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27/3</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30"/>
        <w:ind w:left="120" w:right="401" w:firstLine="0"/>
        <w:jc w:val="center"/>
        <w:rPr>
          <w:sz w:val="28"/>
        </w:rPr>
      </w:pPr>
      <w:r>
        <w:rPr>
          <w:color w:val="231F20"/>
          <w:sz w:val="28"/>
        </w:rPr>
        <w:t>PHẬT LỊCH 2560 - 2016</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4"/>
        <w:ind w:left="0" w:firstLine="0"/>
        <w:jc w:val="left"/>
        <w:rPr>
          <w:sz w:val="43"/>
        </w:rPr>
      </w:pPr>
    </w:p>
    <w:p>
      <w:pPr>
        <w:pStyle w:val="Title"/>
        <w:spacing w:line="249" w:lineRule="auto"/>
      </w:pPr>
      <w:r>
        <w:rPr>
          <w:color w:val="231F20"/>
        </w:rPr>
        <w:t>LUẬN TẠNG PHẬT GIÁO TUỆ QUANG</w:t>
      </w:r>
    </w:p>
    <w:p>
      <w:pPr>
        <w:pStyle w:val="BodyText"/>
        <w:spacing w:line="427" w:lineRule="auto" w:before="56"/>
        <w:ind w:left="3149" w:right="3430" w:firstLine="0"/>
        <w:jc w:val="center"/>
      </w:pPr>
      <w:r>
        <w:rPr>
          <w:color w:val="231F20"/>
        </w:rPr>
        <w:t>TẬP 27/3 No. 1545</w:t>
      </w:r>
    </w:p>
    <w:p>
      <w:pPr>
        <w:spacing w:after="0" w:line="427" w:lineRule="auto"/>
        <w:jc w:val="cente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120" w:right="401" w:firstLine="0"/>
        <w:jc w:val="center"/>
        <w:rPr>
          <w:b/>
          <w:sz w:val="26"/>
        </w:rPr>
      </w:pPr>
      <w:r>
        <w:rPr>
          <w:b/>
          <w:color w:val="231F20"/>
          <w:sz w:val="26"/>
        </w:rPr>
        <w:t>SỐ 1545/200</w:t>
      </w:r>
    </w:p>
    <w:p>
      <w:pPr>
        <w:pStyle w:val="Heading1"/>
        <w:spacing w:before="46"/>
      </w:pPr>
      <w:r>
        <w:rPr>
          <w:color w:val="231F20"/>
        </w:rPr>
        <w:t>LUẬN A TỲ ĐẠT MA ĐẠI TỲ BÀ SA</w:t>
      </w:r>
    </w:p>
    <w:p>
      <w:pPr>
        <w:spacing w:line="266" w:lineRule="auto" w:before="228"/>
        <w:ind w:left="2214" w:right="392" w:firstLine="1745"/>
        <w:jc w:val="right"/>
        <w:rPr>
          <w:i/>
          <w:sz w:val="22"/>
        </w:rPr>
      </w:pPr>
      <w:r>
        <w:rPr>
          <w:i/>
          <w:color w:val="231F20"/>
          <w:sz w:val="22"/>
        </w:rPr>
        <w:t>Tác giả: Năm trăm vị Đại A La Hán.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Trang.</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before="88"/>
        <w:ind w:left="121"/>
      </w:pPr>
      <w:bookmarkStart w:name="_TOC_250111" w:id="1"/>
      <w:bookmarkEnd w:id="1"/>
      <w:r>
        <w:rPr>
          <w:color w:val="231F20"/>
        </w:rPr>
        <w:t>QUYỂN 77</w:t>
      </w:r>
    </w:p>
    <w:p>
      <w:pPr>
        <w:pStyle w:val="Heading2"/>
        <w:spacing w:before="95"/>
        <w:ind w:left="120"/>
      </w:pPr>
      <w:bookmarkStart w:name="_TOC_250110" w:id="2"/>
      <w:bookmarkEnd w:id="2"/>
      <w:r>
        <w:rPr>
          <w:color w:val="231F20"/>
        </w:rPr>
        <w:t>Chương 2: KIẾT UẨN</w:t>
      </w:r>
    </w:p>
    <w:p>
      <w:pPr>
        <w:pStyle w:val="Heading2"/>
        <w:spacing w:before="38"/>
        <w:ind w:left="121"/>
      </w:pPr>
      <w:bookmarkStart w:name="_TOC_250109" w:id="3"/>
      <w:bookmarkEnd w:id="3"/>
      <w:r>
        <w:rPr>
          <w:color w:val="231F20"/>
        </w:rPr>
        <w:t>Phẩm 4: BÀN VỀ MƯỜI MÔN, phần 7</w:t>
      </w:r>
    </w:p>
    <w:p>
      <w:pPr>
        <w:pStyle w:val="BodyText"/>
        <w:spacing w:before="0"/>
        <w:ind w:left="0" w:firstLine="0"/>
        <w:jc w:val="left"/>
        <w:rPr>
          <w:b/>
          <w:sz w:val="30"/>
        </w:rPr>
      </w:pPr>
    </w:p>
    <w:p>
      <w:pPr>
        <w:pStyle w:val="BodyText"/>
        <w:spacing w:line="276" w:lineRule="auto" w:before="263"/>
        <w:ind w:left="110" w:right="388"/>
      </w:pPr>
      <w:r>
        <w:rPr>
          <w:color w:val="231F20"/>
        </w:rPr>
        <w:t>Thuyết Nhất Thiết Hữu Bộ có bốn vị Đại Luận sư, mỗi vị </w:t>
      </w:r>
      <w:r>
        <w:rPr>
          <w:color w:val="231F20"/>
          <w:spacing w:val="2"/>
        </w:rPr>
        <w:t>đều </w:t>
      </w:r>
      <w:r>
        <w:rPr>
          <w:color w:val="231F20"/>
        </w:rPr>
        <w:t>kiến lập riêng về ba đời có khác nhau. Tôn giả Pháp Cứu nói về  </w:t>
      </w:r>
      <w:r>
        <w:rPr>
          <w:i/>
          <w:color w:val="231F20"/>
        </w:rPr>
        <w:t>loại </w:t>
      </w:r>
      <w:r>
        <w:rPr>
          <w:color w:val="231F20"/>
        </w:rPr>
        <w:t>có khác. Tôn giả Diệu Âm nói về </w:t>
      </w:r>
      <w:r>
        <w:rPr>
          <w:i/>
          <w:color w:val="231F20"/>
        </w:rPr>
        <w:t>tướng </w:t>
      </w:r>
      <w:r>
        <w:rPr>
          <w:color w:val="231F20"/>
        </w:rPr>
        <w:t>có khác. Tôn giả </w:t>
      </w:r>
      <w:r>
        <w:rPr>
          <w:color w:val="231F20"/>
          <w:spacing w:val="2"/>
        </w:rPr>
        <w:t>Thế </w:t>
      </w:r>
      <w:r>
        <w:rPr>
          <w:color w:val="231F20"/>
        </w:rPr>
        <w:t>Hữu nói về </w:t>
      </w:r>
      <w:r>
        <w:rPr>
          <w:i/>
          <w:color w:val="231F20"/>
        </w:rPr>
        <w:t>phần vị </w:t>
      </w:r>
      <w:r>
        <w:rPr>
          <w:color w:val="231F20"/>
        </w:rPr>
        <w:t>có khác. Còn Tôn giả Giác Thiên nói về </w:t>
      </w:r>
      <w:r>
        <w:rPr>
          <w:i/>
          <w:color w:val="231F20"/>
        </w:rPr>
        <w:t>đối </w:t>
      </w:r>
      <w:r>
        <w:rPr>
          <w:i/>
          <w:color w:val="231F20"/>
          <w:spacing w:val="2"/>
        </w:rPr>
        <w:t>đãi </w:t>
      </w:r>
      <w:r>
        <w:rPr>
          <w:color w:val="231F20"/>
        </w:rPr>
        <w:t>có</w:t>
      </w:r>
      <w:r>
        <w:rPr>
          <w:color w:val="231F20"/>
          <w:spacing w:val="5"/>
        </w:rPr>
        <w:t> </w:t>
      </w:r>
      <w:r>
        <w:rPr>
          <w:color w:val="231F20"/>
        </w:rPr>
        <w:t>khác.</w:t>
      </w:r>
    </w:p>
    <w:p>
      <w:pPr>
        <w:pStyle w:val="BodyText"/>
        <w:spacing w:line="276" w:lineRule="auto"/>
        <w:ind w:left="110" w:right="390"/>
      </w:pPr>
      <w:r>
        <w:rPr>
          <w:color w:val="231F20"/>
        </w:rPr>
        <w:t>Nói về </w:t>
      </w:r>
      <w:r>
        <w:rPr>
          <w:i/>
          <w:color w:val="231F20"/>
        </w:rPr>
        <w:t>Loại </w:t>
      </w:r>
      <w:r>
        <w:rPr>
          <w:color w:val="231F20"/>
        </w:rPr>
        <w:t>có khác, vị này cho: Các pháp ở đời khi chuyển biến là do loại có khác, không phải là do Thể có khác. Như khi đập vỡ kim khí để tạo các vật dụng khác, hình tướng tuy có khác, </w:t>
      </w:r>
      <w:r>
        <w:rPr>
          <w:color w:val="231F20"/>
          <w:spacing w:val="-3"/>
        </w:rPr>
        <w:t>nhưng </w:t>
      </w:r>
      <w:r>
        <w:rPr>
          <w:color w:val="231F20"/>
        </w:rPr>
        <w:t>sắc hiển bày không khác. Lại như khi sữa biến chế thành tô, lạc, chỉ chuyển bỏ mùi vị không bỏ màu sắc hiển </w:t>
      </w:r>
      <w:r>
        <w:rPr>
          <w:color w:val="231F20"/>
          <w:spacing w:val="-5"/>
        </w:rPr>
        <w:t>bày. </w:t>
      </w:r>
      <w:r>
        <w:rPr>
          <w:color w:val="231F20"/>
        </w:rPr>
        <w:t>Các pháp như thế </w:t>
      </w:r>
      <w:r>
        <w:rPr>
          <w:color w:val="231F20"/>
          <w:spacing w:val="-6"/>
        </w:rPr>
        <w:t>từ </w:t>
      </w:r>
      <w:r>
        <w:rPr>
          <w:color w:val="231F20"/>
        </w:rPr>
        <w:t>đời vị lai khi đến với đời hiện tại, tuy bỏ loại vị lai để được loại</w:t>
      </w:r>
      <w:r>
        <w:rPr>
          <w:color w:val="231F20"/>
          <w:spacing w:val="-31"/>
        </w:rPr>
        <w:t> </w:t>
      </w:r>
      <w:r>
        <w:rPr>
          <w:color w:val="231F20"/>
          <w:spacing w:val="-4"/>
        </w:rPr>
        <w:t>hiện </w:t>
      </w:r>
      <w:r>
        <w:rPr>
          <w:color w:val="231F20"/>
        </w:rPr>
        <w:t>tại, nhưng Thể của pháp ấy không được cũng không bỏ. Lại, từ đời hiện tại khi trở thành đời quá khứ, tuy bỏ loại hiện tại để được </w:t>
      </w:r>
      <w:r>
        <w:rPr>
          <w:color w:val="231F20"/>
          <w:spacing w:val="-3"/>
        </w:rPr>
        <w:t>loại </w:t>
      </w:r>
      <w:r>
        <w:rPr>
          <w:color w:val="231F20"/>
        </w:rPr>
        <w:t>quá khứ, nhưng Thể của pháp ấy cũng không được, không</w:t>
      </w:r>
      <w:r>
        <w:rPr>
          <w:color w:val="231F20"/>
          <w:spacing w:val="-5"/>
        </w:rPr>
        <w:t> </w:t>
      </w:r>
      <w:r>
        <w:rPr>
          <w:color w:val="231F20"/>
        </w:rPr>
        <w:t>bỏ.</w:t>
      </w:r>
    </w:p>
    <w:p>
      <w:pPr>
        <w:spacing w:after="0" w:line="276" w:lineRule="auto"/>
        <w:sectPr>
          <w:pgSz w:w="9080" w:h="13610"/>
          <w:pgMar w:top="128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Nói về </w:t>
      </w:r>
      <w:r>
        <w:rPr>
          <w:i/>
          <w:color w:val="231F20"/>
        </w:rPr>
        <w:t>Tướng </w:t>
      </w:r>
      <w:r>
        <w:rPr>
          <w:color w:val="231F20"/>
        </w:rPr>
        <w:t>có khác, vị này nêu: Các pháp ở đời khi chuyển biến là do tướng có khác, không phải là do Thể có khác. Mỗi mỗi pháp ở đời có tướng của ba đời: Một là tướng chánh hợp. Hai là tướng</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lìa.</w:t>
      </w:r>
      <w:r>
        <w:rPr>
          <w:color w:val="231F20"/>
          <w:spacing w:val="-5"/>
        </w:rPr>
        <w:t> </w:t>
      </w:r>
      <w:r>
        <w:rPr>
          <w:color w:val="231F20"/>
        </w:rPr>
        <w:t>Như</w:t>
      </w:r>
      <w:r>
        <w:rPr>
          <w:color w:val="231F20"/>
          <w:spacing w:val="-5"/>
        </w:rPr>
        <w:t> </w:t>
      </w:r>
      <w:r>
        <w:rPr>
          <w:color w:val="231F20"/>
        </w:rPr>
        <w:t>một</w:t>
      </w:r>
      <w:r>
        <w:rPr>
          <w:color w:val="231F20"/>
          <w:spacing w:val="-5"/>
        </w:rPr>
        <w:t> </w:t>
      </w:r>
      <w:r>
        <w:rPr>
          <w:color w:val="231F20"/>
        </w:rPr>
        <w:t>người</w:t>
      </w:r>
      <w:r>
        <w:rPr>
          <w:color w:val="231F20"/>
          <w:spacing w:val="-5"/>
        </w:rPr>
        <w:t> </w:t>
      </w:r>
      <w:r>
        <w:rPr>
          <w:color w:val="231F20"/>
        </w:rPr>
        <w:t>đang</w:t>
      </w:r>
      <w:r>
        <w:rPr>
          <w:color w:val="231F20"/>
          <w:spacing w:val="-5"/>
        </w:rPr>
        <w:t> </w:t>
      </w:r>
      <w:r>
        <w:rPr>
          <w:color w:val="231F20"/>
        </w:rPr>
        <w:t>khi</w:t>
      </w:r>
      <w:r>
        <w:rPr>
          <w:color w:val="231F20"/>
          <w:spacing w:val="-5"/>
        </w:rPr>
        <w:t> </w:t>
      </w:r>
      <w:r>
        <w:rPr>
          <w:color w:val="231F20"/>
        </w:rPr>
        <w:t>đắm</w:t>
      </w:r>
      <w:r>
        <w:rPr>
          <w:color w:val="231F20"/>
          <w:spacing w:val="-6"/>
        </w:rPr>
        <w:t> </w:t>
      </w:r>
      <w:r>
        <w:rPr>
          <w:color w:val="231F20"/>
        </w:rPr>
        <w:t>nhiễm</w:t>
      </w:r>
      <w:r>
        <w:rPr>
          <w:color w:val="231F20"/>
          <w:spacing w:val="-6"/>
        </w:rPr>
        <w:t> </w:t>
      </w:r>
      <w:r>
        <w:rPr>
          <w:color w:val="231F20"/>
        </w:rPr>
        <w:t>một</w:t>
      </w:r>
      <w:r>
        <w:rPr>
          <w:color w:val="231F20"/>
          <w:spacing w:val="-5"/>
        </w:rPr>
        <w:t> </w:t>
      </w:r>
      <w:r>
        <w:rPr>
          <w:color w:val="231F20"/>
          <w:spacing w:val="-6"/>
        </w:rPr>
        <w:t>nữ </w:t>
      </w:r>
      <w:r>
        <w:rPr>
          <w:color w:val="231F20"/>
        </w:rPr>
        <w:t>sắc, đối với các nữ sắc khác không gọi là lìa nhiễm. Các pháp như thế khi trụ ở đời quá khứ, chính là cùng với quá khứ tương hợp, </w:t>
      </w:r>
      <w:r>
        <w:rPr>
          <w:color w:val="231F20"/>
          <w:spacing w:val="-5"/>
        </w:rPr>
        <w:t>đối </w:t>
      </w:r>
      <w:r>
        <w:rPr>
          <w:color w:val="231F20"/>
        </w:rPr>
        <w:t>với tướng của hai đời còn lại kia không gọi là lìa. Khi trụ ở đời vị lai, chính là cùng với vị lai tương hợp, đối với tướng của hai đời</w:t>
      </w:r>
      <w:r>
        <w:rPr>
          <w:color w:val="231F20"/>
          <w:spacing w:val="-46"/>
        </w:rPr>
        <w:t> </w:t>
      </w:r>
      <w:r>
        <w:rPr>
          <w:color w:val="231F20"/>
        </w:rPr>
        <w:t>còn lại kia không gọi là lìa. Khi trụ ở đời hiện tại, chính là cùng với</w:t>
      </w:r>
      <w:r>
        <w:rPr>
          <w:color w:val="231F20"/>
          <w:spacing w:val="-18"/>
        </w:rPr>
        <w:t> </w:t>
      </w:r>
      <w:r>
        <w:rPr>
          <w:color w:val="231F20"/>
        </w:rPr>
        <w:t>hiện tại tương hợp, đối với tướng của hai đời còn lại kia không gọi là lìa.</w:t>
      </w:r>
    </w:p>
    <w:p>
      <w:pPr>
        <w:pStyle w:val="BodyText"/>
        <w:spacing w:line="276" w:lineRule="auto" w:before="115"/>
        <w:ind w:right="106"/>
      </w:pPr>
      <w:r>
        <w:rPr>
          <w:color w:val="231F20"/>
        </w:rPr>
        <w:t>Nói về </w:t>
      </w:r>
      <w:r>
        <w:rPr>
          <w:i/>
          <w:color w:val="231F20"/>
        </w:rPr>
        <w:t>Vị </w:t>
      </w:r>
      <w:r>
        <w:rPr>
          <w:color w:val="231F20"/>
        </w:rPr>
        <w:t>có khác, vị này cho: Các pháp ở đời khi chuyển biến là do vị trí có khác, không phải là do Thể có khác. Như đem một</w:t>
      </w:r>
      <w:r>
        <w:rPr>
          <w:color w:val="231F20"/>
          <w:spacing w:val="-23"/>
        </w:rPr>
        <w:t> </w:t>
      </w:r>
      <w:r>
        <w:rPr>
          <w:color w:val="231F20"/>
        </w:rPr>
        <w:t>thẻ đặt</w:t>
      </w:r>
      <w:r>
        <w:rPr>
          <w:color w:val="231F20"/>
          <w:spacing w:val="-11"/>
        </w:rPr>
        <w:t> </w:t>
      </w:r>
      <w:r>
        <w:rPr>
          <w:color w:val="231F20"/>
        </w:rPr>
        <w:t>vào</w:t>
      </w:r>
      <w:r>
        <w:rPr>
          <w:color w:val="231F20"/>
          <w:spacing w:val="-11"/>
        </w:rPr>
        <w:t> </w:t>
      </w:r>
      <w:r>
        <w:rPr>
          <w:color w:val="231F20"/>
        </w:rPr>
        <w:t>một</w:t>
      </w:r>
      <w:r>
        <w:rPr>
          <w:color w:val="231F20"/>
          <w:spacing w:val="-11"/>
        </w:rPr>
        <w:t> </w:t>
      </w:r>
      <w:r>
        <w:rPr>
          <w:color w:val="231F20"/>
        </w:rPr>
        <w:t>vị</w:t>
      </w:r>
      <w:r>
        <w:rPr>
          <w:color w:val="231F20"/>
          <w:spacing w:val="-11"/>
        </w:rPr>
        <w:t> </w:t>
      </w:r>
      <w:r>
        <w:rPr>
          <w:color w:val="231F20"/>
        </w:rPr>
        <w:t>trí</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đặt</w:t>
      </w:r>
      <w:r>
        <w:rPr>
          <w:color w:val="231F20"/>
          <w:spacing w:val="-11"/>
        </w:rPr>
        <w:t> </w:t>
      </w:r>
      <w:r>
        <w:rPr>
          <w:color w:val="231F20"/>
        </w:rPr>
        <w:t>mười</w:t>
      </w:r>
      <w:r>
        <w:rPr>
          <w:color w:val="231F20"/>
          <w:spacing w:val="-11"/>
        </w:rPr>
        <w:t> </w:t>
      </w:r>
      <w:r>
        <w:rPr>
          <w:color w:val="231F20"/>
        </w:rPr>
        <w:t>vị</w:t>
      </w:r>
      <w:r>
        <w:rPr>
          <w:color w:val="231F20"/>
          <w:spacing w:val="-11"/>
        </w:rPr>
        <w:t> </w:t>
      </w:r>
      <w:r>
        <w:rPr>
          <w:color w:val="231F20"/>
        </w:rPr>
        <w:t>trí</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mười,</w:t>
      </w:r>
      <w:r>
        <w:rPr>
          <w:color w:val="231F20"/>
          <w:spacing w:val="-11"/>
        </w:rPr>
        <w:t> </w:t>
      </w:r>
      <w:r>
        <w:rPr>
          <w:color w:val="231F20"/>
        </w:rPr>
        <w:t>đặt</w:t>
      </w:r>
      <w:r>
        <w:rPr>
          <w:color w:val="231F20"/>
          <w:spacing w:val="-11"/>
        </w:rPr>
        <w:t> </w:t>
      </w:r>
      <w:r>
        <w:rPr>
          <w:color w:val="231F20"/>
        </w:rPr>
        <w:t>một</w:t>
      </w:r>
      <w:r>
        <w:rPr>
          <w:color w:val="231F20"/>
          <w:spacing w:val="-11"/>
        </w:rPr>
        <w:t> </w:t>
      </w:r>
      <w:r>
        <w:rPr>
          <w:color w:val="231F20"/>
        </w:rPr>
        <w:t>trăm vị trí gọi là một trăm </w:t>
      </w:r>
      <w:r>
        <w:rPr>
          <w:color w:val="231F20"/>
          <w:spacing w:val="-5"/>
        </w:rPr>
        <w:t>v.v… </w:t>
      </w:r>
      <w:r>
        <w:rPr>
          <w:color w:val="231F20"/>
          <w:spacing w:val="-4"/>
        </w:rPr>
        <w:t>Tuy </w:t>
      </w:r>
      <w:r>
        <w:rPr>
          <w:color w:val="231F20"/>
        </w:rPr>
        <w:t>trải qua nhiều vị trí có khác, nhưng Thể của chúng không khác. Các pháp như thế trải qua vị trí của ba đời, tuy được ba tên gọi, nhưng Thể không khác. Chỗ lập về đời của vị</w:t>
      </w:r>
      <w:r>
        <w:rPr>
          <w:color w:val="231F20"/>
          <w:spacing w:val="-7"/>
        </w:rPr>
        <w:t> </w:t>
      </w:r>
      <w:r>
        <w:rPr>
          <w:color w:val="231F20"/>
        </w:rPr>
        <w:t>Luận</w:t>
      </w:r>
      <w:r>
        <w:rPr>
          <w:color w:val="231F20"/>
          <w:spacing w:val="-6"/>
        </w:rPr>
        <w:t> </w:t>
      </w:r>
      <w:r>
        <w:rPr>
          <w:color w:val="231F20"/>
        </w:rPr>
        <w:t>sư</w:t>
      </w:r>
      <w:r>
        <w:rPr>
          <w:color w:val="231F20"/>
          <w:spacing w:val="-8"/>
        </w:rPr>
        <w:t> </w:t>
      </w:r>
      <w:r>
        <w:rPr>
          <w:color w:val="231F20"/>
        </w:rPr>
        <w:t>này</w:t>
      </w:r>
      <w:r>
        <w:rPr>
          <w:color w:val="231F20"/>
          <w:spacing w:val="-6"/>
        </w:rPr>
        <w:t> </w:t>
      </w:r>
      <w:r>
        <w:rPr>
          <w:color w:val="231F20"/>
        </w:rPr>
        <w:t>không</w:t>
      </w:r>
      <w:r>
        <w:rPr>
          <w:color w:val="231F20"/>
          <w:spacing w:val="-6"/>
        </w:rPr>
        <w:t> </w:t>
      </w:r>
      <w:r>
        <w:rPr>
          <w:color w:val="231F20"/>
        </w:rPr>
        <w:t>tạp</w:t>
      </w:r>
      <w:r>
        <w:rPr>
          <w:color w:val="231F20"/>
          <w:spacing w:val="-7"/>
        </w:rPr>
        <w:t> </w:t>
      </w:r>
      <w:r>
        <w:rPr>
          <w:color w:val="231F20"/>
        </w:rPr>
        <w:t>loạn.</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căn</w:t>
      </w:r>
      <w:r>
        <w:rPr>
          <w:color w:val="231F20"/>
          <w:spacing w:val="-6"/>
        </w:rPr>
        <w:t> </w:t>
      </w:r>
      <w:r>
        <w:rPr>
          <w:color w:val="231F20"/>
        </w:rPr>
        <w:t>cứ</w:t>
      </w:r>
      <w:r>
        <w:rPr>
          <w:color w:val="231F20"/>
          <w:spacing w:val="-7"/>
        </w:rPr>
        <w:t> </w:t>
      </w:r>
      <w:r>
        <w:rPr>
          <w:color w:val="231F20"/>
        </w:rPr>
        <w:t>vào</w:t>
      </w:r>
      <w:r>
        <w:rPr>
          <w:color w:val="231F20"/>
          <w:spacing w:val="-6"/>
        </w:rPr>
        <w:t> </w:t>
      </w:r>
      <w:r>
        <w:rPr>
          <w:color w:val="231F20"/>
        </w:rPr>
        <w:t>tác</w:t>
      </w:r>
      <w:r>
        <w:rPr>
          <w:color w:val="231F20"/>
          <w:spacing w:val="-7"/>
        </w:rPr>
        <w:t> </w:t>
      </w:r>
      <w:r>
        <w:rPr>
          <w:color w:val="231F20"/>
        </w:rPr>
        <w:t>dụng</w:t>
      </w:r>
      <w:r>
        <w:rPr>
          <w:color w:val="231F20"/>
          <w:spacing w:val="-6"/>
        </w:rPr>
        <w:t> </w:t>
      </w:r>
      <w:r>
        <w:rPr>
          <w:color w:val="231F20"/>
        </w:rPr>
        <w:t>lập</w:t>
      </w:r>
      <w:r>
        <w:rPr>
          <w:color w:val="231F20"/>
          <w:spacing w:val="-6"/>
        </w:rPr>
        <w:t> </w:t>
      </w:r>
      <w:r>
        <w:rPr>
          <w:color w:val="231F20"/>
        </w:rPr>
        <w:t>ra ba đời khác nhau. Nghĩa là pháp hữu vi chưa có tác dụng gọi là đời vị lai. Đang có tác dụng gọi là đời hiện tại. Tác dụng đã diệt gọi là đời quá khứ.</w:t>
      </w:r>
    </w:p>
    <w:p>
      <w:pPr>
        <w:pStyle w:val="BodyText"/>
        <w:spacing w:line="276" w:lineRule="auto" w:before="115"/>
        <w:ind w:right="107"/>
      </w:pPr>
      <w:r>
        <w:rPr>
          <w:color w:val="231F20"/>
        </w:rPr>
        <w:t>Nói về </w:t>
      </w:r>
      <w:r>
        <w:rPr>
          <w:i/>
          <w:color w:val="231F20"/>
        </w:rPr>
        <w:t>Đối đãi </w:t>
      </w:r>
      <w:r>
        <w:rPr>
          <w:color w:val="231F20"/>
        </w:rPr>
        <w:t>có khác, vị này nói: Các pháp ở đời khi chuyển biến, trước sau cùng đối đãi nên lập tên gọi có khác. Như một người nữ</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mẹ</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con</w:t>
      </w:r>
      <w:r>
        <w:rPr>
          <w:color w:val="231F20"/>
          <w:spacing w:val="-13"/>
        </w:rPr>
        <w:t> </w:t>
      </w:r>
      <w:r>
        <w:rPr>
          <w:color w:val="231F20"/>
        </w:rPr>
        <w:t>gái,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con</w:t>
      </w:r>
      <w:r>
        <w:rPr>
          <w:color w:val="231F20"/>
          <w:spacing w:val="-13"/>
        </w:rPr>
        <w:t> </w:t>
      </w:r>
      <w:r>
        <w:rPr>
          <w:color w:val="231F20"/>
        </w:rPr>
        <w:t>gái</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mẹ.</w:t>
      </w:r>
      <w:r>
        <w:rPr>
          <w:color w:val="231F20"/>
          <w:spacing w:val="-17"/>
        </w:rPr>
        <w:t> </w:t>
      </w:r>
      <w:r>
        <w:rPr>
          <w:color w:val="231F20"/>
        </w:rPr>
        <w:t>Thể</w:t>
      </w:r>
      <w:r>
        <w:rPr>
          <w:color w:val="231F20"/>
          <w:spacing w:val="-13"/>
        </w:rPr>
        <w:t> </w:t>
      </w:r>
      <w:r>
        <w:rPr>
          <w:color w:val="231F20"/>
        </w:rPr>
        <w:t>tuy</w:t>
      </w:r>
      <w:r>
        <w:rPr>
          <w:color w:val="231F20"/>
          <w:spacing w:val="-13"/>
        </w:rPr>
        <w:t> </w:t>
      </w:r>
      <w:r>
        <w:rPr>
          <w:color w:val="231F20"/>
        </w:rPr>
        <w:t>không khác nhưng do đối đãi mà có khác, nên được mang tên là con </w:t>
      </w:r>
      <w:r>
        <w:rPr>
          <w:color w:val="231F20"/>
          <w:spacing w:val="-3"/>
        </w:rPr>
        <w:t>gái, </w:t>
      </w:r>
      <w:r>
        <w:rPr>
          <w:color w:val="231F20"/>
        </w:rPr>
        <w:t>hoặc mẹ. Các pháp như thế đối với sau gọi là quá khứ, đối với trước gọi là vị lai, cùng đối đãi gọi là hiện tại.</w:t>
      </w:r>
    </w:p>
    <w:p>
      <w:pPr>
        <w:pStyle w:val="BodyText"/>
        <w:spacing w:line="276" w:lineRule="auto" w:before="115"/>
        <w:ind w:right="108"/>
      </w:pPr>
      <w:r>
        <w:rPr>
          <w:color w:val="231F20"/>
        </w:rPr>
        <w:t>Chỗ lập về đời của vị Luận sư này có sự xen lẫn. Vì sao? Vì trước</w:t>
      </w:r>
      <w:r>
        <w:rPr>
          <w:color w:val="231F20"/>
          <w:spacing w:val="-11"/>
        </w:rPr>
        <w:t> </w:t>
      </w:r>
      <w:r>
        <w:rPr>
          <w:color w:val="231F20"/>
        </w:rPr>
        <w:t>sau</w:t>
      </w:r>
      <w:r>
        <w:rPr>
          <w:color w:val="231F20"/>
          <w:spacing w:val="-10"/>
        </w:rPr>
        <w:t> </w:t>
      </w:r>
      <w:r>
        <w:rPr>
          <w:color w:val="231F20"/>
        </w:rPr>
        <w:t>cùng</w:t>
      </w:r>
      <w:r>
        <w:rPr>
          <w:color w:val="231F20"/>
          <w:spacing w:val="-11"/>
        </w:rPr>
        <w:t> </w:t>
      </w:r>
      <w:r>
        <w:rPr>
          <w:color w:val="231F20"/>
        </w:rPr>
        <w:t>đối</w:t>
      </w:r>
      <w:r>
        <w:rPr>
          <w:color w:val="231F20"/>
          <w:spacing w:val="-10"/>
        </w:rPr>
        <w:t> </w:t>
      </w:r>
      <w:r>
        <w:rPr>
          <w:color w:val="231F20"/>
        </w:rPr>
        <w:t>đãi,</w:t>
      </w:r>
      <w:r>
        <w:rPr>
          <w:color w:val="231F20"/>
          <w:spacing w:val="-10"/>
        </w:rPr>
        <w:t> </w:t>
      </w:r>
      <w:r>
        <w:rPr>
          <w:color w:val="231F20"/>
        </w:rPr>
        <w:t>trong</w:t>
      </w:r>
      <w:r>
        <w:rPr>
          <w:color w:val="231F20"/>
          <w:spacing w:val="-11"/>
        </w:rPr>
        <w:t> </w:t>
      </w:r>
      <w:r>
        <w:rPr>
          <w:color w:val="231F20"/>
        </w:rPr>
        <w:t>mỗi</w:t>
      </w:r>
      <w:r>
        <w:rPr>
          <w:color w:val="231F20"/>
          <w:spacing w:val="-10"/>
        </w:rPr>
        <w:t> </w:t>
      </w:r>
      <w:r>
        <w:rPr>
          <w:color w:val="231F20"/>
        </w:rPr>
        <w:t>mỗi</w:t>
      </w:r>
      <w:r>
        <w:rPr>
          <w:color w:val="231F20"/>
          <w:spacing w:val="-11"/>
        </w:rPr>
        <w:t> </w:t>
      </w:r>
      <w:r>
        <w:rPr>
          <w:color w:val="231F20"/>
        </w:rPr>
        <w:t>đời</w:t>
      </w:r>
      <w:r>
        <w:rPr>
          <w:color w:val="231F20"/>
          <w:spacing w:val="-10"/>
        </w:rPr>
        <w:t> </w:t>
      </w:r>
      <w:r>
        <w:rPr>
          <w:color w:val="231F20"/>
        </w:rPr>
        <w:t>đều</w:t>
      </w:r>
      <w:r>
        <w:rPr>
          <w:color w:val="231F20"/>
          <w:spacing w:val="-10"/>
        </w:rPr>
        <w:t> </w:t>
      </w:r>
      <w:r>
        <w:rPr>
          <w:color w:val="231F20"/>
        </w:rPr>
        <w:t>có</w:t>
      </w:r>
      <w:r>
        <w:rPr>
          <w:color w:val="231F20"/>
          <w:spacing w:val="-11"/>
        </w:rPr>
        <w:t> </w:t>
      </w:r>
      <w:r>
        <w:rPr>
          <w:color w:val="231F20"/>
        </w:rPr>
        <w:t>ba</w:t>
      </w:r>
      <w:r>
        <w:rPr>
          <w:color w:val="231F20"/>
          <w:spacing w:val="-10"/>
        </w:rPr>
        <w:t> </w:t>
      </w:r>
      <w:r>
        <w:rPr>
          <w:color w:val="231F20"/>
        </w:rPr>
        <w:t>đời.</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đời quá</w:t>
      </w:r>
      <w:r>
        <w:rPr>
          <w:color w:val="231F20"/>
          <w:spacing w:val="-9"/>
        </w:rPr>
        <w:t> </w:t>
      </w:r>
      <w:r>
        <w:rPr>
          <w:color w:val="231F20"/>
        </w:rPr>
        <w:t>khứ,</w:t>
      </w:r>
      <w:r>
        <w:rPr>
          <w:color w:val="231F20"/>
          <w:spacing w:val="-9"/>
        </w:rPr>
        <w:t> </w:t>
      </w:r>
      <w:r>
        <w:rPr>
          <w:color w:val="231F20"/>
        </w:rPr>
        <w:t>trước</w:t>
      </w:r>
      <w:r>
        <w:rPr>
          <w:color w:val="231F20"/>
          <w:spacing w:val="-9"/>
        </w:rPr>
        <w:t> </w:t>
      </w:r>
      <w:r>
        <w:rPr>
          <w:color w:val="231F20"/>
        </w:rPr>
        <w:t>sau</w:t>
      </w:r>
      <w:r>
        <w:rPr>
          <w:color w:val="231F20"/>
          <w:spacing w:val="-9"/>
        </w:rPr>
        <w:t> </w:t>
      </w:r>
      <w:r>
        <w:rPr>
          <w:color w:val="231F20"/>
        </w:rPr>
        <w:t>nơi</w:t>
      </w:r>
      <w:r>
        <w:rPr>
          <w:color w:val="231F20"/>
          <w:spacing w:val="-9"/>
        </w:rPr>
        <w:t> </w:t>
      </w:r>
      <w:r>
        <w:rPr>
          <w:color w:val="231F20"/>
        </w:rPr>
        <w:t>từng</w:t>
      </w:r>
      <w:r>
        <w:rPr>
          <w:color w:val="231F20"/>
          <w:spacing w:val="-8"/>
        </w:rPr>
        <w:t> </w:t>
      </w:r>
      <w:r>
        <w:rPr>
          <w:color w:val="231F20"/>
        </w:rPr>
        <w:t>sát-na</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Khoảng</w:t>
      </w:r>
      <w:r>
        <w:rPr>
          <w:color w:val="231F20"/>
          <w:spacing w:val="-9"/>
        </w:rPr>
        <w:t> </w:t>
      </w:r>
      <w:r>
        <w:rPr>
          <w:color w:val="231F20"/>
        </w:rPr>
        <w:t>giữa</w:t>
      </w:r>
    </w:p>
    <w:p>
      <w:pPr>
        <w:spacing w:after="0" w:line="276" w:lineRule="auto"/>
        <w:sectPr>
          <w:headerReference w:type="even" r:id="rId5"/>
          <w:headerReference w:type="default" r:id="rId6"/>
          <w:pgSz w:w="9080" w:h="13610"/>
          <w:pgMar w:header="1192" w:footer="0" w:top="1440" w:bottom="280" w:left="740" w:right="740"/>
          <w:pgNumType w:start="6"/>
        </w:sectPr>
      </w:pPr>
    </w:p>
    <w:p>
      <w:pPr>
        <w:pStyle w:val="BodyText"/>
        <w:spacing w:before="2"/>
        <w:ind w:left="0" w:firstLine="0"/>
        <w:jc w:val="left"/>
        <w:rPr>
          <w:sz w:val="19"/>
        </w:rPr>
      </w:pPr>
    </w:p>
    <w:p>
      <w:pPr>
        <w:pStyle w:val="BodyText"/>
        <w:spacing w:line="276" w:lineRule="auto" w:before="89"/>
        <w:ind w:left="110" w:right="390" w:firstLine="0"/>
      </w:pPr>
      <w:r>
        <w:rPr>
          <w:color w:val="231F20"/>
        </w:rPr>
        <w:t>gọi là hiện tại, vị lai. Về loại của ba đời cũng nên như thế. Pháp của đời hiện tại tuy là một sát-na đối sau, đối trước và cùng đối đãi nên thành ba đời, há là hợp với chánh lý? Nói về Tướng có khác: Ba đời được lập cũng có xen lẫn. Pháp của mỗi mỗi đời, vị này đều cho là có tướng của ba đời. Nói về Loại có khác: Lìa tự tánh của pháp mà nói thì cái gì là loại? Cho nên cũng không đúng lý. Các pháp hữu vi khi</w:t>
      </w:r>
      <w:r>
        <w:rPr>
          <w:color w:val="231F20"/>
          <w:spacing w:val="-8"/>
        </w:rPr>
        <w:t> </w:t>
      </w:r>
      <w:r>
        <w:rPr>
          <w:color w:val="231F20"/>
        </w:rPr>
        <w:t>từ</w:t>
      </w:r>
      <w:r>
        <w:rPr>
          <w:color w:val="231F20"/>
          <w:spacing w:val="-7"/>
        </w:rPr>
        <w:t> </w:t>
      </w:r>
      <w:r>
        <w:rPr>
          <w:color w:val="231F20"/>
        </w:rPr>
        <w:t>đời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đến</w:t>
      </w:r>
      <w:r>
        <w:rPr>
          <w:color w:val="231F20"/>
          <w:spacing w:val="-8"/>
        </w:rPr>
        <w:t> </w:t>
      </w:r>
      <w:r>
        <w:rPr>
          <w:color w:val="231F20"/>
        </w:rPr>
        <w:t>nơi</w:t>
      </w:r>
      <w:r>
        <w:rPr>
          <w:color w:val="231F20"/>
          <w:spacing w:val="-7"/>
        </w:rPr>
        <w:t> </w:t>
      </w:r>
      <w:r>
        <w:rPr>
          <w:color w:val="231F20"/>
        </w:rPr>
        <w:t>đời</w:t>
      </w:r>
      <w:r>
        <w:rPr>
          <w:color w:val="231F20"/>
          <w:spacing w:val="-8"/>
        </w:rPr>
        <w:t> </w:t>
      </w:r>
      <w:r>
        <w:rPr>
          <w:color w:val="231F20"/>
        </w:rPr>
        <w:t>hiện</w:t>
      </w:r>
      <w:r>
        <w:rPr>
          <w:color w:val="231F20"/>
          <w:spacing w:val="-9"/>
        </w:rPr>
        <w:t> </w:t>
      </w:r>
      <w:r>
        <w:rPr>
          <w:color w:val="231F20"/>
        </w:rPr>
        <w:t>tại</w:t>
      </w:r>
      <w:r>
        <w:rPr>
          <w:color w:val="231F20"/>
          <w:spacing w:val="-7"/>
        </w:rPr>
        <w:t> </w:t>
      </w:r>
      <w:r>
        <w:rPr>
          <w:color w:val="231F20"/>
        </w:rPr>
        <w:t>thì</w:t>
      </w:r>
      <w:r>
        <w:rPr>
          <w:color w:val="231F20"/>
          <w:spacing w:val="-7"/>
        </w:rPr>
        <w:t> </w:t>
      </w:r>
      <w:r>
        <w:rPr>
          <w:color w:val="231F20"/>
        </w:rPr>
        <w:t>loại</w:t>
      </w:r>
      <w:r>
        <w:rPr>
          <w:color w:val="231F20"/>
          <w:spacing w:val="-7"/>
        </w:rPr>
        <w:t> </w:t>
      </w:r>
      <w:r>
        <w:rPr>
          <w:color w:val="231F20"/>
        </w:rPr>
        <w:t>trước</w:t>
      </w:r>
      <w:r>
        <w:rPr>
          <w:color w:val="231F20"/>
          <w:spacing w:val="-8"/>
        </w:rPr>
        <w:t> </w:t>
      </w:r>
      <w:r>
        <w:rPr>
          <w:color w:val="231F20"/>
        </w:rPr>
        <w:t>nên</w:t>
      </w:r>
      <w:r>
        <w:rPr>
          <w:color w:val="231F20"/>
          <w:spacing w:val="-7"/>
        </w:rPr>
        <w:t> </w:t>
      </w:r>
      <w:r>
        <w:rPr>
          <w:color w:val="231F20"/>
        </w:rPr>
        <w:t>diệt.</w:t>
      </w:r>
      <w:r>
        <w:rPr>
          <w:color w:val="231F20"/>
          <w:spacing w:val="-8"/>
        </w:rPr>
        <w:t> </w:t>
      </w:r>
      <w:r>
        <w:rPr>
          <w:color w:val="231F20"/>
        </w:rPr>
        <w:t>Khi</w:t>
      </w:r>
      <w:r>
        <w:rPr>
          <w:color w:val="231F20"/>
          <w:spacing w:val="-8"/>
        </w:rPr>
        <w:t> </w:t>
      </w:r>
      <w:r>
        <w:rPr>
          <w:color w:val="231F20"/>
        </w:rPr>
        <w:t>từ</w:t>
      </w:r>
      <w:r>
        <w:rPr>
          <w:color w:val="231F20"/>
          <w:spacing w:val="-7"/>
        </w:rPr>
        <w:t> </w:t>
      </w:r>
      <w:r>
        <w:rPr>
          <w:color w:val="231F20"/>
        </w:rPr>
        <w:t>đời hiện tại đến nơi đời quá khứ thì loại sau nên sinh. Quá khứ có sinh, vị lai có diệt, thì đâu có đúng lý?</w:t>
      </w:r>
    </w:p>
    <w:p>
      <w:pPr>
        <w:pStyle w:val="BodyText"/>
        <w:spacing w:line="276" w:lineRule="auto" w:before="106"/>
        <w:ind w:left="110" w:right="391"/>
      </w:pPr>
      <w:r>
        <w:rPr>
          <w:color w:val="231F20"/>
        </w:rPr>
        <w:t>Thế nên chỉ có thuyết thứ ba lập về đời là tốt (tức là Vị có khác), các hành dung nạp khi có tác dụng.</w:t>
      </w:r>
    </w:p>
    <w:p>
      <w:pPr>
        <w:pStyle w:val="BodyText"/>
        <w:spacing w:before="112"/>
        <w:ind w:left="3458" w:firstLine="0"/>
        <w:jc w:val="left"/>
      </w:pPr>
      <w:r>
        <w:rPr>
          <w:color w:val="231F20"/>
        </w:rPr>
        <w:t>***</w:t>
      </w:r>
    </w:p>
    <w:p>
      <w:pPr>
        <w:spacing w:before="242"/>
        <w:ind w:left="677" w:right="0" w:firstLine="0"/>
        <w:jc w:val="left"/>
        <w:rPr>
          <w:sz w:val="26"/>
        </w:rPr>
      </w:pPr>
      <w:r>
        <w:rPr>
          <w:b/>
          <w:i/>
          <w:color w:val="231F20"/>
          <w:sz w:val="26"/>
        </w:rPr>
        <w:t>* Lại có ba pháp: </w:t>
      </w:r>
      <w:r>
        <w:rPr>
          <w:color w:val="231F20"/>
          <w:sz w:val="26"/>
        </w:rPr>
        <w:t>1. Pháp thiện. 2. Pháp bất thiện. 3. Pháp vô ký.</w:t>
      </w:r>
    </w:p>
    <w:p>
      <w:pPr>
        <w:pStyle w:val="BodyText"/>
        <w:spacing w:before="157"/>
        <w:ind w:left="677" w:firstLine="0"/>
        <w:jc w:val="left"/>
      </w:pPr>
      <w:r>
        <w:rPr>
          <w:i/>
          <w:color w:val="231F20"/>
        </w:rPr>
        <w:t>Hỏi: </w:t>
      </w:r>
      <w:r>
        <w:rPr>
          <w:color w:val="231F20"/>
        </w:rPr>
        <w:t>Thế nào là pháp thiện?</w:t>
      </w:r>
    </w:p>
    <w:p>
      <w:pPr>
        <w:pStyle w:val="BodyText"/>
        <w:spacing w:before="158"/>
        <w:ind w:left="677" w:firstLine="0"/>
        <w:jc w:val="left"/>
      </w:pPr>
      <w:r>
        <w:rPr>
          <w:i/>
          <w:color w:val="231F20"/>
        </w:rPr>
        <w:t>Đáp: </w:t>
      </w:r>
      <w:r>
        <w:rPr>
          <w:color w:val="231F20"/>
        </w:rPr>
        <w:t>Tức là năm uẩn thiện và trạch diệt.</w:t>
      </w:r>
    </w:p>
    <w:p>
      <w:pPr>
        <w:pStyle w:val="BodyText"/>
        <w:spacing w:line="367" w:lineRule="auto" w:before="157"/>
        <w:ind w:left="677" w:right="3610" w:firstLine="0"/>
        <w:jc w:val="left"/>
      </w:pPr>
      <w:r>
        <w:rPr>
          <w:i/>
          <w:color w:val="231F20"/>
        </w:rPr>
        <w:t>Hỏi: </w:t>
      </w:r>
      <w:r>
        <w:rPr>
          <w:color w:val="231F20"/>
        </w:rPr>
        <w:t>Thế nào là pháp bất thiện? </w:t>
      </w:r>
      <w:r>
        <w:rPr>
          <w:i/>
          <w:color w:val="231F20"/>
        </w:rPr>
        <w:t>Đáp: </w:t>
      </w:r>
      <w:r>
        <w:rPr>
          <w:color w:val="231F20"/>
        </w:rPr>
        <w:t>Tức là năm uẩn bất thiện </w:t>
      </w:r>
      <w:r>
        <w:rPr>
          <w:i/>
          <w:color w:val="231F20"/>
        </w:rPr>
        <w:t>Hỏi: </w:t>
      </w:r>
      <w:r>
        <w:rPr>
          <w:color w:val="231F20"/>
        </w:rPr>
        <w:t>Thế nào là pháp vô ký?</w:t>
      </w:r>
    </w:p>
    <w:p>
      <w:pPr>
        <w:pStyle w:val="BodyText"/>
        <w:spacing w:line="367" w:lineRule="auto" w:before="0"/>
        <w:ind w:left="677" w:right="858" w:firstLine="0"/>
        <w:jc w:val="left"/>
      </w:pPr>
      <w:r>
        <w:rPr>
          <w:i/>
          <w:color w:val="231F20"/>
        </w:rPr>
        <w:t>Đáp: </w:t>
      </w:r>
      <w:r>
        <w:rPr>
          <w:color w:val="231F20"/>
        </w:rPr>
        <w:t>Tức là năm uẩn vô ký và hư không phi trạch diệt. Các nghĩa còn lại nói rộng như trước nơi phẩm Bất Thiện.</w:t>
      </w:r>
    </w:p>
    <w:p>
      <w:pPr>
        <w:pStyle w:val="BodyText"/>
        <w:spacing w:line="297" w:lineRule="exact" w:before="0"/>
        <w:ind w:left="3458" w:firstLine="0"/>
        <w:jc w:val="left"/>
      </w:pPr>
      <w:r>
        <w:rPr>
          <w:color w:val="231F20"/>
        </w:rPr>
        <w:t>***</w:t>
      </w:r>
    </w:p>
    <w:p>
      <w:pPr>
        <w:spacing w:before="240"/>
        <w:ind w:left="677" w:right="0" w:firstLine="0"/>
        <w:jc w:val="left"/>
        <w:rPr>
          <w:sz w:val="26"/>
        </w:rPr>
      </w:pPr>
      <w:r>
        <w:rPr>
          <w:b/>
          <w:i/>
          <w:color w:val="231F20"/>
          <w:sz w:val="26"/>
        </w:rPr>
        <w:t>* Lại có ba pháp: </w:t>
      </w:r>
      <w:r>
        <w:rPr>
          <w:color w:val="231F20"/>
          <w:sz w:val="26"/>
        </w:rPr>
        <w:t>1. Pháp thuộc cõi dục. 2. Pháp thuộc cõi sắc.</w:t>
      </w:r>
    </w:p>
    <w:p>
      <w:pPr>
        <w:pStyle w:val="ListParagraph"/>
        <w:numPr>
          <w:ilvl w:val="0"/>
          <w:numId w:val="1"/>
        </w:numPr>
        <w:tabs>
          <w:tab w:pos="371" w:val="left" w:leader="none"/>
        </w:tabs>
        <w:spacing w:line="240" w:lineRule="auto" w:before="44" w:after="0"/>
        <w:ind w:left="370" w:right="0" w:hanging="261"/>
        <w:jc w:val="left"/>
        <w:rPr>
          <w:sz w:val="26"/>
        </w:rPr>
      </w:pPr>
      <w:r>
        <w:rPr>
          <w:color w:val="231F20"/>
          <w:sz w:val="26"/>
        </w:rPr>
        <w:t>Pháp thuộc cõi vô</w:t>
      </w:r>
      <w:r>
        <w:rPr>
          <w:color w:val="231F20"/>
          <w:spacing w:val="-2"/>
          <w:sz w:val="26"/>
        </w:rPr>
        <w:t> </w:t>
      </w:r>
      <w:r>
        <w:rPr>
          <w:color w:val="231F20"/>
          <w:sz w:val="26"/>
        </w:rPr>
        <w:t>sắc.</w:t>
      </w:r>
    </w:p>
    <w:p>
      <w:pPr>
        <w:pStyle w:val="BodyText"/>
        <w:spacing w:before="157"/>
        <w:ind w:left="677" w:firstLine="0"/>
        <w:jc w:val="left"/>
      </w:pPr>
      <w:r>
        <w:rPr>
          <w:i/>
          <w:color w:val="231F20"/>
        </w:rPr>
        <w:t>Hỏi: </w:t>
      </w:r>
      <w:r>
        <w:rPr>
          <w:color w:val="231F20"/>
        </w:rPr>
        <w:t>Thế nào là pháp thuộc cõi dục?</w:t>
      </w:r>
    </w:p>
    <w:p>
      <w:pPr>
        <w:pStyle w:val="BodyText"/>
        <w:spacing w:before="157"/>
        <w:ind w:left="677" w:firstLine="0"/>
        <w:jc w:val="left"/>
      </w:pPr>
      <w:r>
        <w:rPr>
          <w:i/>
          <w:color w:val="231F20"/>
        </w:rPr>
        <w:t>Đáp: </w:t>
      </w:r>
      <w:r>
        <w:rPr>
          <w:color w:val="231F20"/>
        </w:rPr>
        <w:t>Tức là năm uẩn thuộc cõi dục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2645" w:firstLine="0"/>
        <w:jc w:val="left"/>
      </w:pPr>
      <w:r>
        <w:rPr>
          <w:i/>
          <w:color w:val="231F20"/>
        </w:rPr>
        <w:t>Hỏi: </w:t>
      </w:r>
      <w:r>
        <w:rPr>
          <w:color w:val="231F20"/>
        </w:rPr>
        <w:t>Thế nào pháp thuộc cõi sắc? </w:t>
      </w:r>
      <w:r>
        <w:rPr>
          <w:i/>
          <w:color w:val="231F20"/>
        </w:rPr>
        <w:t>Đáp: </w:t>
      </w:r>
      <w:r>
        <w:rPr>
          <w:color w:val="231F20"/>
        </w:rPr>
        <w:t>Tức là năm uẩn thuộc cõi sắc. </w:t>
      </w:r>
      <w:r>
        <w:rPr>
          <w:i/>
          <w:color w:val="231F20"/>
        </w:rPr>
        <w:t>Hỏi: </w:t>
      </w:r>
      <w:r>
        <w:rPr>
          <w:color w:val="231F20"/>
        </w:rPr>
        <w:t>Thế nào pháp thuộc cõi vô sắc? </w:t>
      </w:r>
      <w:r>
        <w:rPr>
          <w:i/>
          <w:color w:val="231F20"/>
        </w:rPr>
        <w:t>Đáp: </w:t>
      </w:r>
      <w:r>
        <w:rPr>
          <w:color w:val="231F20"/>
        </w:rPr>
        <w:t>Tức là bốn uẩn thuộc cõi vô sắc.</w:t>
      </w:r>
    </w:p>
    <w:p>
      <w:pPr>
        <w:pStyle w:val="BodyText"/>
        <w:spacing w:line="295" w:lineRule="exact" w:before="0"/>
        <w:ind w:left="960" w:firstLine="0"/>
        <w:jc w:val="left"/>
      </w:pPr>
      <w:r>
        <w:rPr>
          <w:color w:val="231F20"/>
        </w:rPr>
        <w:t>Các nghĩa còn lại nói rộng cũng như trước nơi phẩm Bất Thiện.</w:t>
      </w:r>
    </w:p>
    <w:p>
      <w:pPr>
        <w:pStyle w:val="BodyText"/>
        <w:spacing w:before="154"/>
        <w:ind w:left="684" w:right="401" w:firstLine="0"/>
        <w:jc w:val="center"/>
      </w:pPr>
      <w:r>
        <w:rPr>
          <w:color w:val="231F20"/>
        </w:rPr>
        <w:t>***</w:t>
      </w:r>
    </w:p>
    <w:p>
      <w:pPr>
        <w:spacing w:line="273" w:lineRule="auto" w:before="240"/>
        <w:ind w:left="393" w:right="34" w:firstLine="566"/>
        <w:jc w:val="left"/>
        <w:rPr>
          <w:sz w:val="26"/>
        </w:rPr>
      </w:pPr>
      <w:r>
        <w:rPr>
          <w:b/>
          <w:i/>
          <w:color w:val="231F20"/>
          <w:sz w:val="26"/>
        </w:rPr>
        <w:t>* Lại có ba pháp: </w:t>
      </w:r>
      <w:r>
        <w:rPr>
          <w:color w:val="231F20"/>
          <w:sz w:val="26"/>
        </w:rPr>
        <w:t>1. Pháp học. 2. Pháp vô học. 3. Pháp phi học phi vô học.</w:t>
      </w:r>
    </w:p>
    <w:p>
      <w:pPr>
        <w:pStyle w:val="BodyText"/>
        <w:spacing w:line="364" w:lineRule="auto" w:before="112"/>
        <w:ind w:left="960" w:right="3428" w:firstLine="0"/>
        <w:jc w:val="left"/>
      </w:pPr>
      <w:r>
        <w:rPr>
          <w:i/>
          <w:color w:val="231F20"/>
        </w:rPr>
        <w:t>Hỏi: </w:t>
      </w:r>
      <w:r>
        <w:rPr>
          <w:color w:val="231F20"/>
        </w:rPr>
        <w:t>Thế nào là pháp học? </w:t>
      </w:r>
      <w:r>
        <w:rPr>
          <w:i/>
          <w:color w:val="231F20"/>
        </w:rPr>
        <w:t>Đáp: </w:t>
      </w:r>
      <w:r>
        <w:rPr>
          <w:color w:val="231F20"/>
        </w:rPr>
        <w:t>Tức là năm uẩn hữu học. </w:t>
      </w:r>
      <w:r>
        <w:rPr>
          <w:i/>
          <w:color w:val="231F20"/>
        </w:rPr>
        <w:t>Hỏi: </w:t>
      </w:r>
      <w:r>
        <w:rPr>
          <w:color w:val="231F20"/>
        </w:rPr>
        <w:t>Thế nào là pháp vô học? </w:t>
      </w:r>
      <w:r>
        <w:rPr>
          <w:i/>
          <w:color w:val="231F20"/>
        </w:rPr>
        <w:t>Đáp: </w:t>
      </w:r>
      <w:r>
        <w:rPr>
          <w:color w:val="231F20"/>
        </w:rPr>
        <w:t>Tức là năm uẩn vô học.</w:t>
      </w:r>
    </w:p>
    <w:p>
      <w:pPr>
        <w:pStyle w:val="BodyText"/>
        <w:spacing w:line="295" w:lineRule="exact" w:before="0"/>
        <w:ind w:left="960" w:firstLine="0"/>
        <w:jc w:val="left"/>
      </w:pPr>
      <w:r>
        <w:rPr>
          <w:i/>
          <w:color w:val="231F20"/>
        </w:rPr>
        <w:t>Hỏi: </w:t>
      </w:r>
      <w:r>
        <w:rPr>
          <w:color w:val="231F20"/>
        </w:rPr>
        <w:t>Thế nào là pháp phi học phi vô học?</w:t>
      </w:r>
    </w:p>
    <w:p>
      <w:pPr>
        <w:pStyle w:val="BodyText"/>
        <w:spacing w:before="154"/>
        <w:ind w:left="960" w:firstLine="0"/>
      </w:pPr>
      <w:r>
        <w:rPr>
          <w:i/>
          <w:color w:val="231F20"/>
        </w:rPr>
        <w:t>Đáp: </w:t>
      </w:r>
      <w:r>
        <w:rPr>
          <w:color w:val="231F20"/>
        </w:rPr>
        <w:t>Tức là năm uẩn hữu lậu và ba thứ vô vi.</w:t>
      </w:r>
    </w:p>
    <w:p>
      <w:pPr>
        <w:pStyle w:val="BodyText"/>
        <w:spacing w:before="154"/>
        <w:ind w:left="960" w:firstLine="0"/>
      </w:pPr>
      <w:r>
        <w:rPr>
          <w:i/>
          <w:color w:val="231F20"/>
        </w:rPr>
        <w:t>Hỏi: </w:t>
      </w:r>
      <w:r>
        <w:rPr>
          <w:color w:val="231F20"/>
        </w:rPr>
        <w:t>Ba pháp như học v.v… nghĩa của chúng là thế nào?</w:t>
      </w:r>
    </w:p>
    <w:p>
      <w:pPr>
        <w:pStyle w:val="BodyText"/>
        <w:spacing w:line="273" w:lineRule="auto" w:before="155"/>
        <w:ind w:right="108"/>
      </w:pPr>
      <w:r>
        <w:rPr>
          <w:i/>
          <w:color w:val="231F20"/>
        </w:rPr>
        <w:t>Đáp: </w:t>
      </w:r>
      <w:r>
        <w:rPr>
          <w:color w:val="231F20"/>
        </w:rPr>
        <w:t>Dùng đạo học không tham sân si đoạn trừ tham sân si là nghĩa</w:t>
      </w:r>
      <w:r>
        <w:rPr>
          <w:color w:val="231F20"/>
          <w:spacing w:val="-12"/>
        </w:rPr>
        <w:t> </w:t>
      </w:r>
      <w:r>
        <w:rPr>
          <w:color w:val="231F20"/>
        </w:rPr>
        <w:t>của</w:t>
      </w:r>
      <w:r>
        <w:rPr>
          <w:color w:val="231F20"/>
          <w:spacing w:val="-12"/>
        </w:rPr>
        <w:t> </w:t>
      </w:r>
      <w:r>
        <w:rPr>
          <w:color w:val="231F20"/>
        </w:rPr>
        <w:t>học.</w:t>
      </w:r>
      <w:r>
        <w:rPr>
          <w:color w:val="231F20"/>
          <w:spacing w:val="-11"/>
        </w:rPr>
        <w:t> </w:t>
      </w:r>
      <w:r>
        <w:rPr>
          <w:color w:val="231F20"/>
        </w:rPr>
        <w:t>Dùng</w:t>
      </w:r>
      <w:r>
        <w:rPr>
          <w:color w:val="231F20"/>
          <w:spacing w:val="-12"/>
        </w:rPr>
        <w:t> </w:t>
      </w:r>
      <w:r>
        <w:rPr>
          <w:color w:val="231F20"/>
        </w:rPr>
        <w:t>đạo</w:t>
      </w:r>
      <w:r>
        <w:rPr>
          <w:color w:val="231F20"/>
          <w:spacing w:val="-12"/>
        </w:rPr>
        <w:t> </w:t>
      </w:r>
      <w:r>
        <w:rPr>
          <w:color w:val="231F20"/>
        </w:rPr>
        <w:t>vô</w:t>
      </w:r>
      <w:r>
        <w:rPr>
          <w:color w:val="231F20"/>
          <w:spacing w:val="-11"/>
        </w:rPr>
        <w:t> </w:t>
      </w:r>
      <w:r>
        <w:rPr>
          <w:color w:val="231F20"/>
        </w:rPr>
        <w:t>học</w:t>
      </w:r>
      <w:r>
        <w:rPr>
          <w:color w:val="231F20"/>
          <w:spacing w:val="-12"/>
        </w:rPr>
        <w:t> </w:t>
      </w:r>
      <w:r>
        <w:rPr>
          <w:color w:val="231F20"/>
        </w:rPr>
        <w:t>không</w:t>
      </w:r>
      <w:r>
        <w:rPr>
          <w:color w:val="231F20"/>
          <w:spacing w:val="-11"/>
        </w:rPr>
        <w:t> </w:t>
      </w:r>
      <w:r>
        <w:rPr>
          <w:color w:val="231F20"/>
        </w:rPr>
        <w:t>tham</w:t>
      </w:r>
      <w:r>
        <w:rPr>
          <w:color w:val="231F20"/>
          <w:spacing w:val="-12"/>
        </w:rPr>
        <w:t> </w:t>
      </w:r>
      <w:r>
        <w:rPr>
          <w:color w:val="231F20"/>
        </w:rPr>
        <w:t>sân</w:t>
      </w:r>
      <w:r>
        <w:rPr>
          <w:color w:val="231F20"/>
          <w:spacing w:val="-12"/>
        </w:rPr>
        <w:t> </w:t>
      </w:r>
      <w:r>
        <w:rPr>
          <w:color w:val="231F20"/>
        </w:rPr>
        <w:t>si</w:t>
      </w:r>
      <w:r>
        <w:rPr>
          <w:color w:val="231F20"/>
          <w:spacing w:val="-11"/>
        </w:rPr>
        <w:t> </w:t>
      </w:r>
      <w:r>
        <w:rPr>
          <w:color w:val="231F20"/>
        </w:rPr>
        <w:t>đoạn</w:t>
      </w:r>
      <w:r>
        <w:rPr>
          <w:color w:val="231F20"/>
          <w:spacing w:val="-12"/>
        </w:rPr>
        <w:t> </w:t>
      </w:r>
      <w:r>
        <w:rPr>
          <w:color w:val="231F20"/>
        </w:rPr>
        <w:t>trừ</w:t>
      </w:r>
      <w:r>
        <w:rPr>
          <w:color w:val="231F20"/>
          <w:spacing w:val="-12"/>
        </w:rPr>
        <w:t> </w:t>
      </w:r>
      <w:r>
        <w:rPr>
          <w:color w:val="231F20"/>
        </w:rPr>
        <w:t>tham</w:t>
      </w:r>
      <w:r>
        <w:rPr>
          <w:color w:val="231F20"/>
          <w:spacing w:val="-11"/>
        </w:rPr>
        <w:t> </w:t>
      </w:r>
      <w:r>
        <w:rPr>
          <w:color w:val="231F20"/>
        </w:rPr>
        <w:t>sân si tức đã dùng học để đoạn trừ là nghĩa của vô học. </w:t>
      </w:r>
      <w:r>
        <w:rPr>
          <w:color w:val="231F20"/>
          <w:spacing w:val="-3"/>
        </w:rPr>
        <w:t>Trái </w:t>
      </w:r>
      <w:r>
        <w:rPr>
          <w:color w:val="231F20"/>
        </w:rPr>
        <w:t>với hai </w:t>
      </w:r>
      <w:r>
        <w:rPr>
          <w:color w:val="231F20"/>
          <w:spacing w:val="-3"/>
        </w:rPr>
        <w:t>điều </w:t>
      </w:r>
      <w:r>
        <w:rPr>
          <w:color w:val="231F20"/>
        </w:rPr>
        <w:t>nêu trên là nghĩa của phi học phi vô học.</w:t>
      </w:r>
    </w:p>
    <w:p>
      <w:pPr>
        <w:pStyle w:val="BodyText"/>
        <w:spacing w:line="273" w:lineRule="auto" w:before="110"/>
        <w:ind w:right="105"/>
      </w:pPr>
      <w:r>
        <w:rPr>
          <w:color w:val="231F20"/>
        </w:rPr>
        <w:t>Lại nữa, dùng đạo học không ái đoạn trừ ái và sự việc không phải ái là nghĩa của học. Dùng đạo học không ái đoạn trừ ái là để che chở cho đạo vô học. Đoạn trừ sự việc không phải là ái là để che chở cho đạo thế tục. Dùng đạo vô học không ái đoạn trừ ái tức đã dùng học để đoạn trừ, cũng là đoạn trừ sự việc không phải là ái là nghĩa của vô học. Dùng đạo vô học không ái đoạn trừ ái là để che chở cho đạo hữu học. Đoạn trừ sự việc không phải là ái là để để che</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chở cho đạo thế tục. Trái với hai điều nêu trên là nghĩa của phi học phi vô học.</w:t>
      </w:r>
    </w:p>
    <w:p>
      <w:pPr>
        <w:pStyle w:val="BodyText"/>
        <w:spacing w:line="276" w:lineRule="auto"/>
        <w:ind w:left="110" w:right="391"/>
      </w:pPr>
      <w:r>
        <w:rPr>
          <w:color w:val="231F20"/>
        </w:rPr>
        <w:t>Lại nữa, dùng học đoạn trừ các phiền não, cũng dùng học </w:t>
      </w:r>
      <w:r>
        <w:rPr>
          <w:color w:val="231F20"/>
          <w:spacing w:val="-3"/>
        </w:rPr>
        <w:t>hiện </w:t>
      </w:r>
      <w:r>
        <w:rPr>
          <w:color w:val="231F20"/>
        </w:rPr>
        <w:t>quán các đế là nghĩa của học. Dùng không học đoạn trừ phiền não tức đã dùng học để đoạn trừ, cũng dùng không học hiện quán các đế tức</w:t>
      </w:r>
      <w:r>
        <w:rPr>
          <w:color w:val="231F20"/>
          <w:spacing w:val="-8"/>
        </w:rPr>
        <w:t> </w:t>
      </w:r>
      <w:r>
        <w:rPr>
          <w:color w:val="231F20"/>
        </w:rPr>
        <w:t>đã</w:t>
      </w:r>
      <w:r>
        <w:rPr>
          <w:color w:val="231F20"/>
          <w:spacing w:val="-8"/>
        </w:rPr>
        <w:t> </w:t>
      </w:r>
      <w:r>
        <w:rPr>
          <w:color w:val="231F20"/>
        </w:rPr>
        <w:t>dùng</w:t>
      </w:r>
      <w:r>
        <w:rPr>
          <w:color w:val="231F20"/>
          <w:spacing w:val="-8"/>
        </w:rPr>
        <w:t> </w:t>
      </w:r>
      <w:r>
        <w:rPr>
          <w:color w:val="231F20"/>
        </w:rPr>
        <w:t>học</w:t>
      </w:r>
      <w:r>
        <w:rPr>
          <w:color w:val="231F20"/>
          <w:spacing w:val="-8"/>
        </w:rPr>
        <w:t> </w:t>
      </w:r>
      <w:r>
        <w:rPr>
          <w:color w:val="231F20"/>
        </w:rPr>
        <w:t>để</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các</w:t>
      </w:r>
      <w:r>
        <w:rPr>
          <w:color w:val="231F20"/>
          <w:spacing w:val="-8"/>
        </w:rPr>
        <w:t> </w:t>
      </w:r>
      <w:r>
        <w:rPr>
          <w:color w:val="231F20"/>
        </w:rPr>
        <w:t>đế</w:t>
      </w:r>
      <w:r>
        <w:rPr>
          <w:color w:val="231F20"/>
          <w:spacing w:val="-7"/>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vô</w:t>
      </w:r>
      <w:r>
        <w:rPr>
          <w:color w:val="231F20"/>
          <w:spacing w:val="-8"/>
        </w:rPr>
        <w:t> </w:t>
      </w:r>
      <w:r>
        <w:rPr>
          <w:color w:val="231F20"/>
        </w:rPr>
        <w:t>học.</w:t>
      </w:r>
      <w:r>
        <w:rPr>
          <w:color w:val="231F20"/>
          <w:spacing w:val="-12"/>
        </w:rPr>
        <w:t> </w:t>
      </w:r>
      <w:r>
        <w:rPr>
          <w:color w:val="231F20"/>
          <w:spacing w:val="-3"/>
        </w:rPr>
        <w:t>Trái</w:t>
      </w:r>
      <w:r>
        <w:rPr>
          <w:color w:val="231F20"/>
          <w:spacing w:val="-8"/>
        </w:rPr>
        <w:t> </w:t>
      </w:r>
      <w:r>
        <w:rPr>
          <w:color w:val="231F20"/>
        </w:rPr>
        <w:t>với</w:t>
      </w:r>
      <w:r>
        <w:rPr>
          <w:color w:val="231F20"/>
          <w:spacing w:val="-8"/>
        </w:rPr>
        <w:t> </w:t>
      </w:r>
      <w:r>
        <w:rPr>
          <w:color w:val="231F20"/>
        </w:rPr>
        <w:t>hai điều nêu trên là nghĩa của phi học phi vô học.</w:t>
      </w:r>
    </w:p>
    <w:p>
      <w:pPr>
        <w:pStyle w:val="BodyText"/>
        <w:spacing w:line="273" w:lineRule="auto" w:before="110"/>
        <w:ind w:left="110" w:right="391"/>
      </w:pPr>
      <w:r>
        <w:rPr>
          <w:color w:val="231F20"/>
        </w:rPr>
        <w:t>Lại nữa, dùng học đoạn trừ hai thứ cầu là cầu dục và cầu hữu, học đầy đủ một thứ cầu là cầu phạm hạnh là nghĩa của học. </w:t>
      </w:r>
      <w:r>
        <w:rPr>
          <w:color w:val="231F20"/>
          <w:spacing w:val="-4"/>
        </w:rPr>
        <w:t>Dùng </w:t>
      </w:r>
      <w:r>
        <w:rPr>
          <w:color w:val="231F20"/>
        </w:rPr>
        <w:t>không học đoạn trừ hai cầu tức đã dùng học để đoạn trừ, không </w:t>
      </w:r>
      <w:r>
        <w:rPr>
          <w:color w:val="231F20"/>
          <w:spacing w:val="-5"/>
        </w:rPr>
        <w:t>học </w:t>
      </w:r>
      <w:r>
        <w:rPr>
          <w:color w:val="231F20"/>
        </w:rPr>
        <w:t>đầy</w:t>
      </w:r>
      <w:r>
        <w:rPr>
          <w:color w:val="231F20"/>
          <w:spacing w:val="-8"/>
        </w:rPr>
        <w:t> </w:t>
      </w:r>
      <w:r>
        <w:rPr>
          <w:color w:val="231F20"/>
        </w:rPr>
        <w:t>đủ</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cầu</w:t>
      </w:r>
      <w:r>
        <w:rPr>
          <w:color w:val="231F20"/>
          <w:spacing w:val="-8"/>
        </w:rPr>
        <w:t> </w:t>
      </w:r>
      <w:r>
        <w:rPr>
          <w:color w:val="231F20"/>
        </w:rPr>
        <w:t>tức</w:t>
      </w:r>
      <w:r>
        <w:rPr>
          <w:color w:val="231F20"/>
          <w:spacing w:val="-8"/>
        </w:rPr>
        <w:t> </w:t>
      </w:r>
      <w:r>
        <w:rPr>
          <w:color w:val="231F20"/>
        </w:rPr>
        <w:t>đã</w:t>
      </w:r>
      <w:r>
        <w:rPr>
          <w:color w:val="231F20"/>
          <w:spacing w:val="-8"/>
        </w:rPr>
        <w:t> </w:t>
      </w:r>
      <w:r>
        <w:rPr>
          <w:color w:val="231F20"/>
        </w:rPr>
        <w:t>học</w:t>
      </w:r>
      <w:r>
        <w:rPr>
          <w:color w:val="231F20"/>
          <w:spacing w:val="-8"/>
        </w:rPr>
        <w:t> </w:t>
      </w:r>
      <w:r>
        <w:rPr>
          <w:color w:val="231F20"/>
        </w:rPr>
        <w:t>viên</w:t>
      </w:r>
      <w:r>
        <w:rPr>
          <w:color w:val="231F20"/>
          <w:spacing w:val="-9"/>
        </w:rPr>
        <w:t> </w:t>
      </w:r>
      <w:r>
        <w:rPr>
          <w:color w:val="231F20"/>
        </w:rPr>
        <w:t>mãn</w:t>
      </w:r>
      <w:r>
        <w:rPr>
          <w:color w:val="231F20"/>
          <w:spacing w:val="-8"/>
        </w:rPr>
        <w:t> </w:t>
      </w:r>
      <w:r>
        <w:rPr>
          <w:color w:val="231F20"/>
        </w:rPr>
        <w:t>là</w:t>
      </w:r>
      <w:r>
        <w:rPr>
          <w:color w:val="231F20"/>
          <w:spacing w:val="-7"/>
        </w:rPr>
        <w:t> </w:t>
      </w:r>
      <w:r>
        <w:rPr>
          <w:color w:val="231F20"/>
        </w:rPr>
        <w:t>nghĩa</w:t>
      </w:r>
      <w:r>
        <w:rPr>
          <w:color w:val="231F20"/>
          <w:spacing w:val="-9"/>
        </w:rPr>
        <w:t> </w:t>
      </w:r>
      <w:r>
        <w:rPr>
          <w:color w:val="231F20"/>
        </w:rPr>
        <w:t>của</w:t>
      </w:r>
      <w:r>
        <w:rPr>
          <w:color w:val="231F20"/>
          <w:spacing w:val="-8"/>
        </w:rPr>
        <w:t> </w:t>
      </w:r>
      <w:r>
        <w:rPr>
          <w:color w:val="231F20"/>
        </w:rPr>
        <w:t>vô</w:t>
      </w:r>
      <w:r>
        <w:rPr>
          <w:color w:val="231F20"/>
          <w:spacing w:val="-8"/>
        </w:rPr>
        <w:t> </w:t>
      </w:r>
      <w:r>
        <w:rPr>
          <w:color w:val="231F20"/>
        </w:rPr>
        <w:t>học.</w:t>
      </w:r>
      <w:r>
        <w:rPr>
          <w:color w:val="231F20"/>
          <w:spacing w:val="-13"/>
        </w:rPr>
        <w:t> </w:t>
      </w:r>
      <w:r>
        <w:rPr>
          <w:color w:val="231F20"/>
          <w:spacing w:val="-3"/>
        </w:rPr>
        <w:t>Trái</w:t>
      </w:r>
      <w:r>
        <w:rPr>
          <w:color w:val="231F20"/>
          <w:spacing w:val="-8"/>
        </w:rPr>
        <w:t> </w:t>
      </w:r>
      <w:r>
        <w:rPr>
          <w:color w:val="231F20"/>
          <w:spacing w:val="-4"/>
        </w:rPr>
        <w:t>với </w:t>
      </w:r>
      <w:r>
        <w:rPr>
          <w:color w:val="231F20"/>
        </w:rPr>
        <w:t>các điều nêu trên là nghĩa của phi học phi vô học.</w:t>
      </w:r>
    </w:p>
    <w:p>
      <w:pPr>
        <w:pStyle w:val="BodyText"/>
        <w:spacing w:line="273" w:lineRule="auto" w:before="109"/>
        <w:ind w:left="110" w:right="387"/>
      </w:pPr>
      <w:r>
        <w:rPr>
          <w:color w:val="231F20"/>
        </w:rPr>
        <w:t>Lại nữa, nếu trong sự nối tiếp có phiền não đắc, lại cũng có đạo vô lậu đắc, dùng học đoạn trừ phiền não là nghĩa của học. </w:t>
      </w:r>
      <w:r>
        <w:rPr>
          <w:color w:val="231F20"/>
          <w:spacing w:val="2"/>
        </w:rPr>
        <w:t>Nếu </w:t>
      </w:r>
      <w:r>
        <w:rPr>
          <w:color w:val="231F20"/>
        </w:rPr>
        <w:t>trong sự nối tiếp không có phiền não đắc, nhưng có đạo vô lậu đắc, dùng không học đoạn trừ phiền não tức đã dùng học để đoạn trừ là nghĩa của vô học. Trái với hai điều nêu trên là nghĩa của phi </w:t>
      </w:r>
      <w:r>
        <w:rPr>
          <w:color w:val="231F20"/>
          <w:spacing w:val="2"/>
        </w:rPr>
        <w:t>học </w:t>
      </w:r>
      <w:r>
        <w:rPr>
          <w:color w:val="231F20"/>
        </w:rPr>
        <w:t>phi vô</w:t>
      </w:r>
      <w:r>
        <w:rPr>
          <w:color w:val="231F20"/>
          <w:spacing w:val="10"/>
        </w:rPr>
        <w:t> </w:t>
      </w:r>
      <w:r>
        <w:rPr>
          <w:color w:val="231F20"/>
        </w:rPr>
        <w:t>học.</w:t>
      </w:r>
    </w:p>
    <w:p>
      <w:pPr>
        <w:pStyle w:val="BodyText"/>
        <w:spacing w:line="273" w:lineRule="auto" w:before="108"/>
        <w:ind w:left="110" w:right="390"/>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trong</w:t>
      </w:r>
      <w:r>
        <w:rPr>
          <w:color w:val="231F20"/>
          <w:spacing w:val="-11"/>
        </w:rPr>
        <w:t> </w:t>
      </w:r>
      <w:r>
        <w:rPr>
          <w:color w:val="231F20"/>
        </w:rPr>
        <w:t>sự</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tham</w:t>
      </w:r>
      <w:r>
        <w:rPr>
          <w:color w:val="231F20"/>
          <w:spacing w:val="-11"/>
        </w:rPr>
        <w:t> </w:t>
      </w:r>
      <w:r>
        <w:rPr>
          <w:color w:val="231F20"/>
        </w:rPr>
        <w:t>ái,</w:t>
      </w:r>
      <w:r>
        <w:rPr>
          <w:color w:val="231F20"/>
          <w:spacing w:val="-11"/>
        </w:rPr>
        <w:t> </w:t>
      </w:r>
      <w:r>
        <w:rPr>
          <w:color w:val="231F20"/>
        </w:rPr>
        <w:t>nhưng</w:t>
      </w:r>
      <w:r>
        <w:rPr>
          <w:color w:val="231F20"/>
          <w:spacing w:val="-11"/>
        </w:rPr>
        <w:t> </w:t>
      </w:r>
      <w:r>
        <w:rPr>
          <w:color w:val="231F20"/>
        </w:rPr>
        <w:t>có</w:t>
      </w:r>
      <w:r>
        <w:rPr>
          <w:color w:val="231F20"/>
          <w:spacing w:val="-11"/>
        </w:rPr>
        <w:t> </w:t>
      </w:r>
      <w:r>
        <w:rPr>
          <w:color w:val="231F20"/>
        </w:rPr>
        <w:t>đạo</w:t>
      </w:r>
      <w:r>
        <w:rPr>
          <w:color w:val="231F20"/>
          <w:spacing w:val="-11"/>
        </w:rPr>
        <w:t> </w:t>
      </w:r>
      <w:r>
        <w:rPr>
          <w:color w:val="231F20"/>
          <w:spacing w:val="-7"/>
        </w:rPr>
        <w:t>vô </w:t>
      </w:r>
      <w:r>
        <w:rPr>
          <w:color w:val="231F20"/>
        </w:rPr>
        <w:t>lậu</w:t>
      </w:r>
      <w:r>
        <w:rPr>
          <w:color w:val="231F20"/>
          <w:spacing w:val="-12"/>
        </w:rPr>
        <w:t> </w:t>
      </w:r>
      <w:r>
        <w:rPr>
          <w:color w:val="231F20"/>
        </w:rPr>
        <w:t>đắc,</w:t>
      </w:r>
      <w:r>
        <w:rPr>
          <w:color w:val="231F20"/>
          <w:spacing w:val="-11"/>
        </w:rPr>
        <w:t> </w:t>
      </w:r>
      <w:r>
        <w:rPr>
          <w:color w:val="231F20"/>
        </w:rPr>
        <w:t>dùng</w:t>
      </w:r>
      <w:r>
        <w:rPr>
          <w:color w:val="231F20"/>
          <w:spacing w:val="-11"/>
        </w:rPr>
        <w:t> </w:t>
      </w:r>
      <w:r>
        <w:rPr>
          <w:color w:val="231F20"/>
        </w:rPr>
        <w:t>học</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tham</w:t>
      </w:r>
      <w:r>
        <w:rPr>
          <w:color w:val="231F20"/>
          <w:spacing w:val="-11"/>
        </w:rPr>
        <w:t> </w:t>
      </w:r>
      <w:r>
        <w:rPr>
          <w:color w:val="231F20"/>
        </w:rPr>
        <w:t>ái</w:t>
      </w:r>
      <w:r>
        <w:rPr>
          <w:color w:val="231F20"/>
          <w:spacing w:val="-11"/>
        </w:rPr>
        <w:t> </w:t>
      </w:r>
      <w:r>
        <w:rPr>
          <w:color w:val="231F20"/>
        </w:rPr>
        <w:t>là</w:t>
      </w:r>
      <w:r>
        <w:rPr>
          <w:color w:val="231F20"/>
          <w:spacing w:val="-11"/>
        </w:rPr>
        <w:t> </w:t>
      </w:r>
      <w:r>
        <w:rPr>
          <w:color w:val="231F20"/>
        </w:rPr>
        <w:t>nghĩa</w:t>
      </w:r>
      <w:r>
        <w:rPr>
          <w:color w:val="231F20"/>
          <w:spacing w:val="-11"/>
        </w:rPr>
        <w:t> </w:t>
      </w:r>
      <w:r>
        <w:rPr>
          <w:color w:val="231F20"/>
        </w:rPr>
        <w:t>của</w:t>
      </w:r>
      <w:r>
        <w:rPr>
          <w:color w:val="231F20"/>
          <w:spacing w:val="-12"/>
        </w:rPr>
        <w:t> </w:t>
      </w:r>
      <w:r>
        <w:rPr>
          <w:color w:val="231F20"/>
        </w:rPr>
        <w:t>học.</w:t>
      </w:r>
      <w:r>
        <w:rPr>
          <w:color w:val="231F20"/>
          <w:spacing w:val="-11"/>
        </w:rPr>
        <w:t> </w:t>
      </w:r>
      <w:r>
        <w:rPr>
          <w:color w:val="231F20"/>
        </w:rPr>
        <w:t>Nếu</w:t>
      </w:r>
      <w:r>
        <w:rPr>
          <w:color w:val="231F20"/>
          <w:spacing w:val="-11"/>
        </w:rPr>
        <w:t> </w:t>
      </w:r>
      <w:r>
        <w:rPr>
          <w:color w:val="231F20"/>
        </w:rPr>
        <w:t>trong</w:t>
      </w:r>
      <w:r>
        <w:rPr>
          <w:color w:val="231F20"/>
          <w:spacing w:val="-11"/>
        </w:rPr>
        <w:t> </w:t>
      </w:r>
      <w:r>
        <w:rPr>
          <w:color w:val="231F20"/>
        </w:rPr>
        <w:t>sự</w:t>
      </w:r>
      <w:r>
        <w:rPr>
          <w:color w:val="231F20"/>
          <w:spacing w:val="-11"/>
        </w:rPr>
        <w:t> </w:t>
      </w:r>
      <w:r>
        <w:rPr>
          <w:color w:val="231F20"/>
          <w:spacing w:val="-4"/>
        </w:rPr>
        <w:t>nối </w:t>
      </w:r>
      <w:r>
        <w:rPr>
          <w:color w:val="231F20"/>
        </w:rPr>
        <w:t>tiếp</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tham</w:t>
      </w:r>
      <w:r>
        <w:rPr>
          <w:color w:val="231F20"/>
          <w:spacing w:val="-4"/>
        </w:rPr>
        <w:t> </w:t>
      </w:r>
      <w:r>
        <w:rPr>
          <w:color w:val="231F20"/>
        </w:rPr>
        <w:t>ái,</w:t>
      </w:r>
      <w:r>
        <w:rPr>
          <w:color w:val="231F20"/>
          <w:spacing w:val="-4"/>
        </w:rPr>
        <w:t> </w:t>
      </w:r>
      <w:r>
        <w:rPr>
          <w:color w:val="231F20"/>
        </w:rPr>
        <w:t>có</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đắc,</w:t>
      </w:r>
      <w:r>
        <w:rPr>
          <w:color w:val="231F20"/>
          <w:spacing w:val="-4"/>
        </w:rPr>
        <w:t> </w:t>
      </w:r>
      <w:r>
        <w:rPr>
          <w:color w:val="231F20"/>
        </w:rPr>
        <w:t>dùng</w:t>
      </w:r>
      <w:r>
        <w:rPr>
          <w:color w:val="231F20"/>
          <w:spacing w:val="-4"/>
        </w:rPr>
        <w:t> </w:t>
      </w:r>
      <w:r>
        <w:rPr>
          <w:color w:val="231F20"/>
        </w:rPr>
        <w:t>không</w:t>
      </w:r>
      <w:r>
        <w:rPr>
          <w:color w:val="231F20"/>
          <w:spacing w:val="-4"/>
        </w:rPr>
        <w:t> </w:t>
      </w:r>
      <w:r>
        <w:rPr>
          <w:color w:val="231F20"/>
        </w:rPr>
        <w:t>học</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tham ái tức đã dùng học để đoạn trừ là nghĩa của vô học. </w:t>
      </w:r>
      <w:r>
        <w:rPr>
          <w:color w:val="231F20"/>
          <w:spacing w:val="-3"/>
        </w:rPr>
        <w:t>Trái </w:t>
      </w:r>
      <w:r>
        <w:rPr>
          <w:color w:val="231F20"/>
        </w:rPr>
        <w:t>với hai </w:t>
      </w:r>
      <w:r>
        <w:rPr>
          <w:color w:val="231F20"/>
          <w:spacing w:val="-3"/>
        </w:rPr>
        <w:t>điều </w:t>
      </w:r>
      <w:r>
        <w:rPr>
          <w:color w:val="231F20"/>
        </w:rPr>
        <w:t>nêu trên là nghĩa của phi học phi vô học.</w:t>
      </w:r>
    </w:p>
    <w:p>
      <w:pPr>
        <w:pStyle w:val="BodyText"/>
        <w:spacing w:line="273" w:lineRule="auto" w:before="110"/>
        <w:ind w:left="110" w:right="391"/>
      </w:pPr>
      <w:r>
        <w:rPr>
          <w:color w:val="231F20"/>
        </w:rPr>
        <w:t>Lại nữa, do kiến đạo, tu đạo thâu giữ là nghĩa của học. Do đạo vô học thâu giữ là nghĩa của vô học. </w:t>
      </w:r>
      <w:r>
        <w:rPr>
          <w:color w:val="231F20"/>
          <w:spacing w:val="-3"/>
        </w:rPr>
        <w:t>Trái </w:t>
      </w:r>
      <w:r>
        <w:rPr>
          <w:color w:val="231F20"/>
        </w:rPr>
        <w:t>với hai điều nêu trên là nghĩa của phi học phi vô học.</w:t>
      </w:r>
    </w:p>
    <w:p>
      <w:pPr>
        <w:pStyle w:val="BodyText"/>
        <w:spacing w:line="273" w:lineRule="auto" w:before="111"/>
        <w:ind w:left="110" w:right="391"/>
      </w:pPr>
      <w:r>
        <w:rPr>
          <w:color w:val="231F20"/>
        </w:rPr>
        <w:t>Lại nữa, do địa kiến đạo, tu đạo thâu giữ là nghĩa của học. Do địa vô học thâu giữ là nghĩa của vô học. </w:t>
      </w:r>
      <w:r>
        <w:rPr>
          <w:color w:val="231F20"/>
          <w:spacing w:val="-3"/>
        </w:rPr>
        <w:t>Trái </w:t>
      </w:r>
      <w:r>
        <w:rPr>
          <w:color w:val="231F20"/>
        </w:rPr>
        <w:t>với hai điều nêu trên</w:t>
      </w:r>
      <w:r>
        <w:rPr>
          <w:color w:val="231F20"/>
          <w:spacing w:val="-23"/>
        </w:rPr>
        <w:t> </w:t>
      </w:r>
      <w:r>
        <w:rPr>
          <w:color w:val="231F20"/>
        </w:rPr>
        <w:t>là nghĩa của phi học phi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nữa, do hai căn vị tri đương tri căn, dĩ tri căn thâu giữ là nghĩa của học. Do cụ tri căn thâu giữ là nghĩa của vô học. Trái với hai điều nêu trên là nghĩa của phi học phi vô học.</w:t>
      </w:r>
    </w:p>
    <w:p>
      <w:pPr>
        <w:pStyle w:val="BodyText"/>
        <w:spacing w:line="273" w:lineRule="auto" w:before="111"/>
        <w:ind w:right="108"/>
      </w:pPr>
      <w:r>
        <w:rPr>
          <w:color w:val="231F20"/>
        </w:rPr>
        <w:t>Lại nữa, đạt được các đạo vô lậu trong thân năm Thánh giả là Tùy tín hành, Tùy pháp hành, Tín thắng giải, Kiến chí, Thân chứng là nghĩa của học. Đạt được các đạo vô lậu trong thân hai Thánh giả là</w:t>
      </w:r>
      <w:r>
        <w:rPr>
          <w:color w:val="231F20"/>
          <w:spacing w:val="-13"/>
        </w:rPr>
        <w:t> </w:t>
      </w:r>
      <w:r>
        <w:rPr>
          <w:color w:val="231F20"/>
          <w:spacing w:val="-4"/>
        </w:rPr>
        <w:t>Tuệ</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Câu</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của</w:t>
      </w:r>
      <w:r>
        <w:rPr>
          <w:color w:val="231F20"/>
          <w:spacing w:val="-9"/>
        </w:rPr>
        <w:t> </w:t>
      </w:r>
      <w:r>
        <w:rPr>
          <w:color w:val="231F20"/>
        </w:rPr>
        <w:t>vô</w:t>
      </w:r>
      <w:r>
        <w:rPr>
          <w:color w:val="231F20"/>
          <w:spacing w:val="-9"/>
        </w:rPr>
        <w:t> </w:t>
      </w:r>
      <w:r>
        <w:rPr>
          <w:color w:val="231F20"/>
        </w:rPr>
        <w:t>học.</w:t>
      </w:r>
      <w:r>
        <w:rPr>
          <w:color w:val="231F20"/>
          <w:spacing w:val="-12"/>
        </w:rPr>
        <w:t> </w:t>
      </w:r>
      <w:r>
        <w:rPr>
          <w:color w:val="231F20"/>
          <w:spacing w:val="-3"/>
        </w:rPr>
        <w:t>Trái</w:t>
      </w:r>
      <w:r>
        <w:rPr>
          <w:color w:val="231F20"/>
          <w:spacing w:val="-9"/>
        </w:rPr>
        <w:t> </w:t>
      </w:r>
      <w:r>
        <w:rPr>
          <w:color w:val="231F20"/>
        </w:rPr>
        <w:t>với</w:t>
      </w:r>
      <w:r>
        <w:rPr>
          <w:color w:val="231F20"/>
          <w:spacing w:val="-9"/>
        </w:rPr>
        <w:t> </w:t>
      </w:r>
      <w:r>
        <w:rPr>
          <w:color w:val="231F20"/>
        </w:rPr>
        <w:t>hai</w:t>
      </w:r>
      <w:r>
        <w:rPr>
          <w:color w:val="231F20"/>
          <w:spacing w:val="-9"/>
        </w:rPr>
        <w:t> </w:t>
      </w:r>
      <w:r>
        <w:rPr>
          <w:color w:val="231F20"/>
        </w:rPr>
        <w:t>điều nêu trên là nghĩa của phi học phi vô học.</w:t>
      </w:r>
    </w:p>
    <w:p>
      <w:pPr>
        <w:pStyle w:val="BodyText"/>
        <w:spacing w:line="278" w:lineRule="auto" w:before="126"/>
        <w:ind w:right="106"/>
      </w:pPr>
      <w:r>
        <w:rPr>
          <w:color w:val="231F20"/>
        </w:rPr>
        <w:t>Lại nữa, đạt được các đạo vô lậu trong thân bảy Thánh giả là bốn</w:t>
      </w:r>
      <w:r>
        <w:rPr>
          <w:color w:val="231F20"/>
          <w:spacing w:val="-10"/>
        </w:rPr>
        <w:t> </w:t>
      </w:r>
      <w:r>
        <w:rPr>
          <w:color w:val="231F20"/>
        </w:rPr>
        <w:t>hướng</w:t>
      </w:r>
      <w:r>
        <w:rPr>
          <w:color w:val="231F20"/>
          <w:spacing w:val="-9"/>
        </w:rPr>
        <w:t> </w:t>
      </w:r>
      <w:r>
        <w:rPr>
          <w:color w:val="231F20"/>
        </w:rPr>
        <w:t>và</w:t>
      </w:r>
      <w:r>
        <w:rPr>
          <w:color w:val="231F20"/>
          <w:spacing w:val="-9"/>
        </w:rPr>
        <w:t> </w:t>
      </w:r>
      <w:r>
        <w:rPr>
          <w:color w:val="231F20"/>
        </w:rPr>
        <w:t>ba</w:t>
      </w:r>
      <w:r>
        <w:rPr>
          <w:color w:val="231F20"/>
          <w:spacing w:val="-9"/>
        </w:rPr>
        <w:t> </w:t>
      </w:r>
      <w:r>
        <w:rPr>
          <w:color w:val="231F20"/>
        </w:rPr>
        <w:t>quả</w:t>
      </w:r>
      <w:r>
        <w:rPr>
          <w:color w:val="231F20"/>
          <w:spacing w:val="-9"/>
        </w:rPr>
        <w:t> </w:t>
      </w:r>
      <w:r>
        <w:rPr>
          <w:color w:val="231F20"/>
        </w:rPr>
        <w:t>trước</w:t>
      </w:r>
      <w:r>
        <w:rPr>
          <w:color w:val="231F20"/>
          <w:spacing w:val="-9"/>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học.</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lậu trong thân một Thánh giả là quả thứ tư là nghĩa của vô học. </w:t>
      </w:r>
      <w:r>
        <w:rPr>
          <w:color w:val="231F20"/>
          <w:spacing w:val="-3"/>
        </w:rPr>
        <w:t>Trái </w:t>
      </w:r>
      <w:r>
        <w:rPr>
          <w:color w:val="231F20"/>
        </w:rPr>
        <w:t>với hai điều nêu trên là nghĩa của phi học phi vô học.</w:t>
      </w:r>
    </w:p>
    <w:p>
      <w:pPr>
        <w:pStyle w:val="BodyText"/>
        <w:spacing w:line="278" w:lineRule="auto" w:before="122"/>
        <w:ind w:right="106"/>
      </w:pPr>
      <w:r>
        <w:rPr>
          <w:color w:val="231F20"/>
        </w:rPr>
        <w:t>Lại nữa, đạt được các đạo vô lậu trong thân mười tám Thánh giả</w:t>
      </w:r>
      <w:r>
        <w:rPr>
          <w:color w:val="231F20"/>
          <w:spacing w:val="-14"/>
        </w:rPr>
        <w:t> </w:t>
      </w:r>
      <w:r>
        <w:rPr>
          <w:color w:val="231F20"/>
        </w:rPr>
        <w:t>hữu</w:t>
      </w:r>
      <w:r>
        <w:rPr>
          <w:color w:val="231F20"/>
          <w:spacing w:val="-13"/>
        </w:rPr>
        <w:t> </w:t>
      </w:r>
      <w:r>
        <w:rPr>
          <w:color w:val="231F20"/>
        </w:rPr>
        <w:t>học</w:t>
      </w:r>
      <w:r>
        <w:rPr>
          <w:color w:val="231F20"/>
          <w:spacing w:val="-13"/>
        </w:rPr>
        <w:t> </w:t>
      </w:r>
      <w:r>
        <w:rPr>
          <w:color w:val="231F20"/>
        </w:rPr>
        <w:t>là</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học.</w:t>
      </w:r>
      <w:r>
        <w:rPr>
          <w:color w:val="231F20"/>
          <w:spacing w:val="-13"/>
        </w:rPr>
        <w:t> </w:t>
      </w:r>
      <w:r>
        <w:rPr>
          <w:color w:val="231F20"/>
        </w:rPr>
        <w:t>Đạt</w:t>
      </w:r>
      <w:r>
        <w:rPr>
          <w:color w:val="231F20"/>
          <w:spacing w:val="-14"/>
        </w:rPr>
        <w:t> </w:t>
      </w:r>
      <w:r>
        <w:rPr>
          <w:color w:val="231F20"/>
        </w:rPr>
        <w:t>được</w:t>
      </w:r>
      <w:r>
        <w:rPr>
          <w:color w:val="231F20"/>
          <w:spacing w:val="-13"/>
        </w:rPr>
        <w:t> </w:t>
      </w:r>
      <w:r>
        <w:rPr>
          <w:color w:val="231F20"/>
        </w:rPr>
        <w:t>các</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chín Thánh giả vô học là nghĩa của vô học. </w:t>
      </w:r>
      <w:r>
        <w:rPr>
          <w:color w:val="231F20"/>
          <w:spacing w:val="-3"/>
        </w:rPr>
        <w:t>Trái </w:t>
      </w:r>
      <w:r>
        <w:rPr>
          <w:color w:val="231F20"/>
        </w:rPr>
        <w:t>với hai điều nêu trên là nghĩa của phi học phi vô học.</w:t>
      </w:r>
    </w:p>
    <w:p>
      <w:pPr>
        <w:pStyle w:val="BodyText"/>
        <w:spacing w:line="278" w:lineRule="auto" w:before="121"/>
        <w:ind w:right="108"/>
      </w:pPr>
      <w:r>
        <w:rPr>
          <w:i/>
          <w:color w:val="231F20"/>
        </w:rPr>
        <w:t>Hỏi: </w:t>
      </w:r>
      <w:r>
        <w:rPr>
          <w:color w:val="231F20"/>
        </w:rPr>
        <w:t>Trụ vào quả học cho đến khi chưa khởi được đạo thắng quả, các đạo vô lậu vì sao gọi là học?</w:t>
      </w:r>
    </w:p>
    <w:p>
      <w:pPr>
        <w:pStyle w:val="BodyText"/>
        <w:spacing w:line="278" w:lineRule="auto" w:before="123"/>
        <w:ind w:right="108"/>
      </w:pPr>
      <w:r>
        <w:rPr>
          <w:i/>
          <w:color w:val="231F20"/>
        </w:rPr>
        <w:t>Đáp:</w:t>
      </w:r>
      <w:r>
        <w:rPr>
          <w:i/>
          <w:color w:val="231F20"/>
          <w:spacing w:val="-9"/>
        </w:rPr>
        <w:t> </w:t>
      </w:r>
      <w:r>
        <w:rPr>
          <w:color w:val="231F20"/>
        </w:rPr>
        <w:t>Do</w:t>
      </w:r>
      <w:r>
        <w:rPr>
          <w:color w:val="231F20"/>
          <w:spacing w:val="-8"/>
        </w:rPr>
        <w:t> </w:t>
      </w:r>
      <w:r>
        <w:rPr>
          <w:color w:val="231F20"/>
        </w:rPr>
        <w:t>ý</w:t>
      </w:r>
      <w:r>
        <w:rPr>
          <w:color w:val="231F20"/>
          <w:spacing w:val="-8"/>
        </w:rPr>
        <w:t> </w:t>
      </w:r>
      <w:r>
        <w:rPr>
          <w:color w:val="231F20"/>
        </w:rPr>
        <w:t>lạc</w:t>
      </w:r>
      <w:r>
        <w:rPr>
          <w:color w:val="231F20"/>
          <w:spacing w:val="-9"/>
        </w:rPr>
        <w:t> </w:t>
      </w:r>
      <w:r>
        <w:rPr>
          <w:color w:val="231F20"/>
        </w:rPr>
        <w:t>(A-thế-da)</w:t>
      </w:r>
      <w:r>
        <w:rPr>
          <w:color w:val="231F20"/>
          <w:spacing w:val="-8"/>
        </w:rPr>
        <w:t> </w:t>
      </w:r>
      <w:r>
        <w:rPr>
          <w:color w:val="231F20"/>
        </w:rPr>
        <w:t>của</w:t>
      </w:r>
      <w:r>
        <w:rPr>
          <w:color w:val="231F20"/>
          <w:spacing w:val="-8"/>
        </w:rPr>
        <w:t> </w:t>
      </w:r>
      <w:r>
        <w:rPr>
          <w:color w:val="231F20"/>
        </w:rPr>
        <w:t>bậc</w:t>
      </w:r>
      <w:r>
        <w:rPr>
          <w:color w:val="231F20"/>
          <w:spacing w:val="-9"/>
        </w:rPr>
        <w:t> </w:t>
      </w:r>
      <w:r>
        <w:rPr>
          <w:color w:val="231F20"/>
        </w:rPr>
        <w:t>học</w:t>
      </w:r>
      <w:r>
        <w:rPr>
          <w:color w:val="231F20"/>
          <w:spacing w:val="-8"/>
        </w:rPr>
        <w:t> </w:t>
      </w:r>
      <w:r>
        <w:rPr>
          <w:color w:val="231F20"/>
        </w:rPr>
        <w:t>vẫn</w:t>
      </w:r>
      <w:r>
        <w:rPr>
          <w:color w:val="231F20"/>
          <w:spacing w:val="-8"/>
        </w:rPr>
        <w:t> </w:t>
      </w:r>
      <w:r>
        <w:rPr>
          <w:color w:val="231F20"/>
        </w:rPr>
        <w:t>chưa</w:t>
      </w:r>
      <w:r>
        <w:rPr>
          <w:color w:val="231F20"/>
          <w:spacing w:val="-8"/>
        </w:rPr>
        <w:t> </w:t>
      </w:r>
      <w:r>
        <w:rPr>
          <w:color w:val="231F20"/>
        </w:rPr>
        <w:t>dứt,</w:t>
      </w:r>
      <w:r>
        <w:rPr>
          <w:color w:val="231F20"/>
          <w:spacing w:val="-9"/>
        </w:rPr>
        <w:t> </w:t>
      </w:r>
      <w:r>
        <w:rPr>
          <w:color w:val="231F20"/>
        </w:rPr>
        <w:t>nên</w:t>
      </w:r>
      <w:r>
        <w:rPr>
          <w:color w:val="231F20"/>
          <w:spacing w:val="-8"/>
        </w:rPr>
        <w:t> </w:t>
      </w:r>
      <w:r>
        <w:rPr>
          <w:color w:val="231F20"/>
        </w:rPr>
        <w:t>đạo</w:t>
      </w:r>
      <w:r>
        <w:rPr>
          <w:color w:val="231F20"/>
          <w:spacing w:val="-8"/>
        </w:rPr>
        <w:t> </w:t>
      </w:r>
      <w:r>
        <w:rPr>
          <w:color w:val="231F20"/>
        </w:rPr>
        <w:t>vô lậu kia cũng được gọi là</w:t>
      </w:r>
      <w:r>
        <w:rPr>
          <w:color w:val="231F20"/>
          <w:spacing w:val="-1"/>
        </w:rPr>
        <w:t> </w:t>
      </w:r>
      <w:r>
        <w:rPr>
          <w:color w:val="231F20"/>
        </w:rPr>
        <w:t>học.</w:t>
      </w:r>
    </w:p>
    <w:p>
      <w:pPr>
        <w:pStyle w:val="BodyText"/>
        <w:spacing w:before="123"/>
        <w:ind w:left="684" w:right="401" w:firstLine="0"/>
        <w:jc w:val="center"/>
      </w:pPr>
      <w:r>
        <w:rPr>
          <w:color w:val="231F20"/>
        </w:rPr>
        <w:t>***</w:t>
      </w:r>
    </w:p>
    <w:p>
      <w:pPr>
        <w:pStyle w:val="BodyText"/>
        <w:spacing w:before="4"/>
        <w:ind w:left="0" w:firstLine="0"/>
        <w:jc w:val="left"/>
        <w:rPr>
          <w:sz w:val="22"/>
        </w:rPr>
      </w:pPr>
    </w:p>
    <w:p>
      <w:pPr>
        <w:pStyle w:val="BodyText"/>
        <w:spacing w:line="278" w:lineRule="auto" w:before="0"/>
        <w:ind w:right="108"/>
      </w:pPr>
      <w:r>
        <w:rPr>
          <w:b/>
          <w:i/>
          <w:color w:val="231F20"/>
        </w:rPr>
        <w:t>* Lại có ba pháp: </w:t>
      </w:r>
      <w:r>
        <w:rPr>
          <w:color w:val="231F20"/>
        </w:rPr>
        <w:t>1. Pháp do kiến đạo đoạn trừ. 2. Pháp do tu đạo đoạn trừ. 3. Pháp không đoạn trừ.</w:t>
      </w:r>
    </w:p>
    <w:p>
      <w:pPr>
        <w:pStyle w:val="BodyText"/>
        <w:spacing w:before="123"/>
        <w:ind w:left="960" w:firstLine="0"/>
      </w:pPr>
      <w:r>
        <w:rPr>
          <w:i/>
          <w:color w:val="231F20"/>
        </w:rPr>
        <w:t>Hỏi: </w:t>
      </w:r>
      <w:r>
        <w:rPr>
          <w:color w:val="231F20"/>
        </w:rPr>
        <w:t>Thế nào là pháp do kiến đạo đoạn trừ?</w:t>
      </w:r>
    </w:p>
    <w:p>
      <w:pPr>
        <w:pStyle w:val="BodyText"/>
        <w:spacing w:line="278" w:lineRule="auto" w:before="172"/>
        <w:ind w:right="107"/>
      </w:pPr>
      <w:r>
        <w:rPr>
          <w:i/>
          <w:color w:val="231F20"/>
        </w:rPr>
        <w:t>Đáp:</w:t>
      </w:r>
      <w:r>
        <w:rPr>
          <w:i/>
          <w:color w:val="231F20"/>
          <w:spacing w:val="-9"/>
        </w:rPr>
        <w:t> </w:t>
      </w:r>
      <w:r>
        <w:rPr>
          <w:color w:val="231F20"/>
        </w:rPr>
        <w:t>Là</w:t>
      </w:r>
      <w:r>
        <w:rPr>
          <w:color w:val="231F20"/>
          <w:spacing w:val="-8"/>
        </w:rPr>
        <w:t> </w:t>
      </w:r>
      <w:r>
        <w:rPr>
          <w:color w:val="231F20"/>
        </w:rPr>
        <w:t>do</w:t>
      </w:r>
      <w:r>
        <w:rPr>
          <w:color w:val="231F20"/>
          <w:spacing w:val="-8"/>
        </w:rPr>
        <w:t> </w:t>
      </w:r>
      <w:r>
        <w:rPr>
          <w:color w:val="231F20"/>
        </w:rPr>
        <w:t>nhẫn</w:t>
      </w:r>
      <w:r>
        <w:rPr>
          <w:color w:val="231F20"/>
          <w:spacing w:val="-8"/>
        </w:rPr>
        <w:t> </w:t>
      </w:r>
      <w:r>
        <w:rPr>
          <w:color w:val="231F20"/>
        </w:rPr>
        <w:t>của</w:t>
      </w:r>
      <w:r>
        <w:rPr>
          <w:color w:val="231F20"/>
          <w:spacing w:val="-9"/>
        </w:rPr>
        <w:t> </w:t>
      </w:r>
      <w:r>
        <w:rPr>
          <w:color w:val="231F20"/>
        </w:rPr>
        <w:t>các</w:t>
      </w:r>
      <w:r>
        <w:rPr>
          <w:color w:val="231F20"/>
          <w:spacing w:val="-8"/>
        </w:rPr>
        <w:t> </w:t>
      </w:r>
      <w:r>
        <w:rPr>
          <w:color w:val="231F20"/>
        </w:rPr>
        <w:t>bậc</w:t>
      </w:r>
      <w:r>
        <w:rPr>
          <w:color w:val="231F20"/>
          <w:spacing w:val="-13"/>
        </w:rPr>
        <w:t> </w:t>
      </w:r>
      <w:r>
        <w:rPr>
          <w:color w:val="231F20"/>
        </w:rPr>
        <w:t>Tùy</w:t>
      </w:r>
      <w:r>
        <w:rPr>
          <w:color w:val="231F20"/>
          <w:spacing w:val="-8"/>
        </w:rPr>
        <w:t> </w:t>
      </w:r>
      <w:r>
        <w:rPr>
          <w:color w:val="231F20"/>
        </w:rPr>
        <w:t>tín</w:t>
      </w:r>
      <w:r>
        <w:rPr>
          <w:color w:val="231F20"/>
          <w:spacing w:val="-9"/>
        </w:rPr>
        <w:t> </w:t>
      </w:r>
      <w:r>
        <w:rPr>
          <w:color w:val="231F20"/>
        </w:rPr>
        <w:t>hành,</w:t>
      </w:r>
      <w:r>
        <w:rPr>
          <w:color w:val="231F20"/>
          <w:spacing w:val="-13"/>
        </w:rPr>
        <w:t> </w:t>
      </w:r>
      <w:r>
        <w:rPr>
          <w:color w:val="231F20"/>
        </w:rPr>
        <w:t>Tùy</w:t>
      </w:r>
      <w:r>
        <w:rPr>
          <w:color w:val="231F20"/>
          <w:spacing w:val="-8"/>
        </w:rPr>
        <w:t> </w:t>
      </w:r>
      <w:r>
        <w:rPr>
          <w:color w:val="231F20"/>
        </w:rPr>
        <w:t>pháp</w:t>
      </w:r>
      <w:r>
        <w:rPr>
          <w:color w:val="231F20"/>
          <w:spacing w:val="-8"/>
        </w:rPr>
        <w:t> </w:t>
      </w:r>
      <w:r>
        <w:rPr>
          <w:color w:val="231F20"/>
        </w:rPr>
        <w:t>hành</w:t>
      </w:r>
      <w:r>
        <w:rPr>
          <w:color w:val="231F20"/>
          <w:spacing w:val="-8"/>
        </w:rPr>
        <w:t> </w:t>
      </w:r>
      <w:r>
        <w:rPr>
          <w:color w:val="231F20"/>
        </w:rPr>
        <w:t>hiện quán biên đoạn trừ. Đây lại là thế nào? Tức là do kiến đạo đoạn trừ tám</w:t>
      </w:r>
      <w:r>
        <w:rPr>
          <w:color w:val="231F20"/>
          <w:spacing w:val="-7"/>
        </w:rPr>
        <w:t> </w:t>
      </w:r>
      <w:r>
        <w:rPr>
          <w:color w:val="231F20"/>
        </w:rPr>
        <w:t>mươi</w:t>
      </w:r>
      <w:r>
        <w:rPr>
          <w:color w:val="231F20"/>
          <w:spacing w:val="-6"/>
        </w:rPr>
        <w:t> </w:t>
      </w:r>
      <w:r>
        <w:rPr>
          <w:color w:val="231F20"/>
        </w:rPr>
        <w:t>tám</w:t>
      </w:r>
      <w:r>
        <w:rPr>
          <w:color w:val="231F20"/>
          <w:spacing w:val="-7"/>
        </w:rPr>
        <w:t> </w:t>
      </w:r>
      <w:r>
        <w:rPr>
          <w:color w:val="231F20"/>
        </w:rPr>
        <w:t>thứ</w:t>
      </w:r>
      <w:r>
        <w:rPr>
          <w:color w:val="231F20"/>
          <w:spacing w:val="-6"/>
        </w:rPr>
        <w:t> </w:t>
      </w:r>
      <w:r>
        <w:rPr>
          <w:color w:val="231F20"/>
        </w:rPr>
        <w:t>tùy</w:t>
      </w:r>
      <w:r>
        <w:rPr>
          <w:color w:val="231F20"/>
          <w:spacing w:val="-6"/>
        </w:rPr>
        <w:t> </w:t>
      </w:r>
      <w:r>
        <w:rPr>
          <w:color w:val="231F20"/>
        </w:rPr>
        <w:t>miên</w:t>
      </w:r>
      <w:r>
        <w:rPr>
          <w:color w:val="231F20"/>
          <w:spacing w:val="-7"/>
        </w:rPr>
        <w:t> </w:t>
      </w:r>
      <w:r>
        <w:rPr>
          <w:color w:val="231F20"/>
        </w:rPr>
        <w:t>cùng</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firstLine="0"/>
      </w:pPr>
      <w:r>
        <w:rPr>
          <w:color w:val="231F20"/>
        </w:rPr>
        <w:t>chúng và chỗ cùng khởi hành bất tương ưng. Đó gọi là pháp do kiến đạo đoạn trừ.</w:t>
      </w:r>
    </w:p>
    <w:p>
      <w:pPr>
        <w:pStyle w:val="BodyText"/>
        <w:spacing w:before="124"/>
        <w:ind w:left="677" w:firstLine="0"/>
      </w:pPr>
      <w:r>
        <w:rPr>
          <w:i/>
          <w:color w:val="231F20"/>
        </w:rPr>
        <w:t>Hỏi: </w:t>
      </w:r>
      <w:r>
        <w:rPr>
          <w:color w:val="231F20"/>
        </w:rPr>
        <w:t>Thế nào là pháp do tu đạo đoạn trừ?</w:t>
      </w:r>
    </w:p>
    <w:p>
      <w:pPr>
        <w:pStyle w:val="BodyText"/>
        <w:spacing w:line="278" w:lineRule="auto" w:before="173"/>
        <w:ind w:left="110" w:right="391"/>
      </w:pPr>
      <w:r>
        <w:rPr>
          <w:i/>
          <w:color w:val="231F20"/>
        </w:rPr>
        <w:t>Đáp:</w:t>
      </w:r>
      <w:r>
        <w:rPr>
          <w:i/>
          <w:color w:val="231F20"/>
          <w:spacing w:val="-7"/>
        </w:rPr>
        <w:t> </w:t>
      </w:r>
      <w:r>
        <w:rPr>
          <w:color w:val="231F20"/>
        </w:rPr>
        <w:t>Là</w:t>
      </w:r>
      <w:r>
        <w:rPr>
          <w:color w:val="231F20"/>
          <w:spacing w:val="-7"/>
        </w:rPr>
        <w:t> </w:t>
      </w:r>
      <w:r>
        <w:rPr>
          <w:color w:val="231F20"/>
        </w:rPr>
        <w:t>do</w:t>
      </w:r>
      <w:r>
        <w:rPr>
          <w:color w:val="231F20"/>
          <w:spacing w:val="-6"/>
        </w:rPr>
        <w:t> </w:t>
      </w:r>
      <w:r>
        <w:rPr>
          <w:color w:val="231F20"/>
        </w:rPr>
        <w:t>các</w:t>
      </w:r>
      <w:r>
        <w:rPr>
          <w:color w:val="231F20"/>
          <w:spacing w:val="-7"/>
        </w:rPr>
        <w:t> </w:t>
      </w:r>
      <w:r>
        <w:rPr>
          <w:color w:val="231F20"/>
        </w:rPr>
        <w:t>bậc</w:t>
      </w:r>
      <w:r>
        <w:rPr>
          <w:color w:val="231F20"/>
          <w:spacing w:val="-7"/>
        </w:rPr>
        <w:t> </w:t>
      </w:r>
      <w:r>
        <w:rPr>
          <w:color w:val="231F20"/>
        </w:rPr>
        <w:t>Học</w:t>
      </w:r>
      <w:r>
        <w:rPr>
          <w:color w:val="231F20"/>
          <w:spacing w:val="-8"/>
        </w:rPr>
        <w:t> </w:t>
      </w:r>
      <w:r>
        <w:rPr>
          <w:color w:val="231F20"/>
        </w:rPr>
        <w:t>kiến</w:t>
      </w:r>
      <w:r>
        <w:rPr>
          <w:color w:val="231F20"/>
          <w:spacing w:val="-7"/>
        </w:rPr>
        <w:t> </w:t>
      </w:r>
      <w:r>
        <w:rPr>
          <w:color w:val="231F20"/>
        </w:rPr>
        <w:t>tích</w:t>
      </w:r>
      <w:r>
        <w:rPr>
          <w:color w:val="231F20"/>
          <w:spacing w:val="-8"/>
        </w:rPr>
        <w:t> </w:t>
      </w:r>
      <w:r>
        <w:rPr>
          <w:color w:val="231F20"/>
        </w:rPr>
        <w:t>tu</w:t>
      </w:r>
      <w:r>
        <w:rPr>
          <w:color w:val="231F20"/>
          <w:spacing w:val="-6"/>
        </w:rPr>
        <w:t> </w:t>
      </w:r>
      <w:r>
        <w:rPr>
          <w:color w:val="231F20"/>
        </w:rPr>
        <w:t>tập</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Đây</w:t>
      </w:r>
      <w:r>
        <w:rPr>
          <w:color w:val="231F20"/>
          <w:spacing w:val="-7"/>
        </w:rPr>
        <w:t> </w:t>
      </w:r>
      <w:r>
        <w:rPr>
          <w:color w:val="231F20"/>
        </w:rPr>
        <w:t>lại</w:t>
      </w:r>
      <w:r>
        <w:rPr>
          <w:color w:val="231F20"/>
          <w:spacing w:val="-8"/>
        </w:rPr>
        <w:t> </w:t>
      </w:r>
      <w:r>
        <w:rPr>
          <w:color w:val="231F20"/>
        </w:rPr>
        <w:t>là</w:t>
      </w:r>
      <w:r>
        <w:rPr>
          <w:color w:val="231F20"/>
          <w:spacing w:val="-6"/>
        </w:rPr>
        <w:t> </w:t>
      </w:r>
      <w:r>
        <w:rPr>
          <w:color w:val="231F20"/>
        </w:rPr>
        <w:t>thế nào? Tức là do tu đạo đoạn trừ mười thứ tùy miên cùng những </w:t>
      </w:r>
      <w:r>
        <w:rPr>
          <w:color w:val="231F20"/>
          <w:spacing w:val="-4"/>
        </w:rPr>
        <w:t>thứ</w:t>
      </w:r>
      <w:r>
        <w:rPr>
          <w:color w:val="231F20"/>
          <w:spacing w:val="57"/>
        </w:rPr>
        <w:t> </w:t>
      </w:r>
      <w:r>
        <w:rPr>
          <w:color w:val="231F20"/>
        </w:rPr>
        <w:t>tương</w:t>
      </w:r>
      <w:r>
        <w:rPr>
          <w:color w:val="231F20"/>
          <w:spacing w:val="-13"/>
        </w:rPr>
        <w:t> </w:t>
      </w:r>
      <w:r>
        <w:rPr>
          <w:color w:val="231F20"/>
        </w:rPr>
        <w:t>ưng,</w:t>
      </w:r>
      <w:r>
        <w:rPr>
          <w:color w:val="231F20"/>
          <w:spacing w:val="-13"/>
        </w:rPr>
        <w:t> </w:t>
      </w:r>
      <w:r>
        <w:rPr>
          <w:color w:val="231F20"/>
        </w:rPr>
        <w:t>những</w:t>
      </w:r>
      <w:r>
        <w:rPr>
          <w:color w:val="231F20"/>
          <w:spacing w:val="-13"/>
        </w:rPr>
        <w:t> </w:t>
      </w:r>
      <w:r>
        <w:rPr>
          <w:color w:val="231F20"/>
        </w:rPr>
        <w:t>thứ</w:t>
      </w:r>
      <w:r>
        <w:rPr>
          <w:color w:val="231F20"/>
          <w:spacing w:val="-13"/>
        </w:rPr>
        <w:t> </w:t>
      </w:r>
      <w:r>
        <w:rPr>
          <w:color w:val="231F20"/>
        </w:rPr>
        <w:t>khởi</w:t>
      </w:r>
      <w:r>
        <w:rPr>
          <w:color w:val="231F20"/>
          <w:spacing w:val="-13"/>
        </w:rPr>
        <w:t> </w:t>
      </w:r>
      <w:r>
        <w:rPr>
          <w:color w:val="231F20"/>
        </w:rPr>
        <w:t>lên</w:t>
      </w:r>
      <w:r>
        <w:rPr>
          <w:color w:val="231F20"/>
          <w:spacing w:val="-13"/>
        </w:rPr>
        <w:t> </w:t>
      </w:r>
      <w:r>
        <w:rPr>
          <w:color w:val="231F20"/>
        </w:rPr>
        <w:t>hai</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và</w:t>
      </w:r>
      <w:r>
        <w:rPr>
          <w:color w:val="231F20"/>
          <w:spacing w:val="-13"/>
        </w:rPr>
        <w:t> </w:t>
      </w:r>
      <w:r>
        <w:rPr>
          <w:color w:val="231F20"/>
        </w:rPr>
        <w:t>chỗ</w:t>
      </w:r>
      <w:r>
        <w:rPr>
          <w:color w:val="231F20"/>
          <w:spacing w:val="-13"/>
        </w:rPr>
        <w:t> </w:t>
      </w:r>
      <w:r>
        <w:rPr>
          <w:color w:val="231F20"/>
        </w:rPr>
        <w:t>cùng</w:t>
      </w:r>
      <w:r>
        <w:rPr>
          <w:color w:val="231F20"/>
          <w:spacing w:val="-13"/>
        </w:rPr>
        <w:t> </w:t>
      </w:r>
      <w:r>
        <w:rPr>
          <w:color w:val="231F20"/>
        </w:rPr>
        <w:t>khởi hành bất tương ưng và các pháp hữu lậu không nhiễm ô. Đó gọi là pháp do tu đạo đoạn</w:t>
      </w:r>
      <w:r>
        <w:rPr>
          <w:color w:val="231F20"/>
          <w:spacing w:val="-2"/>
        </w:rPr>
        <w:t> </w:t>
      </w:r>
      <w:r>
        <w:rPr>
          <w:color w:val="231F20"/>
        </w:rPr>
        <w:t>trừ.</w:t>
      </w:r>
    </w:p>
    <w:p>
      <w:pPr>
        <w:pStyle w:val="BodyText"/>
        <w:spacing w:before="125"/>
        <w:ind w:left="677" w:firstLine="0"/>
      </w:pPr>
      <w:r>
        <w:rPr>
          <w:i/>
          <w:color w:val="231F20"/>
        </w:rPr>
        <w:t>Hỏi: </w:t>
      </w:r>
      <w:r>
        <w:rPr>
          <w:color w:val="231F20"/>
        </w:rPr>
        <w:t>Thế nào là pháp không đoạn trừ?</w:t>
      </w:r>
    </w:p>
    <w:p>
      <w:pPr>
        <w:pStyle w:val="BodyText"/>
        <w:spacing w:line="278" w:lineRule="auto" w:before="173"/>
        <w:ind w:left="110" w:right="391"/>
      </w:pPr>
      <w:r>
        <w:rPr>
          <w:i/>
          <w:color w:val="231F20"/>
        </w:rPr>
        <w:t>Đáp: </w:t>
      </w:r>
      <w:r>
        <w:rPr>
          <w:color w:val="231F20"/>
        </w:rPr>
        <w:t>Tức là năm uẩn vô lậu và ba thứ vô vi. Các nghĩa còn lại nói rộng như trước nơi phẩm Bất thiện.</w:t>
      </w:r>
    </w:p>
    <w:p>
      <w:pPr>
        <w:pStyle w:val="BodyText"/>
        <w:spacing w:before="125"/>
        <w:ind w:left="120" w:right="401" w:firstLine="0"/>
        <w:jc w:val="center"/>
      </w:pPr>
      <w:r>
        <w:rPr>
          <w:color w:val="231F20"/>
        </w:rPr>
        <w:t>***</w:t>
      </w:r>
    </w:p>
    <w:p>
      <w:pPr>
        <w:pStyle w:val="BodyText"/>
        <w:spacing w:before="5"/>
        <w:ind w:left="0" w:firstLine="0"/>
        <w:jc w:val="left"/>
        <w:rPr>
          <w:sz w:val="22"/>
        </w:rPr>
      </w:pPr>
    </w:p>
    <w:p>
      <w:pPr>
        <w:pStyle w:val="Heading3"/>
        <w:spacing w:before="0"/>
        <w:ind w:left="96" w:right="401" w:firstLine="0"/>
        <w:jc w:val="center"/>
        <w:rPr>
          <w:i/>
        </w:rPr>
      </w:pPr>
      <w:r>
        <w:rPr>
          <w:i/>
          <w:color w:val="231F20"/>
        </w:rPr>
        <w:t>* Có bốn đế: 1. Khổ đế. 2. Tập đế. 3. Diệt đế. 4. Đạo đế.</w:t>
      </w:r>
    </w:p>
    <w:p>
      <w:pPr>
        <w:pStyle w:val="BodyText"/>
        <w:spacing w:before="173"/>
        <w:ind w:left="677" w:firstLine="0"/>
      </w:pPr>
      <w:r>
        <w:rPr>
          <w:i/>
          <w:color w:val="231F20"/>
        </w:rPr>
        <w:t>Hỏi: </w:t>
      </w:r>
      <w:r>
        <w:rPr>
          <w:color w:val="231F20"/>
        </w:rPr>
        <w:t>Vì sao tạo ra phần Luận này?</w:t>
      </w:r>
    </w:p>
    <w:p>
      <w:pPr>
        <w:pStyle w:val="BodyText"/>
        <w:spacing w:line="278" w:lineRule="auto" w:before="172"/>
        <w:ind w:left="110" w:right="391"/>
      </w:pPr>
      <w:r>
        <w:rPr>
          <w:i/>
          <w:color w:val="231F20"/>
        </w:rPr>
        <w:t>Đáp: </w:t>
      </w:r>
      <w:r>
        <w:rPr>
          <w:color w:val="231F20"/>
        </w:rPr>
        <w:t>Vì muốn phân biệt rộng nghĩa của Khế kinh. Nghĩa là trong Khế kinh nói: Có bốn Thánh đế. Khế kinh tuy nói như thế nhưng không biện giải rộng. Kinh là chỗ dựa căn bản của Luận này, những gì Kinh kia chưa nói nay nhằm nói đến. Do đó tạo ra phần Luận này.</w:t>
      </w:r>
    </w:p>
    <w:p>
      <w:pPr>
        <w:pStyle w:val="BodyText"/>
        <w:spacing w:before="126"/>
        <w:ind w:left="677" w:firstLine="0"/>
      </w:pPr>
      <w:r>
        <w:rPr>
          <w:i/>
          <w:color w:val="231F20"/>
        </w:rPr>
        <w:t>Hỏi: </w:t>
      </w:r>
      <w:r>
        <w:rPr>
          <w:color w:val="231F20"/>
        </w:rPr>
        <w:t>Như vậy tự tánh của bốn đế là gì?</w:t>
      </w:r>
    </w:p>
    <w:p>
      <w:pPr>
        <w:pStyle w:val="BodyText"/>
        <w:spacing w:line="278" w:lineRule="auto" w:before="173"/>
        <w:ind w:left="110" w:right="391"/>
      </w:pPr>
      <w:r>
        <w:rPr>
          <w:i/>
          <w:color w:val="231F20"/>
        </w:rPr>
        <w:t>Đáp: </w:t>
      </w:r>
      <w:r>
        <w:rPr>
          <w:color w:val="231F20"/>
        </w:rPr>
        <w:t>Các Luận sư A-tỳ-đạt-ma nói: Năm thủ uẩn là khổ đế. Nhân hữu lậu là tập đế. Trạch diệt kia là diệt đế. Các pháp học, vô học là đạo đế.</w:t>
      </w:r>
    </w:p>
    <w:p>
      <w:pPr>
        <w:pStyle w:val="BodyText"/>
        <w:spacing w:line="278" w:lineRule="auto" w:before="125"/>
        <w:ind w:left="110" w:right="392"/>
      </w:pPr>
      <w:r>
        <w:rPr>
          <w:color w:val="231F20"/>
        </w:rPr>
        <w:t>Phái Thí Dụ cho: Các danh sắc là khổ đế. Nghiệp phiền não là tập đế. Các nghiệp phiền não dứt hết là diệt đế. Xa-ma-tha, Tỳ-bát- xá-na là đạo đế.</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Phái Luận Phân Biệt nói: Nếu có tám tướng khổ là khổ, là khổ đế. Các pháp hữu lậu khác là khổ, không phải là khổ đế. Các ái gây tạo</w:t>
      </w:r>
      <w:r>
        <w:rPr>
          <w:color w:val="231F20"/>
          <w:spacing w:val="-4"/>
        </w:rPr>
        <w:t> </w:t>
      </w:r>
      <w:r>
        <w:rPr>
          <w:color w:val="231F20"/>
        </w:rPr>
        <w:t>nên</w:t>
      </w:r>
      <w:r>
        <w:rPr>
          <w:color w:val="231F20"/>
          <w:spacing w:val="-4"/>
        </w:rPr>
        <w:t> </w:t>
      </w:r>
      <w:r>
        <w:rPr>
          <w:color w:val="231F20"/>
        </w:rPr>
        <w:t>thân</w:t>
      </w:r>
      <w:r>
        <w:rPr>
          <w:color w:val="231F20"/>
          <w:spacing w:val="-4"/>
        </w:rPr>
        <w:t> </w:t>
      </w:r>
      <w:r>
        <w:rPr>
          <w:color w:val="231F20"/>
        </w:rPr>
        <w:t>sau</w:t>
      </w:r>
      <w:r>
        <w:rPr>
          <w:color w:val="231F20"/>
          <w:spacing w:val="-3"/>
        </w:rPr>
        <w:t> </w:t>
      </w:r>
      <w:r>
        <w:rPr>
          <w:color w:val="231F20"/>
        </w:rPr>
        <w:t>là</w:t>
      </w:r>
      <w:r>
        <w:rPr>
          <w:color w:val="231F20"/>
          <w:spacing w:val="-4"/>
        </w:rPr>
        <w:t> </w:t>
      </w:r>
      <w:r>
        <w:rPr>
          <w:color w:val="231F20"/>
        </w:rPr>
        <w:t>tập,</w:t>
      </w:r>
      <w:r>
        <w:rPr>
          <w:color w:val="231F20"/>
          <w:spacing w:val="-4"/>
        </w:rPr>
        <w:t> </w:t>
      </w:r>
      <w:r>
        <w:rPr>
          <w:color w:val="231F20"/>
        </w:rPr>
        <w:t>là</w:t>
      </w:r>
      <w:r>
        <w:rPr>
          <w:color w:val="231F20"/>
          <w:spacing w:val="-4"/>
        </w:rPr>
        <w:t> </w:t>
      </w:r>
      <w:r>
        <w:rPr>
          <w:color w:val="231F20"/>
        </w:rPr>
        <w:t>tập</w:t>
      </w:r>
      <w:r>
        <w:rPr>
          <w:color w:val="231F20"/>
          <w:spacing w:val="-4"/>
        </w:rPr>
        <w:t> </w:t>
      </w:r>
      <w:r>
        <w:rPr>
          <w:color w:val="231F20"/>
        </w:rPr>
        <w:t>đế.</w:t>
      </w:r>
      <w:r>
        <w:rPr>
          <w:color w:val="231F20"/>
          <w:spacing w:val="-4"/>
        </w:rPr>
        <w:t> </w:t>
      </w:r>
      <w:r>
        <w:rPr>
          <w:color w:val="231F20"/>
        </w:rPr>
        <w:t>Các</w:t>
      </w:r>
      <w:r>
        <w:rPr>
          <w:color w:val="231F20"/>
          <w:spacing w:val="-4"/>
        </w:rPr>
        <w:t> </w:t>
      </w:r>
      <w:r>
        <w:rPr>
          <w:color w:val="231F20"/>
        </w:rPr>
        <w:t>ái</w:t>
      </w:r>
      <w:r>
        <w:rPr>
          <w:color w:val="231F20"/>
          <w:spacing w:val="-3"/>
        </w:rPr>
        <w:t> </w:t>
      </w:r>
      <w:r>
        <w:rPr>
          <w:color w:val="231F20"/>
        </w:rPr>
        <w:t>khác,</w:t>
      </w:r>
      <w:r>
        <w:rPr>
          <w:color w:val="231F20"/>
          <w:spacing w:val="-4"/>
        </w:rPr>
        <w:t> </w:t>
      </w:r>
      <w:r>
        <w:rPr>
          <w:color w:val="231F20"/>
        </w:rPr>
        <w:t>các</w:t>
      </w:r>
      <w:r>
        <w:rPr>
          <w:color w:val="231F20"/>
          <w:spacing w:val="-4"/>
        </w:rPr>
        <w:t> </w:t>
      </w:r>
      <w:r>
        <w:rPr>
          <w:color w:val="231F20"/>
        </w:rPr>
        <w:t>nhân</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khác là tập, không phải là tập đế. Dứt hết các ái chiêu cảm thân sau là diệt, là diệt đế. Dứt hết các ái khác, dứt hết các nhân hữu lậu khác  là diệt, không phải là diệt đế. Tám chi Thánh đạo học là đạo, là đạo đế. Các pháp học khác và tất cả pháp vô học là đạo, không phải là đạo</w:t>
      </w:r>
      <w:r>
        <w:rPr>
          <w:color w:val="231F20"/>
          <w:spacing w:val="2"/>
        </w:rPr>
        <w:t> </w:t>
      </w:r>
      <w:r>
        <w:rPr>
          <w:color w:val="231F20"/>
        </w:rPr>
        <w:t>đế.</w:t>
      </w:r>
    </w:p>
    <w:p>
      <w:pPr>
        <w:pStyle w:val="BodyText"/>
        <w:spacing w:line="276" w:lineRule="auto" w:before="118"/>
        <w:ind w:right="108"/>
      </w:pPr>
      <w:r>
        <w:rPr>
          <w:color w:val="231F20"/>
        </w:rPr>
        <w:t>Hoặc có thuyết nói: Các bậc A-la-hán chỉ thành tựu hai đế là khổ và diệt, không thành tựu hai đế tập và đạo. Vì sao? Vì các ái chiêu cảm thân sau, các bậc A-la-hán đã đoạn dứt hết. Lại học tám chi Thánh đạo, lúc chứng đắc quả A-la-hán đều đã xả bỏ.</w:t>
      </w:r>
    </w:p>
    <w:p>
      <w:pPr>
        <w:pStyle w:val="BodyText"/>
        <w:spacing w:line="276" w:lineRule="auto" w:before="124"/>
        <w:ind w:right="106"/>
      </w:pPr>
      <w:r>
        <w:rPr>
          <w:color w:val="231F20"/>
        </w:rPr>
        <w:t>Tôn giả Diệu Âm nói: Nếu gắn liền với năm uẩn nối tiếp của mình,</w:t>
      </w:r>
      <w:r>
        <w:rPr>
          <w:color w:val="231F20"/>
          <w:spacing w:val="-13"/>
        </w:rPr>
        <w:t> </w:t>
      </w:r>
      <w:r>
        <w:rPr>
          <w:color w:val="231F20"/>
        </w:rPr>
        <w:t>hoặc</w:t>
      </w:r>
      <w:r>
        <w:rPr>
          <w:color w:val="231F20"/>
          <w:spacing w:val="-13"/>
        </w:rPr>
        <w:t> </w:t>
      </w:r>
      <w:r>
        <w:rPr>
          <w:color w:val="231F20"/>
        </w:rPr>
        <w:t>gắn</w:t>
      </w:r>
      <w:r>
        <w:rPr>
          <w:color w:val="231F20"/>
          <w:spacing w:val="-13"/>
        </w:rPr>
        <w:t> </w:t>
      </w:r>
      <w:r>
        <w:rPr>
          <w:color w:val="231F20"/>
        </w:rPr>
        <w:t>liền</w:t>
      </w:r>
      <w:r>
        <w:rPr>
          <w:color w:val="231F20"/>
          <w:spacing w:val="-13"/>
        </w:rPr>
        <w:t> </w:t>
      </w:r>
      <w:r>
        <w:rPr>
          <w:color w:val="231F20"/>
        </w:rPr>
        <w:t>với</w:t>
      </w:r>
      <w:r>
        <w:rPr>
          <w:color w:val="231F20"/>
          <w:spacing w:val="-13"/>
        </w:rPr>
        <w:t> </w:t>
      </w:r>
      <w:r>
        <w:rPr>
          <w:color w:val="231F20"/>
        </w:rPr>
        <w:t>năm</w:t>
      </w:r>
      <w:r>
        <w:rPr>
          <w:color w:val="231F20"/>
          <w:spacing w:val="-13"/>
        </w:rPr>
        <w:t> </w:t>
      </w:r>
      <w:r>
        <w:rPr>
          <w:color w:val="231F20"/>
        </w:rPr>
        <w:t>uẩn</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của</w:t>
      </w:r>
      <w:r>
        <w:rPr>
          <w:color w:val="231F20"/>
          <w:spacing w:val="-13"/>
        </w:rPr>
        <w:t> </w:t>
      </w:r>
      <w:r>
        <w:rPr>
          <w:color w:val="231F20"/>
        </w:rPr>
        <w:t>kẻ</w:t>
      </w:r>
      <w:r>
        <w:rPr>
          <w:color w:val="231F20"/>
          <w:spacing w:val="-13"/>
        </w:rPr>
        <w:t> </w:t>
      </w:r>
      <w:r>
        <w:rPr>
          <w:color w:val="231F20"/>
        </w:rPr>
        <w:t>khác,</w:t>
      </w:r>
      <w:r>
        <w:rPr>
          <w:color w:val="231F20"/>
          <w:spacing w:val="-12"/>
        </w:rPr>
        <w:t> </w:t>
      </w:r>
      <w:r>
        <w:rPr>
          <w:color w:val="231F20"/>
        </w:rPr>
        <w:t>hoặc</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spacing w:val="-4"/>
        </w:rPr>
        <w:t>uẩn </w:t>
      </w:r>
      <w:r>
        <w:rPr>
          <w:color w:val="231F20"/>
        </w:rPr>
        <w:t>thuộc số hữu tình và số vô tình. Tất cả các thứ như thế đều là khổ,</w:t>
      </w:r>
      <w:r>
        <w:rPr>
          <w:color w:val="231F20"/>
          <w:spacing w:val="-42"/>
        </w:rPr>
        <w:t> </w:t>
      </w:r>
      <w:r>
        <w:rPr>
          <w:color w:val="231F20"/>
        </w:rPr>
        <w:t>là khổ đế. Người tu hành quán, lúc khởi hiện quán, chỉ quán phần gắn liền</w:t>
      </w:r>
      <w:r>
        <w:rPr>
          <w:color w:val="231F20"/>
          <w:spacing w:val="-5"/>
        </w:rPr>
        <w:t> </w:t>
      </w:r>
      <w:r>
        <w:rPr>
          <w:color w:val="231F20"/>
        </w:rPr>
        <w:t>với</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của</w:t>
      </w:r>
      <w:r>
        <w:rPr>
          <w:color w:val="231F20"/>
          <w:spacing w:val="-5"/>
        </w:rPr>
        <w:t> </w:t>
      </w:r>
      <w:r>
        <w:rPr>
          <w:color w:val="231F20"/>
        </w:rPr>
        <w:t>mình</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phần</w:t>
      </w:r>
      <w:r>
        <w:rPr>
          <w:color w:val="231F20"/>
          <w:spacing w:val="-5"/>
        </w:rPr>
        <w:t> </w:t>
      </w:r>
      <w:r>
        <w:rPr>
          <w:color w:val="231F20"/>
        </w:rPr>
        <w:t>gắn</w:t>
      </w:r>
      <w:r>
        <w:rPr>
          <w:color w:val="231F20"/>
          <w:spacing w:val="-5"/>
        </w:rPr>
        <w:t> </w:t>
      </w:r>
      <w:r>
        <w:rPr>
          <w:color w:val="231F20"/>
        </w:rPr>
        <w:t>liền với năm uẩn nối tiếp của người khác và các uẩn thuộc số vô tình </w:t>
      </w:r>
      <w:r>
        <w:rPr>
          <w:color w:val="231F20"/>
          <w:spacing w:val="-7"/>
        </w:rPr>
        <w:t>là </w:t>
      </w:r>
      <w:r>
        <w:rPr>
          <w:color w:val="231F20"/>
        </w:rPr>
        <w:t>khổ.</w:t>
      </w:r>
      <w:r>
        <w:rPr>
          <w:color w:val="231F20"/>
          <w:spacing w:val="-9"/>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hiện</w:t>
      </w:r>
      <w:r>
        <w:rPr>
          <w:color w:val="231F20"/>
          <w:spacing w:val="-4"/>
        </w:rPr>
        <w:t> </w:t>
      </w:r>
      <w:r>
        <w:rPr>
          <w:color w:val="231F20"/>
        </w:rPr>
        <w:t>quán</w:t>
      </w:r>
      <w:r>
        <w:rPr>
          <w:color w:val="231F20"/>
          <w:spacing w:val="-3"/>
        </w:rPr>
        <w:t> </w:t>
      </w:r>
      <w:r>
        <w:rPr>
          <w:color w:val="231F20"/>
        </w:rPr>
        <w:t>hành</w:t>
      </w:r>
      <w:r>
        <w:rPr>
          <w:color w:val="231F20"/>
          <w:spacing w:val="-3"/>
        </w:rPr>
        <w:t> </w:t>
      </w:r>
      <w:r>
        <w:rPr>
          <w:color w:val="231F20"/>
        </w:rPr>
        <w:t>tướng</w:t>
      </w:r>
      <w:r>
        <w:rPr>
          <w:color w:val="231F20"/>
          <w:spacing w:val="-4"/>
        </w:rPr>
        <w:t> </w:t>
      </w:r>
      <w:r>
        <w:rPr>
          <w:color w:val="231F20"/>
        </w:rPr>
        <w:t>bức</w:t>
      </w:r>
      <w:r>
        <w:rPr>
          <w:color w:val="231F20"/>
          <w:spacing w:val="-3"/>
        </w:rPr>
        <w:t> </w:t>
      </w:r>
      <w:r>
        <w:rPr>
          <w:color w:val="231F20"/>
        </w:rPr>
        <w:t>bách</w:t>
      </w:r>
      <w:r>
        <w:rPr>
          <w:color w:val="231F20"/>
          <w:spacing w:val="-4"/>
        </w:rPr>
        <w:t> </w:t>
      </w:r>
      <w:r>
        <w:rPr>
          <w:color w:val="231F20"/>
        </w:rPr>
        <w:t>là</w:t>
      </w:r>
      <w:r>
        <w:rPr>
          <w:color w:val="231F20"/>
          <w:spacing w:val="-3"/>
        </w:rPr>
        <w:t> </w:t>
      </w:r>
      <w:r>
        <w:rPr>
          <w:color w:val="231F20"/>
        </w:rPr>
        <w:t>khổ.</w:t>
      </w:r>
      <w:r>
        <w:rPr>
          <w:color w:val="231F20"/>
          <w:spacing w:val="-3"/>
        </w:rPr>
        <w:t> </w:t>
      </w:r>
      <w:r>
        <w:rPr>
          <w:color w:val="231F20"/>
        </w:rPr>
        <w:t>Do</w:t>
      </w:r>
      <w:r>
        <w:rPr>
          <w:color w:val="231F20"/>
          <w:spacing w:val="-4"/>
        </w:rPr>
        <w:t> </w:t>
      </w:r>
      <w:r>
        <w:rPr>
          <w:color w:val="231F20"/>
        </w:rPr>
        <w:t>phần</w:t>
      </w:r>
      <w:r>
        <w:rPr>
          <w:color w:val="231F20"/>
          <w:spacing w:val="-3"/>
        </w:rPr>
        <w:t> </w:t>
      </w:r>
      <w:r>
        <w:rPr>
          <w:color w:val="231F20"/>
        </w:rPr>
        <w:t>gắn liền</w:t>
      </w:r>
      <w:r>
        <w:rPr>
          <w:color w:val="231F20"/>
          <w:spacing w:val="-11"/>
        </w:rPr>
        <w:t> </w:t>
      </w:r>
      <w:r>
        <w:rPr>
          <w:color w:val="231F20"/>
        </w:rPr>
        <w:t>nơi</w:t>
      </w:r>
      <w:r>
        <w:rPr>
          <w:color w:val="231F20"/>
          <w:spacing w:val="-10"/>
        </w:rPr>
        <w:t> </w:t>
      </w:r>
      <w:r>
        <w:rPr>
          <w:color w:val="231F20"/>
        </w:rPr>
        <w:t>sự</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của</w:t>
      </w:r>
      <w:r>
        <w:rPr>
          <w:color w:val="231F20"/>
          <w:spacing w:val="-10"/>
        </w:rPr>
        <w:t> </w:t>
      </w:r>
      <w:r>
        <w:rPr>
          <w:color w:val="231F20"/>
        </w:rPr>
        <w:t>người</w:t>
      </w:r>
      <w:r>
        <w:rPr>
          <w:color w:val="231F20"/>
          <w:spacing w:val="-10"/>
        </w:rPr>
        <w:t> </w:t>
      </w:r>
      <w:r>
        <w:rPr>
          <w:color w:val="231F20"/>
        </w:rPr>
        <w:t>khác</w:t>
      </w:r>
      <w:r>
        <w:rPr>
          <w:color w:val="231F20"/>
          <w:spacing w:val="-11"/>
        </w:rPr>
        <w:t> </w:t>
      </w:r>
      <w:r>
        <w:rPr>
          <w:color w:val="231F20"/>
        </w:rPr>
        <w:t>cùng</w:t>
      </w:r>
      <w:r>
        <w:rPr>
          <w:color w:val="231F20"/>
          <w:spacing w:val="-9"/>
        </w:rPr>
        <w:t> </w:t>
      </w:r>
      <w:r>
        <w:rPr>
          <w:color w:val="231F20"/>
        </w:rPr>
        <w:t>uẩn</w:t>
      </w:r>
      <w:r>
        <w:rPr>
          <w:color w:val="231F20"/>
          <w:spacing w:val="-10"/>
        </w:rPr>
        <w:t> </w:t>
      </w:r>
      <w:r>
        <w:rPr>
          <w:color w:val="231F20"/>
        </w:rPr>
        <w:t>thuộc</w:t>
      </w:r>
      <w:r>
        <w:rPr>
          <w:color w:val="231F20"/>
          <w:spacing w:val="-10"/>
        </w:rPr>
        <w:t> </w:t>
      </w:r>
      <w:r>
        <w:rPr>
          <w:color w:val="231F20"/>
        </w:rPr>
        <w:t>số</w:t>
      </w:r>
      <w:r>
        <w:rPr>
          <w:color w:val="231F20"/>
          <w:spacing w:val="-10"/>
        </w:rPr>
        <w:t> </w:t>
      </w:r>
      <w:r>
        <w:rPr>
          <w:color w:val="231F20"/>
        </w:rPr>
        <w:t>vô</w:t>
      </w:r>
      <w:r>
        <w:rPr>
          <w:color w:val="231F20"/>
          <w:spacing w:val="-10"/>
        </w:rPr>
        <w:t> </w:t>
      </w:r>
      <w:r>
        <w:rPr>
          <w:color w:val="231F20"/>
        </w:rPr>
        <w:t>tình,</w:t>
      </w:r>
      <w:r>
        <w:rPr>
          <w:color w:val="231F20"/>
          <w:spacing w:val="-10"/>
        </w:rPr>
        <w:t> </w:t>
      </w:r>
      <w:r>
        <w:rPr>
          <w:color w:val="231F20"/>
        </w:rPr>
        <w:t>đối</w:t>
      </w:r>
      <w:r>
        <w:rPr>
          <w:color w:val="231F20"/>
          <w:spacing w:val="-10"/>
        </w:rPr>
        <w:t> </w:t>
      </w:r>
      <w:r>
        <w:rPr>
          <w:color w:val="231F20"/>
        </w:rPr>
        <w:t>với sự nối tiếp của mình không có bức bách. Luận sinh trí kia nói như thế</w:t>
      </w:r>
      <w:r>
        <w:rPr>
          <w:color w:val="231F20"/>
          <w:spacing w:val="-10"/>
        </w:rPr>
        <w:t> </w:t>
      </w:r>
      <w:r>
        <w:rPr>
          <w:color w:val="231F20"/>
        </w:rPr>
        <w:t>này:</w:t>
      </w:r>
      <w:r>
        <w:rPr>
          <w:color w:val="231F20"/>
          <w:spacing w:val="-9"/>
        </w:rPr>
        <w:t> </w:t>
      </w:r>
      <w:r>
        <w:rPr>
          <w:color w:val="231F20"/>
        </w:rPr>
        <w:t>Uẩn</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của</w:t>
      </w:r>
      <w:r>
        <w:rPr>
          <w:color w:val="231F20"/>
          <w:spacing w:val="-8"/>
        </w:rPr>
        <w:t> </w:t>
      </w:r>
      <w:r>
        <w:rPr>
          <w:color w:val="231F20"/>
        </w:rPr>
        <w:t>mình</w:t>
      </w:r>
      <w:r>
        <w:rPr>
          <w:color w:val="231F20"/>
          <w:spacing w:val="-9"/>
        </w:rPr>
        <w:t> </w:t>
      </w:r>
      <w:r>
        <w:rPr>
          <w:color w:val="231F20"/>
        </w:rPr>
        <w:t>hết</w:t>
      </w:r>
      <w:r>
        <w:rPr>
          <w:color w:val="231F20"/>
          <w:spacing w:val="-10"/>
        </w:rPr>
        <w:t> </w:t>
      </w:r>
      <w:r>
        <w:rPr>
          <w:color w:val="231F20"/>
        </w:rPr>
        <w:t>sức</w:t>
      </w:r>
      <w:r>
        <w:rPr>
          <w:color w:val="231F20"/>
          <w:spacing w:val="-9"/>
        </w:rPr>
        <w:t> </w:t>
      </w:r>
      <w:r>
        <w:rPr>
          <w:color w:val="231F20"/>
        </w:rPr>
        <w:t>bức</w:t>
      </w:r>
      <w:r>
        <w:rPr>
          <w:color w:val="231F20"/>
          <w:spacing w:val="-9"/>
        </w:rPr>
        <w:t> </w:t>
      </w:r>
      <w:r>
        <w:rPr>
          <w:color w:val="231F20"/>
        </w:rPr>
        <w:t>bách</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mình,</w:t>
      </w:r>
      <w:r>
        <w:rPr>
          <w:color w:val="231F20"/>
          <w:spacing w:val="-9"/>
        </w:rPr>
        <w:t> </w:t>
      </w:r>
      <w:r>
        <w:rPr>
          <w:color w:val="231F20"/>
        </w:rPr>
        <w:t>không phải là sự nối tiếp của kẻ khác và uẩn thuộc số vô tình. Không phải lìa tự thân thì thân kẻ khác cùng phi tình có thể cùng bức bách. Nếu không</w:t>
      </w:r>
      <w:r>
        <w:rPr>
          <w:color w:val="231F20"/>
          <w:spacing w:val="-5"/>
        </w:rPr>
        <w:t> </w:t>
      </w:r>
      <w:r>
        <w:rPr>
          <w:color w:val="231F20"/>
        </w:rPr>
        <w:t>có</w:t>
      </w:r>
      <w:r>
        <w:rPr>
          <w:color w:val="231F20"/>
          <w:spacing w:val="-5"/>
        </w:rPr>
        <w:t> </w:t>
      </w:r>
      <w:r>
        <w:rPr>
          <w:color w:val="231F20"/>
        </w:rPr>
        <w:t>tự</w:t>
      </w:r>
      <w:r>
        <w:rPr>
          <w:color w:val="231F20"/>
          <w:spacing w:val="-5"/>
        </w:rPr>
        <w:t> </w:t>
      </w:r>
      <w:r>
        <w:rPr>
          <w:color w:val="231F20"/>
        </w:rPr>
        <w:t>thân</w:t>
      </w:r>
      <w:r>
        <w:rPr>
          <w:color w:val="231F20"/>
          <w:spacing w:val="-5"/>
        </w:rPr>
        <w:t> </w:t>
      </w:r>
      <w:r>
        <w:rPr>
          <w:color w:val="231F20"/>
        </w:rPr>
        <w:t>thì</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kia</w:t>
      </w:r>
      <w:r>
        <w:rPr>
          <w:color w:val="231F20"/>
          <w:spacing w:val="-5"/>
        </w:rPr>
        <w:t> </w:t>
      </w:r>
      <w:r>
        <w:rPr>
          <w:color w:val="231F20"/>
        </w:rPr>
        <w:t>đâu</w:t>
      </w:r>
      <w:r>
        <w:rPr>
          <w:color w:val="231F20"/>
          <w:spacing w:val="-4"/>
        </w:rPr>
        <w:t> </w:t>
      </w:r>
      <w:r>
        <w:rPr>
          <w:color w:val="231F20"/>
        </w:rPr>
        <w:t>có</w:t>
      </w:r>
      <w:r>
        <w:rPr>
          <w:color w:val="231F20"/>
          <w:spacing w:val="-5"/>
        </w:rPr>
        <w:t> </w:t>
      </w:r>
      <w:r>
        <w:rPr>
          <w:color w:val="231F20"/>
        </w:rPr>
        <w:t>chỗ</w:t>
      </w:r>
      <w:r>
        <w:rPr>
          <w:color w:val="231F20"/>
          <w:spacing w:val="-5"/>
        </w:rPr>
        <w:t> </w:t>
      </w:r>
      <w:r>
        <w:rPr>
          <w:color w:val="231F20"/>
        </w:rPr>
        <w:t>để</w:t>
      </w:r>
      <w:r>
        <w:rPr>
          <w:color w:val="231F20"/>
          <w:spacing w:val="-5"/>
        </w:rPr>
        <w:t> </w:t>
      </w:r>
      <w:r>
        <w:rPr>
          <w:color w:val="231F20"/>
        </w:rPr>
        <w:t>bức</w:t>
      </w:r>
      <w:r>
        <w:rPr>
          <w:color w:val="231F20"/>
          <w:spacing w:val="-5"/>
        </w:rPr>
        <w:t> </w:t>
      </w:r>
      <w:r>
        <w:rPr>
          <w:color w:val="231F20"/>
        </w:rPr>
        <w:t>bách?</w:t>
      </w:r>
      <w:r>
        <w:rPr>
          <w:color w:val="231F20"/>
          <w:spacing w:val="-5"/>
        </w:rPr>
        <w:t> </w:t>
      </w:r>
      <w:r>
        <w:rPr>
          <w:color w:val="231F20"/>
        </w:rPr>
        <w:t>Do</w:t>
      </w:r>
      <w:r>
        <w:rPr>
          <w:color w:val="231F20"/>
          <w:spacing w:val="-5"/>
        </w:rPr>
        <w:t> đấy, </w:t>
      </w:r>
      <w:r>
        <w:rPr>
          <w:color w:val="231F20"/>
        </w:rPr>
        <w:t>khi hiện quán, chỉ quán phần gắn liền với năm uẩn nối tiếp của mình là khổ, không phải thứ khác.</w:t>
      </w:r>
    </w:p>
    <w:p>
      <w:pPr>
        <w:pStyle w:val="BodyText"/>
        <w:spacing w:line="276" w:lineRule="auto" w:before="143"/>
        <w:ind w:right="103"/>
      </w:pPr>
      <w:r>
        <w:rPr>
          <w:color w:val="231F20"/>
        </w:rPr>
        <w:t>Hoặc là gắn liền với nhân của năm uẩn nối tiếp nơi mình. Hoặc là gắn liền với nhân của năm uẩn nối tiếp nơi kẻ khác. Hoặc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5" w:firstLine="0"/>
      </w:pPr>
      <w:r>
        <w:rPr>
          <w:color w:val="231F20"/>
        </w:rPr>
        <w:t>là </w:t>
      </w:r>
      <w:r>
        <w:rPr>
          <w:color w:val="231F20"/>
          <w:spacing w:val="2"/>
        </w:rPr>
        <w:t>nhân </w:t>
      </w:r>
      <w:r>
        <w:rPr>
          <w:color w:val="231F20"/>
        </w:rPr>
        <w:t>của các uẩn </w:t>
      </w:r>
      <w:r>
        <w:rPr>
          <w:color w:val="231F20"/>
          <w:spacing w:val="2"/>
        </w:rPr>
        <w:t>thuộc </w:t>
      </w:r>
      <w:r>
        <w:rPr>
          <w:color w:val="231F20"/>
        </w:rPr>
        <w:t>số hữu </w:t>
      </w:r>
      <w:r>
        <w:rPr>
          <w:color w:val="231F20"/>
          <w:spacing w:val="2"/>
        </w:rPr>
        <w:t>tình </w:t>
      </w:r>
      <w:r>
        <w:rPr>
          <w:color w:val="231F20"/>
        </w:rPr>
        <w:t>và số vô </w:t>
      </w:r>
      <w:r>
        <w:rPr>
          <w:color w:val="231F20"/>
          <w:spacing w:val="2"/>
        </w:rPr>
        <w:t>tình. </w:t>
      </w:r>
      <w:r>
        <w:rPr>
          <w:color w:val="231F20"/>
        </w:rPr>
        <w:t>Tất cả </w:t>
      </w:r>
      <w:r>
        <w:rPr>
          <w:color w:val="231F20"/>
          <w:spacing w:val="3"/>
        </w:rPr>
        <w:t>các    </w:t>
      </w:r>
      <w:r>
        <w:rPr>
          <w:color w:val="231F20"/>
        </w:rPr>
        <w:t>thứ như thế đều là </w:t>
      </w:r>
      <w:r>
        <w:rPr>
          <w:color w:val="231F20"/>
          <w:spacing w:val="2"/>
        </w:rPr>
        <w:t>tập, </w:t>
      </w:r>
      <w:r>
        <w:rPr>
          <w:color w:val="231F20"/>
        </w:rPr>
        <w:t>là tập đế. </w:t>
      </w:r>
      <w:r>
        <w:rPr>
          <w:color w:val="231F20"/>
          <w:spacing w:val="2"/>
        </w:rPr>
        <w:t>Người </w:t>
      </w:r>
      <w:r>
        <w:rPr>
          <w:color w:val="231F20"/>
        </w:rPr>
        <w:t>tu </w:t>
      </w:r>
      <w:r>
        <w:rPr>
          <w:color w:val="231F20"/>
          <w:spacing w:val="2"/>
        </w:rPr>
        <w:t>hành quán, </w:t>
      </w:r>
      <w:r>
        <w:rPr>
          <w:color w:val="231F20"/>
        </w:rPr>
        <w:t>lúc </w:t>
      </w:r>
      <w:r>
        <w:rPr>
          <w:color w:val="231F20"/>
          <w:spacing w:val="3"/>
        </w:rPr>
        <w:t>khởi  </w:t>
      </w:r>
      <w:r>
        <w:rPr>
          <w:color w:val="231F20"/>
          <w:spacing w:val="2"/>
        </w:rPr>
        <w:t>hiện quán, </w:t>
      </w:r>
      <w:r>
        <w:rPr>
          <w:color w:val="231F20"/>
        </w:rPr>
        <w:t>chỉ </w:t>
      </w:r>
      <w:r>
        <w:rPr>
          <w:color w:val="231F20"/>
          <w:spacing w:val="2"/>
        </w:rPr>
        <w:t>quán nhân </w:t>
      </w:r>
      <w:r>
        <w:rPr>
          <w:color w:val="231F20"/>
        </w:rPr>
        <w:t>của </w:t>
      </w:r>
      <w:r>
        <w:rPr>
          <w:color w:val="231F20"/>
          <w:spacing w:val="2"/>
        </w:rPr>
        <w:t>phần </w:t>
      </w:r>
      <w:r>
        <w:rPr>
          <w:color w:val="231F20"/>
        </w:rPr>
        <w:t>gắn </w:t>
      </w:r>
      <w:r>
        <w:rPr>
          <w:color w:val="231F20"/>
          <w:spacing w:val="2"/>
        </w:rPr>
        <w:t>liền </w:t>
      </w:r>
      <w:r>
        <w:rPr>
          <w:color w:val="231F20"/>
        </w:rPr>
        <w:t>với năm uẩn nối </w:t>
      </w:r>
      <w:r>
        <w:rPr>
          <w:color w:val="231F20"/>
          <w:spacing w:val="3"/>
        </w:rPr>
        <w:t>tiếp </w:t>
      </w:r>
      <w:r>
        <w:rPr>
          <w:color w:val="231F20"/>
        </w:rPr>
        <w:t>của </w:t>
      </w:r>
      <w:r>
        <w:rPr>
          <w:color w:val="231F20"/>
          <w:spacing w:val="2"/>
        </w:rPr>
        <w:t>mình </w:t>
      </w:r>
      <w:r>
        <w:rPr>
          <w:color w:val="231F20"/>
        </w:rPr>
        <w:t>là </w:t>
      </w:r>
      <w:r>
        <w:rPr>
          <w:color w:val="231F20"/>
          <w:spacing w:val="2"/>
        </w:rPr>
        <w:t>tập, không quán nhân </w:t>
      </w:r>
      <w:r>
        <w:rPr>
          <w:color w:val="231F20"/>
        </w:rPr>
        <w:t>của </w:t>
      </w:r>
      <w:r>
        <w:rPr>
          <w:color w:val="231F20"/>
          <w:spacing w:val="2"/>
        </w:rPr>
        <w:t>phần </w:t>
      </w:r>
      <w:r>
        <w:rPr>
          <w:color w:val="231F20"/>
        </w:rPr>
        <w:t>gắn </w:t>
      </w:r>
      <w:r>
        <w:rPr>
          <w:color w:val="231F20"/>
          <w:spacing w:val="2"/>
        </w:rPr>
        <w:t>liền </w:t>
      </w:r>
      <w:r>
        <w:rPr>
          <w:color w:val="231F20"/>
        </w:rPr>
        <w:t>với năm </w:t>
      </w:r>
      <w:r>
        <w:rPr>
          <w:color w:val="231F20"/>
          <w:spacing w:val="3"/>
        </w:rPr>
        <w:t>uẩn </w:t>
      </w:r>
      <w:r>
        <w:rPr>
          <w:color w:val="231F20"/>
        </w:rPr>
        <w:t>nối </w:t>
      </w:r>
      <w:r>
        <w:rPr>
          <w:color w:val="231F20"/>
          <w:spacing w:val="2"/>
        </w:rPr>
        <w:t>tiếp </w:t>
      </w:r>
      <w:r>
        <w:rPr>
          <w:color w:val="231F20"/>
        </w:rPr>
        <w:t>của </w:t>
      </w:r>
      <w:r>
        <w:rPr>
          <w:color w:val="231F20"/>
          <w:spacing w:val="2"/>
        </w:rPr>
        <w:t>người khác </w:t>
      </w:r>
      <w:r>
        <w:rPr>
          <w:color w:val="231F20"/>
        </w:rPr>
        <w:t>và  </w:t>
      </w:r>
      <w:r>
        <w:rPr>
          <w:color w:val="231F20"/>
          <w:spacing w:val="2"/>
        </w:rPr>
        <w:t>nhân </w:t>
      </w:r>
      <w:r>
        <w:rPr>
          <w:color w:val="231F20"/>
        </w:rPr>
        <w:t>của  các  uẩn  </w:t>
      </w:r>
      <w:r>
        <w:rPr>
          <w:color w:val="231F20"/>
          <w:spacing w:val="2"/>
        </w:rPr>
        <w:t>thuộc </w:t>
      </w:r>
      <w:r>
        <w:rPr>
          <w:color w:val="231F20"/>
        </w:rPr>
        <w:t>số  vô  </w:t>
      </w:r>
      <w:r>
        <w:rPr>
          <w:color w:val="231F20"/>
          <w:spacing w:val="3"/>
        </w:rPr>
        <w:t>tình  </w:t>
      </w:r>
      <w:r>
        <w:rPr>
          <w:color w:val="231F20"/>
        </w:rPr>
        <w:t>là</w:t>
      </w:r>
      <w:r>
        <w:rPr>
          <w:color w:val="231F20"/>
          <w:spacing w:val="7"/>
        </w:rPr>
        <w:t> </w:t>
      </w:r>
      <w:r>
        <w:rPr>
          <w:color w:val="231F20"/>
          <w:spacing w:val="3"/>
        </w:rPr>
        <w:t>tập.</w:t>
      </w:r>
    </w:p>
    <w:p>
      <w:pPr>
        <w:pStyle w:val="BodyText"/>
        <w:spacing w:line="276" w:lineRule="auto" w:before="132"/>
        <w:ind w:left="110" w:right="387"/>
      </w:pPr>
      <w:r>
        <w:rPr>
          <w:color w:val="231F20"/>
        </w:rPr>
        <w:t>Hoặc phần gắn liền nơi thuộc năm uẩn nối tiếp của mình đã dứt hết. Hoặc phần gắn liền nơi năm uẩn nối tiếp của người khác  đã dứt hết. Hoặc các uẩn thuộc số hữu tình và số vô tình đã dứt hết. Tất cả các thứ như thế đều là diệt, là diệt đế. Người tu hành quán, lúc khởi hiện quán, chỉ quán sự dứt hết phần gắn liền nơi năm </w:t>
      </w:r>
      <w:r>
        <w:rPr>
          <w:color w:val="231F20"/>
          <w:spacing w:val="2"/>
        </w:rPr>
        <w:t>uẩn </w:t>
      </w:r>
      <w:r>
        <w:rPr>
          <w:color w:val="231F20"/>
        </w:rPr>
        <w:t>nối tiếp của mình là diệt, không quán sự dứt hết phần gắn liền </w:t>
      </w:r>
      <w:r>
        <w:rPr>
          <w:color w:val="231F20"/>
          <w:spacing w:val="2"/>
        </w:rPr>
        <w:t>nơi </w:t>
      </w:r>
      <w:r>
        <w:rPr>
          <w:color w:val="231F20"/>
        </w:rPr>
        <w:t>năm uẩn nối tiếp của người khác và sự dứt hết uẩn thuộc số vô tình là</w:t>
      </w:r>
      <w:r>
        <w:rPr>
          <w:color w:val="231F20"/>
          <w:spacing w:val="5"/>
        </w:rPr>
        <w:t> </w:t>
      </w:r>
      <w:r>
        <w:rPr>
          <w:color w:val="231F20"/>
        </w:rPr>
        <w:t>diệt.</w:t>
      </w:r>
    </w:p>
    <w:p>
      <w:pPr>
        <w:pStyle w:val="BodyText"/>
        <w:spacing w:line="271" w:lineRule="auto" w:before="101"/>
        <w:ind w:left="110" w:right="386"/>
      </w:pPr>
      <w:r>
        <w:rPr>
          <w:color w:val="231F20"/>
          <w:spacing w:val="2"/>
        </w:rPr>
        <w:t>Hoặc </w:t>
      </w:r>
      <w:r>
        <w:rPr>
          <w:color w:val="231F20"/>
        </w:rPr>
        <w:t>đối trị về </w:t>
      </w:r>
      <w:r>
        <w:rPr>
          <w:color w:val="231F20"/>
          <w:spacing w:val="2"/>
        </w:rPr>
        <w:t>phần </w:t>
      </w:r>
      <w:r>
        <w:rPr>
          <w:color w:val="231F20"/>
        </w:rPr>
        <w:t>gắn </w:t>
      </w:r>
      <w:r>
        <w:rPr>
          <w:color w:val="231F20"/>
          <w:spacing w:val="2"/>
        </w:rPr>
        <w:t>liền </w:t>
      </w:r>
      <w:r>
        <w:rPr>
          <w:color w:val="231F20"/>
        </w:rPr>
        <w:t>nơi năm uẩn nối </w:t>
      </w:r>
      <w:r>
        <w:rPr>
          <w:color w:val="231F20"/>
          <w:spacing w:val="2"/>
        </w:rPr>
        <w:t>tiếp </w:t>
      </w:r>
      <w:r>
        <w:rPr>
          <w:color w:val="231F20"/>
        </w:rPr>
        <w:t>của </w:t>
      </w:r>
      <w:r>
        <w:rPr>
          <w:color w:val="231F20"/>
          <w:spacing w:val="3"/>
        </w:rPr>
        <w:t>mình. </w:t>
      </w:r>
      <w:r>
        <w:rPr>
          <w:color w:val="231F20"/>
          <w:spacing w:val="2"/>
        </w:rPr>
        <w:t>Hoặc </w:t>
      </w:r>
      <w:r>
        <w:rPr>
          <w:color w:val="231F20"/>
        </w:rPr>
        <w:t>đối trị về </w:t>
      </w:r>
      <w:r>
        <w:rPr>
          <w:color w:val="231F20"/>
          <w:spacing w:val="2"/>
        </w:rPr>
        <w:t>phần </w:t>
      </w:r>
      <w:r>
        <w:rPr>
          <w:color w:val="231F20"/>
        </w:rPr>
        <w:t>gắn </w:t>
      </w:r>
      <w:r>
        <w:rPr>
          <w:color w:val="231F20"/>
          <w:spacing w:val="2"/>
        </w:rPr>
        <w:t>liền </w:t>
      </w:r>
      <w:r>
        <w:rPr>
          <w:color w:val="231F20"/>
        </w:rPr>
        <w:t>nơi năm uẩn nối </w:t>
      </w:r>
      <w:r>
        <w:rPr>
          <w:color w:val="231F20"/>
          <w:spacing w:val="2"/>
        </w:rPr>
        <w:t>tiếp </w:t>
      </w:r>
      <w:r>
        <w:rPr>
          <w:color w:val="231F20"/>
        </w:rPr>
        <w:t>của </w:t>
      </w:r>
      <w:r>
        <w:rPr>
          <w:color w:val="231F20"/>
          <w:spacing w:val="2"/>
        </w:rPr>
        <w:t>người </w:t>
      </w:r>
      <w:r>
        <w:rPr>
          <w:color w:val="231F20"/>
          <w:spacing w:val="3"/>
        </w:rPr>
        <w:t>khác. </w:t>
      </w:r>
      <w:r>
        <w:rPr>
          <w:color w:val="231F20"/>
          <w:spacing w:val="2"/>
        </w:rPr>
        <w:t>Hoặc </w:t>
      </w:r>
      <w:r>
        <w:rPr>
          <w:color w:val="231F20"/>
        </w:rPr>
        <w:t>đối trị về các uẩn </w:t>
      </w:r>
      <w:r>
        <w:rPr>
          <w:color w:val="231F20"/>
          <w:spacing w:val="2"/>
        </w:rPr>
        <w:t>thuộc </w:t>
      </w:r>
      <w:r>
        <w:rPr>
          <w:color w:val="231F20"/>
        </w:rPr>
        <w:t>số hữu </w:t>
      </w:r>
      <w:r>
        <w:rPr>
          <w:color w:val="231F20"/>
          <w:spacing w:val="2"/>
        </w:rPr>
        <w:t>tình </w:t>
      </w:r>
      <w:r>
        <w:rPr>
          <w:color w:val="231F20"/>
        </w:rPr>
        <w:t>và số vô </w:t>
      </w:r>
      <w:r>
        <w:rPr>
          <w:color w:val="231F20"/>
          <w:spacing w:val="2"/>
        </w:rPr>
        <w:t>tình. </w:t>
      </w:r>
      <w:r>
        <w:rPr>
          <w:color w:val="231F20"/>
        </w:rPr>
        <w:t>Tất cả </w:t>
      </w:r>
      <w:r>
        <w:rPr>
          <w:color w:val="231F20"/>
          <w:spacing w:val="3"/>
        </w:rPr>
        <w:t>các </w:t>
      </w:r>
      <w:r>
        <w:rPr>
          <w:color w:val="231F20"/>
        </w:rPr>
        <w:t>thứ đối trị như thế đều là </w:t>
      </w:r>
      <w:r>
        <w:rPr>
          <w:color w:val="231F20"/>
          <w:spacing w:val="2"/>
        </w:rPr>
        <w:t>đạo, </w:t>
      </w:r>
      <w:r>
        <w:rPr>
          <w:color w:val="231F20"/>
        </w:rPr>
        <w:t>là đạo đế. </w:t>
      </w:r>
      <w:r>
        <w:rPr>
          <w:color w:val="231F20"/>
          <w:spacing w:val="2"/>
        </w:rPr>
        <w:t>Người </w:t>
      </w:r>
      <w:r>
        <w:rPr>
          <w:color w:val="231F20"/>
        </w:rPr>
        <w:t>tu </w:t>
      </w:r>
      <w:r>
        <w:rPr>
          <w:color w:val="231F20"/>
          <w:spacing w:val="2"/>
        </w:rPr>
        <w:t>hành quán, </w:t>
      </w:r>
      <w:r>
        <w:rPr>
          <w:color w:val="231F20"/>
          <w:spacing w:val="3"/>
        </w:rPr>
        <w:t>lúc </w:t>
      </w:r>
      <w:r>
        <w:rPr>
          <w:color w:val="231F20"/>
          <w:spacing w:val="2"/>
        </w:rPr>
        <w:t>khởi hiện quán, </w:t>
      </w:r>
      <w:r>
        <w:rPr>
          <w:color w:val="231F20"/>
        </w:rPr>
        <w:t>chỉ </w:t>
      </w:r>
      <w:r>
        <w:rPr>
          <w:color w:val="231F20"/>
          <w:spacing w:val="2"/>
        </w:rPr>
        <w:t>quán </w:t>
      </w:r>
      <w:r>
        <w:rPr>
          <w:color w:val="231F20"/>
        </w:rPr>
        <w:t>các đối trị về </w:t>
      </w:r>
      <w:r>
        <w:rPr>
          <w:color w:val="231F20"/>
          <w:spacing w:val="2"/>
        </w:rPr>
        <w:t>phần </w:t>
      </w:r>
      <w:r>
        <w:rPr>
          <w:color w:val="231F20"/>
        </w:rPr>
        <w:t>gắn </w:t>
      </w:r>
      <w:r>
        <w:rPr>
          <w:color w:val="231F20"/>
          <w:spacing w:val="2"/>
        </w:rPr>
        <w:t>liền </w:t>
      </w:r>
      <w:r>
        <w:rPr>
          <w:color w:val="231F20"/>
        </w:rPr>
        <w:t>nơi năm </w:t>
      </w:r>
      <w:r>
        <w:rPr>
          <w:color w:val="231F20"/>
          <w:spacing w:val="3"/>
        </w:rPr>
        <w:t>uẩn </w:t>
      </w:r>
      <w:r>
        <w:rPr>
          <w:color w:val="231F20"/>
        </w:rPr>
        <w:t>nối </w:t>
      </w:r>
      <w:r>
        <w:rPr>
          <w:color w:val="231F20"/>
          <w:spacing w:val="2"/>
        </w:rPr>
        <w:t>tiếp </w:t>
      </w:r>
      <w:r>
        <w:rPr>
          <w:color w:val="231F20"/>
        </w:rPr>
        <w:t>của </w:t>
      </w:r>
      <w:r>
        <w:rPr>
          <w:color w:val="231F20"/>
          <w:spacing w:val="2"/>
        </w:rPr>
        <w:t>mình </w:t>
      </w:r>
      <w:r>
        <w:rPr>
          <w:color w:val="231F20"/>
        </w:rPr>
        <w:t>là </w:t>
      </w:r>
      <w:r>
        <w:rPr>
          <w:color w:val="231F20"/>
          <w:spacing w:val="2"/>
        </w:rPr>
        <w:t>đạo, không quán </w:t>
      </w:r>
      <w:r>
        <w:rPr>
          <w:color w:val="231F20"/>
        </w:rPr>
        <w:t>các đối trị về </w:t>
      </w:r>
      <w:r>
        <w:rPr>
          <w:color w:val="231F20"/>
          <w:spacing w:val="2"/>
        </w:rPr>
        <w:t>phần </w:t>
      </w:r>
      <w:r>
        <w:rPr>
          <w:color w:val="231F20"/>
        </w:rPr>
        <w:t>gắn </w:t>
      </w:r>
      <w:r>
        <w:rPr>
          <w:color w:val="231F20"/>
          <w:spacing w:val="3"/>
        </w:rPr>
        <w:t>liền </w:t>
      </w:r>
      <w:r>
        <w:rPr>
          <w:color w:val="231F20"/>
        </w:rPr>
        <w:t>nơi năm uẩn nối </w:t>
      </w:r>
      <w:r>
        <w:rPr>
          <w:color w:val="231F20"/>
          <w:spacing w:val="2"/>
        </w:rPr>
        <w:t>tiếp </w:t>
      </w:r>
      <w:r>
        <w:rPr>
          <w:color w:val="231F20"/>
        </w:rPr>
        <w:t>của </w:t>
      </w:r>
      <w:r>
        <w:rPr>
          <w:color w:val="231F20"/>
          <w:spacing w:val="2"/>
        </w:rPr>
        <w:t>người khác </w:t>
      </w:r>
      <w:r>
        <w:rPr>
          <w:color w:val="231F20"/>
        </w:rPr>
        <w:t>và các uẩn </w:t>
      </w:r>
      <w:r>
        <w:rPr>
          <w:color w:val="231F20"/>
          <w:spacing w:val="2"/>
        </w:rPr>
        <w:t>thuộc </w:t>
      </w:r>
      <w:r>
        <w:rPr>
          <w:color w:val="231F20"/>
        </w:rPr>
        <w:t>số vô </w:t>
      </w:r>
      <w:r>
        <w:rPr>
          <w:color w:val="231F20"/>
          <w:spacing w:val="3"/>
        </w:rPr>
        <w:t>tình   </w:t>
      </w:r>
      <w:r>
        <w:rPr>
          <w:color w:val="231F20"/>
        </w:rPr>
        <w:t>là</w:t>
      </w:r>
      <w:r>
        <w:rPr>
          <w:color w:val="231F20"/>
          <w:spacing w:val="6"/>
        </w:rPr>
        <w:t> </w:t>
      </w:r>
      <w:r>
        <w:rPr>
          <w:color w:val="231F20"/>
          <w:spacing w:val="3"/>
        </w:rPr>
        <w:t>đạo.</w:t>
      </w:r>
    </w:p>
    <w:p>
      <w:pPr>
        <w:pStyle w:val="BodyText"/>
        <w:spacing w:line="271" w:lineRule="auto" w:before="115"/>
        <w:ind w:left="110" w:right="388"/>
      </w:pPr>
      <w:r>
        <w:rPr>
          <w:color w:val="231F20"/>
        </w:rPr>
        <w:t>Nên nói như vầy: Hoặc là gắn liền nơi năm uẩn nối tiếp </w:t>
      </w:r>
      <w:r>
        <w:rPr>
          <w:color w:val="231F20"/>
          <w:spacing w:val="2"/>
        </w:rPr>
        <w:t>của </w:t>
      </w:r>
      <w:r>
        <w:rPr>
          <w:color w:val="231F20"/>
        </w:rPr>
        <w:t>mình. Hoặc là gắn liền nơi năm uẩn nối tiếp của người khác. Hoặc các uẩn thuộc số hữu tình và số vô tình, tất cả các thứ như thế </w:t>
      </w:r>
      <w:r>
        <w:rPr>
          <w:color w:val="231F20"/>
          <w:spacing w:val="2"/>
        </w:rPr>
        <w:t>đều </w:t>
      </w:r>
      <w:r>
        <w:rPr>
          <w:color w:val="231F20"/>
        </w:rPr>
        <w:t>là khổ, là khổ đế. Người tu hành quán, lúc khởi hiện quán, đều quán là</w:t>
      </w:r>
      <w:r>
        <w:rPr>
          <w:color w:val="231F20"/>
          <w:spacing w:val="5"/>
        </w:rPr>
        <w:t> </w:t>
      </w:r>
      <w:r>
        <w:rPr>
          <w:color w:val="231F20"/>
        </w:rPr>
        <w:t>khổ.</w:t>
      </w:r>
    </w:p>
    <w:p>
      <w:pPr>
        <w:pStyle w:val="BodyText"/>
        <w:spacing w:line="271" w:lineRule="auto"/>
        <w:ind w:left="110" w:right="392"/>
      </w:pPr>
      <w:r>
        <w:rPr>
          <w:i/>
          <w:color w:val="231F20"/>
        </w:rPr>
        <w:t>Hỏi:</w:t>
      </w:r>
      <w:r>
        <w:rPr>
          <w:i/>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bức</w:t>
      </w:r>
      <w:r>
        <w:rPr>
          <w:color w:val="231F20"/>
          <w:spacing w:val="-6"/>
        </w:rPr>
        <w:t> </w:t>
      </w:r>
      <w:r>
        <w:rPr>
          <w:color w:val="231F20"/>
        </w:rPr>
        <w:t>bách</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khi</w:t>
      </w:r>
      <w:r>
        <w:rPr>
          <w:color w:val="231F20"/>
          <w:spacing w:val="-6"/>
        </w:rPr>
        <w:t> </w:t>
      </w:r>
      <w:r>
        <w:rPr>
          <w:color w:val="231F20"/>
        </w:rPr>
        <w:t>hiện</w:t>
      </w:r>
      <w:r>
        <w:rPr>
          <w:color w:val="231F20"/>
          <w:spacing w:val="-7"/>
        </w:rPr>
        <w:t> </w:t>
      </w:r>
      <w:r>
        <w:rPr>
          <w:color w:val="231F20"/>
        </w:rPr>
        <w:t>quán.</w:t>
      </w:r>
      <w:r>
        <w:rPr>
          <w:color w:val="231F20"/>
          <w:spacing w:val="-7"/>
        </w:rPr>
        <w:t> </w:t>
      </w:r>
      <w:r>
        <w:rPr>
          <w:color w:val="231F20"/>
        </w:rPr>
        <w:t>Phần</w:t>
      </w:r>
      <w:r>
        <w:rPr>
          <w:color w:val="231F20"/>
          <w:spacing w:val="-6"/>
        </w:rPr>
        <w:t> </w:t>
      </w:r>
      <w:r>
        <w:rPr>
          <w:color w:val="231F20"/>
        </w:rPr>
        <w:t>gắn</w:t>
      </w:r>
      <w:r>
        <w:rPr>
          <w:color w:val="231F20"/>
          <w:spacing w:val="-7"/>
        </w:rPr>
        <w:t> </w:t>
      </w:r>
      <w:r>
        <w:rPr>
          <w:color w:val="231F20"/>
        </w:rPr>
        <w:t>liền nơi</w:t>
      </w:r>
      <w:r>
        <w:rPr>
          <w:color w:val="231F20"/>
          <w:spacing w:val="17"/>
        </w:rPr>
        <w:t> </w:t>
      </w:r>
      <w:r>
        <w:rPr>
          <w:color w:val="231F20"/>
        </w:rPr>
        <w:t>sự</w:t>
      </w:r>
      <w:r>
        <w:rPr>
          <w:color w:val="231F20"/>
          <w:spacing w:val="18"/>
        </w:rPr>
        <w:t> </w:t>
      </w:r>
      <w:r>
        <w:rPr>
          <w:color w:val="231F20"/>
        </w:rPr>
        <w:t>nối</w:t>
      </w:r>
      <w:r>
        <w:rPr>
          <w:color w:val="231F20"/>
          <w:spacing w:val="18"/>
        </w:rPr>
        <w:t> </w:t>
      </w:r>
      <w:r>
        <w:rPr>
          <w:color w:val="231F20"/>
        </w:rPr>
        <w:t>tiếp</w:t>
      </w:r>
      <w:r>
        <w:rPr>
          <w:color w:val="231F20"/>
          <w:spacing w:val="18"/>
        </w:rPr>
        <w:t> </w:t>
      </w:r>
      <w:r>
        <w:rPr>
          <w:color w:val="231F20"/>
        </w:rPr>
        <w:t>của</w:t>
      </w:r>
      <w:r>
        <w:rPr>
          <w:color w:val="231F20"/>
          <w:spacing w:val="18"/>
        </w:rPr>
        <w:t> </w:t>
      </w:r>
      <w:r>
        <w:rPr>
          <w:color w:val="231F20"/>
        </w:rPr>
        <w:t>người</w:t>
      </w:r>
      <w:r>
        <w:rPr>
          <w:color w:val="231F20"/>
          <w:spacing w:val="18"/>
        </w:rPr>
        <w:t> </w:t>
      </w:r>
      <w:r>
        <w:rPr>
          <w:color w:val="231F20"/>
        </w:rPr>
        <w:t>khác</w:t>
      </w:r>
      <w:r>
        <w:rPr>
          <w:color w:val="231F20"/>
          <w:spacing w:val="18"/>
        </w:rPr>
        <w:t> </w:t>
      </w:r>
      <w:r>
        <w:rPr>
          <w:color w:val="231F20"/>
        </w:rPr>
        <w:t>và</w:t>
      </w:r>
      <w:r>
        <w:rPr>
          <w:color w:val="231F20"/>
          <w:spacing w:val="18"/>
        </w:rPr>
        <w:t> </w:t>
      </w:r>
      <w:r>
        <w:rPr>
          <w:color w:val="231F20"/>
        </w:rPr>
        <w:t>uẩn</w:t>
      </w:r>
      <w:r>
        <w:rPr>
          <w:color w:val="231F20"/>
          <w:spacing w:val="18"/>
        </w:rPr>
        <w:t> </w:t>
      </w:r>
      <w:r>
        <w:rPr>
          <w:color w:val="231F20"/>
        </w:rPr>
        <w:t>thuộc</w:t>
      </w:r>
      <w:r>
        <w:rPr>
          <w:color w:val="231F20"/>
          <w:spacing w:val="18"/>
        </w:rPr>
        <w:t> </w:t>
      </w:r>
      <w:r>
        <w:rPr>
          <w:color w:val="231F20"/>
        </w:rPr>
        <w:t>số</w:t>
      </w:r>
      <w:r>
        <w:rPr>
          <w:color w:val="231F20"/>
          <w:spacing w:val="18"/>
        </w:rPr>
        <w:t> </w:t>
      </w:r>
      <w:r>
        <w:rPr>
          <w:color w:val="231F20"/>
        </w:rPr>
        <w:t>vô</w:t>
      </w:r>
      <w:r>
        <w:rPr>
          <w:color w:val="231F20"/>
          <w:spacing w:val="18"/>
        </w:rPr>
        <w:t> </w:t>
      </w:r>
      <w:r>
        <w:rPr>
          <w:color w:val="231F20"/>
        </w:rPr>
        <w:t>tình,</w:t>
      </w:r>
      <w:r>
        <w:rPr>
          <w:color w:val="231F20"/>
          <w:spacing w:val="17"/>
        </w:rPr>
        <w:t> </w:t>
      </w:r>
      <w:r>
        <w:rPr>
          <w:color w:val="231F20"/>
        </w:rPr>
        <w:t>đối</w:t>
      </w:r>
      <w:r>
        <w:rPr>
          <w:color w:val="231F20"/>
          <w:spacing w:val="18"/>
        </w:rPr>
        <w:t> </w:t>
      </w:r>
      <w:r>
        <w:rPr>
          <w:color w:val="231F20"/>
        </w:rPr>
        <w:t>với</w:t>
      </w:r>
      <w:r>
        <w:rPr>
          <w:color w:val="231F20"/>
          <w:spacing w:val="18"/>
        </w:rPr>
        <w:t> </w:t>
      </w:r>
      <w:r>
        <w:rPr>
          <w:color w:val="231F20"/>
          <w:spacing w:val="-7"/>
        </w:rPr>
        <w:t>sự</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nối tiếp của mình không có bức bách. Như </w:t>
      </w:r>
      <w:r>
        <w:rPr>
          <w:color w:val="231F20"/>
          <w:spacing w:val="-5"/>
        </w:rPr>
        <w:t>vậy, </w:t>
      </w:r>
      <w:r>
        <w:rPr>
          <w:color w:val="231F20"/>
        </w:rPr>
        <w:t>vì sao người tu</w:t>
      </w:r>
      <w:r>
        <w:rPr>
          <w:color w:val="231F20"/>
          <w:spacing w:val="-30"/>
        </w:rPr>
        <w:t> </w:t>
      </w:r>
      <w:r>
        <w:rPr>
          <w:color w:val="231F20"/>
        </w:rPr>
        <w:t>hành quán khi khởi hiện quán cũng quán chúng là khổ?</w:t>
      </w:r>
    </w:p>
    <w:p>
      <w:pPr>
        <w:pStyle w:val="BodyText"/>
        <w:spacing w:line="276" w:lineRule="auto" w:before="113"/>
        <w:ind w:right="106"/>
      </w:pPr>
      <w:r>
        <w:rPr>
          <w:i/>
          <w:color w:val="231F20"/>
        </w:rPr>
        <w:t>Đáp: </w:t>
      </w:r>
      <w:r>
        <w:rPr>
          <w:color w:val="231F20"/>
        </w:rPr>
        <w:t>Nếu chúng đối với mình không thể tạo bức bách thì cũng quán</w:t>
      </w:r>
      <w:r>
        <w:rPr>
          <w:color w:val="231F20"/>
          <w:spacing w:val="-6"/>
        </w:rPr>
        <w:t> </w:t>
      </w:r>
      <w:r>
        <w:rPr>
          <w:color w:val="231F20"/>
        </w:rPr>
        <w:t>là</w:t>
      </w:r>
      <w:r>
        <w:rPr>
          <w:color w:val="231F20"/>
          <w:spacing w:val="-5"/>
        </w:rPr>
        <w:t> </w:t>
      </w:r>
      <w:r>
        <w:rPr>
          <w:color w:val="231F20"/>
        </w:rPr>
        <w:t>khổ.</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7"/>
        </w:rPr>
        <w:t> </w:t>
      </w:r>
      <w:r>
        <w:rPr>
          <w:color w:val="231F20"/>
        </w:rPr>
        <w:t>từ</w:t>
      </w:r>
      <w:r>
        <w:rPr>
          <w:color w:val="231F20"/>
          <w:spacing w:val="-5"/>
        </w:rPr>
        <w:t> </w:t>
      </w:r>
      <w:r>
        <w:rPr>
          <w:color w:val="231F20"/>
        </w:rPr>
        <w:t>vô</w:t>
      </w:r>
      <w:r>
        <w:rPr>
          <w:color w:val="231F20"/>
          <w:spacing w:val="-5"/>
        </w:rPr>
        <w:t> </w:t>
      </w:r>
      <w:r>
        <w:rPr>
          <w:color w:val="231F20"/>
        </w:rPr>
        <w:t>thỉ</w:t>
      </w:r>
      <w:r>
        <w:rPr>
          <w:color w:val="231F20"/>
          <w:spacing w:val="-5"/>
        </w:rPr>
        <w:t> </w:t>
      </w:r>
      <w:r>
        <w:rPr>
          <w:color w:val="231F20"/>
        </w:rPr>
        <w:t>đến</w:t>
      </w:r>
      <w:r>
        <w:rPr>
          <w:color w:val="231F20"/>
          <w:spacing w:val="-5"/>
        </w:rPr>
        <w:t> nay, </w:t>
      </w:r>
      <w:r>
        <w:rPr>
          <w:color w:val="231F20"/>
        </w:rPr>
        <w:t>đối</w:t>
      </w:r>
      <w:r>
        <w:rPr>
          <w:color w:val="231F20"/>
          <w:spacing w:val="-6"/>
        </w:rPr>
        <w:t> </w:t>
      </w:r>
      <w:r>
        <w:rPr>
          <w:color w:val="231F20"/>
        </w:rPr>
        <w:t>với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khổ</w:t>
      </w:r>
      <w:r>
        <w:rPr>
          <w:color w:val="231F20"/>
          <w:spacing w:val="-5"/>
        </w:rPr>
        <w:t> </w:t>
      </w:r>
      <w:r>
        <w:rPr>
          <w:color w:val="231F20"/>
        </w:rPr>
        <w:t>đều</w:t>
      </w:r>
      <w:r>
        <w:rPr>
          <w:color w:val="231F20"/>
          <w:spacing w:val="-5"/>
        </w:rPr>
        <w:t> </w:t>
      </w:r>
      <w:r>
        <w:rPr>
          <w:color w:val="231F20"/>
        </w:rPr>
        <w:t>khởi vô trí, nên để đối trị chúng đều phải khởi trí. Từ vô thỉ đến </w:t>
      </w:r>
      <w:r>
        <w:rPr>
          <w:color w:val="231F20"/>
          <w:spacing w:val="-5"/>
        </w:rPr>
        <w:t>nay, </w:t>
      </w:r>
      <w:r>
        <w:rPr>
          <w:color w:val="231F20"/>
        </w:rPr>
        <w:t>đối với tất cả khổ đều khởi do dự, nên để đối trị chúng đều phải khởi quyết định. Từ vô thỉ đến </w:t>
      </w:r>
      <w:r>
        <w:rPr>
          <w:color w:val="231F20"/>
          <w:spacing w:val="-5"/>
        </w:rPr>
        <w:t>nay, </w:t>
      </w:r>
      <w:r>
        <w:rPr>
          <w:color w:val="231F20"/>
        </w:rPr>
        <w:t>đối với tất cả khổ đều khởi phỉ </w:t>
      </w:r>
      <w:r>
        <w:rPr>
          <w:color w:val="231F20"/>
          <w:spacing w:val="-3"/>
        </w:rPr>
        <w:t>báng, </w:t>
      </w:r>
      <w:r>
        <w:rPr>
          <w:color w:val="231F20"/>
        </w:rPr>
        <w:t>nên để đối trị chúng đều phải khởi tin tưởng. Thế nên quán khắp tất cả là khổ. Huống chi chúng đối với mình cũng có thể gây bức bách. Vì sao? Vì nếu như bị người khác xô chạm, đánh đập cũng sinh khổ lớn,</w:t>
      </w:r>
      <w:r>
        <w:rPr>
          <w:color w:val="231F20"/>
          <w:spacing w:val="-5"/>
        </w:rPr>
        <w:t> </w:t>
      </w:r>
      <w:r>
        <w:rPr>
          <w:color w:val="231F20"/>
        </w:rPr>
        <w:t>há</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bị</w:t>
      </w:r>
      <w:r>
        <w:rPr>
          <w:color w:val="231F20"/>
          <w:spacing w:val="-5"/>
        </w:rPr>
        <w:t> </w:t>
      </w:r>
      <w:r>
        <w:rPr>
          <w:color w:val="231F20"/>
        </w:rPr>
        <w:t>bức</w:t>
      </w:r>
      <w:r>
        <w:rPr>
          <w:color w:val="231F20"/>
          <w:spacing w:val="-4"/>
        </w:rPr>
        <w:t> </w:t>
      </w:r>
      <w:r>
        <w:rPr>
          <w:color w:val="231F20"/>
        </w:rPr>
        <w:t>bách?</w:t>
      </w:r>
      <w:r>
        <w:rPr>
          <w:color w:val="231F20"/>
          <w:spacing w:val="-4"/>
        </w:rPr>
        <w:t> </w:t>
      </w:r>
      <w:r>
        <w:rPr>
          <w:color w:val="231F20"/>
        </w:rPr>
        <w:t>Hoặc</w:t>
      </w:r>
      <w:r>
        <w:rPr>
          <w:color w:val="231F20"/>
          <w:spacing w:val="-4"/>
        </w:rPr>
        <w:t> </w:t>
      </w:r>
      <w:r>
        <w:rPr>
          <w:color w:val="231F20"/>
        </w:rPr>
        <w:t>bị</w:t>
      </w:r>
      <w:r>
        <w:rPr>
          <w:color w:val="231F20"/>
          <w:spacing w:val="-4"/>
        </w:rPr>
        <w:t> </w:t>
      </w:r>
      <w:r>
        <w:rPr>
          <w:color w:val="231F20"/>
        </w:rPr>
        <w:t>cây</w:t>
      </w:r>
      <w:r>
        <w:rPr>
          <w:color w:val="231F20"/>
          <w:spacing w:val="-5"/>
        </w:rPr>
        <w:t> </w:t>
      </w:r>
      <w:r>
        <w:rPr>
          <w:color w:val="231F20"/>
        </w:rPr>
        <w:t>cối,</w:t>
      </w:r>
      <w:r>
        <w:rPr>
          <w:color w:val="231F20"/>
          <w:spacing w:val="-4"/>
        </w:rPr>
        <w:t> </w:t>
      </w:r>
      <w:r>
        <w:rPr>
          <w:color w:val="231F20"/>
        </w:rPr>
        <w:t>ngói</w:t>
      </w:r>
      <w:r>
        <w:rPr>
          <w:color w:val="231F20"/>
          <w:spacing w:val="-4"/>
        </w:rPr>
        <w:t> </w:t>
      </w:r>
      <w:r>
        <w:rPr>
          <w:color w:val="231F20"/>
        </w:rPr>
        <w:t>gạch</w:t>
      </w:r>
      <w:r>
        <w:rPr>
          <w:color w:val="231F20"/>
          <w:spacing w:val="-4"/>
        </w:rPr>
        <w:t> </w:t>
      </w:r>
      <w:r>
        <w:rPr>
          <w:color w:val="231F20"/>
        </w:rPr>
        <w:t>từ</w:t>
      </w:r>
      <w:r>
        <w:rPr>
          <w:color w:val="231F20"/>
          <w:spacing w:val="-4"/>
        </w:rPr>
        <w:t> </w:t>
      </w:r>
      <w:r>
        <w:rPr>
          <w:color w:val="231F20"/>
        </w:rPr>
        <w:t>trên cao rơi trúng vào thân mình cũng sinh khổ lớn, há chẳng phải là bức bách? Đã có nghĩa bức bách nơi sự nối tiếp của mình, nên lúc hiện quán cũng quán các thứ là khổ.</w:t>
      </w:r>
    </w:p>
    <w:p>
      <w:pPr>
        <w:pStyle w:val="BodyText"/>
        <w:spacing w:line="276" w:lineRule="auto" w:before="116"/>
        <w:ind w:right="107"/>
      </w:pPr>
      <w:r>
        <w:rPr>
          <w:color w:val="231F20"/>
        </w:rPr>
        <w:t>Hoặc</w:t>
      </w:r>
      <w:r>
        <w:rPr>
          <w:color w:val="231F20"/>
          <w:spacing w:val="-5"/>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phần</w:t>
      </w:r>
      <w:r>
        <w:rPr>
          <w:color w:val="231F20"/>
          <w:spacing w:val="-5"/>
        </w:rPr>
        <w:t> </w:t>
      </w:r>
      <w:r>
        <w:rPr>
          <w:color w:val="231F20"/>
        </w:rPr>
        <w:t>gắn</w:t>
      </w:r>
      <w:r>
        <w:rPr>
          <w:color w:val="231F20"/>
          <w:spacing w:val="-4"/>
        </w:rPr>
        <w:t> </w:t>
      </w:r>
      <w:r>
        <w:rPr>
          <w:color w:val="231F20"/>
        </w:rPr>
        <w:t>liền</w:t>
      </w:r>
      <w:r>
        <w:rPr>
          <w:color w:val="231F20"/>
          <w:spacing w:val="-4"/>
        </w:rPr>
        <w:t> </w:t>
      </w:r>
      <w:r>
        <w:rPr>
          <w:color w:val="231F20"/>
        </w:rPr>
        <w:t>nơi</w:t>
      </w:r>
      <w:r>
        <w:rPr>
          <w:color w:val="231F20"/>
          <w:spacing w:val="-4"/>
        </w:rPr>
        <w:t> </w:t>
      </w:r>
      <w:r>
        <w:rPr>
          <w:color w:val="231F20"/>
        </w:rPr>
        <w:t>năm</w:t>
      </w:r>
      <w:r>
        <w:rPr>
          <w:color w:val="231F20"/>
          <w:spacing w:val="-5"/>
        </w:rPr>
        <w:t> </w:t>
      </w:r>
      <w:r>
        <w:rPr>
          <w:color w:val="231F20"/>
        </w:rPr>
        <w:t>uẩn</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của</w:t>
      </w:r>
      <w:r>
        <w:rPr>
          <w:color w:val="231F20"/>
          <w:spacing w:val="-4"/>
        </w:rPr>
        <w:t> </w:t>
      </w:r>
      <w:r>
        <w:rPr>
          <w:color w:val="231F20"/>
        </w:rPr>
        <w:t>mình. Hoặc</w:t>
      </w:r>
      <w:r>
        <w:rPr>
          <w:color w:val="231F20"/>
          <w:spacing w:val="-9"/>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phần</w:t>
      </w:r>
      <w:r>
        <w:rPr>
          <w:color w:val="231F20"/>
          <w:spacing w:val="-9"/>
        </w:rPr>
        <w:t> </w:t>
      </w:r>
      <w:r>
        <w:rPr>
          <w:color w:val="231F20"/>
        </w:rPr>
        <w:t>gắn</w:t>
      </w:r>
      <w:r>
        <w:rPr>
          <w:color w:val="231F20"/>
          <w:spacing w:val="-8"/>
        </w:rPr>
        <w:t> </w:t>
      </w:r>
      <w:r>
        <w:rPr>
          <w:color w:val="231F20"/>
        </w:rPr>
        <w:t>liền</w:t>
      </w:r>
      <w:r>
        <w:rPr>
          <w:color w:val="231F20"/>
          <w:spacing w:val="-8"/>
        </w:rPr>
        <w:t> </w:t>
      </w:r>
      <w:r>
        <w:rPr>
          <w:color w:val="231F20"/>
        </w:rPr>
        <w:t>nơi</w:t>
      </w:r>
      <w:r>
        <w:rPr>
          <w:color w:val="231F20"/>
          <w:spacing w:val="-8"/>
        </w:rPr>
        <w:t> </w:t>
      </w:r>
      <w:r>
        <w:rPr>
          <w:color w:val="231F20"/>
        </w:rPr>
        <w:t>năm</w:t>
      </w:r>
      <w:r>
        <w:rPr>
          <w:color w:val="231F20"/>
          <w:spacing w:val="-8"/>
        </w:rPr>
        <w:t> </w:t>
      </w:r>
      <w:r>
        <w:rPr>
          <w:color w:val="231F20"/>
        </w:rPr>
        <w:t>uẩn</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 Hoặc là nhân của các uẩn thuộc số hữu tình và số vô tình. Tất cả</w:t>
      </w:r>
      <w:r>
        <w:rPr>
          <w:color w:val="231F20"/>
          <w:spacing w:val="-40"/>
        </w:rPr>
        <w:t> </w:t>
      </w:r>
      <w:r>
        <w:rPr>
          <w:color w:val="231F20"/>
        </w:rPr>
        <w:t>các thứ như thế đều là tập, là tập đế. Người tu hành quán, lúc khởi hiện quán, đều quán là tập.</w:t>
      </w:r>
    </w:p>
    <w:p>
      <w:pPr>
        <w:pStyle w:val="BodyText"/>
        <w:spacing w:line="276" w:lineRule="auto"/>
        <w:ind w:right="107"/>
      </w:pPr>
      <w:r>
        <w:rPr>
          <w:color w:val="231F20"/>
        </w:rPr>
        <w:t>Hoặc phần gắn liền nơi năm uẩn nối tiếp của mình đã dứt hết. Hoặc phần gắn liền nơi năm uẩn nối tiếp của người khác đã dứt hết. Hoặc các uẩn thuộc số hữu tình và số vô tình đã dứt hết. Tất cả các thứ dứt hết như thế đều là diệt, là diệt đế. Người tu hành quán, lúc khởi hiện quán, đều quán là diệt.</w:t>
      </w:r>
    </w:p>
    <w:p>
      <w:pPr>
        <w:pStyle w:val="BodyText"/>
        <w:spacing w:line="276" w:lineRule="auto" w:before="115"/>
        <w:ind w:right="107"/>
      </w:pPr>
      <w:r>
        <w:rPr>
          <w:color w:val="231F20"/>
        </w:rPr>
        <w:t>Hoặc đối trị về phần gắn liền nơi năm uẩn nối tiếp của mình. Hoặc đối trị về phần gắn liền nơi năm uẩn nối tiếp của người khác. Hoặc đối trị về các uẩn thuộc số hữu tình và số vô tình. Tất cả các thứ</w:t>
      </w:r>
      <w:r>
        <w:rPr>
          <w:color w:val="231F20"/>
          <w:spacing w:val="-13"/>
        </w:rPr>
        <w:t> </w:t>
      </w:r>
      <w:r>
        <w:rPr>
          <w:color w:val="231F20"/>
        </w:rPr>
        <w:t>đối</w:t>
      </w:r>
      <w:r>
        <w:rPr>
          <w:color w:val="231F20"/>
          <w:spacing w:val="-12"/>
        </w:rPr>
        <w:t> </w:t>
      </w:r>
      <w:r>
        <w:rPr>
          <w:color w:val="231F20"/>
        </w:rPr>
        <w:t>trị</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rPr>
        <w:t>đều</w:t>
      </w:r>
      <w:r>
        <w:rPr>
          <w:color w:val="231F20"/>
          <w:spacing w:val="-12"/>
        </w:rPr>
        <w:t> </w:t>
      </w:r>
      <w:r>
        <w:rPr>
          <w:color w:val="231F20"/>
        </w:rPr>
        <w:t>là</w:t>
      </w:r>
      <w:r>
        <w:rPr>
          <w:color w:val="231F20"/>
          <w:spacing w:val="-12"/>
        </w:rPr>
        <w:t> </w:t>
      </w:r>
      <w:r>
        <w:rPr>
          <w:color w:val="231F20"/>
        </w:rPr>
        <w:t>đạo,</w:t>
      </w:r>
      <w:r>
        <w:rPr>
          <w:color w:val="231F20"/>
          <w:spacing w:val="-12"/>
        </w:rPr>
        <w:t> </w:t>
      </w:r>
      <w:r>
        <w:rPr>
          <w:color w:val="231F20"/>
        </w:rPr>
        <w:t>là</w:t>
      </w:r>
      <w:r>
        <w:rPr>
          <w:color w:val="231F20"/>
          <w:spacing w:val="-14"/>
        </w:rPr>
        <w:t> </w:t>
      </w:r>
      <w:r>
        <w:rPr>
          <w:color w:val="231F20"/>
        </w:rPr>
        <w:t>đạo</w:t>
      </w:r>
      <w:r>
        <w:rPr>
          <w:color w:val="231F20"/>
          <w:spacing w:val="-12"/>
        </w:rPr>
        <w:t> </w:t>
      </w:r>
      <w:r>
        <w:rPr>
          <w:color w:val="231F20"/>
        </w:rPr>
        <w:t>đế.</w:t>
      </w:r>
      <w:r>
        <w:rPr>
          <w:color w:val="231F20"/>
          <w:spacing w:val="-12"/>
        </w:rPr>
        <w:t> </w:t>
      </w:r>
      <w:r>
        <w:rPr>
          <w:color w:val="231F20"/>
        </w:rPr>
        <w:t>Người</w:t>
      </w:r>
      <w:r>
        <w:rPr>
          <w:color w:val="231F20"/>
          <w:spacing w:val="-12"/>
        </w:rPr>
        <w:t> </w:t>
      </w:r>
      <w:r>
        <w:rPr>
          <w:color w:val="231F20"/>
        </w:rPr>
        <w:t>tu</w:t>
      </w:r>
      <w:r>
        <w:rPr>
          <w:color w:val="231F20"/>
          <w:spacing w:val="-13"/>
        </w:rPr>
        <w:t> </w:t>
      </w:r>
      <w:r>
        <w:rPr>
          <w:color w:val="231F20"/>
        </w:rPr>
        <w:t>hành</w:t>
      </w:r>
      <w:r>
        <w:rPr>
          <w:color w:val="231F20"/>
          <w:spacing w:val="-12"/>
        </w:rPr>
        <w:t> </w:t>
      </w:r>
      <w:r>
        <w:rPr>
          <w:color w:val="231F20"/>
        </w:rPr>
        <w:t>quán,</w:t>
      </w:r>
      <w:r>
        <w:rPr>
          <w:color w:val="231F20"/>
          <w:spacing w:val="-12"/>
        </w:rPr>
        <w:t> </w:t>
      </w:r>
      <w:r>
        <w:rPr>
          <w:color w:val="231F20"/>
        </w:rPr>
        <w:t>lúc</w:t>
      </w:r>
      <w:r>
        <w:rPr>
          <w:color w:val="231F20"/>
          <w:spacing w:val="-12"/>
        </w:rPr>
        <w:t> </w:t>
      </w:r>
      <w:r>
        <w:rPr>
          <w:color w:val="231F20"/>
        </w:rPr>
        <w:t>khởi hiện quán, đều quán là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Như thế gọi là tự tánh, là bản tánh, tướng phần, tự thể, ngã vật của bốn đế.</w:t>
      </w:r>
    </w:p>
    <w:p>
      <w:pPr>
        <w:pStyle w:val="BodyText"/>
        <w:ind w:left="677" w:firstLine="0"/>
      </w:pPr>
      <w:r>
        <w:rPr>
          <w:color w:val="231F20"/>
        </w:rPr>
        <w:t>Đã nói về tự tánh, về lý do nay sẽ</w:t>
      </w:r>
      <w:r>
        <w:rPr>
          <w:color w:val="231F20"/>
          <w:spacing w:val="-4"/>
        </w:rPr>
        <w:t> </w:t>
      </w:r>
      <w:r>
        <w:rPr>
          <w:color w:val="231F20"/>
        </w:rPr>
        <w:t>nói.</w:t>
      </w:r>
    </w:p>
    <w:p>
      <w:pPr>
        <w:pStyle w:val="BodyText"/>
        <w:spacing w:before="158"/>
        <w:ind w:left="677" w:firstLine="0"/>
      </w:pPr>
      <w:r>
        <w:rPr>
          <w:i/>
          <w:color w:val="231F20"/>
        </w:rPr>
        <w:t>Hỏi: </w:t>
      </w:r>
      <w:r>
        <w:rPr>
          <w:color w:val="231F20"/>
        </w:rPr>
        <w:t>Vì sao gọi là đế? Đế là nghĩa</w:t>
      </w:r>
      <w:r>
        <w:rPr>
          <w:color w:val="231F20"/>
          <w:spacing w:val="-15"/>
        </w:rPr>
        <w:t> </w:t>
      </w:r>
      <w:r>
        <w:rPr>
          <w:color w:val="231F20"/>
        </w:rPr>
        <w:t>gì?</w:t>
      </w:r>
    </w:p>
    <w:p>
      <w:pPr>
        <w:pStyle w:val="BodyText"/>
        <w:spacing w:line="276" w:lineRule="auto" w:before="158"/>
        <w:ind w:left="110" w:right="391"/>
      </w:pPr>
      <w:r>
        <w:rPr>
          <w:i/>
          <w:color w:val="231F20"/>
        </w:rPr>
        <w:t>Đáp: </w:t>
      </w:r>
      <w:r>
        <w:rPr>
          <w:color w:val="231F20"/>
        </w:rPr>
        <w:t>Đế là nghĩa thật, là chân, là như, là không điên đảo, là không hư dối.</w:t>
      </w:r>
    </w:p>
    <w:p>
      <w:pPr>
        <w:pStyle w:val="BodyText"/>
        <w:spacing w:line="276" w:lineRule="auto"/>
        <w:ind w:left="110" w:right="388"/>
      </w:pPr>
      <w:r>
        <w:rPr>
          <w:i/>
          <w:color w:val="231F20"/>
        </w:rPr>
        <w:t>Hỏi: </w:t>
      </w:r>
      <w:r>
        <w:rPr>
          <w:color w:val="231F20"/>
        </w:rPr>
        <w:t>Nếu nghĩa thật là nghĩa của đế cho đến nghĩa không hư dối là nghĩa của đế, thì hư không phi trạch diệt cũng có nghĩa là  thật cho đến có nghĩa là không hư dối, vì sao Đức Thế Tôn không lập làm</w:t>
      </w:r>
      <w:r>
        <w:rPr>
          <w:color w:val="231F20"/>
          <w:spacing w:val="10"/>
        </w:rPr>
        <w:t> </w:t>
      </w:r>
      <w:r>
        <w:rPr>
          <w:color w:val="231F20"/>
          <w:spacing w:val="2"/>
        </w:rPr>
        <w:t>đế?</w:t>
      </w:r>
    </w:p>
    <w:p>
      <w:pPr>
        <w:pStyle w:val="BodyText"/>
        <w:spacing w:line="273" w:lineRule="auto" w:before="110"/>
        <w:ind w:left="110" w:right="391"/>
      </w:pPr>
      <w:r>
        <w:rPr>
          <w:i/>
          <w:color w:val="231F20"/>
        </w:rPr>
        <w:t>Đáp: </w:t>
      </w:r>
      <w:r>
        <w:rPr>
          <w:color w:val="231F20"/>
        </w:rPr>
        <w:t>Nếu pháp là khổ, là nhân của khổ, là khổ hết, là đối trị khổ,</w:t>
      </w:r>
      <w:r>
        <w:rPr>
          <w:color w:val="231F20"/>
          <w:spacing w:val="-12"/>
        </w:rPr>
        <w:t> </w:t>
      </w:r>
      <w:r>
        <w:rPr>
          <w:color w:val="231F20"/>
        </w:rPr>
        <w:t>thì</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lập</w:t>
      </w:r>
      <w:r>
        <w:rPr>
          <w:color w:val="231F20"/>
          <w:spacing w:val="-11"/>
        </w:rPr>
        <w:t> </w:t>
      </w:r>
      <w:r>
        <w:rPr>
          <w:color w:val="231F20"/>
        </w:rPr>
        <w:t>làm</w:t>
      </w:r>
      <w:r>
        <w:rPr>
          <w:color w:val="231F20"/>
          <w:spacing w:val="-11"/>
        </w:rPr>
        <w:t> </w:t>
      </w:r>
      <w:r>
        <w:rPr>
          <w:color w:val="231F20"/>
        </w:rPr>
        <w:t>đế.</w:t>
      </w:r>
      <w:r>
        <w:rPr>
          <w:color w:val="231F20"/>
          <w:spacing w:val="-11"/>
        </w:rPr>
        <w:t> </w:t>
      </w:r>
      <w:r>
        <w:rPr>
          <w:color w:val="231F20"/>
        </w:rPr>
        <w:t>Hư</w:t>
      </w:r>
      <w:r>
        <w:rPr>
          <w:color w:val="231F20"/>
          <w:spacing w:val="-11"/>
        </w:rPr>
        <w:t> </w:t>
      </w:r>
      <w:r>
        <w:rPr>
          <w:color w:val="231F20"/>
        </w:rPr>
        <w:t>không</w:t>
      </w:r>
      <w:r>
        <w:rPr>
          <w:color w:val="231F20"/>
          <w:spacing w:val="-12"/>
        </w:rPr>
        <w:t> </w:t>
      </w:r>
      <w:r>
        <w:rPr>
          <w:color w:val="231F20"/>
        </w:rPr>
        <w:t>phi</w:t>
      </w:r>
      <w:r>
        <w:rPr>
          <w:color w:val="231F20"/>
          <w:spacing w:val="-11"/>
        </w:rPr>
        <w:t> </w:t>
      </w:r>
      <w:r>
        <w:rPr>
          <w:color w:val="231F20"/>
        </w:rPr>
        <w:t>trạch</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phải là khổ, không phải là nhân của khổ, không phải là khổ hết, không phải là đối trị khổ, nên Đức Thế Tôn không lập làm</w:t>
      </w:r>
      <w:r>
        <w:rPr>
          <w:color w:val="231F20"/>
          <w:spacing w:val="-12"/>
        </w:rPr>
        <w:t> </w:t>
      </w:r>
      <w:r>
        <w:rPr>
          <w:color w:val="231F20"/>
        </w:rPr>
        <w:t>đế.</w:t>
      </w:r>
    </w:p>
    <w:p>
      <w:pPr>
        <w:pStyle w:val="BodyText"/>
        <w:spacing w:line="273" w:lineRule="auto" w:before="110"/>
        <w:ind w:left="110" w:right="391"/>
      </w:pPr>
      <w:r>
        <w:rPr>
          <w:color w:val="231F20"/>
        </w:rPr>
        <w:t>Lại nữa, nếu pháp là uẩn, là nhân của uẩn, là uẩn hết, là </w:t>
      </w:r>
      <w:r>
        <w:rPr>
          <w:color w:val="231F20"/>
          <w:spacing w:val="-4"/>
        </w:rPr>
        <w:t>pháp</w:t>
      </w:r>
      <w:r>
        <w:rPr>
          <w:color w:val="231F20"/>
          <w:spacing w:val="57"/>
        </w:rPr>
        <w:t> </w:t>
      </w:r>
      <w:r>
        <w:rPr>
          <w:color w:val="231F20"/>
        </w:rPr>
        <w:t>đối</w:t>
      </w:r>
      <w:r>
        <w:rPr>
          <w:color w:val="231F20"/>
          <w:spacing w:val="-10"/>
        </w:rPr>
        <w:t> </w:t>
      </w:r>
      <w:r>
        <w:rPr>
          <w:color w:val="231F20"/>
        </w:rPr>
        <w:t>trị</w:t>
      </w:r>
      <w:r>
        <w:rPr>
          <w:color w:val="231F20"/>
          <w:spacing w:val="-9"/>
        </w:rPr>
        <w:t> </w:t>
      </w:r>
      <w:r>
        <w:rPr>
          <w:color w:val="231F20"/>
        </w:rPr>
        <w:t>uẩn,</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làm</w:t>
      </w:r>
      <w:r>
        <w:rPr>
          <w:color w:val="231F20"/>
          <w:spacing w:val="-10"/>
        </w:rPr>
        <w:t> </w:t>
      </w:r>
      <w:r>
        <w:rPr>
          <w:color w:val="231F20"/>
        </w:rPr>
        <w:t>đế.</w:t>
      </w:r>
      <w:r>
        <w:rPr>
          <w:color w:val="231F20"/>
          <w:spacing w:val="-9"/>
        </w:rPr>
        <w:t> </w:t>
      </w:r>
      <w:r>
        <w:rPr>
          <w:color w:val="231F20"/>
        </w:rPr>
        <w:t>Hư</w:t>
      </w:r>
      <w:r>
        <w:rPr>
          <w:color w:val="231F20"/>
          <w:spacing w:val="-9"/>
        </w:rPr>
        <w:t> </w:t>
      </w:r>
      <w:r>
        <w:rPr>
          <w:color w:val="231F20"/>
        </w:rPr>
        <w:t>không</w:t>
      </w:r>
      <w:r>
        <w:rPr>
          <w:color w:val="231F20"/>
          <w:spacing w:val="-9"/>
        </w:rPr>
        <w:t> </w:t>
      </w:r>
      <w:r>
        <w:rPr>
          <w:color w:val="231F20"/>
        </w:rPr>
        <w:t>phi</w:t>
      </w:r>
      <w:r>
        <w:rPr>
          <w:color w:val="231F20"/>
          <w:spacing w:val="-9"/>
        </w:rPr>
        <w:t> </w:t>
      </w:r>
      <w:r>
        <w:rPr>
          <w:color w:val="231F20"/>
        </w:rPr>
        <w:t>trạch</w:t>
      </w:r>
      <w:r>
        <w:rPr>
          <w:color w:val="231F20"/>
          <w:spacing w:val="-10"/>
        </w:rPr>
        <w:t> </w:t>
      </w:r>
      <w:r>
        <w:rPr>
          <w:color w:val="231F20"/>
        </w:rPr>
        <w:t>diệt</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uẩn, không phải là nhân của uẩn, không phải là uẩn hết, không phải là pháp đối trị uẩn, nên không lập làm</w:t>
      </w:r>
      <w:r>
        <w:rPr>
          <w:color w:val="231F20"/>
          <w:spacing w:val="-1"/>
        </w:rPr>
        <w:t> </w:t>
      </w:r>
      <w:r>
        <w:rPr>
          <w:color w:val="231F20"/>
        </w:rPr>
        <w:t>đế.</w:t>
      </w:r>
    </w:p>
    <w:p>
      <w:pPr>
        <w:pStyle w:val="BodyText"/>
        <w:spacing w:line="273" w:lineRule="auto" w:before="110"/>
        <w:ind w:left="110" w:right="387"/>
      </w:pPr>
      <w:r>
        <w:rPr>
          <w:color w:val="231F20"/>
        </w:rPr>
        <w:t>Lại nữa, nếu pháp là tật bệnh, là nhân của tật bệnh, là tật bệnh hết, là pháp đối trị tật bệnh, thì lập làm đế. Hư không phi trạch diệt không phải là tật bệnh, không phải là nhân của tật bệnh, không phải là tật bệnh hết, không phải là pháp đối trị tật bệnh, nên không lập làm đế.</w:t>
      </w:r>
    </w:p>
    <w:p>
      <w:pPr>
        <w:pStyle w:val="BodyText"/>
        <w:spacing w:line="271" w:lineRule="auto" w:before="108"/>
        <w:ind w:left="110" w:right="391"/>
      </w:pPr>
      <w:r>
        <w:rPr>
          <w:color w:val="231F20"/>
        </w:rPr>
        <w:t>Lại nữa, nếu pháp là ung nhọt, tên độc, tai họa, buồn khổ, là nhân của ung nhọt, tên độc, tai họa, buồn khổ, là sự dứt hết các thứ ung nhọt, tên độc, tai họa, buồn khổ, là pháp đối trị về ung nhọt, tên độc,</w:t>
      </w:r>
      <w:r>
        <w:rPr>
          <w:color w:val="231F20"/>
          <w:spacing w:val="-9"/>
        </w:rPr>
        <w:t> </w:t>
      </w:r>
      <w:r>
        <w:rPr>
          <w:color w:val="231F20"/>
        </w:rPr>
        <w:t>tai</w:t>
      </w:r>
      <w:r>
        <w:rPr>
          <w:color w:val="231F20"/>
          <w:spacing w:val="-8"/>
        </w:rPr>
        <w:t> </w:t>
      </w:r>
      <w:r>
        <w:rPr>
          <w:color w:val="231F20"/>
        </w:rPr>
        <w:t>họa,</w:t>
      </w:r>
      <w:r>
        <w:rPr>
          <w:color w:val="231F20"/>
          <w:spacing w:val="-8"/>
        </w:rPr>
        <w:t> </w:t>
      </w:r>
      <w:r>
        <w:rPr>
          <w:color w:val="231F20"/>
        </w:rPr>
        <w:t>buồn</w:t>
      </w:r>
      <w:r>
        <w:rPr>
          <w:color w:val="231F20"/>
          <w:spacing w:val="-8"/>
        </w:rPr>
        <w:t> </w:t>
      </w:r>
      <w:r>
        <w:rPr>
          <w:color w:val="231F20"/>
        </w:rPr>
        <w:t>khổ,</w:t>
      </w:r>
      <w:r>
        <w:rPr>
          <w:color w:val="231F20"/>
          <w:spacing w:val="-8"/>
        </w:rPr>
        <w:t> </w:t>
      </w:r>
      <w:r>
        <w:rPr>
          <w:color w:val="231F20"/>
        </w:rPr>
        <w:t>thì</w:t>
      </w:r>
      <w:r>
        <w:rPr>
          <w:color w:val="231F20"/>
          <w:spacing w:val="-8"/>
        </w:rPr>
        <w:t> </w:t>
      </w:r>
      <w:r>
        <w:rPr>
          <w:color w:val="231F20"/>
        </w:rPr>
        <w:t>lập</w:t>
      </w:r>
      <w:r>
        <w:rPr>
          <w:color w:val="231F20"/>
          <w:spacing w:val="-8"/>
        </w:rPr>
        <w:t> </w:t>
      </w:r>
      <w:r>
        <w:rPr>
          <w:color w:val="231F20"/>
        </w:rPr>
        <w:t>làm</w:t>
      </w:r>
      <w:r>
        <w:rPr>
          <w:color w:val="231F20"/>
          <w:spacing w:val="-8"/>
        </w:rPr>
        <w:t> </w:t>
      </w:r>
      <w:r>
        <w:rPr>
          <w:color w:val="231F20"/>
        </w:rPr>
        <w:t>đế.</w:t>
      </w:r>
      <w:r>
        <w:rPr>
          <w:color w:val="231F20"/>
          <w:spacing w:val="-8"/>
        </w:rPr>
        <w:t> </w:t>
      </w:r>
      <w:r>
        <w:rPr>
          <w:color w:val="231F20"/>
        </w:rPr>
        <w:t>Hư</w:t>
      </w:r>
      <w:r>
        <w:rPr>
          <w:color w:val="231F20"/>
          <w:spacing w:val="-8"/>
        </w:rPr>
        <w:t> </w:t>
      </w:r>
      <w:r>
        <w:rPr>
          <w:color w:val="231F20"/>
        </w:rPr>
        <w:t>không</w:t>
      </w:r>
      <w:r>
        <w:rPr>
          <w:color w:val="231F20"/>
          <w:spacing w:val="-8"/>
        </w:rPr>
        <w:t> </w:t>
      </w:r>
      <w:r>
        <w:rPr>
          <w:color w:val="231F20"/>
        </w:rPr>
        <w:t>phi</w:t>
      </w:r>
      <w:r>
        <w:rPr>
          <w:color w:val="231F20"/>
          <w:spacing w:val="-8"/>
        </w:rPr>
        <w:t> </w:t>
      </w:r>
      <w:r>
        <w:rPr>
          <w:color w:val="231F20"/>
        </w:rPr>
        <w:t>trạch</w:t>
      </w:r>
      <w:r>
        <w:rPr>
          <w:color w:val="231F20"/>
          <w:spacing w:val="-8"/>
        </w:rPr>
        <w:t> </w:t>
      </w:r>
      <w:r>
        <w:rPr>
          <w:color w:val="231F20"/>
        </w:rPr>
        <w:t>diệt</w:t>
      </w:r>
      <w:r>
        <w:rPr>
          <w:color w:val="231F20"/>
          <w:spacing w:val="-8"/>
        </w:rPr>
        <w:t> </w:t>
      </w:r>
      <w:r>
        <w:rPr>
          <w:color w:val="231F20"/>
        </w:rPr>
        <w:t>không phải là các thứ </w:t>
      </w:r>
      <w:r>
        <w:rPr>
          <w:color w:val="231F20"/>
          <w:spacing w:val="-6"/>
        </w:rPr>
        <w:t>ấy, </w:t>
      </w:r>
      <w:r>
        <w:rPr>
          <w:color w:val="231F20"/>
        </w:rPr>
        <w:t>nên không lập làm</w:t>
      </w:r>
      <w:r>
        <w:rPr>
          <w:color w:val="231F20"/>
          <w:spacing w:val="6"/>
        </w:rPr>
        <w:t> </w:t>
      </w:r>
      <w:r>
        <w:rPr>
          <w:color w:val="231F20"/>
        </w:rPr>
        <w:t>đế.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Lại nữa, nếu pháp là gánh nặng, là có thể gánh vác gánh </w:t>
      </w:r>
      <w:r>
        <w:rPr>
          <w:color w:val="231F20"/>
          <w:spacing w:val="-3"/>
        </w:rPr>
        <w:t>nặng, </w:t>
      </w:r>
      <w:r>
        <w:rPr>
          <w:color w:val="231F20"/>
        </w:rPr>
        <w:t>là</w:t>
      </w:r>
      <w:r>
        <w:rPr>
          <w:color w:val="231F20"/>
          <w:spacing w:val="-14"/>
        </w:rPr>
        <w:t> </w:t>
      </w:r>
      <w:r>
        <w:rPr>
          <w:color w:val="231F20"/>
        </w:rPr>
        <w:t>sự</w:t>
      </w:r>
      <w:r>
        <w:rPr>
          <w:color w:val="231F20"/>
          <w:spacing w:val="-14"/>
        </w:rPr>
        <w:t> </w:t>
      </w:r>
      <w:r>
        <w:rPr>
          <w:color w:val="231F20"/>
        </w:rPr>
        <w:t>dứt</w:t>
      </w:r>
      <w:r>
        <w:rPr>
          <w:color w:val="231F20"/>
          <w:spacing w:val="-14"/>
        </w:rPr>
        <w:t> </w:t>
      </w:r>
      <w:r>
        <w:rPr>
          <w:color w:val="231F20"/>
        </w:rPr>
        <w:t>hết</w:t>
      </w:r>
      <w:r>
        <w:rPr>
          <w:color w:val="231F20"/>
          <w:spacing w:val="-14"/>
        </w:rPr>
        <w:t> </w:t>
      </w:r>
      <w:r>
        <w:rPr>
          <w:color w:val="231F20"/>
        </w:rPr>
        <w:t>các</w:t>
      </w:r>
      <w:r>
        <w:rPr>
          <w:color w:val="231F20"/>
          <w:spacing w:val="-15"/>
        </w:rPr>
        <w:t> </w:t>
      </w:r>
      <w:r>
        <w:rPr>
          <w:color w:val="231F20"/>
        </w:rPr>
        <w:t>gánh</w:t>
      </w:r>
      <w:r>
        <w:rPr>
          <w:color w:val="231F20"/>
          <w:spacing w:val="-14"/>
        </w:rPr>
        <w:t> </w:t>
      </w:r>
      <w:r>
        <w:rPr>
          <w:color w:val="231F20"/>
        </w:rPr>
        <w:t>nặng,</w:t>
      </w:r>
      <w:r>
        <w:rPr>
          <w:color w:val="231F20"/>
          <w:spacing w:val="-14"/>
        </w:rPr>
        <w:t> </w:t>
      </w:r>
      <w:r>
        <w:rPr>
          <w:color w:val="231F20"/>
        </w:rPr>
        <w:t>là</w:t>
      </w:r>
      <w:r>
        <w:rPr>
          <w:color w:val="231F20"/>
          <w:spacing w:val="-13"/>
        </w:rPr>
        <w:t> </w:t>
      </w:r>
      <w:r>
        <w:rPr>
          <w:color w:val="231F20"/>
        </w:rPr>
        <w:t>sự</w:t>
      </w:r>
      <w:r>
        <w:rPr>
          <w:color w:val="231F20"/>
          <w:spacing w:val="-15"/>
        </w:rPr>
        <w:t> </w:t>
      </w:r>
      <w:r>
        <w:rPr>
          <w:color w:val="231F20"/>
        </w:rPr>
        <w:t>đối</w:t>
      </w:r>
      <w:r>
        <w:rPr>
          <w:color w:val="231F20"/>
          <w:spacing w:val="-14"/>
        </w:rPr>
        <w:t> </w:t>
      </w:r>
      <w:r>
        <w:rPr>
          <w:color w:val="231F20"/>
        </w:rPr>
        <w:t>trị</w:t>
      </w:r>
      <w:r>
        <w:rPr>
          <w:color w:val="231F20"/>
          <w:spacing w:val="-13"/>
        </w:rPr>
        <w:t> </w:t>
      </w:r>
      <w:r>
        <w:rPr>
          <w:color w:val="231F20"/>
        </w:rPr>
        <w:t>gánh</w:t>
      </w:r>
      <w:r>
        <w:rPr>
          <w:color w:val="231F20"/>
          <w:spacing w:val="-14"/>
        </w:rPr>
        <w:t> </w:t>
      </w:r>
      <w:r>
        <w:rPr>
          <w:color w:val="231F20"/>
        </w:rPr>
        <w:t>nặng,</w:t>
      </w:r>
      <w:r>
        <w:rPr>
          <w:color w:val="231F20"/>
          <w:spacing w:val="-14"/>
        </w:rPr>
        <w:t> </w:t>
      </w:r>
      <w:r>
        <w:rPr>
          <w:color w:val="231F20"/>
        </w:rPr>
        <w:t>thì</w:t>
      </w:r>
      <w:r>
        <w:rPr>
          <w:color w:val="231F20"/>
          <w:spacing w:val="-14"/>
        </w:rPr>
        <w:t> </w:t>
      </w:r>
      <w:r>
        <w:rPr>
          <w:color w:val="231F20"/>
        </w:rPr>
        <w:t>lập</w:t>
      </w:r>
      <w:r>
        <w:rPr>
          <w:color w:val="231F20"/>
          <w:spacing w:val="-13"/>
        </w:rPr>
        <w:t> </w:t>
      </w:r>
      <w:r>
        <w:rPr>
          <w:color w:val="231F20"/>
        </w:rPr>
        <w:t>làm</w:t>
      </w:r>
      <w:r>
        <w:rPr>
          <w:color w:val="231F20"/>
          <w:spacing w:val="-14"/>
        </w:rPr>
        <w:t> </w:t>
      </w:r>
      <w:r>
        <w:rPr>
          <w:color w:val="231F20"/>
        </w:rPr>
        <w:t>đế.</w:t>
      </w:r>
      <w:r>
        <w:rPr>
          <w:color w:val="231F20"/>
          <w:spacing w:val="-14"/>
        </w:rPr>
        <w:t> </w:t>
      </w:r>
      <w:r>
        <w:rPr>
          <w:color w:val="231F20"/>
        </w:rPr>
        <w:t>Hư không</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đó,</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đế.</w:t>
      </w:r>
    </w:p>
    <w:p>
      <w:pPr>
        <w:pStyle w:val="BodyText"/>
        <w:spacing w:line="271" w:lineRule="auto"/>
        <w:ind w:right="107"/>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là</w:t>
      </w:r>
      <w:r>
        <w:rPr>
          <w:color w:val="231F20"/>
          <w:spacing w:val="-4"/>
        </w:rPr>
        <w:t> </w:t>
      </w:r>
      <w:r>
        <w:rPr>
          <w:color w:val="231F20"/>
        </w:rPr>
        <w:t>bờ</w:t>
      </w:r>
      <w:r>
        <w:rPr>
          <w:color w:val="231F20"/>
          <w:spacing w:val="-4"/>
        </w:rPr>
        <w:t> </w:t>
      </w:r>
      <w:r>
        <w:rPr>
          <w:color w:val="231F20"/>
        </w:rPr>
        <w:t>bên</w:t>
      </w:r>
      <w:r>
        <w:rPr>
          <w:color w:val="231F20"/>
          <w:spacing w:val="-4"/>
        </w:rPr>
        <w:t> </w:t>
      </w:r>
      <w:r>
        <w:rPr>
          <w:color w:val="231F20"/>
          <w:spacing w:val="-5"/>
        </w:rPr>
        <w:t>này,</w:t>
      </w:r>
      <w:r>
        <w:rPr>
          <w:color w:val="231F20"/>
          <w:spacing w:val="-4"/>
        </w:rPr>
        <w:t> </w:t>
      </w:r>
      <w:r>
        <w:rPr>
          <w:color w:val="231F20"/>
        </w:rPr>
        <w:t>là</w:t>
      </w:r>
      <w:r>
        <w:rPr>
          <w:color w:val="231F20"/>
          <w:spacing w:val="-4"/>
        </w:rPr>
        <w:t> </w:t>
      </w:r>
      <w:r>
        <w:rPr>
          <w:color w:val="231F20"/>
        </w:rPr>
        <w:t>bờ</w:t>
      </w:r>
      <w:r>
        <w:rPr>
          <w:color w:val="231F20"/>
          <w:spacing w:val="-4"/>
        </w:rPr>
        <w:t> </w:t>
      </w:r>
      <w:r>
        <w:rPr>
          <w:color w:val="231F20"/>
        </w:rPr>
        <w:t>bên</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dòng</w:t>
      </w:r>
      <w:r>
        <w:rPr>
          <w:color w:val="231F20"/>
          <w:spacing w:val="-4"/>
        </w:rPr>
        <w:t> </w:t>
      </w:r>
      <w:r>
        <w:rPr>
          <w:color w:val="231F20"/>
        </w:rPr>
        <w:t>sông,</w:t>
      </w:r>
      <w:r>
        <w:rPr>
          <w:color w:val="231F20"/>
          <w:spacing w:val="-4"/>
        </w:rPr>
        <w:t> </w:t>
      </w:r>
      <w:r>
        <w:rPr>
          <w:color w:val="231F20"/>
        </w:rPr>
        <w:t>là thuyền bè, thì lập làm đế. Hư không phi trạch diệt không phải là các thứ đó, nên không lập làm</w:t>
      </w:r>
      <w:r>
        <w:rPr>
          <w:color w:val="231F20"/>
          <w:spacing w:val="-1"/>
        </w:rPr>
        <w:t> </w:t>
      </w:r>
      <w:r>
        <w:rPr>
          <w:color w:val="231F20"/>
        </w:rPr>
        <w:t>đế.</w:t>
      </w:r>
    </w:p>
    <w:p>
      <w:pPr>
        <w:pStyle w:val="BodyText"/>
        <w:spacing w:line="271" w:lineRule="auto"/>
        <w:ind w:right="107"/>
      </w:pPr>
      <w:r>
        <w:rPr>
          <w:color w:val="231F20"/>
        </w:rPr>
        <w:t>Lại nữa, nếu pháp là khổ, là nhân của khổ, là đạo, là quả </w:t>
      </w:r>
      <w:r>
        <w:rPr>
          <w:color w:val="231F20"/>
          <w:spacing w:val="-4"/>
        </w:rPr>
        <w:t>của </w:t>
      </w:r>
      <w:r>
        <w:rPr>
          <w:color w:val="231F20"/>
        </w:rPr>
        <w:t>đạo,</w:t>
      </w:r>
      <w:r>
        <w:rPr>
          <w:color w:val="231F20"/>
          <w:spacing w:val="-12"/>
        </w:rPr>
        <w:t> </w:t>
      </w:r>
      <w:r>
        <w:rPr>
          <w:color w:val="231F20"/>
        </w:rPr>
        <w:t>thì</w:t>
      </w:r>
      <w:r>
        <w:rPr>
          <w:color w:val="231F20"/>
          <w:spacing w:val="-12"/>
        </w:rPr>
        <w:t> </w:t>
      </w:r>
      <w:r>
        <w:rPr>
          <w:color w:val="231F20"/>
        </w:rPr>
        <w:t>lập</w:t>
      </w:r>
      <w:r>
        <w:rPr>
          <w:color w:val="231F20"/>
          <w:spacing w:val="-12"/>
        </w:rPr>
        <w:t> </w:t>
      </w:r>
      <w:r>
        <w:rPr>
          <w:color w:val="231F20"/>
        </w:rPr>
        <w:t>làm</w:t>
      </w:r>
      <w:r>
        <w:rPr>
          <w:color w:val="231F20"/>
          <w:spacing w:val="-12"/>
        </w:rPr>
        <w:t> </w:t>
      </w:r>
      <w:r>
        <w:rPr>
          <w:color w:val="231F20"/>
        </w:rPr>
        <w:t>đế.</w:t>
      </w:r>
      <w:r>
        <w:rPr>
          <w:color w:val="231F20"/>
          <w:spacing w:val="-12"/>
        </w:rPr>
        <w:t> </w:t>
      </w:r>
      <w:r>
        <w:rPr>
          <w:color w:val="231F20"/>
        </w:rPr>
        <w:t>Hư</w:t>
      </w:r>
      <w:r>
        <w:rPr>
          <w:color w:val="231F20"/>
          <w:spacing w:val="-11"/>
        </w:rPr>
        <w:t> </w:t>
      </w:r>
      <w:r>
        <w:rPr>
          <w:color w:val="231F20"/>
        </w:rPr>
        <w:t>không</w:t>
      </w:r>
      <w:r>
        <w:rPr>
          <w:color w:val="231F20"/>
          <w:spacing w:val="-12"/>
        </w:rPr>
        <w:t> </w:t>
      </w:r>
      <w:r>
        <w:rPr>
          <w:color w:val="231F20"/>
        </w:rPr>
        <w:t>phi</w:t>
      </w:r>
      <w:r>
        <w:rPr>
          <w:color w:val="231F20"/>
          <w:spacing w:val="-12"/>
        </w:rPr>
        <w:t> </w:t>
      </w:r>
      <w:r>
        <w:rPr>
          <w:color w:val="231F20"/>
        </w:rPr>
        <w:t>trạch</w:t>
      </w:r>
      <w:r>
        <w:rPr>
          <w:color w:val="231F20"/>
          <w:spacing w:val="-12"/>
        </w:rPr>
        <w:t> </w:t>
      </w:r>
      <w:r>
        <w:rPr>
          <w:color w:val="231F20"/>
        </w:rPr>
        <w:t>diệt</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1"/>
        </w:rPr>
        <w:t> </w:t>
      </w:r>
      <w:r>
        <w:rPr>
          <w:color w:val="231F20"/>
        </w:rPr>
        <w:t>khổ,</w:t>
      </w:r>
      <w:r>
        <w:rPr>
          <w:color w:val="231F20"/>
          <w:spacing w:val="-12"/>
        </w:rPr>
        <w:t> </w:t>
      </w:r>
      <w:r>
        <w:rPr>
          <w:color w:val="231F20"/>
          <w:spacing w:val="-3"/>
        </w:rPr>
        <w:t>không </w:t>
      </w:r>
      <w:r>
        <w:rPr>
          <w:color w:val="231F20"/>
        </w:rPr>
        <w:t>phải là nhân của khổ, không phải là đạo, không phải là quả của </w:t>
      </w:r>
      <w:r>
        <w:rPr>
          <w:color w:val="231F20"/>
          <w:spacing w:val="-3"/>
        </w:rPr>
        <w:t>đạo, </w:t>
      </w:r>
      <w:r>
        <w:rPr>
          <w:color w:val="231F20"/>
        </w:rPr>
        <w:t>nên không lập làm đế.</w:t>
      </w:r>
    </w:p>
    <w:p>
      <w:pPr>
        <w:pStyle w:val="BodyText"/>
        <w:spacing w:line="271" w:lineRule="auto"/>
        <w:ind w:right="106"/>
      </w:pPr>
      <w:r>
        <w:rPr>
          <w:color w:val="231F20"/>
        </w:rPr>
        <w:t>Lại nữa, nếu pháp có tánh của nhân, tánh của quả, thì lập làm đế. Hư không phi trạch diệt không có tánh của nhân, tánh của quả, nên không lập làm đế.</w:t>
      </w:r>
    </w:p>
    <w:p>
      <w:pPr>
        <w:pStyle w:val="BodyText"/>
        <w:spacing w:line="273" w:lineRule="auto" w:before="113"/>
        <w:ind w:right="107"/>
      </w:pPr>
      <w:r>
        <w:rPr>
          <w:color w:val="231F20"/>
        </w:rPr>
        <w:t>Lại</w:t>
      </w:r>
      <w:r>
        <w:rPr>
          <w:color w:val="231F20"/>
          <w:spacing w:val="-12"/>
        </w:rPr>
        <w:t> </w:t>
      </w:r>
      <w:r>
        <w:rPr>
          <w:color w:val="231F20"/>
        </w:rPr>
        <w:t>nữa,</w:t>
      </w:r>
      <w:r>
        <w:rPr>
          <w:color w:val="231F20"/>
          <w:spacing w:val="-12"/>
        </w:rPr>
        <w:t> </w:t>
      </w:r>
      <w:r>
        <w:rPr>
          <w:color w:val="231F20"/>
        </w:rPr>
        <w:t>hư</w:t>
      </w:r>
      <w:r>
        <w:rPr>
          <w:color w:val="231F20"/>
          <w:spacing w:val="-12"/>
        </w:rPr>
        <w:t> </w:t>
      </w:r>
      <w:r>
        <w:rPr>
          <w:color w:val="231F20"/>
        </w:rPr>
        <w:t>không</w:t>
      </w:r>
      <w:r>
        <w:rPr>
          <w:color w:val="231F20"/>
          <w:spacing w:val="-12"/>
        </w:rPr>
        <w:t> </w:t>
      </w:r>
      <w:r>
        <w:rPr>
          <w:color w:val="231F20"/>
        </w:rPr>
        <w:t>phi</w:t>
      </w:r>
      <w:r>
        <w:rPr>
          <w:color w:val="231F20"/>
          <w:spacing w:val="-12"/>
        </w:rPr>
        <w:t> </w:t>
      </w:r>
      <w:r>
        <w:rPr>
          <w:color w:val="231F20"/>
        </w:rPr>
        <w:t>trạch</w:t>
      </w:r>
      <w:r>
        <w:rPr>
          <w:color w:val="231F20"/>
          <w:spacing w:val="-11"/>
        </w:rPr>
        <w:t> </w:t>
      </w:r>
      <w:r>
        <w:rPr>
          <w:color w:val="231F20"/>
        </w:rPr>
        <w:t>diệt</w:t>
      </w:r>
      <w:r>
        <w:rPr>
          <w:color w:val="231F20"/>
          <w:spacing w:val="-13"/>
        </w:rPr>
        <w:t> </w:t>
      </w:r>
      <w:r>
        <w:rPr>
          <w:color w:val="231F20"/>
        </w:rPr>
        <w:t>là</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nên</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spacing w:val="-5"/>
        </w:rPr>
        <w:t>khổ </w:t>
      </w:r>
      <w:r>
        <w:rPr>
          <w:color w:val="231F20"/>
        </w:rPr>
        <w:t>đế, tập đế. Là vô ký nên không phải là diệt đế. Là vô vi nên không phải là đạo</w:t>
      </w:r>
      <w:r>
        <w:rPr>
          <w:color w:val="231F20"/>
          <w:spacing w:val="-1"/>
        </w:rPr>
        <w:t> </w:t>
      </w:r>
      <w:r>
        <w:rPr>
          <w:color w:val="231F20"/>
        </w:rPr>
        <w:t>đế.</w:t>
      </w:r>
    </w:p>
    <w:p>
      <w:pPr>
        <w:pStyle w:val="BodyText"/>
        <w:spacing w:line="273" w:lineRule="auto" w:before="111"/>
        <w:ind w:right="107"/>
      </w:pPr>
      <w:r>
        <w:rPr>
          <w:color w:val="231F20"/>
        </w:rPr>
        <w:t>Lại</w:t>
      </w:r>
      <w:r>
        <w:rPr>
          <w:color w:val="231F20"/>
          <w:spacing w:val="-4"/>
        </w:rPr>
        <w:t> </w:t>
      </w:r>
      <w:r>
        <w:rPr>
          <w:color w:val="231F20"/>
        </w:rPr>
        <w:t>nữa,</w:t>
      </w:r>
      <w:r>
        <w:rPr>
          <w:color w:val="231F20"/>
          <w:spacing w:val="-4"/>
        </w:rPr>
        <w:t> </w:t>
      </w:r>
      <w:r>
        <w:rPr>
          <w:color w:val="231F20"/>
        </w:rPr>
        <w:t>hư</w:t>
      </w:r>
      <w:r>
        <w:rPr>
          <w:color w:val="231F20"/>
          <w:spacing w:val="-4"/>
        </w:rPr>
        <w:t> </w:t>
      </w:r>
      <w:r>
        <w:rPr>
          <w:color w:val="231F20"/>
        </w:rPr>
        <w:t>không</w:t>
      </w:r>
      <w:r>
        <w:rPr>
          <w:color w:val="231F20"/>
          <w:spacing w:val="-3"/>
        </w:rPr>
        <w:t> </w:t>
      </w:r>
      <w:r>
        <w:rPr>
          <w:color w:val="231F20"/>
        </w:rPr>
        <w:t>phi</w:t>
      </w:r>
      <w:r>
        <w:rPr>
          <w:color w:val="231F20"/>
          <w:spacing w:val="-4"/>
        </w:rPr>
        <w:t> </w:t>
      </w:r>
      <w:r>
        <w:rPr>
          <w:color w:val="231F20"/>
        </w:rPr>
        <w:t>trạch</w:t>
      </w:r>
      <w:r>
        <w:rPr>
          <w:color w:val="231F20"/>
          <w:spacing w:val="-4"/>
        </w:rPr>
        <w:t> </w:t>
      </w:r>
      <w:r>
        <w:rPr>
          <w:color w:val="231F20"/>
        </w:rPr>
        <w:t>diệt</w:t>
      </w:r>
      <w:r>
        <w:rPr>
          <w:color w:val="231F20"/>
          <w:spacing w:val="-5"/>
        </w:rPr>
        <w:t> </w:t>
      </w:r>
      <w:r>
        <w:rPr>
          <w:color w:val="231F20"/>
        </w:rPr>
        <w:t>không</w:t>
      </w:r>
      <w:r>
        <w:rPr>
          <w:color w:val="231F20"/>
          <w:spacing w:val="-3"/>
        </w:rPr>
        <w:t> </w:t>
      </w:r>
      <w:r>
        <w:rPr>
          <w:color w:val="231F20"/>
        </w:rPr>
        <w:t>có</w:t>
      </w:r>
      <w:r>
        <w:rPr>
          <w:color w:val="231F20"/>
          <w:spacing w:val="-4"/>
        </w:rPr>
        <w:t> </w:t>
      </w:r>
      <w:r>
        <w:rPr>
          <w:color w:val="231F20"/>
        </w:rPr>
        <w:t>gắn</w:t>
      </w:r>
      <w:r>
        <w:rPr>
          <w:color w:val="231F20"/>
          <w:spacing w:val="-4"/>
        </w:rPr>
        <w:t> </w:t>
      </w:r>
      <w:r>
        <w:rPr>
          <w:color w:val="231F20"/>
        </w:rPr>
        <w:t>liền</w:t>
      </w:r>
      <w:r>
        <w:rPr>
          <w:color w:val="231F20"/>
          <w:spacing w:val="-3"/>
        </w:rPr>
        <w:t> </w:t>
      </w:r>
      <w:r>
        <w:rPr>
          <w:color w:val="231F20"/>
        </w:rPr>
        <w:t>nơi</w:t>
      </w:r>
      <w:r>
        <w:rPr>
          <w:color w:val="231F20"/>
          <w:spacing w:val="-5"/>
        </w:rPr>
        <w:t> </w:t>
      </w:r>
      <w:r>
        <w:rPr>
          <w:color w:val="231F20"/>
        </w:rPr>
        <w:t>thế</w:t>
      </w:r>
      <w:r>
        <w:rPr>
          <w:color w:val="231F20"/>
          <w:spacing w:val="-4"/>
        </w:rPr>
        <w:t> gian </w:t>
      </w:r>
      <w:r>
        <w:rPr>
          <w:color w:val="231F20"/>
        </w:rPr>
        <w:t>nên không phải là ba đế. Là vô ký nên không phải là diệt</w:t>
      </w:r>
      <w:r>
        <w:rPr>
          <w:color w:val="231F20"/>
          <w:spacing w:val="-1"/>
        </w:rPr>
        <w:t> </w:t>
      </w:r>
      <w:r>
        <w:rPr>
          <w:color w:val="231F20"/>
        </w:rPr>
        <w:t>đế.</w:t>
      </w:r>
    </w:p>
    <w:p>
      <w:pPr>
        <w:pStyle w:val="BodyText"/>
        <w:spacing w:line="273" w:lineRule="auto" w:before="112"/>
        <w:ind w:right="107"/>
      </w:pPr>
      <w:r>
        <w:rPr>
          <w:color w:val="231F20"/>
        </w:rPr>
        <w:t>Lại nữa, hư không phi trạch diệt không phải là tự tánh của</w:t>
      </w:r>
      <w:r>
        <w:rPr>
          <w:color w:val="231F20"/>
          <w:spacing w:val="-39"/>
        </w:rPr>
        <w:t> </w:t>
      </w:r>
      <w:r>
        <w:rPr>
          <w:color w:val="231F20"/>
        </w:rPr>
        <w:t>uẩn, nên không phải là ba đế. Là vô ký nên không phải là diệt</w:t>
      </w:r>
      <w:r>
        <w:rPr>
          <w:color w:val="231F20"/>
          <w:spacing w:val="-1"/>
        </w:rPr>
        <w:t> </w:t>
      </w:r>
      <w:r>
        <w:rPr>
          <w:color w:val="231F20"/>
        </w:rPr>
        <w:t>đế</w:t>
      </w:r>
    </w:p>
    <w:p>
      <w:pPr>
        <w:pStyle w:val="BodyText"/>
        <w:spacing w:line="273" w:lineRule="auto" w:before="112"/>
        <w:ind w:right="107"/>
      </w:pPr>
      <w:r>
        <w:rPr>
          <w:color w:val="231F20"/>
        </w:rPr>
        <w:t>Lại</w:t>
      </w:r>
      <w:r>
        <w:rPr>
          <w:color w:val="231F20"/>
          <w:spacing w:val="-17"/>
        </w:rPr>
        <w:t> </w:t>
      </w:r>
      <w:r>
        <w:rPr>
          <w:color w:val="231F20"/>
        </w:rPr>
        <w:t>nữa,</w:t>
      </w:r>
      <w:r>
        <w:rPr>
          <w:color w:val="231F20"/>
          <w:spacing w:val="-17"/>
        </w:rPr>
        <w:t> </w:t>
      </w:r>
      <w:r>
        <w:rPr>
          <w:color w:val="231F20"/>
        </w:rPr>
        <w:t>hư</w:t>
      </w:r>
      <w:r>
        <w:rPr>
          <w:color w:val="231F20"/>
          <w:spacing w:val="-17"/>
        </w:rPr>
        <w:t> </w:t>
      </w:r>
      <w:r>
        <w:rPr>
          <w:color w:val="231F20"/>
        </w:rPr>
        <w:t>không</w:t>
      </w:r>
      <w:r>
        <w:rPr>
          <w:color w:val="231F20"/>
          <w:spacing w:val="-17"/>
        </w:rPr>
        <w:t> </w:t>
      </w:r>
      <w:r>
        <w:rPr>
          <w:color w:val="231F20"/>
        </w:rPr>
        <w:t>phi</w:t>
      </w:r>
      <w:r>
        <w:rPr>
          <w:color w:val="231F20"/>
          <w:spacing w:val="-17"/>
        </w:rPr>
        <w:t> </w:t>
      </w:r>
      <w:r>
        <w:rPr>
          <w:color w:val="231F20"/>
        </w:rPr>
        <w:t>trạch</w:t>
      </w:r>
      <w:r>
        <w:rPr>
          <w:color w:val="231F20"/>
          <w:spacing w:val="-17"/>
        </w:rPr>
        <w:t> </w:t>
      </w:r>
      <w:r>
        <w:rPr>
          <w:color w:val="231F20"/>
        </w:rPr>
        <w:t>diệt</w:t>
      </w:r>
      <w:r>
        <w:rPr>
          <w:color w:val="231F20"/>
          <w:spacing w:val="-17"/>
        </w:rPr>
        <w:t> </w:t>
      </w:r>
      <w:r>
        <w:rPr>
          <w:color w:val="231F20"/>
        </w:rPr>
        <w:t>không</w:t>
      </w:r>
      <w:r>
        <w:rPr>
          <w:color w:val="231F20"/>
          <w:spacing w:val="-17"/>
        </w:rPr>
        <w:t> </w:t>
      </w:r>
      <w:r>
        <w:rPr>
          <w:color w:val="231F20"/>
        </w:rPr>
        <w:t>tùy</w:t>
      </w:r>
      <w:r>
        <w:rPr>
          <w:color w:val="231F20"/>
          <w:spacing w:val="-17"/>
        </w:rPr>
        <w:t> </w:t>
      </w:r>
      <w:r>
        <w:rPr>
          <w:color w:val="231F20"/>
        </w:rPr>
        <w:t>thuộc</w:t>
      </w:r>
      <w:r>
        <w:rPr>
          <w:color w:val="231F20"/>
          <w:spacing w:val="-17"/>
        </w:rPr>
        <w:t> </w:t>
      </w:r>
      <w:r>
        <w:rPr>
          <w:color w:val="231F20"/>
        </w:rPr>
        <w:t>khổ</w:t>
      </w:r>
      <w:r>
        <w:rPr>
          <w:color w:val="231F20"/>
          <w:spacing w:val="-17"/>
        </w:rPr>
        <w:t> </w:t>
      </w:r>
      <w:r>
        <w:rPr>
          <w:color w:val="231F20"/>
        </w:rPr>
        <w:t>nên</w:t>
      </w:r>
      <w:r>
        <w:rPr>
          <w:color w:val="231F20"/>
          <w:spacing w:val="-17"/>
        </w:rPr>
        <w:t> </w:t>
      </w:r>
      <w:r>
        <w:rPr>
          <w:color w:val="231F20"/>
        </w:rPr>
        <w:t>không phải là ba đế. Là vô ký nên không phải là diệt</w:t>
      </w:r>
      <w:r>
        <w:rPr>
          <w:color w:val="231F20"/>
          <w:spacing w:val="-1"/>
        </w:rPr>
        <w:t> </w:t>
      </w:r>
      <w:r>
        <w:rPr>
          <w:color w:val="231F20"/>
        </w:rPr>
        <w:t>đế.</w:t>
      </w:r>
    </w:p>
    <w:p>
      <w:pPr>
        <w:pStyle w:val="BodyText"/>
        <w:spacing w:line="273" w:lineRule="auto" w:before="111"/>
        <w:ind w:right="107"/>
      </w:pPr>
      <w:r>
        <w:rPr>
          <w:color w:val="231F20"/>
        </w:rPr>
        <w:t>Lại nữa, nếu pháp là đối tượng duyên của tuệ vô lậu và tà kiến thì lập làm đế. Hư không phi trạch diệt không phải là đối tượng duyên của tuệ vô lậu và tà kiến nên không lập làm đế.</w:t>
      </w:r>
    </w:p>
    <w:p>
      <w:pPr>
        <w:pStyle w:val="BodyText"/>
        <w:spacing w:line="273" w:lineRule="auto" w:before="111"/>
        <w:ind w:right="107"/>
      </w:pPr>
      <w:r>
        <w:rPr>
          <w:color w:val="231F20"/>
        </w:rPr>
        <w:t>Lại nữa, nếu pháp là đối tượng duyên của minh và vô minh thì lập làm đế. Hư không phi trạch diệt không phải là đối tượng duyên của minh và vô minh nên không lập làm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nếu pháp là sự tạp nhiễm và sự thanh tịnh thì lập làm đế. Hư không phi trạch diệt không phải là sự tạp nhiễm và sự thanh tịnh nên không lập làm đế.</w:t>
      </w:r>
    </w:p>
    <w:p>
      <w:pPr>
        <w:pStyle w:val="BodyText"/>
        <w:spacing w:line="273" w:lineRule="auto" w:before="116"/>
        <w:ind w:left="110" w:right="391"/>
      </w:pPr>
      <w:r>
        <w:rPr>
          <w:color w:val="231F20"/>
        </w:rPr>
        <w:t>Lại nữa, nếu pháp là sự việc đáng vui và sự việc đáng chán thì lập làm đế. Hư không phi trạch diệt không phải là sự việc đáng vui và sự việc đáng chán nên không lập làm đế.</w:t>
      </w:r>
    </w:p>
    <w:p>
      <w:pPr>
        <w:pStyle w:val="BodyText"/>
        <w:spacing w:line="273" w:lineRule="auto" w:before="117"/>
        <w:ind w:left="110" w:right="391"/>
      </w:pPr>
      <w:r>
        <w:rPr>
          <w:color w:val="231F20"/>
        </w:rPr>
        <w:t>Lại nữa, nếu pháp là sự việc của tác ý vui và sự việc của tác ý chán thì lập làm đế. Hư không phi trạch diệt không phải là sự việc của tác ý vui và sự việc của tác ý chán nên không lập làm đế.</w:t>
      </w:r>
    </w:p>
    <w:p>
      <w:pPr>
        <w:pStyle w:val="BodyText"/>
        <w:spacing w:line="273" w:lineRule="auto" w:before="116"/>
        <w:ind w:left="110" w:right="390"/>
      </w:pPr>
      <w:r>
        <w:rPr>
          <w:i/>
          <w:color w:val="231F20"/>
        </w:rPr>
        <w:t>Hỏi: </w:t>
      </w:r>
      <w:r>
        <w:rPr>
          <w:color w:val="231F20"/>
        </w:rPr>
        <w:t>Nếu nghĩa không điên đảo là nghĩa của đế, nên bốn thứ điên đảo không thuộc về đế chăng? Vì sao? Vì chúng chuyển theo điên đảo.</w:t>
      </w:r>
    </w:p>
    <w:p>
      <w:pPr>
        <w:pStyle w:val="BodyText"/>
        <w:spacing w:line="273" w:lineRule="auto" w:before="117"/>
        <w:ind w:left="110" w:right="391"/>
      </w:pPr>
      <w:r>
        <w:rPr>
          <w:i/>
          <w:color w:val="231F20"/>
        </w:rPr>
        <w:t>Đáp:</w:t>
      </w:r>
      <w:r>
        <w:rPr>
          <w:i/>
          <w:color w:val="231F20"/>
          <w:spacing w:val="-10"/>
        </w:rPr>
        <w:t> </w:t>
      </w:r>
      <w:r>
        <w:rPr>
          <w:color w:val="231F20"/>
        </w:rPr>
        <w:t>Do</w:t>
      </w:r>
      <w:r>
        <w:rPr>
          <w:color w:val="231F20"/>
          <w:spacing w:val="-9"/>
        </w:rPr>
        <w:t> </w:t>
      </w:r>
      <w:r>
        <w:rPr>
          <w:color w:val="231F20"/>
        </w:rPr>
        <w:t>các</w:t>
      </w:r>
      <w:r>
        <w:rPr>
          <w:color w:val="231F20"/>
          <w:spacing w:val="-9"/>
        </w:rPr>
        <w:t> </w:t>
      </w:r>
      <w:r>
        <w:rPr>
          <w:color w:val="231F20"/>
        </w:rPr>
        <w:t>duyên</w:t>
      </w:r>
      <w:r>
        <w:rPr>
          <w:color w:val="231F20"/>
          <w:spacing w:val="-10"/>
        </w:rPr>
        <w:t> </w:t>
      </w:r>
      <w:r>
        <w:rPr>
          <w:color w:val="231F20"/>
        </w:rPr>
        <w:t>khác</w:t>
      </w:r>
      <w:r>
        <w:rPr>
          <w:color w:val="231F20"/>
          <w:spacing w:val="-9"/>
        </w:rPr>
        <w:t> </w:t>
      </w:r>
      <w:r>
        <w:rPr>
          <w:color w:val="231F20"/>
        </w:rPr>
        <w:t>nên</w:t>
      </w:r>
      <w:r>
        <w:rPr>
          <w:color w:val="231F20"/>
          <w:spacing w:val="-9"/>
        </w:rPr>
        <w:t> </w:t>
      </w:r>
      <w:r>
        <w:rPr>
          <w:color w:val="231F20"/>
        </w:rPr>
        <w:t>thiết</w:t>
      </w:r>
      <w:r>
        <w:rPr>
          <w:color w:val="231F20"/>
          <w:spacing w:val="-10"/>
        </w:rPr>
        <w:t> </w:t>
      </w:r>
      <w:r>
        <w:rPr>
          <w:color w:val="231F20"/>
        </w:rPr>
        <w:t>lập</w:t>
      </w:r>
      <w:r>
        <w:rPr>
          <w:color w:val="231F20"/>
          <w:spacing w:val="-10"/>
        </w:rPr>
        <w:t> </w:t>
      </w:r>
      <w:r>
        <w:rPr>
          <w:color w:val="231F20"/>
        </w:rPr>
        <w:t>điên</w:t>
      </w:r>
      <w:r>
        <w:rPr>
          <w:color w:val="231F20"/>
          <w:spacing w:val="-9"/>
        </w:rPr>
        <w:t> </w:t>
      </w:r>
      <w:r>
        <w:rPr>
          <w:color w:val="231F20"/>
        </w:rPr>
        <w:t>đảo</w:t>
      </w:r>
      <w:r>
        <w:rPr>
          <w:color w:val="231F20"/>
          <w:spacing w:val="-9"/>
        </w:rPr>
        <w:t> </w:t>
      </w:r>
      <w:r>
        <w:rPr>
          <w:color w:val="231F20"/>
        </w:rPr>
        <w:t>và</w:t>
      </w:r>
      <w:r>
        <w:rPr>
          <w:color w:val="231F20"/>
          <w:spacing w:val="-10"/>
        </w:rPr>
        <w:t> </w:t>
      </w:r>
      <w:r>
        <w:rPr>
          <w:color w:val="231F20"/>
        </w:rPr>
        <w:t>do</w:t>
      </w:r>
      <w:r>
        <w:rPr>
          <w:color w:val="231F20"/>
          <w:spacing w:val="-9"/>
        </w:rPr>
        <w:t> </w:t>
      </w:r>
      <w:r>
        <w:rPr>
          <w:color w:val="231F20"/>
        </w:rPr>
        <w:t>các</w:t>
      </w:r>
      <w:r>
        <w:rPr>
          <w:color w:val="231F20"/>
          <w:spacing w:val="-9"/>
        </w:rPr>
        <w:t> </w:t>
      </w:r>
      <w:r>
        <w:rPr>
          <w:color w:val="231F20"/>
        </w:rPr>
        <w:t>duyên khác nên là thuộc về đế. Tức do ba duyên nên lập điên đảo: Một là quyết định suy tính. Hai là tăng trưởng. Ba là hoàn toàn nghiêng đổ. Còn là có, là thật, là thật tướng tương ưng nên thuộc về đế.</w:t>
      </w:r>
    </w:p>
    <w:p>
      <w:pPr>
        <w:pStyle w:val="BodyText"/>
        <w:spacing w:line="273" w:lineRule="auto" w:before="116"/>
        <w:ind w:left="110" w:right="385"/>
      </w:pPr>
      <w:r>
        <w:rPr>
          <w:color w:val="231F20"/>
          <w:spacing w:val="3"/>
        </w:rPr>
        <w:t>Lại nữa, </w:t>
      </w:r>
      <w:r>
        <w:rPr>
          <w:color w:val="231F20"/>
          <w:spacing w:val="2"/>
        </w:rPr>
        <w:t>kẻ </w:t>
      </w:r>
      <w:r>
        <w:rPr>
          <w:color w:val="231F20"/>
          <w:spacing w:val="3"/>
        </w:rPr>
        <w:t>kia đối với </w:t>
      </w:r>
      <w:r>
        <w:rPr>
          <w:color w:val="231F20"/>
          <w:spacing w:val="2"/>
        </w:rPr>
        <w:t>vô </w:t>
      </w:r>
      <w:r>
        <w:rPr>
          <w:color w:val="231F20"/>
          <w:spacing w:val="4"/>
        </w:rPr>
        <w:t>thường </w:t>
      </w:r>
      <w:r>
        <w:rPr>
          <w:color w:val="231F20"/>
          <w:spacing w:val="3"/>
        </w:rPr>
        <w:t>cho </w:t>
      </w:r>
      <w:r>
        <w:rPr>
          <w:color w:val="231F20"/>
          <w:spacing w:val="2"/>
        </w:rPr>
        <w:t>là </w:t>
      </w:r>
      <w:r>
        <w:rPr>
          <w:color w:val="231F20"/>
          <w:spacing w:val="4"/>
        </w:rPr>
        <w:t>thường, </w:t>
      </w:r>
      <w:r>
        <w:rPr>
          <w:color w:val="231F20"/>
          <w:spacing w:val="3"/>
        </w:rPr>
        <w:t>đối với </w:t>
      </w:r>
      <w:r>
        <w:rPr>
          <w:color w:val="231F20"/>
          <w:spacing w:val="5"/>
        </w:rPr>
        <w:t>khổ </w:t>
      </w:r>
      <w:r>
        <w:rPr>
          <w:color w:val="231F20"/>
          <w:spacing w:val="3"/>
        </w:rPr>
        <w:t>cho </w:t>
      </w:r>
      <w:r>
        <w:rPr>
          <w:color w:val="231F20"/>
          <w:spacing w:val="2"/>
        </w:rPr>
        <w:t>là </w:t>
      </w:r>
      <w:r>
        <w:rPr>
          <w:color w:val="231F20"/>
          <w:spacing w:val="3"/>
        </w:rPr>
        <w:t>vui, đối với bất tịnh cho </w:t>
      </w:r>
      <w:r>
        <w:rPr>
          <w:color w:val="231F20"/>
          <w:spacing w:val="2"/>
        </w:rPr>
        <w:t>là </w:t>
      </w:r>
      <w:r>
        <w:rPr>
          <w:color w:val="231F20"/>
          <w:spacing w:val="4"/>
        </w:rPr>
        <w:t>tịnh, </w:t>
      </w:r>
      <w:r>
        <w:rPr>
          <w:color w:val="231F20"/>
          <w:spacing w:val="3"/>
        </w:rPr>
        <w:t>đối với </w:t>
      </w:r>
      <w:r>
        <w:rPr>
          <w:color w:val="231F20"/>
          <w:spacing w:val="2"/>
        </w:rPr>
        <w:t>vô </w:t>
      </w:r>
      <w:r>
        <w:rPr>
          <w:color w:val="231F20"/>
          <w:spacing w:val="3"/>
        </w:rPr>
        <w:t>ngã cho </w:t>
      </w:r>
      <w:r>
        <w:rPr>
          <w:color w:val="231F20"/>
          <w:spacing w:val="2"/>
        </w:rPr>
        <w:t>là </w:t>
      </w:r>
      <w:r>
        <w:rPr>
          <w:color w:val="231F20"/>
          <w:spacing w:val="5"/>
        </w:rPr>
        <w:t>ngã, </w:t>
      </w:r>
      <w:r>
        <w:rPr>
          <w:color w:val="231F20"/>
          <w:spacing w:val="3"/>
        </w:rPr>
        <w:t>nên lập làm điên đảo. Còn </w:t>
      </w:r>
      <w:r>
        <w:rPr>
          <w:color w:val="231F20"/>
          <w:spacing w:val="2"/>
        </w:rPr>
        <w:t>do có </w:t>
      </w:r>
      <w:r>
        <w:rPr>
          <w:color w:val="231F20"/>
          <w:spacing w:val="3"/>
        </w:rPr>
        <w:t>tánh </w:t>
      </w:r>
      <w:r>
        <w:rPr>
          <w:color w:val="231F20"/>
          <w:spacing w:val="4"/>
        </w:rPr>
        <w:t>nhân, </w:t>
      </w:r>
      <w:r>
        <w:rPr>
          <w:color w:val="231F20"/>
          <w:spacing w:val="3"/>
        </w:rPr>
        <w:t>tánh quả, nên </w:t>
      </w:r>
      <w:r>
        <w:rPr>
          <w:color w:val="231F20"/>
          <w:spacing w:val="5"/>
        </w:rPr>
        <w:t>thuộc </w:t>
      </w:r>
      <w:r>
        <w:rPr>
          <w:color w:val="231F20"/>
          <w:spacing w:val="2"/>
        </w:rPr>
        <w:t>về</w:t>
      </w:r>
      <w:r>
        <w:rPr>
          <w:color w:val="231F20"/>
          <w:spacing w:val="10"/>
        </w:rPr>
        <w:t> </w:t>
      </w:r>
      <w:r>
        <w:rPr>
          <w:color w:val="231F20"/>
          <w:spacing w:val="5"/>
        </w:rPr>
        <w:t>đế.</w:t>
      </w:r>
    </w:p>
    <w:p>
      <w:pPr>
        <w:pStyle w:val="BodyText"/>
        <w:spacing w:line="273" w:lineRule="auto" w:before="115"/>
        <w:ind w:left="110" w:right="388"/>
      </w:pPr>
      <w:r>
        <w:rPr>
          <w:i/>
          <w:color w:val="231F20"/>
        </w:rPr>
        <w:t>Hỏi: </w:t>
      </w:r>
      <w:r>
        <w:rPr>
          <w:color w:val="231F20"/>
        </w:rPr>
        <w:t>Nếu nghĩa không hư dối là nghĩa của đế, thì các lời hư dối tức nên không thuộc về đế chăng? Vì sao? Vì chúng </w:t>
      </w:r>
      <w:r>
        <w:rPr>
          <w:color w:val="231F20"/>
          <w:spacing w:val="2"/>
        </w:rPr>
        <w:t>chuyển </w:t>
      </w:r>
      <w:r>
        <w:rPr>
          <w:color w:val="231F20"/>
        </w:rPr>
        <w:t>theo hư</w:t>
      </w:r>
      <w:r>
        <w:rPr>
          <w:color w:val="231F20"/>
          <w:spacing w:val="10"/>
        </w:rPr>
        <w:t> </w:t>
      </w:r>
      <w:r>
        <w:rPr>
          <w:color w:val="231F20"/>
        </w:rPr>
        <w:t>dối.</w:t>
      </w:r>
    </w:p>
    <w:p>
      <w:pPr>
        <w:pStyle w:val="BodyText"/>
        <w:spacing w:line="273" w:lineRule="auto" w:before="117"/>
        <w:ind w:left="110" w:right="391"/>
      </w:pPr>
      <w:r>
        <w:rPr>
          <w:i/>
          <w:color w:val="231F20"/>
        </w:rPr>
        <w:t>Đáp: </w:t>
      </w:r>
      <w:r>
        <w:rPr>
          <w:color w:val="231F20"/>
        </w:rPr>
        <w:t>Do các duyên khác nên thiết lập lời hư dối, tức là trái với các tưởng của mình, dối gạt người khác. Do các duyên khác </w:t>
      </w:r>
      <w:r>
        <w:rPr>
          <w:color w:val="231F20"/>
          <w:spacing w:val="-5"/>
        </w:rPr>
        <w:t>nên </w:t>
      </w:r>
      <w:r>
        <w:rPr>
          <w:color w:val="231F20"/>
        </w:rPr>
        <w:t>thuộc về đế, tức là có, là thật, là thật tướng tương</w:t>
      </w:r>
      <w:r>
        <w:rPr>
          <w:color w:val="231F20"/>
          <w:spacing w:val="-1"/>
        </w:rPr>
        <w:t> </w:t>
      </w:r>
      <w:r>
        <w:rPr>
          <w:color w:val="231F20"/>
        </w:rPr>
        <w:t>ưng.</w:t>
      </w:r>
    </w:p>
    <w:p>
      <w:pPr>
        <w:pStyle w:val="BodyText"/>
        <w:spacing w:line="278" w:lineRule="auto" w:before="117"/>
        <w:ind w:left="110" w:right="390"/>
      </w:pPr>
      <w:r>
        <w:rPr>
          <w:color w:val="231F20"/>
        </w:rPr>
        <w:t>Lại</w:t>
      </w:r>
      <w:r>
        <w:rPr>
          <w:color w:val="231F20"/>
          <w:spacing w:val="-14"/>
        </w:rPr>
        <w:t> </w:t>
      </w:r>
      <w:r>
        <w:rPr>
          <w:color w:val="231F20"/>
        </w:rPr>
        <w:t>nữa,</w:t>
      </w:r>
      <w:r>
        <w:rPr>
          <w:color w:val="231F20"/>
          <w:spacing w:val="-14"/>
        </w:rPr>
        <w:t> </w:t>
      </w:r>
      <w:r>
        <w:rPr>
          <w:color w:val="231F20"/>
        </w:rPr>
        <w:t>do</w:t>
      </w:r>
      <w:r>
        <w:rPr>
          <w:color w:val="231F20"/>
          <w:spacing w:val="-14"/>
        </w:rPr>
        <w:t> </w:t>
      </w:r>
      <w:r>
        <w:rPr>
          <w:color w:val="231F20"/>
        </w:rPr>
        <w:t>các</w:t>
      </w:r>
      <w:r>
        <w:rPr>
          <w:color w:val="231F20"/>
          <w:spacing w:val="-13"/>
        </w:rPr>
        <w:t> </w:t>
      </w:r>
      <w:r>
        <w:rPr>
          <w:color w:val="231F20"/>
        </w:rPr>
        <w:t>duyên</w:t>
      </w:r>
      <w:r>
        <w:rPr>
          <w:color w:val="231F20"/>
          <w:spacing w:val="-14"/>
        </w:rPr>
        <w:t> </w:t>
      </w:r>
      <w:r>
        <w:rPr>
          <w:color w:val="231F20"/>
        </w:rPr>
        <w:t>khác</w:t>
      </w:r>
      <w:r>
        <w:rPr>
          <w:color w:val="231F20"/>
          <w:spacing w:val="-14"/>
        </w:rPr>
        <w:t> </w:t>
      </w:r>
      <w:r>
        <w:rPr>
          <w:color w:val="231F20"/>
        </w:rPr>
        <w:t>nên</w:t>
      </w:r>
      <w:r>
        <w:rPr>
          <w:color w:val="231F20"/>
          <w:spacing w:val="-13"/>
        </w:rPr>
        <w:t> </w:t>
      </w:r>
      <w:r>
        <w:rPr>
          <w:color w:val="231F20"/>
        </w:rPr>
        <w:t>thiết</w:t>
      </w:r>
      <w:r>
        <w:rPr>
          <w:color w:val="231F20"/>
          <w:spacing w:val="-14"/>
        </w:rPr>
        <w:t> </w:t>
      </w:r>
      <w:r>
        <w:rPr>
          <w:color w:val="231F20"/>
        </w:rPr>
        <w:t>lập</w:t>
      </w:r>
      <w:r>
        <w:rPr>
          <w:color w:val="231F20"/>
          <w:spacing w:val="-14"/>
        </w:rPr>
        <w:t> </w:t>
      </w:r>
      <w:r>
        <w:rPr>
          <w:color w:val="231F20"/>
        </w:rPr>
        <w:t>lời</w:t>
      </w:r>
      <w:r>
        <w:rPr>
          <w:color w:val="231F20"/>
          <w:spacing w:val="-14"/>
        </w:rPr>
        <w:t> </w:t>
      </w:r>
      <w:r>
        <w:rPr>
          <w:color w:val="231F20"/>
        </w:rPr>
        <w:t>hư</w:t>
      </w:r>
      <w:r>
        <w:rPr>
          <w:color w:val="231F20"/>
          <w:spacing w:val="-13"/>
        </w:rPr>
        <w:t> </w:t>
      </w:r>
      <w:r>
        <w:rPr>
          <w:color w:val="231F20"/>
        </w:rPr>
        <w:t>dối,</w:t>
      </w:r>
      <w:r>
        <w:rPr>
          <w:color w:val="231F20"/>
          <w:spacing w:val="-14"/>
        </w:rPr>
        <w:t> </w:t>
      </w:r>
      <w:r>
        <w:rPr>
          <w:color w:val="231F20"/>
        </w:rPr>
        <w:t>tức</w:t>
      </w:r>
      <w:r>
        <w:rPr>
          <w:color w:val="231F20"/>
          <w:spacing w:val="-14"/>
        </w:rPr>
        <w:t> </w:t>
      </w:r>
      <w:r>
        <w:rPr>
          <w:color w:val="231F20"/>
        </w:rPr>
        <w:t>là</w:t>
      </w:r>
      <w:r>
        <w:rPr>
          <w:color w:val="231F20"/>
          <w:spacing w:val="-13"/>
        </w:rPr>
        <w:t> </w:t>
      </w:r>
      <w:r>
        <w:rPr>
          <w:color w:val="231F20"/>
          <w:spacing w:val="-3"/>
        </w:rPr>
        <w:t>không </w:t>
      </w:r>
      <w:r>
        <w:rPr>
          <w:color w:val="231F20"/>
        </w:rPr>
        <w:t>thấy nói </w:t>
      </w:r>
      <w:r>
        <w:rPr>
          <w:color w:val="231F20"/>
          <w:spacing w:val="-4"/>
        </w:rPr>
        <w:t>thấy, </w:t>
      </w:r>
      <w:r>
        <w:rPr>
          <w:color w:val="231F20"/>
        </w:rPr>
        <w:t>thấy nói không </w:t>
      </w:r>
      <w:r>
        <w:rPr>
          <w:color w:val="231F20"/>
          <w:spacing w:val="-4"/>
        </w:rPr>
        <w:t>thấy, </w:t>
      </w:r>
      <w:r>
        <w:rPr>
          <w:color w:val="231F20"/>
        </w:rPr>
        <w:t>không nghe nói nghe, nghe</w:t>
      </w:r>
      <w:r>
        <w:rPr>
          <w:color w:val="231F20"/>
          <w:spacing w:val="29"/>
        </w:rPr>
        <w:t> </w:t>
      </w:r>
      <w:r>
        <w:rPr>
          <w:color w:val="231F20"/>
        </w:rPr>
        <w:t>nói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firstLine="0"/>
      </w:pPr>
      <w:r>
        <w:rPr>
          <w:color w:val="231F20"/>
        </w:rPr>
        <w:t>không nghe, hiểu nói không hiểu, không hiểu nói hiểu, không </w:t>
      </w:r>
      <w:r>
        <w:rPr>
          <w:color w:val="231F20"/>
          <w:spacing w:val="-3"/>
        </w:rPr>
        <w:t>biết </w:t>
      </w:r>
      <w:r>
        <w:rPr>
          <w:color w:val="231F20"/>
        </w:rPr>
        <w:t>nói</w:t>
      </w:r>
      <w:r>
        <w:rPr>
          <w:color w:val="231F20"/>
          <w:spacing w:val="-5"/>
        </w:rPr>
        <w:t> </w:t>
      </w:r>
      <w:r>
        <w:rPr>
          <w:color w:val="231F20"/>
        </w:rPr>
        <w:t>biết,</w:t>
      </w:r>
      <w:r>
        <w:rPr>
          <w:color w:val="231F20"/>
          <w:spacing w:val="-5"/>
        </w:rPr>
        <w:t> </w:t>
      </w:r>
      <w:r>
        <w:rPr>
          <w:color w:val="231F20"/>
        </w:rPr>
        <w:t>biết</w:t>
      </w:r>
      <w:r>
        <w:rPr>
          <w:color w:val="231F20"/>
          <w:spacing w:val="-5"/>
        </w:rPr>
        <w:t> </w:t>
      </w:r>
      <w:r>
        <w:rPr>
          <w:color w:val="231F20"/>
        </w:rPr>
        <w:t>nói</w:t>
      </w:r>
      <w:r>
        <w:rPr>
          <w:color w:val="231F20"/>
          <w:spacing w:val="-5"/>
        </w:rPr>
        <w:t> </w:t>
      </w:r>
      <w:r>
        <w:rPr>
          <w:color w:val="231F20"/>
        </w:rPr>
        <w:t>không</w:t>
      </w:r>
      <w:r>
        <w:rPr>
          <w:color w:val="231F20"/>
          <w:spacing w:val="-5"/>
        </w:rPr>
        <w:t> </w:t>
      </w:r>
      <w:r>
        <w:rPr>
          <w:color w:val="231F20"/>
        </w:rPr>
        <w:t>biết.</w:t>
      </w:r>
      <w:r>
        <w:rPr>
          <w:color w:val="231F20"/>
          <w:spacing w:val="-5"/>
        </w:rPr>
        <w:t> </w:t>
      </w:r>
      <w:r>
        <w:rPr>
          <w:color w:val="231F20"/>
        </w:rPr>
        <w:t>Do</w:t>
      </w:r>
      <w:r>
        <w:rPr>
          <w:color w:val="231F20"/>
          <w:spacing w:val="-5"/>
        </w:rPr>
        <w:t> </w:t>
      </w:r>
      <w:r>
        <w:rPr>
          <w:color w:val="231F20"/>
        </w:rPr>
        <w:t>các</w:t>
      </w:r>
      <w:r>
        <w:rPr>
          <w:color w:val="231F20"/>
          <w:spacing w:val="-5"/>
        </w:rPr>
        <w:t> </w:t>
      </w:r>
      <w:r>
        <w:rPr>
          <w:color w:val="231F20"/>
        </w:rPr>
        <w:t>duyên</w:t>
      </w:r>
      <w:r>
        <w:rPr>
          <w:color w:val="231F20"/>
          <w:spacing w:val="-5"/>
        </w:rPr>
        <w:t> </w:t>
      </w:r>
      <w:r>
        <w:rPr>
          <w:color w:val="231F20"/>
        </w:rPr>
        <w:t>khác</w:t>
      </w:r>
      <w:r>
        <w:rPr>
          <w:color w:val="231F20"/>
          <w:spacing w:val="-5"/>
        </w:rPr>
        <w:t> </w:t>
      </w:r>
      <w:r>
        <w:rPr>
          <w:color w:val="231F20"/>
        </w:rPr>
        <w:t>nên</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đế,</w:t>
      </w:r>
      <w:r>
        <w:rPr>
          <w:color w:val="231F20"/>
          <w:spacing w:val="-5"/>
        </w:rPr>
        <w:t> </w:t>
      </w:r>
      <w:r>
        <w:rPr>
          <w:color w:val="231F20"/>
          <w:spacing w:val="-4"/>
        </w:rPr>
        <w:t>tức </w:t>
      </w:r>
      <w:r>
        <w:rPr>
          <w:color w:val="231F20"/>
        </w:rPr>
        <w:t>là có tánh nhân, tánh quả.</w:t>
      </w:r>
    </w:p>
    <w:p>
      <w:pPr>
        <w:pStyle w:val="BodyText"/>
        <w:spacing w:line="276" w:lineRule="auto" w:before="109"/>
        <w:ind w:right="107"/>
      </w:pPr>
      <w:r>
        <w:rPr>
          <w:color w:val="231F20"/>
        </w:rPr>
        <w:t>Thế</w:t>
      </w:r>
      <w:r>
        <w:rPr>
          <w:color w:val="231F20"/>
          <w:spacing w:val="-8"/>
        </w:rPr>
        <w:t> </w:t>
      </w:r>
      <w:r>
        <w:rPr>
          <w:color w:val="231F20"/>
        </w:rPr>
        <w:t>nên</w:t>
      </w:r>
      <w:r>
        <w:rPr>
          <w:color w:val="231F20"/>
          <w:spacing w:val="-8"/>
        </w:rPr>
        <w:t> </w:t>
      </w:r>
      <w:r>
        <w:rPr>
          <w:color w:val="231F20"/>
        </w:rPr>
        <w:t>đế</w:t>
      </w:r>
      <w:r>
        <w:rPr>
          <w:color w:val="231F20"/>
          <w:spacing w:val="-8"/>
        </w:rPr>
        <w:t> </w:t>
      </w:r>
      <w:r>
        <w:rPr>
          <w:color w:val="231F20"/>
        </w:rPr>
        <w:t>có</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thật</w:t>
      </w:r>
      <w:r>
        <w:rPr>
          <w:color w:val="231F20"/>
          <w:spacing w:val="-8"/>
        </w:rPr>
        <w:t> </w:t>
      </w:r>
      <w:r>
        <w:rPr>
          <w:color w:val="231F20"/>
          <w:spacing w:val="-4"/>
        </w:rPr>
        <w:t>v.v…,</w:t>
      </w:r>
      <w:r>
        <w:rPr>
          <w:color w:val="231F20"/>
          <w:spacing w:val="-8"/>
        </w:rPr>
        <w:t> </w:t>
      </w:r>
      <w:r>
        <w:rPr>
          <w:color w:val="231F20"/>
        </w:rPr>
        <w:t>cho</w:t>
      </w:r>
      <w:r>
        <w:rPr>
          <w:color w:val="231F20"/>
          <w:spacing w:val="-8"/>
        </w:rPr>
        <w:t> </w:t>
      </w:r>
      <w:r>
        <w:rPr>
          <w:color w:val="231F20"/>
        </w:rPr>
        <w:t>đến</w:t>
      </w:r>
      <w:r>
        <w:rPr>
          <w:color w:val="231F20"/>
          <w:spacing w:val="-7"/>
        </w:rPr>
        <w:t> </w:t>
      </w:r>
      <w:r>
        <w:rPr>
          <w:color w:val="231F20"/>
        </w:rPr>
        <w:t>đế</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không hư dối.</w:t>
      </w:r>
    </w:p>
    <w:p>
      <w:pPr>
        <w:pStyle w:val="BodyText"/>
        <w:spacing w:line="276" w:lineRule="auto" w:before="113"/>
        <w:ind w:right="107"/>
      </w:pPr>
      <w:r>
        <w:rPr>
          <w:i/>
          <w:color w:val="231F20"/>
        </w:rPr>
        <w:t>Hỏi:</w:t>
      </w:r>
      <w:r>
        <w:rPr>
          <w:i/>
          <w:color w:val="231F20"/>
          <w:spacing w:val="-4"/>
        </w:rPr>
        <w:t> </w:t>
      </w:r>
      <w:r>
        <w:rPr>
          <w:color w:val="231F20"/>
        </w:rPr>
        <w:t>Bốn</w:t>
      </w:r>
      <w:r>
        <w:rPr>
          <w:color w:val="231F20"/>
          <w:spacing w:val="-8"/>
        </w:rPr>
        <w:t> </w:t>
      </w:r>
      <w:r>
        <w:rPr>
          <w:color w:val="231F20"/>
        </w:rPr>
        <w:t>Thánh</w:t>
      </w:r>
      <w:r>
        <w:rPr>
          <w:color w:val="231F20"/>
          <w:spacing w:val="-3"/>
        </w:rPr>
        <w:t> </w:t>
      </w:r>
      <w:r>
        <w:rPr>
          <w:color w:val="231F20"/>
        </w:rPr>
        <w:t>đế</w:t>
      </w:r>
      <w:r>
        <w:rPr>
          <w:color w:val="231F20"/>
          <w:spacing w:val="-4"/>
        </w:rPr>
        <w:t> </w:t>
      </w:r>
      <w:r>
        <w:rPr>
          <w:color w:val="231F20"/>
        </w:rPr>
        <w:t>này</w:t>
      </w:r>
      <w:r>
        <w:rPr>
          <w:color w:val="231F20"/>
          <w:spacing w:val="-4"/>
        </w:rPr>
        <w:t> </w:t>
      </w:r>
      <w:r>
        <w:rPr>
          <w:color w:val="231F20"/>
        </w:rPr>
        <w:t>được</w:t>
      </w:r>
      <w:r>
        <w:rPr>
          <w:color w:val="231F20"/>
          <w:spacing w:val="-3"/>
        </w:rPr>
        <w:t> </w:t>
      </w:r>
      <w:r>
        <w:rPr>
          <w:color w:val="231F20"/>
        </w:rPr>
        <w:t>thành</w:t>
      </w:r>
      <w:r>
        <w:rPr>
          <w:color w:val="231F20"/>
          <w:spacing w:val="-4"/>
        </w:rPr>
        <w:t> </w:t>
      </w:r>
      <w:r>
        <w:rPr>
          <w:color w:val="231F20"/>
        </w:rPr>
        <w:t>lập</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căn</w:t>
      </w:r>
      <w:r>
        <w:rPr>
          <w:color w:val="231F20"/>
          <w:spacing w:val="-3"/>
        </w:rPr>
        <w:t> </w:t>
      </w:r>
      <w:r>
        <w:rPr>
          <w:color w:val="231F20"/>
        </w:rPr>
        <w:t>cứ vào sự thật, là căn cứ vào nhân quả hay là căn cứ vào hiện quán để kiến lập? Nếu nêu như thế thì có lỗi gì? Cả ba đều có lỗi. Vì sao?</w:t>
      </w:r>
      <w:r>
        <w:rPr>
          <w:color w:val="231F20"/>
          <w:spacing w:val="-34"/>
        </w:rPr>
        <w:t> </w:t>
      </w:r>
      <w:r>
        <w:rPr>
          <w:color w:val="231F20"/>
        </w:rPr>
        <w:t>Vì nếu căn cứ vào sự thật để kiến lập thì đế nên có ba. Nghĩa là khổ đế, tập đế không thể riêng nên hợp làm một, diệt đế là thứ hai, đạo đế là thứ ba, nên chỉ có ba</w:t>
      </w:r>
      <w:r>
        <w:rPr>
          <w:color w:val="231F20"/>
          <w:spacing w:val="-1"/>
        </w:rPr>
        <w:t> </w:t>
      </w:r>
      <w:r>
        <w:rPr>
          <w:color w:val="231F20"/>
        </w:rPr>
        <w:t>đế.</w:t>
      </w:r>
    </w:p>
    <w:p>
      <w:pPr>
        <w:pStyle w:val="BodyText"/>
        <w:spacing w:line="276" w:lineRule="auto" w:before="115"/>
        <w:ind w:right="106"/>
      </w:pPr>
      <w:r>
        <w:rPr>
          <w:color w:val="231F20"/>
        </w:rPr>
        <w:t>Nếu căn cứ vào nhân quả để kiến lập thì đế nên có năm. Nghĩa là pháp hữu lậu có nhân quả riêng nên đã lập làm hai, các đạo vô lậu cũng có nhân quả nên phân làm hai, diệt đế là thứ năm, nên có năm</w:t>
      </w:r>
      <w:r>
        <w:rPr>
          <w:color w:val="231F20"/>
          <w:spacing w:val="2"/>
        </w:rPr>
        <w:t> </w:t>
      </w:r>
      <w:r>
        <w:rPr>
          <w:color w:val="231F20"/>
        </w:rPr>
        <w:t>đế.</w:t>
      </w:r>
    </w:p>
    <w:p>
      <w:pPr>
        <w:pStyle w:val="BodyText"/>
        <w:spacing w:line="276" w:lineRule="auto" w:before="108"/>
        <w:ind w:right="108"/>
      </w:pPr>
      <w:r>
        <w:rPr>
          <w:color w:val="231F20"/>
        </w:rPr>
        <w:t>Nếu căn cứ vào hiện quán để kiến lập thì đế nên có tám. Nghĩa là các Sư Du-già khi nhập nơi vị hiện quán, trước là quán riêng về khổ của cõi dục, sau hợp quán khổ của cõi sắc, cõi vô sắc. Trước quán riêng nhân của các hành ở cõi dục, sau hợp quán nhân của các hành ở cõi sắc, cõi vô sắc. Trước quán riêng phần diệt các hành nơi cõi dục, sau hợp quán phần diệt các hành nơi cõi sắc, cõi vô sắc. Trước quán riêng các hành được đối trị ở cõi dục, sau hợp quán các hành được đối trị ở cõi Sắc, cõi vô sắc, nên có tám đế.</w:t>
      </w:r>
    </w:p>
    <w:p>
      <w:pPr>
        <w:pStyle w:val="BodyText"/>
        <w:spacing w:line="276" w:lineRule="auto" w:before="107"/>
        <w:ind w:right="108"/>
      </w:pPr>
      <w:r>
        <w:rPr>
          <w:i/>
          <w:color w:val="231F20"/>
          <w:spacing w:val="3"/>
        </w:rPr>
        <w:t>Đáp: </w:t>
      </w:r>
      <w:r>
        <w:rPr>
          <w:color w:val="231F20"/>
          <w:spacing w:val="3"/>
        </w:rPr>
        <w:t>Nên nói bốn </w:t>
      </w:r>
      <w:r>
        <w:rPr>
          <w:color w:val="231F20"/>
          <w:spacing w:val="4"/>
        </w:rPr>
        <w:t>Thánh </w:t>
      </w:r>
      <w:r>
        <w:rPr>
          <w:color w:val="231F20"/>
          <w:spacing w:val="2"/>
        </w:rPr>
        <w:t>đế </w:t>
      </w:r>
      <w:r>
        <w:rPr>
          <w:color w:val="231F20"/>
          <w:spacing w:val="3"/>
        </w:rPr>
        <w:t>này căn </w:t>
      </w:r>
      <w:r>
        <w:rPr>
          <w:color w:val="231F20"/>
          <w:spacing w:val="2"/>
        </w:rPr>
        <w:t>cứ </w:t>
      </w:r>
      <w:r>
        <w:rPr>
          <w:color w:val="231F20"/>
          <w:spacing w:val="3"/>
        </w:rPr>
        <w:t>vào nhân quả </w:t>
      </w:r>
      <w:r>
        <w:rPr>
          <w:color w:val="231F20"/>
          <w:spacing w:val="2"/>
        </w:rPr>
        <w:t>để </w:t>
      </w:r>
      <w:r>
        <w:rPr>
          <w:color w:val="231F20"/>
          <w:spacing w:val="3"/>
        </w:rPr>
        <w:t>kiến</w:t>
      </w:r>
      <w:r>
        <w:rPr>
          <w:color w:val="231F20"/>
          <w:spacing w:val="10"/>
        </w:rPr>
        <w:t> </w:t>
      </w:r>
      <w:r>
        <w:rPr>
          <w:color w:val="231F20"/>
          <w:spacing w:val="5"/>
        </w:rPr>
        <w:t>lập.</w:t>
      </w:r>
    </w:p>
    <w:p>
      <w:pPr>
        <w:pStyle w:val="BodyText"/>
        <w:spacing w:before="105"/>
        <w:ind w:left="960" w:firstLine="0"/>
      </w:pPr>
      <w:r>
        <w:rPr>
          <w:i/>
          <w:color w:val="231F20"/>
        </w:rPr>
        <w:t>Hỏi: </w:t>
      </w:r>
      <w:r>
        <w:rPr>
          <w:color w:val="231F20"/>
        </w:rPr>
        <w:t>Nếu như thế thì nên có năm đế không phải là bốn?</w:t>
      </w:r>
    </w:p>
    <w:p>
      <w:pPr>
        <w:pStyle w:val="BodyText"/>
        <w:spacing w:line="276" w:lineRule="auto" w:before="150"/>
        <w:ind w:right="107"/>
      </w:pPr>
      <w:r>
        <w:rPr>
          <w:i/>
          <w:color w:val="231F20"/>
        </w:rPr>
        <w:t>Đáp: </w:t>
      </w:r>
      <w:r>
        <w:rPr>
          <w:color w:val="231F20"/>
        </w:rPr>
        <w:t>Nhân quả của Thánh đạo hợp lập làm một, nên đế là bốn không phải là năm. Nghĩa là tánh nhân tánh quả của đạo vô lậu 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là có thể hướng tới các khổ của thế gian là sinh già bệnh chết và</w:t>
      </w:r>
      <w:r>
        <w:rPr>
          <w:color w:val="231F20"/>
          <w:spacing w:val="-36"/>
        </w:rPr>
        <w:t> </w:t>
      </w:r>
      <w:r>
        <w:rPr>
          <w:color w:val="231F20"/>
        </w:rPr>
        <w:t>cứu cánh là hành diệt, nên hợp lập làm một.</w:t>
      </w:r>
    </w:p>
    <w:p>
      <w:pPr>
        <w:pStyle w:val="BodyText"/>
        <w:spacing w:line="273" w:lineRule="auto" w:before="105"/>
        <w:ind w:left="110" w:right="394"/>
      </w:pPr>
      <w:r>
        <w:rPr>
          <w:i/>
          <w:color w:val="231F20"/>
          <w:spacing w:val="-3"/>
        </w:rPr>
        <w:t>Hỏi: </w:t>
      </w:r>
      <w:r>
        <w:rPr>
          <w:color w:val="231F20"/>
        </w:rPr>
        <w:t>Nếu như vậy thì </w:t>
      </w:r>
      <w:r>
        <w:rPr>
          <w:color w:val="231F20"/>
          <w:spacing w:val="-3"/>
        </w:rPr>
        <w:t>tánh nhân tánh </w:t>
      </w:r>
      <w:r>
        <w:rPr>
          <w:color w:val="231F20"/>
        </w:rPr>
        <w:t>quả của hữu lậu </w:t>
      </w:r>
      <w:r>
        <w:rPr>
          <w:color w:val="231F20"/>
          <w:spacing w:val="-3"/>
        </w:rPr>
        <w:t>cũng đều </w:t>
      </w:r>
      <w:r>
        <w:rPr>
          <w:color w:val="231F20"/>
        </w:rPr>
        <w:t>là có thể </w:t>
      </w:r>
      <w:r>
        <w:rPr>
          <w:color w:val="231F20"/>
          <w:spacing w:val="-3"/>
        </w:rPr>
        <w:t>hướng </w:t>
      </w:r>
      <w:r>
        <w:rPr>
          <w:color w:val="231F20"/>
        </w:rPr>
        <w:t>tới các khổ của thế </w:t>
      </w:r>
      <w:r>
        <w:rPr>
          <w:color w:val="231F20"/>
          <w:spacing w:val="-3"/>
        </w:rPr>
        <w:t>gian </w:t>
      </w:r>
      <w:r>
        <w:rPr>
          <w:color w:val="231F20"/>
        </w:rPr>
        <w:t>là </w:t>
      </w:r>
      <w:r>
        <w:rPr>
          <w:color w:val="231F20"/>
          <w:spacing w:val="-3"/>
        </w:rPr>
        <w:t>sinh </w:t>
      </w:r>
      <w:r>
        <w:rPr>
          <w:color w:val="231F20"/>
        </w:rPr>
        <w:t>già </w:t>
      </w:r>
      <w:r>
        <w:rPr>
          <w:color w:val="231F20"/>
          <w:spacing w:val="-3"/>
        </w:rPr>
        <w:t>bệnh chết </w:t>
      </w:r>
      <w:r>
        <w:rPr>
          <w:color w:val="231F20"/>
        </w:rPr>
        <w:t>và </w:t>
      </w:r>
      <w:r>
        <w:rPr>
          <w:color w:val="231F20"/>
          <w:spacing w:val="-3"/>
        </w:rPr>
        <w:t>lưu chuyển</w:t>
      </w:r>
      <w:r>
        <w:rPr>
          <w:color w:val="231F20"/>
          <w:spacing w:val="-20"/>
        </w:rPr>
        <w:t> </w:t>
      </w:r>
      <w:r>
        <w:rPr>
          <w:color w:val="231F20"/>
          <w:spacing w:val="-3"/>
        </w:rPr>
        <w:t>thành</w:t>
      </w:r>
      <w:r>
        <w:rPr>
          <w:color w:val="231F20"/>
          <w:spacing w:val="-20"/>
        </w:rPr>
        <w:t> </w:t>
      </w:r>
      <w:r>
        <w:rPr>
          <w:color w:val="231F20"/>
          <w:spacing w:val="-3"/>
        </w:rPr>
        <w:t>hành</w:t>
      </w:r>
      <w:r>
        <w:rPr>
          <w:color w:val="231F20"/>
          <w:spacing w:val="-19"/>
        </w:rPr>
        <w:t> </w:t>
      </w:r>
      <w:r>
        <w:rPr>
          <w:color w:val="231F20"/>
          <w:spacing w:val="-3"/>
        </w:rPr>
        <w:t>tập,</w:t>
      </w:r>
      <w:r>
        <w:rPr>
          <w:color w:val="231F20"/>
          <w:spacing w:val="-20"/>
        </w:rPr>
        <w:t> </w:t>
      </w:r>
      <w:r>
        <w:rPr>
          <w:color w:val="231F20"/>
          <w:spacing w:val="-3"/>
        </w:rPr>
        <w:t>cũng</w:t>
      </w:r>
      <w:r>
        <w:rPr>
          <w:color w:val="231F20"/>
          <w:spacing w:val="-19"/>
        </w:rPr>
        <w:t> </w:t>
      </w:r>
      <w:r>
        <w:rPr>
          <w:color w:val="231F20"/>
        </w:rPr>
        <w:t>nên</w:t>
      </w:r>
      <w:r>
        <w:rPr>
          <w:color w:val="231F20"/>
          <w:spacing w:val="-20"/>
        </w:rPr>
        <w:t> </w:t>
      </w:r>
      <w:r>
        <w:rPr>
          <w:color w:val="231F20"/>
        </w:rPr>
        <w:t>hợp</w:t>
      </w:r>
      <w:r>
        <w:rPr>
          <w:color w:val="231F20"/>
          <w:spacing w:val="-19"/>
        </w:rPr>
        <w:t> </w:t>
      </w:r>
      <w:r>
        <w:rPr>
          <w:color w:val="231F20"/>
        </w:rPr>
        <w:t>làm</w:t>
      </w:r>
      <w:r>
        <w:rPr>
          <w:color w:val="231F20"/>
          <w:spacing w:val="-20"/>
        </w:rPr>
        <w:t> </w:t>
      </w:r>
      <w:r>
        <w:rPr>
          <w:color w:val="231F20"/>
          <w:spacing w:val="-3"/>
        </w:rPr>
        <w:t>một,</w:t>
      </w:r>
      <w:r>
        <w:rPr>
          <w:color w:val="231F20"/>
          <w:spacing w:val="-19"/>
        </w:rPr>
        <w:t> </w:t>
      </w:r>
      <w:r>
        <w:rPr>
          <w:color w:val="231F20"/>
        </w:rPr>
        <w:t>nên</w:t>
      </w:r>
      <w:r>
        <w:rPr>
          <w:color w:val="231F20"/>
          <w:spacing w:val="-20"/>
        </w:rPr>
        <w:t> </w:t>
      </w:r>
      <w:r>
        <w:rPr>
          <w:color w:val="231F20"/>
        </w:rPr>
        <w:t>đế</w:t>
      </w:r>
      <w:r>
        <w:rPr>
          <w:color w:val="231F20"/>
          <w:spacing w:val="-20"/>
        </w:rPr>
        <w:t> </w:t>
      </w:r>
      <w:r>
        <w:rPr>
          <w:color w:val="231F20"/>
        </w:rPr>
        <w:t>chỉ</w:t>
      </w:r>
      <w:r>
        <w:rPr>
          <w:color w:val="231F20"/>
          <w:spacing w:val="-19"/>
        </w:rPr>
        <w:t> </w:t>
      </w:r>
      <w:r>
        <w:rPr>
          <w:color w:val="231F20"/>
        </w:rPr>
        <w:t>có</w:t>
      </w:r>
      <w:r>
        <w:rPr>
          <w:color w:val="231F20"/>
          <w:spacing w:val="-20"/>
        </w:rPr>
        <w:t> </w:t>
      </w:r>
      <w:r>
        <w:rPr>
          <w:color w:val="231F20"/>
        </w:rPr>
        <w:t>ba</w:t>
      </w:r>
      <w:r>
        <w:rPr>
          <w:color w:val="231F20"/>
          <w:spacing w:val="-19"/>
        </w:rPr>
        <w:t> </w:t>
      </w:r>
      <w:r>
        <w:rPr>
          <w:color w:val="231F20"/>
          <w:spacing w:val="-3"/>
        </w:rPr>
        <w:t>chăng?</w:t>
      </w:r>
    </w:p>
    <w:p>
      <w:pPr>
        <w:pStyle w:val="BodyText"/>
        <w:spacing w:line="276" w:lineRule="auto" w:before="107"/>
        <w:ind w:left="110" w:right="390"/>
      </w:pPr>
      <w:r>
        <w:rPr>
          <w:i/>
          <w:color w:val="231F20"/>
        </w:rPr>
        <w:t>Đáp: </w:t>
      </w:r>
      <w:r>
        <w:rPr>
          <w:color w:val="231F20"/>
          <w:spacing w:val="-4"/>
        </w:rPr>
        <w:t>Tuy </w:t>
      </w:r>
      <w:r>
        <w:rPr>
          <w:color w:val="231F20"/>
        </w:rPr>
        <w:t>như thế nhưng hành tướng của chúng có riêng, có chung, thế nên kiến lập Thánh đế chỉ có bốn. Nghĩa là đối với tánh quả</w:t>
      </w:r>
      <w:r>
        <w:rPr>
          <w:color w:val="231F20"/>
          <w:spacing w:val="-5"/>
        </w:rPr>
        <w:t> </w:t>
      </w:r>
      <w:r>
        <w:rPr>
          <w:color w:val="231F20"/>
        </w:rPr>
        <w:t>của</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5"/>
        </w:rPr>
        <w:t> </w:t>
      </w:r>
      <w:r>
        <w:rPr>
          <w:color w:val="231F20"/>
        </w:rPr>
        <w:t>Một</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hai</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thường,</w:t>
      </w:r>
      <w:r>
        <w:rPr>
          <w:color w:val="231F20"/>
          <w:spacing w:val="-4"/>
        </w:rPr>
        <w:t> </w:t>
      </w:r>
      <w:r>
        <w:rPr>
          <w:color w:val="231F20"/>
          <w:spacing w:val="-6"/>
        </w:rPr>
        <w:t>ba </w:t>
      </w:r>
      <w:r>
        <w:rPr>
          <w:color w:val="231F20"/>
        </w:rPr>
        <w:t>là không, bốn là vô ngã. Đối với tánh nhân của hữu lậu có bốn hành tướng:</w:t>
      </w:r>
      <w:r>
        <w:rPr>
          <w:color w:val="231F20"/>
          <w:spacing w:val="-4"/>
        </w:rPr>
        <w:t> </w:t>
      </w:r>
      <w:r>
        <w:rPr>
          <w:color w:val="231F20"/>
        </w:rPr>
        <w:t>Một</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hai</w:t>
      </w:r>
      <w:r>
        <w:rPr>
          <w:color w:val="231F20"/>
          <w:spacing w:val="-3"/>
        </w:rPr>
        <w:t> </w:t>
      </w:r>
      <w:r>
        <w:rPr>
          <w:color w:val="231F20"/>
        </w:rPr>
        <w:t>là</w:t>
      </w:r>
      <w:r>
        <w:rPr>
          <w:color w:val="231F20"/>
          <w:spacing w:val="-4"/>
        </w:rPr>
        <w:t> </w:t>
      </w:r>
      <w:r>
        <w:rPr>
          <w:color w:val="231F20"/>
        </w:rPr>
        <w:t>tập,</w:t>
      </w:r>
      <w:r>
        <w:rPr>
          <w:color w:val="231F20"/>
          <w:spacing w:val="-3"/>
        </w:rPr>
        <w:t> </w:t>
      </w:r>
      <w:r>
        <w:rPr>
          <w:color w:val="231F20"/>
        </w:rPr>
        <w:t>ba</w:t>
      </w:r>
      <w:r>
        <w:rPr>
          <w:color w:val="231F20"/>
          <w:spacing w:val="-4"/>
        </w:rPr>
        <w:t> </w:t>
      </w:r>
      <w:r>
        <w:rPr>
          <w:color w:val="231F20"/>
        </w:rPr>
        <w:t>là</w:t>
      </w:r>
      <w:r>
        <w:rPr>
          <w:color w:val="231F20"/>
          <w:spacing w:val="-3"/>
        </w:rPr>
        <w:t> </w:t>
      </w:r>
      <w:r>
        <w:rPr>
          <w:color w:val="231F20"/>
        </w:rPr>
        <w:t>sinh,</w:t>
      </w:r>
      <w:r>
        <w:rPr>
          <w:color w:val="231F20"/>
          <w:spacing w:val="-4"/>
        </w:rPr>
        <w:t> </w:t>
      </w:r>
      <w:r>
        <w:rPr>
          <w:color w:val="231F20"/>
        </w:rPr>
        <w:t>bốn</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tánh nhân,</w:t>
      </w:r>
      <w:r>
        <w:rPr>
          <w:color w:val="231F20"/>
          <w:spacing w:val="-4"/>
        </w:rPr>
        <w:t> </w:t>
      </w:r>
      <w:r>
        <w:rPr>
          <w:color w:val="231F20"/>
        </w:rPr>
        <w:t>tánh</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thì</w:t>
      </w:r>
      <w:r>
        <w:rPr>
          <w:color w:val="231F20"/>
          <w:spacing w:val="-4"/>
        </w:rPr>
        <w:t> </w:t>
      </w:r>
      <w:r>
        <w:rPr>
          <w:color w:val="231F20"/>
        </w:rPr>
        <w:t>gồm</w:t>
      </w:r>
      <w:r>
        <w:rPr>
          <w:color w:val="231F20"/>
          <w:spacing w:val="-4"/>
        </w:rPr>
        <w:t> </w:t>
      </w:r>
      <w:r>
        <w:rPr>
          <w:color w:val="231F20"/>
        </w:rPr>
        <w:t>chung</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 Một là đạo, hai là như, ba là hành, bốn là</w:t>
      </w:r>
      <w:r>
        <w:rPr>
          <w:color w:val="231F20"/>
          <w:spacing w:val="-2"/>
        </w:rPr>
        <w:t> </w:t>
      </w:r>
      <w:r>
        <w:rPr>
          <w:color w:val="231F20"/>
        </w:rPr>
        <w:t>xuất.</w:t>
      </w:r>
    </w:p>
    <w:p>
      <w:pPr>
        <w:pStyle w:val="BodyText"/>
        <w:spacing w:line="276" w:lineRule="auto" w:before="107"/>
        <w:ind w:left="110" w:right="391"/>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Do</w:t>
      </w:r>
      <w:r>
        <w:rPr>
          <w:color w:val="231F20"/>
          <w:spacing w:val="-10"/>
        </w:rPr>
        <w:t> </w:t>
      </w:r>
      <w:r>
        <w:rPr>
          <w:color w:val="231F20"/>
        </w:rPr>
        <w:t>ba</w:t>
      </w:r>
      <w:r>
        <w:rPr>
          <w:color w:val="231F20"/>
          <w:spacing w:val="-9"/>
        </w:rPr>
        <w:t> </w:t>
      </w:r>
      <w:r>
        <w:rPr>
          <w:color w:val="231F20"/>
        </w:rPr>
        <w:t>duyên</w:t>
      </w:r>
      <w:r>
        <w:rPr>
          <w:color w:val="231F20"/>
          <w:spacing w:val="-9"/>
        </w:rPr>
        <w:t> </w:t>
      </w:r>
      <w:r>
        <w:rPr>
          <w:color w:val="231F20"/>
        </w:rPr>
        <w:t>nên</w:t>
      </w:r>
      <w:r>
        <w:rPr>
          <w:color w:val="231F20"/>
          <w:spacing w:val="-9"/>
        </w:rPr>
        <w:t> </w:t>
      </w:r>
      <w:r>
        <w:rPr>
          <w:color w:val="231F20"/>
        </w:rPr>
        <w:t>kiến</w:t>
      </w:r>
      <w:r>
        <w:rPr>
          <w:color w:val="231F20"/>
          <w:spacing w:val="-10"/>
        </w:rPr>
        <w:t> </w:t>
      </w:r>
      <w:r>
        <w:rPr>
          <w:color w:val="231F20"/>
        </w:rPr>
        <w:t>lập</w:t>
      </w:r>
      <w:r>
        <w:rPr>
          <w:color w:val="231F20"/>
          <w:spacing w:val="-9"/>
        </w:rPr>
        <w:t> </w:t>
      </w:r>
      <w:r>
        <w:rPr>
          <w:color w:val="231F20"/>
        </w:rPr>
        <w:t>bốn</w:t>
      </w:r>
      <w:r>
        <w:rPr>
          <w:color w:val="231F20"/>
          <w:spacing w:val="-9"/>
        </w:rPr>
        <w:t> </w:t>
      </w:r>
      <w:r>
        <w:rPr>
          <w:color w:val="231F20"/>
        </w:rPr>
        <w:t>đế:</w:t>
      </w:r>
      <w:r>
        <w:rPr>
          <w:color w:val="231F20"/>
          <w:spacing w:val="-10"/>
        </w:rPr>
        <w:t> </w:t>
      </w:r>
      <w:r>
        <w:rPr>
          <w:color w:val="231F20"/>
        </w:rPr>
        <w:t>Một</w:t>
      </w:r>
      <w:r>
        <w:rPr>
          <w:color w:val="231F20"/>
          <w:spacing w:val="-9"/>
        </w:rPr>
        <w:t> </w:t>
      </w:r>
      <w:r>
        <w:rPr>
          <w:color w:val="231F20"/>
        </w:rPr>
        <w:t>là</w:t>
      </w:r>
      <w:r>
        <w:rPr>
          <w:color w:val="231F20"/>
          <w:spacing w:val="-9"/>
        </w:rPr>
        <w:t> </w:t>
      </w:r>
      <w:r>
        <w:rPr>
          <w:color w:val="231F20"/>
        </w:rPr>
        <w:t>sự</w:t>
      </w:r>
      <w:r>
        <w:rPr>
          <w:color w:val="231F20"/>
          <w:spacing w:val="-9"/>
        </w:rPr>
        <w:t> </w:t>
      </w:r>
      <w:r>
        <w:rPr>
          <w:color w:val="231F20"/>
        </w:rPr>
        <w:t>thật, hai là nhân quả, ba là hủy báng tin tưởng.</w:t>
      </w:r>
    </w:p>
    <w:p>
      <w:pPr>
        <w:pStyle w:val="BodyText"/>
        <w:spacing w:before="105"/>
        <w:ind w:left="677" w:firstLine="0"/>
      </w:pPr>
      <w:r>
        <w:rPr>
          <w:color w:val="231F20"/>
        </w:rPr>
        <w:t>Về sự thật: Sự thật của bốn đế này có hai thứ là hữu lậu và vô lậu.</w:t>
      </w:r>
    </w:p>
    <w:p>
      <w:pPr>
        <w:pStyle w:val="BodyText"/>
        <w:spacing w:line="276" w:lineRule="auto" w:before="150"/>
        <w:ind w:left="110" w:right="390"/>
      </w:pPr>
      <w:r>
        <w:rPr>
          <w:color w:val="231F20"/>
        </w:rPr>
        <w:t>Về nhân quả: Nghĩa là trong sự hữu lậu có tánh nhân tánh quả. Tánh quả lập khổ đế, tánh nhân lập tập đế. Trong sự vô lậu có hai chủng loại: Một là có tánh nhân có tánh quả. Hai là có tánh quả không</w:t>
      </w:r>
      <w:r>
        <w:rPr>
          <w:color w:val="231F20"/>
          <w:spacing w:val="-11"/>
        </w:rPr>
        <w:t> </w:t>
      </w:r>
      <w:r>
        <w:rPr>
          <w:color w:val="231F20"/>
        </w:rPr>
        <w:t>có</w:t>
      </w:r>
      <w:r>
        <w:rPr>
          <w:color w:val="231F20"/>
          <w:spacing w:val="-11"/>
        </w:rPr>
        <w:t> </w:t>
      </w:r>
      <w:r>
        <w:rPr>
          <w:color w:val="231F20"/>
        </w:rPr>
        <w:t>tánh</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tánh</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tánh</w:t>
      </w:r>
      <w:r>
        <w:rPr>
          <w:color w:val="231F20"/>
          <w:spacing w:val="-11"/>
        </w:rPr>
        <w:t> </w:t>
      </w:r>
      <w:r>
        <w:rPr>
          <w:color w:val="231F20"/>
        </w:rPr>
        <w:t>quả</w:t>
      </w:r>
      <w:r>
        <w:rPr>
          <w:color w:val="231F20"/>
          <w:spacing w:val="-11"/>
        </w:rPr>
        <w:t> </w:t>
      </w:r>
      <w:r>
        <w:rPr>
          <w:color w:val="231F20"/>
        </w:rPr>
        <w:t>thì</w:t>
      </w:r>
      <w:r>
        <w:rPr>
          <w:color w:val="231F20"/>
          <w:spacing w:val="-11"/>
        </w:rPr>
        <w:t> </w:t>
      </w:r>
      <w:r>
        <w:rPr>
          <w:color w:val="231F20"/>
        </w:rPr>
        <w:t>lập</w:t>
      </w:r>
      <w:r>
        <w:rPr>
          <w:color w:val="231F20"/>
          <w:spacing w:val="-11"/>
        </w:rPr>
        <w:t> </w:t>
      </w:r>
      <w:r>
        <w:rPr>
          <w:color w:val="231F20"/>
        </w:rPr>
        <w:t>đạo</w:t>
      </w:r>
      <w:r>
        <w:rPr>
          <w:color w:val="231F20"/>
          <w:spacing w:val="-11"/>
        </w:rPr>
        <w:t> </w:t>
      </w:r>
      <w:r>
        <w:rPr>
          <w:color w:val="231F20"/>
        </w:rPr>
        <w:t>đế.</w:t>
      </w:r>
      <w:r>
        <w:rPr>
          <w:color w:val="231F20"/>
          <w:spacing w:val="-11"/>
        </w:rPr>
        <w:t> </w:t>
      </w:r>
      <w:r>
        <w:rPr>
          <w:color w:val="231F20"/>
        </w:rPr>
        <w:t>Có</w:t>
      </w:r>
      <w:r>
        <w:rPr>
          <w:color w:val="231F20"/>
          <w:spacing w:val="-11"/>
        </w:rPr>
        <w:t> </w:t>
      </w:r>
      <w:r>
        <w:rPr>
          <w:color w:val="231F20"/>
        </w:rPr>
        <w:t>tánh quả không có tánh nhân thì lập diệt đế.</w:t>
      </w:r>
    </w:p>
    <w:p>
      <w:pPr>
        <w:pStyle w:val="BodyText"/>
        <w:spacing w:line="276" w:lineRule="auto" w:before="120"/>
        <w:ind w:left="110" w:right="390"/>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4"/>
        </w:rPr>
        <w:t> </w:t>
      </w:r>
      <w:r>
        <w:rPr>
          <w:color w:val="231F20"/>
        </w:rPr>
        <w:t>tánh</w:t>
      </w:r>
      <w:r>
        <w:rPr>
          <w:color w:val="231F20"/>
          <w:spacing w:val="-3"/>
        </w:rPr>
        <w:t> </w:t>
      </w:r>
      <w:r>
        <w:rPr>
          <w:color w:val="231F20"/>
        </w:rPr>
        <w:t>nhân</w:t>
      </w:r>
      <w:r>
        <w:rPr>
          <w:color w:val="231F20"/>
          <w:spacing w:val="-4"/>
        </w:rPr>
        <w:t> </w:t>
      </w:r>
      <w:r>
        <w:rPr>
          <w:color w:val="231F20"/>
        </w:rPr>
        <w:t>tánh</w:t>
      </w:r>
      <w:r>
        <w:rPr>
          <w:color w:val="231F20"/>
          <w:spacing w:val="-3"/>
        </w:rPr>
        <w:t> </w:t>
      </w:r>
      <w:r>
        <w:rPr>
          <w:color w:val="231F20"/>
        </w:rPr>
        <w:t>quả</w:t>
      </w:r>
      <w:r>
        <w:rPr>
          <w:color w:val="231F20"/>
          <w:spacing w:val="-4"/>
        </w:rPr>
        <w:t> </w:t>
      </w:r>
      <w:r>
        <w:rPr>
          <w:color w:val="231F20"/>
        </w:rPr>
        <w:t>của</w:t>
      </w:r>
      <w:r>
        <w:rPr>
          <w:color w:val="231F20"/>
          <w:spacing w:val="-3"/>
        </w:rPr>
        <w:t> </w:t>
      </w:r>
      <w:r>
        <w:rPr>
          <w:color w:val="231F20"/>
        </w:rPr>
        <w:t>sự</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mỗi</w:t>
      </w:r>
      <w:r>
        <w:rPr>
          <w:color w:val="231F20"/>
          <w:spacing w:val="-3"/>
        </w:rPr>
        <w:t> </w:t>
      </w:r>
      <w:r>
        <w:rPr>
          <w:color w:val="231F20"/>
        </w:rPr>
        <w:t>thứ</w:t>
      </w:r>
      <w:r>
        <w:rPr>
          <w:color w:val="231F20"/>
          <w:spacing w:val="-4"/>
        </w:rPr>
        <w:t> </w:t>
      </w:r>
      <w:r>
        <w:rPr>
          <w:color w:val="231F20"/>
        </w:rPr>
        <w:t>lập</w:t>
      </w:r>
      <w:r>
        <w:rPr>
          <w:color w:val="231F20"/>
          <w:spacing w:val="-3"/>
        </w:rPr>
        <w:t> </w:t>
      </w:r>
      <w:r>
        <w:rPr>
          <w:color w:val="231F20"/>
        </w:rPr>
        <w:t>một đế, còn tánh nhân tánh quả của đạo vô lậu hợp lập một đế?</w:t>
      </w:r>
    </w:p>
    <w:p>
      <w:pPr>
        <w:pStyle w:val="BodyText"/>
        <w:spacing w:line="276" w:lineRule="auto" w:before="119"/>
        <w:ind w:left="110" w:right="390"/>
      </w:pPr>
      <w:r>
        <w:rPr>
          <w:i/>
          <w:color w:val="231F20"/>
        </w:rPr>
        <w:t>Đáp: </w:t>
      </w:r>
      <w:r>
        <w:rPr>
          <w:color w:val="231F20"/>
        </w:rPr>
        <w:t>Vì duyên nơi sự hủy báng tin tưởng có riêng, chung. Nghĩa là: Đối với tánh nhân tánh quả của hữu lậu đều khởi riêng sự hủy báng: Một là đối với tánh quả hủy báng là thật không phải khổ. Hai</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tánh</w:t>
      </w:r>
      <w:r>
        <w:rPr>
          <w:color w:val="231F20"/>
          <w:spacing w:val="-8"/>
        </w:rPr>
        <w:t> </w:t>
      </w:r>
      <w:r>
        <w:rPr>
          <w:color w:val="231F20"/>
        </w:rPr>
        <w:t>nhân</w:t>
      </w:r>
      <w:r>
        <w:rPr>
          <w:color w:val="231F20"/>
          <w:spacing w:val="-8"/>
        </w:rPr>
        <w:t> </w:t>
      </w:r>
      <w:r>
        <w:rPr>
          <w:color w:val="231F20"/>
        </w:rPr>
        <w:t>hủy</w:t>
      </w:r>
      <w:r>
        <w:rPr>
          <w:color w:val="231F20"/>
          <w:spacing w:val="-8"/>
        </w:rPr>
        <w:t> </w:t>
      </w:r>
      <w:r>
        <w:rPr>
          <w:color w:val="231F20"/>
        </w:rPr>
        <w:t>báng</w:t>
      </w:r>
      <w:r>
        <w:rPr>
          <w:color w:val="231F20"/>
          <w:spacing w:val="-9"/>
        </w:rPr>
        <w:t> </w:t>
      </w:r>
      <w:r>
        <w:rPr>
          <w:color w:val="231F20"/>
        </w:rPr>
        <w:t>là</w:t>
      </w:r>
      <w:r>
        <w:rPr>
          <w:color w:val="231F20"/>
          <w:spacing w:val="-8"/>
        </w:rPr>
        <w:t> </w:t>
      </w:r>
      <w:r>
        <w:rPr>
          <w:color w:val="231F20"/>
        </w:rPr>
        <w:t>thật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tập.</w:t>
      </w:r>
      <w:r>
        <w:rPr>
          <w:color w:val="231F20"/>
          <w:spacing w:val="-8"/>
        </w:rPr>
        <w:t> </w:t>
      </w:r>
      <w:r>
        <w:rPr>
          <w:color w:val="231F20"/>
        </w:rPr>
        <w:t>Lại,</w:t>
      </w:r>
      <w:r>
        <w:rPr>
          <w:color w:val="231F20"/>
          <w:spacing w:val="-8"/>
        </w:rPr>
        <w:t> </w:t>
      </w:r>
      <w:r>
        <w:rPr>
          <w:color w:val="231F20"/>
        </w:rPr>
        <w:t>đối</w:t>
      </w:r>
      <w:r>
        <w:rPr>
          <w:color w:val="231F20"/>
          <w:spacing w:val="-8"/>
        </w:rPr>
        <w:t> </w:t>
      </w:r>
      <w:r>
        <w:rPr>
          <w:color w:val="231F20"/>
        </w:rPr>
        <w:t>với tánh nhân tánh quả của hữu lậu đều sinh riêng tin tưởng: Một là đối với</w:t>
      </w:r>
      <w:r>
        <w:rPr>
          <w:color w:val="231F20"/>
          <w:spacing w:val="9"/>
        </w:rPr>
        <w:t> </w:t>
      </w:r>
      <w:r>
        <w:rPr>
          <w:color w:val="231F20"/>
        </w:rPr>
        <w:t>tánh</w:t>
      </w:r>
      <w:r>
        <w:rPr>
          <w:color w:val="231F20"/>
          <w:spacing w:val="11"/>
        </w:rPr>
        <w:t> </w:t>
      </w:r>
      <w:r>
        <w:rPr>
          <w:color w:val="231F20"/>
        </w:rPr>
        <w:t>quả</w:t>
      </w:r>
      <w:r>
        <w:rPr>
          <w:color w:val="231F20"/>
          <w:spacing w:val="10"/>
        </w:rPr>
        <w:t> </w:t>
      </w:r>
      <w:r>
        <w:rPr>
          <w:color w:val="231F20"/>
        </w:rPr>
        <w:t>thì</w:t>
      </w:r>
      <w:r>
        <w:rPr>
          <w:color w:val="231F20"/>
          <w:spacing w:val="10"/>
        </w:rPr>
        <w:t> </w:t>
      </w:r>
      <w:r>
        <w:rPr>
          <w:color w:val="231F20"/>
        </w:rPr>
        <w:t>tin</w:t>
      </w:r>
      <w:r>
        <w:rPr>
          <w:color w:val="231F20"/>
          <w:spacing w:val="10"/>
        </w:rPr>
        <w:t> </w:t>
      </w:r>
      <w:r>
        <w:rPr>
          <w:color w:val="231F20"/>
        </w:rPr>
        <w:t>thật</w:t>
      </w:r>
      <w:r>
        <w:rPr>
          <w:color w:val="231F20"/>
          <w:spacing w:val="10"/>
        </w:rPr>
        <w:t> </w:t>
      </w:r>
      <w:r>
        <w:rPr>
          <w:color w:val="231F20"/>
        </w:rPr>
        <w:t>là</w:t>
      </w:r>
      <w:r>
        <w:rPr>
          <w:color w:val="231F20"/>
          <w:spacing w:val="11"/>
        </w:rPr>
        <w:t> </w:t>
      </w:r>
      <w:r>
        <w:rPr>
          <w:color w:val="231F20"/>
        </w:rPr>
        <w:t>khổ.</w:t>
      </w:r>
      <w:r>
        <w:rPr>
          <w:color w:val="231F20"/>
          <w:spacing w:val="10"/>
        </w:rPr>
        <w:t> </w:t>
      </w:r>
      <w:r>
        <w:rPr>
          <w:color w:val="231F20"/>
        </w:rPr>
        <w:t>Hai</w:t>
      </w:r>
      <w:r>
        <w:rPr>
          <w:color w:val="231F20"/>
          <w:spacing w:val="9"/>
        </w:rPr>
        <w:t> </w:t>
      </w:r>
      <w:r>
        <w:rPr>
          <w:color w:val="231F20"/>
        </w:rPr>
        <w:t>là</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tánh</w:t>
      </w:r>
      <w:r>
        <w:rPr>
          <w:color w:val="231F20"/>
          <w:spacing w:val="11"/>
        </w:rPr>
        <w:t> </w:t>
      </w:r>
      <w:r>
        <w:rPr>
          <w:color w:val="231F20"/>
        </w:rPr>
        <w:t>nhân</w:t>
      </w:r>
      <w:r>
        <w:rPr>
          <w:color w:val="231F20"/>
          <w:spacing w:val="10"/>
        </w:rPr>
        <w:t> </w:t>
      </w:r>
      <w:r>
        <w:rPr>
          <w:color w:val="231F20"/>
        </w:rPr>
        <w:t>thì</w:t>
      </w:r>
      <w:r>
        <w:rPr>
          <w:color w:val="231F20"/>
          <w:spacing w:val="10"/>
        </w:rPr>
        <w:t> </w:t>
      </w:r>
      <w:r>
        <w:rPr>
          <w:color w:val="231F20"/>
        </w:rPr>
        <w:t>tin</w:t>
      </w:r>
      <w:r>
        <w:rPr>
          <w:color w:val="231F20"/>
          <w:spacing w:val="10"/>
        </w:rPr>
        <w:t> </w:t>
      </w:r>
      <w:r>
        <w:rPr>
          <w:color w:val="231F20"/>
        </w:rPr>
        <w:t>thật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là</w:t>
      </w:r>
      <w:r>
        <w:rPr>
          <w:color w:val="231F20"/>
          <w:spacing w:val="-6"/>
        </w:rPr>
        <w:t> </w:t>
      </w:r>
      <w:r>
        <w:rPr>
          <w:color w:val="231F20"/>
        </w:rPr>
        <w:t>tập.</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tánh</w:t>
      </w:r>
      <w:r>
        <w:rPr>
          <w:color w:val="231F20"/>
          <w:spacing w:val="-4"/>
        </w:rPr>
        <w:t> </w:t>
      </w:r>
      <w:r>
        <w:rPr>
          <w:color w:val="231F20"/>
        </w:rPr>
        <w:t>nhân</w:t>
      </w:r>
      <w:r>
        <w:rPr>
          <w:color w:val="231F20"/>
          <w:spacing w:val="-5"/>
        </w:rPr>
        <w:t> </w:t>
      </w:r>
      <w:r>
        <w:rPr>
          <w:color w:val="231F20"/>
        </w:rPr>
        <w:t>tánh</w:t>
      </w:r>
      <w:r>
        <w:rPr>
          <w:color w:val="231F20"/>
          <w:spacing w:val="-5"/>
        </w:rPr>
        <w:t> </w:t>
      </w:r>
      <w:r>
        <w:rPr>
          <w:color w:val="231F20"/>
        </w:rPr>
        <w:t>quả</w:t>
      </w:r>
      <w:r>
        <w:rPr>
          <w:color w:val="231F20"/>
          <w:spacing w:val="-6"/>
        </w:rPr>
        <w:t> </w:t>
      </w:r>
      <w:r>
        <w:rPr>
          <w:color w:val="231F20"/>
        </w:rPr>
        <w:t>của</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khởi</w:t>
      </w:r>
      <w:r>
        <w:rPr>
          <w:color w:val="231F20"/>
          <w:spacing w:val="-5"/>
        </w:rPr>
        <w:t> </w:t>
      </w:r>
      <w:r>
        <w:rPr>
          <w:color w:val="231F20"/>
        </w:rPr>
        <w:t>chung</w:t>
      </w:r>
      <w:r>
        <w:rPr>
          <w:color w:val="231F20"/>
          <w:spacing w:val="-5"/>
        </w:rPr>
        <w:t> </w:t>
      </w:r>
      <w:r>
        <w:rPr>
          <w:color w:val="231F20"/>
        </w:rPr>
        <w:t>một hủy báng, tức hủy báng không phải là đạo, sinh chung một tin</w:t>
      </w:r>
      <w:r>
        <w:rPr>
          <w:color w:val="231F20"/>
          <w:spacing w:val="-41"/>
        </w:rPr>
        <w:t> </w:t>
      </w:r>
      <w:r>
        <w:rPr>
          <w:color w:val="231F20"/>
        </w:rPr>
        <w:t>tưởng tức tin tưởng là đạo.</w:t>
      </w:r>
    </w:p>
    <w:p>
      <w:pPr>
        <w:pStyle w:val="BodyText"/>
        <w:spacing w:before="119"/>
        <w:ind w:left="960" w:firstLine="0"/>
      </w:pPr>
      <w:r>
        <w:rPr>
          <w:color w:val="231F20"/>
        </w:rPr>
        <w:t>Thế nên do ba duyên kiến lập bốn đế.</w:t>
      </w:r>
    </w:p>
    <w:p>
      <w:pPr>
        <w:pStyle w:val="BodyText"/>
        <w:spacing w:before="158"/>
        <w:ind w:left="960" w:firstLine="0"/>
      </w:pPr>
      <w:r>
        <w:rPr>
          <w:color w:val="231F20"/>
        </w:rPr>
        <w:t>Lại có thuyết cho: Căn cứ vào hiện quán nên kiến lập bốn đế.</w:t>
      </w:r>
    </w:p>
    <w:p>
      <w:pPr>
        <w:pStyle w:val="BodyText"/>
        <w:spacing w:before="159"/>
        <w:ind w:left="960" w:firstLine="0"/>
      </w:pPr>
      <w:r>
        <w:rPr>
          <w:i/>
          <w:color w:val="231F20"/>
        </w:rPr>
        <w:t>Hỏi: </w:t>
      </w:r>
      <w:r>
        <w:rPr>
          <w:color w:val="231F20"/>
        </w:rPr>
        <w:t>Nếu như thế thì Thánh đế nên có tám không phải là</w:t>
      </w:r>
      <w:r>
        <w:rPr>
          <w:color w:val="231F20"/>
          <w:spacing w:val="-11"/>
        </w:rPr>
        <w:t> </w:t>
      </w:r>
      <w:r>
        <w:rPr>
          <w:color w:val="231F20"/>
        </w:rPr>
        <w:t>bốn?</w:t>
      </w:r>
    </w:p>
    <w:p>
      <w:pPr>
        <w:pStyle w:val="BodyText"/>
        <w:spacing w:line="271" w:lineRule="auto" w:before="158"/>
        <w:ind w:right="108"/>
      </w:pPr>
      <w:r>
        <w:rPr>
          <w:i/>
          <w:color w:val="231F20"/>
        </w:rPr>
        <w:t>Đáp: </w:t>
      </w:r>
      <w:r>
        <w:rPr>
          <w:color w:val="231F20"/>
        </w:rPr>
        <w:t>Hành tướng của đế là đồng nên đế có bốn không phải là tám. Nghĩa là khổ ở cõi dục và khổ ở cõi sắc, vô sắc tuy hiện quán riêng,</w:t>
      </w:r>
      <w:r>
        <w:rPr>
          <w:color w:val="231F20"/>
          <w:spacing w:val="-9"/>
        </w:rPr>
        <w:t> </w:t>
      </w:r>
      <w:r>
        <w:rPr>
          <w:color w:val="231F20"/>
        </w:rPr>
        <w:t>nhưng</w:t>
      </w:r>
      <w:r>
        <w:rPr>
          <w:color w:val="231F20"/>
          <w:spacing w:val="-9"/>
        </w:rPr>
        <w:t> </w:t>
      </w:r>
      <w:r>
        <w:rPr>
          <w:color w:val="231F20"/>
        </w:rPr>
        <w:t>đồng</w:t>
      </w:r>
      <w:r>
        <w:rPr>
          <w:color w:val="231F20"/>
          <w:spacing w:val="-9"/>
        </w:rPr>
        <w:t> </w:t>
      </w:r>
      <w:r>
        <w:rPr>
          <w:color w:val="231F20"/>
        </w:rPr>
        <w:t>là</w:t>
      </w:r>
      <w:r>
        <w:rPr>
          <w:color w:val="231F20"/>
          <w:spacing w:val="-8"/>
        </w:rPr>
        <w:t> </w:t>
      </w:r>
      <w:r>
        <w:rPr>
          <w:color w:val="231F20"/>
        </w:rPr>
        <w:t>khổ</w:t>
      </w:r>
      <w:r>
        <w:rPr>
          <w:color w:val="231F20"/>
          <w:spacing w:val="-9"/>
        </w:rPr>
        <w:t> </w:t>
      </w:r>
      <w:r>
        <w:rPr>
          <w:color w:val="231F20"/>
        </w:rPr>
        <w:t>đế</w:t>
      </w:r>
      <w:r>
        <w:rPr>
          <w:color w:val="231F20"/>
          <w:spacing w:val="-9"/>
        </w:rPr>
        <w:t> </w:t>
      </w:r>
      <w:r>
        <w:rPr>
          <w:color w:val="231F20"/>
        </w:rPr>
        <w:t>và</w:t>
      </w:r>
      <w:r>
        <w:rPr>
          <w:color w:val="231F20"/>
          <w:spacing w:val="-8"/>
        </w:rPr>
        <w:t> </w:t>
      </w:r>
      <w:r>
        <w:rPr>
          <w:color w:val="231F20"/>
        </w:rPr>
        <w:t>hành</w:t>
      </w:r>
      <w:r>
        <w:rPr>
          <w:color w:val="231F20"/>
          <w:spacing w:val="-9"/>
        </w:rPr>
        <w:t> </w:t>
      </w:r>
      <w:r>
        <w:rPr>
          <w:color w:val="231F20"/>
        </w:rPr>
        <w:t>tướng</w:t>
      </w:r>
      <w:r>
        <w:rPr>
          <w:color w:val="231F20"/>
          <w:spacing w:val="-9"/>
        </w:rPr>
        <w:t> </w:t>
      </w:r>
      <w:r>
        <w:rPr>
          <w:color w:val="231F20"/>
        </w:rPr>
        <w:t>được</w:t>
      </w:r>
      <w:r>
        <w:rPr>
          <w:color w:val="231F20"/>
          <w:spacing w:val="-8"/>
        </w:rPr>
        <w:t> </w:t>
      </w:r>
      <w:r>
        <w:rPr>
          <w:color w:val="231F20"/>
        </w:rPr>
        <w:t>quán</w:t>
      </w:r>
      <w:r>
        <w:rPr>
          <w:color w:val="231F20"/>
          <w:spacing w:val="-9"/>
        </w:rPr>
        <w:t> </w:t>
      </w:r>
      <w:r>
        <w:rPr>
          <w:color w:val="231F20"/>
        </w:rPr>
        <w:t>như</w:t>
      </w:r>
      <w:r>
        <w:rPr>
          <w:color w:val="231F20"/>
          <w:spacing w:val="-9"/>
        </w:rPr>
        <w:t> </w:t>
      </w:r>
      <w:r>
        <w:rPr>
          <w:color w:val="231F20"/>
        </w:rPr>
        <w:t>khổ</w:t>
      </w:r>
      <w:r>
        <w:rPr>
          <w:color w:val="231F20"/>
          <w:spacing w:val="-9"/>
        </w:rPr>
        <w:t> </w:t>
      </w:r>
      <w:r>
        <w:rPr>
          <w:color w:val="231F20"/>
          <w:spacing w:val="-8"/>
        </w:rPr>
        <w:t>v.v… </w:t>
      </w:r>
      <w:r>
        <w:rPr>
          <w:color w:val="231F20"/>
        </w:rPr>
        <w:t>là đồng, nên hợp lại lập làm một.</w:t>
      </w:r>
    </w:p>
    <w:p>
      <w:pPr>
        <w:pStyle w:val="BodyText"/>
        <w:spacing w:line="271" w:lineRule="auto" w:before="119"/>
        <w:ind w:right="107"/>
      </w:pPr>
      <w:r>
        <w:rPr>
          <w:color w:val="231F20"/>
        </w:rPr>
        <w:t>Còn nhân của các hành ở cõi dục và nhân của các hành ở cõi sắc, vô sắc tuy hiện quán riêng, nhưng đồng là tập đế và các hành tướng đã quán như nhân v.v… là đồng, nên hợp lập làm một.</w:t>
      </w:r>
    </w:p>
    <w:p>
      <w:pPr>
        <w:pStyle w:val="BodyText"/>
        <w:spacing w:line="271" w:lineRule="auto" w:before="120"/>
        <w:ind w:right="108"/>
      </w:pPr>
      <w:r>
        <w:rPr>
          <w:color w:val="231F20"/>
        </w:rPr>
        <w:t>Về phần diệt các hành ở cõi dục và diệt các hành ở cõi sắc, vô sắc tuy hiện quán riêng, nhưng đồng là diệt đế và các hành tướng đã quán như diệt v.v… là đồng, nên hợp lập làm một.</w:t>
      </w:r>
    </w:p>
    <w:p>
      <w:pPr>
        <w:pStyle w:val="BodyText"/>
        <w:spacing w:line="271" w:lineRule="auto" w:before="119"/>
        <w:ind w:right="108"/>
      </w:pPr>
      <w:r>
        <w:rPr>
          <w:color w:val="231F20"/>
        </w:rPr>
        <w:t>Về phần đối trị các hành ở cõi dục và phần đối trị các hành ở cõi</w:t>
      </w:r>
      <w:r>
        <w:rPr>
          <w:color w:val="231F20"/>
          <w:spacing w:val="-13"/>
        </w:rPr>
        <w:t> </w:t>
      </w:r>
      <w:r>
        <w:rPr>
          <w:color w:val="231F20"/>
        </w:rPr>
        <w:t>sắc,</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tuy</w:t>
      </w:r>
      <w:r>
        <w:rPr>
          <w:color w:val="231F20"/>
          <w:spacing w:val="-12"/>
        </w:rPr>
        <w:t> </w:t>
      </w:r>
      <w:r>
        <w:rPr>
          <w:color w:val="231F20"/>
        </w:rPr>
        <w:t>hiện</w:t>
      </w:r>
      <w:r>
        <w:rPr>
          <w:color w:val="231F20"/>
          <w:spacing w:val="-12"/>
        </w:rPr>
        <w:t> </w:t>
      </w:r>
      <w:r>
        <w:rPr>
          <w:color w:val="231F20"/>
        </w:rPr>
        <w:t>quán</w:t>
      </w:r>
      <w:r>
        <w:rPr>
          <w:color w:val="231F20"/>
          <w:spacing w:val="-13"/>
        </w:rPr>
        <w:t> </w:t>
      </w:r>
      <w:r>
        <w:rPr>
          <w:color w:val="231F20"/>
        </w:rPr>
        <w:t>riêng,</w:t>
      </w:r>
      <w:r>
        <w:rPr>
          <w:color w:val="231F20"/>
          <w:spacing w:val="-12"/>
        </w:rPr>
        <w:t> </w:t>
      </w:r>
      <w:r>
        <w:rPr>
          <w:color w:val="231F20"/>
        </w:rPr>
        <w:t>nhưng</w:t>
      </w:r>
      <w:r>
        <w:rPr>
          <w:color w:val="231F20"/>
          <w:spacing w:val="-12"/>
        </w:rPr>
        <w:t> </w:t>
      </w:r>
      <w:r>
        <w:rPr>
          <w:color w:val="231F20"/>
        </w:rPr>
        <w:t>đồng</w:t>
      </w:r>
      <w:r>
        <w:rPr>
          <w:color w:val="231F20"/>
          <w:spacing w:val="-13"/>
        </w:rPr>
        <w:t> </w:t>
      </w:r>
      <w:r>
        <w:rPr>
          <w:color w:val="231F20"/>
        </w:rPr>
        <w:t>là</w:t>
      </w:r>
      <w:r>
        <w:rPr>
          <w:color w:val="231F20"/>
          <w:spacing w:val="-12"/>
        </w:rPr>
        <w:t> </w:t>
      </w:r>
      <w:r>
        <w:rPr>
          <w:color w:val="231F20"/>
        </w:rPr>
        <w:t>đạo</w:t>
      </w:r>
      <w:r>
        <w:rPr>
          <w:color w:val="231F20"/>
          <w:spacing w:val="-12"/>
        </w:rPr>
        <w:t> </w:t>
      </w:r>
      <w:r>
        <w:rPr>
          <w:color w:val="231F20"/>
        </w:rPr>
        <w:t>đế</w:t>
      </w:r>
      <w:r>
        <w:rPr>
          <w:color w:val="231F20"/>
          <w:spacing w:val="-13"/>
        </w:rPr>
        <w:t> </w:t>
      </w:r>
      <w:r>
        <w:rPr>
          <w:color w:val="231F20"/>
        </w:rPr>
        <w:t>và</w:t>
      </w:r>
      <w:r>
        <w:rPr>
          <w:color w:val="231F20"/>
          <w:spacing w:val="-12"/>
        </w:rPr>
        <w:t> </w:t>
      </w:r>
      <w:r>
        <w:rPr>
          <w:color w:val="231F20"/>
        </w:rPr>
        <w:t>các</w:t>
      </w:r>
      <w:r>
        <w:rPr>
          <w:color w:val="231F20"/>
          <w:spacing w:val="-12"/>
        </w:rPr>
        <w:t> </w:t>
      </w:r>
      <w:r>
        <w:rPr>
          <w:color w:val="231F20"/>
        </w:rPr>
        <w:t>hành tướng đã quán như đạo </w:t>
      </w:r>
      <w:r>
        <w:rPr>
          <w:color w:val="231F20"/>
          <w:spacing w:val="-5"/>
        </w:rPr>
        <w:t>v.v… </w:t>
      </w:r>
      <w:r>
        <w:rPr>
          <w:color w:val="231F20"/>
        </w:rPr>
        <w:t>là đồng, nên hợp lập làm</w:t>
      </w:r>
      <w:r>
        <w:rPr>
          <w:color w:val="231F20"/>
          <w:spacing w:val="5"/>
        </w:rPr>
        <w:t> </w:t>
      </w:r>
      <w:r>
        <w:rPr>
          <w:color w:val="231F20"/>
        </w:rPr>
        <w:t>một.</w:t>
      </w:r>
    </w:p>
    <w:p>
      <w:pPr>
        <w:pStyle w:val="BodyText"/>
        <w:spacing w:line="271" w:lineRule="auto"/>
        <w:ind w:right="105"/>
      </w:pPr>
      <w:r>
        <w:rPr>
          <w:color w:val="231F20"/>
        </w:rPr>
        <w:t>Thế nên căn cứ vào hiện quán kiến lập bốn đế không tăng không giảm.</w:t>
      </w:r>
    </w:p>
    <w:p>
      <w:pPr>
        <w:pStyle w:val="BodyText"/>
        <w:spacing w:before="116"/>
        <w:ind w:left="960" w:firstLine="0"/>
      </w:pPr>
      <w:r>
        <w:rPr>
          <w:i/>
          <w:color w:val="231F20"/>
        </w:rPr>
        <w:t>Hỏi: </w:t>
      </w:r>
      <w:r>
        <w:rPr>
          <w:color w:val="231F20"/>
        </w:rPr>
        <w:t>Khổ, tập, diệt, đạo mỗi thứ có những tướng gì?</w:t>
      </w:r>
    </w:p>
    <w:p>
      <w:pPr>
        <w:pStyle w:val="BodyText"/>
        <w:spacing w:line="273" w:lineRule="auto" w:before="154"/>
        <w:ind w:right="107"/>
      </w:pPr>
      <w:r>
        <w:rPr>
          <w:i/>
          <w:color w:val="231F20"/>
          <w:spacing w:val="-3"/>
        </w:rPr>
        <w:t>Đáp:</w:t>
      </w:r>
      <w:r>
        <w:rPr>
          <w:i/>
          <w:color w:val="231F20"/>
          <w:spacing w:val="-6"/>
        </w:rPr>
        <w:t> </w:t>
      </w:r>
      <w:r>
        <w:rPr>
          <w:color w:val="231F20"/>
          <w:spacing w:val="-3"/>
        </w:rPr>
        <w:t>Hiếp</w:t>
      </w:r>
      <w:r>
        <w:rPr>
          <w:color w:val="231F20"/>
          <w:spacing w:val="-10"/>
        </w:rPr>
        <w:t> </w:t>
      </w:r>
      <w:r>
        <w:rPr>
          <w:color w:val="231F20"/>
        </w:rPr>
        <w:t>Tôn</w:t>
      </w:r>
      <w:r>
        <w:rPr>
          <w:color w:val="231F20"/>
          <w:spacing w:val="-6"/>
        </w:rPr>
        <w:t> </w:t>
      </w:r>
      <w:r>
        <w:rPr>
          <w:color w:val="231F20"/>
        </w:rPr>
        <w:t>giả</w:t>
      </w:r>
      <w:r>
        <w:rPr>
          <w:color w:val="231F20"/>
          <w:spacing w:val="-5"/>
        </w:rPr>
        <w:t> </w:t>
      </w:r>
      <w:r>
        <w:rPr>
          <w:color w:val="231F20"/>
          <w:spacing w:val="-3"/>
        </w:rPr>
        <w:t>nói:</w:t>
      </w:r>
      <w:r>
        <w:rPr>
          <w:color w:val="231F20"/>
          <w:spacing w:val="-6"/>
        </w:rPr>
        <w:t> </w:t>
      </w:r>
      <w:r>
        <w:rPr>
          <w:color w:val="231F20"/>
        </w:rPr>
        <w:t>Bức</w:t>
      </w:r>
      <w:r>
        <w:rPr>
          <w:color w:val="231F20"/>
          <w:spacing w:val="-5"/>
        </w:rPr>
        <w:t> </w:t>
      </w:r>
      <w:r>
        <w:rPr>
          <w:color w:val="231F20"/>
          <w:spacing w:val="-3"/>
        </w:rPr>
        <w:t>bách</w:t>
      </w:r>
      <w:r>
        <w:rPr>
          <w:color w:val="231F20"/>
          <w:spacing w:val="-6"/>
        </w:rPr>
        <w:t> </w:t>
      </w:r>
      <w:r>
        <w:rPr>
          <w:color w:val="231F20"/>
        </w:rPr>
        <w:t>là</w:t>
      </w:r>
      <w:r>
        <w:rPr>
          <w:color w:val="231F20"/>
          <w:spacing w:val="-5"/>
        </w:rPr>
        <w:t> </w:t>
      </w:r>
      <w:r>
        <w:rPr>
          <w:color w:val="231F20"/>
          <w:spacing w:val="-3"/>
        </w:rPr>
        <w:t>tướng</w:t>
      </w:r>
      <w:r>
        <w:rPr>
          <w:color w:val="231F20"/>
          <w:spacing w:val="-6"/>
        </w:rPr>
        <w:t> </w:t>
      </w:r>
      <w:r>
        <w:rPr>
          <w:color w:val="231F20"/>
        </w:rPr>
        <w:t>của</w:t>
      </w:r>
      <w:r>
        <w:rPr>
          <w:color w:val="231F20"/>
          <w:spacing w:val="-5"/>
        </w:rPr>
        <w:t> </w:t>
      </w:r>
      <w:r>
        <w:rPr>
          <w:color w:val="231F20"/>
          <w:spacing w:val="-3"/>
        </w:rPr>
        <w:t>khổ.</w:t>
      </w:r>
      <w:r>
        <w:rPr>
          <w:color w:val="231F20"/>
          <w:spacing w:val="-6"/>
        </w:rPr>
        <w:t> </w:t>
      </w:r>
      <w:r>
        <w:rPr>
          <w:color w:val="231F20"/>
          <w:spacing w:val="-3"/>
        </w:rPr>
        <w:t>Sinh</w:t>
      </w:r>
      <w:r>
        <w:rPr>
          <w:color w:val="231F20"/>
          <w:spacing w:val="-5"/>
        </w:rPr>
        <w:t> </w:t>
      </w:r>
      <w:r>
        <w:rPr>
          <w:color w:val="231F20"/>
          <w:spacing w:val="-3"/>
        </w:rPr>
        <w:t>trưởng </w:t>
      </w:r>
      <w:r>
        <w:rPr>
          <w:color w:val="231F20"/>
        </w:rPr>
        <w:t>là</w:t>
      </w:r>
      <w:r>
        <w:rPr>
          <w:color w:val="231F20"/>
          <w:spacing w:val="-9"/>
        </w:rPr>
        <w:t> </w:t>
      </w:r>
      <w:r>
        <w:rPr>
          <w:color w:val="231F20"/>
          <w:spacing w:val="-3"/>
        </w:rPr>
        <w:t>tướng</w:t>
      </w:r>
      <w:r>
        <w:rPr>
          <w:color w:val="231F20"/>
          <w:spacing w:val="-8"/>
        </w:rPr>
        <w:t> </w:t>
      </w:r>
      <w:r>
        <w:rPr>
          <w:color w:val="231F20"/>
        </w:rPr>
        <w:t>của</w:t>
      </w:r>
      <w:r>
        <w:rPr>
          <w:color w:val="231F20"/>
          <w:spacing w:val="-9"/>
        </w:rPr>
        <w:t> </w:t>
      </w:r>
      <w:r>
        <w:rPr>
          <w:color w:val="231F20"/>
          <w:spacing w:val="-3"/>
        </w:rPr>
        <w:t>tập.</w:t>
      </w:r>
      <w:r>
        <w:rPr>
          <w:color w:val="231F20"/>
          <w:spacing w:val="-13"/>
        </w:rPr>
        <w:t> </w:t>
      </w:r>
      <w:r>
        <w:rPr>
          <w:color w:val="231F20"/>
          <w:spacing w:val="-3"/>
        </w:rPr>
        <w:t>Tịch</w:t>
      </w:r>
      <w:r>
        <w:rPr>
          <w:color w:val="231F20"/>
          <w:spacing w:val="-8"/>
        </w:rPr>
        <w:t> </w:t>
      </w:r>
      <w:r>
        <w:rPr>
          <w:color w:val="231F20"/>
          <w:spacing w:val="-3"/>
        </w:rPr>
        <w:t>tĩnh</w:t>
      </w:r>
      <w:r>
        <w:rPr>
          <w:color w:val="231F20"/>
          <w:spacing w:val="-9"/>
        </w:rPr>
        <w:t> </w:t>
      </w:r>
      <w:r>
        <w:rPr>
          <w:color w:val="231F20"/>
        </w:rPr>
        <w:t>là</w:t>
      </w:r>
      <w:r>
        <w:rPr>
          <w:color w:val="231F20"/>
          <w:spacing w:val="-8"/>
        </w:rPr>
        <w:t> </w:t>
      </w:r>
      <w:r>
        <w:rPr>
          <w:color w:val="231F20"/>
          <w:spacing w:val="-3"/>
        </w:rPr>
        <w:t>tướng</w:t>
      </w:r>
      <w:r>
        <w:rPr>
          <w:color w:val="231F20"/>
          <w:spacing w:val="-9"/>
        </w:rPr>
        <w:t> </w:t>
      </w:r>
      <w:r>
        <w:rPr>
          <w:color w:val="231F20"/>
        </w:rPr>
        <w:t>của</w:t>
      </w:r>
      <w:r>
        <w:rPr>
          <w:color w:val="231F20"/>
          <w:spacing w:val="-8"/>
        </w:rPr>
        <w:t> </w:t>
      </w:r>
      <w:r>
        <w:rPr>
          <w:color w:val="231F20"/>
          <w:spacing w:val="-3"/>
        </w:rPr>
        <w:t>diệt.</w:t>
      </w:r>
      <w:r>
        <w:rPr>
          <w:color w:val="231F20"/>
          <w:spacing w:val="-9"/>
        </w:rPr>
        <w:t> </w:t>
      </w:r>
      <w:r>
        <w:rPr>
          <w:color w:val="231F20"/>
          <w:spacing w:val="-3"/>
        </w:rPr>
        <w:t>Xuất</w:t>
      </w:r>
      <w:r>
        <w:rPr>
          <w:color w:val="231F20"/>
          <w:spacing w:val="-10"/>
        </w:rPr>
        <w:t> </w:t>
      </w:r>
      <w:r>
        <w:rPr>
          <w:color w:val="231F20"/>
        </w:rPr>
        <w:t>ly</w:t>
      </w:r>
      <w:r>
        <w:rPr>
          <w:color w:val="231F20"/>
          <w:spacing w:val="-8"/>
        </w:rPr>
        <w:t> </w:t>
      </w:r>
      <w:r>
        <w:rPr>
          <w:color w:val="231F20"/>
        </w:rPr>
        <w:t>là</w:t>
      </w:r>
      <w:r>
        <w:rPr>
          <w:color w:val="231F20"/>
          <w:spacing w:val="-8"/>
        </w:rPr>
        <w:t> </w:t>
      </w:r>
      <w:r>
        <w:rPr>
          <w:color w:val="231F20"/>
          <w:spacing w:val="-3"/>
        </w:rPr>
        <w:t>tướng</w:t>
      </w:r>
      <w:r>
        <w:rPr>
          <w:color w:val="231F20"/>
          <w:spacing w:val="-9"/>
        </w:rPr>
        <w:t> </w:t>
      </w:r>
      <w:r>
        <w:rPr>
          <w:color w:val="231F20"/>
        </w:rPr>
        <w:t>của</w:t>
      </w:r>
      <w:r>
        <w:rPr>
          <w:color w:val="231F20"/>
          <w:spacing w:val="-8"/>
        </w:rPr>
        <w:t> </w:t>
      </w:r>
      <w:r>
        <w:rPr>
          <w:color w:val="231F20"/>
          <w:spacing w:val="-3"/>
        </w:rPr>
        <w:t>đạo.</w:t>
      </w:r>
    </w:p>
    <w:p>
      <w:pPr>
        <w:pStyle w:val="BodyText"/>
        <w:spacing w:line="273" w:lineRule="auto" w:before="112"/>
        <w:ind w:right="106"/>
      </w:pPr>
      <w:r>
        <w:rPr>
          <w:color w:val="231F20"/>
        </w:rPr>
        <w:t>Tôn giả Thế Hữu nói: Lưu chuyển là tướng của khổ. Có thể chuyển</w:t>
      </w:r>
      <w:r>
        <w:rPr>
          <w:color w:val="231F20"/>
          <w:spacing w:val="-4"/>
        </w:rPr>
        <w:t> </w:t>
      </w:r>
      <w:r>
        <w:rPr>
          <w:color w:val="231F20"/>
        </w:rPr>
        <w:t>dời</w:t>
      </w:r>
      <w:r>
        <w:rPr>
          <w:color w:val="231F20"/>
          <w:spacing w:val="-3"/>
        </w:rPr>
        <w:t> </w:t>
      </w:r>
      <w:r>
        <w:rPr>
          <w:color w:val="231F20"/>
        </w:rPr>
        <w:t>là</w:t>
      </w:r>
      <w:r>
        <w:rPr>
          <w:color w:val="231F20"/>
          <w:spacing w:val="-3"/>
        </w:rPr>
        <w:t> </w:t>
      </w:r>
      <w:r>
        <w:rPr>
          <w:color w:val="231F20"/>
        </w:rPr>
        <w:t>tướng</w:t>
      </w:r>
      <w:r>
        <w:rPr>
          <w:color w:val="231F20"/>
          <w:spacing w:val="-3"/>
        </w:rPr>
        <w:t> </w:t>
      </w:r>
      <w:r>
        <w:rPr>
          <w:color w:val="231F20"/>
        </w:rPr>
        <w:t>của</w:t>
      </w:r>
      <w:r>
        <w:rPr>
          <w:color w:val="231F20"/>
          <w:spacing w:val="-4"/>
        </w:rPr>
        <w:t> </w:t>
      </w:r>
      <w:r>
        <w:rPr>
          <w:color w:val="231F20"/>
        </w:rPr>
        <w:t>tập.</w:t>
      </w:r>
      <w:r>
        <w:rPr>
          <w:color w:val="231F20"/>
          <w:spacing w:val="-8"/>
        </w:rPr>
        <w:t> </w:t>
      </w:r>
      <w:r>
        <w:rPr>
          <w:color w:val="231F20"/>
        </w:rPr>
        <w:t>Thôi</w:t>
      </w:r>
      <w:r>
        <w:rPr>
          <w:color w:val="231F20"/>
          <w:spacing w:val="-3"/>
        </w:rPr>
        <w:t> </w:t>
      </w:r>
      <w:r>
        <w:rPr>
          <w:color w:val="231F20"/>
        </w:rPr>
        <w:t>dứt</w:t>
      </w:r>
      <w:r>
        <w:rPr>
          <w:color w:val="231F20"/>
          <w:spacing w:val="-3"/>
        </w:rPr>
        <w:t> </w:t>
      </w:r>
      <w:r>
        <w:rPr>
          <w:color w:val="231F20"/>
        </w:rPr>
        <w:t>là</w:t>
      </w:r>
      <w:r>
        <w:rPr>
          <w:color w:val="231F20"/>
          <w:spacing w:val="-3"/>
        </w:rPr>
        <w:t> </w:t>
      </w:r>
      <w:r>
        <w:rPr>
          <w:color w:val="231F20"/>
        </w:rPr>
        <w:t>tướng</w:t>
      </w:r>
      <w:r>
        <w:rPr>
          <w:color w:val="231F20"/>
          <w:spacing w:val="-4"/>
        </w:rPr>
        <w:t> </w:t>
      </w:r>
      <w:r>
        <w:rPr>
          <w:color w:val="231F20"/>
        </w:rPr>
        <w:t>của</w:t>
      </w:r>
      <w:r>
        <w:rPr>
          <w:color w:val="231F20"/>
          <w:spacing w:val="-3"/>
        </w:rPr>
        <w:t> </w:t>
      </w:r>
      <w:r>
        <w:rPr>
          <w:color w:val="231F20"/>
        </w:rPr>
        <w:t>diệt.</w:t>
      </w:r>
      <w:r>
        <w:rPr>
          <w:color w:val="231F20"/>
          <w:spacing w:val="-3"/>
        </w:rPr>
        <w:t> </w:t>
      </w:r>
      <w:r>
        <w:rPr>
          <w:color w:val="231F20"/>
        </w:rPr>
        <w:t>Hoàn</w:t>
      </w:r>
      <w:r>
        <w:rPr>
          <w:color w:val="231F20"/>
          <w:spacing w:val="-3"/>
        </w:rPr>
        <w:t> </w:t>
      </w:r>
      <w:r>
        <w:rPr>
          <w:color w:val="231F20"/>
        </w:rPr>
        <w:t>diệt</w:t>
      </w:r>
      <w:r>
        <w:rPr>
          <w:color w:val="231F20"/>
          <w:spacing w:val="-3"/>
        </w:rPr>
        <w:t> </w:t>
      </w:r>
      <w:r>
        <w:rPr>
          <w:color w:val="231F20"/>
        </w:rPr>
        <w:t>là tướng của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có thuyết nói: Chỗ dựa của sinh lưu chuyển là tướng của khổ. Chỗ dựa của sinh có thể chuyển đổi là tướng của tập. Chỗ </w:t>
      </w:r>
      <w:r>
        <w:rPr>
          <w:color w:val="231F20"/>
          <w:spacing w:val="-4"/>
        </w:rPr>
        <w:t>dựa </w:t>
      </w:r>
      <w:r>
        <w:rPr>
          <w:color w:val="231F20"/>
        </w:rPr>
        <w:t>của</w:t>
      </w:r>
      <w:r>
        <w:rPr>
          <w:color w:val="231F20"/>
          <w:spacing w:val="-4"/>
        </w:rPr>
        <w:t> </w:t>
      </w:r>
      <w:r>
        <w:rPr>
          <w:color w:val="231F20"/>
        </w:rPr>
        <w:t>sinh</w:t>
      </w:r>
      <w:r>
        <w:rPr>
          <w:color w:val="231F20"/>
          <w:spacing w:val="-3"/>
        </w:rPr>
        <w:t> </w:t>
      </w:r>
      <w:r>
        <w:rPr>
          <w:color w:val="231F20"/>
        </w:rPr>
        <w:t>dừng</w:t>
      </w:r>
      <w:r>
        <w:rPr>
          <w:color w:val="231F20"/>
          <w:spacing w:val="-4"/>
        </w:rPr>
        <w:t> </w:t>
      </w:r>
      <w:r>
        <w:rPr>
          <w:color w:val="231F20"/>
        </w:rPr>
        <w:t>dứt</w:t>
      </w:r>
      <w:r>
        <w:rPr>
          <w:color w:val="231F20"/>
          <w:spacing w:val="-3"/>
        </w:rPr>
        <w:t> </w:t>
      </w:r>
      <w:r>
        <w:rPr>
          <w:color w:val="231F20"/>
        </w:rPr>
        <w:t>là</w:t>
      </w:r>
      <w:r>
        <w:rPr>
          <w:color w:val="231F20"/>
          <w:spacing w:val="-3"/>
        </w:rPr>
        <w:t> </w:t>
      </w:r>
      <w:r>
        <w:rPr>
          <w:color w:val="231F20"/>
        </w:rPr>
        <w:t>tướng</w:t>
      </w:r>
      <w:r>
        <w:rPr>
          <w:color w:val="231F20"/>
          <w:spacing w:val="-4"/>
        </w:rPr>
        <w:t> </w:t>
      </w:r>
      <w:r>
        <w:rPr>
          <w:color w:val="231F20"/>
        </w:rPr>
        <w:t>của</w:t>
      </w:r>
      <w:r>
        <w:rPr>
          <w:color w:val="231F20"/>
          <w:spacing w:val="-3"/>
        </w:rPr>
        <w:t> </w:t>
      </w:r>
      <w:r>
        <w:rPr>
          <w:color w:val="231F20"/>
        </w:rPr>
        <w:t>diệt.</w:t>
      </w:r>
      <w:r>
        <w:rPr>
          <w:color w:val="231F20"/>
          <w:spacing w:val="-4"/>
        </w:rPr>
        <w:t> </w:t>
      </w:r>
      <w:r>
        <w:rPr>
          <w:color w:val="231F20"/>
        </w:rPr>
        <w:t>Chỗ</w:t>
      </w:r>
      <w:r>
        <w:rPr>
          <w:color w:val="231F20"/>
          <w:spacing w:val="-3"/>
        </w:rPr>
        <w:t> </w:t>
      </w:r>
      <w:r>
        <w:rPr>
          <w:color w:val="231F20"/>
        </w:rPr>
        <w:t>dựa</w:t>
      </w:r>
      <w:r>
        <w:rPr>
          <w:color w:val="231F20"/>
          <w:spacing w:val="-3"/>
        </w:rPr>
        <w:t> </w:t>
      </w:r>
      <w:r>
        <w:rPr>
          <w:color w:val="231F20"/>
        </w:rPr>
        <w:t>của</w:t>
      </w:r>
      <w:r>
        <w:rPr>
          <w:color w:val="231F20"/>
          <w:spacing w:val="-4"/>
        </w:rPr>
        <w:t> </w:t>
      </w:r>
      <w:r>
        <w:rPr>
          <w:color w:val="231F20"/>
        </w:rPr>
        <w:t>sinh</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diệt</w:t>
      </w:r>
      <w:r>
        <w:rPr>
          <w:color w:val="231F20"/>
          <w:spacing w:val="-3"/>
        </w:rPr>
        <w:t> </w:t>
      </w:r>
      <w:r>
        <w:rPr>
          <w:color w:val="231F20"/>
        </w:rPr>
        <w:t>trừ là tướng của đạo.</w:t>
      </w:r>
    </w:p>
    <w:p>
      <w:pPr>
        <w:pStyle w:val="BodyText"/>
        <w:spacing w:line="273" w:lineRule="auto" w:before="110"/>
        <w:ind w:left="110" w:right="391"/>
      </w:pPr>
      <w:r>
        <w:rPr>
          <w:color w:val="231F20"/>
        </w:rPr>
        <w:t>Đại</w:t>
      </w:r>
      <w:r>
        <w:rPr>
          <w:color w:val="231F20"/>
          <w:spacing w:val="-13"/>
        </w:rPr>
        <w:t> </w:t>
      </w:r>
      <w:r>
        <w:rPr>
          <w:color w:val="231F20"/>
        </w:rPr>
        <w:t>đức</w:t>
      </w:r>
      <w:r>
        <w:rPr>
          <w:color w:val="231F20"/>
          <w:spacing w:val="-13"/>
        </w:rPr>
        <w:t> </w:t>
      </w:r>
      <w:r>
        <w:rPr>
          <w:color w:val="231F20"/>
          <w:spacing w:val="-3"/>
        </w:rPr>
        <w:t>nói:</w:t>
      </w:r>
      <w:r>
        <w:rPr>
          <w:color w:val="231F20"/>
          <w:spacing w:val="-13"/>
        </w:rPr>
        <w:t> </w:t>
      </w:r>
      <w:r>
        <w:rPr>
          <w:color w:val="231F20"/>
        </w:rPr>
        <w:t>Đối</w:t>
      </w:r>
      <w:r>
        <w:rPr>
          <w:color w:val="231F20"/>
          <w:spacing w:val="-13"/>
        </w:rPr>
        <w:t> </w:t>
      </w:r>
      <w:r>
        <w:rPr>
          <w:color w:val="231F20"/>
        </w:rPr>
        <w:t>với</w:t>
      </w:r>
      <w:r>
        <w:rPr>
          <w:color w:val="231F20"/>
          <w:spacing w:val="-12"/>
        </w:rPr>
        <w:t> </w:t>
      </w:r>
      <w:r>
        <w:rPr>
          <w:color w:val="231F20"/>
        </w:rPr>
        <w:t>sự</w:t>
      </w:r>
      <w:r>
        <w:rPr>
          <w:color w:val="231F20"/>
          <w:spacing w:val="-13"/>
        </w:rPr>
        <w:t> </w:t>
      </w:r>
      <w:r>
        <w:rPr>
          <w:color w:val="231F20"/>
        </w:rPr>
        <w:t>có</w:t>
      </w:r>
      <w:r>
        <w:rPr>
          <w:color w:val="231F20"/>
          <w:spacing w:val="-12"/>
        </w:rPr>
        <w:t> </w:t>
      </w:r>
      <w:r>
        <w:rPr>
          <w:color w:val="231F20"/>
          <w:spacing w:val="-3"/>
        </w:rPr>
        <w:t>thật</w:t>
      </w:r>
      <w:r>
        <w:rPr>
          <w:color w:val="231F20"/>
          <w:spacing w:val="-13"/>
        </w:rPr>
        <w:t> </w:t>
      </w:r>
      <w:r>
        <w:rPr>
          <w:color w:val="231F20"/>
          <w:spacing w:val="-3"/>
        </w:rPr>
        <w:t>kiến</w:t>
      </w:r>
      <w:r>
        <w:rPr>
          <w:color w:val="231F20"/>
          <w:spacing w:val="-13"/>
        </w:rPr>
        <w:t> </w:t>
      </w:r>
      <w:r>
        <w:rPr>
          <w:color w:val="231F20"/>
        </w:rPr>
        <w:t>lập</w:t>
      </w:r>
      <w:r>
        <w:rPr>
          <w:color w:val="231F20"/>
          <w:spacing w:val="-13"/>
        </w:rPr>
        <w:t> </w:t>
      </w:r>
      <w:r>
        <w:rPr>
          <w:color w:val="231F20"/>
        </w:rPr>
        <w:t>tên</w:t>
      </w:r>
      <w:r>
        <w:rPr>
          <w:color w:val="231F20"/>
          <w:spacing w:val="-13"/>
        </w:rPr>
        <w:t> </w:t>
      </w:r>
      <w:r>
        <w:rPr>
          <w:color w:val="231F20"/>
        </w:rPr>
        <w:t>đế.</w:t>
      </w:r>
      <w:r>
        <w:rPr>
          <w:color w:val="231F20"/>
          <w:spacing w:val="-13"/>
        </w:rPr>
        <w:t> </w:t>
      </w:r>
      <w:r>
        <w:rPr>
          <w:color w:val="231F20"/>
          <w:spacing w:val="-3"/>
        </w:rPr>
        <w:t>Nghĩa</w:t>
      </w:r>
      <w:r>
        <w:rPr>
          <w:color w:val="231F20"/>
          <w:spacing w:val="-13"/>
        </w:rPr>
        <w:t> </w:t>
      </w:r>
      <w:r>
        <w:rPr>
          <w:color w:val="231F20"/>
        </w:rPr>
        <w:t>là</w:t>
      </w:r>
      <w:r>
        <w:rPr>
          <w:color w:val="231F20"/>
          <w:spacing w:val="-12"/>
        </w:rPr>
        <w:t> </w:t>
      </w:r>
      <w:r>
        <w:rPr>
          <w:color w:val="231F20"/>
        </w:rPr>
        <w:t>năm</w:t>
      </w:r>
      <w:r>
        <w:rPr>
          <w:color w:val="231F20"/>
          <w:spacing w:val="-13"/>
        </w:rPr>
        <w:t> </w:t>
      </w:r>
      <w:r>
        <w:rPr>
          <w:color w:val="231F20"/>
          <w:spacing w:val="-3"/>
        </w:rPr>
        <w:t>thủ </w:t>
      </w:r>
      <w:r>
        <w:rPr>
          <w:color w:val="231F20"/>
        </w:rPr>
        <w:t>uẩn</w:t>
      </w:r>
      <w:r>
        <w:rPr>
          <w:color w:val="231F20"/>
          <w:spacing w:val="-15"/>
        </w:rPr>
        <w:t> </w:t>
      </w:r>
      <w:r>
        <w:rPr>
          <w:color w:val="231F20"/>
        </w:rPr>
        <w:t>như</w:t>
      </w:r>
      <w:r>
        <w:rPr>
          <w:color w:val="231F20"/>
          <w:spacing w:val="-14"/>
        </w:rPr>
        <w:t> </w:t>
      </w:r>
      <w:r>
        <w:rPr>
          <w:color w:val="231F20"/>
        </w:rPr>
        <w:t>một</w:t>
      </w:r>
      <w:r>
        <w:rPr>
          <w:color w:val="231F20"/>
          <w:spacing w:val="-14"/>
        </w:rPr>
        <w:t> </w:t>
      </w:r>
      <w:r>
        <w:rPr>
          <w:color w:val="231F20"/>
          <w:spacing w:val="-3"/>
        </w:rPr>
        <w:t>thỏi</w:t>
      </w:r>
      <w:r>
        <w:rPr>
          <w:color w:val="231F20"/>
          <w:spacing w:val="-13"/>
        </w:rPr>
        <w:t> </w:t>
      </w:r>
      <w:r>
        <w:rPr>
          <w:color w:val="231F20"/>
        </w:rPr>
        <w:t>sắt</w:t>
      </w:r>
      <w:r>
        <w:rPr>
          <w:color w:val="231F20"/>
          <w:spacing w:val="-15"/>
        </w:rPr>
        <w:t> </w:t>
      </w:r>
      <w:r>
        <w:rPr>
          <w:color w:val="231F20"/>
        </w:rPr>
        <w:t>rất</w:t>
      </w:r>
      <w:r>
        <w:rPr>
          <w:color w:val="231F20"/>
          <w:spacing w:val="-14"/>
        </w:rPr>
        <w:t> </w:t>
      </w:r>
      <w:r>
        <w:rPr>
          <w:color w:val="231F20"/>
          <w:spacing w:val="-3"/>
        </w:rPr>
        <w:t>nóng</w:t>
      </w:r>
      <w:r>
        <w:rPr>
          <w:color w:val="231F20"/>
          <w:spacing w:val="-14"/>
        </w:rPr>
        <w:t> </w:t>
      </w:r>
      <w:r>
        <w:rPr>
          <w:color w:val="231F20"/>
        </w:rPr>
        <w:t>từ</w:t>
      </w:r>
      <w:r>
        <w:rPr>
          <w:color w:val="231F20"/>
          <w:spacing w:val="-14"/>
        </w:rPr>
        <w:t> </w:t>
      </w:r>
      <w:r>
        <w:rPr>
          <w:color w:val="231F20"/>
        </w:rPr>
        <w:t>lò</w:t>
      </w:r>
      <w:r>
        <w:rPr>
          <w:color w:val="231F20"/>
          <w:spacing w:val="-14"/>
        </w:rPr>
        <w:t> </w:t>
      </w:r>
      <w:r>
        <w:rPr>
          <w:color w:val="231F20"/>
          <w:spacing w:val="-3"/>
        </w:rPr>
        <w:t>nung</w:t>
      </w:r>
      <w:r>
        <w:rPr>
          <w:color w:val="231F20"/>
          <w:spacing w:val="-15"/>
        </w:rPr>
        <w:t> </w:t>
      </w:r>
      <w:r>
        <w:rPr>
          <w:color w:val="231F20"/>
        </w:rPr>
        <w:t>mới</w:t>
      </w:r>
      <w:r>
        <w:rPr>
          <w:color w:val="231F20"/>
          <w:spacing w:val="-13"/>
        </w:rPr>
        <w:t> </w:t>
      </w:r>
      <w:r>
        <w:rPr>
          <w:color w:val="231F20"/>
        </w:rPr>
        <w:t>lấy</w:t>
      </w:r>
      <w:r>
        <w:rPr>
          <w:color w:val="231F20"/>
          <w:spacing w:val="-13"/>
        </w:rPr>
        <w:t> </w:t>
      </w:r>
      <w:r>
        <w:rPr>
          <w:color w:val="231F20"/>
        </w:rPr>
        <w:t>ra.</w:t>
      </w:r>
      <w:r>
        <w:rPr>
          <w:color w:val="231F20"/>
          <w:spacing w:val="-14"/>
        </w:rPr>
        <w:t> </w:t>
      </w:r>
      <w:r>
        <w:rPr>
          <w:color w:val="231F20"/>
        </w:rPr>
        <w:t>Chỗ</w:t>
      </w:r>
      <w:r>
        <w:rPr>
          <w:color w:val="231F20"/>
          <w:spacing w:val="-15"/>
        </w:rPr>
        <w:t> </w:t>
      </w:r>
      <w:r>
        <w:rPr>
          <w:color w:val="231F20"/>
        </w:rPr>
        <w:t>tùy</w:t>
      </w:r>
      <w:r>
        <w:rPr>
          <w:color w:val="231F20"/>
          <w:spacing w:val="-13"/>
        </w:rPr>
        <w:t> </w:t>
      </w:r>
      <w:r>
        <w:rPr>
          <w:color w:val="231F20"/>
          <w:spacing w:val="-3"/>
        </w:rPr>
        <w:t>thuận</w:t>
      </w:r>
      <w:r>
        <w:rPr>
          <w:color w:val="231F20"/>
          <w:spacing w:val="-14"/>
        </w:rPr>
        <w:t> </w:t>
      </w:r>
      <w:r>
        <w:rPr>
          <w:color w:val="231F20"/>
          <w:spacing w:val="-3"/>
        </w:rPr>
        <w:t>của </w:t>
      </w:r>
      <w:r>
        <w:rPr>
          <w:color w:val="231F20"/>
        </w:rPr>
        <w:t>ba </w:t>
      </w:r>
      <w:r>
        <w:rPr>
          <w:color w:val="231F20"/>
          <w:spacing w:val="-3"/>
        </w:rPr>
        <w:t>khổ, </w:t>
      </w:r>
      <w:r>
        <w:rPr>
          <w:color w:val="231F20"/>
        </w:rPr>
        <w:t>khổ lưu </w:t>
      </w:r>
      <w:r>
        <w:rPr>
          <w:color w:val="231F20"/>
          <w:spacing w:val="-3"/>
        </w:rPr>
        <w:t>chuyển, chìm </w:t>
      </w:r>
      <w:r>
        <w:rPr>
          <w:color w:val="231F20"/>
        </w:rPr>
        <w:t>đắm </w:t>
      </w:r>
      <w:r>
        <w:rPr>
          <w:color w:val="231F20"/>
          <w:spacing w:val="-3"/>
        </w:rPr>
        <w:t>trong biển khổ, cùng </w:t>
      </w:r>
      <w:r>
        <w:rPr>
          <w:color w:val="231F20"/>
        </w:rPr>
        <w:t>trụ nơi </w:t>
      </w:r>
      <w:r>
        <w:rPr>
          <w:color w:val="231F20"/>
          <w:spacing w:val="-3"/>
        </w:rPr>
        <w:t>tạp khổ. </w:t>
      </w:r>
      <w:r>
        <w:rPr>
          <w:color w:val="231F20"/>
        </w:rPr>
        <w:t>Như khổ hợp </w:t>
      </w:r>
      <w:r>
        <w:rPr>
          <w:color w:val="231F20"/>
          <w:spacing w:val="-3"/>
        </w:rPr>
        <w:t>thành cũng </w:t>
      </w:r>
      <w:r>
        <w:rPr>
          <w:color w:val="231F20"/>
        </w:rPr>
        <w:t>như </w:t>
      </w:r>
      <w:r>
        <w:rPr>
          <w:color w:val="231F20"/>
          <w:spacing w:val="-3"/>
        </w:rPr>
        <w:t>thỏi </w:t>
      </w:r>
      <w:r>
        <w:rPr>
          <w:color w:val="231F20"/>
        </w:rPr>
        <w:t>sắt hợp </w:t>
      </w:r>
      <w:r>
        <w:rPr>
          <w:color w:val="231F20"/>
          <w:spacing w:val="-3"/>
        </w:rPr>
        <w:t>nhau </w:t>
      </w:r>
      <w:r>
        <w:rPr>
          <w:color w:val="231F20"/>
        </w:rPr>
        <w:t>với </w:t>
      </w:r>
      <w:r>
        <w:rPr>
          <w:color w:val="231F20"/>
          <w:spacing w:val="-3"/>
        </w:rPr>
        <w:t>lửa, </w:t>
      </w:r>
      <w:r>
        <w:rPr>
          <w:color w:val="231F20"/>
        </w:rPr>
        <w:t>vì </w:t>
      </w:r>
      <w:r>
        <w:rPr>
          <w:color w:val="231F20"/>
          <w:spacing w:val="-3"/>
        </w:rPr>
        <w:t>sức </w:t>
      </w:r>
      <w:r>
        <w:rPr>
          <w:color w:val="231F20"/>
        </w:rPr>
        <w:t>lửa</w:t>
      </w:r>
      <w:r>
        <w:rPr>
          <w:color w:val="231F20"/>
          <w:spacing w:val="-11"/>
        </w:rPr>
        <w:t> </w:t>
      </w:r>
      <w:r>
        <w:rPr>
          <w:color w:val="231F20"/>
        </w:rPr>
        <w:t>đeo</w:t>
      </w:r>
      <w:r>
        <w:rPr>
          <w:color w:val="231F20"/>
          <w:spacing w:val="-10"/>
        </w:rPr>
        <w:t> </w:t>
      </w:r>
      <w:r>
        <w:rPr>
          <w:color w:val="231F20"/>
          <w:spacing w:val="-3"/>
        </w:rPr>
        <w:t>đuổi</w:t>
      </w:r>
      <w:r>
        <w:rPr>
          <w:color w:val="231F20"/>
          <w:spacing w:val="-11"/>
        </w:rPr>
        <w:t> </w:t>
      </w:r>
      <w:r>
        <w:rPr>
          <w:color w:val="231F20"/>
        </w:rPr>
        <w:t>nên</w:t>
      </w:r>
      <w:r>
        <w:rPr>
          <w:color w:val="231F20"/>
          <w:spacing w:val="-10"/>
        </w:rPr>
        <w:t> </w:t>
      </w:r>
      <w:r>
        <w:rPr>
          <w:color w:val="231F20"/>
        </w:rPr>
        <w:t>rất</w:t>
      </w:r>
      <w:r>
        <w:rPr>
          <w:color w:val="231F20"/>
          <w:spacing w:val="-10"/>
        </w:rPr>
        <w:t> </w:t>
      </w:r>
      <w:r>
        <w:rPr>
          <w:color w:val="231F20"/>
          <w:spacing w:val="-3"/>
        </w:rPr>
        <w:t>nóng</w:t>
      </w:r>
      <w:r>
        <w:rPr>
          <w:color w:val="231F20"/>
          <w:spacing w:val="-11"/>
        </w:rPr>
        <w:t> </w:t>
      </w:r>
      <w:r>
        <w:rPr>
          <w:color w:val="231F20"/>
        </w:rPr>
        <w:t>như</w:t>
      </w:r>
      <w:r>
        <w:rPr>
          <w:color w:val="231F20"/>
          <w:spacing w:val="-10"/>
        </w:rPr>
        <w:t> </w:t>
      </w:r>
      <w:r>
        <w:rPr>
          <w:color w:val="231F20"/>
          <w:spacing w:val="-3"/>
        </w:rPr>
        <w:t>lửa.</w:t>
      </w:r>
      <w:r>
        <w:rPr>
          <w:color w:val="231F20"/>
          <w:spacing w:val="-10"/>
        </w:rPr>
        <w:t> </w:t>
      </w:r>
      <w:r>
        <w:rPr>
          <w:color w:val="231F20"/>
        </w:rPr>
        <w:t>Năm</w:t>
      </w:r>
      <w:r>
        <w:rPr>
          <w:color w:val="231F20"/>
          <w:spacing w:val="-11"/>
        </w:rPr>
        <w:t> </w:t>
      </w:r>
      <w:r>
        <w:rPr>
          <w:color w:val="231F20"/>
        </w:rPr>
        <w:t>thủ</w:t>
      </w:r>
      <w:r>
        <w:rPr>
          <w:color w:val="231F20"/>
          <w:spacing w:val="-10"/>
        </w:rPr>
        <w:t> </w:t>
      </w:r>
      <w:r>
        <w:rPr>
          <w:color w:val="231F20"/>
        </w:rPr>
        <w:t>uẩn</w:t>
      </w:r>
      <w:r>
        <w:rPr>
          <w:color w:val="231F20"/>
          <w:spacing w:val="-10"/>
        </w:rPr>
        <w:t> </w:t>
      </w:r>
      <w:r>
        <w:rPr>
          <w:color w:val="231F20"/>
        </w:rPr>
        <w:t>này</w:t>
      </w:r>
      <w:r>
        <w:rPr>
          <w:color w:val="231F20"/>
          <w:spacing w:val="-12"/>
        </w:rPr>
        <w:t> </w:t>
      </w:r>
      <w:r>
        <w:rPr>
          <w:color w:val="231F20"/>
          <w:spacing w:val="-3"/>
        </w:rPr>
        <w:t>cũng</w:t>
      </w:r>
      <w:r>
        <w:rPr>
          <w:color w:val="231F20"/>
          <w:spacing w:val="-10"/>
        </w:rPr>
        <w:t> </w:t>
      </w:r>
      <w:r>
        <w:rPr>
          <w:color w:val="231F20"/>
        </w:rPr>
        <w:t>lại</w:t>
      </w:r>
      <w:r>
        <w:rPr>
          <w:color w:val="231F20"/>
          <w:spacing w:val="-11"/>
        </w:rPr>
        <w:t> </w:t>
      </w:r>
      <w:r>
        <w:rPr>
          <w:color w:val="231F20"/>
        </w:rPr>
        <w:t>như</w:t>
      </w:r>
      <w:r>
        <w:rPr>
          <w:color w:val="231F20"/>
          <w:spacing w:val="-11"/>
        </w:rPr>
        <w:t> </w:t>
      </w:r>
      <w:r>
        <w:rPr>
          <w:color w:val="231F20"/>
          <w:spacing w:val="-7"/>
        </w:rPr>
        <w:t>vậy. </w:t>
      </w:r>
      <w:r>
        <w:rPr>
          <w:color w:val="231F20"/>
          <w:spacing w:val="-3"/>
        </w:rPr>
        <w:t>Cùng </w:t>
      </w:r>
      <w:r>
        <w:rPr>
          <w:color w:val="231F20"/>
        </w:rPr>
        <w:t>hợp với khổ nên như các khổ hợp </w:t>
      </w:r>
      <w:r>
        <w:rPr>
          <w:color w:val="231F20"/>
          <w:spacing w:val="-3"/>
        </w:rPr>
        <w:t>thành. </w:t>
      </w:r>
      <w:r>
        <w:rPr>
          <w:color w:val="231F20"/>
        </w:rPr>
        <w:t>Thế nên </w:t>
      </w:r>
      <w:r>
        <w:rPr>
          <w:color w:val="231F20"/>
          <w:spacing w:val="-3"/>
        </w:rPr>
        <w:t>cùng </w:t>
      </w:r>
      <w:r>
        <w:rPr>
          <w:color w:val="231F20"/>
        </w:rPr>
        <w:t>với</w:t>
      </w:r>
      <w:r>
        <w:rPr>
          <w:color w:val="231F20"/>
          <w:spacing w:val="-38"/>
        </w:rPr>
        <w:t> </w:t>
      </w:r>
      <w:r>
        <w:rPr>
          <w:color w:val="231F20"/>
          <w:spacing w:val="-3"/>
        </w:rPr>
        <w:t>khổ </w:t>
      </w:r>
      <w:r>
        <w:rPr>
          <w:color w:val="231F20"/>
        </w:rPr>
        <w:t>kết hợp là </w:t>
      </w:r>
      <w:r>
        <w:rPr>
          <w:color w:val="231F20"/>
          <w:spacing w:val="-3"/>
        </w:rPr>
        <w:t>tướng </w:t>
      </w:r>
      <w:r>
        <w:rPr>
          <w:color w:val="231F20"/>
        </w:rPr>
        <w:t>của khổ đế. Như </w:t>
      </w:r>
      <w:r>
        <w:rPr>
          <w:color w:val="231F20"/>
          <w:spacing w:val="-3"/>
        </w:rPr>
        <w:t>thế, </w:t>
      </w:r>
      <w:r>
        <w:rPr>
          <w:color w:val="231F20"/>
        </w:rPr>
        <w:t>khổ uẩn là từ </w:t>
      </w:r>
      <w:r>
        <w:rPr>
          <w:color w:val="231F20"/>
          <w:spacing w:val="-3"/>
        </w:rPr>
        <w:t>phiền </w:t>
      </w:r>
      <w:r>
        <w:rPr>
          <w:color w:val="231F20"/>
        </w:rPr>
        <w:t>não </w:t>
      </w:r>
      <w:r>
        <w:rPr>
          <w:color w:val="231F20"/>
          <w:spacing w:val="-3"/>
        </w:rPr>
        <w:t>sinh. </w:t>
      </w:r>
      <w:r>
        <w:rPr>
          <w:color w:val="231F20"/>
        </w:rPr>
        <w:t>Do </w:t>
      </w:r>
      <w:r>
        <w:rPr>
          <w:color w:val="231F20"/>
          <w:spacing w:val="-3"/>
        </w:rPr>
        <w:t>nghiệp chuyển biến khiến </w:t>
      </w:r>
      <w:r>
        <w:rPr>
          <w:color w:val="231F20"/>
        </w:rPr>
        <w:t>lưu </w:t>
      </w:r>
      <w:r>
        <w:rPr>
          <w:color w:val="231F20"/>
          <w:spacing w:val="-3"/>
        </w:rPr>
        <w:t>chuyển </w:t>
      </w:r>
      <w:r>
        <w:rPr>
          <w:color w:val="231F20"/>
        </w:rPr>
        <w:t>nơi các </w:t>
      </w:r>
      <w:r>
        <w:rPr>
          <w:color w:val="231F20"/>
          <w:spacing w:val="-3"/>
        </w:rPr>
        <w:t>nẻo, luôn </w:t>
      </w:r>
      <w:r>
        <w:rPr>
          <w:color w:val="231F20"/>
        </w:rPr>
        <w:t>nối </w:t>
      </w:r>
      <w:r>
        <w:rPr>
          <w:color w:val="231F20"/>
          <w:spacing w:val="-3"/>
        </w:rPr>
        <w:t>tiếp nhau</w:t>
      </w:r>
      <w:r>
        <w:rPr>
          <w:color w:val="231F20"/>
          <w:spacing w:val="-12"/>
        </w:rPr>
        <w:t> </w:t>
      </w:r>
      <w:r>
        <w:rPr>
          <w:color w:val="231F20"/>
        </w:rPr>
        <w:t>từ</w:t>
      </w:r>
      <w:r>
        <w:rPr>
          <w:color w:val="231F20"/>
          <w:spacing w:val="-11"/>
        </w:rPr>
        <w:t> </w:t>
      </w:r>
      <w:r>
        <w:rPr>
          <w:color w:val="231F20"/>
        </w:rPr>
        <w:t>vô</w:t>
      </w:r>
      <w:r>
        <w:rPr>
          <w:color w:val="231F20"/>
          <w:spacing w:val="-11"/>
        </w:rPr>
        <w:t> </w:t>
      </w:r>
      <w:r>
        <w:rPr>
          <w:color w:val="231F20"/>
          <w:spacing w:val="-3"/>
        </w:rPr>
        <w:t>thỉ,</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spacing w:val="-3"/>
        </w:rPr>
        <w:t>sinh</w:t>
      </w:r>
      <w:r>
        <w:rPr>
          <w:color w:val="231F20"/>
          <w:spacing w:val="-11"/>
        </w:rPr>
        <w:t> </w:t>
      </w:r>
      <w:r>
        <w:rPr>
          <w:color w:val="231F20"/>
          <w:spacing w:val="-3"/>
        </w:rPr>
        <w:t>chuyển</w:t>
      </w:r>
      <w:r>
        <w:rPr>
          <w:color w:val="231F20"/>
          <w:spacing w:val="-11"/>
        </w:rPr>
        <w:t> </w:t>
      </w:r>
      <w:r>
        <w:rPr>
          <w:color w:val="231F20"/>
        </w:rPr>
        <w:t>là</w:t>
      </w:r>
      <w:r>
        <w:rPr>
          <w:color w:val="231F20"/>
          <w:spacing w:val="-12"/>
        </w:rPr>
        <w:t> </w:t>
      </w:r>
      <w:r>
        <w:rPr>
          <w:color w:val="231F20"/>
          <w:spacing w:val="-3"/>
        </w:rPr>
        <w:t>tướng</w:t>
      </w:r>
      <w:r>
        <w:rPr>
          <w:color w:val="231F20"/>
          <w:spacing w:val="-11"/>
        </w:rPr>
        <w:t> </w:t>
      </w:r>
      <w:r>
        <w:rPr>
          <w:color w:val="231F20"/>
        </w:rPr>
        <w:t>của</w:t>
      </w:r>
      <w:r>
        <w:rPr>
          <w:color w:val="231F20"/>
          <w:spacing w:val="-11"/>
        </w:rPr>
        <w:t> </w:t>
      </w:r>
      <w:r>
        <w:rPr>
          <w:color w:val="231F20"/>
        </w:rPr>
        <w:t>tập</w:t>
      </w:r>
      <w:r>
        <w:rPr>
          <w:color w:val="231F20"/>
          <w:spacing w:val="-13"/>
        </w:rPr>
        <w:t> </w:t>
      </w:r>
      <w:r>
        <w:rPr>
          <w:color w:val="231F20"/>
        </w:rPr>
        <w:t>đế.</w:t>
      </w:r>
      <w:r>
        <w:rPr>
          <w:color w:val="231F20"/>
          <w:spacing w:val="-11"/>
        </w:rPr>
        <w:t> </w:t>
      </w:r>
      <w:r>
        <w:rPr>
          <w:color w:val="231F20"/>
        </w:rPr>
        <w:t>Các</w:t>
      </w:r>
      <w:r>
        <w:rPr>
          <w:color w:val="231F20"/>
          <w:spacing w:val="-11"/>
        </w:rPr>
        <w:t> </w:t>
      </w:r>
      <w:r>
        <w:rPr>
          <w:color w:val="231F20"/>
          <w:spacing w:val="-3"/>
        </w:rPr>
        <w:t>nghiệp phiền </w:t>
      </w:r>
      <w:r>
        <w:rPr>
          <w:color w:val="231F20"/>
        </w:rPr>
        <w:t>não này </w:t>
      </w:r>
      <w:r>
        <w:rPr>
          <w:color w:val="231F20"/>
          <w:spacing w:val="-3"/>
        </w:rPr>
        <w:t>hoàn toàn </w:t>
      </w:r>
      <w:r>
        <w:rPr>
          <w:color w:val="231F20"/>
        </w:rPr>
        <w:t>lìa hẳn nên đối với các nẻo </w:t>
      </w:r>
      <w:r>
        <w:rPr>
          <w:color w:val="231F20"/>
          <w:spacing w:val="-3"/>
        </w:rPr>
        <w:t>sinh không còn </w:t>
      </w:r>
      <w:r>
        <w:rPr>
          <w:color w:val="231F20"/>
        </w:rPr>
        <w:t>lưu</w:t>
      </w:r>
      <w:r>
        <w:rPr>
          <w:color w:val="231F20"/>
          <w:spacing w:val="-18"/>
        </w:rPr>
        <w:t> </w:t>
      </w:r>
      <w:r>
        <w:rPr>
          <w:color w:val="231F20"/>
          <w:spacing w:val="-3"/>
        </w:rPr>
        <w:t>chuyển.</w:t>
      </w:r>
      <w:r>
        <w:rPr>
          <w:color w:val="231F20"/>
          <w:spacing w:val="-17"/>
        </w:rPr>
        <w:t> </w:t>
      </w:r>
      <w:r>
        <w:rPr>
          <w:color w:val="231F20"/>
        </w:rPr>
        <w:t>Do</w:t>
      </w:r>
      <w:r>
        <w:rPr>
          <w:color w:val="231F20"/>
          <w:spacing w:val="-17"/>
        </w:rPr>
        <w:t> </w:t>
      </w:r>
      <w:r>
        <w:rPr>
          <w:color w:val="231F20"/>
        </w:rPr>
        <w:t>đó</w:t>
      </w:r>
      <w:r>
        <w:rPr>
          <w:color w:val="231F20"/>
          <w:spacing w:val="-17"/>
        </w:rPr>
        <w:t> </w:t>
      </w:r>
      <w:r>
        <w:rPr>
          <w:color w:val="231F20"/>
          <w:spacing w:val="-3"/>
        </w:rPr>
        <w:t>không</w:t>
      </w:r>
      <w:r>
        <w:rPr>
          <w:color w:val="231F20"/>
          <w:spacing w:val="-17"/>
        </w:rPr>
        <w:t> </w:t>
      </w:r>
      <w:r>
        <w:rPr>
          <w:color w:val="231F20"/>
        </w:rPr>
        <w:t>lưu</w:t>
      </w:r>
      <w:r>
        <w:rPr>
          <w:color w:val="231F20"/>
          <w:spacing w:val="-17"/>
        </w:rPr>
        <w:t> </w:t>
      </w:r>
      <w:r>
        <w:rPr>
          <w:color w:val="231F20"/>
          <w:spacing w:val="-3"/>
        </w:rPr>
        <w:t>chuyển</w:t>
      </w:r>
      <w:r>
        <w:rPr>
          <w:color w:val="231F20"/>
          <w:spacing w:val="-17"/>
        </w:rPr>
        <w:t> </w:t>
      </w:r>
      <w:r>
        <w:rPr>
          <w:color w:val="231F20"/>
        </w:rPr>
        <w:t>là</w:t>
      </w:r>
      <w:r>
        <w:rPr>
          <w:color w:val="231F20"/>
          <w:spacing w:val="-17"/>
        </w:rPr>
        <w:t> </w:t>
      </w:r>
      <w:r>
        <w:rPr>
          <w:color w:val="231F20"/>
          <w:spacing w:val="-3"/>
        </w:rPr>
        <w:t>tướng</w:t>
      </w:r>
      <w:r>
        <w:rPr>
          <w:color w:val="231F20"/>
          <w:spacing w:val="-17"/>
        </w:rPr>
        <w:t> </w:t>
      </w:r>
      <w:r>
        <w:rPr>
          <w:color w:val="231F20"/>
        </w:rPr>
        <w:t>của</w:t>
      </w:r>
      <w:r>
        <w:rPr>
          <w:color w:val="231F20"/>
          <w:spacing w:val="-17"/>
        </w:rPr>
        <w:t> </w:t>
      </w:r>
      <w:r>
        <w:rPr>
          <w:color w:val="231F20"/>
          <w:spacing w:val="-3"/>
        </w:rPr>
        <w:t>diệt</w:t>
      </w:r>
      <w:r>
        <w:rPr>
          <w:color w:val="231F20"/>
          <w:spacing w:val="-19"/>
        </w:rPr>
        <w:t> </w:t>
      </w:r>
      <w:r>
        <w:rPr>
          <w:color w:val="231F20"/>
        </w:rPr>
        <w:t>đế.</w:t>
      </w:r>
      <w:r>
        <w:rPr>
          <w:color w:val="231F20"/>
          <w:spacing w:val="-21"/>
        </w:rPr>
        <w:t> </w:t>
      </w:r>
      <w:r>
        <w:rPr>
          <w:color w:val="231F20"/>
          <w:spacing w:val="-6"/>
        </w:rPr>
        <w:t>Tu</w:t>
      </w:r>
      <w:r>
        <w:rPr>
          <w:color w:val="231F20"/>
          <w:spacing w:val="-17"/>
        </w:rPr>
        <w:t> </w:t>
      </w:r>
      <w:r>
        <w:rPr>
          <w:color w:val="231F20"/>
          <w:spacing w:val="-3"/>
        </w:rPr>
        <w:t>tịnh</w:t>
      </w:r>
      <w:r>
        <w:rPr>
          <w:color w:val="231F20"/>
          <w:spacing w:val="-17"/>
        </w:rPr>
        <w:t> </w:t>
      </w:r>
      <w:r>
        <w:rPr>
          <w:color w:val="231F20"/>
          <w:spacing w:val="-3"/>
        </w:rPr>
        <w:t>giới, định, chánh quán </w:t>
      </w:r>
      <w:r>
        <w:rPr>
          <w:color w:val="231F20"/>
        </w:rPr>
        <w:t>về </w:t>
      </w:r>
      <w:r>
        <w:rPr>
          <w:color w:val="231F20"/>
          <w:spacing w:val="-3"/>
        </w:rPr>
        <w:t>sinh diệt </w:t>
      </w:r>
      <w:r>
        <w:rPr>
          <w:color w:val="231F20"/>
        </w:rPr>
        <w:t>có thể </w:t>
      </w:r>
      <w:r>
        <w:rPr>
          <w:color w:val="231F20"/>
          <w:spacing w:val="-3"/>
        </w:rPr>
        <w:t>đoạn </w:t>
      </w:r>
      <w:r>
        <w:rPr>
          <w:color w:val="231F20"/>
        </w:rPr>
        <w:t>trừ </w:t>
      </w:r>
      <w:r>
        <w:rPr>
          <w:color w:val="231F20"/>
          <w:spacing w:val="-3"/>
        </w:rPr>
        <w:t>nhân </w:t>
      </w:r>
      <w:r>
        <w:rPr>
          <w:color w:val="231F20"/>
        </w:rPr>
        <w:t>của </w:t>
      </w:r>
      <w:r>
        <w:rPr>
          <w:color w:val="231F20"/>
          <w:spacing w:val="-3"/>
        </w:rPr>
        <w:t>hữu, </w:t>
      </w:r>
      <w:r>
        <w:rPr>
          <w:color w:val="231F20"/>
        </w:rPr>
        <w:t>có </w:t>
      </w:r>
      <w:r>
        <w:rPr>
          <w:color w:val="231F20"/>
          <w:spacing w:val="-3"/>
        </w:rPr>
        <w:t>thể chứng</w:t>
      </w:r>
      <w:r>
        <w:rPr>
          <w:color w:val="231F20"/>
          <w:spacing w:val="-9"/>
        </w:rPr>
        <w:t> </w:t>
      </w:r>
      <w:r>
        <w:rPr>
          <w:color w:val="231F20"/>
        </w:rPr>
        <w:t>đắc</w:t>
      </w:r>
      <w:r>
        <w:rPr>
          <w:color w:val="231F20"/>
          <w:spacing w:val="-8"/>
        </w:rPr>
        <w:t> </w:t>
      </w:r>
      <w:r>
        <w:rPr>
          <w:color w:val="231F20"/>
        </w:rPr>
        <w:t>hữu</w:t>
      </w:r>
      <w:r>
        <w:rPr>
          <w:color w:val="231F20"/>
          <w:spacing w:val="-8"/>
        </w:rPr>
        <w:t> </w:t>
      </w:r>
      <w:r>
        <w:rPr>
          <w:color w:val="231F20"/>
        </w:rPr>
        <w:t>dứt</w:t>
      </w:r>
      <w:r>
        <w:rPr>
          <w:color w:val="231F20"/>
          <w:spacing w:val="-8"/>
        </w:rPr>
        <w:t> </w:t>
      </w:r>
      <w:r>
        <w:rPr>
          <w:color w:val="231F20"/>
          <w:spacing w:val="-3"/>
        </w:rPr>
        <w:t>hết,</w:t>
      </w:r>
      <w:r>
        <w:rPr>
          <w:color w:val="231F20"/>
          <w:spacing w:val="-8"/>
        </w:rPr>
        <w:t> </w:t>
      </w:r>
      <w:r>
        <w:rPr>
          <w:color w:val="231F20"/>
        </w:rPr>
        <w:t>do</w:t>
      </w:r>
      <w:r>
        <w:rPr>
          <w:color w:val="231F20"/>
          <w:spacing w:val="-8"/>
        </w:rPr>
        <w:t> </w:t>
      </w:r>
      <w:r>
        <w:rPr>
          <w:color w:val="231F20"/>
        </w:rPr>
        <w:t>đó</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3"/>
        </w:rPr>
        <w:t>đoạn,</w:t>
      </w:r>
      <w:r>
        <w:rPr>
          <w:color w:val="231F20"/>
          <w:spacing w:val="-8"/>
        </w:rPr>
        <w:t> </w:t>
      </w:r>
      <w:r>
        <w:rPr>
          <w:color w:val="231F20"/>
          <w:spacing w:val="-3"/>
        </w:rPr>
        <w:t>chứng</w:t>
      </w:r>
      <w:r>
        <w:rPr>
          <w:color w:val="231F20"/>
          <w:spacing w:val="-8"/>
        </w:rPr>
        <w:t> </w:t>
      </w:r>
      <w:r>
        <w:rPr>
          <w:color w:val="231F20"/>
        </w:rPr>
        <w:t>là</w:t>
      </w:r>
      <w:r>
        <w:rPr>
          <w:color w:val="231F20"/>
          <w:spacing w:val="-8"/>
        </w:rPr>
        <w:t> </w:t>
      </w:r>
      <w:r>
        <w:rPr>
          <w:color w:val="231F20"/>
          <w:spacing w:val="-3"/>
        </w:rPr>
        <w:t>tướng</w:t>
      </w:r>
      <w:r>
        <w:rPr>
          <w:color w:val="231F20"/>
          <w:spacing w:val="-9"/>
        </w:rPr>
        <w:t> </w:t>
      </w:r>
      <w:r>
        <w:rPr>
          <w:color w:val="231F20"/>
        </w:rPr>
        <w:t>của</w:t>
      </w:r>
      <w:r>
        <w:rPr>
          <w:color w:val="231F20"/>
          <w:spacing w:val="-10"/>
        </w:rPr>
        <w:t> </w:t>
      </w:r>
      <w:r>
        <w:rPr>
          <w:color w:val="231F20"/>
        </w:rPr>
        <w:t>đạo</w:t>
      </w:r>
      <w:r>
        <w:rPr>
          <w:color w:val="231F20"/>
          <w:spacing w:val="-8"/>
        </w:rPr>
        <w:t> </w:t>
      </w:r>
      <w:r>
        <w:rPr>
          <w:color w:val="231F20"/>
          <w:spacing w:val="-3"/>
        </w:rPr>
        <w:t>đế.</w:t>
      </w:r>
    </w:p>
    <w:p>
      <w:pPr>
        <w:pStyle w:val="BodyText"/>
        <w:spacing w:line="273" w:lineRule="auto" w:before="102"/>
        <w:ind w:left="110" w:right="391"/>
      </w:pPr>
      <w:r>
        <w:rPr>
          <w:i/>
          <w:color w:val="231F20"/>
        </w:rPr>
        <w:t>Hỏi: </w:t>
      </w:r>
      <w:r>
        <w:rPr>
          <w:color w:val="231F20"/>
        </w:rPr>
        <w:t>Nếu có bốn vì sao Đức Thế Tôn nói có một đế, như tụng đã nói:</w:t>
      </w:r>
    </w:p>
    <w:p>
      <w:pPr>
        <w:spacing w:line="273" w:lineRule="auto" w:before="112"/>
        <w:ind w:left="2094" w:right="2920" w:firstLine="0"/>
        <w:jc w:val="left"/>
        <w:rPr>
          <w:i/>
          <w:sz w:val="26"/>
        </w:rPr>
      </w:pPr>
      <w:r>
        <w:rPr>
          <w:i/>
          <w:color w:val="231F20"/>
          <w:sz w:val="26"/>
        </w:rPr>
        <w:t>Một đế không có hai </w:t>
      </w:r>
      <w:r>
        <w:rPr>
          <w:i/>
          <w:color w:val="231F20"/>
          <w:sz w:val="26"/>
        </w:rPr>
        <w:t>Chúng sinh nơi đây nghi Nói riêng nhiều thứ đế Ta nói không Sa-môn.</w:t>
      </w:r>
    </w:p>
    <w:p>
      <w:pPr>
        <w:pStyle w:val="BodyText"/>
        <w:spacing w:line="273" w:lineRule="auto" w:before="110"/>
        <w:ind w:left="110" w:right="392"/>
      </w:pPr>
      <w:r>
        <w:rPr>
          <w:color w:val="231F20"/>
        </w:rPr>
        <w:t>Tụng</w:t>
      </w:r>
      <w:r>
        <w:rPr>
          <w:color w:val="231F20"/>
          <w:spacing w:val="-7"/>
        </w:rPr>
        <w:t> </w:t>
      </w:r>
      <w:r>
        <w:rPr>
          <w:color w:val="231F20"/>
        </w:rPr>
        <w:t>này</w:t>
      </w:r>
      <w:r>
        <w:rPr>
          <w:color w:val="231F20"/>
          <w:spacing w:val="-7"/>
        </w:rPr>
        <w:t> </w:t>
      </w:r>
      <w:r>
        <w:rPr>
          <w:color w:val="231F20"/>
        </w:rPr>
        <w:t>ý</w:t>
      </w:r>
      <w:r>
        <w:rPr>
          <w:color w:val="231F20"/>
          <w:spacing w:val="-7"/>
        </w:rPr>
        <w:t> </w:t>
      </w:r>
      <w:r>
        <w:rPr>
          <w:color w:val="231F20"/>
        </w:rPr>
        <w:t>nói</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đế,</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do</w:t>
      </w:r>
      <w:r>
        <w:rPr>
          <w:color w:val="231F20"/>
          <w:spacing w:val="-7"/>
        </w:rPr>
        <w:t> </w:t>
      </w:r>
      <w:r>
        <w:rPr>
          <w:color w:val="231F20"/>
        </w:rPr>
        <w:t>dự</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riêng</w:t>
      </w:r>
      <w:r>
        <w:rPr>
          <w:color w:val="231F20"/>
          <w:spacing w:val="-7"/>
        </w:rPr>
        <w:t> </w:t>
      </w:r>
      <w:r>
        <w:rPr>
          <w:color w:val="231F20"/>
        </w:rPr>
        <w:t>có nhiều thứ. Đức Phật nói trong pháp đó không có đạo quả Sa-môn,</w:t>
      </w:r>
      <w:r>
        <w:rPr>
          <w:color w:val="231F20"/>
          <w:spacing w:val="-37"/>
        </w:rPr>
        <w:t> </w:t>
      </w:r>
      <w:r>
        <w:rPr>
          <w:color w:val="231F20"/>
        </w:rPr>
        <w:t>vì đạo quả Sa-môn nương vào một</w:t>
      </w:r>
      <w:r>
        <w:rPr>
          <w:color w:val="231F20"/>
          <w:spacing w:val="-2"/>
        </w:rPr>
        <w:t> </w:t>
      </w:r>
      <w:r>
        <w:rPr>
          <w:color w:val="231F20"/>
        </w:rPr>
        <w:t>đế.</w:t>
      </w:r>
    </w:p>
    <w:p>
      <w:pPr>
        <w:pStyle w:val="BodyText"/>
        <w:spacing w:line="273" w:lineRule="auto" w:before="111"/>
        <w:ind w:left="110" w:right="390"/>
      </w:pPr>
      <w:r>
        <w:rPr>
          <w:color w:val="231F20"/>
        </w:rPr>
        <w:t>Hiếp</w:t>
      </w:r>
      <w:r>
        <w:rPr>
          <w:color w:val="231F20"/>
          <w:spacing w:val="-11"/>
        </w:rPr>
        <w:t> </w:t>
      </w:r>
      <w:r>
        <w:rPr>
          <w:color w:val="231F20"/>
        </w:rPr>
        <w:t>Tôn</w:t>
      </w:r>
      <w:r>
        <w:rPr>
          <w:color w:val="231F20"/>
          <w:spacing w:val="-5"/>
        </w:rPr>
        <w:t> </w:t>
      </w:r>
      <w:r>
        <w:rPr>
          <w:color w:val="231F20"/>
        </w:rPr>
        <w:t>giả</w:t>
      </w:r>
      <w:r>
        <w:rPr>
          <w:color w:val="231F20"/>
          <w:spacing w:val="-6"/>
        </w:rPr>
        <w:t> </w:t>
      </w:r>
      <w:r>
        <w:rPr>
          <w:color w:val="231F20"/>
        </w:rPr>
        <w:t>nêu:</w:t>
      </w:r>
      <w:r>
        <w:rPr>
          <w:color w:val="231F20"/>
          <w:spacing w:val="-5"/>
        </w:rPr>
        <w:t> </w:t>
      </w:r>
      <w:r>
        <w:rPr>
          <w:color w:val="231F20"/>
        </w:rPr>
        <w:t>Nói</w:t>
      </w:r>
      <w:r>
        <w:rPr>
          <w:color w:val="231F20"/>
          <w:spacing w:val="-5"/>
        </w:rPr>
        <w:t> </w:t>
      </w:r>
      <w:r>
        <w:rPr>
          <w:color w:val="231F20"/>
        </w:rPr>
        <w:t>một</w:t>
      </w:r>
      <w:r>
        <w:rPr>
          <w:color w:val="231F20"/>
          <w:spacing w:val="-6"/>
        </w:rPr>
        <w:t> </w:t>
      </w:r>
      <w:r>
        <w:rPr>
          <w:color w:val="231F20"/>
        </w:rPr>
        <w:t>đế</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trong</w:t>
      </w:r>
      <w:r>
        <w:rPr>
          <w:color w:val="231F20"/>
          <w:spacing w:val="-5"/>
        </w:rPr>
        <w:t> </w:t>
      </w:r>
      <w:r>
        <w:rPr>
          <w:color w:val="231F20"/>
        </w:rPr>
        <w:t>bốn</w:t>
      </w:r>
      <w:r>
        <w:rPr>
          <w:color w:val="231F20"/>
          <w:spacing w:val="-11"/>
        </w:rPr>
        <w:t> </w:t>
      </w:r>
      <w:r>
        <w:rPr>
          <w:color w:val="231F20"/>
        </w:rPr>
        <w:t>Thánh</w:t>
      </w:r>
      <w:r>
        <w:rPr>
          <w:color w:val="231F20"/>
          <w:spacing w:val="-5"/>
        </w:rPr>
        <w:t> </w:t>
      </w:r>
      <w:r>
        <w:rPr>
          <w:color w:val="231F20"/>
        </w:rPr>
        <w:t>đế</w:t>
      </w:r>
      <w:r>
        <w:rPr>
          <w:color w:val="231F20"/>
          <w:spacing w:val="-5"/>
        </w:rPr>
        <w:t> </w:t>
      </w:r>
      <w:r>
        <w:rPr>
          <w:color w:val="231F20"/>
        </w:rPr>
        <w:t>mỗi thứ chỉ có một. Tức là chỉ có một khổ đế, không có khổ thứ hai. </w:t>
      </w:r>
      <w:r>
        <w:rPr>
          <w:color w:val="231F20"/>
          <w:spacing w:val="-5"/>
        </w:rPr>
        <w:t>Chỉ </w:t>
      </w:r>
      <w:r>
        <w:rPr>
          <w:color w:val="231F20"/>
        </w:rPr>
        <w:t>có</w:t>
      </w:r>
      <w:r>
        <w:rPr>
          <w:color w:val="231F20"/>
          <w:spacing w:val="-12"/>
        </w:rPr>
        <w:t> </w:t>
      </w:r>
      <w:r>
        <w:rPr>
          <w:color w:val="231F20"/>
        </w:rPr>
        <w:t>một</w:t>
      </w:r>
      <w:r>
        <w:rPr>
          <w:color w:val="231F20"/>
          <w:spacing w:val="-12"/>
        </w:rPr>
        <w:t> </w:t>
      </w:r>
      <w:r>
        <w:rPr>
          <w:color w:val="231F20"/>
        </w:rPr>
        <w:t>tập</w:t>
      </w:r>
      <w:r>
        <w:rPr>
          <w:color w:val="231F20"/>
          <w:spacing w:val="-12"/>
        </w:rPr>
        <w:t> </w:t>
      </w:r>
      <w:r>
        <w:rPr>
          <w:color w:val="231F20"/>
        </w:rPr>
        <w:t>đế,</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tập</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diệt</w:t>
      </w:r>
      <w:r>
        <w:rPr>
          <w:color w:val="231F20"/>
          <w:spacing w:val="-12"/>
        </w:rPr>
        <w:t> </w:t>
      </w:r>
      <w:r>
        <w:rPr>
          <w:color w:val="231F20"/>
        </w:rPr>
        <w:t>đế,</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firstLine="0"/>
      </w:pPr>
      <w:r>
        <w:rPr>
          <w:color w:val="231F20"/>
        </w:rPr>
        <w:t>thứ hai. Chỉ có một đạo đế, không có đạo thứ hai. Cho nên khi nói một đế không trái với khi nói bốn đế.</w:t>
      </w:r>
    </w:p>
    <w:p>
      <w:pPr>
        <w:pStyle w:val="BodyText"/>
        <w:spacing w:line="276" w:lineRule="auto" w:before="129"/>
        <w:ind w:right="107"/>
      </w:pPr>
      <w:r>
        <w:rPr>
          <w:color w:val="231F20"/>
        </w:rPr>
        <w:t>Lại nữa, nói một đế nghĩa là một diệt đế, là vì muốn ngăn</w:t>
      </w:r>
      <w:r>
        <w:rPr>
          <w:color w:val="231F20"/>
          <w:spacing w:val="-28"/>
        </w:rPr>
        <w:t> </w:t>
      </w:r>
      <w:r>
        <w:rPr>
          <w:color w:val="231F20"/>
        </w:rPr>
        <w:t>chận loại trừ các thứ giải thoát khác. Vì các ngoại đạo nói có bốn thứ giải thoát: Một là giải thoát không thân tức là Không vô biên xứ. Hai là giải thoát vô biên ý tức là Thức vô biên xứ. Ba là giải thoát tịnh tụ tức</w:t>
      </w:r>
      <w:r>
        <w:rPr>
          <w:color w:val="231F20"/>
          <w:spacing w:val="-7"/>
        </w:rPr>
        <w:t> </w:t>
      </w:r>
      <w:r>
        <w:rPr>
          <w:color w:val="231F20"/>
        </w:rPr>
        <w:t>là</w:t>
      </w:r>
      <w:r>
        <w:rPr>
          <w:color w:val="231F20"/>
          <w:spacing w:val="-10"/>
        </w:rPr>
        <w:t> </w:t>
      </w:r>
      <w:r>
        <w:rPr>
          <w:color w:val="231F20"/>
        </w:rPr>
        <w:t>Vô</w:t>
      </w:r>
      <w:r>
        <w:rPr>
          <w:color w:val="231F20"/>
          <w:spacing w:val="-7"/>
        </w:rPr>
        <w:t> </w:t>
      </w:r>
      <w:r>
        <w:rPr>
          <w:color w:val="231F20"/>
        </w:rPr>
        <w:t>sở</w:t>
      </w:r>
      <w:r>
        <w:rPr>
          <w:color w:val="231F20"/>
          <w:spacing w:val="-6"/>
        </w:rPr>
        <w:t> </w:t>
      </w:r>
      <w:r>
        <w:rPr>
          <w:color w:val="231F20"/>
        </w:rPr>
        <w:t>hữu</w:t>
      </w:r>
      <w:r>
        <w:rPr>
          <w:color w:val="231F20"/>
          <w:spacing w:val="-6"/>
        </w:rPr>
        <w:t> </w:t>
      </w:r>
      <w:r>
        <w:rPr>
          <w:color w:val="231F20"/>
        </w:rPr>
        <w:t>xứ.</w:t>
      </w:r>
      <w:r>
        <w:rPr>
          <w:color w:val="231F20"/>
          <w:spacing w:val="-7"/>
        </w:rPr>
        <w:t> </w:t>
      </w:r>
      <w:r>
        <w:rPr>
          <w:color w:val="231F20"/>
        </w:rPr>
        <w:t>Bốn</w:t>
      </w:r>
      <w:r>
        <w:rPr>
          <w:color w:val="231F20"/>
          <w:spacing w:val="-6"/>
        </w:rPr>
        <w:t> </w:t>
      </w:r>
      <w:r>
        <w:rPr>
          <w:color w:val="231F20"/>
        </w:rPr>
        <w:t>là</w:t>
      </w:r>
      <w:r>
        <w:rPr>
          <w:color w:val="231F20"/>
          <w:spacing w:val="-6"/>
        </w:rPr>
        <w:t> </w:t>
      </w:r>
      <w:r>
        <w:rPr>
          <w:color w:val="231F20"/>
        </w:rPr>
        <w:t>giải</w:t>
      </w:r>
      <w:r>
        <w:rPr>
          <w:color w:val="231F20"/>
          <w:spacing w:val="-7"/>
        </w:rPr>
        <w:t> </w:t>
      </w:r>
      <w:r>
        <w:rPr>
          <w:color w:val="231F20"/>
        </w:rPr>
        <w:t>thoát</w:t>
      </w:r>
      <w:r>
        <w:rPr>
          <w:color w:val="231F20"/>
          <w:spacing w:val="-10"/>
        </w:rPr>
        <w:t> </w:t>
      </w:r>
      <w:r>
        <w:rPr>
          <w:color w:val="231F20"/>
        </w:rPr>
        <w:t>Thế-tốt-đổ-ba</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Phi</w:t>
      </w:r>
      <w:r>
        <w:rPr>
          <w:color w:val="231F20"/>
          <w:spacing w:val="-6"/>
        </w:rPr>
        <w:t> </w:t>
      </w:r>
      <w:r>
        <w:rPr>
          <w:color w:val="231F20"/>
        </w:rPr>
        <w:t>tưởng phi phi tưởng xứ.</w:t>
      </w:r>
    </w:p>
    <w:p>
      <w:pPr>
        <w:pStyle w:val="BodyText"/>
        <w:spacing w:line="276" w:lineRule="auto" w:before="129"/>
        <w:ind w:right="107"/>
      </w:pPr>
      <w:r>
        <w:rPr>
          <w:color w:val="231F20"/>
        </w:rPr>
        <w:t>Đức Phật nói: Các thứ đó không phải là giải thoát xuất ly chân thật,</w:t>
      </w:r>
      <w:r>
        <w:rPr>
          <w:color w:val="231F20"/>
          <w:spacing w:val="-11"/>
        </w:rPr>
        <w:t> </w:t>
      </w:r>
      <w:r>
        <w:rPr>
          <w:color w:val="231F20"/>
        </w:rPr>
        <w:t>chỉ</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cõi</w:t>
      </w:r>
      <w:r>
        <w:rPr>
          <w:color w:val="231F20"/>
          <w:spacing w:val="-11"/>
        </w:rPr>
        <w:t> </w:t>
      </w:r>
      <w:r>
        <w:rPr>
          <w:color w:val="231F20"/>
        </w:rPr>
        <w:t>trời</w:t>
      </w:r>
      <w:r>
        <w:rPr>
          <w:color w:val="231F20"/>
          <w:spacing w:val="-10"/>
        </w:rPr>
        <w:t> </w:t>
      </w:r>
      <w:r>
        <w:rPr>
          <w:color w:val="231F20"/>
        </w:rPr>
        <w:t>ở</w:t>
      </w:r>
      <w:r>
        <w:rPr>
          <w:color w:val="231F20"/>
          <w:spacing w:val="-14"/>
        </w:rPr>
        <w:t> </w:t>
      </w:r>
      <w:r>
        <w:rPr>
          <w:color w:val="231F20"/>
        </w:rPr>
        <w:t>Vô</w:t>
      </w:r>
      <w:r>
        <w:rPr>
          <w:color w:val="231F20"/>
          <w:spacing w:val="-10"/>
        </w:rPr>
        <w:t> </w:t>
      </w:r>
      <w:r>
        <w:rPr>
          <w:color w:val="231F20"/>
        </w:rPr>
        <w:t>sắc</w:t>
      </w:r>
      <w:r>
        <w:rPr>
          <w:color w:val="231F20"/>
          <w:spacing w:val="-11"/>
        </w:rPr>
        <w:t> </w:t>
      </w:r>
      <w:r>
        <w:rPr>
          <w:color w:val="231F20"/>
        </w:rPr>
        <w:t>giới.</w:t>
      </w:r>
      <w:r>
        <w:rPr>
          <w:color w:val="231F20"/>
          <w:spacing w:val="-10"/>
        </w:rPr>
        <w:t> </w:t>
      </w:r>
      <w:r>
        <w:rPr>
          <w:color w:val="231F20"/>
        </w:rPr>
        <w:t>Còn</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thật</w:t>
      </w:r>
      <w:r>
        <w:rPr>
          <w:color w:val="231F20"/>
          <w:spacing w:val="-11"/>
        </w:rPr>
        <w:t> </w:t>
      </w:r>
      <w:r>
        <w:rPr>
          <w:color w:val="231F20"/>
        </w:rPr>
        <w:t>sự</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một diệt đế, là Niết-bàn cứu</w:t>
      </w:r>
      <w:r>
        <w:rPr>
          <w:color w:val="231F20"/>
          <w:spacing w:val="-2"/>
        </w:rPr>
        <w:t> </w:t>
      </w:r>
      <w:r>
        <w:rPr>
          <w:color w:val="231F20"/>
        </w:rPr>
        <w:t>cánh.</w:t>
      </w:r>
    </w:p>
    <w:p>
      <w:pPr>
        <w:pStyle w:val="BodyText"/>
        <w:spacing w:line="276" w:lineRule="auto" w:before="125"/>
        <w:ind w:right="103"/>
      </w:pPr>
      <w:r>
        <w:rPr>
          <w:color w:val="231F20"/>
        </w:rPr>
        <w:t>Lại nữa, nói một đế nghĩa là một đạo đế, là nhằm ngăn chận loại trừ các loại đạo đế khác. Vì các ngoại đạo nêu ra nhiều đạo </w:t>
      </w:r>
      <w:r>
        <w:rPr>
          <w:color w:val="231F20"/>
          <w:spacing w:val="2"/>
        </w:rPr>
        <w:t>đế, </w:t>
      </w:r>
      <w:r>
        <w:rPr>
          <w:color w:val="231F20"/>
        </w:rPr>
        <w:t>như cho tự nhịn đói là đạo, hoặc cho nằm trên tro than là đạo, hoặc cho nhìn theo mặt trời di chuyển, hoặc nuốt hơi gió, hoặc chỉ uống nước, chỉ ăn trái </w:t>
      </w:r>
      <w:r>
        <w:rPr>
          <w:color w:val="231F20"/>
          <w:spacing w:val="-3"/>
        </w:rPr>
        <w:t>cây, </w:t>
      </w:r>
      <w:r>
        <w:rPr>
          <w:color w:val="231F20"/>
        </w:rPr>
        <w:t>ăn rau cỏ </w:t>
      </w:r>
      <w:r>
        <w:rPr>
          <w:color w:val="231F20"/>
          <w:spacing w:val="-3"/>
        </w:rPr>
        <w:t>v.v… </w:t>
      </w:r>
      <w:r>
        <w:rPr>
          <w:color w:val="231F20"/>
        </w:rPr>
        <w:t>là đạo. Hoặc cho lõa hình, nằm trên gai nhọn, hoặc đứng luôn không nằm, hoặc ăn mặc quần áo cũ rách, hoặc nhịn ăn chỉ uống các loại cỏ thuốc </w:t>
      </w:r>
      <w:r>
        <w:rPr>
          <w:color w:val="231F20"/>
          <w:spacing w:val="-3"/>
        </w:rPr>
        <w:t>v.v… </w:t>
      </w:r>
      <w:r>
        <w:rPr>
          <w:color w:val="231F20"/>
        </w:rPr>
        <w:t>là đạo. Đức Phật nói các sự việc như thế không phải là đạo chân chánh, là đạo tà </w:t>
      </w:r>
      <w:r>
        <w:rPr>
          <w:color w:val="231F20"/>
          <w:spacing w:val="-3"/>
        </w:rPr>
        <w:t>vạy, </w:t>
      </w:r>
      <w:r>
        <w:rPr>
          <w:color w:val="231F20"/>
        </w:rPr>
        <w:t>đạo giả trá, đạo lừa dối. Các đạo như thế các bậc thiện tri thức không hành tập, chúng chỉ dành riêng cho những kẻ xấu ác hành sử. Đạo chân tịnh chỉ có một đạo đế, tức là tám chi Thánh </w:t>
      </w:r>
      <w:r>
        <w:rPr>
          <w:color w:val="231F20"/>
          <w:spacing w:val="2"/>
        </w:rPr>
        <w:t>đạo </w:t>
      </w:r>
      <w:r>
        <w:rPr>
          <w:color w:val="231F20"/>
        </w:rPr>
        <w:t>như chánh kiến</w:t>
      </w:r>
      <w:r>
        <w:rPr>
          <w:color w:val="231F20"/>
          <w:spacing w:val="15"/>
        </w:rPr>
        <w:t> </w:t>
      </w:r>
      <w:r>
        <w:rPr>
          <w:color w:val="231F20"/>
          <w:spacing w:val="-3"/>
        </w:rPr>
        <w:t>v.v…</w:t>
      </w:r>
    </w:p>
    <w:p>
      <w:pPr>
        <w:pStyle w:val="BodyText"/>
        <w:spacing w:line="276" w:lineRule="auto" w:before="115"/>
        <w:ind w:right="107"/>
      </w:pPr>
      <w:r>
        <w:rPr>
          <w:color w:val="231F20"/>
        </w:rPr>
        <w:t>Lại</w:t>
      </w:r>
      <w:r>
        <w:rPr>
          <w:color w:val="231F20"/>
          <w:spacing w:val="-7"/>
        </w:rPr>
        <w:t> </w:t>
      </w:r>
      <w:r>
        <w:rPr>
          <w:color w:val="231F20"/>
        </w:rPr>
        <w:t>nữa,</w:t>
      </w:r>
      <w:r>
        <w:rPr>
          <w:color w:val="231F20"/>
          <w:spacing w:val="-7"/>
        </w:rPr>
        <w:t> </w:t>
      </w:r>
      <w:r>
        <w:rPr>
          <w:color w:val="231F20"/>
        </w:rPr>
        <w:t>nói</w:t>
      </w:r>
      <w:r>
        <w:rPr>
          <w:color w:val="231F20"/>
          <w:spacing w:val="-7"/>
        </w:rPr>
        <w:t> </w:t>
      </w:r>
      <w:r>
        <w:rPr>
          <w:color w:val="231F20"/>
        </w:rPr>
        <w:t>một</w:t>
      </w:r>
      <w:r>
        <w:rPr>
          <w:color w:val="231F20"/>
          <w:spacing w:val="-7"/>
        </w:rPr>
        <w:t> </w:t>
      </w:r>
      <w:r>
        <w:rPr>
          <w:color w:val="231F20"/>
        </w:rPr>
        <w:t>đế</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diệt</w:t>
      </w:r>
      <w:r>
        <w:rPr>
          <w:color w:val="231F20"/>
          <w:spacing w:val="-7"/>
        </w:rPr>
        <w:t> </w:t>
      </w:r>
      <w:r>
        <w:rPr>
          <w:color w:val="231F20"/>
        </w:rPr>
        <w:t>đế,</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dứt</w:t>
      </w:r>
      <w:r>
        <w:rPr>
          <w:color w:val="231F20"/>
          <w:spacing w:val="-7"/>
        </w:rPr>
        <w:t> </w:t>
      </w:r>
      <w:r>
        <w:rPr>
          <w:color w:val="231F20"/>
        </w:rPr>
        <w:t>bỏ</w:t>
      </w:r>
      <w:r>
        <w:rPr>
          <w:color w:val="231F20"/>
          <w:spacing w:val="-7"/>
        </w:rPr>
        <w:t> </w:t>
      </w:r>
      <w:r>
        <w:rPr>
          <w:color w:val="231F20"/>
        </w:rPr>
        <w:t>hết</w:t>
      </w:r>
      <w:r>
        <w:rPr>
          <w:color w:val="231F20"/>
          <w:spacing w:val="-7"/>
        </w:rPr>
        <w:t> </w:t>
      </w:r>
      <w:r>
        <w:rPr>
          <w:color w:val="231F20"/>
        </w:rPr>
        <w:t>tất</w:t>
      </w:r>
      <w:r>
        <w:rPr>
          <w:color w:val="231F20"/>
          <w:spacing w:val="-7"/>
        </w:rPr>
        <w:t> </w:t>
      </w:r>
      <w:r>
        <w:rPr>
          <w:color w:val="231F20"/>
        </w:rPr>
        <w:t>cả các</w:t>
      </w:r>
      <w:r>
        <w:rPr>
          <w:color w:val="231F20"/>
          <w:spacing w:val="-4"/>
        </w:rPr>
        <w:t> </w:t>
      </w:r>
      <w:r>
        <w:rPr>
          <w:color w:val="231F20"/>
        </w:rPr>
        <w:t>khổ</w:t>
      </w:r>
      <w:r>
        <w:rPr>
          <w:color w:val="231F20"/>
          <w:spacing w:val="-3"/>
        </w:rPr>
        <w:t> </w:t>
      </w:r>
      <w:r>
        <w:rPr>
          <w:color w:val="231F20"/>
        </w:rPr>
        <w:t>sinh</w:t>
      </w:r>
      <w:r>
        <w:rPr>
          <w:color w:val="231F20"/>
          <w:spacing w:val="-4"/>
        </w:rPr>
        <w:t> </w:t>
      </w:r>
      <w:r>
        <w:rPr>
          <w:color w:val="231F20"/>
        </w:rPr>
        <w:t>tử.</w:t>
      </w:r>
      <w:r>
        <w:rPr>
          <w:color w:val="231F20"/>
          <w:spacing w:val="-3"/>
        </w:rPr>
        <w:t> </w:t>
      </w:r>
      <w:r>
        <w:rPr>
          <w:color w:val="231F20"/>
        </w:rPr>
        <w:t>Lại,</w:t>
      </w:r>
      <w:r>
        <w:rPr>
          <w:color w:val="231F20"/>
          <w:spacing w:val="-3"/>
        </w:rPr>
        <w:t> </w:t>
      </w:r>
      <w:r>
        <w:rPr>
          <w:color w:val="231F20"/>
        </w:rPr>
        <w:t>nói</w:t>
      </w:r>
      <w:r>
        <w:rPr>
          <w:color w:val="231F20"/>
          <w:spacing w:val="-5"/>
        </w:rPr>
        <w:t> </w:t>
      </w:r>
      <w:r>
        <w:rPr>
          <w:color w:val="231F20"/>
        </w:rPr>
        <w:t>một</w:t>
      </w:r>
      <w:r>
        <w:rPr>
          <w:color w:val="231F20"/>
          <w:spacing w:val="-3"/>
        </w:rPr>
        <w:t> </w:t>
      </w:r>
      <w:r>
        <w:rPr>
          <w:color w:val="231F20"/>
        </w:rPr>
        <w:t>đế</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một</w:t>
      </w:r>
      <w:r>
        <w:rPr>
          <w:color w:val="231F20"/>
          <w:spacing w:val="-5"/>
        </w:rPr>
        <w:t> </w:t>
      </w:r>
      <w:r>
        <w:rPr>
          <w:color w:val="231F20"/>
        </w:rPr>
        <w:t>đạo</w:t>
      </w:r>
      <w:r>
        <w:rPr>
          <w:color w:val="231F20"/>
          <w:spacing w:val="-3"/>
        </w:rPr>
        <w:t> </w:t>
      </w:r>
      <w:r>
        <w:rPr>
          <w:color w:val="231F20"/>
        </w:rPr>
        <w:t>đế,</w:t>
      </w:r>
      <w:r>
        <w:rPr>
          <w:color w:val="231F20"/>
          <w:spacing w:val="-3"/>
        </w:rPr>
        <w:t> </w:t>
      </w:r>
      <w:r>
        <w:rPr>
          <w:color w:val="231F20"/>
        </w:rPr>
        <w:t>tức</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đoạn trừ tất cả nhân của sinh</w:t>
      </w:r>
      <w:r>
        <w:rPr>
          <w:color w:val="231F20"/>
          <w:spacing w:val="-3"/>
        </w:rPr>
        <w:t> </w:t>
      </w:r>
      <w:r>
        <w:rPr>
          <w:color w:val="231F20"/>
        </w:rPr>
        <w:t>tử.</w:t>
      </w:r>
    </w:p>
    <w:p>
      <w:pPr>
        <w:spacing w:line="276" w:lineRule="auto" w:before="114"/>
        <w:ind w:left="393" w:right="102" w:firstLine="566"/>
        <w:jc w:val="both"/>
        <w:rPr>
          <w:sz w:val="26"/>
        </w:rPr>
      </w:pPr>
      <w:r>
        <w:rPr>
          <w:i/>
          <w:color w:val="231F20"/>
          <w:spacing w:val="3"/>
          <w:sz w:val="26"/>
        </w:rPr>
        <w:t>Nơi Khế kinh khác nói: </w:t>
      </w:r>
      <w:r>
        <w:rPr>
          <w:color w:val="231F20"/>
          <w:spacing w:val="2"/>
          <w:sz w:val="26"/>
        </w:rPr>
        <w:t>Có </w:t>
      </w:r>
      <w:r>
        <w:rPr>
          <w:color w:val="231F20"/>
          <w:spacing w:val="3"/>
          <w:sz w:val="26"/>
        </w:rPr>
        <w:t>hai </w:t>
      </w:r>
      <w:r>
        <w:rPr>
          <w:color w:val="231F20"/>
          <w:spacing w:val="2"/>
          <w:sz w:val="26"/>
        </w:rPr>
        <w:t>đế là </w:t>
      </w:r>
      <w:r>
        <w:rPr>
          <w:color w:val="231F20"/>
          <w:spacing w:val="3"/>
          <w:sz w:val="26"/>
        </w:rPr>
        <w:t>thế tục </w:t>
      </w:r>
      <w:r>
        <w:rPr>
          <w:color w:val="231F20"/>
          <w:spacing w:val="2"/>
          <w:sz w:val="26"/>
        </w:rPr>
        <w:t>đế và </w:t>
      </w:r>
      <w:r>
        <w:rPr>
          <w:color w:val="231F20"/>
          <w:spacing w:val="5"/>
          <w:sz w:val="26"/>
        </w:rPr>
        <w:t>thắng </w:t>
      </w:r>
      <w:r>
        <w:rPr>
          <w:color w:val="231F20"/>
          <w:spacing w:val="4"/>
          <w:sz w:val="26"/>
        </w:rPr>
        <w:t>nghĩa</w:t>
      </w:r>
      <w:r>
        <w:rPr>
          <w:color w:val="231F20"/>
          <w:spacing w:val="10"/>
          <w:sz w:val="26"/>
        </w:rPr>
        <w:t> </w:t>
      </w:r>
      <w:r>
        <w:rPr>
          <w:color w:val="231F20"/>
          <w:spacing w:val="5"/>
          <w:sz w:val="26"/>
        </w:rPr>
        <w:t>đế.</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Hai đế thế tục và thắng nghĩa là thế nào?</w:t>
      </w:r>
    </w:p>
    <w:p>
      <w:pPr>
        <w:pStyle w:val="BodyText"/>
        <w:spacing w:line="273" w:lineRule="auto" w:before="154"/>
        <w:ind w:left="110" w:right="390"/>
      </w:pPr>
      <w:r>
        <w:rPr>
          <w:i/>
          <w:color w:val="231F20"/>
        </w:rPr>
        <w:t>Đáp: </w:t>
      </w:r>
      <w:r>
        <w:rPr>
          <w:color w:val="231F20"/>
        </w:rPr>
        <w:t>Có thuyết nói: Đối với bốn đế, hai đế trước là thế tục đế, tức</w:t>
      </w:r>
      <w:r>
        <w:rPr>
          <w:color w:val="231F20"/>
          <w:spacing w:val="-8"/>
        </w:rPr>
        <w:t> </w:t>
      </w:r>
      <w:r>
        <w:rPr>
          <w:color w:val="231F20"/>
        </w:rPr>
        <w:t>là</w:t>
      </w:r>
      <w:r>
        <w:rPr>
          <w:color w:val="231F20"/>
          <w:spacing w:val="-7"/>
        </w:rPr>
        <w:t> </w:t>
      </w:r>
      <w:r>
        <w:rPr>
          <w:color w:val="231F20"/>
        </w:rPr>
        <w:t>các</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nam</w:t>
      </w:r>
      <w:r>
        <w:rPr>
          <w:color w:val="231F20"/>
          <w:spacing w:val="-7"/>
        </w:rPr>
        <w:t> </w:t>
      </w:r>
      <w:r>
        <w:rPr>
          <w:color w:val="231F20"/>
        </w:rPr>
        <w:t>nữ</w:t>
      </w:r>
      <w:r>
        <w:rPr>
          <w:color w:val="231F20"/>
          <w:spacing w:val="-7"/>
        </w:rPr>
        <w:t> </w:t>
      </w:r>
      <w:r>
        <w:rPr>
          <w:color w:val="231F20"/>
        </w:rPr>
        <w:t>đi</w:t>
      </w:r>
      <w:r>
        <w:rPr>
          <w:color w:val="231F20"/>
          <w:spacing w:val="-7"/>
        </w:rPr>
        <w:t> </w:t>
      </w:r>
      <w:r>
        <w:rPr>
          <w:color w:val="231F20"/>
        </w:rPr>
        <w:t>đứng,</w:t>
      </w:r>
      <w:r>
        <w:rPr>
          <w:color w:val="231F20"/>
          <w:spacing w:val="-7"/>
        </w:rPr>
        <w:t> </w:t>
      </w:r>
      <w:r>
        <w:rPr>
          <w:color w:val="231F20"/>
        </w:rPr>
        <w:t>tới</w:t>
      </w:r>
      <w:r>
        <w:rPr>
          <w:color w:val="231F20"/>
          <w:spacing w:val="-7"/>
        </w:rPr>
        <w:t> </w:t>
      </w:r>
      <w:r>
        <w:rPr>
          <w:color w:val="231F20"/>
        </w:rPr>
        <w:t>lui,</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vật</w:t>
      </w:r>
      <w:r>
        <w:rPr>
          <w:color w:val="231F20"/>
          <w:spacing w:val="-7"/>
        </w:rPr>
        <w:t> </w:t>
      </w:r>
      <w:r>
        <w:rPr>
          <w:color w:val="231F20"/>
        </w:rPr>
        <w:t>dụng</w:t>
      </w:r>
      <w:r>
        <w:rPr>
          <w:color w:val="231F20"/>
          <w:spacing w:val="-7"/>
        </w:rPr>
        <w:t> </w:t>
      </w:r>
      <w:r>
        <w:rPr>
          <w:color w:val="231F20"/>
        </w:rPr>
        <w:t>bình</w:t>
      </w:r>
      <w:r>
        <w:rPr>
          <w:color w:val="231F20"/>
          <w:spacing w:val="-7"/>
        </w:rPr>
        <w:t> </w:t>
      </w:r>
      <w:r>
        <w:rPr>
          <w:color w:val="231F20"/>
          <w:spacing w:val="-3"/>
        </w:rPr>
        <w:t>chén </w:t>
      </w:r>
      <w:r>
        <w:rPr>
          <w:color w:val="231F20"/>
        </w:rPr>
        <w:t>quần áo </w:t>
      </w:r>
      <w:r>
        <w:rPr>
          <w:color w:val="231F20"/>
          <w:spacing w:val="-6"/>
        </w:rPr>
        <w:t>v.v... </w:t>
      </w:r>
      <w:r>
        <w:rPr>
          <w:color w:val="231F20"/>
        </w:rPr>
        <w:t>Các sự việc thế tục ở thế gian hiện thấy đều thuộc </w:t>
      </w:r>
      <w:r>
        <w:rPr>
          <w:color w:val="231F20"/>
          <w:spacing w:val="-4"/>
        </w:rPr>
        <w:t>vào </w:t>
      </w:r>
      <w:r>
        <w:rPr>
          <w:color w:val="231F20"/>
        </w:rPr>
        <w:t>hai đế khổ, tập. Hai đế sau là thắng nghĩa đế, tức là các công đức chân thật xuất thế gian đều thuộc về hai đế diệt,</w:t>
      </w:r>
      <w:r>
        <w:rPr>
          <w:color w:val="231F20"/>
          <w:spacing w:val="-2"/>
        </w:rPr>
        <w:t> </w:t>
      </w:r>
      <w:r>
        <w:rPr>
          <w:color w:val="231F20"/>
        </w:rPr>
        <w:t>đạo.</w:t>
      </w:r>
    </w:p>
    <w:p>
      <w:pPr>
        <w:pStyle w:val="BodyText"/>
        <w:spacing w:line="273" w:lineRule="auto" w:before="110"/>
        <w:ind w:left="110" w:right="39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đế,</w:t>
      </w:r>
      <w:r>
        <w:rPr>
          <w:color w:val="231F20"/>
          <w:spacing w:val="-7"/>
        </w:rPr>
        <w:t> </w:t>
      </w:r>
      <w:r>
        <w:rPr>
          <w:color w:val="231F20"/>
        </w:rPr>
        <w:t>ba</w:t>
      </w:r>
      <w:r>
        <w:rPr>
          <w:color w:val="231F20"/>
          <w:spacing w:val="-6"/>
        </w:rPr>
        <w:t> </w:t>
      </w:r>
      <w:r>
        <w:rPr>
          <w:color w:val="231F20"/>
        </w:rPr>
        <w:t>đế</w:t>
      </w:r>
      <w:r>
        <w:rPr>
          <w:color w:val="231F20"/>
          <w:spacing w:val="-6"/>
        </w:rPr>
        <w:t> </w:t>
      </w:r>
      <w:r>
        <w:rPr>
          <w:color w:val="231F20"/>
        </w:rPr>
        <w:t>trước</w:t>
      </w:r>
      <w:r>
        <w:rPr>
          <w:color w:val="231F20"/>
          <w:spacing w:val="-6"/>
        </w:rPr>
        <w:t> </w:t>
      </w:r>
      <w:r>
        <w:rPr>
          <w:color w:val="231F20"/>
        </w:rPr>
        <w:t>là</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đế,</w:t>
      </w:r>
      <w:r>
        <w:rPr>
          <w:color w:val="231F20"/>
          <w:spacing w:val="-6"/>
        </w:rPr>
        <w:t> </w:t>
      </w:r>
      <w:r>
        <w:rPr>
          <w:color w:val="231F20"/>
        </w:rPr>
        <w:t>tức trong</w:t>
      </w:r>
      <w:r>
        <w:rPr>
          <w:color w:val="231F20"/>
          <w:spacing w:val="-12"/>
        </w:rPr>
        <w:t> </w:t>
      </w:r>
      <w:r>
        <w:rPr>
          <w:color w:val="231F20"/>
        </w:rPr>
        <w:t>khổ</w:t>
      </w:r>
      <w:r>
        <w:rPr>
          <w:color w:val="231F20"/>
          <w:spacing w:val="-11"/>
        </w:rPr>
        <w:t> </w:t>
      </w:r>
      <w:r>
        <w:rPr>
          <w:color w:val="231F20"/>
        </w:rPr>
        <w:t>đế,</w:t>
      </w:r>
      <w:r>
        <w:rPr>
          <w:color w:val="231F20"/>
          <w:spacing w:val="-12"/>
        </w:rPr>
        <w:t> </w:t>
      </w:r>
      <w:r>
        <w:rPr>
          <w:color w:val="231F20"/>
        </w:rPr>
        <w:t>tập</w:t>
      </w:r>
      <w:r>
        <w:rPr>
          <w:color w:val="231F20"/>
          <w:spacing w:val="-11"/>
        </w:rPr>
        <w:t> </w:t>
      </w:r>
      <w:r>
        <w:rPr>
          <w:color w:val="231F20"/>
        </w:rPr>
        <w:t>đế</w:t>
      </w:r>
      <w:r>
        <w:rPr>
          <w:color w:val="231F20"/>
          <w:spacing w:val="-12"/>
        </w:rPr>
        <w:t> </w:t>
      </w:r>
      <w:r>
        <w:rPr>
          <w:color w:val="231F20"/>
        </w:rPr>
        <w:t>có</w:t>
      </w:r>
      <w:r>
        <w:rPr>
          <w:color w:val="231F20"/>
          <w:spacing w:val="-11"/>
        </w:rPr>
        <w:t> </w:t>
      </w:r>
      <w:r>
        <w:rPr>
          <w:color w:val="231F20"/>
        </w:rPr>
        <w:t>các</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như</w:t>
      </w:r>
      <w:r>
        <w:rPr>
          <w:color w:val="231F20"/>
          <w:spacing w:val="-12"/>
        </w:rPr>
        <w:t> </w:t>
      </w:r>
      <w:r>
        <w:rPr>
          <w:color w:val="231F20"/>
        </w:rPr>
        <w:t>trước</w:t>
      </w:r>
      <w:r>
        <w:rPr>
          <w:color w:val="231F20"/>
          <w:spacing w:val="-11"/>
        </w:rPr>
        <w:t> </w:t>
      </w:r>
      <w:r>
        <w:rPr>
          <w:color w:val="231F20"/>
        </w:rPr>
        <w:t>đã</w:t>
      </w:r>
      <w:r>
        <w:rPr>
          <w:color w:val="231F20"/>
          <w:spacing w:val="-11"/>
        </w:rPr>
        <w:t> </w:t>
      </w:r>
      <w:r>
        <w:rPr>
          <w:color w:val="231F20"/>
        </w:rPr>
        <w:t>nói.</w:t>
      </w:r>
      <w:r>
        <w:rPr>
          <w:color w:val="231F20"/>
          <w:spacing w:val="-12"/>
        </w:rPr>
        <w:t> </w:t>
      </w:r>
      <w:r>
        <w:rPr>
          <w:color w:val="231F20"/>
        </w:rPr>
        <w:t>Đức</w:t>
      </w:r>
      <w:r>
        <w:rPr>
          <w:color w:val="231F20"/>
          <w:spacing w:val="-11"/>
        </w:rPr>
        <w:t> </w:t>
      </w:r>
      <w:r>
        <w:rPr>
          <w:color w:val="231F20"/>
        </w:rPr>
        <w:t>Phật nói</w:t>
      </w:r>
      <w:r>
        <w:rPr>
          <w:color w:val="231F20"/>
          <w:spacing w:val="-11"/>
        </w:rPr>
        <w:t> </w:t>
      </w:r>
      <w:r>
        <w:rPr>
          <w:color w:val="231F20"/>
        </w:rPr>
        <w:t>diệt</w:t>
      </w:r>
      <w:r>
        <w:rPr>
          <w:color w:val="231F20"/>
          <w:spacing w:val="-10"/>
        </w:rPr>
        <w:t> </w:t>
      </w:r>
      <w:r>
        <w:rPr>
          <w:color w:val="231F20"/>
        </w:rPr>
        <w:t>đế</w:t>
      </w:r>
      <w:r>
        <w:rPr>
          <w:color w:val="231F20"/>
          <w:spacing w:val="-10"/>
        </w:rPr>
        <w:t> </w:t>
      </w:r>
      <w:r>
        <w:rPr>
          <w:color w:val="231F20"/>
        </w:rPr>
        <w:t>như</w:t>
      </w:r>
      <w:r>
        <w:rPr>
          <w:color w:val="231F20"/>
          <w:spacing w:val="-10"/>
        </w:rPr>
        <w:t> </w:t>
      </w:r>
      <w:r>
        <w:rPr>
          <w:color w:val="231F20"/>
        </w:rPr>
        <w:t>thành</w:t>
      </w:r>
      <w:r>
        <w:rPr>
          <w:color w:val="231F20"/>
          <w:spacing w:val="-10"/>
        </w:rPr>
        <w:t> </w:t>
      </w:r>
      <w:r>
        <w:rPr>
          <w:color w:val="231F20"/>
        </w:rPr>
        <w:t>trì,</w:t>
      </w:r>
      <w:r>
        <w:rPr>
          <w:color w:val="231F20"/>
          <w:spacing w:val="-10"/>
        </w:rPr>
        <w:t> </w:t>
      </w:r>
      <w:r>
        <w:rPr>
          <w:color w:val="231F20"/>
        </w:rPr>
        <w:t>cung</w:t>
      </w:r>
      <w:r>
        <w:rPr>
          <w:color w:val="231F20"/>
          <w:spacing w:val="-10"/>
        </w:rPr>
        <w:t> </w:t>
      </w:r>
      <w:r>
        <w:rPr>
          <w:color w:val="231F20"/>
        </w:rPr>
        <w:t>điện,</w:t>
      </w:r>
      <w:r>
        <w:rPr>
          <w:color w:val="231F20"/>
          <w:spacing w:val="-10"/>
        </w:rPr>
        <w:t> </w:t>
      </w:r>
      <w:r>
        <w:rPr>
          <w:color w:val="231F20"/>
        </w:rPr>
        <w:t>hoặc</w:t>
      </w:r>
      <w:r>
        <w:rPr>
          <w:color w:val="231F20"/>
          <w:spacing w:val="-10"/>
        </w:rPr>
        <w:t> </w:t>
      </w:r>
      <w:r>
        <w:rPr>
          <w:color w:val="231F20"/>
        </w:rPr>
        <w:t>như</w:t>
      </w:r>
      <w:r>
        <w:rPr>
          <w:color w:val="231F20"/>
          <w:spacing w:val="-10"/>
        </w:rPr>
        <w:t> </w:t>
      </w:r>
      <w:r>
        <w:rPr>
          <w:color w:val="231F20"/>
        </w:rPr>
        <w:t>bờ</w:t>
      </w:r>
      <w:r>
        <w:rPr>
          <w:color w:val="231F20"/>
          <w:spacing w:val="-10"/>
        </w:rPr>
        <w:t> </w:t>
      </w:r>
      <w:r>
        <w:rPr>
          <w:color w:val="231F20"/>
        </w:rPr>
        <w:t>bên</w:t>
      </w:r>
      <w:r>
        <w:rPr>
          <w:color w:val="231F20"/>
          <w:spacing w:val="-10"/>
        </w:rPr>
        <w:t> </w:t>
      </w:r>
      <w:r>
        <w:rPr>
          <w:color w:val="231F20"/>
        </w:rPr>
        <w:t>kia.</w:t>
      </w:r>
      <w:r>
        <w:rPr>
          <w:color w:val="231F20"/>
          <w:spacing w:val="-10"/>
        </w:rPr>
        <w:t> </w:t>
      </w:r>
      <w:r>
        <w:rPr>
          <w:color w:val="231F20"/>
        </w:rPr>
        <w:t>Các</w:t>
      </w:r>
      <w:r>
        <w:rPr>
          <w:color w:val="231F20"/>
          <w:spacing w:val="-10"/>
        </w:rPr>
        <w:t> </w:t>
      </w:r>
      <w:r>
        <w:rPr>
          <w:color w:val="231F20"/>
        </w:rPr>
        <w:t>sự</w:t>
      </w:r>
      <w:r>
        <w:rPr>
          <w:color w:val="231F20"/>
          <w:spacing w:val="-10"/>
        </w:rPr>
        <w:t> </w:t>
      </w:r>
      <w:r>
        <w:rPr>
          <w:color w:val="231F20"/>
        </w:rPr>
        <w:t>việc thế tục như thế được thiết lập trong diệt đế, nên diệt đế cũng gọi </w:t>
      </w:r>
      <w:r>
        <w:rPr>
          <w:color w:val="231F20"/>
          <w:spacing w:val="-6"/>
        </w:rPr>
        <w:t>là </w:t>
      </w:r>
      <w:r>
        <w:rPr>
          <w:color w:val="231F20"/>
        </w:rPr>
        <w:t>thế</w:t>
      </w:r>
      <w:r>
        <w:rPr>
          <w:color w:val="231F20"/>
          <w:spacing w:val="-7"/>
        </w:rPr>
        <w:t> </w:t>
      </w:r>
      <w:r>
        <w:rPr>
          <w:color w:val="231F20"/>
        </w:rPr>
        <w:t>tục.</w:t>
      </w:r>
      <w:r>
        <w:rPr>
          <w:color w:val="231F20"/>
          <w:spacing w:val="-6"/>
        </w:rPr>
        <w:t> </w:t>
      </w:r>
      <w:r>
        <w:rPr>
          <w:color w:val="231F20"/>
        </w:rPr>
        <w:t>Chỉ</w:t>
      </w:r>
      <w:r>
        <w:rPr>
          <w:color w:val="231F20"/>
          <w:spacing w:val="-6"/>
        </w:rPr>
        <w:t> </w:t>
      </w:r>
      <w:r>
        <w:rPr>
          <w:color w:val="231F20"/>
        </w:rPr>
        <w:t>một</w:t>
      </w:r>
      <w:r>
        <w:rPr>
          <w:color w:val="231F20"/>
          <w:spacing w:val="-7"/>
        </w:rPr>
        <w:t> </w:t>
      </w:r>
      <w:r>
        <w:rPr>
          <w:color w:val="231F20"/>
        </w:rPr>
        <w:t>đạo</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thắng</w:t>
      </w:r>
      <w:r>
        <w:rPr>
          <w:color w:val="231F20"/>
          <w:spacing w:val="-6"/>
        </w:rPr>
        <w:t> </w:t>
      </w:r>
      <w:r>
        <w:rPr>
          <w:color w:val="231F20"/>
        </w:rPr>
        <w:t>nghĩa</w:t>
      </w:r>
      <w:r>
        <w:rPr>
          <w:color w:val="231F20"/>
          <w:spacing w:val="-6"/>
        </w:rPr>
        <w:t> </w:t>
      </w:r>
      <w:r>
        <w:rPr>
          <w:color w:val="231F20"/>
        </w:rPr>
        <w:t>đế,</w:t>
      </w:r>
      <w:r>
        <w:rPr>
          <w:color w:val="231F20"/>
          <w:spacing w:val="-6"/>
        </w:rPr>
        <w:t> </w:t>
      </w:r>
      <w:r>
        <w:rPr>
          <w:color w:val="231F20"/>
        </w:rPr>
        <w:t>vì</w:t>
      </w:r>
      <w:r>
        <w:rPr>
          <w:color w:val="231F20"/>
          <w:spacing w:val="-6"/>
        </w:rPr>
        <w:t> </w:t>
      </w:r>
      <w:r>
        <w:rPr>
          <w:color w:val="231F20"/>
        </w:rPr>
        <w:t>các</w:t>
      </w:r>
      <w:r>
        <w:rPr>
          <w:color w:val="231F20"/>
          <w:spacing w:val="-7"/>
        </w:rPr>
        <w:t> </w:t>
      </w:r>
      <w:r>
        <w:rPr>
          <w:color w:val="231F20"/>
        </w:rPr>
        <w:t>sự</w:t>
      </w:r>
      <w:r>
        <w:rPr>
          <w:color w:val="231F20"/>
          <w:spacing w:val="-6"/>
        </w:rPr>
        <w:t> </w:t>
      </w:r>
      <w:r>
        <w:rPr>
          <w:color w:val="231F20"/>
        </w:rPr>
        <w:t>việc</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được thiết lập không có trong </w:t>
      </w:r>
      <w:r>
        <w:rPr>
          <w:color w:val="231F20"/>
          <w:spacing w:val="-6"/>
        </w:rPr>
        <w:t>ấy.</w:t>
      </w:r>
    </w:p>
    <w:p>
      <w:pPr>
        <w:pStyle w:val="BodyText"/>
        <w:spacing w:line="273" w:lineRule="auto" w:before="108"/>
        <w:ind w:left="110" w:right="390"/>
      </w:pPr>
      <w:r>
        <w:rPr>
          <w:color w:val="231F20"/>
        </w:rPr>
        <w:t>Hoặc có thuyết nêu: Bốn đế đều thuộc thế tục đế. Đối với ba đế trước có các sự việc thế tục, nghĩa như trước đã nói. Đạo đế cũng có các sự việc thế tục. Đức Phật đã dùng tên Sa-môn, Bà-la-môn để giảng nói về đạo đế, nên chỉ tất cả pháp có lý không, vô ngã mới là thắng nghĩa đế. Vì ở trong không và vô ngã, các sự việc thế tục dứt tuyệt không thiết lập.</w:t>
      </w:r>
    </w:p>
    <w:p>
      <w:pPr>
        <w:pStyle w:val="BodyText"/>
        <w:spacing w:line="273" w:lineRule="auto" w:before="108"/>
        <w:ind w:left="110" w:right="390"/>
      </w:pPr>
      <w:r>
        <w:rPr>
          <w:i/>
          <w:color w:val="231F20"/>
        </w:rPr>
        <w:t>Lời bình: </w:t>
      </w:r>
      <w:r>
        <w:rPr>
          <w:color w:val="231F20"/>
        </w:rPr>
        <w:t>Nên nói là cả bốn đế đều có thế tục và thắng nghĩa: Trong khổ, tập có thế tục đế: Nghĩa như trước đã nói. Trong khổ đế có thắng nghĩa đế: Tức có các lý khổ, vô thường, không, vô ngã. Trong</w:t>
      </w:r>
      <w:r>
        <w:rPr>
          <w:color w:val="231F20"/>
          <w:spacing w:val="-4"/>
        </w:rPr>
        <w:t> </w:t>
      </w:r>
      <w:r>
        <w:rPr>
          <w:color w:val="231F20"/>
        </w:rPr>
        <w:t>tập</w:t>
      </w:r>
      <w:r>
        <w:rPr>
          <w:color w:val="231F20"/>
          <w:spacing w:val="-4"/>
        </w:rPr>
        <w:t> </w:t>
      </w:r>
      <w:r>
        <w:rPr>
          <w:color w:val="231F20"/>
        </w:rPr>
        <w:t>đế</w:t>
      </w:r>
      <w:r>
        <w:rPr>
          <w:color w:val="231F20"/>
          <w:spacing w:val="-4"/>
        </w:rPr>
        <w:t> </w:t>
      </w:r>
      <w:r>
        <w:rPr>
          <w:color w:val="231F20"/>
        </w:rPr>
        <w:t>có</w:t>
      </w:r>
      <w:r>
        <w:rPr>
          <w:color w:val="231F20"/>
          <w:spacing w:val="-4"/>
        </w:rPr>
        <w:t> </w:t>
      </w:r>
      <w:r>
        <w:rPr>
          <w:color w:val="231F20"/>
        </w:rPr>
        <w:t>thắng</w:t>
      </w:r>
      <w:r>
        <w:rPr>
          <w:color w:val="231F20"/>
          <w:spacing w:val="-4"/>
        </w:rPr>
        <w:t> </w:t>
      </w:r>
      <w:r>
        <w:rPr>
          <w:color w:val="231F20"/>
        </w:rPr>
        <w:t>nghĩa</w:t>
      </w:r>
      <w:r>
        <w:rPr>
          <w:color w:val="231F20"/>
          <w:spacing w:val="-4"/>
        </w:rPr>
        <w:t> </w:t>
      </w:r>
      <w:r>
        <w:rPr>
          <w:color w:val="231F20"/>
        </w:rPr>
        <w:t>đế:</w:t>
      </w:r>
      <w:r>
        <w:rPr>
          <w:color w:val="231F20"/>
          <w:spacing w:val="-8"/>
        </w:rPr>
        <w:t> </w:t>
      </w:r>
      <w:r>
        <w:rPr>
          <w:color w:val="231F20"/>
        </w:rPr>
        <w:t>Tức</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lý</w:t>
      </w:r>
      <w:r>
        <w:rPr>
          <w:color w:val="231F20"/>
          <w:spacing w:val="-4"/>
        </w:rPr>
        <w:t> </w:t>
      </w:r>
      <w:r>
        <w:rPr>
          <w:color w:val="231F20"/>
        </w:rPr>
        <w:t>nhân,</w:t>
      </w:r>
      <w:r>
        <w:rPr>
          <w:color w:val="231F20"/>
          <w:spacing w:val="-4"/>
        </w:rPr>
        <w:t> </w:t>
      </w:r>
      <w:r>
        <w:rPr>
          <w:color w:val="231F20"/>
        </w:rPr>
        <w:t>tập,</w:t>
      </w:r>
      <w:r>
        <w:rPr>
          <w:color w:val="231F20"/>
          <w:spacing w:val="-4"/>
        </w:rPr>
        <w:t> </w:t>
      </w:r>
      <w:r>
        <w:rPr>
          <w:color w:val="231F20"/>
        </w:rPr>
        <w:t>sinh,</w:t>
      </w:r>
      <w:r>
        <w:rPr>
          <w:color w:val="231F20"/>
          <w:spacing w:val="-4"/>
        </w:rPr>
        <w:t> </w:t>
      </w:r>
      <w:r>
        <w:rPr>
          <w:color w:val="231F20"/>
        </w:rPr>
        <w:t>duyên. Trong diệt đế có thế tục đế: Tức như Đức Phật nói diệt đế cũng như vườn, như rừng, như bờ bên kia. Trong diệt đế có thắng nghĩa đế: Tức là các lý diệt, tĩnh, diệu, lìa. Trong đạo đế có thế tục đế: </w:t>
      </w:r>
      <w:r>
        <w:rPr>
          <w:color w:val="231F20"/>
          <w:spacing w:val="-4"/>
        </w:rPr>
        <w:t>Tức</w:t>
      </w:r>
      <w:r>
        <w:rPr>
          <w:color w:val="231F20"/>
          <w:spacing w:val="57"/>
        </w:rPr>
        <w:t> </w:t>
      </w:r>
      <w:r>
        <w:rPr>
          <w:color w:val="231F20"/>
        </w:rPr>
        <w:t>Đức Phật nói đạo như thuyền bè, như núi đá, như bậc thang, như</w:t>
      </w:r>
      <w:r>
        <w:rPr>
          <w:color w:val="231F20"/>
          <w:spacing w:val="-33"/>
        </w:rPr>
        <w:t> </w:t>
      </w:r>
      <w:r>
        <w:rPr>
          <w:color w:val="231F20"/>
        </w:rPr>
        <w:t>đài quán, như hoa, như nước. Trong đạo đế có thắng nghĩa đế: Tức </w:t>
      </w:r>
      <w:r>
        <w:rPr>
          <w:color w:val="231F20"/>
          <w:spacing w:val="-6"/>
        </w:rPr>
        <w:t>có </w:t>
      </w:r>
      <w:r>
        <w:rPr>
          <w:color w:val="231F20"/>
        </w:rPr>
        <w:t>các lý đạo, như, hành, xuất. Do đó, nói bốn đế đều có thế tục đế và thắng nghĩa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80" w:lineRule="auto" w:before="89"/>
        <w:ind w:right="107"/>
      </w:pPr>
      <w:r>
        <w:rPr>
          <w:color w:val="231F20"/>
        </w:rPr>
        <w:t>Thế</w:t>
      </w:r>
      <w:r>
        <w:rPr>
          <w:color w:val="231F20"/>
          <w:spacing w:val="-10"/>
        </w:rPr>
        <w:t> </w:t>
      </w:r>
      <w:r>
        <w:rPr>
          <w:color w:val="231F20"/>
        </w:rPr>
        <w:t>tục,</w:t>
      </w:r>
      <w:r>
        <w:rPr>
          <w:color w:val="231F20"/>
          <w:spacing w:val="-10"/>
        </w:rPr>
        <w:t> </w:t>
      </w:r>
      <w:r>
        <w:rPr>
          <w:color w:val="231F20"/>
        </w:rPr>
        <w:t>thắng</w:t>
      </w:r>
      <w:r>
        <w:rPr>
          <w:color w:val="231F20"/>
          <w:spacing w:val="-10"/>
        </w:rPr>
        <w:t> </w:t>
      </w:r>
      <w:r>
        <w:rPr>
          <w:color w:val="231F20"/>
        </w:rPr>
        <w:t>nghĩa</w:t>
      </w:r>
      <w:r>
        <w:rPr>
          <w:color w:val="231F20"/>
          <w:spacing w:val="-10"/>
        </w:rPr>
        <w:t> </w:t>
      </w:r>
      <w:r>
        <w:rPr>
          <w:color w:val="231F20"/>
        </w:rPr>
        <w:t>đều</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 năm uẩn. Hư không phi trạch diệt cũng thuộc về hai đế</w:t>
      </w:r>
      <w:r>
        <w:rPr>
          <w:color w:val="231F20"/>
          <w:spacing w:val="-1"/>
        </w:rPr>
        <w:t> </w:t>
      </w:r>
      <w:r>
        <w:rPr>
          <w:color w:val="231F20"/>
          <w:spacing w:val="-5"/>
        </w:rPr>
        <w:t>này.</w:t>
      </w:r>
    </w:p>
    <w:p>
      <w:pPr>
        <w:pStyle w:val="BodyText"/>
        <w:spacing w:line="280" w:lineRule="auto" w:before="125"/>
        <w:ind w:right="106"/>
      </w:pPr>
      <w:r>
        <w:rPr>
          <w:i/>
          <w:color w:val="231F20"/>
        </w:rPr>
        <w:t>Hỏi: </w:t>
      </w:r>
      <w:r>
        <w:rPr>
          <w:color w:val="231F20"/>
        </w:rPr>
        <w:t>Tánh thế tục trong thế tục là do thắng nghĩa nên có hay  là do thắng nghĩa nên không? Nếu nêu như thế thì có lỗi gì? Cả hai đều có lỗi. Vì sao? Vì nếu tánh thế tục trong thế tục do thắng nghĩa nên có, tức nên chỉ có một đế là thắng nghĩa đế. Nếu tánh thế tục trong thế tục do thắng nghĩa nên không, tức cũng nên chỉ có một đế là thắng nghĩa đế.</w:t>
      </w:r>
    </w:p>
    <w:p>
      <w:pPr>
        <w:pStyle w:val="BodyText"/>
        <w:spacing w:line="280" w:lineRule="auto" w:before="126"/>
        <w:ind w:right="106"/>
      </w:pPr>
      <w:r>
        <w:rPr>
          <w:i/>
          <w:color w:val="231F20"/>
        </w:rPr>
        <w:t>Đáp: </w:t>
      </w:r>
      <w:r>
        <w:rPr>
          <w:color w:val="231F20"/>
        </w:rPr>
        <w:t>Nên nói như vầy: Tánh thế tục trong thế tục là do thắng nghĩa nên có. Nếu tánh thế tục trong thế tục do thắng nghĩa nên không,</w:t>
      </w:r>
      <w:r>
        <w:rPr>
          <w:color w:val="231F20"/>
          <w:spacing w:val="-9"/>
        </w:rPr>
        <w:t> </w:t>
      </w:r>
      <w:r>
        <w:rPr>
          <w:color w:val="231F20"/>
        </w:rPr>
        <w:t>thì</w:t>
      </w:r>
      <w:r>
        <w:rPr>
          <w:color w:val="231F20"/>
          <w:spacing w:val="-9"/>
        </w:rPr>
        <w:t> </w:t>
      </w:r>
      <w:r>
        <w:rPr>
          <w:color w:val="231F20"/>
        </w:rPr>
        <w:t>hai</w:t>
      </w:r>
      <w:r>
        <w:rPr>
          <w:color w:val="231F20"/>
          <w:spacing w:val="-8"/>
        </w:rPr>
        <w:t> </w:t>
      </w:r>
      <w:r>
        <w:rPr>
          <w:color w:val="231F20"/>
        </w:rPr>
        <w:t>đế</w:t>
      </w:r>
      <w:r>
        <w:rPr>
          <w:color w:val="231F20"/>
          <w:spacing w:val="-9"/>
        </w:rPr>
        <w:t> </w:t>
      </w:r>
      <w:r>
        <w:rPr>
          <w:color w:val="231F20"/>
        </w:rPr>
        <w:t>do</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đã</w:t>
      </w:r>
      <w:r>
        <w:rPr>
          <w:color w:val="231F20"/>
          <w:spacing w:val="-9"/>
        </w:rPr>
        <w:t> </w:t>
      </w:r>
      <w:r>
        <w:rPr>
          <w:color w:val="231F20"/>
        </w:rPr>
        <w:t>nói</w:t>
      </w:r>
      <w:r>
        <w:rPr>
          <w:color w:val="231F20"/>
          <w:spacing w:val="-8"/>
        </w:rPr>
        <w:t> </w:t>
      </w:r>
      <w:r>
        <w:rPr>
          <w:color w:val="231F20"/>
        </w:rPr>
        <w:t>nên</w:t>
      </w:r>
      <w:r>
        <w:rPr>
          <w:color w:val="231F20"/>
          <w:spacing w:val="-9"/>
        </w:rPr>
        <w:t> </w:t>
      </w:r>
      <w:r>
        <w:rPr>
          <w:color w:val="231F20"/>
        </w:rPr>
        <w:t>cho</w:t>
      </w:r>
      <w:r>
        <w:rPr>
          <w:color w:val="231F20"/>
          <w:spacing w:val="-8"/>
        </w:rPr>
        <w:t> </w:t>
      </w:r>
      <w:r>
        <w:rPr>
          <w:color w:val="231F20"/>
        </w:rPr>
        <w:t>là</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thật.</w:t>
      </w:r>
      <w:r>
        <w:rPr>
          <w:color w:val="231F20"/>
          <w:spacing w:val="-8"/>
        </w:rPr>
        <w:t> </w:t>
      </w:r>
      <w:r>
        <w:rPr>
          <w:color w:val="231F20"/>
        </w:rPr>
        <w:t>Nay đã cho hai đế của Phật nói là thật, tức tánh thế tục trong thế tục do thắng nghĩa nên có.</w:t>
      </w:r>
    </w:p>
    <w:p>
      <w:pPr>
        <w:pStyle w:val="BodyText"/>
        <w:spacing w:before="126"/>
        <w:ind w:left="960" w:firstLine="0"/>
      </w:pPr>
      <w:r>
        <w:rPr>
          <w:i/>
          <w:color w:val="231F20"/>
        </w:rPr>
        <w:t>Hỏi:</w:t>
      </w:r>
      <w:r>
        <w:rPr>
          <w:i/>
          <w:color w:val="231F20"/>
          <w:spacing w:val="-20"/>
        </w:rPr>
        <w:t> </w:t>
      </w:r>
      <w:r>
        <w:rPr>
          <w:color w:val="231F20"/>
        </w:rPr>
        <w:t>Nếu</w:t>
      </w:r>
      <w:r>
        <w:rPr>
          <w:color w:val="231F20"/>
          <w:spacing w:val="-19"/>
        </w:rPr>
        <w:t> </w:t>
      </w:r>
      <w:r>
        <w:rPr>
          <w:color w:val="231F20"/>
        </w:rPr>
        <w:t>như</w:t>
      </w:r>
      <w:r>
        <w:rPr>
          <w:color w:val="231F20"/>
          <w:spacing w:val="-19"/>
        </w:rPr>
        <w:t> </w:t>
      </w:r>
      <w:r>
        <w:rPr>
          <w:color w:val="231F20"/>
        </w:rPr>
        <w:t>vậy</w:t>
      </w:r>
      <w:r>
        <w:rPr>
          <w:color w:val="231F20"/>
          <w:spacing w:val="-20"/>
        </w:rPr>
        <w:t> </w:t>
      </w:r>
      <w:r>
        <w:rPr>
          <w:color w:val="231F20"/>
        </w:rPr>
        <w:t>thì</w:t>
      </w:r>
      <w:r>
        <w:rPr>
          <w:color w:val="231F20"/>
          <w:spacing w:val="-19"/>
        </w:rPr>
        <w:t> </w:t>
      </w:r>
      <w:r>
        <w:rPr>
          <w:color w:val="231F20"/>
        </w:rPr>
        <w:t>chỉ</w:t>
      </w:r>
      <w:r>
        <w:rPr>
          <w:color w:val="231F20"/>
          <w:spacing w:val="-19"/>
        </w:rPr>
        <w:t> </w:t>
      </w:r>
      <w:r>
        <w:rPr>
          <w:color w:val="231F20"/>
        </w:rPr>
        <w:t>nên</w:t>
      </w:r>
      <w:r>
        <w:rPr>
          <w:color w:val="231F20"/>
          <w:spacing w:val="-20"/>
        </w:rPr>
        <w:t> </w:t>
      </w:r>
      <w:r>
        <w:rPr>
          <w:color w:val="231F20"/>
        </w:rPr>
        <w:t>có</w:t>
      </w:r>
      <w:r>
        <w:rPr>
          <w:color w:val="231F20"/>
          <w:spacing w:val="-19"/>
        </w:rPr>
        <w:t> </w:t>
      </w:r>
      <w:r>
        <w:rPr>
          <w:color w:val="231F20"/>
        </w:rPr>
        <w:t>một</w:t>
      </w:r>
      <w:r>
        <w:rPr>
          <w:color w:val="231F20"/>
          <w:spacing w:val="-19"/>
        </w:rPr>
        <w:t> </w:t>
      </w:r>
      <w:r>
        <w:rPr>
          <w:color w:val="231F20"/>
        </w:rPr>
        <w:t>đế</w:t>
      </w:r>
      <w:r>
        <w:rPr>
          <w:color w:val="231F20"/>
          <w:spacing w:val="-19"/>
        </w:rPr>
        <w:t> </w:t>
      </w:r>
      <w:r>
        <w:rPr>
          <w:color w:val="231F20"/>
        </w:rPr>
        <w:t>là</w:t>
      </w:r>
      <w:r>
        <w:rPr>
          <w:color w:val="231F20"/>
          <w:spacing w:val="-20"/>
        </w:rPr>
        <w:t> </w:t>
      </w:r>
      <w:r>
        <w:rPr>
          <w:color w:val="231F20"/>
        </w:rPr>
        <w:t>thắng</w:t>
      </w:r>
      <w:r>
        <w:rPr>
          <w:color w:val="231F20"/>
          <w:spacing w:val="-19"/>
        </w:rPr>
        <w:t> </w:t>
      </w:r>
      <w:r>
        <w:rPr>
          <w:color w:val="231F20"/>
        </w:rPr>
        <w:t>nghĩa</w:t>
      </w:r>
      <w:r>
        <w:rPr>
          <w:color w:val="231F20"/>
          <w:spacing w:val="-19"/>
        </w:rPr>
        <w:t> </w:t>
      </w:r>
      <w:r>
        <w:rPr>
          <w:color w:val="231F20"/>
        </w:rPr>
        <w:t>đế</w:t>
      </w:r>
      <w:r>
        <w:rPr>
          <w:color w:val="231F20"/>
          <w:spacing w:val="-20"/>
        </w:rPr>
        <w:t> </w:t>
      </w:r>
      <w:r>
        <w:rPr>
          <w:color w:val="231F20"/>
        </w:rPr>
        <w:t>chăng?</w:t>
      </w:r>
    </w:p>
    <w:p>
      <w:pPr>
        <w:pStyle w:val="BodyText"/>
        <w:spacing w:before="175"/>
        <w:ind w:left="960" w:firstLine="0"/>
      </w:pPr>
      <w:r>
        <w:rPr>
          <w:i/>
          <w:color w:val="231F20"/>
        </w:rPr>
        <w:t>Đáp: </w:t>
      </w:r>
      <w:r>
        <w:rPr>
          <w:color w:val="231F20"/>
        </w:rPr>
        <w:t>Thật sự là chỉ có một đế là thắng nghĩa đế.</w:t>
      </w:r>
    </w:p>
    <w:p>
      <w:pPr>
        <w:pStyle w:val="BodyText"/>
        <w:spacing w:before="176"/>
        <w:ind w:left="960" w:firstLine="0"/>
      </w:pPr>
      <w:r>
        <w:rPr>
          <w:i/>
          <w:color w:val="231F20"/>
        </w:rPr>
        <w:t>Hỏi: </w:t>
      </w:r>
      <w:r>
        <w:rPr>
          <w:color w:val="231F20"/>
        </w:rPr>
        <w:t>Nếu như vậy vì sao lập có hai đế?</w:t>
      </w:r>
    </w:p>
    <w:p>
      <w:pPr>
        <w:pStyle w:val="BodyText"/>
        <w:spacing w:line="280" w:lineRule="auto" w:before="176"/>
        <w:ind w:right="107"/>
      </w:pPr>
      <w:r>
        <w:rPr>
          <w:i/>
          <w:color w:val="231F20"/>
        </w:rPr>
        <w:t>Đáp: </w:t>
      </w:r>
      <w:r>
        <w:rPr>
          <w:color w:val="231F20"/>
        </w:rPr>
        <w:t>Vì dựa vào duyên sai biệt nên lập có hai đế, không phải dựa</w:t>
      </w:r>
      <w:r>
        <w:rPr>
          <w:color w:val="231F20"/>
          <w:spacing w:val="-6"/>
        </w:rPr>
        <w:t> </w:t>
      </w:r>
      <w:r>
        <w:rPr>
          <w:color w:val="231F20"/>
        </w:rPr>
        <w:t>vào</w:t>
      </w:r>
      <w:r>
        <w:rPr>
          <w:color w:val="231F20"/>
          <w:spacing w:val="-5"/>
        </w:rPr>
        <w:t> </w:t>
      </w:r>
      <w:r>
        <w:rPr>
          <w:color w:val="231F20"/>
        </w:rPr>
        <w:t>sự</w:t>
      </w:r>
      <w:r>
        <w:rPr>
          <w:color w:val="231F20"/>
          <w:spacing w:val="-5"/>
        </w:rPr>
        <w:t> </w:t>
      </w:r>
      <w:r>
        <w:rPr>
          <w:color w:val="231F20"/>
        </w:rPr>
        <w:t>thật.</w:t>
      </w:r>
      <w:r>
        <w:rPr>
          <w:color w:val="231F20"/>
          <w:spacing w:val="-5"/>
        </w:rPr>
        <w:t> </w:t>
      </w: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sự</w:t>
      </w:r>
      <w:r>
        <w:rPr>
          <w:color w:val="231F20"/>
          <w:spacing w:val="-5"/>
        </w:rPr>
        <w:t> </w:t>
      </w:r>
      <w:r>
        <w:rPr>
          <w:color w:val="231F20"/>
        </w:rPr>
        <w:t>thật</w:t>
      </w:r>
      <w:r>
        <w:rPr>
          <w:color w:val="231F20"/>
          <w:spacing w:val="-6"/>
        </w:rPr>
        <w:t> </w:t>
      </w:r>
      <w:r>
        <w:rPr>
          <w:color w:val="231F20"/>
        </w:rPr>
        <w:t>thì</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một</w:t>
      </w:r>
      <w:r>
        <w:rPr>
          <w:color w:val="231F20"/>
          <w:spacing w:val="-6"/>
        </w:rPr>
        <w:t> </w:t>
      </w:r>
      <w:r>
        <w:rPr>
          <w:color w:val="231F20"/>
        </w:rPr>
        <w:t>đế</w:t>
      </w:r>
      <w:r>
        <w:rPr>
          <w:color w:val="231F20"/>
          <w:spacing w:val="-5"/>
        </w:rPr>
        <w:t> </w:t>
      </w:r>
      <w:r>
        <w:rPr>
          <w:color w:val="231F20"/>
        </w:rPr>
        <w:t>là</w:t>
      </w:r>
      <w:r>
        <w:rPr>
          <w:color w:val="231F20"/>
          <w:spacing w:val="-5"/>
        </w:rPr>
        <w:t> </w:t>
      </w:r>
      <w:r>
        <w:rPr>
          <w:color w:val="231F20"/>
        </w:rPr>
        <w:t>thắng</w:t>
      </w:r>
      <w:r>
        <w:rPr>
          <w:color w:val="231F20"/>
          <w:spacing w:val="-5"/>
        </w:rPr>
        <w:t> </w:t>
      </w:r>
      <w:r>
        <w:rPr>
          <w:color w:val="231F20"/>
        </w:rPr>
        <w:t>nghĩa đế. Dựa vào duyên sai biệt nên kiến lập hai thứ. Nếu dựa vào duyên này lập thế tục đế thì không dựa vào duyên này lập thắng nghĩa đế. Nếu dựa vào duyên này lập thắng nghĩa đế thì không dựa vào duyên này lập thế tục đế.</w:t>
      </w:r>
    </w:p>
    <w:p>
      <w:pPr>
        <w:pStyle w:val="BodyText"/>
        <w:spacing w:line="280" w:lineRule="auto" w:before="126"/>
        <w:ind w:right="101"/>
      </w:pPr>
      <w:r>
        <w:rPr>
          <w:color w:val="231F20"/>
          <w:spacing w:val="2"/>
        </w:rPr>
        <w:t>Ví </w:t>
      </w:r>
      <w:r>
        <w:rPr>
          <w:color w:val="231F20"/>
          <w:spacing w:val="3"/>
        </w:rPr>
        <w:t>như một thọ </w:t>
      </w:r>
      <w:r>
        <w:rPr>
          <w:color w:val="231F20"/>
          <w:spacing w:val="2"/>
        </w:rPr>
        <w:t>có </w:t>
      </w:r>
      <w:r>
        <w:rPr>
          <w:color w:val="231F20"/>
          <w:spacing w:val="3"/>
        </w:rPr>
        <w:t>tánh bốn </w:t>
      </w:r>
      <w:r>
        <w:rPr>
          <w:color w:val="231F20"/>
          <w:spacing w:val="4"/>
        </w:rPr>
        <w:t>duyên. </w:t>
      </w:r>
      <w:r>
        <w:rPr>
          <w:color w:val="231F20"/>
          <w:spacing w:val="3"/>
        </w:rPr>
        <w:t>Nếu dựa vào </w:t>
      </w:r>
      <w:r>
        <w:rPr>
          <w:color w:val="231F20"/>
          <w:spacing w:val="4"/>
        </w:rPr>
        <w:t>duyên </w:t>
      </w:r>
      <w:r>
        <w:rPr>
          <w:color w:val="231F20"/>
          <w:spacing w:val="5"/>
        </w:rPr>
        <w:t>này </w:t>
      </w:r>
      <w:r>
        <w:rPr>
          <w:color w:val="231F20"/>
          <w:spacing w:val="3"/>
        </w:rPr>
        <w:t>lập tánh nhân </w:t>
      </w:r>
      <w:r>
        <w:rPr>
          <w:color w:val="231F20"/>
          <w:spacing w:val="4"/>
        </w:rPr>
        <w:t>duyên, </w:t>
      </w:r>
      <w:r>
        <w:rPr>
          <w:color w:val="231F20"/>
          <w:spacing w:val="3"/>
        </w:rPr>
        <w:t>thì </w:t>
      </w:r>
      <w:r>
        <w:rPr>
          <w:color w:val="231F20"/>
          <w:spacing w:val="4"/>
        </w:rPr>
        <w:t>không </w:t>
      </w:r>
      <w:r>
        <w:rPr>
          <w:color w:val="231F20"/>
          <w:spacing w:val="3"/>
        </w:rPr>
        <w:t>dựa vào </w:t>
      </w:r>
      <w:r>
        <w:rPr>
          <w:color w:val="231F20"/>
          <w:spacing w:val="4"/>
        </w:rPr>
        <w:t>duyên </w:t>
      </w:r>
      <w:r>
        <w:rPr>
          <w:color w:val="231F20"/>
          <w:spacing w:val="3"/>
        </w:rPr>
        <w:t>này cho đến </w:t>
      </w:r>
      <w:r>
        <w:rPr>
          <w:color w:val="231F20"/>
          <w:spacing w:val="5"/>
        </w:rPr>
        <w:t>lập </w:t>
      </w:r>
      <w:r>
        <w:rPr>
          <w:color w:val="231F20"/>
          <w:spacing w:val="3"/>
        </w:rPr>
        <w:t>tánh tăng </w:t>
      </w:r>
      <w:r>
        <w:rPr>
          <w:color w:val="231F20"/>
          <w:spacing w:val="4"/>
        </w:rPr>
        <w:t>thượng duyên. </w:t>
      </w:r>
      <w:r>
        <w:rPr>
          <w:color w:val="231F20"/>
          <w:spacing w:val="3"/>
        </w:rPr>
        <w:t>Nếu dựa vào </w:t>
      </w:r>
      <w:r>
        <w:rPr>
          <w:color w:val="231F20"/>
          <w:spacing w:val="4"/>
        </w:rPr>
        <w:t>duyên </w:t>
      </w:r>
      <w:r>
        <w:rPr>
          <w:color w:val="231F20"/>
          <w:spacing w:val="3"/>
        </w:rPr>
        <w:t>này lập tánh </w:t>
      </w:r>
      <w:r>
        <w:rPr>
          <w:color w:val="231F20"/>
          <w:spacing w:val="5"/>
        </w:rPr>
        <w:t>tăng </w:t>
      </w:r>
      <w:r>
        <w:rPr>
          <w:color w:val="231F20"/>
          <w:spacing w:val="4"/>
        </w:rPr>
        <w:t>thượng duyên, </w:t>
      </w:r>
      <w:r>
        <w:rPr>
          <w:color w:val="231F20"/>
          <w:spacing w:val="3"/>
        </w:rPr>
        <w:t>thì </w:t>
      </w:r>
      <w:r>
        <w:rPr>
          <w:color w:val="231F20"/>
          <w:spacing w:val="4"/>
        </w:rPr>
        <w:t>không </w:t>
      </w:r>
      <w:r>
        <w:rPr>
          <w:color w:val="231F20"/>
          <w:spacing w:val="3"/>
        </w:rPr>
        <w:t>dựa vào </w:t>
      </w:r>
      <w:r>
        <w:rPr>
          <w:color w:val="231F20"/>
          <w:spacing w:val="4"/>
        </w:rPr>
        <w:t>duyên </w:t>
      </w:r>
      <w:r>
        <w:rPr>
          <w:color w:val="231F20"/>
          <w:spacing w:val="3"/>
        </w:rPr>
        <w:t>này cho đến lập </w:t>
      </w:r>
      <w:r>
        <w:rPr>
          <w:color w:val="231F20"/>
          <w:spacing w:val="5"/>
        </w:rPr>
        <w:t>tánh </w:t>
      </w:r>
      <w:r>
        <w:rPr>
          <w:color w:val="231F20"/>
          <w:spacing w:val="3"/>
        </w:rPr>
        <w:t>nhân</w:t>
      </w:r>
      <w:r>
        <w:rPr>
          <w:color w:val="231F20"/>
          <w:spacing w:val="10"/>
        </w:rPr>
        <w:t> </w:t>
      </w:r>
      <w:r>
        <w:rPr>
          <w:color w:val="231F20"/>
          <w:spacing w:val="5"/>
        </w:rPr>
        <w:t>duyên.</w:t>
      </w:r>
    </w:p>
    <w:p>
      <w:pPr>
        <w:spacing w:after="0" w:line="280"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pPr>
      <w:r>
        <w:rPr>
          <w:color w:val="231F20"/>
          <w:spacing w:val="3"/>
        </w:rPr>
        <w:t>Lại </w:t>
      </w:r>
      <w:r>
        <w:rPr>
          <w:color w:val="231F20"/>
          <w:spacing w:val="2"/>
        </w:rPr>
        <w:t>như </w:t>
      </w:r>
      <w:r>
        <w:rPr>
          <w:color w:val="231F20"/>
          <w:spacing w:val="3"/>
        </w:rPr>
        <w:t>một thọ </w:t>
      </w:r>
      <w:r>
        <w:rPr>
          <w:color w:val="231F20"/>
          <w:spacing w:val="2"/>
        </w:rPr>
        <w:t>có </w:t>
      </w:r>
      <w:r>
        <w:rPr>
          <w:color w:val="231F20"/>
          <w:spacing w:val="3"/>
        </w:rPr>
        <w:t>tánh </w:t>
      </w:r>
      <w:r>
        <w:rPr>
          <w:color w:val="231F20"/>
          <w:spacing w:val="2"/>
        </w:rPr>
        <w:t>sáu </w:t>
      </w:r>
      <w:r>
        <w:rPr>
          <w:color w:val="231F20"/>
          <w:spacing w:val="3"/>
        </w:rPr>
        <w:t>nhân. </w:t>
      </w:r>
      <w:r>
        <w:rPr>
          <w:color w:val="231F20"/>
          <w:spacing w:val="2"/>
        </w:rPr>
        <w:t>Nếu dựa vào </w:t>
      </w:r>
      <w:r>
        <w:rPr>
          <w:color w:val="231F20"/>
          <w:spacing w:val="3"/>
        </w:rPr>
        <w:t>duyên </w:t>
      </w:r>
      <w:r>
        <w:rPr>
          <w:color w:val="231F20"/>
          <w:spacing w:val="4"/>
        </w:rPr>
        <w:t>này </w:t>
      </w:r>
      <w:r>
        <w:rPr>
          <w:color w:val="231F20"/>
          <w:spacing w:val="3"/>
        </w:rPr>
        <w:t>lập tánh nhân </w:t>
      </w:r>
      <w:r>
        <w:rPr>
          <w:color w:val="231F20"/>
          <w:spacing w:val="4"/>
        </w:rPr>
        <w:t>tương </w:t>
      </w:r>
      <w:r>
        <w:rPr>
          <w:color w:val="231F20"/>
          <w:spacing w:val="3"/>
        </w:rPr>
        <w:t>ưng, thì không </w:t>
      </w:r>
      <w:r>
        <w:rPr>
          <w:color w:val="231F20"/>
          <w:spacing w:val="2"/>
        </w:rPr>
        <w:t>dựa vào </w:t>
      </w:r>
      <w:r>
        <w:rPr>
          <w:color w:val="231F20"/>
          <w:spacing w:val="3"/>
        </w:rPr>
        <w:t>duyên </w:t>
      </w:r>
      <w:r>
        <w:rPr>
          <w:color w:val="231F20"/>
          <w:spacing w:val="2"/>
        </w:rPr>
        <w:t>này </w:t>
      </w:r>
      <w:r>
        <w:rPr>
          <w:color w:val="231F20"/>
          <w:spacing w:val="3"/>
        </w:rPr>
        <w:t>cho </w:t>
      </w:r>
      <w:r>
        <w:rPr>
          <w:color w:val="231F20"/>
          <w:spacing w:val="4"/>
        </w:rPr>
        <w:t>đến </w:t>
      </w:r>
      <w:r>
        <w:rPr>
          <w:color w:val="231F20"/>
          <w:spacing w:val="3"/>
        </w:rPr>
        <w:t>lập tánh nhân năng tác. </w:t>
      </w:r>
      <w:r>
        <w:rPr>
          <w:color w:val="231F20"/>
          <w:spacing w:val="2"/>
        </w:rPr>
        <w:t>Nếu dựa vào </w:t>
      </w:r>
      <w:r>
        <w:rPr>
          <w:color w:val="231F20"/>
          <w:spacing w:val="3"/>
        </w:rPr>
        <w:t>duyên </w:t>
      </w:r>
      <w:r>
        <w:rPr>
          <w:color w:val="231F20"/>
          <w:spacing w:val="2"/>
        </w:rPr>
        <w:t>này </w:t>
      </w:r>
      <w:r>
        <w:rPr>
          <w:color w:val="231F20"/>
          <w:spacing w:val="3"/>
        </w:rPr>
        <w:t>lập tánh </w:t>
      </w:r>
      <w:r>
        <w:rPr>
          <w:color w:val="231F20"/>
          <w:spacing w:val="4"/>
        </w:rPr>
        <w:t>nhân </w:t>
      </w:r>
      <w:r>
        <w:rPr>
          <w:color w:val="231F20"/>
          <w:spacing w:val="3"/>
        </w:rPr>
        <w:t>năng tác, thì không </w:t>
      </w:r>
      <w:r>
        <w:rPr>
          <w:color w:val="231F20"/>
          <w:spacing w:val="2"/>
        </w:rPr>
        <w:t>dựa vào </w:t>
      </w:r>
      <w:r>
        <w:rPr>
          <w:color w:val="231F20"/>
          <w:spacing w:val="3"/>
        </w:rPr>
        <w:t>duyên </w:t>
      </w:r>
      <w:r>
        <w:rPr>
          <w:color w:val="231F20"/>
          <w:spacing w:val="2"/>
        </w:rPr>
        <w:t>này </w:t>
      </w:r>
      <w:r>
        <w:rPr>
          <w:color w:val="231F20"/>
          <w:spacing w:val="3"/>
        </w:rPr>
        <w:t>cho </w:t>
      </w:r>
      <w:r>
        <w:rPr>
          <w:color w:val="231F20"/>
          <w:spacing w:val="2"/>
        </w:rPr>
        <w:t>đến </w:t>
      </w:r>
      <w:r>
        <w:rPr>
          <w:color w:val="231F20"/>
          <w:spacing w:val="3"/>
        </w:rPr>
        <w:t>lập tánh </w:t>
      </w:r>
      <w:r>
        <w:rPr>
          <w:color w:val="231F20"/>
          <w:spacing w:val="4"/>
        </w:rPr>
        <w:t>nhân tương</w:t>
      </w:r>
      <w:r>
        <w:rPr>
          <w:color w:val="231F20"/>
          <w:spacing w:val="9"/>
        </w:rPr>
        <w:t> </w:t>
      </w:r>
      <w:r>
        <w:rPr>
          <w:color w:val="231F20"/>
          <w:spacing w:val="4"/>
        </w:rPr>
        <w:t>ưng.</w:t>
      </w:r>
    </w:p>
    <w:p>
      <w:pPr>
        <w:pStyle w:val="BodyText"/>
        <w:spacing w:line="273" w:lineRule="auto" w:before="109"/>
        <w:ind w:left="110" w:right="391"/>
      </w:pPr>
      <w:r>
        <w:rPr>
          <w:color w:val="231F20"/>
        </w:rPr>
        <w:t>Hai đế cũng như thế, dựa vào duyên sai biệt để lập, không dựa vào sự</w:t>
      </w:r>
      <w:r>
        <w:rPr>
          <w:color w:val="231F20"/>
          <w:spacing w:val="-2"/>
        </w:rPr>
        <w:t> </w:t>
      </w:r>
      <w:r>
        <w:rPr>
          <w:color w:val="231F20"/>
        </w:rPr>
        <w:t>thật.</w:t>
      </w:r>
    </w:p>
    <w:p>
      <w:pPr>
        <w:pStyle w:val="BodyText"/>
        <w:spacing w:line="273" w:lineRule="auto" w:before="112"/>
        <w:ind w:left="110" w:right="391"/>
      </w:pPr>
      <w:r>
        <w:rPr>
          <w:i/>
          <w:color w:val="231F20"/>
        </w:rPr>
        <w:t>Hỏi: </w:t>
      </w:r>
      <w:r>
        <w:rPr>
          <w:color w:val="231F20"/>
        </w:rPr>
        <w:t>Thế tục, thắng nghĩa cũng có thể thiết lập mỗi thứ là một vật không xen tạp nhau chăng?</w:t>
      </w:r>
    </w:p>
    <w:p>
      <w:pPr>
        <w:pStyle w:val="BodyText"/>
        <w:spacing w:before="111"/>
        <w:ind w:left="677" w:firstLine="0"/>
      </w:pPr>
      <w:r>
        <w:rPr>
          <w:i/>
          <w:color w:val="231F20"/>
        </w:rPr>
        <w:t>Đáp: </w:t>
      </w:r>
      <w:r>
        <w:rPr>
          <w:color w:val="231F20"/>
        </w:rPr>
        <w:t>Cũng có thể thiết lập.</w:t>
      </w:r>
    </w:p>
    <w:p>
      <w:pPr>
        <w:pStyle w:val="BodyText"/>
        <w:spacing w:line="273" w:lineRule="auto" w:before="155"/>
        <w:ind w:left="110" w:right="391"/>
      </w:pPr>
      <w:r>
        <w:rPr>
          <w:color w:val="231F20"/>
        </w:rPr>
        <w:t>Sự</w:t>
      </w:r>
      <w:r>
        <w:rPr>
          <w:color w:val="231F20"/>
          <w:spacing w:val="-12"/>
        </w:rPr>
        <w:t> </w:t>
      </w:r>
      <w:r>
        <w:rPr>
          <w:color w:val="231F20"/>
        </w:rPr>
        <w:t>việc</w:t>
      </w:r>
      <w:r>
        <w:rPr>
          <w:color w:val="231F20"/>
          <w:spacing w:val="-11"/>
        </w:rPr>
        <w:t> </w:t>
      </w:r>
      <w:r>
        <w:rPr>
          <w:color w:val="231F20"/>
        </w:rPr>
        <w:t>đó</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nào?</w:t>
      </w:r>
      <w:r>
        <w:rPr>
          <w:color w:val="231F20"/>
          <w:spacing w:val="-16"/>
        </w:rPr>
        <w:t> </w:t>
      </w:r>
      <w:r>
        <w:rPr>
          <w:color w:val="231F20"/>
        </w:rPr>
        <w:t>Tôn</w:t>
      </w:r>
      <w:r>
        <w:rPr>
          <w:color w:val="231F20"/>
          <w:spacing w:val="-11"/>
        </w:rPr>
        <w:t> </w:t>
      </w:r>
      <w:r>
        <w:rPr>
          <w:color w:val="231F20"/>
        </w:rPr>
        <w:t>giả</w:t>
      </w:r>
      <w:r>
        <w:rPr>
          <w:color w:val="231F20"/>
          <w:spacing w:val="-16"/>
        </w:rPr>
        <w:t> </w:t>
      </w:r>
      <w:r>
        <w:rPr>
          <w:color w:val="231F20"/>
        </w:rPr>
        <w:t>Thế</w:t>
      </w:r>
      <w:r>
        <w:rPr>
          <w:color w:val="231F20"/>
          <w:spacing w:val="-11"/>
        </w:rPr>
        <w:t> </w:t>
      </w:r>
      <w:r>
        <w:rPr>
          <w:color w:val="231F20"/>
        </w:rPr>
        <w:t>Hữu</w:t>
      </w:r>
      <w:r>
        <w:rPr>
          <w:color w:val="231F20"/>
          <w:spacing w:val="-12"/>
        </w:rPr>
        <w:t> </w:t>
      </w:r>
      <w:r>
        <w:rPr>
          <w:color w:val="231F20"/>
        </w:rPr>
        <w:t>nói:</w:t>
      </w:r>
      <w:r>
        <w:rPr>
          <w:color w:val="231F20"/>
          <w:spacing w:val="-11"/>
        </w:rPr>
        <w:t> </w:t>
      </w:r>
      <w:r>
        <w:rPr>
          <w:color w:val="231F20"/>
        </w:rPr>
        <w:t>Chủ</w:t>
      </w:r>
      <w:r>
        <w:rPr>
          <w:color w:val="231F20"/>
          <w:spacing w:val="-11"/>
        </w:rPr>
        <w:t> </w:t>
      </w:r>
      <w:r>
        <w:rPr>
          <w:color w:val="231F20"/>
        </w:rPr>
        <w:t>thể</w:t>
      </w:r>
      <w:r>
        <w:rPr>
          <w:color w:val="231F20"/>
          <w:spacing w:val="-11"/>
        </w:rPr>
        <w:t> </w:t>
      </w:r>
      <w:r>
        <w:rPr>
          <w:color w:val="231F20"/>
        </w:rPr>
        <w:t>hiển</w:t>
      </w:r>
      <w:r>
        <w:rPr>
          <w:color w:val="231F20"/>
          <w:spacing w:val="-11"/>
        </w:rPr>
        <w:t> </w:t>
      </w:r>
      <w:r>
        <w:rPr>
          <w:color w:val="231F20"/>
        </w:rPr>
        <w:t>bày là thế tục. Các pháp được hiển bày là thắng nghĩa.</w:t>
      </w:r>
    </w:p>
    <w:p>
      <w:pPr>
        <w:pStyle w:val="BodyText"/>
        <w:spacing w:before="112"/>
        <w:ind w:left="677" w:firstLine="0"/>
      </w:pPr>
      <w:r>
        <w:rPr>
          <w:color w:val="231F20"/>
        </w:rPr>
        <w:t>Lại có thuyết cho: Tùy thuận thế gian để nêu bày gọi là thế tục.</w:t>
      </w:r>
    </w:p>
    <w:p>
      <w:pPr>
        <w:pStyle w:val="BodyText"/>
        <w:spacing w:before="41"/>
        <w:ind w:left="110" w:firstLine="0"/>
      </w:pPr>
      <w:r>
        <w:rPr>
          <w:color w:val="231F20"/>
        </w:rPr>
        <w:t>Thuận theo bậc Hiền Thánh để giảng nói gọi là thắng nghĩa.</w:t>
      </w:r>
    </w:p>
    <w:p>
      <w:pPr>
        <w:pStyle w:val="BodyText"/>
        <w:spacing w:line="273" w:lineRule="auto" w:before="154"/>
        <w:ind w:left="110" w:right="390"/>
      </w:pPr>
      <w:r>
        <w:rPr>
          <w:color w:val="231F20"/>
        </w:rPr>
        <w:t>Đại</w:t>
      </w:r>
      <w:r>
        <w:rPr>
          <w:color w:val="231F20"/>
          <w:spacing w:val="-5"/>
        </w:rPr>
        <w:t> </w:t>
      </w:r>
      <w:r>
        <w:rPr>
          <w:color w:val="231F20"/>
        </w:rPr>
        <w:t>đức</w:t>
      </w:r>
      <w:r>
        <w:rPr>
          <w:color w:val="231F20"/>
          <w:spacing w:val="-4"/>
        </w:rPr>
        <w:t> </w:t>
      </w:r>
      <w:r>
        <w:rPr>
          <w:color w:val="231F20"/>
        </w:rPr>
        <w:t>nói:</w:t>
      </w:r>
      <w:r>
        <w:rPr>
          <w:color w:val="231F20"/>
          <w:spacing w:val="-4"/>
        </w:rPr>
        <w:t> </w:t>
      </w:r>
      <w:r>
        <w:rPr>
          <w:color w:val="231F20"/>
        </w:rPr>
        <w:t>Nói</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như</w:t>
      </w:r>
      <w:r>
        <w:rPr>
          <w:color w:val="231F20"/>
          <w:spacing w:val="-4"/>
        </w:rPr>
        <w:t> </w:t>
      </w:r>
      <w:r>
        <w:rPr>
          <w:color w:val="231F20"/>
        </w:rPr>
        <w:t>y</w:t>
      </w:r>
      <w:r>
        <w:rPr>
          <w:color w:val="231F20"/>
          <w:spacing w:val="-4"/>
        </w:rPr>
        <w:t> </w:t>
      </w:r>
      <w:r>
        <w:rPr>
          <w:color w:val="231F20"/>
        </w:rPr>
        <w:t>phục,</w:t>
      </w:r>
      <w:r>
        <w:rPr>
          <w:color w:val="231F20"/>
          <w:spacing w:val="-4"/>
        </w:rPr>
        <w:t> </w:t>
      </w:r>
      <w:r>
        <w:rPr>
          <w:color w:val="231F20"/>
        </w:rPr>
        <w:t>bình</w:t>
      </w:r>
      <w:r>
        <w:rPr>
          <w:color w:val="231F20"/>
          <w:spacing w:val="-4"/>
        </w:rPr>
        <w:t> </w:t>
      </w:r>
      <w:r>
        <w:rPr>
          <w:color w:val="231F20"/>
        </w:rPr>
        <w:t>chén</w:t>
      </w:r>
      <w:r>
        <w:rPr>
          <w:color w:val="231F20"/>
          <w:spacing w:val="-4"/>
        </w:rPr>
        <w:t> </w:t>
      </w:r>
      <w:r>
        <w:rPr>
          <w:color w:val="231F20"/>
          <w:spacing w:val="-5"/>
        </w:rPr>
        <w:t>v.v… </w:t>
      </w:r>
      <w:r>
        <w:rPr>
          <w:color w:val="231F20"/>
        </w:rPr>
        <w:t>của hữu tình, tâm không hư vọng lúc nêu bày là thế tục đế. Tuyên thuyết</w:t>
      </w:r>
      <w:r>
        <w:rPr>
          <w:color w:val="231F20"/>
          <w:spacing w:val="-11"/>
        </w:rPr>
        <w:t> </w:t>
      </w:r>
      <w:r>
        <w:rPr>
          <w:color w:val="231F20"/>
        </w:rPr>
        <w:t>về</w:t>
      </w:r>
      <w:r>
        <w:rPr>
          <w:color w:val="231F20"/>
          <w:spacing w:val="-11"/>
        </w:rPr>
        <w:t> </w:t>
      </w:r>
      <w:r>
        <w:rPr>
          <w:color w:val="231F20"/>
        </w:rPr>
        <w:t>các</w:t>
      </w:r>
      <w:r>
        <w:rPr>
          <w:color w:val="231F20"/>
          <w:spacing w:val="-11"/>
        </w:rPr>
        <w:t> </w:t>
      </w:r>
      <w:r>
        <w:rPr>
          <w:color w:val="231F20"/>
        </w:rPr>
        <w:t>lý</w:t>
      </w:r>
      <w:r>
        <w:rPr>
          <w:color w:val="231F20"/>
          <w:spacing w:val="-11"/>
        </w:rPr>
        <w:t> </w:t>
      </w:r>
      <w:r>
        <w:rPr>
          <w:color w:val="231F20"/>
        </w:rPr>
        <w:t>duyên</w:t>
      </w:r>
      <w:r>
        <w:rPr>
          <w:color w:val="231F20"/>
          <w:spacing w:val="-11"/>
        </w:rPr>
        <w:t> </w:t>
      </w:r>
      <w:r>
        <w:rPr>
          <w:color w:val="231F20"/>
        </w:rPr>
        <w:t>tánh,</w:t>
      </w:r>
      <w:r>
        <w:rPr>
          <w:color w:val="231F20"/>
          <w:spacing w:val="-10"/>
        </w:rPr>
        <w:t> </w:t>
      </w:r>
      <w:r>
        <w:rPr>
          <w:color w:val="231F20"/>
        </w:rPr>
        <w:t>duyên</w:t>
      </w:r>
      <w:r>
        <w:rPr>
          <w:color w:val="231F20"/>
          <w:spacing w:val="-11"/>
        </w:rPr>
        <w:t> </w:t>
      </w:r>
      <w:r>
        <w:rPr>
          <w:color w:val="231F20"/>
        </w:rPr>
        <w:t>khởi,</w:t>
      </w:r>
      <w:r>
        <w:rPr>
          <w:color w:val="231F20"/>
          <w:spacing w:val="-11"/>
        </w:rPr>
        <w:t> </w:t>
      </w:r>
      <w:r>
        <w:rPr>
          <w:color w:val="231F20"/>
        </w:rPr>
        <w:t>tâm</w:t>
      </w:r>
      <w:r>
        <w:rPr>
          <w:color w:val="231F20"/>
          <w:spacing w:val="-11"/>
        </w:rPr>
        <w:t> </w:t>
      </w:r>
      <w:r>
        <w:rPr>
          <w:color w:val="231F20"/>
        </w:rPr>
        <w:t>không</w:t>
      </w:r>
      <w:r>
        <w:rPr>
          <w:color w:val="231F20"/>
          <w:spacing w:val="-11"/>
        </w:rPr>
        <w:t> </w:t>
      </w:r>
      <w:r>
        <w:rPr>
          <w:color w:val="231F20"/>
        </w:rPr>
        <w:t>hư</w:t>
      </w:r>
      <w:r>
        <w:rPr>
          <w:color w:val="231F20"/>
          <w:spacing w:val="-11"/>
        </w:rPr>
        <w:t> </w:t>
      </w:r>
      <w:r>
        <w:rPr>
          <w:color w:val="231F20"/>
        </w:rPr>
        <w:t>vọng</w:t>
      </w:r>
      <w:r>
        <w:rPr>
          <w:color w:val="231F20"/>
          <w:spacing w:val="-11"/>
        </w:rPr>
        <w:t> </w:t>
      </w:r>
      <w:r>
        <w:rPr>
          <w:color w:val="231F20"/>
        </w:rPr>
        <w:t>khi</w:t>
      </w:r>
      <w:r>
        <w:rPr>
          <w:color w:val="231F20"/>
          <w:spacing w:val="-11"/>
        </w:rPr>
        <w:t> </w:t>
      </w:r>
      <w:r>
        <w:rPr>
          <w:color w:val="231F20"/>
        </w:rPr>
        <w:t>diễn nói là thắng nghĩa đế.</w:t>
      </w:r>
    </w:p>
    <w:p>
      <w:pPr>
        <w:pStyle w:val="BodyText"/>
        <w:spacing w:line="273" w:lineRule="auto" w:before="110"/>
        <w:ind w:left="110" w:right="390"/>
      </w:pPr>
      <w:r>
        <w:rPr>
          <w:color w:val="231F20"/>
        </w:rPr>
        <w:t>Tôn giả Đạt-la-đạt-đa cho: Tự tánh của danh là thế tục. Đây  là phần ít của khổ, tập đế. Tự tánh của nghĩa là thắng nghĩa. Đây là phần ít của khổ, tập đế và hai đế còn lại và hai vô vi.</w:t>
      </w:r>
    </w:p>
    <w:p>
      <w:pPr>
        <w:spacing w:line="273" w:lineRule="auto" w:before="111"/>
        <w:ind w:left="110" w:right="391" w:firstLine="566"/>
        <w:jc w:val="both"/>
        <w:rPr>
          <w:sz w:val="26"/>
        </w:rPr>
      </w:pPr>
      <w:r>
        <w:rPr>
          <w:i/>
          <w:color w:val="231F20"/>
          <w:sz w:val="26"/>
        </w:rPr>
        <w:t>Như Khế kinh nói: </w:t>
      </w:r>
      <w:r>
        <w:rPr>
          <w:color w:val="231F20"/>
          <w:sz w:val="26"/>
        </w:rPr>
        <w:t>Phạm chí xuất gia gồm chung có ba thứ đế Bà-la-môn.</w:t>
      </w:r>
    </w:p>
    <w:p>
      <w:pPr>
        <w:spacing w:before="112"/>
        <w:ind w:left="677" w:right="0" w:firstLine="0"/>
        <w:jc w:val="both"/>
        <w:rPr>
          <w:sz w:val="26"/>
        </w:rPr>
      </w:pPr>
      <w:r>
        <w:rPr>
          <w:i/>
          <w:color w:val="231F20"/>
          <w:sz w:val="26"/>
        </w:rPr>
        <w:t>Hỏi: </w:t>
      </w:r>
      <w:r>
        <w:rPr>
          <w:color w:val="231F20"/>
          <w:sz w:val="26"/>
        </w:rPr>
        <w:t>Thế nào là ba thứ?</w:t>
      </w:r>
    </w:p>
    <w:p>
      <w:pPr>
        <w:pStyle w:val="BodyText"/>
        <w:spacing w:line="273" w:lineRule="auto" w:before="182"/>
        <w:ind w:left="110" w:right="388"/>
      </w:pPr>
      <w:r>
        <w:rPr>
          <w:i/>
          <w:color w:val="231F20"/>
        </w:rPr>
        <w:t>Đáp: </w:t>
      </w:r>
      <w:r>
        <w:rPr>
          <w:color w:val="231F20"/>
        </w:rPr>
        <w:t>Nghĩa là có Phạm chí xuất gia nói: Tất cả hữu tình đều không nên hại. Lời nói như vậy là đế, không phải là hư giả. Đó gọi là đế Bà-la-môn thứ nhất. Lại có Phạm chí xuất gia nói: Ta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83" w:lineRule="auto" w:before="89"/>
        <w:ind w:right="104" w:firstLine="0"/>
      </w:pPr>
      <w:r>
        <w:rPr>
          <w:color w:val="231F20"/>
        </w:rPr>
        <w:t>phải là sở hữu của kẻ kia, kẻ kia không phải là sở hữu của ta. </w:t>
      </w:r>
      <w:r>
        <w:rPr>
          <w:color w:val="231F20"/>
          <w:spacing w:val="2"/>
        </w:rPr>
        <w:t>Lời </w:t>
      </w:r>
      <w:r>
        <w:rPr>
          <w:color w:val="231F20"/>
        </w:rPr>
        <w:t>nói như thế là đế, không phải là hư dối. Đó là đế Bà-la-môn thứ hai. Lại có Phạm chí xuất gia nói: Các pháp có tập đều là pháp có diệt. Lời nói như vậy là đế, không phải là hư dối. Đó là đế Bà-la-môn thứ</w:t>
      </w:r>
      <w:r>
        <w:rPr>
          <w:color w:val="231F20"/>
          <w:spacing w:val="5"/>
        </w:rPr>
        <w:t> </w:t>
      </w:r>
      <w:r>
        <w:rPr>
          <w:color w:val="231F20"/>
          <w:spacing w:val="2"/>
        </w:rPr>
        <w:t>ba.</w:t>
      </w:r>
    </w:p>
    <w:p>
      <w:pPr>
        <w:pStyle w:val="BodyText"/>
        <w:spacing w:before="138"/>
        <w:ind w:left="960" w:firstLine="0"/>
      </w:pPr>
      <w:r>
        <w:rPr>
          <w:i/>
          <w:color w:val="231F20"/>
        </w:rPr>
        <w:t>Hỏi: </w:t>
      </w:r>
      <w:r>
        <w:rPr>
          <w:color w:val="231F20"/>
        </w:rPr>
        <w:t>Trong đó: Thế nào là Bà-la-môn? Thế nào là đế?</w:t>
      </w:r>
    </w:p>
    <w:p>
      <w:pPr>
        <w:pStyle w:val="BodyText"/>
        <w:spacing w:line="283" w:lineRule="auto" w:before="194"/>
        <w:ind w:right="107"/>
      </w:pPr>
      <w:r>
        <w:rPr>
          <w:i/>
          <w:color w:val="231F20"/>
        </w:rPr>
        <w:t>Đáp: </w:t>
      </w:r>
      <w:r>
        <w:rPr>
          <w:color w:val="231F20"/>
        </w:rPr>
        <w:t>Ở đây ý nói: Ngoại đạo xuất gia gọi là Bà-la-môn. Trong các điều họ nói thì ba điều vừa nêu trước là đế, các thứ khác đều là hư vọng. Tất cả hữu tình đều không nên hại: Nghĩa là các hữu tình đều không nên giết hại. Ta không phải là sở hữu của kẻ kia. Kẻ kia không phải là sở hữu của ta: Nghĩa là ta không thuộc về kẻ kia. Kẻ kia không thuộc về ta. Các pháp có tập đều là pháp có diệt: Nghĩa là các thứ có sinh đều quy về diệt.</w:t>
      </w:r>
    </w:p>
    <w:p>
      <w:pPr>
        <w:pStyle w:val="BodyText"/>
        <w:spacing w:line="283" w:lineRule="auto" w:before="137"/>
        <w:ind w:right="108"/>
      </w:pPr>
      <w:r>
        <w:rPr>
          <w:color w:val="231F20"/>
        </w:rPr>
        <w:t>Lại có thuyết nói: Ở đây ý nói người trụ nơi pháp Phật gọi là Bà-la-môn, tức trước đã nói ba thứ gọi là đế.</w:t>
      </w:r>
    </w:p>
    <w:p>
      <w:pPr>
        <w:pStyle w:val="BodyText"/>
        <w:spacing w:line="283" w:lineRule="auto" w:before="140"/>
        <w:ind w:right="106"/>
      </w:pPr>
      <w:r>
        <w:rPr>
          <w:color w:val="231F20"/>
        </w:rPr>
        <w:t>Vì để đối lại với ngoại đạo, nên Đức Phật nói kinh </w:t>
      </w:r>
      <w:r>
        <w:rPr>
          <w:color w:val="231F20"/>
          <w:spacing w:val="-5"/>
        </w:rPr>
        <w:t>này. </w:t>
      </w:r>
      <w:r>
        <w:rPr>
          <w:color w:val="231F20"/>
        </w:rPr>
        <w:t>Nghĩa là</w:t>
      </w:r>
      <w:r>
        <w:rPr>
          <w:color w:val="231F20"/>
          <w:spacing w:val="-10"/>
        </w:rPr>
        <w:t> </w:t>
      </w:r>
      <w:r>
        <w:rPr>
          <w:color w:val="231F20"/>
        </w:rPr>
        <w:t>có</w:t>
      </w:r>
      <w:r>
        <w:rPr>
          <w:color w:val="231F20"/>
          <w:spacing w:val="-9"/>
        </w:rPr>
        <w:t> </w:t>
      </w:r>
      <w:r>
        <w:rPr>
          <w:color w:val="231F20"/>
        </w:rPr>
        <w:t>ngoại</w:t>
      </w:r>
      <w:r>
        <w:rPr>
          <w:color w:val="231F20"/>
          <w:spacing w:val="-10"/>
        </w:rPr>
        <w:t> </w:t>
      </w:r>
      <w:r>
        <w:rPr>
          <w:color w:val="231F20"/>
        </w:rPr>
        <w:t>đạo</w:t>
      </w:r>
      <w:r>
        <w:rPr>
          <w:color w:val="231F20"/>
          <w:spacing w:val="-10"/>
        </w:rPr>
        <w:t> </w:t>
      </w:r>
      <w:r>
        <w:rPr>
          <w:color w:val="231F20"/>
        </w:rPr>
        <w:t>tự</w:t>
      </w:r>
      <w:r>
        <w:rPr>
          <w:color w:val="231F20"/>
          <w:spacing w:val="-9"/>
        </w:rPr>
        <w:t> </w:t>
      </w:r>
      <w:r>
        <w:rPr>
          <w:color w:val="231F20"/>
        </w:rPr>
        <w:t>cho</w:t>
      </w:r>
      <w:r>
        <w:rPr>
          <w:color w:val="231F20"/>
          <w:spacing w:val="-9"/>
        </w:rPr>
        <w:t> </w:t>
      </w:r>
      <w:r>
        <w:rPr>
          <w:color w:val="231F20"/>
        </w:rPr>
        <w:t>ta</w:t>
      </w:r>
      <w:r>
        <w:rPr>
          <w:color w:val="231F20"/>
          <w:spacing w:val="-10"/>
        </w:rPr>
        <w:t> </w:t>
      </w:r>
      <w:r>
        <w:rPr>
          <w:color w:val="231F20"/>
        </w:rPr>
        <w:t>là</w:t>
      </w:r>
      <w:r>
        <w:rPr>
          <w:color w:val="231F20"/>
          <w:spacing w:val="-9"/>
        </w:rPr>
        <w:t> </w:t>
      </w:r>
      <w:r>
        <w:rPr>
          <w:color w:val="231F20"/>
        </w:rPr>
        <w:t>Bà-la-môn</w:t>
      </w:r>
      <w:r>
        <w:rPr>
          <w:color w:val="231F20"/>
          <w:spacing w:val="-10"/>
        </w:rPr>
        <w:t> </w:t>
      </w:r>
      <w:r>
        <w:rPr>
          <w:color w:val="231F20"/>
        </w:rPr>
        <w:t>chân</w:t>
      </w:r>
      <w:r>
        <w:rPr>
          <w:color w:val="231F20"/>
          <w:spacing w:val="-10"/>
        </w:rPr>
        <w:t> </w:t>
      </w:r>
      <w:r>
        <w:rPr>
          <w:color w:val="231F20"/>
        </w:rPr>
        <w:t>chánh,</w:t>
      </w:r>
      <w:r>
        <w:rPr>
          <w:color w:val="231F20"/>
          <w:spacing w:val="-9"/>
        </w:rPr>
        <w:t> </w:t>
      </w:r>
      <w:r>
        <w:rPr>
          <w:color w:val="231F20"/>
        </w:rPr>
        <w:t>nhưng</w:t>
      </w:r>
      <w:r>
        <w:rPr>
          <w:color w:val="231F20"/>
          <w:spacing w:val="-10"/>
        </w:rPr>
        <w:t> </w:t>
      </w:r>
      <w:r>
        <w:rPr>
          <w:color w:val="231F20"/>
        </w:rPr>
        <w:t>để</w:t>
      </w:r>
      <w:r>
        <w:rPr>
          <w:color w:val="231F20"/>
          <w:spacing w:val="-10"/>
        </w:rPr>
        <w:t> </w:t>
      </w:r>
      <w:r>
        <w:rPr>
          <w:color w:val="231F20"/>
        </w:rPr>
        <w:t>cúng</w:t>
      </w:r>
      <w:r>
        <w:rPr>
          <w:color w:val="231F20"/>
          <w:spacing w:val="-9"/>
        </w:rPr>
        <w:t> </w:t>
      </w:r>
      <w:r>
        <w:rPr>
          <w:color w:val="231F20"/>
        </w:rPr>
        <w:t>tế, họ</w:t>
      </w:r>
      <w:r>
        <w:rPr>
          <w:color w:val="231F20"/>
          <w:spacing w:val="-5"/>
        </w:rPr>
        <w:t> </w:t>
      </w:r>
      <w:r>
        <w:rPr>
          <w:color w:val="231F20"/>
        </w:rPr>
        <w:t>giết</w:t>
      </w:r>
      <w:r>
        <w:rPr>
          <w:color w:val="231F20"/>
          <w:spacing w:val="-4"/>
        </w:rPr>
        <w:t> </w:t>
      </w:r>
      <w:r>
        <w:rPr>
          <w:color w:val="231F20"/>
        </w:rPr>
        <w:t>hại</w:t>
      </w:r>
      <w:r>
        <w:rPr>
          <w:color w:val="231F20"/>
          <w:spacing w:val="-4"/>
        </w:rPr>
        <w:t> </w:t>
      </w:r>
      <w:r>
        <w:rPr>
          <w:color w:val="231F20"/>
        </w:rPr>
        <w:t>các</w:t>
      </w:r>
      <w:r>
        <w:rPr>
          <w:color w:val="231F20"/>
          <w:spacing w:val="-4"/>
        </w:rPr>
        <w:t> </w:t>
      </w:r>
      <w:r>
        <w:rPr>
          <w:color w:val="231F20"/>
        </w:rPr>
        <w:t>loài</w:t>
      </w:r>
      <w:r>
        <w:rPr>
          <w:color w:val="231F20"/>
          <w:spacing w:val="-4"/>
        </w:rPr>
        <w:t> </w:t>
      </w:r>
      <w:r>
        <w:rPr>
          <w:color w:val="231F20"/>
        </w:rPr>
        <w:t>bò,</w:t>
      </w:r>
      <w:r>
        <w:rPr>
          <w:color w:val="231F20"/>
          <w:spacing w:val="-5"/>
        </w:rPr>
        <w:t> </w:t>
      </w:r>
      <w:r>
        <w:rPr>
          <w:color w:val="231F20"/>
        </w:rPr>
        <w:t>dê,</w:t>
      </w:r>
      <w:r>
        <w:rPr>
          <w:color w:val="231F20"/>
          <w:spacing w:val="-4"/>
        </w:rPr>
        <w:t> </w:t>
      </w:r>
      <w:r>
        <w:rPr>
          <w:color w:val="231F20"/>
        </w:rPr>
        <w:t>lại</w:t>
      </w:r>
      <w:r>
        <w:rPr>
          <w:color w:val="231F20"/>
          <w:spacing w:val="-4"/>
        </w:rPr>
        <w:t> </w:t>
      </w:r>
      <w:r>
        <w:rPr>
          <w:color w:val="231F20"/>
        </w:rPr>
        <w:t>còn</w:t>
      </w:r>
      <w:r>
        <w:rPr>
          <w:color w:val="231F20"/>
          <w:spacing w:val="-4"/>
        </w:rPr>
        <w:t> </w:t>
      </w:r>
      <w:r>
        <w:rPr>
          <w:color w:val="231F20"/>
        </w:rPr>
        <w:t>gom</w:t>
      </w:r>
      <w:r>
        <w:rPr>
          <w:color w:val="231F20"/>
          <w:spacing w:val="-4"/>
        </w:rPr>
        <w:t> </w:t>
      </w:r>
      <w:r>
        <w:rPr>
          <w:color w:val="231F20"/>
        </w:rPr>
        <w:t>tụ</w:t>
      </w:r>
      <w:r>
        <w:rPr>
          <w:color w:val="231F20"/>
          <w:spacing w:val="-5"/>
        </w:rPr>
        <w:t> </w:t>
      </w:r>
      <w:r>
        <w:rPr>
          <w:color w:val="231F20"/>
        </w:rPr>
        <w:t>nhiều</w:t>
      </w:r>
      <w:r>
        <w:rPr>
          <w:color w:val="231F20"/>
          <w:spacing w:val="-4"/>
        </w:rPr>
        <w:t> </w:t>
      </w:r>
      <w:r>
        <w:rPr>
          <w:color w:val="231F20"/>
        </w:rPr>
        <w:t>loài</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khác để giết hại. Để đối trị người </w:t>
      </w:r>
      <w:r>
        <w:rPr>
          <w:color w:val="231F20"/>
          <w:spacing w:val="-5"/>
        </w:rPr>
        <w:t>này, </w:t>
      </w:r>
      <w:r>
        <w:rPr>
          <w:color w:val="231F20"/>
        </w:rPr>
        <w:t>Đức Phật nói: Giết hại người, vật khác không phải là Bà-la-môn chân chánh, Bà-la-môn chân chánh đối với các hữu tình đều không nên giết hại.</w:t>
      </w:r>
    </w:p>
    <w:p>
      <w:pPr>
        <w:pStyle w:val="BodyText"/>
        <w:spacing w:line="283" w:lineRule="auto" w:before="137"/>
        <w:ind w:right="107"/>
      </w:pPr>
      <w:r>
        <w:rPr>
          <w:color w:val="231F20"/>
        </w:rPr>
        <w:t>Lại có ngoại đạo tự cho ta là Bà-la-môn chân chánh, nhưng vì muốn được sinh lên xứ trời để hưởng các thứ dục lạc nên siêng tu phạm hạnh. Để đối trị người này, Đức Phật nói: Vì muốn thọ hưởng dục lạc của xứ trời nên tu phạm hạnh không phải là Bà-la-môn chân chánh. Bà-la-môn chân chánh là đối với các thứ mong cầu hiện có đều không lệ thuộc mà tu phạm hạnh.</w:t>
      </w:r>
    </w:p>
    <w:p>
      <w:pPr>
        <w:spacing w:after="0" w:line="28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có ngoại đạo tự nói ta là Bà-la-môn chân chánh, </w:t>
      </w:r>
      <w:r>
        <w:rPr>
          <w:color w:val="231F20"/>
          <w:spacing w:val="-3"/>
        </w:rPr>
        <w:t>nhưng </w:t>
      </w:r>
      <w:r>
        <w:rPr>
          <w:color w:val="231F20"/>
        </w:rPr>
        <w:t>người này lại chấp đoạn, chấp thường, trái với trung đạo. Để đối trị người </w:t>
      </w:r>
      <w:r>
        <w:rPr>
          <w:color w:val="231F20"/>
          <w:spacing w:val="-5"/>
        </w:rPr>
        <w:t>này,  </w:t>
      </w:r>
      <w:r>
        <w:rPr>
          <w:color w:val="231F20"/>
        </w:rPr>
        <w:t>Đức Phật nói: Kẻ chấp đoạn, chấp thường không phải  là Bà-la-môn chân chánh. Bà-la-môn chân chánh là nhận biết: Các pháp</w:t>
      </w:r>
      <w:r>
        <w:rPr>
          <w:color w:val="231F20"/>
          <w:spacing w:val="-7"/>
        </w:rPr>
        <w:t> </w:t>
      </w:r>
      <w:r>
        <w:rPr>
          <w:color w:val="231F20"/>
        </w:rPr>
        <w:t>có</w:t>
      </w:r>
      <w:r>
        <w:rPr>
          <w:color w:val="231F20"/>
          <w:spacing w:val="-6"/>
        </w:rPr>
        <w:t> </w:t>
      </w:r>
      <w:r>
        <w:rPr>
          <w:color w:val="231F20"/>
        </w:rPr>
        <w:t>tập</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pháp</w:t>
      </w:r>
      <w:r>
        <w:rPr>
          <w:color w:val="231F20"/>
          <w:spacing w:val="-7"/>
        </w:rPr>
        <w:t> </w:t>
      </w:r>
      <w:r>
        <w:rPr>
          <w:color w:val="231F20"/>
        </w:rPr>
        <w:t>có</w:t>
      </w:r>
      <w:r>
        <w:rPr>
          <w:color w:val="231F20"/>
          <w:spacing w:val="-6"/>
        </w:rPr>
        <w:t> </w:t>
      </w:r>
      <w:r>
        <w:rPr>
          <w:color w:val="231F20"/>
        </w:rPr>
        <w:t>diệt.</w:t>
      </w:r>
      <w:r>
        <w:rPr>
          <w:color w:val="231F20"/>
          <w:spacing w:val="-11"/>
        </w:rPr>
        <w:t> </w:t>
      </w:r>
      <w:r>
        <w:rPr>
          <w:color w:val="231F20"/>
        </w:rPr>
        <w:t>Vì</w:t>
      </w:r>
      <w:r>
        <w:rPr>
          <w:color w:val="231F20"/>
          <w:spacing w:val="-7"/>
        </w:rPr>
        <w:t> </w:t>
      </w:r>
      <w:r>
        <w:rPr>
          <w:color w:val="231F20"/>
        </w:rPr>
        <w:t>có</w:t>
      </w:r>
      <w:r>
        <w:rPr>
          <w:color w:val="231F20"/>
          <w:spacing w:val="-6"/>
        </w:rPr>
        <w:t> </w:t>
      </w:r>
      <w:r>
        <w:rPr>
          <w:color w:val="231F20"/>
        </w:rPr>
        <w:t>tập</w:t>
      </w:r>
      <w:r>
        <w:rPr>
          <w:color w:val="231F20"/>
          <w:spacing w:val="-7"/>
        </w:rPr>
        <w:t> </w:t>
      </w:r>
      <w:r>
        <w:rPr>
          <w:color w:val="231F20"/>
        </w:rPr>
        <w:t>nên</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đoạn.</w:t>
      </w:r>
      <w:r>
        <w:rPr>
          <w:color w:val="231F20"/>
          <w:spacing w:val="-11"/>
        </w:rPr>
        <w:t> </w:t>
      </w:r>
      <w:r>
        <w:rPr>
          <w:color w:val="231F20"/>
        </w:rPr>
        <w:t>Vì có</w:t>
      </w:r>
      <w:r>
        <w:rPr>
          <w:color w:val="231F20"/>
          <w:spacing w:val="-6"/>
        </w:rPr>
        <w:t> </w:t>
      </w:r>
      <w:r>
        <w:rPr>
          <w:color w:val="231F20"/>
        </w:rPr>
        <w:t>diệt</w:t>
      </w:r>
      <w:r>
        <w:rPr>
          <w:color w:val="231F20"/>
          <w:spacing w:val="-5"/>
        </w:rPr>
        <w:t> </w:t>
      </w:r>
      <w:r>
        <w:rPr>
          <w:color w:val="231F20"/>
        </w:rPr>
        <w:t>nên</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thường.</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đoạn,</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 thường là khế hợp trung đạo.</w:t>
      </w:r>
    </w:p>
    <w:p>
      <w:pPr>
        <w:pStyle w:val="BodyText"/>
        <w:spacing w:line="273" w:lineRule="auto" w:before="107"/>
        <w:ind w:left="110" w:right="390"/>
      </w:pPr>
      <w:r>
        <w:rPr>
          <w:color w:val="231F20"/>
        </w:rPr>
        <w:t>Lại</w:t>
      </w:r>
      <w:r>
        <w:rPr>
          <w:color w:val="231F20"/>
          <w:spacing w:val="-12"/>
        </w:rPr>
        <w:t> </w:t>
      </w:r>
      <w:r>
        <w:rPr>
          <w:color w:val="231F20"/>
        </w:rPr>
        <w:t>nữa,</w:t>
      </w:r>
      <w:r>
        <w:rPr>
          <w:color w:val="231F20"/>
          <w:spacing w:val="-12"/>
        </w:rPr>
        <w:t> </w:t>
      </w:r>
      <w:r>
        <w:rPr>
          <w:color w:val="231F20"/>
        </w:rPr>
        <w:t>kinh</w:t>
      </w:r>
      <w:r>
        <w:rPr>
          <w:color w:val="231F20"/>
          <w:spacing w:val="-12"/>
        </w:rPr>
        <w:t> </w:t>
      </w:r>
      <w:r>
        <w:rPr>
          <w:color w:val="231F20"/>
        </w:rPr>
        <w:t>này</w:t>
      </w:r>
      <w:r>
        <w:rPr>
          <w:color w:val="231F20"/>
          <w:spacing w:val="-12"/>
        </w:rPr>
        <w:t> </w:t>
      </w:r>
      <w:r>
        <w:rPr>
          <w:color w:val="231F20"/>
        </w:rPr>
        <w:t>ý</w:t>
      </w:r>
      <w:r>
        <w:rPr>
          <w:color w:val="231F20"/>
          <w:spacing w:val="-12"/>
        </w:rPr>
        <w:t> </w:t>
      </w:r>
      <w:r>
        <w:rPr>
          <w:color w:val="231F20"/>
        </w:rPr>
        <w:t>nói:</w:t>
      </w:r>
      <w:r>
        <w:rPr>
          <w:color w:val="231F20"/>
          <w:spacing w:val="-12"/>
        </w:rPr>
        <w:t> </w:t>
      </w:r>
      <w:r>
        <w:rPr>
          <w:color w:val="231F20"/>
        </w:rPr>
        <w:t>Ba</w:t>
      </w:r>
      <w:r>
        <w:rPr>
          <w:color w:val="231F20"/>
          <w:spacing w:val="-12"/>
        </w:rPr>
        <w:t> </w:t>
      </w:r>
      <w:r>
        <w:rPr>
          <w:color w:val="231F20"/>
        </w:rPr>
        <w:t>môn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gia</w:t>
      </w:r>
      <w:r>
        <w:rPr>
          <w:color w:val="231F20"/>
          <w:spacing w:val="-12"/>
        </w:rPr>
        <w:t> </w:t>
      </w:r>
      <w:r>
        <w:rPr>
          <w:color w:val="231F20"/>
        </w:rPr>
        <w:t>hạnh: Tất cả các hữu tình đều không nên hại, là nói về gia hạnh của môn giải thoát không. </w:t>
      </w:r>
      <w:r>
        <w:rPr>
          <w:color w:val="231F20"/>
          <w:spacing w:val="-10"/>
        </w:rPr>
        <w:t>Ta </w:t>
      </w:r>
      <w:r>
        <w:rPr>
          <w:color w:val="231F20"/>
        </w:rPr>
        <w:t>không phải là sở hữu của kẻ kia, kẻ kia không phải</w:t>
      </w:r>
      <w:r>
        <w:rPr>
          <w:color w:val="231F20"/>
          <w:spacing w:val="-13"/>
        </w:rPr>
        <w:t> </w:t>
      </w:r>
      <w:r>
        <w:rPr>
          <w:color w:val="231F20"/>
        </w:rPr>
        <w:t>là</w:t>
      </w:r>
      <w:r>
        <w:rPr>
          <w:color w:val="231F20"/>
          <w:spacing w:val="-13"/>
        </w:rPr>
        <w:t> </w:t>
      </w:r>
      <w:r>
        <w:rPr>
          <w:color w:val="231F20"/>
        </w:rPr>
        <w:t>sở</w:t>
      </w:r>
      <w:r>
        <w:rPr>
          <w:color w:val="231F20"/>
          <w:spacing w:val="-13"/>
        </w:rPr>
        <w:t> </w:t>
      </w:r>
      <w:r>
        <w:rPr>
          <w:color w:val="231F20"/>
        </w:rPr>
        <w:t>hữu</w:t>
      </w:r>
      <w:r>
        <w:rPr>
          <w:color w:val="231F20"/>
          <w:spacing w:val="-12"/>
        </w:rPr>
        <w:t> </w:t>
      </w:r>
      <w:r>
        <w:rPr>
          <w:color w:val="231F20"/>
        </w:rPr>
        <w:t>của</w:t>
      </w:r>
      <w:r>
        <w:rPr>
          <w:color w:val="231F20"/>
          <w:spacing w:val="-13"/>
        </w:rPr>
        <w:t> </w:t>
      </w:r>
      <w:r>
        <w:rPr>
          <w:color w:val="231F20"/>
        </w:rPr>
        <w:t>ta,</w:t>
      </w:r>
      <w:r>
        <w:rPr>
          <w:color w:val="231F20"/>
          <w:spacing w:val="-13"/>
        </w:rPr>
        <w:t> </w:t>
      </w:r>
      <w:r>
        <w:rPr>
          <w:color w:val="231F20"/>
        </w:rPr>
        <w:t>là</w:t>
      </w:r>
      <w:r>
        <w:rPr>
          <w:color w:val="231F20"/>
          <w:spacing w:val="-13"/>
        </w:rPr>
        <w:t> </w:t>
      </w:r>
      <w:r>
        <w:rPr>
          <w:color w:val="231F20"/>
        </w:rPr>
        <w:t>nói</w:t>
      </w:r>
      <w:r>
        <w:rPr>
          <w:color w:val="231F20"/>
          <w:spacing w:val="-12"/>
        </w:rPr>
        <w:t> </w:t>
      </w:r>
      <w:r>
        <w:rPr>
          <w:color w:val="231F20"/>
        </w:rPr>
        <w:t>về</w:t>
      </w:r>
      <w:r>
        <w:rPr>
          <w:color w:val="231F20"/>
          <w:spacing w:val="-13"/>
        </w:rPr>
        <w:t> </w:t>
      </w:r>
      <w:r>
        <w:rPr>
          <w:color w:val="231F20"/>
        </w:rPr>
        <w:t>gia</w:t>
      </w:r>
      <w:r>
        <w:rPr>
          <w:color w:val="231F20"/>
          <w:spacing w:val="-13"/>
        </w:rPr>
        <w:t> </w:t>
      </w:r>
      <w:r>
        <w:rPr>
          <w:color w:val="231F20"/>
        </w:rPr>
        <w:t>hạnh</w:t>
      </w:r>
      <w:r>
        <w:rPr>
          <w:color w:val="231F20"/>
          <w:spacing w:val="-12"/>
        </w:rPr>
        <w:t> </w:t>
      </w:r>
      <w:r>
        <w:rPr>
          <w:color w:val="231F20"/>
        </w:rPr>
        <w:t>của</w:t>
      </w:r>
      <w:r>
        <w:rPr>
          <w:color w:val="231F20"/>
          <w:spacing w:val="-13"/>
        </w:rPr>
        <w:t> </w:t>
      </w:r>
      <w:r>
        <w:rPr>
          <w:color w:val="231F20"/>
        </w:rPr>
        <w:t>môn</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vô</w:t>
      </w:r>
      <w:r>
        <w:rPr>
          <w:color w:val="231F20"/>
          <w:spacing w:val="-13"/>
        </w:rPr>
        <w:t> </w:t>
      </w:r>
      <w:r>
        <w:rPr>
          <w:color w:val="231F20"/>
        </w:rPr>
        <w:t>nguyện</w:t>
      </w:r>
    </w:p>
    <w:p>
      <w:pPr>
        <w:pStyle w:val="BodyText"/>
        <w:spacing w:line="273" w:lineRule="auto" w:before="0"/>
        <w:ind w:left="110" w:right="391" w:firstLine="0"/>
      </w:pPr>
      <w:r>
        <w:rPr>
          <w:color w:val="231F20"/>
        </w:rPr>
        <w:t>. Các pháp có tập đều là pháp có diệt, là nói về gia hạnh của môn vô giải thoát vô tướng.</w:t>
      </w:r>
    </w:p>
    <w:p>
      <w:pPr>
        <w:pStyle w:val="BodyText"/>
        <w:spacing w:line="273" w:lineRule="auto" w:before="109"/>
        <w:ind w:left="110" w:right="391"/>
      </w:pPr>
      <w:r>
        <w:rPr>
          <w:color w:val="231F20"/>
        </w:rPr>
        <w:t>Có thuyết nói: Kinh này ý nói ba môn giải thoát như thứ lớp của chúng.</w:t>
      </w:r>
    </w:p>
    <w:p>
      <w:pPr>
        <w:pStyle w:val="BodyText"/>
        <w:spacing w:line="273" w:lineRule="auto" w:before="111"/>
        <w:ind w:left="110" w:right="391"/>
      </w:pPr>
      <w:r>
        <w:rPr>
          <w:color w:val="231F20"/>
        </w:rPr>
        <w:t>Hoặc có thuyết cho: Kinh này ý nói ba Tam-ma-địa tức là ba thứ không, vô nguyện, vô tướng, theo như thứ lớp của chúng.</w:t>
      </w:r>
    </w:p>
    <w:p>
      <w:pPr>
        <w:pStyle w:val="BodyText"/>
        <w:spacing w:line="273" w:lineRule="auto" w:before="112"/>
        <w:ind w:left="110" w:right="390"/>
      </w:pPr>
      <w:r>
        <w:rPr>
          <w:color w:val="231F20"/>
        </w:rPr>
        <w:t>Lại</w:t>
      </w:r>
      <w:r>
        <w:rPr>
          <w:color w:val="231F20"/>
          <w:spacing w:val="-9"/>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8"/>
        </w:rPr>
        <w:t> </w:t>
      </w:r>
      <w:r>
        <w:rPr>
          <w:color w:val="231F20"/>
        </w:rPr>
        <w:t>Kinh</w:t>
      </w:r>
      <w:r>
        <w:rPr>
          <w:color w:val="231F20"/>
          <w:spacing w:val="-9"/>
        </w:rPr>
        <w:t> </w:t>
      </w:r>
      <w:r>
        <w:rPr>
          <w:color w:val="231F20"/>
        </w:rPr>
        <w:t>này</w:t>
      </w:r>
      <w:r>
        <w:rPr>
          <w:color w:val="231F20"/>
          <w:spacing w:val="-8"/>
        </w:rPr>
        <w:t> </w:t>
      </w:r>
      <w:r>
        <w:rPr>
          <w:color w:val="231F20"/>
        </w:rPr>
        <w:t>ý</w:t>
      </w:r>
      <w:r>
        <w:rPr>
          <w:color w:val="231F20"/>
          <w:spacing w:val="-8"/>
        </w:rPr>
        <w:t> </w:t>
      </w:r>
      <w:r>
        <w:rPr>
          <w:color w:val="231F20"/>
        </w:rPr>
        <w:t>nói</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giới</w:t>
      </w:r>
      <w:r>
        <w:rPr>
          <w:color w:val="231F20"/>
          <w:spacing w:val="-8"/>
        </w:rPr>
        <w:t> </w:t>
      </w:r>
      <w:r>
        <w:rPr>
          <w:color w:val="231F20"/>
        </w:rPr>
        <w:t>uẩn,</w:t>
      </w:r>
      <w:r>
        <w:rPr>
          <w:color w:val="231F20"/>
          <w:spacing w:val="-8"/>
        </w:rPr>
        <w:t> </w:t>
      </w:r>
      <w:r>
        <w:rPr>
          <w:color w:val="231F20"/>
        </w:rPr>
        <w:t>định</w:t>
      </w:r>
      <w:r>
        <w:rPr>
          <w:color w:val="231F20"/>
          <w:spacing w:val="-8"/>
        </w:rPr>
        <w:t> </w:t>
      </w:r>
      <w:r>
        <w:rPr>
          <w:color w:val="231F20"/>
        </w:rPr>
        <w:t>uẩn,</w:t>
      </w:r>
      <w:r>
        <w:rPr>
          <w:color w:val="231F20"/>
          <w:spacing w:val="-8"/>
        </w:rPr>
        <w:t> </w:t>
      </w:r>
      <w:r>
        <w:rPr>
          <w:color w:val="231F20"/>
        </w:rPr>
        <w:t>tuệ uẩn</w:t>
      </w:r>
      <w:r>
        <w:rPr>
          <w:color w:val="231F20"/>
          <w:spacing w:val="-7"/>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của</w:t>
      </w:r>
      <w:r>
        <w:rPr>
          <w:color w:val="231F20"/>
          <w:spacing w:val="-6"/>
        </w:rPr>
        <w:t> </w:t>
      </w:r>
      <w:r>
        <w:rPr>
          <w:color w:val="231F20"/>
        </w:rPr>
        <w:t>chúng.</w:t>
      </w:r>
      <w:r>
        <w:rPr>
          <w:color w:val="231F20"/>
          <w:spacing w:val="-6"/>
        </w:rPr>
        <w:t> </w:t>
      </w:r>
      <w:r>
        <w:rPr>
          <w:color w:val="231F20"/>
        </w:rPr>
        <w:t>Như</w:t>
      </w:r>
      <w:r>
        <w:rPr>
          <w:color w:val="231F20"/>
          <w:spacing w:val="-6"/>
        </w:rPr>
        <w:t> </w:t>
      </w:r>
      <w:r>
        <w:rPr>
          <w:color w:val="231F20"/>
        </w:rPr>
        <w:t>nói</w:t>
      </w:r>
      <w:r>
        <w:rPr>
          <w:color w:val="231F20"/>
          <w:spacing w:val="-6"/>
        </w:rPr>
        <w:t> </w:t>
      </w:r>
      <w:r>
        <w:rPr>
          <w:color w:val="231F20"/>
        </w:rPr>
        <w:t>về</w:t>
      </w:r>
      <w:r>
        <w:rPr>
          <w:color w:val="231F20"/>
          <w:spacing w:val="-7"/>
        </w:rPr>
        <w:t> </w:t>
      </w:r>
      <w:r>
        <w:rPr>
          <w:color w:val="231F20"/>
        </w:rPr>
        <w:t>ba</w:t>
      </w:r>
      <w:r>
        <w:rPr>
          <w:color w:val="231F20"/>
          <w:spacing w:val="-6"/>
        </w:rPr>
        <w:t> </w:t>
      </w:r>
      <w:r>
        <w:rPr>
          <w:color w:val="231F20"/>
        </w:rPr>
        <w:t>uẩn,</w:t>
      </w:r>
      <w:r>
        <w:rPr>
          <w:color w:val="231F20"/>
          <w:spacing w:val="-6"/>
        </w:rPr>
        <w:t> </w:t>
      </w:r>
      <w:r>
        <w:rPr>
          <w:color w:val="231F20"/>
        </w:rPr>
        <w:t>ba</w:t>
      </w:r>
      <w:r>
        <w:rPr>
          <w:color w:val="231F20"/>
          <w:spacing w:val="-6"/>
        </w:rPr>
        <w:t> </w:t>
      </w:r>
      <w:r>
        <w:rPr>
          <w:color w:val="231F20"/>
        </w:rPr>
        <w:t>học,</w:t>
      </w:r>
      <w:r>
        <w:rPr>
          <w:color w:val="231F20"/>
          <w:spacing w:val="-6"/>
        </w:rPr>
        <w:t> </w:t>
      </w:r>
      <w:r>
        <w:rPr>
          <w:color w:val="231F20"/>
        </w:rPr>
        <w:t>ba</w:t>
      </w:r>
      <w:r>
        <w:rPr>
          <w:color w:val="231F20"/>
          <w:spacing w:val="-6"/>
        </w:rPr>
        <w:t> </w:t>
      </w:r>
      <w:r>
        <w:rPr>
          <w:color w:val="231F20"/>
        </w:rPr>
        <w:t>tu,</w:t>
      </w:r>
      <w:r>
        <w:rPr>
          <w:color w:val="231F20"/>
          <w:spacing w:val="-6"/>
        </w:rPr>
        <w:t> </w:t>
      </w:r>
      <w:r>
        <w:rPr>
          <w:color w:val="231F20"/>
        </w:rPr>
        <w:t>ba</w:t>
      </w:r>
      <w:r>
        <w:rPr>
          <w:color w:val="231F20"/>
          <w:spacing w:val="-6"/>
        </w:rPr>
        <w:t> </w:t>
      </w:r>
      <w:r>
        <w:rPr>
          <w:color w:val="231F20"/>
        </w:rPr>
        <w:t>tịnh nên biết cũng như thế</w:t>
      </w:r>
    </w:p>
    <w:p>
      <w:pPr>
        <w:spacing w:line="273" w:lineRule="auto" w:before="111"/>
        <w:ind w:left="110" w:right="392" w:firstLine="566"/>
        <w:jc w:val="both"/>
        <w:rPr>
          <w:sz w:val="26"/>
        </w:rPr>
      </w:pPr>
      <w:r>
        <w:rPr>
          <w:i/>
          <w:color w:val="231F20"/>
          <w:sz w:val="26"/>
        </w:rPr>
        <w:t>Như</w:t>
      </w:r>
      <w:r>
        <w:rPr>
          <w:i/>
          <w:color w:val="231F20"/>
          <w:spacing w:val="-8"/>
          <w:sz w:val="26"/>
        </w:rPr>
        <w:t> </w:t>
      </w:r>
      <w:r>
        <w:rPr>
          <w:i/>
          <w:color w:val="231F20"/>
          <w:sz w:val="26"/>
        </w:rPr>
        <w:t>Khế</w:t>
      </w:r>
      <w:r>
        <w:rPr>
          <w:i/>
          <w:color w:val="231F20"/>
          <w:spacing w:val="-8"/>
          <w:sz w:val="26"/>
        </w:rPr>
        <w:t> </w:t>
      </w:r>
      <w:r>
        <w:rPr>
          <w:i/>
          <w:color w:val="231F20"/>
          <w:sz w:val="26"/>
        </w:rPr>
        <w:t>kinh</w:t>
      </w:r>
      <w:r>
        <w:rPr>
          <w:i/>
          <w:color w:val="231F20"/>
          <w:spacing w:val="-7"/>
          <w:sz w:val="26"/>
        </w:rPr>
        <w:t> </w:t>
      </w:r>
      <w:r>
        <w:rPr>
          <w:i/>
          <w:color w:val="231F20"/>
          <w:sz w:val="26"/>
        </w:rPr>
        <w:t>nói:</w:t>
      </w:r>
      <w:r>
        <w:rPr>
          <w:i/>
          <w:color w:val="231F20"/>
          <w:spacing w:val="-9"/>
          <w:sz w:val="26"/>
        </w:rPr>
        <w:t> </w:t>
      </w:r>
      <w:r>
        <w:rPr>
          <w:color w:val="231F20"/>
          <w:sz w:val="26"/>
        </w:rPr>
        <w:t>Phật</w:t>
      </w:r>
      <w:r>
        <w:rPr>
          <w:color w:val="231F20"/>
          <w:spacing w:val="-7"/>
          <w:sz w:val="26"/>
        </w:rPr>
        <w:t> </w:t>
      </w:r>
      <w:r>
        <w:rPr>
          <w:color w:val="231F20"/>
          <w:sz w:val="26"/>
        </w:rPr>
        <w:t>bảo</w:t>
      </w:r>
      <w:r>
        <w:rPr>
          <w:color w:val="231F20"/>
          <w:spacing w:val="-8"/>
          <w:sz w:val="26"/>
        </w:rPr>
        <w:t> </w:t>
      </w:r>
      <w:r>
        <w:rPr>
          <w:color w:val="231F20"/>
          <w:sz w:val="26"/>
        </w:rPr>
        <w:t>các</w:t>
      </w:r>
      <w:r>
        <w:rPr>
          <w:color w:val="231F20"/>
          <w:spacing w:val="-7"/>
          <w:sz w:val="26"/>
        </w:rPr>
        <w:t> </w:t>
      </w:r>
      <w:r>
        <w:rPr>
          <w:color w:val="231F20"/>
          <w:sz w:val="26"/>
        </w:rPr>
        <w:t>Bí-sô:</w:t>
      </w:r>
      <w:r>
        <w:rPr>
          <w:color w:val="231F20"/>
          <w:spacing w:val="-8"/>
          <w:sz w:val="26"/>
        </w:rPr>
        <w:t> </w:t>
      </w:r>
      <w:r>
        <w:rPr>
          <w:color w:val="231F20"/>
          <w:sz w:val="26"/>
        </w:rPr>
        <w:t>Quán</w:t>
      </w:r>
      <w:r>
        <w:rPr>
          <w:color w:val="231F20"/>
          <w:spacing w:val="-7"/>
          <w:sz w:val="26"/>
        </w:rPr>
        <w:t> </w:t>
      </w:r>
      <w:r>
        <w:rPr>
          <w:color w:val="231F20"/>
          <w:sz w:val="26"/>
        </w:rPr>
        <w:t>bốn</w:t>
      </w:r>
      <w:r>
        <w:rPr>
          <w:color w:val="231F20"/>
          <w:spacing w:val="-8"/>
          <w:sz w:val="26"/>
        </w:rPr>
        <w:t> </w:t>
      </w:r>
      <w:r>
        <w:rPr>
          <w:color w:val="231F20"/>
          <w:sz w:val="26"/>
        </w:rPr>
        <w:t>phương</w:t>
      </w:r>
      <w:r>
        <w:rPr>
          <w:color w:val="231F20"/>
          <w:spacing w:val="-7"/>
          <w:sz w:val="26"/>
        </w:rPr>
        <w:t> </w:t>
      </w:r>
      <w:r>
        <w:rPr>
          <w:color w:val="231F20"/>
          <w:sz w:val="26"/>
        </w:rPr>
        <w:t>nghĩa là quán bốn đế.</w:t>
      </w:r>
    </w:p>
    <w:p>
      <w:pPr>
        <w:pStyle w:val="BodyText"/>
        <w:spacing w:line="273" w:lineRule="auto" w:before="112"/>
        <w:ind w:left="110" w:right="391"/>
      </w:pPr>
      <w:r>
        <w:rPr>
          <w:i/>
          <w:color w:val="231F20"/>
        </w:rPr>
        <w:t>Hỏi: </w:t>
      </w:r>
      <w:r>
        <w:rPr>
          <w:color w:val="231F20"/>
        </w:rPr>
        <w:t>Vì sao Đức Thế Tôn đối với bốn Thánh đế dùng tiếng phương để nói?</w:t>
      </w:r>
    </w:p>
    <w:p>
      <w:pPr>
        <w:pStyle w:val="BodyText"/>
        <w:spacing w:line="273" w:lineRule="auto" w:before="112"/>
        <w:ind w:left="110" w:right="391"/>
      </w:pPr>
      <w:r>
        <w:rPr>
          <w:i/>
          <w:color w:val="231F20"/>
        </w:rPr>
        <w:t>Đáp: </w:t>
      </w:r>
      <w:r>
        <w:rPr>
          <w:color w:val="231F20"/>
        </w:rPr>
        <w:t>Là do quán về các hữu tình được hóa độ thích hợp </w:t>
      </w:r>
      <w:r>
        <w:rPr>
          <w:color w:val="231F20"/>
          <w:spacing w:val="-4"/>
        </w:rPr>
        <w:t>với </w:t>
      </w:r>
      <w:r>
        <w:rPr>
          <w:color w:val="231F20"/>
        </w:rPr>
        <w:t>việc nghe giảng nói. Nghĩa là có người được hóa độ khi nghe </w:t>
      </w:r>
      <w:r>
        <w:rPr>
          <w:color w:val="231F20"/>
          <w:spacing w:val="-3"/>
        </w:rPr>
        <w:t>dùng </w:t>
      </w:r>
      <w:r>
        <w:rPr>
          <w:color w:val="231F20"/>
        </w:rPr>
        <w:t>tiếng</w:t>
      </w:r>
      <w:r>
        <w:rPr>
          <w:color w:val="231F20"/>
          <w:spacing w:val="-13"/>
        </w:rPr>
        <w:t> </w:t>
      </w:r>
      <w:r>
        <w:rPr>
          <w:color w:val="231F20"/>
        </w:rPr>
        <w:t>bốn</w:t>
      </w:r>
      <w:r>
        <w:rPr>
          <w:color w:val="231F20"/>
          <w:spacing w:val="-13"/>
        </w:rPr>
        <w:t> </w:t>
      </w:r>
      <w:r>
        <w:rPr>
          <w:color w:val="231F20"/>
        </w:rPr>
        <w:t>phương</w:t>
      </w:r>
      <w:r>
        <w:rPr>
          <w:color w:val="231F20"/>
          <w:spacing w:val="-13"/>
        </w:rPr>
        <w:t> </w:t>
      </w:r>
      <w:r>
        <w:rPr>
          <w:color w:val="231F20"/>
        </w:rPr>
        <w:t>để</w:t>
      </w:r>
      <w:r>
        <w:rPr>
          <w:color w:val="231F20"/>
          <w:spacing w:val="-13"/>
        </w:rPr>
        <w:t> </w:t>
      </w:r>
      <w:r>
        <w:rPr>
          <w:color w:val="231F20"/>
        </w:rPr>
        <w:t>chỉ</w:t>
      </w:r>
      <w:r>
        <w:rPr>
          <w:color w:val="231F20"/>
          <w:spacing w:val="-13"/>
        </w:rPr>
        <w:t> </w:t>
      </w:r>
      <w:r>
        <w:rPr>
          <w:color w:val="231F20"/>
        </w:rPr>
        <w:t>cho</w:t>
      </w:r>
      <w:r>
        <w:rPr>
          <w:color w:val="231F20"/>
          <w:spacing w:val="-13"/>
        </w:rPr>
        <w:t> </w:t>
      </w:r>
      <w:r>
        <w:rPr>
          <w:color w:val="231F20"/>
        </w:rPr>
        <w:t>bốn</w:t>
      </w:r>
      <w:r>
        <w:rPr>
          <w:color w:val="231F20"/>
          <w:spacing w:val="-18"/>
        </w:rPr>
        <w:t> </w:t>
      </w:r>
      <w:r>
        <w:rPr>
          <w:color w:val="231F20"/>
        </w:rPr>
        <w:t>Thánh</w:t>
      </w:r>
      <w:r>
        <w:rPr>
          <w:color w:val="231F20"/>
          <w:spacing w:val="-13"/>
        </w:rPr>
        <w:t> </w:t>
      </w:r>
      <w:r>
        <w:rPr>
          <w:color w:val="231F20"/>
        </w:rPr>
        <w:t>đế</w:t>
      </w:r>
      <w:r>
        <w:rPr>
          <w:color w:val="231F20"/>
          <w:spacing w:val="-13"/>
        </w:rPr>
        <w:t> </w:t>
      </w:r>
      <w:r>
        <w:rPr>
          <w:color w:val="231F20"/>
        </w:rPr>
        <w:t>liền</w:t>
      </w:r>
      <w:r>
        <w:rPr>
          <w:color w:val="231F20"/>
          <w:spacing w:val="-13"/>
        </w:rPr>
        <w:t> </w:t>
      </w:r>
      <w:r>
        <w:rPr>
          <w:color w:val="231F20"/>
        </w:rPr>
        <w:t>dễ</w:t>
      </w:r>
      <w:r>
        <w:rPr>
          <w:color w:val="231F20"/>
          <w:spacing w:val="-13"/>
        </w:rPr>
        <w:t> </w:t>
      </w:r>
      <w:r>
        <w:rPr>
          <w:color w:val="231F20"/>
        </w:rPr>
        <w:t>ngộ</w:t>
      </w:r>
      <w:r>
        <w:rPr>
          <w:color w:val="231F20"/>
          <w:spacing w:val="-13"/>
        </w:rPr>
        <w:t> </w:t>
      </w:r>
      <w:r>
        <w:rPr>
          <w:color w:val="231F20"/>
        </w:rPr>
        <w:t>nhập,</w:t>
      </w:r>
      <w:r>
        <w:rPr>
          <w:color w:val="231F20"/>
          <w:spacing w:val="-13"/>
        </w:rPr>
        <w:t> </w:t>
      </w:r>
      <w:r>
        <w:rPr>
          <w:color w:val="231F20"/>
        </w:rPr>
        <w:t>nên</w:t>
      </w:r>
      <w:r>
        <w:rPr>
          <w:color w:val="231F20"/>
          <w:spacing w:val="-13"/>
        </w:rPr>
        <w:t> </w:t>
      </w:r>
      <w:r>
        <w:rPr>
          <w:color w:val="231F20"/>
          <w:spacing w:val="-5"/>
        </w:rPr>
        <w:t>Đức </w:t>
      </w:r>
      <w:r>
        <w:rPr>
          <w:color w:val="231F20"/>
        </w:rPr>
        <w:t>Phật đối với bốn đế nói là bốn</w:t>
      </w:r>
      <w:r>
        <w:rPr>
          <w:color w:val="231F20"/>
          <w:spacing w:val="-2"/>
        </w:rPr>
        <w:t> </w:t>
      </w:r>
      <w:r>
        <w:rPr>
          <w:color w:val="231F20"/>
        </w:rPr>
        <w:t>phương.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Như Khế kinh khác nói: Phật vì các hữu tình được hóa độ, đối với tám thứ giải thoát nói tiếng tám phương khiến người nghe liền dễ ngộ nhập. Kinh này cũng như thế, nên đối với bốn Thánh đế nói là bốn phương.</w:t>
      </w:r>
    </w:p>
    <w:p>
      <w:pPr>
        <w:pStyle w:val="BodyText"/>
        <w:spacing w:line="276" w:lineRule="auto" w:before="119"/>
        <w:ind w:right="108"/>
      </w:pPr>
      <w:r>
        <w:rPr>
          <w:i/>
          <w:color w:val="231F20"/>
        </w:rPr>
        <w:t>Hỏi: </w:t>
      </w:r>
      <w:r>
        <w:rPr>
          <w:color w:val="231F20"/>
        </w:rPr>
        <w:t>Bốn đế và bốn phương có gì giống nhau để nói bốn đế là bốn phương?</w:t>
      </w:r>
    </w:p>
    <w:p>
      <w:pPr>
        <w:pStyle w:val="BodyText"/>
        <w:spacing w:before="116"/>
        <w:ind w:left="960" w:firstLine="0"/>
      </w:pPr>
      <w:r>
        <w:rPr>
          <w:i/>
          <w:color w:val="231F20"/>
        </w:rPr>
        <w:t>Đáp: </w:t>
      </w:r>
      <w:r>
        <w:rPr>
          <w:color w:val="231F20"/>
        </w:rPr>
        <w:t>Bốn đế và bốn phương đều cùng có số bốn.</w:t>
      </w:r>
    </w:p>
    <w:p>
      <w:pPr>
        <w:pStyle w:val="BodyText"/>
        <w:spacing w:before="159"/>
        <w:ind w:left="960" w:firstLine="0"/>
      </w:pPr>
      <w:r>
        <w:rPr>
          <w:i/>
          <w:color w:val="231F20"/>
        </w:rPr>
        <w:t>Hỏi: </w:t>
      </w:r>
      <w:r>
        <w:rPr>
          <w:color w:val="231F20"/>
        </w:rPr>
        <w:t>Đức Phật lấy phương nào để chỉ cho đế nào?</w:t>
      </w:r>
    </w:p>
    <w:p>
      <w:pPr>
        <w:pStyle w:val="BodyText"/>
        <w:spacing w:line="276" w:lineRule="auto" w:before="159"/>
        <w:ind w:right="108"/>
      </w:pPr>
      <w:r>
        <w:rPr>
          <w:i/>
          <w:color w:val="231F20"/>
        </w:rPr>
        <w:t>Đáp: </w:t>
      </w:r>
      <w:r>
        <w:rPr>
          <w:color w:val="231F20"/>
        </w:rPr>
        <w:t>Đức Phật đối với khổ đế nói là phương Đông, đối với</w:t>
      </w:r>
      <w:r>
        <w:rPr>
          <w:color w:val="231F20"/>
          <w:spacing w:val="-39"/>
        </w:rPr>
        <w:t> </w:t>
      </w:r>
      <w:r>
        <w:rPr>
          <w:color w:val="231F20"/>
        </w:rPr>
        <w:t>tập đế</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phương</w:t>
      </w:r>
      <w:r>
        <w:rPr>
          <w:color w:val="231F20"/>
          <w:spacing w:val="-8"/>
        </w:rPr>
        <w:t> </w:t>
      </w:r>
      <w:r>
        <w:rPr>
          <w:color w:val="231F20"/>
          <w:spacing w:val="-5"/>
        </w:rPr>
        <w:t>Tây,</w:t>
      </w:r>
      <w:r>
        <w:rPr>
          <w:color w:val="231F20"/>
          <w:spacing w:val="-4"/>
        </w:rPr>
        <w:t> </w:t>
      </w:r>
      <w:r>
        <w:rPr>
          <w:color w:val="231F20"/>
        </w:rPr>
        <w:t>do</w:t>
      </w:r>
      <w:r>
        <w:rPr>
          <w:color w:val="231F20"/>
          <w:spacing w:val="-3"/>
        </w:rPr>
        <w:t> </w:t>
      </w:r>
      <w:r>
        <w:rPr>
          <w:color w:val="231F20"/>
        </w:rPr>
        <w:t>khi</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thì</w:t>
      </w:r>
      <w:r>
        <w:rPr>
          <w:color w:val="231F20"/>
          <w:spacing w:val="-4"/>
        </w:rPr>
        <w:t> </w:t>
      </w:r>
      <w:r>
        <w:rPr>
          <w:color w:val="231F20"/>
        </w:rPr>
        <w:t>trước</w:t>
      </w:r>
      <w:r>
        <w:rPr>
          <w:color w:val="231F20"/>
          <w:spacing w:val="-3"/>
        </w:rPr>
        <w:t> </w:t>
      </w:r>
      <w:r>
        <w:rPr>
          <w:color w:val="231F20"/>
        </w:rPr>
        <w:t>quán</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kế</w:t>
      </w:r>
      <w:r>
        <w:rPr>
          <w:color w:val="231F20"/>
          <w:spacing w:val="-4"/>
        </w:rPr>
        <w:t> </w:t>
      </w:r>
      <w:r>
        <w:rPr>
          <w:color w:val="231F20"/>
        </w:rPr>
        <w:t>tiếp là quán tập</w:t>
      </w:r>
      <w:r>
        <w:rPr>
          <w:color w:val="231F20"/>
          <w:spacing w:val="-1"/>
        </w:rPr>
        <w:t> </w:t>
      </w:r>
      <w:r>
        <w:rPr>
          <w:color w:val="231F20"/>
        </w:rPr>
        <w:t>đế.</w:t>
      </w:r>
    </w:p>
    <w:p>
      <w:pPr>
        <w:pStyle w:val="BodyText"/>
        <w:spacing w:line="276" w:lineRule="auto" w:before="117"/>
        <w:ind w:right="108"/>
      </w:pPr>
      <w:r>
        <w:rPr>
          <w:color w:val="231F20"/>
        </w:rPr>
        <w:t>Có thuyết cho: Phương Đông chỉ cho tập đế, phương Tây chỉ cho khổ đế, là vì theo thứ lớp nói nhân trước quả sau.</w:t>
      </w:r>
    </w:p>
    <w:p>
      <w:pPr>
        <w:pStyle w:val="BodyText"/>
        <w:spacing w:line="276" w:lineRule="auto" w:before="116"/>
        <w:ind w:right="108"/>
      </w:pPr>
      <w:r>
        <w:rPr>
          <w:color w:val="231F20"/>
        </w:rPr>
        <w:t>Đức</w:t>
      </w:r>
      <w:r>
        <w:rPr>
          <w:color w:val="231F20"/>
          <w:spacing w:val="-14"/>
        </w:rPr>
        <w:t> </w:t>
      </w:r>
      <w:r>
        <w:rPr>
          <w:color w:val="231F20"/>
        </w:rPr>
        <w:t>Phật</w:t>
      </w:r>
      <w:r>
        <w:rPr>
          <w:color w:val="231F20"/>
          <w:spacing w:val="-14"/>
        </w:rPr>
        <w:t> </w:t>
      </w:r>
      <w:r>
        <w:rPr>
          <w:color w:val="231F20"/>
        </w:rPr>
        <w:t>đối</w:t>
      </w:r>
      <w:r>
        <w:rPr>
          <w:color w:val="231F20"/>
          <w:spacing w:val="-14"/>
        </w:rPr>
        <w:t> </w:t>
      </w:r>
      <w:r>
        <w:rPr>
          <w:color w:val="231F20"/>
        </w:rPr>
        <w:t>với</w:t>
      </w:r>
      <w:r>
        <w:rPr>
          <w:color w:val="231F20"/>
          <w:spacing w:val="-13"/>
        </w:rPr>
        <w:t> </w:t>
      </w:r>
      <w:r>
        <w:rPr>
          <w:color w:val="231F20"/>
        </w:rPr>
        <w:t>đạo</w:t>
      </w:r>
      <w:r>
        <w:rPr>
          <w:color w:val="231F20"/>
          <w:spacing w:val="-14"/>
        </w:rPr>
        <w:t> </w:t>
      </w:r>
      <w:r>
        <w:rPr>
          <w:color w:val="231F20"/>
        </w:rPr>
        <w:t>đế</w:t>
      </w:r>
      <w:r>
        <w:rPr>
          <w:color w:val="231F20"/>
          <w:spacing w:val="-14"/>
        </w:rPr>
        <w:t> </w:t>
      </w:r>
      <w:r>
        <w:rPr>
          <w:color w:val="231F20"/>
        </w:rPr>
        <w:t>nói</w:t>
      </w:r>
      <w:r>
        <w:rPr>
          <w:color w:val="231F20"/>
          <w:spacing w:val="-14"/>
        </w:rPr>
        <w:t> </w:t>
      </w:r>
      <w:r>
        <w:rPr>
          <w:color w:val="231F20"/>
        </w:rPr>
        <w:t>là</w:t>
      </w:r>
      <w:r>
        <w:rPr>
          <w:color w:val="231F20"/>
          <w:spacing w:val="-13"/>
        </w:rPr>
        <w:t> </w:t>
      </w:r>
      <w:r>
        <w:rPr>
          <w:color w:val="231F20"/>
        </w:rPr>
        <w:t>phương</w:t>
      </w:r>
      <w:r>
        <w:rPr>
          <w:color w:val="231F20"/>
          <w:spacing w:val="-14"/>
        </w:rPr>
        <w:t> </w:t>
      </w:r>
      <w:r>
        <w:rPr>
          <w:color w:val="231F20"/>
        </w:rPr>
        <w:t>Nam,</w:t>
      </w:r>
      <w:r>
        <w:rPr>
          <w:color w:val="231F20"/>
          <w:spacing w:val="-14"/>
        </w:rPr>
        <w:t> </w:t>
      </w:r>
      <w:r>
        <w:rPr>
          <w:color w:val="231F20"/>
        </w:rPr>
        <w:t>vì</w:t>
      </w:r>
      <w:r>
        <w:rPr>
          <w:color w:val="231F20"/>
          <w:spacing w:val="-14"/>
        </w:rPr>
        <w:t> </w:t>
      </w:r>
      <w:r>
        <w:rPr>
          <w:color w:val="231F20"/>
        </w:rPr>
        <w:t>phương</w:t>
      </w:r>
      <w:r>
        <w:rPr>
          <w:color w:val="231F20"/>
          <w:spacing w:val="-13"/>
        </w:rPr>
        <w:t> </w:t>
      </w:r>
      <w:r>
        <w:rPr>
          <w:color w:val="231F20"/>
        </w:rPr>
        <w:t>Nam</w:t>
      </w:r>
      <w:r>
        <w:rPr>
          <w:color w:val="231F20"/>
          <w:spacing w:val="-14"/>
        </w:rPr>
        <w:t> </w:t>
      </w:r>
      <w:r>
        <w:rPr>
          <w:color w:val="231F20"/>
        </w:rPr>
        <w:t>và đạo đế đều nên cúng dường. Đức Phật đối với diệt đế nói là phương Bắc, vì phương Bắc và đạo đế đều là tối thắng.</w:t>
      </w:r>
    </w:p>
    <w:p>
      <w:pPr>
        <w:spacing w:before="117"/>
        <w:ind w:left="960" w:right="0" w:firstLine="0"/>
        <w:jc w:val="both"/>
        <w:rPr>
          <w:sz w:val="26"/>
        </w:rPr>
      </w:pPr>
      <w:r>
        <w:rPr>
          <w:i/>
          <w:color w:val="231F20"/>
          <w:sz w:val="26"/>
        </w:rPr>
        <w:t>Như Khế kinh nói: </w:t>
      </w:r>
      <w:r>
        <w:rPr>
          <w:color w:val="231F20"/>
          <w:sz w:val="26"/>
        </w:rPr>
        <w:t>Đối với bốn Thánh đế nên biết là tuệ căn.</w:t>
      </w:r>
    </w:p>
    <w:p>
      <w:pPr>
        <w:pStyle w:val="BodyText"/>
        <w:spacing w:line="276" w:lineRule="auto" w:before="159"/>
        <w:ind w:right="106"/>
      </w:pPr>
      <w:r>
        <w:rPr>
          <w:i/>
          <w:color w:val="231F20"/>
        </w:rPr>
        <w:t>Hỏi:</w:t>
      </w:r>
      <w:r>
        <w:rPr>
          <w:i/>
          <w:color w:val="231F20"/>
          <w:spacing w:val="-14"/>
        </w:rPr>
        <w:t> </w:t>
      </w:r>
      <w:r>
        <w:rPr>
          <w:color w:val="231F20"/>
        </w:rPr>
        <w:t>Đây</w:t>
      </w:r>
      <w:r>
        <w:rPr>
          <w:color w:val="231F20"/>
          <w:spacing w:val="-13"/>
        </w:rPr>
        <w:t> </w:t>
      </w:r>
      <w:r>
        <w:rPr>
          <w:color w:val="231F20"/>
        </w:rPr>
        <w:t>là</w:t>
      </w:r>
      <w:r>
        <w:rPr>
          <w:color w:val="231F20"/>
          <w:spacing w:val="-14"/>
        </w:rPr>
        <w:t> </w:t>
      </w:r>
      <w:r>
        <w:rPr>
          <w:color w:val="231F20"/>
        </w:rPr>
        <w:t>dựa</w:t>
      </w:r>
      <w:r>
        <w:rPr>
          <w:color w:val="231F20"/>
          <w:spacing w:val="-13"/>
        </w:rPr>
        <w:t> </w:t>
      </w:r>
      <w:r>
        <w:rPr>
          <w:color w:val="231F20"/>
        </w:rPr>
        <w:t>vào</w:t>
      </w:r>
      <w:r>
        <w:rPr>
          <w:color w:val="231F20"/>
          <w:spacing w:val="-14"/>
        </w:rPr>
        <w:t> </w:t>
      </w:r>
      <w:r>
        <w:rPr>
          <w:color w:val="231F20"/>
        </w:rPr>
        <w:t>sự</w:t>
      </w:r>
      <w:r>
        <w:rPr>
          <w:color w:val="231F20"/>
          <w:spacing w:val="-13"/>
        </w:rPr>
        <w:t> </w:t>
      </w:r>
      <w:r>
        <w:rPr>
          <w:color w:val="231F20"/>
        </w:rPr>
        <w:t>gồm</w:t>
      </w:r>
      <w:r>
        <w:rPr>
          <w:color w:val="231F20"/>
          <w:spacing w:val="-14"/>
        </w:rPr>
        <w:t> </w:t>
      </w:r>
      <w:r>
        <w:rPr>
          <w:color w:val="231F20"/>
        </w:rPr>
        <w:t>thâu</w:t>
      </w:r>
      <w:r>
        <w:rPr>
          <w:color w:val="231F20"/>
          <w:spacing w:val="-13"/>
        </w:rPr>
        <w:t> </w:t>
      </w:r>
      <w:r>
        <w:rPr>
          <w:color w:val="231F20"/>
        </w:rPr>
        <w:t>hay</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đối</w:t>
      </w:r>
      <w:r>
        <w:rPr>
          <w:color w:val="231F20"/>
          <w:spacing w:val="-14"/>
        </w:rPr>
        <w:t> </w:t>
      </w:r>
      <w:r>
        <w:rPr>
          <w:color w:val="231F20"/>
        </w:rPr>
        <w:t>tượng</w:t>
      </w:r>
      <w:r>
        <w:rPr>
          <w:color w:val="231F20"/>
          <w:spacing w:val="-13"/>
        </w:rPr>
        <w:t> </w:t>
      </w:r>
      <w:r>
        <w:rPr>
          <w:color w:val="231F20"/>
        </w:rPr>
        <w:t>duyên? Nếu dựa vào sự gồm thâu thì bốn đế và tuệ căn đều không gồm thâu nhau, vậy sao đối với bốn đế nói nên biết là tuệ căn? Nếu dựa vào đối tượng duyên thì tất cả các pháp đều là đối tượng duyên đâu chỉ riêng bốn đế?</w:t>
      </w:r>
    </w:p>
    <w:p>
      <w:pPr>
        <w:pStyle w:val="BodyText"/>
        <w:spacing w:line="276" w:lineRule="auto" w:before="120"/>
        <w:ind w:right="106"/>
      </w:pPr>
      <w:r>
        <w:rPr>
          <w:i/>
          <w:color w:val="231F20"/>
        </w:rPr>
        <w:t>Đáp: </w:t>
      </w:r>
      <w:r>
        <w:rPr>
          <w:color w:val="231F20"/>
        </w:rPr>
        <w:t>Nên nói như vầy: Ở đây không dựa vào sự gồm thâu, cũng</w:t>
      </w:r>
      <w:r>
        <w:rPr>
          <w:color w:val="231F20"/>
          <w:spacing w:val="-10"/>
        </w:rPr>
        <w:t> </w:t>
      </w:r>
      <w:r>
        <w:rPr>
          <w:color w:val="231F20"/>
        </w:rPr>
        <w:t>không</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10"/>
        </w:rPr>
        <w:t> </w:t>
      </w:r>
      <w:r>
        <w:rPr>
          <w:color w:val="231F20"/>
        </w:rPr>
        <w:t>để</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10"/>
        </w:rPr>
        <w:t> </w:t>
      </w:r>
      <w:r>
        <w:rPr>
          <w:color w:val="231F20"/>
        </w:rPr>
        <w:t>Nhưng</w:t>
      </w:r>
      <w:r>
        <w:rPr>
          <w:color w:val="231F20"/>
          <w:spacing w:val="-9"/>
        </w:rPr>
        <w:t> </w:t>
      </w:r>
      <w:r>
        <w:rPr>
          <w:color w:val="231F20"/>
        </w:rPr>
        <w:t>khi</w:t>
      </w:r>
      <w:r>
        <w:rPr>
          <w:color w:val="231F20"/>
          <w:spacing w:val="-9"/>
        </w:rPr>
        <w:t> </w:t>
      </w:r>
      <w:r>
        <w:rPr>
          <w:color w:val="231F20"/>
        </w:rPr>
        <w:t>kiến lập bốn Thánh đế thì tác dụng của tuệ là tối thắng, nên nói như </w:t>
      </w:r>
      <w:r>
        <w:rPr>
          <w:color w:val="231F20"/>
          <w:spacing w:val="-5"/>
        </w:rPr>
        <w:t>vậy. </w:t>
      </w:r>
      <w:r>
        <w:rPr>
          <w:color w:val="231F20"/>
        </w:rPr>
        <w:t>Như</w:t>
      </w:r>
      <w:r>
        <w:rPr>
          <w:color w:val="231F20"/>
          <w:spacing w:val="-8"/>
        </w:rPr>
        <w:t> </w:t>
      </w:r>
      <w:r>
        <w:rPr>
          <w:color w:val="231F20"/>
        </w:rPr>
        <w:t>khi</w:t>
      </w:r>
      <w:r>
        <w:rPr>
          <w:color w:val="231F20"/>
          <w:spacing w:val="-7"/>
        </w:rPr>
        <w:t> </w:t>
      </w:r>
      <w:r>
        <w:rPr>
          <w:color w:val="231F20"/>
        </w:rPr>
        <w:t>kiến</w:t>
      </w:r>
      <w:r>
        <w:rPr>
          <w:color w:val="231F20"/>
          <w:spacing w:val="-7"/>
        </w:rPr>
        <w:t> </w:t>
      </w:r>
      <w:r>
        <w:rPr>
          <w:color w:val="231F20"/>
        </w:rPr>
        <w:t>lập</w:t>
      </w:r>
      <w:r>
        <w:rPr>
          <w:color w:val="231F20"/>
          <w:spacing w:val="-7"/>
        </w:rPr>
        <w:t> </w:t>
      </w:r>
      <w:r>
        <w:rPr>
          <w:color w:val="231F20"/>
        </w:rPr>
        <w:t>bốn</w:t>
      </w:r>
      <w:r>
        <w:rPr>
          <w:color w:val="231F20"/>
          <w:spacing w:val="-7"/>
        </w:rPr>
        <w:t> </w:t>
      </w:r>
      <w:r>
        <w:rPr>
          <w:color w:val="231F20"/>
        </w:rPr>
        <w:t>chứng</w:t>
      </w:r>
      <w:r>
        <w:rPr>
          <w:color w:val="231F20"/>
          <w:spacing w:val="-7"/>
        </w:rPr>
        <w:t> </w:t>
      </w:r>
      <w:r>
        <w:rPr>
          <w:color w:val="231F20"/>
        </w:rPr>
        <w:t>tịnh</w:t>
      </w:r>
      <w:r>
        <w:rPr>
          <w:color w:val="231F20"/>
          <w:spacing w:val="-7"/>
        </w:rPr>
        <w:t> </w:t>
      </w:r>
      <w:r>
        <w:rPr>
          <w:color w:val="231F20"/>
        </w:rPr>
        <w:t>thì</w:t>
      </w:r>
      <w:r>
        <w:rPr>
          <w:color w:val="231F20"/>
          <w:spacing w:val="-8"/>
        </w:rPr>
        <w:t> </w:t>
      </w:r>
      <w:r>
        <w:rPr>
          <w:color w:val="231F20"/>
        </w:rPr>
        <w:t>tác</w:t>
      </w:r>
      <w:r>
        <w:rPr>
          <w:color w:val="231F20"/>
          <w:spacing w:val="-7"/>
        </w:rPr>
        <w:t> </w:t>
      </w:r>
      <w:r>
        <w:rPr>
          <w:color w:val="231F20"/>
        </w:rPr>
        <w:t>dụng</w:t>
      </w:r>
      <w:r>
        <w:rPr>
          <w:color w:val="231F20"/>
          <w:spacing w:val="-7"/>
        </w:rPr>
        <w:t> </w:t>
      </w:r>
      <w:r>
        <w:rPr>
          <w:color w:val="231F20"/>
        </w:rPr>
        <w:t>của</w:t>
      </w:r>
      <w:r>
        <w:rPr>
          <w:color w:val="231F20"/>
          <w:spacing w:val="-7"/>
        </w:rPr>
        <w:t> </w:t>
      </w:r>
      <w:r>
        <w:rPr>
          <w:color w:val="231F20"/>
        </w:rPr>
        <w:t>tín</w:t>
      </w:r>
      <w:r>
        <w:rPr>
          <w:color w:val="231F20"/>
          <w:spacing w:val="-7"/>
        </w:rPr>
        <w:t> </w:t>
      </w:r>
      <w:r>
        <w:rPr>
          <w:color w:val="231F20"/>
        </w:rPr>
        <w:t>là</w:t>
      </w:r>
      <w:r>
        <w:rPr>
          <w:color w:val="231F20"/>
          <w:spacing w:val="-7"/>
        </w:rPr>
        <w:t> </w:t>
      </w:r>
      <w:r>
        <w:rPr>
          <w:color w:val="231F20"/>
        </w:rPr>
        <w:t>tối</w:t>
      </w:r>
      <w:r>
        <w:rPr>
          <w:color w:val="231F20"/>
          <w:spacing w:val="-7"/>
        </w:rPr>
        <w:t> </w:t>
      </w:r>
      <w:r>
        <w:rPr>
          <w:color w:val="231F20"/>
        </w:rPr>
        <w:t>thắng,</w:t>
      </w:r>
      <w:r>
        <w:rPr>
          <w:color w:val="231F20"/>
          <w:spacing w:val="-7"/>
        </w:rPr>
        <w:t> </w:t>
      </w:r>
      <w:r>
        <w:rPr>
          <w:color w:val="231F20"/>
        </w:rPr>
        <w:t>nên nói đối với bốn chứng tịnh nên biết là tín căn. Như khi kiến lập</w:t>
      </w:r>
      <w:r>
        <w:rPr>
          <w:color w:val="231F20"/>
          <w:spacing w:val="58"/>
        </w:rPr>
        <w:t> </w:t>
      </w:r>
      <w:r>
        <w:rPr>
          <w:color w:val="231F20"/>
        </w:rPr>
        <w:t>bốn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chánh</w:t>
      </w:r>
      <w:r>
        <w:rPr>
          <w:color w:val="231F20"/>
          <w:spacing w:val="-10"/>
        </w:rPr>
        <w:t> </w:t>
      </w:r>
      <w:r>
        <w:rPr>
          <w:color w:val="231F20"/>
        </w:rPr>
        <w:t>thắng</w:t>
      </w:r>
      <w:r>
        <w:rPr>
          <w:color w:val="231F20"/>
          <w:spacing w:val="-10"/>
        </w:rPr>
        <w:t> </w:t>
      </w:r>
      <w:r>
        <w:rPr>
          <w:color w:val="231F20"/>
        </w:rPr>
        <w:t>thì</w:t>
      </w:r>
      <w:r>
        <w:rPr>
          <w:color w:val="231F20"/>
          <w:spacing w:val="-10"/>
        </w:rPr>
        <w:t> </w:t>
      </w:r>
      <w:r>
        <w:rPr>
          <w:color w:val="231F20"/>
        </w:rPr>
        <w:t>tác</w:t>
      </w:r>
      <w:r>
        <w:rPr>
          <w:color w:val="231F20"/>
          <w:spacing w:val="-10"/>
        </w:rPr>
        <w:t> </w:t>
      </w:r>
      <w:r>
        <w:rPr>
          <w:color w:val="231F20"/>
        </w:rPr>
        <w:t>dụng</w:t>
      </w:r>
      <w:r>
        <w:rPr>
          <w:color w:val="231F20"/>
          <w:spacing w:val="-10"/>
        </w:rPr>
        <w:t> </w:t>
      </w:r>
      <w:r>
        <w:rPr>
          <w:color w:val="231F20"/>
        </w:rPr>
        <w:t>của</w:t>
      </w:r>
      <w:r>
        <w:rPr>
          <w:color w:val="231F20"/>
          <w:spacing w:val="-10"/>
        </w:rPr>
        <w:t> </w:t>
      </w:r>
      <w:r>
        <w:rPr>
          <w:color w:val="231F20"/>
        </w:rPr>
        <w:t>tinh</w:t>
      </w:r>
      <w:r>
        <w:rPr>
          <w:color w:val="231F20"/>
          <w:spacing w:val="-10"/>
        </w:rPr>
        <w:t> </w:t>
      </w:r>
      <w:r>
        <w:rPr>
          <w:color w:val="231F20"/>
        </w:rPr>
        <w:t>tấn</w:t>
      </w:r>
      <w:r>
        <w:rPr>
          <w:color w:val="231F20"/>
          <w:spacing w:val="-10"/>
        </w:rPr>
        <w:t> </w:t>
      </w:r>
      <w:r>
        <w:rPr>
          <w:color w:val="231F20"/>
        </w:rPr>
        <w:t>là</w:t>
      </w:r>
      <w:r>
        <w:rPr>
          <w:color w:val="231F20"/>
          <w:spacing w:val="-10"/>
        </w:rPr>
        <w:t> </w:t>
      </w:r>
      <w:r>
        <w:rPr>
          <w:color w:val="231F20"/>
        </w:rPr>
        <w:t>tối</w:t>
      </w:r>
      <w:r>
        <w:rPr>
          <w:color w:val="231F20"/>
          <w:spacing w:val="-10"/>
        </w:rPr>
        <w:t> </w:t>
      </w:r>
      <w:r>
        <w:rPr>
          <w:color w:val="231F20"/>
        </w:rPr>
        <w:t>thắng,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bốn chánh</w:t>
      </w:r>
      <w:r>
        <w:rPr>
          <w:color w:val="231F20"/>
          <w:spacing w:val="-13"/>
        </w:rPr>
        <w:t> </w:t>
      </w:r>
      <w:r>
        <w:rPr>
          <w:color w:val="231F20"/>
        </w:rPr>
        <w:t>thắng</w:t>
      </w:r>
      <w:r>
        <w:rPr>
          <w:color w:val="231F20"/>
          <w:spacing w:val="-12"/>
        </w:rPr>
        <w:t> </w:t>
      </w:r>
      <w:r>
        <w:rPr>
          <w:color w:val="231F20"/>
        </w:rPr>
        <w:t>nên</w:t>
      </w:r>
      <w:r>
        <w:rPr>
          <w:color w:val="231F20"/>
          <w:spacing w:val="-12"/>
        </w:rPr>
        <w:t> </w:t>
      </w:r>
      <w:r>
        <w:rPr>
          <w:color w:val="231F20"/>
        </w:rPr>
        <w:t>biết</w:t>
      </w:r>
      <w:r>
        <w:rPr>
          <w:color w:val="231F20"/>
          <w:spacing w:val="-12"/>
        </w:rPr>
        <w:t> </w:t>
      </w:r>
      <w:r>
        <w:rPr>
          <w:color w:val="231F20"/>
        </w:rPr>
        <w:t>là</w:t>
      </w:r>
      <w:r>
        <w:rPr>
          <w:color w:val="231F20"/>
          <w:spacing w:val="-12"/>
        </w:rPr>
        <w:t> </w:t>
      </w:r>
      <w:r>
        <w:rPr>
          <w:color w:val="231F20"/>
        </w:rPr>
        <w:t>tinh</w:t>
      </w:r>
      <w:r>
        <w:rPr>
          <w:color w:val="231F20"/>
          <w:spacing w:val="-12"/>
        </w:rPr>
        <w:t> </w:t>
      </w:r>
      <w:r>
        <w:rPr>
          <w:color w:val="231F20"/>
        </w:rPr>
        <w:t>tấn</w:t>
      </w:r>
      <w:r>
        <w:rPr>
          <w:color w:val="231F20"/>
          <w:spacing w:val="-12"/>
        </w:rPr>
        <w:t> </w:t>
      </w:r>
      <w:r>
        <w:rPr>
          <w:color w:val="231F20"/>
        </w:rPr>
        <w:t>căn.</w:t>
      </w:r>
      <w:r>
        <w:rPr>
          <w:color w:val="231F20"/>
          <w:spacing w:val="-13"/>
        </w:rPr>
        <w:t> </w:t>
      </w:r>
      <w:r>
        <w:rPr>
          <w:color w:val="231F20"/>
        </w:rPr>
        <w:t>Như</w:t>
      </w:r>
      <w:r>
        <w:rPr>
          <w:color w:val="231F20"/>
          <w:spacing w:val="-12"/>
        </w:rPr>
        <w:t> </w:t>
      </w:r>
      <w:r>
        <w:rPr>
          <w:color w:val="231F20"/>
        </w:rPr>
        <w:t>khi</w:t>
      </w:r>
      <w:r>
        <w:rPr>
          <w:color w:val="231F20"/>
          <w:spacing w:val="-12"/>
        </w:rPr>
        <w:t> </w:t>
      </w:r>
      <w:r>
        <w:rPr>
          <w:color w:val="231F20"/>
        </w:rPr>
        <w:t>kiến</w:t>
      </w:r>
      <w:r>
        <w:rPr>
          <w:color w:val="231F20"/>
          <w:spacing w:val="-12"/>
        </w:rPr>
        <w:t> </w:t>
      </w:r>
      <w:r>
        <w:rPr>
          <w:color w:val="231F20"/>
        </w:rPr>
        <w:t>lập</w:t>
      </w:r>
      <w:r>
        <w:rPr>
          <w:color w:val="231F20"/>
          <w:spacing w:val="-12"/>
        </w:rPr>
        <w:t> </w:t>
      </w:r>
      <w:r>
        <w:rPr>
          <w:color w:val="231F20"/>
        </w:rPr>
        <w:t>bốn</w:t>
      </w:r>
      <w:r>
        <w:rPr>
          <w:color w:val="231F20"/>
          <w:spacing w:val="-12"/>
        </w:rPr>
        <w:t> </w:t>
      </w:r>
      <w:r>
        <w:rPr>
          <w:color w:val="231F20"/>
        </w:rPr>
        <w:t>thần</w:t>
      </w:r>
      <w:r>
        <w:rPr>
          <w:color w:val="231F20"/>
          <w:spacing w:val="-12"/>
        </w:rPr>
        <w:t> </w:t>
      </w:r>
      <w:r>
        <w:rPr>
          <w:color w:val="231F20"/>
        </w:rPr>
        <w:t>túc</w:t>
      </w:r>
      <w:r>
        <w:rPr>
          <w:color w:val="231F20"/>
          <w:spacing w:val="-12"/>
        </w:rPr>
        <w:t> </w:t>
      </w:r>
      <w:r>
        <w:rPr>
          <w:color w:val="231F20"/>
        </w:rPr>
        <w:t>thì tác dụng của định là tối thắng, nên nói đối với bốn thần túc nên </w:t>
      </w:r>
      <w:r>
        <w:rPr>
          <w:color w:val="231F20"/>
          <w:spacing w:val="-4"/>
        </w:rPr>
        <w:t>biết </w:t>
      </w:r>
      <w:r>
        <w:rPr>
          <w:color w:val="231F20"/>
        </w:rPr>
        <w:t>là định căn. Ở đây cũng như</w:t>
      </w:r>
      <w:r>
        <w:rPr>
          <w:color w:val="231F20"/>
          <w:spacing w:val="-3"/>
        </w:rPr>
        <w:t> </w:t>
      </w:r>
      <w:r>
        <w:rPr>
          <w:color w:val="231F20"/>
        </w:rPr>
        <w:t>thế.</w:t>
      </w:r>
    </w:p>
    <w:p>
      <w:pPr>
        <w:pStyle w:val="BodyText"/>
        <w:spacing w:before="113"/>
        <w:ind w:left="677" w:firstLine="0"/>
      </w:pPr>
      <w:r>
        <w:rPr>
          <w:color w:val="231F20"/>
        </w:rPr>
        <w:t>Có thuyết lại nói: Ở đây là dựa vào đối tượng duyên.</w:t>
      </w:r>
    </w:p>
    <w:p>
      <w:pPr>
        <w:pStyle w:val="BodyText"/>
        <w:spacing w:line="273" w:lineRule="auto" w:before="154"/>
        <w:ind w:left="110" w:right="391"/>
      </w:pPr>
      <w:r>
        <w:rPr>
          <w:i/>
          <w:color w:val="231F20"/>
        </w:rPr>
        <w:t>Hỏi: </w:t>
      </w:r>
      <w:r>
        <w:rPr>
          <w:color w:val="231F20"/>
        </w:rPr>
        <w:t>Tuệ căn đã có thể duyên nơi tất cả pháp đâu chỉ riêng nơi bốn đế để nói như thế?</w:t>
      </w:r>
    </w:p>
    <w:p>
      <w:pPr>
        <w:pStyle w:val="BodyText"/>
        <w:spacing w:line="273" w:lineRule="auto" w:before="112"/>
        <w:ind w:left="110" w:right="391"/>
      </w:pPr>
      <w:r>
        <w:rPr>
          <w:i/>
          <w:color w:val="231F20"/>
        </w:rPr>
        <w:t>Đáp: </w:t>
      </w:r>
      <w:r>
        <w:rPr>
          <w:color w:val="231F20"/>
        </w:rPr>
        <w:t>Nếu pháp duyên nơi tuệ hữu lậu vô lậu thì ở đây nói riêng. Vì hư không phi trạch diệt chỉ duyên nơi tuệ hữu lậu, nên ở đây không nói.</w:t>
      </w:r>
    </w:p>
    <w:p>
      <w:pPr>
        <w:pStyle w:val="BodyText"/>
        <w:spacing w:before="5"/>
        <w:ind w:left="0" w:firstLine="0"/>
        <w:jc w:val="left"/>
        <w:rPr>
          <w:sz w:val="24"/>
        </w:rPr>
      </w:pPr>
    </w:p>
    <w:p>
      <w:pPr>
        <w:spacing w:before="0"/>
        <w:ind w:left="121" w:right="401" w:firstLine="0"/>
        <w:jc w:val="center"/>
        <w:rPr>
          <w:b/>
          <w:sz w:val="26"/>
        </w:rPr>
      </w:pPr>
      <w:r>
        <w:rPr>
          <w:b/>
          <w:color w:val="231F20"/>
          <w:sz w:val="26"/>
        </w:rPr>
        <w:t>HẾT - QUYỂN 77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108" w:id="4"/>
      <w:bookmarkEnd w:id="4"/>
      <w:r>
        <w:rPr>
          <w:color w:val="231F20"/>
        </w:rPr>
        <w:t>QUYỂN 78</w:t>
      </w:r>
    </w:p>
    <w:p>
      <w:pPr>
        <w:pStyle w:val="Heading2"/>
        <w:spacing w:before="94"/>
      </w:pPr>
      <w:bookmarkStart w:name="_TOC_250107" w:id="5"/>
      <w:bookmarkEnd w:id="5"/>
      <w:r>
        <w:rPr>
          <w:color w:val="231F20"/>
        </w:rPr>
        <w:t>Chương 2: KIẾT UẨN</w:t>
      </w:r>
    </w:p>
    <w:p>
      <w:pPr>
        <w:pStyle w:val="Heading2"/>
        <w:spacing w:before="38"/>
        <w:ind w:left="685"/>
      </w:pPr>
      <w:bookmarkStart w:name="_TOC_250106" w:id="6"/>
      <w:bookmarkEnd w:id="6"/>
      <w:r>
        <w:rPr>
          <w:color w:val="231F20"/>
        </w:rPr>
        <w:t>Phẩm 4: BÀN VỀ MƯỜI MÔN, phần 8</w:t>
      </w:r>
    </w:p>
    <w:p>
      <w:pPr>
        <w:pStyle w:val="BodyText"/>
        <w:spacing w:before="0"/>
        <w:ind w:left="0" w:firstLine="0"/>
        <w:jc w:val="left"/>
        <w:rPr>
          <w:b/>
          <w:sz w:val="30"/>
        </w:rPr>
      </w:pPr>
    </w:p>
    <w:p>
      <w:pPr>
        <w:pStyle w:val="BodyText"/>
        <w:spacing w:line="273" w:lineRule="auto" w:before="259"/>
        <w:ind w:right="108"/>
      </w:pPr>
      <w:r>
        <w:rPr>
          <w:i/>
          <w:color w:val="231F20"/>
        </w:rPr>
        <w:t>Như Khế kinh nói: </w:t>
      </w:r>
      <w:r>
        <w:rPr>
          <w:color w:val="231F20"/>
        </w:rPr>
        <w:t>Tôn giả Xá-lợi-tử nói như vầy: Các pháp thiện sinh ra đều thuộc về bốn Thánh đế và hướng về bốn Thánh đế.</w:t>
      </w:r>
    </w:p>
    <w:p>
      <w:pPr>
        <w:pStyle w:val="BodyText"/>
        <w:spacing w:line="273" w:lineRule="auto" w:before="112"/>
        <w:ind w:right="108"/>
      </w:pPr>
      <w:r>
        <w:rPr>
          <w:i/>
          <w:color w:val="231F20"/>
        </w:rPr>
        <w:t>Hỏi: </w:t>
      </w:r>
      <w:r>
        <w:rPr>
          <w:color w:val="231F20"/>
        </w:rPr>
        <w:t>Ba đế hữu vi nói sinh là có thể được, còn diệt đế là vô vi, có nghĩa không sinh, làm sao có thể cho các pháp thiện sinh ra đều thuộc về bốn đế?</w:t>
      </w:r>
    </w:p>
    <w:p>
      <w:pPr>
        <w:pStyle w:val="BodyText"/>
        <w:spacing w:line="273" w:lineRule="auto" w:before="111"/>
        <w:ind w:right="106"/>
      </w:pPr>
      <w:r>
        <w:rPr>
          <w:i/>
          <w:color w:val="231F20"/>
        </w:rPr>
        <w:t>Đáp: </w:t>
      </w:r>
      <w:r>
        <w:rPr>
          <w:color w:val="231F20"/>
        </w:rPr>
        <w:t>Kinh này ý nói: Các pháp thiện sinh ra không có thứ nào là</w:t>
      </w:r>
      <w:r>
        <w:rPr>
          <w:color w:val="231F20"/>
          <w:spacing w:val="-13"/>
        </w:rPr>
        <w:t> </w:t>
      </w:r>
      <w:r>
        <w:rPr>
          <w:color w:val="231F20"/>
        </w:rPr>
        <w:t>không</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trong</w:t>
      </w:r>
      <w:r>
        <w:rPr>
          <w:color w:val="231F20"/>
          <w:spacing w:val="-12"/>
        </w:rPr>
        <w:t> </w:t>
      </w:r>
      <w:r>
        <w:rPr>
          <w:color w:val="231F20"/>
        </w:rPr>
        <w:t>bốn</w:t>
      </w:r>
      <w:r>
        <w:rPr>
          <w:color w:val="231F20"/>
          <w:spacing w:val="-17"/>
        </w:rPr>
        <w:t> </w:t>
      </w:r>
      <w:r>
        <w:rPr>
          <w:color w:val="231F20"/>
        </w:rPr>
        <w:t>Thánh</w:t>
      </w:r>
      <w:r>
        <w:rPr>
          <w:color w:val="231F20"/>
          <w:spacing w:val="-12"/>
        </w:rPr>
        <w:t> </w:t>
      </w:r>
      <w:r>
        <w:rPr>
          <w:color w:val="231F20"/>
        </w:rPr>
        <w:t>đế,</w:t>
      </w:r>
      <w:r>
        <w:rPr>
          <w:color w:val="231F20"/>
          <w:spacing w:val="-12"/>
        </w:rPr>
        <w:t> </w:t>
      </w:r>
      <w:r>
        <w:rPr>
          <w:color w:val="231F20"/>
        </w:rPr>
        <w:t>không</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bốn</w:t>
      </w:r>
      <w:r>
        <w:rPr>
          <w:color w:val="231F20"/>
          <w:spacing w:val="-12"/>
        </w:rPr>
        <w:t> </w:t>
      </w:r>
      <w:r>
        <w:rPr>
          <w:color w:val="231F20"/>
        </w:rPr>
        <w:t>đế,</w:t>
      </w:r>
      <w:r>
        <w:rPr>
          <w:color w:val="231F20"/>
          <w:spacing w:val="-12"/>
        </w:rPr>
        <w:t> </w:t>
      </w:r>
      <w:r>
        <w:rPr>
          <w:color w:val="231F20"/>
        </w:rPr>
        <w:t>mỗi</w:t>
      </w:r>
      <w:r>
        <w:rPr>
          <w:color w:val="231F20"/>
          <w:spacing w:val="-12"/>
        </w:rPr>
        <w:t> </w:t>
      </w:r>
      <w:r>
        <w:rPr>
          <w:color w:val="231F20"/>
        </w:rPr>
        <w:t>mỗi đều</w:t>
      </w:r>
      <w:r>
        <w:rPr>
          <w:color w:val="231F20"/>
          <w:spacing w:val="-4"/>
        </w:rPr>
        <w:t> </w:t>
      </w:r>
      <w:r>
        <w:rPr>
          <w:color w:val="231F20"/>
        </w:rPr>
        <w:t>thâu</w:t>
      </w:r>
      <w:r>
        <w:rPr>
          <w:color w:val="231F20"/>
          <w:spacing w:val="-3"/>
        </w:rPr>
        <w:t> </w:t>
      </w:r>
      <w:r>
        <w:rPr>
          <w:color w:val="231F20"/>
        </w:rPr>
        <w:t>nhận</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thiện</w:t>
      </w:r>
      <w:r>
        <w:rPr>
          <w:color w:val="231F20"/>
          <w:spacing w:val="-4"/>
        </w:rPr>
        <w:t> </w:t>
      </w:r>
      <w:r>
        <w:rPr>
          <w:color w:val="231F20"/>
        </w:rPr>
        <w:t>đã</w:t>
      </w:r>
      <w:r>
        <w:rPr>
          <w:color w:val="231F20"/>
          <w:spacing w:val="-3"/>
        </w:rPr>
        <w:t> </w:t>
      </w:r>
      <w:r>
        <w:rPr>
          <w:color w:val="231F20"/>
        </w:rPr>
        <w:t>sinh</w:t>
      </w:r>
      <w:r>
        <w:rPr>
          <w:color w:val="231F20"/>
          <w:spacing w:val="-3"/>
        </w:rPr>
        <w:t> </w:t>
      </w:r>
      <w:r>
        <w:rPr>
          <w:color w:val="231F20"/>
        </w:rPr>
        <w:t>ra,</w:t>
      </w:r>
      <w:r>
        <w:rPr>
          <w:color w:val="231F20"/>
          <w:spacing w:val="-3"/>
        </w:rPr>
        <w:t> </w:t>
      </w:r>
      <w:r>
        <w:rPr>
          <w:color w:val="231F20"/>
        </w:rPr>
        <w:t>nên</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lý</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trái.</w:t>
      </w:r>
    </w:p>
    <w:p>
      <w:pPr>
        <w:pStyle w:val="BodyText"/>
        <w:spacing w:line="273" w:lineRule="auto" w:before="111"/>
        <w:ind w:right="108"/>
      </w:pPr>
      <w:r>
        <w:rPr>
          <w:color w:val="231F20"/>
        </w:rPr>
        <w:t>Lại nữa, sinh có hai thứ: Một là có tự tánh nên gọi là sinh. Hai là từ duyên khởi nên gọi là sinh. Có tự tánh nên gọi là sinh: Tức  nói sinh là nhằm hiển bày về Thể không phải là nghĩa hoại diệt. Từ duyên khởi nên gọi là sinh: Tức nói sinh là nhằm hiển bày về nghĩa từ duyên khởi sinh ra. Trong các pháp thiện đều có đủ hai thứ sinh ấy và thuộc về ba đế. Còn vì có tự tánh nên gọi là sinh, thì sinh này thuộc về diệt đế, nên điều kinh nói cũng không trái với</w:t>
      </w:r>
      <w:r>
        <w:rPr>
          <w:color w:val="231F20"/>
          <w:spacing w:val="-1"/>
        </w:rPr>
        <w:t> </w:t>
      </w:r>
      <w:r>
        <w:rPr>
          <w:color w:val="231F20"/>
        </w:rPr>
        <w:t>lý.</w:t>
      </w:r>
    </w:p>
    <w:p>
      <w:pPr>
        <w:pStyle w:val="BodyText"/>
        <w:spacing w:line="273" w:lineRule="auto" w:before="107"/>
        <w:ind w:right="108"/>
      </w:pPr>
      <w:r>
        <w:rPr>
          <w:color w:val="231F20"/>
        </w:rPr>
        <w:t>Lại</w:t>
      </w:r>
      <w:r>
        <w:rPr>
          <w:color w:val="231F20"/>
          <w:spacing w:val="-10"/>
        </w:rPr>
        <w:t> </w:t>
      </w:r>
      <w:r>
        <w:rPr>
          <w:color w:val="231F20"/>
        </w:rPr>
        <w:t>nữa,</w:t>
      </w:r>
      <w:r>
        <w:rPr>
          <w:color w:val="231F20"/>
          <w:spacing w:val="-10"/>
        </w:rPr>
        <w:t> </w:t>
      </w:r>
      <w:r>
        <w:rPr>
          <w:color w:val="231F20"/>
        </w:rPr>
        <w:t>sinh</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rPr>
        <w:t>Một</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do</w:t>
      </w:r>
      <w:r>
        <w:rPr>
          <w:color w:val="231F20"/>
          <w:spacing w:val="-10"/>
        </w:rPr>
        <w:t> </w:t>
      </w:r>
      <w:r>
        <w:rPr>
          <w:color w:val="231F20"/>
        </w:rPr>
        <w:t>tác</w:t>
      </w:r>
      <w:r>
        <w:rPr>
          <w:color w:val="231F20"/>
          <w:spacing w:val="-10"/>
        </w:rPr>
        <w:t> </w:t>
      </w:r>
      <w:r>
        <w:rPr>
          <w:color w:val="231F20"/>
        </w:rPr>
        <w:t>dụng.</w:t>
      </w:r>
      <w:r>
        <w:rPr>
          <w:color w:val="231F20"/>
          <w:spacing w:val="-9"/>
        </w:rPr>
        <w:t> </w:t>
      </w:r>
      <w:r>
        <w:rPr>
          <w:color w:val="231F20"/>
        </w:rPr>
        <w:t>Hai</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do chính nó có được.</w:t>
      </w:r>
      <w:r>
        <w:rPr>
          <w:color w:val="231F20"/>
          <w:spacing w:val="-48"/>
        </w:rPr>
        <w:t> </w:t>
      </w:r>
      <w:r>
        <w:rPr>
          <w:color w:val="231F20"/>
        </w:rPr>
        <w:t>Trong các pháp thiện đều có đủ hai thứ sinh ấy 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thuộc</w:t>
      </w:r>
      <w:r>
        <w:rPr>
          <w:color w:val="231F20"/>
          <w:spacing w:val="-7"/>
        </w:rPr>
        <w:t> </w:t>
      </w:r>
      <w:r>
        <w:rPr>
          <w:color w:val="231F20"/>
        </w:rPr>
        <w:t>về</w:t>
      </w:r>
      <w:r>
        <w:rPr>
          <w:color w:val="231F20"/>
          <w:spacing w:val="-6"/>
        </w:rPr>
        <w:t> </w:t>
      </w:r>
      <w:r>
        <w:rPr>
          <w:color w:val="231F20"/>
        </w:rPr>
        <w:t>ba</w:t>
      </w:r>
      <w:r>
        <w:rPr>
          <w:color w:val="231F20"/>
          <w:spacing w:val="-6"/>
        </w:rPr>
        <w:t> </w:t>
      </w:r>
      <w:r>
        <w:rPr>
          <w:color w:val="231F20"/>
        </w:rPr>
        <w:t>đế.</w:t>
      </w:r>
      <w:r>
        <w:rPr>
          <w:color w:val="231F20"/>
          <w:spacing w:val="-6"/>
        </w:rPr>
        <w:t> </w:t>
      </w:r>
      <w:r>
        <w:rPr>
          <w:color w:val="231F20"/>
        </w:rPr>
        <w:t>Chỉ</w:t>
      </w:r>
      <w:r>
        <w:rPr>
          <w:color w:val="231F20"/>
          <w:spacing w:val="-7"/>
        </w:rPr>
        <w:t> </w:t>
      </w:r>
      <w:r>
        <w:rPr>
          <w:color w:val="231F20"/>
        </w:rPr>
        <w:t>có</w:t>
      </w:r>
      <w:r>
        <w:rPr>
          <w:color w:val="231F20"/>
          <w:spacing w:val="-6"/>
        </w:rPr>
        <w:t> </w:t>
      </w:r>
      <w:r>
        <w:rPr>
          <w:color w:val="231F20"/>
        </w:rPr>
        <w:t>thứ</w:t>
      </w:r>
      <w:r>
        <w:rPr>
          <w:color w:val="231F20"/>
          <w:spacing w:val="-6"/>
        </w:rPr>
        <w:t> </w:t>
      </w:r>
      <w:r>
        <w:rPr>
          <w:color w:val="231F20"/>
        </w:rPr>
        <w:t>sinh</w:t>
      </w:r>
      <w:r>
        <w:rPr>
          <w:color w:val="231F20"/>
          <w:spacing w:val="-6"/>
        </w:rPr>
        <w:t> </w:t>
      </w:r>
      <w:r>
        <w:rPr>
          <w:color w:val="231F20"/>
        </w:rPr>
        <w:t>do</w:t>
      </w:r>
      <w:r>
        <w:rPr>
          <w:color w:val="231F20"/>
          <w:spacing w:val="-7"/>
        </w:rPr>
        <w:t> </w:t>
      </w:r>
      <w:r>
        <w:rPr>
          <w:color w:val="231F20"/>
        </w:rPr>
        <w:t>chính</w:t>
      </w:r>
      <w:r>
        <w:rPr>
          <w:color w:val="231F20"/>
          <w:spacing w:val="-6"/>
        </w:rPr>
        <w:t> </w:t>
      </w:r>
      <w:r>
        <w:rPr>
          <w:color w:val="231F20"/>
        </w:rPr>
        <w:t>nó</w:t>
      </w:r>
      <w:r>
        <w:rPr>
          <w:color w:val="231F20"/>
          <w:spacing w:val="-6"/>
        </w:rPr>
        <w:t> </w:t>
      </w:r>
      <w:r>
        <w:rPr>
          <w:color w:val="231F20"/>
        </w:rPr>
        <w:t>có</w:t>
      </w:r>
      <w:r>
        <w:rPr>
          <w:color w:val="231F20"/>
          <w:spacing w:val="-6"/>
        </w:rPr>
        <w:t> </w:t>
      </w:r>
      <w:r>
        <w:rPr>
          <w:color w:val="231F20"/>
        </w:rPr>
        <w:t>được</w:t>
      </w:r>
      <w:r>
        <w:rPr>
          <w:color w:val="231F20"/>
          <w:spacing w:val="-7"/>
        </w:rPr>
        <w:t> </w:t>
      </w:r>
      <w:r>
        <w:rPr>
          <w:color w:val="231F20"/>
        </w:rPr>
        <w:t>thì</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diệt đế. Trạch diệt tuy không sinh nhưng là được sinh</w:t>
      </w:r>
      <w:r>
        <w:rPr>
          <w:color w:val="231F20"/>
          <w:spacing w:val="-12"/>
        </w:rPr>
        <w:t> </w:t>
      </w:r>
      <w:r>
        <w:rPr>
          <w:color w:val="231F20"/>
        </w:rPr>
        <w:t>ra.</w:t>
      </w:r>
    </w:p>
    <w:p>
      <w:pPr>
        <w:pStyle w:val="BodyText"/>
        <w:spacing w:line="276" w:lineRule="auto" w:before="116"/>
        <w:ind w:left="110" w:right="391"/>
      </w:pPr>
      <w:r>
        <w:rPr>
          <w:color w:val="231F20"/>
        </w:rPr>
        <w:t>Hiếp Tôn giả nói: Trong Khế kinh này nói các thứ nhẫn trí gọi là pháp thiện sinh ra. Các nhẫn trí ấy tùy chỗ ứng hợp mà được </w:t>
      </w:r>
      <w:r>
        <w:rPr>
          <w:color w:val="231F20"/>
          <w:spacing w:val="-3"/>
        </w:rPr>
        <w:t>thâu </w:t>
      </w:r>
      <w:r>
        <w:rPr>
          <w:color w:val="231F20"/>
        </w:rPr>
        <w:t>giữ trong bốn Thánh đế, không nói là thâu giữ</w:t>
      </w:r>
      <w:r>
        <w:rPr>
          <w:color w:val="231F20"/>
          <w:spacing w:val="-5"/>
        </w:rPr>
        <w:t> </w:t>
      </w:r>
      <w:r>
        <w:rPr>
          <w:color w:val="231F20"/>
        </w:rPr>
        <w:t>khắp.</w:t>
      </w:r>
    </w:p>
    <w:p>
      <w:pPr>
        <w:pStyle w:val="BodyText"/>
        <w:spacing w:line="276" w:lineRule="auto" w:before="116"/>
        <w:ind w:left="110" w:right="391"/>
      </w:pPr>
      <w:r>
        <w:rPr>
          <w:color w:val="231F20"/>
        </w:rPr>
        <w:t>Nói hướng về các đế: Là nghĩa duyên nơi đế. Nghĩa là khổ nhẫn, khổ trí thuộc về đạo đế và duyên với khổ đế. Tập nhẫn, tập trí thuộc về đạo đế và duyên nơi tập đế. Diệt nhẫn, diệt trí thuộc về</w:t>
      </w:r>
      <w:r>
        <w:rPr>
          <w:color w:val="231F20"/>
          <w:spacing w:val="-33"/>
        </w:rPr>
        <w:t> </w:t>
      </w:r>
      <w:r>
        <w:rPr>
          <w:color w:val="231F20"/>
        </w:rPr>
        <w:t>đạo đế và duyên nơi diệt đế. Đạo nhẫn, đạo trí cũng thuộc về đạo đế và duyên nơi đạo đế.</w:t>
      </w:r>
    </w:p>
    <w:p>
      <w:pPr>
        <w:pStyle w:val="BodyText"/>
        <w:spacing w:line="276" w:lineRule="auto" w:before="120"/>
        <w:ind w:left="110" w:right="390"/>
      </w:pPr>
      <w:r>
        <w:rPr>
          <w:i/>
          <w:color w:val="231F20"/>
        </w:rPr>
        <w:t>Như</w:t>
      </w:r>
      <w:r>
        <w:rPr>
          <w:i/>
          <w:color w:val="231F20"/>
          <w:spacing w:val="-5"/>
        </w:rPr>
        <w:t> </w:t>
      </w:r>
      <w:r>
        <w:rPr>
          <w:i/>
          <w:color w:val="231F20"/>
        </w:rPr>
        <w:t>Khế</w:t>
      </w:r>
      <w:r>
        <w:rPr>
          <w:i/>
          <w:color w:val="231F20"/>
          <w:spacing w:val="-5"/>
        </w:rPr>
        <w:t> </w:t>
      </w:r>
      <w:r>
        <w:rPr>
          <w:i/>
          <w:color w:val="231F20"/>
        </w:rPr>
        <w:t>kinh</w:t>
      </w:r>
      <w:r>
        <w:rPr>
          <w:i/>
          <w:color w:val="231F20"/>
          <w:spacing w:val="-4"/>
        </w:rPr>
        <w:t> </w:t>
      </w:r>
      <w:r>
        <w:rPr>
          <w:i/>
          <w:color w:val="231F20"/>
        </w:rPr>
        <w:t>nói:</w:t>
      </w:r>
      <w:r>
        <w:rPr>
          <w:i/>
          <w:color w:val="231F20"/>
          <w:spacing w:val="-5"/>
        </w:rPr>
        <w:t> </w:t>
      </w:r>
      <w:r>
        <w:rPr>
          <w:color w:val="231F20"/>
        </w:rPr>
        <w:t>Phật</w:t>
      </w:r>
      <w:r>
        <w:rPr>
          <w:color w:val="231F20"/>
          <w:spacing w:val="-4"/>
        </w:rPr>
        <w:t> </w:t>
      </w:r>
      <w:r>
        <w:rPr>
          <w:color w:val="231F20"/>
        </w:rPr>
        <w:t>bảo</w:t>
      </w:r>
      <w:r>
        <w:rPr>
          <w:color w:val="231F20"/>
          <w:spacing w:val="-5"/>
        </w:rPr>
        <w:t> </w:t>
      </w:r>
      <w:r>
        <w:rPr>
          <w:color w:val="231F20"/>
        </w:rPr>
        <w:t>các</w:t>
      </w:r>
      <w:r>
        <w:rPr>
          <w:color w:val="231F20"/>
          <w:spacing w:val="-4"/>
        </w:rPr>
        <w:t> </w:t>
      </w:r>
      <w:r>
        <w:rPr>
          <w:color w:val="231F20"/>
        </w:rPr>
        <w:t>Bí-sô:</w:t>
      </w:r>
      <w:r>
        <w:rPr>
          <w:color w:val="231F20"/>
          <w:spacing w:val="-10"/>
        </w:rPr>
        <w:t> </w:t>
      </w:r>
      <w:r>
        <w:rPr>
          <w:color w:val="231F20"/>
        </w:rPr>
        <w:t>Tất</w:t>
      </w:r>
      <w:r>
        <w:rPr>
          <w:color w:val="231F20"/>
          <w:spacing w:val="-4"/>
        </w:rPr>
        <w:t> </w:t>
      </w:r>
      <w:r>
        <w:rPr>
          <w:color w:val="231F20"/>
        </w:rPr>
        <w:t>cả</w:t>
      </w:r>
      <w:r>
        <w:rPr>
          <w:color w:val="231F20"/>
          <w:spacing w:val="-5"/>
        </w:rPr>
        <w:t> </w:t>
      </w:r>
      <w:r>
        <w:rPr>
          <w:color w:val="231F20"/>
        </w:rPr>
        <w:t>các</w:t>
      </w:r>
      <w:r>
        <w:rPr>
          <w:color w:val="231F20"/>
          <w:spacing w:val="-4"/>
        </w:rPr>
        <w:t> </w:t>
      </w:r>
      <w:r>
        <w:rPr>
          <w:color w:val="231F20"/>
        </w:rPr>
        <w:t>Đức</w:t>
      </w:r>
      <w:r>
        <w:rPr>
          <w:color w:val="231F20"/>
          <w:spacing w:val="-5"/>
        </w:rPr>
        <w:t> </w:t>
      </w:r>
      <w:r>
        <w:rPr>
          <w:color w:val="231F20"/>
        </w:rPr>
        <w:t>Như</w:t>
      </w:r>
      <w:r>
        <w:rPr>
          <w:color w:val="231F20"/>
          <w:spacing w:val="-4"/>
        </w:rPr>
        <w:t> </w:t>
      </w:r>
      <w:r>
        <w:rPr>
          <w:color w:val="231F20"/>
        </w:rPr>
        <w:t>Lai Ứng Chánh Đẳng Giác đều giảng nói pháp cứu độ, tức là bốn</w:t>
      </w:r>
      <w:r>
        <w:rPr>
          <w:color w:val="231F20"/>
          <w:spacing w:val="-37"/>
        </w:rPr>
        <w:t> </w:t>
      </w:r>
      <w:r>
        <w:rPr>
          <w:color w:val="231F20"/>
        </w:rPr>
        <w:t>Thánh đế. Tuyên nói, nêu </w:t>
      </w:r>
      <w:r>
        <w:rPr>
          <w:color w:val="231F20"/>
          <w:spacing w:val="-5"/>
        </w:rPr>
        <w:t>bày, </w:t>
      </w:r>
      <w:r>
        <w:rPr>
          <w:color w:val="231F20"/>
        </w:rPr>
        <w:t>chỉ rõ pháp bốn Thánh đế để cứu độ các</w:t>
      </w:r>
      <w:r>
        <w:rPr>
          <w:color w:val="231F20"/>
          <w:spacing w:val="-27"/>
        </w:rPr>
        <w:t> </w:t>
      </w:r>
      <w:r>
        <w:rPr>
          <w:color w:val="231F20"/>
        </w:rPr>
        <w:t>loài hữu tình ra khỏi sinh</w:t>
      </w:r>
      <w:r>
        <w:rPr>
          <w:color w:val="231F20"/>
          <w:spacing w:val="-2"/>
        </w:rPr>
        <w:t> </w:t>
      </w:r>
      <w:r>
        <w:rPr>
          <w:color w:val="231F20"/>
        </w:rPr>
        <w:t>tử.</w:t>
      </w:r>
    </w:p>
    <w:p>
      <w:pPr>
        <w:pStyle w:val="BodyText"/>
        <w:spacing w:before="118"/>
        <w:ind w:left="677" w:firstLine="0"/>
      </w:pPr>
      <w:r>
        <w:rPr>
          <w:i/>
          <w:color w:val="231F20"/>
        </w:rPr>
        <w:t>Hỏi: </w:t>
      </w:r>
      <w:r>
        <w:rPr>
          <w:color w:val="231F20"/>
        </w:rPr>
        <w:t>Vì sao nói pháp cứu độ này?</w:t>
      </w:r>
    </w:p>
    <w:p>
      <w:pPr>
        <w:pStyle w:val="BodyText"/>
        <w:spacing w:line="276" w:lineRule="auto" w:before="159"/>
        <w:ind w:left="110" w:right="391"/>
      </w:pPr>
      <w:r>
        <w:rPr>
          <w:i/>
          <w:color w:val="231F20"/>
        </w:rPr>
        <w:t>Đáp:</w:t>
      </w:r>
      <w:r>
        <w:rPr>
          <w:i/>
          <w:color w:val="231F20"/>
          <w:spacing w:val="-13"/>
        </w:rPr>
        <w:t> </w:t>
      </w:r>
      <w:r>
        <w:rPr>
          <w:color w:val="231F20"/>
        </w:rPr>
        <w:t>Vì</w:t>
      </w:r>
      <w:r>
        <w:rPr>
          <w:color w:val="231F20"/>
          <w:spacing w:val="-9"/>
        </w:rPr>
        <w:t> </w:t>
      </w:r>
      <w:r>
        <w:rPr>
          <w:color w:val="231F20"/>
        </w:rPr>
        <w:t>muốn</w:t>
      </w:r>
      <w:r>
        <w:rPr>
          <w:color w:val="231F20"/>
          <w:spacing w:val="-8"/>
        </w:rPr>
        <w:t> </w:t>
      </w:r>
      <w:r>
        <w:rPr>
          <w:color w:val="231F20"/>
        </w:rPr>
        <w:t>làm</w:t>
      </w:r>
      <w:r>
        <w:rPr>
          <w:color w:val="231F20"/>
          <w:spacing w:val="-8"/>
        </w:rPr>
        <w:t> </w:t>
      </w:r>
      <w:r>
        <w:rPr>
          <w:color w:val="231F20"/>
        </w:rPr>
        <w:t>sáng</w:t>
      </w:r>
      <w:r>
        <w:rPr>
          <w:color w:val="231F20"/>
          <w:spacing w:val="-8"/>
        </w:rPr>
        <w:t> </w:t>
      </w:r>
      <w:r>
        <w:rPr>
          <w:color w:val="231F20"/>
        </w:rPr>
        <w:t>tỏ</w:t>
      </w:r>
      <w:r>
        <w:rPr>
          <w:color w:val="231F20"/>
          <w:spacing w:val="-8"/>
        </w:rPr>
        <w:t> </w:t>
      </w:r>
      <w:r>
        <w:rPr>
          <w:color w:val="231F20"/>
        </w:rPr>
        <w:t>điều</w:t>
      </w:r>
      <w:r>
        <w:rPr>
          <w:color w:val="231F20"/>
          <w:spacing w:val="-9"/>
        </w:rPr>
        <w:t> </w:t>
      </w:r>
      <w:r>
        <w:rPr>
          <w:color w:val="231F20"/>
        </w:rPr>
        <w:t>cốt</w:t>
      </w:r>
      <w:r>
        <w:rPr>
          <w:color w:val="231F20"/>
          <w:spacing w:val="-9"/>
        </w:rPr>
        <w:t> </w:t>
      </w:r>
      <w:r>
        <w:rPr>
          <w:color w:val="231F20"/>
        </w:rPr>
        <w:t>yếu,</w:t>
      </w:r>
      <w:r>
        <w:rPr>
          <w:color w:val="231F20"/>
          <w:spacing w:val="-7"/>
        </w:rPr>
        <w:t> </w:t>
      </w:r>
      <w:r>
        <w:rPr>
          <w:color w:val="231F20"/>
        </w:rPr>
        <w:t>là</w:t>
      </w:r>
      <w:r>
        <w:rPr>
          <w:color w:val="231F20"/>
          <w:spacing w:val="-8"/>
        </w:rPr>
        <w:t> </w:t>
      </w:r>
      <w:r>
        <w:rPr>
          <w:color w:val="231F20"/>
        </w:rPr>
        <w:t>do</w:t>
      </w:r>
      <w:r>
        <w:rPr>
          <w:color w:val="231F20"/>
          <w:spacing w:val="-8"/>
        </w:rPr>
        <w:t> </w:t>
      </w:r>
      <w:r>
        <w:rPr>
          <w:color w:val="231F20"/>
        </w:rPr>
        <w:t>chính</w:t>
      </w:r>
      <w:r>
        <w:rPr>
          <w:color w:val="231F20"/>
          <w:spacing w:val="-8"/>
        </w:rPr>
        <w:t> </w:t>
      </w:r>
      <w:r>
        <w:rPr>
          <w:color w:val="231F20"/>
        </w:rPr>
        <w:t>mình</w:t>
      </w:r>
      <w:r>
        <w:rPr>
          <w:color w:val="231F20"/>
          <w:spacing w:val="-8"/>
        </w:rPr>
        <w:t> </w:t>
      </w:r>
      <w:r>
        <w:rPr>
          <w:color w:val="231F20"/>
        </w:rPr>
        <w:t>siêng năng tu đạo có nghĩa của cứu độ, không phải do người khác tu</w:t>
      </w:r>
      <w:r>
        <w:rPr>
          <w:color w:val="231F20"/>
          <w:spacing w:val="-2"/>
        </w:rPr>
        <w:t> </w:t>
      </w:r>
      <w:r>
        <w:rPr>
          <w:color w:val="231F20"/>
        </w:rPr>
        <w:t>giúp.</w:t>
      </w:r>
    </w:p>
    <w:p>
      <w:pPr>
        <w:pStyle w:val="BodyText"/>
        <w:spacing w:line="276" w:lineRule="auto" w:before="116"/>
        <w:ind w:left="110" w:right="392"/>
      </w:pPr>
      <w:r>
        <w:rPr>
          <w:color w:val="231F20"/>
        </w:rPr>
        <w:t>Làm sao nhận biết được? Là do Khế kinh nói. Như Khế kinh nói: Có Bà-la-môn tên là Đạo-đức-ca đi đến chỗ Đức Phật, đảnh lễ nơi hai chân Đức Thế Tôn xong, chấp tay cung kính đọc tụng:</w:t>
      </w:r>
    </w:p>
    <w:p>
      <w:pPr>
        <w:spacing w:line="276" w:lineRule="auto" w:before="117"/>
        <w:ind w:left="2094" w:right="2646" w:firstLine="0"/>
        <w:jc w:val="left"/>
        <w:rPr>
          <w:i/>
          <w:sz w:val="26"/>
        </w:rPr>
      </w:pPr>
      <w:r>
        <w:rPr>
          <w:i/>
          <w:color w:val="231F20"/>
          <w:sz w:val="26"/>
        </w:rPr>
        <w:t>Kính lạy Đấng Thế Tôn </w:t>
      </w:r>
      <w:r>
        <w:rPr>
          <w:i/>
          <w:color w:val="231F20"/>
          <w:sz w:val="26"/>
        </w:rPr>
        <w:t>Bậc Phạm chí oai dũng Tịnh nhãn quán chiếu khắp Giúp con dẹp trừ nghi.</w:t>
      </w:r>
    </w:p>
    <w:p>
      <w:pPr>
        <w:pStyle w:val="BodyText"/>
        <w:spacing w:before="118"/>
        <w:ind w:left="677" w:firstLine="0"/>
        <w:jc w:val="left"/>
      </w:pPr>
      <w:r>
        <w:rPr>
          <w:i/>
          <w:color w:val="231F20"/>
        </w:rPr>
        <w:t>Hỏi: </w:t>
      </w:r>
      <w:r>
        <w:rPr>
          <w:color w:val="231F20"/>
        </w:rPr>
        <w:t>Nay trong tụng này muốn hiển bày ý nghĩa gì?</w:t>
      </w:r>
    </w:p>
    <w:p>
      <w:pPr>
        <w:pStyle w:val="BodyText"/>
        <w:spacing w:line="276" w:lineRule="auto" w:before="159"/>
        <w:ind w:left="110" w:right="383"/>
        <w:jc w:val="left"/>
      </w:pPr>
      <w:r>
        <w:rPr>
          <w:i/>
          <w:color w:val="231F20"/>
        </w:rPr>
        <w:t>Đáp: </w:t>
      </w:r>
      <w:r>
        <w:rPr>
          <w:color w:val="231F20"/>
        </w:rPr>
        <w:t>Vị Bà-la-môn ấy bẩm tánh lười biếng, ỷ lại, cho là người khác tu đạo pháp có thể trừ được mê lầm của mình, nên đối trước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Đức Phật đọc tụng ca ngợi Đức Thế Tôn là bậc Phạm chí lớn, nhân nơi nguyện lực mạnh mẽ, tự nguyện sinh vào nhân gian cứu độ loài hữu tình đã tu Thánh đạo, cúi mong Ngài thương xót giúp diệt trừ cho mình tâm nghi ngờ. Đức Thế Tôn liền đọc tụng đáp:</w:t>
      </w:r>
    </w:p>
    <w:p>
      <w:pPr>
        <w:spacing w:line="271" w:lineRule="auto" w:before="114"/>
        <w:ind w:left="2378" w:right="2920" w:firstLine="0"/>
        <w:jc w:val="left"/>
        <w:rPr>
          <w:i/>
          <w:sz w:val="26"/>
        </w:rPr>
      </w:pPr>
      <w:r>
        <w:rPr>
          <w:i/>
          <w:color w:val="231F20"/>
          <w:sz w:val="26"/>
        </w:rPr>
        <w:t>Ta trừ nghi cho ông </w:t>
      </w:r>
      <w:r>
        <w:rPr>
          <w:i/>
          <w:color w:val="231F20"/>
          <w:sz w:val="26"/>
        </w:rPr>
        <w:t>Tất không lực tự tại</w:t>
      </w:r>
    </w:p>
    <w:p>
      <w:pPr>
        <w:spacing w:line="271" w:lineRule="auto" w:before="0"/>
        <w:ind w:left="2378" w:right="2356" w:firstLine="0"/>
        <w:jc w:val="left"/>
        <w:rPr>
          <w:i/>
          <w:sz w:val="26"/>
        </w:rPr>
      </w:pPr>
      <w:r>
        <w:rPr>
          <w:i/>
          <w:color w:val="231F20"/>
          <w:sz w:val="26"/>
        </w:rPr>
        <w:t>Chính ông thấy thắng pháp </w:t>
      </w:r>
      <w:r>
        <w:rPr>
          <w:i/>
          <w:color w:val="231F20"/>
          <w:sz w:val="26"/>
        </w:rPr>
        <w:t>Mới vượt khỏi dòng thác.</w:t>
      </w:r>
    </w:p>
    <w:p>
      <w:pPr>
        <w:pStyle w:val="BodyText"/>
        <w:spacing w:line="271" w:lineRule="auto"/>
        <w:ind w:right="107"/>
      </w:pPr>
      <w:r>
        <w:rPr>
          <w:color w:val="231F20"/>
        </w:rPr>
        <w:t>Nay trong tụng </w:t>
      </w:r>
      <w:r>
        <w:rPr>
          <w:color w:val="231F20"/>
          <w:spacing w:val="-5"/>
        </w:rPr>
        <w:t>này, </w:t>
      </w:r>
      <w:r>
        <w:rPr>
          <w:color w:val="231F20"/>
        </w:rPr>
        <w:t>Đức Thế Tôn muốn chỉ rõ không có việc người</w:t>
      </w:r>
      <w:r>
        <w:rPr>
          <w:color w:val="231F20"/>
          <w:spacing w:val="-10"/>
        </w:rPr>
        <w:t> </w:t>
      </w:r>
      <w:r>
        <w:rPr>
          <w:color w:val="231F20"/>
        </w:rPr>
        <w:t>khác</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mà</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được</w:t>
      </w:r>
      <w:r>
        <w:rPr>
          <w:color w:val="231F20"/>
          <w:spacing w:val="-10"/>
        </w:rPr>
        <w:t> </w:t>
      </w:r>
      <w:r>
        <w:rPr>
          <w:color w:val="231F20"/>
        </w:rPr>
        <w:t>mê</w:t>
      </w:r>
      <w:r>
        <w:rPr>
          <w:color w:val="231F20"/>
          <w:spacing w:val="-9"/>
        </w:rPr>
        <w:t> </w:t>
      </w:r>
      <w:r>
        <w:rPr>
          <w:color w:val="231F20"/>
        </w:rPr>
        <w:t>lầm</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nghĩa này thì khi ta ngồi nơi cội Bồ-đề tu tập Thánh đạo, tất cả phiền </w:t>
      </w:r>
      <w:r>
        <w:rPr>
          <w:color w:val="231F20"/>
          <w:spacing w:val="-5"/>
        </w:rPr>
        <w:t>não </w:t>
      </w:r>
      <w:r>
        <w:rPr>
          <w:color w:val="231F20"/>
        </w:rPr>
        <w:t>của hết thảy hữu tình đều đã đoạn dứt. </w:t>
      </w:r>
      <w:r>
        <w:rPr>
          <w:color w:val="231F20"/>
          <w:spacing w:val="-10"/>
        </w:rPr>
        <w:t>Ta </w:t>
      </w:r>
      <w:r>
        <w:rPr>
          <w:color w:val="231F20"/>
        </w:rPr>
        <w:t>đối với tất cả, tâm từ bi luôn rộng lớn, nhưng mê lầm của hữu tình đâu có nhanh chóng</w:t>
      </w:r>
      <w:r>
        <w:rPr>
          <w:color w:val="231F20"/>
          <w:spacing w:val="-41"/>
        </w:rPr>
        <w:t> </w:t>
      </w:r>
      <w:r>
        <w:rPr>
          <w:color w:val="231F20"/>
        </w:rPr>
        <w:t>đoạn dứt hết. Thế nên không bao giờ có nghĩa người khác tu đạo mà</w:t>
      </w:r>
      <w:r>
        <w:rPr>
          <w:color w:val="231F20"/>
          <w:spacing w:val="-29"/>
        </w:rPr>
        <w:t> </w:t>
      </w:r>
      <w:r>
        <w:rPr>
          <w:color w:val="231F20"/>
        </w:rPr>
        <w:t>đoạn trừ được mê lầm của mình. Cũng như người khác uống thuốc thì bệnh mình làm sao hết được. Điều cần yếu là mình phải uống thuốc thì bệnh mới khỏi. Do đó nên biết, điều chính yếu là mình phải tu đạo mới cứu được mình, không phải là do người khác tu, vì thế </w:t>
      </w:r>
      <w:r>
        <w:rPr>
          <w:color w:val="231F20"/>
          <w:spacing w:val="-5"/>
        </w:rPr>
        <w:t>Đức </w:t>
      </w:r>
      <w:r>
        <w:rPr>
          <w:color w:val="231F20"/>
        </w:rPr>
        <w:t>Phật</w:t>
      </w:r>
      <w:r>
        <w:rPr>
          <w:color w:val="231F20"/>
          <w:spacing w:val="-6"/>
        </w:rPr>
        <w:t> </w:t>
      </w:r>
      <w:r>
        <w:rPr>
          <w:color w:val="231F20"/>
        </w:rPr>
        <w:t>mới</w:t>
      </w:r>
      <w:r>
        <w:rPr>
          <w:color w:val="231F20"/>
          <w:spacing w:val="-5"/>
        </w:rPr>
        <w:t> </w:t>
      </w:r>
      <w:r>
        <w:rPr>
          <w:color w:val="231F20"/>
        </w:rPr>
        <w:t>nói</w:t>
      </w:r>
      <w:r>
        <w:rPr>
          <w:color w:val="231F20"/>
          <w:spacing w:val="-6"/>
        </w:rPr>
        <w:t> </w:t>
      </w:r>
      <w:r>
        <w:rPr>
          <w:color w:val="231F20"/>
        </w:rPr>
        <w:t>pháp</w:t>
      </w:r>
      <w:r>
        <w:rPr>
          <w:color w:val="231F20"/>
          <w:spacing w:val="-5"/>
        </w:rPr>
        <w:t> </w:t>
      </w:r>
      <w:r>
        <w:rPr>
          <w:color w:val="231F20"/>
        </w:rPr>
        <w:t>cứu</w:t>
      </w:r>
      <w:r>
        <w:rPr>
          <w:color w:val="231F20"/>
          <w:spacing w:val="-5"/>
        </w:rPr>
        <w:t> </w:t>
      </w:r>
      <w:r>
        <w:rPr>
          <w:color w:val="231F20"/>
        </w:rPr>
        <w:t>độ.</w:t>
      </w:r>
      <w:r>
        <w:rPr>
          <w:color w:val="231F20"/>
          <w:spacing w:val="-6"/>
        </w:rPr>
        <w:t> </w:t>
      </w:r>
      <w:r>
        <w:rPr>
          <w:color w:val="231F20"/>
        </w:rPr>
        <w:t>Pháp</w:t>
      </w:r>
      <w:r>
        <w:rPr>
          <w:color w:val="231F20"/>
          <w:spacing w:val="-5"/>
        </w:rPr>
        <w:t> </w:t>
      </w:r>
      <w:r>
        <w:rPr>
          <w:color w:val="231F20"/>
        </w:rPr>
        <w:t>cứu</w:t>
      </w:r>
      <w:r>
        <w:rPr>
          <w:color w:val="231F20"/>
          <w:spacing w:val="-6"/>
        </w:rPr>
        <w:t> </w:t>
      </w:r>
      <w:r>
        <w:rPr>
          <w:color w:val="231F20"/>
        </w:rPr>
        <w:t>độ</w:t>
      </w:r>
      <w:r>
        <w:rPr>
          <w:color w:val="231F20"/>
          <w:spacing w:val="-5"/>
        </w:rPr>
        <w:t> </w:t>
      </w:r>
      <w:r>
        <w:rPr>
          <w:color w:val="231F20"/>
        </w:rPr>
        <w:t>này</w:t>
      </w:r>
      <w:r>
        <w:rPr>
          <w:color w:val="231F20"/>
          <w:spacing w:val="-5"/>
        </w:rPr>
        <w:t> </w:t>
      </w:r>
      <w:r>
        <w:rPr>
          <w:color w:val="231F20"/>
        </w:rPr>
        <w:t>chính</w:t>
      </w:r>
      <w:r>
        <w:rPr>
          <w:color w:val="231F20"/>
          <w:spacing w:val="-6"/>
        </w:rPr>
        <w:t> </w:t>
      </w:r>
      <w:r>
        <w:rPr>
          <w:color w:val="231F20"/>
        </w:rPr>
        <w:t>là</w:t>
      </w:r>
      <w:r>
        <w:rPr>
          <w:color w:val="231F20"/>
          <w:spacing w:val="-10"/>
        </w:rPr>
        <w:t> </w:t>
      </w:r>
      <w:r>
        <w:rPr>
          <w:color w:val="231F20"/>
        </w:rPr>
        <w:t>Tứ</w:t>
      </w:r>
      <w:r>
        <w:rPr>
          <w:color w:val="231F20"/>
          <w:spacing w:val="-11"/>
        </w:rPr>
        <w:t> </w:t>
      </w:r>
      <w:r>
        <w:rPr>
          <w:color w:val="231F20"/>
        </w:rPr>
        <w:t>Thánh</w:t>
      </w:r>
      <w:r>
        <w:rPr>
          <w:color w:val="231F20"/>
          <w:spacing w:val="-5"/>
        </w:rPr>
        <w:t> </w:t>
      </w:r>
      <w:r>
        <w:rPr>
          <w:color w:val="231F20"/>
        </w:rPr>
        <w:t>đế,</w:t>
      </w:r>
      <w:r>
        <w:rPr>
          <w:color w:val="231F20"/>
          <w:spacing w:val="-5"/>
        </w:rPr>
        <w:t> </w:t>
      </w:r>
      <w:r>
        <w:rPr>
          <w:color w:val="231F20"/>
        </w:rPr>
        <w:t>là muốn khiến tất cả hữu tình dựa vào đấy tu đạo, thấy bốn Thánh đế, đoạn dứt các nghi ngờ, lầm lạc của mình.</w:t>
      </w:r>
    </w:p>
    <w:p>
      <w:pPr>
        <w:pStyle w:val="BodyText"/>
        <w:spacing w:before="115"/>
        <w:ind w:left="960" w:firstLine="0"/>
      </w:pPr>
      <w:r>
        <w:rPr>
          <w:i/>
          <w:color w:val="231F20"/>
        </w:rPr>
        <w:t>Hỏi: </w:t>
      </w:r>
      <w:r>
        <w:rPr>
          <w:color w:val="231F20"/>
        </w:rPr>
        <w:t>Nói pháp cứu độ là có nghĩa gì?</w:t>
      </w:r>
    </w:p>
    <w:p>
      <w:pPr>
        <w:pStyle w:val="BodyText"/>
        <w:spacing w:line="271" w:lineRule="auto" w:before="153"/>
        <w:ind w:right="107"/>
      </w:pPr>
      <w:r>
        <w:rPr>
          <w:i/>
          <w:color w:val="231F20"/>
        </w:rPr>
        <w:t>Đáp: </w:t>
      </w:r>
      <w:r>
        <w:rPr>
          <w:color w:val="231F20"/>
        </w:rPr>
        <w:t>Từ chốn hiểm nạn hướng dẫn hữu tình đặt chân vào nơi yên tĩnh, nên gọi là pháp cứu độ. Chốn hiểm nạn: Tức là tánh phàm phu, giống như hầm sâu, hang thẳm, chóp núi cao </w:t>
      </w:r>
      <w:r>
        <w:rPr>
          <w:color w:val="231F20"/>
          <w:spacing w:val="-5"/>
        </w:rPr>
        <w:t>v.v… </w:t>
      </w:r>
      <w:r>
        <w:rPr>
          <w:color w:val="231F20"/>
        </w:rPr>
        <w:t>tức là các nơi chốn đáng sợ. Nơi yên tĩnh: Tức là tánh các Hiền Thánh, giống như đường vua đi. Do Đức Phật diễn giảng pháp bốn Thánh đế nên từ tánh phàm phu tức là chốn  rất hiểm nạn, dẫn dắt các hữu tình  đặt chân vào tánh Hiền Thánh là nơi rất bình yên, là khiến vào đạo, chứng đắc đạo quả, nên gọi là pháp cứu</w:t>
      </w:r>
      <w:r>
        <w:rPr>
          <w:color w:val="231F20"/>
          <w:spacing w:val="-1"/>
        </w:rPr>
        <w:t> </w:t>
      </w:r>
      <w:r>
        <w:rPr>
          <w:color w:val="231F20"/>
        </w:rPr>
        <w:t>độ.</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từ chỗ bình đẳng dẫn nhập vào tánh chân chánh, nên gọi là pháp cứu độ. Chỗ bình đẳng: Tức là pháp thế đệ nhất. Tánh chân chánh: Tức là khổ pháp trí nhẫn. Do Đức Phật tuyên nói pháp bốn Thánh đế để dẫn dắt các hữu tình từ pháp thế đệ nhất nhập vào khổ pháp trí nhẫn, nên gọi là pháp cứu độ.</w:t>
      </w:r>
    </w:p>
    <w:p>
      <w:pPr>
        <w:pStyle w:val="BodyText"/>
        <w:spacing w:line="276" w:lineRule="auto" w:before="109"/>
        <w:ind w:left="110" w:right="391"/>
      </w:pPr>
      <w:r>
        <w:rPr>
          <w:color w:val="231F20"/>
        </w:rPr>
        <w:t>Lại</w:t>
      </w:r>
      <w:r>
        <w:rPr>
          <w:color w:val="231F20"/>
          <w:spacing w:val="-7"/>
        </w:rPr>
        <w:t> </w:t>
      </w:r>
      <w:r>
        <w:rPr>
          <w:color w:val="231F20"/>
        </w:rPr>
        <w:t>nữa,</w:t>
      </w:r>
      <w:r>
        <w:rPr>
          <w:color w:val="231F20"/>
          <w:spacing w:val="-7"/>
        </w:rPr>
        <w:t> </w:t>
      </w:r>
      <w:r>
        <w:rPr>
          <w:color w:val="231F20"/>
        </w:rPr>
        <w:t>từ</w:t>
      </w:r>
      <w:r>
        <w:rPr>
          <w:color w:val="231F20"/>
          <w:spacing w:val="-7"/>
        </w:rPr>
        <w:t> </w:t>
      </w:r>
      <w:r>
        <w:rPr>
          <w:color w:val="231F20"/>
        </w:rPr>
        <w:t>chốn</w:t>
      </w:r>
      <w:r>
        <w:rPr>
          <w:color w:val="231F20"/>
          <w:spacing w:val="-7"/>
        </w:rPr>
        <w:t> </w:t>
      </w:r>
      <w:r>
        <w:rPr>
          <w:color w:val="231F20"/>
        </w:rPr>
        <w:t>khổ</w:t>
      </w:r>
      <w:r>
        <w:rPr>
          <w:color w:val="231F20"/>
          <w:spacing w:val="-7"/>
        </w:rPr>
        <w:t> </w:t>
      </w:r>
      <w:r>
        <w:rPr>
          <w:color w:val="231F20"/>
        </w:rPr>
        <w:t>lớn</w:t>
      </w:r>
      <w:r>
        <w:rPr>
          <w:color w:val="231F20"/>
          <w:spacing w:val="-7"/>
        </w:rPr>
        <w:t> </w:t>
      </w:r>
      <w:r>
        <w:rPr>
          <w:color w:val="231F20"/>
        </w:rPr>
        <w:t>dẫn</w:t>
      </w:r>
      <w:r>
        <w:rPr>
          <w:color w:val="231F20"/>
          <w:spacing w:val="-7"/>
        </w:rPr>
        <w:t> </w:t>
      </w:r>
      <w:r>
        <w:rPr>
          <w:color w:val="231F20"/>
        </w:rPr>
        <w:t>dắt</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tình</w:t>
      </w:r>
      <w:r>
        <w:rPr>
          <w:color w:val="231F20"/>
          <w:spacing w:val="-8"/>
        </w:rPr>
        <w:t> </w:t>
      </w:r>
      <w:r>
        <w:rPr>
          <w:color w:val="231F20"/>
        </w:rPr>
        <w:t>đặt</w:t>
      </w:r>
      <w:r>
        <w:rPr>
          <w:color w:val="231F20"/>
          <w:spacing w:val="-7"/>
        </w:rPr>
        <w:t> </w:t>
      </w:r>
      <w:r>
        <w:rPr>
          <w:color w:val="231F20"/>
        </w:rPr>
        <w:t>vào</w:t>
      </w:r>
      <w:r>
        <w:rPr>
          <w:color w:val="231F20"/>
          <w:spacing w:val="-7"/>
        </w:rPr>
        <w:t> </w:t>
      </w:r>
      <w:r>
        <w:rPr>
          <w:color w:val="231F20"/>
        </w:rPr>
        <w:t>nơi</w:t>
      </w:r>
      <w:r>
        <w:rPr>
          <w:color w:val="231F20"/>
          <w:spacing w:val="-7"/>
        </w:rPr>
        <w:t> </w:t>
      </w:r>
      <w:r>
        <w:rPr>
          <w:color w:val="231F20"/>
        </w:rPr>
        <w:t>rất</w:t>
      </w:r>
      <w:r>
        <w:rPr>
          <w:color w:val="231F20"/>
          <w:spacing w:val="-7"/>
        </w:rPr>
        <w:t> </w:t>
      </w:r>
      <w:r>
        <w:rPr>
          <w:color w:val="231F20"/>
        </w:rPr>
        <w:t>an vui,</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cứu</w:t>
      </w:r>
      <w:r>
        <w:rPr>
          <w:color w:val="231F20"/>
          <w:spacing w:val="-4"/>
        </w:rPr>
        <w:t> </w:t>
      </w:r>
      <w:r>
        <w:rPr>
          <w:color w:val="231F20"/>
        </w:rPr>
        <w:t>độ.</w:t>
      </w:r>
      <w:r>
        <w:rPr>
          <w:color w:val="231F20"/>
          <w:spacing w:val="-5"/>
        </w:rPr>
        <w:t> </w:t>
      </w:r>
      <w:r>
        <w:rPr>
          <w:color w:val="231F20"/>
        </w:rPr>
        <w:t>Chốn</w:t>
      </w:r>
      <w:r>
        <w:rPr>
          <w:color w:val="231F20"/>
          <w:spacing w:val="-4"/>
        </w:rPr>
        <w:t> </w:t>
      </w:r>
      <w:r>
        <w:rPr>
          <w:color w:val="231F20"/>
        </w:rPr>
        <w:t>khổ</w:t>
      </w:r>
      <w:r>
        <w:rPr>
          <w:color w:val="231F20"/>
          <w:spacing w:val="-4"/>
        </w:rPr>
        <w:t> </w:t>
      </w:r>
      <w:r>
        <w:rPr>
          <w:color w:val="231F20"/>
        </w:rPr>
        <w:t>lớn:</w:t>
      </w:r>
      <w:r>
        <w:rPr>
          <w:color w:val="231F20"/>
          <w:spacing w:val="-10"/>
        </w:rPr>
        <w:t> </w:t>
      </w:r>
      <w:r>
        <w:rPr>
          <w:color w:val="231F20"/>
        </w:rPr>
        <w:t>Tức</w:t>
      </w:r>
      <w:r>
        <w:rPr>
          <w:color w:val="231F20"/>
          <w:spacing w:val="-4"/>
        </w:rPr>
        <w:t> </w:t>
      </w:r>
      <w:r>
        <w:rPr>
          <w:color w:val="231F20"/>
        </w:rPr>
        <w:t>là</w:t>
      </w:r>
      <w:r>
        <w:rPr>
          <w:color w:val="231F20"/>
          <w:spacing w:val="-4"/>
        </w:rPr>
        <w:t> </w:t>
      </w:r>
      <w:r>
        <w:rPr>
          <w:color w:val="231F20"/>
        </w:rPr>
        <w:t>sinh</w:t>
      </w:r>
      <w:r>
        <w:rPr>
          <w:color w:val="231F20"/>
          <w:spacing w:val="-4"/>
        </w:rPr>
        <w:t> </w:t>
      </w:r>
      <w:r>
        <w:rPr>
          <w:color w:val="231F20"/>
        </w:rPr>
        <w:t>tử.</w:t>
      </w:r>
      <w:r>
        <w:rPr>
          <w:color w:val="231F20"/>
          <w:spacing w:val="-5"/>
        </w:rPr>
        <w:t> </w:t>
      </w:r>
      <w:r>
        <w:rPr>
          <w:color w:val="231F20"/>
        </w:rPr>
        <w:t>Nơi</w:t>
      </w:r>
      <w:r>
        <w:rPr>
          <w:color w:val="231F20"/>
          <w:spacing w:val="-4"/>
        </w:rPr>
        <w:t> </w:t>
      </w:r>
      <w:r>
        <w:rPr>
          <w:color w:val="231F20"/>
        </w:rPr>
        <w:t>rất</w:t>
      </w:r>
      <w:r>
        <w:rPr>
          <w:color w:val="231F20"/>
          <w:spacing w:val="-4"/>
        </w:rPr>
        <w:t> </w:t>
      </w:r>
      <w:r>
        <w:rPr>
          <w:color w:val="231F20"/>
        </w:rPr>
        <w:t>an vui: Đó là Niết-bàn. Do Đức Phật tuyên nói pháp bốn Thánh đế để dẫn dắt các hữu tình khiến thoát khỏi sinh tử, chứng được Đại Niết- bàn, nên gọi là pháp cứu độ.</w:t>
      </w:r>
    </w:p>
    <w:p>
      <w:pPr>
        <w:pStyle w:val="BodyText"/>
        <w:spacing w:line="276" w:lineRule="auto" w:before="109"/>
        <w:ind w:left="110" w:right="386"/>
      </w:pPr>
      <w:r>
        <w:rPr>
          <w:i/>
          <w:color w:val="231F20"/>
        </w:rPr>
        <w:t>Hỏi: </w:t>
      </w:r>
      <w:r>
        <w:rPr>
          <w:color w:val="231F20"/>
        </w:rPr>
        <w:t>Vì sao bốn đế gọi là pháp cứu độ, không phải là giới, xứ, uẩn?</w:t>
      </w:r>
    </w:p>
    <w:p>
      <w:pPr>
        <w:pStyle w:val="BodyText"/>
        <w:spacing w:line="276" w:lineRule="auto" w:before="112"/>
        <w:ind w:left="110" w:right="391"/>
      </w:pPr>
      <w:r>
        <w:rPr>
          <w:i/>
          <w:color w:val="231F20"/>
        </w:rPr>
        <w:t>Đáp: </w:t>
      </w:r>
      <w:r>
        <w:rPr>
          <w:color w:val="231F20"/>
        </w:rPr>
        <w:t>Vì quán bốn Thánh đế thì được vào đạo, chứng quả, lìa nhiễm, dứt các lậu v.v… Còn quán giới, xứ, uẩn thì không như thế.</w:t>
      </w:r>
    </w:p>
    <w:p>
      <w:pPr>
        <w:pStyle w:val="BodyText"/>
        <w:spacing w:line="276" w:lineRule="auto" w:before="112"/>
        <w:ind w:left="110" w:right="390"/>
      </w:pPr>
      <w:r>
        <w:rPr>
          <w:color w:val="231F20"/>
        </w:rPr>
        <w:t>Lại</w:t>
      </w:r>
      <w:r>
        <w:rPr>
          <w:color w:val="231F20"/>
          <w:spacing w:val="-12"/>
        </w:rPr>
        <w:t> </w:t>
      </w:r>
      <w:r>
        <w:rPr>
          <w:color w:val="231F20"/>
        </w:rPr>
        <w:t>nữa,</w:t>
      </w:r>
      <w:r>
        <w:rPr>
          <w:color w:val="231F20"/>
          <w:spacing w:val="-11"/>
        </w:rPr>
        <w:t> </w:t>
      </w:r>
      <w:r>
        <w:rPr>
          <w:color w:val="231F20"/>
        </w:rPr>
        <w:t>quán</w:t>
      </w:r>
      <w:r>
        <w:rPr>
          <w:color w:val="231F20"/>
          <w:spacing w:val="-11"/>
        </w:rPr>
        <w:t> </w:t>
      </w:r>
      <w:r>
        <w:rPr>
          <w:color w:val="231F20"/>
        </w:rPr>
        <w:t>bốn</w:t>
      </w:r>
      <w:r>
        <w:rPr>
          <w:color w:val="231F20"/>
          <w:spacing w:val="-16"/>
        </w:rPr>
        <w:t> </w:t>
      </w:r>
      <w:r>
        <w:rPr>
          <w:color w:val="231F20"/>
        </w:rPr>
        <w:t>Thánh</w:t>
      </w:r>
      <w:r>
        <w:rPr>
          <w:color w:val="231F20"/>
          <w:spacing w:val="-11"/>
        </w:rPr>
        <w:t> </w:t>
      </w:r>
      <w:r>
        <w:rPr>
          <w:color w:val="231F20"/>
        </w:rPr>
        <w:t>đế</w:t>
      </w:r>
      <w:r>
        <w:rPr>
          <w:color w:val="231F20"/>
          <w:spacing w:val="-11"/>
        </w:rPr>
        <w:t> </w:t>
      </w:r>
      <w:r>
        <w:rPr>
          <w:color w:val="231F20"/>
        </w:rPr>
        <w:t>thì</w:t>
      </w:r>
      <w:r>
        <w:rPr>
          <w:color w:val="231F20"/>
          <w:spacing w:val="-11"/>
        </w:rPr>
        <w:t> </w:t>
      </w:r>
      <w:r>
        <w:rPr>
          <w:color w:val="231F20"/>
        </w:rPr>
        <w:t>khiến</w:t>
      </w:r>
      <w:r>
        <w:rPr>
          <w:color w:val="231F20"/>
          <w:spacing w:val="-11"/>
        </w:rPr>
        <w:t> </w:t>
      </w:r>
      <w:r>
        <w:rPr>
          <w:color w:val="231F20"/>
        </w:rPr>
        <w:t>người</w:t>
      </w:r>
      <w:r>
        <w:rPr>
          <w:color w:val="231F20"/>
          <w:spacing w:val="-11"/>
        </w:rPr>
        <w:t> </w:t>
      </w:r>
      <w:r>
        <w:rPr>
          <w:color w:val="231F20"/>
        </w:rPr>
        <w:t>được</w:t>
      </w:r>
      <w:r>
        <w:rPr>
          <w:color w:val="231F20"/>
          <w:spacing w:val="-11"/>
        </w:rPr>
        <w:t> </w:t>
      </w:r>
      <w:r>
        <w:rPr>
          <w:color w:val="231F20"/>
        </w:rPr>
        <w:t>hóa</w:t>
      </w:r>
      <w:r>
        <w:rPr>
          <w:color w:val="231F20"/>
          <w:spacing w:val="-11"/>
        </w:rPr>
        <w:t> </w:t>
      </w:r>
      <w:r>
        <w:rPr>
          <w:color w:val="231F20"/>
        </w:rPr>
        <w:t>độ</w:t>
      </w:r>
      <w:r>
        <w:rPr>
          <w:color w:val="231F20"/>
          <w:spacing w:val="-11"/>
        </w:rPr>
        <w:t> </w:t>
      </w:r>
      <w:r>
        <w:rPr>
          <w:color w:val="231F20"/>
        </w:rPr>
        <w:t>sẽ</w:t>
      </w:r>
      <w:r>
        <w:rPr>
          <w:color w:val="231F20"/>
          <w:spacing w:val="-11"/>
        </w:rPr>
        <w:t> </w:t>
      </w:r>
      <w:r>
        <w:rPr>
          <w:color w:val="231F20"/>
        </w:rPr>
        <w:t>gần gũi việc nhập Thánh đạo, gần gũi việc chứng pháp thân. Quán giới, xứ,</w:t>
      </w:r>
      <w:r>
        <w:rPr>
          <w:color w:val="231F20"/>
          <w:spacing w:val="-6"/>
        </w:rPr>
        <w:t> </w:t>
      </w:r>
      <w:r>
        <w:rPr>
          <w:color w:val="231F20"/>
        </w:rPr>
        <w:t>uẩn</w:t>
      </w:r>
      <w:r>
        <w:rPr>
          <w:color w:val="231F20"/>
          <w:spacing w:val="-5"/>
        </w:rPr>
        <w:t> </w:t>
      </w:r>
      <w:r>
        <w:rPr>
          <w:color w:val="231F20"/>
        </w:rPr>
        <w:t>là</w:t>
      </w:r>
      <w:r>
        <w:rPr>
          <w:color w:val="231F20"/>
          <w:spacing w:val="-5"/>
        </w:rPr>
        <w:t> </w:t>
      </w:r>
      <w:r>
        <w:rPr>
          <w:color w:val="231F20"/>
        </w:rPr>
        <w:t>gia</w:t>
      </w:r>
      <w:r>
        <w:rPr>
          <w:color w:val="231F20"/>
          <w:spacing w:val="-6"/>
        </w:rPr>
        <w:t> </w:t>
      </w:r>
      <w:r>
        <w:rPr>
          <w:color w:val="231F20"/>
        </w:rPr>
        <w:t>hạnh</w:t>
      </w:r>
      <w:r>
        <w:rPr>
          <w:color w:val="231F20"/>
          <w:spacing w:val="-5"/>
        </w:rPr>
        <w:t> </w:t>
      </w:r>
      <w:r>
        <w:rPr>
          <w:color w:val="231F20"/>
        </w:rPr>
        <w:t>xa.</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người</w:t>
      </w:r>
      <w:r>
        <w:rPr>
          <w:color w:val="231F20"/>
          <w:spacing w:val="-5"/>
        </w:rPr>
        <w:t> </w:t>
      </w:r>
      <w:r>
        <w:rPr>
          <w:color w:val="231F20"/>
        </w:rPr>
        <w:t>tu</w:t>
      </w:r>
      <w:r>
        <w:rPr>
          <w:color w:val="231F20"/>
          <w:spacing w:val="-5"/>
        </w:rPr>
        <w:t> </w:t>
      </w:r>
      <w:r>
        <w:rPr>
          <w:color w:val="231F20"/>
        </w:rPr>
        <w:t>hành</w:t>
      </w:r>
      <w:r>
        <w:rPr>
          <w:color w:val="231F20"/>
          <w:spacing w:val="-5"/>
        </w:rPr>
        <w:t> </w:t>
      </w:r>
      <w:r>
        <w:rPr>
          <w:color w:val="231F20"/>
        </w:rPr>
        <w:t>trong</w:t>
      </w:r>
      <w:r>
        <w:rPr>
          <w:color w:val="231F20"/>
          <w:spacing w:val="-6"/>
        </w:rPr>
        <w:t> </w:t>
      </w:r>
      <w:r>
        <w:rPr>
          <w:color w:val="231F20"/>
        </w:rPr>
        <w:t>việc</w:t>
      </w:r>
      <w:r>
        <w:rPr>
          <w:color w:val="231F20"/>
          <w:spacing w:val="-5"/>
        </w:rPr>
        <w:t> </w:t>
      </w:r>
      <w:r>
        <w:rPr>
          <w:color w:val="231F20"/>
        </w:rPr>
        <w:t>tu</w:t>
      </w:r>
      <w:r>
        <w:rPr>
          <w:color w:val="231F20"/>
          <w:spacing w:val="-5"/>
        </w:rPr>
        <w:t> </w:t>
      </w:r>
      <w:r>
        <w:rPr>
          <w:color w:val="231F20"/>
        </w:rPr>
        <w:t>gia</w:t>
      </w:r>
      <w:r>
        <w:rPr>
          <w:color w:val="231F20"/>
          <w:spacing w:val="-5"/>
        </w:rPr>
        <w:t> </w:t>
      </w:r>
      <w:r>
        <w:rPr>
          <w:color w:val="231F20"/>
        </w:rPr>
        <w:t>hạnh xa</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mới</w:t>
      </w:r>
      <w:r>
        <w:rPr>
          <w:color w:val="231F20"/>
          <w:spacing w:val="-5"/>
        </w:rPr>
        <w:t> </w:t>
      </w:r>
      <w:r>
        <w:rPr>
          <w:color w:val="231F20"/>
        </w:rPr>
        <w:t>bắt</w:t>
      </w:r>
      <w:r>
        <w:rPr>
          <w:color w:val="231F20"/>
          <w:spacing w:val="-5"/>
        </w:rPr>
        <w:t> </w:t>
      </w:r>
      <w:r>
        <w:rPr>
          <w:color w:val="231F20"/>
        </w:rPr>
        <w:t>đầu</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thì</w:t>
      </w:r>
      <w:r>
        <w:rPr>
          <w:color w:val="231F20"/>
          <w:spacing w:val="-5"/>
        </w:rPr>
        <w:t> </w:t>
      </w:r>
      <w:r>
        <w:rPr>
          <w:color w:val="231F20"/>
        </w:rPr>
        <w:t>quán</w:t>
      </w:r>
      <w:r>
        <w:rPr>
          <w:color w:val="231F20"/>
          <w:spacing w:val="-5"/>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đã tu tập thường xuyên thì quán mười hai xứ. Khi ở phần vị vượt tác ý thì quán năm uẩn. Còn trong việc tu gia hạnh gần như các vị </w:t>
      </w:r>
      <w:r>
        <w:rPr>
          <w:color w:val="231F20"/>
          <w:spacing w:val="-3"/>
        </w:rPr>
        <w:t>noãn, </w:t>
      </w:r>
      <w:r>
        <w:rPr>
          <w:color w:val="231F20"/>
        </w:rPr>
        <w:t>đảnh, nhẫn thì mới quán bốn đế, có thể nhập vào Thánh đạo, chứng quả pháp thân, nên chỉ có bốn đế mới được gọi là pháp cứu độ.</w:t>
      </w:r>
    </w:p>
    <w:p>
      <w:pPr>
        <w:pStyle w:val="BodyText"/>
        <w:spacing w:line="276" w:lineRule="auto" w:before="107"/>
        <w:ind w:left="110" w:right="391"/>
      </w:pPr>
      <w:r>
        <w:rPr>
          <w:i/>
          <w:color w:val="231F20"/>
        </w:rPr>
        <w:t>Hỏi: </w:t>
      </w:r>
      <w:r>
        <w:rPr>
          <w:color w:val="231F20"/>
        </w:rPr>
        <w:t>Nói là Thánh đế thì có nghĩa gì? Vì là thiện nên gọi là Thánh</w:t>
      </w:r>
      <w:r>
        <w:rPr>
          <w:color w:val="231F20"/>
          <w:spacing w:val="-9"/>
        </w:rPr>
        <w:t> </w:t>
      </w:r>
      <w:r>
        <w:rPr>
          <w:color w:val="231F20"/>
        </w:rPr>
        <w:t>đế,</w:t>
      </w:r>
      <w:r>
        <w:rPr>
          <w:color w:val="231F20"/>
          <w:spacing w:val="-8"/>
        </w:rPr>
        <w:t> </w:t>
      </w:r>
      <w:r>
        <w:rPr>
          <w:color w:val="231F20"/>
        </w:rPr>
        <w:t>vì</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12"/>
        </w:rPr>
        <w:t> </w:t>
      </w:r>
      <w:r>
        <w:rPr>
          <w:color w:val="231F20"/>
        </w:rPr>
        <w:t>Thánh</w:t>
      </w:r>
      <w:r>
        <w:rPr>
          <w:color w:val="231F20"/>
          <w:spacing w:val="-8"/>
        </w:rPr>
        <w:t> </w:t>
      </w:r>
      <w:r>
        <w:rPr>
          <w:color w:val="231F20"/>
        </w:rPr>
        <w:t>đế</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bậc</w:t>
      </w:r>
      <w:r>
        <w:rPr>
          <w:color w:val="231F20"/>
          <w:spacing w:val="-13"/>
        </w:rPr>
        <w:t> </w:t>
      </w:r>
      <w:r>
        <w:rPr>
          <w:color w:val="231F20"/>
        </w:rPr>
        <w:t>Thánh</w:t>
      </w:r>
      <w:r>
        <w:rPr>
          <w:color w:val="231F20"/>
          <w:spacing w:val="-8"/>
        </w:rPr>
        <w:t> </w:t>
      </w:r>
      <w:r>
        <w:rPr>
          <w:color w:val="231F20"/>
        </w:rPr>
        <w:t>thành tựu</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9"/>
        </w:rPr>
        <w:t> </w:t>
      </w:r>
      <w:r>
        <w:rPr>
          <w:color w:val="231F20"/>
        </w:rPr>
        <w:t>Thánh</w:t>
      </w:r>
      <w:r>
        <w:rPr>
          <w:color w:val="231F20"/>
          <w:spacing w:val="-5"/>
        </w:rPr>
        <w:t> </w:t>
      </w:r>
      <w:r>
        <w:rPr>
          <w:color w:val="231F20"/>
        </w:rPr>
        <w:t>đế?</w:t>
      </w:r>
      <w:r>
        <w:rPr>
          <w:color w:val="231F20"/>
          <w:spacing w:val="-6"/>
        </w:rPr>
        <w:t> </w:t>
      </w:r>
      <w:r>
        <w:rPr>
          <w:color w:val="231F20"/>
        </w:rPr>
        <w:t>Nếu</w:t>
      </w:r>
      <w:r>
        <w:rPr>
          <w:color w:val="231F20"/>
          <w:spacing w:val="-5"/>
        </w:rPr>
        <w:t> </w:t>
      </w:r>
      <w:r>
        <w:rPr>
          <w:color w:val="231F20"/>
        </w:rPr>
        <w:t>nêu</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thì</w:t>
      </w:r>
      <w:r>
        <w:rPr>
          <w:color w:val="231F20"/>
          <w:spacing w:val="-5"/>
        </w:rPr>
        <w:t> </w:t>
      </w:r>
      <w:r>
        <w:rPr>
          <w:color w:val="231F20"/>
        </w:rPr>
        <w:t>có</w:t>
      </w:r>
      <w:r>
        <w:rPr>
          <w:color w:val="231F20"/>
          <w:spacing w:val="-6"/>
        </w:rPr>
        <w:t> </w:t>
      </w:r>
      <w:r>
        <w:rPr>
          <w:color w:val="231F20"/>
        </w:rPr>
        <w:t>lỗi</w:t>
      </w:r>
      <w:r>
        <w:rPr>
          <w:color w:val="231F20"/>
          <w:spacing w:val="-5"/>
        </w:rPr>
        <w:t> </w:t>
      </w:r>
      <w:r>
        <w:rPr>
          <w:color w:val="231F20"/>
        </w:rPr>
        <w:t>gì?</w:t>
      </w:r>
      <w:r>
        <w:rPr>
          <w:color w:val="231F20"/>
          <w:spacing w:val="-5"/>
        </w:rPr>
        <w:t> </w:t>
      </w:r>
      <w:r>
        <w:rPr>
          <w:color w:val="231F20"/>
        </w:rPr>
        <w:t>Cả</w:t>
      </w:r>
      <w:r>
        <w:rPr>
          <w:color w:val="231F20"/>
          <w:spacing w:val="-5"/>
        </w:rPr>
        <w:t> </w:t>
      </w:r>
      <w:r>
        <w:rPr>
          <w:color w:val="231F20"/>
        </w:rPr>
        <w:t>ba</w:t>
      </w:r>
      <w:r>
        <w:rPr>
          <w:color w:val="231F20"/>
          <w:spacing w:val="-5"/>
        </w:rPr>
        <w:t> </w:t>
      </w:r>
      <w:r>
        <w:rPr>
          <w:color w:val="231F20"/>
        </w:rPr>
        <w:t>đều</w:t>
      </w:r>
      <w:r>
        <w:rPr>
          <w:color w:val="231F20"/>
          <w:spacing w:val="-5"/>
        </w:rPr>
        <w:t> </w:t>
      </w:r>
      <w:r>
        <w:rPr>
          <w:color w:val="231F20"/>
        </w:rPr>
        <w:t>có lỗi. Vì</w:t>
      </w:r>
      <w:r>
        <w:rPr>
          <w:color w:val="231F20"/>
          <w:spacing w:val="-7"/>
        </w:rPr>
        <w:t> </w:t>
      </w:r>
      <w:r>
        <w:rPr>
          <w:color w:val="231F20"/>
        </w:rPr>
        <w:t>sao?</w:t>
      </w:r>
    </w:p>
    <w:p>
      <w:pPr>
        <w:pStyle w:val="BodyText"/>
        <w:spacing w:line="276" w:lineRule="auto" w:before="110"/>
        <w:ind w:left="110" w:right="390"/>
      </w:pPr>
      <w:r>
        <w:rPr>
          <w:color w:val="231F20"/>
        </w:rPr>
        <w:t>Vì nếu là thiện nên gọi là Thánh đế, thì trong bốn đế chỉ hai đế sau</w:t>
      </w:r>
      <w:r>
        <w:rPr>
          <w:color w:val="231F20"/>
          <w:spacing w:val="-13"/>
        </w:rPr>
        <w:t> </w:t>
      </w:r>
      <w:r>
        <w:rPr>
          <w:color w:val="231F20"/>
        </w:rPr>
        <w:t>mới</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gọi</w:t>
      </w:r>
      <w:r>
        <w:rPr>
          <w:color w:val="231F20"/>
          <w:spacing w:val="-12"/>
        </w:rPr>
        <w:t> </w:t>
      </w:r>
      <w:r>
        <w:rPr>
          <w:color w:val="231F20"/>
        </w:rPr>
        <w:t>là</w:t>
      </w:r>
      <w:r>
        <w:rPr>
          <w:color w:val="231F20"/>
          <w:spacing w:val="-17"/>
        </w:rPr>
        <w:t> </w:t>
      </w:r>
      <w:r>
        <w:rPr>
          <w:color w:val="231F20"/>
        </w:rPr>
        <w:t>Thánh</w:t>
      </w:r>
      <w:r>
        <w:rPr>
          <w:color w:val="231F20"/>
          <w:spacing w:val="-13"/>
        </w:rPr>
        <w:t> </w:t>
      </w:r>
      <w:r>
        <w:rPr>
          <w:color w:val="231F20"/>
        </w:rPr>
        <w:t>đế,</w:t>
      </w:r>
      <w:r>
        <w:rPr>
          <w:color w:val="231F20"/>
          <w:spacing w:val="-12"/>
        </w:rPr>
        <w:t> </w:t>
      </w:r>
      <w:r>
        <w:rPr>
          <w:color w:val="231F20"/>
        </w:rPr>
        <w:t>vì</w:t>
      </w:r>
      <w:r>
        <w:rPr>
          <w:color w:val="231F20"/>
          <w:spacing w:val="-12"/>
        </w:rPr>
        <w:t> </w:t>
      </w:r>
      <w:r>
        <w:rPr>
          <w:color w:val="231F20"/>
        </w:rPr>
        <w:t>chúng</w:t>
      </w:r>
      <w:r>
        <w:rPr>
          <w:color w:val="231F20"/>
          <w:spacing w:val="-13"/>
        </w:rPr>
        <w:t> </w:t>
      </w:r>
      <w:r>
        <w:rPr>
          <w:color w:val="231F20"/>
        </w:rPr>
        <w:t>chỉ</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còn</w:t>
      </w:r>
      <w:r>
        <w:rPr>
          <w:color w:val="231F20"/>
          <w:spacing w:val="-13"/>
        </w:rPr>
        <w:t> </w:t>
      </w:r>
      <w:r>
        <w:rPr>
          <w:color w:val="231F20"/>
        </w:rPr>
        <w:t>hai</w:t>
      </w:r>
      <w:r>
        <w:rPr>
          <w:color w:val="231F20"/>
          <w:spacing w:val="-12"/>
        </w:rPr>
        <w:t> </w:t>
      </w:r>
      <w:r>
        <w:rPr>
          <w:color w:val="231F20"/>
        </w:rPr>
        <w:t>đế</w:t>
      </w:r>
      <w:r>
        <w:rPr>
          <w:color w:val="231F20"/>
          <w:spacing w:val="-12"/>
        </w:rPr>
        <w:t> </w:t>
      </w:r>
      <w:r>
        <w:rPr>
          <w:color w:val="231F20"/>
        </w:rPr>
        <w:t>trước đã chung cho cả ba thứ, vì sao cũng gọi là Thành</w:t>
      </w:r>
      <w:r>
        <w:rPr>
          <w:color w:val="231F20"/>
          <w:spacing w:val="-8"/>
        </w:rPr>
        <w:t> </w:t>
      </w:r>
      <w:r>
        <w:rPr>
          <w:color w:val="231F20"/>
        </w:rPr>
        <w:t>đế?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Nếu là vô lậu nên gọi là Thánh đế, thì trong bốn đế chỉ hai đế sau mới có thể gọi là Thánh đế, vì chúng là vô lậu, còn hai đế trước đã là hữu lậu, làm sao gọi là Thánh đế?</w:t>
      </w:r>
    </w:p>
    <w:p>
      <w:pPr>
        <w:pStyle w:val="BodyText"/>
        <w:spacing w:line="273" w:lineRule="auto" w:before="111"/>
        <w:ind w:right="107"/>
      </w:pPr>
      <w:r>
        <w:rPr>
          <w:color w:val="231F20"/>
        </w:rPr>
        <w:t>Còn</w:t>
      </w:r>
      <w:r>
        <w:rPr>
          <w:color w:val="231F20"/>
          <w:spacing w:val="-11"/>
        </w:rPr>
        <w:t> </w:t>
      </w:r>
      <w:r>
        <w:rPr>
          <w:color w:val="231F20"/>
        </w:rPr>
        <w:t>nếu</w:t>
      </w:r>
      <w:r>
        <w:rPr>
          <w:color w:val="231F20"/>
          <w:spacing w:val="-11"/>
        </w:rPr>
        <w:t> </w:t>
      </w:r>
      <w:r>
        <w:rPr>
          <w:color w:val="231F20"/>
        </w:rPr>
        <w:t>do</w:t>
      </w:r>
      <w:r>
        <w:rPr>
          <w:color w:val="231F20"/>
          <w:spacing w:val="-11"/>
        </w:rPr>
        <w:t> </w:t>
      </w:r>
      <w:r>
        <w:rPr>
          <w:color w:val="231F20"/>
        </w:rPr>
        <w:t>bậc</w:t>
      </w:r>
      <w:r>
        <w:rPr>
          <w:color w:val="231F20"/>
          <w:spacing w:val="-16"/>
        </w:rPr>
        <w:t> </w:t>
      </w:r>
      <w:r>
        <w:rPr>
          <w:color w:val="231F20"/>
        </w:rPr>
        <w:t>Thánh</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6"/>
        </w:rPr>
        <w:t> </w:t>
      </w:r>
      <w:r>
        <w:rPr>
          <w:color w:val="231F20"/>
        </w:rPr>
        <w:t>Thánh</w:t>
      </w:r>
      <w:r>
        <w:rPr>
          <w:color w:val="231F20"/>
          <w:spacing w:val="-11"/>
        </w:rPr>
        <w:t> </w:t>
      </w:r>
      <w:r>
        <w:rPr>
          <w:color w:val="231F20"/>
        </w:rPr>
        <w:t>đế,</w:t>
      </w:r>
      <w:r>
        <w:rPr>
          <w:color w:val="231F20"/>
          <w:spacing w:val="-11"/>
        </w:rPr>
        <w:t> </w:t>
      </w:r>
      <w:r>
        <w:rPr>
          <w:color w:val="231F20"/>
        </w:rPr>
        <w:t>thì</w:t>
      </w:r>
      <w:r>
        <w:rPr>
          <w:color w:val="231F20"/>
          <w:spacing w:val="-11"/>
        </w:rPr>
        <w:t> </w:t>
      </w:r>
      <w:r>
        <w:rPr>
          <w:color w:val="231F20"/>
        </w:rPr>
        <w:t>những vị không phải là Thánh cũng đã thành tựu nhiều pháp, vì sao chỉ riêng gọi đây là Thánh</w:t>
      </w:r>
      <w:r>
        <w:rPr>
          <w:color w:val="231F20"/>
          <w:spacing w:val="-5"/>
        </w:rPr>
        <w:t> </w:t>
      </w:r>
      <w:r>
        <w:rPr>
          <w:color w:val="231F20"/>
        </w:rPr>
        <w:t>đế?</w:t>
      </w:r>
    </w:p>
    <w:p>
      <w:pPr>
        <w:pStyle w:val="BodyText"/>
        <w:spacing w:line="273" w:lineRule="auto" w:before="111"/>
        <w:ind w:right="107"/>
      </w:pPr>
      <w:r>
        <w:rPr>
          <w:color w:val="231F20"/>
        </w:rPr>
        <w:t>Như</w:t>
      </w:r>
      <w:r>
        <w:rPr>
          <w:color w:val="231F20"/>
          <w:spacing w:val="-12"/>
        </w:rPr>
        <w:t> </w:t>
      </w:r>
      <w:r>
        <w:rPr>
          <w:color w:val="231F20"/>
        </w:rPr>
        <w:t>nói</w:t>
      </w:r>
      <w:r>
        <w:rPr>
          <w:color w:val="231F20"/>
          <w:spacing w:val="-12"/>
        </w:rPr>
        <w:t> </w:t>
      </w:r>
      <w:r>
        <w:rPr>
          <w:color w:val="231F20"/>
        </w:rPr>
        <w:t>ai</w:t>
      </w:r>
      <w:r>
        <w:rPr>
          <w:color w:val="231F20"/>
          <w:spacing w:val="-11"/>
        </w:rPr>
        <w:t> </w:t>
      </w:r>
      <w:r>
        <w:rPr>
          <w:color w:val="231F20"/>
        </w:rPr>
        <w:t>đã</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khổ,</w:t>
      </w:r>
      <w:r>
        <w:rPr>
          <w:color w:val="231F20"/>
          <w:spacing w:val="-11"/>
        </w:rPr>
        <w:t> </w:t>
      </w:r>
      <w:r>
        <w:rPr>
          <w:color w:val="231F20"/>
        </w:rPr>
        <w:t>tập</w:t>
      </w:r>
      <w:r>
        <w:rPr>
          <w:color w:val="231F20"/>
          <w:spacing w:val="-12"/>
        </w:rPr>
        <w:t> </w:t>
      </w:r>
      <w:r>
        <w:rPr>
          <w:color w:val="231F20"/>
        </w:rPr>
        <w:t>đế?</w:t>
      </w:r>
      <w:r>
        <w:rPr>
          <w:color w:val="231F20"/>
          <w:spacing w:val="-11"/>
        </w:rPr>
        <w:t> </w:t>
      </w:r>
      <w:r>
        <w:rPr>
          <w:color w:val="231F20"/>
        </w:rPr>
        <w:t>Nghĩa</w:t>
      </w:r>
      <w:r>
        <w:rPr>
          <w:color w:val="231F20"/>
          <w:spacing w:val="-13"/>
        </w:rPr>
        <w:t> </w:t>
      </w:r>
      <w:r>
        <w:rPr>
          <w:color w:val="231F20"/>
        </w:rPr>
        <w:t>là</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hữu</w:t>
      </w:r>
      <w:r>
        <w:rPr>
          <w:color w:val="231F20"/>
          <w:spacing w:val="-12"/>
        </w:rPr>
        <w:t> </w:t>
      </w:r>
      <w:r>
        <w:rPr>
          <w:color w:val="231F20"/>
        </w:rPr>
        <w:t>tình.</w:t>
      </w:r>
      <w:r>
        <w:rPr>
          <w:color w:val="231F20"/>
          <w:spacing w:val="-26"/>
        </w:rPr>
        <w:t> </w:t>
      </w:r>
      <w:r>
        <w:rPr>
          <w:color w:val="231F20"/>
        </w:rPr>
        <w:t>Ai đã thành tựu diệt đế? Nghĩa là người không gồm đủ trói</w:t>
      </w:r>
      <w:r>
        <w:rPr>
          <w:color w:val="231F20"/>
          <w:spacing w:val="-5"/>
        </w:rPr>
        <w:t> </w:t>
      </w:r>
      <w:r>
        <w:rPr>
          <w:color w:val="231F20"/>
        </w:rPr>
        <w:t>buộc.</w:t>
      </w:r>
    </w:p>
    <w:p>
      <w:pPr>
        <w:pStyle w:val="BodyText"/>
        <w:spacing w:line="273" w:lineRule="auto" w:before="111"/>
        <w:ind w:right="107"/>
      </w:pPr>
      <w:r>
        <w:rPr>
          <w:i/>
          <w:color w:val="231F20"/>
        </w:rPr>
        <w:t>Đáp: </w:t>
      </w:r>
      <w:r>
        <w:rPr>
          <w:color w:val="231F20"/>
        </w:rPr>
        <w:t>Nên nói như vầy: Do bậc Thánh thành tựu nên gọi là Thánh đế.</w:t>
      </w:r>
    </w:p>
    <w:p>
      <w:pPr>
        <w:pStyle w:val="BodyText"/>
        <w:spacing w:line="273" w:lineRule="auto" w:before="112"/>
        <w:ind w:right="107"/>
      </w:pPr>
      <w:r>
        <w:rPr>
          <w:i/>
          <w:color w:val="231F20"/>
        </w:rPr>
        <w:t>Hỏi:</w:t>
      </w:r>
      <w:r>
        <w:rPr>
          <w:i/>
          <w:color w:val="231F20"/>
          <w:spacing w:val="-7"/>
        </w:rPr>
        <w:t> </w:t>
      </w:r>
      <w:r>
        <w:rPr>
          <w:color w:val="231F20"/>
        </w:rPr>
        <w:t>Như</w:t>
      </w:r>
      <w:r>
        <w:rPr>
          <w:color w:val="231F20"/>
          <w:spacing w:val="-8"/>
        </w:rPr>
        <w:t> </w:t>
      </w:r>
      <w:r>
        <w:rPr>
          <w:color w:val="231F20"/>
        </w:rPr>
        <w:t>thế</w:t>
      </w:r>
      <w:r>
        <w:rPr>
          <w:color w:val="231F20"/>
          <w:spacing w:val="-6"/>
        </w:rPr>
        <w:t> </w:t>
      </w:r>
      <w:r>
        <w:rPr>
          <w:color w:val="231F20"/>
        </w:rPr>
        <w:t>là</w:t>
      </w:r>
      <w:r>
        <w:rPr>
          <w:color w:val="231F20"/>
          <w:spacing w:val="-7"/>
        </w:rPr>
        <w:t> </w:t>
      </w:r>
      <w:r>
        <w:rPr>
          <w:color w:val="231F20"/>
        </w:rPr>
        <w:t>khéo</w:t>
      </w:r>
      <w:r>
        <w:rPr>
          <w:color w:val="231F20"/>
          <w:spacing w:val="-6"/>
        </w:rPr>
        <w:t> </w:t>
      </w:r>
      <w:r>
        <w:rPr>
          <w:color w:val="231F20"/>
        </w:rPr>
        <w:t>thông</w:t>
      </w:r>
      <w:r>
        <w:rPr>
          <w:color w:val="231F20"/>
          <w:spacing w:val="-7"/>
        </w:rPr>
        <w:t> </w:t>
      </w:r>
      <w:r>
        <w:rPr>
          <w:color w:val="231F20"/>
        </w:rPr>
        <w:t>suốt</w:t>
      </w:r>
      <w:r>
        <w:rPr>
          <w:color w:val="231F20"/>
          <w:spacing w:val="-7"/>
        </w:rPr>
        <w:t> </w:t>
      </w:r>
      <w:r>
        <w:rPr>
          <w:color w:val="231F20"/>
        </w:rPr>
        <w:t>hai</w:t>
      </w:r>
      <w:r>
        <w:rPr>
          <w:color w:val="231F20"/>
          <w:spacing w:val="-6"/>
        </w:rPr>
        <w:t> </w:t>
      </w:r>
      <w:r>
        <w:rPr>
          <w:color w:val="231F20"/>
        </w:rPr>
        <w:t>thứ</w:t>
      </w:r>
      <w:r>
        <w:rPr>
          <w:color w:val="231F20"/>
          <w:spacing w:val="-7"/>
        </w:rPr>
        <w:t> </w:t>
      </w:r>
      <w:r>
        <w:rPr>
          <w:color w:val="231F20"/>
        </w:rPr>
        <w:t>vấn</w:t>
      </w:r>
      <w:r>
        <w:rPr>
          <w:color w:val="231F20"/>
          <w:spacing w:val="-6"/>
        </w:rPr>
        <w:t> </w:t>
      </w:r>
      <w:r>
        <w:rPr>
          <w:color w:val="231F20"/>
        </w:rPr>
        <w:t>nạn</w:t>
      </w:r>
      <w:r>
        <w:rPr>
          <w:color w:val="231F20"/>
          <w:spacing w:val="-7"/>
        </w:rPr>
        <w:t> </w:t>
      </w:r>
      <w:r>
        <w:rPr>
          <w:color w:val="231F20"/>
        </w:rPr>
        <w:t>nêu</w:t>
      </w:r>
      <w:r>
        <w:rPr>
          <w:color w:val="231F20"/>
          <w:spacing w:val="-7"/>
        </w:rPr>
        <w:t> </w:t>
      </w:r>
      <w:r>
        <w:rPr>
          <w:color w:val="231F20"/>
        </w:rPr>
        <w:t>trước,</w:t>
      </w:r>
      <w:r>
        <w:rPr>
          <w:color w:val="231F20"/>
          <w:spacing w:val="-6"/>
        </w:rPr>
        <w:t> </w:t>
      </w:r>
      <w:r>
        <w:rPr>
          <w:color w:val="231F20"/>
        </w:rPr>
        <w:t>còn vấn nạn thứ ba làm sao</w:t>
      </w:r>
      <w:r>
        <w:rPr>
          <w:color w:val="231F20"/>
          <w:spacing w:val="-3"/>
        </w:rPr>
        <w:t> </w:t>
      </w:r>
      <w:r>
        <w:rPr>
          <w:color w:val="231F20"/>
        </w:rPr>
        <w:t>thông?</w:t>
      </w:r>
    </w:p>
    <w:p>
      <w:pPr>
        <w:pStyle w:val="BodyText"/>
        <w:spacing w:before="112"/>
        <w:ind w:left="960" w:firstLine="0"/>
      </w:pPr>
      <w:r>
        <w:rPr>
          <w:i/>
          <w:color w:val="231F20"/>
        </w:rPr>
        <w:t>Đáp: </w:t>
      </w:r>
      <w:r>
        <w:rPr>
          <w:color w:val="231F20"/>
        </w:rPr>
        <w:t>Bậc Thánh thành tựu đủ bốn đế nên gọi là Thánh đế.</w:t>
      </w:r>
    </w:p>
    <w:p>
      <w:pPr>
        <w:pStyle w:val="BodyText"/>
        <w:spacing w:before="41"/>
        <w:ind w:firstLine="0"/>
      </w:pPr>
      <w:r>
        <w:rPr>
          <w:color w:val="231F20"/>
        </w:rPr>
        <w:t>Phàm phu thì không như thế.</w:t>
      </w:r>
    </w:p>
    <w:p>
      <w:pPr>
        <w:pStyle w:val="BodyText"/>
        <w:spacing w:line="273" w:lineRule="auto" w:before="154"/>
        <w:ind w:right="107"/>
      </w:pPr>
      <w:r>
        <w:rPr>
          <w:i/>
          <w:color w:val="231F20"/>
        </w:rPr>
        <w:t>Hỏi:</w:t>
      </w:r>
      <w:r>
        <w:rPr>
          <w:i/>
          <w:color w:val="231F20"/>
          <w:spacing w:val="-12"/>
        </w:rPr>
        <w:t> </w:t>
      </w:r>
      <w:r>
        <w:rPr>
          <w:color w:val="231F20"/>
        </w:rPr>
        <w:t>Cũng</w:t>
      </w:r>
      <w:r>
        <w:rPr>
          <w:color w:val="231F20"/>
          <w:spacing w:val="-11"/>
        </w:rPr>
        <w:t> </w:t>
      </w:r>
      <w:r>
        <w:rPr>
          <w:color w:val="231F20"/>
        </w:rPr>
        <w:t>có</w:t>
      </w:r>
      <w:r>
        <w:rPr>
          <w:color w:val="231F20"/>
          <w:spacing w:val="-11"/>
        </w:rPr>
        <w:t> </w:t>
      </w:r>
      <w:r>
        <w:rPr>
          <w:color w:val="231F20"/>
        </w:rPr>
        <w:t>bậc</w:t>
      </w:r>
      <w:r>
        <w:rPr>
          <w:color w:val="231F20"/>
          <w:spacing w:val="-16"/>
        </w:rPr>
        <w:t> </w:t>
      </w:r>
      <w:r>
        <w:rPr>
          <w:color w:val="231F20"/>
        </w:rPr>
        <w:t>Thánh</w:t>
      </w:r>
      <w:r>
        <w:rPr>
          <w:color w:val="231F20"/>
          <w:spacing w:val="-12"/>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đủ</w:t>
      </w:r>
      <w:r>
        <w:rPr>
          <w:color w:val="231F20"/>
          <w:spacing w:val="-12"/>
        </w:rPr>
        <w:t> </w:t>
      </w:r>
      <w:r>
        <w:rPr>
          <w:color w:val="231F20"/>
        </w:rPr>
        <w:t>bốn</w:t>
      </w:r>
      <w:r>
        <w:rPr>
          <w:color w:val="231F20"/>
          <w:spacing w:val="-11"/>
        </w:rPr>
        <w:t> </w:t>
      </w:r>
      <w:r>
        <w:rPr>
          <w:color w:val="231F20"/>
        </w:rPr>
        <w:t>đế,</w:t>
      </w:r>
      <w:r>
        <w:rPr>
          <w:color w:val="231F20"/>
          <w:spacing w:val="-11"/>
        </w:rPr>
        <w:t> </w:t>
      </w:r>
      <w:r>
        <w:rPr>
          <w:color w:val="231F20"/>
        </w:rPr>
        <w:t>như</w:t>
      </w:r>
      <w:r>
        <w:rPr>
          <w:color w:val="231F20"/>
          <w:spacing w:val="-11"/>
        </w:rPr>
        <w:t> </w:t>
      </w:r>
      <w:r>
        <w:rPr>
          <w:color w:val="231F20"/>
        </w:rPr>
        <w:t>vị</w:t>
      </w:r>
      <w:r>
        <w:rPr>
          <w:color w:val="231F20"/>
          <w:spacing w:val="-11"/>
        </w:rPr>
        <w:t> </w:t>
      </w:r>
      <w:r>
        <w:rPr>
          <w:color w:val="231F20"/>
        </w:rPr>
        <w:t>còn đủ các thứ trói buộc, tâm mới thấy đạo, đối với diệt đế bấy giờ vẫn chưa thành tựu chăng?</w:t>
      </w:r>
    </w:p>
    <w:p>
      <w:pPr>
        <w:pStyle w:val="BodyText"/>
        <w:spacing w:line="273" w:lineRule="auto" w:before="111"/>
        <w:ind w:right="106"/>
      </w:pPr>
      <w:r>
        <w:rPr>
          <w:i/>
          <w:color w:val="231F20"/>
        </w:rPr>
        <w:t>Đáp: </w:t>
      </w:r>
      <w:r>
        <w:rPr>
          <w:color w:val="231F20"/>
        </w:rPr>
        <w:t>Do chỉ có phần ít thời gian nên không phải như phàm phu. Nghĩa là những vị còn đủ các thứ trói buộc tâm mới thấy đạo, tuy</w:t>
      </w:r>
      <w:r>
        <w:rPr>
          <w:color w:val="231F20"/>
          <w:spacing w:val="-7"/>
        </w:rPr>
        <w:t> </w:t>
      </w:r>
      <w:r>
        <w:rPr>
          <w:color w:val="231F20"/>
        </w:rPr>
        <w:t>chưa</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cả</w:t>
      </w:r>
      <w:r>
        <w:rPr>
          <w:color w:val="231F20"/>
          <w:spacing w:val="-6"/>
        </w:rPr>
        <w:t> </w:t>
      </w:r>
      <w:r>
        <w:rPr>
          <w:color w:val="231F20"/>
        </w:rPr>
        <w:t>bốn,</w:t>
      </w:r>
      <w:r>
        <w:rPr>
          <w:color w:val="231F20"/>
          <w:spacing w:val="-6"/>
        </w:rPr>
        <w:t> </w:t>
      </w:r>
      <w:r>
        <w:rPr>
          <w:color w:val="231F20"/>
        </w:rPr>
        <w:t>nhưng</w:t>
      </w:r>
      <w:r>
        <w:rPr>
          <w:color w:val="231F20"/>
          <w:spacing w:val="-6"/>
        </w:rPr>
        <w:t> </w:t>
      </w:r>
      <w:r>
        <w:rPr>
          <w:color w:val="231F20"/>
        </w:rPr>
        <w:t>sau</w:t>
      </w:r>
      <w:r>
        <w:rPr>
          <w:color w:val="231F20"/>
          <w:spacing w:val="-7"/>
        </w:rPr>
        <w:t> </w:t>
      </w:r>
      <w:r>
        <w:rPr>
          <w:color w:val="231F20"/>
        </w:rPr>
        <w:t>đấy</w:t>
      </w:r>
      <w:r>
        <w:rPr>
          <w:color w:val="231F20"/>
          <w:spacing w:val="-6"/>
        </w:rPr>
        <w:t> </w:t>
      </w:r>
      <w:r>
        <w:rPr>
          <w:color w:val="231F20"/>
        </w:rPr>
        <w:t>tất</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đủ</w:t>
      </w:r>
      <w:r>
        <w:rPr>
          <w:color w:val="231F20"/>
          <w:spacing w:val="-6"/>
        </w:rPr>
        <w:t> </w:t>
      </w:r>
      <w:r>
        <w:rPr>
          <w:color w:val="231F20"/>
        </w:rPr>
        <w:t>cả</w:t>
      </w:r>
      <w:r>
        <w:rPr>
          <w:color w:val="231F20"/>
          <w:spacing w:val="-6"/>
        </w:rPr>
        <w:t> </w:t>
      </w:r>
      <w:r>
        <w:rPr>
          <w:color w:val="231F20"/>
        </w:rPr>
        <w:t>bốn</w:t>
      </w:r>
      <w:r>
        <w:rPr>
          <w:color w:val="231F20"/>
          <w:spacing w:val="-6"/>
        </w:rPr>
        <w:t> </w:t>
      </w:r>
      <w:r>
        <w:rPr>
          <w:color w:val="231F20"/>
        </w:rPr>
        <w:t>đế. Phàm</w:t>
      </w:r>
      <w:r>
        <w:rPr>
          <w:color w:val="231F20"/>
          <w:spacing w:val="-11"/>
        </w:rPr>
        <w:t> </w:t>
      </w:r>
      <w:r>
        <w:rPr>
          <w:color w:val="231F20"/>
        </w:rPr>
        <w:t>phu</w:t>
      </w:r>
      <w:r>
        <w:rPr>
          <w:color w:val="231F20"/>
          <w:spacing w:val="-10"/>
        </w:rPr>
        <w:t> </w:t>
      </w:r>
      <w:r>
        <w:rPr>
          <w:color w:val="231F20"/>
        </w:rPr>
        <w:t>thì</w:t>
      </w:r>
      <w:r>
        <w:rPr>
          <w:color w:val="231F20"/>
          <w:spacing w:val="-10"/>
        </w:rPr>
        <w:t> </w:t>
      </w:r>
      <w:r>
        <w:rPr>
          <w:color w:val="231F20"/>
        </w:rPr>
        <w:t>luôn</w:t>
      </w:r>
      <w:r>
        <w:rPr>
          <w:color w:val="231F20"/>
          <w:spacing w:val="-10"/>
        </w:rPr>
        <w:t> </w:t>
      </w:r>
      <w:r>
        <w:rPr>
          <w:color w:val="231F20"/>
        </w:rPr>
        <w:t>không</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đủ</w:t>
      </w:r>
      <w:r>
        <w:rPr>
          <w:color w:val="231F20"/>
          <w:spacing w:val="-10"/>
        </w:rPr>
        <w:t> </w:t>
      </w:r>
      <w:r>
        <w:rPr>
          <w:color w:val="231F20"/>
        </w:rPr>
        <w:t>cả</w:t>
      </w:r>
      <w:r>
        <w:rPr>
          <w:color w:val="231F20"/>
          <w:spacing w:val="-10"/>
        </w:rPr>
        <w:t> </w:t>
      </w:r>
      <w:r>
        <w:rPr>
          <w:color w:val="231F20"/>
        </w:rPr>
        <w:t>bốn</w:t>
      </w:r>
      <w:r>
        <w:rPr>
          <w:color w:val="231F20"/>
          <w:spacing w:val="-10"/>
        </w:rPr>
        <w:t> </w:t>
      </w:r>
      <w:r>
        <w:rPr>
          <w:color w:val="231F20"/>
        </w:rPr>
        <w:t>đế.</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các</w:t>
      </w:r>
      <w:r>
        <w:rPr>
          <w:color w:val="231F20"/>
          <w:spacing w:val="-10"/>
        </w:rPr>
        <w:t> </w:t>
      </w:r>
      <w:r>
        <w:rPr>
          <w:color w:val="231F20"/>
        </w:rPr>
        <w:t>đế</w:t>
      </w:r>
      <w:r>
        <w:rPr>
          <w:color w:val="231F20"/>
          <w:spacing w:val="-10"/>
        </w:rPr>
        <w:t> </w:t>
      </w:r>
      <w:r>
        <w:rPr>
          <w:color w:val="231F20"/>
        </w:rPr>
        <w:t>như khổ </w:t>
      </w:r>
      <w:r>
        <w:rPr>
          <w:color w:val="231F20"/>
          <w:spacing w:val="-6"/>
        </w:rPr>
        <w:t>v.v... </w:t>
      </w:r>
      <w:r>
        <w:rPr>
          <w:color w:val="231F20"/>
        </w:rPr>
        <w:t>được riêng gọi là Thánh</w:t>
      </w:r>
      <w:r>
        <w:rPr>
          <w:color w:val="231F20"/>
          <w:spacing w:val="1"/>
        </w:rPr>
        <w:t> </w:t>
      </w:r>
      <w:r>
        <w:rPr>
          <w:color w:val="231F20"/>
        </w:rPr>
        <w:t>đế.</w:t>
      </w:r>
    </w:p>
    <w:p>
      <w:pPr>
        <w:pStyle w:val="BodyText"/>
        <w:spacing w:line="273" w:lineRule="auto" w:before="109"/>
        <w:ind w:right="106"/>
      </w:pPr>
      <w:r>
        <w:rPr>
          <w:color w:val="231F20"/>
        </w:rPr>
        <w:t>Lại nữa, trong phẩm Thánh giả thì có thành tựu đủ bốn đế nên gọi là Thánh đế. Còn trong phẩm Phàm phu thì không có thành tựu đủ bốn thứ nên không phải là đế.</w:t>
      </w:r>
    </w:p>
    <w:p>
      <w:pPr>
        <w:pStyle w:val="BodyText"/>
        <w:spacing w:line="273" w:lineRule="auto" w:before="111"/>
        <w:ind w:right="103"/>
      </w:pPr>
      <w:r>
        <w:rPr>
          <w:color w:val="231F20"/>
        </w:rPr>
        <w:t>Lại nữa, nếu đối với các Thánh pháp ấy luôn ấn chứng </w:t>
      </w:r>
      <w:r>
        <w:rPr>
          <w:color w:val="231F20"/>
          <w:spacing w:val="2"/>
        </w:rPr>
        <w:t>nối</w:t>
      </w:r>
      <w:r>
        <w:rPr>
          <w:color w:val="231F20"/>
          <w:spacing w:val="69"/>
        </w:rPr>
        <w:t> </w:t>
      </w:r>
      <w:r>
        <w:rPr>
          <w:color w:val="231F20"/>
        </w:rPr>
        <w:t>tiếp được tên là bậc Thánh thì các đế của vị ấy đạt được đều gọi là Thánh</w:t>
      </w:r>
      <w:r>
        <w:rPr>
          <w:color w:val="231F20"/>
          <w:spacing w:val="5"/>
        </w:rPr>
        <w:t> </w:t>
      </w:r>
      <w:r>
        <w:rPr>
          <w:color w:val="231F20"/>
          <w:spacing w:val="2"/>
        </w:rPr>
        <w:t>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nếu đã đạt được các thứ giới được bậc Thánh mến </w:t>
      </w:r>
      <w:r>
        <w:rPr>
          <w:color w:val="231F20"/>
          <w:spacing w:val="-7"/>
        </w:rPr>
        <w:t>mộ </w:t>
      </w:r>
      <w:r>
        <w:rPr>
          <w:color w:val="231F20"/>
        </w:rPr>
        <w:t>gọi là Thánh giả thì các đế của vị này hiện có đều gọi là Thánh đế.</w:t>
      </w:r>
    </w:p>
    <w:p>
      <w:pPr>
        <w:pStyle w:val="BodyText"/>
        <w:spacing w:line="273" w:lineRule="auto" w:before="112"/>
        <w:ind w:left="110" w:right="391"/>
      </w:pPr>
      <w:r>
        <w:rPr>
          <w:color w:val="231F20"/>
        </w:rPr>
        <w:t>Lại</w:t>
      </w:r>
      <w:r>
        <w:rPr>
          <w:color w:val="231F20"/>
          <w:spacing w:val="-3"/>
        </w:rPr>
        <w:t> </w:t>
      </w:r>
      <w:r>
        <w:rPr>
          <w:color w:val="231F20"/>
        </w:rPr>
        <w:t>nữa,</w:t>
      </w:r>
      <w:r>
        <w:rPr>
          <w:color w:val="231F20"/>
          <w:spacing w:val="-3"/>
        </w:rPr>
        <w:t> </w:t>
      </w:r>
      <w:r>
        <w:rPr>
          <w:color w:val="231F20"/>
        </w:rPr>
        <w:t>nếu</w:t>
      </w:r>
      <w:r>
        <w:rPr>
          <w:color w:val="231F20"/>
          <w:spacing w:val="-3"/>
        </w:rPr>
        <w:t> </w:t>
      </w:r>
      <w:r>
        <w:rPr>
          <w:color w:val="231F20"/>
        </w:rPr>
        <w:t>đã</w:t>
      </w:r>
      <w:r>
        <w:rPr>
          <w:color w:val="231F20"/>
          <w:spacing w:val="-3"/>
        </w:rPr>
        <w:t> </w:t>
      </w:r>
      <w:r>
        <w:rPr>
          <w:color w:val="231F20"/>
        </w:rPr>
        <w:t>đạt</w:t>
      </w:r>
      <w:r>
        <w:rPr>
          <w:color w:val="231F20"/>
          <w:spacing w:val="-3"/>
        </w:rPr>
        <w:t> </w:t>
      </w:r>
      <w:r>
        <w:rPr>
          <w:color w:val="231F20"/>
        </w:rPr>
        <w:t>được</w:t>
      </w:r>
      <w:r>
        <w:rPr>
          <w:color w:val="231F20"/>
          <w:spacing w:val="-8"/>
        </w:rPr>
        <w:t> </w:t>
      </w:r>
      <w:r>
        <w:rPr>
          <w:color w:val="231F20"/>
        </w:rPr>
        <w:t>Thánh</w:t>
      </w:r>
      <w:r>
        <w:rPr>
          <w:color w:val="231F20"/>
          <w:spacing w:val="-3"/>
        </w:rPr>
        <w:t> </w:t>
      </w:r>
      <w:r>
        <w:rPr>
          <w:color w:val="231F20"/>
        </w:rPr>
        <w:t>tuệ</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bậc</w:t>
      </w:r>
      <w:r>
        <w:rPr>
          <w:color w:val="231F20"/>
          <w:spacing w:val="-8"/>
        </w:rPr>
        <w:t> </w:t>
      </w:r>
      <w:r>
        <w:rPr>
          <w:color w:val="231F20"/>
        </w:rPr>
        <w:t>Thánh</w:t>
      </w:r>
      <w:r>
        <w:rPr>
          <w:color w:val="231F20"/>
          <w:spacing w:val="-3"/>
        </w:rPr>
        <w:t> </w:t>
      </w:r>
      <w:r>
        <w:rPr>
          <w:color w:val="231F20"/>
        </w:rPr>
        <w:t>thì</w:t>
      </w:r>
      <w:r>
        <w:rPr>
          <w:color w:val="231F20"/>
          <w:spacing w:val="-3"/>
        </w:rPr>
        <w:t> </w:t>
      </w:r>
      <w:r>
        <w:rPr>
          <w:color w:val="231F20"/>
        </w:rPr>
        <w:t>các</w:t>
      </w:r>
      <w:r>
        <w:rPr>
          <w:color w:val="231F20"/>
          <w:spacing w:val="-4"/>
        </w:rPr>
        <w:t> </w:t>
      </w:r>
      <w:r>
        <w:rPr>
          <w:color w:val="231F20"/>
        </w:rPr>
        <w:t>đế của vị này hiện có đều gọi là Thánh</w:t>
      </w:r>
      <w:r>
        <w:rPr>
          <w:color w:val="231F20"/>
          <w:spacing w:val="-7"/>
        </w:rPr>
        <w:t> </w:t>
      </w:r>
      <w:r>
        <w:rPr>
          <w:color w:val="231F20"/>
        </w:rPr>
        <w:t>đế.</w:t>
      </w:r>
    </w:p>
    <w:p>
      <w:pPr>
        <w:pStyle w:val="BodyText"/>
        <w:spacing w:line="273" w:lineRule="auto" w:before="111"/>
        <w:ind w:left="110" w:right="396"/>
      </w:pPr>
      <w:r>
        <w:rPr>
          <w:color w:val="231F20"/>
          <w:spacing w:val="-4"/>
        </w:rPr>
        <w:t>Lại</w:t>
      </w:r>
      <w:r>
        <w:rPr>
          <w:color w:val="231F20"/>
          <w:spacing w:val="-22"/>
        </w:rPr>
        <w:t> </w:t>
      </w:r>
      <w:r>
        <w:rPr>
          <w:color w:val="231F20"/>
          <w:spacing w:val="-5"/>
        </w:rPr>
        <w:t>nữa,</w:t>
      </w:r>
      <w:r>
        <w:rPr>
          <w:color w:val="231F20"/>
          <w:spacing w:val="-21"/>
        </w:rPr>
        <w:t> </w:t>
      </w:r>
      <w:r>
        <w:rPr>
          <w:color w:val="231F20"/>
          <w:spacing w:val="-4"/>
        </w:rPr>
        <w:t>nếu</w:t>
      </w:r>
      <w:r>
        <w:rPr>
          <w:color w:val="231F20"/>
          <w:spacing w:val="-21"/>
        </w:rPr>
        <w:t> </w:t>
      </w:r>
      <w:r>
        <w:rPr>
          <w:color w:val="231F20"/>
          <w:spacing w:val="-3"/>
        </w:rPr>
        <w:t>đã</w:t>
      </w:r>
      <w:r>
        <w:rPr>
          <w:color w:val="231F20"/>
          <w:spacing w:val="-21"/>
        </w:rPr>
        <w:t> </w:t>
      </w:r>
      <w:r>
        <w:rPr>
          <w:color w:val="231F20"/>
          <w:spacing w:val="-4"/>
        </w:rPr>
        <w:t>đạt</w:t>
      </w:r>
      <w:r>
        <w:rPr>
          <w:color w:val="231F20"/>
          <w:spacing w:val="-21"/>
        </w:rPr>
        <w:t> </w:t>
      </w:r>
      <w:r>
        <w:rPr>
          <w:color w:val="231F20"/>
          <w:spacing w:val="-5"/>
        </w:rPr>
        <w:t>được</w:t>
      </w:r>
      <w:r>
        <w:rPr>
          <w:color w:val="231F20"/>
          <w:spacing w:val="-22"/>
        </w:rPr>
        <w:t> </w:t>
      </w:r>
      <w:r>
        <w:rPr>
          <w:color w:val="231F20"/>
          <w:spacing w:val="-4"/>
        </w:rPr>
        <w:t>các</w:t>
      </w:r>
      <w:r>
        <w:rPr>
          <w:color w:val="231F20"/>
          <w:spacing w:val="-21"/>
        </w:rPr>
        <w:t> </w:t>
      </w:r>
      <w:r>
        <w:rPr>
          <w:color w:val="231F20"/>
          <w:spacing w:val="-5"/>
        </w:rPr>
        <w:t>pháp</w:t>
      </w:r>
      <w:r>
        <w:rPr>
          <w:color w:val="231F20"/>
          <w:spacing w:val="-21"/>
        </w:rPr>
        <w:t> </w:t>
      </w:r>
      <w:r>
        <w:rPr>
          <w:color w:val="231F20"/>
          <w:spacing w:val="-6"/>
        </w:rPr>
        <w:t>Xa-ma-tha,</w:t>
      </w:r>
      <w:r>
        <w:rPr>
          <w:color w:val="231F20"/>
          <w:spacing w:val="-26"/>
        </w:rPr>
        <w:t> </w:t>
      </w:r>
      <w:r>
        <w:rPr>
          <w:color w:val="231F20"/>
          <w:spacing w:val="-3"/>
        </w:rPr>
        <w:t>Tỳ</w:t>
      </w:r>
      <w:r>
        <w:rPr>
          <w:color w:val="231F20"/>
          <w:spacing w:val="-22"/>
        </w:rPr>
        <w:t> </w:t>
      </w:r>
      <w:r>
        <w:rPr>
          <w:color w:val="231F20"/>
          <w:spacing w:val="-4"/>
        </w:rPr>
        <w:t>bát</w:t>
      </w:r>
      <w:r>
        <w:rPr>
          <w:color w:val="231F20"/>
          <w:spacing w:val="-21"/>
        </w:rPr>
        <w:t> </w:t>
      </w:r>
      <w:r>
        <w:rPr>
          <w:color w:val="231F20"/>
          <w:spacing w:val="-3"/>
        </w:rPr>
        <w:t>xá</w:t>
      </w:r>
      <w:r>
        <w:rPr>
          <w:color w:val="231F20"/>
          <w:spacing w:val="-21"/>
        </w:rPr>
        <w:t> </w:t>
      </w:r>
      <w:r>
        <w:rPr>
          <w:color w:val="231F20"/>
          <w:spacing w:val="-3"/>
        </w:rPr>
        <w:t>na</w:t>
      </w:r>
      <w:r>
        <w:rPr>
          <w:color w:val="231F20"/>
          <w:spacing w:val="-21"/>
        </w:rPr>
        <w:t> </w:t>
      </w:r>
      <w:r>
        <w:rPr>
          <w:color w:val="231F20"/>
          <w:spacing w:val="-4"/>
        </w:rPr>
        <w:t>của</w:t>
      </w:r>
      <w:r>
        <w:rPr>
          <w:color w:val="231F20"/>
          <w:spacing w:val="-21"/>
        </w:rPr>
        <w:t> </w:t>
      </w:r>
      <w:r>
        <w:rPr>
          <w:color w:val="231F20"/>
          <w:spacing w:val="-6"/>
        </w:rPr>
        <w:t>bậc </w:t>
      </w:r>
      <w:r>
        <w:rPr>
          <w:color w:val="231F20"/>
          <w:spacing w:val="-5"/>
        </w:rPr>
        <w:t>Thánh</w:t>
      </w:r>
      <w:r>
        <w:rPr>
          <w:color w:val="231F20"/>
          <w:spacing w:val="-21"/>
        </w:rPr>
        <w:t> </w:t>
      </w:r>
      <w:r>
        <w:rPr>
          <w:color w:val="231F20"/>
          <w:spacing w:val="-4"/>
        </w:rPr>
        <w:t>gọi</w:t>
      </w:r>
      <w:r>
        <w:rPr>
          <w:color w:val="231F20"/>
          <w:spacing w:val="-21"/>
        </w:rPr>
        <w:t> </w:t>
      </w:r>
      <w:r>
        <w:rPr>
          <w:color w:val="231F20"/>
          <w:spacing w:val="-3"/>
        </w:rPr>
        <w:t>là</w:t>
      </w:r>
      <w:r>
        <w:rPr>
          <w:color w:val="231F20"/>
          <w:spacing w:val="-25"/>
        </w:rPr>
        <w:t> </w:t>
      </w:r>
      <w:r>
        <w:rPr>
          <w:color w:val="231F20"/>
          <w:spacing w:val="-5"/>
        </w:rPr>
        <w:t>Thánh</w:t>
      </w:r>
      <w:r>
        <w:rPr>
          <w:color w:val="231F20"/>
          <w:spacing w:val="-20"/>
        </w:rPr>
        <w:t> </w:t>
      </w:r>
      <w:r>
        <w:rPr>
          <w:color w:val="231F20"/>
          <w:spacing w:val="-4"/>
        </w:rPr>
        <w:t>giả</w:t>
      </w:r>
      <w:r>
        <w:rPr>
          <w:color w:val="231F20"/>
          <w:spacing w:val="-21"/>
        </w:rPr>
        <w:t> </w:t>
      </w:r>
      <w:r>
        <w:rPr>
          <w:color w:val="231F20"/>
          <w:spacing w:val="-4"/>
        </w:rPr>
        <w:t>thì</w:t>
      </w:r>
      <w:r>
        <w:rPr>
          <w:color w:val="231F20"/>
          <w:spacing w:val="-21"/>
        </w:rPr>
        <w:t> </w:t>
      </w:r>
      <w:r>
        <w:rPr>
          <w:color w:val="231F20"/>
          <w:spacing w:val="-4"/>
        </w:rPr>
        <w:t>các</w:t>
      </w:r>
      <w:r>
        <w:rPr>
          <w:color w:val="231F20"/>
          <w:spacing w:val="-21"/>
        </w:rPr>
        <w:t> </w:t>
      </w:r>
      <w:r>
        <w:rPr>
          <w:color w:val="231F20"/>
          <w:spacing w:val="-3"/>
        </w:rPr>
        <w:t>đế</w:t>
      </w:r>
      <w:r>
        <w:rPr>
          <w:color w:val="231F20"/>
          <w:spacing w:val="-20"/>
        </w:rPr>
        <w:t> </w:t>
      </w:r>
      <w:r>
        <w:rPr>
          <w:color w:val="231F20"/>
          <w:spacing w:val="-4"/>
        </w:rPr>
        <w:t>của</w:t>
      </w:r>
      <w:r>
        <w:rPr>
          <w:color w:val="231F20"/>
          <w:spacing w:val="-21"/>
        </w:rPr>
        <w:t> </w:t>
      </w:r>
      <w:r>
        <w:rPr>
          <w:color w:val="231F20"/>
          <w:spacing w:val="-3"/>
        </w:rPr>
        <w:t>vị</w:t>
      </w:r>
      <w:r>
        <w:rPr>
          <w:color w:val="231F20"/>
          <w:spacing w:val="-21"/>
        </w:rPr>
        <w:t> </w:t>
      </w:r>
      <w:r>
        <w:rPr>
          <w:color w:val="231F20"/>
          <w:spacing w:val="-4"/>
        </w:rPr>
        <w:t>này</w:t>
      </w:r>
      <w:r>
        <w:rPr>
          <w:color w:val="231F20"/>
          <w:spacing w:val="-20"/>
        </w:rPr>
        <w:t> </w:t>
      </w:r>
      <w:r>
        <w:rPr>
          <w:color w:val="231F20"/>
          <w:spacing w:val="-5"/>
        </w:rPr>
        <w:t>hiện</w:t>
      </w:r>
      <w:r>
        <w:rPr>
          <w:color w:val="231F20"/>
          <w:spacing w:val="-21"/>
        </w:rPr>
        <w:t> </w:t>
      </w:r>
      <w:r>
        <w:rPr>
          <w:color w:val="231F20"/>
          <w:spacing w:val="-3"/>
        </w:rPr>
        <w:t>có</w:t>
      </w:r>
      <w:r>
        <w:rPr>
          <w:color w:val="231F20"/>
          <w:spacing w:val="-23"/>
        </w:rPr>
        <w:t> </w:t>
      </w:r>
      <w:r>
        <w:rPr>
          <w:color w:val="231F20"/>
          <w:spacing w:val="-4"/>
        </w:rPr>
        <w:t>đều</w:t>
      </w:r>
      <w:r>
        <w:rPr>
          <w:color w:val="231F20"/>
          <w:spacing w:val="-21"/>
        </w:rPr>
        <w:t> </w:t>
      </w:r>
      <w:r>
        <w:rPr>
          <w:color w:val="231F20"/>
          <w:spacing w:val="-4"/>
        </w:rPr>
        <w:t>gọi</w:t>
      </w:r>
      <w:r>
        <w:rPr>
          <w:color w:val="231F20"/>
          <w:spacing w:val="-20"/>
        </w:rPr>
        <w:t> </w:t>
      </w:r>
      <w:r>
        <w:rPr>
          <w:color w:val="231F20"/>
          <w:spacing w:val="-3"/>
        </w:rPr>
        <w:t>là</w:t>
      </w:r>
      <w:r>
        <w:rPr>
          <w:color w:val="231F20"/>
          <w:spacing w:val="-25"/>
        </w:rPr>
        <w:t> </w:t>
      </w:r>
      <w:r>
        <w:rPr>
          <w:color w:val="231F20"/>
          <w:spacing w:val="-5"/>
        </w:rPr>
        <w:t>Thánh</w:t>
      </w:r>
      <w:r>
        <w:rPr>
          <w:color w:val="231F20"/>
          <w:spacing w:val="-21"/>
        </w:rPr>
        <w:t> </w:t>
      </w:r>
      <w:r>
        <w:rPr>
          <w:color w:val="231F20"/>
          <w:spacing w:val="-6"/>
        </w:rPr>
        <w:t>đế.</w:t>
      </w:r>
    </w:p>
    <w:p>
      <w:pPr>
        <w:pStyle w:val="BodyText"/>
        <w:spacing w:line="273" w:lineRule="auto" w:before="112"/>
        <w:ind w:left="110" w:right="390"/>
      </w:pPr>
      <w:r>
        <w:rPr>
          <w:color w:val="231F20"/>
        </w:rPr>
        <w:t>Lại nữa, nếu đã được Thánh tài gọi là bậc Thánh thì các đế</w:t>
      </w:r>
      <w:r>
        <w:rPr>
          <w:color w:val="231F20"/>
          <w:spacing w:val="-38"/>
        </w:rPr>
        <w:t> </w:t>
      </w:r>
      <w:r>
        <w:rPr>
          <w:color w:val="231F20"/>
        </w:rPr>
        <w:t>của vị này hiện có đều gọi là Thánh</w:t>
      </w:r>
      <w:r>
        <w:rPr>
          <w:color w:val="231F20"/>
          <w:spacing w:val="-6"/>
        </w:rPr>
        <w:t> </w:t>
      </w:r>
      <w:r>
        <w:rPr>
          <w:color w:val="231F20"/>
        </w:rPr>
        <w:t>đế.</w:t>
      </w:r>
    </w:p>
    <w:p>
      <w:pPr>
        <w:pStyle w:val="BodyText"/>
        <w:spacing w:line="273" w:lineRule="auto" w:before="112"/>
        <w:ind w:left="110" w:right="390"/>
      </w:pPr>
      <w:r>
        <w:rPr>
          <w:color w:val="231F20"/>
        </w:rPr>
        <w:t>Lại nữa, nếu đã được vào Thánh thai gọi là bậc Thánh thì </w:t>
      </w:r>
      <w:r>
        <w:rPr>
          <w:color w:val="231F20"/>
          <w:spacing w:val="-4"/>
        </w:rPr>
        <w:t>các</w:t>
      </w:r>
      <w:r>
        <w:rPr>
          <w:color w:val="231F20"/>
          <w:spacing w:val="57"/>
        </w:rPr>
        <w:t> </w:t>
      </w:r>
      <w:r>
        <w:rPr>
          <w:color w:val="231F20"/>
        </w:rPr>
        <w:t>đế của vị ấy hiện có đều gọi là Thánh đế.</w:t>
      </w:r>
    </w:p>
    <w:p>
      <w:pPr>
        <w:pStyle w:val="BodyText"/>
        <w:spacing w:line="273" w:lineRule="auto" w:before="111"/>
        <w:ind w:left="110" w:right="391"/>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các</w:t>
      </w:r>
      <w:r>
        <w:rPr>
          <w:color w:val="231F20"/>
          <w:spacing w:val="-11"/>
        </w:rPr>
        <w:t> </w:t>
      </w:r>
      <w:r>
        <w:rPr>
          <w:color w:val="231F20"/>
        </w:rPr>
        <w:t>Thánh</w:t>
      </w:r>
      <w:r>
        <w:rPr>
          <w:color w:val="231F20"/>
          <w:spacing w:val="-6"/>
        </w:rPr>
        <w:t> </w:t>
      </w:r>
      <w:r>
        <w:rPr>
          <w:color w:val="231F20"/>
        </w:rPr>
        <w:t>giác</w:t>
      </w:r>
      <w:r>
        <w:rPr>
          <w:color w:val="231F20"/>
          <w:spacing w:val="-6"/>
        </w:rPr>
        <w:t> </w:t>
      </w:r>
      <w:r>
        <w:rPr>
          <w:color w:val="231F20"/>
        </w:rPr>
        <w:t>chi,</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bậc Thánh, thì các đế của vị ấy hiện có đều gọi là Thánh</w:t>
      </w:r>
      <w:r>
        <w:rPr>
          <w:color w:val="231F20"/>
          <w:spacing w:val="-7"/>
        </w:rPr>
        <w:t> </w:t>
      </w:r>
      <w:r>
        <w:rPr>
          <w:color w:val="231F20"/>
        </w:rPr>
        <w:t>đế.</w:t>
      </w:r>
    </w:p>
    <w:p>
      <w:pPr>
        <w:pStyle w:val="BodyText"/>
        <w:spacing w:line="273" w:lineRule="auto" w:before="112"/>
        <w:ind w:left="110" w:right="390"/>
      </w:pPr>
      <w:r>
        <w:rPr>
          <w:color w:val="231F20"/>
        </w:rPr>
        <w:t>Tôn giả Tăng-già-phiệt-tô nói: Lúc Đức Phật còn tại thế, có cuộc tranh luận giữa phàm phu cùng các bậc Thánh. Phàm phu nói: Các</w:t>
      </w:r>
      <w:r>
        <w:rPr>
          <w:color w:val="231F20"/>
          <w:spacing w:val="-8"/>
        </w:rPr>
        <w:t> </w:t>
      </w:r>
      <w:r>
        <w:rPr>
          <w:color w:val="231F20"/>
        </w:rPr>
        <w:t>hành</w:t>
      </w:r>
      <w:r>
        <w:rPr>
          <w:color w:val="231F20"/>
          <w:spacing w:val="-8"/>
        </w:rPr>
        <w:t> </w:t>
      </w:r>
      <w:r>
        <w:rPr>
          <w:color w:val="231F20"/>
        </w:rPr>
        <w:t>là</w:t>
      </w:r>
      <w:r>
        <w:rPr>
          <w:color w:val="231F20"/>
          <w:spacing w:val="-8"/>
        </w:rPr>
        <w:t> </w:t>
      </w:r>
      <w:r>
        <w:rPr>
          <w:color w:val="231F20"/>
        </w:rPr>
        <w:t>thường,</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là</w:t>
      </w:r>
      <w:r>
        <w:rPr>
          <w:color w:val="231F20"/>
          <w:spacing w:val="-8"/>
        </w:rPr>
        <w:t> </w:t>
      </w:r>
      <w:r>
        <w:rPr>
          <w:color w:val="231F20"/>
        </w:rPr>
        <w:t>tịnh,</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ngã.</w:t>
      </w:r>
      <w:r>
        <w:rPr>
          <w:color w:val="231F20"/>
          <w:spacing w:val="-8"/>
        </w:rPr>
        <w:t> </w:t>
      </w:r>
      <w:r>
        <w:rPr>
          <w:color w:val="231F20"/>
        </w:rPr>
        <w:t>Các</w:t>
      </w:r>
      <w:r>
        <w:rPr>
          <w:color w:val="231F20"/>
          <w:spacing w:val="-8"/>
        </w:rPr>
        <w:t> </w:t>
      </w:r>
      <w:r>
        <w:rPr>
          <w:color w:val="231F20"/>
        </w:rPr>
        <w:t>bậc</w:t>
      </w:r>
      <w:r>
        <w:rPr>
          <w:color w:val="231F20"/>
          <w:spacing w:val="-13"/>
        </w:rPr>
        <w:t> </w:t>
      </w:r>
      <w:r>
        <w:rPr>
          <w:color w:val="231F20"/>
        </w:rPr>
        <w:t>Thánh</w:t>
      </w:r>
      <w:r>
        <w:rPr>
          <w:color w:val="231F20"/>
          <w:spacing w:val="-8"/>
        </w:rPr>
        <w:t> </w:t>
      </w:r>
      <w:r>
        <w:rPr>
          <w:color w:val="231F20"/>
        </w:rPr>
        <w:t>nói:</w:t>
      </w:r>
      <w:r>
        <w:rPr>
          <w:color w:val="231F20"/>
          <w:spacing w:val="-8"/>
        </w:rPr>
        <w:t> </w:t>
      </w:r>
      <w:r>
        <w:rPr>
          <w:color w:val="231F20"/>
        </w:rPr>
        <w:t>Các hành là vô thường, là khổ, là không, là vô ngã. Các phàm phu cho: Điều</w:t>
      </w:r>
      <w:r>
        <w:rPr>
          <w:color w:val="231F20"/>
          <w:spacing w:val="-6"/>
        </w:rPr>
        <w:t> </w:t>
      </w:r>
      <w:r>
        <w:rPr>
          <w:color w:val="231F20"/>
        </w:rPr>
        <w:t>chúng</w:t>
      </w:r>
      <w:r>
        <w:rPr>
          <w:color w:val="231F20"/>
          <w:spacing w:val="-5"/>
        </w:rPr>
        <w:t> </w:t>
      </w:r>
      <w:r>
        <w:rPr>
          <w:color w:val="231F20"/>
        </w:rPr>
        <w:t>tôi</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đế.</w:t>
      </w:r>
      <w:r>
        <w:rPr>
          <w:color w:val="231F20"/>
          <w:spacing w:val="-6"/>
        </w:rPr>
        <w:t> </w:t>
      </w:r>
      <w:r>
        <w:rPr>
          <w:color w:val="231F20"/>
        </w:rPr>
        <w:t>Các</w:t>
      </w:r>
      <w:r>
        <w:rPr>
          <w:color w:val="231F20"/>
          <w:spacing w:val="-5"/>
        </w:rPr>
        <w:t> </w:t>
      </w:r>
      <w:r>
        <w:rPr>
          <w:color w:val="231F20"/>
        </w:rPr>
        <w:t>bậc</w:t>
      </w:r>
      <w:r>
        <w:rPr>
          <w:color w:val="231F20"/>
          <w:spacing w:val="-10"/>
        </w:rPr>
        <w:t> </w:t>
      </w:r>
      <w:r>
        <w:rPr>
          <w:color w:val="231F20"/>
        </w:rPr>
        <w:t>Thánh</w:t>
      </w:r>
      <w:r>
        <w:rPr>
          <w:color w:val="231F20"/>
          <w:spacing w:val="-5"/>
        </w:rPr>
        <w:t> </w:t>
      </w:r>
      <w:r>
        <w:rPr>
          <w:color w:val="231F20"/>
        </w:rPr>
        <w:t>lại</w:t>
      </w:r>
      <w:r>
        <w:rPr>
          <w:color w:val="231F20"/>
          <w:spacing w:val="-5"/>
        </w:rPr>
        <w:t> </w:t>
      </w:r>
      <w:r>
        <w:rPr>
          <w:color w:val="231F20"/>
        </w:rPr>
        <w:t>nêu:</w:t>
      </w:r>
      <w:r>
        <w:rPr>
          <w:color w:val="231F20"/>
          <w:spacing w:val="-6"/>
        </w:rPr>
        <w:t> </w:t>
      </w:r>
      <w:r>
        <w:rPr>
          <w:color w:val="231F20"/>
        </w:rPr>
        <w:t>Lời</w:t>
      </w:r>
      <w:r>
        <w:rPr>
          <w:color w:val="231F20"/>
          <w:spacing w:val="-5"/>
        </w:rPr>
        <w:t> </w:t>
      </w:r>
      <w:r>
        <w:rPr>
          <w:color w:val="231F20"/>
        </w:rPr>
        <w:t>chúng</w:t>
      </w:r>
      <w:r>
        <w:rPr>
          <w:color w:val="231F20"/>
          <w:spacing w:val="-5"/>
        </w:rPr>
        <w:t> </w:t>
      </w:r>
      <w:r>
        <w:rPr>
          <w:color w:val="231F20"/>
        </w:rPr>
        <w:t>tôi</w:t>
      </w:r>
      <w:r>
        <w:rPr>
          <w:color w:val="231F20"/>
          <w:spacing w:val="-5"/>
        </w:rPr>
        <w:t> </w:t>
      </w:r>
      <w:r>
        <w:rPr>
          <w:color w:val="231F20"/>
        </w:rPr>
        <w:t>nói</w:t>
      </w:r>
      <w:r>
        <w:rPr>
          <w:color w:val="231F20"/>
          <w:spacing w:val="-5"/>
        </w:rPr>
        <w:t> </w:t>
      </w:r>
      <w:r>
        <w:rPr>
          <w:color w:val="231F20"/>
        </w:rPr>
        <w:t>là đế.</w:t>
      </w:r>
      <w:r>
        <w:rPr>
          <w:color w:val="231F20"/>
          <w:spacing w:val="-13"/>
        </w:rPr>
        <w:t> </w:t>
      </w:r>
      <w:r>
        <w:rPr>
          <w:color w:val="231F20"/>
        </w:rPr>
        <w:t>Để</w:t>
      </w:r>
      <w:r>
        <w:rPr>
          <w:color w:val="231F20"/>
          <w:spacing w:val="-13"/>
        </w:rPr>
        <w:t> </w:t>
      </w:r>
      <w:r>
        <w:rPr>
          <w:color w:val="231F20"/>
        </w:rPr>
        <w:t>chấm</w:t>
      </w:r>
      <w:r>
        <w:rPr>
          <w:color w:val="231F20"/>
          <w:spacing w:val="-12"/>
        </w:rPr>
        <w:t> </w:t>
      </w:r>
      <w:r>
        <w:rPr>
          <w:color w:val="231F20"/>
        </w:rPr>
        <w:t>dứt</w:t>
      </w:r>
      <w:r>
        <w:rPr>
          <w:color w:val="231F20"/>
          <w:spacing w:val="-14"/>
        </w:rPr>
        <w:t> </w:t>
      </w:r>
      <w:r>
        <w:rPr>
          <w:color w:val="231F20"/>
        </w:rPr>
        <w:t>cuộc</w:t>
      </w:r>
      <w:r>
        <w:rPr>
          <w:color w:val="231F20"/>
          <w:spacing w:val="-12"/>
        </w:rPr>
        <w:t> </w:t>
      </w:r>
      <w:r>
        <w:rPr>
          <w:color w:val="231F20"/>
        </w:rPr>
        <w:t>tranh</w:t>
      </w:r>
      <w:r>
        <w:rPr>
          <w:color w:val="231F20"/>
          <w:spacing w:val="-12"/>
        </w:rPr>
        <w:t> </w:t>
      </w:r>
      <w:r>
        <w:rPr>
          <w:color w:val="231F20"/>
        </w:rPr>
        <w:t>luận</w:t>
      </w:r>
      <w:r>
        <w:rPr>
          <w:color w:val="231F20"/>
          <w:spacing w:val="-12"/>
        </w:rPr>
        <w:t> </w:t>
      </w:r>
      <w:r>
        <w:rPr>
          <w:color w:val="231F20"/>
          <w:spacing w:val="-5"/>
        </w:rPr>
        <w:t>này,</w:t>
      </w:r>
      <w:r>
        <w:rPr>
          <w:color w:val="231F20"/>
          <w:spacing w:val="-13"/>
        </w:rPr>
        <w:t> </w:t>
      </w:r>
      <w:r>
        <w:rPr>
          <w:color w:val="231F20"/>
        </w:rPr>
        <w:t>họ</w:t>
      </w:r>
      <w:r>
        <w:rPr>
          <w:color w:val="231F20"/>
          <w:spacing w:val="-12"/>
        </w:rPr>
        <w:t> </w:t>
      </w:r>
      <w:r>
        <w:rPr>
          <w:color w:val="231F20"/>
        </w:rPr>
        <w:t>cùng</w:t>
      </w:r>
      <w:r>
        <w:rPr>
          <w:color w:val="231F20"/>
          <w:spacing w:val="-12"/>
        </w:rPr>
        <w:t> </w:t>
      </w:r>
      <w:r>
        <w:rPr>
          <w:color w:val="231F20"/>
        </w:rPr>
        <w:t>nhau</w:t>
      </w:r>
      <w:r>
        <w:rPr>
          <w:color w:val="231F20"/>
          <w:spacing w:val="-13"/>
        </w:rPr>
        <w:t> </w:t>
      </w:r>
      <w:r>
        <w:rPr>
          <w:color w:val="231F20"/>
        </w:rPr>
        <w:t>đến</w:t>
      </w:r>
      <w:r>
        <w:rPr>
          <w:color w:val="231F20"/>
          <w:spacing w:val="-12"/>
        </w:rPr>
        <w:t> </w:t>
      </w:r>
      <w:r>
        <w:rPr>
          <w:color w:val="231F20"/>
        </w:rPr>
        <w:t>chỗ</w:t>
      </w:r>
      <w:r>
        <w:rPr>
          <w:color w:val="231F20"/>
          <w:spacing w:val="-12"/>
        </w:rPr>
        <w:t> </w:t>
      </w:r>
      <w:r>
        <w:rPr>
          <w:color w:val="231F20"/>
        </w:rPr>
        <w:t>Đức</w:t>
      </w:r>
      <w:r>
        <w:rPr>
          <w:color w:val="231F20"/>
          <w:spacing w:val="-13"/>
        </w:rPr>
        <w:t> </w:t>
      </w:r>
      <w:r>
        <w:rPr>
          <w:color w:val="231F20"/>
        </w:rPr>
        <w:t>Phật xin phân định. Đức Phật bảo: Lời các bậc Thánh nói là đế, các lời khác đều không phải đế. Vì sao? Vì các vị Thánh đối với khổ </w:t>
      </w:r>
      <w:r>
        <w:rPr>
          <w:color w:val="231F20"/>
          <w:spacing w:val="-5"/>
        </w:rPr>
        <w:t>v.v… </w:t>
      </w:r>
      <w:r>
        <w:rPr>
          <w:color w:val="231F20"/>
        </w:rPr>
        <w:t>hiện đã </w:t>
      </w:r>
      <w:r>
        <w:rPr>
          <w:color w:val="231F20"/>
          <w:spacing w:val="-4"/>
        </w:rPr>
        <w:t>thấy, </w:t>
      </w:r>
      <w:r>
        <w:rPr>
          <w:color w:val="231F20"/>
        </w:rPr>
        <w:t>biết, hiểu đúng nên điều nói ra là đế, còn các phàm</w:t>
      </w:r>
      <w:r>
        <w:rPr>
          <w:color w:val="231F20"/>
          <w:spacing w:val="-44"/>
        </w:rPr>
        <w:t> </w:t>
      </w:r>
      <w:r>
        <w:rPr>
          <w:color w:val="231F20"/>
        </w:rPr>
        <w:t>phu thì không như thế. Do đó bốn đế chỉ thuộc các bậc Thánh, không thuộc các phàm phu, nên gọi là Thánh</w:t>
      </w:r>
      <w:r>
        <w:rPr>
          <w:color w:val="231F20"/>
          <w:spacing w:val="-6"/>
        </w:rPr>
        <w:t> </w:t>
      </w:r>
      <w:r>
        <w:rPr>
          <w:color w:val="231F20"/>
        </w:rPr>
        <w:t>đế.</w:t>
      </w:r>
    </w:p>
    <w:p>
      <w:pPr>
        <w:pStyle w:val="BodyText"/>
        <w:spacing w:line="273" w:lineRule="auto" w:before="104"/>
        <w:ind w:left="110" w:right="390"/>
      </w:pPr>
      <w:r>
        <w:rPr>
          <w:color w:val="231F20"/>
        </w:rPr>
        <w:t>Tôn giả Thế Hữu nói: Bốn đế chỉ các bậc Thánh có Thánh tuệ thông đạt tất cả, nên gọi là Thánh đế.</w:t>
      </w:r>
    </w:p>
    <w:p>
      <w:pPr>
        <w:spacing w:before="112"/>
        <w:ind w:left="677" w:right="0" w:firstLine="0"/>
        <w:jc w:val="both"/>
        <w:rPr>
          <w:sz w:val="26"/>
        </w:rPr>
      </w:pPr>
      <w:r>
        <w:rPr>
          <w:i/>
          <w:color w:val="231F20"/>
          <w:sz w:val="26"/>
        </w:rPr>
        <w:t>Hỏi: </w:t>
      </w:r>
      <w:r>
        <w:rPr>
          <w:color w:val="231F20"/>
          <w:sz w:val="26"/>
        </w:rPr>
        <w:t>Thế nào là Khổ đế?</w:t>
      </w:r>
    </w:p>
    <w:p>
      <w:pPr>
        <w:pStyle w:val="BodyText"/>
        <w:spacing w:line="273" w:lineRule="auto" w:before="155"/>
        <w:ind w:left="110" w:right="390"/>
      </w:pPr>
      <w:r>
        <w:rPr>
          <w:i/>
          <w:color w:val="231F20"/>
        </w:rPr>
        <w:t>Đáp:</w:t>
      </w:r>
      <w:r>
        <w:rPr>
          <w:i/>
          <w:color w:val="231F20"/>
          <w:spacing w:val="-10"/>
        </w:rPr>
        <w:t> </w:t>
      </w:r>
      <w:r>
        <w:rPr>
          <w:color w:val="231F20"/>
        </w:rPr>
        <w:t>Như</w:t>
      </w:r>
      <w:r>
        <w:rPr>
          <w:color w:val="231F20"/>
          <w:spacing w:val="-10"/>
        </w:rPr>
        <w:t> </w:t>
      </w:r>
      <w:r>
        <w:rPr>
          <w:color w:val="231F20"/>
        </w:rPr>
        <w:t>Khế</w:t>
      </w:r>
      <w:r>
        <w:rPr>
          <w:color w:val="231F20"/>
          <w:spacing w:val="-10"/>
        </w:rPr>
        <w:t> </w:t>
      </w:r>
      <w:r>
        <w:rPr>
          <w:color w:val="231F20"/>
        </w:rPr>
        <w:t>kinh</w:t>
      </w:r>
      <w:r>
        <w:rPr>
          <w:color w:val="231F20"/>
          <w:spacing w:val="-10"/>
        </w:rPr>
        <w:t> </w:t>
      </w:r>
      <w:r>
        <w:rPr>
          <w:color w:val="231F20"/>
        </w:rPr>
        <w:t>nói:</w:t>
      </w:r>
      <w:r>
        <w:rPr>
          <w:color w:val="231F20"/>
          <w:spacing w:val="-10"/>
        </w:rPr>
        <w:t> </w:t>
      </w:r>
      <w:r>
        <w:rPr>
          <w:color w:val="231F20"/>
        </w:rPr>
        <w:t>Sinh</w:t>
      </w:r>
      <w:r>
        <w:rPr>
          <w:color w:val="231F20"/>
          <w:spacing w:val="-9"/>
        </w:rPr>
        <w:t> </w:t>
      </w:r>
      <w:r>
        <w:rPr>
          <w:color w:val="231F20"/>
        </w:rPr>
        <w:t>khổ,</w:t>
      </w:r>
      <w:r>
        <w:rPr>
          <w:color w:val="231F20"/>
          <w:spacing w:val="-10"/>
        </w:rPr>
        <w:t> </w:t>
      </w:r>
      <w:r>
        <w:rPr>
          <w:color w:val="231F20"/>
        </w:rPr>
        <w:t>già</w:t>
      </w:r>
      <w:r>
        <w:rPr>
          <w:color w:val="231F20"/>
          <w:spacing w:val="-10"/>
        </w:rPr>
        <w:t> </w:t>
      </w:r>
      <w:r>
        <w:rPr>
          <w:color w:val="231F20"/>
        </w:rPr>
        <w:t>khổ,</w:t>
      </w:r>
      <w:r>
        <w:rPr>
          <w:color w:val="231F20"/>
          <w:spacing w:val="-10"/>
        </w:rPr>
        <w:t> </w:t>
      </w:r>
      <w:r>
        <w:rPr>
          <w:color w:val="231F20"/>
        </w:rPr>
        <w:t>bệnh</w:t>
      </w:r>
      <w:r>
        <w:rPr>
          <w:color w:val="231F20"/>
          <w:spacing w:val="-10"/>
        </w:rPr>
        <w:t> </w:t>
      </w:r>
      <w:r>
        <w:rPr>
          <w:color w:val="231F20"/>
        </w:rPr>
        <w:t>khổ,</w:t>
      </w:r>
      <w:r>
        <w:rPr>
          <w:color w:val="231F20"/>
          <w:spacing w:val="-9"/>
        </w:rPr>
        <w:t> </w:t>
      </w:r>
      <w:r>
        <w:rPr>
          <w:color w:val="231F20"/>
        </w:rPr>
        <w:t>chết</w:t>
      </w:r>
      <w:r>
        <w:rPr>
          <w:color w:val="231F20"/>
          <w:spacing w:val="-10"/>
        </w:rPr>
        <w:t> </w:t>
      </w:r>
      <w:r>
        <w:rPr>
          <w:color w:val="231F20"/>
        </w:rPr>
        <w:t>khổ, không</w:t>
      </w:r>
      <w:r>
        <w:rPr>
          <w:color w:val="231F20"/>
          <w:spacing w:val="12"/>
        </w:rPr>
        <w:t> </w:t>
      </w:r>
      <w:r>
        <w:rPr>
          <w:color w:val="231F20"/>
        </w:rPr>
        <w:t>yêu</w:t>
      </w:r>
      <w:r>
        <w:rPr>
          <w:color w:val="231F20"/>
          <w:spacing w:val="12"/>
        </w:rPr>
        <w:t> </w:t>
      </w:r>
      <w:r>
        <w:rPr>
          <w:color w:val="231F20"/>
        </w:rPr>
        <w:t>thích</w:t>
      </w:r>
      <w:r>
        <w:rPr>
          <w:color w:val="231F20"/>
          <w:spacing w:val="12"/>
        </w:rPr>
        <w:t> </w:t>
      </w:r>
      <w:r>
        <w:rPr>
          <w:color w:val="231F20"/>
        </w:rPr>
        <w:t>mà</w:t>
      </w:r>
      <w:r>
        <w:rPr>
          <w:color w:val="231F20"/>
          <w:spacing w:val="12"/>
        </w:rPr>
        <w:t> </w:t>
      </w:r>
      <w:r>
        <w:rPr>
          <w:color w:val="231F20"/>
        </w:rPr>
        <w:t>gặp</w:t>
      </w:r>
      <w:r>
        <w:rPr>
          <w:color w:val="231F20"/>
          <w:spacing w:val="12"/>
        </w:rPr>
        <w:t> </w:t>
      </w:r>
      <w:r>
        <w:rPr>
          <w:color w:val="231F20"/>
        </w:rPr>
        <w:t>nhau</w:t>
      </w:r>
      <w:r>
        <w:rPr>
          <w:color w:val="231F20"/>
          <w:spacing w:val="12"/>
        </w:rPr>
        <w:t> </w:t>
      </w:r>
      <w:r>
        <w:rPr>
          <w:color w:val="231F20"/>
        </w:rPr>
        <w:t>khổ,</w:t>
      </w:r>
      <w:r>
        <w:rPr>
          <w:color w:val="231F20"/>
          <w:spacing w:val="12"/>
        </w:rPr>
        <w:t> </w:t>
      </w:r>
      <w:r>
        <w:rPr>
          <w:color w:val="231F20"/>
        </w:rPr>
        <w:t>thương</w:t>
      </w:r>
      <w:r>
        <w:rPr>
          <w:color w:val="231F20"/>
          <w:spacing w:val="12"/>
        </w:rPr>
        <w:t> </w:t>
      </w:r>
      <w:r>
        <w:rPr>
          <w:color w:val="231F20"/>
        </w:rPr>
        <w:t>yêu</w:t>
      </w:r>
      <w:r>
        <w:rPr>
          <w:color w:val="231F20"/>
          <w:spacing w:val="12"/>
        </w:rPr>
        <w:t> </w:t>
      </w:r>
      <w:r>
        <w:rPr>
          <w:color w:val="231F20"/>
        </w:rPr>
        <w:t>phải</w:t>
      </w:r>
      <w:r>
        <w:rPr>
          <w:color w:val="231F20"/>
          <w:spacing w:val="13"/>
        </w:rPr>
        <w:t> </w:t>
      </w:r>
      <w:r>
        <w:rPr>
          <w:color w:val="231F20"/>
        </w:rPr>
        <w:t>xa</w:t>
      </w:r>
      <w:r>
        <w:rPr>
          <w:color w:val="231F20"/>
          <w:spacing w:val="12"/>
        </w:rPr>
        <w:t> </w:t>
      </w:r>
      <w:r>
        <w:rPr>
          <w:color w:val="231F20"/>
        </w:rPr>
        <w:t>lìa</w:t>
      </w:r>
      <w:r>
        <w:rPr>
          <w:color w:val="231F20"/>
          <w:spacing w:val="12"/>
        </w:rPr>
        <w:t> </w:t>
      </w:r>
      <w:r>
        <w:rPr>
          <w:color w:val="231F20"/>
        </w:rPr>
        <w:t>khổ,</w:t>
      </w:r>
      <w:r>
        <w:rPr>
          <w:color w:val="231F20"/>
          <w:spacing w:val="12"/>
        </w:rPr>
        <w:t> </w:t>
      </w:r>
      <w:r>
        <w:rPr>
          <w:color w:val="231F20"/>
          <w:spacing w:val="-5"/>
        </w:rPr>
        <w:t>cầu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mong</w:t>
      </w:r>
      <w:r>
        <w:rPr>
          <w:color w:val="231F20"/>
          <w:spacing w:val="-5"/>
        </w:rPr>
        <w:t> </w:t>
      </w:r>
      <w:r>
        <w:rPr>
          <w:color w:val="231F20"/>
        </w:rPr>
        <w:t>không</w:t>
      </w:r>
      <w:r>
        <w:rPr>
          <w:color w:val="231F20"/>
          <w:spacing w:val="-4"/>
        </w:rPr>
        <w:t> </w:t>
      </w:r>
      <w:r>
        <w:rPr>
          <w:color w:val="231F20"/>
        </w:rPr>
        <w:t>được</w:t>
      </w:r>
      <w:r>
        <w:rPr>
          <w:color w:val="231F20"/>
          <w:spacing w:val="-5"/>
        </w:rPr>
        <w:t> </w:t>
      </w:r>
      <w:r>
        <w:rPr>
          <w:color w:val="231F20"/>
        </w:rPr>
        <w:t>khổ.</w:t>
      </w:r>
      <w:r>
        <w:rPr>
          <w:color w:val="231F20"/>
          <w:spacing w:val="-6"/>
        </w:rPr>
        <w:t> </w:t>
      </w:r>
      <w:r>
        <w:rPr>
          <w:color w:val="231F20"/>
        </w:rPr>
        <w:t>Nói</w:t>
      </w:r>
      <w:r>
        <w:rPr>
          <w:color w:val="231F20"/>
          <w:spacing w:val="-5"/>
        </w:rPr>
        <w:t> </w:t>
      </w:r>
      <w:r>
        <w:rPr>
          <w:color w:val="231F20"/>
        </w:rPr>
        <w:t>tóm</w:t>
      </w:r>
      <w:r>
        <w:rPr>
          <w:color w:val="231F20"/>
          <w:spacing w:val="-4"/>
        </w:rPr>
        <w:t> </w:t>
      </w:r>
      <w:r>
        <w:rPr>
          <w:color w:val="231F20"/>
        </w:rPr>
        <w:t>lược</w:t>
      </w:r>
      <w:r>
        <w:rPr>
          <w:color w:val="231F20"/>
          <w:spacing w:val="-5"/>
        </w:rPr>
        <w:t> </w:t>
      </w:r>
      <w:r>
        <w:rPr>
          <w:color w:val="231F20"/>
        </w:rPr>
        <w:t>tất</w:t>
      </w:r>
      <w:r>
        <w:rPr>
          <w:color w:val="231F20"/>
          <w:spacing w:val="-6"/>
        </w:rPr>
        <w:t> </w:t>
      </w:r>
      <w:r>
        <w:rPr>
          <w:color w:val="231F20"/>
        </w:rPr>
        <w:t>cả</w:t>
      </w:r>
      <w:r>
        <w:rPr>
          <w:color w:val="231F20"/>
          <w:spacing w:val="-4"/>
        </w:rPr>
        <w:t> </w:t>
      </w:r>
      <w:r>
        <w:rPr>
          <w:color w:val="231F20"/>
        </w:rPr>
        <w:t>năm</w:t>
      </w:r>
      <w:r>
        <w:rPr>
          <w:color w:val="231F20"/>
          <w:spacing w:val="-5"/>
        </w:rPr>
        <w:t> </w:t>
      </w:r>
      <w:r>
        <w:rPr>
          <w:color w:val="231F20"/>
        </w:rPr>
        <w:t>thủ</w:t>
      </w:r>
      <w:r>
        <w:rPr>
          <w:color w:val="231F20"/>
          <w:spacing w:val="-5"/>
        </w:rPr>
        <w:t> </w:t>
      </w:r>
      <w:r>
        <w:rPr>
          <w:color w:val="231F20"/>
        </w:rPr>
        <w:t>uẩn</w:t>
      </w:r>
      <w:r>
        <w:rPr>
          <w:color w:val="231F20"/>
          <w:spacing w:val="-5"/>
        </w:rPr>
        <w:t> </w:t>
      </w:r>
      <w:r>
        <w:rPr>
          <w:color w:val="231F20"/>
        </w:rPr>
        <w:t>khổ.</w:t>
      </w:r>
      <w:r>
        <w:rPr>
          <w:color w:val="231F20"/>
          <w:spacing w:val="-4"/>
        </w:rPr>
        <w:t> </w:t>
      </w:r>
      <w:r>
        <w:rPr>
          <w:color w:val="231F20"/>
        </w:rPr>
        <w:t>Đó</w:t>
      </w:r>
      <w:r>
        <w:rPr>
          <w:color w:val="231F20"/>
          <w:spacing w:val="-5"/>
        </w:rPr>
        <w:t> </w:t>
      </w:r>
      <w:r>
        <w:rPr>
          <w:color w:val="231F20"/>
        </w:rPr>
        <w:t>gọi là khổ Thánh</w:t>
      </w:r>
      <w:r>
        <w:rPr>
          <w:color w:val="231F20"/>
          <w:spacing w:val="-5"/>
        </w:rPr>
        <w:t> </w:t>
      </w:r>
      <w:r>
        <w:rPr>
          <w:color w:val="231F20"/>
        </w:rPr>
        <w:t>đế.</w:t>
      </w:r>
    </w:p>
    <w:p>
      <w:pPr>
        <w:pStyle w:val="BodyText"/>
        <w:spacing w:line="271" w:lineRule="auto" w:before="113"/>
        <w:ind w:right="107"/>
      </w:pPr>
      <w:r>
        <w:rPr>
          <w:color w:val="231F20"/>
        </w:rPr>
        <w:t>Nên biết ở đây cùng với tướng sinh hợp nên gọi là sinh khổ. Cùng với tướng trụ, dị hợp nên gọi là già khổ. Cùng với tướng </w:t>
      </w:r>
      <w:r>
        <w:rPr>
          <w:color w:val="231F20"/>
          <w:spacing w:val="-5"/>
        </w:rPr>
        <w:t>bức </w:t>
      </w:r>
      <w:r>
        <w:rPr>
          <w:color w:val="231F20"/>
        </w:rPr>
        <w:t>não</w:t>
      </w:r>
      <w:r>
        <w:rPr>
          <w:color w:val="231F20"/>
          <w:spacing w:val="-10"/>
        </w:rPr>
        <w:t> </w:t>
      </w:r>
      <w:r>
        <w:rPr>
          <w:color w:val="231F20"/>
        </w:rPr>
        <w:t>hợp</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bệnh</w:t>
      </w:r>
      <w:r>
        <w:rPr>
          <w:color w:val="231F20"/>
          <w:spacing w:val="-10"/>
        </w:rPr>
        <w:t> </w:t>
      </w:r>
      <w:r>
        <w:rPr>
          <w:color w:val="231F20"/>
        </w:rPr>
        <w:t>khổ.</w:t>
      </w:r>
      <w:r>
        <w:rPr>
          <w:color w:val="231F20"/>
          <w:spacing w:val="-10"/>
        </w:rPr>
        <w:t> </w:t>
      </w:r>
      <w:r>
        <w:rPr>
          <w:color w:val="231F20"/>
        </w:rPr>
        <w:t>Cùng</w:t>
      </w:r>
      <w:r>
        <w:rPr>
          <w:color w:val="231F20"/>
          <w:spacing w:val="-10"/>
        </w:rPr>
        <w:t> </w:t>
      </w:r>
      <w:r>
        <w:rPr>
          <w:color w:val="231F20"/>
        </w:rPr>
        <w:t>với</w:t>
      </w:r>
      <w:r>
        <w:rPr>
          <w:color w:val="231F20"/>
          <w:spacing w:val="-9"/>
        </w:rPr>
        <w:t> </w:t>
      </w:r>
      <w:r>
        <w:rPr>
          <w:color w:val="231F20"/>
        </w:rPr>
        <w:t>tướng</w:t>
      </w:r>
      <w:r>
        <w:rPr>
          <w:color w:val="231F20"/>
          <w:spacing w:val="-10"/>
        </w:rPr>
        <w:t> </w:t>
      </w:r>
      <w:r>
        <w:rPr>
          <w:color w:val="231F20"/>
        </w:rPr>
        <w:t>diệt</w:t>
      </w:r>
      <w:r>
        <w:rPr>
          <w:color w:val="231F20"/>
          <w:spacing w:val="-10"/>
        </w:rPr>
        <w:t> </w:t>
      </w:r>
      <w:r>
        <w:rPr>
          <w:color w:val="231F20"/>
        </w:rPr>
        <w:t>hợp</w:t>
      </w:r>
      <w:r>
        <w:rPr>
          <w:color w:val="231F20"/>
          <w:spacing w:val="-10"/>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spacing w:val="-4"/>
        </w:rPr>
        <w:t>chết </w:t>
      </w:r>
      <w:r>
        <w:rPr>
          <w:color w:val="231F20"/>
        </w:rPr>
        <w:t>khổ. Cùng với tướng không yêu thích mà gặp nhau hợp nên gọi </w:t>
      </w:r>
      <w:r>
        <w:rPr>
          <w:color w:val="231F20"/>
          <w:spacing w:val="-7"/>
        </w:rPr>
        <w:t>là </w:t>
      </w:r>
      <w:r>
        <w:rPr>
          <w:color w:val="231F20"/>
        </w:rPr>
        <w:t>không yêu thích mà gặp nhau khổ. Cùng với tướng thương yêu phải xa lìa hợp nên gọi là thương yêu phải xa lìa khổ. Cùng với </w:t>
      </w:r>
      <w:r>
        <w:rPr>
          <w:color w:val="231F20"/>
          <w:spacing w:val="-3"/>
        </w:rPr>
        <w:t>tướng </w:t>
      </w:r>
      <w:r>
        <w:rPr>
          <w:color w:val="231F20"/>
        </w:rPr>
        <w:t>không tự tại, không theo ý muốn hợp nên gọi là cầu mong </w:t>
      </w:r>
      <w:r>
        <w:rPr>
          <w:color w:val="231F20"/>
          <w:spacing w:val="-3"/>
        </w:rPr>
        <w:t>không </w:t>
      </w:r>
      <w:r>
        <w:rPr>
          <w:color w:val="231F20"/>
        </w:rPr>
        <w:t>được</w:t>
      </w:r>
      <w:r>
        <w:rPr>
          <w:color w:val="231F20"/>
          <w:spacing w:val="-12"/>
        </w:rPr>
        <w:t> </w:t>
      </w:r>
      <w:r>
        <w:rPr>
          <w:color w:val="231F20"/>
        </w:rPr>
        <w:t>khổ.</w:t>
      </w:r>
      <w:r>
        <w:rPr>
          <w:color w:val="231F20"/>
          <w:spacing w:val="-12"/>
        </w:rPr>
        <w:t> </w:t>
      </w:r>
      <w:r>
        <w:rPr>
          <w:color w:val="231F20"/>
        </w:rPr>
        <w:t>Các</w:t>
      </w:r>
      <w:r>
        <w:rPr>
          <w:color w:val="231F20"/>
          <w:spacing w:val="-12"/>
        </w:rPr>
        <w:t> </w:t>
      </w:r>
      <w:r>
        <w:rPr>
          <w:color w:val="231F20"/>
        </w:rPr>
        <w:t>loại</w:t>
      </w:r>
      <w:r>
        <w:rPr>
          <w:color w:val="231F20"/>
          <w:spacing w:val="-12"/>
        </w:rPr>
        <w:t> </w:t>
      </w:r>
      <w:r>
        <w:rPr>
          <w:color w:val="231F20"/>
        </w:rPr>
        <w:t>khổ</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đều</w:t>
      </w:r>
      <w:r>
        <w:rPr>
          <w:color w:val="231F20"/>
          <w:spacing w:val="-12"/>
        </w:rPr>
        <w:t> </w:t>
      </w:r>
      <w:r>
        <w:rPr>
          <w:color w:val="231F20"/>
        </w:rPr>
        <w:t>thuộc</w:t>
      </w:r>
      <w:r>
        <w:rPr>
          <w:color w:val="231F20"/>
          <w:spacing w:val="-11"/>
        </w:rPr>
        <w:t> </w:t>
      </w:r>
      <w:r>
        <w:rPr>
          <w:color w:val="231F20"/>
        </w:rPr>
        <w:t>về</w:t>
      </w:r>
      <w:r>
        <w:rPr>
          <w:color w:val="231F20"/>
          <w:spacing w:val="-12"/>
        </w:rPr>
        <w:t> </w:t>
      </w:r>
      <w:r>
        <w:rPr>
          <w:color w:val="231F20"/>
        </w:rPr>
        <w:t>thủ</w:t>
      </w:r>
      <w:r>
        <w:rPr>
          <w:color w:val="231F20"/>
          <w:spacing w:val="-12"/>
        </w:rPr>
        <w:t> </w:t>
      </w:r>
      <w:r>
        <w:rPr>
          <w:color w:val="231F20"/>
        </w:rPr>
        <w:t>uẩn</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nên</w:t>
      </w:r>
      <w:r>
        <w:rPr>
          <w:color w:val="231F20"/>
          <w:spacing w:val="-12"/>
        </w:rPr>
        <w:t> </w:t>
      </w:r>
      <w:r>
        <w:rPr>
          <w:color w:val="231F20"/>
          <w:spacing w:val="-3"/>
        </w:rPr>
        <w:t>nói: </w:t>
      </w:r>
      <w:r>
        <w:rPr>
          <w:color w:val="231F20"/>
        </w:rPr>
        <w:t>Lược nói tất cả năm thủ uẩn là khổ.</w:t>
      </w:r>
    </w:p>
    <w:p>
      <w:pPr>
        <w:pStyle w:val="BodyText"/>
        <w:spacing w:line="271" w:lineRule="auto" w:before="115"/>
        <w:ind w:right="107"/>
      </w:pPr>
      <w:r>
        <w:rPr>
          <w:color w:val="231F20"/>
        </w:rPr>
        <w:t>Lại nữa, sinh là chốn an ổn đủ của tất cả khổ, là ruộng tốt của khổ, nên gọi là sinh khổ. Già có thể làm suy biến tuổi trẻ sung mãn đáng yêu thích, nên gọi là già khổ. Bệnh có thể làm tổn hoại các thứ yên</w:t>
      </w:r>
      <w:r>
        <w:rPr>
          <w:color w:val="231F20"/>
          <w:spacing w:val="-8"/>
        </w:rPr>
        <w:t> </w:t>
      </w:r>
      <w:r>
        <w:rPr>
          <w:color w:val="231F20"/>
        </w:rPr>
        <w:t>ổn</w:t>
      </w:r>
      <w:r>
        <w:rPr>
          <w:color w:val="231F20"/>
          <w:spacing w:val="-8"/>
        </w:rPr>
        <w:t> </w:t>
      </w:r>
      <w:r>
        <w:rPr>
          <w:color w:val="231F20"/>
        </w:rPr>
        <w:t>vui</w:t>
      </w:r>
      <w:r>
        <w:rPr>
          <w:color w:val="231F20"/>
          <w:spacing w:val="-8"/>
        </w:rPr>
        <w:t> </w:t>
      </w:r>
      <w:r>
        <w:rPr>
          <w:color w:val="231F20"/>
        </w:rPr>
        <w:t>thích,</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bệnh</w:t>
      </w:r>
      <w:r>
        <w:rPr>
          <w:color w:val="231F20"/>
          <w:spacing w:val="-8"/>
        </w:rPr>
        <w:t> </w:t>
      </w:r>
      <w:r>
        <w:rPr>
          <w:color w:val="231F20"/>
        </w:rPr>
        <w:t>khổ.</w:t>
      </w:r>
      <w:r>
        <w:rPr>
          <w:color w:val="231F20"/>
          <w:spacing w:val="-8"/>
        </w:rPr>
        <w:t> </w:t>
      </w:r>
      <w:r>
        <w:rPr>
          <w:color w:val="231F20"/>
        </w:rPr>
        <w:t>Chết</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thọ</w:t>
      </w:r>
      <w:r>
        <w:rPr>
          <w:color w:val="231F20"/>
          <w:spacing w:val="-8"/>
        </w:rPr>
        <w:t> </w:t>
      </w:r>
      <w:r>
        <w:rPr>
          <w:color w:val="231F20"/>
        </w:rPr>
        <w:t>mạng đáng yêu, nên gọi là chết khổ. Các cảnh không đáng yêu thích </w:t>
      </w:r>
      <w:r>
        <w:rPr>
          <w:color w:val="231F20"/>
          <w:spacing w:val="-5"/>
        </w:rPr>
        <w:t>khi </w:t>
      </w:r>
      <w:r>
        <w:rPr>
          <w:color w:val="231F20"/>
        </w:rPr>
        <w:t>cùng với thân kết hợp dẫn sinh các khổ, nên gọi không yêu thích </w:t>
      </w:r>
      <w:r>
        <w:rPr>
          <w:color w:val="231F20"/>
          <w:spacing w:val="-6"/>
        </w:rPr>
        <w:t>mà </w:t>
      </w:r>
      <w:r>
        <w:rPr>
          <w:color w:val="231F20"/>
        </w:rPr>
        <w:t>gặp</w:t>
      </w:r>
      <w:r>
        <w:rPr>
          <w:color w:val="231F20"/>
          <w:spacing w:val="-10"/>
        </w:rPr>
        <w:t> </w:t>
      </w:r>
      <w:r>
        <w:rPr>
          <w:color w:val="231F20"/>
        </w:rPr>
        <w:t>nhau</w:t>
      </w:r>
      <w:r>
        <w:rPr>
          <w:color w:val="231F20"/>
          <w:spacing w:val="-9"/>
        </w:rPr>
        <w:t> </w:t>
      </w:r>
      <w:r>
        <w:rPr>
          <w:color w:val="231F20"/>
        </w:rPr>
        <w:t>là</w:t>
      </w:r>
      <w:r>
        <w:rPr>
          <w:color w:val="231F20"/>
          <w:spacing w:val="-9"/>
        </w:rPr>
        <w:t> </w:t>
      </w:r>
      <w:r>
        <w:rPr>
          <w:color w:val="231F20"/>
        </w:rPr>
        <w:t>khổ.</w:t>
      </w:r>
      <w:r>
        <w:rPr>
          <w:color w:val="231F20"/>
          <w:spacing w:val="-9"/>
        </w:rPr>
        <w:t> </w:t>
      </w:r>
      <w:r>
        <w:rPr>
          <w:color w:val="231F20"/>
        </w:rPr>
        <w:t>Các</w:t>
      </w:r>
      <w:r>
        <w:rPr>
          <w:color w:val="231F20"/>
          <w:spacing w:val="-9"/>
        </w:rPr>
        <w:t> </w:t>
      </w:r>
      <w:r>
        <w:rPr>
          <w:color w:val="231F20"/>
        </w:rPr>
        <w:t>cảnh</w:t>
      </w:r>
      <w:r>
        <w:rPr>
          <w:color w:val="231F20"/>
          <w:spacing w:val="-9"/>
        </w:rPr>
        <w:t> </w:t>
      </w:r>
      <w:r>
        <w:rPr>
          <w:color w:val="231F20"/>
        </w:rPr>
        <w:t>đáng</w:t>
      </w:r>
      <w:r>
        <w:rPr>
          <w:color w:val="231F20"/>
          <w:spacing w:val="-9"/>
        </w:rPr>
        <w:t> </w:t>
      </w:r>
      <w:r>
        <w:rPr>
          <w:color w:val="231F20"/>
        </w:rPr>
        <w:t>yêu</w:t>
      </w:r>
      <w:r>
        <w:rPr>
          <w:color w:val="231F20"/>
          <w:spacing w:val="-9"/>
        </w:rPr>
        <w:t> </w:t>
      </w:r>
      <w:r>
        <w:rPr>
          <w:color w:val="231F20"/>
        </w:rPr>
        <w:t>thích</w:t>
      </w:r>
      <w:r>
        <w:rPr>
          <w:color w:val="231F20"/>
          <w:spacing w:val="-10"/>
        </w:rPr>
        <w:t> </w:t>
      </w:r>
      <w:r>
        <w:rPr>
          <w:color w:val="231F20"/>
        </w:rPr>
        <w:t>lúc</w:t>
      </w:r>
      <w:r>
        <w:rPr>
          <w:color w:val="231F20"/>
          <w:spacing w:val="-9"/>
        </w:rPr>
        <w:t> </w:t>
      </w:r>
      <w:r>
        <w:rPr>
          <w:color w:val="231F20"/>
        </w:rPr>
        <w:t>xa</w:t>
      </w:r>
      <w:r>
        <w:rPr>
          <w:color w:val="231F20"/>
          <w:spacing w:val="-9"/>
        </w:rPr>
        <w:t> </w:t>
      </w:r>
      <w:r>
        <w:rPr>
          <w:color w:val="231F20"/>
        </w:rPr>
        <w:t>lìa</w:t>
      </w:r>
      <w:r>
        <w:rPr>
          <w:color w:val="231F20"/>
          <w:spacing w:val="-9"/>
        </w:rPr>
        <w:t> </w:t>
      </w:r>
      <w:r>
        <w:rPr>
          <w:color w:val="231F20"/>
        </w:rPr>
        <w:t>thân</w:t>
      </w:r>
      <w:r>
        <w:rPr>
          <w:color w:val="231F20"/>
          <w:spacing w:val="-9"/>
        </w:rPr>
        <w:t> </w:t>
      </w:r>
      <w:r>
        <w:rPr>
          <w:color w:val="231F20"/>
        </w:rPr>
        <w:t>dẫn</w:t>
      </w:r>
      <w:r>
        <w:rPr>
          <w:color w:val="231F20"/>
          <w:spacing w:val="-9"/>
        </w:rPr>
        <w:t> </w:t>
      </w:r>
      <w:r>
        <w:rPr>
          <w:color w:val="231F20"/>
        </w:rPr>
        <w:t>sinh</w:t>
      </w:r>
      <w:r>
        <w:rPr>
          <w:color w:val="231F20"/>
          <w:spacing w:val="-9"/>
        </w:rPr>
        <w:t> </w:t>
      </w:r>
      <w:r>
        <w:rPr>
          <w:color w:val="231F20"/>
          <w:spacing w:val="-4"/>
        </w:rPr>
        <w:t>các </w:t>
      </w:r>
      <w:r>
        <w:rPr>
          <w:color w:val="231F20"/>
        </w:rPr>
        <w:t>khổ, nên gọi là thương yêu phải xa lìa là khổ. Khi cầu việc theo </w:t>
      </w:r>
      <w:r>
        <w:rPr>
          <w:color w:val="231F20"/>
          <w:spacing w:val="-4"/>
        </w:rPr>
        <w:t>như </w:t>
      </w:r>
      <w:r>
        <w:rPr>
          <w:color w:val="231F20"/>
        </w:rPr>
        <w:t>ý không có kết quả dẫn sinh các khổ, nên gọi cầu mong không được là</w:t>
      </w:r>
      <w:r>
        <w:rPr>
          <w:color w:val="231F20"/>
          <w:spacing w:val="-4"/>
        </w:rPr>
        <w:t> </w:t>
      </w:r>
      <w:r>
        <w:rPr>
          <w:color w:val="231F20"/>
        </w:rPr>
        <w:t>khổ.</w:t>
      </w:r>
      <w:r>
        <w:rPr>
          <w:color w:val="231F20"/>
          <w:spacing w:val="-4"/>
        </w:rPr>
        <w:t> </w:t>
      </w:r>
      <w:r>
        <w:rPr>
          <w:color w:val="231F20"/>
        </w:rPr>
        <w:t>Các</w:t>
      </w:r>
      <w:r>
        <w:rPr>
          <w:color w:val="231F20"/>
          <w:spacing w:val="-4"/>
        </w:rPr>
        <w:t> </w:t>
      </w:r>
      <w:r>
        <w:rPr>
          <w:color w:val="231F20"/>
        </w:rPr>
        <w:t>loại</w:t>
      </w:r>
      <w:r>
        <w:rPr>
          <w:color w:val="231F20"/>
          <w:spacing w:val="-4"/>
        </w:rPr>
        <w:t> </w:t>
      </w:r>
      <w:r>
        <w:rPr>
          <w:color w:val="231F20"/>
        </w:rPr>
        <w:t>khổ</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thủ</w:t>
      </w:r>
      <w:r>
        <w:rPr>
          <w:color w:val="231F20"/>
          <w:spacing w:val="-4"/>
        </w:rPr>
        <w:t> </w:t>
      </w:r>
      <w:r>
        <w:rPr>
          <w:color w:val="231F20"/>
        </w:rPr>
        <w:t>uẩn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thâu</w:t>
      </w:r>
      <w:r>
        <w:rPr>
          <w:color w:val="231F20"/>
          <w:spacing w:val="-4"/>
        </w:rPr>
        <w:t> </w:t>
      </w:r>
      <w:r>
        <w:rPr>
          <w:color w:val="231F20"/>
        </w:rPr>
        <w:t>giữ,</w:t>
      </w:r>
      <w:r>
        <w:rPr>
          <w:color w:val="231F20"/>
          <w:spacing w:val="-4"/>
        </w:rPr>
        <w:t> </w:t>
      </w:r>
      <w:r>
        <w:rPr>
          <w:color w:val="231F20"/>
        </w:rPr>
        <w:t>nên</w:t>
      </w:r>
      <w:r>
        <w:rPr>
          <w:color w:val="231F20"/>
          <w:spacing w:val="-4"/>
        </w:rPr>
        <w:t> </w:t>
      </w:r>
      <w:r>
        <w:rPr>
          <w:color w:val="231F20"/>
        </w:rPr>
        <w:t>gọi là nói tóm lược tất cả năm thủ uẩn là khổ.</w:t>
      </w:r>
    </w:p>
    <w:p>
      <w:pPr>
        <w:pStyle w:val="BodyText"/>
        <w:spacing w:line="271" w:lineRule="auto" w:before="115"/>
        <w:ind w:right="102"/>
      </w:pPr>
      <w:r>
        <w:rPr>
          <w:i/>
          <w:color w:val="231F20"/>
          <w:spacing w:val="3"/>
        </w:rPr>
        <w:t>Hỏi: </w:t>
      </w:r>
      <w:r>
        <w:rPr>
          <w:color w:val="231F20"/>
          <w:spacing w:val="3"/>
        </w:rPr>
        <w:t>Năm thủ uẩn khổ </w:t>
      </w:r>
      <w:r>
        <w:rPr>
          <w:color w:val="231F20"/>
          <w:spacing w:val="2"/>
        </w:rPr>
        <w:t>về </w:t>
      </w:r>
      <w:r>
        <w:rPr>
          <w:color w:val="231F20"/>
          <w:spacing w:val="4"/>
        </w:rPr>
        <w:t>lượng </w:t>
      </w:r>
      <w:r>
        <w:rPr>
          <w:color w:val="231F20"/>
          <w:spacing w:val="2"/>
        </w:rPr>
        <w:t>là </w:t>
      </w:r>
      <w:r>
        <w:rPr>
          <w:color w:val="231F20"/>
          <w:spacing w:val="3"/>
        </w:rPr>
        <w:t>rộng lớn, </w:t>
      </w:r>
      <w:r>
        <w:rPr>
          <w:color w:val="231F20"/>
          <w:spacing w:val="2"/>
        </w:rPr>
        <w:t>vì </w:t>
      </w:r>
      <w:r>
        <w:rPr>
          <w:color w:val="231F20"/>
          <w:spacing w:val="3"/>
        </w:rPr>
        <w:t>sao gọi </w:t>
      </w:r>
      <w:r>
        <w:rPr>
          <w:color w:val="231F20"/>
          <w:spacing w:val="5"/>
        </w:rPr>
        <w:t>là </w:t>
      </w:r>
      <w:r>
        <w:rPr>
          <w:color w:val="231F20"/>
          <w:spacing w:val="3"/>
        </w:rPr>
        <w:t>tóm</w:t>
      </w:r>
      <w:r>
        <w:rPr>
          <w:color w:val="231F20"/>
          <w:spacing w:val="10"/>
        </w:rPr>
        <w:t> </w:t>
      </w:r>
      <w:r>
        <w:rPr>
          <w:color w:val="231F20"/>
          <w:spacing w:val="5"/>
        </w:rPr>
        <w:t>lược?</w:t>
      </w:r>
    </w:p>
    <w:p>
      <w:pPr>
        <w:pStyle w:val="BodyText"/>
        <w:spacing w:line="271" w:lineRule="auto"/>
        <w:ind w:right="104"/>
      </w:pPr>
      <w:r>
        <w:rPr>
          <w:i/>
          <w:color w:val="231F20"/>
        </w:rPr>
        <w:t>Đáp: </w:t>
      </w:r>
      <w:r>
        <w:rPr>
          <w:color w:val="231F20"/>
        </w:rPr>
        <w:t>Các khổ tuy rộng lớn nhưng lược nêu </w:t>
      </w:r>
      <w:r>
        <w:rPr>
          <w:color w:val="231F20"/>
          <w:spacing w:val="-4"/>
        </w:rPr>
        <w:t>bày, </w:t>
      </w:r>
      <w:r>
        <w:rPr>
          <w:color w:val="231F20"/>
        </w:rPr>
        <w:t>nên gọi là tóm lược. Nghĩa là khổ nạn của năm thủ uẩn này là nhiều vô số kể, không</w:t>
      </w:r>
      <w:r>
        <w:rPr>
          <w:color w:val="231F20"/>
          <w:spacing w:val="-6"/>
        </w:rPr>
        <w:t> </w:t>
      </w:r>
      <w:r>
        <w:rPr>
          <w:color w:val="231F20"/>
        </w:rPr>
        <w:t>nói</w:t>
      </w:r>
      <w:r>
        <w:rPr>
          <w:color w:val="231F20"/>
          <w:spacing w:val="-5"/>
        </w:rPr>
        <w:t> </w:t>
      </w:r>
      <w:r>
        <w:rPr>
          <w:color w:val="231F20"/>
        </w:rPr>
        <w:t>rộng</w:t>
      </w:r>
      <w:r>
        <w:rPr>
          <w:color w:val="231F20"/>
          <w:spacing w:val="-5"/>
        </w:rPr>
        <w:t> </w:t>
      </w:r>
      <w:r>
        <w:rPr>
          <w:color w:val="231F20"/>
        </w:rPr>
        <w:t>hết</w:t>
      </w:r>
      <w:r>
        <w:rPr>
          <w:color w:val="231F20"/>
          <w:spacing w:val="-5"/>
        </w:rPr>
        <w:t> </w:t>
      </w:r>
      <w:r>
        <w:rPr>
          <w:color w:val="231F20"/>
        </w:rPr>
        <w:t>được.</w:t>
      </w:r>
      <w:r>
        <w:rPr>
          <w:color w:val="231F20"/>
          <w:spacing w:val="-5"/>
        </w:rPr>
        <w:t> </w:t>
      </w:r>
      <w:r>
        <w:rPr>
          <w:color w:val="231F20"/>
        </w:rPr>
        <w:t>Nhưng</w:t>
      </w:r>
      <w:r>
        <w:rPr>
          <w:color w:val="231F20"/>
          <w:spacing w:val="-6"/>
        </w:rPr>
        <w:t> </w:t>
      </w:r>
      <w:r>
        <w:rPr>
          <w:color w:val="231F20"/>
        </w:rPr>
        <w:t>vì</w:t>
      </w:r>
      <w:r>
        <w:rPr>
          <w:color w:val="231F20"/>
          <w:spacing w:val="-5"/>
        </w:rPr>
        <w:t> </w:t>
      </w:r>
      <w:r>
        <w:rPr>
          <w:color w:val="231F20"/>
        </w:rPr>
        <w:t>muốn</w:t>
      </w:r>
      <w:r>
        <w:rPr>
          <w:color w:val="231F20"/>
          <w:spacing w:val="-5"/>
        </w:rPr>
        <w:t> </w:t>
      </w:r>
      <w:r>
        <w:rPr>
          <w:color w:val="231F20"/>
        </w:rPr>
        <w:t>khiến</w:t>
      </w:r>
      <w:r>
        <w:rPr>
          <w:color w:val="231F20"/>
          <w:spacing w:val="-5"/>
        </w:rPr>
        <w:t> </w:t>
      </w:r>
      <w:r>
        <w:rPr>
          <w:color w:val="231F20"/>
        </w:rPr>
        <w:t>kẻ</w:t>
      </w:r>
      <w:r>
        <w:rPr>
          <w:color w:val="231F20"/>
          <w:spacing w:val="-5"/>
        </w:rPr>
        <w:t> </w:t>
      </w:r>
      <w:r>
        <w:rPr>
          <w:color w:val="231F20"/>
        </w:rPr>
        <w:t>được</w:t>
      </w:r>
      <w:r>
        <w:rPr>
          <w:color w:val="231F20"/>
          <w:spacing w:val="-6"/>
        </w:rPr>
        <w:t> </w:t>
      </w:r>
      <w:r>
        <w:rPr>
          <w:color w:val="231F20"/>
        </w:rPr>
        <w:t>hóa</w:t>
      </w:r>
      <w:r>
        <w:rPr>
          <w:color w:val="231F20"/>
          <w:spacing w:val="-5"/>
        </w:rPr>
        <w:t> </w:t>
      </w:r>
      <w:r>
        <w:rPr>
          <w:color w:val="231F20"/>
        </w:rPr>
        <w:t>độ</w:t>
      </w:r>
      <w:r>
        <w:rPr>
          <w:color w:val="231F20"/>
          <w:spacing w:val="-5"/>
        </w:rPr>
        <w:t> </w:t>
      </w:r>
      <w:r>
        <w:rPr>
          <w:color w:val="231F20"/>
        </w:rPr>
        <w:t>sinh tâm</w:t>
      </w:r>
      <w:r>
        <w:rPr>
          <w:color w:val="231F20"/>
          <w:spacing w:val="-5"/>
        </w:rPr>
        <w:t> </w:t>
      </w:r>
      <w:r>
        <w:rPr>
          <w:color w:val="231F20"/>
        </w:rPr>
        <w:t>chán</w:t>
      </w:r>
      <w:r>
        <w:rPr>
          <w:color w:val="231F20"/>
          <w:spacing w:val="-4"/>
        </w:rPr>
        <w:t> </w:t>
      </w:r>
      <w:r>
        <w:rPr>
          <w:color w:val="231F20"/>
        </w:rPr>
        <w:t>lìa,</w:t>
      </w:r>
      <w:r>
        <w:rPr>
          <w:color w:val="231F20"/>
          <w:spacing w:val="-5"/>
        </w:rPr>
        <w:t> </w:t>
      </w:r>
      <w:r>
        <w:rPr>
          <w:color w:val="231F20"/>
        </w:rPr>
        <w:t>nên</w:t>
      </w:r>
      <w:r>
        <w:rPr>
          <w:color w:val="231F20"/>
          <w:spacing w:val="-4"/>
        </w:rPr>
        <w:t> </w:t>
      </w:r>
      <w:r>
        <w:rPr>
          <w:color w:val="231F20"/>
        </w:rPr>
        <w:t>chỉ</w:t>
      </w:r>
      <w:r>
        <w:rPr>
          <w:color w:val="231F20"/>
          <w:spacing w:val="-5"/>
        </w:rPr>
        <w:t> </w:t>
      </w:r>
      <w:r>
        <w:rPr>
          <w:color w:val="231F20"/>
        </w:rPr>
        <w:t>lược</w:t>
      </w:r>
      <w:r>
        <w:rPr>
          <w:color w:val="231F20"/>
          <w:spacing w:val="-4"/>
        </w:rPr>
        <w:t> </w:t>
      </w:r>
      <w:r>
        <w:rPr>
          <w:color w:val="231F20"/>
        </w:rPr>
        <w:t>nêu.</w:t>
      </w:r>
      <w:r>
        <w:rPr>
          <w:color w:val="231F20"/>
          <w:spacing w:val="-10"/>
        </w:rPr>
        <w:t> </w:t>
      </w:r>
      <w:r>
        <w:rPr>
          <w:color w:val="231F20"/>
        </w:rPr>
        <w:t>Ví</w:t>
      </w:r>
      <w:r>
        <w:rPr>
          <w:color w:val="231F20"/>
          <w:spacing w:val="-5"/>
        </w:rPr>
        <w:t> </w:t>
      </w:r>
      <w:r>
        <w:rPr>
          <w:color w:val="231F20"/>
        </w:rPr>
        <w:t>như</w:t>
      </w:r>
      <w:r>
        <w:rPr>
          <w:color w:val="231F20"/>
          <w:spacing w:val="-4"/>
        </w:rPr>
        <w:t> </w:t>
      </w:r>
      <w:r>
        <w:rPr>
          <w:color w:val="231F20"/>
        </w:rPr>
        <w:t>có</w:t>
      </w:r>
      <w:r>
        <w:rPr>
          <w:color w:val="231F20"/>
          <w:spacing w:val="-5"/>
        </w:rPr>
        <w:t> </w:t>
      </w:r>
      <w:r>
        <w:rPr>
          <w:color w:val="231F20"/>
        </w:rPr>
        <w:t>người</w:t>
      </w:r>
      <w:r>
        <w:rPr>
          <w:color w:val="231F20"/>
          <w:spacing w:val="-4"/>
        </w:rPr>
        <w:t> </w:t>
      </w:r>
      <w:r>
        <w:rPr>
          <w:color w:val="231F20"/>
        </w:rPr>
        <w:t>tạo</w:t>
      </w:r>
      <w:r>
        <w:rPr>
          <w:color w:val="231F20"/>
          <w:spacing w:val="-5"/>
        </w:rPr>
        <w:t> </w:t>
      </w:r>
      <w:r>
        <w:rPr>
          <w:color w:val="231F20"/>
        </w:rPr>
        <w:t>quá</w:t>
      </w:r>
      <w:r>
        <w:rPr>
          <w:color w:val="231F20"/>
          <w:spacing w:val="-4"/>
        </w:rPr>
        <w:t> </w:t>
      </w:r>
      <w:r>
        <w:rPr>
          <w:color w:val="231F20"/>
        </w:rPr>
        <w:t>nhiều</w:t>
      </w:r>
      <w:r>
        <w:rPr>
          <w:color w:val="231F20"/>
          <w:spacing w:val="-5"/>
        </w:rPr>
        <w:t> </w:t>
      </w:r>
      <w:r>
        <w:rPr>
          <w:color w:val="231F20"/>
        </w:rPr>
        <w:t>tội</w:t>
      </w:r>
      <w:r>
        <w:rPr>
          <w:color w:val="231F20"/>
          <w:spacing w:val="-4"/>
        </w:rPr>
        <w:t> </w:t>
      </w:r>
      <w:r>
        <w:rPr>
          <w:color w:val="231F20"/>
        </w:rPr>
        <w:t>ác, không thể rộng kể hết được, nếu có người hỏi lỗi của kẻ ấy thì chỉ có</w:t>
      </w:r>
      <w:r>
        <w:rPr>
          <w:color w:val="231F20"/>
          <w:spacing w:val="14"/>
        </w:rPr>
        <w:t> </w:t>
      </w:r>
      <w:r>
        <w:rPr>
          <w:color w:val="231F20"/>
        </w:rPr>
        <w:t>thể</w:t>
      </w:r>
      <w:r>
        <w:rPr>
          <w:color w:val="231F20"/>
          <w:spacing w:val="14"/>
        </w:rPr>
        <w:t> </w:t>
      </w:r>
      <w:r>
        <w:rPr>
          <w:color w:val="231F20"/>
        </w:rPr>
        <w:t>trả</w:t>
      </w:r>
      <w:r>
        <w:rPr>
          <w:color w:val="231F20"/>
          <w:spacing w:val="15"/>
        </w:rPr>
        <w:t> </w:t>
      </w:r>
      <w:r>
        <w:rPr>
          <w:color w:val="231F20"/>
        </w:rPr>
        <w:t>lời</w:t>
      </w:r>
      <w:r>
        <w:rPr>
          <w:color w:val="231F20"/>
          <w:spacing w:val="14"/>
        </w:rPr>
        <w:t> </w:t>
      </w:r>
      <w:r>
        <w:rPr>
          <w:color w:val="231F20"/>
        </w:rPr>
        <w:t>chung:</w:t>
      </w:r>
      <w:r>
        <w:rPr>
          <w:color w:val="231F20"/>
          <w:spacing w:val="15"/>
        </w:rPr>
        <w:t> </w:t>
      </w:r>
      <w:r>
        <w:rPr>
          <w:color w:val="231F20"/>
        </w:rPr>
        <w:t>Là</w:t>
      </w:r>
      <w:r>
        <w:rPr>
          <w:color w:val="231F20"/>
          <w:spacing w:val="14"/>
        </w:rPr>
        <w:t> </w:t>
      </w:r>
      <w:r>
        <w:rPr>
          <w:color w:val="231F20"/>
        </w:rPr>
        <w:t>người</w:t>
      </w:r>
      <w:r>
        <w:rPr>
          <w:color w:val="231F20"/>
          <w:spacing w:val="15"/>
        </w:rPr>
        <w:t> </w:t>
      </w:r>
      <w:r>
        <w:rPr>
          <w:color w:val="231F20"/>
        </w:rPr>
        <w:t>cực</w:t>
      </w:r>
      <w:r>
        <w:rPr>
          <w:color w:val="231F20"/>
          <w:spacing w:val="14"/>
        </w:rPr>
        <w:t> </w:t>
      </w:r>
      <w:r>
        <w:rPr>
          <w:color w:val="231F20"/>
        </w:rPr>
        <w:t>ác,</w:t>
      </w:r>
      <w:r>
        <w:rPr>
          <w:color w:val="231F20"/>
          <w:spacing w:val="15"/>
        </w:rPr>
        <w:t> </w:t>
      </w:r>
      <w:r>
        <w:rPr>
          <w:color w:val="231F20"/>
        </w:rPr>
        <w:t>tuy</w:t>
      </w:r>
      <w:r>
        <w:rPr>
          <w:color w:val="231F20"/>
          <w:spacing w:val="13"/>
        </w:rPr>
        <w:t> </w:t>
      </w:r>
      <w:r>
        <w:rPr>
          <w:color w:val="231F20"/>
        </w:rPr>
        <w:t>nói</w:t>
      </w:r>
      <w:r>
        <w:rPr>
          <w:color w:val="231F20"/>
          <w:spacing w:val="15"/>
        </w:rPr>
        <w:t> </w:t>
      </w:r>
      <w:r>
        <w:rPr>
          <w:color w:val="231F20"/>
        </w:rPr>
        <w:t>tóm</w:t>
      </w:r>
      <w:r>
        <w:rPr>
          <w:color w:val="231F20"/>
          <w:spacing w:val="14"/>
        </w:rPr>
        <w:t> </w:t>
      </w:r>
      <w:r>
        <w:rPr>
          <w:color w:val="231F20"/>
        </w:rPr>
        <w:t>lược</w:t>
      </w:r>
      <w:r>
        <w:rPr>
          <w:color w:val="231F20"/>
          <w:spacing w:val="15"/>
        </w:rPr>
        <w:t> </w:t>
      </w:r>
      <w:r>
        <w:rPr>
          <w:color w:val="231F20"/>
        </w:rPr>
        <w:t>nhưng</w:t>
      </w:r>
      <w:r>
        <w:rPr>
          <w:color w:val="231F20"/>
          <w:spacing w:val="14"/>
        </w:rPr>
        <w:t> </w:t>
      </w:r>
      <w:r>
        <w:rPr>
          <w:color w:val="231F20"/>
        </w:rPr>
        <w:t>vẫn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làm rõ là có nhiều tội ác. Đây cũng như thế, nên lược nói năm thủ uẩn là khổ.</w:t>
      </w:r>
    </w:p>
    <w:p>
      <w:pPr>
        <w:pStyle w:val="BodyText"/>
        <w:spacing w:line="271" w:lineRule="auto" w:before="113"/>
        <w:ind w:left="110" w:right="390"/>
      </w:pPr>
      <w:r>
        <w:rPr>
          <w:i/>
          <w:color w:val="231F20"/>
        </w:rPr>
        <w:t>Hỏi: </w:t>
      </w:r>
      <w:r>
        <w:rPr>
          <w:color w:val="231F20"/>
        </w:rPr>
        <w:t>Đối với các uẩn thì toàn là khổ hay có vui? Nếu nêu như thế</w:t>
      </w:r>
      <w:r>
        <w:rPr>
          <w:color w:val="231F20"/>
          <w:spacing w:val="-10"/>
        </w:rPr>
        <w:t> </w:t>
      </w:r>
      <w:r>
        <w:rPr>
          <w:color w:val="231F20"/>
        </w:rPr>
        <w:t>thì</w:t>
      </w:r>
      <w:r>
        <w:rPr>
          <w:color w:val="231F20"/>
          <w:spacing w:val="-9"/>
        </w:rPr>
        <w:t> </w:t>
      </w:r>
      <w:r>
        <w:rPr>
          <w:color w:val="231F20"/>
        </w:rPr>
        <w:t>có</w:t>
      </w:r>
      <w:r>
        <w:rPr>
          <w:color w:val="231F20"/>
          <w:spacing w:val="-9"/>
        </w:rPr>
        <w:t> </w:t>
      </w:r>
      <w:r>
        <w:rPr>
          <w:color w:val="231F20"/>
        </w:rPr>
        <w:t>lỗi</w:t>
      </w:r>
      <w:r>
        <w:rPr>
          <w:color w:val="231F20"/>
          <w:spacing w:val="-10"/>
        </w:rPr>
        <w:t> </w:t>
      </w:r>
      <w:r>
        <w:rPr>
          <w:color w:val="231F20"/>
        </w:rPr>
        <w:t>gì?</w:t>
      </w:r>
      <w:r>
        <w:rPr>
          <w:color w:val="231F20"/>
          <w:spacing w:val="-9"/>
        </w:rPr>
        <w:t> </w:t>
      </w:r>
      <w:r>
        <w:rPr>
          <w:color w:val="231F20"/>
        </w:rPr>
        <w:t>Cả</w:t>
      </w:r>
      <w:r>
        <w:rPr>
          <w:color w:val="231F20"/>
          <w:spacing w:val="-9"/>
        </w:rPr>
        <w:t> </w:t>
      </w:r>
      <w:r>
        <w:rPr>
          <w:color w:val="231F20"/>
        </w:rPr>
        <w:t>hai</w:t>
      </w:r>
      <w:r>
        <w:rPr>
          <w:color w:val="231F20"/>
          <w:spacing w:val="-9"/>
        </w:rPr>
        <w:t> </w:t>
      </w:r>
      <w:r>
        <w:rPr>
          <w:color w:val="231F20"/>
        </w:rPr>
        <w:t>đều</w:t>
      </w:r>
      <w:r>
        <w:rPr>
          <w:color w:val="231F20"/>
          <w:spacing w:val="-10"/>
        </w:rPr>
        <w:t> </w:t>
      </w:r>
      <w:r>
        <w:rPr>
          <w:color w:val="231F20"/>
        </w:rPr>
        <w:t>có</w:t>
      </w:r>
      <w:r>
        <w:rPr>
          <w:color w:val="231F20"/>
          <w:spacing w:val="-9"/>
        </w:rPr>
        <w:t> </w:t>
      </w:r>
      <w:r>
        <w:rPr>
          <w:color w:val="231F20"/>
        </w:rPr>
        <w:t>lỗi.</w:t>
      </w:r>
      <w:r>
        <w:rPr>
          <w:color w:val="231F20"/>
          <w:spacing w:val="-13"/>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9"/>
        </w:rPr>
        <w:t> </w:t>
      </w:r>
      <w:r>
        <w:rPr>
          <w:color w:val="231F20"/>
        </w:rPr>
        <w:t>nếu</w:t>
      </w:r>
      <w:r>
        <w:rPr>
          <w:color w:val="231F20"/>
          <w:spacing w:val="-9"/>
        </w:rPr>
        <w:t> </w:t>
      </w:r>
      <w:r>
        <w:rPr>
          <w:color w:val="231F20"/>
        </w:rPr>
        <w:t>trong</w:t>
      </w:r>
      <w:r>
        <w:rPr>
          <w:color w:val="231F20"/>
          <w:spacing w:val="-10"/>
        </w:rPr>
        <w:t> </w:t>
      </w:r>
      <w:r>
        <w:rPr>
          <w:color w:val="231F20"/>
        </w:rPr>
        <w:t>các</w:t>
      </w:r>
      <w:r>
        <w:rPr>
          <w:color w:val="231F20"/>
          <w:spacing w:val="-9"/>
        </w:rPr>
        <w:t> </w:t>
      </w:r>
      <w:r>
        <w:rPr>
          <w:color w:val="231F20"/>
        </w:rPr>
        <w:t>uẩn</w:t>
      </w:r>
      <w:r>
        <w:rPr>
          <w:color w:val="231F20"/>
          <w:spacing w:val="-9"/>
        </w:rPr>
        <w:t> </w:t>
      </w:r>
      <w:r>
        <w:rPr>
          <w:color w:val="231F20"/>
        </w:rPr>
        <w:t>cũng có vui, thì sao gọi là khổ đế, không gọi là lạc đế? Còn nếu trong các uẩn</w:t>
      </w:r>
      <w:r>
        <w:rPr>
          <w:color w:val="231F20"/>
          <w:spacing w:val="-15"/>
        </w:rPr>
        <w:t> </w:t>
      </w:r>
      <w:r>
        <w:rPr>
          <w:color w:val="231F20"/>
        </w:rPr>
        <w:t>đều</w:t>
      </w:r>
      <w:r>
        <w:rPr>
          <w:color w:val="231F20"/>
          <w:spacing w:val="-14"/>
        </w:rPr>
        <w:t> </w:t>
      </w:r>
      <w:r>
        <w:rPr>
          <w:color w:val="231F20"/>
        </w:rPr>
        <w:t>toàn</w:t>
      </w:r>
      <w:r>
        <w:rPr>
          <w:color w:val="231F20"/>
          <w:spacing w:val="-13"/>
        </w:rPr>
        <w:t> </w:t>
      </w:r>
      <w:r>
        <w:rPr>
          <w:color w:val="231F20"/>
        </w:rPr>
        <w:t>không</w:t>
      </w:r>
      <w:r>
        <w:rPr>
          <w:color w:val="231F20"/>
          <w:spacing w:val="-14"/>
        </w:rPr>
        <w:t> </w:t>
      </w:r>
      <w:r>
        <w:rPr>
          <w:color w:val="231F20"/>
        </w:rPr>
        <w:t>vui</w:t>
      </w:r>
      <w:r>
        <w:rPr>
          <w:color w:val="231F20"/>
          <w:spacing w:val="-15"/>
        </w:rPr>
        <w:t> </w:t>
      </w:r>
      <w:r>
        <w:rPr>
          <w:color w:val="231F20"/>
        </w:rPr>
        <w:t>thì</w:t>
      </w:r>
      <w:r>
        <w:rPr>
          <w:color w:val="231F20"/>
          <w:spacing w:val="-13"/>
        </w:rPr>
        <w:t> </w:t>
      </w:r>
      <w:r>
        <w:rPr>
          <w:color w:val="231F20"/>
        </w:rPr>
        <w:t>nơi</w:t>
      </w:r>
      <w:r>
        <w:rPr>
          <w:color w:val="231F20"/>
          <w:spacing w:val="-15"/>
        </w:rPr>
        <w:t> </w:t>
      </w:r>
      <w:r>
        <w:rPr>
          <w:color w:val="231F20"/>
        </w:rPr>
        <w:t>Khế</w:t>
      </w:r>
      <w:r>
        <w:rPr>
          <w:color w:val="231F20"/>
          <w:spacing w:val="-14"/>
        </w:rPr>
        <w:t> </w:t>
      </w:r>
      <w:r>
        <w:rPr>
          <w:color w:val="231F20"/>
        </w:rPr>
        <w:t>kinh</w:t>
      </w:r>
      <w:r>
        <w:rPr>
          <w:color w:val="231F20"/>
          <w:spacing w:val="-15"/>
        </w:rPr>
        <w:t> </w:t>
      </w:r>
      <w:r>
        <w:rPr>
          <w:color w:val="231F20"/>
        </w:rPr>
        <w:t>nói</w:t>
      </w:r>
      <w:r>
        <w:rPr>
          <w:color w:val="231F20"/>
          <w:spacing w:val="-15"/>
        </w:rPr>
        <w:t> </w:t>
      </w:r>
      <w:r>
        <w:rPr>
          <w:color w:val="231F20"/>
        </w:rPr>
        <w:t>làm</w:t>
      </w:r>
      <w:r>
        <w:rPr>
          <w:color w:val="231F20"/>
          <w:spacing w:val="-14"/>
        </w:rPr>
        <w:t> </w:t>
      </w:r>
      <w:r>
        <w:rPr>
          <w:color w:val="231F20"/>
        </w:rPr>
        <w:t>sao</w:t>
      </w:r>
      <w:r>
        <w:rPr>
          <w:color w:val="231F20"/>
          <w:spacing w:val="-15"/>
        </w:rPr>
        <w:t> </w:t>
      </w:r>
      <w:r>
        <w:rPr>
          <w:color w:val="231F20"/>
        </w:rPr>
        <w:t>thông?</w:t>
      </w:r>
      <w:r>
        <w:rPr>
          <w:color w:val="231F20"/>
          <w:spacing w:val="-14"/>
        </w:rPr>
        <w:t> </w:t>
      </w:r>
      <w:r>
        <w:rPr>
          <w:color w:val="231F20"/>
        </w:rPr>
        <w:t>Như</w:t>
      </w:r>
      <w:r>
        <w:rPr>
          <w:color w:val="231F20"/>
          <w:spacing w:val="-14"/>
        </w:rPr>
        <w:t> </w:t>
      </w:r>
      <w:r>
        <w:rPr>
          <w:color w:val="231F20"/>
        </w:rPr>
        <w:t>Khế kinh</w:t>
      </w:r>
      <w:r>
        <w:rPr>
          <w:color w:val="231F20"/>
          <w:spacing w:val="-6"/>
        </w:rPr>
        <w:t> </w:t>
      </w:r>
      <w:r>
        <w:rPr>
          <w:color w:val="231F20"/>
        </w:rPr>
        <w:t>nói:</w:t>
      </w:r>
      <w:r>
        <w:rPr>
          <w:color w:val="231F20"/>
          <w:spacing w:val="-7"/>
        </w:rPr>
        <w:t> </w:t>
      </w:r>
      <w:r>
        <w:rPr>
          <w:color w:val="231F20"/>
        </w:rPr>
        <w:t>Đại</w:t>
      </w:r>
      <w:r>
        <w:rPr>
          <w:color w:val="231F20"/>
          <w:spacing w:val="-6"/>
        </w:rPr>
        <w:t> </w:t>
      </w:r>
      <w:r>
        <w:rPr>
          <w:color w:val="231F20"/>
        </w:rPr>
        <w:t>Danh</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Nếu</w:t>
      </w:r>
      <w:r>
        <w:rPr>
          <w:color w:val="231F20"/>
          <w:spacing w:val="-6"/>
        </w:rPr>
        <w:t> </w:t>
      </w:r>
      <w:r>
        <w:rPr>
          <w:color w:val="231F20"/>
        </w:rPr>
        <w:t>sắc</w:t>
      </w:r>
      <w:r>
        <w:rPr>
          <w:color w:val="231F20"/>
          <w:spacing w:val="-6"/>
        </w:rPr>
        <w:t> </w:t>
      </w:r>
      <w:r>
        <w:rPr>
          <w:color w:val="231F20"/>
        </w:rPr>
        <w:t>hoàn</w:t>
      </w:r>
      <w:r>
        <w:rPr>
          <w:color w:val="231F20"/>
          <w:spacing w:val="-6"/>
        </w:rPr>
        <w:t> </w:t>
      </w:r>
      <w:r>
        <w:rPr>
          <w:color w:val="231F20"/>
        </w:rPr>
        <w:t>toàn</w:t>
      </w:r>
      <w:r>
        <w:rPr>
          <w:color w:val="231F20"/>
          <w:spacing w:val="-6"/>
        </w:rPr>
        <w:t> </w:t>
      </w:r>
      <w:r>
        <w:rPr>
          <w:color w:val="231F20"/>
        </w:rPr>
        <w:t>là</w:t>
      </w:r>
      <w:r>
        <w:rPr>
          <w:color w:val="231F20"/>
          <w:spacing w:val="-5"/>
        </w:rPr>
        <w:t> </w:t>
      </w:r>
      <w:r>
        <w:rPr>
          <w:color w:val="231F20"/>
        </w:rPr>
        <w:t>có</w:t>
      </w:r>
      <w:r>
        <w:rPr>
          <w:color w:val="231F20"/>
          <w:spacing w:val="-6"/>
        </w:rPr>
        <w:t> </w:t>
      </w:r>
      <w:r>
        <w:rPr>
          <w:color w:val="231F20"/>
        </w:rPr>
        <w:t>khổ</w:t>
      </w:r>
      <w:r>
        <w:rPr>
          <w:color w:val="231F20"/>
          <w:spacing w:val="-6"/>
        </w:rPr>
        <w:t> </w:t>
      </w:r>
      <w:r>
        <w:rPr>
          <w:color w:val="231F20"/>
        </w:rPr>
        <w:t>không</w:t>
      </w:r>
      <w:r>
        <w:rPr>
          <w:color w:val="231F20"/>
          <w:spacing w:val="-5"/>
        </w:rPr>
        <w:t> </w:t>
      </w:r>
      <w:r>
        <w:rPr>
          <w:color w:val="231F20"/>
        </w:rPr>
        <w:t>vui, thì các hữu tình không nên đối với các sự vui nơi sắc khởi tâm tham đắm. Do trong các sắc có khổ có vui, trong khổ cũng có vui thuận theo, cũng sinh đối với các vui nơi sắc khởi tâm tham đắm. Cho đến đối với thức nói rộng cũng như</w:t>
      </w:r>
      <w:r>
        <w:rPr>
          <w:color w:val="231F20"/>
          <w:spacing w:val="-1"/>
        </w:rPr>
        <w:t> </w:t>
      </w:r>
      <w:r>
        <w:rPr>
          <w:color w:val="231F20"/>
          <w:spacing w:val="-5"/>
        </w:rPr>
        <w:t>vậy.</w:t>
      </w:r>
    </w:p>
    <w:p>
      <w:pPr>
        <w:pStyle w:val="BodyText"/>
        <w:spacing w:line="271" w:lineRule="auto" w:before="115"/>
        <w:ind w:left="110" w:right="391"/>
      </w:pPr>
      <w:r>
        <w:rPr>
          <w:color w:val="231F20"/>
        </w:rPr>
        <w:t>Lại</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thọ,</w:t>
      </w:r>
      <w:r>
        <w:rPr>
          <w:color w:val="231F20"/>
          <w:spacing w:val="-11"/>
        </w:rPr>
        <w:t> </w:t>
      </w:r>
      <w:r>
        <w:rPr>
          <w:color w:val="231F20"/>
        </w:rPr>
        <w:t>mỗi</w:t>
      </w:r>
      <w:r>
        <w:rPr>
          <w:color w:val="231F20"/>
          <w:spacing w:val="-11"/>
        </w:rPr>
        <w:t> </w:t>
      </w:r>
      <w:r>
        <w:rPr>
          <w:color w:val="231F20"/>
        </w:rPr>
        <w:t>thứ</w:t>
      </w:r>
      <w:r>
        <w:rPr>
          <w:color w:val="231F20"/>
          <w:spacing w:val="-12"/>
        </w:rPr>
        <w:t> </w:t>
      </w:r>
      <w:r>
        <w:rPr>
          <w:color w:val="231F20"/>
        </w:rPr>
        <w:t>được</w:t>
      </w:r>
      <w:r>
        <w:rPr>
          <w:color w:val="231F20"/>
          <w:spacing w:val="-11"/>
        </w:rPr>
        <w:t> </w:t>
      </w:r>
      <w:r>
        <w:rPr>
          <w:color w:val="231F20"/>
        </w:rPr>
        <w:t>kiến</w:t>
      </w:r>
      <w:r>
        <w:rPr>
          <w:color w:val="231F20"/>
          <w:spacing w:val="-11"/>
        </w:rPr>
        <w:t> </w:t>
      </w:r>
      <w:r>
        <w:rPr>
          <w:color w:val="231F20"/>
        </w:rPr>
        <w:t>lập</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có xen lẫn, đó là vui, khổ, không khổ không vui.</w:t>
      </w:r>
    </w:p>
    <w:p>
      <w:pPr>
        <w:pStyle w:val="BodyText"/>
        <w:spacing w:line="271" w:lineRule="auto"/>
        <w:ind w:left="110" w:right="392"/>
      </w:pPr>
      <w:r>
        <w:rPr>
          <w:color w:val="231F20"/>
        </w:rPr>
        <w:t>Lại Khế kinh nói: Đạo nương vào tư lương, Niết-bàn nương vào đạo. Vì đạo vui nên chứng được Niết-bàn vui. Đạo đã là vui, vì sao trong uẩn có thể nói là không vui?</w:t>
      </w:r>
    </w:p>
    <w:p>
      <w:pPr>
        <w:pStyle w:val="BodyText"/>
        <w:spacing w:line="271" w:lineRule="auto"/>
        <w:ind w:left="110" w:right="390"/>
      </w:pPr>
      <w:r>
        <w:rPr>
          <w:i/>
          <w:color w:val="231F20"/>
        </w:rPr>
        <w:t>Đáp:</w:t>
      </w:r>
      <w:r>
        <w:rPr>
          <w:i/>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5"/>
        </w:rPr>
        <w:t> </w:t>
      </w:r>
      <w:r>
        <w:rPr>
          <w:color w:val="231F20"/>
        </w:rPr>
        <w:t>Ở</w:t>
      </w:r>
      <w:r>
        <w:rPr>
          <w:color w:val="231F20"/>
          <w:spacing w:val="-4"/>
        </w:rPr>
        <w:t> </w:t>
      </w:r>
      <w:r>
        <w:rPr>
          <w:color w:val="231F20"/>
        </w:rPr>
        <w:t>trong</w:t>
      </w:r>
      <w:r>
        <w:rPr>
          <w:color w:val="231F20"/>
          <w:spacing w:val="-5"/>
        </w:rPr>
        <w:t> </w:t>
      </w:r>
      <w:r>
        <w:rPr>
          <w:color w:val="231F20"/>
        </w:rPr>
        <w:t>các</w:t>
      </w:r>
      <w:r>
        <w:rPr>
          <w:color w:val="231F20"/>
          <w:spacing w:val="-4"/>
        </w:rPr>
        <w:t> </w:t>
      </w:r>
      <w:r>
        <w:rPr>
          <w:color w:val="231F20"/>
        </w:rPr>
        <w:t>uẩn</w:t>
      </w:r>
      <w:r>
        <w:rPr>
          <w:color w:val="231F20"/>
          <w:spacing w:val="-5"/>
        </w:rPr>
        <w:t> </w:t>
      </w:r>
      <w:r>
        <w:rPr>
          <w:color w:val="231F20"/>
        </w:rPr>
        <w:t>cũng</w:t>
      </w:r>
      <w:r>
        <w:rPr>
          <w:color w:val="231F20"/>
          <w:spacing w:val="-4"/>
        </w:rPr>
        <w:t> </w:t>
      </w:r>
      <w:r>
        <w:rPr>
          <w:color w:val="231F20"/>
        </w:rPr>
        <w:t>có</w:t>
      </w:r>
      <w:r>
        <w:rPr>
          <w:color w:val="231F20"/>
          <w:spacing w:val="-5"/>
        </w:rPr>
        <w:t> </w:t>
      </w:r>
      <w:r>
        <w:rPr>
          <w:color w:val="231F20"/>
        </w:rPr>
        <w:t>chút</w:t>
      </w:r>
      <w:r>
        <w:rPr>
          <w:color w:val="231F20"/>
          <w:spacing w:val="-4"/>
        </w:rPr>
        <w:t> </w:t>
      </w:r>
      <w:r>
        <w:rPr>
          <w:color w:val="231F20"/>
        </w:rPr>
        <w:t>ít</w:t>
      </w:r>
      <w:r>
        <w:rPr>
          <w:color w:val="231F20"/>
          <w:spacing w:val="-5"/>
        </w:rPr>
        <w:t> </w:t>
      </w:r>
      <w:r>
        <w:rPr>
          <w:color w:val="231F20"/>
        </w:rPr>
        <w:t>vui.</w:t>
      </w:r>
      <w:r>
        <w:rPr>
          <w:color w:val="231F20"/>
          <w:spacing w:val="-4"/>
        </w:rPr>
        <w:t> </w:t>
      </w:r>
      <w:r>
        <w:rPr>
          <w:color w:val="231F20"/>
        </w:rPr>
        <w:t>Do trong các uẩn khổ nhiều vui ít, ít theo nhiều nên chỉ gọi là khổ uẩn. Cũng</w:t>
      </w:r>
      <w:r>
        <w:rPr>
          <w:color w:val="231F20"/>
          <w:spacing w:val="-11"/>
        </w:rPr>
        <w:t> </w:t>
      </w:r>
      <w:r>
        <w:rPr>
          <w:color w:val="231F20"/>
        </w:rPr>
        <w:t>như</w:t>
      </w:r>
      <w:r>
        <w:rPr>
          <w:color w:val="231F20"/>
          <w:spacing w:val="-11"/>
        </w:rPr>
        <w:t> </w:t>
      </w:r>
      <w:r>
        <w:rPr>
          <w:color w:val="231F20"/>
        </w:rPr>
        <w:t>chiếc</w:t>
      </w:r>
      <w:r>
        <w:rPr>
          <w:color w:val="231F20"/>
          <w:spacing w:val="-11"/>
        </w:rPr>
        <w:t> </w:t>
      </w:r>
      <w:r>
        <w:rPr>
          <w:color w:val="231F20"/>
        </w:rPr>
        <w:t>bình</w:t>
      </w:r>
      <w:r>
        <w:rPr>
          <w:color w:val="231F20"/>
          <w:spacing w:val="-11"/>
        </w:rPr>
        <w:t> </w:t>
      </w:r>
      <w:r>
        <w:rPr>
          <w:color w:val="231F20"/>
        </w:rPr>
        <w:t>đựng</w:t>
      </w:r>
      <w:r>
        <w:rPr>
          <w:color w:val="231F20"/>
          <w:spacing w:val="-11"/>
        </w:rPr>
        <w:t> </w:t>
      </w:r>
      <w:r>
        <w:rPr>
          <w:color w:val="231F20"/>
        </w:rPr>
        <w:t>đầy</w:t>
      </w:r>
      <w:r>
        <w:rPr>
          <w:color w:val="231F20"/>
          <w:spacing w:val="-11"/>
        </w:rPr>
        <w:t> </w:t>
      </w:r>
      <w:r>
        <w:rPr>
          <w:color w:val="231F20"/>
        </w:rPr>
        <w:t>chất</w:t>
      </w:r>
      <w:r>
        <w:rPr>
          <w:color w:val="231F20"/>
          <w:spacing w:val="-11"/>
        </w:rPr>
        <w:t> </w:t>
      </w:r>
      <w:r>
        <w:rPr>
          <w:color w:val="231F20"/>
        </w:rPr>
        <w:t>độc,</w:t>
      </w:r>
      <w:r>
        <w:rPr>
          <w:color w:val="231F20"/>
          <w:spacing w:val="-11"/>
        </w:rPr>
        <w:t> </w:t>
      </w:r>
      <w:r>
        <w:rPr>
          <w:color w:val="231F20"/>
        </w:rPr>
        <w:t>nếu</w:t>
      </w:r>
      <w:r>
        <w:rPr>
          <w:color w:val="231F20"/>
          <w:spacing w:val="-11"/>
        </w:rPr>
        <w:t> </w:t>
      </w:r>
      <w:r>
        <w:rPr>
          <w:color w:val="231F20"/>
        </w:rPr>
        <w:t>rót</w:t>
      </w:r>
      <w:r>
        <w:rPr>
          <w:color w:val="231F20"/>
          <w:spacing w:val="-11"/>
        </w:rPr>
        <w:t> </w:t>
      </w:r>
      <w:r>
        <w:rPr>
          <w:color w:val="231F20"/>
        </w:rPr>
        <w:t>vào</w:t>
      </w:r>
      <w:r>
        <w:rPr>
          <w:color w:val="231F20"/>
          <w:spacing w:val="-11"/>
        </w:rPr>
        <w:t> </w:t>
      </w:r>
      <w:r>
        <w:rPr>
          <w:color w:val="231F20"/>
        </w:rPr>
        <w:t>đó</w:t>
      </w:r>
      <w:r>
        <w:rPr>
          <w:color w:val="231F20"/>
          <w:spacing w:val="-11"/>
        </w:rPr>
        <w:t> </w:t>
      </w:r>
      <w:r>
        <w:rPr>
          <w:color w:val="231F20"/>
        </w:rPr>
        <w:t>một</w:t>
      </w:r>
      <w:r>
        <w:rPr>
          <w:color w:val="231F20"/>
          <w:spacing w:val="-11"/>
        </w:rPr>
        <w:t> </w:t>
      </w:r>
      <w:r>
        <w:rPr>
          <w:color w:val="231F20"/>
        </w:rPr>
        <w:t>giọt</w:t>
      </w:r>
      <w:r>
        <w:rPr>
          <w:color w:val="231F20"/>
          <w:spacing w:val="-11"/>
        </w:rPr>
        <w:t> </w:t>
      </w:r>
      <w:r>
        <w:rPr>
          <w:color w:val="231F20"/>
        </w:rPr>
        <w:t>mật, mật</w:t>
      </w:r>
      <w:r>
        <w:rPr>
          <w:color w:val="231F20"/>
          <w:spacing w:val="-10"/>
        </w:rPr>
        <w:t> </w:t>
      </w:r>
      <w:r>
        <w:rPr>
          <w:color w:val="231F20"/>
        </w:rPr>
        <w:t>vì</w:t>
      </w:r>
      <w:r>
        <w:rPr>
          <w:color w:val="231F20"/>
          <w:spacing w:val="-9"/>
        </w:rPr>
        <w:t> </w:t>
      </w:r>
      <w:r>
        <w:rPr>
          <w:color w:val="231F20"/>
        </w:rPr>
        <w:t>ít</w:t>
      </w:r>
      <w:r>
        <w:rPr>
          <w:color w:val="231F20"/>
          <w:spacing w:val="-9"/>
        </w:rPr>
        <w:t> </w:t>
      </w:r>
      <w:r>
        <w:rPr>
          <w:color w:val="231F20"/>
        </w:rPr>
        <w:t>so</w:t>
      </w:r>
      <w:r>
        <w:rPr>
          <w:color w:val="231F20"/>
          <w:spacing w:val="-9"/>
        </w:rPr>
        <w:t> </w:t>
      </w:r>
      <w:r>
        <w:rPr>
          <w:color w:val="231F20"/>
        </w:rPr>
        <w:t>với</w:t>
      </w:r>
      <w:r>
        <w:rPr>
          <w:color w:val="231F20"/>
          <w:spacing w:val="-9"/>
        </w:rPr>
        <w:t> </w:t>
      </w:r>
      <w:r>
        <w:rPr>
          <w:color w:val="231F20"/>
        </w:rPr>
        <w:t>nhiều,</w:t>
      </w:r>
      <w:r>
        <w:rPr>
          <w:color w:val="231F20"/>
          <w:spacing w:val="-9"/>
        </w:rPr>
        <w:t> </w:t>
      </w:r>
      <w:r>
        <w:rPr>
          <w:color w:val="231F20"/>
        </w:rPr>
        <w:t>nên</w:t>
      </w:r>
      <w:r>
        <w:rPr>
          <w:color w:val="231F20"/>
          <w:spacing w:val="-9"/>
        </w:rPr>
        <w:t> </w:t>
      </w:r>
      <w:r>
        <w:rPr>
          <w:color w:val="231F20"/>
        </w:rPr>
        <w:t>chỉ</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bình</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Các</w:t>
      </w:r>
      <w:r>
        <w:rPr>
          <w:color w:val="231F20"/>
          <w:spacing w:val="-9"/>
        </w:rPr>
        <w:t> </w:t>
      </w:r>
      <w:r>
        <w:rPr>
          <w:color w:val="231F20"/>
        </w:rPr>
        <w:t>uẩn</w:t>
      </w:r>
      <w:r>
        <w:rPr>
          <w:color w:val="231F20"/>
          <w:spacing w:val="-9"/>
        </w:rPr>
        <w:t> </w:t>
      </w:r>
      <w:r>
        <w:rPr>
          <w:color w:val="231F20"/>
        </w:rPr>
        <w:t>cũng</w:t>
      </w:r>
      <w:r>
        <w:rPr>
          <w:color w:val="231F20"/>
          <w:spacing w:val="-9"/>
        </w:rPr>
        <w:t> </w:t>
      </w:r>
      <w:r>
        <w:rPr>
          <w:color w:val="231F20"/>
        </w:rPr>
        <w:t>như </w:t>
      </w:r>
      <w:r>
        <w:rPr>
          <w:color w:val="231F20"/>
          <w:spacing w:val="-5"/>
        </w:rPr>
        <w:t>vậy, </w:t>
      </w:r>
      <w:r>
        <w:rPr>
          <w:color w:val="231F20"/>
        </w:rPr>
        <w:t>vì vui ít khổ nhiều, nên chỉ gọi là khổ</w:t>
      </w:r>
      <w:r>
        <w:rPr>
          <w:color w:val="231F20"/>
          <w:spacing w:val="4"/>
        </w:rPr>
        <w:t> </w:t>
      </w:r>
      <w:r>
        <w:rPr>
          <w:color w:val="231F20"/>
        </w:rPr>
        <w:t>đế.</w:t>
      </w:r>
    </w:p>
    <w:p>
      <w:pPr>
        <w:pStyle w:val="BodyText"/>
        <w:spacing w:line="271" w:lineRule="auto"/>
        <w:ind w:left="110" w:right="390"/>
      </w:pPr>
      <w:r>
        <w:rPr>
          <w:color w:val="231F20"/>
        </w:rPr>
        <w:t>Có thuyết nói: Trong các uẩn toàn là không vui, nên chỉ gọi là khổ đế.</w:t>
      </w:r>
    </w:p>
    <w:p>
      <w:pPr>
        <w:pStyle w:val="BodyText"/>
        <w:ind w:left="677" w:firstLine="0"/>
      </w:pPr>
      <w:r>
        <w:rPr>
          <w:i/>
          <w:color w:val="231F20"/>
        </w:rPr>
        <w:t>Hỏi: </w:t>
      </w:r>
      <w:r>
        <w:rPr>
          <w:color w:val="231F20"/>
        </w:rPr>
        <w:t>Nếu như vậy thì như kinh vừa nêu làm sao thông?</w:t>
      </w:r>
    </w:p>
    <w:p>
      <w:pPr>
        <w:pStyle w:val="BodyText"/>
        <w:spacing w:line="271" w:lineRule="auto" w:before="152"/>
        <w:ind w:left="110" w:right="393"/>
      </w:pPr>
      <w:r>
        <w:rPr>
          <w:i/>
          <w:color w:val="231F20"/>
          <w:spacing w:val="-3"/>
        </w:rPr>
        <w:t>Đáp:</w:t>
      </w:r>
      <w:r>
        <w:rPr>
          <w:i/>
          <w:color w:val="231F20"/>
          <w:spacing w:val="-12"/>
        </w:rPr>
        <w:t> </w:t>
      </w:r>
      <w:r>
        <w:rPr>
          <w:color w:val="231F20"/>
        </w:rPr>
        <w:t>Do</w:t>
      </w:r>
      <w:r>
        <w:rPr>
          <w:color w:val="231F20"/>
          <w:spacing w:val="-11"/>
        </w:rPr>
        <w:t> </w:t>
      </w:r>
      <w:r>
        <w:rPr>
          <w:color w:val="231F20"/>
          <w:spacing w:val="-3"/>
        </w:rPr>
        <w:t>cùng</w:t>
      </w:r>
      <w:r>
        <w:rPr>
          <w:color w:val="231F20"/>
          <w:spacing w:val="-11"/>
        </w:rPr>
        <w:t> </w:t>
      </w:r>
      <w:r>
        <w:rPr>
          <w:color w:val="231F20"/>
          <w:spacing w:val="-3"/>
        </w:rPr>
        <w:t>đối</w:t>
      </w:r>
      <w:r>
        <w:rPr>
          <w:color w:val="231F20"/>
          <w:spacing w:val="-11"/>
        </w:rPr>
        <w:t> </w:t>
      </w:r>
      <w:r>
        <w:rPr>
          <w:color w:val="231F20"/>
          <w:spacing w:val="-3"/>
        </w:rPr>
        <w:t>đãi</w:t>
      </w:r>
      <w:r>
        <w:rPr>
          <w:color w:val="231F20"/>
          <w:spacing w:val="-11"/>
        </w:rPr>
        <w:t> </w:t>
      </w:r>
      <w:r>
        <w:rPr>
          <w:color w:val="231F20"/>
          <w:spacing w:val="-3"/>
        </w:rPr>
        <w:t>nên</w:t>
      </w:r>
      <w:r>
        <w:rPr>
          <w:color w:val="231F20"/>
          <w:spacing w:val="-11"/>
        </w:rPr>
        <w:t> </w:t>
      </w:r>
      <w:r>
        <w:rPr>
          <w:color w:val="231F20"/>
          <w:spacing w:val="-3"/>
        </w:rPr>
        <w:t>đặt</w:t>
      </w:r>
      <w:r>
        <w:rPr>
          <w:color w:val="231F20"/>
          <w:spacing w:val="-11"/>
        </w:rPr>
        <w:t> </w:t>
      </w:r>
      <w:r>
        <w:rPr>
          <w:color w:val="231F20"/>
          <w:spacing w:val="-3"/>
        </w:rPr>
        <w:t>tên,</w:t>
      </w:r>
      <w:r>
        <w:rPr>
          <w:color w:val="231F20"/>
          <w:spacing w:val="-11"/>
        </w:rPr>
        <w:t> </w:t>
      </w:r>
      <w:r>
        <w:rPr>
          <w:color w:val="231F20"/>
          <w:spacing w:val="-3"/>
        </w:rPr>
        <w:t>giả</w:t>
      </w:r>
      <w:r>
        <w:rPr>
          <w:color w:val="231F20"/>
          <w:spacing w:val="-11"/>
        </w:rPr>
        <w:t> </w:t>
      </w:r>
      <w:r>
        <w:rPr>
          <w:color w:val="231F20"/>
          <w:spacing w:val="-3"/>
        </w:rPr>
        <w:t>nêu</w:t>
      </w:r>
      <w:r>
        <w:rPr>
          <w:color w:val="231F20"/>
          <w:spacing w:val="-11"/>
        </w:rPr>
        <w:t> </w:t>
      </w:r>
      <w:r>
        <w:rPr>
          <w:color w:val="231F20"/>
          <w:spacing w:val="-3"/>
        </w:rPr>
        <w:t>bày</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spacing w:val="-3"/>
        </w:rPr>
        <w:t>vui.</w:t>
      </w:r>
      <w:r>
        <w:rPr>
          <w:color w:val="231F20"/>
          <w:spacing w:val="-11"/>
        </w:rPr>
        <w:t> </w:t>
      </w:r>
      <w:r>
        <w:rPr>
          <w:color w:val="231F20"/>
          <w:spacing w:val="-4"/>
        </w:rPr>
        <w:t>Nghĩa</w:t>
      </w:r>
      <w:r>
        <w:rPr>
          <w:color w:val="231F20"/>
          <w:spacing w:val="-11"/>
        </w:rPr>
        <w:t> </w:t>
      </w:r>
      <w:r>
        <w:rPr>
          <w:color w:val="231F20"/>
          <w:spacing w:val="-4"/>
        </w:rPr>
        <w:t>là </w:t>
      </w:r>
      <w:r>
        <w:rPr>
          <w:color w:val="231F20"/>
          <w:spacing w:val="-3"/>
        </w:rPr>
        <w:t>khi</w:t>
      </w:r>
      <w:r>
        <w:rPr>
          <w:color w:val="231F20"/>
          <w:spacing w:val="-13"/>
        </w:rPr>
        <w:t> </w:t>
      </w:r>
      <w:r>
        <w:rPr>
          <w:color w:val="231F20"/>
          <w:spacing w:val="-3"/>
        </w:rPr>
        <w:t>thọ</w:t>
      </w:r>
      <w:r>
        <w:rPr>
          <w:color w:val="231F20"/>
          <w:spacing w:val="-12"/>
        </w:rPr>
        <w:t> </w:t>
      </w:r>
      <w:r>
        <w:rPr>
          <w:color w:val="231F20"/>
          <w:spacing w:val="-3"/>
        </w:rPr>
        <w:t>nhận</w:t>
      </w:r>
      <w:r>
        <w:rPr>
          <w:color w:val="231F20"/>
          <w:spacing w:val="-12"/>
        </w:rPr>
        <w:t> </w:t>
      </w:r>
      <w:r>
        <w:rPr>
          <w:color w:val="231F20"/>
          <w:spacing w:val="-3"/>
        </w:rPr>
        <w:t>khổ</w:t>
      </w:r>
      <w:r>
        <w:rPr>
          <w:color w:val="231F20"/>
          <w:spacing w:val="-12"/>
        </w:rPr>
        <w:t> </w:t>
      </w:r>
      <w:r>
        <w:rPr>
          <w:color w:val="231F20"/>
          <w:spacing w:val="-3"/>
        </w:rPr>
        <w:t>bậc</w:t>
      </w:r>
      <w:r>
        <w:rPr>
          <w:color w:val="231F20"/>
          <w:spacing w:val="-12"/>
        </w:rPr>
        <w:t> </w:t>
      </w:r>
      <w:r>
        <w:rPr>
          <w:color w:val="231F20"/>
          <w:spacing w:val="-3"/>
        </w:rPr>
        <w:t>cao</w:t>
      </w:r>
      <w:r>
        <w:rPr>
          <w:color w:val="231F20"/>
          <w:spacing w:val="-12"/>
        </w:rPr>
        <w:t> </w:t>
      </w:r>
      <w:r>
        <w:rPr>
          <w:color w:val="231F20"/>
          <w:spacing w:val="-3"/>
        </w:rPr>
        <w:t>(quá</w:t>
      </w:r>
      <w:r>
        <w:rPr>
          <w:color w:val="231F20"/>
          <w:spacing w:val="-12"/>
        </w:rPr>
        <w:t> </w:t>
      </w:r>
      <w:r>
        <w:rPr>
          <w:color w:val="231F20"/>
          <w:spacing w:val="-3"/>
        </w:rPr>
        <w:t>khổ)</w:t>
      </w:r>
      <w:r>
        <w:rPr>
          <w:color w:val="231F20"/>
          <w:spacing w:val="-13"/>
        </w:rPr>
        <w:t> </w:t>
      </w:r>
      <w:r>
        <w:rPr>
          <w:color w:val="231F20"/>
          <w:spacing w:val="-3"/>
        </w:rPr>
        <w:t>thì</w:t>
      </w:r>
      <w:r>
        <w:rPr>
          <w:color w:val="231F20"/>
          <w:spacing w:val="-12"/>
        </w:rPr>
        <w:t> </w:t>
      </w:r>
      <w:r>
        <w:rPr>
          <w:color w:val="231F20"/>
          <w:spacing w:val="-3"/>
        </w:rPr>
        <w:t>đối</w:t>
      </w:r>
      <w:r>
        <w:rPr>
          <w:color w:val="231F20"/>
          <w:spacing w:val="-12"/>
        </w:rPr>
        <w:t> </w:t>
      </w:r>
      <w:r>
        <w:rPr>
          <w:color w:val="231F20"/>
          <w:spacing w:val="-3"/>
        </w:rPr>
        <w:t>với</w:t>
      </w:r>
      <w:r>
        <w:rPr>
          <w:color w:val="231F20"/>
          <w:spacing w:val="-12"/>
        </w:rPr>
        <w:t> </w:t>
      </w:r>
      <w:r>
        <w:rPr>
          <w:color w:val="231F20"/>
          <w:spacing w:val="-3"/>
        </w:rPr>
        <w:t>khổ</w:t>
      </w:r>
      <w:r>
        <w:rPr>
          <w:color w:val="231F20"/>
          <w:spacing w:val="-12"/>
        </w:rPr>
        <w:t> </w:t>
      </w:r>
      <w:r>
        <w:rPr>
          <w:color w:val="231F20"/>
          <w:spacing w:val="-3"/>
        </w:rPr>
        <w:t>bậc</w:t>
      </w:r>
      <w:r>
        <w:rPr>
          <w:color w:val="231F20"/>
          <w:spacing w:val="-12"/>
        </w:rPr>
        <w:t> </w:t>
      </w:r>
      <w:r>
        <w:rPr>
          <w:color w:val="231F20"/>
          <w:spacing w:val="-4"/>
        </w:rPr>
        <w:t>trung</w:t>
      </w:r>
      <w:r>
        <w:rPr>
          <w:color w:val="231F20"/>
          <w:spacing w:val="-12"/>
        </w:rPr>
        <w:t> </w:t>
      </w:r>
      <w:r>
        <w:rPr>
          <w:color w:val="231F20"/>
          <w:spacing w:val="-3"/>
        </w:rPr>
        <w:t>(khổ</w:t>
      </w:r>
      <w:r>
        <w:rPr>
          <w:color w:val="231F20"/>
          <w:spacing w:val="-13"/>
        </w:rPr>
        <w:t> </w:t>
      </w:r>
      <w:r>
        <w:rPr>
          <w:color w:val="231F20"/>
          <w:spacing w:val="-4"/>
        </w:rPr>
        <w:t>vừa) </w:t>
      </w:r>
      <w:r>
        <w:rPr>
          <w:color w:val="231F20"/>
          <w:spacing w:val="-3"/>
        </w:rPr>
        <w:t>khởi </w:t>
      </w:r>
      <w:r>
        <w:rPr>
          <w:color w:val="231F20"/>
          <w:spacing w:val="-4"/>
        </w:rPr>
        <w:t>tưởng </w:t>
      </w:r>
      <w:r>
        <w:rPr>
          <w:color w:val="231F20"/>
          <w:spacing w:val="-3"/>
        </w:rPr>
        <w:t>vui. Lúc thọ nhận khổ bậc </w:t>
      </w:r>
      <w:r>
        <w:rPr>
          <w:color w:val="231F20"/>
          <w:spacing w:val="-4"/>
        </w:rPr>
        <w:t>trung </w:t>
      </w:r>
      <w:r>
        <w:rPr>
          <w:color w:val="231F20"/>
          <w:spacing w:val="-3"/>
        </w:rPr>
        <w:t>thì đối với khổ bậc </w:t>
      </w:r>
      <w:r>
        <w:rPr>
          <w:color w:val="231F20"/>
          <w:spacing w:val="-4"/>
        </w:rPr>
        <w:t>thâp </w:t>
      </w:r>
      <w:r>
        <w:rPr>
          <w:color w:val="231F20"/>
          <w:spacing w:val="-3"/>
        </w:rPr>
        <w:t>(khổ ít) khởi </w:t>
      </w:r>
      <w:r>
        <w:rPr>
          <w:color w:val="231F20"/>
          <w:spacing w:val="-4"/>
        </w:rPr>
        <w:t>tưởng </w:t>
      </w:r>
      <w:r>
        <w:rPr>
          <w:color w:val="231F20"/>
          <w:spacing w:val="-3"/>
        </w:rPr>
        <w:t>vui. Như khi thọ nhận khổ </w:t>
      </w:r>
      <w:r>
        <w:rPr>
          <w:color w:val="231F20"/>
        </w:rPr>
        <w:t>ở </w:t>
      </w:r>
      <w:r>
        <w:rPr>
          <w:color w:val="231F20"/>
          <w:spacing w:val="-3"/>
        </w:rPr>
        <w:t>địa ngục thì đối </w:t>
      </w:r>
      <w:r>
        <w:rPr>
          <w:color w:val="231F20"/>
          <w:spacing w:val="-4"/>
        </w:rPr>
        <w:t>với</w:t>
      </w:r>
      <w:r>
        <w:rPr>
          <w:color w:val="231F20"/>
          <w:spacing w:val="57"/>
        </w:rPr>
        <w:t> </w:t>
      </w:r>
      <w:r>
        <w:rPr>
          <w:color w:val="231F20"/>
          <w:spacing w:val="-3"/>
        </w:rPr>
        <w:t>khổ</w:t>
      </w:r>
      <w:r>
        <w:rPr>
          <w:color w:val="231F20"/>
          <w:spacing w:val="-9"/>
        </w:rPr>
        <w:t> </w:t>
      </w:r>
      <w:r>
        <w:rPr>
          <w:color w:val="231F20"/>
          <w:spacing w:val="-3"/>
        </w:rPr>
        <w:t>của</w:t>
      </w:r>
      <w:r>
        <w:rPr>
          <w:color w:val="231F20"/>
          <w:spacing w:val="-8"/>
        </w:rPr>
        <w:t> </w:t>
      </w:r>
      <w:r>
        <w:rPr>
          <w:color w:val="231F20"/>
          <w:spacing w:val="-3"/>
        </w:rPr>
        <w:t>bàng</w:t>
      </w:r>
      <w:r>
        <w:rPr>
          <w:color w:val="231F20"/>
          <w:spacing w:val="-9"/>
        </w:rPr>
        <w:t> </w:t>
      </w:r>
      <w:r>
        <w:rPr>
          <w:color w:val="231F20"/>
          <w:spacing w:val="-3"/>
        </w:rPr>
        <w:t>sinh</w:t>
      </w:r>
      <w:r>
        <w:rPr>
          <w:color w:val="231F20"/>
          <w:spacing w:val="-8"/>
        </w:rPr>
        <w:t> </w:t>
      </w:r>
      <w:r>
        <w:rPr>
          <w:color w:val="231F20"/>
          <w:spacing w:val="-3"/>
        </w:rPr>
        <w:t>khởi</w:t>
      </w:r>
      <w:r>
        <w:rPr>
          <w:color w:val="231F20"/>
          <w:spacing w:val="-9"/>
        </w:rPr>
        <w:t> </w:t>
      </w:r>
      <w:r>
        <w:rPr>
          <w:color w:val="231F20"/>
          <w:spacing w:val="-4"/>
        </w:rPr>
        <w:t>tưởng</w:t>
      </w:r>
      <w:r>
        <w:rPr>
          <w:color w:val="231F20"/>
          <w:spacing w:val="-8"/>
        </w:rPr>
        <w:t> </w:t>
      </w:r>
      <w:r>
        <w:rPr>
          <w:color w:val="231F20"/>
          <w:spacing w:val="-3"/>
        </w:rPr>
        <w:t>vui.</w:t>
      </w:r>
      <w:r>
        <w:rPr>
          <w:color w:val="231F20"/>
          <w:spacing w:val="-8"/>
        </w:rPr>
        <w:t> </w:t>
      </w:r>
      <w:r>
        <w:rPr>
          <w:color w:val="231F20"/>
          <w:spacing w:val="-3"/>
        </w:rPr>
        <w:t>Khi</w:t>
      </w:r>
      <w:r>
        <w:rPr>
          <w:color w:val="231F20"/>
          <w:spacing w:val="-9"/>
        </w:rPr>
        <w:t> </w:t>
      </w:r>
      <w:r>
        <w:rPr>
          <w:color w:val="231F20"/>
          <w:spacing w:val="-3"/>
        </w:rPr>
        <w:t>phải</w:t>
      </w:r>
      <w:r>
        <w:rPr>
          <w:color w:val="231F20"/>
          <w:spacing w:val="-8"/>
        </w:rPr>
        <w:t> </w:t>
      </w:r>
      <w:r>
        <w:rPr>
          <w:color w:val="231F20"/>
          <w:spacing w:val="-3"/>
        </w:rPr>
        <w:t>chịu</w:t>
      </w:r>
      <w:r>
        <w:rPr>
          <w:color w:val="231F20"/>
          <w:spacing w:val="-9"/>
        </w:rPr>
        <w:t> </w:t>
      </w:r>
      <w:r>
        <w:rPr>
          <w:color w:val="231F20"/>
          <w:spacing w:val="-3"/>
        </w:rPr>
        <w:t>khổ</w:t>
      </w:r>
      <w:r>
        <w:rPr>
          <w:color w:val="231F20"/>
          <w:spacing w:val="-8"/>
        </w:rPr>
        <w:t> </w:t>
      </w:r>
      <w:r>
        <w:rPr>
          <w:color w:val="231F20"/>
          <w:spacing w:val="-3"/>
        </w:rPr>
        <w:t>của</w:t>
      </w:r>
      <w:r>
        <w:rPr>
          <w:color w:val="231F20"/>
          <w:spacing w:val="-8"/>
        </w:rPr>
        <w:t> </w:t>
      </w:r>
      <w:r>
        <w:rPr>
          <w:color w:val="231F20"/>
          <w:spacing w:val="-3"/>
        </w:rPr>
        <w:t>bàng</w:t>
      </w:r>
      <w:r>
        <w:rPr>
          <w:color w:val="231F20"/>
          <w:spacing w:val="-9"/>
        </w:rPr>
        <w:t> </w:t>
      </w:r>
      <w:r>
        <w:rPr>
          <w:color w:val="231F20"/>
          <w:spacing w:val="-3"/>
        </w:rPr>
        <w:t>sinh</w:t>
      </w:r>
      <w:r>
        <w:rPr>
          <w:color w:val="231F20"/>
          <w:spacing w:val="-8"/>
        </w:rPr>
        <w:t> </w:t>
      </w:r>
      <w:r>
        <w:rPr>
          <w:color w:val="231F20"/>
          <w:spacing w:val="-4"/>
        </w:rPr>
        <w:t>thì</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9" w:firstLine="0"/>
      </w:pPr>
      <w:r>
        <w:rPr>
          <w:color w:val="231F20"/>
          <w:spacing w:val="-3"/>
        </w:rPr>
        <w:t>đối</w:t>
      </w:r>
      <w:r>
        <w:rPr>
          <w:color w:val="231F20"/>
          <w:spacing w:val="-8"/>
        </w:rPr>
        <w:t> </w:t>
      </w:r>
      <w:r>
        <w:rPr>
          <w:color w:val="231F20"/>
          <w:spacing w:val="-3"/>
        </w:rPr>
        <w:t>với</w:t>
      </w:r>
      <w:r>
        <w:rPr>
          <w:color w:val="231F20"/>
          <w:spacing w:val="-7"/>
        </w:rPr>
        <w:t> </w:t>
      </w:r>
      <w:r>
        <w:rPr>
          <w:color w:val="231F20"/>
          <w:spacing w:val="-3"/>
        </w:rPr>
        <w:t>khổ</w:t>
      </w:r>
      <w:r>
        <w:rPr>
          <w:color w:val="231F20"/>
          <w:spacing w:val="-7"/>
        </w:rPr>
        <w:t> </w:t>
      </w:r>
      <w:r>
        <w:rPr>
          <w:color w:val="231F20"/>
          <w:spacing w:val="-3"/>
        </w:rPr>
        <w:t>của</w:t>
      </w:r>
      <w:r>
        <w:rPr>
          <w:color w:val="231F20"/>
          <w:spacing w:val="-7"/>
        </w:rPr>
        <w:t> </w:t>
      </w:r>
      <w:r>
        <w:rPr>
          <w:color w:val="231F20"/>
          <w:spacing w:val="-3"/>
        </w:rPr>
        <w:t>cõi</w:t>
      </w:r>
      <w:r>
        <w:rPr>
          <w:color w:val="231F20"/>
          <w:spacing w:val="-7"/>
        </w:rPr>
        <w:t> </w:t>
      </w:r>
      <w:r>
        <w:rPr>
          <w:color w:val="231F20"/>
          <w:spacing w:val="-3"/>
        </w:rPr>
        <w:t>quỷ</w:t>
      </w:r>
      <w:r>
        <w:rPr>
          <w:color w:val="231F20"/>
          <w:spacing w:val="-7"/>
        </w:rPr>
        <w:t> </w:t>
      </w:r>
      <w:r>
        <w:rPr>
          <w:color w:val="231F20"/>
          <w:spacing w:val="-3"/>
        </w:rPr>
        <w:t>khởi</w:t>
      </w:r>
      <w:r>
        <w:rPr>
          <w:color w:val="231F20"/>
          <w:spacing w:val="-7"/>
        </w:rPr>
        <w:t> </w:t>
      </w:r>
      <w:r>
        <w:rPr>
          <w:color w:val="231F20"/>
          <w:spacing w:val="-4"/>
        </w:rPr>
        <w:t>tưởng</w:t>
      </w:r>
      <w:r>
        <w:rPr>
          <w:color w:val="231F20"/>
          <w:spacing w:val="-7"/>
        </w:rPr>
        <w:t> </w:t>
      </w:r>
      <w:r>
        <w:rPr>
          <w:color w:val="231F20"/>
          <w:spacing w:val="-3"/>
        </w:rPr>
        <w:t>vui.</w:t>
      </w:r>
      <w:r>
        <w:rPr>
          <w:color w:val="231F20"/>
          <w:spacing w:val="-7"/>
        </w:rPr>
        <w:t> </w:t>
      </w:r>
      <w:r>
        <w:rPr>
          <w:color w:val="231F20"/>
          <w:spacing w:val="-3"/>
        </w:rPr>
        <w:t>Khi</w:t>
      </w:r>
      <w:r>
        <w:rPr>
          <w:color w:val="231F20"/>
          <w:spacing w:val="-8"/>
        </w:rPr>
        <w:t> </w:t>
      </w:r>
      <w:r>
        <w:rPr>
          <w:color w:val="231F20"/>
          <w:spacing w:val="-3"/>
        </w:rPr>
        <w:t>chịu</w:t>
      </w:r>
      <w:r>
        <w:rPr>
          <w:color w:val="231F20"/>
          <w:spacing w:val="-7"/>
        </w:rPr>
        <w:t> </w:t>
      </w:r>
      <w:r>
        <w:rPr>
          <w:color w:val="231F20"/>
          <w:spacing w:val="-3"/>
        </w:rPr>
        <w:t>khổ</w:t>
      </w:r>
      <w:r>
        <w:rPr>
          <w:color w:val="231F20"/>
          <w:spacing w:val="-7"/>
        </w:rPr>
        <w:t> </w:t>
      </w:r>
      <w:r>
        <w:rPr>
          <w:color w:val="231F20"/>
        </w:rPr>
        <w:t>ở</w:t>
      </w:r>
      <w:r>
        <w:rPr>
          <w:color w:val="231F20"/>
          <w:spacing w:val="-7"/>
        </w:rPr>
        <w:t> </w:t>
      </w:r>
      <w:r>
        <w:rPr>
          <w:color w:val="231F20"/>
          <w:spacing w:val="-3"/>
        </w:rPr>
        <w:t>cõi</w:t>
      </w:r>
      <w:r>
        <w:rPr>
          <w:color w:val="231F20"/>
          <w:spacing w:val="-7"/>
        </w:rPr>
        <w:t> </w:t>
      </w:r>
      <w:r>
        <w:rPr>
          <w:color w:val="231F20"/>
          <w:spacing w:val="-3"/>
        </w:rPr>
        <w:t>quỷ</w:t>
      </w:r>
      <w:r>
        <w:rPr>
          <w:color w:val="231F20"/>
          <w:spacing w:val="-7"/>
        </w:rPr>
        <w:t> </w:t>
      </w:r>
      <w:r>
        <w:rPr>
          <w:color w:val="231F20"/>
          <w:spacing w:val="-3"/>
        </w:rPr>
        <w:t>thì</w:t>
      </w:r>
      <w:r>
        <w:rPr>
          <w:color w:val="231F20"/>
          <w:spacing w:val="-7"/>
        </w:rPr>
        <w:t> </w:t>
      </w:r>
      <w:r>
        <w:rPr>
          <w:color w:val="231F20"/>
          <w:spacing w:val="-4"/>
        </w:rPr>
        <w:t>đối </w:t>
      </w:r>
      <w:r>
        <w:rPr>
          <w:color w:val="231F20"/>
          <w:spacing w:val="-3"/>
        </w:rPr>
        <w:t>với</w:t>
      </w:r>
      <w:r>
        <w:rPr>
          <w:color w:val="231F20"/>
          <w:spacing w:val="-18"/>
        </w:rPr>
        <w:t> </w:t>
      </w:r>
      <w:r>
        <w:rPr>
          <w:color w:val="231F20"/>
          <w:spacing w:val="-3"/>
        </w:rPr>
        <w:t>khổ</w:t>
      </w:r>
      <w:r>
        <w:rPr>
          <w:color w:val="231F20"/>
          <w:spacing w:val="-17"/>
        </w:rPr>
        <w:t> </w:t>
      </w:r>
      <w:r>
        <w:rPr>
          <w:color w:val="231F20"/>
          <w:spacing w:val="-3"/>
        </w:rPr>
        <w:t>của</w:t>
      </w:r>
      <w:r>
        <w:rPr>
          <w:color w:val="231F20"/>
          <w:spacing w:val="-17"/>
        </w:rPr>
        <w:t> </w:t>
      </w:r>
      <w:r>
        <w:rPr>
          <w:color w:val="231F20"/>
          <w:spacing w:val="-3"/>
        </w:rPr>
        <w:t>loài</w:t>
      </w:r>
      <w:r>
        <w:rPr>
          <w:color w:val="231F20"/>
          <w:spacing w:val="-17"/>
        </w:rPr>
        <w:t> </w:t>
      </w:r>
      <w:r>
        <w:rPr>
          <w:color w:val="231F20"/>
          <w:spacing w:val="-4"/>
        </w:rPr>
        <w:t>người</w:t>
      </w:r>
      <w:r>
        <w:rPr>
          <w:color w:val="231F20"/>
          <w:spacing w:val="-17"/>
        </w:rPr>
        <w:t> </w:t>
      </w:r>
      <w:r>
        <w:rPr>
          <w:color w:val="231F20"/>
          <w:spacing w:val="-3"/>
        </w:rPr>
        <w:t>khởi</w:t>
      </w:r>
      <w:r>
        <w:rPr>
          <w:color w:val="231F20"/>
          <w:spacing w:val="-17"/>
        </w:rPr>
        <w:t> </w:t>
      </w:r>
      <w:r>
        <w:rPr>
          <w:color w:val="231F20"/>
          <w:spacing w:val="-4"/>
        </w:rPr>
        <w:t>tưởng</w:t>
      </w:r>
      <w:r>
        <w:rPr>
          <w:color w:val="231F20"/>
          <w:spacing w:val="-17"/>
        </w:rPr>
        <w:t> </w:t>
      </w:r>
      <w:r>
        <w:rPr>
          <w:color w:val="231F20"/>
          <w:spacing w:val="-3"/>
        </w:rPr>
        <w:t>vui.</w:t>
      </w:r>
      <w:r>
        <w:rPr>
          <w:color w:val="231F20"/>
          <w:spacing w:val="-17"/>
        </w:rPr>
        <w:t> </w:t>
      </w:r>
      <w:r>
        <w:rPr>
          <w:color w:val="231F20"/>
          <w:spacing w:val="-3"/>
        </w:rPr>
        <w:t>Khi</w:t>
      </w:r>
      <w:r>
        <w:rPr>
          <w:color w:val="231F20"/>
          <w:spacing w:val="-17"/>
        </w:rPr>
        <w:t> </w:t>
      </w:r>
      <w:r>
        <w:rPr>
          <w:color w:val="231F20"/>
          <w:spacing w:val="-3"/>
        </w:rPr>
        <w:t>thọ</w:t>
      </w:r>
      <w:r>
        <w:rPr>
          <w:color w:val="231F20"/>
          <w:spacing w:val="-17"/>
        </w:rPr>
        <w:t> </w:t>
      </w:r>
      <w:r>
        <w:rPr>
          <w:color w:val="231F20"/>
          <w:spacing w:val="-3"/>
        </w:rPr>
        <w:t>nhận</w:t>
      </w:r>
      <w:r>
        <w:rPr>
          <w:color w:val="231F20"/>
          <w:spacing w:val="-17"/>
        </w:rPr>
        <w:t> </w:t>
      </w:r>
      <w:r>
        <w:rPr>
          <w:color w:val="231F20"/>
          <w:spacing w:val="-3"/>
        </w:rPr>
        <w:t>khổ</w:t>
      </w:r>
      <w:r>
        <w:rPr>
          <w:color w:val="231F20"/>
          <w:spacing w:val="-17"/>
        </w:rPr>
        <w:t> </w:t>
      </w:r>
      <w:r>
        <w:rPr>
          <w:color w:val="231F20"/>
          <w:spacing w:val="-3"/>
        </w:rPr>
        <w:t>của</w:t>
      </w:r>
      <w:r>
        <w:rPr>
          <w:color w:val="231F20"/>
          <w:spacing w:val="-17"/>
        </w:rPr>
        <w:t> </w:t>
      </w:r>
      <w:r>
        <w:rPr>
          <w:color w:val="231F20"/>
          <w:spacing w:val="-3"/>
        </w:rPr>
        <w:t>loài</w:t>
      </w:r>
      <w:r>
        <w:rPr>
          <w:color w:val="231F20"/>
          <w:spacing w:val="-17"/>
        </w:rPr>
        <w:t> </w:t>
      </w:r>
      <w:r>
        <w:rPr>
          <w:color w:val="231F20"/>
          <w:spacing w:val="-4"/>
        </w:rPr>
        <w:t>người </w:t>
      </w:r>
      <w:r>
        <w:rPr>
          <w:color w:val="231F20"/>
          <w:spacing w:val="-3"/>
        </w:rPr>
        <w:t>thì đối với khổ của các trời khởi </w:t>
      </w:r>
      <w:r>
        <w:rPr>
          <w:color w:val="231F20"/>
          <w:spacing w:val="-4"/>
        </w:rPr>
        <w:t>tưởng </w:t>
      </w:r>
      <w:r>
        <w:rPr>
          <w:color w:val="231F20"/>
          <w:spacing w:val="-3"/>
        </w:rPr>
        <w:t>vui. Khi thọ nhận khổ hữu </w:t>
      </w:r>
      <w:r>
        <w:rPr>
          <w:color w:val="231F20"/>
          <w:spacing w:val="-4"/>
        </w:rPr>
        <w:t>lậu </w:t>
      </w:r>
      <w:r>
        <w:rPr>
          <w:color w:val="231F20"/>
          <w:spacing w:val="-3"/>
        </w:rPr>
        <w:t>thì</w:t>
      </w:r>
      <w:r>
        <w:rPr>
          <w:color w:val="231F20"/>
          <w:spacing w:val="-7"/>
        </w:rPr>
        <w:t> </w:t>
      </w:r>
      <w:r>
        <w:rPr>
          <w:color w:val="231F20"/>
          <w:spacing w:val="-3"/>
        </w:rPr>
        <w:t>đối</w:t>
      </w:r>
      <w:r>
        <w:rPr>
          <w:color w:val="231F20"/>
          <w:spacing w:val="-7"/>
        </w:rPr>
        <w:t> </w:t>
      </w:r>
      <w:r>
        <w:rPr>
          <w:color w:val="231F20"/>
          <w:spacing w:val="-3"/>
        </w:rPr>
        <w:t>với</w:t>
      </w:r>
      <w:r>
        <w:rPr>
          <w:color w:val="231F20"/>
          <w:spacing w:val="-7"/>
        </w:rPr>
        <w:t> </w:t>
      </w:r>
      <w:r>
        <w:rPr>
          <w:color w:val="231F20"/>
          <w:spacing w:val="-3"/>
        </w:rPr>
        <w:t>đạo</w:t>
      </w:r>
      <w:r>
        <w:rPr>
          <w:color w:val="231F20"/>
          <w:spacing w:val="-7"/>
        </w:rPr>
        <w:t> </w:t>
      </w:r>
      <w:r>
        <w:rPr>
          <w:color w:val="231F20"/>
        </w:rPr>
        <w:t>vô</w:t>
      </w:r>
      <w:r>
        <w:rPr>
          <w:color w:val="231F20"/>
          <w:spacing w:val="-7"/>
        </w:rPr>
        <w:t> </w:t>
      </w:r>
      <w:r>
        <w:rPr>
          <w:color w:val="231F20"/>
          <w:spacing w:val="-3"/>
        </w:rPr>
        <w:t>lậu</w:t>
      </w:r>
      <w:r>
        <w:rPr>
          <w:color w:val="231F20"/>
          <w:spacing w:val="-7"/>
        </w:rPr>
        <w:t> </w:t>
      </w:r>
      <w:r>
        <w:rPr>
          <w:color w:val="231F20"/>
          <w:spacing w:val="-3"/>
        </w:rPr>
        <w:t>cũng</w:t>
      </w:r>
      <w:r>
        <w:rPr>
          <w:color w:val="231F20"/>
          <w:spacing w:val="-7"/>
        </w:rPr>
        <w:t> </w:t>
      </w:r>
      <w:r>
        <w:rPr>
          <w:color w:val="231F20"/>
          <w:spacing w:val="-3"/>
        </w:rPr>
        <w:t>sinh</w:t>
      </w:r>
      <w:r>
        <w:rPr>
          <w:color w:val="231F20"/>
          <w:spacing w:val="-7"/>
        </w:rPr>
        <w:t> </w:t>
      </w:r>
      <w:r>
        <w:rPr>
          <w:color w:val="231F20"/>
          <w:spacing w:val="-4"/>
        </w:rPr>
        <w:t>tưởng</w:t>
      </w:r>
      <w:r>
        <w:rPr>
          <w:color w:val="231F20"/>
          <w:spacing w:val="-7"/>
        </w:rPr>
        <w:t> </w:t>
      </w:r>
      <w:r>
        <w:rPr>
          <w:color w:val="231F20"/>
          <w:spacing w:val="-3"/>
        </w:rPr>
        <w:t>vui.</w:t>
      </w:r>
      <w:r>
        <w:rPr>
          <w:color w:val="231F20"/>
          <w:spacing w:val="-11"/>
        </w:rPr>
        <w:t> </w:t>
      </w:r>
      <w:r>
        <w:rPr>
          <w:color w:val="231F20"/>
          <w:spacing w:val="-3"/>
        </w:rPr>
        <w:t>Thế</w:t>
      </w:r>
      <w:r>
        <w:rPr>
          <w:color w:val="231F20"/>
          <w:spacing w:val="-7"/>
        </w:rPr>
        <w:t> </w:t>
      </w:r>
      <w:r>
        <w:rPr>
          <w:color w:val="231F20"/>
          <w:spacing w:val="-3"/>
        </w:rPr>
        <w:t>nên</w:t>
      </w:r>
      <w:r>
        <w:rPr>
          <w:color w:val="231F20"/>
          <w:spacing w:val="-7"/>
        </w:rPr>
        <w:t> </w:t>
      </w:r>
      <w:r>
        <w:rPr>
          <w:color w:val="231F20"/>
          <w:spacing w:val="-3"/>
        </w:rPr>
        <w:t>nói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spacing w:val="-4"/>
        </w:rPr>
        <w:t>vui.</w:t>
      </w:r>
    </w:p>
    <w:p>
      <w:pPr>
        <w:pStyle w:val="BodyText"/>
        <w:spacing w:line="271" w:lineRule="auto"/>
        <w:ind w:right="106"/>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Nếu</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3"/>
        </w:rPr>
        <w:t> </w:t>
      </w:r>
      <w:r>
        <w:rPr>
          <w:color w:val="231F20"/>
        </w:rPr>
        <w:t>thế</w:t>
      </w:r>
      <w:r>
        <w:rPr>
          <w:color w:val="231F20"/>
          <w:spacing w:val="-12"/>
        </w:rPr>
        <w:t> </w:t>
      </w:r>
      <w:r>
        <w:rPr>
          <w:color w:val="231F20"/>
        </w:rPr>
        <w:t>gian</w:t>
      </w:r>
      <w:r>
        <w:rPr>
          <w:color w:val="231F20"/>
          <w:spacing w:val="-12"/>
        </w:rPr>
        <w:t> </w:t>
      </w:r>
      <w:r>
        <w:rPr>
          <w:color w:val="231F20"/>
        </w:rPr>
        <w:t>mà</w:t>
      </w:r>
      <w:r>
        <w:rPr>
          <w:color w:val="231F20"/>
          <w:spacing w:val="-12"/>
        </w:rPr>
        <w:t> </w:t>
      </w:r>
      <w:r>
        <w:rPr>
          <w:color w:val="231F20"/>
        </w:rPr>
        <w:t>nêu</w:t>
      </w:r>
      <w:r>
        <w:rPr>
          <w:color w:val="231F20"/>
          <w:spacing w:val="-12"/>
        </w:rPr>
        <w:t> </w:t>
      </w:r>
      <w:r>
        <w:rPr>
          <w:color w:val="231F20"/>
        </w:rPr>
        <w:t>bày</w:t>
      </w:r>
      <w:r>
        <w:rPr>
          <w:color w:val="231F20"/>
          <w:spacing w:val="-12"/>
        </w:rPr>
        <w:t> </w:t>
      </w:r>
      <w:r>
        <w:rPr>
          <w:color w:val="231F20"/>
        </w:rPr>
        <w:t>thì</w:t>
      </w:r>
      <w:r>
        <w:rPr>
          <w:color w:val="231F20"/>
          <w:spacing w:val="-12"/>
        </w:rPr>
        <w:t> </w:t>
      </w:r>
      <w:r>
        <w:rPr>
          <w:color w:val="231F20"/>
        </w:rPr>
        <w:t>trong các</w:t>
      </w:r>
      <w:r>
        <w:rPr>
          <w:color w:val="231F20"/>
          <w:spacing w:val="-7"/>
        </w:rPr>
        <w:t> </w:t>
      </w:r>
      <w:r>
        <w:rPr>
          <w:color w:val="231F20"/>
        </w:rPr>
        <w:t>uẩn</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vui.</w:t>
      </w:r>
      <w:r>
        <w:rPr>
          <w:color w:val="231F20"/>
          <w:spacing w:val="-6"/>
        </w:rPr>
        <w:t> </w:t>
      </w:r>
      <w:r>
        <w:rPr>
          <w:color w:val="231F20"/>
        </w:rPr>
        <w:t>Như</w:t>
      </w:r>
      <w:r>
        <w:rPr>
          <w:color w:val="231F20"/>
          <w:spacing w:val="-6"/>
        </w:rPr>
        <w:t> </w:t>
      </w:r>
      <w:r>
        <w:rPr>
          <w:color w:val="231F20"/>
        </w:rPr>
        <w:t>ở</w:t>
      </w:r>
      <w:r>
        <w:rPr>
          <w:color w:val="231F20"/>
          <w:spacing w:val="-6"/>
        </w:rPr>
        <w:t> </w:t>
      </w:r>
      <w:r>
        <w:rPr>
          <w:color w:val="231F20"/>
        </w:rPr>
        <w:t>đời</w:t>
      </w:r>
      <w:r>
        <w:rPr>
          <w:color w:val="231F20"/>
          <w:spacing w:val="-7"/>
        </w:rPr>
        <w:t> </w:t>
      </w:r>
      <w:r>
        <w:rPr>
          <w:color w:val="231F20"/>
        </w:rPr>
        <w:t>khi</w:t>
      </w:r>
      <w:r>
        <w:rPr>
          <w:color w:val="231F20"/>
          <w:spacing w:val="-6"/>
        </w:rPr>
        <w:t> </w:t>
      </w:r>
      <w:r>
        <w:rPr>
          <w:color w:val="231F20"/>
        </w:rPr>
        <w:t>đói</w:t>
      </w:r>
      <w:r>
        <w:rPr>
          <w:color w:val="231F20"/>
          <w:spacing w:val="-6"/>
        </w:rPr>
        <w:t> </w:t>
      </w:r>
      <w:r>
        <w:rPr>
          <w:color w:val="231F20"/>
        </w:rPr>
        <w:t>được</w:t>
      </w:r>
      <w:r>
        <w:rPr>
          <w:color w:val="231F20"/>
          <w:spacing w:val="-6"/>
        </w:rPr>
        <w:t> </w:t>
      </w:r>
      <w:r>
        <w:rPr>
          <w:color w:val="231F20"/>
        </w:rPr>
        <w:t>ăn,</w:t>
      </w:r>
      <w:r>
        <w:rPr>
          <w:color w:val="231F20"/>
          <w:spacing w:val="-6"/>
        </w:rPr>
        <w:t> </w:t>
      </w:r>
      <w:r>
        <w:rPr>
          <w:color w:val="231F20"/>
        </w:rPr>
        <w:t>khi</w:t>
      </w:r>
      <w:r>
        <w:rPr>
          <w:color w:val="231F20"/>
          <w:spacing w:val="-6"/>
        </w:rPr>
        <w:t> </w:t>
      </w:r>
      <w:r>
        <w:rPr>
          <w:color w:val="231F20"/>
        </w:rPr>
        <w:t>khát</w:t>
      </w:r>
      <w:r>
        <w:rPr>
          <w:color w:val="231F20"/>
          <w:spacing w:val="-6"/>
        </w:rPr>
        <w:t> </w:t>
      </w:r>
      <w:r>
        <w:rPr>
          <w:color w:val="231F20"/>
        </w:rPr>
        <w:t>được</w:t>
      </w:r>
      <w:r>
        <w:rPr>
          <w:color w:val="231F20"/>
          <w:spacing w:val="-6"/>
        </w:rPr>
        <w:t> </w:t>
      </w:r>
      <w:r>
        <w:rPr>
          <w:color w:val="231F20"/>
        </w:rPr>
        <w:t>uống, khi lạnh được ấm, khi nóng được mát, khi đang đi bộ mệt nhọc mà có</w:t>
      </w:r>
      <w:r>
        <w:rPr>
          <w:color w:val="231F20"/>
          <w:spacing w:val="-12"/>
        </w:rPr>
        <w:t> </w:t>
      </w:r>
      <w:r>
        <w:rPr>
          <w:color w:val="231F20"/>
        </w:rPr>
        <w:t>ngựa</w:t>
      </w:r>
      <w:r>
        <w:rPr>
          <w:color w:val="231F20"/>
          <w:spacing w:val="-11"/>
        </w:rPr>
        <w:t> </w:t>
      </w:r>
      <w:r>
        <w:rPr>
          <w:color w:val="231F20"/>
        </w:rPr>
        <w:t>xe</w:t>
      </w:r>
      <w:r>
        <w:rPr>
          <w:color w:val="231F20"/>
          <w:spacing w:val="-11"/>
        </w:rPr>
        <w:t> </w:t>
      </w:r>
      <w:r>
        <w:rPr>
          <w:color w:val="231F20"/>
        </w:rPr>
        <w:t>đưa</w:t>
      </w:r>
      <w:r>
        <w:rPr>
          <w:color w:val="231F20"/>
          <w:spacing w:val="-11"/>
        </w:rPr>
        <w:t> </w:t>
      </w:r>
      <w:r>
        <w:rPr>
          <w:color w:val="231F20"/>
        </w:rPr>
        <w:t>rước</w:t>
      </w:r>
      <w:r>
        <w:rPr>
          <w:color w:val="231F20"/>
          <w:spacing w:val="-11"/>
        </w:rPr>
        <w:t> </w:t>
      </w:r>
      <w:r>
        <w:rPr>
          <w:color w:val="231F20"/>
          <w:spacing w:val="-6"/>
        </w:rPr>
        <w:t>v.v...</w:t>
      </w:r>
      <w:r>
        <w:rPr>
          <w:color w:val="231F20"/>
          <w:spacing w:val="-11"/>
        </w:rPr>
        <w:t> </w:t>
      </w:r>
      <w:r>
        <w:rPr>
          <w:color w:val="231F20"/>
        </w:rPr>
        <w:t>đều</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được</w:t>
      </w:r>
      <w:r>
        <w:rPr>
          <w:color w:val="231F20"/>
          <w:spacing w:val="-11"/>
        </w:rPr>
        <w:t> </w:t>
      </w:r>
      <w:r>
        <w:rPr>
          <w:color w:val="231F20"/>
        </w:rPr>
        <w:t>vui.</w:t>
      </w:r>
      <w:r>
        <w:rPr>
          <w:color w:val="231F20"/>
          <w:spacing w:val="-11"/>
        </w:rPr>
        <w:t> </w:t>
      </w:r>
      <w:r>
        <w:rPr>
          <w:color w:val="231F20"/>
        </w:rPr>
        <w:t>Nhưng</w:t>
      </w:r>
      <w:r>
        <w:rPr>
          <w:color w:val="231F20"/>
          <w:spacing w:val="-11"/>
        </w:rPr>
        <w:t> </w:t>
      </w:r>
      <w:r>
        <w:rPr>
          <w:color w:val="231F20"/>
        </w:rPr>
        <w:t>nếu</w:t>
      </w:r>
      <w:r>
        <w:rPr>
          <w:color w:val="231F20"/>
          <w:spacing w:val="-11"/>
        </w:rPr>
        <w:t> </w:t>
      </w:r>
      <w:r>
        <w:rPr>
          <w:color w:val="231F20"/>
        </w:rPr>
        <w:t>căn</w:t>
      </w:r>
      <w:r>
        <w:rPr>
          <w:color w:val="231F20"/>
          <w:spacing w:val="-11"/>
        </w:rPr>
        <w:t> </w:t>
      </w:r>
      <w:r>
        <w:rPr>
          <w:color w:val="231F20"/>
        </w:rPr>
        <w:t>cứ</w:t>
      </w:r>
      <w:r>
        <w:rPr>
          <w:color w:val="231F20"/>
          <w:spacing w:val="-11"/>
        </w:rPr>
        <w:t> </w:t>
      </w:r>
      <w:r>
        <w:rPr>
          <w:color w:val="231F20"/>
        </w:rPr>
        <w:t>vào các bậc Hiền Thánh mà nêu vấn đề thì trong các uẩn đều nên nói là không có vui. Nghĩa là các bậc Thánh, từ địa ngục Vô gián cho đến cõi trời Hữu đảnh, các thứ uẩn, giới, xứ </w:t>
      </w:r>
      <w:r>
        <w:rPr>
          <w:color w:val="231F20"/>
          <w:spacing w:val="-5"/>
        </w:rPr>
        <w:t>v.v… </w:t>
      </w:r>
      <w:r>
        <w:rPr>
          <w:color w:val="231F20"/>
        </w:rPr>
        <w:t>đều cùng quán thấy là như thỏi sắt đang nóng</w:t>
      </w:r>
      <w:r>
        <w:rPr>
          <w:color w:val="231F20"/>
          <w:spacing w:val="-2"/>
        </w:rPr>
        <w:t> </w:t>
      </w:r>
      <w:r>
        <w:rPr>
          <w:color w:val="231F20"/>
        </w:rPr>
        <w:t>đỏ.</w:t>
      </w:r>
    </w:p>
    <w:p>
      <w:pPr>
        <w:pStyle w:val="BodyText"/>
        <w:spacing w:line="271" w:lineRule="auto"/>
        <w:ind w:right="108"/>
      </w:pPr>
      <w:r>
        <w:rPr>
          <w:i/>
          <w:color w:val="231F20"/>
        </w:rPr>
        <w:t>Lời bình: </w:t>
      </w:r>
      <w:r>
        <w:rPr>
          <w:color w:val="231F20"/>
        </w:rPr>
        <w:t>Nên biết ở đây thuyết đầu là đúng. Vì khổ nhiều vui ít, nên chỉ gọi là khổ đế.</w:t>
      </w:r>
    </w:p>
    <w:p>
      <w:pPr>
        <w:pStyle w:val="BodyText"/>
        <w:ind w:left="960" w:firstLine="0"/>
      </w:pPr>
      <w:r>
        <w:rPr>
          <w:i/>
          <w:color w:val="231F20"/>
        </w:rPr>
        <w:t>Hỏi: </w:t>
      </w:r>
      <w:r>
        <w:rPr>
          <w:color w:val="231F20"/>
        </w:rPr>
        <w:t>Thế nào là khổ tập Thánh đế?</w:t>
      </w:r>
    </w:p>
    <w:p>
      <w:pPr>
        <w:pStyle w:val="BodyText"/>
        <w:spacing w:line="271" w:lineRule="auto" w:before="153"/>
        <w:ind w:right="108"/>
      </w:pPr>
      <w:r>
        <w:rPr>
          <w:i/>
          <w:color w:val="231F20"/>
        </w:rPr>
        <w:t>Đáp:</w:t>
      </w:r>
      <w:r>
        <w:rPr>
          <w:i/>
          <w:color w:val="231F20"/>
          <w:spacing w:val="-5"/>
        </w:rPr>
        <w:t> </w:t>
      </w:r>
      <w:r>
        <w:rPr>
          <w:color w:val="231F20"/>
        </w:rPr>
        <w:t>Như</w:t>
      </w:r>
      <w:r>
        <w:rPr>
          <w:color w:val="231F20"/>
          <w:spacing w:val="-5"/>
        </w:rPr>
        <w:t> </w:t>
      </w:r>
      <w:r>
        <w:rPr>
          <w:color w:val="231F20"/>
        </w:rPr>
        <w:t>Khế</w:t>
      </w:r>
      <w:r>
        <w:rPr>
          <w:color w:val="231F20"/>
          <w:spacing w:val="-4"/>
        </w:rPr>
        <w:t> </w:t>
      </w:r>
      <w:r>
        <w:rPr>
          <w:color w:val="231F20"/>
        </w:rPr>
        <w:t>kinh</w:t>
      </w:r>
      <w:r>
        <w:rPr>
          <w:color w:val="231F20"/>
          <w:spacing w:val="-5"/>
        </w:rPr>
        <w:t> </w:t>
      </w:r>
      <w:r>
        <w:rPr>
          <w:color w:val="231F20"/>
        </w:rPr>
        <w:t>nói:</w:t>
      </w:r>
      <w:r>
        <w:rPr>
          <w:color w:val="231F20"/>
          <w:spacing w:val="-5"/>
        </w:rPr>
        <w:t> </w:t>
      </w:r>
      <w:r>
        <w:rPr>
          <w:color w:val="231F20"/>
        </w:rPr>
        <w:t>Các</w:t>
      </w:r>
      <w:r>
        <w:rPr>
          <w:color w:val="231F20"/>
          <w:spacing w:val="-4"/>
        </w:rPr>
        <w:t> </w:t>
      </w:r>
      <w:r>
        <w:rPr>
          <w:color w:val="231F20"/>
        </w:rPr>
        <w:t>ái</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và</w:t>
      </w:r>
      <w:r>
        <w:rPr>
          <w:color w:val="231F20"/>
          <w:spacing w:val="-5"/>
        </w:rPr>
        <w:t> </w:t>
      </w:r>
      <w:r>
        <w:rPr>
          <w:color w:val="231F20"/>
        </w:rPr>
        <w:t>ái</w:t>
      </w:r>
      <w:r>
        <w:rPr>
          <w:color w:val="231F20"/>
          <w:spacing w:val="-5"/>
        </w:rPr>
        <w:t> </w:t>
      </w:r>
      <w:r>
        <w:rPr>
          <w:color w:val="231F20"/>
        </w:rPr>
        <w:t>ở</w:t>
      </w:r>
      <w:r>
        <w:rPr>
          <w:color w:val="231F20"/>
          <w:spacing w:val="-4"/>
        </w:rPr>
        <w:t> </w:t>
      </w:r>
      <w:r>
        <w:rPr>
          <w:color w:val="231F20"/>
        </w:rPr>
        <w:t>đời</w:t>
      </w:r>
      <w:r>
        <w:rPr>
          <w:color w:val="231F20"/>
          <w:spacing w:val="-5"/>
        </w:rPr>
        <w:t> </w:t>
      </w:r>
      <w:r>
        <w:rPr>
          <w:color w:val="231F20"/>
        </w:rPr>
        <w:t>sau,</w:t>
      </w:r>
      <w:r>
        <w:rPr>
          <w:color w:val="231F20"/>
          <w:spacing w:val="-4"/>
        </w:rPr>
        <w:t> </w:t>
      </w:r>
      <w:r>
        <w:rPr>
          <w:color w:val="231F20"/>
        </w:rPr>
        <w:t>ái</w:t>
      </w:r>
      <w:r>
        <w:rPr>
          <w:color w:val="231F20"/>
          <w:spacing w:val="-5"/>
        </w:rPr>
        <w:t> </w:t>
      </w:r>
      <w:r>
        <w:rPr>
          <w:color w:val="231F20"/>
        </w:rPr>
        <w:t>cùng hành với hỷ, ái mọi người đều vui thích </w:t>
      </w:r>
      <w:r>
        <w:rPr>
          <w:color w:val="231F20"/>
          <w:spacing w:val="-5"/>
        </w:rPr>
        <w:t>v.v… </w:t>
      </w:r>
      <w:r>
        <w:rPr>
          <w:color w:val="231F20"/>
        </w:rPr>
        <w:t>Đó gọi là khổ </w:t>
      </w:r>
      <w:r>
        <w:rPr>
          <w:color w:val="231F20"/>
          <w:spacing w:val="-4"/>
        </w:rPr>
        <w:t>tập </w:t>
      </w:r>
      <w:r>
        <w:rPr>
          <w:color w:val="231F20"/>
        </w:rPr>
        <w:t>Thánh đế.</w:t>
      </w:r>
    </w:p>
    <w:p>
      <w:pPr>
        <w:pStyle w:val="BodyText"/>
        <w:spacing w:line="271" w:lineRule="auto" w:before="113"/>
        <w:ind w:right="108"/>
      </w:pPr>
      <w:r>
        <w:rPr>
          <w:i/>
          <w:color w:val="231F20"/>
        </w:rPr>
        <w:t>Hỏi:</w:t>
      </w:r>
      <w:r>
        <w:rPr>
          <w:i/>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hữu</w:t>
      </w:r>
      <w:r>
        <w:rPr>
          <w:color w:val="231F20"/>
          <w:spacing w:val="-12"/>
        </w:rPr>
        <w:t> </w:t>
      </w:r>
      <w:r>
        <w:rPr>
          <w:color w:val="231F20"/>
        </w:rPr>
        <w:t>lậu</w:t>
      </w:r>
      <w:r>
        <w:rPr>
          <w:color w:val="231F20"/>
          <w:spacing w:val="-13"/>
        </w:rPr>
        <w:t> </w:t>
      </w:r>
      <w:r>
        <w:rPr>
          <w:color w:val="231F20"/>
        </w:rPr>
        <w:t>đều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nghĩa</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tập</w:t>
      </w:r>
      <w:r>
        <w:rPr>
          <w:color w:val="231F20"/>
          <w:spacing w:val="-12"/>
        </w:rPr>
        <w:t> </w:t>
      </w:r>
      <w:r>
        <w:rPr>
          <w:color w:val="231F20"/>
        </w:rPr>
        <w:t>đế, vì sao Đức Thế Tôn chỉ nói tập đế là ái, không phải là các thứ</w:t>
      </w:r>
      <w:r>
        <w:rPr>
          <w:color w:val="231F20"/>
          <w:spacing w:val="-15"/>
        </w:rPr>
        <w:t> </w:t>
      </w:r>
      <w:r>
        <w:rPr>
          <w:color w:val="231F20"/>
        </w:rPr>
        <w:t>khác?</w:t>
      </w:r>
    </w:p>
    <w:p>
      <w:pPr>
        <w:pStyle w:val="BodyText"/>
        <w:spacing w:line="271" w:lineRule="auto"/>
        <w:ind w:right="106"/>
      </w:pPr>
      <w:r>
        <w:rPr>
          <w:i/>
          <w:color w:val="231F20"/>
        </w:rPr>
        <w:t>Đáp: </w:t>
      </w:r>
      <w:r>
        <w:rPr>
          <w:color w:val="231F20"/>
        </w:rPr>
        <w:t>Đối với việc thiết lập tập Thánh đế thì ái có uy lực, tác dụng</w:t>
      </w:r>
      <w:r>
        <w:rPr>
          <w:color w:val="231F20"/>
          <w:spacing w:val="-5"/>
        </w:rPr>
        <w:t> </w:t>
      </w:r>
      <w:r>
        <w:rPr>
          <w:color w:val="231F20"/>
        </w:rPr>
        <w:t>tăng</w:t>
      </w:r>
      <w:r>
        <w:rPr>
          <w:color w:val="231F20"/>
          <w:spacing w:val="-5"/>
        </w:rPr>
        <w:t> </w:t>
      </w:r>
      <w:r>
        <w:rPr>
          <w:color w:val="231F20"/>
        </w:rPr>
        <w:t>mạnh,</w:t>
      </w:r>
      <w:r>
        <w:rPr>
          <w:color w:val="231F20"/>
          <w:spacing w:val="-5"/>
        </w:rPr>
        <w:t> </w:t>
      </w:r>
      <w:r>
        <w:rPr>
          <w:color w:val="231F20"/>
        </w:rPr>
        <w:t>không</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khác,</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riêng</w:t>
      </w:r>
      <w:r>
        <w:rPr>
          <w:color w:val="231F20"/>
          <w:spacing w:val="-5"/>
        </w:rPr>
        <w:t> </w:t>
      </w:r>
      <w:r>
        <w:rPr>
          <w:color w:val="231F20"/>
        </w:rPr>
        <w:t>ái</w:t>
      </w:r>
      <w:r>
        <w:rPr>
          <w:color w:val="231F20"/>
          <w:spacing w:val="-5"/>
        </w:rPr>
        <w:t> </w:t>
      </w:r>
      <w:r>
        <w:rPr>
          <w:color w:val="231F20"/>
          <w:spacing w:val="-6"/>
        </w:rPr>
        <w:t>là </w:t>
      </w:r>
      <w:r>
        <w:rPr>
          <w:color w:val="231F20"/>
        </w:rPr>
        <w:t>tập</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thứ</w:t>
      </w:r>
      <w:r>
        <w:rPr>
          <w:color w:val="231F20"/>
          <w:spacing w:val="-5"/>
        </w:rPr>
        <w:t> </w:t>
      </w:r>
      <w:r>
        <w:rPr>
          <w:color w:val="231F20"/>
        </w:rPr>
        <w:t>khác.</w:t>
      </w:r>
      <w:r>
        <w:rPr>
          <w:color w:val="231F20"/>
          <w:spacing w:val="-6"/>
        </w:rPr>
        <w:t> </w:t>
      </w:r>
      <w:r>
        <w:rPr>
          <w:color w:val="231F20"/>
        </w:rPr>
        <w:t>Nhưng</w:t>
      </w:r>
      <w:r>
        <w:rPr>
          <w:color w:val="231F20"/>
          <w:spacing w:val="-5"/>
        </w:rPr>
        <w:t> </w:t>
      </w:r>
      <w:r>
        <w:rPr>
          <w:color w:val="231F20"/>
        </w:rPr>
        <w:t>pháp</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đều</w:t>
      </w:r>
      <w:r>
        <w:rPr>
          <w:color w:val="231F20"/>
          <w:spacing w:val="-6"/>
        </w:rPr>
        <w:t> </w:t>
      </w:r>
      <w:r>
        <w:rPr>
          <w:color w:val="231F20"/>
        </w:rPr>
        <w:t>là</w:t>
      </w:r>
      <w:r>
        <w:rPr>
          <w:color w:val="231F20"/>
          <w:spacing w:val="-5"/>
        </w:rPr>
        <w:t> </w:t>
      </w:r>
      <w:r>
        <w:rPr>
          <w:color w:val="231F20"/>
        </w:rPr>
        <w:t>tập</w:t>
      </w:r>
      <w:r>
        <w:rPr>
          <w:color w:val="231F20"/>
          <w:spacing w:val="-5"/>
        </w:rPr>
        <w:t> </w:t>
      </w:r>
      <w:r>
        <w:rPr>
          <w:color w:val="231F20"/>
        </w:rPr>
        <w:t>đế.</w:t>
      </w:r>
      <w:r>
        <w:rPr>
          <w:color w:val="231F20"/>
          <w:spacing w:val="-6"/>
        </w:rPr>
        <w:t> </w:t>
      </w:r>
      <w:r>
        <w:rPr>
          <w:color w:val="231F20"/>
        </w:rPr>
        <w:t>Như</w:t>
      </w:r>
      <w:r>
        <w:rPr>
          <w:color w:val="231F20"/>
          <w:spacing w:val="-5"/>
        </w:rPr>
        <w:t> </w:t>
      </w:r>
      <w:r>
        <w:rPr>
          <w:color w:val="231F20"/>
        </w:rPr>
        <w:t>khi thiết lập hành uẩn, trong đó tư là tối thắng, nên nói tư, không </w:t>
      </w:r>
      <w:r>
        <w:rPr>
          <w:color w:val="231F20"/>
          <w:spacing w:val="-3"/>
        </w:rPr>
        <w:t>phải  </w:t>
      </w:r>
      <w:r>
        <w:rPr>
          <w:color w:val="231F20"/>
        </w:rPr>
        <w:t>là thứ khác. Nhưng thật sự thì hành tương ưng, bất tương ưng đều là hành uẩn. Thế nên nói riêng ái là tập</w:t>
      </w:r>
      <w:r>
        <w:rPr>
          <w:color w:val="231F20"/>
          <w:spacing w:val="-5"/>
        </w:rPr>
        <w:t> </w:t>
      </w:r>
      <w:r>
        <w:rPr>
          <w:color w:val="231F20"/>
        </w:rPr>
        <w:t>đế.</w:t>
      </w:r>
    </w:p>
    <w:p>
      <w:pPr>
        <w:pStyle w:val="BodyText"/>
        <w:spacing w:line="273" w:lineRule="auto"/>
        <w:ind w:right="107"/>
      </w:pPr>
      <w:r>
        <w:rPr>
          <w:color w:val="231F20"/>
        </w:rPr>
        <w:t>Lại</w:t>
      </w:r>
      <w:r>
        <w:rPr>
          <w:color w:val="231F20"/>
          <w:spacing w:val="-10"/>
        </w:rPr>
        <w:t> </w:t>
      </w:r>
      <w:r>
        <w:rPr>
          <w:color w:val="231F20"/>
        </w:rPr>
        <w:t>nữa,</w:t>
      </w:r>
      <w:r>
        <w:rPr>
          <w:color w:val="231F20"/>
          <w:spacing w:val="-9"/>
        </w:rPr>
        <w:t> </w:t>
      </w:r>
      <w:r>
        <w:rPr>
          <w:color w:val="231F20"/>
        </w:rPr>
        <w:t>ái</w:t>
      </w:r>
      <w:r>
        <w:rPr>
          <w:color w:val="231F20"/>
          <w:spacing w:val="-9"/>
        </w:rPr>
        <w:t> </w:t>
      </w:r>
      <w:r>
        <w:rPr>
          <w:color w:val="231F20"/>
        </w:rPr>
        <w:t>là</w:t>
      </w:r>
      <w:r>
        <w:rPr>
          <w:color w:val="231F20"/>
          <w:spacing w:val="-9"/>
        </w:rPr>
        <w:t> </w:t>
      </w:r>
      <w:r>
        <w:rPr>
          <w:color w:val="231F20"/>
        </w:rPr>
        <w:t>gốc</w:t>
      </w:r>
      <w:r>
        <w:rPr>
          <w:color w:val="231F20"/>
          <w:spacing w:val="-9"/>
        </w:rPr>
        <w:t> </w:t>
      </w:r>
      <w:r>
        <w:rPr>
          <w:color w:val="231F20"/>
        </w:rPr>
        <w:t>nhân</w:t>
      </w:r>
      <w:r>
        <w:rPr>
          <w:color w:val="231F20"/>
          <w:spacing w:val="-9"/>
        </w:rPr>
        <w:t> </w:t>
      </w:r>
      <w:r>
        <w:rPr>
          <w:color w:val="231F20"/>
        </w:rPr>
        <w:t>của</w:t>
      </w:r>
      <w:r>
        <w:rPr>
          <w:color w:val="231F20"/>
          <w:spacing w:val="-9"/>
        </w:rPr>
        <w:t> </w:t>
      </w:r>
      <w:r>
        <w:rPr>
          <w:color w:val="231F20"/>
        </w:rPr>
        <w:t>các</w:t>
      </w:r>
      <w:r>
        <w:rPr>
          <w:color w:val="231F20"/>
          <w:spacing w:val="-10"/>
        </w:rPr>
        <w:t> </w:t>
      </w:r>
      <w:r>
        <w:rPr>
          <w:color w:val="231F20"/>
        </w:rPr>
        <w:t>khổ</w:t>
      </w:r>
      <w:r>
        <w:rPr>
          <w:color w:val="231F20"/>
          <w:spacing w:val="-9"/>
        </w:rPr>
        <w:t> </w:t>
      </w:r>
      <w:r>
        <w:rPr>
          <w:color w:val="231F20"/>
        </w:rPr>
        <w:t>trong</w:t>
      </w:r>
      <w:r>
        <w:rPr>
          <w:color w:val="231F20"/>
          <w:spacing w:val="-9"/>
        </w:rPr>
        <w:t> </w:t>
      </w:r>
      <w:r>
        <w:rPr>
          <w:color w:val="231F20"/>
        </w:rPr>
        <w:t>ba</w:t>
      </w:r>
      <w:r>
        <w:rPr>
          <w:color w:val="231F20"/>
          <w:spacing w:val="-10"/>
        </w:rPr>
        <w:t> </w:t>
      </w:r>
      <w:r>
        <w:rPr>
          <w:color w:val="231F20"/>
        </w:rPr>
        <w:t>đời.</w:t>
      </w:r>
      <w:r>
        <w:rPr>
          <w:color w:val="231F20"/>
          <w:spacing w:val="-9"/>
        </w:rPr>
        <w:t> </w:t>
      </w:r>
      <w:r>
        <w:rPr>
          <w:color w:val="231F20"/>
        </w:rPr>
        <w:t>Mọi</w:t>
      </w:r>
      <w:r>
        <w:rPr>
          <w:color w:val="231F20"/>
          <w:spacing w:val="-9"/>
        </w:rPr>
        <w:t> </w:t>
      </w:r>
      <w:r>
        <w:rPr>
          <w:color w:val="231F20"/>
        </w:rPr>
        <w:t>đường</w:t>
      </w:r>
      <w:r>
        <w:rPr>
          <w:color w:val="231F20"/>
          <w:spacing w:val="-8"/>
        </w:rPr>
        <w:t> </w:t>
      </w:r>
      <w:r>
        <w:rPr>
          <w:color w:val="231F20"/>
        </w:rPr>
        <w:t>lối ngõ ngách đều do đầu mối ái này tạo ra các duyên, tập hợp lại, </w:t>
      </w:r>
      <w:r>
        <w:rPr>
          <w:color w:val="231F20"/>
          <w:spacing w:val="-4"/>
        </w:rPr>
        <w:t>khởi </w:t>
      </w:r>
      <w:r>
        <w:rPr>
          <w:color w:val="231F20"/>
        </w:rPr>
        <w:t>lên mạnh mẽ hơn hết, thế nên nói riêng là tập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jc w:val="left"/>
      </w:pPr>
      <w:r>
        <w:rPr>
          <w:color w:val="231F20"/>
        </w:rPr>
        <w:t>Lại nữa, ái thường xuyên chiêu tập các quả khổ hơn hết, nên nói riêng về ái.</w:t>
      </w:r>
    </w:p>
    <w:p>
      <w:pPr>
        <w:pStyle w:val="BodyText"/>
        <w:spacing w:before="112"/>
        <w:ind w:left="677" w:firstLine="0"/>
        <w:jc w:val="left"/>
      </w:pPr>
      <w:r>
        <w:rPr>
          <w:color w:val="231F20"/>
        </w:rPr>
        <w:t>Như có tụng nói:</w:t>
      </w:r>
    </w:p>
    <w:p>
      <w:pPr>
        <w:spacing w:line="273" w:lineRule="auto" w:before="154"/>
        <w:ind w:left="2094" w:right="2907" w:firstLine="0"/>
        <w:jc w:val="left"/>
        <w:rPr>
          <w:i/>
          <w:sz w:val="26"/>
        </w:rPr>
      </w:pPr>
      <w:r>
        <w:rPr>
          <w:i/>
          <w:color w:val="231F20"/>
          <w:sz w:val="26"/>
        </w:rPr>
        <w:t>Như cây chưa nhổ gốc </w:t>
      </w:r>
      <w:r>
        <w:rPr>
          <w:i/>
          <w:color w:val="231F20"/>
          <w:sz w:val="26"/>
        </w:rPr>
        <w:t>Chặt rồi sinh trở lại Chưa đoạn tùy miên ái Luôn luôn nhận các khổ.</w:t>
      </w:r>
    </w:p>
    <w:p>
      <w:pPr>
        <w:pStyle w:val="BodyText"/>
        <w:spacing w:line="271" w:lineRule="auto" w:before="110"/>
        <w:ind w:left="110" w:right="390"/>
      </w:pPr>
      <w:r>
        <w:rPr>
          <w:color w:val="231F20"/>
        </w:rPr>
        <w:t>Lại nữa, ái đối với loài hữu tình có thể thiêu đốt, có thể </w:t>
      </w:r>
      <w:r>
        <w:rPr>
          <w:color w:val="231F20"/>
          <w:spacing w:val="-5"/>
        </w:rPr>
        <w:t>làm </w:t>
      </w:r>
      <w:r>
        <w:rPr>
          <w:color w:val="231F20"/>
        </w:rPr>
        <w:t>thấm nhuần, cho nên nói riêng. Lúc nhân có thể thấm nhuần thì quả có</w:t>
      </w:r>
      <w:r>
        <w:rPr>
          <w:color w:val="231F20"/>
          <w:spacing w:val="-7"/>
        </w:rPr>
        <w:t> </w:t>
      </w:r>
      <w:r>
        <w:rPr>
          <w:color w:val="231F20"/>
        </w:rPr>
        <w:t>thể</w:t>
      </w:r>
      <w:r>
        <w:rPr>
          <w:color w:val="231F20"/>
          <w:spacing w:val="-7"/>
        </w:rPr>
        <w:t> </w:t>
      </w:r>
      <w:r>
        <w:rPr>
          <w:color w:val="231F20"/>
        </w:rPr>
        <w:t>thiêu</w:t>
      </w:r>
      <w:r>
        <w:rPr>
          <w:color w:val="231F20"/>
          <w:spacing w:val="-7"/>
        </w:rPr>
        <w:t> </w:t>
      </w:r>
      <w:r>
        <w:rPr>
          <w:color w:val="231F20"/>
        </w:rPr>
        <w:t>đốt,</w:t>
      </w:r>
      <w:r>
        <w:rPr>
          <w:color w:val="231F20"/>
          <w:spacing w:val="-7"/>
        </w:rPr>
        <w:t> </w:t>
      </w:r>
      <w:r>
        <w:rPr>
          <w:color w:val="231F20"/>
        </w:rPr>
        <w:t>như</w:t>
      </w:r>
      <w:r>
        <w:rPr>
          <w:color w:val="231F20"/>
          <w:spacing w:val="-7"/>
        </w:rPr>
        <w:t> </w:t>
      </w:r>
      <w:r>
        <w:rPr>
          <w:color w:val="231F20"/>
        </w:rPr>
        <w:t>khi</w:t>
      </w:r>
      <w:r>
        <w:rPr>
          <w:color w:val="231F20"/>
          <w:spacing w:val="-7"/>
        </w:rPr>
        <w:t> </w:t>
      </w:r>
      <w:r>
        <w:rPr>
          <w:color w:val="231F20"/>
        </w:rPr>
        <w:t>rót</w:t>
      </w:r>
      <w:r>
        <w:rPr>
          <w:color w:val="231F20"/>
          <w:spacing w:val="-7"/>
        </w:rPr>
        <w:t> </w:t>
      </w:r>
      <w:r>
        <w:rPr>
          <w:color w:val="231F20"/>
        </w:rPr>
        <w:t>dầu</w:t>
      </w:r>
      <w:r>
        <w:rPr>
          <w:color w:val="231F20"/>
          <w:spacing w:val="-7"/>
        </w:rPr>
        <w:t> </w:t>
      </w:r>
      <w:r>
        <w:rPr>
          <w:color w:val="231F20"/>
        </w:rPr>
        <w:t>nóng</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thì</w:t>
      </w:r>
      <w:r>
        <w:rPr>
          <w:color w:val="231F20"/>
          <w:spacing w:val="-7"/>
        </w:rPr>
        <w:t> </w:t>
      </w:r>
      <w:r>
        <w:rPr>
          <w:color w:val="231F20"/>
        </w:rPr>
        <w:t>dầu</w:t>
      </w:r>
      <w:r>
        <w:rPr>
          <w:color w:val="231F20"/>
          <w:spacing w:val="-7"/>
        </w:rPr>
        <w:t> </w:t>
      </w:r>
      <w:r>
        <w:rPr>
          <w:color w:val="231F20"/>
        </w:rPr>
        <w:t>vừa</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đốt cháy thân mà cũng có thể làm thấm nhuần thân. Ái đối với hữu </w:t>
      </w:r>
      <w:r>
        <w:rPr>
          <w:color w:val="231F20"/>
          <w:spacing w:val="-3"/>
        </w:rPr>
        <w:t>tình </w:t>
      </w:r>
      <w:r>
        <w:rPr>
          <w:color w:val="231F20"/>
        </w:rPr>
        <w:t>cũng lại như thế.</w:t>
      </w:r>
    </w:p>
    <w:p>
      <w:pPr>
        <w:pStyle w:val="BodyText"/>
        <w:spacing w:line="271" w:lineRule="auto" w:before="116"/>
        <w:ind w:left="110" w:right="391"/>
      </w:pPr>
      <w:r>
        <w:rPr>
          <w:color w:val="231F20"/>
        </w:rPr>
        <w:t>Lại nữa, vì ái có khả năng dấy khởi, như dựng thây ma đứng lên thành quỷ, có khả năng chiêu tập sinh ra nghiệp, nên nói </w:t>
      </w:r>
      <w:r>
        <w:rPr>
          <w:color w:val="231F20"/>
          <w:spacing w:val="-2"/>
        </w:rPr>
        <w:t>riêng. </w:t>
      </w:r>
      <w:r>
        <w:rPr>
          <w:color w:val="231F20"/>
        </w:rPr>
        <w:t>Như</w:t>
      </w:r>
      <w:r>
        <w:rPr>
          <w:color w:val="231F20"/>
          <w:spacing w:val="-13"/>
        </w:rPr>
        <w:t> </w:t>
      </w:r>
      <w:r>
        <w:rPr>
          <w:color w:val="231F20"/>
        </w:rPr>
        <w:t>chỗ</w:t>
      </w:r>
      <w:r>
        <w:rPr>
          <w:color w:val="231F20"/>
          <w:spacing w:val="-12"/>
        </w:rPr>
        <w:t> </w:t>
      </w:r>
      <w:r>
        <w:rPr>
          <w:color w:val="231F20"/>
        </w:rPr>
        <w:t>có</w:t>
      </w:r>
      <w:r>
        <w:rPr>
          <w:color w:val="231F20"/>
          <w:spacing w:val="-12"/>
        </w:rPr>
        <w:t> </w:t>
      </w:r>
      <w:r>
        <w:rPr>
          <w:color w:val="231F20"/>
        </w:rPr>
        <w:t>nước</w:t>
      </w:r>
      <w:r>
        <w:rPr>
          <w:color w:val="231F20"/>
          <w:spacing w:val="-12"/>
        </w:rPr>
        <w:t> </w:t>
      </w:r>
      <w:r>
        <w:rPr>
          <w:color w:val="231F20"/>
        </w:rPr>
        <w:t>đầy</w:t>
      </w:r>
      <w:r>
        <w:rPr>
          <w:color w:val="231F20"/>
          <w:spacing w:val="-12"/>
        </w:rPr>
        <w:t> </w:t>
      </w:r>
      <w:r>
        <w:rPr>
          <w:color w:val="231F20"/>
        </w:rPr>
        <w:t>nổi</w:t>
      </w:r>
      <w:r>
        <w:rPr>
          <w:color w:val="231F20"/>
          <w:spacing w:val="-11"/>
        </w:rPr>
        <w:t> </w:t>
      </w:r>
      <w:r>
        <w:rPr>
          <w:color w:val="231F20"/>
        </w:rPr>
        <w:t>lên</w:t>
      </w:r>
      <w:r>
        <w:rPr>
          <w:color w:val="231F20"/>
          <w:spacing w:val="-12"/>
        </w:rPr>
        <w:t> </w:t>
      </w:r>
      <w:r>
        <w:rPr>
          <w:color w:val="231F20"/>
        </w:rPr>
        <w:t>thây</w:t>
      </w:r>
      <w:r>
        <w:rPr>
          <w:color w:val="231F20"/>
          <w:spacing w:val="-12"/>
        </w:rPr>
        <w:t> </w:t>
      </w:r>
      <w:r>
        <w:rPr>
          <w:color w:val="231F20"/>
        </w:rPr>
        <w:t>quỷ,</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dựng</w:t>
      </w:r>
      <w:r>
        <w:rPr>
          <w:color w:val="231F20"/>
          <w:spacing w:val="-12"/>
        </w:rPr>
        <w:t> </w:t>
      </w:r>
      <w:r>
        <w:rPr>
          <w:color w:val="231F20"/>
        </w:rPr>
        <w:t>lên</w:t>
      </w:r>
      <w:r>
        <w:rPr>
          <w:color w:val="231F20"/>
          <w:spacing w:val="-12"/>
        </w:rPr>
        <w:t> </w:t>
      </w:r>
      <w:r>
        <w:rPr>
          <w:color w:val="231F20"/>
        </w:rPr>
        <w:t>thây</w:t>
      </w:r>
      <w:r>
        <w:rPr>
          <w:color w:val="231F20"/>
          <w:spacing w:val="-12"/>
        </w:rPr>
        <w:t> </w:t>
      </w:r>
      <w:r>
        <w:rPr>
          <w:color w:val="231F20"/>
        </w:rPr>
        <w:t>chết. </w:t>
      </w:r>
      <w:r>
        <w:rPr>
          <w:color w:val="231F20"/>
          <w:spacing w:val="-4"/>
        </w:rPr>
        <w:t>Trong</w:t>
      </w:r>
      <w:r>
        <w:rPr>
          <w:color w:val="231F20"/>
          <w:spacing w:val="-15"/>
        </w:rPr>
        <w:t> </w:t>
      </w:r>
      <w:r>
        <w:rPr>
          <w:color w:val="231F20"/>
        </w:rPr>
        <w:t>thân</w:t>
      </w:r>
      <w:r>
        <w:rPr>
          <w:color w:val="231F20"/>
          <w:spacing w:val="-15"/>
        </w:rPr>
        <w:t> </w:t>
      </w:r>
      <w:r>
        <w:rPr>
          <w:color w:val="231F20"/>
        </w:rPr>
        <w:t>có</w:t>
      </w:r>
      <w:r>
        <w:rPr>
          <w:color w:val="231F20"/>
          <w:spacing w:val="-15"/>
        </w:rPr>
        <w:t> </w:t>
      </w:r>
      <w:r>
        <w:rPr>
          <w:color w:val="231F20"/>
        </w:rPr>
        <w:t>ái</w:t>
      </w:r>
      <w:r>
        <w:rPr>
          <w:color w:val="231F20"/>
          <w:spacing w:val="-14"/>
        </w:rPr>
        <w:t> </w:t>
      </w:r>
      <w:r>
        <w:rPr>
          <w:color w:val="231F20"/>
        </w:rPr>
        <w:t>thì</w:t>
      </w:r>
      <w:r>
        <w:rPr>
          <w:color w:val="231F20"/>
          <w:spacing w:val="-15"/>
        </w:rPr>
        <w:t> </w:t>
      </w:r>
      <w:r>
        <w:rPr>
          <w:color w:val="231F20"/>
        </w:rPr>
        <w:t>có</w:t>
      </w:r>
      <w:r>
        <w:rPr>
          <w:color w:val="231F20"/>
          <w:spacing w:val="-15"/>
        </w:rPr>
        <w:t> </w:t>
      </w:r>
      <w:r>
        <w:rPr>
          <w:color w:val="231F20"/>
        </w:rPr>
        <w:t>chiêu</w:t>
      </w:r>
      <w:r>
        <w:rPr>
          <w:color w:val="231F20"/>
          <w:spacing w:val="-14"/>
        </w:rPr>
        <w:t> </w:t>
      </w:r>
      <w:r>
        <w:rPr>
          <w:color w:val="231F20"/>
        </w:rPr>
        <w:t>tập</w:t>
      </w:r>
      <w:r>
        <w:rPr>
          <w:color w:val="231F20"/>
          <w:spacing w:val="-15"/>
        </w:rPr>
        <w:t> </w:t>
      </w:r>
      <w:r>
        <w:rPr>
          <w:color w:val="231F20"/>
        </w:rPr>
        <w:t>sinh</w:t>
      </w:r>
      <w:r>
        <w:rPr>
          <w:color w:val="231F20"/>
          <w:spacing w:val="-15"/>
        </w:rPr>
        <w:t> </w:t>
      </w:r>
      <w:r>
        <w:rPr>
          <w:color w:val="231F20"/>
        </w:rPr>
        <w:t>nghiệp</w:t>
      </w:r>
      <w:r>
        <w:rPr>
          <w:color w:val="231F20"/>
          <w:spacing w:val="-15"/>
        </w:rPr>
        <w:t> </w:t>
      </w:r>
      <w:r>
        <w:rPr>
          <w:color w:val="231F20"/>
        </w:rPr>
        <w:t>và</w:t>
      </w:r>
      <w:r>
        <w:rPr>
          <w:color w:val="231F20"/>
          <w:spacing w:val="-14"/>
        </w:rPr>
        <w:t> </w:t>
      </w:r>
      <w:r>
        <w:rPr>
          <w:color w:val="231F20"/>
        </w:rPr>
        <w:t>có</w:t>
      </w:r>
      <w:r>
        <w:rPr>
          <w:color w:val="231F20"/>
          <w:spacing w:val="-15"/>
        </w:rPr>
        <w:t> </w:t>
      </w:r>
      <w:r>
        <w:rPr>
          <w:color w:val="231F20"/>
        </w:rPr>
        <w:t>thể</w:t>
      </w:r>
      <w:r>
        <w:rPr>
          <w:color w:val="231F20"/>
          <w:spacing w:val="-15"/>
        </w:rPr>
        <w:t> </w:t>
      </w:r>
      <w:r>
        <w:rPr>
          <w:color w:val="231F20"/>
        </w:rPr>
        <w:t>gây</w:t>
      </w:r>
      <w:r>
        <w:rPr>
          <w:color w:val="231F20"/>
          <w:spacing w:val="-14"/>
        </w:rPr>
        <w:t> </w:t>
      </w:r>
      <w:r>
        <w:rPr>
          <w:color w:val="231F20"/>
        </w:rPr>
        <w:t>tạo</w:t>
      </w:r>
      <w:r>
        <w:rPr>
          <w:color w:val="231F20"/>
          <w:spacing w:val="-15"/>
        </w:rPr>
        <w:t> </w:t>
      </w:r>
      <w:r>
        <w:rPr>
          <w:color w:val="231F20"/>
        </w:rPr>
        <w:t>sinh</w:t>
      </w:r>
      <w:r>
        <w:rPr>
          <w:color w:val="231F20"/>
          <w:spacing w:val="-15"/>
        </w:rPr>
        <w:t> </w:t>
      </w:r>
      <w:r>
        <w:rPr>
          <w:color w:val="231F20"/>
          <w:spacing w:val="-2"/>
        </w:rPr>
        <w:t>tử.</w:t>
      </w:r>
    </w:p>
    <w:p>
      <w:pPr>
        <w:pStyle w:val="BodyText"/>
        <w:spacing w:line="271" w:lineRule="auto"/>
        <w:ind w:left="110" w:right="390"/>
      </w:pPr>
      <w:r>
        <w:rPr>
          <w:color w:val="231F20"/>
        </w:rPr>
        <w:t>Lại nữa, do ái có thể thâu giữ các sự việc trong ngoài của </w:t>
      </w:r>
      <w:r>
        <w:rPr>
          <w:color w:val="231F20"/>
          <w:spacing w:val="-4"/>
        </w:rPr>
        <w:t>hữu </w:t>
      </w:r>
      <w:r>
        <w:rPr>
          <w:color w:val="231F20"/>
        </w:rPr>
        <w:t>tình</w:t>
      </w:r>
      <w:r>
        <w:rPr>
          <w:color w:val="231F20"/>
          <w:spacing w:val="-9"/>
        </w:rPr>
        <w:t> </w:t>
      </w:r>
      <w:r>
        <w:rPr>
          <w:color w:val="231F20"/>
        </w:rPr>
        <w:t>và</w:t>
      </w:r>
      <w:r>
        <w:rPr>
          <w:color w:val="231F20"/>
          <w:spacing w:val="-8"/>
        </w:rPr>
        <w:t> </w:t>
      </w:r>
      <w:r>
        <w:rPr>
          <w:color w:val="231F20"/>
        </w:rPr>
        <w:t>vô</w:t>
      </w:r>
      <w:r>
        <w:rPr>
          <w:color w:val="231F20"/>
          <w:spacing w:val="-8"/>
        </w:rPr>
        <w:t> </w:t>
      </w:r>
      <w:r>
        <w:rPr>
          <w:color w:val="231F20"/>
        </w:rPr>
        <w:t>tình,</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riêng.</w:t>
      </w:r>
      <w:r>
        <w:rPr>
          <w:color w:val="231F20"/>
          <w:spacing w:val="-14"/>
        </w:rPr>
        <w:t> </w:t>
      </w:r>
      <w:r>
        <w:rPr>
          <w:color w:val="231F20"/>
        </w:rPr>
        <w:t>Thâu</w:t>
      </w:r>
      <w:r>
        <w:rPr>
          <w:color w:val="231F20"/>
          <w:spacing w:val="-8"/>
        </w:rPr>
        <w:t> </w:t>
      </w:r>
      <w:r>
        <w:rPr>
          <w:color w:val="231F20"/>
        </w:rPr>
        <w:t>giữ</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sức</w:t>
      </w:r>
      <w:r>
        <w:rPr>
          <w:color w:val="231F20"/>
          <w:spacing w:val="-8"/>
        </w:rPr>
        <w:t> </w:t>
      </w:r>
      <w:r>
        <w:rPr>
          <w:color w:val="231F20"/>
        </w:rPr>
        <w:t>mạnh của ái nên yêu mến vợ con, nô tỳ, kẻ sai khiến, voi ngựa, bò dê, lừa, lạc</w:t>
      </w:r>
      <w:r>
        <w:rPr>
          <w:color w:val="231F20"/>
          <w:spacing w:val="-13"/>
        </w:rPr>
        <w:t> </w:t>
      </w:r>
      <w:r>
        <w:rPr>
          <w:color w:val="231F20"/>
        </w:rPr>
        <w:t>đà</w:t>
      </w:r>
      <w:r>
        <w:rPr>
          <w:color w:val="231F20"/>
          <w:spacing w:val="-13"/>
        </w:rPr>
        <w:t> </w:t>
      </w:r>
      <w:r>
        <w:rPr>
          <w:color w:val="231F20"/>
          <w:spacing w:val="-6"/>
        </w:rPr>
        <w:t>v.v...</w:t>
      </w:r>
      <w:r>
        <w:rPr>
          <w:color w:val="231F20"/>
          <w:spacing w:val="-18"/>
        </w:rPr>
        <w:t> </w:t>
      </w:r>
      <w:r>
        <w:rPr>
          <w:color w:val="231F20"/>
        </w:rPr>
        <w:t>Thâu</w:t>
      </w:r>
      <w:r>
        <w:rPr>
          <w:color w:val="231F20"/>
          <w:spacing w:val="-13"/>
        </w:rPr>
        <w:t> </w:t>
      </w:r>
      <w:r>
        <w:rPr>
          <w:color w:val="231F20"/>
        </w:rPr>
        <w:t>giữ</w:t>
      </w:r>
      <w:r>
        <w:rPr>
          <w:color w:val="231F20"/>
          <w:spacing w:val="-13"/>
        </w:rPr>
        <w:t> </w:t>
      </w:r>
      <w:r>
        <w:rPr>
          <w:color w:val="231F20"/>
        </w:rPr>
        <w:t>vô</w:t>
      </w:r>
      <w:r>
        <w:rPr>
          <w:color w:val="231F20"/>
          <w:spacing w:val="-13"/>
        </w:rPr>
        <w:t> </w:t>
      </w:r>
      <w:r>
        <w:rPr>
          <w:color w:val="231F20"/>
        </w:rPr>
        <w:t>tình:</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sức</w:t>
      </w:r>
      <w:r>
        <w:rPr>
          <w:color w:val="231F20"/>
          <w:spacing w:val="-13"/>
        </w:rPr>
        <w:t> </w:t>
      </w:r>
      <w:r>
        <w:rPr>
          <w:color w:val="231F20"/>
        </w:rPr>
        <w:t>mạnh</w:t>
      </w:r>
      <w:r>
        <w:rPr>
          <w:color w:val="231F20"/>
          <w:spacing w:val="-13"/>
        </w:rPr>
        <w:t> </w:t>
      </w:r>
      <w:r>
        <w:rPr>
          <w:color w:val="231F20"/>
        </w:rPr>
        <w:t>của</w:t>
      </w:r>
      <w:r>
        <w:rPr>
          <w:color w:val="231F20"/>
          <w:spacing w:val="-13"/>
        </w:rPr>
        <w:t> </w:t>
      </w:r>
      <w:r>
        <w:rPr>
          <w:color w:val="231F20"/>
        </w:rPr>
        <w:t>ái</w:t>
      </w:r>
      <w:r>
        <w:rPr>
          <w:color w:val="231F20"/>
          <w:spacing w:val="-13"/>
        </w:rPr>
        <w:t> </w:t>
      </w:r>
      <w:r>
        <w:rPr>
          <w:color w:val="231F20"/>
        </w:rPr>
        <w:t>nên</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yêu thích các thứ cung điện, nhà cửa, ngọc báu, tiền của, lúa thóc </w:t>
      </w:r>
      <w:r>
        <w:rPr>
          <w:color w:val="231F20"/>
          <w:spacing w:val="-5"/>
        </w:rPr>
        <w:t>v.v…</w:t>
      </w:r>
    </w:p>
    <w:p>
      <w:pPr>
        <w:pStyle w:val="BodyText"/>
        <w:spacing w:line="271" w:lineRule="auto"/>
        <w:ind w:left="110" w:right="392"/>
      </w:pPr>
      <w:r>
        <w:rPr>
          <w:color w:val="231F20"/>
        </w:rPr>
        <w:t>Lại</w:t>
      </w:r>
      <w:r>
        <w:rPr>
          <w:color w:val="231F20"/>
          <w:spacing w:val="-22"/>
        </w:rPr>
        <w:t> </w:t>
      </w:r>
      <w:r>
        <w:rPr>
          <w:color w:val="231F20"/>
          <w:spacing w:val="-3"/>
        </w:rPr>
        <w:t>nữa,</w:t>
      </w:r>
      <w:r>
        <w:rPr>
          <w:color w:val="231F20"/>
          <w:spacing w:val="-22"/>
        </w:rPr>
        <w:t> </w:t>
      </w:r>
      <w:r>
        <w:rPr>
          <w:color w:val="231F20"/>
        </w:rPr>
        <w:t>do</w:t>
      </w:r>
      <w:r>
        <w:rPr>
          <w:color w:val="231F20"/>
          <w:spacing w:val="-22"/>
        </w:rPr>
        <w:t> </w:t>
      </w:r>
      <w:r>
        <w:rPr>
          <w:color w:val="231F20"/>
        </w:rPr>
        <w:t>ái</w:t>
      </w:r>
      <w:r>
        <w:rPr>
          <w:color w:val="231F20"/>
          <w:spacing w:val="-22"/>
        </w:rPr>
        <w:t> </w:t>
      </w:r>
      <w:r>
        <w:rPr>
          <w:color w:val="231F20"/>
        </w:rPr>
        <w:t>có</w:t>
      </w:r>
      <w:r>
        <w:rPr>
          <w:color w:val="231F20"/>
          <w:spacing w:val="-22"/>
        </w:rPr>
        <w:t> </w:t>
      </w:r>
      <w:r>
        <w:rPr>
          <w:color w:val="231F20"/>
        </w:rPr>
        <w:t>thể</w:t>
      </w:r>
      <w:r>
        <w:rPr>
          <w:color w:val="231F20"/>
          <w:spacing w:val="-22"/>
        </w:rPr>
        <w:t> </w:t>
      </w:r>
      <w:r>
        <w:rPr>
          <w:color w:val="231F20"/>
          <w:spacing w:val="-3"/>
        </w:rPr>
        <w:t>nuôi</w:t>
      </w:r>
      <w:r>
        <w:rPr>
          <w:color w:val="231F20"/>
          <w:spacing w:val="-21"/>
        </w:rPr>
        <w:t> </w:t>
      </w:r>
      <w:r>
        <w:rPr>
          <w:color w:val="231F20"/>
        </w:rPr>
        <w:t>lớn</w:t>
      </w:r>
      <w:r>
        <w:rPr>
          <w:color w:val="231F20"/>
          <w:spacing w:val="-22"/>
        </w:rPr>
        <w:t> </w:t>
      </w:r>
      <w:r>
        <w:rPr>
          <w:color w:val="231F20"/>
          <w:spacing w:val="-3"/>
        </w:rPr>
        <w:t>thân</w:t>
      </w:r>
      <w:r>
        <w:rPr>
          <w:color w:val="231F20"/>
          <w:spacing w:val="-22"/>
        </w:rPr>
        <w:t> </w:t>
      </w:r>
      <w:r>
        <w:rPr>
          <w:color w:val="231F20"/>
        </w:rPr>
        <w:t>nam</w:t>
      </w:r>
      <w:r>
        <w:rPr>
          <w:color w:val="231F20"/>
          <w:spacing w:val="-22"/>
        </w:rPr>
        <w:t> </w:t>
      </w:r>
      <w:r>
        <w:rPr>
          <w:color w:val="231F20"/>
          <w:spacing w:val="-3"/>
        </w:rPr>
        <w:t>thân</w:t>
      </w:r>
      <w:r>
        <w:rPr>
          <w:color w:val="231F20"/>
          <w:spacing w:val="-22"/>
        </w:rPr>
        <w:t> </w:t>
      </w:r>
      <w:r>
        <w:rPr>
          <w:color w:val="231F20"/>
        </w:rPr>
        <w:t>nữ,</w:t>
      </w:r>
      <w:r>
        <w:rPr>
          <w:color w:val="231F20"/>
          <w:spacing w:val="-22"/>
        </w:rPr>
        <w:t> </w:t>
      </w:r>
      <w:r>
        <w:rPr>
          <w:color w:val="231F20"/>
        </w:rPr>
        <w:t>thế</w:t>
      </w:r>
      <w:r>
        <w:rPr>
          <w:color w:val="231F20"/>
          <w:spacing w:val="-21"/>
        </w:rPr>
        <w:t> </w:t>
      </w:r>
      <w:r>
        <w:rPr>
          <w:color w:val="231F20"/>
        </w:rPr>
        <w:t>nên</w:t>
      </w:r>
      <w:r>
        <w:rPr>
          <w:color w:val="231F20"/>
          <w:spacing w:val="-22"/>
        </w:rPr>
        <w:t> </w:t>
      </w:r>
      <w:r>
        <w:rPr>
          <w:color w:val="231F20"/>
        </w:rPr>
        <w:t>nói</w:t>
      </w:r>
      <w:r>
        <w:rPr>
          <w:color w:val="231F20"/>
          <w:spacing w:val="-22"/>
        </w:rPr>
        <w:t> </w:t>
      </w:r>
      <w:r>
        <w:rPr>
          <w:color w:val="231F20"/>
          <w:spacing w:val="-3"/>
        </w:rPr>
        <w:t>riêng. Nghĩa</w:t>
      </w:r>
      <w:r>
        <w:rPr>
          <w:color w:val="231F20"/>
          <w:spacing w:val="-12"/>
        </w:rPr>
        <w:t> </w:t>
      </w:r>
      <w:r>
        <w:rPr>
          <w:color w:val="231F20"/>
        </w:rPr>
        <w:t>là</w:t>
      </w:r>
      <w:r>
        <w:rPr>
          <w:color w:val="231F20"/>
          <w:spacing w:val="-11"/>
        </w:rPr>
        <w:t> </w:t>
      </w:r>
      <w:r>
        <w:rPr>
          <w:color w:val="231F20"/>
        </w:rPr>
        <w:t>các</w:t>
      </w:r>
      <w:r>
        <w:rPr>
          <w:color w:val="231F20"/>
          <w:spacing w:val="-11"/>
        </w:rPr>
        <w:t> </w:t>
      </w:r>
      <w:r>
        <w:rPr>
          <w:color w:val="231F20"/>
        </w:rPr>
        <w:t>hữu</w:t>
      </w:r>
      <w:r>
        <w:rPr>
          <w:color w:val="231F20"/>
          <w:spacing w:val="-11"/>
        </w:rPr>
        <w:t> </w:t>
      </w:r>
      <w:r>
        <w:rPr>
          <w:color w:val="231F20"/>
          <w:spacing w:val="-3"/>
        </w:rPr>
        <w:t>tình</w:t>
      </w:r>
      <w:r>
        <w:rPr>
          <w:color w:val="231F20"/>
          <w:spacing w:val="-11"/>
        </w:rPr>
        <w:t> </w:t>
      </w:r>
      <w:r>
        <w:rPr>
          <w:color w:val="231F20"/>
        </w:rPr>
        <w:t>do</w:t>
      </w:r>
      <w:r>
        <w:rPr>
          <w:color w:val="231F20"/>
          <w:spacing w:val="-11"/>
        </w:rPr>
        <w:t> </w:t>
      </w:r>
      <w:r>
        <w:rPr>
          <w:color w:val="231F20"/>
        </w:rPr>
        <w:t>sức</w:t>
      </w:r>
      <w:r>
        <w:rPr>
          <w:color w:val="231F20"/>
          <w:spacing w:val="-11"/>
        </w:rPr>
        <w:t> </w:t>
      </w:r>
      <w:r>
        <w:rPr>
          <w:color w:val="231F20"/>
          <w:spacing w:val="-3"/>
        </w:rPr>
        <w:t>mạnh</w:t>
      </w:r>
      <w:r>
        <w:rPr>
          <w:color w:val="231F20"/>
          <w:spacing w:val="-11"/>
        </w:rPr>
        <w:t> </w:t>
      </w:r>
      <w:r>
        <w:rPr>
          <w:color w:val="231F20"/>
        </w:rPr>
        <w:t>của</w:t>
      </w:r>
      <w:r>
        <w:rPr>
          <w:color w:val="231F20"/>
          <w:spacing w:val="-12"/>
        </w:rPr>
        <w:t> </w:t>
      </w:r>
      <w:r>
        <w:rPr>
          <w:color w:val="231F20"/>
        </w:rPr>
        <w:t>ái</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spacing w:val="-3"/>
        </w:rPr>
        <w:t>phụng</w:t>
      </w:r>
      <w:r>
        <w:rPr>
          <w:color w:val="231F20"/>
          <w:spacing w:val="-11"/>
        </w:rPr>
        <w:t> </w:t>
      </w:r>
      <w:r>
        <w:rPr>
          <w:color w:val="231F20"/>
          <w:spacing w:val="-3"/>
        </w:rPr>
        <w:t>dưỡng</w:t>
      </w:r>
      <w:r>
        <w:rPr>
          <w:color w:val="231F20"/>
          <w:spacing w:val="-11"/>
        </w:rPr>
        <w:t> </w:t>
      </w:r>
      <w:r>
        <w:rPr>
          <w:color w:val="231F20"/>
          <w:spacing w:val="-3"/>
        </w:rPr>
        <w:t>cha </w:t>
      </w:r>
      <w:r>
        <w:rPr>
          <w:color w:val="231F20"/>
        </w:rPr>
        <w:t>mẹ, sư </w:t>
      </w:r>
      <w:r>
        <w:rPr>
          <w:color w:val="231F20"/>
          <w:spacing w:val="-3"/>
        </w:rPr>
        <w:t>trưởng, cùng </w:t>
      </w:r>
      <w:r>
        <w:rPr>
          <w:color w:val="231F20"/>
        </w:rPr>
        <w:t>có thể </w:t>
      </w:r>
      <w:r>
        <w:rPr>
          <w:color w:val="231F20"/>
          <w:spacing w:val="-3"/>
        </w:rPr>
        <w:t>nuôi </w:t>
      </w:r>
      <w:r>
        <w:rPr>
          <w:color w:val="231F20"/>
        </w:rPr>
        <w:t>lớn vợ </w:t>
      </w:r>
      <w:r>
        <w:rPr>
          <w:color w:val="231F20"/>
          <w:spacing w:val="-3"/>
        </w:rPr>
        <w:t>con, </w:t>
      </w:r>
      <w:r>
        <w:rPr>
          <w:color w:val="231F20"/>
        </w:rPr>
        <w:t>kẻ hầu hạ, bạn bè,</w:t>
      </w:r>
      <w:r>
        <w:rPr>
          <w:color w:val="231F20"/>
          <w:spacing w:val="-44"/>
        </w:rPr>
        <w:t> </w:t>
      </w:r>
      <w:r>
        <w:rPr>
          <w:color w:val="231F20"/>
          <w:spacing w:val="-3"/>
        </w:rPr>
        <w:t>quyến thuộc</w:t>
      </w:r>
      <w:r>
        <w:rPr>
          <w:color w:val="231F20"/>
          <w:spacing w:val="-11"/>
        </w:rPr>
        <w:t> </w:t>
      </w:r>
      <w:r>
        <w:rPr>
          <w:color w:val="231F20"/>
          <w:spacing w:val="-7"/>
        </w:rPr>
        <w:t>v.v…</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cầm</w:t>
      </w:r>
      <w:r>
        <w:rPr>
          <w:color w:val="231F20"/>
          <w:spacing w:val="-11"/>
        </w:rPr>
        <w:t> </w:t>
      </w:r>
      <w:r>
        <w:rPr>
          <w:color w:val="231F20"/>
          <w:spacing w:val="-3"/>
        </w:rPr>
        <w:t>thú.</w:t>
      </w:r>
      <w:r>
        <w:rPr>
          <w:color w:val="231F20"/>
          <w:spacing w:val="-11"/>
        </w:rPr>
        <w:t> </w:t>
      </w:r>
      <w:r>
        <w:rPr>
          <w:color w:val="231F20"/>
          <w:spacing w:val="-3"/>
        </w:rPr>
        <w:t>Cũng</w:t>
      </w:r>
      <w:r>
        <w:rPr>
          <w:color w:val="231F20"/>
          <w:spacing w:val="-11"/>
        </w:rPr>
        <w:t> </w:t>
      </w:r>
      <w:r>
        <w:rPr>
          <w:color w:val="231F20"/>
        </w:rPr>
        <w:t>do</w:t>
      </w:r>
      <w:r>
        <w:rPr>
          <w:color w:val="231F20"/>
          <w:spacing w:val="-11"/>
        </w:rPr>
        <w:t> </w:t>
      </w:r>
      <w:r>
        <w:rPr>
          <w:color w:val="231F20"/>
        </w:rPr>
        <w:t>sức</w:t>
      </w:r>
      <w:r>
        <w:rPr>
          <w:color w:val="231F20"/>
          <w:spacing w:val="-12"/>
        </w:rPr>
        <w:t> </w:t>
      </w:r>
      <w:r>
        <w:rPr>
          <w:color w:val="231F20"/>
          <w:spacing w:val="-3"/>
        </w:rPr>
        <w:t>mạnh</w:t>
      </w:r>
      <w:r>
        <w:rPr>
          <w:color w:val="231F20"/>
          <w:spacing w:val="-11"/>
        </w:rPr>
        <w:t> </w:t>
      </w:r>
      <w:r>
        <w:rPr>
          <w:color w:val="231F20"/>
        </w:rPr>
        <w:t>của</w:t>
      </w:r>
      <w:r>
        <w:rPr>
          <w:color w:val="231F20"/>
          <w:spacing w:val="-11"/>
        </w:rPr>
        <w:t> </w:t>
      </w:r>
      <w:r>
        <w:rPr>
          <w:color w:val="231F20"/>
        </w:rPr>
        <w:t>ái</w:t>
      </w:r>
      <w:r>
        <w:rPr>
          <w:color w:val="231F20"/>
          <w:spacing w:val="-11"/>
        </w:rPr>
        <w:t> </w:t>
      </w:r>
      <w:r>
        <w:rPr>
          <w:color w:val="231F20"/>
        </w:rPr>
        <w:t>mà</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spacing w:val="-3"/>
        </w:rPr>
        <w:t>chốn </w:t>
      </w:r>
      <w:r>
        <w:rPr>
          <w:color w:val="231F20"/>
        </w:rPr>
        <w:t>này</w:t>
      </w:r>
      <w:r>
        <w:rPr>
          <w:color w:val="231F20"/>
          <w:spacing w:val="-8"/>
        </w:rPr>
        <w:t> </w:t>
      </w:r>
      <w:r>
        <w:rPr>
          <w:color w:val="231F20"/>
        </w:rPr>
        <w:t>tàn</w:t>
      </w:r>
      <w:r>
        <w:rPr>
          <w:color w:val="231F20"/>
          <w:spacing w:val="-7"/>
        </w:rPr>
        <w:t> </w:t>
      </w:r>
      <w:r>
        <w:rPr>
          <w:color w:val="231F20"/>
        </w:rPr>
        <w:t>hại</w:t>
      </w:r>
      <w:r>
        <w:rPr>
          <w:color w:val="231F20"/>
          <w:spacing w:val="-7"/>
        </w:rPr>
        <w:t> </w:t>
      </w:r>
      <w:r>
        <w:rPr>
          <w:color w:val="231F20"/>
          <w:spacing w:val="-3"/>
        </w:rPr>
        <w:t>sinh</w:t>
      </w:r>
      <w:r>
        <w:rPr>
          <w:color w:val="231F20"/>
          <w:spacing w:val="-8"/>
        </w:rPr>
        <w:t> </w:t>
      </w:r>
      <w:r>
        <w:rPr>
          <w:color w:val="231F20"/>
          <w:spacing w:val="-3"/>
        </w:rPr>
        <w:t>mạng</w:t>
      </w:r>
      <w:r>
        <w:rPr>
          <w:color w:val="231F20"/>
          <w:spacing w:val="-7"/>
        </w:rPr>
        <w:t> </w:t>
      </w:r>
      <w:r>
        <w:rPr>
          <w:color w:val="231F20"/>
        </w:rPr>
        <w:t>đem</w:t>
      </w:r>
      <w:r>
        <w:rPr>
          <w:color w:val="231F20"/>
          <w:spacing w:val="-7"/>
        </w:rPr>
        <w:t> </w:t>
      </w:r>
      <w:r>
        <w:rPr>
          <w:color w:val="231F20"/>
        </w:rPr>
        <w:t>đến</w:t>
      </w:r>
      <w:r>
        <w:rPr>
          <w:color w:val="231F20"/>
          <w:spacing w:val="-8"/>
        </w:rPr>
        <w:t> </w:t>
      </w:r>
      <w:r>
        <w:rPr>
          <w:color w:val="231F20"/>
        </w:rPr>
        <w:t>nơi</w:t>
      </w:r>
      <w:r>
        <w:rPr>
          <w:color w:val="231F20"/>
          <w:spacing w:val="-7"/>
        </w:rPr>
        <w:t> </w:t>
      </w:r>
      <w:r>
        <w:rPr>
          <w:color w:val="231F20"/>
          <w:spacing w:val="-3"/>
        </w:rPr>
        <w:t>chốn</w:t>
      </w:r>
      <w:r>
        <w:rPr>
          <w:color w:val="231F20"/>
          <w:spacing w:val="-7"/>
        </w:rPr>
        <w:t> </w:t>
      </w:r>
      <w:r>
        <w:rPr>
          <w:color w:val="231F20"/>
        </w:rPr>
        <w:t>kia</w:t>
      </w:r>
      <w:r>
        <w:rPr>
          <w:color w:val="231F20"/>
          <w:spacing w:val="-8"/>
        </w:rPr>
        <w:t> </w:t>
      </w:r>
      <w:r>
        <w:rPr>
          <w:color w:val="231F20"/>
          <w:spacing w:val="-3"/>
        </w:rPr>
        <w:t>nuôi</w:t>
      </w:r>
      <w:r>
        <w:rPr>
          <w:color w:val="231F20"/>
          <w:spacing w:val="-7"/>
        </w:rPr>
        <w:t> </w:t>
      </w:r>
      <w:r>
        <w:rPr>
          <w:color w:val="231F20"/>
          <w:spacing w:val="-3"/>
        </w:rPr>
        <w:t>nấng</w:t>
      </w:r>
      <w:r>
        <w:rPr>
          <w:color w:val="231F20"/>
          <w:spacing w:val="-7"/>
        </w:rPr>
        <w:t> </w:t>
      </w:r>
      <w:r>
        <w:rPr>
          <w:color w:val="231F20"/>
        </w:rPr>
        <w:t>con</w:t>
      </w:r>
      <w:r>
        <w:rPr>
          <w:color w:val="231F20"/>
          <w:spacing w:val="-8"/>
        </w:rPr>
        <w:t> </w:t>
      </w:r>
      <w:r>
        <w:rPr>
          <w:color w:val="231F20"/>
          <w:spacing w:val="-3"/>
        </w:rPr>
        <w:t>cái!</w:t>
      </w:r>
    </w:p>
    <w:p>
      <w:pPr>
        <w:pStyle w:val="BodyText"/>
        <w:spacing w:line="273" w:lineRule="auto" w:before="115"/>
        <w:ind w:left="110" w:right="391"/>
      </w:pPr>
      <w:r>
        <w:rPr>
          <w:color w:val="231F20"/>
        </w:rPr>
        <w:t>Lại</w:t>
      </w:r>
      <w:r>
        <w:rPr>
          <w:color w:val="231F20"/>
          <w:spacing w:val="-9"/>
        </w:rPr>
        <w:t> </w:t>
      </w:r>
      <w:r>
        <w:rPr>
          <w:color w:val="231F20"/>
        </w:rPr>
        <w:t>nữa,</w:t>
      </w:r>
      <w:r>
        <w:rPr>
          <w:color w:val="231F20"/>
          <w:spacing w:val="-8"/>
        </w:rPr>
        <w:t> </w:t>
      </w:r>
      <w:r>
        <w:rPr>
          <w:color w:val="231F20"/>
        </w:rPr>
        <w:t>do</w:t>
      </w:r>
      <w:r>
        <w:rPr>
          <w:color w:val="231F20"/>
          <w:spacing w:val="-8"/>
        </w:rPr>
        <w:t> </w:t>
      </w:r>
      <w:r>
        <w:rPr>
          <w:color w:val="231F20"/>
        </w:rPr>
        <w:t>sức</w:t>
      </w:r>
      <w:r>
        <w:rPr>
          <w:color w:val="231F20"/>
          <w:spacing w:val="-9"/>
        </w:rPr>
        <w:t> </w:t>
      </w:r>
      <w:r>
        <w:rPr>
          <w:color w:val="231F20"/>
        </w:rPr>
        <w:t>mạnh</w:t>
      </w:r>
      <w:r>
        <w:rPr>
          <w:color w:val="231F20"/>
          <w:spacing w:val="-8"/>
        </w:rPr>
        <w:t> </w:t>
      </w:r>
      <w:r>
        <w:rPr>
          <w:color w:val="231F20"/>
        </w:rPr>
        <w:t>của</w:t>
      </w:r>
      <w:r>
        <w:rPr>
          <w:color w:val="231F20"/>
          <w:spacing w:val="-7"/>
        </w:rPr>
        <w:t> </w:t>
      </w:r>
      <w:r>
        <w:rPr>
          <w:color w:val="231F20"/>
        </w:rPr>
        <w:t>ái</w:t>
      </w:r>
      <w:r>
        <w:rPr>
          <w:color w:val="231F20"/>
          <w:spacing w:val="-9"/>
        </w:rPr>
        <w:t> </w:t>
      </w:r>
      <w:r>
        <w:rPr>
          <w:color w:val="231F20"/>
        </w:rPr>
        <w:t>nên</w:t>
      </w:r>
      <w:r>
        <w:rPr>
          <w:color w:val="231F20"/>
          <w:spacing w:val="-8"/>
        </w:rPr>
        <w:t> </w:t>
      </w:r>
      <w:r>
        <w:rPr>
          <w:color w:val="231F20"/>
        </w:rPr>
        <w:t>muốn</w:t>
      </w:r>
      <w:r>
        <w:rPr>
          <w:color w:val="231F20"/>
          <w:spacing w:val="-8"/>
        </w:rPr>
        <w:t> </w:t>
      </w:r>
      <w:r>
        <w:rPr>
          <w:color w:val="231F20"/>
        </w:rPr>
        <w:t>được</w:t>
      </w:r>
      <w:r>
        <w:rPr>
          <w:color w:val="231F20"/>
          <w:spacing w:val="-9"/>
        </w:rPr>
        <w:t> </w:t>
      </w:r>
      <w:r>
        <w:rPr>
          <w:color w:val="231F20"/>
        </w:rPr>
        <w:t>tự</w:t>
      </w:r>
      <w:r>
        <w:rPr>
          <w:color w:val="231F20"/>
          <w:spacing w:val="-8"/>
        </w:rPr>
        <w:t> </w:t>
      </w:r>
      <w:r>
        <w:rPr>
          <w:color w:val="231F20"/>
        </w:rPr>
        <w:t>thể</w:t>
      </w:r>
      <w:r>
        <w:rPr>
          <w:color w:val="231F20"/>
          <w:spacing w:val="-8"/>
        </w:rPr>
        <w:t> </w:t>
      </w:r>
      <w:r>
        <w:rPr>
          <w:color w:val="231F20"/>
        </w:rPr>
        <w:t>và</w:t>
      </w:r>
      <w:r>
        <w:rPr>
          <w:color w:val="231F20"/>
          <w:spacing w:val="-9"/>
        </w:rPr>
        <w:t> </w:t>
      </w:r>
      <w:r>
        <w:rPr>
          <w:color w:val="231F20"/>
        </w:rPr>
        <w:t>xứ</w:t>
      </w:r>
      <w:r>
        <w:rPr>
          <w:color w:val="231F20"/>
          <w:spacing w:val="-8"/>
        </w:rPr>
        <w:t> </w:t>
      </w:r>
      <w:r>
        <w:rPr>
          <w:color w:val="231F20"/>
        </w:rPr>
        <w:t>sinh</w:t>
      </w:r>
      <w:r>
        <w:rPr>
          <w:color w:val="231F20"/>
          <w:spacing w:val="-8"/>
        </w:rPr>
        <w:t> </w:t>
      </w:r>
      <w:r>
        <w:rPr>
          <w:color w:val="231F20"/>
        </w:rPr>
        <w:t>ở vị</w:t>
      </w:r>
      <w:r>
        <w:rPr>
          <w:color w:val="231F20"/>
          <w:spacing w:val="-4"/>
        </w:rPr>
        <w:t> </w:t>
      </w:r>
      <w:r>
        <w:rPr>
          <w:color w:val="231F20"/>
        </w:rPr>
        <w:t>lai.</w:t>
      </w:r>
      <w:r>
        <w:rPr>
          <w:color w:val="231F20"/>
          <w:spacing w:val="-9"/>
        </w:rPr>
        <w:t> </w:t>
      </w:r>
      <w:r>
        <w:rPr>
          <w:color w:val="231F20"/>
        </w:rPr>
        <w:t>Vì</w:t>
      </w:r>
      <w:r>
        <w:rPr>
          <w:color w:val="231F20"/>
          <w:spacing w:val="-4"/>
        </w:rPr>
        <w:t> </w:t>
      </w:r>
      <w:r>
        <w:rPr>
          <w:color w:val="231F20"/>
        </w:rPr>
        <w:t>muốn</w:t>
      </w:r>
      <w:r>
        <w:rPr>
          <w:color w:val="231F20"/>
          <w:spacing w:val="-4"/>
        </w:rPr>
        <w:t> </w:t>
      </w:r>
      <w:r>
        <w:rPr>
          <w:color w:val="231F20"/>
        </w:rPr>
        <w:t>được</w:t>
      </w:r>
      <w:r>
        <w:rPr>
          <w:color w:val="231F20"/>
          <w:spacing w:val="-4"/>
        </w:rPr>
        <w:t> </w:t>
      </w:r>
      <w:r>
        <w:rPr>
          <w:color w:val="231F20"/>
        </w:rPr>
        <w:t>nên</w:t>
      </w:r>
      <w:r>
        <w:rPr>
          <w:color w:val="231F20"/>
          <w:spacing w:val="-4"/>
        </w:rPr>
        <w:t> </w:t>
      </w:r>
      <w:r>
        <w:rPr>
          <w:color w:val="231F20"/>
        </w:rPr>
        <w:t>khởi</w:t>
      </w:r>
      <w:r>
        <w:rPr>
          <w:color w:val="231F20"/>
          <w:spacing w:val="-4"/>
        </w:rPr>
        <w:t> </w:t>
      </w:r>
      <w:r>
        <w:rPr>
          <w:color w:val="231F20"/>
        </w:rPr>
        <w:t>hy</w:t>
      </w:r>
      <w:r>
        <w:rPr>
          <w:color w:val="231F20"/>
          <w:spacing w:val="-4"/>
        </w:rPr>
        <w:t> </w:t>
      </w:r>
      <w:r>
        <w:rPr>
          <w:color w:val="231F20"/>
        </w:rPr>
        <w:t>vọng,</w:t>
      </w:r>
      <w:r>
        <w:rPr>
          <w:color w:val="231F20"/>
          <w:spacing w:val="-4"/>
        </w:rPr>
        <w:t> </w:t>
      </w:r>
      <w:r>
        <w:rPr>
          <w:color w:val="231F20"/>
        </w:rPr>
        <w:t>do</w:t>
      </w:r>
      <w:r>
        <w:rPr>
          <w:color w:val="231F20"/>
          <w:spacing w:val="-4"/>
        </w:rPr>
        <w:t> </w:t>
      </w:r>
      <w:r>
        <w:rPr>
          <w:color w:val="231F20"/>
        </w:rPr>
        <w:t>hy</w:t>
      </w:r>
      <w:r>
        <w:rPr>
          <w:color w:val="231F20"/>
          <w:spacing w:val="-4"/>
        </w:rPr>
        <w:t> </w:t>
      </w:r>
      <w:r>
        <w:rPr>
          <w:color w:val="231F20"/>
        </w:rPr>
        <w:t>vọng</w:t>
      </w:r>
      <w:r>
        <w:rPr>
          <w:color w:val="231F20"/>
          <w:spacing w:val="-4"/>
        </w:rPr>
        <w:t> </w:t>
      </w:r>
      <w:r>
        <w:rPr>
          <w:color w:val="231F20"/>
        </w:rPr>
        <w:t>nên</w:t>
      </w:r>
      <w:r>
        <w:rPr>
          <w:color w:val="231F20"/>
          <w:spacing w:val="-4"/>
        </w:rPr>
        <w:t> </w:t>
      </w:r>
      <w:r>
        <w:rPr>
          <w:color w:val="231F20"/>
        </w:rPr>
        <w:t>liền</w:t>
      </w:r>
      <w:r>
        <w:rPr>
          <w:color w:val="231F20"/>
          <w:spacing w:val="-4"/>
        </w:rPr>
        <w:t> </w:t>
      </w:r>
      <w:r>
        <w:rPr>
          <w:color w:val="231F20"/>
        </w:rPr>
        <w:t>tìm</w:t>
      </w:r>
      <w:r>
        <w:rPr>
          <w:color w:val="231F20"/>
          <w:spacing w:val="-4"/>
        </w:rPr>
        <w:t> </w:t>
      </w:r>
      <w:r>
        <w:rPr>
          <w:color w:val="231F20"/>
          <w:spacing w:val="-3"/>
        </w:rPr>
        <w:t>cầu, </w:t>
      </w:r>
      <w:r>
        <w:rPr>
          <w:color w:val="231F20"/>
        </w:rPr>
        <w:t>do tìm cầu nên được thể của xứ sinh, thế nên nói</w:t>
      </w:r>
      <w:r>
        <w:rPr>
          <w:color w:val="231F20"/>
          <w:spacing w:val="-3"/>
        </w:rPr>
        <w:t> </w:t>
      </w:r>
      <w:r>
        <w:rPr>
          <w:color w:val="231F20"/>
        </w:rPr>
        <w:t>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10"/>
        </w:rPr>
        <w:t> </w:t>
      </w:r>
      <w:r>
        <w:rPr>
          <w:color w:val="231F20"/>
        </w:rPr>
        <w:t>nữa,</w:t>
      </w:r>
      <w:r>
        <w:rPr>
          <w:color w:val="231F20"/>
          <w:spacing w:val="-9"/>
        </w:rPr>
        <w:t> </w:t>
      </w:r>
      <w:r>
        <w:rPr>
          <w:color w:val="231F20"/>
        </w:rPr>
        <w:t>ái</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làm</w:t>
      </w:r>
      <w:r>
        <w:rPr>
          <w:color w:val="231F20"/>
          <w:spacing w:val="-9"/>
        </w:rPr>
        <w:t> </w:t>
      </w:r>
      <w:r>
        <w:rPr>
          <w:color w:val="231F20"/>
        </w:rPr>
        <w:t>thấm</w:t>
      </w:r>
      <w:r>
        <w:rPr>
          <w:color w:val="231F20"/>
          <w:spacing w:val="-9"/>
        </w:rPr>
        <w:t> </w:t>
      </w:r>
      <w:r>
        <w:rPr>
          <w:color w:val="231F20"/>
        </w:rPr>
        <w:t>nhuần</w:t>
      </w:r>
      <w:r>
        <w:rPr>
          <w:color w:val="231F20"/>
          <w:spacing w:val="-9"/>
        </w:rPr>
        <w:t> </w:t>
      </w:r>
      <w:r>
        <w:rPr>
          <w:color w:val="231F20"/>
        </w:rPr>
        <w:t>các</w:t>
      </w:r>
      <w:r>
        <w:rPr>
          <w:color w:val="231F20"/>
          <w:spacing w:val="-9"/>
        </w:rPr>
        <w:t> </w:t>
      </w:r>
      <w:r>
        <w:rPr>
          <w:color w:val="231F20"/>
        </w:rPr>
        <w:t>hữu</w:t>
      </w:r>
      <w:r>
        <w:rPr>
          <w:color w:val="231F20"/>
          <w:spacing w:val="-10"/>
        </w:rPr>
        <w:t> </w:t>
      </w:r>
      <w:r>
        <w:rPr>
          <w:color w:val="231F20"/>
        </w:rPr>
        <w:t>sinh</w:t>
      </w:r>
      <w:r>
        <w:rPr>
          <w:color w:val="231F20"/>
          <w:spacing w:val="-9"/>
        </w:rPr>
        <w:t> </w:t>
      </w:r>
      <w:r>
        <w:rPr>
          <w:color w:val="231F20"/>
        </w:rPr>
        <w:t>tử,</w:t>
      </w:r>
      <w:r>
        <w:rPr>
          <w:color w:val="231F20"/>
          <w:spacing w:val="-9"/>
        </w:rPr>
        <w:t> </w:t>
      </w:r>
      <w:r>
        <w:rPr>
          <w:color w:val="231F20"/>
        </w:rPr>
        <w:t>khiến</w:t>
      </w:r>
      <w:r>
        <w:rPr>
          <w:color w:val="231F20"/>
          <w:spacing w:val="-9"/>
        </w:rPr>
        <w:t> </w:t>
      </w:r>
      <w:r>
        <w:rPr>
          <w:color w:val="231F20"/>
        </w:rPr>
        <w:t>không khô héo, như nước có thể thấm nhuần nuôi cây cối cỏ thuốc khiến không khô héo, thế nên nói riêng.</w:t>
      </w:r>
    </w:p>
    <w:p>
      <w:pPr>
        <w:pStyle w:val="BodyText"/>
        <w:spacing w:line="273" w:lineRule="auto" w:before="111"/>
        <w:ind w:right="106"/>
      </w:pPr>
      <w:r>
        <w:rPr>
          <w:color w:val="231F20"/>
        </w:rPr>
        <w:t>Lại</w:t>
      </w:r>
      <w:r>
        <w:rPr>
          <w:color w:val="231F20"/>
          <w:spacing w:val="-9"/>
        </w:rPr>
        <w:t> </w:t>
      </w:r>
      <w:r>
        <w:rPr>
          <w:color w:val="231F20"/>
        </w:rPr>
        <w:t>nữa,</w:t>
      </w:r>
      <w:r>
        <w:rPr>
          <w:color w:val="231F20"/>
          <w:spacing w:val="-8"/>
        </w:rPr>
        <w:t> </w:t>
      </w:r>
      <w:r>
        <w:rPr>
          <w:color w:val="231F20"/>
        </w:rPr>
        <w:t>ái</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làm</w:t>
      </w:r>
      <w:r>
        <w:rPr>
          <w:color w:val="231F20"/>
          <w:spacing w:val="-8"/>
        </w:rPr>
        <w:t> </w:t>
      </w:r>
      <w:r>
        <w:rPr>
          <w:color w:val="231F20"/>
        </w:rPr>
        <w:t>thấm</w:t>
      </w:r>
      <w:r>
        <w:rPr>
          <w:color w:val="231F20"/>
          <w:spacing w:val="-8"/>
        </w:rPr>
        <w:t> </w:t>
      </w:r>
      <w:r>
        <w:rPr>
          <w:color w:val="231F20"/>
        </w:rPr>
        <w:t>nhuần</w:t>
      </w:r>
      <w:r>
        <w:rPr>
          <w:color w:val="231F20"/>
          <w:spacing w:val="-8"/>
        </w:rPr>
        <w:t> </w:t>
      </w:r>
      <w:r>
        <w:rPr>
          <w:color w:val="231F20"/>
        </w:rPr>
        <w:t>thức</w:t>
      </w:r>
      <w:r>
        <w:rPr>
          <w:color w:val="231F20"/>
          <w:spacing w:val="-9"/>
        </w:rPr>
        <w:t> </w:t>
      </w:r>
      <w:r>
        <w:rPr>
          <w:color w:val="231F20"/>
        </w:rPr>
        <w:t>sinh</w:t>
      </w:r>
      <w:r>
        <w:rPr>
          <w:color w:val="231F20"/>
          <w:spacing w:val="-8"/>
        </w:rPr>
        <w:t> </w:t>
      </w:r>
      <w:r>
        <w:rPr>
          <w:color w:val="231F20"/>
        </w:rPr>
        <w:t>mầm</w:t>
      </w:r>
      <w:r>
        <w:rPr>
          <w:color w:val="231F20"/>
          <w:spacing w:val="-8"/>
        </w:rPr>
        <w:t> </w:t>
      </w:r>
      <w:r>
        <w:rPr>
          <w:color w:val="231F20"/>
        </w:rPr>
        <w:t>chồi</w:t>
      </w:r>
      <w:r>
        <w:rPr>
          <w:color w:val="231F20"/>
          <w:spacing w:val="-8"/>
        </w:rPr>
        <w:t> </w:t>
      </w:r>
      <w:r>
        <w:rPr>
          <w:color w:val="231F20"/>
        </w:rPr>
        <w:t>cho</w:t>
      </w:r>
      <w:r>
        <w:rPr>
          <w:color w:val="231F20"/>
          <w:spacing w:val="-8"/>
        </w:rPr>
        <w:t> </w:t>
      </w:r>
      <w:r>
        <w:rPr>
          <w:color w:val="231F20"/>
        </w:rPr>
        <w:t>thân sau.</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do</w:t>
      </w:r>
      <w:r>
        <w:rPr>
          <w:color w:val="231F20"/>
          <w:spacing w:val="-11"/>
        </w:rPr>
        <w:t> </w:t>
      </w:r>
      <w:r>
        <w:rPr>
          <w:color w:val="231F20"/>
        </w:rPr>
        <w:t>sức</w:t>
      </w:r>
      <w:r>
        <w:rPr>
          <w:color w:val="231F20"/>
          <w:spacing w:val="-11"/>
        </w:rPr>
        <w:t> </w:t>
      </w:r>
      <w:r>
        <w:rPr>
          <w:color w:val="231F20"/>
        </w:rPr>
        <w:t>mạnh</w:t>
      </w:r>
      <w:r>
        <w:rPr>
          <w:color w:val="231F20"/>
          <w:spacing w:val="-10"/>
        </w:rPr>
        <w:t> </w:t>
      </w:r>
      <w:r>
        <w:rPr>
          <w:color w:val="231F20"/>
        </w:rPr>
        <w:t>của</w:t>
      </w:r>
      <w:r>
        <w:rPr>
          <w:color w:val="231F20"/>
          <w:spacing w:val="-11"/>
        </w:rPr>
        <w:t> </w:t>
      </w:r>
      <w:r>
        <w:rPr>
          <w:color w:val="231F20"/>
        </w:rPr>
        <w:t>ái</w:t>
      </w:r>
      <w:r>
        <w:rPr>
          <w:color w:val="231F20"/>
          <w:spacing w:val="-10"/>
        </w:rPr>
        <w:t> </w:t>
      </w:r>
      <w:r>
        <w:rPr>
          <w:color w:val="231F20"/>
        </w:rPr>
        <w:t>nên</w:t>
      </w:r>
      <w:r>
        <w:rPr>
          <w:color w:val="231F20"/>
          <w:spacing w:val="-11"/>
        </w:rPr>
        <w:t> </w:t>
      </w:r>
      <w:r>
        <w:rPr>
          <w:color w:val="231F20"/>
        </w:rPr>
        <w:t>được</w:t>
      </w:r>
      <w:r>
        <w:rPr>
          <w:color w:val="231F20"/>
          <w:spacing w:val="-11"/>
        </w:rPr>
        <w:t> </w:t>
      </w:r>
      <w:r>
        <w:rPr>
          <w:color w:val="231F20"/>
        </w:rPr>
        <w:t>nhập</w:t>
      </w:r>
      <w:r>
        <w:rPr>
          <w:color w:val="231F20"/>
          <w:spacing w:val="-10"/>
        </w:rPr>
        <w:t> </w:t>
      </w:r>
      <w:r>
        <w:rPr>
          <w:color w:val="231F20"/>
        </w:rPr>
        <w:t>thai</w:t>
      </w:r>
      <w:r>
        <w:rPr>
          <w:color w:val="231F20"/>
          <w:spacing w:val="-11"/>
        </w:rPr>
        <w:t> </w:t>
      </w:r>
      <w:r>
        <w:rPr>
          <w:color w:val="231F20"/>
        </w:rPr>
        <w:t>mẹ,</w:t>
      </w:r>
      <w:r>
        <w:rPr>
          <w:color w:val="231F20"/>
          <w:spacing w:val="-11"/>
        </w:rPr>
        <w:t> </w:t>
      </w:r>
      <w:r>
        <w:rPr>
          <w:color w:val="231F20"/>
        </w:rPr>
        <w:t>thấm</w:t>
      </w:r>
      <w:r>
        <w:rPr>
          <w:color w:val="231F20"/>
          <w:spacing w:val="-10"/>
        </w:rPr>
        <w:t> </w:t>
      </w:r>
      <w:r>
        <w:rPr>
          <w:color w:val="231F20"/>
        </w:rPr>
        <w:t>nhuần tinh huyết, khiến trụ trong thai tạng, thế nên nói riêng.</w:t>
      </w:r>
    </w:p>
    <w:p>
      <w:pPr>
        <w:pStyle w:val="BodyText"/>
        <w:spacing w:line="273" w:lineRule="auto" w:before="111"/>
        <w:ind w:right="109"/>
      </w:pPr>
      <w:r>
        <w:rPr>
          <w:color w:val="231F20"/>
        </w:rPr>
        <w:t>Lại nữa, nếu có hành tướng của chỗ nương dựa, của đối tượng duyên có thể khởi ái, thì các hành tướng nơi chỗ nương dựa, nơi đối tượng</w:t>
      </w:r>
      <w:r>
        <w:rPr>
          <w:color w:val="231F20"/>
          <w:spacing w:val="-10"/>
        </w:rPr>
        <w:t> </w:t>
      </w:r>
      <w:r>
        <w:rPr>
          <w:color w:val="231F20"/>
        </w:rPr>
        <w:t>duyên</w:t>
      </w:r>
      <w:r>
        <w:rPr>
          <w:color w:val="231F20"/>
          <w:spacing w:val="-9"/>
        </w:rPr>
        <w:t> </w:t>
      </w:r>
      <w:r>
        <w:rPr>
          <w:color w:val="231F20"/>
        </w:rPr>
        <w:t>này</w:t>
      </w:r>
      <w:r>
        <w:rPr>
          <w:color w:val="231F20"/>
          <w:spacing w:val="-9"/>
        </w:rPr>
        <w:t> </w:t>
      </w:r>
      <w:r>
        <w:rPr>
          <w:color w:val="231F20"/>
        </w:rPr>
        <w:t>sẽ</w:t>
      </w:r>
      <w:r>
        <w:rPr>
          <w:color w:val="231F20"/>
          <w:spacing w:val="-9"/>
        </w:rPr>
        <w:t> </w:t>
      </w:r>
      <w:r>
        <w:rPr>
          <w:color w:val="231F20"/>
        </w:rPr>
        <w:t>dấy</w:t>
      </w:r>
      <w:r>
        <w:rPr>
          <w:color w:val="231F20"/>
          <w:spacing w:val="-9"/>
        </w:rPr>
        <w:t> </w:t>
      </w:r>
      <w:r>
        <w:rPr>
          <w:color w:val="231F20"/>
        </w:rPr>
        <w:t>khởi</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nơi</w:t>
      </w:r>
      <w:r>
        <w:rPr>
          <w:color w:val="231F20"/>
          <w:spacing w:val="-9"/>
        </w:rPr>
        <w:t> </w:t>
      </w:r>
      <w:r>
        <w:rPr>
          <w:color w:val="231F20"/>
        </w:rPr>
        <w:t>chốn các cá chúa bơi lội thì các cá nhỏ cũng bơi theo. Đây cũng như </w:t>
      </w:r>
      <w:r>
        <w:rPr>
          <w:color w:val="231F20"/>
          <w:spacing w:val="-5"/>
        </w:rPr>
        <w:t>vậy. </w:t>
      </w:r>
      <w:r>
        <w:rPr>
          <w:color w:val="231F20"/>
        </w:rPr>
        <w:t>Do đó gọi ái là vua của các phiền não, thế nên nói</w:t>
      </w:r>
      <w:r>
        <w:rPr>
          <w:color w:val="231F20"/>
          <w:spacing w:val="-2"/>
        </w:rPr>
        <w:t> </w:t>
      </w:r>
      <w:r>
        <w:rPr>
          <w:color w:val="231F20"/>
        </w:rPr>
        <w:t>riêng.</w:t>
      </w:r>
    </w:p>
    <w:p>
      <w:pPr>
        <w:pStyle w:val="BodyText"/>
        <w:spacing w:line="273" w:lineRule="auto" w:before="109"/>
        <w:ind w:right="106"/>
      </w:pPr>
      <w:r>
        <w:rPr>
          <w:color w:val="231F20"/>
        </w:rPr>
        <w:t>Lại nữa, nếu trong sự nối tiếp có tham ái, thì các thứ phiền não khác đều tập hợp ở đó, cũng như y phục bị thấm ướt thì bụi bặm dễ bám, thế nên nói riêng ái là tập đế.</w:t>
      </w:r>
    </w:p>
    <w:p>
      <w:pPr>
        <w:pStyle w:val="BodyText"/>
        <w:spacing w:line="273" w:lineRule="auto" w:before="111"/>
        <w:ind w:right="107"/>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trong</w:t>
      </w:r>
      <w:r>
        <w:rPr>
          <w:color w:val="231F20"/>
          <w:spacing w:val="-10"/>
        </w:rPr>
        <w:t> </w:t>
      </w:r>
      <w:r>
        <w:rPr>
          <w:color w:val="231F20"/>
        </w:rPr>
        <w:t>sự</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có</w:t>
      </w:r>
      <w:r>
        <w:rPr>
          <w:color w:val="231F20"/>
          <w:spacing w:val="-10"/>
        </w:rPr>
        <w:t> </w:t>
      </w:r>
      <w:r>
        <w:rPr>
          <w:color w:val="231F20"/>
        </w:rPr>
        <w:t>nước</w:t>
      </w:r>
      <w:r>
        <w:rPr>
          <w:color w:val="231F20"/>
          <w:spacing w:val="-10"/>
        </w:rPr>
        <w:t> </w:t>
      </w:r>
      <w:r>
        <w:rPr>
          <w:color w:val="231F20"/>
        </w:rPr>
        <w:t>tham</w:t>
      </w:r>
      <w:r>
        <w:rPr>
          <w:color w:val="231F20"/>
          <w:spacing w:val="-10"/>
        </w:rPr>
        <w:t> </w:t>
      </w:r>
      <w:r>
        <w:rPr>
          <w:color w:val="231F20"/>
        </w:rPr>
        <w:t>ái</w:t>
      </w:r>
      <w:r>
        <w:rPr>
          <w:color w:val="231F20"/>
          <w:spacing w:val="-10"/>
        </w:rPr>
        <w:t> </w:t>
      </w:r>
      <w:r>
        <w:rPr>
          <w:color w:val="231F20"/>
        </w:rPr>
        <w:t>thì</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rPr>
        <w:t>não khác đều thích trụ nơi </w:t>
      </w:r>
      <w:r>
        <w:rPr>
          <w:color w:val="231F20"/>
          <w:spacing w:val="-5"/>
        </w:rPr>
        <w:t>đấy, </w:t>
      </w:r>
      <w:r>
        <w:rPr>
          <w:color w:val="231F20"/>
        </w:rPr>
        <w:t>như chỗ có nước thì các loài cá tôm </w:t>
      </w:r>
      <w:r>
        <w:rPr>
          <w:color w:val="231F20"/>
          <w:spacing w:val="-5"/>
        </w:rPr>
        <w:t>ếch </w:t>
      </w:r>
      <w:r>
        <w:rPr>
          <w:color w:val="231F20"/>
        </w:rPr>
        <w:t>nhái đều thích ở đó, thế nên nói</w:t>
      </w:r>
      <w:r>
        <w:rPr>
          <w:color w:val="231F20"/>
          <w:spacing w:val="-1"/>
        </w:rPr>
        <w:t> </w:t>
      </w:r>
      <w:r>
        <w:rPr>
          <w:color w:val="231F20"/>
        </w:rPr>
        <w:t>riêng.</w:t>
      </w:r>
    </w:p>
    <w:p>
      <w:pPr>
        <w:pStyle w:val="BodyText"/>
        <w:spacing w:line="273" w:lineRule="auto" w:before="111"/>
        <w:ind w:right="107"/>
      </w:pPr>
      <w:r>
        <w:rPr>
          <w:color w:val="231F20"/>
        </w:rPr>
        <w:t>Lại nữa, ái như ngọn lửa đang cháy bùng có thể thiêu đốt tất cả. Lại như nước mặn, uống vào không bao giờ thấy đủ, thế nên nói riêng. Như nơi đống lửa đang cháy dữ, ném các vật khô vào thì lửa cháy mãi không dứt. Lại như người khát uống nước muối thì càng uống càng khát, không khi nào đã khát. Như thế người có thân chưa lìa được ái thì luôn tham đắm cảnh giới không bao giờ đủ.</w:t>
      </w:r>
    </w:p>
    <w:p>
      <w:pPr>
        <w:pStyle w:val="BodyText"/>
        <w:spacing w:line="273" w:lineRule="auto" w:before="108"/>
        <w:ind w:right="107"/>
      </w:pPr>
      <w:r>
        <w:rPr>
          <w:color w:val="231F20"/>
        </w:rPr>
        <w:t>Lại</w:t>
      </w:r>
      <w:r>
        <w:rPr>
          <w:color w:val="231F20"/>
          <w:spacing w:val="-9"/>
        </w:rPr>
        <w:t> </w:t>
      </w:r>
      <w:r>
        <w:rPr>
          <w:color w:val="231F20"/>
        </w:rPr>
        <w:t>nữa,</w:t>
      </w:r>
      <w:r>
        <w:rPr>
          <w:color w:val="231F20"/>
          <w:spacing w:val="-9"/>
        </w:rPr>
        <w:t> </w:t>
      </w:r>
      <w:r>
        <w:rPr>
          <w:color w:val="231F20"/>
        </w:rPr>
        <w:t>ái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hòa</w:t>
      </w:r>
      <w:r>
        <w:rPr>
          <w:color w:val="231F20"/>
          <w:spacing w:val="-8"/>
        </w:rPr>
        <w:t> </w:t>
      </w:r>
      <w:r>
        <w:rPr>
          <w:color w:val="231F20"/>
        </w:rPr>
        <w:t>hợp</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dị</w:t>
      </w:r>
      <w:r>
        <w:rPr>
          <w:color w:val="231F20"/>
          <w:spacing w:val="-8"/>
        </w:rPr>
        <w:t> </w:t>
      </w:r>
      <w:r>
        <w:rPr>
          <w:color w:val="231F20"/>
        </w:rPr>
        <w:t>biệt,</w:t>
      </w:r>
      <w:r>
        <w:rPr>
          <w:color w:val="231F20"/>
          <w:spacing w:val="-9"/>
        </w:rPr>
        <w:t> </w:t>
      </w:r>
      <w:r>
        <w:rPr>
          <w:color w:val="231F20"/>
        </w:rPr>
        <w:t>khiến</w:t>
      </w:r>
      <w:r>
        <w:rPr>
          <w:color w:val="231F20"/>
          <w:spacing w:val="-9"/>
        </w:rPr>
        <w:t> </w:t>
      </w:r>
      <w:r>
        <w:rPr>
          <w:color w:val="231F20"/>
        </w:rPr>
        <w:t>không</w:t>
      </w:r>
      <w:r>
        <w:rPr>
          <w:color w:val="231F20"/>
          <w:spacing w:val="-9"/>
        </w:rPr>
        <w:t> </w:t>
      </w:r>
      <w:r>
        <w:rPr>
          <w:color w:val="231F20"/>
          <w:spacing w:val="-5"/>
        </w:rPr>
        <w:t>còn </w:t>
      </w:r>
      <w:r>
        <w:rPr>
          <w:color w:val="231F20"/>
        </w:rPr>
        <w:t>dị biệt, như nước hòa tan chất đường dị biệt khiến không lìa nhau, thế nên nói riêng.</w:t>
      </w:r>
    </w:p>
    <w:p>
      <w:pPr>
        <w:pStyle w:val="BodyText"/>
        <w:spacing w:line="273" w:lineRule="auto" w:before="111"/>
        <w:ind w:right="107"/>
      </w:pPr>
      <w:r>
        <w:rPr>
          <w:color w:val="231F20"/>
        </w:rPr>
        <w:t>Lại nữa, ái có thể khiến hữu tình đối với các pháp thiện sinh vướng mắc trở ngại không thể làm nổi. Ái cũng làm thấm nhuần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các hữu tình khiến luôn có tham chấp không thể xuất </w:t>
      </w:r>
      <w:r>
        <w:rPr>
          <w:color w:val="231F20"/>
          <w:spacing w:val="-6"/>
        </w:rPr>
        <w:t>ly, </w:t>
      </w:r>
      <w:r>
        <w:rPr>
          <w:color w:val="231F20"/>
        </w:rPr>
        <w:t>thế nên nói riêng.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hữu</w:t>
      </w:r>
      <w:r>
        <w:rPr>
          <w:color w:val="231F20"/>
          <w:spacing w:val="-7"/>
        </w:rPr>
        <w:t> </w:t>
      </w:r>
      <w:r>
        <w:rPr>
          <w:color w:val="231F20"/>
        </w:rPr>
        <w:t>tình</w:t>
      </w:r>
      <w:r>
        <w:rPr>
          <w:color w:val="231F20"/>
          <w:spacing w:val="-8"/>
        </w:rPr>
        <w:t> </w:t>
      </w:r>
      <w:r>
        <w:rPr>
          <w:color w:val="231F20"/>
        </w:rPr>
        <w:t>do</w:t>
      </w:r>
      <w:r>
        <w:rPr>
          <w:color w:val="231F20"/>
          <w:spacing w:val="-7"/>
        </w:rPr>
        <w:t> </w:t>
      </w:r>
      <w:r>
        <w:rPr>
          <w:color w:val="231F20"/>
        </w:rPr>
        <w:t>sức</w:t>
      </w:r>
      <w:r>
        <w:rPr>
          <w:color w:val="231F20"/>
          <w:spacing w:val="-9"/>
        </w:rPr>
        <w:t> </w:t>
      </w:r>
      <w:r>
        <w:rPr>
          <w:color w:val="231F20"/>
        </w:rPr>
        <w:t>mạnh</w:t>
      </w:r>
      <w:r>
        <w:rPr>
          <w:color w:val="231F20"/>
          <w:spacing w:val="-7"/>
        </w:rPr>
        <w:t> </w:t>
      </w:r>
      <w:r>
        <w:rPr>
          <w:color w:val="231F20"/>
        </w:rPr>
        <w:t>của</w:t>
      </w:r>
      <w:r>
        <w:rPr>
          <w:color w:val="231F20"/>
          <w:spacing w:val="-7"/>
        </w:rPr>
        <w:t> </w:t>
      </w:r>
      <w:r>
        <w:rPr>
          <w:color w:val="231F20"/>
        </w:rPr>
        <w:t>ái</w:t>
      </w:r>
      <w:r>
        <w:rPr>
          <w:color w:val="231F20"/>
          <w:spacing w:val="-8"/>
        </w:rPr>
        <w:t> </w:t>
      </w:r>
      <w:r>
        <w:rPr>
          <w:color w:val="231F20"/>
        </w:rPr>
        <w:t>nên</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các</w:t>
      </w:r>
      <w:r>
        <w:rPr>
          <w:color w:val="231F20"/>
          <w:spacing w:val="-8"/>
        </w:rPr>
        <w:t> </w:t>
      </w:r>
      <w:r>
        <w:rPr>
          <w:color w:val="231F20"/>
        </w:rPr>
        <w:t>pháp thiện đang tu tập sinh vướng mắc không thể thực hiện. Lại, ái làm thấm</w:t>
      </w:r>
      <w:r>
        <w:rPr>
          <w:color w:val="231F20"/>
          <w:spacing w:val="-11"/>
        </w:rPr>
        <w:t> </w:t>
      </w:r>
      <w:r>
        <w:rPr>
          <w:color w:val="231F20"/>
        </w:rPr>
        <w:t>nhuần</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khiến</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sinh</w:t>
      </w:r>
      <w:r>
        <w:rPr>
          <w:color w:val="231F20"/>
          <w:spacing w:val="-10"/>
        </w:rPr>
        <w:t> </w:t>
      </w:r>
      <w:r>
        <w:rPr>
          <w:color w:val="231F20"/>
        </w:rPr>
        <w:t>tử</w:t>
      </w:r>
      <w:r>
        <w:rPr>
          <w:color w:val="231F20"/>
          <w:spacing w:val="-9"/>
        </w:rPr>
        <w:t> </w:t>
      </w:r>
      <w:r>
        <w:rPr>
          <w:color w:val="231F20"/>
        </w:rPr>
        <w:t>càng</w:t>
      </w:r>
      <w:r>
        <w:rPr>
          <w:color w:val="231F20"/>
          <w:spacing w:val="-10"/>
        </w:rPr>
        <w:t> </w:t>
      </w:r>
      <w:r>
        <w:rPr>
          <w:color w:val="231F20"/>
        </w:rPr>
        <w:t>chấp</w:t>
      </w:r>
      <w:r>
        <w:rPr>
          <w:color w:val="231F20"/>
          <w:spacing w:val="-9"/>
        </w:rPr>
        <w:t> </w:t>
      </w:r>
      <w:r>
        <w:rPr>
          <w:color w:val="231F20"/>
        </w:rPr>
        <w:t>trước</w:t>
      </w:r>
      <w:r>
        <w:rPr>
          <w:color w:val="231F20"/>
          <w:spacing w:val="-10"/>
        </w:rPr>
        <w:t> </w:t>
      </w:r>
      <w:r>
        <w:rPr>
          <w:color w:val="231F20"/>
        </w:rPr>
        <w:t>không</w:t>
      </w:r>
      <w:r>
        <w:rPr>
          <w:color w:val="231F20"/>
          <w:spacing w:val="-10"/>
        </w:rPr>
        <w:t> </w:t>
      </w:r>
      <w:r>
        <w:rPr>
          <w:color w:val="231F20"/>
        </w:rPr>
        <w:t>thể vượt</w:t>
      </w:r>
      <w:r>
        <w:rPr>
          <w:color w:val="231F20"/>
          <w:spacing w:val="-13"/>
        </w:rPr>
        <w:t> </w:t>
      </w:r>
      <w:r>
        <w:rPr>
          <w:color w:val="231F20"/>
        </w:rPr>
        <w:t>thoát.</w:t>
      </w:r>
      <w:r>
        <w:rPr>
          <w:color w:val="231F20"/>
          <w:spacing w:val="-12"/>
        </w:rPr>
        <w:t> </w:t>
      </w:r>
      <w:r>
        <w:rPr>
          <w:color w:val="231F20"/>
        </w:rPr>
        <w:t>Như</w:t>
      </w:r>
      <w:r>
        <w:rPr>
          <w:color w:val="231F20"/>
          <w:spacing w:val="-12"/>
        </w:rPr>
        <w:t> </w:t>
      </w:r>
      <w:r>
        <w:rPr>
          <w:color w:val="231F20"/>
        </w:rPr>
        <w:t>các</w:t>
      </w:r>
      <w:r>
        <w:rPr>
          <w:color w:val="231F20"/>
          <w:spacing w:val="-13"/>
        </w:rPr>
        <w:t> </w:t>
      </w:r>
      <w:r>
        <w:rPr>
          <w:color w:val="231F20"/>
        </w:rPr>
        <w:t>loài</w:t>
      </w:r>
      <w:r>
        <w:rPr>
          <w:color w:val="231F20"/>
          <w:spacing w:val="-12"/>
        </w:rPr>
        <w:t> </w:t>
      </w:r>
      <w:r>
        <w:rPr>
          <w:color w:val="231F20"/>
        </w:rPr>
        <w:t>ruồi</w:t>
      </w:r>
      <w:r>
        <w:rPr>
          <w:color w:val="231F20"/>
          <w:spacing w:val="-12"/>
        </w:rPr>
        <w:t> </w:t>
      </w:r>
      <w:r>
        <w:rPr>
          <w:color w:val="231F20"/>
        </w:rPr>
        <w:t>nhặng,</w:t>
      </w:r>
      <w:r>
        <w:rPr>
          <w:color w:val="231F20"/>
          <w:spacing w:val="-12"/>
        </w:rPr>
        <w:t> </w:t>
      </w:r>
      <w:r>
        <w:rPr>
          <w:color w:val="231F20"/>
        </w:rPr>
        <w:t>ong</w:t>
      </w:r>
      <w:r>
        <w:rPr>
          <w:color w:val="231F20"/>
          <w:spacing w:val="-13"/>
        </w:rPr>
        <w:t> </w:t>
      </w:r>
      <w:r>
        <w:rPr>
          <w:color w:val="231F20"/>
        </w:rPr>
        <w:t>kiến</w:t>
      </w:r>
      <w:r>
        <w:rPr>
          <w:color w:val="231F20"/>
          <w:spacing w:val="-12"/>
        </w:rPr>
        <w:t> </w:t>
      </w:r>
      <w:r>
        <w:rPr>
          <w:color w:val="231F20"/>
        </w:rPr>
        <w:t>bị</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sữa</w:t>
      </w:r>
      <w:r>
        <w:rPr>
          <w:color w:val="231F20"/>
          <w:spacing w:val="-12"/>
        </w:rPr>
        <w:t> </w:t>
      </w:r>
      <w:r>
        <w:rPr>
          <w:color w:val="231F20"/>
        </w:rPr>
        <w:t>đặc,</w:t>
      </w:r>
      <w:r>
        <w:rPr>
          <w:color w:val="231F20"/>
          <w:spacing w:val="-12"/>
        </w:rPr>
        <w:t> </w:t>
      </w:r>
      <w:r>
        <w:rPr>
          <w:color w:val="231F20"/>
        </w:rPr>
        <w:t>dầu, mật, da ướt </w:t>
      </w:r>
      <w:r>
        <w:rPr>
          <w:color w:val="231F20"/>
          <w:spacing w:val="-5"/>
        </w:rPr>
        <w:t>v.v… </w:t>
      </w:r>
      <w:r>
        <w:rPr>
          <w:color w:val="231F20"/>
        </w:rPr>
        <w:t>là những chất keo dính chặt vào chân, cánh </w:t>
      </w:r>
      <w:r>
        <w:rPr>
          <w:color w:val="231F20"/>
          <w:spacing w:val="-9"/>
        </w:rPr>
        <w:t>v.v… </w:t>
      </w:r>
      <w:r>
        <w:rPr>
          <w:color w:val="231F20"/>
        </w:rPr>
        <w:t>nên không thể bay lên được.</w:t>
      </w:r>
    </w:p>
    <w:p>
      <w:pPr>
        <w:pStyle w:val="BodyText"/>
        <w:spacing w:line="273" w:lineRule="auto" w:before="107"/>
        <w:ind w:left="110" w:right="389"/>
      </w:pPr>
      <w:r>
        <w:rPr>
          <w:color w:val="231F20"/>
        </w:rPr>
        <w:t>Lại</w:t>
      </w:r>
      <w:r>
        <w:rPr>
          <w:color w:val="231F20"/>
          <w:spacing w:val="-4"/>
        </w:rPr>
        <w:t> </w:t>
      </w:r>
      <w:r>
        <w:rPr>
          <w:color w:val="231F20"/>
        </w:rPr>
        <w:t>nữa,</w:t>
      </w:r>
      <w:r>
        <w:rPr>
          <w:color w:val="231F20"/>
          <w:spacing w:val="-4"/>
        </w:rPr>
        <w:t> </w:t>
      </w:r>
      <w:r>
        <w:rPr>
          <w:color w:val="231F20"/>
        </w:rPr>
        <w:t>ái</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5"/>
        </w:rPr>
        <w:t> </w:t>
      </w:r>
      <w:r>
        <w:rPr>
          <w:color w:val="231F20"/>
        </w:rPr>
        <w:t>nơi</w:t>
      </w:r>
      <w:r>
        <w:rPr>
          <w:color w:val="231F20"/>
          <w:spacing w:val="-4"/>
        </w:rPr>
        <w:t> </w:t>
      </w:r>
      <w:r>
        <w:rPr>
          <w:color w:val="231F20"/>
        </w:rPr>
        <w:t>phần</w:t>
      </w:r>
      <w:r>
        <w:rPr>
          <w:color w:val="231F20"/>
          <w:spacing w:val="-3"/>
        </w:rPr>
        <w:t> </w:t>
      </w:r>
      <w:r>
        <w:rPr>
          <w:color w:val="231F20"/>
        </w:rPr>
        <w:t>vị</w:t>
      </w:r>
      <w:r>
        <w:rPr>
          <w:color w:val="231F20"/>
          <w:spacing w:val="-4"/>
        </w:rPr>
        <w:t> </w:t>
      </w:r>
      <w:r>
        <w:rPr>
          <w:color w:val="231F20"/>
        </w:rPr>
        <w:t>nhân</w:t>
      </w:r>
      <w:r>
        <w:rPr>
          <w:color w:val="231F20"/>
          <w:spacing w:val="-4"/>
        </w:rPr>
        <w:t> </w:t>
      </w:r>
      <w:r>
        <w:rPr>
          <w:color w:val="231F20"/>
        </w:rPr>
        <w:t>quả</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spacing w:val="-6"/>
        </w:rPr>
        <w:t>có </w:t>
      </w:r>
      <w:r>
        <w:rPr>
          <w:color w:val="231F20"/>
        </w:rPr>
        <w:t>khác biệt, thế nên nói riêng. Nghĩa là các hữu tình đã khởi ái, khi là nhân thì thuận hợp như là bạn bè thân thích, nhưng lúc là quả thì </w:t>
      </w:r>
      <w:r>
        <w:rPr>
          <w:color w:val="231F20"/>
          <w:spacing w:val="-5"/>
        </w:rPr>
        <w:t>trở </w:t>
      </w:r>
      <w:r>
        <w:rPr>
          <w:color w:val="231F20"/>
        </w:rPr>
        <w:t>thành nghịch hại như kẻ oán gia thù địch. Như chuyện các thương khách</w:t>
      </w:r>
      <w:r>
        <w:rPr>
          <w:color w:val="231F20"/>
          <w:spacing w:val="-12"/>
        </w:rPr>
        <w:t> </w:t>
      </w:r>
      <w:r>
        <w:rPr>
          <w:color w:val="231F20"/>
        </w:rPr>
        <w:t>vào</w:t>
      </w:r>
      <w:r>
        <w:rPr>
          <w:color w:val="231F20"/>
          <w:spacing w:val="-12"/>
        </w:rPr>
        <w:t> </w:t>
      </w:r>
      <w:r>
        <w:rPr>
          <w:color w:val="231F20"/>
        </w:rPr>
        <w:t>biển</w:t>
      </w:r>
      <w:r>
        <w:rPr>
          <w:color w:val="231F20"/>
          <w:spacing w:val="-12"/>
        </w:rPr>
        <w:t> </w:t>
      </w:r>
      <w:r>
        <w:rPr>
          <w:color w:val="231F20"/>
        </w:rPr>
        <w:t>tìm</w:t>
      </w:r>
      <w:r>
        <w:rPr>
          <w:color w:val="231F20"/>
          <w:spacing w:val="-12"/>
        </w:rPr>
        <w:t> </w:t>
      </w:r>
      <w:r>
        <w:rPr>
          <w:color w:val="231F20"/>
        </w:rPr>
        <w:t>châu</w:t>
      </w:r>
      <w:r>
        <w:rPr>
          <w:color w:val="231F20"/>
          <w:spacing w:val="-12"/>
        </w:rPr>
        <w:t> </w:t>
      </w:r>
      <w:r>
        <w:rPr>
          <w:color w:val="231F20"/>
        </w:rPr>
        <w:t>báu,</w:t>
      </w:r>
      <w:r>
        <w:rPr>
          <w:color w:val="231F20"/>
          <w:spacing w:val="-12"/>
        </w:rPr>
        <w:t> </w:t>
      </w:r>
      <w:r>
        <w:rPr>
          <w:color w:val="231F20"/>
        </w:rPr>
        <w:t>đến</w:t>
      </w:r>
      <w:r>
        <w:rPr>
          <w:color w:val="231F20"/>
          <w:spacing w:val="-12"/>
        </w:rPr>
        <w:t> </w:t>
      </w:r>
      <w:r>
        <w:rPr>
          <w:color w:val="231F20"/>
        </w:rPr>
        <w:t>một</w:t>
      </w:r>
      <w:r>
        <w:rPr>
          <w:color w:val="231F20"/>
          <w:spacing w:val="-12"/>
        </w:rPr>
        <w:t> </w:t>
      </w:r>
      <w:r>
        <w:rPr>
          <w:color w:val="231F20"/>
        </w:rPr>
        <w:t>vùng</w:t>
      </w:r>
      <w:r>
        <w:rPr>
          <w:color w:val="231F20"/>
          <w:spacing w:val="-12"/>
        </w:rPr>
        <w:t> </w:t>
      </w:r>
      <w:r>
        <w:rPr>
          <w:color w:val="231F20"/>
        </w:rPr>
        <w:t>bãi</w:t>
      </w:r>
      <w:r>
        <w:rPr>
          <w:color w:val="231F20"/>
          <w:spacing w:val="-12"/>
        </w:rPr>
        <w:t> </w:t>
      </w:r>
      <w:r>
        <w:rPr>
          <w:color w:val="231F20"/>
        </w:rPr>
        <w:t>gặp</w:t>
      </w:r>
      <w:r>
        <w:rPr>
          <w:color w:val="231F20"/>
          <w:spacing w:val="-12"/>
        </w:rPr>
        <w:t> </w:t>
      </w:r>
      <w:r>
        <w:rPr>
          <w:color w:val="231F20"/>
        </w:rPr>
        <w:t>quỷ</w:t>
      </w:r>
      <w:r>
        <w:rPr>
          <w:color w:val="231F20"/>
          <w:spacing w:val="-12"/>
        </w:rPr>
        <w:t> </w:t>
      </w:r>
      <w:r>
        <w:rPr>
          <w:color w:val="231F20"/>
        </w:rPr>
        <w:t>dữ</w:t>
      </w:r>
      <w:r>
        <w:rPr>
          <w:color w:val="231F20"/>
          <w:spacing w:val="-12"/>
        </w:rPr>
        <w:t> </w:t>
      </w:r>
      <w:r>
        <w:rPr>
          <w:color w:val="231F20"/>
        </w:rPr>
        <w:t>La-sát-tư. Lúc đầu chúng hiện ra hình dáng xinh đẹp, nói năng dịu dàng, tiếp đãi</w:t>
      </w:r>
      <w:r>
        <w:rPr>
          <w:color w:val="231F20"/>
          <w:spacing w:val="-8"/>
        </w:rPr>
        <w:t> </w:t>
      </w:r>
      <w:r>
        <w:rPr>
          <w:color w:val="231F20"/>
        </w:rPr>
        <w:t>chìu</w:t>
      </w:r>
      <w:r>
        <w:rPr>
          <w:color w:val="231F20"/>
          <w:spacing w:val="-7"/>
        </w:rPr>
        <w:t> </w:t>
      </w:r>
      <w:r>
        <w:rPr>
          <w:color w:val="231F20"/>
        </w:rPr>
        <w:t>chuộng,</w:t>
      </w:r>
      <w:r>
        <w:rPr>
          <w:color w:val="231F20"/>
          <w:spacing w:val="-7"/>
        </w:rPr>
        <w:t> </w:t>
      </w:r>
      <w:r>
        <w:rPr>
          <w:color w:val="231F20"/>
        </w:rPr>
        <w:t>mời</w:t>
      </w:r>
      <w:r>
        <w:rPr>
          <w:color w:val="231F20"/>
          <w:spacing w:val="-7"/>
        </w:rPr>
        <w:t> </w:t>
      </w:r>
      <w:r>
        <w:rPr>
          <w:color w:val="231F20"/>
        </w:rPr>
        <w:t>làm</w:t>
      </w:r>
      <w:r>
        <w:rPr>
          <w:color w:val="231F20"/>
          <w:spacing w:val="-8"/>
        </w:rPr>
        <w:t> </w:t>
      </w:r>
      <w:r>
        <w:rPr>
          <w:color w:val="231F20"/>
        </w:rPr>
        <w:t>chồng.</w:t>
      </w:r>
      <w:r>
        <w:rPr>
          <w:color w:val="231F20"/>
          <w:spacing w:val="-11"/>
        </w:rPr>
        <w:t> </w:t>
      </w:r>
      <w:r>
        <w:rPr>
          <w:color w:val="231F20"/>
        </w:rPr>
        <w:t>Về</w:t>
      </w:r>
      <w:r>
        <w:rPr>
          <w:color w:val="231F20"/>
          <w:spacing w:val="-7"/>
        </w:rPr>
        <w:t> </w:t>
      </w:r>
      <w:r>
        <w:rPr>
          <w:color w:val="231F20"/>
        </w:rPr>
        <w:t>sau</w:t>
      </w:r>
      <w:r>
        <w:rPr>
          <w:color w:val="231F20"/>
          <w:spacing w:val="-7"/>
        </w:rPr>
        <w:t> </w:t>
      </w:r>
      <w:r>
        <w:rPr>
          <w:color w:val="231F20"/>
        </w:rPr>
        <w:t>mới</w:t>
      </w:r>
      <w:r>
        <w:rPr>
          <w:color w:val="231F20"/>
          <w:spacing w:val="-7"/>
        </w:rPr>
        <w:t> </w:t>
      </w:r>
      <w:r>
        <w:rPr>
          <w:color w:val="231F20"/>
        </w:rPr>
        <w:t>dùng</w:t>
      </w:r>
      <w:r>
        <w:rPr>
          <w:color w:val="231F20"/>
          <w:spacing w:val="-8"/>
        </w:rPr>
        <w:t> </w:t>
      </w:r>
      <w:r>
        <w:rPr>
          <w:color w:val="231F20"/>
        </w:rPr>
        <w:t>đủ</w:t>
      </w:r>
      <w:r>
        <w:rPr>
          <w:color w:val="231F20"/>
          <w:spacing w:val="-7"/>
        </w:rPr>
        <w:t> </w:t>
      </w:r>
      <w:r>
        <w:rPr>
          <w:color w:val="231F20"/>
        </w:rPr>
        <w:t>mọi</w:t>
      </w:r>
      <w:r>
        <w:rPr>
          <w:color w:val="231F20"/>
          <w:spacing w:val="-7"/>
        </w:rPr>
        <w:t> </w:t>
      </w:r>
      <w:r>
        <w:rPr>
          <w:color w:val="231F20"/>
        </w:rPr>
        <w:t>cách</w:t>
      </w:r>
      <w:r>
        <w:rPr>
          <w:color w:val="231F20"/>
          <w:spacing w:val="-7"/>
        </w:rPr>
        <w:t> </w:t>
      </w:r>
      <w:r>
        <w:rPr>
          <w:color w:val="231F20"/>
        </w:rPr>
        <w:t>khéo léo dụ dỗ, dẫn nhốt vào thành sắt để hút máu ăn thịt, dần dần ăn hết chỉ còn lại xương khô. La-sát-tư ái cũng lại như thế. Lúc đầu khiến các hữu tình vui thích tạo ác, về sau thì khiến đọa vào nẻo ác chịu bao nhiêu thứ khổ não.</w:t>
      </w:r>
    </w:p>
    <w:p>
      <w:pPr>
        <w:pStyle w:val="BodyText"/>
        <w:spacing w:line="273" w:lineRule="auto" w:before="105"/>
        <w:ind w:left="110" w:right="387"/>
      </w:pPr>
      <w:r>
        <w:rPr>
          <w:color w:val="231F20"/>
        </w:rPr>
        <w:t>Lại </w:t>
      </w:r>
      <w:r>
        <w:rPr>
          <w:color w:val="231F20"/>
          <w:spacing w:val="2"/>
        </w:rPr>
        <w:t>nữa, </w:t>
      </w:r>
      <w:r>
        <w:rPr>
          <w:color w:val="231F20"/>
        </w:rPr>
        <w:t>ái là </w:t>
      </w:r>
      <w:r>
        <w:rPr>
          <w:color w:val="231F20"/>
          <w:spacing w:val="2"/>
        </w:rPr>
        <w:t>nhân khởi, </w:t>
      </w:r>
      <w:r>
        <w:rPr>
          <w:color w:val="231F20"/>
        </w:rPr>
        <w:t>thế nên nói </w:t>
      </w:r>
      <w:r>
        <w:rPr>
          <w:color w:val="231F20"/>
          <w:spacing w:val="2"/>
        </w:rPr>
        <w:t>riêng. </w:t>
      </w:r>
      <w:r>
        <w:rPr>
          <w:color w:val="231F20"/>
        </w:rPr>
        <w:t>Như Khế </w:t>
      </w:r>
      <w:r>
        <w:rPr>
          <w:color w:val="231F20"/>
          <w:spacing w:val="2"/>
        </w:rPr>
        <w:t>kinh </w:t>
      </w:r>
      <w:r>
        <w:rPr>
          <w:color w:val="231F20"/>
          <w:spacing w:val="3"/>
        </w:rPr>
        <w:t>nói: </w:t>
      </w:r>
      <w:r>
        <w:rPr>
          <w:color w:val="231F20"/>
          <w:spacing w:val="2"/>
        </w:rPr>
        <w:t>Nghiệp </w:t>
      </w:r>
      <w:r>
        <w:rPr>
          <w:color w:val="231F20"/>
        </w:rPr>
        <w:t>là </w:t>
      </w:r>
      <w:r>
        <w:rPr>
          <w:color w:val="231F20"/>
          <w:spacing w:val="2"/>
        </w:rPr>
        <w:t>nhân sinh, </w:t>
      </w:r>
      <w:r>
        <w:rPr>
          <w:color w:val="231F20"/>
        </w:rPr>
        <w:t>ái là </w:t>
      </w:r>
      <w:r>
        <w:rPr>
          <w:color w:val="231F20"/>
          <w:spacing w:val="2"/>
        </w:rPr>
        <w:t>nhân khởi, </w:t>
      </w:r>
      <w:r>
        <w:rPr>
          <w:color w:val="231F20"/>
        </w:rPr>
        <w:t>nên mãi lưu </w:t>
      </w:r>
      <w:r>
        <w:rPr>
          <w:color w:val="231F20"/>
          <w:spacing w:val="2"/>
        </w:rPr>
        <w:t>chuyển </w:t>
      </w:r>
      <w:r>
        <w:rPr>
          <w:color w:val="231F20"/>
          <w:spacing w:val="3"/>
        </w:rPr>
        <w:t>trong </w:t>
      </w:r>
      <w:r>
        <w:rPr>
          <w:color w:val="231F20"/>
          <w:spacing w:val="2"/>
        </w:rPr>
        <w:t>sinh</w:t>
      </w:r>
      <w:r>
        <w:rPr>
          <w:color w:val="231F20"/>
          <w:spacing w:val="7"/>
        </w:rPr>
        <w:t> </w:t>
      </w:r>
      <w:r>
        <w:rPr>
          <w:color w:val="231F20"/>
          <w:spacing w:val="3"/>
        </w:rPr>
        <w:t>tử.</w:t>
      </w:r>
    </w:p>
    <w:p>
      <w:pPr>
        <w:pStyle w:val="BodyText"/>
        <w:spacing w:line="273" w:lineRule="auto" w:before="110"/>
        <w:ind w:left="110" w:right="390"/>
      </w:pPr>
      <w:r>
        <w:rPr>
          <w:color w:val="231F20"/>
        </w:rPr>
        <w:t>Lại nữa, ái rất khó đoạn lìa, thế nên nói riêng. Như có người bỗng</w:t>
      </w:r>
      <w:r>
        <w:rPr>
          <w:color w:val="231F20"/>
          <w:spacing w:val="-5"/>
        </w:rPr>
        <w:t> </w:t>
      </w:r>
      <w:r>
        <w:rPr>
          <w:color w:val="231F20"/>
        </w:rPr>
        <w:t>nhiên</w:t>
      </w:r>
      <w:r>
        <w:rPr>
          <w:color w:val="231F20"/>
          <w:spacing w:val="-5"/>
        </w:rPr>
        <w:t> </w:t>
      </w:r>
      <w:r>
        <w:rPr>
          <w:color w:val="231F20"/>
        </w:rPr>
        <w:t>gặp</w:t>
      </w:r>
      <w:r>
        <w:rPr>
          <w:color w:val="231F20"/>
          <w:spacing w:val="-5"/>
        </w:rPr>
        <w:t> </w:t>
      </w:r>
      <w:r>
        <w:rPr>
          <w:color w:val="231F20"/>
        </w:rPr>
        <w:t>hai</w:t>
      </w:r>
      <w:r>
        <w:rPr>
          <w:color w:val="231F20"/>
          <w:spacing w:val="-5"/>
        </w:rPr>
        <w:t> </w:t>
      </w:r>
      <w:r>
        <w:rPr>
          <w:color w:val="231F20"/>
        </w:rPr>
        <w:t>quỷ</w:t>
      </w:r>
      <w:r>
        <w:rPr>
          <w:color w:val="231F20"/>
          <w:spacing w:val="-5"/>
        </w:rPr>
        <w:t> </w:t>
      </w:r>
      <w:r>
        <w:rPr>
          <w:color w:val="231F20"/>
        </w:rPr>
        <w:t>La-sát-tư,</w:t>
      </w:r>
      <w:r>
        <w:rPr>
          <w:color w:val="231F20"/>
          <w:spacing w:val="-5"/>
        </w:rPr>
        <w:t> </w:t>
      </w:r>
      <w:r>
        <w:rPr>
          <w:color w:val="231F20"/>
        </w:rPr>
        <w:t>một</w:t>
      </w:r>
      <w:r>
        <w:rPr>
          <w:color w:val="231F20"/>
          <w:spacing w:val="-5"/>
        </w:rPr>
        <w:t> </w:t>
      </w:r>
      <w:r>
        <w:rPr>
          <w:color w:val="231F20"/>
        </w:rPr>
        <w:t>biến</w:t>
      </w:r>
      <w:r>
        <w:rPr>
          <w:color w:val="231F20"/>
          <w:spacing w:val="-5"/>
        </w:rPr>
        <w:t> </w:t>
      </w:r>
      <w:r>
        <w:rPr>
          <w:color w:val="231F20"/>
        </w:rPr>
        <w:t>hình</w:t>
      </w:r>
      <w:r>
        <w:rPr>
          <w:color w:val="231F20"/>
          <w:spacing w:val="-5"/>
        </w:rPr>
        <w:t> </w:t>
      </w:r>
      <w:r>
        <w:rPr>
          <w:color w:val="231F20"/>
        </w:rPr>
        <w:t>làm</w:t>
      </w:r>
      <w:r>
        <w:rPr>
          <w:color w:val="231F20"/>
          <w:spacing w:val="-5"/>
        </w:rPr>
        <w:t> </w:t>
      </w:r>
      <w:r>
        <w:rPr>
          <w:color w:val="231F20"/>
        </w:rPr>
        <w:t>mẹ</w:t>
      </w:r>
      <w:r>
        <w:rPr>
          <w:color w:val="231F20"/>
          <w:spacing w:val="-5"/>
        </w:rPr>
        <w:t> </w:t>
      </w:r>
      <w:r>
        <w:rPr>
          <w:color w:val="231F20"/>
        </w:rPr>
        <w:t>nên</w:t>
      </w:r>
      <w:r>
        <w:rPr>
          <w:color w:val="231F20"/>
          <w:spacing w:val="-5"/>
        </w:rPr>
        <w:t> </w:t>
      </w:r>
      <w:r>
        <w:rPr>
          <w:color w:val="231F20"/>
        </w:rPr>
        <w:t>khó</w:t>
      </w:r>
      <w:r>
        <w:rPr>
          <w:color w:val="231F20"/>
          <w:spacing w:val="-5"/>
        </w:rPr>
        <w:t> </w:t>
      </w:r>
      <w:r>
        <w:rPr>
          <w:color w:val="231F20"/>
        </w:rPr>
        <w:t>thể lìa</w:t>
      </w:r>
      <w:r>
        <w:rPr>
          <w:color w:val="231F20"/>
          <w:spacing w:val="-9"/>
        </w:rPr>
        <w:t> </w:t>
      </w:r>
      <w:r>
        <w:rPr>
          <w:color w:val="231F20"/>
        </w:rPr>
        <w:t>bỏ,</w:t>
      </w:r>
      <w:r>
        <w:rPr>
          <w:color w:val="231F20"/>
          <w:spacing w:val="-8"/>
        </w:rPr>
        <w:t> </w:t>
      </w:r>
      <w:r>
        <w:rPr>
          <w:color w:val="231F20"/>
        </w:rPr>
        <w:t>một</w:t>
      </w:r>
      <w:r>
        <w:rPr>
          <w:color w:val="231F20"/>
          <w:spacing w:val="-8"/>
        </w:rPr>
        <w:t> </w:t>
      </w:r>
      <w:r>
        <w:rPr>
          <w:color w:val="231F20"/>
        </w:rPr>
        <w:t>biến</w:t>
      </w:r>
      <w:r>
        <w:rPr>
          <w:color w:val="231F20"/>
          <w:spacing w:val="-8"/>
        </w:rPr>
        <w:t> </w:t>
      </w:r>
      <w:r>
        <w:rPr>
          <w:color w:val="231F20"/>
        </w:rPr>
        <w:t>thành</w:t>
      </w:r>
      <w:r>
        <w:rPr>
          <w:color w:val="231F20"/>
          <w:spacing w:val="-8"/>
        </w:rPr>
        <w:t> </w:t>
      </w:r>
      <w:r>
        <w:rPr>
          <w:color w:val="231F20"/>
        </w:rPr>
        <w:t>kẻ</w:t>
      </w:r>
      <w:r>
        <w:rPr>
          <w:color w:val="231F20"/>
          <w:spacing w:val="-9"/>
        </w:rPr>
        <w:t> </w:t>
      </w:r>
      <w:r>
        <w:rPr>
          <w:color w:val="231F20"/>
        </w:rPr>
        <w:t>oán</w:t>
      </w:r>
      <w:r>
        <w:rPr>
          <w:color w:val="231F20"/>
          <w:spacing w:val="-8"/>
        </w:rPr>
        <w:t> </w:t>
      </w:r>
      <w:r>
        <w:rPr>
          <w:color w:val="231F20"/>
        </w:rPr>
        <w:t>nên</w:t>
      </w:r>
      <w:r>
        <w:rPr>
          <w:color w:val="231F20"/>
          <w:spacing w:val="-8"/>
        </w:rPr>
        <w:t> </w:t>
      </w:r>
      <w:r>
        <w:rPr>
          <w:color w:val="231F20"/>
        </w:rPr>
        <w:t>dễ</w:t>
      </w:r>
      <w:r>
        <w:rPr>
          <w:color w:val="231F20"/>
          <w:spacing w:val="-9"/>
        </w:rPr>
        <w:t> </w:t>
      </w:r>
      <w:r>
        <w:rPr>
          <w:color w:val="231F20"/>
        </w:rPr>
        <w:t>lìa</w:t>
      </w:r>
      <w:r>
        <w:rPr>
          <w:color w:val="231F20"/>
          <w:spacing w:val="-8"/>
        </w:rPr>
        <w:t> </w:t>
      </w:r>
      <w:r>
        <w:rPr>
          <w:color w:val="231F20"/>
        </w:rPr>
        <w:t>xa.</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chưa</w:t>
      </w:r>
      <w:r>
        <w:rPr>
          <w:color w:val="231F20"/>
          <w:spacing w:val="-8"/>
        </w:rPr>
        <w:t> </w:t>
      </w:r>
      <w:r>
        <w:rPr>
          <w:color w:val="231F20"/>
        </w:rPr>
        <w:t>lìa dục</w:t>
      </w:r>
      <w:r>
        <w:rPr>
          <w:color w:val="231F20"/>
          <w:spacing w:val="-7"/>
        </w:rPr>
        <w:t> </w:t>
      </w:r>
      <w:r>
        <w:rPr>
          <w:color w:val="231F20"/>
        </w:rPr>
        <w:t>nhiễm</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phiền</w:t>
      </w:r>
      <w:r>
        <w:rPr>
          <w:color w:val="231F20"/>
          <w:spacing w:val="-6"/>
        </w:rPr>
        <w:t> </w:t>
      </w:r>
      <w:r>
        <w:rPr>
          <w:color w:val="231F20"/>
        </w:rPr>
        <w:t>não</w:t>
      </w:r>
      <w:r>
        <w:rPr>
          <w:color w:val="231F20"/>
          <w:spacing w:val="-7"/>
        </w:rPr>
        <w:t> </w:t>
      </w:r>
      <w:r>
        <w:rPr>
          <w:color w:val="231F20"/>
        </w:rPr>
        <w:t>luôn</w:t>
      </w:r>
      <w:r>
        <w:rPr>
          <w:color w:val="231F20"/>
          <w:spacing w:val="-6"/>
        </w:rPr>
        <w:t> </w:t>
      </w:r>
      <w:r>
        <w:rPr>
          <w:color w:val="231F20"/>
        </w:rPr>
        <w:t>luôn</w:t>
      </w:r>
      <w:r>
        <w:rPr>
          <w:color w:val="231F20"/>
          <w:spacing w:val="-6"/>
        </w:rPr>
        <w:t> </w:t>
      </w:r>
      <w:r>
        <w:rPr>
          <w:color w:val="231F20"/>
        </w:rPr>
        <w:t>hiện</w:t>
      </w:r>
      <w:r>
        <w:rPr>
          <w:color w:val="231F20"/>
          <w:spacing w:val="-6"/>
        </w:rPr>
        <w:t> </w:t>
      </w:r>
      <w:r>
        <w:rPr>
          <w:color w:val="231F20"/>
        </w:rPr>
        <w:t>hành:</w:t>
      </w:r>
      <w:r>
        <w:rPr>
          <w:color w:val="231F20"/>
          <w:spacing w:val="-6"/>
        </w:rPr>
        <w:t> </w:t>
      </w:r>
      <w:r>
        <w:rPr>
          <w:color w:val="231F20"/>
        </w:rPr>
        <w:t>Một</w:t>
      </w:r>
      <w:r>
        <w:rPr>
          <w:color w:val="231F20"/>
          <w:spacing w:val="-6"/>
        </w:rPr>
        <w:t> </w:t>
      </w:r>
      <w:r>
        <w:rPr>
          <w:color w:val="231F20"/>
        </w:rPr>
        <w:t>là</w:t>
      </w:r>
      <w:r>
        <w:rPr>
          <w:color w:val="231F20"/>
          <w:spacing w:val="-6"/>
        </w:rPr>
        <w:t> </w:t>
      </w:r>
      <w:r>
        <w:rPr>
          <w:color w:val="231F20"/>
        </w:rPr>
        <w:t>tham dục khó có thể đoạn lìa. Hai là sân giận dễ có thể lìa</w:t>
      </w:r>
      <w:r>
        <w:rPr>
          <w:color w:val="231F20"/>
          <w:spacing w:val="-6"/>
        </w:rPr>
        <w:t> </w:t>
      </w:r>
      <w:r>
        <w:rPr>
          <w:color w:val="231F20"/>
        </w:rPr>
        <w:t>đoạn.</w:t>
      </w:r>
    </w:p>
    <w:p>
      <w:pPr>
        <w:pStyle w:val="BodyText"/>
        <w:spacing w:line="273" w:lineRule="auto" w:before="110"/>
        <w:ind w:left="110" w:right="390"/>
      </w:pPr>
      <w:r>
        <w:rPr>
          <w:color w:val="231F20"/>
        </w:rPr>
        <w:t>Lại</w:t>
      </w:r>
      <w:r>
        <w:rPr>
          <w:color w:val="231F20"/>
          <w:spacing w:val="-12"/>
        </w:rPr>
        <w:t> </w:t>
      </w:r>
      <w:r>
        <w:rPr>
          <w:color w:val="231F20"/>
        </w:rPr>
        <w:t>nữa,</w:t>
      </w:r>
      <w:r>
        <w:rPr>
          <w:color w:val="231F20"/>
          <w:spacing w:val="-12"/>
        </w:rPr>
        <w:t> </w:t>
      </w:r>
      <w:r>
        <w:rPr>
          <w:color w:val="231F20"/>
        </w:rPr>
        <w:t>ái</w:t>
      </w:r>
      <w:r>
        <w:rPr>
          <w:color w:val="231F20"/>
          <w:spacing w:val="-12"/>
        </w:rPr>
        <w:t> </w:t>
      </w:r>
      <w:r>
        <w:rPr>
          <w:color w:val="231F20"/>
        </w:rPr>
        <w:t>luôn</w:t>
      </w:r>
      <w:r>
        <w:rPr>
          <w:color w:val="231F20"/>
          <w:spacing w:val="-12"/>
        </w:rPr>
        <w:t> </w:t>
      </w:r>
      <w:r>
        <w:rPr>
          <w:color w:val="231F20"/>
        </w:rPr>
        <w:t>hiện</w:t>
      </w:r>
      <w:r>
        <w:rPr>
          <w:color w:val="231F20"/>
          <w:spacing w:val="-12"/>
        </w:rPr>
        <w:t> </w:t>
      </w:r>
      <w:r>
        <w:rPr>
          <w:color w:val="231F20"/>
        </w:rPr>
        <w:t>hành</w:t>
      </w:r>
      <w:r>
        <w:rPr>
          <w:color w:val="231F20"/>
          <w:spacing w:val="-12"/>
        </w:rPr>
        <w:t> </w:t>
      </w:r>
      <w:r>
        <w:rPr>
          <w:color w:val="231F20"/>
        </w:rPr>
        <w:t>vi</w:t>
      </w:r>
      <w:r>
        <w:rPr>
          <w:color w:val="231F20"/>
          <w:spacing w:val="-12"/>
        </w:rPr>
        <w:t> </w:t>
      </w:r>
      <w:r>
        <w:rPr>
          <w:color w:val="231F20"/>
        </w:rPr>
        <w:t>tế</w:t>
      </w:r>
      <w:r>
        <w:rPr>
          <w:color w:val="231F20"/>
          <w:spacing w:val="-12"/>
        </w:rPr>
        <w:t> </w:t>
      </w:r>
      <w:r>
        <w:rPr>
          <w:color w:val="231F20"/>
        </w:rPr>
        <w:t>khó</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riêng. Như một người thợ tiện khéo tay mài bén các vật dụng, nếu có thêm bớt chút ít cũng khó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7"/>
        </w:rPr>
        <w:t> </w:t>
      </w:r>
      <w:r>
        <w:rPr>
          <w:color w:val="231F20"/>
        </w:rPr>
        <w:t>nữa,</w:t>
      </w:r>
      <w:r>
        <w:rPr>
          <w:color w:val="231F20"/>
          <w:spacing w:val="-7"/>
        </w:rPr>
        <w:t> </w:t>
      </w:r>
      <w:r>
        <w:rPr>
          <w:color w:val="231F20"/>
        </w:rPr>
        <w:t>ái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chi</w:t>
      </w:r>
      <w:r>
        <w:rPr>
          <w:color w:val="231F20"/>
          <w:spacing w:val="-7"/>
        </w:rPr>
        <w:t> </w:t>
      </w:r>
      <w:r>
        <w:rPr>
          <w:color w:val="231F20"/>
        </w:rPr>
        <w:t>hữu</w:t>
      </w:r>
      <w:r>
        <w:rPr>
          <w:color w:val="231F20"/>
          <w:spacing w:val="-7"/>
        </w:rPr>
        <w:t> </w:t>
      </w:r>
      <w:r>
        <w:rPr>
          <w:color w:val="231F20"/>
        </w:rPr>
        <w:t>dần</w:t>
      </w:r>
      <w:r>
        <w:rPr>
          <w:color w:val="231F20"/>
          <w:spacing w:val="-7"/>
        </w:rPr>
        <w:t> </w:t>
      </w:r>
      <w:r>
        <w:rPr>
          <w:color w:val="231F20"/>
        </w:rPr>
        <w:t>dần</w:t>
      </w:r>
      <w:r>
        <w:rPr>
          <w:color w:val="231F20"/>
          <w:spacing w:val="-7"/>
        </w:rPr>
        <w:t> </w:t>
      </w:r>
      <w:r>
        <w:rPr>
          <w:color w:val="231F20"/>
        </w:rPr>
        <w:t>lập</w:t>
      </w:r>
      <w:r>
        <w:rPr>
          <w:color w:val="231F20"/>
          <w:spacing w:val="-7"/>
        </w:rPr>
        <w:t> </w:t>
      </w:r>
      <w:r>
        <w:rPr>
          <w:color w:val="231F20"/>
        </w:rPr>
        <w:t>thêm</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nói riêng.</w:t>
      </w:r>
      <w:r>
        <w:rPr>
          <w:color w:val="231F20"/>
          <w:spacing w:val="-14"/>
        </w:rPr>
        <w:t> </w:t>
      </w:r>
      <w:r>
        <w:rPr>
          <w:color w:val="231F20"/>
        </w:rPr>
        <w:t>Tức</w:t>
      </w:r>
      <w:r>
        <w:rPr>
          <w:color w:val="231F20"/>
          <w:spacing w:val="-10"/>
        </w:rPr>
        <w:t> </w:t>
      </w:r>
      <w:r>
        <w:rPr>
          <w:color w:val="231F20"/>
        </w:rPr>
        <w:t>là</w:t>
      </w:r>
      <w:r>
        <w:rPr>
          <w:color w:val="231F20"/>
          <w:spacing w:val="-10"/>
        </w:rPr>
        <w:t> </w:t>
      </w:r>
      <w:r>
        <w:rPr>
          <w:color w:val="231F20"/>
        </w:rPr>
        <w:t>lúc</w:t>
      </w:r>
      <w:r>
        <w:rPr>
          <w:color w:val="231F20"/>
          <w:spacing w:val="-10"/>
        </w:rPr>
        <w:t> </w:t>
      </w:r>
      <w:r>
        <w:rPr>
          <w:color w:val="231F20"/>
        </w:rPr>
        <w:t>mới</w:t>
      </w:r>
      <w:r>
        <w:rPr>
          <w:color w:val="231F20"/>
          <w:spacing w:val="-10"/>
        </w:rPr>
        <w:t> </w:t>
      </w:r>
      <w:r>
        <w:rPr>
          <w:color w:val="231F20"/>
        </w:rPr>
        <w:t>khởi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ái,</w:t>
      </w:r>
      <w:r>
        <w:rPr>
          <w:color w:val="231F20"/>
          <w:spacing w:val="-10"/>
        </w:rPr>
        <w:t> </w:t>
      </w:r>
      <w:r>
        <w:rPr>
          <w:color w:val="231F20"/>
        </w:rPr>
        <w:t>kế</w:t>
      </w:r>
      <w:r>
        <w:rPr>
          <w:color w:val="231F20"/>
          <w:spacing w:val="-10"/>
        </w:rPr>
        <w:t> </w:t>
      </w:r>
      <w:r>
        <w:rPr>
          <w:color w:val="231F20"/>
        </w:rPr>
        <w:t>đến</w:t>
      </w:r>
      <w:r>
        <w:rPr>
          <w:color w:val="231F20"/>
          <w:spacing w:val="-10"/>
        </w:rPr>
        <w:t> </w:t>
      </w:r>
      <w:r>
        <w:rPr>
          <w:color w:val="231F20"/>
        </w:rPr>
        <w:t>vị</w:t>
      </w:r>
      <w:r>
        <w:rPr>
          <w:color w:val="231F20"/>
          <w:spacing w:val="-10"/>
        </w:rPr>
        <w:t> </w:t>
      </w:r>
      <w:r>
        <w:rPr>
          <w:color w:val="231F20"/>
        </w:rPr>
        <w:t>trí</w:t>
      </w:r>
      <w:r>
        <w:rPr>
          <w:color w:val="231F20"/>
          <w:spacing w:val="-10"/>
        </w:rPr>
        <w:t> </w:t>
      </w:r>
      <w:r>
        <w:rPr>
          <w:color w:val="231F20"/>
        </w:rPr>
        <w:t>thêm</w:t>
      </w:r>
      <w:r>
        <w:rPr>
          <w:color w:val="231F20"/>
          <w:spacing w:val="-10"/>
        </w:rPr>
        <w:t> </w:t>
      </w:r>
      <w:r>
        <w:rPr>
          <w:color w:val="231F20"/>
        </w:rPr>
        <w:t>rộng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thủ, sau khi chết mang lấy quả gọi là vô</w:t>
      </w:r>
      <w:r>
        <w:rPr>
          <w:color w:val="231F20"/>
          <w:spacing w:val="-2"/>
        </w:rPr>
        <w:t> </w:t>
      </w:r>
      <w:r>
        <w:rPr>
          <w:color w:val="231F20"/>
        </w:rPr>
        <w:t>minh.</w:t>
      </w:r>
    </w:p>
    <w:p>
      <w:pPr>
        <w:pStyle w:val="BodyText"/>
        <w:spacing w:line="273" w:lineRule="auto" w:before="111"/>
        <w:ind w:right="107"/>
      </w:pPr>
      <w:r>
        <w:rPr>
          <w:color w:val="231F20"/>
        </w:rPr>
        <w:t>Lại nữa, có mười pháp nhiễm thì ái là đứng đầu, thế nên </w:t>
      </w:r>
      <w:r>
        <w:rPr>
          <w:color w:val="231F20"/>
          <w:spacing w:val="-4"/>
        </w:rPr>
        <w:t>nói </w:t>
      </w:r>
      <w:r>
        <w:rPr>
          <w:color w:val="231F20"/>
        </w:rPr>
        <w:t>riêng.</w:t>
      </w:r>
      <w:r>
        <w:rPr>
          <w:color w:val="231F20"/>
          <w:spacing w:val="-7"/>
        </w:rPr>
        <w:t> </w:t>
      </w:r>
      <w:r>
        <w:rPr>
          <w:color w:val="231F20"/>
        </w:rPr>
        <w:t>Như</w:t>
      </w:r>
      <w:r>
        <w:rPr>
          <w:color w:val="231F20"/>
          <w:spacing w:val="-6"/>
        </w:rPr>
        <w:t> </w:t>
      </w:r>
      <w:r>
        <w:rPr>
          <w:color w:val="231F20"/>
        </w:rPr>
        <w:t>Khế</w:t>
      </w:r>
      <w:r>
        <w:rPr>
          <w:color w:val="231F20"/>
          <w:spacing w:val="-7"/>
        </w:rPr>
        <w:t> </w:t>
      </w:r>
      <w:r>
        <w:rPr>
          <w:color w:val="231F20"/>
        </w:rPr>
        <w:t>kinh</w:t>
      </w:r>
      <w:r>
        <w:rPr>
          <w:color w:val="231F20"/>
          <w:spacing w:val="-6"/>
        </w:rPr>
        <w:t> </w:t>
      </w:r>
      <w:r>
        <w:rPr>
          <w:color w:val="231F20"/>
        </w:rPr>
        <w:t>nói:</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bảo</w:t>
      </w:r>
      <w:r>
        <w:rPr>
          <w:color w:val="231F20"/>
          <w:spacing w:val="-11"/>
        </w:rPr>
        <w:t> </w:t>
      </w:r>
      <w:r>
        <w:rPr>
          <w:color w:val="231F20"/>
        </w:rPr>
        <w:t>Tôn</w:t>
      </w:r>
      <w:r>
        <w:rPr>
          <w:color w:val="231F20"/>
          <w:spacing w:val="-7"/>
        </w:rPr>
        <w:t> </w:t>
      </w:r>
      <w:r>
        <w:rPr>
          <w:color w:val="231F20"/>
        </w:rPr>
        <w:t>giả</w:t>
      </w:r>
      <w:r>
        <w:rPr>
          <w:color w:val="231F20"/>
          <w:spacing w:val="-20"/>
        </w:rPr>
        <w:t> </w:t>
      </w:r>
      <w:r>
        <w:rPr>
          <w:color w:val="231F20"/>
        </w:rPr>
        <w:t>A-nan:</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ái nên</w:t>
      </w:r>
      <w:r>
        <w:rPr>
          <w:color w:val="231F20"/>
          <w:spacing w:val="-5"/>
        </w:rPr>
        <w:t> </w:t>
      </w:r>
      <w:r>
        <w:rPr>
          <w:color w:val="231F20"/>
        </w:rPr>
        <w:t>tìm</w:t>
      </w:r>
      <w:r>
        <w:rPr>
          <w:color w:val="231F20"/>
          <w:spacing w:val="-5"/>
        </w:rPr>
        <w:t> </w:t>
      </w:r>
      <w:r>
        <w:rPr>
          <w:color w:val="231F20"/>
        </w:rPr>
        <w:t>cầu.</w:t>
      </w:r>
      <w:r>
        <w:rPr>
          <w:color w:val="231F20"/>
          <w:spacing w:val="-4"/>
        </w:rPr>
        <w:t> </w:t>
      </w:r>
      <w:r>
        <w:rPr>
          <w:color w:val="231F20"/>
        </w:rPr>
        <w:t>Duyên</w:t>
      </w:r>
      <w:r>
        <w:rPr>
          <w:color w:val="231F20"/>
          <w:spacing w:val="-5"/>
        </w:rPr>
        <w:t> </w:t>
      </w:r>
      <w:r>
        <w:rPr>
          <w:color w:val="231F20"/>
        </w:rPr>
        <w:t>nơi</w:t>
      </w:r>
      <w:r>
        <w:rPr>
          <w:color w:val="231F20"/>
          <w:spacing w:val="-5"/>
        </w:rPr>
        <w:t> </w:t>
      </w:r>
      <w:r>
        <w:rPr>
          <w:color w:val="231F20"/>
        </w:rPr>
        <w:t>tìm</w:t>
      </w:r>
      <w:r>
        <w:rPr>
          <w:color w:val="231F20"/>
          <w:spacing w:val="-4"/>
        </w:rPr>
        <w:t> </w:t>
      </w:r>
      <w:r>
        <w:rPr>
          <w:color w:val="231F20"/>
        </w:rPr>
        <w:t>cầu</w:t>
      </w:r>
      <w:r>
        <w:rPr>
          <w:color w:val="231F20"/>
          <w:spacing w:val="-5"/>
        </w:rPr>
        <w:t> </w:t>
      </w:r>
      <w:r>
        <w:rPr>
          <w:color w:val="231F20"/>
        </w:rPr>
        <w:t>nên</w:t>
      </w:r>
      <w:r>
        <w:rPr>
          <w:color w:val="231F20"/>
          <w:spacing w:val="-5"/>
        </w:rPr>
        <w:t> </w:t>
      </w:r>
      <w:r>
        <w:rPr>
          <w:color w:val="231F20"/>
        </w:rPr>
        <w:t>được.</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được</w:t>
      </w:r>
      <w:r>
        <w:rPr>
          <w:color w:val="231F20"/>
          <w:spacing w:val="-5"/>
        </w:rPr>
        <w:t> </w:t>
      </w:r>
      <w:r>
        <w:rPr>
          <w:color w:val="231F20"/>
        </w:rPr>
        <w:t>nên</w:t>
      </w:r>
      <w:r>
        <w:rPr>
          <w:color w:val="231F20"/>
          <w:spacing w:val="-4"/>
        </w:rPr>
        <w:t> </w:t>
      </w:r>
      <w:r>
        <w:rPr>
          <w:color w:val="231F20"/>
        </w:rPr>
        <w:t>chứa nhóm. Duyên nơi chứa nhóm nên tham. Duyên nơi tham nên chấp trước. Duyên nơi chấp trước nên keo kiệt. Duyên nơi keo kiệt nên thâu nhận. Duyên nơi thâu nhận nên giữ gìn. Duyên nơi giữ gìn nên cầm dao vác gậy tranh cãi, đánh nhau, dối trá, dua nịnh, khinh </w:t>
      </w:r>
      <w:r>
        <w:rPr>
          <w:color w:val="231F20"/>
          <w:spacing w:val="-4"/>
        </w:rPr>
        <w:t>mạn, </w:t>
      </w:r>
      <w:r>
        <w:rPr>
          <w:color w:val="231F20"/>
        </w:rPr>
        <w:t>sinh ra vô lượng các thứ pháp ác bất</w:t>
      </w:r>
      <w:r>
        <w:rPr>
          <w:color w:val="231F20"/>
          <w:spacing w:val="-2"/>
        </w:rPr>
        <w:t> </w:t>
      </w:r>
      <w:r>
        <w:rPr>
          <w:color w:val="231F20"/>
        </w:rPr>
        <w:t>thiện.</w:t>
      </w:r>
    </w:p>
    <w:p>
      <w:pPr>
        <w:pStyle w:val="BodyText"/>
        <w:spacing w:line="273" w:lineRule="auto" w:before="106"/>
        <w:ind w:right="103"/>
      </w:pPr>
      <w:r>
        <w:rPr>
          <w:color w:val="231F20"/>
        </w:rPr>
        <w:t>Lại nữa, ái ở trong tám thứ đẳng chí bị nhiễm ô thì lực dụng của nó tăng mạnh, thế nên nói riêng. Như nói về vị tương ưng nơi tĩnh lự thứ nhất là vị lúc đang trong định hay là vị khi đã xuất định? Nên nói là vị khi đã xuất định, không phải là vị khi đang nhập định. Cho đến vị tương ưng nơi Phi tưởng phi phi tưởng xứ nói rộng cũng như thế.</w:t>
      </w:r>
    </w:p>
    <w:p>
      <w:pPr>
        <w:pStyle w:val="BodyText"/>
        <w:spacing w:line="273" w:lineRule="auto" w:before="109"/>
        <w:ind w:right="108"/>
      </w:pPr>
      <w:r>
        <w:rPr>
          <w:color w:val="231F20"/>
        </w:rPr>
        <w:t>Lại</w:t>
      </w:r>
      <w:r>
        <w:rPr>
          <w:color w:val="231F20"/>
          <w:spacing w:val="-9"/>
        </w:rPr>
        <w:t> </w:t>
      </w:r>
      <w:r>
        <w:rPr>
          <w:color w:val="231F20"/>
        </w:rPr>
        <w:t>nữa,</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nói</w:t>
      </w:r>
      <w:r>
        <w:rPr>
          <w:color w:val="231F20"/>
          <w:spacing w:val="-8"/>
        </w:rPr>
        <w:t> </w:t>
      </w:r>
      <w:r>
        <w:rPr>
          <w:color w:val="231F20"/>
        </w:rPr>
        <w:t>tham</w:t>
      </w:r>
      <w:r>
        <w:rPr>
          <w:color w:val="231F20"/>
          <w:spacing w:val="-9"/>
        </w:rPr>
        <w:t> </w:t>
      </w:r>
      <w:r>
        <w:rPr>
          <w:color w:val="231F20"/>
        </w:rPr>
        <w:t>ái</w:t>
      </w:r>
      <w:r>
        <w:rPr>
          <w:color w:val="231F20"/>
          <w:spacing w:val="-7"/>
        </w:rPr>
        <w:t> </w:t>
      </w:r>
      <w:r>
        <w:rPr>
          <w:color w:val="231F20"/>
        </w:rPr>
        <w:t>trói</w:t>
      </w:r>
      <w:r>
        <w:rPr>
          <w:color w:val="231F20"/>
          <w:spacing w:val="-7"/>
        </w:rPr>
        <w:t> </w:t>
      </w:r>
      <w:r>
        <w:rPr>
          <w:color w:val="231F20"/>
        </w:rPr>
        <w:t>buộc</w:t>
      </w:r>
      <w:r>
        <w:rPr>
          <w:color w:val="231F20"/>
          <w:spacing w:val="-9"/>
        </w:rPr>
        <w:t> </w:t>
      </w:r>
      <w:r>
        <w:rPr>
          <w:color w:val="231F20"/>
        </w:rPr>
        <w:t>các</w:t>
      </w:r>
      <w:r>
        <w:rPr>
          <w:color w:val="231F20"/>
          <w:spacing w:val="-8"/>
        </w:rPr>
        <w:t> </w:t>
      </w:r>
      <w:r>
        <w:rPr>
          <w:color w:val="231F20"/>
        </w:rPr>
        <w:t>phàm</w:t>
      </w:r>
      <w:r>
        <w:rPr>
          <w:color w:val="231F20"/>
          <w:spacing w:val="-9"/>
        </w:rPr>
        <w:t> </w:t>
      </w:r>
      <w:r>
        <w:rPr>
          <w:color w:val="231F20"/>
        </w:rPr>
        <w:t>phu,</w:t>
      </w:r>
      <w:r>
        <w:rPr>
          <w:color w:val="231F20"/>
          <w:spacing w:val="-7"/>
        </w:rPr>
        <w:t> </w:t>
      </w:r>
      <w:r>
        <w:rPr>
          <w:color w:val="231F20"/>
        </w:rPr>
        <w:t>như</w:t>
      </w:r>
      <w:r>
        <w:rPr>
          <w:color w:val="231F20"/>
          <w:spacing w:val="-7"/>
        </w:rPr>
        <w:t> </w:t>
      </w:r>
      <w:r>
        <w:rPr>
          <w:color w:val="231F20"/>
        </w:rPr>
        <w:t>dây buộc chặt chân chim, thế nên nói riêng.</w:t>
      </w:r>
    </w:p>
    <w:p>
      <w:pPr>
        <w:pStyle w:val="BodyText"/>
        <w:spacing w:line="273" w:lineRule="auto" w:before="112"/>
        <w:ind w:right="108"/>
      </w:pPr>
      <w:r>
        <w:rPr>
          <w:color w:val="231F20"/>
        </w:rPr>
        <w:t>Lại nữa, Đức Phật nói tham ái như lưới rập, như lồng mây đan buộc giữ, rất khó thoát ra, thế nên nói riêng.</w:t>
      </w:r>
    </w:p>
    <w:p>
      <w:pPr>
        <w:pStyle w:val="BodyText"/>
        <w:spacing w:line="273" w:lineRule="auto" w:before="111"/>
        <w:ind w:right="108"/>
      </w:pPr>
      <w:r>
        <w:rPr>
          <w:color w:val="231F20"/>
        </w:rPr>
        <w:t>Lại nữa, Đức Phật nói tham ái rộng sâu rất khó vượt qua, cũng như biển cả, thế nên nói riêng.</w:t>
      </w:r>
    </w:p>
    <w:p>
      <w:pPr>
        <w:pStyle w:val="BodyText"/>
        <w:spacing w:line="273" w:lineRule="auto" w:before="112"/>
        <w:ind w:right="109"/>
      </w:pPr>
      <w:r>
        <w:rPr>
          <w:color w:val="231F20"/>
        </w:rPr>
        <w:t>Lại</w:t>
      </w:r>
      <w:r>
        <w:rPr>
          <w:color w:val="231F20"/>
          <w:spacing w:val="-10"/>
        </w:rPr>
        <w:t> </w:t>
      </w:r>
      <w:r>
        <w:rPr>
          <w:color w:val="231F20"/>
        </w:rPr>
        <w:t>nữa,</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nói</w:t>
      </w:r>
      <w:r>
        <w:rPr>
          <w:color w:val="231F20"/>
          <w:spacing w:val="-9"/>
        </w:rPr>
        <w:t> </w:t>
      </w:r>
      <w:r>
        <w:rPr>
          <w:color w:val="231F20"/>
        </w:rPr>
        <w:t>tham</w:t>
      </w:r>
      <w:r>
        <w:rPr>
          <w:color w:val="231F20"/>
          <w:spacing w:val="-10"/>
        </w:rPr>
        <w:t> </w:t>
      </w:r>
      <w:r>
        <w:rPr>
          <w:color w:val="231F20"/>
        </w:rPr>
        <w:t>ái</w:t>
      </w:r>
      <w:r>
        <w:rPr>
          <w:color w:val="231F20"/>
          <w:spacing w:val="-9"/>
        </w:rPr>
        <w:t> </w:t>
      </w:r>
      <w:r>
        <w:rPr>
          <w:color w:val="231F20"/>
        </w:rPr>
        <w:t>dài</w:t>
      </w:r>
      <w:r>
        <w:rPr>
          <w:color w:val="231F20"/>
          <w:spacing w:val="-10"/>
        </w:rPr>
        <w:t> </w:t>
      </w:r>
      <w:r>
        <w:rPr>
          <w:color w:val="231F20"/>
        </w:rPr>
        <w:t>xa</w:t>
      </w:r>
      <w:r>
        <w:rPr>
          <w:color w:val="231F20"/>
          <w:spacing w:val="-9"/>
        </w:rPr>
        <w:t> </w:t>
      </w:r>
      <w:r>
        <w:rPr>
          <w:color w:val="231F20"/>
        </w:rPr>
        <w:t>như</w:t>
      </w:r>
      <w:r>
        <w:rPr>
          <w:color w:val="231F20"/>
          <w:spacing w:val="-10"/>
        </w:rPr>
        <w:t> </w:t>
      </w:r>
      <w:r>
        <w:rPr>
          <w:color w:val="231F20"/>
        </w:rPr>
        <w:t>dòng</w:t>
      </w:r>
      <w:r>
        <w:rPr>
          <w:color w:val="231F20"/>
          <w:spacing w:val="-10"/>
        </w:rPr>
        <w:t> </w:t>
      </w:r>
      <w:r>
        <w:rPr>
          <w:color w:val="231F20"/>
        </w:rPr>
        <w:t>sông</w:t>
      </w:r>
      <w:r>
        <w:rPr>
          <w:color w:val="231F20"/>
          <w:spacing w:val="-9"/>
        </w:rPr>
        <w:t> </w:t>
      </w:r>
      <w:r>
        <w:rPr>
          <w:color w:val="231F20"/>
        </w:rPr>
        <w:t>lớn</w:t>
      </w:r>
      <w:r>
        <w:rPr>
          <w:color w:val="231F20"/>
          <w:spacing w:val="-10"/>
        </w:rPr>
        <w:t> </w:t>
      </w:r>
      <w:r>
        <w:rPr>
          <w:color w:val="231F20"/>
        </w:rPr>
        <w:t>rất</w:t>
      </w:r>
      <w:r>
        <w:rPr>
          <w:color w:val="231F20"/>
          <w:spacing w:val="-9"/>
        </w:rPr>
        <w:t> </w:t>
      </w:r>
      <w:r>
        <w:rPr>
          <w:color w:val="231F20"/>
        </w:rPr>
        <w:t>khó tìm được bờ đập, thế nên nói riêng. Như Khế kinh nói: Nói sông dài là dụ cho ba thứ ái là dục ái, sắc ái và vô sắc</w:t>
      </w:r>
      <w:r>
        <w:rPr>
          <w:color w:val="231F20"/>
          <w:spacing w:val="-4"/>
        </w:rPr>
        <w:t> </w:t>
      </w:r>
      <w:r>
        <w:rPr>
          <w:color w:val="231F20"/>
        </w:rPr>
        <w:t>ái.</w:t>
      </w:r>
    </w:p>
    <w:p>
      <w:pPr>
        <w:pStyle w:val="BodyText"/>
        <w:spacing w:line="273" w:lineRule="auto" w:before="111"/>
        <w:ind w:right="108"/>
      </w:pPr>
      <w:r>
        <w:rPr>
          <w:color w:val="231F20"/>
        </w:rPr>
        <w:t>Lại</w:t>
      </w:r>
      <w:r>
        <w:rPr>
          <w:color w:val="231F20"/>
          <w:spacing w:val="-10"/>
        </w:rPr>
        <w:t> </w:t>
      </w:r>
      <w:r>
        <w:rPr>
          <w:color w:val="231F20"/>
        </w:rPr>
        <w:t>nữa,</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nói</w:t>
      </w:r>
      <w:r>
        <w:rPr>
          <w:color w:val="231F20"/>
          <w:spacing w:val="-10"/>
        </w:rPr>
        <w:t> </w:t>
      </w:r>
      <w:r>
        <w:rPr>
          <w:color w:val="231F20"/>
        </w:rPr>
        <w:t>tham</w:t>
      </w:r>
      <w:r>
        <w:rPr>
          <w:color w:val="231F20"/>
          <w:spacing w:val="-9"/>
        </w:rPr>
        <w:t> </w:t>
      </w:r>
      <w:r>
        <w:rPr>
          <w:color w:val="231F20"/>
        </w:rPr>
        <w:t>ái</w:t>
      </w:r>
      <w:r>
        <w:rPr>
          <w:color w:val="231F20"/>
          <w:spacing w:val="-9"/>
        </w:rPr>
        <w:t> </w:t>
      </w:r>
      <w:r>
        <w:rPr>
          <w:color w:val="231F20"/>
        </w:rPr>
        <w:t>khó</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rPr>
        <w:t>khó</w:t>
      </w:r>
      <w:r>
        <w:rPr>
          <w:color w:val="231F20"/>
          <w:spacing w:val="-9"/>
        </w:rPr>
        <w:t> </w:t>
      </w:r>
      <w:r>
        <w:rPr>
          <w:color w:val="231F20"/>
        </w:rPr>
        <w:t>phá</w:t>
      </w:r>
      <w:r>
        <w:rPr>
          <w:color w:val="231F20"/>
          <w:spacing w:val="-9"/>
        </w:rPr>
        <w:t> </w:t>
      </w:r>
      <w:r>
        <w:rPr>
          <w:color w:val="231F20"/>
        </w:rPr>
        <w:t>bỏ,</w:t>
      </w:r>
      <w:r>
        <w:rPr>
          <w:color w:val="231F20"/>
          <w:spacing w:val="-10"/>
        </w:rPr>
        <w:t> </w:t>
      </w:r>
      <w:r>
        <w:rPr>
          <w:color w:val="231F20"/>
        </w:rPr>
        <w:t>khó</w:t>
      </w:r>
      <w:r>
        <w:rPr>
          <w:color w:val="231F20"/>
          <w:spacing w:val="-9"/>
        </w:rPr>
        <w:t> </w:t>
      </w:r>
      <w:r>
        <w:rPr>
          <w:color w:val="231F20"/>
        </w:rPr>
        <w:t>có thể vượt qua, thế nên nói 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w:t>
      </w:r>
      <w:r>
        <w:rPr>
          <w:color w:val="231F20"/>
          <w:spacing w:val="-5"/>
        </w:rPr>
        <w:t> </w:t>
      </w:r>
      <w:r>
        <w:rPr>
          <w:color w:val="231F20"/>
        </w:rPr>
        <w:t>nữa,</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nói</w:t>
      </w:r>
      <w:r>
        <w:rPr>
          <w:color w:val="231F20"/>
          <w:spacing w:val="-4"/>
        </w:rPr>
        <w:t> </w:t>
      </w:r>
      <w:r>
        <w:rPr>
          <w:color w:val="231F20"/>
        </w:rPr>
        <w:t>tham</w:t>
      </w:r>
      <w:r>
        <w:rPr>
          <w:color w:val="231F20"/>
          <w:spacing w:val="-5"/>
        </w:rPr>
        <w:t> </w:t>
      </w:r>
      <w:r>
        <w:rPr>
          <w:color w:val="231F20"/>
        </w:rPr>
        <w:t>ái</w:t>
      </w:r>
      <w:r>
        <w:rPr>
          <w:color w:val="231F20"/>
          <w:spacing w:val="-4"/>
        </w:rPr>
        <w:t> </w:t>
      </w:r>
      <w:r>
        <w:rPr>
          <w:color w:val="231F20"/>
        </w:rPr>
        <w:t>rất</w:t>
      </w:r>
      <w:r>
        <w:rPr>
          <w:color w:val="231F20"/>
          <w:spacing w:val="-4"/>
        </w:rPr>
        <w:t> </w:t>
      </w:r>
      <w:r>
        <w:rPr>
          <w:color w:val="231F20"/>
        </w:rPr>
        <w:t>nhiều</w:t>
      </w:r>
      <w:r>
        <w:rPr>
          <w:color w:val="231F20"/>
          <w:spacing w:val="-5"/>
        </w:rPr>
        <w:t> </w:t>
      </w:r>
      <w:r>
        <w:rPr>
          <w:color w:val="231F20"/>
        </w:rPr>
        <w:t>lỗi</w:t>
      </w:r>
      <w:r>
        <w:rPr>
          <w:color w:val="231F20"/>
          <w:spacing w:val="-4"/>
        </w:rPr>
        <w:t> </w:t>
      </w:r>
      <w:r>
        <w:rPr>
          <w:color w:val="231F20"/>
        </w:rPr>
        <w:t>lầm</w:t>
      </w:r>
      <w:r>
        <w:rPr>
          <w:color w:val="231F20"/>
          <w:spacing w:val="-4"/>
        </w:rPr>
        <w:t> </w:t>
      </w:r>
      <w:r>
        <w:rPr>
          <w:color w:val="231F20"/>
        </w:rPr>
        <w:t>tai</w:t>
      </w:r>
      <w:r>
        <w:rPr>
          <w:color w:val="231F20"/>
          <w:spacing w:val="-5"/>
        </w:rPr>
        <w:t> </w:t>
      </w:r>
      <w:r>
        <w:rPr>
          <w:color w:val="231F20"/>
        </w:rPr>
        <w:t>họa,</w:t>
      </w:r>
      <w:r>
        <w:rPr>
          <w:color w:val="231F20"/>
          <w:spacing w:val="-4"/>
        </w:rPr>
        <w:t> </w:t>
      </w:r>
      <w:r>
        <w:rPr>
          <w:color w:val="231F20"/>
        </w:rPr>
        <w:t>là</w:t>
      </w:r>
      <w:r>
        <w:rPr>
          <w:color w:val="231F20"/>
          <w:spacing w:val="-4"/>
        </w:rPr>
        <w:t> </w:t>
      </w:r>
      <w:r>
        <w:rPr>
          <w:color w:val="231F20"/>
        </w:rPr>
        <w:t>ngục tù cứng chắc, thế nên nói riêng.</w:t>
      </w:r>
    </w:p>
    <w:p>
      <w:pPr>
        <w:pStyle w:val="BodyText"/>
        <w:spacing w:line="276" w:lineRule="auto"/>
        <w:ind w:left="110" w:right="390"/>
      </w:pPr>
      <w:r>
        <w:rPr>
          <w:color w:val="231F20"/>
        </w:rPr>
        <w:t>Lại nữa, Đức Phật nói tham ái có thể khiến cho giới riêng, địa riêng, bộ riêng cùng có thể sinh trưởng các thứ phiền não, thế nên nói riêng.</w:t>
      </w:r>
    </w:p>
    <w:p>
      <w:pPr>
        <w:pStyle w:val="BodyText"/>
        <w:spacing w:line="276" w:lineRule="auto" w:before="113"/>
        <w:ind w:left="110" w:right="391"/>
      </w:pPr>
      <w:r>
        <w:rPr>
          <w:color w:val="231F20"/>
        </w:rPr>
        <w:t>Do vô số các thứ nhân duyên như thế, nên trong pháp hữu lậu chỉ</w:t>
      </w:r>
      <w:r>
        <w:rPr>
          <w:color w:val="231F20"/>
          <w:spacing w:val="-17"/>
        </w:rPr>
        <w:t> </w:t>
      </w:r>
      <w:r>
        <w:rPr>
          <w:color w:val="231F20"/>
        </w:rPr>
        <w:t>có</w:t>
      </w:r>
      <w:r>
        <w:rPr>
          <w:color w:val="231F20"/>
          <w:spacing w:val="-16"/>
        </w:rPr>
        <w:t> </w:t>
      </w:r>
      <w:r>
        <w:rPr>
          <w:color w:val="231F20"/>
        </w:rPr>
        <w:t>một</w:t>
      </w:r>
      <w:r>
        <w:rPr>
          <w:color w:val="231F20"/>
          <w:spacing w:val="-17"/>
        </w:rPr>
        <w:t> </w:t>
      </w:r>
      <w:r>
        <w:rPr>
          <w:color w:val="231F20"/>
        </w:rPr>
        <w:t>thứ</w:t>
      </w:r>
      <w:r>
        <w:rPr>
          <w:color w:val="231F20"/>
          <w:spacing w:val="-16"/>
        </w:rPr>
        <w:t> </w:t>
      </w:r>
      <w:r>
        <w:rPr>
          <w:color w:val="231F20"/>
        </w:rPr>
        <w:t>ái</w:t>
      </w:r>
      <w:r>
        <w:rPr>
          <w:color w:val="231F20"/>
          <w:spacing w:val="-17"/>
        </w:rPr>
        <w:t> </w:t>
      </w:r>
      <w:r>
        <w:rPr>
          <w:color w:val="231F20"/>
        </w:rPr>
        <w:t>được</w:t>
      </w:r>
      <w:r>
        <w:rPr>
          <w:color w:val="231F20"/>
          <w:spacing w:val="-16"/>
        </w:rPr>
        <w:t> </w:t>
      </w:r>
      <w:r>
        <w:rPr>
          <w:color w:val="231F20"/>
        </w:rPr>
        <w:t>Đức</w:t>
      </w:r>
      <w:r>
        <w:rPr>
          <w:color w:val="231F20"/>
          <w:spacing w:val="-22"/>
        </w:rPr>
        <w:t> </w:t>
      </w:r>
      <w:r>
        <w:rPr>
          <w:color w:val="231F20"/>
        </w:rPr>
        <w:t>Thế</w:t>
      </w:r>
      <w:r>
        <w:rPr>
          <w:color w:val="231F20"/>
          <w:spacing w:val="-20"/>
        </w:rPr>
        <w:t> </w:t>
      </w:r>
      <w:r>
        <w:rPr>
          <w:color w:val="231F20"/>
        </w:rPr>
        <w:t>Tôn</w:t>
      </w:r>
      <w:r>
        <w:rPr>
          <w:color w:val="231F20"/>
          <w:spacing w:val="-17"/>
        </w:rPr>
        <w:t> </w:t>
      </w:r>
      <w:r>
        <w:rPr>
          <w:color w:val="231F20"/>
        </w:rPr>
        <w:t>nói</w:t>
      </w:r>
      <w:r>
        <w:rPr>
          <w:color w:val="231F20"/>
          <w:spacing w:val="-16"/>
        </w:rPr>
        <w:t> </w:t>
      </w:r>
      <w:r>
        <w:rPr>
          <w:color w:val="231F20"/>
        </w:rPr>
        <w:t>riêng</w:t>
      </w:r>
      <w:r>
        <w:rPr>
          <w:color w:val="231F20"/>
          <w:spacing w:val="-16"/>
        </w:rPr>
        <w:t> </w:t>
      </w:r>
      <w:r>
        <w:rPr>
          <w:color w:val="231F20"/>
        </w:rPr>
        <w:t>là</w:t>
      </w:r>
      <w:r>
        <w:rPr>
          <w:color w:val="231F20"/>
          <w:spacing w:val="-17"/>
        </w:rPr>
        <w:t> </w:t>
      </w:r>
      <w:r>
        <w:rPr>
          <w:color w:val="231F20"/>
        </w:rPr>
        <w:t>tập</w:t>
      </w:r>
      <w:r>
        <w:rPr>
          <w:color w:val="231F20"/>
          <w:spacing w:val="-20"/>
        </w:rPr>
        <w:t> </w:t>
      </w:r>
      <w:r>
        <w:rPr>
          <w:color w:val="231F20"/>
        </w:rPr>
        <w:t>Thánh</w:t>
      </w:r>
      <w:r>
        <w:rPr>
          <w:color w:val="231F20"/>
          <w:spacing w:val="-17"/>
        </w:rPr>
        <w:t> </w:t>
      </w:r>
      <w:r>
        <w:rPr>
          <w:color w:val="231F20"/>
        </w:rPr>
        <w:t>đế.</w:t>
      </w:r>
      <w:r>
        <w:rPr>
          <w:color w:val="231F20"/>
          <w:spacing w:val="-16"/>
        </w:rPr>
        <w:t> </w:t>
      </w:r>
      <w:r>
        <w:rPr>
          <w:color w:val="231F20"/>
        </w:rPr>
        <w:t>Nhưng tập Thánh đế không phải chỉ có ái thâu</w:t>
      </w:r>
      <w:r>
        <w:rPr>
          <w:color w:val="231F20"/>
          <w:spacing w:val="-5"/>
        </w:rPr>
        <w:t> </w:t>
      </w:r>
      <w:r>
        <w:rPr>
          <w:color w:val="231F20"/>
        </w:rPr>
        <w:t>giữ.</w:t>
      </w:r>
    </w:p>
    <w:p>
      <w:pPr>
        <w:pStyle w:val="BodyText"/>
        <w:ind w:left="677" w:firstLine="0"/>
      </w:pPr>
      <w:r>
        <w:rPr>
          <w:i/>
          <w:color w:val="231F20"/>
        </w:rPr>
        <w:t>Hỏi: </w:t>
      </w:r>
      <w:r>
        <w:rPr>
          <w:color w:val="231F20"/>
        </w:rPr>
        <w:t>Thế nào là khổ diệt Thánh đế?</w:t>
      </w:r>
    </w:p>
    <w:p>
      <w:pPr>
        <w:pStyle w:val="BodyText"/>
        <w:spacing w:line="276" w:lineRule="auto" w:before="159"/>
        <w:ind w:left="110" w:right="391"/>
      </w:pPr>
      <w:r>
        <w:rPr>
          <w:i/>
          <w:color w:val="231F20"/>
        </w:rPr>
        <w:t>Đáp:</w:t>
      </w:r>
      <w:r>
        <w:rPr>
          <w:i/>
          <w:color w:val="231F20"/>
          <w:spacing w:val="-5"/>
        </w:rPr>
        <w:t> </w:t>
      </w:r>
      <w:r>
        <w:rPr>
          <w:color w:val="231F20"/>
        </w:rPr>
        <w:t>Như</w:t>
      </w:r>
      <w:r>
        <w:rPr>
          <w:color w:val="231F20"/>
          <w:spacing w:val="-5"/>
        </w:rPr>
        <w:t> </w:t>
      </w:r>
      <w:r>
        <w:rPr>
          <w:color w:val="231F20"/>
        </w:rPr>
        <w:t>Khế</w:t>
      </w:r>
      <w:r>
        <w:rPr>
          <w:color w:val="231F20"/>
          <w:spacing w:val="-5"/>
        </w:rPr>
        <w:t> </w:t>
      </w:r>
      <w:r>
        <w:rPr>
          <w:color w:val="231F20"/>
        </w:rPr>
        <w:t>kinh</w:t>
      </w:r>
      <w:r>
        <w:rPr>
          <w:color w:val="231F20"/>
          <w:spacing w:val="-4"/>
        </w:rPr>
        <w:t> </w:t>
      </w:r>
      <w:r>
        <w:rPr>
          <w:color w:val="231F20"/>
        </w:rPr>
        <w:t>nói:</w:t>
      </w:r>
      <w:r>
        <w:rPr>
          <w:color w:val="231F20"/>
          <w:spacing w:val="-10"/>
        </w:rPr>
        <w:t> </w:t>
      </w:r>
      <w:r>
        <w:rPr>
          <w:color w:val="231F20"/>
        </w:rPr>
        <w:t>Tức</w:t>
      </w:r>
      <w:r>
        <w:rPr>
          <w:color w:val="231F20"/>
          <w:spacing w:val="-5"/>
        </w:rPr>
        <w:t> </w:t>
      </w:r>
      <w:r>
        <w:rPr>
          <w:color w:val="231F20"/>
        </w:rPr>
        <w:t>các</w:t>
      </w:r>
      <w:r>
        <w:rPr>
          <w:color w:val="231F20"/>
          <w:spacing w:val="-4"/>
        </w:rPr>
        <w:t> </w:t>
      </w:r>
      <w:r>
        <w:rPr>
          <w:color w:val="231F20"/>
        </w:rPr>
        <w:t>thứ</w:t>
      </w:r>
      <w:r>
        <w:rPr>
          <w:color w:val="231F20"/>
          <w:spacing w:val="-5"/>
        </w:rPr>
        <w:t> </w:t>
      </w:r>
      <w:r>
        <w:rPr>
          <w:color w:val="231F20"/>
        </w:rPr>
        <w:t>ái</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và</w:t>
      </w:r>
      <w:r>
        <w:rPr>
          <w:color w:val="231F20"/>
          <w:spacing w:val="-5"/>
        </w:rPr>
        <w:t> </w:t>
      </w:r>
      <w:r>
        <w:rPr>
          <w:color w:val="231F20"/>
        </w:rPr>
        <w:t>ái</w:t>
      </w:r>
      <w:r>
        <w:rPr>
          <w:color w:val="231F20"/>
          <w:spacing w:val="-5"/>
        </w:rPr>
        <w:t> </w:t>
      </w:r>
      <w:r>
        <w:rPr>
          <w:color w:val="231F20"/>
        </w:rPr>
        <w:t>ở</w:t>
      </w:r>
      <w:r>
        <w:rPr>
          <w:color w:val="231F20"/>
          <w:spacing w:val="-4"/>
        </w:rPr>
        <w:t> </w:t>
      </w:r>
      <w:r>
        <w:rPr>
          <w:color w:val="231F20"/>
        </w:rPr>
        <w:t>đời</w:t>
      </w:r>
      <w:r>
        <w:rPr>
          <w:color w:val="231F20"/>
          <w:spacing w:val="-5"/>
        </w:rPr>
        <w:t> </w:t>
      </w:r>
      <w:r>
        <w:rPr>
          <w:color w:val="231F20"/>
        </w:rPr>
        <w:t>sau, ái cùng hành với hỷ, ái mọi người đều vui thích </w:t>
      </w:r>
      <w:r>
        <w:rPr>
          <w:color w:val="231F20"/>
          <w:spacing w:val="-4"/>
        </w:rPr>
        <w:t>v.v…, </w:t>
      </w:r>
      <w:r>
        <w:rPr>
          <w:color w:val="231F20"/>
        </w:rPr>
        <w:t>tất cả </w:t>
      </w:r>
      <w:r>
        <w:rPr>
          <w:color w:val="231F20"/>
          <w:spacing w:val="-4"/>
        </w:rPr>
        <w:t>đều</w:t>
      </w:r>
      <w:r>
        <w:rPr>
          <w:color w:val="231F20"/>
          <w:spacing w:val="57"/>
        </w:rPr>
        <w:t> </w:t>
      </w:r>
      <w:r>
        <w:rPr>
          <w:color w:val="231F20"/>
        </w:rPr>
        <w:t>được đoạn trừ, ném bỏ, loại trừ sạch, lìa diệt, dứt hết không còn sót. Đó gọi là khổ diệt Thánh</w:t>
      </w:r>
      <w:r>
        <w:rPr>
          <w:color w:val="231F20"/>
          <w:spacing w:val="-7"/>
        </w:rPr>
        <w:t> </w:t>
      </w:r>
      <w:r>
        <w:rPr>
          <w:color w:val="231F20"/>
        </w:rPr>
        <w:t>đế.</w:t>
      </w:r>
    </w:p>
    <w:p>
      <w:pPr>
        <w:pStyle w:val="BodyText"/>
        <w:spacing w:line="276" w:lineRule="auto"/>
        <w:ind w:left="110" w:right="391"/>
      </w:pPr>
      <w:r>
        <w:rPr>
          <w:i/>
          <w:color w:val="231F20"/>
        </w:rPr>
        <w:t>Hỏi: </w:t>
      </w:r>
      <w:r>
        <w:rPr>
          <w:color w:val="231F20"/>
        </w:rPr>
        <w:t>Đã nói các ái được đoạn trừ sạch không còn gì nên gọi là diệt</w:t>
      </w:r>
      <w:r>
        <w:rPr>
          <w:color w:val="231F20"/>
          <w:spacing w:val="-25"/>
        </w:rPr>
        <w:t> </w:t>
      </w:r>
      <w:r>
        <w:rPr>
          <w:color w:val="231F20"/>
        </w:rPr>
        <w:t>Thánh</w:t>
      </w:r>
      <w:r>
        <w:rPr>
          <w:color w:val="231F20"/>
          <w:spacing w:val="-20"/>
        </w:rPr>
        <w:t> </w:t>
      </w:r>
      <w:r>
        <w:rPr>
          <w:color w:val="231F20"/>
        </w:rPr>
        <w:t>đế,</w:t>
      </w:r>
      <w:r>
        <w:rPr>
          <w:color w:val="231F20"/>
          <w:spacing w:val="-21"/>
        </w:rPr>
        <w:t> </w:t>
      </w:r>
      <w:r>
        <w:rPr>
          <w:color w:val="231F20"/>
        </w:rPr>
        <w:t>tức</w:t>
      </w:r>
      <w:r>
        <w:rPr>
          <w:color w:val="231F20"/>
          <w:spacing w:val="-20"/>
        </w:rPr>
        <w:t> </w:t>
      </w:r>
      <w:r>
        <w:rPr>
          <w:color w:val="231F20"/>
        </w:rPr>
        <w:t>là</w:t>
      </w:r>
      <w:r>
        <w:rPr>
          <w:color w:val="231F20"/>
          <w:spacing w:val="-21"/>
        </w:rPr>
        <w:t> </w:t>
      </w:r>
      <w:r>
        <w:rPr>
          <w:color w:val="231F20"/>
        </w:rPr>
        <w:t>tập</w:t>
      </w:r>
      <w:r>
        <w:rPr>
          <w:color w:val="231F20"/>
          <w:spacing w:val="-20"/>
        </w:rPr>
        <w:t> </w:t>
      </w:r>
      <w:r>
        <w:rPr>
          <w:color w:val="231F20"/>
        </w:rPr>
        <w:t>cũng</w:t>
      </w:r>
      <w:r>
        <w:rPr>
          <w:color w:val="231F20"/>
          <w:spacing w:val="-20"/>
        </w:rPr>
        <w:t> </w:t>
      </w:r>
      <w:r>
        <w:rPr>
          <w:color w:val="231F20"/>
        </w:rPr>
        <w:t>diệt,</w:t>
      </w:r>
      <w:r>
        <w:rPr>
          <w:color w:val="231F20"/>
          <w:spacing w:val="-21"/>
        </w:rPr>
        <w:t> </w:t>
      </w:r>
      <w:r>
        <w:rPr>
          <w:color w:val="231F20"/>
        </w:rPr>
        <w:t>vì</w:t>
      </w:r>
      <w:r>
        <w:rPr>
          <w:color w:val="231F20"/>
          <w:spacing w:val="-20"/>
        </w:rPr>
        <w:t> </w:t>
      </w:r>
      <w:r>
        <w:rPr>
          <w:color w:val="231F20"/>
        </w:rPr>
        <w:t>sao</w:t>
      </w:r>
      <w:r>
        <w:rPr>
          <w:color w:val="231F20"/>
          <w:spacing w:val="-21"/>
        </w:rPr>
        <w:t> </w:t>
      </w:r>
      <w:r>
        <w:rPr>
          <w:color w:val="231F20"/>
        </w:rPr>
        <w:t>chỉ</w:t>
      </w:r>
      <w:r>
        <w:rPr>
          <w:color w:val="231F20"/>
          <w:spacing w:val="-20"/>
        </w:rPr>
        <w:t> </w:t>
      </w:r>
      <w:r>
        <w:rPr>
          <w:color w:val="231F20"/>
        </w:rPr>
        <w:t>nói</w:t>
      </w:r>
      <w:r>
        <w:rPr>
          <w:color w:val="231F20"/>
          <w:spacing w:val="-21"/>
        </w:rPr>
        <w:t> </w:t>
      </w:r>
      <w:r>
        <w:rPr>
          <w:color w:val="231F20"/>
        </w:rPr>
        <w:t>là</w:t>
      </w:r>
      <w:r>
        <w:rPr>
          <w:color w:val="231F20"/>
          <w:spacing w:val="-20"/>
        </w:rPr>
        <w:t> </w:t>
      </w:r>
      <w:r>
        <w:rPr>
          <w:color w:val="231F20"/>
        </w:rPr>
        <w:t>khổ</w:t>
      </w:r>
      <w:r>
        <w:rPr>
          <w:color w:val="231F20"/>
          <w:spacing w:val="-21"/>
        </w:rPr>
        <w:t> </w:t>
      </w:r>
      <w:r>
        <w:rPr>
          <w:color w:val="231F20"/>
        </w:rPr>
        <w:t>diệt</w:t>
      </w:r>
      <w:r>
        <w:rPr>
          <w:color w:val="231F20"/>
          <w:spacing w:val="-24"/>
        </w:rPr>
        <w:t> </w:t>
      </w:r>
      <w:r>
        <w:rPr>
          <w:color w:val="231F20"/>
        </w:rPr>
        <w:t>Thánh</w:t>
      </w:r>
      <w:r>
        <w:rPr>
          <w:color w:val="231F20"/>
          <w:spacing w:val="-20"/>
        </w:rPr>
        <w:t> </w:t>
      </w:r>
      <w:r>
        <w:rPr>
          <w:color w:val="231F20"/>
          <w:spacing w:val="-2"/>
        </w:rPr>
        <w:t>đế?</w:t>
      </w:r>
    </w:p>
    <w:p>
      <w:pPr>
        <w:pStyle w:val="BodyText"/>
        <w:spacing w:line="276" w:lineRule="auto"/>
        <w:ind w:left="110" w:right="391"/>
      </w:pPr>
      <w:r>
        <w:rPr>
          <w:i/>
          <w:color w:val="231F20"/>
        </w:rPr>
        <w:t>Đáp: </w:t>
      </w:r>
      <w:r>
        <w:rPr>
          <w:color w:val="231F20"/>
        </w:rPr>
        <w:t>Đây cũng nên nói là tập diệt Thánh đế, nhưng không nói là vì nêu bày chưa trọn vẹn.</w:t>
      </w:r>
    </w:p>
    <w:p>
      <w:pPr>
        <w:pStyle w:val="BodyText"/>
        <w:spacing w:line="276" w:lineRule="auto" w:before="113"/>
        <w:ind w:left="110" w:right="391"/>
      </w:pPr>
      <w:r>
        <w:rPr>
          <w:color w:val="231F20"/>
        </w:rPr>
        <w:t>Lại nữa, đã nói khổ diệt nên biết tức nói tập đế cũng diệt, do khổ và tập là một vật.</w:t>
      </w:r>
    </w:p>
    <w:p>
      <w:pPr>
        <w:pStyle w:val="BodyText"/>
        <w:spacing w:line="276" w:lineRule="auto"/>
        <w:ind w:left="110" w:right="392"/>
      </w:pPr>
      <w:r>
        <w:rPr>
          <w:color w:val="231F20"/>
        </w:rPr>
        <w:t>Lại nữa, nếu nói khổ diệt nên biết là đã nói tập đế cũng diệt, vì chính là diệt hết nhân thì quả mới diệt.</w:t>
      </w:r>
    </w:p>
    <w:p>
      <w:pPr>
        <w:pStyle w:val="BodyText"/>
        <w:spacing w:line="276" w:lineRule="auto"/>
        <w:ind w:left="110" w:right="390"/>
      </w:pPr>
      <w:r>
        <w:rPr>
          <w:color w:val="231F20"/>
        </w:rPr>
        <w:t>Lại nữa, vì người được hóa độ vui thích diệt, nên chỉ nói khổ diệt. Nghĩa là người được hóa độ có tâm chán ghét khổ nhiều hơn chán ghét tập, vì từ vô thỉ đến nay luôn bị khổ bức bách. Nay nghe Phật</w:t>
      </w:r>
      <w:r>
        <w:rPr>
          <w:color w:val="231F20"/>
          <w:spacing w:val="-7"/>
        </w:rPr>
        <w:t> </w:t>
      </w:r>
      <w:r>
        <w:rPr>
          <w:color w:val="231F20"/>
        </w:rPr>
        <w:t>giảng</w:t>
      </w:r>
      <w:r>
        <w:rPr>
          <w:color w:val="231F20"/>
          <w:spacing w:val="-6"/>
        </w:rPr>
        <w:t> </w:t>
      </w:r>
      <w:r>
        <w:rPr>
          <w:color w:val="231F20"/>
        </w:rPr>
        <w:t>nói</w:t>
      </w:r>
      <w:r>
        <w:rPr>
          <w:color w:val="231F20"/>
          <w:spacing w:val="-7"/>
        </w:rPr>
        <w:t> </w:t>
      </w:r>
      <w:r>
        <w:rPr>
          <w:color w:val="231F20"/>
        </w:rPr>
        <w:t>khổ</w:t>
      </w:r>
      <w:r>
        <w:rPr>
          <w:color w:val="231F20"/>
          <w:spacing w:val="-6"/>
        </w:rPr>
        <w:t> </w:t>
      </w:r>
      <w:r>
        <w:rPr>
          <w:color w:val="231F20"/>
        </w:rPr>
        <w:t>diệt</w:t>
      </w:r>
      <w:r>
        <w:rPr>
          <w:color w:val="231F20"/>
          <w:spacing w:val="-12"/>
        </w:rPr>
        <w:t> </w:t>
      </w:r>
      <w:r>
        <w:rPr>
          <w:color w:val="231F20"/>
        </w:rPr>
        <w:t>Thánh</w:t>
      </w:r>
      <w:r>
        <w:rPr>
          <w:color w:val="231F20"/>
          <w:spacing w:val="-6"/>
        </w:rPr>
        <w:t> </w:t>
      </w:r>
      <w:r>
        <w:rPr>
          <w:color w:val="231F20"/>
        </w:rPr>
        <w:t>đế</w:t>
      </w:r>
      <w:r>
        <w:rPr>
          <w:color w:val="231F20"/>
          <w:spacing w:val="-6"/>
        </w:rPr>
        <w:t> </w:t>
      </w:r>
      <w:r>
        <w:rPr>
          <w:color w:val="231F20"/>
        </w:rPr>
        <w:t>liền</w:t>
      </w:r>
      <w:r>
        <w:rPr>
          <w:color w:val="231F20"/>
          <w:spacing w:val="-7"/>
        </w:rPr>
        <w:t> </w:t>
      </w:r>
      <w:r>
        <w:rPr>
          <w:color w:val="231F20"/>
        </w:rPr>
        <w:t>sinh</w:t>
      </w:r>
      <w:r>
        <w:rPr>
          <w:color w:val="231F20"/>
          <w:spacing w:val="-6"/>
        </w:rPr>
        <w:t> </w:t>
      </w:r>
      <w:r>
        <w:rPr>
          <w:color w:val="231F20"/>
        </w:rPr>
        <w:t>hoan</w:t>
      </w:r>
      <w:r>
        <w:rPr>
          <w:color w:val="231F20"/>
          <w:spacing w:val="-7"/>
        </w:rPr>
        <w:t> </w:t>
      </w:r>
      <w:r>
        <w:rPr>
          <w:color w:val="231F20"/>
        </w:rPr>
        <w:t>hỷ,</w:t>
      </w:r>
      <w:r>
        <w:rPr>
          <w:color w:val="231F20"/>
          <w:spacing w:val="-6"/>
        </w:rPr>
        <w:t> </w:t>
      </w:r>
      <w:r>
        <w:rPr>
          <w:color w:val="231F20"/>
        </w:rPr>
        <w:t>nói:</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khổ xấu ác ấy đã được diệt hết, thật đáng vui mừng. Vì thế tâm tâm </w:t>
      </w:r>
      <w:r>
        <w:rPr>
          <w:color w:val="231F20"/>
          <w:spacing w:val="-4"/>
        </w:rPr>
        <w:t>vui</w:t>
      </w:r>
      <w:r>
        <w:rPr>
          <w:color w:val="231F20"/>
          <w:spacing w:val="57"/>
        </w:rPr>
        <w:t> </w:t>
      </w:r>
      <w:r>
        <w:rPr>
          <w:color w:val="231F20"/>
        </w:rPr>
        <w:t>thích</w:t>
      </w:r>
      <w:r>
        <w:rPr>
          <w:color w:val="231F20"/>
          <w:spacing w:val="16"/>
        </w:rPr>
        <w:t> </w:t>
      </w:r>
      <w:r>
        <w:rPr>
          <w:color w:val="231F20"/>
        </w:rPr>
        <w:t>mong</w:t>
      </w:r>
      <w:r>
        <w:rPr>
          <w:color w:val="231F20"/>
          <w:spacing w:val="17"/>
        </w:rPr>
        <w:t> </w:t>
      </w:r>
      <w:r>
        <w:rPr>
          <w:color w:val="231F20"/>
        </w:rPr>
        <w:t>cầu</w:t>
      </w:r>
      <w:r>
        <w:rPr>
          <w:color w:val="231F20"/>
          <w:spacing w:val="17"/>
        </w:rPr>
        <w:t> </w:t>
      </w:r>
      <w:r>
        <w:rPr>
          <w:color w:val="231F20"/>
        </w:rPr>
        <w:t>mau</w:t>
      </w:r>
      <w:r>
        <w:rPr>
          <w:color w:val="231F20"/>
          <w:spacing w:val="17"/>
        </w:rPr>
        <w:t> </w:t>
      </w:r>
      <w:r>
        <w:rPr>
          <w:color w:val="231F20"/>
        </w:rPr>
        <w:t>được</w:t>
      </w:r>
      <w:r>
        <w:rPr>
          <w:color w:val="231F20"/>
          <w:spacing w:val="17"/>
        </w:rPr>
        <w:t> </w:t>
      </w:r>
      <w:r>
        <w:rPr>
          <w:color w:val="231F20"/>
        </w:rPr>
        <w:t>chứng</w:t>
      </w:r>
      <w:r>
        <w:rPr>
          <w:color w:val="231F20"/>
          <w:spacing w:val="17"/>
        </w:rPr>
        <w:t> </w:t>
      </w:r>
      <w:r>
        <w:rPr>
          <w:color w:val="231F20"/>
        </w:rPr>
        <w:t>diệt.</w:t>
      </w:r>
      <w:r>
        <w:rPr>
          <w:color w:val="231F20"/>
          <w:spacing w:val="17"/>
        </w:rPr>
        <w:t> </w:t>
      </w:r>
      <w:r>
        <w:rPr>
          <w:color w:val="231F20"/>
        </w:rPr>
        <w:t>Do</w:t>
      </w:r>
      <w:r>
        <w:rPr>
          <w:color w:val="231F20"/>
          <w:spacing w:val="17"/>
        </w:rPr>
        <w:t> </w:t>
      </w:r>
      <w:r>
        <w:rPr>
          <w:color w:val="231F20"/>
        </w:rPr>
        <w:t>các</w:t>
      </w:r>
      <w:r>
        <w:rPr>
          <w:color w:val="231F20"/>
          <w:spacing w:val="17"/>
        </w:rPr>
        <w:t> </w:t>
      </w:r>
      <w:r>
        <w:rPr>
          <w:color w:val="231F20"/>
        </w:rPr>
        <w:t>thứ</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như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vậy, nên Đức Thế Tôn chỉ nói khổ diệt Thánh đế, không nói là tập diệt Thánh đế.</w:t>
      </w:r>
    </w:p>
    <w:p>
      <w:pPr>
        <w:pStyle w:val="BodyText"/>
        <w:spacing w:before="112"/>
        <w:ind w:left="960" w:firstLine="0"/>
      </w:pPr>
      <w:r>
        <w:rPr>
          <w:i/>
          <w:color w:val="231F20"/>
        </w:rPr>
        <w:t>Hỏi: </w:t>
      </w:r>
      <w:r>
        <w:rPr>
          <w:color w:val="231F20"/>
        </w:rPr>
        <w:t>Thế nào là hướng đến khổ diệt đạo Thánh đế?</w:t>
      </w:r>
    </w:p>
    <w:p>
      <w:pPr>
        <w:pStyle w:val="BodyText"/>
        <w:spacing w:line="273" w:lineRule="auto" w:before="154"/>
        <w:ind w:right="107"/>
      </w:pPr>
      <w:r>
        <w:rPr>
          <w:i/>
          <w:color w:val="231F20"/>
        </w:rPr>
        <w:t>Đáp: </w:t>
      </w:r>
      <w:r>
        <w:rPr>
          <w:color w:val="231F20"/>
        </w:rPr>
        <w:t>Như Khế kinh nói: Tám chi Thánh đạo tức là chánh kiến cho đến chánh định, đó gọi là hướng đến khổ diệt đạo Thánh đế.</w:t>
      </w:r>
    </w:p>
    <w:p>
      <w:pPr>
        <w:pStyle w:val="BodyText"/>
        <w:spacing w:line="273" w:lineRule="auto" w:before="112"/>
        <w:ind w:right="108"/>
      </w:pPr>
      <w:r>
        <w:rPr>
          <w:i/>
          <w:color w:val="231F20"/>
        </w:rPr>
        <w:t>Hỏi:</w:t>
      </w:r>
      <w:r>
        <w:rPr>
          <w:i/>
          <w:color w:val="231F20"/>
          <w:spacing w:val="-8"/>
        </w:rPr>
        <w:t> </w:t>
      </w:r>
      <w:r>
        <w:rPr>
          <w:color w:val="231F20"/>
        </w:rPr>
        <w:t>Đây</w:t>
      </w:r>
      <w:r>
        <w:rPr>
          <w:color w:val="231F20"/>
          <w:spacing w:val="-7"/>
        </w:rPr>
        <w:t> </w:t>
      </w:r>
      <w:r>
        <w:rPr>
          <w:color w:val="231F20"/>
        </w:rPr>
        <w:t>cũng</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hướng</w:t>
      </w:r>
      <w:r>
        <w:rPr>
          <w:color w:val="231F20"/>
          <w:spacing w:val="-8"/>
        </w:rPr>
        <w:t> </w:t>
      </w:r>
      <w:r>
        <w:rPr>
          <w:color w:val="231F20"/>
        </w:rPr>
        <w:t>đến</w:t>
      </w:r>
      <w:r>
        <w:rPr>
          <w:color w:val="231F20"/>
          <w:spacing w:val="-7"/>
        </w:rPr>
        <w:t> </w:t>
      </w:r>
      <w:r>
        <w:rPr>
          <w:color w:val="231F20"/>
        </w:rPr>
        <w:t>tập</w:t>
      </w:r>
      <w:r>
        <w:rPr>
          <w:color w:val="231F20"/>
          <w:spacing w:val="-8"/>
        </w:rPr>
        <w:t> </w:t>
      </w:r>
      <w:r>
        <w:rPr>
          <w:color w:val="231F20"/>
        </w:rPr>
        <w:t>diệt</w:t>
      </w:r>
      <w:r>
        <w:rPr>
          <w:color w:val="231F20"/>
          <w:spacing w:val="-7"/>
        </w:rPr>
        <w:t> </w:t>
      </w:r>
      <w:r>
        <w:rPr>
          <w:color w:val="231F20"/>
        </w:rPr>
        <w:t>đạo,</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chỉ</w:t>
      </w:r>
      <w:r>
        <w:rPr>
          <w:color w:val="231F20"/>
          <w:spacing w:val="-7"/>
        </w:rPr>
        <w:t> </w:t>
      </w:r>
      <w:r>
        <w:rPr>
          <w:color w:val="231F20"/>
        </w:rPr>
        <w:t>nói là hướng đến khổ diệt đạo?</w:t>
      </w:r>
    </w:p>
    <w:p>
      <w:pPr>
        <w:pStyle w:val="BodyText"/>
        <w:spacing w:line="273" w:lineRule="auto" w:before="111"/>
        <w:ind w:right="108"/>
      </w:pPr>
      <w:r>
        <w:rPr>
          <w:i/>
          <w:color w:val="231F20"/>
        </w:rPr>
        <w:t>Đáp:</w:t>
      </w:r>
      <w:r>
        <w:rPr>
          <w:i/>
          <w:color w:val="231F20"/>
          <w:spacing w:val="-12"/>
        </w:rPr>
        <w:t> </w:t>
      </w:r>
      <w:r>
        <w:rPr>
          <w:color w:val="231F20"/>
        </w:rPr>
        <w:t>Đây</w:t>
      </w:r>
      <w:r>
        <w:rPr>
          <w:color w:val="231F20"/>
          <w:spacing w:val="-12"/>
        </w:rPr>
        <w:t> </w:t>
      </w:r>
      <w:r>
        <w:rPr>
          <w:color w:val="231F20"/>
        </w:rPr>
        <w:t>cũng</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hướng</w:t>
      </w:r>
      <w:r>
        <w:rPr>
          <w:color w:val="231F20"/>
          <w:spacing w:val="-11"/>
        </w:rPr>
        <w:t> </w:t>
      </w:r>
      <w:r>
        <w:rPr>
          <w:color w:val="231F20"/>
        </w:rPr>
        <w:t>đến</w:t>
      </w:r>
      <w:r>
        <w:rPr>
          <w:color w:val="231F20"/>
          <w:spacing w:val="-12"/>
        </w:rPr>
        <w:t> </w:t>
      </w:r>
      <w:r>
        <w:rPr>
          <w:color w:val="231F20"/>
        </w:rPr>
        <w:t>tập</w:t>
      </w:r>
      <w:r>
        <w:rPr>
          <w:color w:val="231F20"/>
          <w:spacing w:val="-11"/>
        </w:rPr>
        <w:t> </w:t>
      </w:r>
      <w:r>
        <w:rPr>
          <w:color w:val="231F20"/>
        </w:rPr>
        <w:t>diệt</w:t>
      </w:r>
      <w:r>
        <w:rPr>
          <w:color w:val="231F20"/>
          <w:spacing w:val="-13"/>
        </w:rPr>
        <w:t> </w:t>
      </w:r>
      <w:r>
        <w:rPr>
          <w:color w:val="231F20"/>
        </w:rPr>
        <w:t>đạo,</w:t>
      </w:r>
      <w:r>
        <w:rPr>
          <w:color w:val="231F20"/>
          <w:spacing w:val="-11"/>
        </w:rPr>
        <w:t> </w:t>
      </w:r>
      <w:r>
        <w:rPr>
          <w:color w:val="231F20"/>
        </w:rPr>
        <w:t>nhưng</w:t>
      </w:r>
      <w:r>
        <w:rPr>
          <w:color w:val="231F20"/>
          <w:spacing w:val="-11"/>
        </w:rPr>
        <w:t> </w:t>
      </w:r>
      <w:r>
        <w:rPr>
          <w:color w:val="231F20"/>
        </w:rPr>
        <w:t>không nói là vì nêu bày chưa trọn vẹn.</w:t>
      </w:r>
    </w:p>
    <w:p>
      <w:pPr>
        <w:pStyle w:val="BodyText"/>
        <w:spacing w:line="273" w:lineRule="auto" w:before="112"/>
        <w:ind w:right="108"/>
      </w:pPr>
      <w:r>
        <w:rPr>
          <w:color w:val="231F20"/>
        </w:rPr>
        <w:t>Lại nữa, đã nói hướng đến khổ diệt đạo, nên biết là đã nói hướng đến tập diệt đạo, do khổ cùng với tập không phải là vật</w:t>
      </w:r>
      <w:r>
        <w:rPr>
          <w:color w:val="231F20"/>
          <w:spacing w:val="-42"/>
        </w:rPr>
        <w:t> </w:t>
      </w:r>
      <w:r>
        <w:rPr>
          <w:color w:val="231F20"/>
        </w:rPr>
        <w:t>riêng.</w:t>
      </w:r>
    </w:p>
    <w:p>
      <w:pPr>
        <w:pStyle w:val="BodyText"/>
        <w:spacing w:line="273" w:lineRule="auto" w:before="112"/>
        <w:ind w:right="108"/>
      </w:pPr>
      <w:r>
        <w:rPr>
          <w:color w:val="231F20"/>
        </w:rPr>
        <w:t>Lại nữa, nếu nói hướng đến khổ diệt đạo nên biết là đã nói hướng đến tập diệt đạo, do cần diệt hết nhân thì quả mới diệt.</w:t>
      </w:r>
    </w:p>
    <w:p>
      <w:pPr>
        <w:pStyle w:val="BodyText"/>
        <w:spacing w:line="273" w:lineRule="auto" w:before="112"/>
        <w:ind w:right="106"/>
      </w:pPr>
      <w:r>
        <w:rPr>
          <w:color w:val="231F20"/>
        </w:rPr>
        <w:t>Lại nữa, vì người được hóa độ vui thích đạo diệt trừ, nên nói như thế. Nghĩa là những người được hoa độ tâm chán khổ sâu xa, nên</w:t>
      </w:r>
      <w:r>
        <w:rPr>
          <w:color w:val="231F20"/>
          <w:spacing w:val="-7"/>
        </w:rPr>
        <w:t> </w:t>
      </w:r>
      <w:r>
        <w:rPr>
          <w:color w:val="231F20"/>
        </w:rPr>
        <w:t>khi</w:t>
      </w:r>
      <w:r>
        <w:rPr>
          <w:color w:val="231F20"/>
          <w:spacing w:val="-7"/>
        </w:rPr>
        <w:t> </w:t>
      </w:r>
      <w:r>
        <w:rPr>
          <w:color w:val="231F20"/>
        </w:rPr>
        <w:t>nghe</w:t>
      </w:r>
      <w:r>
        <w:rPr>
          <w:color w:val="231F20"/>
          <w:spacing w:val="-7"/>
        </w:rPr>
        <w:t> </w:t>
      </w:r>
      <w:r>
        <w:rPr>
          <w:color w:val="231F20"/>
        </w:rPr>
        <w:t>nói</w:t>
      </w:r>
      <w:r>
        <w:rPr>
          <w:color w:val="231F20"/>
          <w:spacing w:val="-7"/>
        </w:rPr>
        <w:t> </w:t>
      </w:r>
      <w:r>
        <w:rPr>
          <w:color w:val="231F20"/>
        </w:rPr>
        <w:t>đạo</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hướng</w:t>
      </w:r>
      <w:r>
        <w:rPr>
          <w:color w:val="231F20"/>
          <w:spacing w:val="-7"/>
        </w:rPr>
        <w:t> </w:t>
      </w:r>
      <w:r>
        <w:rPr>
          <w:color w:val="231F20"/>
        </w:rPr>
        <w:t>đến</w:t>
      </w:r>
      <w:r>
        <w:rPr>
          <w:color w:val="231F20"/>
          <w:spacing w:val="-7"/>
        </w:rPr>
        <w:t> </w:t>
      </w:r>
      <w:r>
        <w:rPr>
          <w:color w:val="231F20"/>
        </w:rPr>
        <w:t>diệt</w:t>
      </w:r>
      <w:r>
        <w:rPr>
          <w:color w:val="231F20"/>
          <w:spacing w:val="-7"/>
        </w:rPr>
        <w:t> </w:t>
      </w:r>
      <w:r>
        <w:rPr>
          <w:color w:val="231F20"/>
        </w:rPr>
        <w:t>hết</w:t>
      </w:r>
      <w:r>
        <w:rPr>
          <w:color w:val="231F20"/>
          <w:spacing w:val="-7"/>
        </w:rPr>
        <w:t> </w:t>
      </w:r>
      <w:r>
        <w:rPr>
          <w:color w:val="231F20"/>
        </w:rPr>
        <w:t>khổ</w:t>
      </w:r>
      <w:r>
        <w:rPr>
          <w:color w:val="231F20"/>
          <w:spacing w:val="-7"/>
        </w:rPr>
        <w:t> </w:t>
      </w:r>
      <w:r>
        <w:rPr>
          <w:color w:val="231F20"/>
        </w:rPr>
        <w:t>thì</w:t>
      </w:r>
      <w:r>
        <w:rPr>
          <w:color w:val="231F20"/>
          <w:spacing w:val="-7"/>
        </w:rPr>
        <w:t> </w:t>
      </w:r>
      <w:r>
        <w:rPr>
          <w:color w:val="231F20"/>
        </w:rPr>
        <w:t>vui</w:t>
      </w:r>
      <w:r>
        <w:rPr>
          <w:color w:val="231F20"/>
          <w:spacing w:val="-7"/>
        </w:rPr>
        <w:t> </w:t>
      </w:r>
      <w:r>
        <w:rPr>
          <w:color w:val="231F20"/>
        </w:rPr>
        <w:t>mừng cùng</w:t>
      </w:r>
      <w:r>
        <w:rPr>
          <w:color w:val="231F20"/>
          <w:spacing w:val="-5"/>
        </w:rPr>
        <w:t> </w:t>
      </w:r>
      <w:r>
        <w:rPr>
          <w:color w:val="231F20"/>
        </w:rPr>
        <w:t>cực,</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nhanh</w:t>
      </w:r>
      <w:r>
        <w:rPr>
          <w:color w:val="231F20"/>
          <w:spacing w:val="-6"/>
        </w:rPr>
        <w:t> </w:t>
      </w:r>
      <w:r>
        <w:rPr>
          <w:color w:val="231F20"/>
        </w:rPr>
        <w:t>chóng</w:t>
      </w:r>
      <w:r>
        <w:rPr>
          <w:color w:val="231F20"/>
          <w:spacing w:val="-5"/>
        </w:rPr>
        <w:t> </w:t>
      </w:r>
      <w:r>
        <w:rPr>
          <w:color w:val="231F20"/>
        </w:rPr>
        <w:t>tu</w:t>
      </w:r>
      <w:r>
        <w:rPr>
          <w:color w:val="231F20"/>
          <w:spacing w:val="-4"/>
        </w:rPr>
        <w:t> </w:t>
      </w:r>
      <w:r>
        <w:rPr>
          <w:color w:val="231F20"/>
        </w:rPr>
        <w:t>đạo</w:t>
      </w:r>
      <w:r>
        <w:rPr>
          <w:color w:val="231F20"/>
          <w:spacing w:val="-6"/>
        </w:rPr>
        <w:t> </w:t>
      </w:r>
      <w:r>
        <w:rPr>
          <w:color w:val="231F20"/>
        </w:rPr>
        <w:t>gia</w:t>
      </w:r>
      <w:r>
        <w:rPr>
          <w:color w:val="231F20"/>
          <w:spacing w:val="-6"/>
        </w:rPr>
        <w:t> </w:t>
      </w:r>
      <w:r>
        <w:rPr>
          <w:color w:val="231F20"/>
        </w:rPr>
        <w:t>hạnh.</w:t>
      </w:r>
      <w:r>
        <w:rPr>
          <w:color w:val="231F20"/>
          <w:spacing w:val="-10"/>
        </w:rPr>
        <w:t> </w:t>
      </w:r>
      <w:r>
        <w:rPr>
          <w:color w:val="231F20"/>
        </w:rPr>
        <w:t>Thế</w:t>
      </w:r>
      <w:r>
        <w:rPr>
          <w:color w:val="231F20"/>
          <w:spacing w:val="-5"/>
        </w:rPr>
        <w:t> </w:t>
      </w:r>
      <w:r>
        <w:rPr>
          <w:color w:val="231F20"/>
        </w:rPr>
        <w:t>nên</w:t>
      </w:r>
      <w:r>
        <w:rPr>
          <w:color w:val="231F20"/>
          <w:spacing w:val="-6"/>
        </w:rPr>
        <w:t> </w:t>
      </w:r>
      <w:r>
        <w:rPr>
          <w:color w:val="231F20"/>
        </w:rPr>
        <w:t>chỉ</w:t>
      </w:r>
      <w:r>
        <w:rPr>
          <w:color w:val="231F20"/>
          <w:spacing w:val="-5"/>
        </w:rPr>
        <w:t> </w:t>
      </w:r>
      <w:r>
        <w:rPr>
          <w:color w:val="231F20"/>
          <w:spacing w:val="-4"/>
        </w:rPr>
        <w:t>nói </w:t>
      </w:r>
      <w:r>
        <w:rPr>
          <w:color w:val="231F20"/>
        </w:rPr>
        <w:t>hướng đến khổ diệt đạo.</w:t>
      </w:r>
    </w:p>
    <w:p>
      <w:pPr>
        <w:pStyle w:val="BodyText"/>
        <w:spacing w:line="273" w:lineRule="auto" w:before="109"/>
        <w:ind w:right="107"/>
      </w:pPr>
      <w:r>
        <w:rPr>
          <w:color w:val="231F20"/>
        </w:rPr>
        <w:t>Lại nữa, vì muốn làm sáng tỏ Thánh đạo chính là có thể ngăn trừ các khổ khiến chúng vĩnh viễn không sinh ra, nên nói như thế. Tức như có người hỏi Đạo: Ông có sức mạnh nào khiến nhân không phải là nhân, quả không phải là quả? Đạo trả lời: Không thể được. Nhưng</w:t>
      </w:r>
      <w:r>
        <w:rPr>
          <w:color w:val="231F20"/>
          <w:spacing w:val="-5"/>
        </w:rPr>
        <w:t> </w:t>
      </w:r>
      <w:r>
        <w:rPr>
          <w:color w:val="231F20"/>
        </w:rPr>
        <w:t>các</w:t>
      </w:r>
      <w:r>
        <w:rPr>
          <w:color w:val="231F20"/>
          <w:spacing w:val="-4"/>
        </w:rPr>
        <w:t> </w:t>
      </w:r>
      <w:r>
        <w:rPr>
          <w:color w:val="231F20"/>
        </w:rPr>
        <w:t>nhân</w:t>
      </w:r>
      <w:r>
        <w:rPr>
          <w:color w:val="231F20"/>
          <w:spacing w:val="-5"/>
        </w:rPr>
        <w:t> </w:t>
      </w:r>
      <w:r>
        <w:rPr>
          <w:color w:val="231F20"/>
        </w:rPr>
        <w:t>duyên</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khổ</w:t>
      </w:r>
      <w:r>
        <w:rPr>
          <w:color w:val="231F20"/>
          <w:spacing w:val="-5"/>
        </w:rPr>
        <w:t> </w:t>
      </w:r>
      <w:r>
        <w:rPr>
          <w:color w:val="231F20"/>
        </w:rPr>
        <w:t>tôi</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đối</w:t>
      </w:r>
      <w:r>
        <w:rPr>
          <w:color w:val="231F20"/>
          <w:spacing w:val="-4"/>
        </w:rPr>
        <w:t> </w:t>
      </w:r>
      <w:r>
        <w:rPr>
          <w:color w:val="231F20"/>
        </w:rPr>
        <w:t>trị</w:t>
      </w:r>
      <w:r>
        <w:rPr>
          <w:color w:val="231F20"/>
          <w:spacing w:val="-5"/>
        </w:rPr>
        <w:t> </w:t>
      </w:r>
      <w:r>
        <w:rPr>
          <w:color w:val="231F20"/>
        </w:rPr>
        <w:t>khiến</w:t>
      </w:r>
      <w:r>
        <w:rPr>
          <w:color w:val="231F20"/>
          <w:spacing w:val="-4"/>
        </w:rPr>
        <w:t> </w:t>
      </w:r>
      <w:r>
        <w:rPr>
          <w:color w:val="231F20"/>
        </w:rPr>
        <w:t>khổ không sinh. Thế nên chỉ nói hướng đến khổ diệt</w:t>
      </w:r>
      <w:r>
        <w:rPr>
          <w:color w:val="231F20"/>
          <w:spacing w:val="-7"/>
        </w:rPr>
        <w:t> </w:t>
      </w:r>
      <w:r>
        <w:rPr>
          <w:color w:val="231F20"/>
        </w:rPr>
        <w:t>đạo.</w:t>
      </w:r>
    </w:p>
    <w:p>
      <w:pPr>
        <w:pStyle w:val="BodyText"/>
        <w:spacing w:line="273" w:lineRule="auto" w:before="108"/>
        <w:ind w:right="107"/>
      </w:pPr>
      <w:r>
        <w:rPr>
          <w:color w:val="231F20"/>
        </w:rPr>
        <w:t>Lại nữa, vì muốn ngăn chận loại trừ kẻ hủy báng đạo, thế nên chỉ nói hướng đến khổ diệt đạo. Nghĩa là có những em bé mới bảy, tám tuổi đã chứng được quả vô học v.v… cho đến người thọ mạng một trăm tuổi mới hết, trong khoảng thời gian ấy đã thọ nhận vô số</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thứ khổ, như phải chịu hơn bốn trăm lẻ bốn các thứ bệnh khổ v.v… Người đời thấy thế liền hủy báng đạo, nói Thánh đạo này không thể diệt hết khổ, cho nên Đức Thế Tôn nói: Thánh đạo có thể diệt các khổ ở đời sau.</w:t>
      </w:r>
    </w:p>
    <w:p>
      <w:pPr>
        <w:pStyle w:val="BodyText"/>
        <w:spacing w:line="276" w:lineRule="auto"/>
        <w:ind w:left="110" w:right="391"/>
      </w:pPr>
      <w:r>
        <w:rPr>
          <w:color w:val="231F20"/>
        </w:rPr>
        <w:t>Do các nhân duyên như thế, nên Đức Thế Tôn chỉ nói Hướng đến khổ diệt đạo, không nói Hướng đến tập diệt đạo.</w:t>
      </w:r>
    </w:p>
    <w:p>
      <w:pPr>
        <w:pStyle w:val="BodyText"/>
        <w:spacing w:line="276" w:lineRule="auto"/>
        <w:ind w:left="110" w:right="391"/>
      </w:pPr>
      <w:r>
        <w:rPr>
          <w:i/>
          <w:color w:val="231F20"/>
        </w:rPr>
        <w:t>Hỏi: </w:t>
      </w:r>
      <w:r>
        <w:rPr>
          <w:color w:val="231F20"/>
        </w:rPr>
        <w:t>Vì sao Đức Thế Tôn trước nói khổ đế </w:t>
      </w:r>
      <w:r>
        <w:rPr>
          <w:color w:val="231F20"/>
          <w:spacing w:val="-5"/>
        </w:rPr>
        <w:t>v.v… </w:t>
      </w:r>
      <w:r>
        <w:rPr>
          <w:color w:val="231F20"/>
        </w:rPr>
        <w:t>cho đến sau cùng mới nói đạo đế?</w:t>
      </w:r>
    </w:p>
    <w:p>
      <w:pPr>
        <w:pStyle w:val="BodyText"/>
        <w:spacing w:line="276" w:lineRule="auto" w:before="113"/>
        <w:ind w:left="110" w:right="390"/>
      </w:pPr>
      <w:r>
        <w:rPr>
          <w:i/>
          <w:color w:val="231F20"/>
        </w:rPr>
        <w:t>Đáp: </w:t>
      </w:r>
      <w:r>
        <w:rPr>
          <w:color w:val="231F20"/>
        </w:rPr>
        <w:t>Vì tùy theo văn từ nên nói như thế. Tức là thuận theo lời văn cách thế diễn đạt.</w:t>
      </w:r>
    </w:p>
    <w:p>
      <w:pPr>
        <w:pStyle w:val="BodyText"/>
        <w:spacing w:line="276" w:lineRule="auto"/>
        <w:ind w:left="110" w:right="391"/>
      </w:pPr>
      <w:r>
        <w:rPr>
          <w:color w:val="231F20"/>
        </w:rPr>
        <w:t>Lại nữa, nói như thế là tùy theo người giảng nói pháp, người nghe và người thọ trì tu tập, không phải theo các thứ lớp khác.</w:t>
      </w:r>
    </w:p>
    <w:p>
      <w:pPr>
        <w:pStyle w:val="BodyText"/>
        <w:spacing w:line="276" w:lineRule="auto"/>
        <w:ind w:left="110" w:right="391"/>
      </w:pPr>
      <w:r>
        <w:rPr>
          <w:color w:val="231F20"/>
        </w:rPr>
        <w:t>Lại nữa, căn cứ vào lúc hiện quán nên nói như thế. Tức là về thứ lớp trước sau, tóm lược có ba loại: Một là thứ lớp về sinh khởi. Hai là thứ lớp về dễ nói. Ba là thứ lớp về hiện quán.</w:t>
      </w:r>
    </w:p>
    <w:p>
      <w:pPr>
        <w:pStyle w:val="BodyText"/>
        <w:spacing w:line="276" w:lineRule="auto"/>
        <w:ind w:left="110" w:right="391"/>
      </w:pPr>
      <w:r>
        <w:rPr>
          <w:color w:val="231F20"/>
        </w:rPr>
        <w:t>Thứ lớp về sinh khởi: Nghĩa là bốn niệm trụ, bốn tĩnh lự và bốn vô sắc </w:t>
      </w:r>
      <w:r>
        <w:rPr>
          <w:color w:val="231F20"/>
          <w:spacing w:val="-6"/>
        </w:rPr>
        <w:t>v.v... </w:t>
      </w:r>
      <w:r>
        <w:rPr>
          <w:color w:val="231F20"/>
        </w:rPr>
        <w:t>Các Sư Du-già trước khởi thân niệm trụ thế nên nói trước, cho đến sau khởi pháp niệm trụ thế nên nói sau. Đối với bốn </w:t>
      </w:r>
      <w:r>
        <w:rPr>
          <w:color w:val="231F20"/>
          <w:spacing w:val="-3"/>
        </w:rPr>
        <w:t>Tinh </w:t>
      </w:r>
      <w:r>
        <w:rPr>
          <w:color w:val="231F20"/>
        </w:rPr>
        <w:t>lự, bốn vô sắc nói rộng cũng như thế.</w:t>
      </w:r>
    </w:p>
    <w:p>
      <w:pPr>
        <w:pStyle w:val="BodyText"/>
        <w:spacing w:line="276" w:lineRule="auto"/>
        <w:ind w:left="110" w:right="390"/>
      </w:pPr>
      <w:r>
        <w:rPr>
          <w:color w:val="231F20"/>
        </w:rPr>
        <w:t>Thứ</w:t>
      </w:r>
      <w:r>
        <w:rPr>
          <w:color w:val="231F20"/>
          <w:spacing w:val="-12"/>
        </w:rPr>
        <w:t> </w:t>
      </w:r>
      <w:r>
        <w:rPr>
          <w:color w:val="231F20"/>
        </w:rPr>
        <w:t>lớp</w:t>
      </w:r>
      <w:r>
        <w:rPr>
          <w:color w:val="231F20"/>
          <w:spacing w:val="-11"/>
        </w:rPr>
        <w:t> </w:t>
      </w:r>
      <w:r>
        <w:rPr>
          <w:color w:val="231F20"/>
        </w:rPr>
        <w:t>về</w:t>
      </w:r>
      <w:r>
        <w:rPr>
          <w:color w:val="231F20"/>
          <w:spacing w:val="-11"/>
        </w:rPr>
        <w:t> </w:t>
      </w:r>
      <w:r>
        <w:rPr>
          <w:color w:val="231F20"/>
        </w:rPr>
        <w:t>dễ</w:t>
      </w:r>
      <w:r>
        <w:rPr>
          <w:color w:val="231F20"/>
          <w:spacing w:val="-12"/>
        </w:rPr>
        <w:t> </w:t>
      </w:r>
      <w:r>
        <w:rPr>
          <w:color w:val="231F20"/>
        </w:rPr>
        <w:t>nói:</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bốn</w:t>
      </w:r>
      <w:r>
        <w:rPr>
          <w:color w:val="231F20"/>
          <w:spacing w:val="-11"/>
        </w:rPr>
        <w:t> </w:t>
      </w:r>
      <w:r>
        <w:rPr>
          <w:color w:val="231F20"/>
        </w:rPr>
        <w:t>chánh</w:t>
      </w:r>
      <w:r>
        <w:rPr>
          <w:color w:val="231F20"/>
          <w:spacing w:val="-11"/>
        </w:rPr>
        <w:t> </w:t>
      </w:r>
      <w:r>
        <w:rPr>
          <w:color w:val="231F20"/>
        </w:rPr>
        <w:t>thắng,</w:t>
      </w:r>
      <w:r>
        <w:rPr>
          <w:color w:val="231F20"/>
          <w:spacing w:val="-11"/>
        </w:rPr>
        <w:t> </w:t>
      </w:r>
      <w:r>
        <w:rPr>
          <w:color w:val="231F20"/>
        </w:rPr>
        <w:t>bốn</w:t>
      </w:r>
      <w:r>
        <w:rPr>
          <w:color w:val="231F20"/>
          <w:spacing w:val="-12"/>
        </w:rPr>
        <w:t> </w:t>
      </w:r>
      <w:r>
        <w:rPr>
          <w:color w:val="231F20"/>
        </w:rPr>
        <w:t>thần</w:t>
      </w:r>
      <w:r>
        <w:rPr>
          <w:color w:val="231F20"/>
          <w:spacing w:val="-11"/>
        </w:rPr>
        <w:t> </w:t>
      </w:r>
      <w:r>
        <w:rPr>
          <w:color w:val="231F20"/>
        </w:rPr>
        <w:t>túc,</w:t>
      </w:r>
      <w:r>
        <w:rPr>
          <w:color w:val="231F20"/>
          <w:spacing w:val="-11"/>
        </w:rPr>
        <w:t> </w:t>
      </w:r>
      <w:r>
        <w:rPr>
          <w:color w:val="231F20"/>
        </w:rPr>
        <w:t>năm căn, năm lực, bảy giác chi, tám đạo chi </w:t>
      </w:r>
      <w:r>
        <w:rPr>
          <w:color w:val="231F20"/>
          <w:spacing w:val="-6"/>
        </w:rPr>
        <w:t>v.v... </w:t>
      </w:r>
      <w:r>
        <w:rPr>
          <w:color w:val="231F20"/>
          <w:spacing w:val="-4"/>
        </w:rPr>
        <w:t>Tuy </w:t>
      </w:r>
      <w:r>
        <w:rPr>
          <w:color w:val="231F20"/>
        </w:rPr>
        <w:t>bốn chánh thắng đều có cùng một lúc, nhưng để dễ nói nên trước nói đoạn ác sau nói tu</w:t>
      </w:r>
      <w:r>
        <w:rPr>
          <w:color w:val="231F20"/>
          <w:spacing w:val="-14"/>
        </w:rPr>
        <w:t> </w:t>
      </w:r>
      <w:r>
        <w:rPr>
          <w:color w:val="231F20"/>
        </w:rPr>
        <w:t>thiện.</w:t>
      </w:r>
      <w:r>
        <w:rPr>
          <w:color w:val="231F20"/>
          <w:spacing w:val="-13"/>
        </w:rPr>
        <w:t> </w:t>
      </w:r>
      <w:r>
        <w:rPr>
          <w:color w:val="231F20"/>
        </w:rPr>
        <w:t>Ở</w:t>
      </w:r>
      <w:r>
        <w:rPr>
          <w:color w:val="231F20"/>
          <w:spacing w:val="-13"/>
        </w:rPr>
        <w:t> </w:t>
      </w:r>
      <w:r>
        <w:rPr>
          <w:color w:val="231F20"/>
        </w:rPr>
        <w:t>trong</w:t>
      </w:r>
      <w:r>
        <w:rPr>
          <w:color w:val="231F20"/>
          <w:spacing w:val="-14"/>
        </w:rPr>
        <w:t> </w:t>
      </w:r>
      <w:r>
        <w:rPr>
          <w:color w:val="231F20"/>
        </w:rPr>
        <w:t>đoạn</w:t>
      </w:r>
      <w:r>
        <w:rPr>
          <w:color w:val="231F20"/>
          <w:spacing w:val="-13"/>
        </w:rPr>
        <w:t> </w:t>
      </w:r>
      <w:r>
        <w:rPr>
          <w:color w:val="231F20"/>
        </w:rPr>
        <w:t>ác,</w:t>
      </w:r>
      <w:r>
        <w:rPr>
          <w:color w:val="231F20"/>
          <w:spacing w:val="-13"/>
        </w:rPr>
        <w:t> </w:t>
      </w:r>
      <w:r>
        <w:rPr>
          <w:color w:val="231F20"/>
        </w:rPr>
        <w:t>trước</w:t>
      </w:r>
      <w:r>
        <w:rPr>
          <w:color w:val="231F20"/>
          <w:spacing w:val="-14"/>
        </w:rPr>
        <w:t> </w:t>
      </w:r>
      <w:r>
        <w:rPr>
          <w:color w:val="231F20"/>
        </w:rPr>
        <w:t>nói</w:t>
      </w:r>
      <w:r>
        <w:rPr>
          <w:color w:val="231F20"/>
          <w:spacing w:val="-13"/>
        </w:rPr>
        <w:t> </w:t>
      </w:r>
      <w:r>
        <w:rPr>
          <w:color w:val="231F20"/>
        </w:rPr>
        <w:t>đoạn</w:t>
      </w:r>
      <w:r>
        <w:rPr>
          <w:color w:val="231F20"/>
          <w:spacing w:val="-13"/>
        </w:rPr>
        <w:t> </w:t>
      </w:r>
      <w:r>
        <w:rPr>
          <w:color w:val="231F20"/>
        </w:rPr>
        <w:t>ác</w:t>
      </w:r>
      <w:r>
        <w:rPr>
          <w:color w:val="231F20"/>
          <w:spacing w:val="-14"/>
        </w:rPr>
        <w:t> </w:t>
      </w:r>
      <w:r>
        <w:rPr>
          <w:color w:val="231F20"/>
        </w:rPr>
        <w:t>đã</w:t>
      </w:r>
      <w:r>
        <w:rPr>
          <w:color w:val="231F20"/>
          <w:spacing w:val="-13"/>
        </w:rPr>
        <w:t> </w:t>
      </w:r>
      <w:r>
        <w:rPr>
          <w:color w:val="231F20"/>
        </w:rPr>
        <w:t>sinh</w:t>
      </w:r>
      <w:r>
        <w:rPr>
          <w:color w:val="231F20"/>
          <w:spacing w:val="-13"/>
        </w:rPr>
        <w:t> </w:t>
      </w:r>
      <w:r>
        <w:rPr>
          <w:color w:val="231F20"/>
        </w:rPr>
        <w:t>sau</w:t>
      </w:r>
      <w:r>
        <w:rPr>
          <w:color w:val="231F20"/>
          <w:spacing w:val="-14"/>
        </w:rPr>
        <w:t> </w:t>
      </w:r>
      <w:r>
        <w:rPr>
          <w:color w:val="231F20"/>
        </w:rPr>
        <w:t>nói</w:t>
      </w:r>
      <w:r>
        <w:rPr>
          <w:color w:val="231F20"/>
          <w:spacing w:val="-13"/>
        </w:rPr>
        <w:t> </w:t>
      </w:r>
      <w:r>
        <w:rPr>
          <w:color w:val="231F20"/>
        </w:rPr>
        <w:t>ngăn</w:t>
      </w:r>
      <w:r>
        <w:rPr>
          <w:color w:val="231F20"/>
          <w:spacing w:val="-13"/>
        </w:rPr>
        <w:t> </w:t>
      </w:r>
      <w:r>
        <w:rPr>
          <w:color w:val="231F20"/>
        </w:rPr>
        <w:t>chận ác</w:t>
      </w:r>
      <w:r>
        <w:rPr>
          <w:color w:val="231F20"/>
          <w:spacing w:val="-6"/>
        </w:rPr>
        <w:t> </w:t>
      </w:r>
      <w:r>
        <w:rPr>
          <w:color w:val="231F20"/>
        </w:rPr>
        <w:t>chưa</w:t>
      </w:r>
      <w:r>
        <w:rPr>
          <w:color w:val="231F20"/>
          <w:spacing w:val="-6"/>
        </w:rPr>
        <w:t> </w:t>
      </w:r>
      <w:r>
        <w:rPr>
          <w:color w:val="231F20"/>
        </w:rPr>
        <w:t>sinh.</w:t>
      </w:r>
      <w:r>
        <w:rPr>
          <w:color w:val="231F20"/>
          <w:spacing w:val="-5"/>
        </w:rPr>
        <w:t> </w:t>
      </w:r>
      <w:r>
        <w:rPr>
          <w:color w:val="231F20"/>
        </w:rPr>
        <w:t>Ở</w:t>
      </w:r>
      <w:r>
        <w:rPr>
          <w:color w:val="231F20"/>
          <w:spacing w:val="-6"/>
        </w:rPr>
        <w:t> </w:t>
      </w:r>
      <w:r>
        <w:rPr>
          <w:color w:val="231F20"/>
        </w:rPr>
        <w:t>trong</w:t>
      </w:r>
      <w:r>
        <w:rPr>
          <w:color w:val="231F20"/>
          <w:spacing w:val="-6"/>
        </w:rPr>
        <w:t> </w:t>
      </w:r>
      <w:r>
        <w:rPr>
          <w:color w:val="231F20"/>
        </w:rPr>
        <w:t>tu</w:t>
      </w:r>
      <w:r>
        <w:rPr>
          <w:color w:val="231F20"/>
          <w:spacing w:val="-5"/>
        </w:rPr>
        <w:t> </w:t>
      </w:r>
      <w:r>
        <w:rPr>
          <w:color w:val="231F20"/>
        </w:rPr>
        <w:t>thiện,</w:t>
      </w:r>
      <w:r>
        <w:rPr>
          <w:color w:val="231F20"/>
          <w:spacing w:val="-6"/>
        </w:rPr>
        <w:t> </w:t>
      </w:r>
      <w:r>
        <w:rPr>
          <w:color w:val="231F20"/>
        </w:rPr>
        <w:t>trước</w:t>
      </w:r>
      <w:r>
        <w:rPr>
          <w:color w:val="231F20"/>
          <w:spacing w:val="-5"/>
        </w:rPr>
        <w:t> </w:t>
      </w:r>
      <w:r>
        <w:rPr>
          <w:color w:val="231F20"/>
        </w:rPr>
        <w:t>nói</w:t>
      </w:r>
      <w:r>
        <w:rPr>
          <w:color w:val="231F20"/>
          <w:spacing w:val="-6"/>
        </w:rPr>
        <w:t> </w:t>
      </w:r>
      <w:r>
        <w:rPr>
          <w:color w:val="231F20"/>
        </w:rPr>
        <w:t>khởi</w:t>
      </w:r>
      <w:r>
        <w:rPr>
          <w:color w:val="231F20"/>
          <w:spacing w:val="-6"/>
        </w:rPr>
        <w:t> </w:t>
      </w:r>
      <w:r>
        <w:rPr>
          <w:color w:val="231F20"/>
        </w:rPr>
        <w:t>thiện</w:t>
      </w:r>
      <w:r>
        <w:rPr>
          <w:color w:val="231F20"/>
          <w:spacing w:val="-5"/>
        </w:rPr>
        <w:t> </w:t>
      </w:r>
      <w:r>
        <w:rPr>
          <w:color w:val="231F20"/>
        </w:rPr>
        <w:t>chưa</w:t>
      </w:r>
      <w:r>
        <w:rPr>
          <w:color w:val="231F20"/>
          <w:spacing w:val="-6"/>
        </w:rPr>
        <w:t> </w:t>
      </w:r>
      <w:r>
        <w:rPr>
          <w:color w:val="231F20"/>
        </w:rPr>
        <w:t>sinh</w:t>
      </w:r>
      <w:r>
        <w:rPr>
          <w:color w:val="231F20"/>
          <w:spacing w:val="-6"/>
        </w:rPr>
        <w:t> </w:t>
      </w:r>
      <w:r>
        <w:rPr>
          <w:color w:val="231F20"/>
        </w:rPr>
        <w:t>sau</w:t>
      </w:r>
      <w:r>
        <w:rPr>
          <w:color w:val="231F20"/>
          <w:spacing w:val="-5"/>
        </w:rPr>
        <w:t> </w:t>
      </w:r>
      <w:r>
        <w:rPr>
          <w:color w:val="231F20"/>
        </w:rPr>
        <w:t>nói tăng</w:t>
      </w:r>
      <w:r>
        <w:rPr>
          <w:color w:val="231F20"/>
          <w:spacing w:val="-13"/>
        </w:rPr>
        <w:t> </w:t>
      </w:r>
      <w:r>
        <w:rPr>
          <w:color w:val="231F20"/>
        </w:rPr>
        <w:t>thiện</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Nêu</w:t>
      </w:r>
      <w:r>
        <w:rPr>
          <w:color w:val="231F20"/>
          <w:spacing w:val="-13"/>
        </w:rPr>
        <w:t> </w:t>
      </w:r>
      <w:r>
        <w:rPr>
          <w:color w:val="231F20"/>
        </w:rPr>
        <w:t>bày</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lời</w:t>
      </w:r>
      <w:r>
        <w:rPr>
          <w:color w:val="231F20"/>
          <w:spacing w:val="-13"/>
        </w:rPr>
        <w:t> </w:t>
      </w:r>
      <w:r>
        <w:rPr>
          <w:color w:val="231F20"/>
        </w:rPr>
        <w:t>văn</w:t>
      </w:r>
      <w:r>
        <w:rPr>
          <w:color w:val="231F20"/>
          <w:spacing w:val="-13"/>
        </w:rPr>
        <w:t> </w:t>
      </w:r>
      <w:r>
        <w:rPr>
          <w:color w:val="231F20"/>
        </w:rPr>
        <w:t>nhẹ</w:t>
      </w:r>
      <w:r>
        <w:rPr>
          <w:color w:val="231F20"/>
          <w:spacing w:val="-12"/>
        </w:rPr>
        <w:t> </w:t>
      </w:r>
      <w:r>
        <w:rPr>
          <w:color w:val="231F20"/>
        </w:rPr>
        <w:t>nhàng</w:t>
      </w:r>
      <w:r>
        <w:rPr>
          <w:color w:val="231F20"/>
          <w:spacing w:val="-13"/>
        </w:rPr>
        <w:t> </w:t>
      </w:r>
      <w:r>
        <w:rPr>
          <w:color w:val="231F20"/>
        </w:rPr>
        <w:t>thuận</w:t>
      </w:r>
      <w:r>
        <w:rPr>
          <w:color w:val="231F20"/>
          <w:spacing w:val="-13"/>
        </w:rPr>
        <w:t> </w:t>
      </w:r>
      <w:r>
        <w:rPr>
          <w:color w:val="231F20"/>
        </w:rPr>
        <w:t>hợp.</w:t>
      </w:r>
      <w:r>
        <w:rPr>
          <w:color w:val="231F20"/>
          <w:spacing w:val="-12"/>
        </w:rPr>
        <w:t> </w:t>
      </w:r>
      <w:r>
        <w:rPr>
          <w:color w:val="231F20"/>
        </w:rPr>
        <w:t>Đối với bốn thần túc nói rộng cũng như thế.</w:t>
      </w:r>
    </w:p>
    <w:p>
      <w:pPr>
        <w:pStyle w:val="BodyText"/>
        <w:spacing w:line="276" w:lineRule="auto" w:before="115"/>
        <w:ind w:left="110" w:right="391"/>
      </w:pPr>
      <w:r>
        <w:rPr>
          <w:color w:val="231F20"/>
        </w:rPr>
        <w:t>Thứ lớp về hiện quán: Nghĩa là đối với bốn Thánh đế, các Sư Du-già</w:t>
      </w:r>
      <w:r>
        <w:rPr>
          <w:color w:val="231F20"/>
          <w:spacing w:val="-9"/>
        </w:rPr>
        <w:t> </w:t>
      </w:r>
      <w:r>
        <w:rPr>
          <w:color w:val="231F20"/>
        </w:rPr>
        <w:t>khi</w:t>
      </w:r>
      <w:r>
        <w:rPr>
          <w:color w:val="231F20"/>
          <w:spacing w:val="-9"/>
        </w:rPr>
        <w:t> </w:t>
      </w:r>
      <w:r>
        <w:rPr>
          <w:color w:val="231F20"/>
        </w:rPr>
        <w:t>nơi</w:t>
      </w:r>
      <w:r>
        <w:rPr>
          <w:color w:val="231F20"/>
          <w:spacing w:val="-9"/>
        </w:rPr>
        <w:t> </w:t>
      </w:r>
      <w:r>
        <w:rPr>
          <w:color w:val="231F20"/>
        </w:rPr>
        <w:t>phần</w:t>
      </w:r>
      <w:r>
        <w:rPr>
          <w:color w:val="231F20"/>
          <w:spacing w:val="-9"/>
        </w:rPr>
        <w:t> </w:t>
      </w:r>
      <w:r>
        <w:rPr>
          <w:color w:val="231F20"/>
        </w:rPr>
        <w:t>vị</w:t>
      </w:r>
      <w:r>
        <w:rPr>
          <w:color w:val="231F20"/>
          <w:spacing w:val="-8"/>
        </w:rPr>
        <w:t> </w:t>
      </w:r>
      <w:r>
        <w:rPr>
          <w:color w:val="231F20"/>
        </w:rPr>
        <w:t>hiện</w:t>
      </w:r>
      <w:r>
        <w:rPr>
          <w:color w:val="231F20"/>
          <w:spacing w:val="-9"/>
        </w:rPr>
        <w:t> </w:t>
      </w:r>
      <w:r>
        <w:rPr>
          <w:color w:val="231F20"/>
        </w:rPr>
        <w:t>quán</w:t>
      </w:r>
      <w:r>
        <w:rPr>
          <w:color w:val="231F20"/>
          <w:spacing w:val="-9"/>
        </w:rPr>
        <w:t> </w:t>
      </w:r>
      <w:r>
        <w:rPr>
          <w:color w:val="231F20"/>
        </w:rPr>
        <w:t>trước</w:t>
      </w:r>
      <w:r>
        <w:rPr>
          <w:color w:val="231F20"/>
          <w:spacing w:val="-9"/>
        </w:rPr>
        <w:t> </w:t>
      </w:r>
      <w:r>
        <w:rPr>
          <w:color w:val="231F20"/>
        </w:rPr>
        <w:t>là</w:t>
      </w:r>
      <w:r>
        <w:rPr>
          <w:color w:val="231F20"/>
          <w:spacing w:val="-8"/>
        </w:rPr>
        <w:t> </w:t>
      </w:r>
      <w:r>
        <w:rPr>
          <w:color w:val="231F20"/>
        </w:rPr>
        <w:t>quán</w:t>
      </w:r>
      <w:r>
        <w:rPr>
          <w:color w:val="231F20"/>
          <w:spacing w:val="-9"/>
        </w:rPr>
        <w:t> </w:t>
      </w:r>
      <w:r>
        <w:rPr>
          <w:color w:val="231F20"/>
        </w:rPr>
        <w:t>về</w:t>
      </w:r>
      <w:r>
        <w:rPr>
          <w:color w:val="231F20"/>
          <w:spacing w:val="-9"/>
        </w:rPr>
        <w:t> </w:t>
      </w:r>
      <w:r>
        <w:rPr>
          <w:color w:val="231F20"/>
        </w:rPr>
        <w:t>khổ,</w:t>
      </w:r>
      <w:r>
        <w:rPr>
          <w:color w:val="231F20"/>
          <w:spacing w:val="-9"/>
        </w:rPr>
        <w:t> </w:t>
      </w:r>
      <w:r>
        <w:rPr>
          <w:color w:val="231F20"/>
        </w:rPr>
        <w:t>nên</w:t>
      </w:r>
      <w:r>
        <w:rPr>
          <w:color w:val="231F20"/>
          <w:spacing w:val="-8"/>
        </w:rPr>
        <w:t> </w:t>
      </w:r>
      <w:r>
        <w:rPr>
          <w:color w:val="231F20"/>
        </w:rPr>
        <w:t>Đức</w:t>
      </w:r>
      <w:r>
        <w:rPr>
          <w:color w:val="231F20"/>
          <w:spacing w:val="-9"/>
        </w:rPr>
        <w:t> </w:t>
      </w:r>
      <w:r>
        <w:rPr>
          <w:color w:val="231F20"/>
        </w:rPr>
        <w:t>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nói trước, kế đến hiện quán về tập, nên Đức Phật kế đó nói tập, tiếp theo hiện quán về diệt, sau cùng là hiện quán về đạo, nên Đức Phật nói diệt sau cùng là đạo.</w:t>
      </w:r>
    </w:p>
    <w:p>
      <w:pPr>
        <w:pStyle w:val="BodyText"/>
        <w:spacing w:line="273" w:lineRule="auto" w:before="111"/>
        <w:ind w:right="108"/>
      </w:pPr>
      <w:r>
        <w:rPr>
          <w:i/>
          <w:color w:val="231F20"/>
        </w:rPr>
        <w:t>Hỏi: </w:t>
      </w:r>
      <w:r>
        <w:rPr>
          <w:color w:val="231F20"/>
        </w:rPr>
        <w:t>Nhân luận sinh luận, vì sao Hành giả khi nhập hiện quán thì trước hiện quán về khổ, sau cùng hiện quán về đạo?</w:t>
      </w:r>
    </w:p>
    <w:p>
      <w:pPr>
        <w:pStyle w:val="BodyText"/>
        <w:spacing w:line="273" w:lineRule="auto" w:before="111"/>
        <w:ind w:right="107"/>
      </w:pPr>
      <w:r>
        <w:rPr>
          <w:i/>
          <w:color w:val="231F20"/>
        </w:rPr>
        <w:t>Đáp: </w:t>
      </w:r>
      <w:r>
        <w:rPr>
          <w:color w:val="231F20"/>
        </w:rPr>
        <w:t>Là căn cứ vào thô tế. Nghĩa là trong bốn Thánh đế, khổ đế</w:t>
      </w:r>
      <w:r>
        <w:rPr>
          <w:color w:val="231F20"/>
          <w:spacing w:val="-4"/>
        </w:rPr>
        <w:t> </w:t>
      </w:r>
      <w:r>
        <w:rPr>
          <w:color w:val="231F20"/>
        </w:rPr>
        <w:t>là</w:t>
      </w:r>
      <w:r>
        <w:rPr>
          <w:color w:val="231F20"/>
          <w:spacing w:val="-4"/>
        </w:rPr>
        <w:t> </w:t>
      </w:r>
      <w:r>
        <w:rPr>
          <w:color w:val="231F20"/>
        </w:rPr>
        <w:t>thô</w:t>
      </w:r>
      <w:r>
        <w:rPr>
          <w:color w:val="231F20"/>
          <w:spacing w:val="-4"/>
        </w:rPr>
        <w:t> </w:t>
      </w:r>
      <w:r>
        <w:rPr>
          <w:color w:val="231F20"/>
        </w:rPr>
        <w:t>hơn</w:t>
      </w:r>
      <w:r>
        <w:rPr>
          <w:color w:val="231F20"/>
          <w:spacing w:val="-4"/>
        </w:rPr>
        <w:t> </w:t>
      </w:r>
      <w:r>
        <w:rPr>
          <w:color w:val="231F20"/>
        </w:rPr>
        <w:t>cả</w:t>
      </w:r>
      <w:r>
        <w:rPr>
          <w:color w:val="231F20"/>
          <w:spacing w:val="-4"/>
        </w:rPr>
        <w:t> </w:t>
      </w:r>
      <w:r>
        <w:rPr>
          <w:color w:val="231F20"/>
        </w:rPr>
        <w:t>nên</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trước,</w:t>
      </w:r>
      <w:r>
        <w:rPr>
          <w:color w:val="231F20"/>
          <w:spacing w:val="-4"/>
        </w:rPr>
        <w:t> </w:t>
      </w:r>
      <w:r>
        <w:rPr>
          <w:color w:val="231F20"/>
        </w:rPr>
        <w:t>dần</w:t>
      </w:r>
      <w:r>
        <w:rPr>
          <w:color w:val="231F20"/>
          <w:spacing w:val="-4"/>
        </w:rPr>
        <w:t> </w:t>
      </w:r>
      <w:r>
        <w:rPr>
          <w:color w:val="231F20"/>
        </w:rPr>
        <w:t>dần</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đạo</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vi</w:t>
      </w:r>
      <w:r>
        <w:rPr>
          <w:color w:val="231F20"/>
          <w:spacing w:val="-4"/>
        </w:rPr>
        <w:t> </w:t>
      </w:r>
      <w:r>
        <w:rPr>
          <w:color w:val="231F20"/>
        </w:rPr>
        <w:t>tế nhất nên hiện quán sau cùng. Như kẻ học bắn tên, trước bắn những vật</w:t>
      </w:r>
      <w:r>
        <w:rPr>
          <w:color w:val="231F20"/>
          <w:spacing w:val="-11"/>
        </w:rPr>
        <w:t> </w:t>
      </w:r>
      <w:r>
        <w:rPr>
          <w:color w:val="231F20"/>
        </w:rPr>
        <w:t>thô,</w:t>
      </w:r>
      <w:r>
        <w:rPr>
          <w:color w:val="231F20"/>
          <w:spacing w:val="-10"/>
        </w:rPr>
        <w:t> </w:t>
      </w:r>
      <w:r>
        <w:rPr>
          <w:color w:val="231F20"/>
        </w:rPr>
        <w:t>dần</w:t>
      </w:r>
      <w:r>
        <w:rPr>
          <w:color w:val="231F20"/>
          <w:spacing w:val="-11"/>
        </w:rPr>
        <w:t> </w:t>
      </w:r>
      <w:r>
        <w:rPr>
          <w:color w:val="231F20"/>
        </w:rPr>
        <w:t>dần</w:t>
      </w:r>
      <w:r>
        <w:rPr>
          <w:color w:val="231F20"/>
          <w:spacing w:val="-11"/>
        </w:rPr>
        <w:t> </w:t>
      </w:r>
      <w:r>
        <w:rPr>
          <w:color w:val="231F20"/>
        </w:rPr>
        <w:t>mới</w:t>
      </w:r>
      <w:r>
        <w:rPr>
          <w:color w:val="231F20"/>
          <w:spacing w:val="-11"/>
        </w:rPr>
        <w:t> </w:t>
      </w:r>
      <w:r>
        <w:rPr>
          <w:color w:val="231F20"/>
        </w:rPr>
        <w:t>bắn</w:t>
      </w:r>
      <w:r>
        <w:rPr>
          <w:color w:val="231F20"/>
          <w:spacing w:val="-11"/>
        </w:rPr>
        <w:t> </w:t>
      </w:r>
      <w:r>
        <w:rPr>
          <w:color w:val="231F20"/>
        </w:rPr>
        <w:t>các</w:t>
      </w:r>
      <w:r>
        <w:rPr>
          <w:color w:val="231F20"/>
          <w:spacing w:val="-11"/>
        </w:rPr>
        <w:t> </w:t>
      </w:r>
      <w:r>
        <w:rPr>
          <w:color w:val="231F20"/>
        </w:rPr>
        <w:t>đích</w:t>
      </w:r>
      <w:r>
        <w:rPr>
          <w:color w:val="231F20"/>
          <w:spacing w:val="-11"/>
        </w:rPr>
        <w:t> </w:t>
      </w:r>
      <w:r>
        <w:rPr>
          <w:color w:val="231F20"/>
        </w:rPr>
        <w:t>nhỏ</w:t>
      </w:r>
      <w:r>
        <w:rPr>
          <w:color w:val="231F20"/>
          <w:spacing w:val="-11"/>
        </w:rPr>
        <w:t> </w:t>
      </w:r>
      <w:r>
        <w:rPr>
          <w:color w:val="231F20"/>
        </w:rPr>
        <w:t>xa</w:t>
      </w:r>
      <w:r>
        <w:rPr>
          <w:color w:val="231F20"/>
          <w:spacing w:val="-11"/>
        </w:rPr>
        <w:t> </w:t>
      </w:r>
      <w:r>
        <w:rPr>
          <w:color w:val="231F20"/>
        </w:rPr>
        <w:t>hơn,</w:t>
      </w:r>
      <w:r>
        <w:rPr>
          <w:color w:val="231F20"/>
          <w:spacing w:val="-11"/>
        </w:rPr>
        <w:t> </w:t>
      </w:r>
      <w:r>
        <w:rPr>
          <w:color w:val="231F20"/>
        </w:rPr>
        <w:t>như</w:t>
      </w:r>
      <w:r>
        <w:rPr>
          <w:color w:val="231F20"/>
          <w:spacing w:val="-11"/>
        </w:rPr>
        <w:t> </w:t>
      </w:r>
      <w:r>
        <w:rPr>
          <w:color w:val="231F20"/>
        </w:rPr>
        <w:t>đầu</w:t>
      </w:r>
      <w:r>
        <w:rPr>
          <w:color w:val="231F20"/>
          <w:spacing w:val="-11"/>
        </w:rPr>
        <w:t> </w:t>
      </w:r>
      <w:r>
        <w:rPr>
          <w:color w:val="231F20"/>
        </w:rPr>
        <w:t>sợi</w:t>
      </w:r>
      <w:r>
        <w:rPr>
          <w:color w:val="231F20"/>
          <w:spacing w:val="-11"/>
        </w:rPr>
        <w:t> </w:t>
      </w:r>
      <w:r>
        <w:rPr>
          <w:color w:val="231F20"/>
        </w:rPr>
        <w:t>lông</w:t>
      </w:r>
      <w:r>
        <w:rPr>
          <w:color w:val="231F20"/>
          <w:spacing w:val="-11"/>
        </w:rPr>
        <w:t> </w:t>
      </w:r>
      <w:r>
        <w:rPr>
          <w:color w:val="231F20"/>
          <w:spacing w:val="-5"/>
        </w:rPr>
        <w:t>v.v…</w:t>
      </w:r>
    </w:p>
    <w:p>
      <w:pPr>
        <w:pStyle w:val="BodyText"/>
        <w:spacing w:line="273" w:lineRule="auto" w:before="110"/>
        <w:ind w:right="107"/>
      </w:pPr>
      <w:r>
        <w:rPr>
          <w:color w:val="231F20"/>
        </w:rPr>
        <w:t>Lại nữa, vì ngu mê về khổ có thể giữ lấy ngu mê về tập, cho đến ngu mê về diệt có thể giữ lấy ngu mê về đạo. Nếu chưa trừ diệt ngu</w:t>
      </w:r>
      <w:r>
        <w:rPr>
          <w:color w:val="231F20"/>
          <w:spacing w:val="-6"/>
        </w:rPr>
        <w:t> </w:t>
      </w:r>
      <w:r>
        <w:rPr>
          <w:color w:val="231F20"/>
        </w:rPr>
        <w:t>mê</w:t>
      </w:r>
      <w:r>
        <w:rPr>
          <w:color w:val="231F20"/>
          <w:spacing w:val="-6"/>
        </w:rPr>
        <w:t> </w:t>
      </w:r>
      <w:r>
        <w:rPr>
          <w:color w:val="231F20"/>
        </w:rPr>
        <w:t>về</w:t>
      </w:r>
      <w:r>
        <w:rPr>
          <w:color w:val="231F20"/>
          <w:spacing w:val="-6"/>
        </w:rPr>
        <w:t> </w:t>
      </w:r>
      <w:r>
        <w:rPr>
          <w:color w:val="231F20"/>
        </w:rPr>
        <w:t>khổ</w:t>
      </w:r>
      <w:r>
        <w:rPr>
          <w:color w:val="231F20"/>
          <w:spacing w:val="-6"/>
        </w:rPr>
        <w:t> </w:t>
      </w:r>
      <w:r>
        <w:rPr>
          <w:color w:val="231F20"/>
        </w:rPr>
        <w:t>thì</w:t>
      </w:r>
      <w:r>
        <w:rPr>
          <w:color w:val="231F20"/>
          <w:spacing w:val="-6"/>
        </w:rPr>
        <w:t> </w:t>
      </w:r>
      <w:r>
        <w:rPr>
          <w:color w:val="231F20"/>
        </w:rPr>
        <w:t>rốt</w:t>
      </w:r>
      <w:r>
        <w:rPr>
          <w:color w:val="231F20"/>
          <w:spacing w:val="-6"/>
        </w:rPr>
        <w:t> </w:t>
      </w:r>
      <w:r>
        <w:rPr>
          <w:color w:val="231F20"/>
        </w:rPr>
        <w:t>cuộc</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ngu</w:t>
      </w:r>
      <w:r>
        <w:rPr>
          <w:color w:val="231F20"/>
          <w:spacing w:val="-6"/>
        </w:rPr>
        <w:t> </w:t>
      </w:r>
      <w:r>
        <w:rPr>
          <w:color w:val="231F20"/>
        </w:rPr>
        <w:t>mê</w:t>
      </w:r>
      <w:r>
        <w:rPr>
          <w:color w:val="231F20"/>
          <w:spacing w:val="-6"/>
        </w:rPr>
        <w:t> </w:t>
      </w:r>
      <w:r>
        <w:rPr>
          <w:color w:val="231F20"/>
        </w:rPr>
        <w:t>về</w:t>
      </w:r>
      <w:r>
        <w:rPr>
          <w:color w:val="231F20"/>
          <w:spacing w:val="-6"/>
        </w:rPr>
        <w:t> </w:t>
      </w:r>
      <w:r>
        <w:rPr>
          <w:color w:val="231F20"/>
        </w:rPr>
        <w:t>tập,</w:t>
      </w:r>
      <w:r>
        <w:rPr>
          <w:color w:val="231F20"/>
          <w:spacing w:val="-6"/>
        </w:rPr>
        <w:t> </w:t>
      </w:r>
      <w:r>
        <w:rPr>
          <w:color w:val="231F20"/>
        </w:rPr>
        <w:t>cho</w:t>
      </w:r>
      <w:r>
        <w:rPr>
          <w:color w:val="231F20"/>
          <w:spacing w:val="-6"/>
        </w:rPr>
        <w:t> </w:t>
      </w:r>
      <w:r>
        <w:rPr>
          <w:color w:val="231F20"/>
          <w:spacing w:val="-5"/>
        </w:rPr>
        <w:t>đến </w:t>
      </w:r>
      <w:r>
        <w:rPr>
          <w:color w:val="231F20"/>
        </w:rPr>
        <w:t>nếu chưa trừ diệt ngu mê về diệt thì rốt cùng không thể trừ diệt ngu mê về đạo. Cho nên trước hiện quán về khổ, cho đến sau cùng hiện quán về đạo.</w:t>
      </w:r>
    </w:p>
    <w:p>
      <w:pPr>
        <w:pStyle w:val="BodyText"/>
        <w:spacing w:line="273" w:lineRule="auto" w:before="109"/>
        <w:ind w:right="107"/>
      </w:pPr>
      <w:r>
        <w:rPr>
          <w:color w:val="231F20"/>
        </w:rPr>
        <w:t>Lại nữa, vì ngu mê về khổ có thể dẫn đến ngu mê về tập, cho đến ngu mê về diệt có thể dẫn đến ngu mê về đạo. Nếu chưa ngăn trừ</w:t>
      </w:r>
      <w:r>
        <w:rPr>
          <w:color w:val="231F20"/>
          <w:spacing w:val="-6"/>
        </w:rPr>
        <w:t> </w:t>
      </w:r>
      <w:r>
        <w:rPr>
          <w:color w:val="231F20"/>
        </w:rPr>
        <w:t>ngu</w:t>
      </w:r>
      <w:r>
        <w:rPr>
          <w:color w:val="231F20"/>
          <w:spacing w:val="-6"/>
        </w:rPr>
        <w:t> </w:t>
      </w:r>
      <w:r>
        <w:rPr>
          <w:color w:val="231F20"/>
        </w:rPr>
        <w:t>mê</w:t>
      </w:r>
      <w:r>
        <w:rPr>
          <w:color w:val="231F20"/>
          <w:spacing w:val="-6"/>
        </w:rPr>
        <w:t> </w:t>
      </w:r>
      <w:r>
        <w:rPr>
          <w:color w:val="231F20"/>
        </w:rPr>
        <w:t>về</w:t>
      </w:r>
      <w:r>
        <w:rPr>
          <w:color w:val="231F20"/>
          <w:spacing w:val="-6"/>
        </w:rPr>
        <w:t> </w:t>
      </w:r>
      <w:r>
        <w:rPr>
          <w:color w:val="231F20"/>
        </w:rPr>
        <w:t>khổ</w:t>
      </w:r>
      <w:r>
        <w:rPr>
          <w:color w:val="231F20"/>
          <w:spacing w:val="-6"/>
        </w:rPr>
        <w:t> </w:t>
      </w:r>
      <w:r>
        <w:rPr>
          <w:color w:val="231F20"/>
        </w:rPr>
        <w:t>tất</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ngăn</w:t>
      </w:r>
      <w:r>
        <w:rPr>
          <w:color w:val="231F20"/>
          <w:spacing w:val="-6"/>
        </w:rPr>
        <w:t> </w:t>
      </w:r>
      <w:r>
        <w:rPr>
          <w:color w:val="231F20"/>
        </w:rPr>
        <w:t>trừ</w:t>
      </w:r>
      <w:r>
        <w:rPr>
          <w:color w:val="231F20"/>
          <w:spacing w:val="-6"/>
        </w:rPr>
        <w:t> </w:t>
      </w:r>
      <w:r>
        <w:rPr>
          <w:color w:val="231F20"/>
        </w:rPr>
        <w:t>ngu</w:t>
      </w:r>
      <w:r>
        <w:rPr>
          <w:color w:val="231F20"/>
          <w:spacing w:val="-5"/>
        </w:rPr>
        <w:t> </w:t>
      </w:r>
      <w:r>
        <w:rPr>
          <w:color w:val="231F20"/>
        </w:rPr>
        <w:t>mê</w:t>
      </w:r>
      <w:r>
        <w:rPr>
          <w:color w:val="231F20"/>
          <w:spacing w:val="-6"/>
        </w:rPr>
        <w:t> </w:t>
      </w:r>
      <w:r>
        <w:rPr>
          <w:color w:val="231F20"/>
        </w:rPr>
        <w:t>về</w:t>
      </w:r>
      <w:r>
        <w:rPr>
          <w:color w:val="231F20"/>
          <w:spacing w:val="-6"/>
        </w:rPr>
        <w:t> </w:t>
      </w:r>
      <w:r>
        <w:rPr>
          <w:color w:val="231F20"/>
        </w:rPr>
        <w:t>tập,</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spacing w:val="-4"/>
        </w:rPr>
        <w:t>nếu </w:t>
      </w:r>
      <w:r>
        <w:rPr>
          <w:color w:val="231F20"/>
        </w:rPr>
        <w:t>chưa ngăn trừ ngu mê về diệt tất không thể ngăn trừ ngu mê về đạo. Cho</w:t>
      </w:r>
      <w:r>
        <w:rPr>
          <w:color w:val="231F20"/>
          <w:spacing w:val="-7"/>
        </w:rPr>
        <w:t> </w:t>
      </w:r>
      <w:r>
        <w:rPr>
          <w:color w:val="231F20"/>
        </w:rPr>
        <w:t>nên</w:t>
      </w:r>
      <w:r>
        <w:rPr>
          <w:color w:val="231F20"/>
          <w:spacing w:val="-6"/>
        </w:rPr>
        <w:t> </w:t>
      </w:r>
      <w:r>
        <w:rPr>
          <w:color w:val="231F20"/>
        </w:rPr>
        <w:t>trước</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khổ,</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đạo.</w:t>
      </w:r>
    </w:p>
    <w:p>
      <w:pPr>
        <w:pStyle w:val="BodyText"/>
        <w:spacing w:line="273" w:lineRule="auto" w:before="109"/>
        <w:ind w:right="107"/>
      </w:pPr>
      <w:r>
        <w:rPr>
          <w:color w:val="231F20"/>
        </w:rPr>
        <w:t>Lại nữa, do quán khổ đế có thể dẫn đến quán tập đế, cho </w:t>
      </w:r>
      <w:r>
        <w:rPr>
          <w:color w:val="231F20"/>
          <w:spacing w:val="-4"/>
        </w:rPr>
        <w:t>đến </w:t>
      </w:r>
      <w:r>
        <w:rPr>
          <w:color w:val="231F20"/>
        </w:rPr>
        <w:t>quán</w:t>
      </w:r>
      <w:r>
        <w:rPr>
          <w:color w:val="231F20"/>
          <w:spacing w:val="-7"/>
        </w:rPr>
        <w:t> </w:t>
      </w:r>
      <w:r>
        <w:rPr>
          <w:color w:val="231F20"/>
        </w:rPr>
        <w:t>diệt</w:t>
      </w:r>
      <w:r>
        <w:rPr>
          <w:color w:val="231F20"/>
          <w:spacing w:val="-6"/>
        </w:rPr>
        <w:t> </w:t>
      </w:r>
      <w:r>
        <w:rPr>
          <w:color w:val="231F20"/>
        </w:rPr>
        <w:t>đế</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quán</w:t>
      </w:r>
      <w:r>
        <w:rPr>
          <w:color w:val="231F20"/>
          <w:spacing w:val="-7"/>
        </w:rPr>
        <w:t> </w:t>
      </w:r>
      <w:r>
        <w:rPr>
          <w:color w:val="231F20"/>
        </w:rPr>
        <w:t>đạo</w:t>
      </w:r>
      <w:r>
        <w:rPr>
          <w:color w:val="231F20"/>
          <w:spacing w:val="-6"/>
        </w:rPr>
        <w:t> </w:t>
      </w:r>
      <w:r>
        <w:rPr>
          <w:color w:val="231F20"/>
        </w:rPr>
        <w:t>đế.</w:t>
      </w:r>
      <w:r>
        <w:rPr>
          <w:color w:val="231F20"/>
          <w:spacing w:val="-6"/>
        </w:rPr>
        <w:t> </w:t>
      </w:r>
      <w:r>
        <w:rPr>
          <w:color w:val="231F20"/>
        </w:rPr>
        <w:t>Nếu</w:t>
      </w:r>
      <w:r>
        <w:rPr>
          <w:color w:val="231F20"/>
          <w:spacing w:val="-6"/>
        </w:rPr>
        <w:t> </w:t>
      </w:r>
      <w:r>
        <w:rPr>
          <w:color w:val="231F20"/>
        </w:rPr>
        <w:t>chưa</w:t>
      </w:r>
      <w:r>
        <w:rPr>
          <w:color w:val="231F20"/>
          <w:spacing w:val="-6"/>
        </w:rPr>
        <w:t> </w:t>
      </w:r>
      <w:r>
        <w:rPr>
          <w:color w:val="231F20"/>
        </w:rPr>
        <w:t>khởi</w:t>
      </w:r>
      <w:r>
        <w:rPr>
          <w:color w:val="231F20"/>
          <w:spacing w:val="-6"/>
        </w:rPr>
        <w:t> </w:t>
      </w:r>
      <w:r>
        <w:rPr>
          <w:color w:val="231F20"/>
        </w:rPr>
        <w:t>quán</w:t>
      </w:r>
      <w:r>
        <w:rPr>
          <w:color w:val="231F20"/>
          <w:spacing w:val="-6"/>
        </w:rPr>
        <w:t> </w:t>
      </w:r>
      <w:r>
        <w:rPr>
          <w:color w:val="231F20"/>
        </w:rPr>
        <w:t>khổ</w:t>
      </w:r>
      <w:r>
        <w:rPr>
          <w:color w:val="231F20"/>
          <w:spacing w:val="-6"/>
        </w:rPr>
        <w:t> </w:t>
      </w:r>
      <w:r>
        <w:rPr>
          <w:color w:val="231F20"/>
        </w:rPr>
        <w:t>đế tất không thể khởi quán tập đế, cho đến nếu chưa khởi quán diệt đế tất không thể khởi quán đạo đế. Do đấy trước hiện quán về khổ, cho đến sau cùng hiện quán về</w:t>
      </w:r>
      <w:r>
        <w:rPr>
          <w:color w:val="231F20"/>
          <w:spacing w:val="-2"/>
        </w:rPr>
        <w:t> </w:t>
      </w:r>
      <w:r>
        <w:rPr>
          <w:color w:val="231F20"/>
        </w:rPr>
        <w:t>đạo.</w:t>
      </w:r>
    </w:p>
    <w:p>
      <w:pPr>
        <w:pStyle w:val="BodyText"/>
        <w:spacing w:line="273" w:lineRule="auto" w:before="109"/>
        <w:ind w:right="108"/>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6"/>
        </w:rPr>
        <w:t> </w:t>
      </w:r>
      <w:r>
        <w:rPr>
          <w:color w:val="231F20"/>
        </w:rPr>
        <w:t>quán</w:t>
      </w:r>
      <w:r>
        <w:rPr>
          <w:color w:val="231F20"/>
          <w:spacing w:val="-6"/>
        </w:rPr>
        <w:t> </w:t>
      </w:r>
      <w:r>
        <w:rPr>
          <w:color w:val="231F20"/>
        </w:rPr>
        <w:t>khổ</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quán</w:t>
      </w:r>
      <w:r>
        <w:rPr>
          <w:color w:val="231F20"/>
          <w:spacing w:val="-6"/>
        </w:rPr>
        <w:t> </w:t>
      </w:r>
      <w:r>
        <w:rPr>
          <w:color w:val="231F20"/>
        </w:rPr>
        <w:t>con</w:t>
      </w:r>
      <w:r>
        <w:rPr>
          <w:color w:val="231F20"/>
          <w:spacing w:val="-6"/>
        </w:rPr>
        <w:t> </w:t>
      </w:r>
      <w:r>
        <w:rPr>
          <w:color w:val="231F20"/>
        </w:rPr>
        <w:t>đường,</w:t>
      </w:r>
      <w:r>
        <w:rPr>
          <w:color w:val="231F20"/>
          <w:spacing w:val="-5"/>
        </w:rPr>
        <w:t> </w:t>
      </w:r>
      <w:r>
        <w:rPr>
          <w:color w:val="231F20"/>
        </w:rPr>
        <w:t>quán</w:t>
      </w:r>
      <w:r>
        <w:rPr>
          <w:color w:val="231F20"/>
          <w:spacing w:val="-6"/>
        </w:rPr>
        <w:t> </w:t>
      </w:r>
      <w:r>
        <w:rPr>
          <w:color w:val="231F20"/>
        </w:rPr>
        <w:t>gốc</w:t>
      </w:r>
      <w:r>
        <w:rPr>
          <w:color w:val="231F20"/>
          <w:spacing w:val="-6"/>
        </w:rPr>
        <w:t> </w:t>
      </w:r>
      <w:r>
        <w:rPr>
          <w:color w:val="231F20"/>
        </w:rPr>
        <w:t>nhân</w:t>
      </w:r>
      <w:r>
        <w:rPr>
          <w:color w:val="231F20"/>
          <w:spacing w:val="-6"/>
        </w:rPr>
        <w:t> </w:t>
      </w:r>
      <w:r>
        <w:rPr>
          <w:color w:val="231F20"/>
          <w:spacing w:val="-4"/>
        </w:rPr>
        <w:t>của </w:t>
      </w:r>
      <w:r>
        <w:rPr>
          <w:color w:val="231F20"/>
        </w:rPr>
        <w:t>tập đế, do đầu mối có thể khiến sinh các duyên tập khởi, cho đến quán diệt đế là quán con đường, quán gốc nhân của đạo đế, do đầu mối</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khiến</w:t>
      </w:r>
      <w:r>
        <w:rPr>
          <w:color w:val="231F20"/>
          <w:spacing w:val="9"/>
        </w:rPr>
        <w:t> </w:t>
      </w:r>
      <w:r>
        <w:rPr>
          <w:color w:val="231F20"/>
        </w:rPr>
        <w:t>sinh</w:t>
      </w:r>
      <w:r>
        <w:rPr>
          <w:color w:val="231F20"/>
          <w:spacing w:val="9"/>
        </w:rPr>
        <w:t> </w:t>
      </w:r>
      <w:r>
        <w:rPr>
          <w:color w:val="231F20"/>
        </w:rPr>
        <w:t>các</w:t>
      </w:r>
      <w:r>
        <w:rPr>
          <w:color w:val="231F20"/>
          <w:spacing w:val="8"/>
        </w:rPr>
        <w:t> </w:t>
      </w:r>
      <w:r>
        <w:rPr>
          <w:color w:val="231F20"/>
        </w:rPr>
        <w:t>duyên</w:t>
      </w:r>
      <w:r>
        <w:rPr>
          <w:color w:val="231F20"/>
          <w:spacing w:val="9"/>
        </w:rPr>
        <w:t> </w:t>
      </w:r>
      <w:r>
        <w:rPr>
          <w:color w:val="231F20"/>
        </w:rPr>
        <w:t>tập</w:t>
      </w:r>
      <w:r>
        <w:rPr>
          <w:color w:val="231F20"/>
          <w:spacing w:val="9"/>
        </w:rPr>
        <w:t> </w:t>
      </w:r>
      <w:r>
        <w:rPr>
          <w:color w:val="231F20"/>
        </w:rPr>
        <w:t>khởi.</w:t>
      </w:r>
      <w:r>
        <w:rPr>
          <w:color w:val="231F20"/>
          <w:spacing w:val="8"/>
        </w:rPr>
        <w:t> </w:t>
      </w:r>
      <w:r>
        <w:rPr>
          <w:color w:val="231F20"/>
        </w:rPr>
        <w:t>Nếu</w:t>
      </w:r>
      <w:r>
        <w:rPr>
          <w:color w:val="231F20"/>
          <w:spacing w:val="9"/>
        </w:rPr>
        <w:t> </w:t>
      </w:r>
      <w:r>
        <w:rPr>
          <w:color w:val="231F20"/>
        </w:rPr>
        <w:t>chưa</w:t>
      </w:r>
      <w:r>
        <w:rPr>
          <w:color w:val="231F20"/>
          <w:spacing w:val="8"/>
        </w:rPr>
        <w:t> </w:t>
      </w:r>
      <w:r>
        <w:rPr>
          <w:color w:val="231F20"/>
        </w:rPr>
        <w:t>khởi</w:t>
      </w:r>
      <w:r>
        <w:rPr>
          <w:color w:val="231F20"/>
          <w:spacing w:val="9"/>
        </w:rPr>
        <w:t> </w:t>
      </w:r>
      <w:r>
        <w:rPr>
          <w:color w:val="231F20"/>
        </w:rPr>
        <w:t>quán</w:t>
      </w:r>
      <w:r>
        <w:rPr>
          <w:color w:val="231F20"/>
          <w:spacing w:val="9"/>
        </w:rPr>
        <w:t> </w:t>
      </w:r>
      <w:r>
        <w:rPr>
          <w:color w:val="231F20"/>
        </w:rPr>
        <w:t>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đế tất không thể khởi quán tập đế, cho đến nếu chưa khởi quán diệt đế tất không thể khởi quán đạo đế. Thế nên trước hiện quán về khổ, cho đến sau cùng hiện quán về đạo.</w:t>
      </w:r>
    </w:p>
    <w:p>
      <w:pPr>
        <w:pStyle w:val="BodyText"/>
        <w:spacing w:line="273" w:lineRule="auto" w:before="111"/>
        <w:ind w:left="110" w:right="391"/>
      </w:pPr>
      <w:r>
        <w:rPr>
          <w:color w:val="231F20"/>
        </w:rPr>
        <w:t>Lại nữa, quán khổ đế là nơi chốn an ổn đầy đủ, là cửa ngỏ của gia hạnh nương dựa nơi quán tập đế, cho đến quán diệt đế đối với quán</w:t>
      </w:r>
      <w:r>
        <w:rPr>
          <w:color w:val="231F20"/>
          <w:spacing w:val="-4"/>
        </w:rPr>
        <w:t> </w:t>
      </w:r>
      <w:r>
        <w:rPr>
          <w:color w:val="231F20"/>
        </w:rPr>
        <w:t>đạo</w:t>
      </w:r>
      <w:r>
        <w:rPr>
          <w:color w:val="231F20"/>
          <w:spacing w:val="-4"/>
        </w:rPr>
        <w:t> </w:t>
      </w:r>
      <w:r>
        <w:rPr>
          <w:color w:val="231F20"/>
        </w:rPr>
        <w:t>đế</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r>
        <w:rPr>
          <w:color w:val="231F20"/>
          <w:spacing w:val="-4"/>
        </w:rPr>
        <w:t> </w:t>
      </w:r>
      <w:r>
        <w:rPr>
          <w:color w:val="231F20"/>
        </w:rPr>
        <w:t>Nếu</w:t>
      </w:r>
      <w:r>
        <w:rPr>
          <w:color w:val="231F20"/>
          <w:spacing w:val="-4"/>
        </w:rPr>
        <w:t> </w:t>
      </w:r>
      <w:r>
        <w:rPr>
          <w:color w:val="231F20"/>
        </w:rPr>
        <w:t>chưa</w:t>
      </w:r>
      <w:r>
        <w:rPr>
          <w:color w:val="231F20"/>
          <w:spacing w:val="-3"/>
        </w:rPr>
        <w:t> </w:t>
      </w:r>
      <w:r>
        <w:rPr>
          <w:color w:val="231F20"/>
        </w:rPr>
        <w:t>khởi</w:t>
      </w:r>
      <w:r>
        <w:rPr>
          <w:color w:val="231F20"/>
          <w:spacing w:val="-4"/>
        </w:rPr>
        <w:t> </w:t>
      </w:r>
      <w:r>
        <w:rPr>
          <w:color w:val="231F20"/>
        </w:rPr>
        <w:t>quán</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tất</w:t>
      </w:r>
      <w:r>
        <w:rPr>
          <w:color w:val="231F20"/>
          <w:spacing w:val="-4"/>
        </w:rPr>
        <w:t> </w:t>
      </w:r>
      <w:r>
        <w:rPr>
          <w:color w:val="231F20"/>
        </w:rPr>
        <w:t>không</w:t>
      </w:r>
      <w:r>
        <w:rPr>
          <w:color w:val="231F20"/>
          <w:spacing w:val="-4"/>
        </w:rPr>
        <w:t> thể </w:t>
      </w:r>
      <w:r>
        <w:rPr>
          <w:color w:val="231F20"/>
        </w:rPr>
        <w:t>khởi quán tập đế, cho đến nếu chưa khởi quán diệt đế tất không thể khởi quán đạo đế. Thế nên trước hiện quán về khổ đế, cho đến sau cùng hiện quán về đạo</w:t>
      </w:r>
      <w:r>
        <w:rPr>
          <w:color w:val="231F20"/>
          <w:spacing w:val="-1"/>
        </w:rPr>
        <w:t> </w:t>
      </w:r>
      <w:r>
        <w:rPr>
          <w:color w:val="231F20"/>
        </w:rPr>
        <w:t>đế.</w:t>
      </w:r>
    </w:p>
    <w:p>
      <w:pPr>
        <w:pStyle w:val="BodyText"/>
        <w:spacing w:line="273" w:lineRule="auto" w:before="108"/>
        <w:ind w:left="110" w:right="388"/>
      </w:pPr>
      <w:r>
        <w:rPr>
          <w:color w:val="231F20"/>
        </w:rPr>
        <w:t>Hiếp Tôn giả nói: Người tu hành quán nhận biết năm thủ uẩn như các thứ bệnh tật, ung nhọt, tên độc </w:t>
      </w:r>
      <w:r>
        <w:rPr>
          <w:color w:val="231F20"/>
          <w:spacing w:val="-5"/>
        </w:rPr>
        <w:t>v.v... </w:t>
      </w:r>
      <w:r>
        <w:rPr>
          <w:color w:val="231F20"/>
        </w:rPr>
        <w:t>rồi tiếp đến là tìm hiểu nhân của chúng, nhận biết là tập đế. Sau đấy tìm đến chỗ không có các thứ bệnh tật </w:t>
      </w:r>
      <w:r>
        <w:rPr>
          <w:color w:val="231F20"/>
          <w:spacing w:val="-4"/>
        </w:rPr>
        <w:t>v.v… </w:t>
      </w:r>
      <w:r>
        <w:rPr>
          <w:color w:val="231F20"/>
        </w:rPr>
        <w:t>nhận biết là diệt đế, sau cùng tìm cách đối trị nhận biết là đạo đế. Như người thân thể yếu đuối, gặp phải bệnh tật bức</w:t>
      </w:r>
      <w:r>
        <w:rPr>
          <w:color w:val="231F20"/>
          <w:spacing w:val="-5"/>
        </w:rPr>
        <w:t> </w:t>
      </w:r>
      <w:r>
        <w:rPr>
          <w:color w:val="231F20"/>
        </w:rPr>
        <w:t>bách</w:t>
      </w:r>
      <w:r>
        <w:rPr>
          <w:color w:val="231F20"/>
          <w:spacing w:val="-5"/>
        </w:rPr>
        <w:t> </w:t>
      </w:r>
      <w:r>
        <w:rPr>
          <w:color w:val="231F20"/>
        </w:rPr>
        <w:t>khổ</w:t>
      </w:r>
      <w:r>
        <w:rPr>
          <w:color w:val="231F20"/>
          <w:spacing w:val="-4"/>
        </w:rPr>
        <w:t> </w:t>
      </w:r>
      <w:r>
        <w:rPr>
          <w:color w:val="231F20"/>
        </w:rPr>
        <w:t>sở</w:t>
      </w:r>
      <w:r>
        <w:rPr>
          <w:color w:val="231F20"/>
          <w:spacing w:val="-5"/>
        </w:rPr>
        <w:t> </w:t>
      </w:r>
      <w:r>
        <w:rPr>
          <w:color w:val="231F20"/>
        </w:rPr>
        <w:t>nên</w:t>
      </w:r>
      <w:r>
        <w:rPr>
          <w:color w:val="231F20"/>
          <w:spacing w:val="-5"/>
        </w:rPr>
        <w:t> </w:t>
      </w:r>
      <w:r>
        <w:rPr>
          <w:color w:val="231F20"/>
        </w:rPr>
        <w:t>nghĩ:</w:t>
      </w:r>
      <w:r>
        <w:rPr>
          <w:color w:val="231F20"/>
          <w:spacing w:val="-5"/>
        </w:rPr>
        <w:t> </w:t>
      </w:r>
      <w:r>
        <w:rPr>
          <w:color w:val="231F20"/>
        </w:rPr>
        <w:t>Bệnh</w:t>
      </w:r>
      <w:r>
        <w:rPr>
          <w:color w:val="231F20"/>
          <w:spacing w:val="-4"/>
        </w:rPr>
        <w:t> </w:t>
      </w:r>
      <w:r>
        <w:rPr>
          <w:color w:val="231F20"/>
        </w:rPr>
        <w:t>này</w:t>
      </w:r>
      <w:r>
        <w:rPr>
          <w:color w:val="231F20"/>
          <w:spacing w:val="-5"/>
        </w:rPr>
        <w:t> </w:t>
      </w:r>
      <w:r>
        <w:rPr>
          <w:color w:val="231F20"/>
        </w:rPr>
        <w:t>của</w:t>
      </w:r>
      <w:r>
        <w:rPr>
          <w:color w:val="231F20"/>
          <w:spacing w:val="-5"/>
        </w:rPr>
        <w:t> </w:t>
      </w:r>
      <w:r>
        <w:rPr>
          <w:color w:val="231F20"/>
        </w:rPr>
        <w:t>ta</w:t>
      </w:r>
      <w:r>
        <w:rPr>
          <w:color w:val="231F20"/>
          <w:spacing w:val="-4"/>
        </w:rPr>
        <w:t> </w:t>
      </w:r>
      <w:r>
        <w:rPr>
          <w:color w:val="231F20"/>
        </w:rPr>
        <w:t>do</w:t>
      </w:r>
      <w:r>
        <w:rPr>
          <w:color w:val="231F20"/>
          <w:spacing w:val="-5"/>
        </w:rPr>
        <w:t> </w:t>
      </w:r>
      <w:r>
        <w:rPr>
          <w:color w:val="231F20"/>
        </w:rPr>
        <w:t>đâu</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Khi</w:t>
      </w:r>
      <w:r>
        <w:rPr>
          <w:color w:val="231F20"/>
          <w:spacing w:val="-5"/>
        </w:rPr>
        <w:t> </w:t>
      </w:r>
      <w:r>
        <w:rPr>
          <w:color w:val="231F20"/>
        </w:rPr>
        <w:t>nhận biết do các thứ phong, nhiệt, đàm </w:t>
      </w:r>
      <w:r>
        <w:rPr>
          <w:color w:val="231F20"/>
          <w:spacing w:val="-4"/>
        </w:rPr>
        <w:t>v.v… </w:t>
      </w:r>
      <w:r>
        <w:rPr>
          <w:color w:val="231F20"/>
        </w:rPr>
        <w:t>gây bệnh, lại nghĩ làm sao để dứt hết bệnh? Đó là lúc nhận biết việc trị bệnh. Lại suy nghĩ: Vì sao</w:t>
      </w:r>
      <w:r>
        <w:rPr>
          <w:color w:val="231F20"/>
          <w:spacing w:val="-6"/>
        </w:rPr>
        <w:t> </w:t>
      </w:r>
      <w:r>
        <w:rPr>
          <w:color w:val="231F20"/>
        </w:rPr>
        <w:t>bệnh</w:t>
      </w:r>
      <w:r>
        <w:rPr>
          <w:color w:val="231F20"/>
          <w:spacing w:val="-5"/>
        </w:rPr>
        <w:t> </w:t>
      </w:r>
      <w:r>
        <w:rPr>
          <w:color w:val="231F20"/>
        </w:rPr>
        <w:t>dứt</w:t>
      </w:r>
      <w:r>
        <w:rPr>
          <w:color w:val="231F20"/>
          <w:spacing w:val="-5"/>
        </w:rPr>
        <w:t> </w:t>
      </w:r>
      <w:r>
        <w:rPr>
          <w:color w:val="231F20"/>
        </w:rPr>
        <w:t>hết,</w:t>
      </w:r>
      <w:r>
        <w:rPr>
          <w:color w:val="231F20"/>
          <w:spacing w:val="-6"/>
        </w:rPr>
        <w:t> </w:t>
      </w:r>
      <w:r>
        <w:rPr>
          <w:color w:val="231F20"/>
        </w:rPr>
        <w:t>tức</w:t>
      </w:r>
      <w:r>
        <w:rPr>
          <w:color w:val="231F20"/>
          <w:spacing w:val="-5"/>
        </w:rPr>
        <w:t> </w:t>
      </w:r>
      <w:r>
        <w:rPr>
          <w:color w:val="231F20"/>
        </w:rPr>
        <w:t>biết</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uống</w:t>
      </w:r>
      <w:r>
        <w:rPr>
          <w:color w:val="231F20"/>
          <w:spacing w:val="-5"/>
        </w:rPr>
        <w:t> </w:t>
      </w:r>
      <w:r>
        <w:rPr>
          <w:color w:val="231F20"/>
        </w:rPr>
        <w:t>đúng</w:t>
      </w:r>
      <w:r>
        <w:rPr>
          <w:color w:val="231F20"/>
          <w:spacing w:val="-6"/>
        </w:rPr>
        <w:t> </w:t>
      </w:r>
      <w:r>
        <w:rPr>
          <w:color w:val="231F20"/>
        </w:rPr>
        <w:t>thuốc.</w:t>
      </w:r>
      <w:r>
        <w:rPr>
          <w:color w:val="231F20"/>
          <w:spacing w:val="-5"/>
        </w:rPr>
        <w:t> </w:t>
      </w:r>
      <w:r>
        <w:rPr>
          <w:color w:val="231F20"/>
        </w:rPr>
        <w:t>Do</w:t>
      </w:r>
      <w:r>
        <w:rPr>
          <w:color w:val="231F20"/>
          <w:spacing w:val="-5"/>
        </w:rPr>
        <w:t> </w:t>
      </w:r>
      <w:r>
        <w:rPr>
          <w:color w:val="231F20"/>
        </w:rPr>
        <w:t>các</w:t>
      </w:r>
      <w:r>
        <w:rPr>
          <w:color w:val="231F20"/>
          <w:spacing w:val="-6"/>
        </w:rPr>
        <w:t> </w:t>
      </w:r>
      <w:r>
        <w:rPr>
          <w:color w:val="231F20"/>
        </w:rPr>
        <w:t>nhân</w:t>
      </w:r>
      <w:r>
        <w:rPr>
          <w:color w:val="231F20"/>
          <w:spacing w:val="-5"/>
        </w:rPr>
        <w:t> </w:t>
      </w:r>
      <w:r>
        <w:rPr>
          <w:color w:val="231F20"/>
        </w:rPr>
        <w:t>duyên ấy nên trước hiện quán về khổ đế, cho đến sau cùng hiện quán về đạo</w:t>
      </w:r>
      <w:r>
        <w:rPr>
          <w:color w:val="231F20"/>
          <w:spacing w:val="2"/>
        </w:rPr>
        <w:t> </w:t>
      </w:r>
      <w:r>
        <w:rPr>
          <w:color w:val="231F20"/>
        </w:rPr>
        <w:t>đế.</w:t>
      </w:r>
    </w:p>
    <w:p>
      <w:pPr>
        <w:pStyle w:val="BodyText"/>
        <w:spacing w:line="273" w:lineRule="auto" w:before="104"/>
        <w:ind w:left="110" w:right="387"/>
      </w:pPr>
      <w:r>
        <w:rPr>
          <w:color w:val="231F20"/>
        </w:rPr>
        <w:t>Lại nữa, người tu hành quán nhận biết năm thủ uẩn có nhiều lỗi lầm tai họa, kế đến tìm hiểu nhân của chúng xong thì tìm biết sự diệt trừ chúng, và sau cùng là tìm cách đối trị. Như người có </w:t>
      </w:r>
      <w:r>
        <w:rPr>
          <w:color w:val="231F20"/>
          <w:spacing w:val="2"/>
        </w:rPr>
        <w:t>đứa </w:t>
      </w:r>
      <w:r>
        <w:rPr>
          <w:color w:val="231F20"/>
        </w:rPr>
        <w:t>con chuyên nghề trộm cướp, ông ta suy nghĩ: Con ta nhân đâu mà làm công việc xấu ác đó? Khi biết được nhân là do đám bạn xấu,  lại suy nghĩ: </w:t>
      </w:r>
      <w:r>
        <w:rPr>
          <w:color w:val="231F20"/>
          <w:spacing w:val="-3"/>
        </w:rPr>
        <w:t>Việc </w:t>
      </w:r>
      <w:r>
        <w:rPr>
          <w:color w:val="231F20"/>
        </w:rPr>
        <w:t>làm ác của con ta lúc nào sẽ dứt? Đó là lúc nhận biết sự sửa ác tu thiện. Ông ta lại nghĩ: Ai sẽ giúp sửa đổi khiến  con ta trở nên hiền lương và nhận biết đó là do các bạn tốt. Vì </w:t>
      </w:r>
      <w:r>
        <w:rPr>
          <w:color w:val="231F20"/>
          <w:spacing w:val="2"/>
        </w:rPr>
        <w:t>các </w:t>
      </w:r>
      <w:r>
        <w:rPr>
          <w:color w:val="231F20"/>
        </w:rPr>
        <w:t>nhân duyên đó nên trước hiện quán về khổ, cho đến sau cùng hiện quán về</w:t>
      </w:r>
      <w:r>
        <w:rPr>
          <w:color w:val="231F20"/>
          <w:spacing w:val="10"/>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i/>
          <w:color w:val="231F20"/>
        </w:rPr>
        <w:t>Hỏi:</w:t>
      </w:r>
      <w:r>
        <w:rPr>
          <w:i/>
          <w:color w:val="231F20"/>
          <w:spacing w:val="-9"/>
        </w:rPr>
        <w:t> </w:t>
      </w:r>
      <w:r>
        <w:rPr>
          <w:color w:val="231F20"/>
        </w:rPr>
        <w:t>Nhân</w:t>
      </w:r>
      <w:r>
        <w:rPr>
          <w:color w:val="231F20"/>
          <w:spacing w:val="-8"/>
        </w:rPr>
        <w:t> </w:t>
      </w:r>
      <w:r>
        <w:rPr>
          <w:color w:val="231F20"/>
        </w:rPr>
        <w:t>trước</w:t>
      </w:r>
      <w:r>
        <w:rPr>
          <w:color w:val="231F20"/>
          <w:spacing w:val="-8"/>
        </w:rPr>
        <w:t> </w:t>
      </w:r>
      <w:r>
        <w:rPr>
          <w:color w:val="231F20"/>
        </w:rPr>
        <w:t>quả</w:t>
      </w:r>
      <w:r>
        <w:rPr>
          <w:color w:val="231F20"/>
          <w:spacing w:val="-8"/>
        </w:rPr>
        <w:t> </w:t>
      </w:r>
      <w:r>
        <w:rPr>
          <w:color w:val="231F20"/>
        </w:rPr>
        <w:t>sau</w:t>
      </w:r>
      <w:r>
        <w:rPr>
          <w:color w:val="231F20"/>
          <w:spacing w:val="-8"/>
        </w:rPr>
        <w:t> </w:t>
      </w:r>
      <w:r>
        <w:rPr>
          <w:color w:val="231F20"/>
        </w:rPr>
        <w:t>là</w:t>
      </w:r>
      <w:r>
        <w:rPr>
          <w:color w:val="231F20"/>
          <w:spacing w:val="-8"/>
        </w:rPr>
        <w:t> </w:t>
      </w:r>
      <w:r>
        <w:rPr>
          <w:color w:val="231F20"/>
        </w:rPr>
        <w:t>thuận</w:t>
      </w:r>
      <w:r>
        <w:rPr>
          <w:color w:val="231F20"/>
          <w:spacing w:val="-8"/>
        </w:rPr>
        <w:t> </w:t>
      </w:r>
      <w:r>
        <w:rPr>
          <w:color w:val="231F20"/>
        </w:rPr>
        <w:t>theo</w:t>
      </w:r>
      <w:r>
        <w:rPr>
          <w:color w:val="231F20"/>
          <w:spacing w:val="-8"/>
        </w:rPr>
        <w:t> </w:t>
      </w:r>
      <w:r>
        <w:rPr>
          <w:color w:val="231F20"/>
        </w:rPr>
        <w:t>thứ</w:t>
      </w:r>
      <w:r>
        <w:rPr>
          <w:color w:val="231F20"/>
          <w:spacing w:val="-8"/>
        </w:rPr>
        <w:t> </w:t>
      </w:r>
      <w:r>
        <w:rPr>
          <w:color w:val="231F20"/>
        </w:rPr>
        <w:t>lớp.</w:t>
      </w:r>
      <w:r>
        <w:rPr>
          <w:color w:val="231F20"/>
          <w:spacing w:val="-13"/>
        </w:rPr>
        <w:t> </w:t>
      </w:r>
      <w:r>
        <w:rPr>
          <w:color w:val="231F20"/>
        </w:rPr>
        <w:t>Vì</w:t>
      </w:r>
      <w:r>
        <w:rPr>
          <w:color w:val="231F20"/>
          <w:spacing w:val="-8"/>
        </w:rPr>
        <w:t> </w:t>
      </w:r>
      <w:r>
        <w:rPr>
          <w:color w:val="231F20"/>
        </w:rPr>
        <w:t>sao</w:t>
      </w:r>
      <w:r>
        <w:rPr>
          <w:color w:val="231F20"/>
          <w:spacing w:val="-8"/>
        </w:rPr>
        <w:t> </w:t>
      </w:r>
      <w:r>
        <w:rPr>
          <w:color w:val="231F20"/>
        </w:rPr>
        <w:t>Hành</w:t>
      </w:r>
      <w:r>
        <w:rPr>
          <w:color w:val="231F20"/>
          <w:spacing w:val="-8"/>
        </w:rPr>
        <w:t> </w:t>
      </w:r>
      <w:r>
        <w:rPr>
          <w:color w:val="231F20"/>
        </w:rPr>
        <w:t>giả trước hiện quán về khổ đế, sau hiện quán về tập</w:t>
      </w:r>
      <w:r>
        <w:rPr>
          <w:color w:val="231F20"/>
          <w:spacing w:val="-2"/>
        </w:rPr>
        <w:t> </w:t>
      </w:r>
      <w:r>
        <w:rPr>
          <w:color w:val="231F20"/>
        </w:rPr>
        <w:t>đế?</w:t>
      </w:r>
    </w:p>
    <w:p>
      <w:pPr>
        <w:pStyle w:val="BodyText"/>
        <w:spacing w:before="112"/>
        <w:ind w:left="960" w:firstLine="0"/>
      </w:pPr>
      <w:r>
        <w:rPr>
          <w:i/>
          <w:color w:val="231F20"/>
        </w:rPr>
        <w:t>Đáp: </w:t>
      </w:r>
      <w:r>
        <w:rPr>
          <w:color w:val="231F20"/>
        </w:rPr>
        <w:t>Biết khổ rồi đoạn trừ tập là thuận theo thứ lớp.</w:t>
      </w:r>
    </w:p>
    <w:p>
      <w:pPr>
        <w:pStyle w:val="BodyText"/>
        <w:spacing w:before="154"/>
        <w:ind w:left="960" w:firstLine="0"/>
      </w:pPr>
      <w:r>
        <w:rPr>
          <w:i/>
          <w:color w:val="231F20"/>
        </w:rPr>
        <w:t>Hỏi: </w:t>
      </w:r>
      <w:r>
        <w:rPr>
          <w:color w:val="231F20"/>
        </w:rPr>
        <w:t>Biết khổ rồi đoạn trừ tập là thuận theo thứ lớp nào?</w:t>
      </w:r>
    </w:p>
    <w:p>
      <w:pPr>
        <w:pStyle w:val="BodyText"/>
        <w:spacing w:line="273" w:lineRule="auto" w:before="155"/>
        <w:ind w:right="103"/>
      </w:pPr>
      <w:r>
        <w:rPr>
          <w:i/>
          <w:color w:val="231F20"/>
        </w:rPr>
        <w:t>Đáp: </w:t>
      </w:r>
      <w:r>
        <w:rPr>
          <w:color w:val="231F20"/>
        </w:rPr>
        <w:t>Đây là thuận theo thứ lớp về việc chặt cây của thế gian. Nghĩa là muốn chặt </w:t>
      </w:r>
      <w:r>
        <w:rPr>
          <w:color w:val="231F20"/>
          <w:spacing w:val="-3"/>
        </w:rPr>
        <w:t>cây, </w:t>
      </w:r>
      <w:r>
        <w:rPr>
          <w:color w:val="231F20"/>
        </w:rPr>
        <w:t>trước nên chặt hết cành lá, sau đấy </w:t>
      </w:r>
      <w:r>
        <w:rPr>
          <w:color w:val="231F20"/>
          <w:spacing w:val="2"/>
        </w:rPr>
        <w:t>đào  </w:t>
      </w:r>
      <w:r>
        <w:rPr>
          <w:color w:val="231F20"/>
        </w:rPr>
        <w:t>gốc rễ lên. </w:t>
      </w:r>
      <w:r>
        <w:rPr>
          <w:color w:val="231F20"/>
          <w:spacing w:val="-3"/>
        </w:rPr>
        <w:t>Việc </w:t>
      </w:r>
      <w:r>
        <w:rPr>
          <w:color w:val="231F20"/>
        </w:rPr>
        <w:t>chặt cây sinh tử thứ lớp cũng như thế. Trước nhận biết các khổ tức là chặt hết cành lá, sau đoạn trừ tập tức là đào </w:t>
      </w:r>
      <w:r>
        <w:rPr>
          <w:color w:val="231F20"/>
          <w:spacing w:val="2"/>
        </w:rPr>
        <w:t>gốc </w:t>
      </w:r>
      <w:r>
        <w:rPr>
          <w:color w:val="231F20"/>
        </w:rPr>
        <w:t>rễ</w:t>
      </w:r>
      <w:r>
        <w:rPr>
          <w:color w:val="231F20"/>
          <w:spacing w:val="5"/>
        </w:rPr>
        <w:t> </w:t>
      </w:r>
      <w:r>
        <w:rPr>
          <w:color w:val="231F20"/>
        </w:rPr>
        <w:t>lên.</w:t>
      </w:r>
    </w:p>
    <w:p>
      <w:pPr>
        <w:pStyle w:val="BodyText"/>
        <w:spacing w:line="273" w:lineRule="auto" w:before="109"/>
        <w:ind w:right="108"/>
      </w:pPr>
      <w:r>
        <w:rPr>
          <w:i/>
          <w:color w:val="231F20"/>
        </w:rPr>
        <w:t>Hỏi: </w:t>
      </w:r>
      <w:r>
        <w:rPr>
          <w:color w:val="231F20"/>
        </w:rPr>
        <w:t>Trước đạo sau diệt là thuận theo thứ lớp. Vì sao Hành giả trước hiện quán về diệt, sau mới hiện quán về đạo?</w:t>
      </w:r>
    </w:p>
    <w:p>
      <w:pPr>
        <w:pStyle w:val="BodyText"/>
        <w:spacing w:before="112"/>
        <w:ind w:left="960" w:firstLine="0"/>
      </w:pPr>
      <w:r>
        <w:rPr>
          <w:i/>
          <w:color w:val="231F20"/>
        </w:rPr>
        <w:t>Đáp: </w:t>
      </w:r>
      <w:r>
        <w:rPr>
          <w:color w:val="231F20"/>
        </w:rPr>
        <w:t>Chứng diệt rồi tu đạo là thuận theo thứ lớp.</w:t>
      </w:r>
    </w:p>
    <w:p>
      <w:pPr>
        <w:pStyle w:val="BodyText"/>
        <w:spacing w:before="154"/>
        <w:ind w:left="960" w:firstLine="0"/>
      </w:pPr>
      <w:r>
        <w:rPr>
          <w:i/>
          <w:color w:val="231F20"/>
        </w:rPr>
        <w:t>Hỏi: </w:t>
      </w:r>
      <w:r>
        <w:rPr>
          <w:color w:val="231F20"/>
        </w:rPr>
        <w:t>Chứng diệt rồi tu đạo là thuận theo thứ lớp nào?</w:t>
      </w:r>
    </w:p>
    <w:p>
      <w:pPr>
        <w:pStyle w:val="BodyText"/>
        <w:spacing w:line="273" w:lineRule="auto" w:before="154"/>
        <w:ind w:right="106"/>
      </w:pPr>
      <w:r>
        <w:rPr>
          <w:i/>
          <w:color w:val="231F20"/>
        </w:rPr>
        <w:t>Đáp:</w:t>
      </w:r>
      <w:r>
        <w:rPr>
          <w:i/>
          <w:color w:val="231F20"/>
          <w:spacing w:val="-14"/>
        </w:rPr>
        <w:t> </w:t>
      </w:r>
      <w:r>
        <w:rPr>
          <w:color w:val="231F20"/>
        </w:rPr>
        <w:t>Đây</w:t>
      </w:r>
      <w:r>
        <w:rPr>
          <w:color w:val="231F20"/>
          <w:spacing w:val="-13"/>
        </w:rPr>
        <w:t> </w:t>
      </w:r>
      <w:r>
        <w:rPr>
          <w:color w:val="231F20"/>
        </w:rPr>
        <w:t>là</w:t>
      </w:r>
      <w:r>
        <w:rPr>
          <w:color w:val="231F20"/>
          <w:spacing w:val="-14"/>
        </w:rPr>
        <w:t> </w:t>
      </w:r>
      <w:r>
        <w:rPr>
          <w:color w:val="231F20"/>
        </w:rPr>
        <w:t>thuận</w:t>
      </w:r>
      <w:r>
        <w:rPr>
          <w:color w:val="231F20"/>
          <w:spacing w:val="-13"/>
        </w:rPr>
        <w:t> </w:t>
      </w:r>
      <w:r>
        <w:rPr>
          <w:color w:val="231F20"/>
        </w:rPr>
        <w:t>theo</w:t>
      </w:r>
      <w:r>
        <w:rPr>
          <w:color w:val="231F20"/>
          <w:spacing w:val="-13"/>
        </w:rPr>
        <w:t> </w:t>
      </w:r>
      <w:r>
        <w:rPr>
          <w:color w:val="231F20"/>
        </w:rPr>
        <w:t>thứ</w:t>
      </w:r>
      <w:r>
        <w:rPr>
          <w:color w:val="231F20"/>
          <w:spacing w:val="-14"/>
        </w:rPr>
        <w:t> </w:t>
      </w:r>
      <w:r>
        <w:rPr>
          <w:color w:val="231F20"/>
        </w:rPr>
        <w:t>lớp</w:t>
      </w:r>
      <w:r>
        <w:rPr>
          <w:color w:val="231F20"/>
          <w:spacing w:val="-13"/>
        </w:rPr>
        <w:t> </w:t>
      </w:r>
      <w:r>
        <w:rPr>
          <w:color w:val="231F20"/>
        </w:rPr>
        <w:t>nơi</w:t>
      </w:r>
      <w:r>
        <w:rPr>
          <w:color w:val="231F20"/>
          <w:spacing w:val="-13"/>
        </w:rPr>
        <w:t> </w:t>
      </w:r>
      <w:r>
        <w:rPr>
          <w:color w:val="231F20"/>
        </w:rPr>
        <w:t>chốn</w:t>
      </w:r>
      <w:r>
        <w:rPr>
          <w:color w:val="231F20"/>
          <w:spacing w:val="-14"/>
        </w:rPr>
        <w:t> </w:t>
      </w:r>
      <w:r>
        <w:rPr>
          <w:color w:val="231F20"/>
        </w:rPr>
        <w:t>đi</w:t>
      </w:r>
      <w:r>
        <w:rPr>
          <w:color w:val="231F20"/>
          <w:spacing w:val="-13"/>
        </w:rPr>
        <w:t> </w:t>
      </w:r>
      <w:r>
        <w:rPr>
          <w:color w:val="231F20"/>
        </w:rPr>
        <w:t>đến</w:t>
      </w:r>
      <w:r>
        <w:rPr>
          <w:color w:val="231F20"/>
          <w:spacing w:val="-13"/>
        </w:rPr>
        <w:t> </w:t>
      </w:r>
      <w:r>
        <w:rPr>
          <w:color w:val="231F20"/>
        </w:rPr>
        <w:t>và</w:t>
      </w:r>
      <w:r>
        <w:rPr>
          <w:color w:val="231F20"/>
          <w:spacing w:val="-14"/>
        </w:rPr>
        <w:t> </w:t>
      </w:r>
      <w:r>
        <w:rPr>
          <w:color w:val="231F20"/>
        </w:rPr>
        <w:t>người</w:t>
      </w:r>
      <w:r>
        <w:rPr>
          <w:color w:val="231F20"/>
          <w:spacing w:val="-13"/>
        </w:rPr>
        <w:t> </w:t>
      </w:r>
      <w:r>
        <w:rPr>
          <w:color w:val="231F20"/>
        </w:rPr>
        <w:t>đi</w:t>
      </w:r>
      <w:r>
        <w:rPr>
          <w:color w:val="231F20"/>
          <w:spacing w:val="-13"/>
        </w:rPr>
        <w:t> </w:t>
      </w:r>
      <w:r>
        <w:rPr>
          <w:color w:val="231F20"/>
        </w:rPr>
        <w:t>đến. Nếu trước nói tu đạo sau mới nói chứng diệt thì người nghe không biết đạo này là đạo như thế nào. Nếu trước nói chứng diệt sau nói tu đạo</w:t>
      </w:r>
      <w:r>
        <w:rPr>
          <w:color w:val="231F20"/>
          <w:spacing w:val="-11"/>
        </w:rPr>
        <w:t> </w:t>
      </w:r>
      <w:r>
        <w:rPr>
          <w:color w:val="231F20"/>
        </w:rPr>
        <w:t>tức</w:t>
      </w:r>
      <w:r>
        <w:rPr>
          <w:color w:val="231F20"/>
          <w:spacing w:val="-10"/>
        </w:rPr>
        <w:t> </w:t>
      </w:r>
      <w:r>
        <w:rPr>
          <w:color w:val="231F20"/>
        </w:rPr>
        <w:t>biết</w:t>
      </w:r>
      <w:r>
        <w:rPr>
          <w:color w:val="231F20"/>
          <w:spacing w:val="-10"/>
        </w:rPr>
        <w:t> </w:t>
      </w:r>
      <w:r>
        <w:rPr>
          <w:color w:val="231F20"/>
        </w:rPr>
        <w:t>đạo</w:t>
      </w:r>
      <w:r>
        <w:rPr>
          <w:color w:val="231F20"/>
          <w:spacing w:val="-10"/>
        </w:rPr>
        <w:t> </w:t>
      </w:r>
      <w:r>
        <w:rPr>
          <w:color w:val="231F20"/>
        </w:rPr>
        <w:t>này</w:t>
      </w:r>
      <w:r>
        <w:rPr>
          <w:color w:val="231F20"/>
          <w:spacing w:val="-10"/>
        </w:rPr>
        <w:t> </w:t>
      </w:r>
      <w:r>
        <w:rPr>
          <w:color w:val="231F20"/>
        </w:rPr>
        <w:t>là</w:t>
      </w:r>
      <w:r>
        <w:rPr>
          <w:color w:val="231F20"/>
          <w:spacing w:val="-10"/>
        </w:rPr>
        <w:t> </w:t>
      </w:r>
      <w:r>
        <w:rPr>
          <w:color w:val="231F20"/>
        </w:rPr>
        <w:t>đạo</w:t>
      </w:r>
      <w:r>
        <w:rPr>
          <w:color w:val="231F20"/>
          <w:spacing w:val="-10"/>
        </w:rPr>
        <w:t> </w:t>
      </w:r>
      <w:r>
        <w:rPr>
          <w:color w:val="231F20"/>
        </w:rPr>
        <w:t>hướng</w:t>
      </w:r>
      <w:r>
        <w:rPr>
          <w:color w:val="231F20"/>
          <w:spacing w:val="-11"/>
        </w:rPr>
        <w:t> </w:t>
      </w:r>
      <w:r>
        <w:rPr>
          <w:color w:val="231F20"/>
        </w:rPr>
        <w:t>đến</w:t>
      </w:r>
      <w:r>
        <w:rPr>
          <w:color w:val="231F20"/>
          <w:spacing w:val="-10"/>
        </w:rPr>
        <w:t> </w:t>
      </w:r>
      <w:r>
        <w:rPr>
          <w:color w:val="231F20"/>
        </w:rPr>
        <w:t>diệt</w:t>
      </w:r>
      <w:r>
        <w:rPr>
          <w:color w:val="231F20"/>
          <w:spacing w:val="-10"/>
        </w:rPr>
        <w:t> </w:t>
      </w:r>
      <w:r>
        <w:rPr>
          <w:color w:val="231F20"/>
        </w:rPr>
        <w:t>khổ.</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kẻ</w:t>
      </w:r>
      <w:r>
        <w:rPr>
          <w:color w:val="231F20"/>
          <w:spacing w:val="-10"/>
        </w:rPr>
        <w:t> </w:t>
      </w:r>
      <w:r>
        <w:rPr>
          <w:color w:val="231F20"/>
        </w:rPr>
        <w:t>nhờ</w:t>
      </w:r>
      <w:r>
        <w:rPr>
          <w:color w:val="231F20"/>
          <w:spacing w:val="-10"/>
        </w:rPr>
        <w:t> </w:t>
      </w:r>
      <w:r>
        <w:rPr>
          <w:color w:val="231F20"/>
        </w:rPr>
        <w:t>người khác</w:t>
      </w:r>
      <w:r>
        <w:rPr>
          <w:color w:val="231F20"/>
          <w:spacing w:val="-10"/>
        </w:rPr>
        <w:t> </w:t>
      </w:r>
      <w:r>
        <w:rPr>
          <w:color w:val="231F20"/>
        </w:rPr>
        <w:t>chỉ</w:t>
      </w:r>
      <w:r>
        <w:rPr>
          <w:color w:val="231F20"/>
          <w:spacing w:val="-8"/>
        </w:rPr>
        <w:t> </w:t>
      </w:r>
      <w:r>
        <w:rPr>
          <w:color w:val="231F20"/>
        </w:rPr>
        <w:t>giùm</w:t>
      </w:r>
      <w:r>
        <w:rPr>
          <w:color w:val="231F20"/>
          <w:spacing w:val="-8"/>
        </w:rPr>
        <w:t> </w:t>
      </w:r>
      <w:r>
        <w:rPr>
          <w:color w:val="231F20"/>
        </w:rPr>
        <w:t>đường</w:t>
      </w:r>
      <w:r>
        <w:rPr>
          <w:color w:val="231F20"/>
          <w:spacing w:val="-8"/>
        </w:rPr>
        <w:t> </w:t>
      </w:r>
      <w:r>
        <w:rPr>
          <w:color w:val="231F20"/>
        </w:rPr>
        <w:t>đi,</w:t>
      </w:r>
      <w:r>
        <w:rPr>
          <w:color w:val="231F20"/>
          <w:spacing w:val="-8"/>
        </w:rPr>
        <w:t> </w:t>
      </w:r>
      <w:r>
        <w:rPr>
          <w:color w:val="231F20"/>
        </w:rPr>
        <w:t>người</w:t>
      </w:r>
      <w:r>
        <w:rPr>
          <w:color w:val="231F20"/>
          <w:spacing w:val="-9"/>
        </w:rPr>
        <w:t> </w:t>
      </w:r>
      <w:r>
        <w:rPr>
          <w:color w:val="231F20"/>
        </w:rPr>
        <w:t>này</w:t>
      </w:r>
      <w:r>
        <w:rPr>
          <w:color w:val="231F20"/>
          <w:spacing w:val="-9"/>
        </w:rPr>
        <w:t> </w:t>
      </w:r>
      <w:r>
        <w:rPr>
          <w:color w:val="231F20"/>
        </w:rPr>
        <w:t>hỏi</w:t>
      </w:r>
      <w:r>
        <w:rPr>
          <w:color w:val="231F20"/>
          <w:spacing w:val="-8"/>
        </w:rPr>
        <w:t> </w:t>
      </w:r>
      <w:r>
        <w:rPr>
          <w:color w:val="231F20"/>
        </w:rPr>
        <w:t>lại:</w:t>
      </w:r>
      <w:r>
        <w:rPr>
          <w:color w:val="231F20"/>
          <w:spacing w:val="-9"/>
        </w:rPr>
        <w:t> </w:t>
      </w:r>
      <w:r>
        <w:rPr>
          <w:color w:val="231F20"/>
        </w:rPr>
        <w:t>Ông</w:t>
      </w:r>
      <w:r>
        <w:rPr>
          <w:color w:val="231F20"/>
          <w:spacing w:val="-8"/>
        </w:rPr>
        <w:t> </w:t>
      </w:r>
      <w:r>
        <w:rPr>
          <w:color w:val="231F20"/>
        </w:rPr>
        <w:t>muốn</w:t>
      </w:r>
      <w:r>
        <w:rPr>
          <w:color w:val="231F20"/>
          <w:spacing w:val="-8"/>
        </w:rPr>
        <w:t> </w:t>
      </w:r>
      <w:r>
        <w:rPr>
          <w:color w:val="231F20"/>
        </w:rPr>
        <w:t>hỏi</w:t>
      </w:r>
      <w:r>
        <w:rPr>
          <w:color w:val="231F20"/>
          <w:spacing w:val="-8"/>
        </w:rPr>
        <w:t> </w:t>
      </w:r>
      <w:r>
        <w:rPr>
          <w:color w:val="231F20"/>
        </w:rPr>
        <w:t>con</w:t>
      </w:r>
      <w:r>
        <w:rPr>
          <w:color w:val="231F20"/>
          <w:spacing w:val="-8"/>
        </w:rPr>
        <w:t> </w:t>
      </w:r>
      <w:r>
        <w:rPr>
          <w:color w:val="231F20"/>
        </w:rPr>
        <w:t>đường nào?</w:t>
      </w:r>
      <w:r>
        <w:rPr>
          <w:color w:val="231F20"/>
          <w:spacing w:val="-5"/>
        </w:rPr>
        <w:t> </w:t>
      </w:r>
      <w:r>
        <w:rPr>
          <w:color w:val="231F20"/>
        </w:rPr>
        <w:t>Kẻ</w:t>
      </w:r>
      <w:r>
        <w:rPr>
          <w:color w:val="231F20"/>
          <w:spacing w:val="-5"/>
        </w:rPr>
        <w:t> </w:t>
      </w:r>
      <w:r>
        <w:rPr>
          <w:color w:val="231F20"/>
        </w:rPr>
        <w:t>ấy</w:t>
      </w:r>
      <w:r>
        <w:rPr>
          <w:color w:val="231F20"/>
          <w:spacing w:val="-5"/>
        </w:rPr>
        <w:t> </w:t>
      </w:r>
      <w:r>
        <w:rPr>
          <w:color w:val="231F20"/>
        </w:rPr>
        <w:t>đáp:</w:t>
      </w:r>
      <w:r>
        <w:rPr>
          <w:color w:val="231F20"/>
          <w:spacing w:val="-4"/>
        </w:rPr>
        <w:t> </w:t>
      </w:r>
      <w:r>
        <w:rPr>
          <w:color w:val="231F20"/>
        </w:rPr>
        <w:t>Hỏi</w:t>
      </w:r>
      <w:r>
        <w:rPr>
          <w:color w:val="231F20"/>
          <w:spacing w:val="-5"/>
        </w:rPr>
        <w:t> </w:t>
      </w:r>
      <w:r>
        <w:rPr>
          <w:color w:val="231F20"/>
        </w:rPr>
        <w:t>đường</w:t>
      </w:r>
      <w:r>
        <w:rPr>
          <w:color w:val="231F20"/>
          <w:spacing w:val="-5"/>
        </w:rPr>
        <w:t> </w:t>
      </w:r>
      <w:r>
        <w:rPr>
          <w:color w:val="231F20"/>
        </w:rPr>
        <w:t>đi</w:t>
      </w:r>
      <w:r>
        <w:rPr>
          <w:color w:val="231F20"/>
          <w:spacing w:val="-4"/>
        </w:rPr>
        <w:t> </w:t>
      </w:r>
      <w:r>
        <w:rPr>
          <w:color w:val="231F20"/>
        </w:rPr>
        <w:t>đến</w:t>
      </w:r>
      <w:r>
        <w:rPr>
          <w:color w:val="231F20"/>
          <w:spacing w:val="-5"/>
        </w:rPr>
        <w:t> </w:t>
      </w:r>
      <w:r>
        <w:rPr>
          <w:color w:val="231F20"/>
        </w:rPr>
        <w:t>thành</w:t>
      </w:r>
      <w:r>
        <w:rPr>
          <w:color w:val="231F20"/>
          <w:spacing w:val="-5"/>
        </w:rPr>
        <w:t> </w:t>
      </w:r>
      <w:r>
        <w:rPr>
          <w:color w:val="231F20"/>
        </w:rPr>
        <w:t>kia.</w:t>
      </w:r>
      <w:r>
        <w:rPr>
          <w:color w:val="231F20"/>
          <w:spacing w:val="-4"/>
        </w:rPr>
        <w:t> </w:t>
      </w:r>
      <w:r>
        <w:rPr>
          <w:color w:val="231F20"/>
        </w:rPr>
        <w:t>Người</w:t>
      </w:r>
      <w:r>
        <w:rPr>
          <w:color w:val="231F20"/>
          <w:spacing w:val="-5"/>
        </w:rPr>
        <w:t> </w:t>
      </w:r>
      <w:r>
        <w:rPr>
          <w:color w:val="231F20"/>
        </w:rPr>
        <w:t>ấy</w:t>
      </w:r>
      <w:r>
        <w:rPr>
          <w:color w:val="231F20"/>
          <w:spacing w:val="-5"/>
        </w:rPr>
        <w:t> </w:t>
      </w:r>
      <w:r>
        <w:rPr>
          <w:color w:val="231F20"/>
        </w:rPr>
        <w:t>liền</w:t>
      </w:r>
      <w:r>
        <w:rPr>
          <w:color w:val="231F20"/>
          <w:spacing w:val="-4"/>
        </w:rPr>
        <w:t> </w:t>
      </w:r>
      <w:r>
        <w:rPr>
          <w:color w:val="231F20"/>
        </w:rPr>
        <w:t>nói:</w:t>
      </w:r>
      <w:r>
        <w:rPr>
          <w:color w:val="231F20"/>
          <w:spacing w:val="-5"/>
        </w:rPr>
        <w:t> </w:t>
      </w:r>
      <w:r>
        <w:rPr>
          <w:color w:val="231F20"/>
        </w:rPr>
        <w:t>Đây là đường đi đến thành đó. Trước nói chứng diệt sau nói tu đạo nên biết cũng như thế. Nêu lên diệt rồi chỉ bày đạo là thuận theo thứ</w:t>
      </w:r>
      <w:r>
        <w:rPr>
          <w:color w:val="231F20"/>
          <w:spacing w:val="-32"/>
        </w:rPr>
        <w:t> </w:t>
      </w:r>
      <w:r>
        <w:rPr>
          <w:color w:val="231F20"/>
        </w:rPr>
        <w:t>lớp.</w:t>
      </w:r>
    </w:p>
    <w:p>
      <w:pPr>
        <w:pStyle w:val="BodyText"/>
        <w:spacing w:line="273" w:lineRule="auto" w:before="107"/>
        <w:ind w:right="107"/>
      </w:pPr>
      <w:r>
        <w:rPr>
          <w:color w:val="231F20"/>
        </w:rPr>
        <w:t>Lại nữa, các Sư Du-già trước do duyên nơi đạo ba đế đoạn trừ ngu mê của ba đế, sau do duyên nơi đạo của đạo đế đoạn trừ ngu</w:t>
      </w:r>
      <w:r>
        <w:rPr>
          <w:color w:val="231F20"/>
          <w:spacing w:val="-33"/>
        </w:rPr>
        <w:t> </w:t>
      </w:r>
      <w:r>
        <w:rPr>
          <w:color w:val="231F20"/>
          <w:spacing w:val="-6"/>
        </w:rPr>
        <w:t>mê </w:t>
      </w:r>
      <w:r>
        <w:rPr>
          <w:color w:val="231F20"/>
        </w:rPr>
        <w:t>của</w:t>
      </w:r>
      <w:r>
        <w:rPr>
          <w:color w:val="231F20"/>
          <w:spacing w:val="-9"/>
        </w:rPr>
        <w:t> </w:t>
      </w:r>
      <w:r>
        <w:rPr>
          <w:color w:val="231F20"/>
        </w:rPr>
        <w:t>đạo</w:t>
      </w:r>
      <w:r>
        <w:rPr>
          <w:color w:val="231F20"/>
          <w:spacing w:val="-7"/>
        </w:rPr>
        <w:t> </w:t>
      </w:r>
      <w:r>
        <w:rPr>
          <w:color w:val="231F20"/>
        </w:rPr>
        <w:t>đế,</w:t>
      </w:r>
      <w:r>
        <w:rPr>
          <w:color w:val="231F20"/>
          <w:spacing w:val="-7"/>
        </w:rPr>
        <w:t> </w:t>
      </w:r>
      <w:r>
        <w:rPr>
          <w:color w:val="231F20"/>
        </w:rPr>
        <w:t>nên</w:t>
      </w:r>
      <w:r>
        <w:rPr>
          <w:color w:val="231F20"/>
          <w:spacing w:val="-8"/>
        </w:rPr>
        <w:t> </w:t>
      </w:r>
      <w:r>
        <w:rPr>
          <w:color w:val="231F20"/>
        </w:rPr>
        <w:t>trước</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về</w:t>
      </w:r>
      <w:r>
        <w:rPr>
          <w:color w:val="231F20"/>
          <w:spacing w:val="-8"/>
        </w:rPr>
        <w:t> </w:t>
      </w:r>
      <w:r>
        <w:rPr>
          <w:color w:val="231F20"/>
        </w:rPr>
        <w:t>diệt</w:t>
      </w:r>
      <w:r>
        <w:rPr>
          <w:color w:val="231F20"/>
          <w:spacing w:val="-8"/>
        </w:rPr>
        <w:t> </w:t>
      </w:r>
      <w:r>
        <w:rPr>
          <w:color w:val="231F20"/>
        </w:rPr>
        <w:t>sau</w:t>
      </w:r>
      <w:r>
        <w:rPr>
          <w:color w:val="231F20"/>
          <w:spacing w:val="-8"/>
        </w:rPr>
        <w:t> </w:t>
      </w:r>
      <w:r>
        <w:rPr>
          <w:color w:val="231F20"/>
        </w:rPr>
        <w:t>mới</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về</w:t>
      </w:r>
      <w:r>
        <w:rPr>
          <w:color w:val="231F20"/>
          <w:spacing w:val="-7"/>
        </w:rPr>
        <w:t> </w:t>
      </w:r>
      <w:r>
        <w:rPr>
          <w:color w:val="231F20"/>
        </w:rPr>
        <w:t>đạo.</w:t>
      </w:r>
      <w:r>
        <w:rPr>
          <w:color w:val="231F20"/>
          <w:spacing w:val="-12"/>
        </w:rPr>
        <w:t> </w:t>
      </w:r>
      <w:r>
        <w:rPr>
          <w:color w:val="231F20"/>
        </w:rPr>
        <w:t>Ví như</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trước</w:t>
      </w:r>
      <w:r>
        <w:rPr>
          <w:color w:val="231F20"/>
          <w:spacing w:val="-4"/>
        </w:rPr>
        <w:t> </w:t>
      </w:r>
      <w:r>
        <w:rPr>
          <w:color w:val="231F20"/>
        </w:rPr>
        <w:t>nhìn</w:t>
      </w:r>
      <w:r>
        <w:rPr>
          <w:color w:val="231F20"/>
          <w:spacing w:val="-5"/>
        </w:rPr>
        <w:t> </w:t>
      </w:r>
      <w:r>
        <w:rPr>
          <w:color w:val="231F20"/>
        </w:rPr>
        <w:t>xem</w:t>
      </w:r>
      <w:r>
        <w:rPr>
          <w:color w:val="231F20"/>
          <w:spacing w:val="-5"/>
        </w:rPr>
        <w:t> </w:t>
      </w:r>
      <w:r>
        <w:rPr>
          <w:color w:val="231F20"/>
        </w:rPr>
        <w:t>mặt</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để</w:t>
      </w:r>
      <w:r>
        <w:rPr>
          <w:color w:val="231F20"/>
          <w:spacing w:val="-4"/>
        </w:rPr>
        <w:t> </w:t>
      </w:r>
      <w:r>
        <w:rPr>
          <w:color w:val="231F20"/>
        </w:rPr>
        <w:t>biết</w:t>
      </w:r>
      <w:r>
        <w:rPr>
          <w:color w:val="231F20"/>
          <w:spacing w:val="-5"/>
        </w:rPr>
        <w:t> </w:t>
      </w:r>
      <w:r>
        <w:rPr>
          <w:color w:val="231F20"/>
        </w:rPr>
        <w:t>mặt</w:t>
      </w:r>
      <w:r>
        <w:rPr>
          <w:color w:val="231F20"/>
          <w:spacing w:val="-4"/>
        </w:rPr>
        <w:t> </w:t>
      </w:r>
      <w:r>
        <w:rPr>
          <w:color w:val="231F20"/>
        </w:rPr>
        <w:t>ấy</w:t>
      </w:r>
      <w:r>
        <w:rPr>
          <w:color w:val="231F20"/>
          <w:spacing w:val="-4"/>
        </w:rPr>
        <w:t> </w:t>
      </w:r>
      <w:r>
        <w:rPr>
          <w:color w:val="231F20"/>
        </w:rPr>
        <w:t>đẹp</w:t>
      </w:r>
      <w:r>
        <w:rPr>
          <w:color w:val="231F20"/>
          <w:spacing w:val="-4"/>
        </w:rPr>
        <w:t> </w:t>
      </w:r>
      <w:r>
        <w:rPr>
          <w:color w:val="231F20"/>
        </w:rPr>
        <w:t>xấu thế</w:t>
      </w:r>
      <w:r>
        <w:rPr>
          <w:color w:val="231F20"/>
          <w:spacing w:val="-6"/>
        </w:rPr>
        <w:t> </w:t>
      </w:r>
      <w:r>
        <w:rPr>
          <w:color w:val="231F20"/>
        </w:rPr>
        <w:t>nào,</w:t>
      </w:r>
      <w:r>
        <w:rPr>
          <w:color w:val="231F20"/>
          <w:spacing w:val="-5"/>
        </w:rPr>
        <w:t> </w:t>
      </w:r>
      <w:r>
        <w:rPr>
          <w:color w:val="231F20"/>
        </w:rPr>
        <w:t>sau</w:t>
      </w:r>
      <w:r>
        <w:rPr>
          <w:color w:val="231F20"/>
          <w:spacing w:val="-6"/>
        </w:rPr>
        <w:t> </w:t>
      </w:r>
      <w:r>
        <w:rPr>
          <w:color w:val="231F20"/>
        </w:rPr>
        <w:t>đấy</w:t>
      </w:r>
      <w:r>
        <w:rPr>
          <w:color w:val="231F20"/>
          <w:spacing w:val="-5"/>
        </w:rPr>
        <w:t> </w:t>
      </w:r>
      <w:r>
        <w:rPr>
          <w:color w:val="231F20"/>
        </w:rPr>
        <w:t>muốn</w:t>
      </w:r>
      <w:r>
        <w:rPr>
          <w:color w:val="231F20"/>
          <w:spacing w:val="-5"/>
        </w:rPr>
        <w:t> </w:t>
      </w:r>
      <w:r>
        <w:rPr>
          <w:color w:val="231F20"/>
        </w:rPr>
        <w:t>tự</w:t>
      </w:r>
      <w:r>
        <w:rPr>
          <w:color w:val="231F20"/>
          <w:spacing w:val="-6"/>
        </w:rPr>
        <w:t> </w:t>
      </w:r>
      <w:r>
        <w:rPr>
          <w:color w:val="231F20"/>
        </w:rPr>
        <w:t>biết</w:t>
      </w:r>
      <w:r>
        <w:rPr>
          <w:color w:val="231F20"/>
          <w:spacing w:val="-5"/>
        </w:rPr>
        <w:t> </w:t>
      </w:r>
      <w:r>
        <w:rPr>
          <w:color w:val="231F20"/>
        </w:rPr>
        <w:t>mặt</w:t>
      </w:r>
      <w:r>
        <w:rPr>
          <w:color w:val="231F20"/>
          <w:spacing w:val="-6"/>
        </w:rPr>
        <w:t> </w:t>
      </w:r>
      <w:r>
        <w:rPr>
          <w:color w:val="231F20"/>
        </w:rPr>
        <w:t>mình</w:t>
      </w:r>
      <w:r>
        <w:rPr>
          <w:color w:val="231F20"/>
          <w:spacing w:val="-5"/>
        </w:rPr>
        <w:t> </w:t>
      </w:r>
      <w:r>
        <w:rPr>
          <w:color w:val="231F20"/>
        </w:rPr>
        <w:t>đẹp</w:t>
      </w:r>
      <w:r>
        <w:rPr>
          <w:color w:val="231F20"/>
          <w:spacing w:val="-5"/>
        </w:rPr>
        <w:t> </w:t>
      </w:r>
      <w:r>
        <w:rPr>
          <w:color w:val="231F20"/>
        </w:rPr>
        <w:t>xấu</w:t>
      </w:r>
      <w:r>
        <w:rPr>
          <w:color w:val="231F20"/>
          <w:spacing w:val="-6"/>
        </w:rPr>
        <w:t> </w:t>
      </w:r>
      <w:r>
        <w:rPr>
          <w:color w:val="231F20"/>
        </w:rPr>
        <w:t>thì</w:t>
      </w:r>
      <w:r>
        <w:rPr>
          <w:color w:val="231F20"/>
          <w:spacing w:val="-5"/>
        </w:rPr>
        <w:t> </w:t>
      </w:r>
      <w:r>
        <w:rPr>
          <w:color w:val="231F20"/>
        </w:rPr>
        <w:t>lấy</w:t>
      </w:r>
      <w:r>
        <w:rPr>
          <w:color w:val="231F20"/>
          <w:spacing w:val="-6"/>
        </w:rPr>
        <w:t> </w:t>
      </w:r>
      <w:r>
        <w:rPr>
          <w:color w:val="231F20"/>
        </w:rPr>
        <w:t>gương</w:t>
      </w:r>
      <w:r>
        <w:rPr>
          <w:color w:val="231F20"/>
          <w:spacing w:val="-5"/>
        </w:rPr>
        <w:t> </w:t>
      </w:r>
      <w:r>
        <w:rPr>
          <w:color w:val="231F20"/>
        </w:rPr>
        <w:t>ra</w:t>
      </w:r>
      <w:r>
        <w:rPr>
          <w:color w:val="231F20"/>
          <w:spacing w:val="-5"/>
        </w:rPr>
        <w:t> </w:t>
      </w:r>
      <w:r>
        <w:rPr>
          <w:color w:val="231F20"/>
        </w:rPr>
        <w:t>soi.</w:t>
      </w:r>
    </w:p>
    <w:p>
      <w:pPr>
        <w:pStyle w:val="BodyText"/>
        <w:spacing w:line="273" w:lineRule="auto" w:before="109"/>
        <w:ind w:right="108"/>
      </w:pPr>
      <w:r>
        <w:rPr>
          <w:color w:val="231F20"/>
        </w:rPr>
        <w:t>Do nhân duyên ấy nên trước hiện quán về diệt, sau mới hiện quán về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Hỏi: </w:t>
      </w:r>
      <w:r>
        <w:rPr>
          <w:color w:val="231F20"/>
        </w:rPr>
        <w:t>Khi hiện quán các đế là hiện quán tự tướng hay là hiện quán cộng tướng? Nếu nêu như thế thì có lỗi gì? Cả hai đều có lỗi. Vì sao? Vì nếu quán tự tướng thì tự tướng của các pháp vốn sai biệt vô số nên không thể quán đế được rốt ráo. Chỉ như tự tướng của địa đã</w:t>
      </w:r>
      <w:r>
        <w:rPr>
          <w:color w:val="231F20"/>
          <w:spacing w:val="-7"/>
        </w:rPr>
        <w:t> </w:t>
      </w:r>
      <w:r>
        <w:rPr>
          <w:color w:val="231F20"/>
        </w:rPr>
        <w:t>có</w:t>
      </w:r>
      <w:r>
        <w:rPr>
          <w:color w:val="231F20"/>
          <w:spacing w:val="-6"/>
        </w:rPr>
        <w:t> </w:t>
      </w:r>
      <w:r>
        <w:rPr>
          <w:color w:val="231F20"/>
        </w:rPr>
        <w:t>vô</w:t>
      </w:r>
      <w:r>
        <w:rPr>
          <w:color w:val="231F20"/>
          <w:spacing w:val="-6"/>
        </w:rPr>
        <w:t> </w:t>
      </w:r>
      <w:r>
        <w:rPr>
          <w:color w:val="231F20"/>
        </w:rPr>
        <w:t>số</w:t>
      </w:r>
      <w:r>
        <w:rPr>
          <w:color w:val="231F20"/>
          <w:spacing w:val="-6"/>
        </w:rPr>
        <w:t> </w:t>
      </w:r>
      <w:r>
        <w:rPr>
          <w:color w:val="231F20"/>
        </w:rPr>
        <w:t>sai</w:t>
      </w:r>
      <w:r>
        <w:rPr>
          <w:color w:val="231F20"/>
          <w:spacing w:val="-6"/>
        </w:rPr>
        <w:t> </w:t>
      </w:r>
      <w:r>
        <w:rPr>
          <w:color w:val="231F20"/>
        </w:rPr>
        <w:t>biệt</w:t>
      </w:r>
      <w:r>
        <w:rPr>
          <w:color w:val="231F20"/>
          <w:spacing w:val="-7"/>
        </w:rPr>
        <w:t> </w:t>
      </w:r>
      <w:r>
        <w:rPr>
          <w:color w:val="231F20"/>
        </w:rPr>
        <w:t>chưa</w:t>
      </w:r>
      <w:r>
        <w:rPr>
          <w:color w:val="231F20"/>
          <w:spacing w:val="-6"/>
        </w:rPr>
        <w:t> </w:t>
      </w:r>
      <w:r>
        <w:rPr>
          <w:color w:val="231F20"/>
        </w:rPr>
        <w:t>quán</w:t>
      </w:r>
      <w:r>
        <w:rPr>
          <w:color w:val="231F20"/>
          <w:spacing w:val="-6"/>
        </w:rPr>
        <w:t> </w:t>
      </w:r>
      <w:r>
        <w:rPr>
          <w:color w:val="231F20"/>
        </w:rPr>
        <w:t>cùng</w:t>
      </w:r>
      <w:r>
        <w:rPr>
          <w:color w:val="231F20"/>
          <w:spacing w:val="-6"/>
        </w:rPr>
        <w:t> </w:t>
      </w:r>
      <w:r>
        <w:rPr>
          <w:color w:val="231F20"/>
        </w:rPr>
        <w:t>tận</w:t>
      </w:r>
      <w:r>
        <w:rPr>
          <w:color w:val="231F20"/>
          <w:spacing w:val="-6"/>
        </w:rPr>
        <w:t> </w:t>
      </w:r>
      <w:r>
        <w:rPr>
          <w:color w:val="231F20"/>
        </w:rPr>
        <w:t>thì</w:t>
      </w:r>
      <w:r>
        <w:rPr>
          <w:color w:val="231F20"/>
          <w:spacing w:val="-7"/>
        </w:rPr>
        <w:t> </w:t>
      </w:r>
      <w:r>
        <w:rPr>
          <w:color w:val="231F20"/>
        </w:rPr>
        <w:t>đã</w:t>
      </w:r>
      <w:r>
        <w:rPr>
          <w:color w:val="231F20"/>
          <w:spacing w:val="-6"/>
        </w:rPr>
        <w:t> </w:t>
      </w:r>
      <w:r>
        <w:rPr>
          <w:color w:val="231F20"/>
        </w:rPr>
        <w:t>mạng</w:t>
      </w:r>
      <w:r>
        <w:rPr>
          <w:color w:val="231F20"/>
          <w:spacing w:val="-6"/>
        </w:rPr>
        <w:t> </w:t>
      </w:r>
      <w:r>
        <w:rPr>
          <w:color w:val="231F20"/>
        </w:rPr>
        <w:t>chung</w:t>
      </w:r>
      <w:r>
        <w:rPr>
          <w:color w:val="231F20"/>
          <w:spacing w:val="-6"/>
        </w:rPr>
        <w:t> </w:t>
      </w:r>
      <w:r>
        <w:rPr>
          <w:color w:val="231F20"/>
        </w:rPr>
        <w:t>huống</w:t>
      </w:r>
      <w:r>
        <w:rPr>
          <w:color w:val="231F20"/>
          <w:spacing w:val="-6"/>
        </w:rPr>
        <w:t> </w:t>
      </w:r>
      <w:r>
        <w:rPr>
          <w:color w:val="231F20"/>
        </w:rPr>
        <w:t>chi là có thể quán tự tướng của các thứ khác. Nếu quán cộng tướng vì sao không hiện quán tức thời về bốn đế, lại để lúc nào mới dùng trí như thật quán tự tướng của các đế? Đối với tự tướng của các đế nếu không thể quán làm sao gọi là hiện quán các</w:t>
      </w:r>
      <w:r>
        <w:rPr>
          <w:color w:val="231F20"/>
          <w:spacing w:val="-2"/>
        </w:rPr>
        <w:t> </w:t>
      </w:r>
      <w:r>
        <w:rPr>
          <w:color w:val="231F20"/>
        </w:rPr>
        <w:t>đế?</w:t>
      </w:r>
    </w:p>
    <w:p>
      <w:pPr>
        <w:pStyle w:val="BodyText"/>
        <w:spacing w:before="117"/>
        <w:ind w:left="677" w:firstLine="0"/>
      </w:pPr>
      <w:r>
        <w:rPr>
          <w:i/>
          <w:color w:val="231F20"/>
        </w:rPr>
        <w:t>Đáp: </w:t>
      </w:r>
      <w:r>
        <w:rPr>
          <w:color w:val="231F20"/>
        </w:rPr>
        <w:t>Nên nói là quán nơi cộng tướng.</w:t>
      </w:r>
    </w:p>
    <w:p>
      <w:pPr>
        <w:pStyle w:val="BodyText"/>
        <w:spacing w:before="152"/>
        <w:ind w:left="677" w:firstLine="0"/>
      </w:pPr>
      <w:r>
        <w:rPr>
          <w:i/>
          <w:color w:val="231F20"/>
        </w:rPr>
        <w:t>Hỏi: </w:t>
      </w:r>
      <w:r>
        <w:rPr>
          <w:color w:val="231F20"/>
        </w:rPr>
        <w:t>Nếu như thế vì sao không hiện quán tức thời về bốn đế?</w:t>
      </w:r>
    </w:p>
    <w:p>
      <w:pPr>
        <w:pStyle w:val="BodyText"/>
        <w:spacing w:line="271" w:lineRule="auto" w:before="153"/>
        <w:ind w:left="110" w:right="390"/>
      </w:pPr>
      <w:r>
        <w:rPr>
          <w:i/>
          <w:color w:val="231F20"/>
        </w:rPr>
        <w:t>Đáp: </w:t>
      </w:r>
      <w:r>
        <w:rPr>
          <w:color w:val="231F20"/>
        </w:rPr>
        <w:t>Khi hiện quán các đế, tuy là quán cộng tướng nhưng không hiện quán tất cả cộng tướng, tức chỉ hiện quán phần ít cộng tướng vì rõ ràng là tự tướng, cộng tướng sai biệt vô biên.</w:t>
      </w:r>
    </w:p>
    <w:p>
      <w:pPr>
        <w:pStyle w:val="BodyText"/>
        <w:spacing w:line="271" w:lineRule="auto"/>
        <w:ind w:left="110" w:right="386"/>
      </w:pPr>
      <w:r>
        <w:rPr>
          <w:color w:val="231F20"/>
        </w:rPr>
        <w:t>Lại, đại chủng kia cũng gọi là tự tướng, cũng gọi là cộng tướng. Gọi là tự tướng, tức khi nó đối với ba đại chủng kia (Nước, lửa, gió). Còn gọi là cộng tướng, tức đối với tất cả địa giới đều có tánh cứng chắc.</w:t>
      </w:r>
    </w:p>
    <w:p>
      <w:pPr>
        <w:pStyle w:val="BodyText"/>
        <w:spacing w:line="271" w:lineRule="auto"/>
        <w:ind w:left="110" w:right="390"/>
      </w:pPr>
      <w:r>
        <w:rPr>
          <w:color w:val="231F20"/>
        </w:rPr>
        <w:t>Đại chủng tạo sắc hợp thành sắc uẩn. Như thế, sắc uẩn cũng gọi là tự tướng, cũng gọi là cộng tướng. Gọi tự tướng là đối với bốn uẩn kia. Còn gọi cộng tướng tức các sắc đều có tướng biến đổi </w:t>
      </w:r>
      <w:r>
        <w:rPr>
          <w:color w:val="231F20"/>
          <w:spacing w:val="-4"/>
        </w:rPr>
        <w:t>gây</w:t>
      </w:r>
      <w:r>
        <w:rPr>
          <w:color w:val="231F20"/>
          <w:spacing w:val="57"/>
        </w:rPr>
        <w:t> </w:t>
      </w:r>
      <w:r>
        <w:rPr>
          <w:color w:val="231F20"/>
        </w:rPr>
        <w:t>trở ngại.</w:t>
      </w:r>
    </w:p>
    <w:p>
      <w:pPr>
        <w:pStyle w:val="BodyText"/>
        <w:spacing w:line="271" w:lineRule="auto"/>
        <w:ind w:left="110" w:right="390"/>
      </w:pPr>
      <w:r>
        <w:rPr>
          <w:color w:val="231F20"/>
        </w:rPr>
        <w:t>Tức</w:t>
      </w:r>
      <w:r>
        <w:rPr>
          <w:color w:val="231F20"/>
          <w:spacing w:val="-10"/>
        </w:rPr>
        <w:t> </w:t>
      </w:r>
      <w:r>
        <w:rPr>
          <w:color w:val="231F20"/>
        </w:rPr>
        <w:t>năm</w:t>
      </w:r>
      <w:r>
        <w:rPr>
          <w:color w:val="231F20"/>
          <w:spacing w:val="-11"/>
        </w:rPr>
        <w:t> </w:t>
      </w:r>
      <w:r>
        <w:rPr>
          <w:color w:val="231F20"/>
        </w:rPr>
        <w:t>thủ</w:t>
      </w:r>
      <w:r>
        <w:rPr>
          <w:color w:val="231F20"/>
          <w:spacing w:val="-10"/>
        </w:rPr>
        <w:t> </w:t>
      </w:r>
      <w:r>
        <w:rPr>
          <w:color w:val="231F20"/>
        </w:rPr>
        <w:t>uẩn</w:t>
      </w:r>
      <w:r>
        <w:rPr>
          <w:color w:val="231F20"/>
          <w:spacing w:val="-10"/>
        </w:rPr>
        <w:t> </w:t>
      </w:r>
      <w:r>
        <w:rPr>
          <w:color w:val="231F20"/>
        </w:rPr>
        <w:t>hợp</w:t>
      </w:r>
      <w:r>
        <w:rPr>
          <w:color w:val="231F20"/>
          <w:spacing w:val="-10"/>
        </w:rPr>
        <w:t> </w:t>
      </w:r>
      <w:r>
        <w:rPr>
          <w:color w:val="231F20"/>
        </w:rPr>
        <w:t>thành</w:t>
      </w:r>
      <w:r>
        <w:rPr>
          <w:color w:val="231F20"/>
          <w:spacing w:val="-10"/>
        </w:rPr>
        <w:t> </w:t>
      </w:r>
      <w:r>
        <w:rPr>
          <w:color w:val="231F20"/>
        </w:rPr>
        <w:t>khổ</w:t>
      </w:r>
      <w:r>
        <w:rPr>
          <w:color w:val="231F20"/>
          <w:spacing w:val="-10"/>
        </w:rPr>
        <w:t> </w:t>
      </w:r>
      <w:r>
        <w:rPr>
          <w:color w:val="231F20"/>
        </w:rPr>
        <w:t>đế.</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khổ</w:t>
      </w:r>
      <w:r>
        <w:rPr>
          <w:color w:val="231F20"/>
          <w:spacing w:val="-11"/>
        </w:rPr>
        <w:t> </w:t>
      </w:r>
      <w:r>
        <w:rPr>
          <w:color w:val="231F20"/>
        </w:rPr>
        <w:t>đế</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spacing w:val="-6"/>
        </w:rPr>
        <w:t>là </w:t>
      </w:r>
      <w:r>
        <w:rPr>
          <w:color w:val="231F20"/>
        </w:rPr>
        <w:t>tự tướng, cũng gọi là cộng tướng. Gọi tự tướng là đối với ba đế kia. Còn gọi cộng tướng là vì các uẩn đều có tướng bức</w:t>
      </w:r>
      <w:r>
        <w:rPr>
          <w:color w:val="231F20"/>
          <w:spacing w:val="-1"/>
        </w:rPr>
        <w:t> </w:t>
      </w:r>
      <w:r>
        <w:rPr>
          <w:color w:val="231F20"/>
        </w:rPr>
        <w:t>bách.</w:t>
      </w:r>
    </w:p>
    <w:p>
      <w:pPr>
        <w:pStyle w:val="BodyText"/>
        <w:spacing w:line="271" w:lineRule="auto" w:before="113"/>
        <w:ind w:left="110" w:right="390"/>
      </w:pPr>
      <w:r>
        <w:rPr>
          <w:color w:val="231F20"/>
        </w:rPr>
        <w:t>Tư duy như thế về có tướng bức bách, tức là tư duy về các tướng</w:t>
      </w:r>
      <w:r>
        <w:rPr>
          <w:color w:val="231F20"/>
          <w:spacing w:val="-5"/>
        </w:rPr>
        <w:t> </w:t>
      </w:r>
      <w:r>
        <w:rPr>
          <w:color w:val="231F20"/>
        </w:rPr>
        <w:t>khổ</w:t>
      </w:r>
      <w:r>
        <w:rPr>
          <w:color w:val="231F20"/>
          <w:spacing w:val="-4"/>
        </w:rPr>
        <w:t> </w:t>
      </w:r>
      <w:r>
        <w:rPr>
          <w:color w:val="231F20"/>
        </w:rPr>
        <w:t>cùng</w:t>
      </w:r>
      <w:r>
        <w:rPr>
          <w:color w:val="231F20"/>
          <w:spacing w:val="-5"/>
        </w:rPr>
        <w:t> </w:t>
      </w:r>
      <w:r>
        <w:rPr>
          <w:color w:val="231F20"/>
        </w:rPr>
        <w:t>vô</w:t>
      </w:r>
      <w:r>
        <w:rPr>
          <w:color w:val="231F20"/>
          <w:spacing w:val="-5"/>
        </w:rPr>
        <w:t> </w:t>
      </w:r>
      <w:r>
        <w:rPr>
          <w:color w:val="231F20"/>
        </w:rPr>
        <w:t>thường,</w:t>
      </w:r>
      <w:r>
        <w:rPr>
          <w:color w:val="231F20"/>
          <w:spacing w:val="-4"/>
        </w:rPr>
        <w:t> </w:t>
      </w:r>
      <w:r>
        <w:rPr>
          <w:color w:val="231F20"/>
        </w:rPr>
        <w:t>không,</w:t>
      </w:r>
      <w:r>
        <w:rPr>
          <w:color w:val="231F20"/>
          <w:spacing w:val="-5"/>
        </w:rPr>
        <w:t> </w:t>
      </w:r>
      <w:r>
        <w:rPr>
          <w:color w:val="231F20"/>
        </w:rPr>
        <w:t>vô</w:t>
      </w:r>
      <w:r>
        <w:rPr>
          <w:color w:val="231F20"/>
          <w:spacing w:val="-5"/>
        </w:rPr>
        <w:t> </w:t>
      </w:r>
      <w:r>
        <w:rPr>
          <w:color w:val="231F20"/>
        </w:rPr>
        <w:t>ngã,</w:t>
      </w:r>
      <w:r>
        <w:rPr>
          <w:color w:val="231F20"/>
          <w:spacing w:val="-5"/>
        </w:rPr>
        <w:t> </w:t>
      </w:r>
      <w:r>
        <w:rPr>
          <w:color w:val="231F20"/>
        </w:rPr>
        <w:t>cũng</w:t>
      </w:r>
      <w:r>
        <w:rPr>
          <w:color w:val="231F20"/>
          <w:spacing w:val="-5"/>
        </w:rPr>
        <w:t> </w:t>
      </w:r>
      <w:r>
        <w:rPr>
          <w:color w:val="231F20"/>
        </w:rPr>
        <w:t>tức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rPr>
        <w:t>quán về</w:t>
      </w:r>
      <w:r>
        <w:rPr>
          <w:color w:val="231F20"/>
          <w:spacing w:val="-13"/>
        </w:rPr>
        <w:t> </w:t>
      </w:r>
      <w:r>
        <w:rPr>
          <w:color w:val="231F20"/>
        </w:rPr>
        <w:t>khổ</w:t>
      </w:r>
      <w:r>
        <w:rPr>
          <w:color w:val="231F20"/>
          <w:spacing w:val="-12"/>
        </w:rPr>
        <w:t> </w:t>
      </w:r>
      <w:r>
        <w:rPr>
          <w:color w:val="231F20"/>
        </w:rPr>
        <w:t>đế.</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đế</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tự</w:t>
      </w:r>
      <w:r>
        <w:rPr>
          <w:color w:val="231F20"/>
          <w:spacing w:val="-12"/>
        </w:rPr>
        <w:t> </w:t>
      </w:r>
      <w:r>
        <w:rPr>
          <w:color w:val="231F20"/>
        </w:rPr>
        <w:t>tướng. Nếu đối với các uẩn gọi là quán cộng tướng. Do đối với các uẩn</w:t>
      </w:r>
      <w:r>
        <w:rPr>
          <w:color w:val="231F20"/>
          <w:spacing w:val="27"/>
        </w:rPr>
        <w:t> </w:t>
      </w:r>
      <w:r>
        <w:rPr>
          <w:color w:val="231F20"/>
        </w:rPr>
        <w:t>gọi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 quán cộng tướng, nên lúc hiện quán gọi là quán cộng tướng. Do đối với các đế gọi là quán tự tướng, nên đối với bốn đế không hiện quán tức thời.</w:t>
      </w:r>
    </w:p>
    <w:p>
      <w:pPr>
        <w:pStyle w:val="BodyText"/>
        <w:spacing w:line="273" w:lineRule="auto" w:before="111"/>
        <w:ind w:right="107"/>
      </w:pPr>
      <w:r>
        <w:rPr>
          <w:color w:val="231F20"/>
        </w:rPr>
        <w:t>Lại</w:t>
      </w:r>
      <w:r>
        <w:rPr>
          <w:color w:val="231F20"/>
          <w:spacing w:val="-11"/>
        </w:rPr>
        <w:t> </w:t>
      </w:r>
      <w:r>
        <w:rPr>
          <w:color w:val="231F20"/>
        </w:rPr>
        <w:t>nữa,</w:t>
      </w:r>
      <w:r>
        <w:rPr>
          <w:color w:val="231F20"/>
          <w:spacing w:val="-11"/>
        </w:rPr>
        <w:t> </w:t>
      </w:r>
      <w:r>
        <w:rPr>
          <w:color w:val="231F20"/>
        </w:rPr>
        <w:t>một</w:t>
      </w:r>
      <w:r>
        <w:rPr>
          <w:color w:val="231F20"/>
          <w:spacing w:val="-11"/>
        </w:rPr>
        <w:t> </w:t>
      </w:r>
      <w:r>
        <w:rPr>
          <w:color w:val="231F20"/>
        </w:rPr>
        <w:t>đế</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bốn</w:t>
      </w:r>
      <w:r>
        <w:rPr>
          <w:color w:val="231F20"/>
          <w:spacing w:val="-11"/>
        </w:rPr>
        <w:t> </w:t>
      </w:r>
      <w:r>
        <w:rPr>
          <w:color w:val="231F20"/>
        </w:rPr>
        <w:t>đế,</w:t>
      </w:r>
      <w:r>
        <w:rPr>
          <w:color w:val="231F20"/>
          <w:spacing w:val="-11"/>
        </w:rPr>
        <w:t> </w:t>
      </w:r>
      <w:r>
        <w:rPr>
          <w:color w:val="231F20"/>
        </w:rPr>
        <w:t>bốn</w:t>
      </w:r>
      <w:r>
        <w:rPr>
          <w:color w:val="231F20"/>
          <w:spacing w:val="-11"/>
        </w:rPr>
        <w:t> </w:t>
      </w:r>
      <w:r>
        <w:rPr>
          <w:color w:val="231F20"/>
        </w:rPr>
        <w:t>đế</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một đế, nên đối với bốn đế không thể hiện quán tức thời.</w:t>
      </w:r>
    </w:p>
    <w:p>
      <w:pPr>
        <w:pStyle w:val="BodyText"/>
        <w:spacing w:line="273" w:lineRule="auto" w:before="111"/>
        <w:ind w:right="107"/>
      </w:pPr>
      <w:r>
        <w:rPr>
          <w:color w:val="231F20"/>
        </w:rPr>
        <w:t>Lại nữa, một hành tướng không phải là bốn hành tướng, bốn hành</w:t>
      </w:r>
      <w:r>
        <w:rPr>
          <w:color w:val="231F20"/>
          <w:spacing w:val="-7"/>
        </w:rPr>
        <w:t> </w:t>
      </w:r>
      <w:r>
        <w:rPr>
          <w:color w:val="231F20"/>
        </w:rPr>
        <w:t>tướng</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một</w:t>
      </w:r>
      <w:r>
        <w:rPr>
          <w:color w:val="231F20"/>
          <w:spacing w:val="-6"/>
        </w:rPr>
        <w:t> </w:t>
      </w:r>
      <w:r>
        <w:rPr>
          <w:color w:val="231F20"/>
        </w:rPr>
        <w:t>hành</w:t>
      </w:r>
      <w:r>
        <w:rPr>
          <w:color w:val="231F20"/>
          <w:spacing w:val="-7"/>
        </w:rPr>
        <w:t> </w:t>
      </w:r>
      <w:r>
        <w:rPr>
          <w:color w:val="231F20"/>
        </w:rPr>
        <w:t>tướng,</w:t>
      </w:r>
      <w:r>
        <w:rPr>
          <w:color w:val="231F20"/>
          <w:spacing w:val="-6"/>
        </w:rPr>
        <w:t> </w:t>
      </w:r>
      <w:r>
        <w:rPr>
          <w:color w:val="231F20"/>
        </w:rPr>
        <w:t>nên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bốn</w:t>
      </w:r>
      <w:r>
        <w:rPr>
          <w:color w:val="231F20"/>
          <w:spacing w:val="-6"/>
        </w:rPr>
        <w:t> </w:t>
      </w:r>
      <w:r>
        <w:rPr>
          <w:color w:val="231F20"/>
        </w:rPr>
        <w:t>đế</w:t>
      </w:r>
      <w:r>
        <w:rPr>
          <w:color w:val="231F20"/>
          <w:spacing w:val="-7"/>
        </w:rPr>
        <w:t> </w:t>
      </w:r>
      <w:r>
        <w:rPr>
          <w:color w:val="231F20"/>
        </w:rPr>
        <w:t>không thể hiện quán tức thời.</w:t>
      </w:r>
    </w:p>
    <w:p>
      <w:pPr>
        <w:pStyle w:val="BodyText"/>
        <w:spacing w:line="273" w:lineRule="auto" w:before="111"/>
        <w:ind w:right="107"/>
      </w:pPr>
      <w:r>
        <w:rPr>
          <w:color w:val="231F20"/>
        </w:rPr>
        <w:t>Lại</w:t>
      </w:r>
      <w:r>
        <w:rPr>
          <w:color w:val="231F20"/>
          <w:spacing w:val="-7"/>
        </w:rPr>
        <w:t> </w:t>
      </w:r>
      <w:r>
        <w:rPr>
          <w:color w:val="231F20"/>
        </w:rPr>
        <w:t>nữa,</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mỗi</w:t>
      </w:r>
      <w:r>
        <w:rPr>
          <w:color w:val="231F20"/>
          <w:spacing w:val="-7"/>
        </w:rPr>
        <w:t> </w:t>
      </w:r>
      <w:r>
        <w:rPr>
          <w:color w:val="231F20"/>
        </w:rPr>
        <w:t>thứ</w:t>
      </w:r>
      <w:r>
        <w:rPr>
          <w:color w:val="231F20"/>
          <w:spacing w:val="-7"/>
        </w:rPr>
        <w:t> </w:t>
      </w:r>
      <w:r>
        <w:rPr>
          <w:color w:val="231F20"/>
        </w:rPr>
        <w:t>đều</w:t>
      </w:r>
      <w:r>
        <w:rPr>
          <w:color w:val="231F20"/>
          <w:spacing w:val="-7"/>
        </w:rPr>
        <w:t> </w:t>
      </w:r>
      <w:r>
        <w:rPr>
          <w:color w:val="231F20"/>
        </w:rPr>
        <w:t>khác,</w:t>
      </w:r>
      <w:r>
        <w:rPr>
          <w:color w:val="231F20"/>
          <w:spacing w:val="-7"/>
        </w:rPr>
        <w:t> </w:t>
      </w:r>
      <w:r>
        <w:rPr>
          <w:color w:val="231F20"/>
        </w:rPr>
        <w:t>nên</w:t>
      </w:r>
      <w:r>
        <w:rPr>
          <w:color w:val="231F20"/>
          <w:spacing w:val="-7"/>
        </w:rPr>
        <w:t> </w:t>
      </w:r>
      <w:r>
        <w:rPr>
          <w:color w:val="231F20"/>
        </w:rPr>
        <w:t>đối với bốn đế không thể hiện quán tức thời.</w:t>
      </w:r>
    </w:p>
    <w:p>
      <w:pPr>
        <w:pStyle w:val="BodyText"/>
        <w:spacing w:line="273" w:lineRule="auto" w:before="112"/>
        <w:ind w:right="107"/>
      </w:pPr>
      <w:r>
        <w:rPr>
          <w:color w:val="231F20"/>
        </w:rPr>
        <w:t>Lại nữa, tướng hữu vi và vô vi mỗi thứ đều khác, nên đối với bốn đế không thể hiện quán tức thời.</w:t>
      </w:r>
    </w:p>
    <w:p>
      <w:pPr>
        <w:pStyle w:val="BodyText"/>
        <w:spacing w:line="273" w:lineRule="auto" w:before="112"/>
        <w:ind w:right="109"/>
      </w:pPr>
      <w:r>
        <w:rPr>
          <w:color w:val="231F20"/>
        </w:rPr>
        <w:t>Lại</w:t>
      </w:r>
      <w:r>
        <w:rPr>
          <w:color w:val="231F20"/>
          <w:spacing w:val="-15"/>
        </w:rPr>
        <w:t> </w:t>
      </w:r>
      <w:r>
        <w:rPr>
          <w:color w:val="231F20"/>
          <w:spacing w:val="-3"/>
        </w:rPr>
        <w:t>nữa,</w:t>
      </w:r>
      <w:r>
        <w:rPr>
          <w:color w:val="231F20"/>
          <w:spacing w:val="-15"/>
        </w:rPr>
        <w:t> </w:t>
      </w:r>
      <w:r>
        <w:rPr>
          <w:color w:val="231F20"/>
        </w:rPr>
        <w:t>về</w:t>
      </w:r>
      <w:r>
        <w:rPr>
          <w:color w:val="231F20"/>
          <w:spacing w:val="-14"/>
        </w:rPr>
        <w:t> </w:t>
      </w:r>
      <w:r>
        <w:rPr>
          <w:color w:val="231F20"/>
          <w:spacing w:val="-3"/>
        </w:rPr>
        <w:t>nhân</w:t>
      </w:r>
      <w:r>
        <w:rPr>
          <w:color w:val="231F20"/>
          <w:spacing w:val="-15"/>
        </w:rPr>
        <w:t> </w:t>
      </w:r>
      <w:r>
        <w:rPr>
          <w:color w:val="231F20"/>
          <w:spacing w:val="-3"/>
        </w:rPr>
        <w:t>quả,</w:t>
      </w:r>
      <w:r>
        <w:rPr>
          <w:color w:val="231F20"/>
          <w:spacing w:val="-14"/>
        </w:rPr>
        <w:t> </w:t>
      </w:r>
      <w:r>
        <w:rPr>
          <w:color w:val="231F20"/>
        </w:rPr>
        <w:t>đối</w:t>
      </w:r>
      <w:r>
        <w:rPr>
          <w:color w:val="231F20"/>
          <w:spacing w:val="-15"/>
        </w:rPr>
        <w:t> </w:t>
      </w:r>
      <w:r>
        <w:rPr>
          <w:color w:val="231F20"/>
          <w:spacing w:val="-3"/>
        </w:rPr>
        <w:t>tượng</w:t>
      </w:r>
      <w:r>
        <w:rPr>
          <w:color w:val="231F20"/>
          <w:spacing w:val="-14"/>
        </w:rPr>
        <w:t> </w:t>
      </w:r>
      <w:r>
        <w:rPr>
          <w:color w:val="231F20"/>
          <w:spacing w:val="-3"/>
        </w:rPr>
        <w:t>được</w:t>
      </w:r>
      <w:r>
        <w:rPr>
          <w:color w:val="231F20"/>
          <w:spacing w:val="-15"/>
        </w:rPr>
        <w:t> </w:t>
      </w:r>
      <w:r>
        <w:rPr>
          <w:color w:val="231F20"/>
          <w:spacing w:val="-3"/>
        </w:rPr>
        <w:t>chứng</w:t>
      </w:r>
      <w:r>
        <w:rPr>
          <w:color w:val="231F20"/>
          <w:spacing w:val="-14"/>
        </w:rPr>
        <w:t> </w:t>
      </w:r>
      <w:r>
        <w:rPr>
          <w:color w:val="231F20"/>
        </w:rPr>
        <w:t>và</w:t>
      </w:r>
      <w:r>
        <w:rPr>
          <w:color w:val="231F20"/>
          <w:spacing w:val="-15"/>
        </w:rPr>
        <w:t> </w:t>
      </w:r>
      <w:r>
        <w:rPr>
          <w:color w:val="231F20"/>
          <w:spacing w:val="-3"/>
        </w:rPr>
        <w:t>người</w:t>
      </w:r>
      <w:r>
        <w:rPr>
          <w:color w:val="231F20"/>
          <w:spacing w:val="-14"/>
        </w:rPr>
        <w:t> </w:t>
      </w:r>
      <w:r>
        <w:rPr>
          <w:color w:val="231F20"/>
          <w:spacing w:val="-3"/>
        </w:rPr>
        <w:t>chứng</w:t>
      </w:r>
      <w:r>
        <w:rPr>
          <w:color w:val="231F20"/>
          <w:spacing w:val="-15"/>
        </w:rPr>
        <w:t> </w:t>
      </w:r>
      <w:r>
        <w:rPr>
          <w:color w:val="231F20"/>
          <w:spacing w:val="-3"/>
        </w:rPr>
        <w:t>mỗi </w:t>
      </w:r>
      <w:r>
        <w:rPr>
          <w:color w:val="231F20"/>
        </w:rPr>
        <w:t>thứ</w:t>
      </w:r>
      <w:r>
        <w:rPr>
          <w:color w:val="231F20"/>
          <w:spacing w:val="-8"/>
        </w:rPr>
        <w:t> </w:t>
      </w:r>
      <w:r>
        <w:rPr>
          <w:color w:val="231F20"/>
        </w:rPr>
        <w:t>đều</w:t>
      </w:r>
      <w:r>
        <w:rPr>
          <w:color w:val="231F20"/>
          <w:spacing w:val="-8"/>
        </w:rPr>
        <w:t> </w:t>
      </w:r>
      <w:r>
        <w:rPr>
          <w:color w:val="231F20"/>
          <w:spacing w:val="-3"/>
        </w:rPr>
        <w:t>khác</w:t>
      </w:r>
      <w:r>
        <w:rPr>
          <w:color w:val="231F20"/>
          <w:spacing w:val="-8"/>
        </w:rPr>
        <w:t> </w:t>
      </w:r>
      <w:r>
        <w:rPr>
          <w:color w:val="231F20"/>
          <w:spacing w:val="-3"/>
        </w:rPr>
        <w:t>biệt,</w:t>
      </w:r>
      <w:r>
        <w:rPr>
          <w:color w:val="231F20"/>
          <w:spacing w:val="-8"/>
        </w:rPr>
        <w:t> </w:t>
      </w:r>
      <w:r>
        <w:rPr>
          <w:color w:val="231F20"/>
        </w:rPr>
        <w:t>nên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bốn</w:t>
      </w:r>
      <w:r>
        <w:rPr>
          <w:color w:val="231F20"/>
          <w:spacing w:val="-7"/>
        </w:rPr>
        <w:t> </w:t>
      </w:r>
      <w:r>
        <w:rPr>
          <w:color w:val="231F20"/>
        </w:rPr>
        <w:t>đế</w:t>
      </w:r>
      <w:r>
        <w:rPr>
          <w:color w:val="231F20"/>
          <w:spacing w:val="-8"/>
        </w:rPr>
        <w:t> </w:t>
      </w:r>
      <w:r>
        <w:rPr>
          <w:color w:val="231F20"/>
          <w:spacing w:val="-3"/>
        </w:rPr>
        <w:t>không</w:t>
      </w:r>
      <w:r>
        <w:rPr>
          <w:color w:val="231F20"/>
          <w:spacing w:val="-8"/>
        </w:rPr>
        <w:t> </w:t>
      </w:r>
      <w:r>
        <w:rPr>
          <w:color w:val="231F20"/>
        </w:rPr>
        <w:t>thể</w:t>
      </w:r>
      <w:r>
        <w:rPr>
          <w:color w:val="231F20"/>
          <w:spacing w:val="-8"/>
        </w:rPr>
        <w:t> </w:t>
      </w:r>
      <w:r>
        <w:rPr>
          <w:color w:val="231F20"/>
          <w:spacing w:val="-3"/>
        </w:rPr>
        <w:t>hiện</w:t>
      </w:r>
      <w:r>
        <w:rPr>
          <w:color w:val="231F20"/>
          <w:spacing w:val="-8"/>
        </w:rPr>
        <w:t> </w:t>
      </w:r>
      <w:r>
        <w:rPr>
          <w:color w:val="231F20"/>
          <w:spacing w:val="-3"/>
        </w:rPr>
        <w:t>quán</w:t>
      </w:r>
      <w:r>
        <w:rPr>
          <w:color w:val="231F20"/>
          <w:spacing w:val="-8"/>
        </w:rPr>
        <w:t> </w:t>
      </w:r>
      <w:r>
        <w:rPr>
          <w:color w:val="231F20"/>
        </w:rPr>
        <w:t>tức</w:t>
      </w:r>
      <w:r>
        <w:rPr>
          <w:color w:val="231F20"/>
          <w:spacing w:val="-8"/>
        </w:rPr>
        <w:t> </w:t>
      </w:r>
      <w:r>
        <w:rPr>
          <w:color w:val="231F20"/>
          <w:spacing w:val="-3"/>
        </w:rPr>
        <w:t>thời.</w:t>
      </w:r>
    </w:p>
    <w:p>
      <w:pPr>
        <w:pStyle w:val="BodyText"/>
        <w:spacing w:line="273" w:lineRule="auto" w:before="111"/>
        <w:ind w:right="107"/>
      </w:pPr>
      <w:r>
        <w:rPr>
          <w:color w:val="231F20"/>
        </w:rPr>
        <w:t>Lại nữa, do bốn đế hoặc tướng có khác, hoặc tánh tướng khác nhau, nên không có nghĩa trong một lúc hiện quán tức thời.</w:t>
      </w:r>
    </w:p>
    <w:p>
      <w:pPr>
        <w:pStyle w:val="BodyText"/>
        <w:spacing w:line="273" w:lineRule="auto" w:before="112"/>
        <w:ind w:right="107"/>
      </w:pPr>
      <w:r>
        <w:rPr>
          <w:color w:val="231F20"/>
        </w:rPr>
        <w:t>Lại nữa, các nghĩa của căn và tướng về đối tượng được hiểu biết và người hiểu biết, hành tướng nơi cảnh của đối tượng duyên cùng với tướng có cảnh mỗi thứ đều có khác, nên đối với bốn đế không thể hiện quán tức thời được.</w:t>
      </w:r>
    </w:p>
    <w:p>
      <w:pPr>
        <w:pStyle w:val="BodyText"/>
        <w:spacing w:line="273" w:lineRule="auto" w:before="110"/>
        <w:ind w:right="108"/>
      </w:pPr>
      <w:r>
        <w:rPr>
          <w:color w:val="231F20"/>
        </w:rPr>
        <w:t>Lại nữa, đối với mỗi mỗi đế hãy còn không quán tức thời</w:t>
      </w:r>
      <w:r>
        <w:rPr>
          <w:color w:val="231F20"/>
          <w:spacing w:val="-27"/>
        </w:rPr>
        <w:t> </w:t>
      </w:r>
      <w:r>
        <w:rPr>
          <w:color w:val="231F20"/>
        </w:rPr>
        <w:t>được huống là có việc chỉ trong một lúc quán tức khắc được cả bốn đế. Nghĩa</w:t>
      </w:r>
      <w:r>
        <w:rPr>
          <w:color w:val="231F20"/>
          <w:spacing w:val="-12"/>
        </w:rPr>
        <w:t> </w:t>
      </w:r>
      <w:r>
        <w:rPr>
          <w:color w:val="231F20"/>
        </w:rPr>
        <w:t>là</w:t>
      </w:r>
      <w:r>
        <w:rPr>
          <w:color w:val="231F20"/>
          <w:spacing w:val="-10"/>
        </w:rPr>
        <w:t> </w:t>
      </w:r>
      <w:r>
        <w:rPr>
          <w:color w:val="231F20"/>
        </w:rPr>
        <w:t>khi</w:t>
      </w:r>
      <w:r>
        <w:rPr>
          <w:color w:val="231F20"/>
          <w:spacing w:val="-11"/>
        </w:rPr>
        <w:t> </w:t>
      </w:r>
      <w:r>
        <w:rPr>
          <w:color w:val="231F20"/>
        </w:rPr>
        <w:t>nhập</w:t>
      </w:r>
      <w:r>
        <w:rPr>
          <w:color w:val="231F20"/>
          <w:spacing w:val="-10"/>
        </w:rPr>
        <w:t> </w:t>
      </w:r>
      <w:r>
        <w:rPr>
          <w:color w:val="231F20"/>
        </w:rPr>
        <w:t>hiện</w:t>
      </w:r>
      <w:r>
        <w:rPr>
          <w:color w:val="231F20"/>
          <w:spacing w:val="-11"/>
        </w:rPr>
        <w:t> </w:t>
      </w:r>
      <w:r>
        <w:rPr>
          <w:color w:val="231F20"/>
        </w:rPr>
        <w:t>quán,</w:t>
      </w:r>
      <w:r>
        <w:rPr>
          <w:color w:val="231F20"/>
          <w:spacing w:val="-10"/>
        </w:rPr>
        <w:t> </w:t>
      </w:r>
      <w:r>
        <w:rPr>
          <w:color w:val="231F20"/>
        </w:rPr>
        <w:t>trước</w:t>
      </w:r>
      <w:r>
        <w:rPr>
          <w:color w:val="231F20"/>
          <w:spacing w:val="-10"/>
        </w:rPr>
        <w:t> </w:t>
      </w:r>
      <w:r>
        <w:rPr>
          <w:color w:val="231F20"/>
        </w:rPr>
        <w:t>quán</w:t>
      </w:r>
      <w:r>
        <w:rPr>
          <w:color w:val="231F20"/>
          <w:spacing w:val="-11"/>
        </w:rPr>
        <w:t> </w:t>
      </w:r>
      <w:r>
        <w:rPr>
          <w:color w:val="231F20"/>
        </w:rPr>
        <w:t>riêng</w:t>
      </w:r>
      <w:r>
        <w:rPr>
          <w:color w:val="231F20"/>
          <w:spacing w:val="-10"/>
        </w:rPr>
        <w:t> </w:t>
      </w:r>
      <w:r>
        <w:rPr>
          <w:color w:val="231F20"/>
        </w:rPr>
        <w:t>khổ</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sau</w:t>
      </w:r>
      <w:r>
        <w:rPr>
          <w:color w:val="231F20"/>
          <w:spacing w:val="-10"/>
        </w:rPr>
        <w:t> </w:t>
      </w:r>
      <w:r>
        <w:rPr>
          <w:color w:val="231F20"/>
        </w:rPr>
        <w:t>mới hợp</w:t>
      </w:r>
      <w:r>
        <w:rPr>
          <w:color w:val="231F20"/>
          <w:spacing w:val="-10"/>
        </w:rPr>
        <w:t> </w:t>
      </w:r>
      <w:r>
        <w:rPr>
          <w:color w:val="231F20"/>
        </w:rPr>
        <w:t>quán</w:t>
      </w:r>
      <w:r>
        <w:rPr>
          <w:color w:val="231F20"/>
          <w:spacing w:val="-9"/>
        </w:rPr>
        <w:t> </w:t>
      </w:r>
      <w:r>
        <w:rPr>
          <w:color w:val="231F20"/>
        </w:rPr>
        <w:t>chung</w:t>
      </w:r>
      <w:r>
        <w:rPr>
          <w:color w:val="231F20"/>
          <w:spacing w:val="-9"/>
        </w:rPr>
        <w:t> </w:t>
      </w:r>
      <w:r>
        <w:rPr>
          <w:color w:val="231F20"/>
        </w:rPr>
        <w:t>các</w:t>
      </w:r>
      <w:r>
        <w:rPr>
          <w:color w:val="231F20"/>
          <w:spacing w:val="-9"/>
        </w:rPr>
        <w:t> </w:t>
      </w:r>
      <w:r>
        <w:rPr>
          <w:color w:val="231F20"/>
        </w:rPr>
        <w:t>khổ</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14"/>
        </w:rPr>
        <w:t> </w:t>
      </w:r>
      <w:r>
        <w:rPr>
          <w:color w:val="231F20"/>
        </w:rPr>
        <w:t>Trước</w:t>
      </w:r>
      <w:r>
        <w:rPr>
          <w:color w:val="231F20"/>
          <w:spacing w:val="-9"/>
        </w:rPr>
        <w:t> </w:t>
      </w:r>
      <w:r>
        <w:rPr>
          <w:color w:val="231F20"/>
        </w:rPr>
        <w:t>quán</w:t>
      </w:r>
      <w:r>
        <w:rPr>
          <w:color w:val="231F20"/>
          <w:spacing w:val="-9"/>
        </w:rPr>
        <w:t> </w:t>
      </w:r>
      <w:r>
        <w:rPr>
          <w:color w:val="231F20"/>
        </w:rPr>
        <w:t>riêng</w:t>
      </w:r>
      <w:r>
        <w:rPr>
          <w:color w:val="231F20"/>
          <w:spacing w:val="-9"/>
        </w:rPr>
        <w:t> </w:t>
      </w:r>
      <w:r>
        <w:rPr>
          <w:color w:val="231F20"/>
        </w:rPr>
        <w:t>tập</w:t>
      </w:r>
      <w:r>
        <w:rPr>
          <w:color w:val="231F20"/>
          <w:spacing w:val="-9"/>
        </w:rPr>
        <w:t> </w:t>
      </w:r>
      <w:r>
        <w:rPr>
          <w:color w:val="231F20"/>
        </w:rPr>
        <w:t>ở</w:t>
      </w:r>
      <w:r>
        <w:rPr>
          <w:color w:val="231F20"/>
          <w:spacing w:val="-9"/>
        </w:rPr>
        <w:t> </w:t>
      </w:r>
      <w:r>
        <w:rPr>
          <w:color w:val="231F20"/>
        </w:rPr>
        <w:t>cõi dục, sau mới hợp quán chung các tập ở cõi sắc, vô sắc. Trước quán riêng diệt ở cõi dục, sau mới hợp quán chung các diệt ở cõi sắc, vô sắc.</w:t>
      </w:r>
      <w:r>
        <w:rPr>
          <w:color w:val="231F20"/>
          <w:spacing w:val="-19"/>
        </w:rPr>
        <w:t> </w:t>
      </w:r>
      <w:r>
        <w:rPr>
          <w:color w:val="231F20"/>
        </w:rPr>
        <w:t>Trước</w:t>
      </w:r>
      <w:r>
        <w:rPr>
          <w:color w:val="231F20"/>
          <w:spacing w:val="-14"/>
        </w:rPr>
        <w:t> </w:t>
      </w:r>
      <w:r>
        <w:rPr>
          <w:color w:val="231F20"/>
        </w:rPr>
        <w:t>quán</w:t>
      </w:r>
      <w:r>
        <w:rPr>
          <w:color w:val="231F20"/>
          <w:spacing w:val="-15"/>
        </w:rPr>
        <w:t> </w:t>
      </w:r>
      <w:r>
        <w:rPr>
          <w:color w:val="231F20"/>
        </w:rPr>
        <w:t>riêng</w:t>
      </w:r>
      <w:r>
        <w:rPr>
          <w:color w:val="231F20"/>
          <w:spacing w:val="-14"/>
        </w:rPr>
        <w:t> </w:t>
      </w:r>
      <w:r>
        <w:rPr>
          <w:color w:val="231F20"/>
        </w:rPr>
        <w:t>đạo</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sau</w:t>
      </w:r>
      <w:r>
        <w:rPr>
          <w:color w:val="231F20"/>
          <w:spacing w:val="-14"/>
        </w:rPr>
        <w:t> </w:t>
      </w:r>
      <w:r>
        <w:rPr>
          <w:color w:val="231F20"/>
        </w:rPr>
        <w:t>mới</w:t>
      </w:r>
      <w:r>
        <w:rPr>
          <w:color w:val="231F20"/>
          <w:spacing w:val="-14"/>
        </w:rPr>
        <w:t> </w:t>
      </w:r>
      <w:r>
        <w:rPr>
          <w:color w:val="231F20"/>
        </w:rPr>
        <w:t>hợp</w:t>
      </w:r>
      <w:r>
        <w:rPr>
          <w:color w:val="231F20"/>
          <w:spacing w:val="-14"/>
        </w:rPr>
        <w:t> </w:t>
      </w:r>
      <w:r>
        <w:rPr>
          <w:color w:val="231F20"/>
        </w:rPr>
        <w:t>quán</w:t>
      </w:r>
      <w:r>
        <w:rPr>
          <w:color w:val="231F20"/>
          <w:spacing w:val="-14"/>
        </w:rPr>
        <w:t> </w:t>
      </w:r>
      <w:r>
        <w:rPr>
          <w:color w:val="231F20"/>
        </w:rPr>
        <w:t>chung</w:t>
      </w:r>
      <w:r>
        <w:rPr>
          <w:color w:val="231F20"/>
          <w:spacing w:val="-14"/>
        </w:rPr>
        <w:t> </w:t>
      </w:r>
      <w:r>
        <w:rPr>
          <w:color w:val="231F20"/>
        </w:rPr>
        <w:t>các</w:t>
      </w:r>
      <w:r>
        <w:rPr>
          <w:color w:val="231F20"/>
          <w:spacing w:val="-14"/>
        </w:rPr>
        <w:t> </w:t>
      </w:r>
      <w:r>
        <w:rPr>
          <w:color w:val="231F20"/>
        </w:rPr>
        <w:t>đạo ở cõi sắc, vô sắc. Cho nên không có nghĩa quán tức thời về bốn</w:t>
      </w:r>
      <w:r>
        <w:rPr>
          <w:color w:val="231F20"/>
          <w:spacing w:val="-8"/>
        </w:rPr>
        <w:t> </w:t>
      </w:r>
      <w:r>
        <w:rPr>
          <w:color w:val="231F20"/>
        </w:rPr>
        <w:t>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w:t>
      </w:r>
      <w:r>
        <w:rPr>
          <w:i/>
          <w:color w:val="231F20"/>
          <w:spacing w:val="-11"/>
        </w:rPr>
        <w:t> </w:t>
      </w:r>
      <w:r>
        <w:rPr>
          <w:color w:val="231F20"/>
        </w:rPr>
        <w:t>Nhân</w:t>
      </w:r>
      <w:r>
        <w:rPr>
          <w:color w:val="231F20"/>
          <w:spacing w:val="-10"/>
        </w:rPr>
        <w:t> </w:t>
      </w:r>
      <w:r>
        <w:rPr>
          <w:color w:val="231F20"/>
        </w:rPr>
        <w:t>luận</w:t>
      </w:r>
      <w:r>
        <w:rPr>
          <w:color w:val="231F20"/>
          <w:spacing w:val="-10"/>
        </w:rPr>
        <w:t> </w:t>
      </w:r>
      <w:r>
        <w:rPr>
          <w:color w:val="231F20"/>
        </w:rPr>
        <w:t>sinh</w:t>
      </w:r>
      <w:r>
        <w:rPr>
          <w:color w:val="231F20"/>
          <w:spacing w:val="-10"/>
        </w:rPr>
        <w:t> </w:t>
      </w:r>
      <w:r>
        <w:rPr>
          <w:color w:val="231F20"/>
        </w:rPr>
        <w:t>luận,</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Hành</w:t>
      </w:r>
      <w:r>
        <w:rPr>
          <w:color w:val="231F20"/>
          <w:spacing w:val="-10"/>
        </w:rPr>
        <w:t> </w:t>
      </w:r>
      <w:r>
        <w:rPr>
          <w:color w:val="231F20"/>
        </w:rPr>
        <w:t>giả</w:t>
      </w:r>
      <w:r>
        <w:rPr>
          <w:color w:val="231F20"/>
          <w:spacing w:val="-11"/>
        </w:rPr>
        <w:t> </w:t>
      </w:r>
      <w:r>
        <w:rPr>
          <w:color w:val="231F20"/>
        </w:rPr>
        <w:t>trước</w:t>
      </w:r>
      <w:r>
        <w:rPr>
          <w:color w:val="231F20"/>
          <w:spacing w:val="-10"/>
        </w:rPr>
        <w:t> </w:t>
      </w:r>
      <w:r>
        <w:rPr>
          <w:color w:val="231F20"/>
        </w:rPr>
        <w:t>quán</w:t>
      </w:r>
      <w:r>
        <w:rPr>
          <w:color w:val="231F20"/>
          <w:spacing w:val="-10"/>
        </w:rPr>
        <w:t> </w:t>
      </w:r>
      <w:r>
        <w:rPr>
          <w:color w:val="231F20"/>
        </w:rPr>
        <w:t>riêng</w:t>
      </w:r>
      <w:r>
        <w:rPr>
          <w:color w:val="231F20"/>
          <w:spacing w:val="-10"/>
        </w:rPr>
        <w:t> </w:t>
      </w:r>
      <w:r>
        <w:rPr>
          <w:color w:val="231F20"/>
        </w:rPr>
        <w:t>khổ ở cõi dục, sau mới hợp quán chung khổ ở cõi sắc, vô</w:t>
      </w:r>
      <w:r>
        <w:rPr>
          <w:color w:val="231F20"/>
          <w:spacing w:val="-6"/>
        </w:rPr>
        <w:t> </w:t>
      </w:r>
      <w:r>
        <w:rPr>
          <w:color w:val="231F20"/>
        </w:rPr>
        <w:t>sắc?</w:t>
      </w:r>
    </w:p>
    <w:p>
      <w:pPr>
        <w:pStyle w:val="BodyText"/>
        <w:spacing w:line="273" w:lineRule="auto" w:before="112"/>
        <w:ind w:left="110" w:right="391"/>
      </w:pPr>
      <w:r>
        <w:rPr>
          <w:i/>
          <w:color w:val="231F20"/>
        </w:rPr>
        <w:t>Đáp: </w:t>
      </w:r>
      <w:r>
        <w:rPr>
          <w:color w:val="231F20"/>
        </w:rPr>
        <w:t>Do dựa vào tướng thô tế để khởi hiện quán. Vì khổ ở cõi dục là thô nên hiện quán trước, còn khổ ở cõi sắc, vô sắc là tế nên hiện quán sau.</w:t>
      </w:r>
    </w:p>
    <w:p>
      <w:pPr>
        <w:pStyle w:val="BodyText"/>
        <w:spacing w:line="273" w:lineRule="auto" w:before="111"/>
        <w:ind w:left="110" w:right="391"/>
      </w:pPr>
      <w:r>
        <w:rPr>
          <w:i/>
          <w:color w:val="231F20"/>
        </w:rPr>
        <w:t>Hỏi: </w:t>
      </w:r>
      <w:r>
        <w:rPr>
          <w:color w:val="231F20"/>
        </w:rPr>
        <w:t>Nếu như thế thì khổ ở cõi sắc là thô nên hiện quán trước, còn khổ ở cõi vô sắc là tế nên hiện quán sau. Vì sao trong cùng một lúc lại quán về khổ của cả hai cõi?</w:t>
      </w:r>
    </w:p>
    <w:p>
      <w:pPr>
        <w:pStyle w:val="BodyText"/>
        <w:spacing w:line="273" w:lineRule="auto" w:before="111"/>
        <w:ind w:left="110" w:right="391"/>
      </w:pPr>
      <w:r>
        <w:rPr>
          <w:i/>
          <w:color w:val="231F20"/>
        </w:rPr>
        <w:t>Đáp: </w:t>
      </w:r>
      <w:r>
        <w:rPr>
          <w:color w:val="231F20"/>
        </w:rPr>
        <w:t>Vì cùng do định địa gồm thâu nên hợp lại để hiện quán. Nghĩa</w:t>
      </w:r>
      <w:r>
        <w:rPr>
          <w:color w:val="231F20"/>
          <w:spacing w:val="-6"/>
        </w:rPr>
        <w:t> </w:t>
      </w:r>
      <w:r>
        <w:rPr>
          <w:color w:val="231F20"/>
        </w:rPr>
        <w:t>là</w:t>
      </w:r>
      <w:r>
        <w:rPr>
          <w:color w:val="231F20"/>
          <w:spacing w:val="-5"/>
        </w:rPr>
        <w:t> </w:t>
      </w:r>
      <w:r>
        <w:rPr>
          <w:color w:val="231F20"/>
        </w:rPr>
        <w:t>khổ</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thuộc</w:t>
      </w:r>
      <w:r>
        <w:rPr>
          <w:color w:val="231F20"/>
          <w:spacing w:val="-5"/>
        </w:rPr>
        <w:t> </w:t>
      </w:r>
      <w:r>
        <w:rPr>
          <w:color w:val="231F20"/>
        </w:rPr>
        <w:t>về</w:t>
      </w:r>
      <w:r>
        <w:rPr>
          <w:color w:val="231F20"/>
          <w:spacing w:val="-5"/>
        </w:rPr>
        <w:t> </w:t>
      </w:r>
      <w:r>
        <w:rPr>
          <w:color w:val="231F20"/>
        </w:rPr>
        <w:t>định</w:t>
      </w:r>
      <w:r>
        <w:rPr>
          <w:color w:val="231F20"/>
          <w:spacing w:val="-6"/>
        </w:rPr>
        <w:t> </w:t>
      </w:r>
      <w:r>
        <w:rPr>
          <w:color w:val="231F20"/>
        </w:rPr>
        <w:t>địa,</w:t>
      </w:r>
      <w:r>
        <w:rPr>
          <w:color w:val="231F20"/>
          <w:spacing w:val="-5"/>
        </w:rPr>
        <w:t> </w:t>
      </w:r>
      <w:r>
        <w:rPr>
          <w:color w:val="231F20"/>
        </w:rPr>
        <w:t>nên</w:t>
      </w:r>
      <w:r>
        <w:rPr>
          <w:color w:val="231F20"/>
          <w:spacing w:val="-5"/>
        </w:rPr>
        <w:t> </w:t>
      </w:r>
      <w:r>
        <w:rPr>
          <w:color w:val="231F20"/>
        </w:rPr>
        <w:t>trước</w:t>
      </w:r>
      <w:r>
        <w:rPr>
          <w:color w:val="231F20"/>
          <w:spacing w:val="-5"/>
        </w:rPr>
        <w:t> </w:t>
      </w:r>
      <w:r>
        <w:rPr>
          <w:color w:val="231F20"/>
        </w:rPr>
        <w:t>quán riêng. Còn khổ ở cõi sắc và Vô sắc đều thuộc về định địa, nên sau hợp quán.</w:t>
      </w:r>
    </w:p>
    <w:p>
      <w:pPr>
        <w:pStyle w:val="BodyText"/>
        <w:spacing w:line="273" w:lineRule="auto" w:before="110"/>
        <w:ind w:left="110" w:right="390"/>
      </w:pPr>
      <w:r>
        <w:rPr>
          <w:color w:val="231F20"/>
        </w:rPr>
        <w:t>Lại nữa, khổ ở cõi dục cùng với thân đều hiện chấp thọ, nên trước quán riêng. Còn khổ ở cõi sắc và Vô sắc không cùng với thân chấp thọ, nên sau hợp quán.</w:t>
      </w:r>
    </w:p>
    <w:p>
      <w:pPr>
        <w:pStyle w:val="BodyText"/>
        <w:spacing w:line="273" w:lineRule="auto" w:before="111"/>
        <w:ind w:left="110" w:right="391"/>
      </w:pPr>
      <w:r>
        <w:rPr>
          <w:color w:val="231F20"/>
        </w:rPr>
        <w:t>Lại nữa, các khổ ở cõi dục hiện đang bức bách, như gánh </w:t>
      </w:r>
      <w:r>
        <w:rPr>
          <w:color w:val="231F20"/>
          <w:spacing w:val="-4"/>
        </w:rPr>
        <w:t>nặng </w:t>
      </w:r>
      <w:r>
        <w:rPr>
          <w:color w:val="231F20"/>
        </w:rPr>
        <w:t>đang</w:t>
      </w:r>
      <w:r>
        <w:rPr>
          <w:color w:val="231F20"/>
          <w:spacing w:val="-13"/>
        </w:rPr>
        <w:t> </w:t>
      </w:r>
      <w:r>
        <w:rPr>
          <w:color w:val="231F20"/>
        </w:rPr>
        <w:t>mang,</w:t>
      </w:r>
      <w:r>
        <w:rPr>
          <w:color w:val="231F20"/>
          <w:spacing w:val="-12"/>
        </w:rPr>
        <w:t> </w:t>
      </w:r>
      <w:r>
        <w:rPr>
          <w:color w:val="231F20"/>
        </w:rPr>
        <w:t>nên</w:t>
      </w:r>
      <w:r>
        <w:rPr>
          <w:color w:val="231F20"/>
          <w:spacing w:val="-13"/>
        </w:rPr>
        <w:t> </w:t>
      </w:r>
      <w:r>
        <w:rPr>
          <w:color w:val="231F20"/>
        </w:rPr>
        <w:t>trước</w:t>
      </w:r>
      <w:r>
        <w:rPr>
          <w:color w:val="231F20"/>
          <w:spacing w:val="-12"/>
        </w:rPr>
        <w:t> </w:t>
      </w:r>
      <w:r>
        <w:rPr>
          <w:color w:val="231F20"/>
        </w:rPr>
        <w:t>quán</w:t>
      </w:r>
      <w:r>
        <w:rPr>
          <w:color w:val="231F20"/>
          <w:spacing w:val="-12"/>
        </w:rPr>
        <w:t> </w:t>
      </w:r>
      <w:r>
        <w:rPr>
          <w:color w:val="231F20"/>
        </w:rPr>
        <w:t>riêng.</w:t>
      </w:r>
      <w:r>
        <w:rPr>
          <w:color w:val="231F20"/>
          <w:spacing w:val="-13"/>
        </w:rPr>
        <w:t> </w:t>
      </w:r>
      <w:r>
        <w:rPr>
          <w:color w:val="231F20"/>
        </w:rPr>
        <w:t>Còn</w:t>
      </w:r>
      <w:r>
        <w:rPr>
          <w:color w:val="231F20"/>
          <w:spacing w:val="-12"/>
        </w:rPr>
        <w:t> </w:t>
      </w:r>
      <w:r>
        <w:rPr>
          <w:color w:val="231F20"/>
        </w:rPr>
        <w:t>khổ</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và</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không phải là gánh nặng đang mang, nên sau hợp</w:t>
      </w:r>
      <w:r>
        <w:rPr>
          <w:color w:val="231F20"/>
          <w:spacing w:val="-2"/>
        </w:rPr>
        <w:t> </w:t>
      </w:r>
      <w:r>
        <w:rPr>
          <w:color w:val="231F20"/>
        </w:rPr>
        <w:t>quán.</w:t>
      </w:r>
    </w:p>
    <w:p>
      <w:pPr>
        <w:pStyle w:val="BodyText"/>
        <w:spacing w:line="273" w:lineRule="auto" w:before="110"/>
        <w:ind w:left="110" w:right="391"/>
      </w:pPr>
      <w:r>
        <w:rPr>
          <w:color w:val="231F20"/>
        </w:rPr>
        <w:t>Lại nữa, khổ ở cõi dục đang gây buồn khổ cho Hành giả </w:t>
      </w:r>
      <w:r>
        <w:rPr>
          <w:color w:val="231F20"/>
          <w:spacing w:val="-4"/>
        </w:rPr>
        <w:t>như </w:t>
      </w:r>
      <w:r>
        <w:rPr>
          <w:color w:val="231F20"/>
        </w:rPr>
        <w:t>kẻ</w:t>
      </w:r>
      <w:r>
        <w:rPr>
          <w:color w:val="231F20"/>
          <w:spacing w:val="-7"/>
        </w:rPr>
        <w:t> </w:t>
      </w:r>
      <w:r>
        <w:rPr>
          <w:color w:val="231F20"/>
        </w:rPr>
        <w:t>oán</w:t>
      </w:r>
      <w:r>
        <w:rPr>
          <w:color w:val="231F20"/>
          <w:spacing w:val="-6"/>
        </w:rPr>
        <w:t> </w:t>
      </w:r>
      <w:r>
        <w:rPr>
          <w:color w:val="231F20"/>
        </w:rPr>
        <w:t>thù,</w:t>
      </w:r>
      <w:r>
        <w:rPr>
          <w:color w:val="231F20"/>
          <w:spacing w:val="-6"/>
        </w:rPr>
        <w:t> </w:t>
      </w:r>
      <w:r>
        <w:rPr>
          <w:color w:val="231F20"/>
        </w:rPr>
        <w:t>nên</w:t>
      </w:r>
      <w:r>
        <w:rPr>
          <w:color w:val="231F20"/>
          <w:spacing w:val="-8"/>
        </w:rPr>
        <w:t> </w:t>
      </w:r>
      <w:r>
        <w:rPr>
          <w:color w:val="231F20"/>
        </w:rPr>
        <w:t>trước</w:t>
      </w:r>
      <w:r>
        <w:rPr>
          <w:color w:val="231F20"/>
          <w:spacing w:val="-7"/>
        </w:rPr>
        <w:t> </w:t>
      </w:r>
      <w:r>
        <w:rPr>
          <w:color w:val="231F20"/>
        </w:rPr>
        <w:t>quán</w:t>
      </w:r>
      <w:r>
        <w:rPr>
          <w:color w:val="231F20"/>
          <w:spacing w:val="-7"/>
        </w:rPr>
        <w:t> </w:t>
      </w:r>
      <w:r>
        <w:rPr>
          <w:color w:val="231F20"/>
        </w:rPr>
        <w:t>riêng.</w:t>
      </w:r>
      <w:r>
        <w:rPr>
          <w:color w:val="231F20"/>
          <w:spacing w:val="-8"/>
        </w:rPr>
        <w:t> </w:t>
      </w:r>
      <w:r>
        <w:rPr>
          <w:color w:val="231F20"/>
        </w:rPr>
        <w:t>Còn</w:t>
      </w:r>
      <w:r>
        <w:rPr>
          <w:color w:val="231F20"/>
          <w:spacing w:val="-6"/>
        </w:rPr>
        <w:t> </w:t>
      </w:r>
      <w:r>
        <w:rPr>
          <w:color w:val="231F20"/>
        </w:rPr>
        <w:t>khổ</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không gây buồn khổ cho Hành giả, nên sau hợp</w:t>
      </w:r>
      <w:r>
        <w:rPr>
          <w:color w:val="231F20"/>
          <w:spacing w:val="-4"/>
        </w:rPr>
        <w:t> </w:t>
      </w:r>
      <w:r>
        <w:rPr>
          <w:color w:val="231F20"/>
        </w:rPr>
        <w:t>quán.</w:t>
      </w:r>
    </w:p>
    <w:p>
      <w:pPr>
        <w:pStyle w:val="BodyText"/>
        <w:spacing w:line="273" w:lineRule="auto" w:before="111"/>
        <w:ind w:left="110" w:right="390"/>
      </w:pPr>
      <w:r>
        <w:rPr>
          <w:color w:val="231F20"/>
        </w:rPr>
        <w:t>Lại nữa, khổ ở cõi dục là gần, nên trước quán riêng. Còn khổ</w:t>
      </w:r>
      <w:r>
        <w:rPr>
          <w:color w:val="231F20"/>
          <w:spacing w:val="-42"/>
        </w:rPr>
        <w:t> </w:t>
      </w:r>
      <w:r>
        <w:rPr>
          <w:color w:val="231F20"/>
        </w:rPr>
        <w:t>ở cõi</w:t>
      </w:r>
      <w:r>
        <w:rPr>
          <w:color w:val="231F20"/>
          <w:spacing w:val="-7"/>
        </w:rPr>
        <w:t> </w:t>
      </w:r>
      <w:r>
        <w:rPr>
          <w:color w:val="231F20"/>
        </w:rPr>
        <w:t>sắc</w:t>
      </w:r>
      <w:r>
        <w:rPr>
          <w:color w:val="231F20"/>
          <w:spacing w:val="-7"/>
        </w:rPr>
        <w:t> </w:t>
      </w:r>
      <w:r>
        <w:rPr>
          <w:color w:val="231F20"/>
        </w:rPr>
        <w:t>và</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rPr>
        <w:t>xa,</w:t>
      </w:r>
      <w:r>
        <w:rPr>
          <w:color w:val="231F20"/>
          <w:spacing w:val="-6"/>
        </w:rPr>
        <w:t> </w:t>
      </w:r>
      <w:r>
        <w:rPr>
          <w:color w:val="231F20"/>
        </w:rPr>
        <w:t>nên</w:t>
      </w:r>
      <w:r>
        <w:rPr>
          <w:color w:val="231F20"/>
          <w:spacing w:val="-7"/>
        </w:rPr>
        <w:t> </w:t>
      </w:r>
      <w:r>
        <w:rPr>
          <w:color w:val="231F20"/>
        </w:rPr>
        <w:t>sau</w:t>
      </w:r>
      <w:r>
        <w:rPr>
          <w:color w:val="231F20"/>
          <w:spacing w:val="-6"/>
        </w:rPr>
        <w:t> </w:t>
      </w:r>
      <w:r>
        <w:rPr>
          <w:color w:val="231F20"/>
        </w:rPr>
        <w:t>hợp</w:t>
      </w:r>
      <w:r>
        <w:rPr>
          <w:color w:val="231F20"/>
          <w:spacing w:val="-7"/>
        </w:rPr>
        <w:t> </w:t>
      </w:r>
      <w:r>
        <w:rPr>
          <w:color w:val="231F20"/>
        </w:rPr>
        <w:t>quán.</w:t>
      </w:r>
      <w:r>
        <w:rPr>
          <w:color w:val="231F20"/>
          <w:spacing w:val="-6"/>
        </w:rPr>
        <w:t> </w:t>
      </w:r>
      <w:r>
        <w:rPr>
          <w:color w:val="231F20"/>
        </w:rPr>
        <w:t>Như</w:t>
      </w:r>
      <w:r>
        <w:rPr>
          <w:color w:val="231F20"/>
          <w:spacing w:val="-7"/>
        </w:rPr>
        <w:t> </w:t>
      </w:r>
      <w:r>
        <w:rPr>
          <w:color w:val="231F20"/>
        </w:rPr>
        <w:t>gần</w:t>
      </w:r>
      <w:r>
        <w:rPr>
          <w:color w:val="231F20"/>
          <w:spacing w:val="-6"/>
        </w:rPr>
        <w:t> </w:t>
      </w:r>
      <w:r>
        <w:rPr>
          <w:color w:val="231F20"/>
        </w:rPr>
        <w:t>–</w:t>
      </w:r>
      <w:r>
        <w:rPr>
          <w:color w:val="231F20"/>
          <w:spacing w:val="-7"/>
        </w:rPr>
        <w:t> </w:t>
      </w:r>
      <w:r>
        <w:rPr>
          <w:color w:val="231F20"/>
        </w:rPr>
        <w:t>xa,</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bức bách</w:t>
      </w:r>
      <w:r>
        <w:rPr>
          <w:color w:val="231F20"/>
          <w:spacing w:val="-6"/>
        </w:rPr>
        <w:t> </w:t>
      </w:r>
      <w:r>
        <w:rPr>
          <w:color w:val="231F20"/>
        </w:rPr>
        <w:t>gần</w:t>
      </w:r>
      <w:r>
        <w:rPr>
          <w:color w:val="231F20"/>
          <w:spacing w:val="-6"/>
        </w:rPr>
        <w:t> </w:t>
      </w:r>
      <w:r>
        <w:rPr>
          <w:color w:val="231F20"/>
        </w:rPr>
        <w: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bức</w:t>
      </w:r>
      <w:r>
        <w:rPr>
          <w:color w:val="231F20"/>
          <w:spacing w:val="-6"/>
        </w:rPr>
        <w:t> </w:t>
      </w:r>
      <w:r>
        <w:rPr>
          <w:color w:val="231F20"/>
        </w:rPr>
        <w:t>bách</w:t>
      </w:r>
      <w:r>
        <w:rPr>
          <w:color w:val="231F20"/>
          <w:spacing w:val="-6"/>
        </w:rPr>
        <w:t> </w:t>
      </w:r>
      <w:r>
        <w:rPr>
          <w:color w:val="231F20"/>
        </w:rPr>
        <w:t>gần,</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hòa</w:t>
      </w:r>
      <w:r>
        <w:rPr>
          <w:color w:val="231F20"/>
          <w:spacing w:val="-6"/>
        </w:rPr>
        <w:t> </w:t>
      </w:r>
      <w:r>
        <w:rPr>
          <w:color w:val="231F20"/>
        </w:rPr>
        <w:t>hợp, chúng</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này</w:t>
      </w:r>
      <w:r>
        <w:rPr>
          <w:color w:val="231F20"/>
          <w:spacing w:val="-6"/>
        </w:rPr>
        <w:t> </w:t>
      </w:r>
      <w:r>
        <w:rPr>
          <w:color w:val="231F20"/>
        </w:rPr>
        <w:t>–</w:t>
      </w:r>
      <w:r>
        <w:rPr>
          <w:color w:val="231F20"/>
          <w:spacing w:val="-6"/>
        </w:rPr>
        <w:t> </w:t>
      </w:r>
      <w:r>
        <w:rPr>
          <w:color w:val="231F20"/>
        </w:rPr>
        <w:t>chúng</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khác</w:t>
      </w:r>
      <w:r>
        <w:rPr>
          <w:color w:val="231F20"/>
          <w:spacing w:val="-6"/>
        </w:rPr>
        <w:t> </w:t>
      </w:r>
      <w:r>
        <w:rPr>
          <w:color w:val="231F20"/>
        </w:rPr>
        <w:t>nên biết cũng như thế.</w:t>
      </w:r>
    </w:p>
    <w:p>
      <w:pPr>
        <w:pStyle w:val="BodyText"/>
        <w:spacing w:line="273" w:lineRule="auto" w:before="110"/>
        <w:ind w:left="110" w:right="391"/>
      </w:pPr>
      <w:r>
        <w:rPr>
          <w:color w:val="231F20"/>
        </w:rPr>
        <w:t>Lại nữa, khổ ở cõi dục là hiện thấy, nên trước quán riêng. Còn khổ ở cõi sắc và Vô sắc là không hiện thấy, nên sau hợp 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i/>
          <w:color w:val="231F20"/>
        </w:rPr>
        <w:t>Hỏi: </w:t>
      </w:r>
      <w:r>
        <w:rPr>
          <w:color w:val="231F20"/>
        </w:rPr>
        <w:t>Khi nhập phần vị hiện quán, đối với khổ ở cõi sắc và Vô sắc nếu không hiện thấy vì sao gọi là hiện quán?</w:t>
      </w:r>
    </w:p>
    <w:p>
      <w:pPr>
        <w:pStyle w:val="BodyText"/>
        <w:spacing w:line="273" w:lineRule="auto" w:before="112"/>
        <w:ind w:right="106"/>
      </w:pPr>
      <w:r>
        <w:rPr>
          <w:i/>
          <w:color w:val="231F20"/>
        </w:rPr>
        <w:t>Đáp: </w:t>
      </w:r>
      <w:r>
        <w:rPr>
          <w:color w:val="231F20"/>
        </w:rPr>
        <w:t>Hiện thấy có hai thứ: Tức là hiện thấy chấp thọ và hiện thấy</w:t>
      </w:r>
      <w:r>
        <w:rPr>
          <w:color w:val="231F20"/>
          <w:spacing w:val="-6"/>
        </w:rPr>
        <w:t> </w:t>
      </w:r>
      <w:r>
        <w:rPr>
          <w:color w:val="231F20"/>
        </w:rPr>
        <w:t>lìa</w:t>
      </w:r>
      <w:r>
        <w:rPr>
          <w:color w:val="231F20"/>
          <w:spacing w:val="-5"/>
        </w:rPr>
        <w:t> </w:t>
      </w:r>
      <w:r>
        <w:rPr>
          <w:color w:val="231F20"/>
        </w:rPr>
        <w:t>nhiễm.</w:t>
      </w:r>
      <w:r>
        <w:rPr>
          <w:color w:val="231F20"/>
          <w:spacing w:val="-5"/>
        </w:rPr>
        <w:t> </w:t>
      </w:r>
      <w:r>
        <w:rPr>
          <w:color w:val="231F20"/>
        </w:rPr>
        <w:t>Khi</w:t>
      </w:r>
      <w:r>
        <w:rPr>
          <w:color w:val="231F20"/>
          <w:spacing w:val="-5"/>
        </w:rPr>
        <w:t> </w:t>
      </w:r>
      <w:r>
        <w:rPr>
          <w:color w:val="231F20"/>
        </w:rPr>
        <w:t>nhập</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hiện</w:t>
      </w:r>
      <w:r>
        <w:rPr>
          <w:color w:val="231F20"/>
          <w:spacing w:val="-6"/>
        </w:rPr>
        <w:t> </w:t>
      </w:r>
      <w:r>
        <w:rPr>
          <w:color w:val="231F20"/>
        </w:rPr>
        <w:t>quán,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 đủ cả hai thứ hiện quán, nên gọi là hiện quán. Đối với khổ ở cõi sắc và</w:t>
      </w:r>
      <w:r>
        <w:rPr>
          <w:color w:val="231F20"/>
          <w:spacing w:val="-14"/>
        </w:rPr>
        <w:t> </w:t>
      </w:r>
      <w:r>
        <w:rPr>
          <w:color w:val="231F20"/>
        </w:rPr>
        <w:t>Vô</w:t>
      </w:r>
      <w:r>
        <w:rPr>
          <w:color w:val="231F20"/>
          <w:spacing w:val="-8"/>
        </w:rPr>
        <w:t> </w:t>
      </w:r>
      <w:r>
        <w:rPr>
          <w:color w:val="231F20"/>
        </w:rPr>
        <w:t>sắc</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một</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hiện</w:t>
      </w:r>
      <w:r>
        <w:rPr>
          <w:color w:val="231F20"/>
          <w:spacing w:val="-8"/>
        </w:rPr>
        <w:t> </w:t>
      </w:r>
      <w:r>
        <w:rPr>
          <w:color w:val="231F20"/>
        </w:rPr>
        <w:t>thấy</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hiện</w:t>
      </w:r>
      <w:r>
        <w:rPr>
          <w:color w:val="231F20"/>
          <w:spacing w:val="-8"/>
        </w:rPr>
        <w:t> </w:t>
      </w:r>
      <w:r>
        <w:rPr>
          <w:color w:val="231F20"/>
        </w:rPr>
        <w:t>quán. Như thương khách có hai gánh tiền của, một gánh do chính mình gánh, một gánh sai người khác gánh. Gánh do chính mình gánh thì hiện thấy đủ cả hai việc: một là hiện thấy biết nặng, hai là hiện thấy biết tiền của. Còn gánh sai người khác gánh thì chỉ hiện thấy có một việc là hiện thấy biết tiền của.</w:t>
      </w:r>
    </w:p>
    <w:p>
      <w:pPr>
        <w:pStyle w:val="BodyText"/>
        <w:spacing w:line="273" w:lineRule="auto" w:before="106"/>
        <w:ind w:right="106"/>
      </w:pPr>
      <w:r>
        <w:rPr>
          <w:color w:val="231F20"/>
        </w:rPr>
        <w:t>Lại nữa, các khổ ở cõi dục gồm cả ba thứ là thiện, bất thiện và vô ký, nên trước quán riêng. Còn khổ ở cõi sắc và Vô sắc chỉ có hai thứ là thiện và vô ký, nên sau hợp quán.</w:t>
      </w:r>
    </w:p>
    <w:p>
      <w:pPr>
        <w:pStyle w:val="BodyText"/>
        <w:spacing w:line="273" w:lineRule="auto" w:before="111"/>
        <w:ind w:right="106"/>
      </w:pPr>
      <w:r>
        <w:rPr>
          <w:color w:val="231F20"/>
        </w:rPr>
        <w:t>Lại</w:t>
      </w:r>
      <w:r>
        <w:rPr>
          <w:color w:val="231F20"/>
          <w:spacing w:val="-14"/>
        </w:rPr>
        <w:t> </w:t>
      </w:r>
      <w:r>
        <w:rPr>
          <w:color w:val="231F20"/>
        </w:rPr>
        <w:t>nữa,</w:t>
      </w:r>
      <w:r>
        <w:rPr>
          <w:color w:val="231F20"/>
          <w:spacing w:val="-13"/>
        </w:rPr>
        <w:t> </w:t>
      </w:r>
      <w:r>
        <w:rPr>
          <w:color w:val="231F20"/>
        </w:rPr>
        <w:t>Hành</w:t>
      </w:r>
      <w:r>
        <w:rPr>
          <w:color w:val="231F20"/>
          <w:spacing w:val="-13"/>
        </w:rPr>
        <w:t> </w:t>
      </w:r>
      <w:r>
        <w:rPr>
          <w:color w:val="231F20"/>
        </w:rPr>
        <w:t>giả</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tánh</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nên</w:t>
      </w:r>
      <w:r>
        <w:rPr>
          <w:color w:val="231F20"/>
          <w:spacing w:val="-13"/>
        </w:rPr>
        <w:t> </w:t>
      </w:r>
      <w:r>
        <w:rPr>
          <w:color w:val="231F20"/>
        </w:rPr>
        <w:t>trước quán riêng khổ ở cõi dục. Còn vì không thành tựu tánh phàm phu ở cõi sắc và Vô sắc, nên sau hợp quán khổ ở cõi sắc và Vô sắc. Nghĩa là</w:t>
      </w:r>
      <w:r>
        <w:rPr>
          <w:color w:val="231F20"/>
          <w:spacing w:val="-8"/>
        </w:rPr>
        <w:t> </w:t>
      </w:r>
      <w:r>
        <w:rPr>
          <w:color w:val="231F20"/>
        </w:rPr>
        <w:t>pháp</w:t>
      </w:r>
      <w:r>
        <w:rPr>
          <w:color w:val="231F20"/>
          <w:spacing w:val="-8"/>
        </w:rPr>
        <w:t> </w:t>
      </w:r>
      <w:r>
        <w:rPr>
          <w:color w:val="231F20"/>
        </w:rPr>
        <w:t>nên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nếu</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tánh</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này</w:t>
      </w:r>
      <w:r>
        <w:rPr>
          <w:color w:val="231F20"/>
          <w:spacing w:val="-8"/>
        </w:rPr>
        <w:t> </w:t>
      </w:r>
      <w:r>
        <w:rPr>
          <w:color w:val="231F20"/>
        </w:rPr>
        <w:t>thì</w:t>
      </w:r>
      <w:r>
        <w:rPr>
          <w:color w:val="231F20"/>
          <w:spacing w:val="-8"/>
        </w:rPr>
        <w:t> </w:t>
      </w:r>
      <w:r>
        <w:rPr>
          <w:color w:val="231F20"/>
        </w:rPr>
        <w:t>trước quán các khổ ở cõi </w:t>
      </w:r>
      <w:r>
        <w:rPr>
          <w:color w:val="231F20"/>
          <w:spacing w:val="-6"/>
        </w:rPr>
        <w:t>ấy.</w:t>
      </w:r>
    </w:p>
    <w:p>
      <w:pPr>
        <w:pStyle w:val="BodyText"/>
        <w:spacing w:line="273" w:lineRule="auto" w:before="109"/>
        <w:ind w:right="108"/>
      </w:pPr>
      <w:r>
        <w:rPr>
          <w:color w:val="231F20"/>
        </w:rPr>
        <w:t>Lại nữa, đối với khổ ở cõi dục trước đã khởi hủy báng, </w:t>
      </w:r>
      <w:r>
        <w:rPr>
          <w:color w:val="231F20"/>
          <w:spacing w:val="-4"/>
        </w:rPr>
        <w:t>nên </w:t>
      </w:r>
      <w:r>
        <w:rPr>
          <w:color w:val="231F20"/>
        </w:rPr>
        <w:t>quán</w:t>
      </w:r>
      <w:r>
        <w:rPr>
          <w:color w:val="231F20"/>
          <w:spacing w:val="-9"/>
        </w:rPr>
        <w:t> </w:t>
      </w:r>
      <w:r>
        <w:rPr>
          <w:color w:val="231F20"/>
        </w:rPr>
        <w:t>riêng</w:t>
      </w:r>
      <w:r>
        <w:rPr>
          <w:color w:val="231F20"/>
          <w:spacing w:val="-10"/>
        </w:rPr>
        <w:t> </w:t>
      </w:r>
      <w:r>
        <w:rPr>
          <w:color w:val="231F20"/>
        </w:rPr>
        <w:t>trước</w:t>
      </w:r>
      <w:r>
        <w:rPr>
          <w:color w:val="231F20"/>
          <w:spacing w:val="-8"/>
        </w:rPr>
        <w:t> </w:t>
      </w:r>
      <w:r>
        <w:rPr>
          <w:color w:val="231F20"/>
        </w:rPr>
        <w:t>để</w:t>
      </w:r>
      <w:r>
        <w:rPr>
          <w:color w:val="231F20"/>
          <w:spacing w:val="-9"/>
        </w:rPr>
        <w:t> </w:t>
      </w:r>
      <w:r>
        <w:rPr>
          <w:color w:val="231F20"/>
        </w:rPr>
        <w:t>sinh</w:t>
      </w:r>
      <w:r>
        <w:rPr>
          <w:color w:val="231F20"/>
          <w:spacing w:val="-9"/>
        </w:rPr>
        <w:t> </w:t>
      </w:r>
      <w:r>
        <w:rPr>
          <w:color w:val="231F20"/>
        </w:rPr>
        <w:t>tâm</w:t>
      </w:r>
      <w:r>
        <w:rPr>
          <w:color w:val="231F20"/>
          <w:spacing w:val="-9"/>
        </w:rPr>
        <w:t> </w:t>
      </w:r>
      <w:r>
        <w:rPr>
          <w:color w:val="231F20"/>
        </w:rPr>
        <w:t>tin.</w:t>
      </w:r>
      <w:r>
        <w:rPr>
          <w:color w:val="231F20"/>
          <w:spacing w:val="-8"/>
        </w:rPr>
        <w:t> </w:t>
      </w:r>
      <w:r>
        <w:rPr>
          <w:color w:val="231F20"/>
        </w:rPr>
        <w:t>Còn</w:t>
      </w:r>
      <w:r>
        <w:rPr>
          <w:color w:val="231F20"/>
          <w:spacing w:val="-9"/>
        </w:rPr>
        <w:t> </w:t>
      </w:r>
      <w:r>
        <w:rPr>
          <w:color w:val="231F20"/>
        </w:rPr>
        <w:t>đối</w:t>
      </w:r>
      <w:r>
        <w:rPr>
          <w:color w:val="231F20"/>
          <w:spacing w:val="-8"/>
        </w:rPr>
        <w:t> </w:t>
      </w:r>
      <w:r>
        <w:rPr>
          <w:color w:val="231F20"/>
        </w:rPr>
        <w:t>với</w:t>
      </w:r>
      <w:r>
        <w:rPr>
          <w:color w:val="231F20"/>
          <w:spacing w:val="-10"/>
        </w:rPr>
        <w:t> </w:t>
      </w:r>
      <w:r>
        <w:rPr>
          <w:color w:val="231F20"/>
        </w:rPr>
        <w:t>khổ</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và</w:t>
      </w:r>
      <w:r>
        <w:rPr>
          <w:color w:val="231F20"/>
          <w:spacing w:val="-14"/>
        </w:rPr>
        <w:t> </w:t>
      </w:r>
      <w:r>
        <w:rPr>
          <w:color w:val="231F20"/>
        </w:rPr>
        <w:t>Vô</w:t>
      </w:r>
      <w:r>
        <w:rPr>
          <w:color w:val="231F20"/>
          <w:spacing w:val="-8"/>
        </w:rPr>
        <w:t> </w:t>
      </w:r>
      <w:r>
        <w:rPr>
          <w:color w:val="231F20"/>
        </w:rPr>
        <w:t>sắc khởi hủy báng sau, nên hợp quán sau để sinh tâm</w:t>
      </w:r>
      <w:r>
        <w:rPr>
          <w:color w:val="231F20"/>
          <w:spacing w:val="-4"/>
        </w:rPr>
        <w:t> </w:t>
      </w:r>
      <w:r>
        <w:rPr>
          <w:color w:val="231F20"/>
        </w:rPr>
        <w:t>tin.</w:t>
      </w:r>
    </w:p>
    <w:p>
      <w:pPr>
        <w:pStyle w:val="BodyText"/>
        <w:spacing w:line="273" w:lineRule="auto" w:before="111"/>
        <w:ind w:right="107"/>
      </w:pPr>
      <w:r>
        <w:rPr>
          <w:color w:val="231F20"/>
        </w:rPr>
        <w:t>Do</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nhân</w:t>
      </w:r>
      <w:r>
        <w:rPr>
          <w:color w:val="231F20"/>
          <w:spacing w:val="-12"/>
        </w:rPr>
        <w:t> </w:t>
      </w:r>
      <w:r>
        <w:rPr>
          <w:color w:val="231F20"/>
        </w:rPr>
        <w:t>duyên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rPr>
        <w:t>trước</w:t>
      </w:r>
      <w:r>
        <w:rPr>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riêng</w:t>
      </w:r>
      <w:r>
        <w:rPr>
          <w:color w:val="231F20"/>
          <w:spacing w:val="-12"/>
        </w:rPr>
        <w:t> </w:t>
      </w:r>
      <w:r>
        <w:rPr>
          <w:color w:val="231F20"/>
        </w:rPr>
        <w:t>các</w:t>
      </w:r>
      <w:r>
        <w:rPr>
          <w:color w:val="231F20"/>
          <w:spacing w:val="-12"/>
        </w:rPr>
        <w:t> </w:t>
      </w:r>
      <w:r>
        <w:rPr>
          <w:color w:val="231F20"/>
        </w:rPr>
        <w:t>khổ ở cõi dục, sau mới hợp quán các khổ ở cõi sắc và Vô</w:t>
      </w:r>
      <w:r>
        <w:rPr>
          <w:color w:val="231F20"/>
          <w:spacing w:val="-13"/>
        </w:rPr>
        <w:t> </w:t>
      </w:r>
      <w:r>
        <w:rPr>
          <w:color w:val="231F20"/>
        </w:rPr>
        <w:t>sắc.</w:t>
      </w:r>
    </w:p>
    <w:p>
      <w:pPr>
        <w:pStyle w:val="BodyText"/>
        <w:spacing w:before="111"/>
        <w:ind w:left="960" w:firstLine="0"/>
      </w:pPr>
      <w:r>
        <w:rPr>
          <w:color w:val="231F20"/>
        </w:rPr>
        <w:t>Khi hiện quán về ba đế kia cũng căn cứ theo đây nên biết.</w:t>
      </w:r>
    </w:p>
    <w:p>
      <w:pPr>
        <w:pStyle w:val="BodyText"/>
        <w:spacing w:line="273" w:lineRule="auto" w:before="155"/>
        <w:ind w:right="106"/>
      </w:pPr>
      <w:r>
        <w:rPr>
          <w:i/>
          <w:color w:val="231F20"/>
        </w:rPr>
        <w:t>Hỏi: </w:t>
      </w:r>
      <w:r>
        <w:rPr>
          <w:color w:val="231F20"/>
        </w:rPr>
        <w:t>Nếu do cộng tướng hiện quán các đế thì vào lúc nào mới dùng</w:t>
      </w:r>
      <w:r>
        <w:rPr>
          <w:color w:val="231F20"/>
          <w:spacing w:val="-8"/>
        </w:rPr>
        <w:t> </w:t>
      </w:r>
      <w:r>
        <w:rPr>
          <w:color w:val="231F20"/>
        </w:rPr>
        <w:t>trí</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quán</w:t>
      </w:r>
      <w:r>
        <w:rPr>
          <w:color w:val="231F20"/>
          <w:spacing w:val="-7"/>
        </w:rPr>
        <w:t> </w:t>
      </w:r>
      <w:r>
        <w:rPr>
          <w:color w:val="231F20"/>
        </w:rPr>
        <w:t>tự</w:t>
      </w:r>
      <w:r>
        <w:rPr>
          <w:color w:val="231F20"/>
          <w:spacing w:val="-7"/>
        </w:rPr>
        <w:t> </w:t>
      </w:r>
      <w:r>
        <w:rPr>
          <w:color w:val="231F20"/>
        </w:rPr>
        <w:t>tướng</w:t>
      </w:r>
      <w:r>
        <w:rPr>
          <w:color w:val="231F20"/>
          <w:spacing w:val="-7"/>
        </w:rPr>
        <w:t> </w:t>
      </w:r>
      <w:r>
        <w:rPr>
          <w:color w:val="231F20"/>
        </w:rPr>
        <w:t>của</w:t>
      </w:r>
      <w:r>
        <w:rPr>
          <w:color w:val="231F20"/>
          <w:spacing w:val="-8"/>
        </w:rPr>
        <w:t> </w:t>
      </w:r>
      <w:r>
        <w:rPr>
          <w:color w:val="231F20"/>
        </w:rPr>
        <w:t>các</w:t>
      </w:r>
      <w:r>
        <w:rPr>
          <w:color w:val="231F20"/>
          <w:spacing w:val="-7"/>
        </w:rPr>
        <w:t> </w:t>
      </w:r>
      <w:r>
        <w:rPr>
          <w:color w:val="231F20"/>
        </w:rPr>
        <w:t>đế.</w:t>
      </w:r>
      <w:r>
        <w:rPr>
          <w:color w:val="231F20"/>
          <w:spacing w:val="-7"/>
        </w:rPr>
        <w:t> </w:t>
      </w:r>
      <w:r>
        <w:rPr>
          <w:color w:val="231F20"/>
        </w:rPr>
        <w:t>Như</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tướng</w:t>
      </w:r>
      <w:r>
        <w:rPr>
          <w:color w:val="231F20"/>
          <w:spacing w:val="-7"/>
        </w:rPr>
        <w:t> </w:t>
      </w:r>
      <w:r>
        <w:rPr>
          <w:color w:val="231F20"/>
        </w:rPr>
        <w:t>của các đế nếu không thể quán làm sao gọi là hiện quán các</w:t>
      </w:r>
      <w:r>
        <w:rPr>
          <w:color w:val="231F20"/>
          <w:spacing w:val="-2"/>
        </w:rPr>
        <w:t> </w:t>
      </w:r>
      <w:r>
        <w:rPr>
          <w:color w:val="231F20"/>
        </w:rPr>
        <w:t>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Không phải trí như thật đối với các tự tướng do quán tự tướng gọi là hiện quán đế, mà là trí như thật đối với các tự tướng do quán cộng tướng nên gọi là hiện quán đế.</w:t>
      </w:r>
    </w:p>
    <w:p>
      <w:pPr>
        <w:pStyle w:val="BodyText"/>
        <w:spacing w:line="273" w:lineRule="auto" w:before="111"/>
        <w:ind w:left="110" w:right="390"/>
      </w:pPr>
      <w:r>
        <w:rPr>
          <w:color w:val="231F20"/>
        </w:rPr>
        <w:t>Lại nữa, đối với tự tướng, cộng tướng của đế không nhận biết, khi hiện quán các đế, tất cả được đoạn trừ tức khắc, tuy quán cộng tướng nhưng cũng được gọi là hiện quán như thật về tự tướng của các đế.</w:t>
      </w:r>
    </w:p>
    <w:p>
      <w:pPr>
        <w:pStyle w:val="BodyText"/>
        <w:spacing w:line="273" w:lineRule="auto" w:before="110"/>
        <w:ind w:left="110" w:right="387"/>
      </w:pPr>
      <w:r>
        <w:rPr>
          <w:color w:val="231F20"/>
        </w:rPr>
        <w:t>Lại nữa, khổ, vô thường </w:t>
      </w:r>
      <w:r>
        <w:rPr>
          <w:color w:val="231F20"/>
          <w:spacing w:val="-4"/>
        </w:rPr>
        <w:t>v.v... </w:t>
      </w:r>
      <w:r>
        <w:rPr>
          <w:color w:val="231F20"/>
        </w:rPr>
        <w:t>gọi là tự tướng của đế, ở </w:t>
      </w:r>
      <w:r>
        <w:rPr>
          <w:color w:val="231F20"/>
          <w:spacing w:val="-3"/>
        </w:rPr>
        <w:t>đây, </w:t>
      </w:r>
      <w:r>
        <w:rPr>
          <w:color w:val="231F20"/>
        </w:rPr>
        <w:t>đối với các uẩn tức gọi là cộng tướng, nên khi đối với các đế quán khổ </w:t>
      </w:r>
      <w:r>
        <w:rPr>
          <w:color w:val="231F20"/>
          <w:spacing w:val="-4"/>
        </w:rPr>
        <w:t>v.v... </w:t>
      </w:r>
      <w:r>
        <w:rPr>
          <w:color w:val="231F20"/>
        </w:rPr>
        <w:t>tức gọi là hiện quán tự tướng và cộng tướng. Tự tướng như các uẩn </w:t>
      </w:r>
      <w:r>
        <w:rPr>
          <w:color w:val="231F20"/>
          <w:spacing w:val="-3"/>
        </w:rPr>
        <w:t>v.v… </w:t>
      </w:r>
      <w:r>
        <w:rPr>
          <w:color w:val="231F20"/>
        </w:rPr>
        <w:t>có vô số sai biệt, nếu quán tức không thể đoạn trừ các phiền não, nên khi nhập hiện quán đều không quán riêng biệt từng</w:t>
      </w:r>
      <w:r>
        <w:rPr>
          <w:color w:val="231F20"/>
          <w:spacing w:val="10"/>
        </w:rPr>
        <w:t> </w:t>
      </w:r>
      <w:r>
        <w:rPr>
          <w:color w:val="231F20"/>
        </w:rPr>
        <w:t>thứ.</w:t>
      </w:r>
    </w:p>
    <w:p>
      <w:pPr>
        <w:pStyle w:val="BodyText"/>
        <w:spacing w:line="273" w:lineRule="auto" w:before="108"/>
        <w:ind w:left="110" w:right="392"/>
      </w:pPr>
      <w:r>
        <w:rPr>
          <w:i/>
          <w:color w:val="231F20"/>
        </w:rPr>
        <w:t>Hỏi:</w:t>
      </w:r>
      <w:r>
        <w:rPr>
          <w:i/>
          <w:color w:val="231F20"/>
          <w:spacing w:val="-5"/>
        </w:rPr>
        <w:t> </w:t>
      </w:r>
      <w:r>
        <w:rPr>
          <w:color w:val="231F20"/>
        </w:rPr>
        <w:t>Khi</w:t>
      </w:r>
      <w:r>
        <w:rPr>
          <w:color w:val="231F20"/>
          <w:spacing w:val="-5"/>
        </w:rPr>
        <w:t> </w:t>
      </w:r>
      <w:r>
        <w:rPr>
          <w:color w:val="231F20"/>
        </w:rPr>
        <w:t>nhập</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đã</w:t>
      </w:r>
      <w:r>
        <w:rPr>
          <w:color w:val="231F20"/>
          <w:spacing w:val="-5"/>
        </w:rPr>
        <w:t> </w:t>
      </w:r>
      <w:r>
        <w:rPr>
          <w:color w:val="231F20"/>
        </w:rPr>
        <w:t>quán</w:t>
      </w:r>
      <w:r>
        <w:rPr>
          <w:color w:val="231F20"/>
          <w:spacing w:val="-4"/>
        </w:rPr>
        <w:t> </w:t>
      </w:r>
      <w:r>
        <w:rPr>
          <w:color w:val="231F20"/>
        </w:rPr>
        <w:t>chung</w:t>
      </w:r>
      <w:r>
        <w:rPr>
          <w:color w:val="231F20"/>
          <w:spacing w:val="-5"/>
        </w:rPr>
        <w:t> </w:t>
      </w:r>
      <w:r>
        <w:rPr>
          <w:color w:val="231F20"/>
        </w:rPr>
        <w:t>các</w:t>
      </w:r>
      <w:r>
        <w:rPr>
          <w:color w:val="231F20"/>
          <w:spacing w:val="-4"/>
        </w:rPr>
        <w:t> </w:t>
      </w:r>
      <w:r>
        <w:rPr>
          <w:color w:val="231F20"/>
        </w:rPr>
        <w:t>uẩn,</w:t>
      </w:r>
      <w:r>
        <w:rPr>
          <w:color w:val="231F20"/>
          <w:spacing w:val="-5"/>
        </w:rPr>
        <w:t> </w:t>
      </w:r>
      <w:r>
        <w:rPr>
          <w:color w:val="231F20"/>
        </w:rPr>
        <w:t>vì</w:t>
      </w:r>
      <w:r>
        <w:rPr>
          <w:color w:val="231F20"/>
          <w:spacing w:val="-4"/>
        </w:rPr>
        <w:t> </w:t>
      </w:r>
      <w:r>
        <w:rPr>
          <w:color w:val="231F20"/>
        </w:rPr>
        <w:t>sao</w:t>
      </w:r>
      <w:r>
        <w:rPr>
          <w:color w:val="231F20"/>
          <w:spacing w:val="-5"/>
        </w:rPr>
        <w:t> </w:t>
      </w:r>
      <w:r>
        <w:rPr>
          <w:color w:val="231F20"/>
        </w:rPr>
        <w:t>đối</w:t>
      </w:r>
      <w:r>
        <w:rPr>
          <w:color w:val="231F20"/>
          <w:spacing w:val="-4"/>
        </w:rPr>
        <w:t> </w:t>
      </w:r>
      <w:r>
        <w:rPr>
          <w:color w:val="231F20"/>
        </w:rPr>
        <w:t>với đế không quán chung?</w:t>
      </w:r>
    </w:p>
    <w:p>
      <w:pPr>
        <w:pStyle w:val="BodyText"/>
        <w:spacing w:line="273" w:lineRule="auto" w:before="112"/>
        <w:ind w:left="110" w:right="389"/>
      </w:pPr>
      <w:r>
        <w:rPr>
          <w:i/>
          <w:color w:val="231F20"/>
        </w:rPr>
        <w:t>Đáp: </w:t>
      </w:r>
      <w:r>
        <w:rPr>
          <w:color w:val="231F20"/>
        </w:rPr>
        <w:t>Khi nhập hiện quán, quán lý của bốn đế, đoạn trừ mê nơi phiền não của tướng riêng bốn đế, vì không có một phiền não nào</w:t>
      </w:r>
      <w:r>
        <w:rPr>
          <w:color w:val="231F20"/>
          <w:spacing w:val="-28"/>
        </w:rPr>
        <w:t> </w:t>
      </w:r>
      <w:r>
        <w:rPr>
          <w:color w:val="231F20"/>
        </w:rPr>
        <w:t>bị mê chung nơi bốn đế, nên đối với bốn đế không hiện quán chung. Ở trong các uẩn thì có mê lầm chung, nên đối với các uẩn được hiện quán chung. Lại, tự tướng của các uẩn không phải như lý của các đế, từ vô thỉ đã rõ các uẩn là gì, nên không cần phải quán lại. Còn</w:t>
      </w:r>
      <w:r>
        <w:rPr>
          <w:color w:val="231F20"/>
          <w:spacing w:val="-34"/>
        </w:rPr>
        <w:t> </w:t>
      </w:r>
      <w:r>
        <w:rPr>
          <w:color w:val="231F20"/>
        </w:rPr>
        <w:t>tự tướng của bốn đế thì từ vô thỉ chưa rõ, nên nay đối với các đế </w:t>
      </w:r>
      <w:r>
        <w:rPr>
          <w:color w:val="231F20"/>
          <w:spacing w:val="-4"/>
        </w:rPr>
        <w:t>đều </w:t>
      </w:r>
      <w:r>
        <w:rPr>
          <w:color w:val="231F20"/>
        </w:rPr>
        <w:t>hiện quán riêng.</w:t>
      </w:r>
    </w:p>
    <w:p>
      <w:pPr>
        <w:pStyle w:val="BodyText"/>
        <w:spacing w:before="1"/>
        <w:ind w:left="0" w:firstLine="0"/>
        <w:jc w:val="left"/>
        <w:rPr>
          <w:sz w:val="24"/>
        </w:rPr>
      </w:pPr>
    </w:p>
    <w:p>
      <w:pPr>
        <w:spacing w:before="0"/>
        <w:ind w:left="121" w:right="401" w:firstLine="0"/>
        <w:jc w:val="center"/>
        <w:rPr>
          <w:b/>
          <w:sz w:val="26"/>
        </w:rPr>
      </w:pPr>
      <w:r>
        <w:rPr>
          <w:b/>
          <w:color w:val="231F20"/>
          <w:sz w:val="26"/>
        </w:rPr>
        <w:t>HẾT - QUYỂN 78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105" w:id="7"/>
      <w:bookmarkEnd w:id="7"/>
      <w:r>
        <w:rPr>
          <w:color w:val="231F20"/>
        </w:rPr>
        <w:t>QUYỂN 79</w:t>
      </w:r>
    </w:p>
    <w:p>
      <w:pPr>
        <w:pStyle w:val="Heading2"/>
        <w:spacing w:before="94"/>
      </w:pPr>
      <w:bookmarkStart w:name="_TOC_250104" w:id="8"/>
      <w:bookmarkEnd w:id="8"/>
      <w:r>
        <w:rPr>
          <w:color w:val="231F20"/>
        </w:rPr>
        <w:t>Chương 2: KIẾT UẨN</w:t>
      </w:r>
    </w:p>
    <w:p>
      <w:pPr>
        <w:pStyle w:val="Heading2"/>
        <w:spacing w:before="38"/>
        <w:ind w:left="685"/>
      </w:pPr>
      <w:bookmarkStart w:name="_TOC_250103" w:id="9"/>
      <w:bookmarkEnd w:id="9"/>
      <w:r>
        <w:rPr>
          <w:color w:val="231F20"/>
        </w:rPr>
        <w:t>Phẩm 4: BÀN VỀ MƯỜI MÔN, phần 9</w:t>
      </w:r>
    </w:p>
    <w:p>
      <w:pPr>
        <w:pStyle w:val="BodyText"/>
        <w:spacing w:before="0"/>
        <w:ind w:left="0" w:firstLine="0"/>
        <w:jc w:val="left"/>
        <w:rPr>
          <w:b/>
          <w:sz w:val="30"/>
        </w:rPr>
      </w:pPr>
    </w:p>
    <w:p>
      <w:pPr>
        <w:pStyle w:val="BodyText"/>
        <w:spacing w:line="273" w:lineRule="auto" w:before="259"/>
        <w:ind w:right="108"/>
      </w:pPr>
      <w:r>
        <w:rPr>
          <w:i/>
          <w:color w:val="231F20"/>
        </w:rPr>
        <w:t>Như Khế kinh nói: </w:t>
      </w:r>
      <w:r>
        <w:rPr>
          <w:color w:val="231F20"/>
        </w:rPr>
        <w:t>Khổ Thánh đế nên dùng tuệ để nhận biết khắp. A-tỳ-đạt-ma nói: Đối tượng được nhận biết khắp của trí tức là tất cả các pháp.</w:t>
      </w:r>
    </w:p>
    <w:p>
      <w:pPr>
        <w:pStyle w:val="BodyText"/>
        <w:spacing w:line="273" w:lineRule="auto" w:before="111"/>
        <w:ind w:right="108"/>
      </w:pPr>
      <w:r>
        <w:rPr>
          <w:i/>
          <w:color w:val="231F20"/>
        </w:rPr>
        <w:t>Hỏi: </w:t>
      </w:r>
      <w:r>
        <w:rPr>
          <w:color w:val="231F20"/>
        </w:rPr>
        <w:t>Nếu tất cả các pháp là đối tượng được nhận biết khắp</w:t>
      </w:r>
      <w:r>
        <w:rPr>
          <w:color w:val="231F20"/>
          <w:spacing w:val="-44"/>
        </w:rPr>
        <w:t> </w:t>
      </w:r>
      <w:r>
        <w:rPr>
          <w:color w:val="231F20"/>
        </w:rPr>
        <w:t>như A-tỳ-đạt-ma</w:t>
      </w:r>
      <w:r>
        <w:rPr>
          <w:color w:val="231F20"/>
          <w:spacing w:val="-13"/>
        </w:rPr>
        <w:t> </w:t>
      </w:r>
      <w:r>
        <w:rPr>
          <w:color w:val="231F20"/>
        </w:rPr>
        <w:t>đã</w:t>
      </w:r>
      <w:r>
        <w:rPr>
          <w:color w:val="231F20"/>
          <w:spacing w:val="-12"/>
        </w:rPr>
        <w:t> </w:t>
      </w:r>
      <w:r>
        <w:rPr>
          <w:color w:val="231F20"/>
        </w:rPr>
        <w:t>nói</w:t>
      </w:r>
      <w:r>
        <w:rPr>
          <w:color w:val="231F20"/>
          <w:spacing w:val="-12"/>
        </w:rPr>
        <w:t> </w:t>
      </w:r>
      <w:r>
        <w:rPr>
          <w:color w:val="231F20"/>
        </w:rPr>
        <w:t>thì</w:t>
      </w:r>
      <w:r>
        <w:rPr>
          <w:color w:val="231F20"/>
          <w:spacing w:val="-11"/>
        </w:rPr>
        <w:t> </w:t>
      </w:r>
      <w:r>
        <w:rPr>
          <w:color w:val="231F20"/>
        </w:rPr>
        <w:t>vì</w:t>
      </w:r>
      <w:r>
        <w:rPr>
          <w:color w:val="231F20"/>
          <w:spacing w:val="-12"/>
        </w:rPr>
        <w:t> </w:t>
      </w:r>
      <w:r>
        <w:rPr>
          <w:color w:val="231F20"/>
        </w:rPr>
        <w:t>sao</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chỉ</w:t>
      </w:r>
      <w:r>
        <w:rPr>
          <w:color w:val="231F20"/>
          <w:spacing w:val="-12"/>
        </w:rPr>
        <w:t> </w:t>
      </w:r>
      <w:r>
        <w:rPr>
          <w:color w:val="231F20"/>
        </w:rPr>
        <w:t>nói:</w:t>
      </w:r>
      <w:r>
        <w:rPr>
          <w:color w:val="231F20"/>
          <w:spacing w:val="-12"/>
        </w:rPr>
        <w:t> </w:t>
      </w:r>
      <w:r>
        <w:rPr>
          <w:color w:val="231F20"/>
        </w:rPr>
        <w:t>Nên</w:t>
      </w:r>
      <w:r>
        <w:rPr>
          <w:color w:val="231F20"/>
          <w:spacing w:val="-13"/>
        </w:rPr>
        <w:t> </w:t>
      </w:r>
      <w:r>
        <w:rPr>
          <w:color w:val="231F20"/>
        </w:rPr>
        <w:t>dùng</w:t>
      </w:r>
      <w:r>
        <w:rPr>
          <w:color w:val="231F20"/>
          <w:spacing w:val="-12"/>
        </w:rPr>
        <w:t> </w:t>
      </w:r>
      <w:r>
        <w:rPr>
          <w:color w:val="231F20"/>
        </w:rPr>
        <w:t>tuệ</w:t>
      </w:r>
      <w:r>
        <w:rPr>
          <w:color w:val="231F20"/>
          <w:spacing w:val="-12"/>
        </w:rPr>
        <w:t> </w:t>
      </w:r>
      <w:r>
        <w:rPr>
          <w:color w:val="231F20"/>
        </w:rPr>
        <w:t>để</w:t>
      </w:r>
      <w:r>
        <w:rPr>
          <w:color w:val="231F20"/>
          <w:spacing w:val="-12"/>
        </w:rPr>
        <w:t> </w:t>
      </w:r>
      <w:r>
        <w:rPr>
          <w:color w:val="231F20"/>
        </w:rPr>
        <w:t>nhận biết khắp về khổ?</w:t>
      </w:r>
    </w:p>
    <w:p>
      <w:pPr>
        <w:pStyle w:val="BodyText"/>
        <w:spacing w:line="273" w:lineRule="auto" w:before="111"/>
        <w:ind w:right="107"/>
      </w:pPr>
      <w:r>
        <w:rPr>
          <w:i/>
          <w:color w:val="231F20"/>
        </w:rPr>
        <w:t>Đáp: </w:t>
      </w:r>
      <w:r>
        <w:rPr>
          <w:color w:val="231F20"/>
        </w:rPr>
        <w:t>Khế kinh chỉ dựa vào tuệ xuất thế gian để nói khổ Thánh đế là nên nhận biết khắp. Còn A-tỳ-đạt-ma dựa chung vào tuệ thế gian và xuất thế gian để nói tất cả các pháp là đối tượng được nhận biết khắp.</w:t>
      </w:r>
    </w:p>
    <w:p>
      <w:pPr>
        <w:pStyle w:val="BodyText"/>
        <w:spacing w:line="273" w:lineRule="auto" w:before="110"/>
        <w:ind w:right="107"/>
      </w:pPr>
      <w:r>
        <w:rPr>
          <w:color w:val="231F20"/>
        </w:rPr>
        <w:t>Như thế gian – xuất thế gian, thì các thứ hữu lậu – vô lậu, trói buộc – giải thoát, hệ thuộc – không hệ thuộc nên biết cũng như</w:t>
      </w:r>
      <w:r>
        <w:rPr>
          <w:color w:val="231F20"/>
          <w:spacing w:val="1"/>
        </w:rPr>
        <w:t> </w:t>
      </w:r>
      <w:r>
        <w:rPr>
          <w:color w:val="231F20"/>
          <w:spacing w:val="-5"/>
        </w:rPr>
        <w:t>vậy.</w:t>
      </w:r>
    </w:p>
    <w:p>
      <w:pPr>
        <w:pStyle w:val="BodyText"/>
        <w:spacing w:line="273" w:lineRule="auto" w:before="112"/>
        <w:ind w:right="109"/>
      </w:pPr>
      <w:r>
        <w:rPr>
          <w:color w:val="231F20"/>
        </w:rPr>
        <w:t>Lại</w:t>
      </w:r>
      <w:r>
        <w:rPr>
          <w:color w:val="231F20"/>
          <w:spacing w:val="-13"/>
        </w:rPr>
        <w:t> </w:t>
      </w:r>
      <w:r>
        <w:rPr>
          <w:color w:val="231F20"/>
          <w:spacing w:val="-3"/>
        </w:rPr>
        <w:t>nữa,</w:t>
      </w:r>
      <w:r>
        <w:rPr>
          <w:color w:val="231F20"/>
          <w:spacing w:val="-12"/>
        </w:rPr>
        <w:t> </w:t>
      </w:r>
      <w:r>
        <w:rPr>
          <w:color w:val="231F20"/>
        </w:rPr>
        <w:t>Khế</w:t>
      </w:r>
      <w:r>
        <w:rPr>
          <w:color w:val="231F20"/>
          <w:spacing w:val="-13"/>
        </w:rPr>
        <w:t> </w:t>
      </w:r>
      <w:r>
        <w:rPr>
          <w:color w:val="231F20"/>
          <w:spacing w:val="-3"/>
        </w:rPr>
        <w:t>kinh</w:t>
      </w:r>
      <w:r>
        <w:rPr>
          <w:color w:val="231F20"/>
          <w:spacing w:val="-12"/>
        </w:rPr>
        <w:t> </w:t>
      </w:r>
      <w:r>
        <w:rPr>
          <w:color w:val="231F20"/>
        </w:rPr>
        <w:t>chỉ</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tuệ</w:t>
      </w:r>
      <w:r>
        <w:rPr>
          <w:color w:val="231F20"/>
          <w:spacing w:val="-12"/>
        </w:rPr>
        <w:t> </w:t>
      </w:r>
      <w:r>
        <w:rPr>
          <w:color w:val="231F20"/>
          <w:spacing w:val="-3"/>
        </w:rPr>
        <w:t>nhận</w:t>
      </w:r>
      <w:r>
        <w:rPr>
          <w:color w:val="231F20"/>
          <w:spacing w:val="-13"/>
        </w:rPr>
        <w:t> </w:t>
      </w:r>
      <w:r>
        <w:rPr>
          <w:color w:val="231F20"/>
          <w:spacing w:val="-3"/>
        </w:rPr>
        <w:t>biết</w:t>
      </w:r>
      <w:r>
        <w:rPr>
          <w:color w:val="231F20"/>
          <w:spacing w:val="-12"/>
        </w:rPr>
        <w:t> </w:t>
      </w:r>
      <w:r>
        <w:rPr>
          <w:color w:val="231F20"/>
          <w:spacing w:val="-3"/>
        </w:rPr>
        <w:t>khắp</w:t>
      </w:r>
      <w:r>
        <w:rPr>
          <w:color w:val="231F20"/>
          <w:spacing w:val="-13"/>
        </w:rPr>
        <w:t> </w:t>
      </w:r>
      <w:r>
        <w:rPr>
          <w:color w:val="231F20"/>
        </w:rPr>
        <w:t>gần</w:t>
      </w:r>
      <w:r>
        <w:rPr>
          <w:color w:val="231F20"/>
          <w:spacing w:val="-12"/>
        </w:rPr>
        <w:t> </w:t>
      </w:r>
      <w:r>
        <w:rPr>
          <w:color w:val="231F20"/>
        </w:rPr>
        <w:t>để</w:t>
      </w:r>
      <w:r>
        <w:rPr>
          <w:color w:val="231F20"/>
          <w:spacing w:val="-13"/>
        </w:rPr>
        <w:t> </w:t>
      </w:r>
      <w:r>
        <w:rPr>
          <w:color w:val="231F20"/>
        </w:rPr>
        <w:t>nói</w:t>
      </w:r>
      <w:r>
        <w:rPr>
          <w:color w:val="231F20"/>
          <w:spacing w:val="-12"/>
        </w:rPr>
        <w:t> </w:t>
      </w:r>
      <w:r>
        <w:rPr>
          <w:color w:val="231F20"/>
          <w:spacing w:val="-3"/>
        </w:rPr>
        <w:t>khổ Thánh </w:t>
      </w:r>
      <w:r>
        <w:rPr>
          <w:color w:val="231F20"/>
        </w:rPr>
        <w:t>đế là nên </w:t>
      </w:r>
      <w:r>
        <w:rPr>
          <w:color w:val="231F20"/>
          <w:spacing w:val="-3"/>
        </w:rPr>
        <w:t>nhận biết khắp. </w:t>
      </w:r>
      <w:r>
        <w:rPr>
          <w:color w:val="231F20"/>
        </w:rPr>
        <w:t>Còn </w:t>
      </w:r>
      <w:r>
        <w:rPr>
          <w:color w:val="231F20"/>
          <w:spacing w:val="-3"/>
        </w:rPr>
        <w:t>A-tỳ-đạt-ma </w:t>
      </w:r>
      <w:r>
        <w:rPr>
          <w:color w:val="231F20"/>
        </w:rPr>
        <w:t>dựa </w:t>
      </w:r>
      <w:r>
        <w:rPr>
          <w:color w:val="231F20"/>
          <w:spacing w:val="-3"/>
        </w:rPr>
        <w:t>chung </w:t>
      </w:r>
      <w:r>
        <w:rPr>
          <w:color w:val="231F20"/>
        </w:rPr>
        <w:t>vào </w:t>
      </w:r>
      <w:r>
        <w:rPr>
          <w:color w:val="231F20"/>
          <w:spacing w:val="-3"/>
        </w:rPr>
        <w:t>tuệ </w:t>
      </w:r>
      <w:r>
        <w:rPr>
          <w:color w:val="231F20"/>
        </w:rPr>
        <w:t>gần</w:t>
      </w:r>
      <w:r>
        <w:rPr>
          <w:color w:val="231F20"/>
          <w:spacing w:val="-12"/>
        </w:rPr>
        <w:t> </w:t>
      </w:r>
      <w:r>
        <w:rPr>
          <w:color w:val="231F20"/>
        </w:rPr>
        <w:t>và</w:t>
      </w:r>
      <w:r>
        <w:rPr>
          <w:color w:val="231F20"/>
          <w:spacing w:val="-11"/>
        </w:rPr>
        <w:t> </w:t>
      </w:r>
      <w:r>
        <w:rPr>
          <w:color w:val="231F20"/>
        </w:rPr>
        <w:t>xa</w:t>
      </w:r>
      <w:r>
        <w:rPr>
          <w:color w:val="231F20"/>
          <w:spacing w:val="-11"/>
        </w:rPr>
        <w:t> </w:t>
      </w:r>
      <w:r>
        <w:rPr>
          <w:color w:val="231F20"/>
        </w:rPr>
        <w:t>để</w:t>
      </w:r>
      <w:r>
        <w:rPr>
          <w:color w:val="231F20"/>
          <w:spacing w:val="-11"/>
        </w:rPr>
        <w:t> </w:t>
      </w:r>
      <w:r>
        <w:rPr>
          <w:color w:val="231F20"/>
        </w:rPr>
        <w:t>nói</w:t>
      </w:r>
      <w:r>
        <w:rPr>
          <w:color w:val="231F20"/>
          <w:spacing w:val="-12"/>
        </w:rPr>
        <w:t> </w:t>
      </w:r>
      <w:r>
        <w:rPr>
          <w:color w:val="231F20"/>
        </w:rPr>
        <w:t>tất</w:t>
      </w:r>
      <w:r>
        <w:rPr>
          <w:color w:val="231F20"/>
          <w:spacing w:val="-11"/>
        </w:rPr>
        <w:t> </w:t>
      </w:r>
      <w:r>
        <w:rPr>
          <w:color w:val="231F20"/>
        </w:rPr>
        <w:t>cả</w:t>
      </w:r>
      <w:r>
        <w:rPr>
          <w:color w:val="231F20"/>
          <w:spacing w:val="-11"/>
        </w:rPr>
        <w:t> </w:t>
      </w:r>
      <w:r>
        <w:rPr>
          <w:color w:val="231F20"/>
        </w:rPr>
        <w:t>các</w:t>
      </w:r>
      <w:r>
        <w:rPr>
          <w:color w:val="231F20"/>
          <w:spacing w:val="-11"/>
        </w:rPr>
        <w:t> </w:t>
      </w:r>
      <w:r>
        <w:rPr>
          <w:color w:val="231F20"/>
          <w:spacing w:val="-3"/>
        </w:rPr>
        <w:t>pháp</w:t>
      </w:r>
      <w:r>
        <w:rPr>
          <w:color w:val="231F20"/>
          <w:spacing w:val="-12"/>
        </w:rPr>
        <w:t> </w:t>
      </w:r>
      <w:r>
        <w:rPr>
          <w:color w:val="231F20"/>
        </w:rPr>
        <w:t>đều</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spacing w:val="-3"/>
        </w:rPr>
        <w:t>tượng</w:t>
      </w:r>
      <w:r>
        <w:rPr>
          <w:color w:val="231F20"/>
          <w:spacing w:val="-12"/>
        </w:rPr>
        <w:t> </w:t>
      </w:r>
      <w:r>
        <w:rPr>
          <w:color w:val="231F20"/>
          <w:spacing w:val="-3"/>
        </w:rPr>
        <w:t>được</w:t>
      </w:r>
      <w:r>
        <w:rPr>
          <w:color w:val="231F20"/>
          <w:spacing w:val="-11"/>
        </w:rPr>
        <w:t> </w:t>
      </w:r>
      <w:r>
        <w:rPr>
          <w:color w:val="231F20"/>
          <w:spacing w:val="-3"/>
        </w:rPr>
        <w:t>nhận</w:t>
      </w:r>
      <w:r>
        <w:rPr>
          <w:color w:val="231F20"/>
          <w:spacing w:val="-11"/>
        </w:rPr>
        <w:t> </w:t>
      </w:r>
      <w:r>
        <w:rPr>
          <w:color w:val="231F20"/>
          <w:spacing w:val="-3"/>
        </w:rPr>
        <w:t>biết</w:t>
      </w:r>
      <w:r>
        <w:rPr>
          <w:color w:val="231F20"/>
          <w:spacing w:val="-11"/>
        </w:rPr>
        <w:t> </w:t>
      </w:r>
      <w:r>
        <w:rPr>
          <w:color w:val="231F20"/>
          <w:spacing w:val="-3"/>
        </w:rPr>
        <w:t>khắp.</w:t>
      </w:r>
    </w:p>
    <w:p>
      <w:pPr>
        <w:pStyle w:val="BodyText"/>
        <w:spacing w:line="273" w:lineRule="auto" w:before="111"/>
        <w:ind w:right="108"/>
      </w:pPr>
      <w:r>
        <w:rPr>
          <w:color w:val="231F20"/>
        </w:rPr>
        <w:t>Như gần – xa, thì các thứ bức bách gần – không phải bức bách gần, hòa hợp – không hòa hợp nên biết cũng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Khế kinh chỉ dựa vào tuệ quán về cộng tướng để nói khổ Thánh đế là nên nhận biết khắp. Còn A-tỳ-đạt-ma dựa chung vào tuệ quán về tự tướng và cộng tướng để nói tất cả các pháp là</w:t>
      </w:r>
      <w:r>
        <w:rPr>
          <w:color w:val="231F20"/>
          <w:spacing w:val="-32"/>
        </w:rPr>
        <w:t> </w:t>
      </w:r>
      <w:r>
        <w:rPr>
          <w:color w:val="231F20"/>
        </w:rPr>
        <w:t>đối tượng được nhận biết khắp.</w:t>
      </w:r>
    </w:p>
    <w:p>
      <w:pPr>
        <w:pStyle w:val="BodyText"/>
        <w:spacing w:line="276" w:lineRule="auto" w:before="118"/>
        <w:ind w:left="110" w:right="389"/>
      </w:pPr>
      <w:r>
        <w:rPr>
          <w:color w:val="231F20"/>
        </w:rPr>
        <w:t>Như</w:t>
      </w:r>
      <w:r>
        <w:rPr>
          <w:color w:val="231F20"/>
          <w:spacing w:val="-13"/>
        </w:rPr>
        <w:t> </w:t>
      </w:r>
      <w:r>
        <w:rPr>
          <w:color w:val="231F20"/>
        </w:rPr>
        <w:t>tuệ</w:t>
      </w:r>
      <w:r>
        <w:rPr>
          <w:color w:val="231F20"/>
          <w:spacing w:val="-12"/>
        </w:rPr>
        <w:t> </w:t>
      </w:r>
      <w:r>
        <w:rPr>
          <w:color w:val="231F20"/>
        </w:rPr>
        <w:t>tự</w:t>
      </w:r>
      <w:r>
        <w:rPr>
          <w:color w:val="231F20"/>
          <w:spacing w:val="-12"/>
        </w:rPr>
        <w:t> </w:t>
      </w:r>
      <w:r>
        <w:rPr>
          <w:color w:val="231F20"/>
        </w:rPr>
        <w:t>tướng</w:t>
      </w:r>
      <w:r>
        <w:rPr>
          <w:color w:val="231F20"/>
          <w:spacing w:val="-12"/>
        </w:rPr>
        <w:t> </w:t>
      </w:r>
      <w:r>
        <w:rPr>
          <w:color w:val="231F20"/>
        </w:rPr>
        <w:t>–</w:t>
      </w:r>
      <w:r>
        <w:rPr>
          <w:color w:val="231F20"/>
          <w:spacing w:val="-12"/>
        </w:rPr>
        <w:t> </w:t>
      </w:r>
      <w:r>
        <w:rPr>
          <w:color w:val="231F20"/>
        </w:rPr>
        <w:t>cộng</w:t>
      </w:r>
      <w:r>
        <w:rPr>
          <w:color w:val="231F20"/>
          <w:spacing w:val="-12"/>
        </w:rPr>
        <w:t> </w:t>
      </w:r>
      <w:r>
        <w:rPr>
          <w:color w:val="231F20"/>
        </w:rPr>
        <w:t>tướng,</w:t>
      </w:r>
      <w:r>
        <w:rPr>
          <w:color w:val="231F20"/>
          <w:spacing w:val="-12"/>
        </w:rPr>
        <w:t> </w:t>
      </w:r>
      <w:r>
        <w:rPr>
          <w:color w:val="231F20"/>
        </w:rPr>
        <w:t>thì</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giác</w:t>
      </w:r>
      <w:r>
        <w:rPr>
          <w:color w:val="231F20"/>
          <w:spacing w:val="-12"/>
        </w:rPr>
        <w:t> </w:t>
      </w:r>
      <w:r>
        <w:rPr>
          <w:color w:val="231F20"/>
        </w:rPr>
        <w:t>tự</w:t>
      </w:r>
      <w:r>
        <w:rPr>
          <w:color w:val="231F20"/>
          <w:spacing w:val="-12"/>
        </w:rPr>
        <w:t> </w:t>
      </w:r>
      <w:r>
        <w:rPr>
          <w:color w:val="231F20"/>
        </w:rPr>
        <w:t>tướng</w:t>
      </w:r>
      <w:r>
        <w:rPr>
          <w:color w:val="231F20"/>
          <w:spacing w:val="-12"/>
        </w:rPr>
        <w:t> </w:t>
      </w:r>
      <w:r>
        <w:rPr>
          <w:color w:val="231F20"/>
        </w:rPr>
        <w:t>–</w:t>
      </w:r>
      <w:r>
        <w:rPr>
          <w:color w:val="231F20"/>
          <w:spacing w:val="-12"/>
        </w:rPr>
        <w:t> </w:t>
      </w:r>
      <w:r>
        <w:rPr>
          <w:color w:val="231F20"/>
        </w:rPr>
        <w:t>cộng tướng, tác ý tự tướng – cộng tướng nên biết cũng như thế.</w:t>
      </w:r>
    </w:p>
    <w:p>
      <w:pPr>
        <w:pStyle w:val="BodyText"/>
        <w:spacing w:line="276" w:lineRule="auto" w:before="116"/>
        <w:ind w:left="110" w:right="390"/>
      </w:pPr>
      <w:r>
        <w:rPr>
          <w:color w:val="231F20"/>
        </w:rPr>
        <w:t>Lại nữa, Khế kinh chỉ dựa vào tuệ không chung để nói </w:t>
      </w:r>
      <w:r>
        <w:rPr>
          <w:color w:val="231F20"/>
          <w:spacing w:val="-4"/>
        </w:rPr>
        <w:t>khổ </w:t>
      </w:r>
      <w:r>
        <w:rPr>
          <w:color w:val="231F20"/>
        </w:rPr>
        <w:t>Thánh</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5"/>
        </w:rPr>
        <w:t> </w:t>
      </w:r>
      <w:r>
        <w:rPr>
          <w:color w:val="231F20"/>
        </w:rPr>
        <w:t>khắp.</w:t>
      </w:r>
      <w:r>
        <w:rPr>
          <w:color w:val="231F20"/>
          <w:spacing w:val="-6"/>
        </w:rPr>
        <w:t> </w:t>
      </w:r>
      <w:r>
        <w:rPr>
          <w:color w:val="231F20"/>
        </w:rPr>
        <w:t>Còn</w:t>
      </w:r>
      <w:r>
        <w:rPr>
          <w:color w:val="231F20"/>
          <w:spacing w:val="-20"/>
        </w:rPr>
        <w:t> </w:t>
      </w:r>
      <w:r>
        <w:rPr>
          <w:color w:val="231F20"/>
        </w:rPr>
        <w:t>A-tỳ-đạt-ma</w:t>
      </w:r>
      <w:r>
        <w:rPr>
          <w:color w:val="231F20"/>
          <w:spacing w:val="-6"/>
        </w:rPr>
        <w:t> </w:t>
      </w:r>
      <w:r>
        <w:rPr>
          <w:color w:val="231F20"/>
        </w:rPr>
        <w:t>dựa</w:t>
      </w:r>
      <w:r>
        <w:rPr>
          <w:color w:val="231F20"/>
          <w:spacing w:val="-5"/>
        </w:rPr>
        <w:t> </w:t>
      </w:r>
      <w:r>
        <w:rPr>
          <w:color w:val="231F20"/>
        </w:rPr>
        <w:t>chung</w:t>
      </w:r>
      <w:r>
        <w:rPr>
          <w:color w:val="231F20"/>
          <w:spacing w:val="-5"/>
        </w:rPr>
        <w:t> </w:t>
      </w:r>
      <w:r>
        <w:rPr>
          <w:color w:val="231F20"/>
        </w:rPr>
        <w:t>vào</w:t>
      </w:r>
      <w:r>
        <w:rPr>
          <w:color w:val="231F20"/>
          <w:spacing w:val="-6"/>
        </w:rPr>
        <w:t> </w:t>
      </w:r>
      <w:r>
        <w:rPr>
          <w:color w:val="231F20"/>
        </w:rPr>
        <w:t>tuệ chung</w:t>
      </w:r>
      <w:r>
        <w:rPr>
          <w:color w:val="231F20"/>
          <w:spacing w:val="-5"/>
        </w:rPr>
        <w:t> </w:t>
      </w:r>
      <w:r>
        <w:rPr>
          <w:color w:val="231F20"/>
        </w:rPr>
        <w:t>và</w:t>
      </w:r>
      <w:r>
        <w:rPr>
          <w:color w:val="231F20"/>
          <w:spacing w:val="-5"/>
        </w:rPr>
        <w:t> </w:t>
      </w:r>
      <w:r>
        <w:rPr>
          <w:color w:val="231F20"/>
        </w:rPr>
        <w:t>không</w:t>
      </w:r>
      <w:r>
        <w:rPr>
          <w:color w:val="231F20"/>
          <w:spacing w:val="-5"/>
        </w:rPr>
        <w:t> </w:t>
      </w:r>
      <w:r>
        <w:rPr>
          <w:color w:val="231F20"/>
        </w:rPr>
        <w:t>chung</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các</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được</w:t>
      </w:r>
      <w:r>
        <w:rPr>
          <w:color w:val="231F20"/>
          <w:spacing w:val="-6"/>
        </w:rPr>
        <w:t> </w:t>
      </w:r>
      <w:r>
        <w:rPr>
          <w:color w:val="231F20"/>
          <w:spacing w:val="-4"/>
        </w:rPr>
        <w:t>nhận </w:t>
      </w:r>
      <w:r>
        <w:rPr>
          <w:color w:val="231F20"/>
        </w:rPr>
        <w:t>biết khắp.</w:t>
      </w:r>
    </w:p>
    <w:p>
      <w:pPr>
        <w:pStyle w:val="BodyText"/>
        <w:spacing w:line="276" w:lineRule="auto" w:before="118"/>
        <w:ind w:left="110" w:right="391"/>
      </w:pPr>
      <w:r>
        <w:rPr>
          <w:color w:val="231F20"/>
        </w:rPr>
        <w:t>Lại nữa, Khế kinh dựa vào lúc hiện quán để nói khổ Thánh đế là nên nhận biết khắp. Còn A-tỳ-đạt-ma dựa vào lúc hành đế để nói tất cả các pháp là đối tượng được nhận biết khắp.</w:t>
      </w:r>
    </w:p>
    <w:p>
      <w:pPr>
        <w:pStyle w:val="BodyText"/>
        <w:spacing w:line="276" w:lineRule="auto" w:before="117"/>
        <w:ind w:left="110" w:right="391"/>
      </w:pPr>
      <w:r>
        <w:rPr>
          <w:color w:val="231F20"/>
        </w:rPr>
        <w:t>Lại</w:t>
      </w:r>
      <w:r>
        <w:rPr>
          <w:color w:val="231F20"/>
          <w:spacing w:val="-13"/>
        </w:rPr>
        <w:t> </w:t>
      </w:r>
      <w:r>
        <w:rPr>
          <w:color w:val="231F20"/>
        </w:rPr>
        <w:t>nữa,</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giác</w:t>
      </w:r>
      <w:r>
        <w:rPr>
          <w:color w:val="231F20"/>
          <w:spacing w:val="-13"/>
        </w:rPr>
        <w:t> </w:t>
      </w:r>
      <w:r>
        <w:rPr>
          <w:color w:val="231F20"/>
        </w:rPr>
        <w:t>được</w:t>
      </w:r>
      <w:r>
        <w:rPr>
          <w:color w:val="231F20"/>
          <w:spacing w:val="-12"/>
        </w:rPr>
        <w:t> </w:t>
      </w:r>
      <w:r>
        <w:rPr>
          <w:color w:val="231F20"/>
        </w:rPr>
        <w:t>thiết</w:t>
      </w:r>
      <w:r>
        <w:rPr>
          <w:color w:val="231F20"/>
          <w:spacing w:val="-12"/>
        </w:rPr>
        <w:t> </w:t>
      </w:r>
      <w:r>
        <w:rPr>
          <w:color w:val="231F20"/>
        </w:rPr>
        <w:t>lập</w:t>
      </w:r>
      <w:r>
        <w:rPr>
          <w:color w:val="231F20"/>
          <w:spacing w:val="-11"/>
        </w:rPr>
        <w:t> </w:t>
      </w:r>
      <w:r>
        <w:rPr>
          <w:color w:val="231F20"/>
        </w:rPr>
        <w:t>để</w:t>
      </w:r>
      <w:r>
        <w:rPr>
          <w:color w:val="231F20"/>
          <w:spacing w:val="-12"/>
        </w:rPr>
        <w:t> </w:t>
      </w:r>
      <w:r>
        <w:rPr>
          <w:color w:val="231F20"/>
        </w:rPr>
        <w:t>nói</w:t>
      </w:r>
      <w:r>
        <w:rPr>
          <w:color w:val="231F20"/>
          <w:spacing w:val="-12"/>
        </w:rPr>
        <w:t> </w:t>
      </w:r>
      <w:r>
        <w:rPr>
          <w:color w:val="231F20"/>
        </w:rPr>
        <w:t>khổ</w:t>
      </w:r>
      <w:r>
        <w:rPr>
          <w:color w:val="231F20"/>
          <w:spacing w:val="-16"/>
        </w:rPr>
        <w:t> </w:t>
      </w:r>
      <w:r>
        <w:rPr>
          <w:color w:val="231F20"/>
        </w:rPr>
        <w:t>Thánh đế là nên nhận biết khắp. Còn</w:t>
      </w:r>
      <w:r>
        <w:rPr>
          <w:color w:val="231F20"/>
          <w:spacing w:val="-50"/>
        </w:rPr>
        <w:t> </w:t>
      </w:r>
      <w:r>
        <w:rPr>
          <w:color w:val="231F20"/>
        </w:rPr>
        <w:t>A-tỳ-đạt-ma dựa vào giác thắng nghĩa để nói tất cả các pháp là đối tượng được nhận biết khắp.</w:t>
      </w:r>
    </w:p>
    <w:p>
      <w:pPr>
        <w:pStyle w:val="BodyText"/>
        <w:spacing w:before="117"/>
        <w:ind w:left="677" w:firstLine="0"/>
      </w:pPr>
      <w:r>
        <w:rPr>
          <w:i/>
          <w:color w:val="231F20"/>
        </w:rPr>
        <w:t>Hỏi: </w:t>
      </w:r>
      <w:r>
        <w:rPr>
          <w:color w:val="231F20"/>
        </w:rPr>
        <w:t>Giác được thiết lập có nghĩa là gì?</w:t>
      </w:r>
    </w:p>
    <w:p>
      <w:pPr>
        <w:pStyle w:val="BodyText"/>
        <w:spacing w:line="276" w:lineRule="auto" w:before="159"/>
        <w:ind w:left="110" w:right="391"/>
      </w:pPr>
      <w:r>
        <w:rPr>
          <w:i/>
          <w:color w:val="231F20"/>
        </w:rPr>
        <w:t>Đáp:</w:t>
      </w:r>
      <w:r>
        <w:rPr>
          <w:i/>
          <w:color w:val="231F20"/>
          <w:spacing w:val="-14"/>
        </w:rPr>
        <w:t> </w:t>
      </w:r>
      <w:r>
        <w:rPr>
          <w:color w:val="231F20"/>
        </w:rPr>
        <w:t>Là</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quả</w:t>
      </w:r>
      <w:r>
        <w:rPr>
          <w:color w:val="231F20"/>
          <w:spacing w:val="-14"/>
        </w:rPr>
        <w:t> </w:t>
      </w:r>
      <w:r>
        <w:rPr>
          <w:color w:val="231F20"/>
        </w:rPr>
        <w:t>thô,</w:t>
      </w:r>
      <w:r>
        <w:rPr>
          <w:color w:val="231F20"/>
          <w:spacing w:val="-13"/>
        </w:rPr>
        <w:t> </w:t>
      </w:r>
      <w:r>
        <w:rPr>
          <w:color w:val="231F20"/>
        </w:rPr>
        <w:t>rõ,</w:t>
      </w:r>
      <w:r>
        <w:rPr>
          <w:color w:val="231F20"/>
          <w:spacing w:val="-13"/>
        </w:rPr>
        <w:t> </w:t>
      </w:r>
      <w:r>
        <w:rPr>
          <w:color w:val="231F20"/>
        </w:rPr>
        <w:t>dễ</w:t>
      </w:r>
      <w:r>
        <w:rPr>
          <w:color w:val="231F20"/>
          <w:spacing w:val="-13"/>
        </w:rPr>
        <w:t> </w:t>
      </w:r>
      <w:r>
        <w:rPr>
          <w:color w:val="231F20"/>
          <w:spacing w:val="-4"/>
        </w:rPr>
        <w:t>thấy,</w:t>
      </w:r>
      <w:r>
        <w:rPr>
          <w:color w:val="231F20"/>
          <w:spacing w:val="-13"/>
        </w:rPr>
        <w:t> </w:t>
      </w:r>
      <w:r>
        <w:rPr>
          <w:color w:val="231F20"/>
        </w:rPr>
        <w:t>theo</w:t>
      </w:r>
      <w:r>
        <w:rPr>
          <w:color w:val="231F20"/>
          <w:spacing w:val="-14"/>
        </w:rPr>
        <w:t> </w:t>
      </w:r>
      <w:r>
        <w:rPr>
          <w:color w:val="231F20"/>
        </w:rPr>
        <w:t>phương</w:t>
      </w:r>
      <w:r>
        <w:rPr>
          <w:color w:val="231F20"/>
          <w:spacing w:val="-13"/>
        </w:rPr>
        <w:t> </w:t>
      </w:r>
      <w:r>
        <w:rPr>
          <w:color w:val="231F20"/>
        </w:rPr>
        <w:t>tiện</w:t>
      </w:r>
      <w:r>
        <w:rPr>
          <w:color w:val="231F20"/>
          <w:spacing w:val="-13"/>
        </w:rPr>
        <w:t> </w:t>
      </w:r>
      <w:r>
        <w:rPr>
          <w:color w:val="231F20"/>
        </w:rPr>
        <w:t>nói:</w:t>
      </w:r>
      <w:r>
        <w:rPr>
          <w:color w:val="231F20"/>
          <w:spacing w:val="-13"/>
        </w:rPr>
        <w:t> </w:t>
      </w:r>
      <w:r>
        <w:rPr>
          <w:color w:val="231F20"/>
        </w:rPr>
        <w:t>Nên nhận khắp biết về khổ. Dựa vào nhân sinh tử không nối tiếp, theo phương tiện nói: Vĩnh viễn dứt tập. Dựa vào đủ hai đức không ở</w:t>
      </w:r>
      <w:r>
        <w:rPr>
          <w:color w:val="231F20"/>
          <w:spacing w:val="-37"/>
        </w:rPr>
        <w:t> </w:t>
      </w:r>
      <w:r>
        <w:rPr>
          <w:color w:val="231F20"/>
        </w:rPr>
        <w:t>nơi thân, theo phương tiện nói: Nên chứng đắc diệt. Dựa vào đạo có</w:t>
      </w:r>
      <w:r>
        <w:rPr>
          <w:color w:val="231F20"/>
          <w:spacing w:val="-30"/>
        </w:rPr>
        <w:t> </w:t>
      </w:r>
      <w:r>
        <w:rPr>
          <w:color w:val="231F20"/>
        </w:rPr>
        <w:t>khả năng đoạn trừ hẳn các phiền não, theo phương tiện nói: Nên tu </w:t>
      </w:r>
      <w:r>
        <w:rPr>
          <w:color w:val="231F20"/>
          <w:spacing w:val="-4"/>
        </w:rPr>
        <w:t>tập </w:t>
      </w:r>
      <w:r>
        <w:rPr>
          <w:color w:val="231F20"/>
        </w:rPr>
        <w:t>đạo. Như thế gọi là nghĩa của giác được thiết lập. Nó không phải là lý rốt ráo, nên đặt tên là thiết</w:t>
      </w:r>
      <w:r>
        <w:rPr>
          <w:color w:val="231F20"/>
          <w:spacing w:val="-2"/>
        </w:rPr>
        <w:t> </w:t>
      </w:r>
      <w:r>
        <w:rPr>
          <w:color w:val="231F20"/>
        </w:rPr>
        <w:t>lập.</w:t>
      </w:r>
    </w:p>
    <w:p>
      <w:pPr>
        <w:pStyle w:val="BodyText"/>
        <w:spacing w:line="276" w:lineRule="auto" w:before="122"/>
        <w:ind w:left="110" w:right="390"/>
      </w:pPr>
      <w:r>
        <w:rPr>
          <w:color w:val="231F20"/>
        </w:rPr>
        <w:t>Hiếp</w:t>
      </w:r>
      <w:r>
        <w:rPr>
          <w:color w:val="231F20"/>
          <w:spacing w:val="-17"/>
        </w:rPr>
        <w:t> </w:t>
      </w:r>
      <w:r>
        <w:rPr>
          <w:color w:val="231F20"/>
        </w:rPr>
        <w:t>Tôn</w:t>
      </w:r>
      <w:r>
        <w:rPr>
          <w:color w:val="231F20"/>
          <w:spacing w:val="-11"/>
        </w:rPr>
        <w:t> </w:t>
      </w:r>
      <w:r>
        <w:rPr>
          <w:color w:val="231F20"/>
        </w:rPr>
        <w:t>giả</w:t>
      </w:r>
      <w:r>
        <w:rPr>
          <w:color w:val="231F20"/>
          <w:spacing w:val="-12"/>
        </w:rPr>
        <w:t> </w:t>
      </w:r>
      <w:r>
        <w:rPr>
          <w:color w:val="231F20"/>
        </w:rPr>
        <w:t>nói:</w:t>
      </w:r>
      <w:r>
        <w:rPr>
          <w:color w:val="231F20"/>
          <w:spacing w:val="-11"/>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chỉ</w:t>
      </w:r>
      <w:r>
        <w:rPr>
          <w:color w:val="231F20"/>
          <w:spacing w:val="-11"/>
        </w:rPr>
        <w:t> </w:t>
      </w:r>
      <w:r>
        <w:rPr>
          <w:color w:val="231F20"/>
        </w:rPr>
        <w:t>nói:</w:t>
      </w:r>
      <w:r>
        <w:rPr>
          <w:color w:val="231F20"/>
          <w:spacing w:val="-12"/>
        </w:rPr>
        <w:t> </w:t>
      </w:r>
      <w:r>
        <w:rPr>
          <w:color w:val="231F20"/>
        </w:rPr>
        <w:t>“Nên</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khắp</w:t>
      </w:r>
      <w:r>
        <w:rPr>
          <w:color w:val="231F20"/>
          <w:spacing w:val="-11"/>
        </w:rPr>
        <w:t> </w:t>
      </w:r>
      <w:r>
        <w:rPr>
          <w:color w:val="231F20"/>
        </w:rPr>
        <w:t>về khổ”, hoặc cho: “Chỉ có khổ là nên nhận biết khắp”. Thế nên trong Đối pháp nói: “Tất cả pháp là đối tượng được nhận biết khắp”. Đức Thế</w:t>
      </w:r>
      <w:r>
        <w:rPr>
          <w:color w:val="231F20"/>
          <w:spacing w:val="9"/>
        </w:rPr>
        <w:t> </w:t>
      </w:r>
      <w:r>
        <w:rPr>
          <w:color w:val="231F20"/>
        </w:rPr>
        <w:t>Tôn</w:t>
      </w:r>
      <w:r>
        <w:rPr>
          <w:color w:val="231F20"/>
          <w:spacing w:val="14"/>
        </w:rPr>
        <w:t> </w:t>
      </w:r>
      <w:r>
        <w:rPr>
          <w:color w:val="231F20"/>
        </w:rPr>
        <w:t>chỉ</w:t>
      </w:r>
      <w:r>
        <w:rPr>
          <w:color w:val="231F20"/>
          <w:spacing w:val="14"/>
        </w:rPr>
        <w:t> </w:t>
      </w:r>
      <w:r>
        <w:rPr>
          <w:color w:val="231F20"/>
        </w:rPr>
        <w:t>nói:</w:t>
      </w:r>
      <w:r>
        <w:rPr>
          <w:color w:val="231F20"/>
          <w:spacing w:val="14"/>
        </w:rPr>
        <w:t> </w:t>
      </w:r>
      <w:r>
        <w:rPr>
          <w:color w:val="231F20"/>
        </w:rPr>
        <w:t>“Tập</w:t>
      </w:r>
      <w:r>
        <w:rPr>
          <w:color w:val="231F20"/>
          <w:spacing w:val="14"/>
        </w:rPr>
        <w:t> </w:t>
      </w:r>
      <w:r>
        <w:rPr>
          <w:color w:val="231F20"/>
        </w:rPr>
        <w:t>nên</w:t>
      </w:r>
      <w:r>
        <w:rPr>
          <w:color w:val="231F20"/>
          <w:spacing w:val="14"/>
        </w:rPr>
        <w:t> </w:t>
      </w:r>
      <w:r>
        <w:rPr>
          <w:color w:val="231F20"/>
        </w:rPr>
        <w:t>đoạn</w:t>
      </w:r>
      <w:r>
        <w:rPr>
          <w:color w:val="231F20"/>
          <w:spacing w:val="13"/>
        </w:rPr>
        <w:t> </w:t>
      </w:r>
      <w:r>
        <w:rPr>
          <w:color w:val="231F20"/>
        </w:rPr>
        <w:t>dứt</w:t>
      </w:r>
      <w:r>
        <w:rPr>
          <w:color w:val="231F20"/>
          <w:spacing w:val="14"/>
        </w:rPr>
        <w:t> </w:t>
      </w:r>
      <w:r>
        <w:rPr>
          <w:color w:val="231F20"/>
        </w:rPr>
        <w:t>vĩnh</w:t>
      </w:r>
      <w:r>
        <w:rPr>
          <w:color w:val="231F20"/>
          <w:spacing w:val="14"/>
        </w:rPr>
        <w:t> </w:t>
      </w:r>
      <w:r>
        <w:rPr>
          <w:color w:val="231F20"/>
        </w:rPr>
        <w:t>viễn”,</w:t>
      </w:r>
      <w:r>
        <w:rPr>
          <w:color w:val="231F20"/>
          <w:spacing w:val="14"/>
        </w:rPr>
        <w:t> </w:t>
      </w:r>
      <w:r>
        <w:rPr>
          <w:color w:val="231F20"/>
        </w:rPr>
        <w:t>hoặc</w:t>
      </w:r>
      <w:r>
        <w:rPr>
          <w:color w:val="231F20"/>
          <w:spacing w:val="14"/>
        </w:rPr>
        <w:t> </w:t>
      </w:r>
      <w:r>
        <w:rPr>
          <w:color w:val="231F20"/>
        </w:rPr>
        <w:t>cho:</w:t>
      </w:r>
      <w:r>
        <w:rPr>
          <w:color w:val="231F20"/>
          <w:spacing w:val="14"/>
        </w:rPr>
        <w:t> </w:t>
      </w:r>
      <w:r>
        <w:rPr>
          <w:color w:val="231F20"/>
        </w:rPr>
        <w:t>“Chỉ</w:t>
      </w:r>
      <w:r>
        <w:rPr>
          <w:color w:val="231F20"/>
          <w:spacing w:val="14"/>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tập là nên đoạn dứt vĩnh viễn”. Nên trong Đối pháp nói: “Các pháp hữu</w:t>
      </w:r>
      <w:r>
        <w:rPr>
          <w:color w:val="231F20"/>
          <w:spacing w:val="-12"/>
        </w:rPr>
        <w:t> </w:t>
      </w:r>
      <w:r>
        <w:rPr>
          <w:color w:val="231F20"/>
        </w:rPr>
        <w:t>lậu</w:t>
      </w:r>
      <w:r>
        <w:rPr>
          <w:color w:val="231F20"/>
          <w:spacing w:val="-11"/>
        </w:rPr>
        <w:t> </w:t>
      </w:r>
      <w:r>
        <w:rPr>
          <w:color w:val="231F20"/>
        </w:rPr>
        <w:t>đều</w:t>
      </w:r>
      <w:r>
        <w:rPr>
          <w:color w:val="231F20"/>
          <w:spacing w:val="-11"/>
        </w:rPr>
        <w:t> </w:t>
      </w:r>
      <w:r>
        <w:rPr>
          <w:color w:val="231F20"/>
        </w:rPr>
        <w:t>nên</w:t>
      </w:r>
      <w:r>
        <w:rPr>
          <w:color w:val="231F20"/>
          <w:spacing w:val="-11"/>
        </w:rPr>
        <w:t> </w:t>
      </w:r>
      <w:r>
        <w:rPr>
          <w:color w:val="231F20"/>
        </w:rPr>
        <w:t>đoạn</w:t>
      </w:r>
      <w:r>
        <w:rPr>
          <w:color w:val="231F20"/>
          <w:spacing w:val="-11"/>
        </w:rPr>
        <w:t> </w:t>
      </w:r>
      <w:r>
        <w:rPr>
          <w:color w:val="231F20"/>
        </w:rPr>
        <w:t>dứt</w:t>
      </w:r>
      <w:r>
        <w:rPr>
          <w:color w:val="231F20"/>
          <w:spacing w:val="-11"/>
        </w:rPr>
        <w:t> </w:t>
      </w:r>
      <w:r>
        <w:rPr>
          <w:color w:val="231F20"/>
        </w:rPr>
        <w:t>vĩnh</w:t>
      </w:r>
      <w:r>
        <w:rPr>
          <w:color w:val="231F20"/>
          <w:spacing w:val="-11"/>
        </w:rPr>
        <w:t> </w:t>
      </w:r>
      <w:r>
        <w:rPr>
          <w:color w:val="231F20"/>
        </w:rPr>
        <w:t>viễn”.</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chỉ</w:t>
      </w:r>
      <w:r>
        <w:rPr>
          <w:color w:val="231F20"/>
          <w:spacing w:val="-11"/>
        </w:rPr>
        <w:t> </w:t>
      </w:r>
      <w:r>
        <w:rPr>
          <w:color w:val="231F20"/>
        </w:rPr>
        <w:t>nói:</w:t>
      </w:r>
      <w:r>
        <w:rPr>
          <w:color w:val="231F20"/>
          <w:spacing w:val="-11"/>
        </w:rPr>
        <w:t> </w:t>
      </w:r>
      <w:r>
        <w:rPr>
          <w:color w:val="231F20"/>
        </w:rPr>
        <w:t>“Diệt</w:t>
      </w:r>
      <w:r>
        <w:rPr>
          <w:color w:val="231F20"/>
          <w:spacing w:val="-11"/>
        </w:rPr>
        <w:t> </w:t>
      </w:r>
      <w:r>
        <w:rPr>
          <w:color w:val="231F20"/>
        </w:rPr>
        <w:t>nên tác chứng”, hoặc cho “Chỉ có diệt là nên tác chứng”. Nên trong Đối pháp</w:t>
      </w:r>
      <w:r>
        <w:rPr>
          <w:color w:val="231F20"/>
          <w:spacing w:val="-14"/>
        </w:rPr>
        <w:t> </w:t>
      </w:r>
      <w:r>
        <w:rPr>
          <w:color w:val="231F20"/>
        </w:rPr>
        <w:t>dựa</w:t>
      </w:r>
      <w:r>
        <w:rPr>
          <w:color w:val="231F20"/>
          <w:spacing w:val="-14"/>
        </w:rPr>
        <w:t> </w:t>
      </w:r>
      <w:r>
        <w:rPr>
          <w:color w:val="231F20"/>
        </w:rPr>
        <w:t>vào</w:t>
      </w:r>
      <w:r>
        <w:rPr>
          <w:color w:val="231F20"/>
          <w:spacing w:val="-14"/>
        </w:rPr>
        <w:t> </w:t>
      </w:r>
      <w:r>
        <w:rPr>
          <w:color w:val="231F20"/>
        </w:rPr>
        <w:t>đắc</w:t>
      </w:r>
      <w:r>
        <w:rPr>
          <w:color w:val="231F20"/>
          <w:spacing w:val="-14"/>
        </w:rPr>
        <w:t> </w:t>
      </w:r>
      <w:r>
        <w:rPr>
          <w:color w:val="231F20"/>
        </w:rPr>
        <w:t>tác</w:t>
      </w:r>
      <w:r>
        <w:rPr>
          <w:color w:val="231F20"/>
          <w:spacing w:val="-14"/>
        </w:rPr>
        <w:t> </w:t>
      </w:r>
      <w:r>
        <w:rPr>
          <w:color w:val="231F20"/>
        </w:rPr>
        <w:t>chứng</w:t>
      </w:r>
      <w:r>
        <w:rPr>
          <w:color w:val="231F20"/>
          <w:spacing w:val="-14"/>
        </w:rPr>
        <w:t> </w:t>
      </w:r>
      <w:r>
        <w:rPr>
          <w:color w:val="231F20"/>
        </w:rPr>
        <w:t>nói:</w:t>
      </w:r>
      <w:r>
        <w:rPr>
          <w:color w:val="231F20"/>
          <w:spacing w:val="-14"/>
        </w:rPr>
        <w:t> </w:t>
      </w:r>
      <w:r>
        <w:rPr>
          <w:color w:val="231F20"/>
        </w:rPr>
        <w:t>“Các</w:t>
      </w:r>
      <w:r>
        <w:rPr>
          <w:color w:val="231F20"/>
          <w:spacing w:val="-14"/>
        </w:rPr>
        <w:t> </w:t>
      </w:r>
      <w:r>
        <w:rPr>
          <w:color w:val="231F20"/>
        </w:rPr>
        <w:t>pháp</w:t>
      </w:r>
      <w:r>
        <w:rPr>
          <w:color w:val="231F20"/>
          <w:spacing w:val="-14"/>
        </w:rPr>
        <w:t> </w:t>
      </w:r>
      <w:r>
        <w:rPr>
          <w:color w:val="231F20"/>
        </w:rPr>
        <w:t>thiện</w:t>
      </w:r>
      <w:r>
        <w:rPr>
          <w:color w:val="231F20"/>
          <w:spacing w:val="-14"/>
        </w:rPr>
        <w:t> </w:t>
      </w:r>
      <w:r>
        <w:rPr>
          <w:color w:val="231F20"/>
        </w:rPr>
        <w:t>đều</w:t>
      </w:r>
      <w:r>
        <w:rPr>
          <w:color w:val="231F20"/>
          <w:spacing w:val="-14"/>
        </w:rPr>
        <w:t> </w:t>
      </w:r>
      <w:r>
        <w:rPr>
          <w:color w:val="231F20"/>
        </w:rPr>
        <w:t>nên</w:t>
      </w:r>
      <w:r>
        <w:rPr>
          <w:color w:val="231F20"/>
          <w:spacing w:val="-14"/>
        </w:rPr>
        <w:t> </w:t>
      </w:r>
      <w:r>
        <w:rPr>
          <w:color w:val="231F20"/>
        </w:rPr>
        <w:t>tác</w:t>
      </w:r>
      <w:r>
        <w:rPr>
          <w:color w:val="231F20"/>
          <w:spacing w:val="-14"/>
        </w:rPr>
        <w:t> </w:t>
      </w:r>
      <w:r>
        <w:rPr>
          <w:color w:val="231F20"/>
        </w:rPr>
        <w:t>chứng”. 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chỉ</w:t>
      </w:r>
      <w:r>
        <w:rPr>
          <w:color w:val="231F20"/>
          <w:spacing w:val="-9"/>
        </w:rPr>
        <w:t> </w:t>
      </w:r>
      <w:r>
        <w:rPr>
          <w:color w:val="231F20"/>
        </w:rPr>
        <w:t>nói:</w:t>
      </w:r>
      <w:r>
        <w:rPr>
          <w:color w:val="231F20"/>
          <w:spacing w:val="-8"/>
        </w:rPr>
        <w:t> </w:t>
      </w:r>
      <w:r>
        <w:rPr>
          <w:color w:val="231F20"/>
        </w:rPr>
        <w:t>“Đạo</w:t>
      </w:r>
      <w:r>
        <w:rPr>
          <w:color w:val="231F20"/>
          <w:spacing w:val="-8"/>
        </w:rPr>
        <w:t> </w:t>
      </w:r>
      <w:r>
        <w:rPr>
          <w:color w:val="231F20"/>
        </w:rPr>
        <w:t>nên</w:t>
      </w:r>
      <w:r>
        <w:rPr>
          <w:color w:val="231F20"/>
          <w:spacing w:val="-9"/>
        </w:rPr>
        <w:t> </w:t>
      </w:r>
      <w:r>
        <w:rPr>
          <w:color w:val="231F20"/>
        </w:rPr>
        <w:t>tu</w:t>
      </w:r>
      <w:r>
        <w:rPr>
          <w:color w:val="231F20"/>
          <w:spacing w:val="-8"/>
        </w:rPr>
        <w:t> </w:t>
      </w:r>
      <w:r>
        <w:rPr>
          <w:color w:val="231F20"/>
        </w:rPr>
        <w:t>tập”,</w:t>
      </w:r>
      <w:r>
        <w:rPr>
          <w:color w:val="231F20"/>
          <w:spacing w:val="-8"/>
        </w:rPr>
        <w:t> </w:t>
      </w:r>
      <w:r>
        <w:rPr>
          <w:color w:val="231F20"/>
        </w:rPr>
        <w:t>hoặc</w:t>
      </w:r>
      <w:r>
        <w:rPr>
          <w:color w:val="231F20"/>
          <w:spacing w:val="-9"/>
        </w:rPr>
        <w:t> </w:t>
      </w:r>
      <w:r>
        <w:rPr>
          <w:color w:val="231F20"/>
        </w:rPr>
        <w:t>cho:</w:t>
      </w:r>
      <w:r>
        <w:rPr>
          <w:color w:val="231F20"/>
          <w:spacing w:val="-8"/>
        </w:rPr>
        <w:t> </w:t>
      </w:r>
      <w:r>
        <w:rPr>
          <w:color w:val="231F20"/>
        </w:rPr>
        <w:t>“Chỉ</w:t>
      </w:r>
      <w:r>
        <w:rPr>
          <w:color w:val="231F20"/>
          <w:spacing w:val="-8"/>
        </w:rPr>
        <w:t> </w:t>
      </w:r>
      <w:r>
        <w:rPr>
          <w:color w:val="231F20"/>
        </w:rPr>
        <w:t>có</w:t>
      </w:r>
      <w:r>
        <w:rPr>
          <w:color w:val="231F20"/>
          <w:spacing w:val="-9"/>
        </w:rPr>
        <w:t> </w:t>
      </w:r>
      <w:r>
        <w:rPr>
          <w:color w:val="231F20"/>
        </w:rPr>
        <w:t>đạo</w:t>
      </w:r>
      <w:r>
        <w:rPr>
          <w:color w:val="231F20"/>
          <w:spacing w:val="-8"/>
        </w:rPr>
        <w:t> </w:t>
      </w:r>
      <w:r>
        <w:rPr>
          <w:color w:val="231F20"/>
        </w:rPr>
        <w:t>là</w:t>
      </w:r>
      <w:r>
        <w:rPr>
          <w:color w:val="231F20"/>
          <w:spacing w:val="-8"/>
        </w:rPr>
        <w:t> </w:t>
      </w:r>
      <w:r>
        <w:rPr>
          <w:color w:val="231F20"/>
        </w:rPr>
        <w:t>nên tu</w:t>
      </w:r>
      <w:r>
        <w:rPr>
          <w:color w:val="231F20"/>
          <w:spacing w:val="-11"/>
        </w:rPr>
        <w:t> </w:t>
      </w:r>
      <w:r>
        <w:rPr>
          <w:color w:val="231F20"/>
        </w:rPr>
        <w:t>tập”.</w:t>
      </w:r>
      <w:r>
        <w:rPr>
          <w:color w:val="231F20"/>
          <w:spacing w:val="-10"/>
        </w:rPr>
        <w:t> </w:t>
      </w:r>
      <w:r>
        <w:rPr>
          <w:color w:val="231F20"/>
        </w:rPr>
        <w:t>Cho</w:t>
      </w:r>
      <w:r>
        <w:rPr>
          <w:color w:val="231F20"/>
          <w:spacing w:val="-10"/>
        </w:rPr>
        <w:t> </w:t>
      </w:r>
      <w:r>
        <w:rPr>
          <w:color w:val="231F20"/>
        </w:rPr>
        <w:t>nên</w:t>
      </w:r>
      <w:r>
        <w:rPr>
          <w:color w:val="231F20"/>
          <w:spacing w:val="-10"/>
        </w:rPr>
        <w:t> </w:t>
      </w:r>
      <w:r>
        <w:rPr>
          <w:color w:val="231F20"/>
        </w:rPr>
        <w:t>trong</w:t>
      </w:r>
      <w:r>
        <w:rPr>
          <w:color w:val="231F20"/>
          <w:spacing w:val="-11"/>
        </w:rPr>
        <w:t> </w:t>
      </w:r>
      <w:r>
        <w:rPr>
          <w:color w:val="231F20"/>
        </w:rPr>
        <w:t>Đối</w:t>
      </w:r>
      <w:r>
        <w:rPr>
          <w:color w:val="231F20"/>
          <w:spacing w:val="-10"/>
        </w:rPr>
        <w:t> </w:t>
      </w:r>
      <w:r>
        <w:rPr>
          <w:color w:val="231F20"/>
        </w:rPr>
        <w:t>pháp</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pháp</w:t>
      </w:r>
      <w:r>
        <w:rPr>
          <w:color w:val="231F20"/>
          <w:spacing w:val="-10"/>
        </w:rPr>
        <w:t> </w:t>
      </w:r>
      <w:r>
        <w:rPr>
          <w:color w:val="231F20"/>
        </w:rPr>
        <w:t>thiện</w:t>
      </w:r>
      <w:r>
        <w:rPr>
          <w:color w:val="231F20"/>
          <w:spacing w:val="-10"/>
        </w:rPr>
        <w:t> </w:t>
      </w:r>
      <w:r>
        <w:rPr>
          <w:color w:val="231F20"/>
        </w:rPr>
        <w:t>hữu</w:t>
      </w:r>
      <w:r>
        <w:rPr>
          <w:color w:val="231F20"/>
          <w:spacing w:val="-10"/>
        </w:rPr>
        <w:t> </w:t>
      </w:r>
      <w:r>
        <w:rPr>
          <w:color w:val="231F20"/>
          <w:spacing w:val="-6"/>
        </w:rPr>
        <w:t>vi </w:t>
      </w:r>
      <w:r>
        <w:rPr>
          <w:color w:val="231F20"/>
        </w:rPr>
        <w:t>đều</w:t>
      </w:r>
      <w:r>
        <w:rPr>
          <w:color w:val="231F20"/>
          <w:spacing w:val="-6"/>
        </w:rPr>
        <w:t> </w:t>
      </w:r>
      <w:r>
        <w:rPr>
          <w:color w:val="231F20"/>
        </w:rPr>
        <w:t>nên</w:t>
      </w:r>
      <w:r>
        <w:rPr>
          <w:color w:val="231F20"/>
          <w:spacing w:val="-5"/>
        </w:rPr>
        <w:t> </w:t>
      </w:r>
      <w:r>
        <w:rPr>
          <w:color w:val="231F20"/>
        </w:rPr>
        <w:t>tu</w:t>
      </w:r>
      <w:r>
        <w:rPr>
          <w:color w:val="231F20"/>
          <w:spacing w:val="-4"/>
        </w:rPr>
        <w:t> </w:t>
      </w:r>
      <w:r>
        <w:rPr>
          <w:color w:val="231F20"/>
        </w:rPr>
        <w:t>tập”.</w:t>
      </w:r>
      <w:r>
        <w:rPr>
          <w:color w:val="231F20"/>
          <w:spacing w:val="-5"/>
        </w:rPr>
        <w:t> </w:t>
      </w:r>
      <w:r>
        <w:rPr>
          <w:color w:val="231F20"/>
        </w:rPr>
        <w:t>Đây</w:t>
      </w:r>
      <w:r>
        <w:rPr>
          <w:color w:val="231F20"/>
          <w:spacing w:val="-5"/>
        </w:rPr>
        <w:t> </w:t>
      </w:r>
      <w:r>
        <w:rPr>
          <w:color w:val="231F20"/>
        </w:rPr>
        <w:t>tức</w:t>
      </w:r>
      <w:r>
        <w:rPr>
          <w:color w:val="231F20"/>
          <w:spacing w:val="-5"/>
        </w:rPr>
        <w:t> </w:t>
      </w:r>
      <w:r>
        <w:rPr>
          <w:color w:val="231F20"/>
        </w:rPr>
        <w:t>là</w:t>
      </w:r>
      <w:r>
        <w:rPr>
          <w:color w:val="231F20"/>
          <w:spacing w:val="-6"/>
        </w:rPr>
        <w:t> </w:t>
      </w:r>
      <w:r>
        <w:rPr>
          <w:color w:val="231F20"/>
        </w:rPr>
        <w:t>chỉ</w:t>
      </w:r>
      <w:r>
        <w:rPr>
          <w:color w:val="231F20"/>
          <w:spacing w:val="-5"/>
        </w:rPr>
        <w:t> </w:t>
      </w:r>
      <w:r>
        <w:rPr>
          <w:color w:val="231F20"/>
        </w:rPr>
        <w:t>bày</w:t>
      </w:r>
      <w:r>
        <w:rPr>
          <w:color w:val="231F20"/>
          <w:spacing w:val="-5"/>
        </w:rPr>
        <w:t> </w:t>
      </w:r>
      <w:r>
        <w:rPr>
          <w:color w:val="231F20"/>
        </w:rPr>
        <w:t>làm</w:t>
      </w:r>
      <w:r>
        <w:rPr>
          <w:color w:val="231F20"/>
          <w:spacing w:val="-6"/>
        </w:rPr>
        <w:t> </w:t>
      </w:r>
      <w:r>
        <w:rPr>
          <w:color w:val="231F20"/>
        </w:rPr>
        <w:t>sáng</w:t>
      </w:r>
      <w:r>
        <w:rPr>
          <w:color w:val="231F20"/>
          <w:spacing w:val="-5"/>
        </w:rPr>
        <w:t> </w:t>
      </w:r>
      <w:r>
        <w:rPr>
          <w:color w:val="231F20"/>
        </w:rPr>
        <w:t>tỏ</w:t>
      </w:r>
      <w:r>
        <w:rPr>
          <w:color w:val="231F20"/>
          <w:spacing w:val="-4"/>
        </w:rPr>
        <w:t> </w:t>
      </w:r>
      <w:r>
        <w:rPr>
          <w:color w:val="231F20"/>
        </w:rPr>
        <w:t>các</w:t>
      </w:r>
      <w:r>
        <w:rPr>
          <w:color w:val="231F20"/>
          <w:spacing w:val="-4"/>
        </w:rPr>
        <w:t> </w:t>
      </w:r>
      <w:r>
        <w:rPr>
          <w:color w:val="231F20"/>
        </w:rPr>
        <w:t>nghĩa</w:t>
      </w:r>
      <w:r>
        <w:rPr>
          <w:color w:val="231F20"/>
          <w:spacing w:val="-6"/>
        </w:rPr>
        <w:t> </w:t>
      </w:r>
      <w:r>
        <w:rPr>
          <w:color w:val="231F20"/>
        </w:rPr>
        <w:t>lý</w:t>
      </w:r>
      <w:r>
        <w:rPr>
          <w:color w:val="231F20"/>
          <w:spacing w:val="-4"/>
        </w:rPr>
        <w:t> </w:t>
      </w:r>
      <w:r>
        <w:rPr>
          <w:color w:val="231F20"/>
        </w:rPr>
        <w:t>của</w:t>
      </w:r>
      <w:r>
        <w:rPr>
          <w:color w:val="231F20"/>
          <w:spacing w:val="-5"/>
        </w:rPr>
        <w:t> </w:t>
      </w:r>
      <w:r>
        <w:rPr>
          <w:color w:val="231F20"/>
        </w:rPr>
        <w:t>kinh chưa liễu biệt. Còn A-tỳ-đạt-ma nêu bày về các nghĩa đã liễu</w:t>
      </w:r>
      <w:r>
        <w:rPr>
          <w:color w:val="231F20"/>
          <w:spacing w:val="-24"/>
        </w:rPr>
        <w:t> </w:t>
      </w:r>
      <w:r>
        <w:rPr>
          <w:color w:val="231F20"/>
        </w:rPr>
        <w:t>biệt.</w:t>
      </w:r>
    </w:p>
    <w:p>
      <w:pPr>
        <w:pStyle w:val="BodyText"/>
        <w:spacing w:line="276" w:lineRule="auto" w:before="115"/>
        <w:ind w:right="106"/>
      </w:pPr>
      <w:r>
        <w:rPr>
          <w:color w:val="231F20"/>
        </w:rPr>
        <w:t>Lại nữa, vì khiến dứt trừ vĩnh viễn các ngõ ngách sinh tử nên Đức Phật chỉ nói “Nên nhận biết khắp về khổ”. Nghĩa là hữu thân kiến là căn bản của sáu mươi hai xứ kiến. Xứ kiến tức là các phiền não</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khác.</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khác</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của</w:t>
      </w:r>
      <w:r>
        <w:rPr>
          <w:color w:val="231F20"/>
          <w:spacing w:val="-10"/>
        </w:rPr>
        <w:t> </w:t>
      </w:r>
      <w:r>
        <w:rPr>
          <w:color w:val="231F20"/>
        </w:rPr>
        <w:t>nghiệp.</w:t>
      </w:r>
      <w:r>
        <w:rPr>
          <w:color w:val="231F20"/>
          <w:spacing w:val="-10"/>
        </w:rPr>
        <w:t> </w:t>
      </w:r>
      <w:r>
        <w:rPr>
          <w:color w:val="231F20"/>
        </w:rPr>
        <w:t>Các nghiệp lại là căn bản của dị thục. Nương dựa vào dị thục nên sinh trưởng tất cả các pháp thiện, bất thiện và vô ký, do đó luân chuyển nơi sinh tử không cùng. Khi đã nhận biết khắp về khổ thì đoạn trừ các</w:t>
      </w:r>
      <w:r>
        <w:rPr>
          <w:color w:val="231F20"/>
          <w:spacing w:val="-13"/>
        </w:rPr>
        <w:t> </w:t>
      </w:r>
      <w:r>
        <w:rPr>
          <w:color w:val="231F20"/>
        </w:rPr>
        <w:t>hữu</w:t>
      </w:r>
      <w:r>
        <w:rPr>
          <w:color w:val="231F20"/>
          <w:spacing w:val="-12"/>
        </w:rPr>
        <w:t> </w:t>
      </w:r>
      <w:r>
        <w:rPr>
          <w:color w:val="231F20"/>
        </w:rPr>
        <w:t>thân</w:t>
      </w:r>
      <w:r>
        <w:rPr>
          <w:color w:val="231F20"/>
          <w:spacing w:val="-12"/>
        </w:rPr>
        <w:t> </w:t>
      </w:r>
      <w:r>
        <w:rPr>
          <w:color w:val="231F20"/>
        </w:rPr>
        <w:t>kiến,</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đã</w:t>
      </w:r>
      <w:r>
        <w:rPr>
          <w:color w:val="231F20"/>
          <w:spacing w:val="-12"/>
        </w:rPr>
        <w:t> </w:t>
      </w:r>
      <w:r>
        <w:rPr>
          <w:color w:val="231F20"/>
        </w:rPr>
        <w:t>đoạn</w:t>
      </w:r>
      <w:r>
        <w:rPr>
          <w:color w:val="231F20"/>
          <w:spacing w:val="-12"/>
        </w:rPr>
        <w:t> </w:t>
      </w:r>
      <w:r>
        <w:rPr>
          <w:color w:val="231F20"/>
        </w:rPr>
        <w:t>thì</w:t>
      </w:r>
      <w:r>
        <w:rPr>
          <w:color w:val="231F20"/>
          <w:spacing w:val="-12"/>
        </w:rPr>
        <w:t> </w:t>
      </w:r>
      <w:r>
        <w:rPr>
          <w:color w:val="231F20"/>
        </w:rPr>
        <w:t>đường</w:t>
      </w:r>
      <w:r>
        <w:rPr>
          <w:color w:val="231F20"/>
          <w:spacing w:val="-13"/>
        </w:rPr>
        <w:t> </w:t>
      </w:r>
      <w:r>
        <w:rPr>
          <w:color w:val="231F20"/>
        </w:rPr>
        <w:t>nẻo</w:t>
      </w:r>
      <w:r>
        <w:rPr>
          <w:color w:val="231F20"/>
          <w:spacing w:val="-12"/>
        </w:rPr>
        <w:t> </w:t>
      </w:r>
      <w:r>
        <w:rPr>
          <w:color w:val="231F20"/>
        </w:rPr>
        <w:t>sinh</w:t>
      </w:r>
      <w:r>
        <w:rPr>
          <w:color w:val="231F20"/>
          <w:spacing w:val="-13"/>
        </w:rPr>
        <w:t> </w:t>
      </w:r>
      <w:r>
        <w:rPr>
          <w:color w:val="231F20"/>
        </w:rPr>
        <w:t>tử</w:t>
      </w:r>
      <w:r>
        <w:rPr>
          <w:color w:val="231F20"/>
          <w:spacing w:val="-12"/>
        </w:rPr>
        <w:t> </w:t>
      </w:r>
      <w:r>
        <w:rPr>
          <w:color w:val="231F20"/>
        </w:rPr>
        <w:t>cũng</w:t>
      </w:r>
      <w:r>
        <w:rPr>
          <w:color w:val="231F20"/>
          <w:spacing w:val="-12"/>
        </w:rPr>
        <w:t> </w:t>
      </w:r>
      <w:r>
        <w:rPr>
          <w:color w:val="231F20"/>
        </w:rPr>
        <w:t>tuyệt dấu. Cho nên Đức Phật chỉ nói: “Nên nhận biết khắp về</w:t>
      </w:r>
      <w:r>
        <w:rPr>
          <w:color w:val="231F20"/>
          <w:spacing w:val="-5"/>
        </w:rPr>
        <w:t> </w:t>
      </w:r>
      <w:r>
        <w:rPr>
          <w:color w:val="231F20"/>
        </w:rPr>
        <w:t>khổ”.</w:t>
      </w:r>
    </w:p>
    <w:p>
      <w:pPr>
        <w:pStyle w:val="BodyText"/>
        <w:spacing w:line="276" w:lineRule="auto" w:before="115"/>
        <w:ind w:right="110"/>
      </w:pPr>
      <w:r>
        <w:rPr>
          <w:color w:val="231F20"/>
        </w:rPr>
        <w:t>Lại</w:t>
      </w:r>
      <w:r>
        <w:rPr>
          <w:color w:val="231F20"/>
          <w:spacing w:val="-16"/>
        </w:rPr>
        <w:t> </w:t>
      </w:r>
      <w:r>
        <w:rPr>
          <w:color w:val="231F20"/>
          <w:spacing w:val="-3"/>
        </w:rPr>
        <w:t>nữa,</w:t>
      </w:r>
      <w:r>
        <w:rPr>
          <w:color w:val="231F20"/>
          <w:spacing w:val="-16"/>
        </w:rPr>
        <w:t> </w:t>
      </w:r>
      <w:r>
        <w:rPr>
          <w:color w:val="231F20"/>
        </w:rPr>
        <w:t>vì</w:t>
      </w:r>
      <w:r>
        <w:rPr>
          <w:color w:val="231F20"/>
          <w:spacing w:val="-16"/>
        </w:rPr>
        <w:t> </w:t>
      </w:r>
      <w:r>
        <w:rPr>
          <w:color w:val="231F20"/>
          <w:spacing w:val="-3"/>
        </w:rPr>
        <w:t>khiến</w:t>
      </w:r>
      <w:r>
        <w:rPr>
          <w:color w:val="231F20"/>
          <w:spacing w:val="-16"/>
        </w:rPr>
        <w:t> </w:t>
      </w:r>
      <w:r>
        <w:rPr>
          <w:color w:val="231F20"/>
          <w:spacing w:val="-3"/>
        </w:rPr>
        <w:t>đoạn</w:t>
      </w:r>
      <w:r>
        <w:rPr>
          <w:color w:val="231F20"/>
          <w:spacing w:val="-16"/>
        </w:rPr>
        <w:t> </w:t>
      </w:r>
      <w:r>
        <w:rPr>
          <w:color w:val="231F20"/>
        </w:rPr>
        <w:t>dứt</w:t>
      </w:r>
      <w:r>
        <w:rPr>
          <w:color w:val="231F20"/>
          <w:spacing w:val="-16"/>
        </w:rPr>
        <w:t> </w:t>
      </w:r>
      <w:r>
        <w:rPr>
          <w:color w:val="231F20"/>
          <w:spacing w:val="-3"/>
        </w:rPr>
        <w:t>vĩnh</w:t>
      </w:r>
      <w:r>
        <w:rPr>
          <w:color w:val="231F20"/>
          <w:spacing w:val="-16"/>
        </w:rPr>
        <w:t> </w:t>
      </w:r>
      <w:r>
        <w:rPr>
          <w:color w:val="231F20"/>
          <w:spacing w:val="-3"/>
        </w:rPr>
        <w:t>viễn</w:t>
      </w:r>
      <w:r>
        <w:rPr>
          <w:color w:val="231F20"/>
          <w:spacing w:val="-16"/>
        </w:rPr>
        <w:t> </w:t>
      </w:r>
      <w:r>
        <w:rPr>
          <w:color w:val="231F20"/>
        </w:rPr>
        <w:t>năm</w:t>
      </w:r>
      <w:r>
        <w:rPr>
          <w:color w:val="231F20"/>
          <w:spacing w:val="-15"/>
        </w:rPr>
        <w:t> </w:t>
      </w:r>
      <w:r>
        <w:rPr>
          <w:color w:val="231F20"/>
        </w:rPr>
        <w:t>thứ</w:t>
      </w:r>
      <w:r>
        <w:rPr>
          <w:color w:val="231F20"/>
          <w:spacing w:val="-16"/>
        </w:rPr>
        <w:t> </w:t>
      </w:r>
      <w:r>
        <w:rPr>
          <w:color w:val="231F20"/>
        </w:rPr>
        <w:t>ngã</w:t>
      </w:r>
      <w:r>
        <w:rPr>
          <w:color w:val="231F20"/>
          <w:spacing w:val="-16"/>
        </w:rPr>
        <w:t> </w:t>
      </w:r>
      <w:r>
        <w:rPr>
          <w:color w:val="231F20"/>
          <w:spacing w:val="-3"/>
        </w:rPr>
        <w:t>kiến,</w:t>
      </w:r>
      <w:r>
        <w:rPr>
          <w:color w:val="231F20"/>
          <w:spacing w:val="-16"/>
        </w:rPr>
        <w:t> </w:t>
      </w:r>
      <w:r>
        <w:rPr>
          <w:color w:val="231F20"/>
          <w:spacing w:val="-3"/>
        </w:rPr>
        <w:t>mười</w:t>
      </w:r>
      <w:r>
        <w:rPr>
          <w:color w:val="231F20"/>
          <w:spacing w:val="-16"/>
        </w:rPr>
        <w:t> </w:t>
      </w:r>
      <w:r>
        <w:rPr>
          <w:color w:val="231F20"/>
          <w:spacing w:val="-3"/>
        </w:rPr>
        <w:t>lăm </w:t>
      </w:r>
      <w:r>
        <w:rPr>
          <w:color w:val="231F20"/>
        </w:rPr>
        <w:t>thứ</w:t>
      </w:r>
      <w:r>
        <w:rPr>
          <w:color w:val="231F20"/>
          <w:spacing w:val="-7"/>
        </w:rPr>
        <w:t> </w:t>
      </w:r>
      <w:r>
        <w:rPr>
          <w:color w:val="231F20"/>
        </w:rPr>
        <w:t>ngã</w:t>
      </w:r>
      <w:r>
        <w:rPr>
          <w:color w:val="231F20"/>
          <w:spacing w:val="-7"/>
        </w:rPr>
        <w:t> </w:t>
      </w:r>
      <w:r>
        <w:rPr>
          <w:color w:val="231F20"/>
        </w:rPr>
        <w:t>sở</w:t>
      </w:r>
      <w:r>
        <w:rPr>
          <w:color w:val="231F20"/>
          <w:spacing w:val="-7"/>
        </w:rPr>
        <w:t> </w:t>
      </w:r>
      <w:r>
        <w:rPr>
          <w:color w:val="231F20"/>
          <w:spacing w:val="-3"/>
        </w:rPr>
        <w:t>kiến,</w:t>
      </w:r>
      <w:r>
        <w:rPr>
          <w:color w:val="231F20"/>
          <w:spacing w:val="-7"/>
        </w:rPr>
        <w:t> </w:t>
      </w:r>
      <w:r>
        <w:rPr>
          <w:color w:val="231F20"/>
        </w:rPr>
        <w:t>nên</w:t>
      </w:r>
      <w:r>
        <w:rPr>
          <w:color w:val="231F20"/>
          <w:spacing w:val="-7"/>
        </w:rPr>
        <w:t> </w:t>
      </w:r>
      <w:r>
        <w:rPr>
          <w:color w:val="231F20"/>
        </w:rPr>
        <w:t>Đức</w:t>
      </w:r>
      <w:r>
        <w:rPr>
          <w:color w:val="231F20"/>
          <w:spacing w:val="-7"/>
        </w:rPr>
        <w:t> </w:t>
      </w:r>
      <w:r>
        <w:rPr>
          <w:color w:val="231F20"/>
          <w:spacing w:val="-3"/>
        </w:rPr>
        <w:t>Phật</w:t>
      </w:r>
      <w:r>
        <w:rPr>
          <w:color w:val="231F20"/>
          <w:spacing w:val="-7"/>
        </w:rPr>
        <w:t> </w:t>
      </w:r>
      <w:r>
        <w:rPr>
          <w:color w:val="231F20"/>
        </w:rPr>
        <w:t>chỉ</w:t>
      </w:r>
      <w:r>
        <w:rPr>
          <w:color w:val="231F20"/>
          <w:spacing w:val="-7"/>
        </w:rPr>
        <w:t> </w:t>
      </w:r>
      <w:r>
        <w:rPr>
          <w:color w:val="231F20"/>
          <w:spacing w:val="-3"/>
        </w:rPr>
        <w:t>nói:</w:t>
      </w:r>
      <w:r>
        <w:rPr>
          <w:color w:val="231F20"/>
          <w:spacing w:val="-7"/>
        </w:rPr>
        <w:t> </w:t>
      </w:r>
      <w:r>
        <w:rPr>
          <w:color w:val="231F20"/>
          <w:spacing w:val="-3"/>
        </w:rPr>
        <w:t>“Nên</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spacing w:val="-3"/>
        </w:rPr>
        <w:t>khắp</w:t>
      </w:r>
      <w:r>
        <w:rPr>
          <w:color w:val="231F20"/>
          <w:spacing w:val="-7"/>
        </w:rPr>
        <w:t> </w:t>
      </w:r>
      <w:r>
        <w:rPr>
          <w:color w:val="231F20"/>
        </w:rPr>
        <w:t>về</w:t>
      </w:r>
      <w:r>
        <w:rPr>
          <w:color w:val="231F20"/>
          <w:spacing w:val="-7"/>
        </w:rPr>
        <w:t> </w:t>
      </w:r>
      <w:r>
        <w:rPr>
          <w:color w:val="231F20"/>
          <w:spacing w:val="-3"/>
        </w:rPr>
        <w:t>khổ”.</w:t>
      </w:r>
    </w:p>
    <w:p>
      <w:pPr>
        <w:pStyle w:val="BodyText"/>
        <w:spacing w:line="276" w:lineRule="auto" w:before="113"/>
        <w:ind w:right="107"/>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khiến</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vĩnh</w:t>
      </w:r>
      <w:r>
        <w:rPr>
          <w:color w:val="231F20"/>
          <w:spacing w:val="-13"/>
        </w:rPr>
        <w:t> </w:t>
      </w:r>
      <w:r>
        <w:rPr>
          <w:color w:val="231F20"/>
        </w:rPr>
        <w:t>viễn</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hữu</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biên chấp kiến và vì để chứng được Tam-ma-địa không, vô nguyện, nên Đức Phật chỉ nói: “Nên nhận biết khắp về</w:t>
      </w:r>
      <w:r>
        <w:rPr>
          <w:color w:val="231F20"/>
          <w:spacing w:val="-4"/>
        </w:rPr>
        <w:t> </w:t>
      </w:r>
      <w:r>
        <w:rPr>
          <w:color w:val="231F20"/>
        </w:rPr>
        <w:t>khổ”.</w:t>
      </w:r>
    </w:p>
    <w:p>
      <w:pPr>
        <w:pStyle w:val="BodyText"/>
        <w:spacing w:line="276" w:lineRule="auto"/>
        <w:ind w:right="107"/>
      </w:pPr>
      <w:r>
        <w:rPr>
          <w:color w:val="231F20"/>
        </w:rPr>
        <w:t>Lại</w:t>
      </w:r>
      <w:r>
        <w:rPr>
          <w:color w:val="231F20"/>
          <w:spacing w:val="-12"/>
        </w:rPr>
        <w:t> </w:t>
      </w:r>
      <w:r>
        <w:rPr>
          <w:color w:val="231F20"/>
        </w:rPr>
        <w:t>nữa,</w:t>
      </w:r>
      <w:r>
        <w:rPr>
          <w:color w:val="231F20"/>
          <w:spacing w:val="-12"/>
        </w:rPr>
        <w:t> </w:t>
      </w:r>
      <w:r>
        <w:rPr>
          <w:color w:val="231F20"/>
        </w:rPr>
        <w:t>từ</w:t>
      </w:r>
      <w:r>
        <w:rPr>
          <w:color w:val="231F20"/>
          <w:spacing w:val="-12"/>
        </w:rPr>
        <w:t> </w:t>
      </w:r>
      <w:r>
        <w:rPr>
          <w:color w:val="231F20"/>
        </w:rPr>
        <w:t>vô</w:t>
      </w:r>
      <w:r>
        <w:rPr>
          <w:color w:val="231F20"/>
          <w:spacing w:val="-12"/>
        </w:rPr>
        <w:t> </w:t>
      </w:r>
      <w:r>
        <w:rPr>
          <w:color w:val="231F20"/>
        </w:rPr>
        <w:t>thỉ</w:t>
      </w:r>
      <w:r>
        <w:rPr>
          <w:color w:val="231F20"/>
          <w:spacing w:val="-12"/>
        </w:rPr>
        <w:t> </w:t>
      </w:r>
      <w:r>
        <w:rPr>
          <w:color w:val="231F20"/>
        </w:rPr>
        <w:t>đến</w:t>
      </w:r>
      <w:r>
        <w:rPr>
          <w:color w:val="231F20"/>
          <w:spacing w:val="-11"/>
        </w:rPr>
        <w:t> </w:t>
      </w:r>
      <w:r>
        <w:rPr>
          <w:color w:val="231F20"/>
          <w:spacing w:val="-5"/>
        </w:rPr>
        <w:t>nay,</w:t>
      </w:r>
      <w:r>
        <w:rPr>
          <w:color w:val="231F20"/>
          <w:spacing w:val="-12"/>
        </w:rPr>
        <w:t> </w:t>
      </w:r>
      <w:r>
        <w:rPr>
          <w:color w:val="231F20"/>
        </w:rPr>
        <w:t>các</w:t>
      </w:r>
      <w:r>
        <w:rPr>
          <w:color w:val="231F20"/>
          <w:spacing w:val="-12"/>
        </w:rPr>
        <w:t> </w:t>
      </w:r>
      <w:r>
        <w:rPr>
          <w:color w:val="231F20"/>
        </w:rPr>
        <w:t>loài</w:t>
      </w:r>
      <w:r>
        <w:rPr>
          <w:color w:val="231F20"/>
          <w:spacing w:val="-12"/>
        </w:rPr>
        <w:t> </w:t>
      </w:r>
      <w:r>
        <w:rPr>
          <w:color w:val="231F20"/>
        </w:rPr>
        <w:t>hữu</w:t>
      </w:r>
      <w:r>
        <w:rPr>
          <w:color w:val="231F20"/>
          <w:spacing w:val="-12"/>
        </w:rPr>
        <w:t> </w:t>
      </w:r>
      <w:r>
        <w:rPr>
          <w:color w:val="231F20"/>
        </w:rPr>
        <w:t>tình</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năm</w:t>
      </w:r>
      <w:r>
        <w:rPr>
          <w:color w:val="231F20"/>
          <w:spacing w:val="-12"/>
        </w:rPr>
        <w:t> </w:t>
      </w:r>
      <w:r>
        <w:rPr>
          <w:color w:val="231F20"/>
        </w:rPr>
        <w:t>thủ</w:t>
      </w:r>
      <w:r>
        <w:rPr>
          <w:color w:val="231F20"/>
          <w:spacing w:val="-12"/>
        </w:rPr>
        <w:t> </w:t>
      </w:r>
      <w:r>
        <w:rPr>
          <w:color w:val="231F20"/>
        </w:rPr>
        <w:t>uẩn dấy khởi tưởng về ngã, hữu tình, thọ mạng, sự sinh, nuôi dưỡng, sổ thủ thú. Ai có thể đoạn trừ các tưởng xấu ác điên đảo này và khiến có</w:t>
      </w:r>
      <w:r>
        <w:rPr>
          <w:color w:val="231F20"/>
          <w:spacing w:val="-7"/>
        </w:rPr>
        <w:t> </w:t>
      </w:r>
      <w:r>
        <w:rPr>
          <w:color w:val="231F20"/>
        </w:rPr>
        <w:t>được</w:t>
      </w:r>
      <w:r>
        <w:rPr>
          <w:color w:val="231F20"/>
          <w:spacing w:val="-6"/>
        </w:rPr>
        <w:t> </w:t>
      </w:r>
      <w:r>
        <w:rPr>
          <w:color w:val="231F20"/>
        </w:rPr>
        <w:t>tưởng</w:t>
      </w:r>
      <w:r>
        <w:rPr>
          <w:color w:val="231F20"/>
          <w:spacing w:val="-6"/>
        </w:rPr>
        <w:t> </w:t>
      </w:r>
      <w:r>
        <w:rPr>
          <w:color w:val="231F20"/>
        </w:rPr>
        <w:t>về</w:t>
      </w:r>
      <w:r>
        <w:rPr>
          <w:color w:val="231F20"/>
          <w:spacing w:val="-6"/>
        </w:rPr>
        <w:t> </w:t>
      </w:r>
      <w:r>
        <w:rPr>
          <w:color w:val="231F20"/>
        </w:rPr>
        <w:t>pháp</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7"/>
        </w:rPr>
        <w:t> </w:t>
      </w:r>
      <w:r>
        <w:rPr>
          <w:color w:val="231F20"/>
        </w:rPr>
        <w:t>về</w:t>
      </w:r>
      <w:r>
        <w:rPr>
          <w:color w:val="231F20"/>
          <w:spacing w:val="-6"/>
        </w:rPr>
        <w:t> </w:t>
      </w:r>
      <w:r>
        <w:rPr>
          <w:color w:val="231F20"/>
        </w:rPr>
        <w:t>khổ.</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Đức Phật chỉ nói: “Nên nhận biết khắp về</w:t>
      </w:r>
      <w:r>
        <w:rPr>
          <w:color w:val="231F20"/>
          <w:spacing w:val="-2"/>
        </w:rPr>
        <w:t> </w:t>
      </w:r>
      <w:r>
        <w:rPr>
          <w:color w:val="231F20"/>
        </w:rPr>
        <w:t>khổ”.</w:t>
      </w:r>
    </w:p>
    <w:p>
      <w:pPr>
        <w:pStyle w:val="BodyText"/>
        <w:spacing w:line="276" w:lineRule="auto" w:before="115"/>
        <w:ind w:right="106"/>
      </w:pPr>
      <w:r>
        <w:rPr>
          <w:color w:val="231F20"/>
        </w:rPr>
        <w:t>Lại nữa, từ vô thỉ đến nay, đối với các uẩn về khổ, vô thường, không, vô ngã luôn dấy khởi các tưởng thường lạc ngã tịnh. Ai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thể đoạn dứt các tưởng điên đảo này khiến được tưởng không điên đảo</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5"/>
        </w:rPr>
        <w:t> </w:t>
      </w:r>
      <w:r>
        <w:rPr>
          <w:color w:val="231F20"/>
        </w:rPr>
        <w:t>về</w:t>
      </w:r>
      <w:r>
        <w:rPr>
          <w:color w:val="231F20"/>
          <w:spacing w:val="-4"/>
        </w:rPr>
        <w:t> </w:t>
      </w:r>
      <w:r>
        <w:rPr>
          <w:color w:val="231F20"/>
        </w:rPr>
        <w:t>khổ.</w:t>
      </w:r>
      <w:r>
        <w:rPr>
          <w:color w:val="231F20"/>
          <w:spacing w:val="-4"/>
        </w:rPr>
        <w:t> </w:t>
      </w:r>
      <w:r>
        <w:rPr>
          <w:color w:val="231F20"/>
        </w:rPr>
        <w:t>Cho</w:t>
      </w:r>
      <w:r>
        <w:rPr>
          <w:color w:val="231F20"/>
          <w:spacing w:val="-5"/>
        </w:rPr>
        <w:t> </w:t>
      </w:r>
      <w:r>
        <w:rPr>
          <w:color w:val="231F20"/>
        </w:rPr>
        <w:t>nên</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chỉ</w:t>
      </w:r>
      <w:r>
        <w:rPr>
          <w:color w:val="231F20"/>
          <w:spacing w:val="-4"/>
        </w:rPr>
        <w:t> </w:t>
      </w:r>
      <w:r>
        <w:rPr>
          <w:color w:val="231F20"/>
        </w:rPr>
        <w:t>nói:</w:t>
      </w:r>
      <w:r>
        <w:rPr>
          <w:color w:val="231F20"/>
          <w:spacing w:val="-4"/>
        </w:rPr>
        <w:t> </w:t>
      </w:r>
      <w:r>
        <w:rPr>
          <w:color w:val="231F20"/>
        </w:rPr>
        <w:t>“Nên nhận biết khắp về khổ”.</w:t>
      </w:r>
    </w:p>
    <w:p>
      <w:pPr>
        <w:pStyle w:val="BodyText"/>
        <w:spacing w:line="273" w:lineRule="auto" w:before="111"/>
        <w:ind w:left="110" w:right="390"/>
      </w:pPr>
      <w:r>
        <w:rPr>
          <w:color w:val="231F20"/>
        </w:rPr>
        <w:t>Lại</w:t>
      </w:r>
      <w:r>
        <w:rPr>
          <w:color w:val="231F20"/>
          <w:spacing w:val="-4"/>
        </w:rPr>
        <w:t> </w:t>
      </w:r>
      <w:r>
        <w:rPr>
          <w:color w:val="231F20"/>
        </w:rPr>
        <w:t>nữa,</w:t>
      </w:r>
      <w:r>
        <w:rPr>
          <w:color w:val="231F20"/>
          <w:spacing w:val="-4"/>
        </w:rPr>
        <w:t> </w:t>
      </w:r>
      <w:r>
        <w:rPr>
          <w:color w:val="231F20"/>
        </w:rPr>
        <w:t>từ</w:t>
      </w:r>
      <w:r>
        <w:rPr>
          <w:color w:val="231F20"/>
          <w:spacing w:val="-4"/>
        </w:rPr>
        <w:t> </w:t>
      </w:r>
      <w:r>
        <w:rPr>
          <w:color w:val="231F20"/>
        </w:rPr>
        <w:t>vô</w:t>
      </w:r>
      <w:r>
        <w:rPr>
          <w:color w:val="231F20"/>
          <w:spacing w:val="-3"/>
        </w:rPr>
        <w:t> </w:t>
      </w:r>
      <w:r>
        <w:rPr>
          <w:color w:val="231F20"/>
        </w:rPr>
        <w:t>thỉ</w:t>
      </w:r>
      <w:r>
        <w:rPr>
          <w:color w:val="231F20"/>
          <w:spacing w:val="-4"/>
        </w:rPr>
        <w:t> </w:t>
      </w:r>
      <w:r>
        <w:rPr>
          <w:color w:val="231F20"/>
        </w:rPr>
        <w:t>đến</w:t>
      </w:r>
      <w:r>
        <w:rPr>
          <w:color w:val="231F20"/>
          <w:spacing w:val="-4"/>
        </w:rPr>
        <w:t> </w:t>
      </w:r>
      <w:r>
        <w:rPr>
          <w:color w:val="231F20"/>
          <w:spacing w:val="-5"/>
        </w:rPr>
        <w:t>nay,</w:t>
      </w:r>
      <w:r>
        <w:rPr>
          <w:color w:val="231F20"/>
          <w:spacing w:val="-4"/>
        </w:rPr>
        <w:t> </w:t>
      </w:r>
      <w:r>
        <w:rPr>
          <w:color w:val="231F20"/>
        </w:rPr>
        <w:t>các</w:t>
      </w:r>
      <w:r>
        <w:rPr>
          <w:color w:val="231F20"/>
          <w:spacing w:val="-3"/>
        </w:rPr>
        <w:t> </w:t>
      </w:r>
      <w:r>
        <w:rPr>
          <w:color w:val="231F20"/>
        </w:rPr>
        <w:t>loài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tuy</w:t>
      </w:r>
      <w:r>
        <w:rPr>
          <w:color w:val="231F20"/>
          <w:spacing w:val="-3"/>
        </w:rPr>
        <w:t> </w:t>
      </w:r>
      <w:r>
        <w:rPr>
          <w:color w:val="231F20"/>
        </w:rPr>
        <w:t>luôn</w:t>
      </w:r>
      <w:r>
        <w:rPr>
          <w:color w:val="231F20"/>
          <w:spacing w:val="-4"/>
        </w:rPr>
        <w:t> </w:t>
      </w:r>
      <w:r>
        <w:rPr>
          <w:color w:val="231F20"/>
        </w:rPr>
        <w:t>bị</w:t>
      </w:r>
      <w:r>
        <w:rPr>
          <w:color w:val="231F20"/>
          <w:spacing w:val="-4"/>
        </w:rPr>
        <w:t> </w:t>
      </w:r>
      <w:r>
        <w:rPr>
          <w:color w:val="231F20"/>
        </w:rPr>
        <w:t>các</w:t>
      </w:r>
      <w:r>
        <w:rPr>
          <w:color w:val="231F20"/>
          <w:spacing w:val="-4"/>
        </w:rPr>
        <w:t> </w:t>
      </w:r>
      <w:r>
        <w:rPr>
          <w:color w:val="231F20"/>
          <w:spacing w:val="-5"/>
        </w:rPr>
        <w:t>uẩn </w:t>
      </w:r>
      <w:r>
        <w:rPr>
          <w:color w:val="231F20"/>
        </w:rPr>
        <w:t>gây tổn não, bức bách, như mang phải gánh nặng, nhưng đối với</w:t>
      </w:r>
      <w:r>
        <w:rPr>
          <w:color w:val="231F20"/>
          <w:spacing w:val="-39"/>
        </w:rPr>
        <w:t> </w:t>
      </w:r>
      <w:r>
        <w:rPr>
          <w:color w:val="231F20"/>
        </w:rPr>
        <w:t>các uẩn luôn mong cầu tham đắm, như các đứa bé thường bị nhũ mẫu đánh mắng nhưng luôn nương dựa. Vì muốn khiến các loài hữu </w:t>
      </w:r>
      <w:r>
        <w:rPr>
          <w:color w:val="231F20"/>
          <w:spacing w:val="-4"/>
        </w:rPr>
        <w:t>tình </w:t>
      </w:r>
      <w:r>
        <w:rPr>
          <w:color w:val="231F20"/>
        </w:rPr>
        <w:t>đoạn dứt tham đắm nơi các uẩn, nên Đức Phật chỉ nói: “Nên nhận biết khắp về khổ”.</w:t>
      </w:r>
    </w:p>
    <w:p>
      <w:pPr>
        <w:pStyle w:val="BodyText"/>
        <w:spacing w:line="273" w:lineRule="auto" w:before="108"/>
        <w:ind w:left="110" w:right="390"/>
      </w:pPr>
      <w:r>
        <w:rPr>
          <w:color w:val="231F20"/>
        </w:rPr>
        <w:t>Lại nữa, từ vô thỉ đến nay, các loài hữu tình do các phiền não nên hành ác đảo điên khiến tâm tâm sở đối với cảnh luôn tà vạy. Ai có thể khiến đạt chánh trực? Tức là nhận biết khắp về khổ. Cho nên Đức Phật chỉ nói: “Nên nhận biết khắp về khổ”.</w:t>
      </w:r>
    </w:p>
    <w:p>
      <w:pPr>
        <w:pStyle w:val="BodyText"/>
        <w:spacing w:line="273" w:lineRule="auto" w:before="110"/>
        <w:ind w:left="110" w:right="391"/>
      </w:pPr>
      <w:r>
        <w:rPr>
          <w:color w:val="231F20"/>
        </w:rPr>
        <w:t>Lại nữa, các Sư Du-già nếu nhận biết khắp về khổ tức tâm có thể</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tưởng</w:t>
      </w:r>
      <w:r>
        <w:rPr>
          <w:color w:val="231F20"/>
          <w:spacing w:val="-5"/>
        </w:rPr>
        <w:t> </w:t>
      </w:r>
      <w:r>
        <w:rPr>
          <w:color w:val="231F20"/>
        </w:rPr>
        <w:t>không</w:t>
      </w:r>
      <w:r>
        <w:rPr>
          <w:color w:val="231F20"/>
          <w:spacing w:val="-5"/>
        </w:rPr>
        <w:t> </w:t>
      </w:r>
      <w:r>
        <w:rPr>
          <w:color w:val="231F20"/>
        </w:rPr>
        <w:t>điên</w:t>
      </w:r>
      <w:r>
        <w:rPr>
          <w:color w:val="231F20"/>
          <w:spacing w:val="-5"/>
        </w:rPr>
        <w:t> </w:t>
      </w:r>
      <w:r>
        <w:rPr>
          <w:color w:val="231F20"/>
        </w:rPr>
        <w:t>đảo.</w:t>
      </w:r>
      <w:r>
        <w:rPr>
          <w:color w:val="231F20"/>
          <w:spacing w:val="-5"/>
        </w:rPr>
        <w:t> </w:t>
      </w:r>
      <w:r>
        <w:rPr>
          <w:color w:val="231F20"/>
        </w:rPr>
        <w:t>Nếu</w:t>
      </w:r>
      <w:r>
        <w:rPr>
          <w:color w:val="231F20"/>
          <w:spacing w:val="-5"/>
        </w:rPr>
        <w:t> </w:t>
      </w:r>
      <w:r>
        <w:rPr>
          <w:color w:val="231F20"/>
        </w:rPr>
        <w:t>vị</w:t>
      </w:r>
      <w:r>
        <w:rPr>
          <w:color w:val="231F20"/>
          <w:spacing w:val="-5"/>
        </w:rPr>
        <w:t> </w:t>
      </w:r>
      <w:r>
        <w:rPr>
          <w:color w:val="231F20"/>
        </w:rPr>
        <w:t>này</w:t>
      </w:r>
      <w:r>
        <w:rPr>
          <w:color w:val="231F20"/>
          <w:spacing w:val="-6"/>
        </w:rPr>
        <w:t> </w:t>
      </w:r>
      <w:r>
        <w:rPr>
          <w:color w:val="231F20"/>
        </w:rPr>
        <w:t>đã</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về</w:t>
      </w:r>
      <w:r>
        <w:rPr>
          <w:color w:val="231F20"/>
          <w:spacing w:val="-5"/>
        </w:rPr>
        <w:t> khổ </w:t>
      </w:r>
      <w:r>
        <w:rPr>
          <w:color w:val="231F20"/>
        </w:rPr>
        <w:t>Thánh đế rồi thì đối với các Thánh đế khác không hiện quán</w:t>
      </w:r>
      <w:r>
        <w:rPr>
          <w:color w:val="231F20"/>
          <w:spacing w:val="-7"/>
        </w:rPr>
        <w:t> </w:t>
      </w:r>
      <w:r>
        <w:rPr>
          <w:color w:val="231F20"/>
        </w:rPr>
        <w:t>nữa.</w:t>
      </w:r>
    </w:p>
    <w:p>
      <w:pPr>
        <w:pStyle w:val="BodyText"/>
        <w:spacing w:before="111"/>
        <w:ind w:left="677" w:firstLine="0"/>
      </w:pPr>
      <w:r>
        <w:rPr>
          <w:color w:val="231F20"/>
        </w:rPr>
        <w:t>Có người </w:t>
      </w:r>
      <w:r>
        <w:rPr>
          <w:i/>
          <w:color w:val="231F20"/>
        </w:rPr>
        <w:t>hỏi: </w:t>
      </w:r>
      <w:r>
        <w:rPr>
          <w:color w:val="231F20"/>
        </w:rPr>
        <w:t>Năm thủ uẩn này là khổ hay vui?</w:t>
      </w:r>
    </w:p>
    <w:p>
      <w:pPr>
        <w:pStyle w:val="BodyText"/>
        <w:spacing w:before="154"/>
        <w:ind w:left="677" w:firstLine="0"/>
        <w:jc w:val="left"/>
      </w:pPr>
      <w:r>
        <w:rPr>
          <w:i/>
          <w:color w:val="231F20"/>
        </w:rPr>
        <w:t>Đáp: </w:t>
      </w:r>
      <w:r>
        <w:rPr>
          <w:color w:val="231F20"/>
        </w:rPr>
        <w:t>Chỉ toàn là khổ, như thỏi sắt nóng.</w:t>
      </w:r>
    </w:p>
    <w:p>
      <w:pPr>
        <w:pStyle w:val="BodyText"/>
        <w:spacing w:line="364" w:lineRule="auto" w:before="155"/>
        <w:ind w:left="677" w:right="1331" w:firstLine="0"/>
        <w:jc w:val="left"/>
      </w:pPr>
      <w:r>
        <w:rPr>
          <w:i/>
          <w:color w:val="231F20"/>
        </w:rPr>
        <w:t>Lại hỏi: </w:t>
      </w:r>
      <w:r>
        <w:rPr>
          <w:color w:val="231F20"/>
        </w:rPr>
        <w:t>Các thủ uẩn này là thường hay vô thường? </w:t>
      </w:r>
      <w:r>
        <w:rPr>
          <w:i/>
          <w:color w:val="231F20"/>
        </w:rPr>
        <w:t>Đáp: </w:t>
      </w:r>
      <w:r>
        <w:rPr>
          <w:color w:val="231F20"/>
        </w:rPr>
        <w:t>Vô thường trong từng sát-na không hề dừng lại. </w:t>
      </w:r>
      <w:r>
        <w:rPr>
          <w:i/>
          <w:color w:val="231F20"/>
        </w:rPr>
        <w:t>Lại hỏi: </w:t>
      </w:r>
      <w:r>
        <w:rPr>
          <w:color w:val="231F20"/>
        </w:rPr>
        <w:t>Các thủ uẩn này là tịnh hay bất tịnh?</w:t>
      </w:r>
    </w:p>
    <w:p>
      <w:pPr>
        <w:pStyle w:val="BodyText"/>
        <w:spacing w:line="296" w:lineRule="exact" w:before="0"/>
        <w:ind w:left="677" w:firstLine="0"/>
        <w:jc w:val="left"/>
      </w:pPr>
      <w:r>
        <w:rPr>
          <w:i/>
          <w:color w:val="231F20"/>
        </w:rPr>
        <w:t>Đáp: </w:t>
      </w:r>
      <w:r>
        <w:rPr>
          <w:color w:val="231F20"/>
        </w:rPr>
        <w:t>Bất tịnh như đống phân.</w:t>
      </w:r>
    </w:p>
    <w:p>
      <w:pPr>
        <w:pStyle w:val="BodyText"/>
        <w:spacing w:before="154"/>
        <w:ind w:left="677" w:firstLine="0"/>
        <w:jc w:val="left"/>
      </w:pPr>
      <w:r>
        <w:rPr>
          <w:i/>
          <w:color w:val="231F20"/>
        </w:rPr>
        <w:t>Lại hỏi: </w:t>
      </w:r>
      <w:r>
        <w:rPr>
          <w:color w:val="231F20"/>
        </w:rPr>
        <w:t>Các thủ uẩn này là có ngã hay không ngã?</w:t>
      </w:r>
    </w:p>
    <w:p>
      <w:pPr>
        <w:pStyle w:val="BodyText"/>
        <w:spacing w:line="273" w:lineRule="auto" w:before="155"/>
        <w:ind w:left="110" w:right="329"/>
        <w:jc w:val="left"/>
      </w:pPr>
      <w:r>
        <w:rPr>
          <w:i/>
          <w:color w:val="231F20"/>
        </w:rPr>
        <w:t>Đáp: </w:t>
      </w:r>
      <w:r>
        <w:rPr>
          <w:color w:val="231F20"/>
        </w:rPr>
        <w:t>Không ngã. Người tạo tác, kẻ thọ nhận đều không thể thủ đắc, chỉ là một nhóm hành rỗng.</w:t>
      </w:r>
    </w:p>
    <w:p>
      <w:pPr>
        <w:pStyle w:val="BodyText"/>
        <w:spacing w:before="111"/>
        <w:ind w:left="677" w:firstLine="0"/>
        <w:jc w:val="left"/>
      </w:pPr>
      <w:r>
        <w:rPr>
          <w:color w:val="231F20"/>
        </w:rPr>
        <w:t>Các tri thức không điên đảo này đều do nhận biết khắp về khổ.</w:t>
      </w:r>
    </w:p>
    <w:p>
      <w:pPr>
        <w:pStyle w:val="BodyText"/>
        <w:spacing w:before="41"/>
        <w:ind w:left="110" w:firstLine="0"/>
        <w:jc w:val="left"/>
      </w:pPr>
      <w:r>
        <w:rPr>
          <w:color w:val="231F20"/>
        </w:rPr>
        <w:t>Cho nên Đức Phật chỉ nói: “Nên nhận biết khắp về khổ”.</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13"/>
        </w:rPr>
        <w:t> </w:t>
      </w:r>
      <w:r>
        <w:rPr>
          <w:color w:val="231F20"/>
        </w:rPr>
        <w:t>nữa,</w:t>
      </w:r>
      <w:r>
        <w:rPr>
          <w:color w:val="231F20"/>
          <w:spacing w:val="-13"/>
        </w:rPr>
        <w:t> </w:t>
      </w:r>
      <w:r>
        <w:rPr>
          <w:color w:val="231F20"/>
        </w:rPr>
        <w:t>các</w:t>
      </w:r>
      <w:r>
        <w:rPr>
          <w:color w:val="231F20"/>
          <w:spacing w:val="-13"/>
        </w:rPr>
        <w:t> </w:t>
      </w:r>
      <w:r>
        <w:rPr>
          <w:color w:val="231F20"/>
        </w:rPr>
        <w:t>thủ</w:t>
      </w:r>
      <w:r>
        <w:rPr>
          <w:color w:val="231F20"/>
          <w:spacing w:val="-13"/>
        </w:rPr>
        <w:t> </w:t>
      </w:r>
      <w:r>
        <w:rPr>
          <w:color w:val="231F20"/>
        </w:rPr>
        <w:t>uẩn</w:t>
      </w:r>
      <w:r>
        <w:rPr>
          <w:color w:val="231F20"/>
          <w:spacing w:val="-13"/>
        </w:rPr>
        <w:t> </w:t>
      </w:r>
      <w:r>
        <w:rPr>
          <w:color w:val="231F20"/>
        </w:rPr>
        <w:t>như</w:t>
      </w:r>
      <w:r>
        <w:rPr>
          <w:color w:val="231F20"/>
          <w:spacing w:val="-13"/>
        </w:rPr>
        <w:t> </w:t>
      </w:r>
      <w:r>
        <w:rPr>
          <w:color w:val="231F20"/>
        </w:rPr>
        <w:t>bệnh</w:t>
      </w:r>
      <w:r>
        <w:rPr>
          <w:color w:val="231F20"/>
          <w:spacing w:val="-13"/>
        </w:rPr>
        <w:t> </w:t>
      </w:r>
      <w:r>
        <w:rPr>
          <w:color w:val="231F20"/>
        </w:rPr>
        <w:t>vì</w:t>
      </w:r>
      <w:r>
        <w:rPr>
          <w:color w:val="231F20"/>
          <w:spacing w:val="-13"/>
        </w:rPr>
        <w:t> </w:t>
      </w:r>
      <w:r>
        <w:rPr>
          <w:color w:val="231F20"/>
        </w:rPr>
        <w:t>tánh</w:t>
      </w:r>
      <w:r>
        <w:rPr>
          <w:color w:val="231F20"/>
          <w:spacing w:val="-13"/>
        </w:rPr>
        <w:t> </w:t>
      </w:r>
      <w:r>
        <w:rPr>
          <w:color w:val="231F20"/>
        </w:rPr>
        <w:t>không</w:t>
      </w:r>
      <w:r>
        <w:rPr>
          <w:color w:val="231F20"/>
          <w:spacing w:val="-13"/>
        </w:rPr>
        <w:t> </w:t>
      </w:r>
      <w:r>
        <w:rPr>
          <w:color w:val="231F20"/>
        </w:rPr>
        <w:t>thuận</w:t>
      </w:r>
      <w:r>
        <w:rPr>
          <w:color w:val="231F20"/>
          <w:spacing w:val="-13"/>
        </w:rPr>
        <w:t> </w:t>
      </w:r>
      <w:r>
        <w:rPr>
          <w:color w:val="231F20"/>
        </w:rPr>
        <w:t>hợp.</w:t>
      </w:r>
      <w:r>
        <w:rPr>
          <w:color w:val="231F20"/>
          <w:spacing w:val="-13"/>
        </w:rPr>
        <w:t> </w:t>
      </w:r>
      <w:r>
        <w:rPr>
          <w:color w:val="231F20"/>
        </w:rPr>
        <w:t>Các</w:t>
      </w:r>
      <w:r>
        <w:rPr>
          <w:color w:val="231F20"/>
          <w:spacing w:val="-13"/>
        </w:rPr>
        <w:t> </w:t>
      </w:r>
      <w:r>
        <w:rPr>
          <w:color w:val="231F20"/>
        </w:rPr>
        <w:t>thủ uẩn như ung nhọt vì tánh có thể bức não. Các thủ uẩn như mũi tên vì tánh có thể tổn hại. Các thủ uẩn như đao kiếm vì tánh có thể gây thương</w:t>
      </w:r>
      <w:r>
        <w:rPr>
          <w:color w:val="231F20"/>
          <w:spacing w:val="-9"/>
        </w:rPr>
        <w:t> </w:t>
      </w:r>
      <w:r>
        <w:rPr>
          <w:color w:val="231F20"/>
        </w:rPr>
        <w:t>tích.</w:t>
      </w:r>
      <w:r>
        <w:rPr>
          <w:color w:val="231F20"/>
          <w:spacing w:val="-9"/>
        </w:rPr>
        <w:t> </w:t>
      </w:r>
      <w:r>
        <w:rPr>
          <w:color w:val="231F20"/>
        </w:rPr>
        <w:t>Các</w:t>
      </w:r>
      <w:r>
        <w:rPr>
          <w:color w:val="231F20"/>
          <w:spacing w:val="-9"/>
        </w:rPr>
        <w:t> </w:t>
      </w:r>
      <w:r>
        <w:rPr>
          <w:color w:val="231F20"/>
        </w:rPr>
        <w:t>thủ</w:t>
      </w:r>
      <w:r>
        <w:rPr>
          <w:color w:val="231F20"/>
          <w:spacing w:val="-9"/>
        </w:rPr>
        <w:t> </w:t>
      </w:r>
      <w:r>
        <w:rPr>
          <w:color w:val="231F20"/>
        </w:rPr>
        <w:t>uẩn</w:t>
      </w:r>
      <w:r>
        <w:rPr>
          <w:color w:val="231F20"/>
          <w:spacing w:val="-9"/>
        </w:rPr>
        <w:t> </w:t>
      </w:r>
      <w:r>
        <w:rPr>
          <w:color w:val="231F20"/>
        </w:rPr>
        <w:t>như</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vì</w:t>
      </w:r>
      <w:r>
        <w:rPr>
          <w:color w:val="231F20"/>
          <w:spacing w:val="-9"/>
        </w:rPr>
        <w:t> </w:t>
      </w:r>
      <w:r>
        <w:rPr>
          <w:color w:val="231F20"/>
        </w:rPr>
        <w:t>tánh</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giết</w:t>
      </w:r>
      <w:r>
        <w:rPr>
          <w:color w:val="231F20"/>
          <w:spacing w:val="-9"/>
        </w:rPr>
        <w:t> </w:t>
      </w:r>
      <w:r>
        <w:rPr>
          <w:color w:val="231F20"/>
        </w:rPr>
        <w:t>hại.</w:t>
      </w:r>
      <w:r>
        <w:rPr>
          <w:color w:val="231F20"/>
          <w:spacing w:val="-9"/>
        </w:rPr>
        <w:t> </w:t>
      </w:r>
      <w:r>
        <w:rPr>
          <w:color w:val="231F20"/>
        </w:rPr>
        <w:t>Các</w:t>
      </w:r>
      <w:r>
        <w:rPr>
          <w:color w:val="231F20"/>
          <w:spacing w:val="-9"/>
        </w:rPr>
        <w:t> </w:t>
      </w:r>
      <w:r>
        <w:rPr>
          <w:color w:val="231F20"/>
        </w:rPr>
        <w:t>thủ uẩn như lửa vì tánh có thể thiêu đốt. Các thủ uẩn như kẻ oán vì tánh không</w:t>
      </w:r>
      <w:r>
        <w:rPr>
          <w:color w:val="231F20"/>
          <w:spacing w:val="-11"/>
        </w:rPr>
        <w:t> </w:t>
      </w:r>
      <w:r>
        <w:rPr>
          <w:color w:val="231F20"/>
        </w:rPr>
        <w:t>tạo</w:t>
      </w:r>
      <w:r>
        <w:rPr>
          <w:color w:val="231F20"/>
          <w:spacing w:val="-11"/>
        </w:rPr>
        <w:t> </w:t>
      </w:r>
      <w:r>
        <w:rPr>
          <w:color w:val="231F20"/>
        </w:rPr>
        <w:t>lợi</w:t>
      </w:r>
      <w:r>
        <w:rPr>
          <w:color w:val="231F20"/>
          <w:spacing w:val="-11"/>
        </w:rPr>
        <w:t> </w:t>
      </w:r>
      <w:r>
        <w:rPr>
          <w:color w:val="231F20"/>
        </w:rPr>
        <w:t>ích.</w:t>
      </w:r>
      <w:r>
        <w:rPr>
          <w:color w:val="231F20"/>
          <w:spacing w:val="-11"/>
        </w:rPr>
        <w:t> </w:t>
      </w:r>
      <w:r>
        <w:rPr>
          <w:color w:val="231F20"/>
        </w:rPr>
        <w:t>Các</w:t>
      </w:r>
      <w:r>
        <w:rPr>
          <w:color w:val="231F20"/>
          <w:spacing w:val="-12"/>
        </w:rPr>
        <w:t> </w:t>
      </w:r>
      <w:r>
        <w:rPr>
          <w:color w:val="231F20"/>
        </w:rPr>
        <w:t>thủ</w:t>
      </w:r>
      <w:r>
        <w:rPr>
          <w:color w:val="231F20"/>
          <w:spacing w:val="-11"/>
        </w:rPr>
        <w:t> </w:t>
      </w:r>
      <w:r>
        <w:rPr>
          <w:color w:val="231F20"/>
        </w:rPr>
        <w:t>uẩn</w:t>
      </w:r>
      <w:r>
        <w:rPr>
          <w:color w:val="231F20"/>
          <w:spacing w:val="-11"/>
        </w:rPr>
        <w:t> </w:t>
      </w:r>
      <w:r>
        <w:rPr>
          <w:color w:val="231F20"/>
        </w:rPr>
        <w:t>như</w:t>
      </w:r>
      <w:r>
        <w:rPr>
          <w:color w:val="231F20"/>
          <w:spacing w:val="-11"/>
        </w:rPr>
        <w:t> </w:t>
      </w:r>
      <w:r>
        <w:rPr>
          <w:color w:val="231F20"/>
        </w:rPr>
        <w:t>thành</w:t>
      </w:r>
      <w:r>
        <w:rPr>
          <w:color w:val="231F20"/>
          <w:spacing w:val="-11"/>
        </w:rPr>
        <w:t> </w:t>
      </w:r>
      <w:r>
        <w:rPr>
          <w:color w:val="231F20"/>
        </w:rPr>
        <w:t>nơi</w:t>
      </w:r>
      <w:r>
        <w:rPr>
          <w:color w:val="231F20"/>
          <w:spacing w:val="-12"/>
        </w:rPr>
        <w:t> </w:t>
      </w:r>
      <w:r>
        <w:rPr>
          <w:color w:val="231F20"/>
        </w:rPr>
        <w:t>biên</w:t>
      </w:r>
      <w:r>
        <w:rPr>
          <w:color w:val="231F20"/>
          <w:spacing w:val="-12"/>
        </w:rPr>
        <w:t> </w:t>
      </w:r>
      <w:r>
        <w:rPr>
          <w:color w:val="231F20"/>
        </w:rPr>
        <w:t>giới</w:t>
      </w:r>
      <w:r>
        <w:rPr>
          <w:color w:val="231F20"/>
          <w:spacing w:val="-12"/>
        </w:rPr>
        <w:t> </w:t>
      </w:r>
      <w:r>
        <w:rPr>
          <w:color w:val="231F20"/>
        </w:rPr>
        <w:t>luôn</w:t>
      </w:r>
      <w:r>
        <w:rPr>
          <w:color w:val="231F20"/>
          <w:spacing w:val="-11"/>
        </w:rPr>
        <w:t> </w:t>
      </w:r>
      <w:r>
        <w:rPr>
          <w:color w:val="231F20"/>
        </w:rPr>
        <w:t>bị</w:t>
      </w:r>
      <w:r>
        <w:rPr>
          <w:color w:val="231F20"/>
          <w:spacing w:val="-11"/>
        </w:rPr>
        <w:t> </w:t>
      </w:r>
      <w:r>
        <w:rPr>
          <w:color w:val="231F20"/>
        </w:rPr>
        <w:t>các</w:t>
      </w:r>
      <w:r>
        <w:rPr>
          <w:color w:val="231F20"/>
          <w:spacing w:val="-11"/>
        </w:rPr>
        <w:t> </w:t>
      </w:r>
      <w:r>
        <w:rPr>
          <w:color w:val="231F20"/>
        </w:rPr>
        <w:t>thứ giặc nghiệp phiền não xâm phạm quấy nhiễu. Có thể biết được </w:t>
      </w:r>
      <w:r>
        <w:rPr>
          <w:color w:val="231F20"/>
          <w:spacing w:val="-5"/>
        </w:rPr>
        <w:t>các </w:t>
      </w:r>
      <w:r>
        <w:rPr>
          <w:color w:val="231F20"/>
        </w:rPr>
        <w:t>điều nêu trên là nhờ nhận biết khắp về khổ. Cho nên Đức Phật chỉ nói: “Nên nhận biết khắp về khổ”.</w:t>
      </w:r>
    </w:p>
    <w:p>
      <w:pPr>
        <w:pStyle w:val="BodyText"/>
        <w:spacing w:line="273" w:lineRule="auto" w:before="106"/>
        <w:ind w:right="107"/>
      </w:pPr>
      <w:r>
        <w:rPr>
          <w:color w:val="231F20"/>
        </w:rPr>
        <w:t>Lại nữa, các Sư Du-già nếu nhận biết khắp về khổ gọi là gặp được chân Phật xuất hiện ở đời. Gọi là nhập vào chánh pháp của thắng nghĩa như lý. Gọi là người xuất gia chân chánh. Gọi là được thọ</w:t>
      </w:r>
      <w:r>
        <w:rPr>
          <w:color w:val="231F20"/>
          <w:spacing w:val="-6"/>
        </w:rPr>
        <w:t> </w:t>
      </w:r>
      <w:r>
        <w:rPr>
          <w:color w:val="231F20"/>
        </w:rPr>
        <w:t>dụng</w:t>
      </w:r>
      <w:r>
        <w:rPr>
          <w:color w:val="231F20"/>
          <w:spacing w:val="-6"/>
        </w:rPr>
        <w:t> </w:t>
      </w:r>
      <w:r>
        <w:rPr>
          <w:color w:val="231F20"/>
        </w:rPr>
        <w:t>đích</w:t>
      </w:r>
      <w:r>
        <w:rPr>
          <w:color w:val="231F20"/>
          <w:spacing w:val="-6"/>
        </w:rPr>
        <w:t> </w:t>
      </w:r>
      <w:r>
        <w:rPr>
          <w:color w:val="231F20"/>
        </w:rPr>
        <w:t>thực</w:t>
      </w:r>
      <w:r>
        <w:rPr>
          <w:color w:val="231F20"/>
          <w:spacing w:val="-6"/>
        </w:rPr>
        <w:t> </w:t>
      </w:r>
      <w:r>
        <w:rPr>
          <w:color w:val="231F20"/>
        </w:rPr>
        <w:t>của</w:t>
      </w:r>
      <w:r>
        <w:rPr>
          <w:color w:val="231F20"/>
          <w:spacing w:val="-6"/>
        </w:rPr>
        <w:t> </w:t>
      </w:r>
      <w:r>
        <w:rPr>
          <w:color w:val="231F20"/>
        </w:rPr>
        <w:t>báu</w:t>
      </w:r>
      <w:r>
        <w:rPr>
          <w:color w:val="231F20"/>
          <w:spacing w:val="-6"/>
        </w:rPr>
        <w:t> </w:t>
      </w:r>
      <w:r>
        <w:rPr>
          <w:color w:val="231F20"/>
        </w:rPr>
        <w:t>chánh</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còn</w:t>
      </w:r>
      <w:r>
        <w:rPr>
          <w:color w:val="231F20"/>
          <w:spacing w:val="-6"/>
        </w:rPr>
        <w:t> </w:t>
      </w:r>
      <w:r>
        <w:rPr>
          <w:color w:val="231F20"/>
        </w:rPr>
        <w:t>chướng</w:t>
      </w:r>
      <w:r>
        <w:rPr>
          <w:color w:val="231F20"/>
          <w:spacing w:val="-6"/>
        </w:rPr>
        <w:t> </w:t>
      </w:r>
      <w:r>
        <w:rPr>
          <w:color w:val="231F20"/>
        </w:rPr>
        <w:t>ngại.</w:t>
      </w:r>
      <w:r>
        <w:rPr>
          <w:color w:val="231F20"/>
          <w:spacing w:val="-6"/>
        </w:rPr>
        <w:t> </w:t>
      </w:r>
      <w:r>
        <w:rPr>
          <w:color w:val="231F20"/>
          <w:spacing w:val="-5"/>
        </w:rPr>
        <w:t>Cho </w:t>
      </w:r>
      <w:r>
        <w:rPr>
          <w:color w:val="231F20"/>
        </w:rPr>
        <w:t>nên Đức Phật chỉ nói: “Nên nhận biết khắp về</w:t>
      </w:r>
      <w:r>
        <w:rPr>
          <w:color w:val="231F20"/>
          <w:spacing w:val="-4"/>
        </w:rPr>
        <w:t> </w:t>
      </w:r>
      <w:r>
        <w:rPr>
          <w:color w:val="231F20"/>
        </w:rPr>
        <w:t>khổ”.</w:t>
      </w:r>
    </w:p>
    <w:p>
      <w:pPr>
        <w:pStyle w:val="BodyText"/>
        <w:spacing w:line="273" w:lineRule="auto" w:before="109"/>
        <w:ind w:right="106"/>
      </w:pPr>
      <w:r>
        <w:rPr>
          <w:color w:val="231F20"/>
        </w:rPr>
        <w:t>Lại nữa, các Sư Du-già nếu nhận biết khắp về khổ gọi là bỏ các thứ đã từng duyên được các thứ chưa từng duyên. Gọi là bỏ cái chung được cái không chung. Gọi là bỏ thế gian được xuất thế gian. Cho nên Đức Phật chỉ nói: “Nên nhận biết khắp về</w:t>
      </w:r>
      <w:r>
        <w:rPr>
          <w:color w:val="231F20"/>
          <w:spacing w:val="-4"/>
        </w:rPr>
        <w:t> </w:t>
      </w:r>
      <w:r>
        <w:rPr>
          <w:color w:val="231F20"/>
        </w:rPr>
        <w:t>khổ”.</w:t>
      </w:r>
    </w:p>
    <w:p>
      <w:pPr>
        <w:pStyle w:val="BodyText"/>
        <w:spacing w:line="273" w:lineRule="auto" w:before="110"/>
        <w:ind w:right="107"/>
      </w:pPr>
      <w:r>
        <w:rPr>
          <w:color w:val="231F20"/>
        </w:rPr>
        <w:t>Lại</w:t>
      </w:r>
      <w:r>
        <w:rPr>
          <w:color w:val="231F20"/>
          <w:spacing w:val="-11"/>
        </w:rPr>
        <w:t> </w:t>
      </w:r>
      <w:r>
        <w:rPr>
          <w:color w:val="231F20"/>
        </w:rPr>
        <w:t>nữa,</w:t>
      </w:r>
      <w:r>
        <w:rPr>
          <w:color w:val="231F20"/>
          <w:spacing w:val="-10"/>
        </w:rPr>
        <w:t> </w:t>
      </w:r>
      <w:r>
        <w:rPr>
          <w:color w:val="231F20"/>
        </w:rPr>
        <w:t>các</w:t>
      </w:r>
      <w:r>
        <w:rPr>
          <w:color w:val="231F20"/>
          <w:spacing w:val="-11"/>
        </w:rPr>
        <w:t> </w:t>
      </w:r>
      <w:r>
        <w:rPr>
          <w:color w:val="231F20"/>
        </w:rPr>
        <w:t>Sư</w:t>
      </w:r>
      <w:r>
        <w:rPr>
          <w:color w:val="231F20"/>
          <w:spacing w:val="-10"/>
        </w:rPr>
        <w:t> </w:t>
      </w:r>
      <w:r>
        <w:rPr>
          <w:color w:val="231F20"/>
        </w:rPr>
        <w:t>Du-già</w:t>
      </w:r>
      <w:r>
        <w:rPr>
          <w:color w:val="231F20"/>
          <w:spacing w:val="-11"/>
        </w:rPr>
        <w:t> </w:t>
      </w:r>
      <w:r>
        <w:rPr>
          <w:color w:val="231F20"/>
        </w:rPr>
        <w:t>nếu</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khắp</w:t>
      </w:r>
      <w:r>
        <w:rPr>
          <w:color w:val="231F20"/>
          <w:spacing w:val="-10"/>
        </w:rPr>
        <w:t> </w:t>
      </w:r>
      <w:r>
        <w:rPr>
          <w:color w:val="231F20"/>
        </w:rPr>
        <w:t>về</w:t>
      </w:r>
      <w:r>
        <w:rPr>
          <w:color w:val="231F20"/>
          <w:spacing w:val="-11"/>
        </w:rPr>
        <w:t> </w:t>
      </w:r>
      <w:r>
        <w:rPr>
          <w:color w:val="231F20"/>
        </w:rPr>
        <w:t>khổ</w:t>
      </w:r>
      <w:r>
        <w:rPr>
          <w:color w:val="231F20"/>
          <w:spacing w:val="-10"/>
        </w:rPr>
        <w:t> </w:t>
      </w:r>
      <w:r>
        <w:rPr>
          <w:color w:val="231F20"/>
        </w:rPr>
        <w:t>thì</w:t>
      </w:r>
      <w:r>
        <w:rPr>
          <w:color w:val="231F20"/>
          <w:spacing w:val="-9"/>
        </w:rPr>
        <w:t> </w:t>
      </w:r>
      <w:r>
        <w:rPr>
          <w:color w:val="231F20"/>
        </w:rPr>
        <w:t>có</w:t>
      </w:r>
      <w:r>
        <w:rPr>
          <w:color w:val="231F20"/>
          <w:spacing w:val="-11"/>
        </w:rPr>
        <w:t> </w:t>
      </w:r>
      <w:r>
        <w:rPr>
          <w:color w:val="231F20"/>
        </w:rPr>
        <w:t>thể</w:t>
      </w:r>
      <w:r>
        <w:rPr>
          <w:color w:val="231F20"/>
          <w:spacing w:val="-10"/>
        </w:rPr>
        <w:t> </w:t>
      </w:r>
      <w:r>
        <w:rPr>
          <w:color w:val="231F20"/>
        </w:rPr>
        <w:t>mở được cánh cửa Thánh đạo chưa từng mở, nên có thể bỏ tánh phàm phu chưa từng bỏ, có thể được tánh Thánh chưa từng được. Cho</w:t>
      </w:r>
      <w:r>
        <w:rPr>
          <w:color w:val="231F20"/>
          <w:spacing w:val="-33"/>
        </w:rPr>
        <w:t> </w:t>
      </w:r>
      <w:r>
        <w:rPr>
          <w:color w:val="231F20"/>
        </w:rPr>
        <w:t>nên Đức Phật chỉ nói: “Nên nhận biết khắp về</w:t>
      </w:r>
      <w:r>
        <w:rPr>
          <w:color w:val="231F20"/>
          <w:spacing w:val="-4"/>
        </w:rPr>
        <w:t> </w:t>
      </w:r>
      <w:r>
        <w:rPr>
          <w:color w:val="231F20"/>
        </w:rPr>
        <w:t>khổ”.</w:t>
      </w:r>
    </w:p>
    <w:p>
      <w:pPr>
        <w:pStyle w:val="BodyText"/>
        <w:spacing w:line="273" w:lineRule="auto" w:before="110"/>
        <w:ind w:right="100"/>
      </w:pPr>
      <w:r>
        <w:rPr>
          <w:color w:val="231F20"/>
          <w:spacing w:val="3"/>
        </w:rPr>
        <w:t>Lại nữa, các </w:t>
      </w:r>
      <w:r>
        <w:rPr>
          <w:color w:val="231F20"/>
          <w:spacing w:val="2"/>
        </w:rPr>
        <w:t>Sư </w:t>
      </w:r>
      <w:r>
        <w:rPr>
          <w:color w:val="231F20"/>
          <w:spacing w:val="4"/>
        </w:rPr>
        <w:t>Du-già </w:t>
      </w:r>
      <w:r>
        <w:rPr>
          <w:color w:val="231F20"/>
          <w:spacing w:val="3"/>
        </w:rPr>
        <w:t>nếu nhận biết khắp </w:t>
      </w:r>
      <w:r>
        <w:rPr>
          <w:color w:val="231F20"/>
          <w:spacing w:val="2"/>
        </w:rPr>
        <w:t>về </w:t>
      </w:r>
      <w:r>
        <w:rPr>
          <w:color w:val="231F20"/>
          <w:spacing w:val="3"/>
        </w:rPr>
        <w:t>khổ </w:t>
      </w:r>
      <w:r>
        <w:rPr>
          <w:color w:val="231F20"/>
          <w:spacing w:val="2"/>
        </w:rPr>
        <w:t>là </w:t>
      </w:r>
      <w:r>
        <w:rPr>
          <w:color w:val="231F20"/>
          <w:spacing w:val="5"/>
        </w:rPr>
        <w:t>bỏ </w:t>
      </w:r>
      <w:r>
        <w:rPr>
          <w:color w:val="231F20"/>
          <w:spacing w:val="3"/>
        </w:rPr>
        <w:t>danh được </w:t>
      </w:r>
      <w:r>
        <w:rPr>
          <w:color w:val="231F20"/>
          <w:spacing w:val="4"/>
        </w:rPr>
        <w:t>danh, </w:t>
      </w:r>
      <w:r>
        <w:rPr>
          <w:color w:val="231F20"/>
          <w:spacing w:val="2"/>
        </w:rPr>
        <w:t>bỏ </w:t>
      </w:r>
      <w:r>
        <w:rPr>
          <w:color w:val="231F20"/>
          <w:spacing w:val="3"/>
        </w:rPr>
        <w:t>cõi được cõi, </w:t>
      </w:r>
      <w:r>
        <w:rPr>
          <w:color w:val="231F20"/>
          <w:spacing w:val="2"/>
        </w:rPr>
        <w:t>bỏ </w:t>
      </w:r>
      <w:r>
        <w:rPr>
          <w:color w:val="231F20"/>
          <w:spacing w:val="3"/>
        </w:rPr>
        <w:t>tánh được </w:t>
      </w:r>
      <w:r>
        <w:rPr>
          <w:color w:val="231F20"/>
          <w:spacing w:val="4"/>
        </w:rPr>
        <w:t>tánh. </w:t>
      </w:r>
      <w:r>
        <w:rPr>
          <w:color w:val="231F20"/>
          <w:spacing w:val="2"/>
        </w:rPr>
        <w:t>Bỏ </w:t>
      </w:r>
      <w:r>
        <w:rPr>
          <w:color w:val="231F20"/>
          <w:spacing w:val="5"/>
        </w:rPr>
        <w:t>danh </w:t>
      </w:r>
      <w:r>
        <w:rPr>
          <w:color w:val="231F20"/>
          <w:spacing w:val="3"/>
        </w:rPr>
        <w:t>được </w:t>
      </w:r>
      <w:r>
        <w:rPr>
          <w:color w:val="231F20"/>
          <w:spacing w:val="4"/>
        </w:rPr>
        <w:t>danh: </w:t>
      </w:r>
      <w:r>
        <w:rPr>
          <w:color w:val="231F20"/>
          <w:spacing w:val="2"/>
        </w:rPr>
        <w:t>Là bỏ </w:t>
      </w:r>
      <w:r>
        <w:rPr>
          <w:color w:val="231F20"/>
          <w:spacing w:val="3"/>
        </w:rPr>
        <w:t>danh phàm phu được danh </w:t>
      </w:r>
      <w:r>
        <w:rPr>
          <w:color w:val="231F20"/>
          <w:spacing w:val="4"/>
        </w:rPr>
        <w:t>Thánh </w:t>
      </w:r>
      <w:r>
        <w:rPr>
          <w:color w:val="231F20"/>
          <w:spacing w:val="3"/>
        </w:rPr>
        <w:t>giả. </w:t>
      </w:r>
      <w:r>
        <w:rPr>
          <w:color w:val="231F20"/>
          <w:spacing w:val="2"/>
        </w:rPr>
        <w:t>Bỏ </w:t>
      </w:r>
      <w:r>
        <w:rPr>
          <w:color w:val="231F20"/>
          <w:spacing w:val="5"/>
        </w:rPr>
        <w:t>cõi </w:t>
      </w:r>
      <w:r>
        <w:rPr>
          <w:color w:val="231F20"/>
          <w:spacing w:val="3"/>
        </w:rPr>
        <w:t>được cõi: </w:t>
      </w:r>
      <w:r>
        <w:rPr>
          <w:color w:val="231F20"/>
          <w:spacing w:val="2"/>
        </w:rPr>
        <w:t>Là bỏ </w:t>
      </w:r>
      <w:r>
        <w:rPr>
          <w:color w:val="231F20"/>
          <w:spacing w:val="3"/>
        </w:rPr>
        <w:t>phần cõi phàm phu được phần cõi </w:t>
      </w:r>
      <w:r>
        <w:rPr>
          <w:color w:val="231F20"/>
          <w:spacing w:val="4"/>
        </w:rPr>
        <w:t>Thánh </w:t>
      </w:r>
      <w:r>
        <w:rPr>
          <w:color w:val="231F20"/>
          <w:spacing w:val="3"/>
        </w:rPr>
        <w:t>giả. </w:t>
      </w:r>
      <w:r>
        <w:rPr>
          <w:color w:val="231F20"/>
          <w:spacing w:val="5"/>
        </w:rPr>
        <w:t>Bỏ </w:t>
      </w:r>
      <w:r>
        <w:rPr>
          <w:color w:val="231F20"/>
          <w:spacing w:val="3"/>
        </w:rPr>
        <w:t>tánh được </w:t>
      </w:r>
      <w:r>
        <w:rPr>
          <w:color w:val="231F20"/>
          <w:spacing w:val="4"/>
        </w:rPr>
        <w:t>tánh: Nghĩa </w:t>
      </w:r>
      <w:r>
        <w:rPr>
          <w:color w:val="231F20"/>
          <w:spacing w:val="2"/>
        </w:rPr>
        <w:t>là bỏ </w:t>
      </w:r>
      <w:r>
        <w:rPr>
          <w:color w:val="231F20"/>
          <w:spacing w:val="4"/>
        </w:rPr>
        <w:t>chủng </w:t>
      </w:r>
      <w:r>
        <w:rPr>
          <w:color w:val="231F20"/>
          <w:spacing w:val="3"/>
        </w:rPr>
        <w:t>tánh phàm phu được </w:t>
      </w:r>
      <w:r>
        <w:rPr>
          <w:color w:val="231F20"/>
          <w:spacing w:val="5"/>
        </w:rPr>
        <w:t>chủng </w:t>
      </w:r>
      <w:r>
        <w:rPr>
          <w:color w:val="231F20"/>
          <w:spacing w:val="3"/>
        </w:rPr>
        <w:t>tánh </w:t>
      </w:r>
      <w:r>
        <w:rPr>
          <w:color w:val="231F20"/>
          <w:spacing w:val="4"/>
        </w:rPr>
        <w:t>Thánh </w:t>
      </w:r>
      <w:r>
        <w:rPr>
          <w:color w:val="231F20"/>
          <w:spacing w:val="3"/>
        </w:rPr>
        <w:t>giả. Cho nên Đức Phật chỉ nói: “Nên nhận biết </w:t>
      </w:r>
      <w:r>
        <w:rPr>
          <w:color w:val="231F20"/>
          <w:spacing w:val="5"/>
        </w:rPr>
        <w:t>khắp </w:t>
      </w:r>
      <w:r>
        <w:rPr>
          <w:color w:val="231F20"/>
          <w:spacing w:val="2"/>
        </w:rPr>
        <w:t>về</w:t>
      </w:r>
      <w:r>
        <w:rPr>
          <w:color w:val="231F20"/>
          <w:spacing w:val="10"/>
        </w:rPr>
        <w:t> </w:t>
      </w:r>
      <w:r>
        <w:rPr>
          <w:color w:val="231F20"/>
          <w:spacing w:val="5"/>
        </w:rPr>
        <w:t>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w:t>
      </w:r>
      <w:r>
        <w:rPr>
          <w:color w:val="231F20"/>
          <w:spacing w:val="-7"/>
        </w:rPr>
        <w:t> </w:t>
      </w:r>
      <w:r>
        <w:rPr>
          <w:color w:val="231F20"/>
        </w:rPr>
        <w:t>nữa,</w:t>
      </w:r>
      <w:r>
        <w:rPr>
          <w:color w:val="231F20"/>
          <w:spacing w:val="-6"/>
        </w:rPr>
        <w:t> </w:t>
      </w:r>
      <w:r>
        <w:rPr>
          <w:color w:val="231F20"/>
        </w:rPr>
        <w:t>các</w:t>
      </w:r>
      <w:r>
        <w:rPr>
          <w:color w:val="231F20"/>
          <w:spacing w:val="-7"/>
        </w:rPr>
        <w:t> </w:t>
      </w:r>
      <w:r>
        <w:rPr>
          <w:color w:val="231F20"/>
        </w:rPr>
        <w:t>Sư</w:t>
      </w:r>
      <w:r>
        <w:rPr>
          <w:color w:val="231F20"/>
          <w:spacing w:val="-6"/>
        </w:rPr>
        <w:t> </w:t>
      </w:r>
      <w:r>
        <w:rPr>
          <w:color w:val="231F20"/>
        </w:rPr>
        <w:t>Du-già</w:t>
      </w:r>
      <w:r>
        <w:rPr>
          <w:color w:val="231F20"/>
          <w:spacing w:val="-7"/>
        </w:rPr>
        <w:t> </w:t>
      </w:r>
      <w:r>
        <w:rPr>
          <w:color w:val="231F20"/>
        </w:rPr>
        <w:t>nếu</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về</w:t>
      </w:r>
      <w:r>
        <w:rPr>
          <w:color w:val="231F20"/>
          <w:spacing w:val="-6"/>
        </w:rPr>
        <w:t> </w:t>
      </w:r>
      <w:r>
        <w:rPr>
          <w:color w:val="231F20"/>
        </w:rPr>
        <w:t>khổ</w:t>
      </w:r>
      <w:r>
        <w:rPr>
          <w:color w:val="231F20"/>
          <w:spacing w:val="-6"/>
        </w:rPr>
        <w:t> </w:t>
      </w:r>
      <w:r>
        <w:rPr>
          <w:color w:val="231F20"/>
        </w:rPr>
        <w:t>thì</w:t>
      </w:r>
      <w:r>
        <w:rPr>
          <w:color w:val="231F20"/>
          <w:spacing w:val="-7"/>
        </w:rPr>
        <w:t> </w:t>
      </w:r>
      <w:r>
        <w:rPr>
          <w:color w:val="231F20"/>
        </w:rPr>
        <w:t>được</w:t>
      </w:r>
      <w:r>
        <w:rPr>
          <w:color w:val="231F20"/>
          <w:spacing w:val="-6"/>
        </w:rPr>
        <w:t> </w:t>
      </w:r>
      <w:r>
        <w:rPr>
          <w:color w:val="231F20"/>
        </w:rPr>
        <w:t>tâm không</w:t>
      </w:r>
      <w:r>
        <w:rPr>
          <w:color w:val="231F20"/>
          <w:spacing w:val="-11"/>
        </w:rPr>
        <w:t> </w:t>
      </w:r>
      <w:r>
        <w:rPr>
          <w:color w:val="231F20"/>
        </w:rPr>
        <w:t>được</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tâm,</w:t>
      </w:r>
      <w:r>
        <w:rPr>
          <w:color w:val="231F20"/>
          <w:spacing w:val="-10"/>
        </w:rPr>
        <w:t> </w:t>
      </w:r>
      <w:r>
        <w:rPr>
          <w:color w:val="231F20"/>
        </w:rPr>
        <w:t>được</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khổ</w:t>
      </w:r>
      <w:r>
        <w:rPr>
          <w:color w:val="231F20"/>
          <w:spacing w:val="-10"/>
        </w:rPr>
        <w:t> </w:t>
      </w:r>
      <w:r>
        <w:rPr>
          <w:color w:val="231F20"/>
        </w:rPr>
        <w:t>không</w:t>
      </w:r>
      <w:r>
        <w:rPr>
          <w:color w:val="231F20"/>
          <w:spacing w:val="-10"/>
        </w:rPr>
        <w:t> </w:t>
      </w:r>
      <w:r>
        <w:rPr>
          <w:color w:val="231F20"/>
        </w:rPr>
        <w:t>được</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khổ, được minh không được nhân của minh. Cho nên Đức Phật chỉ nói: “Nên nhận biết khắp về khổ”.</w:t>
      </w:r>
    </w:p>
    <w:p>
      <w:pPr>
        <w:pStyle w:val="BodyText"/>
        <w:spacing w:line="276" w:lineRule="auto"/>
        <w:ind w:left="110" w:right="391"/>
      </w:pPr>
      <w:r>
        <w:rPr>
          <w:color w:val="231F20"/>
        </w:rPr>
        <w:t>Lại nữa, các Sư Du-già nếu nhận biết khắp về khổ thì bỏ năm đồng phần được tám đồng phần. Năm đồng phần là năm đồng phần của nghiệp vô gián. Tám đồng phần là đồng phần của bốn hướng và bốn quả. Cho nên Đức Phật chỉ nói: “Nên nhận biết khắp về khổ”.</w:t>
      </w:r>
    </w:p>
    <w:p>
      <w:pPr>
        <w:pStyle w:val="BodyText"/>
        <w:spacing w:line="276" w:lineRule="auto"/>
        <w:ind w:left="110" w:right="391"/>
      </w:pPr>
      <w:r>
        <w:rPr>
          <w:color w:val="231F20"/>
        </w:rPr>
        <w:t>Lại nữa, các Sư Du-già nếu nhận biết khắp về khổ thì bỏ tánh phàm phu yếu kém trụ vào tánh pháp Phật như ngọn cờ Đế Thích. Cho nên Đức Phật chỉ nói: “Nên nhận biết khắp về khổ”.</w:t>
      </w:r>
    </w:p>
    <w:p>
      <w:pPr>
        <w:pStyle w:val="BodyText"/>
        <w:spacing w:line="276" w:lineRule="auto"/>
        <w:ind w:left="110" w:right="391"/>
      </w:pPr>
      <w:r>
        <w:rPr>
          <w:color w:val="231F20"/>
        </w:rPr>
        <w:t>Lại nữa, các Sư Du-già nếu nhận biết khắp về khổ gọi là</w:t>
      </w:r>
      <w:r>
        <w:rPr>
          <w:color w:val="231F20"/>
          <w:spacing w:val="-32"/>
        </w:rPr>
        <w:t> </w:t>
      </w:r>
      <w:r>
        <w:rPr>
          <w:color w:val="231F20"/>
        </w:rPr>
        <w:t>người đầu</w:t>
      </w:r>
      <w:r>
        <w:rPr>
          <w:color w:val="231F20"/>
          <w:spacing w:val="-14"/>
        </w:rPr>
        <w:t> </w:t>
      </w:r>
      <w:r>
        <w:rPr>
          <w:color w:val="231F20"/>
        </w:rPr>
        <w:t>tiên</w:t>
      </w:r>
      <w:r>
        <w:rPr>
          <w:color w:val="231F20"/>
          <w:spacing w:val="-13"/>
        </w:rPr>
        <w:t> </w:t>
      </w:r>
      <w:r>
        <w:rPr>
          <w:color w:val="231F20"/>
        </w:rPr>
        <w:t>được</w:t>
      </w:r>
      <w:r>
        <w:rPr>
          <w:color w:val="231F20"/>
          <w:spacing w:val="-14"/>
        </w:rPr>
        <w:t> </w:t>
      </w:r>
      <w:r>
        <w:rPr>
          <w:color w:val="231F20"/>
        </w:rPr>
        <w:t>pháp</w:t>
      </w:r>
      <w:r>
        <w:rPr>
          <w:color w:val="231F20"/>
          <w:spacing w:val="-13"/>
        </w:rPr>
        <w:t> </w:t>
      </w:r>
      <w:r>
        <w:rPr>
          <w:color w:val="231F20"/>
        </w:rPr>
        <w:t>chứng</w:t>
      </w:r>
      <w:r>
        <w:rPr>
          <w:color w:val="231F20"/>
          <w:spacing w:val="-14"/>
        </w:rPr>
        <w:t> </w:t>
      </w:r>
      <w:r>
        <w:rPr>
          <w:color w:val="231F20"/>
        </w:rPr>
        <w:t>tịnh.</w:t>
      </w:r>
      <w:r>
        <w:rPr>
          <w:color w:val="231F20"/>
          <w:spacing w:val="-13"/>
        </w:rPr>
        <w:t> </w:t>
      </w:r>
      <w:r>
        <w:rPr>
          <w:color w:val="231F20"/>
        </w:rPr>
        <w:t>Cho</w:t>
      </w:r>
      <w:r>
        <w:rPr>
          <w:color w:val="231F20"/>
          <w:spacing w:val="-14"/>
        </w:rPr>
        <w:t> </w:t>
      </w:r>
      <w:r>
        <w:rPr>
          <w:color w:val="231F20"/>
        </w:rPr>
        <w:t>nên</w:t>
      </w:r>
      <w:r>
        <w:rPr>
          <w:color w:val="231F20"/>
          <w:spacing w:val="-13"/>
        </w:rPr>
        <w:t> </w:t>
      </w:r>
      <w:r>
        <w:rPr>
          <w:color w:val="231F20"/>
        </w:rPr>
        <w:t>Đức</w:t>
      </w:r>
      <w:r>
        <w:rPr>
          <w:color w:val="231F20"/>
          <w:spacing w:val="-13"/>
        </w:rPr>
        <w:t> </w:t>
      </w:r>
      <w:r>
        <w:rPr>
          <w:color w:val="231F20"/>
        </w:rPr>
        <w:t>Phật</w:t>
      </w:r>
      <w:r>
        <w:rPr>
          <w:color w:val="231F20"/>
          <w:spacing w:val="-14"/>
        </w:rPr>
        <w:t> </w:t>
      </w:r>
      <w:r>
        <w:rPr>
          <w:color w:val="231F20"/>
        </w:rPr>
        <w:t>chỉ</w:t>
      </w:r>
      <w:r>
        <w:rPr>
          <w:color w:val="231F20"/>
          <w:spacing w:val="-13"/>
        </w:rPr>
        <w:t> </w:t>
      </w:r>
      <w:r>
        <w:rPr>
          <w:color w:val="231F20"/>
        </w:rPr>
        <w:t>nói:</w:t>
      </w:r>
      <w:r>
        <w:rPr>
          <w:color w:val="231F20"/>
          <w:spacing w:val="-14"/>
        </w:rPr>
        <w:t> </w:t>
      </w:r>
      <w:r>
        <w:rPr>
          <w:color w:val="231F20"/>
        </w:rPr>
        <w:t>“Nên</w:t>
      </w:r>
      <w:r>
        <w:rPr>
          <w:color w:val="231F20"/>
          <w:spacing w:val="-13"/>
        </w:rPr>
        <w:t> </w:t>
      </w:r>
      <w:r>
        <w:rPr>
          <w:color w:val="231F20"/>
        </w:rPr>
        <w:t>nhận biết khắp về khổ”.</w:t>
      </w:r>
    </w:p>
    <w:p>
      <w:pPr>
        <w:pStyle w:val="BodyText"/>
        <w:spacing w:line="276" w:lineRule="auto"/>
        <w:ind w:left="110" w:right="391"/>
      </w:pPr>
      <w:r>
        <w:rPr>
          <w:color w:val="231F20"/>
        </w:rPr>
        <w:t>Lại nữa, các Sư Du-già nếu nhận biết khắp về khổ gọi là đầu tiên</w:t>
      </w:r>
      <w:r>
        <w:rPr>
          <w:color w:val="231F20"/>
          <w:spacing w:val="-7"/>
        </w:rPr>
        <w:t> </w:t>
      </w:r>
      <w:r>
        <w:rPr>
          <w:color w:val="231F20"/>
        </w:rPr>
        <w:t>đạt</w:t>
      </w:r>
      <w:r>
        <w:rPr>
          <w:color w:val="231F20"/>
          <w:spacing w:val="-7"/>
        </w:rPr>
        <w:t> </w:t>
      </w:r>
      <w:r>
        <w:rPr>
          <w:color w:val="231F20"/>
        </w:rPr>
        <w:t>được</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việc</w:t>
      </w:r>
      <w:r>
        <w:rPr>
          <w:color w:val="231F20"/>
          <w:spacing w:val="-7"/>
        </w:rPr>
        <w:t> </w:t>
      </w:r>
      <w:r>
        <w:rPr>
          <w:color w:val="231F20"/>
        </w:rPr>
        <w:t>đó”.</w:t>
      </w:r>
      <w:r>
        <w:rPr>
          <w:color w:val="231F20"/>
          <w:spacing w:val="-7"/>
        </w:rPr>
        <w:t> </w:t>
      </w:r>
      <w:r>
        <w:rPr>
          <w:color w:val="231F20"/>
        </w:rPr>
        <w:t>Như</w:t>
      </w:r>
      <w:r>
        <w:rPr>
          <w:color w:val="231F20"/>
          <w:spacing w:val="-6"/>
        </w:rPr>
        <w:t> </w:t>
      </w:r>
      <w:r>
        <w:rPr>
          <w:color w:val="231F20"/>
        </w:rPr>
        <w:t>Khế</w:t>
      </w:r>
      <w:r>
        <w:rPr>
          <w:color w:val="231F20"/>
          <w:spacing w:val="-7"/>
        </w:rPr>
        <w:t> </w:t>
      </w:r>
      <w:r>
        <w:rPr>
          <w:color w:val="231F20"/>
        </w:rPr>
        <w:t>kinh</w:t>
      </w:r>
      <w:r>
        <w:rPr>
          <w:color w:val="231F20"/>
          <w:spacing w:val="-6"/>
        </w:rPr>
        <w:t> </w:t>
      </w:r>
      <w:r>
        <w:rPr>
          <w:color w:val="231F20"/>
        </w:rPr>
        <w:t>nói:</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việc đó, là người thấy Thánh đế lại cố đoạn mạng kẻ khác, vượt bỏ Học xứ (Giới) cho đến nói rộng. Cho nên Đức Phật chỉ nói: “Nên nhận biết khắp về khổ”.</w:t>
      </w:r>
    </w:p>
    <w:p>
      <w:pPr>
        <w:pStyle w:val="BodyText"/>
        <w:spacing w:line="276" w:lineRule="auto"/>
        <w:ind w:left="110" w:right="391"/>
      </w:pPr>
      <w:r>
        <w:rPr>
          <w:color w:val="231F20"/>
        </w:rPr>
        <w:t>Lại nữa, các Sư Du-già nếu nhận biết khắp về khổ gọi là đầu tiên nhập vào biển pháp lớn, lên núi pháp lớn, hàng phục oán địch, thăng tòa pháp lớn. Cho nên Đức Phật chỉ nói: “Nên nhận biết khắp về khổ”.</w:t>
      </w:r>
    </w:p>
    <w:p>
      <w:pPr>
        <w:pStyle w:val="BodyText"/>
        <w:spacing w:line="276" w:lineRule="auto"/>
        <w:ind w:left="110" w:right="391"/>
      </w:pPr>
      <w:r>
        <w:rPr>
          <w:color w:val="231F20"/>
        </w:rPr>
        <w:t>Lại nữa, khổ nên nhận biết khắp không phải đều đoạn dứt </w:t>
      </w:r>
      <w:r>
        <w:rPr>
          <w:color w:val="231F20"/>
          <w:spacing w:val="-3"/>
        </w:rPr>
        <w:t>vĩnh </w:t>
      </w:r>
      <w:r>
        <w:rPr>
          <w:color w:val="231F20"/>
        </w:rPr>
        <w:t>viễn.</w:t>
      </w:r>
      <w:r>
        <w:rPr>
          <w:color w:val="231F20"/>
          <w:spacing w:val="-11"/>
        </w:rPr>
        <w:t> </w:t>
      </w:r>
      <w:r>
        <w:rPr>
          <w:color w:val="231F20"/>
        </w:rPr>
        <w:t>Tập</w:t>
      </w:r>
      <w:r>
        <w:rPr>
          <w:color w:val="231F20"/>
          <w:spacing w:val="-5"/>
        </w:rPr>
        <w:t> </w:t>
      </w:r>
      <w:r>
        <w:rPr>
          <w:color w:val="231F20"/>
        </w:rPr>
        <w:t>nên</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vĩnh</w:t>
      </w:r>
      <w:r>
        <w:rPr>
          <w:color w:val="231F20"/>
          <w:spacing w:val="-5"/>
        </w:rPr>
        <w:t> </w:t>
      </w:r>
      <w:r>
        <w:rPr>
          <w:color w:val="231F20"/>
        </w:rPr>
        <w:t>viễn</w:t>
      </w:r>
      <w:r>
        <w:rPr>
          <w:color w:val="231F20"/>
          <w:spacing w:val="-6"/>
        </w:rPr>
        <w:t> </w:t>
      </w:r>
      <w:r>
        <w:rPr>
          <w:color w:val="231F20"/>
        </w:rPr>
        <w:t>không</w:t>
      </w:r>
      <w:r>
        <w:rPr>
          <w:color w:val="231F20"/>
          <w:spacing w:val="-5"/>
        </w:rPr>
        <w:t> </w:t>
      </w:r>
      <w:r>
        <w:rPr>
          <w:color w:val="231F20"/>
        </w:rPr>
        <w:t>nên</w:t>
      </w:r>
      <w:r>
        <w:rPr>
          <w:color w:val="231F20"/>
          <w:spacing w:val="-5"/>
        </w:rPr>
        <w:t> </w:t>
      </w:r>
      <w:r>
        <w:rPr>
          <w:color w:val="231F20"/>
        </w:rPr>
        <w:t>chỉ</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khắp.</w:t>
      </w:r>
      <w:r>
        <w:rPr>
          <w:color w:val="231F20"/>
          <w:spacing w:val="-5"/>
        </w:rPr>
        <w:t> </w:t>
      </w:r>
      <w:r>
        <w:rPr>
          <w:color w:val="231F20"/>
        </w:rPr>
        <w:t>Diệt nên tác chứng không nên chỉ nhận biết khắp. Đạo nên tu tập không nên chỉ nhận biết khắp. Cho nên Đức Phật chỉ nói: “Nên nhận biết khắp về 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 nữa, đối với bốn Thánh đế đều nên nhận biết khắp. Vì khổ đứng trước nên chỉ nói về khổ.</w:t>
      </w:r>
    </w:p>
    <w:p>
      <w:pPr>
        <w:pStyle w:val="BodyText"/>
        <w:spacing w:line="273" w:lineRule="auto" w:before="112"/>
        <w:ind w:right="108"/>
      </w:pPr>
      <w:r>
        <w:rPr>
          <w:i/>
          <w:color w:val="231F20"/>
        </w:rPr>
        <w:t>Như Khế kinh nói: </w:t>
      </w:r>
      <w:r>
        <w:rPr>
          <w:color w:val="231F20"/>
        </w:rPr>
        <w:t>Khổ tập Thánh đế nên dùng tuệ đoạn </w:t>
      </w:r>
      <w:r>
        <w:rPr>
          <w:color w:val="231F20"/>
          <w:spacing w:val="-4"/>
        </w:rPr>
        <w:t>dứt </w:t>
      </w:r>
      <w:r>
        <w:rPr>
          <w:color w:val="231F20"/>
        </w:rPr>
        <w:t>vĩnh</w:t>
      </w:r>
      <w:r>
        <w:rPr>
          <w:color w:val="231F20"/>
          <w:spacing w:val="-8"/>
        </w:rPr>
        <w:t> </w:t>
      </w:r>
      <w:r>
        <w:rPr>
          <w:color w:val="231F20"/>
        </w:rPr>
        <w:t>viễn.</w:t>
      </w:r>
      <w:r>
        <w:rPr>
          <w:color w:val="231F20"/>
          <w:spacing w:val="-8"/>
        </w:rPr>
        <w:t> </w:t>
      </w:r>
      <w:r>
        <w:rPr>
          <w:color w:val="231F20"/>
        </w:rPr>
        <w:t>Còn</w:t>
      </w:r>
      <w:r>
        <w:rPr>
          <w:color w:val="231F20"/>
          <w:spacing w:val="-22"/>
        </w:rPr>
        <w:t> </w:t>
      </w:r>
      <w:r>
        <w:rPr>
          <w:color w:val="231F20"/>
        </w:rPr>
        <w:t>A-tỳ-đạt-ma</w:t>
      </w:r>
      <w:r>
        <w:rPr>
          <w:color w:val="231F20"/>
          <w:spacing w:val="-8"/>
        </w:rPr>
        <w:t> </w:t>
      </w:r>
      <w:r>
        <w:rPr>
          <w:color w:val="231F20"/>
        </w:rPr>
        <w:t>nói:</w:t>
      </w:r>
      <w:r>
        <w:rPr>
          <w:color w:val="231F20"/>
          <w:spacing w:val="-8"/>
        </w:rPr>
        <w:t> </w:t>
      </w:r>
      <w:r>
        <w:rPr>
          <w:color w:val="231F20"/>
        </w:rPr>
        <w:t>Nên</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 pháp hữu lậu.</w:t>
      </w:r>
    </w:p>
    <w:p>
      <w:pPr>
        <w:pStyle w:val="BodyText"/>
        <w:spacing w:line="273" w:lineRule="auto" w:before="110"/>
        <w:ind w:right="106"/>
      </w:pPr>
      <w:r>
        <w:rPr>
          <w:i/>
          <w:color w:val="231F20"/>
        </w:rPr>
        <w:t>Hỏi: </w:t>
      </w:r>
      <w:r>
        <w:rPr>
          <w:color w:val="231F20"/>
        </w:rPr>
        <w:t>Nếu nói chỉ ái là tập đế, nên hỏi: Các pháp hữu lậu </w:t>
      </w:r>
      <w:r>
        <w:rPr>
          <w:color w:val="231F20"/>
          <w:spacing w:val="2"/>
        </w:rPr>
        <w:t>đều </w:t>
      </w:r>
      <w:r>
        <w:rPr>
          <w:color w:val="231F20"/>
        </w:rPr>
        <w:t>nên đoạn dứt vĩnh viễn như Đối pháp nói, vì sao Đức Thế </w:t>
      </w:r>
      <w:r>
        <w:rPr>
          <w:color w:val="231F20"/>
          <w:spacing w:val="2"/>
        </w:rPr>
        <w:t>Tôn   </w:t>
      </w:r>
      <w:r>
        <w:rPr>
          <w:color w:val="231F20"/>
          <w:spacing w:val="69"/>
        </w:rPr>
        <w:t> </w:t>
      </w:r>
      <w:r>
        <w:rPr>
          <w:color w:val="231F20"/>
        </w:rPr>
        <w:t>chỉ nói: Ái nên đoạn dứt vĩnh viễn, không phải là tất cả pháp </w:t>
      </w:r>
      <w:r>
        <w:rPr>
          <w:color w:val="231F20"/>
          <w:spacing w:val="2"/>
        </w:rPr>
        <w:t>hữu </w:t>
      </w:r>
      <w:r>
        <w:rPr>
          <w:color w:val="231F20"/>
        </w:rPr>
        <w:t>lậu</w:t>
      </w:r>
      <w:r>
        <w:rPr>
          <w:color w:val="231F20"/>
          <w:spacing w:val="5"/>
        </w:rPr>
        <w:t> </w:t>
      </w:r>
      <w:r>
        <w:rPr>
          <w:color w:val="231F20"/>
        </w:rPr>
        <w:t>khác?</w:t>
      </w:r>
    </w:p>
    <w:p>
      <w:pPr>
        <w:pStyle w:val="BodyText"/>
        <w:spacing w:before="110"/>
        <w:ind w:left="960" w:firstLine="0"/>
      </w:pPr>
      <w:r>
        <w:rPr>
          <w:i/>
          <w:color w:val="231F20"/>
        </w:rPr>
        <w:t>Đáp: </w:t>
      </w:r>
      <w:r>
        <w:rPr>
          <w:color w:val="231F20"/>
        </w:rPr>
        <w:t>Vì ái là tập như trước đã nói.</w:t>
      </w:r>
    </w:p>
    <w:p>
      <w:pPr>
        <w:pStyle w:val="BodyText"/>
        <w:spacing w:line="273" w:lineRule="auto" w:before="155"/>
        <w:ind w:right="107"/>
      </w:pPr>
      <w:r>
        <w:rPr>
          <w:i/>
          <w:color w:val="231F20"/>
        </w:rPr>
        <w:t>Hỏi: </w:t>
      </w:r>
      <w:r>
        <w:rPr>
          <w:color w:val="231F20"/>
        </w:rPr>
        <w:t>Nếu nói nhân của tất cả pháp hữu lậu là tập đế, nên hỏi: Khổ đế cũng nên đoạn dứt vĩnh viễn, vì sao Đức Thế Tôn chỉ nói: Tập nên đoạn dứt vĩnh viễn?</w:t>
      </w:r>
    </w:p>
    <w:p>
      <w:pPr>
        <w:pStyle w:val="BodyText"/>
        <w:spacing w:line="273" w:lineRule="auto" w:before="111"/>
        <w:ind w:right="108"/>
      </w:pPr>
      <w:r>
        <w:rPr>
          <w:i/>
          <w:color w:val="231F20"/>
        </w:rPr>
        <w:t>Đáp: </w:t>
      </w:r>
      <w:r>
        <w:rPr>
          <w:color w:val="231F20"/>
        </w:rPr>
        <w:t>Vì Đức Phật muốn dứt bỏ hết khổ nên nói: Các ông nếu muốn</w:t>
      </w:r>
      <w:r>
        <w:rPr>
          <w:color w:val="231F20"/>
          <w:spacing w:val="-5"/>
        </w:rPr>
        <w:t> </w:t>
      </w:r>
      <w:r>
        <w:rPr>
          <w:color w:val="231F20"/>
        </w:rPr>
        <w:t>lìa</w:t>
      </w:r>
      <w:r>
        <w:rPr>
          <w:color w:val="231F20"/>
          <w:spacing w:val="-4"/>
        </w:rPr>
        <w:t> </w:t>
      </w:r>
      <w:r>
        <w:rPr>
          <w:color w:val="231F20"/>
        </w:rPr>
        <w:t>bỏ</w:t>
      </w:r>
      <w:r>
        <w:rPr>
          <w:color w:val="231F20"/>
          <w:spacing w:val="-4"/>
        </w:rPr>
        <w:t> </w:t>
      </w:r>
      <w:r>
        <w:rPr>
          <w:color w:val="231F20"/>
        </w:rPr>
        <w:t>các</w:t>
      </w:r>
      <w:r>
        <w:rPr>
          <w:color w:val="231F20"/>
          <w:spacing w:val="-4"/>
        </w:rPr>
        <w:t> </w:t>
      </w:r>
      <w:r>
        <w:rPr>
          <w:color w:val="231F20"/>
        </w:rPr>
        <w:t>khổ</w:t>
      </w:r>
      <w:r>
        <w:rPr>
          <w:color w:val="231F20"/>
          <w:spacing w:val="-4"/>
        </w:rPr>
        <w:t> </w:t>
      </w:r>
      <w:r>
        <w:rPr>
          <w:color w:val="231F20"/>
        </w:rPr>
        <w:t>nên</w:t>
      </w:r>
      <w:r>
        <w:rPr>
          <w:color w:val="231F20"/>
          <w:spacing w:val="-5"/>
        </w:rPr>
        <w:t> </w:t>
      </w:r>
      <w:r>
        <w:rPr>
          <w:color w:val="231F20"/>
        </w:rPr>
        <w:t>đoạn</w:t>
      </w:r>
      <w:r>
        <w:rPr>
          <w:color w:val="231F20"/>
          <w:spacing w:val="-4"/>
        </w:rPr>
        <w:t> </w:t>
      </w:r>
      <w:r>
        <w:rPr>
          <w:color w:val="231F20"/>
        </w:rPr>
        <w:t>dứt</w:t>
      </w:r>
      <w:r>
        <w:rPr>
          <w:color w:val="231F20"/>
          <w:spacing w:val="-5"/>
        </w:rPr>
        <w:t> </w:t>
      </w:r>
      <w:r>
        <w:rPr>
          <w:color w:val="231F20"/>
        </w:rPr>
        <w:t>vĩnh</w:t>
      </w:r>
      <w:r>
        <w:rPr>
          <w:color w:val="231F20"/>
          <w:spacing w:val="-4"/>
        </w:rPr>
        <w:t> </w:t>
      </w:r>
      <w:r>
        <w:rPr>
          <w:color w:val="231F20"/>
        </w:rPr>
        <w:t>viễn</w:t>
      </w:r>
      <w:r>
        <w:rPr>
          <w:color w:val="231F20"/>
          <w:spacing w:val="-4"/>
        </w:rPr>
        <w:t> </w:t>
      </w:r>
      <w:r>
        <w:rPr>
          <w:color w:val="231F20"/>
        </w:rPr>
        <w:t>tập.</w:t>
      </w:r>
      <w:r>
        <w:rPr>
          <w:color w:val="231F20"/>
          <w:spacing w:val="-4"/>
        </w:rPr>
        <w:t> </w:t>
      </w:r>
      <w:r>
        <w:rPr>
          <w:color w:val="231F20"/>
        </w:rPr>
        <w:t>Khi</w:t>
      </w:r>
      <w:r>
        <w:rPr>
          <w:color w:val="231F20"/>
          <w:spacing w:val="-4"/>
        </w:rPr>
        <w:t> </w:t>
      </w:r>
      <w:r>
        <w:rPr>
          <w:color w:val="231F20"/>
        </w:rPr>
        <w:t>tập</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dứt hẳn thì khổ đâu còn sinh, gọi là thật sự lìa bỏ</w:t>
      </w:r>
      <w:r>
        <w:rPr>
          <w:color w:val="231F20"/>
          <w:spacing w:val="-4"/>
        </w:rPr>
        <w:t> </w:t>
      </w:r>
      <w:r>
        <w:rPr>
          <w:color w:val="231F20"/>
        </w:rPr>
        <w:t>khổ.</w:t>
      </w:r>
    </w:p>
    <w:p>
      <w:pPr>
        <w:pStyle w:val="BodyText"/>
        <w:spacing w:line="273" w:lineRule="auto" w:before="111"/>
        <w:ind w:right="108"/>
      </w:pPr>
      <w:r>
        <w:rPr>
          <w:color w:val="231F20"/>
        </w:rPr>
        <w:t>Lại</w:t>
      </w:r>
      <w:r>
        <w:rPr>
          <w:color w:val="231F20"/>
          <w:spacing w:val="-13"/>
        </w:rPr>
        <w:t> </w:t>
      </w:r>
      <w:r>
        <w:rPr>
          <w:color w:val="231F20"/>
        </w:rPr>
        <w:t>nữa,</w:t>
      </w:r>
      <w:r>
        <w:rPr>
          <w:color w:val="231F20"/>
          <w:spacing w:val="-12"/>
        </w:rPr>
        <w:t> </w:t>
      </w:r>
      <w:r>
        <w:rPr>
          <w:color w:val="231F20"/>
        </w:rPr>
        <w:t>Đức</w:t>
      </w:r>
      <w:r>
        <w:rPr>
          <w:color w:val="231F20"/>
          <w:spacing w:val="-13"/>
        </w:rPr>
        <w:t> </w:t>
      </w:r>
      <w:r>
        <w:rPr>
          <w:color w:val="231F20"/>
        </w:rPr>
        <w:t>Phật</w:t>
      </w:r>
      <w:r>
        <w:rPr>
          <w:color w:val="231F20"/>
          <w:spacing w:val="-12"/>
        </w:rPr>
        <w:t> </w:t>
      </w:r>
      <w:r>
        <w:rPr>
          <w:color w:val="231F20"/>
        </w:rPr>
        <w:t>vì</w:t>
      </w:r>
      <w:r>
        <w:rPr>
          <w:color w:val="231F20"/>
          <w:spacing w:val="-12"/>
        </w:rPr>
        <w:t> </w:t>
      </w:r>
      <w:r>
        <w:rPr>
          <w:color w:val="231F20"/>
        </w:rPr>
        <w:t>muốn</w:t>
      </w:r>
      <w:r>
        <w:rPr>
          <w:color w:val="231F20"/>
          <w:spacing w:val="-13"/>
        </w:rPr>
        <w:t> </w:t>
      </w:r>
      <w:r>
        <w:rPr>
          <w:color w:val="231F20"/>
        </w:rPr>
        <w:t>trừ</w:t>
      </w:r>
      <w:r>
        <w:rPr>
          <w:color w:val="231F20"/>
          <w:spacing w:val="-12"/>
        </w:rPr>
        <w:t> </w:t>
      </w:r>
      <w:r>
        <w:rPr>
          <w:color w:val="231F20"/>
        </w:rPr>
        <w:t>bỏ</w:t>
      </w:r>
      <w:r>
        <w:rPr>
          <w:color w:val="231F20"/>
          <w:spacing w:val="-12"/>
        </w:rPr>
        <w:t> </w:t>
      </w:r>
      <w:r>
        <w:rPr>
          <w:color w:val="231F20"/>
        </w:rPr>
        <w:t>quả</w:t>
      </w:r>
      <w:r>
        <w:rPr>
          <w:color w:val="231F20"/>
          <w:spacing w:val="-13"/>
        </w:rPr>
        <w:t> </w:t>
      </w:r>
      <w:r>
        <w:rPr>
          <w:color w:val="231F20"/>
        </w:rPr>
        <w:t>khổ</w:t>
      </w:r>
      <w:r>
        <w:rPr>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Các</w:t>
      </w:r>
      <w:r>
        <w:rPr>
          <w:color w:val="231F20"/>
          <w:spacing w:val="-12"/>
        </w:rPr>
        <w:t> </w:t>
      </w:r>
      <w:r>
        <w:rPr>
          <w:color w:val="231F20"/>
        </w:rPr>
        <w:t>ông</w:t>
      </w:r>
      <w:r>
        <w:rPr>
          <w:color w:val="231F20"/>
          <w:spacing w:val="-12"/>
        </w:rPr>
        <w:t> </w:t>
      </w:r>
      <w:r>
        <w:rPr>
          <w:color w:val="231F20"/>
        </w:rPr>
        <w:t>nếu muốn</w:t>
      </w:r>
      <w:r>
        <w:rPr>
          <w:color w:val="231F20"/>
          <w:spacing w:val="-8"/>
        </w:rPr>
        <w:t> </w:t>
      </w:r>
      <w:r>
        <w:rPr>
          <w:color w:val="231F20"/>
        </w:rPr>
        <w:t>trừ</w:t>
      </w:r>
      <w:r>
        <w:rPr>
          <w:color w:val="231F20"/>
          <w:spacing w:val="-7"/>
        </w:rPr>
        <w:t> </w:t>
      </w:r>
      <w:r>
        <w:rPr>
          <w:color w:val="231F20"/>
        </w:rPr>
        <w:t>bỏ</w:t>
      </w:r>
      <w:r>
        <w:rPr>
          <w:color w:val="231F20"/>
          <w:spacing w:val="-7"/>
        </w:rPr>
        <w:t> </w:t>
      </w:r>
      <w:r>
        <w:rPr>
          <w:color w:val="231F20"/>
        </w:rPr>
        <w:t>quả</w:t>
      </w:r>
      <w:r>
        <w:rPr>
          <w:color w:val="231F20"/>
          <w:spacing w:val="-7"/>
        </w:rPr>
        <w:t> </w:t>
      </w:r>
      <w:r>
        <w:rPr>
          <w:color w:val="231F20"/>
        </w:rPr>
        <w:t>khổ</w:t>
      </w:r>
      <w:r>
        <w:rPr>
          <w:color w:val="231F20"/>
          <w:spacing w:val="-7"/>
        </w:rPr>
        <w:t> </w:t>
      </w:r>
      <w:r>
        <w:rPr>
          <w:color w:val="231F20"/>
        </w:rPr>
        <w:t>nên</w:t>
      </w:r>
      <w:r>
        <w:rPr>
          <w:color w:val="231F20"/>
          <w:spacing w:val="-7"/>
        </w:rPr>
        <w:t> </w:t>
      </w:r>
      <w:r>
        <w:rPr>
          <w:color w:val="231F20"/>
        </w:rPr>
        <w:t>đoạn</w:t>
      </w:r>
      <w:r>
        <w:rPr>
          <w:color w:val="231F20"/>
          <w:spacing w:val="-7"/>
        </w:rPr>
        <w:t> </w:t>
      </w:r>
      <w:r>
        <w:rPr>
          <w:color w:val="231F20"/>
        </w:rPr>
        <w:t>dứt</w:t>
      </w:r>
      <w:r>
        <w:rPr>
          <w:color w:val="231F20"/>
          <w:spacing w:val="-8"/>
        </w:rPr>
        <w:t> </w:t>
      </w:r>
      <w:r>
        <w:rPr>
          <w:color w:val="231F20"/>
        </w:rPr>
        <w:t>vĩnh</w:t>
      </w:r>
      <w:r>
        <w:rPr>
          <w:color w:val="231F20"/>
          <w:spacing w:val="-7"/>
        </w:rPr>
        <w:t> </w:t>
      </w:r>
      <w:r>
        <w:rPr>
          <w:color w:val="231F20"/>
        </w:rPr>
        <w:t>viễn</w:t>
      </w:r>
      <w:r>
        <w:rPr>
          <w:color w:val="231F20"/>
          <w:spacing w:val="-7"/>
        </w:rPr>
        <w:t> </w:t>
      </w:r>
      <w:r>
        <w:rPr>
          <w:color w:val="231F20"/>
        </w:rPr>
        <w:t>nhân.</w:t>
      </w:r>
      <w:r>
        <w:rPr>
          <w:color w:val="231F20"/>
          <w:spacing w:val="-7"/>
        </w:rPr>
        <w:t> </w:t>
      </w:r>
      <w:r>
        <w:rPr>
          <w:color w:val="231F20"/>
        </w:rPr>
        <w:t>Khi</w:t>
      </w:r>
      <w:r>
        <w:rPr>
          <w:color w:val="231F20"/>
          <w:spacing w:val="-7"/>
        </w:rPr>
        <w:t> </w:t>
      </w:r>
      <w:r>
        <w:rPr>
          <w:color w:val="231F20"/>
        </w:rPr>
        <w:t>nhân</w:t>
      </w:r>
      <w:r>
        <w:rPr>
          <w:color w:val="231F20"/>
          <w:spacing w:val="-7"/>
        </w:rPr>
        <w:t> </w:t>
      </w:r>
      <w:r>
        <w:rPr>
          <w:color w:val="231F20"/>
        </w:rPr>
        <w:t>đã</w:t>
      </w:r>
      <w:r>
        <w:rPr>
          <w:color w:val="231F20"/>
          <w:spacing w:val="-7"/>
        </w:rPr>
        <w:t> </w:t>
      </w:r>
      <w:r>
        <w:rPr>
          <w:color w:val="231F20"/>
        </w:rPr>
        <w:t>đoạn dứt hẳn thì quả không còn sinh, gọi là thật sự lìa bỏ</w:t>
      </w:r>
      <w:r>
        <w:rPr>
          <w:color w:val="231F20"/>
          <w:spacing w:val="-4"/>
        </w:rPr>
        <w:t> </w:t>
      </w:r>
      <w:r>
        <w:rPr>
          <w:color w:val="231F20"/>
        </w:rPr>
        <w:t>quả.</w:t>
      </w:r>
    </w:p>
    <w:p>
      <w:pPr>
        <w:pStyle w:val="BodyText"/>
        <w:spacing w:line="273" w:lineRule="auto" w:before="111"/>
        <w:ind w:right="108"/>
      </w:pPr>
      <w:r>
        <w:rPr>
          <w:color w:val="231F20"/>
        </w:rPr>
        <w:t>Lại nữa, vì muốn ngăn dứt dòng chảy khổ, nên Đức Phật nói: Như ngăn dòng chảy phải đắp đập từ đầu nguồn nước. Nếu muốn ngăn dòng chảy khổ nên đoạn dứt vĩnh viễn tập.</w:t>
      </w:r>
    </w:p>
    <w:p>
      <w:pPr>
        <w:pStyle w:val="BodyText"/>
        <w:spacing w:line="273" w:lineRule="auto" w:before="110"/>
        <w:ind w:right="108"/>
      </w:pPr>
      <w:r>
        <w:rPr>
          <w:color w:val="231F20"/>
        </w:rPr>
        <w:t>Lại nữa, khi đoạn dứt hẳn tập, các thứ cùng nhân đều dứt, </w:t>
      </w:r>
      <w:r>
        <w:rPr>
          <w:color w:val="231F20"/>
          <w:spacing w:val="-4"/>
        </w:rPr>
        <w:t>các </w:t>
      </w:r>
      <w:r>
        <w:rPr>
          <w:color w:val="231F20"/>
        </w:rPr>
        <w:t>thứ có liên hệ đều lìa, được ly hệ vô lậu, được diệt hết các nhân</w:t>
      </w:r>
      <w:r>
        <w:rPr>
          <w:color w:val="231F20"/>
          <w:spacing w:val="-32"/>
        </w:rPr>
        <w:t> </w:t>
      </w:r>
      <w:r>
        <w:rPr>
          <w:color w:val="231F20"/>
        </w:rPr>
        <w:t>biến hành ở cõi Hữu đảnh. Cho nên Đức Thế Tôn chỉ nói: “Tập nên</w:t>
      </w:r>
      <w:r>
        <w:rPr>
          <w:color w:val="231F20"/>
          <w:spacing w:val="-26"/>
        </w:rPr>
        <w:t> </w:t>
      </w:r>
      <w:r>
        <w:rPr>
          <w:color w:val="231F20"/>
        </w:rPr>
        <w:t>đoạn dứt vĩnh viễn”.</w:t>
      </w:r>
    </w:p>
    <w:p>
      <w:pPr>
        <w:pStyle w:val="BodyText"/>
        <w:spacing w:line="273" w:lineRule="auto" w:before="111"/>
        <w:ind w:right="108"/>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nhân,</w:t>
      </w:r>
      <w:r>
        <w:rPr>
          <w:color w:val="231F20"/>
          <w:spacing w:val="-10"/>
        </w:rPr>
        <w:t> </w:t>
      </w:r>
      <w:r>
        <w:rPr>
          <w:color w:val="231F20"/>
        </w:rPr>
        <w:t>quả</w:t>
      </w:r>
      <w:r>
        <w:rPr>
          <w:color w:val="231F20"/>
          <w:spacing w:val="-10"/>
        </w:rPr>
        <w:t> </w:t>
      </w:r>
      <w:r>
        <w:rPr>
          <w:color w:val="231F20"/>
        </w:rPr>
        <w:t>liền</w:t>
      </w:r>
      <w:r>
        <w:rPr>
          <w:color w:val="231F20"/>
          <w:spacing w:val="-10"/>
        </w:rPr>
        <w:t> </w:t>
      </w:r>
      <w:r>
        <w:rPr>
          <w:color w:val="231F20"/>
        </w:rPr>
        <w:t>theo</w:t>
      </w:r>
      <w:r>
        <w:rPr>
          <w:color w:val="231F20"/>
          <w:spacing w:val="-10"/>
        </w:rPr>
        <w:t> </w:t>
      </w:r>
      <w:r>
        <w:rPr>
          <w:color w:val="231F20"/>
        </w:rPr>
        <w:t>đó</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Nếu</w:t>
      </w:r>
      <w:r>
        <w:rPr>
          <w:color w:val="231F20"/>
          <w:spacing w:val="-10"/>
        </w:rPr>
        <w:t> </w:t>
      </w:r>
      <w:r>
        <w:rPr>
          <w:color w:val="231F20"/>
          <w:spacing w:val="-3"/>
        </w:rPr>
        <w:t>diệt </w:t>
      </w:r>
      <w:r>
        <w:rPr>
          <w:color w:val="231F20"/>
        </w:rPr>
        <w:t>nhân quả cũng theo đó diệt. Nếu từ bỏ nhân, quả theo đó từ bỏ.</w:t>
      </w:r>
      <w:r>
        <w:rPr>
          <w:color w:val="231F20"/>
          <w:spacing w:val="25"/>
        </w:rPr>
        <w:t> </w:t>
      </w:r>
      <w:r>
        <w:rPr>
          <w:color w:val="231F20"/>
        </w:rPr>
        <w:t>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loại trừ hẳn nhân, quả cũng theo đó loại trừ hết. Cho nên Đức Thế Tôn chỉ nói: “Tập nên đoạn dứt vĩnh viễn”.</w:t>
      </w:r>
    </w:p>
    <w:p>
      <w:pPr>
        <w:pStyle w:val="BodyText"/>
        <w:spacing w:line="276" w:lineRule="auto" w:before="112"/>
        <w:ind w:left="110" w:right="390"/>
      </w:pPr>
      <w:r>
        <w:rPr>
          <w:color w:val="231F20"/>
        </w:rPr>
        <w:t>Lại nữa, Đức Thế Tôn muốn khiến các loài hữu tình bỏ hết gánh nặng của uẩn, nên Đức Phật nói: Tức là như có người gánh  vật nặng đi vào chỗ nguy hiểm lại ngã nhào vì bị gánh nặng đè chặt, muốn thoát ra nhưng không biết làm sao. Có người nói nên ném bỏ các vật nặng, cắt đứt dây buộc mới có thể thoát nạn. Như </w:t>
      </w:r>
      <w:r>
        <w:rPr>
          <w:color w:val="231F20"/>
          <w:spacing w:val="-5"/>
        </w:rPr>
        <w:t>vậy, </w:t>
      </w:r>
      <w:r>
        <w:rPr>
          <w:color w:val="231F20"/>
        </w:rPr>
        <w:t>các loài hữu tình mang vác gánh nặng các uẩn cùng đi vào chốn sinh tử hiểm </w:t>
      </w:r>
      <w:r>
        <w:rPr>
          <w:color w:val="231F20"/>
          <w:spacing w:val="-4"/>
        </w:rPr>
        <w:t>nguy, </w:t>
      </w:r>
      <w:r>
        <w:rPr>
          <w:color w:val="231F20"/>
        </w:rPr>
        <w:t>bị gánh nặng này bức bách khổ sở. Thế nên Đức Phật bảo: Các ông nếu muốn thoát khỏi gánh nặng các uẩn nên đoạn </w:t>
      </w:r>
      <w:r>
        <w:rPr>
          <w:color w:val="231F20"/>
          <w:spacing w:val="-5"/>
        </w:rPr>
        <w:t>dứt </w:t>
      </w:r>
      <w:r>
        <w:rPr>
          <w:color w:val="231F20"/>
        </w:rPr>
        <w:t>vĩnh viễn tập. Tập đã đoạn dứt thì gánh nặng uẩn liền</w:t>
      </w:r>
      <w:r>
        <w:rPr>
          <w:color w:val="231F20"/>
          <w:spacing w:val="-7"/>
        </w:rPr>
        <w:t> </w:t>
      </w:r>
      <w:r>
        <w:rPr>
          <w:color w:val="231F20"/>
        </w:rPr>
        <w:t>thoát.</w:t>
      </w:r>
    </w:p>
    <w:p>
      <w:pPr>
        <w:pStyle w:val="BodyText"/>
        <w:spacing w:line="276" w:lineRule="auto" w:before="106"/>
        <w:ind w:left="110" w:right="391"/>
      </w:pPr>
      <w:r>
        <w:rPr>
          <w:color w:val="231F20"/>
        </w:rPr>
        <w:t>Lại nữa, vì để đối trị ngoại đạo nên nói như thế. Nghĩa là các ngoại đạo bị các quả khổ bức bách, tuy rất chán ghét quả khổ nhưng không đoạn dứt nhân, giống như loài chó ngu si bỏ người đuổi </w:t>
      </w:r>
      <w:r>
        <w:rPr>
          <w:color w:val="231F20"/>
          <w:spacing w:val="-3"/>
        </w:rPr>
        <w:t>theo </w:t>
      </w:r>
      <w:r>
        <w:rPr>
          <w:color w:val="231F20"/>
        </w:rPr>
        <w:t>hòn</w:t>
      </w:r>
      <w:r>
        <w:rPr>
          <w:color w:val="231F20"/>
          <w:spacing w:val="-3"/>
        </w:rPr>
        <w:t> </w:t>
      </w:r>
      <w:r>
        <w:rPr>
          <w:color w:val="231F20"/>
        </w:rPr>
        <w:t>đất.</w:t>
      </w:r>
      <w:r>
        <w:rPr>
          <w:color w:val="231F20"/>
          <w:spacing w:val="-7"/>
        </w:rPr>
        <w:t> </w:t>
      </w:r>
      <w:r>
        <w:rPr>
          <w:color w:val="231F20"/>
        </w:rPr>
        <w:t>Thế</w:t>
      </w:r>
      <w:r>
        <w:rPr>
          <w:color w:val="231F20"/>
          <w:spacing w:val="-3"/>
        </w:rPr>
        <w:t> </w:t>
      </w:r>
      <w:r>
        <w:rPr>
          <w:color w:val="231F20"/>
        </w:rPr>
        <w:t>nên</w:t>
      </w:r>
      <w:r>
        <w:rPr>
          <w:color w:val="231F20"/>
          <w:spacing w:val="-2"/>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2"/>
        </w:rPr>
        <w:t> </w:t>
      </w:r>
      <w:r>
        <w:rPr>
          <w:color w:val="231F20"/>
        </w:rPr>
        <w:t>bảo:</w:t>
      </w:r>
      <w:r>
        <w:rPr>
          <w:color w:val="231F20"/>
          <w:spacing w:val="-2"/>
        </w:rPr>
        <w:t> </w:t>
      </w:r>
      <w:r>
        <w:rPr>
          <w:color w:val="231F20"/>
        </w:rPr>
        <w:t>Nếu</w:t>
      </w:r>
      <w:r>
        <w:rPr>
          <w:color w:val="231F20"/>
          <w:spacing w:val="-3"/>
        </w:rPr>
        <w:t> </w:t>
      </w:r>
      <w:r>
        <w:rPr>
          <w:color w:val="231F20"/>
        </w:rPr>
        <w:t>các</w:t>
      </w:r>
      <w:r>
        <w:rPr>
          <w:color w:val="231F20"/>
          <w:spacing w:val="-2"/>
        </w:rPr>
        <w:t> </w:t>
      </w:r>
      <w:r>
        <w:rPr>
          <w:color w:val="231F20"/>
        </w:rPr>
        <w:t>ông</w:t>
      </w:r>
      <w:r>
        <w:rPr>
          <w:color w:val="231F20"/>
          <w:spacing w:val="-2"/>
        </w:rPr>
        <w:t> </w:t>
      </w:r>
      <w:r>
        <w:rPr>
          <w:color w:val="231F20"/>
        </w:rPr>
        <w:t>chán</w:t>
      </w:r>
      <w:r>
        <w:rPr>
          <w:color w:val="231F20"/>
          <w:spacing w:val="-3"/>
        </w:rPr>
        <w:t> </w:t>
      </w:r>
      <w:r>
        <w:rPr>
          <w:color w:val="231F20"/>
        </w:rPr>
        <w:t>ghét</w:t>
      </w:r>
      <w:r>
        <w:rPr>
          <w:color w:val="231F20"/>
          <w:spacing w:val="-2"/>
        </w:rPr>
        <w:t> </w:t>
      </w:r>
      <w:r>
        <w:rPr>
          <w:color w:val="231F20"/>
        </w:rPr>
        <w:t>khổ</w:t>
      </w:r>
      <w:r>
        <w:rPr>
          <w:color w:val="231F20"/>
          <w:spacing w:val="-2"/>
        </w:rPr>
        <w:t> </w:t>
      </w:r>
      <w:r>
        <w:rPr>
          <w:color w:val="231F20"/>
        </w:rPr>
        <w:t>phải nên</w:t>
      </w:r>
      <w:r>
        <w:rPr>
          <w:color w:val="231F20"/>
          <w:spacing w:val="-11"/>
        </w:rPr>
        <w:t> </w:t>
      </w:r>
      <w:r>
        <w:rPr>
          <w:color w:val="231F20"/>
        </w:rPr>
        <w:t>đoạn</w:t>
      </w:r>
      <w:r>
        <w:rPr>
          <w:color w:val="231F20"/>
          <w:spacing w:val="-10"/>
        </w:rPr>
        <w:t> </w:t>
      </w:r>
      <w:r>
        <w:rPr>
          <w:color w:val="231F20"/>
        </w:rPr>
        <w:t>dứt</w:t>
      </w:r>
      <w:r>
        <w:rPr>
          <w:color w:val="231F20"/>
          <w:spacing w:val="-11"/>
        </w:rPr>
        <w:t> </w:t>
      </w:r>
      <w:r>
        <w:rPr>
          <w:color w:val="231F20"/>
        </w:rPr>
        <w:t>vĩnh</w:t>
      </w:r>
      <w:r>
        <w:rPr>
          <w:color w:val="231F20"/>
          <w:spacing w:val="-10"/>
        </w:rPr>
        <w:t> </w:t>
      </w:r>
      <w:r>
        <w:rPr>
          <w:color w:val="231F20"/>
        </w:rPr>
        <w:t>viễn</w:t>
      </w:r>
      <w:r>
        <w:rPr>
          <w:color w:val="231F20"/>
          <w:spacing w:val="-11"/>
        </w:rPr>
        <w:t> </w:t>
      </w:r>
      <w:r>
        <w:rPr>
          <w:color w:val="231F20"/>
        </w:rPr>
        <w:t>tập.</w:t>
      </w:r>
      <w:r>
        <w:rPr>
          <w:color w:val="231F20"/>
          <w:spacing w:val="-10"/>
        </w:rPr>
        <w:t> </w:t>
      </w:r>
      <w:r>
        <w:rPr>
          <w:color w:val="231F20"/>
        </w:rPr>
        <w:t>Nhân</w:t>
      </w:r>
      <w:r>
        <w:rPr>
          <w:color w:val="231F20"/>
          <w:spacing w:val="-11"/>
        </w:rPr>
        <w:t> </w:t>
      </w:r>
      <w:r>
        <w:rPr>
          <w:color w:val="231F20"/>
        </w:rPr>
        <w:t>tập</w:t>
      </w:r>
      <w:r>
        <w:rPr>
          <w:color w:val="231F20"/>
          <w:spacing w:val="-10"/>
        </w:rPr>
        <w:t> </w:t>
      </w:r>
      <w:r>
        <w:rPr>
          <w:color w:val="231F20"/>
        </w:rPr>
        <w:t>đoạn</w:t>
      </w:r>
      <w:r>
        <w:rPr>
          <w:color w:val="231F20"/>
          <w:spacing w:val="-11"/>
        </w:rPr>
        <w:t> </w:t>
      </w:r>
      <w:r>
        <w:rPr>
          <w:color w:val="231F20"/>
        </w:rPr>
        <w:t>rồi</w:t>
      </w:r>
      <w:r>
        <w:rPr>
          <w:color w:val="231F20"/>
          <w:spacing w:val="-10"/>
        </w:rPr>
        <w:t> </w:t>
      </w:r>
      <w:r>
        <w:rPr>
          <w:color w:val="231F20"/>
        </w:rPr>
        <w:t>thì</w:t>
      </w:r>
      <w:r>
        <w:rPr>
          <w:color w:val="231F20"/>
          <w:spacing w:val="-11"/>
        </w:rPr>
        <w:t> </w:t>
      </w:r>
      <w:r>
        <w:rPr>
          <w:color w:val="231F20"/>
        </w:rPr>
        <w:t>quả</w:t>
      </w:r>
      <w:r>
        <w:rPr>
          <w:color w:val="231F20"/>
          <w:spacing w:val="-10"/>
        </w:rPr>
        <w:t> </w:t>
      </w:r>
      <w:r>
        <w:rPr>
          <w:color w:val="231F20"/>
        </w:rPr>
        <w:t>khổ</w:t>
      </w:r>
      <w:r>
        <w:rPr>
          <w:color w:val="231F20"/>
          <w:spacing w:val="-11"/>
        </w:rPr>
        <w:t> </w:t>
      </w:r>
      <w:r>
        <w:rPr>
          <w:color w:val="231F20"/>
        </w:rPr>
        <w:t>không</w:t>
      </w:r>
      <w:r>
        <w:rPr>
          <w:color w:val="231F20"/>
          <w:spacing w:val="-10"/>
        </w:rPr>
        <w:t> </w:t>
      </w:r>
      <w:r>
        <w:rPr>
          <w:color w:val="231F20"/>
        </w:rPr>
        <w:t>sinh liền được giải</w:t>
      </w:r>
      <w:r>
        <w:rPr>
          <w:color w:val="231F20"/>
          <w:spacing w:val="-1"/>
        </w:rPr>
        <w:t> </w:t>
      </w:r>
      <w:r>
        <w:rPr>
          <w:color w:val="231F20"/>
        </w:rPr>
        <w:t>thoát.</w:t>
      </w:r>
    </w:p>
    <w:p>
      <w:pPr>
        <w:pStyle w:val="BodyText"/>
        <w:spacing w:line="276" w:lineRule="auto" w:before="108"/>
        <w:ind w:left="110" w:right="390"/>
      </w:pPr>
      <w:r>
        <w:rPr>
          <w:color w:val="231F20"/>
        </w:rPr>
        <w:t>Lại nữa, tập dẫn sinh các quả thượng, trung, hạ ở ba cõi. Nếu đoạn dứt hẳn tập thì quả khổ không sinh. Thế nên Đức Thế Tôn bảo các loài hữu tình: Các vị nếu chán ghét khổ phải nên đoạn dứt vĩnh viễn tập.</w:t>
      </w:r>
    </w:p>
    <w:p>
      <w:pPr>
        <w:pStyle w:val="BodyText"/>
        <w:spacing w:line="276" w:lineRule="auto" w:before="110"/>
        <w:ind w:left="110" w:right="388"/>
      </w:pPr>
      <w:r>
        <w:rPr>
          <w:color w:val="231F20"/>
        </w:rPr>
        <w:t>Lại nữa, tập có thể sinh trưởng ba thứ quả khổ. Nếu đoạn    dứt hết tập thì quả khổ kia không sinh. Thế nên Đức Thế Tôn </w:t>
      </w:r>
      <w:r>
        <w:rPr>
          <w:color w:val="231F20"/>
          <w:spacing w:val="2"/>
        </w:rPr>
        <w:t>bảo </w:t>
      </w:r>
      <w:r>
        <w:rPr>
          <w:color w:val="231F20"/>
        </w:rPr>
        <w:t>các loài hữu tình: Nếu chán ghét ba khổ phải nên đoạn dứt vĩnh viễn</w:t>
      </w:r>
      <w:r>
        <w:rPr>
          <w:color w:val="231F20"/>
          <w:spacing w:val="5"/>
        </w:rPr>
        <w:t> </w:t>
      </w:r>
      <w:r>
        <w:rPr>
          <w:color w:val="231F20"/>
        </w:rPr>
        <w:t>tập.</w:t>
      </w:r>
    </w:p>
    <w:p>
      <w:pPr>
        <w:pStyle w:val="BodyText"/>
        <w:spacing w:line="276" w:lineRule="auto" w:before="110"/>
        <w:ind w:left="110" w:right="391"/>
      </w:pPr>
      <w:r>
        <w:rPr>
          <w:color w:val="231F20"/>
        </w:rPr>
        <w:t>Lại</w:t>
      </w:r>
      <w:r>
        <w:rPr>
          <w:color w:val="231F20"/>
          <w:spacing w:val="-4"/>
        </w:rPr>
        <w:t> </w:t>
      </w:r>
      <w:r>
        <w:rPr>
          <w:color w:val="231F20"/>
        </w:rPr>
        <w:t>nữa,</w:t>
      </w:r>
      <w:r>
        <w:rPr>
          <w:color w:val="231F20"/>
          <w:spacing w:val="-4"/>
        </w:rPr>
        <w:t> </w:t>
      </w:r>
      <w:r>
        <w:rPr>
          <w:color w:val="231F20"/>
        </w:rPr>
        <w:t>tập</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sinh</w:t>
      </w:r>
      <w:r>
        <w:rPr>
          <w:color w:val="231F20"/>
          <w:spacing w:val="-4"/>
        </w:rPr>
        <w:t> </w:t>
      </w:r>
      <w:r>
        <w:rPr>
          <w:color w:val="231F20"/>
        </w:rPr>
        <w:t>trưởng</w:t>
      </w:r>
      <w:r>
        <w:rPr>
          <w:color w:val="231F20"/>
          <w:spacing w:val="-4"/>
        </w:rPr>
        <w:t> </w:t>
      </w:r>
      <w:r>
        <w:rPr>
          <w:color w:val="231F20"/>
        </w:rPr>
        <w:t>bốn</w:t>
      </w:r>
      <w:r>
        <w:rPr>
          <w:color w:val="231F20"/>
          <w:spacing w:val="-3"/>
        </w:rPr>
        <w:t> </w:t>
      </w:r>
      <w:r>
        <w:rPr>
          <w:color w:val="231F20"/>
        </w:rPr>
        <w:t>thứ</w:t>
      </w:r>
      <w:r>
        <w:rPr>
          <w:color w:val="231F20"/>
          <w:spacing w:val="-4"/>
        </w:rPr>
        <w:t> </w:t>
      </w:r>
      <w:r>
        <w:rPr>
          <w:color w:val="231F20"/>
        </w:rPr>
        <w:t>sinh</w:t>
      </w:r>
      <w:r>
        <w:rPr>
          <w:color w:val="231F20"/>
          <w:spacing w:val="-3"/>
        </w:rPr>
        <w:t> </w:t>
      </w:r>
      <w:r>
        <w:rPr>
          <w:color w:val="231F20"/>
        </w:rPr>
        <w:t>khổ.</w:t>
      </w:r>
      <w:r>
        <w:rPr>
          <w:color w:val="231F20"/>
          <w:spacing w:val="-4"/>
        </w:rPr>
        <w:t> </w:t>
      </w:r>
      <w:r>
        <w:rPr>
          <w:color w:val="231F20"/>
        </w:rPr>
        <w:t>Nếu</w:t>
      </w:r>
      <w:r>
        <w:rPr>
          <w:color w:val="231F20"/>
          <w:spacing w:val="-4"/>
        </w:rPr>
        <w:t> </w:t>
      </w:r>
      <w:r>
        <w:rPr>
          <w:color w:val="231F20"/>
        </w:rPr>
        <w:t>đoạn</w:t>
      </w:r>
      <w:r>
        <w:rPr>
          <w:color w:val="231F20"/>
          <w:spacing w:val="-3"/>
        </w:rPr>
        <w:t> </w:t>
      </w:r>
      <w:r>
        <w:rPr>
          <w:color w:val="231F20"/>
        </w:rPr>
        <w:t>dứt hết tập thì sinh khổ kia không sinh trưởng. Thế nên Đức Thế Tôn bảo</w:t>
      </w:r>
      <w:r>
        <w:rPr>
          <w:color w:val="231F20"/>
          <w:spacing w:val="-9"/>
        </w:rPr>
        <w:t> </w:t>
      </w:r>
      <w:r>
        <w:rPr>
          <w:color w:val="231F20"/>
        </w:rPr>
        <w:t>các</w:t>
      </w:r>
      <w:r>
        <w:rPr>
          <w:color w:val="231F20"/>
          <w:spacing w:val="-7"/>
        </w:rPr>
        <w:t> </w:t>
      </w:r>
      <w:r>
        <w:rPr>
          <w:color w:val="231F20"/>
        </w:rPr>
        <w:t>loài</w:t>
      </w:r>
      <w:r>
        <w:rPr>
          <w:color w:val="231F20"/>
          <w:spacing w:val="-8"/>
        </w:rPr>
        <w:t> </w:t>
      </w:r>
      <w:r>
        <w:rPr>
          <w:color w:val="231F20"/>
        </w:rPr>
        <w:t>hữu</w:t>
      </w:r>
      <w:r>
        <w:rPr>
          <w:color w:val="231F20"/>
          <w:spacing w:val="-7"/>
        </w:rPr>
        <w:t> </w:t>
      </w:r>
      <w:r>
        <w:rPr>
          <w:color w:val="231F20"/>
        </w:rPr>
        <w:t>tình:</w:t>
      </w:r>
      <w:r>
        <w:rPr>
          <w:color w:val="231F20"/>
          <w:spacing w:val="-8"/>
        </w:rPr>
        <w:t> </w:t>
      </w:r>
      <w:r>
        <w:rPr>
          <w:color w:val="231F20"/>
        </w:rPr>
        <w:t>Nếu</w:t>
      </w:r>
      <w:r>
        <w:rPr>
          <w:color w:val="231F20"/>
          <w:spacing w:val="-8"/>
        </w:rPr>
        <w:t> </w:t>
      </w:r>
      <w:r>
        <w:rPr>
          <w:color w:val="231F20"/>
        </w:rPr>
        <w:t>chán</w:t>
      </w:r>
      <w:r>
        <w:rPr>
          <w:color w:val="231F20"/>
          <w:spacing w:val="-7"/>
        </w:rPr>
        <w:t> </w:t>
      </w:r>
      <w:r>
        <w:rPr>
          <w:color w:val="231F20"/>
        </w:rPr>
        <w:t>ghét</w:t>
      </w:r>
      <w:r>
        <w:rPr>
          <w:color w:val="231F20"/>
          <w:spacing w:val="-9"/>
        </w:rPr>
        <w:t> </w:t>
      </w:r>
      <w:r>
        <w:rPr>
          <w:color w:val="231F20"/>
        </w:rPr>
        <w:t>bốn</w:t>
      </w:r>
      <w:r>
        <w:rPr>
          <w:color w:val="231F20"/>
          <w:spacing w:val="-7"/>
        </w:rPr>
        <w:t> </w:t>
      </w:r>
      <w:r>
        <w:rPr>
          <w:color w:val="231F20"/>
        </w:rPr>
        <w:t>khổ</w:t>
      </w:r>
      <w:r>
        <w:rPr>
          <w:color w:val="231F20"/>
          <w:spacing w:val="-7"/>
        </w:rPr>
        <w:t> </w:t>
      </w:r>
      <w:r>
        <w:rPr>
          <w:color w:val="231F20"/>
        </w:rPr>
        <w:t>phải</w:t>
      </w:r>
      <w:r>
        <w:rPr>
          <w:color w:val="231F20"/>
          <w:spacing w:val="-8"/>
        </w:rPr>
        <w:t> </w:t>
      </w:r>
      <w:r>
        <w:rPr>
          <w:color w:val="231F20"/>
        </w:rPr>
        <w:t>nên</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vĩnh viễn tập.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nữa, tập có thể sinh trưởng năm thứ nẻo khổ. Nếu đoạn</w:t>
      </w:r>
      <w:r>
        <w:rPr>
          <w:color w:val="231F20"/>
          <w:spacing w:val="-45"/>
        </w:rPr>
        <w:t> </w:t>
      </w:r>
      <w:r>
        <w:rPr>
          <w:color w:val="231F20"/>
        </w:rPr>
        <w:t>dứt hết tập thì các nẻo khổ kia không còn sinh trưởng. Thế nên Đức</w:t>
      </w:r>
      <w:r>
        <w:rPr>
          <w:color w:val="231F20"/>
          <w:spacing w:val="-28"/>
        </w:rPr>
        <w:t> </w:t>
      </w:r>
      <w:r>
        <w:rPr>
          <w:color w:val="231F20"/>
        </w:rPr>
        <w:t>Thế Tôn</w:t>
      </w:r>
      <w:r>
        <w:rPr>
          <w:color w:val="231F20"/>
          <w:spacing w:val="-9"/>
        </w:rPr>
        <w:t> </w:t>
      </w:r>
      <w:r>
        <w:rPr>
          <w:color w:val="231F20"/>
        </w:rPr>
        <w:t>bảo</w:t>
      </w:r>
      <w:r>
        <w:rPr>
          <w:color w:val="231F20"/>
          <w:spacing w:val="-9"/>
        </w:rPr>
        <w:t> </w:t>
      </w:r>
      <w:r>
        <w:rPr>
          <w:color w:val="231F20"/>
        </w:rPr>
        <w:t>các</w:t>
      </w:r>
      <w:r>
        <w:rPr>
          <w:color w:val="231F20"/>
          <w:spacing w:val="-9"/>
        </w:rPr>
        <w:t> </w:t>
      </w:r>
      <w:r>
        <w:rPr>
          <w:color w:val="231F20"/>
        </w:rPr>
        <w:t>loài</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Nếu</w:t>
      </w:r>
      <w:r>
        <w:rPr>
          <w:color w:val="231F20"/>
          <w:spacing w:val="-9"/>
        </w:rPr>
        <w:t> </w:t>
      </w:r>
      <w:r>
        <w:rPr>
          <w:color w:val="231F20"/>
        </w:rPr>
        <w:t>chán</w:t>
      </w:r>
      <w:r>
        <w:rPr>
          <w:color w:val="231F20"/>
          <w:spacing w:val="-9"/>
        </w:rPr>
        <w:t> </w:t>
      </w:r>
      <w:r>
        <w:rPr>
          <w:color w:val="231F20"/>
        </w:rPr>
        <w:t>ghét</w:t>
      </w:r>
      <w:r>
        <w:rPr>
          <w:color w:val="231F20"/>
          <w:spacing w:val="-9"/>
        </w:rPr>
        <w:t> </w:t>
      </w:r>
      <w:r>
        <w:rPr>
          <w:color w:val="231F20"/>
        </w:rPr>
        <w:t>năm</w:t>
      </w:r>
      <w:r>
        <w:rPr>
          <w:color w:val="231F20"/>
          <w:spacing w:val="-9"/>
        </w:rPr>
        <w:t> </w:t>
      </w:r>
      <w:r>
        <w:rPr>
          <w:color w:val="231F20"/>
        </w:rPr>
        <w:t>khổ</w:t>
      </w:r>
      <w:r>
        <w:rPr>
          <w:color w:val="231F20"/>
          <w:spacing w:val="-8"/>
        </w:rPr>
        <w:t> </w:t>
      </w:r>
      <w:r>
        <w:rPr>
          <w:color w:val="231F20"/>
        </w:rPr>
        <w:t>phải</w:t>
      </w:r>
      <w:r>
        <w:rPr>
          <w:color w:val="231F20"/>
          <w:spacing w:val="-9"/>
        </w:rPr>
        <w:t> </w:t>
      </w:r>
      <w:r>
        <w:rPr>
          <w:color w:val="231F20"/>
        </w:rPr>
        <w:t>nên</w:t>
      </w:r>
      <w:r>
        <w:rPr>
          <w:color w:val="231F20"/>
          <w:spacing w:val="-9"/>
        </w:rPr>
        <w:t> </w:t>
      </w:r>
      <w:r>
        <w:rPr>
          <w:color w:val="231F20"/>
        </w:rPr>
        <w:t>đoạn</w:t>
      </w:r>
      <w:r>
        <w:rPr>
          <w:color w:val="231F20"/>
          <w:spacing w:val="-9"/>
        </w:rPr>
        <w:t> </w:t>
      </w:r>
      <w:r>
        <w:rPr>
          <w:color w:val="231F20"/>
        </w:rPr>
        <w:t>dứt vĩnh viễn tập.</w:t>
      </w:r>
    </w:p>
    <w:p>
      <w:pPr>
        <w:pStyle w:val="BodyText"/>
        <w:spacing w:line="276" w:lineRule="auto" w:before="110"/>
        <w:ind w:right="108"/>
      </w:pPr>
      <w:r>
        <w:rPr>
          <w:color w:val="231F20"/>
        </w:rPr>
        <w:t>Lại</w:t>
      </w:r>
      <w:r>
        <w:rPr>
          <w:color w:val="231F20"/>
          <w:spacing w:val="-9"/>
        </w:rPr>
        <w:t> </w:t>
      </w:r>
      <w:r>
        <w:rPr>
          <w:color w:val="231F20"/>
        </w:rPr>
        <w:t>nữa,</w:t>
      </w:r>
      <w:r>
        <w:rPr>
          <w:color w:val="231F20"/>
          <w:spacing w:val="-8"/>
        </w:rPr>
        <w:t> </w:t>
      </w:r>
      <w:r>
        <w:rPr>
          <w:color w:val="231F20"/>
        </w:rPr>
        <w:t>khổ</w:t>
      </w:r>
      <w:r>
        <w:rPr>
          <w:color w:val="231F20"/>
          <w:spacing w:val="-8"/>
        </w:rPr>
        <w:t> </w:t>
      </w:r>
      <w:r>
        <w:rPr>
          <w:color w:val="231F20"/>
        </w:rPr>
        <w:t>chỉ</w:t>
      </w:r>
      <w:r>
        <w:rPr>
          <w:color w:val="231F20"/>
          <w:spacing w:val="-8"/>
        </w:rPr>
        <w:t> </w:t>
      </w:r>
      <w:r>
        <w:rPr>
          <w:color w:val="231F20"/>
        </w:rPr>
        <w:t>nên</w:t>
      </w:r>
      <w:r>
        <w:rPr>
          <w:color w:val="231F20"/>
          <w:spacing w:val="-8"/>
        </w:rPr>
        <w:t> </w:t>
      </w:r>
      <w:r>
        <w:rPr>
          <w:color w:val="231F20"/>
        </w:rPr>
        <w:t>bỏ</w:t>
      </w:r>
      <w:r>
        <w:rPr>
          <w:color w:val="231F20"/>
          <w:spacing w:val="-8"/>
        </w:rPr>
        <w:t> </w:t>
      </w:r>
      <w:r>
        <w:rPr>
          <w:color w:val="231F20"/>
        </w:rPr>
        <w:t>không</w:t>
      </w:r>
      <w:r>
        <w:rPr>
          <w:color w:val="231F20"/>
          <w:spacing w:val="-9"/>
        </w:rPr>
        <w:t> </w:t>
      </w:r>
      <w:r>
        <w:rPr>
          <w:color w:val="231F20"/>
        </w:rPr>
        <w:t>nên</w:t>
      </w:r>
      <w:r>
        <w:rPr>
          <w:color w:val="231F20"/>
          <w:spacing w:val="-8"/>
        </w:rPr>
        <w:t> </w:t>
      </w:r>
      <w:r>
        <w:rPr>
          <w:color w:val="231F20"/>
        </w:rPr>
        <w:t>đoạn,</w:t>
      </w:r>
      <w:r>
        <w:rPr>
          <w:color w:val="231F20"/>
          <w:spacing w:val="-8"/>
        </w:rPr>
        <w:t> </w:t>
      </w:r>
      <w:r>
        <w:rPr>
          <w:color w:val="231F20"/>
        </w:rPr>
        <w:t>nên</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12"/>
        </w:rPr>
        <w:t> </w:t>
      </w:r>
      <w:r>
        <w:rPr>
          <w:color w:val="231F20"/>
        </w:rPr>
        <w:t>Thế Tôn chỉ nói: “Tập nên đoạn dứt vĩnh</w:t>
      </w:r>
      <w:r>
        <w:rPr>
          <w:color w:val="231F20"/>
          <w:spacing w:val="-1"/>
        </w:rPr>
        <w:t> </w:t>
      </w:r>
      <w:r>
        <w:rPr>
          <w:color w:val="231F20"/>
        </w:rPr>
        <w:t>viễn”.</w:t>
      </w:r>
    </w:p>
    <w:p>
      <w:pPr>
        <w:pStyle w:val="BodyText"/>
        <w:spacing w:line="276" w:lineRule="auto" w:before="112"/>
        <w:ind w:right="107"/>
      </w:pPr>
      <w:r>
        <w:rPr>
          <w:color w:val="231F20"/>
        </w:rPr>
        <w:t>Do</w:t>
      </w:r>
      <w:r>
        <w:rPr>
          <w:color w:val="231F20"/>
          <w:spacing w:val="-12"/>
        </w:rPr>
        <w:t> </w:t>
      </w:r>
      <w:r>
        <w:rPr>
          <w:color w:val="231F20"/>
        </w:rPr>
        <w:t>các</w:t>
      </w:r>
      <w:r>
        <w:rPr>
          <w:color w:val="231F20"/>
          <w:spacing w:val="-11"/>
        </w:rPr>
        <w:t> </w:t>
      </w:r>
      <w:r>
        <w:rPr>
          <w:color w:val="231F20"/>
        </w:rPr>
        <w:t>thứ</w:t>
      </w:r>
      <w:r>
        <w:rPr>
          <w:color w:val="231F20"/>
          <w:spacing w:val="-11"/>
        </w:rPr>
        <w:t> </w:t>
      </w:r>
      <w:r>
        <w:rPr>
          <w:color w:val="231F20"/>
        </w:rPr>
        <w:t>nhân</w:t>
      </w:r>
      <w:r>
        <w:rPr>
          <w:color w:val="231F20"/>
          <w:spacing w:val="-11"/>
        </w:rPr>
        <w:t> </w:t>
      </w:r>
      <w:r>
        <w:rPr>
          <w:color w:val="231F20"/>
        </w:rPr>
        <w:t>duyên</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Đức</w:t>
      </w:r>
      <w:r>
        <w:rPr>
          <w:color w:val="231F20"/>
          <w:spacing w:val="-15"/>
        </w:rPr>
        <w:t> </w:t>
      </w:r>
      <w:r>
        <w:rPr>
          <w:color w:val="231F20"/>
        </w:rPr>
        <w:t>Thế</w:t>
      </w:r>
      <w:r>
        <w:rPr>
          <w:color w:val="231F20"/>
          <w:spacing w:val="-16"/>
        </w:rPr>
        <w:t> </w:t>
      </w:r>
      <w:r>
        <w:rPr>
          <w:color w:val="231F20"/>
        </w:rPr>
        <w:t>Tôn</w:t>
      </w:r>
      <w:r>
        <w:rPr>
          <w:color w:val="231F20"/>
          <w:spacing w:val="-11"/>
        </w:rPr>
        <w:t> </w:t>
      </w:r>
      <w:r>
        <w:rPr>
          <w:color w:val="231F20"/>
        </w:rPr>
        <w:t>chỉ</w:t>
      </w:r>
      <w:r>
        <w:rPr>
          <w:color w:val="231F20"/>
          <w:spacing w:val="-11"/>
        </w:rPr>
        <w:t> </w:t>
      </w:r>
      <w:r>
        <w:rPr>
          <w:color w:val="231F20"/>
        </w:rPr>
        <w:t>nói:</w:t>
      </w:r>
      <w:r>
        <w:rPr>
          <w:color w:val="231F20"/>
          <w:spacing w:val="-11"/>
        </w:rPr>
        <w:t> </w:t>
      </w:r>
      <w:r>
        <w:rPr>
          <w:color w:val="231F20"/>
        </w:rPr>
        <w:t>“Tập nên đoạn dứt vĩnh viễn”.</w:t>
      </w:r>
    </w:p>
    <w:p>
      <w:pPr>
        <w:spacing w:before="117"/>
        <w:ind w:left="960" w:right="0" w:firstLine="0"/>
        <w:jc w:val="both"/>
        <w:rPr>
          <w:sz w:val="26"/>
        </w:rPr>
      </w:pPr>
      <w:r>
        <w:rPr>
          <w:i/>
          <w:color w:val="231F20"/>
          <w:sz w:val="26"/>
        </w:rPr>
        <w:t>Như Khế kinh nói: </w:t>
      </w:r>
      <w:r>
        <w:rPr>
          <w:color w:val="231F20"/>
          <w:sz w:val="26"/>
        </w:rPr>
        <w:t>Khổ diệt Thánh đế nên dùng tuệ tác chứng.</w:t>
      </w:r>
    </w:p>
    <w:p>
      <w:pPr>
        <w:pStyle w:val="BodyText"/>
        <w:spacing w:before="44"/>
        <w:ind w:firstLine="0"/>
      </w:pPr>
      <w:r>
        <w:rPr>
          <w:color w:val="231F20"/>
        </w:rPr>
        <w:t>A-tỳ-đạt-ma nói: Được tác chứng nghĩa là các pháp thiện.</w:t>
      </w:r>
    </w:p>
    <w:p>
      <w:pPr>
        <w:pStyle w:val="BodyText"/>
        <w:spacing w:line="276" w:lineRule="auto" w:before="163"/>
        <w:ind w:right="108"/>
      </w:pPr>
      <w:r>
        <w:rPr>
          <w:i/>
          <w:color w:val="231F20"/>
        </w:rPr>
        <w:t>Hỏi: </w:t>
      </w:r>
      <w:r>
        <w:rPr>
          <w:color w:val="231F20"/>
        </w:rPr>
        <w:t>Nếu các pháp thiện đều nên tác chứng như Đối pháp nói, vì sao Đức Thế Tôn chỉ nói: Diệt nên tác chứng?</w:t>
      </w:r>
    </w:p>
    <w:p>
      <w:pPr>
        <w:pStyle w:val="BodyText"/>
        <w:spacing w:line="276" w:lineRule="auto" w:before="118"/>
        <w:ind w:right="108"/>
      </w:pPr>
      <w:r>
        <w:rPr>
          <w:i/>
          <w:color w:val="231F20"/>
        </w:rPr>
        <w:t>Đáp: </w:t>
      </w:r>
      <w:r>
        <w:rPr>
          <w:color w:val="231F20"/>
        </w:rPr>
        <w:t>Diệt là giải thoát, tướng là ly hệ, nên Đức Phật chỉ nói “Diệt nên tác chứng”.</w:t>
      </w:r>
    </w:p>
    <w:p>
      <w:pPr>
        <w:pStyle w:val="BodyText"/>
        <w:spacing w:line="276" w:lineRule="auto" w:before="117"/>
        <w:ind w:right="107"/>
      </w:pPr>
      <w:r>
        <w:rPr>
          <w:color w:val="231F20"/>
        </w:rPr>
        <w:t>Lại nữa, diệt không có xứ sở, cũng không có đối tượng nương dựa, nên Đức Phật chỉ nói: “Diệt nên tác chứng”.</w:t>
      </w:r>
    </w:p>
    <w:p>
      <w:pPr>
        <w:pStyle w:val="BodyText"/>
        <w:spacing w:line="276" w:lineRule="auto" w:before="117"/>
        <w:ind w:right="104"/>
      </w:pPr>
      <w:r>
        <w:rPr>
          <w:color w:val="231F20"/>
        </w:rPr>
        <w:t>Lại nữa, diệt tuy là nhân nhưng không có quả, diệt tuy là quả nhưng không có nhân, nên Đức Phật chỉ nói: “Diệt nên tác chứng”.</w:t>
      </w:r>
    </w:p>
    <w:p>
      <w:pPr>
        <w:pStyle w:val="BodyText"/>
        <w:spacing w:line="276" w:lineRule="auto" w:before="118"/>
        <w:ind w:right="108"/>
      </w:pPr>
      <w:r>
        <w:rPr>
          <w:color w:val="231F20"/>
        </w:rPr>
        <w:t>Lại nữa, diệt tuy là nhân nhưng không có nhân, diệt tuy là quả nhưng không có quả, nên Đức Phật chỉ nói: “Diệt nên tác chứng”.</w:t>
      </w:r>
    </w:p>
    <w:p>
      <w:pPr>
        <w:pStyle w:val="BodyText"/>
        <w:spacing w:line="276" w:lineRule="auto" w:before="117"/>
        <w:ind w:right="106"/>
      </w:pPr>
      <w:r>
        <w:rPr>
          <w:color w:val="231F20"/>
        </w:rPr>
        <w:t>Lại</w:t>
      </w:r>
      <w:r>
        <w:rPr>
          <w:color w:val="231F20"/>
          <w:spacing w:val="-4"/>
        </w:rPr>
        <w:t> </w:t>
      </w:r>
      <w:r>
        <w:rPr>
          <w:color w:val="231F20"/>
        </w:rPr>
        <w:t>nữa,</w:t>
      </w:r>
      <w:r>
        <w:rPr>
          <w:color w:val="231F20"/>
          <w:spacing w:val="-4"/>
        </w:rPr>
        <w:t> </w:t>
      </w:r>
      <w:r>
        <w:rPr>
          <w:color w:val="231F20"/>
        </w:rPr>
        <w:t>diệt</w:t>
      </w:r>
      <w:r>
        <w:rPr>
          <w:color w:val="231F20"/>
          <w:spacing w:val="-4"/>
        </w:rPr>
        <w:t> </w:t>
      </w:r>
      <w:r>
        <w:rPr>
          <w:color w:val="231F20"/>
        </w:rPr>
        <w:t>là</w:t>
      </w:r>
      <w:r>
        <w:rPr>
          <w:color w:val="231F20"/>
          <w:spacing w:val="-4"/>
        </w:rPr>
        <w:t> </w:t>
      </w:r>
      <w:r>
        <w:rPr>
          <w:color w:val="231F20"/>
        </w:rPr>
        <w:t>chủ</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chủ</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tác, là duyên không phải có duyên, là lìa không phải là có lìa, nên Đức Phật chỉ nói: “Diệt nên tác</w:t>
      </w:r>
      <w:r>
        <w:rPr>
          <w:color w:val="231F20"/>
          <w:spacing w:val="-2"/>
        </w:rPr>
        <w:t> </w:t>
      </w:r>
      <w:r>
        <w:rPr>
          <w:color w:val="231F20"/>
        </w:rPr>
        <w:t>chứng”.</w:t>
      </w:r>
    </w:p>
    <w:p>
      <w:pPr>
        <w:pStyle w:val="BodyText"/>
        <w:spacing w:line="276" w:lineRule="auto" w:before="117"/>
        <w:ind w:right="108"/>
      </w:pPr>
      <w:r>
        <w:rPr>
          <w:color w:val="231F20"/>
        </w:rPr>
        <w:t>Lại nữa, diệt khiến các uẩn không nhưng chẳng biến đổi pháp, nên Đức Phật chỉ nói: “Diệt nên tác chứng”.</w:t>
      </w:r>
    </w:p>
    <w:p>
      <w:pPr>
        <w:pStyle w:val="BodyText"/>
        <w:spacing w:line="276" w:lineRule="auto" w:before="117"/>
        <w:ind w:right="107"/>
      </w:pPr>
      <w:r>
        <w:rPr>
          <w:color w:val="231F20"/>
        </w:rPr>
        <w:t>Lại nữa, diệt có thể dứt bỏ ba thứ, làm ngã đổ bốn thứ, ngăn chận năm thứ, nên Đức Phật chỉ nói: “Diệt nên tác chứng”.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Lại nữa, diệt là một vị nơi đạo quả rộng lớn, có thể làm trong sạch</w:t>
      </w:r>
      <w:r>
        <w:rPr>
          <w:color w:val="231F20"/>
          <w:spacing w:val="-10"/>
        </w:rPr>
        <w:t> </w:t>
      </w:r>
      <w:r>
        <w:rPr>
          <w:color w:val="231F20"/>
        </w:rPr>
        <w:t>bốn</w:t>
      </w:r>
      <w:r>
        <w:rPr>
          <w:color w:val="231F20"/>
          <w:spacing w:val="-9"/>
        </w:rPr>
        <w:t> </w:t>
      </w:r>
      <w:r>
        <w:rPr>
          <w:color w:val="231F20"/>
        </w:rPr>
        <w:t>giòng</w:t>
      </w:r>
      <w:r>
        <w:rPr>
          <w:color w:val="231F20"/>
          <w:spacing w:val="-10"/>
        </w:rPr>
        <w:t> </w:t>
      </w:r>
      <w:r>
        <w:rPr>
          <w:color w:val="231F20"/>
        </w:rPr>
        <w:t>họ</w:t>
      </w:r>
      <w:r>
        <w:rPr>
          <w:color w:val="231F20"/>
          <w:spacing w:val="-9"/>
        </w:rPr>
        <w:t> </w:t>
      </w:r>
      <w:r>
        <w:rPr>
          <w:color w:val="231F20"/>
        </w:rPr>
        <w:t>và</w:t>
      </w:r>
      <w:r>
        <w:rPr>
          <w:color w:val="231F20"/>
          <w:spacing w:val="-10"/>
        </w:rPr>
        <w:t> </w:t>
      </w:r>
      <w:r>
        <w:rPr>
          <w:color w:val="231F20"/>
        </w:rPr>
        <w:t>các</w:t>
      </w:r>
      <w:r>
        <w:rPr>
          <w:color w:val="231F20"/>
          <w:spacing w:val="-9"/>
        </w:rPr>
        <w:t> </w:t>
      </w:r>
      <w:r>
        <w:rPr>
          <w:color w:val="231F20"/>
        </w:rPr>
        <w:t>danh</w:t>
      </w:r>
      <w:r>
        <w:rPr>
          <w:color w:val="231F20"/>
          <w:spacing w:val="-9"/>
        </w:rPr>
        <w:t> </w:t>
      </w:r>
      <w:r>
        <w:rPr>
          <w:color w:val="231F20"/>
        </w:rPr>
        <w:t>ngôn,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vô</w:t>
      </w:r>
      <w:r>
        <w:rPr>
          <w:color w:val="231F20"/>
          <w:spacing w:val="-9"/>
        </w:rPr>
        <w:t> </w:t>
      </w:r>
      <w:r>
        <w:rPr>
          <w:color w:val="231F20"/>
        </w:rPr>
        <w:t>thượng,</w:t>
      </w:r>
      <w:r>
        <w:rPr>
          <w:color w:val="231F20"/>
          <w:spacing w:val="-10"/>
        </w:rPr>
        <w:t> </w:t>
      </w:r>
      <w:r>
        <w:rPr>
          <w:color w:val="231F20"/>
        </w:rPr>
        <w:t>nên</w:t>
      </w:r>
      <w:r>
        <w:rPr>
          <w:color w:val="231F20"/>
          <w:spacing w:val="-9"/>
        </w:rPr>
        <w:t> </w:t>
      </w:r>
      <w:r>
        <w:rPr>
          <w:color w:val="231F20"/>
        </w:rPr>
        <w:t>Đức Phật chỉ nói: “Diệt nên tác</w:t>
      </w:r>
      <w:r>
        <w:rPr>
          <w:color w:val="231F20"/>
          <w:spacing w:val="-2"/>
        </w:rPr>
        <w:t> </w:t>
      </w:r>
      <w:r>
        <w:rPr>
          <w:color w:val="231F20"/>
        </w:rPr>
        <w:t>chứng”.</w:t>
      </w:r>
    </w:p>
    <w:p>
      <w:pPr>
        <w:pStyle w:val="BodyText"/>
        <w:spacing w:line="268" w:lineRule="auto" w:before="102"/>
        <w:ind w:left="110" w:right="390"/>
      </w:pPr>
      <w:r>
        <w:rPr>
          <w:color w:val="231F20"/>
        </w:rPr>
        <w:t>Lại nữa, diệt chỉ là vô lậu mà được chung hai thứ, diệt chỉ </w:t>
      </w:r>
      <w:r>
        <w:rPr>
          <w:color w:val="231F20"/>
          <w:spacing w:val="-6"/>
        </w:rPr>
        <w:t>là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mà</w:t>
      </w:r>
      <w:r>
        <w:rPr>
          <w:color w:val="231F20"/>
          <w:spacing w:val="-10"/>
        </w:rPr>
        <w:t> </w:t>
      </w:r>
      <w:r>
        <w:rPr>
          <w:color w:val="231F20"/>
        </w:rPr>
        <w:t>được</w:t>
      </w:r>
      <w:r>
        <w:rPr>
          <w:color w:val="231F20"/>
          <w:spacing w:val="-10"/>
        </w:rPr>
        <w:t> </w:t>
      </w:r>
      <w:r>
        <w:rPr>
          <w:color w:val="231F20"/>
        </w:rPr>
        <w:t>chung</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diệt</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một</w:t>
      </w:r>
      <w:r>
        <w:rPr>
          <w:color w:val="231F20"/>
          <w:spacing w:val="-10"/>
        </w:rPr>
        <w:t> </w:t>
      </w:r>
      <w:r>
        <w:rPr>
          <w:color w:val="231F20"/>
        </w:rPr>
        <w:t>đế</w:t>
      </w:r>
      <w:r>
        <w:rPr>
          <w:color w:val="231F20"/>
          <w:spacing w:val="-10"/>
        </w:rPr>
        <w:t> </w:t>
      </w:r>
      <w:r>
        <w:rPr>
          <w:color w:val="231F20"/>
        </w:rPr>
        <w:t>mà</w:t>
      </w:r>
      <w:r>
        <w:rPr>
          <w:color w:val="231F20"/>
          <w:spacing w:val="-10"/>
        </w:rPr>
        <w:t> </w:t>
      </w:r>
      <w:r>
        <w:rPr>
          <w:color w:val="231F20"/>
        </w:rPr>
        <w:t>được gồm thâu ba đế, diệt chỉ là không hệ thuộc mà được chung ba </w:t>
      </w:r>
      <w:r>
        <w:rPr>
          <w:color w:val="231F20"/>
          <w:spacing w:val="-4"/>
        </w:rPr>
        <w:t>thứ, </w:t>
      </w:r>
      <w:r>
        <w:rPr>
          <w:color w:val="231F20"/>
        </w:rPr>
        <w:t>diệt chỉ là không đoạn trừ mà được chung hai thứ, nên Đức Phật chỉ nói: “Diệt nên tác chứng”.</w:t>
      </w:r>
    </w:p>
    <w:p>
      <w:pPr>
        <w:pStyle w:val="BodyText"/>
        <w:spacing w:line="268" w:lineRule="auto" w:before="103"/>
        <w:ind w:left="110" w:right="389"/>
      </w:pPr>
      <w:r>
        <w:rPr>
          <w:color w:val="231F20"/>
        </w:rPr>
        <w:t>Lại nữa, diệt là thiện cũng là thường, là thiện cũng lìa thế</w:t>
      </w:r>
      <w:r>
        <w:rPr>
          <w:color w:val="231F20"/>
          <w:spacing w:val="-36"/>
        </w:rPr>
        <w:t> </w:t>
      </w:r>
      <w:r>
        <w:rPr>
          <w:color w:val="231F20"/>
        </w:rPr>
        <w:t>gian, là thiện cũng lìa uẩn, là thiện không có ba phẩm, là thiện không </w:t>
      </w:r>
      <w:r>
        <w:rPr>
          <w:color w:val="231F20"/>
          <w:spacing w:val="-7"/>
        </w:rPr>
        <w:t>có </w:t>
      </w:r>
      <w:r>
        <w:rPr>
          <w:color w:val="231F20"/>
        </w:rPr>
        <w:t>trước sau, nên Đức Phật chỉ nói: “Diệt nên tác</w:t>
      </w:r>
      <w:r>
        <w:rPr>
          <w:color w:val="231F20"/>
          <w:spacing w:val="-6"/>
        </w:rPr>
        <w:t> </w:t>
      </w:r>
      <w:r>
        <w:rPr>
          <w:color w:val="231F20"/>
        </w:rPr>
        <w:t>chứng”.</w:t>
      </w:r>
    </w:p>
    <w:p>
      <w:pPr>
        <w:pStyle w:val="BodyText"/>
        <w:spacing w:line="268" w:lineRule="auto" w:before="103"/>
        <w:ind w:left="110" w:right="391"/>
      </w:pPr>
      <w:r>
        <w:rPr>
          <w:color w:val="231F20"/>
        </w:rPr>
        <w:t>Lại nữa, diệt là quả Sa-môn không phải là Sa-môn, là quả Bà- la-môn không phải là Bà-la-môn, là quả phạm hạnh không phải là phạm hạnh, là quả đạo không phải là đạo, nên Đức Phật chỉ nói: “Diệt nên tác chứng”.</w:t>
      </w:r>
    </w:p>
    <w:p>
      <w:pPr>
        <w:pStyle w:val="BodyText"/>
        <w:spacing w:line="268" w:lineRule="auto" w:before="102"/>
        <w:ind w:left="110" w:right="391"/>
      </w:pPr>
      <w:r>
        <w:rPr>
          <w:color w:val="231F20"/>
        </w:rPr>
        <w:t>Lại nữa, vì chứng diệt nên chứng thiện hữu vi, nên Đức Phật chỉ nói: “Diệt nên tác chứng”.</w:t>
      </w:r>
    </w:p>
    <w:p>
      <w:pPr>
        <w:pStyle w:val="BodyText"/>
        <w:spacing w:line="268" w:lineRule="auto" w:before="103"/>
        <w:ind w:left="110" w:right="391"/>
      </w:pPr>
      <w:r>
        <w:rPr>
          <w:color w:val="231F20"/>
        </w:rPr>
        <w:t>Do các thứ nhân duyên như thế, nên Đức Phật chỉ nói: “Diệt nên tác chứng”.</w:t>
      </w:r>
    </w:p>
    <w:p>
      <w:pPr>
        <w:pStyle w:val="BodyText"/>
        <w:spacing w:line="268" w:lineRule="auto" w:before="102"/>
        <w:ind w:left="110" w:right="391"/>
      </w:pPr>
      <w:r>
        <w:rPr>
          <w:i/>
          <w:color w:val="231F20"/>
        </w:rPr>
        <w:t>Như</w:t>
      </w:r>
      <w:r>
        <w:rPr>
          <w:i/>
          <w:color w:val="231F20"/>
          <w:spacing w:val="-5"/>
        </w:rPr>
        <w:t> </w:t>
      </w:r>
      <w:r>
        <w:rPr>
          <w:i/>
          <w:color w:val="231F20"/>
        </w:rPr>
        <w:t>Khế</w:t>
      </w:r>
      <w:r>
        <w:rPr>
          <w:i/>
          <w:color w:val="231F20"/>
          <w:spacing w:val="-5"/>
        </w:rPr>
        <w:t> </w:t>
      </w:r>
      <w:r>
        <w:rPr>
          <w:i/>
          <w:color w:val="231F20"/>
        </w:rPr>
        <w:t>kinh</w:t>
      </w:r>
      <w:r>
        <w:rPr>
          <w:i/>
          <w:color w:val="231F20"/>
          <w:spacing w:val="-4"/>
        </w:rPr>
        <w:t> </w:t>
      </w:r>
      <w:r>
        <w:rPr>
          <w:i/>
          <w:color w:val="231F20"/>
        </w:rPr>
        <w:t>nói:</w:t>
      </w:r>
      <w:r>
        <w:rPr>
          <w:i/>
          <w:color w:val="231F20"/>
          <w:spacing w:val="-6"/>
        </w:rPr>
        <w:t> </w:t>
      </w:r>
      <w:r>
        <w:rPr>
          <w:color w:val="231F20"/>
        </w:rPr>
        <w:t>Hướng</w:t>
      </w:r>
      <w:r>
        <w:rPr>
          <w:color w:val="231F20"/>
          <w:spacing w:val="-5"/>
        </w:rPr>
        <w:t> </w:t>
      </w:r>
      <w:r>
        <w:rPr>
          <w:color w:val="231F20"/>
        </w:rPr>
        <w:t>đến</w:t>
      </w:r>
      <w:r>
        <w:rPr>
          <w:color w:val="231F20"/>
          <w:spacing w:val="-5"/>
        </w:rPr>
        <w:t> </w:t>
      </w:r>
      <w:r>
        <w:rPr>
          <w:color w:val="231F20"/>
        </w:rPr>
        <w:t>khổ</w:t>
      </w:r>
      <w:r>
        <w:rPr>
          <w:color w:val="231F20"/>
          <w:spacing w:val="-5"/>
        </w:rPr>
        <w:t> </w:t>
      </w:r>
      <w:r>
        <w:rPr>
          <w:color w:val="231F20"/>
        </w:rPr>
        <w:t>diệt</w:t>
      </w:r>
      <w:r>
        <w:rPr>
          <w:color w:val="231F20"/>
          <w:spacing w:val="-5"/>
        </w:rPr>
        <w:t> </w:t>
      </w:r>
      <w:r>
        <w:rPr>
          <w:color w:val="231F20"/>
        </w:rPr>
        <w:t>đạo</w:t>
      </w:r>
      <w:r>
        <w:rPr>
          <w:color w:val="231F20"/>
          <w:spacing w:val="-9"/>
        </w:rPr>
        <w:t> </w:t>
      </w:r>
      <w:r>
        <w:rPr>
          <w:color w:val="231F20"/>
        </w:rPr>
        <w:t>Thánh</w:t>
      </w:r>
      <w:r>
        <w:rPr>
          <w:color w:val="231F20"/>
          <w:spacing w:val="-5"/>
        </w:rPr>
        <w:t> </w:t>
      </w:r>
      <w:r>
        <w:rPr>
          <w:color w:val="231F20"/>
        </w:rPr>
        <w:t>đế</w:t>
      </w:r>
      <w:r>
        <w:rPr>
          <w:color w:val="231F20"/>
          <w:spacing w:val="-5"/>
        </w:rPr>
        <w:t> </w:t>
      </w:r>
      <w:r>
        <w:rPr>
          <w:color w:val="231F20"/>
        </w:rPr>
        <w:t>nên</w:t>
      </w:r>
      <w:r>
        <w:rPr>
          <w:color w:val="231F20"/>
          <w:spacing w:val="-4"/>
        </w:rPr>
        <w:t> </w:t>
      </w:r>
      <w:r>
        <w:rPr>
          <w:color w:val="231F20"/>
        </w:rPr>
        <w:t>dùng tuệ tu tập. A-tỳ-đạt-ma nói: Pháp nên tu tập là pháp hữu vi</w:t>
      </w:r>
      <w:r>
        <w:rPr>
          <w:color w:val="231F20"/>
          <w:spacing w:val="-27"/>
        </w:rPr>
        <w:t> </w:t>
      </w:r>
      <w:r>
        <w:rPr>
          <w:color w:val="231F20"/>
        </w:rPr>
        <w:t>thiện.</w:t>
      </w:r>
    </w:p>
    <w:p>
      <w:pPr>
        <w:pStyle w:val="BodyText"/>
        <w:spacing w:line="268" w:lineRule="auto" w:before="102"/>
        <w:ind w:left="110" w:right="392"/>
      </w:pPr>
      <w:r>
        <w:rPr>
          <w:i/>
          <w:color w:val="231F20"/>
        </w:rPr>
        <w:t>Hỏi:</w:t>
      </w:r>
      <w:r>
        <w:rPr>
          <w:i/>
          <w:color w:val="231F20"/>
          <w:spacing w:val="-11"/>
        </w:rPr>
        <w:t> </w:t>
      </w:r>
      <w:r>
        <w:rPr>
          <w:color w:val="231F20"/>
        </w:rPr>
        <w:t>Các</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hữu</w:t>
      </w:r>
      <w:r>
        <w:rPr>
          <w:color w:val="231F20"/>
          <w:spacing w:val="-11"/>
        </w:rPr>
        <w:t> </w:t>
      </w:r>
      <w:r>
        <w:rPr>
          <w:color w:val="231F20"/>
        </w:rPr>
        <w:t>vi</w:t>
      </w:r>
      <w:r>
        <w:rPr>
          <w:color w:val="231F20"/>
          <w:spacing w:val="-10"/>
        </w:rPr>
        <w:t> </w:t>
      </w:r>
      <w:r>
        <w:rPr>
          <w:color w:val="231F20"/>
        </w:rPr>
        <w:t>đều</w:t>
      </w:r>
      <w:r>
        <w:rPr>
          <w:color w:val="231F20"/>
          <w:spacing w:val="-10"/>
        </w:rPr>
        <w:t> </w:t>
      </w:r>
      <w:r>
        <w:rPr>
          <w:color w:val="231F20"/>
        </w:rPr>
        <w:t>nên</w:t>
      </w:r>
      <w:r>
        <w:rPr>
          <w:color w:val="231F20"/>
          <w:spacing w:val="-11"/>
        </w:rPr>
        <w:t> </w:t>
      </w:r>
      <w:r>
        <w:rPr>
          <w:color w:val="231F20"/>
        </w:rPr>
        <w:t>tu</w:t>
      </w:r>
      <w:r>
        <w:rPr>
          <w:color w:val="231F20"/>
          <w:spacing w:val="-10"/>
        </w:rPr>
        <w:t> </w:t>
      </w:r>
      <w:r>
        <w:rPr>
          <w:color w:val="231F20"/>
        </w:rPr>
        <w:t>tập,</w:t>
      </w:r>
      <w:r>
        <w:rPr>
          <w:color w:val="231F20"/>
          <w:spacing w:val="-11"/>
        </w:rPr>
        <w:t> </w:t>
      </w:r>
      <w:r>
        <w:rPr>
          <w:color w:val="231F20"/>
        </w:rPr>
        <w:t>như</w:t>
      </w:r>
      <w:r>
        <w:rPr>
          <w:color w:val="231F20"/>
          <w:spacing w:val="-10"/>
        </w:rPr>
        <w:t> </w:t>
      </w:r>
      <w:r>
        <w:rPr>
          <w:color w:val="231F20"/>
        </w:rPr>
        <w:t>Đối</w:t>
      </w:r>
      <w:r>
        <w:rPr>
          <w:color w:val="231F20"/>
          <w:spacing w:val="-10"/>
        </w:rPr>
        <w:t> </w:t>
      </w:r>
      <w:r>
        <w:rPr>
          <w:color w:val="231F20"/>
        </w:rPr>
        <w:t>pháp</w:t>
      </w:r>
      <w:r>
        <w:rPr>
          <w:color w:val="231F20"/>
          <w:spacing w:val="-11"/>
        </w:rPr>
        <w:t> </w:t>
      </w:r>
      <w:r>
        <w:rPr>
          <w:color w:val="231F20"/>
        </w:rPr>
        <w:t>nói,</w:t>
      </w:r>
      <w:r>
        <w:rPr>
          <w:color w:val="231F20"/>
          <w:spacing w:val="-10"/>
        </w:rPr>
        <w:t> </w:t>
      </w:r>
      <w:r>
        <w:rPr>
          <w:color w:val="231F20"/>
        </w:rPr>
        <w:t>vì sao Đức Thế Tôn chỉ nói: Nên tu Thánh</w:t>
      </w:r>
      <w:r>
        <w:rPr>
          <w:color w:val="231F20"/>
          <w:spacing w:val="-19"/>
        </w:rPr>
        <w:t> </w:t>
      </w:r>
      <w:r>
        <w:rPr>
          <w:color w:val="231F20"/>
        </w:rPr>
        <w:t>đạo?</w:t>
      </w:r>
    </w:p>
    <w:p>
      <w:pPr>
        <w:pStyle w:val="BodyText"/>
        <w:spacing w:line="268" w:lineRule="auto" w:before="103"/>
        <w:ind w:left="110" w:right="391"/>
      </w:pPr>
      <w:r>
        <w:rPr>
          <w:i/>
          <w:color w:val="231F20"/>
        </w:rPr>
        <w:t>Đáp:</w:t>
      </w:r>
      <w:r>
        <w:rPr>
          <w:i/>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nên</w:t>
      </w:r>
      <w:r>
        <w:rPr>
          <w:color w:val="231F20"/>
          <w:spacing w:val="-6"/>
        </w:rPr>
        <w:t> </w:t>
      </w:r>
      <w:r>
        <w:rPr>
          <w:color w:val="231F20"/>
        </w:rPr>
        <w:t>tu</w:t>
      </w:r>
      <w:r>
        <w:rPr>
          <w:color w:val="231F20"/>
          <w:spacing w:val="-7"/>
        </w:rPr>
        <w:t> </w:t>
      </w:r>
      <w:r>
        <w:rPr>
          <w:color w:val="231F20"/>
        </w:rPr>
        <w:t>không</w:t>
      </w:r>
      <w:r>
        <w:rPr>
          <w:color w:val="231F20"/>
          <w:spacing w:val="-6"/>
        </w:rPr>
        <w:t> </w:t>
      </w:r>
      <w:r>
        <w:rPr>
          <w:color w:val="231F20"/>
        </w:rPr>
        <w:t>nên</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vĩnh</w:t>
      </w:r>
      <w:r>
        <w:rPr>
          <w:color w:val="231F20"/>
          <w:spacing w:val="-6"/>
        </w:rPr>
        <w:t> </w:t>
      </w:r>
      <w:r>
        <w:rPr>
          <w:color w:val="231F20"/>
        </w:rPr>
        <w:t>viễn,</w:t>
      </w:r>
      <w:r>
        <w:rPr>
          <w:color w:val="231F20"/>
          <w:spacing w:val="-6"/>
        </w:rPr>
        <w:t> </w:t>
      </w:r>
      <w:r>
        <w:rPr>
          <w:color w:val="231F20"/>
        </w:rPr>
        <w:t>vì</w:t>
      </w:r>
      <w:r>
        <w:rPr>
          <w:color w:val="231F20"/>
          <w:spacing w:val="-6"/>
        </w:rPr>
        <w:t> </w:t>
      </w:r>
      <w:r>
        <w:rPr>
          <w:color w:val="231F20"/>
        </w:rPr>
        <w:t>không phải như các pháp thiện khác nên đoạn trừ, nên tu, nên Đức Phật</w:t>
      </w:r>
      <w:r>
        <w:rPr>
          <w:color w:val="231F20"/>
          <w:spacing w:val="-33"/>
        </w:rPr>
        <w:t> </w:t>
      </w:r>
      <w:r>
        <w:rPr>
          <w:color w:val="231F20"/>
        </w:rPr>
        <w:t>chỉ nói: “Nên tu Thánh</w:t>
      </w:r>
      <w:r>
        <w:rPr>
          <w:color w:val="231F20"/>
          <w:spacing w:val="-5"/>
        </w:rPr>
        <w:t> </w:t>
      </w:r>
      <w:r>
        <w:rPr>
          <w:color w:val="231F20"/>
        </w:rPr>
        <w:t>đạo”.</w:t>
      </w:r>
    </w:p>
    <w:p>
      <w:pPr>
        <w:pStyle w:val="BodyText"/>
        <w:spacing w:line="268" w:lineRule="auto" w:before="102"/>
        <w:ind w:left="110" w:right="390"/>
      </w:pPr>
      <w:r>
        <w:rPr>
          <w:color w:val="231F20"/>
        </w:rPr>
        <w:t>Lại nữa, Thánh đạo chỉ có tu đắc, tu tập, không phải như các pháp thiện khác có đủ bốn cách tu, đó là tu đắc, tu tập, tu đối trị, tu trừ diệt, nên Đức Phật chỉ nói: “Nên tu Thánh đạo”.</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Lại nữa, Thánh đạo gồm đủ cả hai bậc Thánh thiện, Thánh vô lậu, không phải như các pháp thiện khác chỉ là bậc Thánh thiện, nên Đức Phật chỉ nói: “Nên tu Thánh đạo”.</w:t>
      </w:r>
    </w:p>
    <w:p>
      <w:pPr>
        <w:pStyle w:val="BodyText"/>
        <w:spacing w:line="271" w:lineRule="auto"/>
        <w:ind w:right="107"/>
      </w:pPr>
      <w:r>
        <w:rPr>
          <w:color w:val="231F20"/>
        </w:rPr>
        <w:t>Lại nữa, Thánh đạo chỉ nên tu không đoạn trừ duyên nơi các phiền não như tham </w:t>
      </w:r>
      <w:r>
        <w:rPr>
          <w:color w:val="231F20"/>
          <w:spacing w:val="-5"/>
        </w:rPr>
        <w:t>v.v..., </w:t>
      </w:r>
      <w:r>
        <w:rPr>
          <w:color w:val="231F20"/>
        </w:rPr>
        <w:t>không phải như các pháp thiện khác </w:t>
      </w:r>
      <w:r>
        <w:rPr>
          <w:color w:val="231F20"/>
          <w:spacing w:val="-4"/>
        </w:rPr>
        <w:t>cũng </w:t>
      </w:r>
      <w:r>
        <w:rPr>
          <w:color w:val="231F20"/>
        </w:rPr>
        <w:t>tu cũng đoạn duyên nơi phiền não kia, nên Đức Phật chỉ nói: “Nên tu Thánh đạo”.</w:t>
      </w:r>
    </w:p>
    <w:p>
      <w:pPr>
        <w:pStyle w:val="BodyText"/>
        <w:spacing w:line="271" w:lineRule="auto"/>
        <w:ind w:right="107"/>
      </w:pPr>
      <w:r>
        <w:rPr>
          <w:color w:val="231F20"/>
        </w:rPr>
        <w:t>Lại nữa, Thánh đạo nên tu là ra khỏi không phải là ẩn mất, không như các pháp thiện khác tuy là nên tu cũng ra khỏi cũng ẩn mất.</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ra</w:t>
      </w:r>
      <w:r>
        <w:rPr>
          <w:color w:val="231F20"/>
          <w:spacing w:val="-4"/>
        </w:rPr>
        <w:t> </w:t>
      </w:r>
      <w:r>
        <w:rPr>
          <w:color w:val="231F20"/>
        </w:rPr>
        <w:t>khỏi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ẩn</w:t>
      </w:r>
      <w:r>
        <w:rPr>
          <w:color w:val="231F20"/>
          <w:spacing w:val="-4"/>
        </w:rPr>
        <w:t> </w:t>
      </w:r>
      <w:r>
        <w:rPr>
          <w:color w:val="231F20"/>
        </w:rPr>
        <w:t>mất</w:t>
      </w:r>
      <w:r>
        <w:rPr>
          <w:color w:val="231F20"/>
          <w:spacing w:val="-5"/>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ra khỏi Vô sở hữu xứ, ẩn mất nơi Phi tưởng phi phi tưởng xứ, nên Đức Phật chỉ nói: “Nên tu Thánh</w:t>
      </w:r>
      <w:r>
        <w:rPr>
          <w:color w:val="231F20"/>
          <w:spacing w:val="-7"/>
        </w:rPr>
        <w:t> </w:t>
      </w:r>
      <w:r>
        <w:rPr>
          <w:color w:val="231F20"/>
        </w:rPr>
        <w:t>đạo”.</w:t>
      </w:r>
    </w:p>
    <w:p>
      <w:pPr>
        <w:pStyle w:val="BodyText"/>
        <w:spacing w:line="271" w:lineRule="auto"/>
        <w:ind w:right="107"/>
      </w:pPr>
      <w:r>
        <w:rPr>
          <w:i/>
          <w:color w:val="231F20"/>
        </w:rPr>
        <w:t>Hỏi: </w:t>
      </w:r>
      <w:r>
        <w:rPr>
          <w:color w:val="231F20"/>
        </w:rPr>
        <w:t>Người đắc Thánh đạo thì lìa nhiễm cõi dục rồi sinh vào tĩnh</w:t>
      </w:r>
      <w:r>
        <w:rPr>
          <w:color w:val="231F20"/>
          <w:spacing w:val="-7"/>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12"/>
        </w:rPr>
        <w:t> </w:t>
      </w:r>
      <w:r>
        <w:rPr>
          <w:color w:val="231F20"/>
        </w:rPr>
        <w:t>Vô</w:t>
      </w:r>
      <w:r>
        <w:rPr>
          <w:color w:val="231F20"/>
          <w:spacing w:val="-6"/>
        </w:rPr>
        <w:t> </w:t>
      </w:r>
      <w:r>
        <w:rPr>
          <w:color w:val="231F20"/>
        </w:rPr>
        <w:t>sở</w:t>
      </w:r>
      <w:r>
        <w:rPr>
          <w:color w:val="231F20"/>
          <w:spacing w:val="-8"/>
        </w:rPr>
        <w:t> </w:t>
      </w:r>
      <w:r>
        <w:rPr>
          <w:color w:val="231F20"/>
        </w:rPr>
        <w:t>hữu</w:t>
      </w:r>
      <w:r>
        <w:rPr>
          <w:color w:val="231F20"/>
          <w:spacing w:val="-6"/>
        </w:rPr>
        <w:t> </w:t>
      </w:r>
      <w:r>
        <w:rPr>
          <w:color w:val="231F20"/>
        </w:rPr>
        <w:t>xứ</w:t>
      </w:r>
      <w:r>
        <w:rPr>
          <w:color w:val="231F20"/>
          <w:spacing w:val="-7"/>
        </w:rPr>
        <w:t> </w:t>
      </w:r>
      <w:r>
        <w:rPr>
          <w:color w:val="231F20"/>
        </w:rPr>
        <w:t>rồi</w:t>
      </w:r>
      <w:r>
        <w:rPr>
          <w:color w:val="231F20"/>
          <w:spacing w:val="-6"/>
        </w:rPr>
        <w:t> </w:t>
      </w:r>
      <w:r>
        <w:rPr>
          <w:color w:val="231F20"/>
        </w:rPr>
        <w:t>sinh</w:t>
      </w:r>
      <w:r>
        <w:rPr>
          <w:color w:val="231F20"/>
          <w:spacing w:val="-8"/>
        </w:rPr>
        <w:t> </w:t>
      </w:r>
      <w:r>
        <w:rPr>
          <w:color w:val="231F20"/>
        </w:rPr>
        <w:t>vào</w:t>
      </w:r>
      <w:r>
        <w:rPr>
          <w:color w:val="231F20"/>
          <w:spacing w:val="-6"/>
        </w:rPr>
        <w:t> </w:t>
      </w:r>
      <w:r>
        <w:rPr>
          <w:color w:val="231F20"/>
        </w:rPr>
        <w:t>Phi tưởng phi phi tưởng xứ, vì sao nói Thánh đạo là ra khỏi không phải là ẩn mất?</w:t>
      </w:r>
    </w:p>
    <w:p>
      <w:pPr>
        <w:pStyle w:val="BodyText"/>
        <w:spacing w:line="271" w:lineRule="auto"/>
        <w:ind w:right="106"/>
      </w:pPr>
      <w:r>
        <w:rPr>
          <w:i/>
          <w:color w:val="231F20"/>
        </w:rPr>
        <w:t>Đáp:</w:t>
      </w:r>
      <w:r>
        <w:rPr>
          <w:i/>
          <w:color w:val="231F20"/>
          <w:spacing w:val="-17"/>
        </w:rPr>
        <w:t> </w:t>
      </w:r>
      <w:r>
        <w:rPr>
          <w:color w:val="231F20"/>
          <w:spacing w:val="-4"/>
        </w:rPr>
        <w:t>Tuy</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đó,</w:t>
      </w:r>
      <w:r>
        <w:rPr>
          <w:color w:val="231F20"/>
          <w:spacing w:val="-11"/>
        </w:rPr>
        <w:t> </w:t>
      </w:r>
      <w:r>
        <w:rPr>
          <w:color w:val="231F20"/>
        </w:rPr>
        <w:t>nhưng</w:t>
      </w:r>
      <w:r>
        <w:rPr>
          <w:color w:val="231F20"/>
          <w:spacing w:val="-11"/>
        </w:rPr>
        <w:t> </w:t>
      </w:r>
      <w:r>
        <w:rPr>
          <w:color w:val="231F20"/>
        </w:rPr>
        <w:t>các</w:t>
      </w:r>
      <w:r>
        <w:rPr>
          <w:color w:val="231F20"/>
          <w:spacing w:val="-16"/>
        </w:rPr>
        <w:t> </w:t>
      </w:r>
      <w:r>
        <w:rPr>
          <w:color w:val="231F20"/>
        </w:rPr>
        <w:t>Thánh</w:t>
      </w:r>
      <w:r>
        <w:rPr>
          <w:color w:val="231F20"/>
          <w:spacing w:val="-11"/>
        </w:rPr>
        <w:t> </w:t>
      </w:r>
      <w:r>
        <w:rPr>
          <w:color w:val="231F20"/>
        </w:rPr>
        <w:t>đạo</w:t>
      </w:r>
      <w:r>
        <w:rPr>
          <w:color w:val="231F20"/>
          <w:spacing w:val="-11"/>
        </w:rPr>
        <w:t> </w:t>
      </w:r>
      <w:r>
        <w:rPr>
          <w:color w:val="231F20"/>
        </w:rPr>
        <w:t>không</w:t>
      </w:r>
      <w:r>
        <w:rPr>
          <w:color w:val="231F20"/>
          <w:spacing w:val="-12"/>
        </w:rPr>
        <w:t> </w:t>
      </w:r>
      <w:r>
        <w:rPr>
          <w:color w:val="231F20"/>
        </w:rPr>
        <w:t>chiêu</w:t>
      </w:r>
      <w:r>
        <w:rPr>
          <w:color w:val="231F20"/>
          <w:spacing w:val="-11"/>
        </w:rPr>
        <w:t> </w:t>
      </w:r>
      <w:r>
        <w:rPr>
          <w:color w:val="231F20"/>
        </w:rPr>
        <w:t>cảm dị</w:t>
      </w:r>
      <w:r>
        <w:rPr>
          <w:color w:val="231F20"/>
          <w:spacing w:val="-13"/>
        </w:rPr>
        <w:t> </w:t>
      </w:r>
      <w:r>
        <w:rPr>
          <w:color w:val="231F20"/>
        </w:rPr>
        <w:t>thục,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như</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khác</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dị</w:t>
      </w:r>
      <w:r>
        <w:rPr>
          <w:color w:val="231F20"/>
          <w:spacing w:val="-13"/>
        </w:rPr>
        <w:t> </w:t>
      </w:r>
      <w:r>
        <w:rPr>
          <w:color w:val="231F20"/>
        </w:rPr>
        <w:t>thục, nên các Thánh đạo chỉ gọi là ra</w:t>
      </w:r>
      <w:r>
        <w:rPr>
          <w:color w:val="231F20"/>
          <w:spacing w:val="-5"/>
        </w:rPr>
        <w:t> </w:t>
      </w:r>
      <w:r>
        <w:rPr>
          <w:color w:val="231F20"/>
        </w:rPr>
        <w:t>khỏi.</w:t>
      </w:r>
    </w:p>
    <w:p>
      <w:pPr>
        <w:pStyle w:val="BodyText"/>
        <w:spacing w:line="271" w:lineRule="auto"/>
        <w:ind w:right="106"/>
      </w:pPr>
      <w:r>
        <w:rPr>
          <w:color w:val="231F20"/>
        </w:rPr>
        <w:t>Lại</w:t>
      </w:r>
      <w:r>
        <w:rPr>
          <w:color w:val="231F20"/>
          <w:spacing w:val="-10"/>
        </w:rPr>
        <w:t> </w:t>
      </w:r>
      <w:r>
        <w:rPr>
          <w:color w:val="231F20"/>
        </w:rPr>
        <w:t>nữa,</w:t>
      </w:r>
      <w:r>
        <w:rPr>
          <w:color w:val="231F20"/>
          <w:spacing w:val="-10"/>
        </w:rPr>
        <w:t> </w:t>
      </w:r>
      <w:r>
        <w:rPr>
          <w:color w:val="231F20"/>
        </w:rPr>
        <w:t>tu</w:t>
      </w:r>
      <w:r>
        <w:rPr>
          <w:color w:val="231F20"/>
          <w:spacing w:val="-10"/>
        </w:rPr>
        <w:t> </w:t>
      </w:r>
      <w:r>
        <w:rPr>
          <w:color w:val="231F20"/>
        </w:rPr>
        <w:t>tập</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làm</w:t>
      </w:r>
      <w:r>
        <w:rPr>
          <w:color w:val="231F20"/>
          <w:spacing w:val="-10"/>
        </w:rPr>
        <w:t> </w:t>
      </w:r>
      <w:r>
        <w:rPr>
          <w:color w:val="231F20"/>
        </w:rPr>
        <w:t>hao</w:t>
      </w:r>
      <w:r>
        <w:rPr>
          <w:color w:val="231F20"/>
          <w:spacing w:val="-10"/>
        </w:rPr>
        <w:t> </w:t>
      </w:r>
      <w:r>
        <w:rPr>
          <w:color w:val="231F20"/>
        </w:rPr>
        <w:t>tổn</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trừ bỏ các hữu, có thể phá diệt các hữu. Còn tu tập các pháp thiện khác thì nuôi lớn các hữu, thêm ích các hữu, nhận giữ các hữu, nên Đức Phật chỉ nói: “Nên tu Thánh</w:t>
      </w:r>
      <w:r>
        <w:rPr>
          <w:color w:val="231F20"/>
          <w:spacing w:val="-7"/>
        </w:rPr>
        <w:t> </w:t>
      </w:r>
      <w:r>
        <w:rPr>
          <w:color w:val="231F20"/>
        </w:rPr>
        <w:t>đạo”.</w:t>
      </w:r>
    </w:p>
    <w:p>
      <w:pPr>
        <w:pStyle w:val="BodyText"/>
        <w:spacing w:line="271" w:lineRule="auto"/>
        <w:ind w:right="106"/>
      </w:pPr>
      <w:r>
        <w:rPr>
          <w:color w:val="231F20"/>
        </w:rPr>
        <w:t>Lại nữa, tu tập Thánh đạo là đoạn dứt các hữu, lưu chuyển nơi sinh già bệnh chết khiến không còn nối tiếp. Còn tu tập pháp thiện khác thì nối tiếp các hữu, lưu chuyển nơi sinh già bệnh chết không khiến gián đoạn, nên Đức Phật chỉ nói: “Nên tu Thánh đạo”.</w:t>
      </w:r>
    </w:p>
    <w:p>
      <w:pPr>
        <w:pStyle w:val="BodyText"/>
        <w:spacing w:line="273" w:lineRule="auto"/>
        <w:ind w:right="108"/>
      </w:pPr>
      <w:r>
        <w:rPr>
          <w:color w:val="231F20"/>
        </w:rPr>
        <w:t>Lại nữa, tu tập Thánh đạo là hướng đến hành diệt các khổ sinh già bệnh chết của hữu thế gian. Còn tu tập các pháp thiện khác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hướng đến hành tập gây ra các khổ sinh già bệnh chết của hữu thế gian, nên Đức Phật chỉ nói: “Nên tu Thánh đạo”.</w:t>
      </w:r>
    </w:p>
    <w:p>
      <w:pPr>
        <w:pStyle w:val="BodyText"/>
        <w:spacing w:line="268" w:lineRule="auto" w:before="102"/>
        <w:ind w:left="110" w:right="390"/>
      </w:pPr>
      <w:r>
        <w:rPr>
          <w:color w:val="231F20"/>
        </w:rPr>
        <w:t>Lại nữa, tu tập Thánh đạo không phải là sự việc của hữu thân kiến </w:t>
      </w:r>
      <w:r>
        <w:rPr>
          <w:color w:val="231F20"/>
          <w:spacing w:val="-5"/>
        </w:rPr>
        <w:t>v.v… </w:t>
      </w:r>
      <w:r>
        <w:rPr>
          <w:color w:val="231F20"/>
        </w:rPr>
        <w:t>cho đến không rơi vào chỗ gồm thâu thuộc về khổ đế,</w:t>
      </w:r>
      <w:r>
        <w:rPr>
          <w:color w:val="231F20"/>
          <w:spacing w:val="-34"/>
        </w:rPr>
        <w:t> </w:t>
      </w:r>
      <w:r>
        <w:rPr>
          <w:color w:val="231F20"/>
          <w:spacing w:val="-4"/>
        </w:rPr>
        <w:t>tập </w:t>
      </w:r>
      <w:r>
        <w:rPr>
          <w:color w:val="231F20"/>
        </w:rPr>
        <w:t>đế, nên Đức Phật chỉ nói: “Nên tu Thánh đạo”. của khổ đế, tập đế. Còn tu tập các pháp thiện khác là sự việc của hữu thân kiến </w:t>
      </w:r>
      <w:r>
        <w:rPr>
          <w:color w:val="231F20"/>
          <w:spacing w:val="-5"/>
        </w:rPr>
        <w:t>v.v… </w:t>
      </w:r>
      <w:r>
        <w:rPr>
          <w:color w:val="231F20"/>
        </w:rPr>
        <w:t>cho đến</w:t>
      </w:r>
    </w:p>
    <w:p>
      <w:pPr>
        <w:pStyle w:val="BodyText"/>
        <w:spacing w:line="268" w:lineRule="auto" w:before="113"/>
        <w:ind w:left="110" w:right="389"/>
      </w:pPr>
      <w:r>
        <w:rPr>
          <w:color w:val="231F20"/>
        </w:rPr>
        <w:t>Lại</w:t>
      </w:r>
      <w:r>
        <w:rPr>
          <w:color w:val="231F20"/>
          <w:spacing w:val="-14"/>
        </w:rPr>
        <w:t> </w:t>
      </w:r>
      <w:r>
        <w:rPr>
          <w:color w:val="231F20"/>
        </w:rPr>
        <w:t>nữa,</w:t>
      </w:r>
      <w:r>
        <w:rPr>
          <w:color w:val="231F20"/>
          <w:spacing w:val="-13"/>
        </w:rPr>
        <w:t> </w:t>
      </w:r>
      <w:r>
        <w:rPr>
          <w:color w:val="231F20"/>
        </w:rPr>
        <w:t>tu</w:t>
      </w:r>
      <w:r>
        <w:rPr>
          <w:color w:val="231F20"/>
          <w:spacing w:val="-14"/>
        </w:rPr>
        <w:t> </w:t>
      </w:r>
      <w:r>
        <w:rPr>
          <w:color w:val="231F20"/>
        </w:rPr>
        <w:t>tập</w:t>
      </w:r>
      <w:r>
        <w:rPr>
          <w:color w:val="231F20"/>
          <w:spacing w:val="-17"/>
        </w:rPr>
        <w:t> </w:t>
      </w:r>
      <w:r>
        <w:rPr>
          <w:color w:val="231F20"/>
        </w:rPr>
        <w:t>Thánh</w:t>
      </w:r>
      <w:r>
        <w:rPr>
          <w:color w:val="231F20"/>
          <w:spacing w:val="-14"/>
        </w:rPr>
        <w:t> </w:t>
      </w:r>
      <w:r>
        <w:rPr>
          <w:color w:val="231F20"/>
        </w:rPr>
        <w:t>đạo</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4"/>
        </w:rPr>
        <w:t> </w:t>
      </w:r>
      <w:r>
        <w:rPr>
          <w:color w:val="231F20"/>
        </w:rPr>
        <w:t>sinh</w:t>
      </w:r>
      <w:r>
        <w:rPr>
          <w:color w:val="231F20"/>
          <w:spacing w:val="-13"/>
        </w:rPr>
        <w:t> </w:t>
      </w:r>
      <w:r>
        <w:rPr>
          <w:color w:val="231F20"/>
        </w:rPr>
        <w:t>sinh</w:t>
      </w:r>
      <w:r>
        <w:rPr>
          <w:color w:val="231F20"/>
          <w:spacing w:val="-14"/>
        </w:rPr>
        <w:t> </w:t>
      </w:r>
      <w:r>
        <w:rPr>
          <w:color w:val="231F20"/>
        </w:rPr>
        <w:t>già</w:t>
      </w:r>
      <w:r>
        <w:rPr>
          <w:color w:val="231F20"/>
          <w:spacing w:val="-13"/>
        </w:rPr>
        <w:t> </w:t>
      </w:r>
      <w:r>
        <w:rPr>
          <w:color w:val="231F20"/>
        </w:rPr>
        <w:t>bệnh chết lưu chuyển nơi các nẻo, cõi. Còn tu tập các pháp thiện khác là nhân sinh sinh già bệnh chết lưu chuyển nơi các nẻo, cõi, nên Đức Phật chỉ nói: “Nên tu Thánh</w:t>
      </w:r>
      <w:r>
        <w:rPr>
          <w:color w:val="231F20"/>
          <w:spacing w:val="-7"/>
        </w:rPr>
        <w:t> </w:t>
      </w:r>
      <w:r>
        <w:rPr>
          <w:color w:val="231F20"/>
        </w:rPr>
        <w:t>đạo”.</w:t>
      </w:r>
    </w:p>
    <w:p>
      <w:pPr>
        <w:pStyle w:val="BodyText"/>
        <w:spacing w:line="268" w:lineRule="auto" w:before="113"/>
        <w:ind w:left="110" w:right="391"/>
      </w:pPr>
      <w:r>
        <w:rPr>
          <w:color w:val="231F20"/>
        </w:rPr>
        <w:t>Lại nữa, tu tập Thánh đạo là khiến sự sinh khởi sinh già bệnh chết lưu chuyển nơi các nẻo, cõi đều dứt hết. Còn tu tập các pháp thiện khác là khiến sự sinh khởi sinh già bệnh chết lưu chuyển nơi các nẻo, cõi không dứt, nên Đức Phật chỉ nói: “Nên tu Thánh đạo”.</w:t>
      </w:r>
    </w:p>
    <w:p>
      <w:pPr>
        <w:pStyle w:val="BodyText"/>
        <w:spacing w:line="268" w:lineRule="auto" w:before="112"/>
        <w:ind w:left="110" w:right="390"/>
      </w:pPr>
      <w:r>
        <w:rPr>
          <w:color w:val="231F20"/>
        </w:rPr>
        <w:t>Lại nữa, Thánh đạo chỉ là đáng yêu mến, quả đáng yêu mến,</w:t>
      </w:r>
      <w:r>
        <w:rPr>
          <w:color w:val="231F20"/>
          <w:spacing w:val="-27"/>
        </w:rPr>
        <w:t> </w:t>
      </w:r>
      <w:r>
        <w:rPr>
          <w:color w:val="231F20"/>
        </w:rPr>
        <w:t>là đáng mừng, quả đáng mừng, là đáng vui thích, quả đáng vui thích. Còn các pháp thiện khác thì không như thế, nên Đức Phật chỉ nói: “Nên tu Thánh</w:t>
      </w:r>
      <w:r>
        <w:rPr>
          <w:color w:val="231F20"/>
          <w:spacing w:val="-5"/>
        </w:rPr>
        <w:t> </w:t>
      </w:r>
      <w:r>
        <w:rPr>
          <w:color w:val="231F20"/>
        </w:rPr>
        <w:t>đạo”.</w:t>
      </w:r>
    </w:p>
    <w:p>
      <w:pPr>
        <w:pStyle w:val="BodyText"/>
        <w:spacing w:line="268" w:lineRule="auto" w:before="112"/>
        <w:ind w:left="110" w:right="391"/>
      </w:pPr>
      <w:r>
        <w:rPr>
          <w:color w:val="231F20"/>
        </w:rPr>
        <w:t>Lại</w:t>
      </w:r>
      <w:r>
        <w:rPr>
          <w:color w:val="231F20"/>
          <w:spacing w:val="-10"/>
        </w:rPr>
        <w:t> </w:t>
      </w:r>
      <w:r>
        <w:rPr>
          <w:color w:val="231F20"/>
        </w:rPr>
        <w:t>nữa,</w:t>
      </w:r>
      <w:r>
        <w:rPr>
          <w:color w:val="231F20"/>
          <w:spacing w:val="-12"/>
        </w:rPr>
        <w:t> </w:t>
      </w:r>
      <w:r>
        <w:rPr>
          <w:color w:val="231F20"/>
        </w:rPr>
        <w:t>Thánh</w:t>
      </w:r>
      <w:r>
        <w:rPr>
          <w:color w:val="231F20"/>
          <w:spacing w:val="-10"/>
        </w:rPr>
        <w:t> </w:t>
      </w:r>
      <w:r>
        <w:rPr>
          <w:color w:val="231F20"/>
        </w:rPr>
        <w:t>đạo</w:t>
      </w:r>
      <w:r>
        <w:rPr>
          <w:color w:val="231F20"/>
          <w:spacing w:val="-9"/>
        </w:rPr>
        <w:t> </w:t>
      </w:r>
      <w:r>
        <w:rPr>
          <w:color w:val="231F20"/>
        </w:rPr>
        <w:t>là</w:t>
      </w:r>
      <w:r>
        <w:rPr>
          <w:color w:val="231F20"/>
          <w:spacing w:val="-9"/>
        </w:rPr>
        <w:t> </w:t>
      </w:r>
      <w:r>
        <w:rPr>
          <w:color w:val="231F20"/>
        </w:rPr>
        <w:t>Sa-môn,</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Sa-môn,</w:t>
      </w:r>
      <w:r>
        <w:rPr>
          <w:color w:val="231F20"/>
          <w:spacing w:val="-9"/>
        </w:rPr>
        <w:t> </w:t>
      </w:r>
      <w:r>
        <w:rPr>
          <w:color w:val="231F20"/>
        </w:rPr>
        <w:t>là</w:t>
      </w:r>
      <w:r>
        <w:rPr>
          <w:color w:val="231F20"/>
          <w:spacing w:val="-9"/>
        </w:rPr>
        <w:t> </w:t>
      </w:r>
      <w:r>
        <w:rPr>
          <w:color w:val="231F20"/>
        </w:rPr>
        <w:t>Bà-la-môn,</w:t>
      </w:r>
      <w:r>
        <w:rPr>
          <w:color w:val="231F20"/>
          <w:spacing w:val="-9"/>
        </w:rPr>
        <w:t> </w:t>
      </w:r>
      <w:r>
        <w:rPr>
          <w:color w:val="231F20"/>
        </w:rPr>
        <w:t>là quả Bà-la-môn, là phạm hạnh, là quả phạm hạnh, là đạo, là quả đạo, nên Đức Phật chỉ nói: “Nên tu Thánh</w:t>
      </w:r>
      <w:r>
        <w:rPr>
          <w:color w:val="231F20"/>
          <w:spacing w:val="-8"/>
        </w:rPr>
        <w:t> </w:t>
      </w:r>
      <w:r>
        <w:rPr>
          <w:color w:val="231F20"/>
        </w:rPr>
        <w:t>đạo”.</w:t>
      </w:r>
    </w:p>
    <w:p>
      <w:pPr>
        <w:pStyle w:val="BodyText"/>
        <w:spacing w:line="268" w:lineRule="auto" w:before="111"/>
        <w:ind w:left="110" w:right="391"/>
      </w:pPr>
      <w:r>
        <w:rPr>
          <w:color w:val="231F20"/>
        </w:rPr>
        <w:t>Lại nữa, tu tập Thánh đạo nhất định tiến đến Niết-bàn. Còn tu các pháp thiện khác thì chỗ tiến đến không nhất định, nên Đức Phật chỉ nói: “Nên tu Thánh đạo”.</w:t>
      </w:r>
    </w:p>
    <w:p>
      <w:pPr>
        <w:pStyle w:val="BodyText"/>
        <w:spacing w:line="268" w:lineRule="auto" w:before="112"/>
        <w:ind w:left="110" w:right="391"/>
      </w:pPr>
      <w:r>
        <w:rPr>
          <w:color w:val="231F20"/>
        </w:rPr>
        <w:t>Do các thứ nhân duyên như thế, nên Đức Phật chỉ nói: “Nên tu Thánh đạo”.</w:t>
      </w:r>
    </w:p>
    <w:p>
      <w:pPr>
        <w:spacing w:before="110"/>
        <w:ind w:left="0" w:right="392" w:firstLine="0"/>
        <w:jc w:val="right"/>
        <w:rPr>
          <w:i/>
          <w:sz w:val="26"/>
        </w:rPr>
      </w:pPr>
      <w:r>
        <w:rPr>
          <w:i/>
          <w:color w:val="231F20"/>
          <w:sz w:val="26"/>
        </w:rPr>
        <w:t>Có</w:t>
      </w:r>
      <w:r>
        <w:rPr>
          <w:i/>
          <w:color w:val="231F20"/>
          <w:spacing w:val="18"/>
          <w:sz w:val="26"/>
        </w:rPr>
        <w:t> </w:t>
      </w:r>
      <w:r>
        <w:rPr>
          <w:i/>
          <w:color w:val="231F20"/>
          <w:sz w:val="26"/>
        </w:rPr>
        <w:t>mười</w:t>
      </w:r>
      <w:r>
        <w:rPr>
          <w:i/>
          <w:color w:val="231F20"/>
          <w:spacing w:val="18"/>
          <w:sz w:val="26"/>
        </w:rPr>
        <w:t> </w:t>
      </w:r>
      <w:r>
        <w:rPr>
          <w:i/>
          <w:color w:val="231F20"/>
          <w:sz w:val="26"/>
        </w:rPr>
        <w:t>sáu</w:t>
      </w:r>
      <w:r>
        <w:rPr>
          <w:i/>
          <w:color w:val="231F20"/>
          <w:spacing w:val="18"/>
          <w:sz w:val="26"/>
        </w:rPr>
        <w:t> </w:t>
      </w:r>
      <w:r>
        <w:rPr>
          <w:i/>
          <w:color w:val="231F20"/>
          <w:sz w:val="26"/>
        </w:rPr>
        <w:t>hành</w:t>
      </w:r>
      <w:r>
        <w:rPr>
          <w:i/>
          <w:color w:val="231F20"/>
          <w:spacing w:val="18"/>
          <w:sz w:val="26"/>
        </w:rPr>
        <w:t> </w:t>
      </w:r>
      <w:r>
        <w:rPr>
          <w:i/>
          <w:color w:val="231F20"/>
          <w:sz w:val="26"/>
        </w:rPr>
        <w:t>tướng</w:t>
      </w:r>
      <w:r>
        <w:rPr>
          <w:i/>
          <w:color w:val="231F20"/>
          <w:spacing w:val="18"/>
          <w:sz w:val="26"/>
        </w:rPr>
        <w:t> </w:t>
      </w:r>
      <w:r>
        <w:rPr>
          <w:i/>
          <w:color w:val="231F20"/>
          <w:sz w:val="26"/>
        </w:rPr>
        <w:t>duyên</w:t>
      </w:r>
      <w:r>
        <w:rPr>
          <w:i/>
          <w:color w:val="231F20"/>
          <w:spacing w:val="19"/>
          <w:sz w:val="26"/>
        </w:rPr>
        <w:t> </w:t>
      </w:r>
      <w:r>
        <w:rPr>
          <w:i/>
          <w:color w:val="231F20"/>
          <w:sz w:val="26"/>
        </w:rPr>
        <w:t>nơi</w:t>
      </w:r>
      <w:r>
        <w:rPr>
          <w:i/>
          <w:color w:val="231F20"/>
          <w:spacing w:val="18"/>
          <w:sz w:val="26"/>
        </w:rPr>
        <w:t> </w:t>
      </w:r>
      <w:r>
        <w:rPr>
          <w:i/>
          <w:color w:val="231F20"/>
          <w:sz w:val="26"/>
        </w:rPr>
        <w:t>bốn</w:t>
      </w:r>
      <w:r>
        <w:rPr>
          <w:i/>
          <w:color w:val="231F20"/>
          <w:spacing w:val="18"/>
          <w:sz w:val="26"/>
        </w:rPr>
        <w:t> </w:t>
      </w:r>
      <w:r>
        <w:rPr>
          <w:i/>
          <w:color w:val="231F20"/>
          <w:sz w:val="26"/>
        </w:rPr>
        <w:t>Thánh</w:t>
      </w:r>
      <w:r>
        <w:rPr>
          <w:i/>
          <w:color w:val="231F20"/>
          <w:spacing w:val="18"/>
          <w:sz w:val="26"/>
        </w:rPr>
        <w:t> </w:t>
      </w:r>
      <w:r>
        <w:rPr>
          <w:i/>
          <w:color w:val="231F20"/>
          <w:sz w:val="26"/>
        </w:rPr>
        <w:t>đế</w:t>
      </w:r>
      <w:r>
        <w:rPr>
          <w:i/>
          <w:color w:val="231F20"/>
          <w:spacing w:val="18"/>
          <w:sz w:val="26"/>
        </w:rPr>
        <w:t> </w:t>
      </w:r>
      <w:r>
        <w:rPr>
          <w:i/>
          <w:color w:val="231F20"/>
          <w:sz w:val="26"/>
        </w:rPr>
        <w:t>khởi</w:t>
      </w:r>
      <w:r>
        <w:rPr>
          <w:i/>
          <w:color w:val="231F20"/>
          <w:spacing w:val="19"/>
          <w:sz w:val="26"/>
        </w:rPr>
        <w:t> </w:t>
      </w:r>
      <w:r>
        <w:rPr>
          <w:i/>
          <w:color w:val="231F20"/>
          <w:sz w:val="26"/>
        </w:rPr>
        <w:t>hiện:</w:t>
      </w:r>
    </w:p>
    <w:p>
      <w:pPr>
        <w:pStyle w:val="BodyText"/>
        <w:spacing w:before="41"/>
        <w:ind w:left="0" w:right="392" w:firstLine="0"/>
        <w:jc w:val="right"/>
      </w:pPr>
      <w:r>
        <w:rPr>
          <w:color w:val="231F20"/>
        </w:rPr>
        <w:t>Nghĩa là duyên nơi khổ đế có bốn hành tướng: Một là khổ, hai là</w:t>
      </w:r>
      <w:r>
        <w:rPr>
          <w:color w:val="231F20"/>
          <w:spacing w:val="-6"/>
        </w:rPr>
        <w:t> </w:t>
      </w:r>
      <w:r>
        <w:rPr>
          <w:color w:val="231F20"/>
        </w:rPr>
        <w:t>vô</w:t>
      </w:r>
    </w:p>
    <w:p>
      <w:pPr>
        <w:spacing w:after="0"/>
        <w:jc w:val="righ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thường, ba là không, bốn là vô ngã. Duyên nơi tập đế có bốn hành tướng: Một là nhân, hai là tập, ba là sinh, bốn là duyên. Duyên nơi diệt đế có bốn hành tướng: Một là diệt, hai là tĩnh, ba là diệu, bốn là lìa. Duyên nơi đạo đế có bốn hành tướng: Một là đạo, hai là như, ba là hành, bốn là xuất.</w:t>
      </w:r>
    </w:p>
    <w:p>
      <w:pPr>
        <w:pStyle w:val="BodyText"/>
        <w:spacing w:line="271" w:lineRule="auto"/>
        <w:ind w:right="108"/>
      </w:pPr>
      <w:r>
        <w:rPr>
          <w:i/>
          <w:color w:val="231F20"/>
        </w:rPr>
        <w:t>Hỏi: </w:t>
      </w:r>
      <w:r>
        <w:rPr>
          <w:color w:val="231F20"/>
        </w:rPr>
        <w:t>Mười sáu hành tướng, về danh là mười sáu, còn thật Thể có bao nhiêu?</w:t>
      </w:r>
    </w:p>
    <w:p>
      <w:pPr>
        <w:pStyle w:val="BodyText"/>
        <w:spacing w:line="271" w:lineRule="auto"/>
        <w:ind w:right="107"/>
      </w:pPr>
      <w:r>
        <w:rPr>
          <w:i/>
          <w:color w:val="231F20"/>
        </w:rPr>
        <w:t>Đáp: </w:t>
      </w:r>
      <w:r>
        <w:rPr>
          <w:color w:val="231F20"/>
        </w:rPr>
        <w:t>Có thuyết nói: Danh là mươi sáu, thật Thể có </w:t>
      </w:r>
      <w:r>
        <w:rPr>
          <w:color w:val="231F20"/>
          <w:spacing w:val="-5"/>
        </w:rPr>
        <w:t>bảy. </w:t>
      </w:r>
      <w:r>
        <w:rPr>
          <w:color w:val="231F20"/>
        </w:rPr>
        <w:t>Tức là duyên nơi khổ đế có bốn hành tướng, danh có bốn, thật Thể cũng </w:t>
      </w:r>
      <w:r>
        <w:rPr>
          <w:color w:val="231F20"/>
          <w:spacing w:val="-6"/>
        </w:rPr>
        <w:t>có </w:t>
      </w:r>
      <w:r>
        <w:rPr>
          <w:color w:val="231F20"/>
        </w:rPr>
        <w:t>bốn. Duyên nơi ba đế kia đều có bốn hành tướng, danh tuy có bốn, thật Thể chỉ có một.</w:t>
      </w:r>
    </w:p>
    <w:p>
      <w:pPr>
        <w:pStyle w:val="BodyText"/>
        <w:spacing w:line="271" w:lineRule="auto"/>
        <w:ind w:right="108"/>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khổ</w:t>
      </w:r>
      <w:r>
        <w:rPr>
          <w:color w:val="231F20"/>
          <w:spacing w:val="-3"/>
        </w:rPr>
        <w:t> </w:t>
      </w:r>
      <w:r>
        <w:rPr>
          <w:color w:val="231F20"/>
        </w:rPr>
        <w:t>đế</w:t>
      </w:r>
      <w:r>
        <w:rPr>
          <w:color w:val="231F20"/>
          <w:spacing w:val="-4"/>
        </w:rPr>
        <w:t> </w:t>
      </w:r>
      <w:r>
        <w:rPr>
          <w:color w:val="231F20"/>
        </w:rPr>
        <w:t>có</w:t>
      </w:r>
      <w:r>
        <w:rPr>
          <w:color w:val="231F20"/>
          <w:spacing w:val="-3"/>
        </w:rPr>
        <w:t> </w:t>
      </w:r>
      <w:r>
        <w:rPr>
          <w:color w:val="231F20"/>
        </w:rPr>
        <w:t>bốn</w:t>
      </w:r>
      <w:r>
        <w:rPr>
          <w:color w:val="231F20"/>
          <w:spacing w:val="-4"/>
        </w:rPr>
        <w:t> </w:t>
      </w:r>
      <w:r>
        <w:rPr>
          <w:color w:val="231F20"/>
        </w:rPr>
        <w:t>hành</w:t>
      </w:r>
      <w:r>
        <w:rPr>
          <w:color w:val="231F20"/>
          <w:spacing w:val="-3"/>
        </w:rPr>
        <w:t> </w:t>
      </w:r>
      <w:r>
        <w:rPr>
          <w:color w:val="231F20"/>
        </w:rPr>
        <w:t>tướng,</w:t>
      </w:r>
      <w:r>
        <w:rPr>
          <w:color w:val="231F20"/>
          <w:spacing w:val="-3"/>
        </w:rPr>
        <w:t> </w:t>
      </w:r>
      <w:r>
        <w:rPr>
          <w:color w:val="231F20"/>
        </w:rPr>
        <w:t>danh</w:t>
      </w:r>
      <w:r>
        <w:rPr>
          <w:color w:val="231F20"/>
          <w:spacing w:val="-4"/>
        </w:rPr>
        <w:t> </w:t>
      </w:r>
      <w:r>
        <w:rPr>
          <w:color w:val="231F20"/>
        </w:rPr>
        <w:t>có</w:t>
      </w:r>
      <w:r>
        <w:rPr>
          <w:color w:val="231F20"/>
          <w:spacing w:val="-3"/>
        </w:rPr>
        <w:t> </w:t>
      </w:r>
      <w:r>
        <w:rPr>
          <w:color w:val="231F20"/>
        </w:rPr>
        <w:t>bốn, thật Thể cũng có bốn, còn duyên nơi ba đế kia thì không như</w:t>
      </w:r>
      <w:r>
        <w:rPr>
          <w:color w:val="231F20"/>
          <w:spacing w:val="-5"/>
        </w:rPr>
        <w:t> </w:t>
      </w:r>
      <w:r>
        <w:rPr>
          <w:color w:val="231F20"/>
        </w:rPr>
        <w:t>thế?</w:t>
      </w:r>
    </w:p>
    <w:p>
      <w:pPr>
        <w:pStyle w:val="BodyText"/>
        <w:spacing w:line="271" w:lineRule="auto" w:before="113"/>
        <w:ind w:right="108"/>
      </w:pPr>
      <w:r>
        <w:rPr>
          <w:i/>
          <w:color w:val="231F20"/>
        </w:rPr>
        <w:t>Đáp: </w:t>
      </w:r>
      <w:r>
        <w:rPr>
          <w:color w:val="231F20"/>
        </w:rPr>
        <w:t>Các hành tướng duyên nơi khổ đế là đối trị gần bốn thứ điên đảo, Như bốn thứ điên đảo nên về danh, Thể đều có bốn. Còn duyên nơi ba đế kia, hành tướng lúc khởi không phải là pháp đối trị gần bốn thứ điên đảo, nên danh tuy có bốn, thật thể chỉ có một.</w:t>
      </w:r>
    </w:p>
    <w:p>
      <w:pPr>
        <w:pStyle w:val="BodyText"/>
        <w:spacing w:line="271" w:lineRule="auto"/>
        <w:ind w:right="106"/>
      </w:pPr>
      <w:r>
        <w:rPr>
          <w:i/>
          <w:color w:val="231F20"/>
        </w:rPr>
        <w:t>Lời bình: </w:t>
      </w:r>
      <w:r>
        <w:rPr>
          <w:color w:val="231F20"/>
        </w:rPr>
        <w:t>Nên nói như vầy: Mười sáu hành tướng, danh và</w:t>
      </w:r>
      <w:r>
        <w:rPr>
          <w:color w:val="231F20"/>
          <w:spacing w:val="-45"/>
        </w:rPr>
        <w:t> </w:t>
      </w:r>
      <w:r>
        <w:rPr>
          <w:color w:val="231F20"/>
        </w:rPr>
        <w:t>thật Thể đều có mười sáu. Như danh – thật thể, các thứ danh nêu đặt – thể nêu đặt, danh dị tướng – thể dị tướng, danh dị tánh – thể dị tánh, danh sai khác – thể sai khác, danh kiến lập – thể kiến lập, danh hiểu rõ – thể hiểu rõ nên biết cũng như </w:t>
      </w:r>
      <w:r>
        <w:rPr>
          <w:color w:val="231F20"/>
          <w:spacing w:val="-5"/>
        </w:rPr>
        <w:t>vậy.</w:t>
      </w:r>
    </w:p>
    <w:p>
      <w:pPr>
        <w:pStyle w:val="BodyText"/>
        <w:spacing w:before="115"/>
        <w:ind w:left="960" w:firstLine="0"/>
      </w:pPr>
      <w:r>
        <w:rPr>
          <w:i/>
          <w:color w:val="231F20"/>
        </w:rPr>
        <w:t>Hỏi: </w:t>
      </w:r>
      <w:r>
        <w:rPr>
          <w:color w:val="231F20"/>
        </w:rPr>
        <w:t>Nói hành tướng thì tự tánh là gì?</w:t>
      </w:r>
    </w:p>
    <w:p>
      <w:pPr>
        <w:pStyle w:val="BodyText"/>
        <w:spacing w:line="271" w:lineRule="auto" w:before="152"/>
        <w:ind w:right="106"/>
      </w:pPr>
      <w:r>
        <w:rPr>
          <w:i/>
          <w:color w:val="231F20"/>
        </w:rPr>
        <w:t>Đáp: </w:t>
      </w:r>
      <w:r>
        <w:rPr>
          <w:color w:val="231F20"/>
        </w:rPr>
        <w:t>Tự tánh là tuệ. Nên biết ở đây tuệ là hành tướng, cũng là chủ thể hành, cũng là đối tượng hành. Cùng tuệ tương ưng với tâm tâm sở pháp, tuy không phải là hành tướng, nhưng là chủ thể </w:t>
      </w:r>
      <w:r>
        <w:rPr>
          <w:color w:val="231F20"/>
          <w:spacing w:val="-3"/>
        </w:rPr>
        <w:t>hành, </w:t>
      </w:r>
      <w:r>
        <w:rPr>
          <w:color w:val="231F20"/>
        </w:rPr>
        <w:t>cũng là đối tượng hành. Cùng tuệ đều có hành bất tương ưng và có pháp khác tuy không phải là hành tướng, cũng không phải là chủ</w:t>
      </w:r>
      <w:r>
        <w:rPr>
          <w:color w:val="231F20"/>
          <w:spacing w:val="-37"/>
        </w:rPr>
        <w:t> </w:t>
      </w:r>
      <w:r>
        <w:rPr>
          <w:color w:val="231F20"/>
          <w:spacing w:val="-5"/>
        </w:rPr>
        <w:t>thể </w:t>
      </w:r>
      <w:r>
        <w:rPr>
          <w:color w:val="231F20"/>
        </w:rPr>
        <w:t>hành, mà là đối tượng</w:t>
      </w:r>
      <w:r>
        <w:rPr>
          <w:color w:val="231F20"/>
          <w:spacing w:val="-1"/>
        </w:rPr>
        <w:t> </w:t>
      </w:r>
      <w:r>
        <w:rPr>
          <w:color w:val="231F20"/>
        </w:rPr>
        <w:t>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4"/>
        </w:rPr>
        <w:t> </w:t>
      </w:r>
      <w:r>
        <w:rPr>
          <w:color w:val="231F20"/>
        </w:rPr>
        <w:t>Nói</w:t>
      </w:r>
      <w:r>
        <w:rPr>
          <w:color w:val="231F20"/>
          <w:spacing w:val="-5"/>
        </w:rPr>
        <w:t> </w:t>
      </w:r>
      <w:r>
        <w:rPr>
          <w:color w:val="231F20"/>
        </w:rPr>
        <w:t>hành</w:t>
      </w:r>
      <w:r>
        <w:rPr>
          <w:color w:val="231F20"/>
          <w:spacing w:val="-4"/>
        </w:rPr>
        <w:t> </w:t>
      </w:r>
      <w:r>
        <w:rPr>
          <w:color w:val="231F20"/>
        </w:rPr>
        <w:t>tướng</w:t>
      </w:r>
      <w:r>
        <w:rPr>
          <w:color w:val="231F20"/>
          <w:spacing w:val="-4"/>
        </w:rPr>
        <w:t> </w:t>
      </w:r>
      <w:r>
        <w:rPr>
          <w:color w:val="231F20"/>
        </w:rPr>
        <w:t>là</w:t>
      </w:r>
      <w:r>
        <w:rPr>
          <w:color w:val="231F20"/>
          <w:spacing w:val="-5"/>
        </w:rPr>
        <w:t> </w:t>
      </w:r>
      <w:r>
        <w:rPr>
          <w:color w:val="231F20"/>
        </w:rPr>
        <w:t>dùng</w:t>
      </w:r>
      <w:r>
        <w:rPr>
          <w:color w:val="231F20"/>
          <w:spacing w:val="-4"/>
        </w:rPr>
        <w:t> </w:t>
      </w:r>
      <w:r>
        <w:rPr>
          <w:color w:val="231F20"/>
        </w:rPr>
        <w:t>chung</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tâm</w:t>
      </w:r>
      <w:r>
        <w:rPr>
          <w:color w:val="231F20"/>
          <w:spacing w:val="-4"/>
        </w:rPr>
        <w:t> </w:t>
      </w:r>
      <w:r>
        <w:rPr>
          <w:color w:val="231F20"/>
        </w:rPr>
        <w:t>tâm</w:t>
      </w:r>
      <w:r>
        <w:rPr>
          <w:color w:val="231F20"/>
          <w:spacing w:val="-4"/>
        </w:rPr>
        <w:t> </w:t>
      </w:r>
      <w:r>
        <w:rPr>
          <w:color w:val="231F20"/>
        </w:rPr>
        <w:t>sở pháp làm tự tánh. Hoặc nói thế này: Các tâm, tâm sở cũng là hành tướng, cũng là chủ thể hành, cũng là đối tượng hành. Tất cả </w:t>
      </w:r>
      <w:r>
        <w:rPr>
          <w:color w:val="231F20"/>
          <w:spacing w:val="-3"/>
        </w:rPr>
        <w:t>pháp </w:t>
      </w:r>
      <w:r>
        <w:rPr>
          <w:color w:val="231F20"/>
        </w:rPr>
        <w:t>khác</w:t>
      </w:r>
      <w:r>
        <w:rPr>
          <w:color w:val="231F20"/>
          <w:spacing w:val="-8"/>
        </w:rPr>
        <w:t> </w:t>
      </w:r>
      <w:r>
        <w:rPr>
          <w:color w:val="231F20"/>
        </w:rPr>
        <w:t>tuy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hành</w:t>
      </w:r>
      <w:r>
        <w:rPr>
          <w:color w:val="231F20"/>
          <w:spacing w:val="-7"/>
        </w:rPr>
        <w:t> </w:t>
      </w:r>
      <w:r>
        <w:rPr>
          <w:color w:val="231F20"/>
        </w:rPr>
        <w:t>tướng,</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chủ</w:t>
      </w:r>
      <w:r>
        <w:rPr>
          <w:color w:val="231F20"/>
          <w:spacing w:val="-7"/>
        </w:rPr>
        <w:t> </w:t>
      </w:r>
      <w:r>
        <w:rPr>
          <w:color w:val="231F20"/>
        </w:rPr>
        <w:t>thể</w:t>
      </w:r>
      <w:r>
        <w:rPr>
          <w:color w:val="231F20"/>
          <w:spacing w:val="-8"/>
        </w:rPr>
        <w:t> </w:t>
      </w:r>
      <w:r>
        <w:rPr>
          <w:color w:val="231F20"/>
          <w:spacing w:val="-3"/>
        </w:rPr>
        <w:t>hành, </w:t>
      </w:r>
      <w:r>
        <w:rPr>
          <w:color w:val="231F20"/>
        </w:rPr>
        <w:t>mà chỉ là đối tượng hành.</w:t>
      </w:r>
    </w:p>
    <w:p>
      <w:pPr>
        <w:pStyle w:val="BodyText"/>
        <w:spacing w:line="276" w:lineRule="auto"/>
        <w:ind w:left="110" w:right="390"/>
      </w:pPr>
      <w:r>
        <w:rPr>
          <w:color w:val="231F20"/>
        </w:rPr>
        <w:t>Lại có thuyết cho: Nói hành tướng là dùng tất cả các pháp làm tự tánh của nó. Hoặc nói thế này: Các pháp tương ưng cũng là hành tướng, cũng là chủ thể hành, cũng là đối tượng hành. Các pháp bất tương ưng tuy là hành tướng, cũng là đối tượng hành, nhưng không phải là chủ thể hành.</w:t>
      </w:r>
    </w:p>
    <w:p>
      <w:pPr>
        <w:pStyle w:val="BodyText"/>
        <w:spacing w:line="276" w:lineRule="auto"/>
        <w:ind w:left="110" w:right="390"/>
      </w:pPr>
      <w:r>
        <w:rPr>
          <w:i/>
          <w:color w:val="231F20"/>
        </w:rPr>
        <w:t>Lời bình: </w:t>
      </w:r>
      <w:r>
        <w:rPr>
          <w:color w:val="231F20"/>
        </w:rPr>
        <w:t>Nên nói thế này: Nói hành tướng, tự tánh của nó là tuệ,</w:t>
      </w:r>
      <w:r>
        <w:rPr>
          <w:color w:val="231F20"/>
          <w:spacing w:val="-11"/>
        </w:rPr>
        <w:t> </w:t>
      </w:r>
      <w:r>
        <w:rPr>
          <w:color w:val="231F20"/>
        </w:rPr>
        <w:t>như</w:t>
      </w:r>
      <w:r>
        <w:rPr>
          <w:color w:val="231F20"/>
          <w:spacing w:val="-10"/>
        </w:rPr>
        <w:t> </w:t>
      </w:r>
      <w:r>
        <w:rPr>
          <w:color w:val="231F20"/>
        </w:rPr>
        <w:t>trước</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là</w:t>
      </w:r>
      <w:r>
        <w:rPr>
          <w:color w:val="231F20"/>
          <w:spacing w:val="-10"/>
        </w:rPr>
        <w:t> </w:t>
      </w:r>
      <w:r>
        <w:rPr>
          <w:color w:val="231F20"/>
        </w:rPr>
        <w:t>bản</w:t>
      </w:r>
      <w:r>
        <w:rPr>
          <w:color w:val="231F20"/>
          <w:spacing w:val="-10"/>
        </w:rPr>
        <w:t> </w:t>
      </w:r>
      <w:r>
        <w:rPr>
          <w:color w:val="231F20"/>
        </w:rPr>
        <w:t>tánh,</w:t>
      </w:r>
      <w:r>
        <w:rPr>
          <w:color w:val="231F20"/>
          <w:spacing w:val="-10"/>
        </w:rPr>
        <w:t> </w:t>
      </w:r>
      <w:r>
        <w:rPr>
          <w:color w:val="231F20"/>
        </w:rPr>
        <w:t>tướng</w:t>
      </w:r>
      <w:r>
        <w:rPr>
          <w:color w:val="231F20"/>
          <w:spacing w:val="-10"/>
        </w:rPr>
        <w:t> </w:t>
      </w:r>
      <w:r>
        <w:rPr>
          <w:color w:val="231F20"/>
        </w:rPr>
        <w:t>phần, là tự thể ngã vật của hành tướng.</w:t>
      </w:r>
    </w:p>
    <w:p>
      <w:pPr>
        <w:pStyle w:val="BodyText"/>
        <w:ind w:left="677" w:firstLine="0"/>
      </w:pPr>
      <w:r>
        <w:rPr>
          <w:color w:val="231F20"/>
        </w:rPr>
        <w:t>Đã nói về tự tánh, về lý do nay sẽ nói.</w:t>
      </w:r>
    </w:p>
    <w:p>
      <w:pPr>
        <w:pStyle w:val="BodyText"/>
        <w:spacing w:before="159"/>
        <w:ind w:left="677" w:firstLine="0"/>
      </w:pPr>
      <w:r>
        <w:rPr>
          <w:i/>
          <w:color w:val="231F20"/>
        </w:rPr>
        <w:t>Hỏi: </w:t>
      </w:r>
      <w:r>
        <w:rPr>
          <w:color w:val="231F20"/>
        </w:rPr>
        <w:t>Thế nào là hành tướng? Hành tướng là nghĩa gì?</w:t>
      </w:r>
    </w:p>
    <w:p>
      <w:pPr>
        <w:pStyle w:val="BodyText"/>
        <w:spacing w:line="276" w:lineRule="auto" w:before="158"/>
        <w:ind w:left="110" w:right="390"/>
      </w:pPr>
      <w:r>
        <w:rPr>
          <w:i/>
          <w:color w:val="231F20"/>
        </w:rPr>
        <w:t>Đáp:</w:t>
      </w:r>
      <w:r>
        <w:rPr>
          <w:i/>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tướng</w:t>
      </w:r>
      <w:r>
        <w:rPr>
          <w:color w:val="231F20"/>
          <w:spacing w:val="-11"/>
        </w:rPr>
        <w:t> </w:t>
      </w:r>
      <w:r>
        <w:rPr>
          <w:color w:val="231F20"/>
        </w:rPr>
        <w:t>của</w:t>
      </w:r>
      <w:r>
        <w:rPr>
          <w:color w:val="231F20"/>
          <w:spacing w:val="-12"/>
        </w:rPr>
        <w:t> </w:t>
      </w:r>
      <w:r>
        <w:rPr>
          <w:color w:val="231F20"/>
        </w:rPr>
        <w:t>các</w:t>
      </w:r>
      <w:r>
        <w:rPr>
          <w:color w:val="231F20"/>
          <w:spacing w:val="-11"/>
        </w:rPr>
        <w:t> </w:t>
      </w:r>
      <w:r>
        <w:rPr>
          <w:color w:val="231F20"/>
        </w:rPr>
        <w:t>cảnh</w:t>
      </w:r>
      <w:r>
        <w:rPr>
          <w:color w:val="231F20"/>
          <w:spacing w:val="-11"/>
        </w:rPr>
        <w:t> </w:t>
      </w:r>
      <w:r>
        <w:rPr>
          <w:color w:val="231F20"/>
        </w:rPr>
        <w:t>phân</w:t>
      </w:r>
      <w:r>
        <w:rPr>
          <w:color w:val="231F20"/>
          <w:spacing w:val="-12"/>
        </w:rPr>
        <w:t> </w:t>
      </w:r>
      <w:r>
        <w:rPr>
          <w:color w:val="231F20"/>
        </w:rPr>
        <w:t>biệt</w:t>
      </w:r>
      <w:r>
        <w:rPr>
          <w:color w:val="231F20"/>
          <w:spacing w:val="-11"/>
        </w:rPr>
        <w:t> </w:t>
      </w:r>
      <w:r>
        <w:rPr>
          <w:color w:val="231F20"/>
        </w:rPr>
        <w:t>chọn</w:t>
      </w:r>
      <w:r>
        <w:rPr>
          <w:color w:val="231F20"/>
          <w:spacing w:val="-12"/>
        </w:rPr>
        <w:t> </w:t>
      </w:r>
      <w:r>
        <w:rPr>
          <w:color w:val="231F20"/>
        </w:rPr>
        <w:t>lựa</w:t>
      </w:r>
      <w:r>
        <w:rPr>
          <w:color w:val="231F20"/>
          <w:spacing w:val="-11"/>
        </w:rPr>
        <w:t> </w:t>
      </w:r>
      <w:r>
        <w:rPr>
          <w:color w:val="231F20"/>
        </w:rPr>
        <w:t>mà</w:t>
      </w:r>
      <w:r>
        <w:rPr>
          <w:color w:val="231F20"/>
          <w:spacing w:val="-11"/>
        </w:rPr>
        <w:t> </w:t>
      </w:r>
      <w:r>
        <w:rPr>
          <w:color w:val="231F20"/>
        </w:rPr>
        <w:t>chuyển là nghĩa của hành tướng.</w:t>
      </w:r>
    </w:p>
    <w:p>
      <w:pPr>
        <w:pStyle w:val="BodyText"/>
        <w:ind w:left="677" w:firstLine="0"/>
      </w:pPr>
      <w:r>
        <w:rPr>
          <w:i/>
          <w:color w:val="231F20"/>
        </w:rPr>
        <w:t>Hỏi: </w:t>
      </w:r>
      <w:r>
        <w:rPr>
          <w:color w:val="231F20"/>
        </w:rPr>
        <w:t>Thế nào gọi là Khổ? Nói rộng cho đến: Thế nào gọi là Xuất?</w:t>
      </w:r>
    </w:p>
    <w:p>
      <w:pPr>
        <w:pStyle w:val="BodyText"/>
        <w:spacing w:line="276" w:lineRule="auto" w:before="158"/>
        <w:ind w:left="110" w:right="390"/>
      </w:pPr>
      <w:r>
        <w:rPr>
          <w:i/>
          <w:color w:val="231F20"/>
        </w:rPr>
        <w:t>Đáp:</w:t>
      </w:r>
      <w:r>
        <w:rPr>
          <w:i/>
          <w:color w:val="231F20"/>
          <w:spacing w:val="-6"/>
        </w:rPr>
        <w:t> </w:t>
      </w:r>
      <w:r>
        <w:rPr>
          <w:color w:val="231F20"/>
        </w:rPr>
        <w:t>Làm</w:t>
      </w:r>
      <w:r>
        <w:rPr>
          <w:color w:val="231F20"/>
          <w:spacing w:val="-6"/>
        </w:rPr>
        <w:t> </w:t>
      </w:r>
      <w:r>
        <w:rPr>
          <w:color w:val="231F20"/>
        </w:rPr>
        <w:t>thương</w:t>
      </w:r>
      <w:r>
        <w:rPr>
          <w:color w:val="231F20"/>
          <w:spacing w:val="-6"/>
        </w:rPr>
        <w:t> </w:t>
      </w:r>
      <w:r>
        <w:rPr>
          <w:color w:val="231F20"/>
        </w:rPr>
        <w:t>tổn,</w:t>
      </w:r>
      <w:r>
        <w:rPr>
          <w:color w:val="231F20"/>
          <w:spacing w:val="-6"/>
        </w:rPr>
        <w:t> </w:t>
      </w:r>
      <w:r>
        <w:rPr>
          <w:color w:val="231F20"/>
        </w:rPr>
        <w:t>đau</w:t>
      </w:r>
      <w:r>
        <w:rPr>
          <w:color w:val="231F20"/>
          <w:spacing w:val="-6"/>
        </w:rPr>
        <w:t> </w:t>
      </w:r>
      <w:r>
        <w:rPr>
          <w:color w:val="231F20"/>
        </w:rPr>
        <w:t>đớn,</w:t>
      </w:r>
      <w:r>
        <w:rPr>
          <w:color w:val="231F20"/>
          <w:spacing w:val="-6"/>
        </w:rPr>
        <w:t> </w:t>
      </w:r>
      <w:r>
        <w:rPr>
          <w:color w:val="231F20"/>
        </w:rPr>
        <w:t>bức</w:t>
      </w:r>
      <w:r>
        <w:rPr>
          <w:color w:val="231F20"/>
          <w:spacing w:val="-6"/>
        </w:rPr>
        <w:t> </w:t>
      </w:r>
      <w:r>
        <w:rPr>
          <w:color w:val="231F20"/>
        </w:rPr>
        <w:t>bách,</w:t>
      </w:r>
      <w:r>
        <w:rPr>
          <w:color w:val="231F20"/>
          <w:spacing w:val="-7"/>
        </w:rPr>
        <w:t> </w:t>
      </w:r>
      <w:r>
        <w:rPr>
          <w:color w:val="231F20"/>
        </w:rPr>
        <w:t>như</w:t>
      </w:r>
      <w:r>
        <w:rPr>
          <w:color w:val="231F20"/>
          <w:spacing w:val="-6"/>
        </w:rPr>
        <w:t> </w:t>
      </w:r>
      <w:r>
        <w:rPr>
          <w:color w:val="231F20"/>
        </w:rPr>
        <w:t>mang</w:t>
      </w:r>
      <w:r>
        <w:rPr>
          <w:color w:val="231F20"/>
          <w:spacing w:val="-6"/>
        </w:rPr>
        <w:t> </w:t>
      </w:r>
      <w:r>
        <w:rPr>
          <w:color w:val="231F20"/>
        </w:rPr>
        <w:t>phải</w:t>
      </w:r>
      <w:r>
        <w:rPr>
          <w:color w:val="231F20"/>
          <w:spacing w:val="-7"/>
        </w:rPr>
        <w:t> </w:t>
      </w:r>
      <w:r>
        <w:rPr>
          <w:color w:val="231F20"/>
        </w:rPr>
        <w:t>gánh nặng,</w:t>
      </w:r>
      <w:r>
        <w:rPr>
          <w:color w:val="231F20"/>
          <w:spacing w:val="-9"/>
        </w:rPr>
        <w:t> </w:t>
      </w:r>
      <w:r>
        <w:rPr>
          <w:color w:val="231F20"/>
        </w:rPr>
        <w:t>trái</w:t>
      </w:r>
      <w:r>
        <w:rPr>
          <w:color w:val="231F20"/>
          <w:spacing w:val="-8"/>
        </w:rPr>
        <w:t> </w:t>
      </w:r>
      <w:r>
        <w:rPr>
          <w:color w:val="231F20"/>
        </w:rPr>
        <w:t>với</w:t>
      </w:r>
      <w:r>
        <w:rPr>
          <w:color w:val="231F20"/>
          <w:spacing w:val="-12"/>
        </w:rPr>
        <w:t> </w:t>
      </w:r>
      <w:r>
        <w:rPr>
          <w:color w:val="231F20"/>
        </w:rPr>
        <w:t>Thánh</w:t>
      </w:r>
      <w:r>
        <w:rPr>
          <w:color w:val="231F20"/>
          <w:spacing w:val="-8"/>
        </w:rPr>
        <w:t> </w:t>
      </w:r>
      <w:r>
        <w:rPr>
          <w:color w:val="231F20"/>
        </w:rPr>
        <w:t>tâm,</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i/>
          <w:color w:val="231F20"/>
        </w:rPr>
        <w:t>Khổ</w:t>
      </w:r>
      <w:r>
        <w:rPr>
          <w:color w:val="231F20"/>
        </w:rPr>
        <w:t>.</w:t>
      </w:r>
      <w:r>
        <w:rPr>
          <w:color w:val="231F20"/>
          <w:spacing w:val="-8"/>
        </w:rPr>
        <w:t> </w:t>
      </w:r>
      <w:r>
        <w:rPr>
          <w:color w:val="231F20"/>
        </w:rPr>
        <w:t>Do</w:t>
      </w:r>
      <w:r>
        <w:rPr>
          <w:color w:val="231F20"/>
          <w:spacing w:val="-8"/>
        </w:rPr>
        <w:t> </w:t>
      </w:r>
      <w:r>
        <w:rPr>
          <w:color w:val="231F20"/>
        </w:rPr>
        <w:t>hai</w:t>
      </w:r>
      <w:r>
        <w:rPr>
          <w:color w:val="231F20"/>
          <w:spacing w:val="-8"/>
        </w:rPr>
        <w:t> </w:t>
      </w:r>
      <w:r>
        <w:rPr>
          <w:color w:val="231F20"/>
        </w:rPr>
        <w:t>duyên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7"/>
        </w:rPr>
        <w:t> </w:t>
      </w:r>
      <w:r>
        <w:rPr>
          <w:i/>
          <w:color w:val="231F20"/>
        </w:rPr>
        <w:t>Vô </w:t>
      </w:r>
      <w:r>
        <w:rPr>
          <w:i/>
          <w:color w:val="231F20"/>
        </w:rPr>
        <w:t>thường</w:t>
      </w:r>
      <w:r>
        <w:rPr>
          <w:color w:val="231F20"/>
        </w:rPr>
        <w:t>: Một là do đối tượng tạo tác. Hai là do thuộc nơi duyên. Do đối</w:t>
      </w:r>
      <w:r>
        <w:rPr>
          <w:color w:val="231F20"/>
          <w:spacing w:val="-8"/>
        </w:rPr>
        <w:t> </w:t>
      </w:r>
      <w:r>
        <w:rPr>
          <w:color w:val="231F20"/>
        </w:rPr>
        <w:t>tượng</w:t>
      </w:r>
      <w:r>
        <w:rPr>
          <w:color w:val="231F20"/>
          <w:spacing w:val="-7"/>
        </w:rPr>
        <w:t> </w:t>
      </w:r>
      <w:r>
        <w:rPr>
          <w:color w:val="231F20"/>
        </w:rPr>
        <w:t>tạo</w:t>
      </w:r>
      <w:r>
        <w:rPr>
          <w:color w:val="231F20"/>
          <w:spacing w:val="-8"/>
        </w:rPr>
        <w:t> </w:t>
      </w:r>
      <w:r>
        <w:rPr>
          <w:color w:val="231F20"/>
        </w:rPr>
        <w:t>tác:</w:t>
      </w:r>
      <w:r>
        <w:rPr>
          <w:color w:val="231F20"/>
          <w:spacing w:val="-12"/>
        </w:rPr>
        <w:t> </w:t>
      </w:r>
      <w:r>
        <w:rPr>
          <w:color w:val="231F20"/>
        </w:rPr>
        <w:t>Tức</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trong</w:t>
      </w:r>
      <w:r>
        <w:rPr>
          <w:color w:val="231F20"/>
          <w:spacing w:val="-7"/>
        </w:rPr>
        <w:t> </w:t>
      </w:r>
      <w:r>
        <w:rPr>
          <w:color w:val="231F20"/>
        </w:rPr>
        <w:t>khoảng</w:t>
      </w:r>
      <w:r>
        <w:rPr>
          <w:color w:val="231F20"/>
          <w:spacing w:val="-8"/>
        </w:rPr>
        <w:t> </w:t>
      </w:r>
      <w:r>
        <w:rPr>
          <w:color w:val="231F20"/>
        </w:rPr>
        <w:t>một</w:t>
      </w:r>
      <w:r>
        <w:rPr>
          <w:color w:val="231F20"/>
          <w:spacing w:val="-7"/>
        </w:rPr>
        <w:t> </w:t>
      </w:r>
      <w:r>
        <w:rPr>
          <w:color w:val="231F20"/>
        </w:rPr>
        <w:t>sát-na</w:t>
      </w:r>
      <w:r>
        <w:rPr>
          <w:color w:val="231F20"/>
          <w:spacing w:val="-8"/>
        </w:rPr>
        <w:t> </w:t>
      </w:r>
      <w:r>
        <w:rPr>
          <w:color w:val="231F20"/>
        </w:rPr>
        <w:t>có thể có đối tượng tạo tác. Sát-na thứ hai không còn là chủ thể tạo tác. Do thuộc nơi duyên: Tức là các pháp hữu vi hệ thuộc vào các </w:t>
      </w:r>
      <w:r>
        <w:rPr>
          <w:color w:val="231F20"/>
          <w:spacing w:val="-3"/>
        </w:rPr>
        <w:t>duyên </w:t>
      </w:r>
      <w:r>
        <w:rPr>
          <w:color w:val="231F20"/>
        </w:rPr>
        <w:t>mới</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tạo</w:t>
      </w:r>
      <w:r>
        <w:rPr>
          <w:color w:val="231F20"/>
          <w:spacing w:val="-5"/>
        </w:rPr>
        <w:t> </w:t>
      </w:r>
      <w:r>
        <w:rPr>
          <w:color w:val="231F20"/>
        </w:rPr>
        <w:t>tác.</w:t>
      </w:r>
      <w:r>
        <w:rPr>
          <w:color w:val="231F20"/>
          <w:spacing w:val="-9"/>
        </w:rPr>
        <w:t> </w:t>
      </w:r>
      <w:r>
        <w:rPr>
          <w:color w:val="231F20"/>
          <w:spacing w:val="-3"/>
        </w:rPr>
        <w:t>Trái</w:t>
      </w:r>
      <w:r>
        <w:rPr>
          <w:color w:val="231F20"/>
          <w:spacing w:val="-5"/>
        </w:rPr>
        <w:t> </w:t>
      </w:r>
      <w:r>
        <w:rPr>
          <w:color w:val="231F20"/>
        </w:rPr>
        <w:t>với</w:t>
      </w:r>
      <w:r>
        <w:rPr>
          <w:color w:val="231F20"/>
          <w:spacing w:val="-5"/>
        </w:rPr>
        <w:t> </w:t>
      </w:r>
      <w:r>
        <w:rPr>
          <w:color w:val="231F20"/>
        </w:rPr>
        <w:t>ngã</w:t>
      </w:r>
      <w:r>
        <w:rPr>
          <w:color w:val="231F20"/>
          <w:spacing w:val="-5"/>
        </w:rPr>
        <w:t> </w:t>
      </w:r>
      <w:r>
        <w:rPr>
          <w:color w:val="231F20"/>
        </w:rPr>
        <w:t>sở</w:t>
      </w:r>
      <w:r>
        <w:rPr>
          <w:color w:val="231F20"/>
          <w:spacing w:val="-5"/>
        </w:rPr>
        <w:t> </w:t>
      </w:r>
      <w:r>
        <w:rPr>
          <w:color w:val="231F20"/>
        </w:rPr>
        <w:t>kiến</w:t>
      </w:r>
      <w:r>
        <w:rPr>
          <w:color w:val="231F20"/>
          <w:spacing w:val="-4"/>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i/>
          <w:color w:val="231F20"/>
        </w:rPr>
        <w:t>Không</w:t>
      </w:r>
      <w:r>
        <w:rPr>
          <w:color w:val="231F20"/>
        </w:rPr>
        <w:t>.</w:t>
      </w:r>
      <w:r>
        <w:rPr>
          <w:color w:val="231F20"/>
          <w:spacing w:val="-10"/>
        </w:rPr>
        <w:t> </w:t>
      </w:r>
      <w:r>
        <w:rPr>
          <w:color w:val="231F20"/>
          <w:spacing w:val="-3"/>
        </w:rPr>
        <w:t>Trái </w:t>
      </w:r>
      <w:r>
        <w:rPr>
          <w:color w:val="231F20"/>
        </w:rPr>
        <w:t>với ngã kiến nên gọi là </w:t>
      </w:r>
      <w:r>
        <w:rPr>
          <w:i/>
          <w:color w:val="231F20"/>
        </w:rPr>
        <w:t>Vô</w:t>
      </w:r>
      <w:r>
        <w:rPr>
          <w:i/>
          <w:color w:val="231F20"/>
          <w:spacing w:val="-2"/>
        </w:rPr>
        <w:t> </w:t>
      </w:r>
      <w:r>
        <w:rPr>
          <w:i/>
          <w:color w:val="231F20"/>
        </w:rPr>
        <w:t>ngã</w:t>
      </w:r>
      <w:r>
        <w:rPr>
          <w:color w:val="231F20"/>
        </w:rPr>
        <w:t>.</w:t>
      </w:r>
    </w:p>
    <w:p>
      <w:pPr>
        <w:pStyle w:val="BodyText"/>
        <w:spacing w:line="276" w:lineRule="auto" w:before="115"/>
        <w:ind w:left="110" w:right="391"/>
      </w:pPr>
      <w:r>
        <w:rPr>
          <w:color w:val="231F20"/>
        </w:rPr>
        <w:t>Như pháp hạt giống nên gọi là </w:t>
      </w:r>
      <w:r>
        <w:rPr>
          <w:i/>
          <w:color w:val="231F20"/>
        </w:rPr>
        <w:t>Nhân</w:t>
      </w:r>
      <w:r>
        <w:rPr>
          <w:color w:val="231F20"/>
        </w:rPr>
        <w:t>. Có thể cùng xuất hiện nên</w:t>
      </w:r>
      <w:r>
        <w:rPr>
          <w:color w:val="231F20"/>
          <w:spacing w:val="-4"/>
        </w:rPr>
        <w:t> </w:t>
      </w:r>
      <w:r>
        <w:rPr>
          <w:color w:val="231F20"/>
        </w:rPr>
        <w:t>gọi</w:t>
      </w:r>
      <w:r>
        <w:rPr>
          <w:color w:val="231F20"/>
          <w:spacing w:val="-3"/>
        </w:rPr>
        <w:t> </w:t>
      </w:r>
      <w:r>
        <w:rPr>
          <w:color w:val="231F20"/>
        </w:rPr>
        <w:t>là</w:t>
      </w:r>
      <w:r>
        <w:rPr>
          <w:color w:val="231F20"/>
          <w:spacing w:val="-4"/>
        </w:rPr>
        <w:t> </w:t>
      </w:r>
      <w:r>
        <w:rPr>
          <w:i/>
          <w:color w:val="231F20"/>
        </w:rPr>
        <w:t>Tập</w:t>
      </w:r>
      <w:r>
        <w:rPr>
          <w:color w:val="231F20"/>
        </w:rPr>
        <w:t>.</w:t>
      </w:r>
      <w:r>
        <w:rPr>
          <w:color w:val="231F20"/>
          <w:spacing w:val="-3"/>
        </w:rPr>
        <w:t> </w:t>
      </w:r>
      <w:r>
        <w:rPr>
          <w:color w:val="231F20"/>
        </w:rPr>
        <w:t>Khiến</w:t>
      </w:r>
      <w:r>
        <w:rPr>
          <w:color w:val="231F20"/>
          <w:spacing w:val="-3"/>
        </w:rPr>
        <w:t> </w:t>
      </w:r>
      <w:r>
        <w:rPr>
          <w:color w:val="231F20"/>
        </w:rPr>
        <w:t>hữu</w:t>
      </w:r>
      <w:r>
        <w:rPr>
          <w:color w:val="231F20"/>
          <w:spacing w:val="-4"/>
        </w:rPr>
        <w:t> </w:t>
      </w:r>
      <w:r>
        <w:rPr>
          <w:color w:val="231F20"/>
        </w:rPr>
        <w:t>nối</w:t>
      </w:r>
      <w:r>
        <w:rPr>
          <w:color w:val="231F20"/>
          <w:spacing w:val="-3"/>
        </w:rPr>
        <w:t> </w:t>
      </w:r>
      <w:r>
        <w:rPr>
          <w:color w:val="231F20"/>
        </w:rPr>
        <w:t>tiếp</w:t>
      </w:r>
      <w:r>
        <w:rPr>
          <w:color w:val="231F20"/>
          <w:spacing w:val="-4"/>
        </w:rPr>
        <w:t> </w:t>
      </w:r>
      <w:r>
        <w:rPr>
          <w:color w:val="231F20"/>
        </w:rPr>
        <w:t>khởi</w:t>
      </w:r>
      <w:r>
        <w:rPr>
          <w:color w:val="231F20"/>
          <w:spacing w:val="-3"/>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2"/>
        </w:rPr>
        <w:t> </w:t>
      </w:r>
      <w:r>
        <w:rPr>
          <w:i/>
          <w:color w:val="231F20"/>
        </w:rPr>
        <w:t>Sinh</w:t>
      </w:r>
      <w:r>
        <w:rPr>
          <w:color w:val="231F20"/>
        </w:rPr>
        <w:t>.</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hoàn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thành nên gọi là </w:t>
      </w:r>
      <w:r>
        <w:rPr>
          <w:i/>
          <w:color w:val="231F20"/>
        </w:rPr>
        <w:t>Duyên</w:t>
      </w:r>
      <w:r>
        <w:rPr>
          <w:color w:val="231F20"/>
        </w:rPr>
        <w:t>. Ví như có các duyên là bùn đất, vòng xoay, khuôn, nước v.v… hợp thành tạo nên chiếc bình.</w:t>
      </w:r>
    </w:p>
    <w:p>
      <w:pPr>
        <w:pStyle w:val="BodyText"/>
        <w:spacing w:line="276" w:lineRule="auto" w:before="112"/>
        <w:ind w:right="108"/>
      </w:pPr>
      <w:r>
        <w:rPr>
          <w:color w:val="231F20"/>
        </w:rPr>
        <w:t>Thủ uẩn đã dứt hẳn nên gọi là </w:t>
      </w:r>
      <w:r>
        <w:rPr>
          <w:i/>
          <w:color w:val="231F20"/>
        </w:rPr>
        <w:t>Diệt</w:t>
      </w:r>
      <w:r>
        <w:rPr>
          <w:color w:val="231F20"/>
        </w:rPr>
        <w:t>. Các tướng hữu vi đã dứt nghỉ</w:t>
      </w:r>
      <w:r>
        <w:rPr>
          <w:color w:val="231F20"/>
          <w:spacing w:val="-6"/>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6"/>
        </w:rPr>
        <w:t> </w:t>
      </w:r>
      <w:r>
        <w:rPr>
          <w:i/>
          <w:color w:val="231F20"/>
        </w:rPr>
        <w:t>Tĩnh</w:t>
      </w:r>
      <w:r>
        <w:rPr>
          <w:color w:val="231F20"/>
        </w:rPr>
        <w:t>.</w:t>
      </w:r>
      <w:r>
        <w:rPr>
          <w:color w:val="231F20"/>
          <w:spacing w:val="-5"/>
        </w:rPr>
        <w:t> </w:t>
      </w:r>
      <w:r>
        <w:rPr>
          <w:color w:val="231F20"/>
        </w:rPr>
        <w:t>Là</w:t>
      </w:r>
      <w:r>
        <w:rPr>
          <w:color w:val="231F20"/>
          <w:spacing w:val="-6"/>
        </w:rPr>
        <w:t> </w:t>
      </w:r>
      <w:r>
        <w:rPr>
          <w:color w:val="231F20"/>
        </w:rPr>
        <w:t>thiện,</w:t>
      </w:r>
      <w:r>
        <w:rPr>
          <w:color w:val="231F20"/>
          <w:spacing w:val="-5"/>
        </w:rPr>
        <w:t> </w:t>
      </w:r>
      <w:r>
        <w:rPr>
          <w:color w:val="231F20"/>
        </w:rPr>
        <w:t>là</w:t>
      </w:r>
      <w:r>
        <w:rPr>
          <w:color w:val="231F20"/>
          <w:spacing w:val="-6"/>
        </w:rPr>
        <w:t> </w:t>
      </w:r>
      <w:r>
        <w:rPr>
          <w:color w:val="231F20"/>
        </w:rPr>
        <w:t>thường,</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7"/>
        </w:rPr>
        <w:t> </w:t>
      </w:r>
      <w:r>
        <w:rPr>
          <w:i/>
          <w:color w:val="231F20"/>
        </w:rPr>
        <w:t>Diệu</w:t>
      </w:r>
      <w:r>
        <w:rPr>
          <w:color w:val="231F20"/>
        </w:rPr>
        <w:t>.</w:t>
      </w:r>
      <w:r>
        <w:rPr>
          <w:color w:val="231F20"/>
          <w:spacing w:val="-14"/>
        </w:rPr>
        <w:t> </w:t>
      </w:r>
      <w:r>
        <w:rPr>
          <w:color w:val="231F20"/>
        </w:rPr>
        <w:t>Yên</w:t>
      </w:r>
      <w:r>
        <w:rPr>
          <w:color w:val="231F20"/>
          <w:spacing w:val="-6"/>
        </w:rPr>
        <w:t> </w:t>
      </w:r>
      <w:r>
        <w:rPr>
          <w:color w:val="231F20"/>
        </w:rPr>
        <w:t>ổn</w:t>
      </w:r>
      <w:r>
        <w:rPr>
          <w:color w:val="231F20"/>
          <w:spacing w:val="-5"/>
        </w:rPr>
        <w:t> </w:t>
      </w:r>
      <w:r>
        <w:rPr>
          <w:color w:val="231F20"/>
        </w:rPr>
        <w:t>tột cùng nên gọi là </w:t>
      </w:r>
      <w:r>
        <w:rPr>
          <w:i/>
          <w:color w:val="231F20"/>
        </w:rPr>
        <w:t>Lìa</w:t>
      </w:r>
      <w:r>
        <w:rPr>
          <w:color w:val="231F20"/>
        </w:rPr>
        <w:t>. Lìa này là tự Thể không phải là có</w:t>
      </w:r>
      <w:r>
        <w:rPr>
          <w:color w:val="231F20"/>
          <w:spacing w:val="-8"/>
        </w:rPr>
        <w:t> </w:t>
      </w:r>
      <w:r>
        <w:rPr>
          <w:color w:val="231F20"/>
        </w:rPr>
        <w:t>lìa.</w:t>
      </w:r>
    </w:p>
    <w:p>
      <w:pPr>
        <w:pStyle w:val="BodyText"/>
        <w:spacing w:line="276" w:lineRule="auto" w:before="111"/>
        <w:ind w:right="108"/>
      </w:pPr>
      <w:r>
        <w:rPr>
          <w:color w:val="231F20"/>
        </w:rPr>
        <w:t>Trái bỏ đạo tà nên gọi là </w:t>
      </w:r>
      <w:r>
        <w:rPr>
          <w:i/>
          <w:color w:val="231F20"/>
        </w:rPr>
        <w:t>Đạo</w:t>
      </w:r>
      <w:r>
        <w:rPr>
          <w:color w:val="231F20"/>
        </w:rPr>
        <w:t>. Trái bỏ phi lý nên gọi là </w:t>
      </w:r>
      <w:r>
        <w:rPr>
          <w:i/>
          <w:color w:val="231F20"/>
        </w:rPr>
        <w:t>Như</w:t>
      </w:r>
      <w:r>
        <w:rPr>
          <w:color w:val="231F20"/>
        </w:rPr>
        <w:t>. Hướng đến cung Niết-bàn nên gọi là </w:t>
      </w:r>
      <w:r>
        <w:rPr>
          <w:i/>
          <w:color w:val="231F20"/>
        </w:rPr>
        <w:t>Hành</w:t>
      </w:r>
      <w:r>
        <w:rPr>
          <w:color w:val="231F20"/>
        </w:rPr>
        <w:t>. Có thể vĩnh viễn vượt qua nên gọi là </w:t>
      </w:r>
      <w:r>
        <w:rPr>
          <w:i/>
          <w:color w:val="231F20"/>
        </w:rPr>
        <w:t>Xuất</w:t>
      </w:r>
      <w:r>
        <w:rPr>
          <w:color w:val="231F20"/>
        </w:rPr>
        <w:t>. Là tánh có thể xuất không phải là tánh ẩn mất.</w:t>
      </w:r>
    </w:p>
    <w:p>
      <w:pPr>
        <w:pStyle w:val="BodyText"/>
        <w:spacing w:line="276" w:lineRule="auto" w:before="111"/>
        <w:ind w:right="107"/>
      </w:pPr>
      <w:r>
        <w:rPr>
          <w:color w:val="231F20"/>
        </w:rPr>
        <w:t>Lại nữa, bị các thứ thô nặng bức bách nên gọi là </w:t>
      </w:r>
      <w:r>
        <w:rPr>
          <w:i/>
          <w:color w:val="231F20"/>
        </w:rPr>
        <w:t>Khổ</w:t>
      </w:r>
      <w:r>
        <w:rPr>
          <w:color w:val="231F20"/>
        </w:rPr>
        <w:t>. Tánh không rốt ráo nên gọi là </w:t>
      </w:r>
      <w:r>
        <w:rPr>
          <w:i/>
          <w:color w:val="231F20"/>
        </w:rPr>
        <w:t>Vô thường</w:t>
      </w:r>
      <w:r>
        <w:rPr>
          <w:color w:val="231F20"/>
        </w:rPr>
        <w:t>. Bên trong lìa bỏ sĩ phu, kẻ tạo tác,</w:t>
      </w:r>
      <w:r>
        <w:rPr>
          <w:color w:val="231F20"/>
          <w:spacing w:val="-9"/>
        </w:rPr>
        <w:t> </w:t>
      </w:r>
      <w:r>
        <w:rPr>
          <w:color w:val="231F20"/>
        </w:rPr>
        <w:t>kẻ</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loại</w:t>
      </w:r>
      <w:r>
        <w:rPr>
          <w:color w:val="231F20"/>
          <w:spacing w:val="-8"/>
        </w:rPr>
        <w:t> </w:t>
      </w:r>
      <w:r>
        <w:rPr>
          <w:color w:val="231F20"/>
        </w:rPr>
        <w:t>trừ</w:t>
      </w:r>
      <w:r>
        <w:rPr>
          <w:color w:val="231F20"/>
          <w:spacing w:val="-8"/>
        </w:rPr>
        <w:t> </w:t>
      </w:r>
      <w:r>
        <w:rPr>
          <w:color w:val="231F20"/>
        </w:rPr>
        <w:t>sự</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9"/>
        </w:rPr>
        <w:t> </w:t>
      </w:r>
      <w:r>
        <w:rPr>
          <w:i/>
          <w:color w:val="231F20"/>
        </w:rPr>
        <w:t>Không</w:t>
      </w:r>
      <w:r>
        <w:rPr>
          <w:color w:val="231F20"/>
        </w:rPr>
        <w:t>.</w:t>
      </w:r>
      <w:r>
        <w:rPr>
          <w:color w:val="231F20"/>
          <w:spacing w:val="-12"/>
        </w:rPr>
        <w:t> </w:t>
      </w:r>
      <w:r>
        <w:rPr>
          <w:color w:val="231F20"/>
        </w:rPr>
        <w:t>Tánh không tự tại nên gọi là </w:t>
      </w:r>
      <w:r>
        <w:rPr>
          <w:i/>
          <w:color w:val="231F20"/>
        </w:rPr>
        <w:t>Vô</w:t>
      </w:r>
      <w:r>
        <w:rPr>
          <w:i/>
          <w:color w:val="231F20"/>
          <w:spacing w:val="-2"/>
        </w:rPr>
        <w:t> </w:t>
      </w:r>
      <w:r>
        <w:rPr>
          <w:i/>
          <w:color w:val="231F20"/>
        </w:rPr>
        <w:t>ngã</w:t>
      </w:r>
      <w:r>
        <w:rPr>
          <w:color w:val="231F20"/>
        </w:rPr>
        <w:t>.</w:t>
      </w:r>
    </w:p>
    <w:p>
      <w:pPr>
        <w:pStyle w:val="BodyText"/>
        <w:spacing w:line="276" w:lineRule="auto" w:before="110"/>
        <w:ind w:right="108"/>
      </w:pPr>
      <w:r>
        <w:rPr>
          <w:color w:val="231F20"/>
        </w:rPr>
        <w:t>Dẫn</w:t>
      </w:r>
      <w:r>
        <w:rPr>
          <w:color w:val="231F20"/>
          <w:spacing w:val="-12"/>
        </w:rPr>
        <w:t> </w:t>
      </w:r>
      <w:r>
        <w:rPr>
          <w:color w:val="231F20"/>
        </w:rPr>
        <w:t>phát</w:t>
      </w:r>
      <w:r>
        <w:rPr>
          <w:color w:val="231F20"/>
          <w:spacing w:val="-11"/>
        </w:rPr>
        <w:t> </w:t>
      </w:r>
      <w:r>
        <w:rPr>
          <w:color w:val="231F20"/>
        </w:rPr>
        <w:t>các</w:t>
      </w:r>
      <w:r>
        <w:rPr>
          <w:color w:val="231F20"/>
          <w:spacing w:val="-12"/>
        </w:rPr>
        <w:t> </w:t>
      </w:r>
      <w:r>
        <w:rPr>
          <w:color w:val="231F20"/>
        </w:rPr>
        <w:t>hữu</w:t>
      </w:r>
      <w:r>
        <w:rPr>
          <w:color w:val="231F20"/>
          <w:spacing w:val="-11"/>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2"/>
        </w:rPr>
        <w:t> </w:t>
      </w:r>
      <w:r>
        <w:rPr>
          <w:i/>
          <w:color w:val="231F20"/>
        </w:rPr>
        <w:t>Nhân</w:t>
      </w:r>
      <w:r>
        <w:rPr>
          <w:color w:val="231F20"/>
        </w:rPr>
        <w:t>.</w:t>
      </w:r>
      <w:r>
        <w:rPr>
          <w:color w:val="231F20"/>
          <w:spacing w:val="-11"/>
        </w:rPr>
        <w:t> </w:t>
      </w:r>
      <w:r>
        <w:rPr>
          <w:color w:val="231F20"/>
        </w:rPr>
        <w:t>Khiến</w:t>
      </w:r>
      <w:r>
        <w:rPr>
          <w:color w:val="231F20"/>
          <w:spacing w:val="-12"/>
        </w:rPr>
        <w:t> </w:t>
      </w:r>
      <w:r>
        <w:rPr>
          <w:color w:val="231F20"/>
        </w:rPr>
        <w:t>hữu</w:t>
      </w:r>
      <w:r>
        <w:rPr>
          <w:color w:val="231F20"/>
          <w:spacing w:val="-11"/>
        </w:rPr>
        <w:t> </w:t>
      </w:r>
      <w:r>
        <w:rPr>
          <w:color w:val="231F20"/>
        </w:rPr>
        <w:t>hiện</w:t>
      </w:r>
      <w:r>
        <w:rPr>
          <w:color w:val="231F20"/>
          <w:spacing w:val="-11"/>
        </w:rPr>
        <w:t> </w:t>
      </w:r>
      <w:r>
        <w:rPr>
          <w:color w:val="231F20"/>
        </w:rPr>
        <w:t>khởi</w:t>
      </w:r>
      <w:r>
        <w:rPr>
          <w:color w:val="231F20"/>
          <w:spacing w:val="-12"/>
        </w:rPr>
        <w:t> </w:t>
      </w:r>
      <w:r>
        <w:rPr>
          <w:color w:val="231F20"/>
        </w:rPr>
        <w:t>nên</w:t>
      </w:r>
      <w:r>
        <w:rPr>
          <w:color w:val="231F20"/>
          <w:spacing w:val="-11"/>
        </w:rPr>
        <w:t> </w:t>
      </w:r>
      <w:r>
        <w:rPr>
          <w:color w:val="231F20"/>
        </w:rPr>
        <w:t>gọi là </w:t>
      </w:r>
      <w:r>
        <w:rPr>
          <w:i/>
          <w:color w:val="231F20"/>
        </w:rPr>
        <w:t>Tập</w:t>
      </w:r>
      <w:r>
        <w:rPr>
          <w:color w:val="231F20"/>
        </w:rPr>
        <w:t>. Có thể khiến các hữu thấm nhuần sinh khởi nên gọi là </w:t>
      </w:r>
      <w:r>
        <w:rPr>
          <w:i/>
          <w:color w:val="231F20"/>
        </w:rPr>
        <w:t>Sinh</w:t>
      </w:r>
      <w:r>
        <w:rPr>
          <w:color w:val="231F20"/>
        </w:rPr>
        <w:t>. Có đối tượng tạo tác nên gọi là</w:t>
      </w:r>
      <w:r>
        <w:rPr>
          <w:color w:val="231F20"/>
          <w:spacing w:val="-3"/>
        </w:rPr>
        <w:t> </w:t>
      </w:r>
      <w:r>
        <w:rPr>
          <w:i/>
          <w:color w:val="231F20"/>
        </w:rPr>
        <w:t>Duyên</w:t>
      </w:r>
      <w:r>
        <w:rPr>
          <w:color w:val="231F20"/>
        </w:rPr>
        <w:t>.</w:t>
      </w:r>
    </w:p>
    <w:p>
      <w:pPr>
        <w:pStyle w:val="BodyText"/>
        <w:spacing w:line="276" w:lineRule="auto" w:before="111"/>
        <w:ind w:right="107"/>
      </w:pPr>
      <w:r>
        <w:rPr>
          <w:color w:val="231F20"/>
        </w:rPr>
        <w:t>Tánh không nối tiếp, các sự nối tiếp đã hết, nên gọi là </w:t>
      </w:r>
      <w:r>
        <w:rPr>
          <w:i/>
          <w:color w:val="231F20"/>
        </w:rPr>
        <w:t>Diệt</w:t>
      </w:r>
      <w:r>
        <w:rPr>
          <w:color w:val="231F20"/>
        </w:rPr>
        <w:t>. Ba thứ</w:t>
      </w:r>
      <w:r>
        <w:rPr>
          <w:color w:val="231F20"/>
          <w:spacing w:val="-5"/>
        </w:rPr>
        <w:t> </w:t>
      </w:r>
      <w:r>
        <w:rPr>
          <w:color w:val="231F20"/>
        </w:rPr>
        <w:t>lửa</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vắng</w:t>
      </w:r>
      <w:r>
        <w:rPr>
          <w:color w:val="231F20"/>
          <w:spacing w:val="-5"/>
        </w:rPr>
        <w:t> </w:t>
      </w:r>
      <w:r>
        <w:rPr>
          <w:color w:val="231F20"/>
        </w:rPr>
        <w:t>lặng</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5"/>
        </w:rPr>
        <w:t> </w:t>
      </w:r>
      <w:r>
        <w:rPr>
          <w:i/>
          <w:color w:val="231F20"/>
        </w:rPr>
        <w:t>Tĩnh</w:t>
      </w:r>
      <w:r>
        <w:rPr>
          <w:color w:val="231F20"/>
        </w:rPr>
        <w:t>.</w:t>
      </w:r>
      <w:r>
        <w:rPr>
          <w:color w:val="231F20"/>
          <w:spacing w:val="-10"/>
        </w:rPr>
        <w:t> </w:t>
      </w:r>
      <w:r>
        <w:rPr>
          <w:color w:val="231F20"/>
        </w:rPr>
        <w:t>Thoát</w:t>
      </w:r>
      <w:r>
        <w:rPr>
          <w:color w:val="231F20"/>
          <w:spacing w:val="-4"/>
        </w:rPr>
        <w:t> </w:t>
      </w:r>
      <w:r>
        <w:rPr>
          <w:color w:val="231F20"/>
        </w:rPr>
        <w:t>khỏi</w:t>
      </w:r>
      <w:r>
        <w:rPr>
          <w:color w:val="231F20"/>
          <w:spacing w:val="-4"/>
        </w:rPr>
        <w:t> </w:t>
      </w:r>
      <w:r>
        <w:rPr>
          <w:color w:val="231F20"/>
        </w:rPr>
        <w:t>các</w:t>
      </w:r>
      <w:r>
        <w:rPr>
          <w:color w:val="231F20"/>
          <w:spacing w:val="-4"/>
        </w:rPr>
        <w:t> </w:t>
      </w:r>
      <w:r>
        <w:rPr>
          <w:color w:val="231F20"/>
        </w:rPr>
        <w:t>tai</w:t>
      </w:r>
      <w:r>
        <w:rPr>
          <w:color w:val="231F20"/>
          <w:spacing w:val="-4"/>
        </w:rPr>
        <w:t> </w:t>
      </w:r>
      <w:r>
        <w:rPr>
          <w:color w:val="231F20"/>
        </w:rPr>
        <w:t>ương nên gọi là </w:t>
      </w:r>
      <w:r>
        <w:rPr>
          <w:i/>
          <w:color w:val="231F20"/>
        </w:rPr>
        <w:t>Diệu</w:t>
      </w:r>
      <w:r>
        <w:rPr>
          <w:color w:val="231F20"/>
        </w:rPr>
        <w:t>. Ra khỏi các thứ lỗi lầm tai họa nên gọi là</w:t>
      </w:r>
      <w:r>
        <w:rPr>
          <w:color w:val="231F20"/>
          <w:spacing w:val="-7"/>
        </w:rPr>
        <w:t> </w:t>
      </w:r>
      <w:r>
        <w:rPr>
          <w:i/>
          <w:color w:val="231F20"/>
        </w:rPr>
        <w:t>Lìa</w:t>
      </w:r>
      <w:r>
        <w:rPr>
          <w:color w:val="231F20"/>
        </w:rPr>
        <w:t>.</w:t>
      </w:r>
    </w:p>
    <w:p>
      <w:pPr>
        <w:pStyle w:val="BodyText"/>
        <w:spacing w:line="276" w:lineRule="auto" w:before="111"/>
        <w:ind w:right="107"/>
      </w:pPr>
      <w:r>
        <w:rPr>
          <w:color w:val="231F20"/>
        </w:rPr>
        <w:t>Là</w:t>
      </w:r>
      <w:r>
        <w:rPr>
          <w:color w:val="231F20"/>
          <w:spacing w:val="-13"/>
        </w:rPr>
        <w:t> </w:t>
      </w:r>
      <w:r>
        <w:rPr>
          <w:color w:val="231F20"/>
        </w:rPr>
        <w:t>con</w:t>
      </w:r>
      <w:r>
        <w:rPr>
          <w:color w:val="231F20"/>
          <w:spacing w:val="-12"/>
        </w:rPr>
        <w:t> </w:t>
      </w:r>
      <w:r>
        <w:rPr>
          <w:color w:val="231F20"/>
        </w:rPr>
        <w:t>đường</w:t>
      </w:r>
      <w:r>
        <w:rPr>
          <w:color w:val="231F20"/>
          <w:spacing w:val="-12"/>
        </w:rPr>
        <w:t> </w:t>
      </w:r>
      <w:r>
        <w:rPr>
          <w:color w:val="231F20"/>
        </w:rPr>
        <w:t>xuất</w:t>
      </w:r>
      <w:r>
        <w:rPr>
          <w:color w:val="231F20"/>
          <w:spacing w:val="-12"/>
        </w:rPr>
        <w:t> </w:t>
      </w:r>
      <w:r>
        <w:rPr>
          <w:color w:val="231F20"/>
        </w:rPr>
        <w:t>yếu</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3"/>
        </w:rPr>
        <w:t> </w:t>
      </w:r>
      <w:r>
        <w:rPr>
          <w:i/>
          <w:color w:val="231F20"/>
        </w:rPr>
        <w:t>Đạo</w:t>
      </w:r>
      <w:r>
        <w:rPr>
          <w:color w:val="231F20"/>
        </w:rPr>
        <w:t>.</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khế</w:t>
      </w:r>
      <w:r>
        <w:rPr>
          <w:color w:val="231F20"/>
          <w:spacing w:val="-12"/>
        </w:rPr>
        <w:t> </w:t>
      </w:r>
      <w:r>
        <w:rPr>
          <w:color w:val="231F20"/>
        </w:rPr>
        <w:t>hợp</w:t>
      </w:r>
      <w:r>
        <w:rPr>
          <w:color w:val="231F20"/>
          <w:spacing w:val="-12"/>
        </w:rPr>
        <w:t> </w:t>
      </w:r>
      <w:r>
        <w:rPr>
          <w:color w:val="231F20"/>
        </w:rPr>
        <w:t>chánh</w:t>
      </w:r>
      <w:r>
        <w:rPr>
          <w:color w:val="231F20"/>
          <w:spacing w:val="-12"/>
        </w:rPr>
        <w:t> </w:t>
      </w:r>
      <w:r>
        <w:rPr>
          <w:color w:val="231F20"/>
        </w:rPr>
        <w:t>lý nên gọi là </w:t>
      </w:r>
      <w:r>
        <w:rPr>
          <w:i/>
          <w:color w:val="231F20"/>
        </w:rPr>
        <w:t>Như</w:t>
      </w:r>
      <w:r>
        <w:rPr>
          <w:color w:val="231F20"/>
        </w:rPr>
        <w:t>. Có thể đang hướng đến nên gọi là </w:t>
      </w:r>
      <w:r>
        <w:rPr>
          <w:i/>
          <w:color w:val="231F20"/>
        </w:rPr>
        <w:t>Hành</w:t>
      </w:r>
      <w:r>
        <w:rPr>
          <w:color w:val="231F20"/>
        </w:rPr>
        <w:t>. Vĩnh viễn vượt thoát sinh tử nên gọi là</w:t>
      </w:r>
      <w:r>
        <w:rPr>
          <w:color w:val="231F20"/>
          <w:spacing w:val="-3"/>
        </w:rPr>
        <w:t> </w:t>
      </w:r>
      <w:r>
        <w:rPr>
          <w:i/>
          <w:color w:val="231F20"/>
        </w:rPr>
        <w:t>Xuất</w:t>
      </w:r>
      <w:r>
        <w:rPr>
          <w:color w:val="231F20"/>
        </w:rPr>
        <w:t>.</w:t>
      </w:r>
    </w:p>
    <w:p>
      <w:pPr>
        <w:pStyle w:val="BodyText"/>
        <w:spacing w:line="276" w:lineRule="auto" w:before="111"/>
        <w:ind w:right="108"/>
      </w:pPr>
      <w:r>
        <w:rPr>
          <w:i/>
          <w:color w:val="231F20"/>
        </w:rPr>
        <w:t>Hỏi: </w:t>
      </w:r>
      <w:r>
        <w:rPr>
          <w:color w:val="231F20"/>
        </w:rPr>
        <w:t>Có bốn hành tướng quán quả của sinh tử, vì sao quả này chỉ gọi là khổ đế, không gọi là ba đế như vô thường v.v…?</w:t>
      </w:r>
    </w:p>
    <w:p>
      <w:pPr>
        <w:pStyle w:val="BodyText"/>
        <w:spacing w:line="276" w:lineRule="auto" w:before="111"/>
        <w:ind w:right="108"/>
      </w:pPr>
      <w:r>
        <w:rPr>
          <w:i/>
          <w:color w:val="231F20"/>
        </w:rPr>
        <w:t>Đáp: </w:t>
      </w:r>
      <w:r>
        <w:rPr>
          <w:color w:val="231F20"/>
        </w:rPr>
        <w:t>Cũng nên gọi là đế vô thường, không, vô ngã, nhưng không gọi là vì nêu bày chưa trọn vẹn.</w:t>
      </w:r>
    </w:p>
    <w:p>
      <w:pPr>
        <w:pStyle w:val="BodyText"/>
        <w:spacing w:line="276" w:lineRule="auto" w:before="112"/>
        <w:ind w:right="107"/>
      </w:pPr>
      <w:r>
        <w:rPr>
          <w:color w:val="231F20"/>
        </w:rPr>
        <w:t>Lại nữa, đã nói khổ đế nên biết là đã nói về đế vô thường, không, vô ngã, vì chúng là tương đồng.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tướng khổ là không chung chỉ pháp hữu lậu là khổ, không phải các pháp khác, nên gọi là khổ đế. Ba tướng như vô thường v.v... là tướng chung của các thứ pháp khác. Nghĩa là tướng vô thường thì cả ba đế đều có. Tướng không và vô ngã thì có mặt khắp tất cả các pháp. Thế nên không gọi là đế vô thường v.v...</w:t>
      </w:r>
    </w:p>
    <w:p>
      <w:pPr>
        <w:pStyle w:val="BodyText"/>
        <w:spacing w:line="273" w:lineRule="auto" w:before="109"/>
        <w:ind w:left="110" w:right="389"/>
      </w:pPr>
      <w:r>
        <w:rPr>
          <w:color w:val="231F20"/>
        </w:rPr>
        <w:t>Lại nữa, khổ là trái với các hữu, nên hữu tình nghe được thì có thể</w:t>
      </w:r>
      <w:r>
        <w:rPr>
          <w:color w:val="231F20"/>
          <w:spacing w:val="-7"/>
        </w:rPr>
        <w:t> </w:t>
      </w:r>
      <w:r>
        <w:rPr>
          <w:color w:val="231F20"/>
        </w:rPr>
        <w:t>bỏ</w:t>
      </w:r>
      <w:r>
        <w:rPr>
          <w:color w:val="231F20"/>
          <w:spacing w:val="-6"/>
        </w:rPr>
        <w:t> </w:t>
      </w:r>
      <w:r>
        <w:rPr>
          <w:color w:val="231F20"/>
        </w:rPr>
        <w:t>sinh</w:t>
      </w:r>
      <w:r>
        <w:rPr>
          <w:color w:val="231F20"/>
          <w:spacing w:val="-7"/>
        </w:rPr>
        <w:t> </w:t>
      </w:r>
      <w:r>
        <w:rPr>
          <w:color w:val="231F20"/>
        </w:rPr>
        <w:t>tử,</w:t>
      </w:r>
      <w:r>
        <w:rPr>
          <w:color w:val="231F20"/>
          <w:spacing w:val="-6"/>
        </w:rPr>
        <w:t> </w:t>
      </w:r>
      <w:r>
        <w:rPr>
          <w:color w:val="231F20"/>
        </w:rPr>
        <w:t>do</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khổ</w:t>
      </w:r>
      <w:r>
        <w:rPr>
          <w:color w:val="231F20"/>
          <w:spacing w:val="-6"/>
        </w:rPr>
        <w:t> </w:t>
      </w:r>
      <w:r>
        <w:rPr>
          <w:color w:val="231F20"/>
        </w:rPr>
        <w:t>đế.</w:t>
      </w:r>
      <w:r>
        <w:rPr>
          <w:color w:val="231F20"/>
          <w:spacing w:val="-7"/>
        </w:rPr>
        <w:t> </w:t>
      </w:r>
      <w:r>
        <w:rPr>
          <w:color w:val="231F20"/>
        </w:rPr>
        <w:t>Cũng</w:t>
      </w:r>
      <w:r>
        <w:rPr>
          <w:color w:val="231F20"/>
          <w:spacing w:val="-7"/>
        </w:rPr>
        <w:t> </w:t>
      </w:r>
      <w:r>
        <w:rPr>
          <w:color w:val="231F20"/>
        </w:rPr>
        <w:t>như</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ngon</w:t>
      </w:r>
      <w:r>
        <w:rPr>
          <w:color w:val="231F20"/>
          <w:spacing w:val="-6"/>
        </w:rPr>
        <w:t> </w:t>
      </w:r>
      <w:r>
        <w:rPr>
          <w:color w:val="231F20"/>
        </w:rPr>
        <w:t>ngọt</w:t>
      </w:r>
      <w:r>
        <w:rPr>
          <w:color w:val="231F20"/>
          <w:spacing w:val="-7"/>
        </w:rPr>
        <w:t> </w:t>
      </w:r>
      <w:r>
        <w:rPr>
          <w:color w:val="231F20"/>
        </w:rPr>
        <w:t>luôn khiến</w:t>
      </w:r>
      <w:r>
        <w:rPr>
          <w:color w:val="231F20"/>
          <w:spacing w:val="-13"/>
        </w:rPr>
        <w:t> </w:t>
      </w:r>
      <w:r>
        <w:rPr>
          <w:color w:val="231F20"/>
        </w:rPr>
        <w:t>trẻ</w:t>
      </w:r>
      <w:r>
        <w:rPr>
          <w:color w:val="231F20"/>
          <w:spacing w:val="-12"/>
        </w:rPr>
        <w:t> </w:t>
      </w:r>
      <w:r>
        <w:rPr>
          <w:color w:val="231F20"/>
        </w:rPr>
        <w:t>con</w:t>
      </w:r>
      <w:r>
        <w:rPr>
          <w:color w:val="231F20"/>
          <w:spacing w:val="-12"/>
        </w:rPr>
        <w:t> </w:t>
      </w:r>
      <w:r>
        <w:rPr>
          <w:color w:val="231F20"/>
        </w:rPr>
        <w:t>chú</w:t>
      </w:r>
      <w:r>
        <w:rPr>
          <w:color w:val="231F20"/>
          <w:spacing w:val="-12"/>
        </w:rPr>
        <w:t> </w:t>
      </w:r>
      <w:r>
        <w:rPr>
          <w:color w:val="231F20"/>
        </w:rPr>
        <w:t>ý,</w:t>
      </w:r>
      <w:r>
        <w:rPr>
          <w:color w:val="231F20"/>
          <w:spacing w:val="-12"/>
        </w:rPr>
        <w:t> </w:t>
      </w:r>
      <w:r>
        <w:rPr>
          <w:color w:val="231F20"/>
        </w:rPr>
        <w:t>nếu</w:t>
      </w:r>
      <w:r>
        <w:rPr>
          <w:color w:val="231F20"/>
          <w:spacing w:val="-13"/>
        </w:rPr>
        <w:t> </w:t>
      </w:r>
      <w:r>
        <w:rPr>
          <w:color w:val="231F20"/>
        </w:rPr>
        <w:t>nói</w:t>
      </w:r>
      <w:r>
        <w:rPr>
          <w:color w:val="231F20"/>
          <w:spacing w:val="-13"/>
        </w:rPr>
        <w:t> </w:t>
      </w:r>
      <w:r>
        <w:rPr>
          <w:color w:val="231F20"/>
        </w:rPr>
        <w:t>là</w:t>
      </w:r>
      <w:r>
        <w:rPr>
          <w:color w:val="231F20"/>
          <w:spacing w:val="-12"/>
        </w:rPr>
        <w:t> </w:t>
      </w:r>
      <w:r>
        <w:rPr>
          <w:color w:val="231F20"/>
        </w:rPr>
        <w:t>khổ</w:t>
      </w:r>
      <w:r>
        <w:rPr>
          <w:color w:val="231F20"/>
          <w:spacing w:val="-12"/>
        </w:rPr>
        <w:t> </w:t>
      </w:r>
      <w:r>
        <w:rPr>
          <w:color w:val="231F20"/>
        </w:rPr>
        <w:t>thì</w:t>
      </w:r>
      <w:r>
        <w:rPr>
          <w:color w:val="231F20"/>
          <w:spacing w:val="-12"/>
        </w:rPr>
        <w:t> </w:t>
      </w:r>
      <w:r>
        <w:rPr>
          <w:color w:val="231F20"/>
        </w:rPr>
        <w:t>chúng</w:t>
      </w:r>
      <w:r>
        <w:rPr>
          <w:color w:val="231F20"/>
          <w:spacing w:val="-11"/>
        </w:rPr>
        <w:t> </w:t>
      </w:r>
      <w:r>
        <w:rPr>
          <w:color w:val="231F20"/>
        </w:rPr>
        <w:t>liền</w:t>
      </w:r>
      <w:r>
        <w:rPr>
          <w:color w:val="231F20"/>
          <w:spacing w:val="-12"/>
        </w:rPr>
        <w:t> </w:t>
      </w:r>
      <w:r>
        <w:rPr>
          <w:color w:val="231F20"/>
        </w:rPr>
        <w:t>lánh</w:t>
      </w:r>
      <w:r>
        <w:rPr>
          <w:color w:val="231F20"/>
          <w:spacing w:val="-12"/>
        </w:rPr>
        <w:t> </w:t>
      </w:r>
      <w:r>
        <w:rPr>
          <w:color w:val="231F20"/>
        </w:rPr>
        <w:t>bỏ,</w:t>
      </w:r>
      <w:r>
        <w:rPr>
          <w:color w:val="231F20"/>
          <w:spacing w:val="-12"/>
        </w:rPr>
        <w:t> </w:t>
      </w:r>
      <w:r>
        <w:rPr>
          <w:color w:val="231F20"/>
        </w:rPr>
        <w:t>còn</w:t>
      </w:r>
      <w:r>
        <w:rPr>
          <w:color w:val="231F20"/>
          <w:spacing w:val="-12"/>
        </w:rPr>
        <w:t> </w:t>
      </w:r>
      <w:r>
        <w:rPr>
          <w:color w:val="231F20"/>
        </w:rPr>
        <w:t>nếu</w:t>
      </w:r>
      <w:r>
        <w:rPr>
          <w:color w:val="231F20"/>
          <w:spacing w:val="-13"/>
        </w:rPr>
        <w:t> </w:t>
      </w:r>
      <w:r>
        <w:rPr>
          <w:color w:val="231F20"/>
          <w:spacing w:val="-4"/>
        </w:rPr>
        <w:t>nói </w:t>
      </w:r>
      <w:r>
        <w:rPr>
          <w:color w:val="231F20"/>
        </w:rPr>
        <w:t>là vô thường </w:t>
      </w:r>
      <w:r>
        <w:rPr>
          <w:color w:val="231F20"/>
          <w:spacing w:val="-6"/>
        </w:rPr>
        <w:t>v.v... </w:t>
      </w:r>
      <w:r>
        <w:rPr>
          <w:color w:val="231F20"/>
        </w:rPr>
        <w:t>thì chúng không khởi tâm từ bỏ. Thế nên </w:t>
      </w:r>
      <w:r>
        <w:rPr>
          <w:color w:val="231F20"/>
          <w:spacing w:val="-3"/>
        </w:rPr>
        <w:t>không </w:t>
      </w:r>
      <w:r>
        <w:rPr>
          <w:color w:val="231F20"/>
        </w:rPr>
        <w:t>gọi là đế vô thường </w:t>
      </w:r>
      <w:r>
        <w:rPr>
          <w:color w:val="231F20"/>
          <w:spacing w:val="-6"/>
        </w:rPr>
        <w:t>v.v...</w:t>
      </w:r>
    </w:p>
    <w:p>
      <w:pPr>
        <w:pStyle w:val="BodyText"/>
        <w:spacing w:line="273" w:lineRule="auto" w:before="109"/>
        <w:ind w:left="110" w:right="393"/>
      </w:pPr>
      <w:r>
        <w:rPr>
          <w:color w:val="231F20"/>
        </w:rPr>
        <w:t>Lại</w:t>
      </w:r>
      <w:r>
        <w:rPr>
          <w:color w:val="231F20"/>
          <w:spacing w:val="-17"/>
        </w:rPr>
        <w:t> </w:t>
      </w:r>
      <w:r>
        <w:rPr>
          <w:color w:val="231F20"/>
          <w:spacing w:val="-3"/>
        </w:rPr>
        <w:t>nữa,</w:t>
      </w:r>
      <w:r>
        <w:rPr>
          <w:color w:val="231F20"/>
          <w:spacing w:val="-17"/>
        </w:rPr>
        <w:t> </w:t>
      </w:r>
      <w:r>
        <w:rPr>
          <w:color w:val="231F20"/>
          <w:spacing w:val="-3"/>
        </w:rPr>
        <w:t>sinh</w:t>
      </w:r>
      <w:r>
        <w:rPr>
          <w:color w:val="231F20"/>
          <w:spacing w:val="-17"/>
        </w:rPr>
        <w:t> </w:t>
      </w:r>
      <w:r>
        <w:rPr>
          <w:color w:val="231F20"/>
        </w:rPr>
        <w:t>tử</w:t>
      </w:r>
      <w:r>
        <w:rPr>
          <w:color w:val="231F20"/>
          <w:spacing w:val="-17"/>
        </w:rPr>
        <w:t> </w:t>
      </w:r>
      <w:r>
        <w:rPr>
          <w:color w:val="231F20"/>
        </w:rPr>
        <w:t>có</w:t>
      </w:r>
      <w:r>
        <w:rPr>
          <w:color w:val="231F20"/>
          <w:spacing w:val="-17"/>
        </w:rPr>
        <w:t> </w:t>
      </w:r>
      <w:r>
        <w:rPr>
          <w:color w:val="231F20"/>
          <w:spacing w:val="-3"/>
        </w:rPr>
        <w:t>khổ,</w:t>
      </w:r>
      <w:r>
        <w:rPr>
          <w:color w:val="231F20"/>
          <w:spacing w:val="-16"/>
        </w:rPr>
        <w:t> </w:t>
      </w:r>
      <w:r>
        <w:rPr>
          <w:color w:val="231F20"/>
        </w:rPr>
        <w:t>kẻ</w:t>
      </w:r>
      <w:r>
        <w:rPr>
          <w:color w:val="231F20"/>
          <w:spacing w:val="-17"/>
        </w:rPr>
        <w:t> </w:t>
      </w:r>
      <w:r>
        <w:rPr>
          <w:color w:val="231F20"/>
        </w:rPr>
        <w:t>ngu</w:t>
      </w:r>
      <w:r>
        <w:rPr>
          <w:color w:val="231F20"/>
          <w:spacing w:val="-17"/>
        </w:rPr>
        <w:t> </w:t>
      </w:r>
      <w:r>
        <w:rPr>
          <w:color w:val="231F20"/>
          <w:spacing w:val="-3"/>
        </w:rPr>
        <w:t>người</w:t>
      </w:r>
      <w:r>
        <w:rPr>
          <w:color w:val="231F20"/>
          <w:spacing w:val="-17"/>
        </w:rPr>
        <w:t> </w:t>
      </w:r>
      <w:r>
        <w:rPr>
          <w:color w:val="231F20"/>
        </w:rPr>
        <w:t>trí</w:t>
      </w:r>
      <w:r>
        <w:rPr>
          <w:color w:val="231F20"/>
          <w:spacing w:val="-17"/>
        </w:rPr>
        <w:t> </w:t>
      </w:r>
      <w:r>
        <w:rPr>
          <w:color w:val="231F20"/>
          <w:spacing w:val="-3"/>
        </w:rPr>
        <w:t>cùng</w:t>
      </w:r>
      <w:r>
        <w:rPr>
          <w:color w:val="231F20"/>
          <w:spacing w:val="-16"/>
        </w:rPr>
        <w:t> </w:t>
      </w:r>
      <w:r>
        <w:rPr>
          <w:color w:val="231F20"/>
          <w:spacing w:val="-3"/>
        </w:rPr>
        <w:t>tin,</w:t>
      </w:r>
      <w:r>
        <w:rPr>
          <w:color w:val="231F20"/>
          <w:spacing w:val="-17"/>
        </w:rPr>
        <w:t> </w:t>
      </w:r>
      <w:r>
        <w:rPr>
          <w:color w:val="231F20"/>
          <w:spacing w:val="-3"/>
        </w:rPr>
        <w:t>ngoại</w:t>
      </w:r>
      <w:r>
        <w:rPr>
          <w:color w:val="231F20"/>
          <w:spacing w:val="-17"/>
        </w:rPr>
        <w:t> </w:t>
      </w:r>
      <w:r>
        <w:rPr>
          <w:color w:val="231F20"/>
        </w:rPr>
        <w:t>đạo</w:t>
      </w:r>
      <w:r>
        <w:rPr>
          <w:color w:val="231F20"/>
          <w:spacing w:val="-17"/>
        </w:rPr>
        <w:t> </w:t>
      </w:r>
      <w:r>
        <w:rPr>
          <w:color w:val="231F20"/>
          <w:spacing w:val="-3"/>
        </w:rPr>
        <w:t>nghe </w:t>
      </w:r>
      <w:r>
        <w:rPr>
          <w:color w:val="231F20"/>
        </w:rPr>
        <w:t>rồi </w:t>
      </w:r>
      <w:r>
        <w:rPr>
          <w:color w:val="231F20"/>
          <w:spacing w:val="-3"/>
        </w:rPr>
        <w:t>cũng không </w:t>
      </w:r>
      <w:r>
        <w:rPr>
          <w:color w:val="231F20"/>
        </w:rPr>
        <w:t>phỉ </w:t>
      </w:r>
      <w:r>
        <w:rPr>
          <w:color w:val="231F20"/>
          <w:spacing w:val="-3"/>
        </w:rPr>
        <w:t>báng. </w:t>
      </w:r>
      <w:r>
        <w:rPr>
          <w:color w:val="231F20"/>
        </w:rPr>
        <w:t>Còn nếu </w:t>
      </w:r>
      <w:r>
        <w:rPr>
          <w:color w:val="231F20"/>
          <w:spacing w:val="-3"/>
        </w:rPr>
        <w:t>nghe </w:t>
      </w:r>
      <w:r>
        <w:rPr>
          <w:color w:val="231F20"/>
        </w:rPr>
        <w:t>nói về vô </w:t>
      </w:r>
      <w:r>
        <w:rPr>
          <w:color w:val="231F20"/>
          <w:spacing w:val="-3"/>
        </w:rPr>
        <w:t>thường </w:t>
      </w:r>
      <w:r>
        <w:rPr>
          <w:color w:val="231F20"/>
          <w:spacing w:val="-9"/>
        </w:rPr>
        <w:t>v.v... </w:t>
      </w:r>
      <w:r>
        <w:rPr>
          <w:color w:val="231F20"/>
        </w:rPr>
        <w:t>thì </w:t>
      </w:r>
      <w:r>
        <w:rPr>
          <w:color w:val="231F20"/>
          <w:spacing w:val="-3"/>
        </w:rPr>
        <w:t>có người</w:t>
      </w:r>
      <w:r>
        <w:rPr>
          <w:color w:val="231F20"/>
          <w:spacing w:val="-8"/>
        </w:rPr>
        <w:t> </w:t>
      </w:r>
      <w:r>
        <w:rPr>
          <w:color w:val="231F20"/>
          <w:spacing w:val="-3"/>
        </w:rPr>
        <w:t>không</w:t>
      </w:r>
      <w:r>
        <w:rPr>
          <w:color w:val="231F20"/>
          <w:spacing w:val="-8"/>
        </w:rPr>
        <w:t> </w:t>
      </w:r>
      <w:r>
        <w:rPr>
          <w:color w:val="231F20"/>
          <w:spacing w:val="-3"/>
        </w:rPr>
        <w:t>tin,</w:t>
      </w:r>
      <w:r>
        <w:rPr>
          <w:color w:val="231F20"/>
          <w:spacing w:val="-7"/>
        </w:rPr>
        <w:t> </w:t>
      </w:r>
      <w:r>
        <w:rPr>
          <w:color w:val="231F20"/>
        </w:rPr>
        <w:t>cho</w:t>
      </w:r>
      <w:r>
        <w:rPr>
          <w:color w:val="231F20"/>
          <w:spacing w:val="-8"/>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khổ</w:t>
      </w:r>
      <w:r>
        <w:rPr>
          <w:color w:val="231F20"/>
          <w:spacing w:val="-8"/>
        </w:rPr>
        <w:t> </w:t>
      </w:r>
      <w:r>
        <w:rPr>
          <w:color w:val="231F20"/>
        </w:rPr>
        <w:t>đế,</w:t>
      </w:r>
      <w:r>
        <w:rPr>
          <w:color w:val="231F20"/>
          <w:spacing w:val="-7"/>
        </w:rPr>
        <w:t> </w:t>
      </w:r>
      <w:r>
        <w:rPr>
          <w:color w:val="231F20"/>
          <w:spacing w:val="-3"/>
        </w:rPr>
        <w:t>không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spacing w:val="-3"/>
        </w:rPr>
        <w:t>thường</w:t>
      </w:r>
      <w:r>
        <w:rPr>
          <w:color w:val="231F20"/>
          <w:spacing w:val="-8"/>
        </w:rPr>
        <w:t> </w:t>
      </w:r>
      <w:r>
        <w:rPr>
          <w:color w:val="231F20"/>
          <w:spacing w:val="-9"/>
        </w:rPr>
        <w:t>v.v...</w:t>
      </w:r>
    </w:p>
    <w:p>
      <w:pPr>
        <w:pStyle w:val="BodyText"/>
        <w:spacing w:line="273" w:lineRule="auto" w:before="111"/>
        <w:ind w:left="110" w:right="391"/>
      </w:pPr>
      <w:r>
        <w:rPr>
          <w:color w:val="231F20"/>
        </w:rPr>
        <w:t>Lại nữa, chủ thể nhận biết và đối tượng được nhận biết đều dễ phân biệt, nên chỉ gọi là khổ đế, không gọi là vô thường </w:t>
      </w:r>
      <w:r>
        <w:rPr>
          <w:color w:val="231F20"/>
          <w:spacing w:val="-6"/>
        </w:rPr>
        <w:t>v.v... </w:t>
      </w:r>
      <w:r>
        <w:rPr>
          <w:color w:val="231F20"/>
        </w:rPr>
        <w:t>Nghĩa là Đức Phật – Thế Tôn nói có khổ trí, nên đối tượng được nhận biết ở đây chỉ gọi là khổ đế.</w:t>
      </w:r>
    </w:p>
    <w:p>
      <w:pPr>
        <w:pStyle w:val="BodyText"/>
        <w:spacing w:line="273" w:lineRule="auto" w:before="110"/>
        <w:ind w:left="110" w:right="391"/>
      </w:pPr>
      <w:r>
        <w:rPr>
          <w:color w:val="231F20"/>
        </w:rPr>
        <w:t>Như trí nhận biết và đối tượng được nhận biết, các thứ giác và đối tượng được giác, căn và nghĩa của căn, hành tướng và đối tượng duyên, có cảnh và cảnh, nên biết cũng như thế.</w:t>
      </w:r>
    </w:p>
    <w:p>
      <w:pPr>
        <w:pStyle w:val="BodyText"/>
        <w:spacing w:line="273" w:lineRule="auto" w:before="111"/>
        <w:ind w:left="110" w:right="390"/>
      </w:pPr>
      <w:r>
        <w:rPr>
          <w:color w:val="231F20"/>
        </w:rPr>
        <w:t>Lại nữa, tên gọi khổ đế này là truyền thuyết, là câu văn xưa cũ đã được lưu truyền. Hằng hà sa số chư Phật thời quá khứ đều dùng tên khổ để biểu thị cho đế này. Đức Phật hiện tại cũng như thế, vậy không nên vấn nạn.</w:t>
      </w:r>
    </w:p>
    <w:p>
      <w:pPr>
        <w:pStyle w:val="BodyText"/>
        <w:spacing w:line="273" w:lineRule="auto" w:before="110"/>
        <w:ind w:left="110" w:right="391"/>
      </w:pPr>
      <w:r>
        <w:rPr>
          <w:color w:val="231F20"/>
        </w:rPr>
        <w:t>Lại nữa, bốn tướng của đế </w:t>
      </w:r>
      <w:r>
        <w:rPr>
          <w:color w:val="231F20"/>
          <w:spacing w:val="-5"/>
        </w:rPr>
        <w:t>này, </w:t>
      </w:r>
      <w:r>
        <w:rPr>
          <w:color w:val="231F20"/>
        </w:rPr>
        <w:t>tướng khổ là đứng đầu, thế nên Đức Thế Tôn chỉ gọi là khổ đế.</w:t>
      </w:r>
    </w:p>
    <w:p>
      <w:pPr>
        <w:pStyle w:val="BodyText"/>
        <w:spacing w:line="273" w:lineRule="auto" w:before="112"/>
        <w:ind w:left="110" w:right="392"/>
      </w:pPr>
      <w:r>
        <w:rPr>
          <w:i/>
          <w:color w:val="231F20"/>
        </w:rPr>
        <w:t>Hỏi:</w:t>
      </w:r>
      <w:r>
        <w:rPr>
          <w:i/>
          <w:color w:val="231F20"/>
          <w:spacing w:val="-11"/>
        </w:rPr>
        <w:t> </w:t>
      </w:r>
      <w:r>
        <w:rPr>
          <w:color w:val="231F20"/>
        </w:rPr>
        <w:t>Có</w:t>
      </w:r>
      <w:r>
        <w:rPr>
          <w:color w:val="231F20"/>
          <w:spacing w:val="-11"/>
        </w:rPr>
        <w:t> </w:t>
      </w:r>
      <w:r>
        <w:rPr>
          <w:color w:val="231F20"/>
        </w:rPr>
        <w:t>bốn</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quán</w:t>
      </w:r>
      <w:r>
        <w:rPr>
          <w:color w:val="231F20"/>
          <w:spacing w:val="-11"/>
        </w:rPr>
        <w:t> </w:t>
      </w:r>
      <w:r>
        <w:rPr>
          <w:color w:val="231F20"/>
        </w:rPr>
        <w:t>nhân</w:t>
      </w:r>
      <w:r>
        <w:rPr>
          <w:color w:val="231F20"/>
          <w:spacing w:val="-11"/>
        </w:rPr>
        <w:t> </w:t>
      </w:r>
      <w:r>
        <w:rPr>
          <w:color w:val="231F20"/>
        </w:rPr>
        <w:t>của</w:t>
      </w:r>
      <w:r>
        <w:rPr>
          <w:color w:val="231F20"/>
          <w:spacing w:val="-10"/>
        </w:rPr>
        <w:t> </w:t>
      </w:r>
      <w:r>
        <w:rPr>
          <w:color w:val="231F20"/>
        </w:rPr>
        <w:t>sinh</w:t>
      </w:r>
      <w:r>
        <w:rPr>
          <w:color w:val="231F20"/>
          <w:spacing w:val="-11"/>
        </w:rPr>
        <w:t> </w:t>
      </w:r>
      <w:r>
        <w:rPr>
          <w:color w:val="231F20"/>
        </w:rPr>
        <w:t>tử,</w:t>
      </w:r>
      <w:r>
        <w:rPr>
          <w:color w:val="231F20"/>
          <w:spacing w:val="-10"/>
        </w:rPr>
        <w:t> </w:t>
      </w:r>
      <w:r>
        <w:rPr>
          <w:color w:val="231F20"/>
        </w:rPr>
        <w:t>vì</w:t>
      </w:r>
      <w:r>
        <w:rPr>
          <w:color w:val="231F20"/>
          <w:spacing w:val="-11"/>
        </w:rPr>
        <w:t> </w:t>
      </w:r>
      <w:r>
        <w:rPr>
          <w:color w:val="231F20"/>
        </w:rPr>
        <w:t>sao</w:t>
      </w:r>
      <w:r>
        <w:rPr>
          <w:color w:val="231F20"/>
          <w:spacing w:val="-11"/>
        </w:rPr>
        <w:t> </w:t>
      </w:r>
      <w:r>
        <w:rPr>
          <w:color w:val="231F20"/>
        </w:rPr>
        <w:t>nhân</w:t>
      </w:r>
      <w:r>
        <w:rPr>
          <w:color w:val="231F20"/>
          <w:spacing w:val="-10"/>
        </w:rPr>
        <w:t> </w:t>
      </w:r>
      <w:r>
        <w:rPr>
          <w:color w:val="231F20"/>
        </w:rPr>
        <w:t>này chỉ gọi là tập đế, không gọi là ba đế như nhân</w:t>
      </w:r>
      <w:r>
        <w:rPr>
          <w:color w:val="231F20"/>
          <w:spacing w:val="-2"/>
        </w:rPr>
        <w:t> </w:t>
      </w:r>
      <w:r>
        <w:rPr>
          <w:color w:val="231F20"/>
          <w:spacing w:val="-4"/>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w:t>
      </w:r>
      <w:r>
        <w:rPr>
          <w:i/>
          <w:color w:val="231F20"/>
          <w:spacing w:val="-10"/>
        </w:rPr>
        <w:t> </w:t>
      </w:r>
      <w:r>
        <w:rPr>
          <w:color w:val="231F20"/>
        </w:rPr>
        <w:t>Cũng</w:t>
      </w:r>
      <w:r>
        <w:rPr>
          <w:color w:val="231F20"/>
          <w:spacing w:val="-10"/>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đế</w:t>
      </w:r>
      <w:r>
        <w:rPr>
          <w:color w:val="231F20"/>
          <w:spacing w:val="-10"/>
        </w:rPr>
        <w:t> </w:t>
      </w:r>
      <w:r>
        <w:rPr>
          <w:color w:val="231F20"/>
        </w:rPr>
        <w:t>nhân,</w:t>
      </w:r>
      <w:r>
        <w:rPr>
          <w:color w:val="231F20"/>
          <w:spacing w:val="-9"/>
        </w:rPr>
        <w:t> </w:t>
      </w:r>
      <w:r>
        <w:rPr>
          <w:color w:val="231F20"/>
        </w:rPr>
        <w:t>sinh,</w:t>
      </w:r>
      <w:r>
        <w:rPr>
          <w:color w:val="231F20"/>
          <w:spacing w:val="-10"/>
        </w:rPr>
        <w:t> </w:t>
      </w:r>
      <w:r>
        <w:rPr>
          <w:color w:val="231F20"/>
        </w:rPr>
        <w:t>duyên,</w:t>
      </w:r>
      <w:r>
        <w:rPr>
          <w:color w:val="231F20"/>
          <w:spacing w:val="-10"/>
        </w:rPr>
        <w:t> </w:t>
      </w:r>
      <w:r>
        <w:rPr>
          <w:color w:val="231F20"/>
        </w:rPr>
        <w:t>nhưng</w:t>
      </w:r>
      <w:r>
        <w:rPr>
          <w:color w:val="231F20"/>
          <w:spacing w:val="-9"/>
        </w:rPr>
        <w:t> </w:t>
      </w:r>
      <w:r>
        <w:rPr>
          <w:color w:val="231F20"/>
        </w:rPr>
        <w:t>không</w:t>
      </w:r>
      <w:r>
        <w:rPr>
          <w:color w:val="231F20"/>
          <w:spacing w:val="-10"/>
        </w:rPr>
        <w:t> </w:t>
      </w:r>
      <w:r>
        <w:rPr>
          <w:color w:val="231F20"/>
        </w:rPr>
        <w:t>gọi</w:t>
      </w:r>
      <w:r>
        <w:rPr>
          <w:color w:val="231F20"/>
          <w:spacing w:val="-9"/>
        </w:rPr>
        <w:t> </w:t>
      </w:r>
      <w:r>
        <w:rPr>
          <w:color w:val="231F20"/>
        </w:rPr>
        <w:t>là vì nêu bày chưa trọn vẹn.</w:t>
      </w:r>
    </w:p>
    <w:p>
      <w:pPr>
        <w:pStyle w:val="BodyText"/>
        <w:spacing w:line="276" w:lineRule="auto"/>
        <w:ind w:right="108"/>
      </w:pPr>
      <w:r>
        <w:rPr>
          <w:color w:val="231F20"/>
        </w:rPr>
        <w:t>Lại nữa, đã nói tập đế nên biết là đã nói đế nhân, sinh, duyên, vì chúng là tương đồng.</w:t>
      </w:r>
    </w:p>
    <w:p>
      <w:pPr>
        <w:pStyle w:val="BodyText"/>
        <w:spacing w:line="276" w:lineRule="auto"/>
        <w:ind w:right="108"/>
      </w:pPr>
      <w:r>
        <w:rPr>
          <w:color w:val="231F20"/>
        </w:rPr>
        <w:t>Lại nữa, do chủ thể nhận biết và đối tượng được nhận biết đều dễ phân biệt, nên chỉ gọi là tập đế, không gọi là nhân, sinh, duyên. Nghĩa</w:t>
      </w:r>
      <w:r>
        <w:rPr>
          <w:color w:val="231F20"/>
          <w:spacing w:val="-8"/>
        </w:rPr>
        <w:t> </w:t>
      </w:r>
      <w:r>
        <w:rPr>
          <w:color w:val="231F20"/>
        </w:rPr>
        <w:t>là</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w:t>
      </w:r>
      <w:r>
        <w:rPr>
          <w:color w:val="231F20"/>
          <w:spacing w:val="-12"/>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7"/>
        </w:rPr>
        <w:t> </w:t>
      </w:r>
      <w:r>
        <w:rPr>
          <w:color w:val="231F20"/>
        </w:rPr>
        <w:t>có</w:t>
      </w:r>
      <w:r>
        <w:rPr>
          <w:color w:val="231F20"/>
          <w:spacing w:val="-8"/>
        </w:rPr>
        <w:t> </w:t>
      </w:r>
      <w:r>
        <w:rPr>
          <w:color w:val="231F20"/>
        </w:rPr>
        <w:t>tập</w:t>
      </w:r>
      <w:r>
        <w:rPr>
          <w:color w:val="231F20"/>
          <w:spacing w:val="-7"/>
        </w:rPr>
        <w:t> </w:t>
      </w:r>
      <w:r>
        <w:rPr>
          <w:color w:val="231F20"/>
        </w:rPr>
        <w:t>trí,</w:t>
      </w:r>
      <w:r>
        <w:rPr>
          <w:color w:val="231F20"/>
          <w:spacing w:val="-8"/>
        </w:rPr>
        <w:t> </w:t>
      </w:r>
      <w:r>
        <w:rPr>
          <w:color w:val="231F20"/>
        </w:rPr>
        <w:t>nên</w:t>
      </w:r>
      <w:r>
        <w:rPr>
          <w:color w:val="231F20"/>
          <w:spacing w:val="-7"/>
        </w:rPr>
        <w:t> </w:t>
      </w:r>
      <w:r>
        <w:rPr>
          <w:color w:val="231F20"/>
        </w:rPr>
        <w:t>đối</w:t>
      </w:r>
      <w:r>
        <w:rPr>
          <w:color w:val="231F20"/>
          <w:spacing w:val="-8"/>
        </w:rPr>
        <w:t> </w:t>
      </w:r>
      <w:r>
        <w:rPr>
          <w:color w:val="231F20"/>
        </w:rPr>
        <w:t>tượng</w:t>
      </w:r>
      <w:r>
        <w:rPr>
          <w:color w:val="231F20"/>
          <w:spacing w:val="-8"/>
        </w:rPr>
        <w:t> </w:t>
      </w:r>
      <w:r>
        <w:rPr>
          <w:color w:val="231F20"/>
        </w:rPr>
        <w:t>được</w:t>
      </w:r>
      <w:r>
        <w:rPr>
          <w:color w:val="231F20"/>
          <w:spacing w:val="-7"/>
        </w:rPr>
        <w:t> </w:t>
      </w:r>
      <w:r>
        <w:rPr>
          <w:color w:val="231F20"/>
        </w:rPr>
        <w:t>nhận biết ở đây chỉ gọi là tập đế.</w:t>
      </w:r>
    </w:p>
    <w:p>
      <w:pPr>
        <w:pStyle w:val="BodyText"/>
        <w:spacing w:line="276" w:lineRule="auto"/>
        <w:ind w:right="108"/>
      </w:pPr>
      <w:r>
        <w:rPr>
          <w:color w:val="231F20"/>
        </w:rPr>
        <w:t>Như</w:t>
      </w:r>
      <w:r>
        <w:rPr>
          <w:color w:val="231F20"/>
          <w:spacing w:val="-17"/>
        </w:rPr>
        <w:t> </w:t>
      </w:r>
      <w:r>
        <w:rPr>
          <w:color w:val="231F20"/>
        </w:rPr>
        <w:t>trí</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w:t>
      </w:r>
      <w:r>
        <w:rPr>
          <w:color w:val="231F20"/>
          <w:spacing w:val="-17"/>
        </w:rPr>
        <w:t> </w:t>
      </w:r>
      <w:r>
        <w:rPr>
          <w:color w:val="231F20"/>
        </w:rPr>
        <w:t>được</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giác</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 được giác nên biết cũng như</w:t>
      </w:r>
      <w:r>
        <w:rPr>
          <w:color w:val="231F20"/>
          <w:spacing w:val="-1"/>
        </w:rPr>
        <w:t> </w:t>
      </w:r>
      <w:r>
        <w:rPr>
          <w:color w:val="231F20"/>
          <w:spacing w:val="-5"/>
        </w:rPr>
        <w:t>vậy.</w:t>
      </w:r>
    </w:p>
    <w:p>
      <w:pPr>
        <w:pStyle w:val="BodyText"/>
        <w:spacing w:line="276" w:lineRule="auto" w:before="113"/>
        <w:ind w:right="107"/>
      </w:pPr>
      <w:r>
        <w:rPr>
          <w:color w:val="231F20"/>
        </w:rPr>
        <w:t>Lại nữa, tên gọi tập đế này là truyền thuyết, là câu văn xưa cũ đã được lưu truyền. Hằng hà sa số chư Phật thời quá khứ đều dùng tên tập để biểu thị cho đế này. Đức Phật hiện tại cũng như thế, vậy không nên vấn nạn.</w:t>
      </w:r>
    </w:p>
    <w:p>
      <w:pPr>
        <w:pStyle w:val="BodyText"/>
        <w:spacing w:line="276" w:lineRule="auto"/>
        <w:ind w:right="106"/>
      </w:pPr>
      <w:r>
        <w:rPr>
          <w:color w:val="231F20"/>
        </w:rPr>
        <w:t>Lại nữa, tướng tập chỉ ở nơi pháp hữu lậu có chiêu tập gây tạo sinh</w:t>
      </w:r>
      <w:r>
        <w:rPr>
          <w:color w:val="231F20"/>
          <w:spacing w:val="-10"/>
        </w:rPr>
        <w:t> </w:t>
      </w:r>
      <w:r>
        <w:rPr>
          <w:color w:val="231F20"/>
        </w:rPr>
        <w:t>tử,</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nơi</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Các</w:t>
      </w:r>
      <w:r>
        <w:rPr>
          <w:color w:val="231F20"/>
          <w:spacing w:val="-9"/>
        </w:rPr>
        <w:t> </w:t>
      </w:r>
      <w:r>
        <w:rPr>
          <w:color w:val="231F20"/>
        </w:rPr>
        <w:t>tướng</w:t>
      </w:r>
      <w:r>
        <w:rPr>
          <w:color w:val="231F20"/>
          <w:spacing w:val="-10"/>
        </w:rPr>
        <w:t> </w:t>
      </w:r>
      <w:r>
        <w:rPr>
          <w:color w:val="231F20"/>
        </w:rPr>
        <w:t>nhân,</w:t>
      </w:r>
      <w:r>
        <w:rPr>
          <w:color w:val="231F20"/>
          <w:spacing w:val="-9"/>
        </w:rPr>
        <w:t> </w:t>
      </w:r>
      <w:r>
        <w:rPr>
          <w:color w:val="231F20"/>
        </w:rPr>
        <w:t>sinh,</w:t>
      </w:r>
      <w:r>
        <w:rPr>
          <w:color w:val="231F20"/>
          <w:spacing w:val="-10"/>
        </w:rPr>
        <w:t> </w:t>
      </w:r>
      <w:r>
        <w:rPr>
          <w:color w:val="231F20"/>
        </w:rPr>
        <w:t>duyên</w:t>
      </w:r>
      <w:r>
        <w:rPr>
          <w:color w:val="231F20"/>
          <w:spacing w:val="-9"/>
        </w:rPr>
        <w:t> </w:t>
      </w:r>
      <w:r>
        <w:rPr>
          <w:color w:val="231F20"/>
        </w:rPr>
        <w:t>đối với pháp vô lậu cũng có, Thánh đạo cũng gọi là nhân, sinh, duyên. Tập</w:t>
      </w:r>
      <w:r>
        <w:rPr>
          <w:color w:val="231F20"/>
          <w:spacing w:val="-8"/>
        </w:rPr>
        <w:t> </w:t>
      </w:r>
      <w:r>
        <w:rPr>
          <w:color w:val="231F20"/>
        </w:rPr>
        <w:t>thì</w:t>
      </w:r>
      <w:r>
        <w:rPr>
          <w:color w:val="231F20"/>
          <w:spacing w:val="-7"/>
        </w:rPr>
        <w:t> </w:t>
      </w:r>
      <w:r>
        <w:rPr>
          <w:color w:val="231F20"/>
        </w:rPr>
        <w:t>không</w:t>
      </w:r>
      <w:r>
        <w:rPr>
          <w:color w:val="231F20"/>
          <w:spacing w:val="-7"/>
        </w:rPr>
        <w:t> </w:t>
      </w:r>
      <w:r>
        <w:rPr>
          <w:color w:val="231F20"/>
        </w:rPr>
        <w:t>chung,</w:t>
      </w:r>
      <w:r>
        <w:rPr>
          <w:color w:val="231F20"/>
          <w:spacing w:val="-7"/>
        </w:rPr>
        <w:t> </w:t>
      </w:r>
      <w:r>
        <w:rPr>
          <w:color w:val="231F20"/>
        </w:rPr>
        <w:t>nên</w:t>
      </w:r>
      <w:r>
        <w:rPr>
          <w:color w:val="231F20"/>
          <w:spacing w:val="-7"/>
        </w:rPr>
        <w:t> </w:t>
      </w:r>
      <w:r>
        <w:rPr>
          <w:color w:val="231F20"/>
        </w:rPr>
        <w:t>lập</w:t>
      </w:r>
      <w:r>
        <w:rPr>
          <w:color w:val="231F20"/>
          <w:spacing w:val="-8"/>
        </w:rPr>
        <w:t> </w:t>
      </w:r>
      <w:r>
        <w:rPr>
          <w:color w:val="231F20"/>
        </w:rPr>
        <w:t>tên</w:t>
      </w:r>
      <w:r>
        <w:rPr>
          <w:color w:val="231F20"/>
          <w:spacing w:val="-7"/>
        </w:rPr>
        <w:t> </w:t>
      </w:r>
      <w:r>
        <w:rPr>
          <w:color w:val="231F20"/>
        </w:rPr>
        <w:t>cho</w:t>
      </w:r>
      <w:r>
        <w:rPr>
          <w:color w:val="231F20"/>
          <w:spacing w:val="-7"/>
        </w:rPr>
        <w:t> </w:t>
      </w:r>
      <w:r>
        <w:rPr>
          <w:color w:val="231F20"/>
        </w:rPr>
        <w:t>đế.</w:t>
      </w:r>
      <w:r>
        <w:rPr>
          <w:color w:val="231F20"/>
          <w:spacing w:val="-7"/>
        </w:rPr>
        <w:t> </w:t>
      </w:r>
      <w:r>
        <w:rPr>
          <w:color w:val="231F20"/>
        </w:rPr>
        <w:t>Do</w:t>
      </w:r>
      <w:r>
        <w:rPr>
          <w:color w:val="231F20"/>
          <w:spacing w:val="-7"/>
        </w:rPr>
        <w:t> </w:t>
      </w:r>
      <w:r>
        <w:rPr>
          <w:color w:val="231F20"/>
        </w:rPr>
        <w:t>đó</w:t>
      </w:r>
      <w:r>
        <w:rPr>
          <w:color w:val="231F20"/>
          <w:spacing w:val="-9"/>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chỉ</w:t>
      </w:r>
      <w:r>
        <w:rPr>
          <w:color w:val="231F20"/>
          <w:spacing w:val="-7"/>
        </w:rPr>
        <w:t> </w:t>
      </w:r>
      <w:r>
        <w:rPr>
          <w:color w:val="231F20"/>
        </w:rPr>
        <w:t>gọi là tập đế.</w:t>
      </w:r>
    </w:p>
    <w:p>
      <w:pPr>
        <w:pStyle w:val="BodyText"/>
        <w:spacing w:line="276" w:lineRule="auto" w:before="115"/>
        <w:ind w:right="111"/>
      </w:pPr>
      <w:r>
        <w:rPr>
          <w:i/>
          <w:color w:val="231F20"/>
        </w:rPr>
        <w:t>Hỏi:</w:t>
      </w:r>
      <w:r>
        <w:rPr>
          <w:i/>
          <w:color w:val="231F20"/>
          <w:spacing w:val="-9"/>
        </w:rPr>
        <w:t> </w:t>
      </w:r>
      <w:r>
        <w:rPr>
          <w:color w:val="231F20"/>
        </w:rPr>
        <w:t>Có</w:t>
      </w:r>
      <w:r>
        <w:rPr>
          <w:color w:val="231F20"/>
          <w:spacing w:val="-9"/>
        </w:rPr>
        <w:t> </w:t>
      </w:r>
      <w:r>
        <w:rPr>
          <w:color w:val="231F20"/>
        </w:rPr>
        <w:t>bốn</w:t>
      </w:r>
      <w:r>
        <w:rPr>
          <w:color w:val="231F20"/>
          <w:spacing w:val="-9"/>
        </w:rPr>
        <w:t> </w:t>
      </w:r>
      <w:r>
        <w:rPr>
          <w:color w:val="231F20"/>
        </w:rPr>
        <w:t>hành</w:t>
      </w:r>
      <w:r>
        <w:rPr>
          <w:color w:val="231F20"/>
          <w:spacing w:val="-8"/>
        </w:rPr>
        <w:t> </w:t>
      </w:r>
      <w:r>
        <w:rPr>
          <w:color w:val="231F20"/>
        </w:rPr>
        <w:t>tướng</w:t>
      </w:r>
      <w:r>
        <w:rPr>
          <w:color w:val="231F20"/>
          <w:spacing w:val="-9"/>
        </w:rPr>
        <w:t> </w:t>
      </w:r>
      <w:r>
        <w:rPr>
          <w:color w:val="231F20"/>
        </w:rPr>
        <w:t>quán</w:t>
      </w:r>
      <w:r>
        <w:rPr>
          <w:color w:val="231F20"/>
          <w:spacing w:val="-9"/>
        </w:rPr>
        <w:t> </w:t>
      </w:r>
      <w:r>
        <w:rPr>
          <w:color w:val="231F20"/>
        </w:rPr>
        <w:t>Niết-bàn,</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Niết-bàn</w:t>
      </w:r>
      <w:r>
        <w:rPr>
          <w:color w:val="231F20"/>
          <w:spacing w:val="-9"/>
        </w:rPr>
        <w:t> </w:t>
      </w:r>
      <w:r>
        <w:rPr>
          <w:color w:val="231F20"/>
        </w:rPr>
        <w:t>chỉ</w:t>
      </w:r>
      <w:r>
        <w:rPr>
          <w:color w:val="231F20"/>
          <w:spacing w:val="-8"/>
        </w:rPr>
        <w:t> </w:t>
      </w:r>
      <w:r>
        <w:rPr>
          <w:color w:val="231F20"/>
        </w:rPr>
        <w:t>gọi là diệt đế, không gọi là ba đế như tĩnh</w:t>
      </w:r>
      <w:r>
        <w:rPr>
          <w:color w:val="231F20"/>
          <w:spacing w:val="-2"/>
        </w:rPr>
        <w:t> </w:t>
      </w:r>
      <w:r>
        <w:rPr>
          <w:color w:val="231F20"/>
          <w:spacing w:val="-4"/>
        </w:rPr>
        <w:t>v.v…?</w:t>
      </w:r>
    </w:p>
    <w:p>
      <w:pPr>
        <w:pStyle w:val="BodyText"/>
        <w:spacing w:line="276" w:lineRule="auto"/>
        <w:ind w:right="107"/>
      </w:pPr>
      <w:r>
        <w:rPr>
          <w:i/>
          <w:color w:val="231F20"/>
        </w:rPr>
        <w:t>Đáp: </w:t>
      </w:r>
      <w:r>
        <w:rPr>
          <w:color w:val="231F20"/>
        </w:rPr>
        <w:t>Cũng nên gọi là đế tĩnh, diệu, lìa, nhưng không gọi là vì nêu bày chưa trọn vẹn.</w:t>
      </w:r>
    </w:p>
    <w:p>
      <w:pPr>
        <w:pStyle w:val="BodyText"/>
        <w:spacing w:line="276" w:lineRule="auto" w:before="113"/>
        <w:ind w:right="108"/>
      </w:pPr>
      <w:r>
        <w:rPr>
          <w:color w:val="231F20"/>
        </w:rPr>
        <w:t>Lại nữa, đã nói diệt đế nên biết là đã nói đế tĩnh, diệu, lìa, vì chúng là tương đồng.</w:t>
      </w:r>
    </w:p>
    <w:p>
      <w:pPr>
        <w:pStyle w:val="BodyText"/>
        <w:spacing w:line="276" w:lineRule="auto"/>
        <w:ind w:right="108"/>
      </w:pPr>
      <w:r>
        <w:rPr>
          <w:color w:val="231F20"/>
        </w:rPr>
        <w:t>Lại nữa, do chủ thể nhận biết và đối tượng được nhận biết đều dễ</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nên</w:t>
      </w:r>
      <w:r>
        <w:rPr>
          <w:color w:val="231F20"/>
          <w:spacing w:val="-9"/>
        </w:rPr>
        <w:t> </w:t>
      </w:r>
      <w:r>
        <w:rPr>
          <w:color w:val="231F20"/>
        </w:rPr>
        <w:t>chỉ</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diệt</w:t>
      </w:r>
      <w:r>
        <w:rPr>
          <w:color w:val="231F20"/>
          <w:spacing w:val="-9"/>
        </w:rPr>
        <w:t> </w:t>
      </w:r>
      <w:r>
        <w:rPr>
          <w:color w:val="231F20"/>
        </w:rPr>
        <w:t>đế,</w:t>
      </w:r>
      <w:r>
        <w:rPr>
          <w:color w:val="231F20"/>
          <w:spacing w:val="-8"/>
        </w:rPr>
        <w:t> </w:t>
      </w:r>
      <w:r>
        <w:rPr>
          <w:color w:val="231F20"/>
        </w:rPr>
        <w:t>không</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tĩnh,</w:t>
      </w:r>
      <w:r>
        <w:rPr>
          <w:color w:val="231F20"/>
          <w:spacing w:val="-9"/>
        </w:rPr>
        <w:t> </w:t>
      </w:r>
      <w:r>
        <w:rPr>
          <w:color w:val="231F20"/>
        </w:rPr>
        <w:t>diệu,</w:t>
      </w:r>
      <w:r>
        <w:rPr>
          <w:color w:val="231F20"/>
          <w:spacing w:val="-9"/>
        </w:rPr>
        <w:t> </w:t>
      </w:r>
      <w:r>
        <w:rPr>
          <w:color w:val="231F20"/>
        </w:rPr>
        <w:t>lìa.</w:t>
      </w:r>
      <w:r>
        <w:rPr>
          <w:color w:val="231F20"/>
          <w:spacing w:val="-8"/>
        </w:rPr>
        <w:t> </w:t>
      </w:r>
      <w:r>
        <w:rPr>
          <w:color w:val="231F20"/>
        </w:rPr>
        <w:t>Nghĩa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là Đức Phật – Thế Tôn nói có diệt trí, nên đối tượng được nhận biết ở đây chỉ gọi là diệt đế.</w:t>
      </w:r>
    </w:p>
    <w:p>
      <w:pPr>
        <w:pStyle w:val="BodyText"/>
        <w:spacing w:line="273" w:lineRule="auto" w:before="112"/>
        <w:ind w:left="110" w:right="391"/>
      </w:pPr>
      <w:r>
        <w:rPr>
          <w:color w:val="231F20"/>
        </w:rPr>
        <w:t>Như</w:t>
      </w:r>
      <w:r>
        <w:rPr>
          <w:color w:val="231F20"/>
          <w:spacing w:val="-17"/>
        </w:rPr>
        <w:t> </w:t>
      </w:r>
      <w:r>
        <w:rPr>
          <w:color w:val="231F20"/>
        </w:rPr>
        <w:t>trí</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w:t>
      </w:r>
      <w:r>
        <w:rPr>
          <w:color w:val="231F20"/>
          <w:spacing w:val="-17"/>
        </w:rPr>
        <w:t> </w:t>
      </w:r>
      <w:r>
        <w:rPr>
          <w:color w:val="231F20"/>
        </w:rPr>
        <w:t>được</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giác</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 được giác nên biết cũng như</w:t>
      </w:r>
      <w:r>
        <w:rPr>
          <w:color w:val="231F20"/>
          <w:spacing w:val="-1"/>
        </w:rPr>
        <w:t> </w:t>
      </w:r>
      <w:r>
        <w:rPr>
          <w:color w:val="231F20"/>
        </w:rPr>
        <w:t>thế.</w:t>
      </w:r>
    </w:p>
    <w:p>
      <w:pPr>
        <w:pStyle w:val="BodyText"/>
        <w:spacing w:line="273" w:lineRule="auto" w:before="111"/>
        <w:ind w:left="110" w:right="390"/>
      </w:pPr>
      <w:r>
        <w:rPr>
          <w:color w:val="231F20"/>
        </w:rPr>
        <w:t>Lại nữa, tên diệt là không chung, nên lập tên cho đế. Tên diệt chỉ hiển bày sự diệt trừ rốt ráo. Tên tĩnh bao gồm cả định. Diệu, lìa bao gồm cả đạo. Thế nên không gọi là đế tĩnh, diệu, lìa.</w:t>
      </w:r>
    </w:p>
    <w:p>
      <w:pPr>
        <w:pStyle w:val="BodyText"/>
        <w:spacing w:line="273" w:lineRule="auto" w:before="111"/>
        <w:ind w:left="110" w:right="390"/>
      </w:pPr>
      <w:r>
        <w:rPr>
          <w:color w:val="231F20"/>
        </w:rPr>
        <w:t>Lại nữa, tên gọi diệt đế này là truyền thuyết, là câu văn xưa cũ đã được lưu truyền. Hằng hà sa số chư Phật thời quá khứ đều dùng tên diệt để biểu thị cho đế này. Đức Phật hiện tại cũng như thế, vậy không nên vấn nạn.</w:t>
      </w:r>
    </w:p>
    <w:p>
      <w:pPr>
        <w:pStyle w:val="BodyText"/>
        <w:spacing w:line="273" w:lineRule="auto" w:before="110"/>
        <w:ind w:left="110" w:right="391"/>
      </w:pPr>
      <w:r>
        <w:rPr>
          <w:color w:val="231F20"/>
        </w:rPr>
        <w:t>Lại nữa, bốn tướng của đế </w:t>
      </w:r>
      <w:r>
        <w:rPr>
          <w:color w:val="231F20"/>
          <w:spacing w:val="-5"/>
        </w:rPr>
        <w:t>này, </w:t>
      </w:r>
      <w:r>
        <w:rPr>
          <w:color w:val="231F20"/>
        </w:rPr>
        <w:t>tướng diệt là đứng đầu, thế nên Đức Thế Tôn chỉ gọi là diệt đế.</w:t>
      </w:r>
    </w:p>
    <w:p>
      <w:pPr>
        <w:pStyle w:val="BodyText"/>
        <w:spacing w:line="273" w:lineRule="auto" w:before="112"/>
        <w:ind w:left="110" w:right="391"/>
      </w:pPr>
      <w:r>
        <w:rPr>
          <w:i/>
          <w:color w:val="231F20"/>
        </w:rPr>
        <w:t>Hỏi:</w:t>
      </w:r>
      <w:r>
        <w:rPr>
          <w:i/>
          <w:color w:val="231F20"/>
          <w:spacing w:val="-6"/>
        </w:rPr>
        <w:t> </w:t>
      </w:r>
      <w:r>
        <w:rPr>
          <w:color w:val="231F20"/>
        </w:rPr>
        <w:t>Có</w:t>
      </w:r>
      <w:r>
        <w:rPr>
          <w:color w:val="231F20"/>
          <w:spacing w:val="-5"/>
        </w:rPr>
        <w:t> </w:t>
      </w:r>
      <w:r>
        <w:rPr>
          <w:color w:val="231F20"/>
        </w:rPr>
        <w:t>bốn</w:t>
      </w:r>
      <w:r>
        <w:rPr>
          <w:color w:val="231F20"/>
          <w:spacing w:val="-6"/>
        </w:rPr>
        <w:t> </w:t>
      </w:r>
      <w:r>
        <w:rPr>
          <w:color w:val="231F20"/>
        </w:rPr>
        <w:t>hành</w:t>
      </w:r>
      <w:r>
        <w:rPr>
          <w:color w:val="231F20"/>
          <w:spacing w:val="-5"/>
        </w:rPr>
        <w:t> </w:t>
      </w:r>
      <w:r>
        <w:rPr>
          <w:color w:val="231F20"/>
        </w:rPr>
        <w:t>tướng</w:t>
      </w:r>
      <w:r>
        <w:rPr>
          <w:color w:val="231F20"/>
          <w:spacing w:val="-6"/>
        </w:rPr>
        <w:t> </w:t>
      </w:r>
      <w:r>
        <w:rPr>
          <w:color w:val="231F20"/>
        </w:rPr>
        <w:t>quán</w:t>
      </w:r>
      <w:r>
        <w:rPr>
          <w:color w:val="231F20"/>
          <w:spacing w:val="-10"/>
        </w:rPr>
        <w:t> </w:t>
      </w:r>
      <w:r>
        <w:rPr>
          <w:color w:val="231F20"/>
        </w:rPr>
        <w:t>Thánh</w:t>
      </w:r>
      <w:r>
        <w:rPr>
          <w:color w:val="231F20"/>
          <w:spacing w:val="-6"/>
        </w:rPr>
        <w:t> </w:t>
      </w:r>
      <w:r>
        <w:rPr>
          <w:color w:val="231F20"/>
        </w:rPr>
        <w:t>đạo,</w:t>
      </w:r>
      <w:r>
        <w:rPr>
          <w:color w:val="231F20"/>
          <w:spacing w:val="-5"/>
        </w:rPr>
        <w:t> </w:t>
      </w:r>
      <w:r>
        <w:rPr>
          <w:color w:val="231F20"/>
        </w:rPr>
        <w:t>vì</w:t>
      </w:r>
      <w:r>
        <w:rPr>
          <w:color w:val="231F20"/>
          <w:spacing w:val="-6"/>
        </w:rPr>
        <w:t> </w:t>
      </w:r>
      <w:r>
        <w:rPr>
          <w:color w:val="231F20"/>
        </w:rPr>
        <w:t>sao</w:t>
      </w:r>
      <w:r>
        <w:rPr>
          <w:color w:val="231F20"/>
          <w:spacing w:val="-10"/>
        </w:rPr>
        <w:t> </w:t>
      </w:r>
      <w:r>
        <w:rPr>
          <w:color w:val="231F20"/>
        </w:rPr>
        <w:t>Thánh</w:t>
      </w:r>
      <w:r>
        <w:rPr>
          <w:color w:val="231F20"/>
          <w:spacing w:val="-6"/>
        </w:rPr>
        <w:t> </w:t>
      </w:r>
      <w:r>
        <w:rPr>
          <w:color w:val="231F20"/>
        </w:rPr>
        <w:t>đạo</w:t>
      </w:r>
      <w:r>
        <w:rPr>
          <w:color w:val="231F20"/>
          <w:spacing w:val="-5"/>
        </w:rPr>
        <w:t> </w:t>
      </w:r>
      <w:r>
        <w:rPr>
          <w:color w:val="231F20"/>
        </w:rPr>
        <w:t>chỉ gọi là đạo đế, không gọi là ba đế như như</w:t>
      </w:r>
      <w:r>
        <w:rPr>
          <w:color w:val="231F20"/>
          <w:spacing w:val="-2"/>
        </w:rPr>
        <w:t> </w:t>
      </w:r>
      <w:r>
        <w:rPr>
          <w:color w:val="231F20"/>
          <w:spacing w:val="-4"/>
        </w:rPr>
        <w:t>v.v…?</w:t>
      </w:r>
    </w:p>
    <w:p>
      <w:pPr>
        <w:pStyle w:val="BodyText"/>
        <w:spacing w:line="273" w:lineRule="auto" w:before="112"/>
        <w:ind w:left="110" w:right="391"/>
      </w:pPr>
      <w:r>
        <w:rPr>
          <w:i/>
          <w:color w:val="231F20"/>
        </w:rPr>
        <w:t>Đáp: </w:t>
      </w:r>
      <w:r>
        <w:rPr>
          <w:color w:val="231F20"/>
        </w:rPr>
        <w:t>Cũng nên gọi là đế như, hành, xuất, nhưng không gọi là vì nêu bày chưa trọn vẹn.</w:t>
      </w:r>
    </w:p>
    <w:p>
      <w:pPr>
        <w:pStyle w:val="BodyText"/>
        <w:spacing w:line="273" w:lineRule="auto" w:before="111"/>
        <w:ind w:left="110" w:right="392"/>
      </w:pPr>
      <w:r>
        <w:rPr>
          <w:color w:val="231F20"/>
        </w:rPr>
        <w:t>Lại nữa, đã nói đạo đế nên biết là đã nói về đế như, hành,</w:t>
      </w:r>
      <w:r>
        <w:rPr>
          <w:color w:val="231F20"/>
          <w:spacing w:val="-30"/>
        </w:rPr>
        <w:t> </w:t>
      </w:r>
      <w:r>
        <w:rPr>
          <w:color w:val="231F20"/>
        </w:rPr>
        <w:t>xuất, vì chúng là tương đồng.</w:t>
      </w:r>
    </w:p>
    <w:p>
      <w:pPr>
        <w:pStyle w:val="BodyText"/>
        <w:spacing w:line="273" w:lineRule="auto" w:before="112"/>
        <w:ind w:left="110" w:right="391"/>
      </w:pPr>
      <w:r>
        <w:rPr>
          <w:color w:val="231F20"/>
        </w:rPr>
        <w:t>Lại nữa, do chủ thể nhận biết và đối tượng được nhận biết đều dễ phân biệt, nên chỉ gọi là đạo đế, không gọi là như, hành, </w:t>
      </w:r>
      <w:r>
        <w:rPr>
          <w:color w:val="231F20"/>
          <w:spacing w:val="-3"/>
        </w:rPr>
        <w:t>xuất. </w:t>
      </w:r>
      <w:r>
        <w:rPr>
          <w:color w:val="231F20"/>
        </w:rPr>
        <w:t>Nghĩa</w:t>
      </w:r>
      <w:r>
        <w:rPr>
          <w:color w:val="231F20"/>
          <w:spacing w:val="-12"/>
        </w:rPr>
        <w:t> </w:t>
      </w:r>
      <w:r>
        <w:rPr>
          <w:color w:val="231F20"/>
        </w:rPr>
        <w:t>là</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nói</w:t>
      </w:r>
      <w:r>
        <w:rPr>
          <w:color w:val="231F20"/>
          <w:spacing w:val="-12"/>
        </w:rPr>
        <w:t> </w:t>
      </w:r>
      <w:r>
        <w:rPr>
          <w:color w:val="231F20"/>
        </w:rPr>
        <w:t>có</w:t>
      </w:r>
      <w:r>
        <w:rPr>
          <w:color w:val="231F20"/>
          <w:spacing w:val="-11"/>
        </w:rPr>
        <w:t> </w:t>
      </w:r>
      <w:r>
        <w:rPr>
          <w:color w:val="231F20"/>
        </w:rPr>
        <w:t>đạo</w:t>
      </w:r>
      <w:r>
        <w:rPr>
          <w:color w:val="231F20"/>
          <w:spacing w:val="-11"/>
        </w:rPr>
        <w:t> </w:t>
      </w:r>
      <w:r>
        <w:rPr>
          <w:color w:val="231F20"/>
        </w:rPr>
        <w:t>trí,</w:t>
      </w:r>
      <w:r>
        <w:rPr>
          <w:color w:val="231F20"/>
          <w:spacing w:val="-12"/>
        </w:rPr>
        <w:t> </w:t>
      </w:r>
      <w:r>
        <w:rPr>
          <w:color w:val="231F20"/>
        </w:rPr>
        <w:t>nên</w:t>
      </w:r>
      <w:r>
        <w:rPr>
          <w:color w:val="231F20"/>
          <w:spacing w:val="-11"/>
        </w:rPr>
        <w:t> </w:t>
      </w:r>
      <w:r>
        <w:rPr>
          <w:color w:val="231F20"/>
        </w:rPr>
        <w:t>đối</w:t>
      </w:r>
      <w:r>
        <w:rPr>
          <w:color w:val="231F20"/>
          <w:spacing w:val="-12"/>
        </w:rPr>
        <w:t> </w:t>
      </w:r>
      <w:r>
        <w:rPr>
          <w:color w:val="231F20"/>
        </w:rPr>
        <w:t>tượng</w:t>
      </w:r>
      <w:r>
        <w:rPr>
          <w:color w:val="231F20"/>
          <w:spacing w:val="-12"/>
        </w:rPr>
        <w:t> </w:t>
      </w:r>
      <w:r>
        <w:rPr>
          <w:color w:val="231F20"/>
        </w:rPr>
        <w:t>được</w:t>
      </w:r>
      <w:r>
        <w:rPr>
          <w:color w:val="231F20"/>
          <w:spacing w:val="-11"/>
        </w:rPr>
        <w:t> </w:t>
      </w:r>
      <w:r>
        <w:rPr>
          <w:color w:val="231F20"/>
        </w:rPr>
        <w:t>nhận biết ở đây chỉ gọi là đạo đế.</w:t>
      </w:r>
    </w:p>
    <w:p>
      <w:pPr>
        <w:pStyle w:val="BodyText"/>
        <w:spacing w:line="273" w:lineRule="auto" w:before="110"/>
        <w:ind w:left="110" w:right="391"/>
      </w:pPr>
      <w:r>
        <w:rPr>
          <w:color w:val="231F20"/>
        </w:rPr>
        <w:t>Như</w:t>
      </w:r>
      <w:r>
        <w:rPr>
          <w:color w:val="231F20"/>
          <w:spacing w:val="-17"/>
        </w:rPr>
        <w:t> </w:t>
      </w:r>
      <w:r>
        <w:rPr>
          <w:color w:val="231F20"/>
        </w:rPr>
        <w:t>trí</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w:t>
      </w:r>
      <w:r>
        <w:rPr>
          <w:color w:val="231F20"/>
          <w:spacing w:val="-17"/>
        </w:rPr>
        <w:t> </w:t>
      </w:r>
      <w:r>
        <w:rPr>
          <w:color w:val="231F20"/>
        </w:rPr>
        <w:t>được</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giác</w:t>
      </w:r>
      <w:r>
        <w:rPr>
          <w:color w:val="231F20"/>
          <w:spacing w:val="-16"/>
        </w:rPr>
        <w:t> </w:t>
      </w:r>
      <w:r>
        <w:rPr>
          <w:color w:val="231F20"/>
        </w:rPr>
        <w:t>và</w:t>
      </w:r>
      <w:r>
        <w:rPr>
          <w:color w:val="231F20"/>
          <w:spacing w:val="-16"/>
        </w:rPr>
        <w:t> </w:t>
      </w:r>
      <w:r>
        <w:rPr>
          <w:color w:val="231F20"/>
        </w:rPr>
        <w:t>đối</w:t>
      </w:r>
      <w:r>
        <w:rPr>
          <w:color w:val="231F20"/>
          <w:spacing w:val="-16"/>
        </w:rPr>
        <w:t> </w:t>
      </w:r>
      <w:r>
        <w:rPr>
          <w:color w:val="231F20"/>
        </w:rPr>
        <w:t>tượng được giác nên biết cũng như</w:t>
      </w:r>
      <w:r>
        <w:rPr>
          <w:color w:val="231F20"/>
          <w:spacing w:val="-1"/>
        </w:rPr>
        <w:t> </w:t>
      </w:r>
      <w:r>
        <w:rPr>
          <w:color w:val="231F20"/>
          <w:spacing w:val="-5"/>
        </w:rPr>
        <w:t>vậy.</w:t>
      </w:r>
    </w:p>
    <w:p>
      <w:pPr>
        <w:pStyle w:val="BodyText"/>
        <w:spacing w:line="273" w:lineRule="auto" w:before="112"/>
        <w:ind w:left="110" w:right="390"/>
      </w:pPr>
      <w:r>
        <w:rPr>
          <w:color w:val="231F20"/>
        </w:rPr>
        <w:t>Lại</w:t>
      </w:r>
      <w:r>
        <w:rPr>
          <w:color w:val="231F20"/>
          <w:spacing w:val="-8"/>
        </w:rPr>
        <w:t> </w:t>
      </w:r>
      <w:r>
        <w:rPr>
          <w:color w:val="231F20"/>
        </w:rPr>
        <w:t>nữa,</w:t>
      </w:r>
      <w:r>
        <w:rPr>
          <w:color w:val="231F20"/>
          <w:spacing w:val="-8"/>
        </w:rPr>
        <w:t> </w:t>
      </w:r>
      <w:r>
        <w:rPr>
          <w:color w:val="231F20"/>
        </w:rPr>
        <w:t>tên</w:t>
      </w:r>
      <w:r>
        <w:rPr>
          <w:color w:val="231F20"/>
          <w:spacing w:val="-7"/>
        </w:rPr>
        <w:t> </w:t>
      </w:r>
      <w:r>
        <w:rPr>
          <w:color w:val="231F20"/>
        </w:rPr>
        <w:t>đạo</w:t>
      </w:r>
      <w:r>
        <w:rPr>
          <w:color w:val="231F20"/>
          <w:spacing w:val="-8"/>
        </w:rPr>
        <w:t> </w:t>
      </w:r>
      <w:r>
        <w:rPr>
          <w:color w:val="231F20"/>
        </w:rPr>
        <w:t>chỉ</w:t>
      </w:r>
      <w:r>
        <w:rPr>
          <w:color w:val="231F20"/>
          <w:spacing w:val="-8"/>
        </w:rPr>
        <w:t> </w:t>
      </w:r>
      <w:r>
        <w:rPr>
          <w:color w:val="231F20"/>
        </w:rPr>
        <w:t>là</w:t>
      </w:r>
      <w:r>
        <w:rPr>
          <w:color w:val="231F20"/>
          <w:spacing w:val="-7"/>
        </w:rPr>
        <w:t> </w:t>
      </w:r>
      <w:r>
        <w:rPr>
          <w:color w:val="231F20"/>
        </w:rPr>
        <w:t>hiển</w:t>
      </w:r>
      <w:r>
        <w:rPr>
          <w:color w:val="231F20"/>
          <w:spacing w:val="-8"/>
        </w:rPr>
        <w:t> </w:t>
      </w:r>
      <w:r>
        <w:rPr>
          <w:color w:val="231F20"/>
        </w:rPr>
        <w:t>bày</w:t>
      </w:r>
      <w:r>
        <w:rPr>
          <w:color w:val="231F20"/>
          <w:spacing w:val="-8"/>
        </w:rPr>
        <w:t> </w:t>
      </w:r>
      <w:r>
        <w:rPr>
          <w:color w:val="231F20"/>
        </w:rPr>
        <w:t>con</w:t>
      </w:r>
      <w:r>
        <w:rPr>
          <w:color w:val="231F20"/>
          <w:spacing w:val="-7"/>
        </w:rPr>
        <w:t> </w:t>
      </w:r>
      <w:r>
        <w:rPr>
          <w:color w:val="231F20"/>
        </w:rPr>
        <w:t>đường</w:t>
      </w:r>
      <w:r>
        <w:rPr>
          <w:color w:val="231F20"/>
          <w:spacing w:val="-8"/>
        </w:rPr>
        <w:t> </w:t>
      </w:r>
      <w:r>
        <w:rPr>
          <w:color w:val="231F20"/>
        </w:rPr>
        <w:t>hướng</w:t>
      </w:r>
      <w:r>
        <w:rPr>
          <w:color w:val="231F20"/>
          <w:spacing w:val="-8"/>
        </w:rPr>
        <w:t> </w:t>
      </w:r>
      <w:r>
        <w:rPr>
          <w:color w:val="231F20"/>
        </w:rPr>
        <w:t>đến</w:t>
      </w:r>
      <w:r>
        <w:rPr>
          <w:color w:val="231F20"/>
          <w:spacing w:val="-7"/>
        </w:rPr>
        <w:t> </w:t>
      </w:r>
      <w:r>
        <w:rPr>
          <w:color w:val="231F20"/>
        </w:rPr>
        <w:t>Niết-bàn nên</w:t>
      </w:r>
      <w:r>
        <w:rPr>
          <w:color w:val="231F20"/>
          <w:spacing w:val="-8"/>
        </w:rPr>
        <w:t> </w:t>
      </w:r>
      <w:r>
        <w:rPr>
          <w:color w:val="231F20"/>
        </w:rPr>
        <w:t>lập</w:t>
      </w:r>
      <w:r>
        <w:rPr>
          <w:color w:val="231F20"/>
          <w:spacing w:val="-7"/>
        </w:rPr>
        <w:t> </w:t>
      </w:r>
      <w:r>
        <w:rPr>
          <w:color w:val="231F20"/>
        </w:rPr>
        <w:t>tên</w:t>
      </w:r>
      <w:r>
        <w:rPr>
          <w:color w:val="231F20"/>
          <w:spacing w:val="-7"/>
        </w:rPr>
        <w:t> </w:t>
      </w:r>
      <w:r>
        <w:rPr>
          <w:color w:val="231F20"/>
        </w:rPr>
        <w:t>đế.</w:t>
      </w:r>
      <w:r>
        <w:rPr>
          <w:color w:val="231F20"/>
          <w:spacing w:val="-7"/>
        </w:rPr>
        <w:t> </w:t>
      </w:r>
      <w:r>
        <w:rPr>
          <w:color w:val="231F20"/>
        </w:rPr>
        <w:t>Như</w:t>
      </w:r>
      <w:r>
        <w:rPr>
          <w:color w:val="231F20"/>
          <w:spacing w:val="-7"/>
        </w:rPr>
        <w:t> </w:t>
      </w:r>
      <w:r>
        <w:rPr>
          <w:color w:val="231F20"/>
        </w:rPr>
        <w:t>thì</w:t>
      </w:r>
      <w:r>
        <w:rPr>
          <w:color w:val="231F20"/>
          <w:spacing w:val="-7"/>
        </w:rPr>
        <w:t> </w:t>
      </w:r>
      <w:r>
        <w:rPr>
          <w:color w:val="231F20"/>
        </w:rPr>
        <w:t>bao</w:t>
      </w:r>
      <w:r>
        <w:rPr>
          <w:color w:val="231F20"/>
          <w:spacing w:val="-7"/>
        </w:rPr>
        <w:t> </w:t>
      </w:r>
      <w:r>
        <w:rPr>
          <w:color w:val="231F20"/>
        </w:rPr>
        <w:t>gồm</w:t>
      </w:r>
      <w:r>
        <w:rPr>
          <w:color w:val="231F20"/>
          <w:spacing w:val="-8"/>
        </w:rPr>
        <w:t> </w:t>
      </w:r>
      <w:r>
        <w:rPr>
          <w:color w:val="231F20"/>
        </w:rPr>
        <w:t>cả</w:t>
      </w:r>
      <w:r>
        <w:rPr>
          <w:color w:val="231F20"/>
          <w:spacing w:val="-7"/>
        </w:rPr>
        <w:t> </w:t>
      </w:r>
      <w:r>
        <w:rPr>
          <w:color w:val="231F20"/>
        </w:rPr>
        <w:t>chánh</w:t>
      </w:r>
      <w:r>
        <w:rPr>
          <w:color w:val="231F20"/>
          <w:spacing w:val="-7"/>
        </w:rPr>
        <w:t> </w:t>
      </w:r>
      <w:r>
        <w:rPr>
          <w:color w:val="231F20"/>
        </w:rPr>
        <w:t>lý,</w:t>
      </w:r>
      <w:r>
        <w:rPr>
          <w:color w:val="231F20"/>
          <w:spacing w:val="-6"/>
        </w:rPr>
        <w:t> </w:t>
      </w:r>
      <w:r>
        <w:rPr>
          <w:color w:val="231F20"/>
        </w:rPr>
        <w:t>hành</w:t>
      </w:r>
      <w:r>
        <w:rPr>
          <w:color w:val="231F20"/>
          <w:spacing w:val="-7"/>
        </w:rPr>
        <w:t> </w:t>
      </w:r>
      <w:r>
        <w:rPr>
          <w:color w:val="231F20"/>
        </w:rPr>
        <w:t>thì</w:t>
      </w:r>
      <w:r>
        <w:rPr>
          <w:color w:val="231F20"/>
          <w:spacing w:val="-7"/>
        </w:rPr>
        <w:t> </w:t>
      </w:r>
      <w:r>
        <w:rPr>
          <w:color w:val="231F20"/>
        </w:rPr>
        <w:t>chung</w:t>
      </w:r>
      <w:r>
        <w:rPr>
          <w:color w:val="231F20"/>
          <w:spacing w:val="-6"/>
        </w:rPr>
        <w:t> </w:t>
      </w:r>
      <w:r>
        <w:rPr>
          <w:color w:val="231F20"/>
        </w:rPr>
        <w:t>cho</w:t>
      </w:r>
      <w:r>
        <w:rPr>
          <w:color w:val="231F20"/>
          <w:spacing w:val="-6"/>
        </w:rPr>
        <w:t> </w:t>
      </w:r>
      <w:r>
        <w:rPr>
          <w:color w:val="231F20"/>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lậu, xuất thì chung cho Niết-bàn, nên ở đây không gọi là đế như, hành, xuất.</w:t>
      </w:r>
    </w:p>
    <w:p>
      <w:pPr>
        <w:pStyle w:val="BodyText"/>
        <w:spacing w:line="273" w:lineRule="auto" w:before="112"/>
        <w:ind w:right="107"/>
      </w:pPr>
      <w:r>
        <w:rPr>
          <w:color w:val="231F20"/>
        </w:rPr>
        <w:t>Lại nữa, tên gọi đạo đế này là truyền thuyết, là câu văn xưa cũ đã được lưu truyền. Hằng hà sa số chư Phật thời quá khứ đều dùng tên đạo để biểu thị cho đế này. Nay Đức Phật cũng như thế, vậy không nên vấn nạn.</w:t>
      </w:r>
    </w:p>
    <w:p>
      <w:pPr>
        <w:pStyle w:val="BodyText"/>
        <w:spacing w:line="273" w:lineRule="auto" w:before="110"/>
        <w:ind w:right="108"/>
      </w:pPr>
      <w:r>
        <w:rPr>
          <w:color w:val="231F20"/>
        </w:rPr>
        <w:t>Lại</w:t>
      </w:r>
      <w:r>
        <w:rPr>
          <w:color w:val="231F20"/>
          <w:spacing w:val="-10"/>
        </w:rPr>
        <w:t> </w:t>
      </w:r>
      <w:r>
        <w:rPr>
          <w:color w:val="231F20"/>
        </w:rPr>
        <w:t>nữa,</w:t>
      </w:r>
      <w:r>
        <w:rPr>
          <w:color w:val="231F20"/>
          <w:spacing w:val="-10"/>
        </w:rPr>
        <w:t> </w:t>
      </w:r>
      <w:r>
        <w:rPr>
          <w:color w:val="231F20"/>
        </w:rPr>
        <w:t>bốn</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đế</w:t>
      </w:r>
      <w:r>
        <w:rPr>
          <w:color w:val="231F20"/>
          <w:spacing w:val="-10"/>
        </w:rPr>
        <w:t> </w:t>
      </w:r>
      <w:r>
        <w:rPr>
          <w:color w:val="231F20"/>
          <w:spacing w:val="-5"/>
        </w:rPr>
        <w:t>này,</w:t>
      </w:r>
      <w:r>
        <w:rPr>
          <w:color w:val="231F20"/>
          <w:spacing w:val="-10"/>
        </w:rPr>
        <w:t> </w:t>
      </w:r>
      <w:r>
        <w:rPr>
          <w:color w:val="231F20"/>
        </w:rPr>
        <w:t>tướng</w:t>
      </w:r>
      <w:r>
        <w:rPr>
          <w:color w:val="231F20"/>
          <w:spacing w:val="-10"/>
        </w:rPr>
        <w:t> </w:t>
      </w:r>
      <w:r>
        <w:rPr>
          <w:color w:val="231F20"/>
        </w:rPr>
        <w:t>đạo</w:t>
      </w:r>
      <w:r>
        <w:rPr>
          <w:color w:val="231F20"/>
          <w:spacing w:val="-10"/>
        </w:rPr>
        <w:t> </w:t>
      </w:r>
      <w:r>
        <w:rPr>
          <w:color w:val="231F20"/>
        </w:rPr>
        <w:t>là</w:t>
      </w:r>
      <w:r>
        <w:rPr>
          <w:color w:val="231F20"/>
          <w:spacing w:val="-10"/>
        </w:rPr>
        <w:t> </w:t>
      </w:r>
      <w:r>
        <w:rPr>
          <w:color w:val="231F20"/>
        </w:rPr>
        <w:t>đứng</w:t>
      </w:r>
      <w:r>
        <w:rPr>
          <w:color w:val="231F20"/>
          <w:spacing w:val="-10"/>
        </w:rPr>
        <w:t> </w:t>
      </w:r>
      <w:r>
        <w:rPr>
          <w:color w:val="231F20"/>
        </w:rPr>
        <w:t>đầu,</w:t>
      </w:r>
      <w:r>
        <w:rPr>
          <w:color w:val="231F20"/>
          <w:spacing w:val="-10"/>
        </w:rPr>
        <w:t> </w:t>
      </w:r>
      <w:r>
        <w:rPr>
          <w:color w:val="231F20"/>
        </w:rPr>
        <w:t>nên</w:t>
      </w:r>
      <w:r>
        <w:rPr>
          <w:color w:val="231F20"/>
          <w:spacing w:val="-10"/>
        </w:rPr>
        <w:t> </w:t>
      </w:r>
      <w:r>
        <w:rPr>
          <w:color w:val="231F20"/>
        </w:rPr>
        <w:t>Đức Thế Tôn chỉ gọi là đạo</w:t>
      </w:r>
      <w:r>
        <w:rPr>
          <w:color w:val="231F20"/>
          <w:spacing w:val="-5"/>
        </w:rPr>
        <w:t> </w:t>
      </w:r>
      <w:r>
        <w:rPr>
          <w:color w:val="231F20"/>
        </w:rPr>
        <w:t>đế.</w:t>
      </w:r>
    </w:p>
    <w:p>
      <w:pPr>
        <w:pStyle w:val="BodyText"/>
        <w:spacing w:line="273" w:lineRule="auto" w:before="111"/>
        <w:ind w:right="103"/>
      </w:pPr>
      <w:r>
        <w:rPr>
          <w:i/>
          <w:color w:val="231F20"/>
        </w:rPr>
        <w:t>Tỳ nại da </w:t>
      </w:r>
      <w:r>
        <w:rPr>
          <w:i/>
          <w:color w:val="231F20"/>
          <w:spacing w:val="2"/>
        </w:rPr>
        <w:t>nói: </w:t>
      </w:r>
      <w:r>
        <w:rPr>
          <w:color w:val="231F20"/>
        </w:rPr>
        <w:t>Có lúc vì bốn </w:t>
      </w:r>
      <w:r>
        <w:rPr>
          <w:color w:val="231F20"/>
          <w:spacing w:val="2"/>
        </w:rPr>
        <w:t>Thiên vương, </w:t>
      </w:r>
      <w:r>
        <w:rPr>
          <w:color w:val="231F20"/>
        </w:rPr>
        <w:t>Đức Thế Tôn</w:t>
      </w:r>
      <w:r>
        <w:rPr>
          <w:color w:val="231F20"/>
          <w:spacing w:val="-32"/>
        </w:rPr>
        <w:t> </w:t>
      </w:r>
      <w:r>
        <w:rPr>
          <w:color w:val="231F20"/>
          <w:spacing w:val="3"/>
        </w:rPr>
        <w:t>trước </w:t>
      </w:r>
      <w:r>
        <w:rPr>
          <w:color w:val="231F20"/>
        </w:rPr>
        <w:t>đã </w:t>
      </w:r>
      <w:r>
        <w:rPr>
          <w:color w:val="231F20"/>
          <w:spacing w:val="2"/>
        </w:rPr>
        <w:t>dùng Thánh </w:t>
      </w:r>
      <w:r>
        <w:rPr>
          <w:color w:val="231F20"/>
        </w:rPr>
        <w:t>ngữ </w:t>
      </w:r>
      <w:r>
        <w:rPr>
          <w:color w:val="231F20"/>
          <w:spacing w:val="2"/>
        </w:rPr>
        <w:t>diễn giảng </w:t>
      </w:r>
      <w:r>
        <w:rPr>
          <w:color w:val="231F20"/>
        </w:rPr>
        <w:t>về bốn </w:t>
      </w:r>
      <w:r>
        <w:rPr>
          <w:color w:val="231F20"/>
          <w:spacing w:val="2"/>
        </w:rPr>
        <w:t>Thánh </w:t>
      </w:r>
      <w:r>
        <w:rPr>
          <w:color w:val="231F20"/>
        </w:rPr>
        <w:t>đế. Trong bốn </w:t>
      </w:r>
      <w:r>
        <w:rPr>
          <w:color w:val="231F20"/>
          <w:spacing w:val="3"/>
        </w:rPr>
        <w:t>vị </w:t>
      </w:r>
      <w:r>
        <w:rPr>
          <w:color w:val="231F20"/>
          <w:spacing w:val="2"/>
        </w:rPr>
        <w:t>Thiên vương </w:t>
      </w:r>
      <w:r>
        <w:rPr>
          <w:color w:val="231F20"/>
          <w:spacing w:val="-4"/>
        </w:rPr>
        <w:t>ấy, </w:t>
      </w:r>
      <w:r>
        <w:rPr>
          <w:color w:val="231F20"/>
        </w:rPr>
        <w:t>có hai vị </w:t>
      </w:r>
      <w:r>
        <w:rPr>
          <w:color w:val="231F20"/>
          <w:spacing w:val="2"/>
        </w:rPr>
        <w:t>lãnh </w:t>
      </w:r>
      <w:r>
        <w:rPr>
          <w:color w:val="231F20"/>
        </w:rPr>
        <w:t>hội </w:t>
      </w:r>
      <w:r>
        <w:rPr>
          <w:color w:val="231F20"/>
          <w:spacing w:val="2"/>
        </w:rPr>
        <w:t>hiểu được, </w:t>
      </w:r>
      <w:r>
        <w:rPr>
          <w:color w:val="231F20"/>
        </w:rPr>
        <w:t>còn hai vị thì </w:t>
      </w:r>
      <w:r>
        <w:rPr>
          <w:color w:val="231F20"/>
          <w:spacing w:val="3"/>
        </w:rPr>
        <w:t>không </w:t>
      </w:r>
      <w:r>
        <w:rPr>
          <w:color w:val="231F20"/>
          <w:spacing w:val="2"/>
        </w:rPr>
        <w:t>hiểu. </w:t>
      </w:r>
      <w:r>
        <w:rPr>
          <w:color w:val="231F20"/>
        </w:rPr>
        <w:t>Đức </w:t>
      </w:r>
      <w:r>
        <w:rPr>
          <w:color w:val="231F20"/>
          <w:spacing w:val="2"/>
        </w:rPr>
        <w:t>Phật thương </w:t>
      </w:r>
      <w:r>
        <w:rPr>
          <w:color w:val="231F20"/>
        </w:rPr>
        <w:t>xót và </w:t>
      </w:r>
      <w:r>
        <w:rPr>
          <w:color w:val="231F20"/>
          <w:spacing w:val="2"/>
        </w:rPr>
        <w:t>giúp </w:t>
      </w:r>
      <w:r>
        <w:rPr>
          <w:color w:val="231F20"/>
        </w:rPr>
        <w:t>hai vị này đạt </w:t>
      </w:r>
      <w:r>
        <w:rPr>
          <w:color w:val="231F20"/>
          <w:spacing w:val="2"/>
        </w:rPr>
        <w:t>được nhiều </w:t>
      </w:r>
      <w:r>
        <w:rPr>
          <w:color w:val="231F20"/>
          <w:spacing w:val="3"/>
        </w:rPr>
        <w:t>lợi </w:t>
      </w:r>
      <w:r>
        <w:rPr>
          <w:color w:val="231F20"/>
          <w:spacing w:val="2"/>
        </w:rPr>
        <w:t>ích, </w:t>
      </w:r>
      <w:r>
        <w:rPr>
          <w:color w:val="231F20"/>
        </w:rPr>
        <w:t>nên đã </w:t>
      </w:r>
      <w:r>
        <w:rPr>
          <w:color w:val="231F20"/>
          <w:spacing w:val="2"/>
        </w:rPr>
        <w:t>dùng </w:t>
      </w:r>
      <w:r>
        <w:rPr>
          <w:color w:val="231F20"/>
        </w:rPr>
        <w:t>thứ </w:t>
      </w:r>
      <w:r>
        <w:rPr>
          <w:color w:val="231F20"/>
          <w:spacing w:val="2"/>
        </w:rPr>
        <w:t>tiếng </w:t>
      </w:r>
      <w:r>
        <w:rPr>
          <w:color w:val="231F20"/>
        </w:rPr>
        <w:t>ở </w:t>
      </w:r>
      <w:r>
        <w:rPr>
          <w:color w:val="231F20"/>
          <w:spacing w:val="2"/>
        </w:rPr>
        <w:t>miền </w:t>
      </w:r>
      <w:r>
        <w:rPr>
          <w:color w:val="231F20"/>
        </w:rPr>
        <w:t>Nam Ấn Độ để </w:t>
      </w:r>
      <w:r>
        <w:rPr>
          <w:color w:val="231F20"/>
          <w:spacing w:val="2"/>
        </w:rPr>
        <w:t>giảng giải </w:t>
      </w:r>
      <w:r>
        <w:rPr>
          <w:color w:val="231F20"/>
          <w:spacing w:val="3"/>
        </w:rPr>
        <w:t>về  </w:t>
      </w:r>
      <w:r>
        <w:rPr>
          <w:color w:val="231F20"/>
        </w:rPr>
        <w:t>bốn </w:t>
      </w:r>
      <w:r>
        <w:rPr>
          <w:color w:val="231F20"/>
          <w:spacing w:val="2"/>
        </w:rPr>
        <w:t>Thánh </w:t>
      </w:r>
      <w:r>
        <w:rPr>
          <w:color w:val="231F20"/>
        </w:rPr>
        <w:t>đế, tức là </w:t>
      </w:r>
      <w:r>
        <w:rPr>
          <w:color w:val="231F20"/>
          <w:spacing w:val="2"/>
        </w:rPr>
        <w:t>những </w:t>
      </w:r>
      <w:r>
        <w:rPr>
          <w:color w:val="231F20"/>
        </w:rPr>
        <w:t>thứ </w:t>
      </w:r>
      <w:r>
        <w:rPr>
          <w:color w:val="231F20"/>
          <w:spacing w:val="2"/>
        </w:rPr>
        <w:t>tiếng Ế-nê-mê-nê-đạp-bộ, </w:t>
      </w:r>
      <w:r>
        <w:rPr>
          <w:color w:val="231F20"/>
          <w:spacing w:val="3"/>
        </w:rPr>
        <w:t>Đạt- </w:t>
      </w:r>
      <w:r>
        <w:rPr>
          <w:color w:val="231F20"/>
          <w:spacing w:val="2"/>
        </w:rPr>
        <w:t>điệp-bộ, </w:t>
      </w:r>
      <w:r>
        <w:rPr>
          <w:color w:val="231F20"/>
        </w:rPr>
        <w:t>thì </w:t>
      </w:r>
      <w:r>
        <w:rPr>
          <w:color w:val="231F20"/>
          <w:spacing w:val="2"/>
        </w:rPr>
        <w:t>trong </w:t>
      </w:r>
      <w:r>
        <w:rPr>
          <w:color w:val="231F20"/>
        </w:rPr>
        <w:t>hai vị </w:t>
      </w:r>
      <w:r>
        <w:rPr>
          <w:color w:val="231F20"/>
          <w:spacing w:val="2"/>
        </w:rPr>
        <w:t>Thiên vương </w:t>
      </w:r>
      <w:r>
        <w:rPr>
          <w:color w:val="231F20"/>
        </w:rPr>
        <w:t>này một vị </w:t>
      </w:r>
      <w:r>
        <w:rPr>
          <w:color w:val="231F20"/>
          <w:spacing w:val="2"/>
        </w:rPr>
        <w:t>hiểu được, </w:t>
      </w:r>
      <w:r>
        <w:rPr>
          <w:color w:val="231F20"/>
          <w:spacing w:val="3"/>
        </w:rPr>
        <w:t>còn </w:t>
      </w:r>
      <w:r>
        <w:rPr>
          <w:color w:val="231F20"/>
        </w:rPr>
        <w:t>một vị </w:t>
      </w:r>
      <w:r>
        <w:rPr>
          <w:color w:val="231F20"/>
          <w:spacing w:val="2"/>
        </w:rPr>
        <w:t>không hiểu. </w:t>
      </w:r>
      <w:r>
        <w:rPr>
          <w:color w:val="231F20"/>
        </w:rPr>
        <w:t>Nên Đức </w:t>
      </w:r>
      <w:r>
        <w:rPr>
          <w:color w:val="231F20"/>
          <w:spacing w:val="2"/>
        </w:rPr>
        <w:t>Phật thương </w:t>
      </w:r>
      <w:r>
        <w:rPr>
          <w:color w:val="231F20"/>
        </w:rPr>
        <w:t>xót lại nói thứ </w:t>
      </w:r>
      <w:r>
        <w:rPr>
          <w:color w:val="231F20"/>
          <w:spacing w:val="3"/>
        </w:rPr>
        <w:t>tiếng </w:t>
      </w:r>
      <w:r>
        <w:rPr>
          <w:color w:val="231F20"/>
          <w:spacing w:val="2"/>
        </w:rPr>
        <w:t>Miệt-lệ-xa </w:t>
      </w:r>
      <w:r>
        <w:rPr>
          <w:color w:val="231F20"/>
        </w:rPr>
        <w:t>để nêu </w:t>
      </w:r>
      <w:r>
        <w:rPr>
          <w:color w:val="231F20"/>
          <w:spacing w:val="2"/>
        </w:rPr>
        <w:t>giảng </w:t>
      </w:r>
      <w:r>
        <w:rPr>
          <w:color w:val="231F20"/>
        </w:rPr>
        <w:t>bốn </w:t>
      </w:r>
      <w:r>
        <w:rPr>
          <w:color w:val="231F20"/>
          <w:spacing w:val="2"/>
        </w:rPr>
        <w:t>Thánh </w:t>
      </w:r>
      <w:r>
        <w:rPr>
          <w:color w:val="231F20"/>
        </w:rPr>
        <w:t>đế, tức là </w:t>
      </w:r>
      <w:r>
        <w:rPr>
          <w:color w:val="231F20"/>
          <w:spacing w:val="2"/>
        </w:rPr>
        <w:t>tiếng Ma-xa-đổ-xa, Tăng-nhiếp-ma-tát-phược-đát-la, Tỳ-thích-trì, </w:t>
      </w:r>
      <w:r>
        <w:rPr>
          <w:color w:val="231F20"/>
        </w:rPr>
        <w:t>nên bấy giờ cả </w:t>
      </w:r>
      <w:r>
        <w:rPr>
          <w:color w:val="231F20"/>
          <w:spacing w:val="3"/>
        </w:rPr>
        <w:t>bốn </w:t>
      </w:r>
      <w:r>
        <w:rPr>
          <w:color w:val="231F20"/>
        </w:rPr>
        <w:t>vị </w:t>
      </w:r>
      <w:r>
        <w:rPr>
          <w:color w:val="231F20"/>
          <w:spacing w:val="2"/>
        </w:rPr>
        <w:t>Thiên vương </w:t>
      </w:r>
      <w:r>
        <w:rPr>
          <w:color w:val="231F20"/>
        </w:rPr>
        <w:t>đều</w:t>
      </w:r>
      <w:r>
        <w:rPr>
          <w:color w:val="231F20"/>
          <w:spacing w:val="15"/>
        </w:rPr>
        <w:t> </w:t>
      </w:r>
      <w:r>
        <w:rPr>
          <w:color w:val="231F20"/>
          <w:spacing w:val="3"/>
        </w:rPr>
        <w:t>hiểu.</w:t>
      </w:r>
    </w:p>
    <w:p>
      <w:pPr>
        <w:pStyle w:val="BodyText"/>
        <w:spacing w:line="273" w:lineRule="auto" w:before="105"/>
        <w:ind w:right="107"/>
      </w:pPr>
      <w:r>
        <w:rPr>
          <w:i/>
          <w:color w:val="231F20"/>
        </w:rPr>
        <w:t>Hỏi: </w:t>
      </w:r>
      <w:r>
        <w:rPr>
          <w:color w:val="231F20"/>
        </w:rPr>
        <w:t>Đức Phật dùng Thánh ngữ để diễn nói bốn Thánh đế có thể khiến mọi người được hóa độ đều được hiểu biết chăng? Nếu nêu như thế thì có lỗi gì? Cả hai đều có lỗi. Vì sao? Vì nếu cho là</w:t>
      </w:r>
      <w:r>
        <w:rPr>
          <w:color w:val="231F20"/>
          <w:spacing w:val="-33"/>
        </w:rPr>
        <w:t> </w:t>
      </w:r>
      <w:r>
        <w:rPr>
          <w:color w:val="231F20"/>
        </w:rPr>
        <w:t>có thể,</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hai</w:t>
      </w:r>
      <w:r>
        <w:rPr>
          <w:color w:val="231F20"/>
          <w:spacing w:val="-7"/>
        </w:rPr>
        <w:t> </w:t>
      </w:r>
      <w:r>
        <w:rPr>
          <w:color w:val="231F20"/>
        </w:rPr>
        <w:t>vị</w:t>
      </w:r>
      <w:r>
        <w:rPr>
          <w:color w:val="231F20"/>
          <w:spacing w:val="-10"/>
        </w:rPr>
        <w:t> </w:t>
      </w:r>
      <w:r>
        <w:rPr>
          <w:color w:val="231F20"/>
        </w:rPr>
        <w:t>Thiên</w:t>
      </w:r>
      <w:r>
        <w:rPr>
          <w:color w:val="231F20"/>
          <w:spacing w:val="-7"/>
        </w:rPr>
        <w:t> </w:t>
      </w:r>
      <w:r>
        <w:rPr>
          <w:color w:val="231F20"/>
        </w:rPr>
        <w:t>vương</w:t>
      </w:r>
      <w:r>
        <w:rPr>
          <w:color w:val="231F20"/>
          <w:spacing w:val="-7"/>
        </w:rPr>
        <w:t> </w:t>
      </w:r>
      <w:r>
        <w:rPr>
          <w:color w:val="231F20"/>
        </w:rPr>
        <w:t>sau</w:t>
      </w:r>
      <w:r>
        <w:rPr>
          <w:color w:val="231F20"/>
          <w:spacing w:val="-7"/>
        </w:rPr>
        <w:t> </w:t>
      </w:r>
      <w:r>
        <w:rPr>
          <w:color w:val="231F20"/>
        </w:rPr>
        <w:t>nghe</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11"/>
        </w:rPr>
        <w:t> </w:t>
      </w:r>
      <w:r>
        <w:rPr>
          <w:color w:val="231F20"/>
        </w:rPr>
        <w:t>Thánh</w:t>
      </w:r>
      <w:r>
        <w:rPr>
          <w:color w:val="231F20"/>
          <w:spacing w:val="-6"/>
        </w:rPr>
        <w:t> </w:t>
      </w:r>
      <w:r>
        <w:rPr>
          <w:color w:val="231F20"/>
        </w:rPr>
        <w:t>Ngữ</w:t>
      </w:r>
      <w:r>
        <w:rPr>
          <w:color w:val="231F20"/>
          <w:spacing w:val="-7"/>
        </w:rPr>
        <w:t> </w:t>
      </w:r>
      <w:r>
        <w:rPr>
          <w:color w:val="231F20"/>
        </w:rPr>
        <w:t>mà không hiểu? Còn nếu cho là không thể, ý của tụng sau đây nói làm sao thông? Tụng</w:t>
      </w:r>
      <w:r>
        <w:rPr>
          <w:color w:val="231F20"/>
          <w:spacing w:val="-7"/>
        </w:rPr>
        <w:t> </w:t>
      </w:r>
      <w:r>
        <w:rPr>
          <w:color w:val="231F20"/>
        </w:rPr>
        <w:t>nói:</w:t>
      </w:r>
    </w:p>
    <w:p>
      <w:pPr>
        <w:spacing w:line="273" w:lineRule="auto" w:before="108"/>
        <w:ind w:left="2094" w:right="1615" w:firstLine="0"/>
        <w:jc w:val="left"/>
        <w:rPr>
          <w:i/>
          <w:sz w:val="26"/>
        </w:rPr>
      </w:pPr>
      <w:r>
        <w:rPr>
          <w:i/>
          <w:color w:val="231F20"/>
          <w:sz w:val="26"/>
        </w:rPr>
        <w:t>Phật dùng một tiếng diễn giảng pháp </w:t>
      </w:r>
      <w:r>
        <w:rPr>
          <w:i/>
          <w:color w:val="231F20"/>
          <w:sz w:val="26"/>
        </w:rPr>
        <w:t>Tùy loại chúng sinh đều được hiểu Đều cho Thế Tôn đồng ngôn ngữ Riêng vì mình giảng nói nghĩa sâu.</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6" w:lineRule="auto" w:before="89"/>
        <w:ind w:left="110" w:right="391"/>
      </w:pPr>
      <w:r>
        <w:rPr>
          <w:color w:val="231F20"/>
        </w:rPr>
        <w:t>Một thứ tiếng tức là tiếng Phạn. Nếu như người Chí-na đến nghe</w:t>
      </w:r>
      <w:r>
        <w:rPr>
          <w:color w:val="231F20"/>
          <w:spacing w:val="-13"/>
        </w:rPr>
        <w:t> </w:t>
      </w:r>
      <w:r>
        <w:rPr>
          <w:color w:val="231F20"/>
        </w:rPr>
        <w:t>thì</w:t>
      </w:r>
      <w:r>
        <w:rPr>
          <w:color w:val="231F20"/>
          <w:spacing w:val="-12"/>
        </w:rPr>
        <w:t> </w:t>
      </w:r>
      <w:r>
        <w:rPr>
          <w:color w:val="231F20"/>
        </w:rPr>
        <w:t>Đức</w:t>
      </w:r>
      <w:r>
        <w:rPr>
          <w:color w:val="231F20"/>
          <w:spacing w:val="-14"/>
        </w:rPr>
        <w:t> </w:t>
      </w:r>
      <w:r>
        <w:rPr>
          <w:color w:val="231F20"/>
        </w:rPr>
        <w:t>Phật</w:t>
      </w:r>
      <w:r>
        <w:rPr>
          <w:color w:val="231F20"/>
          <w:spacing w:val="-13"/>
        </w:rPr>
        <w:t> </w:t>
      </w:r>
      <w:r>
        <w:rPr>
          <w:color w:val="231F20"/>
        </w:rPr>
        <w:t>sẽ</w:t>
      </w:r>
      <w:r>
        <w:rPr>
          <w:color w:val="231F20"/>
          <w:spacing w:val="-14"/>
        </w:rPr>
        <w:t> </w:t>
      </w:r>
      <w:r>
        <w:rPr>
          <w:color w:val="231F20"/>
        </w:rPr>
        <w:t>vì</w:t>
      </w:r>
      <w:r>
        <w:rPr>
          <w:color w:val="231F20"/>
          <w:spacing w:val="-13"/>
        </w:rPr>
        <w:t> </w:t>
      </w:r>
      <w:r>
        <w:rPr>
          <w:color w:val="231F20"/>
        </w:rPr>
        <w:t>họ</w:t>
      </w:r>
      <w:r>
        <w:rPr>
          <w:color w:val="231F20"/>
          <w:spacing w:val="-12"/>
        </w:rPr>
        <w:t> </w:t>
      </w:r>
      <w:r>
        <w:rPr>
          <w:color w:val="231F20"/>
        </w:rPr>
        <w:t>nói</w:t>
      </w:r>
      <w:r>
        <w:rPr>
          <w:color w:val="231F20"/>
          <w:spacing w:val="-13"/>
        </w:rPr>
        <w:t> </w:t>
      </w:r>
      <w:r>
        <w:rPr>
          <w:color w:val="231F20"/>
        </w:rPr>
        <w:t>tiếng</w:t>
      </w:r>
      <w:r>
        <w:rPr>
          <w:color w:val="231F20"/>
          <w:spacing w:val="-12"/>
        </w:rPr>
        <w:t> </w:t>
      </w:r>
      <w:r>
        <w:rPr>
          <w:color w:val="231F20"/>
        </w:rPr>
        <w:t>Chí-na.</w:t>
      </w:r>
      <w:r>
        <w:rPr>
          <w:color w:val="231F20"/>
          <w:spacing w:val="-14"/>
        </w:rPr>
        <w:t> </w:t>
      </w:r>
      <w:r>
        <w:rPr>
          <w:color w:val="231F20"/>
        </w:rPr>
        <w:t>Còn</w:t>
      </w:r>
      <w:r>
        <w:rPr>
          <w:color w:val="231F20"/>
          <w:spacing w:val="-12"/>
        </w:rPr>
        <w:t> </w:t>
      </w:r>
      <w:r>
        <w:rPr>
          <w:color w:val="231F20"/>
        </w:rPr>
        <w:t>như</w:t>
      </w:r>
      <w:r>
        <w:rPr>
          <w:color w:val="231F20"/>
          <w:spacing w:val="-12"/>
        </w:rPr>
        <w:t> </w:t>
      </w:r>
      <w:r>
        <w:rPr>
          <w:color w:val="231F20"/>
        </w:rPr>
        <w:t>các</w:t>
      </w:r>
      <w:r>
        <w:rPr>
          <w:color w:val="231F20"/>
          <w:spacing w:val="-14"/>
        </w:rPr>
        <w:t> </w:t>
      </w:r>
      <w:r>
        <w:rPr>
          <w:color w:val="231F20"/>
        </w:rPr>
        <w:t>người</w:t>
      </w:r>
      <w:r>
        <w:rPr>
          <w:color w:val="231F20"/>
          <w:spacing w:val="-13"/>
        </w:rPr>
        <w:t> </w:t>
      </w:r>
      <w:r>
        <w:rPr>
          <w:color w:val="231F20"/>
        </w:rPr>
        <w:t>Lịch- ca-diếp-phiệt-na, Đạt-thích-đà, Mạt-điệp-bà-khư-sa, Đổ-hóa-la-bác- hát-la </w:t>
      </w:r>
      <w:r>
        <w:rPr>
          <w:color w:val="231F20"/>
          <w:spacing w:val="-6"/>
        </w:rPr>
        <w:t>v.v... </w:t>
      </w:r>
      <w:r>
        <w:rPr>
          <w:color w:val="231F20"/>
        </w:rPr>
        <w:t>đến nghe pháp thì họ đều cho chính Đức Phật đã vì</w:t>
      </w:r>
      <w:r>
        <w:rPr>
          <w:color w:val="231F20"/>
          <w:spacing w:val="-39"/>
        </w:rPr>
        <w:t> </w:t>
      </w:r>
      <w:r>
        <w:rPr>
          <w:color w:val="231F20"/>
        </w:rPr>
        <w:t>mình giảng nói bằng tiếng nước mình. Nên khi nghe xong, mọi người </w:t>
      </w:r>
      <w:r>
        <w:rPr>
          <w:color w:val="231F20"/>
          <w:spacing w:val="-5"/>
        </w:rPr>
        <w:t>đều </w:t>
      </w:r>
      <w:r>
        <w:rPr>
          <w:color w:val="231F20"/>
        </w:rPr>
        <w:t>được hiểu rõ.</w:t>
      </w:r>
    </w:p>
    <w:p>
      <w:pPr>
        <w:pStyle w:val="BodyText"/>
        <w:spacing w:line="276" w:lineRule="auto" w:before="120"/>
        <w:ind w:left="110" w:right="391"/>
      </w:pPr>
      <w:r>
        <w:rPr>
          <w:color w:val="231F20"/>
        </w:rPr>
        <w:t>Lại như Hành giả có tánh tham đến nghe pháp, sẽ được nghe Đức Phật giảng nói về nghĩa của pháp quán bất tịnh. Nếu Hành giả có</w:t>
      </w:r>
      <w:r>
        <w:rPr>
          <w:color w:val="231F20"/>
          <w:spacing w:val="-7"/>
        </w:rPr>
        <w:t> </w:t>
      </w:r>
      <w:r>
        <w:rPr>
          <w:color w:val="231F20"/>
        </w:rPr>
        <w:t>tánh</w:t>
      </w:r>
      <w:r>
        <w:rPr>
          <w:color w:val="231F20"/>
          <w:spacing w:val="-6"/>
        </w:rPr>
        <w:t> </w:t>
      </w:r>
      <w:r>
        <w:rPr>
          <w:color w:val="231F20"/>
        </w:rPr>
        <w:t>sân</w:t>
      </w:r>
      <w:r>
        <w:rPr>
          <w:color w:val="231F20"/>
          <w:spacing w:val="-7"/>
        </w:rPr>
        <w:t> </w:t>
      </w:r>
      <w:r>
        <w:rPr>
          <w:color w:val="231F20"/>
        </w:rPr>
        <w:t>đến</w:t>
      </w:r>
      <w:r>
        <w:rPr>
          <w:color w:val="231F20"/>
          <w:spacing w:val="-6"/>
        </w:rPr>
        <w:t> </w:t>
      </w:r>
      <w:r>
        <w:rPr>
          <w:color w:val="231F20"/>
        </w:rPr>
        <w:t>nghe</w:t>
      </w:r>
      <w:r>
        <w:rPr>
          <w:color w:val="231F20"/>
          <w:spacing w:val="-7"/>
        </w:rPr>
        <w:t> </w:t>
      </w:r>
      <w:r>
        <w:rPr>
          <w:color w:val="231F20"/>
        </w:rPr>
        <w:t>pháp,</w:t>
      </w:r>
      <w:r>
        <w:rPr>
          <w:color w:val="231F20"/>
          <w:spacing w:val="-6"/>
        </w:rPr>
        <w:t> </w:t>
      </w:r>
      <w:r>
        <w:rPr>
          <w:color w:val="231F20"/>
        </w:rPr>
        <w:t>lại</w:t>
      </w:r>
      <w:r>
        <w:rPr>
          <w:color w:val="231F20"/>
          <w:spacing w:val="-7"/>
        </w:rPr>
        <w:t> </w:t>
      </w:r>
      <w:r>
        <w:rPr>
          <w:color w:val="231F20"/>
        </w:rPr>
        <w:t>nghe</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giảng</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nghĩa</w:t>
      </w:r>
      <w:r>
        <w:rPr>
          <w:color w:val="231F20"/>
          <w:spacing w:val="-6"/>
        </w:rPr>
        <w:t> </w:t>
      </w:r>
      <w:r>
        <w:rPr>
          <w:color w:val="231F20"/>
        </w:rPr>
        <w:t>của pháp quán từ bi. Nếu Hành giả có tánh ngu độn thì được nghe Đức Phật giảng nói về nghĩa của pháp quán duyên khởi. Đến như người có tánh kiêu mạn </w:t>
      </w:r>
      <w:r>
        <w:rPr>
          <w:color w:val="231F20"/>
          <w:spacing w:val="-6"/>
        </w:rPr>
        <w:t>v.v... </w:t>
      </w:r>
      <w:r>
        <w:rPr>
          <w:color w:val="231F20"/>
        </w:rPr>
        <w:t>thì suy theo đây nên biết. Trong tụng này đã nói như thế. Làm sao có thể nói là Đức Phật dùng Thánh ngữ để giảng nói bốn Thánh đế, không khiến cho tất cả hữu tình được </w:t>
      </w:r>
      <w:r>
        <w:rPr>
          <w:color w:val="231F20"/>
          <w:spacing w:val="-4"/>
        </w:rPr>
        <w:t>hóa</w:t>
      </w:r>
      <w:r>
        <w:rPr>
          <w:color w:val="231F20"/>
          <w:spacing w:val="57"/>
        </w:rPr>
        <w:t> </w:t>
      </w:r>
      <w:r>
        <w:rPr>
          <w:color w:val="231F20"/>
        </w:rPr>
        <w:t>độ nghe pháp đều được hiểu rõ?</w:t>
      </w:r>
    </w:p>
    <w:p>
      <w:pPr>
        <w:pStyle w:val="BodyText"/>
        <w:spacing w:line="276" w:lineRule="auto" w:before="124"/>
        <w:ind w:left="110" w:right="392"/>
      </w:pPr>
      <w:r>
        <w:rPr>
          <w:i/>
          <w:color w:val="231F20"/>
        </w:rPr>
        <w:t>Đáp: </w:t>
      </w:r>
      <w:r>
        <w:rPr>
          <w:color w:val="231F20"/>
        </w:rPr>
        <w:t>Có người bảo: Khi Phật dùng Thánh ngữ giảng nói bốn Thánh đế thì tất cả mọi người đều hiểu rõ.</w:t>
      </w:r>
    </w:p>
    <w:p>
      <w:pPr>
        <w:pStyle w:val="BodyText"/>
        <w:spacing w:line="276" w:lineRule="auto" w:before="116"/>
        <w:ind w:left="110" w:right="392"/>
      </w:pPr>
      <w:r>
        <w:rPr>
          <w:i/>
          <w:color w:val="231F20"/>
        </w:rPr>
        <w:t>Hỏi: </w:t>
      </w:r>
      <w:r>
        <w:rPr>
          <w:color w:val="231F20"/>
        </w:rPr>
        <w:t>Nếu như thế thì vì sao hai vị Thiên vương sau khi nghe Thánh ngữ lại không hiểu?</w:t>
      </w:r>
    </w:p>
    <w:p>
      <w:pPr>
        <w:pStyle w:val="BodyText"/>
        <w:spacing w:line="276" w:lineRule="auto" w:before="116"/>
        <w:ind w:left="110" w:right="390"/>
      </w:pPr>
      <w:r>
        <w:rPr>
          <w:i/>
          <w:color w:val="231F20"/>
        </w:rPr>
        <w:t>Đáp: </w:t>
      </w:r>
      <w:r>
        <w:rPr>
          <w:color w:val="231F20"/>
        </w:rPr>
        <w:t>Vì bốn vị Thiên vương ấy ý lạc của mỗi người có khác nhau.</w:t>
      </w:r>
      <w:r>
        <w:rPr>
          <w:color w:val="231F20"/>
          <w:spacing w:val="-5"/>
        </w:rPr>
        <w:t> </w:t>
      </w:r>
      <w:r>
        <w:rPr>
          <w:color w:val="231F20"/>
        </w:rPr>
        <w:t>Để</w:t>
      </w:r>
      <w:r>
        <w:rPr>
          <w:color w:val="231F20"/>
          <w:spacing w:val="-4"/>
        </w:rPr>
        <w:t> </w:t>
      </w:r>
      <w:r>
        <w:rPr>
          <w:color w:val="231F20"/>
        </w:rPr>
        <w:t>làm</w:t>
      </w:r>
      <w:r>
        <w:rPr>
          <w:color w:val="231F20"/>
          <w:spacing w:val="-5"/>
        </w:rPr>
        <w:t> </w:t>
      </w:r>
      <w:r>
        <w:rPr>
          <w:color w:val="231F20"/>
        </w:rPr>
        <w:t>vừa</w:t>
      </w:r>
      <w:r>
        <w:rPr>
          <w:color w:val="231F20"/>
          <w:spacing w:val="-4"/>
        </w:rPr>
        <w:t> </w:t>
      </w:r>
      <w:r>
        <w:rPr>
          <w:color w:val="231F20"/>
        </w:rPr>
        <w:t>ý</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nên</w:t>
      </w:r>
      <w:r>
        <w:rPr>
          <w:color w:val="231F20"/>
          <w:spacing w:val="-5"/>
        </w:rPr>
        <w:t> </w:t>
      </w:r>
      <w:r>
        <w:rPr>
          <w:color w:val="231F20"/>
        </w:rPr>
        <w:t>Đức</w:t>
      </w:r>
      <w:r>
        <w:rPr>
          <w:color w:val="231F20"/>
          <w:spacing w:val="-4"/>
        </w:rPr>
        <w:t> </w:t>
      </w:r>
      <w:r>
        <w:rPr>
          <w:color w:val="231F20"/>
        </w:rPr>
        <w:t>Phật</w:t>
      </w:r>
      <w:r>
        <w:rPr>
          <w:color w:val="231F20"/>
          <w:spacing w:val="-4"/>
        </w:rPr>
        <w:t> </w:t>
      </w:r>
      <w:r>
        <w:rPr>
          <w:color w:val="231F20"/>
        </w:rPr>
        <w:t>phải</w:t>
      </w:r>
      <w:r>
        <w:rPr>
          <w:color w:val="231F20"/>
          <w:spacing w:val="-5"/>
        </w:rPr>
        <w:t> </w:t>
      </w:r>
      <w:r>
        <w:rPr>
          <w:color w:val="231F20"/>
        </w:rPr>
        <w:t>nói</w:t>
      </w:r>
      <w:r>
        <w:rPr>
          <w:color w:val="231F20"/>
          <w:spacing w:val="-4"/>
        </w:rPr>
        <w:t> </w:t>
      </w:r>
      <w:r>
        <w:rPr>
          <w:color w:val="231F20"/>
        </w:rPr>
        <w:t>các</w:t>
      </w:r>
      <w:r>
        <w:rPr>
          <w:color w:val="231F20"/>
          <w:spacing w:val="-5"/>
        </w:rPr>
        <w:t> </w:t>
      </w:r>
      <w:r>
        <w:rPr>
          <w:color w:val="231F20"/>
        </w:rPr>
        <w:t>thứ</w:t>
      </w:r>
      <w:r>
        <w:rPr>
          <w:color w:val="231F20"/>
          <w:spacing w:val="-4"/>
        </w:rPr>
        <w:t> </w:t>
      </w:r>
      <w:r>
        <w:rPr>
          <w:color w:val="231F20"/>
        </w:rPr>
        <w:t>tiếng</w:t>
      </w:r>
      <w:r>
        <w:rPr>
          <w:color w:val="231F20"/>
          <w:spacing w:val="-4"/>
        </w:rPr>
        <w:t> </w:t>
      </w:r>
      <w:r>
        <w:rPr>
          <w:color w:val="231F20"/>
        </w:rPr>
        <w:t>khác. Tức là có hai vị Thiên vương suy nghĩ: Nếu Đức Phật vì mình dùng Thánh</w:t>
      </w:r>
      <w:r>
        <w:rPr>
          <w:color w:val="231F20"/>
          <w:spacing w:val="-3"/>
        </w:rPr>
        <w:t> </w:t>
      </w:r>
      <w:r>
        <w:rPr>
          <w:color w:val="231F20"/>
        </w:rPr>
        <w:t>ngữ</w:t>
      </w:r>
      <w:r>
        <w:rPr>
          <w:color w:val="231F20"/>
          <w:spacing w:val="-3"/>
        </w:rPr>
        <w:t> </w:t>
      </w:r>
      <w:r>
        <w:rPr>
          <w:color w:val="231F20"/>
        </w:rPr>
        <w:t>để</w:t>
      </w:r>
      <w:r>
        <w:rPr>
          <w:color w:val="231F20"/>
          <w:spacing w:val="-3"/>
        </w:rPr>
        <w:t> </w:t>
      </w:r>
      <w:r>
        <w:rPr>
          <w:color w:val="231F20"/>
        </w:rPr>
        <w:t>giảng</w:t>
      </w:r>
      <w:r>
        <w:rPr>
          <w:color w:val="231F20"/>
          <w:spacing w:val="-3"/>
        </w:rPr>
        <w:t> </w:t>
      </w:r>
      <w:r>
        <w:rPr>
          <w:color w:val="231F20"/>
        </w:rPr>
        <w:t>nói</w:t>
      </w:r>
      <w:r>
        <w:rPr>
          <w:color w:val="231F20"/>
          <w:spacing w:val="-3"/>
        </w:rPr>
        <w:t> </w:t>
      </w:r>
      <w:r>
        <w:rPr>
          <w:color w:val="231F20"/>
        </w:rPr>
        <w:t>bốn</w:t>
      </w:r>
      <w:r>
        <w:rPr>
          <w:color w:val="231F20"/>
          <w:spacing w:val="-8"/>
        </w:rPr>
        <w:t> </w:t>
      </w:r>
      <w:r>
        <w:rPr>
          <w:color w:val="231F20"/>
        </w:rPr>
        <w:t>Thánh</w:t>
      </w:r>
      <w:r>
        <w:rPr>
          <w:color w:val="231F20"/>
          <w:spacing w:val="-3"/>
        </w:rPr>
        <w:t> </w:t>
      </w:r>
      <w:r>
        <w:rPr>
          <w:color w:val="231F20"/>
        </w:rPr>
        <w:t>đế</w:t>
      </w:r>
      <w:r>
        <w:rPr>
          <w:color w:val="231F20"/>
          <w:spacing w:val="-3"/>
        </w:rPr>
        <w:t> </w:t>
      </w:r>
      <w:r>
        <w:rPr>
          <w:color w:val="231F20"/>
        </w:rPr>
        <w:t>thì</w:t>
      </w:r>
      <w:r>
        <w:rPr>
          <w:color w:val="231F20"/>
          <w:spacing w:val="-4"/>
        </w:rPr>
        <w:t> </w:t>
      </w:r>
      <w:r>
        <w:rPr>
          <w:color w:val="231F20"/>
        </w:rPr>
        <w:t>mình</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hành</w:t>
      </w:r>
      <w:r>
        <w:rPr>
          <w:color w:val="231F20"/>
          <w:spacing w:val="-3"/>
        </w:rPr>
        <w:t> </w:t>
      </w:r>
      <w:r>
        <w:rPr>
          <w:color w:val="231F20"/>
        </w:rPr>
        <w:t>trì</w:t>
      </w:r>
      <w:r>
        <w:rPr>
          <w:color w:val="231F20"/>
          <w:spacing w:val="-3"/>
        </w:rPr>
        <w:t> </w:t>
      </w:r>
      <w:r>
        <w:rPr>
          <w:color w:val="231F20"/>
        </w:rPr>
        <w:t>được. Vị Thiên vương thứ ba cũng nghĩ: Nếu Đức Phật vì mình dùng các thổ ngữ ở miền Nam Ấn Độ để giảng nói bốn Thánh đế thì mình có thể thọ hành tốt. Vị Thiên vương thứ tư lại nghĩ: Nếu Đức Phật vì mình</w:t>
      </w:r>
      <w:r>
        <w:rPr>
          <w:color w:val="231F20"/>
          <w:spacing w:val="-8"/>
        </w:rPr>
        <w:t> </w:t>
      </w:r>
      <w:r>
        <w:rPr>
          <w:color w:val="231F20"/>
        </w:rPr>
        <w:t>dùng</w:t>
      </w:r>
      <w:r>
        <w:rPr>
          <w:color w:val="231F20"/>
          <w:spacing w:val="-8"/>
        </w:rPr>
        <w:t> </w:t>
      </w:r>
      <w:r>
        <w:rPr>
          <w:color w:val="231F20"/>
        </w:rPr>
        <w:t>một</w:t>
      </w:r>
      <w:r>
        <w:rPr>
          <w:color w:val="231F20"/>
          <w:spacing w:val="-8"/>
        </w:rPr>
        <w:t> </w:t>
      </w:r>
      <w:r>
        <w:rPr>
          <w:color w:val="231F20"/>
        </w:rPr>
        <w:t>trong</w:t>
      </w:r>
      <w:r>
        <w:rPr>
          <w:color w:val="231F20"/>
          <w:spacing w:val="-7"/>
        </w:rPr>
        <w:t> </w:t>
      </w:r>
      <w:r>
        <w:rPr>
          <w:color w:val="231F20"/>
        </w:rPr>
        <w:t>các</w:t>
      </w:r>
      <w:r>
        <w:rPr>
          <w:color w:val="231F20"/>
          <w:spacing w:val="-8"/>
        </w:rPr>
        <w:t> </w:t>
      </w:r>
      <w:r>
        <w:rPr>
          <w:color w:val="231F20"/>
        </w:rPr>
        <w:t>thứ</w:t>
      </w:r>
      <w:r>
        <w:rPr>
          <w:color w:val="231F20"/>
          <w:spacing w:val="-8"/>
        </w:rPr>
        <w:t> </w:t>
      </w:r>
      <w:r>
        <w:rPr>
          <w:color w:val="231F20"/>
        </w:rPr>
        <w:t>tiếng</w:t>
      </w:r>
      <w:r>
        <w:rPr>
          <w:color w:val="231F20"/>
          <w:spacing w:val="-7"/>
        </w:rPr>
        <w:t> </w:t>
      </w:r>
      <w:r>
        <w:rPr>
          <w:color w:val="231F20"/>
        </w:rPr>
        <w:t>vùng</w:t>
      </w:r>
      <w:r>
        <w:rPr>
          <w:color w:val="231F20"/>
          <w:spacing w:val="-8"/>
        </w:rPr>
        <w:t> </w:t>
      </w:r>
      <w:r>
        <w:rPr>
          <w:color w:val="231F20"/>
        </w:rPr>
        <w:t>Miệt-lệ-xa</w:t>
      </w:r>
      <w:r>
        <w:rPr>
          <w:color w:val="231F20"/>
          <w:spacing w:val="-8"/>
        </w:rPr>
        <w:t> </w:t>
      </w:r>
      <w:r>
        <w:rPr>
          <w:color w:val="231F20"/>
        </w:rPr>
        <w:t>để</w:t>
      </w:r>
      <w:r>
        <w:rPr>
          <w:color w:val="231F20"/>
          <w:spacing w:val="-8"/>
        </w:rPr>
        <w:t> </w:t>
      </w:r>
      <w:r>
        <w:rPr>
          <w:color w:val="231F20"/>
        </w:rPr>
        <w:t>giảng</w:t>
      </w:r>
      <w:r>
        <w:rPr>
          <w:color w:val="231F20"/>
          <w:spacing w:val="-7"/>
        </w:rPr>
        <w:t> </w:t>
      </w:r>
      <w:r>
        <w:rPr>
          <w:color w:val="231F20"/>
        </w:rPr>
        <w:t>nói</w:t>
      </w:r>
      <w:r>
        <w:rPr>
          <w:color w:val="231F20"/>
          <w:spacing w:val="-8"/>
        </w:rPr>
        <w:t> </w:t>
      </w:r>
      <w:r>
        <w:rPr>
          <w:color w:val="231F20"/>
        </w:rPr>
        <w:t>bốn Thánh đế thì mình sẽ thọ trì được. Thế nên Đức Thế Tôn tùy theo ý của họ mà giảng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Lại nữa, Đức Thế Tôn muốn hiển bày Ngài thông thạo được mọi thứ tiếng, nên nói như thế. Nghĩa là như có kẻ sinh nghi Phật chỉ dùng một thứ Thánh ngữ giảng nói pháp, còn các thứ tiếng </w:t>
      </w:r>
      <w:r>
        <w:rPr>
          <w:color w:val="231F20"/>
          <w:spacing w:val="-4"/>
        </w:rPr>
        <w:t>khác </w:t>
      </w:r>
      <w:r>
        <w:rPr>
          <w:color w:val="231F20"/>
        </w:rPr>
        <w:t>chưa hẳn đã thông tỏ. Để phá bỏ nghi </w:t>
      </w:r>
      <w:r>
        <w:rPr>
          <w:color w:val="231F20"/>
          <w:spacing w:val="-5"/>
        </w:rPr>
        <w:t>này, </w:t>
      </w:r>
      <w:r>
        <w:rPr>
          <w:color w:val="231F20"/>
        </w:rPr>
        <w:t>Đức Phật đã dùng nhiều thứ</w:t>
      </w:r>
      <w:r>
        <w:rPr>
          <w:color w:val="231F20"/>
          <w:spacing w:val="-10"/>
        </w:rPr>
        <w:t> </w:t>
      </w:r>
      <w:r>
        <w:rPr>
          <w:color w:val="231F20"/>
        </w:rPr>
        <w:t>tiếng</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chứng</w:t>
      </w:r>
      <w:r>
        <w:rPr>
          <w:color w:val="231F20"/>
          <w:spacing w:val="-9"/>
        </w:rPr>
        <w:t> </w:t>
      </w:r>
      <w:r>
        <w:rPr>
          <w:color w:val="231F20"/>
        </w:rPr>
        <w:t>tỏ</w:t>
      </w:r>
      <w:r>
        <w:rPr>
          <w:color w:val="231F20"/>
          <w:spacing w:val="-9"/>
        </w:rPr>
        <w:t> </w:t>
      </w:r>
      <w:r>
        <w:rPr>
          <w:color w:val="231F20"/>
        </w:rPr>
        <w:t>Ngài</w:t>
      </w:r>
      <w:r>
        <w:rPr>
          <w:color w:val="231F20"/>
          <w:spacing w:val="-9"/>
        </w:rPr>
        <w:t> </w:t>
      </w:r>
      <w:r>
        <w:rPr>
          <w:color w:val="231F20"/>
        </w:rPr>
        <w:t>thông</w:t>
      </w:r>
      <w:r>
        <w:rPr>
          <w:color w:val="231F20"/>
          <w:spacing w:val="-9"/>
        </w:rPr>
        <w:t> </w:t>
      </w:r>
      <w:r>
        <w:rPr>
          <w:color w:val="231F20"/>
        </w:rPr>
        <w:t>tỏ</w:t>
      </w:r>
      <w:r>
        <w:rPr>
          <w:color w:val="231F20"/>
          <w:spacing w:val="-10"/>
        </w:rPr>
        <w:t> </w:t>
      </w:r>
      <w:r>
        <w:rPr>
          <w:color w:val="231F20"/>
        </w:rPr>
        <w:t>đủ</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tiếng</w:t>
      </w:r>
      <w:r>
        <w:rPr>
          <w:color w:val="231F20"/>
          <w:spacing w:val="-9"/>
        </w:rPr>
        <w:t> </w:t>
      </w:r>
      <w:r>
        <w:rPr>
          <w:color w:val="231F20"/>
        </w:rPr>
        <w:t>nói ở khắp các phương và pháp yếu được nêu giảng người nghe đều </w:t>
      </w:r>
      <w:r>
        <w:rPr>
          <w:color w:val="231F20"/>
          <w:spacing w:val="-5"/>
        </w:rPr>
        <w:t>thọ </w:t>
      </w:r>
      <w:r>
        <w:rPr>
          <w:color w:val="231F20"/>
        </w:rPr>
        <w:t>hành.</w:t>
      </w:r>
    </w:p>
    <w:p>
      <w:pPr>
        <w:pStyle w:val="BodyText"/>
        <w:spacing w:line="271" w:lineRule="auto"/>
        <w:ind w:right="107"/>
      </w:pPr>
      <w:r>
        <w:rPr>
          <w:color w:val="231F20"/>
        </w:rPr>
        <w:t>Lại nữa, có người nghe pháp, nghe loại tiếng chính quốc của Phật thì được độ, có người nghe tiếng nói thay đổi theo thổ ngữ    thì được độ. Nghe loại tiếng chính quốc mà được độ: Vì nếu dùng các tiếng thổ ngữ thì những người này không hiểu. Như chuyện </w:t>
      </w:r>
      <w:r>
        <w:rPr>
          <w:color w:val="231F20"/>
          <w:spacing w:val="-6"/>
        </w:rPr>
        <w:t>kể </w:t>
      </w:r>
      <w:r>
        <w:rPr>
          <w:color w:val="231F20"/>
        </w:rPr>
        <w:t>lúc Phật ở nước Ma-yết-đà, vì hóa độ đám bộ hành </w:t>
      </w:r>
      <w:r>
        <w:rPr>
          <w:color w:val="231F20"/>
          <w:spacing w:val="-4"/>
        </w:rPr>
        <w:t>Trì </w:t>
      </w:r>
      <w:r>
        <w:rPr>
          <w:color w:val="231F20"/>
        </w:rPr>
        <w:t>kiên trong vòng mười hai du-thiện-na (do-tuần) mà cả bảy vạn chúng sinh đều được thấy đế. Những người này nhân nghe thứ tiếng của chính quốc (không biến hình) mà được hóa độ, còn nếu nói loại tiếng biến hình kia (thổ ngữ địa phương) thì họ không hiểu. Nghe loại tiếng thổ ngữ địa phương mà được độ: Vì nếu nghe nói tiếng chính quốc thì họ không</w:t>
      </w:r>
      <w:r>
        <w:rPr>
          <w:color w:val="231F20"/>
          <w:spacing w:val="-12"/>
        </w:rPr>
        <w:t> </w:t>
      </w:r>
      <w:r>
        <w:rPr>
          <w:color w:val="231F20"/>
        </w:rPr>
        <w:t>hiểu.</w:t>
      </w:r>
      <w:r>
        <w:rPr>
          <w:color w:val="231F20"/>
          <w:spacing w:val="-16"/>
        </w:rPr>
        <w:t> </w:t>
      </w:r>
      <w:r>
        <w:rPr>
          <w:color w:val="231F20"/>
        </w:rPr>
        <w:t>Thế</w:t>
      </w:r>
      <w:r>
        <w:rPr>
          <w:color w:val="231F20"/>
          <w:spacing w:val="-11"/>
        </w:rPr>
        <w:t> </w:t>
      </w:r>
      <w:r>
        <w:rPr>
          <w:color w:val="231F20"/>
        </w:rPr>
        <w:t>nên</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phải</w:t>
      </w:r>
      <w:r>
        <w:rPr>
          <w:color w:val="231F20"/>
          <w:spacing w:val="-12"/>
        </w:rPr>
        <w:t> </w:t>
      </w:r>
      <w:r>
        <w:rPr>
          <w:color w:val="231F20"/>
        </w:rPr>
        <w:t>dùng</w:t>
      </w:r>
      <w:r>
        <w:rPr>
          <w:color w:val="231F20"/>
          <w:spacing w:val="-11"/>
        </w:rPr>
        <w:t> </w:t>
      </w:r>
      <w:r>
        <w:rPr>
          <w:color w:val="231F20"/>
        </w:rPr>
        <w:t>cả</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tiếng</w:t>
      </w:r>
      <w:r>
        <w:rPr>
          <w:color w:val="231F20"/>
          <w:spacing w:val="-11"/>
        </w:rPr>
        <w:t> </w:t>
      </w:r>
      <w:r>
        <w:rPr>
          <w:color w:val="231F20"/>
        </w:rPr>
        <w:t>để</w:t>
      </w:r>
      <w:r>
        <w:rPr>
          <w:color w:val="231F20"/>
          <w:spacing w:val="-11"/>
        </w:rPr>
        <w:t> </w:t>
      </w:r>
      <w:r>
        <w:rPr>
          <w:color w:val="231F20"/>
        </w:rPr>
        <w:t>giảng nói bốn Thánh đế cho bốn vị Thiên</w:t>
      </w:r>
      <w:r>
        <w:rPr>
          <w:color w:val="231F20"/>
          <w:spacing w:val="-10"/>
        </w:rPr>
        <w:t> </w:t>
      </w:r>
      <w:r>
        <w:rPr>
          <w:color w:val="231F20"/>
        </w:rPr>
        <w:t>vương.</w:t>
      </w:r>
    </w:p>
    <w:p>
      <w:pPr>
        <w:pStyle w:val="BodyText"/>
        <w:spacing w:line="271" w:lineRule="auto" w:before="116"/>
        <w:ind w:right="107"/>
      </w:pPr>
      <w:r>
        <w:rPr>
          <w:color w:val="231F20"/>
        </w:rPr>
        <w:t>Lại có thuyết nói: Đức Phật dùng một thứ tiếng để diễn giảng bốn Thánh đế, nên không khiến tất cả hữu tình được hóa độ đều có thể hiểu rõ. </w:t>
      </w:r>
      <w:r>
        <w:rPr>
          <w:color w:val="231F20"/>
          <w:spacing w:val="-4"/>
        </w:rPr>
        <w:t>Tuy </w:t>
      </w:r>
      <w:r>
        <w:rPr>
          <w:color w:val="231F20"/>
        </w:rPr>
        <w:t>Đức Thế Tôn có đủ thần lực tự tại nhưng đối với cảnh</w:t>
      </w:r>
      <w:r>
        <w:rPr>
          <w:color w:val="231F20"/>
          <w:spacing w:val="-8"/>
        </w:rPr>
        <w:t> </w:t>
      </w:r>
      <w:r>
        <w:rPr>
          <w:color w:val="231F20"/>
        </w:rPr>
        <w:t>giới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cải</w:t>
      </w:r>
      <w:r>
        <w:rPr>
          <w:color w:val="231F20"/>
          <w:spacing w:val="-8"/>
        </w:rPr>
        <w:t> </w:t>
      </w:r>
      <w:r>
        <w:rPr>
          <w:color w:val="231F20"/>
        </w:rPr>
        <w:t>đổi</w:t>
      </w:r>
      <w:r>
        <w:rPr>
          <w:color w:val="231F20"/>
          <w:spacing w:val="-7"/>
        </w:rPr>
        <w:t> </w:t>
      </w:r>
      <w:r>
        <w:rPr>
          <w:color w:val="231F20"/>
        </w:rPr>
        <w:t>được,</w:t>
      </w:r>
      <w:r>
        <w:rPr>
          <w:color w:val="231F20"/>
          <w:spacing w:val="-7"/>
        </w:rPr>
        <w:t> </w:t>
      </w:r>
      <w:r>
        <w:rPr>
          <w:color w:val="231F20"/>
        </w:rPr>
        <w:t>như</w:t>
      </w:r>
      <w:r>
        <w:rPr>
          <w:color w:val="231F20"/>
          <w:spacing w:val="-7"/>
        </w:rPr>
        <w:t> </w:t>
      </w:r>
      <w:r>
        <w:rPr>
          <w:color w:val="231F20"/>
        </w:rPr>
        <w:t>không</w:t>
      </w:r>
      <w:r>
        <w:rPr>
          <w:color w:val="231F20"/>
          <w:spacing w:val="-7"/>
        </w:rPr>
        <w:t> </w:t>
      </w:r>
      <w:r>
        <w:rPr>
          <w:color w:val="231F20"/>
        </w:rPr>
        <w:t>thể</w:t>
      </w:r>
      <w:r>
        <w:rPr>
          <w:color w:val="231F20"/>
          <w:spacing w:val="-8"/>
        </w:rPr>
        <w:t> </w:t>
      </w:r>
      <w:r>
        <w:rPr>
          <w:color w:val="231F20"/>
        </w:rPr>
        <w:t>dùng</w:t>
      </w:r>
      <w:r>
        <w:rPr>
          <w:color w:val="231F20"/>
          <w:spacing w:val="-7"/>
        </w:rPr>
        <w:t> </w:t>
      </w:r>
      <w:r>
        <w:rPr>
          <w:color w:val="231F20"/>
        </w:rPr>
        <w:t>tai</w:t>
      </w:r>
      <w:r>
        <w:rPr>
          <w:color w:val="231F20"/>
          <w:spacing w:val="-7"/>
        </w:rPr>
        <w:t> </w:t>
      </w:r>
      <w:r>
        <w:rPr>
          <w:color w:val="231F20"/>
        </w:rPr>
        <w:t>để</w:t>
      </w:r>
      <w:r>
        <w:rPr>
          <w:color w:val="231F20"/>
          <w:spacing w:val="-7"/>
        </w:rPr>
        <w:t> </w:t>
      </w:r>
      <w:r>
        <w:rPr>
          <w:color w:val="231F20"/>
        </w:rPr>
        <w:t>thấy</w:t>
      </w:r>
      <w:r>
        <w:rPr>
          <w:color w:val="231F20"/>
          <w:spacing w:val="-7"/>
        </w:rPr>
        <w:t> </w:t>
      </w:r>
      <w:r>
        <w:rPr>
          <w:color w:val="231F20"/>
        </w:rPr>
        <w:t>sắc hay dùng mắt để nghe tiếng.</w:t>
      </w:r>
    </w:p>
    <w:p>
      <w:pPr>
        <w:pStyle w:val="BodyText"/>
        <w:ind w:left="960" w:firstLine="0"/>
      </w:pPr>
      <w:r>
        <w:rPr>
          <w:i/>
          <w:color w:val="231F20"/>
        </w:rPr>
        <w:t>Hỏi: </w:t>
      </w:r>
      <w:r>
        <w:rPr>
          <w:color w:val="231F20"/>
        </w:rPr>
        <w:t>Nếu như thế thì lời tụng vừa nói ở trước làm sao thông?</w:t>
      </w:r>
    </w:p>
    <w:p>
      <w:pPr>
        <w:pStyle w:val="BodyText"/>
        <w:spacing w:line="271" w:lineRule="auto" w:before="152"/>
        <w:ind w:right="106"/>
      </w:pPr>
      <w:r>
        <w:rPr>
          <w:i/>
          <w:color w:val="231F20"/>
        </w:rPr>
        <w:t>Đáp:</w:t>
      </w:r>
      <w:r>
        <w:rPr>
          <w:i/>
          <w:color w:val="231F20"/>
          <w:spacing w:val="-9"/>
        </w:rPr>
        <w:t> </w:t>
      </w:r>
      <w:r>
        <w:rPr>
          <w:color w:val="231F20"/>
        </w:rPr>
        <w:t>Không</w:t>
      </w:r>
      <w:r>
        <w:rPr>
          <w:color w:val="231F20"/>
          <w:spacing w:val="-9"/>
        </w:rPr>
        <w:t> </w:t>
      </w:r>
      <w:r>
        <w:rPr>
          <w:color w:val="231F20"/>
        </w:rPr>
        <w:t>cần</w:t>
      </w:r>
      <w:r>
        <w:rPr>
          <w:color w:val="231F20"/>
          <w:spacing w:val="-9"/>
        </w:rPr>
        <w:t> </w:t>
      </w:r>
      <w:r>
        <w:rPr>
          <w:color w:val="231F20"/>
        </w:rPr>
        <w:t>phải</w:t>
      </w:r>
      <w:r>
        <w:rPr>
          <w:color w:val="231F20"/>
          <w:spacing w:val="-9"/>
        </w:rPr>
        <w:t> </w:t>
      </w:r>
      <w:r>
        <w:rPr>
          <w:color w:val="231F20"/>
        </w:rPr>
        <w:t>thông</w:t>
      </w:r>
      <w:r>
        <w:rPr>
          <w:color w:val="231F20"/>
          <w:spacing w:val="-8"/>
        </w:rPr>
        <w:t> </w:t>
      </w:r>
      <w:r>
        <w:rPr>
          <w:color w:val="231F20"/>
        </w:rPr>
        <w:t>suốt</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ba</w:t>
      </w:r>
      <w:r>
        <w:rPr>
          <w:color w:val="231F20"/>
          <w:spacing w:val="-13"/>
        </w:rPr>
        <w:t> </w:t>
      </w:r>
      <w:r>
        <w:rPr>
          <w:color w:val="231F20"/>
        </w:rPr>
        <w:t>Tạng kinh điển, vì các tụng tán thán Phật thường hay nói quá sự thật.</w:t>
      </w:r>
      <w:r>
        <w:rPr>
          <w:color w:val="231F20"/>
          <w:spacing w:val="-35"/>
        </w:rPr>
        <w:t> </w:t>
      </w:r>
      <w:r>
        <w:rPr>
          <w:color w:val="231F20"/>
        </w:rPr>
        <w:t>Như phái Luận Phân Biệt khi tán thán Phật nói: “Đức Thế Tôn tâm luôn tại định, khéo an trụ niệm, cùng chánh tri”. Lại có lời tán dương: “Đức Phật thường không ngủ nghỉ, xa lìa hết các thứ ngăn che”.</w:t>
      </w:r>
      <w:r>
        <w:rPr>
          <w:color w:val="231F20"/>
          <w:spacing w:val="20"/>
        </w:rPr>
        <w:t> </w:t>
      </w:r>
      <w:r>
        <w:rPr>
          <w:color w:val="231F20"/>
        </w:rPr>
        <w:t>Đó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là</w:t>
      </w:r>
      <w:r>
        <w:rPr>
          <w:color w:val="231F20"/>
          <w:spacing w:val="-7"/>
        </w:rPr>
        <w:t> </w:t>
      </w:r>
      <w:r>
        <w:rPr>
          <w:color w:val="231F20"/>
        </w:rPr>
        <w:t>những</w:t>
      </w:r>
      <w:r>
        <w:rPr>
          <w:color w:val="231F20"/>
          <w:spacing w:val="-7"/>
        </w:rPr>
        <w:t> </w:t>
      </w:r>
      <w:r>
        <w:rPr>
          <w:color w:val="231F20"/>
        </w:rPr>
        <w:t>lời</w:t>
      </w:r>
      <w:r>
        <w:rPr>
          <w:color w:val="231F20"/>
          <w:spacing w:val="-7"/>
        </w:rPr>
        <w:t> </w:t>
      </w:r>
      <w:r>
        <w:rPr>
          <w:color w:val="231F20"/>
        </w:rPr>
        <w:t>khen</w:t>
      </w:r>
      <w:r>
        <w:rPr>
          <w:color w:val="231F20"/>
          <w:spacing w:val="-7"/>
        </w:rPr>
        <w:t> </w:t>
      </w:r>
      <w:r>
        <w:rPr>
          <w:color w:val="231F20"/>
        </w:rPr>
        <w:t>ngợi</w:t>
      </w:r>
      <w:r>
        <w:rPr>
          <w:color w:val="231F20"/>
          <w:spacing w:val="-7"/>
        </w:rPr>
        <w:t> </w:t>
      </w:r>
      <w:r>
        <w:rPr>
          <w:color w:val="231F20"/>
        </w:rPr>
        <w:t>quá</w:t>
      </w:r>
      <w:r>
        <w:rPr>
          <w:color w:val="231F20"/>
          <w:spacing w:val="-7"/>
        </w:rPr>
        <w:t> </w:t>
      </w:r>
      <w:r>
        <w:rPr>
          <w:color w:val="231F20"/>
        </w:rPr>
        <w:t>sự</w:t>
      </w:r>
      <w:r>
        <w:rPr>
          <w:color w:val="231F20"/>
          <w:spacing w:val="-7"/>
        </w:rPr>
        <w:t> </w:t>
      </w:r>
      <w:r>
        <w:rPr>
          <w:color w:val="231F20"/>
        </w:rPr>
        <w:t>thực.</w:t>
      </w:r>
      <w:r>
        <w:rPr>
          <w:color w:val="231F20"/>
          <w:spacing w:val="-7"/>
        </w:rPr>
        <w:t> </w:t>
      </w:r>
      <w:r>
        <w:rPr>
          <w:color w:val="231F20"/>
        </w:rPr>
        <w:t>Lời</w:t>
      </w:r>
      <w:r>
        <w:rPr>
          <w:color w:val="231F20"/>
          <w:spacing w:val="-7"/>
        </w:rPr>
        <w:t> </w:t>
      </w:r>
      <w:r>
        <w:rPr>
          <w:color w:val="231F20"/>
        </w:rPr>
        <w:t>của</w:t>
      </w:r>
      <w:r>
        <w:rPr>
          <w:color w:val="231F20"/>
          <w:spacing w:val="-7"/>
        </w:rPr>
        <w:t> </w:t>
      </w:r>
      <w:r>
        <w:rPr>
          <w:color w:val="231F20"/>
        </w:rPr>
        <w:t>tụng</w:t>
      </w:r>
      <w:r>
        <w:rPr>
          <w:color w:val="231F20"/>
          <w:spacing w:val="-7"/>
        </w:rPr>
        <w:t> </w:t>
      </w:r>
      <w:r>
        <w:rPr>
          <w:color w:val="231F20"/>
        </w:rPr>
        <w:t>nêu</w:t>
      </w:r>
      <w:r>
        <w:rPr>
          <w:color w:val="231F20"/>
          <w:spacing w:val="-6"/>
        </w:rPr>
        <w:t> </w:t>
      </w:r>
      <w:r>
        <w:rPr>
          <w:color w:val="231F20"/>
        </w:rPr>
        <w:t>trước</w:t>
      </w:r>
      <w:r>
        <w:rPr>
          <w:color w:val="231F20"/>
          <w:spacing w:val="-7"/>
        </w:rPr>
        <w:t> </w:t>
      </w:r>
      <w:r>
        <w:rPr>
          <w:color w:val="231F20"/>
        </w:rPr>
        <w:t>cũng</w:t>
      </w:r>
      <w:r>
        <w:rPr>
          <w:color w:val="231F20"/>
          <w:spacing w:val="-7"/>
        </w:rPr>
        <w:t> </w:t>
      </w:r>
      <w:r>
        <w:rPr>
          <w:color w:val="231F20"/>
          <w:spacing w:val="-5"/>
        </w:rPr>
        <w:t>như </w:t>
      </w:r>
      <w:r>
        <w:rPr>
          <w:color w:val="231F20"/>
        </w:rPr>
        <w:t>thế, nên không cần phải giải thích.</w:t>
      </w:r>
    </w:p>
    <w:p>
      <w:pPr>
        <w:pStyle w:val="BodyText"/>
        <w:spacing w:line="271" w:lineRule="auto" w:before="113"/>
        <w:ind w:left="110" w:right="391"/>
      </w:pPr>
      <w:r>
        <w:rPr>
          <w:color w:val="231F20"/>
        </w:rPr>
        <w:t>Lại</w:t>
      </w:r>
      <w:r>
        <w:rPr>
          <w:color w:val="231F20"/>
          <w:spacing w:val="-9"/>
        </w:rPr>
        <w:t> </w:t>
      </w:r>
      <w:r>
        <w:rPr>
          <w:color w:val="231F20"/>
        </w:rPr>
        <w:t>nữa,</w:t>
      </w:r>
      <w:r>
        <w:rPr>
          <w:color w:val="231F20"/>
          <w:spacing w:val="-8"/>
        </w:rPr>
        <w:t> </w:t>
      </w:r>
      <w:r>
        <w:rPr>
          <w:color w:val="231F20"/>
        </w:rPr>
        <w:t>lời</w:t>
      </w:r>
      <w:r>
        <w:rPr>
          <w:color w:val="231F20"/>
          <w:spacing w:val="-8"/>
        </w:rPr>
        <w:t> </w:t>
      </w:r>
      <w:r>
        <w:rPr>
          <w:color w:val="231F20"/>
        </w:rPr>
        <w:t>nói</w:t>
      </w:r>
      <w:r>
        <w:rPr>
          <w:color w:val="231F20"/>
          <w:spacing w:val="-9"/>
        </w:rPr>
        <w:t> </w:t>
      </w:r>
      <w:r>
        <w:rPr>
          <w:color w:val="231F20"/>
        </w:rPr>
        <w:t>của</w:t>
      </w:r>
      <w:r>
        <w:rPr>
          <w:color w:val="231F20"/>
          <w:spacing w:val="-8"/>
        </w:rPr>
        <w:t> </w:t>
      </w:r>
      <w:r>
        <w:rPr>
          <w:color w:val="231F20"/>
        </w:rPr>
        <w:t>Đức</w:t>
      </w:r>
      <w:r>
        <w:rPr>
          <w:color w:val="231F20"/>
          <w:spacing w:val="-8"/>
        </w:rPr>
        <w:t> </w:t>
      </w:r>
      <w:r>
        <w:rPr>
          <w:color w:val="231F20"/>
        </w:rPr>
        <w:t>Như</w:t>
      </w:r>
      <w:r>
        <w:rPr>
          <w:color w:val="231F20"/>
          <w:spacing w:val="-9"/>
        </w:rPr>
        <w:t> </w:t>
      </w:r>
      <w:r>
        <w:rPr>
          <w:color w:val="231F20"/>
        </w:rPr>
        <w:t>Lai</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9"/>
        </w:rPr>
        <w:t> </w:t>
      </w:r>
      <w:r>
        <w:rPr>
          <w:color w:val="231F20"/>
        </w:rPr>
        <w:t>các</w:t>
      </w:r>
      <w:r>
        <w:rPr>
          <w:color w:val="231F20"/>
          <w:spacing w:val="-8"/>
        </w:rPr>
        <w:t> </w:t>
      </w:r>
      <w:r>
        <w:rPr>
          <w:color w:val="231F20"/>
        </w:rPr>
        <w:t>cảnh</w:t>
      </w:r>
      <w:r>
        <w:rPr>
          <w:color w:val="231F20"/>
          <w:spacing w:val="-8"/>
        </w:rPr>
        <w:t> </w:t>
      </w:r>
      <w:r>
        <w:rPr>
          <w:color w:val="231F20"/>
        </w:rPr>
        <w:t>tiếng, cần sử dụng tiếng nước nào thì liền nói được </w:t>
      </w:r>
      <w:r>
        <w:rPr>
          <w:color w:val="231F20"/>
          <w:spacing w:val="-4"/>
        </w:rPr>
        <w:t>ngay. </w:t>
      </w:r>
      <w:r>
        <w:rPr>
          <w:color w:val="231F20"/>
        </w:rPr>
        <w:t>Tức là Đức Phật nói toàn tiếng Chí-na cho người Trung Hoa </w:t>
      </w:r>
      <w:r>
        <w:rPr>
          <w:color w:val="231F20"/>
          <w:spacing w:val="-5"/>
        </w:rPr>
        <w:t>v.v… </w:t>
      </w:r>
      <w:r>
        <w:rPr>
          <w:color w:val="231F20"/>
        </w:rPr>
        <w:t>cho đến có thể</w:t>
      </w:r>
      <w:r>
        <w:rPr>
          <w:color w:val="231F20"/>
          <w:spacing w:val="-36"/>
        </w:rPr>
        <w:t> </w:t>
      </w:r>
      <w:r>
        <w:rPr>
          <w:color w:val="231F20"/>
        </w:rPr>
        <w:t>nói toàn tiếng Bác-hát-la cho những người sinh ở nước vùng Trung bộ. Vì</w:t>
      </w:r>
      <w:r>
        <w:rPr>
          <w:color w:val="231F20"/>
          <w:spacing w:val="-6"/>
        </w:rPr>
        <w:t> </w:t>
      </w:r>
      <w:r>
        <w:rPr>
          <w:color w:val="231F20"/>
        </w:rPr>
        <w:t>lời</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nói</w:t>
      </w:r>
      <w:r>
        <w:rPr>
          <w:color w:val="231F20"/>
          <w:spacing w:val="-5"/>
        </w:rPr>
        <w:t> </w:t>
      </w:r>
      <w:r>
        <w:rPr>
          <w:color w:val="231F20"/>
        </w:rPr>
        <w:t>ứng</w:t>
      </w:r>
      <w:r>
        <w:rPr>
          <w:color w:val="231F20"/>
          <w:spacing w:val="-6"/>
        </w:rPr>
        <w:t> </w:t>
      </w:r>
      <w:r>
        <w:rPr>
          <w:color w:val="231F20"/>
        </w:rPr>
        <w:t>hợp</w:t>
      </w:r>
      <w:r>
        <w:rPr>
          <w:color w:val="231F20"/>
          <w:spacing w:val="-5"/>
        </w:rPr>
        <w:t> </w:t>
      </w:r>
      <w:r>
        <w:rPr>
          <w:color w:val="231F20"/>
        </w:rPr>
        <w:t>với</w:t>
      </w:r>
      <w:r>
        <w:rPr>
          <w:color w:val="231F20"/>
          <w:spacing w:val="-6"/>
        </w:rPr>
        <w:t> </w:t>
      </w:r>
      <w:r>
        <w:rPr>
          <w:color w:val="231F20"/>
        </w:rPr>
        <w:t>mọi</w:t>
      </w:r>
      <w:r>
        <w:rPr>
          <w:color w:val="231F20"/>
          <w:spacing w:val="-5"/>
        </w:rPr>
        <w:t> </w:t>
      </w:r>
      <w:r>
        <w:rPr>
          <w:color w:val="231F20"/>
        </w:rPr>
        <w:t>thứ</w:t>
      </w:r>
      <w:r>
        <w:rPr>
          <w:color w:val="231F20"/>
          <w:spacing w:val="-5"/>
        </w:rPr>
        <w:t> </w:t>
      </w:r>
      <w:r>
        <w:rPr>
          <w:color w:val="231F20"/>
        </w:rPr>
        <w:t>tiếng</w:t>
      </w:r>
      <w:r>
        <w:rPr>
          <w:color w:val="231F20"/>
          <w:spacing w:val="-6"/>
        </w:rPr>
        <w:t> </w:t>
      </w:r>
      <w:r>
        <w:rPr>
          <w:color w:val="231F20"/>
        </w:rPr>
        <w:t>cho</w:t>
      </w:r>
      <w:r>
        <w:rPr>
          <w:color w:val="231F20"/>
          <w:spacing w:val="-5"/>
        </w:rPr>
        <w:t> </w:t>
      </w:r>
      <w:r>
        <w:rPr>
          <w:color w:val="231F20"/>
        </w:rPr>
        <w:t>nên</w:t>
      </w:r>
      <w:r>
        <w:rPr>
          <w:color w:val="231F20"/>
          <w:spacing w:val="-6"/>
        </w:rPr>
        <w:t> </w:t>
      </w:r>
      <w:r>
        <w:rPr>
          <w:color w:val="231F20"/>
        </w:rPr>
        <w:t>tụng</w:t>
      </w:r>
      <w:r>
        <w:rPr>
          <w:color w:val="231F20"/>
          <w:spacing w:val="-5"/>
        </w:rPr>
        <w:t> </w:t>
      </w:r>
      <w:r>
        <w:rPr>
          <w:color w:val="231F20"/>
        </w:rPr>
        <w:t>nêu</w:t>
      </w:r>
      <w:r>
        <w:rPr>
          <w:color w:val="231F20"/>
          <w:spacing w:val="-5"/>
        </w:rPr>
        <w:t> </w:t>
      </w:r>
      <w:r>
        <w:rPr>
          <w:color w:val="231F20"/>
        </w:rPr>
        <w:t>trên nói như thế.</w:t>
      </w:r>
    </w:p>
    <w:p>
      <w:pPr>
        <w:pStyle w:val="BodyText"/>
        <w:spacing w:line="271" w:lineRule="auto" w:before="115"/>
        <w:ind w:left="110" w:right="390"/>
      </w:pPr>
      <w:r>
        <w:rPr>
          <w:color w:val="231F20"/>
        </w:rPr>
        <w:t>Lại</w:t>
      </w:r>
      <w:r>
        <w:rPr>
          <w:color w:val="231F20"/>
          <w:spacing w:val="-19"/>
        </w:rPr>
        <w:t> </w:t>
      </w:r>
      <w:r>
        <w:rPr>
          <w:color w:val="231F20"/>
        </w:rPr>
        <w:t>nữa,</w:t>
      </w:r>
      <w:r>
        <w:rPr>
          <w:color w:val="231F20"/>
          <w:spacing w:val="-18"/>
        </w:rPr>
        <w:t> </w:t>
      </w:r>
      <w:r>
        <w:rPr>
          <w:color w:val="231F20"/>
        </w:rPr>
        <w:t>lời</w:t>
      </w:r>
      <w:r>
        <w:rPr>
          <w:color w:val="231F20"/>
          <w:spacing w:val="-18"/>
        </w:rPr>
        <w:t> </w:t>
      </w:r>
      <w:r>
        <w:rPr>
          <w:color w:val="231F20"/>
        </w:rPr>
        <w:t>Phật</w:t>
      </w:r>
      <w:r>
        <w:rPr>
          <w:color w:val="231F20"/>
          <w:spacing w:val="-18"/>
        </w:rPr>
        <w:t> </w:t>
      </w:r>
      <w:r>
        <w:rPr>
          <w:color w:val="231F20"/>
        </w:rPr>
        <w:t>nói</w:t>
      </w:r>
      <w:r>
        <w:rPr>
          <w:color w:val="231F20"/>
          <w:spacing w:val="-19"/>
        </w:rPr>
        <w:t> </w:t>
      </w:r>
      <w:r>
        <w:rPr>
          <w:color w:val="231F20"/>
        </w:rPr>
        <w:t>rất</w:t>
      </w:r>
      <w:r>
        <w:rPr>
          <w:color w:val="231F20"/>
          <w:spacing w:val="-18"/>
        </w:rPr>
        <w:t> </w:t>
      </w:r>
      <w:r>
        <w:rPr>
          <w:color w:val="231F20"/>
        </w:rPr>
        <w:t>êm</w:t>
      </w:r>
      <w:r>
        <w:rPr>
          <w:color w:val="231F20"/>
          <w:spacing w:val="-18"/>
        </w:rPr>
        <w:t> </w:t>
      </w:r>
      <w:r>
        <w:rPr>
          <w:color w:val="231F20"/>
        </w:rPr>
        <w:t>nhẹ,</w:t>
      </w:r>
      <w:r>
        <w:rPr>
          <w:color w:val="231F20"/>
          <w:spacing w:val="-18"/>
        </w:rPr>
        <w:t> </w:t>
      </w:r>
      <w:r>
        <w:rPr>
          <w:color w:val="231F20"/>
        </w:rPr>
        <w:t>lưu</w:t>
      </w:r>
      <w:r>
        <w:rPr>
          <w:color w:val="231F20"/>
          <w:spacing w:val="-18"/>
        </w:rPr>
        <w:t> </w:t>
      </w:r>
      <w:r>
        <w:rPr>
          <w:color w:val="231F20"/>
        </w:rPr>
        <w:t>loát,</w:t>
      </w:r>
      <w:r>
        <w:rPr>
          <w:color w:val="231F20"/>
          <w:spacing w:val="-19"/>
        </w:rPr>
        <w:t> </w:t>
      </w:r>
      <w:r>
        <w:rPr>
          <w:color w:val="231F20"/>
        </w:rPr>
        <w:t>ưa</w:t>
      </w:r>
      <w:r>
        <w:rPr>
          <w:color w:val="231F20"/>
          <w:spacing w:val="-18"/>
        </w:rPr>
        <w:t> </w:t>
      </w:r>
      <w:r>
        <w:rPr>
          <w:color w:val="231F20"/>
        </w:rPr>
        <w:t>lập</w:t>
      </w:r>
      <w:r>
        <w:rPr>
          <w:color w:val="231F20"/>
          <w:spacing w:val="-18"/>
        </w:rPr>
        <w:t> </w:t>
      </w:r>
      <w:r>
        <w:rPr>
          <w:color w:val="231F20"/>
        </w:rPr>
        <w:t>lại</w:t>
      </w:r>
      <w:r>
        <w:rPr>
          <w:color w:val="231F20"/>
          <w:spacing w:val="-18"/>
        </w:rPr>
        <w:t> </w:t>
      </w:r>
      <w:r>
        <w:rPr>
          <w:color w:val="231F20"/>
        </w:rPr>
        <w:t>(hồi</w:t>
      </w:r>
      <w:r>
        <w:rPr>
          <w:color w:val="231F20"/>
          <w:spacing w:val="-18"/>
        </w:rPr>
        <w:t> </w:t>
      </w:r>
      <w:r>
        <w:rPr>
          <w:color w:val="231F20"/>
        </w:rPr>
        <w:t>chuyển), tuy nói nhiều thứ tiếng nhưng đều trong cùng một lúc. Nghĩa là</w:t>
      </w:r>
      <w:r>
        <w:rPr>
          <w:color w:val="231F20"/>
          <w:spacing w:val="-43"/>
        </w:rPr>
        <w:t> </w:t>
      </w:r>
      <w:r>
        <w:rPr>
          <w:color w:val="231F20"/>
        </w:rPr>
        <w:t>Phật nói tiếng Chí-na rồi, tiếp đó liền nói tiếng nước Lịch-ca, cho đến </w:t>
      </w:r>
      <w:r>
        <w:rPr>
          <w:color w:val="231F20"/>
          <w:spacing w:val="-4"/>
        </w:rPr>
        <w:t>lại </w:t>
      </w:r>
      <w:r>
        <w:rPr>
          <w:color w:val="231F20"/>
        </w:rPr>
        <w:t>nói tiếng Bác-hát-la, vì xoay phiên nhanh chóng nên đều gọi là</w:t>
      </w:r>
      <w:r>
        <w:rPr>
          <w:color w:val="231F20"/>
          <w:spacing w:val="-36"/>
        </w:rPr>
        <w:t> </w:t>
      </w:r>
      <w:r>
        <w:rPr>
          <w:color w:val="231F20"/>
        </w:rPr>
        <w:t>cùng một</w:t>
      </w:r>
      <w:r>
        <w:rPr>
          <w:color w:val="231F20"/>
          <w:spacing w:val="-7"/>
        </w:rPr>
        <w:t> </w:t>
      </w:r>
      <w:r>
        <w:rPr>
          <w:color w:val="231F20"/>
        </w:rPr>
        <w:t>lúc.</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quay</w:t>
      </w:r>
      <w:r>
        <w:rPr>
          <w:color w:val="231F20"/>
          <w:spacing w:val="-7"/>
        </w:rPr>
        <w:t> </w:t>
      </w:r>
      <w:r>
        <w:rPr>
          <w:color w:val="231F20"/>
        </w:rPr>
        <w:t>vòng</w:t>
      </w:r>
      <w:r>
        <w:rPr>
          <w:color w:val="231F20"/>
          <w:spacing w:val="-7"/>
        </w:rPr>
        <w:t> </w:t>
      </w:r>
      <w:r>
        <w:rPr>
          <w:color w:val="231F20"/>
        </w:rPr>
        <w:t>lửa</w:t>
      </w:r>
      <w:r>
        <w:rPr>
          <w:color w:val="231F20"/>
          <w:spacing w:val="-7"/>
        </w:rPr>
        <w:t> </w:t>
      </w:r>
      <w:r>
        <w:rPr>
          <w:color w:val="231F20"/>
        </w:rPr>
        <w:t>không</w:t>
      </w:r>
      <w:r>
        <w:rPr>
          <w:color w:val="231F20"/>
          <w:spacing w:val="-7"/>
        </w:rPr>
        <w:t> </w:t>
      </w:r>
      <w:r>
        <w:rPr>
          <w:color w:val="231F20"/>
        </w:rPr>
        <w:t>thấy</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vòng.</w:t>
      </w:r>
      <w:r>
        <w:rPr>
          <w:color w:val="231F20"/>
          <w:spacing w:val="-12"/>
        </w:rPr>
        <w:t> </w:t>
      </w:r>
      <w:r>
        <w:rPr>
          <w:color w:val="231F20"/>
        </w:rPr>
        <w:t>Vì</w:t>
      </w:r>
      <w:r>
        <w:rPr>
          <w:color w:val="231F20"/>
          <w:spacing w:val="-7"/>
        </w:rPr>
        <w:t> </w:t>
      </w:r>
      <w:r>
        <w:rPr>
          <w:color w:val="231F20"/>
          <w:spacing w:val="-3"/>
        </w:rPr>
        <w:t>tụng </w:t>
      </w:r>
      <w:r>
        <w:rPr>
          <w:color w:val="231F20"/>
        </w:rPr>
        <w:t>trước dựa vào đấy mà nói nên không có</w:t>
      </w:r>
      <w:r>
        <w:rPr>
          <w:color w:val="231F20"/>
          <w:spacing w:val="-1"/>
        </w:rPr>
        <w:t> </w:t>
      </w:r>
      <w:r>
        <w:rPr>
          <w:color w:val="231F20"/>
        </w:rPr>
        <w:t>lỗi.</w:t>
      </w:r>
    </w:p>
    <w:p>
      <w:pPr>
        <w:pStyle w:val="BodyText"/>
        <w:spacing w:line="271" w:lineRule="auto"/>
        <w:ind w:left="110" w:right="391"/>
      </w:pPr>
      <w:r>
        <w:rPr>
          <w:color w:val="231F20"/>
        </w:rPr>
        <w:t>Lại nữa, lời Như Lai nói tuy có nhiều thứ tiếng nhưng đều có lợi ích giống nhau, nên gọi là một thứ tiếng.</w:t>
      </w:r>
    </w:p>
    <w:p>
      <w:pPr>
        <w:pStyle w:val="BodyText"/>
        <w:spacing w:line="271" w:lineRule="auto"/>
        <w:ind w:left="110" w:right="387"/>
      </w:pPr>
      <w:r>
        <w:rPr>
          <w:i/>
          <w:color w:val="231F20"/>
        </w:rPr>
        <w:t>Như Khế </w:t>
      </w:r>
      <w:r>
        <w:rPr>
          <w:i/>
          <w:color w:val="231F20"/>
          <w:spacing w:val="2"/>
        </w:rPr>
        <w:t>kinh nói: </w:t>
      </w:r>
      <w:r>
        <w:rPr>
          <w:color w:val="231F20"/>
          <w:spacing w:val="2"/>
        </w:rPr>
        <w:t>Phật </w:t>
      </w:r>
      <w:r>
        <w:rPr>
          <w:color w:val="231F20"/>
        </w:rPr>
        <w:t>bảo các </w:t>
      </w:r>
      <w:r>
        <w:rPr>
          <w:color w:val="231F20"/>
          <w:spacing w:val="2"/>
        </w:rPr>
        <w:t>Bí-sô: </w:t>
      </w:r>
      <w:r>
        <w:rPr>
          <w:color w:val="231F20"/>
        </w:rPr>
        <w:t>Khổ </w:t>
      </w:r>
      <w:r>
        <w:rPr>
          <w:color w:val="231F20"/>
          <w:spacing w:val="2"/>
        </w:rPr>
        <w:t>Thánh </w:t>
      </w:r>
      <w:r>
        <w:rPr>
          <w:color w:val="231F20"/>
        </w:rPr>
        <w:t>đế này, </w:t>
      </w:r>
      <w:r>
        <w:rPr>
          <w:color w:val="231F20"/>
          <w:spacing w:val="3"/>
        </w:rPr>
        <w:t>từ </w:t>
      </w:r>
      <w:r>
        <w:rPr>
          <w:color w:val="231F20"/>
        </w:rPr>
        <w:t>xưa </w:t>
      </w:r>
      <w:r>
        <w:rPr>
          <w:color w:val="231F20"/>
          <w:spacing w:val="-8"/>
        </w:rPr>
        <w:t>Ta </w:t>
      </w:r>
      <w:r>
        <w:rPr>
          <w:color w:val="231F20"/>
          <w:spacing w:val="2"/>
        </w:rPr>
        <w:t>chưa </w:t>
      </w:r>
      <w:r>
        <w:rPr>
          <w:color w:val="231F20"/>
        </w:rPr>
        <w:t>hề </w:t>
      </w:r>
      <w:r>
        <w:rPr>
          <w:color w:val="231F20"/>
          <w:spacing w:val="2"/>
        </w:rPr>
        <w:t>được nghe </w:t>
      </w:r>
      <w:r>
        <w:rPr>
          <w:color w:val="231F20"/>
        </w:rPr>
        <w:t>ai nói, ở </w:t>
      </w:r>
      <w:r>
        <w:rPr>
          <w:color w:val="231F20"/>
          <w:spacing w:val="2"/>
        </w:rPr>
        <w:t>trong pháp </w:t>
      </w:r>
      <w:r>
        <w:rPr>
          <w:color w:val="231F20"/>
        </w:rPr>
        <w:t>ấy tác ý như lý, </w:t>
      </w:r>
      <w:r>
        <w:rPr>
          <w:color w:val="231F20"/>
          <w:spacing w:val="3"/>
        </w:rPr>
        <w:t>do </w:t>
      </w:r>
      <w:r>
        <w:rPr>
          <w:color w:val="231F20"/>
        </w:rPr>
        <w:t>đó </w:t>
      </w:r>
      <w:r>
        <w:rPr>
          <w:color w:val="231F20"/>
          <w:spacing w:val="2"/>
        </w:rPr>
        <w:t>sinh nhãn </w:t>
      </w:r>
      <w:r>
        <w:rPr>
          <w:color w:val="231F20"/>
        </w:rPr>
        <w:t>trí </w:t>
      </w:r>
      <w:r>
        <w:rPr>
          <w:color w:val="231F20"/>
          <w:spacing w:val="2"/>
        </w:rPr>
        <w:t>minh giác. </w:t>
      </w:r>
      <w:r>
        <w:rPr>
          <w:color w:val="231F20"/>
        </w:rPr>
        <w:t>Khổ </w:t>
      </w:r>
      <w:r>
        <w:rPr>
          <w:color w:val="231F20"/>
          <w:spacing w:val="2"/>
        </w:rPr>
        <w:t>Thánh </w:t>
      </w:r>
      <w:r>
        <w:rPr>
          <w:color w:val="231F20"/>
        </w:rPr>
        <w:t>đế này tuệ nên </w:t>
      </w:r>
      <w:r>
        <w:rPr>
          <w:color w:val="231F20"/>
          <w:spacing w:val="2"/>
        </w:rPr>
        <w:t>nhận </w:t>
      </w:r>
      <w:r>
        <w:rPr>
          <w:color w:val="231F20"/>
          <w:spacing w:val="3"/>
        </w:rPr>
        <w:t>biết </w:t>
      </w:r>
      <w:r>
        <w:rPr>
          <w:color w:val="231F20"/>
          <w:spacing w:val="2"/>
        </w:rPr>
        <w:t>khắp, </w:t>
      </w:r>
      <w:r>
        <w:rPr>
          <w:color w:val="231F20"/>
        </w:rPr>
        <w:t>từ xưa </w:t>
      </w:r>
      <w:r>
        <w:rPr>
          <w:color w:val="231F20"/>
          <w:spacing w:val="-8"/>
        </w:rPr>
        <w:t>Ta </w:t>
      </w:r>
      <w:r>
        <w:rPr>
          <w:color w:val="231F20"/>
          <w:spacing w:val="2"/>
        </w:rPr>
        <w:t>chưa </w:t>
      </w:r>
      <w:r>
        <w:rPr>
          <w:color w:val="231F20"/>
        </w:rPr>
        <w:t>hề </w:t>
      </w:r>
      <w:r>
        <w:rPr>
          <w:color w:val="231F20"/>
          <w:spacing w:val="2"/>
        </w:rPr>
        <w:t>được nghe </w:t>
      </w:r>
      <w:r>
        <w:rPr>
          <w:color w:val="231F20"/>
        </w:rPr>
        <w:t>ai </w:t>
      </w:r>
      <w:r>
        <w:rPr>
          <w:color w:val="231F20"/>
          <w:spacing w:val="2"/>
        </w:rPr>
        <w:t>nói, </w:t>
      </w:r>
      <w:r>
        <w:rPr>
          <w:color w:val="231F20"/>
        </w:rPr>
        <w:t>cho đến nói </w:t>
      </w:r>
      <w:r>
        <w:rPr>
          <w:color w:val="231F20"/>
          <w:spacing w:val="2"/>
        </w:rPr>
        <w:t>rộng. </w:t>
      </w:r>
      <w:r>
        <w:rPr>
          <w:color w:val="231F20"/>
          <w:spacing w:val="3"/>
        </w:rPr>
        <w:t>Khổ </w:t>
      </w:r>
      <w:r>
        <w:rPr>
          <w:color w:val="231F20"/>
          <w:spacing w:val="2"/>
        </w:rPr>
        <w:t>Thánh </w:t>
      </w:r>
      <w:r>
        <w:rPr>
          <w:color w:val="231F20"/>
        </w:rPr>
        <w:t>đế này tuệ đã </w:t>
      </w:r>
      <w:r>
        <w:rPr>
          <w:color w:val="231F20"/>
          <w:spacing w:val="2"/>
        </w:rPr>
        <w:t>nhận biết khắp, </w:t>
      </w:r>
      <w:r>
        <w:rPr>
          <w:color w:val="231F20"/>
        </w:rPr>
        <w:t>từ xưa </w:t>
      </w:r>
      <w:r>
        <w:rPr>
          <w:color w:val="231F20"/>
          <w:spacing w:val="-8"/>
        </w:rPr>
        <w:t>Ta </w:t>
      </w:r>
      <w:r>
        <w:rPr>
          <w:color w:val="231F20"/>
          <w:spacing w:val="2"/>
        </w:rPr>
        <w:t>chưa </w:t>
      </w:r>
      <w:r>
        <w:rPr>
          <w:color w:val="231F20"/>
        </w:rPr>
        <w:t>hề </w:t>
      </w:r>
      <w:r>
        <w:rPr>
          <w:color w:val="231F20"/>
          <w:spacing w:val="2"/>
        </w:rPr>
        <w:t>được </w:t>
      </w:r>
      <w:r>
        <w:rPr>
          <w:color w:val="231F20"/>
          <w:spacing w:val="3"/>
        </w:rPr>
        <w:t>nghe </w:t>
      </w:r>
      <w:r>
        <w:rPr>
          <w:color w:val="231F20"/>
        </w:rPr>
        <w:t>ai </w:t>
      </w:r>
      <w:r>
        <w:rPr>
          <w:color w:val="231F20"/>
          <w:spacing w:val="2"/>
        </w:rPr>
        <w:t>nói, </w:t>
      </w:r>
      <w:r>
        <w:rPr>
          <w:color w:val="231F20"/>
        </w:rPr>
        <w:t>cho đến nói </w:t>
      </w:r>
      <w:r>
        <w:rPr>
          <w:color w:val="231F20"/>
          <w:spacing w:val="2"/>
        </w:rPr>
        <w:t>rộng. Tập, diệt, </w:t>
      </w:r>
      <w:r>
        <w:rPr>
          <w:color w:val="231F20"/>
        </w:rPr>
        <w:t>đạo </w:t>
      </w:r>
      <w:r>
        <w:rPr>
          <w:color w:val="231F20"/>
          <w:spacing w:val="2"/>
        </w:rPr>
        <w:t>Thánh </w:t>
      </w:r>
      <w:r>
        <w:rPr>
          <w:color w:val="231F20"/>
        </w:rPr>
        <w:t>đế nói </w:t>
      </w:r>
      <w:r>
        <w:rPr>
          <w:color w:val="231F20"/>
          <w:spacing w:val="2"/>
        </w:rPr>
        <w:t>rộng </w:t>
      </w:r>
      <w:r>
        <w:rPr>
          <w:color w:val="231F20"/>
          <w:spacing w:val="3"/>
        </w:rPr>
        <w:t>cũng </w:t>
      </w:r>
      <w:r>
        <w:rPr>
          <w:color w:val="231F20"/>
        </w:rPr>
        <w:t>như</w:t>
      </w:r>
      <w:r>
        <w:rPr>
          <w:color w:val="231F20"/>
          <w:spacing w:val="6"/>
        </w:rPr>
        <w:t> </w:t>
      </w:r>
      <w:r>
        <w:rPr>
          <w:color w:val="231F20"/>
          <w:spacing w:val="3"/>
        </w:rPr>
        <w:t>thế.</w:t>
      </w:r>
    </w:p>
    <w:p>
      <w:pPr>
        <w:pStyle w:val="BodyText"/>
        <w:spacing w:line="271" w:lineRule="auto"/>
        <w:ind w:left="110" w:right="391"/>
      </w:pPr>
      <w:r>
        <w:rPr>
          <w:color w:val="231F20"/>
        </w:rPr>
        <w:t>Khổ</w:t>
      </w:r>
      <w:r>
        <w:rPr>
          <w:color w:val="231F20"/>
          <w:spacing w:val="-16"/>
        </w:rPr>
        <w:t> </w:t>
      </w:r>
      <w:r>
        <w:rPr>
          <w:color w:val="231F20"/>
        </w:rPr>
        <w:t>Thánh</w:t>
      </w:r>
      <w:r>
        <w:rPr>
          <w:color w:val="231F20"/>
          <w:spacing w:val="-11"/>
        </w:rPr>
        <w:t> </w:t>
      </w:r>
      <w:r>
        <w:rPr>
          <w:color w:val="231F20"/>
        </w:rPr>
        <w:t>đế</w:t>
      </w:r>
      <w:r>
        <w:rPr>
          <w:color w:val="231F20"/>
          <w:spacing w:val="-11"/>
        </w:rPr>
        <w:t> </w:t>
      </w:r>
      <w:r>
        <w:rPr>
          <w:color w:val="231F20"/>
          <w:spacing w:val="-5"/>
        </w:rPr>
        <w:t>này,</w:t>
      </w:r>
      <w:r>
        <w:rPr>
          <w:color w:val="231F20"/>
          <w:spacing w:val="-11"/>
        </w:rPr>
        <w:t> </w:t>
      </w:r>
      <w:r>
        <w:rPr>
          <w:color w:val="231F20"/>
        </w:rPr>
        <w:t>từ</w:t>
      </w:r>
      <w:r>
        <w:rPr>
          <w:color w:val="231F20"/>
          <w:spacing w:val="-10"/>
        </w:rPr>
        <w:t> </w:t>
      </w:r>
      <w:r>
        <w:rPr>
          <w:color w:val="231F20"/>
        </w:rPr>
        <w:t>xưa</w:t>
      </w:r>
      <w:r>
        <w:rPr>
          <w:color w:val="231F20"/>
          <w:spacing w:val="-16"/>
        </w:rPr>
        <w:t> </w:t>
      </w:r>
      <w:r>
        <w:rPr>
          <w:color w:val="231F20"/>
          <w:spacing w:val="-10"/>
        </w:rPr>
        <w:t>Ta</w:t>
      </w:r>
      <w:r>
        <w:rPr>
          <w:color w:val="231F20"/>
          <w:spacing w:val="-11"/>
        </w:rPr>
        <w:t> </w:t>
      </w:r>
      <w:r>
        <w:rPr>
          <w:color w:val="231F20"/>
        </w:rPr>
        <w:t>chưa</w:t>
      </w:r>
      <w:r>
        <w:rPr>
          <w:color w:val="231F20"/>
          <w:spacing w:val="-11"/>
        </w:rPr>
        <w:t> </w:t>
      </w:r>
      <w:r>
        <w:rPr>
          <w:color w:val="231F20"/>
        </w:rPr>
        <w:t>hề</w:t>
      </w:r>
      <w:r>
        <w:rPr>
          <w:color w:val="231F20"/>
          <w:spacing w:val="-11"/>
        </w:rPr>
        <w:t> </w:t>
      </w:r>
      <w:r>
        <w:rPr>
          <w:color w:val="231F20"/>
        </w:rPr>
        <w:t>được</w:t>
      </w:r>
      <w:r>
        <w:rPr>
          <w:color w:val="231F20"/>
          <w:spacing w:val="-10"/>
        </w:rPr>
        <w:t> </w:t>
      </w:r>
      <w:r>
        <w:rPr>
          <w:color w:val="231F20"/>
        </w:rPr>
        <w:t>nghe</w:t>
      </w:r>
      <w:r>
        <w:rPr>
          <w:color w:val="231F20"/>
          <w:spacing w:val="-11"/>
        </w:rPr>
        <w:t> </w:t>
      </w:r>
      <w:r>
        <w:rPr>
          <w:color w:val="231F20"/>
        </w:rPr>
        <w:t>ai</w:t>
      </w:r>
      <w:r>
        <w:rPr>
          <w:color w:val="231F20"/>
          <w:spacing w:val="-11"/>
        </w:rPr>
        <w:t> </w:t>
      </w:r>
      <w:r>
        <w:rPr>
          <w:color w:val="231F20"/>
        </w:rPr>
        <w:t>nói</w:t>
      </w:r>
      <w:r>
        <w:rPr>
          <w:color w:val="231F20"/>
          <w:spacing w:val="-11"/>
        </w:rPr>
        <w:t> </w:t>
      </w:r>
      <w:r>
        <w:rPr>
          <w:color w:val="231F20"/>
          <w:spacing w:val="-5"/>
        </w:rPr>
        <w:t>v.v...:</w:t>
      </w:r>
      <w:r>
        <w:rPr>
          <w:color w:val="231F20"/>
          <w:spacing w:val="-11"/>
        </w:rPr>
        <w:t> </w:t>
      </w:r>
      <w:r>
        <w:rPr>
          <w:color w:val="231F20"/>
        </w:rPr>
        <w:t>Là để chỉ rõ về vị tri đương tri căn.</w:t>
      </w:r>
    </w:p>
    <w:p>
      <w:pPr>
        <w:pStyle w:val="BodyText"/>
        <w:spacing w:line="271" w:lineRule="auto"/>
        <w:ind w:left="110" w:right="391"/>
      </w:pPr>
      <w:r>
        <w:rPr>
          <w:color w:val="231F20"/>
        </w:rPr>
        <w:t>Khổ</w:t>
      </w:r>
      <w:r>
        <w:rPr>
          <w:color w:val="231F20"/>
          <w:spacing w:val="-11"/>
        </w:rPr>
        <w:t> </w:t>
      </w:r>
      <w:r>
        <w:rPr>
          <w:color w:val="231F20"/>
        </w:rPr>
        <w:t>Thánh</w:t>
      </w:r>
      <w:r>
        <w:rPr>
          <w:color w:val="231F20"/>
          <w:spacing w:val="-5"/>
        </w:rPr>
        <w:t> </w:t>
      </w:r>
      <w:r>
        <w:rPr>
          <w:color w:val="231F20"/>
        </w:rPr>
        <w:t>đế</w:t>
      </w:r>
      <w:r>
        <w:rPr>
          <w:color w:val="231F20"/>
          <w:spacing w:val="-6"/>
        </w:rPr>
        <w:t> </w:t>
      </w:r>
      <w:r>
        <w:rPr>
          <w:color w:val="231F20"/>
        </w:rPr>
        <w:t>này</w:t>
      </w:r>
      <w:r>
        <w:rPr>
          <w:color w:val="231F20"/>
          <w:spacing w:val="-6"/>
        </w:rPr>
        <w:t> </w:t>
      </w:r>
      <w:r>
        <w:rPr>
          <w:color w:val="231F20"/>
        </w:rPr>
        <w:t>tuệ</w:t>
      </w:r>
      <w:r>
        <w:rPr>
          <w:color w:val="231F20"/>
          <w:spacing w:val="-5"/>
        </w:rPr>
        <w:t> </w:t>
      </w:r>
      <w:r>
        <w:rPr>
          <w:color w:val="231F20"/>
        </w:rPr>
        <w:t>nên</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spacing w:val="-5"/>
        </w:rPr>
        <w:t>v.v...:</w:t>
      </w:r>
      <w:r>
        <w:rPr>
          <w:color w:val="231F20"/>
          <w:spacing w:val="-6"/>
        </w:rPr>
        <w:t> </w:t>
      </w:r>
      <w:r>
        <w:rPr>
          <w:color w:val="231F20"/>
        </w:rPr>
        <w:t>Là</w:t>
      </w:r>
      <w:r>
        <w:rPr>
          <w:color w:val="231F20"/>
          <w:spacing w:val="-5"/>
        </w:rPr>
        <w:t> </w:t>
      </w:r>
      <w:r>
        <w:rPr>
          <w:color w:val="231F20"/>
        </w:rPr>
        <w:t>để</w:t>
      </w:r>
      <w:r>
        <w:rPr>
          <w:color w:val="231F20"/>
          <w:spacing w:val="-6"/>
        </w:rPr>
        <w:t> </w:t>
      </w:r>
      <w:r>
        <w:rPr>
          <w:color w:val="231F20"/>
        </w:rPr>
        <w:t>chỉ</w:t>
      </w:r>
      <w:r>
        <w:rPr>
          <w:color w:val="231F20"/>
          <w:spacing w:val="-5"/>
        </w:rPr>
        <w:t> </w:t>
      </w:r>
      <w:r>
        <w:rPr>
          <w:color w:val="231F20"/>
        </w:rPr>
        <w:t>rõ</w:t>
      </w:r>
      <w:r>
        <w:rPr>
          <w:color w:val="231F20"/>
          <w:spacing w:val="-5"/>
        </w:rPr>
        <w:t> </w:t>
      </w:r>
      <w:r>
        <w:rPr>
          <w:color w:val="231F20"/>
        </w:rPr>
        <w:t>về dĩ tri căn.</w:t>
      </w:r>
    </w:p>
    <w:p>
      <w:pPr>
        <w:pStyle w:val="BodyText"/>
        <w:spacing w:line="273" w:lineRule="auto"/>
        <w:ind w:left="110" w:right="391"/>
      </w:pPr>
      <w:r>
        <w:rPr>
          <w:color w:val="231F20"/>
        </w:rPr>
        <w:t>Khổ Thánh đế này tuệ đã nhận biết khắp v.v...: Là để chỉ rõ về cụ tri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Tập, diệt, đạo Thánh đế mỗi thứ mỗi chỉ rõ về ba căn, nên biết cũng như thế.</w:t>
      </w:r>
    </w:p>
    <w:p>
      <w:pPr>
        <w:pStyle w:val="BodyText"/>
        <w:spacing w:line="273" w:lineRule="auto" w:before="112"/>
        <w:ind w:right="104"/>
      </w:pPr>
      <w:r>
        <w:rPr>
          <w:color w:val="231F20"/>
        </w:rPr>
        <w:t>Đại đức Pháp Cứu nói: Khi tôi nghĩ đến kinh này thì toàn thân bỗng</w:t>
      </w:r>
      <w:r>
        <w:rPr>
          <w:color w:val="231F20"/>
          <w:spacing w:val="-7"/>
        </w:rPr>
        <w:t> </w:t>
      </w:r>
      <w:r>
        <w:rPr>
          <w:color w:val="231F20"/>
        </w:rPr>
        <w:t>dựng</w:t>
      </w:r>
      <w:r>
        <w:rPr>
          <w:color w:val="231F20"/>
          <w:spacing w:val="-6"/>
        </w:rPr>
        <w:t> </w:t>
      </w:r>
      <w:r>
        <w:rPr>
          <w:color w:val="231F20"/>
        </w:rPr>
        <w:t>đứng,</w:t>
      </w:r>
      <w:r>
        <w:rPr>
          <w:color w:val="231F20"/>
          <w:spacing w:val="-7"/>
        </w:rPr>
        <w:t> </w:t>
      </w:r>
      <w:r>
        <w:rPr>
          <w:color w:val="231F20"/>
        </w:rPr>
        <w:t>vì</w:t>
      </w:r>
      <w:r>
        <w:rPr>
          <w:color w:val="231F20"/>
          <w:spacing w:val="-6"/>
        </w:rPr>
        <w:t> </w:t>
      </w:r>
      <w:r>
        <w:rPr>
          <w:color w:val="231F20"/>
        </w:rPr>
        <w:t>lời</w:t>
      </w:r>
      <w:r>
        <w:rPr>
          <w:color w:val="231F20"/>
          <w:spacing w:val="-7"/>
        </w:rPr>
        <w:t> </w:t>
      </w:r>
      <w:r>
        <w:rPr>
          <w:color w:val="231F20"/>
        </w:rPr>
        <w:t>Phật</w:t>
      </w:r>
      <w:r>
        <w:rPr>
          <w:color w:val="231F20"/>
          <w:spacing w:val="-6"/>
        </w:rPr>
        <w:t> </w:t>
      </w:r>
      <w:r>
        <w:rPr>
          <w:color w:val="231F20"/>
        </w:rPr>
        <w:t>nói</w:t>
      </w:r>
      <w:r>
        <w:rPr>
          <w:color w:val="231F20"/>
          <w:spacing w:val="-7"/>
        </w:rPr>
        <w:t> </w:t>
      </w:r>
      <w:r>
        <w:rPr>
          <w:color w:val="231F20"/>
        </w:rPr>
        <w:t>nhất</w:t>
      </w:r>
      <w:r>
        <w:rPr>
          <w:color w:val="231F20"/>
          <w:spacing w:val="-6"/>
        </w:rPr>
        <w:t> </w:t>
      </w:r>
      <w:r>
        <w:rPr>
          <w:color w:val="231F20"/>
        </w:rPr>
        <w:t>định</w:t>
      </w:r>
      <w:r>
        <w:rPr>
          <w:color w:val="231F20"/>
          <w:spacing w:val="-7"/>
        </w:rPr>
        <w:t> </w:t>
      </w:r>
      <w:r>
        <w:rPr>
          <w:color w:val="231F20"/>
        </w:rPr>
        <w:t>là</w:t>
      </w:r>
      <w:r>
        <w:rPr>
          <w:color w:val="231F20"/>
          <w:spacing w:val="-6"/>
        </w:rPr>
        <w:t> </w:t>
      </w:r>
      <w:r>
        <w:rPr>
          <w:color w:val="231F20"/>
        </w:rPr>
        <w:t>có</w:t>
      </w:r>
      <w:r>
        <w:rPr>
          <w:color w:val="231F20"/>
          <w:spacing w:val="-7"/>
        </w:rPr>
        <w:t> </w:t>
      </w:r>
      <w:r>
        <w:rPr>
          <w:color w:val="231F20"/>
        </w:rPr>
        <w:t>thứ</w:t>
      </w:r>
      <w:r>
        <w:rPr>
          <w:color w:val="231F20"/>
          <w:spacing w:val="-6"/>
        </w:rPr>
        <w:t> </w:t>
      </w:r>
      <w:r>
        <w:rPr>
          <w:color w:val="231F20"/>
        </w:rPr>
        <w:t>lớp</w:t>
      </w:r>
      <w:r>
        <w:rPr>
          <w:color w:val="231F20"/>
          <w:spacing w:val="-7"/>
        </w:rPr>
        <w:t> </w:t>
      </w:r>
      <w:r>
        <w:rPr>
          <w:color w:val="231F20"/>
        </w:rPr>
        <w:t>không</w:t>
      </w:r>
      <w:r>
        <w:rPr>
          <w:color w:val="231F20"/>
          <w:spacing w:val="-6"/>
        </w:rPr>
        <w:t> </w:t>
      </w:r>
      <w:r>
        <w:rPr>
          <w:color w:val="231F20"/>
        </w:rPr>
        <w:t>hề</w:t>
      </w:r>
      <w:r>
        <w:rPr>
          <w:color w:val="231F20"/>
          <w:spacing w:val="-7"/>
        </w:rPr>
        <w:t> </w:t>
      </w:r>
      <w:r>
        <w:rPr>
          <w:color w:val="231F20"/>
        </w:rPr>
        <w:t>trái lý. Nay Khế kinh này lại vượt thứ lớp nói cụ tri căn trước, rồi sau mới</w:t>
      </w:r>
      <w:r>
        <w:rPr>
          <w:color w:val="231F20"/>
          <w:spacing w:val="-6"/>
        </w:rPr>
        <w:t> </w:t>
      </w:r>
      <w:r>
        <w:rPr>
          <w:color w:val="231F20"/>
        </w:rPr>
        <w:t>nói</w:t>
      </w:r>
      <w:r>
        <w:rPr>
          <w:color w:val="231F20"/>
          <w:spacing w:val="-6"/>
        </w:rPr>
        <w:t> </w:t>
      </w:r>
      <w:r>
        <w:rPr>
          <w:color w:val="231F20"/>
        </w:rPr>
        <w:t>vị</w:t>
      </w:r>
      <w:r>
        <w:rPr>
          <w:color w:val="231F20"/>
          <w:spacing w:val="-5"/>
        </w:rPr>
        <w:t> </w:t>
      </w:r>
      <w:r>
        <w:rPr>
          <w:color w:val="231F20"/>
        </w:rPr>
        <w:t>tri</w:t>
      </w:r>
      <w:r>
        <w:rPr>
          <w:color w:val="231F20"/>
          <w:spacing w:val="-6"/>
        </w:rPr>
        <w:t> </w:t>
      </w:r>
      <w:r>
        <w:rPr>
          <w:color w:val="231F20"/>
        </w:rPr>
        <w:t>đương</w:t>
      </w:r>
      <w:r>
        <w:rPr>
          <w:color w:val="231F20"/>
          <w:spacing w:val="-5"/>
        </w:rPr>
        <w:t> </w:t>
      </w:r>
      <w:r>
        <w:rPr>
          <w:color w:val="231F20"/>
        </w:rPr>
        <w:t>tri</w:t>
      </w:r>
      <w:r>
        <w:rPr>
          <w:color w:val="231F20"/>
          <w:spacing w:val="-6"/>
        </w:rPr>
        <w:t> </w:t>
      </w:r>
      <w:r>
        <w:rPr>
          <w:color w:val="231F20"/>
        </w:rPr>
        <w:t>căn.</w:t>
      </w:r>
      <w:r>
        <w:rPr>
          <w:color w:val="231F20"/>
          <w:spacing w:val="-5"/>
        </w:rPr>
        <w:t> </w:t>
      </w:r>
      <w:r>
        <w:rPr>
          <w:color w:val="231F20"/>
        </w:rPr>
        <w:t>Do</w:t>
      </w:r>
      <w:r>
        <w:rPr>
          <w:color w:val="231F20"/>
          <w:spacing w:val="-6"/>
        </w:rPr>
        <w:t> </w:t>
      </w:r>
      <w:r>
        <w:rPr>
          <w:color w:val="231F20"/>
        </w:rPr>
        <w:t>các</w:t>
      </w:r>
      <w:r>
        <w:rPr>
          <w:color w:val="231F20"/>
          <w:spacing w:val="-6"/>
        </w:rPr>
        <w:t> </w:t>
      </w:r>
      <w:r>
        <w:rPr>
          <w:color w:val="231F20"/>
        </w:rPr>
        <w:t>bậc</w:t>
      </w:r>
      <w:r>
        <w:rPr>
          <w:color w:val="231F20"/>
          <w:spacing w:val="-5"/>
        </w:rPr>
        <w:t> </w:t>
      </w:r>
      <w:r>
        <w:rPr>
          <w:color w:val="231F20"/>
        </w:rPr>
        <w:t>Phật,</w:t>
      </w:r>
      <w:r>
        <w:rPr>
          <w:color w:val="231F20"/>
          <w:spacing w:val="-6"/>
        </w:rPr>
        <w:t> </w:t>
      </w:r>
      <w:r>
        <w:rPr>
          <w:color w:val="231F20"/>
        </w:rPr>
        <w:t>Độc</w:t>
      </w:r>
      <w:r>
        <w:rPr>
          <w:color w:val="231F20"/>
          <w:spacing w:val="-5"/>
        </w:rPr>
        <w:t> </w:t>
      </w:r>
      <w:r>
        <w:rPr>
          <w:color w:val="231F20"/>
        </w:rPr>
        <w:t>giác</w:t>
      </w:r>
      <w:r>
        <w:rPr>
          <w:color w:val="231F20"/>
          <w:spacing w:val="-6"/>
        </w:rPr>
        <w:t> </w:t>
      </w:r>
      <w:r>
        <w:rPr>
          <w:color w:val="231F20"/>
        </w:rPr>
        <w:t>và</w:t>
      </w:r>
      <w:r>
        <w:rPr>
          <w:color w:val="231F20"/>
          <w:spacing w:val="-5"/>
        </w:rPr>
        <w:t> </w:t>
      </w:r>
      <w:r>
        <w:rPr>
          <w:color w:val="231F20"/>
        </w:rPr>
        <w:t>các</w:t>
      </w:r>
      <w:r>
        <w:rPr>
          <w:color w:val="231F20"/>
          <w:spacing w:val="-10"/>
        </w:rPr>
        <w:t> </w:t>
      </w:r>
      <w:r>
        <w:rPr>
          <w:color w:val="231F20"/>
        </w:rPr>
        <w:t>Thanh văn không thể có hành quán theo thứ lớp như thế: Các căn kia ở sau cụ tri căn, nếu vậy làm sao khởi căn vô lậu thứ nhất? Nếu bỏ kinh này</w:t>
      </w:r>
      <w:r>
        <w:rPr>
          <w:color w:val="231F20"/>
          <w:spacing w:val="-5"/>
        </w:rPr>
        <w:t> </w:t>
      </w:r>
      <w:r>
        <w:rPr>
          <w:color w:val="231F20"/>
        </w:rPr>
        <w:t>tất</w:t>
      </w:r>
      <w:r>
        <w:rPr>
          <w:color w:val="231F20"/>
          <w:spacing w:val="-4"/>
        </w:rPr>
        <w:t> </w:t>
      </w:r>
      <w:r>
        <w:rPr>
          <w:color w:val="231F20"/>
        </w:rPr>
        <w:t>không</w:t>
      </w:r>
      <w:r>
        <w:rPr>
          <w:color w:val="231F20"/>
          <w:spacing w:val="-4"/>
        </w:rPr>
        <w:t> </w:t>
      </w:r>
      <w:r>
        <w:rPr>
          <w:color w:val="231F20"/>
        </w:rPr>
        <w:t>đúng</w:t>
      </w:r>
      <w:r>
        <w:rPr>
          <w:color w:val="231F20"/>
          <w:spacing w:val="-4"/>
        </w:rPr>
        <w:t> </w:t>
      </w:r>
      <w:r>
        <w:rPr>
          <w:color w:val="231F20"/>
        </w:rPr>
        <w:t>lý.</w:t>
      </w:r>
      <w:r>
        <w:rPr>
          <w:color w:val="231F20"/>
          <w:spacing w:val="-9"/>
        </w:rPr>
        <w:t> </w:t>
      </w:r>
      <w:r>
        <w:rPr>
          <w:color w:val="231F20"/>
        </w:rPr>
        <w:t>Vì</w:t>
      </w:r>
      <w:r>
        <w:rPr>
          <w:color w:val="231F20"/>
          <w:spacing w:val="-4"/>
        </w:rPr>
        <w:t> </w:t>
      </w:r>
      <w:r>
        <w:rPr>
          <w:color w:val="231F20"/>
        </w:rPr>
        <w:t>đầu</w:t>
      </w:r>
      <w:r>
        <w:rPr>
          <w:color w:val="231F20"/>
          <w:spacing w:val="-4"/>
        </w:rPr>
        <w:t> </w:t>
      </w:r>
      <w:r>
        <w:rPr>
          <w:color w:val="231F20"/>
        </w:rPr>
        <w:t>tiên</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thuyết</w:t>
      </w:r>
      <w:r>
        <w:rPr>
          <w:color w:val="231F20"/>
          <w:spacing w:val="-4"/>
        </w:rPr>
        <w:t> </w:t>
      </w:r>
      <w:r>
        <w:rPr>
          <w:color w:val="231F20"/>
        </w:rPr>
        <w:t>giảng</w:t>
      </w:r>
      <w:r>
        <w:rPr>
          <w:color w:val="231F20"/>
          <w:spacing w:val="-4"/>
        </w:rPr>
        <w:t> </w:t>
      </w:r>
      <w:r>
        <w:rPr>
          <w:color w:val="231F20"/>
        </w:rPr>
        <w:t>bốn</w:t>
      </w:r>
      <w:r>
        <w:rPr>
          <w:color w:val="231F20"/>
          <w:spacing w:val="-9"/>
        </w:rPr>
        <w:t> </w:t>
      </w:r>
      <w:r>
        <w:rPr>
          <w:color w:val="231F20"/>
        </w:rPr>
        <w:t>Thánh đế này cho năm vị Bí-sô là bậc thượng thủ, cả tám vạn chư Thiên, nhân nghe pháp này đều được chứng pháp. Nếu không bỏ kinh này thì trái với thứ lớp, cho nên khi nghĩ đến kinh này thì lạnh cả người. </w:t>
      </w:r>
      <w:r>
        <w:rPr>
          <w:color w:val="231F20"/>
          <w:spacing w:val="-3"/>
        </w:rPr>
        <w:t>Tuy </w:t>
      </w:r>
      <w:r>
        <w:rPr>
          <w:color w:val="231F20"/>
        </w:rPr>
        <w:t>nói như thế, nhưng sau đó Đại đức không bỏ kinh </w:t>
      </w:r>
      <w:r>
        <w:rPr>
          <w:color w:val="231F20"/>
          <w:spacing w:val="-4"/>
        </w:rPr>
        <w:t>này, </w:t>
      </w:r>
      <w:r>
        <w:rPr>
          <w:color w:val="231F20"/>
        </w:rPr>
        <w:t>chỉ đổi lại lời văn và nói: Kinh ấy nên nói như vầy: Khổ Thánh đế này từ xưa ta chưa hề được nghe </w:t>
      </w:r>
      <w:r>
        <w:rPr>
          <w:color w:val="231F20"/>
          <w:spacing w:val="-4"/>
        </w:rPr>
        <w:t>v.v… </w:t>
      </w:r>
      <w:r>
        <w:rPr>
          <w:color w:val="231F20"/>
        </w:rPr>
        <w:t>cho đến nói rộng. Tập, diệt, đạo đế nói rộng cũng như thế. Khổ Thánh đế này tuệ nên nhận biết khắp. Tập Thánh đế này tuệ nên đoạn dứt vĩnh viễn. Diệt Thánh đế này tuệ nên tác chứng. Đạo Thánh đế này tuệ nên tu tập. Từ xưa chưa hề được nghe </w:t>
      </w:r>
      <w:r>
        <w:rPr>
          <w:color w:val="231F20"/>
          <w:spacing w:val="-4"/>
        </w:rPr>
        <w:t>v.v… </w:t>
      </w:r>
      <w:r>
        <w:rPr>
          <w:color w:val="231F20"/>
        </w:rPr>
        <w:t>nói rộng như trước. Khổ Thánh đế này tuệ đã nhận biết khắp. Tập Thánh đế này tuệ đã đoạn dứt vĩnh viễn. Diệt Thánh đế này tuệ đã tác chứng. Đạo Thánh đế này tuệ đã tu tập. Từ xưa chưa hề được nghe </w:t>
      </w:r>
      <w:r>
        <w:rPr>
          <w:color w:val="231F20"/>
          <w:spacing w:val="-4"/>
        </w:rPr>
        <w:t>v.v… </w:t>
      </w:r>
      <w:r>
        <w:rPr>
          <w:color w:val="231F20"/>
        </w:rPr>
        <w:t>nói rộng như trước. Nếu trình bày như thế thì không có lỗi về thứ lớp. Vì thuận theo hiện quán, không phải như kinh này đã</w:t>
      </w:r>
      <w:r>
        <w:rPr>
          <w:color w:val="231F20"/>
          <w:spacing w:val="8"/>
        </w:rPr>
        <w:t> </w:t>
      </w:r>
      <w:r>
        <w:rPr>
          <w:color w:val="231F20"/>
        </w:rPr>
        <w:t>nêu.</w:t>
      </w:r>
    </w:p>
    <w:p>
      <w:pPr>
        <w:pStyle w:val="BodyText"/>
        <w:spacing w:line="273" w:lineRule="auto" w:before="95"/>
        <w:ind w:right="106"/>
      </w:pPr>
      <w:r>
        <w:rPr>
          <w:color w:val="231F20"/>
        </w:rPr>
        <w:t>Các Luận sư A-tỳ-đạt-ma nói: Không nên tự ý sửa đổi câu văn của kinh </w:t>
      </w:r>
      <w:r>
        <w:rPr>
          <w:color w:val="231F20"/>
          <w:spacing w:val="-5"/>
        </w:rPr>
        <w:t>này. </w:t>
      </w:r>
      <w:r>
        <w:rPr>
          <w:color w:val="231F20"/>
        </w:rPr>
        <w:t>Từ quá khứ, có vô lượng các Đại Luận sư đều là hàng lợi</w:t>
      </w:r>
      <w:r>
        <w:rPr>
          <w:color w:val="231F20"/>
          <w:spacing w:val="-9"/>
        </w:rPr>
        <w:t> </w:t>
      </w:r>
      <w:r>
        <w:rPr>
          <w:color w:val="231F20"/>
        </w:rPr>
        <w:t>căn</w:t>
      </w:r>
      <w:r>
        <w:rPr>
          <w:color w:val="231F20"/>
          <w:spacing w:val="-8"/>
        </w:rPr>
        <w:t> </w:t>
      </w:r>
      <w:r>
        <w:rPr>
          <w:color w:val="231F20"/>
        </w:rPr>
        <w:t>hơn</w:t>
      </w:r>
      <w:r>
        <w:rPr>
          <w:color w:val="231F20"/>
          <w:spacing w:val="-8"/>
        </w:rPr>
        <w:t> </w:t>
      </w:r>
      <w:r>
        <w:rPr>
          <w:color w:val="231F20"/>
        </w:rPr>
        <w:t>hẳn</w:t>
      </w:r>
      <w:r>
        <w:rPr>
          <w:color w:val="231F20"/>
          <w:spacing w:val="-8"/>
        </w:rPr>
        <w:t> </w:t>
      </w:r>
      <w:r>
        <w:rPr>
          <w:color w:val="231F20"/>
        </w:rPr>
        <w:t>Đại</w:t>
      </w:r>
      <w:r>
        <w:rPr>
          <w:color w:val="231F20"/>
          <w:spacing w:val="-9"/>
        </w:rPr>
        <w:t> </w:t>
      </w:r>
      <w:r>
        <w:rPr>
          <w:color w:val="231F20"/>
        </w:rPr>
        <w:t>đức</w:t>
      </w:r>
      <w:r>
        <w:rPr>
          <w:color w:val="231F20"/>
          <w:spacing w:val="-8"/>
        </w:rPr>
        <w:t> </w:t>
      </w:r>
      <w:r>
        <w:rPr>
          <w:color w:val="231F20"/>
        </w:rPr>
        <w:t>hãy</w:t>
      </w:r>
      <w:r>
        <w:rPr>
          <w:color w:val="231F20"/>
          <w:spacing w:val="-8"/>
        </w:rPr>
        <w:t> </w:t>
      </w:r>
      <w:r>
        <w:rPr>
          <w:color w:val="231F20"/>
        </w:rPr>
        <w:t>còn</w:t>
      </w:r>
      <w:r>
        <w:rPr>
          <w:color w:val="231F20"/>
          <w:spacing w:val="-8"/>
        </w:rPr>
        <w:t> </w:t>
      </w:r>
      <w:r>
        <w:rPr>
          <w:color w:val="231F20"/>
        </w:rPr>
        <w:t>không</w:t>
      </w:r>
      <w:r>
        <w:rPr>
          <w:color w:val="231F20"/>
          <w:spacing w:val="-9"/>
        </w:rPr>
        <w:t> </w:t>
      </w:r>
      <w:r>
        <w:rPr>
          <w:color w:val="231F20"/>
        </w:rPr>
        <w:t>dám</w:t>
      </w:r>
      <w:r>
        <w:rPr>
          <w:color w:val="231F20"/>
          <w:spacing w:val="-8"/>
        </w:rPr>
        <w:t> </w:t>
      </w:r>
      <w:r>
        <w:rPr>
          <w:color w:val="231F20"/>
        </w:rPr>
        <w:t>tự</w:t>
      </w:r>
      <w:r>
        <w:rPr>
          <w:color w:val="231F20"/>
          <w:spacing w:val="-8"/>
        </w:rPr>
        <w:t> </w:t>
      </w:r>
      <w:r>
        <w:rPr>
          <w:color w:val="231F20"/>
        </w:rPr>
        <w:t>ý</w:t>
      </w:r>
      <w:r>
        <w:rPr>
          <w:color w:val="231F20"/>
          <w:spacing w:val="-8"/>
        </w:rPr>
        <w:t> </w:t>
      </w:r>
      <w:r>
        <w:rPr>
          <w:color w:val="231F20"/>
        </w:rPr>
        <w:t>sửa</w:t>
      </w:r>
      <w:r>
        <w:rPr>
          <w:color w:val="231F20"/>
          <w:spacing w:val="-9"/>
        </w:rPr>
        <w:t> </w:t>
      </w:r>
      <w:r>
        <w:rPr>
          <w:color w:val="231F20"/>
        </w:rPr>
        <w:t>đổi</w:t>
      </w:r>
      <w:r>
        <w:rPr>
          <w:color w:val="231F20"/>
          <w:spacing w:val="-8"/>
        </w:rPr>
        <w:t> </w:t>
      </w:r>
      <w:r>
        <w:rPr>
          <w:color w:val="231F20"/>
        </w:rPr>
        <w:t>câu</w:t>
      </w:r>
      <w:r>
        <w:rPr>
          <w:color w:val="231F20"/>
          <w:spacing w:val="-8"/>
        </w:rPr>
        <w:t> </w:t>
      </w:r>
      <w:r>
        <w:rPr>
          <w:color w:val="231F20"/>
        </w:rPr>
        <w:t>chữ</w:t>
      </w:r>
      <w:r>
        <w:rPr>
          <w:color w:val="231F20"/>
          <w:spacing w:val="-8"/>
        </w:rPr>
        <w:t> </w:t>
      </w:r>
      <w:r>
        <w:rPr>
          <w:color w:val="231F20"/>
        </w:rPr>
        <w:t>của kinh</w:t>
      </w:r>
      <w:r>
        <w:rPr>
          <w:color w:val="231F20"/>
          <w:spacing w:val="-10"/>
        </w:rPr>
        <w:t> </w:t>
      </w:r>
      <w:r>
        <w:rPr>
          <w:color w:val="231F20"/>
          <w:spacing w:val="-5"/>
        </w:rPr>
        <w:t>này,</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nay</w:t>
      </w:r>
      <w:r>
        <w:rPr>
          <w:color w:val="231F20"/>
          <w:spacing w:val="-9"/>
        </w:rPr>
        <w:t> </w:t>
      </w:r>
      <w:r>
        <w:rPr>
          <w:color w:val="231F20"/>
        </w:rPr>
        <w:t>Đại</w:t>
      </w:r>
      <w:r>
        <w:rPr>
          <w:color w:val="231F20"/>
          <w:spacing w:val="-10"/>
        </w:rPr>
        <w:t> </w:t>
      </w:r>
      <w:r>
        <w:rPr>
          <w:color w:val="231F20"/>
        </w:rPr>
        <w:t>đức</w:t>
      </w:r>
      <w:r>
        <w:rPr>
          <w:color w:val="231F20"/>
          <w:spacing w:val="-9"/>
        </w:rPr>
        <w:t> </w:t>
      </w:r>
      <w:r>
        <w:rPr>
          <w:color w:val="231F20"/>
        </w:rPr>
        <w:t>lại</w:t>
      </w:r>
      <w:r>
        <w:rPr>
          <w:color w:val="231F20"/>
          <w:spacing w:val="-9"/>
        </w:rPr>
        <w:t> </w:t>
      </w:r>
      <w:r>
        <w:rPr>
          <w:color w:val="231F20"/>
        </w:rPr>
        <w:t>tự</w:t>
      </w:r>
      <w:r>
        <w:rPr>
          <w:color w:val="231F20"/>
          <w:spacing w:val="-9"/>
        </w:rPr>
        <w:t> </w:t>
      </w:r>
      <w:r>
        <w:rPr>
          <w:color w:val="231F20"/>
        </w:rPr>
        <w:t>ý</w:t>
      </w:r>
      <w:r>
        <w:rPr>
          <w:color w:val="231F20"/>
          <w:spacing w:val="-9"/>
        </w:rPr>
        <w:t> </w:t>
      </w:r>
      <w:r>
        <w:rPr>
          <w:color w:val="231F20"/>
        </w:rPr>
        <w:t>sửa</w:t>
      </w:r>
      <w:r>
        <w:rPr>
          <w:color w:val="231F20"/>
          <w:spacing w:val="-10"/>
        </w:rPr>
        <w:t> </w:t>
      </w:r>
      <w:r>
        <w:rPr>
          <w:color w:val="231F20"/>
        </w:rPr>
        <w:t>đổi?</w:t>
      </w:r>
      <w:r>
        <w:rPr>
          <w:color w:val="231F20"/>
          <w:spacing w:val="-9"/>
        </w:rPr>
        <w:t> </w:t>
      </w:r>
      <w:r>
        <w:rPr>
          <w:color w:val="231F20"/>
        </w:rPr>
        <w:t>Chỉ</w:t>
      </w:r>
      <w:r>
        <w:rPr>
          <w:color w:val="231F20"/>
          <w:spacing w:val="-9"/>
        </w:rPr>
        <w:t> </w:t>
      </w:r>
      <w:r>
        <w:rPr>
          <w:color w:val="231F20"/>
        </w:rPr>
        <w:t>nên</w:t>
      </w:r>
      <w:r>
        <w:rPr>
          <w:color w:val="231F20"/>
          <w:spacing w:val="-9"/>
        </w:rPr>
        <w:t> </w:t>
      </w:r>
      <w:r>
        <w:rPr>
          <w:color w:val="231F20"/>
        </w:rPr>
        <w:t>tìm</w:t>
      </w:r>
      <w:r>
        <w:rPr>
          <w:color w:val="231F20"/>
          <w:spacing w:val="-9"/>
        </w:rPr>
        <w:t> </w:t>
      </w:r>
      <w:r>
        <w:rPr>
          <w:color w:val="231F20"/>
        </w:rPr>
        <w:t>hiểu</w:t>
      </w:r>
      <w:r>
        <w:rPr>
          <w:color w:val="231F20"/>
          <w:spacing w:val="-9"/>
        </w:rPr>
        <w:t> </w:t>
      </w:r>
      <w:r>
        <w:rPr>
          <w:color w:val="231F20"/>
        </w:rPr>
        <w:t>về ý sâu xa của kinh </w:t>
      </w:r>
      <w:r>
        <w:rPr>
          <w:color w:val="231F20"/>
          <w:spacing w:val="-5"/>
        </w:rPr>
        <w:t>này. </w:t>
      </w:r>
      <w:r>
        <w:rPr>
          <w:color w:val="231F20"/>
        </w:rPr>
        <w:t>Nghĩa là người giảng nói pháp đã căn cứ vào hai</w:t>
      </w:r>
      <w:r>
        <w:rPr>
          <w:color w:val="231F20"/>
          <w:spacing w:val="15"/>
        </w:rPr>
        <w:t> </w:t>
      </w:r>
      <w:r>
        <w:rPr>
          <w:color w:val="231F20"/>
        </w:rPr>
        <w:t>loại</w:t>
      </w:r>
      <w:r>
        <w:rPr>
          <w:color w:val="231F20"/>
          <w:spacing w:val="16"/>
        </w:rPr>
        <w:t> </w:t>
      </w:r>
      <w:r>
        <w:rPr>
          <w:color w:val="231F20"/>
        </w:rPr>
        <w:t>thứ</w:t>
      </w:r>
      <w:r>
        <w:rPr>
          <w:color w:val="231F20"/>
          <w:spacing w:val="16"/>
        </w:rPr>
        <w:t> </w:t>
      </w:r>
      <w:r>
        <w:rPr>
          <w:color w:val="231F20"/>
        </w:rPr>
        <w:t>lớp:</w:t>
      </w:r>
      <w:r>
        <w:rPr>
          <w:color w:val="231F20"/>
          <w:spacing w:val="16"/>
        </w:rPr>
        <w:t> </w:t>
      </w:r>
      <w:r>
        <w:rPr>
          <w:color w:val="231F20"/>
        </w:rPr>
        <w:t>Một</w:t>
      </w:r>
      <w:r>
        <w:rPr>
          <w:color w:val="231F20"/>
          <w:spacing w:val="16"/>
        </w:rPr>
        <w:t> </w:t>
      </w:r>
      <w:r>
        <w:rPr>
          <w:color w:val="231F20"/>
        </w:rPr>
        <w:t>là</w:t>
      </w:r>
      <w:r>
        <w:rPr>
          <w:color w:val="231F20"/>
          <w:spacing w:val="16"/>
        </w:rPr>
        <w:t> </w:t>
      </w:r>
      <w:r>
        <w:rPr>
          <w:color w:val="231F20"/>
        </w:rPr>
        <w:t>căn</w:t>
      </w:r>
      <w:r>
        <w:rPr>
          <w:color w:val="231F20"/>
          <w:spacing w:val="16"/>
        </w:rPr>
        <w:t> </w:t>
      </w:r>
      <w:r>
        <w:rPr>
          <w:color w:val="231F20"/>
        </w:rPr>
        <w:t>cứ</w:t>
      </w:r>
      <w:r>
        <w:rPr>
          <w:color w:val="231F20"/>
          <w:spacing w:val="15"/>
        </w:rPr>
        <w:t> </w:t>
      </w:r>
      <w:r>
        <w:rPr>
          <w:color w:val="231F20"/>
        </w:rPr>
        <w:t>vào</w:t>
      </w:r>
      <w:r>
        <w:rPr>
          <w:color w:val="231F20"/>
          <w:spacing w:val="16"/>
        </w:rPr>
        <w:t> </w:t>
      </w:r>
      <w:r>
        <w:rPr>
          <w:color w:val="231F20"/>
        </w:rPr>
        <w:t>thứ</w:t>
      </w:r>
      <w:r>
        <w:rPr>
          <w:color w:val="231F20"/>
          <w:spacing w:val="16"/>
        </w:rPr>
        <w:t> </w:t>
      </w:r>
      <w:r>
        <w:rPr>
          <w:color w:val="231F20"/>
        </w:rPr>
        <w:t>lớp</w:t>
      </w:r>
      <w:r>
        <w:rPr>
          <w:color w:val="231F20"/>
          <w:spacing w:val="16"/>
        </w:rPr>
        <w:t> </w:t>
      </w:r>
      <w:r>
        <w:rPr>
          <w:color w:val="231F20"/>
        </w:rPr>
        <w:t>của</w:t>
      </w:r>
      <w:r>
        <w:rPr>
          <w:color w:val="231F20"/>
          <w:spacing w:val="16"/>
        </w:rPr>
        <w:t> </w:t>
      </w:r>
      <w:r>
        <w:rPr>
          <w:color w:val="231F20"/>
        </w:rPr>
        <w:t>tùy</w:t>
      </w:r>
      <w:r>
        <w:rPr>
          <w:color w:val="231F20"/>
          <w:spacing w:val="16"/>
        </w:rPr>
        <w:t> </w:t>
      </w:r>
      <w:r>
        <w:rPr>
          <w:color w:val="231F20"/>
        </w:rPr>
        <w:t>thuận</w:t>
      </w:r>
      <w:r>
        <w:rPr>
          <w:color w:val="231F20"/>
          <w:spacing w:val="16"/>
        </w:rPr>
        <w:t> </w:t>
      </w:r>
      <w:r>
        <w:rPr>
          <w:color w:val="231F20"/>
        </w:rPr>
        <w:t>nói</w:t>
      </w:r>
      <w:r>
        <w:rPr>
          <w:color w:val="231F20"/>
          <w:spacing w:val="16"/>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như kinh này đã nói. Hai là căn cứ vào thứ lớp của tùy thuận hiện quán như Đại đức đã nói.</w:t>
      </w:r>
    </w:p>
    <w:p>
      <w:pPr>
        <w:pStyle w:val="BodyText"/>
        <w:spacing w:line="273" w:lineRule="auto" w:before="112"/>
        <w:ind w:left="110" w:right="390"/>
      </w:pPr>
      <w:r>
        <w:rPr>
          <w:color w:val="231F20"/>
        </w:rPr>
        <w:t>Hiếp</w:t>
      </w:r>
      <w:r>
        <w:rPr>
          <w:color w:val="231F20"/>
          <w:spacing w:val="-10"/>
        </w:rPr>
        <w:t> </w:t>
      </w:r>
      <w:r>
        <w:rPr>
          <w:color w:val="231F20"/>
        </w:rPr>
        <w:t>Tôn</w:t>
      </w:r>
      <w:r>
        <w:rPr>
          <w:color w:val="231F20"/>
          <w:spacing w:val="-4"/>
        </w:rPr>
        <w:t> </w:t>
      </w:r>
      <w:r>
        <w:rPr>
          <w:color w:val="231F20"/>
        </w:rPr>
        <w:t>giả</w:t>
      </w:r>
      <w:r>
        <w:rPr>
          <w:color w:val="231F20"/>
          <w:spacing w:val="-5"/>
        </w:rPr>
        <w:t> </w:t>
      </w:r>
      <w:r>
        <w:rPr>
          <w:color w:val="231F20"/>
        </w:rPr>
        <w:t>nói:</w:t>
      </w:r>
      <w:r>
        <w:rPr>
          <w:color w:val="231F20"/>
          <w:spacing w:val="-4"/>
        </w:rPr>
        <w:t> </w:t>
      </w:r>
      <w:r>
        <w:rPr>
          <w:color w:val="231F20"/>
        </w:rPr>
        <w:t>Kinh</w:t>
      </w:r>
      <w:r>
        <w:rPr>
          <w:color w:val="231F20"/>
          <w:spacing w:val="-5"/>
        </w:rPr>
        <w:t> </w:t>
      </w:r>
      <w:r>
        <w:rPr>
          <w:color w:val="231F20"/>
        </w:rPr>
        <w:t>này</w:t>
      </w:r>
      <w:r>
        <w:rPr>
          <w:color w:val="231F20"/>
          <w:spacing w:val="-4"/>
        </w:rPr>
        <w:t> </w:t>
      </w:r>
      <w:r>
        <w:rPr>
          <w:color w:val="231F20"/>
        </w:rPr>
        <w:t>không</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ba</w:t>
      </w:r>
      <w:r>
        <w:rPr>
          <w:color w:val="231F20"/>
          <w:spacing w:val="-5"/>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chỉ</w:t>
      </w:r>
      <w:r>
        <w:rPr>
          <w:color w:val="231F20"/>
          <w:spacing w:val="-4"/>
        </w:rPr>
        <w:t> </w:t>
      </w:r>
      <w:r>
        <w:rPr>
          <w:color w:val="231F20"/>
        </w:rPr>
        <w:t>nói ở cõi dục, Bồ-tát ngồi bên cội Bồ-đề, tuệ lực được tạo thành do văn, tư để tu hành bốn đế.</w:t>
      </w:r>
    </w:p>
    <w:p>
      <w:pPr>
        <w:pStyle w:val="BodyText"/>
        <w:spacing w:line="273" w:lineRule="auto" w:before="110"/>
        <w:ind w:left="110" w:right="391"/>
      </w:pPr>
      <w:r>
        <w:rPr>
          <w:i/>
          <w:color w:val="231F20"/>
        </w:rPr>
        <w:t>Hỏi: </w:t>
      </w:r>
      <w:r>
        <w:rPr>
          <w:color w:val="231F20"/>
        </w:rPr>
        <w:t>Đức Thế Tôn đã nói Ta do quán này chứng đắc Chánh đẳng Bồ-đề Vô thượng, há có nghĩa văn (nghe), tư (suy nghĩ) mà chứng quả Bồ-đề?</w:t>
      </w:r>
    </w:p>
    <w:p>
      <w:pPr>
        <w:pStyle w:val="BodyText"/>
        <w:spacing w:line="273" w:lineRule="auto" w:before="111"/>
        <w:ind w:left="110" w:right="391"/>
      </w:pPr>
      <w:r>
        <w:rPr>
          <w:i/>
          <w:color w:val="231F20"/>
        </w:rPr>
        <w:t>Đáp: </w:t>
      </w:r>
      <w:r>
        <w:rPr>
          <w:color w:val="231F20"/>
        </w:rPr>
        <w:t>Bồ-tát do tuệ lực của văn, tư này mà chế ngự diệt trừ hết các ngu tối về bốn Thánh đế, do đó nhất định sẽ chứng đắc bậc Vô Thượng Giác, nên nói: “Do đấy chứng đắc quả Bồ-đề”.</w:t>
      </w:r>
    </w:p>
    <w:p>
      <w:pPr>
        <w:pStyle w:val="BodyText"/>
        <w:spacing w:line="273" w:lineRule="auto" w:before="111"/>
        <w:ind w:left="110" w:right="390"/>
      </w:pPr>
      <w:r>
        <w:rPr>
          <w:color w:val="231F20"/>
        </w:rPr>
        <w:t>Như người lúc đầu làm thấm ướt lớp da phủ lên mặt, sau đó mới lột được lớp da mỏng. Màng da che này rất mỏng, nhẹ, nên có thể nói như không bị chướng ngại. Cho nên ở đây không phải nói</w:t>
      </w:r>
      <w:r>
        <w:rPr>
          <w:color w:val="231F20"/>
          <w:spacing w:val="-28"/>
        </w:rPr>
        <w:t> </w:t>
      </w:r>
      <w:r>
        <w:rPr>
          <w:color w:val="231F20"/>
        </w:rPr>
        <w:t>về ba căn vô lậu.</w:t>
      </w:r>
    </w:p>
    <w:p>
      <w:pPr>
        <w:pStyle w:val="BodyText"/>
        <w:spacing w:line="273" w:lineRule="auto" w:before="110"/>
        <w:ind w:left="110" w:right="390"/>
      </w:pPr>
      <w:r>
        <w:rPr>
          <w:i/>
          <w:color w:val="231F20"/>
        </w:rPr>
        <w:t>Như Khế kinh nói: </w:t>
      </w:r>
      <w:r>
        <w:rPr>
          <w:color w:val="231F20"/>
        </w:rPr>
        <w:t>Đức Phật bảo các Bí-sô: Ta đối với bốn Thánh đế ba lần chuyển thành mười hai hành tướng sinh ra nhãn trí minh giác.</w:t>
      </w:r>
    </w:p>
    <w:p>
      <w:pPr>
        <w:pStyle w:val="BodyText"/>
        <w:spacing w:line="273" w:lineRule="auto" w:before="111"/>
        <w:ind w:left="110" w:right="386"/>
      </w:pPr>
      <w:r>
        <w:rPr>
          <w:i/>
          <w:color w:val="231F20"/>
        </w:rPr>
        <w:t>Hỏi: </w:t>
      </w:r>
      <w:r>
        <w:rPr>
          <w:color w:val="231F20"/>
        </w:rPr>
        <w:t>Ở đây nên nói có mười hai lần chuyển thành bốn mươi tám hành tướng, vì sao chỉ nói có ba lần chuyển thành mười hai hành tướng?</w:t>
      </w:r>
    </w:p>
    <w:p>
      <w:pPr>
        <w:pStyle w:val="BodyText"/>
        <w:spacing w:line="273" w:lineRule="auto" w:before="111"/>
        <w:ind w:left="110" w:right="390"/>
      </w:pPr>
      <w:r>
        <w:rPr>
          <w:i/>
          <w:color w:val="231F20"/>
        </w:rPr>
        <w:t>Đáp: </w:t>
      </w:r>
      <w:r>
        <w:rPr>
          <w:color w:val="231F20"/>
          <w:spacing w:val="-4"/>
        </w:rPr>
        <w:t>Tuy </w:t>
      </w:r>
      <w:r>
        <w:rPr>
          <w:color w:val="231F20"/>
        </w:rPr>
        <w:t>quán mỗi mỗi đế đều có ba lần chuyển thành mười hai</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ba</w:t>
      </w:r>
      <w:r>
        <w:rPr>
          <w:color w:val="231F20"/>
          <w:spacing w:val="-13"/>
        </w:rPr>
        <w:t> </w:t>
      </w:r>
      <w:r>
        <w:rPr>
          <w:color w:val="231F20"/>
        </w:rPr>
        <w:t>lần</w:t>
      </w:r>
      <w:r>
        <w:rPr>
          <w:color w:val="231F20"/>
          <w:spacing w:val="-13"/>
        </w:rPr>
        <w:t> </w:t>
      </w:r>
      <w:r>
        <w:rPr>
          <w:color w:val="231F20"/>
        </w:rPr>
        <w:t>chuyển</w:t>
      </w:r>
      <w:r>
        <w:rPr>
          <w:color w:val="231F20"/>
          <w:spacing w:val="-13"/>
        </w:rPr>
        <w:t> </w:t>
      </w:r>
      <w:r>
        <w:rPr>
          <w:color w:val="231F20"/>
        </w:rPr>
        <w:t>thành</w:t>
      </w:r>
      <w:r>
        <w:rPr>
          <w:color w:val="231F20"/>
          <w:spacing w:val="-13"/>
        </w:rPr>
        <w:t> </w:t>
      </w:r>
      <w:r>
        <w:rPr>
          <w:color w:val="231F20"/>
        </w:rPr>
        <w:t>mười</w:t>
      </w:r>
      <w:r>
        <w:rPr>
          <w:color w:val="231F20"/>
          <w:spacing w:val="-13"/>
        </w:rPr>
        <w:t> </w:t>
      </w:r>
      <w:r>
        <w:rPr>
          <w:color w:val="231F20"/>
        </w:rPr>
        <w:t>hai</w:t>
      </w:r>
      <w:r>
        <w:rPr>
          <w:color w:val="231F20"/>
          <w:spacing w:val="-13"/>
        </w:rPr>
        <w:t> </w:t>
      </w:r>
      <w:r>
        <w:rPr>
          <w:color w:val="231F20"/>
        </w:rPr>
        <w:t>hành tướng, nên nói như thế. Như người Dự lưu tối đa là bảy lượt trở lại thế gian và bảy xứ thiện cùng hai pháp </w:t>
      </w:r>
      <w:r>
        <w:rPr>
          <w:color w:val="231F20"/>
          <w:spacing w:val="-6"/>
        </w:rPr>
        <w:t>v.v...</w:t>
      </w:r>
    </w:p>
    <w:p>
      <w:pPr>
        <w:pStyle w:val="BodyText"/>
        <w:spacing w:line="273" w:lineRule="auto" w:before="110"/>
        <w:ind w:left="110" w:right="385"/>
      </w:pPr>
      <w:r>
        <w:rPr>
          <w:color w:val="231F20"/>
        </w:rPr>
        <w:t>Trong đây, nói nhãn, tức là pháp trí nhẫn. Nói trí, tức là các pháp trí. Nói minh, tức là các loại trí nhẫn. Nói giác, tức là các loại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Lại</w:t>
      </w:r>
      <w:r>
        <w:rPr>
          <w:color w:val="231F20"/>
          <w:spacing w:val="-10"/>
        </w:rPr>
        <w:t> </w:t>
      </w:r>
      <w:r>
        <w:rPr>
          <w:color w:val="231F20"/>
        </w:rPr>
        <w:t>nữa,</w:t>
      </w:r>
      <w:r>
        <w:rPr>
          <w:color w:val="231F20"/>
          <w:spacing w:val="-10"/>
        </w:rPr>
        <w:t> </w:t>
      </w:r>
      <w:r>
        <w:rPr>
          <w:color w:val="231F20"/>
        </w:rPr>
        <w:t>nhãn</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quán</w:t>
      </w:r>
      <w:r>
        <w:rPr>
          <w:color w:val="231F20"/>
          <w:spacing w:val="-10"/>
        </w:rPr>
        <w:t> </w:t>
      </w:r>
      <w:r>
        <w:rPr>
          <w:color w:val="231F20"/>
          <w:spacing w:val="-4"/>
        </w:rPr>
        <w:t>thấy.</w:t>
      </w:r>
      <w:r>
        <w:rPr>
          <w:color w:val="231F20"/>
          <w:spacing w:val="-14"/>
        </w:rPr>
        <w:t> </w:t>
      </w:r>
      <w:r>
        <w:rPr>
          <w:color w:val="231F20"/>
          <w:spacing w:val="-4"/>
        </w:rPr>
        <w:t>Trí</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quyết</w:t>
      </w:r>
      <w:r>
        <w:rPr>
          <w:color w:val="231F20"/>
          <w:spacing w:val="-10"/>
        </w:rPr>
        <w:t> </w:t>
      </w:r>
      <w:r>
        <w:rPr>
          <w:color w:val="231F20"/>
        </w:rPr>
        <w:t>đoán.</w:t>
      </w:r>
      <w:r>
        <w:rPr>
          <w:color w:val="231F20"/>
          <w:spacing w:val="-10"/>
        </w:rPr>
        <w:t> </w:t>
      </w:r>
      <w:r>
        <w:rPr>
          <w:color w:val="231F20"/>
        </w:rPr>
        <w:t>Minh là nghĩa soi rõ. Giác là nghĩa tỉnh</w:t>
      </w:r>
      <w:r>
        <w:rPr>
          <w:color w:val="231F20"/>
          <w:spacing w:val="-3"/>
        </w:rPr>
        <w:t> </w:t>
      </w:r>
      <w:r>
        <w:rPr>
          <w:color w:val="231F20"/>
        </w:rPr>
        <w:t>xét.</w:t>
      </w:r>
    </w:p>
    <w:p>
      <w:pPr>
        <w:pStyle w:val="BodyText"/>
        <w:spacing w:line="273" w:lineRule="auto" w:before="112"/>
        <w:jc w:val="left"/>
      </w:pPr>
      <w:r>
        <w:rPr>
          <w:i/>
          <w:color w:val="231F20"/>
        </w:rPr>
        <w:t>Hỏi: </w:t>
      </w:r>
      <w:r>
        <w:rPr>
          <w:color w:val="231F20"/>
        </w:rPr>
        <w:t>Bốn Thánh đế này nếu tự tánh đoạn dứt thì đối tượng duyên cũng đoạn dứt chăng?</w:t>
      </w:r>
    </w:p>
    <w:p>
      <w:pPr>
        <w:pStyle w:val="BodyText"/>
        <w:spacing w:before="111"/>
        <w:ind w:left="960" w:firstLine="0"/>
        <w:jc w:val="left"/>
      </w:pPr>
      <w:r>
        <w:rPr>
          <w:i/>
          <w:color w:val="231F20"/>
        </w:rPr>
        <w:t>Đáp: </w:t>
      </w:r>
      <w:r>
        <w:rPr>
          <w:color w:val="231F20"/>
        </w:rPr>
        <w:t>Nên nêu ra bốn trường hợp:</w:t>
      </w:r>
    </w:p>
    <w:p>
      <w:pPr>
        <w:pStyle w:val="ListParagraph"/>
        <w:numPr>
          <w:ilvl w:val="1"/>
          <w:numId w:val="1"/>
        </w:numPr>
        <w:tabs>
          <w:tab w:pos="1233" w:val="left" w:leader="none"/>
        </w:tabs>
        <w:spacing w:line="273" w:lineRule="auto" w:before="155" w:after="0"/>
        <w:ind w:left="393" w:right="108" w:firstLine="566"/>
        <w:jc w:val="both"/>
        <w:rPr>
          <w:sz w:val="26"/>
        </w:rPr>
      </w:pPr>
      <w:r>
        <w:rPr>
          <w:color w:val="231F20"/>
          <w:sz w:val="26"/>
        </w:rPr>
        <w:t>Có tự tánh đoạn dứt không phải đối tượng duyên đoạn </w:t>
      </w:r>
      <w:r>
        <w:rPr>
          <w:color w:val="231F20"/>
          <w:spacing w:val="-4"/>
          <w:sz w:val="26"/>
        </w:rPr>
        <w:t>dứt:</w:t>
      </w:r>
      <w:r>
        <w:rPr>
          <w:color w:val="231F20"/>
          <w:spacing w:val="57"/>
          <w:sz w:val="26"/>
        </w:rPr>
        <w:t> </w:t>
      </w:r>
      <w:r>
        <w:rPr>
          <w:color w:val="231F20"/>
          <w:sz w:val="26"/>
        </w:rPr>
        <w:t>Nghĩa là duyên nơi khổ tập vô lậu và các pháp hữu lậu không có</w:t>
      </w:r>
      <w:r>
        <w:rPr>
          <w:color w:val="231F20"/>
          <w:spacing w:val="-27"/>
          <w:sz w:val="26"/>
        </w:rPr>
        <w:t> </w:t>
      </w:r>
      <w:r>
        <w:rPr>
          <w:color w:val="231F20"/>
          <w:sz w:val="26"/>
        </w:rPr>
        <w:t>đối tượng duyên.</w:t>
      </w:r>
    </w:p>
    <w:p>
      <w:pPr>
        <w:pStyle w:val="ListParagraph"/>
        <w:numPr>
          <w:ilvl w:val="1"/>
          <w:numId w:val="1"/>
        </w:numPr>
        <w:tabs>
          <w:tab w:pos="1233" w:val="left" w:leader="none"/>
        </w:tabs>
        <w:spacing w:line="273" w:lineRule="auto" w:before="111" w:after="0"/>
        <w:ind w:left="393" w:right="108" w:firstLine="566"/>
        <w:jc w:val="both"/>
        <w:rPr>
          <w:sz w:val="26"/>
        </w:rPr>
      </w:pPr>
      <w:r>
        <w:rPr>
          <w:color w:val="231F20"/>
          <w:sz w:val="26"/>
        </w:rPr>
        <w:t>Có đối tượng duyên đoạn dứt không phải tự tánh đoạn </w:t>
      </w:r>
      <w:r>
        <w:rPr>
          <w:color w:val="231F20"/>
          <w:spacing w:val="-3"/>
          <w:sz w:val="26"/>
        </w:rPr>
        <w:t>dứt: </w:t>
      </w:r>
      <w:r>
        <w:rPr>
          <w:color w:val="231F20"/>
          <w:sz w:val="26"/>
        </w:rPr>
        <w:t>Nghĩa là duyên nơi Thánh đạo hữu</w:t>
      </w:r>
      <w:r>
        <w:rPr>
          <w:color w:val="231F20"/>
          <w:spacing w:val="-7"/>
          <w:sz w:val="26"/>
        </w:rPr>
        <w:t> </w:t>
      </w:r>
      <w:r>
        <w:rPr>
          <w:color w:val="231F20"/>
          <w:sz w:val="26"/>
        </w:rPr>
        <w:t>lậu.</w:t>
      </w:r>
    </w:p>
    <w:p>
      <w:pPr>
        <w:pStyle w:val="ListParagraph"/>
        <w:numPr>
          <w:ilvl w:val="1"/>
          <w:numId w:val="1"/>
        </w:numPr>
        <w:tabs>
          <w:tab w:pos="1209" w:val="left" w:leader="none"/>
        </w:tabs>
        <w:spacing w:line="273" w:lineRule="auto" w:before="111" w:after="0"/>
        <w:ind w:left="393" w:right="108" w:firstLine="566"/>
        <w:jc w:val="both"/>
        <w:rPr>
          <w:sz w:val="26"/>
        </w:rPr>
      </w:pPr>
      <w:r>
        <w:rPr>
          <w:color w:val="231F20"/>
          <w:sz w:val="26"/>
        </w:rPr>
        <w:t>Có</w:t>
      </w:r>
      <w:r>
        <w:rPr>
          <w:color w:val="231F20"/>
          <w:spacing w:val="-14"/>
          <w:sz w:val="26"/>
        </w:rPr>
        <w:t> </w:t>
      </w:r>
      <w:r>
        <w:rPr>
          <w:color w:val="231F20"/>
          <w:sz w:val="26"/>
        </w:rPr>
        <w:t>tự</w:t>
      </w:r>
      <w:r>
        <w:rPr>
          <w:color w:val="231F20"/>
          <w:spacing w:val="-13"/>
          <w:sz w:val="26"/>
        </w:rPr>
        <w:t> </w:t>
      </w:r>
      <w:r>
        <w:rPr>
          <w:color w:val="231F20"/>
          <w:sz w:val="26"/>
        </w:rPr>
        <w:t>tánh</w:t>
      </w:r>
      <w:r>
        <w:rPr>
          <w:color w:val="231F20"/>
          <w:spacing w:val="-14"/>
          <w:sz w:val="26"/>
        </w:rPr>
        <w:t> </w:t>
      </w:r>
      <w:r>
        <w:rPr>
          <w:color w:val="231F20"/>
          <w:sz w:val="26"/>
        </w:rPr>
        <w:t>đoạn</w:t>
      </w:r>
      <w:r>
        <w:rPr>
          <w:color w:val="231F20"/>
          <w:spacing w:val="-13"/>
          <w:sz w:val="26"/>
        </w:rPr>
        <w:t> </w:t>
      </w:r>
      <w:r>
        <w:rPr>
          <w:color w:val="231F20"/>
          <w:sz w:val="26"/>
        </w:rPr>
        <w:t>dứt</w:t>
      </w:r>
      <w:r>
        <w:rPr>
          <w:color w:val="231F20"/>
          <w:spacing w:val="-14"/>
          <w:sz w:val="26"/>
        </w:rPr>
        <w:t> </w:t>
      </w:r>
      <w:r>
        <w:rPr>
          <w:color w:val="231F20"/>
          <w:sz w:val="26"/>
        </w:rPr>
        <w:t>cũng</w:t>
      </w:r>
      <w:r>
        <w:rPr>
          <w:color w:val="231F20"/>
          <w:spacing w:val="-13"/>
          <w:sz w:val="26"/>
        </w:rPr>
        <w:t> </w:t>
      </w:r>
      <w:r>
        <w:rPr>
          <w:color w:val="231F20"/>
          <w:sz w:val="26"/>
        </w:rPr>
        <w:t>là</w:t>
      </w:r>
      <w:r>
        <w:rPr>
          <w:color w:val="231F20"/>
          <w:spacing w:val="-15"/>
          <w:sz w:val="26"/>
        </w:rPr>
        <w:t> </w:t>
      </w:r>
      <w:r>
        <w:rPr>
          <w:color w:val="231F20"/>
          <w:sz w:val="26"/>
        </w:rPr>
        <w:t>đối</w:t>
      </w:r>
      <w:r>
        <w:rPr>
          <w:color w:val="231F20"/>
          <w:spacing w:val="-13"/>
          <w:sz w:val="26"/>
        </w:rPr>
        <w:t> </w:t>
      </w:r>
      <w:r>
        <w:rPr>
          <w:color w:val="231F20"/>
          <w:sz w:val="26"/>
        </w:rPr>
        <w:t>tượng</w:t>
      </w:r>
      <w:r>
        <w:rPr>
          <w:color w:val="231F20"/>
          <w:spacing w:val="-14"/>
          <w:sz w:val="26"/>
        </w:rPr>
        <w:t> </w:t>
      </w:r>
      <w:r>
        <w:rPr>
          <w:color w:val="231F20"/>
          <w:sz w:val="26"/>
        </w:rPr>
        <w:t>duyên</w:t>
      </w:r>
      <w:r>
        <w:rPr>
          <w:color w:val="231F20"/>
          <w:spacing w:val="-13"/>
          <w:sz w:val="26"/>
        </w:rPr>
        <w:t> </w:t>
      </w:r>
      <w:r>
        <w:rPr>
          <w:color w:val="231F20"/>
          <w:sz w:val="26"/>
        </w:rPr>
        <w:t>đoạn</w:t>
      </w:r>
      <w:r>
        <w:rPr>
          <w:color w:val="231F20"/>
          <w:spacing w:val="-14"/>
          <w:sz w:val="26"/>
        </w:rPr>
        <w:t> </w:t>
      </w:r>
      <w:r>
        <w:rPr>
          <w:color w:val="231F20"/>
          <w:sz w:val="26"/>
        </w:rPr>
        <w:t>dứt:</w:t>
      </w:r>
      <w:r>
        <w:rPr>
          <w:color w:val="231F20"/>
          <w:spacing w:val="-13"/>
          <w:sz w:val="26"/>
        </w:rPr>
        <w:t> </w:t>
      </w:r>
      <w:r>
        <w:rPr>
          <w:color w:val="231F20"/>
          <w:sz w:val="26"/>
        </w:rPr>
        <w:t>Nghĩa là duyên nơi khổ tập hữu lậu.</w:t>
      </w:r>
    </w:p>
    <w:p>
      <w:pPr>
        <w:pStyle w:val="ListParagraph"/>
        <w:numPr>
          <w:ilvl w:val="1"/>
          <w:numId w:val="1"/>
        </w:numPr>
        <w:tabs>
          <w:tab w:pos="1209" w:val="left" w:leader="none"/>
        </w:tabs>
        <w:spacing w:line="273" w:lineRule="auto" w:before="112" w:after="0"/>
        <w:ind w:left="393" w:right="108" w:firstLine="566"/>
        <w:jc w:val="both"/>
        <w:rPr>
          <w:sz w:val="26"/>
        </w:rPr>
      </w:pPr>
      <w:r>
        <w:rPr>
          <w:color w:val="231F20"/>
          <w:sz w:val="26"/>
        </w:rPr>
        <w:t>Có</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tự</w:t>
      </w:r>
      <w:r>
        <w:rPr>
          <w:color w:val="231F20"/>
          <w:spacing w:val="-12"/>
          <w:sz w:val="26"/>
        </w:rPr>
        <w:t> </w:t>
      </w:r>
      <w:r>
        <w:rPr>
          <w:color w:val="231F20"/>
          <w:sz w:val="26"/>
        </w:rPr>
        <w:t>tánh</w:t>
      </w:r>
      <w:r>
        <w:rPr>
          <w:color w:val="231F20"/>
          <w:spacing w:val="-13"/>
          <w:sz w:val="26"/>
        </w:rPr>
        <w:t> </w:t>
      </w:r>
      <w:r>
        <w:rPr>
          <w:color w:val="231F20"/>
          <w:sz w:val="26"/>
        </w:rPr>
        <w:t>đoạn</w:t>
      </w:r>
      <w:r>
        <w:rPr>
          <w:color w:val="231F20"/>
          <w:spacing w:val="-13"/>
          <w:sz w:val="26"/>
        </w:rPr>
        <w:t> </w:t>
      </w:r>
      <w:r>
        <w:rPr>
          <w:color w:val="231F20"/>
          <w:sz w:val="26"/>
        </w:rPr>
        <w:t>dứt</w:t>
      </w:r>
      <w:r>
        <w:rPr>
          <w:color w:val="231F20"/>
          <w:spacing w:val="-12"/>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đối</w:t>
      </w:r>
      <w:r>
        <w:rPr>
          <w:color w:val="231F20"/>
          <w:spacing w:val="-13"/>
          <w:sz w:val="26"/>
        </w:rPr>
        <w:t> </w:t>
      </w:r>
      <w:r>
        <w:rPr>
          <w:color w:val="231F20"/>
          <w:spacing w:val="-3"/>
          <w:sz w:val="26"/>
        </w:rPr>
        <w:t>tượng </w:t>
      </w:r>
      <w:r>
        <w:rPr>
          <w:color w:val="231F20"/>
          <w:sz w:val="26"/>
        </w:rPr>
        <w:t>duyên đoạn dứt: Nghĩa là duyên nơi Thánh đạo vô lậu và Thánh</w:t>
      </w:r>
      <w:r>
        <w:rPr>
          <w:color w:val="231F20"/>
          <w:spacing w:val="-27"/>
          <w:sz w:val="26"/>
        </w:rPr>
        <w:t> </w:t>
      </w:r>
      <w:r>
        <w:rPr>
          <w:color w:val="231F20"/>
          <w:sz w:val="26"/>
        </w:rPr>
        <w:t>đạo diệt đế không có đối tượng duyên.</w:t>
      </w:r>
    </w:p>
    <w:p>
      <w:pPr>
        <w:pStyle w:val="BodyText"/>
        <w:spacing w:before="5"/>
        <w:ind w:left="0" w:firstLine="0"/>
        <w:jc w:val="left"/>
        <w:rPr>
          <w:sz w:val="24"/>
        </w:rPr>
      </w:pPr>
    </w:p>
    <w:p>
      <w:pPr>
        <w:spacing w:before="0"/>
        <w:ind w:left="684" w:right="401" w:firstLine="0"/>
        <w:jc w:val="center"/>
        <w:rPr>
          <w:b/>
          <w:sz w:val="26"/>
        </w:rPr>
      </w:pPr>
      <w:r>
        <w:rPr>
          <w:b/>
          <w:color w:val="231F20"/>
          <w:sz w:val="26"/>
        </w:rPr>
        <w:t>HẾT - QUYỂN 79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102" w:id="10"/>
      <w:bookmarkEnd w:id="10"/>
      <w:r>
        <w:rPr>
          <w:color w:val="231F20"/>
        </w:rPr>
        <w:t>QUYỂN 80</w:t>
      </w:r>
    </w:p>
    <w:p>
      <w:pPr>
        <w:pStyle w:val="Heading2"/>
        <w:spacing w:before="94"/>
        <w:ind w:left="120"/>
      </w:pPr>
      <w:bookmarkStart w:name="_TOC_250101" w:id="11"/>
      <w:bookmarkEnd w:id="11"/>
      <w:r>
        <w:rPr>
          <w:color w:val="231F20"/>
        </w:rPr>
        <w:t>Chương 2: KIẾT UẨN</w:t>
      </w:r>
    </w:p>
    <w:p>
      <w:pPr>
        <w:pStyle w:val="Heading2"/>
        <w:spacing w:before="38"/>
        <w:ind w:left="121"/>
      </w:pPr>
      <w:bookmarkStart w:name="_TOC_250100" w:id="12"/>
      <w:bookmarkEnd w:id="12"/>
      <w:r>
        <w:rPr>
          <w:color w:val="231F20"/>
        </w:rPr>
        <w:t>Phẩm 4: BÀN VỀ MƯỜI MÔN, phần 10</w:t>
      </w:r>
    </w:p>
    <w:p>
      <w:pPr>
        <w:pStyle w:val="BodyText"/>
        <w:spacing w:before="0"/>
        <w:ind w:left="0" w:firstLine="0"/>
        <w:jc w:val="left"/>
        <w:rPr>
          <w:b/>
          <w:sz w:val="30"/>
        </w:rPr>
      </w:pPr>
    </w:p>
    <w:p>
      <w:pPr>
        <w:pStyle w:val="Heading3"/>
        <w:spacing w:before="259"/>
        <w:ind w:left="677" w:firstLine="0"/>
        <w:rPr>
          <w:i/>
        </w:rPr>
      </w:pPr>
      <w:r>
        <w:rPr>
          <w:i/>
          <w:color w:val="231F20"/>
        </w:rPr>
        <w:t>* Có bốn tĩnh lự: 1. Tĩnh lự thứ nhất. 2. Tĩnh lự thứ hai. 3.</w:t>
      </w:r>
    </w:p>
    <w:p>
      <w:pPr>
        <w:spacing w:before="41"/>
        <w:ind w:left="110" w:right="0" w:firstLine="0"/>
        <w:jc w:val="left"/>
        <w:rPr>
          <w:b/>
          <w:i/>
          <w:sz w:val="26"/>
        </w:rPr>
      </w:pPr>
      <w:r>
        <w:rPr>
          <w:b/>
          <w:i/>
          <w:color w:val="231F20"/>
          <w:sz w:val="26"/>
        </w:rPr>
        <w:t>Tĩnh lự thứ ba. 4. Tĩnh lự thứ tư.</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Vì nhằm khiến cho kẻ nghi có sự quyết định. Nghĩa là như</w:t>
      </w:r>
      <w:r>
        <w:rPr>
          <w:color w:val="231F20"/>
          <w:spacing w:val="-8"/>
        </w:rPr>
        <w:t> </w:t>
      </w:r>
      <w:r>
        <w:rPr>
          <w:color w:val="231F20"/>
        </w:rPr>
        <w:t>nơi</w:t>
      </w:r>
      <w:r>
        <w:rPr>
          <w:color w:val="231F20"/>
          <w:spacing w:val="-8"/>
        </w:rPr>
        <w:t> </w:t>
      </w:r>
      <w:r>
        <w:rPr>
          <w:color w:val="231F20"/>
        </w:rPr>
        <w:t>Luận</w:t>
      </w:r>
      <w:r>
        <w:rPr>
          <w:color w:val="231F20"/>
          <w:spacing w:val="-7"/>
        </w:rPr>
        <w:t> </w:t>
      </w:r>
      <w:r>
        <w:rPr>
          <w:color w:val="231F20"/>
        </w:rPr>
        <w:t>Phẩm</w:t>
      </w:r>
      <w:r>
        <w:rPr>
          <w:color w:val="231F20"/>
          <w:spacing w:val="-8"/>
        </w:rPr>
        <w:t> </w:t>
      </w:r>
      <w:r>
        <w:rPr>
          <w:color w:val="231F20"/>
        </w:rPr>
        <w:t>Loại</w:t>
      </w:r>
      <w:r>
        <w:rPr>
          <w:color w:val="231F20"/>
          <w:spacing w:val="-12"/>
        </w:rPr>
        <w:t> </w:t>
      </w:r>
      <w:r>
        <w:rPr>
          <w:color w:val="231F20"/>
        </w:rPr>
        <w:t>Túc</w:t>
      </w:r>
      <w:r>
        <w:rPr>
          <w:color w:val="231F20"/>
          <w:spacing w:val="-8"/>
        </w:rPr>
        <w:t> </w:t>
      </w:r>
      <w:r>
        <w:rPr>
          <w:color w:val="231F20"/>
        </w:rPr>
        <w:t>nói:</w:t>
      </w:r>
      <w:r>
        <w:rPr>
          <w:color w:val="231F20"/>
          <w:spacing w:val="-12"/>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rPr>
        <w:t>Nghĩa là</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năm</w:t>
      </w:r>
      <w:r>
        <w:rPr>
          <w:color w:val="231F20"/>
          <w:spacing w:val="-4"/>
        </w:rPr>
        <w:t> </w:t>
      </w:r>
      <w:r>
        <w:rPr>
          <w:color w:val="231F20"/>
        </w:rPr>
        <w:t>uẩn</w:t>
      </w:r>
      <w:r>
        <w:rPr>
          <w:color w:val="231F20"/>
          <w:spacing w:val="-4"/>
        </w:rPr>
        <w:t> </w:t>
      </w:r>
      <w:r>
        <w:rPr>
          <w:color w:val="231F20"/>
        </w:rPr>
        <w:t>thiện.</w:t>
      </w:r>
      <w:r>
        <w:rPr>
          <w:color w:val="231F20"/>
          <w:spacing w:val="-4"/>
        </w:rPr>
        <w:t> </w:t>
      </w:r>
      <w:r>
        <w:rPr>
          <w:color w:val="231F20"/>
        </w:rPr>
        <w:t>Cho</w:t>
      </w:r>
      <w:r>
        <w:rPr>
          <w:color w:val="231F20"/>
          <w:spacing w:val="-4"/>
        </w:rPr>
        <w:t> </w:t>
      </w:r>
      <w:r>
        <w:rPr>
          <w:color w:val="231F20"/>
        </w:rPr>
        <w:t>đến:</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tĩnh lự thứ tư? Nghĩa là tĩnh lự thứ tư gồm thâu năm uẩn thiện. Luận kia chỉ</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thiện,</w:t>
      </w:r>
      <w:r>
        <w:rPr>
          <w:color w:val="231F20"/>
          <w:spacing w:val="-12"/>
        </w:rPr>
        <w:t> </w:t>
      </w:r>
      <w:r>
        <w:rPr>
          <w:color w:val="231F20"/>
        </w:rPr>
        <w:t>hoặc</w:t>
      </w:r>
      <w:r>
        <w:rPr>
          <w:color w:val="231F20"/>
          <w:spacing w:val="-11"/>
        </w:rPr>
        <w:t> </w:t>
      </w:r>
      <w:r>
        <w:rPr>
          <w:color w:val="231F20"/>
        </w:rPr>
        <w:t>có</w:t>
      </w:r>
      <w:r>
        <w:rPr>
          <w:color w:val="231F20"/>
          <w:spacing w:val="-11"/>
        </w:rPr>
        <w:t> </w:t>
      </w:r>
      <w:r>
        <w:rPr>
          <w:color w:val="231F20"/>
        </w:rPr>
        <w:t>kẻ</w:t>
      </w:r>
      <w:r>
        <w:rPr>
          <w:color w:val="231F20"/>
          <w:spacing w:val="-11"/>
        </w:rPr>
        <w:t> </w:t>
      </w:r>
      <w:r>
        <w:rPr>
          <w:color w:val="231F20"/>
        </w:rPr>
        <w:t>sinh</w:t>
      </w:r>
      <w:r>
        <w:rPr>
          <w:color w:val="231F20"/>
          <w:spacing w:val="-11"/>
        </w:rPr>
        <w:t> </w:t>
      </w:r>
      <w:r>
        <w:rPr>
          <w:color w:val="231F20"/>
        </w:rPr>
        <w:t>nghi</w:t>
      </w:r>
      <w:r>
        <w:rPr>
          <w:color w:val="231F20"/>
          <w:spacing w:val="-11"/>
        </w:rPr>
        <w:t> </w:t>
      </w:r>
      <w:r>
        <w:rPr>
          <w:color w:val="231F20"/>
        </w:rPr>
        <w:t>cho:</w:t>
      </w:r>
      <w:r>
        <w:rPr>
          <w:color w:val="231F20"/>
          <w:spacing w:val="-17"/>
        </w:rPr>
        <w:t> </w:t>
      </w:r>
      <w:r>
        <w:rPr>
          <w:color w:val="231F20"/>
        </w:rPr>
        <w:t>Tĩnh</w:t>
      </w:r>
      <w:r>
        <w:rPr>
          <w:color w:val="231F20"/>
          <w:spacing w:val="-11"/>
        </w:rPr>
        <w:t> </w:t>
      </w:r>
      <w:r>
        <w:rPr>
          <w:color w:val="231F20"/>
        </w:rPr>
        <w:t>lự</w:t>
      </w:r>
      <w:r>
        <w:rPr>
          <w:color w:val="231F20"/>
          <w:spacing w:val="-11"/>
        </w:rPr>
        <w:t> </w:t>
      </w:r>
      <w:r>
        <w:rPr>
          <w:color w:val="231F20"/>
        </w:rPr>
        <w:t>chỉ</w:t>
      </w:r>
      <w:r>
        <w:rPr>
          <w:color w:val="231F20"/>
          <w:spacing w:val="-11"/>
        </w:rPr>
        <w:t> </w:t>
      </w:r>
      <w:r>
        <w:rPr>
          <w:color w:val="231F20"/>
        </w:rPr>
        <w:t>là</w:t>
      </w:r>
      <w:r>
        <w:rPr>
          <w:color w:val="231F20"/>
          <w:spacing w:val="-11"/>
        </w:rPr>
        <w:t> </w:t>
      </w:r>
      <w:r>
        <w:rPr>
          <w:color w:val="231F20"/>
        </w:rPr>
        <w:t>thiện, 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nhiễm,</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10"/>
        </w:rPr>
        <w:t> </w:t>
      </w:r>
      <w:r>
        <w:rPr>
          <w:color w:val="231F20"/>
        </w:rPr>
        <w:t>Vì</w:t>
      </w:r>
      <w:r>
        <w:rPr>
          <w:color w:val="231F20"/>
          <w:spacing w:val="-6"/>
        </w:rPr>
        <w:t> </w:t>
      </w:r>
      <w:r>
        <w:rPr>
          <w:color w:val="231F20"/>
        </w:rPr>
        <w:t>nhằm</w:t>
      </w:r>
      <w:r>
        <w:rPr>
          <w:color w:val="231F20"/>
          <w:spacing w:val="-6"/>
        </w:rPr>
        <w:t> </w:t>
      </w:r>
      <w:r>
        <w:rPr>
          <w:color w:val="231F20"/>
        </w:rPr>
        <w:t>làm rõ chỗ nghi kia, hiển bày bốn tĩnh lự là chung cho thiện, nhiễm, vô phú vô ký, nên tạo ra phần Luận </w:t>
      </w:r>
      <w:r>
        <w:rPr>
          <w:color w:val="231F20"/>
          <w:spacing w:val="-5"/>
        </w:rPr>
        <w:t>này.</w:t>
      </w:r>
    </w:p>
    <w:p>
      <w:pPr>
        <w:pStyle w:val="BodyText"/>
        <w:spacing w:before="107"/>
        <w:ind w:left="677" w:firstLine="0"/>
      </w:pPr>
      <w:r>
        <w:rPr>
          <w:i/>
          <w:color w:val="231F20"/>
        </w:rPr>
        <w:t>Hỏi: </w:t>
      </w:r>
      <w:r>
        <w:rPr>
          <w:color w:val="231F20"/>
        </w:rPr>
        <w:t>Tự tánh của bốn tĩnh lự này là gì?</w:t>
      </w:r>
    </w:p>
    <w:p>
      <w:pPr>
        <w:pStyle w:val="BodyText"/>
        <w:spacing w:line="273" w:lineRule="auto" w:before="154"/>
        <w:ind w:left="110" w:right="390"/>
      </w:pPr>
      <w:r>
        <w:rPr>
          <w:i/>
          <w:color w:val="231F20"/>
        </w:rPr>
        <w:t>Đáp: </w:t>
      </w:r>
      <w:r>
        <w:rPr>
          <w:color w:val="231F20"/>
        </w:rPr>
        <w:t>Mỗi thứ đều lấy năm uẩn nơi địa của mình làm tự tánh. Đó</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tánh,</w:t>
      </w:r>
      <w:r>
        <w:rPr>
          <w:color w:val="231F20"/>
          <w:spacing w:val="-3"/>
        </w:rPr>
        <w:t> </w:t>
      </w:r>
      <w:r>
        <w:rPr>
          <w:color w:val="231F20"/>
        </w:rPr>
        <w:t>là</w:t>
      </w:r>
      <w:r>
        <w:rPr>
          <w:color w:val="231F20"/>
          <w:spacing w:val="-3"/>
        </w:rPr>
        <w:t> </w:t>
      </w:r>
      <w:r>
        <w:rPr>
          <w:color w:val="231F20"/>
        </w:rPr>
        <w:t>bản</w:t>
      </w:r>
      <w:r>
        <w:rPr>
          <w:color w:val="231F20"/>
          <w:spacing w:val="-3"/>
        </w:rPr>
        <w:t> </w:t>
      </w:r>
      <w:r>
        <w:rPr>
          <w:color w:val="231F20"/>
        </w:rPr>
        <w:t>tánh,</w:t>
      </w:r>
      <w:r>
        <w:rPr>
          <w:color w:val="231F20"/>
          <w:spacing w:val="-3"/>
        </w:rPr>
        <w:t> </w:t>
      </w:r>
      <w:r>
        <w:rPr>
          <w:color w:val="231F20"/>
        </w:rPr>
        <w:t>tướng</w:t>
      </w:r>
      <w:r>
        <w:rPr>
          <w:color w:val="231F20"/>
          <w:spacing w:val="-3"/>
        </w:rPr>
        <w:t> </w:t>
      </w:r>
      <w:r>
        <w:rPr>
          <w:color w:val="231F20"/>
        </w:rPr>
        <w:t>phần,</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ngã</w:t>
      </w:r>
      <w:r>
        <w:rPr>
          <w:color w:val="231F20"/>
          <w:spacing w:val="-3"/>
        </w:rPr>
        <w:t> </w:t>
      </w:r>
      <w:r>
        <w:rPr>
          <w:color w:val="231F20"/>
        </w:rPr>
        <w:t>vật</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p>
    <w:p>
      <w:pPr>
        <w:pStyle w:val="BodyText"/>
        <w:spacing w:before="112"/>
        <w:ind w:left="677" w:firstLine="0"/>
      </w:pPr>
      <w:r>
        <w:rPr>
          <w:color w:val="231F20"/>
        </w:rPr>
        <w:t>Đã nói về tự tánh, về lý do nay sẽ nói.</w:t>
      </w:r>
    </w:p>
    <w:p>
      <w:pPr>
        <w:pStyle w:val="BodyText"/>
        <w:spacing w:line="273" w:lineRule="auto" w:before="154"/>
        <w:ind w:left="110" w:right="390"/>
      </w:pPr>
      <w:r>
        <w:rPr>
          <w:i/>
          <w:color w:val="231F20"/>
        </w:rPr>
        <w:t>Hỏi: </w:t>
      </w:r>
      <w:r>
        <w:rPr>
          <w:color w:val="231F20"/>
        </w:rPr>
        <w:t>Vì sao gọi là tĩnh lự? Vì có thể dứt trừ các kiết nên gọi là tĩnh</w:t>
      </w:r>
      <w:r>
        <w:rPr>
          <w:color w:val="231F20"/>
          <w:spacing w:val="-6"/>
        </w:rPr>
        <w:t> </w:t>
      </w:r>
      <w:r>
        <w:rPr>
          <w:color w:val="231F20"/>
        </w:rPr>
        <w:t>lự</w:t>
      </w:r>
      <w:r>
        <w:rPr>
          <w:color w:val="231F20"/>
          <w:spacing w:val="-5"/>
        </w:rPr>
        <w:t> </w:t>
      </w:r>
      <w:r>
        <w:rPr>
          <w:color w:val="231F20"/>
        </w:rPr>
        <w:t>hay</w:t>
      </w:r>
      <w:r>
        <w:rPr>
          <w:color w:val="231F20"/>
          <w:spacing w:val="-5"/>
        </w:rPr>
        <w:t> </w:t>
      </w:r>
      <w:r>
        <w:rPr>
          <w:color w:val="231F20"/>
        </w:rPr>
        <w:t>vì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chánh</w:t>
      </w:r>
      <w:r>
        <w:rPr>
          <w:color w:val="231F20"/>
          <w:spacing w:val="-5"/>
        </w:rPr>
        <w:t> </w:t>
      </w:r>
      <w:r>
        <w:rPr>
          <w:color w:val="231F20"/>
        </w:rPr>
        <w:t>quán</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Nếu</w:t>
      </w:r>
      <w:r>
        <w:rPr>
          <w:color w:val="231F20"/>
          <w:spacing w:val="-5"/>
        </w:rPr>
        <w:t> </w:t>
      </w:r>
      <w:r>
        <w:rPr>
          <w:color w:val="231F20"/>
        </w:rPr>
        <w:t>vì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trừ các kiết nên gọi là tĩnh lự, thì các định vô sắc cũng có thể dứt</w:t>
      </w:r>
      <w:r>
        <w:rPr>
          <w:color w:val="231F20"/>
          <w:spacing w:val="-35"/>
        </w:rPr>
        <w:t> </w:t>
      </w:r>
      <w:r>
        <w:rPr>
          <w:color w:val="231F20"/>
        </w:rPr>
        <w:t>trừ các</w:t>
      </w:r>
      <w:r>
        <w:rPr>
          <w:color w:val="231F20"/>
          <w:spacing w:val="-10"/>
        </w:rPr>
        <w:t> </w:t>
      </w:r>
      <w:r>
        <w:rPr>
          <w:color w:val="231F20"/>
        </w:rPr>
        <w:t>kiết</w:t>
      </w:r>
      <w:r>
        <w:rPr>
          <w:color w:val="231F20"/>
          <w:spacing w:val="-9"/>
        </w:rPr>
        <w:t> </w:t>
      </w:r>
      <w:r>
        <w:rPr>
          <w:color w:val="231F20"/>
        </w:rPr>
        <w:t>tức</w:t>
      </w:r>
      <w:r>
        <w:rPr>
          <w:color w:val="231F20"/>
          <w:spacing w:val="-9"/>
        </w:rPr>
        <w:t> </w:t>
      </w:r>
      <w:r>
        <w:rPr>
          <w:color w:val="231F20"/>
        </w:rPr>
        <w:t>nên</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tĩnh</w:t>
      </w:r>
      <w:r>
        <w:rPr>
          <w:color w:val="231F20"/>
          <w:spacing w:val="-9"/>
        </w:rPr>
        <w:t> </w:t>
      </w:r>
      <w:r>
        <w:rPr>
          <w:color w:val="231F20"/>
        </w:rPr>
        <w:t>lư.</w:t>
      </w:r>
      <w:r>
        <w:rPr>
          <w:color w:val="231F20"/>
          <w:spacing w:val="-10"/>
        </w:rPr>
        <w:t> </w:t>
      </w:r>
      <w:r>
        <w:rPr>
          <w:color w:val="231F20"/>
        </w:rPr>
        <w:t>Nếu</w:t>
      </w:r>
      <w:r>
        <w:rPr>
          <w:color w:val="231F20"/>
          <w:spacing w:val="-9"/>
        </w:rPr>
        <w:t> </w:t>
      </w:r>
      <w:r>
        <w:rPr>
          <w:color w:val="231F20"/>
        </w:rPr>
        <w:t>vì</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chánh</w:t>
      </w:r>
      <w:r>
        <w:rPr>
          <w:color w:val="231F20"/>
          <w:spacing w:val="-9"/>
        </w:rPr>
        <w:t> </w:t>
      </w:r>
      <w:r>
        <w:rPr>
          <w:color w:val="231F20"/>
        </w:rPr>
        <w:t>quán</w:t>
      </w:r>
      <w:r>
        <w:rPr>
          <w:color w:val="231F20"/>
          <w:spacing w:val="-9"/>
        </w:rPr>
        <w:t> </w:t>
      </w:r>
      <w:r>
        <w:rPr>
          <w:color w:val="231F20"/>
        </w:rPr>
        <w:t>nên</w:t>
      </w:r>
      <w:r>
        <w:rPr>
          <w:color w:val="231F20"/>
          <w:spacing w:val="-9"/>
        </w:rPr>
        <w:t> </w:t>
      </w:r>
      <w:r>
        <w:rPr>
          <w:color w:val="231F20"/>
        </w:rPr>
        <w:t>gọi là tĩnh lự, thì Tam-ma-địa ở cõi dục cũng có thể chánh quán tức nên gọi là tĩnh lự.</w:t>
      </w:r>
    </w:p>
    <w:p>
      <w:pPr>
        <w:pStyle w:val="BodyText"/>
        <w:ind w:left="960" w:firstLine="0"/>
      </w:pPr>
      <w:r>
        <w:rPr>
          <w:i/>
          <w:color w:val="231F20"/>
          <w:spacing w:val="-5"/>
        </w:rPr>
        <w:t>Đáp: </w:t>
      </w:r>
      <w:r>
        <w:rPr>
          <w:color w:val="231F20"/>
          <w:spacing w:val="-3"/>
        </w:rPr>
        <w:t>Có </w:t>
      </w:r>
      <w:r>
        <w:rPr>
          <w:color w:val="231F20"/>
          <w:spacing w:val="-5"/>
        </w:rPr>
        <w:t>thuyết nói: </w:t>
      </w:r>
      <w:r>
        <w:rPr>
          <w:color w:val="231F20"/>
          <w:spacing w:val="-3"/>
        </w:rPr>
        <w:t>Do có </w:t>
      </w:r>
      <w:r>
        <w:rPr>
          <w:color w:val="231F20"/>
          <w:spacing w:val="-4"/>
        </w:rPr>
        <w:t>thể </w:t>
      </w:r>
      <w:r>
        <w:rPr>
          <w:color w:val="231F20"/>
          <w:spacing w:val="-5"/>
        </w:rPr>
        <w:t>đoạn </w:t>
      </w:r>
      <w:r>
        <w:rPr>
          <w:color w:val="231F20"/>
          <w:spacing w:val="-4"/>
        </w:rPr>
        <w:t>dứt các </w:t>
      </w:r>
      <w:r>
        <w:rPr>
          <w:color w:val="231F20"/>
          <w:spacing w:val="-5"/>
        </w:rPr>
        <w:t>kiết </w:t>
      </w:r>
      <w:r>
        <w:rPr>
          <w:color w:val="231F20"/>
          <w:spacing w:val="-4"/>
        </w:rPr>
        <w:t>nên gọi </w:t>
      </w:r>
      <w:r>
        <w:rPr>
          <w:color w:val="231F20"/>
          <w:spacing w:val="-3"/>
        </w:rPr>
        <w:t>là </w:t>
      </w:r>
      <w:r>
        <w:rPr>
          <w:color w:val="231F20"/>
          <w:spacing w:val="-5"/>
        </w:rPr>
        <w:t>tĩnh </w:t>
      </w:r>
      <w:r>
        <w:rPr>
          <w:color w:val="231F20"/>
          <w:spacing w:val="-6"/>
        </w:rPr>
        <w:t>lự.</w:t>
      </w:r>
    </w:p>
    <w:p>
      <w:pPr>
        <w:pStyle w:val="BodyText"/>
        <w:spacing w:line="276" w:lineRule="auto" w:before="158"/>
        <w:ind w:right="108"/>
      </w:pPr>
      <w:r>
        <w:rPr>
          <w:i/>
          <w:color w:val="231F20"/>
        </w:rPr>
        <w:t>Hỏi: </w:t>
      </w:r>
      <w:r>
        <w:rPr>
          <w:color w:val="231F20"/>
        </w:rPr>
        <w:t>Các định vô sắc cũng có thể đoạn dứt các kiết tức nên</w:t>
      </w:r>
      <w:r>
        <w:rPr>
          <w:color w:val="231F20"/>
          <w:spacing w:val="-31"/>
        </w:rPr>
        <w:t> </w:t>
      </w:r>
      <w:r>
        <w:rPr>
          <w:color w:val="231F20"/>
        </w:rPr>
        <w:t>gọi là tĩnh lự chăng?</w:t>
      </w:r>
    </w:p>
    <w:p>
      <w:pPr>
        <w:pStyle w:val="BodyText"/>
        <w:spacing w:line="276" w:lineRule="auto"/>
        <w:ind w:right="107"/>
      </w:pPr>
      <w:r>
        <w:rPr>
          <w:i/>
          <w:color w:val="231F20"/>
        </w:rPr>
        <w:t>Đáp: </w:t>
      </w:r>
      <w:r>
        <w:rPr>
          <w:color w:val="231F20"/>
        </w:rPr>
        <w:t>Nếu định có thể đoạn dứt hai thứ kiết bất thiện và vô ký, nên gọi là tĩnh lự. Các định vô sắc chỉ đoạn dứt được kiết vô ký, không phải là đoạn dứt kiết bất thiện, nên không được gọi là tĩnh lự.</w:t>
      </w:r>
    </w:p>
    <w:p>
      <w:pPr>
        <w:pStyle w:val="BodyText"/>
        <w:spacing w:line="276" w:lineRule="auto"/>
        <w:ind w:right="107"/>
      </w:pPr>
      <w:r>
        <w:rPr>
          <w:i/>
          <w:color w:val="231F20"/>
        </w:rPr>
        <w:t>Hỏi: </w:t>
      </w:r>
      <w:r>
        <w:rPr>
          <w:color w:val="231F20"/>
        </w:rPr>
        <w:t>Nếu nói như thế thì chỉ định vị chí mới gọi là tĩnh lự, vì ở địa trên không đoạn dứt các kiết bất thiện?</w:t>
      </w:r>
    </w:p>
    <w:p>
      <w:pPr>
        <w:pStyle w:val="BodyText"/>
        <w:spacing w:line="276" w:lineRule="auto"/>
        <w:ind w:right="107"/>
      </w:pPr>
      <w:r>
        <w:rPr>
          <w:i/>
          <w:color w:val="231F20"/>
        </w:rPr>
        <w:t>Đáp:</w:t>
      </w:r>
      <w:r>
        <w:rPr>
          <w:i/>
          <w:color w:val="231F20"/>
          <w:spacing w:val="-10"/>
        </w:rPr>
        <w:t> </w:t>
      </w:r>
      <w:r>
        <w:rPr>
          <w:color w:val="231F20"/>
        </w:rPr>
        <w:t>Địa</w:t>
      </w:r>
      <w:r>
        <w:rPr>
          <w:color w:val="231F20"/>
          <w:spacing w:val="-10"/>
        </w:rPr>
        <w:t> </w:t>
      </w:r>
      <w:r>
        <w:rPr>
          <w:color w:val="231F20"/>
        </w:rPr>
        <w:t>trên</w:t>
      </w:r>
      <w:r>
        <w:rPr>
          <w:color w:val="231F20"/>
          <w:spacing w:val="-9"/>
        </w:rPr>
        <w:t> </w:t>
      </w:r>
      <w:r>
        <w:rPr>
          <w:color w:val="231F20"/>
        </w:rPr>
        <w:t>tuy</w:t>
      </w:r>
      <w:r>
        <w:rPr>
          <w:color w:val="231F20"/>
          <w:spacing w:val="-11"/>
        </w:rPr>
        <w:t> </w:t>
      </w:r>
      <w:r>
        <w:rPr>
          <w:color w:val="231F20"/>
        </w:rPr>
        <w:t>không</w:t>
      </w:r>
      <w:r>
        <w:rPr>
          <w:color w:val="231F20"/>
          <w:spacing w:val="-10"/>
        </w:rPr>
        <w:t> </w:t>
      </w:r>
      <w:r>
        <w:rPr>
          <w:color w:val="231F20"/>
        </w:rPr>
        <w:t>đoạn</w:t>
      </w:r>
      <w:r>
        <w:rPr>
          <w:color w:val="231F20"/>
          <w:spacing w:val="-10"/>
        </w:rPr>
        <w:t> </w:t>
      </w:r>
      <w:r>
        <w:rPr>
          <w:color w:val="231F20"/>
        </w:rPr>
        <w:t>đối</w:t>
      </w:r>
      <w:r>
        <w:rPr>
          <w:color w:val="231F20"/>
          <w:spacing w:val="-11"/>
        </w:rPr>
        <w:t> </w:t>
      </w:r>
      <w:r>
        <w:rPr>
          <w:color w:val="231F20"/>
        </w:rPr>
        <w:t>trị</w:t>
      </w:r>
      <w:r>
        <w:rPr>
          <w:color w:val="231F20"/>
          <w:spacing w:val="-10"/>
        </w:rPr>
        <w:t> </w:t>
      </w:r>
      <w:r>
        <w:rPr>
          <w:color w:val="231F20"/>
        </w:rPr>
        <w:t>kiết</w:t>
      </w:r>
      <w:r>
        <w:rPr>
          <w:color w:val="231F20"/>
          <w:spacing w:val="-10"/>
        </w:rPr>
        <w:t> </w:t>
      </w:r>
      <w:r>
        <w:rPr>
          <w:color w:val="231F20"/>
          <w:spacing w:val="-6"/>
        </w:rPr>
        <w:t>ấy,</w:t>
      </w:r>
      <w:r>
        <w:rPr>
          <w:color w:val="231F20"/>
          <w:spacing w:val="-10"/>
        </w:rPr>
        <w:t> </w:t>
      </w:r>
      <w:r>
        <w:rPr>
          <w:color w:val="231F20"/>
        </w:rPr>
        <w:t>nhưng</w:t>
      </w:r>
      <w:r>
        <w:rPr>
          <w:color w:val="231F20"/>
          <w:spacing w:val="-11"/>
        </w:rPr>
        <w:t> </w:t>
      </w:r>
      <w:r>
        <w:rPr>
          <w:color w:val="231F20"/>
        </w:rPr>
        <w:t>có</w:t>
      </w:r>
      <w:r>
        <w:rPr>
          <w:color w:val="231F20"/>
          <w:spacing w:val="-10"/>
        </w:rPr>
        <w:t> </w:t>
      </w:r>
      <w:r>
        <w:rPr>
          <w:color w:val="231F20"/>
        </w:rPr>
        <w:t>pháp</w:t>
      </w:r>
      <w:r>
        <w:rPr>
          <w:color w:val="231F20"/>
          <w:spacing w:val="-10"/>
        </w:rPr>
        <w:t> </w:t>
      </w:r>
      <w:r>
        <w:rPr>
          <w:color w:val="231F20"/>
        </w:rPr>
        <w:t>đối trị chán hoại đối với bất thiện. Do có thể chán hoại nên cũng gọi là có thể đoạn</w:t>
      </w:r>
      <w:r>
        <w:rPr>
          <w:color w:val="231F20"/>
          <w:spacing w:val="-2"/>
        </w:rPr>
        <w:t> </w:t>
      </w:r>
      <w:r>
        <w:rPr>
          <w:color w:val="231F20"/>
        </w:rPr>
        <w:t>trừ.</w:t>
      </w:r>
    </w:p>
    <w:p>
      <w:pPr>
        <w:pStyle w:val="BodyText"/>
        <w:spacing w:line="276" w:lineRule="auto"/>
        <w:ind w:right="107"/>
      </w:pPr>
      <w:r>
        <w:rPr>
          <w:i/>
          <w:color w:val="231F20"/>
        </w:rPr>
        <w:t>Hỏi:</w:t>
      </w:r>
      <w:r>
        <w:rPr>
          <w:i/>
          <w:color w:val="231F20"/>
          <w:spacing w:val="-4"/>
        </w:rPr>
        <w:t> </w:t>
      </w:r>
      <w:r>
        <w:rPr>
          <w:color w:val="231F20"/>
        </w:rPr>
        <w:t>Nếu</w:t>
      </w:r>
      <w:r>
        <w:rPr>
          <w:color w:val="231F20"/>
          <w:spacing w:val="-3"/>
        </w:rPr>
        <w:t> </w:t>
      </w:r>
      <w:r>
        <w:rPr>
          <w:color w:val="231F20"/>
        </w:rPr>
        <w:t>nói</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thì</w:t>
      </w:r>
      <w:r>
        <w:rPr>
          <w:color w:val="231F20"/>
          <w:spacing w:val="-4"/>
        </w:rPr>
        <w:t> </w:t>
      </w:r>
      <w:r>
        <w:rPr>
          <w:color w:val="231F20"/>
        </w:rPr>
        <w:t>phẩm</w:t>
      </w:r>
      <w:r>
        <w:rPr>
          <w:color w:val="231F20"/>
          <w:spacing w:val="-3"/>
        </w:rPr>
        <w:t> </w:t>
      </w:r>
      <w:r>
        <w:rPr>
          <w:color w:val="231F20"/>
        </w:rPr>
        <w:t>diệt</w:t>
      </w:r>
      <w:r>
        <w:rPr>
          <w:color w:val="231F20"/>
          <w:spacing w:val="-3"/>
        </w:rPr>
        <w:t> </w:t>
      </w:r>
      <w:r>
        <w:rPr>
          <w:color w:val="231F20"/>
        </w:rPr>
        <w:t>đạo</w:t>
      </w:r>
      <w:r>
        <w:rPr>
          <w:color w:val="231F20"/>
          <w:spacing w:val="-4"/>
        </w:rPr>
        <w:t> </w:t>
      </w:r>
      <w:r>
        <w:rPr>
          <w:color w:val="231F20"/>
        </w:rPr>
        <w:t>pháp</w:t>
      </w:r>
      <w:r>
        <w:rPr>
          <w:color w:val="231F20"/>
          <w:spacing w:val="-3"/>
        </w:rPr>
        <w:t> </w:t>
      </w:r>
      <w:r>
        <w:rPr>
          <w:color w:val="231F20"/>
        </w:rPr>
        <w:t>trí</w:t>
      </w:r>
      <w:r>
        <w:rPr>
          <w:color w:val="231F20"/>
          <w:spacing w:val="-3"/>
        </w:rPr>
        <w:t> </w:t>
      </w:r>
      <w:r>
        <w:rPr>
          <w:color w:val="231F20"/>
        </w:rPr>
        <w:t>của</w:t>
      </w:r>
      <w:r>
        <w:rPr>
          <w:color w:val="231F20"/>
          <w:spacing w:val="-4"/>
        </w:rPr>
        <w:t> </w:t>
      </w:r>
      <w:r>
        <w:rPr>
          <w:color w:val="231F20"/>
        </w:rPr>
        <w:t>địa</w:t>
      </w:r>
      <w:r>
        <w:rPr>
          <w:color w:val="231F20"/>
          <w:spacing w:val="-3"/>
        </w:rPr>
        <w:t> </w:t>
      </w:r>
      <w:r>
        <w:rPr>
          <w:color w:val="231F20"/>
        </w:rPr>
        <w:t>trên</w:t>
      </w:r>
      <w:r>
        <w:rPr>
          <w:color w:val="231F20"/>
          <w:spacing w:val="-3"/>
        </w:rPr>
        <w:t> </w:t>
      </w:r>
      <w:r>
        <w:rPr>
          <w:color w:val="231F20"/>
        </w:rPr>
        <w:t>và 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phẩm</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đó</w:t>
      </w:r>
      <w:r>
        <w:rPr>
          <w:color w:val="231F20"/>
          <w:spacing w:val="-8"/>
        </w:rPr>
        <w:t> </w:t>
      </w:r>
      <w:r>
        <w:rPr>
          <w:color w:val="231F20"/>
        </w:rPr>
        <w:t>tức</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và</w:t>
      </w:r>
      <w:r>
        <w:rPr>
          <w:color w:val="231F20"/>
          <w:spacing w:val="-8"/>
        </w:rPr>
        <w:t> </w:t>
      </w:r>
      <w:r>
        <w:rPr>
          <w:color w:val="231F20"/>
        </w:rPr>
        <w:t>đều</w:t>
      </w:r>
      <w:r>
        <w:rPr>
          <w:color w:val="231F20"/>
          <w:spacing w:val="-8"/>
        </w:rPr>
        <w:t> </w:t>
      </w:r>
      <w:r>
        <w:rPr>
          <w:color w:val="231F20"/>
          <w:spacing w:val="-3"/>
        </w:rPr>
        <w:t>không </w:t>
      </w:r>
      <w:r>
        <w:rPr>
          <w:color w:val="231F20"/>
        </w:rPr>
        <w:t>phải là hai pháp đối trị đoạn trừ và chán hoại ở cõi dục</w:t>
      </w:r>
      <w:r>
        <w:rPr>
          <w:color w:val="231F20"/>
          <w:spacing w:val="-2"/>
        </w:rPr>
        <w:t> </w:t>
      </w:r>
      <w:r>
        <w:rPr>
          <w:color w:val="231F20"/>
        </w:rPr>
        <w:t>chăng?</w:t>
      </w:r>
    </w:p>
    <w:p>
      <w:pPr>
        <w:pStyle w:val="BodyText"/>
        <w:spacing w:line="276" w:lineRule="auto"/>
        <w:ind w:right="107"/>
      </w:pPr>
      <w:r>
        <w:rPr>
          <w:i/>
          <w:color w:val="231F20"/>
        </w:rPr>
        <w:t>Đáp: </w:t>
      </w:r>
      <w:r>
        <w:rPr>
          <w:color w:val="231F20"/>
        </w:rPr>
        <w:t>Chúng đối với cõi dục tuy không có đối trị hoàn toàn </w:t>
      </w:r>
      <w:r>
        <w:rPr>
          <w:color w:val="231F20"/>
          <w:spacing w:val="-2"/>
        </w:rPr>
        <w:t>cõi </w:t>
      </w:r>
      <w:r>
        <w:rPr>
          <w:color w:val="231F20"/>
        </w:rPr>
        <w:t>và</w:t>
      </w:r>
      <w:r>
        <w:rPr>
          <w:color w:val="231F20"/>
          <w:spacing w:val="-10"/>
        </w:rPr>
        <w:t> </w:t>
      </w:r>
      <w:r>
        <w:rPr>
          <w:color w:val="231F20"/>
        </w:rPr>
        <w:t>địa,</w:t>
      </w:r>
      <w:r>
        <w:rPr>
          <w:color w:val="231F20"/>
          <w:spacing w:val="-9"/>
        </w:rPr>
        <w:t> </w:t>
      </w:r>
      <w:r>
        <w:rPr>
          <w:color w:val="231F20"/>
        </w:rPr>
        <w:t>nhưng</w:t>
      </w:r>
      <w:r>
        <w:rPr>
          <w:color w:val="231F20"/>
          <w:spacing w:val="-9"/>
        </w:rPr>
        <w:t> </w:t>
      </w:r>
      <w:r>
        <w:rPr>
          <w:color w:val="231F20"/>
        </w:rPr>
        <w:t>cõi</w:t>
      </w:r>
      <w:r>
        <w:rPr>
          <w:color w:val="231F20"/>
          <w:spacing w:val="-9"/>
        </w:rPr>
        <w:t> </w:t>
      </w:r>
      <w:r>
        <w:rPr>
          <w:color w:val="231F20"/>
        </w:rPr>
        <w:t>và</w:t>
      </w:r>
      <w:r>
        <w:rPr>
          <w:color w:val="231F20"/>
          <w:spacing w:val="-9"/>
        </w:rPr>
        <w:t> </w:t>
      </w:r>
      <w:r>
        <w:rPr>
          <w:color w:val="231F20"/>
        </w:rPr>
        <w:t>địa</w:t>
      </w:r>
      <w:r>
        <w:rPr>
          <w:color w:val="231F20"/>
          <w:spacing w:val="-9"/>
        </w:rPr>
        <w:t> </w:t>
      </w:r>
      <w:r>
        <w:rPr>
          <w:color w:val="231F20"/>
        </w:rPr>
        <w:t>ấy</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dung</w:t>
      </w:r>
      <w:r>
        <w:rPr>
          <w:color w:val="231F20"/>
          <w:spacing w:val="-9"/>
        </w:rPr>
        <w:t> </w:t>
      </w:r>
      <w:r>
        <w:rPr>
          <w:color w:val="231F20"/>
        </w:rPr>
        <w:t>nạp</w:t>
      </w:r>
      <w:r>
        <w:rPr>
          <w:color w:val="231F20"/>
          <w:spacing w:val="-9"/>
        </w:rPr>
        <w:t> </w:t>
      </w:r>
      <w:r>
        <w:rPr>
          <w:color w:val="231F20"/>
        </w:rPr>
        <w:t>pháp</w:t>
      </w:r>
      <w:r>
        <w:rPr>
          <w:color w:val="231F20"/>
          <w:spacing w:val="-9"/>
        </w:rPr>
        <w:t> </w:t>
      </w:r>
      <w:r>
        <w:rPr>
          <w:color w:val="231F20"/>
        </w:rPr>
        <w:t>đối</w:t>
      </w:r>
      <w:r>
        <w:rPr>
          <w:color w:val="231F20"/>
          <w:spacing w:val="-9"/>
        </w:rPr>
        <w:t> </w:t>
      </w:r>
      <w:r>
        <w:rPr>
          <w:color w:val="231F20"/>
        </w:rPr>
        <w:t>trị</w:t>
      </w:r>
      <w:r>
        <w:rPr>
          <w:color w:val="231F20"/>
          <w:spacing w:val="-10"/>
        </w:rPr>
        <w:t> </w:t>
      </w:r>
      <w:r>
        <w:rPr>
          <w:color w:val="231F20"/>
        </w:rPr>
        <w:t>chán</w:t>
      </w:r>
      <w:r>
        <w:rPr>
          <w:color w:val="231F20"/>
          <w:spacing w:val="-9"/>
        </w:rPr>
        <w:t> </w:t>
      </w:r>
      <w:r>
        <w:rPr>
          <w:color w:val="231F20"/>
        </w:rPr>
        <w:t>hoại</w:t>
      </w:r>
      <w:r>
        <w:rPr>
          <w:color w:val="231F20"/>
          <w:spacing w:val="-9"/>
        </w:rPr>
        <w:t> </w:t>
      </w:r>
      <w:r>
        <w:rPr>
          <w:color w:val="231F20"/>
          <w:spacing w:val="-2"/>
        </w:rPr>
        <w:t>nơi </w:t>
      </w:r>
      <w:r>
        <w:rPr>
          <w:color w:val="231F20"/>
        </w:rPr>
        <w:t>bất</w:t>
      </w:r>
      <w:r>
        <w:rPr>
          <w:color w:val="231F20"/>
          <w:spacing w:val="-18"/>
        </w:rPr>
        <w:t> </w:t>
      </w:r>
      <w:r>
        <w:rPr>
          <w:color w:val="231F20"/>
        </w:rPr>
        <w:t>thiện.</w:t>
      </w:r>
      <w:r>
        <w:rPr>
          <w:color w:val="231F20"/>
          <w:spacing w:val="-18"/>
        </w:rPr>
        <w:t> </w:t>
      </w:r>
      <w:r>
        <w:rPr>
          <w:color w:val="231F20"/>
        </w:rPr>
        <w:t>Do</w:t>
      </w:r>
      <w:r>
        <w:rPr>
          <w:color w:val="231F20"/>
          <w:spacing w:val="-19"/>
        </w:rPr>
        <w:t> </w:t>
      </w:r>
      <w:r>
        <w:rPr>
          <w:color w:val="231F20"/>
        </w:rPr>
        <w:t>uy</w:t>
      </w:r>
      <w:r>
        <w:rPr>
          <w:color w:val="231F20"/>
          <w:spacing w:val="-18"/>
        </w:rPr>
        <w:t> </w:t>
      </w:r>
      <w:r>
        <w:rPr>
          <w:color w:val="231F20"/>
        </w:rPr>
        <w:t>lực</w:t>
      </w:r>
      <w:r>
        <w:rPr>
          <w:color w:val="231F20"/>
          <w:spacing w:val="-17"/>
        </w:rPr>
        <w:t> </w:t>
      </w:r>
      <w:r>
        <w:rPr>
          <w:color w:val="231F20"/>
        </w:rPr>
        <w:t>đó</w:t>
      </w:r>
      <w:r>
        <w:rPr>
          <w:color w:val="231F20"/>
          <w:spacing w:val="-18"/>
        </w:rPr>
        <w:t> </w:t>
      </w:r>
      <w:r>
        <w:rPr>
          <w:color w:val="231F20"/>
        </w:rPr>
        <w:t>mà</w:t>
      </w:r>
      <w:r>
        <w:rPr>
          <w:color w:val="231F20"/>
          <w:spacing w:val="-18"/>
        </w:rPr>
        <w:t> </w:t>
      </w:r>
      <w:r>
        <w:rPr>
          <w:color w:val="231F20"/>
        </w:rPr>
        <w:t>các</w:t>
      </w:r>
      <w:r>
        <w:rPr>
          <w:color w:val="231F20"/>
          <w:spacing w:val="-18"/>
        </w:rPr>
        <w:t> </w:t>
      </w:r>
      <w:r>
        <w:rPr>
          <w:color w:val="231F20"/>
        </w:rPr>
        <w:t>thứ</w:t>
      </w:r>
      <w:r>
        <w:rPr>
          <w:color w:val="231F20"/>
          <w:spacing w:val="-18"/>
        </w:rPr>
        <w:t> </w:t>
      </w:r>
      <w:r>
        <w:rPr>
          <w:color w:val="231F20"/>
        </w:rPr>
        <w:t>khác</w:t>
      </w:r>
      <w:r>
        <w:rPr>
          <w:color w:val="231F20"/>
          <w:spacing w:val="-17"/>
        </w:rPr>
        <w:t> </w:t>
      </w:r>
      <w:r>
        <w:rPr>
          <w:color w:val="231F20"/>
        </w:rPr>
        <w:t>cũng</w:t>
      </w:r>
      <w:r>
        <w:rPr>
          <w:color w:val="231F20"/>
          <w:spacing w:val="-18"/>
        </w:rPr>
        <w:t> </w:t>
      </w:r>
      <w:r>
        <w:rPr>
          <w:color w:val="231F20"/>
        </w:rPr>
        <w:t>được</w:t>
      </w:r>
      <w:r>
        <w:rPr>
          <w:color w:val="231F20"/>
          <w:spacing w:val="-18"/>
        </w:rPr>
        <w:t> </w:t>
      </w:r>
      <w:r>
        <w:rPr>
          <w:color w:val="231F20"/>
        </w:rPr>
        <w:t>mang</w:t>
      </w:r>
      <w:r>
        <w:rPr>
          <w:color w:val="231F20"/>
          <w:spacing w:val="-18"/>
        </w:rPr>
        <w:t> </w:t>
      </w:r>
      <w:r>
        <w:rPr>
          <w:color w:val="231F20"/>
        </w:rPr>
        <w:t>tên.</w:t>
      </w:r>
      <w:r>
        <w:rPr>
          <w:color w:val="231F20"/>
          <w:spacing w:val="-18"/>
        </w:rPr>
        <w:t> </w:t>
      </w:r>
      <w:r>
        <w:rPr>
          <w:color w:val="231F20"/>
        </w:rPr>
        <w:t>Lại</w:t>
      </w:r>
      <w:r>
        <w:rPr>
          <w:color w:val="231F20"/>
          <w:spacing w:val="-18"/>
        </w:rPr>
        <w:t> </w:t>
      </w:r>
      <w:r>
        <w:rPr>
          <w:color w:val="231F20"/>
        </w:rPr>
        <w:t>nữa, trong bốn tĩnh lự có khả năng đối trị các kiết bất thiện, ở cõi vô </w:t>
      </w:r>
      <w:r>
        <w:rPr>
          <w:color w:val="231F20"/>
          <w:spacing w:val="-2"/>
        </w:rPr>
        <w:t>sắc </w:t>
      </w:r>
      <w:r>
        <w:rPr>
          <w:color w:val="231F20"/>
        </w:rPr>
        <w:t>thì</w:t>
      </w:r>
      <w:r>
        <w:rPr>
          <w:color w:val="231F20"/>
          <w:spacing w:val="-9"/>
        </w:rPr>
        <w:t> </w:t>
      </w:r>
      <w:r>
        <w:rPr>
          <w:color w:val="231F20"/>
        </w:rPr>
        <w:t>hoàn</w:t>
      </w:r>
      <w:r>
        <w:rPr>
          <w:color w:val="231F20"/>
          <w:spacing w:val="-8"/>
        </w:rPr>
        <w:t> </w:t>
      </w:r>
      <w:r>
        <w:rPr>
          <w:color w:val="231F20"/>
        </w:rPr>
        <w:t>toàn</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tên</w:t>
      </w:r>
      <w:r>
        <w:rPr>
          <w:color w:val="231F20"/>
          <w:spacing w:val="-9"/>
        </w:rPr>
        <w:t> </w:t>
      </w:r>
      <w:r>
        <w:rPr>
          <w:color w:val="231F20"/>
        </w:rPr>
        <w:t>gọi</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không</w:t>
      </w:r>
      <w:r>
        <w:rPr>
          <w:color w:val="231F20"/>
          <w:spacing w:val="-8"/>
        </w:rPr>
        <w:t> </w:t>
      </w:r>
      <w:r>
        <w:rPr>
          <w:color w:val="231F20"/>
        </w:rPr>
        <w:t>chung</w:t>
      </w:r>
      <w:r>
        <w:rPr>
          <w:color w:val="231F20"/>
          <w:spacing w:val="-8"/>
        </w:rPr>
        <w:t> </w:t>
      </w:r>
      <w:r>
        <w:rPr>
          <w:color w:val="231F20"/>
        </w:rPr>
        <w:t>cho</w:t>
      </w:r>
      <w:r>
        <w:rPr>
          <w:color w:val="231F20"/>
          <w:spacing w:val="-9"/>
        </w:rPr>
        <w:t> </w:t>
      </w:r>
      <w:r>
        <w:rPr>
          <w:color w:val="231F20"/>
        </w:rPr>
        <w:t>cõi</w:t>
      </w:r>
      <w:r>
        <w:rPr>
          <w:color w:val="231F20"/>
          <w:spacing w:val="-8"/>
        </w:rPr>
        <w:t> </w:t>
      </w:r>
      <w:r>
        <w:rPr>
          <w:color w:val="231F20"/>
        </w:rPr>
        <w:t>vô</w:t>
      </w:r>
      <w:r>
        <w:rPr>
          <w:color w:val="231F20"/>
          <w:spacing w:val="-8"/>
        </w:rPr>
        <w:t> </w:t>
      </w:r>
      <w:r>
        <w:rPr>
          <w:color w:val="231F20"/>
        </w:rPr>
        <w:t>sắc.</w:t>
      </w:r>
    </w:p>
    <w:p>
      <w:pPr>
        <w:pStyle w:val="BodyText"/>
        <w:spacing w:line="276" w:lineRule="auto"/>
        <w:ind w:right="107"/>
      </w:pPr>
      <w:r>
        <w:rPr>
          <w:color w:val="231F20"/>
        </w:rPr>
        <w:t>Tôn giả Diệu Âm nói: Sáu địa ở cõi sắc đối với các kiết ở cõi dục đều có đối trị đoạn trừ và đối trị chán hoại, nhưng định vị chí</w:t>
      </w:r>
      <w:r>
        <w:rPr>
          <w:color w:val="231F20"/>
          <w:spacing w:val="-32"/>
        </w:rPr>
        <w:t> </w:t>
      </w:r>
      <w:r>
        <w:rPr>
          <w:color w:val="231F20"/>
        </w:rPr>
        <w:t>đã đoạn trừ các kiết </w:t>
      </w:r>
      <w:r>
        <w:rPr>
          <w:color w:val="231F20"/>
          <w:spacing w:val="-6"/>
        </w:rPr>
        <w:t>ấy, </w:t>
      </w:r>
      <w:r>
        <w:rPr>
          <w:color w:val="231F20"/>
        </w:rPr>
        <w:t>còn đối trị nơi các địa khác không thể đoạn trừ chúng. </w:t>
      </w:r>
      <w:r>
        <w:rPr>
          <w:color w:val="231F20"/>
          <w:spacing w:val="-4"/>
        </w:rPr>
        <w:t>Tuy </w:t>
      </w:r>
      <w:r>
        <w:rPr>
          <w:color w:val="231F20"/>
        </w:rPr>
        <w:t>không thể đoạn trừ chúng, nhưng lại có dụng của sự đối trị.</w:t>
      </w:r>
      <w:r>
        <w:rPr>
          <w:color w:val="231F20"/>
          <w:spacing w:val="10"/>
        </w:rPr>
        <w:t> </w:t>
      </w:r>
      <w:r>
        <w:rPr>
          <w:color w:val="231F20"/>
        </w:rPr>
        <w:t>Như</w:t>
      </w:r>
      <w:r>
        <w:rPr>
          <w:color w:val="231F20"/>
          <w:spacing w:val="11"/>
        </w:rPr>
        <w:t> </w:t>
      </w:r>
      <w:r>
        <w:rPr>
          <w:color w:val="231F20"/>
        </w:rPr>
        <w:t>ba</w:t>
      </w:r>
      <w:r>
        <w:rPr>
          <w:color w:val="231F20"/>
          <w:spacing w:val="11"/>
        </w:rPr>
        <w:t> </w:t>
      </w:r>
      <w:r>
        <w:rPr>
          <w:color w:val="231F20"/>
        </w:rPr>
        <w:t>phần</w:t>
      </w:r>
      <w:r>
        <w:rPr>
          <w:color w:val="231F20"/>
          <w:spacing w:val="10"/>
        </w:rPr>
        <w:t> </w:t>
      </w:r>
      <w:r>
        <w:rPr>
          <w:color w:val="231F20"/>
        </w:rPr>
        <w:t>mặt</w:t>
      </w:r>
      <w:r>
        <w:rPr>
          <w:color w:val="231F20"/>
          <w:spacing w:val="11"/>
        </w:rPr>
        <w:t> </w:t>
      </w:r>
      <w:r>
        <w:rPr>
          <w:color w:val="231F20"/>
        </w:rPr>
        <w:t>trời</w:t>
      </w:r>
      <w:r>
        <w:rPr>
          <w:color w:val="231F20"/>
          <w:spacing w:val="11"/>
        </w:rPr>
        <w:t> </w:t>
      </w:r>
      <w:r>
        <w:rPr>
          <w:color w:val="231F20"/>
        </w:rPr>
        <w:t>đều</w:t>
      </w:r>
      <w:r>
        <w:rPr>
          <w:color w:val="231F20"/>
          <w:spacing w:val="10"/>
        </w:rPr>
        <w:t> </w:t>
      </w:r>
      <w:r>
        <w:rPr>
          <w:color w:val="231F20"/>
        </w:rPr>
        <w:t>có</w:t>
      </w:r>
      <w:r>
        <w:rPr>
          <w:color w:val="231F20"/>
          <w:spacing w:val="11"/>
        </w:rPr>
        <w:t> </w:t>
      </w:r>
      <w:r>
        <w:rPr>
          <w:color w:val="231F20"/>
        </w:rPr>
        <w:t>thể</w:t>
      </w:r>
      <w:r>
        <w:rPr>
          <w:color w:val="231F20"/>
          <w:spacing w:val="11"/>
        </w:rPr>
        <w:t> </w:t>
      </w:r>
      <w:r>
        <w:rPr>
          <w:color w:val="231F20"/>
        </w:rPr>
        <w:t>phá</w:t>
      </w:r>
      <w:r>
        <w:rPr>
          <w:color w:val="231F20"/>
          <w:spacing w:val="10"/>
        </w:rPr>
        <w:t> </w:t>
      </w:r>
      <w:r>
        <w:rPr>
          <w:color w:val="231F20"/>
        </w:rPr>
        <w:t>trừ</w:t>
      </w:r>
      <w:r>
        <w:rPr>
          <w:color w:val="231F20"/>
          <w:spacing w:val="11"/>
        </w:rPr>
        <w:t> </w:t>
      </w:r>
      <w:r>
        <w:rPr>
          <w:color w:val="231F20"/>
        </w:rPr>
        <w:t>bóng</w:t>
      </w:r>
      <w:r>
        <w:rPr>
          <w:color w:val="231F20"/>
          <w:spacing w:val="11"/>
        </w:rPr>
        <w:t> </w:t>
      </w:r>
      <w:r>
        <w:rPr>
          <w:color w:val="231F20"/>
        </w:rPr>
        <w:t>tối.</w:t>
      </w:r>
      <w:r>
        <w:rPr>
          <w:color w:val="231F20"/>
          <w:spacing w:val="10"/>
        </w:rPr>
        <w:t> </w:t>
      </w:r>
      <w:r>
        <w:rPr>
          <w:color w:val="231F20"/>
        </w:rPr>
        <w:t>Ngay</w:t>
      </w:r>
      <w:r>
        <w:rPr>
          <w:color w:val="231F20"/>
          <w:spacing w:val="11"/>
        </w:rPr>
        <w:t> </w:t>
      </w:r>
      <w:r>
        <w:rPr>
          <w:color w:val="231F20"/>
        </w:rPr>
        <w:t>ở</w:t>
      </w:r>
      <w:r>
        <w:rPr>
          <w:color w:val="231F20"/>
          <w:spacing w:val="11"/>
        </w:rPr>
        <w:t> </w:t>
      </w:r>
      <w:r>
        <w:rPr>
          <w:color w:val="231F20"/>
        </w:rPr>
        <w:t>phần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đầu</w:t>
      </w:r>
      <w:r>
        <w:rPr>
          <w:color w:val="231F20"/>
          <w:spacing w:val="-8"/>
        </w:rPr>
        <w:t> </w:t>
      </w:r>
      <w:r>
        <w:rPr>
          <w:color w:val="231F20"/>
        </w:rPr>
        <w:t>đã</w:t>
      </w:r>
      <w:r>
        <w:rPr>
          <w:color w:val="231F20"/>
          <w:spacing w:val="-7"/>
        </w:rPr>
        <w:t> </w:t>
      </w:r>
      <w:r>
        <w:rPr>
          <w:color w:val="231F20"/>
        </w:rPr>
        <w:t>phá</w:t>
      </w:r>
      <w:r>
        <w:rPr>
          <w:color w:val="231F20"/>
          <w:spacing w:val="-7"/>
        </w:rPr>
        <w:t> </w:t>
      </w:r>
      <w:r>
        <w:rPr>
          <w:color w:val="231F20"/>
        </w:rPr>
        <w:t>được</w:t>
      </w:r>
      <w:r>
        <w:rPr>
          <w:color w:val="231F20"/>
          <w:spacing w:val="-7"/>
        </w:rPr>
        <w:t> </w:t>
      </w:r>
      <w:r>
        <w:rPr>
          <w:color w:val="231F20"/>
        </w:rPr>
        <w:t>thì</w:t>
      </w:r>
      <w:r>
        <w:rPr>
          <w:color w:val="231F20"/>
          <w:spacing w:val="-8"/>
        </w:rPr>
        <w:t> </w:t>
      </w:r>
      <w:r>
        <w:rPr>
          <w:color w:val="231F20"/>
        </w:rPr>
        <w:t>những</w:t>
      </w:r>
      <w:r>
        <w:rPr>
          <w:color w:val="231F20"/>
          <w:spacing w:val="-7"/>
        </w:rPr>
        <w:t> </w:t>
      </w:r>
      <w:r>
        <w:rPr>
          <w:color w:val="231F20"/>
        </w:rPr>
        <w:t>phần</w:t>
      </w:r>
      <w:r>
        <w:rPr>
          <w:color w:val="231F20"/>
          <w:spacing w:val="-7"/>
        </w:rPr>
        <w:t> </w:t>
      </w:r>
      <w:r>
        <w:rPr>
          <w:color w:val="231F20"/>
        </w:rPr>
        <w:t>khác</w:t>
      </w:r>
      <w:r>
        <w:rPr>
          <w:color w:val="231F20"/>
          <w:spacing w:val="-7"/>
        </w:rPr>
        <w:t> </w:t>
      </w:r>
      <w:r>
        <w:rPr>
          <w:color w:val="231F20"/>
        </w:rPr>
        <w:t>không</w:t>
      </w:r>
      <w:r>
        <w:rPr>
          <w:color w:val="231F20"/>
          <w:spacing w:val="-7"/>
        </w:rPr>
        <w:t> </w:t>
      </w:r>
      <w:r>
        <w:rPr>
          <w:color w:val="231F20"/>
        </w:rPr>
        <w:t>phá</w:t>
      </w:r>
      <w:r>
        <w:rPr>
          <w:color w:val="231F20"/>
          <w:spacing w:val="-8"/>
        </w:rPr>
        <w:t> </w:t>
      </w:r>
      <w:r>
        <w:rPr>
          <w:color w:val="231F20"/>
        </w:rPr>
        <w:t>nữa.</w:t>
      </w:r>
      <w:r>
        <w:rPr>
          <w:color w:val="231F20"/>
          <w:spacing w:val="-7"/>
        </w:rPr>
        <w:t> </w:t>
      </w:r>
      <w:r>
        <w:rPr>
          <w:color w:val="231F20"/>
        </w:rPr>
        <w:t>Lại</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sáu người cùng có chung một kẻ oán, nay một người đã giết kẻ </w:t>
      </w:r>
      <w:r>
        <w:rPr>
          <w:color w:val="231F20"/>
          <w:spacing w:val="-6"/>
        </w:rPr>
        <w:t>ấy, </w:t>
      </w:r>
      <w:r>
        <w:rPr>
          <w:color w:val="231F20"/>
        </w:rPr>
        <w:t>năm người kia không còn giết nữa. Lại như có sáu ngọn đèn đều có thể xua tan bóng tối, nếu cầm một ngọn đèn đi vào nhà, bóng tối đã bị xua tan, năm đèn còn lại lúc đem vào nhà thì không còn bóng tối để phá trừ. Như </w:t>
      </w:r>
      <w:r>
        <w:rPr>
          <w:color w:val="231F20"/>
          <w:spacing w:val="-5"/>
        </w:rPr>
        <w:t>vậy, </w:t>
      </w:r>
      <w:r>
        <w:rPr>
          <w:color w:val="231F20"/>
        </w:rPr>
        <w:t>sáu địa đối với kiết cõi dục đều có thể đoạn trừ, không</w:t>
      </w:r>
      <w:r>
        <w:rPr>
          <w:color w:val="231F20"/>
          <w:spacing w:val="-11"/>
        </w:rPr>
        <w:t> </w:t>
      </w:r>
      <w:r>
        <w:rPr>
          <w:color w:val="231F20"/>
        </w:rPr>
        <w:t>phải</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định</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Nếu</w:t>
      </w:r>
      <w:r>
        <w:rPr>
          <w:color w:val="231F20"/>
          <w:spacing w:val="-11"/>
        </w:rPr>
        <w:t> </w:t>
      </w:r>
      <w:r>
        <w:rPr>
          <w:color w:val="231F20"/>
        </w:rPr>
        <w:t>không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thì</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năm</w:t>
      </w:r>
      <w:r>
        <w:rPr>
          <w:color w:val="231F20"/>
          <w:spacing w:val="-10"/>
        </w:rPr>
        <w:t> </w:t>
      </w:r>
      <w:r>
        <w:rPr>
          <w:color w:val="231F20"/>
        </w:rPr>
        <w:t>địa trên khi nhập kiến đạo, tức nên không chứng được các kiết lìa trói buộc ở cõi dục do kiến đạo đoạn trừ. Đã có thể chứng đắc, nên biết sáu địa đối với các kiết ở cõi dục có đối trị đoạn</w:t>
      </w:r>
      <w:r>
        <w:rPr>
          <w:color w:val="231F20"/>
          <w:spacing w:val="-3"/>
        </w:rPr>
        <w:t> </w:t>
      </w:r>
      <w:r>
        <w:rPr>
          <w:color w:val="231F20"/>
        </w:rPr>
        <w:t>trừ.</w:t>
      </w:r>
    </w:p>
    <w:p>
      <w:pPr>
        <w:pStyle w:val="BodyText"/>
        <w:spacing w:line="273" w:lineRule="auto" w:before="105"/>
        <w:ind w:left="110" w:right="391"/>
      </w:pPr>
      <w:r>
        <w:rPr>
          <w:color w:val="231F20"/>
        </w:rPr>
        <w:t>Lại nữa, nếu định có thể đoạn dứt hết hai thứ kiết do kiến đạo và</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Các</w:t>
      </w:r>
      <w:r>
        <w:rPr>
          <w:color w:val="231F20"/>
          <w:spacing w:val="-8"/>
        </w:rPr>
        <w:t> </w:t>
      </w:r>
      <w:r>
        <w:rPr>
          <w:color w:val="231F20"/>
        </w:rPr>
        <w:t>định</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chỉ</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đoạn dứt được các kiết do tu đạo đoạn trừ, nên không phải là tĩnh</w:t>
      </w:r>
      <w:r>
        <w:rPr>
          <w:color w:val="231F20"/>
          <w:spacing w:val="-1"/>
        </w:rPr>
        <w:t> </w:t>
      </w:r>
      <w:r>
        <w:rPr>
          <w:color w:val="231F20"/>
        </w:rPr>
        <w:t>lự.</w:t>
      </w:r>
    </w:p>
    <w:p>
      <w:pPr>
        <w:pStyle w:val="BodyText"/>
        <w:spacing w:line="273" w:lineRule="auto" w:before="111"/>
        <w:ind w:left="110" w:right="390"/>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5"/>
        </w:rPr>
        <w:t> </w:t>
      </w:r>
      <w:r>
        <w:rPr>
          <w:color w:val="231F20"/>
        </w:rPr>
        <w:t>định</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các</w:t>
      </w:r>
      <w:r>
        <w:rPr>
          <w:color w:val="231F20"/>
          <w:spacing w:val="-5"/>
        </w:rPr>
        <w:t> </w:t>
      </w:r>
      <w:r>
        <w:rPr>
          <w:color w:val="231F20"/>
        </w:rPr>
        <w:t>kiết</w:t>
      </w:r>
      <w:r>
        <w:rPr>
          <w:color w:val="231F20"/>
          <w:spacing w:val="-4"/>
        </w:rPr>
        <w:t> </w:t>
      </w:r>
      <w:r>
        <w:rPr>
          <w:color w:val="231F20"/>
        </w:rPr>
        <w:t>là</w:t>
      </w:r>
      <w:r>
        <w:rPr>
          <w:color w:val="231F20"/>
          <w:spacing w:val="-4"/>
        </w:rPr>
        <w:t> </w:t>
      </w:r>
      <w:r>
        <w:rPr>
          <w:color w:val="231F20"/>
        </w:rPr>
        <w:t>năm</w:t>
      </w:r>
      <w:r>
        <w:rPr>
          <w:color w:val="231F20"/>
          <w:spacing w:val="-5"/>
        </w:rPr>
        <w:t> </w:t>
      </w:r>
      <w:r>
        <w:rPr>
          <w:color w:val="231F20"/>
        </w:rPr>
        <w:t>uẩn</w:t>
      </w:r>
      <w:r>
        <w:rPr>
          <w:color w:val="231F20"/>
          <w:spacing w:val="-4"/>
        </w:rPr>
        <w:t> </w:t>
      </w:r>
      <w:r>
        <w:rPr>
          <w:color w:val="231F20"/>
        </w:rPr>
        <w:t>câu</w:t>
      </w:r>
      <w:r>
        <w:rPr>
          <w:color w:val="231F20"/>
          <w:spacing w:val="-4"/>
        </w:rPr>
        <w:t> </w:t>
      </w:r>
      <w:r>
        <w:rPr>
          <w:color w:val="231F20"/>
        </w:rPr>
        <w:t>sinh, có thể làm chỗ nương để khởi tạo nhiều công đức, có thể nhận </w:t>
      </w:r>
      <w:r>
        <w:rPr>
          <w:color w:val="231F20"/>
          <w:spacing w:val="-4"/>
        </w:rPr>
        <w:t>giữ </w:t>
      </w:r>
      <w:r>
        <w:rPr>
          <w:color w:val="231F20"/>
        </w:rPr>
        <w:t>đầy đủ bốn chi và năm chi, có thể phát sinh sáu thông, đầy đủ bốn thông hành, ba thứ biến hiện, ba minh, ba căn, ba đạo, ba địa, bốn quả</w:t>
      </w:r>
      <w:r>
        <w:rPr>
          <w:color w:val="231F20"/>
          <w:spacing w:val="-11"/>
        </w:rPr>
        <w:t> </w:t>
      </w:r>
      <w:r>
        <w:rPr>
          <w:color w:val="231F20"/>
        </w:rPr>
        <w:t>Sa-môn,</w:t>
      </w:r>
      <w:r>
        <w:rPr>
          <w:color w:val="231F20"/>
          <w:spacing w:val="-11"/>
        </w:rPr>
        <w:t> </w:t>
      </w:r>
      <w:r>
        <w:rPr>
          <w:color w:val="231F20"/>
        </w:rPr>
        <w:t>chín</w:t>
      </w:r>
      <w:r>
        <w:rPr>
          <w:color w:val="231F20"/>
          <w:spacing w:val="-11"/>
        </w:rPr>
        <w:t> </w:t>
      </w:r>
      <w:r>
        <w:rPr>
          <w:color w:val="231F20"/>
        </w:rPr>
        <w:t>đạo</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khắp,</w:t>
      </w:r>
      <w:r>
        <w:rPr>
          <w:color w:val="231F20"/>
          <w:spacing w:val="-10"/>
        </w:rPr>
        <w:t> </w:t>
      </w:r>
      <w:r>
        <w:rPr>
          <w:color w:val="231F20"/>
        </w:rPr>
        <w:t>hai</w:t>
      </w:r>
      <w:r>
        <w:rPr>
          <w:color w:val="231F20"/>
          <w:spacing w:val="-11"/>
        </w:rPr>
        <w:t> </w:t>
      </w:r>
      <w:r>
        <w:rPr>
          <w:color w:val="231F20"/>
        </w:rPr>
        <w:t>đạo</w:t>
      </w:r>
      <w:r>
        <w:rPr>
          <w:color w:val="231F20"/>
          <w:spacing w:val="-10"/>
        </w:rPr>
        <w:t> </w:t>
      </w:r>
      <w:r>
        <w:rPr>
          <w:color w:val="231F20"/>
        </w:rPr>
        <w:t>kiến</w:t>
      </w:r>
      <w:r>
        <w:rPr>
          <w:color w:val="231F20"/>
          <w:spacing w:val="-10"/>
        </w:rPr>
        <w:t> </w:t>
      </w:r>
      <w:r>
        <w:rPr>
          <w:color w:val="231F20"/>
        </w:rPr>
        <w:t>–</w:t>
      </w:r>
      <w:r>
        <w:rPr>
          <w:color w:val="231F20"/>
          <w:spacing w:val="-11"/>
        </w:rPr>
        <w:t> </w:t>
      </w:r>
      <w:r>
        <w:rPr>
          <w:color w:val="231F20"/>
        </w:rPr>
        <w:t>tu,</w:t>
      </w:r>
      <w:r>
        <w:rPr>
          <w:color w:val="231F20"/>
          <w:spacing w:val="-10"/>
        </w:rPr>
        <w:t> </w:t>
      </w:r>
      <w:r>
        <w:rPr>
          <w:color w:val="231F20"/>
        </w:rPr>
        <w:t>hai</w:t>
      </w:r>
      <w:r>
        <w:rPr>
          <w:color w:val="231F20"/>
          <w:spacing w:val="-11"/>
        </w:rPr>
        <w:t> </w:t>
      </w:r>
      <w:r>
        <w:rPr>
          <w:color w:val="231F20"/>
        </w:rPr>
        <w:t>trí</w:t>
      </w:r>
      <w:r>
        <w:rPr>
          <w:color w:val="231F20"/>
          <w:spacing w:val="-10"/>
        </w:rPr>
        <w:t> </w:t>
      </w:r>
      <w:r>
        <w:rPr>
          <w:color w:val="231F20"/>
        </w:rPr>
        <w:t>pháp</w:t>
      </w:r>
      <w:r>
        <w:rPr>
          <w:color w:val="231F20"/>
          <w:spacing w:val="-10"/>
        </w:rPr>
        <w:t> </w:t>
      </w:r>
      <w:r>
        <w:rPr>
          <w:color w:val="231F20"/>
        </w:rPr>
        <w:t>– loại</w:t>
      </w:r>
      <w:r>
        <w:rPr>
          <w:color w:val="231F20"/>
          <w:spacing w:val="-7"/>
        </w:rPr>
        <w:t> </w:t>
      </w:r>
      <w:r>
        <w:rPr>
          <w:color w:val="231F20"/>
        </w:rPr>
        <w:t>cùng</w:t>
      </w:r>
      <w:r>
        <w:rPr>
          <w:color w:val="231F20"/>
          <w:spacing w:val="-6"/>
        </w:rPr>
        <w:t> </w:t>
      </w:r>
      <w:r>
        <w:rPr>
          <w:color w:val="231F20"/>
        </w:rPr>
        <w:t>nhẫn</w:t>
      </w:r>
      <w:r>
        <w:rPr>
          <w:color w:val="231F20"/>
          <w:spacing w:val="-6"/>
        </w:rPr>
        <w:t> </w:t>
      </w:r>
      <w:r>
        <w:rPr>
          <w:color w:val="231F20"/>
        </w:rPr>
        <w:t>trí,</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Các</w:t>
      </w:r>
      <w:r>
        <w:rPr>
          <w:color w:val="231F20"/>
          <w:spacing w:val="-6"/>
        </w:rPr>
        <w:t> </w:t>
      </w:r>
      <w:r>
        <w:rPr>
          <w:color w:val="231F20"/>
        </w:rPr>
        <w:t>định</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tuy</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đoạn dứt</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gồm</w:t>
      </w:r>
      <w:r>
        <w:rPr>
          <w:color w:val="231F20"/>
          <w:spacing w:val="-5"/>
        </w:rPr>
        <w:t> </w:t>
      </w:r>
      <w:r>
        <w:rPr>
          <w:color w:val="231F20"/>
        </w:rPr>
        <w:t>đủ</w:t>
      </w:r>
      <w:r>
        <w:rPr>
          <w:color w:val="231F20"/>
          <w:spacing w:val="-5"/>
        </w:rPr>
        <w:t> </w:t>
      </w:r>
      <w:r>
        <w:rPr>
          <w:color w:val="231F20"/>
        </w:rPr>
        <w:t>các</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như</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trên,</w:t>
      </w:r>
      <w:r>
        <w:rPr>
          <w:color w:val="231F20"/>
          <w:spacing w:val="-5"/>
        </w:rPr>
        <w:t> </w:t>
      </w:r>
      <w:r>
        <w:rPr>
          <w:color w:val="231F20"/>
        </w:rPr>
        <w:t>nên không phải là tĩnh lự.</w:t>
      </w:r>
    </w:p>
    <w:p>
      <w:pPr>
        <w:pStyle w:val="BodyText"/>
        <w:spacing w:before="106"/>
        <w:ind w:left="677" w:firstLine="0"/>
      </w:pPr>
      <w:r>
        <w:rPr>
          <w:color w:val="231F20"/>
        </w:rPr>
        <w:t>Lại có thuyết nói: Do có thể chánh quán nên gọi là tĩnh lự.</w:t>
      </w:r>
    </w:p>
    <w:p>
      <w:pPr>
        <w:pStyle w:val="BodyText"/>
        <w:spacing w:line="273" w:lineRule="auto" w:before="155"/>
        <w:ind w:left="110" w:right="390"/>
      </w:pPr>
      <w:r>
        <w:rPr>
          <w:i/>
          <w:color w:val="231F20"/>
        </w:rPr>
        <w:t>Hỏi: </w:t>
      </w:r>
      <w:r>
        <w:rPr>
          <w:color w:val="231F20"/>
        </w:rPr>
        <w:t>Nếu như thế thì Tam-ma-địa ở cõi dục cũng có thể chánh quán, tức nên cũng được gọi là tĩnh lự chăng?</w:t>
      </w:r>
    </w:p>
    <w:p>
      <w:pPr>
        <w:pStyle w:val="BodyText"/>
        <w:spacing w:line="273" w:lineRule="auto" w:before="112"/>
        <w:ind w:left="110" w:right="389"/>
      </w:pPr>
      <w:r>
        <w:rPr>
          <w:i/>
          <w:color w:val="231F20"/>
        </w:rPr>
        <w:t>Đáp: </w:t>
      </w:r>
      <w:r>
        <w:rPr>
          <w:color w:val="231F20"/>
        </w:rPr>
        <w:t>Nếu có thể chánh quán, cũng có thể đoạn trừ các kiết, tức nên gọi là tĩnh lự. Tam-ma-địa ở cõi dục tuy có thể chánh quán, nhưng không thể đoạn trừ các kiết, nên không gọi là tĩnh lự.</w:t>
      </w:r>
    </w:p>
    <w:p>
      <w:pPr>
        <w:pStyle w:val="BodyText"/>
        <w:spacing w:line="273" w:lineRule="auto" w:before="111"/>
        <w:ind w:left="110" w:right="390"/>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chánh</w:t>
      </w:r>
      <w:r>
        <w:rPr>
          <w:color w:val="231F20"/>
          <w:spacing w:val="-10"/>
        </w:rPr>
        <w:t> </w:t>
      </w:r>
      <w:r>
        <w:rPr>
          <w:color w:val="231F20"/>
        </w:rPr>
        <w:t>quán</w:t>
      </w:r>
      <w:r>
        <w:rPr>
          <w:color w:val="231F20"/>
          <w:spacing w:val="-10"/>
        </w:rPr>
        <w:t> </w:t>
      </w:r>
      <w:r>
        <w:rPr>
          <w:color w:val="231F20"/>
        </w:rPr>
        <w:t>bền</w:t>
      </w:r>
      <w:r>
        <w:rPr>
          <w:color w:val="231F20"/>
          <w:spacing w:val="-10"/>
        </w:rPr>
        <w:t> </w:t>
      </w:r>
      <w:r>
        <w:rPr>
          <w:color w:val="231F20"/>
        </w:rPr>
        <w:t>bĩ,</w:t>
      </w:r>
      <w:r>
        <w:rPr>
          <w:color w:val="231F20"/>
          <w:spacing w:val="-10"/>
        </w:rPr>
        <w:t> </w:t>
      </w:r>
      <w:r>
        <w:rPr>
          <w:color w:val="231F20"/>
        </w:rPr>
        <w:t>khó</w:t>
      </w:r>
      <w:r>
        <w:rPr>
          <w:color w:val="231F20"/>
          <w:spacing w:val="-10"/>
        </w:rPr>
        <w:t> </w:t>
      </w:r>
      <w:r>
        <w:rPr>
          <w:color w:val="231F20"/>
        </w:rPr>
        <w:t>hoại,</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trụ</w:t>
      </w:r>
      <w:r>
        <w:rPr>
          <w:color w:val="231F20"/>
          <w:spacing w:val="-10"/>
        </w:rPr>
        <w:t> </w:t>
      </w:r>
      <w:r>
        <w:rPr>
          <w:color w:val="231F20"/>
        </w:rPr>
        <w:t>lâu dài</w:t>
      </w:r>
      <w:r>
        <w:rPr>
          <w:color w:val="231F20"/>
          <w:spacing w:val="8"/>
        </w:rPr>
        <w:t> </w:t>
      </w:r>
      <w:r>
        <w:rPr>
          <w:color w:val="231F20"/>
        </w:rPr>
        <w:t>và</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cảnh</w:t>
      </w:r>
      <w:r>
        <w:rPr>
          <w:color w:val="231F20"/>
          <w:spacing w:val="8"/>
        </w:rPr>
        <w:t> </w:t>
      </w:r>
      <w:r>
        <w:rPr>
          <w:color w:val="231F20"/>
        </w:rPr>
        <w:t>của</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chú</w:t>
      </w:r>
      <w:r>
        <w:rPr>
          <w:color w:val="231F20"/>
          <w:spacing w:val="9"/>
        </w:rPr>
        <w:t> </w:t>
      </w:r>
      <w:r>
        <w:rPr>
          <w:color w:val="231F20"/>
        </w:rPr>
        <w:t>ý</w:t>
      </w:r>
      <w:r>
        <w:rPr>
          <w:color w:val="231F20"/>
          <w:spacing w:val="8"/>
        </w:rPr>
        <w:t> </w:t>
      </w:r>
      <w:r>
        <w:rPr>
          <w:color w:val="231F20"/>
        </w:rPr>
        <w:t>được</w:t>
      </w:r>
      <w:r>
        <w:rPr>
          <w:color w:val="231F20"/>
          <w:spacing w:val="8"/>
        </w:rPr>
        <w:t> </w:t>
      </w:r>
      <w:r>
        <w:rPr>
          <w:color w:val="231F20"/>
        </w:rPr>
        <w:t>trong</w:t>
      </w:r>
      <w:r>
        <w:rPr>
          <w:color w:val="231F20"/>
          <w:spacing w:val="8"/>
        </w:rPr>
        <w:t> </w:t>
      </w:r>
      <w:r>
        <w:rPr>
          <w:color w:val="231F20"/>
        </w:rPr>
        <w:t>một</w:t>
      </w:r>
      <w:r>
        <w:rPr>
          <w:color w:val="231F20"/>
          <w:spacing w:val="8"/>
        </w:rPr>
        <w:t> </w:t>
      </w:r>
      <w:r>
        <w:rPr>
          <w:color w:val="231F20"/>
          <w:spacing w:val="-3"/>
        </w:rPr>
        <w:t>thời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gian lâu, không bỏ, nên gọi là tĩnh lự. Tam-ma-địa ở cõi dục không có công năng như </w:t>
      </w:r>
      <w:r>
        <w:rPr>
          <w:color w:val="231F20"/>
          <w:spacing w:val="-5"/>
        </w:rPr>
        <w:t>vậy, </w:t>
      </w:r>
      <w:r>
        <w:rPr>
          <w:color w:val="231F20"/>
        </w:rPr>
        <w:t>nên không phải là tĩnh</w:t>
      </w:r>
      <w:r>
        <w:rPr>
          <w:color w:val="231F20"/>
          <w:spacing w:val="5"/>
        </w:rPr>
        <w:t> </w:t>
      </w:r>
      <w:r>
        <w:rPr>
          <w:color w:val="231F20"/>
        </w:rPr>
        <w:t>lự.</w:t>
      </w:r>
    </w:p>
    <w:p>
      <w:pPr>
        <w:pStyle w:val="BodyText"/>
        <w:spacing w:line="273" w:lineRule="auto" w:before="112"/>
        <w:ind w:right="106"/>
      </w:pPr>
      <w:r>
        <w:rPr>
          <w:color w:val="231F20"/>
        </w:rPr>
        <w:t>Lại nữa, nếu Tam-ma-địa có đủ các tên định và dụng của </w:t>
      </w:r>
      <w:r>
        <w:rPr>
          <w:color w:val="231F20"/>
          <w:spacing w:val="-3"/>
        </w:rPr>
        <w:t>định </w:t>
      </w:r>
      <w:r>
        <w:rPr>
          <w:color w:val="231F20"/>
        </w:rPr>
        <w:t>và cùng có thể chánh quán, nên gọi là tĩnh lự. Tam-ma-địa ở cõi </w:t>
      </w:r>
      <w:r>
        <w:rPr>
          <w:color w:val="231F20"/>
          <w:spacing w:val="-4"/>
        </w:rPr>
        <w:t>dục </w:t>
      </w:r>
      <w:r>
        <w:rPr>
          <w:color w:val="231F20"/>
        </w:rPr>
        <w:t>chỉ</w:t>
      </w:r>
      <w:r>
        <w:rPr>
          <w:color w:val="231F20"/>
          <w:spacing w:val="-10"/>
        </w:rPr>
        <w:t> </w:t>
      </w:r>
      <w:r>
        <w:rPr>
          <w:color w:val="231F20"/>
        </w:rPr>
        <w:t>có</w:t>
      </w:r>
      <w:r>
        <w:rPr>
          <w:color w:val="231F20"/>
          <w:spacing w:val="-10"/>
        </w:rPr>
        <w:t> </w:t>
      </w:r>
      <w:r>
        <w:rPr>
          <w:color w:val="231F20"/>
        </w:rPr>
        <w:t>tên</w:t>
      </w:r>
      <w:r>
        <w:rPr>
          <w:color w:val="231F20"/>
          <w:spacing w:val="-10"/>
        </w:rPr>
        <w:t> </w:t>
      </w:r>
      <w:r>
        <w:rPr>
          <w:color w:val="231F20"/>
        </w:rPr>
        <w:t>định,</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dụng</w:t>
      </w:r>
      <w:r>
        <w:rPr>
          <w:color w:val="231F20"/>
          <w:spacing w:val="-10"/>
        </w:rPr>
        <w:t> </w:t>
      </w:r>
      <w:r>
        <w:rPr>
          <w:color w:val="231F20"/>
        </w:rPr>
        <w:t>của</w:t>
      </w:r>
      <w:r>
        <w:rPr>
          <w:color w:val="231F20"/>
          <w:spacing w:val="-10"/>
        </w:rPr>
        <w:t> </w:t>
      </w:r>
      <w:r>
        <w:rPr>
          <w:color w:val="231F20"/>
        </w:rPr>
        <w:t>định,</w:t>
      </w:r>
      <w:r>
        <w:rPr>
          <w:color w:val="231F20"/>
          <w:spacing w:val="-10"/>
        </w:rPr>
        <w:t> </w:t>
      </w:r>
      <w:r>
        <w:rPr>
          <w:color w:val="231F20"/>
        </w:rPr>
        <w:t>như</w:t>
      </w:r>
      <w:r>
        <w:rPr>
          <w:color w:val="231F20"/>
          <w:spacing w:val="-10"/>
        </w:rPr>
        <w:t> </w:t>
      </w:r>
      <w:r>
        <w:rPr>
          <w:color w:val="231F20"/>
        </w:rPr>
        <w:t>rui</w:t>
      </w:r>
      <w:r>
        <w:rPr>
          <w:color w:val="231F20"/>
          <w:spacing w:val="-10"/>
        </w:rPr>
        <w:t> </w:t>
      </w:r>
      <w:r>
        <w:rPr>
          <w:color w:val="231F20"/>
        </w:rPr>
        <w:t>mè</w:t>
      </w:r>
      <w:r>
        <w:rPr>
          <w:color w:val="231F20"/>
          <w:spacing w:val="-10"/>
        </w:rPr>
        <w:t> </w:t>
      </w:r>
      <w:r>
        <w:rPr>
          <w:color w:val="231F20"/>
        </w:rPr>
        <w:t>bằng</w:t>
      </w:r>
      <w:r>
        <w:rPr>
          <w:color w:val="231F20"/>
          <w:spacing w:val="-10"/>
        </w:rPr>
        <w:t> </w:t>
      </w:r>
      <w:r>
        <w:rPr>
          <w:color w:val="231F20"/>
        </w:rPr>
        <w:t>đất</w:t>
      </w:r>
      <w:r>
        <w:rPr>
          <w:color w:val="231F20"/>
          <w:spacing w:val="-10"/>
        </w:rPr>
        <w:t> </w:t>
      </w:r>
      <w:r>
        <w:rPr>
          <w:color w:val="231F20"/>
        </w:rPr>
        <w:t>bùn</w:t>
      </w:r>
      <w:r>
        <w:rPr>
          <w:color w:val="231F20"/>
          <w:spacing w:val="-10"/>
        </w:rPr>
        <w:t> </w:t>
      </w:r>
      <w:r>
        <w:rPr>
          <w:color w:val="231F20"/>
        </w:rPr>
        <w:t>chỉ có tên, không có dụng, nên không phải là tĩnh</w:t>
      </w:r>
      <w:r>
        <w:rPr>
          <w:color w:val="231F20"/>
          <w:spacing w:val="-2"/>
        </w:rPr>
        <w:t> </w:t>
      </w:r>
      <w:r>
        <w:rPr>
          <w:color w:val="231F20"/>
        </w:rPr>
        <w:t>lự.</w:t>
      </w:r>
    </w:p>
    <w:p>
      <w:pPr>
        <w:pStyle w:val="BodyText"/>
        <w:spacing w:line="273" w:lineRule="auto" w:before="110"/>
        <w:ind w:right="101"/>
      </w:pPr>
      <w:r>
        <w:rPr>
          <w:color w:val="231F20"/>
          <w:spacing w:val="3"/>
        </w:rPr>
        <w:t>Lại</w:t>
      </w:r>
      <w:r>
        <w:rPr>
          <w:color w:val="231F20"/>
          <w:spacing w:val="-5"/>
        </w:rPr>
        <w:t> </w:t>
      </w:r>
      <w:r>
        <w:rPr>
          <w:color w:val="231F20"/>
          <w:spacing w:val="3"/>
        </w:rPr>
        <w:t>nữa,</w:t>
      </w:r>
      <w:r>
        <w:rPr>
          <w:color w:val="231F20"/>
          <w:spacing w:val="-4"/>
        </w:rPr>
        <w:t> </w:t>
      </w:r>
      <w:r>
        <w:rPr>
          <w:color w:val="231F20"/>
          <w:spacing w:val="3"/>
        </w:rPr>
        <w:t>nếu</w:t>
      </w:r>
      <w:r>
        <w:rPr>
          <w:color w:val="231F20"/>
          <w:spacing w:val="-9"/>
        </w:rPr>
        <w:t> </w:t>
      </w:r>
      <w:r>
        <w:rPr>
          <w:color w:val="231F20"/>
          <w:spacing w:val="2"/>
        </w:rPr>
        <w:t>Tam-ma-địa</w:t>
      </w:r>
      <w:r>
        <w:rPr>
          <w:color w:val="231F20"/>
          <w:spacing w:val="-5"/>
        </w:rPr>
        <w:t> </w:t>
      </w:r>
      <w:r>
        <w:rPr>
          <w:color w:val="231F20"/>
          <w:spacing w:val="4"/>
        </w:rPr>
        <w:t>không</w:t>
      </w:r>
      <w:r>
        <w:rPr>
          <w:color w:val="231F20"/>
          <w:spacing w:val="-4"/>
        </w:rPr>
        <w:t> </w:t>
      </w:r>
      <w:r>
        <w:rPr>
          <w:color w:val="231F20"/>
          <w:spacing w:val="2"/>
        </w:rPr>
        <w:t>bị</w:t>
      </w:r>
      <w:r>
        <w:rPr>
          <w:color w:val="231F20"/>
          <w:spacing w:val="-4"/>
        </w:rPr>
        <w:t> </w:t>
      </w:r>
      <w:r>
        <w:rPr>
          <w:color w:val="231F20"/>
          <w:spacing w:val="3"/>
        </w:rPr>
        <w:t>gió</w:t>
      </w:r>
      <w:r>
        <w:rPr>
          <w:color w:val="231F20"/>
          <w:spacing w:val="-4"/>
        </w:rPr>
        <w:t> </w:t>
      </w:r>
      <w:r>
        <w:rPr>
          <w:color w:val="231F20"/>
          <w:spacing w:val="3"/>
        </w:rPr>
        <w:t>tán</w:t>
      </w:r>
      <w:r>
        <w:rPr>
          <w:color w:val="231F20"/>
          <w:spacing w:val="-5"/>
        </w:rPr>
        <w:t> </w:t>
      </w:r>
      <w:r>
        <w:rPr>
          <w:color w:val="231F20"/>
          <w:spacing w:val="3"/>
        </w:rPr>
        <w:t>loạn</w:t>
      </w:r>
      <w:r>
        <w:rPr>
          <w:color w:val="231F20"/>
          <w:spacing w:val="-4"/>
        </w:rPr>
        <w:t> </w:t>
      </w:r>
      <w:r>
        <w:rPr>
          <w:color w:val="231F20"/>
          <w:spacing w:val="3"/>
        </w:rPr>
        <w:t>làm</w:t>
      </w:r>
      <w:r>
        <w:rPr>
          <w:color w:val="231F20"/>
          <w:spacing w:val="-4"/>
        </w:rPr>
        <w:t> </w:t>
      </w:r>
      <w:r>
        <w:rPr>
          <w:color w:val="231F20"/>
          <w:spacing w:val="3"/>
        </w:rPr>
        <w:t>lay</w:t>
      </w:r>
      <w:r>
        <w:rPr>
          <w:color w:val="231F20"/>
          <w:spacing w:val="-4"/>
        </w:rPr>
        <w:t> </w:t>
      </w:r>
      <w:r>
        <w:rPr>
          <w:color w:val="231F20"/>
          <w:spacing w:val="5"/>
        </w:rPr>
        <w:t>động, </w:t>
      </w:r>
      <w:r>
        <w:rPr>
          <w:color w:val="231F20"/>
          <w:spacing w:val="3"/>
        </w:rPr>
        <w:t>như ngọn đèn </w:t>
      </w:r>
      <w:r>
        <w:rPr>
          <w:color w:val="231F20"/>
          <w:spacing w:val="2"/>
        </w:rPr>
        <w:t>để </w:t>
      </w:r>
      <w:r>
        <w:rPr>
          <w:color w:val="231F20"/>
          <w:spacing w:val="4"/>
        </w:rPr>
        <w:t>trong </w:t>
      </w:r>
      <w:r>
        <w:rPr>
          <w:color w:val="231F20"/>
          <w:spacing w:val="3"/>
        </w:rPr>
        <w:t>ngôi nhà kín, lại </w:t>
      </w:r>
      <w:r>
        <w:rPr>
          <w:color w:val="231F20"/>
          <w:spacing w:val="2"/>
        </w:rPr>
        <w:t>có </w:t>
      </w:r>
      <w:r>
        <w:rPr>
          <w:color w:val="231F20"/>
          <w:spacing w:val="3"/>
        </w:rPr>
        <w:t>thể </w:t>
      </w:r>
      <w:r>
        <w:rPr>
          <w:color w:val="231F20"/>
          <w:spacing w:val="4"/>
        </w:rPr>
        <w:t>chánh quán, </w:t>
      </w:r>
      <w:r>
        <w:rPr>
          <w:color w:val="231F20"/>
          <w:spacing w:val="5"/>
        </w:rPr>
        <w:t>nên </w:t>
      </w:r>
      <w:r>
        <w:rPr>
          <w:color w:val="231F20"/>
          <w:spacing w:val="3"/>
        </w:rPr>
        <w:t>gọi </w:t>
      </w:r>
      <w:r>
        <w:rPr>
          <w:color w:val="231F20"/>
          <w:spacing w:val="2"/>
        </w:rPr>
        <w:t>là </w:t>
      </w:r>
      <w:r>
        <w:rPr>
          <w:color w:val="231F20"/>
          <w:spacing w:val="3"/>
        </w:rPr>
        <w:t>tĩnh lự. </w:t>
      </w:r>
      <w:r>
        <w:rPr>
          <w:color w:val="231F20"/>
          <w:spacing w:val="2"/>
        </w:rPr>
        <w:t>Tam-ma-địa </w:t>
      </w:r>
      <w:r>
        <w:rPr>
          <w:color w:val="231F20"/>
        </w:rPr>
        <w:t>ở </w:t>
      </w:r>
      <w:r>
        <w:rPr>
          <w:color w:val="231F20"/>
          <w:spacing w:val="3"/>
        </w:rPr>
        <w:t>cõi dục </w:t>
      </w:r>
      <w:r>
        <w:rPr>
          <w:color w:val="231F20"/>
          <w:spacing w:val="2"/>
        </w:rPr>
        <w:t>bị </w:t>
      </w:r>
      <w:r>
        <w:rPr>
          <w:color w:val="231F20"/>
          <w:spacing w:val="3"/>
        </w:rPr>
        <w:t>rất </w:t>
      </w:r>
      <w:r>
        <w:rPr>
          <w:color w:val="231F20"/>
          <w:spacing w:val="4"/>
        </w:rPr>
        <w:t>nhiều </w:t>
      </w:r>
      <w:r>
        <w:rPr>
          <w:color w:val="231F20"/>
          <w:spacing w:val="3"/>
        </w:rPr>
        <w:t>gió tán loạn </w:t>
      </w:r>
      <w:r>
        <w:rPr>
          <w:color w:val="231F20"/>
          <w:spacing w:val="5"/>
        </w:rPr>
        <w:t>làm </w:t>
      </w:r>
      <w:r>
        <w:rPr>
          <w:color w:val="231F20"/>
          <w:spacing w:val="3"/>
        </w:rPr>
        <w:t>lay </w:t>
      </w:r>
      <w:r>
        <w:rPr>
          <w:color w:val="231F20"/>
          <w:spacing w:val="4"/>
        </w:rPr>
        <w:t>động, </w:t>
      </w:r>
      <w:r>
        <w:rPr>
          <w:color w:val="231F20"/>
          <w:spacing w:val="3"/>
        </w:rPr>
        <w:t>như ngọn đèn đặt </w:t>
      </w:r>
      <w:r>
        <w:rPr>
          <w:color w:val="231F20"/>
        </w:rPr>
        <w:t>ở </w:t>
      </w:r>
      <w:r>
        <w:rPr>
          <w:color w:val="231F20"/>
          <w:spacing w:val="3"/>
        </w:rPr>
        <w:t>ngả </w:t>
      </w:r>
      <w:r>
        <w:rPr>
          <w:color w:val="231F20"/>
          <w:spacing w:val="2"/>
        </w:rPr>
        <w:t>tư </w:t>
      </w:r>
      <w:r>
        <w:rPr>
          <w:color w:val="231F20"/>
          <w:spacing w:val="4"/>
        </w:rPr>
        <w:t>đường, </w:t>
      </w:r>
      <w:r>
        <w:rPr>
          <w:color w:val="231F20"/>
          <w:spacing w:val="3"/>
        </w:rPr>
        <w:t>nên </w:t>
      </w:r>
      <w:r>
        <w:rPr>
          <w:color w:val="231F20"/>
          <w:spacing w:val="4"/>
        </w:rPr>
        <w:t>không </w:t>
      </w:r>
      <w:r>
        <w:rPr>
          <w:color w:val="231F20"/>
          <w:spacing w:val="3"/>
        </w:rPr>
        <w:t>phải </w:t>
      </w:r>
      <w:r>
        <w:rPr>
          <w:color w:val="231F20"/>
          <w:spacing w:val="5"/>
        </w:rPr>
        <w:t>là </w:t>
      </w:r>
      <w:r>
        <w:rPr>
          <w:color w:val="231F20"/>
          <w:spacing w:val="3"/>
        </w:rPr>
        <w:t>tĩnh</w:t>
      </w:r>
      <w:r>
        <w:rPr>
          <w:color w:val="231F20"/>
          <w:spacing w:val="10"/>
        </w:rPr>
        <w:t> </w:t>
      </w:r>
      <w:r>
        <w:rPr>
          <w:color w:val="231F20"/>
          <w:spacing w:val="5"/>
        </w:rPr>
        <w:t>lự.</w:t>
      </w:r>
    </w:p>
    <w:p>
      <w:pPr>
        <w:pStyle w:val="BodyText"/>
        <w:spacing w:line="273" w:lineRule="auto" w:before="109"/>
        <w:ind w:right="107"/>
      </w:pPr>
      <w:r>
        <w:rPr>
          <w:color w:val="231F20"/>
        </w:rPr>
        <w:t>Nên</w:t>
      </w:r>
      <w:r>
        <w:rPr>
          <w:color w:val="231F20"/>
          <w:spacing w:val="-10"/>
        </w:rPr>
        <w:t> </w:t>
      </w:r>
      <w:r>
        <w:rPr>
          <w:color w:val="231F20"/>
        </w:rPr>
        <w:t>nói</w:t>
      </w:r>
      <w:r>
        <w:rPr>
          <w:color w:val="231F20"/>
          <w:spacing w:val="-9"/>
        </w:rPr>
        <w:t> </w:t>
      </w:r>
      <w:r>
        <w:rPr>
          <w:color w:val="231F20"/>
        </w:rPr>
        <w:t>như</w:t>
      </w:r>
      <w:r>
        <w:rPr>
          <w:color w:val="231F20"/>
          <w:spacing w:val="-9"/>
        </w:rPr>
        <w:t> </w:t>
      </w:r>
      <w:r>
        <w:rPr>
          <w:color w:val="231F20"/>
        </w:rPr>
        <w:t>vầy:</w:t>
      </w:r>
      <w:r>
        <w:rPr>
          <w:color w:val="231F20"/>
          <w:spacing w:val="-9"/>
        </w:rPr>
        <w:t> </w:t>
      </w:r>
      <w:r>
        <w:rPr>
          <w:color w:val="231F20"/>
        </w:rPr>
        <w:t>Cần</w:t>
      </w:r>
      <w:r>
        <w:rPr>
          <w:color w:val="231F20"/>
          <w:spacing w:val="-9"/>
        </w:rPr>
        <w:t> </w:t>
      </w:r>
      <w:r>
        <w:rPr>
          <w:color w:val="231F20"/>
        </w:rPr>
        <w:t>phải</w:t>
      </w:r>
      <w:r>
        <w:rPr>
          <w:color w:val="231F20"/>
          <w:spacing w:val="-9"/>
        </w:rPr>
        <w:t> </w:t>
      </w:r>
      <w:r>
        <w:rPr>
          <w:color w:val="231F20"/>
        </w:rPr>
        <w:t>đủ</w:t>
      </w:r>
      <w:r>
        <w:rPr>
          <w:color w:val="231F20"/>
          <w:spacing w:val="-9"/>
        </w:rPr>
        <w:t> </w:t>
      </w:r>
      <w:r>
        <w:rPr>
          <w:color w:val="231F20"/>
        </w:rPr>
        <w:t>cả</w:t>
      </w:r>
      <w:r>
        <w:rPr>
          <w:color w:val="231F20"/>
          <w:spacing w:val="-10"/>
        </w:rPr>
        <w:t> </w:t>
      </w:r>
      <w:r>
        <w:rPr>
          <w:color w:val="231F20"/>
        </w:rPr>
        <w:t>hai</w:t>
      </w:r>
      <w:r>
        <w:rPr>
          <w:color w:val="231F20"/>
          <w:spacing w:val="-9"/>
        </w:rPr>
        <w:t> </w:t>
      </w:r>
      <w:r>
        <w:rPr>
          <w:color w:val="231F20"/>
        </w:rPr>
        <w:t>nghĩa</w:t>
      </w:r>
      <w:r>
        <w:rPr>
          <w:color w:val="231F20"/>
          <w:spacing w:val="-9"/>
        </w:rPr>
        <w:t> </w:t>
      </w:r>
      <w:r>
        <w:rPr>
          <w:color w:val="231F20"/>
        </w:rPr>
        <w:t>mới</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tĩnh lự.</w:t>
      </w:r>
      <w:r>
        <w:rPr>
          <w:color w:val="231F20"/>
          <w:spacing w:val="-4"/>
        </w:rPr>
        <w:t> </w:t>
      </w:r>
      <w:r>
        <w:rPr>
          <w:color w:val="231F20"/>
        </w:rPr>
        <w:t>Đó</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đoạn</w:t>
      </w:r>
      <w:r>
        <w:rPr>
          <w:color w:val="231F20"/>
          <w:spacing w:val="-4"/>
        </w:rPr>
        <w:t> </w:t>
      </w:r>
      <w:r>
        <w:rPr>
          <w:color w:val="231F20"/>
        </w:rPr>
        <w:t>dứt</w:t>
      </w:r>
      <w:r>
        <w:rPr>
          <w:color w:val="231F20"/>
          <w:spacing w:val="-3"/>
        </w:rPr>
        <w:t> </w:t>
      </w:r>
      <w:r>
        <w:rPr>
          <w:color w:val="231F20"/>
        </w:rPr>
        <w:t>các</w:t>
      </w:r>
      <w:r>
        <w:rPr>
          <w:color w:val="231F20"/>
          <w:spacing w:val="-4"/>
        </w:rPr>
        <w:t> </w:t>
      </w:r>
      <w:r>
        <w:rPr>
          <w:color w:val="231F20"/>
        </w:rPr>
        <w:t>kiết</w:t>
      </w:r>
      <w:r>
        <w:rPr>
          <w:color w:val="231F20"/>
          <w:spacing w:val="-3"/>
        </w:rPr>
        <w:t> </w:t>
      </w:r>
      <w:r>
        <w:rPr>
          <w:color w:val="231F20"/>
        </w:rPr>
        <w:t>và</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chánh</w:t>
      </w:r>
      <w:r>
        <w:rPr>
          <w:color w:val="231F20"/>
          <w:spacing w:val="-4"/>
        </w:rPr>
        <w:t> </w:t>
      </w:r>
      <w:r>
        <w:rPr>
          <w:color w:val="231F20"/>
        </w:rPr>
        <w:t>quán.</w:t>
      </w:r>
      <w:r>
        <w:rPr>
          <w:color w:val="231F20"/>
          <w:spacing w:val="-7"/>
        </w:rPr>
        <w:t> </w:t>
      </w:r>
      <w:r>
        <w:rPr>
          <w:color w:val="231F20"/>
        </w:rPr>
        <w:t>Tam-ma-địa ở cõi dục tuy có thể chánh quán nhưng lại không thể đoạn dứt </w:t>
      </w:r>
      <w:r>
        <w:rPr>
          <w:color w:val="231F20"/>
          <w:spacing w:val="-5"/>
        </w:rPr>
        <w:t>các </w:t>
      </w:r>
      <w:r>
        <w:rPr>
          <w:color w:val="231F20"/>
        </w:rPr>
        <w:t>kiết, các định vô sắc tuy có thể đoạn dứt các kiết nhưng không thể chánh quán, nên đều không phải là tĩnh lự.</w:t>
      </w:r>
    </w:p>
    <w:p>
      <w:pPr>
        <w:pStyle w:val="BodyText"/>
        <w:spacing w:line="273" w:lineRule="auto" w:before="109"/>
        <w:ind w:right="108"/>
      </w:pPr>
      <w:r>
        <w:rPr>
          <w:color w:val="231F20"/>
        </w:rPr>
        <w:t>Lại nữa, nếu có thể quán khắp, đoạn dứt khắp các kiết thì gọi là tĩnh lự. Tam-ma-địa ở cõi dục tuy có thể quán khắp, nhưng</w:t>
      </w:r>
      <w:r>
        <w:rPr>
          <w:color w:val="231F20"/>
          <w:spacing w:val="-37"/>
        </w:rPr>
        <w:t> </w:t>
      </w:r>
      <w:r>
        <w:rPr>
          <w:color w:val="231F20"/>
        </w:rPr>
        <w:t>không thể đoạn dứt khắp các kiết, các định vô sắc nơi cả hai nghĩa ấy </w:t>
      </w:r>
      <w:r>
        <w:rPr>
          <w:color w:val="231F20"/>
          <w:spacing w:val="-5"/>
        </w:rPr>
        <w:t>đều </w:t>
      </w:r>
      <w:r>
        <w:rPr>
          <w:color w:val="231F20"/>
        </w:rPr>
        <w:t>không có, nên không phải là tĩnh lự.</w:t>
      </w:r>
    </w:p>
    <w:p>
      <w:pPr>
        <w:pStyle w:val="BodyText"/>
        <w:spacing w:line="273" w:lineRule="auto" w:before="110"/>
        <w:ind w:right="106"/>
      </w:pPr>
      <w:r>
        <w:rPr>
          <w:color w:val="231F20"/>
        </w:rPr>
        <w:t>Lại nữa, nếu có thể dứt yên tất cả phiền não và có thể suy xét về các đối tượng duyên thì gọi là tĩnh lự. Tam-ma-địa ở cõi dục tuy có</w:t>
      </w:r>
      <w:r>
        <w:rPr>
          <w:color w:val="231F20"/>
          <w:spacing w:val="-9"/>
        </w:rPr>
        <w:t> </w:t>
      </w:r>
      <w:r>
        <w:rPr>
          <w:color w:val="231F20"/>
        </w:rPr>
        <w:t>thể</w:t>
      </w:r>
      <w:r>
        <w:rPr>
          <w:color w:val="231F20"/>
          <w:spacing w:val="-8"/>
        </w:rPr>
        <w:t> </w:t>
      </w:r>
      <w:r>
        <w:rPr>
          <w:color w:val="231F20"/>
        </w:rPr>
        <w:t>suy</w:t>
      </w:r>
      <w:r>
        <w:rPr>
          <w:color w:val="231F20"/>
          <w:spacing w:val="-8"/>
        </w:rPr>
        <w:t> </w:t>
      </w:r>
      <w:r>
        <w:rPr>
          <w:color w:val="231F20"/>
        </w:rPr>
        <w:t>xét</w:t>
      </w:r>
      <w:r>
        <w:rPr>
          <w:color w:val="231F20"/>
          <w:spacing w:val="-8"/>
        </w:rPr>
        <w:t> </w:t>
      </w:r>
      <w:r>
        <w:rPr>
          <w:color w:val="231F20"/>
        </w:rPr>
        <w:t>về</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8"/>
        </w:rPr>
        <w:t> </w:t>
      </w:r>
      <w:r>
        <w:rPr>
          <w:color w:val="231F20"/>
        </w:rPr>
        <w:t>nhưng</w:t>
      </w:r>
      <w:r>
        <w:rPr>
          <w:color w:val="231F20"/>
          <w:spacing w:val="-8"/>
        </w:rPr>
        <w:t> </w:t>
      </w:r>
      <w:r>
        <w:rPr>
          <w:color w:val="231F20"/>
        </w:rPr>
        <w:t>lại</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dứt</w:t>
      </w:r>
      <w:r>
        <w:rPr>
          <w:color w:val="231F20"/>
          <w:spacing w:val="-8"/>
        </w:rPr>
        <w:t> </w:t>
      </w:r>
      <w:r>
        <w:rPr>
          <w:color w:val="231F20"/>
        </w:rPr>
        <w:t>yên tất cả phiền não, các định vô sắc nơi cả hai nghĩa đều không có, nên không phải là tĩnh</w:t>
      </w:r>
      <w:r>
        <w:rPr>
          <w:color w:val="231F20"/>
          <w:spacing w:val="-1"/>
        </w:rPr>
        <w:t> </w:t>
      </w:r>
      <w:r>
        <w:rPr>
          <w:color w:val="231F20"/>
        </w:rPr>
        <w:t>lự.</w:t>
      </w:r>
    </w:p>
    <w:p>
      <w:pPr>
        <w:pStyle w:val="BodyText"/>
        <w:spacing w:line="273" w:lineRule="auto" w:before="109"/>
        <w:ind w:right="107"/>
      </w:pPr>
      <w:r>
        <w:rPr>
          <w:color w:val="231F20"/>
        </w:rPr>
        <w:t>Lại nữa, các định vô sắc chỉ có tĩnh mà không có lự. </w:t>
      </w:r>
      <w:r>
        <w:rPr>
          <w:color w:val="231F20"/>
          <w:spacing w:val="-7"/>
        </w:rPr>
        <w:t>Tam </w:t>
      </w:r>
      <w:r>
        <w:rPr>
          <w:color w:val="231F20"/>
        </w:rPr>
        <w:t>ma địa ở cõi dục có lự mà không có tĩnh, còn định ở cõi sắc đều có cả hai,</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tĩnh</w:t>
      </w:r>
      <w:r>
        <w:rPr>
          <w:color w:val="231F20"/>
          <w:spacing w:val="-13"/>
        </w:rPr>
        <w:t> </w:t>
      </w:r>
      <w:r>
        <w:rPr>
          <w:color w:val="231F20"/>
        </w:rPr>
        <w:t>lự.</w:t>
      </w:r>
      <w:r>
        <w:rPr>
          <w:color w:val="231F20"/>
          <w:spacing w:val="-18"/>
        </w:rPr>
        <w:t> </w:t>
      </w:r>
      <w:r>
        <w:rPr>
          <w:color w:val="231F20"/>
        </w:rPr>
        <w:t>Tĩnh</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đẳng</w:t>
      </w:r>
      <w:r>
        <w:rPr>
          <w:color w:val="231F20"/>
          <w:spacing w:val="-13"/>
        </w:rPr>
        <w:t> </w:t>
      </w:r>
      <w:r>
        <w:rPr>
          <w:color w:val="231F20"/>
        </w:rPr>
        <w:t>dẫn.</w:t>
      </w:r>
      <w:r>
        <w:rPr>
          <w:color w:val="231F20"/>
          <w:spacing w:val="-13"/>
        </w:rPr>
        <w:t> </w:t>
      </w:r>
      <w:r>
        <w:rPr>
          <w:color w:val="231F20"/>
        </w:rPr>
        <w:t>Lự</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quán</w:t>
      </w:r>
      <w:r>
        <w:rPr>
          <w:color w:val="231F20"/>
          <w:spacing w:val="-13"/>
        </w:rPr>
        <w:t> </w:t>
      </w:r>
      <w:r>
        <w:rPr>
          <w:color w:val="231F20"/>
        </w:rPr>
        <w:t>khắp, nên gọi là Tĩnh</w:t>
      </w:r>
      <w:r>
        <w:rPr>
          <w:color w:val="231F20"/>
          <w:spacing w:val="-5"/>
        </w:rPr>
        <w:t> </w:t>
      </w:r>
      <w:r>
        <w:rPr>
          <w:color w:val="231F20"/>
        </w:rPr>
        <w:t>lự.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Bốn tĩnh lự gồm chung có mười tám chi: </w:t>
      </w:r>
      <w:r>
        <w:rPr>
          <w:color w:val="231F20"/>
        </w:rPr>
        <w:t>Nghĩa là tĩnh lự thứ nhất</w:t>
      </w:r>
      <w:r>
        <w:rPr>
          <w:color w:val="231F20"/>
          <w:spacing w:val="-6"/>
        </w:rPr>
        <w:t> </w:t>
      </w:r>
      <w:r>
        <w:rPr>
          <w:color w:val="231F20"/>
        </w:rPr>
        <w:t>có</w:t>
      </w:r>
      <w:r>
        <w:rPr>
          <w:color w:val="231F20"/>
          <w:spacing w:val="-5"/>
        </w:rPr>
        <w:t> </w:t>
      </w:r>
      <w:r>
        <w:rPr>
          <w:color w:val="231F20"/>
        </w:rPr>
        <w:t>năm</w:t>
      </w:r>
      <w:r>
        <w:rPr>
          <w:color w:val="231F20"/>
          <w:spacing w:val="-5"/>
        </w:rPr>
        <w:t> </w:t>
      </w:r>
      <w:r>
        <w:rPr>
          <w:color w:val="231F20"/>
        </w:rPr>
        <w:t>chi:</w:t>
      </w:r>
      <w:r>
        <w:rPr>
          <w:color w:val="231F20"/>
          <w:spacing w:val="-5"/>
        </w:rPr>
        <w:t> </w:t>
      </w:r>
      <w:r>
        <w:rPr>
          <w:color w:val="231F20"/>
        </w:rPr>
        <w:t>1.</w:t>
      </w:r>
      <w:r>
        <w:rPr>
          <w:color w:val="231F20"/>
          <w:spacing w:val="-10"/>
        </w:rPr>
        <w:t> </w:t>
      </w:r>
      <w:r>
        <w:rPr>
          <w:color w:val="231F20"/>
        </w:rPr>
        <w:t>Tầm.</w:t>
      </w:r>
      <w:r>
        <w:rPr>
          <w:color w:val="231F20"/>
          <w:spacing w:val="-5"/>
        </w:rPr>
        <w:t> </w:t>
      </w:r>
      <w:r>
        <w:rPr>
          <w:color w:val="231F20"/>
        </w:rPr>
        <w:t>2.</w:t>
      </w:r>
      <w:r>
        <w:rPr>
          <w:color w:val="231F20"/>
          <w:spacing w:val="-10"/>
        </w:rPr>
        <w:t> </w:t>
      </w:r>
      <w:r>
        <w:rPr>
          <w:color w:val="231F20"/>
        </w:rPr>
        <w:t>Tứ.</w:t>
      </w:r>
      <w:r>
        <w:rPr>
          <w:color w:val="231F20"/>
          <w:spacing w:val="-5"/>
        </w:rPr>
        <w:t> </w:t>
      </w:r>
      <w:r>
        <w:rPr>
          <w:color w:val="231F20"/>
        </w:rPr>
        <w:t>3.</w:t>
      </w:r>
      <w:r>
        <w:rPr>
          <w:color w:val="231F20"/>
          <w:spacing w:val="-6"/>
        </w:rPr>
        <w:t> </w:t>
      </w:r>
      <w:r>
        <w:rPr>
          <w:color w:val="231F20"/>
        </w:rPr>
        <w:t>Hỷ.</w:t>
      </w:r>
      <w:r>
        <w:rPr>
          <w:color w:val="231F20"/>
          <w:spacing w:val="-5"/>
        </w:rPr>
        <w:t> </w:t>
      </w:r>
      <w:r>
        <w:rPr>
          <w:color w:val="231F20"/>
        </w:rPr>
        <w:t>4.</w:t>
      </w:r>
      <w:r>
        <w:rPr>
          <w:color w:val="231F20"/>
          <w:spacing w:val="-5"/>
        </w:rPr>
        <w:t> </w:t>
      </w:r>
      <w:r>
        <w:rPr>
          <w:color w:val="231F20"/>
        </w:rPr>
        <w:t>Lạc.</w:t>
      </w:r>
      <w:r>
        <w:rPr>
          <w:color w:val="231F20"/>
          <w:spacing w:val="-5"/>
        </w:rPr>
        <w:t> </w:t>
      </w:r>
      <w:r>
        <w:rPr>
          <w:color w:val="231F20"/>
        </w:rPr>
        <w:t>5.</w:t>
      </w:r>
      <w:r>
        <w:rPr>
          <w:color w:val="231F20"/>
          <w:spacing w:val="-10"/>
        </w:rPr>
        <w:t> </w:t>
      </w:r>
      <w:r>
        <w:rPr>
          <w:color w:val="231F20"/>
        </w:rPr>
        <w:t>Tâm</w:t>
      </w:r>
      <w:r>
        <w:rPr>
          <w:color w:val="231F20"/>
          <w:spacing w:val="-5"/>
        </w:rPr>
        <w:t> </w:t>
      </w:r>
      <w:r>
        <w:rPr>
          <w:color w:val="231F20"/>
        </w:rPr>
        <w:t>tánh</w:t>
      </w:r>
      <w:r>
        <w:rPr>
          <w:color w:val="231F20"/>
          <w:spacing w:val="-5"/>
        </w:rPr>
        <w:t> </w:t>
      </w:r>
      <w:r>
        <w:rPr>
          <w:color w:val="231F20"/>
        </w:rPr>
        <w:t>một</w:t>
      </w:r>
      <w:r>
        <w:rPr>
          <w:color w:val="231F20"/>
          <w:spacing w:val="-5"/>
        </w:rPr>
        <w:t> </w:t>
      </w:r>
      <w:r>
        <w:rPr>
          <w:color w:val="231F20"/>
        </w:rPr>
        <w:t>cảnh. Tĩnh lự thứ hai có bốn chi: 1. Bên trong cùng tịnh. 2. Hỷ. 3. Lạc. 4. Tâm</w:t>
      </w:r>
      <w:r>
        <w:rPr>
          <w:color w:val="231F20"/>
          <w:spacing w:val="-7"/>
        </w:rPr>
        <w:t> </w:t>
      </w:r>
      <w:r>
        <w:rPr>
          <w:color w:val="231F20"/>
        </w:rPr>
        <w:t>tánh</w:t>
      </w:r>
      <w:r>
        <w:rPr>
          <w:color w:val="231F20"/>
          <w:spacing w:val="-6"/>
        </w:rPr>
        <w:t> </w:t>
      </w:r>
      <w:r>
        <w:rPr>
          <w:color w:val="231F20"/>
        </w:rPr>
        <w:t>một</w:t>
      </w:r>
      <w:r>
        <w:rPr>
          <w:color w:val="231F20"/>
          <w:spacing w:val="-6"/>
        </w:rPr>
        <w:t> </w:t>
      </w:r>
      <w:r>
        <w:rPr>
          <w:color w:val="231F20"/>
        </w:rPr>
        <w:t>cảnh.</w:t>
      </w:r>
      <w:r>
        <w:rPr>
          <w:color w:val="231F20"/>
          <w:spacing w:val="-11"/>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có</w:t>
      </w:r>
      <w:r>
        <w:rPr>
          <w:color w:val="231F20"/>
          <w:spacing w:val="-6"/>
        </w:rPr>
        <w:t> </w:t>
      </w:r>
      <w:r>
        <w:rPr>
          <w:color w:val="231F20"/>
        </w:rPr>
        <w:t>năm</w:t>
      </w:r>
      <w:r>
        <w:rPr>
          <w:color w:val="231F20"/>
          <w:spacing w:val="-6"/>
        </w:rPr>
        <w:t> </w:t>
      </w:r>
      <w:r>
        <w:rPr>
          <w:color w:val="231F20"/>
        </w:rPr>
        <w:t>chi:</w:t>
      </w:r>
      <w:r>
        <w:rPr>
          <w:color w:val="231F20"/>
          <w:spacing w:val="-7"/>
        </w:rPr>
        <w:t> </w:t>
      </w:r>
      <w:r>
        <w:rPr>
          <w:color w:val="231F20"/>
        </w:rPr>
        <w:t>1.</w:t>
      </w:r>
      <w:r>
        <w:rPr>
          <w:color w:val="231F20"/>
          <w:spacing w:val="-6"/>
        </w:rPr>
        <w:t> </w:t>
      </w:r>
      <w:r>
        <w:rPr>
          <w:color w:val="231F20"/>
        </w:rPr>
        <w:t>Hành</w:t>
      </w:r>
      <w:r>
        <w:rPr>
          <w:color w:val="231F20"/>
          <w:spacing w:val="-6"/>
        </w:rPr>
        <w:t> </w:t>
      </w:r>
      <w:r>
        <w:rPr>
          <w:color w:val="231F20"/>
        </w:rPr>
        <w:t>xả.</w:t>
      </w:r>
      <w:r>
        <w:rPr>
          <w:color w:val="231F20"/>
          <w:spacing w:val="-6"/>
        </w:rPr>
        <w:t> </w:t>
      </w:r>
      <w:r>
        <w:rPr>
          <w:color w:val="231F20"/>
        </w:rPr>
        <w:t>2.</w:t>
      </w:r>
      <w:r>
        <w:rPr>
          <w:color w:val="231F20"/>
          <w:spacing w:val="-6"/>
        </w:rPr>
        <w:t> </w:t>
      </w:r>
      <w:r>
        <w:rPr>
          <w:color w:val="231F20"/>
        </w:rPr>
        <w:t>Chánh niệm.</w:t>
      </w:r>
      <w:r>
        <w:rPr>
          <w:color w:val="231F20"/>
          <w:spacing w:val="-3"/>
        </w:rPr>
        <w:t> </w:t>
      </w:r>
      <w:r>
        <w:rPr>
          <w:color w:val="231F20"/>
        </w:rPr>
        <w:t>3.</w:t>
      </w:r>
      <w:r>
        <w:rPr>
          <w:color w:val="231F20"/>
          <w:spacing w:val="-3"/>
        </w:rPr>
        <w:t> </w:t>
      </w:r>
      <w:r>
        <w:rPr>
          <w:color w:val="231F20"/>
        </w:rPr>
        <w:t>Chánh</w:t>
      </w:r>
      <w:r>
        <w:rPr>
          <w:color w:val="231F20"/>
          <w:spacing w:val="-3"/>
        </w:rPr>
        <w:t> </w:t>
      </w:r>
      <w:r>
        <w:rPr>
          <w:color w:val="231F20"/>
        </w:rPr>
        <w:t>tuệ.</w:t>
      </w:r>
      <w:r>
        <w:rPr>
          <w:color w:val="231F20"/>
          <w:spacing w:val="-3"/>
        </w:rPr>
        <w:t> </w:t>
      </w:r>
      <w:r>
        <w:rPr>
          <w:color w:val="231F20"/>
        </w:rPr>
        <w:t>4.</w:t>
      </w:r>
      <w:r>
        <w:rPr>
          <w:color w:val="231F20"/>
          <w:spacing w:val="-8"/>
        </w:rPr>
        <w:t> </w:t>
      </w:r>
      <w:r>
        <w:rPr>
          <w:color w:val="231F20"/>
        </w:rPr>
        <w:t>Thọ</w:t>
      </w:r>
      <w:r>
        <w:rPr>
          <w:color w:val="231F20"/>
          <w:spacing w:val="-3"/>
        </w:rPr>
        <w:t> </w:t>
      </w:r>
      <w:r>
        <w:rPr>
          <w:color w:val="231F20"/>
        </w:rPr>
        <w:t>lạc.</w:t>
      </w:r>
      <w:r>
        <w:rPr>
          <w:color w:val="231F20"/>
          <w:spacing w:val="-3"/>
        </w:rPr>
        <w:t> </w:t>
      </w:r>
      <w:r>
        <w:rPr>
          <w:color w:val="231F20"/>
        </w:rPr>
        <w:t>5.</w:t>
      </w:r>
      <w:r>
        <w:rPr>
          <w:color w:val="231F20"/>
          <w:spacing w:val="-8"/>
        </w:rPr>
        <w:t> </w:t>
      </w:r>
      <w:r>
        <w:rPr>
          <w:color w:val="231F20"/>
        </w:rPr>
        <w:t>Tâm</w:t>
      </w:r>
      <w:r>
        <w:rPr>
          <w:color w:val="231F20"/>
          <w:spacing w:val="-3"/>
        </w:rPr>
        <w:t> </w:t>
      </w:r>
      <w:r>
        <w:rPr>
          <w:color w:val="231F20"/>
        </w:rPr>
        <w:t>tánh</w:t>
      </w:r>
      <w:r>
        <w:rPr>
          <w:color w:val="231F20"/>
          <w:spacing w:val="-3"/>
        </w:rPr>
        <w:t> </w:t>
      </w:r>
      <w:r>
        <w:rPr>
          <w:color w:val="231F20"/>
        </w:rPr>
        <w:t>một</w:t>
      </w:r>
      <w:r>
        <w:rPr>
          <w:color w:val="231F20"/>
          <w:spacing w:val="-3"/>
        </w:rPr>
        <w:t> </w:t>
      </w:r>
      <w:r>
        <w:rPr>
          <w:color w:val="231F20"/>
        </w:rPr>
        <w:t>cảnh.</w:t>
      </w:r>
      <w:r>
        <w:rPr>
          <w:color w:val="231F20"/>
          <w:spacing w:val="-8"/>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5"/>
        </w:rPr>
        <w:t> </w:t>
      </w:r>
      <w:r>
        <w:rPr>
          <w:color w:val="231F20"/>
        </w:rPr>
        <w:t>tư có bốn chi: 1. Thọ không khổ không vui. 2. Hành xả thanh tịnh. 3. Niệm thanh tịnh. 4. Tâm tánh một</w:t>
      </w:r>
      <w:r>
        <w:rPr>
          <w:color w:val="231F20"/>
          <w:spacing w:val="-8"/>
        </w:rPr>
        <w:t> </w:t>
      </w:r>
      <w:r>
        <w:rPr>
          <w:color w:val="231F20"/>
        </w:rPr>
        <w:t>cảnh.</w:t>
      </w:r>
    </w:p>
    <w:p>
      <w:pPr>
        <w:pStyle w:val="BodyText"/>
        <w:spacing w:line="271" w:lineRule="auto" w:before="106"/>
        <w:ind w:left="110" w:right="389"/>
      </w:pPr>
      <w:r>
        <w:rPr>
          <w:i/>
          <w:color w:val="231F20"/>
        </w:rPr>
        <w:t>Hỏi: </w:t>
      </w:r>
      <w:r>
        <w:rPr>
          <w:color w:val="231F20"/>
        </w:rPr>
        <w:t>Bốn tĩnh lự về tên chi có mười tám, còn về thật Thể có bao nhiêu?</w:t>
      </w:r>
    </w:p>
    <w:p>
      <w:pPr>
        <w:pStyle w:val="BodyText"/>
        <w:spacing w:line="271" w:lineRule="auto" w:before="113"/>
        <w:ind w:left="110" w:right="389"/>
      </w:pPr>
      <w:r>
        <w:rPr>
          <w:i/>
          <w:color w:val="231F20"/>
        </w:rPr>
        <w:t>Đáp: </w:t>
      </w:r>
      <w:r>
        <w:rPr>
          <w:color w:val="231F20"/>
        </w:rPr>
        <w:t>Chỉ có mười một. Tức tĩnh lự thứ nhất về tên chi với thật Thể đều cùng có năm. Tĩnh lự thứ hai về tên chi tuy có bốn, ba chi như</w:t>
      </w:r>
      <w:r>
        <w:rPr>
          <w:color w:val="231F20"/>
          <w:spacing w:val="-6"/>
        </w:rPr>
        <w:t> </w:t>
      </w:r>
      <w:r>
        <w:rPr>
          <w:color w:val="231F20"/>
        </w:rPr>
        <w:t>trước</w:t>
      </w:r>
      <w:r>
        <w:rPr>
          <w:color w:val="231F20"/>
          <w:spacing w:val="-6"/>
        </w:rPr>
        <w:t> </w:t>
      </w:r>
      <w:r>
        <w:rPr>
          <w:color w:val="231F20"/>
        </w:rPr>
        <w:t>và</w:t>
      </w:r>
      <w:r>
        <w:rPr>
          <w:color w:val="231F20"/>
          <w:spacing w:val="-6"/>
        </w:rPr>
        <w:t> </w:t>
      </w:r>
      <w:r>
        <w:rPr>
          <w:color w:val="231F20"/>
        </w:rPr>
        <w:t>thêm</w:t>
      </w:r>
      <w:r>
        <w:rPr>
          <w:color w:val="231F20"/>
          <w:spacing w:val="-6"/>
        </w:rPr>
        <w:t> </w:t>
      </w:r>
      <w:r>
        <w:rPr>
          <w:color w:val="231F20"/>
        </w:rPr>
        <w:t>một</w:t>
      </w:r>
      <w:r>
        <w:rPr>
          <w:color w:val="231F20"/>
          <w:spacing w:val="-6"/>
        </w:rPr>
        <w:t> </w:t>
      </w:r>
      <w:r>
        <w:rPr>
          <w:color w:val="231F20"/>
        </w:rPr>
        <w:t>chi</w:t>
      </w:r>
      <w:r>
        <w:rPr>
          <w:color w:val="231F20"/>
          <w:spacing w:val="-6"/>
        </w:rPr>
        <w:t> </w:t>
      </w:r>
      <w:r>
        <w:rPr>
          <w:color w:val="231F20"/>
        </w:rPr>
        <w:t>bên</w:t>
      </w:r>
      <w:r>
        <w:rPr>
          <w:color w:val="231F20"/>
          <w:spacing w:val="-6"/>
        </w:rPr>
        <w:t> </w:t>
      </w:r>
      <w:r>
        <w:rPr>
          <w:color w:val="231F20"/>
        </w:rPr>
        <w:t>trong</w:t>
      </w:r>
      <w:r>
        <w:rPr>
          <w:color w:val="231F20"/>
          <w:spacing w:val="-6"/>
        </w:rPr>
        <w:t> </w:t>
      </w:r>
      <w:r>
        <w:rPr>
          <w:color w:val="231F20"/>
        </w:rPr>
        <w:t>cùng</w:t>
      </w:r>
      <w:r>
        <w:rPr>
          <w:color w:val="231F20"/>
          <w:spacing w:val="-6"/>
        </w:rPr>
        <w:t> </w:t>
      </w:r>
      <w:r>
        <w:rPr>
          <w:color w:val="231F20"/>
        </w:rPr>
        <w:t>tịnh.</w:t>
      </w:r>
      <w:r>
        <w:rPr>
          <w:color w:val="231F20"/>
          <w:spacing w:val="-10"/>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về</w:t>
      </w:r>
      <w:r>
        <w:rPr>
          <w:color w:val="231F20"/>
          <w:spacing w:val="-6"/>
        </w:rPr>
        <w:t> </w:t>
      </w:r>
      <w:r>
        <w:rPr>
          <w:color w:val="231F20"/>
        </w:rPr>
        <w:t>tên chi tuy có năm, nhưng chi thứ năm thì như trước, chỉ thêm bốn chi trước. Tĩnh lự thứ tư về tên chi tuy có bốn, nhưng ba chi sau thì như trước, chỉ thêm chi thứ nhất. Cho nên tĩnh lự có mười tám tên chi và mười một thật</w:t>
      </w:r>
      <w:r>
        <w:rPr>
          <w:color w:val="231F20"/>
          <w:spacing w:val="-6"/>
        </w:rPr>
        <w:t> </w:t>
      </w:r>
      <w:r>
        <w:rPr>
          <w:color w:val="231F20"/>
        </w:rPr>
        <w:t>Thể.</w:t>
      </w:r>
    </w:p>
    <w:p>
      <w:pPr>
        <w:pStyle w:val="BodyText"/>
        <w:spacing w:line="271" w:lineRule="auto" w:before="115"/>
        <w:ind w:left="110" w:right="389"/>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11"/>
        </w:rPr>
        <w:t> </w:t>
      </w:r>
      <w:r>
        <w:rPr>
          <w:color w:val="231F20"/>
        </w:rPr>
        <w:t>Thật</w:t>
      </w:r>
      <w:r>
        <w:rPr>
          <w:color w:val="231F20"/>
          <w:spacing w:val="-7"/>
        </w:rPr>
        <w:t> </w:t>
      </w:r>
      <w:r>
        <w:rPr>
          <w:color w:val="231F20"/>
        </w:rPr>
        <w:t>thể</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lạc</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tĩnh lự hợp làm một.</w:t>
      </w:r>
    </w:p>
    <w:p>
      <w:pPr>
        <w:pStyle w:val="BodyText"/>
        <w:spacing w:line="271" w:lineRule="auto"/>
        <w:ind w:left="110" w:right="389"/>
      </w:pPr>
      <w:r>
        <w:rPr>
          <w:i/>
          <w:color w:val="231F20"/>
        </w:rPr>
        <w:t>Lời</w:t>
      </w:r>
      <w:r>
        <w:rPr>
          <w:i/>
          <w:color w:val="231F20"/>
          <w:spacing w:val="-9"/>
        </w:rPr>
        <w:t> </w:t>
      </w:r>
      <w:r>
        <w:rPr>
          <w:i/>
          <w:color w:val="231F20"/>
        </w:rPr>
        <w:t>bình:</w:t>
      </w:r>
      <w:r>
        <w:rPr>
          <w:i/>
          <w:color w:val="231F20"/>
          <w:spacing w:val="-9"/>
        </w:rPr>
        <w:t> </w:t>
      </w:r>
      <w:r>
        <w:rPr>
          <w:color w:val="231F20"/>
        </w:rPr>
        <w:t>Người</w:t>
      </w:r>
      <w:r>
        <w:rPr>
          <w:color w:val="231F20"/>
          <w:spacing w:val="-8"/>
        </w:rPr>
        <w:t> </w:t>
      </w:r>
      <w:r>
        <w:rPr>
          <w:color w:val="231F20"/>
        </w:rPr>
        <w:t>kia</w:t>
      </w:r>
      <w:r>
        <w:rPr>
          <w:color w:val="231F20"/>
          <w:spacing w:val="-9"/>
        </w:rPr>
        <w:t> </w:t>
      </w:r>
      <w:r>
        <w:rPr>
          <w:color w:val="231F20"/>
        </w:rPr>
        <w:t>không</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9"/>
        </w:rPr>
        <w:t> </w:t>
      </w:r>
      <w:r>
        <w:rPr>
          <w:color w:val="231F20"/>
        </w:rPr>
        <w:t>thế.</w:t>
      </w:r>
      <w:r>
        <w:rPr>
          <w:color w:val="231F20"/>
          <w:spacing w:val="-13"/>
        </w:rPr>
        <w:t> </w:t>
      </w:r>
      <w:r>
        <w:rPr>
          <w:color w:val="231F20"/>
        </w:rPr>
        <w:t>Vì</w:t>
      </w:r>
      <w:r>
        <w:rPr>
          <w:color w:val="231F20"/>
          <w:spacing w:val="-9"/>
        </w:rPr>
        <w:t> </w:t>
      </w:r>
      <w:r>
        <w:rPr>
          <w:color w:val="231F20"/>
        </w:rPr>
        <w:t>hai</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trước là lạc của khinh an, còn tĩnh lự thứ ba riêng là lạc của thọ. Lạc </w:t>
      </w:r>
      <w:r>
        <w:rPr>
          <w:color w:val="231F20"/>
          <w:spacing w:val="-5"/>
        </w:rPr>
        <w:t>của </w:t>
      </w:r>
      <w:r>
        <w:rPr>
          <w:color w:val="231F20"/>
        </w:rPr>
        <w:t>hai tĩnh lự đầu do hành uẩn thâu giữ, còn lạc của tĩnh lự thứ ba do thọ uẩn thâu giữ. Cho nên theo thuyết trước (tức mười một thật </w:t>
      </w:r>
      <w:r>
        <w:rPr>
          <w:color w:val="231F20"/>
          <w:spacing w:val="-4"/>
        </w:rPr>
        <w:t>thể) </w:t>
      </w:r>
      <w:r>
        <w:rPr>
          <w:color w:val="231F20"/>
        </w:rPr>
        <w:t>về lý là đúng.</w:t>
      </w:r>
    </w:p>
    <w:p>
      <w:pPr>
        <w:pStyle w:val="BodyText"/>
        <w:spacing w:line="271" w:lineRule="auto"/>
        <w:ind w:left="110" w:right="392"/>
      </w:pPr>
      <w:r>
        <w:rPr>
          <w:color w:val="231F20"/>
        </w:rPr>
        <w:t>Như tên và </w:t>
      </w:r>
      <w:r>
        <w:rPr>
          <w:color w:val="231F20"/>
          <w:spacing w:val="-3"/>
        </w:rPr>
        <w:t>thật thể, </w:t>
      </w:r>
      <w:r>
        <w:rPr>
          <w:color w:val="231F20"/>
        </w:rPr>
        <w:t>thì tên nêu đặt và thể nêu </w:t>
      </w:r>
      <w:r>
        <w:rPr>
          <w:color w:val="231F20"/>
          <w:spacing w:val="-3"/>
        </w:rPr>
        <w:t>đặt, </w:t>
      </w:r>
      <w:r>
        <w:rPr>
          <w:color w:val="231F20"/>
        </w:rPr>
        <w:t>tên dị </w:t>
      </w:r>
      <w:r>
        <w:rPr>
          <w:color w:val="231F20"/>
          <w:spacing w:val="-3"/>
        </w:rPr>
        <w:t>tướng </w:t>
      </w:r>
      <w:r>
        <w:rPr>
          <w:color w:val="231F20"/>
        </w:rPr>
        <w:t>và</w:t>
      </w:r>
      <w:r>
        <w:rPr>
          <w:color w:val="231F20"/>
          <w:spacing w:val="-6"/>
        </w:rPr>
        <w:t> </w:t>
      </w:r>
      <w:r>
        <w:rPr>
          <w:color w:val="231F20"/>
        </w:rPr>
        <w:t>thể</w:t>
      </w:r>
      <w:r>
        <w:rPr>
          <w:color w:val="231F20"/>
          <w:spacing w:val="-6"/>
        </w:rPr>
        <w:t> </w:t>
      </w:r>
      <w:r>
        <w:rPr>
          <w:color w:val="231F20"/>
        </w:rPr>
        <w:t>dị</w:t>
      </w:r>
      <w:r>
        <w:rPr>
          <w:color w:val="231F20"/>
          <w:spacing w:val="-6"/>
        </w:rPr>
        <w:t> </w:t>
      </w:r>
      <w:r>
        <w:rPr>
          <w:color w:val="231F20"/>
          <w:spacing w:val="-3"/>
        </w:rPr>
        <w:t>ướng,</w:t>
      </w:r>
      <w:r>
        <w:rPr>
          <w:color w:val="231F20"/>
          <w:spacing w:val="-5"/>
        </w:rPr>
        <w:t> </w:t>
      </w:r>
      <w:r>
        <w:rPr>
          <w:color w:val="231F20"/>
        </w:rPr>
        <w:t>tên</w:t>
      </w:r>
      <w:r>
        <w:rPr>
          <w:color w:val="231F20"/>
          <w:spacing w:val="-6"/>
        </w:rPr>
        <w:t> </w:t>
      </w:r>
      <w:r>
        <w:rPr>
          <w:color w:val="231F20"/>
        </w:rPr>
        <w:t>dị</w:t>
      </w:r>
      <w:r>
        <w:rPr>
          <w:color w:val="231F20"/>
          <w:spacing w:val="-6"/>
        </w:rPr>
        <w:t> </w:t>
      </w:r>
      <w:r>
        <w:rPr>
          <w:color w:val="231F20"/>
          <w:spacing w:val="-3"/>
        </w:rPr>
        <w:t>tánh</w:t>
      </w:r>
      <w:r>
        <w:rPr>
          <w:color w:val="231F20"/>
          <w:spacing w:val="-5"/>
        </w:rPr>
        <w:t> </w:t>
      </w:r>
      <w:r>
        <w:rPr>
          <w:color w:val="231F20"/>
        </w:rPr>
        <w:t>và</w:t>
      </w:r>
      <w:r>
        <w:rPr>
          <w:color w:val="231F20"/>
          <w:spacing w:val="-6"/>
        </w:rPr>
        <w:t> </w:t>
      </w:r>
      <w:r>
        <w:rPr>
          <w:color w:val="231F20"/>
        </w:rPr>
        <w:t>thể</w:t>
      </w:r>
      <w:r>
        <w:rPr>
          <w:color w:val="231F20"/>
          <w:spacing w:val="-6"/>
        </w:rPr>
        <w:t> </w:t>
      </w:r>
      <w:r>
        <w:rPr>
          <w:color w:val="231F20"/>
        </w:rPr>
        <w:t>dị</w:t>
      </w:r>
      <w:r>
        <w:rPr>
          <w:color w:val="231F20"/>
          <w:spacing w:val="-6"/>
        </w:rPr>
        <w:t> </w:t>
      </w:r>
      <w:r>
        <w:rPr>
          <w:color w:val="231F20"/>
          <w:spacing w:val="-3"/>
        </w:rPr>
        <w:t>tánh,</w:t>
      </w:r>
      <w:r>
        <w:rPr>
          <w:color w:val="231F20"/>
          <w:spacing w:val="-5"/>
        </w:rPr>
        <w:t> </w:t>
      </w:r>
      <w:r>
        <w:rPr>
          <w:color w:val="231F20"/>
        </w:rPr>
        <w:t>tên</w:t>
      </w:r>
      <w:r>
        <w:rPr>
          <w:color w:val="231F20"/>
          <w:spacing w:val="-6"/>
        </w:rPr>
        <w:t> </w:t>
      </w:r>
      <w:r>
        <w:rPr>
          <w:color w:val="231F20"/>
        </w:rPr>
        <w:t>sai</w:t>
      </w:r>
      <w:r>
        <w:rPr>
          <w:color w:val="231F20"/>
          <w:spacing w:val="-6"/>
        </w:rPr>
        <w:t> </w:t>
      </w:r>
      <w:r>
        <w:rPr>
          <w:color w:val="231F20"/>
          <w:spacing w:val="-3"/>
        </w:rPr>
        <w:t>khác</w:t>
      </w:r>
      <w:r>
        <w:rPr>
          <w:color w:val="231F20"/>
          <w:spacing w:val="-6"/>
        </w:rPr>
        <w:t> </w:t>
      </w:r>
      <w:r>
        <w:rPr>
          <w:color w:val="231F20"/>
        </w:rPr>
        <w:t>và</w:t>
      </w:r>
      <w:r>
        <w:rPr>
          <w:color w:val="231F20"/>
          <w:spacing w:val="-5"/>
        </w:rPr>
        <w:t> </w:t>
      </w:r>
      <w:r>
        <w:rPr>
          <w:color w:val="231F20"/>
        </w:rPr>
        <w:t>thể</w:t>
      </w:r>
      <w:r>
        <w:rPr>
          <w:color w:val="231F20"/>
          <w:spacing w:val="-6"/>
        </w:rPr>
        <w:t> </w:t>
      </w:r>
      <w:r>
        <w:rPr>
          <w:color w:val="231F20"/>
        </w:rPr>
        <w:t>sai</w:t>
      </w:r>
      <w:r>
        <w:rPr>
          <w:color w:val="231F20"/>
          <w:spacing w:val="-6"/>
        </w:rPr>
        <w:t> </w:t>
      </w:r>
      <w:r>
        <w:rPr>
          <w:color w:val="231F20"/>
          <w:spacing w:val="-3"/>
        </w:rPr>
        <w:t>khác, </w:t>
      </w:r>
      <w:r>
        <w:rPr>
          <w:color w:val="231F20"/>
        </w:rPr>
        <w:t>tên</w:t>
      </w:r>
      <w:r>
        <w:rPr>
          <w:color w:val="231F20"/>
          <w:spacing w:val="-14"/>
        </w:rPr>
        <w:t> </w:t>
      </w:r>
      <w:r>
        <w:rPr>
          <w:color w:val="231F20"/>
          <w:spacing w:val="-3"/>
        </w:rPr>
        <w:t>kiến</w:t>
      </w:r>
      <w:r>
        <w:rPr>
          <w:color w:val="231F20"/>
          <w:spacing w:val="-14"/>
        </w:rPr>
        <w:t> </w:t>
      </w:r>
      <w:r>
        <w:rPr>
          <w:color w:val="231F20"/>
        </w:rPr>
        <w:t>lập</w:t>
      </w:r>
      <w:r>
        <w:rPr>
          <w:color w:val="231F20"/>
          <w:spacing w:val="-13"/>
        </w:rPr>
        <w:t> </w:t>
      </w:r>
      <w:r>
        <w:rPr>
          <w:color w:val="231F20"/>
        </w:rPr>
        <w:t>và</w:t>
      </w:r>
      <w:r>
        <w:rPr>
          <w:color w:val="231F20"/>
          <w:spacing w:val="-14"/>
        </w:rPr>
        <w:t> </w:t>
      </w:r>
      <w:r>
        <w:rPr>
          <w:color w:val="231F20"/>
        </w:rPr>
        <w:t>thể</w:t>
      </w:r>
      <w:r>
        <w:rPr>
          <w:color w:val="231F20"/>
          <w:spacing w:val="-14"/>
        </w:rPr>
        <w:t> </w:t>
      </w:r>
      <w:r>
        <w:rPr>
          <w:color w:val="231F20"/>
          <w:spacing w:val="-3"/>
        </w:rPr>
        <w:t>kiến</w:t>
      </w:r>
      <w:r>
        <w:rPr>
          <w:color w:val="231F20"/>
          <w:spacing w:val="-13"/>
        </w:rPr>
        <w:t> </w:t>
      </w:r>
      <w:r>
        <w:rPr>
          <w:color w:val="231F20"/>
          <w:spacing w:val="-3"/>
        </w:rPr>
        <w:t>lập,</w:t>
      </w:r>
      <w:r>
        <w:rPr>
          <w:color w:val="231F20"/>
          <w:spacing w:val="-14"/>
        </w:rPr>
        <w:t> </w:t>
      </w:r>
      <w:r>
        <w:rPr>
          <w:color w:val="231F20"/>
        </w:rPr>
        <w:t>tên</w:t>
      </w:r>
      <w:r>
        <w:rPr>
          <w:color w:val="231F20"/>
          <w:spacing w:val="-13"/>
        </w:rPr>
        <w:t> </w:t>
      </w:r>
      <w:r>
        <w:rPr>
          <w:color w:val="231F20"/>
          <w:spacing w:val="-3"/>
        </w:rPr>
        <w:t>giác</w:t>
      </w:r>
      <w:r>
        <w:rPr>
          <w:color w:val="231F20"/>
          <w:spacing w:val="-14"/>
        </w:rPr>
        <w:t> </w:t>
      </w:r>
      <w:r>
        <w:rPr>
          <w:color w:val="231F20"/>
        </w:rPr>
        <w:t>và</w:t>
      </w:r>
      <w:r>
        <w:rPr>
          <w:color w:val="231F20"/>
          <w:spacing w:val="-14"/>
        </w:rPr>
        <w:t> </w:t>
      </w:r>
      <w:r>
        <w:rPr>
          <w:color w:val="231F20"/>
        </w:rPr>
        <w:t>thể</w:t>
      </w:r>
      <w:r>
        <w:rPr>
          <w:color w:val="231F20"/>
          <w:spacing w:val="-13"/>
        </w:rPr>
        <w:t> </w:t>
      </w:r>
      <w:r>
        <w:rPr>
          <w:color w:val="231F20"/>
          <w:spacing w:val="-3"/>
        </w:rPr>
        <w:t>giác,</w:t>
      </w:r>
      <w:r>
        <w:rPr>
          <w:color w:val="231F20"/>
          <w:spacing w:val="-16"/>
        </w:rPr>
        <w:t> </w:t>
      </w:r>
      <w:r>
        <w:rPr>
          <w:color w:val="231F20"/>
        </w:rPr>
        <w:t>nên</w:t>
      </w:r>
      <w:r>
        <w:rPr>
          <w:color w:val="231F20"/>
          <w:spacing w:val="-14"/>
        </w:rPr>
        <w:t> </w:t>
      </w:r>
      <w:r>
        <w:rPr>
          <w:color w:val="231F20"/>
          <w:spacing w:val="-3"/>
        </w:rPr>
        <w:t>biết</w:t>
      </w:r>
      <w:r>
        <w:rPr>
          <w:color w:val="231F20"/>
          <w:spacing w:val="-13"/>
        </w:rPr>
        <w:t> </w:t>
      </w:r>
      <w:r>
        <w:rPr>
          <w:color w:val="231F20"/>
          <w:spacing w:val="-3"/>
        </w:rPr>
        <w:t>cũng</w:t>
      </w:r>
      <w:r>
        <w:rPr>
          <w:color w:val="231F20"/>
          <w:spacing w:val="-14"/>
        </w:rPr>
        <w:t> </w:t>
      </w:r>
      <w:r>
        <w:rPr>
          <w:color w:val="231F20"/>
        </w:rPr>
        <w:t>như</w:t>
      </w:r>
      <w:r>
        <w:rPr>
          <w:color w:val="231F20"/>
          <w:spacing w:val="-13"/>
        </w:rPr>
        <w:t> </w:t>
      </w:r>
      <w:r>
        <w:rPr>
          <w:color w:val="231F20"/>
          <w:spacing w:val="-3"/>
        </w:rPr>
        <w:t>thế.</w:t>
      </w:r>
    </w:p>
    <w:p>
      <w:pPr>
        <w:pStyle w:val="BodyText"/>
        <w:ind w:left="677" w:firstLine="0"/>
      </w:pPr>
      <w:r>
        <w:rPr>
          <w:i/>
          <w:color w:val="231F20"/>
        </w:rPr>
        <w:t>Hỏi: </w:t>
      </w:r>
      <w:r>
        <w:rPr>
          <w:color w:val="231F20"/>
        </w:rPr>
        <w:t>Ở đây thế nào là tĩnh lự? Thế nào là chi tĩnh lự?</w:t>
      </w:r>
    </w:p>
    <w:p>
      <w:pPr>
        <w:pStyle w:val="BodyText"/>
        <w:spacing w:line="273" w:lineRule="auto" w:before="154"/>
        <w:ind w:left="110" w:right="390"/>
      </w:pPr>
      <w:r>
        <w:rPr>
          <w:i/>
          <w:color w:val="231F20"/>
        </w:rPr>
        <w:t>Đáp: </w:t>
      </w:r>
      <w:r>
        <w:rPr>
          <w:color w:val="231F20"/>
        </w:rPr>
        <w:t>Tánh của tâm chuyên vào một cảnh là tĩnh lự, dùng</w:t>
      </w:r>
      <w:r>
        <w:rPr>
          <w:color w:val="231F20"/>
          <w:spacing w:val="-47"/>
        </w:rPr>
        <w:t> </w:t>
      </w:r>
      <w:r>
        <w:rPr>
          <w:color w:val="231F20"/>
          <w:spacing w:val="-5"/>
        </w:rPr>
        <w:t>Tam- </w:t>
      </w:r>
      <w:r>
        <w:rPr>
          <w:color w:val="231F20"/>
        </w:rPr>
        <w:t>ma-địa làm tự tánh. Còn các thứ ở đây và chỗ khác là chi tĩnh lự.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Nếu Tam-ma-địa là tĩnh lự, thì tĩnh lự thứ nhất và tĩnh lự thứ ba mỗi thứ chỉ nên có bốn chi, còn tĩnh lự thứ hai và tĩnh lự thứ tư mỗi thứ chỉ nên có ba chi, chi tĩnh lự còn là mười bốn, vì sao nói mười tám chi?</w:t>
      </w:r>
    </w:p>
    <w:p>
      <w:pPr>
        <w:pStyle w:val="BodyText"/>
        <w:spacing w:line="273" w:lineRule="auto" w:before="110"/>
        <w:ind w:right="102"/>
      </w:pPr>
      <w:r>
        <w:rPr>
          <w:i/>
          <w:color w:val="231F20"/>
        </w:rPr>
        <w:t>Đáp: </w:t>
      </w:r>
      <w:r>
        <w:rPr>
          <w:color w:val="231F20"/>
        </w:rPr>
        <w:t>Tam-ma-địa là tĩnh lự cũng là chi tĩnh lự, còn các </w:t>
      </w:r>
      <w:r>
        <w:rPr>
          <w:color w:val="231F20"/>
          <w:spacing w:val="2"/>
        </w:rPr>
        <w:t>thứ </w:t>
      </w:r>
      <w:r>
        <w:rPr>
          <w:color w:val="231F20"/>
        </w:rPr>
        <w:t>khác là chi tĩnh lự không phải là tĩnh lự nên có mười tám. Như trạch pháp là giác cũng là chi giác, còn các thứ khác là chi giác không phải là giác. Chánh kiến là đạo cũng là chi đạo, còn các thứ khác   là chi đạo không phải là đạo. Lìa ăn phi thời là trai cũng là chi trai, còn các thứ khác là chi trai không phải là trai. Đây cũng như thế. Đó gọi là tự tánh, là bản tánh, tướng phần, tự thể, ngã vật của </w:t>
      </w:r>
      <w:r>
        <w:rPr>
          <w:color w:val="231F20"/>
          <w:spacing w:val="2"/>
        </w:rPr>
        <w:t>chi </w:t>
      </w:r>
      <w:r>
        <w:rPr>
          <w:color w:val="231F20"/>
        </w:rPr>
        <w:t>tĩnh</w:t>
      </w:r>
      <w:r>
        <w:rPr>
          <w:color w:val="231F20"/>
          <w:spacing w:val="5"/>
        </w:rPr>
        <w:t> </w:t>
      </w:r>
      <w:r>
        <w:rPr>
          <w:color w:val="231F20"/>
          <w:spacing w:val="2"/>
        </w:rPr>
        <w:t>lự.</w:t>
      </w:r>
    </w:p>
    <w:p>
      <w:pPr>
        <w:pStyle w:val="BodyText"/>
        <w:spacing w:before="107"/>
        <w:ind w:left="960" w:firstLine="0"/>
      </w:pPr>
      <w:r>
        <w:rPr>
          <w:color w:val="231F20"/>
        </w:rPr>
        <w:t>Đã nói về tự tánh, về lý do nay sẽ nói.</w:t>
      </w:r>
    </w:p>
    <w:p>
      <w:pPr>
        <w:pStyle w:val="BodyText"/>
        <w:spacing w:before="154"/>
        <w:ind w:left="960" w:firstLine="0"/>
      </w:pPr>
      <w:r>
        <w:rPr>
          <w:i/>
          <w:color w:val="231F20"/>
        </w:rPr>
        <w:t>Hỏi: </w:t>
      </w:r>
      <w:r>
        <w:rPr>
          <w:color w:val="231F20"/>
        </w:rPr>
        <w:t>Vì sao gọi là chi tĩnh lự? Chi tĩnh lự là nghĩa gì?</w:t>
      </w:r>
    </w:p>
    <w:p>
      <w:pPr>
        <w:pStyle w:val="BodyText"/>
        <w:spacing w:line="273" w:lineRule="auto" w:before="155"/>
        <w:ind w:right="100"/>
      </w:pPr>
      <w:r>
        <w:rPr>
          <w:i/>
          <w:color w:val="231F20"/>
          <w:spacing w:val="3"/>
        </w:rPr>
        <w:t>Đáp: </w:t>
      </w:r>
      <w:r>
        <w:rPr>
          <w:color w:val="231F20"/>
          <w:spacing w:val="3"/>
        </w:rPr>
        <w:t>Tĩnh lặng suy xét gọi </w:t>
      </w:r>
      <w:r>
        <w:rPr>
          <w:color w:val="231F20"/>
          <w:spacing w:val="2"/>
        </w:rPr>
        <w:t>là </w:t>
      </w:r>
      <w:r>
        <w:rPr>
          <w:color w:val="231F20"/>
          <w:spacing w:val="3"/>
        </w:rPr>
        <w:t>tĩnh lự. Tùy </w:t>
      </w:r>
      <w:r>
        <w:rPr>
          <w:color w:val="231F20"/>
          <w:spacing w:val="4"/>
        </w:rPr>
        <w:t>thuận </w:t>
      </w:r>
      <w:r>
        <w:rPr>
          <w:color w:val="231F20"/>
          <w:spacing w:val="3"/>
        </w:rPr>
        <w:t>nơi tĩnh </w:t>
      </w:r>
      <w:r>
        <w:rPr>
          <w:color w:val="231F20"/>
          <w:spacing w:val="5"/>
        </w:rPr>
        <w:t>lự </w:t>
      </w:r>
      <w:r>
        <w:rPr>
          <w:color w:val="231F20"/>
          <w:spacing w:val="2"/>
        </w:rPr>
        <w:t>ấy </w:t>
      </w:r>
      <w:r>
        <w:rPr>
          <w:color w:val="231F20"/>
          <w:spacing w:val="3"/>
        </w:rPr>
        <w:t>gọi </w:t>
      </w:r>
      <w:r>
        <w:rPr>
          <w:color w:val="231F20"/>
          <w:spacing w:val="2"/>
        </w:rPr>
        <w:t>là </w:t>
      </w:r>
      <w:r>
        <w:rPr>
          <w:color w:val="231F20"/>
          <w:spacing w:val="3"/>
        </w:rPr>
        <w:t>chi tĩnh lự. Chi tĩnh </w:t>
      </w:r>
      <w:r>
        <w:rPr>
          <w:color w:val="231F20"/>
          <w:spacing w:val="2"/>
        </w:rPr>
        <w:t>lự có </w:t>
      </w:r>
      <w:r>
        <w:rPr>
          <w:color w:val="231F20"/>
          <w:spacing w:val="4"/>
        </w:rPr>
        <w:t>nghĩa </w:t>
      </w:r>
      <w:r>
        <w:rPr>
          <w:color w:val="231F20"/>
          <w:spacing w:val="2"/>
        </w:rPr>
        <w:t>là </w:t>
      </w:r>
      <w:r>
        <w:rPr>
          <w:color w:val="231F20"/>
          <w:spacing w:val="3"/>
        </w:rPr>
        <w:t>tùy </w:t>
      </w:r>
      <w:r>
        <w:rPr>
          <w:color w:val="231F20"/>
          <w:spacing w:val="4"/>
        </w:rPr>
        <w:t>thuận, </w:t>
      </w:r>
      <w:r>
        <w:rPr>
          <w:color w:val="231F20"/>
          <w:spacing w:val="2"/>
        </w:rPr>
        <w:t>có </w:t>
      </w:r>
      <w:r>
        <w:rPr>
          <w:color w:val="231F20"/>
          <w:spacing w:val="4"/>
        </w:rPr>
        <w:t>nghĩa </w:t>
      </w:r>
      <w:r>
        <w:rPr>
          <w:color w:val="231F20"/>
          <w:spacing w:val="5"/>
        </w:rPr>
        <w:t>là </w:t>
      </w:r>
      <w:r>
        <w:rPr>
          <w:color w:val="231F20"/>
          <w:spacing w:val="3"/>
        </w:rPr>
        <w:t>đội mang gánh </w:t>
      </w:r>
      <w:r>
        <w:rPr>
          <w:color w:val="231F20"/>
          <w:spacing w:val="4"/>
        </w:rPr>
        <w:t>nặng, </w:t>
      </w:r>
      <w:r>
        <w:rPr>
          <w:color w:val="231F20"/>
          <w:spacing w:val="2"/>
        </w:rPr>
        <w:t>có </w:t>
      </w:r>
      <w:r>
        <w:rPr>
          <w:color w:val="231F20"/>
          <w:spacing w:val="4"/>
        </w:rPr>
        <w:t>nghĩa </w:t>
      </w:r>
      <w:r>
        <w:rPr>
          <w:color w:val="231F20"/>
          <w:spacing w:val="2"/>
        </w:rPr>
        <w:t>là </w:t>
      </w:r>
      <w:r>
        <w:rPr>
          <w:color w:val="231F20"/>
          <w:spacing w:val="3"/>
        </w:rPr>
        <w:t>hoàn </w:t>
      </w:r>
      <w:r>
        <w:rPr>
          <w:color w:val="231F20"/>
          <w:spacing w:val="4"/>
        </w:rPr>
        <w:t>thành </w:t>
      </w:r>
      <w:r>
        <w:rPr>
          <w:color w:val="231F20"/>
          <w:spacing w:val="2"/>
        </w:rPr>
        <w:t>sự </w:t>
      </w:r>
      <w:r>
        <w:rPr>
          <w:color w:val="231F20"/>
          <w:spacing w:val="3"/>
        </w:rPr>
        <w:t>việc lớn, </w:t>
      </w:r>
      <w:r>
        <w:rPr>
          <w:color w:val="231F20"/>
          <w:spacing w:val="2"/>
        </w:rPr>
        <w:t>có </w:t>
      </w:r>
      <w:r>
        <w:rPr>
          <w:color w:val="231F20"/>
          <w:spacing w:val="5"/>
        </w:rPr>
        <w:t>nghĩa </w:t>
      </w:r>
      <w:r>
        <w:rPr>
          <w:color w:val="231F20"/>
          <w:spacing w:val="2"/>
        </w:rPr>
        <w:t>là </w:t>
      </w:r>
      <w:r>
        <w:rPr>
          <w:color w:val="231F20"/>
          <w:spacing w:val="3"/>
        </w:rPr>
        <w:t>bền chắc hơn cả, </w:t>
      </w:r>
      <w:r>
        <w:rPr>
          <w:color w:val="231F20"/>
          <w:spacing w:val="2"/>
        </w:rPr>
        <w:t>có </w:t>
      </w:r>
      <w:r>
        <w:rPr>
          <w:color w:val="231F20"/>
          <w:spacing w:val="4"/>
        </w:rPr>
        <w:t>nghĩa </w:t>
      </w:r>
      <w:r>
        <w:rPr>
          <w:color w:val="231F20"/>
          <w:spacing w:val="2"/>
        </w:rPr>
        <w:t>là </w:t>
      </w:r>
      <w:r>
        <w:rPr>
          <w:color w:val="231F20"/>
          <w:spacing w:val="3"/>
        </w:rPr>
        <w:t>phân </w:t>
      </w:r>
      <w:r>
        <w:rPr>
          <w:color w:val="231F20"/>
          <w:spacing w:val="4"/>
        </w:rPr>
        <w:t>biệt. </w:t>
      </w:r>
      <w:r>
        <w:rPr>
          <w:color w:val="231F20"/>
          <w:spacing w:val="2"/>
        </w:rPr>
        <w:t>Đó là </w:t>
      </w:r>
      <w:r>
        <w:rPr>
          <w:color w:val="231F20"/>
          <w:spacing w:val="4"/>
        </w:rPr>
        <w:t>nghĩa </w:t>
      </w:r>
      <w:r>
        <w:rPr>
          <w:color w:val="231F20"/>
          <w:spacing w:val="3"/>
        </w:rPr>
        <w:t>của </w:t>
      </w:r>
      <w:r>
        <w:rPr>
          <w:color w:val="231F20"/>
          <w:spacing w:val="5"/>
        </w:rPr>
        <w:t>chi  </w:t>
      </w:r>
      <w:r>
        <w:rPr>
          <w:color w:val="231F20"/>
          <w:spacing w:val="3"/>
        </w:rPr>
        <w:t>tĩnh</w:t>
      </w:r>
      <w:r>
        <w:rPr>
          <w:color w:val="231F20"/>
          <w:spacing w:val="10"/>
        </w:rPr>
        <w:t> </w:t>
      </w:r>
      <w:r>
        <w:rPr>
          <w:color w:val="231F20"/>
          <w:spacing w:val="5"/>
        </w:rPr>
        <w:t>lự.</w:t>
      </w:r>
    </w:p>
    <w:p>
      <w:pPr>
        <w:pStyle w:val="BodyText"/>
        <w:spacing w:line="273" w:lineRule="auto" w:before="109"/>
        <w:ind w:right="108"/>
      </w:pPr>
      <w:r>
        <w:rPr>
          <w:color w:val="231F20"/>
        </w:rPr>
        <w:t>Nghĩa tùy thuận: Là nếu pháp tùy thuận nơi tĩnh lự của địa</w:t>
      </w:r>
      <w:r>
        <w:rPr>
          <w:color w:val="231F20"/>
          <w:spacing w:val="-31"/>
        </w:rPr>
        <w:t> </w:t>
      </w:r>
      <w:r>
        <w:rPr>
          <w:color w:val="231F20"/>
        </w:rPr>
        <w:t>này gọi là chi tĩnh lự của địa </w:t>
      </w:r>
      <w:r>
        <w:rPr>
          <w:color w:val="231F20"/>
          <w:spacing w:val="-6"/>
        </w:rPr>
        <w:t>ấy.</w:t>
      </w:r>
    </w:p>
    <w:p>
      <w:pPr>
        <w:pStyle w:val="BodyText"/>
        <w:spacing w:line="273" w:lineRule="auto" w:before="112"/>
        <w:ind w:right="108"/>
      </w:pPr>
      <w:r>
        <w:rPr>
          <w:color w:val="231F20"/>
        </w:rPr>
        <w:t>Nghĩa</w:t>
      </w:r>
      <w:r>
        <w:rPr>
          <w:color w:val="231F20"/>
          <w:spacing w:val="-13"/>
        </w:rPr>
        <w:t> </w:t>
      </w:r>
      <w:r>
        <w:rPr>
          <w:color w:val="231F20"/>
        </w:rPr>
        <w:t>đội</w:t>
      </w:r>
      <w:r>
        <w:rPr>
          <w:color w:val="231F20"/>
          <w:spacing w:val="-12"/>
        </w:rPr>
        <w:t> </w:t>
      </w:r>
      <w:r>
        <w:rPr>
          <w:color w:val="231F20"/>
        </w:rPr>
        <w:t>mang</w:t>
      </w:r>
      <w:r>
        <w:rPr>
          <w:color w:val="231F20"/>
          <w:spacing w:val="-12"/>
        </w:rPr>
        <w:t> </w:t>
      </w:r>
      <w:r>
        <w:rPr>
          <w:color w:val="231F20"/>
        </w:rPr>
        <w:t>gánh</w:t>
      </w:r>
      <w:r>
        <w:rPr>
          <w:color w:val="231F20"/>
          <w:spacing w:val="-13"/>
        </w:rPr>
        <w:t> </w:t>
      </w:r>
      <w:r>
        <w:rPr>
          <w:color w:val="231F20"/>
        </w:rPr>
        <w:t>nặng:</w:t>
      </w:r>
      <w:r>
        <w:rPr>
          <w:color w:val="231F20"/>
          <w:spacing w:val="-12"/>
        </w:rPr>
        <w:t> </w:t>
      </w:r>
      <w:r>
        <w:rPr>
          <w:color w:val="231F20"/>
        </w:rPr>
        <w:t>Là</w:t>
      </w:r>
      <w:r>
        <w:rPr>
          <w:color w:val="231F20"/>
          <w:spacing w:val="-12"/>
        </w:rPr>
        <w:t> </w:t>
      </w:r>
      <w:r>
        <w:rPr>
          <w:color w:val="231F20"/>
        </w:rPr>
        <w:t>nếu</w:t>
      </w:r>
      <w:r>
        <w:rPr>
          <w:color w:val="231F20"/>
          <w:spacing w:val="-13"/>
        </w:rPr>
        <w:t> </w:t>
      </w:r>
      <w:r>
        <w:rPr>
          <w:color w:val="231F20"/>
        </w:rPr>
        <w:t>pháp</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dẫn</w:t>
      </w:r>
      <w:r>
        <w:rPr>
          <w:color w:val="231F20"/>
          <w:spacing w:val="-13"/>
        </w:rPr>
        <w:t> </w:t>
      </w:r>
      <w:r>
        <w:rPr>
          <w:color w:val="231F20"/>
        </w:rPr>
        <w:t>dắt</w:t>
      </w:r>
      <w:r>
        <w:rPr>
          <w:color w:val="231F20"/>
          <w:spacing w:val="-12"/>
        </w:rPr>
        <w:t> </w:t>
      </w:r>
      <w:r>
        <w:rPr>
          <w:color w:val="231F20"/>
        </w:rPr>
        <w:t>đến</w:t>
      </w:r>
      <w:r>
        <w:rPr>
          <w:color w:val="231F20"/>
          <w:spacing w:val="-12"/>
        </w:rPr>
        <w:t> </w:t>
      </w:r>
      <w:r>
        <w:rPr>
          <w:color w:val="231F20"/>
        </w:rPr>
        <w:t>tĩnh lự của địa này gọi là chi tĩnh lự của địa</w:t>
      </w:r>
      <w:r>
        <w:rPr>
          <w:color w:val="231F20"/>
          <w:spacing w:val="-1"/>
        </w:rPr>
        <w:t> </w:t>
      </w:r>
      <w:r>
        <w:rPr>
          <w:color w:val="231F20"/>
          <w:spacing w:val="-6"/>
        </w:rPr>
        <w:t>ấy.</w:t>
      </w:r>
    </w:p>
    <w:p>
      <w:pPr>
        <w:pStyle w:val="BodyText"/>
        <w:spacing w:line="273" w:lineRule="auto" w:before="111"/>
        <w:ind w:right="107"/>
      </w:pPr>
      <w:r>
        <w:rPr>
          <w:color w:val="231F20"/>
        </w:rPr>
        <w:t>Nghĩa hoàn thành sự việc lớn: Là nếu pháp có thể làm thành tĩnh lự của địa này gọi là chi tĩnh lự của địa ấy.</w:t>
      </w:r>
    </w:p>
    <w:p>
      <w:pPr>
        <w:pStyle w:val="BodyText"/>
        <w:spacing w:line="273" w:lineRule="auto" w:before="112"/>
        <w:ind w:right="107"/>
      </w:pPr>
      <w:r>
        <w:rPr>
          <w:color w:val="231F20"/>
        </w:rPr>
        <w:t>Nghĩa</w:t>
      </w:r>
      <w:r>
        <w:rPr>
          <w:color w:val="231F20"/>
          <w:spacing w:val="-5"/>
        </w:rPr>
        <w:t> </w:t>
      </w:r>
      <w:r>
        <w:rPr>
          <w:color w:val="231F20"/>
        </w:rPr>
        <w:t>bền</w:t>
      </w:r>
      <w:r>
        <w:rPr>
          <w:color w:val="231F20"/>
          <w:spacing w:val="-4"/>
        </w:rPr>
        <w:t> </w:t>
      </w:r>
      <w:r>
        <w:rPr>
          <w:color w:val="231F20"/>
        </w:rPr>
        <w:t>chắc</w:t>
      </w:r>
      <w:r>
        <w:rPr>
          <w:color w:val="231F20"/>
          <w:spacing w:val="-4"/>
        </w:rPr>
        <w:t> </w:t>
      </w:r>
      <w:r>
        <w:rPr>
          <w:color w:val="231F20"/>
        </w:rPr>
        <w:t>hơn</w:t>
      </w:r>
      <w:r>
        <w:rPr>
          <w:color w:val="231F20"/>
          <w:spacing w:val="-5"/>
        </w:rPr>
        <w:t> </w:t>
      </w:r>
      <w:r>
        <w:rPr>
          <w:color w:val="231F20"/>
        </w:rPr>
        <w:t>cả:</w:t>
      </w:r>
      <w:r>
        <w:rPr>
          <w:color w:val="231F20"/>
          <w:spacing w:val="-4"/>
        </w:rPr>
        <w:t> </w:t>
      </w:r>
      <w:r>
        <w:rPr>
          <w:color w:val="231F20"/>
        </w:rPr>
        <w:t>Là</w:t>
      </w:r>
      <w:r>
        <w:rPr>
          <w:color w:val="231F20"/>
          <w:spacing w:val="-4"/>
        </w:rPr>
        <w:t> </w:t>
      </w:r>
      <w:r>
        <w:rPr>
          <w:color w:val="231F20"/>
        </w:rPr>
        <w:t>nếu</w:t>
      </w:r>
      <w:r>
        <w:rPr>
          <w:color w:val="231F20"/>
          <w:spacing w:val="-5"/>
        </w:rPr>
        <w:t> </w:t>
      </w:r>
      <w:r>
        <w:rPr>
          <w:color w:val="231F20"/>
        </w:rPr>
        <w:t>pháp</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giúp</w:t>
      </w:r>
      <w:r>
        <w:rPr>
          <w:color w:val="231F20"/>
          <w:spacing w:val="-5"/>
        </w:rPr>
        <w:t> </w:t>
      </w:r>
      <w:r>
        <w:rPr>
          <w:color w:val="231F20"/>
        </w:rPr>
        <w:t>đỡ</w:t>
      </w:r>
      <w:r>
        <w:rPr>
          <w:color w:val="231F20"/>
          <w:spacing w:val="-4"/>
        </w:rPr>
        <w:t> </w:t>
      </w:r>
      <w:r>
        <w:rPr>
          <w:color w:val="231F20"/>
        </w:rPr>
        <w:t>hoàn</w:t>
      </w:r>
      <w:r>
        <w:rPr>
          <w:color w:val="231F20"/>
          <w:spacing w:val="-4"/>
        </w:rPr>
        <w:t> </w:t>
      </w:r>
      <w:r>
        <w:rPr>
          <w:color w:val="231F20"/>
        </w:rPr>
        <w:t>thành tĩnh lự của địa này khiến nó bền chắc hơn lên gọi là chi tĩnh lự của địa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Nghĩa</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Như</w:t>
      </w:r>
      <w:r>
        <w:rPr>
          <w:color w:val="231F20"/>
          <w:spacing w:val="-7"/>
        </w:rPr>
        <w:t> </w:t>
      </w:r>
      <w:r>
        <w:rPr>
          <w:color w:val="231F20"/>
        </w:rPr>
        <w:t>quân</w:t>
      </w:r>
      <w:r>
        <w:rPr>
          <w:color w:val="231F20"/>
          <w:spacing w:val="-6"/>
        </w:rPr>
        <w:t> </w:t>
      </w:r>
      <w:r>
        <w:rPr>
          <w:color w:val="231F20"/>
        </w:rPr>
        <w:t>lính,</w:t>
      </w:r>
      <w:r>
        <w:rPr>
          <w:color w:val="231F20"/>
          <w:spacing w:val="-6"/>
        </w:rPr>
        <w:t> </w:t>
      </w:r>
      <w:r>
        <w:rPr>
          <w:color w:val="231F20"/>
        </w:rPr>
        <w:t>xe</w:t>
      </w:r>
      <w:r>
        <w:rPr>
          <w:color w:val="231F20"/>
          <w:spacing w:val="-7"/>
        </w:rPr>
        <w:t> </w:t>
      </w:r>
      <w:r>
        <w:rPr>
          <w:color w:val="231F20"/>
        </w:rPr>
        <w:t>cộ</w:t>
      </w:r>
      <w:r>
        <w:rPr>
          <w:color w:val="231F20"/>
          <w:spacing w:val="-6"/>
        </w:rPr>
        <w:t> v.v... </w:t>
      </w:r>
      <w:r>
        <w:rPr>
          <w:color w:val="231F20"/>
        </w:rPr>
        <w:t>đều</w:t>
      </w:r>
      <w:r>
        <w:rPr>
          <w:color w:val="231F20"/>
          <w:spacing w:val="-7"/>
        </w:rPr>
        <w:t> </w:t>
      </w:r>
      <w:r>
        <w:rPr>
          <w:color w:val="231F20"/>
        </w:rPr>
        <w:t>được</w:t>
      </w:r>
      <w:r>
        <w:rPr>
          <w:color w:val="231F20"/>
          <w:spacing w:val="-6"/>
        </w:rPr>
        <w:t> </w:t>
      </w:r>
      <w:r>
        <w:rPr>
          <w:color w:val="231F20"/>
        </w:rPr>
        <w:t>phân</w:t>
      </w:r>
      <w:r>
        <w:rPr>
          <w:color w:val="231F20"/>
          <w:spacing w:val="-6"/>
        </w:rPr>
        <w:t> </w:t>
      </w:r>
      <w:r>
        <w:rPr>
          <w:color w:val="231F20"/>
        </w:rPr>
        <w:t>biệt khác nhau, cho nên gọi là chi quân xa. Phân biệt sự khác nhau của các tĩnh lự như thế nên gọi là chi tĩnh lự.</w:t>
      </w:r>
    </w:p>
    <w:p>
      <w:pPr>
        <w:pStyle w:val="BodyText"/>
        <w:spacing w:line="276" w:lineRule="auto" w:before="122"/>
        <w:ind w:left="110" w:right="390"/>
      </w:pPr>
      <w:r>
        <w:rPr>
          <w:color w:val="231F20"/>
        </w:rPr>
        <w:t>Như</w:t>
      </w:r>
      <w:r>
        <w:rPr>
          <w:color w:val="231F20"/>
          <w:spacing w:val="-8"/>
        </w:rPr>
        <w:t> </w:t>
      </w:r>
      <w:r>
        <w:rPr>
          <w:color w:val="231F20"/>
        </w:rPr>
        <w:t>thế</w:t>
      </w:r>
      <w:r>
        <w:rPr>
          <w:color w:val="231F20"/>
          <w:spacing w:val="-7"/>
        </w:rPr>
        <w:t> </w:t>
      </w:r>
      <w:r>
        <w:rPr>
          <w:color w:val="231F20"/>
        </w:rPr>
        <w:t>là</w:t>
      </w:r>
      <w:r>
        <w:rPr>
          <w:color w:val="231F20"/>
          <w:spacing w:val="-7"/>
        </w:rPr>
        <w:t> </w:t>
      </w:r>
      <w:r>
        <w:rPr>
          <w:color w:val="231F20"/>
        </w:rPr>
        <w:t>đã</w:t>
      </w:r>
      <w:r>
        <w:rPr>
          <w:color w:val="231F20"/>
          <w:spacing w:val="-8"/>
        </w:rPr>
        <w:t> </w:t>
      </w:r>
      <w:r>
        <w:rPr>
          <w:color w:val="231F20"/>
        </w:rPr>
        <w:t>giải</w:t>
      </w:r>
      <w:r>
        <w:rPr>
          <w:color w:val="231F20"/>
          <w:spacing w:val="-7"/>
        </w:rPr>
        <w:t> </w:t>
      </w:r>
      <w:r>
        <w:rPr>
          <w:color w:val="231F20"/>
        </w:rPr>
        <w:t>thích</w:t>
      </w:r>
      <w:r>
        <w:rPr>
          <w:color w:val="231F20"/>
          <w:spacing w:val="-7"/>
        </w:rPr>
        <w:t> </w:t>
      </w:r>
      <w:r>
        <w:rPr>
          <w:color w:val="231F20"/>
        </w:rPr>
        <w:t>tên</w:t>
      </w:r>
      <w:r>
        <w:rPr>
          <w:color w:val="231F20"/>
          <w:spacing w:val="-7"/>
        </w:rPr>
        <w:t> </w:t>
      </w:r>
      <w:r>
        <w:rPr>
          <w:color w:val="231F20"/>
        </w:rPr>
        <w:t>của</w:t>
      </w:r>
      <w:r>
        <w:rPr>
          <w:color w:val="231F20"/>
          <w:spacing w:val="-8"/>
        </w:rPr>
        <w:t> </w:t>
      </w:r>
      <w:r>
        <w:rPr>
          <w:color w:val="231F20"/>
        </w:rPr>
        <w:t>chi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Sau</w:t>
      </w:r>
      <w:r>
        <w:rPr>
          <w:color w:val="231F20"/>
          <w:spacing w:val="-8"/>
        </w:rPr>
        <w:t> </w:t>
      </w:r>
      <w:r>
        <w:rPr>
          <w:color w:val="231F20"/>
        </w:rPr>
        <w:t>đây</w:t>
      </w:r>
      <w:r>
        <w:rPr>
          <w:color w:val="231F20"/>
          <w:spacing w:val="-7"/>
        </w:rPr>
        <w:t> </w:t>
      </w:r>
      <w:r>
        <w:rPr>
          <w:color w:val="231F20"/>
        </w:rPr>
        <w:t>là</w:t>
      </w:r>
      <w:r>
        <w:rPr>
          <w:color w:val="231F20"/>
          <w:spacing w:val="-7"/>
        </w:rPr>
        <w:t> </w:t>
      </w:r>
      <w:r>
        <w:rPr>
          <w:color w:val="231F20"/>
        </w:rPr>
        <w:t>phân</w:t>
      </w:r>
      <w:r>
        <w:rPr>
          <w:color w:val="231F20"/>
          <w:spacing w:val="-7"/>
        </w:rPr>
        <w:t> </w:t>
      </w:r>
      <w:r>
        <w:rPr>
          <w:color w:val="231F20"/>
        </w:rPr>
        <w:t>biệt các tướng xen lẫn không xen lẫn.</w:t>
      </w:r>
    </w:p>
    <w:p>
      <w:pPr>
        <w:pStyle w:val="BodyText"/>
        <w:spacing w:line="276" w:lineRule="auto" w:before="122"/>
        <w:ind w:left="110" w:right="389"/>
      </w:pPr>
      <w:r>
        <w:rPr>
          <w:i/>
          <w:color w:val="231F20"/>
        </w:rPr>
        <w:t>Hỏi: </w:t>
      </w:r>
      <w:r>
        <w:rPr>
          <w:color w:val="231F20"/>
        </w:rPr>
        <w:t>Nếu là chi của tĩnh lự thứ nhất cũng là chi của tĩnh lự thứ hai chăng?</w:t>
      </w:r>
    </w:p>
    <w:p>
      <w:pPr>
        <w:pStyle w:val="BodyText"/>
        <w:spacing w:before="121"/>
        <w:ind w:left="677" w:firstLine="0"/>
      </w:pPr>
      <w:r>
        <w:rPr>
          <w:i/>
          <w:color w:val="231F20"/>
        </w:rPr>
        <w:t>Đáp: </w:t>
      </w:r>
      <w:r>
        <w:rPr>
          <w:color w:val="231F20"/>
        </w:rPr>
        <w:t>Nên nêu ra bốn trường hợp:</w:t>
      </w:r>
    </w:p>
    <w:p>
      <w:pPr>
        <w:pStyle w:val="ListParagraph"/>
        <w:numPr>
          <w:ilvl w:val="0"/>
          <w:numId w:val="2"/>
        </w:numPr>
        <w:tabs>
          <w:tab w:pos="948" w:val="left" w:leader="none"/>
        </w:tabs>
        <w:spacing w:line="276" w:lineRule="auto" w:before="165" w:after="0"/>
        <w:ind w:left="110" w:right="390" w:firstLine="566"/>
        <w:jc w:val="both"/>
        <w:rPr>
          <w:sz w:val="26"/>
        </w:rPr>
      </w:pPr>
      <w:r>
        <w:rPr>
          <w:color w:val="231F20"/>
          <w:sz w:val="26"/>
        </w:rPr>
        <w:t>Có trường hợp là chi của tĩnh lự thứ nhất không phải là chi của tĩnh lự thứ hai: Nghĩa là như tầm và</w:t>
      </w:r>
      <w:r>
        <w:rPr>
          <w:color w:val="231F20"/>
          <w:spacing w:val="-2"/>
          <w:sz w:val="26"/>
        </w:rPr>
        <w:t> </w:t>
      </w:r>
      <w:r>
        <w:rPr>
          <w:color w:val="231F20"/>
          <w:sz w:val="26"/>
        </w:rPr>
        <w:t>tứ.</w:t>
      </w:r>
    </w:p>
    <w:p>
      <w:pPr>
        <w:pStyle w:val="ListParagraph"/>
        <w:numPr>
          <w:ilvl w:val="0"/>
          <w:numId w:val="2"/>
        </w:numPr>
        <w:tabs>
          <w:tab w:pos="927" w:val="left" w:leader="none"/>
        </w:tabs>
        <w:spacing w:line="276" w:lineRule="auto" w:before="122" w:after="0"/>
        <w:ind w:left="110" w:right="390" w:firstLine="566"/>
        <w:jc w:val="both"/>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w:t>
      </w:r>
      <w:r>
        <w:rPr>
          <w:color w:val="231F20"/>
          <w:spacing w:val="-11"/>
          <w:sz w:val="26"/>
        </w:rPr>
        <w:t> </w:t>
      </w:r>
      <w:r>
        <w:rPr>
          <w:color w:val="231F20"/>
          <w:sz w:val="26"/>
        </w:rPr>
        <w:t>tĩnh</w:t>
      </w:r>
      <w:r>
        <w:rPr>
          <w:color w:val="231F20"/>
          <w:spacing w:val="-11"/>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 tĩnh lự thứ nhất: Nghĩa là như bên trong cùng</w:t>
      </w:r>
      <w:r>
        <w:rPr>
          <w:color w:val="231F20"/>
          <w:spacing w:val="-3"/>
          <w:sz w:val="26"/>
        </w:rPr>
        <w:t> </w:t>
      </w:r>
      <w:r>
        <w:rPr>
          <w:color w:val="231F20"/>
          <w:sz w:val="26"/>
        </w:rPr>
        <w:t>tịnh.</w:t>
      </w:r>
    </w:p>
    <w:p>
      <w:pPr>
        <w:pStyle w:val="ListParagraph"/>
        <w:numPr>
          <w:ilvl w:val="0"/>
          <w:numId w:val="2"/>
        </w:numPr>
        <w:tabs>
          <w:tab w:pos="931" w:val="left" w:leader="none"/>
        </w:tabs>
        <w:spacing w:line="276" w:lineRule="auto" w:before="121" w:after="0"/>
        <w:ind w:left="110" w:right="390"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thứ</w:t>
      </w:r>
      <w:r>
        <w:rPr>
          <w:color w:val="231F20"/>
          <w:spacing w:val="-7"/>
          <w:sz w:val="26"/>
        </w:rPr>
        <w:t> </w:t>
      </w:r>
      <w:r>
        <w:rPr>
          <w:color w:val="231F20"/>
          <w:sz w:val="26"/>
        </w:rPr>
        <w:t>nhất</w:t>
      </w:r>
      <w:r>
        <w:rPr>
          <w:color w:val="231F20"/>
          <w:spacing w:val="-9"/>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 lự thứ hai: Nghĩa là hỷ lạc và tâm có tánh chuyên vào một</w:t>
      </w:r>
      <w:r>
        <w:rPr>
          <w:color w:val="231F20"/>
          <w:spacing w:val="-5"/>
          <w:sz w:val="26"/>
        </w:rPr>
        <w:t> </w:t>
      </w:r>
      <w:r>
        <w:rPr>
          <w:color w:val="231F20"/>
          <w:sz w:val="26"/>
        </w:rPr>
        <w:t>cảnh.</w:t>
      </w:r>
    </w:p>
    <w:p>
      <w:pPr>
        <w:pStyle w:val="ListParagraph"/>
        <w:numPr>
          <w:ilvl w:val="0"/>
          <w:numId w:val="2"/>
        </w:numPr>
        <w:tabs>
          <w:tab w:pos="954" w:val="left" w:leader="none"/>
        </w:tabs>
        <w:spacing w:line="276" w:lineRule="auto" w:before="122" w:after="0"/>
        <w:ind w:left="110" w:right="391" w:firstLine="566"/>
        <w:jc w:val="both"/>
        <w:rPr>
          <w:sz w:val="26"/>
        </w:rPr>
      </w:pPr>
      <w:r>
        <w:rPr>
          <w:color w:val="231F20"/>
          <w:sz w:val="26"/>
        </w:rPr>
        <w:t>Có trường hợp không phải là chi của tĩnh lự thứ nhất cũng không phải là chi của tĩnh lự thứ hai: Nghĩa là trừ các trường hợp nêu trên.</w:t>
      </w:r>
    </w:p>
    <w:p>
      <w:pPr>
        <w:pStyle w:val="BodyText"/>
        <w:spacing w:line="276" w:lineRule="auto" w:before="122"/>
        <w:ind w:left="110" w:right="391"/>
      </w:pPr>
      <w:r>
        <w:rPr>
          <w:i/>
          <w:color w:val="231F20"/>
        </w:rPr>
        <w:t>Hỏi: </w:t>
      </w:r>
      <w:r>
        <w:rPr>
          <w:color w:val="231F20"/>
        </w:rPr>
        <w:t>Nếu là chi của tĩnh lự thứ nhất cũng là chi của tĩnh lự thứ ba chăng?</w:t>
      </w:r>
    </w:p>
    <w:p>
      <w:pPr>
        <w:pStyle w:val="BodyText"/>
        <w:spacing w:before="122"/>
        <w:ind w:left="677" w:firstLine="0"/>
      </w:pPr>
      <w:r>
        <w:rPr>
          <w:i/>
          <w:color w:val="231F20"/>
        </w:rPr>
        <w:t>Đáp: </w:t>
      </w:r>
      <w:r>
        <w:rPr>
          <w:color w:val="231F20"/>
        </w:rPr>
        <w:t>Nên nêu ra bốn trường hợp:</w:t>
      </w:r>
    </w:p>
    <w:p>
      <w:pPr>
        <w:pStyle w:val="ListParagraph"/>
        <w:numPr>
          <w:ilvl w:val="0"/>
          <w:numId w:val="3"/>
        </w:numPr>
        <w:tabs>
          <w:tab w:pos="948" w:val="left" w:leader="none"/>
        </w:tabs>
        <w:spacing w:line="276" w:lineRule="auto" w:before="165" w:after="0"/>
        <w:ind w:left="110" w:right="390" w:firstLine="566"/>
        <w:jc w:val="left"/>
        <w:rPr>
          <w:sz w:val="26"/>
        </w:rPr>
      </w:pPr>
      <w:r>
        <w:rPr>
          <w:color w:val="231F20"/>
          <w:sz w:val="26"/>
        </w:rPr>
        <w:t>Có trường hợp là chi của tĩnh lự thứ nhất không phải là chi của tĩnh lự thứ ba: Nghĩa là như tầm, tứ, hỷ,</w:t>
      </w:r>
      <w:r>
        <w:rPr>
          <w:color w:val="231F20"/>
          <w:spacing w:val="-3"/>
          <w:sz w:val="26"/>
        </w:rPr>
        <w:t> </w:t>
      </w:r>
      <w:r>
        <w:rPr>
          <w:color w:val="231F20"/>
          <w:sz w:val="26"/>
        </w:rPr>
        <w:t>lạc.</w:t>
      </w:r>
    </w:p>
    <w:p>
      <w:pPr>
        <w:pStyle w:val="ListParagraph"/>
        <w:numPr>
          <w:ilvl w:val="0"/>
          <w:numId w:val="3"/>
        </w:numPr>
        <w:tabs>
          <w:tab w:pos="932" w:val="left" w:leader="none"/>
        </w:tabs>
        <w:spacing w:line="276" w:lineRule="auto" w:before="121" w:after="0"/>
        <w:ind w:left="110" w:right="389" w:firstLine="566"/>
        <w:jc w:val="left"/>
        <w:rPr>
          <w:sz w:val="26"/>
        </w:rPr>
      </w:pPr>
      <w:r>
        <w:rPr>
          <w:color w:val="231F20"/>
          <w:sz w:val="26"/>
        </w:rPr>
        <w:t>Có</w:t>
      </w:r>
      <w:r>
        <w:rPr>
          <w:color w:val="231F20"/>
          <w:spacing w:val="-6"/>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ba</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 tĩnh lự thứ nhất: Nghĩa là như xả, niệm, tuệ,</w:t>
      </w:r>
      <w:r>
        <w:rPr>
          <w:color w:val="231F20"/>
          <w:spacing w:val="-2"/>
          <w:sz w:val="26"/>
        </w:rPr>
        <w:t> </w:t>
      </w:r>
      <w:r>
        <w:rPr>
          <w:color w:val="231F20"/>
          <w:sz w:val="26"/>
        </w:rPr>
        <w:t>lạc.</w:t>
      </w:r>
    </w:p>
    <w:p>
      <w:pPr>
        <w:pStyle w:val="ListParagraph"/>
        <w:numPr>
          <w:ilvl w:val="0"/>
          <w:numId w:val="3"/>
        </w:numPr>
        <w:tabs>
          <w:tab w:pos="931" w:val="left" w:leader="none"/>
        </w:tabs>
        <w:spacing w:line="276" w:lineRule="auto" w:before="121" w:after="0"/>
        <w:ind w:left="110" w:right="390" w:firstLine="566"/>
        <w:jc w:val="left"/>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thứ</w:t>
      </w:r>
      <w:r>
        <w:rPr>
          <w:color w:val="231F20"/>
          <w:spacing w:val="-7"/>
          <w:sz w:val="26"/>
        </w:rPr>
        <w:t> </w:t>
      </w:r>
      <w:r>
        <w:rPr>
          <w:color w:val="231F20"/>
          <w:sz w:val="26"/>
        </w:rPr>
        <w:t>nhất</w:t>
      </w:r>
      <w:r>
        <w:rPr>
          <w:color w:val="231F20"/>
          <w:spacing w:val="-9"/>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 lự thứ ba: Nghĩa là như tâm có tánh chuyên vào một</w:t>
      </w:r>
      <w:r>
        <w:rPr>
          <w:color w:val="231F20"/>
          <w:spacing w:val="-4"/>
          <w:sz w:val="26"/>
        </w:rPr>
        <w:t> </w:t>
      </w:r>
      <w:r>
        <w:rPr>
          <w:color w:val="231F20"/>
          <w:sz w:val="26"/>
        </w:rPr>
        <w:t>cảnh.</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
        </w:numPr>
        <w:tabs>
          <w:tab w:pos="1233" w:val="left" w:leader="none"/>
        </w:tabs>
        <w:spacing w:line="273" w:lineRule="auto" w:before="89" w:after="0"/>
        <w:ind w:left="393" w:right="104" w:firstLine="566"/>
        <w:jc w:val="both"/>
        <w:rPr>
          <w:sz w:val="26"/>
        </w:rPr>
      </w:pPr>
      <w:r>
        <w:rPr>
          <w:color w:val="231F20"/>
          <w:sz w:val="26"/>
        </w:rPr>
        <w:t>Có trường hợp không phải là chi của tĩnh lự thứ nhất cũng không phải là chi của tĩnh lự thứ ba: Nghĩa là trừ các trường </w:t>
      </w:r>
      <w:r>
        <w:rPr>
          <w:color w:val="231F20"/>
          <w:spacing w:val="2"/>
          <w:sz w:val="26"/>
        </w:rPr>
        <w:t>hợp </w:t>
      </w:r>
      <w:r>
        <w:rPr>
          <w:color w:val="231F20"/>
          <w:sz w:val="26"/>
        </w:rPr>
        <w:t>nêu</w:t>
      </w:r>
      <w:r>
        <w:rPr>
          <w:color w:val="231F20"/>
          <w:spacing w:val="5"/>
          <w:sz w:val="26"/>
        </w:rPr>
        <w:t> </w:t>
      </w:r>
      <w:r>
        <w:rPr>
          <w:color w:val="231F20"/>
          <w:sz w:val="26"/>
        </w:rPr>
        <w:t>trên.</w:t>
      </w:r>
    </w:p>
    <w:p>
      <w:pPr>
        <w:pStyle w:val="BodyText"/>
        <w:spacing w:line="273" w:lineRule="auto" w:before="111"/>
        <w:ind w:right="108"/>
      </w:pPr>
      <w:r>
        <w:rPr>
          <w:i/>
          <w:color w:val="231F20"/>
        </w:rPr>
        <w:t>Hỏi: </w:t>
      </w:r>
      <w:r>
        <w:rPr>
          <w:color w:val="231F20"/>
        </w:rPr>
        <w:t>Nếu là chi của tĩnh lự thứ nhất cũng là chi của tĩnh lự thứ tư chăng?</w:t>
      </w:r>
    </w:p>
    <w:p>
      <w:pPr>
        <w:pStyle w:val="BodyText"/>
        <w:spacing w:before="111"/>
        <w:ind w:left="960" w:firstLine="0"/>
      </w:pPr>
      <w:r>
        <w:rPr>
          <w:i/>
          <w:color w:val="231F20"/>
        </w:rPr>
        <w:t>Đáp: </w:t>
      </w:r>
      <w:r>
        <w:rPr>
          <w:color w:val="231F20"/>
        </w:rPr>
        <w:t>Nên nêu ra bốn trường hợp:</w:t>
      </w:r>
    </w:p>
    <w:p>
      <w:pPr>
        <w:pStyle w:val="ListParagraph"/>
        <w:numPr>
          <w:ilvl w:val="0"/>
          <w:numId w:val="4"/>
        </w:numPr>
        <w:tabs>
          <w:tab w:pos="1231" w:val="left" w:leader="none"/>
        </w:tabs>
        <w:spacing w:line="273" w:lineRule="auto" w:before="155" w:after="0"/>
        <w:ind w:left="393" w:right="106" w:firstLine="566"/>
        <w:jc w:val="both"/>
        <w:rPr>
          <w:sz w:val="26"/>
        </w:rPr>
      </w:pPr>
      <w:r>
        <w:rPr>
          <w:color w:val="231F20"/>
          <w:sz w:val="26"/>
        </w:rPr>
        <w:t>Có trường hợp là chi của tĩnh lự thứ nhất không phải là chi của tĩnh lự thứ tư: Nghĩa là như tầm, tứ, hỷ,</w:t>
      </w:r>
      <w:r>
        <w:rPr>
          <w:color w:val="231F20"/>
          <w:spacing w:val="-4"/>
          <w:sz w:val="26"/>
        </w:rPr>
        <w:t> </w:t>
      </w:r>
      <w:r>
        <w:rPr>
          <w:color w:val="231F20"/>
          <w:sz w:val="26"/>
        </w:rPr>
        <w:t>lạc.</w:t>
      </w:r>
    </w:p>
    <w:p>
      <w:pPr>
        <w:pStyle w:val="ListParagraph"/>
        <w:numPr>
          <w:ilvl w:val="0"/>
          <w:numId w:val="4"/>
        </w:numPr>
        <w:tabs>
          <w:tab w:pos="1273" w:val="left" w:leader="none"/>
        </w:tabs>
        <w:spacing w:line="273" w:lineRule="auto" w:before="112" w:after="0"/>
        <w:ind w:left="393" w:right="102" w:firstLine="566"/>
        <w:jc w:val="both"/>
        <w:rPr>
          <w:sz w:val="26"/>
        </w:rPr>
      </w:pPr>
      <w:r>
        <w:rPr>
          <w:color w:val="231F20"/>
          <w:spacing w:val="2"/>
          <w:sz w:val="26"/>
        </w:rPr>
        <w:t>Có </w:t>
      </w:r>
      <w:r>
        <w:rPr>
          <w:color w:val="231F20"/>
          <w:spacing w:val="4"/>
          <w:sz w:val="26"/>
        </w:rPr>
        <w:t>trường </w:t>
      </w:r>
      <w:r>
        <w:rPr>
          <w:color w:val="231F20"/>
          <w:spacing w:val="3"/>
          <w:sz w:val="26"/>
        </w:rPr>
        <w:t>hợp </w:t>
      </w:r>
      <w:r>
        <w:rPr>
          <w:color w:val="231F20"/>
          <w:spacing w:val="2"/>
          <w:sz w:val="26"/>
        </w:rPr>
        <w:t>là </w:t>
      </w:r>
      <w:r>
        <w:rPr>
          <w:color w:val="231F20"/>
          <w:spacing w:val="3"/>
          <w:sz w:val="26"/>
        </w:rPr>
        <w:t>chi của tĩnh </w:t>
      </w:r>
      <w:r>
        <w:rPr>
          <w:color w:val="231F20"/>
          <w:spacing w:val="2"/>
          <w:sz w:val="26"/>
        </w:rPr>
        <w:t>lự </w:t>
      </w:r>
      <w:r>
        <w:rPr>
          <w:color w:val="231F20"/>
          <w:spacing w:val="3"/>
          <w:sz w:val="26"/>
        </w:rPr>
        <w:t>thứ </w:t>
      </w:r>
      <w:r>
        <w:rPr>
          <w:color w:val="231F20"/>
          <w:spacing w:val="2"/>
          <w:sz w:val="26"/>
        </w:rPr>
        <w:t>tư </w:t>
      </w:r>
      <w:r>
        <w:rPr>
          <w:color w:val="231F20"/>
          <w:spacing w:val="4"/>
          <w:sz w:val="26"/>
        </w:rPr>
        <w:t>không </w:t>
      </w:r>
      <w:r>
        <w:rPr>
          <w:color w:val="231F20"/>
          <w:spacing w:val="3"/>
          <w:sz w:val="26"/>
        </w:rPr>
        <w:t>phải </w:t>
      </w:r>
      <w:r>
        <w:rPr>
          <w:color w:val="231F20"/>
          <w:spacing w:val="5"/>
          <w:sz w:val="26"/>
        </w:rPr>
        <w:t>là    </w:t>
      </w:r>
      <w:r>
        <w:rPr>
          <w:color w:val="231F20"/>
          <w:spacing w:val="3"/>
          <w:sz w:val="26"/>
        </w:rPr>
        <w:t>chi của tĩnh </w:t>
      </w:r>
      <w:r>
        <w:rPr>
          <w:color w:val="231F20"/>
          <w:spacing w:val="2"/>
          <w:sz w:val="26"/>
        </w:rPr>
        <w:t>lự </w:t>
      </w:r>
      <w:r>
        <w:rPr>
          <w:color w:val="231F20"/>
          <w:spacing w:val="3"/>
          <w:sz w:val="26"/>
        </w:rPr>
        <w:t>thứ </w:t>
      </w:r>
      <w:r>
        <w:rPr>
          <w:color w:val="231F20"/>
          <w:spacing w:val="4"/>
          <w:sz w:val="26"/>
        </w:rPr>
        <w:t>nhất: Nghĩa </w:t>
      </w:r>
      <w:r>
        <w:rPr>
          <w:color w:val="231F20"/>
          <w:spacing w:val="2"/>
          <w:sz w:val="26"/>
        </w:rPr>
        <w:t>là </w:t>
      </w:r>
      <w:r>
        <w:rPr>
          <w:color w:val="231F20"/>
          <w:spacing w:val="3"/>
          <w:sz w:val="26"/>
        </w:rPr>
        <w:t>như thọ </w:t>
      </w:r>
      <w:r>
        <w:rPr>
          <w:color w:val="231F20"/>
          <w:spacing w:val="4"/>
          <w:sz w:val="26"/>
        </w:rPr>
        <w:t>không </w:t>
      </w:r>
      <w:r>
        <w:rPr>
          <w:color w:val="231F20"/>
          <w:spacing w:val="3"/>
          <w:sz w:val="26"/>
        </w:rPr>
        <w:t>khổ </w:t>
      </w:r>
      <w:r>
        <w:rPr>
          <w:color w:val="231F20"/>
          <w:spacing w:val="4"/>
          <w:sz w:val="26"/>
        </w:rPr>
        <w:t>không </w:t>
      </w:r>
      <w:r>
        <w:rPr>
          <w:color w:val="231F20"/>
          <w:spacing w:val="5"/>
          <w:sz w:val="26"/>
        </w:rPr>
        <w:t>vui, </w:t>
      </w:r>
      <w:r>
        <w:rPr>
          <w:color w:val="231F20"/>
          <w:spacing w:val="3"/>
          <w:sz w:val="26"/>
        </w:rPr>
        <w:t>xả,</w:t>
      </w:r>
      <w:r>
        <w:rPr>
          <w:color w:val="231F20"/>
          <w:spacing w:val="10"/>
          <w:sz w:val="26"/>
        </w:rPr>
        <w:t> </w:t>
      </w:r>
      <w:r>
        <w:rPr>
          <w:color w:val="231F20"/>
          <w:spacing w:val="5"/>
          <w:sz w:val="26"/>
        </w:rPr>
        <w:t>niệm.</w:t>
      </w:r>
    </w:p>
    <w:p>
      <w:pPr>
        <w:pStyle w:val="ListParagraph"/>
        <w:numPr>
          <w:ilvl w:val="0"/>
          <w:numId w:val="4"/>
        </w:numPr>
        <w:tabs>
          <w:tab w:pos="1215" w:val="left" w:leader="none"/>
        </w:tabs>
        <w:spacing w:line="273" w:lineRule="auto" w:before="110" w:after="0"/>
        <w:ind w:left="393" w:right="107"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thứ</w:t>
      </w:r>
      <w:r>
        <w:rPr>
          <w:color w:val="231F20"/>
          <w:spacing w:val="-7"/>
          <w:sz w:val="26"/>
        </w:rPr>
        <w:t> </w:t>
      </w:r>
      <w:r>
        <w:rPr>
          <w:color w:val="231F20"/>
          <w:sz w:val="26"/>
        </w:rPr>
        <w:t>nhất</w:t>
      </w:r>
      <w:r>
        <w:rPr>
          <w:color w:val="231F20"/>
          <w:spacing w:val="-9"/>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chi</w:t>
      </w:r>
      <w:r>
        <w:rPr>
          <w:color w:val="231F20"/>
          <w:spacing w:val="-7"/>
          <w:sz w:val="26"/>
        </w:rPr>
        <w:t> </w:t>
      </w:r>
      <w:r>
        <w:rPr>
          <w:color w:val="231F20"/>
          <w:sz w:val="26"/>
        </w:rPr>
        <w:t>của</w:t>
      </w:r>
      <w:r>
        <w:rPr>
          <w:color w:val="231F20"/>
          <w:spacing w:val="-7"/>
          <w:sz w:val="26"/>
        </w:rPr>
        <w:t> </w:t>
      </w:r>
      <w:r>
        <w:rPr>
          <w:color w:val="231F20"/>
          <w:sz w:val="26"/>
        </w:rPr>
        <w:t>tĩnh lự thứ tư: Nghĩa là tâm có tánh chuyên vào một</w:t>
      </w:r>
      <w:r>
        <w:rPr>
          <w:color w:val="231F20"/>
          <w:spacing w:val="-5"/>
          <w:sz w:val="26"/>
        </w:rPr>
        <w:t> </w:t>
      </w:r>
      <w:r>
        <w:rPr>
          <w:color w:val="231F20"/>
          <w:sz w:val="26"/>
        </w:rPr>
        <w:t>cảnh.</w:t>
      </w:r>
    </w:p>
    <w:p>
      <w:pPr>
        <w:pStyle w:val="ListParagraph"/>
        <w:numPr>
          <w:ilvl w:val="0"/>
          <w:numId w:val="4"/>
        </w:numPr>
        <w:tabs>
          <w:tab w:pos="1233" w:val="left" w:leader="none"/>
        </w:tabs>
        <w:spacing w:line="273" w:lineRule="auto" w:before="112" w:after="0"/>
        <w:ind w:left="393" w:right="104" w:firstLine="566"/>
        <w:jc w:val="both"/>
        <w:rPr>
          <w:sz w:val="26"/>
        </w:rPr>
      </w:pPr>
      <w:r>
        <w:rPr>
          <w:color w:val="231F20"/>
          <w:sz w:val="26"/>
        </w:rPr>
        <w:t>Có trường hợp không phải là chi của tĩnh lự thứ nhất cũng không phải là chi của tĩnh lự thứ tư: Nghĩa là trừ các trường </w:t>
      </w:r>
      <w:r>
        <w:rPr>
          <w:color w:val="231F20"/>
          <w:spacing w:val="2"/>
          <w:sz w:val="26"/>
        </w:rPr>
        <w:t>hợp </w:t>
      </w:r>
      <w:r>
        <w:rPr>
          <w:color w:val="231F20"/>
          <w:sz w:val="26"/>
        </w:rPr>
        <w:t>nêu</w:t>
      </w:r>
      <w:r>
        <w:rPr>
          <w:color w:val="231F20"/>
          <w:spacing w:val="5"/>
          <w:sz w:val="26"/>
        </w:rPr>
        <w:t> </w:t>
      </w:r>
      <w:r>
        <w:rPr>
          <w:color w:val="231F20"/>
          <w:sz w:val="26"/>
        </w:rPr>
        <w:t>trên.</w:t>
      </w:r>
    </w:p>
    <w:p>
      <w:pPr>
        <w:pStyle w:val="BodyText"/>
        <w:spacing w:line="273" w:lineRule="auto" w:before="111"/>
        <w:ind w:right="108"/>
      </w:pPr>
      <w:r>
        <w:rPr>
          <w:i/>
          <w:color w:val="231F20"/>
        </w:rPr>
        <w:t>Hỏi: </w:t>
      </w:r>
      <w:r>
        <w:rPr>
          <w:color w:val="231F20"/>
        </w:rPr>
        <w:t>Nếu là chi của tĩnh lự thứ hai cũng là chi của tĩnh lự thứ ba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5"/>
        </w:numPr>
        <w:tabs>
          <w:tab w:pos="1211" w:val="left" w:leader="none"/>
        </w:tabs>
        <w:spacing w:line="273" w:lineRule="auto" w:before="154" w:after="0"/>
        <w:ind w:left="393" w:right="106" w:firstLine="566"/>
        <w:jc w:val="left"/>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w:t>
      </w:r>
      <w:r>
        <w:rPr>
          <w:color w:val="231F20"/>
          <w:spacing w:val="-11"/>
          <w:sz w:val="26"/>
        </w:rPr>
        <w:t> </w:t>
      </w:r>
      <w:r>
        <w:rPr>
          <w:color w:val="231F20"/>
          <w:sz w:val="26"/>
        </w:rPr>
        <w:t>tĩnh</w:t>
      </w:r>
      <w:r>
        <w:rPr>
          <w:color w:val="231F20"/>
          <w:spacing w:val="-11"/>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 tĩnh lự thứ ba: Nghĩa là như bên trong cùng tịnh, hỷ,</w:t>
      </w:r>
      <w:r>
        <w:rPr>
          <w:color w:val="231F20"/>
          <w:spacing w:val="-3"/>
          <w:sz w:val="26"/>
        </w:rPr>
        <w:t> </w:t>
      </w:r>
      <w:r>
        <w:rPr>
          <w:color w:val="231F20"/>
          <w:sz w:val="26"/>
        </w:rPr>
        <w:t>lạc.</w:t>
      </w:r>
    </w:p>
    <w:p>
      <w:pPr>
        <w:pStyle w:val="ListParagraph"/>
        <w:numPr>
          <w:ilvl w:val="0"/>
          <w:numId w:val="5"/>
        </w:numPr>
        <w:tabs>
          <w:tab w:pos="1216" w:val="left" w:leader="none"/>
        </w:tabs>
        <w:spacing w:line="273" w:lineRule="auto" w:before="112" w:after="0"/>
        <w:ind w:left="393" w:right="106" w:firstLine="566"/>
        <w:jc w:val="left"/>
        <w:rPr>
          <w:sz w:val="26"/>
        </w:rPr>
      </w:pPr>
      <w:r>
        <w:rPr>
          <w:color w:val="231F20"/>
          <w:sz w:val="26"/>
        </w:rPr>
        <w:t>Có</w:t>
      </w:r>
      <w:r>
        <w:rPr>
          <w:color w:val="231F20"/>
          <w:spacing w:val="-6"/>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ba</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 tĩnh lự thứ hai: Nghĩa là như xả, niệm, tuệ,</w:t>
      </w:r>
      <w:r>
        <w:rPr>
          <w:color w:val="231F20"/>
          <w:spacing w:val="-2"/>
          <w:sz w:val="26"/>
        </w:rPr>
        <w:t> </w:t>
      </w:r>
      <w:r>
        <w:rPr>
          <w:color w:val="231F20"/>
          <w:sz w:val="26"/>
        </w:rPr>
        <w:t>lạc.</w:t>
      </w:r>
    </w:p>
    <w:p>
      <w:pPr>
        <w:pStyle w:val="ListParagraph"/>
        <w:numPr>
          <w:ilvl w:val="0"/>
          <w:numId w:val="5"/>
        </w:numPr>
        <w:tabs>
          <w:tab w:pos="1223" w:val="left" w:leader="none"/>
        </w:tabs>
        <w:spacing w:line="273" w:lineRule="auto" w:before="112" w:after="0"/>
        <w:ind w:left="393" w:right="107" w:firstLine="566"/>
        <w:jc w:val="left"/>
        <w:rPr>
          <w:sz w:val="26"/>
        </w:rPr>
      </w:pPr>
      <w:r>
        <w:rPr>
          <w:color w:val="231F20"/>
          <w:sz w:val="26"/>
        </w:rPr>
        <w:t>Có trường hợp là chi của tĩnh lự thứ hai cũng là chi của </w:t>
      </w:r>
      <w:r>
        <w:rPr>
          <w:color w:val="231F20"/>
          <w:spacing w:val="-3"/>
          <w:sz w:val="26"/>
        </w:rPr>
        <w:t>tĩnh </w:t>
      </w:r>
      <w:r>
        <w:rPr>
          <w:color w:val="231F20"/>
          <w:sz w:val="26"/>
        </w:rPr>
        <w:t>lự thứ ba: Nghĩa là tâm có tánh chuyên vào một</w:t>
      </w:r>
      <w:r>
        <w:rPr>
          <w:color w:val="231F20"/>
          <w:spacing w:val="-4"/>
          <w:sz w:val="26"/>
        </w:rPr>
        <w:t> </w:t>
      </w:r>
      <w:r>
        <w:rPr>
          <w:color w:val="231F20"/>
          <w:sz w:val="26"/>
        </w:rPr>
        <w:t>cảnh.</w:t>
      </w:r>
    </w:p>
    <w:p>
      <w:pPr>
        <w:pStyle w:val="ListParagraph"/>
        <w:numPr>
          <w:ilvl w:val="0"/>
          <w:numId w:val="5"/>
        </w:numPr>
        <w:tabs>
          <w:tab w:pos="1247" w:val="left" w:leader="none"/>
        </w:tabs>
        <w:spacing w:line="273" w:lineRule="auto" w:before="111" w:after="0"/>
        <w:ind w:left="393" w:right="106" w:firstLine="566"/>
        <w:jc w:val="left"/>
        <w:rPr>
          <w:sz w:val="26"/>
        </w:rPr>
      </w:pPr>
      <w:r>
        <w:rPr>
          <w:color w:val="231F20"/>
          <w:sz w:val="26"/>
        </w:rPr>
        <w:t>Có trường hợp không phải là chi của tĩnh lự thứ hai cũng không phải là chi của thứ ba: Nghĩa là trừ các trường hợp nêu</w:t>
      </w:r>
      <w:r>
        <w:rPr>
          <w:color w:val="231F20"/>
          <w:spacing w:val="-5"/>
          <w:sz w:val="26"/>
        </w:rPr>
        <w:t> </w:t>
      </w:r>
      <w:r>
        <w:rPr>
          <w:color w:val="231F20"/>
          <w:sz w:val="26"/>
        </w:rPr>
        <w:t>trên.</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là chi của tĩnh lự thứ hai cũng là chi của tĩnh lự thứ tư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6"/>
        </w:numPr>
        <w:tabs>
          <w:tab w:pos="927" w:val="left" w:leader="none"/>
        </w:tabs>
        <w:spacing w:line="273" w:lineRule="auto" w:before="154" w:after="0"/>
        <w:ind w:left="110" w:right="390" w:firstLine="566"/>
        <w:jc w:val="both"/>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w:t>
      </w:r>
      <w:r>
        <w:rPr>
          <w:color w:val="231F20"/>
          <w:spacing w:val="-11"/>
          <w:sz w:val="26"/>
        </w:rPr>
        <w:t> </w:t>
      </w:r>
      <w:r>
        <w:rPr>
          <w:color w:val="231F20"/>
          <w:sz w:val="26"/>
        </w:rPr>
        <w:t>tĩnh</w:t>
      </w:r>
      <w:r>
        <w:rPr>
          <w:color w:val="231F20"/>
          <w:spacing w:val="-11"/>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chi</w:t>
      </w:r>
      <w:r>
        <w:rPr>
          <w:color w:val="231F20"/>
          <w:spacing w:val="-11"/>
          <w:sz w:val="26"/>
        </w:rPr>
        <w:t> </w:t>
      </w:r>
      <w:r>
        <w:rPr>
          <w:color w:val="231F20"/>
          <w:sz w:val="26"/>
        </w:rPr>
        <w:t>của tĩnh lự thứ tư: Nghĩa là như nội cùng tịnh, hỷ,</w:t>
      </w:r>
      <w:r>
        <w:rPr>
          <w:color w:val="231F20"/>
          <w:spacing w:val="-3"/>
          <w:sz w:val="26"/>
        </w:rPr>
        <w:t> </w:t>
      </w:r>
      <w:r>
        <w:rPr>
          <w:color w:val="231F20"/>
          <w:sz w:val="26"/>
        </w:rPr>
        <w:t>lạc.</w:t>
      </w:r>
    </w:p>
    <w:p>
      <w:pPr>
        <w:pStyle w:val="ListParagraph"/>
        <w:numPr>
          <w:ilvl w:val="0"/>
          <w:numId w:val="6"/>
        </w:numPr>
        <w:tabs>
          <w:tab w:pos="934" w:val="left" w:leader="none"/>
        </w:tabs>
        <w:spacing w:line="273" w:lineRule="auto" w:before="112" w:after="0"/>
        <w:ind w:left="110" w:right="391" w:firstLine="566"/>
        <w:jc w:val="both"/>
        <w:rPr>
          <w:sz w:val="26"/>
        </w:rPr>
      </w:pPr>
      <w:r>
        <w:rPr>
          <w:color w:val="231F20"/>
          <w:sz w:val="26"/>
        </w:rPr>
        <w:t>Có</w:t>
      </w:r>
      <w:r>
        <w:rPr>
          <w:color w:val="231F20"/>
          <w:spacing w:val="-4"/>
          <w:sz w:val="26"/>
        </w:rPr>
        <w:t> </w:t>
      </w:r>
      <w:r>
        <w:rPr>
          <w:color w:val="231F20"/>
          <w:sz w:val="26"/>
        </w:rPr>
        <w:t>trường</w:t>
      </w:r>
      <w:r>
        <w:rPr>
          <w:color w:val="231F20"/>
          <w:spacing w:val="-4"/>
          <w:sz w:val="26"/>
        </w:rPr>
        <w:t> </w:t>
      </w:r>
      <w:r>
        <w:rPr>
          <w:color w:val="231F20"/>
          <w:sz w:val="26"/>
        </w:rPr>
        <w:t>hợp</w:t>
      </w:r>
      <w:r>
        <w:rPr>
          <w:color w:val="231F20"/>
          <w:spacing w:val="-4"/>
          <w:sz w:val="26"/>
        </w:rPr>
        <w:t> </w:t>
      </w:r>
      <w:r>
        <w:rPr>
          <w:color w:val="231F20"/>
          <w:sz w:val="26"/>
        </w:rPr>
        <w:t>là</w:t>
      </w:r>
      <w:r>
        <w:rPr>
          <w:color w:val="231F20"/>
          <w:spacing w:val="-4"/>
          <w:sz w:val="26"/>
        </w:rPr>
        <w:t> </w:t>
      </w:r>
      <w:r>
        <w:rPr>
          <w:color w:val="231F20"/>
          <w:sz w:val="26"/>
        </w:rPr>
        <w:t>chi</w:t>
      </w:r>
      <w:r>
        <w:rPr>
          <w:color w:val="231F20"/>
          <w:spacing w:val="-4"/>
          <w:sz w:val="26"/>
        </w:rPr>
        <w:t> </w:t>
      </w:r>
      <w:r>
        <w:rPr>
          <w:color w:val="231F20"/>
          <w:sz w:val="26"/>
        </w:rPr>
        <w:t>của</w:t>
      </w:r>
      <w:r>
        <w:rPr>
          <w:color w:val="231F20"/>
          <w:spacing w:val="-4"/>
          <w:sz w:val="26"/>
        </w:rPr>
        <w:t> </w:t>
      </w:r>
      <w:r>
        <w:rPr>
          <w:color w:val="231F20"/>
          <w:sz w:val="26"/>
        </w:rPr>
        <w:t>tĩnh</w:t>
      </w:r>
      <w:r>
        <w:rPr>
          <w:color w:val="231F20"/>
          <w:spacing w:val="-4"/>
          <w:sz w:val="26"/>
        </w:rPr>
        <w:t> </w:t>
      </w:r>
      <w:r>
        <w:rPr>
          <w:color w:val="231F20"/>
          <w:sz w:val="26"/>
        </w:rPr>
        <w:t>lự</w:t>
      </w:r>
      <w:r>
        <w:rPr>
          <w:color w:val="231F20"/>
          <w:spacing w:val="-4"/>
          <w:sz w:val="26"/>
        </w:rPr>
        <w:t> </w:t>
      </w:r>
      <w:r>
        <w:rPr>
          <w:color w:val="231F20"/>
          <w:sz w:val="26"/>
        </w:rPr>
        <w:t>thứ</w:t>
      </w:r>
      <w:r>
        <w:rPr>
          <w:color w:val="231F20"/>
          <w:spacing w:val="-5"/>
          <w:sz w:val="26"/>
        </w:rPr>
        <w:t> </w:t>
      </w:r>
      <w:r>
        <w:rPr>
          <w:color w:val="231F20"/>
          <w:sz w:val="26"/>
        </w:rPr>
        <w:t>tư</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chi</w:t>
      </w:r>
      <w:r>
        <w:rPr>
          <w:color w:val="231F20"/>
          <w:spacing w:val="-4"/>
          <w:sz w:val="26"/>
        </w:rPr>
        <w:t> </w:t>
      </w:r>
      <w:r>
        <w:rPr>
          <w:color w:val="231F20"/>
          <w:sz w:val="26"/>
        </w:rPr>
        <w:t>của tĩnh lự thứ hai: Nghĩa là như thọ không khổ không vui, xả,</w:t>
      </w:r>
      <w:r>
        <w:rPr>
          <w:color w:val="231F20"/>
          <w:spacing w:val="-4"/>
          <w:sz w:val="26"/>
        </w:rPr>
        <w:t> </w:t>
      </w:r>
      <w:r>
        <w:rPr>
          <w:color w:val="231F20"/>
          <w:sz w:val="26"/>
        </w:rPr>
        <w:t>niệm.</w:t>
      </w:r>
    </w:p>
    <w:p>
      <w:pPr>
        <w:pStyle w:val="ListParagraph"/>
        <w:numPr>
          <w:ilvl w:val="0"/>
          <w:numId w:val="6"/>
        </w:numPr>
        <w:tabs>
          <w:tab w:pos="940" w:val="left" w:leader="none"/>
        </w:tabs>
        <w:spacing w:line="273" w:lineRule="auto" w:before="112" w:after="0"/>
        <w:ind w:left="110" w:right="390" w:firstLine="566"/>
        <w:jc w:val="both"/>
        <w:rPr>
          <w:sz w:val="26"/>
        </w:rPr>
      </w:pPr>
      <w:r>
        <w:rPr>
          <w:color w:val="231F20"/>
          <w:sz w:val="26"/>
        </w:rPr>
        <w:t>Có trường hợp là chi của tĩnh lự thứ hai cũng là chi của </w:t>
      </w:r>
      <w:r>
        <w:rPr>
          <w:color w:val="231F20"/>
          <w:spacing w:val="-3"/>
          <w:sz w:val="26"/>
        </w:rPr>
        <w:t>tĩnh </w:t>
      </w:r>
      <w:r>
        <w:rPr>
          <w:color w:val="231F20"/>
          <w:sz w:val="26"/>
        </w:rPr>
        <w:t>lự thứ tư: Nghĩa là như tâm có tánh chuyên vào một</w:t>
      </w:r>
      <w:r>
        <w:rPr>
          <w:color w:val="231F20"/>
          <w:spacing w:val="-6"/>
          <w:sz w:val="26"/>
        </w:rPr>
        <w:t> </w:t>
      </w:r>
      <w:r>
        <w:rPr>
          <w:color w:val="231F20"/>
          <w:sz w:val="26"/>
        </w:rPr>
        <w:t>cảnh.</w:t>
      </w:r>
    </w:p>
    <w:p>
      <w:pPr>
        <w:pStyle w:val="ListParagraph"/>
        <w:numPr>
          <w:ilvl w:val="0"/>
          <w:numId w:val="6"/>
        </w:numPr>
        <w:tabs>
          <w:tab w:pos="960" w:val="left" w:leader="none"/>
        </w:tabs>
        <w:spacing w:line="273" w:lineRule="auto" w:before="111" w:after="0"/>
        <w:ind w:left="110" w:right="387" w:firstLine="566"/>
        <w:jc w:val="both"/>
        <w:rPr>
          <w:sz w:val="26"/>
        </w:rPr>
      </w:pPr>
      <w:r>
        <w:rPr>
          <w:color w:val="231F20"/>
          <w:sz w:val="26"/>
        </w:rPr>
        <w:t>Có trường hợp không phải là chi của tĩnh lự thứ hai cũng không phải là chi của tĩnh lự thứ tư: Nghĩa là trừ các trường </w:t>
      </w:r>
      <w:r>
        <w:rPr>
          <w:color w:val="231F20"/>
          <w:spacing w:val="2"/>
          <w:sz w:val="26"/>
        </w:rPr>
        <w:t>hợp </w:t>
      </w:r>
      <w:r>
        <w:rPr>
          <w:color w:val="231F20"/>
          <w:sz w:val="26"/>
        </w:rPr>
        <w:t>nêu</w:t>
      </w:r>
      <w:r>
        <w:rPr>
          <w:color w:val="231F20"/>
          <w:spacing w:val="5"/>
          <w:sz w:val="26"/>
        </w:rPr>
        <w:t> </w:t>
      </w:r>
      <w:r>
        <w:rPr>
          <w:color w:val="231F20"/>
          <w:sz w:val="26"/>
        </w:rPr>
        <w:t>trên.</w:t>
      </w:r>
    </w:p>
    <w:p>
      <w:pPr>
        <w:pStyle w:val="BodyText"/>
        <w:spacing w:line="273" w:lineRule="auto" w:before="111"/>
        <w:ind w:left="110" w:right="386"/>
      </w:pPr>
      <w:r>
        <w:rPr>
          <w:i/>
          <w:color w:val="231F20"/>
        </w:rPr>
        <w:t>Hỏi: </w:t>
      </w:r>
      <w:r>
        <w:rPr>
          <w:color w:val="231F20"/>
        </w:rPr>
        <w:t>Nếu là chi của tĩnh lự thứ ba cũng là chi của tĩnh lự </w:t>
      </w:r>
      <w:r>
        <w:rPr>
          <w:color w:val="231F20"/>
          <w:spacing w:val="2"/>
        </w:rPr>
        <w:t>thứ </w:t>
      </w:r>
      <w:r>
        <w:rPr>
          <w:color w:val="231F20"/>
        </w:rPr>
        <w:t>tư</w:t>
      </w:r>
      <w:r>
        <w:rPr>
          <w:color w:val="231F20"/>
          <w:spacing w:val="5"/>
        </w:rPr>
        <w:t> </w:t>
      </w:r>
      <w:r>
        <w:rPr>
          <w:color w:val="231F20"/>
          <w:spacing w:val="2"/>
        </w:rPr>
        <w:t>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7"/>
        </w:numPr>
        <w:tabs>
          <w:tab w:pos="932" w:val="left" w:leader="none"/>
        </w:tabs>
        <w:spacing w:line="273" w:lineRule="auto" w:before="154" w:after="0"/>
        <w:ind w:left="110" w:right="389" w:firstLine="566"/>
        <w:jc w:val="both"/>
        <w:rPr>
          <w:sz w:val="26"/>
        </w:rPr>
      </w:pPr>
      <w:r>
        <w:rPr>
          <w:color w:val="231F20"/>
          <w:sz w:val="26"/>
        </w:rPr>
        <w:t>Có</w:t>
      </w:r>
      <w:r>
        <w:rPr>
          <w:color w:val="231F20"/>
          <w:spacing w:val="-6"/>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ba</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6"/>
          <w:sz w:val="26"/>
        </w:rPr>
        <w:t> </w:t>
      </w:r>
      <w:r>
        <w:rPr>
          <w:color w:val="231F20"/>
          <w:sz w:val="26"/>
        </w:rPr>
        <w:t>của tĩnh lự thứ tư: Nghĩa là như tuệ,</w:t>
      </w:r>
      <w:r>
        <w:rPr>
          <w:color w:val="231F20"/>
          <w:spacing w:val="-3"/>
          <w:sz w:val="26"/>
        </w:rPr>
        <w:t> </w:t>
      </w:r>
      <w:r>
        <w:rPr>
          <w:color w:val="231F20"/>
          <w:sz w:val="26"/>
        </w:rPr>
        <w:t>lạc.</w:t>
      </w:r>
    </w:p>
    <w:p>
      <w:pPr>
        <w:pStyle w:val="ListParagraph"/>
        <w:numPr>
          <w:ilvl w:val="0"/>
          <w:numId w:val="7"/>
        </w:numPr>
        <w:tabs>
          <w:tab w:pos="934" w:val="left" w:leader="none"/>
        </w:tabs>
        <w:spacing w:line="273" w:lineRule="auto" w:before="112" w:after="0"/>
        <w:ind w:left="110" w:right="391" w:firstLine="566"/>
        <w:jc w:val="both"/>
        <w:rPr>
          <w:sz w:val="26"/>
        </w:rPr>
      </w:pPr>
      <w:r>
        <w:rPr>
          <w:color w:val="231F20"/>
          <w:sz w:val="26"/>
        </w:rPr>
        <w:t>Có</w:t>
      </w:r>
      <w:r>
        <w:rPr>
          <w:color w:val="231F20"/>
          <w:spacing w:val="-4"/>
          <w:sz w:val="26"/>
        </w:rPr>
        <w:t> </w:t>
      </w:r>
      <w:r>
        <w:rPr>
          <w:color w:val="231F20"/>
          <w:sz w:val="26"/>
        </w:rPr>
        <w:t>trường</w:t>
      </w:r>
      <w:r>
        <w:rPr>
          <w:color w:val="231F20"/>
          <w:spacing w:val="-4"/>
          <w:sz w:val="26"/>
        </w:rPr>
        <w:t> </w:t>
      </w:r>
      <w:r>
        <w:rPr>
          <w:color w:val="231F20"/>
          <w:sz w:val="26"/>
        </w:rPr>
        <w:t>hợp</w:t>
      </w:r>
      <w:r>
        <w:rPr>
          <w:color w:val="231F20"/>
          <w:spacing w:val="-4"/>
          <w:sz w:val="26"/>
        </w:rPr>
        <w:t> </w:t>
      </w:r>
      <w:r>
        <w:rPr>
          <w:color w:val="231F20"/>
          <w:sz w:val="26"/>
        </w:rPr>
        <w:t>là</w:t>
      </w:r>
      <w:r>
        <w:rPr>
          <w:color w:val="231F20"/>
          <w:spacing w:val="-4"/>
          <w:sz w:val="26"/>
        </w:rPr>
        <w:t> </w:t>
      </w:r>
      <w:r>
        <w:rPr>
          <w:color w:val="231F20"/>
          <w:sz w:val="26"/>
        </w:rPr>
        <w:t>chi</w:t>
      </w:r>
      <w:r>
        <w:rPr>
          <w:color w:val="231F20"/>
          <w:spacing w:val="-4"/>
          <w:sz w:val="26"/>
        </w:rPr>
        <w:t> </w:t>
      </w:r>
      <w:r>
        <w:rPr>
          <w:color w:val="231F20"/>
          <w:sz w:val="26"/>
        </w:rPr>
        <w:t>của</w:t>
      </w:r>
      <w:r>
        <w:rPr>
          <w:color w:val="231F20"/>
          <w:spacing w:val="-4"/>
          <w:sz w:val="26"/>
        </w:rPr>
        <w:t> </w:t>
      </w:r>
      <w:r>
        <w:rPr>
          <w:color w:val="231F20"/>
          <w:sz w:val="26"/>
        </w:rPr>
        <w:t>tĩnh</w:t>
      </w:r>
      <w:r>
        <w:rPr>
          <w:color w:val="231F20"/>
          <w:spacing w:val="-4"/>
          <w:sz w:val="26"/>
        </w:rPr>
        <w:t> </w:t>
      </w:r>
      <w:r>
        <w:rPr>
          <w:color w:val="231F20"/>
          <w:sz w:val="26"/>
        </w:rPr>
        <w:t>lự</w:t>
      </w:r>
      <w:r>
        <w:rPr>
          <w:color w:val="231F20"/>
          <w:spacing w:val="-4"/>
          <w:sz w:val="26"/>
        </w:rPr>
        <w:t> </w:t>
      </w:r>
      <w:r>
        <w:rPr>
          <w:color w:val="231F20"/>
          <w:sz w:val="26"/>
        </w:rPr>
        <w:t>thứ</w:t>
      </w:r>
      <w:r>
        <w:rPr>
          <w:color w:val="231F20"/>
          <w:spacing w:val="-5"/>
          <w:sz w:val="26"/>
        </w:rPr>
        <w:t> </w:t>
      </w:r>
      <w:r>
        <w:rPr>
          <w:color w:val="231F20"/>
          <w:sz w:val="26"/>
        </w:rPr>
        <w:t>tư</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chi</w:t>
      </w:r>
      <w:r>
        <w:rPr>
          <w:color w:val="231F20"/>
          <w:spacing w:val="-4"/>
          <w:sz w:val="26"/>
        </w:rPr>
        <w:t> </w:t>
      </w:r>
      <w:r>
        <w:rPr>
          <w:color w:val="231F20"/>
          <w:sz w:val="26"/>
        </w:rPr>
        <w:t>của tĩnh lự thứ ba: Nghĩa là như thọ không khổ không</w:t>
      </w:r>
      <w:r>
        <w:rPr>
          <w:color w:val="231F20"/>
          <w:spacing w:val="-3"/>
          <w:sz w:val="26"/>
        </w:rPr>
        <w:t> </w:t>
      </w:r>
      <w:r>
        <w:rPr>
          <w:color w:val="231F20"/>
          <w:sz w:val="26"/>
        </w:rPr>
        <w:t>vui.</w:t>
      </w:r>
    </w:p>
    <w:p>
      <w:pPr>
        <w:pStyle w:val="ListParagraph"/>
        <w:numPr>
          <w:ilvl w:val="0"/>
          <w:numId w:val="7"/>
        </w:numPr>
        <w:tabs>
          <w:tab w:pos="945" w:val="left" w:leader="none"/>
        </w:tabs>
        <w:spacing w:line="273" w:lineRule="auto" w:before="112" w:after="0"/>
        <w:ind w:left="110" w:right="390" w:firstLine="566"/>
        <w:jc w:val="both"/>
        <w:rPr>
          <w:sz w:val="26"/>
        </w:rPr>
      </w:pPr>
      <w:r>
        <w:rPr>
          <w:color w:val="231F20"/>
          <w:sz w:val="26"/>
        </w:rPr>
        <w:t>Có trường hợp là chi của tĩnh lự thứ ba cũng là chi của tĩnh lự thứ tư: Nghĩa là như xả, niệm, tâm có tánh chuyên vào một</w:t>
      </w:r>
      <w:r>
        <w:rPr>
          <w:color w:val="231F20"/>
          <w:spacing w:val="-8"/>
          <w:sz w:val="26"/>
        </w:rPr>
        <w:t> </w:t>
      </w:r>
      <w:r>
        <w:rPr>
          <w:color w:val="231F20"/>
          <w:sz w:val="26"/>
        </w:rPr>
        <w:t>cảnh.</w:t>
      </w:r>
    </w:p>
    <w:p>
      <w:pPr>
        <w:pStyle w:val="ListParagraph"/>
        <w:numPr>
          <w:ilvl w:val="0"/>
          <w:numId w:val="7"/>
        </w:numPr>
        <w:tabs>
          <w:tab w:pos="965" w:val="left" w:leader="none"/>
        </w:tabs>
        <w:spacing w:line="273" w:lineRule="auto" w:before="112" w:after="0"/>
        <w:ind w:left="110" w:right="387" w:firstLine="566"/>
        <w:jc w:val="both"/>
        <w:rPr>
          <w:sz w:val="26"/>
        </w:rPr>
      </w:pPr>
      <w:r>
        <w:rPr>
          <w:color w:val="231F20"/>
          <w:sz w:val="26"/>
        </w:rPr>
        <w:t>Có trường hợp không phải là chi của tĩnh lự thứ ba cũng không phải là chi của tĩnh lự thứ tư: Nghĩa là trừ các trường </w:t>
      </w:r>
      <w:r>
        <w:rPr>
          <w:color w:val="231F20"/>
          <w:spacing w:val="2"/>
          <w:sz w:val="26"/>
        </w:rPr>
        <w:t>hợp </w:t>
      </w:r>
      <w:r>
        <w:rPr>
          <w:color w:val="231F20"/>
          <w:sz w:val="26"/>
        </w:rPr>
        <w:t>nêu</w:t>
      </w:r>
      <w:r>
        <w:rPr>
          <w:color w:val="231F20"/>
          <w:spacing w:val="5"/>
          <w:sz w:val="26"/>
        </w:rPr>
        <w:t> </w:t>
      </w:r>
      <w:r>
        <w:rPr>
          <w:color w:val="231F20"/>
          <w:sz w:val="26"/>
        </w:rPr>
        <w:t>trên.</w:t>
      </w:r>
    </w:p>
    <w:p>
      <w:pPr>
        <w:pStyle w:val="BodyText"/>
        <w:spacing w:line="273" w:lineRule="auto" w:before="110"/>
        <w:ind w:left="110" w:right="390"/>
      </w:pPr>
      <w:r>
        <w:rPr>
          <w:i/>
          <w:color w:val="231F20"/>
        </w:rPr>
        <w:t>Hỏi:</w:t>
      </w:r>
      <w:r>
        <w:rPr>
          <w:i/>
          <w:color w:val="231F20"/>
          <w:spacing w:val="-5"/>
        </w:rPr>
        <w:t> </w:t>
      </w:r>
      <w:r>
        <w:rPr>
          <w:color w:val="231F20"/>
        </w:rPr>
        <w:t>Khinh</w:t>
      </w:r>
      <w:r>
        <w:rPr>
          <w:color w:val="231F20"/>
          <w:spacing w:val="-5"/>
        </w:rPr>
        <w:t> </w:t>
      </w:r>
      <w:r>
        <w:rPr>
          <w:color w:val="231F20"/>
        </w:rPr>
        <w:t>an</w:t>
      </w:r>
      <w:r>
        <w:rPr>
          <w:color w:val="231F20"/>
          <w:spacing w:val="-4"/>
        </w:rPr>
        <w:t> </w:t>
      </w:r>
      <w:r>
        <w:rPr>
          <w:color w:val="231F20"/>
        </w:rPr>
        <w:t>và</w:t>
      </w:r>
      <w:r>
        <w:rPr>
          <w:color w:val="231F20"/>
          <w:spacing w:val="-5"/>
        </w:rPr>
        <w:t> </w:t>
      </w:r>
      <w:r>
        <w:rPr>
          <w:color w:val="231F20"/>
        </w:rPr>
        <w:t>hành</w:t>
      </w:r>
      <w:r>
        <w:rPr>
          <w:color w:val="231F20"/>
          <w:spacing w:val="-5"/>
        </w:rPr>
        <w:t> </w:t>
      </w:r>
      <w:r>
        <w:rPr>
          <w:color w:val="231F20"/>
        </w:rPr>
        <w:t>xả</w:t>
      </w:r>
      <w:r>
        <w:rPr>
          <w:color w:val="231F20"/>
          <w:spacing w:val="-4"/>
        </w:rPr>
        <w:t> </w:t>
      </w:r>
      <w:r>
        <w:rPr>
          <w:color w:val="231F20"/>
        </w:rPr>
        <w:t>thì</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các</w:t>
      </w:r>
      <w:r>
        <w:rPr>
          <w:color w:val="231F20"/>
          <w:spacing w:val="-5"/>
        </w:rPr>
        <w:t> </w:t>
      </w:r>
      <w:r>
        <w:rPr>
          <w:color w:val="231F20"/>
        </w:rPr>
        <w:t>địa</w:t>
      </w:r>
      <w:r>
        <w:rPr>
          <w:color w:val="231F20"/>
          <w:spacing w:val="-4"/>
        </w:rPr>
        <w:t> </w:t>
      </w:r>
      <w:r>
        <w:rPr>
          <w:color w:val="231F20"/>
        </w:rPr>
        <w:t>đều</w:t>
      </w:r>
      <w:r>
        <w:rPr>
          <w:color w:val="231F20"/>
          <w:spacing w:val="-5"/>
        </w:rPr>
        <w:t> </w:t>
      </w:r>
      <w:r>
        <w:rPr>
          <w:color w:val="231F20"/>
        </w:rPr>
        <w:t>có.</w:t>
      </w:r>
      <w:r>
        <w:rPr>
          <w:color w:val="231F20"/>
          <w:spacing w:val="-9"/>
        </w:rPr>
        <w:t> </w:t>
      </w:r>
      <w:r>
        <w:rPr>
          <w:color w:val="231F20"/>
        </w:rPr>
        <w:t>Vì</w:t>
      </w:r>
      <w:r>
        <w:rPr>
          <w:color w:val="231F20"/>
          <w:spacing w:val="-5"/>
        </w:rPr>
        <w:t> </w:t>
      </w:r>
      <w:r>
        <w:rPr>
          <w:color w:val="231F20"/>
        </w:rPr>
        <w:t>sao</w:t>
      </w:r>
      <w:r>
        <w:rPr>
          <w:color w:val="231F20"/>
          <w:spacing w:val="-5"/>
        </w:rPr>
        <w:t> </w:t>
      </w:r>
      <w:r>
        <w:rPr>
          <w:color w:val="231F20"/>
        </w:rPr>
        <w:t>ở</w:t>
      </w:r>
      <w:r>
        <w:rPr>
          <w:color w:val="231F20"/>
          <w:spacing w:val="-4"/>
        </w:rPr>
        <w:t> </w:t>
      </w:r>
      <w:r>
        <w:rPr>
          <w:color w:val="231F20"/>
        </w:rPr>
        <w:t>hai tĩnh lự đầu chỉ lập khinh an làm chi không lập hành xả, còn tĩnh lự thứ ba và tĩnh lự thứ tư thì lập hành xả làm chi không lập khinh</w:t>
      </w:r>
      <w:r>
        <w:rPr>
          <w:color w:val="231F20"/>
          <w:spacing w:val="-4"/>
        </w:rPr>
        <w:t> </w:t>
      </w:r>
      <w:r>
        <w:rPr>
          <w:color w:val="231F20"/>
        </w:rPr>
        <w:t>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Trước đã nói tùy thuận là nghĩa của chi, tức là khinh an chỉ tùy thuận vào hai tĩnh lự đầu nên lập làm chi. Hành xả chỉ tùy thuận vào hai tĩnh lự thứ ba và thứ tư nên lập làm</w:t>
      </w:r>
      <w:r>
        <w:rPr>
          <w:color w:val="231F20"/>
          <w:spacing w:val="-3"/>
        </w:rPr>
        <w:t> </w:t>
      </w:r>
      <w:r>
        <w:rPr>
          <w:color w:val="231F20"/>
        </w:rPr>
        <w:t>chi.</w:t>
      </w:r>
    </w:p>
    <w:p>
      <w:pPr>
        <w:pStyle w:val="BodyText"/>
        <w:spacing w:line="273" w:lineRule="auto" w:before="111"/>
        <w:ind w:right="106"/>
      </w:pPr>
      <w:r>
        <w:rPr>
          <w:color w:val="231F20"/>
        </w:rPr>
        <w:t>Lại nữa, chúng cùng che phủ nhau. Nghĩa là ở hai tĩnh lự đầu, dụng</w:t>
      </w:r>
      <w:r>
        <w:rPr>
          <w:color w:val="231F20"/>
          <w:spacing w:val="-7"/>
        </w:rPr>
        <w:t> </w:t>
      </w:r>
      <w:r>
        <w:rPr>
          <w:color w:val="231F20"/>
        </w:rPr>
        <w:t>của</w:t>
      </w:r>
      <w:r>
        <w:rPr>
          <w:color w:val="231F20"/>
          <w:spacing w:val="-7"/>
        </w:rPr>
        <w:t> </w:t>
      </w:r>
      <w:r>
        <w:rPr>
          <w:color w:val="231F20"/>
        </w:rPr>
        <w:t>khinh</w:t>
      </w:r>
      <w:r>
        <w:rPr>
          <w:color w:val="231F20"/>
          <w:spacing w:val="-8"/>
        </w:rPr>
        <w:t> </w:t>
      </w:r>
      <w:r>
        <w:rPr>
          <w:color w:val="231F20"/>
        </w:rPr>
        <w:t>an</w:t>
      </w:r>
      <w:r>
        <w:rPr>
          <w:color w:val="231F20"/>
          <w:spacing w:val="-7"/>
        </w:rPr>
        <w:t> </w:t>
      </w:r>
      <w:r>
        <w:rPr>
          <w:color w:val="231F20"/>
        </w:rPr>
        <w:t>mạnh</w:t>
      </w:r>
      <w:r>
        <w:rPr>
          <w:color w:val="231F20"/>
          <w:spacing w:val="-7"/>
        </w:rPr>
        <w:t> </w:t>
      </w:r>
      <w:r>
        <w:rPr>
          <w:color w:val="231F20"/>
        </w:rPr>
        <w:t>hơn,</w:t>
      </w:r>
      <w:r>
        <w:rPr>
          <w:color w:val="231F20"/>
          <w:spacing w:val="-8"/>
        </w:rPr>
        <w:t> </w:t>
      </w:r>
      <w:r>
        <w:rPr>
          <w:color w:val="231F20"/>
        </w:rPr>
        <w:t>nên</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che</w:t>
      </w:r>
      <w:r>
        <w:rPr>
          <w:color w:val="231F20"/>
          <w:spacing w:val="-8"/>
        </w:rPr>
        <w:t> </w:t>
      </w:r>
      <w:r>
        <w:rPr>
          <w:color w:val="231F20"/>
        </w:rPr>
        <w:t>phủ</w:t>
      </w:r>
      <w:r>
        <w:rPr>
          <w:color w:val="231F20"/>
          <w:spacing w:val="-7"/>
        </w:rPr>
        <w:t> </w:t>
      </w:r>
      <w:r>
        <w:rPr>
          <w:color w:val="231F20"/>
        </w:rPr>
        <w:t>hành</w:t>
      </w:r>
      <w:r>
        <w:rPr>
          <w:color w:val="231F20"/>
          <w:spacing w:val="-8"/>
        </w:rPr>
        <w:t> </w:t>
      </w:r>
      <w:r>
        <w:rPr>
          <w:color w:val="231F20"/>
        </w:rPr>
        <w:t>xả,</w:t>
      </w:r>
      <w:r>
        <w:rPr>
          <w:color w:val="231F20"/>
          <w:spacing w:val="-8"/>
        </w:rPr>
        <w:t> </w:t>
      </w:r>
      <w:r>
        <w:rPr>
          <w:color w:val="231F20"/>
        </w:rPr>
        <w:t>nên</w:t>
      </w:r>
      <w:r>
        <w:rPr>
          <w:color w:val="231F20"/>
          <w:spacing w:val="-8"/>
        </w:rPr>
        <w:t> </w:t>
      </w:r>
      <w:r>
        <w:rPr>
          <w:color w:val="231F20"/>
        </w:rPr>
        <w:t>lập</w:t>
      </w:r>
      <w:r>
        <w:rPr>
          <w:color w:val="231F20"/>
          <w:spacing w:val="-8"/>
        </w:rPr>
        <w:t> </w:t>
      </w:r>
      <w:r>
        <w:rPr>
          <w:color w:val="231F20"/>
        </w:rPr>
        <w:t>nó làm chi. Còn ở hai tĩnh lự thứ ba và thứ tư, dụng của hành xả mạnh hơn, nên có thể che phủ khinh an, nên lập nó làm chi.</w:t>
      </w:r>
    </w:p>
    <w:p>
      <w:pPr>
        <w:pStyle w:val="BodyText"/>
        <w:spacing w:before="110"/>
        <w:ind w:left="960" w:firstLine="0"/>
      </w:pPr>
      <w:r>
        <w:rPr>
          <w:i/>
          <w:color w:val="231F20"/>
        </w:rPr>
        <w:t>Hỏi: </w:t>
      </w:r>
      <w:r>
        <w:rPr>
          <w:color w:val="231F20"/>
        </w:rPr>
        <w:t>Và sao hai thứ ấy cùng có thể che phủ nhau?</w:t>
      </w:r>
    </w:p>
    <w:p>
      <w:pPr>
        <w:pStyle w:val="BodyText"/>
        <w:spacing w:line="273" w:lineRule="auto" w:before="154"/>
        <w:ind w:right="106"/>
      </w:pPr>
      <w:r>
        <w:rPr>
          <w:i/>
          <w:color w:val="231F20"/>
        </w:rPr>
        <w:t>Đáp: </w:t>
      </w:r>
      <w:r>
        <w:rPr>
          <w:color w:val="231F20"/>
        </w:rPr>
        <w:t>Vì hai hành tướng này lại cùng trái nhau. Tức là tướng khinh an thì nhẹ, động, còn tướng hành xả thì chìm tĩnh, lại có cùng lúc nên lại càng trái nhau. Như người cùng một lúc cũng đi cũng đứng, cũng ngủ cũng thức, hoàn toàn trái nhau, nhưng trong tâm thiện đối trị đều khác, nên đều cùng khởi. Nghĩa là khinh an có thể đối trị hôn trầm, hành xả có thể đối trị trạo cử.</w:t>
      </w:r>
    </w:p>
    <w:p>
      <w:pPr>
        <w:pStyle w:val="BodyText"/>
        <w:spacing w:line="273" w:lineRule="auto" w:before="109"/>
        <w:ind w:right="106"/>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để</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năm</w:t>
      </w:r>
      <w:r>
        <w:rPr>
          <w:color w:val="231F20"/>
          <w:spacing w:val="-6"/>
        </w:rPr>
        <w:t> </w:t>
      </w:r>
      <w:r>
        <w:rPr>
          <w:color w:val="231F20"/>
        </w:rPr>
        <w:t>thức</w:t>
      </w:r>
      <w:r>
        <w:rPr>
          <w:color w:val="231F20"/>
          <w:spacing w:val="-6"/>
        </w:rPr>
        <w:t> </w:t>
      </w:r>
      <w:r>
        <w:rPr>
          <w:color w:val="231F20"/>
        </w:rPr>
        <w:t>thân</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cùng</w:t>
      </w:r>
      <w:r>
        <w:rPr>
          <w:color w:val="231F20"/>
          <w:spacing w:val="-6"/>
        </w:rPr>
        <w:t> </w:t>
      </w:r>
      <w:r>
        <w:rPr>
          <w:color w:val="231F20"/>
        </w:rPr>
        <w:t>chỗ</w:t>
      </w:r>
      <w:r>
        <w:rPr>
          <w:color w:val="231F20"/>
          <w:spacing w:val="-6"/>
        </w:rPr>
        <w:t> </w:t>
      </w:r>
      <w:r>
        <w:rPr>
          <w:color w:val="231F20"/>
        </w:rPr>
        <w:t>dẫn</w:t>
      </w:r>
      <w:r>
        <w:rPr>
          <w:color w:val="231F20"/>
          <w:spacing w:val="-6"/>
        </w:rPr>
        <w:t> </w:t>
      </w:r>
      <w:r>
        <w:rPr>
          <w:color w:val="231F20"/>
        </w:rPr>
        <w:t>đến khiến thân thô nặng, nên tĩnh lự thứ nhất lập khinh an làm chi. Vì</w:t>
      </w:r>
      <w:r>
        <w:rPr>
          <w:color w:val="231F20"/>
          <w:spacing w:val="-37"/>
        </w:rPr>
        <w:t> </w:t>
      </w:r>
      <w:r>
        <w:rPr>
          <w:color w:val="231F20"/>
          <w:spacing w:val="-6"/>
        </w:rPr>
        <w:t>để </w:t>
      </w:r>
      <w:r>
        <w:rPr>
          <w:color w:val="231F20"/>
        </w:rPr>
        <w:t>đối trị ba thức thân ở tĩnh lự thứ nhất và các thứ dẫn đến khiến thân thô</w:t>
      </w:r>
      <w:r>
        <w:rPr>
          <w:color w:val="231F20"/>
          <w:spacing w:val="-8"/>
        </w:rPr>
        <w:t> </w:t>
      </w:r>
      <w:r>
        <w:rPr>
          <w:color w:val="231F20"/>
        </w:rPr>
        <w:t>nặng,</w:t>
      </w:r>
      <w:r>
        <w:rPr>
          <w:color w:val="231F20"/>
          <w:spacing w:val="-8"/>
        </w:rPr>
        <w:t> </w:t>
      </w:r>
      <w:r>
        <w:rPr>
          <w:color w:val="231F20"/>
        </w:rPr>
        <w:t>nên</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lập</w:t>
      </w:r>
      <w:r>
        <w:rPr>
          <w:color w:val="231F20"/>
          <w:spacing w:val="-8"/>
        </w:rPr>
        <w:t> </w:t>
      </w:r>
      <w:r>
        <w:rPr>
          <w:color w:val="231F20"/>
        </w:rPr>
        <w:t>khinh</w:t>
      </w:r>
      <w:r>
        <w:rPr>
          <w:color w:val="231F20"/>
          <w:spacing w:val="-8"/>
        </w:rPr>
        <w:t> </w:t>
      </w:r>
      <w:r>
        <w:rPr>
          <w:color w:val="231F20"/>
        </w:rPr>
        <w:t>an</w:t>
      </w:r>
      <w:r>
        <w:rPr>
          <w:color w:val="231F20"/>
          <w:spacing w:val="-8"/>
        </w:rPr>
        <w:t> </w:t>
      </w:r>
      <w:r>
        <w:rPr>
          <w:color w:val="231F20"/>
        </w:rPr>
        <w:t>làm</w:t>
      </w:r>
      <w:r>
        <w:rPr>
          <w:color w:val="231F20"/>
          <w:spacing w:val="-8"/>
        </w:rPr>
        <w:t> </w:t>
      </w:r>
      <w:r>
        <w:rPr>
          <w:color w:val="231F20"/>
        </w:rPr>
        <w:t>chi.</w:t>
      </w:r>
      <w:r>
        <w:rPr>
          <w:color w:val="231F20"/>
          <w:spacing w:val="-8"/>
        </w:rPr>
        <w:t> </w:t>
      </w:r>
      <w:r>
        <w:rPr>
          <w:color w:val="231F20"/>
        </w:rPr>
        <w:t>Các</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 và</w:t>
      </w:r>
      <w:r>
        <w:rPr>
          <w:color w:val="231F20"/>
          <w:spacing w:val="-7"/>
        </w:rPr>
        <w:t> </w:t>
      </w:r>
      <w:r>
        <w:rPr>
          <w:color w:val="231F20"/>
        </w:rPr>
        <w:t>thứ</w:t>
      </w:r>
      <w:r>
        <w:rPr>
          <w:color w:val="231F20"/>
          <w:spacing w:val="-6"/>
        </w:rPr>
        <w:t> </w:t>
      </w:r>
      <w:r>
        <w:rPr>
          <w:color w:val="231F20"/>
        </w:rPr>
        <w:t>ba</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thức</w:t>
      </w:r>
      <w:r>
        <w:rPr>
          <w:color w:val="231F20"/>
          <w:spacing w:val="-7"/>
        </w:rPr>
        <w:t> </w:t>
      </w:r>
      <w:r>
        <w:rPr>
          <w:color w:val="231F20"/>
        </w:rPr>
        <w:t>thân</w:t>
      </w:r>
      <w:r>
        <w:rPr>
          <w:color w:val="231F20"/>
          <w:spacing w:val="-7"/>
        </w:rPr>
        <w:t> </w:t>
      </w:r>
      <w:r>
        <w:rPr>
          <w:color w:val="231F20"/>
        </w:rPr>
        <w:t>thô</w:t>
      </w:r>
      <w:r>
        <w:rPr>
          <w:color w:val="231F20"/>
          <w:spacing w:val="-7"/>
        </w:rPr>
        <w:t> </w:t>
      </w:r>
      <w:r>
        <w:rPr>
          <w:color w:val="231F20"/>
        </w:rPr>
        <w:t>và</w:t>
      </w:r>
      <w:r>
        <w:rPr>
          <w:color w:val="231F20"/>
          <w:spacing w:val="-7"/>
        </w:rPr>
        <w:t> </w:t>
      </w:r>
      <w:r>
        <w:rPr>
          <w:color w:val="231F20"/>
        </w:rPr>
        <w:t>chỗ</w:t>
      </w:r>
      <w:r>
        <w:rPr>
          <w:color w:val="231F20"/>
          <w:spacing w:val="-6"/>
        </w:rPr>
        <w:t> </w:t>
      </w:r>
      <w:r>
        <w:rPr>
          <w:color w:val="231F20"/>
        </w:rPr>
        <w:t>dẫn</w:t>
      </w:r>
      <w:r>
        <w:rPr>
          <w:color w:val="231F20"/>
          <w:spacing w:val="-7"/>
        </w:rPr>
        <w:t> </w:t>
      </w:r>
      <w:r>
        <w:rPr>
          <w:color w:val="231F20"/>
        </w:rPr>
        <w:t>đến</w:t>
      </w:r>
      <w:r>
        <w:rPr>
          <w:color w:val="231F20"/>
          <w:spacing w:val="-7"/>
        </w:rPr>
        <w:t> </w:t>
      </w:r>
      <w:r>
        <w:rPr>
          <w:color w:val="231F20"/>
        </w:rPr>
        <w:t>khiến</w:t>
      </w:r>
      <w:r>
        <w:rPr>
          <w:color w:val="231F20"/>
          <w:spacing w:val="-7"/>
        </w:rPr>
        <w:t> </w:t>
      </w:r>
      <w:r>
        <w:rPr>
          <w:color w:val="231F20"/>
        </w:rPr>
        <w:t>thân</w:t>
      </w:r>
      <w:r>
        <w:rPr>
          <w:color w:val="231F20"/>
          <w:spacing w:val="-7"/>
        </w:rPr>
        <w:t> </w:t>
      </w:r>
      <w:r>
        <w:rPr>
          <w:color w:val="231F20"/>
        </w:rPr>
        <w:t>thô</w:t>
      </w:r>
      <w:r>
        <w:rPr>
          <w:color w:val="231F20"/>
          <w:spacing w:val="-6"/>
        </w:rPr>
        <w:t> </w:t>
      </w:r>
      <w:r>
        <w:rPr>
          <w:color w:val="231F20"/>
        </w:rPr>
        <w:t>nặng có</w:t>
      </w:r>
      <w:r>
        <w:rPr>
          <w:color w:val="231F20"/>
          <w:spacing w:val="-7"/>
        </w:rPr>
        <w:t> </w:t>
      </w:r>
      <w:r>
        <w:rPr>
          <w:color w:val="231F20"/>
        </w:rPr>
        <w:t>thể</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nên</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8"/>
        </w:rPr>
        <w:t> </w:t>
      </w:r>
      <w:r>
        <w:rPr>
          <w:color w:val="231F20"/>
        </w:rPr>
        <w:t>và</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không</w:t>
      </w:r>
      <w:r>
        <w:rPr>
          <w:color w:val="231F20"/>
          <w:spacing w:val="-7"/>
        </w:rPr>
        <w:t> </w:t>
      </w:r>
      <w:r>
        <w:rPr>
          <w:color w:val="231F20"/>
        </w:rPr>
        <w:t>lập</w:t>
      </w:r>
      <w:r>
        <w:rPr>
          <w:color w:val="231F20"/>
          <w:spacing w:val="-7"/>
        </w:rPr>
        <w:t> </w:t>
      </w:r>
      <w:r>
        <w:rPr>
          <w:color w:val="231F20"/>
        </w:rPr>
        <w:t>khinh</w:t>
      </w:r>
      <w:r>
        <w:rPr>
          <w:color w:val="231F20"/>
          <w:spacing w:val="-7"/>
        </w:rPr>
        <w:t> </w:t>
      </w:r>
      <w:r>
        <w:rPr>
          <w:color w:val="231F20"/>
        </w:rPr>
        <w:t>an</w:t>
      </w:r>
      <w:r>
        <w:rPr>
          <w:color w:val="231F20"/>
          <w:spacing w:val="-7"/>
        </w:rPr>
        <w:t> </w:t>
      </w:r>
      <w:r>
        <w:rPr>
          <w:color w:val="231F20"/>
        </w:rPr>
        <w:t>làm chi. Vì chúng không lập khinh an làm chi, nên lập hành xả làm</w:t>
      </w:r>
      <w:r>
        <w:rPr>
          <w:color w:val="231F20"/>
          <w:spacing w:val="-7"/>
        </w:rPr>
        <w:t> </w:t>
      </w:r>
      <w:r>
        <w:rPr>
          <w:color w:val="231F20"/>
        </w:rPr>
        <w:t>chi.</w:t>
      </w:r>
    </w:p>
    <w:p>
      <w:pPr>
        <w:pStyle w:val="BodyText"/>
        <w:spacing w:line="273" w:lineRule="auto" w:before="107"/>
        <w:ind w:right="106"/>
      </w:pPr>
      <w:r>
        <w:rPr>
          <w:color w:val="231F20"/>
        </w:rPr>
        <w:t>Lại nữa, hai tĩnh lự đầu có các hỷ nhiễm ô khuấy động thân tâm, nên Đức Thế Tôn nói: Nên hành tập khinh an, không nên trụ ở xả, vì thế hai tĩnh lự đầu chỉ lập khinh an làm chi. Hai tĩnh lự thứ ba và thứ tư không có các hỷ nhiễm ô khuấy động thân tâm, nên Đức Thế</w:t>
      </w:r>
      <w:r>
        <w:rPr>
          <w:color w:val="231F20"/>
          <w:spacing w:val="-8"/>
        </w:rPr>
        <w:t> </w:t>
      </w:r>
      <w:r>
        <w:rPr>
          <w:color w:val="231F20"/>
        </w:rPr>
        <w:t>Tôn</w:t>
      </w:r>
      <w:r>
        <w:rPr>
          <w:color w:val="231F20"/>
          <w:spacing w:val="-3"/>
        </w:rPr>
        <w:t> </w:t>
      </w:r>
      <w:r>
        <w:rPr>
          <w:color w:val="231F20"/>
        </w:rPr>
        <w:t>nói:</w:t>
      </w:r>
      <w:r>
        <w:rPr>
          <w:color w:val="231F20"/>
          <w:spacing w:val="-3"/>
        </w:rPr>
        <w:t> </w:t>
      </w:r>
      <w:r>
        <w:rPr>
          <w:color w:val="231F20"/>
        </w:rPr>
        <w:t>Chỉ</w:t>
      </w:r>
      <w:r>
        <w:rPr>
          <w:color w:val="231F20"/>
          <w:spacing w:val="-3"/>
        </w:rPr>
        <w:t> </w:t>
      </w:r>
      <w:r>
        <w:rPr>
          <w:color w:val="231F20"/>
        </w:rPr>
        <w:t>nên</w:t>
      </w:r>
      <w:r>
        <w:rPr>
          <w:color w:val="231F20"/>
          <w:spacing w:val="-3"/>
        </w:rPr>
        <w:t> </w:t>
      </w:r>
      <w:r>
        <w:rPr>
          <w:color w:val="231F20"/>
        </w:rPr>
        <w:t>trụ</w:t>
      </w:r>
      <w:r>
        <w:rPr>
          <w:color w:val="231F20"/>
          <w:spacing w:val="-3"/>
        </w:rPr>
        <w:t> </w:t>
      </w:r>
      <w:r>
        <w:rPr>
          <w:color w:val="231F20"/>
        </w:rPr>
        <w:t>vào</w:t>
      </w:r>
      <w:r>
        <w:rPr>
          <w:color w:val="231F20"/>
          <w:spacing w:val="-3"/>
        </w:rPr>
        <w:t> </w:t>
      </w:r>
      <w:r>
        <w:rPr>
          <w:color w:val="231F20"/>
        </w:rPr>
        <w:t>xả</w:t>
      </w:r>
      <w:r>
        <w:rPr>
          <w:color w:val="231F20"/>
          <w:spacing w:val="-3"/>
        </w:rPr>
        <w:t> </w:t>
      </w:r>
      <w:r>
        <w:rPr>
          <w:color w:val="231F20"/>
        </w:rPr>
        <w:t>không</w:t>
      </w:r>
      <w:r>
        <w:rPr>
          <w:color w:val="231F20"/>
          <w:spacing w:val="-3"/>
        </w:rPr>
        <w:t> </w:t>
      </w:r>
      <w:r>
        <w:rPr>
          <w:color w:val="231F20"/>
        </w:rPr>
        <w:t>nên</w:t>
      </w:r>
      <w:r>
        <w:rPr>
          <w:color w:val="231F20"/>
          <w:spacing w:val="-2"/>
        </w:rPr>
        <w:t> </w:t>
      </w:r>
      <w:r>
        <w:rPr>
          <w:color w:val="231F20"/>
        </w:rPr>
        <w:t>hành</w:t>
      </w:r>
      <w:r>
        <w:rPr>
          <w:color w:val="231F20"/>
          <w:spacing w:val="-3"/>
        </w:rPr>
        <w:t> </w:t>
      </w:r>
      <w:r>
        <w:rPr>
          <w:color w:val="231F20"/>
        </w:rPr>
        <w:t>tập</w:t>
      </w:r>
      <w:r>
        <w:rPr>
          <w:color w:val="231F20"/>
          <w:spacing w:val="-3"/>
        </w:rPr>
        <w:t> </w:t>
      </w:r>
      <w:r>
        <w:rPr>
          <w:color w:val="231F20"/>
        </w:rPr>
        <w:t>khinh</w:t>
      </w:r>
      <w:r>
        <w:rPr>
          <w:color w:val="231F20"/>
          <w:spacing w:val="-3"/>
        </w:rPr>
        <w:t> </w:t>
      </w:r>
      <w:r>
        <w:rPr>
          <w:color w:val="231F20"/>
        </w:rPr>
        <w:t>an,</w:t>
      </w:r>
      <w:r>
        <w:rPr>
          <w:color w:val="231F20"/>
          <w:spacing w:val="-3"/>
        </w:rPr>
        <w:t> </w:t>
      </w:r>
      <w:r>
        <w:rPr>
          <w:color w:val="231F20"/>
        </w:rPr>
        <w:t>do</w:t>
      </w:r>
      <w:r>
        <w:rPr>
          <w:color w:val="231F20"/>
          <w:spacing w:val="-3"/>
        </w:rPr>
        <w:t> </w:t>
      </w:r>
      <w:r>
        <w:rPr>
          <w:color w:val="231F20"/>
          <w:spacing w:val="-7"/>
        </w:rPr>
        <w:t>đó </w:t>
      </w:r>
      <w:r>
        <w:rPr>
          <w:color w:val="231F20"/>
        </w:rPr>
        <w:t>tĩnh lự thứ ba và thứ tư chỉ lập hành xả làm</w:t>
      </w:r>
      <w:r>
        <w:rPr>
          <w:color w:val="231F20"/>
          <w:spacing w:val="-3"/>
        </w:rPr>
        <w:t> </w:t>
      </w:r>
      <w:r>
        <w:rPr>
          <w:color w:val="231F20"/>
        </w:rPr>
        <w:t>chi.</w:t>
      </w:r>
    </w:p>
    <w:p>
      <w:pPr>
        <w:pStyle w:val="BodyText"/>
        <w:spacing w:line="273" w:lineRule="auto" w:before="109"/>
        <w:ind w:right="106"/>
      </w:pPr>
      <w:r>
        <w:rPr>
          <w:color w:val="231F20"/>
        </w:rPr>
        <w:t>Lại nữa, ở trong hai tĩnh lự đầu khinh an có các nhân, đó là</w:t>
      </w:r>
      <w:r>
        <w:rPr>
          <w:color w:val="231F20"/>
          <w:spacing w:val="-43"/>
        </w:rPr>
        <w:t> </w:t>
      </w:r>
      <w:r>
        <w:rPr>
          <w:color w:val="231F20"/>
          <w:spacing w:val="-5"/>
        </w:rPr>
        <w:t>các </w:t>
      </w:r>
      <w:r>
        <w:rPr>
          <w:color w:val="231F20"/>
        </w:rPr>
        <w:t>hỷ thiện. Như Khế kinh nói: Khi tâm có hỷ nên thân được khinh</w:t>
      </w:r>
      <w:r>
        <w:rPr>
          <w:color w:val="231F20"/>
          <w:spacing w:val="22"/>
        </w:rPr>
        <w:t> </w:t>
      </w:r>
      <w:r>
        <w:rPr>
          <w:color w:val="231F20"/>
        </w:rPr>
        <w:t>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thế</w:t>
      </w:r>
      <w:r>
        <w:rPr>
          <w:color w:val="231F20"/>
          <w:spacing w:val="-7"/>
        </w:rPr>
        <w:t> </w:t>
      </w:r>
      <w:r>
        <w:rPr>
          <w:color w:val="231F20"/>
        </w:rPr>
        <w:t>nên</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đầu</w:t>
      </w:r>
      <w:r>
        <w:rPr>
          <w:color w:val="231F20"/>
          <w:spacing w:val="-7"/>
        </w:rPr>
        <w:t> </w:t>
      </w:r>
      <w:r>
        <w:rPr>
          <w:color w:val="231F20"/>
        </w:rPr>
        <w:t>chỉ</w:t>
      </w:r>
      <w:r>
        <w:rPr>
          <w:color w:val="231F20"/>
          <w:spacing w:val="-7"/>
        </w:rPr>
        <w:t> </w:t>
      </w:r>
      <w:r>
        <w:rPr>
          <w:color w:val="231F20"/>
        </w:rPr>
        <w:t>lập</w:t>
      </w:r>
      <w:r>
        <w:rPr>
          <w:color w:val="231F20"/>
          <w:spacing w:val="-7"/>
        </w:rPr>
        <w:t> </w:t>
      </w:r>
      <w:r>
        <w:rPr>
          <w:color w:val="231F20"/>
        </w:rPr>
        <w:t>khinh</w:t>
      </w:r>
      <w:r>
        <w:rPr>
          <w:color w:val="231F20"/>
          <w:spacing w:val="-7"/>
        </w:rPr>
        <w:t> </w:t>
      </w:r>
      <w:r>
        <w:rPr>
          <w:color w:val="231F20"/>
        </w:rPr>
        <w:t>an</w:t>
      </w:r>
      <w:r>
        <w:rPr>
          <w:color w:val="231F20"/>
          <w:spacing w:val="-7"/>
        </w:rPr>
        <w:t> </w:t>
      </w:r>
      <w:r>
        <w:rPr>
          <w:color w:val="231F20"/>
        </w:rPr>
        <w:t>làm</w:t>
      </w:r>
      <w:r>
        <w:rPr>
          <w:color w:val="231F20"/>
          <w:spacing w:val="-7"/>
        </w:rPr>
        <w:t> </w:t>
      </w:r>
      <w:r>
        <w:rPr>
          <w:color w:val="231F20"/>
        </w:rPr>
        <w:t>chi.</w:t>
      </w:r>
      <w:r>
        <w:rPr>
          <w:color w:val="231F20"/>
          <w:spacing w:val="-7"/>
        </w:rPr>
        <w:t> </w:t>
      </w:r>
      <w:r>
        <w:rPr>
          <w:color w:val="231F20"/>
        </w:rPr>
        <w:t>Còn</w:t>
      </w:r>
      <w:r>
        <w:rPr>
          <w:color w:val="231F20"/>
          <w:spacing w:val="-7"/>
        </w:rPr>
        <w:t> </w:t>
      </w:r>
      <w:r>
        <w:rPr>
          <w:color w:val="231F20"/>
        </w:rPr>
        <w:t>ở</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 thứ tư thì khinh an không có nhân, nghĩa là không có hỷ thiện, chỉ nên trụ vào xả, do đó chúng chỉ lập hành xả làm chi.</w:t>
      </w:r>
    </w:p>
    <w:p>
      <w:pPr>
        <w:pStyle w:val="BodyText"/>
        <w:spacing w:line="276" w:lineRule="auto"/>
        <w:ind w:left="110" w:right="390"/>
      </w:pPr>
      <w:r>
        <w:rPr>
          <w:color w:val="231F20"/>
        </w:rPr>
        <w:t>Lại nữa, tĩnh lự thứ ba thì xả bỏ hỷ quá mức, còn tĩnh lự thứ  tư thì xả bỏ lạc quá mức, nên ở đây chỉ lập hành xả làm chi. Còn </w:t>
      </w:r>
      <w:r>
        <w:rPr>
          <w:color w:val="231F20"/>
          <w:spacing w:val="-4"/>
        </w:rPr>
        <w:t>hai </w:t>
      </w:r>
      <w:r>
        <w:rPr>
          <w:color w:val="231F20"/>
        </w:rPr>
        <w:t>tĩnh lự đầu đã không lập hành xả làm chi, nên lập khinh an làm </w:t>
      </w:r>
      <w:r>
        <w:rPr>
          <w:color w:val="231F20"/>
          <w:spacing w:val="-3"/>
        </w:rPr>
        <w:t>chi, </w:t>
      </w:r>
      <w:r>
        <w:rPr>
          <w:color w:val="231F20"/>
        </w:rPr>
        <w:t>tức không trái nhau.</w:t>
      </w:r>
    </w:p>
    <w:p>
      <w:pPr>
        <w:pStyle w:val="BodyText"/>
        <w:spacing w:line="276" w:lineRule="auto"/>
        <w:ind w:left="110" w:right="390"/>
      </w:pPr>
      <w:r>
        <w:rPr>
          <w:i/>
          <w:color w:val="231F20"/>
        </w:rPr>
        <w:t>Hỏi: </w:t>
      </w:r>
      <w:r>
        <w:rPr>
          <w:color w:val="231F20"/>
        </w:rPr>
        <w:t>Bên trong cùng tịnh tức là tín (tin tưởng) các địa đều có, vì sao chỉ nơi tĩnh lự thứ hai lập làm chi?</w:t>
      </w:r>
    </w:p>
    <w:p>
      <w:pPr>
        <w:pStyle w:val="BodyText"/>
        <w:spacing w:line="276" w:lineRule="auto"/>
        <w:ind w:left="110" w:right="390"/>
      </w:pPr>
      <w:r>
        <w:rPr>
          <w:i/>
          <w:color w:val="231F20"/>
        </w:rPr>
        <w:t>Đáp: </w:t>
      </w:r>
      <w:r>
        <w:rPr>
          <w:color w:val="231F20"/>
        </w:rPr>
        <w:t>Trước đã nói tùy thuận là nghĩa của chi, tức là tín chỉ tùy thuận vào tĩnh lự thứ hai, nên chỉ ở đây lập tín làm chi.</w:t>
      </w:r>
    </w:p>
    <w:p>
      <w:pPr>
        <w:pStyle w:val="BodyText"/>
        <w:spacing w:line="276" w:lineRule="auto" w:before="113"/>
        <w:ind w:left="110" w:right="389"/>
      </w:pPr>
      <w:r>
        <w:rPr>
          <w:color w:val="231F20"/>
        </w:rPr>
        <w:t>Lại nữa, ở tĩnh lự thứ nhất thì tầm tứ như lửa nóng, còn thân thức thì như bùn đất, nên khiến tâm luôn nối tiếp nóng </w:t>
      </w:r>
      <w:r>
        <w:rPr>
          <w:color w:val="231F20"/>
          <w:spacing w:val="-5"/>
        </w:rPr>
        <w:t>nảy, </w:t>
      </w:r>
      <w:r>
        <w:rPr>
          <w:color w:val="231F20"/>
        </w:rPr>
        <w:t>buồn</w:t>
      </w:r>
      <w:r>
        <w:rPr>
          <w:color w:val="231F20"/>
          <w:spacing w:val="-35"/>
        </w:rPr>
        <w:t> </w:t>
      </w:r>
      <w:r>
        <w:rPr>
          <w:color w:val="231F20"/>
        </w:rPr>
        <w:t>bã, loạn đục, do đó tín không được sáng sạch. Giống như trong nước nóng ngầu đục, bóng dáng mặt mày không hiện ra. Tĩnh lự thứ hai thì không có lửa tầm, tứ và thân thức bùn đất, nên trong tâm nối</w:t>
      </w:r>
      <w:r>
        <w:rPr>
          <w:color w:val="231F20"/>
          <w:spacing w:val="-26"/>
        </w:rPr>
        <w:t> </w:t>
      </w:r>
      <w:r>
        <w:rPr>
          <w:color w:val="231F20"/>
        </w:rPr>
        <w:t>tiếp tướng tín luôn sáng sạch. Cũng như nơi nước trong mát, bóng dáng mặt</w:t>
      </w:r>
      <w:r>
        <w:rPr>
          <w:color w:val="231F20"/>
          <w:spacing w:val="-10"/>
        </w:rPr>
        <w:t> </w:t>
      </w:r>
      <w:r>
        <w:rPr>
          <w:color w:val="231F20"/>
        </w:rPr>
        <w:t>mày</w:t>
      </w:r>
      <w:r>
        <w:rPr>
          <w:color w:val="231F20"/>
          <w:spacing w:val="-10"/>
        </w:rPr>
        <w:t> </w:t>
      </w:r>
      <w:r>
        <w:rPr>
          <w:color w:val="231F20"/>
        </w:rPr>
        <w:t>hiện</w:t>
      </w:r>
      <w:r>
        <w:rPr>
          <w:color w:val="231F20"/>
          <w:spacing w:val="-10"/>
        </w:rPr>
        <w:t> </w:t>
      </w:r>
      <w:r>
        <w:rPr>
          <w:color w:val="231F20"/>
        </w:rPr>
        <w:t>rõ,</w:t>
      </w:r>
      <w:r>
        <w:rPr>
          <w:color w:val="231F20"/>
          <w:spacing w:val="-10"/>
        </w:rPr>
        <w:t> </w:t>
      </w:r>
      <w:r>
        <w:rPr>
          <w:color w:val="231F20"/>
        </w:rPr>
        <w:t>cho</w:t>
      </w:r>
      <w:r>
        <w:rPr>
          <w:color w:val="231F20"/>
          <w:spacing w:val="-10"/>
        </w:rPr>
        <w:t> </w:t>
      </w:r>
      <w:r>
        <w:rPr>
          <w:color w:val="231F20"/>
        </w:rPr>
        <w:t>nên</w:t>
      </w:r>
      <w:r>
        <w:rPr>
          <w:color w:val="231F20"/>
          <w:spacing w:val="-9"/>
        </w:rPr>
        <w:t> </w:t>
      </w:r>
      <w:r>
        <w:rPr>
          <w:color w:val="231F20"/>
        </w:rPr>
        <w:t>ở</w:t>
      </w:r>
      <w:r>
        <w:rPr>
          <w:color w:val="231F20"/>
          <w:spacing w:val="-10"/>
        </w:rPr>
        <w:t> </w:t>
      </w:r>
      <w:r>
        <w:rPr>
          <w:color w:val="231F20"/>
        </w:rPr>
        <w:t>đây</w:t>
      </w:r>
      <w:r>
        <w:rPr>
          <w:color w:val="231F20"/>
          <w:spacing w:val="-10"/>
        </w:rPr>
        <w:t> </w:t>
      </w:r>
      <w:r>
        <w:rPr>
          <w:color w:val="231F20"/>
        </w:rPr>
        <w:t>lập</w:t>
      </w:r>
      <w:r>
        <w:rPr>
          <w:color w:val="231F20"/>
          <w:spacing w:val="-10"/>
        </w:rPr>
        <w:t> </w:t>
      </w:r>
      <w:r>
        <w:rPr>
          <w:color w:val="231F20"/>
        </w:rPr>
        <w:t>chi</w:t>
      </w:r>
      <w:r>
        <w:rPr>
          <w:color w:val="231F20"/>
          <w:spacing w:val="-10"/>
        </w:rPr>
        <w:t> </w:t>
      </w:r>
      <w:r>
        <w:rPr>
          <w:color w:val="231F20"/>
        </w:rPr>
        <w:t>Bên</w:t>
      </w:r>
      <w:r>
        <w:rPr>
          <w:color w:val="231F20"/>
          <w:spacing w:val="-9"/>
        </w:rPr>
        <w:t> </w:t>
      </w:r>
      <w:r>
        <w:rPr>
          <w:color w:val="231F20"/>
        </w:rPr>
        <w:t>trong</w:t>
      </w:r>
      <w:r>
        <w:rPr>
          <w:color w:val="231F20"/>
          <w:spacing w:val="-10"/>
        </w:rPr>
        <w:t> </w:t>
      </w:r>
      <w:r>
        <w:rPr>
          <w:color w:val="231F20"/>
        </w:rPr>
        <w:t>cùng</w:t>
      </w:r>
      <w:r>
        <w:rPr>
          <w:color w:val="231F20"/>
          <w:spacing w:val="-10"/>
        </w:rPr>
        <w:t> </w:t>
      </w:r>
      <w:r>
        <w:rPr>
          <w:color w:val="231F20"/>
        </w:rPr>
        <w:t>tịnh</w:t>
      </w:r>
      <w:r>
        <w:rPr>
          <w:color w:val="231F20"/>
          <w:spacing w:val="-10"/>
        </w:rPr>
        <w:t> </w:t>
      </w:r>
      <w:r>
        <w:rPr>
          <w:color w:val="231F20"/>
          <w:spacing w:val="-5"/>
        </w:rPr>
        <w:t>này.</w:t>
      </w:r>
      <w:r>
        <w:rPr>
          <w:color w:val="231F20"/>
          <w:spacing w:val="-15"/>
        </w:rPr>
        <w:t> </w:t>
      </w:r>
      <w:r>
        <w:rPr>
          <w:color w:val="231F20"/>
        </w:rPr>
        <w:t>Tĩnh lự</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thọ</w:t>
      </w:r>
      <w:r>
        <w:rPr>
          <w:color w:val="231F20"/>
          <w:spacing w:val="-4"/>
        </w:rPr>
        <w:t> </w:t>
      </w:r>
      <w:r>
        <w:rPr>
          <w:color w:val="231F20"/>
        </w:rPr>
        <w:t>cực</w:t>
      </w:r>
      <w:r>
        <w:rPr>
          <w:color w:val="231F20"/>
          <w:spacing w:val="-4"/>
        </w:rPr>
        <w:t> </w:t>
      </w:r>
      <w:r>
        <w:rPr>
          <w:color w:val="231F20"/>
        </w:rPr>
        <w:t>vui,</w:t>
      </w:r>
      <w:r>
        <w:rPr>
          <w:color w:val="231F20"/>
          <w:spacing w:val="-4"/>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4"/>
        </w:rPr>
        <w:t> </w:t>
      </w:r>
      <w:r>
        <w:rPr>
          <w:color w:val="231F20"/>
        </w:rPr>
        <w:t>tư</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xả</w:t>
      </w:r>
      <w:r>
        <w:rPr>
          <w:color w:val="231F20"/>
          <w:spacing w:val="-4"/>
        </w:rPr>
        <w:t> </w:t>
      </w:r>
      <w:r>
        <w:rPr>
          <w:color w:val="231F20"/>
        </w:rPr>
        <w:t>thọ</w:t>
      </w:r>
      <w:r>
        <w:rPr>
          <w:color w:val="231F20"/>
          <w:spacing w:val="-3"/>
        </w:rPr>
        <w:t> </w:t>
      </w:r>
      <w:r>
        <w:rPr>
          <w:color w:val="231F20"/>
        </w:rPr>
        <w:t>rất</w:t>
      </w:r>
      <w:r>
        <w:rPr>
          <w:color w:val="231F20"/>
          <w:spacing w:val="-4"/>
        </w:rPr>
        <w:t> </w:t>
      </w:r>
      <w:r>
        <w:rPr>
          <w:color w:val="231F20"/>
        </w:rPr>
        <w:t>mạnh,</w:t>
      </w:r>
      <w:r>
        <w:rPr>
          <w:color w:val="231F20"/>
          <w:spacing w:val="-4"/>
        </w:rPr>
        <w:t> </w:t>
      </w:r>
      <w:r>
        <w:rPr>
          <w:color w:val="231F20"/>
        </w:rPr>
        <w:t>che phủ tâm nối tiếp khiến tướng của tín không sáng rõ, do đó chúng và tĩnh lự thứ nhất không lập chi Bên trong cùng tịnh.</w:t>
      </w:r>
    </w:p>
    <w:p>
      <w:pPr>
        <w:pStyle w:val="BodyText"/>
        <w:spacing w:line="276" w:lineRule="auto" w:before="115"/>
        <w:ind w:left="110" w:right="390"/>
      </w:pPr>
      <w:r>
        <w:rPr>
          <w:color w:val="231F20"/>
        </w:rPr>
        <w:t>Lại</w:t>
      </w:r>
      <w:r>
        <w:rPr>
          <w:color w:val="231F20"/>
          <w:spacing w:val="-5"/>
        </w:rPr>
        <w:t> </w:t>
      </w:r>
      <w:r>
        <w:rPr>
          <w:color w:val="231F20"/>
        </w:rPr>
        <w:t>nữa,</w:t>
      </w:r>
      <w:r>
        <w:rPr>
          <w:color w:val="231F20"/>
          <w:spacing w:val="-4"/>
        </w:rPr>
        <w:t> </w:t>
      </w:r>
      <w:r>
        <w:rPr>
          <w:color w:val="231F20"/>
        </w:rPr>
        <w:t>ở</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hai,</w:t>
      </w:r>
      <w:r>
        <w:rPr>
          <w:color w:val="231F20"/>
          <w:spacing w:val="-4"/>
        </w:rPr>
        <w:t> </w:t>
      </w:r>
      <w:r>
        <w:rPr>
          <w:color w:val="231F20"/>
        </w:rPr>
        <w:t>các</w:t>
      </w:r>
      <w:r>
        <w:rPr>
          <w:color w:val="231F20"/>
          <w:spacing w:val="-5"/>
        </w:rPr>
        <w:t> </w:t>
      </w:r>
      <w:r>
        <w:rPr>
          <w:color w:val="231F20"/>
        </w:rPr>
        <w:t>Sư</w:t>
      </w:r>
      <w:r>
        <w:rPr>
          <w:color w:val="231F20"/>
          <w:spacing w:val="-4"/>
        </w:rPr>
        <w:t> </w:t>
      </w:r>
      <w:r>
        <w:rPr>
          <w:color w:val="231F20"/>
        </w:rPr>
        <w:t>Du-già</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việc</w:t>
      </w:r>
      <w:r>
        <w:rPr>
          <w:color w:val="231F20"/>
          <w:spacing w:val="-5"/>
        </w:rPr>
        <w:t> </w:t>
      </w:r>
      <w:r>
        <w:rPr>
          <w:color w:val="231F20"/>
        </w:rPr>
        <w:t>lìa</w:t>
      </w:r>
      <w:r>
        <w:rPr>
          <w:color w:val="231F20"/>
          <w:spacing w:val="-4"/>
        </w:rPr>
        <w:t> </w:t>
      </w:r>
      <w:r>
        <w:rPr>
          <w:color w:val="231F20"/>
        </w:rPr>
        <w:t>nhiễm mới sinh ra tín rất mạnh, nên chỉ nơi tĩnh lự này lập chi Bên trong cùng tịnh. Nghĩa là các Sư Du-già khi lìa nhiễm cõi dục, khởi nhập tĩnh lự thứ nhất trong hiện tại thì nghĩ: </w:t>
      </w:r>
      <w:r>
        <w:rPr>
          <w:color w:val="231F20"/>
          <w:spacing w:val="-10"/>
        </w:rPr>
        <w:t>Ta </w:t>
      </w:r>
      <w:r>
        <w:rPr>
          <w:color w:val="231F20"/>
        </w:rPr>
        <w:t>tuy đã lìa nhiễm ở cõi bất định,</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lìa</w:t>
      </w:r>
      <w:r>
        <w:rPr>
          <w:color w:val="231F20"/>
          <w:spacing w:val="-11"/>
        </w:rPr>
        <w:t> </w:t>
      </w:r>
      <w:r>
        <w:rPr>
          <w:color w:val="231F20"/>
        </w:rPr>
        <w:t>được</w:t>
      </w:r>
      <w:r>
        <w:rPr>
          <w:color w:val="231F20"/>
          <w:spacing w:val="-11"/>
        </w:rPr>
        <w:t> </w:t>
      </w:r>
      <w:r>
        <w:rPr>
          <w:color w:val="231F20"/>
        </w:rPr>
        <w:t>các</w:t>
      </w:r>
      <w:r>
        <w:rPr>
          <w:color w:val="231F20"/>
          <w:spacing w:val="-11"/>
        </w:rPr>
        <w:t> </w:t>
      </w:r>
      <w:r>
        <w:rPr>
          <w:color w:val="231F20"/>
        </w:rPr>
        <w:t>nhiễm</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địa</w:t>
      </w:r>
      <w:r>
        <w:rPr>
          <w:color w:val="231F20"/>
          <w:spacing w:val="-11"/>
        </w:rPr>
        <w:t> </w:t>
      </w:r>
      <w:r>
        <w:rPr>
          <w:color w:val="231F20"/>
        </w:rPr>
        <w:t>định</w:t>
      </w:r>
      <w:r>
        <w:rPr>
          <w:color w:val="231F20"/>
          <w:spacing w:val="-11"/>
        </w:rPr>
        <w:t> </w:t>
      </w:r>
      <w:r>
        <w:rPr>
          <w:color w:val="231F20"/>
        </w:rPr>
        <w:t>kia</w:t>
      </w:r>
      <w:r>
        <w:rPr>
          <w:color w:val="231F20"/>
          <w:spacing w:val="-11"/>
        </w:rPr>
        <w:t> </w:t>
      </w:r>
      <w:r>
        <w:rPr>
          <w:color w:val="231F20"/>
        </w:rPr>
        <w:t>chăng?</w:t>
      </w:r>
      <w:r>
        <w:rPr>
          <w:color w:val="231F20"/>
          <w:spacing w:val="-11"/>
        </w:rPr>
        <w:t> </w:t>
      </w:r>
      <w:r>
        <w:rPr>
          <w:color w:val="231F20"/>
        </w:rPr>
        <w:t>Các vị ấy sau lại lìa nhiễm ở tĩnh lự thứ nhất và khi hiện tiền nhập vào tĩnh lự thứ hai, đối với các cõi địa nhiễm đều có thể lìa bỏ cả, nên đầu</w:t>
      </w:r>
      <w:r>
        <w:rPr>
          <w:color w:val="231F20"/>
          <w:spacing w:val="9"/>
        </w:rPr>
        <w:t> </w:t>
      </w:r>
      <w:r>
        <w:rPr>
          <w:color w:val="231F20"/>
        </w:rPr>
        <w:t>tiên</w:t>
      </w:r>
      <w:r>
        <w:rPr>
          <w:color w:val="231F20"/>
          <w:spacing w:val="11"/>
        </w:rPr>
        <w:t> </w:t>
      </w:r>
      <w:r>
        <w:rPr>
          <w:color w:val="231F20"/>
        </w:rPr>
        <w:t>sinh</w:t>
      </w:r>
      <w:r>
        <w:rPr>
          <w:color w:val="231F20"/>
          <w:spacing w:val="10"/>
        </w:rPr>
        <w:t> </w:t>
      </w:r>
      <w:r>
        <w:rPr>
          <w:color w:val="231F20"/>
        </w:rPr>
        <w:t>tín</w:t>
      </w:r>
      <w:r>
        <w:rPr>
          <w:color w:val="231F20"/>
          <w:spacing w:val="11"/>
        </w:rPr>
        <w:t> </w:t>
      </w:r>
      <w:r>
        <w:rPr>
          <w:color w:val="231F20"/>
        </w:rPr>
        <w:t>lớn</w:t>
      </w:r>
      <w:r>
        <w:rPr>
          <w:color w:val="231F20"/>
          <w:spacing w:val="11"/>
        </w:rPr>
        <w:t> </w:t>
      </w:r>
      <w:r>
        <w:rPr>
          <w:color w:val="231F20"/>
        </w:rPr>
        <w:t>mạnh:</w:t>
      </w:r>
      <w:r>
        <w:rPr>
          <w:color w:val="231F20"/>
          <w:spacing w:val="10"/>
        </w:rPr>
        <w:t> </w:t>
      </w:r>
      <w:r>
        <w:rPr>
          <w:color w:val="231F20"/>
        </w:rPr>
        <w:t>Như</w:t>
      </w:r>
      <w:r>
        <w:rPr>
          <w:color w:val="231F20"/>
          <w:spacing w:val="10"/>
        </w:rPr>
        <w:t> </w:t>
      </w:r>
      <w:r>
        <w:rPr>
          <w:color w:val="231F20"/>
        </w:rPr>
        <w:t>các</w:t>
      </w:r>
      <w:r>
        <w:rPr>
          <w:color w:val="231F20"/>
          <w:spacing w:val="9"/>
        </w:rPr>
        <w:t> </w:t>
      </w:r>
      <w:r>
        <w:rPr>
          <w:color w:val="231F20"/>
        </w:rPr>
        <w:t>nhiễm</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ta</w:t>
      </w:r>
      <w:r>
        <w:rPr>
          <w:color w:val="231F20"/>
          <w:spacing w:val="10"/>
        </w:rPr>
        <w:t> </w:t>
      </w:r>
      <w:r>
        <w:rPr>
          <w:color w:val="231F20"/>
        </w:rPr>
        <w:t>đã</w:t>
      </w:r>
      <w:r>
        <w:rPr>
          <w:color w:val="231F20"/>
          <w:spacing w:val="10"/>
        </w:rPr>
        <w:t> </w:t>
      </w:r>
      <w:r>
        <w:rPr>
          <w:color w:val="231F20"/>
        </w:rPr>
        <w:t>có</w:t>
      </w:r>
      <w:r>
        <w:rPr>
          <w:color w:val="231F20"/>
          <w:spacing w:val="11"/>
        </w:rPr>
        <w:t> </w:t>
      </w:r>
      <w:r>
        <w:rPr>
          <w:color w:val="231F20"/>
        </w:rPr>
        <w:t>thể</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lìa</w:t>
      </w:r>
      <w:r>
        <w:rPr>
          <w:color w:val="231F20"/>
          <w:spacing w:val="-10"/>
        </w:rPr>
        <w:t> </w:t>
      </w:r>
      <w:r>
        <w:rPr>
          <w:color w:val="231F20"/>
        </w:rPr>
        <w:t>được,</w:t>
      </w:r>
      <w:r>
        <w:rPr>
          <w:color w:val="231F20"/>
          <w:spacing w:val="-9"/>
        </w:rPr>
        <w:t> </w:t>
      </w:r>
      <w:r>
        <w:rPr>
          <w:color w:val="231F20"/>
        </w:rPr>
        <w:t>các</w:t>
      </w:r>
      <w:r>
        <w:rPr>
          <w:color w:val="231F20"/>
          <w:spacing w:val="-10"/>
        </w:rPr>
        <w:t> </w:t>
      </w:r>
      <w:r>
        <w:rPr>
          <w:color w:val="231F20"/>
        </w:rPr>
        <w:t>nhiễm</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tất</w:t>
      </w:r>
      <w:r>
        <w:rPr>
          <w:color w:val="231F20"/>
          <w:spacing w:val="-10"/>
        </w:rPr>
        <w:t> </w:t>
      </w:r>
      <w:r>
        <w:rPr>
          <w:color w:val="231F20"/>
        </w:rPr>
        <w:t>cũng</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lìa.</w:t>
      </w:r>
      <w:r>
        <w:rPr>
          <w:color w:val="231F20"/>
          <w:spacing w:val="-9"/>
        </w:rPr>
        <w:t> </w:t>
      </w:r>
      <w:r>
        <w:rPr>
          <w:color w:val="231F20"/>
        </w:rPr>
        <w:t>Như</w:t>
      </w:r>
      <w:r>
        <w:rPr>
          <w:color w:val="231F20"/>
          <w:spacing w:val="-10"/>
        </w:rPr>
        <w:t> </w:t>
      </w:r>
      <w:r>
        <w:rPr>
          <w:color w:val="231F20"/>
        </w:rPr>
        <w:t>nhiễm</w:t>
      </w:r>
      <w:r>
        <w:rPr>
          <w:color w:val="231F20"/>
          <w:spacing w:val="-9"/>
        </w:rPr>
        <w:t> </w:t>
      </w:r>
      <w:r>
        <w:rPr>
          <w:color w:val="231F20"/>
        </w:rPr>
        <w:t>ở 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đã</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lìa</w:t>
      </w:r>
      <w:r>
        <w:rPr>
          <w:color w:val="231F20"/>
          <w:spacing w:val="-8"/>
        </w:rPr>
        <w:t> </w:t>
      </w:r>
      <w:r>
        <w:rPr>
          <w:color w:val="231F20"/>
        </w:rPr>
        <w:t>được</w:t>
      </w:r>
      <w:r>
        <w:rPr>
          <w:color w:val="231F20"/>
          <w:spacing w:val="-9"/>
        </w:rPr>
        <w:t> </w:t>
      </w:r>
      <w:r>
        <w:rPr>
          <w:color w:val="231F20"/>
        </w:rPr>
        <w:t>cho</w:t>
      </w:r>
      <w:r>
        <w:rPr>
          <w:color w:val="231F20"/>
          <w:spacing w:val="-9"/>
        </w:rPr>
        <w:t> </w:t>
      </w:r>
      <w:r>
        <w:rPr>
          <w:color w:val="231F20"/>
        </w:rPr>
        <w:t>đến</w:t>
      </w:r>
      <w:r>
        <w:rPr>
          <w:color w:val="231F20"/>
          <w:spacing w:val="-8"/>
        </w:rPr>
        <w:t> </w:t>
      </w:r>
      <w:r>
        <w:rPr>
          <w:color w:val="231F20"/>
        </w:rPr>
        <w:t>nhiễm</w:t>
      </w:r>
      <w:r>
        <w:rPr>
          <w:color w:val="231F20"/>
          <w:spacing w:val="-8"/>
        </w:rPr>
        <w:t> </w:t>
      </w:r>
      <w:r>
        <w:rPr>
          <w:color w:val="231F20"/>
        </w:rPr>
        <w:t>ở</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 tưởng</w:t>
      </w:r>
      <w:r>
        <w:rPr>
          <w:color w:val="231F20"/>
          <w:spacing w:val="-6"/>
        </w:rPr>
        <w:t> </w:t>
      </w:r>
      <w:r>
        <w:rPr>
          <w:color w:val="231F20"/>
        </w:rPr>
        <w:t>xứ</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lìa</w:t>
      </w:r>
      <w:r>
        <w:rPr>
          <w:color w:val="231F20"/>
          <w:spacing w:val="-6"/>
        </w:rPr>
        <w:t> </w:t>
      </w:r>
      <w:r>
        <w:rPr>
          <w:color w:val="231F20"/>
        </w:rPr>
        <w:t>bỏ</w:t>
      </w:r>
      <w:r>
        <w:rPr>
          <w:color w:val="231F20"/>
          <w:spacing w:val="-6"/>
        </w:rPr>
        <w:t> </w:t>
      </w:r>
      <w:r>
        <w:rPr>
          <w:color w:val="231F20"/>
        </w:rPr>
        <w:t>được.</w:t>
      </w:r>
      <w:r>
        <w:rPr>
          <w:color w:val="231F20"/>
          <w:spacing w:val="-6"/>
        </w:rPr>
        <w:t> </w:t>
      </w:r>
      <w:r>
        <w:rPr>
          <w:color w:val="231F20"/>
        </w:rPr>
        <w:t>Các</w:t>
      </w:r>
      <w:r>
        <w:rPr>
          <w:color w:val="231F20"/>
          <w:spacing w:val="-6"/>
        </w:rPr>
        <w:t> </w:t>
      </w:r>
      <w:r>
        <w:rPr>
          <w:color w:val="231F20"/>
        </w:rPr>
        <w:t>vị</w:t>
      </w:r>
      <w:r>
        <w:rPr>
          <w:color w:val="231F20"/>
          <w:spacing w:val="-6"/>
        </w:rPr>
        <w:t> </w:t>
      </w:r>
      <w:r>
        <w:rPr>
          <w:color w:val="231F20"/>
        </w:rPr>
        <w:t>kia</w:t>
      </w:r>
      <w:r>
        <w:rPr>
          <w:color w:val="231F20"/>
          <w:spacing w:val="-6"/>
        </w:rPr>
        <w:t> </w:t>
      </w:r>
      <w:r>
        <w:rPr>
          <w:color w:val="231F20"/>
        </w:rPr>
        <w:t>khi</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 hiện</w:t>
      </w:r>
      <w:r>
        <w:rPr>
          <w:color w:val="231F20"/>
          <w:spacing w:val="-10"/>
        </w:rPr>
        <w:t> </w:t>
      </w:r>
      <w:r>
        <w:rPr>
          <w:color w:val="231F20"/>
        </w:rPr>
        <w:t>tiền</w:t>
      </w:r>
      <w:r>
        <w:rPr>
          <w:color w:val="231F20"/>
          <w:spacing w:val="-9"/>
        </w:rPr>
        <w:t> </w:t>
      </w:r>
      <w:r>
        <w:rPr>
          <w:color w:val="231F20"/>
        </w:rPr>
        <w:t>thì</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định</w:t>
      </w:r>
      <w:r>
        <w:rPr>
          <w:color w:val="231F20"/>
          <w:spacing w:val="-9"/>
        </w:rPr>
        <w:t> </w:t>
      </w:r>
      <w:r>
        <w:rPr>
          <w:color w:val="231F20"/>
        </w:rPr>
        <w:t>tín,</w:t>
      </w:r>
      <w:r>
        <w:rPr>
          <w:color w:val="231F20"/>
          <w:spacing w:val="-9"/>
        </w:rPr>
        <w:t> </w:t>
      </w:r>
      <w:r>
        <w:rPr>
          <w:color w:val="231F20"/>
        </w:rPr>
        <w:t>sau</w:t>
      </w:r>
      <w:r>
        <w:rPr>
          <w:color w:val="231F20"/>
          <w:spacing w:val="-10"/>
        </w:rPr>
        <w:t> </w:t>
      </w:r>
      <w:r>
        <w:rPr>
          <w:color w:val="231F20"/>
        </w:rPr>
        <w:t>đó</w:t>
      </w:r>
      <w:r>
        <w:rPr>
          <w:color w:val="231F20"/>
          <w:spacing w:val="-9"/>
        </w:rPr>
        <w:t> </w:t>
      </w:r>
      <w:r>
        <w:rPr>
          <w:color w:val="231F20"/>
        </w:rPr>
        <w:t>khi</w:t>
      </w:r>
      <w:r>
        <w:rPr>
          <w:color w:val="231F20"/>
          <w:spacing w:val="-10"/>
        </w:rPr>
        <w:t> </w:t>
      </w:r>
      <w:r>
        <w:rPr>
          <w:color w:val="231F20"/>
        </w:rPr>
        <w:t>hai</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sau</w:t>
      </w:r>
      <w:r>
        <w:rPr>
          <w:color w:val="231F20"/>
          <w:spacing w:val="-9"/>
        </w:rPr>
        <w:t> </w:t>
      </w:r>
      <w:r>
        <w:rPr>
          <w:color w:val="231F20"/>
        </w:rPr>
        <w:t>hiện</w:t>
      </w:r>
      <w:r>
        <w:rPr>
          <w:color w:val="231F20"/>
          <w:spacing w:val="-10"/>
        </w:rPr>
        <w:t> </w:t>
      </w:r>
      <w:r>
        <w:rPr>
          <w:color w:val="231F20"/>
        </w:rPr>
        <w:t>tiền</w:t>
      </w:r>
      <w:r>
        <w:rPr>
          <w:color w:val="231F20"/>
          <w:spacing w:val="-9"/>
        </w:rPr>
        <w:t> </w:t>
      </w:r>
      <w:r>
        <w:rPr>
          <w:color w:val="231F20"/>
        </w:rPr>
        <w:t>thì tuy có định tín nhưng không phải là trước, nên tướng của tín </w:t>
      </w:r>
      <w:r>
        <w:rPr>
          <w:color w:val="231F20"/>
          <w:spacing w:val="-4"/>
        </w:rPr>
        <w:t>không </w:t>
      </w:r>
      <w:r>
        <w:rPr>
          <w:color w:val="231F20"/>
        </w:rPr>
        <w:t>sáng tỏ. Do đó đều không lập chi Bên trong cùng</w:t>
      </w:r>
      <w:r>
        <w:rPr>
          <w:color w:val="231F20"/>
          <w:spacing w:val="-4"/>
        </w:rPr>
        <w:t> </w:t>
      </w:r>
      <w:r>
        <w:rPr>
          <w:color w:val="231F20"/>
        </w:rPr>
        <w:t>tịnh.</w:t>
      </w:r>
    </w:p>
    <w:p>
      <w:pPr>
        <w:pStyle w:val="BodyText"/>
        <w:spacing w:line="273" w:lineRule="auto" w:before="108"/>
        <w:ind w:right="107"/>
      </w:pPr>
      <w:r>
        <w:rPr>
          <w:color w:val="231F20"/>
        </w:rPr>
        <w:t>Lại nữa, khi khởi tín tăng thượng tất phải dựa vào nhân của hỷ lớn. Hỷ mà tín thì tín đó tất bền vững. Vì tĩnh lự thứ hai có hỷ rất mạnh mẽ, nên chỉ ở đây là lập chi Bên trong cùng tịnh.</w:t>
      </w:r>
    </w:p>
    <w:p>
      <w:pPr>
        <w:pStyle w:val="BodyText"/>
        <w:spacing w:line="273" w:lineRule="auto" w:before="111"/>
        <w:ind w:right="108"/>
      </w:pPr>
      <w:r>
        <w:rPr>
          <w:i/>
          <w:color w:val="231F20"/>
        </w:rPr>
        <w:t>Hỏi: </w:t>
      </w:r>
      <w:r>
        <w:rPr>
          <w:color w:val="231F20"/>
        </w:rPr>
        <w:t>Tuệ hiện hữu khắp các địa, vì sao chỉ có tĩnh lự thứ ba là lập làm chi?</w:t>
      </w:r>
    </w:p>
    <w:p>
      <w:pPr>
        <w:pStyle w:val="BodyText"/>
        <w:spacing w:line="273" w:lineRule="auto" w:before="112"/>
        <w:ind w:right="106"/>
      </w:pPr>
      <w:r>
        <w:rPr>
          <w:i/>
          <w:color w:val="231F20"/>
        </w:rPr>
        <w:t>Đáp:</w:t>
      </w:r>
      <w:r>
        <w:rPr>
          <w:i/>
          <w:color w:val="231F20"/>
          <w:spacing w:val="-8"/>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là</w:t>
      </w:r>
      <w:r>
        <w:rPr>
          <w:color w:val="231F20"/>
          <w:spacing w:val="-4"/>
        </w:rPr>
        <w:t> </w:t>
      </w:r>
      <w:r>
        <w:rPr>
          <w:color w:val="231F20"/>
        </w:rPr>
        <w:t>nghĩa</w:t>
      </w:r>
      <w:r>
        <w:rPr>
          <w:color w:val="231F20"/>
          <w:spacing w:val="-4"/>
        </w:rPr>
        <w:t> </w:t>
      </w:r>
      <w:r>
        <w:rPr>
          <w:color w:val="231F20"/>
        </w:rPr>
        <w:t>của</w:t>
      </w:r>
      <w:r>
        <w:rPr>
          <w:color w:val="231F20"/>
          <w:spacing w:val="-4"/>
        </w:rPr>
        <w:t> </w:t>
      </w:r>
      <w:r>
        <w:rPr>
          <w:color w:val="231F20"/>
        </w:rPr>
        <w:t>chi,</w:t>
      </w:r>
      <w:r>
        <w:rPr>
          <w:color w:val="231F20"/>
          <w:spacing w:val="-3"/>
        </w:rPr>
        <w:t> </w:t>
      </w:r>
      <w:r>
        <w:rPr>
          <w:color w:val="231F20"/>
        </w:rPr>
        <w:t>tức</w:t>
      </w:r>
      <w:r>
        <w:rPr>
          <w:color w:val="231F20"/>
          <w:spacing w:val="-4"/>
        </w:rPr>
        <w:t> </w:t>
      </w:r>
      <w:r>
        <w:rPr>
          <w:color w:val="231F20"/>
        </w:rPr>
        <w:t>là</w:t>
      </w:r>
      <w:r>
        <w:rPr>
          <w:color w:val="231F20"/>
          <w:spacing w:val="-4"/>
        </w:rPr>
        <w:t> </w:t>
      </w:r>
      <w:r>
        <w:rPr>
          <w:color w:val="231F20"/>
        </w:rPr>
        <w:t>tuệ</w:t>
      </w:r>
      <w:r>
        <w:rPr>
          <w:color w:val="231F20"/>
          <w:spacing w:val="-4"/>
        </w:rPr>
        <w:t> </w:t>
      </w:r>
      <w:r>
        <w:rPr>
          <w:color w:val="231F20"/>
        </w:rPr>
        <w:t>chỉ</w:t>
      </w:r>
      <w:r>
        <w:rPr>
          <w:color w:val="231F20"/>
          <w:spacing w:val="-4"/>
        </w:rPr>
        <w:t> </w:t>
      </w:r>
      <w:r>
        <w:rPr>
          <w:color w:val="231F20"/>
        </w:rPr>
        <w:t>tùy thuận vào tĩnh lự thứ ba, nên chỉ ở đây lập chánh tuệ làm chi.</w:t>
      </w:r>
    </w:p>
    <w:p>
      <w:pPr>
        <w:pStyle w:val="BodyText"/>
        <w:spacing w:line="273" w:lineRule="auto" w:before="112"/>
        <w:ind w:right="106"/>
      </w:pPr>
      <w:r>
        <w:rPr>
          <w:color w:val="231F20"/>
        </w:rPr>
        <w:t>Lại</w:t>
      </w:r>
      <w:r>
        <w:rPr>
          <w:color w:val="231F20"/>
          <w:spacing w:val="-7"/>
        </w:rPr>
        <w:t> </w:t>
      </w:r>
      <w:r>
        <w:rPr>
          <w:color w:val="231F20"/>
        </w:rPr>
        <w:t>nữa,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có</w:t>
      </w:r>
      <w:r>
        <w:rPr>
          <w:color w:val="231F20"/>
          <w:spacing w:val="-7"/>
        </w:rPr>
        <w:t> </w:t>
      </w:r>
      <w:r>
        <w:rPr>
          <w:color w:val="231F20"/>
        </w:rPr>
        <w:t>thọ</w:t>
      </w:r>
      <w:r>
        <w:rPr>
          <w:color w:val="231F20"/>
          <w:spacing w:val="-7"/>
        </w:rPr>
        <w:t> </w:t>
      </w:r>
      <w:r>
        <w:rPr>
          <w:color w:val="231F20"/>
        </w:rPr>
        <w:t>vừa</w:t>
      </w:r>
      <w:r>
        <w:rPr>
          <w:color w:val="231F20"/>
          <w:spacing w:val="-7"/>
        </w:rPr>
        <w:t> </w:t>
      </w:r>
      <w:r>
        <w:rPr>
          <w:color w:val="231F20"/>
        </w:rPr>
        <w:t>ý,</w:t>
      </w:r>
      <w:r>
        <w:rPr>
          <w:color w:val="231F20"/>
          <w:spacing w:val="-7"/>
        </w:rPr>
        <w:t> </w:t>
      </w:r>
      <w:r>
        <w:rPr>
          <w:color w:val="231F20"/>
        </w:rPr>
        <w:t>trong</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vui</w:t>
      </w:r>
      <w:r>
        <w:rPr>
          <w:color w:val="231F20"/>
          <w:spacing w:val="-7"/>
        </w:rPr>
        <w:t> </w:t>
      </w:r>
      <w:r>
        <w:rPr>
          <w:color w:val="231F20"/>
        </w:rPr>
        <w:t>thích</w:t>
      </w:r>
      <w:r>
        <w:rPr>
          <w:color w:val="231F20"/>
          <w:spacing w:val="-7"/>
        </w:rPr>
        <w:t> </w:t>
      </w:r>
      <w:r>
        <w:rPr>
          <w:color w:val="231F20"/>
        </w:rPr>
        <w:t>vừa ý thì thọ ấy là hơn hết. Do đó các Sư Du-già vì tham đắm vào </w:t>
      </w:r>
      <w:r>
        <w:rPr>
          <w:color w:val="231F20"/>
          <w:spacing w:val="-5"/>
        </w:rPr>
        <w:t>đấy, </w:t>
      </w:r>
      <w:r>
        <w:rPr>
          <w:color w:val="231F20"/>
        </w:rPr>
        <w:t>không muốn vui cầu các pháp thù thắng ở địa trên. Thọ này là </w:t>
      </w:r>
      <w:r>
        <w:rPr>
          <w:color w:val="231F20"/>
          <w:spacing w:val="-4"/>
        </w:rPr>
        <w:t>trở </w:t>
      </w:r>
      <w:r>
        <w:rPr>
          <w:color w:val="231F20"/>
        </w:rPr>
        <w:t>ngại</w:t>
      </w:r>
      <w:r>
        <w:rPr>
          <w:color w:val="231F20"/>
          <w:spacing w:val="-11"/>
        </w:rPr>
        <w:t> </w:t>
      </w:r>
      <w:r>
        <w:rPr>
          <w:color w:val="231F20"/>
        </w:rPr>
        <w:t>nơi</w:t>
      </w:r>
      <w:r>
        <w:rPr>
          <w:color w:val="231F20"/>
          <w:spacing w:val="-10"/>
        </w:rPr>
        <w:t> </w:t>
      </w:r>
      <w:r>
        <w:rPr>
          <w:color w:val="231F20"/>
        </w:rPr>
        <w:t>địa</w:t>
      </w:r>
      <w:r>
        <w:rPr>
          <w:color w:val="231F20"/>
          <w:spacing w:val="-10"/>
        </w:rPr>
        <w:t> </w:t>
      </w:r>
      <w:r>
        <w:rPr>
          <w:color w:val="231F20"/>
        </w:rPr>
        <w:t>của</w:t>
      </w:r>
      <w:r>
        <w:rPr>
          <w:color w:val="231F20"/>
          <w:spacing w:val="-10"/>
        </w:rPr>
        <w:t> </w:t>
      </w:r>
      <w:r>
        <w:rPr>
          <w:color w:val="231F20"/>
        </w:rPr>
        <w:t>mình,</w:t>
      </w:r>
      <w:r>
        <w:rPr>
          <w:color w:val="231F20"/>
          <w:spacing w:val="-10"/>
        </w:rPr>
        <w:t> </w:t>
      </w:r>
      <w:r>
        <w:rPr>
          <w:color w:val="231F20"/>
        </w:rPr>
        <w:t>để</w:t>
      </w:r>
      <w:r>
        <w:rPr>
          <w:color w:val="231F20"/>
          <w:spacing w:val="-11"/>
        </w:rPr>
        <w:t> </w:t>
      </w:r>
      <w:r>
        <w:rPr>
          <w:color w:val="231F20"/>
        </w:rPr>
        <w:t>đối</w:t>
      </w:r>
      <w:r>
        <w:rPr>
          <w:color w:val="231F20"/>
          <w:spacing w:val="-10"/>
        </w:rPr>
        <w:t> </w:t>
      </w:r>
      <w:r>
        <w:rPr>
          <w:color w:val="231F20"/>
        </w:rPr>
        <w:t>trị</w:t>
      </w:r>
      <w:r>
        <w:rPr>
          <w:color w:val="231F20"/>
          <w:spacing w:val="-10"/>
        </w:rPr>
        <w:t> </w:t>
      </w:r>
      <w:r>
        <w:rPr>
          <w:color w:val="231F20"/>
        </w:rPr>
        <w:t>trở</w:t>
      </w:r>
      <w:r>
        <w:rPr>
          <w:color w:val="231F20"/>
          <w:spacing w:val="-10"/>
        </w:rPr>
        <w:t> </w:t>
      </w:r>
      <w:r>
        <w:rPr>
          <w:color w:val="231F20"/>
        </w:rPr>
        <w:t>ngại</w:t>
      </w:r>
      <w:r>
        <w:rPr>
          <w:color w:val="231F20"/>
          <w:spacing w:val="-10"/>
        </w:rPr>
        <w:t> </w:t>
      </w:r>
      <w:r>
        <w:rPr>
          <w:color w:val="231F20"/>
        </w:rPr>
        <w:t>ấy</w:t>
      </w:r>
      <w:r>
        <w:rPr>
          <w:color w:val="231F20"/>
          <w:spacing w:val="-10"/>
        </w:rPr>
        <w:t> </w:t>
      </w:r>
      <w:r>
        <w:rPr>
          <w:color w:val="231F20"/>
        </w:rPr>
        <w:t>nên</w:t>
      </w:r>
      <w:r>
        <w:rPr>
          <w:color w:val="231F20"/>
          <w:spacing w:val="-11"/>
        </w:rPr>
        <w:t> </w:t>
      </w:r>
      <w:r>
        <w:rPr>
          <w:color w:val="231F20"/>
        </w:rPr>
        <w:t>lập</w:t>
      </w:r>
      <w:r>
        <w:rPr>
          <w:color w:val="231F20"/>
          <w:spacing w:val="-10"/>
        </w:rPr>
        <w:t> </w:t>
      </w:r>
      <w:r>
        <w:rPr>
          <w:color w:val="231F20"/>
        </w:rPr>
        <w:t>chi</w:t>
      </w:r>
      <w:r>
        <w:rPr>
          <w:color w:val="231F20"/>
          <w:spacing w:val="-10"/>
        </w:rPr>
        <w:t> </w:t>
      </w:r>
      <w:r>
        <w:rPr>
          <w:color w:val="231F20"/>
        </w:rPr>
        <w:t>chánh</w:t>
      </w:r>
      <w:r>
        <w:rPr>
          <w:color w:val="231F20"/>
          <w:spacing w:val="-10"/>
        </w:rPr>
        <w:t> </w:t>
      </w:r>
      <w:r>
        <w:rPr>
          <w:color w:val="231F20"/>
        </w:rPr>
        <w:t>tuệ.</w:t>
      </w:r>
      <w:r>
        <w:rPr>
          <w:color w:val="231F20"/>
          <w:spacing w:val="-10"/>
        </w:rPr>
        <w:t> </w:t>
      </w:r>
      <w:r>
        <w:rPr>
          <w:color w:val="231F20"/>
        </w:rPr>
        <w:t>Do đó</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5"/>
        </w:rPr>
        <w:t> </w:t>
      </w:r>
      <w:r>
        <w:rPr>
          <w:color w:val="231F20"/>
        </w:rPr>
        <w:t>Nên</w:t>
      </w:r>
      <w:r>
        <w:rPr>
          <w:color w:val="231F20"/>
          <w:spacing w:val="-5"/>
        </w:rPr>
        <w:t> </w:t>
      </w:r>
      <w:r>
        <w:rPr>
          <w:color w:val="231F20"/>
        </w:rPr>
        <w:t>dùng</w:t>
      </w:r>
      <w:r>
        <w:rPr>
          <w:color w:val="231F20"/>
          <w:spacing w:val="-5"/>
        </w:rPr>
        <w:t> </w:t>
      </w:r>
      <w:r>
        <w:rPr>
          <w:color w:val="231F20"/>
        </w:rPr>
        <w:t>chánh</w:t>
      </w:r>
      <w:r>
        <w:rPr>
          <w:color w:val="231F20"/>
          <w:spacing w:val="-5"/>
        </w:rPr>
        <w:t> </w:t>
      </w:r>
      <w:r>
        <w:rPr>
          <w:color w:val="231F20"/>
        </w:rPr>
        <w:t>tuệ</w:t>
      </w:r>
      <w:r>
        <w:rPr>
          <w:color w:val="231F20"/>
          <w:spacing w:val="-5"/>
        </w:rPr>
        <w:t> </w:t>
      </w:r>
      <w:r>
        <w:rPr>
          <w:color w:val="231F20"/>
        </w:rPr>
        <w:t>để</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vui</w:t>
      </w:r>
      <w:r>
        <w:rPr>
          <w:color w:val="231F20"/>
          <w:spacing w:val="-5"/>
        </w:rPr>
        <w:t> này, </w:t>
      </w:r>
      <w:r>
        <w:rPr>
          <w:color w:val="231F20"/>
        </w:rPr>
        <w:t>chớ</w:t>
      </w:r>
      <w:r>
        <w:rPr>
          <w:color w:val="231F20"/>
          <w:spacing w:val="-5"/>
        </w:rPr>
        <w:t> </w:t>
      </w:r>
      <w:r>
        <w:rPr>
          <w:color w:val="231F20"/>
        </w:rPr>
        <w:t>nên tham vướng mà chẳng mong cầu địa trên. Còn phần trên dưới </w:t>
      </w:r>
      <w:r>
        <w:rPr>
          <w:color w:val="231F20"/>
          <w:spacing w:val="-4"/>
        </w:rPr>
        <w:t>của </w:t>
      </w:r>
      <w:r>
        <w:rPr>
          <w:color w:val="231F20"/>
        </w:rPr>
        <w:t>địa</w:t>
      </w:r>
      <w:r>
        <w:rPr>
          <w:color w:val="231F20"/>
          <w:spacing w:val="-5"/>
        </w:rPr>
        <w:t> </w:t>
      </w:r>
      <w:r>
        <w:rPr>
          <w:color w:val="231F20"/>
        </w:rPr>
        <w:t>này</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trở</w:t>
      </w:r>
      <w:r>
        <w:rPr>
          <w:color w:val="231F20"/>
          <w:spacing w:val="-4"/>
        </w:rPr>
        <w:t> </w:t>
      </w:r>
      <w:r>
        <w:rPr>
          <w:color w:val="231F20"/>
        </w:rPr>
        <w:t>ngại,</w:t>
      </w:r>
      <w:r>
        <w:rPr>
          <w:color w:val="231F20"/>
          <w:spacing w:val="-4"/>
        </w:rPr>
        <w:t> </w:t>
      </w:r>
      <w:r>
        <w:rPr>
          <w:color w:val="231F20"/>
        </w:rPr>
        <w:t>do</w:t>
      </w:r>
      <w:r>
        <w:rPr>
          <w:color w:val="231F20"/>
          <w:spacing w:val="-4"/>
        </w:rPr>
        <w:t> </w:t>
      </w:r>
      <w:r>
        <w:rPr>
          <w:color w:val="231F20"/>
        </w:rPr>
        <w:t>rất</w:t>
      </w:r>
      <w:r>
        <w:rPr>
          <w:color w:val="231F20"/>
          <w:spacing w:val="-5"/>
        </w:rPr>
        <w:t> </w:t>
      </w:r>
      <w:r>
        <w:rPr>
          <w:color w:val="231F20"/>
        </w:rPr>
        <w:t>vui</w:t>
      </w:r>
      <w:r>
        <w:rPr>
          <w:color w:val="231F20"/>
          <w:spacing w:val="-5"/>
        </w:rPr>
        <w:t> </w:t>
      </w:r>
      <w:r>
        <w:rPr>
          <w:color w:val="231F20"/>
        </w:rPr>
        <w:t>nơi</w:t>
      </w:r>
      <w:r>
        <w:rPr>
          <w:color w:val="231F20"/>
          <w:spacing w:val="-5"/>
        </w:rPr>
        <w:t> </w:t>
      </w:r>
      <w:r>
        <w:rPr>
          <w:color w:val="231F20"/>
        </w:rPr>
        <w:t>địa</w:t>
      </w:r>
      <w:r>
        <w:rPr>
          <w:color w:val="231F20"/>
          <w:spacing w:val="-4"/>
        </w:rPr>
        <w:t> </w:t>
      </w:r>
      <w:r>
        <w:rPr>
          <w:color w:val="231F20"/>
        </w:rPr>
        <w:t>mình</w:t>
      </w:r>
      <w:r>
        <w:rPr>
          <w:color w:val="231F20"/>
          <w:spacing w:val="-5"/>
        </w:rPr>
        <w:t> </w:t>
      </w:r>
      <w:r>
        <w:rPr>
          <w:color w:val="231F20"/>
        </w:rPr>
        <w:t>như</w:t>
      </w:r>
      <w:r>
        <w:rPr>
          <w:color w:val="231F20"/>
          <w:spacing w:val="-4"/>
        </w:rPr>
        <w:t> </w:t>
      </w:r>
      <w:r>
        <w:rPr>
          <w:color w:val="231F20"/>
        </w:rPr>
        <w:t>ở</w:t>
      </w:r>
      <w:r>
        <w:rPr>
          <w:color w:val="231F20"/>
          <w:spacing w:val="-4"/>
        </w:rPr>
        <w:t> </w:t>
      </w:r>
      <w:r>
        <w:rPr>
          <w:color w:val="231F20"/>
        </w:rPr>
        <w:t>địa</w:t>
      </w:r>
      <w:r>
        <w:rPr>
          <w:color w:val="231F20"/>
          <w:spacing w:val="-5"/>
        </w:rPr>
        <w:t> này,</w:t>
      </w:r>
      <w:r>
        <w:rPr>
          <w:color w:val="231F20"/>
          <w:spacing w:val="-4"/>
        </w:rPr>
        <w:t> </w:t>
      </w:r>
      <w:r>
        <w:rPr>
          <w:color w:val="231F20"/>
        </w:rPr>
        <w:t>nên không lập chánh tuệ làm chi.</w:t>
      </w:r>
    </w:p>
    <w:p>
      <w:pPr>
        <w:pStyle w:val="BodyText"/>
        <w:spacing w:line="273" w:lineRule="auto" w:before="106"/>
        <w:ind w:right="107"/>
      </w:pPr>
      <w:r>
        <w:rPr>
          <w:color w:val="231F20"/>
        </w:rPr>
        <w:t>Lại</w:t>
      </w:r>
      <w:r>
        <w:rPr>
          <w:color w:val="231F20"/>
          <w:spacing w:val="-3"/>
        </w:rPr>
        <w:t> </w:t>
      </w:r>
      <w:r>
        <w:rPr>
          <w:color w:val="231F20"/>
        </w:rPr>
        <w:t>nữa,</w:t>
      </w:r>
      <w:r>
        <w:rPr>
          <w:color w:val="231F20"/>
          <w:spacing w:val="-3"/>
        </w:rPr>
        <w:t> </w:t>
      </w:r>
      <w:r>
        <w:rPr>
          <w:color w:val="231F20"/>
        </w:rPr>
        <w:t>ở</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4"/>
        </w:rPr>
        <w:t> </w:t>
      </w:r>
      <w:r>
        <w:rPr>
          <w:color w:val="231F20"/>
        </w:rPr>
        <w:t>có</w:t>
      </w:r>
      <w:r>
        <w:rPr>
          <w:color w:val="231F20"/>
          <w:spacing w:val="-3"/>
        </w:rPr>
        <w:t> </w:t>
      </w:r>
      <w:r>
        <w:rPr>
          <w:color w:val="231F20"/>
        </w:rPr>
        <w:t>tầm</w:t>
      </w:r>
      <w:r>
        <w:rPr>
          <w:color w:val="231F20"/>
          <w:spacing w:val="-3"/>
        </w:rPr>
        <w:t> </w:t>
      </w:r>
      <w:r>
        <w:rPr>
          <w:color w:val="231F20"/>
        </w:rPr>
        <w:t>tứ</w:t>
      </w:r>
      <w:r>
        <w:rPr>
          <w:color w:val="231F20"/>
          <w:spacing w:val="-3"/>
        </w:rPr>
        <w:t> </w:t>
      </w:r>
      <w:r>
        <w:rPr>
          <w:color w:val="231F20"/>
        </w:rPr>
        <w:t>thô</w:t>
      </w:r>
      <w:r>
        <w:rPr>
          <w:color w:val="231F20"/>
          <w:spacing w:val="-3"/>
        </w:rPr>
        <w:t> </w:t>
      </w:r>
      <w:r>
        <w:rPr>
          <w:color w:val="231F20"/>
        </w:rPr>
        <w:t>ngăn</w:t>
      </w:r>
      <w:r>
        <w:rPr>
          <w:color w:val="231F20"/>
          <w:spacing w:val="-3"/>
        </w:rPr>
        <w:t> </w:t>
      </w:r>
      <w:r>
        <w:rPr>
          <w:color w:val="231F20"/>
        </w:rPr>
        <w:t>che</w:t>
      </w:r>
      <w:r>
        <w:rPr>
          <w:color w:val="231F20"/>
          <w:spacing w:val="-3"/>
        </w:rPr>
        <w:t> </w:t>
      </w:r>
      <w:r>
        <w:rPr>
          <w:color w:val="231F20"/>
        </w:rPr>
        <w:t>chánh</w:t>
      </w:r>
      <w:r>
        <w:rPr>
          <w:color w:val="231F20"/>
          <w:spacing w:val="-3"/>
        </w:rPr>
        <w:t> </w:t>
      </w:r>
      <w:r>
        <w:rPr>
          <w:color w:val="231F20"/>
        </w:rPr>
        <w:t>tuệ.</w:t>
      </w:r>
      <w:r>
        <w:rPr>
          <w:color w:val="231F20"/>
          <w:spacing w:val="-4"/>
        </w:rPr>
        <w:t> </w:t>
      </w:r>
      <w:r>
        <w:rPr>
          <w:color w:val="231F20"/>
        </w:rPr>
        <w:t>Ở 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9"/>
        </w:rPr>
        <w:t> </w:t>
      </w:r>
      <w:r>
        <w:rPr>
          <w:color w:val="231F20"/>
        </w:rPr>
        <w:t>có</w:t>
      </w:r>
      <w:r>
        <w:rPr>
          <w:color w:val="231F20"/>
          <w:spacing w:val="-8"/>
        </w:rPr>
        <w:t> </w:t>
      </w:r>
      <w:r>
        <w:rPr>
          <w:color w:val="231F20"/>
        </w:rPr>
        <w:t>hỷ</w:t>
      </w:r>
      <w:r>
        <w:rPr>
          <w:color w:val="231F20"/>
          <w:spacing w:val="-8"/>
        </w:rPr>
        <w:t> </w:t>
      </w:r>
      <w:r>
        <w:rPr>
          <w:color w:val="231F20"/>
        </w:rPr>
        <w:t>rất</w:t>
      </w:r>
      <w:r>
        <w:rPr>
          <w:color w:val="231F20"/>
          <w:spacing w:val="-8"/>
        </w:rPr>
        <w:t> </w:t>
      </w:r>
      <w:r>
        <w:rPr>
          <w:color w:val="231F20"/>
        </w:rPr>
        <w:t>mạnh</w:t>
      </w:r>
      <w:r>
        <w:rPr>
          <w:color w:val="231F20"/>
          <w:spacing w:val="-8"/>
        </w:rPr>
        <w:t> </w:t>
      </w:r>
      <w:r>
        <w:rPr>
          <w:color w:val="231F20"/>
        </w:rPr>
        <w:t>ngăn</w:t>
      </w:r>
      <w:r>
        <w:rPr>
          <w:color w:val="231F20"/>
          <w:spacing w:val="-8"/>
        </w:rPr>
        <w:t> </w:t>
      </w:r>
      <w:r>
        <w:rPr>
          <w:color w:val="231F20"/>
        </w:rPr>
        <w:t>che</w:t>
      </w:r>
      <w:r>
        <w:rPr>
          <w:color w:val="231F20"/>
          <w:spacing w:val="-8"/>
        </w:rPr>
        <w:t> </w:t>
      </w:r>
      <w:r>
        <w:rPr>
          <w:color w:val="231F20"/>
        </w:rPr>
        <w:t>chánh</w:t>
      </w:r>
      <w:r>
        <w:rPr>
          <w:color w:val="231F20"/>
          <w:spacing w:val="-8"/>
        </w:rPr>
        <w:t> </w:t>
      </w:r>
      <w:r>
        <w:rPr>
          <w:color w:val="231F20"/>
        </w:rPr>
        <w:t>tuệ.</w:t>
      </w:r>
      <w:r>
        <w:rPr>
          <w:color w:val="231F20"/>
          <w:spacing w:val="-8"/>
        </w:rPr>
        <w:t> </w:t>
      </w:r>
      <w:r>
        <w:rPr>
          <w:color w:val="231F20"/>
        </w:rPr>
        <w:t>Ở</w:t>
      </w:r>
      <w:r>
        <w:rPr>
          <w:color w:val="231F20"/>
          <w:spacing w:val="-8"/>
        </w:rPr>
        <w:t> </w:t>
      </w:r>
      <w:r>
        <w:rPr>
          <w:color w:val="231F20"/>
        </w:rPr>
        <w:t>tĩnh</w:t>
      </w:r>
      <w:r>
        <w:rPr>
          <w:color w:val="231F20"/>
          <w:spacing w:val="-8"/>
        </w:rPr>
        <w:t> </w:t>
      </w:r>
      <w:r>
        <w:rPr>
          <w:color w:val="231F20"/>
        </w:rPr>
        <w:t>lự</w:t>
      </w:r>
      <w:r>
        <w:rPr>
          <w:color w:val="231F20"/>
          <w:spacing w:val="-10"/>
        </w:rPr>
        <w:t> </w:t>
      </w:r>
      <w:r>
        <w:rPr>
          <w:color w:val="231F20"/>
        </w:rPr>
        <w:t>thứ</w:t>
      </w:r>
      <w:r>
        <w:rPr>
          <w:color w:val="231F20"/>
          <w:spacing w:val="-8"/>
        </w:rPr>
        <w:t> </w:t>
      </w:r>
      <w:r>
        <w:rPr>
          <w:color w:val="231F20"/>
        </w:rPr>
        <w:t>tư</w:t>
      </w:r>
      <w:r>
        <w:rPr>
          <w:color w:val="231F20"/>
          <w:spacing w:val="-8"/>
        </w:rPr>
        <w:t> </w:t>
      </w:r>
      <w:r>
        <w:rPr>
          <w:color w:val="231F20"/>
        </w:rPr>
        <w:t>có xả thọ hơn hết, cũng ngăn che chánh tuệ. Do xả thọ mạnh mẽ này là phần không sáng, còn chánh tuệ là sáng, do sáng và không sáng trái nhau,</w:t>
      </w:r>
      <w:r>
        <w:rPr>
          <w:color w:val="231F20"/>
          <w:spacing w:val="-9"/>
        </w:rPr>
        <w:t> </w:t>
      </w:r>
      <w:r>
        <w:rPr>
          <w:color w:val="231F20"/>
        </w:rPr>
        <w:t>nên</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lập</w:t>
      </w:r>
      <w:r>
        <w:rPr>
          <w:color w:val="231F20"/>
          <w:spacing w:val="-9"/>
        </w:rPr>
        <w:t> </w:t>
      </w:r>
      <w:r>
        <w:rPr>
          <w:color w:val="231F20"/>
        </w:rPr>
        <w:t>chánh</w:t>
      </w:r>
      <w:r>
        <w:rPr>
          <w:color w:val="231F20"/>
          <w:spacing w:val="-9"/>
        </w:rPr>
        <w:t> </w:t>
      </w:r>
      <w:r>
        <w:rPr>
          <w:color w:val="231F20"/>
        </w:rPr>
        <w:t>tuệ</w:t>
      </w:r>
      <w:r>
        <w:rPr>
          <w:color w:val="231F20"/>
          <w:spacing w:val="-9"/>
        </w:rPr>
        <w:t> </w:t>
      </w:r>
      <w:r>
        <w:rPr>
          <w:color w:val="231F20"/>
        </w:rPr>
        <w:t>làm</w:t>
      </w:r>
      <w:r>
        <w:rPr>
          <w:color w:val="231F20"/>
          <w:spacing w:val="-9"/>
        </w:rPr>
        <w:t> </w:t>
      </w:r>
      <w:r>
        <w:rPr>
          <w:color w:val="231F20"/>
        </w:rPr>
        <w:t>chi.</w:t>
      </w:r>
      <w:r>
        <w:rPr>
          <w:color w:val="231F20"/>
          <w:spacing w:val="-9"/>
        </w:rPr>
        <w:t> </w:t>
      </w:r>
      <w:r>
        <w:rPr>
          <w:color w:val="231F20"/>
        </w:rPr>
        <w:t>Còn</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9"/>
        </w:rPr>
        <w:t> </w:t>
      </w:r>
      <w:r>
        <w:rPr>
          <w:color w:val="231F20"/>
        </w:rPr>
        <w:t>ba</w:t>
      </w:r>
      <w:r>
        <w:rPr>
          <w:color w:val="231F20"/>
          <w:spacing w:val="-9"/>
        </w:rPr>
        <w:t> </w:t>
      </w:r>
      <w:r>
        <w:rPr>
          <w:color w:val="231F20"/>
        </w:rPr>
        <w:t>không có ngăn che chánh tuệ, cho nên lập làm</w:t>
      </w:r>
      <w:r>
        <w:rPr>
          <w:color w:val="231F20"/>
          <w:spacing w:val="-2"/>
        </w:rPr>
        <w:t> </w:t>
      </w:r>
      <w:r>
        <w:rPr>
          <w:color w:val="231F20"/>
        </w:rPr>
        <w:t>chi.</w:t>
      </w:r>
    </w:p>
    <w:p>
      <w:pPr>
        <w:pStyle w:val="BodyText"/>
        <w:spacing w:line="273" w:lineRule="auto" w:before="109"/>
        <w:ind w:right="109"/>
      </w:pPr>
      <w:r>
        <w:rPr>
          <w:i/>
          <w:color w:val="231F20"/>
        </w:rPr>
        <w:t>Hỏi: </w:t>
      </w:r>
      <w:r>
        <w:rPr>
          <w:color w:val="231F20"/>
        </w:rPr>
        <w:t>Niệm hiện bày khắp các địa, vì sao chỉ nơi hai tĩnh lự sau là lập làm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Trước đã nói tùy thuận là nghĩa của chi, tức là niệm chỉ tùy thuận vào hai tĩnh lự sau, nên chúng lập niệm làm chi.</w:t>
      </w:r>
    </w:p>
    <w:p>
      <w:pPr>
        <w:pStyle w:val="BodyText"/>
        <w:spacing w:line="276" w:lineRule="auto" w:before="127"/>
        <w:ind w:left="110" w:right="389"/>
      </w:pPr>
      <w:r>
        <w:rPr>
          <w:color w:val="231F20"/>
        </w:rPr>
        <w:t>Lại</w:t>
      </w:r>
      <w:r>
        <w:rPr>
          <w:color w:val="231F20"/>
          <w:spacing w:val="-7"/>
        </w:rPr>
        <w:t> </w:t>
      </w:r>
      <w:r>
        <w:rPr>
          <w:color w:val="231F20"/>
        </w:rPr>
        <w:t>nữa,</w:t>
      </w:r>
      <w:r>
        <w:rPr>
          <w:color w:val="231F20"/>
          <w:spacing w:val="-6"/>
        </w:rPr>
        <w:t> </w:t>
      </w:r>
      <w:r>
        <w:rPr>
          <w:color w:val="231F20"/>
        </w:rPr>
        <w:t>hai</w:t>
      </w:r>
      <w:r>
        <w:rPr>
          <w:color w:val="231F20"/>
          <w:spacing w:val="-6"/>
        </w:rPr>
        <w:t> </w:t>
      </w:r>
      <w:r>
        <w:rPr>
          <w:color w:val="231F20"/>
        </w:rPr>
        <w:t>tĩnh</w:t>
      </w:r>
      <w:r>
        <w:rPr>
          <w:color w:val="231F20"/>
          <w:spacing w:val="-6"/>
        </w:rPr>
        <w:t> </w:t>
      </w:r>
      <w:r>
        <w:rPr>
          <w:color w:val="231F20"/>
        </w:rPr>
        <w:t>lự</w:t>
      </w:r>
      <w:r>
        <w:rPr>
          <w:color w:val="231F20"/>
          <w:spacing w:val="-5"/>
        </w:rPr>
        <w:t> </w:t>
      </w:r>
      <w:r>
        <w:rPr>
          <w:color w:val="231F20"/>
        </w:rPr>
        <w:t>sau</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trở</w:t>
      </w:r>
      <w:r>
        <w:rPr>
          <w:color w:val="231F20"/>
          <w:spacing w:val="-5"/>
        </w:rPr>
        <w:t> </w:t>
      </w:r>
      <w:r>
        <w:rPr>
          <w:color w:val="231F20"/>
        </w:rPr>
        <w:t>ngại</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tăng</w:t>
      </w:r>
      <w:r>
        <w:rPr>
          <w:color w:val="231F20"/>
          <w:spacing w:val="-5"/>
        </w:rPr>
        <w:t> </w:t>
      </w:r>
      <w:r>
        <w:rPr>
          <w:color w:val="231F20"/>
        </w:rPr>
        <w:t>thượng.</w:t>
      </w:r>
      <w:r>
        <w:rPr>
          <w:color w:val="231F20"/>
          <w:spacing w:val="-5"/>
        </w:rPr>
        <w:t> </w:t>
      </w:r>
      <w:r>
        <w:rPr>
          <w:color w:val="231F20"/>
        </w:rPr>
        <w:t>Để đối trị trở ngại đó nên lập niệm làm chi. Còn các địa khác thì </w:t>
      </w:r>
      <w:r>
        <w:rPr>
          <w:color w:val="231F20"/>
          <w:spacing w:val="-3"/>
        </w:rPr>
        <w:t>không </w:t>
      </w:r>
      <w:r>
        <w:rPr>
          <w:color w:val="231F20"/>
        </w:rPr>
        <w:t>như</w:t>
      </w:r>
      <w:r>
        <w:rPr>
          <w:color w:val="231F20"/>
          <w:spacing w:val="-14"/>
        </w:rPr>
        <w:t> </w:t>
      </w:r>
      <w:r>
        <w:rPr>
          <w:color w:val="231F20"/>
        </w:rPr>
        <w:t>thế.</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có</w:t>
      </w:r>
      <w:r>
        <w:rPr>
          <w:color w:val="231F20"/>
          <w:spacing w:val="-14"/>
        </w:rPr>
        <w:t> </w:t>
      </w:r>
      <w:r>
        <w:rPr>
          <w:color w:val="231F20"/>
        </w:rPr>
        <w:t>hỷ</w:t>
      </w:r>
      <w:r>
        <w:rPr>
          <w:color w:val="231F20"/>
          <w:spacing w:val="-13"/>
        </w:rPr>
        <w:t> </w:t>
      </w:r>
      <w:r>
        <w:rPr>
          <w:color w:val="231F20"/>
        </w:rPr>
        <w:t>rất</w:t>
      </w:r>
      <w:r>
        <w:rPr>
          <w:color w:val="231F20"/>
          <w:spacing w:val="-13"/>
        </w:rPr>
        <w:t> </w:t>
      </w:r>
      <w:r>
        <w:rPr>
          <w:color w:val="231F20"/>
        </w:rPr>
        <w:t>mạnh,</w:t>
      </w:r>
      <w:r>
        <w:rPr>
          <w:color w:val="231F20"/>
          <w:spacing w:val="-13"/>
        </w:rPr>
        <w:t> </w:t>
      </w:r>
      <w:r>
        <w:rPr>
          <w:color w:val="231F20"/>
        </w:rPr>
        <w:t>vội</w:t>
      </w:r>
      <w:r>
        <w:rPr>
          <w:color w:val="231F20"/>
          <w:spacing w:val="-14"/>
        </w:rPr>
        <w:t> </w:t>
      </w:r>
      <w:r>
        <w:rPr>
          <w:color w:val="231F20"/>
        </w:rPr>
        <w:t>vã</w:t>
      </w:r>
      <w:r>
        <w:rPr>
          <w:color w:val="231F20"/>
          <w:spacing w:val="-13"/>
        </w:rPr>
        <w:t> </w:t>
      </w:r>
      <w:r>
        <w:rPr>
          <w:color w:val="231F20"/>
        </w:rPr>
        <w:t>chìm</w:t>
      </w:r>
      <w:r>
        <w:rPr>
          <w:color w:val="231F20"/>
          <w:spacing w:val="-13"/>
        </w:rPr>
        <w:t> </w:t>
      </w:r>
      <w:r>
        <w:rPr>
          <w:color w:val="231F20"/>
        </w:rPr>
        <w:t>nổi</w:t>
      </w:r>
      <w:r>
        <w:rPr>
          <w:color w:val="231F20"/>
          <w:spacing w:val="-13"/>
        </w:rPr>
        <w:t> </w:t>
      </w:r>
      <w:r>
        <w:rPr>
          <w:color w:val="231F20"/>
        </w:rPr>
        <w:t>cũng như</w:t>
      </w:r>
      <w:r>
        <w:rPr>
          <w:color w:val="231F20"/>
          <w:spacing w:val="-12"/>
        </w:rPr>
        <w:t> </w:t>
      </w:r>
      <w:r>
        <w:rPr>
          <w:color w:val="231F20"/>
        </w:rPr>
        <w:t>La-sát-tư.</w:t>
      </w:r>
      <w:r>
        <w:rPr>
          <w:color w:val="231F20"/>
          <w:spacing w:val="-11"/>
        </w:rPr>
        <w:t> </w:t>
      </w:r>
      <w:r>
        <w:rPr>
          <w:color w:val="231F20"/>
        </w:rPr>
        <w:t>Các</w:t>
      </w:r>
      <w:r>
        <w:rPr>
          <w:color w:val="231F20"/>
          <w:spacing w:val="-11"/>
        </w:rPr>
        <w:t> </w:t>
      </w:r>
      <w:r>
        <w:rPr>
          <w:color w:val="231F20"/>
        </w:rPr>
        <w:t>Sư</w:t>
      </w:r>
      <w:r>
        <w:rPr>
          <w:color w:val="231F20"/>
          <w:spacing w:val="-12"/>
        </w:rPr>
        <w:t> </w:t>
      </w:r>
      <w:r>
        <w:rPr>
          <w:color w:val="231F20"/>
        </w:rPr>
        <w:t>Du-già</w:t>
      </w:r>
      <w:r>
        <w:rPr>
          <w:color w:val="231F20"/>
          <w:spacing w:val="-11"/>
        </w:rPr>
        <w:t> </w:t>
      </w:r>
      <w:r>
        <w:rPr>
          <w:color w:val="231F20"/>
        </w:rPr>
        <w:t>do</w:t>
      </w:r>
      <w:r>
        <w:rPr>
          <w:color w:val="231F20"/>
          <w:spacing w:val="-12"/>
        </w:rPr>
        <w:t> </w:t>
      </w:r>
      <w:r>
        <w:rPr>
          <w:color w:val="231F20"/>
        </w:rPr>
        <w:t>đấy</w:t>
      </w:r>
      <w:r>
        <w:rPr>
          <w:color w:val="231F20"/>
          <w:spacing w:val="-12"/>
        </w:rPr>
        <w:t> </w:t>
      </w:r>
      <w:r>
        <w:rPr>
          <w:color w:val="231F20"/>
        </w:rPr>
        <w:t>mà</w:t>
      </w:r>
      <w:r>
        <w:rPr>
          <w:color w:val="231F20"/>
          <w:spacing w:val="-11"/>
        </w:rPr>
        <w:t> </w:t>
      </w:r>
      <w:r>
        <w:rPr>
          <w:color w:val="231F20"/>
        </w:rPr>
        <w:t>suy</w:t>
      </w:r>
      <w:r>
        <w:rPr>
          <w:color w:val="231F20"/>
          <w:spacing w:val="-12"/>
        </w:rPr>
        <w:t> </w:t>
      </w:r>
      <w:r>
        <w:rPr>
          <w:color w:val="231F20"/>
        </w:rPr>
        <w:t>thoái,</w:t>
      </w:r>
      <w:r>
        <w:rPr>
          <w:color w:val="231F20"/>
          <w:spacing w:val="-11"/>
        </w:rPr>
        <w:t> </w:t>
      </w:r>
      <w:r>
        <w:rPr>
          <w:color w:val="231F20"/>
        </w:rPr>
        <w:t>không</w:t>
      </w:r>
      <w:r>
        <w:rPr>
          <w:color w:val="231F20"/>
          <w:spacing w:val="-12"/>
        </w:rPr>
        <w:t> </w:t>
      </w:r>
      <w:r>
        <w:rPr>
          <w:color w:val="231F20"/>
        </w:rPr>
        <w:t>thể</w:t>
      </w:r>
      <w:r>
        <w:rPr>
          <w:color w:val="231F20"/>
          <w:spacing w:val="-12"/>
        </w:rPr>
        <w:t> </w:t>
      </w:r>
      <w:r>
        <w:rPr>
          <w:color w:val="231F20"/>
        </w:rPr>
        <w:t>kiên</w:t>
      </w:r>
      <w:r>
        <w:rPr>
          <w:color w:val="231F20"/>
          <w:spacing w:val="-11"/>
        </w:rPr>
        <w:t> </w:t>
      </w:r>
      <w:r>
        <w:rPr>
          <w:color w:val="231F20"/>
        </w:rPr>
        <w:t>trì bền bĩ trong việc lìa bỏ các nhiễm ở địa của mình. Để đối trị lỗi đó, 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8"/>
        </w:rPr>
        <w:t> </w:t>
      </w:r>
      <w:r>
        <w:rPr>
          <w:color w:val="231F20"/>
        </w:rPr>
        <w:t>lập</w:t>
      </w:r>
      <w:r>
        <w:rPr>
          <w:color w:val="231F20"/>
          <w:spacing w:val="-7"/>
        </w:rPr>
        <w:t> </w:t>
      </w:r>
      <w:r>
        <w:rPr>
          <w:color w:val="231F20"/>
        </w:rPr>
        <w:t>niệm</w:t>
      </w:r>
      <w:r>
        <w:rPr>
          <w:color w:val="231F20"/>
          <w:spacing w:val="-7"/>
        </w:rPr>
        <w:t> </w:t>
      </w:r>
      <w:r>
        <w:rPr>
          <w:color w:val="231F20"/>
        </w:rPr>
        <w:t>làm</w:t>
      </w:r>
      <w:r>
        <w:rPr>
          <w:color w:val="231F20"/>
          <w:spacing w:val="-8"/>
        </w:rPr>
        <w:t> </w:t>
      </w:r>
      <w:r>
        <w:rPr>
          <w:color w:val="231F20"/>
        </w:rPr>
        <w:t>chi.</w:t>
      </w:r>
      <w:r>
        <w:rPr>
          <w:color w:val="231F20"/>
          <w:spacing w:val="-12"/>
        </w:rPr>
        <w:t> </w:t>
      </w:r>
      <w:r>
        <w:rPr>
          <w:color w:val="231F20"/>
        </w:rPr>
        <w:t>Vì</w:t>
      </w:r>
      <w:r>
        <w:rPr>
          <w:color w:val="231F20"/>
          <w:spacing w:val="-7"/>
        </w:rPr>
        <w:t> </w:t>
      </w:r>
      <w:r>
        <w:rPr>
          <w:color w:val="231F20"/>
        </w:rPr>
        <w:t>thế</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8"/>
        </w:rPr>
        <w:t> </w:t>
      </w:r>
      <w:r>
        <w:rPr>
          <w:color w:val="231F20"/>
        </w:rPr>
        <w:t>Nên</w:t>
      </w:r>
      <w:r>
        <w:rPr>
          <w:color w:val="231F20"/>
          <w:spacing w:val="-7"/>
        </w:rPr>
        <w:t> </w:t>
      </w:r>
      <w:r>
        <w:rPr>
          <w:color w:val="231F20"/>
        </w:rPr>
        <w:t>trụ</w:t>
      </w:r>
      <w:r>
        <w:rPr>
          <w:color w:val="231F20"/>
          <w:spacing w:val="-7"/>
        </w:rPr>
        <w:t> </w:t>
      </w:r>
      <w:r>
        <w:rPr>
          <w:color w:val="231F20"/>
        </w:rPr>
        <w:t>vào chánh</w:t>
      </w:r>
      <w:r>
        <w:rPr>
          <w:color w:val="231F20"/>
          <w:spacing w:val="-5"/>
        </w:rPr>
        <w:t> </w:t>
      </w:r>
      <w:r>
        <w:rPr>
          <w:color w:val="231F20"/>
        </w:rPr>
        <w:t>niệm,</w:t>
      </w:r>
      <w:r>
        <w:rPr>
          <w:color w:val="231F20"/>
          <w:spacing w:val="-5"/>
        </w:rPr>
        <w:t> </w:t>
      </w:r>
      <w:r>
        <w:rPr>
          <w:color w:val="231F20"/>
        </w:rPr>
        <w:t>chớ</w:t>
      </w:r>
      <w:r>
        <w:rPr>
          <w:color w:val="231F20"/>
          <w:spacing w:val="-5"/>
        </w:rPr>
        <w:t> </w:t>
      </w:r>
      <w:r>
        <w:rPr>
          <w:color w:val="231F20"/>
        </w:rPr>
        <w:t>để</w:t>
      </w:r>
      <w:r>
        <w:rPr>
          <w:color w:val="231F20"/>
          <w:spacing w:val="-5"/>
        </w:rPr>
        <w:t> </w:t>
      </w:r>
      <w:r>
        <w:rPr>
          <w:color w:val="231F20"/>
        </w:rPr>
        <w:t>bị</w:t>
      </w:r>
      <w:r>
        <w:rPr>
          <w:color w:val="231F20"/>
          <w:spacing w:val="-5"/>
        </w:rPr>
        <w:t> </w:t>
      </w:r>
      <w:r>
        <w:rPr>
          <w:color w:val="231F20"/>
        </w:rPr>
        <w:t>hỷ</w:t>
      </w:r>
      <w:r>
        <w:rPr>
          <w:color w:val="231F20"/>
          <w:spacing w:val="-5"/>
        </w:rPr>
        <w:t> </w:t>
      </w:r>
      <w:r>
        <w:rPr>
          <w:color w:val="231F20"/>
        </w:rPr>
        <w:t>ở</w:t>
      </w:r>
      <w:r>
        <w:rPr>
          <w:color w:val="231F20"/>
          <w:spacing w:val="-5"/>
        </w:rPr>
        <w:t> </w:t>
      </w:r>
      <w:r>
        <w:rPr>
          <w:color w:val="231F20"/>
        </w:rPr>
        <w:t>địa</w:t>
      </w:r>
      <w:r>
        <w:rPr>
          <w:color w:val="231F20"/>
          <w:spacing w:val="-5"/>
        </w:rPr>
        <w:t> </w:t>
      </w:r>
      <w:r>
        <w:rPr>
          <w:color w:val="231F20"/>
        </w:rPr>
        <w:t>dưới</w:t>
      </w:r>
      <w:r>
        <w:rPr>
          <w:color w:val="231F20"/>
          <w:spacing w:val="-5"/>
        </w:rPr>
        <w:t> </w:t>
      </w:r>
      <w:r>
        <w:rPr>
          <w:color w:val="231F20"/>
        </w:rPr>
        <w:t>làm</w:t>
      </w:r>
      <w:r>
        <w:rPr>
          <w:color w:val="231F20"/>
          <w:spacing w:val="-5"/>
        </w:rPr>
        <w:t> </w:t>
      </w:r>
      <w:r>
        <w:rPr>
          <w:color w:val="231F20"/>
        </w:rPr>
        <w:t>chìm</w:t>
      </w:r>
      <w:r>
        <w:rPr>
          <w:color w:val="231F20"/>
          <w:spacing w:val="-5"/>
        </w:rPr>
        <w:t> </w:t>
      </w:r>
      <w:r>
        <w:rPr>
          <w:color w:val="231F20"/>
        </w:rPr>
        <w:t>đắm</w:t>
      </w:r>
      <w:r>
        <w:rPr>
          <w:color w:val="231F20"/>
          <w:spacing w:val="-5"/>
        </w:rPr>
        <w:t> </w:t>
      </w:r>
      <w:r>
        <w:rPr>
          <w:color w:val="231F20"/>
        </w:rPr>
        <w:t>thoái</w:t>
      </w:r>
      <w:r>
        <w:rPr>
          <w:color w:val="231F20"/>
          <w:spacing w:val="-5"/>
        </w:rPr>
        <w:t> </w:t>
      </w:r>
      <w:r>
        <w:rPr>
          <w:color w:val="231F20"/>
        </w:rPr>
        <w:t>mất</w:t>
      </w:r>
      <w:r>
        <w:rPr>
          <w:color w:val="231F20"/>
          <w:spacing w:val="-5"/>
        </w:rPr>
        <w:t> </w:t>
      </w:r>
      <w:r>
        <w:rPr>
          <w:color w:val="231F20"/>
        </w:rPr>
        <w:t>địa</w:t>
      </w:r>
      <w:r>
        <w:rPr>
          <w:color w:val="231F20"/>
          <w:spacing w:val="-5"/>
        </w:rPr>
        <w:t> </w:t>
      </w:r>
      <w:r>
        <w:rPr>
          <w:color w:val="231F20"/>
        </w:rPr>
        <w:t>của mình.</w:t>
      </w:r>
      <w:r>
        <w:rPr>
          <w:color w:val="231F20"/>
          <w:spacing w:val="-12"/>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có</w:t>
      </w:r>
      <w:r>
        <w:rPr>
          <w:color w:val="231F20"/>
          <w:spacing w:val="-8"/>
        </w:rPr>
        <w:t> </w:t>
      </w:r>
      <w:r>
        <w:rPr>
          <w:color w:val="231F20"/>
        </w:rPr>
        <w:t>lạc</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lạc</w:t>
      </w:r>
      <w:r>
        <w:rPr>
          <w:color w:val="231F20"/>
          <w:spacing w:val="-8"/>
        </w:rPr>
        <w:t> </w:t>
      </w:r>
      <w:r>
        <w:rPr>
          <w:color w:val="231F20"/>
        </w:rPr>
        <w:t>trong</w:t>
      </w:r>
      <w:r>
        <w:rPr>
          <w:color w:val="231F20"/>
          <w:spacing w:val="-7"/>
        </w:rPr>
        <w:t> </w:t>
      </w:r>
      <w:r>
        <w:rPr>
          <w:color w:val="231F20"/>
        </w:rPr>
        <w:t>sinh</w:t>
      </w:r>
      <w:r>
        <w:rPr>
          <w:color w:val="231F20"/>
          <w:spacing w:val="-7"/>
        </w:rPr>
        <w:t> </w:t>
      </w:r>
      <w:r>
        <w:rPr>
          <w:color w:val="231F20"/>
        </w:rPr>
        <w:t>tử,</w:t>
      </w:r>
      <w:r>
        <w:rPr>
          <w:color w:val="231F20"/>
          <w:spacing w:val="-7"/>
        </w:rPr>
        <w:t> </w:t>
      </w:r>
      <w:r>
        <w:rPr>
          <w:color w:val="231F20"/>
        </w:rPr>
        <w:t>lạc</w:t>
      </w:r>
      <w:r>
        <w:rPr>
          <w:color w:val="231F20"/>
          <w:spacing w:val="-7"/>
        </w:rPr>
        <w:t> </w:t>
      </w:r>
      <w:r>
        <w:rPr>
          <w:color w:val="231F20"/>
        </w:rPr>
        <w:t>này là tối thắng, ngăn trở người hành đạo, như kẻ oán dối lừa làm </w:t>
      </w:r>
      <w:r>
        <w:rPr>
          <w:color w:val="231F20"/>
          <w:spacing w:val="-3"/>
        </w:rPr>
        <w:t>thân. </w:t>
      </w:r>
      <w:r>
        <w:rPr>
          <w:color w:val="231F20"/>
        </w:rPr>
        <w:t>Các Sư Du-già do đấy nên suy thoái không thể kiên trì trong việc</w:t>
      </w:r>
      <w:r>
        <w:rPr>
          <w:color w:val="231F20"/>
          <w:spacing w:val="-36"/>
        </w:rPr>
        <w:t> </w:t>
      </w:r>
      <w:r>
        <w:rPr>
          <w:color w:val="231F20"/>
        </w:rPr>
        <w:t>lìa nhiễm</w:t>
      </w:r>
      <w:r>
        <w:rPr>
          <w:color w:val="231F20"/>
          <w:spacing w:val="-6"/>
        </w:rPr>
        <w:t> </w:t>
      </w:r>
      <w:r>
        <w:rPr>
          <w:color w:val="231F20"/>
        </w:rPr>
        <w:t>ở</w:t>
      </w:r>
      <w:r>
        <w:rPr>
          <w:color w:val="231F20"/>
          <w:spacing w:val="-6"/>
        </w:rPr>
        <w:t> </w:t>
      </w:r>
      <w:r>
        <w:rPr>
          <w:color w:val="231F20"/>
        </w:rPr>
        <w:t>địa</w:t>
      </w:r>
      <w:r>
        <w:rPr>
          <w:color w:val="231F20"/>
          <w:spacing w:val="-6"/>
        </w:rPr>
        <w:t> </w:t>
      </w:r>
      <w:r>
        <w:rPr>
          <w:color w:val="231F20"/>
        </w:rPr>
        <w:t>mình.</w:t>
      </w:r>
      <w:r>
        <w:rPr>
          <w:color w:val="231F20"/>
          <w:spacing w:val="-6"/>
        </w:rPr>
        <w:t> </w:t>
      </w:r>
      <w:r>
        <w:rPr>
          <w:color w:val="231F20"/>
        </w:rPr>
        <w:t>Để</w:t>
      </w:r>
      <w:r>
        <w:rPr>
          <w:color w:val="231F20"/>
          <w:spacing w:val="-6"/>
        </w:rPr>
        <w:t> </w:t>
      </w:r>
      <w:r>
        <w:rPr>
          <w:color w:val="231F20"/>
        </w:rPr>
        <w:t>đối</w:t>
      </w:r>
      <w:r>
        <w:rPr>
          <w:color w:val="231F20"/>
          <w:spacing w:val="-5"/>
        </w:rPr>
        <w:t> </w:t>
      </w:r>
      <w:r>
        <w:rPr>
          <w:color w:val="231F20"/>
        </w:rPr>
        <w:t>trị</w:t>
      </w:r>
      <w:r>
        <w:rPr>
          <w:color w:val="231F20"/>
          <w:spacing w:val="-6"/>
        </w:rPr>
        <w:t> </w:t>
      </w:r>
      <w:r>
        <w:rPr>
          <w:color w:val="231F20"/>
        </w:rPr>
        <w:t>trở</w:t>
      </w:r>
      <w:r>
        <w:rPr>
          <w:color w:val="231F20"/>
          <w:spacing w:val="-6"/>
        </w:rPr>
        <w:t> </w:t>
      </w:r>
      <w:r>
        <w:rPr>
          <w:color w:val="231F20"/>
        </w:rPr>
        <w:t>ngại</w:t>
      </w:r>
      <w:r>
        <w:rPr>
          <w:color w:val="231F20"/>
          <w:spacing w:val="-6"/>
        </w:rPr>
        <w:t> </w:t>
      </w:r>
      <w:r>
        <w:rPr>
          <w:color w:val="231F20"/>
          <w:spacing w:val="-5"/>
        </w:rPr>
        <w:t>này,</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lập</w:t>
      </w:r>
      <w:r>
        <w:rPr>
          <w:color w:val="231F20"/>
          <w:spacing w:val="-6"/>
        </w:rPr>
        <w:t> </w:t>
      </w:r>
      <w:r>
        <w:rPr>
          <w:color w:val="231F20"/>
        </w:rPr>
        <w:t>niệm</w:t>
      </w:r>
      <w:r>
        <w:rPr>
          <w:color w:val="231F20"/>
          <w:spacing w:val="-5"/>
        </w:rPr>
        <w:t> </w:t>
      </w:r>
      <w:r>
        <w:rPr>
          <w:color w:val="231F20"/>
          <w:spacing w:val="-4"/>
        </w:rPr>
        <w:t>làm </w:t>
      </w:r>
      <w:r>
        <w:rPr>
          <w:color w:val="231F20"/>
        </w:rPr>
        <w:t>chi.</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nói:</w:t>
      </w:r>
      <w:r>
        <w:rPr>
          <w:color w:val="231F20"/>
          <w:spacing w:val="-6"/>
        </w:rPr>
        <w:t> </w:t>
      </w:r>
      <w:r>
        <w:rPr>
          <w:color w:val="231F20"/>
        </w:rPr>
        <w:t>Nên</w:t>
      </w:r>
      <w:r>
        <w:rPr>
          <w:color w:val="231F20"/>
          <w:spacing w:val="-7"/>
        </w:rPr>
        <w:t> </w:t>
      </w:r>
      <w:r>
        <w:rPr>
          <w:color w:val="231F20"/>
        </w:rPr>
        <w:t>trụ</w:t>
      </w:r>
      <w:r>
        <w:rPr>
          <w:color w:val="231F20"/>
          <w:spacing w:val="-6"/>
        </w:rPr>
        <w:t> </w:t>
      </w:r>
      <w:r>
        <w:rPr>
          <w:color w:val="231F20"/>
        </w:rPr>
        <w:t>vào</w:t>
      </w:r>
      <w:r>
        <w:rPr>
          <w:color w:val="231F20"/>
          <w:spacing w:val="-6"/>
        </w:rPr>
        <w:t> </w:t>
      </w:r>
      <w:r>
        <w:rPr>
          <w:color w:val="231F20"/>
        </w:rPr>
        <w:t>chánh</w:t>
      </w:r>
      <w:r>
        <w:rPr>
          <w:color w:val="231F20"/>
          <w:spacing w:val="-6"/>
        </w:rPr>
        <w:t> </w:t>
      </w:r>
      <w:r>
        <w:rPr>
          <w:color w:val="231F20"/>
        </w:rPr>
        <w:t>niệm</w:t>
      </w:r>
      <w:r>
        <w:rPr>
          <w:color w:val="231F20"/>
          <w:spacing w:val="-7"/>
        </w:rPr>
        <w:t> </w:t>
      </w:r>
      <w:r>
        <w:rPr>
          <w:color w:val="231F20"/>
        </w:rPr>
        <w:t>chớ</w:t>
      </w:r>
      <w:r>
        <w:rPr>
          <w:color w:val="231F20"/>
          <w:spacing w:val="-6"/>
        </w:rPr>
        <w:t> </w:t>
      </w:r>
      <w:r>
        <w:rPr>
          <w:color w:val="231F20"/>
        </w:rPr>
        <w:t>để</w:t>
      </w:r>
      <w:r>
        <w:rPr>
          <w:color w:val="231F20"/>
          <w:spacing w:val="-6"/>
        </w:rPr>
        <w:t> </w:t>
      </w:r>
      <w:r>
        <w:rPr>
          <w:color w:val="231F20"/>
        </w:rPr>
        <w:t>bị</w:t>
      </w:r>
      <w:r>
        <w:rPr>
          <w:color w:val="231F20"/>
          <w:spacing w:val="-6"/>
        </w:rPr>
        <w:t> </w:t>
      </w:r>
      <w:r>
        <w:rPr>
          <w:color w:val="231F20"/>
        </w:rPr>
        <w:t>lạc của địa dưới làm trở ngại, thoái mất địa của</w:t>
      </w:r>
      <w:r>
        <w:rPr>
          <w:color w:val="231F20"/>
          <w:spacing w:val="-3"/>
        </w:rPr>
        <w:t> </w:t>
      </w:r>
      <w:r>
        <w:rPr>
          <w:color w:val="231F20"/>
        </w:rPr>
        <w:t>mình.</w:t>
      </w:r>
    </w:p>
    <w:p>
      <w:pPr>
        <w:pStyle w:val="BodyText"/>
        <w:spacing w:line="276" w:lineRule="auto" w:before="140"/>
        <w:ind w:left="110" w:right="390"/>
      </w:pPr>
      <w:r>
        <w:rPr>
          <w:color w:val="231F20"/>
        </w:rPr>
        <w:t>Lại</w:t>
      </w:r>
      <w:r>
        <w:rPr>
          <w:color w:val="231F20"/>
          <w:spacing w:val="-12"/>
        </w:rPr>
        <w:t> </w:t>
      </w:r>
      <w:r>
        <w:rPr>
          <w:color w:val="231F20"/>
        </w:rPr>
        <w:t>nữa,</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4"/>
        </w:rPr>
        <w:t> </w:t>
      </w:r>
      <w:r>
        <w:rPr>
          <w:color w:val="231F20"/>
        </w:rPr>
        <w:t>có</w:t>
      </w:r>
      <w:r>
        <w:rPr>
          <w:color w:val="231F20"/>
          <w:spacing w:val="-12"/>
        </w:rPr>
        <w:t> </w:t>
      </w:r>
      <w:r>
        <w:rPr>
          <w:color w:val="231F20"/>
        </w:rPr>
        <w:t>các</w:t>
      </w:r>
      <w:r>
        <w:rPr>
          <w:color w:val="231F20"/>
          <w:spacing w:val="-12"/>
        </w:rPr>
        <w:t> </w:t>
      </w:r>
      <w:r>
        <w:rPr>
          <w:color w:val="231F20"/>
        </w:rPr>
        <w:t>tầm</w:t>
      </w:r>
      <w:r>
        <w:rPr>
          <w:color w:val="231F20"/>
          <w:spacing w:val="-12"/>
        </w:rPr>
        <w:t> </w:t>
      </w:r>
      <w:r>
        <w:rPr>
          <w:color w:val="231F20"/>
        </w:rPr>
        <w:t>tứ</w:t>
      </w:r>
      <w:r>
        <w:rPr>
          <w:color w:val="231F20"/>
          <w:spacing w:val="-12"/>
        </w:rPr>
        <w:t> </w:t>
      </w:r>
      <w:r>
        <w:rPr>
          <w:color w:val="231F20"/>
        </w:rPr>
        <w:t>thô,</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spacing w:val="-4"/>
        </w:rPr>
        <w:t>gió </w:t>
      </w:r>
      <w:r>
        <w:rPr>
          <w:color w:val="231F20"/>
        </w:rPr>
        <w:t>bão che phủ chánh niệm. Còn tĩnh lự thứ hai thì có hỷ rất mạnh như sóng dữ làm trở ngại chánh niệm, nên cả hai đều không lập chánh niệm làm chi. Hai tĩnh lự sau thì không có lỗi </w:t>
      </w:r>
      <w:r>
        <w:rPr>
          <w:color w:val="231F20"/>
          <w:spacing w:val="-5"/>
        </w:rPr>
        <w:t>này, </w:t>
      </w:r>
      <w:r>
        <w:rPr>
          <w:color w:val="231F20"/>
        </w:rPr>
        <w:t>do đó cả hai</w:t>
      </w:r>
      <w:r>
        <w:rPr>
          <w:color w:val="231F20"/>
          <w:spacing w:val="-28"/>
        </w:rPr>
        <w:t> </w:t>
      </w:r>
      <w:r>
        <w:rPr>
          <w:color w:val="231F20"/>
        </w:rPr>
        <w:t>cùng lập chánh niệm làm chi.</w:t>
      </w:r>
    </w:p>
    <w:p>
      <w:pPr>
        <w:pStyle w:val="BodyText"/>
        <w:spacing w:before="131"/>
        <w:ind w:left="677" w:firstLine="0"/>
      </w:pPr>
      <w:r>
        <w:rPr>
          <w:i/>
          <w:color w:val="231F20"/>
        </w:rPr>
        <w:t>Hỏi: </w:t>
      </w:r>
      <w:r>
        <w:rPr>
          <w:color w:val="231F20"/>
        </w:rPr>
        <w:t>Nếu là chi tĩnh lự cũng là Bồ-đề phần chăng?</w:t>
      </w:r>
    </w:p>
    <w:p>
      <w:pPr>
        <w:pStyle w:val="BodyText"/>
        <w:spacing w:before="171"/>
        <w:ind w:left="677" w:firstLine="0"/>
        <w:jc w:val="left"/>
      </w:pPr>
      <w:r>
        <w:rPr>
          <w:i/>
          <w:color w:val="231F20"/>
        </w:rPr>
        <w:t>Đáp: </w:t>
      </w:r>
      <w:r>
        <w:rPr>
          <w:color w:val="231F20"/>
        </w:rPr>
        <w:t>Nên nêu ra bốn trường hợp:</w:t>
      </w:r>
    </w:p>
    <w:p>
      <w:pPr>
        <w:pStyle w:val="ListParagraph"/>
        <w:numPr>
          <w:ilvl w:val="0"/>
          <w:numId w:val="8"/>
        </w:numPr>
        <w:tabs>
          <w:tab w:pos="924" w:val="left" w:leader="none"/>
        </w:tabs>
        <w:spacing w:line="276" w:lineRule="auto" w:before="170" w:after="0"/>
        <w:ind w:left="110" w:right="391" w:firstLine="566"/>
        <w:jc w:val="left"/>
        <w:rPr>
          <w:sz w:val="26"/>
        </w:rPr>
      </w:pPr>
      <w:r>
        <w:rPr>
          <w:color w:val="231F20"/>
          <w:sz w:val="26"/>
        </w:rPr>
        <w:t>Có</w:t>
      </w:r>
      <w:r>
        <w:rPr>
          <w:color w:val="231F20"/>
          <w:spacing w:val="-15"/>
          <w:sz w:val="26"/>
        </w:rPr>
        <w:t> </w:t>
      </w:r>
      <w:r>
        <w:rPr>
          <w:color w:val="231F20"/>
          <w:sz w:val="26"/>
        </w:rPr>
        <w:t>trường</w:t>
      </w:r>
      <w:r>
        <w:rPr>
          <w:color w:val="231F20"/>
          <w:spacing w:val="-14"/>
          <w:sz w:val="26"/>
        </w:rPr>
        <w:t> </w:t>
      </w:r>
      <w:r>
        <w:rPr>
          <w:color w:val="231F20"/>
          <w:sz w:val="26"/>
        </w:rPr>
        <w:t>hợp</w:t>
      </w:r>
      <w:r>
        <w:rPr>
          <w:color w:val="231F20"/>
          <w:spacing w:val="-15"/>
          <w:sz w:val="26"/>
        </w:rPr>
        <w:t> </w:t>
      </w:r>
      <w:r>
        <w:rPr>
          <w:color w:val="231F20"/>
          <w:sz w:val="26"/>
        </w:rPr>
        <w:t>là</w:t>
      </w:r>
      <w:r>
        <w:rPr>
          <w:color w:val="231F20"/>
          <w:spacing w:val="-14"/>
          <w:sz w:val="26"/>
        </w:rPr>
        <w:t> </w:t>
      </w:r>
      <w:r>
        <w:rPr>
          <w:color w:val="231F20"/>
          <w:sz w:val="26"/>
        </w:rPr>
        <w:t>chi</w:t>
      </w:r>
      <w:r>
        <w:rPr>
          <w:color w:val="231F20"/>
          <w:spacing w:val="-14"/>
          <w:sz w:val="26"/>
        </w:rPr>
        <w:t> </w:t>
      </w:r>
      <w:r>
        <w:rPr>
          <w:color w:val="231F20"/>
          <w:sz w:val="26"/>
        </w:rPr>
        <w:t>tĩnh</w:t>
      </w:r>
      <w:r>
        <w:rPr>
          <w:color w:val="231F20"/>
          <w:spacing w:val="-15"/>
          <w:sz w:val="26"/>
        </w:rPr>
        <w:t> </w:t>
      </w:r>
      <w:r>
        <w:rPr>
          <w:color w:val="231F20"/>
          <w:sz w:val="26"/>
        </w:rPr>
        <w:t>lự</w:t>
      </w:r>
      <w:r>
        <w:rPr>
          <w:color w:val="231F20"/>
          <w:spacing w:val="-14"/>
          <w:sz w:val="26"/>
        </w:rPr>
        <w:t> </w:t>
      </w:r>
      <w:r>
        <w:rPr>
          <w:color w:val="231F20"/>
          <w:sz w:val="26"/>
        </w:rPr>
        <w:t>không</w:t>
      </w:r>
      <w:r>
        <w:rPr>
          <w:color w:val="231F20"/>
          <w:spacing w:val="-15"/>
          <w:sz w:val="26"/>
        </w:rPr>
        <w:t> </w:t>
      </w:r>
      <w:r>
        <w:rPr>
          <w:color w:val="231F20"/>
          <w:sz w:val="26"/>
        </w:rPr>
        <w:t>phải</w:t>
      </w:r>
      <w:r>
        <w:rPr>
          <w:color w:val="231F20"/>
          <w:spacing w:val="-14"/>
          <w:sz w:val="26"/>
        </w:rPr>
        <w:t> </w:t>
      </w:r>
      <w:r>
        <w:rPr>
          <w:color w:val="231F20"/>
          <w:sz w:val="26"/>
        </w:rPr>
        <w:t>là</w:t>
      </w:r>
      <w:r>
        <w:rPr>
          <w:color w:val="231F20"/>
          <w:spacing w:val="-14"/>
          <w:sz w:val="26"/>
        </w:rPr>
        <w:t> </w:t>
      </w:r>
      <w:r>
        <w:rPr>
          <w:color w:val="231F20"/>
          <w:sz w:val="26"/>
        </w:rPr>
        <w:t>Bồ-đề</w:t>
      </w:r>
      <w:r>
        <w:rPr>
          <w:color w:val="231F20"/>
          <w:spacing w:val="-15"/>
          <w:sz w:val="26"/>
        </w:rPr>
        <w:t> </w:t>
      </w:r>
      <w:r>
        <w:rPr>
          <w:color w:val="231F20"/>
          <w:sz w:val="26"/>
        </w:rPr>
        <w:t>phần:</w:t>
      </w:r>
      <w:r>
        <w:rPr>
          <w:color w:val="231F20"/>
          <w:spacing w:val="-14"/>
          <w:sz w:val="26"/>
        </w:rPr>
        <w:t> </w:t>
      </w:r>
      <w:r>
        <w:rPr>
          <w:color w:val="231F20"/>
          <w:sz w:val="26"/>
        </w:rPr>
        <w:t>Nghĩa là tứ, lạc thọ và xả thọ.</w:t>
      </w:r>
    </w:p>
    <w:p>
      <w:pPr>
        <w:pStyle w:val="ListParagraph"/>
        <w:numPr>
          <w:ilvl w:val="0"/>
          <w:numId w:val="8"/>
        </w:numPr>
        <w:tabs>
          <w:tab w:pos="924" w:val="left" w:leader="none"/>
        </w:tabs>
        <w:spacing w:line="276" w:lineRule="auto" w:before="127" w:after="0"/>
        <w:ind w:left="110" w:right="391" w:firstLine="566"/>
        <w:jc w:val="left"/>
        <w:rPr>
          <w:sz w:val="26"/>
        </w:rPr>
      </w:pPr>
      <w:r>
        <w:rPr>
          <w:color w:val="231F20"/>
          <w:sz w:val="26"/>
        </w:rPr>
        <w:t>Có</w:t>
      </w:r>
      <w:r>
        <w:rPr>
          <w:color w:val="231F20"/>
          <w:spacing w:val="-15"/>
          <w:sz w:val="26"/>
        </w:rPr>
        <w:t> </w:t>
      </w:r>
      <w:r>
        <w:rPr>
          <w:color w:val="231F20"/>
          <w:sz w:val="26"/>
        </w:rPr>
        <w:t>trường</w:t>
      </w:r>
      <w:r>
        <w:rPr>
          <w:color w:val="231F20"/>
          <w:spacing w:val="-14"/>
          <w:sz w:val="26"/>
        </w:rPr>
        <w:t> </w:t>
      </w:r>
      <w:r>
        <w:rPr>
          <w:color w:val="231F20"/>
          <w:sz w:val="26"/>
        </w:rPr>
        <w:t>hợp</w:t>
      </w:r>
      <w:r>
        <w:rPr>
          <w:color w:val="231F20"/>
          <w:spacing w:val="-15"/>
          <w:sz w:val="26"/>
        </w:rPr>
        <w:t> </w:t>
      </w:r>
      <w:r>
        <w:rPr>
          <w:color w:val="231F20"/>
          <w:sz w:val="26"/>
        </w:rPr>
        <w:t>là</w:t>
      </w:r>
      <w:r>
        <w:rPr>
          <w:color w:val="231F20"/>
          <w:spacing w:val="-14"/>
          <w:sz w:val="26"/>
        </w:rPr>
        <w:t> </w:t>
      </w:r>
      <w:r>
        <w:rPr>
          <w:color w:val="231F20"/>
          <w:sz w:val="26"/>
        </w:rPr>
        <w:t>Bồ-đề</w:t>
      </w:r>
      <w:r>
        <w:rPr>
          <w:color w:val="231F20"/>
          <w:spacing w:val="-14"/>
          <w:sz w:val="26"/>
        </w:rPr>
        <w:t> </w:t>
      </w:r>
      <w:r>
        <w:rPr>
          <w:color w:val="231F20"/>
          <w:sz w:val="26"/>
        </w:rPr>
        <w:t>phần</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là</w:t>
      </w:r>
      <w:r>
        <w:rPr>
          <w:color w:val="231F20"/>
          <w:spacing w:val="-14"/>
          <w:sz w:val="26"/>
        </w:rPr>
        <w:t> </w:t>
      </w:r>
      <w:r>
        <w:rPr>
          <w:color w:val="231F20"/>
          <w:sz w:val="26"/>
        </w:rPr>
        <w:t>chi</w:t>
      </w:r>
      <w:r>
        <w:rPr>
          <w:color w:val="231F20"/>
          <w:spacing w:val="-14"/>
          <w:sz w:val="26"/>
        </w:rPr>
        <w:t> </w:t>
      </w:r>
      <w:r>
        <w:rPr>
          <w:color w:val="231F20"/>
          <w:sz w:val="26"/>
        </w:rPr>
        <w:t>tĩnh</w:t>
      </w:r>
      <w:r>
        <w:rPr>
          <w:color w:val="231F20"/>
          <w:spacing w:val="-15"/>
          <w:sz w:val="26"/>
        </w:rPr>
        <w:t> </w:t>
      </w:r>
      <w:r>
        <w:rPr>
          <w:color w:val="231F20"/>
          <w:sz w:val="26"/>
        </w:rPr>
        <w:t>lự:</w:t>
      </w:r>
      <w:r>
        <w:rPr>
          <w:color w:val="231F20"/>
          <w:spacing w:val="-14"/>
          <w:sz w:val="26"/>
        </w:rPr>
        <w:t> </w:t>
      </w:r>
      <w:r>
        <w:rPr>
          <w:color w:val="231F20"/>
          <w:sz w:val="26"/>
        </w:rPr>
        <w:t>Nghĩa là tinh tấn, chánh ngữ, chánh nghiệp, chánh mạng </w:t>
      </w:r>
      <w:r>
        <w:rPr>
          <w:color w:val="231F20"/>
          <w:spacing w:val="-5"/>
          <w:sz w:val="26"/>
        </w:rPr>
        <w:t>v.v…</w:t>
      </w:r>
    </w:p>
    <w:p>
      <w:pPr>
        <w:pStyle w:val="ListParagraph"/>
        <w:numPr>
          <w:ilvl w:val="0"/>
          <w:numId w:val="8"/>
        </w:numPr>
        <w:tabs>
          <w:tab w:pos="925" w:val="left" w:leader="none"/>
        </w:tabs>
        <w:spacing w:line="276" w:lineRule="auto" w:before="127" w:after="0"/>
        <w:ind w:left="110" w:right="390" w:firstLine="566"/>
        <w:jc w:val="left"/>
        <w:rPr>
          <w:sz w:val="26"/>
        </w:rPr>
      </w:pPr>
      <w:r>
        <w:rPr>
          <w:color w:val="231F20"/>
          <w:sz w:val="26"/>
        </w:rPr>
        <w:t>Có</w:t>
      </w:r>
      <w:r>
        <w:rPr>
          <w:color w:val="231F20"/>
          <w:spacing w:val="-14"/>
          <w:sz w:val="26"/>
        </w:rPr>
        <w:t> </w:t>
      </w:r>
      <w:r>
        <w:rPr>
          <w:color w:val="231F20"/>
          <w:sz w:val="26"/>
        </w:rPr>
        <w:t>trường</w:t>
      </w:r>
      <w:r>
        <w:rPr>
          <w:color w:val="231F20"/>
          <w:spacing w:val="-13"/>
          <w:sz w:val="26"/>
        </w:rPr>
        <w:t> </w:t>
      </w:r>
      <w:r>
        <w:rPr>
          <w:color w:val="231F20"/>
          <w:sz w:val="26"/>
        </w:rPr>
        <w:t>hợp</w:t>
      </w:r>
      <w:r>
        <w:rPr>
          <w:color w:val="231F20"/>
          <w:spacing w:val="-14"/>
          <w:sz w:val="26"/>
        </w:rPr>
        <w:t> </w:t>
      </w:r>
      <w:r>
        <w:rPr>
          <w:color w:val="231F20"/>
          <w:sz w:val="26"/>
        </w:rPr>
        <w:t>là</w:t>
      </w:r>
      <w:r>
        <w:rPr>
          <w:color w:val="231F20"/>
          <w:spacing w:val="-14"/>
          <w:sz w:val="26"/>
        </w:rPr>
        <w:t> </w:t>
      </w:r>
      <w:r>
        <w:rPr>
          <w:color w:val="231F20"/>
          <w:sz w:val="26"/>
        </w:rPr>
        <w:t>chi</w:t>
      </w:r>
      <w:r>
        <w:rPr>
          <w:color w:val="231F20"/>
          <w:spacing w:val="-13"/>
          <w:sz w:val="26"/>
        </w:rPr>
        <w:t> </w:t>
      </w:r>
      <w:r>
        <w:rPr>
          <w:color w:val="231F20"/>
          <w:sz w:val="26"/>
        </w:rPr>
        <w:t>tĩnh</w:t>
      </w:r>
      <w:r>
        <w:rPr>
          <w:color w:val="231F20"/>
          <w:spacing w:val="-13"/>
          <w:sz w:val="26"/>
        </w:rPr>
        <w:t> </w:t>
      </w:r>
      <w:r>
        <w:rPr>
          <w:color w:val="231F20"/>
          <w:sz w:val="26"/>
        </w:rPr>
        <w:t>lự</w:t>
      </w:r>
      <w:r>
        <w:rPr>
          <w:color w:val="231F20"/>
          <w:spacing w:val="-14"/>
          <w:sz w:val="26"/>
        </w:rPr>
        <w:t> </w:t>
      </w:r>
      <w:r>
        <w:rPr>
          <w:color w:val="231F20"/>
          <w:sz w:val="26"/>
        </w:rPr>
        <w:t>cũng</w:t>
      </w:r>
      <w:r>
        <w:rPr>
          <w:color w:val="231F20"/>
          <w:spacing w:val="-13"/>
          <w:sz w:val="26"/>
        </w:rPr>
        <w:t> </w:t>
      </w:r>
      <w:r>
        <w:rPr>
          <w:color w:val="231F20"/>
          <w:sz w:val="26"/>
        </w:rPr>
        <w:t>là</w:t>
      </w:r>
      <w:r>
        <w:rPr>
          <w:color w:val="231F20"/>
          <w:spacing w:val="-13"/>
          <w:sz w:val="26"/>
        </w:rPr>
        <w:t> </w:t>
      </w:r>
      <w:r>
        <w:rPr>
          <w:color w:val="231F20"/>
          <w:sz w:val="26"/>
        </w:rPr>
        <w:t>Bồ-đề</w:t>
      </w:r>
      <w:r>
        <w:rPr>
          <w:color w:val="231F20"/>
          <w:spacing w:val="-13"/>
          <w:sz w:val="26"/>
        </w:rPr>
        <w:t> </w:t>
      </w:r>
      <w:r>
        <w:rPr>
          <w:color w:val="231F20"/>
          <w:sz w:val="26"/>
        </w:rPr>
        <w:t>phần:</w:t>
      </w:r>
      <w:r>
        <w:rPr>
          <w:color w:val="231F20"/>
          <w:spacing w:val="-15"/>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các pháp Bồ-đề phần còn lại.</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
        </w:numPr>
        <w:tabs>
          <w:tab w:pos="1227" w:val="left" w:leader="none"/>
        </w:tabs>
        <w:spacing w:line="271" w:lineRule="auto" w:before="89" w:after="0"/>
        <w:ind w:left="393" w:right="107" w:firstLine="566"/>
        <w:jc w:val="both"/>
        <w:rPr>
          <w:sz w:val="26"/>
        </w:rPr>
      </w:pPr>
      <w:r>
        <w:rPr>
          <w:color w:val="231F20"/>
          <w:sz w:val="26"/>
        </w:rPr>
        <w:t>Có trường hợp không phải là chi tĩnh lự cũng không phải là Bồ-đề phần: Nghĩa là trừ các trường hợp nêu</w:t>
      </w:r>
      <w:r>
        <w:rPr>
          <w:color w:val="231F20"/>
          <w:spacing w:val="-2"/>
          <w:sz w:val="26"/>
        </w:rPr>
        <w:t> </w:t>
      </w:r>
      <w:r>
        <w:rPr>
          <w:color w:val="231F20"/>
          <w:sz w:val="26"/>
        </w:rPr>
        <w:t>trên.</w:t>
      </w:r>
    </w:p>
    <w:p>
      <w:pPr>
        <w:pStyle w:val="BodyText"/>
        <w:spacing w:before="113"/>
        <w:ind w:left="960" w:firstLine="0"/>
      </w:pPr>
      <w:r>
        <w:rPr>
          <w:i/>
          <w:color w:val="231F20"/>
        </w:rPr>
        <w:t>Hỏi: </w:t>
      </w:r>
      <w:r>
        <w:rPr>
          <w:color w:val="231F20"/>
        </w:rPr>
        <w:t>Vì sao tứ, lạc thọ, xả thọ không lập làm Bồ-đề phần?</w:t>
      </w:r>
    </w:p>
    <w:p>
      <w:pPr>
        <w:pStyle w:val="BodyText"/>
        <w:spacing w:line="271" w:lineRule="auto" w:before="153"/>
        <w:ind w:right="106"/>
      </w:pPr>
      <w:r>
        <w:rPr>
          <w:i/>
          <w:color w:val="231F20"/>
        </w:rPr>
        <w:t>Đáp:</w:t>
      </w:r>
      <w:r>
        <w:rPr>
          <w:i/>
          <w:color w:val="231F20"/>
          <w:spacing w:val="-10"/>
        </w:rPr>
        <w:t> </w:t>
      </w:r>
      <w:r>
        <w:rPr>
          <w:color w:val="231F20"/>
        </w:rPr>
        <w:t>Vì</w:t>
      </w:r>
      <w:r>
        <w:rPr>
          <w:color w:val="231F20"/>
          <w:spacing w:val="-6"/>
        </w:rPr>
        <w:t> </w:t>
      </w:r>
      <w:r>
        <w:rPr>
          <w:color w:val="231F20"/>
        </w:rPr>
        <w:t>chúng</w:t>
      </w:r>
      <w:r>
        <w:rPr>
          <w:color w:val="231F20"/>
          <w:spacing w:val="-5"/>
        </w:rPr>
        <w:t> </w:t>
      </w:r>
      <w:r>
        <w:rPr>
          <w:color w:val="231F20"/>
        </w:rPr>
        <w:t>bị</w:t>
      </w:r>
      <w:r>
        <w:rPr>
          <w:color w:val="231F20"/>
          <w:spacing w:val="-6"/>
        </w:rPr>
        <w:t> </w:t>
      </w:r>
      <w:r>
        <w:rPr>
          <w:color w:val="231F20"/>
        </w:rPr>
        <w:t>ngăn</w:t>
      </w:r>
      <w:r>
        <w:rPr>
          <w:color w:val="231F20"/>
          <w:spacing w:val="-5"/>
        </w:rPr>
        <w:t> </w:t>
      </w:r>
      <w:r>
        <w:rPr>
          <w:color w:val="231F20"/>
        </w:rPr>
        <w:t>che</w:t>
      </w:r>
      <w:r>
        <w:rPr>
          <w:color w:val="231F20"/>
          <w:spacing w:val="-6"/>
        </w:rPr>
        <w:t> </w:t>
      </w:r>
      <w:r>
        <w:rPr>
          <w:color w:val="231F20"/>
        </w:rPr>
        <w:t>làm</w:t>
      </w:r>
      <w:r>
        <w:rPr>
          <w:color w:val="231F20"/>
          <w:spacing w:val="-5"/>
        </w:rPr>
        <w:t> </w:t>
      </w:r>
      <w:r>
        <w:rPr>
          <w:color w:val="231F20"/>
        </w:rPr>
        <w:t>tổn</w:t>
      </w:r>
      <w:r>
        <w:rPr>
          <w:color w:val="231F20"/>
          <w:spacing w:val="-6"/>
        </w:rPr>
        <w:t> </w:t>
      </w:r>
      <w:r>
        <w:rPr>
          <w:color w:val="231F20"/>
        </w:rPr>
        <w:t>hại.</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tứ</w:t>
      </w:r>
      <w:r>
        <w:rPr>
          <w:color w:val="231F20"/>
          <w:spacing w:val="-5"/>
        </w:rPr>
        <w:t> </w:t>
      </w:r>
      <w:r>
        <w:rPr>
          <w:color w:val="231F20"/>
        </w:rPr>
        <w:t>bị</w:t>
      </w:r>
      <w:r>
        <w:rPr>
          <w:color w:val="231F20"/>
          <w:spacing w:val="-6"/>
        </w:rPr>
        <w:t> </w:t>
      </w:r>
      <w:r>
        <w:rPr>
          <w:color w:val="231F20"/>
        </w:rPr>
        <w:t>chánh</w:t>
      </w:r>
      <w:r>
        <w:rPr>
          <w:color w:val="231F20"/>
          <w:spacing w:val="-5"/>
        </w:rPr>
        <w:t> </w:t>
      </w:r>
      <w:r>
        <w:rPr>
          <w:color w:val="231F20"/>
        </w:rPr>
        <w:t>tư duy ngăn che làm tổn hại, lạc thọ bị lạc của khinh an ngăn che làm tổn hại, xả thọ bị hành xả ngăn che làm tổn hại, cho nên không lập làm Bồ-đề phần.</w:t>
      </w:r>
    </w:p>
    <w:p>
      <w:pPr>
        <w:pStyle w:val="BodyText"/>
        <w:ind w:left="960" w:firstLine="0"/>
      </w:pPr>
      <w:r>
        <w:rPr>
          <w:i/>
          <w:color w:val="231F20"/>
        </w:rPr>
        <w:t>Hỏi: </w:t>
      </w:r>
      <w:r>
        <w:rPr>
          <w:color w:val="231F20"/>
        </w:rPr>
        <w:t>Nếu như thế vì sao lại lập làm chi tĩnh lự?</w:t>
      </w:r>
    </w:p>
    <w:p>
      <w:pPr>
        <w:pStyle w:val="BodyText"/>
        <w:spacing w:line="271" w:lineRule="auto" w:before="152"/>
        <w:ind w:right="106"/>
      </w:pPr>
      <w:r>
        <w:rPr>
          <w:i/>
          <w:color w:val="231F20"/>
        </w:rPr>
        <w:t>Đáp: </w:t>
      </w:r>
      <w:r>
        <w:rPr>
          <w:color w:val="231F20"/>
        </w:rPr>
        <w:t>Trong Bồ-đề phần vì để thúc đẩy chánh kiến nên lập chánh tư duy làm Bồ-đề phần. Còn hành tướng của tứ vi tế, sự thúc đẩy trong chánh kiến bị tầm ngăn che tổn hại, nên lập chi tĩnh lự để ngăn chận loại bỏ các pháp ác bất thiện ở địa dưới, không ngăn che tổn</w:t>
      </w:r>
      <w:r>
        <w:rPr>
          <w:color w:val="231F20"/>
          <w:spacing w:val="-8"/>
        </w:rPr>
        <w:t> </w:t>
      </w:r>
      <w:r>
        <w:rPr>
          <w:color w:val="231F20"/>
        </w:rPr>
        <w:t>hại</w:t>
      </w:r>
      <w:r>
        <w:rPr>
          <w:color w:val="231F20"/>
          <w:spacing w:val="-7"/>
        </w:rPr>
        <w:t> </w:t>
      </w:r>
      <w:r>
        <w:rPr>
          <w:color w:val="231F20"/>
        </w:rPr>
        <w:t>nhau.</w:t>
      </w:r>
      <w:r>
        <w:rPr>
          <w:color w:val="231F20"/>
          <w:spacing w:val="-12"/>
        </w:rPr>
        <w:t> </w:t>
      </w:r>
      <w:r>
        <w:rPr>
          <w:color w:val="231F20"/>
        </w:rPr>
        <w:t>Trong</w:t>
      </w:r>
      <w:r>
        <w:rPr>
          <w:color w:val="231F20"/>
          <w:spacing w:val="-7"/>
        </w:rPr>
        <w:t> </w:t>
      </w:r>
      <w:r>
        <w:rPr>
          <w:color w:val="231F20"/>
        </w:rPr>
        <w:t>Bồ-đề</w:t>
      </w:r>
      <w:r>
        <w:rPr>
          <w:color w:val="231F20"/>
          <w:spacing w:val="-7"/>
        </w:rPr>
        <w:t> </w:t>
      </w:r>
      <w:r>
        <w:rPr>
          <w:color w:val="231F20"/>
        </w:rPr>
        <w:t>phần,</w:t>
      </w:r>
      <w:r>
        <w:rPr>
          <w:color w:val="231F20"/>
          <w:spacing w:val="-8"/>
        </w:rPr>
        <w:t> </w:t>
      </w:r>
      <w:r>
        <w:rPr>
          <w:color w:val="231F20"/>
        </w:rPr>
        <w:t>khinh</w:t>
      </w:r>
      <w:r>
        <w:rPr>
          <w:color w:val="231F20"/>
          <w:spacing w:val="-7"/>
        </w:rPr>
        <w:t> </w:t>
      </w:r>
      <w:r>
        <w:rPr>
          <w:color w:val="231F20"/>
        </w:rPr>
        <w:t>an</w:t>
      </w:r>
      <w:r>
        <w:rPr>
          <w:color w:val="231F20"/>
          <w:spacing w:val="-7"/>
        </w:rPr>
        <w:t> </w:t>
      </w:r>
      <w:r>
        <w:rPr>
          <w:color w:val="231F20"/>
        </w:rPr>
        <w:t>và</w:t>
      </w:r>
      <w:r>
        <w:rPr>
          <w:color w:val="231F20"/>
          <w:spacing w:val="-7"/>
        </w:rPr>
        <w:t> </w:t>
      </w:r>
      <w:r>
        <w:rPr>
          <w:color w:val="231F20"/>
        </w:rPr>
        <w:t>lạc</w:t>
      </w:r>
      <w:r>
        <w:rPr>
          <w:color w:val="231F20"/>
          <w:spacing w:val="-7"/>
        </w:rPr>
        <w:t> </w:t>
      </w:r>
      <w:r>
        <w:rPr>
          <w:color w:val="231F20"/>
        </w:rPr>
        <w:t>thọ</w:t>
      </w:r>
      <w:r>
        <w:rPr>
          <w:color w:val="231F20"/>
          <w:spacing w:val="-8"/>
        </w:rPr>
        <w:t> </w:t>
      </w:r>
      <w:r>
        <w:rPr>
          <w:color w:val="231F20"/>
        </w:rPr>
        <w:t>đồng</w:t>
      </w:r>
      <w:r>
        <w:rPr>
          <w:color w:val="231F20"/>
          <w:spacing w:val="-7"/>
        </w:rPr>
        <w:t> </w:t>
      </w:r>
      <w:r>
        <w:rPr>
          <w:color w:val="231F20"/>
        </w:rPr>
        <w:t>một</w:t>
      </w:r>
      <w:r>
        <w:rPr>
          <w:color w:val="231F20"/>
          <w:spacing w:val="-7"/>
        </w:rPr>
        <w:t> </w:t>
      </w:r>
      <w:r>
        <w:rPr>
          <w:color w:val="231F20"/>
        </w:rPr>
        <w:t>sát-na là đã ngăn che tổn hại nhau. Trong chi tĩnh lự, các địa kiến lập riêng không có nghĩa bị ngăn che tổn hại. Trong Bồ-đề phần, hành xả và xả thọ đồng một sát-na đã có ngăn che tổn hại nhau. Trong chi tĩnh lự</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lợi</w:t>
      </w:r>
      <w:r>
        <w:rPr>
          <w:color w:val="231F20"/>
          <w:spacing w:val="-4"/>
        </w:rPr>
        <w:t> </w:t>
      </w:r>
      <w:r>
        <w:rPr>
          <w:color w:val="231F20"/>
        </w:rPr>
        <w:t>ích</w:t>
      </w:r>
      <w:r>
        <w:rPr>
          <w:color w:val="231F20"/>
          <w:spacing w:val="-4"/>
        </w:rPr>
        <w:t> </w:t>
      </w:r>
      <w:r>
        <w:rPr>
          <w:color w:val="231F20"/>
        </w:rPr>
        <w:t>đối</w:t>
      </w:r>
      <w:r>
        <w:rPr>
          <w:color w:val="231F20"/>
          <w:spacing w:val="-4"/>
        </w:rPr>
        <w:t> </w:t>
      </w:r>
      <w:r>
        <w:rPr>
          <w:color w:val="231F20"/>
        </w:rPr>
        <w:t>trị,</w:t>
      </w:r>
      <w:r>
        <w:rPr>
          <w:color w:val="231F20"/>
          <w:spacing w:val="-3"/>
        </w:rPr>
        <w:t> </w:t>
      </w:r>
      <w:r>
        <w:rPr>
          <w:color w:val="231F20"/>
        </w:rPr>
        <w:t>vì</w:t>
      </w:r>
      <w:r>
        <w:rPr>
          <w:color w:val="231F20"/>
          <w:spacing w:val="-4"/>
        </w:rPr>
        <w:t> </w:t>
      </w:r>
      <w:r>
        <w:rPr>
          <w:color w:val="231F20"/>
        </w:rPr>
        <w:t>dụng</w:t>
      </w:r>
      <w:r>
        <w:rPr>
          <w:color w:val="231F20"/>
          <w:spacing w:val="-4"/>
        </w:rPr>
        <w:t> </w:t>
      </w:r>
      <w:r>
        <w:rPr>
          <w:color w:val="231F20"/>
        </w:rPr>
        <w:t>của</w:t>
      </w:r>
      <w:r>
        <w:rPr>
          <w:color w:val="231F20"/>
          <w:spacing w:val="-4"/>
        </w:rPr>
        <w:t> </w:t>
      </w:r>
      <w:r>
        <w:rPr>
          <w:color w:val="231F20"/>
        </w:rPr>
        <w:t>chi,</w:t>
      </w:r>
      <w:r>
        <w:rPr>
          <w:color w:val="231F20"/>
          <w:spacing w:val="-4"/>
        </w:rPr>
        <w:t> </w:t>
      </w:r>
      <w:r>
        <w:rPr>
          <w:color w:val="231F20"/>
        </w:rPr>
        <w:t>mỗi</w:t>
      </w:r>
      <w:r>
        <w:rPr>
          <w:color w:val="231F20"/>
          <w:spacing w:val="-4"/>
        </w:rPr>
        <w:t> </w:t>
      </w:r>
      <w:r>
        <w:rPr>
          <w:color w:val="231F20"/>
        </w:rPr>
        <w:t>thứ</w:t>
      </w:r>
      <w:r>
        <w:rPr>
          <w:color w:val="231F20"/>
          <w:spacing w:val="-3"/>
        </w:rPr>
        <w:t> </w:t>
      </w:r>
      <w:r>
        <w:rPr>
          <w:color w:val="231F20"/>
        </w:rPr>
        <w:t>đều</w:t>
      </w:r>
      <w:r>
        <w:rPr>
          <w:color w:val="231F20"/>
          <w:spacing w:val="-4"/>
        </w:rPr>
        <w:t> </w:t>
      </w:r>
      <w:r>
        <w:rPr>
          <w:color w:val="231F20"/>
        </w:rPr>
        <w:t>riêng</w:t>
      </w:r>
      <w:r>
        <w:rPr>
          <w:color w:val="231F20"/>
          <w:spacing w:val="-4"/>
        </w:rPr>
        <w:t> </w:t>
      </w:r>
      <w:r>
        <w:rPr>
          <w:color w:val="231F20"/>
        </w:rPr>
        <w:t>nên</w:t>
      </w:r>
      <w:r>
        <w:rPr>
          <w:color w:val="231F20"/>
          <w:spacing w:val="-4"/>
        </w:rPr>
        <w:t> </w:t>
      </w:r>
      <w:r>
        <w:rPr>
          <w:color w:val="231F20"/>
          <w:spacing w:val="-3"/>
        </w:rPr>
        <w:t>không </w:t>
      </w:r>
      <w:r>
        <w:rPr>
          <w:color w:val="231F20"/>
        </w:rPr>
        <w:t>ngăn che tổn hại nhau.</w:t>
      </w:r>
    </w:p>
    <w:p>
      <w:pPr>
        <w:pStyle w:val="BodyText"/>
        <w:spacing w:before="115"/>
        <w:ind w:left="960" w:firstLine="0"/>
      </w:pPr>
      <w:r>
        <w:rPr>
          <w:i/>
          <w:color w:val="231F20"/>
        </w:rPr>
        <w:t>Hỏi: </w:t>
      </w:r>
      <w:r>
        <w:rPr>
          <w:color w:val="231F20"/>
        </w:rPr>
        <w:t>Vì sao tinh tấn không phải là chi tĩnh lự?</w:t>
      </w:r>
    </w:p>
    <w:p>
      <w:pPr>
        <w:pStyle w:val="BodyText"/>
        <w:spacing w:line="271" w:lineRule="auto" w:before="153"/>
        <w:ind w:right="107"/>
      </w:pPr>
      <w:r>
        <w:rPr>
          <w:i/>
          <w:color w:val="231F20"/>
        </w:rPr>
        <w:t>Đáp: </w:t>
      </w:r>
      <w:r>
        <w:rPr>
          <w:color w:val="231F20"/>
        </w:rPr>
        <w:t>Các chi tĩnh lự thuận hợp với chỗ hơn nơi địa của mình. Còn</w:t>
      </w:r>
      <w:r>
        <w:rPr>
          <w:color w:val="231F20"/>
          <w:spacing w:val="-7"/>
        </w:rPr>
        <w:t> </w:t>
      </w:r>
      <w:r>
        <w:rPr>
          <w:color w:val="231F20"/>
        </w:rPr>
        <w:t>tinh</w:t>
      </w:r>
      <w:r>
        <w:rPr>
          <w:color w:val="231F20"/>
          <w:spacing w:val="-6"/>
        </w:rPr>
        <w:t> </w:t>
      </w:r>
      <w:r>
        <w:rPr>
          <w:color w:val="231F20"/>
        </w:rPr>
        <w:t>tấn</w:t>
      </w:r>
      <w:r>
        <w:rPr>
          <w:color w:val="231F20"/>
          <w:spacing w:val="-6"/>
        </w:rPr>
        <w:t> </w:t>
      </w:r>
      <w:r>
        <w:rPr>
          <w:color w:val="231F20"/>
        </w:rPr>
        <w:t>thuận</w:t>
      </w:r>
      <w:r>
        <w:rPr>
          <w:color w:val="231F20"/>
          <w:spacing w:val="-7"/>
        </w:rPr>
        <w:t> </w:t>
      </w:r>
      <w:r>
        <w:rPr>
          <w:color w:val="231F20"/>
        </w:rPr>
        <w:t>hợp</w:t>
      </w:r>
      <w:r>
        <w:rPr>
          <w:color w:val="231F20"/>
          <w:spacing w:val="-7"/>
        </w:rPr>
        <w:t> </w:t>
      </w:r>
      <w:r>
        <w:rPr>
          <w:color w:val="231F20"/>
        </w:rPr>
        <w:t>với</w:t>
      </w:r>
      <w:r>
        <w:rPr>
          <w:color w:val="231F20"/>
          <w:spacing w:val="-6"/>
        </w:rPr>
        <w:t> </w:t>
      </w:r>
      <w:r>
        <w:rPr>
          <w:color w:val="231F20"/>
        </w:rPr>
        <w:t>chỗ</w:t>
      </w:r>
      <w:r>
        <w:rPr>
          <w:color w:val="231F20"/>
          <w:spacing w:val="-6"/>
        </w:rPr>
        <w:t> </w:t>
      </w:r>
      <w:r>
        <w:rPr>
          <w:color w:val="231F20"/>
        </w:rPr>
        <w:t>hơn</w:t>
      </w:r>
      <w:r>
        <w:rPr>
          <w:color w:val="231F20"/>
          <w:spacing w:val="-7"/>
        </w:rPr>
        <w:t> </w:t>
      </w:r>
      <w:r>
        <w:rPr>
          <w:color w:val="231F20"/>
        </w:rPr>
        <w:t>nơi</w:t>
      </w:r>
      <w:r>
        <w:rPr>
          <w:color w:val="231F20"/>
          <w:spacing w:val="-6"/>
        </w:rPr>
        <w:t> </w:t>
      </w:r>
      <w:r>
        <w:rPr>
          <w:color w:val="231F20"/>
        </w:rPr>
        <w:t>địa</w:t>
      </w:r>
      <w:r>
        <w:rPr>
          <w:color w:val="231F20"/>
          <w:spacing w:val="-6"/>
        </w:rPr>
        <w:t> </w:t>
      </w:r>
      <w:r>
        <w:rPr>
          <w:color w:val="231F20"/>
        </w:rPr>
        <w:t>của</w:t>
      </w:r>
      <w:r>
        <w:rPr>
          <w:color w:val="231F20"/>
          <w:spacing w:val="-7"/>
        </w:rPr>
        <w:t> </w:t>
      </w:r>
      <w:r>
        <w:rPr>
          <w:color w:val="231F20"/>
        </w:rPr>
        <w:t>người</w:t>
      </w:r>
      <w:r>
        <w:rPr>
          <w:color w:val="231F20"/>
          <w:spacing w:val="-6"/>
        </w:rPr>
        <w:t> </w:t>
      </w:r>
      <w:r>
        <w:rPr>
          <w:color w:val="231F20"/>
        </w:rPr>
        <w:t>khác.</w:t>
      </w:r>
      <w:r>
        <w:rPr>
          <w:color w:val="231F20"/>
          <w:spacing w:val="-6"/>
        </w:rPr>
        <w:t> </w:t>
      </w:r>
      <w:r>
        <w:rPr>
          <w:color w:val="231F20"/>
        </w:rPr>
        <w:t>Nghĩa</w:t>
      </w:r>
      <w:r>
        <w:rPr>
          <w:color w:val="231F20"/>
          <w:spacing w:val="-6"/>
        </w:rPr>
        <w:t> </w:t>
      </w:r>
      <w:r>
        <w:rPr>
          <w:color w:val="231F20"/>
        </w:rPr>
        <w:t>là tinh</w:t>
      </w:r>
      <w:r>
        <w:rPr>
          <w:color w:val="231F20"/>
          <w:spacing w:val="-4"/>
        </w:rPr>
        <w:t> </w:t>
      </w:r>
      <w:r>
        <w:rPr>
          <w:color w:val="231F20"/>
        </w:rPr>
        <w:t>tấn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6"/>
        </w:rPr>
        <w:t> </w:t>
      </w:r>
      <w:r>
        <w:rPr>
          <w:color w:val="231F20"/>
        </w:rPr>
        <w:t>thứ</w:t>
      </w:r>
      <w:r>
        <w:rPr>
          <w:color w:val="231F20"/>
          <w:spacing w:val="-4"/>
        </w:rPr>
        <w:t> </w:t>
      </w:r>
      <w:r>
        <w:rPr>
          <w:color w:val="231F20"/>
        </w:rPr>
        <w:t>nhất</w:t>
      </w:r>
      <w:r>
        <w:rPr>
          <w:color w:val="231F20"/>
          <w:spacing w:val="-5"/>
        </w:rPr>
        <w:t> </w:t>
      </w:r>
      <w:r>
        <w:rPr>
          <w:color w:val="231F20"/>
        </w:rPr>
        <w:t>thuận</w:t>
      </w:r>
      <w:r>
        <w:rPr>
          <w:color w:val="231F20"/>
          <w:spacing w:val="-4"/>
        </w:rPr>
        <w:t> </w:t>
      </w:r>
      <w:r>
        <w:rPr>
          <w:color w:val="231F20"/>
        </w:rPr>
        <w:t>hợp</w:t>
      </w:r>
      <w:r>
        <w:rPr>
          <w:color w:val="231F20"/>
          <w:spacing w:val="-5"/>
        </w:rPr>
        <w:t> </w:t>
      </w:r>
      <w:r>
        <w:rPr>
          <w:color w:val="231F20"/>
        </w:rPr>
        <w:t>với</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5"/>
        </w:rPr>
        <w:t> </w:t>
      </w:r>
      <w:r>
        <w:rPr>
          <w:color w:val="231F20"/>
        </w:rPr>
        <w:t>là</w:t>
      </w:r>
      <w:r>
        <w:rPr>
          <w:color w:val="231F20"/>
          <w:spacing w:val="-4"/>
        </w:rPr>
        <w:t> </w:t>
      </w:r>
      <w:r>
        <w:rPr>
          <w:color w:val="231F20"/>
        </w:rPr>
        <w:t>hơn,</w:t>
      </w:r>
      <w:r>
        <w:rPr>
          <w:color w:val="231F20"/>
          <w:spacing w:val="-4"/>
        </w:rPr>
        <w:t> </w:t>
      </w:r>
      <w:r>
        <w:rPr>
          <w:color w:val="231F20"/>
        </w:rPr>
        <w:t>cho đến</w:t>
      </w:r>
      <w:r>
        <w:rPr>
          <w:color w:val="231F20"/>
          <w:spacing w:val="-9"/>
        </w:rPr>
        <w:t> </w:t>
      </w:r>
      <w:r>
        <w:rPr>
          <w:color w:val="231F20"/>
        </w:rPr>
        <w:t>tinh</w:t>
      </w:r>
      <w:r>
        <w:rPr>
          <w:color w:val="231F20"/>
          <w:spacing w:val="-8"/>
        </w:rPr>
        <w:t> </w:t>
      </w:r>
      <w:r>
        <w:rPr>
          <w:color w:val="231F20"/>
        </w:rPr>
        <w:t>tấn</w:t>
      </w:r>
      <w:r>
        <w:rPr>
          <w:color w:val="231F20"/>
          <w:spacing w:val="-8"/>
        </w:rPr>
        <w:t> </w:t>
      </w:r>
      <w:r>
        <w:rPr>
          <w:color w:val="231F20"/>
        </w:rPr>
        <w:t>của</w:t>
      </w:r>
      <w:r>
        <w:rPr>
          <w:color w:val="231F20"/>
          <w:spacing w:val="-14"/>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9"/>
        </w:rPr>
        <w:t> </w:t>
      </w:r>
      <w:r>
        <w:rPr>
          <w:color w:val="231F20"/>
        </w:rPr>
        <w:t>thuận</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Phi</w:t>
      </w:r>
      <w:r>
        <w:rPr>
          <w:color w:val="231F20"/>
          <w:spacing w:val="-9"/>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 xứ là hơn, nên tinh tấn không lập làm chi tĩnh lự.</w:t>
      </w:r>
    </w:p>
    <w:p>
      <w:pPr>
        <w:pStyle w:val="BodyText"/>
        <w:spacing w:line="271" w:lineRule="auto"/>
        <w:ind w:right="106"/>
      </w:pPr>
      <w:r>
        <w:rPr>
          <w:color w:val="231F20"/>
        </w:rPr>
        <w:t>Lại nữa, tinh tấn làm tổn hại nhân của Tam-ma-địa. Nhân của Tam-ma-địa tức là thắng lạc. Như Khế kinh nói: Lạc nên tâm định. Vì siêng năng tinh tấn khiến cho thân tâm nhiều khổ, còn tu Tam- ma-địa thì thân tâm có nhiều vui, thế nên tinh tấn không phải là chi tĩnh lự.</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Vì sao chánh ngữ, chánh nghiệp, chánh mạng không phải là chi tĩnh lự?</w:t>
      </w:r>
    </w:p>
    <w:p>
      <w:pPr>
        <w:pStyle w:val="BodyText"/>
        <w:spacing w:line="273" w:lineRule="auto" w:before="112"/>
        <w:ind w:left="110" w:right="390"/>
      </w:pPr>
      <w:r>
        <w:rPr>
          <w:i/>
          <w:color w:val="231F20"/>
        </w:rPr>
        <w:t>Đáp: </w:t>
      </w:r>
      <w:r>
        <w:rPr>
          <w:color w:val="231F20"/>
        </w:rPr>
        <w:t>Chi tĩnh lự nghĩa là cùng với tĩnh lự tương ưng nơi cảnh đang trụ, tất có hành tướng về chỗ nương dựa cùng đối tượng </w:t>
      </w:r>
      <w:r>
        <w:rPr>
          <w:color w:val="231F20"/>
          <w:spacing w:val="-3"/>
        </w:rPr>
        <w:t>duyên </w:t>
      </w:r>
      <w:r>
        <w:rPr>
          <w:color w:val="231F20"/>
        </w:rPr>
        <w:t>và</w:t>
      </w:r>
      <w:r>
        <w:rPr>
          <w:color w:val="231F20"/>
          <w:spacing w:val="-10"/>
        </w:rPr>
        <w:t> </w:t>
      </w:r>
      <w:r>
        <w:rPr>
          <w:color w:val="231F20"/>
        </w:rPr>
        <w:t>có</w:t>
      </w:r>
      <w:r>
        <w:rPr>
          <w:color w:val="231F20"/>
          <w:spacing w:val="-10"/>
        </w:rPr>
        <w:t> </w:t>
      </w:r>
      <w:r>
        <w:rPr>
          <w:color w:val="231F20"/>
        </w:rPr>
        <w:t>xét</w:t>
      </w:r>
      <w:r>
        <w:rPr>
          <w:color w:val="231F20"/>
          <w:spacing w:val="-10"/>
        </w:rPr>
        <w:t> </w:t>
      </w:r>
      <w:r>
        <w:rPr>
          <w:color w:val="231F20"/>
        </w:rPr>
        <w:t>biết</w:t>
      </w:r>
      <w:r>
        <w:rPr>
          <w:color w:val="231F20"/>
          <w:spacing w:val="-10"/>
        </w:rPr>
        <w:t> </w:t>
      </w:r>
      <w:r>
        <w:rPr>
          <w:color w:val="231F20"/>
        </w:rPr>
        <w:t>mới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Chánh</w:t>
      </w:r>
      <w:r>
        <w:rPr>
          <w:color w:val="231F20"/>
          <w:spacing w:val="-10"/>
        </w:rPr>
        <w:t> </w:t>
      </w:r>
      <w:r>
        <w:rPr>
          <w:color w:val="231F20"/>
        </w:rPr>
        <w:t>ngữ,</w:t>
      </w:r>
      <w:r>
        <w:rPr>
          <w:color w:val="231F20"/>
          <w:spacing w:val="-10"/>
        </w:rPr>
        <w:t> </w:t>
      </w:r>
      <w:r>
        <w:rPr>
          <w:color w:val="231F20"/>
        </w:rPr>
        <w:t>chánh</w:t>
      </w:r>
      <w:r>
        <w:rPr>
          <w:color w:val="231F20"/>
          <w:spacing w:val="-10"/>
        </w:rPr>
        <w:t> </w:t>
      </w:r>
      <w:r>
        <w:rPr>
          <w:color w:val="231F20"/>
        </w:rPr>
        <w:t>nghiệp,</w:t>
      </w:r>
      <w:r>
        <w:rPr>
          <w:color w:val="231F20"/>
          <w:spacing w:val="-10"/>
        </w:rPr>
        <w:t> </w:t>
      </w:r>
      <w:r>
        <w:rPr>
          <w:color w:val="231F20"/>
        </w:rPr>
        <w:t>chánh mạng</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nghĩa</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rPr>
        <w:t>do</w:t>
      </w:r>
      <w:r>
        <w:rPr>
          <w:color w:val="231F20"/>
          <w:spacing w:val="-8"/>
        </w:rPr>
        <w:t> </w:t>
      </w:r>
      <w:r>
        <w:rPr>
          <w:color w:val="231F20"/>
        </w:rPr>
        <w:t>đó</w:t>
      </w:r>
      <w:r>
        <w:rPr>
          <w:color w:val="231F20"/>
          <w:spacing w:val="-8"/>
        </w:rPr>
        <w:t> </w:t>
      </w:r>
      <w:r>
        <w:rPr>
          <w:color w:val="231F20"/>
        </w:rPr>
        <w:t>không</w:t>
      </w:r>
      <w:r>
        <w:rPr>
          <w:color w:val="231F20"/>
          <w:spacing w:val="-8"/>
        </w:rPr>
        <w:t> </w:t>
      </w:r>
      <w:r>
        <w:rPr>
          <w:color w:val="231F20"/>
        </w:rPr>
        <w:t>lập</w:t>
      </w:r>
      <w:r>
        <w:rPr>
          <w:color w:val="231F20"/>
          <w:spacing w:val="-8"/>
        </w:rPr>
        <w:t> </w:t>
      </w:r>
      <w:r>
        <w:rPr>
          <w:color w:val="231F20"/>
        </w:rPr>
        <w:t>chúng</w:t>
      </w:r>
      <w:r>
        <w:rPr>
          <w:color w:val="231F20"/>
          <w:spacing w:val="-7"/>
        </w:rPr>
        <w:t> </w:t>
      </w:r>
      <w:r>
        <w:rPr>
          <w:color w:val="231F20"/>
        </w:rPr>
        <w:t>làm</w:t>
      </w:r>
      <w:r>
        <w:rPr>
          <w:color w:val="231F20"/>
          <w:spacing w:val="-8"/>
        </w:rPr>
        <w:t> </w:t>
      </w:r>
      <w:r>
        <w:rPr>
          <w:color w:val="231F20"/>
          <w:spacing w:val="-5"/>
        </w:rPr>
        <w:t>chi </w:t>
      </w:r>
      <w:r>
        <w:rPr>
          <w:color w:val="231F20"/>
        </w:rPr>
        <w:t>tĩnh</w:t>
      </w:r>
      <w:r>
        <w:rPr>
          <w:color w:val="231F20"/>
          <w:spacing w:val="-6"/>
        </w:rPr>
        <w:t> </w:t>
      </w:r>
      <w:r>
        <w:rPr>
          <w:color w:val="231F20"/>
        </w:rPr>
        <w:t>lự.</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tướng</w:t>
      </w:r>
      <w:r>
        <w:rPr>
          <w:color w:val="231F20"/>
          <w:spacing w:val="-5"/>
        </w:rPr>
        <w:t> </w:t>
      </w:r>
      <w:r>
        <w:rPr>
          <w:color w:val="231F20"/>
        </w:rPr>
        <w:t>này</w:t>
      </w:r>
      <w:r>
        <w:rPr>
          <w:color w:val="231F20"/>
          <w:spacing w:val="-6"/>
        </w:rPr>
        <w:t> </w:t>
      </w:r>
      <w:r>
        <w:rPr>
          <w:color w:val="231F20"/>
        </w:rPr>
        <w:t>và</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như</w:t>
      </w:r>
      <w:r>
        <w:rPr>
          <w:color w:val="231F20"/>
          <w:spacing w:val="-5"/>
        </w:rPr>
        <w:t> </w:t>
      </w:r>
      <w:r>
        <w:rPr>
          <w:color w:val="231F20"/>
        </w:rPr>
        <w:t>các</w:t>
      </w:r>
      <w:r>
        <w:rPr>
          <w:color w:val="231F20"/>
          <w:spacing w:val="-5"/>
        </w:rPr>
        <w:t> </w:t>
      </w:r>
      <w:r>
        <w:rPr>
          <w:color w:val="231F20"/>
        </w:rPr>
        <w:t>đắc </w:t>
      </w:r>
      <w:r>
        <w:rPr>
          <w:color w:val="231F20"/>
          <w:spacing w:val="-5"/>
        </w:rPr>
        <w:t>v.v…</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nên</w:t>
      </w:r>
      <w:r>
        <w:rPr>
          <w:color w:val="231F20"/>
          <w:spacing w:val="-6"/>
        </w:rPr>
        <w:t> </w:t>
      </w:r>
      <w:r>
        <w:rPr>
          <w:color w:val="231F20"/>
        </w:rPr>
        <w:t>lập</w:t>
      </w:r>
      <w:r>
        <w:rPr>
          <w:color w:val="231F20"/>
          <w:spacing w:val="-7"/>
        </w:rPr>
        <w:t> </w:t>
      </w:r>
      <w:r>
        <w:rPr>
          <w:color w:val="231F20"/>
        </w:rPr>
        <w:t>làm</w:t>
      </w:r>
      <w:r>
        <w:rPr>
          <w:color w:val="231F20"/>
          <w:spacing w:val="-7"/>
        </w:rPr>
        <w:t> </w:t>
      </w:r>
      <w:r>
        <w:rPr>
          <w:color w:val="231F20"/>
        </w:rPr>
        <w:t>chi</w:t>
      </w:r>
      <w:r>
        <w:rPr>
          <w:color w:val="231F20"/>
          <w:spacing w:val="-6"/>
        </w:rPr>
        <w:t> </w:t>
      </w:r>
      <w:r>
        <w:rPr>
          <w:color w:val="231F20"/>
        </w:rPr>
        <w:t>tĩnh</w:t>
      </w:r>
      <w:r>
        <w:rPr>
          <w:color w:val="231F20"/>
          <w:spacing w:val="-7"/>
        </w:rPr>
        <w:t> </w:t>
      </w:r>
      <w:r>
        <w:rPr>
          <w:color w:val="231F20"/>
        </w:rPr>
        <w:t>lự,</w:t>
      </w:r>
      <w:r>
        <w:rPr>
          <w:color w:val="231F20"/>
          <w:spacing w:val="-7"/>
        </w:rPr>
        <w:t> </w:t>
      </w:r>
      <w:r>
        <w:rPr>
          <w:color w:val="231F20"/>
        </w:rPr>
        <w:t>vì</w:t>
      </w:r>
      <w:r>
        <w:rPr>
          <w:color w:val="231F20"/>
          <w:spacing w:val="-6"/>
        </w:rPr>
        <w:t> </w:t>
      </w:r>
      <w:r>
        <w:rPr>
          <w:color w:val="231F20"/>
        </w:rPr>
        <w:t>chúng</w:t>
      </w:r>
      <w:r>
        <w:rPr>
          <w:color w:val="231F20"/>
          <w:spacing w:val="-7"/>
        </w:rPr>
        <w:t> </w:t>
      </w:r>
      <w:r>
        <w:rPr>
          <w:color w:val="231F20"/>
        </w:rPr>
        <w:t>không</w:t>
      </w:r>
      <w:r>
        <w:rPr>
          <w:color w:val="231F20"/>
          <w:spacing w:val="-7"/>
        </w:rPr>
        <w:t> </w:t>
      </w:r>
      <w:r>
        <w:rPr>
          <w:color w:val="231F20"/>
        </w:rPr>
        <w:t>giúp</w:t>
      </w:r>
      <w:r>
        <w:rPr>
          <w:color w:val="231F20"/>
          <w:spacing w:val="-6"/>
        </w:rPr>
        <w:t> </w:t>
      </w:r>
      <w:r>
        <w:rPr>
          <w:color w:val="231F20"/>
        </w:rPr>
        <w:t>đỡ</w:t>
      </w:r>
      <w:r>
        <w:rPr>
          <w:color w:val="231F20"/>
          <w:spacing w:val="-7"/>
        </w:rPr>
        <w:t> </w:t>
      </w:r>
      <w:r>
        <w:rPr>
          <w:color w:val="231F20"/>
          <w:spacing w:val="-4"/>
        </w:rPr>
        <w:t>cho </w:t>
      </w:r>
      <w:r>
        <w:rPr>
          <w:color w:val="231F20"/>
        </w:rPr>
        <w:t>đẳng trì cùng trụ vào một cảnh.</w:t>
      </w:r>
    </w:p>
    <w:p>
      <w:pPr>
        <w:pStyle w:val="BodyText"/>
        <w:spacing w:line="273" w:lineRule="auto" w:before="107"/>
        <w:ind w:left="110" w:right="391"/>
      </w:pPr>
      <w:r>
        <w:rPr>
          <w:i/>
          <w:color w:val="231F20"/>
        </w:rPr>
        <w:t>Hỏi: </w:t>
      </w:r>
      <w:r>
        <w:rPr>
          <w:color w:val="231F20"/>
        </w:rPr>
        <w:t>Vì sao các thứ hổ, thẹn, không tham, không sân, không phóng dật, không hại v.v… không phải là chi tĩnh lự?</w:t>
      </w:r>
    </w:p>
    <w:p>
      <w:pPr>
        <w:pStyle w:val="BodyText"/>
        <w:spacing w:line="273" w:lineRule="auto" w:before="112"/>
        <w:ind w:left="110" w:right="387"/>
      </w:pPr>
      <w:r>
        <w:rPr>
          <w:i/>
          <w:color w:val="231F20"/>
        </w:rPr>
        <w:t>Đáp: </w:t>
      </w:r>
      <w:r>
        <w:rPr>
          <w:color w:val="231F20"/>
        </w:rPr>
        <w:t>Vì chúng rất không tùy thuận với các tĩnh lự. Các pháp thiện này có nhiều ở cõi dục, chúng là những pháp đối trị gần với các pháp xấu ác nơi địa tán, uy lực của chúng tăng mạnh, nên không dùng cho các địa thiền định, nên chúng không được lập làm chi tĩnh lự.</w:t>
      </w:r>
    </w:p>
    <w:p>
      <w:pPr>
        <w:pStyle w:val="BodyText"/>
        <w:spacing w:before="109"/>
        <w:ind w:left="677" w:firstLine="0"/>
      </w:pPr>
      <w:r>
        <w:rPr>
          <w:i/>
          <w:color w:val="231F20"/>
        </w:rPr>
        <w:t>Hỏi: </w:t>
      </w:r>
      <w:r>
        <w:rPr>
          <w:color w:val="231F20"/>
        </w:rPr>
        <w:t>Các thứ tâm, tưởng, tư, vì sao không lập làm chi tĩnh lự?</w:t>
      </w:r>
    </w:p>
    <w:p>
      <w:pPr>
        <w:pStyle w:val="BodyText"/>
        <w:spacing w:line="273" w:lineRule="auto" w:before="155"/>
        <w:ind w:left="110" w:right="389"/>
      </w:pPr>
      <w:r>
        <w:rPr>
          <w:i/>
          <w:color w:val="231F20"/>
        </w:rPr>
        <w:t>Đáp: </w:t>
      </w:r>
      <w:r>
        <w:rPr>
          <w:color w:val="231F20"/>
        </w:rPr>
        <w:t>Vì chúng rất không tùy thuận với các tĩnh lự. Vì tâm    thì thuận với lưu chuyển, còn định thì thuận với hoàn diệt, nên tâm không được lập làm chi tĩnh lự.</w:t>
      </w:r>
    </w:p>
    <w:p>
      <w:pPr>
        <w:pStyle w:val="BodyText"/>
        <w:spacing w:line="273" w:lineRule="auto" w:before="111"/>
        <w:ind w:left="110" w:right="390"/>
      </w:pPr>
      <w:r>
        <w:rPr>
          <w:color w:val="231F20"/>
        </w:rPr>
        <w:t>Lại nữa, tâm thì thù thắng như vua, còn các tâm sở pháp đều như quan phò tá. Định vì là tâm sở, nên tâm không lập làm chi tĩnh lự, cũng như vua nước không thờ kính các quan phò tá. Các thứ tưởng, tư, xúc dục đều thuận với lưu chuyển, có tác dụng riêng hơn hẳn,</w:t>
      </w:r>
      <w:r>
        <w:rPr>
          <w:color w:val="231F20"/>
          <w:spacing w:val="-11"/>
        </w:rPr>
        <w:t> </w:t>
      </w:r>
      <w:r>
        <w:rPr>
          <w:color w:val="231F20"/>
        </w:rPr>
        <w:t>còn</w:t>
      </w:r>
      <w:r>
        <w:rPr>
          <w:color w:val="231F20"/>
          <w:spacing w:val="-11"/>
        </w:rPr>
        <w:t> </w:t>
      </w:r>
      <w:r>
        <w:rPr>
          <w:color w:val="231F20"/>
        </w:rPr>
        <w:t>định</w:t>
      </w:r>
      <w:r>
        <w:rPr>
          <w:color w:val="231F20"/>
          <w:spacing w:val="-11"/>
        </w:rPr>
        <w:t> </w:t>
      </w:r>
      <w:r>
        <w:rPr>
          <w:color w:val="231F20"/>
        </w:rPr>
        <w:t>thuận</w:t>
      </w:r>
      <w:r>
        <w:rPr>
          <w:color w:val="231F20"/>
          <w:spacing w:val="-11"/>
        </w:rPr>
        <w:t> </w:t>
      </w:r>
      <w:r>
        <w:rPr>
          <w:color w:val="231F20"/>
        </w:rPr>
        <w:t>với</w:t>
      </w:r>
      <w:r>
        <w:rPr>
          <w:color w:val="231F20"/>
          <w:spacing w:val="-11"/>
        </w:rPr>
        <w:t> </w:t>
      </w:r>
      <w:r>
        <w:rPr>
          <w:color w:val="231F20"/>
        </w:rPr>
        <w:t>hoàn</w:t>
      </w:r>
      <w:r>
        <w:rPr>
          <w:color w:val="231F20"/>
          <w:spacing w:val="-11"/>
        </w:rPr>
        <w:t> </w:t>
      </w:r>
      <w:r>
        <w:rPr>
          <w:color w:val="231F20"/>
        </w:rPr>
        <w:t>diệt,</w:t>
      </w:r>
      <w:r>
        <w:rPr>
          <w:color w:val="231F20"/>
          <w:spacing w:val="-11"/>
        </w:rPr>
        <w:t> </w:t>
      </w:r>
      <w:r>
        <w:rPr>
          <w:color w:val="231F20"/>
        </w:rPr>
        <w:t>nên</w:t>
      </w:r>
      <w:r>
        <w:rPr>
          <w:color w:val="231F20"/>
          <w:spacing w:val="-10"/>
        </w:rPr>
        <w:t> </w:t>
      </w:r>
      <w:r>
        <w:rPr>
          <w:color w:val="231F20"/>
        </w:rPr>
        <w:t>chúng</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lập</w:t>
      </w:r>
      <w:r>
        <w:rPr>
          <w:color w:val="231F20"/>
          <w:spacing w:val="-12"/>
        </w:rPr>
        <w:t> </w:t>
      </w:r>
      <w:r>
        <w:rPr>
          <w:color w:val="231F20"/>
        </w:rPr>
        <w:t>chi</w:t>
      </w:r>
      <w:r>
        <w:rPr>
          <w:color w:val="231F20"/>
          <w:spacing w:val="-11"/>
        </w:rPr>
        <w:t> </w:t>
      </w:r>
      <w:r>
        <w:rPr>
          <w:color w:val="231F20"/>
          <w:spacing w:val="-3"/>
        </w:rPr>
        <w:t>tĩnh </w:t>
      </w:r>
      <w:r>
        <w:rPr>
          <w:color w:val="231F20"/>
        </w:rPr>
        <w:t>lự. Tác ý thì chỉ ở tại tán địa nơi cõi dục, đối với cảnh có tác dụng mạnh hơn hẳn và không thuộc các địa của định, nên không lập </w:t>
      </w:r>
      <w:r>
        <w:rPr>
          <w:color w:val="231F20"/>
          <w:spacing w:val="-4"/>
        </w:rPr>
        <w:t>làm</w:t>
      </w:r>
      <w:r>
        <w:rPr>
          <w:color w:val="231F20"/>
          <w:spacing w:val="57"/>
        </w:rPr>
        <w:t> </w:t>
      </w:r>
      <w:r>
        <w:rPr>
          <w:color w:val="231F20"/>
        </w:rPr>
        <w:t>chi tĩnh lự. Thắng giải cũng chỉ vượt hơn ở vị vô học, còn tĩnh lự </w:t>
      </w:r>
      <w:r>
        <w:rPr>
          <w:color w:val="231F20"/>
          <w:spacing w:val="-4"/>
        </w:rPr>
        <w:t>lại </w:t>
      </w:r>
      <w:r>
        <w:rPr>
          <w:color w:val="231F20"/>
        </w:rPr>
        <w:t>vượt hơn nơi khắp tất cả các phần vị, nên không lập làm chi tĩnh lự.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Lại nữa, trong đây nên dùng các chi tĩnh lự đối hợp với bốn niệm trụ, bốn chánh đoạn, bốn thần túc, năm căn, năm lực, bảy giác chi, tám chi Thánh đạo lần lượt thâu giữ nhau. Lại nên dùng chi của tĩnh lự thứ nhất cho đến chi của tĩnh lự thứ tư đối hợp với các pháp Bồ-đề phần, lần lượt cùng thâu giữ nhau. Lại nên dùng chi của tĩnh lự thứ nhất cho đến chi của tĩnh lự thứ tư đối hợp với bốn niệm trụ v.v… cho đến tám chi Thánh đạo, lần lượt cùng thâu giữ nhau. Tùy theo tướng của chúng, mỗi mỗi nói rộng.</w:t>
      </w:r>
    </w:p>
    <w:p>
      <w:pPr>
        <w:pStyle w:val="BodyText"/>
        <w:spacing w:line="271" w:lineRule="auto"/>
        <w:ind w:right="107"/>
      </w:pPr>
      <w:r>
        <w:rPr>
          <w:i/>
          <w:color w:val="231F20"/>
        </w:rPr>
        <w:t>Hỏi:</w:t>
      </w:r>
      <w:r>
        <w:rPr>
          <w:i/>
          <w:color w:val="231F20"/>
          <w:spacing w:val="-15"/>
        </w:rPr>
        <w:t> </w:t>
      </w:r>
      <w:r>
        <w:rPr>
          <w:color w:val="231F20"/>
        </w:rPr>
        <w:t>Tĩnh</w:t>
      </w:r>
      <w:r>
        <w:rPr>
          <w:color w:val="231F20"/>
          <w:spacing w:val="-10"/>
        </w:rPr>
        <w:t> </w:t>
      </w:r>
      <w:r>
        <w:rPr>
          <w:color w:val="231F20"/>
        </w:rPr>
        <w:t>lự</w:t>
      </w:r>
      <w:r>
        <w:rPr>
          <w:color w:val="231F20"/>
          <w:spacing w:val="-11"/>
        </w:rPr>
        <w:t> </w:t>
      </w:r>
      <w:r>
        <w:rPr>
          <w:color w:val="231F20"/>
        </w:rPr>
        <w:t>cận</w:t>
      </w:r>
      <w:r>
        <w:rPr>
          <w:color w:val="231F20"/>
          <w:spacing w:val="-10"/>
        </w:rPr>
        <w:t> </w:t>
      </w:r>
      <w:r>
        <w:rPr>
          <w:color w:val="231F20"/>
        </w:rPr>
        <w:t>phần</w:t>
      </w:r>
      <w:r>
        <w:rPr>
          <w:color w:val="231F20"/>
          <w:spacing w:val="-11"/>
        </w:rPr>
        <w:t> </w:t>
      </w:r>
      <w:r>
        <w:rPr>
          <w:color w:val="231F20"/>
        </w:rPr>
        <w:t>và</w:t>
      </w:r>
      <w:r>
        <w:rPr>
          <w:color w:val="231F20"/>
          <w:spacing w:val="-10"/>
        </w:rPr>
        <w:t> </w:t>
      </w:r>
      <w:r>
        <w:rPr>
          <w:color w:val="231F20"/>
        </w:rPr>
        <w:t>định</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có</w:t>
      </w:r>
      <w:r>
        <w:rPr>
          <w:color w:val="231F20"/>
          <w:spacing w:val="-10"/>
        </w:rPr>
        <w:t> </w:t>
      </w:r>
      <w:r>
        <w:rPr>
          <w:color w:val="231F20"/>
        </w:rPr>
        <w:t>lập</w:t>
      </w:r>
      <w:r>
        <w:rPr>
          <w:color w:val="231F20"/>
          <w:spacing w:val="-11"/>
        </w:rPr>
        <w:t> </w:t>
      </w:r>
      <w:r>
        <w:rPr>
          <w:color w:val="231F20"/>
        </w:rPr>
        <w:t>chi</w:t>
      </w:r>
      <w:r>
        <w:rPr>
          <w:color w:val="231F20"/>
          <w:spacing w:val="-10"/>
        </w:rPr>
        <w:t> </w:t>
      </w:r>
      <w:r>
        <w:rPr>
          <w:color w:val="231F20"/>
        </w:rPr>
        <w:t>không?</w:t>
      </w:r>
      <w:r>
        <w:rPr>
          <w:color w:val="231F20"/>
          <w:spacing w:val="-11"/>
        </w:rPr>
        <w:t> </w:t>
      </w:r>
      <w:r>
        <w:rPr>
          <w:color w:val="231F20"/>
        </w:rPr>
        <w:t>Nếu</w:t>
      </w:r>
      <w:r>
        <w:rPr>
          <w:color w:val="231F20"/>
          <w:spacing w:val="-10"/>
        </w:rPr>
        <w:t> </w:t>
      </w:r>
      <w:r>
        <w:rPr>
          <w:color w:val="231F20"/>
        </w:rPr>
        <w:t>lập chi</w:t>
      </w:r>
      <w:r>
        <w:rPr>
          <w:color w:val="231F20"/>
          <w:spacing w:val="-12"/>
        </w:rPr>
        <w:t> </w:t>
      </w:r>
      <w:r>
        <w:rPr>
          <w:color w:val="231F20"/>
        </w:rPr>
        <w:t>thì</w:t>
      </w:r>
      <w:r>
        <w:rPr>
          <w:color w:val="231F20"/>
          <w:spacing w:val="-10"/>
        </w:rPr>
        <w:t> </w:t>
      </w:r>
      <w:r>
        <w:rPr>
          <w:color w:val="231F20"/>
        </w:rPr>
        <w:t>ở</w:t>
      </w:r>
      <w:r>
        <w:rPr>
          <w:color w:val="231F20"/>
          <w:spacing w:val="-10"/>
        </w:rPr>
        <w:t> </w:t>
      </w:r>
      <w:r>
        <w:rPr>
          <w:color w:val="231F20"/>
        </w:rPr>
        <w:t>đây</w:t>
      </w:r>
      <w:r>
        <w:rPr>
          <w:color w:val="231F20"/>
          <w:spacing w:val="-12"/>
        </w:rPr>
        <w:t> </w:t>
      </w:r>
      <w:r>
        <w:rPr>
          <w:color w:val="231F20"/>
        </w:rPr>
        <w:t>vì</w:t>
      </w:r>
      <w:r>
        <w:rPr>
          <w:color w:val="231F20"/>
          <w:spacing w:val="-11"/>
        </w:rPr>
        <w:t> </w:t>
      </w:r>
      <w:r>
        <w:rPr>
          <w:color w:val="231F20"/>
        </w:rPr>
        <w:t>sao</w:t>
      </w:r>
      <w:r>
        <w:rPr>
          <w:color w:val="231F20"/>
          <w:spacing w:val="-11"/>
        </w:rPr>
        <w:t> </w:t>
      </w:r>
      <w:r>
        <w:rPr>
          <w:color w:val="231F20"/>
        </w:rPr>
        <w:t>không</w:t>
      </w:r>
      <w:r>
        <w:rPr>
          <w:color w:val="231F20"/>
          <w:spacing w:val="-11"/>
        </w:rPr>
        <w:t> </w:t>
      </w:r>
      <w:r>
        <w:rPr>
          <w:color w:val="231F20"/>
        </w:rPr>
        <w:t>nói?</w:t>
      </w:r>
      <w:r>
        <w:rPr>
          <w:color w:val="231F20"/>
          <w:spacing w:val="-12"/>
        </w:rPr>
        <w:t> </w:t>
      </w:r>
      <w:r>
        <w:rPr>
          <w:color w:val="231F20"/>
        </w:rPr>
        <w:t>Nếu</w:t>
      </w:r>
      <w:r>
        <w:rPr>
          <w:color w:val="231F20"/>
          <w:spacing w:val="-11"/>
        </w:rPr>
        <w:t> </w:t>
      </w:r>
      <w:r>
        <w:rPr>
          <w:color w:val="231F20"/>
        </w:rPr>
        <w:t>không</w:t>
      </w:r>
      <w:r>
        <w:rPr>
          <w:color w:val="231F20"/>
          <w:spacing w:val="-11"/>
        </w:rPr>
        <w:t> </w:t>
      </w:r>
      <w:r>
        <w:rPr>
          <w:color w:val="231F20"/>
        </w:rPr>
        <w:t>lập</w:t>
      </w:r>
      <w:r>
        <w:rPr>
          <w:color w:val="231F20"/>
          <w:spacing w:val="-11"/>
        </w:rPr>
        <w:t> </w:t>
      </w:r>
      <w:r>
        <w:rPr>
          <w:color w:val="231F20"/>
        </w:rPr>
        <w:t>thì</w:t>
      </w:r>
      <w:r>
        <w:rPr>
          <w:color w:val="231F20"/>
          <w:spacing w:val="-12"/>
        </w:rPr>
        <w:t> </w:t>
      </w:r>
      <w:r>
        <w:rPr>
          <w:color w:val="231F20"/>
        </w:rPr>
        <w:t>như</w:t>
      </w:r>
      <w:r>
        <w:rPr>
          <w:color w:val="231F20"/>
          <w:spacing w:val="-11"/>
        </w:rPr>
        <w:t> </w:t>
      </w:r>
      <w:r>
        <w:rPr>
          <w:color w:val="231F20"/>
        </w:rPr>
        <w:t>Luận</w:t>
      </w:r>
      <w:r>
        <w:rPr>
          <w:color w:val="231F20"/>
          <w:spacing w:val="-15"/>
        </w:rPr>
        <w:t> </w:t>
      </w:r>
      <w:r>
        <w:rPr>
          <w:color w:val="231F20"/>
        </w:rPr>
        <w:t>Thi</w:t>
      </w:r>
      <w:r>
        <w:rPr>
          <w:color w:val="231F20"/>
          <w:spacing w:val="-15"/>
        </w:rPr>
        <w:t> </w:t>
      </w:r>
      <w:r>
        <w:rPr>
          <w:color w:val="231F20"/>
        </w:rPr>
        <w:t>Thiết nói</w:t>
      </w:r>
      <w:r>
        <w:rPr>
          <w:color w:val="231F20"/>
          <w:spacing w:val="-8"/>
        </w:rPr>
        <w:t> </w:t>
      </w:r>
      <w:r>
        <w:rPr>
          <w:color w:val="231F20"/>
        </w:rPr>
        <w:t>làm</w:t>
      </w:r>
      <w:r>
        <w:rPr>
          <w:color w:val="231F20"/>
          <w:spacing w:val="-8"/>
        </w:rPr>
        <w:t> </w:t>
      </w:r>
      <w:r>
        <w:rPr>
          <w:color w:val="231F20"/>
        </w:rPr>
        <w:t>sao</w:t>
      </w:r>
      <w:r>
        <w:rPr>
          <w:color w:val="231F20"/>
          <w:spacing w:val="-7"/>
        </w:rPr>
        <w:t> </w:t>
      </w:r>
      <w:r>
        <w:rPr>
          <w:color w:val="231F20"/>
        </w:rPr>
        <w:t>thông?</w:t>
      </w:r>
      <w:r>
        <w:rPr>
          <w:color w:val="231F20"/>
          <w:spacing w:val="-7"/>
        </w:rPr>
        <w:t> </w:t>
      </w:r>
      <w:r>
        <w:rPr>
          <w:color w:val="231F20"/>
        </w:rPr>
        <w:t>Như</w:t>
      </w:r>
      <w:r>
        <w:rPr>
          <w:color w:val="231F20"/>
          <w:spacing w:val="-7"/>
        </w:rPr>
        <w:t> </w:t>
      </w:r>
      <w:r>
        <w:rPr>
          <w:color w:val="231F20"/>
        </w:rPr>
        <w:t>nói:</w:t>
      </w:r>
      <w:r>
        <w:rPr>
          <w:color w:val="231F20"/>
          <w:spacing w:val="-12"/>
        </w:rPr>
        <w:t> </w:t>
      </w:r>
      <w:r>
        <w:rPr>
          <w:color w:val="231F20"/>
        </w:rPr>
        <w:t>Từng</w:t>
      </w:r>
      <w:r>
        <w:rPr>
          <w:color w:val="231F20"/>
          <w:spacing w:val="-6"/>
        </w:rPr>
        <w:t> </w:t>
      </w:r>
      <w:r>
        <w:rPr>
          <w:color w:val="231F20"/>
        </w:rPr>
        <w:t>có</w:t>
      </w:r>
      <w:r>
        <w:rPr>
          <w:color w:val="231F20"/>
          <w:spacing w:val="-7"/>
        </w:rPr>
        <w:t> </w:t>
      </w:r>
      <w:r>
        <w:rPr>
          <w:color w:val="231F20"/>
        </w:rPr>
        <w:t>định</w:t>
      </w:r>
      <w:r>
        <w:rPr>
          <w:color w:val="231F20"/>
          <w:spacing w:val="-7"/>
        </w:rPr>
        <w:t> </w:t>
      </w:r>
      <w:r>
        <w:rPr>
          <w:color w:val="231F20"/>
        </w:rPr>
        <w:t>Không</w:t>
      </w:r>
      <w:r>
        <w:rPr>
          <w:color w:val="231F20"/>
          <w:spacing w:val="-8"/>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7"/>
        </w:rPr>
        <w:t> </w:t>
      </w:r>
      <w:r>
        <w:rPr>
          <w:color w:val="231F20"/>
        </w:rPr>
        <w:t>đối</w:t>
      </w:r>
      <w:r>
        <w:rPr>
          <w:color w:val="231F20"/>
          <w:spacing w:val="-7"/>
        </w:rPr>
        <w:t> </w:t>
      </w:r>
      <w:r>
        <w:rPr>
          <w:color w:val="231F20"/>
        </w:rPr>
        <w:t>với định Không vô biên xứ, thì căn hơn, đạo hơn, định hơn đều là</w:t>
      </w:r>
      <w:r>
        <w:rPr>
          <w:color w:val="231F20"/>
          <w:spacing w:val="-6"/>
        </w:rPr>
        <w:t> </w:t>
      </w:r>
      <w:r>
        <w:rPr>
          <w:color w:val="231F20"/>
        </w:rPr>
        <w:t>chi.</w:t>
      </w:r>
    </w:p>
    <w:p>
      <w:pPr>
        <w:pStyle w:val="BodyText"/>
        <w:spacing w:line="271" w:lineRule="auto"/>
        <w:ind w:right="108"/>
      </w:pPr>
      <w:r>
        <w:rPr>
          <w:i/>
          <w:color w:val="231F20"/>
        </w:rPr>
        <w:t>Đáp:</w:t>
      </w:r>
      <w:r>
        <w:rPr>
          <w:i/>
          <w:color w:val="231F20"/>
          <w:spacing w:val="-14"/>
        </w:rPr>
        <w:t> </w:t>
      </w:r>
      <w:r>
        <w:rPr>
          <w:color w:val="231F20"/>
        </w:rPr>
        <w:t>Có</w:t>
      </w:r>
      <w:r>
        <w:rPr>
          <w:color w:val="231F20"/>
          <w:spacing w:val="-14"/>
        </w:rPr>
        <w:t> </w:t>
      </w:r>
      <w:r>
        <w:rPr>
          <w:color w:val="231F20"/>
        </w:rPr>
        <w:t>lập</w:t>
      </w:r>
      <w:r>
        <w:rPr>
          <w:color w:val="231F20"/>
          <w:spacing w:val="-14"/>
        </w:rPr>
        <w:t> </w:t>
      </w:r>
      <w:r>
        <w:rPr>
          <w:color w:val="231F20"/>
        </w:rPr>
        <w:t>chi.</w:t>
      </w:r>
      <w:r>
        <w:rPr>
          <w:color w:val="231F20"/>
          <w:spacing w:val="-14"/>
        </w:rPr>
        <w:t> </w:t>
      </w:r>
      <w:r>
        <w:rPr>
          <w:color w:val="231F20"/>
        </w:rPr>
        <w:t>Nghĩa</w:t>
      </w:r>
      <w:r>
        <w:rPr>
          <w:color w:val="231F20"/>
          <w:spacing w:val="-15"/>
        </w:rPr>
        <w:t> </w:t>
      </w:r>
      <w:r>
        <w:rPr>
          <w:color w:val="231F20"/>
        </w:rPr>
        <w:t>là</w:t>
      </w:r>
      <w:r>
        <w:rPr>
          <w:color w:val="231F20"/>
          <w:spacing w:val="-13"/>
        </w:rPr>
        <w:t> </w:t>
      </w:r>
      <w:r>
        <w:rPr>
          <w:color w:val="231F20"/>
        </w:rPr>
        <w:t>từ</w:t>
      </w:r>
      <w:r>
        <w:rPr>
          <w:color w:val="231F20"/>
          <w:spacing w:val="-14"/>
        </w:rPr>
        <w:t> </w:t>
      </w:r>
      <w:r>
        <w:rPr>
          <w:color w:val="231F20"/>
        </w:rPr>
        <w:t>định</w:t>
      </w:r>
      <w:r>
        <w:rPr>
          <w:color w:val="231F20"/>
          <w:spacing w:val="-14"/>
        </w:rPr>
        <w:t> </w:t>
      </w:r>
      <w:r>
        <w:rPr>
          <w:color w:val="231F20"/>
        </w:rPr>
        <w:t>Không</w:t>
      </w:r>
      <w:r>
        <w:rPr>
          <w:color w:val="231F20"/>
          <w:spacing w:val="-14"/>
        </w:rPr>
        <w:t> </w:t>
      </w:r>
      <w:r>
        <w:rPr>
          <w:color w:val="231F20"/>
        </w:rPr>
        <w:t>vô</w:t>
      </w:r>
      <w:r>
        <w:rPr>
          <w:color w:val="231F20"/>
          <w:spacing w:val="-14"/>
        </w:rPr>
        <w:t> </w:t>
      </w:r>
      <w:r>
        <w:rPr>
          <w:color w:val="231F20"/>
        </w:rPr>
        <w:t>biên</w:t>
      </w:r>
      <w:r>
        <w:rPr>
          <w:color w:val="231F20"/>
          <w:spacing w:val="-13"/>
        </w:rPr>
        <w:t> </w:t>
      </w:r>
      <w:r>
        <w:rPr>
          <w:color w:val="231F20"/>
        </w:rPr>
        <w:t>xứ</w:t>
      </w:r>
      <w:r>
        <w:rPr>
          <w:color w:val="231F20"/>
          <w:spacing w:val="-14"/>
        </w:rPr>
        <w:t> </w:t>
      </w:r>
      <w:r>
        <w:rPr>
          <w:color w:val="231F20"/>
        </w:rPr>
        <w:t>khởi</w:t>
      </w:r>
      <w:r>
        <w:rPr>
          <w:color w:val="231F20"/>
          <w:spacing w:val="-15"/>
        </w:rPr>
        <w:t> </w:t>
      </w:r>
      <w:r>
        <w:rPr>
          <w:color w:val="231F20"/>
        </w:rPr>
        <w:t>không gián đoạn, lại nhập vào định Không vô biên</w:t>
      </w:r>
      <w:r>
        <w:rPr>
          <w:color w:val="231F20"/>
          <w:spacing w:val="-2"/>
        </w:rPr>
        <w:t> </w:t>
      </w:r>
      <w:r>
        <w:rPr>
          <w:color w:val="231F20"/>
        </w:rPr>
        <w:t>xứ.</w:t>
      </w:r>
    </w:p>
    <w:p>
      <w:pPr>
        <w:pStyle w:val="BodyText"/>
        <w:spacing w:line="271" w:lineRule="auto"/>
        <w:ind w:right="101"/>
      </w:pPr>
      <w:r>
        <w:rPr>
          <w:color w:val="231F20"/>
          <w:spacing w:val="2"/>
        </w:rPr>
        <w:t>Có </w:t>
      </w:r>
      <w:r>
        <w:rPr>
          <w:color w:val="231F20"/>
          <w:spacing w:val="4"/>
        </w:rPr>
        <w:t>thuyết </w:t>
      </w:r>
      <w:r>
        <w:rPr>
          <w:color w:val="231F20"/>
          <w:spacing w:val="3"/>
        </w:rPr>
        <w:t>nói: Tĩnh </w:t>
      </w:r>
      <w:r>
        <w:rPr>
          <w:color w:val="231F20"/>
          <w:spacing w:val="2"/>
        </w:rPr>
        <w:t>lự </w:t>
      </w:r>
      <w:r>
        <w:rPr>
          <w:color w:val="231F20"/>
          <w:spacing w:val="3"/>
        </w:rPr>
        <w:t>cận phần </w:t>
      </w:r>
      <w:r>
        <w:rPr>
          <w:color w:val="231F20"/>
          <w:spacing w:val="2"/>
        </w:rPr>
        <w:t>và </w:t>
      </w:r>
      <w:r>
        <w:rPr>
          <w:color w:val="231F20"/>
          <w:spacing w:val="3"/>
        </w:rPr>
        <w:t>định </w:t>
      </w:r>
      <w:r>
        <w:rPr>
          <w:color w:val="231F20"/>
          <w:spacing w:val="2"/>
        </w:rPr>
        <w:t>vô </w:t>
      </w:r>
      <w:r>
        <w:rPr>
          <w:color w:val="231F20"/>
          <w:spacing w:val="3"/>
        </w:rPr>
        <w:t>sắc cũng </w:t>
      </w:r>
      <w:r>
        <w:rPr>
          <w:color w:val="231F20"/>
          <w:spacing w:val="5"/>
        </w:rPr>
        <w:t>kiến  </w:t>
      </w:r>
      <w:r>
        <w:rPr>
          <w:color w:val="231F20"/>
          <w:spacing w:val="3"/>
        </w:rPr>
        <w:t>lập</w:t>
      </w:r>
      <w:r>
        <w:rPr>
          <w:color w:val="231F20"/>
          <w:spacing w:val="10"/>
        </w:rPr>
        <w:t> </w:t>
      </w:r>
      <w:r>
        <w:rPr>
          <w:color w:val="231F20"/>
          <w:spacing w:val="5"/>
        </w:rPr>
        <w:t>chi.</w:t>
      </w:r>
    </w:p>
    <w:p>
      <w:pPr>
        <w:pStyle w:val="BodyText"/>
        <w:spacing w:line="271" w:lineRule="auto"/>
        <w:ind w:right="107"/>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thì</w:t>
      </w:r>
      <w:r>
        <w:rPr>
          <w:color w:val="231F20"/>
          <w:spacing w:val="-4"/>
        </w:rPr>
        <w:t> </w:t>
      </w:r>
      <w:r>
        <w:rPr>
          <w:color w:val="231F20"/>
        </w:rPr>
        <w:t>khéo</w:t>
      </w:r>
      <w:r>
        <w:rPr>
          <w:color w:val="231F20"/>
          <w:spacing w:val="-5"/>
        </w:rPr>
        <w:t> </w:t>
      </w:r>
      <w:r>
        <w:rPr>
          <w:color w:val="231F20"/>
        </w:rPr>
        <w:t>thông</w:t>
      </w:r>
      <w:r>
        <w:rPr>
          <w:color w:val="231F20"/>
          <w:spacing w:val="-4"/>
        </w:rPr>
        <w:t> </w:t>
      </w:r>
      <w:r>
        <w:rPr>
          <w:color w:val="231F20"/>
        </w:rPr>
        <w:t>về</w:t>
      </w:r>
      <w:r>
        <w:rPr>
          <w:color w:val="231F20"/>
          <w:spacing w:val="-5"/>
        </w:rPr>
        <w:t> </w:t>
      </w:r>
      <w:r>
        <w:rPr>
          <w:color w:val="231F20"/>
        </w:rPr>
        <w:t>các</w:t>
      </w:r>
      <w:r>
        <w:rPr>
          <w:color w:val="231F20"/>
          <w:spacing w:val="-4"/>
        </w:rPr>
        <w:t> </w:t>
      </w:r>
      <w:r>
        <w:rPr>
          <w:color w:val="231F20"/>
        </w:rPr>
        <w:t>điều</w:t>
      </w:r>
      <w:r>
        <w:rPr>
          <w:color w:val="231F20"/>
          <w:spacing w:val="-4"/>
        </w:rPr>
        <w:t> </w:t>
      </w:r>
      <w:r>
        <w:rPr>
          <w:color w:val="231F20"/>
        </w:rPr>
        <w:t>Luận</w:t>
      </w:r>
      <w:r>
        <w:rPr>
          <w:color w:val="231F20"/>
          <w:spacing w:val="-10"/>
        </w:rPr>
        <w:t> </w:t>
      </w:r>
      <w:r>
        <w:rPr>
          <w:color w:val="231F20"/>
        </w:rPr>
        <w:t>Thi</w:t>
      </w:r>
      <w:r>
        <w:rPr>
          <w:color w:val="231F20"/>
          <w:spacing w:val="-9"/>
        </w:rPr>
        <w:t> </w:t>
      </w:r>
      <w:r>
        <w:rPr>
          <w:color w:val="231F20"/>
        </w:rPr>
        <w:t>Thiết</w:t>
      </w:r>
      <w:r>
        <w:rPr>
          <w:color w:val="231F20"/>
          <w:spacing w:val="-4"/>
        </w:rPr>
        <w:t> </w:t>
      </w:r>
      <w:r>
        <w:rPr>
          <w:color w:val="231F20"/>
        </w:rPr>
        <w:t>đã nói, nhưng nay vì sao ở đây lại không</w:t>
      </w:r>
      <w:r>
        <w:rPr>
          <w:color w:val="231F20"/>
          <w:spacing w:val="-2"/>
        </w:rPr>
        <w:t> </w:t>
      </w:r>
      <w:r>
        <w:rPr>
          <w:color w:val="231F20"/>
        </w:rPr>
        <w:t>nói?</w:t>
      </w:r>
    </w:p>
    <w:p>
      <w:pPr>
        <w:pStyle w:val="BodyText"/>
        <w:spacing w:line="271" w:lineRule="auto"/>
        <w:ind w:right="106"/>
      </w:pPr>
      <w:r>
        <w:rPr>
          <w:i/>
          <w:color w:val="231F20"/>
        </w:rPr>
        <w:t>Đáp:</w:t>
      </w:r>
      <w:r>
        <w:rPr>
          <w:i/>
          <w:color w:val="231F20"/>
          <w:spacing w:val="-10"/>
        </w:rPr>
        <w:t> </w:t>
      </w:r>
      <w:r>
        <w:rPr>
          <w:color w:val="231F20"/>
        </w:rPr>
        <w:t>Theo</w:t>
      </w:r>
      <w:r>
        <w:rPr>
          <w:color w:val="231F20"/>
          <w:spacing w:val="-4"/>
        </w:rPr>
        <w:t> </w:t>
      </w:r>
      <w:r>
        <w:rPr>
          <w:color w:val="231F20"/>
        </w:rPr>
        <w:t>lý</w:t>
      </w:r>
      <w:r>
        <w:rPr>
          <w:color w:val="231F20"/>
          <w:spacing w:val="-4"/>
        </w:rPr>
        <w:t> </w:t>
      </w:r>
      <w:r>
        <w:rPr>
          <w:color w:val="231F20"/>
        </w:rPr>
        <w:t>cũng</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nhưng</w:t>
      </w:r>
      <w:r>
        <w:rPr>
          <w:color w:val="231F20"/>
          <w:spacing w:val="-4"/>
        </w:rPr>
        <w:t> </w:t>
      </w:r>
      <w:r>
        <w:rPr>
          <w:color w:val="231F20"/>
        </w:rPr>
        <w:t>lại</w:t>
      </w:r>
      <w:r>
        <w:rPr>
          <w:color w:val="231F20"/>
          <w:spacing w:val="-4"/>
        </w:rPr>
        <w:t> </w:t>
      </w:r>
      <w:r>
        <w:rPr>
          <w:color w:val="231F20"/>
        </w:rPr>
        <w:t>không</w:t>
      </w:r>
      <w:r>
        <w:rPr>
          <w:color w:val="231F20"/>
          <w:spacing w:val="-5"/>
        </w:rPr>
        <w:t> </w:t>
      </w:r>
      <w:r>
        <w:rPr>
          <w:color w:val="231F20"/>
        </w:rPr>
        <w:t>nói,</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ở</w:t>
      </w:r>
      <w:r>
        <w:rPr>
          <w:color w:val="231F20"/>
          <w:spacing w:val="-4"/>
        </w:rPr>
        <w:t> </w:t>
      </w:r>
      <w:r>
        <w:rPr>
          <w:color w:val="231F20"/>
        </w:rPr>
        <w:t>đây là</w:t>
      </w:r>
      <w:r>
        <w:rPr>
          <w:color w:val="231F20"/>
          <w:spacing w:val="-9"/>
        </w:rPr>
        <w:t> </w:t>
      </w:r>
      <w:r>
        <w:rPr>
          <w:color w:val="231F20"/>
        </w:rPr>
        <w:t>nêu</w:t>
      </w:r>
      <w:r>
        <w:rPr>
          <w:color w:val="231F20"/>
          <w:spacing w:val="-8"/>
        </w:rPr>
        <w:t> </w:t>
      </w:r>
      <w:r>
        <w:rPr>
          <w:color w:val="231F20"/>
        </w:rPr>
        <w:t>bày</w:t>
      </w:r>
      <w:r>
        <w:rPr>
          <w:color w:val="231F20"/>
          <w:spacing w:val="-8"/>
        </w:rPr>
        <w:t> </w:t>
      </w:r>
      <w:r>
        <w:rPr>
          <w:color w:val="231F20"/>
        </w:rPr>
        <w:t>chưa</w:t>
      </w:r>
      <w:r>
        <w:rPr>
          <w:color w:val="231F20"/>
          <w:spacing w:val="-9"/>
        </w:rPr>
        <w:t> </w:t>
      </w:r>
      <w:r>
        <w:rPr>
          <w:color w:val="231F20"/>
        </w:rPr>
        <w:t>trọn</w:t>
      </w:r>
      <w:r>
        <w:rPr>
          <w:color w:val="231F20"/>
          <w:spacing w:val="-8"/>
        </w:rPr>
        <w:t> </w:t>
      </w:r>
      <w:r>
        <w:rPr>
          <w:color w:val="231F20"/>
        </w:rPr>
        <w:t>vẹn.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cận</w:t>
      </w:r>
      <w:r>
        <w:rPr>
          <w:color w:val="231F20"/>
          <w:spacing w:val="-8"/>
        </w:rPr>
        <w:t> </w:t>
      </w:r>
      <w:r>
        <w:rPr>
          <w:color w:val="231F20"/>
        </w:rPr>
        <w:t>phần</w:t>
      </w:r>
      <w:r>
        <w:rPr>
          <w:color w:val="231F20"/>
          <w:spacing w:val="-8"/>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như căn</w:t>
      </w:r>
      <w:r>
        <w:rPr>
          <w:color w:val="231F20"/>
          <w:spacing w:val="-7"/>
        </w:rPr>
        <w:t> </w:t>
      </w:r>
      <w:r>
        <w:rPr>
          <w:color w:val="231F20"/>
        </w:rPr>
        <w:t>bản</w:t>
      </w:r>
      <w:r>
        <w:rPr>
          <w:color w:val="231F20"/>
          <w:spacing w:val="-7"/>
        </w:rPr>
        <w:t> </w:t>
      </w:r>
      <w:r>
        <w:rPr>
          <w:color w:val="231F20"/>
        </w:rPr>
        <w:t>cũng</w:t>
      </w:r>
      <w:r>
        <w:rPr>
          <w:color w:val="231F20"/>
          <w:spacing w:val="-6"/>
        </w:rPr>
        <w:t> </w:t>
      </w:r>
      <w:r>
        <w:rPr>
          <w:color w:val="231F20"/>
        </w:rPr>
        <w:t>có</w:t>
      </w:r>
      <w:r>
        <w:rPr>
          <w:color w:val="231F20"/>
          <w:spacing w:val="-6"/>
        </w:rPr>
        <w:t> </w:t>
      </w:r>
      <w:r>
        <w:rPr>
          <w:color w:val="231F20"/>
        </w:rPr>
        <w:t>năm</w:t>
      </w:r>
      <w:r>
        <w:rPr>
          <w:color w:val="231F20"/>
          <w:spacing w:val="-7"/>
        </w:rPr>
        <w:t> </w:t>
      </w:r>
      <w:r>
        <w:rPr>
          <w:color w:val="231F20"/>
        </w:rPr>
        <w:t>chi,</w:t>
      </w:r>
      <w:r>
        <w:rPr>
          <w:color w:val="231F20"/>
          <w:spacing w:val="-6"/>
        </w:rPr>
        <w:t> </w:t>
      </w:r>
      <w:r>
        <w:rPr>
          <w:color w:val="231F20"/>
        </w:rPr>
        <w:t>nhưng</w:t>
      </w:r>
      <w:r>
        <w:rPr>
          <w:color w:val="231F20"/>
          <w:spacing w:val="-7"/>
        </w:rPr>
        <w:t> </w:t>
      </w:r>
      <w:r>
        <w:rPr>
          <w:color w:val="231F20"/>
        </w:rPr>
        <w:t>trừ</w:t>
      </w:r>
      <w:r>
        <w:rPr>
          <w:color w:val="231F20"/>
          <w:spacing w:val="-6"/>
        </w:rPr>
        <w:t> </w:t>
      </w:r>
      <w:r>
        <w:rPr>
          <w:color w:val="231F20"/>
        </w:rPr>
        <w:t>hỷ</w:t>
      </w:r>
      <w:r>
        <w:rPr>
          <w:color w:val="231F20"/>
          <w:spacing w:val="-7"/>
        </w:rPr>
        <w:t> </w:t>
      </w:r>
      <w:r>
        <w:rPr>
          <w:color w:val="231F20"/>
        </w:rPr>
        <w:t>thọ</w:t>
      </w:r>
      <w:r>
        <w:rPr>
          <w:color w:val="231F20"/>
          <w:spacing w:val="-7"/>
        </w:rPr>
        <w:t> </w:t>
      </w:r>
      <w:r>
        <w:rPr>
          <w:color w:val="231F20"/>
        </w:rPr>
        <w:t>và</w:t>
      </w:r>
      <w:r>
        <w:rPr>
          <w:color w:val="231F20"/>
          <w:spacing w:val="-7"/>
        </w:rPr>
        <w:t> </w:t>
      </w:r>
      <w:r>
        <w:rPr>
          <w:color w:val="231F20"/>
        </w:rPr>
        <w:t>thêm</w:t>
      </w:r>
      <w:r>
        <w:rPr>
          <w:color w:val="231F20"/>
          <w:spacing w:val="-7"/>
        </w:rPr>
        <w:t> </w:t>
      </w:r>
      <w:r>
        <w:rPr>
          <w:color w:val="231F20"/>
        </w:rPr>
        <w:t>xả</w:t>
      </w:r>
      <w:r>
        <w:rPr>
          <w:color w:val="231F20"/>
          <w:spacing w:val="-7"/>
        </w:rPr>
        <w:t> </w:t>
      </w:r>
      <w:r>
        <w:rPr>
          <w:color w:val="231F20"/>
        </w:rPr>
        <w:t>thọ.</w:t>
      </w:r>
      <w:r>
        <w:rPr>
          <w:color w:val="231F20"/>
          <w:spacing w:val="-6"/>
        </w:rPr>
        <w:t> </w:t>
      </w:r>
      <w:r>
        <w:rPr>
          <w:color w:val="231F20"/>
        </w:rPr>
        <w:t>Cận</w:t>
      </w:r>
      <w:r>
        <w:rPr>
          <w:color w:val="231F20"/>
          <w:spacing w:val="-7"/>
        </w:rPr>
        <w:t> </w:t>
      </w:r>
      <w:r>
        <w:rPr>
          <w:color w:val="231F20"/>
        </w:rPr>
        <w:t>phần của tĩnh lự thứ hai như căn bản cũng có bốn chi, cũng trừ hỷ thọ và thêm xả thọ. Cận phần của tĩnh lự thứ ba như căn bản cũng có </w:t>
      </w:r>
      <w:r>
        <w:rPr>
          <w:color w:val="231F20"/>
          <w:spacing w:val="-5"/>
        </w:rPr>
        <w:t>năm </w:t>
      </w:r>
      <w:r>
        <w:rPr>
          <w:color w:val="231F20"/>
        </w:rPr>
        <w:t>chi, nhưng trừ lạc thọ và tăng xả thọ. Cận phần của tĩnh lự thứ tư và định vô sắc thì như căn bản, tĩnh lự thứ tư đều cũng có bốn</w:t>
      </w:r>
      <w:r>
        <w:rPr>
          <w:color w:val="231F20"/>
          <w:spacing w:val="-3"/>
        </w:rPr>
        <w:t> </w:t>
      </w:r>
      <w:r>
        <w:rPr>
          <w:color w:val="231F20"/>
        </w:rPr>
        <w:t>chi.</w:t>
      </w:r>
    </w:p>
    <w:p>
      <w:pPr>
        <w:pStyle w:val="BodyText"/>
        <w:spacing w:line="271" w:lineRule="auto"/>
        <w:ind w:right="108"/>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2"/>
        </w:rPr>
        <w:t> </w:t>
      </w:r>
      <w:r>
        <w:rPr>
          <w:color w:val="231F20"/>
        </w:rPr>
        <w:t>vầy:</w:t>
      </w:r>
      <w:r>
        <w:rPr>
          <w:color w:val="231F20"/>
          <w:spacing w:val="-16"/>
        </w:rPr>
        <w:t> </w:t>
      </w:r>
      <w:r>
        <w:rPr>
          <w:color w:val="231F20"/>
        </w:rPr>
        <w:t>Tĩnh</w:t>
      </w:r>
      <w:r>
        <w:rPr>
          <w:color w:val="231F20"/>
          <w:spacing w:val="-11"/>
        </w:rPr>
        <w:t> </w:t>
      </w:r>
      <w:r>
        <w:rPr>
          <w:color w:val="231F20"/>
        </w:rPr>
        <w:t>lự</w:t>
      </w:r>
      <w:r>
        <w:rPr>
          <w:color w:val="231F20"/>
          <w:spacing w:val="-12"/>
        </w:rPr>
        <w:t> </w:t>
      </w:r>
      <w:r>
        <w:rPr>
          <w:color w:val="231F20"/>
        </w:rPr>
        <w:t>cận</w:t>
      </w:r>
      <w:r>
        <w:rPr>
          <w:color w:val="231F20"/>
          <w:spacing w:val="-11"/>
        </w:rPr>
        <w:t> </w:t>
      </w:r>
      <w:r>
        <w:rPr>
          <w:color w:val="231F20"/>
        </w:rPr>
        <w:t>phần</w:t>
      </w:r>
      <w:r>
        <w:rPr>
          <w:color w:val="231F20"/>
          <w:spacing w:val="-12"/>
        </w:rPr>
        <w:t> </w:t>
      </w:r>
      <w:r>
        <w:rPr>
          <w:color w:val="231F20"/>
        </w:rPr>
        <w:t>và</w:t>
      </w:r>
      <w:r>
        <w:rPr>
          <w:color w:val="231F20"/>
          <w:spacing w:val="-11"/>
        </w:rPr>
        <w:t> </w:t>
      </w:r>
      <w:r>
        <w:rPr>
          <w:color w:val="231F20"/>
        </w:rPr>
        <w:t>định</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đều không lập chi và công đức thiếu kém nên do khổ đạo thâu giữ.</w:t>
      </w:r>
    </w:p>
    <w:p>
      <w:pPr>
        <w:pStyle w:val="BodyText"/>
        <w:spacing w:line="273" w:lineRule="auto"/>
        <w:ind w:right="107"/>
      </w:pPr>
      <w:r>
        <w:rPr>
          <w:i/>
          <w:color w:val="231F20"/>
        </w:rPr>
        <w:t>Hỏi: </w:t>
      </w:r>
      <w:r>
        <w:rPr>
          <w:color w:val="231F20"/>
        </w:rPr>
        <w:t>Nếu như thế thì khéo thông theo trong đây đã nói. Còn theo Luận Thi Thiết nói làm sao thông?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Nương vào nhân nuôi lớn nên gọi là thắng, là vượt trội.</w:t>
      </w:r>
    </w:p>
    <w:p>
      <w:pPr>
        <w:pStyle w:val="BodyText"/>
        <w:spacing w:before="39"/>
        <w:ind w:left="110" w:firstLine="0"/>
      </w:pPr>
      <w:r>
        <w:rPr>
          <w:color w:val="231F20"/>
        </w:rPr>
        <w:t>Còn nói chi v.v... tức là chi giác đạo.</w:t>
      </w:r>
    </w:p>
    <w:p>
      <w:pPr>
        <w:pStyle w:val="BodyText"/>
        <w:spacing w:line="271" w:lineRule="auto" w:before="152"/>
        <w:ind w:left="110" w:right="390"/>
      </w:pPr>
      <w:r>
        <w:rPr>
          <w:i/>
          <w:color w:val="231F20"/>
        </w:rPr>
        <w:t>Hỏi: </w:t>
      </w:r>
      <w:r>
        <w:rPr>
          <w:color w:val="231F20"/>
        </w:rPr>
        <w:t>Vì sao tĩnh lự thứ nhất và tĩnh lự thứ ba đều lập năm chi, còn tĩnh lự thứ hai và tĩnh lự thứ tư đều lập bốn chi?</w:t>
      </w:r>
    </w:p>
    <w:p>
      <w:pPr>
        <w:pStyle w:val="BodyText"/>
        <w:spacing w:line="271" w:lineRule="auto"/>
        <w:ind w:left="110" w:right="390"/>
      </w:pPr>
      <w:r>
        <w:rPr>
          <w:i/>
          <w:color w:val="231F20"/>
        </w:rPr>
        <w:t>Đáp:</w:t>
      </w:r>
      <w:r>
        <w:rPr>
          <w:i/>
          <w:color w:val="231F20"/>
          <w:spacing w:val="-15"/>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tùy</w:t>
      </w:r>
      <w:r>
        <w:rPr>
          <w:color w:val="231F20"/>
          <w:spacing w:val="-10"/>
        </w:rPr>
        <w:t> </w:t>
      </w:r>
      <w:r>
        <w:rPr>
          <w:color w:val="231F20"/>
        </w:rPr>
        <w:t>thuận</w:t>
      </w:r>
      <w:r>
        <w:rPr>
          <w:color w:val="231F20"/>
          <w:spacing w:val="-9"/>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chi.</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bốn</w:t>
      </w:r>
      <w:r>
        <w:rPr>
          <w:color w:val="231F20"/>
          <w:spacing w:val="-9"/>
        </w:rPr>
        <w:t> </w:t>
      </w:r>
      <w:r>
        <w:rPr>
          <w:color w:val="231F20"/>
        </w:rPr>
        <w:t>tĩnh lự này mỗi loại đều có từng ấy thứ, còn pháp có thể tùy thuận thì không tăng không giảm.</w:t>
      </w:r>
    </w:p>
    <w:p>
      <w:pPr>
        <w:pStyle w:val="BodyText"/>
        <w:spacing w:line="271" w:lineRule="auto"/>
        <w:ind w:left="110" w:right="390"/>
      </w:pPr>
      <w:r>
        <w:rPr>
          <w:color w:val="231F20"/>
        </w:rPr>
        <w:t>Lại nữa, các pháp ác ở cõi dục rất khó đoạn dứt, khó phá trừ, khó có thể vượt qua, nên tĩnh lự thứ nhất lập năm chi là sự đối trị chắc</w:t>
      </w:r>
      <w:r>
        <w:rPr>
          <w:color w:val="231F20"/>
          <w:spacing w:val="-8"/>
        </w:rPr>
        <w:t> </w:t>
      </w:r>
      <w:r>
        <w:rPr>
          <w:color w:val="231F20"/>
        </w:rPr>
        <w:t>mạnh</w:t>
      </w:r>
      <w:r>
        <w:rPr>
          <w:color w:val="231F20"/>
          <w:spacing w:val="-8"/>
        </w:rPr>
        <w:t> </w:t>
      </w:r>
      <w:r>
        <w:rPr>
          <w:color w:val="231F20"/>
        </w:rPr>
        <w:t>với</w:t>
      </w:r>
      <w:r>
        <w:rPr>
          <w:color w:val="231F20"/>
          <w:spacing w:val="-8"/>
        </w:rPr>
        <w:t> </w:t>
      </w:r>
      <w:r>
        <w:rPr>
          <w:color w:val="231F20"/>
        </w:rPr>
        <w:t>chúng.</w:t>
      </w:r>
      <w:r>
        <w:rPr>
          <w:color w:val="231F20"/>
          <w:spacing w:val="-13"/>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thì</w:t>
      </w:r>
      <w:r>
        <w:rPr>
          <w:color w:val="231F20"/>
          <w:spacing w:val="-8"/>
        </w:rPr>
        <w:t> </w:t>
      </w:r>
      <w:r>
        <w:rPr>
          <w:color w:val="231F20"/>
        </w:rPr>
        <w:t>trọng</w:t>
      </w:r>
      <w:r>
        <w:rPr>
          <w:color w:val="231F20"/>
          <w:spacing w:val="-8"/>
        </w:rPr>
        <w:t> </w:t>
      </w:r>
      <w:r>
        <w:rPr>
          <w:color w:val="231F20"/>
        </w:rPr>
        <w:t>tâm</w:t>
      </w:r>
      <w:r>
        <w:rPr>
          <w:color w:val="231F20"/>
          <w:spacing w:val="-8"/>
        </w:rPr>
        <w:t> </w:t>
      </w:r>
      <w:r>
        <w:rPr>
          <w:color w:val="231F20"/>
        </w:rPr>
        <w:t>của</w:t>
      </w:r>
      <w:r>
        <w:rPr>
          <w:color w:val="231F20"/>
          <w:spacing w:val="-11"/>
        </w:rPr>
        <w:t> </w:t>
      </w:r>
      <w:r>
        <w:rPr>
          <w:color w:val="231F20"/>
        </w:rPr>
        <w:t>địa</w:t>
      </w:r>
      <w:r>
        <w:rPr>
          <w:color w:val="231F20"/>
          <w:spacing w:val="-8"/>
        </w:rPr>
        <w:t> </w:t>
      </w:r>
      <w:r>
        <w:rPr>
          <w:color w:val="231F20"/>
        </w:rPr>
        <w:t>là</w:t>
      </w:r>
      <w:r>
        <w:rPr>
          <w:color w:val="231F20"/>
          <w:spacing w:val="-8"/>
        </w:rPr>
        <w:t> </w:t>
      </w:r>
      <w:r>
        <w:rPr>
          <w:color w:val="231F20"/>
        </w:rPr>
        <w:t>cực</w:t>
      </w:r>
      <w:r>
        <w:rPr>
          <w:color w:val="231F20"/>
          <w:spacing w:val="-8"/>
        </w:rPr>
        <w:t> </w:t>
      </w:r>
      <w:r>
        <w:rPr>
          <w:color w:val="231F20"/>
          <w:spacing w:val="-4"/>
        </w:rPr>
        <w:t>hỷ, </w:t>
      </w:r>
      <w:r>
        <w:rPr>
          <w:color w:val="231F20"/>
        </w:rPr>
        <w:t>cũng khó đoạn dứt, khó phá trừ, khó có thể vượt qua, nên tĩnh lự</w:t>
      </w:r>
      <w:r>
        <w:rPr>
          <w:color w:val="231F20"/>
          <w:spacing w:val="-45"/>
        </w:rPr>
        <w:t> </w:t>
      </w:r>
      <w:r>
        <w:rPr>
          <w:color w:val="231F20"/>
        </w:rPr>
        <w:t>thứ ba phải lập năm chi cũng là đối trị chắc mạnh. Tĩnh lự thứ nhất và tĩnh lự thứ ba đều không có các pháp khó đoạn dứt, khó phá trừ,</w:t>
      </w:r>
      <w:r>
        <w:rPr>
          <w:color w:val="231F20"/>
          <w:spacing w:val="-45"/>
        </w:rPr>
        <w:t> </w:t>
      </w:r>
      <w:r>
        <w:rPr>
          <w:color w:val="231F20"/>
          <w:spacing w:val="-4"/>
        </w:rPr>
        <w:t>khó </w:t>
      </w:r>
      <w:r>
        <w:rPr>
          <w:color w:val="231F20"/>
        </w:rPr>
        <w:t>vượt qua, thế nên các tĩnh lự thứ hai và thứ tư chỉ lập có bốn chi, do chúng không phải đối trị chắc</w:t>
      </w:r>
      <w:r>
        <w:rPr>
          <w:color w:val="231F20"/>
          <w:spacing w:val="-2"/>
        </w:rPr>
        <w:t> </w:t>
      </w:r>
      <w:r>
        <w:rPr>
          <w:color w:val="231F20"/>
        </w:rPr>
        <w:t>mạnh.</w:t>
      </w:r>
    </w:p>
    <w:p>
      <w:pPr>
        <w:pStyle w:val="BodyText"/>
        <w:spacing w:line="271" w:lineRule="auto" w:before="115"/>
        <w:ind w:left="110" w:right="389"/>
      </w:pPr>
      <w:r>
        <w:rPr>
          <w:color w:val="231F20"/>
        </w:rPr>
        <w:t>Lại</w:t>
      </w:r>
      <w:r>
        <w:rPr>
          <w:color w:val="231F20"/>
          <w:spacing w:val="-17"/>
        </w:rPr>
        <w:t> </w:t>
      </w:r>
      <w:r>
        <w:rPr>
          <w:color w:val="231F20"/>
        </w:rPr>
        <w:t>nữa,</w:t>
      </w:r>
      <w:r>
        <w:rPr>
          <w:color w:val="231F20"/>
          <w:spacing w:val="-17"/>
        </w:rPr>
        <w:t> </w:t>
      </w:r>
      <w:r>
        <w:rPr>
          <w:color w:val="231F20"/>
        </w:rPr>
        <w:t>để</w:t>
      </w:r>
      <w:r>
        <w:rPr>
          <w:color w:val="231F20"/>
          <w:spacing w:val="-16"/>
        </w:rPr>
        <w:t> </w:t>
      </w:r>
      <w:r>
        <w:rPr>
          <w:color w:val="231F20"/>
        </w:rPr>
        <w:t>đối</w:t>
      </w:r>
      <w:r>
        <w:rPr>
          <w:color w:val="231F20"/>
          <w:spacing w:val="-17"/>
        </w:rPr>
        <w:t> </w:t>
      </w:r>
      <w:r>
        <w:rPr>
          <w:color w:val="231F20"/>
        </w:rPr>
        <w:t>trị</w:t>
      </w:r>
      <w:r>
        <w:rPr>
          <w:color w:val="231F20"/>
          <w:spacing w:val="-16"/>
        </w:rPr>
        <w:t> </w:t>
      </w:r>
      <w:r>
        <w:rPr>
          <w:color w:val="231F20"/>
        </w:rPr>
        <w:t>các</w:t>
      </w:r>
      <w:r>
        <w:rPr>
          <w:color w:val="231F20"/>
          <w:spacing w:val="-17"/>
        </w:rPr>
        <w:t> </w:t>
      </w:r>
      <w:r>
        <w:rPr>
          <w:color w:val="231F20"/>
        </w:rPr>
        <w:t>tham</w:t>
      </w:r>
      <w:r>
        <w:rPr>
          <w:color w:val="231F20"/>
          <w:spacing w:val="-16"/>
        </w:rPr>
        <w:t> </w:t>
      </w:r>
      <w:r>
        <w:rPr>
          <w:color w:val="231F20"/>
        </w:rPr>
        <w:t>nơi</w:t>
      </w:r>
      <w:r>
        <w:rPr>
          <w:color w:val="231F20"/>
          <w:spacing w:val="-17"/>
        </w:rPr>
        <w:t> </w:t>
      </w:r>
      <w:r>
        <w:rPr>
          <w:color w:val="231F20"/>
        </w:rPr>
        <w:t>cảnh</w:t>
      </w:r>
      <w:r>
        <w:rPr>
          <w:color w:val="231F20"/>
          <w:spacing w:val="-17"/>
        </w:rPr>
        <w:t> </w:t>
      </w:r>
      <w:r>
        <w:rPr>
          <w:color w:val="231F20"/>
        </w:rPr>
        <w:t>của</w:t>
      </w:r>
      <w:r>
        <w:rPr>
          <w:color w:val="231F20"/>
          <w:spacing w:val="-16"/>
        </w:rPr>
        <w:t> </w:t>
      </w:r>
      <w:r>
        <w:rPr>
          <w:color w:val="231F20"/>
        </w:rPr>
        <w:t>năm</w:t>
      </w:r>
      <w:r>
        <w:rPr>
          <w:color w:val="231F20"/>
          <w:spacing w:val="-17"/>
        </w:rPr>
        <w:t> </w:t>
      </w:r>
      <w:r>
        <w:rPr>
          <w:color w:val="231F20"/>
        </w:rPr>
        <w:t>dục</w:t>
      </w:r>
      <w:r>
        <w:rPr>
          <w:color w:val="231F20"/>
          <w:spacing w:val="-16"/>
        </w:rPr>
        <w:t> </w:t>
      </w:r>
      <w:r>
        <w:rPr>
          <w:color w:val="231F20"/>
        </w:rPr>
        <w:t>tăng</w:t>
      </w:r>
      <w:r>
        <w:rPr>
          <w:color w:val="231F20"/>
          <w:spacing w:val="-17"/>
        </w:rPr>
        <w:t> </w:t>
      </w:r>
      <w:r>
        <w:rPr>
          <w:color w:val="231F20"/>
        </w:rPr>
        <w:t>thượng</w:t>
      </w:r>
      <w:r>
        <w:rPr>
          <w:color w:val="231F20"/>
          <w:spacing w:val="-16"/>
        </w:rPr>
        <w:t> </w:t>
      </w:r>
      <w:r>
        <w:rPr>
          <w:color w:val="231F20"/>
        </w:rPr>
        <w:t>ở cõi</w:t>
      </w:r>
      <w:r>
        <w:rPr>
          <w:color w:val="231F20"/>
          <w:spacing w:val="-12"/>
        </w:rPr>
        <w:t> </w:t>
      </w:r>
      <w:r>
        <w:rPr>
          <w:color w:val="231F20"/>
        </w:rPr>
        <w:t>dục,</w:t>
      </w:r>
      <w:r>
        <w:rPr>
          <w:color w:val="231F20"/>
          <w:spacing w:val="-12"/>
        </w:rPr>
        <w:t> </w:t>
      </w:r>
      <w:r>
        <w:rPr>
          <w:color w:val="231F20"/>
        </w:rPr>
        <w:t>nên</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1"/>
        </w:rPr>
        <w:t> </w:t>
      </w:r>
      <w:r>
        <w:rPr>
          <w:color w:val="231F20"/>
        </w:rPr>
        <w:t>nhất</w:t>
      </w:r>
      <w:r>
        <w:rPr>
          <w:color w:val="231F20"/>
          <w:spacing w:val="-12"/>
        </w:rPr>
        <w:t> </w:t>
      </w:r>
      <w:r>
        <w:rPr>
          <w:color w:val="231F20"/>
        </w:rPr>
        <w:t>lập</w:t>
      </w:r>
      <w:r>
        <w:rPr>
          <w:color w:val="231F20"/>
          <w:spacing w:val="-12"/>
        </w:rPr>
        <w:t> </w:t>
      </w:r>
      <w:r>
        <w:rPr>
          <w:color w:val="231F20"/>
        </w:rPr>
        <w:t>năm</w:t>
      </w:r>
      <w:r>
        <w:rPr>
          <w:color w:val="231F20"/>
          <w:spacing w:val="-12"/>
        </w:rPr>
        <w:t> </w:t>
      </w:r>
      <w:r>
        <w:rPr>
          <w:color w:val="231F20"/>
        </w:rPr>
        <w:t>chi.</w:t>
      </w:r>
      <w:r>
        <w:rPr>
          <w:color w:val="231F20"/>
          <w:spacing w:val="-12"/>
        </w:rPr>
        <w:t> </w:t>
      </w:r>
      <w:r>
        <w:rPr>
          <w:color w:val="231F20"/>
        </w:rPr>
        <w:t>Để</w:t>
      </w:r>
      <w:r>
        <w:rPr>
          <w:color w:val="231F20"/>
          <w:spacing w:val="-11"/>
        </w:rPr>
        <w:t> </w:t>
      </w:r>
      <w:r>
        <w:rPr>
          <w:color w:val="231F20"/>
        </w:rPr>
        <w:t>đối</w:t>
      </w:r>
      <w:r>
        <w:rPr>
          <w:color w:val="231F20"/>
          <w:spacing w:val="-12"/>
        </w:rPr>
        <w:t> </w:t>
      </w:r>
      <w:r>
        <w:rPr>
          <w:color w:val="231F20"/>
        </w:rPr>
        <w:t>trị</w:t>
      </w:r>
      <w:r>
        <w:rPr>
          <w:color w:val="231F20"/>
          <w:spacing w:val="-12"/>
        </w:rPr>
        <w:t> </w:t>
      </w:r>
      <w:r>
        <w:rPr>
          <w:color w:val="231F20"/>
        </w:rPr>
        <w:t>các</w:t>
      </w:r>
      <w:r>
        <w:rPr>
          <w:color w:val="231F20"/>
          <w:spacing w:val="-12"/>
        </w:rPr>
        <w:t> </w:t>
      </w:r>
      <w:r>
        <w:rPr>
          <w:color w:val="231F20"/>
        </w:rPr>
        <w:t>hỷ</w:t>
      </w:r>
      <w:r>
        <w:rPr>
          <w:color w:val="231F20"/>
          <w:spacing w:val="-12"/>
        </w:rPr>
        <w:t> </w:t>
      </w:r>
      <w:r>
        <w:rPr>
          <w:color w:val="231F20"/>
        </w:rPr>
        <w:t>ái</w:t>
      </w:r>
      <w:r>
        <w:rPr>
          <w:color w:val="231F20"/>
          <w:spacing w:val="-11"/>
        </w:rPr>
        <w:t> </w:t>
      </w:r>
      <w:r>
        <w:rPr>
          <w:color w:val="231F20"/>
        </w:rPr>
        <w:t>của</w:t>
      </w:r>
      <w:r>
        <w:rPr>
          <w:color w:val="231F20"/>
          <w:spacing w:val="-12"/>
        </w:rPr>
        <w:t> </w:t>
      </w:r>
      <w:r>
        <w:rPr>
          <w:color w:val="231F20"/>
          <w:spacing w:val="-2"/>
        </w:rPr>
        <w:t>năm </w:t>
      </w:r>
      <w:r>
        <w:rPr>
          <w:color w:val="231F20"/>
        </w:rPr>
        <w:t>bộ</w:t>
      </w:r>
      <w:r>
        <w:rPr>
          <w:color w:val="231F20"/>
          <w:spacing w:val="-17"/>
        </w:rPr>
        <w:t> </w:t>
      </w:r>
      <w:r>
        <w:rPr>
          <w:color w:val="231F20"/>
        </w:rPr>
        <w:t>trọng</w:t>
      </w:r>
      <w:r>
        <w:rPr>
          <w:color w:val="231F20"/>
          <w:spacing w:val="-17"/>
        </w:rPr>
        <w:t> </w:t>
      </w:r>
      <w:r>
        <w:rPr>
          <w:color w:val="231F20"/>
        </w:rPr>
        <w:t>địa</w:t>
      </w:r>
      <w:r>
        <w:rPr>
          <w:color w:val="231F20"/>
          <w:spacing w:val="-17"/>
        </w:rPr>
        <w:t> </w:t>
      </w:r>
      <w:r>
        <w:rPr>
          <w:color w:val="231F20"/>
        </w:rPr>
        <w:t>thuộc</w:t>
      </w:r>
      <w:r>
        <w:rPr>
          <w:color w:val="231F20"/>
          <w:spacing w:val="-16"/>
        </w:rPr>
        <w:t> </w:t>
      </w:r>
      <w:r>
        <w:rPr>
          <w:color w:val="231F20"/>
        </w:rPr>
        <w:t>tĩnh</w:t>
      </w:r>
      <w:r>
        <w:rPr>
          <w:color w:val="231F20"/>
          <w:spacing w:val="-17"/>
        </w:rPr>
        <w:t> </w:t>
      </w:r>
      <w:r>
        <w:rPr>
          <w:color w:val="231F20"/>
        </w:rPr>
        <w:t>lự</w:t>
      </w:r>
      <w:r>
        <w:rPr>
          <w:color w:val="231F20"/>
          <w:spacing w:val="-17"/>
        </w:rPr>
        <w:t> </w:t>
      </w:r>
      <w:r>
        <w:rPr>
          <w:color w:val="231F20"/>
        </w:rPr>
        <w:t>thứ</w:t>
      </w:r>
      <w:r>
        <w:rPr>
          <w:color w:val="231F20"/>
          <w:spacing w:val="-17"/>
        </w:rPr>
        <w:t> </w:t>
      </w:r>
      <w:r>
        <w:rPr>
          <w:color w:val="231F20"/>
        </w:rPr>
        <w:t>hai,</w:t>
      </w:r>
      <w:r>
        <w:rPr>
          <w:color w:val="231F20"/>
          <w:spacing w:val="-16"/>
        </w:rPr>
        <w:t> </w:t>
      </w:r>
      <w:r>
        <w:rPr>
          <w:color w:val="231F20"/>
        </w:rPr>
        <w:t>nên</w:t>
      </w:r>
      <w:r>
        <w:rPr>
          <w:color w:val="231F20"/>
          <w:spacing w:val="-17"/>
        </w:rPr>
        <w:t> </w:t>
      </w:r>
      <w:r>
        <w:rPr>
          <w:color w:val="231F20"/>
        </w:rPr>
        <w:t>tĩnh</w:t>
      </w:r>
      <w:r>
        <w:rPr>
          <w:color w:val="231F20"/>
          <w:spacing w:val="-17"/>
        </w:rPr>
        <w:t> </w:t>
      </w:r>
      <w:r>
        <w:rPr>
          <w:color w:val="231F20"/>
        </w:rPr>
        <w:t>lự</w:t>
      </w:r>
      <w:r>
        <w:rPr>
          <w:color w:val="231F20"/>
          <w:spacing w:val="-16"/>
        </w:rPr>
        <w:t> </w:t>
      </w:r>
      <w:r>
        <w:rPr>
          <w:color w:val="231F20"/>
        </w:rPr>
        <w:t>thứ</w:t>
      </w:r>
      <w:r>
        <w:rPr>
          <w:color w:val="231F20"/>
          <w:spacing w:val="-17"/>
        </w:rPr>
        <w:t> </w:t>
      </w:r>
      <w:r>
        <w:rPr>
          <w:color w:val="231F20"/>
        </w:rPr>
        <w:t>ba</w:t>
      </w:r>
      <w:r>
        <w:rPr>
          <w:color w:val="231F20"/>
          <w:spacing w:val="-17"/>
        </w:rPr>
        <w:t> </w:t>
      </w:r>
      <w:r>
        <w:rPr>
          <w:color w:val="231F20"/>
        </w:rPr>
        <w:t>cũng</w:t>
      </w:r>
      <w:r>
        <w:rPr>
          <w:color w:val="231F20"/>
          <w:spacing w:val="-17"/>
        </w:rPr>
        <w:t> </w:t>
      </w:r>
      <w:r>
        <w:rPr>
          <w:color w:val="231F20"/>
        </w:rPr>
        <w:t>lập</w:t>
      </w:r>
      <w:r>
        <w:rPr>
          <w:color w:val="231F20"/>
          <w:spacing w:val="-16"/>
        </w:rPr>
        <w:t> </w:t>
      </w:r>
      <w:r>
        <w:rPr>
          <w:color w:val="231F20"/>
        </w:rPr>
        <w:t>năm</w:t>
      </w:r>
      <w:r>
        <w:rPr>
          <w:color w:val="231F20"/>
          <w:spacing w:val="-20"/>
        </w:rPr>
        <w:t> </w:t>
      </w:r>
      <w:r>
        <w:rPr>
          <w:color w:val="231F20"/>
        </w:rPr>
        <w:t>chi. Còn</w:t>
      </w:r>
      <w:r>
        <w:rPr>
          <w:color w:val="231F20"/>
          <w:spacing w:val="-5"/>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và</w:t>
      </w:r>
      <w:r>
        <w:rPr>
          <w:color w:val="231F20"/>
          <w:spacing w:val="-4"/>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4"/>
        </w:rPr>
        <w:t> </w:t>
      </w:r>
      <w:r>
        <w:rPr>
          <w:color w:val="231F20"/>
        </w:rPr>
        <w:t>đều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việc</w:t>
      </w:r>
      <w:r>
        <w:rPr>
          <w:color w:val="231F20"/>
          <w:spacing w:val="-4"/>
        </w:rPr>
        <w:t> </w:t>
      </w:r>
      <w:r>
        <w:rPr>
          <w:color w:val="231F20"/>
        </w:rPr>
        <w:t>phải</w:t>
      </w:r>
      <w:r>
        <w:rPr>
          <w:color w:val="231F20"/>
          <w:spacing w:val="-4"/>
        </w:rPr>
        <w:t> </w:t>
      </w:r>
      <w:r>
        <w:rPr>
          <w:color w:val="231F20"/>
        </w:rPr>
        <w:t>đối</w:t>
      </w:r>
      <w:r>
        <w:rPr>
          <w:color w:val="231F20"/>
          <w:spacing w:val="-4"/>
        </w:rPr>
        <w:t> </w:t>
      </w:r>
      <w:r>
        <w:rPr>
          <w:color w:val="231F20"/>
          <w:spacing w:val="-2"/>
        </w:rPr>
        <w:t>trị </w:t>
      </w:r>
      <w:r>
        <w:rPr>
          <w:color w:val="231F20"/>
        </w:rPr>
        <w:t>như</w:t>
      </w:r>
      <w:r>
        <w:rPr>
          <w:color w:val="231F20"/>
          <w:spacing w:val="-6"/>
        </w:rPr>
        <w:t> </w:t>
      </w:r>
      <w:r>
        <w:rPr>
          <w:color w:val="231F20"/>
        </w:rPr>
        <w:t>thế,</w:t>
      </w:r>
      <w:r>
        <w:rPr>
          <w:color w:val="231F20"/>
          <w:spacing w:val="-5"/>
        </w:rPr>
        <w:t> </w:t>
      </w:r>
      <w:r>
        <w:rPr>
          <w:color w:val="231F20"/>
        </w:rPr>
        <w:t>nên</w:t>
      </w:r>
      <w:r>
        <w:rPr>
          <w:color w:val="231F20"/>
          <w:spacing w:val="-5"/>
        </w:rPr>
        <w:t> </w:t>
      </w:r>
      <w:r>
        <w:rPr>
          <w:color w:val="231F20"/>
        </w:rPr>
        <w:t>các</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6"/>
        </w:rPr>
        <w:t> </w:t>
      </w:r>
      <w:r>
        <w:rPr>
          <w:color w:val="231F20"/>
        </w:rPr>
        <w:t>và</w:t>
      </w:r>
      <w:r>
        <w:rPr>
          <w:color w:val="231F20"/>
          <w:spacing w:val="-5"/>
        </w:rPr>
        <w:t> </w:t>
      </w:r>
      <w:r>
        <w:rPr>
          <w:color w:val="231F20"/>
        </w:rPr>
        <w:t>thứ</w:t>
      </w:r>
      <w:r>
        <w:rPr>
          <w:color w:val="231F20"/>
          <w:spacing w:val="-7"/>
        </w:rPr>
        <w:t> </w:t>
      </w:r>
      <w:r>
        <w:rPr>
          <w:color w:val="231F20"/>
        </w:rPr>
        <w:t>tư</w:t>
      </w:r>
      <w:r>
        <w:rPr>
          <w:color w:val="231F20"/>
          <w:spacing w:val="-5"/>
        </w:rPr>
        <w:t> </w:t>
      </w:r>
      <w:r>
        <w:rPr>
          <w:color w:val="231F20"/>
        </w:rPr>
        <w:t>đều</w:t>
      </w:r>
      <w:r>
        <w:rPr>
          <w:color w:val="231F20"/>
          <w:spacing w:val="-6"/>
        </w:rPr>
        <w:t> </w:t>
      </w:r>
      <w:r>
        <w:rPr>
          <w:color w:val="231F20"/>
        </w:rPr>
        <w:t>chỉ</w:t>
      </w:r>
      <w:r>
        <w:rPr>
          <w:color w:val="231F20"/>
          <w:spacing w:val="-5"/>
        </w:rPr>
        <w:t> </w:t>
      </w:r>
      <w:r>
        <w:rPr>
          <w:color w:val="231F20"/>
        </w:rPr>
        <w:t>lập</w:t>
      </w:r>
      <w:r>
        <w:rPr>
          <w:color w:val="231F20"/>
          <w:spacing w:val="-5"/>
        </w:rPr>
        <w:t> </w:t>
      </w:r>
      <w:r>
        <w:rPr>
          <w:color w:val="231F20"/>
        </w:rPr>
        <w:t>bốn</w:t>
      </w:r>
      <w:r>
        <w:rPr>
          <w:color w:val="231F20"/>
          <w:spacing w:val="-6"/>
        </w:rPr>
        <w:t> </w:t>
      </w:r>
      <w:r>
        <w:rPr>
          <w:color w:val="231F20"/>
        </w:rPr>
        <w:t>chi.</w:t>
      </w:r>
    </w:p>
    <w:p>
      <w:pPr>
        <w:pStyle w:val="BodyText"/>
        <w:spacing w:line="271" w:lineRule="auto"/>
        <w:ind w:left="110" w:right="391"/>
      </w:pPr>
      <w:r>
        <w:rPr>
          <w:color w:val="231F20"/>
        </w:rPr>
        <w:t>Lại nữa, vì muốn tùy thuận vào pháp định siêu vượt. Nghĩa là từ năm chi định này vượt nhập vào năm chi định kia, lại từ bốn chi định này vượt nhập bốn chi định kia. Vì dùng chi v.v... thì dễ có thể vượt nhập.</w:t>
      </w:r>
    </w:p>
    <w:p>
      <w:pPr>
        <w:pStyle w:val="BodyText"/>
        <w:spacing w:line="271" w:lineRule="auto"/>
        <w:ind w:left="110" w:right="390"/>
      </w:pPr>
      <w:r>
        <w:rPr>
          <w:i/>
          <w:color w:val="231F20"/>
        </w:rPr>
        <w:t>Hỏi:</w:t>
      </w:r>
      <w:r>
        <w:rPr>
          <w:i/>
          <w:color w:val="231F20"/>
          <w:spacing w:val="-8"/>
        </w:rPr>
        <w:t> </w:t>
      </w:r>
      <w:r>
        <w:rPr>
          <w:color w:val="231F20"/>
        </w:rPr>
        <w:t>Nếu</w:t>
      </w:r>
      <w:r>
        <w:rPr>
          <w:color w:val="231F20"/>
          <w:spacing w:val="-8"/>
        </w:rPr>
        <w:t> </w:t>
      </w:r>
      <w:r>
        <w:rPr>
          <w:color w:val="231F20"/>
        </w:rPr>
        <w:t>từ</w:t>
      </w:r>
      <w:r>
        <w:rPr>
          <w:color w:val="231F20"/>
          <w:spacing w:val="-7"/>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7"/>
        </w:rPr>
        <w:t> </w:t>
      </w:r>
      <w:r>
        <w:rPr>
          <w:color w:val="231F20"/>
        </w:rPr>
        <w:t>ba</w:t>
      </w:r>
      <w:r>
        <w:rPr>
          <w:color w:val="231F20"/>
          <w:spacing w:val="-8"/>
        </w:rPr>
        <w:t> </w:t>
      </w:r>
      <w:r>
        <w:rPr>
          <w:color w:val="231F20"/>
        </w:rPr>
        <w:t>vượt</w:t>
      </w:r>
      <w:r>
        <w:rPr>
          <w:color w:val="231F20"/>
          <w:spacing w:val="-7"/>
        </w:rPr>
        <w:t> </w:t>
      </w:r>
      <w:r>
        <w:rPr>
          <w:color w:val="231F20"/>
        </w:rPr>
        <w:t>nhập</w:t>
      </w:r>
      <w:r>
        <w:rPr>
          <w:color w:val="231F20"/>
          <w:spacing w:val="-8"/>
        </w:rPr>
        <w:t> </w:t>
      </w:r>
      <w:r>
        <w:rPr>
          <w:color w:val="231F20"/>
        </w:rPr>
        <w:t>vào</w:t>
      </w:r>
      <w:r>
        <w:rPr>
          <w:color w:val="231F20"/>
          <w:spacing w:val="-8"/>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8"/>
        </w:rPr>
        <w:t> </w:t>
      </w:r>
      <w:r>
        <w:rPr>
          <w:color w:val="231F20"/>
        </w:rPr>
        <w:t>xứ,</w:t>
      </w:r>
      <w:r>
        <w:rPr>
          <w:color w:val="231F20"/>
          <w:spacing w:val="-7"/>
        </w:rPr>
        <w:t> </w:t>
      </w:r>
      <w:r>
        <w:rPr>
          <w:color w:val="231F20"/>
        </w:rPr>
        <w:t>lại từ tĩnh lự thứ tư vượt nhập vào Thức vô biên xứ </w:t>
      </w:r>
      <w:r>
        <w:rPr>
          <w:color w:val="231F20"/>
          <w:spacing w:val="-5"/>
        </w:rPr>
        <w:t>v.v… </w:t>
      </w:r>
      <w:r>
        <w:rPr>
          <w:color w:val="231F20"/>
        </w:rPr>
        <w:t>thì chúng đều không có chi làm sao tùy</w:t>
      </w:r>
      <w:r>
        <w:rPr>
          <w:color w:val="231F20"/>
          <w:spacing w:val="-2"/>
        </w:rPr>
        <w:t> </w:t>
      </w:r>
      <w:r>
        <w:rPr>
          <w:color w:val="231F20"/>
        </w:rPr>
        <w:t>thuận?</w:t>
      </w:r>
    </w:p>
    <w:p>
      <w:pPr>
        <w:pStyle w:val="BodyText"/>
        <w:spacing w:line="273" w:lineRule="auto"/>
        <w:ind w:left="110" w:right="391"/>
      </w:pPr>
      <w:r>
        <w:rPr>
          <w:i/>
          <w:color w:val="231F20"/>
        </w:rPr>
        <w:t>Đáp: </w:t>
      </w:r>
      <w:r>
        <w:rPr>
          <w:color w:val="231F20"/>
        </w:rPr>
        <w:t>Các sự việc trong ngoài khi ban đầu tạo ra thì khó. Sau thành tựu xong thì không nhờ vào tùy thuận.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19"/>
        </w:rPr>
        <w:t> </w:t>
      </w:r>
      <w:r>
        <w:rPr>
          <w:color w:val="231F20"/>
        </w:rPr>
        <w:t>việc</w:t>
      </w:r>
      <w:r>
        <w:rPr>
          <w:color w:val="231F20"/>
          <w:spacing w:val="-19"/>
        </w:rPr>
        <w:t> </w:t>
      </w:r>
      <w:r>
        <w:rPr>
          <w:color w:val="231F20"/>
        </w:rPr>
        <w:t>ngoài</w:t>
      </w:r>
      <w:r>
        <w:rPr>
          <w:color w:val="231F20"/>
          <w:spacing w:val="-19"/>
        </w:rPr>
        <w:t> </w:t>
      </w:r>
      <w:r>
        <w:rPr>
          <w:color w:val="231F20"/>
        </w:rPr>
        <w:t>như</w:t>
      </w:r>
      <w:r>
        <w:rPr>
          <w:color w:val="231F20"/>
          <w:spacing w:val="-19"/>
        </w:rPr>
        <w:t> </w:t>
      </w:r>
      <w:r>
        <w:rPr>
          <w:color w:val="231F20"/>
        </w:rPr>
        <w:t>Già-nặc-ca</w:t>
      </w:r>
      <w:r>
        <w:rPr>
          <w:color w:val="231F20"/>
          <w:spacing w:val="-19"/>
        </w:rPr>
        <w:t> </w:t>
      </w:r>
      <w:r>
        <w:rPr>
          <w:color w:val="231F20"/>
        </w:rPr>
        <w:t>cùng</w:t>
      </w:r>
      <w:r>
        <w:rPr>
          <w:color w:val="231F20"/>
          <w:spacing w:val="-19"/>
        </w:rPr>
        <w:t> </w:t>
      </w:r>
      <w:r>
        <w:rPr>
          <w:color w:val="231F20"/>
        </w:rPr>
        <w:t>với</w:t>
      </w:r>
      <w:r>
        <w:rPr>
          <w:color w:val="231F20"/>
          <w:spacing w:val="-23"/>
        </w:rPr>
        <w:t> </w:t>
      </w:r>
      <w:r>
        <w:rPr>
          <w:color w:val="231F20"/>
        </w:rPr>
        <w:t>Thần</w:t>
      </w:r>
      <w:r>
        <w:rPr>
          <w:color w:val="231F20"/>
          <w:spacing w:val="-19"/>
        </w:rPr>
        <w:t> </w:t>
      </w:r>
      <w:r>
        <w:rPr>
          <w:color w:val="231F20"/>
        </w:rPr>
        <w:t>hoài</w:t>
      </w:r>
      <w:r>
        <w:rPr>
          <w:color w:val="231F20"/>
          <w:spacing w:val="-19"/>
        </w:rPr>
        <w:t> </w:t>
      </w:r>
      <w:r>
        <w:rPr>
          <w:color w:val="231F20"/>
        </w:rPr>
        <w:t>nguyệt</w:t>
      </w:r>
      <w:r>
        <w:rPr>
          <w:color w:val="231F20"/>
          <w:spacing w:val="-19"/>
        </w:rPr>
        <w:t> </w:t>
      </w:r>
      <w:r>
        <w:rPr>
          <w:color w:val="231F20"/>
        </w:rPr>
        <w:t>trong mười hai năm học pháp tạo ra vàng. Lúc đầu mới tạo được một hạt nhỏ</w:t>
      </w:r>
      <w:r>
        <w:rPr>
          <w:color w:val="231F20"/>
          <w:spacing w:val="-4"/>
        </w:rPr>
        <w:t> </w:t>
      </w:r>
      <w:r>
        <w:rPr>
          <w:color w:val="231F20"/>
        </w:rPr>
        <w:t>bằng</w:t>
      </w:r>
      <w:r>
        <w:rPr>
          <w:color w:val="231F20"/>
          <w:spacing w:val="-4"/>
        </w:rPr>
        <w:t> </w:t>
      </w:r>
      <w:r>
        <w:rPr>
          <w:color w:val="231F20"/>
        </w:rPr>
        <w:t>hạt</w:t>
      </w:r>
      <w:r>
        <w:rPr>
          <w:color w:val="231F20"/>
          <w:spacing w:val="-4"/>
        </w:rPr>
        <w:t> </w:t>
      </w:r>
      <w:r>
        <w:rPr>
          <w:color w:val="231F20"/>
        </w:rPr>
        <w:t>thóc</w:t>
      </w:r>
      <w:r>
        <w:rPr>
          <w:color w:val="231F20"/>
          <w:spacing w:val="-4"/>
        </w:rPr>
        <w:t> </w:t>
      </w:r>
      <w:r>
        <w:rPr>
          <w:color w:val="231F20"/>
        </w:rPr>
        <w:t>liền</w:t>
      </w:r>
      <w:r>
        <w:rPr>
          <w:color w:val="231F20"/>
          <w:spacing w:val="-4"/>
        </w:rPr>
        <w:t> </w:t>
      </w:r>
      <w:r>
        <w:rPr>
          <w:color w:val="231F20"/>
        </w:rPr>
        <w:t>huênh</w:t>
      </w:r>
      <w:r>
        <w:rPr>
          <w:color w:val="231F20"/>
          <w:spacing w:val="-4"/>
        </w:rPr>
        <w:t> </w:t>
      </w:r>
      <w:r>
        <w:rPr>
          <w:color w:val="231F20"/>
        </w:rPr>
        <w:t>hoang</w:t>
      </w:r>
      <w:r>
        <w:rPr>
          <w:color w:val="231F20"/>
          <w:spacing w:val="-4"/>
        </w:rPr>
        <w:t> </w:t>
      </w:r>
      <w:r>
        <w:rPr>
          <w:color w:val="231F20"/>
        </w:rPr>
        <w:t>nói:</w:t>
      </w:r>
      <w:r>
        <w:rPr>
          <w:color w:val="231F20"/>
          <w:spacing w:val="-4"/>
        </w:rPr>
        <w:t> </w:t>
      </w:r>
      <w:r>
        <w:rPr>
          <w:color w:val="231F20"/>
        </w:rPr>
        <w:t>“Từ</w:t>
      </w:r>
      <w:r>
        <w:rPr>
          <w:color w:val="231F20"/>
          <w:spacing w:val="-4"/>
        </w:rPr>
        <w:t> </w:t>
      </w:r>
      <w:r>
        <w:rPr>
          <w:color w:val="231F20"/>
        </w:rPr>
        <w:t>nay</w:t>
      </w:r>
      <w:r>
        <w:rPr>
          <w:color w:val="231F20"/>
          <w:spacing w:val="-4"/>
        </w:rPr>
        <w:t> </w:t>
      </w:r>
      <w:r>
        <w:rPr>
          <w:color w:val="231F20"/>
        </w:rPr>
        <w:t>chúng</w:t>
      </w:r>
      <w:r>
        <w:rPr>
          <w:color w:val="231F20"/>
          <w:spacing w:val="-4"/>
        </w:rPr>
        <w:t> </w:t>
      </w:r>
      <w:r>
        <w:rPr>
          <w:color w:val="231F20"/>
        </w:rPr>
        <w:t>ta</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tạo ra cả núi vàng”. Còn nói việc bên trong, như các Sư Du-già tu thần cảnh</w:t>
      </w:r>
      <w:r>
        <w:rPr>
          <w:color w:val="231F20"/>
          <w:spacing w:val="-13"/>
        </w:rPr>
        <w:t> </w:t>
      </w:r>
      <w:r>
        <w:rPr>
          <w:color w:val="231F20"/>
        </w:rPr>
        <w:t>thông.</w:t>
      </w:r>
      <w:r>
        <w:rPr>
          <w:color w:val="231F20"/>
          <w:spacing w:val="-13"/>
        </w:rPr>
        <w:t> </w:t>
      </w:r>
      <w:r>
        <w:rPr>
          <w:color w:val="231F20"/>
        </w:rPr>
        <w:t>Lúc</w:t>
      </w:r>
      <w:r>
        <w:rPr>
          <w:color w:val="231F20"/>
          <w:spacing w:val="-13"/>
        </w:rPr>
        <w:t> </w:t>
      </w:r>
      <w:r>
        <w:rPr>
          <w:color w:val="231F20"/>
        </w:rPr>
        <w:t>đầu</w:t>
      </w:r>
      <w:r>
        <w:rPr>
          <w:color w:val="231F20"/>
          <w:spacing w:val="-14"/>
        </w:rPr>
        <w:t> </w:t>
      </w:r>
      <w:r>
        <w:rPr>
          <w:color w:val="231F20"/>
        </w:rPr>
        <w:t>thì</w:t>
      </w:r>
      <w:r>
        <w:rPr>
          <w:color w:val="231F20"/>
          <w:spacing w:val="-13"/>
        </w:rPr>
        <w:t> </w:t>
      </w:r>
      <w:r>
        <w:rPr>
          <w:color w:val="231F20"/>
        </w:rPr>
        <w:t>học</w:t>
      </w:r>
      <w:r>
        <w:rPr>
          <w:color w:val="231F20"/>
          <w:spacing w:val="-13"/>
        </w:rPr>
        <w:t> </w:t>
      </w:r>
      <w:r>
        <w:rPr>
          <w:color w:val="231F20"/>
        </w:rPr>
        <w:t>phép</w:t>
      </w:r>
      <w:r>
        <w:rPr>
          <w:color w:val="231F20"/>
          <w:spacing w:val="-13"/>
        </w:rPr>
        <w:t> </w:t>
      </w:r>
      <w:r>
        <w:rPr>
          <w:color w:val="231F20"/>
        </w:rPr>
        <w:t>bay</w:t>
      </w:r>
      <w:r>
        <w:rPr>
          <w:color w:val="231F20"/>
          <w:spacing w:val="-13"/>
        </w:rPr>
        <w:t> </w:t>
      </w:r>
      <w:r>
        <w:rPr>
          <w:color w:val="231F20"/>
        </w:rPr>
        <w:t>khỏi</w:t>
      </w:r>
      <w:r>
        <w:rPr>
          <w:color w:val="231F20"/>
          <w:spacing w:val="-13"/>
        </w:rPr>
        <w:t> </w:t>
      </w:r>
      <w:r>
        <w:rPr>
          <w:color w:val="231F20"/>
        </w:rPr>
        <w:t>mặt</w:t>
      </w:r>
      <w:r>
        <w:rPr>
          <w:color w:val="231F20"/>
          <w:spacing w:val="-13"/>
        </w:rPr>
        <w:t> </w:t>
      </w:r>
      <w:r>
        <w:rPr>
          <w:color w:val="231F20"/>
        </w:rPr>
        <w:t>đất</w:t>
      </w:r>
      <w:r>
        <w:rPr>
          <w:color w:val="231F20"/>
          <w:spacing w:val="-13"/>
        </w:rPr>
        <w:t> </w:t>
      </w:r>
      <w:r>
        <w:rPr>
          <w:color w:val="231F20"/>
        </w:rPr>
        <w:t>bằng</w:t>
      </w:r>
      <w:r>
        <w:rPr>
          <w:color w:val="231F20"/>
          <w:spacing w:val="-13"/>
        </w:rPr>
        <w:t> </w:t>
      </w:r>
      <w:r>
        <w:rPr>
          <w:color w:val="231F20"/>
        </w:rPr>
        <w:t>nửa</w:t>
      </w:r>
      <w:r>
        <w:rPr>
          <w:color w:val="231F20"/>
          <w:spacing w:val="-13"/>
        </w:rPr>
        <w:t> </w:t>
      </w:r>
      <w:r>
        <w:rPr>
          <w:color w:val="231F20"/>
        </w:rPr>
        <w:t>cự</w:t>
      </w:r>
      <w:r>
        <w:rPr>
          <w:color w:val="231F20"/>
          <w:spacing w:val="-13"/>
        </w:rPr>
        <w:t> </w:t>
      </w:r>
      <w:r>
        <w:rPr>
          <w:color w:val="231F20"/>
        </w:rPr>
        <w:t>đằng, sau</w:t>
      </w:r>
      <w:r>
        <w:rPr>
          <w:color w:val="231F20"/>
          <w:spacing w:val="-6"/>
        </w:rPr>
        <w:t> </w:t>
      </w:r>
      <w:r>
        <w:rPr>
          <w:color w:val="231F20"/>
        </w:rPr>
        <w:t>đó</w:t>
      </w:r>
      <w:r>
        <w:rPr>
          <w:color w:val="231F20"/>
          <w:spacing w:val="-5"/>
        </w:rPr>
        <w:t> </w:t>
      </w:r>
      <w:r>
        <w:rPr>
          <w:color w:val="231F20"/>
        </w:rPr>
        <w:t>thì</w:t>
      </w:r>
      <w:r>
        <w:rPr>
          <w:color w:val="231F20"/>
          <w:spacing w:val="-5"/>
        </w:rPr>
        <w:t> </w:t>
      </w:r>
      <w:r>
        <w:rPr>
          <w:color w:val="231F20"/>
        </w:rPr>
        <w:t>bay</w:t>
      </w:r>
      <w:r>
        <w:rPr>
          <w:color w:val="231F20"/>
          <w:spacing w:val="-5"/>
        </w:rPr>
        <w:t> </w:t>
      </w:r>
      <w:r>
        <w:rPr>
          <w:color w:val="231F20"/>
        </w:rPr>
        <w:t>khỏi</w:t>
      </w:r>
      <w:r>
        <w:rPr>
          <w:color w:val="231F20"/>
          <w:spacing w:val="-5"/>
        </w:rPr>
        <w:t> </w:t>
      </w:r>
      <w:r>
        <w:rPr>
          <w:color w:val="231F20"/>
        </w:rPr>
        <w:t>mặt</w:t>
      </w:r>
      <w:r>
        <w:rPr>
          <w:color w:val="231F20"/>
          <w:spacing w:val="-5"/>
        </w:rPr>
        <w:t> </w:t>
      </w:r>
      <w:r>
        <w:rPr>
          <w:color w:val="231F20"/>
        </w:rPr>
        <w:t>đất</w:t>
      </w:r>
      <w:r>
        <w:rPr>
          <w:color w:val="231F20"/>
          <w:spacing w:val="-5"/>
        </w:rPr>
        <w:t> </w:t>
      </w:r>
      <w:r>
        <w:rPr>
          <w:color w:val="231F20"/>
        </w:rPr>
        <w:t>bằng</w:t>
      </w:r>
      <w:r>
        <w:rPr>
          <w:color w:val="231F20"/>
          <w:spacing w:val="-5"/>
        </w:rPr>
        <w:t> </w:t>
      </w:r>
      <w:r>
        <w:rPr>
          <w:color w:val="231F20"/>
        </w:rPr>
        <w:t>một</w:t>
      </w:r>
      <w:r>
        <w:rPr>
          <w:color w:val="231F20"/>
          <w:spacing w:val="-5"/>
        </w:rPr>
        <w:t> </w:t>
      </w:r>
      <w:r>
        <w:rPr>
          <w:color w:val="231F20"/>
        </w:rPr>
        <w:t>cự</w:t>
      </w:r>
      <w:r>
        <w:rPr>
          <w:color w:val="231F20"/>
          <w:spacing w:val="-5"/>
        </w:rPr>
        <w:t> </w:t>
      </w:r>
      <w:r>
        <w:rPr>
          <w:color w:val="231F20"/>
        </w:rPr>
        <w:t>đằng,</w:t>
      </w:r>
      <w:r>
        <w:rPr>
          <w:color w:val="231F20"/>
          <w:spacing w:val="-5"/>
        </w:rPr>
        <w:t> </w:t>
      </w:r>
      <w:r>
        <w:rPr>
          <w:color w:val="231F20"/>
        </w:rPr>
        <w:t>dần</w:t>
      </w:r>
      <w:r>
        <w:rPr>
          <w:color w:val="231F20"/>
          <w:spacing w:val="-5"/>
        </w:rPr>
        <w:t> </w:t>
      </w:r>
      <w:r>
        <w:rPr>
          <w:color w:val="231F20"/>
        </w:rPr>
        <w:t>dần</w:t>
      </w:r>
      <w:r>
        <w:rPr>
          <w:color w:val="231F20"/>
          <w:spacing w:val="-5"/>
        </w:rPr>
        <w:t> </w:t>
      </w:r>
      <w:r>
        <w:rPr>
          <w:color w:val="231F20"/>
        </w:rPr>
        <w:t>tiến</w:t>
      </w:r>
      <w:r>
        <w:rPr>
          <w:color w:val="231F20"/>
          <w:spacing w:val="-5"/>
        </w:rPr>
        <w:t> </w:t>
      </w:r>
      <w:r>
        <w:rPr>
          <w:color w:val="231F20"/>
        </w:rPr>
        <w:t>đến</w:t>
      </w:r>
      <w:r>
        <w:rPr>
          <w:color w:val="231F20"/>
          <w:spacing w:val="-5"/>
        </w:rPr>
        <w:t> </w:t>
      </w:r>
      <w:r>
        <w:rPr>
          <w:color w:val="231F20"/>
          <w:spacing w:val="-3"/>
        </w:rPr>
        <w:t>bằng </w:t>
      </w:r>
      <w:r>
        <w:rPr>
          <w:color w:val="231F20"/>
        </w:rPr>
        <w:t>nửa</w:t>
      </w:r>
      <w:r>
        <w:rPr>
          <w:color w:val="231F20"/>
          <w:spacing w:val="-5"/>
        </w:rPr>
        <w:t> </w:t>
      </w:r>
      <w:r>
        <w:rPr>
          <w:color w:val="231F20"/>
        </w:rPr>
        <w:t>hạt</w:t>
      </w:r>
      <w:r>
        <w:rPr>
          <w:color w:val="231F20"/>
          <w:spacing w:val="-5"/>
        </w:rPr>
        <w:t> </w:t>
      </w:r>
      <w:r>
        <w:rPr>
          <w:color w:val="231F20"/>
        </w:rPr>
        <w:t>nếp,</w:t>
      </w:r>
      <w:r>
        <w:rPr>
          <w:color w:val="231F20"/>
          <w:spacing w:val="-4"/>
        </w:rPr>
        <w:t> </w:t>
      </w:r>
      <w:r>
        <w:rPr>
          <w:color w:val="231F20"/>
        </w:rPr>
        <w:t>rồi</w:t>
      </w:r>
      <w:r>
        <w:rPr>
          <w:color w:val="231F20"/>
          <w:spacing w:val="-5"/>
        </w:rPr>
        <w:t> </w:t>
      </w:r>
      <w:r>
        <w:rPr>
          <w:color w:val="231F20"/>
        </w:rPr>
        <w:t>một</w:t>
      </w:r>
      <w:r>
        <w:rPr>
          <w:color w:val="231F20"/>
          <w:spacing w:val="-4"/>
        </w:rPr>
        <w:t> </w:t>
      </w:r>
      <w:r>
        <w:rPr>
          <w:color w:val="231F20"/>
        </w:rPr>
        <w:t>hạt,</w:t>
      </w:r>
      <w:r>
        <w:rPr>
          <w:color w:val="231F20"/>
          <w:spacing w:val="-6"/>
        </w:rPr>
        <w:t> </w:t>
      </w:r>
      <w:r>
        <w:rPr>
          <w:color w:val="231F20"/>
        </w:rPr>
        <w:t>rồi</w:t>
      </w:r>
      <w:r>
        <w:rPr>
          <w:color w:val="231F20"/>
          <w:spacing w:val="-5"/>
        </w:rPr>
        <w:t> </w:t>
      </w:r>
      <w:r>
        <w:rPr>
          <w:color w:val="231F20"/>
        </w:rPr>
        <w:t>bằng</w:t>
      </w:r>
      <w:r>
        <w:rPr>
          <w:color w:val="231F20"/>
          <w:spacing w:val="-4"/>
        </w:rPr>
        <w:t> </w:t>
      </w:r>
      <w:r>
        <w:rPr>
          <w:color w:val="231F20"/>
        </w:rPr>
        <w:t>nửa</w:t>
      </w:r>
      <w:r>
        <w:rPr>
          <w:color w:val="231F20"/>
          <w:spacing w:val="-5"/>
        </w:rPr>
        <w:t> </w:t>
      </w:r>
      <w:r>
        <w:rPr>
          <w:color w:val="231F20"/>
        </w:rPr>
        <w:t>ngón</w:t>
      </w:r>
      <w:r>
        <w:rPr>
          <w:color w:val="231F20"/>
          <w:spacing w:val="-4"/>
        </w:rPr>
        <w:t> </w:t>
      </w:r>
      <w:r>
        <w:rPr>
          <w:color w:val="231F20"/>
          <w:spacing w:val="-5"/>
        </w:rPr>
        <w:t>tay, </w:t>
      </w:r>
      <w:r>
        <w:rPr>
          <w:color w:val="231F20"/>
        </w:rPr>
        <w:t>rồi</w:t>
      </w:r>
      <w:r>
        <w:rPr>
          <w:color w:val="231F20"/>
          <w:spacing w:val="-4"/>
        </w:rPr>
        <w:t> </w:t>
      </w:r>
      <w:r>
        <w:rPr>
          <w:color w:val="231F20"/>
        </w:rPr>
        <w:t>cả</w:t>
      </w:r>
      <w:r>
        <w:rPr>
          <w:color w:val="231F20"/>
          <w:spacing w:val="-5"/>
        </w:rPr>
        <w:t> </w:t>
      </w:r>
      <w:r>
        <w:rPr>
          <w:color w:val="231F20"/>
        </w:rPr>
        <w:t>ngón,</w:t>
      </w:r>
      <w:r>
        <w:rPr>
          <w:color w:val="231F20"/>
          <w:spacing w:val="-5"/>
        </w:rPr>
        <w:t> </w:t>
      </w:r>
      <w:r>
        <w:rPr>
          <w:color w:val="231F20"/>
        </w:rPr>
        <w:t>rồi</w:t>
      </w:r>
      <w:r>
        <w:rPr>
          <w:color w:val="231F20"/>
          <w:spacing w:val="-4"/>
        </w:rPr>
        <w:t> bằng </w:t>
      </w:r>
      <w:r>
        <w:rPr>
          <w:color w:val="231F20"/>
        </w:rPr>
        <w:t>nửa kiệt, rồi cả một kiệt, rồi to bằng nửa khuỷu </w:t>
      </w:r>
      <w:r>
        <w:rPr>
          <w:color w:val="231F20"/>
          <w:spacing w:val="-5"/>
        </w:rPr>
        <w:t>tay, </w:t>
      </w:r>
      <w:r>
        <w:rPr>
          <w:color w:val="231F20"/>
        </w:rPr>
        <w:t>cả khuỷu </w:t>
      </w:r>
      <w:r>
        <w:rPr>
          <w:color w:val="231F20"/>
          <w:spacing w:val="-5"/>
        </w:rPr>
        <w:t>tay,</w:t>
      </w:r>
      <w:r>
        <w:rPr>
          <w:color w:val="231F20"/>
          <w:spacing w:val="-35"/>
        </w:rPr>
        <w:t> </w:t>
      </w:r>
      <w:r>
        <w:rPr>
          <w:color w:val="231F20"/>
          <w:spacing w:val="-4"/>
        </w:rPr>
        <w:t>rồi </w:t>
      </w:r>
      <w:r>
        <w:rPr>
          <w:color w:val="231F20"/>
        </w:rPr>
        <w:t>bằng nửa tầm, rồi cả một tầm </w:t>
      </w:r>
      <w:r>
        <w:rPr>
          <w:color w:val="231F20"/>
          <w:spacing w:val="-5"/>
        </w:rPr>
        <w:t>v.v… </w:t>
      </w:r>
      <w:r>
        <w:rPr>
          <w:color w:val="231F20"/>
        </w:rPr>
        <w:t>Sau này khi đã thành tựu thì tùy ý</w:t>
      </w:r>
      <w:r>
        <w:rPr>
          <w:color w:val="231F20"/>
          <w:spacing w:val="-8"/>
        </w:rPr>
        <w:t> </w:t>
      </w:r>
      <w:r>
        <w:rPr>
          <w:color w:val="231F20"/>
        </w:rPr>
        <w:t>muốn</w:t>
      </w:r>
      <w:r>
        <w:rPr>
          <w:color w:val="231F20"/>
          <w:spacing w:val="-8"/>
        </w:rPr>
        <w:t> </w:t>
      </w:r>
      <w:r>
        <w:rPr>
          <w:color w:val="231F20"/>
        </w:rPr>
        <w:t>bay</w:t>
      </w:r>
      <w:r>
        <w:rPr>
          <w:color w:val="231F20"/>
          <w:spacing w:val="-7"/>
        </w:rPr>
        <w:t> </w:t>
      </w:r>
      <w:r>
        <w:rPr>
          <w:color w:val="231F20"/>
        </w:rPr>
        <w:t>đến</w:t>
      </w:r>
      <w:r>
        <w:rPr>
          <w:color w:val="231F20"/>
          <w:spacing w:val="-8"/>
        </w:rPr>
        <w:t> </w:t>
      </w:r>
      <w:r>
        <w:rPr>
          <w:color w:val="231F20"/>
        </w:rPr>
        <w:t>cõi</w:t>
      </w:r>
      <w:r>
        <w:rPr>
          <w:color w:val="231F20"/>
          <w:spacing w:val="-7"/>
        </w:rPr>
        <w:t> </w:t>
      </w:r>
      <w:r>
        <w:rPr>
          <w:color w:val="231F20"/>
        </w:rPr>
        <w:t>trời</w:t>
      </w:r>
      <w:r>
        <w:rPr>
          <w:color w:val="231F20"/>
          <w:spacing w:val="-8"/>
        </w:rPr>
        <w:t> </w:t>
      </w:r>
      <w:r>
        <w:rPr>
          <w:color w:val="231F20"/>
        </w:rPr>
        <w:t>Sắc</w:t>
      </w:r>
      <w:r>
        <w:rPr>
          <w:color w:val="231F20"/>
          <w:spacing w:val="-7"/>
        </w:rPr>
        <w:t> </w:t>
      </w:r>
      <w:r>
        <w:rPr>
          <w:color w:val="231F20"/>
        </w:rPr>
        <w:t>cứu</w:t>
      </w:r>
      <w:r>
        <w:rPr>
          <w:color w:val="231F20"/>
          <w:spacing w:val="-8"/>
        </w:rPr>
        <w:t> </w:t>
      </w:r>
      <w:r>
        <w:rPr>
          <w:color w:val="231F20"/>
        </w:rPr>
        <w:t>cánh</w:t>
      </w:r>
      <w:r>
        <w:rPr>
          <w:color w:val="231F20"/>
          <w:spacing w:val="-7"/>
        </w:rPr>
        <w:t> </w:t>
      </w:r>
      <w:r>
        <w:rPr>
          <w:color w:val="231F20"/>
        </w:rPr>
        <w:t>đều</w:t>
      </w:r>
      <w:r>
        <w:rPr>
          <w:color w:val="231F20"/>
          <w:spacing w:val="-8"/>
        </w:rPr>
        <w:t> </w:t>
      </w:r>
      <w:r>
        <w:rPr>
          <w:color w:val="231F20"/>
        </w:rPr>
        <w:t>tự</w:t>
      </w:r>
      <w:r>
        <w:rPr>
          <w:color w:val="231F20"/>
          <w:spacing w:val="-7"/>
        </w:rPr>
        <w:t> </w:t>
      </w:r>
      <w:r>
        <w:rPr>
          <w:color w:val="231F20"/>
        </w:rPr>
        <w:t>tại.</w:t>
      </w:r>
      <w:r>
        <w:rPr>
          <w:color w:val="231F20"/>
          <w:spacing w:val="-8"/>
        </w:rPr>
        <w:t> </w:t>
      </w:r>
      <w:r>
        <w:rPr>
          <w:color w:val="231F20"/>
        </w:rPr>
        <w:t>Pháp</w:t>
      </w:r>
      <w:r>
        <w:rPr>
          <w:color w:val="231F20"/>
          <w:spacing w:val="-7"/>
        </w:rPr>
        <w:t> </w:t>
      </w:r>
      <w:r>
        <w:rPr>
          <w:color w:val="231F20"/>
        </w:rPr>
        <w:t>định</w:t>
      </w:r>
      <w:r>
        <w:rPr>
          <w:color w:val="231F20"/>
          <w:spacing w:val="-8"/>
        </w:rPr>
        <w:t> </w:t>
      </w:r>
      <w:r>
        <w:rPr>
          <w:color w:val="231F20"/>
        </w:rPr>
        <w:t>siêu</w:t>
      </w:r>
      <w:r>
        <w:rPr>
          <w:color w:val="231F20"/>
          <w:spacing w:val="-7"/>
        </w:rPr>
        <w:t> </w:t>
      </w:r>
      <w:r>
        <w:rPr>
          <w:color w:val="231F20"/>
        </w:rPr>
        <w:t>vượt cũng</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Lúc</w:t>
      </w:r>
      <w:r>
        <w:rPr>
          <w:color w:val="231F20"/>
          <w:spacing w:val="-5"/>
        </w:rPr>
        <w:t> </w:t>
      </w:r>
      <w:r>
        <w:rPr>
          <w:color w:val="231F20"/>
        </w:rPr>
        <w:t>đầu</w:t>
      </w:r>
      <w:r>
        <w:rPr>
          <w:color w:val="231F20"/>
          <w:spacing w:val="-5"/>
        </w:rPr>
        <w:t> </w:t>
      </w:r>
      <w:r>
        <w:rPr>
          <w:color w:val="231F20"/>
        </w:rPr>
        <w:t>thì</w:t>
      </w:r>
      <w:r>
        <w:rPr>
          <w:color w:val="231F20"/>
          <w:spacing w:val="-5"/>
        </w:rPr>
        <w:t> </w:t>
      </w:r>
      <w:r>
        <w:rPr>
          <w:color w:val="231F20"/>
        </w:rPr>
        <w:t>khó</w:t>
      </w:r>
      <w:r>
        <w:rPr>
          <w:color w:val="231F20"/>
          <w:spacing w:val="-5"/>
        </w:rPr>
        <w:t> </w:t>
      </w:r>
      <w:r>
        <w:rPr>
          <w:color w:val="231F20"/>
        </w:rPr>
        <w:t>nên</w:t>
      </w:r>
      <w:r>
        <w:rPr>
          <w:color w:val="231F20"/>
          <w:spacing w:val="-6"/>
        </w:rPr>
        <w:t> </w:t>
      </w:r>
      <w:r>
        <w:rPr>
          <w:color w:val="231F20"/>
        </w:rPr>
        <w:t>phải</w:t>
      </w:r>
      <w:r>
        <w:rPr>
          <w:color w:val="231F20"/>
          <w:spacing w:val="-5"/>
        </w:rPr>
        <w:t> </w:t>
      </w:r>
      <w:r>
        <w:rPr>
          <w:color w:val="231F20"/>
        </w:rPr>
        <w:t>nhờ</w:t>
      </w:r>
      <w:r>
        <w:rPr>
          <w:color w:val="231F20"/>
          <w:spacing w:val="-5"/>
        </w:rPr>
        <w:t> </w:t>
      </w:r>
      <w:r>
        <w:rPr>
          <w:color w:val="231F20"/>
        </w:rPr>
        <w:t>các</w:t>
      </w:r>
      <w:r>
        <w:rPr>
          <w:color w:val="231F20"/>
          <w:spacing w:val="-5"/>
        </w:rPr>
        <w:t> </w:t>
      </w:r>
      <w:r>
        <w:rPr>
          <w:color w:val="231F20"/>
        </w:rPr>
        <w:t>chi</w:t>
      </w:r>
      <w:r>
        <w:rPr>
          <w:color w:val="231F20"/>
          <w:spacing w:val="-5"/>
        </w:rPr>
        <w:t> </w:t>
      </w:r>
      <w:r>
        <w:rPr>
          <w:color w:val="231F20"/>
        </w:rPr>
        <w:t>giúp</w:t>
      </w:r>
      <w:r>
        <w:rPr>
          <w:color w:val="231F20"/>
          <w:spacing w:val="-5"/>
        </w:rPr>
        <w:t> </w:t>
      </w:r>
      <w:r>
        <w:rPr>
          <w:color w:val="231F20"/>
        </w:rPr>
        <w:t>đỡ.</w:t>
      </w:r>
      <w:r>
        <w:rPr>
          <w:color w:val="231F20"/>
          <w:spacing w:val="-5"/>
        </w:rPr>
        <w:t> </w:t>
      </w:r>
      <w:r>
        <w:rPr>
          <w:color w:val="231F20"/>
        </w:rPr>
        <w:t>Sau</w:t>
      </w:r>
      <w:r>
        <w:rPr>
          <w:color w:val="231F20"/>
          <w:spacing w:val="-5"/>
        </w:rPr>
        <w:t> </w:t>
      </w:r>
      <w:r>
        <w:rPr>
          <w:color w:val="231F20"/>
        </w:rPr>
        <w:t>này đã</w:t>
      </w:r>
      <w:r>
        <w:rPr>
          <w:color w:val="231F20"/>
          <w:spacing w:val="-9"/>
        </w:rPr>
        <w:t> </w:t>
      </w:r>
      <w:r>
        <w:rPr>
          <w:color w:val="231F20"/>
        </w:rPr>
        <w:t>dễ</w:t>
      </w:r>
      <w:r>
        <w:rPr>
          <w:color w:val="231F20"/>
          <w:spacing w:val="-7"/>
        </w:rPr>
        <w:t> </w:t>
      </w:r>
      <w:r>
        <w:rPr>
          <w:color w:val="231F20"/>
        </w:rPr>
        <w:t>thì</w:t>
      </w:r>
      <w:r>
        <w:rPr>
          <w:color w:val="231F20"/>
          <w:spacing w:val="-7"/>
        </w:rPr>
        <w:t> </w:t>
      </w:r>
      <w:r>
        <w:rPr>
          <w:color w:val="231F20"/>
        </w:rPr>
        <w:t>nếu</w:t>
      </w:r>
      <w:r>
        <w:rPr>
          <w:color w:val="231F20"/>
          <w:spacing w:val="-8"/>
        </w:rPr>
        <w:t> </w:t>
      </w:r>
      <w:r>
        <w:rPr>
          <w:color w:val="231F20"/>
        </w:rPr>
        <w:t>như</w:t>
      </w:r>
      <w:r>
        <w:rPr>
          <w:color w:val="231F20"/>
          <w:spacing w:val="-8"/>
        </w:rPr>
        <w:t> </w:t>
      </w:r>
      <w:r>
        <w:rPr>
          <w:color w:val="231F20"/>
        </w:rPr>
        <w:t>không</w:t>
      </w:r>
      <w:r>
        <w:rPr>
          <w:color w:val="231F20"/>
          <w:spacing w:val="-9"/>
        </w:rPr>
        <w:t> </w:t>
      </w:r>
      <w:r>
        <w:rPr>
          <w:color w:val="231F20"/>
        </w:rPr>
        <w:t>lập</w:t>
      </w:r>
      <w:r>
        <w:rPr>
          <w:color w:val="231F20"/>
          <w:spacing w:val="-8"/>
        </w:rPr>
        <w:t> </w:t>
      </w:r>
      <w:r>
        <w:rPr>
          <w:color w:val="231F20"/>
        </w:rPr>
        <w:t>chi</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9"/>
        </w:rPr>
        <w:t> </w:t>
      </w:r>
      <w:r>
        <w:rPr>
          <w:color w:val="231F20"/>
        </w:rPr>
        <w:t>siêu</w:t>
      </w:r>
      <w:r>
        <w:rPr>
          <w:color w:val="231F20"/>
          <w:spacing w:val="-8"/>
        </w:rPr>
        <w:t> </w:t>
      </w:r>
      <w:r>
        <w:rPr>
          <w:color w:val="231F20"/>
        </w:rPr>
        <w:t>nhập</w:t>
      </w:r>
      <w:r>
        <w:rPr>
          <w:color w:val="231F20"/>
          <w:spacing w:val="-8"/>
        </w:rPr>
        <w:t> </w:t>
      </w:r>
      <w:r>
        <w:rPr>
          <w:color w:val="231F20"/>
        </w:rPr>
        <w:t>được.</w:t>
      </w:r>
      <w:r>
        <w:rPr>
          <w:color w:val="231F20"/>
          <w:spacing w:val="-8"/>
        </w:rPr>
        <w:t> </w:t>
      </w:r>
      <w:r>
        <w:rPr>
          <w:color w:val="231F20"/>
        </w:rPr>
        <w:t>Cho</w:t>
      </w:r>
      <w:r>
        <w:rPr>
          <w:color w:val="231F20"/>
          <w:spacing w:val="-8"/>
        </w:rPr>
        <w:t> </w:t>
      </w:r>
      <w:r>
        <w:rPr>
          <w:color w:val="231F20"/>
        </w:rPr>
        <w:t>nên ở tĩnh lự thứ nhất và thứ ba mỗi thứ đều lập năm chi, còn tĩnh lự thứ hai và thứ tư mỗi thứ chỉ lập bốn</w:t>
      </w:r>
      <w:r>
        <w:rPr>
          <w:color w:val="231F20"/>
          <w:spacing w:val="-2"/>
        </w:rPr>
        <w:t> </w:t>
      </w:r>
      <w:r>
        <w:rPr>
          <w:color w:val="231F20"/>
        </w:rPr>
        <w:t>chi</w:t>
      </w:r>
    </w:p>
    <w:p>
      <w:pPr>
        <w:pStyle w:val="BodyText"/>
        <w:spacing w:line="273" w:lineRule="auto" w:before="102"/>
        <w:ind w:right="107"/>
      </w:pPr>
      <w:r>
        <w:rPr>
          <w:i/>
          <w:color w:val="231F20"/>
        </w:rPr>
        <w:t>* Như Khế kinh nói: </w:t>
      </w:r>
      <w:r>
        <w:rPr>
          <w:color w:val="231F20"/>
        </w:rPr>
        <w:t>“Các Bí-sô nên biết! Có bốn Thiên đạo</w:t>
      </w:r>
      <w:r>
        <w:rPr>
          <w:color w:val="231F20"/>
          <w:spacing w:val="-45"/>
        </w:rPr>
        <w:t> </w:t>
      </w:r>
      <w:r>
        <w:rPr>
          <w:color w:val="231F20"/>
          <w:spacing w:val="-6"/>
        </w:rPr>
        <w:t>có </w:t>
      </w:r>
      <w:r>
        <w:rPr>
          <w:color w:val="231F20"/>
        </w:rPr>
        <w:t>thể</w:t>
      </w:r>
      <w:r>
        <w:rPr>
          <w:color w:val="231F20"/>
          <w:spacing w:val="-4"/>
        </w:rPr>
        <w:t> </w:t>
      </w:r>
      <w:r>
        <w:rPr>
          <w:color w:val="231F20"/>
        </w:rPr>
        <w:t>khiến</w:t>
      </w:r>
      <w:r>
        <w:rPr>
          <w:color w:val="231F20"/>
          <w:spacing w:val="-3"/>
        </w:rPr>
        <w:t> </w:t>
      </w:r>
      <w:r>
        <w:rPr>
          <w:color w:val="231F20"/>
        </w:rPr>
        <w:t>các</w:t>
      </w:r>
      <w:r>
        <w:rPr>
          <w:color w:val="231F20"/>
          <w:spacing w:val="-4"/>
        </w:rPr>
        <w:t> </w:t>
      </w:r>
      <w:r>
        <w:rPr>
          <w:color w:val="231F20"/>
        </w:rPr>
        <w:t>hữu</w:t>
      </w:r>
      <w:r>
        <w:rPr>
          <w:color w:val="231F20"/>
          <w:spacing w:val="-3"/>
        </w:rPr>
        <w:t> </w:t>
      </w:r>
      <w:r>
        <w:rPr>
          <w:color w:val="231F20"/>
        </w:rPr>
        <w:t>tình</w:t>
      </w:r>
      <w:r>
        <w:rPr>
          <w:color w:val="231F20"/>
          <w:spacing w:val="-4"/>
        </w:rPr>
        <w:t> </w:t>
      </w:r>
      <w:r>
        <w:rPr>
          <w:color w:val="231F20"/>
        </w:rPr>
        <w:t>chưa</w:t>
      </w:r>
      <w:r>
        <w:rPr>
          <w:color w:val="231F20"/>
          <w:spacing w:val="-3"/>
        </w:rPr>
        <w:t> </w:t>
      </w:r>
      <w:r>
        <w:rPr>
          <w:color w:val="231F20"/>
        </w:rPr>
        <w:t>tịnh</w:t>
      </w:r>
      <w:r>
        <w:rPr>
          <w:color w:val="231F20"/>
          <w:spacing w:val="-3"/>
        </w:rPr>
        <w:t> </w:t>
      </w:r>
      <w:r>
        <w:rPr>
          <w:color w:val="231F20"/>
        </w:rPr>
        <w:t>được</w:t>
      </w:r>
      <w:r>
        <w:rPr>
          <w:color w:val="231F20"/>
          <w:spacing w:val="-4"/>
        </w:rPr>
        <w:t> </w:t>
      </w:r>
      <w:r>
        <w:rPr>
          <w:color w:val="231F20"/>
        </w:rPr>
        <w:t>tịnh,</w:t>
      </w:r>
      <w:r>
        <w:rPr>
          <w:color w:val="231F20"/>
          <w:spacing w:val="-3"/>
        </w:rPr>
        <w:t> </w:t>
      </w:r>
      <w:r>
        <w:rPr>
          <w:color w:val="231F20"/>
        </w:rPr>
        <w:t>đã</w:t>
      </w:r>
      <w:r>
        <w:rPr>
          <w:color w:val="231F20"/>
          <w:spacing w:val="-4"/>
        </w:rPr>
        <w:t> </w:t>
      </w:r>
      <w:r>
        <w:rPr>
          <w:color w:val="231F20"/>
        </w:rPr>
        <w:t>tịnh</w:t>
      </w:r>
      <w:r>
        <w:rPr>
          <w:color w:val="231F20"/>
          <w:spacing w:val="-3"/>
        </w:rPr>
        <w:t> </w:t>
      </w:r>
      <w:r>
        <w:rPr>
          <w:color w:val="231F20"/>
        </w:rPr>
        <w:t>rồi</w:t>
      </w:r>
      <w:r>
        <w:rPr>
          <w:color w:val="231F20"/>
          <w:spacing w:val="-3"/>
        </w:rPr>
        <w:t> </w:t>
      </w:r>
      <w:r>
        <w:rPr>
          <w:color w:val="231F20"/>
        </w:rPr>
        <w:t>trở</w:t>
      </w:r>
      <w:r>
        <w:rPr>
          <w:color w:val="231F20"/>
          <w:spacing w:val="-4"/>
        </w:rPr>
        <w:t> </w:t>
      </w:r>
      <w:r>
        <w:rPr>
          <w:color w:val="231F20"/>
        </w:rPr>
        <w:t>nên</w:t>
      </w:r>
      <w:r>
        <w:rPr>
          <w:color w:val="231F20"/>
          <w:spacing w:val="-3"/>
        </w:rPr>
        <w:t> </w:t>
      </w:r>
      <w:r>
        <w:rPr>
          <w:color w:val="231F20"/>
        </w:rPr>
        <w:t>sáng”.</w:t>
      </w:r>
    </w:p>
    <w:p>
      <w:pPr>
        <w:pStyle w:val="BodyText"/>
        <w:spacing w:before="111"/>
        <w:ind w:left="960" w:firstLine="0"/>
      </w:pPr>
      <w:r>
        <w:rPr>
          <w:i/>
          <w:color w:val="231F20"/>
        </w:rPr>
        <w:t>Hỏi: </w:t>
      </w:r>
      <w:r>
        <w:rPr>
          <w:color w:val="231F20"/>
        </w:rPr>
        <w:t>Vì sao Đức Thế Tôn nói như thế?</w:t>
      </w:r>
    </w:p>
    <w:p>
      <w:pPr>
        <w:pStyle w:val="BodyText"/>
        <w:spacing w:line="273" w:lineRule="auto" w:before="166"/>
        <w:ind w:right="103"/>
      </w:pPr>
      <w:r>
        <w:rPr>
          <w:i/>
          <w:color w:val="231F20"/>
        </w:rPr>
        <w:t>Đáp: </w:t>
      </w:r>
      <w:r>
        <w:rPr>
          <w:color w:val="231F20"/>
        </w:rPr>
        <w:t>Là vì muốn khiến các hữu tình đối với việc sinh thiên đạo càng sinh chán sợ sâu xa cõi dục để vui cầu được an trụ </w:t>
      </w:r>
      <w:r>
        <w:rPr>
          <w:color w:val="231F20"/>
          <w:spacing w:val="2"/>
        </w:rPr>
        <w:t>nơi </w:t>
      </w:r>
      <w:r>
        <w:rPr>
          <w:color w:val="231F20"/>
        </w:rPr>
        <w:t>thiên đạo thắng nghĩa. Sinh lên trời: Nghĩa là nơi trời Ba Mươi Ba có bốn khu vườn rất trang nghiêm đẹp đẽ, kỳ diệu. Khu thứ nhất  gọi là Chúng xa, khu thứ hai gọi là Thô ác, khu thứ ba gọi là Hoan hỷ, khu thứ tư gọi là Tạp lâm. Bốn khu vườn như thế có bốn lối đi rộng lớn, nơi đó luôn có các thiên nữ hội họp vui chơi. Những </w:t>
      </w:r>
      <w:r>
        <w:rPr>
          <w:color w:val="231F20"/>
          <w:spacing w:val="2"/>
        </w:rPr>
        <w:t>nơi </w:t>
      </w:r>
      <w:r>
        <w:rPr>
          <w:color w:val="231F20"/>
        </w:rPr>
        <w:t>thiên nữ dạo gót thì tiếng nhạc tấu vang hòa mãi không ngớt, thức ăn ngon lạ bày biện khắp chốn, những hàng cây báu cành lá um tùm, hoa quả xinh tươi, hương thơm ngào ngạt, vườn trái sum </w:t>
      </w:r>
      <w:r>
        <w:rPr>
          <w:color w:val="231F20"/>
          <w:spacing w:val="2"/>
        </w:rPr>
        <w:t>suê </w:t>
      </w:r>
      <w:r>
        <w:rPr>
          <w:color w:val="231F20"/>
        </w:rPr>
        <w:t>bóng sạch, đây đó vang tiếng chim hót </w:t>
      </w:r>
      <w:r>
        <w:rPr>
          <w:color w:val="231F20"/>
          <w:spacing w:val="-3"/>
        </w:rPr>
        <w:t>v.v… </w:t>
      </w:r>
      <w:r>
        <w:rPr>
          <w:color w:val="231F20"/>
        </w:rPr>
        <w:t>Chư Thiên ở đấy </w:t>
      </w:r>
      <w:r>
        <w:rPr>
          <w:color w:val="231F20"/>
          <w:spacing w:val="2"/>
        </w:rPr>
        <w:t>mặc </w:t>
      </w:r>
      <w:r>
        <w:rPr>
          <w:color w:val="231F20"/>
        </w:rPr>
        <w:t>tình vui thú thọ hưởng hoan lạc rồi cùng kéo nhau vào thượng uyển. Tại</w:t>
      </w:r>
      <w:r>
        <w:rPr>
          <w:color w:val="231F20"/>
          <w:spacing w:val="34"/>
        </w:rPr>
        <w:t> </w:t>
      </w:r>
      <w:r>
        <w:rPr>
          <w:color w:val="231F20"/>
          <w:spacing w:val="-3"/>
        </w:rPr>
        <w:t>đây,</w:t>
      </w:r>
      <w:r>
        <w:rPr>
          <w:color w:val="231F20"/>
          <w:spacing w:val="34"/>
        </w:rPr>
        <w:t> </w:t>
      </w:r>
      <w:r>
        <w:rPr>
          <w:color w:val="231F20"/>
        </w:rPr>
        <w:t>trong</w:t>
      </w:r>
      <w:r>
        <w:rPr>
          <w:color w:val="231F20"/>
          <w:spacing w:val="33"/>
        </w:rPr>
        <w:t> </w:t>
      </w:r>
      <w:r>
        <w:rPr>
          <w:color w:val="231F20"/>
        </w:rPr>
        <w:t>chánh</w:t>
      </w:r>
      <w:r>
        <w:rPr>
          <w:color w:val="231F20"/>
          <w:spacing w:val="34"/>
        </w:rPr>
        <w:t> </w:t>
      </w:r>
      <w:r>
        <w:rPr>
          <w:color w:val="231F20"/>
        </w:rPr>
        <w:t>pháp</w:t>
      </w:r>
      <w:r>
        <w:rPr>
          <w:color w:val="231F20"/>
          <w:spacing w:val="29"/>
        </w:rPr>
        <w:t> </w:t>
      </w:r>
      <w:r>
        <w:rPr>
          <w:color w:val="231F20"/>
        </w:rPr>
        <w:t>Tỳ-nại-da</w:t>
      </w:r>
      <w:r>
        <w:rPr>
          <w:color w:val="231F20"/>
          <w:spacing w:val="33"/>
        </w:rPr>
        <w:t> </w:t>
      </w:r>
      <w:r>
        <w:rPr>
          <w:color w:val="231F20"/>
        </w:rPr>
        <w:t>giảng</w:t>
      </w:r>
      <w:r>
        <w:rPr>
          <w:color w:val="231F20"/>
          <w:spacing w:val="34"/>
        </w:rPr>
        <w:t> </w:t>
      </w:r>
      <w:r>
        <w:rPr>
          <w:color w:val="231F20"/>
        </w:rPr>
        <w:t>nói</w:t>
      </w:r>
      <w:r>
        <w:rPr>
          <w:color w:val="231F20"/>
          <w:spacing w:val="34"/>
        </w:rPr>
        <w:t> </w:t>
      </w:r>
      <w:r>
        <w:rPr>
          <w:color w:val="231F20"/>
        </w:rPr>
        <w:t>chứng</w:t>
      </w:r>
      <w:r>
        <w:rPr>
          <w:color w:val="231F20"/>
          <w:spacing w:val="33"/>
        </w:rPr>
        <w:t> </w:t>
      </w:r>
      <w:r>
        <w:rPr>
          <w:color w:val="231F20"/>
        </w:rPr>
        <w:t>nhập</w:t>
      </w:r>
      <w:r>
        <w:rPr>
          <w:color w:val="231F20"/>
          <w:spacing w:val="34"/>
        </w:rPr>
        <w:t> </w:t>
      </w:r>
      <w:r>
        <w:rPr>
          <w:color w:val="231F20"/>
        </w:rPr>
        <w:t>Niết-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6" w:firstLine="0"/>
      </w:pPr>
      <w:r>
        <w:rPr>
          <w:color w:val="231F20"/>
        </w:rPr>
        <w:t>bàn trạch diệt giống vườn trời này, còn bốn lối đi rộng lớn dạo chơi là bốn tĩnh lự vi diệu, các thiên nữ thông minh xinh đẹp là các giải thoát vô ngại, còn ba tạng âm nhạc sáu thời hòa tấu, cây báu Bồ-đề phần pháp có hàng lối trên khắp các vùng đất vô lượng giải thoát, thắng xứ, biến xứ, đầy cành lá phủ che của bảy giác chi và tám chánh đạo, cùng vô số hoa lá tỏa hương tịnh giới và trĩu nặng trái của bốn quả Sa-môn và vẻ bóng sạch của bậc học và vô học. Mọi người thích thú dạo chơi giữa tiếng hòa nhạc của các loài chim quý là tượng trưng cho các Thánh thọ nhận niềm an lạc của các định thù thắng, dạo chơi xong thì cùng nhập Niết-bàn.</w:t>
      </w:r>
    </w:p>
    <w:p>
      <w:pPr>
        <w:pStyle w:val="BodyText"/>
        <w:spacing w:before="136"/>
        <w:ind w:left="677" w:firstLine="0"/>
      </w:pPr>
      <w:r>
        <w:rPr>
          <w:i/>
          <w:color w:val="231F20"/>
        </w:rPr>
        <w:t>Hỏi: </w:t>
      </w:r>
      <w:r>
        <w:rPr>
          <w:color w:val="231F20"/>
        </w:rPr>
        <w:t>Thế nào gọi là bốn thứ Thiên đạo?</w:t>
      </w:r>
    </w:p>
    <w:p>
      <w:pPr>
        <w:pStyle w:val="BodyText"/>
        <w:spacing w:line="276" w:lineRule="auto" w:before="171"/>
        <w:ind w:left="110" w:right="391"/>
      </w:pPr>
      <w:r>
        <w:rPr>
          <w:color w:val="231F20"/>
        </w:rPr>
        <w:t>Là lìa bỏ dục và pháp ác bất thiện, có tầm có tứ, ly sinh hỷ lạc, trụ đầy đủ vào tĩnh lự thứ nhất, đó gọi là </w:t>
      </w:r>
      <w:r>
        <w:rPr>
          <w:i/>
          <w:color w:val="231F20"/>
        </w:rPr>
        <w:t>Thiên đạo thứ nhất</w:t>
      </w:r>
      <w:r>
        <w:rPr>
          <w:color w:val="231F20"/>
        </w:rPr>
        <w:t>.</w:t>
      </w:r>
    </w:p>
    <w:p>
      <w:pPr>
        <w:pStyle w:val="BodyText"/>
        <w:spacing w:before="127"/>
        <w:ind w:left="677" w:firstLine="0"/>
      </w:pPr>
      <w:r>
        <w:rPr>
          <w:color w:val="231F20"/>
        </w:rPr>
        <w:t>Lìa bỏ dục và pháp ác bất thiện:</w:t>
      </w:r>
    </w:p>
    <w:p>
      <w:pPr>
        <w:pStyle w:val="BodyText"/>
        <w:spacing w:line="276" w:lineRule="auto" w:before="171"/>
        <w:ind w:left="110" w:right="391"/>
      </w:pPr>
      <w:r>
        <w:rPr>
          <w:i/>
          <w:color w:val="231F20"/>
        </w:rPr>
        <w:t>Hỏi: </w:t>
      </w:r>
      <w:r>
        <w:rPr>
          <w:color w:val="231F20"/>
        </w:rPr>
        <w:t>Khi chứng đắc tĩnh lự thứ nhất thì lìa chung tất cả pháp ở cõi dục, vì sao chỉ nói là lìa dục và pháp ác bất thiện?</w:t>
      </w:r>
    </w:p>
    <w:p>
      <w:pPr>
        <w:pStyle w:val="BodyText"/>
        <w:spacing w:line="276" w:lineRule="auto" w:before="127"/>
        <w:ind w:left="110" w:right="391"/>
      </w:pPr>
      <w:r>
        <w:rPr>
          <w:i/>
          <w:color w:val="231F20"/>
        </w:rPr>
        <w:t>Đáp:</w:t>
      </w:r>
      <w:r>
        <w:rPr>
          <w:i/>
          <w:color w:val="231F20"/>
          <w:spacing w:val="-12"/>
        </w:rPr>
        <w:t> </w:t>
      </w:r>
      <w:r>
        <w:rPr>
          <w:color w:val="231F20"/>
        </w:rPr>
        <w:t>Pháp</w:t>
      </w:r>
      <w:r>
        <w:rPr>
          <w:color w:val="231F20"/>
          <w:spacing w:val="-11"/>
        </w:rPr>
        <w:t> </w:t>
      </w:r>
      <w:r>
        <w:rPr>
          <w:color w:val="231F20"/>
        </w:rPr>
        <w:t>ác</w:t>
      </w:r>
      <w:r>
        <w:rPr>
          <w:color w:val="231F20"/>
          <w:spacing w:val="-12"/>
        </w:rPr>
        <w:t> </w:t>
      </w:r>
      <w:r>
        <w:rPr>
          <w:color w:val="231F20"/>
        </w:rPr>
        <w:t>bất</w:t>
      </w:r>
      <w:r>
        <w:rPr>
          <w:color w:val="231F20"/>
          <w:spacing w:val="-11"/>
        </w:rPr>
        <w:t> </w:t>
      </w:r>
      <w:r>
        <w:rPr>
          <w:color w:val="231F20"/>
        </w:rPr>
        <w:t>thiện</w:t>
      </w:r>
      <w:r>
        <w:rPr>
          <w:color w:val="231F20"/>
          <w:spacing w:val="-12"/>
        </w:rPr>
        <w:t> </w:t>
      </w:r>
      <w:r>
        <w:rPr>
          <w:color w:val="231F20"/>
        </w:rPr>
        <w:t>là</w:t>
      </w:r>
      <w:r>
        <w:rPr>
          <w:color w:val="231F20"/>
          <w:spacing w:val="-11"/>
        </w:rPr>
        <w:t> </w:t>
      </w:r>
      <w:r>
        <w:rPr>
          <w:color w:val="231F20"/>
        </w:rPr>
        <w:t>những</w:t>
      </w:r>
      <w:r>
        <w:rPr>
          <w:color w:val="231F20"/>
          <w:spacing w:val="-12"/>
        </w:rPr>
        <w:t> </w:t>
      </w:r>
      <w:r>
        <w:rPr>
          <w:color w:val="231F20"/>
        </w:rPr>
        <w:t>thứ</w:t>
      </w:r>
      <w:r>
        <w:rPr>
          <w:color w:val="231F20"/>
          <w:spacing w:val="-11"/>
        </w:rPr>
        <w:t> </w:t>
      </w:r>
      <w:r>
        <w:rPr>
          <w:color w:val="231F20"/>
        </w:rPr>
        <w:t>đứng</w:t>
      </w:r>
      <w:r>
        <w:rPr>
          <w:color w:val="231F20"/>
          <w:spacing w:val="-12"/>
        </w:rPr>
        <w:t> </w:t>
      </w:r>
      <w:r>
        <w:rPr>
          <w:color w:val="231F20"/>
        </w:rPr>
        <w:t>đầu,</w:t>
      </w:r>
      <w:r>
        <w:rPr>
          <w:color w:val="231F20"/>
          <w:spacing w:val="-11"/>
        </w:rPr>
        <w:t> </w:t>
      </w:r>
      <w:r>
        <w:rPr>
          <w:color w:val="231F20"/>
        </w:rPr>
        <w:t>nay</w:t>
      </w:r>
      <w:r>
        <w:rPr>
          <w:color w:val="231F20"/>
          <w:spacing w:val="-11"/>
        </w:rPr>
        <w:t> </w:t>
      </w:r>
      <w:r>
        <w:rPr>
          <w:color w:val="231F20"/>
        </w:rPr>
        <w:t>lìa</w:t>
      </w:r>
      <w:r>
        <w:rPr>
          <w:color w:val="231F20"/>
          <w:spacing w:val="-12"/>
        </w:rPr>
        <w:t> </w:t>
      </w:r>
      <w:r>
        <w:rPr>
          <w:color w:val="231F20"/>
        </w:rPr>
        <w:t>bỏ</w:t>
      </w:r>
      <w:r>
        <w:rPr>
          <w:color w:val="231F20"/>
          <w:spacing w:val="-11"/>
        </w:rPr>
        <w:t> </w:t>
      </w:r>
      <w:r>
        <w:rPr>
          <w:color w:val="231F20"/>
        </w:rPr>
        <w:t>chung các pháp ở cõi dục nên nói như</w:t>
      </w:r>
      <w:r>
        <w:rPr>
          <w:color w:val="231F20"/>
          <w:spacing w:val="-1"/>
        </w:rPr>
        <w:t> </w:t>
      </w:r>
      <w:r>
        <w:rPr>
          <w:color w:val="231F20"/>
        </w:rPr>
        <w:t>thế.</w:t>
      </w:r>
    </w:p>
    <w:p>
      <w:pPr>
        <w:pStyle w:val="BodyText"/>
        <w:spacing w:line="276" w:lineRule="auto" w:before="127"/>
        <w:ind w:left="110" w:right="390"/>
      </w:pPr>
      <w:r>
        <w:rPr>
          <w:color w:val="231F20"/>
        </w:rPr>
        <w:t>Lại</w:t>
      </w:r>
      <w:r>
        <w:rPr>
          <w:color w:val="231F20"/>
          <w:spacing w:val="-10"/>
        </w:rPr>
        <w:t> </w:t>
      </w:r>
      <w:r>
        <w:rPr>
          <w:color w:val="231F20"/>
        </w:rPr>
        <w:t>nữa,</w:t>
      </w:r>
      <w:r>
        <w:rPr>
          <w:color w:val="231F20"/>
          <w:spacing w:val="-10"/>
        </w:rPr>
        <w:t> </w:t>
      </w:r>
      <w:r>
        <w:rPr>
          <w:color w:val="231F20"/>
        </w:rPr>
        <w:t>pháp</w:t>
      </w:r>
      <w:r>
        <w:rPr>
          <w:color w:val="231F20"/>
          <w:spacing w:val="-10"/>
        </w:rPr>
        <w:t> </w:t>
      </w:r>
      <w:r>
        <w:rPr>
          <w:color w:val="231F20"/>
        </w:rPr>
        <w:t>ác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thì</w:t>
      </w:r>
      <w:r>
        <w:rPr>
          <w:color w:val="231F20"/>
          <w:spacing w:val="-10"/>
        </w:rPr>
        <w:t> </w:t>
      </w:r>
      <w:r>
        <w:rPr>
          <w:color w:val="231F20"/>
        </w:rPr>
        <w:t>trái</w:t>
      </w:r>
      <w:r>
        <w:rPr>
          <w:color w:val="231F20"/>
          <w:spacing w:val="-10"/>
        </w:rPr>
        <w:t> </w:t>
      </w:r>
      <w:r>
        <w:rPr>
          <w:color w:val="231F20"/>
        </w:rPr>
        <w:t>hại</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nên đoạn.</w:t>
      </w:r>
      <w:r>
        <w:rPr>
          <w:color w:val="231F20"/>
          <w:spacing w:val="-14"/>
        </w:rPr>
        <w:t> </w:t>
      </w:r>
      <w:r>
        <w:rPr>
          <w:color w:val="231F20"/>
        </w:rPr>
        <w:t>Nếu</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rồi</w:t>
      </w:r>
      <w:r>
        <w:rPr>
          <w:color w:val="231F20"/>
          <w:spacing w:val="-13"/>
        </w:rPr>
        <w:t> </w:t>
      </w:r>
      <w:r>
        <w:rPr>
          <w:color w:val="231F20"/>
        </w:rPr>
        <w:t>thì</w:t>
      </w:r>
      <w:r>
        <w:rPr>
          <w:color w:val="231F20"/>
          <w:spacing w:val="-13"/>
        </w:rPr>
        <w:t> </w:t>
      </w:r>
      <w:r>
        <w:rPr>
          <w:color w:val="231F20"/>
        </w:rPr>
        <w:t>chúng</w:t>
      </w:r>
      <w:r>
        <w:rPr>
          <w:color w:val="231F20"/>
          <w:spacing w:val="-13"/>
        </w:rPr>
        <w:t> </w:t>
      </w:r>
      <w:r>
        <w:rPr>
          <w:color w:val="231F20"/>
        </w:rPr>
        <w:t>không</w:t>
      </w:r>
      <w:r>
        <w:rPr>
          <w:color w:val="231F20"/>
          <w:spacing w:val="-14"/>
        </w:rPr>
        <w:t> </w:t>
      </w:r>
      <w:r>
        <w:rPr>
          <w:color w:val="231F20"/>
        </w:rPr>
        <w:t>còn</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nữa,</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nói riêng. Các pháp thiện hữu lậu và vô phú vô ký không trái với </w:t>
      </w:r>
      <w:r>
        <w:rPr>
          <w:color w:val="231F20"/>
          <w:spacing w:val="-3"/>
        </w:rPr>
        <w:t>Thánh </w:t>
      </w:r>
      <w:r>
        <w:rPr>
          <w:color w:val="231F20"/>
        </w:rPr>
        <w:t>đạo, không phải là tự tánh đoạn. Nếu đã đoạn rồi thì chúng cũng </w:t>
      </w:r>
      <w:r>
        <w:rPr>
          <w:color w:val="231F20"/>
          <w:spacing w:val="-6"/>
        </w:rPr>
        <w:t>có </w:t>
      </w:r>
      <w:r>
        <w:rPr>
          <w:color w:val="231F20"/>
        </w:rPr>
        <w:t>thể thành tựu, thế nên không nói.</w:t>
      </w:r>
    </w:p>
    <w:p>
      <w:pPr>
        <w:pStyle w:val="BodyText"/>
        <w:spacing w:line="276" w:lineRule="auto" w:before="131"/>
        <w:ind w:left="110" w:right="390"/>
      </w:pPr>
      <w:r>
        <w:rPr>
          <w:color w:val="231F20"/>
        </w:rPr>
        <w:t>Nhưng</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và</w:t>
      </w:r>
      <w:r>
        <w:rPr>
          <w:color w:val="231F20"/>
          <w:spacing w:val="-4"/>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spacing w:val="-6"/>
        </w:rPr>
        <w:t>ấy,</w:t>
      </w:r>
      <w:r>
        <w:rPr>
          <w:color w:val="231F20"/>
          <w:spacing w:val="-4"/>
        </w:rPr>
        <w:t> </w:t>
      </w:r>
      <w:r>
        <w:rPr>
          <w:color w:val="231F20"/>
        </w:rPr>
        <w:t>khi</w:t>
      </w:r>
      <w:r>
        <w:rPr>
          <w:color w:val="231F20"/>
          <w:spacing w:val="-4"/>
        </w:rPr>
        <w:t> </w:t>
      </w:r>
      <w:r>
        <w:rPr>
          <w:color w:val="231F20"/>
        </w:rPr>
        <w:t>đoạn</w:t>
      </w:r>
      <w:r>
        <w:rPr>
          <w:color w:val="231F20"/>
          <w:spacing w:val="-4"/>
        </w:rPr>
        <w:t> </w:t>
      </w:r>
      <w:r>
        <w:rPr>
          <w:color w:val="231F20"/>
        </w:rPr>
        <w:t>trừ các pháp ác bất thiện thì cũng theo đấy nói là đoạn, do đồng một</w:t>
      </w:r>
      <w:r>
        <w:rPr>
          <w:color w:val="231F20"/>
          <w:spacing w:val="-31"/>
        </w:rPr>
        <w:t> </w:t>
      </w:r>
      <w:r>
        <w:rPr>
          <w:color w:val="231F20"/>
        </w:rPr>
        <w:t>đối trị,</w:t>
      </w:r>
      <w:r>
        <w:rPr>
          <w:color w:val="231F20"/>
          <w:spacing w:val="-4"/>
        </w:rPr>
        <w:t> </w:t>
      </w:r>
      <w:r>
        <w:rPr>
          <w:color w:val="231F20"/>
        </w:rPr>
        <w:t>cùng</w:t>
      </w:r>
      <w:r>
        <w:rPr>
          <w:color w:val="231F20"/>
          <w:spacing w:val="-3"/>
        </w:rPr>
        <w:t> </w:t>
      </w:r>
      <w:r>
        <w:rPr>
          <w:color w:val="231F20"/>
        </w:rPr>
        <w:t>một</w:t>
      </w:r>
      <w:r>
        <w:rPr>
          <w:color w:val="231F20"/>
          <w:spacing w:val="-3"/>
        </w:rPr>
        <w:t> </w:t>
      </w:r>
      <w:r>
        <w:rPr>
          <w:color w:val="231F20"/>
        </w:rPr>
        <w:t>lúc</w:t>
      </w:r>
      <w:r>
        <w:rPr>
          <w:color w:val="231F20"/>
          <w:spacing w:val="-3"/>
        </w:rPr>
        <w:t> </w:t>
      </w:r>
      <w:r>
        <w:rPr>
          <w:color w:val="231F20"/>
        </w:rPr>
        <w:t>được</w:t>
      </w:r>
      <w:r>
        <w:rPr>
          <w:color w:val="231F20"/>
          <w:spacing w:val="-4"/>
        </w:rPr>
        <w:t> </w:t>
      </w:r>
      <w:r>
        <w:rPr>
          <w:color w:val="231F20"/>
        </w:rPr>
        <w:t>đoạn.</w:t>
      </w:r>
      <w:r>
        <w:rPr>
          <w:color w:val="231F20"/>
          <w:spacing w:val="-3"/>
        </w:rPr>
        <w:t> </w:t>
      </w:r>
      <w:r>
        <w:rPr>
          <w:color w:val="231F20"/>
        </w:rPr>
        <w:t>Như</w:t>
      </w:r>
      <w:r>
        <w:rPr>
          <w:color w:val="231F20"/>
          <w:spacing w:val="-3"/>
        </w:rPr>
        <w:t> </w:t>
      </w:r>
      <w:r>
        <w:rPr>
          <w:color w:val="231F20"/>
        </w:rPr>
        <w:t>đèn</w:t>
      </w:r>
      <w:r>
        <w:rPr>
          <w:color w:val="231F20"/>
          <w:spacing w:val="-4"/>
        </w:rPr>
        <w:t> </w:t>
      </w:r>
      <w:r>
        <w:rPr>
          <w:color w:val="231F20"/>
        </w:rPr>
        <w:t>trái</w:t>
      </w:r>
      <w:r>
        <w:rPr>
          <w:color w:val="231F20"/>
          <w:spacing w:val="-3"/>
        </w:rPr>
        <w:t> </w:t>
      </w:r>
      <w:r>
        <w:rPr>
          <w:color w:val="231F20"/>
        </w:rPr>
        <w:t>với</w:t>
      </w:r>
      <w:r>
        <w:rPr>
          <w:color w:val="231F20"/>
          <w:spacing w:val="-4"/>
        </w:rPr>
        <w:t> </w:t>
      </w:r>
      <w:r>
        <w:rPr>
          <w:color w:val="231F20"/>
        </w:rPr>
        <w:t>bóng</w:t>
      </w:r>
      <w:r>
        <w:rPr>
          <w:color w:val="231F20"/>
          <w:spacing w:val="-3"/>
        </w:rPr>
        <w:t> </w:t>
      </w:r>
      <w:r>
        <w:rPr>
          <w:color w:val="231F20"/>
        </w:rPr>
        <w:t>tối</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 tim đèn, dầu, bầu đèn, nhưng khi phá dẹp bóng tối thì cũng phải đốt tim đèn, dầu cạn và đèn</w:t>
      </w:r>
      <w:r>
        <w:rPr>
          <w:color w:val="231F20"/>
          <w:spacing w:val="-1"/>
        </w:rPr>
        <w:t> </w:t>
      </w:r>
      <w:r>
        <w:rPr>
          <w:color w:val="231F20"/>
        </w:rPr>
        <w:t>nóng.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w:t>
      </w:r>
      <w:r>
        <w:rPr>
          <w:color w:val="231F20"/>
          <w:spacing w:val="-5"/>
        </w:rPr>
        <w:t> </w:t>
      </w:r>
      <w:r>
        <w:rPr>
          <w:color w:val="231F20"/>
        </w:rPr>
        <w:t>nữa,</w:t>
      </w:r>
      <w:r>
        <w:rPr>
          <w:color w:val="231F20"/>
          <w:spacing w:val="-5"/>
        </w:rPr>
        <w:t> </w:t>
      </w:r>
      <w:r>
        <w:rPr>
          <w:color w:val="231F20"/>
        </w:rPr>
        <w:t>pháp</w:t>
      </w:r>
      <w:r>
        <w:rPr>
          <w:color w:val="231F20"/>
          <w:spacing w:val="-5"/>
        </w:rPr>
        <w:t> </w:t>
      </w:r>
      <w:r>
        <w:rPr>
          <w:color w:val="231F20"/>
        </w:rPr>
        <w:t>ác</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khó</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khó</w:t>
      </w:r>
      <w:r>
        <w:rPr>
          <w:color w:val="231F20"/>
          <w:spacing w:val="-5"/>
        </w:rPr>
        <w:t> </w:t>
      </w:r>
      <w:r>
        <w:rPr>
          <w:color w:val="231F20"/>
        </w:rPr>
        <w:t>phá</w:t>
      </w:r>
      <w:r>
        <w:rPr>
          <w:color w:val="231F20"/>
          <w:spacing w:val="-5"/>
        </w:rPr>
        <w:t> </w:t>
      </w:r>
      <w:r>
        <w:rPr>
          <w:color w:val="231F20"/>
        </w:rPr>
        <w:t>bỏ,</w:t>
      </w:r>
      <w:r>
        <w:rPr>
          <w:color w:val="231F20"/>
          <w:spacing w:val="-5"/>
        </w:rPr>
        <w:t> </w:t>
      </w:r>
      <w:r>
        <w:rPr>
          <w:color w:val="231F20"/>
        </w:rPr>
        <w:t>khó</w:t>
      </w:r>
      <w:r>
        <w:rPr>
          <w:color w:val="231F20"/>
          <w:spacing w:val="-5"/>
        </w:rPr>
        <w:t> </w:t>
      </w:r>
      <w:r>
        <w:rPr>
          <w:color w:val="231F20"/>
        </w:rPr>
        <w:t>có</w:t>
      </w:r>
      <w:r>
        <w:rPr>
          <w:color w:val="231F20"/>
          <w:spacing w:val="-5"/>
        </w:rPr>
        <w:t> </w:t>
      </w:r>
      <w:r>
        <w:rPr>
          <w:color w:val="231F20"/>
          <w:spacing w:val="-4"/>
        </w:rPr>
        <w:t>thể </w:t>
      </w:r>
      <w:r>
        <w:rPr>
          <w:color w:val="231F20"/>
        </w:rPr>
        <w:t>vượt qua, thế nên nói riêng.</w:t>
      </w:r>
    </w:p>
    <w:p>
      <w:pPr>
        <w:pStyle w:val="BodyText"/>
        <w:spacing w:line="273" w:lineRule="auto" w:before="112"/>
        <w:ind w:right="107"/>
      </w:pPr>
      <w:r>
        <w:rPr>
          <w:color w:val="231F20"/>
        </w:rPr>
        <w:t>Lại nữa, pháp ác bất thiện có nhiều lỗi lầm tai họa rất lớn, rất bền chắc, thế nên nói riêng.</w:t>
      </w:r>
    </w:p>
    <w:p>
      <w:pPr>
        <w:pStyle w:val="BodyText"/>
        <w:spacing w:line="273" w:lineRule="auto" w:before="111"/>
        <w:ind w:right="107"/>
      </w:pPr>
      <w:r>
        <w:rPr>
          <w:color w:val="231F20"/>
        </w:rPr>
        <w:t>Lại nữa, khi lìa các dục nhiễm, các pháp bất thiện lại luôn gây chướng ngại ngăn trở, buộc trói </w:t>
      </w:r>
      <w:r>
        <w:rPr>
          <w:color w:val="231F20"/>
          <w:spacing w:val="-5"/>
        </w:rPr>
        <w:t>v.v… </w:t>
      </w:r>
      <w:r>
        <w:rPr>
          <w:color w:val="231F20"/>
        </w:rPr>
        <w:t>như tên chủ ngục bạo ác, </w:t>
      </w:r>
      <w:r>
        <w:rPr>
          <w:color w:val="231F20"/>
          <w:spacing w:val="-4"/>
        </w:rPr>
        <w:t>thế</w:t>
      </w:r>
      <w:r>
        <w:rPr>
          <w:color w:val="231F20"/>
          <w:spacing w:val="57"/>
        </w:rPr>
        <w:t> </w:t>
      </w:r>
      <w:r>
        <w:rPr>
          <w:color w:val="231F20"/>
        </w:rPr>
        <w:t>nên nói riêng.</w:t>
      </w:r>
    </w:p>
    <w:p>
      <w:pPr>
        <w:pStyle w:val="BodyText"/>
        <w:spacing w:line="273" w:lineRule="auto" w:before="111"/>
        <w:ind w:right="107"/>
      </w:pPr>
      <w:r>
        <w:rPr>
          <w:color w:val="231F20"/>
        </w:rPr>
        <w:t>Lại</w:t>
      </w:r>
      <w:r>
        <w:rPr>
          <w:color w:val="231F20"/>
          <w:spacing w:val="-13"/>
        </w:rPr>
        <w:t> </w:t>
      </w:r>
      <w:r>
        <w:rPr>
          <w:color w:val="231F20"/>
        </w:rPr>
        <w:t>nữa,</w:t>
      </w:r>
      <w:r>
        <w:rPr>
          <w:color w:val="231F20"/>
          <w:spacing w:val="-12"/>
        </w:rPr>
        <w:t> </w:t>
      </w:r>
      <w:r>
        <w:rPr>
          <w:color w:val="231F20"/>
        </w:rPr>
        <w:t>các</w:t>
      </w:r>
      <w:r>
        <w:rPr>
          <w:color w:val="231F20"/>
          <w:spacing w:val="-13"/>
        </w:rPr>
        <w:t> </w:t>
      </w:r>
      <w:r>
        <w:rPr>
          <w:color w:val="231F20"/>
        </w:rPr>
        <w:t>Sư</w:t>
      </w:r>
      <w:r>
        <w:rPr>
          <w:color w:val="231F20"/>
          <w:spacing w:val="-12"/>
        </w:rPr>
        <w:t> </w:t>
      </w:r>
      <w:r>
        <w:rPr>
          <w:color w:val="231F20"/>
        </w:rPr>
        <w:t>Du-già</w:t>
      </w:r>
      <w:r>
        <w:rPr>
          <w:color w:val="231F20"/>
          <w:spacing w:val="-14"/>
        </w:rPr>
        <w:t> </w:t>
      </w:r>
      <w:r>
        <w:rPr>
          <w:color w:val="231F20"/>
        </w:rPr>
        <w:t>vì</w:t>
      </w:r>
      <w:r>
        <w:rPr>
          <w:color w:val="231F20"/>
          <w:spacing w:val="-12"/>
        </w:rPr>
        <w:t> </w:t>
      </w:r>
      <w:r>
        <w:rPr>
          <w:color w:val="231F20"/>
        </w:rPr>
        <w:t>chuyên</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ác</w:t>
      </w:r>
      <w:r>
        <w:rPr>
          <w:color w:val="231F20"/>
          <w:spacing w:val="-13"/>
        </w:rPr>
        <w:t> </w:t>
      </w:r>
      <w:r>
        <w:rPr>
          <w:color w:val="231F20"/>
        </w:rPr>
        <w:t>bất</w:t>
      </w:r>
      <w:r>
        <w:rPr>
          <w:color w:val="231F20"/>
          <w:spacing w:val="-13"/>
        </w:rPr>
        <w:t> </w:t>
      </w:r>
      <w:r>
        <w:rPr>
          <w:color w:val="231F20"/>
        </w:rPr>
        <w:t>thiện ấy nên tu tĩnh lự thứ nhất, do đó nên nói riêng</w:t>
      </w:r>
      <w:r>
        <w:rPr>
          <w:color w:val="231F20"/>
          <w:spacing w:val="-1"/>
        </w:rPr>
        <w:t> </w:t>
      </w:r>
      <w:r>
        <w:rPr>
          <w:color w:val="231F20"/>
        </w:rPr>
        <w:t>chúng.</w:t>
      </w:r>
    </w:p>
    <w:p>
      <w:pPr>
        <w:pStyle w:val="BodyText"/>
        <w:spacing w:line="273" w:lineRule="auto" w:before="112"/>
        <w:ind w:right="108"/>
      </w:pPr>
      <w:r>
        <w:rPr>
          <w:color w:val="231F20"/>
        </w:rPr>
        <w:t>Lại nữa, các Sư Du-già rất ghét các pháp ác bất thiện đó nên khi bỏ chung cõi dục, tức phải nói riêng là lìa các pháp ác bất thiện.</w:t>
      </w:r>
    </w:p>
    <w:p>
      <w:pPr>
        <w:pStyle w:val="BodyText"/>
        <w:spacing w:line="273" w:lineRule="auto" w:before="112"/>
        <w:ind w:right="107"/>
      </w:pPr>
      <w:r>
        <w:rPr>
          <w:color w:val="231F20"/>
        </w:rPr>
        <w:t>Lại nữa, các pháp ác bất thiện không có mặt ở các địa trên,</w:t>
      </w:r>
      <w:r>
        <w:rPr>
          <w:color w:val="231F20"/>
          <w:spacing w:val="-40"/>
        </w:rPr>
        <w:t> </w:t>
      </w:r>
      <w:r>
        <w:rPr>
          <w:color w:val="231F20"/>
          <w:spacing w:val="-5"/>
        </w:rPr>
        <w:t>nên </w:t>
      </w:r>
      <w:r>
        <w:rPr>
          <w:color w:val="231F20"/>
        </w:rPr>
        <w:t>nói riêng lìa bỏ chúng.</w:t>
      </w:r>
    </w:p>
    <w:p>
      <w:pPr>
        <w:pStyle w:val="BodyText"/>
        <w:spacing w:line="273" w:lineRule="auto" w:before="111"/>
        <w:ind w:right="107"/>
      </w:pPr>
      <w:r>
        <w:rPr>
          <w:color w:val="231F20"/>
        </w:rPr>
        <w:t>Do các thứ nhân duyên như thế, nên chỉ nói lìa bỏ dục và pháp ác bất thiện.</w:t>
      </w:r>
    </w:p>
    <w:p>
      <w:pPr>
        <w:pStyle w:val="BodyText"/>
        <w:spacing w:before="112"/>
        <w:ind w:left="960" w:firstLine="0"/>
      </w:pPr>
      <w:r>
        <w:rPr>
          <w:i/>
          <w:color w:val="231F20"/>
        </w:rPr>
        <w:t>Hỏi: </w:t>
      </w:r>
      <w:r>
        <w:rPr>
          <w:color w:val="231F20"/>
        </w:rPr>
        <w:t>Ở đây, thế nào là dục? Thế nào là các pháp ác bất thiện?</w:t>
      </w:r>
    </w:p>
    <w:p>
      <w:pPr>
        <w:pStyle w:val="BodyText"/>
        <w:spacing w:before="154"/>
        <w:ind w:left="960" w:firstLine="0"/>
        <w:jc w:val="left"/>
      </w:pPr>
      <w:r>
        <w:rPr>
          <w:i/>
          <w:color w:val="231F20"/>
          <w:spacing w:val="-3"/>
        </w:rPr>
        <w:t>Đáp:</w:t>
      </w:r>
      <w:r>
        <w:rPr>
          <w:i/>
          <w:color w:val="231F20"/>
          <w:spacing w:val="-21"/>
        </w:rPr>
        <w:t> </w:t>
      </w:r>
      <w:r>
        <w:rPr>
          <w:color w:val="231F20"/>
        </w:rPr>
        <w:t>Sự</w:t>
      </w:r>
      <w:r>
        <w:rPr>
          <w:color w:val="231F20"/>
          <w:spacing w:val="-20"/>
        </w:rPr>
        <w:t> </w:t>
      </w:r>
      <w:r>
        <w:rPr>
          <w:color w:val="231F20"/>
          <w:spacing w:val="-3"/>
        </w:rPr>
        <w:t>việc</w:t>
      </w:r>
      <w:r>
        <w:rPr>
          <w:color w:val="231F20"/>
          <w:spacing w:val="-21"/>
        </w:rPr>
        <w:t> </w:t>
      </w:r>
      <w:r>
        <w:rPr>
          <w:color w:val="231F20"/>
        </w:rPr>
        <w:t>có</w:t>
      </w:r>
      <w:r>
        <w:rPr>
          <w:color w:val="231F20"/>
          <w:spacing w:val="-20"/>
        </w:rPr>
        <w:t> </w:t>
      </w:r>
      <w:r>
        <w:rPr>
          <w:color w:val="231F20"/>
        </w:rPr>
        <w:t>đủ</w:t>
      </w:r>
      <w:r>
        <w:rPr>
          <w:color w:val="231F20"/>
          <w:spacing w:val="-21"/>
        </w:rPr>
        <w:t> </w:t>
      </w:r>
      <w:r>
        <w:rPr>
          <w:color w:val="231F20"/>
        </w:rPr>
        <w:t>dục</w:t>
      </w:r>
      <w:r>
        <w:rPr>
          <w:color w:val="231F20"/>
          <w:spacing w:val="-20"/>
        </w:rPr>
        <w:t> </w:t>
      </w:r>
      <w:r>
        <w:rPr>
          <w:color w:val="231F20"/>
        </w:rPr>
        <w:t>là</w:t>
      </w:r>
      <w:r>
        <w:rPr>
          <w:color w:val="231F20"/>
          <w:spacing w:val="-21"/>
        </w:rPr>
        <w:t> </w:t>
      </w:r>
      <w:r>
        <w:rPr>
          <w:color w:val="231F20"/>
          <w:spacing w:val="-3"/>
        </w:rPr>
        <w:t>dục,</w:t>
      </w:r>
      <w:r>
        <w:rPr>
          <w:color w:val="231F20"/>
          <w:spacing w:val="-20"/>
        </w:rPr>
        <w:t> </w:t>
      </w:r>
      <w:r>
        <w:rPr>
          <w:color w:val="231F20"/>
        </w:rPr>
        <w:t>dục</w:t>
      </w:r>
      <w:r>
        <w:rPr>
          <w:color w:val="231F20"/>
          <w:spacing w:val="-21"/>
        </w:rPr>
        <w:t> </w:t>
      </w:r>
      <w:r>
        <w:rPr>
          <w:color w:val="231F20"/>
          <w:spacing w:val="-3"/>
        </w:rPr>
        <w:t>phiền</w:t>
      </w:r>
      <w:r>
        <w:rPr>
          <w:color w:val="231F20"/>
          <w:spacing w:val="-20"/>
        </w:rPr>
        <w:t> </w:t>
      </w:r>
      <w:r>
        <w:rPr>
          <w:color w:val="231F20"/>
        </w:rPr>
        <w:t>não</w:t>
      </w:r>
      <w:r>
        <w:rPr>
          <w:color w:val="231F20"/>
          <w:spacing w:val="-21"/>
        </w:rPr>
        <w:t> </w:t>
      </w:r>
      <w:r>
        <w:rPr>
          <w:color w:val="231F20"/>
        </w:rPr>
        <w:t>là</w:t>
      </w:r>
      <w:r>
        <w:rPr>
          <w:color w:val="231F20"/>
          <w:spacing w:val="-20"/>
        </w:rPr>
        <w:t> </w:t>
      </w:r>
      <w:r>
        <w:rPr>
          <w:color w:val="231F20"/>
          <w:spacing w:val="-3"/>
        </w:rPr>
        <w:t>pháp</w:t>
      </w:r>
      <w:r>
        <w:rPr>
          <w:color w:val="231F20"/>
          <w:spacing w:val="-21"/>
        </w:rPr>
        <w:t> </w:t>
      </w:r>
      <w:r>
        <w:rPr>
          <w:color w:val="231F20"/>
        </w:rPr>
        <w:t>ác</w:t>
      </w:r>
      <w:r>
        <w:rPr>
          <w:color w:val="231F20"/>
          <w:spacing w:val="-20"/>
        </w:rPr>
        <w:t> </w:t>
      </w:r>
      <w:r>
        <w:rPr>
          <w:color w:val="231F20"/>
        </w:rPr>
        <w:t>bất</w:t>
      </w:r>
      <w:r>
        <w:rPr>
          <w:color w:val="231F20"/>
          <w:spacing w:val="-21"/>
        </w:rPr>
        <w:t> </w:t>
      </w:r>
      <w:r>
        <w:rPr>
          <w:color w:val="231F20"/>
          <w:spacing w:val="-3"/>
        </w:rPr>
        <w:t>thiện.</w:t>
      </w:r>
    </w:p>
    <w:p>
      <w:pPr>
        <w:pStyle w:val="BodyText"/>
        <w:spacing w:line="273" w:lineRule="auto" w:before="155"/>
        <w:jc w:val="left"/>
      </w:pPr>
      <w:r>
        <w:rPr>
          <w:color w:val="231F20"/>
        </w:rPr>
        <w:t>Lại nữa, dục tức là năm dục, pháp ác bất thiện là năm thứ ngăn che (năm cái).</w:t>
      </w:r>
    </w:p>
    <w:p>
      <w:pPr>
        <w:pStyle w:val="BodyText"/>
        <w:spacing w:line="273" w:lineRule="auto" w:before="112"/>
        <w:ind w:right="95"/>
        <w:jc w:val="left"/>
      </w:pPr>
      <w:r>
        <w:rPr>
          <w:color w:val="231F20"/>
        </w:rPr>
        <w:t>Lại nữa, dục là ái dục, pháp ác bất thiện là các phiền não khác ở cõi dục.</w:t>
      </w:r>
    </w:p>
    <w:p>
      <w:pPr>
        <w:pStyle w:val="BodyText"/>
        <w:spacing w:line="364" w:lineRule="auto" w:before="111"/>
        <w:ind w:left="960" w:firstLine="0"/>
        <w:jc w:val="left"/>
      </w:pPr>
      <w:r>
        <w:rPr>
          <w:color w:val="231F20"/>
        </w:rPr>
        <w:t>Lại nữa, dục là tầm dục, pháp ác bất thiện tức là tầm giận, </w:t>
      </w:r>
      <w:r>
        <w:rPr>
          <w:color w:val="231F20"/>
          <w:spacing w:val="-4"/>
        </w:rPr>
        <w:t>hại. </w:t>
      </w:r>
      <w:r>
        <w:rPr>
          <w:color w:val="231F20"/>
        </w:rPr>
        <w:t>Lại nữa, dục là giới dục, pháp ác bất thiện là giới giận, hại.</w:t>
      </w:r>
    </w:p>
    <w:p>
      <w:pPr>
        <w:pStyle w:val="BodyText"/>
        <w:spacing w:line="364" w:lineRule="auto" w:before="0"/>
        <w:ind w:left="960" w:right="95" w:firstLine="0"/>
        <w:jc w:val="left"/>
      </w:pPr>
      <w:r>
        <w:rPr>
          <w:color w:val="231F20"/>
        </w:rPr>
        <w:t>Lại nữa, dục là tưởng dục, pháp ác bất thiện là tưởng giận, hại. Lại nữa, dục là ái dục, pháp ác bất thiện nghĩa là tức ái</w:t>
      </w:r>
      <w:r>
        <w:rPr>
          <w:color w:val="231F20"/>
          <w:spacing w:val="-2"/>
        </w:rPr>
        <w:t> </w:t>
      </w:r>
      <w:r>
        <w:rPr>
          <w:color w:val="231F20"/>
        </w:rPr>
        <w:t>dục.</w:t>
      </w:r>
    </w:p>
    <w:p>
      <w:pPr>
        <w:pStyle w:val="BodyText"/>
        <w:spacing w:line="297" w:lineRule="exact" w:before="0"/>
        <w:ind w:left="960" w:firstLine="0"/>
        <w:jc w:val="left"/>
      </w:pPr>
      <w:r>
        <w:rPr>
          <w:color w:val="231F20"/>
        </w:rPr>
        <w:t>Đây tức nói lìa các thứ dục ái.</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Có tầm có tứ: Pháp cùng với tầm kết hợp gọi là có tầm. Pháp cùng với tứ kết hợp gọi là có tứ.</w:t>
      </w:r>
    </w:p>
    <w:p>
      <w:pPr>
        <w:pStyle w:val="BodyText"/>
        <w:spacing w:line="273" w:lineRule="auto" w:before="112"/>
        <w:ind w:left="110" w:right="390"/>
      </w:pPr>
      <w:r>
        <w:rPr>
          <w:color w:val="231F20"/>
          <w:spacing w:val="-8"/>
        </w:rPr>
        <w:t>Ly</w:t>
      </w:r>
      <w:r>
        <w:rPr>
          <w:color w:val="231F20"/>
          <w:spacing w:val="-10"/>
        </w:rPr>
        <w:t> </w:t>
      </w:r>
      <w:r>
        <w:rPr>
          <w:color w:val="231F20"/>
        </w:rPr>
        <w:t>sinh:</w:t>
      </w:r>
      <w:r>
        <w:rPr>
          <w:color w:val="231F20"/>
          <w:spacing w:val="-9"/>
        </w:rPr>
        <w:t> </w:t>
      </w:r>
      <w:r>
        <w:rPr>
          <w:i/>
          <w:color w:val="231F20"/>
        </w:rPr>
        <w:t>Hỏi:</w:t>
      </w:r>
      <w:r>
        <w:rPr>
          <w:i/>
          <w:color w:val="231F20"/>
          <w:spacing w:val="-14"/>
        </w:rPr>
        <w:t> </w:t>
      </w:r>
      <w:r>
        <w:rPr>
          <w:color w:val="231F20"/>
        </w:rPr>
        <w:t>Trong</w:t>
      </w:r>
      <w:r>
        <w:rPr>
          <w:color w:val="231F20"/>
          <w:spacing w:val="-9"/>
        </w:rPr>
        <w:t> </w:t>
      </w:r>
      <w:r>
        <w:rPr>
          <w:color w:val="231F20"/>
        </w:rPr>
        <w:t>địa</w:t>
      </w:r>
      <w:r>
        <w:rPr>
          <w:color w:val="231F20"/>
          <w:spacing w:val="-9"/>
        </w:rPr>
        <w:t> </w:t>
      </w:r>
      <w:r>
        <w:rPr>
          <w:color w:val="231F20"/>
        </w:rPr>
        <w:t>trên</w:t>
      </w:r>
      <w:r>
        <w:rPr>
          <w:color w:val="231F20"/>
          <w:spacing w:val="-9"/>
        </w:rPr>
        <w:t> </w:t>
      </w:r>
      <w:r>
        <w:rPr>
          <w:color w:val="231F20"/>
        </w:rPr>
        <w:t>thì</w:t>
      </w:r>
      <w:r>
        <w:rPr>
          <w:color w:val="231F20"/>
          <w:spacing w:val="-9"/>
        </w:rPr>
        <w:t> </w:t>
      </w:r>
      <w:r>
        <w:rPr>
          <w:color w:val="231F20"/>
        </w:rPr>
        <w:t>lìa</w:t>
      </w:r>
      <w:r>
        <w:rPr>
          <w:color w:val="231F20"/>
          <w:spacing w:val="-9"/>
        </w:rPr>
        <w:t> </w:t>
      </w:r>
      <w:r>
        <w:rPr>
          <w:color w:val="231F20"/>
          <w:spacing w:val="-4"/>
        </w:rPr>
        <w:t>(Ly)</w:t>
      </w:r>
      <w:r>
        <w:rPr>
          <w:color w:val="231F20"/>
          <w:spacing w:val="-9"/>
        </w:rPr>
        <w:t> </w:t>
      </w:r>
      <w:r>
        <w:rPr>
          <w:color w:val="231F20"/>
        </w:rPr>
        <w:t>là</w:t>
      </w:r>
      <w:r>
        <w:rPr>
          <w:color w:val="231F20"/>
          <w:spacing w:val="-10"/>
        </w:rPr>
        <w:t> </w:t>
      </w:r>
      <w:r>
        <w:rPr>
          <w:color w:val="231F20"/>
        </w:rPr>
        <w:t>thanh</w:t>
      </w:r>
      <w:r>
        <w:rPr>
          <w:color w:val="231F20"/>
          <w:spacing w:val="-9"/>
        </w:rPr>
        <w:t> </w:t>
      </w:r>
      <w:r>
        <w:rPr>
          <w:color w:val="231F20"/>
        </w:rPr>
        <w:t>tịnh</w:t>
      </w:r>
      <w:r>
        <w:rPr>
          <w:color w:val="231F20"/>
          <w:spacing w:val="-9"/>
        </w:rPr>
        <w:t> </w:t>
      </w:r>
      <w:r>
        <w:rPr>
          <w:color w:val="231F20"/>
        </w:rPr>
        <w:t>thắng</w:t>
      </w:r>
      <w:r>
        <w:rPr>
          <w:color w:val="231F20"/>
          <w:spacing w:val="-9"/>
        </w:rPr>
        <w:t> </w:t>
      </w:r>
      <w:r>
        <w:rPr>
          <w:color w:val="231F20"/>
        </w:rPr>
        <w:t>diệu vượt quá tĩnh lự thứ nhất, vì sao ở đây chỉ nói là </w:t>
      </w:r>
      <w:r>
        <w:rPr>
          <w:color w:val="231F20"/>
          <w:spacing w:val="-8"/>
        </w:rPr>
        <w:t>Ly</w:t>
      </w:r>
      <w:r>
        <w:rPr>
          <w:color w:val="231F20"/>
          <w:spacing w:val="-5"/>
        </w:rPr>
        <w:t> </w:t>
      </w:r>
      <w:r>
        <w:rPr>
          <w:color w:val="231F20"/>
        </w:rPr>
        <w:t>sinh?</w:t>
      </w:r>
    </w:p>
    <w:p>
      <w:pPr>
        <w:pStyle w:val="BodyText"/>
        <w:spacing w:line="273" w:lineRule="auto" w:before="111"/>
        <w:ind w:left="110" w:right="391"/>
      </w:pPr>
      <w:r>
        <w:rPr>
          <w:i/>
          <w:color w:val="231F20"/>
        </w:rPr>
        <w:t>Đáp: </w:t>
      </w:r>
      <w:r>
        <w:rPr>
          <w:color w:val="231F20"/>
        </w:rPr>
        <w:t>Ở đây là nêu phần đầu để làm sáng tỏ phần sau nên nói như thế. Có trường hợp Đức Thế Tôn nêu phần sau để làm sáng tỏ phần</w:t>
      </w:r>
      <w:r>
        <w:rPr>
          <w:color w:val="231F20"/>
          <w:spacing w:val="-4"/>
        </w:rPr>
        <w:t> </w:t>
      </w:r>
      <w:r>
        <w:rPr>
          <w:color w:val="231F20"/>
        </w:rPr>
        <w:t>đầu,</w:t>
      </w:r>
      <w:r>
        <w:rPr>
          <w:color w:val="231F20"/>
          <w:spacing w:val="-3"/>
        </w:rPr>
        <w:t> </w:t>
      </w:r>
      <w:r>
        <w:rPr>
          <w:color w:val="231F20"/>
        </w:rPr>
        <w:t>như</w:t>
      </w:r>
      <w:r>
        <w:rPr>
          <w:color w:val="231F20"/>
          <w:spacing w:val="-4"/>
        </w:rPr>
        <w:t> </w:t>
      </w:r>
      <w:r>
        <w:rPr>
          <w:color w:val="231F20"/>
        </w:rPr>
        <w:t>nói:</w:t>
      </w:r>
      <w:r>
        <w:rPr>
          <w:color w:val="231F20"/>
          <w:spacing w:val="-7"/>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hại</w:t>
      </w:r>
      <w:r>
        <w:rPr>
          <w:color w:val="231F20"/>
          <w:spacing w:val="-3"/>
        </w:rPr>
        <w:t> </w:t>
      </w:r>
      <w:r>
        <w:rPr>
          <w:color w:val="231F20"/>
        </w:rPr>
        <w:t>mình</w:t>
      </w:r>
      <w:r>
        <w:rPr>
          <w:color w:val="231F20"/>
          <w:spacing w:val="-4"/>
        </w:rPr>
        <w:t> </w:t>
      </w:r>
      <w:r>
        <w:rPr>
          <w:color w:val="231F20"/>
        </w:rPr>
        <w:t>và</w:t>
      </w:r>
      <w:r>
        <w:rPr>
          <w:color w:val="231F20"/>
          <w:spacing w:val="-3"/>
        </w:rPr>
        <w:t> </w:t>
      </w:r>
      <w:r>
        <w:rPr>
          <w:color w:val="231F20"/>
        </w:rPr>
        <w:t>người?</w:t>
      </w:r>
      <w:r>
        <w:rPr>
          <w:color w:val="231F20"/>
          <w:spacing w:val="-3"/>
        </w:rPr>
        <w:t> </w:t>
      </w:r>
      <w:r>
        <w:rPr>
          <w:color w:val="231F20"/>
        </w:rPr>
        <w:t>Nghĩa là ở cõi Phi tưởng phi phi tưởng xứ. Như nêu phần đầu và sau, các thứ</w:t>
      </w:r>
      <w:r>
        <w:rPr>
          <w:color w:val="231F20"/>
          <w:spacing w:val="-13"/>
        </w:rPr>
        <w:t> </w:t>
      </w:r>
      <w:r>
        <w:rPr>
          <w:color w:val="231F20"/>
        </w:rPr>
        <w:t>mới</w:t>
      </w:r>
      <w:r>
        <w:rPr>
          <w:color w:val="231F20"/>
          <w:spacing w:val="-14"/>
        </w:rPr>
        <w:t> </w:t>
      </w:r>
      <w:r>
        <w:rPr>
          <w:color w:val="231F20"/>
        </w:rPr>
        <w:t>nhập</w:t>
      </w:r>
      <w:r>
        <w:rPr>
          <w:color w:val="231F20"/>
          <w:spacing w:val="-13"/>
        </w:rPr>
        <w:t> </w:t>
      </w:r>
      <w:r>
        <w:rPr>
          <w:color w:val="231F20"/>
        </w:rPr>
        <w:t>–</w:t>
      </w:r>
      <w:r>
        <w:rPr>
          <w:color w:val="231F20"/>
          <w:spacing w:val="-13"/>
        </w:rPr>
        <w:t> </w:t>
      </w:r>
      <w:r>
        <w:rPr>
          <w:color w:val="231F20"/>
        </w:rPr>
        <w:t>đã</w:t>
      </w:r>
      <w:r>
        <w:rPr>
          <w:color w:val="231F20"/>
          <w:spacing w:val="-13"/>
        </w:rPr>
        <w:t> </w:t>
      </w:r>
      <w:r>
        <w:rPr>
          <w:color w:val="231F20"/>
        </w:rPr>
        <w:t>vượt</w:t>
      </w:r>
      <w:r>
        <w:rPr>
          <w:color w:val="231F20"/>
          <w:spacing w:val="-13"/>
        </w:rPr>
        <w:t> </w:t>
      </w:r>
      <w:r>
        <w:rPr>
          <w:color w:val="231F20"/>
        </w:rPr>
        <w:t>qua,</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w:t>
      </w:r>
      <w:r>
        <w:rPr>
          <w:color w:val="231F20"/>
          <w:spacing w:val="-13"/>
        </w:rPr>
        <w:t> </w:t>
      </w:r>
      <w:r>
        <w:rPr>
          <w:color w:val="231F20"/>
        </w:rPr>
        <w:t>rốt</w:t>
      </w:r>
      <w:r>
        <w:rPr>
          <w:color w:val="231F20"/>
          <w:spacing w:val="-13"/>
        </w:rPr>
        <w:t> </w:t>
      </w:r>
      <w:r>
        <w:rPr>
          <w:color w:val="231F20"/>
        </w:rPr>
        <w:t>ráo,</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3"/>
        </w:rPr>
        <w:t>thế.</w:t>
      </w:r>
    </w:p>
    <w:p>
      <w:pPr>
        <w:pStyle w:val="BodyText"/>
        <w:spacing w:line="271" w:lineRule="auto" w:before="107"/>
        <w:ind w:left="110" w:right="391"/>
      </w:pPr>
      <w:r>
        <w:rPr>
          <w:color w:val="231F20"/>
        </w:rPr>
        <w:t>Lại</w:t>
      </w:r>
      <w:r>
        <w:rPr>
          <w:color w:val="231F20"/>
          <w:spacing w:val="-9"/>
        </w:rPr>
        <w:t> </w:t>
      </w:r>
      <w:r>
        <w:rPr>
          <w:color w:val="231F20"/>
        </w:rPr>
        <w:t>nữa,</w:t>
      </w:r>
      <w:r>
        <w:rPr>
          <w:color w:val="231F20"/>
          <w:spacing w:val="-9"/>
        </w:rPr>
        <w:t> </w:t>
      </w:r>
      <w:r>
        <w:rPr>
          <w:color w:val="231F20"/>
        </w:rPr>
        <w:t>lúc</w:t>
      </w:r>
      <w:r>
        <w:rPr>
          <w:color w:val="231F20"/>
          <w:spacing w:val="-8"/>
        </w:rPr>
        <w:t> </w:t>
      </w:r>
      <w:r>
        <w:rPr>
          <w:color w:val="231F20"/>
        </w:rPr>
        <w:t>đầu</w:t>
      </w:r>
      <w:r>
        <w:rPr>
          <w:color w:val="231F20"/>
          <w:spacing w:val="-9"/>
        </w:rPr>
        <w:t> </w:t>
      </w:r>
      <w:r>
        <w:rPr>
          <w:color w:val="231F20"/>
        </w:rPr>
        <w:t>được</w:t>
      </w:r>
      <w:r>
        <w:rPr>
          <w:color w:val="231F20"/>
          <w:spacing w:val="-8"/>
        </w:rPr>
        <w:t> </w:t>
      </w:r>
      <w:r>
        <w:rPr>
          <w:color w:val="231F20"/>
        </w:rPr>
        <w:t>ly</w:t>
      </w:r>
      <w:r>
        <w:rPr>
          <w:color w:val="231F20"/>
          <w:spacing w:val="-9"/>
        </w:rPr>
        <w:t> </w:t>
      </w:r>
      <w:r>
        <w:rPr>
          <w:color w:val="231F20"/>
        </w:rPr>
        <w:t>sinh</w:t>
      </w:r>
      <w:r>
        <w:rPr>
          <w:color w:val="231F20"/>
          <w:spacing w:val="-8"/>
        </w:rPr>
        <w:t> </w:t>
      </w:r>
      <w:r>
        <w:rPr>
          <w:color w:val="231F20"/>
        </w:rPr>
        <w:t>phát</w:t>
      </w:r>
      <w:r>
        <w:rPr>
          <w:color w:val="231F20"/>
          <w:spacing w:val="-9"/>
        </w:rPr>
        <w:t> </w:t>
      </w:r>
      <w:r>
        <w:rPr>
          <w:color w:val="231F20"/>
        </w:rPr>
        <w:t>sinh</w:t>
      </w:r>
      <w:r>
        <w:rPr>
          <w:color w:val="231F20"/>
          <w:spacing w:val="-8"/>
        </w:rPr>
        <w:t> </w:t>
      </w:r>
      <w:r>
        <w:rPr>
          <w:color w:val="231F20"/>
        </w:rPr>
        <w:t>tưởng</w:t>
      </w:r>
      <w:r>
        <w:rPr>
          <w:color w:val="231F20"/>
          <w:spacing w:val="-9"/>
        </w:rPr>
        <w:t> </w:t>
      </w:r>
      <w:r>
        <w:rPr>
          <w:color w:val="231F20"/>
        </w:rPr>
        <w:t>kỳ</w:t>
      </w:r>
      <w:r>
        <w:rPr>
          <w:color w:val="231F20"/>
          <w:spacing w:val="-8"/>
        </w:rPr>
        <w:t> </w:t>
      </w:r>
      <w:r>
        <w:rPr>
          <w:color w:val="231F20"/>
        </w:rPr>
        <w:t>lạ</w:t>
      </w:r>
      <w:r>
        <w:rPr>
          <w:color w:val="231F20"/>
          <w:spacing w:val="-9"/>
        </w:rPr>
        <w:t> </w:t>
      </w:r>
      <w:r>
        <w:rPr>
          <w:color w:val="231F20"/>
        </w:rPr>
        <w:t>ít</w:t>
      </w:r>
      <w:r>
        <w:rPr>
          <w:color w:val="231F20"/>
          <w:spacing w:val="-8"/>
        </w:rPr>
        <w:t> </w:t>
      </w:r>
      <w:r>
        <w:rPr>
          <w:color w:val="231F20"/>
        </w:rPr>
        <w:t>có,</w:t>
      </w:r>
      <w:r>
        <w:rPr>
          <w:color w:val="231F20"/>
          <w:spacing w:val="-9"/>
        </w:rPr>
        <w:t> </w:t>
      </w:r>
      <w:r>
        <w:rPr>
          <w:color w:val="231F20"/>
        </w:rPr>
        <w:t>sau</w:t>
      </w:r>
      <w:r>
        <w:rPr>
          <w:color w:val="231F20"/>
          <w:spacing w:val="-8"/>
        </w:rPr>
        <w:t> </w:t>
      </w:r>
      <w:r>
        <w:rPr>
          <w:color w:val="231F20"/>
        </w:rPr>
        <w:t>đó lại không như </w:t>
      </w:r>
      <w:r>
        <w:rPr>
          <w:color w:val="231F20"/>
          <w:spacing w:val="-5"/>
        </w:rPr>
        <w:t>vậy, </w:t>
      </w:r>
      <w:r>
        <w:rPr>
          <w:color w:val="231F20"/>
        </w:rPr>
        <w:t>nên nói như</w:t>
      </w:r>
      <w:r>
        <w:rPr>
          <w:color w:val="231F20"/>
          <w:spacing w:val="5"/>
        </w:rPr>
        <w:t> </w:t>
      </w:r>
      <w:r>
        <w:rPr>
          <w:color w:val="231F20"/>
        </w:rPr>
        <w:t>thế.</w:t>
      </w:r>
    </w:p>
    <w:p>
      <w:pPr>
        <w:pStyle w:val="BodyText"/>
        <w:spacing w:line="271" w:lineRule="auto"/>
        <w:ind w:left="110" w:right="391"/>
      </w:pPr>
      <w:r>
        <w:rPr>
          <w:color w:val="231F20"/>
        </w:rPr>
        <w:t>Lại nữa, do tĩnh lự thứ nhất chỉ từ </w:t>
      </w:r>
      <w:r>
        <w:rPr>
          <w:i/>
          <w:color w:val="231F20"/>
        </w:rPr>
        <w:t>ly sinh</w:t>
      </w:r>
      <w:r>
        <w:rPr>
          <w:color w:val="231F20"/>
        </w:rPr>
        <w:t>, các tĩnh lự sau cũng từ</w:t>
      </w:r>
      <w:r>
        <w:rPr>
          <w:color w:val="231F20"/>
          <w:spacing w:val="-3"/>
        </w:rPr>
        <w:t> </w:t>
      </w:r>
      <w:r>
        <w:rPr>
          <w:color w:val="231F20"/>
        </w:rPr>
        <w:t>định</w:t>
      </w:r>
      <w:r>
        <w:rPr>
          <w:color w:val="231F20"/>
          <w:spacing w:val="-3"/>
        </w:rPr>
        <w:t> </w:t>
      </w:r>
      <w:r>
        <w:rPr>
          <w:color w:val="231F20"/>
        </w:rPr>
        <w:t>sinh.</w:t>
      </w:r>
      <w:r>
        <w:rPr>
          <w:color w:val="231F20"/>
          <w:spacing w:val="-8"/>
        </w:rPr>
        <w:t> </w:t>
      </w:r>
      <w:r>
        <w:rPr>
          <w:color w:val="231F20"/>
        </w:rPr>
        <w:t>Từ</w:t>
      </w:r>
      <w:r>
        <w:rPr>
          <w:color w:val="231F20"/>
          <w:spacing w:val="-3"/>
        </w:rPr>
        <w:t> </w:t>
      </w:r>
      <w:r>
        <w:rPr>
          <w:i/>
          <w:color w:val="231F20"/>
        </w:rPr>
        <w:t>ly</w:t>
      </w:r>
      <w:r>
        <w:rPr>
          <w:i/>
          <w:color w:val="231F20"/>
          <w:spacing w:val="-3"/>
        </w:rPr>
        <w:t> </w:t>
      </w:r>
      <w:r>
        <w:rPr>
          <w:i/>
          <w:color w:val="231F20"/>
        </w:rPr>
        <w:t>sinh</w:t>
      </w:r>
      <w:r>
        <w:rPr>
          <w:i/>
          <w:color w:val="231F20"/>
          <w:spacing w:val="-3"/>
        </w:rPr>
        <w:t> </w:t>
      </w:r>
      <w:r>
        <w:rPr>
          <w:color w:val="231F20"/>
        </w:rPr>
        <w:t>nên</w:t>
      </w:r>
      <w:r>
        <w:rPr>
          <w:color w:val="231F20"/>
          <w:spacing w:val="-2"/>
        </w:rPr>
        <w:t> </w:t>
      </w:r>
      <w:r>
        <w:rPr>
          <w:color w:val="231F20"/>
        </w:rPr>
        <w:t>gọi</w:t>
      </w:r>
      <w:r>
        <w:rPr>
          <w:color w:val="231F20"/>
          <w:spacing w:val="-3"/>
        </w:rPr>
        <w:t> </w:t>
      </w:r>
      <w:r>
        <w:rPr>
          <w:color w:val="231F20"/>
        </w:rPr>
        <w:t>là</w:t>
      </w:r>
      <w:r>
        <w:rPr>
          <w:color w:val="231F20"/>
          <w:spacing w:val="-3"/>
        </w:rPr>
        <w:t> </w:t>
      </w:r>
      <w:r>
        <w:rPr>
          <w:color w:val="231F20"/>
        </w:rPr>
        <w:t>ly</w:t>
      </w:r>
      <w:r>
        <w:rPr>
          <w:color w:val="231F20"/>
          <w:spacing w:val="-3"/>
        </w:rPr>
        <w:t> </w:t>
      </w:r>
      <w:r>
        <w:rPr>
          <w:color w:val="231F20"/>
        </w:rPr>
        <w:t>sinh.</w:t>
      </w:r>
      <w:r>
        <w:rPr>
          <w:color w:val="231F20"/>
          <w:spacing w:val="-3"/>
        </w:rPr>
        <w:t> </w:t>
      </w:r>
      <w:r>
        <w:rPr>
          <w:color w:val="231F20"/>
        </w:rPr>
        <w:t>Cũng</w:t>
      </w:r>
      <w:r>
        <w:rPr>
          <w:color w:val="231F20"/>
          <w:spacing w:val="-3"/>
        </w:rPr>
        <w:t> </w:t>
      </w:r>
      <w:r>
        <w:rPr>
          <w:color w:val="231F20"/>
        </w:rPr>
        <w:t>như</w:t>
      </w:r>
      <w:r>
        <w:rPr>
          <w:color w:val="231F20"/>
          <w:spacing w:val="-3"/>
        </w:rPr>
        <w:t> </w:t>
      </w:r>
      <w:r>
        <w:rPr>
          <w:color w:val="231F20"/>
        </w:rPr>
        <w:t>sinh</w:t>
      </w:r>
      <w:r>
        <w:rPr>
          <w:color w:val="231F20"/>
          <w:spacing w:val="-2"/>
        </w:rPr>
        <w:t> </w:t>
      </w:r>
      <w:r>
        <w:rPr>
          <w:color w:val="231F20"/>
        </w:rPr>
        <w:t>ở</w:t>
      </w:r>
      <w:r>
        <w:rPr>
          <w:color w:val="231F20"/>
          <w:spacing w:val="-3"/>
        </w:rPr>
        <w:t> </w:t>
      </w:r>
      <w:r>
        <w:rPr>
          <w:color w:val="231F20"/>
        </w:rPr>
        <w:t>nước</w:t>
      </w:r>
      <w:r>
        <w:rPr>
          <w:color w:val="231F20"/>
          <w:spacing w:val="-3"/>
        </w:rPr>
        <w:t> </w:t>
      </w:r>
      <w:r>
        <w:rPr>
          <w:color w:val="231F20"/>
        </w:rPr>
        <w:t>gọi là thủy sinh, sinh ở đất liền gọi là lục</w:t>
      </w:r>
      <w:r>
        <w:rPr>
          <w:color w:val="231F20"/>
          <w:spacing w:val="-5"/>
        </w:rPr>
        <w:t> </w:t>
      </w:r>
      <w:r>
        <w:rPr>
          <w:color w:val="231F20"/>
        </w:rPr>
        <w:t>sinh.</w:t>
      </w:r>
    </w:p>
    <w:p>
      <w:pPr>
        <w:pStyle w:val="BodyText"/>
        <w:spacing w:line="271" w:lineRule="auto"/>
        <w:ind w:left="110" w:right="390"/>
      </w:pPr>
      <w:r>
        <w:rPr>
          <w:color w:val="231F20"/>
        </w:rPr>
        <w:t>Lại</w:t>
      </w:r>
      <w:r>
        <w:rPr>
          <w:color w:val="231F20"/>
          <w:spacing w:val="-4"/>
        </w:rPr>
        <w:t> </w:t>
      </w:r>
      <w:r>
        <w:rPr>
          <w:color w:val="231F20"/>
        </w:rPr>
        <w:t>nữa,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lìa</w:t>
      </w:r>
      <w:r>
        <w:rPr>
          <w:color w:val="231F20"/>
          <w:spacing w:val="-3"/>
        </w:rPr>
        <w:t> </w:t>
      </w:r>
      <w:r>
        <w:rPr>
          <w:color w:val="231F20"/>
        </w:rPr>
        <w:t>hai</w:t>
      </w:r>
      <w:r>
        <w:rPr>
          <w:color w:val="231F20"/>
          <w:spacing w:val="-5"/>
        </w:rPr>
        <w:t> </w:t>
      </w:r>
      <w:r>
        <w:rPr>
          <w:color w:val="231F20"/>
        </w:rPr>
        <w:t>định</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quyến</w:t>
      </w:r>
      <w:r>
        <w:rPr>
          <w:color w:val="231F20"/>
          <w:spacing w:val="-3"/>
        </w:rPr>
        <w:t> </w:t>
      </w:r>
      <w:r>
        <w:rPr>
          <w:color w:val="231F20"/>
        </w:rPr>
        <w:t>thuộc,</w:t>
      </w:r>
      <w:r>
        <w:rPr>
          <w:color w:val="231F20"/>
          <w:spacing w:val="-4"/>
        </w:rPr>
        <w:t> </w:t>
      </w:r>
      <w:r>
        <w:rPr>
          <w:color w:val="231F20"/>
          <w:spacing w:val="-5"/>
        </w:rPr>
        <w:t>nên </w:t>
      </w:r>
      <w:r>
        <w:rPr>
          <w:color w:val="231F20"/>
        </w:rPr>
        <w:t>riêng gọi là ly sinh, nghĩa là định vị chí và tĩnh lự trung</w:t>
      </w:r>
      <w:r>
        <w:rPr>
          <w:color w:val="231F20"/>
          <w:spacing w:val="-4"/>
        </w:rPr>
        <w:t> </w:t>
      </w:r>
      <w:r>
        <w:rPr>
          <w:color w:val="231F20"/>
        </w:rPr>
        <w:t>gian.</w:t>
      </w:r>
    </w:p>
    <w:p>
      <w:pPr>
        <w:pStyle w:val="BodyText"/>
        <w:spacing w:line="271" w:lineRule="auto"/>
        <w:ind w:left="110" w:right="390"/>
      </w:pPr>
      <w:r>
        <w:rPr>
          <w:color w:val="231F20"/>
        </w:rPr>
        <w:t>Lại nữa, tĩnh lự thứ nhất lìa là môn lìa sau, là chỗ nương dựa, gia hạnh, đường đi của gốc nhân và xứ an ổn đầy đủ, nên riêng</w:t>
      </w:r>
      <w:r>
        <w:rPr>
          <w:color w:val="231F20"/>
          <w:spacing w:val="-45"/>
        </w:rPr>
        <w:t> </w:t>
      </w:r>
      <w:r>
        <w:rPr>
          <w:color w:val="231F20"/>
          <w:spacing w:val="-4"/>
        </w:rPr>
        <w:t>được </w:t>
      </w:r>
      <w:r>
        <w:rPr>
          <w:color w:val="231F20"/>
        </w:rPr>
        <w:t>gọi là lìa.</w:t>
      </w:r>
    </w:p>
    <w:p>
      <w:pPr>
        <w:pStyle w:val="BodyText"/>
        <w:spacing w:line="271" w:lineRule="auto"/>
        <w:ind w:left="110" w:right="390"/>
      </w:pPr>
      <w:r>
        <w:rPr>
          <w:color w:val="231F20"/>
        </w:rPr>
        <w:t>Lại</w:t>
      </w:r>
      <w:r>
        <w:rPr>
          <w:color w:val="231F20"/>
          <w:spacing w:val="-4"/>
        </w:rPr>
        <w:t> </w:t>
      </w:r>
      <w:r>
        <w:rPr>
          <w:color w:val="231F20"/>
        </w:rPr>
        <w:t>nữa,</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nhất</w:t>
      </w:r>
      <w:r>
        <w:rPr>
          <w:color w:val="231F20"/>
          <w:spacing w:val="-3"/>
        </w:rPr>
        <w:t> </w:t>
      </w:r>
      <w:r>
        <w:rPr>
          <w:color w:val="231F20"/>
        </w:rPr>
        <w:t>lìa</w:t>
      </w:r>
      <w:r>
        <w:rPr>
          <w:color w:val="231F20"/>
          <w:spacing w:val="-3"/>
        </w:rPr>
        <w:t> </w:t>
      </w:r>
      <w:r>
        <w:rPr>
          <w:color w:val="231F20"/>
        </w:rPr>
        <w:t>là</w:t>
      </w:r>
      <w:r>
        <w:rPr>
          <w:color w:val="231F20"/>
          <w:spacing w:val="-4"/>
        </w:rPr>
        <w:t> </w:t>
      </w:r>
      <w:r>
        <w:rPr>
          <w:color w:val="231F20"/>
        </w:rPr>
        <w:t>dẫn</w:t>
      </w:r>
      <w:r>
        <w:rPr>
          <w:color w:val="231F20"/>
          <w:spacing w:val="-3"/>
        </w:rPr>
        <w:t> </w:t>
      </w:r>
      <w:r>
        <w:rPr>
          <w:color w:val="231F20"/>
        </w:rPr>
        <w:t>dắt,</w:t>
      </w:r>
      <w:r>
        <w:rPr>
          <w:color w:val="231F20"/>
          <w:spacing w:val="-3"/>
        </w:rPr>
        <w:t> </w:t>
      </w:r>
      <w:r>
        <w:rPr>
          <w:color w:val="231F20"/>
        </w:rPr>
        <w:t>giữ</w:t>
      </w:r>
      <w:r>
        <w:rPr>
          <w:color w:val="231F20"/>
          <w:spacing w:val="-3"/>
        </w:rPr>
        <w:t> </w:t>
      </w:r>
      <w:r>
        <w:rPr>
          <w:color w:val="231F20"/>
        </w:rPr>
        <w:t>trụ,</w:t>
      </w:r>
      <w:r>
        <w:rPr>
          <w:color w:val="231F20"/>
          <w:spacing w:val="-4"/>
        </w:rPr>
        <w:t> </w:t>
      </w:r>
      <w:r>
        <w:rPr>
          <w:color w:val="231F20"/>
        </w:rPr>
        <w:t>nuôi</w:t>
      </w:r>
      <w:r>
        <w:rPr>
          <w:color w:val="231F20"/>
          <w:spacing w:val="-3"/>
        </w:rPr>
        <w:t> </w:t>
      </w:r>
      <w:r>
        <w:rPr>
          <w:color w:val="231F20"/>
        </w:rPr>
        <w:t>lớn</w:t>
      </w:r>
      <w:r>
        <w:rPr>
          <w:color w:val="231F20"/>
          <w:spacing w:val="-3"/>
        </w:rPr>
        <w:t> </w:t>
      </w:r>
      <w:r>
        <w:rPr>
          <w:color w:val="231F20"/>
        </w:rPr>
        <w:t>lìa</w:t>
      </w:r>
      <w:r>
        <w:rPr>
          <w:color w:val="231F20"/>
          <w:spacing w:val="-3"/>
        </w:rPr>
        <w:t> </w:t>
      </w:r>
      <w:r>
        <w:rPr>
          <w:color w:val="231F20"/>
        </w:rPr>
        <w:t>sau, nên riêng được gọi là lìa.</w:t>
      </w:r>
    </w:p>
    <w:p>
      <w:pPr>
        <w:pStyle w:val="BodyText"/>
        <w:spacing w:line="271" w:lineRule="auto" w:before="113"/>
        <w:ind w:left="110" w:right="391"/>
      </w:pPr>
      <w:r>
        <w:rPr>
          <w:color w:val="231F20"/>
        </w:rPr>
        <w:t>Lại</w:t>
      </w:r>
      <w:r>
        <w:rPr>
          <w:color w:val="231F20"/>
          <w:spacing w:val="-13"/>
        </w:rPr>
        <w:t> </w:t>
      </w:r>
      <w:r>
        <w:rPr>
          <w:color w:val="231F20"/>
        </w:rPr>
        <w:t>nữa,</w:t>
      </w:r>
      <w:r>
        <w:rPr>
          <w:color w:val="231F20"/>
          <w:spacing w:val="-12"/>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lìa</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sau</w:t>
      </w:r>
      <w:r>
        <w:rPr>
          <w:color w:val="231F20"/>
          <w:spacing w:val="-13"/>
        </w:rPr>
        <w:t> </w:t>
      </w:r>
      <w:r>
        <w:rPr>
          <w:color w:val="231F20"/>
        </w:rPr>
        <w:t>các</w:t>
      </w:r>
      <w:r>
        <w:rPr>
          <w:color w:val="231F20"/>
          <w:spacing w:val="-12"/>
        </w:rPr>
        <w:t> </w:t>
      </w:r>
      <w:r>
        <w:rPr>
          <w:color w:val="231F20"/>
        </w:rPr>
        <w:t>ly</w:t>
      </w:r>
      <w:r>
        <w:rPr>
          <w:color w:val="231F20"/>
          <w:spacing w:val="-12"/>
        </w:rPr>
        <w:t> </w:t>
      </w:r>
      <w:r>
        <w:rPr>
          <w:color w:val="231F20"/>
        </w:rPr>
        <w:t>sinh</w:t>
      </w:r>
      <w:r>
        <w:rPr>
          <w:color w:val="231F20"/>
          <w:spacing w:val="-13"/>
        </w:rPr>
        <w:t> </w:t>
      </w:r>
      <w:r>
        <w:rPr>
          <w:color w:val="231F20"/>
        </w:rPr>
        <w:t>duyên</w:t>
      </w:r>
      <w:r>
        <w:rPr>
          <w:color w:val="231F20"/>
          <w:spacing w:val="-12"/>
        </w:rPr>
        <w:t> </w:t>
      </w:r>
      <w:r>
        <w:rPr>
          <w:color w:val="231F20"/>
        </w:rPr>
        <w:t>tập</w:t>
      </w:r>
      <w:r>
        <w:rPr>
          <w:color w:val="231F20"/>
          <w:spacing w:val="-12"/>
        </w:rPr>
        <w:t> </w:t>
      </w:r>
      <w:r>
        <w:rPr>
          <w:color w:val="231F20"/>
        </w:rPr>
        <w:t>khởi, nên riêng được gọi là lìa.</w:t>
      </w:r>
    </w:p>
    <w:p>
      <w:pPr>
        <w:pStyle w:val="BodyText"/>
        <w:spacing w:line="271" w:lineRule="auto"/>
        <w:ind w:left="110" w:right="390"/>
      </w:pPr>
      <w:r>
        <w:rPr>
          <w:color w:val="231F20"/>
        </w:rPr>
        <w:t>Lại nữa, nơi địa trên các lìa quyết định nương dựa vào lìa của tĩnh lự thứ nhất mà được và khởi trước, nên tĩnh lự thứ nhất riêng được gọi là lìa.</w:t>
      </w:r>
    </w:p>
    <w:p>
      <w:pPr>
        <w:pStyle w:val="BodyText"/>
        <w:spacing w:line="273" w:lineRule="auto" w:before="116"/>
        <w:ind w:left="110" w:right="393"/>
      </w:pPr>
      <w:r>
        <w:rPr>
          <w:color w:val="231F20"/>
        </w:rPr>
        <w:t>Lại</w:t>
      </w:r>
      <w:r>
        <w:rPr>
          <w:color w:val="231F20"/>
          <w:spacing w:val="-18"/>
        </w:rPr>
        <w:t> </w:t>
      </w:r>
      <w:r>
        <w:rPr>
          <w:color w:val="231F20"/>
          <w:spacing w:val="-3"/>
        </w:rPr>
        <w:t>nữa,</w:t>
      </w:r>
      <w:r>
        <w:rPr>
          <w:color w:val="231F20"/>
          <w:spacing w:val="-18"/>
        </w:rPr>
        <w:t> </w:t>
      </w:r>
      <w:r>
        <w:rPr>
          <w:color w:val="231F20"/>
        </w:rPr>
        <w:t>các</w:t>
      </w:r>
      <w:r>
        <w:rPr>
          <w:color w:val="231F20"/>
          <w:spacing w:val="-18"/>
        </w:rPr>
        <w:t> </w:t>
      </w:r>
      <w:r>
        <w:rPr>
          <w:color w:val="231F20"/>
        </w:rPr>
        <w:t>Sư</w:t>
      </w:r>
      <w:r>
        <w:rPr>
          <w:color w:val="231F20"/>
          <w:spacing w:val="-18"/>
        </w:rPr>
        <w:t> </w:t>
      </w:r>
      <w:r>
        <w:rPr>
          <w:color w:val="231F20"/>
          <w:spacing w:val="-3"/>
        </w:rPr>
        <w:t>Du-già</w:t>
      </w:r>
      <w:r>
        <w:rPr>
          <w:color w:val="231F20"/>
          <w:spacing w:val="-18"/>
        </w:rPr>
        <w:t> </w:t>
      </w:r>
      <w:r>
        <w:rPr>
          <w:color w:val="231F20"/>
        </w:rPr>
        <w:t>khi</w:t>
      </w:r>
      <w:r>
        <w:rPr>
          <w:color w:val="231F20"/>
          <w:spacing w:val="-18"/>
        </w:rPr>
        <w:t> </w:t>
      </w:r>
      <w:r>
        <w:rPr>
          <w:color w:val="231F20"/>
        </w:rPr>
        <w:t>lìa</w:t>
      </w:r>
      <w:r>
        <w:rPr>
          <w:color w:val="231F20"/>
          <w:spacing w:val="-17"/>
        </w:rPr>
        <w:t> </w:t>
      </w:r>
      <w:r>
        <w:rPr>
          <w:color w:val="231F20"/>
        </w:rPr>
        <w:t>bỏ</w:t>
      </w:r>
      <w:r>
        <w:rPr>
          <w:color w:val="231F20"/>
          <w:spacing w:val="-18"/>
        </w:rPr>
        <w:t> </w:t>
      </w:r>
      <w:r>
        <w:rPr>
          <w:color w:val="231F20"/>
        </w:rPr>
        <w:t>các</w:t>
      </w:r>
      <w:r>
        <w:rPr>
          <w:color w:val="231F20"/>
          <w:spacing w:val="-18"/>
        </w:rPr>
        <w:t> </w:t>
      </w:r>
      <w:r>
        <w:rPr>
          <w:color w:val="231F20"/>
          <w:spacing w:val="-3"/>
        </w:rPr>
        <w:t>nhiễm</w:t>
      </w:r>
      <w:r>
        <w:rPr>
          <w:color w:val="231F20"/>
          <w:spacing w:val="-18"/>
        </w:rPr>
        <w:t> </w:t>
      </w:r>
      <w:r>
        <w:rPr>
          <w:color w:val="231F20"/>
        </w:rPr>
        <w:t>nơi</w:t>
      </w:r>
      <w:r>
        <w:rPr>
          <w:color w:val="231F20"/>
          <w:spacing w:val="-18"/>
        </w:rPr>
        <w:t> </w:t>
      </w:r>
      <w:r>
        <w:rPr>
          <w:color w:val="231F20"/>
        </w:rPr>
        <w:t>cõi</w:t>
      </w:r>
      <w:r>
        <w:rPr>
          <w:color w:val="231F20"/>
          <w:spacing w:val="-18"/>
        </w:rPr>
        <w:t> </w:t>
      </w:r>
      <w:r>
        <w:rPr>
          <w:color w:val="231F20"/>
        </w:rPr>
        <w:t>dục</w:t>
      </w:r>
      <w:r>
        <w:rPr>
          <w:color w:val="231F20"/>
          <w:spacing w:val="-18"/>
        </w:rPr>
        <w:t> </w:t>
      </w:r>
      <w:r>
        <w:rPr>
          <w:color w:val="231F20"/>
          <w:spacing w:val="-3"/>
        </w:rPr>
        <w:t>khởi</w:t>
      </w:r>
      <w:r>
        <w:rPr>
          <w:color w:val="231F20"/>
          <w:spacing w:val="-18"/>
        </w:rPr>
        <w:t> </w:t>
      </w:r>
      <w:r>
        <w:rPr>
          <w:color w:val="231F20"/>
          <w:spacing w:val="-3"/>
        </w:rPr>
        <w:t>tĩnh </w:t>
      </w:r>
      <w:r>
        <w:rPr>
          <w:color w:val="231F20"/>
        </w:rPr>
        <w:t>lự</w:t>
      </w:r>
      <w:r>
        <w:rPr>
          <w:color w:val="231F20"/>
          <w:spacing w:val="13"/>
        </w:rPr>
        <w:t> </w:t>
      </w:r>
      <w:r>
        <w:rPr>
          <w:color w:val="231F20"/>
        </w:rPr>
        <w:t>thứ</w:t>
      </w:r>
      <w:r>
        <w:rPr>
          <w:color w:val="231F20"/>
          <w:spacing w:val="14"/>
        </w:rPr>
        <w:t> </w:t>
      </w:r>
      <w:r>
        <w:rPr>
          <w:color w:val="231F20"/>
          <w:spacing w:val="-3"/>
        </w:rPr>
        <w:t>nhất</w:t>
      </w:r>
      <w:r>
        <w:rPr>
          <w:color w:val="231F20"/>
          <w:spacing w:val="14"/>
        </w:rPr>
        <w:t> </w:t>
      </w:r>
      <w:r>
        <w:rPr>
          <w:color w:val="231F20"/>
          <w:spacing w:val="-3"/>
        </w:rPr>
        <w:t>hiện</w:t>
      </w:r>
      <w:r>
        <w:rPr>
          <w:color w:val="231F20"/>
          <w:spacing w:val="13"/>
        </w:rPr>
        <w:t> </w:t>
      </w:r>
      <w:r>
        <w:rPr>
          <w:color w:val="231F20"/>
          <w:spacing w:val="-3"/>
        </w:rPr>
        <w:t>tiền</w:t>
      </w:r>
      <w:r>
        <w:rPr>
          <w:color w:val="231F20"/>
          <w:spacing w:val="14"/>
        </w:rPr>
        <w:t> </w:t>
      </w:r>
      <w:r>
        <w:rPr>
          <w:color w:val="231F20"/>
        </w:rPr>
        <w:t>thì</w:t>
      </w:r>
      <w:r>
        <w:rPr>
          <w:color w:val="231F20"/>
          <w:spacing w:val="14"/>
        </w:rPr>
        <w:t> </w:t>
      </w:r>
      <w:r>
        <w:rPr>
          <w:color w:val="231F20"/>
        </w:rPr>
        <w:t>vui</w:t>
      </w:r>
      <w:r>
        <w:rPr>
          <w:color w:val="231F20"/>
          <w:spacing w:val="13"/>
        </w:rPr>
        <w:t> </w:t>
      </w:r>
      <w:r>
        <w:rPr>
          <w:color w:val="231F20"/>
          <w:spacing w:val="-3"/>
        </w:rPr>
        <w:t>mừng</w:t>
      </w:r>
      <w:r>
        <w:rPr>
          <w:color w:val="231F20"/>
          <w:spacing w:val="14"/>
        </w:rPr>
        <w:t> </w:t>
      </w:r>
      <w:r>
        <w:rPr>
          <w:color w:val="231F20"/>
          <w:spacing w:val="-3"/>
        </w:rPr>
        <w:t>phấn</w:t>
      </w:r>
      <w:r>
        <w:rPr>
          <w:color w:val="231F20"/>
          <w:spacing w:val="14"/>
        </w:rPr>
        <w:t> </w:t>
      </w:r>
      <w:r>
        <w:rPr>
          <w:color w:val="231F20"/>
          <w:spacing w:val="-3"/>
        </w:rPr>
        <w:t>khích</w:t>
      </w:r>
      <w:r>
        <w:rPr>
          <w:color w:val="231F20"/>
          <w:spacing w:val="13"/>
        </w:rPr>
        <w:t> </w:t>
      </w:r>
      <w:r>
        <w:rPr>
          <w:color w:val="231F20"/>
        </w:rPr>
        <w:t>hơn</w:t>
      </w:r>
      <w:r>
        <w:rPr>
          <w:color w:val="231F20"/>
          <w:spacing w:val="14"/>
        </w:rPr>
        <w:t> </w:t>
      </w:r>
      <w:r>
        <w:rPr>
          <w:color w:val="231F20"/>
        </w:rPr>
        <w:t>hẳn</w:t>
      </w:r>
      <w:r>
        <w:rPr>
          <w:color w:val="231F20"/>
          <w:spacing w:val="14"/>
        </w:rPr>
        <w:t> </w:t>
      </w:r>
      <w:r>
        <w:rPr>
          <w:color w:val="231F20"/>
        </w:rPr>
        <w:t>sau</w:t>
      </w:r>
      <w:r>
        <w:rPr>
          <w:color w:val="231F20"/>
          <w:spacing w:val="13"/>
        </w:rPr>
        <w:t> </w:t>
      </w:r>
      <w:r>
        <w:rPr>
          <w:color w:val="231F20"/>
          <w:spacing w:val="-7"/>
        </w:rPr>
        <w:t>này,</w:t>
      </w:r>
      <w:r>
        <w:rPr>
          <w:color w:val="231F20"/>
          <w:spacing w:val="14"/>
        </w:rPr>
        <w:t> </w:t>
      </w:r>
      <w:r>
        <w:rPr>
          <w:color w:val="231F20"/>
          <w:spacing w:val="-3"/>
        </w:rPr>
        <w:t>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0" w:firstLine="0"/>
      </w:pPr>
      <w:r>
        <w:rPr>
          <w:color w:val="231F20"/>
          <w:spacing w:val="-3"/>
        </w:rPr>
        <w:t>riêng</w:t>
      </w:r>
      <w:r>
        <w:rPr>
          <w:color w:val="231F20"/>
          <w:spacing w:val="-10"/>
        </w:rPr>
        <w:t> </w:t>
      </w:r>
      <w:r>
        <w:rPr>
          <w:color w:val="231F20"/>
          <w:spacing w:val="-3"/>
        </w:rPr>
        <w:t>được</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spacing w:val="-3"/>
        </w:rPr>
        <w:t>lìa.</w:t>
      </w:r>
      <w:r>
        <w:rPr>
          <w:color w:val="231F20"/>
          <w:spacing w:val="-10"/>
        </w:rPr>
        <w:t> </w:t>
      </w:r>
      <w:r>
        <w:rPr>
          <w:color w:val="231F20"/>
        </w:rPr>
        <w:t>Như</w:t>
      </w:r>
      <w:r>
        <w:rPr>
          <w:color w:val="231F20"/>
          <w:spacing w:val="-9"/>
        </w:rPr>
        <w:t> </w:t>
      </w:r>
      <w:r>
        <w:rPr>
          <w:color w:val="231F20"/>
          <w:spacing w:val="-3"/>
        </w:rPr>
        <w:t>người</w:t>
      </w:r>
      <w:r>
        <w:rPr>
          <w:color w:val="231F20"/>
          <w:spacing w:val="-9"/>
        </w:rPr>
        <w:t> </w:t>
      </w:r>
      <w:r>
        <w:rPr>
          <w:color w:val="231F20"/>
          <w:spacing w:val="-3"/>
        </w:rPr>
        <w:t>đang</w:t>
      </w:r>
      <w:r>
        <w:rPr>
          <w:color w:val="231F20"/>
          <w:spacing w:val="-10"/>
        </w:rPr>
        <w:t> </w:t>
      </w:r>
      <w:r>
        <w:rPr>
          <w:color w:val="231F20"/>
        </w:rPr>
        <w:t>đói</w:t>
      </w:r>
      <w:r>
        <w:rPr>
          <w:color w:val="231F20"/>
          <w:spacing w:val="-9"/>
        </w:rPr>
        <w:t> </w:t>
      </w:r>
      <w:r>
        <w:rPr>
          <w:color w:val="231F20"/>
          <w:spacing w:val="-3"/>
        </w:rPr>
        <w:t>khát</w:t>
      </w:r>
      <w:r>
        <w:rPr>
          <w:color w:val="231F20"/>
          <w:spacing w:val="-10"/>
        </w:rPr>
        <w:t> </w:t>
      </w:r>
      <w:r>
        <w:rPr>
          <w:color w:val="231F20"/>
          <w:spacing w:val="-3"/>
        </w:rPr>
        <w:t>được</w:t>
      </w:r>
      <w:r>
        <w:rPr>
          <w:color w:val="231F20"/>
          <w:spacing w:val="-9"/>
        </w:rPr>
        <w:t> </w:t>
      </w:r>
      <w:r>
        <w:rPr>
          <w:color w:val="231F20"/>
        </w:rPr>
        <w:t>ăn</w:t>
      </w:r>
      <w:r>
        <w:rPr>
          <w:color w:val="231F20"/>
          <w:spacing w:val="-9"/>
        </w:rPr>
        <w:t> </w:t>
      </w:r>
      <w:r>
        <w:rPr>
          <w:color w:val="231F20"/>
          <w:spacing w:val="-3"/>
        </w:rPr>
        <w:t>uống,</w:t>
      </w:r>
      <w:r>
        <w:rPr>
          <w:color w:val="231F20"/>
          <w:spacing w:val="-10"/>
        </w:rPr>
        <w:t> </w:t>
      </w:r>
      <w:r>
        <w:rPr>
          <w:color w:val="231F20"/>
        </w:rPr>
        <w:t>tuy</w:t>
      </w:r>
      <w:r>
        <w:rPr>
          <w:color w:val="231F20"/>
          <w:spacing w:val="-9"/>
        </w:rPr>
        <w:t> </w:t>
      </w:r>
      <w:r>
        <w:rPr>
          <w:color w:val="231F20"/>
          <w:spacing w:val="-3"/>
        </w:rPr>
        <w:t>thức </w:t>
      </w:r>
      <w:r>
        <w:rPr>
          <w:color w:val="231F20"/>
        </w:rPr>
        <w:t>ăn</w:t>
      </w:r>
      <w:r>
        <w:rPr>
          <w:color w:val="231F20"/>
          <w:spacing w:val="-7"/>
        </w:rPr>
        <w:t> </w:t>
      </w:r>
      <w:r>
        <w:rPr>
          <w:color w:val="231F20"/>
        </w:rPr>
        <w:t>kém</w:t>
      </w:r>
      <w:r>
        <w:rPr>
          <w:color w:val="231F20"/>
          <w:spacing w:val="-7"/>
        </w:rPr>
        <w:t> </w:t>
      </w:r>
      <w:r>
        <w:rPr>
          <w:color w:val="231F20"/>
          <w:spacing w:val="-3"/>
        </w:rPr>
        <w:t>nhưng</w:t>
      </w:r>
      <w:r>
        <w:rPr>
          <w:color w:val="231F20"/>
          <w:spacing w:val="-7"/>
        </w:rPr>
        <w:t> </w:t>
      </w:r>
      <w:r>
        <w:rPr>
          <w:color w:val="231F20"/>
          <w:spacing w:val="-3"/>
        </w:rPr>
        <w:t>sinh</w:t>
      </w:r>
      <w:r>
        <w:rPr>
          <w:color w:val="231F20"/>
          <w:spacing w:val="-6"/>
        </w:rPr>
        <w:t> </w:t>
      </w:r>
      <w:r>
        <w:rPr>
          <w:color w:val="231F20"/>
          <w:spacing w:val="-3"/>
        </w:rPr>
        <w:t>hoan</w:t>
      </w:r>
      <w:r>
        <w:rPr>
          <w:color w:val="231F20"/>
          <w:spacing w:val="-7"/>
        </w:rPr>
        <w:t> </w:t>
      </w:r>
      <w:r>
        <w:rPr>
          <w:color w:val="231F20"/>
        </w:rPr>
        <w:t>hỷ</w:t>
      </w:r>
      <w:r>
        <w:rPr>
          <w:color w:val="231F20"/>
          <w:spacing w:val="-7"/>
        </w:rPr>
        <w:t> </w:t>
      </w:r>
      <w:r>
        <w:rPr>
          <w:color w:val="231F20"/>
        </w:rPr>
        <w:t>hơn</w:t>
      </w:r>
      <w:r>
        <w:rPr>
          <w:color w:val="231F20"/>
          <w:spacing w:val="-6"/>
        </w:rPr>
        <w:t> </w:t>
      </w:r>
      <w:r>
        <w:rPr>
          <w:color w:val="231F20"/>
        </w:rPr>
        <w:t>là</w:t>
      </w:r>
      <w:r>
        <w:rPr>
          <w:color w:val="231F20"/>
          <w:spacing w:val="-7"/>
        </w:rPr>
        <w:t> </w:t>
      </w:r>
      <w:r>
        <w:rPr>
          <w:color w:val="231F20"/>
          <w:spacing w:val="-3"/>
        </w:rPr>
        <w:t>tiếp</w:t>
      </w:r>
      <w:r>
        <w:rPr>
          <w:color w:val="231F20"/>
          <w:spacing w:val="-7"/>
        </w:rPr>
        <w:t> </w:t>
      </w:r>
      <w:r>
        <w:rPr>
          <w:color w:val="231F20"/>
        </w:rPr>
        <w:t>đó</w:t>
      </w:r>
      <w:r>
        <w:rPr>
          <w:color w:val="231F20"/>
          <w:spacing w:val="-6"/>
        </w:rPr>
        <w:t> </w:t>
      </w:r>
      <w:r>
        <w:rPr>
          <w:color w:val="231F20"/>
          <w:spacing w:val="-3"/>
        </w:rPr>
        <w:t>được</w:t>
      </w:r>
      <w:r>
        <w:rPr>
          <w:color w:val="231F20"/>
          <w:spacing w:val="-7"/>
        </w:rPr>
        <w:t> </w:t>
      </w:r>
      <w:r>
        <w:rPr>
          <w:color w:val="231F20"/>
        </w:rPr>
        <w:t>ăn</w:t>
      </w:r>
      <w:r>
        <w:rPr>
          <w:color w:val="231F20"/>
          <w:spacing w:val="-7"/>
        </w:rPr>
        <w:t> </w:t>
      </w:r>
      <w:r>
        <w:rPr>
          <w:color w:val="231F20"/>
          <w:spacing w:val="-3"/>
        </w:rPr>
        <w:t>uống</w:t>
      </w:r>
      <w:r>
        <w:rPr>
          <w:color w:val="231F20"/>
          <w:spacing w:val="-6"/>
        </w:rPr>
        <w:t> </w:t>
      </w:r>
      <w:r>
        <w:rPr>
          <w:color w:val="231F20"/>
        </w:rPr>
        <w:t>vật</w:t>
      </w:r>
      <w:r>
        <w:rPr>
          <w:color w:val="231F20"/>
          <w:spacing w:val="-7"/>
        </w:rPr>
        <w:t> </w:t>
      </w:r>
      <w:r>
        <w:rPr>
          <w:color w:val="231F20"/>
          <w:spacing w:val="-3"/>
        </w:rPr>
        <w:t>ngon</w:t>
      </w:r>
      <w:r>
        <w:rPr>
          <w:color w:val="231F20"/>
          <w:spacing w:val="-7"/>
        </w:rPr>
        <w:t> </w:t>
      </w:r>
      <w:r>
        <w:rPr>
          <w:color w:val="231F20"/>
          <w:spacing w:val="-3"/>
        </w:rPr>
        <w:t>lạ.</w:t>
      </w:r>
    </w:p>
    <w:p>
      <w:pPr>
        <w:pStyle w:val="BodyText"/>
        <w:spacing w:line="273" w:lineRule="auto" w:before="112"/>
        <w:ind w:right="107"/>
      </w:pPr>
      <w:r>
        <w:rPr>
          <w:color w:val="231F20"/>
        </w:rPr>
        <w:t>Lại</w:t>
      </w:r>
      <w:r>
        <w:rPr>
          <w:color w:val="231F20"/>
          <w:spacing w:val="-15"/>
        </w:rPr>
        <w:t> </w:t>
      </w:r>
      <w:r>
        <w:rPr>
          <w:color w:val="231F20"/>
        </w:rPr>
        <w:t>có</w:t>
      </w:r>
      <w:r>
        <w:rPr>
          <w:color w:val="231F20"/>
          <w:spacing w:val="-13"/>
        </w:rPr>
        <w:t> </w:t>
      </w:r>
      <w:r>
        <w:rPr>
          <w:color w:val="231F20"/>
        </w:rPr>
        <w:t>ba</w:t>
      </w:r>
      <w:r>
        <w:rPr>
          <w:color w:val="231F20"/>
          <w:spacing w:val="-14"/>
        </w:rPr>
        <w:t> </w:t>
      </w:r>
      <w:r>
        <w:rPr>
          <w:color w:val="231F20"/>
        </w:rPr>
        <w:t>loại</w:t>
      </w:r>
      <w:r>
        <w:rPr>
          <w:color w:val="231F20"/>
          <w:spacing w:val="-14"/>
        </w:rPr>
        <w:t> </w:t>
      </w:r>
      <w:r>
        <w:rPr>
          <w:color w:val="231F20"/>
        </w:rPr>
        <w:t>Hành</w:t>
      </w:r>
      <w:r>
        <w:rPr>
          <w:color w:val="231F20"/>
          <w:spacing w:val="-15"/>
        </w:rPr>
        <w:t> </w:t>
      </w:r>
      <w:r>
        <w:rPr>
          <w:color w:val="231F20"/>
        </w:rPr>
        <w:t>giả</w:t>
      </w:r>
      <w:r>
        <w:rPr>
          <w:color w:val="231F20"/>
          <w:spacing w:val="-14"/>
        </w:rPr>
        <w:t> </w:t>
      </w:r>
      <w:r>
        <w:rPr>
          <w:color w:val="231F20"/>
        </w:rPr>
        <w:t>nương</w:t>
      </w:r>
      <w:r>
        <w:rPr>
          <w:color w:val="231F20"/>
          <w:spacing w:val="-14"/>
        </w:rPr>
        <w:t> </w:t>
      </w:r>
      <w:r>
        <w:rPr>
          <w:color w:val="231F20"/>
        </w:rPr>
        <w:t>vào</w:t>
      </w:r>
      <w:r>
        <w:rPr>
          <w:color w:val="231F20"/>
          <w:spacing w:val="-14"/>
        </w:rPr>
        <w:t> </w:t>
      </w:r>
      <w:r>
        <w:rPr>
          <w:color w:val="231F20"/>
        </w:rPr>
        <w:t>tĩnh</w:t>
      </w:r>
      <w:r>
        <w:rPr>
          <w:color w:val="231F20"/>
          <w:spacing w:val="-14"/>
        </w:rPr>
        <w:t> </w:t>
      </w:r>
      <w:r>
        <w:rPr>
          <w:color w:val="231F20"/>
        </w:rPr>
        <w:t>lự</w:t>
      </w:r>
      <w:r>
        <w:rPr>
          <w:color w:val="231F20"/>
          <w:spacing w:val="-14"/>
        </w:rPr>
        <w:t> </w:t>
      </w:r>
      <w:r>
        <w:rPr>
          <w:color w:val="231F20"/>
        </w:rPr>
        <w:t>thứ</w:t>
      </w:r>
      <w:r>
        <w:rPr>
          <w:color w:val="231F20"/>
          <w:spacing w:val="-13"/>
        </w:rPr>
        <w:t> </w:t>
      </w:r>
      <w:r>
        <w:rPr>
          <w:color w:val="231F20"/>
        </w:rPr>
        <w:t>nhất</w:t>
      </w:r>
      <w:r>
        <w:rPr>
          <w:color w:val="231F20"/>
          <w:spacing w:val="-13"/>
        </w:rPr>
        <w:t> </w:t>
      </w:r>
      <w:r>
        <w:rPr>
          <w:color w:val="231F20"/>
        </w:rPr>
        <w:t>được</w:t>
      </w:r>
      <w:r>
        <w:rPr>
          <w:color w:val="231F20"/>
          <w:spacing w:val="-14"/>
        </w:rPr>
        <w:t> </w:t>
      </w:r>
      <w:r>
        <w:rPr>
          <w:color w:val="231F20"/>
        </w:rPr>
        <w:t>nhập</w:t>
      </w:r>
      <w:r>
        <w:rPr>
          <w:color w:val="231F20"/>
          <w:spacing w:val="-14"/>
        </w:rPr>
        <w:t> </w:t>
      </w:r>
      <w:r>
        <w:rPr>
          <w:color w:val="231F20"/>
        </w:rPr>
        <w:t>ly sinh, được quả luyện căn và dứt hết các lậu, cho nên riêng được gọi là lìa. Ba loại Hành giả đó là: 1. Cụ phược (Bị trói buộc đủ). 2. Lìa dục một phần. 3. Lìa dục toàn phần.</w:t>
      </w:r>
    </w:p>
    <w:p>
      <w:pPr>
        <w:pStyle w:val="BodyText"/>
        <w:spacing w:line="273" w:lineRule="auto" w:before="110"/>
        <w:ind w:right="107"/>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kẻ</w:t>
      </w:r>
      <w:r>
        <w:rPr>
          <w:color w:val="231F20"/>
          <w:spacing w:val="-7"/>
        </w:rPr>
        <w:t> </w:t>
      </w:r>
      <w:r>
        <w:rPr>
          <w:color w:val="231F20"/>
        </w:rPr>
        <w:t>nghi</w:t>
      </w:r>
      <w:r>
        <w:rPr>
          <w:color w:val="231F20"/>
          <w:spacing w:val="-7"/>
        </w:rPr>
        <w:t> </w:t>
      </w:r>
      <w:r>
        <w:rPr>
          <w:color w:val="231F20"/>
        </w:rPr>
        <w:t>có</w:t>
      </w:r>
      <w:r>
        <w:rPr>
          <w:color w:val="231F20"/>
          <w:spacing w:val="-7"/>
        </w:rPr>
        <w:t> </w:t>
      </w:r>
      <w:r>
        <w:rPr>
          <w:color w:val="231F20"/>
        </w:rPr>
        <w:t>được</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nên</w:t>
      </w:r>
      <w:r>
        <w:rPr>
          <w:color w:val="231F20"/>
          <w:spacing w:val="-7"/>
        </w:rPr>
        <w:t> </w:t>
      </w:r>
      <w:r>
        <w:rPr>
          <w:color w:val="231F20"/>
        </w:rPr>
        <w:t>riêng</w:t>
      </w:r>
      <w:r>
        <w:rPr>
          <w:color w:val="231F20"/>
          <w:spacing w:val="-7"/>
        </w:rPr>
        <w:t> </w:t>
      </w:r>
      <w:r>
        <w:rPr>
          <w:color w:val="231F20"/>
          <w:spacing w:val="-4"/>
        </w:rPr>
        <w:t>lập </w:t>
      </w:r>
      <w:r>
        <w:rPr>
          <w:color w:val="231F20"/>
        </w:rPr>
        <w:t>tên</w:t>
      </w:r>
      <w:r>
        <w:rPr>
          <w:color w:val="231F20"/>
          <w:spacing w:val="-8"/>
        </w:rPr>
        <w:t> </w:t>
      </w:r>
      <w:r>
        <w:rPr>
          <w:color w:val="231F20"/>
        </w:rPr>
        <w:t>lìa.</w:t>
      </w:r>
      <w:r>
        <w:rPr>
          <w:color w:val="231F20"/>
          <w:spacing w:val="-7"/>
        </w:rPr>
        <w:t> </w:t>
      </w:r>
      <w:r>
        <w:rPr>
          <w:color w:val="231F20"/>
        </w:rPr>
        <w:t>Như</w:t>
      </w:r>
      <w:r>
        <w:rPr>
          <w:color w:val="231F20"/>
          <w:spacing w:val="-7"/>
        </w:rPr>
        <w:t> </w:t>
      </w:r>
      <w:r>
        <w:rPr>
          <w:color w:val="231F20"/>
        </w:rPr>
        <w:t>trong</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có</w:t>
      </w:r>
      <w:r>
        <w:rPr>
          <w:color w:val="231F20"/>
          <w:spacing w:val="-7"/>
        </w:rPr>
        <w:t> </w:t>
      </w:r>
      <w:r>
        <w:rPr>
          <w:color w:val="231F20"/>
        </w:rPr>
        <w:t>tầm</w:t>
      </w:r>
      <w:r>
        <w:rPr>
          <w:color w:val="231F20"/>
          <w:spacing w:val="-8"/>
        </w:rPr>
        <w:t> </w:t>
      </w:r>
      <w:r>
        <w:rPr>
          <w:color w:val="231F20"/>
        </w:rPr>
        <w:t>có</w:t>
      </w:r>
      <w:r>
        <w:rPr>
          <w:color w:val="231F20"/>
          <w:spacing w:val="-7"/>
        </w:rPr>
        <w:t> </w:t>
      </w:r>
      <w:r>
        <w:rPr>
          <w:color w:val="231F20"/>
        </w:rPr>
        <w:t>tứ,</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thức</w:t>
      </w:r>
      <w:r>
        <w:rPr>
          <w:color w:val="231F20"/>
          <w:spacing w:val="-7"/>
        </w:rPr>
        <w:t> </w:t>
      </w:r>
      <w:r>
        <w:rPr>
          <w:color w:val="231F20"/>
        </w:rPr>
        <w:t>thân</w:t>
      </w:r>
      <w:r>
        <w:rPr>
          <w:color w:val="231F20"/>
          <w:spacing w:val="-9"/>
        </w:rPr>
        <w:t> </w:t>
      </w:r>
      <w:r>
        <w:rPr>
          <w:color w:val="231F20"/>
        </w:rPr>
        <w:t>quyến</w:t>
      </w:r>
      <w:r>
        <w:rPr>
          <w:color w:val="231F20"/>
          <w:spacing w:val="-7"/>
        </w:rPr>
        <w:t> </w:t>
      </w:r>
      <w:r>
        <w:rPr>
          <w:color w:val="231F20"/>
        </w:rPr>
        <w:t>thuộc trên dưới. Trong tĩnh lự thứ nhất cũng có các sự việc đó. Hoặc có</w:t>
      </w:r>
      <w:r>
        <w:rPr>
          <w:color w:val="231F20"/>
          <w:spacing w:val="-34"/>
        </w:rPr>
        <w:t> </w:t>
      </w:r>
      <w:r>
        <w:rPr>
          <w:color w:val="231F20"/>
        </w:rPr>
        <w:t>kẻ sinh nghi như ở cõi dục không có lìa, thì tĩnh lự thứ nhất cũng như </w:t>
      </w:r>
      <w:r>
        <w:rPr>
          <w:color w:val="231F20"/>
          <w:spacing w:val="-5"/>
        </w:rPr>
        <w:t>vậy.</w:t>
      </w:r>
      <w:r>
        <w:rPr>
          <w:color w:val="231F20"/>
          <w:spacing w:val="-14"/>
        </w:rPr>
        <w:t> </w:t>
      </w:r>
      <w:r>
        <w:rPr>
          <w:color w:val="231F20"/>
        </w:rPr>
        <w:t>Vì</w:t>
      </w:r>
      <w:r>
        <w:rPr>
          <w:color w:val="231F20"/>
          <w:spacing w:val="-9"/>
        </w:rPr>
        <w:t> </w:t>
      </w:r>
      <w:r>
        <w:rPr>
          <w:color w:val="231F20"/>
        </w:rPr>
        <w:t>để</w:t>
      </w:r>
      <w:r>
        <w:rPr>
          <w:color w:val="231F20"/>
          <w:spacing w:val="-8"/>
        </w:rPr>
        <w:t> </w:t>
      </w:r>
      <w:r>
        <w:rPr>
          <w:color w:val="231F20"/>
        </w:rPr>
        <w:t>giải</w:t>
      </w:r>
      <w:r>
        <w:rPr>
          <w:color w:val="231F20"/>
          <w:spacing w:val="-9"/>
        </w:rPr>
        <w:t> </w:t>
      </w:r>
      <w:r>
        <w:rPr>
          <w:color w:val="231F20"/>
        </w:rPr>
        <w:t>quyết</w:t>
      </w:r>
      <w:r>
        <w:rPr>
          <w:color w:val="231F20"/>
          <w:spacing w:val="-9"/>
        </w:rPr>
        <w:t> </w:t>
      </w:r>
      <w:r>
        <w:rPr>
          <w:color w:val="231F20"/>
        </w:rPr>
        <w:t>nghi</w:t>
      </w:r>
      <w:r>
        <w:rPr>
          <w:color w:val="231F20"/>
          <w:spacing w:val="-8"/>
        </w:rPr>
        <w:t> </w:t>
      </w:r>
      <w:r>
        <w:rPr>
          <w:color w:val="231F20"/>
        </w:rPr>
        <w:t>này</w:t>
      </w:r>
      <w:r>
        <w:rPr>
          <w:color w:val="231F20"/>
          <w:spacing w:val="-9"/>
        </w:rPr>
        <w:t> </w:t>
      </w:r>
      <w:r>
        <w:rPr>
          <w:color w:val="231F20"/>
        </w:rPr>
        <w:t>nên</w:t>
      </w:r>
      <w:r>
        <w:rPr>
          <w:color w:val="231F20"/>
          <w:spacing w:val="-9"/>
        </w:rPr>
        <w:t> </w:t>
      </w:r>
      <w:r>
        <w:rPr>
          <w:color w:val="231F20"/>
        </w:rPr>
        <w:t>nói</w:t>
      </w:r>
      <w:r>
        <w:rPr>
          <w:color w:val="231F20"/>
          <w:spacing w:val="-8"/>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8"/>
        </w:rPr>
        <w:t> </w:t>
      </w:r>
      <w:r>
        <w:rPr>
          <w:color w:val="231F20"/>
        </w:rPr>
        <w:t>nhất</w:t>
      </w:r>
      <w:r>
        <w:rPr>
          <w:color w:val="231F20"/>
          <w:spacing w:val="-9"/>
        </w:rPr>
        <w:t> </w:t>
      </w:r>
      <w:r>
        <w:rPr>
          <w:color w:val="231F20"/>
        </w:rPr>
        <w:t>là</w:t>
      </w:r>
      <w:r>
        <w:rPr>
          <w:color w:val="231F20"/>
          <w:spacing w:val="-8"/>
        </w:rPr>
        <w:t> </w:t>
      </w:r>
      <w:r>
        <w:rPr>
          <w:color w:val="231F20"/>
        </w:rPr>
        <w:t>có</w:t>
      </w:r>
      <w:r>
        <w:rPr>
          <w:color w:val="231F20"/>
          <w:spacing w:val="-9"/>
        </w:rPr>
        <w:t> </w:t>
      </w:r>
      <w:r>
        <w:rPr>
          <w:color w:val="231F20"/>
        </w:rPr>
        <w:t>lìa</w:t>
      </w:r>
      <w:r>
        <w:rPr>
          <w:color w:val="231F20"/>
          <w:spacing w:val="-9"/>
        </w:rPr>
        <w:t> </w:t>
      </w:r>
      <w:r>
        <w:rPr>
          <w:color w:val="231F20"/>
          <w:spacing w:val="-3"/>
        </w:rPr>
        <w:t>không </w:t>
      </w:r>
      <w:r>
        <w:rPr>
          <w:color w:val="231F20"/>
        </w:rPr>
        <w:t>phải là cõi dục.</w:t>
      </w:r>
    </w:p>
    <w:p>
      <w:pPr>
        <w:pStyle w:val="BodyText"/>
        <w:spacing w:line="273" w:lineRule="auto" w:before="108"/>
        <w:ind w:right="107"/>
      </w:pPr>
      <w:r>
        <w:rPr>
          <w:color w:val="231F20"/>
        </w:rPr>
        <w:t>Lại</w:t>
      </w:r>
      <w:r>
        <w:rPr>
          <w:color w:val="231F20"/>
          <w:spacing w:val="-7"/>
        </w:rPr>
        <w:t> </w:t>
      </w:r>
      <w:r>
        <w:rPr>
          <w:color w:val="231F20"/>
        </w:rPr>
        <w:t>nữa,</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pháp</w:t>
      </w:r>
      <w:r>
        <w:rPr>
          <w:color w:val="231F20"/>
          <w:spacing w:val="-8"/>
        </w:rPr>
        <w:t> </w:t>
      </w:r>
      <w:r>
        <w:rPr>
          <w:color w:val="231F20"/>
        </w:rPr>
        <w:t>đối</w:t>
      </w:r>
      <w:r>
        <w:rPr>
          <w:color w:val="231F20"/>
          <w:spacing w:val="-7"/>
        </w:rPr>
        <w:t> </w:t>
      </w:r>
      <w:r>
        <w:rPr>
          <w:color w:val="231F20"/>
        </w:rPr>
        <w:t>trị</w:t>
      </w:r>
      <w:r>
        <w:rPr>
          <w:color w:val="231F20"/>
          <w:spacing w:val="-7"/>
        </w:rPr>
        <w:t> </w:t>
      </w:r>
      <w:r>
        <w:rPr>
          <w:color w:val="231F20"/>
        </w:rPr>
        <w:t>gần</w:t>
      </w:r>
      <w:r>
        <w:rPr>
          <w:color w:val="231F20"/>
          <w:spacing w:val="-7"/>
        </w:rPr>
        <w:t> </w:t>
      </w:r>
      <w:r>
        <w:rPr>
          <w:color w:val="231F20"/>
        </w:rPr>
        <w:t>của</w:t>
      </w:r>
      <w:r>
        <w:rPr>
          <w:color w:val="231F20"/>
          <w:spacing w:val="-6"/>
        </w:rPr>
        <w:t> </w:t>
      </w:r>
      <w:r>
        <w:rPr>
          <w:color w:val="231F20"/>
        </w:rPr>
        <w:t>lìa,</w:t>
      </w:r>
      <w:r>
        <w:rPr>
          <w:color w:val="231F20"/>
          <w:spacing w:val="-7"/>
        </w:rPr>
        <w:t> </w:t>
      </w:r>
      <w:r>
        <w:rPr>
          <w:color w:val="231F20"/>
        </w:rPr>
        <w:t>nên</w:t>
      </w:r>
      <w:r>
        <w:rPr>
          <w:color w:val="231F20"/>
          <w:spacing w:val="-7"/>
        </w:rPr>
        <w:t> </w:t>
      </w:r>
      <w:r>
        <w:rPr>
          <w:color w:val="231F20"/>
        </w:rPr>
        <w:t>tĩnh</w:t>
      </w:r>
      <w:r>
        <w:rPr>
          <w:color w:val="231F20"/>
          <w:spacing w:val="-7"/>
        </w:rPr>
        <w:t> </w:t>
      </w:r>
      <w:r>
        <w:rPr>
          <w:color w:val="231F20"/>
          <w:spacing w:val="-6"/>
        </w:rPr>
        <w:t>lự </w:t>
      </w:r>
      <w:r>
        <w:rPr>
          <w:color w:val="231F20"/>
        </w:rPr>
        <w:t>thứ nhất riêng gọi là lìa.</w:t>
      </w:r>
    </w:p>
    <w:p>
      <w:pPr>
        <w:pStyle w:val="BodyText"/>
        <w:spacing w:line="273" w:lineRule="auto" w:before="112"/>
        <w:ind w:right="106"/>
      </w:pPr>
      <w:r>
        <w:rPr>
          <w:color w:val="231F20"/>
        </w:rPr>
        <w:t>Lại nữa, chỉ có tĩnh lự thứ nhất là có thể lìa bỏ tất cả phiền não trong ba cõi, nên riêng gọi là lìa.</w:t>
      </w:r>
    </w:p>
    <w:p>
      <w:pPr>
        <w:pStyle w:val="BodyText"/>
        <w:spacing w:line="273" w:lineRule="auto" w:before="111"/>
        <w:ind w:right="107"/>
      </w:pPr>
      <w:r>
        <w:rPr>
          <w:color w:val="231F20"/>
        </w:rPr>
        <w:t>Lại</w:t>
      </w:r>
      <w:r>
        <w:rPr>
          <w:color w:val="231F20"/>
          <w:spacing w:val="-5"/>
        </w:rPr>
        <w:t> </w:t>
      </w:r>
      <w:r>
        <w:rPr>
          <w:color w:val="231F20"/>
        </w:rPr>
        <w:t>nữa,</w:t>
      </w:r>
      <w:r>
        <w:rPr>
          <w:color w:val="231F20"/>
          <w:spacing w:val="-4"/>
        </w:rPr>
        <w:t> </w:t>
      </w:r>
      <w:r>
        <w:rPr>
          <w:color w:val="231F20"/>
        </w:rPr>
        <w:t>chỉ</w:t>
      </w:r>
      <w:r>
        <w:rPr>
          <w:color w:val="231F20"/>
          <w:spacing w:val="-5"/>
        </w:rPr>
        <w:t> </w:t>
      </w:r>
      <w:r>
        <w:rPr>
          <w:color w:val="231F20"/>
        </w:rPr>
        <w:t>có</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đạo</w:t>
      </w:r>
      <w:r>
        <w:rPr>
          <w:color w:val="231F20"/>
          <w:spacing w:val="-5"/>
        </w:rPr>
        <w:t> </w:t>
      </w:r>
      <w:r>
        <w:rPr>
          <w:color w:val="231F20"/>
        </w:rPr>
        <w:t>quả</w:t>
      </w:r>
      <w:r>
        <w:rPr>
          <w:color w:val="231F20"/>
          <w:spacing w:val="-4"/>
        </w:rPr>
        <w:t> </w:t>
      </w:r>
      <w:r>
        <w:rPr>
          <w:color w:val="231F20"/>
        </w:rPr>
        <w:t>Sa-môn,</w:t>
      </w:r>
      <w:r>
        <w:rPr>
          <w:color w:val="231F20"/>
          <w:spacing w:val="-5"/>
        </w:rPr>
        <w:t> </w:t>
      </w:r>
      <w:r>
        <w:rPr>
          <w:color w:val="231F20"/>
        </w:rPr>
        <w:t>chín đạo quả nhận biết khắp, đủ ba mươi bảy pháp Bồ-đề phần, nên</w:t>
      </w:r>
      <w:r>
        <w:rPr>
          <w:color w:val="231F20"/>
          <w:spacing w:val="-39"/>
        </w:rPr>
        <w:t> </w:t>
      </w:r>
      <w:r>
        <w:rPr>
          <w:color w:val="231F20"/>
        </w:rPr>
        <w:t>riêng gọi là lìa.</w:t>
      </w:r>
    </w:p>
    <w:p>
      <w:pPr>
        <w:pStyle w:val="BodyText"/>
        <w:spacing w:line="273" w:lineRule="auto" w:before="111"/>
        <w:ind w:right="106"/>
      </w:pPr>
      <w:r>
        <w:rPr>
          <w:color w:val="231F20"/>
        </w:rPr>
        <w:t>Lại nữa, chỉ có tĩnh lự thứ nhất là có thể lìa bỏ được các thứ hiện</w:t>
      </w:r>
      <w:r>
        <w:rPr>
          <w:color w:val="231F20"/>
          <w:spacing w:val="-11"/>
        </w:rPr>
        <w:t> </w:t>
      </w:r>
      <w:r>
        <w:rPr>
          <w:color w:val="231F20"/>
        </w:rPr>
        <w:t>có</w:t>
      </w:r>
      <w:r>
        <w:rPr>
          <w:color w:val="231F20"/>
          <w:spacing w:val="-11"/>
        </w:rPr>
        <w:t> </w:t>
      </w:r>
      <w:r>
        <w:rPr>
          <w:color w:val="231F20"/>
        </w:rPr>
        <w:t>như:</w:t>
      </w:r>
      <w:r>
        <w:rPr>
          <w:color w:val="231F20"/>
          <w:spacing w:val="-11"/>
        </w:rPr>
        <w:t> </w:t>
      </w:r>
      <w:r>
        <w:rPr>
          <w:color w:val="231F20"/>
        </w:rPr>
        <w:t>khổ</w:t>
      </w:r>
      <w:r>
        <w:rPr>
          <w:color w:val="231F20"/>
          <w:spacing w:val="-11"/>
        </w:rPr>
        <w:t> </w:t>
      </w:r>
      <w:r>
        <w:rPr>
          <w:color w:val="231F20"/>
        </w:rPr>
        <w:t>căn,</w:t>
      </w:r>
      <w:r>
        <w:rPr>
          <w:color w:val="231F20"/>
          <w:spacing w:val="-11"/>
        </w:rPr>
        <w:t> </w:t>
      </w:r>
      <w:r>
        <w:rPr>
          <w:color w:val="231F20"/>
        </w:rPr>
        <w:t>ưu</w:t>
      </w:r>
      <w:r>
        <w:rPr>
          <w:color w:val="231F20"/>
          <w:spacing w:val="-11"/>
        </w:rPr>
        <w:t> </w:t>
      </w:r>
      <w:r>
        <w:rPr>
          <w:color w:val="231F20"/>
        </w:rPr>
        <w:t>căn,</w:t>
      </w:r>
      <w:r>
        <w:rPr>
          <w:color w:val="231F20"/>
          <w:spacing w:val="-11"/>
        </w:rPr>
        <w:t> </w:t>
      </w:r>
      <w:r>
        <w:rPr>
          <w:color w:val="231F20"/>
        </w:rPr>
        <w:t>nam</w:t>
      </w:r>
      <w:r>
        <w:rPr>
          <w:color w:val="231F20"/>
          <w:spacing w:val="-11"/>
        </w:rPr>
        <w:t> </w:t>
      </w:r>
      <w:r>
        <w:rPr>
          <w:color w:val="231F20"/>
        </w:rPr>
        <w:t>căn,</w:t>
      </w:r>
      <w:r>
        <w:rPr>
          <w:color w:val="231F20"/>
          <w:spacing w:val="-11"/>
        </w:rPr>
        <w:t> </w:t>
      </w:r>
      <w:r>
        <w:rPr>
          <w:color w:val="231F20"/>
        </w:rPr>
        <w:t>nữ</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hổ</w:t>
      </w:r>
      <w:r>
        <w:rPr>
          <w:color w:val="231F20"/>
          <w:spacing w:val="-11"/>
        </w:rPr>
        <w:t> </w:t>
      </w:r>
      <w:r>
        <w:rPr>
          <w:color w:val="231F20"/>
        </w:rPr>
        <w:t>không</w:t>
      </w:r>
      <w:r>
        <w:rPr>
          <w:color w:val="231F20"/>
          <w:spacing w:val="-11"/>
        </w:rPr>
        <w:t> </w:t>
      </w:r>
      <w:r>
        <w:rPr>
          <w:color w:val="231F20"/>
        </w:rPr>
        <w:t>thẹn, tham ái, dâm ái, năm thứ ngăn che, năm dục, keo kiệt, tham </w:t>
      </w:r>
      <w:r>
        <w:rPr>
          <w:color w:val="231F20"/>
          <w:spacing w:val="-3"/>
        </w:rPr>
        <w:t>lam, </w:t>
      </w:r>
      <w:r>
        <w:rPr>
          <w:color w:val="231F20"/>
        </w:rPr>
        <w:t>ganh</w:t>
      </w:r>
      <w:r>
        <w:rPr>
          <w:color w:val="231F20"/>
          <w:spacing w:val="-5"/>
        </w:rPr>
        <w:t> </w:t>
      </w:r>
      <w:r>
        <w:rPr>
          <w:color w:val="231F20"/>
        </w:rPr>
        <w:t>tỵ,</w:t>
      </w:r>
      <w:r>
        <w:rPr>
          <w:color w:val="231F20"/>
          <w:spacing w:val="-5"/>
        </w:rPr>
        <w:t> </w:t>
      </w:r>
      <w:r>
        <w:rPr>
          <w:color w:val="231F20"/>
        </w:rPr>
        <w:t>giận</w:t>
      </w:r>
      <w:r>
        <w:rPr>
          <w:color w:val="231F20"/>
          <w:spacing w:val="-5"/>
        </w:rPr>
        <w:t> </w:t>
      </w:r>
      <w:r>
        <w:rPr>
          <w:color w:val="231F20"/>
        </w:rPr>
        <w:t>dữ,</w:t>
      </w:r>
      <w:r>
        <w:rPr>
          <w:color w:val="231F20"/>
          <w:spacing w:val="-4"/>
        </w:rPr>
        <w:t> </w:t>
      </w:r>
      <w:r>
        <w:rPr>
          <w:color w:val="231F20"/>
        </w:rPr>
        <w:t>năm</w:t>
      </w:r>
      <w:r>
        <w:rPr>
          <w:color w:val="231F20"/>
          <w:spacing w:val="-5"/>
        </w:rPr>
        <w:t> </w:t>
      </w:r>
      <w:r>
        <w:rPr>
          <w:color w:val="231F20"/>
        </w:rPr>
        <w:t>uẩn,</w:t>
      </w:r>
      <w:r>
        <w:rPr>
          <w:color w:val="231F20"/>
          <w:spacing w:val="-5"/>
        </w:rPr>
        <w:t> </w:t>
      </w:r>
      <w:r>
        <w:rPr>
          <w:color w:val="231F20"/>
        </w:rPr>
        <w:t>mười</w:t>
      </w:r>
      <w:r>
        <w:rPr>
          <w:color w:val="231F20"/>
          <w:spacing w:val="-5"/>
        </w:rPr>
        <w:t> </w:t>
      </w:r>
      <w:r>
        <w:rPr>
          <w:color w:val="231F20"/>
        </w:rPr>
        <w:t>hai</w:t>
      </w:r>
      <w:r>
        <w:rPr>
          <w:color w:val="231F20"/>
          <w:spacing w:val="-4"/>
        </w:rPr>
        <w:t> </w:t>
      </w:r>
      <w:r>
        <w:rPr>
          <w:color w:val="231F20"/>
        </w:rPr>
        <w:t>xứ,</w:t>
      </w:r>
      <w:r>
        <w:rPr>
          <w:color w:val="231F20"/>
          <w:spacing w:val="-5"/>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4"/>
        </w:rPr>
        <w:t> </w:t>
      </w:r>
      <w:r>
        <w:rPr>
          <w:color w:val="231F20"/>
          <w:spacing w:val="-6"/>
        </w:rPr>
        <w:t>v.v...</w:t>
      </w:r>
      <w:r>
        <w:rPr>
          <w:color w:val="231F20"/>
          <w:spacing w:val="-5"/>
        </w:rPr>
        <w:t> </w:t>
      </w:r>
      <w:r>
        <w:rPr>
          <w:color w:val="231F20"/>
        </w:rPr>
        <w:t>cho</w:t>
      </w:r>
      <w:r>
        <w:rPr>
          <w:color w:val="231F20"/>
          <w:spacing w:val="-5"/>
        </w:rPr>
        <w:t> </w:t>
      </w:r>
      <w:r>
        <w:rPr>
          <w:color w:val="231F20"/>
          <w:spacing w:val="-4"/>
        </w:rPr>
        <w:t>nên </w:t>
      </w:r>
      <w:r>
        <w:rPr>
          <w:color w:val="231F20"/>
        </w:rPr>
        <w:t>riêng gọi là lìa.</w:t>
      </w:r>
    </w:p>
    <w:p>
      <w:pPr>
        <w:pStyle w:val="BodyText"/>
        <w:spacing w:line="273" w:lineRule="auto" w:before="110"/>
        <w:ind w:right="107"/>
      </w:pPr>
      <w:r>
        <w:rPr>
          <w:color w:val="231F20"/>
        </w:rPr>
        <w:t>Do các thứ nhân duyên như thế, nên chỉ tĩnh lự thứ nhất riêng gọi là </w:t>
      </w:r>
      <w:r>
        <w:rPr>
          <w:i/>
          <w:color w:val="231F20"/>
        </w:rPr>
        <w:t>ly sinh</w:t>
      </w:r>
      <w:r>
        <w:rPr>
          <w:color w:val="231F20"/>
        </w:rPr>
        <w:t>.</w:t>
      </w:r>
    </w:p>
    <w:p>
      <w:pPr>
        <w:pStyle w:val="BodyText"/>
        <w:spacing w:line="273" w:lineRule="auto" w:before="111"/>
        <w:ind w:right="107"/>
      </w:pPr>
      <w:r>
        <w:rPr>
          <w:color w:val="231F20"/>
        </w:rPr>
        <w:t>Hỷ lạc: Hỷ tức là hỷ căn, lạc tức là lạc của khinh an. Lại nữa, hỷ là do thọ uẩn thâu giữ, lạc là do hành uẩn thâu giữ.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Trụ đầy đủ vào tĩnh lự thứ nhất: Nghĩa là đạt được chỗ thành tựu năm uẩn thiện trong tĩnh lự thứ nhất gọi là trụ đầy đủ.</w:t>
      </w:r>
    </w:p>
    <w:p>
      <w:pPr>
        <w:pStyle w:val="BodyText"/>
        <w:spacing w:line="273" w:lineRule="auto" w:before="112"/>
        <w:ind w:left="110" w:right="391"/>
      </w:pPr>
      <w:r>
        <w:rPr>
          <w:color w:val="231F20"/>
        </w:rPr>
        <w:t>Lại</w:t>
      </w:r>
      <w:r>
        <w:rPr>
          <w:color w:val="231F20"/>
          <w:spacing w:val="-8"/>
        </w:rPr>
        <w:t> </w:t>
      </w:r>
      <w:r>
        <w:rPr>
          <w:color w:val="231F20"/>
        </w:rPr>
        <w:t>nữa,</w:t>
      </w:r>
      <w:r>
        <w:rPr>
          <w:color w:val="231F20"/>
          <w:spacing w:val="-7"/>
        </w:rPr>
        <w:t> </w:t>
      </w:r>
      <w:r>
        <w:rPr>
          <w:color w:val="231F20"/>
        </w:rPr>
        <w:t>tầm</w:t>
      </w:r>
      <w:r>
        <w:rPr>
          <w:color w:val="231F20"/>
          <w:spacing w:val="-7"/>
        </w:rPr>
        <w:t> </w:t>
      </w:r>
      <w:r>
        <w:rPr>
          <w:color w:val="231F20"/>
        </w:rPr>
        <w:t>tứ</w:t>
      </w:r>
      <w:r>
        <w:rPr>
          <w:color w:val="231F20"/>
          <w:spacing w:val="-7"/>
        </w:rPr>
        <w:t> </w:t>
      </w:r>
      <w:r>
        <w:rPr>
          <w:color w:val="231F20"/>
        </w:rPr>
        <w:t>diệt,</w:t>
      </w:r>
      <w:r>
        <w:rPr>
          <w:color w:val="231F20"/>
          <w:spacing w:val="-8"/>
        </w:rPr>
        <w:t> </w:t>
      </w:r>
      <w:r>
        <w:rPr>
          <w:color w:val="231F20"/>
        </w:rPr>
        <w:t>bên</w:t>
      </w:r>
      <w:r>
        <w:rPr>
          <w:color w:val="231F20"/>
          <w:spacing w:val="-7"/>
        </w:rPr>
        <w:t> </w:t>
      </w:r>
      <w:r>
        <w:rPr>
          <w:color w:val="231F20"/>
        </w:rPr>
        <w:t>trong</w:t>
      </w:r>
      <w:r>
        <w:rPr>
          <w:color w:val="231F20"/>
          <w:spacing w:val="-7"/>
        </w:rPr>
        <w:t> </w:t>
      </w:r>
      <w:r>
        <w:rPr>
          <w:color w:val="231F20"/>
        </w:rPr>
        <w:t>cùng</w:t>
      </w:r>
      <w:r>
        <w:rPr>
          <w:color w:val="231F20"/>
          <w:spacing w:val="-7"/>
        </w:rPr>
        <w:t> </w:t>
      </w:r>
      <w:r>
        <w:rPr>
          <w:color w:val="231F20"/>
        </w:rPr>
        <w:t>định,</w:t>
      </w:r>
      <w:r>
        <w:rPr>
          <w:color w:val="231F20"/>
          <w:spacing w:val="-7"/>
        </w:rPr>
        <w:t> </w:t>
      </w:r>
      <w:r>
        <w:rPr>
          <w:color w:val="231F20"/>
        </w:rPr>
        <w:t>chỉ</w:t>
      </w:r>
      <w:r>
        <w:rPr>
          <w:color w:val="231F20"/>
          <w:spacing w:val="-8"/>
        </w:rPr>
        <w:t> </w:t>
      </w:r>
      <w:r>
        <w:rPr>
          <w:color w:val="231F20"/>
        </w:rPr>
        <w:t>tâm</w:t>
      </w:r>
      <w:r>
        <w:rPr>
          <w:color w:val="231F20"/>
          <w:spacing w:val="-7"/>
        </w:rPr>
        <w:t> </w:t>
      </w:r>
      <w:r>
        <w:rPr>
          <w:color w:val="231F20"/>
        </w:rPr>
        <w:t>một</w:t>
      </w:r>
      <w:r>
        <w:rPr>
          <w:color w:val="231F20"/>
          <w:spacing w:val="-7"/>
        </w:rPr>
        <w:t> </w:t>
      </w:r>
      <w:r>
        <w:rPr>
          <w:color w:val="231F20"/>
        </w:rPr>
        <w:t>nẻo.</w:t>
      </w:r>
      <w:r>
        <w:rPr>
          <w:color w:val="231F20"/>
          <w:spacing w:val="-7"/>
        </w:rPr>
        <w:t> </w:t>
      </w:r>
      <w:r>
        <w:rPr>
          <w:color w:val="231F20"/>
        </w:rPr>
        <w:t>Khi không tầm không tứ, định sinh hỷ lạc, trụ đầy đủ vào tĩnh lự thứ</w:t>
      </w:r>
      <w:r>
        <w:rPr>
          <w:color w:val="231F20"/>
          <w:spacing w:val="-34"/>
        </w:rPr>
        <w:t> </w:t>
      </w:r>
      <w:r>
        <w:rPr>
          <w:color w:val="231F20"/>
        </w:rPr>
        <w:t>hai, đó gọi là </w:t>
      </w:r>
      <w:r>
        <w:rPr>
          <w:i/>
          <w:color w:val="231F20"/>
        </w:rPr>
        <w:t>Thiên đạo thứ</w:t>
      </w:r>
      <w:r>
        <w:rPr>
          <w:i/>
          <w:color w:val="231F20"/>
          <w:spacing w:val="-3"/>
        </w:rPr>
        <w:t> </w:t>
      </w:r>
      <w:r>
        <w:rPr>
          <w:i/>
          <w:color w:val="231F20"/>
        </w:rPr>
        <w:t>hai</w:t>
      </w:r>
      <w:r>
        <w:rPr>
          <w:color w:val="231F20"/>
        </w:rPr>
        <w:t>.</w:t>
      </w:r>
    </w:p>
    <w:p>
      <w:pPr>
        <w:pStyle w:val="BodyText"/>
        <w:spacing w:line="273" w:lineRule="auto" w:before="110"/>
        <w:ind w:left="110" w:right="390"/>
      </w:pPr>
      <w:r>
        <w:rPr>
          <w:color w:val="231F20"/>
        </w:rPr>
        <w:t>Tầm tứ diệt: </w:t>
      </w:r>
      <w:r>
        <w:rPr>
          <w:i/>
          <w:color w:val="231F20"/>
        </w:rPr>
        <w:t>Hỏi: </w:t>
      </w:r>
      <w:r>
        <w:rPr>
          <w:color w:val="231F20"/>
        </w:rPr>
        <w:t>Khi được tĩnh lự thứ hai thì diệt chung tất cả pháp nơi tĩnh lự thứ nhất, vì sao chỉ nói tầm tứ diệt?</w:t>
      </w:r>
    </w:p>
    <w:p>
      <w:pPr>
        <w:pStyle w:val="BodyText"/>
        <w:spacing w:line="273" w:lineRule="auto" w:before="112"/>
        <w:ind w:left="110" w:right="391"/>
      </w:pPr>
      <w:r>
        <w:rPr>
          <w:i/>
          <w:color w:val="231F20"/>
        </w:rPr>
        <w:t>Đáp: </w:t>
      </w:r>
      <w:r>
        <w:rPr>
          <w:color w:val="231F20"/>
        </w:rPr>
        <w:t>Vì tầm tứ là phần vị đứng đầu, diệt chung cho cả tĩnh lự thứ nhất, nên nói như thế.</w:t>
      </w:r>
    </w:p>
    <w:p>
      <w:pPr>
        <w:pStyle w:val="BodyText"/>
        <w:spacing w:line="273" w:lineRule="auto" w:before="112"/>
        <w:ind w:left="110" w:right="391"/>
      </w:pPr>
      <w:r>
        <w:rPr>
          <w:color w:val="231F20"/>
        </w:rPr>
        <w:t>Lại</w:t>
      </w:r>
      <w:r>
        <w:rPr>
          <w:color w:val="231F20"/>
          <w:spacing w:val="-8"/>
        </w:rPr>
        <w:t> </w:t>
      </w:r>
      <w:r>
        <w:rPr>
          <w:color w:val="231F20"/>
        </w:rPr>
        <w:t>nữa,</w:t>
      </w:r>
      <w:r>
        <w:rPr>
          <w:color w:val="231F20"/>
          <w:spacing w:val="-8"/>
        </w:rPr>
        <w:t> </w:t>
      </w:r>
      <w:r>
        <w:rPr>
          <w:color w:val="231F20"/>
        </w:rPr>
        <w:t>tầm</w:t>
      </w:r>
      <w:r>
        <w:rPr>
          <w:color w:val="231F20"/>
          <w:spacing w:val="-8"/>
        </w:rPr>
        <w:t> </w:t>
      </w:r>
      <w:r>
        <w:rPr>
          <w:color w:val="231F20"/>
        </w:rPr>
        <w:t>tứ</w:t>
      </w:r>
      <w:r>
        <w:rPr>
          <w:color w:val="231F20"/>
          <w:spacing w:val="-8"/>
        </w:rPr>
        <w:t> </w:t>
      </w:r>
      <w:r>
        <w:rPr>
          <w:color w:val="231F20"/>
        </w:rPr>
        <w:t>khó</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khó</w:t>
      </w:r>
      <w:r>
        <w:rPr>
          <w:color w:val="231F20"/>
          <w:spacing w:val="-8"/>
        </w:rPr>
        <w:t> </w:t>
      </w:r>
      <w:r>
        <w:rPr>
          <w:color w:val="231F20"/>
        </w:rPr>
        <w:t>phá</w:t>
      </w:r>
      <w:r>
        <w:rPr>
          <w:color w:val="231F20"/>
          <w:spacing w:val="-8"/>
        </w:rPr>
        <w:t> </w:t>
      </w:r>
      <w:r>
        <w:rPr>
          <w:color w:val="231F20"/>
        </w:rPr>
        <w:t>trừ,</w:t>
      </w:r>
      <w:r>
        <w:rPr>
          <w:color w:val="231F20"/>
          <w:spacing w:val="-8"/>
        </w:rPr>
        <w:t> </w:t>
      </w:r>
      <w:r>
        <w:rPr>
          <w:color w:val="231F20"/>
        </w:rPr>
        <w:t>khó</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vượt</w:t>
      </w:r>
      <w:r>
        <w:rPr>
          <w:color w:val="231F20"/>
          <w:spacing w:val="-8"/>
        </w:rPr>
        <w:t> </w:t>
      </w:r>
      <w:r>
        <w:rPr>
          <w:color w:val="231F20"/>
        </w:rPr>
        <w:t>qua, thế nên nói riêng.</w:t>
      </w:r>
    </w:p>
    <w:p>
      <w:pPr>
        <w:pStyle w:val="BodyText"/>
        <w:spacing w:line="273" w:lineRule="auto" w:before="112"/>
        <w:ind w:left="110" w:right="390"/>
      </w:pPr>
      <w:r>
        <w:rPr>
          <w:color w:val="231F20"/>
        </w:rPr>
        <w:t>Lại nữa, tầm tứ có nhiều thứ lỗi lầm tai họa rất lớn, bền chắc, thế nên nói riêng.</w:t>
      </w:r>
    </w:p>
    <w:p>
      <w:pPr>
        <w:pStyle w:val="BodyText"/>
        <w:spacing w:line="273" w:lineRule="auto" w:before="111"/>
        <w:ind w:left="110" w:right="390"/>
      </w:pPr>
      <w:r>
        <w:rPr>
          <w:color w:val="231F20"/>
        </w:rPr>
        <w:t>Lại</w:t>
      </w:r>
      <w:r>
        <w:rPr>
          <w:color w:val="231F20"/>
          <w:spacing w:val="-5"/>
        </w:rPr>
        <w:t> </w:t>
      </w:r>
      <w:r>
        <w:rPr>
          <w:color w:val="231F20"/>
        </w:rPr>
        <w:t>nữa,</w:t>
      </w:r>
      <w:r>
        <w:rPr>
          <w:color w:val="231F20"/>
          <w:spacing w:val="-5"/>
        </w:rPr>
        <w:t> </w:t>
      </w:r>
      <w:r>
        <w:rPr>
          <w:color w:val="231F20"/>
        </w:rPr>
        <w:t>khi</w:t>
      </w:r>
      <w:r>
        <w:rPr>
          <w:color w:val="231F20"/>
          <w:spacing w:val="-5"/>
        </w:rPr>
        <w:t> </w:t>
      </w:r>
      <w:r>
        <w:rPr>
          <w:color w:val="231F20"/>
        </w:rPr>
        <w:t>lìa</w:t>
      </w:r>
      <w:r>
        <w:rPr>
          <w:color w:val="231F20"/>
          <w:spacing w:val="-5"/>
        </w:rPr>
        <w:t> </w:t>
      </w:r>
      <w:r>
        <w:rPr>
          <w:color w:val="231F20"/>
        </w:rPr>
        <w:t>bỏ</w:t>
      </w:r>
      <w:r>
        <w:rPr>
          <w:color w:val="231F20"/>
          <w:spacing w:val="-5"/>
        </w:rPr>
        <w:t> </w:t>
      </w:r>
      <w:r>
        <w:rPr>
          <w:color w:val="231F20"/>
        </w:rPr>
        <w:t>các</w:t>
      </w:r>
      <w:r>
        <w:rPr>
          <w:color w:val="231F20"/>
          <w:spacing w:val="-5"/>
        </w:rPr>
        <w:t> </w:t>
      </w:r>
      <w:r>
        <w:rPr>
          <w:color w:val="231F20"/>
        </w:rPr>
        <w:t>nhiễm</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thì</w:t>
      </w:r>
      <w:r>
        <w:rPr>
          <w:color w:val="231F20"/>
          <w:spacing w:val="-5"/>
        </w:rPr>
        <w:t> </w:t>
      </w:r>
      <w:r>
        <w:rPr>
          <w:color w:val="231F20"/>
        </w:rPr>
        <w:t>tầm</w:t>
      </w:r>
      <w:r>
        <w:rPr>
          <w:color w:val="231F20"/>
          <w:spacing w:val="-5"/>
        </w:rPr>
        <w:t> </w:t>
      </w:r>
      <w:r>
        <w:rPr>
          <w:color w:val="231F20"/>
        </w:rPr>
        <w:t>tứ</w:t>
      </w:r>
      <w:r>
        <w:rPr>
          <w:color w:val="231F20"/>
          <w:spacing w:val="-5"/>
        </w:rPr>
        <w:t> </w:t>
      </w:r>
      <w:r>
        <w:rPr>
          <w:color w:val="231F20"/>
        </w:rPr>
        <w:t>tạo nhiều</w:t>
      </w:r>
      <w:r>
        <w:rPr>
          <w:color w:val="231F20"/>
          <w:spacing w:val="-7"/>
        </w:rPr>
        <w:t> </w:t>
      </w:r>
      <w:r>
        <w:rPr>
          <w:color w:val="231F20"/>
        </w:rPr>
        <w:t>chướng</w:t>
      </w:r>
      <w:r>
        <w:rPr>
          <w:color w:val="231F20"/>
          <w:spacing w:val="-7"/>
        </w:rPr>
        <w:t> </w:t>
      </w:r>
      <w:r>
        <w:rPr>
          <w:color w:val="231F20"/>
        </w:rPr>
        <w:t>ngại,</w:t>
      </w:r>
      <w:r>
        <w:rPr>
          <w:color w:val="231F20"/>
          <w:spacing w:val="-6"/>
        </w:rPr>
        <w:t> </w:t>
      </w:r>
      <w:r>
        <w:rPr>
          <w:color w:val="231F20"/>
        </w:rPr>
        <w:t>gây</w:t>
      </w:r>
      <w:r>
        <w:rPr>
          <w:color w:val="231F20"/>
          <w:spacing w:val="-7"/>
        </w:rPr>
        <w:t> </w:t>
      </w:r>
      <w:r>
        <w:rPr>
          <w:color w:val="231F20"/>
        </w:rPr>
        <w:t>rắc</w:t>
      </w:r>
      <w:r>
        <w:rPr>
          <w:color w:val="231F20"/>
          <w:spacing w:val="-7"/>
        </w:rPr>
        <w:t> </w:t>
      </w:r>
      <w:r>
        <w:rPr>
          <w:color w:val="231F20"/>
        </w:rPr>
        <w:t>rối,</w:t>
      </w:r>
      <w:r>
        <w:rPr>
          <w:color w:val="231F20"/>
          <w:spacing w:val="-6"/>
        </w:rPr>
        <w:t> </w:t>
      </w:r>
      <w:r>
        <w:rPr>
          <w:color w:val="231F20"/>
        </w:rPr>
        <w:t>trói</w:t>
      </w:r>
      <w:r>
        <w:rPr>
          <w:color w:val="231F20"/>
          <w:spacing w:val="-7"/>
        </w:rPr>
        <w:t> </w:t>
      </w:r>
      <w:r>
        <w:rPr>
          <w:color w:val="231F20"/>
        </w:rPr>
        <w:t>buộc</w:t>
      </w:r>
      <w:r>
        <w:rPr>
          <w:color w:val="231F20"/>
          <w:spacing w:val="-7"/>
        </w:rPr>
        <w:t> </w:t>
      </w:r>
      <w:r>
        <w:rPr>
          <w:color w:val="231F20"/>
          <w:spacing w:val="-5"/>
        </w:rPr>
        <w:t>v.v…</w:t>
      </w:r>
      <w:r>
        <w:rPr>
          <w:color w:val="231F20"/>
          <w:spacing w:val="-6"/>
        </w:rPr>
        <w:t> </w:t>
      </w:r>
      <w:r>
        <w:rPr>
          <w:color w:val="231F20"/>
        </w:rPr>
        <w:t>như</w:t>
      </w:r>
      <w:r>
        <w:rPr>
          <w:color w:val="231F20"/>
          <w:spacing w:val="-7"/>
        </w:rPr>
        <w:t> </w:t>
      </w:r>
      <w:r>
        <w:rPr>
          <w:color w:val="231F20"/>
        </w:rPr>
        <w:t>tên</w:t>
      </w:r>
      <w:r>
        <w:rPr>
          <w:color w:val="231F20"/>
          <w:spacing w:val="-6"/>
        </w:rPr>
        <w:t> </w:t>
      </w:r>
      <w:r>
        <w:rPr>
          <w:color w:val="231F20"/>
        </w:rPr>
        <w:t>chủ</w:t>
      </w:r>
      <w:r>
        <w:rPr>
          <w:color w:val="231F20"/>
          <w:spacing w:val="-7"/>
        </w:rPr>
        <w:t> </w:t>
      </w:r>
      <w:r>
        <w:rPr>
          <w:color w:val="231F20"/>
        </w:rPr>
        <w:t>ngục</w:t>
      </w:r>
      <w:r>
        <w:rPr>
          <w:color w:val="231F20"/>
          <w:spacing w:val="-7"/>
        </w:rPr>
        <w:t> </w:t>
      </w:r>
      <w:r>
        <w:rPr>
          <w:color w:val="231F20"/>
          <w:spacing w:val="-5"/>
        </w:rPr>
        <w:t>xấu </w:t>
      </w:r>
      <w:r>
        <w:rPr>
          <w:color w:val="231F20"/>
        </w:rPr>
        <w:t>ác, thế nên nói riêng.</w:t>
      </w:r>
    </w:p>
    <w:p>
      <w:pPr>
        <w:pStyle w:val="BodyText"/>
        <w:spacing w:line="273" w:lineRule="auto" w:before="111"/>
        <w:ind w:left="110" w:right="391"/>
      </w:pPr>
      <w:r>
        <w:rPr>
          <w:color w:val="231F20"/>
        </w:rPr>
        <w:t>Lại nữa, các Sư Du-già vì chuyên đoạn dứt tầm tứ để tu tĩnh lự thứ hai, thế nên nói riêng.</w:t>
      </w:r>
    </w:p>
    <w:p>
      <w:pPr>
        <w:pStyle w:val="BodyText"/>
        <w:spacing w:line="273" w:lineRule="auto" w:before="112"/>
        <w:ind w:left="110" w:right="391"/>
      </w:pPr>
      <w:r>
        <w:rPr>
          <w:color w:val="231F20"/>
        </w:rPr>
        <w:t>Lại nữa, các Sư Du-già rất ghét tầm tứ, tức xả bỏ chung tĩnh</w:t>
      </w:r>
      <w:r>
        <w:rPr>
          <w:color w:val="231F20"/>
          <w:spacing w:val="-34"/>
        </w:rPr>
        <w:t> </w:t>
      </w:r>
      <w:r>
        <w:rPr>
          <w:color w:val="231F20"/>
        </w:rPr>
        <w:t>lự thứ nhất, thế nên nói riêng.</w:t>
      </w:r>
    </w:p>
    <w:p>
      <w:pPr>
        <w:pStyle w:val="BodyText"/>
        <w:spacing w:line="364" w:lineRule="auto" w:before="112"/>
        <w:ind w:left="677" w:right="1115" w:firstLine="0"/>
      </w:pPr>
      <w:r>
        <w:rPr>
          <w:color w:val="231F20"/>
        </w:rPr>
        <w:t>Lại nữa, ở địa trên không có tầm tứ, thế nên nói riêng. Do các thứ nhân duyên như thế, nên chỉ nói tầm tứ diệt.</w:t>
      </w:r>
    </w:p>
    <w:p>
      <w:pPr>
        <w:pStyle w:val="BodyText"/>
        <w:spacing w:line="273" w:lineRule="auto" w:before="0"/>
        <w:ind w:left="110" w:right="396"/>
      </w:pPr>
      <w:r>
        <w:rPr>
          <w:color w:val="231F20"/>
          <w:spacing w:val="-4"/>
        </w:rPr>
        <w:t>Bên</w:t>
      </w:r>
      <w:r>
        <w:rPr>
          <w:color w:val="231F20"/>
          <w:spacing w:val="-13"/>
        </w:rPr>
        <w:t> </w:t>
      </w:r>
      <w:r>
        <w:rPr>
          <w:color w:val="231F20"/>
          <w:spacing w:val="-5"/>
        </w:rPr>
        <w:t>trong</w:t>
      </w:r>
      <w:r>
        <w:rPr>
          <w:color w:val="231F20"/>
          <w:spacing w:val="-12"/>
        </w:rPr>
        <w:t> </w:t>
      </w:r>
      <w:r>
        <w:rPr>
          <w:color w:val="231F20"/>
          <w:spacing w:val="-5"/>
        </w:rPr>
        <w:t>cùng</w:t>
      </w:r>
      <w:r>
        <w:rPr>
          <w:color w:val="231F20"/>
          <w:spacing w:val="-12"/>
        </w:rPr>
        <w:t> </w:t>
      </w:r>
      <w:r>
        <w:rPr>
          <w:color w:val="231F20"/>
          <w:spacing w:val="-5"/>
        </w:rPr>
        <w:t>tịnh:</w:t>
      </w:r>
      <w:r>
        <w:rPr>
          <w:color w:val="231F20"/>
          <w:spacing w:val="-12"/>
        </w:rPr>
        <w:t> </w:t>
      </w:r>
      <w:r>
        <w:rPr>
          <w:color w:val="231F20"/>
          <w:spacing w:val="-4"/>
        </w:rPr>
        <w:t>Bên</w:t>
      </w:r>
      <w:r>
        <w:rPr>
          <w:color w:val="231F20"/>
          <w:spacing w:val="-12"/>
        </w:rPr>
        <w:t> </w:t>
      </w:r>
      <w:r>
        <w:rPr>
          <w:color w:val="231F20"/>
          <w:spacing w:val="-5"/>
        </w:rPr>
        <w:t>trong</w:t>
      </w:r>
      <w:r>
        <w:rPr>
          <w:color w:val="231F20"/>
          <w:spacing w:val="-13"/>
        </w:rPr>
        <w:t> </w:t>
      </w:r>
      <w:r>
        <w:rPr>
          <w:color w:val="231F20"/>
          <w:spacing w:val="-4"/>
        </w:rPr>
        <w:t>tức</w:t>
      </w:r>
      <w:r>
        <w:rPr>
          <w:color w:val="231F20"/>
          <w:spacing w:val="-12"/>
        </w:rPr>
        <w:t> </w:t>
      </w:r>
      <w:r>
        <w:rPr>
          <w:color w:val="231F20"/>
          <w:spacing w:val="-3"/>
        </w:rPr>
        <w:t>là</w:t>
      </w:r>
      <w:r>
        <w:rPr>
          <w:color w:val="231F20"/>
          <w:spacing w:val="-12"/>
        </w:rPr>
        <w:t> </w:t>
      </w:r>
      <w:r>
        <w:rPr>
          <w:color w:val="231F20"/>
          <w:spacing w:val="-5"/>
        </w:rPr>
        <w:t>tâm,</w:t>
      </w:r>
      <w:r>
        <w:rPr>
          <w:color w:val="231F20"/>
          <w:spacing w:val="-12"/>
        </w:rPr>
        <w:t> </w:t>
      </w:r>
      <w:r>
        <w:rPr>
          <w:color w:val="231F20"/>
          <w:spacing w:val="-5"/>
        </w:rPr>
        <w:t>tịnh</w:t>
      </w:r>
      <w:r>
        <w:rPr>
          <w:color w:val="231F20"/>
          <w:spacing w:val="-12"/>
        </w:rPr>
        <w:t> </w:t>
      </w:r>
      <w:r>
        <w:rPr>
          <w:color w:val="231F20"/>
          <w:spacing w:val="-5"/>
        </w:rPr>
        <w:t>nghĩa</w:t>
      </w:r>
      <w:r>
        <w:rPr>
          <w:color w:val="231F20"/>
          <w:spacing w:val="-13"/>
        </w:rPr>
        <w:t> </w:t>
      </w:r>
      <w:r>
        <w:rPr>
          <w:color w:val="231F20"/>
          <w:spacing w:val="-3"/>
        </w:rPr>
        <w:t>là</w:t>
      </w:r>
      <w:r>
        <w:rPr>
          <w:color w:val="231F20"/>
          <w:spacing w:val="-15"/>
        </w:rPr>
        <w:t> </w:t>
      </w:r>
      <w:r>
        <w:rPr>
          <w:color w:val="231F20"/>
          <w:spacing w:val="-5"/>
        </w:rPr>
        <w:t>tín.</w:t>
      </w:r>
      <w:r>
        <w:rPr>
          <w:color w:val="231F20"/>
          <w:spacing w:val="-12"/>
        </w:rPr>
        <w:t> </w:t>
      </w:r>
      <w:r>
        <w:rPr>
          <w:color w:val="231F20"/>
          <w:spacing w:val="-3"/>
        </w:rPr>
        <w:t>Do</w:t>
      </w:r>
      <w:r>
        <w:rPr>
          <w:color w:val="231F20"/>
          <w:spacing w:val="-12"/>
        </w:rPr>
        <w:t> </w:t>
      </w:r>
      <w:r>
        <w:rPr>
          <w:color w:val="231F20"/>
          <w:spacing w:val="-6"/>
        </w:rPr>
        <w:t>tin </w:t>
      </w:r>
      <w:r>
        <w:rPr>
          <w:color w:val="231F20"/>
          <w:spacing w:val="-5"/>
        </w:rPr>
        <w:t>bình</w:t>
      </w:r>
      <w:r>
        <w:rPr>
          <w:color w:val="231F20"/>
          <w:spacing w:val="-11"/>
        </w:rPr>
        <w:t> </w:t>
      </w:r>
      <w:r>
        <w:rPr>
          <w:color w:val="231F20"/>
          <w:spacing w:val="-5"/>
        </w:rPr>
        <w:t>đẳng</w:t>
      </w:r>
      <w:r>
        <w:rPr>
          <w:color w:val="231F20"/>
          <w:spacing w:val="-10"/>
        </w:rPr>
        <w:t> </w:t>
      </w:r>
      <w:r>
        <w:rPr>
          <w:color w:val="231F20"/>
          <w:spacing w:val="-4"/>
        </w:rPr>
        <w:t>nên</w:t>
      </w:r>
      <w:r>
        <w:rPr>
          <w:color w:val="231F20"/>
          <w:spacing w:val="-11"/>
        </w:rPr>
        <w:t> </w:t>
      </w:r>
      <w:r>
        <w:rPr>
          <w:color w:val="231F20"/>
          <w:spacing w:val="-5"/>
        </w:rPr>
        <w:t>khiến</w:t>
      </w:r>
      <w:r>
        <w:rPr>
          <w:color w:val="231F20"/>
          <w:spacing w:val="-10"/>
        </w:rPr>
        <w:t> </w:t>
      </w:r>
      <w:r>
        <w:rPr>
          <w:color w:val="231F20"/>
          <w:spacing w:val="-4"/>
        </w:rPr>
        <w:t>nội</w:t>
      </w:r>
      <w:r>
        <w:rPr>
          <w:color w:val="231F20"/>
          <w:spacing w:val="-10"/>
        </w:rPr>
        <w:t> </w:t>
      </w:r>
      <w:r>
        <w:rPr>
          <w:color w:val="231F20"/>
          <w:spacing w:val="-4"/>
        </w:rPr>
        <w:t>tâm</w:t>
      </w:r>
      <w:r>
        <w:rPr>
          <w:color w:val="231F20"/>
          <w:spacing w:val="-11"/>
        </w:rPr>
        <w:t> </w:t>
      </w:r>
      <w:r>
        <w:rPr>
          <w:color w:val="231F20"/>
          <w:spacing w:val="-5"/>
        </w:rPr>
        <w:t>thanh</w:t>
      </w:r>
      <w:r>
        <w:rPr>
          <w:color w:val="231F20"/>
          <w:spacing w:val="-10"/>
        </w:rPr>
        <w:t> </w:t>
      </w:r>
      <w:r>
        <w:rPr>
          <w:color w:val="231F20"/>
          <w:spacing w:val="-5"/>
        </w:rPr>
        <w:t>tịnh,</w:t>
      </w:r>
      <w:r>
        <w:rPr>
          <w:color w:val="231F20"/>
          <w:spacing w:val="-11"/>
        </w:rPr>
        <w:t> </w:t>
      </w:r>
      <w:r>
        <w:rPr>
          <w:color w:val="231F20"/>
          <w:spacing w:val="-4"/>
        </w:rPr>
        <w:t>nên</w:t>
      </w:r>
      <w:r>
        <w:rPr>
          <w:color w:val="231F20"/>
          <w:spacing w:val="-10"/>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4"/>
        </w:rPr>
        <w:t>bên</w:t>
      </w:r>
      <w:r>
        <w:rPr>
          <w:color w:val="231F20"/>
          <w:spacing w:val="-10"/>
        </w:rPr>
        <w:t> </w:t>
      </w:r>
      <w:r>
        <w:rPr>
          <w:color w:val="231F20"/>
          <w:spacing w:val="-5"/>
        </w:rPr>
        <w:t>trong</w:t>
      </w:r>
      <w:r>
        <w:rPr>
          <w:color w:val="231F20"/>
          <w:spacing w:val="-10"/>
        </w:rPr>
        <w:t> </w:t>
      </w:r>
      <w:r>
        <w:rPr>
          <w:color w:val="231F20"/>
          <w:spacing w:val="-5"/>
        </w:rPr>
        <w:t>cùng</w:t>
      </w:r>
      <w:r>
        <w:rPr>
          <w:color w:val="231F20"/>
          <w:spacing w:val="-11"/>
        </w:rPr>
        <w:t> </w:t>
      </w:r>
      <w:r>
        <w:rPr>
          <w:color w:val="231F20"/>
          <w:spacing w:val="-6"/>
        </w:rPr>
        <w:t>tịnh.</w:t>
      </w:r>
    </w:p>
    <w:p>
      <w:pPr>
        <w:pStyle w:val="BodyText"/>
        <w:spacing w:line="273" w:lineRule="auto" w:before="109"/>
        <w:ind w:left="110" w:right="391"/>
      </w:pPr>
      <w:r>
        <w:rPr>
          <w:color w:val="231F20"/>
        </w:rPr>
        <w:t>Tôn giả Thế Hữu nói: Tầm tứ xao động nhiễu loạn tâm định. Tín có thể phá trừ khiến tâm cùng tịnh. Như sóng dứt thì nước lặng trong, thế nên gọi tín là bên trong cùng 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Hỷ</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quá</w:t>
      </w:r>
      <w:r>
        <w:rPr>
          <w:color w:val="231F20"/>
          <w:spacing w:val="-5"/>
        </w:rPr>
        <w:t> </w:t>
      </w:r>
      <w:r>
        <w:rPr>
          <w:color w:val="231F20"/>
        </w:rPr>
        <w:t>phấn</w:t>
      </w:r>
      <w:r>
        <w:rPr>
          <w:color w:val="231F20"/>
          <w:spacing w:val="-5"/>
        </w:rPr>
        <w:t> </w:t>
      </w:r>
      <w:r>
        <w:rPr>
          <w:color w:val="231F20"/>
        </w:rPr>
        <w:t>khích</w:t>
      </w:r>
      <w:r>
        <w:rPr>
          <w:color w:val="231F20"/>
          <w:spacing w:val="-5"/>
        </w:rPr>
        <w:t> </w:t>
      </w:r>
      <w:r>
        <w:rPr>
          <w:color w:val="231F20"/>
        </w:rPr>
        <w:t>làm</w:t>
      </w:r>
      <w:r>
        <w:rPr>
          <w:color w:val="231F20"/>
          <w:spacing w:val="-5"/>
        </w:rPr>
        <w:t> </w:t>
      </w:r>
      <w:r>
        <w:rPr>
          <w:color w:val="231F20"/>
        </w:rPr>
        <w:t>vẩn</w:t>
      </w:r>
      <w:r>
        <w:rPr>
          <w:color w:val="231F20"/>
          <w:spacing w:val="-5"/>
        </w:rPr>
        <w:t> </w:t>
      </w:r>
      <w:r>
        <w:rPr>
          <w:color w:val="231F20"/>
        </w:rPr>
        <w:t>đục</w:t>
      </w:r>
      <w:r>
        <w:rPr>
          <w:color w:val="231F20"/>
          <w:spacing w:val="-5"/>
        </w:rPr>
        <w:t> </w:t>
      </w:r>
      <w:r>
        <w:rPr>
          <w:color w:val="231F20"/>
        </w:rPr>
        <w:t>tâm định. Tín có thể trừ diệt khiến tâm cùng tịnh. Như lìa bỏ bùn đục thì nước liền lặng trong, thế nên gọi tín là bên trong cùng</w:t>
      </w:r>
      <w:r>
        <w:rPr>
          <w:color w:val="231F20"/>
          <w:spacing w:val="-2"/>
        </w:rPr>
        <w:t> </w:t>
      </w:r>
      <w:r>
        <w:rPr>
          <w:color w:val="231F20"/>
        </w:rPr>
        <w:t>tịnh.</w:t>
      </w:r>
    </w:p>
    <w:p>
      <w:pPr>
        <w:pStyle w:val="BodyText"/>
        <w:spacing w:line="273" w:lineRule="auto" w:before="111"/>
        <w:ind w:right="107"/>
      </w:pPr>
      <w:r>
        <w:rPr>
          <w:color w:val="231F20"/>
        </w:rPr>
        <w:t>Đại đức Pháp Cứu nói: Hành giả sắp nhập vào tĩnh lự thứ hai, tâm</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cảnh</w:t>
      </w:r>
      <w:r>
        <w:rPr>
          <w:color w:val="231F20"/>
          <w:spacing w:val="-13"/>
        </w:rPr>
        <w:t> </w:t>
      </w:r>
      <w:r>
        <w:rPr>
          <w:color w:val="231F20"/>
        </w:rPr>
        <w:t>định</w:t>
      </w:r>
      <w:r>
        <w:rPr>
          <w:color w:val="231F20"/>
          <w:spacing w:val="-14"/>
        </w:rPr>
        <w:t> </w:t>
      </w:r>
      <w:r>
        <w:rPr>
          <w:color w:val="231F20"/>
        </w:rPr>
        <w:t>tin</w:t>
      </w:r>
      <w:r>
        <w:rPr>
          <w:color w:val="231F20"/>
          <w:spacing w:val="-13"/>
        </w:rPr>
        <w:t> </w:t>
      </w:r>
      <w:r>
        <w:rPr>
          <w:color w:val="231F20"/>
        </w:rPr>
        <w:t>hướng</w:t>
      </w:r>
      <w:r>
        <w:rPr>
          <w:color w:val="231F20"/>
          <w:spacing w:val="-14"/>
        </w:rPr>
        <w:t> </w:t>
      </w:r>
      <w:r>
        <w:rPr>
          <w:color w:val="231F20"/>
        </w:rPr>
        <w:t>trụ</w:t>
      </w:r>
      <w:r>
        <w:rPr>
          <w:color w:val="231F20"/>
          <w:spacing w:val="-13"/>
        </w:rPr>
        <w:t> </w:t>
      </w:r>
      <w:r>
        <w:rPr>
          <w:color w:val="231F20"/>
        </w:rPr>
        <w:t>vào</w:t>
      </w:r>
      <w:r>
        <w:rPr>
          <w:color w:val="231F20"/>
          <w:spacing w:val="-14"/>
        </w:rPr>
        <w:t> </w:t>
      </w:r>
      <w:r>
        <w:rPr>
          <w:color w:val="231F20"/>
        </w:rPr>
        <w:t>lạc</w:t>
      </w:r>
      <w:r>
        <w:rPr>
          <w:color w:val="231F20"/>
          <w:spacing w:val="-14"/>
        </w:rPr>
        <w:t> </w:t>
      </w:r>
      <w:r>
        <w:rPr>
          <w:color w:val="231F20"/>
        </w:rPr>
        <w:t>không</w:t>
      </w:r>
      <w:r>
        <w:rPr>
          <w:color w:val="231F20"/>
          <w:spacing w:val="-13"/>
        </w:rPr>
        <w:t> </w:t>
      </w:r>
      <w:r>
        <w:rPr>
          <w:color w:val="231F20"/>
        </w:rPr>
        <w:t>xao</w:t>
      </w:r>
      <w:r>
        <w:rPr>
          <w:color w:val="231F20"/>
          <w:spacing w:val="-14"/>
        </w:rPr>
        <w:t> </w:t>
      </w:r>
      <w:r>
        <w:rPr>
          <w:color w:val="231F20"/>
        </w:rPr>
        <w:t>động</w:t>
      </w:r>
      <w:r>
        <w:rPr>
          <w:color w:val="231F20"/>
          <w:spacing w:val="-13"/>
        </w:rPr>
        <w:t> </w:t>
      </w:r>
      <w:r>
        <w:rPr>
          <w:color w:val="231F20"/>
        </w:rPr>
        <w:t>phân</w:t>
      </w:r>
      <w:r>
        <w:rPr>
          <w:color w:val="231F20"/>
          <w:spacing w:val="-14"/>
        </w:rPr>
        <w:t> </w:t>
      </w:r>
      <w:r>
        <w:rPr>
          <w:color w:val="231F20"/>
        </w:rPr>
        <w:t>tán, trụ</w:t>
      </w:r>
      <w:r>
        <w:rPr>
          <w:color w:val="231F20"/>
          <w:spacing w:val="-4"/>
        </w:rPr>
        <w:t> </w:t>
      </w:r>
      <w:r>
        <w:rPr>
          <w:color w:val="231F20"/>
        </w:rPr>
        <w:t>lâu</w:t>
      </w:r>
      <w:r>
        <w:rPr>
          <w:color w:val="231F20"/>
          <w:spacing w:val="-3"/>
        </w:rPr>
        <w:t> </w:t>
      </w:r>
      <w:r>
        <w:rPr>
          <w:color w:val="231F20"/>
        </w:rPr>
        <w:t>vào</w:t>
      </w:r>
      <w:r>
        <w:rPr>
          <w:color w:val="231F20"/>
          <w:spacing w:val="-3"/>
        </w:rPr>
        <w:t> </w:t>
      </w:r>
      <w:r>
        <w:rPr>
          <w:color w:val="231F20"/>
        </w:rPr>
        <w:t>một</w:t>
      </w:r>
      <w:r>
        <w:rPr>
          <w:color w:val="231F20"/>
          <w:spacing w:val="-3"/>
        </w:rPr>
        <w:t> </w:t>
      </w:r>
      <w:r>
        <w:rPr>
          <w:color w:val="231F20"/>
        </w:rPr>
        <w:t>cảnh</w:t>
      </w:r>
      <w:r>
        <w:rPr>
          <w:color w:val="231F20"/>
          <w:spacing w:val="-3"/>
        </w:rPr>
        <w:t> </w:t>
      </w:r>
      <w:r>
        <w:rPr>
          <w:color w:val="231F20"/>
        </w:rPr>
        <w:t>và</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Sở</w:t>
      </w:r>
      <w:r>
        <w:rPr>
          <w:color w:val="231F20"/>
          <w:spacing w:val="-3"/>
        </w:rPr>
        <w:t> </w:t>
      </w:r>
      <w:r>
        <w:rPr>
          <w:color w:val="231F20"/>
        </w:rPr>
        <w:t>dĩ</w:t>
      </w:r>
      <w:r>
        <w:rPr>
          <w:color w:val="231F20"/>
          <w:spacing w:val="-3"/>
        </w:rPr>
        <w:t> </w:t>
      </w:r>
      <w:r>
        <w:rPr>
          <w:color w:val="231F20"/>
        </w:rPr>
        <w:t>được</w:t>
      </w:r>
      <w:r>
        <w:rPr>
          <w:color w:val="231F20"/>
          <w:spacing w:val="-3"/>
        </w:rPr>
        <w:t> </w:t>
      </w:r>
      <w:r>
        <w:rPr>
          <w:color w:val="231F20"/>
        </w:rPr>
        <w:t>như</w:t>
      </w:r>
      <w:r>
        <w:rPr>
          <w:color w:val="231F20"/>
          <w:spacing w:val="-3"/>
        </w:rPr>
        <w:t> </w:t>
      </w:r>
      <w:r>
        <w:rPr>
          <w:color w:val="231F20"/>
          <w:spacing w:val="-4"/>
        </w:rPr>
        <w:t>vậy </w:t>
      </w:r>
      <w:r>
        <w:rPr>
          <w:color w:val="231F20"/>
        </w:rPr>
        <w:t>là do tín lực, thế nên nói tín là bên trong cùng tịnh.</w:t>
      </w:r>
    </w:p>
    <w:p>
      <w:pPr>
        <w:pStyle w:val="BodyText"/>
        <w:spacing w:line="273" w:lineRule="auto" w:before="110"/>
        <w:ind w:right="105"/>
      </w:pPr>
      <w:r>
        <w:rPr>
          <w:color w:val="231F20"/>
        </w:rPr>
        <w:t>Chỉ</w:t>
      </w:r>
      <w:r>
        <w:rPr>
          <w:color w:val="231F20"/>
          <w:spacing w:val="-10"/>
        </w:rPr>
        <w:t> </w:t>
      </w:r>
      <w:r>
        <w:rPr>
          <w:color w:val="231F20"/>
        </w:rPr>
        <w:t>tâm</w:t>
      </w:r>
      <w:r>
        <w:rPr>
          <w:color w:val="231F20"/>
          <w:spacing w:val="-9"/>
        </w:rPr>
        <w:t> </w:t>
      </w:r>
      <w:r>
        <w:rPr>
          <w:color w:val="231F20"/>
        </w:rPr>
        <w:t>một</w:t>
      </w:r>
      <w:r>
        <w:rPr>
          <w:color w:val="231F20"/>
          <w:spacing w:val="-9"/>
        </w:rPr>
        <w:t> </w:t>
      </w:r>
      <w:r>
        <w:rPr>
          <w:color w:val="231F20"/>
        </w:rPr>
        <w:t>nẻo:</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chỉ</w:t>
      </w:r>
      <w:r>
        <w:rPr>
          <w:color w:val="231F20"/>
          <w:spacing w:val="-9"/>
        </w:rPr>
        <w:t> </w:t>
      </w:r>
      <w:r>
        <w:rPr>
          <w:color w:val="231F20"/>
        </w:rPr>
        <w:t>chuyển</w:t>
      </w:r>
      <w:r>
        <w:rPr>
          <w:color w:val="231F20"/>
          <w:spacing w:val="-9"/>
        </w:rPr>
        <w:t> </w:t>
      </w:r>
      <w:r>
        <w:rPr>
          <w:color w:val="231F20"/>
        </w:rPr>
        <w:t>theo</w:t>
      </w:r>
      <w:r>
        <w:rPr>
          <w:color w:val="231F20"/>
          <w:spacing w:val="-10"/>
        </w:rPr>
        <w:t> </w:t>
      </w:r>
      <w:r>
        <w:rPr>
          <w:color w:val="231F20"/>
        </w:rPr>
        <w:t>một</w:t>
      </w:r>
      <w:r>
        <w:rPr>
          <w:color w:val="231F20"/>
          <w:spacing w:val="-9"/>
        </w:rPr>
        <w:t> </w:t>
      </w:r>
      <w:r>
        <w:rPr>
          <w:color w:val="231F20"/>
        </w:rPr>
        <w:t>cửa,</w:t>
      </w:r>
      <w:r>
        <w:rPr>
          <w:color w:val="231F20"/>
          <w:spacing w:val="-9"/>
        </w:rPr>
        <w:t> </w:t>
      </w:r>
      <w:r>
        <w:rPr>
          <w:color w:val="231F20"/>
        </w:rPr>
        <w:t>không phải như ở cõi dục tâm chuyển theo sáu cửa. Trong tĩnh lự thứ nhất tâm chuyển theo bốn cửa, ở tĩnh lự thứ hai tâm chỉ chuyển theo một cửa, nên gọi là một nẻo, là nghĩa tâm hành nơi một cảnh giới.</w:t>
      </w:r>
    </w:p>
    <w:p>
      <w:pPr>
        <w:pStyle w:val="BodyText"/>
        <w:spacing w:before="110"/>
        <w:ind w:left="960" w:firstLine="0"/>
      </w:pPr>
      <w:r>
        <w:rPr>
          <w:color w:val="231F20"/>
        </w:rPr>
        <w:t>Không tầm không tứ: Nghĩa là tầm tứ đều diệt.</w:t>
      </w:r>
    </w:p>
    <w:p>
      <w:pPr>
        <w:pStyle w:val="BodyText"/>
        <w:spacing w:line="273" w:lineRule="auto" w:before="154"/>
        <w:ind w:right="107"/>
      </w:pPr>
      <w:r>
        <w:rPr>
          <w:color w:val="231F20"/>
        </w:rPr>
        <w:t>Định sinh: </w:t>
      </w:r>
      <w:r>
        <w:rPr>
          <w:i/>
          <w:color w:val="231F20"/>
        </w:rPr>
        <w:t>Hỏi: </w:t>
      </w:r>
      <w:r>
        <w:rPr>
          <w:color w:val="231F20"/>
        </w:rPr>
        <w:t>Tĩnh lự thứ nhất cũng có định, vì sao chỉ nói tĩnh lự thứ hai gọi là định sinh?</w:t>
      </w:r>
    </w:p>
    <w:p>
      <w:pPr>
        <w:pStyle w:val="BodyText"/>
        <w:spacing w:line="273" w:lineRule="auto" w:before="112"/>
        <w:ind w:right="106"/>
      </w:pPr>
      <w:r>
        <w:rPr>
          <w:i/>
          <w:color w:val="231F20"/>
        </w:rPr>
        <w:t>Đáp: </w:t>
      </w:r>
      <w:r>
        <w:rPr>
          <w:color w:val="231F20"/>
        </w:rPr>
        <w:t>Vì tĩnh lự thứ hai thì đẳng trì tăng thạnh, đạt thanh tịnh thắng diệu vượt quá tĩnh lự thứ nhất, thế nên nói riêng.</w:t>
      </w:r>
    </w:p>
    <w:p>
      <w:pPr>
        <w:pStyle w:val="BodyText"/>
        <w:spacing w:line="273" w:lineRule="auto" w:before="112"/>
        <w:ind w:right="107"/>
      </w:pPr>
      <w:r>
        <w:rPr>
          <w:color w:val="231F20"/>
        </w:rPr>
        <w:t>Lại</w:t>
      </w:r>
      <w:r>
        <w:rPr>
          <w:color w:val="231F20"/>
          <w:spacing w:val="-5"/>
        </w:rPr>
        <w:t> </w:t>
      </w:r>
      <w:r>
        <w:rPr>
          <w:color w:val="231F20"/>
        </w:rPr>
        <w:t>nữa,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được</w:t>
      </w:r>
      <w:r>
        <w:rPr>
          <w:color w:val="231F20"/>
          <w:spacing w:val="-5"/>
        </w:rPr>
        <w:t> </w:t>
      </w:r>
      <w:r>
        <w:rPr>
          <w:color w:val="231F20"/>
        </w:rPr>
        <w:t>định</w:t>
      </w:r>
      <w:r>
        <w:rPr>
          <w:color w:val="231F20"/>
          <w:spacing w:val="-5"/>
        </w:rPr>
        <w:t> </w:t>
      </w:r>
      <w:r>
        <w:rPr>
          <w:color w:val="231F20"/>
        </w:rPr>
        <w:t>dẫn</w:t>
      </w:r>
      <w:r>
        <w:rPr>
          <w:color w:val="231F20"/>
          <w:spacing w:val="-4"/>
        </w:rPr>
        <w:t> </w:t>
      </w:r>
      <w:r>
        <w:rPr>
          <w:color w:val="231F20"/>
        </w:rPr>
        <w:t>phát,</w:t>
      </w:r>
      <w:r>
        <w:rPr>
          <w:color w:val="231F20"/>
          <w:spacing w:val="-5"/>
        </w:rPr>
        <w:t> </w:t>
      </w:r>
      <w:r>
        <w:rPr>
          <w:color w:val="231F20"/>
        </w:rPr>
        <w:t>được</w:t>
      </w:r>
      <w:r>
        <w:rPr>
          <w:color w:val="231F20"/>
          <w:spacing w:val="-5"/>
        </w:rPr>
        <w:t> </w:t>
      </w:r>
      <w:r>
        <w:rPr>
          <w:color w:val="231F20"/>
        </w:rPr>
        <w:t>định</w:t>
      </w:r>
      <w:r>
        <w:rPr>
          <w:color w:val="231F20"/>
          <w:spacing w:val="-5"/>
        </w:rPr>
        <w:t> </w:t>
      </w:r>
      <w:r>
        <w:rPr>
          <w:color w:val="231F20"/>
        </w:rPr>
        <w:t>nuôi</w:t>
      </w:r>
      <w:r>
        <w:rPr>
          <w:color w:val="231F20"/>
          <w:spacing w:val="-5"/>
        </w:rPr>
        <w:t> lớn </w:t>
      </w:r>
      <w:r>
        <w:rPr>
          <w:color w:val="231F20"/>
        </w:rPr>
        <w:t>và hiện khởi sau tĩnh lự thứ nhất, nên gọi là </w:t>
      </w:r>
      <w:r>
        <w:rPr>
          <w:i/>
          <w:color w:val="231F20"/>
        </w:rPr>
        <w:t>định sinh</w:t>
      </w:r>
      <w:r>
        <w:rPr>
          <w:color w:val="231F20"/>
        </w:rPr>
        <w:t>. Không phải như</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không</w:t>
      </w:r>
      <w:r>
        <w:rPr>
          <w:color w:val="231F20"/>
          <w:spacing w:val="-10"/>
        </w:rPr>
        <w:t> </w:t>
      </w:r>
      <w:r>
        <w:rPr>
          <w:color w:val="231F20"/>
        </w:rPr>
        <w:t>do</w:t>
      </w:r>
      <w:r>
        <w:rPr>
          <w:color w:val="231F20"/>
          <w:spacing w:val="-10"/>
        </w:rPr>
        <w:t> </w:t>
      </w:r>
      <w:r>
        <w:rPr>
          <w:color w:val="231F20"/>
        </w:rPr>
        <w:t>định</w:t>
      </w:r>
      <w:r>
        <w:rPr>
          <w:color w:val="231F20"/>
          <w:spacing w:val="-10"/>
        </w:rPr>
        <w:t> </w:t>
      </w:r>
      <w:r>
        <w:rPr>
          <w:color w:val="231F20"/>
        </w:rPr>
        <w:t>dẫn</w:t>
      </w:r>
      <w:r>
        <w:rPr>
          <w:color w:val="231F20"/>
          <w:spacing w:val="-10"/>
        </w:rPr>
        <w:t> </w:t>
      </w:r>
      <w:r>
        <w:rPr>
          <w:color w:val="231F20"/>
        </w:rPr>
        <w:t>phát,</w:t>
      </w:r>
      <w:r>
        <w:rPr>
          <w:color w:val="231F20"/>
          <w:spacing w:val="-10"/>
        </w:rPr>
        <w:t> </w:t>
      </w:r>
      <w:r>
        <w:rPr>
          <w:color w:val="231F20"/>
        </w:rPr>
        <w:t>không</w:t>
      </w:r>
      <w:r>
        <w:rPr>
          <w:color w:val="231F20"/>
          <w:spacing w:val="-10"/>
        </w:rPr>
        <w:t> </w:t>
      </w:r>
      <w:r>
        <w:rPr>
          <w:color w:val="231F20"/>
        </w:rPr>
        <w:t>do</w:t>
      </w:r>
      <w:r>
        <w:rPr>
          <w:color w:val="231F20"/>
          <w:spacing w:val="-10"/>
        </w:rPr>
        <w:t> </w:t>
      </w:r>
      <w:r>
        <w:rPr>
          <w:color w:val="231F20"/>
        </w:rPr>
        <w:t>định</w:t>
      </w:r>
      <w:r>
        <w:rPr>
          <w:color w:val="231F20"/>
          <w:spacing w:val="-10"/>
        </w:rPr>
        <w:t> </w:t>
      </w:r>
      <w:r>
        <w:rPr>
          <w:color w:val="231F20"/>
        </w:rPr>
        <w:t>nuôi</w:t>
      </w:r>
      <w:r>
        <w:rPr>
          <w:color w:val="231F20"/>
          <w:spacing w:val="-10"/>
        </w:rPr>
        <w:t> </w:t>
      </w:r>
      <w:r>
        <w:rPr>
          <w:color w:val="231F20"/>
        </w:rPr>
        <w:t>lớn, chỉ là tâm ở cõi dục sau đó hiện tiền, nên không gọi là </w:t>
      </w:r>
      <w:r>
        <w:rPr>
          <w:i/>
          <w:color w:val="231F20"/>
        </w:rPr>
        <w:t>định</w:t>
      </w:r>
      <w:r>
        <w:rPr>
          <w:i/>
          <w:color w:val="231F20"/>
          <w:spacing w:val="-7"/>
        </w:rPr>
        <w:t> </w:t>
      </w:r>
      <w:r>
        <w:rPr>
          <w:i/>
          <w:color w:val="231F20"/>
        </w:rPr>
        <w:t>sinh</w:t>
      </w:r>
      <w:r>
        <w:rPr>
          <w:color w:val="231F20"/>
        </w:rPr>
        <w:t>.</w:t>
      </w:r>
    </w:p>
    <w:p>
      <w:pPr>
        <w:pStyle w:val="BodyText"/>
        <w:spacing w:line="273" w:lineRule="auto" w:before="110"/>
        <w:ind w:right="106"/>
      </w:pPr>
      <w:r>
        <w:rPr>
          <w:color w:val="231F20"/>
        </w:rPr>
        <w:t>Lại</w:t>
      </w:r>
      <w:r>
        <w:rPr>
          <w:color w:val="231F20"/>
          <w:spacing w:val="-8"/>
        </w:rPr>
        <w:t> </w:t>
      </w:r>
      <w:r>
        <w:rPr>
          <w:color w:val="231F20"/>
        </w:rPr>
        <w:t>nữa,</w:t>
      </w:r>
      <w:r>
        <w:rPr>
          <w:color w:val="231F20"/>
          <w:spacing w:val="-8"/>
        </w:rPr>
        <w:t> </w:t>
      </w:r>
      <w:r>
        <w:rPr>
          <w:color w:val="231F20"/>
        </w:rPr>
        <w:t>ở</w:t>
      </w:r>
      <w:r>
        <w:rPr>
          <w:color w:val="231F20"/>
          <w:spacing w:val="-8"/>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tâm</w:t>
      </w:r>
      <w:r>
        <w:rPr>
          <w:color w:val="231F20"/>
          <w:spacing w:val="-8"/>
        </w:rPr>
        <w:t> </w:t>
      </w:r>
      <w:r>
        <w:rPr>
          <w:color w:val="231F20"/>
        </w:rPr>
        <w:t>có</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định,</w:t>
      </w:r>
      <w:r>
        <w:rPr>
          <w:color w:val="231F20"/>
          <w:spacing w:val="-8"/>
        </w:rPr>
        <w:t> </w:t>
      </w:r>
      <w:r>
        <w:rPr>
          <w:color w:val="231F20"/>
        </w:rPr>
        <w:t>có</w:t>
      </w:r>
      <w:r>
        <w:rPr>
          <w:color w:val="231F20"/>
          <w:spacing w:val="-8"/>
        </w:rPr>
        <w:t> </w:t>
      </w:r>
      <w:r>
        <w:rPr>
          <w:color w:val="231F20"/>
        </w:rPr>
        <w:t>theo</w:t>
      </w:r>
      <w:r>
        <w:rPr>
          <w:color w:val="231F20"/>
          <w:spacing w:val="-8"/>
        </w:rPr>
        <w:t> </w:t>
      </w:r>
      <w:r>
        <w:rPr>
          <w:color w:val="231F20"/>
        </w:rPr>
        <w:t>nội môn chuyển, có theo ngoại môn chuyển, có duyên nơi sự việc bên trong, có duyên nơi sự việc bên ngoài. Còn nơi tĩnh lự thứ hai, </w:t>
      </w:r>
      <w:r>
        <w:rPr>
          <w:color w:val="231F20"/>
          <w:spacing w:val="-4"/>
        </w:rPr>
        <w:t>tâm</w:t>
      </w:r>
      <w:r>
        <w:rPr>
          <w:color w:val="231F20"/>
          <w:spacing w:val="57"/>
        </w:rPr>
        <w:t> </w:t>
      </w:r>
      <w:r>
        <w:rPr>
          <w:color w:val="231F20"/>
        </w:rPr>
        <w:t>phần nhiều ở trong định, phần nhiều chỉ chuyển theo nội môn, chỉ duyên nơi sự việc bên trong, nên gọi là </w:t>
      </w:r>
      <w:r>
        <w:rPr>
          <w:i/>
          <w:color w:val="231F20"/>
        </w:rPr>
        <w:t>định</w:t>
      </w:r>
      <w:r>
        <w:rPr>
          <w:i/>
          <w:color w:val="231F20"/>
          <w:spacing w:val="-3"/>
        </w:rPr>
        <w:t> </w:t>
      </w:r>
      <w:r>
        <w:rPr>
          <w:i/>
          <w:color w:val="231F20"/>
        </w:rPr>
        <w:t>sinh</w:t>
      </w:r>
      <w:r>
        <w:rPr>
          <w:color w:val="231F20"/>
        </w:rPr>
        <w:t>.</w:t>
      </w:r>
    </w:p>
    <w:p>
      <w:pPr>
        <w:pStyle w:val="BodyText"/>
        <w:spacing w:line="273" w:lineRule="auto" w:before="109"/>
        <w:ind w:right="107"/>
      </w:pPr>
      <w:r>
        <w:rPr>
          <w:color w:val="231F20"/>
        </w:rPr>
        <w:t>Lại nữa, tĩnh lự thứ hai diệt hết gốc của ngôn ngữ. Gốc của ngôn ngữ tức là tầm và tứ. Như Khế kinh nói: Chính là tầm tứ đã có thể</w:t>
      </w:r>
      <w:r>
        <w:rPr>
          <w:color w:val="231F20"/>
          <w:spacing w:val="-7"/>
        </w:rPr>
        <w:t> </w:t>
      </w:r>
      <w:r>
        <w:rPr>
          <w:color w:val="231F20"/>
        </w:rPr>
        <w:t>phát</w:t>
      </w:r>
      <w:r>
        <w:rPr>
          <w:color w:val="231F20"/>
          <w:spacing w:val="-6"/>
        </w:rPr>
        <w:t> </w:t>
      </w:r>
      <w:r>
        <w:rPr>
          <w:color w:val="231F20"/>
        </w:rPr>
        <w:t>sinh</w:t>
      </w:r>
      <w:r>
        <w:rPr>
          <w:color w:val="231F20"/>
          <w:spacing w:val="-6"/>
        </w:rPr>
        <w:t> </w:t>
      </w:r>
      <w:r>
        <w:rPr>
          <w:color w:val="231F20"/>
        </w:rPr>
        <w:t>ngôn</w:t>
      </w:r>
      <w:r>
        <w:rPr>
          <w:color w:val="231F20"/>
          <w:spacing w:val="-6"/>
        </w:rPr>
        <w:t> </w:t>
      </w:r>
      <w:r>
        <w:rPr>
          <w:color w:val="231F20"/>
        </w:rPr>
        <w:t>ngữ,</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do</w:t>
      </w:r>
      <w:r>
        <w:rPr>
          <w:color w:val="231F20"/>
          <w:spacing w:val="-6"/>
        </w:rPr>
        <w:t> </w:t>
      </w:r>
      <w:r>
        <w:rPr>
          <w:color w:val="231F20"/>
        </w:rPr>
        <w:t>tầm</w:t>
      </w:r>
      <w:r>
        <w:rPr>
          <w:color w:val="231F20"/>
          <w:spacing w:val="-7"/>
        </w:rPr>
        <w:t> </w:t>
      </w:r>
      <w:r>
        <w:rPr>
          <w:color w:val="231F20"/>
        </w:rPr>
        <w:t>tứ.</w:t>
      </w:r>
      <w:r>
        <w:rPr>
          <w:color w:val="231F20"/>
          <w:spacing w:val="-6"/>
        </w:rPr>
        <w:t> </w:t>
      </w:r>
      <w:r>
        <w:rPr>
          <w:color w:val="231F20"/>
        </w:rPr>
        <w:t>Ở</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hai, tầm tứ đã diệt, không còn gốc của ngôn ngữ, do đó nói là </w:t>
      </w:r>
      <w:r>
        <w:rPr>
          <w:i/>
          <w:color w:val="231F20"/>
        </w:rPr>
        <w:t>định </w:t>
      </w:r>
      <w:r>
        <w:rPr>
          <w:i/>
          <w:color w:val="231F20"/>
        </w:rPr>
        <w:t>sinh</w:t>
      </w:r>
      <w:r>
        <w:rPr>
          <w:color w:val="231F20"/>
        </w:rPr>
        <w:t>. (coi lại kỹ)</w:t>
      </w:r>
    </w:p>
    <w:p>
      <w:pPr>
        <w:pStyle w:val="BodyText"/>
        <w:spacing w:line="273" w:lineRule="auto" w:before="112"/>
        <w:ind w:left="110" w:right="389"/>
      </w:pPr>
      <w:r>
        <w:rPr>
          <w:color w:val="231F20"/>
        </w:rPr>
        <w:t>Lại nữa, tĩnh lự thứ hai còn gọi là Thánh im lặng, nên gọi </w:t>
      </w:r>
      <w:r>
        <w:rPr>
          <w:color w:val="231F20"/>
          <w:spacing w:val="-6"/>
        </w:rPr>
        <w:t>là </w:t>
      </w:r>
      <w:r>
        <w:rPr>
          <w:i/>
          <w:color w:val="231F20"/>
        </w:rPr>
        <w:t>định</w:t>
      </w:r>
      <w:r>
        <w:rPr>
          <w:i/>
          <w:color w:val="231F20"/>
          <w:spacing w:val="-11"/>
        </w:rPr>
        <w:t> </w:t>
      </w:r>
      <w:r>
        <w:rPr>
          <w:i/>
          <w:color w:val="231F20"/>
        </w:rPr>
        <w:t>sinh</w:t>
      </w:r>
      <w:r>
        <w:rPr>
          <w:color w:val="231F20"/>
        </w:rPr>
        <w:t>.</w:t>
      </w:r>
      <w:r>
        <w:rPr>
          <w:color w:val="231F20"/>
          <w:spacing w:val="-11"/>
        </w:rPr>
        <w:t> </w:t>
      </w: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nói:</w:t>
      </w:r>
      <w:r>
        <w:rPr>
          <w:color w:val="231F20"/>
          <w:spacing w:val="-10"/>
        </w:rPr>
        <w:t> </w:t>
      </w:r>
      <w:r>
        <w:rPr>
          <w:color w:val="231F20"/>
        </w:rPr>
        <w:t>Phật</w:t>
      </w:r>
      <w:r>
        <w:rPr>
          <w:color w:val="231F20"/>
          <w:spacing w:val="-11"/>
        </w:rPr>
        <w:t> </w:t>
      </w:r>
      <w:r>
        <w:rPr>
          <w:color w:val="231F20"/>
        </w:rPr>
        <w:t>bảo</w:t>
      </w:r>
      <w:r>
        <w:rPr>
          <w:color w:val="231F20"/>
          <w:spacing w:val="-15"/>
        </w:rPr>
        <w:t> </w:t>
      </w:r>
      <w:r>
        <w:rPr>
          <w:color w:val="231F20"/>
        </w:rPr>
        <w:t>Tôn</w:t>
      </w:r>
      <w:r>
        <w:rPr>
          <w:color w:val="231F20"/>
          <w:spacing w:val="-10"/>
        </w:rPr>
        <w:t> </w:t>
      </w:r>
      <w:r>
        <w:rPr>
          <w:color w:val="231F20"/>
        </w:rPr>
        <w:t>giả</w:t>
      </w:r>
      <w:r>
        <w:rPr>
          <w:color w:val="231F20"/>
          <w:spacing w:val="-11"/>
        </w:rPr>
        <w:t> </w:t>
      </w:r>
      <w:r>
        <w:rPr>
          <w:color w:val="231F20"/>
        </w:rPr>
        <w:t>Mục</w:t>
      </w:r>
      <w:r>
        <w:rPr>
          <w:color w:val="231F20"/>
          <w:spacing w:val="-10"/>
        </w:rPr>
        <w:t> </w:t>
      </w:r>
      <w:r>
        <w:rPr>
          <w:color w:val="231F20"/>
        </w:rPr>
        <w:t>Liên:</w:t>
      </w:r>
      <w:r>
        <w:rPr>
          <w:color w:val="231F20"/>
          <w:spacing w:val="-11"/>
        </w:rPr>
        <w:t> </w:t>
      </w:r>
      <w:r>
        <w:rPr>
          <w:color w:val="231F20"/>
        </w:rPr>
        <w:t>Các</w:t>
      </w:r>
      <w:r>
        <w:rPr>
          <w:color w:val="231F20"/>
          <w:spacing w:val="-11"/>
        </w:rPr>
        <w:t> </w:t>
      </w:r>
      <w:r>
        <w:rPr>
          <w:color w:val="231F20"/>
        </w:rPr>
        <w:t>vị</w:t>
      </w:r>
      <w:r>
        <w:rPr>
          <w:color w:val="231F20"/>
          <w:spacing w:val="-11"/>
        </w:rPr>
        <w:t> </w:t>
      </w:r>
      <w:r>
        <w:rPr>
          <w:color w:val="231F20"/>
        </w:rPr>
        <w:t>chớ nên xem thường tĩnh lự thứ hai. Đó là pháp im lặng của bậc</w:t>
      </w:r>
      <w:r>
        <w:rPr>
          <w:color w:val="231F20"/>
          <w:spacing w:val="-10"/>
        </w:rPr>
        <w:t> </w:t>
      </w:r>
      <w:r>
        <w:rPr>
          <w:color w:val="231F20"/>
        </w:rPr>
        <w:t>Thánh.</w:t>
      </w:r>
    </w:p>
    <w:p>
      <w:pPr>
        <w:pStyle w:val="BodyText"/>
        <w:spacing w:before="111"/>
        <w:ind w:left="677" w:firstLine="0"/>
      </w:pPr>
      <w:r>
        <w:rPr>
          <w:color w:val="231F20"/>
        </w:rPr>
        <w:t>Do các thứ nhân duyên như thế định sinh chỉ có ở tĩnh lự thứ hai.</w:t>
      </w:r>
    </w:p>
    <w:p>
      <w:pPr>
        <w:pStyle w:val="BodyText"/>
        <w:spacing w:line="273" w:lineRule="auto" w:before="154"/>
        <w:ind w:left="110" w:right="390"/>
      </w:pPr>
      <w:r>
        <w:rPr>
          <w:color w:val="231F20"/>
        </w:rPr>
        <w:t>Hỷ</w:t>
      </w:r>
      <w:r>
        <w:rPr>
          <w:color w:val="231F20"/>
          <w:spacing w:val="-11"/>
        </w:rPr>
        <w:t> </w:t>
      </w:r>
      <w:r>
        <w:rPr>
          <w:color w:val="231F20"/>
        </w:rPr>
        <w:t>lạc:</w:t>
      </w:r>
      <w:r>
        <w:rPr>
          <w:color w:val="231F20"/>
          <w:spacing w:val="-10"/>
        </w:rPr>
        <w:t> </w:t>
      </w:r>
      <w:r>
        <w:rPr>
          <w:color w:val="231F20"/>
        </w:rPr>
        <w:t>Hỷ</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lạc</w:t>
      </w:r>
      <w:r>
        <w:rPr>
          <w:color w:val="231F20"/>
          <w:spacing w:val="-10"/>
        </w:rPr>
        <w:t> </w:t>
      </w:r>
      <w:r>
        <w:rPr>
          <w:color w:val="231F20"/>
        </w:rPr>
        <w:t>tức</w:t>
      </w:r>
      <w:r>
        <w:rPr>
          <w:color w:val="231F20"/>
          <w:spacing w:val="-11"/>
        </w:rPr>
        <w:t> </w:t>
      </w:r>
      <w:r>
        <w:rPr>
          <w:color w:val="231F20"/>
        </w:rPr>
        <w:t>là</w:t>
      </w:r>
      <w:r>
        <w:rPr>
          <w:color w:val="231F20"/>
          <w:spacing w:val="-10"/>
        </w:rPr>
        <w:t> </w:t>
      </w:r>
      <w:r>
        <w:rPr>
          <w:color w:val="231F20"/>
        </w:rPr>
        <w:t>lạc</w:t>
      </w:r>
      <w:r>
        <w:rPr>
          <w:color w:val="231F20"/>
          <w:spacing w:val="-10"/>
        </w:rPr>
        <w:t> </w:t>
      </w:r>
      <w:r>
        <w:rPr>
          <w:color w:val="231F20"/>
        </w:rPr>
        <w:t>nơi</w:t>
      </w:r>
      <w:r>
        <w:rPr>
          <w:color w:val="231F20"/>
          <w:spacing w:val="-10"/>
        </w:rPr>
        <w:t> </w:t>
      </w:r>
      <w:r>
        <w:rPr>
          <w:color w:val="231F20"/>
        </w:rPr>
        <w:t>khinh</w:t>
      </w:r>
      <w:r>
        <w:rPr>
          <w:color w:val="231F20"/>
          <w:spacing w:val="-10"/>
        </w:rPr>
        <w:t> </w:t>
      </w:r>
      <w:r>
        <w:rPr>
          <w:color w:val="231F20"/>
        </w:rPr>
        <w:t>an.</w:t>
      </w:r>
      <w:r>
        <w:rPr>
          <w:color w:val="231F20"/>
          <w:spacing w:val="-10"/>
        </w:rPr>
        <w:t> </w:t>
      </w:r>
      <w:r>
        <w:rPr>
          <w:color w:val="231F20"/>
        </w:rPr>
        <w:t>Lại</w:t>
      </w:r>
      <w:r>
        <w:rPr>
          <w:color w:val="231F20"/>
          <w:spacing w:val="-10"/>
        </w:rPr>
        <w:t> </w:t>
      </w:r>
      <w:r>
        <w:rPr>
          <w:color w:val="231F20"/>
        </w:rPr>
        <w:t>nữa,</w:t>
      </w:r>
      <w:r>
        <w:rPr>
          <w:color w:val="231F20"/>
          <w:spacing w:val="-10"/>
        </w:rPr>
        <w:t> </w:t>
      </w:r>
      <w:r>
        <w:rPr>
          <w:color w:val="231F20"/>
        </w:rPr>
        <w:t>hỷ là do thọ uẩn thâu giữ, lạc là do hành uẩn thâu giữ.</w:t>
      </w:r>
    </w:p>
    <w:p>
      <w:pPr>
        <w:pStyle w:val="BodyText"/>
        <w:spacing w:line="273" w:lineRule="auto" w:before="112"/>
        <w:ind w:left="110" w:right="391"/>
      </w:pPr>
      <w:r>
        <w:rPr>
          <w:color w:val="231F20"/>
          <w:spacing w:val="-4"/>
        </w:rPr>
        <w:t>Trụ </w:t>
      </w:r>
      <w:r>
        <w:rPr>
          <w:color w:val="231F20"/>
        </w:rPr>
        <w:t>đầy đủ vào tĩnh lự thứ hai: Nghĩa là thành tựu được năm uẩn thiện của tĩnh lự thứ hai, nên gọi là trụ đầy đủ.</w:t>
      </w:r>
    </w:p>
    <w:p>
      <w:pPr>
        <w:pStyle w:val="BodyText"/>
        <w:spacing w:before="5"/>
        <w:ind w:left="0" w:firstLine="0"/>
        <w:jc w:val="left"/>
        <w:rPr>
          <w:sz w:val="24"/>
        </w:rPr>
      </w:pPr>
    </w:p>
    <w:p>
      <w:pPr>
        <w:spacing w:before="1"/>
        <w:ind w:left="121" w:right="401" w:firstLine="0"/>
        <w:jc w:val="center"/>
        <w:rPr>
          <w:b/>
          <w:sz w:val="26"/>
        </w:rPr>
      </w:pPr>
      <w:r>
        <w:rPr>
          <w:b/>
          <w:color w:val="231F20"/>
          <w:sz w:val="26"/>
        </w:rPr>
        <w:t>HẾT - QUYỂN 80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99" w:id="13"/>
      <w:bookmarkEnd w:id="13"/>
      <w:r>
        <w:rPr>
          <w:color w:val="231F20"/>
        </w:rPr>
        <w:t>QUYỂN 81</w:t>
      </w:r>
    </w:p>
    <w:p>
      <w:pPr>
        <w:pStyle w:val="Heading2"/>
        <w:spacing w:before="94"/>
      </w:pPr>
      <w:bookmarkStart w:name="_TOC_250098" w:id="14"/>
      <w:bookmarkEnd w:id="14"/>
      <w:r>
        <w:rPr>
          <w:color w:val="231F20"/>
        </w:rPr>
        <w:t>Chương 2: KIẾT UẨN</w:t>
      </w:r>
    </w:p>
    <w:p>
      <w:pPr>
        <w:pStyle w:val="Heading2"/>
        <w:spacing w:before="38"/>
        <w:ind w:left="685"/>
      </w:pPr>
      <w:bookmarkStart w:name="_TOC_250097" w:id="15"/>
      <w:bookmarkEnd w:id="15"/>
      <w:r>
        <w:rPr>
          <w:color w:val="231F20"/>
        </w:rPr>
        <w:t>Phẩm 4: BÀN VỀ MƯỜI MÔN, phần 11</w:t>
      </w:r>
    </w:p>
    <w:p>
      <w:pPr>
        <w:pStyle w:val="BodyText"/>
        <w:spacing w:before="0"/>
        <w:ind w:left="0" w:firstLine="0"/>
        <w:jc w:val="left"/>
        <w:rPr>
          <w:b/>
          <w:sz w:val="30"/>
        </w:rPr>
      </w:pPr>
    </w:p>
    <w:p>
      <w:pPr>
        <w:pStyle w:val="BodyText"/>
        <w:spacing w:line="278" w:lineRule="auto" w:before="265"/>
        <w:ind w:right="106"/>
      </w:pPr>
      <w:r>
        <w:rPr>
          <w:color w:val="231F20"/>
        </w:rPr>
        <w:t>Lại</w:t>
      </w:r>
      <w:r>
        <w:rPr>
          <w:color w:val="231F20"/>
          <w:spacing w:val="-11"/>
        </w:rPr>
        <w:t> </w:t>
      </w:r>
      <w:r>
        <w:rPr>
          <w:color w:val="231F20"/>
        </w:rPr>
        <w:t>nữa,</w:t>
      </w:r>
      <w:r>
        <w:rPr>
          <w:color w:val="231F20"/>
          <w:spacing w:val="-11"/>
        </w:rPr>
        <w:t> </w:t>
      </w:r>
      <w:r>
        <w:rPr>
          <w:color w:val="231F20"/>
        </w:rPr>
        <w:t>lìa</w:t>
      </w:r>
      <w:r>
        <w:rPr>
          <w:color w:val="231F20"/>
          <w:spacing w:val="-11"/>
        </w:rPr>
        <w:t> </w:t>
      </w:r>
      <w:r>
        <w:rPr>
          <w:color w:val="231F20"/>
        </w:rPr>
        <w:t>hỷ,</w:t>
      </w:r>
      <w:r>
        <w:rPr>
          <w:color w:val="231F20"/>
          <w:spacing w:val="-10"/>
        </w:rPr>
        <w:t> </w:t>
      </w:r>
      <w:r>
        <w:rPr>
          <w:color w:val="231F20"/>
        </w:rPr>
        <w:t>trụ</w:t>
      </w:r>
      <w:r>
        <w:rPr>
          <w:color w:val="231F20"/>
          <w:spacing w:val="-11"/>
        </w:rPr>
        <w:t> </w:t>
      </w:r>
      <w:r>
        <w:rPr>
          <w:color w:val="231F20"/>
        </w:rPr>
        <w:t>nơi</w:t>
      </w:r>
      <w:r>
        <w:rPr>
          <w:color w:val="231F20"/>
          <w:spacing w:val="-11"/>
        </w:rPr>
        <w:t> </w:t>
      </w:r>
      <w:r>
        <w:rPr>
          <w:color w:val="231F20"/>
        </w:rPr>
        <w:t>xả,</w:t>
      </w:r>
      <w:r>
        <w:rPr>
          <w:color w:val="231F20"/>
          <w:spacing w:val="-10"/>
        </w:rPr>
        <w:t> </w:t>
      </w:r>
      <w:r>
        <w:rPr>
          <w:color w:val="231F20"/>
        </w:rPr>
        <w:t>chánh</w:t>
      </w:r>
      <w:r>
        <w:rPr>
          <w:color w:val="231F20"/>
          <w:spacing w:val="-11"/>
        </w:rPr>
        <w:t> </w:t>
      </w:r>
      <w:r>
        <w:rPr>
          <w:color w:val="231F20"/>
        </w:rPr>
        <w:t>niệm,</w:t>
      </w:r>
      <w:r>
        <w:rPr>
          <w:color w:val="231F20"/>
          <w:spacing w:val="-11"/>
        </w:rPr>
        <w:t> </w:t>
      </w:r>
      <w:r>
        <w:rPr>
          <w:color w:val="231F20"/>
        </w:rPr>
        <w:t>chánh</w:t>
      </w:r>
      <w:r>
        <w:rPr>
          <w:color w:val="231F20"/>
          <w:spacing w:val="-11"/>
        </w:rPr>
        <w:t> </w:t>
      </w:r>
      <w:r>
        <w:rPr>
          <w:color w:val="231F20"/>
        </w:rPr>
        <w:t>tuệ,</w:t>
      </w:r>
      <w:r>
        <w:rPr>
          <w:color w:val="231F20"/>
          <w:spacing w:val="-10"/>
        </w:rPr>
        <w:t> </w:t>
      </w:r>
      <w:r>
        <w:rPr>
          <w:color w:val="231F20"/>
        </w:rPr>
        <w:t>thân</w:t>
      </w:r>
      <w:r>
        <w:rPr>
          <w:color w:val="231F20"/>
          <w:spacing w:val="-11"/>
        </w:rPr>
        <w:t> </w:t>
      </w:r>
      <w:r>
        <w:rPr>
          <w:color w:val="231F20"/>
        </w:rPr>
        <w:t>thọ</w:t>
      </w:r>
      <w:r>
        <w:rPr>
          <w:color w:val="231F20"/>
          <w:spacing w:val="-11"/>
        </w:rPr>
        <w:t> </w:t>
      </w:r>
      <w:r>
        <w:rPr>
          <w:color w:val="231F20"/>
          <w:spacing w:val="-4"/>
        </w:rPr>
        <w:t>nhận </w:t>
      </w:r>
      <w:r>
        <w:rPr>
          <w:color w:val="231F20"/>
        </w:rPr>
        <w:t>lạc,</w:t>
      </w:r>
      <w:r>
        <w:rPr>
          <w:color w:val="231F20"/>
          <w:spacing w:val="-6"/>
        </w:rPr>
        <w:t> </w:t>
      </w:r>
      <w:r>
        <w:rPr>
          <w:color w:val="231F20"/>
        </w:rPr>
        <w:t>bậc</w:t>
      </w:r>
      <w:r>
        <w:rPr>
          <w:color w:val="231F20"/>
          <w:spacing w:val="-10"/>
        </w:rPr>
        <w:t> </w:t>
      </w:r>
      <w:r>
        <w:rPr>
          <w:color w:val="231F20"/>
        </w:rPr>
        <w:t>Thánh</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xả,</w:t>
      </w:r>
      <w:r>
        <w:rPr>
          <w:color w:val="231F20"/>
          <w:spacing w:val="-5"/>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vào</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 </w:t>
      </w:r>
      <w:r>
        <w:rPr>
          <w:i/>
          <w:color w:val="231F20"/>
        </w:rPr>
        <w:t>Thiên đạo thứ</w:t>
      </w:r>
      <w:r>
        <w:rPr>
          <w:i/>
          <w:color w:val="231F20"/>
          <w:spacing w:val="-2"/>
        </w:rPr>
        <w:t> </w:t>
      </w:r>
      <w:r>
        <w:rPr>
          <w:i/>
          <w:color w:val="231F20"/>
        </w:rPr>
        <w:t>ba</w:t>
      </w:r>
      <w:r>
        <w:rPr>
          <w:color w:val="231F20"/>
        </w:rPr>
        <w:t>.</w:t>
      </w:r>
    </w:p>
    <w:p>
      <w:pPr>
        <w:pStyle w:val="BodyText"/>
        <w:spacing w:line="278" w:lineRule="auto" w:before="111"/>
        <w:ind w:right="107"/>
      </w:pPr>
      <w:r>
        <w:rPr>
          <w:color w:val="231F20"/>
        </w:rPr>
        <w:t>Lìa</w:t>
      </w:r>
      <w:r>
        <w:rPr>
          <w:color w:val="231F20"/>
          <w:spacing w:val="-12"/>
        </w:rPr>
        <w:t> </w:t>
      </w:r>
      <w:r>
        <w:rPr>
          <w:color w:val="231F20"/>
        </w:rPr>
        <w:t>hỷ:</w:t>
      </w:r>
      <w:r>
        <w:rPr>
          <w:color w:val="231F20"/>
          <w:spacing w:val="-11"/>
        </w:rPr>
        <w:t> </w:t>
      </w:r>
      <w:r>
        <w:rPr>
          <w:i/>
          <w:color w:val="231F20"/>
        </w:rPr>
        <w:t>Hỏi:</w:t>
      </w:r>
      <w:r>
        <w:rPr>
          <w:i/>
          <w:color w:val="231F20"/>
          <w:spacing w:val="-12"/>
        </w:rPr>
        <w:t> </w:t>
      </w:r>
      <w:r>
        <w:rPr>
          <w:color w:val="231F20"/>
        </w:rPr>
        <w:t>Khi</w:t>
      </w:r>
      <w:r>
        <w:rPr>
          <w:color w:val="231F20"/>
          <w:spacing w:val="-11"/>
        </w:rPr>
        <w:t> </w:t>
      </w:r>
      <w:r>
        <w:rPr>
          <w:color w:val="231F20"/>
        </w:rPr>
        <w:t>chứng</w:t>
      </w:r>
      <w:r>
        <w:rPr>
          <w:color w:val="231F20"/>
          <w:spacing w:val="-11"/>
        </w:rPr>
        <w:t> </w:t>
      </w:r>
      <w:r>
        <w:rPr>
          <w:color w:val="231F20"/>
        </w:rPr>
        <w:t>đắc</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2"/>
        </w:rPr>
        <w:t> </w:t>
      </w:r>
      <w:r>
        <w:rPr>
          <w:color w:val="231F20"/>
        </w:rPr>
        <w:t>ba,</w:t>
      </w:r>
      <w:r>
        <w:rPr>
          <w:color w:val="231F20"/>
          <w:spacing w:val="-11"/>
        </w:rPr>
        <w:t> </w:t>
      </w:r>
      <w:r>
        <w:rPr>
          <w:color w:val="231F20"/>
        </w:rPr>
        <w:t>là</w:t>
      </w:r>
      <w:r>
        <w:rPr>
          <w:color w:val="231F20"/>
          <w:spacing w:val="-11"/>
        </w:rPr>
        <w:t> </w:t>
      </w:r>
      <w:r>
        <w:rPr>
          <w:color w:val="231F20"/>
        </w:rPr>
        <w:t>lìa</w:t>
      </w:r>
      <w:r>
        <w:rPr>
          <w:color w:val="231F20"/>
          <w:spacing w:val="-12"/>
        </w:rPr>
        <w:t> </w:t>
      </w:r>
      <w:r>
        <w:rPr>
          <w:color w:val="231F20"/>
        </w:rPr>
        <w:t>chung</w:t>
      </w:r>
      <w:r>
        <w:rPr>
          <w:color w:val="231F20"/>
          <w:spacing w:val="-11"/>
        </w:rPr>
        <w:t> </w:t>
      </w:r>
      <w:r>
        <w:rPr>
          <w:color w:val="231F20"/>
        </w:rPr>
        <w:t>các</w:t>
      </w:r>
      <w:r>
        <w:rPr>
          <w:color w:val="231F20"/>
          <w:spacing w:val="-11"/>
        </w:rPr>
        <w:t> </w:t>
      </w:r>
      <w:r>
        <w:rPr>
          <w:color w:val="231F20"/>
        </w:rPr>
        <w:t>pháp hữu lậu của tĩnh lự thứ hai, vì sao chỉ nói là lìa</w:t>
      </w:r>
      <w:r>
        <w:rPr>
          <w:color w:val="231F20"/>
          <w:spacing w:val="-2"/>
        </w:rPr>
        <w:t> </w:t>
      </w:r>
      <w:r>
        <w:rPr>
          <w:color w:val="231F20"/>
        </w:rPr>
        <w:t>hỷ?</w:t>
      </w:r>
    </w:p>
    <w:p>
      <w:pPr>
        <w:pStyle w:val="BodyText"/>
        <w:spacing w:line="278" w:lineRule="auto" w:before="112"/>
        <w:ind w:right="108"/>
      </w:pPr>
      <w:r>
        <w:rPr>
          <w:i/>
          <w:color w:val="231F20"/>
        </w:rPr>
        <w:t>Đáp: </w:t>
      </w:r>
      <w:r>
        <w:rPr>
          <w:color w:val="231F20"/>
        </w:rPr>
        <w:t>Vì hỷ là pháp đứng đầu, nên khi lìa chung các pháp hữu lậu của tĩnh lự thứ hai, nên nói riêng về hỷ.</w:t>
      </w:r>
    </w:p>
    <w:p>
      <w:pPr>
        <w:pStyle w:val="BodyText"/>
        <w:spacing w:line="278" w:lineRule="auto" w:before="112"/>
        <w:ind w:right="108"/>
      </w:pPr>
      <w:r>
        <w:rPr>
          <w:color w:val="231F20"/>
        </w:rPr>
        <w:t>Lại nữa, vì hỷ khó đoạn trừ, khó phá bỏ, khó có thể vượt qua, nên nói riêng.</w:t>
      </w:r>
    </w:p>
    <w:p>
      <w:pPr>
        <w:pStyle w:val="BodyText"/>
        <w:spacing w:line="278" w:lineRule="auto" w:before="111"/>
        <w:ind w:right="107"/>
      </w:pPr>
      <w:r>
        <w:rPr>
          <w:color w:val="231F20"/>
        </w:rPr>
        <w:t>Lại nữa, do hỷ gây nhiều lỗi lầm, tai hại rất lớn, lại bền chắc, nên nói riêng.</w:t>
      </w:r>
    </w:p>
    <w:p>
      <w:pPr>
        <w:pStyle w:val="BodyText"/>
        <w:spacing w:line="278" w:lineRule="auto" w:before="112"/>
        <w:ind w:right="108"/>
      </w:pPr>
      <w:r>
        <w:rPr>
          <w:color w:val="231F20"/>
        </w:rPr>
        <w:t>Lại nữa, khi lìa các nhiễm của tĩnh lự thứ hai thì hỷ gây nhiều chướng</w:t>
      </w:r>
      <w:r>
        <w:rPr>
          <w:color w:val="231F20"/>
          <w:spacing w:val="-7"/>
        </w:rPr>
        <w:t> </w:t>
      </w:r>
      <w:r>
        <w:rPr>
          <w:color w:val="231F20"/>
        </w:rPr>
        <w:t>ngại,</w:t>
      </w:r>
      <w:r>
        <w:rPr>
          <w:color w:val="231F20"/>
          <w:spacing w:val="-7"/>
        </w:rPr>
        <w:t> </w:t>
      </w:r>
      <w:r>
        <w:rPr>
          <w:color w:val="231F20"/>
        </w:rPr>
        <w:t>ngăn</w:t>
      </w:r>
      <w:r>
        <w:rPr>
          <w:color w:val="231F20"/>
          <w:spacing w:val="-7"/>
        </w:rPr>
        <w:t> </w:t>
      </w:r>
      <w:r>
        <w:rPr>
          <w:color w:val="231F20"/>
        </w:rPr>
        <w:t>cản,</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như</w:t>
      </w:r>
      <w:r>
        <w:rPr>
          <w:color w:val="231F20"/>
          <w:spacing w:val="-7"/>
        </w:rPr>
        <w:t> </w:t>
      </w:r>
      <w:r>
        <w:rPr>
          <w:color w:val="231F20"/>
        </w:rPr>
        <w:t>một</w:t>
      </w:r>
      <w:r>
        <w:rPr>
          <w:color w:val="231F20"/>
          <w:spacing w:val="-7"/>
        </w:rPr>
        <w:t> </w:t>
      </w:r>
      <w:r>
        <w:rPr>
          <w:color w:val="231F20"/>
        </w:rPr>
        <w:t>tên</w:t>
      </w:r>
      <w:r>
        <w:rPr>
          <w:color w:val="231F20"/>
          <w:spacing w:val="-7"/>
        </w:rPr>
        <w:t> </w:t>
      </w:r>
      <w:r>
        <w:rPr>
          <w:color w:val="231F20"/>
        </w:rPr>
        <w:t>chúa</w:t>
      </w:r>
      <w:r>
        <w:rPr>
          <w:color w:val="231F20"/>
          <w:spacing w:val="-7"/>
        </w:rPr>
        <w:t> </w:t>
      </w:r>
      <w:r>
        <w:rPr>
          <w:color w:val="231F20"/>
        </w:rPr>
        <w:t>ngục</w:t>
      </w:r>
      <w:r>
        <w:rPr>
          <w:color w:val="231F20"/>
          <w:spacing w:val="-7"/>
        </w:rPr>
        <w:t> </w:t>
      </w:r>
      <w:r>
        <w:rPr>
          <w:color w:val="231F20"/>
        </w:rPr>
        <w:t>xấu</w:t>
      </w:r>
      <w:r>
        <w:rPr>
          <w:color w:val="231F20"/>
          <w:spacing w:val="-8"/>
        </w:rPr>
        <w:t> </w:t>
      </w:r>
      <w:r>
        <w:rPr>
          <w:color w:val="231F20"/>
        </w:rPr>
        <w:t>ác,</w:t>
      </w:r>
      <w:r>
        <w:rPr>
          <w:color w:val="231F20"/>
          <w:spacing w:val="-7"/>
        </w:rPr>
        <w:t> </w:t>
      </w:r>
      <w:r>
        <w:rPr>
          <w:color w:val="231F20"/>
        </w:rPr>
        <w:t>nên nói riêng.</w:t>
      </w:r>
    </w:p>
    <w:p>
      <w:pPr>
        <w:pStyle w:val="BodyText"/>
        <w:spacing w:line="278" w:lineRule="auto" w:before="111"/>
        <w:ind w:right="107"/>
      </w:pPr>
      <w:r>
        <w:rPr>
          <w:color w:val="231F20"/>
        </w:rPr>
        <w:t>Lại</w:t>
      </w:r>
      <w:r>
        <w:rPr>
          <w:color w:val="231F20"/>
          <w:spacing w:val="-8"/>
        </w:rPr>
        <w:t> </w:t>
      </w:r>
      <w:r>
        <w:rPr>
          <w:color w:val="231F20"/>
        </w:rPr>
        <w:t>nữa,</w:t>
      </w:r>
      <w:r>
        <w:rPr>
          <w:color w:val="231F20"/>
          <w:spacing w:val="-7"/>
        </w:rPr>
        <w:t> </w:t>
      </w:r>
      <w:r>
        <w:rPr>
          <w:color w:val="231F20"/>
        </w:rPr>
        <w:t>các</w:t>
      </w:r>
      <w:r>
        <w:rPr>
          <w:color w:val="231F20"/>
          <w:spacing w:val="-8"/>
        </w:rPr>
        <w:t> </w:t>
      </w:r>
      <w:r>
        <w:rPr>
          <w:color w:val="231F20"/>
        </w:rPr>
        <w:t>Sư</w:t>
      </w:r>
      <w:r>
        <w:rPr>
          <w:color w:val="231F20"/>
          <w:spacing w:val="-7"/>
        </w:rPr>
        <w:t> </w:t>
      </w:r>
      <w:r>
        <w:rPr>
          <w:color w:val="231F20"/>
        </w:rPr>
        <w:t>Du-già</w:t>
      </w:r>
      <w:r>
        <w:rPr>
          <w:color w:val="231F20"/>
          <w:spacing w:val="-7"/>
        </w:rPr>
        <w:t> </w:t>
      </w:r>
      <w:r>
        <w:rPr>
          <w:color w:val="231F20"/>
        </w:rPr>
        <w:t>vì</w:t>
      </w:r>
      <w:r>
        <w:rPr>
          <w:color w:val="231F20"/>
          <w:spacing w:val="-8"/>
        </w:rPr>
        <w:t> </w:t>
      </w:r>
      <w:r>
        <w:rPr>
          <w:color w:val="231F20"/>
        </w:rPr>
        <w:t>chuyên</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hỷ</w:t>
      </w:r>
      <w:r>
        <w:rPr>
          <w:color w:val="231F20"/>
          <w:spacing w:val="-7"/>
        </w:rPr>
        <w:t> </w:t>
      </w:r>
      <w:r>
        <w:rPr>
          <w:color w:val="231F20"/>
        </w:rPr>
        <w:t>để</w:t>
      </w:r>
      <w:r>
        <w:rPr>
          <w:color w:val="231F20"/>
          <w:spacing w:val="-8"/>
        </w:rPr>
        <w:t> </w:t>
      </w:r>
      <w:r>
        <w:rPr>
          <w:color w:val="231F20"/>
        </w:rPr>
        <w:t>tu</w:t>
      </w:r>
      <w:r>
        <w:rPr>
          <w:color w:val="231F20"/>
          <w:spacing w:val="-7"/>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ba, nên nói riêng.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các Sư Du-già rất ghét chán hỷ nên xả bỏ chung tĩnh lự thứ hai, do đó phải nói riêng hỷ.</w:t>
      </w:r>
    </w:p>
    <w:p>
      <w:pPr>
        <w:pStyle w:val="BodyText"/>
        <w:spacing w:line="367" w:lineRule="auto"/>
        <w:ind w:left="677" w:right="393" w:firstLine="0"/>
      </w:pPr>
      <w:r>
        <w:rPr>
          <w:color w:val="231F20"/>
        </w:rPr>
        <w:t>Lại</w:t>
      </w:r>
      <w:r>
        <w:rPr>
          <w:color w:val="231F20"/>
          <w:spacing w:val="-22"/>
        </w:rPr>
        <w:t> </w:t>
      </w:r>
      <w:r>
        <w:rPr>
          <w:color w:val="231F20"/>
          <w:spacing w:val="-3"/>
        </w:rPr>
        <w:t>nữa,</w:t>
      </w:r>
      <w:r>
        <w:rPr>
          <w:color w:val="231F20"/>
          <w:spacing w:val="-21"/>
        </w:rPr>
        <w:t> </w:t>
      </w:r>
      <w:r>
        <w:rPr>
          <w:color w:val="231F20"/>
        </w:rPr>
        <w:t>ở</w:t>
      </w:r>
      <w:r>
        <w:rPr>
          <w:color w:val="231F20"/>
          <w:spacing w:val="-21"/>
        </w:rPr>
        <w:t> </w:t>
      </w:r>
      <w:r>
        <w:rPr>
          <w:color w:val="231F20"/>
        </w:rPr>
        <w:t>địa</w:t>
      </w:r>
      <w:r>
        <w:rPr>
          <w:color w:val="231F20"/>
          <w:spacing w:val="-21"/>
        </w:rPr>
        <w:t> </w:t>
      </w:r>
      <w:r>
        <w:rPr>
          <w:color w:val="231F20"/>
          <w:spacing w:val="-3"/>
        </w:rPr>
        <w:t>trên</w:t>
      </w:r>
      <w:r>
        <w:rPr>
          <w:color w:val="231F20"/>
          <w:spacing w:val="-21"/>
        </w:rPr>
        <w:t> </w:t>
      </w:r>
      <w:r>
        <w:rPr>
          <w:color w:val="231F20"/>
          <w:spacing w:val="-3"/>
        </w:rPr>
        <w:t>không</w:t>
      </w:r>
      <w:r>
        <w:rPr>
          <w:color w:val="231F20"/>
          <w:spacing w:val="-21"/>
        </w:rPr>
        <w:t> </w:t>
      </w:r>
      <w:r>
        <w:rPr>
          <w:color w:val="231F20"/>
        </w:rPr>
        <w:t>có</w:t>
      </w:r>
      <w:r>
        <w:rPr>
          <w:color w:val="231F20"/>
          <w:spacing w:val="-21"/>
        </w:rPr>
        <w:t> </w:t>
      </w:r>
      <w:r>
        <w:rPr>
          <w:color w:val="231F20"/>
          <w:spacing w:val="-3"/>
        </w:rPr>
        <w:t>pháp</w:t>
      </w:r>
      <w:r>
        <w:rPr>
          <w:color w:val="231F20"/>
          <w:spacing w:val="-21"/>
        </w:rPr>
        <w:t> </w:t>
      </w:r>
      <w:r>
        <w:rPr>
          <w:color w:val="231F20"/>
        </w:rPr>
        <w:t>nào</w:t>
      </w:r>
      <w:r>
        <w:rPr>
          <w:color w:val="231F20"/>
          <w:spacing w:val="-21"/>
        </w:rPr>
        <w:t> </w:t>
      </w:r>
      <w:r>
        <w:rPr>
          <w:color w:val="231F20"/>
          <w:spacing w:val="-3"/>
        </w:rPr>
        <w:t>dung</w:t>
      </w:r>
      <w:r>
        <w:rPr>
          <w:color w:val="231F20"/>
          <w:spacing w:val="-21"/>
        </w:rPr>
        <w:t> </w:t>
      </w:r>
      <w:r>
        <w:rPr>
          <w:color w:val="231F20"/>
        </w:rPr>
        <w:t>nạp</w:t>
      </w:r>
      <w:r>
        <w:rPr>
          <w:color w:val="231F20"/>
          <w:spacing w:val="-21"/>
        </w:rPr>
        <w:t> </w:t>
      </w:r>
      <w:r>
        <w:rPr>
          <w:color w:val="231F20"/>
        </w:rPr>
        <w:t>hỷ,</w:t>
      </w:r>
      <w:r>
        <w:rPr>
          <w:color w:val="231F20"/>
          <w:spacing w:val="-21"/>
        </w:rPr>
        <w:t> </w:t>
      </w:r>
      <w:r>
        <w:rPr>
          <w:color w:val="231F20"/>
        </w:rPr>
        <w:t>nên</w:t>
      </w:r>
      <w:r>
        <w:rPr>
          <w:color w:val="231F20"/>
          <w:spacing w:val="-21"/>
        </w:rPr>
        <w:t> </w:t>
      </w:r>
      <w:r>
        <w:rPr>
          <w:color w:val="231F20"/>
        </w:rPr>
        <w:t>nói</w:t>
      </w:r>
      <w:r>
        <w:rPr>
          <w:color w:val="231F20"/>
          <w:spacing w:val="-21"/>
        </w:rPr>
        <w:t> </w:t>
      </w:r>
      <w:r>
        <w:rPr>
          <w:color w:val="231F20"/>
          <w:spacing w:val="-3"/>
        </w:rPr>
        <w:t>riêng. </w:t>
      </w:r>
      <w:r>
        <w:rPr>
          <w:color w:val="231F20"/>
        </w:rPr>
        <w:t>Do các thứ nhân duyên như thế nên chỉ nói Lìa</w:t>
      </w:r>
      <w:r>
        <w:rPr>
          <w:color w:val="231F20"/>
          <w:spacing w:val="-2"/>
        </w:rPr>
        <w:t> </w:t>
      </w:r>
      <w:r>
        <w:rPr>
          <w:color w:val="231F20"/>
        </w:rPr>
        <w:t>hỷ.</w:t>
      </w:r>
    </w:p>
    <w:p>
      <w:pPr>
        <w:pStyle w:val="BodyText"/>
        <w:spacing w:line="276" w:lineRule="auto" w:before="0"/>
        <w:ind w:left="110" w:right="391"/>
      </w:pPr>
      <w:r>
        <w:rPr>
          <w:color w:val="231F20"/>
          <w:spacing w:val="-5"/>
        </w:rPr>
        <w:t>Trụ </w:t>
      </w:r>
      <w:r>
        <w:rPr>
          <w:color w:val="231F20"/>
        </w:rPr>
        <w:t>nơi xả, </w:t>
      </w:r>
      <w:r>
        <w:rPr>
          <w:color w:val="231F20"/>
          <w:spacing w:val="-3"/>
        </w:rPr>
        <w:t>chánh niệm, chánh tuệ: </w:t>
      </w:r>
      <w:r>
        <w:rPr>
          <w:color w:val="231F20"/>
        </w:rPr>
        <w:t>Xả: Tức là </w:t>
      </w:r>
      <w:r>
        <w:rPr>
          <w:color w:val="231F20"/>
          <w:spacing w:val="-3"/>
        </w:rPr>
        <w:t>hành </w:t>
      </w:r>
      <w:r>
        <w:rPr>
          <w:color w:val="231F20"/>
        </w:rPr>
        <w:t>xả. </w:t>
      </w:r>
      <w:r>
        <w:rPr>
          <w:color w:val="231F20"/>
          <w:spacing w:val="-3"/>
        </w:rPr>
        <w:t>Chánh niệm:</w:t>
      </w:r>
      <w:r>
        <w:rPr>
          <w:color w:val="231F20"/>
          <w:spacing w:val="-21"/>
        </w:rPr>
        <w:t> </w:t>
      </w:r>
      <w:r>
        <w:rPr>
          <w:color w:val="231F20"/>
        </w:rPr>
        <w:t>Tức</w:t>
      </w:r>
      <w:r>
        <w:rPr>
          <w:color w:val="231F20"/>
          <w:spacing w:val="-17"/>
        </w:rPr>
        <w:t> </w:t>
      </w:r>
      <w:r>
        <w:rPr>
          <w:color w:val="231F20"/>
        </w:rPr>
        <w:t>là</w:t>
      </w:r>
      <w:r>
        <w:rPr>
          <w:color w:val="231F20"/>
          <w:spacing w:val="-16"/>
        </w:rPr>
        <w:t> </w:t>
      </w:r>
      <w:r>
        <w:rPr>
          <w:color w:val="231F20"/>
          <w:spacing w:val="-3"/>
        </w:rPr>
        <w:t>niệm</w:t>
      </w:r>
      <w:r>
        <w:rPr>
          <w:color w:val="231F20"/>
          <w:spacing w:val="-16"/>
        </w:rPr>
        <w:t> </w:t>
      </w:r>
      <w:r>
        <w:rPr>
          <w:color w:val="231F20"/>
          <w:spacing w:val="-3"/>
        </w:rPr>
        <w:t>thiện</w:t>
      </w:r>
      <w:r>
        <w:rPr>
          <w:color w:val="231F20"/>
          <w:spacing w:val="-16"/>
        </w:rPr>
        <w:t> </w:t>
      </w:r>
      <w:r>
        <w:rPr>
          <w:color w:val="231F20"/>
        </w:rPr>
        <w:t>thù</w:t>
      </w:r>
      <w:r>
        <w:rPr>
          <w:color w:val="231F20"/>
          <w:spacing w:val="-16"/>
        </w:rPr>
        <w:t> </w:t>
      </w:r>
      <w:r>
        <w:rPr>
          <w:color w:val="231F20"/>
          <w:spacing w:val="-3"/>
        </w:rPr>
        <w:t>thắng.</w:t>
      </w:r>
      <w:r>
        <w:rPr>
          <w:color w:val="231F20"/>
          <w:spacing w:val="-16"/>
        </w:rPr>
        <w:t> </w:t>
      </w:r>
      <w:r>
        <w:rPr>
          <w:color w:val="231F20"/>
          <w:spacing w:val="-3"/>
        </w:rPr>
        <w:t>Chánh</w:t>
      </w:r>
      <w:r>
        <w:rPr>
          <w:color w:val="231F20"/>
          <w:spacing w:val="-16"/>
        </w:rPr>
        <w:t> </w:t>
      </w:r>
      <w:r>
        <w:rPr>
          <w:color w:val="231F20"/>
          <w:spacing w:val="-3"/>
        </w:rPr>
        <w:t>tuệ:</w:t>
      </w:r>
      <w:r>
        <w:rPr>
          <w:color w:val="231F20"/>
          <w:spacing w:val="-21"/>
        </w:rPr>
        <w:t> </w:t>
      </w:r>
      <w:r>
        <w:rPr>
          <w:color w:val="231F20"/>
        </w:rPr>
        <w:t>Tức</w:t>
      </w:r>
      <w:r>
        <w:rPr>
          <w:color w:val="231F20"/>
          <w:spacing w:val="-16"/>
        </w:rPr>
        <w:t> </w:t>
      </w:r>
      <w:r>
        <w:rPr>
          <w:color w:val="231F20"/>
        </w:rPr>
        <w:t>là</w:t>
      </w:r>
      <w:r>
        <w:rPr>
          <w:color w:val="231F20"/>
          <w:spacing w:val="-16"/>
        </w:rPr>
        <w:t> </w:t>
      </w:r>
      <w:r>
        <w:rPr>
          <w:color w:val="231F20"/>
        </w:rPr>
        <w:t>tuệ</w:t>
      </w:r>
      <w:r>
        <w:rPr>
          <w:color w:val="231F20"/>
          <w:spacing w:val="-16"/>
        </w:rPr>
        <w:t> </w:t>
      </w:r>
      <w:r>
        <w:rPr>
          <w:color w:val="231F20"/>
          <w:spacing w:val="-3"/>
        </w:rPr>
        <w:t>thiện</w:t>
      </w:r>
      <w:r>
        <w:rPr>
          <w:color w:val="231F20"/>
          <w:spacing w:val="-16"/>
        </w:rPr>
        <w:t> </w:t>
      </w:r>
      <w:r>
        <w:rPr>
          <w:color w:val="231F20"/>
        </w:rPr>
        <w:t>hơn</w:t>
      </w:r>
      <w:r>
        <w:rPr>
          <w:color w:val="231F20"/>
          <w:spacing w:val="-16"/>
        </w:rPr>
        <w:t> </w:t>
      </w:r>
      <w:r>
        <w:rPr>
          <w:color w:val="231F20"/>
          <w:spacing w:val="-3"/>
        </w:rPr>
        <w:t>hết.</w:t>
      </w:r>
    </w:p>
    <w:p>
      <w:pPr>
        <w:pStyle w:val="BodyText"/>
        <w:spacing w:line="276" w:lineRule="auto" w:before="113"/>
        <w:ind w:left="110" w:right="390"/>
      </w:pPr>
      <w:r>
        <w:rPr>
          <w:color w:val="231F20"/>
        </w:rPr>
        <w:t>Thân thọ nhận lạc: Thân tức là ý thân. Có thuyết nói: Khi ý có lạc cũng khiến sắc thân do các đại chủng tạo nên có nhiều lạc vừa </w:t>
      </w:r>
      <w:r>
        <w:rPr>
          <w:color w:val="231F20"/>
          <w:spacing w:val="-6"/>
        </w:rPr>
        <w:t>ý. </w:t>
      </w:r>
      <w:r>
        <w:rPr>
          <w:color w:val="231F20"/>
        </w:rPr>
        <w:t>Đây</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lạc</w:t>
      </w:r>
      <w:r>
        <w:rPr>
          <w:color w:val="231F20"/>
          <w:spacing w:val="-7"/>
        </w:rPr>
        <w:t> </w:t>
      </w:r>
      <w:r>
        <w:rPr>
          <w:color w:val="231F20"/>
        </w:rPr>
        <w:t>thọ,</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lạc.</w:t>
      </w:r>
    </w:p>
    <w:p>
      <w:pPr>
        <w:pStyle w:val="BodyText"/>
        <w:spacing w:line="273" w:lineRule="auto" w:before="110"/>
        <w:ind w:left="110" w:right="390"/>
      </w:pPr>
      <w:r>
        <w:rPr>
          <w:color w:val="231F20"/>
        </w:rPr>
        <w:t>Bậc Thánh nên nói về xả: Thánh tức là chư Phật và các Thánh đệ tử. Nên là vì người khác giảng nói và nên tự trụ vào xả.</w:t>
      </w:r>
    </w:p>
    <w:p>
      <w:pPr>
        <w:pStyle w:val="BodyText"/>
        <w:spacing w:line="273" w:lineRule="auto" w:before="112"/>
        <w:ind w:left="110" w:right="392"/>
      </w:pPr>
      <w:r>
        <w:rPr>
          <w:i/>
          <w:color w:val="231F20"/>
        </w:rPr>
        <w:t>Hỏi: </w:t>
      </w:r>
      <w:r>
        <w:rPr>
          <w:color w:val="231F20"/>
        </w:rPr>
        <w:t>Bậc Thánh đối với các địa đều nên nói xả, vì sao chỉ nói ở tĩnh lự thứ</w:t>
      </w:r>
      <w:r>
        <w:rPr>
          <w:color w:val="231F20"/>
          <w:spacing w:val="-1"/>
        </w:rPr>
        <w:t> </w:t>
      </w:r>
      <w:r>
        <w:rPr>
          <w:color w:val="231F20"/>
        </w:rPr>
        <w:t>ba?</w:t>
      </w:r>
    </w:p>
    <w:p>
      <w:pPr>
        <w:pStyle w:val="BodyText"/>
        <w:spacing w:line="273" w:lineRule="auto" w:before="112"/>
        <w:ind w:left="110" w:right="391"/>
      </w:pPr>
      <w:r>
        <w:rPr>
          <w:i/>
          <w:color w:val="231F20"/>
        </w:rPr>
        <w:t>Đáp: </w:t>
      </w:r>
      <w:r>
        <w:rPr>
          <w:color w:val="231F20"/>
        </w:rPr>
        <w:t>Vì tĩnh lự thứ ba có đủ hai thứ trở ngại nơi địa của mình và của người khác, nên nói riêng.</w:t>
      </w:r>
    </w:p>
    <w:p>
      <w:pPr>
        <w:pStyle w:val="BodyText"/>
        <w:spacing w:line="273" w:lineRule="auto" w:before="111"/>
        <w:ind w:left="110" w:right="390"/>
      </w:pPr>
      <w:r>
        <w:rPr>
          <w:color w:val="231F20"/>
          <w:spacing w:val="-4"/>
        </w:rPr>
        <w:t>Trở </w:t>
      </w:r>
      <w:r>
        <w:rPr>
          <w:color w:val="231F20"/>
        </w:rPr>
        <w:t>ngại nơi địa của người khác: Tức là hỷ của tĩnh lự thứ </w:t>
      </w:r>
      <w:r>
        <w:rPr>
          <w:color w:val="231F20"/>
          <w:spacing w:val="-4"/>
        </w:rPr>
        <w:t>hai </w:t>
      </w:r>
      <w:r>
        <w:rPr>
          <w:color w:val="231F20"/>
        </w:rPr>
        <w:t>nổi</w:t>
      </w:r>
      <w:r>
        <w:rPr>
          <w:color w:val="231F20"/>
          <w:spacing w:val="-14"/>
        </w:rPr>
        <w:t> </w:t>
      </w:r>
      <w:r>
        <w:rPr>
          <w:color w:val="231F20"/>
        </w:rPr>
        <w:t>chìm,</w:t>
      </w:r>
      <w:r>
        <w:rPr>
          <w:color w:val="231F20"/>
          <w:spacing w:val="-14"/>
        </w:rPr>
        <w:t> </w:t>
      </w:r>
      <w:r>
        <w:rPr>
          <w:color w:val="231F20"/>
        </w:rPr>
        <w:t>tán</w:t>
      </w:r>
      <w:r>
        <w:rPr>
          <w:color w:val="231F20"/>
          <w:spacing w:val="-13"/>
        </w:rPr>
        <w:t> </w:t>
      </w:r>
      <w:r>
        <w:rPr>
          <w:color w:val="231F20"/>
        </w:rPr>
        <w:t>động</w:t>
      </w:r>
      <w:r>
        <w:rPr>
          <w:color w:val="231F20"/>
          <w:spacing w:val="-14"/>
        </w:rPr>
        <w:t> </w:t>
      </w:r>
      <w:r>
        <w:rPr>
          <w:color w:val="231F20"/>
        </w:rPr>
        <w:t>như</w:t>
      </w:r>
      <w:r>
        <w:rPr>
          <w:color w:val="231F20"/>
          <w:spacing w:val="-14"/>
        </w:rPr>
        <w:t> </w:t>
      </w:r>
      <w:r>
        <w:rPr>
          <w:color w:val="231F20"/>
        </w:rPr>
        <w:t>La-sát-tư,</w:t>
      </w:r>
      <w:r>
        <w:rPr>
          <w:color w:val="231F20"/>
          <w:spacing w:val="-13"/>
        </w:rPr>
        <w:t> </w:t>
      </w:r>
      <w:r>
        <w:rPr>
          <w:color w:val="231F20"/>
        </w:rPr>
        <w:t>có</w:t>
      </w:r>
      <w:r>
        <w:rPr>
          <w:color w:val="231F20"/>
          <w:spacing w:val="-14"/>
        </w:rPr>
        <w:t> </w:t>
      </w:r>
      <w:r>
        <w:rPr>
          <w:color w:val="231F20"/>
        </w:rPr>
        <w:t>thể</w:t>
      </w:r>
      <w:r>
        <w:rPr>
          <w:color w:val="231F20"/>
          <w:spacing w:val="-14"/>
        </w:rPr>
        <w:t> </w:t>
      </w:r>
      <w:r>
        <w:rPr>
          <w:color w:val="231F20"/>
        </w:rPr>
        <w:t>khiến</w:t>
      </w:r>
      <w:r>
        <w:rPr>
          <w:color w:val="231F20"/>
          <w:spacing w:val="-13"/>
        </w:rPr>
        <w:t> </w:t>
      </w:r>
      <w:r>
        <w:rPr>
          <w:color w:val="231F20"/>
        </w:rPr>
        <w:t>cho</w:t>
      </w:r>
      <w:r>
        <w:rPr>
          <w:color w:val="231F20"/>
          <w:spacing w:val="-14"/>
        </w:rPr>
        <w:t> </w:t>
      </w:r>
      <w:r>
        <w:rPr>
          <w:color w:val="231F20"/>
        </w:rPr>
        <w:t>các</w:t>
      </w:r>
      <w:r>
        <w:rPr>
          <w:color w:val="231F20"/>
          <w:spacing w:val="-14"/>
        </w:rPr>
        <w:t> </w:t>
      </w:r>
      <w:r>
        <w:rPr>
          <w:color w:val="231F20"/>
        </w:rPr>
        <w:t>Sư</w:t>
      </w:r>
      <w:r>
        <w:rPr>
          <w:color w:val="231F20"/>
          <w:spacing w:val="-13"/>
        </w:rPr>
        <w:t> </w:t>
      </w:r>
      <w:r>
        <w:rPr>
          <w:color w:val="231F20"/>
        </w:rPr>
        <w:t>Du-già</w:t>
      </w:r>
      <w:r>
        <w:rPr>
          <w:color w:val="231F20"/>
          <w:spacing w:val="-14"/>
        </w:rPr>
        <w:t> </w:t>
      </w:r>
      <w:r>
        <w:rPr>
          <w:color w:val="231F20"/>
        </w:rPr>
        <w:t>suy thoái việc lìa nhiễm của tĩnh lự thứ hai, do đó nói nên xả, chớ vì hỷ này mà bị trở</w:t>
      </w:r>
      <w:r>
        <w:rPr>
          <w:color w:val="231F20"/>
          <w:spacing w:val="-1"/>
        </w:rPr>
        <w:t> </w:t>
      </w:r>
      <w:r>
        <w:rPr>
          <w:color w:val="231F20"/>
        </w:rPr>
        <w:t>ngại.</w:t>
      </w:r>
    </w:p>
    <w:p>
      <w:pPr>
        <w:pStyle w:val="BodyText"/>
        <w:spacing w:line="273" w:lineRule="auto" w:before="110"/>
        <w:ind w:left="110" w:right="390"/>
      </w:pPr>
      <w:r>
        <w:rPr>
          <w:color w:val="231F20"/>
          <w:spacing w:val="-4"/>
        </w:rPr>
        <w:t>Trở</w:t>
      </w:r>
      <w:r>
        <w:rPr>
          <w:color w:val="231F20"/>
          <w:spacing w:val="-12"/>
        </w:rPr>
        <w:t> </w:t>
      </w:r>
      <w:r>
        <w:rPr>
          <w:color w:val="231F20"/>
        </w:rPr>
        <w:t>ngại</w:t>
      </w:r>
      <w:r>
        <w:rPr>
          <w:color w:val="231F20"/>
          <w:spacing w:val="-11"/>
        </w:rPr>
        <w:t> </w:t>
      </w:r>
      <w:r>
        <w:rPr>
          <w:color w:val="231F20"/>
        </w:rPr>
        <w:t>nơi</w:t>
      </w:r>
      <w:r>
        <w:rPr>
          <w:color w:val="231F20"/>
          <w:spacing w:val="-11"/>
        </w:rPr>
        <w:t> </w:t>
      </w:r>
      <w:r>
        <w:rPr>
          <w:color w:val="231F20"/>
        </w:rPr>
        <w:t>địa</w:t>
      </w:r>
      <w:r>
        <w:rPr>
          <w:color w:val="231F20"/>
          <w:spacing w:val="-11"/>
        </w:rPr>
        <w:t> </w:t>
      </w:r>
      <w:r>
        <w:rPr>
          <w:color w:val="231F20"/>
        </w:rPr>
        <w:t>của</w:t>
      </w:r>
      <w:r>
        <w:rPr>
          <w:color w:val="231F20"/>
          <w:spacing w:val="-11"/>
        </w:rPr>
        <w:t> </w:t>
      </w:r>
      <w:r>
        <w:rPr>
          <w:color w:val="231F20"/>
        </w:rPr>
        <w:t>mình:</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lạc</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trong các</w:t>
      </w:r>
      <w:r>
        <w:rPr>
          <w:color w:val="231F20"/>
          <w:spacing w:val="-4"/>
        </w:rPr>
        <w:t> </w:t>
      </w:r>
      <w:r>
        <w:rPr>
          <w:color w:val="231F20"/>
        </w:rPr>
        <w:t>thứ</w:t>
      </w:r>
      <w:r>
        <w:rPr>
          <w:color w:val="231F20"/>
          <w:spacing w:val="-4"/>
        </w:rPr>
        <w:t> </w:t>
      </w:r>
      <w:r>
        <w:rPr>
          <w:color w:val="231F20"/>
        </w:rPr>
        <w:t>vui</w:t>
      </w:r>
      <w:r>
        <w:rPr>
          <w:color w:val="231F20"/>
          <w:spacing w:val="-3"/>
        </w:rPr>
        <w:t> </w:t>
      </w:r>
      <w:r>
        <w:rPr>
          <w:color w:val="231F20"/>
        </w:rPr>
        <w:t>của</w:t>
      </w:r>
      <w:r>
        <w:rPr>
          <w:color w:val="231F20"/>
          <w:spacing w:val="-4"/>
        </w:rPr>
        <w:t> </w:t>
      </w:r>
      <w:r>
        <w:rPr>
          <w:color w:val="231F20"/>
        </w:rPr>
        <w:t>sinh</w:t>
      </w:r>
      <w:r>
        <w:rPr>
          <w:color w:val="231F20"/>
          <w:spacing w:val="-3"/>
        </w:rPr>
        <w:t> </w:t>
      </w:r>
      <w:r>
        <w:rPr>
          <w:color w:val="231F20"/>
        </w:rPr>
        <w:t>tử</w:t>
      </w:r>
      <w:r>
        <w:rPr>
          <w:color w:val="231F20"/>
          <w:spacing w:val="-4"/>
        </w:rPr>
        <w:t> </w:t>
      </w:r>
      <w:r>
        <w:rPr>
          <w:color w:val="231F20"/>
        </w:rPr>
        <w:t>thì</w:t>
      </w:r>
      <w:r>
        <w:rPr>
          <w:color w:val="231F20"/>
          <w:spacing w:val="-4"/>
        </w:rPr>
        <w:t> </w:t>
      </w:r>
      <w:r>
        <w:rPr>
          <w:color w:val="231F20"/>
        </w:rPr>
        <w:t>lạc</w:t>
      </w:r>
      <w:r>
        <w:rPr>
          <w:color w:val="231F20"/>
          <w:spacing w:val="-3"/>
        </w:rPr>
        <w:t> </w:t>
      </w:r>
      <w:r>
        <w:rPr>
          <w:color w:val="231F20"/>
        </w:rPr>
        <w:t>này</w:t>
      </w:r>
      <w:r>
        <w:rPr>
          <w:color w:val="231F20"/>
          <w:spacing w:val="-4"/>
        </w:rPr>
        <w:t> </w:t>
      </w:r>
      <w:r>
        <w:rPr>
          <w:color w:val="231F20"/>
        </w:rPr>
        <w:t>là</w:t>
      </w:r>
      <w:r>
        <w:rPr>
          <w:color w:val="231F20"/>
          <w:spacing w:val="-3"/>
        </w:rPr>
        <w:t> </w:t>
      </w:r>
      <w:r>
        <w:rPr>
          <w:color w:val="231F20"/>
        </w:rPr>
        <w:t>tối</w:t>
      </w:r>
      <w:r>
        <w:rPr>
          <w:color w:val="231F20"/>
          <w:spacing w:val="-4"/>
        </w:rPr>
        <w:t> </w:t>
      </w:r>
      <w:r>
        <w:rPr>
          <w:color w:val="231F20"/>
        </w:rPr>
        <w:t>thắng.</w:t>
      </w:r>
      <w:r>
        <w:rPr>
          <w:color w:val="231F20"/>
          <w:spacing w:val="-3"/>
        </w:rPr>
        <w:t> </w:t>
      </w:r>
      <w:r>
        <w:rPr>
          <w:color w:val="231F20"/>
        </w:rPr>
        <w:t>Các</w:t>
      </w:r>
      <w:r>
        <w:rPr>
          <w:color w:val="231F20"/>
          <w:spacing w:val="-4"/>
        </w:rPr>
        <w:t> </w:t>
      </w:r>
      <w:r>
        <w:rPr>
          <w:color w:val="231F20"/>
        </w:rPr>
        <w:t>Sư</w:t>
      </w:r>
      <w:r>
        <w:rPr>
          <w:color w:val="231F20"/>
          <w:spacing w:val="-4"/>
        </w:rPr>
        <w:t> </w:t>
      </w:r>
      <w:r>
        <w:rPr>
          <w:color w:val="231F20"/>
        </w:rPr>
        <w:t>Du-già</w:t>
      </w:r>
      <w:r>
        <w:rPr>
          <w:color w:val="231F20"/>
          <w:spacing w:val="-3"/>
        </w:rPr>
        <w:t> </w:t>
      </w:r>
      <w:r>
        <w:rPr>
          <w:color w:val="231F20"/>
        </w:rPr>
        <w:t>nhiễm đắm lạc </w:t>
      </w:r>
      <w:r>
        <w:rPr>
          <w:color w:val="231F20"/>
          <w:spacing w:val="-6"/>
        </w:rPr>
        <w:t>ấy, </w:t>
      </w:r>
      <w:r>
        <w:rPr>
          <w:color w:val="231F20"/>
        </w:rPr>
        <w:t>không mong cầu các công đức thắng diệu ở địa trên,</w:t>
      </w:r>
      <w:r>
        <w:rPr>
          <w:color w:val="231F20"/>
          <w:spacing w:val="-36"/>
        </w:rPr>
        <w:t> </w:t>
      </w:r>
      <w:r>
        <w:rPr>
          <w:color w:val="231F20"/>
        </w:rPr>
        <w:t>nên nói người tu đạo là các Sư Du-già mới hành tập đạo nghiệp, nói rõ lạc ấy là xứ gây trở ngại, không nên nhiễm</w:t>
      </w:r>
      <w:r>
        <w:rPr>
          <w:color w:val="231F20"/>
          <w:spacing w:val="-1"/>
        </w:rPr>
        <w:t> </w:t>
      </w:r>
      <w:r>
        <w:rPr>
          <w:color w:val="231F20"/>
        </w:rPr>
        <w:t>đắm.</w:t>
      </w:r>
    </w:p>
    <w:p>
      <w:pPr>
        <w:pStyle w:val="BodyText"/>
        <w:spacing w:line="273" w:lineRule="auto" w:before="110"/>
        <w:ind w:left="110" w:right="390"/>
      </w:pPr>
      <w:r>
        <w:rPr>
          <w:color w:val="231F20"/>
        </w:rPr>
        <w:t>Lại</w:t>
      </w:r>
      <w:r>
        <w:rPr>
          <w:color w:val="231F20"/>
          <w:spacing w:val="-6"/>
        </w:rPr>
        <w:t> </w:t>
      </w:r>
      <w:r>
        <w:rPr>
          <w:color w:val="231F20"/>
        </w:rPr>
        <w:t>nữa,</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nên</w:t>
      </w:r>
      <w:r>
        <w:rPr>
          <w:color w:val="231F20"/>
          <w:spacing w:val="-6"/>
        </w:rPr>
        <w:t> </w:t>
      </w:r>
      <w:r>
        <w:rPr>
          <w:color w:val="231F20"/>
        </w:rPr>
        <w:t>vì</w:t>
      </w:r>
      <w:r>
        <w:rPr>
          <w:color w:val="231F20"/>
          <w:spacing w:val="-5"/>
        </w:rPr>
        <w:t> </w:t>
      </w:r>
      <w:r>
        <w:rPr>
          <w:color w:val="231F20"/>
        </w:rPr>
        <w:t>người</w:t>
      </w:r>
      <w:r>
        <w:rPr>
          <w:color w:val="231F20"/>
          <w:spacing w:val="-5"/>
        </w:rPr>
        <w:t> </w:t>
      </w:r>
      <w:r>
        <w:rPr>
          <w:color w:val="231F20"/>
        </w:rPr>
        <w:t>khác</w:t>
      </w:r>
      <w:r>
        <w:rPr>
          <w:color w:val="231F20"/>
          <w:spacing w:val="-6"/>
        </w:rPr>
        <w:t> </w:t>
      </w:r>
      <w:r>
        <w:rPr>
          <w:color w:val="231F20"/>
        </w:rPr>
        <w:t>nói</w:t>
      </w:r>
      <w:r>
        <w:rPr>
          <w:color w:val="231F20"/>
          <w:spacing w:val="-5"/>
        </w:rPr>
        <w:t> </w:t>
      </w:r>
      <w:r>
        <w:rPr>
          <w:color w:val="231F20"/>
        </w:rPr>
        <w:t>về</w:t>
      </w:r>
      <w:r>
        <w:rPr>
          <w:color w:val="231F20"/>
          <w:spacing w:val="-5"/>
        </w:rPr>
        <w:t> </w:t>
      </w:r>
      <w:r>
        <w:rPr>
          <w:color w:val="231F20"/>
        </w:rPr>
        <w:t>những lỗi</w:t>
      </w:r>
      <w:r>
        <w:rPr>
          <w:color w:val="231F20"/>
          <w:spacing w:val="-9"/>
        </w:rPr>
        <w:t> </w:t>
      </w:r>
      <w:r>
        <w:rPr>
          <w:color w:val="231F20"/>
        </w:rPr>
        <w:t>lầm,</w:t>
      </w:r>
      <w:r>
        <w:rPr>
          <w:color w:val="231F20"/>
          <w:spacing w:val="-8"/>
        </w:rPr>
        <w:t> </w:t>
      </w:r>
      <w:r>
        <w:rPr>
          <w:color w:val="231F20"/>
        </w:rPr>
        <w:t>trở</w:t>
      </w:r>
      <w:r>
        <w:rPr>
          <w:color w:val="231F20"/>
          <w:spacing w:val="-8"/>
        </w:rPr>
        <w:t> </w:t>
      </w:r>
      <w:r>
        <w:rPr>
          <w:color w:val="231F20"/>
        </w:rPr>
        <w:t>ngại</w:t>
      </w:r>
      <w:r>
        <w:rPr>
          <w:color w:val="231F20"/>
          <w:spacing w:val="-8"/>
        </w:rPr>
        <w:t> </w:t>
      </w:r>
      <w:r>
        <w:rPr>
          <w:color w:val="231F20"/>
        </w:rPr>
        <w:t>nơi</w:t>
      </w:r>
      <w:r>
        <w:rPr>
          <w:color w:val="231F20"/>
          <w:spacing w:val="-8"/>
        </w:rPr>
        <w:t> </w:t>
      </w:r>
      <w:r>
        <w:rPr>
          <w:color w:val="231F20"/>
        </w:rPr>
        <w:t>tự</w:t>
      </w:r>
      <w:r>
        <w:rPr>
          <w:color w:val="231F20"/>
          <w:spacing w:val="-8"/>
        </w:rPr>
        <w:t> </w:t>
      </w:r>
      <w:r>
        <w:rPr>
          <w:color w:val="231F20"/>
        </w:rPr>
        <w:t>địa</w:t>
      </w:r>
      <w:r>
        <w:rPr>
          <w:color w:val="231F20"/>
          <w:spacing w:val="-8"/>
        </w:rPr>
        <w:t> </w:t>
      </w:r>
      <w:r>
        <w:rPr>
          <w:color w:val="231F20"/>
        </w:rPr>
        <w:t>tha</w:t>
      </w:r>
      <w:r>
        <w:rPr>
          <w:color w:val="231F20"/>
          <w:spacing w:val="-8"/>
        </w:rPr>
        <w:t> </w:t>
      </w:r>
      <w:r>
        <w:rPr>
          <w:color w:val="231F20"/>
        </w:rPr>
        <w:t>địa</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và</w:t>
      </w:r>
      <w:r>
        <w:rPr>
          <w:color w:val="231F20"/>
          <w:spacing w:val="-8"/>
        </w:rPr>
        <w:t> </w:t>
      </w:r>
      <w:r>
        <w:rPr>
          <w:color w:val="231F20"/>
        </w:rPr>
        <w:t>khuyên</w:t>
      </w:r>
      <w:r>
        <w:rPr>
          <w:color w:val="231F20"/>
          <w:spacing w:val="-8"/>
        </w:rPr>
        <w:t> </w:t>
      </w:r>
      <w:r>
        <w:rPr>
          <w:color w:val="231F20"/>
        </w:rPr>
        <w:t>người khác</w:t>
      </w:r>
      <w:r>
        <w:rPr>
          <w:color w:val="231F20"/>
          <w:spacing w:val="11"/>
        </w:rPr>
        <w:t> </w:t>
      </w:r>
      <w:r>
        <w:rPr>
          <w:color w:val="231F20"/>
        </w:rPr>
        <w:t>khiến</w:t>
      </w:r>
      <w:r>
        <w:rPr>
          <w:color w:val="231F20"/>
          <w:spacing w:val="12"/>
        </w:rPr>
        <w:t> </w:t>
      </w:r>
      <w:r>
        <w:rPr>
          <w:color w:val="231F20"/>
        </w:rPr>
        <w:t>xả,</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7"/>
        </w:rPr>
        <w:t> </w:t>
      </w:r>
      <w:r>
        <w:rPr>
          <w:color w:val="231F20"/>
        </w:rPr>
        <w:t>Thánh</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xả.</w:t>
      </w:r>
      <w:r>
        <w:rPr>
          <w:color w:val="231F20"/>
          <w:spacing w:val="7"/>
        </w:rPr>
        <w:t> </w:t>
      </w:r>
      <w:r>
        <w:rPr>
          <w:color w:val="231F20"/>
        </w:rPr>
        <w:t>Tức</w:t>
      </w:r>
      <w:r>
        <w:rPr>
          <w:color w:val="231F20"/>
          <w:spacing w:val="12"/>
        </w:rPr>
        <w:t> </w:t>
      </w:r>
      <w:r>
        <w:rPr>
          <w:color w:val="231F20"/>
        </w:rPr>
        <w:t>là</w:t>
      </w:r>
      <w:r>
        <w:rPr>
          <w:color w:val="231F20"/>
          <w:spacing w:val="12"/>
        </w:rPr>
        <w:t> </w:t>
      </w:r>
      <w:r>
        <w:rPr>
          <w:color w:val="231F20"/>
        </w:rPr>
        <w:t>vì</w:t>
      </w:r>
      <w:r>
        <w:rPr>
          <w:color w:val="231F20"/>
          <w:spacing w:val="12"/>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khác nói tĩnh lự thứ ba có lạc thọ thù thắng có thể khiến chúng sinh nhiễm đắm mê muội không mong cầu các công đức thắng diệu ở</w:t>
      </w:r>
      <w:r>
        <w:rPr>
          <w:color w:val="231F20"/>
          <w:spacing w:val="-39"/>
        </w:rPr>
        <w:t> </w:t>
      </w:r>
      <w:r>
        <w:rPr>
          <w:color w:val="231F20"/>
        </w:rPr>
        <w:t>địa trên. Các Bí-sô nên trụ vào chánh niệm chánh tri, chớ để bị lạc đó làm trở ngại. Cũng vì người khác nói tĩnh lự thứ hai có hỷ thọ thù thắng có thể khiến chúng sinh phải nổi chìm, tán động mà thoái mất việc lìa nhiễm của tĩnh lự thứ hai. Các Bí-sô nên trụ vào chánh</w:t>
      </w:r>
      <w:r>
        <w:rPr>
          <w:color w:val="231F20"/>
          <w:spacing w:val="-28"/>
        </w:rPr>
        <w:t> </w:t>
      </w:r>
      <w:r>
        <w:rPr>
          <w:color w:val="231F20"/>
        </w:rPr>
        <w:t>niệm và xả, chớ nên vì hỷ này mà bị trở ngại. Như chủ buôn cũ chỉ </w:t>
      </w:r>
      <w:r>
        <w:rPr>
          <w:color w:val="231F20"/>
          <w:spacing w:val="-4"/>
        </w:rPr>
        <w:t>dẫn </w:t>
      </w:r>
      <w:r>
        <w:rPr>
          <w:color w:val="231F20"/>
        </w:rPr>
        <w:t>người mới vào nghề buôn về các nước, các làng ấp có nhiều nguy hiểm, tai họa. Nghĩa là như trong nước đó, làng ấp như thế có nhiều dâm nữ, cờ gian bạc lận, những trò lừa đảo, quán rượu, giặc cướp </w:t>
      </w:r>
      <w:r>
        <w:rPr>
          <w:color w:val="231F20"/>
          <w:spacing w:val="-5"/>
        </w:rPr>
        <w:t>v.v… </w:t>
      </w:r>
      <w:r>
        <w:rPr>
          <w:color w:val="231F20"/>
        </w:rPr>
        <w:t>cần phải đề phòng, tránh xa, các ông chớ lâm vào đấy mà mất tiền của cùng thân mạng.</w:t>
      </w:r>
    </w:p>
    <w:p>
      <w:pPr>
        <w:pStyle w:val="BodyText"/>
        <w:spacing w:line="276" w:lineRule="auto" w:before="115"/>
        <w:ind w:right="107"/>
      </w:pPr>
      <w:r>
        <w:rPr>
          <w:color w:val="231F20"/>
        </w:rPr>
        <w:t>Trụ đầy đủ vào tĩnh lự thứ ba: Tức là thành tựu được năm uẩn thiện của tĩnh lự thứ ba. Đạt được thành tựu gọi là trụ đầy đủ.</w:t>
      </w:r>
    </w:p>
    <w:p>
      <w:pPr>
        <w:pStyle w:val="BodyText"/>
        <w:spacing w:line="276" w:lineRule="auto"/>
        <w:ind w:right="108"/>
      </w:pPr>
      <w:r>
        <w:rPr>
          <w:color w:val="231F20"/>
        </w:rPr>
        <w:t>Lại nữa, đoạn trừ lạc, đoạn trừ khổ, hỷ, ưu (lo) trước đều mất, không khổ không vui, xả niệm thanh tịnh, trụ đầy đủ vào tĩnh lự thứ tư. Đó gọi là </w:t>
      </w:r>
      <w:r>
        <w:rPr>
          <w:i/>
          <w:color w:val="231F20"/>
        </w:rPr>
        <w:t>Thiên đạo thứ tư</w:t>
      </w:r>
      <w:r>
        <w:rPr>
          <w:color w:val="231F20"/>
        </w:rPr>
        <w:t>.</w:t>
      </w:r>
    </w:p>
    <w:p>
      <w:pPr>
        <w:pStyle w:val="BodyText"/>
        <w:spacing w:line="276" w:lineRule="auto"/>
        <w:ind w:right="107"/>
      </w:pPr>
      <w:r>
        <w:rPr>
          <w:color w:val="231F20"/>
        </w:rPr>
        <w:t>Đoạn trừ lạc: </w:t>
      </w:r>
      <w:r>
        <w:rPr>
          <w:i/>
          <w:color w:val="231F20"/>
        </w:rPr>
        <w:t>Hỏi: </w:t>
      </w:r>
      <w:r>
        <w:rPr>
          <w:color w:val="231F20"/>
        </w:rPr>
        <w:t>Khi chứng đắc tĩnh lự thứ tư thì lìa chung các pháp hữu lậu của tĩnh lự thứ ba, vì sao chỉ nói đoạn trừ lạc?</w:t>
      </w:r>
    </w:p>
    <w:p>
      <w:pPr>
        <w:pStyle w:val="BodyText"/>
        <w:spacing w:line="276" w:lineRule="auto"/>
        <w:ind w:right="107"/>
      </w:pPr>
      <w:r>
        <w:rPr>
          <w:i/>
          <w:color w:val="231F20"/>
        </w:rPr>
        <w:t>Đáp: </w:t>
      </w:r>
      <w:r>
        <w:rPr>
          <w:color w:val="231F20"/>
        </w:rPr>
        <w:t>Vì lạc là pháp đứng đầu, tức khi lìa chung các pháp hữu lậu của tĩnh lự thứ ba, nên nói riêng về lạc.</w:t>
      </w:r>
    </w:p>
    <w:p>
      <w:pPr>
        <w:pStyle w:val="BodyText"/>
        <w:spacing w:line="276" w:lineRule="auto" w:before="113"/>
        <w:ind w:right="108"/>
      </w:pPr>
      <w:r>
        <w:rPr>
          <w:color w:val="231F20"/>
        </w:rPr>
        <w:t>Lại nữa, vì lạc khó đoạn trừ, khó phá bỏ, khó có thể vượt qua, nên nói riêng.</w:t>
      </w:r>
    </w:p>
    <w:p>
      <w:pPr>
        <w:pStyle w:val="BodyText"/>
        <w:spacing w:line="276" w:lineRule="auto"/>
        <w:ind w:right="107"/>
      </w:pPr>
      <w:r>
        <w:rPr>
          <w:color w:val="231F20"/>
        </w:rPr>
        <w:t>Lại</w:t>
      </w:r>
      <w:r>
        <w:rPr>
          <w:color w:val="231F20"/>
          <w:spacing w:val="-10"/>
        </w:rPr>
        <w:t> </w:t>
      </w:r>
      <w:r>
        <w:rPr>
          <w:color w:val="231F20"/>
        </w:rPr>
        <w:t>nữa,</w:t>
      </w:r>
      <w:r>
        <w:rPr>
          <w:color w:val="231F20"/>
          <w:spacing w:val="-10"/>
        </w:rPr>
        <w:t> </w:t>
      </w:r>
      <w:r>
        <w:rPr>
          <w:color w:val="231F20"/>
        </w:rPr>
        <w:t>vì</w:t>
      </w:r>
      <w:r>
        <w:rPr>
          <w:color w:val="231F20"/>
          <w:spacing w:val="-10"/>
        </w:rPr>
        <w:t> </w:t>
      </w:r>
      <w:r>
        <w:rPr>
          <w:color w:val="231F20"/>
        </w:rPr>
        <w:t>lạc</w:t>
      </w:r>
      <w:r>
        <w:rPr>
          <w:color w:val="231F20"/>
          <w:spacing w:val="-10"/>
        </w:rPr>
        <w:t> </w:t>
      </w:r>
      <w:r>
        <w:rPr>
          <w:color w:val="231F20"/>
        </w:rPr>
        <w:t>gây</w:t>
      </w:r>
      <w:r>
        <w:rPr>
          <w:color w:val="231F20"/>
          <w:spacing w:val="-10"/>
        </w:rPr>
        <w:t> </w:t>
      </w:r>
      <w:r>
        <w:rPr>
          <w:color w:val="231F20"/>
        </w:rPr>
        <w:t>nhiều</w:t>
      </w:r>
      <w:r>
        <w:rPr>
          <w:color w:val="231F20"/>
          <w:spacing w:val="-10"/>
        </w:rPr>
        <w:t> </w:t>
      </w:r>
      <w:r>
        <w:rPr>
          <w:color w:val="231F20"/>
        </w:rPr>
        <w:t>lỗi</w:t>
      </w:r>
      <w:r>
        <w:rPr>
          <w:color w:val="231F20"/>
          <w:spacing w:val="-10"/>
        </w:rPr>
        <w:t> </w:t>
      </w:r>
      <w:r>
        <w:rPr>
          <w:color w:val="231F20"/>
        </w:rPr>
        <w:t>lầm,</w:t>
      </w:r>
      <w:r>
        <w:rPr>
          <w:color w:val="231F20"/>
          <w:spacing w:val="-10"/>
        </w:rPr>
        <w:t> </w:t>
      </w:r>
      <w:r>
        <w:rPr>
          <w:color w:val="231F20"/>
        </w:rPr>
        <w:t>tai</w:t>
      </w:r>
      <w:r>
        <w:rPr>
          <w:color w:val="231F20"/>
          <w:spacing w:val="-10"/>
        </w:rPr>
        <w:t> </w:t>
      </w:r>
      <w:r>
        <w:rPr>
          <w:color w:val="231F20"/>
        </w:rPr>
        <w:t>hại</w:t>
      </w:r>
      <w:r>
        <w:rPr>
          <w:color w:val="231F20"/>
          <w:spacing w:val="-10"/>
        </w:rPr>
        <w:t> </w:t>
      </w:r>
      <w:r>
        <w:rPr>
          <w:color w:val="231F20"/>
        </w:rPr>
        <w:t>luôn</w:t>
      </w:r>
      <w:r>
        <w:rPr>
          <w:color w:val="231F20"/>
          <w:spacing w:val="-10"/>
        </w:rPr>
        <w:t> </w:t>
      </w:r>
      <w:r>
        <w:rPr>
          <w:color w:val="231F20"/>
        </w:rPr>
        <w:t>hiện</w:t>
      </w:r>
      <w:r>
        <w:rPr>
          <w:color w:val="231F20"/>
          <w:spacing w:val="-10"/>
        </w:rPr>
        <w:t> </w:t>
      </w:r>
      <w:r>
        <w:rPr>
          <w:color w:val="231F20"/>
        </w:rPr>
        <w:t>bày</w:t>
      </w:r>
      <w:r>
        <w:rPr>
          <w:color w:val="231F20"/>
          <w:spacing w:val="-10"/>
        </w:rPr>
        <w:t> </w:t>
      </w:r>
      <w:r>
        <w:rPr>
          <w:color w:val="231F20"/>
        </w:rPr>
        <w:t>mạnh</w:t>
      </w:r>
      <w:r>
        <w:rPr>
          <w:color w:val="231F20"/>
          <w:spacing w:val="-10"/>
        </w:rPr>
        <w:t> </w:t>
      </w:r>
      <w:r>
        <w:rPr>
          <w:color w:val="231F20"/>
        </w:rPr>
        <w:t>mẽ bền chắc, nên nói riêng.</w:t>
      </w:r>
    </w:p>
    <w:p>
      <w:pPr>
        <w:pStyle w:val="BodyText"/>
        <w:spacing w:line="276" w:lineRule="auto"/>
        <w:ind w:right="100"/>
      </w:pPr>
      <w:r>
        <w:rPr>
          <w:color w:val="231F20"/>
        </w:rPr>
        <w:t>Lại nữa, khi lìa các nhiễm của tĩnh lự thứ ba thì lạc tạo nhiều chướng ngại ngăn cản, trói buộc, như tên chúa ngục xấu ác, nên nói riêng.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3"/>
        <w:jc w:val="left"/>
      </w:pPr>
      <w:r>
        <w:rPr>
          <w:color w:val="231F20"/>
        </w:rPr>
        <w:t>Lại</w:t>
      </w:r>
      <w:r>
        <w:rPr>
          <w:color w:val="231F20"/>
          <w:spacing w:val="-9"/>
        </w:rPr>
        <w:t> </w:t>
      </w:r>
      <w:r>
        <w:rPr>
          <w:color w:val="231F20"/>
        </w:rPr>
        <w:t>nữa,</w:t>
      </w:r>
      <w:r>
        <w:rPr>
          <w:color w:val="231F20"/>
          <w:spacing w:val="-8"/>
        </w:rPr>
        <w:t> </w:t>
      </w:r>
      <w:r>
        <w:rPr>
          <w:color w:val="231F20"/>
        </w:rPr>
        <w:t>các</w:t>
      </w:r>
      <w:r>
        <w:rPr>
          <w:color w:val="231F20"/>
          <w:spacing w:val="-9"/>
        </w:rPr>
        <w:t> </w:t>
      </w:r>
      <w:r>
        <w:rPr>
          <w:color w:val="231F20"/>
        </w:rPr>
        <w:t>Sư</w:t>
      </w:r>
      <w:r>
        <w:rPr>
          <w:color w:val="231F20"/>
          <w:spacing w:val="-8"/>
        </w:rPr>
        <w:t> </w:t>
      </w:r>
      <w:r>
        <w:rPr>
          <w:color w:val="231F20"/>
        </w:rPr>
        <w:t>Du-già</w:t>
      </w:r>
      <w:r>
        <w:rPr>
          <w:color w:val="231F20"/>
          <w:spacing w:val="-8"/>
        </w:rPr>
        <w:t> </w:t>
      </w:r>
      <w:r>
        <w:rPr>
          <w:color w:val="231F20"/>
        </w:rPr>
        <w:t>vì</w:t>
      </w:r>
      <w:r>
        <w:rPr>
          <w:color w:val="231F20"/>
          <w:spacing w:val="-9"/>
        </w:rPr>
        <w:t> </w:t>
      </w:r>
      <w:r>
        <w:rPr>
          <w:color w:val="231F20"/>
        </w:rPr>
        <w:t>chuyên</w:t>
      </w:r>
      <w:r>
        <w:rPr>
          <w:color w:val="231F20"/>
          <w:spacing w:val="-8"/>
        </w:rPr>
        <w:t> </w:t>
      </w:r>
      <w:r>
        <w:rPr>
          <w:color w:val="231F20"/>
        </w:rPr>
        <w:t>đối</w:t>
      </w:r>
      <w:r>
        <w:rPr>
          <w:color w:val="231F20"/>
          <w:spacing w:val="-9"/>
        </w:rPr>
        <w:t> </w:t>
      </w:r>
      <w:r>
        <w:rPr>
          <w:color w:val="231F20"/>
        </w:rPr>
        <w:t>trị</w:t>
      </w:r>
      <w:r>
        <w:rPr>
          <w:color w:val="231F20"/>
          <w:spacing w:val="-8"/>
        </w:rPr>
        <w:t> </w:t>
      </w:r>
      <w:r>
        <w:rPr>
          <w:color w:val="231F20"/>
        </w:rPr>
        <w:t>lạc</w:t>
      </w:r>
      <w:r>
        <w:rPr>
          <w:color w:val="231F20"/>
          <w:spacing w:val="-8"/>
        </w:rPr>
        <w:t> </w:t>
      </w:r>
      <w:r>
        <w:rPr>
          <w:color w:val="231F20"/>
        </w:rPr>
        <w:t>để</w:t>
      </w:r>
      <w:r>
        <w:rPr>
          <w:color w:val="231F20"/>
          <w:spacing w:val="-9"/>
        </w:rPr>
        <w:t> </w:t>
      </w:r>
      <w:r>
        <w:rPr>
          <w:color w:val="231F20"/>
        </w:rPr>
        <w:t>tu</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9"/>
        </w:rPr>
        <w:t> </w:t>
      </w:r>
      <w:r>
        <w:rPr>
          <w:color w:val="231F20"/>
        </w:rPr>
        <w:t>tư, do đó nên nói riêng.</w:t>
      </w:r>
    </w:p>
    <w:p>
      <w:pPr>
        <w:pStyle w:val="BodyText"/>
        <w:spacing w:line="276" w:lineRule="auto"/>
        <w:ind w:left="110" w:right="329"/>
        <w:jc w:val="left"/>
      </w:pPr>
      <w:r>
        <w:rPr>
          <w:color w:val="231F20"/>
        </w:rPr>
        <w:t>Lại nữa, các Sư Du-già chán ghét về lạc, tức nên lìa chung tĩnh lự thứ ba, nên nói riêng.</w:t>
      </w:r>
    </w:p>
    <w:p>
      <w:pPr>
        <w:pStyle w:val="BodyText"/>
        <w:spacing w:line="276" w:lineRule="auto" w:before="113"/>
        <w:ind w:left="110" w:right="383"/>
        <w:jc w:val="left"/>
      </w:pPr>
      <w:r>
        <w:rPr>
          <w:color w:val="231F20"/>
        </w:rPr>
        <w:t>Lại nữa, ở các địa trên không có pháp khác nào dung nạp hay có lạc, nên nói riêng.</w:t>
      </w:r>
    </w:p>
    <w:p>
      <w:pPr>
        <w:pStyle w:val="BodyText"/>
        <w:ind w:left="677" w:firstLine="0"/>
        <w:jc w:val="left"/>
      </w:pPr>
      <w:r>
        <w:rPr>
          <w:color w:val="231F20"/>
        </w:rPr>
        <w:t>Do các thứ nhân duyên như thế nên chỉ nói Đoạn trừ lạc.</w:t>
      </w:r>
    </w:p>
    <w:p>
      <w:pPr>
        <w:pStyle w:val="BodyText"/>
        <w:spacing w:line="276" w:lineRule="auto" w:before="158"/>
        <w:ind w:left="110" w:right="391"/>
      </w:pPr>
      <w:r>
        <w:rPr>
          <w:color w:val="231F20"/>
        </w:rPr>
        <w:t>Đoạn trừ khổ: </w:t>
      </w:r>
      <w:r>
        <w:rPr>
          <w:i/>
          <w:color w:val="231F20"/>
        </w:rPr>
        <w:t>Hỏi: </w:t>
      </w:r>
      <w:r>
        <w:rPr>
          <w:color w:val="231F20"/>
        </w:rPr>
        <w:t>Khi lìa nhiễm cõi dục, Hành giả tu quán</w:t>
      </w:r>
      <w:r>
        <w:rPr>
          <w:color w:val="231F20"/>
          <w:spacing w:val="-37"/>
        </w:rPr>
        <w:t> </w:t>
      </w:r>
      <w:r>
        <w:rPr>
          <w:color w:val="231F20"/>
        </w:rPr>
        <w:t>đã đoạn</w:t>
      </w:r>
      <w:r>
        <w:rPr>
          <w:color w:val="231F20"/>
          <w:spacing w:val="-7"/>
        </w:rPr>
        <w:t> </w:t>
      </w:r>
      <w:r>
        <w:rPr>
          <w:color w:val="231F20"/>
        </w:rPr>
        <w:t>dứt</w:t>
      </w:r>
      <w:r>
        <w:rPr>
          <w:color w:val="231F20"/>
          <w:spacing w:val="-6"/>
        </w:rPr>
        <w:t> </w:t>
      </w:r>
      <w:r>
        <w:rPr>
          <w:color w:val="231F20"/>
        </w:rPr>
        <w:t>khổ</w:t>
      </w:r>
      <w:r>
        <w:rPr>
          <w:color w:val="231F20"/>
          <w:spacing w:val="-6"/>
        </w:rPr>
        <w:t> </w:t>
      </w:r>
      <w:r>
        <w:rPr>
          <w:color w:val="231F20"/>
        </w:rPr>
        <w:t>căn,</w:t>
      </w:r>
      <w:r>
        <w:rPr>
          <w:color w:val="231F20"/>
          <w:spacing w:val="-6"/>
        </w:rPr>
        <w:t> </w:t>
      </w:r>
      <w:r>
        <w:rPr>
          <w:color w:val="231F20"/>
        </w:rPr>
        <w:t>vì</w:t>
      </w:r>
      <w:r>
        <w:rPr>
          <w:color w:val="231F20"/>
          <w:spacing w:val="-6"/>
        </w:rPr>
        <w:t> </w:t>
      </w:r>
      <w:r>
        <w:rPr>
          <w:color w:val="231F20"/>
        </w:rPr>
        <w:t>sao</w:t>
      </w:r>
      <w:r>
        <w:rPr>
          <w:color w:val="231F20"/>
          <w:spacing w:val="-7"/>
        </w:rPr>
        <w:t> </w:t>
      </w:r>
      <w:r>
        <w:rPr>
          <w:color w:val="231F20"/>
        </w:rPr>
        <w:t>nay</w:t>
      </w:r>
      <w:r>
        <w:rPr>
          <w:color w:val="231F20"/>
          <w:spacing w:val="-6"/>
        </w:rPr>
        <w:t> </w:t>
      </w:r>
      <w:r>
        <w:rPr>
          <w:color w:val="231F20"/>
        </w:rPr>
        <w:t>khi</w:t>
      </w:r>
      <w:r>
        <w:rPr>
          <w:color w:val="231F20"/>
          <w:spacing w:val="-6"/>
        </w:rPr>
        <w:t> </w:t>
      </w:r>
      <w:r>
        <w:rPr>
          <w:color w:val="231F20"/>
        </w:rPr>
        <w:t>lìa</w:t>
      </w:r>
      <w:r>
        <w:rPr>
          <w:color w:val="231F20"/>
          <w:spacing w:val="-7"/>
        </w:rPr>
        <w:t> </w:t>
      </w:r>
      <w:r>
        <w:rPr>
          <w:color w:val="231F20"/>
        </w:rPr>
        <w:t>nhiễm</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mới</w:t>
      </w:r>
      <w:r>
        <w:rPr>
          <w:color w:val="231F20"/>
          <w:spacing w:val="-6"/>
        </w:rPr>
        <w:t> </w:t>
      </w:r>
      <w:r>
        <w:rPr>
          <w:color w:val="231F20"/>
          <w:spacing w:val="-4"/>
        </w:rPr>
        <w:t>nói </w:t>
      </w:r>
      <w:r>
        <w:rPr>
          <w:color w:val="231F20"/>
        </w:rPr>
        <w:t>đoạn trừ</w:t>
      </w:r>
      <w:r>
        <w:rPr>
          <w:color w:val="231F20"/>
          <w:spacing w:val="-1"/>
        </w:rPr>
        <w:t> </w:t>
      </w:r>
      <w:r>
        <w:rPr>
          <w:color w:val="231F20"/>
        </w:rPr>
        <w:t>khổ?</w:t>
      </w:r>
    </w:p>
    <w:p>
      <w:pPr>
        <w:pStyle w:val="BodyText"/>
        <w:spacing w:line="276" w:lineRule="auto"/>
        <w:ind w:left="110" w:right="392"/>
      </w:pPr>
      <w:r>
        <w:rPr>
          <w:i/>
          <w:color w:val="231F20"/>
        </w:rPr>
        <w:t>Đáp: </w:t>
      </w:r>
      <w:r>
        <w:rPr>
          <w:color w:val="231F20"/>
        </w:rPr>
        <w:t>Đây là đối với việc đã đoạn gọi là đoạn. Nghĩa là đối với sự việc xa mà nói tiếng gần.</w:t>
      </w:r>
    </w:p>
    <w:p>
      <w:pPr>
        <w:pStyle w:val="BodyText"/>
        <w:spacing w:line="276" w:lineRule="auto"/>
        <w:ind w:left="110" w:right="392"/>
      </w:pPr>
      <w:r>
        <w:rPr>
          <w:color w:val="231F20"/>
        </w:rPr>
        <w:t>Như người đã đến cũng nói là đang đến. Như nói: Đại vương từ đâu đến?</w:t>
      </w:r>
    </w:p>
    <w:p>
      <w:pPr>
        <w:pStyle w:val="BodyText"/>
        <w:spacing w:line="276" w:lineRule="auto"/>
        <w:ind w:left="110" w:right="390"/>
      </w:pPr>
      <w:r>
        <w:rPr>
          <w:color w:val="231F20"/>
        </w:rPr>
        <w:t>Như</w:t>
      </w:r>
      <w:r>
        <w:rPr>
          <w:color w:val="231F20"/>
          <w:spacing w:val="-13"/>
        </w:rPr>
        <w:t> </w:t>
      </w:r>
      <w:r>
        <w:rPr>
          <w:color w:val="231F20"/>
        </w:rPr>
        <w:t>đã</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nói</w:t>
      </w:r>
      <w:r>
        <w:rPr>
          <w:color w:val="231F20"/>
          <w:spacing w:val="-12"/>
        </w:rPr>
        <w:t> </w:t>
      </w:r>
      <w:r>
        <w:rPr>
          <w:color w:val="231F20"/>
        </w:rPr>
        <w:t>tiếng</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Như</w:t>
      </w:r>
      <w:r>
        <w:rPr>
          <w:color w:val="231F20"/>
          <w:spacing w:val="-13"/>
        </w:rPr>
        <w:t> </w:t>
      </w:r>
      <w:r>
        <w:rPr>
          <w:color w:val="231F20"/>
        </w:rPr>
        <w:t>nói:</w:t>
      </w:r>
      <w:r>
        <w:rPr>
          <w:color w:val="231F20"/>
          <w:spacing w:val="-12"/>
        </w:rPr>
        <w:t> </w:t>
      </w:r>
      <w:r>
        <w:rPr>
          <w:color w:val="231F20"/>
        </w:rPr>
        <w:t>Do</w:t>
      </w:r>
      <w:r>
        <w:rPr>
          <w:color w:val="231F20"/>
          <w:spacing w:val="-13"/>
        </w:rPr>
        <w:t> </w:t>
      </w:r>
      <w:r>
        <w:rPr>
          <w:color w:val="231F20"/>
        </w:rPr>
        <w:t>đấy</w:t>
      </w:r>
      <w:r>
        <w:rPr>
          <w:color w:val="231F20"/>
          <w:spacing w:val="-12"/>
        </w:rPr>
        <w:t> </w:t>
      </w:r>
      <w:r>
        <w:rPr>
          <w:color w:val="231F20"/>
        </w:rPr>
        <w:t>nên</w:t>
      </w:r>
      <w:r>
        <w:rPr>
          <w:color w:val="231F20"/>
          <w:spacing w:val="-12"/>
        </w:rPr>
        <w:t> </w:t>
      </w:r>
      <w:r>
        <w:rPr>
          <w:color w:val="231F20"/>
        </w:rPr>
        <w:t>thấy biết rõ tâm giải thoát các dục lậu, hữu lậu, vô minh lậu. Lúc lìa dục nhiễm,</w:t>
      </w:r>
      <w:r>
        <w:rPr>
          <w:color w:val="231F20"/>
          <w:spacing w:val="-10"/>
        </w:rPr>
        <w:t> </w:t>
      </w:r>
      <w:r>
        <w:rPr>
          <w:color w:val="231F20"/>
        </w:rPr>
        <w:t>tâm</w:t>
      </w:r>
      <w:r>
        <w:rPr>
          <w:color w:val="231F20"/>
          <w:spacing w:val="-9"/>
        </w:rPr>
        <w:t> </w:t>
      </w:r>
      <w:r>
        <w:rPr>
          <w:color w:val="231F20"/>
        </w:rPr>
        <w:t>đã</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dục</w:t>
      </w:r>
      <w:r>
        <w:rPr>
          <w:color w:val="231F20"/>
          <w:spacing w:val="-9"/>
        </w:rPr>
        <w:t> </w:t>
      </w:r>
      <w:r>
        <w:rPr>
          <w:color w:val="231F20"/>
        </w:rPr>
        <w:t>lậu.</w:t>
      </w:r>
      <w:r>
        <w:rPr>
          <w:color w:val="231F20"/>
          <w:spacing w:val="-9"/>
        </w:rPr>
        <w:t> </w:t>
      </w:r>
      <w:r>
        <w:rPr>
          <w:color w:val="231F20"/>
        </w:rPr>
        <w:t>Khi</w:t>
      </w:r>
      <w:r>
        <w:rPr>
          <w:color w:val="231F20"/>
          <w:spacing w:val="-10"/>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 tưởng xứ, tâm giải thoát hữu lậu, vô minh lậu.</w:t>
      </w:r>
    </w:p>
    <w:p>
      <w:pPr>
        <w:pStyle w:val="BodyText"/>
        <w:spacing w:line="276" w:lineRule="auto"/>
        <w:ind w:left="110" w:right="392"/>
      </w:pPr>
      <w:r>
        <w:rPr>
          <w:color w:val="231F20"/>
        </w:rPr>
        <w:t>Như đối với việc đã nhập mà nói tiếng nhập. Như nói: Bồ-tát nhập chánh tánh ly sinh, được thế tục trí hiện quán biên.</w:t>
      </w:r>
    </w:p>
    <w:p>
      <w:pPr>
        <w:pStyle w:val="BodyText"/>
        <w:spacing w:line="276" w:lineRule="auto"/>
        <w:ind w:left="110" w:right="390"/>
      </w:pPr>
      <w:r>
        <w:rPr>
          <w:color w:val="231F20"/>
        </w:rPr>
        <w:t>Như đối với sự việc đã thọ nhận mà nói tiếng thọ nhận. Như nói: Khi thọ nhận lạc thọ nhận biết như thật là thọ nhận lạc thọ. Không</w:t>
      </w:r>
      <w:r>
        <w:rPr>
          <w:color w:val="231F20"/>
          <w:spacing w:val="-13"/>
        </w:rPr>
        <w:t> </w:t>
      </w:r>
      <w:r>
        <w:rPr>
          <w:color w:val="231F20"/>
        </w:rPr>
        <w:t>có</w:t>
      </w:r>
      <w:r>
        <w:rPr>
          <w:color w:val="231F20"/>
          <w:spacing w:val="-12"/>
        </w:rPr>
        <w:t> </w:t>
      </w:r>
      <w:r>
        <w:rPr>
          <w:color w:val="231F20"/>
        </w:rPr>
        <w:t>tự</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thọ</w:t>
      </w:r>
      <w:r>
        <w:rPr>
          <w:color w:val="231F20"/>
          <w:spacing w:val="-13"/>
        </w:rPr>
        <w:t> </w:t>
      </w:r>
      <w:r>
        <w:rPr>
          <w:color w:val="231F20"/>
        </w:rPr>
        <w:t>nhận</w:t>
      </w:r>
      <w:r>
        <w:rPr>
          <w:color w:val="231F20"/>
          <w:spacing w:val="-12"/>
        </w:rPr>
        <w:t> </w:t>
      </w:r>
      <w:r>
        <w:rPr>
          <w:color w:val="231F20"/>
        </w:rPr>
        <w:t>nên</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đã</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mà nói</w:t>
      </w:r>
      <w:r>
        <w:rPr>
          <w:color w:val="231F20"/>
          <w:spacing w:val="-7"/>
        </w:rPr>
        <w:t> </w:t>
      </w:r>
      <w:r>
        <w:rPr>
          <w:color w:val="231F20"/>
        </w:rPr>
        <w:t>tiếng</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đoạn,</w:t>
      </w:r>
      <w:r>
        <w:rPr>
          <w:color w:val="231F20"/>
          <w:spacing w:val="-7"/>
        </w:rPr>
        <w:t> </w:t>
      </w:r>
      <w:r>
        <w:rPr>
          <w:color w:val="231F20"/>
        </w:rPr>
        <w:t>nghĩa</w:t>
      </w:r>
      <w:r>
        <w:rPr>
          <w:color w:val="231F20"/>
          <w:spacing w:val="-7"/>
        </w:rPr>
        <w:t> </w:t>
      </w:r>
      <w:r>
        <w:rPr>
          <w:color w:val="231F20"/>
          <w:spacing w:val="-6"/>
        </w:rPr>
        <w:t>là </w:t>
      </w:r>
      <w:r>
        <w:rPr>
          <w:color w:val="231F20"/>
        </w:rPr>
        <w:t>đối với sự việc xa mà nói tiếng</w:t>
      </w:r>
      <w:r>
        <w:rPr>
          <w:color w:val="231F20"/>
          <w:spacing w:val="-2"/>
        </w:rPr>
        <w:t> </w:t>
      </w:r>
      <w:r>
        <w:rPr>
          <w:color w:val="231F20"/>
        </w:rPr>
        <w:t>gần.</w:t>
      </w:r>
    </w:p>
    <w:p>
      <w:pPr>
        <w:pStyle w:val="BodyText"/>
        <w:spacing w:line="276" w:lineRule="auto"/>
        <w:ind w:left="110" w:right="391"/>
      </w:pPr>
      <w:r>
        <w:rPr>
          <w:color w:val="231F20"/>
        </w:rPr>
        <w:t>Lại nữa, dựa vào pháp có đôi đã hết, cùng nói tiếng đoạn trừ. Nói</w:t>
      </w:r>
      <w:r>
        <w:rPr>
          <w:color w:val="231F20"/>
          <w:spacing w:val="-9"/>
        </w:rPr>
        <w:t> </w:t>
      </w:r>
      <w:r>
        <w:rPr>
          <w:color w:val="231F20"/>
        </w:rPr>
        <w:t>pháp</w:t>
      </w:r>
      <w:r>
        <w:rPr>
          <w:color w:val="231F20"/>
          <w:spacing w:val="-8"/>
        </w:rPr>
        <w:t> </w:t>
      </w:r>
      <w:r>
        <w:rPr>
          <w:color w:val="231F20"/>
        </w:rPr>
        <w:t>có</w:t>
      </w:r>
      <w:r>
        <w:rPr>
          <w:color w:val="231F20"/>
          <w:spacing w:val="-8"/>
        </w:rPr>
        <w:t> </w:t>
      </w:r>
      <w:r>
        <w:rPr>
          <w:color w:val="231F20"/>
        </w:rPr>
        <w:t>đôi:</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và</w:t>
      </w:r>
      <w:r>
        <w:rPr>
          <w:color w:val="231F20"/>
          <w:spacing w:val="-8"/>
        </w:rPr>
        <w:t> </w:t>
      </w:r>
      <w:r>
        <w:rPr>
          <w:color w:val="231F20"/>
        </w:rPr>
        <w:t>lạc.</w:t>
      </w:r>
      <w:r>
        <w:rPr>
          <w:color w:val="231F20"/>
          <w:spacing w:val="-9"/>
        </w:rPr>
        <w:t> </w:t>
      </w:r>
      <w:r>
        <w:rPr>
          <w:color w:val="231F20"/>
        </w:rPr>
        <w:t>Khi</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nhiễm,</w:t>
      </w:r>
      <w:r>
        <w:rPr>
          <w:color w:val="231F20"/>
          <w:spacing w:val="-8"/>
        </w:rPr>
        <w:t> </w:t>
      </w:r>
      <w:r>
        <w:rPr>
          <w:color w:val="231F20"/>
        </w:rPr>
        <w:t>tuy</w:t>
      </w:r>
      <w:r>
        <w:rPr>
          <w:color w:val="231F20"/>
          <w:spacing w:val="-8"/>
        </w:rPr>
        <w:t> </w:t>
      </w:r>
      <w:r>
        <w:rPr>
          <w:color w:val="231F20"/>
        </w:rPr>
        <w:t>khổ</w:t>
      </w:r>
      <w:r>
        <w:rPr>
          <w:color w:val="231F20"/>
          <w:spacing w:val="-8"/>
        </w:rPr>
        <w:t> </w:t>
      </w:r>
      <w:r>
        <w:rPr>
          <w:color w:val="231F20"/>
        </w:rPr>
        <w:t>đã</w:t>
      </w:r>
      <w:r>
        <w:rPr>
          <w:color w:val="231F20"/>
          <w:spacing w:val="-8"/>
        </w:rPr>
        <w:t> </w:t>
      </w:r>
      <w:r>
        <w:rPr>
          <w:color w:val="231F20"/>
          <w:spacing w:val="-4"/>
        </w:rPr>
        <w:t>hết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nhưng lạc chưa hết, nay lìa nhiễm của tĩnh lự thứ ba rồi thì khổ </w:t>
      </w:r>
      <w:r>
        <w:rPr>
          <w:color w:val="231F20"/>
          <w:spacing w:val="-4"/>
        </w:rPr>
        <w:t>lạc</w:t>
      </w:r>
      <w:r>
        <w:rPr>
          <w:color w:val="231F20"/>
          <w:spacing w:val="57"/>
        </w:rPr>
        <w:t> </w:t>
      </w:r>
      <w:r>
        <w:rPr>
          <w:color w:val="231F20"/>
        </w:rPr>
        <w:t>đều hết và cùng nói tiếng đoạn.</w:t>
      </w:r>
    </w:p>
    <w:p>
      <w:pPr>
        <w:pStyle w:val="BodyText"/>
        <w:spacing w:line="273" w:lineRule="auto" w:before="112"/>
        <w:ind w:right="107"/>
      </w:pPr>
      <w:r>
        <w:rPr>
          <w:color w:val="231F20"/>
        </w:rPr>
        <w:t>Lại nữa, đoạn trừ lạc tức là đoạn trừ lạc căn của tĩnh lự thứ ba. Đoạn</w:t>
      </w:r>
      <w:r>
        <w:rPr>
          <w:color w:val="231F20"/>
          <w:spacing w:val="-4"/>
        </w:rPr>
        <w:t> </w:t>
      </w:r>
      <w:r>
        <w:rPr>
          <w:color w:val="231F20"/>
        </w:rPr>
        <w:t>trừ</w:t>
      </w:r>
      <w:r>
        <w:rPr>
          <w:color w:val="231F20"/>
          <w:spacing w:val="-3"/>
        </w:rPr>
        <w:t> </w:t>
      </w:r>
      <w:r>
        <w:rPr>
          <w:color w:val="231F20"/>
        </w:rPr>
        <w:t>khổ</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tâm</w:t>
      </w:r>
      <w:r>
        <w:rPr>
          <w:color w:val="231F20"/>
          <w:spacing w:val="-4"/>
        </w:rPr>
        <w:t> </w:t>
      </w:r>
      <w:r>
        <w:rPr>
          <w:color w:val="231F20"/>
        </w:rPr>
        <w:t>và</w:t>
      </w:r>
      <w:r>
        <w:rPr>
          <w:color w:val="231F20"/>
          <w:spacing w:val="-3"/>
        </w:rPr>
        <w:t> </w:t>
      </w:r>
      <w:r>
        <w:rPr>
          <w:color w:val="231F20"/>
        </w:rPr>
        <w:t>tâm</w:t>
      </w:r>
      <w:r>
        <w:rPr>
          <w:color w:val="231F20"/>
          <w:spacing w:val="-3"/>
        </w:rPr>
        <w:t> </w:t>
      </w:r>
      <w:r>
        <w:rPr>
          <w:color w:val="231F20"/>
        </w:rPr>
        <w:t>sở</w:t>
      </w:r>
      <w:r>
        <w:rPr>
          <w:color w:val="231F20"/>
          <w:spacing w:val="-3"/>
        </w:rPr>
        <w:t> </w:t>
      </w:r>
      <w:r>
        <w:rPr>
          <w:color w:val="231F20"/>
        </w:rPr>
        <w:t>pháp</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khổ.</w:t>
      </w:r>
    </w:p>
    <w:p>
      <w:pPr>
        <w:pStyle w:val="BodyText"/>
        <w:spacing w:line="273" w:lineRule="auto" w:before="111"/>
        <w:ind w:right="107"/>
      </w:pPr>
      <w:r>
        <w:rPr>
          <w:color w:val="231F20"/>
        </w:rPr>
        <w:t>Lại nữa, đoạn trừ lạc là đoạn trừ lạc căn của tĩnh lự thứ ba. Đoạn trừ khổ tức là đoạn trừ hơi thở ra vào ở tĩnh lự thứ ba. Các</w:t>
      </w:r>
      <w:r>
        <w:rPr>
          <w:color w:val="231F20"/>
          <w:spacing w:val="-37"/>
        </w:rPr>
        <w:t> </w:t>
      </w:r>
      <w:r>
        <w:rPr>
          <w:color w:val="231F20"/>
        </w:rPr>
        <w:t>bậc Hiền</w:t>
      </w:r>
      <w:r>
        <w:rPr>
          <w:color w:val="231F20"/>
          <w:spacing w:val="-16"/>
        </w:rPr>
        <w:t> </w:t>
      </w:r>
      <w:r>
        <w:rPr>
          <w:color w:val="231F20"/>
        </w:rPr>
        <w:t>Thánh</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hít</w:t>
      </w:r>
      <w:r>
        <w:rPr>
          <w:color w:val="231F20"/>
          <w:spacing w:val="-11"/>
        </w:rPr>
        <w:t> </w:t>
      </w:r>
      <w:r>
        <w:rPr>
          <w:color w:val="231F20"/>
        </w:rPr>
        <w:t>thở</w:t>
      </w:r>
      <w:r>
        <w:rPr>
          <w:color w:val="231F20"/>
          <w:spacing w:val="-10"/>
        </w:rPr>
        <w:t> </w:t>
      </w:r>
      <w:r>
        <w:rPr>
          <w:color w:val="231F20"/>
        </w:rPr>
        <w:t>ra</w:t>
      </w:r>
      <w:r>
        <w:rPr>
          <w:color w:val="231F20"/>
          <w:spacing w:val="-11"/>
        </w:rPr>
        <w:t> </w:t>
      </w:r>
      <w:r>
        <w:rPr>
          <w:color w:val="231F20"/>
        </w:rPr>
        <w:t>vào</w:t>
      </w:r>
      <w:r>
        <w:rPr>
          <w:color w:val="231F20"/>
          <w:spacing w:val="-10"/>
        </w:rPr>
        <w:t> </w:t>
      </w:r>
      <w:r>
        <w:rPr>
          <w:color w:val="231F20"/>
        </w:rPr>
        <w:t>thì</w:t>
      </w:r>
      <w:r>
        <w:rPr>
          <w:color w:val="231F20"/>
          <w:spacing w:val="-10"/>
        </w:rPr>
        <w:t> </w:t>
      </w:r>
      <w:r>
        <w:rPr>
          <w:color w:val="231F20"/>
        </w:rPr>
        <w:t>sinh</w:t>
      </w:r>
      <w:r>
        <w:rPr>
          <w:color w:val="231F20"/>
          <w:spacing w:val="-11"/>
        </w:rPr>
        <w:t> </w:t>
      </w:r>
      <w:r>
        <w:rPr>
          <w:color w:val="231F20"/>
        </w:rPr>
        <w:t>tưởng</w:t>
      </w:r>
      <w:r>
        <w:rPr>
          <w:color w:val="231F20"/>
          <w:spacing w:val="-10"/>
        </w:rPr>
        <w:t> </w:t>
      </w:r>
      <w:r>
        <w:rPr>
          <w:color w:val="231F20"/>
        </w:rPr>
        <w:t>khổ,</w:t>
      </w:r>
      <w:r>
        <w:rPr>
          <w:color w:val="231F20"/>
          <w:spacing w:val="-11"/>
        </w:rPr>
        <w:t> </w:t>
      </w:r>
      <w:r>
        <w:rPr>
          <w:color w:val="231F20"/>
        </w:rPr>
        <w:t>còn</w:t>
      </w:r>
      <w:r>
        <w:rPr>
          <w:color w:val="231F20"/>
          <w:spacing w:val="-10"/>
        </w:rPr>
        <w:t> </w:t>
      </w:r>
      <w:r>
        <w:rPr>
          <w:color w:val="231F20"/>
        </w:rPr>
        <w:t>hơn là các phàm phu đối với ngục vô gián dấy khởi tưởng</w:t>
      </w:r>
      <w:r>
        <w:rPr>
          <w:color w:val="231F20"/>
          <w:spacing w:val="-1"/>
        </w:rPr>
        <w:t> </w:t>
      </w:r>
      <w:r>
        <w:rPr>
          <w:color w:val="231F20"/>
        </w:rPr>
        <w:t>khổ.</w:t>
      </w:r>
    </w:p>
    <w:p>
      <w:pPr>
        <w:pStyle w:val="BodyText"/>
        <w:spacing w:line="273" w:lineRule="auto" w:before="110"/>
        <w:ind w:right="107"/>
      </w:pPr>
      <w:r>
        <w:rPr>
          <w:color w:val="231F20"/>
        </w:rPr>
        <w:t>Lại nữa, đoạn trừ lạc tức là đoạn trừ lạc căn của tĩnh lự thứ ba. Đoạn trừ khổ tức là đoạn trừ các lạc căn đó, như nói: Vì vô thường nên khổ.</w:t>
      </w:r>
    </w:p>
    <w:p>
      <w:pPr>
        <w:pStyle w:val="BodyText"/>
        <w:spacing w:line="273" w:lineRule="auto" w:before="111"/>
        <w:ind w:right="107"/>
      </w:pPr>
      <w:r>
        <w:rPr>
          <w:color w:val="231F20"/>
        </w:rPr>
        <w:t>Hỷ, ưu trước mất: Nghĩa là khi lìa nhiễm cõi dục thì ưu căn đã mất. Khi lìa nhiễm ở tĩnh lự thứ hai thì hỷ căn đã hết. Thế nên nói nay thì hỷ ưu trước mất.</w:t>
      </w:r>
    </w:p>
    <w:p>
      <w:pPr>
        <w:pStyle w:val="BodyText"/>
        <w:spacing w:before="111"/>
        <w:ind w:left="960" w:firstLine="0"/>
      </w:pPr>
      <w:r>
        <w:rPr>
          <w:color w:val="231F20"/>
        </w:rPr>
        <w:t>Không khổ không vui: Tức là thọ không khổ không vui.</w:t>
      </w:r>
    </w:p>
    <w:p>
      <w:pPr>
        <w:pStyle w:val="BodyText"/>
        <w:spacing w:line="273" w:lineRule="auto" w:before="154"/>
        <w:ind w:right="107"/>
      </w:pPr>
      <w:r>
        <w:rPr>
          <w:color w:val="231F20"/>
        </w:rPr>
        <w:t>Xả niệm thanh tịnh: Xả nghĩa là hành xả, niệm thanh tịnh tức là niệm thiện.</w:t>
      </w:r>
    </w:p>
    <w:p>
      <w:pPr>
        <w:pStyle w:val="BodyText"/>
        <w:spacing w:line="273" w:lineRule="auto" w:before="112"/>
        <w:ind w:right="109"/>
      </w:pPr>
      <w:r>
        <w:rPr>
          <w:i/>
          <w:color w:val="231F20"/>
          <w:sz w:val="24"/>
        </w:rPr>
        <w:t>Hỏi: </w:t>
      </w:r>
      <w:r>
        <w:rPr>
          <w:color w:val="231F20"/>
        </w:rPr>
        <w:t>Ở địa dưới cũng có xả niệm vô lậu, vì sao chỉ nói nơi tĩnh lự thứ tư là xả niệm thanh tịnh?</w:t>
      </w:r>
    </w:p>
    <w:p>
      <w:pPr>
        <w:pStyle w:val="BodyText"/>
        <w:spacing w:line="273" w:lineRule="auto" w:before="112"/>
        <w:ind w:right="106"/>
      </w:pPr>
      <w:r>
        <w:rPr>
          <w:i/>
          <w:color w:val="231F20"/>
          <w:spacing w:val="2"/>
          <w:sz w:val="24"/>
        </w:rPr>
        <w:t>Đáp: </w:t>
      </w:r>
      <w:r>
        <w:rPr>
          <w:color w:val="231F20"/>
        </w:rPr>
        <w:t>Xả niệm của tĩnh lự thứ tư đều đã lìa tám sự việc nhiễu loạn, nên gọi là thanh tịnh. Tám việc nhiễu loạn là: Khổ, lạc, hỷ,</w:t>
      </w:r>
      <w:r>
        <w:rPr>
          <w:color w:val="231F20"/>
          <w:spacing w:val="-22"/>
        </w:rPr>
        <w:t> </w:t>
      </w:r>
      <w:r>
        <w:rPr>
          <w:color w:val="231F20"/>
        </w:rPr>
        <w:t>ưu, hít vào, thở ra, tầm, tứ. Ở đây đều không bị vẩn đục nên riêng gọi là thanh tịnh.</w:t>
      </w:r>
    </w:p>
    <w:p>
      <w:pPr>
        <w:pStyle w:val="BodyText"/>
        <w:spacing w:line="273" w:lineRule="auto" w:before="110"/>
        <w:ind w:right="102"/>
      </w:pPr>
      <w:r>
        <w:rPr>
          <w:color w:val="231F20"/>
        </w:rPr>
        <w:t>Lại nữa, tĩnh lự thứ tư không có các tai nạn trong ngoài </w:t>
      </w:r>
      <w:r>
        <w:rPr>
          <w:color w:val="231F20"/>
          <w:spacing w:val="2"/>
        </w:rPr>
        <w:t>nên </w:t>
      </w:r>
      <w:r>
        <w:rPr>
          <w:color w:val="231F20"/>
        </w:rPr>
        <w:t>gọi là thanh tịnh. Ba tĩnh lự dưới còn có tai nạn trong ngoài, </w:t>
      </w:r>
      <w:r>
        <w:rPr>
          <w:color w:val="231F20"/>
          <w:spacing w:val="2"/>
        </w:rPr>
        <w:t>nên </w:t>
      </w:r>
      <w:r>
        <w:rPr>
          <w:color w:val="231F20"/>
        </w:rPr>
        <w:t>không gọi là thanh tịnh. Tức tĩnh lự thứ nhất bên trong có lửa </w:t>
      </w:r>
      <w:r>
        <w:rPr>
          <w:color w:val="231F20"/>
          <w:spacing w:val="2"/>
        </w:rPr>
        <w:t>của </w:t>
      </w:r>
      <w:r>
        <w:rPr>
          <w:color w:val="231F20"/>
        </w:rPr>
        <w:t>tầm tứ, nên bên ngoài bị hỏa tai thiêu đốt. Tĩnh lự thứ hai bên trong có nước của cực hỷ, nên bên ngoài bị thủy tai cuốn trôi. Tĩnh lự</w:t>
      </w:r>
      <w:r>
        <w:rPr>
          <w:color w:val="231F20"/>
          <w:spacing w:val="16"/>
        </w:rPr>
        <w:t> </w:t>
      </w:r>
      <w:r>
        <w:rPr>
          <w:color w:val="231F20"/>
          <w:spacing w:val="2"/>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7" w:firstLine="0"/>
      </w:pPr>
      <w:r>
        <w:rPr>
          <w:color w:val="231F20"/>
        </w:rPr>
        <w:t>ba bên trong có gió của hơi thở ra vào, nên bên ngoài còn bị nạn phong tai thổi giạt. Tĩnh lự thứ tư không có ba thứ tai nạn đó, nên gọi là thanh tịnh.</w:t>
      </w:r>
    </w:p>
    <w:p>
      <w:pPr>
        <w:pStyle w:val="BodyText"/>
        <w:spacing w:line="271" w:lineRule="auto" w:before="116"/>
        <w:ind w:left="110" w:right="391"/>
      </w:pPr>
      <w:r>
        <w:rPr>
          <w:color w:val="231F20"/>
        </w:rPr>
        <w:t>Lại nữa, thân khí là chỗ dựa của tĩnh lự thứ tư, ba tai họa kia không</w:t>
      </w:r>
      <w:r>
        <w:rPr>
          <w:color w:val="231F20"/>
          <w:spacing w:val="-8"/>
        </w:rPr>
        <w:t> </w:t>
      </w:r>
      <w:r>
        <w:rPr>
          <w:color w:val="231F20"/>
        </w:rPr>
        <w:t>tới</w:t>
      </w:r>
      <w:r>
        <w:rPr>
          <w:color w:val="231F20"/>
          <w:spacing w:val="-8"/>
        </w:rPr>
        <w:t> </w:t>
      </w:r>
      <w:r>
        <w:rPr>
          <w:color w:val="231F20"/>
        </w:rPr>
        <w:t>được,</w:t>
      </w:r>
      <w:r>
        <w:rPr>
          <w:color w:val="231F20"/>
          <w:spacing w:val="-9"/>
        </w:rPr>
        <w:t> </w:t>
      </w:r>
      <w:r>
        <w:rPr>
          <w:color w:val="231F20"/>
        </w:rPr>
        <w:t>niệm</w:t>
      </w:r>
      <w:r>
        <w:rPr>
          <w:color w:val="231F20"/>
          <w:spacing w:val="-9"/>
        </w:rPr>
        <w:t> </w:t>
      </w:r>
      <w:r>
        <w:rPr>
          <w:color w:val="231F20"/>
        </w:rPr>
        <w:t>không</w:t>
      </w:r>
      <w:r>
        <w:rPr>
          <w:color w:val="231F20"/>
          <w:spacing w:val="-8"/>
        </w:rPr>
        <w:t> </w:t>
      </w:r>
      <w:r>
        <w:rPr>
          <w:color w:val="231F20"/>
        </w:rPr>
        <w:t>quên</w:t>
      </w:r>
      <w:r>
        <w:rPr>
          <w:color w:val="231F20"/>
          <w:spacing w:val="-8"/>
        </w:rPr>
        <w:t> </w:t>
      </w:r>
      <w:r>
        <w:rPr>
          <w:color w:val="231F20"/>
        </w:rPr>
        <w:t>mất,</w:t>
      </w:r>
      <w:r>
        <w:rPr>
          <w:color w:val="231F20"/>
          <w:spacing w:val="-7"/>
        </w:rPr>
        <w:t> </w:t>
      </w:r>
      <w:r>
        <w:rPr>
          <w:color w:val="231F20"/>
        </w:rPr>
        <w:t>xả</w:t>
      </w:r>
      <w:r>
        <w:rPr>
          <w:color w:val="231F20"/>
          <w:spacing w:val="-8"/>
        </w:rPr>
        <w:t> </w:t>
      </w:r>
      <w:r>
        <w:rPr>
          <w:color w:val="231F20"/>
        </w:rPr>
        <w:t>không</w:t>
      </w:r>
      <w:r>
        <w:rPr>
          <w:color w:val="231F20"/>
          <w:spacing w:val="-8"/>
        </w:rPr>
        <w:t> </w:t>
      </w:r>
      <w:r>
        <w:rPr>
          <w:color w:val="231F20"/>
        </w:rPr>
        <w:t>xen</w:t>
      </w:r>
      <w:r>
        <w:rPr>
          <w:color w:val="231F20"/>
          <w:spacing w:val="-8"/>
        </w:rPr>
        <w:t> </w:t>
      </w:r>
      <w:r>
        <w:rPr>
          <w:color w:val="231F20"/>
        </w:rPr>
        <w:t>tạp,</w:t>
      </w:r>
      <w:r>
        <w:rPr>
          <w:color w:val="231F20"/>
          <w:spacing w:val="-8"/>
        </w:rPr>
        <w:t> </w:t>
      </w:r>
      <w:r>
        <w:rPr>
          <w:color w:val="231F20"/>
        </w:rPr>
        <w:t>không</w:t>
      </w:r>
      <w:r>
        <w:rPr>
          <w:color w:val="231F20"/>
          <w:spacing w:val="-8"/>
        </w:rPr>
        <w:t> </w:t>
      </w:r>
      <w:r>
        <w:rPr>
          <w:color w:val="231F20"/>
          <w:spacing w:val="-4"/>
        </w:rPr>
        <w:t>phải </w:t>
      </w:r>
      <w:r>
        <w:rPr>
          <w:color w:val="231F20"/>
        </w:rPr>
        <w:t>như các địa dưới, nên gọi là thanh tịnh.</w:t>
      </w:r>
    </w:p>
    <w:p>
      <w:pPr>
        <w:pStyle w:val="BodyText"/>
        <w:spacing w:line="271" w:lineRule="auto"/>
        <w:ind w:left="110" w:right="390"/>
      </w:pPr>
      <w:r>
        <w:rPr>
          <w:color w:val="231F20"/>
        </w:rPr>
        <w:t>Lại nữa, tĩnh lự thứ tư đã lìa các phiền não và tùy phiền não, nên nói là xả niệm thanh tịnh, không phải các thứ khác. Nghĩa là có xả</w:t>
      </w:r>
      <w:r>
        <w:rPr>
          <w:color w:val="231F20"/>
          <w:spacing w:val="-9"/>
        </w:rPr>
        <w:t> </w:t>
      </w:r>
      <w:r>
        <w:rPr>
          <w:color w:val="231F20"/>
        </w:rPr>
        <w:t>niệm</w:t>
      </w:r>
      <w:r>
        <w:rPr>
          <w:color w:val="231F20"/>
          <w:spacing w:val="-9"/>
        </w:rPr>
        <w:t> </w:t>
      </w:r>
      <w:r>
        <w:rPr>
          <w:color w:val="231F20"/>
        </w:rPr>
        <w:t>lìa</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xả</w:t>
      </w:r>
      <w:r>
        <w:rPr>
          <w:color w:val="231F20"/>
          <w:spacing w:val="-9"/>
        </w:rPr>
        <w:t> </w:t>
      </w:r>
      <w:r>
        <w:rPr>
          <w:color w:val="231F20"/>
        </w:rPr>
        <w:t>niệm vô</w:t>
      </w:r>
      <w:r>
        <w:rPr>
          <w:color w:val="231F20"/>
          <w:spacing w:val="-5"/>
        </w:rPr>
        <w:t> </w:t>
      </w:r>
      <w:r>
        <w:rPr>
          <w:color w:val="231F20"/>
        </w:rPr>
        <w:t>lậu</w:t>
      </w:r>
      <w:r>
        <w:rPr>
          <w:color w:val="231F20"/>
          <w:spacing w:val="-4"/>
        </w:rPr>
        <w:t> </w:t>
      </w:r>
      <w:r>
        <w:rPr>
          <w:color w:val="231F20"/>
        </w:rPr>
        <w:t>của</w:t>
      </w:r>
      <w:r>
        <w:rPr>
          <w:color w:val="231F20"/>
          <w:spacing w:val="-4"/>
        </w:rPr>
        <w:t> </w:t>
      </w:r>
      <w:r>
        <w:rPr>
          <w:color w:val="231F20"/>
        </w:rPr>
        <w:t>ba</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dưới.</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xả</w:t>
      </w:r>
      <w:r>
        <w:rPr>
          <w:color w:val="231F20"/>
          <w:spacing w:val="-4"/>
        </w:rPr>
        <w:t> </w:t>
      </w:r>
      <w:r>
        <w:rPr>
          <w:color w:val="231F20"/>
        </w:rPr>
        <w:t>niệm</w:t>
      </w:r>
      <w:r>
        <w:rPr>
          <w:color w:val="231F20"/>
          <w:spacing w:val="-5"/>
        </w:rPr>
        <w:t> </w:t>
      </w:r>
      <w:r>
        <w:rPr>
          <w:color w:val="231F20"/>
        </w:rPr>
        <w:t>lìa</w:t>
      </w:r>
      <w:r>
        <w:rPr>
          <w:color w:val="231F20"/>
          <w:spacing w:val="-4"/>
        </w:rPr>
        <w:t> </w:t>
      </w:r>
      <w:r>
        <w:rPr>
          <w:color w:val="231F20"/>
        </w:rPr>
        <w:t>tùy</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không phải</w:t>
      </w:r>
      <w:r>
        <w:rPr>
          <w:color w:val="231F20"/>
          <w:spacing w:val="-8"/>
        </w:rPr>
        <w:t> </w:t>
      </w:r>
      <w:r>
        <w:rPr>
          <w:color w:val="231F20"/>
        </w:rPr>
        <w:t>là</w:t>
      </w:r>
      <w:r>
        <w:rPr>
          <w:color w:val="231F20"/>
          <w:spacing w:val="-7"/>
        </w:rPr>
        <w:t> </w:t>
      </w:r>
      <w:r>
        <w:rPr>
          <w:color w:val="231F20"/>
        </w:rPr>
        <w:t>các</w:t>
      </w:r>
      <w:r>
        <w:rPr>
          <w:color w:val="231F20"/>
          <w:spacing w:val="-7"/>
        </w:rPr>
        <w:t> </w:t>
      </w:r>
      <w:r>
        <w:rPr>
          <w:color w:val="231F20"/>
        </w:rPr>
        <w:t>phiền</w:t>
      </w:r>
      <w:r>
        <w:rPr>
          <w:color w:val="231F20"/>
          <w:spacing w:val="-8"/>
        </w:rPr>
        <w:t> </w:t>
      </w:r>
      <w:r>
        <w:rPr>
          <w:color w:val="231F20"/>
        </w:rPr>
        <w:t>não,</w:t>
      </w:r>
      <w:r>
        <w:rPr>
          <w:color w:val="231F20"/>
          <w:spacing w:val="-7"/>
        </w:rPr>
        <w:t> </w:t>
      </w:r>
      <w:r>
        <w:rPr>
          <w:color w:val="231F20"/>
        </w:rPr>
        <w:t>tức</w:t>
      </w:r>
      <w:r>
        <w:rPr>
          <w:color w:val="231F20"/>
          <w:spacing w:val="-7"/>
        </w:rPr>
        <w:t> </w:t>
      </w:r>
      <w:r>
        <w:rPr>
          <w:color w:val="231F20"/>
        </w:rPr>
        <w:t>là</w:t>
      </w:r>
      <w:r>
        <w:rPr>
          <w:color w:val="231F20"/>
          <w:spacing w:val="-8"/>
        </w:rPr>
        <w:t> </w:t>
      </w:r>
      <w:r>
        <w:rPr>
          <w:color w:val="231F20"/>
        </w:rPr>
        <w:t>xả</w:t>
      </w:r>
      <w:r>
        <w:rPr>
          <w:color w:val="231F20"/>
          <w:spacing w:val="-7"/>
        </w:rPr>
        <w:t> </w:t>
      </w:r>
      <w:r>
        <w:rPr>
          <w:color w:val="231F20"/>
        </w:rPr>
        <w:t>niệm</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7"/>
        </w:rPr>
        <w:t> </w:t>
      </w:r>
      <w:r>
        <w:rPr>
          <w:color w:val="231F20"/>
        </w:rPr>
        <w:t>Hoặc có xả niệm lìa các phiền não và tùy phiền não, tức là xả niệm vô lậu của tĩnh lự thứ tư. Hoặc có xả niệm không phải là lìa các phiền não và tùy phiền não, tức là xả niệm hữu lậu của ba tĩnh lự dưới cùng</w:t>
      </w:r>
      <w:r>
        <w:rPr>
          <w:color w:val="231F20"/>
          <w:spacing w:val="-32"/>
        </w:rPr>
        <w:t> </w:t>
      </w:r>
      <w:r>
        <w:rPr>
          <w:color w:val="231F20"/>
        </w:rPr>
        <w:t>tất cả xả niệm của cõi dục. Nên biết ở đây tùy phiền não là tám sự việc nhiễu loạn đã nói ở</w:t>
      </w:r>
      <w:r>
        <w:rPr>
          <w:color w:val="231F20"/>
          <w:spacing w:val="-1"/>
        </w:rPr>
        <w:t> </w:t>
      </w:r>
      <w:r>
        <w:rPr>
          <w:color w:val="231F20"/>
        </w:rPr>
        <w:t>trên.</w:t>
      </w:r>
    </w:p>
    <w:p>
      <w:pPr>
        <w:pStyle w:val="BodyText"/>
        <w:spacing w:line="271" w:lineRule="auto"/>
        <w:ind w:left="110" w:right="391"/>
      </w:pPr>
      <w:r>
        <w:rPr>
          <w:color w:val="231F20"/>
        </w:rPr>
        <w:t>Lại nữa, sắc thân là chỗ dựa của tĩnh lự thứ tư luôn trong lặng sáng sạch, ví như ánh đèn sáng, vì xả niệm dựa vào đó nên cũng thanh tịnh.</w:t>
      </w:r>
    </w:p>
    <w:p>
      <w:pPr>
        <w:pStyle w:val="BodyText"/>
        <w:spacing w:line="271" w:lineRule="auto"/>
        <w:ind w:left="110" w:right="390"/>
      </w:pPr>
      <w:r>
        <w:rPr>
          <w:color w:val="231F20"/>
        </w:rPr>
        <w:t>Lại</w:t>
      </w:r>
      <w:r>
        <w:rPr>
          <w:color w:val="231F20"/>
          <w:spacing w:val="-12"/>
        </w:rPr>
        <w:t> </w:t>
      </w:r>
      <w:r>
        <w:rPr>
          <w:color w:val="231F20"/>
        </w:rPr>
        <w:t>nữa,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viên</w:t>
      </w:r>
      <w:r>
        <w:rPr>
          <w:color w:val="231F20"/>
          <w:spacing w:val="-11"/>
        </w:rPr>
        <w:t> </w:t>
      </w:r>
      <w:r>
        <w:rPr>
          <w:color w:val="231F20"/>
        </w:rPr>
        <w:t>mãn</w:t>
      </w:r>
      <w:r>
        <w:rPr>
          <w:color w:val="231F20"/>
          <w:spacing w:val="-11"/>
        </w:rPr>
        <w:t> </w:t>
      </w:r>
      <w:r>
        <w:rPr>
          <w:color w:val="231F20"/>
        </w:rPr>
        <w:t>tối</w:t>
      </w:r>
      <w:r>
        <w:rPr>
          <w:color w:val="231F20"/>
          <w:spacing w:val="-11"/>
        </w:rPr>
        <w:t> </w:t>
      </w:r>
      <w:r>
        <w:rPr>
          <w:color w:val="231F20"/>
        </w:rPr>
        <w:t>thắng</w:t>
      </w:r>
      <w:r>
        <w:rPr>
          <w:color w:val="231F20"/>
          <w:spacing w:val="-11"/>
        </w:rPr>
        <w:t> </w:t>
      </w:r>
      <w:r>
        <w:rPr>
          <w:color w:val="231F20"/>
        </w:rPr>
        <w:t>trong các sự nương dựa, là địa cứu cánh đáng tôn quý nhất trong các địa, nên xả niệm ở đấy cũng gọi là thanh tịnh.</w:t>
      </w:r>
    </w:p>
    <w:p>
      <w:pPr>
        <w:pStyle w:val="BodyText"/>
        <w:spacing w:line="271" w:lineRule="auto"/>
        <w:ind w:left="110" w:right="391"/>
      </w:pPr>
      <w:r>
        <w:rPr>
          <w:color w:val="231F20"/>
        </w:rPr>
        <w:t>Lại</w:t>
      </w:r>
      <w:r>
        <w:rPr>
          <w:color w:val="231F20"/>
          <w:spacing w:val="-6"/>
        </w:rPr>
        <w:t> </w:t>
      </w:r>
      <w:r>
        <w:rPr>
          <w:color w:val="231F20"/>
        </w:rPr>
        <w:t>nữa,</w:t>
      </w:r>
      <w:r>
        <w:rPr>
          <w:color w:val="231F20"/>
          <w:spacing w:val="-6"/>
        </w:rPr>
        <w:t> </w:t>
      </w:r>
      <w:r>
        <w:rPr>
          <w:color w:val="231F20"/>
        </w:rPr>
        <w:t>định</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7"/>
        </w:rPr>
        <w:t> </w:t>
      </w:r>
      <w:r>
        <w:rPr>
          <w:color w:val="231F20"/>
        </w:rPr>
        <w:t>tư</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định</w:t>
      </w:r>
      <w:r>
        <w:rPr>
          <w:color w:val="231F20"/>
          <w:spacing w:val="-6"/>
        </w:rPr>
        <w:t> </w:t>
      </w:r>
      <w:r>
        <w:rPr>
          <w:color w:val="231F20"/>
        </w:rPr>
        <w:t>bất</w:t>
      </w:r>
      <w:r>
        <w:rPr>
          <w:color w:val="231F20"/>
          <w:spacing w:val="-6"/>
        </w:rPr>
        <w:t> </w:t>
      </w:r>
      <w:r>
        <w:rPr>
          <w:color w:val="231F20"/>
        </w:rPr>
        <w:t>động,</w:t>
      </w:r>
      <w:r>
        <w:rPr>
          <w:color w:val="231F20"/>
          <w:spacing w:val="-6"/>
        </w:rPr>
        <w:t> </w:t>
      </w:r>
      <w:r>
        <w:rPr>
          <w:color w:val="231F20"/>
        </w:rPr>
        <w:t>uy</w:t>
      </w:r>
      <w:r>
        <w:rPr>
          <w:color w:val="231F20"/>
          <w:spacing w:val="-6"/>
        </w:rPr>
        <w:t> </w:t>
      </w:r>
      <w:r>
        <w:rPr>
          <w:color w:val="231F20"/>
        </w:rPr>
        <w:t>lực</w:t>
      </w:r>
      <w:r>
        <w:rPr>
          <w:color w:val="231F20"/>
          <w:spacing w:val="-6"/>
        </w:rPr>
        <w:t> </w:t>
      </w:r>
      <w:r>
        <w:rPr>
          <w:color w:val="231F20"/>
        </w:rPr>
        <w:t>của định ấy hiện hữu khắp các thân nương dựa, nên xả niệm ở đấy </w:t>
      </w:r>
      <w:r>
        <w:rPr>
          <w:color w:val="231F20"/>
          <w:spacing w:val="-4"/>
        </w:rPr>
        <w:t>cũng </w:t>
      </w:r>
      <w:r>
        <w:rPr>
          <w:color w:val="231F20"/>
        </w:rPr>
        <w:t>gọi là thanh tịnh.</w:t>
      </w:r>
    </w:p>
    <w:p>
      <w:pPr>
        <w:pStyle w:val="BodyText"/>
        <w:spacing w:line="271" w:lineRule="auto"/>
        <w:ind w:left="110" w:right="391"/>
      </w:pPr>
      <w:r>
        <w:rPr>
          <w:color w:val="231F20"/>
        </w:rPr>
        <w:t>Lại</w:t>
      </w:r>
      <w:r>
        <w:rPr>
          <w:color w:val="231F20"/>
          <w:spacing w:val="-9"/>
        </w:rPr>
        <w:t> </w:t>
      </w:r>
      <w:r>
        <w:rPr>
          <w:color w:val="231F20"/>
        </w:rPr>
        <w:t>nữa,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10"/>
        </w:rPr>
        <w:t> </w:t>
      </w:r>
      <w:r>
        <w:rPr>
          <w:color w:val="231F20"/>
        </w:rPr>
        <w:t>tư</w:t>
      </w:r>
      <w:r>
        <w:rPr>
          <w:color w:val="231F20"/>
          <w:spacing w:val="-9"/>
        </w:rPr>
        <w:t> </w:t>
      </w:r>
      <w:r>
        <w:rPr>
          <w:color w:val="231F20"/>
        </w:rPr>
        <w:t>là</w:t>
      </w:r>
      <w:r>
        <w:rPr>
          <w:color w:val="231F20"/>
          <w:spacing w:val="-9"/>
        </w:rPr>
        <w:t> </w:t>
      </w:r>
      <w:r>
        <w:rPr>
          <w:color w:val="231F20"/>
        </w:rPr>
        <w:t>định</w:t>
      </w:r>
      <w:r>
        <w:rPr>
          <w:color w:val="231F20"/>
          <w:spacing w:val="-9"/>
        </w:rPr>
        <w:t> </w:t>
      </w:r>
      <w:r>
        <w:rPr>
          <w:color w:val="231F20"/>
        </w:rPr>
        <w:t>của</w:t>
      </w:r>
      <w:r>
        <w:rPr>
          <w:color w:val="231F20"/>
          <w:spacing w:val="-9"/>
        </w:rPr>
        <w:t> </w:t>
      </w:r>
      <w:r>
        <w:rPr>
          <w:color w:val="231F20"/>
        </w:rPr>
        <w:t>bảy</w:t>
      </w:r>
      <w:r>
        <w:rPr>
          <w:color w:val="231F20"/>
          <w:spacing w:val="-9"/>
        </w:rPr>
        <w:t> </w:t>
      </w:r>
      <w:r>
        <w:rPr>
          <w:color w:val="231F20"/>
        </w:rPr>
        <w:t>chỗ</w:t>
      </w:r>
      <w:r>
        <w:rPr>
          <w:color w:val="231F20"/>
          <w:spacing w:val="-9"/>
        </w:rPr>
        <w:t> </w:t>
      </w:r>
      <w:r>
        <w:rPr>
          <w:color w:val="231F20"/>
        </w:rPr>
        <w:t>dựa,</w:t>
      </w:r>
      <w:r>
        <w:rPr>
          <w:color w:val="231F20"/>
          <w:spacing w:val="-8"/>
        </w:rPr>
        <w:t> </w:t>
      </w:r>
      <w:r>
        <w:rPr>
          <w:color w:val="231F20"/>
        </w:rPr>
        <w:t>cả</w:t>
      </w:r>
      <w:r>
        <w:rPr>
          <w:color w:val="231F20"/>
          <w:spacing w:val="-9"/>
        </w:rPr>
        <w:t> </w:t>
      </w:r>
      <w:r>
        <w:rPr>
          <w:color w:val="231F20"/>
        </w:rPr>
        <w:t>trên</w:t>
      </w:r>
      <w:r>
        <w:rPr>
          <w:color w:val="231F20"/>
          <w:spacing w:val="-9"/>
        </w:rPr>
        <w:t> </w:t>
      </w:r>
      <w:r>
        <w:rPr>
          <w:color w:val="231F20"/>
        </w:rPr>
        <w:t>dưới</w:t>
      </w:r>
      <w:r>
        <w:rPr>
          <w:color w:val="231F20"/>
          <w:spacing w:val="-9"/>
        </w:rPr>
        <w:t> </w:t>
      </w:r>
      <w:r>
        <w:rPr>
          <w:color w:val="231F20"/>
          <w:spacing w:val="-4"/>
        </w:rPr>
        <w:t>đều </w:t>
      </w:r>
      <w:r>
        <w:rPr>
          <w:color w:val="231F20"/>
        </w:rPr>
        <w:t>có ba định vô lậu, do đấy xả niệm cũng gọi là thanh</w:t>
      </w:r>
      <w:r>
        <w:rPr>
          <w:color w:val="231F20"/>
          <w:spacing w:val="-2"/>
        </w:rPr>
        <w:t> </w:t>
      </w:r>
      <w:r>
        <w:rPr>
          <w:color w:val="231F20"/>
        </w:rPr>
        <w:t>tịnh.</w:t>
      </w:r>
    </w:p>
    <w:p>
      <w:pPr>
        <w:pStyle w:val="BodyText"/>
        <w:spacing w:line="273" w:lineRule="auto"/>
        <w:ind w:left="110" w:right="391"/>
      </w:pPr>
      <w:r>
        <w:rPr>
          <w:color w:val="231F20"/>
        </w:rPr>
        <w:t>Lại nữa, tĩnh lự thứ tư có hai sự việc rộng lớn: Nơi chốn rộng lớn và căn thiện rộng lớn, nên xả niệm ở đấy cũng gọi là thanh 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 nữa, tĩnh lự thứ tư đã có hơn hằng sa số Bồ-tát nương vào đấy nhập chánh tánh ly sinh, chứng đắc quả Chánh đẳng Bồ-đề Vô thượng, nên xả niệm ở đấy cũng gọi là thanh tịnh.</w:t>
      </w:r>
    </w:p>
    <w:p>
      <w:pPr>
        <w:pStyle w:val="BodyText"/>
        <w:spacing w:line="273" w:lineRule="auto" w:before="111"/>
        <w:ind w:right="104"/>
      </w:pPr>
      <w:r>
        <w:rPr>
          <w:color w:val="231F20"/>
        </w:rPr>
        <w:t>Lại nữa, tĩnh lự thứ tư có ba Sư Du-già đã nương vào </w:t>
      </w:r>
      <w:r>
        <w:rPr>
          <w:color w:val="231F20"/>
          <w:spacing w:val="2"/>
        </w:rPr>
        <w:t>đấy </w:t>
      </w:r>
      <w:r>
        <w:rPr>
          <w:color w:val="231F20"/>
        </w:rPr>
        <w:t>được nhập chánh tánh ly sinh đắc quả dứt hết lậu (A-la-hán). Đó là Phật, Độc giác, và các Thanh văn, nên xả niệm ở đấy cũng gọi là thanh</w:t>
      </w:r>
      <w:r>
        <w:rPr>
          <w:color w:val="231F20"/>
          <w:spacing w:val="5"/>
        </w:rPr>
        <w:t> </w:t>
      </w:r>
      <w:r>
        <w:rPr>
          <w:color w:val="231F20"/>
        </w:rPr>
        <w:t>tịnh.</w:t>
      </w:r>
    </w:p>
    <w:p>
      <w:pPr>
        <w:pStyle w:val="BodyText"/>
        <w:spacing w:line="273" w:lineRule="auto" w:before="110"/>
        <w:ind w:right="107"/>
      </w:pPr>
      <w:r>
        <w:rPr>
          <w:color w:val="231F20"/>
        </w:rPr>
        <w:t>Lại nữa, nơi tĩnh lự thứ tư các sắc do các đại chủng tạo nên cả hiển</w:t>
      </w:r>
      <w:r>
        <w:rPr>
          <w:color w:val="231F20"/>
          <w:spacing w:val="-8"/>
        </w:rPr>
        <w:t> </w:t>
      </w:r>
      <w:r>
        <w:rPr>
          <w:color w:val="231F20"/>
        </w:rPr>
        <w:t>sắc</w:t>
      </w:r>
      <w:r>
        <w:rPr>
          <w:color w:val="231F20"/>
          <w:spacing w:val="-7"/>
        </w:rPr>
        <w:t> </w:t>
      </w:r>
      <w:r>
        <w:rPr>
          <w:color w:val="231F20"/>
        </w:rPr>
        <w:t>hình</w:t>
      </w:r>
      <w:r>
        <w:rPr>
          <w:color w:val="231F20"/>
          <w:spacing w:val="-8"/>
        </w:rPr>
        <w:t> </w:t>
      </w:r>
      <w:r>
        <w:rPr>
          <w:color w:val="231F20"/>
        </w:rPr>
        <w:t>sắc</w:t>
      </w:r>
      <w:r>
        <w:rPr>
          <w:color w:val="231F20"/>
          <w:spacing w:val="-7"/>
        </w:rPr>
        <w:t> </w:t>
      </w:r>
      <w:r>
        <w:rPr>
          <w:color w:val="231F20"/>
        </w:rPr>
        <w:t>đều</w:t>
      </w:r>
      <w:r>
        <w:rPr>
          <w:color w:val="231F20"/>
          <w:spacing w:val="-7"/>
        </w:rPr>
        <w:t> </w:t>
      </w:r>
      <w:r>
        <w:rPr>
          <w:color w:val="231F20"/>
        </w:rPr>
        <w:t>hết</w:t>
      </w:r>
      <w:r>
        <w:rPr>
          <w:color w:val="231F20"/>
          <w:spacing w:val="-8"/>
        </w:rPr>
        <w:t> </w:t>
      </w:r>
      <w:r>
        <w:rPr>
          <w:color w:val="231F20"/>
        </w:rPr>
        <w:t>sức</w:t>
      </w:r>
      <w:r>
        <w:rPr>
          <w:color w:val="231F20"/>
          <w:spacing w:val="-7"/>
        </w:rPr>
        <w:t> </w:t>
      </w:r>
      <w:r>
        <w:rPr>
          <w:color w:val="231F20"/>
        </w:rPr>
        <w:t>thắng</w:t>
      </w:r>
      <w:r>
        <w:rPr>
          <w:color w:val="231F20"/>
          <w:spacing w:val="-8"/>
        </w:rPr>
        <w:t> </w:t>
      </w:r>
      <w:r>
        <w:rPr>
          <w:color w:val="231F20"/>
        </w:rPr>
        <w:t>diệu,</w:t>
      </w:r>
      <w:r>
        <w:rPr>
          <w:color w:val="231F20"/>
          <w:spacing w:val="-7"/>
        </w:rPr>
        <w:t> </w:t>
      </w:r>
      <w:r>
        <w:rPr>
          <w:color w:val="231F20"/>
        </w:rPr>
        <w:t>nên</w:t>
      </w:r>
      <w:r>
        <w:rPr>
          <w:color w:val="231F20"/>
          <w:spacing w:val="-7"/>
        </w:rPr>
        <w:t> </w:t>
      </w:r>
      <w:r>
        <w:rPr>
          <w:color w:val="231F20"/>
        </w:rPr>
        <w:t>xả</w:t>
      </w:r>
      <w:r>
        <w:rPr>
          <w:color w:val="231F20"/>
          <w:spacing w:val="-8"/>
        </w:rPr>
        <w:t> </w:t>
      </w:r>
      <w:r>
        <w:rPr>
          <w:color w:val="231F20"/>
        </w:rPr>
        <w:t>niệm</w:t>
      </w:r>
      <w:r>
        <w:rPr>
          <w:color w:val="231F20"/>
          <w:spacing w:val="-7"/>
        </w:rPr>
        <w:t> </w:t>
      </w:r>
      <w:r>
        <w:rPr>
          <w:color w:val="231F20"/>
        </w:rPr>
        <w:t>ở</w:t>
      </w:r>
      <w:r>
        <w:rPr>
          <w:color w:val="231F20"/>
          <w:spacing w:val="-8"/>
        </w:rPr>
        <w:t> </w:t>
      </w:r>
      <w:r>
        <w:rPr>
          <w:color w:val="231F20"/>
        </w:rPr>
        <w:t>đấy</w:t>
      </w:r>
      <w:r>
        <w:rPr>
          <w:color w:val="231F20"/>
          <w:spacing w:val="-7"/>
        </w:rPr>
        <w:t> </w:t>
      </w:r>
      <w:r>
        <w:rPr>
          <w:color w:val="231F20"/>
        </w:rPr>
        <w:t>cũng</w:t>
      </w:r>
      <w:r>
        <w:rPr>
          <w:color w:val="231F20"/>
          <w:spacing w:val="-7"/>
        </w:rPr>
        <w:t> </w:t>
      </w:r>
      <w:r>
        <w:rPr>
          <w:color w:val="231F20"/>
        </w:rPr>
        <w:t>gọi là thanh tịnh.</w:t>
      </w:r>
    </w:p>
    <w:p>
      <w:pPr>
        <w:pStyle w:val="BodyText"/>
        <w:spacing w:line="273" w:lineRule="auto" w:before="111"/>
        <w:ind w:right="106"/>
      </w:pPr>
      <w:r>
        <w:rPr>
          <w:color w:val="231F20"/>
        </w:rPr>
        <w:t>Lại</w:t>
      </w:r>
      <w:r>
        <w:rPr>
          <w:color w:val="231F20"/>
          <w:spacing w:val="-4"/>
        </w:rPr>
        <w:t> </w:t>
      </w:r>
      <w:r>
        <w:rPr>
          <w:color w:val="231F20"/>
        </w:rPr>
        <w:t>nữa,</w:t>
      </w:r>
      <w:r>
        <w:rPr>
          <w:color w:val="231F20"/>
          <w:spacing w:val="-4"/>
        </w:rPr>
        <w:t> </w:t>
      </w:r>
      <w:r>
        <w:rPr>
          <w:color w:val="231F20"/>
        </w:rPr>
        <w:t>do</w:t>
      </w:r>
      <w:r>
        <w:rPr>
          <w:color w:val="231F20"/>
          <w:spacing w:val="-4"/>
        </w:rPr>
        <w:t> </w:t>
      </w:r>
      <w:r>
        <w:rPr>
          <w:color w:val="231F20"/>
        </w:rPr>
        <w:t>nương</w:t>
      </w:r>
      <w:r>
        <w:rPr>
          <w:color w:val="231F20"/>
          <w:spacing w:val="-4"/>
        </w:rPr>
        <w:t> </w:t>
      </w:r>
      <w:r>
        <w:rPr>
          <w:color w:val="231F20"/>
        </w:rPr>
        <w:t>vào</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túc</w:t>
      </w:r>
      <w:r>
        <w:rPr>
          <w:color w:val="231F20"/>
          <w:spacing w:val="-4"/>
        </w:rPr>
        <w:t> </w:t>
      </w:r>
      <w:r>
        <w:rPr>
          <w:color w:val="231F20"/>
        </w:rPr>
        <w:t>trụ</w:t>
      </w:r>
      <w:r>
        <w:rPr>
          <w:color w:val="231F20"/>
          <w:spacing w:val="-4"/>
        </w:rPr>
        <w:t> </w:t>
      </w:r>
      <w:r>
        <w:rPr>
          <w:color w:val="231F20"/>
        </w:rPr>
        <w:t>tùy</w:t>
      </w:r>
      <w:r>
        <w:rPr>
          <w:color w:val="231F20"/>
          <w:spacing w:val="-4"/>
        </w:rPr>
        <w:t> </w:t>
      </w:r>
      <w:r>
        <w:rPr>
          <w:color w:val="231F20"/>
        </w:rPr>
        <w:t>niệm</w:t>
      </w:r>
      <w:r>
        <w:rPr>
          <w:color w:val="231F20"/>
          <w:spacing w:val="-4"/>
        </w:rPr>
        <w:t> </w:t>
      </w:r>
      <w:r>
        <w:rPr>
          <w:color w:val="231F20"/>
        </w:rPr>
        <w:t>trí</w:t>
      </w:r>
      <w:r>
        <w:rPr>
          <w:color w:val="231F20"/>
          <w:spacing w:val="-4"/>
        </w:rPr>
        <w:t> </w:t>
      </w:r>
      <w:r>
        <w:rPr>
          <w:color w:val="231F20"/>
        </w:rPr>
        <w:t>có</w:t>
      </w:r>
      <w:r>
        <w:rPr>
          <w:color w:val="231F20"/>
          <w:spacing w:val="-4"/>
        </w:rPr>
        <w:t> </w:t>
      </w:r>
      <w:r>
        <w:rPr>
          <w:color w:val="231F20"/>
        </w:rPr>
        <w:t>thể duyên</w:t>
      </w:r>
      <w:r>
        <w:rPr>
          <w:color w:val="231F20"/>
          <w:spacing w:val="-5"/>
        </w:rPr>
        <w:t> </w:t>
      </w:r>
      <w:r>
        <w:rPr>
          <w:color w:val="231F20"/>
        </w:rPr>
        <w:t>nơi</w:t>
      </w:r>
      <w:r>
        <w:rPr>
          <w:color w:val="231F20"/>
          <w:spacing w:val="-4"/>
        </w:rPr>
        <w:t> </w:t>
      </w:r>
      <w:r>
        <w:rPr>
          <w:color w:val="231F20"/>
        </w:rPr>
        <w:t>các</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từ</w:t>
      </w:r>
      <w:r>
        <w:rPr>
          <w:color w:val="231F20"/>
          <w:spacing w:val="-4"/>
        </w:rPr>
        <w:t> </w:t>
      </w:r>
      <w:r>
        <w:rPr>
          <w:color w:val="231F20"/>
        </w:rPr>
        <w:t>xưa</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bốn</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nên</w:t>
      </w:r>
      <w:r>
        <w:rPr>
          <w:color w:val="231F20"/>
          <w:spacing w:val="-4"/>
        </w:rPr>
        <w:t> </w:t>
      </w:r>
      <w:r>
        <w:rPr>
          <w:color w:val="231F20"/>
        </w:rPr>
        <w:t>xả</w:t>
      </w:r>
      <w:r>
        <w:rPr>
          <w:color w:val="231F20"/>
          <w:spacing w:val="-4"/>
        </w:rPr>
        <w:t> </w:t>
      </w:r>
      <w:r>
        <w:rPr>
          <w:color w:val="231F20"/>
          <w:spacing w:val="-3"/>
        </w:rPr>
        <w:t>niệm </w:t>
      </w:r>
      <w:r>
        <w:rPr>
          <w:color w:val="231F20"/>
        </w:rPr>
        <w:t>ở đấy cũng gọi là thanh tịnh.</w:t>
      </w:r>
    </w:p>
    <w:p>
      <w:pPr>
        <w:pStyle w:val="BodyText"/>
        <w:spacing w:line="273" w:lineRule="auto" w:before="111"/>
        <w:ind w:right="108"/>
      </w:pPr>
      <w:r>
        <w:rPr>
          <w:color w:val="231F20"/>
        </w:rPr>
        <w:t>Do các thứ nhân duyên như thế nên hết thảy xả niệm hiện có của tĩnh lự thứ tư riêng gọi là thanh tịnh.</w:t>
      </w:r>
    </w:p>
    <w:p>
      <w:pPr>
        <w:pStyle w:val="BodyText"/>
        <w:spacing w:line="273" w:lineRule="auto" w:before="111"/>
        <w:ind w:right="107"/>
      </w:pPr>
      <w:r>
        <w:rPr>
          <w:color w:val="231F20"/>
          <w:spacing w:val="-4"/>
        </w:rPr>
        <w:t>Trụ</w:t>
      </w:r>
      <w:r>
        <w:rPr>
          <w:color w:val="231F20"/>
          <w:spacing w:val="-5"/>
        </w:rPr>
        <w:t> </w:t>
      </w:r>
      <w:r>
        <w:rPr>
          <w:color w:val="231F20"/>
        </w:rPr>
        <w:t>đầy</w:t>
      </w:r>
      <w:r>
        <w:rPr>
          <w:color w:val="231F20"/>
          <w:spacing w:val="-4"/>
        </w:rPr>
        <w:t> </w:t>
      </w:r>
      <w:r>
        <w:rPr>
          <w:color w:val="231F20"/>
        </w:rPr>
        <w:t>đủ</w:t>
      </w:r>
      <w:r>
        <w:rPr>
          <w:color w:val="231F20"/>
          <w:spacing w:val="-4"/>
        </w:rPr>
        <w:t> </w:t>
      </w:r>
      <w:r>
        <w:rPr>
          <w:color w:val="231F20"/>
        </w:rPr>
        <w:t>vào</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thân</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thành</w:t>
      </w:r>
      <w:r>
        <w:rPr>
          <w:color w:val="231F20"/>
          <w:spacing w:val="-4"/>
        </w:rPr>
        <w:t> </w:t>
      </w:r>
      <w:r>
        <w:rPr>
          <w:color w:val="231F20"/>
        </w:rPr>
        <w:t>tựu năm uẩn thiện của tĩnh lự thứ tư. Được thành tựu gọi là trụ đầy</w:t>
      </w:r>
      <w:r>
        <w:rPr>
          <w:color w:val="231F20"/>
          <w:spacing w:val="-7"/>
        </w:rPr>
        <w:t> </w:t>
      </w:r>
      <w:r>
        <w:rPr>
          <w:color w:val="231F20"/>
        </w:rPr>
        <w:t>đủ.</w:t>
      </w:r>
    </w:p>
    <w:p>
      <w:pPr>
        <w:spacing w:line="273" w:lineRule="auto" w:before="112"/>
        <w:ind w:left="393" w:right="107" w:firstLine="566"/>
        <w:jc w:val="both"/>
        <w:rPr>
          <w:sz w:val="26"/>
        </w:rPr>
      </w:pPr>
      <w:r>
        <w:rPr>
          <w:i/>
          <w:color w:val="231F20"/>
          <w:sz w:val="26"/>
        </w:rPr>
        <w:t>Như Khế kinh nói: </w:t>
      </w:r>
      <w:r>
        <w:rPr>
          <w:color w:val="231F20"/>
          <w:sz w:val="26"/>
        </w:rPr>
        <w:t>“Có bốn thứ tâm sở tăng thượng nơi hiện pháp lạc trụ”.</w:t>
      </w:r>
    </w:p>
    <w:p>
      <w:pPr>
        <w:pStyle w:val="BodyText"/>
        <w:spacing w:before="112"/>
        <w:ind w:left="960" w:firstLine="0"/>
      </w:pPr>
      <w:r>
        <w:rPr>
          <w:i/>
          <w:color w:val="231F20"/>
        </w:rPr>
        <w:t>Hỏi: </w:t>
      </w:r>
      <w:r>
        <w:rPr>
          <w:color w:val="231F20"/>
        </w:rPr>
        <w:t>Thế nào gọi là tâm sở tăng thượng?</w:t>
      </w:r>
    </w:p>
    <w:p>
      <w:pPr>
        <w:pStyle w:val="BodyText"/>
        <w:spacing w:line="273" w:lineRule="auto" w:before="154"/>
        <w:ind w:right="105"/>
      </w:pPr>
      <w:r>
        <w:rPr>
          <w:i/>
          <w:color w:val="231F20"/>
        </w:rPr>
        <w:t>Đáp:</w:t>
      </w:r>
      <w:r>
        <w:rPr>
          <w:i/>
          <w:color w:val="231F20"/>
          <w:spacing w:val="-15"/>
        </w:rPr>
        <w:t> </w:t>
      </w:r>
      <w:r>
        <w:rPr>
          <w:color w:val="231F20"/>
        </w:rPr>
        <w:t>Tâm</w:t>
      </w:r>
      <w:r>
        <w:rPr>
          <w:color w:val="231F20"/>
          <w:spacing w:val="-10"/>
        </w:rPr>
        <w:t> </w:t>
      </w:r>
      <w:r>
        <w:rPr>
          <w:color w:val="231F20"/>
        </w:rPr>
        <w:t>sở</w:t>
      </w:r>
      <w:r>
        <w:rPr>
          <w:color w:val="231F20"/>
          <w:spacing w:val="-11"/>
        </w:rPr>
        <w:t> </w:t>
      </w:r>
      <w:r>
        <w:rPr>
          <w:color w:val="231F20"/>
        </w:rPr>
        <w:t>ở</w:t>
      </w:r>
      <w:r>
        <w:rPr>
          <w:color w:val="231F20"/>
          <w:spacing w:val="-10"/>
        </w:rPr>
        <w:t> </w:t>
      </w:r>
      <w:r>
        <w:rPr>
          <w:color w:val="231F20"/>
        </w:rPr>
        <w:t>đây</w:t>
      </w:r>
      <w:r>
        <w:rPr>
          <w:color w:val="231F20"/>
          <w:spacing w:val="-10"/>
        </w:rPr>
        <w:t> </w:t>
      </w:r>
      <w:r>
        <w:rPr>
          <w:color w:val="231F20"/>
        </w:rPr>
        <w:t>tức</w:t>
      </w:r>
      <w:r>
        <w:rPr>
          <w:color w:val="231F20"/>
          <w:spacing w:val="-10"/>
        </w:rPr>
        <w:t> </w:t>
      </w:r>
      <w:r>
        <w:rPr>
          <w:color w:val="231F20"/>
        </w:rPr>
        <w:t>là</w:t>
      </w:r>
      <w:r>
        <w:rPr>
          <w:color w:val="231F20"/>
          <w:spacing w:val="-14"/>
        </w:rPr>
        <w:t> </w:t>
      </w:r>
      <w:r>
        <w:rPr>
          <w:color w:val="231F20"/>
        </w:rPr>
        <w:t>Tam-ma-địa.</w:t>
      </w:r>
      <w:r>
        <w:rPr>
          <w:color w:val="231F20"/>
          <w:spacing w:val="-11"/>
        </w:rPr>
        <w:t> </w:t>
      </w:r>
      <w:r>
        <w:rPr>
          <w:color w:val="231F20"/>
        </w:rPr>
        <w:t>Nếu</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đủ</w:t>
      </w:r>
      <w:r>
        <w:rPr>
          <w:color w:val="231F20"/>
          <w:spacing w:val="-10"/>
        </w:rPr>
        <w:t> </w:t>
      </w:r>
      <w:r>
        <w:rPr>
          <w:color w:val="231F20"/>
        </w:rPr>
        <w:t>uy</w:t>
      </w:r>
      <w:r>
        <w:rPr>
          <w:color w:val="231F20"/>
          <w:spacing w:val="-10"/>
        </w:rPr>
        <w:t> </w:t>
      </w:r>
      <w:r>
        <w:rPr>
          <w:color w:val="231F20"/>
        </w:rPr>
        <w:t>lực lớn của Tam-ma-địa thì không có công dụng lớn để có thể thành </w:t>
      </w:r>
      <w:r>
        <w:rPr>
          <w:color w:val="231F20"/>
          <w:spacing w:val="-4"/>
        </w:rPr>
        <w:t>tựu </w:t>
      </w:r>
      <w:r>
        <w:rPr>
          <w:color w:val="231F20"/>
        </w:rPr>
        <w:t>sự việc lớn, có thể như bốn tĩnh lự căn bản, nên ở đây riêng gọi là tâm sở tăng</w:t>
      </w:r>
      <w:r>
        <w:rPr>
          <w:color w:val="231F20"/>
          <w:spacing w:val="-2"/>
        </w:rPr>
        <w:t> </w:t>
      </w:r>
      <w:r>
        <w:rPr>
          <w:color w:val="231F20"/>
        </w:rPr>
        <w:t>thượng.</w:t>
      </w:r>
    </w:p>
    <w:p>
      <w:pPr>
        <w:pStyle w:val="BodyText"/>
        <w:spacing w:line="273" w:lineRule="auto" w:before="110"/>
        <w:ind w:right="106"/>
      </w:pPr>
      <w:r>
        <w:rPr>
          <w:color w:val="231F20"/>
        </w:rPr>
        <w:t>Lại nữa, trong bốn tĩnh lự có vô lượng các thứ tâm sở tăng thượng</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công</w:t>
      </w:r>
      <w:r>
        <w:rPr>
          <w:color w:val="231F20"/>
          <w:spacing w:val="-12"/>
        </w:rPr>
        <w:t> </w:t>
      </w:r>
      <w:r>
        <w:rPr>
          <w:color w:val="231F20"/>
        </w:rPr>
        <w:t>đức</w:t>
      </w:r>
      <w:r>
        <w:rPr>
          <w:color w:val="231F20"/>
          <w:spacing w:val="-12"/>
        </w:rPr>
        <w:t> </w:t>
      </w:r>
      <w:r>
        <w:rPr>
          <w:color w:val="231F20"/>
        </w:rPr>
        <w:t>thù</w:t>
      </w:r>
      <w:r>
        <w:rPr>
          <w:color w:val="231F20"/>
          <w:spacing w:val="-12"/>
        </w:rPr>
        <w:t> </w:t>
      </w:r>
      <w:r>
        <w:rPr>
          <w:color w:val="231F20"/>
        </w:rPr>
        <w:t>thắng</w:t>
      </w:r>
      <w:r>
        <w:rPr>
          <w:color w:val="231F20"/>
          <w:spacing w:val="-12"/>
        </w:rPr>
        <w:t> </w:t>
      </w:r>
      <w:r>
        <w:rPr>
          <w:color w:val="231F20"/>
        </w:rPr>
        <w:t>như</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thắng</w:t>
      </w:r>
      <w:r>
        <w:rPr>
          <w:color w:val="231F20"/>
          <w:spacing w:val="-12"/>
        </w:rPr>
        <w:t> </w:t>
      </w:r>
      <w:r>
        <w:rPr>
          <w:color w:val="231F20"/>
        </w:rPr>
        <w:t>xứ, biến xứ, vô ngại giải, nguyện trí không tranh, định biên tế </w:t>
      </w:r>
      <w:r>
        <w:rPr>
          <w:color w:val="231F20"/>
          <w:spacing w:val="-5"/>
        </w:rPr>
        <w:t>v.v..., </w:t>
      </w:r>
      <w:r>
        <w:rPr>
          <w:color w:val="231F20"/>
        </w:rPr>
        <w:t>thế nên riêng gọi là tâm sở tăng</w:t>
      </w:r>
      <w:r>
        <w:rPr>
          <w:color w:val="231F20"/>
          <w:spacing w:val="-2"/>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nương vào bốn tĩnh lự, các Sư Du-già dùng vô lượng môn</w:t>
      </w:r>
      <w:r>
        <w:rPr>
          <w:color w:val="231F20"/>
          <w:spacing w:val="-7"/>
        </w:rPr>
        <w:t> </w:t>
      </w:r>
      <w:r>
        <w:rPr>
          <w:color w:val="231F20"/>
        </w:rPr>
        <w:t>thọ</w:t>
      </w:r>
      <w:r>
        <w:rPr>
          <w:color w:val="231F20"/>
          <w:spacing w:val="-6"/>
        </w:rPr>
        <w:t> </w:t>
      </w:r>
      <w:r>
        <w:rPr>
          <w:color w:val="231F20"/>
        </w:rPr>
        <w:t>nhận</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lạc,</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môn</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và</w:t>
      </w:r>
      <w:r>
        <w:rPr>
          <w:color w:val="231F20"/>
          <w:spacing w:val="-6"/>
        </w:rPr>
        <w:t> </w:t>
      </w:r>
      <w:r>
        <w:rPr>
          <w:color w:val="231F20"/>
        </w:rPr>
        <w:t>ba thứ Tam-ma-địa như không không </w:t>
      </w:r>
      <w:r>
        <w:rPr>
          <w:color w:val="231F20"/>
          <w:spacing w:val="-4"/>
        </w:rPr>
        <w:t>v.v…, </w:t>
      </w:r>
      <w:r>
        <w:rPr>
          <w:color w:val="231F20"/>
        </w:rPr>
        <w:t>thế nên riêng gọi là tâm</w:t>
      </w:r>
      <w:r>
        <w:rPr>
          <w:color w:val="231F20"/>
          <w:spacing w:val="-32"/>
        </w:rPr>
        <w:t> </w:t>
      </w:r>
      <w:r>
        <w:rPr>
          <w:color w:val="231F20"/>
        </w:rPr>
        <w:t>sở tăng thượng.</w:t>
      </w:r>
    </w:p>
    <w:p>
      <w:pPr>
        <w:pStyle w:val="BodyText"/>
        <w:spacing w:line="276" w:lineRule="auto" w:before="118"/>
        <w:ind w:left="110" w:right="390"/>
      </w:pPr>
      <w:r>
        <w:rPr>
          <w:color w:val="231F20"/>
        </w:rPr>
        <w:t>Lại nữa, bốn tĩnh lự này thuộc về lạc thông hành, thế nên </w:t>
      </w:r>
      <w:r>
        <w:rPr>
          <w:color w:val="231F20"/>
          <w:spacing w:val="-3"/>
        </w:rPr>
        <w:t>riêng </w:t>
      </w:r>
      <w:r>
        <w:rPr>
          <w:color w:val="231F20"/>
        </w:rPr>
        <w:t>gọi là tâm sở tăng thượng.</w:t>
      </w:r>
    </w:p>
    <w:p>
      <w:pPr>
        <w:pStyle w:val="BodyText"/>
        <w:spacing w:line="276" w:lineRule="auto" w:before="116"/>
        <w:ind w:left="110" w:right="391"/>
      </w:pPr>
      <w:r>
        <w:rPr>
          <w:i/>
          <w:color w:val="231F20"/>
        </w:rPr>
        <w:t>Hỏi:</w:t>
      </w:r>
      <w:r>
        <w:rPr>
          <w:i/>
          <w:color w:val="231F20"/>
          <w:spacing w:val="-18"/>
        </w:rPr>
        <w:t> </w:t>
      </w:r>
      <w:r>
        <w:rPr>
          <w:color w:val="231F20"/>
        </w:rPr>
        <w:t>Trong</w:t>
      </w:r>
      <w:r>
        <w:rPr>
          <w:color w:val="231F20"/>
          <w:spacing w:val="-14"/>
        </w:rPr>
        <w:t> </w:t>
      </w:r>
      <w:r>
        <w:rPr>
          <w:color w:val="231F20"/>
        </w:rPr>
        <w:t>bốn</w:t>
      </w:r>
      <w:r>
        <w:rPr>
          <w:color w:val="231F20"/>
          <w:spacing w:val="-14"/>
        </w:rPr>
        <w:t> </w:t>
      </w:r>
      <w:r>
        <w:rPr>
          <w:color w:val="231F20"/>
        </w:rPr>
        <w:t>tĩnh</w:t>
      </w:r>
      <w:r>
        <w:rPr>
          <w:color w:val="231F20"/>
          <w:spacing w:val="-14"/>
        </w:rPr>
        <w:t> </w:t>
      </w:r>
      <w:r>
        <w:rPr>
          <w:color w:val="231F20"/>
        </w:rPr>
        <w:t>lự</w:t>
      </w:r>
      <w:r>
        <w:rPr>
          <w:color w:val="231F20"/>
          <w:spacing w:val="-14"/>
        </w:rPr>
        <w:t> </w:t>
      </w:r>
      <w:r>
        <w:rPr>
          <w:color w:val="231F20"/>
        </w:rPr>
        <w:t>này</w:t>
      </w:r>
      <w:r>
        <w:rPr>
          <w:color w:val="231F20"/>
          <w:spacing w:val="-14"/>
        </w:rPr>
        <w:t> </w:t>
      </w:r>
      <w:r>
        <w:rPr>
          <w:color w:val="231F20"/>
        </w:rPr>
        <w:t>cũng</w:t>
      </w:r>
      <w:r>
        <w:rPr>
          <w:color w:val="231F20"/>
          <w:spacing w:val="-14"/>
        </w:rPr>
        <w:t> </w:t>
      </w:r>
      <w:r>
        <w:rPr>
          <w:color w:val="231F20"/>
        </w:rPr>
        <w:t>có</w:t>
      </w:r>
      <w:r>
        <w:rPr>
          <w:color w:val="231F20"/>
          <w:spacing w:val="-14"/>
        </w:rPr>
        <w:t> </w:t>
      </w:r>
      <w:r>
        <w:rPr>
          <w:color w:val="231F20"/>
        </w:rPr>
        <w:t>các</w:t>
      </w:r>
      <w:r>
        <w:rPr>
          <w:color w:val="231F20"/>
          <w:spacing w:val="-14"/>
        </w:rPr>
        <w:t> </w:t>
      </w:r>
      <w:r>
        <w:rPr>
          <w:color w:val="231F20"/>
        </w:rPr>
        <w:t>công</w:t>
      </w:r>
      <w:r>
        <w:rPr>
          <w:color w:val="231F20"/>
          <w:spacing w:val="-13"/>
        </w:rPr>
        <w:t> </w:t>
      </w:r>
      <w:r>
        <w:rPr>
          <w:color w:val="231F20"/>
        </w:rPr>
        <w:t>đức</w:t>
      </w:r>
      <w:r>
        <w:rPr>
          <w:color w:val="231F20"/>
          <w:spacing w:val="-15"/>
        </w:rPr>
        <w:t> </w:t>
      </w:r>
      <w:r>
        <w:rPr>
          <w:color w:val="231F20"/>
        </w:rPr>
        <w:t>có</w:t>
      </w:r>
      <w:r>
        <w:rPr>
          <w:color w:val="231F20"/>
          <w:spacing w:val="-14"/>
        </w:rPr>
        <w:t> </w:t>
      </w:r>
      <w:r>
        <w:rPr>
          <w:color w:val="231F20"/>
        </w:rPr>
        <w:t>thể</w:t>
      </w:r>
      <w:r>
        <w:rPr>
          <w:color w:val="231F20"/>
          <w:spacing w:val="-14"/>
        </w:rPr>
        <w:t> </w:t>
      </w:r>
      <w:r>
        <w:rPr>
          <w:color w:val="231F20"/>
        </w:rPr>
        <w:t>dẫn</w:t>
      </w:r>
      <w:r>
        <w:rPr>
          <w:color w:val="231F20"/>
          <w:spacing w:val="-14"/>
        </w:rPr>
        <w:t> </w:t>
      </w:r>
      <w:r>
        <w:rPr>
          <w:color w:val="231F20"/>
        </w:rPr>
        <w:t>đến hậu lạc, vì sao chỉ nói hiện pháp lạc</w:t>
      </w:r>
      <w:r>
        <w:rPr>
          <w:color w:val="231F20"/>
          <w:spacing w:val="-2"/>
        </w:rPr>
        <w:t> </w:t>
      </w:r>
      <w:r>
        <w:rPr>
          <w:color w:val="231F20"/>
        </w:rPr>
        <w:t>trụ?</w:t>
      </w:r>
    </w:p>
    <w:p>
      <w:pPr>
        <w:pStyle w:val="BodyText"/>
        <w:spacing w:line="276" w:lineRule="auto" w:before="115"/>
        <w:ind w:left="110" w:right="391"/>
      </w:pPr>
      <w:r>
        <w:rPr>
          <w:i/>
          <w:color w:val="231F20"/>
        </w:rPr>
        <w:t>Đáp: </w:t>
      </w:r>
      <w:r>
        <w:rPr>
          <w:color w:val="231F20"/>
        </w:rPr>
        <w:t>Cũng nên nói là hậu pháp lạc trụ (Trụ vào pháp vui đời sau) nhưng không nói, nên biết Kinh này nêu bày chưa trọn vẹn.</w:t>
      </w:r>
    </w:p>
    <w:p>
      <w:pPr>
        <w:pStyle w:val="BodyText"/>
        <w:spacing w:line="276" w:lineRule="auto" w:before="116"/>
        <w:ind w:left="110" w:right="391"/>
      </w:pPr>
      <w:r>
        <w:rPr>
          <w:color w:val="231F20"/>
        </w:rPr>
        <w:t>Lại nữa, nếu nói đây là hiện pháp lạc trụ, nên biết là đã nói</w:t>
      </w:r>
      <w:r>
        <w:rPr>
          <w:color w:val="231F20"/>
          <w:spacing w:val="-44"/>
        </w:rPr>
        <w:t> </w:t>
      </w:r>
      <w:r>
        <w:rPr>
          <w:color w:val="231F20"/>
          <w:spacing w:val="-4"/>
        </w:rPr>
        <w:t>hậu </w:t>
      </w:r>
      <w:r>
        <w:rPr>
          <w:color w:val="231F20"/>
        </w:rPr>
        <w:t>pháp lạc trụ, vì hậu pháp lạc dùng hiện pháp lạc làm nhân để </w:t>
      </w:r>
      <w:r>
        <w:rPr>
          <w:color w:val="231F20"/>
          <w:spacing w:val="-5"/>
        </w:rPr>
        <w:t>đạt </w:t>
      </w:r>
      <w:r>
        <w:rPr>
          <w:color w:val="231F20"/>
        </w:rPr>
        <w:t>được.</w:t>
      </w:r>
      <w:r>
        <w:rPr>
          <w:color w:val="231F20"/>
          <w:spacing w:val="-5"/>
        </w:rPr>
        <w:t> </w:t>
      </w:r>
      <w:r>
        <w:rPr>
          <w:color w:val="231F20"/>
        </w:rPr>
        <w:t>Như</w:t>
      </w:r>
      <w:r>
        <w:rPr>
          <w:color w:val="231F20"/>
          <w:spacing w:val="-5"/>
        </w:rPr>
        <w:t> </w:t>
      </w:r>
      <w:r>
        <w:rPr>
          <w:color w:val="231F20"/>
        </w:rPr>
        <w:t>Khế</w:t>
      </w:r>
      <w:r>
        <w:rPr>
          <w:color w:val="231F20"/>
          <w:spacing w:val="-5"/>
        </w:rPr>
        <w:t> </w:t>
      </w:r>
      <w:r>
        <w:rPr>
          <w:color w:val="231F20"/>
        </w:rPr>
        <w:t>kinh</w:t>
      </w:r>
      <w:r>
        <w:rPr>
          <w:color w:val="231F20"/>
          <w:spacing w:val="-5"/>
        </w:rPr>
        <w:t> </w:t>
      </w:r>
      <w:r>
        <w:rPr>
          <w:color w:val="231F20"/>
        </w:rPr>
        <w:t>nói:</w:t>
      </w:r>
      <w:r>
        <w:rPr>
          <w:color w:val="231F20"/>
          <w:spacing w:val="-10"/>
        </w:rPr>
        <w:t> </w:t>
      </w:r>
      <w:r>
        <w:rPr>
          <w:color w:val="231F20"/>
        </w:rPr>
        <w:t>Trước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này</w:t>
      </w:r>
      <w:r>
        <w:rPr>
          <w:color w:val="231F20"/>
          <w:spacing w:val="-5"/>
        </w:rPr>
        <w:t> </w:t>
      </w:r>
      <w:r>
        <w:rPr>
          <w:color w:val="231F20"/>
        </w:rPr>
        <w:t>tu</w:t>
      </w:r>
      <w:r>
        <w:rPr>
          <w:color w:val="231F20"/>
          <w:spacing w:val="-5"/>
        </w:rPr>
        <w:t> </w:t>
      </w:r>
      <w:r>
        <w:rPr>
          <w:color w:val="231F20"/>
        </w:rPr>
        <w:t>đẳng</w:t>
      </w:r>
      <w:r>
        <w:rPr>
          <w:color w:val="231F20"/>
          <w:spacing w:val="-5"/>
        </w:rPr>
        <w:t> </w:t>
      </w:r>
      <w:r>
        <w:rPr>
          <w:color w:val="231F20"/>
        </w:rPr>
        <w:t>chí</w:t>
      </w:r>
      <w:r>
        <w:rPr>
          <w:color w:val="231F20"/>
          <w:spacing w:val="-5"/>
        </w:rPr>
        <w:t> </w:t>
      </w:r>
      <w:r>
        <w:rPr>
          <w:color w:val="231F20"/>
        </w:rPr>
        <w:t>kia sau mới sinh ra</w:t>
      </w:r>
      <w:r>
        <w:rPr>
          <w:color w:val="231F20"/>
          <w:spacing w:val="-3"/>
        </w:rPr>
        <w:t> </w:t>
      </w:r>
      <w:r>
        <w:rPr>
          <w:color w:val="231F20"/>
        </w:rPr>
        <w:t>nó.</w:t>
      </w:r>
    </w:p>
    <w:p>
      <w:pPr>
        <w:pStyle w:val="BodyText"/>
        <w:spacing w:line="276" w:lineRule="auto" w:before="118"/>
        <w:ind w:left="110" w:right="390"/>
      </w:pPr>
      <w:r>
        <w:rPr>
          <w:color w:val="231F20"/>
        </w:rPr>
        <w:t>Lại</w:t>
      </w:r>
      <w:r>
        <w:rPr>
          <w:color w:val="231F20"/>
          <w:spacing w:val="-9"/>
        </w:rPr>
        <w:t> </w:t>
      </w:r>
      <w:r>
        <w:rPr>
          <w:color w:val="231F20"/>
        </w:rPr>
        <w:t>nữa,</w:t>
      </w:r>
      <w:r>
        <w:rPr>
          <w:color w:val="231F20"/>
          <w:spacing w:val="-9"/>
        </w:rPr>
        <w:t> </w:t>
      </w:r>
      <w:r>
        <w:rPr>
          <w:color w:val="231F20"/>
        </w:rPr>
        <w:t>hậu</w:t>
      </w:r>
      <w:r>
        <w:rPr>
          <w:color w:val="231F20"/>
          <w:spacing w:val="-9"/>
        </w:rPr>
        <w:t> </w:t>
      </w:r>
      <w:r>
        <w:rPr>
          <w:color w:val="231F20"/>
        </w:rPr>
        <w:t>pháp</w:t>
      </w:r>
      <w:r>
        <w:rPr>
          <w:color w:val="231F20"/>
          <w:spacing w:val="-9"/>
        </w:rPr>
        <w:t> </w:t>
      </w:r>
      <w:r>
        <w:rPr>
          <w:color w:val="231F20"/>
        </w:rPr>
        <w:t>lạc</w:t>
      </w:r>
      <w:r>
        <w:rPr>
          <w:color w:val="231F20"/>
          <w:spacing w:val="-9"/>
        </w:rPr>
        <w:t> </w:t>
      </w:r>
      <w:r>
        <w:rPr>
          <w:color w:val="231F20"/>
        </w:rPr>
        <w:t>trụ</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vào</w:t>
      </w:r>
      <w:r>
        <w:rPr>
          <w:color w:val="231F20"/>
          <w:spacing w:val="-9"/>
        </w:rPr>
        <w:t> </w:t>
      </w:r>
      <w:r>
        <w:rPr>
          <w:color w:val="231F20"/>
        </w:rPr>
        <w:t>hiện</w:t>
      </w:r>
      <w:r>
        <w:rPr>
          <w:color w:val="231F20"/>
          <w:spacing w:val="-9"/>
        </w:rPr>
        <w:t> </w:t>
      </w:r>
      <w:r>
        <w:rPr>
          <w:color w:val="231F20"/>
        </w:rPr>
        <w:t>pháp</w:t>
      </w:r>
      <w:r>
        <w:rPr>
          <w:color w:val="231F20"/>
          <w:spacing w:val="-9"/>
        </w:rPr>
        <w:t> </w:t>
      </w:r>
      <w:r>
        <w:rPr>
          <w:color w:val="231F20"/>
        </w:rPr>
        <w:t>lạc trụ,</w:t>
      </w:r>
      <w:r>
        <w:rPr>
          <w:color w:val="231F20"/>
          <w:spacing w:val="-12"/>
        </w:rPr>
        <w:t> </w:t>
      </w:r>
      <w:r>
        <w:rPr>
          <w:color w:val="231F20"/>
        </w:rPr>
        <w:t>còn</w:t>
      </w:r>
      <w:r>
        <w:rPr>
          <w:color w:val="231F20"/>
          <w:spacing w:val="-12"/>
        </w:rPr>
        <w:t> </w:t>
      </w:r>
      <w:r>
        <w:rPr>
          <w:color w:val="231F20"/>
        </w:rPr>
        <w:t>hiện</w:t>
      </w:r>
      <w:r>
        <w:rPr>
          <w:color w:val="231F20"/>
          <w:spacing w:val="-12"/>
        </w:rPr>
        <w:t> </w:t>
      </w:r>
      <w:r>
        <w:rPr>
          <w:color w:val="231F20"/>
        </w:rPr>
        <w:t>pháp</w:t>
      </w:r>
      <w:r>
        <w:rPr>
          <w:color w:val="231F20"/>
          <w:spacing w:val="-12"/>
        </w:rPr>
        <w:t> </w:t>
      </w:r>
      <w:r>
        <w:rPr>
          <w:color w:val="231F20"/>
        </w:rPr>
        <w:t>lạc</w:t>
      </w:r>
      <w:r>
        <w:rPr>
          <w:color w:val="231F20"/>
          <w:spacing w:val="-12"/>
        </w:rPr>
        <w:t> </w:t>
      </w:r>
      <w:r>
        <w:rPr>
          <w:color w:val="231F20"/>
        </w:rPr>
        <w:t>trụ</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vào</w:t>
      </w:r>
      <w:r>
        <w:rPr>
          <w:color w:val="231F20"/>
          <w:spacing w:val="-12"/>
        </w:rPr>
        <w:t> </w:t>
      </w:r>
      <w:r>
        <w:rPr>
          <w:color w:val="231F20"/>
        </w:rPr>
        <w:t>hậu</w:t>
      </w:r>
      <w:r>
        <w:rPr>
          <w:color w:val="231F20"/>
          <w:spacing w:val="-12"/>
        </w:rPr>
        <w:t> </w:t>
      </w:r>
      <w:r>
        <w:rPr>
          <w:color w:val="231F20"/>
        </w:rPr>
        <w:t>pháp lạc trụ, thế nên chỉ nói hiện pháp lạc trụ, tức đã nói hậu pháp lạc</w:t>
      </w:r>
      <w:r>
        <w:rPr>
          <w:color w:val="231F20"/>
          <w:spacing w:val="-16"/>
        </w:rPr>
        <w:t> </w:t>
      </w:r>
      <w:r>
        <w:rPr>
          <w:color w:val="231F20"/>
        </w:rPr>
        <w:t>trụ.</w:t>
      </w:r>
    </w:p>
    <w:p>
      <w:pPr>
        <w:pStyle w:val="BodyText"/>
        <w:spacing w:line="276" w:lineRule="auto" w:before="117"/>
        <w:ind w:left="110" w:right="390"/>
      </w:pPr>
      <w:r>
        <w:rPr>
          <w:color w:val="231F20"/>
        </w:rPr>
        <w:t>Lại nữa, hiện pháp lạc trụ cùng với hậu pháp lạc trụ là môn</w:t>
      </w:r>
      <w:r>
        <w:rPr>
          <w:color w:val="231F20"/>
          <w:spacing w:val="-28"/>
        </w:rPr>
        <w:t> </w:t>
      </w:r>
      <w:r>
        <w:rPr>
          <w:color w:val="231F20"/>
        </w:rPr>
        <w:t>gia hạnh, nếu đã nói cái này tức đã nói cái kia.</w:t>
      </w:r>
    </w:p>
    <w:p>
      <w:pPr>
        <w:pStyle w:val="BodyText"/>
        <w:spacing w:line="276" w:lineRule="auto" w:before="116"/>
        <w:ind w:left="110" w:right="390"/>
      </w:pPr>
      <w:r>
        <w:rPr>
          <w:color w:val="231F20"/>
        </w:rPr>
        <w:t>Lại nữa, hiện pháp lạc trụ là nhân, hậu pháp lạc trụ là quả, nếu đã nói nhân tức là đã nói quả. Như nhân và quả, thì các thứ chủ thể tạo tác và đối tượng được tạo tác, chủ thể sinh ra và đối tượng được sinh ra, chủ thể tạo thành và đối tượng được tạo thành, chủ thể nối tiếp và đối tượng được nối tiếp, chủ thể dẫn dắt và đối tượng được dẫn dắt, chủ thể chuyển và đối tượng được chuyển, chủ thể hiện tướng và đối tượng được hiện tướng, nên biết cũng như thế.</w:t>
      </w:r>
    </w:p>
    <w:p>
      <w:pPr>
        <w:pStyle w:val="BodyText"/>
        <w:spacing w:line="276" w:lineRule="auto" w:before="122"/>
        <w:ind w:left="110" w:right="391"/>
      </w:pPr>
      <w:r>
        <w:rPr>
          <w:color w:val="231F20"/>
        </w:rPr>
        <w:t>Lại nữa, hiện pháp lạc trụ là gần, hậu pháp lạc trụ là xa, nếu đã</w:t>
      </w:r>
      <w:r>
        <w:rPr>
          <w:color w:val="231F20"/>
          <w:spacing w:val="11"/>
        </w:rPr>
        <w:t> </w:t>
      </w:r>
      <w:r>
        <w:rPr>
          <w:color w:val="231F20"/>
        </w:rPr>
        <w:t>nói</w:t>
      </w:r>
      <w:r>
        <w:rPr>
          <w:color w:val="231F20"/>
          <w:spacing w:val="13"/>
        </w:rPr>
        <w:t> </w:t>
      </w:r>
      <w:r>
        <w:rPr>
          <w:color w:val="231F20"/>
        </w:rPr>
        <w:t>cái</w:t>
      </w:r>
      <w:r>
        <w:rPr>
          <w:color w:val="231F20"/>
          <w:spacing w:val="12"/>
        </w:rPr>
        <w:t> </w:t>
      </w:r>
      <w:r>
        <w:rPr>
          <w:color w:val="231F20"/>
        </w:rPr>
        <w:t>gần</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đã</w:t>
      </w:r>
      <w:r>
        <w:rPr>
          <w:color w:val="231F20"/>
          <w:spacing w:val="12"/>
        </w:rPr>
        <w:t> </w:t>
      </w:r>
      <w:r>
        <w:rPr>
          <w:color w:val="231F20"/>
        </w:rPr>
        <w:t>nói</w:t>
      </w:r>
      <w:r>
        <w:rPr>
          <w:color w:val="231F20"/>
          <w:spacing w:val="12"/>
        </w:rPr>
        <w:t> </w:t>
      </w:r>
      <w:r>
        <w:rPr>
          <w:color w:val="231F20"/>
        </w:rPr>
        <w:t>cái</w:t>
      </w:r>
      <w:r>
        <w:rPr>
          <w:color w:val="231F20"/>
          <w:spacing w:val="11"/>
        </w:rPr>
        <w:t> </w:t>
      </w:r>
      <w:r>
        <w:rPr>
          <w:color w:val="231F20"/>
        </w:rPr>
        <w:t>xa.</w:t>
      </w:r>
      <w:r>
        <w:rPr>
          <w:color w:val="231F20"/>
          <w:spacing w:val="12"/>
        </w:rPr>
        <w:t> </w:t>
      </w:r>
      <w:r>
        <w:rPr>
          <w:color w:val="231F20"/>
        </w:rPr>
        <w:t>Như</w:t>
      </w:r>
      <w:r>
        <w:rPr>
          <w:color w:val="231F20"/>
          <w:spacing w:val="12"/>
        </w:rPr>
        <w:t> </w:t>
      </w:r>
      <w:r>
        <w:rPr>
          <w:color w:val="231F20"/>
        </w:rPr>
        <w:t>gần</w:t>
      </w:r>
      <w:r>
        <w:rPr>
          <w:color w:val="231F20"/>
          <w:spacing w:val="12"/>
        </w:rPr>
        <w:t> </w:t>
      </w:r>
      <w:r>
        <w:rPr>
          <w:color w:val="231F20"/>
        </w:rPr>
        <w:t>-</w:t>
      </w:r>
      <w:r>
        <w:rPr>
          <w:color w:val="231F20"/>
          <w:spacing w:val="13"/>
        </w:rPr>
        <w:t> </w:t>
      </w:r>
      <w:r>
        <w:rPr>
          <w:color w:val="231F20"/>
        </w:rPr>
        <w:t>xa,</w:t>
      </w:r>
      <w:r>
        <w:rPr>
          <w:color w:val="231F20"/>
          <w:spacing w:val="12"/>
        </w:rPr>
        <w:t> </w:t>
      </w:r>
      <w:r>
        <w:rPr>
          <w:color w:val="231F20"/>
        </w:rPr>
        <w:t>các</w:t>
      </w:r>
      <w:r>
        <w:rPr>
          <w:color w:val="231F20"/>
          <w:spacing w:val="12"/>
        </w:rPr>
        <w:t> </w:t>
      </w:r>
      <w:r>
        <w:rPr>
          <w:color w:val="231F20"/>
        </w:rPr>
        <w:t>thứ</w:t>
      </w:r>
      <w:r>
        <w:rPr>
          <w:color w:val="231F20"/>
          <w:spacing w:val="13"/>
        </w:rPr>
        <w:t> </w:t>
      </w:r>
      <w:r>
        <w:rPr>
          <w:color w:val="231F20"/>
        </w:rPr>
        <w:t>bức</w:t>
      </w:r>
      <w:r>
        <w:rPr>
          <w:color w:val="231F20"/>
          <w:spacing w:val="12"/>
        </w:rPr>
        <w:t> </w:t>
      </w:r>
      <w:r>
        <w:rPr>
          <w:color w:val="231F20"/>
        </w:rPr>
        <w:t>bách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gần</w:t>
      </w:r>
      <w:r>
        <w:rPr>
          <w:color w:val="231F20"/>
          <w:spacing w:val="-10"/>
        </w:rPr>
        <w:t> </w:t>
      </w:r>
      <w:r>
        <w:rPr>
          <w:color w:val="231F20"/>
        </w:rPr>
        <w: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bức</w:t>
      </w:r>
      <w:r>
        <w:rPr>
          <w:color w:val="231F20"/>
          <w:spacing w:val="-10"/>
        </w:rPr>
        <w:t> </w:t>
      </w:r>
      <w:r>
        <w:rPr>
          <w:color w:val="231F20"/>
        </w:rPr>
        <w:t>bách</w:t>
      </w:r>
      <w:r>
        <w:rPr>
          <w:color w:val="231F20"/>
          <w:spacing w:val="-10"/>
        </w:rPr>
        <w:t> </w:t>
      </w:r>
      <w:r>
        <w:rPr>
          <w:color w:val="231F20"/>
        </w:rPr>
        <w:t>gần,</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hòa</w:t>
      </w:r>
      <w:r>
        <w:rPr>
          <w:color w:val="231F20"/>
          <w:spacing w:val="-9"/>
        </w:rPr>
        <w:t> </w:t>
      </w:r>
      <w:r>
        <w:rPr>
          <w:color w:val="231F20"/>
        </w:rPr>
        <w:t>hợp,</w:t>
      </w:r>
      <w:r>
        <w:rPr>
          <w:color w:val="231F20"/>
          <w:spacing w:val="-10"/>
        </w:rPr>
        <w:t> </w:t>
      </w:r>
      <w:r>
        <w:rPr>
          <w:color w:val="231F20"/>
        </w:rPr>
        <w:t>chúng đồng phần của thân này - chúng đồng phần của thân khác, nên biết cũng thế.</w:t>
      </w:r>
    </w:p>
    <w:p>
      <w:pPr>
        <w:pStyle w:val="BodyText"/>
        <w:spacing w:line="271" w:lineRule="auto"/>
        <w:ind w:right="107"/>
      </w:pPr>
      <w:r>
        <w:rPr>
          <w:color w:val="231F20"/>
        </w:rPr>
        <w:t>Lại nữa, hiện pháp lạc trụ thì hoặc ngu, hoặc trí, nội đạo, </w:t>
      </w:r>
      <w:r>
        <w:rPr>
          <w:color w:val="231F20"/>
          <w:spacing w:val="-3"/>
        </w:rPr>
        <w:t>ngoại </w:t>
      </w:r>
      <w:r>
        <w:rPr>
          <w:color w:val="231F20"/>
        </w:rPr>
        <w:t>đạo, chánh quán, tà quán đều cùng tin là có, nên nói riêng. Còn hậu pháp</w:t>
      </w:r>
      <w:r>
        <w:rPr>
          <w:color w:val="231F20"/>
          <w:spacing w:val="-13"/>
        </w:rPr>
        <w:t> </w:t>
      </w:r>
      <w:r>
        <w:rPr>
          <w:color w:val="231F20"/>
        </w:rPr>
        <w:t>lạc</w:t>
      </w:r>
      <w:r>
        <w:rPr>
          <w:color w:val="231F20"/>
          <w:spacing w:val="-13"/>
        </w:rPr>
        <w:t> </w:t>
      </w:r>
      <w:r>
        <w:rPr>
          <w:color w:val="231F20"/>
        </w:rPr>
        <w:t>trụ</w:t>
      </w:r>
      <w:r>
        <w:rPr>
          <w:color w:val="231F20"/>
          <w:spacing w:val="-12"/>
        </w:rPr>
        <w:t> </w:t>
      </w:r>
      <w:r>
        <w:rPr>
          <w:color w:val="231F20"/>
        </w:rPr>
        <w:t>thì</w:t>
      </w:r>
      <w:r>
        <w:rPr>
          <w:color w:val="231F20"/>
          <w:spacing w:val="-13"/>
        </w:rPr>
        <w:t> </w:t>
      </w:r>
      <w:r>
        <w:rPr>
          <w:color w:val="231F20"/>
        </w:rPr>
        <w:t>có</w:t>
      </w:r>
      <w:r>
        <w:rPr>
          <w:color w:val="231F20"/>
          <w:spacing w:val="-13"/>
        </w:rPr>
        <w:t> </w:t>
      </w:r>
      <w:r>
        <w:rPr>
          <w:color w:val="231F20"/>
        </w:rPr>
        <w:t>kẻ</w:t>
      </w:r>
      <w:r>
        <w:rPr>
          <w:color w:val="231F20"/>
          <w:spacing w:val="-13"/>
        </w:rPr>
        <w:t> </w:t>
      </w:r>
      <w:r>
        <w:rPr>
          <w:color w:val="231F20"/>
        </w:rPr>
        <w:t>không</w:t>
      </w:r>
      <w:r>
        <w:rPr>
          <w:color w:val="231F20"/>
          <w:spacing w:val="-13"/>
        </w:rPr>
        <w:t> </w:t>
      </w:r>
      <w:r>
        <w:rPr>
          <w:color w:val="231F20"/>
        </w:rPr>
        <w:t>tin</w:t>
      </w:r>
      <w:r>
        <w:rPr>
          <w:color w:val="231F20"/>
          <w:spacing w:val="-13"/>
        </w:rPr>
        <w:t> </w:t>
      </w:r>
      <w:r>
        <w:rPr>
          <w:color w:val="231F20"/>
        </w:rPr>
        <w:t>như</w:t>
      </w:r>
      <w:r>
        <w:rPr>
          <w:color w:val="231F20"/>
          <w:spacing w:val="-13"/>
        </w:rPr>
        <w:t> </w:t>
      </w:r>
      <w:r>
        <w:rPr>
          <w:color w:val="231F20"/>
        </w:rPr>
        <w:t>các</w:t>
      </w:r>
      <w:r>
        <w:rPr>
          <w:color w:val="231F20"/>
          <w:spacing w:val="-13"/>
        </w:rPr>
        <w:t> </w:t>
      </w:r>
      <w:r>
        <w:rPr>
          <w:color w:val="231F20"/>
        </w:rPr>
        <w:t>ngoại</w:t>
      </w:r>
      <w:r>
        <w:rPr>
          <w:color w:val="231F20"/>
          <w:spacing w:val="-13"/>
        </w:rPr>
        <w:t> </w:t>
      </w:r>
      <w:r>
        <w:rPr>
          <w:color w:val="231F20"/>
        </w:rPr>
        <w:t>đạo,</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nói.</w:t>
      </w:r>
    </w:p>
    <w:p>
      <w:pPr>
        <w:pStyle w:val="BodyText"/>
        <w:spacing w:line="271" w:lineRule="auto"/>
        <w:ind w:right="106"/>
      </w:pPr>
      <w:r>
        <w:rPr>
          <w:color w:val="231F20"/>
        </w:rPr>
        <w:t>Lại nữa, các loại phàm ngu phần nhiều đều ham thích hiện lạc, không cầu đạt hậu lạc. Ở trong hiện lạc chỉ tham dục lạc nhỏ, không cầu diệu lạc lìa dục rộng lớn. Đức Thế Tôn muốn khiến các kẻ ngu kia</w:t>
      </w:r>
      <w:r>
        <w:rPr>
          <w:color w:val="231F20"/>
          <w:spacing w:val="-6"/>
        </w:rPr>
        <w:t> </w:t>
      </w:r>
      <w:r>
        <w:rPr>
          <w:color w:val="231F20"/>
        </w:rPr>
        <w:t>bỏ</w:t>
      </w:r>
      <w:r>
        <w:rPr>
          <w:color w:val="231F20"/>
          <w:spacing w:val="-6"/>
        </w:rPr>
        <w:t> </w:t>
      </w:r>
      <w:r>
        <w:rPr>
          <w:color w:val="231F20"/>
        </w:rPr>
        <w:t>dục</w:t>
      </w:r>
      <w:r>
        <w:rPr>
          <w:color w:val="231F20"/>
          <w:spacing w:val="-6"/>
        </w:rPr>
        <w:t> </w:t>
      </w:r>
      <w:r>
        <w:rPr>
          <w:color w:val="231F20"/>
        </w:rPr>
        <w:t>lạc</w:t>
      </w:r>
      <w:r>
        <w:rPr>
          <w:color w:val="231F20"/>
          <w:spacing w:val="-6"/>
        </w:rPr>
        <w:t> </w:t>
      </w:r>
      <w:r>
        <w:rPr>
          <w:color w:val="231F20"/>
        </w:rPr>
        <w:t>nhỏ</w:t>
      </w:r>
      <w:r>
        <w:rPr>
          <w:color w:val="231F20"/>
          <w:spacing w:val="-6"/>
        </w:rPr>
        <w:t> </w:t>
      </w:r>
      <w:r>
        <w:rPr>
          <w:color w:val="231F20"/>
        </w:rPr>
        <w:t>để</w:t>
      </w:r>
      <w:r>
        <w:rPr>
          <w:color w:val="231F20"/>
          <w:spacing w:val="-6"/>
        </w:rPr>
        <w:t> </w:t>
      </w:r>
      <w:r>
        <w:rPr>
          <w:color w:val="231F20"/>
        </w:rPr>
        <w:t>được</w:t>
      </w:r>
      <w:r>
        <w:rPr>
          <w:color w:val="231F20"/>
          <w:spacing w:val="-6"/>
        </w:rPr>
        <w:t> </w:t>
      </w:r>
      <w:r>
        <w:rPr>
          <w:color w:val="231F20"/>
        </w:rPr>
        <w:t>diệu</w:t>
      </w:r>
      <w:r>
        <w:rPr>
          <w:color w:val="231F20"/>
          <w:spacing w:val="-6"/>
        </w:rPr>
        <w:t> </w:t>
      </w:r>
      <w:r>
        <w:rPr>
          <w:color w:val="231F20"/>
        </w:rPr>
        <w:t>lạc</w:t>
      </w:r>
      <w:r>
        <w:rPr>
          <w:color w:val="231F20"/>
          <w:spacing w:val="-6"/>
        </w:rPr>
        <w:t> </w:t>
      </w:r>
      <w:r>
        <w:rPr>
          <w:color w:val="231F20"/>
        </w:rPr>
        <w:t>rộng</w:t>
      </w:r>
      <w:r>
        <w:rPr>
          <w:color w:val="231F20"/>
          <w:spacing w:val="-6"/>
        </w:rPr>
        <w:t> </w:t>
      </w:r>
      <w:r>
        <w:rPr>
          <w:color w:val="231F20"/>
        </w:rPr>
        <w:t>lớn</w:t>
      </w:r>
      <w:r>
        <w:rPr>
          <w:color w:val="231F20"/>
          <w:spacing w:val="-6"/>
        </w:rPr>
        <w:t> </w:t>
      </w:r>
      <w:r>
        <w:rPr>
          <w:color w:val="231F20"/>
        </w:rPr>
        <w:t>của</w:t>
      </w:r>
      <w:r>
        <w:rPr>
          <w:color w:val="231F20"/>
          <w:spacing w:val="-6"/>
        </w:rPr>
        <w:t> </w:t>
      </w:r>
      <w:r>
        <w:rPr>
          <w:color w:val="231F20"/>
        </w:rPr>
        <w:t>bốn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nên</w:t>
      </w:r>
      <w:r>
        <w:rPr>
          <w:color w:val="231F20"/>
          <w:spacing w:val="-6"/>
        </w:rPr>
        <w:t> </w:t>
      </w:r>
      <w:r>
        <w:rPr>
          <w:color w:val="231F20"/>
        </w:rPr>
        <w:t>nói: Các người muốn cầu lạc rộng lớn nên bỏ dục lạc, tu bốn tĩnh lự.</w:t>
      </w:r>
      <w:r>
        <w:rPr>
          <w:color w:val="231F20"/>
          <w:spacing w:val="-34"/>
        </w:rPr>
        <w:t> </w:t>
      </w:r>
      <w:r>
        <w:rPr>
          <w:color w:val="231F20"/>
          <w:spacing w:val="-5"/>
        </w:rPr>
        <w:t>Thế </w:t>
      </w:r>
      <w:r>
        <w:rPr>
          <w:color w:val="231F20"/>
        </w:rPr>
        <w:t>nên chỉ nói hiện pháp lạc trụ.</w:t>
      </w:r>
    </w:p>
    <w:p>
      <w:pPr>
        <w:pStyle w:val="BodyText"/>
        <w:spacing w:line="271" w:lineRule="auto"/>
        <w:ind w:right="107"/>
      </w:pPr>
      <w:r>
        <w:rPr>
          <w:color w:val="231F20"/>
        </w:rPr>
        <w:t>Lại nữa, do bốn tĩnh lự khi hiện tiền tất thọ nhận hiện lạc, nên nói riêng. Hậu lạc thì không nhất định, hoặc thoái chuyển sinh vào bậc dưới, hoặc thắng tấn sinh vào bậc trên, hoặc là nhập Niết-bàn, nên không nói.</w:t>
      </w:r>
    </w:p>
    <w:p>
      <w:pPr>
        <w:pStyle w:val="BodyText"/>
        <w:spacing w:line="271" w:lineRule="auto"/>
        <w:ind w:right="107"/>
      </w:pPr>
      <w:r>
        <w:rPr>
          <w:color w:val="231F20"/>
        </w:rPr>
        <w:t>Do các thứ nhân duyên như thế, nên Đức Thế Tôn chỉ nói bốn tĩnh</w:t>
      </w:r>
      <w:r>
        <w:rPr>
          <w:color w:val="231F20"/>
          <w:spacing w:val="-6"/>
        </w:rPr>
        <w:t> </w:t>
      </w:r>
      <w:r>
        <w:rPr>
          <w:color w:val="231F20"/>
        </w:rPr>
        <w:t>lự</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hiện</w:t>
      </w:r>
      <w:r>
        <w:rPr>
          <w:color w:val="231F20"/>
          <w:spacing w:val="-6"/>
        </w:rPr>
        <w:t> </w:t>
      </w:r>
      <w:r>
        <w:rPr>
          <w:color w:val="231F20"/>
        </w:rPr>
        <w:t>pháp</w:t>
      </w:r>
      <w:r>
        <w:rPr>
          <w:color w:val="231F20"/>
          <w:spacing w:val="-7"/>
        </w:rPr>
        <w:t> </w:t>
      </w:r>
      <w:r>
        <w:rPr>
          <w:color w:val="231F20"/>
        </w:rPr>
        <w:t>lac</w:t>
      </w:r>
      <w:r>
        <w:rPr>
          <w:color w:val="231F20"/>
          <w:spacing w:val="-5"/>
        </w:rPr>
        <w:t> </w:t>
      </w:r>
      <w:r>
        <w:rPr>
          <w:color w:val="231F20"/>
        </w:rPr>
        <w:t>trụ.</w:t>
      </w:r>
      <w:r>
        <w:rPr>
          <w:color w:val="231F20"/>
          <w:spacing w:val="-5"/>
        </w:rPr>
        <w:t> </w:t>
      </w:r>
      <w:r>
        <w:rPr>
          <w:color w:val="231F20"/>
        </w:rPr>
        <w:t>Còn</w:t>
      </w:r>
      <w:r>
        <w:rPr>
          <w:color w:val="231F20"/>
          <w:spacing w:val="-6"/>
        </w:rPr>
        <w:t> </w:t>
      </w:r>
      <w:r>
        <w:rPr>
          <w:color w:val="231F20"/>
        </w:rPr>
        <w:t>cận</w:t>
      </w:r>
      <w:r>
        <w:rPr>
          <w:color w:val="231F20"/>
          <w:spacing w:val="-6"/>
        </w:rPr>
        <w:t> </w:t>
      </w:r>
      <w:r>
        <w:rPr>
          <w:color w:val="231F20"/>
        </w:rPr>
        <w:t>phần</w:t>
      </w:r>
      <w:r>
        <w:rPr>
          <w:color w:val="231F20"/>
          <w:spacing w:val="-6"/>
        </w:rPr>
        <w:t> </w:t>
      </w:r>
      <w:r>
        <w:rPr>
          <w:color w:val="231F20"/>
        </w:rPr>
        <w:t>với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tuy</w:t>
      </w:r>
      <w:r>
        <w:rPr>
          <w:color w:val="231F20"/>
          <w:spacing w:val="-6"/>
        </w:rPr>
        <w:t> </w:t>
      </w:r>
      <w:r>
        <w:rPr>
          <w:color w:val="231F20"/>
        </w:rPr>
        <w:t>cũng</w:t>
      </w:r>
      <w:r>
        <w:rPr>
          <w:color w:val="231F20"/>
          <w:spacing w:val="-6"/>
        </w:rPr>
        <w:t> </w:t>
      </w:r>
      <w:r>
        <w:rPr>
          <w:color w:val="231F20"/>
        </w:rPr>
        <w:t>có nghĩa lạc nhưng thuộc về khổ thông hành, nên không nói.</w:t>
      </w:r>
    </w:p>
    <w:p>
      <w:pPr>
        <w:pStyle w:val="BodyText"/>
        <w:spacing w:line="271" w:lineRule="auto"/>
        <w:ind w:right="107"/>
      </w:pPr>
      <w:r>
        <w:rPr>
          <w:i/>
          <w:color w:val="231F20"/>
        </w:rPr>
        <w:t>Như Khế kinh nói: </w:t>
      </w:r>
      <w:r>
        <w:rPr>
          <w:color w:val="231F20"/>
        </w:rPr>
        <w:t>“Bốn thứ tâm sở tăng thượng nơi hiện pháp lạc trụ như thế, những người tu định thường xuyên nhập xuất, nên nhận biết rõ đúng về giải thoát tịch tĩnh vượt quá các sắc. Còn bốn định vô sắc, những người tu định cũng thường xuyên nhập xuất tức nên nêu bày đúng”.</w:t>
      </w:r>
    </w:p>
    <w:p>
      <w:pPr>
        <w:pStyle w:val="BodyText"/>
        <w:spacing w:line="271" w:lineRule="auto"/>
        <w:ind w:right="108"/>
      </w:pPr>
      <w:r>
        <w:rPr>
          <w:i/>
          <w:color w:val="231F20"/>
        </w:rPr>
        <w:t>Hỏi: </w:t>
      </w:r>
      <w:r>
        <w:rPr>
          <w:color w:val="231F20"/>
        </w:rPr>
        <w:t>Vì sao Đức Thế Tôn đối với bốn tĩnh lự thì khuyên nên nhận biết rõ, còn đối với bốn định vô sắc thì khuyên nên nêu bày?</w:t>
      </w:r>
    </w:p>
    <w:p>
      <w:pPr>
        <w:pStyle w:val="BodyText"/>
        <w:spacing w:line="271" w:lineRule="auto"/>
        <w:ind w:right="107"/>
      </w:pPr>
      <w:r>
        <w:rPr>
          <w:i/>
          <w:color w:val="231F20"/>
        </w:rPr>
        <w:t>Đáp: </w:t>
      </w:r>
      <w:r>
        <w:rPr>
          <w:color w:val="231F20"/>
        </w:rPr>
        <w:t>Vì các tĩnh lự thô, hiện bày rõ dễ </w:t>
      </w:r>
      <w:r>
        <w:rPr>
          <w:color w:val="231F20"/>
          <w:spacing w:val="-4"/>
        </w:rPr>
        <w:t>thấy, </w:t>
      </w:r>
      <w:r>
        <w:rPr>
          <w:color w:val="231F20"/>
        </w:rPr>
        <w:t>các người tu định khi từ đó xuất rồi đều thích muốn nhập lại, nên Đức Phật nói: Nếu thích</w:t>
      </w:r>
      <w:r>
        <w:rPr>
          <w:color w:val="231F20"/>
          <w:spacing w:val="-14"/>
        </w:rPr>
        <w:t> </w:t>
      </w:r>
      <w:r>
        <w:rPr>
          <w:color w:val="231F20"/>
        </w:rPr>
        <w:t>nhập</w:t>
      </w:r>
      <w:r>
        <w:rPr>
          <w:color w:val="231F20"/>
          <w:spacing w:val="-13"/>
        </w:rPr>
        <w:t> </w:t>
      </w:r>
      <w:r>
        <w:rPr>
          <w:color w:val="231F20"/>
        </w:rPr>
        <w:t>lại</w:t>
      </w:r>
      <w:r>
        <w:rPr>
          <w:color w:val="231F20"/>
          <w:spacing w:val="-13"/>
        </w:rPr>
        <w:t> </w:t>
      </w:r>
      <w:r>
        <w:rPr>
          <w:color w:val="231F20"/>
        </w:rPr>
        <w:t>nên</w:t>
      </w:r>
      <w:r>
        <w:rPr>
          <w:color w:val="231F20"/>
          <w:spacing w:val="-13"/>
        </w:rPr>
        <w:t> </w:t>
      </w:r>
      <w:r>
        <w:rPr>
          <w:color w:val="231F20"/>
        </w:rPr>
        <w:t>nhận</w:t>
      </w:r>
      <w:r>
        <w:rPr>
          <w:color w:val="231F20"/>
          <w:spacing w:val="-12"/>
        </w:rPr>
        <w:t> </w:t>
      </w:r>
      <w:r>
        <w:rPr>
          <w:color w:val="231F20"/>
        </w:rPr>
        <w:t>biết</w:t>
      </w:r>
      <w:r>
        <w:rPr>
          <w:color w:val="231F20"/>
          <w:spacing w:val="-14"/>
        </w:rPr>
        <w:t> </w:t>
      </w:r>
      <w:r>
        <w:rPr>
          <w:color w:val="231F20"/>
        </w:rPr>
        <w:t>rõ</w:t>
      </w:r>
      <w:r>
        <w:rPr>
          <w:color w:val="231F20"/>
          <w:spacing w:val="-13"/>
        </w:rPr>
        <w:t> </w:t>
      </w:r>
      <w:r>
        <w:rPr>
          <w:color w:val="231F20"/>
        </w:rPr>
        <w:t>đúng</w:t>
      </w:r>
      <w:r>
        <w:rPr>
          <w:color w:val="231F20"/>
          <w:spacing w:val="-13"/>
        </w:rPr>
        <w:t> </w:t>
      </w:r>
      <w:r>
        <w:rPr>
          <w:color w:val="231F20"/>
        </w:rPr>
        <w:t>các</w:t>
      </w:r>
      <w:r>
        <w:rPr>
          <w:color w:val="231F20"/>
          <w:spacing w:val="-12"/>
        </w:rPr>
        <w:t> </w:t>
      </w:r>
      <w:r>
        <w:rPr>
          <w:color w:val="231F20"/>
        </w:rPr>
        <w:t>tướng</w:t>
      </w:r>
      <w:r>
        <w:rPr>
          <w:color w:val="231F20"/>
          <w:spacing w:val="-13"/>
        </w:rPr>
        <w:t> </w:t>
      </w:r>
      <w:r>
        <w:rPr>
          <w:color w:val="231F20"/>
        </w:rPr>
        <w:t>của</w:t>
      </w:r>
      <w:r>
        <w:rPr>
          <w:color w:val="231F20"/>
          <w:spacing w:val="-13"/>
        </w:rPr>
        <w:t> </w:t>
      </w:r>
      <w:r>
        <w:rPr>
          <w:color w:val="231F20"/>
        </w:rPr>
        <w:t>định</w:t>
      </w:r>
      <w:r>
        <w:rPr>
          <w:color w:val="231F20"/>
          <w:spacing w:val="-13"/>
        </w:rPr>
        <w:t> </w:t>
      </w:r>
      <w:r>
        <w:rPr>
          <w:color w:val="231F20"/>
        </w:rPr>
        <w:t>khi</w:t>
      </w:r>
      <w:r>
        <w:rPr>
          <w:color w:val="231F20"/>
          <w:spacing w:val="-13"/>
        </w:rPr>
        <w:t> </w:t>
      </w:r>
      <w:r>
        <w:rPr>
          <w:color w:val="231F20"/>
        </w:rPr>
        <w:t>nhập</w:t>
      </w:r>
      <w:r>
        <w:rPr>
          <w:color w:val="231F20"/>
          <w:spacing w:val="-12"/>
        </w:rPr>
        <w:t> </w:t>
      </w:r>
      <w:r>
        <w:rPr>
          <w:color w:val="231F20"/>
          <w:spacing w:val="-4"/>
        </w:rPr>
        <w:t>xuất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không nên nhầm lẫn. Trong các định vô sắc, tướng của chúng vi tế, ẩn kín khó </w:t>
      </w:r>
      <w:r>
        <w:rPr>
          <w:color w:val="231F20"/>
          <w:spacing w:val="-4"/>
        </w:rPr>
        <w:t>thấy, </w:t>
      </w:r>
      <w:r>
        <w:rPr>
          <w:color w:val="231F20"/>
        </w:rPr>
        <w:t>những người tu định khi từ đó xuất rồi không thích nhập lại, nên Đức Phật dạy: Nếu không thích nhập lại nên nêu bày đúng cho người khác biết về các tướng của định khi nhập xuất </w:t>
      </w:r>
      <w:r>
        <w:rPr>
          <w:color w:val="231F20"/>
          <w:spacing w:val="-4"/>
        </w:rPr>
        <w:t>chớ</w:t>
      </w:r>
      <w:r>
        <w:rPr>
          <w:color w:val="231F20"/>
          <w:spacing w:val="57"/>
        </w:rPr>
        <w:t> </w:t>
      </w:r>
      <w:r>
        <w:rPr>
          <w:color w:val="231F20"/>
        </w:rPr>
        <w:t>khiến quên mất.</w:t>
      </w:r>
    </w:p>
    <w:p>
      <w:pPr>
        <w:pStyle w:val="BodyText"/>
        <w:spacing w:line="273" w:lineRule="auto" w:before="109"/>
        <w:ind w:left="110" w:right="390"/>
      </w:pPr>
      <w:r>
        <w:rPr>
          <w:color w:val="231F20"/>
        </w:rPr>
        <w:t>Lại nữa, trong bốn tĩnh lự phần nhiều có các thứ công đức tướng khác, các người tu định khi từ đó xuất rồi đều thích muốn nhập</w:t>
      </w:r>
      <w:r>
        <w:rPr>
          <w:color w:val="231F20"/>
          <w:spacing w:val="-6"/>
        </w:rPr>
        <w:t> </w:t>
      </w:r>
      <w:r>
        <w:rPr>
          <w:color w:val="231F20"/>
        </w:rPr>
        <w:t>lại,</w:t>
      </w:r>
      <w:r>
        <w:rPr>
          <w:color w:val="231F20"/>
          <w:spacing w:val="-5"/>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thích</w:t>
      </w:r>
      <w:r>
        <w:rPr>
          <w:color w:val="231F20"/>
          <w:spacing w:val="-5"/>
        </w:rPr>
        <w:t> </w:t>
      </w:r>
      <w:r>
        <w:rPr>
          <w:color w:val="231F20"/>
        </w:rPr>
        <w:t>nhập</w:t>
      </w:r>
      <w:r>
        <w:rPr>
          <w:color w:val="231F20"/>
          <w:spacing w:val="-6"/>
        </w:rPr>
        <w:t> </w:t>
      </w:r>
      <w:r>
        <w:rPr>
          <w:color w:val="231F20"/>
        </w:rPr>
        <w:t>lại</w:t>
      </w:r>
      <w:r>
        <w:rPr>
          <w:color w:val="231F20"/>
          <w:spacing w:val="-5"/>
        </w:rPr>
        <w:t> </w:t>
      </w:r>
      <w:r>
        <w:rPr>
          <w:color w:val="231F20"/>
        </w:rPr>
        <w:t>nên</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rõ</w:t>
      </w:r>
      <w:r>
        <w:rPr>
          <w:color w:val="231F20"/>
          <w:spacing w:val="-5"/>
        </w:rPr>
        <w:t> </w:t>
      </w:r>
      <w:r>
        <w:rPr>
          <w:color w:val="231F20"/>
        </w:rPr>
        <w:t>đúng các tướng của định khi nhập xuất chớ có nhầm lẫn. Trong các </w:t>
      </w:r>
      <w:r>
        <w:rPr>
          <w:color w:val="231F20"/>
          <w:spacing w:val="-3"/>
        </w:rPr>
        <w:t>định </w:t>
      </w:r>
      <w:r>
        <w:rPr>
          <w:color w:val="231F20"/>
        </w:rPr>
        <w:t>vô sắc không có nhiều các thứ công đức tướng khác, những người tu định khi từ đó xuất rồi không thích nhập lại, do đó Đức Phật dạy: Nếu không thích nhập lại nên nêu bày đúng cho người khác biết về các tướng nhập xuất của định chớ khiến quên</w:t>
      </w:r>
      <w:r>
        <w:rPr>
          <w:color w:val="231F20"/>
          <w:spacing w:val="-1"/>
        </w:rPr>
        <w:t> </w:t>
      </w:r>
      <w:r>
        <w:rPr>
          <w:color w:val="231F20"/>
        </w:rPr>
        <w:t>mất.</w:t>
      </w:r>
    </w:p>
    <w:p>
      <w:pPr>
        <w:pStyle w:val="BodyText"/>
        <w:spacing w:line="273" w:lineRule="auto" w:before="107"/>
        <w:ind w:left="110" w:right="384"/>
      </w:pPr>
      <w:r>
        <w:rPr>
          <w:color w:val="231F20"/>
          <w:spacing w:val="3"/>
        </w:rPr>
        <w:t>Lại nữa, </w:t>
      </w:r>
      <w:r>
        <w:rPr>
          <w:color w:val="231F20"/>
          <w:spacing w:val="4"/>
        </w:rPr>
        <w:t>trong </w:t>
      </w:r>
      <w:r>
        <w:rPr>
          <w:color w:val="231F20"/>
          <w:spacing w:val="3"/>
        </w:rPr>
        <w:t>bốn tĩnh </w:t>
      </w:r>
      <w:r>
        <w:rPr>
          <w:color w:val="231F20"/>
          <w:spacing w:val="2"/>
        </w:rPr>
        <w:t>lự </w:t>
      </w:r>
      <w:r>
        <w:rPr>
          <w:color w:val="231F20"/>
          <w:spacing w:val="3"/>
        </w:rPr>
        <w:t>các thứ tâm </w:t>
      </w:r>
      <w:r>
        <w:rPr>
          <w:color w:val="231F20"/>
          <w:spacing w:val="2"/>
        </w:rPr>
        <w:t>sở </w:t>
      </w:r>
      <w:r>
        <w:rPr>
          <w:color w:val="231F20"/>
          <w:spacing w:val="3"/>
        </w:rPr>
        <w:t>căn thọ </w:t>
      </w:r>
      <w:r>
        <w:rPr>
          <w:color w:val="231F20"/>
          <w:spacing w:val="2"/>
        </w:rPr>
        <w:t>có </w:t>
      </w:r>
      <w:r>
        <w:rPr>
          <w:color w:val="231F20"/>
          <w:spacing w:val="5"/>
        </w:rPr>
        <w:t>nhiều </w:t>
      </w:r>
      <w:r>
        <w:rPr>
          <w:color w:val="231F20"/>
          <w:spacing w:val="4"/>
        </w:rPr>
        <w:t>tướng khác, </w:t>
      </w:r>
      <w:r>
        <w:rPr>
          <w:color w:val="231F20"/>
          <w:spacing w:val="3"/>
        </w:rPr>
        <w:t>các </w:t>
      </w:r>
      <w:r>
        <w:rPr>
          <w:color w:val="231F20"/>
          <w:spacing w:val="4"/>
        </w:rPr>
        <w:t>người </w:t>
      </w:r>
      <w:r>
        <w:rPr>
          <w:color w:val="231F20"/>
          <w:spacing w:val="2"/>
        </w:rPr>
        <w:t>tu </w:t>
      </w:r>
      <w:r>
        <w:rPr>
          <w:color w:val="231F20"/>
          <w:spacing w:val="3"/>
        </w:rPr>
        <w:t>định khi </w:t>
      </w:r>
      <w:r>
        <w:rPr>
          <w:color w:val="231F20"/>
          <w:spacing w:val="2"/>
        </w:rPr>
        <w:t>từ đó </w:t>
      </w:r>
      <w:r>
        <w:rPr>
          <w:color w:val="231F20"/>
          <w:spacing w:val="3"/>
        </w:rPr>
        <w:t>xuất rồi đều </w:t>
      </w:r>
      <w:r>
        <w:rPr>
          <w:color w:val="231F20"/>
          <w:spacing w:val="4"/>
        </w:rPr>
        <w:t>thích </w:t>
      </w:r>
      <w:r>
        <w:rPr>
          <w:color w:val="231F20"/>
          <w:spacing w:val="5"/>
        </w:rPr>
        <w:t>muốn </w:t>
      </w:r>
      <w:r>
        <w:rPr>
          <w:color w:val="231F20"/>
          <w:spacing w:val="3"/>
        </w:rPr>
        <w:t>nhập lại, nên Đức Phật nói: Nếu </w:t>
      </w:r>
      <w:r>
        <w:rPr>
          <w:color w:val="231F20"/>
          <w:spacing w:val="4"/>
        </w:rPr>
        <w:t>thích </w:t>
      </w:r>
      <w:r>
        <w:rPr>
          <w:color w:val="231F20"/>
          <w:spacing w:val="3"/>
        </w:rPr>
        <w:t>nhập lại nên nhận biết </w:t>
      </w:r>
      <w:r>
        <w:rPr>
          <w:color w:val="231F20"/>
          <w:spacing w:val="5"/>
        </w:rPr>
        <w:t>rõ </w:t>
      </w:r>
      <w:r>
        <w:rPr>
          <w:color w:val="231F20"/>
          <w:spacing w:val="3"/>
        </w:rPr>
        <w:t>đúng các </w:t>
      </w:r>
      <w:r>
        <w:rPr>
          <w:color w:val="231F20"/>
          <w:spacing w:val="4"/>
        </w:rPr>
        <w:t>tướng </w:t>
      </w:r>
      <w:r>
        <w:rPr>
          <w:color w:val="231F20"/>
          <w:spacing w:val="3"/>
        </w:rPr>
        <w:t>của định khi nhập xuất chớ </w:t>
      </w:r>
      <w:r>
        <w:rPr>
          <w:color w:val="231F20"/>
          <w:spacing w:val="2"/>
        </w:rPr>
        <w:t>có </w:t>
      </w:r>
      <w:r>
        <w:rPr>
          <w:color w:val="231F20"/>
          <w:spacing w:val="3"/>
        </w:rPr>
        <w:t>nhầm lẫn. Trong các định </w:t>
      </w:r>
      <w:r>
        <w:rPr>
          <w:color w:val="231F20"/>
          <w:spacing w:val="2"/>
        </w:rPr>
        <w:t>vô </w:t>
      </w:r>
      <w:r>
        <w:rPr>
          <w:color w:val="231F20"/>
          <w:spacing w:val="3"/>
        </w:rPr>
        <w:t>sắc, các tâm </w:t>
      </w:r>
      <w:r>
        <w:rPr>
          <w:color w:val="231F20"/>
          <w:spacing w:val="2"/>
        </w:rPr>
        <w:t>sở </w:t>
      </w:r>
      <w:r>
        <w:rPr>
          <w:color w:val="231F20"/>
          <w:spacing w:val="3"/>
        </w:rPr>
        <w:t>căn thọ </w:t>
      </w:r>
      <w:r>
        <w:rPr>
          <w:color w:val="231F20"/>
          <w:spacing w:val="4"/>
        </w:rPr>
        <w:t>không </w:t>
      </w:r>
      <w:r>
        <w:rPr>
          <w:color w:val="231F20"/>
          <w:spacing w:val="2"/>
        </w:rPr>
        <w:t>có </w:t>
      </w:r>
      <w:r>
        <w:rPr>
          <w:color w:val="231F20"/>
          <w:spacing w:val="4"/>
        </w:rPr>
        <w:t>nhiều tướng </w:t>
      </w:r>
      <w:r>
        <w:rPr>
          <w:color w:val="231F20"/>
          <w:spacing w:val="5"/>
        </w:rPr>
        <w:t>khác, </w:t>
      </w:r>
      <w:r>
        <w:rPr>
          <w:color w:val="231F20"/>
          <w:spacing w:val="4"/>
        </w:rPr>
        <w:t>những người </w:t>
      </w:r>
      <w:r>
        <w:rPr>
          <w:color w:val="231F20"/>
          <w:spacing w:val="2"/>
        </w:rPr>
        <w:t>tu </w:t>
      </w:r>
      <w:r>
        <w:rPr>
          <w:color w:val="231F20"/>
          <w:spacing w:val="3"/>
        </w:rPr>
        <w:t>định khi </w:t>
      </w:r>
      <w:r>
        <w:rPr>
          <w:color w:val="231F20"/>
          <w:spacing w:val="2"/>
        </w:rPr>
        <w:t>từ đó </w:t>
      </w:r>
      <w:r>
        <w:rPr>
          <w:color w:val="231F20"/>
          <w:spacing w:val="3"/>
        </w:rPr>
        <w:t>xuất rồi </w:t>
      </w:r>
      <w:r>
        <w:rPr>
          <w:color w:val="231F20"/>
          <w:spacing w:val="4"/>
        </w:rPr>
        <w:t>không thích </w:t>
      </w:r>
      <w:r>
        <w:rPr>
          <w:color w:val="231F20"/>
          <w:spacing w:val="3"/>
        </w:rPr>
        <w:t>nhập lại, </w:t>
      </w:r>
      <w:r>
        <w:rPr>
          <w:color w:val="231F20"/>
          <w:spacing w:val="5"/>
        </w:rPr>
        <w:t>do </w:t>
      </w:r>
      <w:r>
        <w:rPr>
          <w:color w:val="231F20"/>
          <w:spacing w:val="2"/>
        </w:rPr>
        <w:t>đó </w:t>
      </w:r>
      <w:r>
        <w:rPr>
          <w:color w:val="231F20"/>
          <w:spacing w:val="3"/>
        </w:rPr>
        <w:t>Đức Phật dạy: Nếu </w:t>
      </w:r>
      <w:r>
        <w:rPr>
          <w:color w:val="231F20"/>
          <w:spacing w:val="4"/>
        </w:rPr>
        <w:t>không thích </w:t>
      </w:r>
      <w:r>
        <w:rPr>
          <w:color w:val="231F20"/>
          <w:spacing w:val="3"/>
        </w:rPr>
        <w:t>nhập lại nên nêu bày </w:t>
      </w:r>
      <w:r>
        <w:rPr>
          <w:color w:val="231F20"/>
          <w:spacing w:val="5"/>
        </w:rPr>
        <w:t>đúng  </w:t>
      </w:r>
      <w:r>
        <w:rPr>
          <w:color w:val="231F20"/>
          <w:spacing w:val="3"/>
        </w:rPr>
        <w:t>cho </w:t>
      </w:r>
      <w:r>
        <w:rPr>
          <w:color w:val="231F20"/>
          <w:spacing w:val="4"/>
        </w:rPr>
        <w:t>người </w:t>
      </w:r>
      <w:r>
        <w:rPr>
          <w:color w:val="231F20"/>
          <w:spacing w:val="3"/>
        </w:rPr>
        <w:t>khác biết </w:t>
      </w:r>
      <w:r>
        <w:rPr>
          <w:color w:val="231F20"/>
          <w:spacing w:val="2"/>
        </w:rPr>
        <w:t>về </w:t>
      </w:r>
      <w:r>
        <w:rPr>
          <w:color w:val="231F20"/>
          <w:spacing w:val="3"/>
        </w:rPr>
        <w:t>các </w:t>
      </w:r>
      <w:r>
        <w:rPr>
          <w:color w:val="231F20"/>
          <w:spacing w:val="4"/>
        </w:rPr>
        <w:t>tướng </w:t>
      </w:r>
      <w:r>
        <w:rPr>
          <w:color w:val="231F20"/>
          <w:spacing w:val="3"/>
        </w:rPr>
        <w:t>nhập xuất của định chớ </w:t>
      </w:r>
      <w:r>
        <w:rPr>
          <w:color w:val="231F20"/>
          <w:spacing w:val="5"/>
        </w:rPr>
        <w:t>khiến </w:t>
      </w:r>
      <w:r>
        <w:rPr>
          <w:color w:val="231F20"/>
          <w:spacing w:val="3"/>
        </w:rPr>
        <w:t>quên</w:t>
      </w:r>
      <w:r>
        <w:rPr>
          <w:color w:val="231F20"/>
          <w:spacing w:val="10"/>
        </w:rPr>
        <w:t> </w:t>
      </w:r>
      <w:r>
        <w:rPr>
          <w:color w:val="231F20"/>
          <w:spacing w:val="5"/>
        </w:rPr>
        <w:t>mất.</w:t>
      </w:r>
    </w:p>
    <w:p>
      <w:pPr>
        <w:pStyle w:val="BodyText"/>
        <w:spacing w:line="273" w:lineRule="auto" w:before="106"/>
        <w:ind w:left="110" w:right="389"/>
      </w:pPr>
      <w:r>
        <w:rPr>
          <w:color w:val="231F20"/>
        </w:rPr>
        <w:t>Lại nữa, trong bốn tĩnh lự có vô số các thứ công đức thắng lợi, các người tu định khi từ đó xuất rồi đều thích muốn nhập lại, nên Đức</w:t>
      </w:r>
      <w:r>
        <w:rPr>
          <w:color w:val="231F20"/>
          <w:spacing w:val="-14"/>
        </w:rPr>
        <w:t> </w:t>
      </w:r>
      <w:r>
        <w:rPr>
          <w:color w:val="231F20"/>
        </w:rPr>
        <w:t>Phật</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thích</w:t>
      </w:r>
      <w:r>
        <w:rPr>
          <w:color w:val="231F20"/>
          <w:spacing w:val="-14"/>
        </w:rPr>
        <w:t> </w:t>
      </w:r>
      <w:r>
        <w:rPr>
          <w:color w:val="231F20"/>
        </w:rPr>
        <w:t>nhập</w:t>
      </w:r>
      <w:r>
        <w:rPr>
          <w:color w:val="231F20"/>
          <w:spacing w:val="-13"/>
        </w:rPr>
        <w:t> </w:t>
      </w:r>
      <w:r>
        <w:rPr>
          <w:color w:val="231F20"/>
        </w:rPr>
        <w:t>lại</w:t>
      </w:r>
      <w:r>
        <w:rPr>
          <w:color w:val="231F20"/>
          <w:spacing w:val="-14"/>
        </w:rPr>
        <w:t> </w:t>
      </w:r>
      <w:r>
        <w:rPr>
          <w:color w:val="231F20"/>
        </w:rPr>
        <w:t>nên</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rõ</w:t>
      </w:r>
      <w:r>
        <w:rPr>
          <w:color w:val="231F20"/>
          <w:spacing w:val="-13"/>
        </w:rPr>
        <w:t> </w:t>
      </w:r>
      <w:r>
        <w:rPr>
          <w:color w:val="231F20"/>
        </w:rPr>
        <w:t>đúng</w:t>
      </w:r>
      <w:r>
        <w:rPr>
          <w:color w:val="231F20"/>
          <w:spacing w:val="-13"/>
        </w:rPr>
        <w:t> </w:t>
      </w:r>
      <w:r>
        <w:rPr>
          <w:color w:val="231F20"/>
        </w:rPr>
        <w:t>các</w:t>
      </w:r>
      <w:r>
        <w:rPr>
          <w:color w:val="231F20"/>
          <w:spacing w:val="-14"/>
        </w:rPr>
        <w:t> </w:t>
      </w:r>
      <w:r>
        <w:rPr>
          <w:color w:val="231F20"/>
        </w:rPr>
        <w:t>tướng</w:t>
      </w:r>
      <w:r>
        <w:rPr>
          <w:color w:val="231F20"/>
          <w:spacing w:val="-13"/>
        </w:rPr>
        <w:t> </w:t>
      </w:r>
      <w:r>
        <w:rPr>
          <w:color w:val="231F20"/>
        </w:rPr>
        <w:t>của định</w:t>
      </w:r>
      <w:r>
        <w:rPr>
          <w:color w:val="231F20"/>
          <w:spacing w:val="-7"/>
        </w:rPr>
        <w:t> </w:t>
      </w:r>
      <w:r>
        <w:rPr>
          <w:color w:val="231F20"/>
        </w:rPr>
        <w:t>khi</w:t>
      </w:r>
      <w:r>
        <w:rPr>
          <w:color w:val="231F20"/>
          <w:spacing w:val="-7"/>
        </w:rPr>
        <w:t> </w:t>
      </w:r>
      <w:r>
        <w:rPr>
          <w:color w:val="231F20"/>
        </w:rPr>
        <w:t>nhập</w:t>
      </w:r>
      <w:r>
        <w:rPr>
          <w:color w:val="231F20"/>
          <w:spacing w:val="-7"/>
        </w:rPr>
        <w:t> </w:t>
      </w:r>
      <w:r>
        <w:rPr>
          <w:color w:val="231F20"/>
        </w:rPr>
        <w:t>xuất</w:t>
      </w:r>
      <w:r>
        <w:rPr>
          <w:color w:val="231F20"/>
          <w:spacing w:val="-7"/>
        </w:rPr>
        <w:t> </w:t>
      </w:r>
      <w:r>
        <w:rPr>
          <w:color w:val="231F20"/>
        </w:rPr>
        <w:t>chớ</w:t>
      </w:r>
      <w:r>
        <w:rPr>
          <w:color w:val="231F20"/>
          <w:spacing w:val="-7"/>
        </w:rPr>
        <w:t> </w:t>
      </w:r>
      <w:r>
        <w:rPr>
          <w:color w:val="231F20"/>
        </w:rPr>
        <w:t>có</w:t>
      </w:r>
      <w:r>
        <w:rPr>
          <w:color w:val="231F20"/>
          <w:spacing w:val="-7"/>
        </w:rPr>
        <w:t> </w:t>
      </w:r>
      <w:r>
        <w:rPr>
          <w:color w:val="231F20"/>
        </w:rPr>
        <w:t>nhầm</w:t>
      </w:r>
      <w:r>
        <w:rPr>
          <w:color w:val="231F20"/>
          <w:spacing w:val="-6"/>
        </w:rPr>
        <w:t> </w:t>
      </w:r>
      <w:r>
        <w:rPr>
          <w:color w:val="231F20"/>
        </w:rPr>
        <w:t>lẫn.</w:t>
      </w:r>
      <w:r>
        <w:rPr>
          <w:color w:val="231F20"/>
          <w:spacing w:val="-12"/>
        </w:rPr>
        <w:t> </w:t>
      </w:r>
      <w:r>
        <w:rPr>
          <w:color w:val="231F20"/>
        </w:rPr>
        <w:t>Trong</w:t>
      </w:r>
      <w:r>
        <w:rPr>
          <w:color w:val="231F20"/>
          <w:spacing w:val="-7"/>
        </w:rPr>
        <w:t> </w:t>
      </w:r>
      <w:r>
        <w:rPr>
          <w:color w:val="231F20"/>
        </w:rPr>
        <w:t>các</w:t>
      </w:r>
      <w:r>
        <w:rPr>
          <w:color w:val="231F20"/>
          <w:spacing w:val="-7"/>
        </w:rPr>
        <w:t> </w:t>
      </w:r>
      <w:r>
        <w:rPr>
          <w:color w:val="231F20"/>
        </w:rPr>
        <w:t>định</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không</w:t>
      </w:r>
      <w:r>
        <w:rPr>
          <w:color w:val="231F20"/>
          <w:spacing w:val="-7"/>
        </w:rPr>
        <w:t> </w:t>
      </w:r>
      <w:r>
        <w:rPr>
          <w:color w:val="231F20"/>
        </w:rPr>
        <w:t>có vô</w:t>
      </w:r>
      <w:r>
        <w:rPr>
          <w:color w:val="231F20"/>
          <w:spacing w:val="-5"/>
        </w:rPr>
        <w:t> </w:t>
      </w:r>
      <w:r>
        <w:rPr>
          <w:color w:val="231F20"/>
        </w:rPr>
        <w:t>số</w:t>
      </w:r>
      <w:r>
        <w:rPr>
          <w:color w:val="231F20"/>
          <w:spacing w:val="-5"/>
        </w:rPr>
        <w:t> </w:t>
      </w:r>
      <w:r>
        <w:rPr>
          <w:color w:val="231F20"/>
        </w:rPr>
        <w:t>các</w:t>
      </w:r>
      <w:r>
        <w:rPr>
          <w:color w:val="231F20"/>
          <w:spacing w:val="-5"/>
        </w:rPr>
        <w:t> </w:t>
      </w:r>
      <w:r>
        <w:rPr>
          <w:color w:val="231F20"/>
        </w:rPr>
        <w:t>thứ</w:t>
      </w:r>
      <w:r>
        <w:rPr>
          <w:color w:val="231F20"/>
          <w:spacing w:val="-6"/>
        </w:rPr>
        <w:t> </w:t>
      </w:r>
      <w:r>
        <w:rPr>
          <w:color w:val="231F20"/>
        </w:rPr>
        <w:t>công</w:t>
      </w:r>
      <w:r>
        <w:rPr>
          <w:color w:val="231F20"/>
          <w:spacing w:val="-5"/>
        </w:rPr>
        <w:t> </w:t>
      </w:r>
      <w:r>
        <w:rPr>
          <w:color w:val="231F20"/>
        </w:rPr>
        <w:t>đức</w:t>
      </w:r>
      <w:r>
        <w:rPr>
          <w:color w:val="231F20"/>
          <w:spacing w:val="-5"/>
        </w:rPr>
        <w:t> </w:t>
      </w:r>
      <w:r>
        <w:rPr>
          <w:color w:val="231F20"/>
        </w:rPr>
        <w:t>thắng</w:t>
      </w:r>
      <w:r>
        <w:rPr>
          <w:color w:val="231F20"/>
          <w:spacing w:val="-5"/>
        </w:rPr>
        <w:t> </w:t>
      </w:r>
      <w:r>
        <w:rPr>
          <w:color w:val="231F20"/>
        </w:rPr>
        <w:t>lợi,</w:t>
      </w:r>
      <w:r>
        <w:rPr>
          <w:color w:val="231F20"/>
          <w:spacing w:val="-5"/>
        </w:rPr>
        <w:t> </w:t>
      </w:r>
      <w:r>
        <w:rPr>
          <w:color w:val="231F20"/>
        </w:rPr>
        <w:t>những</w:t>
      </w:r>
      <w:r>
        <w:rPr>
          <w:color w:val="231F20"/>
          <w:spacing w:val="-5"/>
        </w:rPr>
        <w:t> </w:t>
      </w:r>
      <w:r>
        <w:rPr>
          <w:color w:val="231F20"/>
        </w:rPr>
        <w:t>người</w:t>
      </w:r>
      <w:r>
        <w:rPr>
          <w:color w:val="231F20"/>
          <w:spacing w:val="-6"/>
        </w:rPr>
        <w:t> </w:t>
      </w:r>
      <w:r>
        <w:rPr>
          <w:color w:val="231F20"/>
        </w:rPr>
        <w:t>tu</w:t>
      </w:r>
      <w:r>
        <w:rPr>
          <w:color w:val="231F20"/>
          <w:spacing w:val="-5"/>
        </w:rPr>
        <w:t> </w:t>
      </w:r>
      <w:r>
        <w:rPr>
          <w:color w:val="231F20"/>
        </w:rPr>
        <w:t>định</w:t>
      </w:r>
      <w:r>
        <w:rPr>
          <w:color w:val="231F20"/>
          <w:spacing w:val="-6"/>
        </w:rPr>
        <w:t> </w:t>
      </w:r>
      <w:r>
        <w:rPr>
          <w:color w:val="231F20"/>
        </w:rPr>
        <w:t>khi</w:t>
      </w:r>
      <w:r>
        <w:rPr>
          <w:color w:val="231F20"/>
          <w:spacing w:val="-5"/>
        </w:rPr>
        <w:t> </w:t>
      </w:r>
      <w:r>
        <w:rPr>
          <w:color w:val="231F20"/>
        </w:rPr>
        <w:t>từ</w:t>
      </w:r>
      <w:r>
        <w:rPr>
          <w:color w:val="231F20"/>
          <w:spacing w:val="-5"/>
        </w:rPr>
        <w:t> </w:t>
      </w:r>
      <w:r>
        <w:rPr>
          <w:color w:val="231F20"/>
        </w:rPr>
        <w:t>đó</w:t>
      </w:r>
      <w:r>
        <w:rPr>
          <w:color w:val="231F20"/>
          <w:spacing w:val="-5"/>
        </w:rPr>
        <w:t> </w:t>
      </w:r>
      <w:r>
        <w:rPr>
          <w:color w:val="231F20"/>
          <w:spacing w:val="-3"/>
        </w:rPr>
        <w:t>xuất </w:t>
      </w:r>
      <w:r>
        <w:rPr>
          <w:color w:val="231F20"/>
        </w:rPr>
        <w:t>rồi không thích nhập lại, do đó Đức Phật dạy: Nếu không thích</w:t>
      </w:r>
      <w:r>
        <w:rPr>
          <w:color w:val="231F20"/>
          <w:spacing w:val="-45"/>
        </w:rPr>
        <w:t> </w:t>
      </w:r>
      <w:r>
        <w:rPr>
          <w:color w:val="231F20"/>
        </w:rPr>
        <w:t>nhập lại nên nêu bày đúng cho người khác biết về các tướng của định </w:t>
      </w:r>
      <w:r>
        <w:rPr>
          <w:color w:val="231F20"/>
          <w:spacing w:val="-4"/>
        </w:rPr>
        <w:t>khi </w:t>
      </w:r>
      <w:r>
        <w:rPr>
          <w:color w:val="231F20"/>
        </w:rPr>
        <w:t>nhập xuất chớ khiến quên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nữa, trong bốn tĩnh lự có trí biến chiếu duyên nơi bậc </w:t>
      </w:r>
      <w:r>
        <w:rPr>
          <w:color w:val="231F20"/>
          <w:spacing w:val="-3"/>
        </w:rPr>
        <w:t>trên </w:t>
      </w:r>
      <w:r>
        <w:rPr>
          <w:color w:val="231F20"/>
        </w:rPr>
        <w:t>dưới của mình, các người tu định khi từ đó xuất rồi đều thích </w:t>
      </w:r>
      <w:r>
        <w:rPr>
          <w:color w:val="231F20"/>
          <w:spacing w:val="-3"/>
        </w:rPr>
        <w:t>muốn </w:t>
      </w:r>
      <w:r>
        <w:rPr>
          <w:color w:val="231F20"/>
        </w:rPr>
        <w:t>nhập</w:t>
      </w:r>
      <w:r>
        <w:rPr>
          <w:color w:val="231F20"/>
          <w:spacing w:val="-6"/>
        </w:rPr>
        <w:t> </w:t>
      </w:r>
      <w:r>
        <w:rPr>
          <w:color w:val="231F20"/>
        </w:rPr>
        <w:t>lại,</w:t>
      </w:r>
      <w:r>
        <w:rPr>
          <w:color w:val="231F20"/>
          <w:spacing w:val="-5"/>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thích</w:t>
      </w:r>
      <w:r>
        <w:rPr>
          <w:color w:val="231F20"/>
          <w:spacing w:val="-5"/>
        </w:rPr>
        <w:t> </w:t>
      </w:r>
      <w:r>
        <w:rPr>
          <w:color w:val="231F20"/>
        </w:rPr>
        <w:t>nhập</w:t>
      </w:r>
      <w:r>
        <w:rPr>
          <w:color w:val="231F20"/>
          <w:spacing w:val="-6"/>
        </w:rPr>
        <w:t> </w:t>
      </w:r>
      <w:r>
        <w:rPr>
          <w:color w:val="231F20"/>
        </w:rPr>
        <w:t>lại</w:t>
      </w:r>
      <w:r>
        <w:rPr>
          <w:color w:val="231F20"/>
          <w:spacing w:val="-5"/>
        </w:rPr>
        <w:t> </w:t>
      </w:r>
      <w:r>
        <w:rPr>
          <w:color w:val="231F20"/>
        </w:rPr>
        <w:t>nên</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rõ</w:t>
      </w:r>
      <w:r>
        <w:rPr>
          <w:color w:val="231F20"/>
          <w:spacing w:val="-5"/>
        </w:rPr>
        <w:t> </w:t>
      </w:r>
      <w:r>
        <w:rPr>
          <w:color w:val="231F20"/>
        </w:rPr>
        <w:t>đúng các tướng của định khi nhập xuất chớ có nhầm lẫn. Trong các </w:t>
      </w:r>
      <w:r>
        <w:rPr>
          <w:color w:val="231F20"/>
          <w:spacing w:val="-3"/>
        </w:rPr>
        <w:t>định </w:t>
      </w:r>
      <w:r>
        <w:rPr>
          <w:color w:val="231F20"/>
        </w:rPr>
        <w:t>vô sắc, trí biến chiếu chỉ có thể duyên với bậc trên của mình, không duyên với địa dưới, những người tu định khi từ đó xuất rồi </w:t>
      </w:r>
      <w:r>
        <w:rPr>
          <w:color w:val="231F20"/>
          <w:spacing w:val="-3"/>
        </w:rPr>
        <w:t>không </w:t>
      </w:r>
      <w:r>
        <w:rPr>
          <w:color w:val="231F20"/>
        </w:rPr>
        <w:t>thích</w:t>
      </w:r>
      <w:r>
        <w:rPr>
          <w:color w:val="231F20"/>
          <w:spacing w:val="-13"/>
        </w:rPr>
        <w:t> </w:t>
      </w:r>
      <w:r>
        <w:rPr>
          <w:color w:val="231F20"/>
        </w:rPr>
        <w:t>nhập</w:t>
      </w:r>
      <w:r>
        <w:rPr>
          <w:color w:val="231F20"/>
          <w:spacing w:val="-12"/>
        </w:rPr>
        <w:t> </w:t>
      </w:r>
      <w:r>
        <w:rPr>
          <w:color w:val="231F20"/>
        </w:rPr>
        <w:t>lại,</w:t>
      </w:r>
      <w:r>
        <w:rPr>
          <w:color w:val="231F20"/>
          <w:spacing w:val="-13"/>
        </w:rPr>
        <w:t> </w:t>
      </w:r>
      <w:r>
        <w:rPr>
          <w:color w:val="231F20"/>
        </w:rPr>
        <w:t>do</w:t>
      </w:r>
      <w:r>
        <w:rPr>
          <w:color w:val="231F20"/>
          <w:spacing w:val="-13"/>
        </w:rPr>
        <w:t> </w:t>
      </w:r>
      <w:r>
        <w:rPr>
          <w:color w:val="231F20"/>
        </w:rPr>
        <w:t>đó</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dạy:</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thích</w:t>
      </w:r>
      <w:r>
        <w:rPr>
          <w:color w:val="231F20"/>
          <w:spacing w:val="-13"/>
        </w:rPr>
        <w:t> </w:t>
      </w:r>
      <w:r>
        <w:rPr>
          <w:color w:val="231F20"/>
        </w:rPr>
        <w:t>nhập</w:t>
      </w:r>
      <w:r>
        <w:rPr>
          <w:color w:val="231F20"/>
          <w:spacing w:val="-12"/>
        </w:rPr>
        <w:t> </w:t>
      </w:r>
      <w:r>
        <w:rPr>
          <w:color w:val="231F20"/>
        </w:rPr>
        <w:t>lại</w:t>
      </w:r>
      <w:r>
        <w:rPr>
          <w:color w:val="231F20"/>
          <w:spacing w:val="-13"/>
        </w:rPr>
        <w:t> </w:t>
      </w:r>
      <w:r>
        <w:rPr>
          <w:color w:val="231F20"/>
        </w:rPr>
        <w:t>nên</w:t>
      </w:r>
      <w:r>
        <w:rPr>
          <w:color w:val="231F20"/>
          <w:spacing w:val="-12"/>
        </w:rPr>
        <w:t> </w:t>
      </w:r>
      <w:r>
        <w:rPr>
          <w:color w:val="231F20"/>
        </w:rPr>
        <w:t>nêu bày đúng cho người khác biết về các tướng của định khi nhập xuất chớ khiến quên mất.</w:t>
      </w:r>
    </w:p>
    <w:p>
      <w:pPr>
        <w:pStyle w:val="BodyText"/>
        <w:spacing w:line="273" w:lineRule="auto" w:before="106"/>
        <w:ind w:right="108"/>
      </w:pPr>
      <w:r>
        <w:rPr>
          <w:color w:val="231F20"/>
        </w:rPr>
        <w:t>Do các thứ nhân duyên như thế, nên đối với các tĩnh lự Đức Phật khuyên nên nhận biết rõ đúng, còn đối với bốn định vô sắc khuyên nên nêu bày chỉ rõ.</w:t>
      </w:r>
    </w:p>
    <w:p>
      <w:pPr>
        <w:spacing w:line="273" w:lineRule="auto" w:before="111"/>
        <w:ind w:left="393" w:right="106" w:firstLine="566"/>
        <w:jc w:val="both"/>
        <w:rPr>
          <w:sz w:val="26"/>
        </w:rPr>
      </w:pPr>
      <w:r>
        <w:rPr>
          <w:i/>
          <w:color w:val="231F20"/>
          <w:sz w:val="26"/>
        </w:rPr>
        <w:t>Như Khế kinh nói: </w:t>
      </w:r>
      <w:r>
        <w:rPr>
          <w:color w:val="231F20"/>
          <w:sz w:val="26"/>
        </w:rPr>
        <w:t>“Bốn tĩnh lự có bốn thắng lợi, còn bốn định vô sắc có một thắng lợi”.</w:t>
      </w:r>
    </w:p>
    <w:p>
      <w:pPr>
        <w:pStyle w:val="BodyText"/>
        <w:spacing w:line="273" w:lineRule="auto" w:before="111"/>
        <w:ind w:right="108"/>
      </w:pPr>
      <w:r>
        <w:rPr>
          <w:i/>
          <w:color w:val="231F20"/>
        </w:rPr>
        <w:t>Hỏi:</w:t>
      </w:r>
      <w:r>
        <w:rPr>
          <w:i/>
          <w:color w:val="231F20"/>
          <w:spacing w:val="-12"/>
        </w:rPr>
        <w:t> </w:t>
      </w:r>
      <w:r>
        <w:rPr>
          <w:color w:val="231F20"/>
        </w:rPr>
        <w:t>Vì</w:t>
      </w:r>
      <w:r>
        <w:rPr>
          <w:color w:val="231F20"/>
          <w:spacing w:val="-6"/>
        </w:rPr>
        <w:t> </w:t>
      </w:r>
      <w:r>
        <w:rPr>
          <w:color w:val="231F20"/>
        </w:rPr>
        <w:t>sao</w:t>
      </w:r>
      <w:r>
        <w:rPr>
          <w:color w:val="231F20"/>
          <w:spacing w:val="-7"/>
        </w:rPr>
        <w:t> </w:t>
      </w:r>
      <w:r>
        <w:rPr>
          <w:color w:val="231F20"/>
        </w:rPr>
        <w:t>các</w:t>
      </w:r>
      <w:r>
        <w:rPr>
          <w:color w:val="231F20"/>
          <w:spacing w:val="-7"/>
        </w:rPr>
        <w:t> </w:t>
      </w:r>
      <w:r>
        <w:rPr>
          <w:color w:val="231F20"/>
        </w:rPr>
        <w:t>tĩnh</w:t>
      </w:r>
      <w:r>
        <w:rPr>
          <w:color w:val="231F20"/>
          <w:spacing w:val="-6"/>
        </w:rPr>
        <w:t> </w:t>
      </w:r>
      <w:r>
        <w:rPr>
          <w:color w:val="231F20"/>
        </w:rPr>
        <w:t>lự</w:t>
      </w:r>
      <w:r>
        <w:rPr>
          <w:color w:val="231F20"/>
          <w:spacing w:val="-7"/>
        </w:rPr>
        <w:t> </w:t>
      </w:r>
      <w:r>
        <w:rPr>
          <w:color w:val="231F20"/>
        </w:rPr>
        <w:t>có</w:t>
      </w:r>
      <w:r>
        <w:rPr>
          <w:color w:val="231F20"/>
          <w:spacing w:val="-6"/>
        </w:rPr>
        <w:t> </w:t>
      </w:r>
      <w:r>
        <w:rPr>
          <w:color w:val="231F20"/>
        </w:rPr>
        <w:t>bốn</w:t>
      </w:r>
      <w:r>
        <w:rPr>
          <w:color w:val="231F20"/>
          <w:spacing w:val="-7"/>
        </w:rPr>
        <w:t> </w:t>
      </w:r>
      <w:r>
        <w:rPr>
          <w:color w:val="231F20"/>
        </w:rPr>
        <w:t>thắng</w:t>
      </w:r>
      <w:r>
        <w:rPr>
          <w:color w:val="231F20"/>
          <w:spacing w:val="-6"/>
        </w:rPr>
        <w:t> </w:t>
      </w:r>
      <w:r>
        <w:rPr>
          <w:color w:val="231F20"/>
        </w:rPr>
        <w:t>lợi</w:t>
      </w:r>
      <w:r>
        <w:rPr>
          <w:color w:val="231F20"/>
          <w:spacing w:val="-8"/>
        </w:rPr>
        <w:t> </w:t>
      </w:r>
      <w:r>
        <w:rPr>
          <w:color w:val="231F20"/>
        </w:rPr>
        <w:t>còn</w:t>
      </w:r>
      <w:r>
        <w:rPr>
          <w:color w:val="231F20"/>
          <w:spacing w:val="-6"/>
        </w:rPr>
        <w:t> </w:t>
      </w:r>
      <w:r>
        <w:rPr>
          <w:color w:val="231F20"/>
        </w:rPr>
        <w:t>các</w:t>
      </w:r>
      <w:r>
        <w:rPr>
          <w:color w:val="231F20"/>
          <w:spacing w:val="-7"/>
        </w:rPr>
        <w:t> </w:t>
      </w:r>
      <w:r>
        <w:rPr>
          <w:color w:val="231F20"/>
        </w:rPr>
        <w:t>định</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chỉ có một?</w:t>
      </w:r>
    </w:p>
    <w:p>
      <w:pPr>
        <w:pStyle w:val="BodyText"/>
        <w:spacing w:line="273" w:lineRule="auto" w:before="112"/>
        <w:ind w:right="106"/>
      </w:pPr>
      <w:r>
        <w:rPr>
          <w:i/>
          <w:color w:val="231F20"/>
        </w:rPr>
        <w:t>Đáp: </w:t>
      </w:r>
      <w:r>
        <w:rPr>
          <w:color w:val="231F20"/>
        </w:rPr>
        <w:t>Tức là do các thứ nhân duyên như trước đã nói, nên các thắng lợi của tĩnh lự và định vô sắc có khác. Ở đây lại có hai thứ không chung để đáp. Tức là trong tĩnh lự có ba thứ định: 1. Có tầm có</w:t>
      </w:r>
      <w:r>
        <w:rPr>
          <w:color w:val="231F20"/>
          <w:spacing w:val="-10"/>
        </w:rPr>
        <w:t> </w:t>
      </w:r>
      <w:r>
        <w:rPr>
          <w:color w:val="231F20"/>
        </w:rPr>
        <w:t>tứ.</w:t>
      </w:r>
      <w:r>
        <w:rPr>
          <w:color w:val="231F20"/>
          <w:spacing w:val="-9"/>
        </w:rPr>
        <w:t> </w:t>
      </w:r>
      <w:r>
        <w:rPr>
          <w:color w:val="231F20"/>
        </w:rPr>
        <w:t>2.</w:t>
      </w:r>
      <w:r>
        <w:rPr>
          <w:color w:val="231F20"/>
          <w:spacing w:val="-9"/>
        </w:rPr>
        <w:t> </w:t>
      </w:r>
      <w:r>
        <w:rPr>
          <w:color w:val="231F20"/>
        </w:rPr>
        <w:t>Không</w:t>
      </w:r>
      <w:r>
        <w:rPr>
          <w:color w:val="231F20"/>
          <w:spacing w:val="-9"/>
        </w:rPr>
        <w:t> </w:t>
      </w:r>
      <w:r>
        <w:rPr>
          <w:color w:val="231F20"/>
        </w:rPr>
        <w:t>tầm</w:t>
      </w:r>
      <w:r>
        <w:rPr>
          <w:color w:val="231F20"/>
          <w:spacing w:val="-9"/>
        </w:rPr>
        <w:t> </w:t>
      </w:r>
      <w:r>
        <w:rPr>
          <w:color w:val="231F20"/>
        </w:rPr>
        <w:t>chỉ</w:t>
      </w:r>
      <w:r>
        <w:rPr>
          <w:color w:val="231F20"/>
          <w:spacing w:val="-9"/>
        </w:rPr>
        <w:t> </w:t>
      </w:r>
      <w:r>
        <w:rPr>
          <w:color w:val="231F20"/>
        </w:rPr>
        <w:t>có</w:t>
      </w:r>
      <w:r>
        <w:rPr>
          <w:color w:val="231F20"/>
          <w:spacing w:val="-10"/>
        </w:rPr>
        <w:t> </w:t>
      </w:r>
      <w:r>
        <w:rPr>
          <w:color w:val="231F20"/>
        </w:rPr>
        <w:t>tứ.</w:t>
      </w:r>
      <w:r>
        <w:rPr>
          <w:color w:val="231F20"/>
          <w:spacing w:val="-9"/>
        </w:rPr>
        <w:t> </w:t>
      </w:r>
      <w:r>
        <w:rPr>
          <w:color w:val="231F20"/>
        </w:rPr>
        <w:t>3.</w:t>
      </w:r>
      <w:r>
        <w:rPr>
          <w:color w:val="231F20"/>
          <w:spacing w:val="-9"/>
        </w:rPr>
        <w:t> </w:t>
      </w:r>
      <w:r>
        <w:rPr>
          <w:color w:val="231F20"/>
        </w:rPr>
        <w:t>Không</w:t>
      </w:r>
      <w:r>
        <w:rPr>
          <w:color w:val="231F20"/>
          <w:spacing w:val="-9"/>
        </w:rPr>
        <w:t> </w:t>
      </w:r>
      <w:r>
        <w:rPr>
          <w:color w:val="231F20"/>
        </w:rPr>
        <w:t>tầm</w:t>
      </w:r>
      <w:r>
        <w:rPr>
          <w:color w:val="231F20"/>
          <w:spacing w:val="-9"/>
        </w:rPr>
        <w:t> </w:t>
      </w:r>
      <w:r>
        <w:rPr>
          <w:color w:val="231F20"/>
        </w:rPr>
        <w:t>không</w:t>
      </w:r>
      <w:r>
        <w:rPr>
          <w:color w:val="231F20"/>
          <w:spacing w:val="-9"/>
        </w:rPr>
        <w:t> </w:t>
      </w:r>
      <w:r>
        <w:rPr>
          <w:color w:val="231F20"/>
        </w:rPr>
        <w:t>tứ.</w:t>
      </w:r>
      <w:r>
        <w:rPr>
          <w:color w:val="231F20"/>
          <w:spacing w:val="-14"/>
        </w:rPr>
        <w:t> </w:t>
      </w:r>
      <w:r>
        <w:rPr>
          <w:color w:val="231F20"/>
        </w:rPr>
        <w:t>Trong</w:t>
      </w:r>
      <w:r>
        <w:rPr>
          <w:color w:val="231F20"/>
          <w:spacing w:val="-9"/>
        </w:rPr>
        <w:t> </w:t>
      </w:r>
      <w:r>
        <w:rPr>
          <w:color w:val="231F20"/>
        </w:rPr>
        <w:t>định</w:t>
      </w:r>
      <w:r>
        <w:rPr>
          <w:color w:val="231F20"/>
          <w:spacing w:val="-9"/>
        </w:rPr>
        <w:t> </w:t>
      </w:r>
      <w:r>
        <w:rPr>
          <w:color w:val="231F20"/>
        </w:rPr>
        <w:t>vô sắc chỉ có một thứ là không tầm không</w:t>
      </w:r>
      <w:r>
        <w:rPr>
          <w:color w:val="231F20"/>
          <w:spacing w:val="-3"/>
        </w:rPr>
        <w:t> </w:t>
      </w:r>
      <w:r>
        <w:rPr>
          <w:color w:val="231F20"/>
        </w:rPr>
        <w:t>tứ.</w:t>
      </w:r>
    </w:p>
    <w:p>
      <w:pPr>
        <w:pStyle w:val="BodyText"/>
        <w:spacing w:line="273" w:lineRule="auto" w:before="109"/>
        <w:ind w:right="106"/>
      </w:pPr>
      <w:r>
        <w:rPr>
          <w:color w:val="231F20"/>
        </w:rPr>
        <w:t>Lại nữa, trong bốn tĩnh lự có ba loại thọ là hỷ, lạc, xả, trong định vô sắc chỉ có xả thọ, nên bốn tĩnh lự có bốn thắng lợi, định vô sắc chỉ có một.</w:t>
      </w:r>
    </w:p>
    <w:p>
      <w:pPr>
        <w:pStyle w:val="BodyText"/>
        <w:spacing w:before="111"/>
        <w:ind w:left="960" w:firstLine="0"/>
      </w:pPr>
      <w:r>
        <w:rPr>
          <w:i/>
          <w:color w:val="231F20"/>
        </w:rPr>
        <w:t>Hỏi: </w:t>
      </w:r>
      <w:r>
        <w:rPr>
          <w:color w:val="231F20"/>
        </w:rPr>
        <w:t>Tĩnh lự và thắng lợi có gì khác biệt?</w:t>
      </w:r>
    </w:p>
    <w:p>
      <w:pPr>
        <w:pStyle w:val="BodyText"/>
        <w:spacing w:line="450" w:lineRule="atLeast" w:before="4"/>
        <w:ind w:left="960" w:right="107" w:firstLine="0"/>
      </w:pPr>
      <w:r>
        <w:rPr>
          <w:i/>
          <w:color w:val="231F20"/>
        </w:rPr>
        <w:t>Đáp: </w:t>
      </w:r>
      <w:r>
        <w:rPr>
          <w:color w:val="231F20"/>
        </w:rPr>
        <w:t>Có khác biệt về tên gọi, tức tên tĩnh lự và tên Thắng lợi. Lại nữa, tĩnh lự có ba thứ là thiện, nhiễm ô và vô phú vô ký.</w:t>
      </w:r>
    </w:p>
    <w:p>
      <w:pPr>
        <w:pStyle w:val="BodyText"/>
        <w:spacing w:before="44"/>
        <w:ind w:firstLine="0"/>
      </w:pPr>
      <w:r>
        <w:rPr>
          <w:color w:val="231F20"/>
        </w:rPr>
        <w:t>Thắng lợi chỉ có một thứ là thiện.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jc w:val="left"/>
      </w:pPr>
      <w:r>
        <w:rPr>
          <w:color w:val="231F20"/>
        </w:rPr>
        <w:t>Lại nữa, tĩnh lự có hai thứ là hữu lậu và vô lậu. Thắng lợi chỉ có một thứ là vô lậu.</w:t>
      </w:r>
    </w:p>
    <w:p>
      <w:pPr>
        <w:pStyle w:val="BodyText"/>
        <w:spacing w:line="273" w:lineRule="auto" w:before="112"/>
        <w:ind w:left="110" w:right="383"/>
        <w:jc w:val="left"/>
      </w:pPr>
      <w:r>
        <w:rPr>
          <w:color w:val="231F20"/>
        </w:rPr>
        <w:t>Lại</w:t>
      </w:r>
      <w:r>
        <w:rPr>
          <w:color w:val="231F20"/>
          <w:spacing w:val="-14"/>
        </w:rPr>
        <w:t> </w:t>
      </w:r>
      <w:r>
        <w:rPr>
          <w:color w:val="231F20"/>
        </w:rPr>
        <w:t>nữa,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hoặc</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hoặc</w:t>
      </w:r>
      <w:r>
        <w:rPr>
          <w:color w:val="231F20"/>
          <w:spacing w:val="-14"/>
        </w:rPr>
        <w:t> </w:t>
      </w:r>
      <w:r>
        <w:rPr>
          <w:color w:val="231F20"/>
        </w:rPr>
        <w:t>không</w:t>
      </w:r>
      <w:r>
        <w:rPr>
          <w:color w:val="231F20"/>
          <w:spacing w:val="-13"/>
        </w:rPr>
        <w:t> </w:t>
      </w:r>
      <w:r>
        <w:rPr>
          <w:color w:val="231F20"/>
        </w:rPr>
        <w:t>hệ</w:t>
      </w:r>
      <w:r>
        <w:rPr>
          <w:color w:val="231F20"/>
          <w:spacing w:val="-13"/>
        </w:rPr>
        <w:t> </w:t>
      </w:r>
      <w:r>
        <w:rPr>
          <w:color w:val="231F20"/>
        </w:rPr>
        <w:t>thuộc.</w:t>
      </w:r>
      <w:r>
        <w:rPr>
          <w:color w:val="231F20"/>
          <w:spacing w:val="-17"/>
        </w:rPr>
        <w:t> </w:t>
      </w:r>
      <w:r>
        <w:rPr>
          <w:color w:val="231F20"/>
        </w:rPr>
        <w:t>Thắng lợi chỉ là không hệ thuộc.</w:t>
      </w:r>
    </w:p>
    <w:p>
      <w:pPr>
        <w:pStyle w:val="BodyText"/>
        <w:spacing w:line="273" w:lineRule="auto" w:before="111"/>
        <w:ind w:left="110" w:right="329"/>
        <w:jc w:val="left"/>
      </w:pPr>
      <w:r>
        <w:rPr>
          <w:color w:val="231F20"/>
        </w:rPr>
        <w:t>Lại nữa, tĩnh lự hoặc là học, vô học, phi học phi vô học. Thắng lợi chỉ là học, vô học.</w:t>
      </w:r>
    </w:p>
    <w:p>
      <w:pPr>
        <w:pStyle w:val="BodyText"/>
        <w:spacing w:line="273" w:lineRule="auto" w:before="112"/>
        <w:ind w:left="110" w:right="300"/>
        <w:jc w:val="left"/>
      </w:pPr>
      <w:r>
        <w:rPr>
          <w:color w:val="231F20"/>
        </w:rPr>
        <w:t>Lại nữa, tĩnh lự hoặc do kiến đạo đoạn trừ, hoặc do tu đạo đoạn trừ, hoặc không đoạn trừ. Thắng lợi chỉ là không đoạn trừ.</w:t>
      </w:r>
    </w:p>
    <w:p>
      <w:pPr>
        <w:pStyle w:val="BodyText"/>
        <w:spacing w:line="273" w:lineRule="auto" w:before="112"/>
        <w:ind w:left="110" w:right="383"/>
        <w:jc w:val="left"/>
      </w:pPr>
      <w:r>
        <w:rPr>
          <w:color w:val="231F20"/>
        </w:rPr>
        <w:t>Lại nữa, tĩnh lự là chung cho nhiễm - không nhiễm. Thắng lợi chỉ là không nhiễm.</w:t>
      </w:r>
    </w:p>
    <w:p>
      <w:pPr>
        <w:pStyle w:val="BodyText"/>
        <w:spacing w:line="273" w:lineRule="auto" w:before="111"/>
        <w:ind w:left="110" w:right="369"/>
        <w:jc w:val="left"/>
      </w:pPr>
      <w:r>
        <w:rPr>
          <w:color w:val="231F20"/>
        </w:rPr>
        <w:t>Lại nữa, tĩnh lự là chung cho có dị thục - không dị thục. Thắng lợi chỉ là không dị thục.</w:t>
      </w:r>
    </w:p>
    <w:p>
      <w:pPr>
        <w:pStyle w:val="BodyText"/>
        <w:spacing w:line="273" w:lineRule="auto" w:before="112"/>
        <w:ind w:left="110" w:right="383"/>
        <w:jc w:val="left"/>
      </w:pPr>
      <w:r>
        <w:rPr>
          <w:color w:val="231F20"/>
        </w:rPr>
        <w:t>Lại nữa, tĩnh lự thuộc về ba đế trừ diệt đế. Thắng lợi chỉ thuộc về đạo đế.</w:t>
      </w:r>
    </w:p>
    <w:p>
      <w:pPr>
        <w:pStyle w:val="BodyText"/>
        <w:spacing w:before="112"/>
        <w:ind w:left="677" w:firstLine="0"/>
        <w:jc w:val="left"/>
      </w:pPr>
      <w:r>
        <w:rPr>
          <w:color w:val="231F20"/>
        </w:rPr>
        <w:t>Đó là sự sai khác của tĩnh lự và thắng lợi.</w:t>
      </w:r>
    </w:p>
    <w:p>
      <w:pPr>
        <w:spacing w:line="273" w:lineRule="auto" w:before="154"/>
        <w:ind w:left="110" w:right="390" w:firstLine="566"/>
        <w:jc w:val="both"/>
        <w:rPr>
          <w:sz w:val="26"/>
        </w:rPr>
      </w:pPr>
      <w:r>
        <w:rPr>
          <w:i/>
          <w:color w:val="231F20"/>
          <w:sz w:val="26"/>
        </w:rPr>
        <w:t>Như</w:t>
      </w:r>
      <w:r>
        <w:rPr>
          <w:i/>
          <w:color w:val="231F20"/>
          <w:spacing w:val="-4"/>
          <w:sz w:val="26"/>
        </w:rPr>
        <w:t> </w:t>
      </w:r>
      <w:r>
        <w:rPr>
          <w:i/>
          <w:color w:val="231F20"/>
          <w:sz w:val="26"/>
        </w:rPr>
        <w:t>Khế</w:t>
      </w:r>
      <w:r>
        <w:rPr>
          <w:i/>
          <w:color w:val="231F20"/>
          <w:spacing w:val="-4"/>
          <w:sz w:val="26"/>
        </w:rPr>
        <w:t> </w:t>
      </w:r>
      <w:r>
        <w:rPr>
          <w:i/>
          <w:color w:val="231F20"/>
          <w:sz w:val="26"/>
        </w:rPr>
        <w:t>kinh</w:t>
      </w:r>
      <w:r>
        <w:rPr>
          <w:i/>
          <w:color w:val="231F20"/>
          <w:spacing w:val="-4"/>
          <w:sz w:val="26"/>
        </w:rPr>
        <w:t> </w:t>
      </w:r>
      <w:r>
        <w:rPr>
          <w:i/>
          <w:color w:val="231F20"/>
          <w:sz w:val="26"/>
        </w:rPr>
        <w:t>nói:</w:t>
      </w:r>
      <w:r>
        <w:rPr>
          <w:i/>
          <w:color w:val="231F20"/>
          <w:spacing w:val="-5"/>
          <w:sz w:val="26"/>
        </w:rPr>
        <w:t> </w:t>
      </w:r>
      <w:r>
        <w:rPr>
          <w:color w:val="231F20"/>
          <w:sz w:val="26"/>
        </w:rPr>
        <w:t>“Tĩnh</w:t>
      </w:r>
      <w:r>
        <w:rPr>
          <w:color w:val="231F20"/>
          <w:spacing w:val="-4"/>
          <w:sz w:val="26"/>
        </w:rPr>
        <w:t> </w:t>
      </w:r>
      <w:r>
        <w:rPr>
          <w:color w:val="231F20"/>
          <w:sz w:val="26"/>
        </w:rPr>
        <w:t>lự</w:t>
      </w:r>
      <w:r>
        <w:rPr>
          <w:color w:val="231F20"/>
          <w:spacing w:val="-4"/>
          <w:sz w:val="26"/>
        </w:rPr>
        <w:t> </w:t>
      </w:r>
      <w:r>
        <w:rPr>
          <w:color w:val="231F20"/>
          <w:sz w:val="26"/>
        </w:rPr>
        <w:t>thứ</w:t>
      </w:r>
      <w:r>
        <w:rPr>
          <w:color w:val="231F20"/>
          <w:spacing w:val="-4"/>
          <w:sz w:val="26"/>
        </w:rPr>
        <w:t> </w:t>
      </w:r>
      <w:r>
        <w:rPr>
          <w:color w:val="231F20"/>
          <w:sz w:val="26"/>
        </w:rPr>
        <w:t>nhất</w:t>
      </w:r>
      <w:r>
        <w:rPr>
          <w:color w:val="231F20"/>
          <w:spacing w:val="-4"/>
          <w:sz w:val="26"/>
        </w:rPr>
        <w:t> </w:t>
      </w:r>
      <w:r>
        <w:rPr>
          <w:color w:val="231F20"/>
          <w:sz w:val="26"/>
        </w:rPr>
        <w:t>thì</w:t>
      </w:r>
      <w:r>
        <w:rPr>
          <w:color w:val="231F20"/>
          <w:spacing w:val="-4"/>
          <w:sz w:val="26"/>
        </w:rPr>
        <w:t> </w:t>
      </w:r>
      <w:r>
        <w:rPr>
          <w:color w:val="231F20"/>
          <w:sz w:val="26"/>
        </w:rPr>
        <w:t>ưu</w:t>
      </w:r>
      <w:r>
        <w:rPr>
          <w:color w:val="231F20"/>
          <w:spacing w:val="-4"/>
          <w:sz w:val="26"/>
        </w:rPr>
        <w:t> </w:t>
      </w:r>
      <w:r>
        <w:rPr>
          <w:color w:val="231F20"/>
          <w:sz w:val="26"/>
        </w:rPr>
        <w:t>căn</w:t>
      </w:r>
      <w:r>
        <w:rPr>
          <w:color w:val="231F20"/>
          <w:spacing w:val="-4"/>
          <w:sz w:val="26"/>
        </w:rPr>
        <w:t> </w:t>
      </w:r>
      <w:r>
        <w:rPr>
          <w:color w:val="231F20"/>
          <w:sz w:val="26"/>
        </w:rPr>
        <w:t>diệt,</w:t>
      </w:r>
      <w:r>
        <w:rPr>
          <w:color w:val="231F20"/>
          <w:spacing w:val="-4"/>
          <w:sz w:val="26"/>
        </w:rPr>
        <w:t> </w:t>
      </w:r>
      <w:r>
        <w:rPr>
          <w:color w:val="231F20"/>
          <w:sz w:val="26"/>
        </w:rPr>
        <w:t>tĩnh</w:t>
      </w:r>
      <w:r>
        <w:rPr>
          <w:color w:val="231F20"/>
          <w:spacing w:val="-3"/>
          <w:sz w:val="26"/>
        </w:rPr>
        <w:t> </w:t>
      </w:r>
      <w:r>
        <w:rPr>
          <w:color w:val="231F20"/>
          <w:sz w:val="26"/>
        </w:rPr>
        <w:t>lự</w:t>
      </w:r>
      <w:r>
        <w:rPr>
          <w:color w:val="231F20"/>
          <w:spacing w:val="-4"/>
          <w:sz w:val="26"/>
        </w:rPr>
        <w:t> thứ </w:t>
      </w:r>
      <w:r>
        <w:rPr>
          <w:color w:val="231F20"/>
          <w:sz w:val="26"/>
        </w:rPr>
        <w:t>hai thì khổ căn diệt”.</w:t>
      </w:r>
    </w:p>
    <w:p>
      <w:pPr>
        <w:pStyle w:val="BodyText"/>
        <w:spacing w:line="273" w:lineRule="auto" w:before="112"/>
        <w:ind w:left="110" w:right="392"/>
      </w:pPr>
      <w:r>
        <w:rPr>
          <w:i/>
          <w:color w:val="231F20"/>
        </w:rPr>
        <w:t>Hỏi:</w:t>
      </w:r>
      <w:r>
        <w:rPr>
          <w:i/>
          <w:color w:val="231F20"/>
          <w:spacing w:val="-9"/>
        </w:rPr>
        <w:t> </w:t>
      </w:r>
      <w:r>
        <w:rPr>
          <w:color w:val="231F20"/>
        </w:rPr>
        <w:t>Khi</w:t>
      </w:r>
      <w:r>
        <w:rPr>
          <w:color w:val="231F20"/>
          <w:spacing w:val="-9"/>
        </w:rPr>
        <w:t> </w:t>
      </w:r>
      <w:r>
        <w:rPr>
          <w:color w:val="231F20"/>
        </w:rPr>
        <w:t>lìa</w:t>
      </w:r>
      <w:r>
        <w:rPr>
          <w:color w:val="231F20"/>
          <w:spacing w:val="-8"/>
        </w:rPr>
        <w:t> </w:t>
      </w:r>
      <w:r>
        <w:rPr>
          <w:color w:val="231F20"/>
        </w:rPr>
        <w:t>dục</w:t>
      </w:r>
      <w:r>
        <w:rPr>
          <w:color w:val="231F20"/>
          <w:spacing w:val="-9"/>
        </w:rPr>
        <w:t> </w:t>
      </w:r>
      <w:r>
        <w:rPr>
          <w:color w:val="231F20"/>
        </w:rPr>
        <w:t>nhiễm</w:t>
      </w:r>
      <w:r>
        <w:rPr>
          <w:color w:val="231F20"/>
          <w:spacing w:val="-8"/>
        </w:rPr>
        <w:t> </w:t>
      </w:r>
      <w:r>
        <w:rPr>
          <w:color w:val="231F20"/>
        </w:rPr>
        <w:t>thì</w:t>
      </w:r>
      <w:r>
        <w:rPr>
          <w:color w:val="231F20"/>
          <w:spacing w:val="-9"/>
        </w:rPr>
        <w:t> </w:t>
      </w:r>
      <w:r>
        <w:rPr>
          <w:color w:val="231F20"/>
        </w:rPr>
        <w:t>ưu</w:t>
      </w:r>
      <w:r>
        <w:rPr>
          <w:color w:val="231F20"/>
          <w:spacing w:val="-8"/>
        </w:rPr>
        <w:t> </w:t>
      </w:r>
      <w:r>
        <w:rPr>
          <w:color w:val="231F20"/>
        </w:rPr>
        <w:t>và</w:t>
      </w:r>
      <w:r>
        <w:rPr>
          <w:color w:val="231F20"/>
          <w:spacing w:val="-9"/>
        </w:rPr>
        <w:t> </w:t>
      </w:r>
      <w:r>
        <w:rPr>
          <w:color w:val="231F20"/>
        </w:rPr>
        <w:t>khổ</w:t>
      </w:r>
      <w:r>
        <w:rPr>
          <w:color w:val="231F20"/>
          <w:spacing w:val="-8"/>
        </w:rPr>
        <w:t> </w:t>
      </w:r>
      <w:r>
        <w:rPr>
          <w:color w:val="231F20"/>
        </w:rPr>
        <w:t>cùng</w:t>
      </w:r>
      <w:r>
        <w:rPr>
          <w:color w:val="231F20"/>
          <w:spacing w:val="-9"/>
        </w:rPr>
        <w:t> </w:t>
      </w:r>
      <w:r>
        <w:rPr>
          <w:color w:val="231F20"/>
        </w:rPr>
        <w:t>đoạn</w:t>
      </w:r>
      <w:r>
        <w:rPr>
          <w:color w:val="231F20"/>
          <w:spacing w:val="-9"/>
        </w:rPr>
        <w:t> </w:t>
      </w:r>
      <w:r>
        <w:rPr>
          <w:color w:val="231F20"/>
        </w:rPr>
        <w:t>trừ,</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kinh nói như thế?</w:t>
      </w:r>
    </w:p>
    <w:p>
      <w:pPr>
        <w:pStyle w:val="BodyText"/>
        <w:spacing w:line="273" w:lineRule="auto" w:before="112"/>
        <w:ind w:left="110" w:right="390"/>
      </w:pPr>
      <w:r>
        <w:rPr>
          <w:i/>
          <w:color w:val="231F20"/>
        </w:rPr>
        <w:t>Đáp: </w:t>
      </w:r>
      <w:r>
        <w:rPr>
          <w:color w:val="231F20"/>
        </w:rPr>
        <w:t>Vì căn cứ vào sự đối trị lỗi lầm nên nói như thế. Tức là  ở phần vị lìa dục nhiễm, tuy đã đoạn trừ khổ căn, nhưng chưa gọi </w:t>
      </w:r>
      <w:r>
        <w:rPr>
          <w:color w:val="231F20"/>
          <w:spacing w:val="-6"/>
        </w:rPr>
        <w:t>là </w:t>
      </w:r>
      <w:r>
        <w:rPr>
          <w:color w:val="231F20"/>
        </w:rPr>
        <w:t>đối trị lỗi lầm của khổ. Ở tĩnh lự thứ nhất khi được lìa nhiễm thì </w:t>
      </w:r>
      <w:r>
        <w:rPr>
          <w:color w:val="231F20"/>
          <w:spacing w:val="-5"/>
        </w:rPr>
        <w:t>đối </w:t>
      </w:r>
      <w:r>
        <w:rPr>
          <w:color w:val="231F20"/>
        </w:rPr>
        <w:t>trị lỗi lầm nơi khổ nên nói là khổ diệt. Người đối trị khổ tức là tĩnh lự thứ</w:t>
      </w:r>
      <w:r>
        <w:rPr>
          <w:color w:val="231F20"/>
          <w:spacing w:val="-1"/>
        </w:rPr>
        <w:t> </w:t>
      </w:r>
      <w:r>
        <w:rPr>
          <w:color w:val="231F20"/>
        </w:rPr>
        <w:t>nhất.</w:t>
      </w:r>
    </w:p>
    <w:p>
      <w:pPr>
        <w:pStyle w:val="BodyText"/>
        <w:spacing w:line="273" w:lineRule="auto" w:before="109"/>
        <w:ind w:left="110" w:right="391"/>
      </w:pPr>
      <w:r>
        <w:rPr>
          <w:color w:val="231F20"/>
        </w:rPr>
        <w:t>Lại nữa, căn cứ vào sự vượt quá giòng họ và chỗ nương dựa của</w:t>
      </w:r>
      <w:r>
        <w:rPr>
          <w:color w:val="231F20"/>
          <w:spacing w:val="-5"/>
        </w:rPr>
        <w:t> </w:t>
      </w:r>
      <w:r>
        <w:rPr>
          <w:color w:val="231F20"/>
        </w:rPr>
        <w:t>khổ</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nhiễm,</w:t>
      </w:r>
      <w:r>
        <w:rPr>
          <w:color w:val="231F20"/>
          <w:spacing w:val="-5"/>
        </w:rPr>
        <w:t> </w:t>
      </w:r>
      <w:r>
        <w:rPr>
          <w:color w:val="231F20"/>
        </w:rPr>
        <w:t>tuy</w:t>
      </w:r>
      <w:r>
        <w:rPr>
          <w:color w:val="231F20"/>
          <w:spacing w:val="-6"/>
        </w:rPr>
        <w:t> </w:t>
      </w:r>
      <w:r>
        <w:rPr>
          <w:color w:val="231F20"/>
        </w:rPr>
        <w:t>đã</w:t>
      </w:r>
      <w:r>
        <w:rPr>
          <w:color w:val="231F20"/>
          <w:spacing w:val="-5"/>
        </w:rPr>
        <w:t> </w:t>
      </w:r>
      <w:r>
        <w:rPr>
          <w:color w:val="231F20"/>
        </w:rPr>
        <w:t>đoạn dứt</w:t>
      </w:r>
      <w:r>
        <w:rPr>
          <w:color w:val="231F20"/>
          <w:spacing w:val="13"/>
        </w:rPr>
        <w:t> </w:t>
      </w:r>
      <w:r>
        <w:rPr>
          <w:color w:val="231F20"/>
        </w:rPr>
        <w:t>khổ</w:t>
      </w:r>
      <w:r>
        <w:rPr>
          <w:color w:val="231F20"/>
          <w:spacing w:val="13"/>
        </w:rPr>
        <w:t> </w:t>
      </w:r>
      <w:r>
        <w:rPr>
          <w:color w:val="231F20"/>
        </w:rPr>
        <w:t>căn,</w:t>
      </w:r>
      <w:r>
        <w:rPr>
          <w:color w:val="231F20"/>
          <w:spacing w:val="13"/>
        </w:rPr>
        <w:t> </w:t>
      </w:r>
      <w:r>
        <w:rPr>
          <w:color w:val="231F20"/>
        </w:rPr>
        <w:t>nhưng</w:t>
      </w:r>
      <w:r>
        <w:rPr>
          <w:color w:val="231F20"/>
          <w:spacing w:val="13"/>
        </w:rPr>
        <w:t> </w:t>
      </w:r>
      <w:r>
        <w:rPr>
          <w:color w:val="231F20"/>
        </w:rPr>
        <w:t>chưa</w:t>
      </w:r>
      <w:r>
        <w:rPr>
          <w:color w:val="231F20"/>
          <w:spacing w:val="13"/>
        </w:rPr>
        <w:t> </w:t>
      </w:r>
      <w:r>
        <w:rPr>
          <w:color w:val="231F20"/>
        </w:rPr>
        <w:t>vượt</w:t>
      </w:r>
      <w:r>
        <w:rPr>
          <w:color w:val="231F20"/>
          <w:spacing w:val="13"/>
        </w:rPr>
        <w:t> </w:t>
      </w:r>
      <w:r>
        <w:rPr>
          <w:color w:val="231F20"/>
        </w:rPr>
        <w:t>quá</w:t>
      </w:r>
      <w:r>
        <w:rPr>
          <w:color w:val="231F20"/>
          <w:spacing w:val="13"/>
        </w:rPr>
        <w:t> </w:t>
      </w:r>
      <w:r>
        <w:rPr>
          <w:color w:val="231F20"/>
        </w:rPr>
        <w:t>giòng</w:t>
      </w:r>
      <w:r>
        <w:rPr>
          <w:color w:val="231F20"/>
          <w:spacing w:val="14"/>
        </w:rPr>
        <w:t> </w:t>
      </w:r>
      <w:r>
        <w:rPr>
          <w:color w:val="231F20"/>
        </w:rPr>
        <w:t>họ</w:t>
      </w:r>
      <w:r>
        <w:rPr>
          <w:color w:val="231F20"/>
          <w:spacing w:val="13"/>
        </w:rPr>
        <w:t> </w:t>
      </w:r>
      <w:r>
        <w:rPr>
          <w:color w:val="231F20"/>
        </w:rPr>
        <w:t>và</w:t>
      </w:r>
      <w:r>
        <w:rPr>
          <w:color w:val="231F20"/>
          <w:spacing w:val="13"/>
        </w:rPr>
        <w:t> </w:t>
      </w:r>
      <w:r>
        <w:rPr>
          <w:color w:val="231F20"/>
        </w:rPr>
        <w:t>chỗ</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spacing w:val="-4"/>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khổ.</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khi</w:t>
      </w:r>
      <w:r>
        <w:rPr>
          <w:color w:val="231F20"/>
          <w:spacing w:val="-6"/>
        </w:rPr>
        <w:t> </w:t>
      </w:r>
      <w:r>
        <w:rPr>
          <w:color w:val="231F20"/>
        </w:rPr>
        <w:t>đã</w:t>
      </w:r>
      <w:r>
        <w:rPr>
          <w:color w:val="231F20"/>
          <w:spacing w:val="-5"/>
        </w:rPr>
        <w:t> </w:t>
      </w:r>
      <w:r>
        <w:rPr>
          <w:color w:val="231F20"/>
        </w:rPr>
        <w:t>được</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thì</w:t>
      </w:r>
      <w:r>
        <w:rPr>
          <w:color w:val="231F20"/>
          <w:spacing w:val="-5"/>
        </w:rPr>
        <w:t> </w:t>
      </w:r>
      <w:r>
        <w:rPr>
          <w:color w:val="231F20"/>
        </w:rPr>
        <w:t>vượt</w:t>
      </w:r>
      <w:r>
        <w:rPr>
          <w:color w:val="231F20"/>
          <w:spacing w:val="-5"/>
        </w:rPr>
        <w:t> </w:t>
      </w:r>
      <w:r>
        <w:rPr>
          <w:color w:val="231F20"/>
        </w:rPr>
        <w:t>quá</w:t>
      </w:r>
      <w:r>
        <w:rPr>
          <w:color w:val="231F20"/>
          <w:spacing w:val="-5"/>
        </w:rPr>
        <w:t> </w:t>
      </w:r>
      <w:r>
        <w:rPr>
          <w:color w:val="231F20"/>
        </w:rPr>
        <w:t>chỗ nương</w:t>
      </w:r>
      <w:r>
        <w:rPr>
          <w:color w:val="231F20"/>
          <w:spacing w:val="-6"/>
        </w:rPr>
        <w:t> </w:t>
      </w:r>
      <w:r>
        <w:rPr>
          <w:color w:val="231F20"/>
        </w:rPr>
        <w:t>dựa</w:t>
      </w:r>
      <w:r>
        <w:rPr>
          <w:color w:val="231F20"/>
          <w:spacing w:val="-6"/>
        </w:rPr>
        <w:t> </w:t>
      </w:r>
      <w:r>
        <w:rPr>
          <w:color w:val="231F20"/>
        </w:rPr>
        <w:t>và</w:t>
      </w:r>
      <w:r>
        <w:rPr>
          <w:color w:val="231F20"/>
          <w:spacing w:val="-6"/>
        </w:rPr>
        <w:t> </w:t>
      </w:r>
      <w:r>
        <w:rPr>
          <w:color w:val="231F20"/>
        </w:rPr>
        <w:t>giòng</w:t>
      </w:r>
      <w:r>
        <w:rPr>
          <w:color w:val="231F20"/>
          <w:spacing w:val="-6"/>
        </w:rPr>
        <w:t> </w:t>
      </w:r>
      <w:r>
        <w:rPr>
          <w:color w:val="231F20"/>
        </w:rPr>
        <w:t>họ</w:t>
      </w:r>
      <w:r>
        <w:rPr>
          <w:color w:val="231F20"/>
          <w:spacing w:val="-6"/>
        </w:rPr>
        <w:t> </w:t>
      </w:r>
      <w:r>
        <w:rPr>
          <w:color w:val="231F20"/>
        </w:rPr>
        <w:t>của</w:t>
      </w:r>
      <w:r>
        <w:rPr>
          <w:color w:val="231F20"/>
          <w:spacing w:val="-6"/>
        </w:rPr>
        <w:t> </w:t>
      </w:r>
      <w:r>
        <w:rPr>
          <w:color w:val="231F20"/>
        </w:rPr>
        <w:t>khổ,</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khổ</w:t>
      </w:r>
      <w:r>
        <w:rPr>
          <w:color w:val="231F20"/>
          <w:spacing w:val="-6"/>
        </w:rPr>
        <w:t> </w:t>
      </w:r>
      <w:r>
        <w:rPr>
          <w:color w:val="231F20"/>
        </w:rPr>
        <w:t>đã</w:t>
      </w:r>
      <w:r>
        <w:rPr>
          <w:color w:val="231F20"/>
          <w:spacing w:val="-6"/>
        </w:rPr>
        <w:t> </w:t>
      </w:r>
      <w:r>
        <w:rPr>
          <w:color w:val="231F20"/>
        </w:rPr>
        <w:t>diệt.</w:t>
      </w:r>
      <w:r>
        <w:rPr>
          <w:color w:val="231F20"/>
          <w:spacing w:val="-6"/>
        </w:rPr>
        <w:t> </w:t>
      </w:r>
      <w:r>
        <w:rPr>
          <w:color w:val="231F20"/>
        </w:rPr>
        <w:t>Chỗ</w:t>
      </w:r>
      <w:r>
        <w:rPr>
          <w:color w:val="231F20"/>
          <w:spacing w:val="-6"/>
        </w:rPr>
        <w:t> </w:t>
      </w:r>
      <w:r>
        <w:rPr>
          <w:color w:val="231F20"/>
        </w:rPr>
        <w:t>nương</w:t>
      </w:r>
      <w:r>
        <w:rPr>
          <w:color w:val="231F20"/>
          <w:spacing w:val="-6"/>
        </w:rPr>
        <w:t> </w:t>
      </w:r>
      <w:r>
        <w:rPr>
          <w:color w:val="231F20"/>
          <w:spacing w:val="-4"/>
        </w:rPr>
        <w:t>dựa </w:t>
      </w:r>
      <w:r>
        <w:rPr>
          <w:color w:val="231F20"/>
        </w:rPr>
        <w:t>và giòng họ tức là các thức thân.</w:t>
      </w:r>
    </w:p>
    <w:p>
      <w:pPr>
        <w:pStyle w:val="BodyText"/>
        <w:spacing w:line="271" w:lineRule="auto" w:before="111"/>
        <w:ind w:right="107"/>
      </w:pPr>
      <w:r>
        <w:rPr>
          <w:i/>
          <w:color w:val="231F20"/>
        </w:rPr>
        <w:t>Hỏi: </w:t>
      </w:r>
      <w:r>
        <w:rPr>
          <w:color w:val="231F20"/>
        </w:rPr>
        <w:t>Ở phần vị lìa dục nhiễm tuy đã đoạn trừ ưu căn, nhưng chưa đối trị sự vượt quá chỗ nương dựa và giòng họ của nó, nên không nói ưu căn của tĩnh lự thứ nhất đã diệt chăng?</w:t>
      </w:r>
    </w:p>
    <w:p>
      <w:pPr>
        <w:pStyle w:val="BodyText"/>
        <w:spacing w:line="271" w:lineRule="auto" w:before="111"/>
        <w:ind w:right="107"/>
      </w:pPr>
      <w:r>
        <w:rPr>
          <w:i/>
          <w:color w:val="231F20"/>
        </w:rPr>
        <w:t>Đáp:</w:t>
      </w:r>
      <w:r>
        <w:rPr>
          <w:i/>
          <w:color w:val="231F20"/>
          <w:spacing w:val="-4"/>
        </w:rPr>
        <w:t> </w:t>
      </w:r>
      <w:r>
        <w:rPr>
          <w:color w:val="231F20"/>
        </w:rPr>
        <w:t>Đối</w:t>
      </w:r>
      <w:r>
        <w:rPr>
          <w:color w:val="231F20"/>
          <w:spacing w:val="-3"/>
        </w:rPr>
        <w:t> </w:t>
      </w:r>
      <w:r>
        <w:rPr>
          <w:color w:val="231F20"/>
        </w:rPr>
        <w:t>trị</w:t>
      </w:r>
      <w:r>
        <w:rPr>
          <w:color w:val="231F20"/>
          <w:spacing w:val="-3"/>
        </w:rPr>
        <w:t> </w:t>
      </w:r>
      <w:r>
        <w:rPr>
          <w:color w:val="231F20"/>
        </w:rPr>
        <w:t>chỗ</w:t>
      </w:r>
      <w:r>
        <w:rPr>
          <w:color w:val="231F20"/>
          <w:spacing w:val="-4"/>
        </w:rPr>
        <w:t> </w:t>
      </w:r>
      <w:r>
        <w:rPr>
          <w:color w:val="231F20"/>
        </w:rPr>
        <w:t>nương</w:t>
      </w:r>
      <w:r>
        <w:rPr>
          <w:color w:val="231F20"/>
          <w:spacing w:val="-3"/>
        </w:rPr>
        <w:t> </w:t>
      </w:r>
      <w:r>
        <w:rPr>
          <w:color w:val="231F20"/>
        </w:rPr>
        <w:t>dựa</w:t>
      </w:r>
      <w:r>
        <w:rPr>
          <w:color w:val="231F20"/>
          <w:spacing w:val="-3"/>
        </w:rPr>
        <w:t> </w:t>
      </w:r>
      <w:r>
        <w:rPr>
          <w:color w:val="231F20"/>
        </w:rPr>
        <w:t>và</w:t>
      </w:r>
      <w:r>
        <w:rPr>
          <w:color w:val="231F20"/>
          <w:spacing w:val="-4"/>
        </w:rPr>
        <w:t> </w:t>
      </w:r>
      <w:r>
        <w:rPr>
          <w:color w:val="231F20"/>
        </w:rPr>
        <w:t>giòng</w:t>
      </w:r>
      <w:r>
        <w:rPr>
          <w:color w:val="231F20"/>
          <w:spacing w:val="-3"/>
        </w:rPr>
        <w:t> </w:t>
      </w:r>
      <w:r>
        <w:rPr>
          <w:color w:val="231F20"/>
        </w:rPr>
        <w:t>họ</w:t>
      </w:r>
      <w:r>
        <w:rPr>
          <w:color w:val="231F20"/>
          <w:spacing w:val="-3"/>
        </w:rPr>
        <w:t> </w:t>
      </w:r>
      <w:r>
        <w:rPr>
          <w:color w:val="231F20"/>
        </w:rPr>
        <w:t>của</w:t>
      </w:r>
      <w:r>
        <w:rPr>
          <w:color w:val="231F20"/>
          <w:spacing w:val="-4"/>
        </w:rPr>
        <w:t> </w:t>
      </w:r>
      <w:r>
        <w:rPr>
          <w:color w:val="231F20"/>
        </w:rPr>
        <w:t>ưu</w:t>
      </w:r>
      <w:r>
        <w:rPr>
          <w:color w:val="231F20"/>
          <w:spacing w:val="-3"/>
        </w:rPr>
        <w:t> </w:t>
      </w:r>
      <w:r>
        <w:rPr>
          <w:color w:val="231F20"/>
        </w:rPr>
        <w:t>căn</w:t>
      </w:r>
      <w:r>
        <w:rPr>
          <w:color w:val="231F20"/>
          <w:spacing w:val="-3"/>
        </w:rPr>
        <w:t> </w:t>
      </w:r>
      <w:r>
        <w:rPr>
          <w:color w:val="231F20"/>
        </w:rPr>
        <w:t>đều</w:t>
      </w:r>
      <w:r>
        <w:rPr>
          <w:color w:val="231F20"/>
          <w:spacing w:val="-4"/>
        </w:rPr>
        <w:t> </w:t>
      </w:r>
      <w:r>
        <w:rPr>
          <w:color w:val="231F20"/>
        </w:rPr>
        <w:t>ở</w:t>
      </w:r>
      <w:r>
        <w:rPr>
          <w:color w:val="231F20"/>
          <w:spacing w:val="-3"/>
        </w:rPr>
        <w:t> </w:t>
      </w:r>
      <w:r>
        <w:rPr>
          <w:color w:val="231F20"/>
        </w:rPr>
        <w:t>tại</w:t>
      </w:r>
      <w:r>
        <w:rPr>
          <w:color w:val="231F20"/>
          <w:spacing w:val="-3"/>
        </w:rPr>
        <w:t> </w:t>
      </w:r>
      <w:r>
        <w:rPr>
          <w:color w:val="231F20"/>
        </w:rPr>
        <w:t>ý thức. Đã cùng với ưu căn đồng ở tại ý thức, cho nên ngay khi đoạn trừ</w:t>
      </w:r>
      <w:r>
        <w:rPr>
          <w:color w:val="231F20"/>
          <w:spacing w:val="-5"/>
        </w:rPr>
        <w:t> </w:t>
      </w:r>
      <w:r>
        <w:rPr>
          <w:color w:val="231F20"/>
        </w:rPr>
        <w:t>liền</w:t>
      </w:r>
      <w:r>
        <w:rPr>
          <w:color w:val="231F20"/>
          <w:spacing w:val="-4"/>
        </w:rPr>
        <w:t> </w:t>
      </w:r>
      <w:r>
        <w:rPr>
          <w:color w:val="231F20"/>
        </w:rPr>
        <w:t>nói</w:t>
      </w:r>
      <w:r>
        <w:rPr>
          <w:color w:val="231F20"/>
          <w:spacing w:val="-4"/>
        </w:rPr>
        <w:t> </w:t>
      </w:r>
      <w:r>
        <w:rPr>
          <w:color w:val="231F20"/>
        </w:rPr>
        <w:t>nó</w:t>
      </w:r>
      <w:r>
        <w:rPr>
          <w:color w:val="231F20"/>
          <w:spacing w:val="-4"/>
        </w:rPr>
        <w:t> </w:t>
      </w:r>
      <w:r>
        <w:rPr>
          <w:color w:val="231F20"/>
        </w:rPr>
        <w:t>diệt.</w:t>
      </w:r>
      <w:r>
        <w:rPr>
          <w:color w:val="231F20"/>
          <w:spacing w:val="-5"/>
        </w:rPr>
        <w:t> </w:t>
      </w:r>
      <w:r>
        <w:rPr>
          <w:color w:val="231F20"/>
        </w:rPr>
        <w:t>Còn</w:t>
      </w:r>
      <w:r>
        <w:rPr>
          <w:color w:val="231F20"/>
          <w:spacing w:val="-3"/>
        </w:rPr>
        <w:t> </w:t>
      </w:r>
      <w:r>
        <w:rPr>
          <w:color w:val="231F20"/>
        </w:rPr>
        <w:t>chỗ</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của</w:t>
      </w:r>
      <w:r>
        <w:rPr>
          <w:color w:val="231F20"/>
          <w:spacing w:val="-4"/>
        </w:rPr>
        <w:t> </w:t>
      </w:r>
      <w:r>
        <w:rPr>
          <w:color w:val="231F20"/>
        </w:rPr>
        <w:t>khổ</w:t>
      </w:r>
      <w:r>
        <w:rPr>
          <w:color w:val="231F20"/>
          <w:spacing w:val="-4"/>
        </w:rPr>
        <w:t> </w:t>
      </w:r>
      <w:r>
        <w:rPr>
          <w:color w:val="231F20"/>
        </w:rPr>
        <w:t>căn</w:t>
      </w:r>
      <w:r>
        <w:rPr>
          <w:color w:val="231F20"/>
          <w:spacing w:val="-3"/>
        </w:rPr>
        <w:t> </w:t>
      </w:r>
      <w:r>
        <w:rPr>
          <w:color w:val="231F20"/>
        </w:rPr>
        <w:t>và</w:t>
      </w:r>
      <w:r>
        <w:rPr>
          <w:color w:val="231F20"/>
          <w:spacing w:val="-4"/>
        </w:rPr>
        <w:t> </w:t>
      </w:r>
      <w:r>
        <w:rPr>
          <w:color w:val="231F20"/>
        </w:rPr>
        <w:t>giòng</w:t>
      </w:r>
      <w:r>
        <w:rPr>
          <w:color w:val="231F20"/>
          <w:spacing w:val="-4"/>
        </w:rPr>
        <w:t> </w:t>
      </w:r>
      <w:r>
        <w:rPr>
          <w:color w:val="231F20"/>
        </w:rPr>
        <w:t>họ</w:t>
      </w:r>
      <w:r>
        <w:rPr>
          <w:color w:val="231F20"/>
          <w:spacing w:val="-4"/>
        </w:rPr>
        <w:t> </w:t>
      </w:r>
      <w:r>
        <w:rPr>
          <w:color w:val="231F20"/>
          <w:spacing w:val="-5"/>
        </w:rPr>
        <w:t>của </w:t>
      </w:r>
      <w:r>
        <w:rPr>
          <w:color w:val="231F20"/>
        </w:rPr>
        <w:t>khổ</w:t>
      </w:r>
      <w:r>
        <w:rPr>
          <w:color w:val="231F20"/>
          <w:spacing w:val="-7"/>
        </w:rPr>
        <w:t> </w:t>
      </w:r>
      <w:r>
        <w:rPr>
          <w:color w:val="231F20"/>
        </w:rPr>
        <w:t>không</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đồng</w:t>
      </w:r>
      <w:r>
        <w:rPr>
          <w:color w:val="231F20"/>
          <w:spacing w:val="-6"/>
        </w:rPr>
        <w:t> </w:t>
      </w:r>
      <w:r>
        <w:rPr>
          <w:color w:val="231F20"/>
        </w:rPr>
        <w:t>tại</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sự</w:t>
      </w:r>
      <w:r>
        <w:rPr>
          <w:color w:val="231F20"/>
          <w:spacing w:val="-6"/>
        </w:rPr>
        <w:t> </w:t>
      </w:r>
      <w:r>
        <w:rPr>
          <w:color w:val="231F20"/>
        </w:rPr>
        <w:t>vượt quá chỗ nương dựa và giòng họ của nó mới nói là khổ diệt.</w:t>
      </w:r>
    </w:p>
    <w:p>
      <w:pPr>
        <w:pStyle w:val="BodyText"/>
        <w:spacing w:line="271" w:lineRule="auto" w:before="109"/>
        <w:ind w:right="107"/>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Ở</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nói</w:t>
      </w:r>
      <w:r>
        <w:rPr>
          <w:color w:val="231F20"/>
          <w:spacing w:val="-13"/>
        </w:rPr>
        <w:t> </w:t>
      </w:r>
      <w:r>
        <w:rPr>
          <w:color w:val="231F20"/>
        </w:rPr>
        <w:t>khổ</w:t>
      </w:r>
      <w:r>
        <w:rPr>
          <w:color w:val="231F20"/>
          <w:spacing w:val="-13"/>
        </w:rPr>
        <w:t> </w:t>
      </w:r>
      <w:r>
        <w:rPr>
          <w:color w:val="231F20"/>
        </w:rPr>
        <w:t>căn</w:t>
      </w:r>
      <w:r>
        <w:rPr>
          <w:color w:val="231F20"/>
          <w:spacing w:val="-13"/>
        </w:rPr>
        <w:t> </w:t>
      </w:r>
      <w:r>
        <w:rPr>
          <w:color w:val="231F20"/>
        </w:rPr>
        <w:t>diệt,</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tầm</w:t>
      </w:r>
      <w:r>
        <w:rPr>
          <w:color w:val="231F20"/>
          <w:spacing w:val="-13"/>
        </w:rPr>
        <w:t> </w:t>
      </w:r>
      <w:r>
        <w:rPr>
          <w:color w:val="231F20"/>
        </w:rPr>
        <w:t>tứ diệt. Vì các bậc Hiền Thánh đối với tầm tứ phát sinh tưởng khổ còn hơn</w:t>
      </w:r>
      <w:r>
        <w:rPr>
          <w:color w:val="231F20"/>
          <w:spacing w:val="-4"/>
        </w:rPr>
        <w:t> </w:t>
      </w:r>
      <w:r>
        <w:rPr>
          <w:color w:val="231F20"/>
        </w:rPr>
        <w:t>các</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chán</w:t>
      </w:r>
      <w:r>
        <w:rPr>
          <w:color w:val="231F20"/>
          <w:spacing w:val="-3"/>
        </w:rPr>
        <w:t> </w:t>
      </w:r>
      <w:r>
        <w:rPr>
          <w:color w:val="231F20"/>
        </w:rPr>
        <w:t>sợ</w:t>
      </w:r>
      <w:r>
        <w:rPr>
          <w:color w:val="231F20"/>
          <w:spacing w:val="-4"/>
        </w:rPr>
        <w:t> </w:t>
      </w:r>
      <w:r>
        <w:rPr>
          <w:color w:val="231F20"/>
        </w:rPr>
        <w:t>cảnh</w:t>
      </w:r>
      <w:r>
        <w:rPr>
          <w:color w:val="231F20"/>
          <w:spacing w:val="-3"/>
        </w:rPr>
        <w:t> </w:t>
      </w:r>
      <w:r>
        <w:rPr>
          <w:color w:val="231F20"/>
        </w:rPr>
        <w:t>khổ</w:t>
      </w:r>
      <w:r>
        <w:rPr>
          <w:color w:val="231F20"/>
          <w:spacing w:val="-4"/>
        </w:rPr>
        <w:t> </w:t>
      </w:r>
      <w:r>
        <w:rPr>
          <w:color w:val="231F20"/>
        </w:rPr>
        <w:t>ở</w:t>
      </w:r>
      <w:r>
        <w:rPr>
          <w:color w:val="231F20"/>
          <w:spacing w:val="-3"/>
        </w:rPr>
        <w:t> </w:t>
      </w:r>
      <w:r>
        <w:rPr>
          <w:color w:val="231F20"/>
        </w:rPr>
        <w:t>địa</w:t>
      </w:r>
      <w:r>
        <w:rPr>
          <w:color w:val="231F20"/>
          <w:spacing w:val="-4"/>
        </w:rPr>
        <w:t> </w:t>
      </w:r>
      <w:r>
        <w:rPr>
          <w:color w:val="231F20"/>
        </w:rPr>
        <w:t>ngục,</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sinh</w:t>
      </w:r>
      <w:r>
        <w:rPr>
          <w:color w:val="231F20"/>
          <w:spacing w:val="-4"/>
        </w:rPr>
        <w:t> </w:t>
      </w:r>
      <w:r>
        <w:rPr>
          <w:color w:val="231F20"/>
        </w:rPr>
        <w:t>ra</w:t>
      </w:r>
      <w:r>
        <w:rPr>
          <w:color w:val="231F20"/>
          <w:spacing w:val="-4"/>
        </w:rPr>
        <w:t> </w:t>
      </w:r>
      <w:r>
        <w:rPr>
          <w:color w:val="231F20"/>
        </w:rPr>
        <w:t>tưởng khổ, nên gọi là khổ căn.</w:t>
      </w:r>
    </w:p>
    <w:p>
      <w:pPr>
        <w:spacing w:line="362" w:lineRule="auto" w:before="110"/>
        <w:ind w:left="960" w:right="311" w:firstLine="0"/>
        <w:jc w:val="left"/>
        <w:rPr>
          <w:sz w:val="26"/>
        </w:rPr>
      </w:pPr>
      <w:r>
        <w:rPr>
          <w:i/>
          <w:color w:val="231F20"/>
          <w:sz w:val="26"/>
        </w:rPr>
        <w:t>Có trong Khế kinh nói: </w:t>
      </w:r>
      <w:r>
        <w:rPr>
          <w:color w:val="231F20"/>
          <w:sz w:val="26"/>
        </w:rPr>
        <w:t>“Bốn tĩnh lự cũng như giường nằm”. </w:t>
      </w:r>
      <w:r>
        <w:rPr>
          <w:i/>
          <w:color w:val="231F20"/>
          <w:sz w:val="26"/>
        </w:rPr>
        <w:t>Hỏi: </w:t>
      </w:r>
      <w:r>
        <w:rPr>
          <w:color w:val="231F20"/>
          <w:sz w:val="26"/>
        </w:rPr>
        <w:t>Vì sao Đức Thế Tôn nói bốn tĩnh lự như giường nằm? </w:t>
      </w:r>
      <w:r>
        <w:rPr>
          <w:i/>
          <w:color w:val="231F20"/>
          <w:sz w:val="26"/>
        </w:rPr>
        <w:t>Đáp: </w:t>
      </w:r>
      <w:r>
        <w:rPr>
          <w:color w:val="231F20"/>
          <w:sz w:val="26"/>
        </w:rPr>
        <w:t>Đó là tánh cao thắng, tánh thâu nhận.</w:t>
      </w:r>
    </w:p>
    <w:p>
      <w:pPr>
        <w:pStyle w:val="BodyText"/>
        <w:spacing w:line="271" w:lineRule="auto" w:before="0"/>
        <w:ind w:right="108"/>
      </w:pPr>
      <w:r>
        <w:rPr>
          <w:color w:val="231F20"/>
        </w:rPr>
        <w:t>Tánh</w:t>
      </w:r>
      <w:r>
        <w:rPr>
          <w:color w:val="231F20"/>
          <w:spacing w:val="-5"/>
        </w:rPr>
        <w:t> </w:t>
      </w:r>
      <w:r>
        <w:rPr>
          <w:color w:val="231F20"/>
        </w:rPr>
        <w:t>cao</w:t>
      </w:r>
      <w:r>
        <w:rPr>
          <w:color w:val="231F20"/>
          <w:spacing w:val="-5"/>
        </w:rPr>
        <w:t> </w:t>
      </w:r>
      <w:r>
        <w:rPr>
          <w:color w:val="231F20"/>
        </w:rPr>
        <w:t>thắng:</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mà</w:t>
      </w:r>
      <w:r>
        <w:rPr>
          <w:color w:val="231F20"/>
          <w:spacing w:val="-5"/>
        </w:rPr>
        <w:t> </w:t>
      </w:r>
      <w:r>
        <w:rPr>
          <w:color w:val="231F20"/>
        </w:rPr>
        <w:t>nói,</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đã</w:t>
      </w:r>
      <w:r>
        <w:rPr>
          <w:color w:val="231F20"/>
          <w:spacing w:val="-5"/>
        </w:rPr>
        <w:t> </w:t>
      </w:r>
      <w:r>
        <w:rPr>
          <w:color w:val="231F20"/>
        </w:rPr>
        <w:t>ra khỏi cõi dục.</w:t>
      </w:r>
    </w:p>
    <w:p>
      <w:pPr>
        <w:pStyle w:val="BodyText"/>
        <w:spacing w:line="271" w:lineRule="auto" w:before="108"/>
        <w:ind w:right="107"/>
      </w:pPr>
      <w:r>
        <w:rPr>
          <w:color w:val="231F20"/>
        </w:rPr>
        <w:t>Tánh thâu nhận: Là đối với pháp thiện mà nói, vì các tĩnh lự thâu nhận nhiều pháp thiện.</w:t>
      </w:r>
    </w:p>
    <w:p>
      <w:pPr>
        <w:pStyle w:val="BodyText"/>
        <w:spacing w:line="271" w:lineRule="auto" w:before="112"/>
        <w:ind w:right="107"/>
      </w:pPr>
      <w:r>
        <w:rPr>
          <w:color w:val="231F20"/>
        </w:rPr>
        <w:t>Lại nữa, các bậc Hiền Thánh đối với con đường dài sinh tử từ vô thỉ đến nay sinh khởi vô cùng chán mệt, giờ đây ở trong các tĩnh lự tạm thời ngơi nghỉ, cũng như quá mỏi mệt vì đường xa mà được tạm thời nghỉ ngơi trên giường ghế, cho nên dùng tiếng giường nằm để nói về tĩnh lự.</w:t>
      </w:r>
    </w:p>
    <w:p>
      <w:pPr>
        <w:spacing w:before="112"/>
        <w:ind w:left="960" w:right="0" w:firstLine="0"/>
        <w:jc w:val="both"/>
        <w:rPr>
          <w:sz w:val="26"/>
        </w:rPr>
      </w:pPr>
      <w:r>
        <w:rPr>
          <w:i/>
          <w:color w:val="231F20"/>
          <w:sz w:val="26"/>
        </w:rPr>
        <w:t>Có Khế kinh nói: </w:t>
      </w:r>
      <w:r>
        <w:rPr>
          <w:color w:val="231F20"/>
          <w:sz w:val="26"/>
        </w:rPr>
        <w:t>“Bốn tĩnh lự ví như gió mát”.</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Đức Thế Tôn nói bốn tĩnh lự như gió mát?</w:t>
      </w:r>
    </w:p>
    <w:p>
      <w:pPr>
        <w:pStyle w:val="BodyText"/>
        <w:spacing w:line="271" w:lineRule="auto" w:before="152"/>
        <w:ind w:left="110" w:right="389"/>
      </w:pPr>
      <w:r>
        <w:rPr>
          <w:i/>
          <w:color w:val="231F20"/>
        </w:rPr>
        <w:t>Đáp: </w:t>
      </w:r>
      <w:r>
        <w:rPr>
          <w:color w:val="231F20"/>
        </w:rPr>
        <w:t>Vì chúng có thể ngăn chận, loại bỏ sự nóng bức của các nghiệp phiền não. Tức tĩnh lự thứ nhất có thể trừ bỏ sức phiền não nóng bức của các nghiệp bất thiện ở cõi dục. Tĩnh lự thứ hai có thể trừ bỏ các tầm tứ của tĩnh lự thứ nhất khi chúng tương ưng với </w:t>
      </w:r>
      <w:r>
        <w:rPr>
          <w:color w:val="231F20"/>
          <w:spacing w:val="-4"/>
        </w:rPr>
        <w:t>các</w:t>
      </w:r>
      <w:r>
        <w:rPr>
          <w:color w:val="231F20"/>
          <w:spacing w:val="57"/>
        </w:rPr>
        <w:t> </w:t>
      </w:r>
      <w:r>
        <w:rPr>
          <w:color w:val="231F20"/>
        </w:rPr>
        <w:t>nghiệp phiền não nóng bức. Tĩnh lự thứ ba có thể ngăn chận, loại bỏ hỷ quá phấn khích của tĩnh lự thứ hai khi nó tương ưng với các nghiệp phiền não nóng bức. Tĩnh lự thứ tư có thể ngăn chận, loại </w:t>
      </w:r>
      <w:r>
        <w:rPr>
          <w:color w:val="231F20"/>
          <w:spacing w:val="-6"/>
        </w:rPr>
        <w:t>bỏ </w:t>
      </w:r>
      <w:r>
        <w:rPr>
          <w:color w:val="231F20"/>
        </w:rPr>
        <w:t>lạc</w:t>
      </w:r>
      <w:r>
        <w:rPr>
          <w:color w:val="231F20"/>
          <w:spacing w:val="-12"/>
        </w:rPr>
        <w:t> </w:t>
      </w:r>
      <w:r>
        <w:rPr>
          <w:color w:val="231F20"/>
        </w:rPr>
        <w:t>quá</w:t>
      </w:r>
      <w:r>
        <w:rPr>
          <w:color w:val="231F20"/>
          <w:spacing w:val="-12"/>
        </w:rPr>
        <w:t> </w:t>
      </w:r>
      <w:r>
        <w:rPr>
          <w:color w:val="231F20"/>
        </w:rPr>
        <w:t>mức</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khi</w:t>
      </w:r>
      <w:r>
        <w:rPr>
          <w:color w:val="231F20"/>
          <w:spacing w:val="-12"/>
        </w:rPr>
        <w:t> </w:t>
      </w:r>
      <w:r>
        <w:rPr>
          <w:color w:val="231F20"/>
        </w:rPr>
        <w:t>nó</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nghiệp</w:t>
      </w:r>
      <w:r>
        <w:rPr>
          <w:color w:val="231F20"/>
          <w:spacing w:val="-12"/>
        </w:rPr>
        <w:t> </w:t>
      </w:r>
      <w:r>
        <w:rPr>
          <w:color w:val="231F20"/>
        </w:rPr>
        <w:t>phiền não nóng bức. Thế nên nói các tĩnh lự ví như gió</w:t>
      </w:r>
      <w:r>
        <w:rPr>
          <w:color w:val="231F20"/>
          <w:spacing w:val="-6"/>
        </w:rPr>
        <w:t> </w:t>
      </w:r>
      <w:r>
        <w:rPr>
          <w:color w:val="231F20"/>
        </w:rPr>
        <w:t>mát.</w:t>
      </w:r>
    </w:p>
    <w:p>
      <w:pPr>
        <w:spacing w:before="115"/>
        <w:ind w:left="677" w:right="0" w:firstLine="0"/>
        <w:jc w:val="both"/>
        <w:rPr>
          <w:sz w:val="26"/>
        </w:rPr>
      </w:pPr>
      <w:r>
        <w:rPr>
          <w:i/>
          <w:color w:val="231F20"/>
          <w:sz w:val="26"/>
        </w:rPr>
        <w:t>Có Khế kinh nói: </w:t>
      </w:r>
      <w:r>
        <w:rPr>
          <w:color w:val="231F20"/>
          <w:sz w:val="26"/>
        </w:rPr>
        <w:t>“Bốn tĩnh lự như thức ăn uống thượng diệu”.</w:t>
      </w:r>
    </w:p>
    <w:p>
      <w:pPr>
        <w:pStyle w:val="BodyText"/>
        <w:spacing w:line="271" w:lineRule="auto" w:before="153"/>
        <w:ind w:left="110" w:right="391"/>
      </w:pPr>
      <w:r>
        <w:rPr>
          <w:i/>
          <w:color w:val="231F20"/>
        </w:rPr>
        <w:t>Hỏi: </w:t>
      </w:r>
      <w:r>
        <w:rPr>
          <w:color w:val="231F20"/>
        </w:rPr>
        <w:t>Vì sao Đức Thế Tôn nói bốn tĩnh lự như thức ăn uống thượng diệu?</w:t>
      </w:r>
    </w:p>
    <w:p>
      <w:pPr>
        <w:pStyle w:val="BodyText"/>
        <w:spacing w:line="271" w:lineRule="auto" w:before="113"/>
        <w:ind w:left="110" w:right="390"/>
      </w:pPr>
      <w:r>
        <w:rPr>
          <w:i/>
          <w:color w:val="231F20"/>
        </w:rPr>
        <w:t>Đáp:</w:t>
      </w:r>
      <w:r>
        <w:rPr>
          <w:i/>
          <w:color w:val="231F20"/>
          <w:spacing w:val="-22"/>
        </w:rPr>
        <w:t> </w:t>
      </w:r>
      <w:r>
        <w:rPr>
          <w:color w:val="231F20"/>
        </w:rPr>
        <w:t>Vì</w:t>
      </w:r>
      <w:r>
        <w:rPr>
          <w:color w:val="231F20"/>
          <w:spacing w:val="-17"/>
        </w:rPr>
        <w:t> </w:t>
      </w:r>
      <w:r>
        <w:rPr>
          <w:color w:val="231F20"/>
        </w:rPr>
        <w:t>chúng</w:t>
      </w:r>
      <w:r>
        <w:rPr>
          <w:color w:val="231F20"/>
          <w:spacing w:val="-18"/>
        </w:rPr>
        <w:t> </w:t>
      </w:r>
      <w:r>
        <w:rPr>
          <w:color w:val="231F20"/>
        </w:rPr>
        <w:t>có</w:t>
      </w:r>
      <w:r>
        <w:rPr>
          <w:color w:val="231F20"/>
          <w:spacing w:val="-17"/>
        </w:rPr>
        <w:t> </w:t>
      </w:r>
      <w:r>
        <w:rPr>
          <w:color w:val="231F20"/>
        </w:rPr>
        <w:t>nghĩa</w:t>
      </w:r>
      <w:r>
        <w:rPr>
          <w:color w:val="231F20"/>
          <w:spacing w:val="-17"/>
        </w:rPr>
        <w:t> </w:t>
      </w:r>
      <w:r>
        <w:rPr>
          <w:color w:val="231F20"/>
        </w:rPr>
        <w:t>là</w:t>
      </w:r>
      <w:r>
        <w:rPr>
          <w:color w:val="231F20"/>
          <w:spacing w:val="-17"/>
        </w:rPr>
        <w:t> </w:t>
      </w:r>
      <w:r>
        <w:rPr>
          <w:color w:val="231F20"/>
        </w:rPr>
        <w:t>có</w:t>
      </w:r>
      <w:r>
        <w:rPr>
          <w:color w:val="231F20"/>
          <w:spacing w:val="-18"/>
        </w:rPr>
        <w:t> </w:t>
      </w:r>
      <w:r>
        <w:rPr>
          <w:color w:val="231F20"/>
        </w:rPr>
        <w:t>thể</w:t>
      </w:r>
      <w:r>
        <w:rPr>
          <w:color w:val="231F20"/>
          <w:spacing w:val="-17"/>
        </w:rPr>
        <w:t> </w:t>
      </w:r>
      <w:r>
        <w:rPr>
          <w:color w:val="231F20"/>
        </w:rPr>
        <w:t>đảm</w:t>
      </w:r>
      <w:r>
        <w:rPr>
          <w:color w:val="231F20"/>
          <w:spacing w:val="-17"/>
        </w:rPr>
        <w:t> </w:t>
      </w:r>
      <w:r>
        <w:rPr>
          <w:color w:val="231F20"/>
        </w:rPr>
        <w:t>đương,</w:t>
      </w:r>
      <w:r>
        <w:rPr>
          <w:color w:val="231F20"/>
          <w:spacing w:val="-17"/>
        </w:rPr>
        <w:t> </w:t>
      </w:r>
      <w:r>
        <w:rPr>
          <w:color w:val="231F20"/>
        </w:rPr>
        <w:t>giữ</w:t>
      </w:r>
      <w:r>
        <w:rPr>
          <w:color w:val="231F20"/>
          <w:spacing w:val="-18"/>
        </w:rPr>
        <w:t> </w:t>
      </w:r>
      <w:r>
        <w:rPr>
          <w:color w:val="231F20"/>
        </w:rPr>
        <w:t>gìn</w:t>
      </w:r>
      <w:r>
        <w:rPr>
          <w:color w:val="231F20"/>
          <w:spacing w:val="-17"/>
        </w:rPr>
        <w:t> </w:t>
      </w:r>
      <w:r>
        <w:rPr>
          <w:color w:val="231F20"/>
        </w:rPr>
        <w:t>pháp</w:t>
      </w:r>
      <w:r>
        <w:rPr>
          <w:color w:val="231F20"/>
          <w:spacing w:val="-17"/>
        </w:rPr>
        <w:t> </w:t>
      </w:r>
      <w:r>
        <w:rPr>
          <w:color w:val="231F20"/>
        </w:rPr>
        <w:t>thân. Như</w:t>
      </w:r>
      <w:r>
        <w:rPr>
          <w:color w:val="231F20"/>
          <w:spacing w:val="-19"/>
        </w:rPr>
        <w:t> </w:t>
      </w:r>
      <w:r>
        <w:rPr>
          <w:color w:val="231F20"/>
        </w:rPr>
        <w:t>ở</w:t>
      </w:r>
      <w:r>
        <w:rPr>
          <w:color w:val="231F20"/>
          <w:spacing w:val="-17"/>
        </w:rPr>
        <w:t> </w:t>
      </w:r>
      <w:r>
        <w:rPr>
          <w:color w:val="231F20"/>
        </w:rPr>
        <w:t>chốn</w:t>
      </w:r>
      <w:r>
        <w:rPr>
          <w:color w:val="231F20"/>
          <w:spacing w:val="-18"/>
        </w:rPr>
        <w:t> </w:t>
      </w:r>
      <w:r>
        <w:rPr>
          <w:color w:val="231F20"/>
        </w:rPr>
        <w:t>thôn</w:t>
      </w:r>
      <w:r>
        <w:rPr>
          <w:color w:val="231F20"/>
          <w:spacing w:val="-17"/>
        </w:rPr>
        <w:t> </w:t>
      </w:r>
      <w:r>
        <w:rPr>
          <w:color w:val="231F20"/>
        </w:rPr>
        <w:t>ấp</w:t>
      </w:r>
      <w:r>
        <w:rPr>
          <w:color w:val="231F20"/>
          <w:spacing w:val="-18"/>
        </w:rPr>
        <w:t> </w:t>
      </w:r>
      <w:r>
        <w:rPr>
          <w:color w:val="231F20"/>
        </w:rPr>
        <w:t>có</w:t>
      </w:r>
      <w:r>
        <w:rPr>
          <w:color w:val="231F20"/>
          <w:spacing w:val="-17"/>
        </w:rPr>
        <w:t> </w:t>
      </w:r>
      <w:r>
        <w:rPr>
          <w:color w:val="231F20"/>
        </w:rPr>
        <w:t>những</w:t>
      </w:r>
      <w:r>
        <w:rPr>
          <w:color w:val="231F20"/>
          <w:spacing w:val="-18"/>
        </w:rPr>
        <w:t> </w:t>
      </w:r>
      <w:r>
        <w:rPr>
          <w:color w:val="231F20"/>
        </w:rPr>
        <w:t>thức</w:t>
      </w:r>
      <w:r>
        <w:rPr>
          <w:color w:val="231F20"/>
          <w:spacing w:val="-17"/>
        </w:rPr>
        <w:t> </w:t>
      </w:r>
      <w:r>
        <w:rPr>
          <w:color w:val="231F20"/>
        </w:rPr>
        <w:t>ăn</w:t>
      </w:r>
      <w:r>
        <w:rPr>
          <w:color w:val="231F20"/>
          <w:spacing w:val="-17"/>
        </w:rPr>
        <w:t> </w:t>
      </w:r>
      <w:r>
        <w:rPr>
          <w:color w:val="231F20"/>
        </w:rPr>
        <w:t>uống</w:t>
      </w:r>
      <w:r>
        <w:rPr>
          <w:color w:val="231F20"/>
          <w:spacing w:val="-18"/>
        </w:rPr>
        <w:t> </w:t>
      </w:r>
      <w:r>
        <w:rPr>
          <w:color w:val="231F20"/>
        </w:rPr>
        <w:t>nào</w:t>
      </w:r>
      <w:r>
        <w:rPr>
          <w:color w:val="231F20"/>
          <w:spacing w:val="-17"/>
        </w:rPr>
        <w:t> </w:t>
      </w:r>
      <w:r>
        <w:rPr>
          <w:color w:val="231F20"/>
        </w:rPr>
        <w:t>ngon</w:t>
      </w:r>
      <w:r>
        <w:rPr>
          <w:color w:val="231F20"/>
          <w:spacing w:val="-18"/>
        </w:rPr>
        <w:t> </w:t>
      </w:r>
      <w:r>
        <w:rPr>
          <w:color w:val="231F20"/>
        </w:rPr>
        <w:t>lạ</w:t>
      </w:r>
      <w:r>
        <w:rPr>
          <w:color w:val="231F20"/>
          <w:spacing w:val="-19"/>
        </w:rPr>
        <w:t> </w:t>
      </w:r>
      <w:r>
        <w:rPr>
          <w:color w:val="231F20"/>
        </w:rPr>
        <w:t>đều</w:t>
      </w:r>
      <w:r>
        <w:rPr>
          <w:color w:val="231F20"/>
          <w:spacing w:val="-18"/>
        </w:rPr>
        <w:t> </w:t>
      </w:r>
      <w:r>
        <w:rPr>
          <w:color w:val="231F20"/>
        </w:rPr>
        <w:t>đem</w:t>
      </w:r>
      <w:r>
        <w:rPr>
          <w:color w:val="231F20"/>
          <w:spacing w:val="-18"/>
        </w:rPr>
        <w:t> </w:t>
      </w:r>
      <w:r>
        <w:rPr>
          <w:color w:val="231F20"/>
        </w:rPr>
        <w:t>dâng lên</w:t>
      </w:r>
      <w:r>
        <w:rPr>
          <w:color w:val="231F20"/>
          <w:spacing w:val="-11"/>
        </w:rPr>
        <w:t> </w:t>
      </w:r>
      <w:r>
        <w:rPr>
          <w:color w:val="231F20"/>
        </w:rPr>
        <w:t>vua</w:t>
      </w:r>
      <w:r>
        <w:rPr>
          <w:color w:val="231F20"/>
          <w:spacing w:val="-10"/>
        </w:rPr>
        <w:t> </w:t>
      </w:r>
      <w:r>
        <w:rPr>
          <w:color w:val="231F20"/>
        </w:rPr>
        <w:t>ở</w:t>
      </w:r>
      <w:r>
        <w:rPr>
          <w:color w:val="231F20"/>
          <w:spacing w:val="-10"/>
        </w:rPr>
        <w:t> </w:t>
      </w:r>
      <w:r>
        <w:rPr>
          <w:color w:val="231F20"/>
        </w:rPr>
        <w:t>chốn</w:t>
      </w:r>
      <w:r>
        <w:rPr>
          <w:color w:val="231F20"/>
          <w:spacing w:val="-11"/>
        </w:rPr>
        <w:t> </w:t>
      </w:r>
      <w:r>
        <w:rPr>
          <w:color w:val="231F20"/>
        </w:rPr>
        <w:t>kinh</w:t>
      </w:r>
      <w:r>
        <w:rPr>
          <w:color w:val="231F20"/>
          <w:spacing w:val="-10"/>
        </w:rPr>
        <w:t> </w:t>
      </w:r>
      <w:r>
        <w:rPr>
          <w:color w:val="231F20"/>
        </w:rPr>
        <w:t>thành</w:t>
      </w:r>
      <w:r>
        <w:rPr>
          <w:color w:val="231F20"/>
          <w:spacing w:val="-10"/>
        </w:rPr>
        <w:t> </w:t>
      </w:r>
      <w:r>
        <w:rPr>
          <w:color w:val="231F20"/>
        </w:rPr>
        <w:t>để</w:t>
      </w:r>
      <w:r>
        <w:rPr>
          <w:color w:val="231F20"/>
          <w:spacing w:val="-11"/>
        </w:rPr>
        <w:t> </w:t>
      </w:r>
      <w:r>
        <w:rPr>
          <w:color w:val="231F20"/>
        </w:rPr>
        <w:t>nuôi</w:t>
      </w:r>
      <w:r>
        <w:rPr>
          <w:color w:val="231F20"/>
          <w:spacing w:val="-10"/>
        </w:rPr>
        <w:t> </w:t>
      </w:r>
      <w:r>
        <w:rPr>
          <w:color w:val="231F20"/>
        </w:rPr>
        <w:t>lớn</w:t>
      </w:r>
      <w:r>
        <w:rPr>
          <w:color w:val="231F20"/>
          <w:spacing w:val="-10"/>
        </w:rPr>
        <w:t> </w:t>
      </w:r>
      <w:r>
        <w:rPr>
          <w:color w:val="231F20"/>
        </w:rPr>
        <w:t>các</w:t>
      </w:r>
      <w:r>
        <w:rPr>
          <w:color w:val="231F20"/>
          <w:spacing w:val="-12"/>
        </w:rPr>
        <w:t> </w:t>
      </w:r>
      <w:r>
        <w:rPr>
          <w:color w:val="231F20"/>
        </w:rPr>
        <w:t>bậc</w:t>
      </w:r>
      <w:r>
        <w:rPr>
          <w:color w:val="231F20"/>
          <w:spacing w:val="-11"/>
        </w:rPr>
        <w:t> </w:t>
      </w:r>
      <w:r>
        <w:rPr>
          <w:color w:val="231F20"/>
        </w:rPr>
        <w:t>tôn</w:t>
      </w:r>
      <w:r>
        <w:rPr>
          <w:color w:val="231F20"/>
          <w:spacing w:val="-10"/>
        </w:rPr>
        <w:t> </w:t>
      </w:r>
      <w:r>
        <w:rPr>
          <w:color w:val="231F20"/>
        </w:rPr>
        <w:t>quý.</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vô</w:t>
      </w:r>
      <w:r>
        <w:rPr>
          <w:color w:val="231F20"/>
          <w:spacing w:val="-10"/>
        </w:rPr>
        <w:t> </w:t>
      </w:r>
      <w:r>
        <w:rPr>
          <w:color w:val="231F20"/>
        </w:rPr>
        <w:t>số thứ pháp thiện thắng diệu đều tập hợp trong các tĩnh lự để nuôi </w:t>
      </w:r>
      <w:r>
        <w:rPr>
          <w:color w:val="231F20"/>
          <w:spacing w:val="-2"/>
        </w:rPr>
        <w:t>lớn </w:t>
      </w:r>
      <w:r>
        <w:rPr>
          <w:color w:val="231F20"/>
        </w:rPr>
        <w:t>pháp</w:t>
      </w:r>
      <w:r>
        <w:rPr>
          <w:color w:val="231F20"/>
          <w:spacing w:val="-6"/>
        </w:rPr>
        <w:t> </w:t>
      </w:r>
      <w:r>
        <w:rPr>
          <w:color w:val="231F20"/>
        </w:rPr>
        <w:t>thân.</w:t>
      </w:r>
      <w:r>
        <w:rPr>
          <w:color w:val="231F20"/>
          <w:spacing w:val="-10"/>
        </w:rPr>
        <w:t> </w:t>
      </w:r>
      <w:r>
        <w:rPr>
          <w:color w:val="231F20"/>
        </w:rPr>
        <w:t>Thế</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ví</w:t>
      </w:r>
      <w:r>
        <w:rPr>
          <w:color w:val="231F20"/>
          <w:spacing w:val="-5"/>
        </w:rPr>
        <w:t> </w:t>
      </w:r>
      <w:r>
        <w:rPr>
          <w:color w:val="231F20"/>
        </w:rPr>
        <w:t>như</w:t>
      </w:r>
      <w:r>
        <w:rPr>
          <w:color w:val="231F20"/>
          <w:spacing w:val="-6"/>
        </w:rPr>
        <w:t> </w:t>
      </w:r>
      <w:r>
        <w:rPr>
          <w:color w:val="231F20"/>
        </w:rPr>
        <w:t>thức</w:t>
      </w:r>
      <w:r>
        <w:rPr>
          <w:color w:val="231F20"/>
          <w:spacing w:val="-5"/>
        </w:rPr>
        <w:t> </w:t>
      </w:r>
      <w:r>
        <w:rPr>
          <w:color w:val="231F20"/>
        </w:rPr>
        <w:t>ăn</w:t>
      </w:r>
      <w:r>
        <w:rPr>
          <w:color w:val="231F20"/>
          <w:spacing w:val="-5"/>
        </w:rPr>
        <w:t> </w:t>
      </w:r>
      <w:r>
        <w:rPr>
          <w:color w:val="231F20"/>
        </w:rPr>
        <w:t>thượng</w:t>
      </w:r>
      <w:r>
        <w:rPr>
          <w:color w:val="231F20"/>
          <w:spacing w:val="-6"/>
        </w:rPr>
        <w:t> </w:t>
      </w:r>
      <w:r>
        <w:rPr>
          <w:color w:val="231F20"/>
        </w:rPr>
        <w:t>diệu.</w:t>
      </w:r>
    </w:p>
    <w:p>
      <w:pPr>
        <w:spacing w:line="271" w:lineRule="auto" w:before="115"/>
        <w:ind w:left="110" w:right="391" w:firstLine="566"/>
        <w:jc w:val="both"/>
        <w:rPr>
          <w:sz w:val="26"/>
        </w:rPr>
      </w:pPr>
      <w:r>
        <w:rPr>
          <w:i/>
          <w:color w:val="231F20"/>
          <w:sz w:val="26"/>
        </w:rPr>
        <w:t>Có Khế kinh nói: </w:t>
      </w:r>
      <w:r>
        <w:rPr>
          <w:color w:val="231F20"/>
          <w:sz w:val="26"/>
        </w:rPr>
        <w:t>“Đức Phật vì Phạm chí nói tĩnh lự thứ tư là dấu vết rốt ráo”.</w:t>
      </w:r>
    </w:p>
    <w:p>
      <w:pPr>
        <w:pStyle w:val="BodyText"/>
        <w:spacing w:line="271" w:lineRule="auto" w:before="113"/>
        <w:ind w:left="110" w:right="391"/>
      </w:pPr>
      <w:r>
        <w:rPr>
          <w:i/>
          <w:color w:val="231F20"/>
        </w:rPr>
        <w:t>Hỏi:</w:t>
      </w:r>
      <w:r>
        <w:rPr>
          <w:i/>
          <w:color w:val="231F20"/>
          <w:spacing w:val="-8"/>
        </w:rPr>
        <w:t> </w:t>
      </w:r>
      <w:r>
        <w:rPr>
          <w:color w:val="231F20"/>
        </w:rPr>
        <w:t>Vì</w:t>
      </w:r>
      <w:r>
        <w:rPr>
          <w:color w:val="231F20"/>
          <w:spacing w:val="-4"/>
        </w:rPr>
        <w:t> </w:t>
      </w:r>
      <w:r>
        <w:rPr>
          <w:color w:val="231F20"/>
        </w:rPr>
        <w:t>sao</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4"/>
        </w:rPr>
        <w:t> </w:t>
      </w:r>
      <w:r>
        <w:rPr>
          <w:color w:val="231F20"/>
        </w:rPr>
        <w:t>vì</w:t>
      </w:r>
      <w:r>
        <w:rPr>
          <w:color w:val="231F20"/>
          <w:spacing w:val="-4"/>
        </w:rPr>
        <w:t> </w:t>
      </w:r>
      <w:r>
        <w:rPr>
          <w:color w:val="231F20"/>
        </w:rPr>
        <w:t>Bà-la-môn</w:t>
      </w:r>
      <w:r>
        <w:rPr>
          <w:color w:val="231F20"/>
          <w:spacing w:val="-3"/>
        </w:rPr>
        <w:t> </w:t>
      </w:r>
      <w:r>
        <w:rPr>
          <w:color w:val="231F20"/>
        </w:rPr>
        <w:t>bỏ</w:t>
      </w:r>
      <w:r>
        <w:rPr>
          <w:color w:val="231F20"/>
          <w:spacing w:val="-4"/>
        </w:rPr>
        <w:t> </w:t>
      </w:r>
      <w:r>
        <w:rPr>
          <w:color w:val="231F20"/>
        </w:rPr>
        <w:t>qua</w:t>
      </w:r>
      <w:r>
        <w:rPr>
          <w:color w:val="231F20"/>
          <w:spacing w:val="-3"/>
        </w:rPr>
        <w:t> </w:t>
      </w:r>
      <w:r>
        <w:rPr>
          <w:color w:val="231F20"/>
        </w:rPr>
        <w:t>ba</w:t>
      </w:r>
      <w:r>
        <w:rPr>
          <w:color w:val="231F20"/>
          <w:spacing w:val="-4"/>
        </w:rPr>
        <w:t> </w:t>
      </w:r>
      <w:r>
        <w:rPr>
          <w:color w:val="231F20"/>
        </w:rPr>
        <w:t>tĩnh</w:t>
      </w:r>
      <w:r>
        <w:rPr>
          <w:color w:val="231F20"/>
          <w:spacing w:val="-4"/>
        </w:rPr>
        <w:t> </w:t>
      </w:r>
      <w:r>
        <w:rPr>
          <w:color w:val="231F20"/>
        </w:rPr>
        <w:t>lự</w:t>
      </w:r>
      <w:r>
        <w:rPr>
          <w:color w:val="231F20"/>
          <w:spacing w:val="-3"/>
        </w:rPr>
        <w:t> </w:t>
      </w:r>
      <w:r>
        <w:rPr>
          <w:color w:val="231F20"/>
        </w:rPr>
        <w:t>trước chỉ nói tĩnh lự thứ tư gọi là dấu vết rốt</w:t>
      </w:r>
      <w:r>
        <w:rPr>
          <w:color w:val="231F20"/>
          <w:spacing w:val="-2"/>
        </w:rPr>
        <w:t> </w:t>
      </w:r>
      <w:r>
        <w:rPr>
          <w:color w:val="231F20"/>
        </w:rPr>
        <w:t>ráo?</w:t>
      </w:r>
    </w:p>
    <w:p>
      <w:pPr>
        <w:pStyle w:val="BodyText"/>
        <w:spacing w:line="271" w:lineRule="auto"/>
        <w:ind w:left="110" w:right="390"/>
      </w:pPr>
      <w:r>
        <w:rPr>
          <w:i/>
          <w:color w:val="231F20"/>
        </w:rPr>
        <w:t>Đáp:</w:t>
      </w:r>
      <w:r>
        <w:rPr>
          <w:i/>
          <w:color w:val="231F20"/>
          <w:spacing w:val="-11"/>
        </w:rPr>
        <w:t> </w:t>
      </w:r>
      <w:r>
        <w:rPr>
          <w:color w:val="231F20"/>
        </w:rPr>
        <w:t>Vì</w:t>
      </w:r>
      <w:r>
        <w:rPr>
          <w:color w:val="231F20"/>
          <w:spacing w:val="-7"/>
        </w:rPr>
        <w:t> </w:t>
      </w:r>
      <w:r>
        <w:rPr>
          <w:color w:val="231F20"/>
        </w:rPr>
        <w:t>có</w:t>
      </w:r>
      <w:r>
        <w:rPr>
          <w:color w:val="231F20"/>
          <w:spacing w:val="-5"/>
        </w:rPr>
        <w:t> </w:t>
      </w:r>
      <w:r>
        <w:rPr>
          <w:color w:val="231F20"/>
        </w:rPr>
        <w:t>vị</w:t>
      </w:r>
      <w:r>
        <w:rPr>
          <w:color w:val="231F20"/>
          <w:spacing w:val="-6"/>
        </w:rPr>
        <w:t> </w:t>
      </w:r>
      <w:r>
        <w:rPr>
          <w:color w:val="231F20"/>
        </w:rPr>
        <w:t>Bà-la-môn</w:t>
      </w:r>
      <w:r>
        <w:rPr>
          <w:color w:val="231F20"/>
          <w:spacing w:val="-6"/>
        </w:rPr>
        <w:t> </w:t>
      </w:r>
      <w:r>
        <w:rPr>
          <w:color w:val="231F20"/>
        </w:rPr>
        <w:t>nghe</w:t>
      </w:r>
      <w:r>
        <w:rPr>
          <w:color w:val="231F20"/>
          <w:spacing w:val="-6"/>
        </w:rPr>
        <w:t> </w:t>
      </w:r>
      <w:r>
        <w:rPr>
          <w:color w:val="231F20"/>
        </w:rPr>
        <w:t>nói</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nhất</w:t>
      </w:r>
      <w:r>
        <w:rPr>
          <w:color w:val="231F20"/>
          <w:spacing w:val="-6"/>
        </w:rPr>
        <w:t> </w:t>
      </w:r>
      <w:r>
        <w:rPr>
          <w:color w:val="231F20"/>
        </w:rPr>
        <w:t>thiết</w:t>
      </w:r>
      <w:r>
        <w:rPr>
          <w:color w:val="231F20"/>
          <w:spacing w:val="-7"/>
        </w:rPr>
        <w:t> </w:t>
      </w:r>
      <w:r>
        <w:rPr>
          <w:color w:val="231F20"/>
        </w:rPr>
        <w:t>trí kiến. Lại nghe: Chư Phật không vị nào là không nương vào tĩnh </w:t>
      </w:r>
      <w:r>
        <w:rPr>
          <w:color w:val="231F20"/>
          <w:spacing w:val="-6"/>
        </w:rPr>
        <w:t>lự </w:t>
      </w:r>
      <w:r>
        <w:rPr>
          <w:color w:val="231F20"/>
        </w:rPr>
        <w:t>thứ tư này để chứng đắc Chánh đẳng Bồ-đề Vô thượng, tất cả </w:t>
      </w:r>
      <w:r>
        <w:rPr>
          <w:color w:val="231F20"/>
          <w:spacing w:val="-4"/>
        </w:rPr>
        <w:t>được </w:t>
      </w:r>
      <w:r>
        <w:rPr>
          <w:color w:val="231F20"/>
        </w:rPr>
        <w:t>nêu bày nơi tĩnh lự thứ tư là dấu vết rốt ráo. Vị kia nghĩ: “Nếu Đức Phật đã thiết lập tĩnh lự thứ tư là dấu vết rốt ráo thì nhất định là có đủ</w:t>
      </w:r>
      <w:r>
        <w:rPr>
          <w:color w:val="231F20"/>
          <w:spacing w:val="-7"/>
        </w:rPr>
        <w:t> </w:t>
      </w:r>
      <w:r>
        <w:rPr>
          <w:color w:val="231F20"/>
        </w:rPr>
        <w:t>nhất</w:t>
      </w:r>
      <w:r>
        <w:rPr>
          <w:color w:val="231F20"/>
          <w:spacing w:val="-6"/>
        </w:rPr>
        <w:t> </w:t>
      </w:r>
      <w:r>
        <w:rPr>
          <w:color w:val="231F20"/>
        </w:rPr>
        <w:t>thiết</w:t>
      </w:r>
      <w:r>
        <w:rPr>
          <w:color w:val="231F20"/>
          <w:spacing w:val="-7"/>
        </w:rPr>
        <w:t> </w:t>
      </w:r>
      <w:r>
        <w:rPr>
          <w:color w:val="231F20"/>
        </w:rPr>
        <w:t>trí</w:t>
      </w:r>
      <w:r>
        <w:rPr>
          <w:color w:val="231F20"/>
          <w:spacing w:val="-6"/>
        </w:rPr>
        <w:t> </w:t>
      </w:r>
      <w:r>
        <w:rPr>
          <w:color w:val="231F20"/>
        </w:rPr>
        <w:t>kiến”.</w:t>
      </w:r>
      <w:r>
        <w:rPr>
          <w:color w:val="231F20"/>
          <w:spacing w:val="-6"/>
        </w:rPr>
        <w:t> </w:t>
      </w:r>
      <w:r>
        <w:rPr>
          <w:color w:val="231F20"/>
        </w:rPr>
        <w:t>Nghĩ</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xong,</w:t>
      </w:r>
      <w:r>
        <w:rPr>
          <w:color w:val="231F20"/>
          <w:spacing w:val="-7"/>
        </w:rPr>
        <w:t> </w:t>
      </w:r>
      <w:r>
        <w:rPr>
          <w:color w:val="231F20"/>
        </w:rPr>
        <w:t>liền</w:t>
      </w:r>
      <w:r>
        <w:rPr>
          <w:color w:val="231F20"/>
          <w:spacing w:val="-6"/>
        </w:rPr>
        <w:t> </w:t>
      </w:r>
      <w:r>
        <w:rPr>
          <w:color w:val="231F20"/>
        </w:rPr>
        <w:t>đến</w:t>
      </w:r>
      <w:r>
        <w:rPr>
          <w:color w:val="231F20"/>
          <w:spacing w:val="-6"/>
        </w:rPr>
        <w:t> </w:t>
      </w:r>
      <w:r>
        <w:rPr>
          <w:color w:val="231F20"/>
        </w:rPr>
        <w:t>thưa</w:t>
      </w:r>
      <w:r>
        <w:rPr>
          <w:color w:val="231F20"/>
          <w:spacing w:val="-7"/>
        </w:rPr>
        <w:t> </w:t>
      </w:r>
      <w:r>
        <w:rPr>
          <w:color w:val="231F20"/>
        </w:rPr>
        <w:t>hỏi</w:t>
      </w:r>
      <w:r>
        <w:rPr>
          <w:color w:val="231F20"/>
          <w:spacing w:val="-6"/>
        </w:rPr>
        <w:t> </w:t>
      </w:r>
      <w:r>
        <w:rPr>
          <w:color w:val="231F20"/>
        </w:rPr>
        <w:t>Đức</w:t>
      </w:r>
      <w:r>
        <w:rPr>
          <w:color w:val="231F20"/>
          <w:spacing w:val="-11"/>
        </w:rPr>
        <w:t> </w:t>
      </w:r>
      <w:r>
        <w:rPr>
          <w:color w:val="231F20"/>
        </w:rPr>
        <w:t>Thế Tôn. Đức Phật biết ý nghĩ của người ấy nên chỉ nói tĩnh lự thứ tư</w:t>
      </w:r>
      <w:r>
        <w:rPr>
          <w:color w:val="231F20"/>
          <w:spacing w:val="59"/>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dấu</w:t>
      </w:r>
      <w:r>
        <w:rPr>
          <w:color w:val="231F20"/>
          <w:spacing w:val="-7"/>
        </w:rPr>
        <w:t> </w:t>
      </w:r>
      <w:r>
        <w:rPr>
          <w:color w:val="231F20"/>
        </w:rPr>
        <w:t>vết</w:t>
      </w:r>
      <w:r>
        <w:rPr>
          <w:color w:val="231F20"/>
          <w:spacing w:val="-6"/>
        </w:rPr>
        <w:t> </w:t>
      </w:r>
      <w:r>
        <w:rPr>
          <w:color w:val="231F20"/>
        </w:rPr>
        <w:t>rốt</w:t>
      </w:r>
      <w:r>
        <w:rPr>
          <w:color w:val="231F20"/>
          <w:spacing w:val="-6"/>
        </w:rPr>
        <w:t> </w:t>
      </w:r>
      <w:r>
        <w:rPr>
          <w:color w:val="231F20"/>
        </w:rPr>
        <w:t>ráo.</w:t>
      </w:r>
      <w:r>
        <w:rPr>
          <w:color w:val="231F20"/>
          <w:spacing w:val="-12"/>
        </w:rPr>
        <w:t> </w:t>
      </w:r>
      <w:r>
        <w:rPr>
          <w:color w:val="231F20"/>
        </w:rPr>
        <w:t>Vị</w:t>
      </w:r>
      <w:r>
        <w:rPr>
          <w:color w:val="231F20"/>
          <w:spacing w:val="-7"/>
        </w:rPr>
        <w:t> </w:t>
      </w:r>
      <w:r>
        <w:rPr>
          <w:color w:val="231F20"/>
        </w:rPr>
        <w:t>Phạm</w:t>
      </w:r>
      <w:r>
        <w:rPr>
          <w:color w:val="231F20"/>
          <w:spacing w:val="-7"/>
        </w:rPr>
        <w:t> </w:t>
      </w:r>
      <w:r>
        <w:rPr>
          <w:color w:val="231F20"/>
        </w:rPr>
        <w:t>chí</w:t>
      </w:r>
      <w:r>
        <w:rPr>
          <w:color w:val="231F20"/>
          <w:spacing w:val="-6"/>
        </w:rPr>
        <w:t> </w:t>
      </w:r>
      <w:r>
        <w:rPr>
          <w:color w:val="231F20"/>
        </w:rPr>
        <w:t>này</w:t>
      </w:r>
      <w:r>
        <w:rPr>
          <w:color w:val="231F20"/>
          <w:spacing w:val="-7"/>
        </w:rPr>
        <w:t> </w:t>
      </w:r>
      <w:r>
        <w:rPr>
          <w:color w:val="231F20"/>
        </w:rPr>
        <w:t>nghe</w:t>
      </w:r>
      <w:r>
        <w:rPr>
          <w:color w:val="231F20"/>
          <w:spacing w:val="-6"/>
        </w:rPr>
        <w:t> </w:t>
      </w:r>
      <w:r>
        <w:rPr>
          <w:color w:val="231F20"/>
        </w:rPr>
        <w:t>xong</w:t>
      </w:r>
      <w:r>
        <w:rPr>
          <w:color w:val="231F20"/>
          <w:spacing w:val="-6"/>
        </w:rPr>
        <w:t> </w:t>
      </w:r>
      <w:r>
        <w:rPr>
          <w:color w:val="231F20"/>
        </w:rPr>
        <w:t>liền</w:t>
      </w:r>
      <w:r>
        <w:rPr>
          <w:color w:val="231F20"/>
          <w:spacing w:val="-7"/>
        </w:rPr>
        <w:t> </w:t>
      </w:r>
      <w:r>
        <w:rPr>
          <w:color w:val="231F20"/>
        </w:rPr>
        <w:t>quyết</w:t>
      </w:r>
      <w:r>
        <w:rPr>
          <w:color w:val="231F20"/>
          <w:spacing w:val="-6"/>
        </w:rPr>
        <w:t> </w:t>
      </w:r>
      <w:r>
        <w:rPr>
          <w:color w:val="231F20"/>
        </w:rPr>
        <w:t>định</w:t>
      </w:r>
      <w:r>
        <w:rPr>
          <w:color w:val="231F20"/>
          <w:spacing w:val="-6"/>
        </w:rPr>
        <w:t> </w:t>
      </w:r>
      <w:r>
        <w:rPr>
          <w:color w:val="231F20"/>
        </w:rPr>
        <w:t>tin</w:t>
      </w:r>
      <w:r>
        <w:rPr>
          <w:color w:val="231F20"/>
          <w:spacing w:val="-6"/>
        </w:rPr>
        <w:t> </w:t>
      </w:r>
      <w:r>
        <w:rPr>
          <w:color w:val="231F20"/>
        </w:rPr>
        <w:t>tưởng là Phật có đủ nhất thiết trí kiến. Đức Phật lại nói với Bà-la-môn kia: Tĩnh lự thứ tư là dấu vết của Như Lai, là nẻo hành tác của Phật, là sự hành tập gần gũi của Phật. Như trong ngày hè oi ả, loài voi chúa quý</w:t>
      </w:r>
      <w:r>
        <w:rPr>
          <w:color w:val="231F20"/>
          <w:spacing w:val="-8"/>
        </w:rPr>
        <w:t> </w:t>
      </w:r>
      <w:r>
        <w:rPr>
          <w:color w:val="231F20"/>
        </w:rPr>
        <w:t>hoang</w:t>
      </w:r>
      <w:r>
        <w:rPr>
          <w:color w:val="231F20"/>
          <w:spacing w:val="-8"/>
        </w:rPr>
        <w:t> </w:t>
      </w:r>
      <w:r>
        <w:rPr>
          <w:color w:val="231F20"/>
        </w:rPr>
        <w:t>dã</w:t>
      </w:r>
      <w:r>
        <w:rPr>
          <w:color w:val="231F20"/>
          <w:spacing w:val="-7"/>
        </w:rPr>
        <w:t> </w:t>
      </w:r>
      <w:r>
        <w:rPr>
          <w:color w:val="231F20"/>
        </w:rPr>
        <w:t>đã</w:t>
      </w:r>
      <w:r>
        <w:rPr>
          <w:color w:val="231F20"/>
          <w:spacing w:val="-8"/>
        </w:rPr>
        <w:t> </w:t>
      </w:r>
      <w:r>
        <w:rPr>
          <w:color w:val="231F20"/>
        </w:rPr>
        <w:t>từ</w:t>
      </w:r>
      <w:r>
        <w:rPr>
          <w:color w:val="231F20"/>
          <w:spacing w:val="-7"/>
        </w:rPr>
        <w:t> </w:t>
      </w:r>
      <w:r>
        <w:rPr>
          <w:color w:val="231F20"/>
        </w:rPr>
        <w:t>chốn</w:t>
      </w:r>
      <w:r>
        <w:rPr>
          <w:color w:val="231F20"/>
          <w:spacing w:val="-7"/>
        </w:rPr>
        <w:t> </w:t>
      </w:r>
      <w:r>
        <w:rPr>
          <w:color w:val="231F20"/>
        </w:rPr>
        <w:t>rừng</w:t>
      </w:r>
      <w:r>
        <w:rPr>
          <w:color w:val="231F20"/>
          <w:spacing w:val="-8"/>
        </w:rPr>
        <w:t> </w:t>
      </w:r>
      <w:r>
        <w:rPr>
          <w:color w:val="231F20"/>
        </w:rPr>
        <w:t>rậm</w:t>
      </w:r>
      <w:r>
        <w:rPr>
          <w:color w:val="231F20"/>
          <w:spacing w:val="-8"/>
        </w:rPr>
        <w:t> </w:t>
      </w:r>
      <w:r>
        <w:rPr>
          <w:color w:val="231F20"/>
        </w:rPr>
        <w:t>hiện</w:t>
      </w:r>
      <w:r>
        <w:rPr>
          <w:color w:val="231F20"/>
          <w:spacing w:val="-8"/>
        </w:rPr>
        <w:t> </w:t>
      </w:r>
      <w:r>
        <w:rPr>
          <w:color w:val="231F20"/>
        </w:rPr>
        <w:t>ra,</w:t>
      </w:r>
      <w:r>
        <w:rPr>
          <w:color w:val="231F20"/>
          <w:spacing w:val="-8"/>
        </w:rPr>
        <w:t> </w:t>
      </w:r>
      <w:r>
        <w:rPr>
          <w:color w:val="231F20"/>
        </w:rPr>
        <w:t>nơi</w:t>
      </w:r>
      <w:r>
        <w:rPr>
          <w:color w:val="231F20"/>
          <w:spacing w:val="-8"/>
        </w:rPr>
        <w:t> </w:t>
      </w:r>
      <w:r>
        <w:rPr>
          <w:color w:val="231F20"/>
        </w:rPr>
        <w:t>ấy</w:t>
      </w:r>
      <w:r>
        <w:rPr>
          <w:color w:val="231F20"/>
          <w:spacing w:val="-7"/>
        </w:rPr>
        <w:t> </w:t>
      </w:r>
      <w:r>
        <w:rPr>
          <w:color w:val="231F20"/>
        </w:rPr>
        <w:t>đất</w:t>
      </w:r>
      <w:r>
        <w:rPr>
          <w:color w:val="231F20"/>
          <w:spacing w:val="-8"/>
        </w:rPr>
        <w:t> </w:t>
      </w:r>
      <w:r>
        <w:rPr>
          <w:color w:val="231F20"/>
        </w:rPr>
        <w:t>đai</w:t>
      </w:r>
      <w:r>
        <w:rPr>
          <w:color w:val="231F20"/>
          <w:spacing w:val="-8"/>
        </w:rPr>
        <w:t> </w:t>
      </w:r>
      <w:r>
        <w:rPr>
          <w:color w:val="231F20"/>
        </w:rPr>
        <w:t>mầu</w:t>
      </w:r>
      <w:r>
        <w:rPr>
          <w:color w:val="231F20"/>
          <w:spacing w:val="-8"/>
        </w:rPr>
        <w:t> </w:t>
      </w:r>
      <w:r>
        <w:rPr>
          <w:color w:val="231F20"/>
        </w:rPr>
        <w:t>mỡ,</w:t>
      </w:r>
      <w:r>
        <w:rPr>
          <w:color w:val="231F20"/>
          <w:spacing w:val="-8"/>
        </w:rPr>
        <w:t> </w:t>
      </w:r>
      <w:r>
        <w:rPr>
          <w:color w:val="231F20"/>
        </w:rPr>
        <w:t>cỏ lá tươi thắm, quả ngon trĩu nặng, nước khắp ao suối đều trong mát, muôn</w:t>
      </w:r>
      <w:r>
        <w:rPr>
          <w:color w:val="231F20"/>
          <w:spacing w:val="-12"/>
        </w:rPr>
        <w:t> </w:t>
      </w:r>
      <w:r>
        <w:rPr>
          <w:color w:val="231F20"/>
        </w:rPr>
        <w:t>hoa</w:t>
      </w:r>
      <w:r>
        <w:rPr>
          <w:color w:val="231F20"/>
          <w:spacing w:val="-12"/>
        </w:rPr>
        <w:t> </w:t>
      </w:r>
      <w:r>
        <w:rPr>
          <w:color w:val="231F20"/>
        </w:rPr>
        <w:t>chen</w:t>
      </w:r>
      <w:r>
        <w:rPr>
          <w:color w:val="231F20"/>
          <w:spacing w:val="-12"/>
        </w:rPr>
        <w:t> </w:t>
      </w:r>
      <w:r>
        <w:rPr>
          <w:color w:val="231F20"/>
        </w:rPr>
        <w:t>nở.</w:t>
      </w:r>
      <w:r>
        <w:rPr>
          <w:color w:val="231F20"/>
          <w:spacing w:val="-16"/>
        </w:rPr>
        <w:t> </w:t>
      </w:r>
      <w:r>
        <w:rPr>
          <w:color w:val="231F20"/>
          <w:spacing w:val="-12"/>
        </w:rPr>
        <w:t>Voi </w:t>
      </w:r>
      <w:r>
        <w:rPr>
          <w:color w:val="231F20"/>
        </w:rPr>
        <w:t>chúa</w:t>
      </w:r>
      <w:r>
        <w:rPr>
          <w:color w:val="231F20"/>
          <w:spacing w:val="-12"/>
        </w:rPr>
        <w:t> </w:t>
      </w:r>
      <w:r>
        <w:rPr>
          <w:color w:val="231F20"/>
        </w:rPr>
        <w:t>xem</w:t>
      </w:r>
      <w:r>
        <w:rPr>
          <w:color w:val="231F20"/>
          <w:spacing w:val="-12"/>
        </w:rPr>
        <w:t> </w:t>
      </w:r>
      <w:r>
        <w:rPr>
          <w:color w:val="231F20"/>
        </w:rPr>
        <w:t>qua</w:t>
      </w:r>
      <w:r>
        <w:rPr>
          <w:color w:val="231F20"/>
          <w:spacing w:val="-11"/>
        </w:rPr>
        <w:t> </w:t>
      </w:r>
      <w:r>
        <w:rPr>
          <w:color w:val="231F20"/>
        </w:rPr>
        <w:t>rất</w:t>
      </w:r>
      <w:r>
        <w:rPr>
          <w:color w:val="231F20"/>
          <w:spacing w:val="-12"/>
        </w:rPr>
        <w:t> </w:t>
      </w:r>
      <w:r>
        <w:rPr>
          <w:color w:val="231F20"/>
        </w:rPr>
        <w:t>đỗi</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rPr>
        <w:t>bèn</w:t>
      </w:r>
      <w:r>
        <w:rPr>
          <w:color w:val="231F20"/>
          <w:spacing w:val="-12"/>
        </w:rPr>
        <w:t> </w:t>
      </w:r>
      <w:r>
        <w:rPr>
          <w:color w:val="231F20"/>
        </w:rPr>
        <w:t>dùng</w:t>
      </w:r>
      <w:r>
        <w:rPr>
          <w:color w:val="231F20"/>
          <w:spacing w:val="-12"/>
        </w:rPr>
        <w:t> </w:t>
      </w:r>
      <w:r>
        <w:rPr>
          <w:color w:val="231F20"/>
        </w:rPr>
        <w:t>ngà đào đất làm nơi trú chân. Đức Thế Tôn cũng như thế, hành xả của tĩnh lự thứ tư hiện tiền là cặp ngà quý đào bới vùng đất của trí cảnh đế an nghỉ đôi chân trí tuệ.</w:t>
      </w:r>
    </w:p>
    <w:p>
      <w:pPr>
        <w:pStyle w:val="BodyText"/>
        <w:spacing w:line="273" w:lineRule="auto" w:before="105"/>
        <w:ind w:right="40"/>
        <w:jc w:val="left"/>
      </w:pPr>
      <w:r>
        <w:rPr>
          <w:color w:val="231F20"/>
        </w:rPr>
        <w:t>Nên biết ở đây: Dấu vết của Như Lai: Là nói Xa-ma-tha rốt ráo của tĩnh lự thứ tư.</w:t>
      </w:r>
    </w:p>
    <w:p>
      <w:pPr>
        <w:pStyle w:val="BodyText"/>
        <w:spacing w:line="273" w:lineRule="auto" w:before="112"/>
        <w:jc w:val="left"/>
      </w:pPr>
      <w:r>
        <w:rPr>
          <w:color w:val="231F20"/>
        </w:rPr>
        <w:t>Nẻo hành tác của Phật: Là nói Tỳ-bát-xá-na rốt ráo của tĩnh lự thứ tư.</w:t>
      </w:r>
    </w:p>
    <w:p>
      <w:pPr>
        <w:pStyle w:val="BodyText"/>
        <w:spacing w:line="273" w:lineRule="auto" w:before="111"/>
        <w:jc w:val="left"/>
      </w:pPr>
      <w:r>
        <w:rPr>
          <w:color w:val="231F20"/>
        </w:rPr>
        <w:t>Sự hành tập gần gũi của Phật: Là nói chung về Chỉ - Quán rốt ráo của tĩnh lự thứ tư.</w:t>
      </w:r>
    </w:p>
    <w:p>
      <w:pPr>
        <w:spacing w:before="112"/>
        <w:ind w:left="960" w:right="0" w:firstLine="0"/>
        <w:jc w:val="left"/>
        <w:rPr>
          <w:sz w:val="26"/>
        </w:rPr>
      </w:pPr>
      <w:r>
        <w:rPr>
          <w:i/>
          <w:color w:val="231F20"/>
          <w:sz w:val="26"/>
        </w:rPr>
        <w:t>Có Khế kinh nói: </w:t>
      </w:r>
      <w:r>
        <w:rPr>
          <w:color w:val="231F20"/>
          <w:sz w:val="26"/>
        </w:rPr>
        <w:t>“Bốn tĩnh lự đều là lạc trụ”.</w:t>
      </w:r>
    </w:p>
    <w:p>
      <w:pPr>
        <w:pStyle w:val="BodyText"/>
        <w:spacing w:before="154"/>
        <w:ind w:left="960" w:firstLine="0"/>
      </w:pPr>
      <w:r>
        <w:rPr>
          <w:i/>
          <w:color w:val="231F20"/>
        </w:rPr>
        <w:t>Hỏi: </w:t>
      </w:r>
      <w:r>
        <w:rPr>
          <w:color w:val="231F20"/>
        </w:rPr>
        <w:t>Vì sao Đức Thế Tôn nói bốn tĩnh lự đều là lạc trụ?</w:t>
      </w:r>
    </w:p>
    <w:p>
      <w:pPr>
        <w:pStyle w:val="BodyText"/>
        <w:spacing w:line="273" w:lineRule="auto" w:before="155"/>
        <w:ind w:right="106"/>
      </w:pPr>
      <w:r>
        <w:rPr>
          <w:i/>
          <w:color w:val="231F20"/>
        </w:rPr>
        <w:t>Đáp: </w:t>
      </w:r>
      <w:r>
        <w:rPr>
          <w:color w:val="231F20"/>
        </w:rPr>
        <w:t>Tĩnh lự căn bản thì dễ hiện tiền, nên gọi là lạc trụ, không phải như cận phần và định vô sắc rất khó hiện tiền. Vì sao? Vì các loài hữu tình bị các nghiệp phiền não ở cõi dục trói buộc, nên dẫn đến định vị chí, khiến hiện tiền là rất khó khăn, khác nào kẻ bị trói buộc lần nữa thật khó có thể tự cởi bỏ. Loài hữu tình cũng như thế, đã</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mà</w:t>
      </w:r>
      <w:r>
        <w:rPr>
          <w:color w:val="231F20"/>
          <w:spacing w:val="-4"/>
        </w:rPr>
        <w:t> </w:t>
      </w:r>
      <w:r>
        <w:rPr>
          <w:color w:val="231F20"/>
        </w:rPr>
        <w:t>muốn</w:t>
      </w:r>
      <w:r>
        <w:rPr>
          <w:color w:val="231F20"/>
          <w:spacing w:val="-5"/>
        </w:rPr>
        <w:t> </w:t>
      </w:r>
      <w:r>
        <w:rPr>
          <w:color w:val="231F20"/>
        </w:rPr>
        <w:t>tự</w:t>
      </w:r>
      <w:r>
        <w:rPr>
          <w:color w:val="231F20"/>
          <w:spacing w:val="-5"/>
        </w:rPr>
        <w:t> </w:t>
      </w:r>
      <w:r>
        <w:rPr>
          <w:color w:val="231F20"/>
        </w:rPr>
        <w:t>giải</w:t>
      </w:r>
      <w:r>
        <w:rPr>
          <w:color w:val="231F20"/>
          <w:spacing w:val="-5"/>
        </w:rPr>
        <w:t> </w:t>
      </w:r>
      <w:r>
        <w:rPr>
          <w:color w:val="231F20"/>
          <w:spacing w:val="-3"/>
        </w:rPr>
        <w:t>thoát </w:t>
      </w:r>
      <w:r>
        <w:rPr>
          <w:color w:val="231F20"/>
        </w:rPr>
        <w:t>để đạt đến định vị chí thì quả thật là gian nan. Phải tu pháp quán bất tịnh hoặc quán sổ tức trải qua mười hoặc mười hai năm mới có </w:t>
      </w:r>
      <w:r>
        <w:rPr>
          <w:color w:val="231F20"/>
          <w:spacing w:val="-4"/>
        </w:rPr>
        <w:t>thể</w:t>
      </w:r>
      <w:r>
        <w:rPr>
          <w:color w:val="231F20"/>
          <w:spacing w:val="57"/>
        </w:rPr>
        <w:t> </w:t>
      </w:r>
      <w:r>
        <w:rPr>
          <w:color w:val="231F20"/>
        </w:rPr>
        <w:t>dẫn</w:t>
      </w:r>
      <w:r>
        <w:rPr>
          <w:color w:val="231F20"/>
          <w:spacing w:val="-11"/>
        </w:rPr>
        <w:t> </w:t>
      </w:r>
      <w:r>
        <w:rPr>
          <w:color w:val="231F20"/>
        </w:rPr>
        <w:t>khởi</w:t>
      </w:r>
      <w:r>
        <w:rPr>
          <w:color w:val="231F20"/>
          <w:spacing w:val="-11"/>
        </w:rPr>
        <w:t> </w:t>
      </w:r>
      <w:r>
        <w:rPr>
          <w:color w:val="231F20"/>
        </w:rPr>
        <w:t>định</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nhưng</w:t>
      </w:r>
      <w:r>
        <w:rPr>
          <w:color w:val="231F20"/>
          <w:spacing w:val="-11"/>
        </w:rPr>
        <w:t> </w:t>
      </w:r>
      <w:r>
        <w:rPr>
          <w:color w:val="231F20"/>
        </w:rPr>
        <w:t>vẫn</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dẫn</w:t>
      </w:r>
      <w:r>
        <w:rPr>
          <w:color w:val="231F20"/>
          <w:spacing w:val="-11"/>
        </w:rPr>
        <w:t> </w:t>
      </w:r>
      <w:r>
        <w:rPr>
          <w:color w:val="231F20"/>
        </w:rPr>
        <w:t>khởi</w:t>
      </w:r>
      <w:r>
        <w:rPr>
          <w:color w:val="231F20"/>
          <w:spacing w:val="-11"/>
        </w:rPr>
        <w:t> </w:t>
      </w:r>
      <w:r>
        <w:rPr>
          <w:color w:val="231F20"/>
        </w:rPr>
        <w:t>được, cho</w:t>
      </w:r>
      <w:r>
        <w:rPr>
          <w:color w:val="231F20"/>
          <w:spacing w:val="-8"/>
        </w:rPr>
        <w:t> </w:t>
      </w:r>
      <w:r>
        <w:rPr>
          <w:color w:val="231F20"/>
        </w:rPr>
        <w:t>nên</w:t>
      </w:r>
      <w:r>
        <w:rPr>
          <w:color w:val="231F20"/>
          <w:spacing w:val="-8"/>
        </w:rPr>
        <w:t> </w:t>
      </w:r>
      <w:r>
        <w:rPr>
          <w:color w:val="231F20"/>
        </w:rPr>
        <w:t>rất</w:t>
      </w:r>
      <w:r>
        <w:rPr>
          <w:color w:val="231F20"/>
          <w:spacing w:val="-8"/>
        </w:rPr>
        <w:t> </w:t>
      </w:r>
      <w:r>
        <w:rPr>
          <w:color w:val="231F20"/>
        </w:rPr>
        <w:t>là</w:t>
      </w:r>
      <w:r>
        <w:rPr>
          <w:color w:val="231F20"/>
          <w:spacing w:val="-8"/>
        </w:rPr>
        <w:t> </w:t>
      </w:r>
      <w:r>
        <w:rPr>
          <w:color w:val="231F20"/>
        </w:rPr>
        <w:t>khó</w:t>
      </w:r>
      <w:r>
        <w:rPr>
          <w:color w:val="231F20"/>
          <w:spacing w:val="-8"/>
        </w:rPr>
        <w:t> </w:t>
      </w:r>
      <w:r>
        <w:rPr>
          <w:color w:val="231F20"/>
        </w:rPr>
        <w:t>khăn.</w:t>
      </w:r>
      <w:r>
        <w:rPr>
          <w:color w:val="231F20"/>
          <w:spacing w:val="-8"/>
        </w:rPr>
        <w:t> </w:t>
      </w:r>
      <w:r>
        <w:rPr>
          <w:color w:val="231F20"/>
        </w:rPr>
        <w:t>Nếu</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khởi</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nhất, không</w:t>
      </w:r>
      <w:r>
        <w:rPr>
          <w:color w:val="231F20"/>
          <w:spacing w:val="7"/>
        </w:rPr>
        <w:t> </w:t>
      </w:r>
      <w:r>
        <w:rPr>
          <w:color w:val="231F20"/>
        </w:rPr>
        <w:t>do</w:t>
      </w:r>
      <w:r>
        <w:rPr>
          <w:color w:val="231F20"/>
          <w:spacing w:val="8"/>
        </w:rPr>
        <w:t> </w:t>
      </w:r>
      <w:r>
        <w:rPr>
          <w:color w:val="231F20"/>
        </w:rPr>
        <w:t>dụng</w:t>
      </w:r>
      <w:r>
        <w:rPr>
          <w:color w:val="231F20"/>
          <w:spacing w:val="8"/>
        </w:rPr>
        <w:t> </w:t>
      </w:r>
      <w:r>
        <w:rPr>
          <w:color w:val="231F20"/>
        </w:rPr>
        <w:t>công</w:t>
      </w:r>
      <w:r>
        <w:rPr>
          <w:color w:val="231F20"/>
          <w:spacing w:val="7"/>
        </w:rPr>
        <w:t> </w:t>
      </w:r>
      <w:r>
        <w:rPr>
          <w:color w:val="231F20"/>
        </w:rPr>
        <w:t>nên</w:t>
      </w:r>
      <w:r>
        <w:rPr>
          <w:color w:val="231F20"/>
          <w:spacing w:val="8"/>
        </w:rPr>
        <w:t> </w:t>
      </w:r>
      <w:r>
        <w:rPr>
          <w:color w:val="231F20"/>
        </w:rPr>
        <w:t>dễ</w:t>
      </w:r>
      <w:r>
        <w:rPr>
          <w:color w:val="231F20"/>
          <w:spacing w:val="8"/>
        </w:rPr>
        <w:t> </w:t>
      </w:r>
      <w:r>
        <w:rPr>
          <w:color w:val="231F20"/>
        </w:rPr>
        <w:t>hiện</w:t>
      </w:r>
      <w:r>
        <w:rPr>
          <w:color w:val="231F20"/>
          <w:spacing w:val="8"/>
        </w:rPr>
        <w:t> </w:t>
      </w:r>
      <w:r>
        <w:rPr>
          <w:color w:val="231F20"/>
        </w:rPr>
        <w:t>tiền.</w:t>
      </w:r>
      <w:r>
        <w:rPr>
          <w:color w:val="231F20"/>
          <w:spacing w:val="7"/>
        </w:rPr>
        <w:t> </w:t>
      </w:r>
      <w:r>
        <w:rPr>
          <w:color w:val="231F20"/>
        </w:rPr>
        <w:t>Nhưng</w:t>
      </w:r>
      <w:r>
        <w:rPr>
          <w:color w:val="231F20"/>
          <w:spacing w:val="8"/>
        </w:rPr>
        <w:t> </w:t>
      </w:r>
      <w:r>
        <w:rPr>
          <w:color w:val="231F20"/>
        </w:rPr>
        <w:t>từ</w:t>
      </w:r>
      <w:r>
        <w:rPr>
          <w:color w:val="231F20"/>
          <w:spacing w:val="8"/>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muốn</w:t>
      </w:r>
      <w:r>
        <w:rPr>
          <w:color w:val="231F20"/>
          <w:spacing w:val="-6"/>
        </w:rPr>
        <w:t> </w:t>
      </w:r>
      <w:r>
        <w:rPr>
          <w:color w:val="231F20"/>
        </w:rPr>
        <w:t>dẫn</w:t>
      </w:r>
      <w:r>
        <w:rPr>
          <w:color w:val="231F20"/>
          <w:spacing w:val="-5"/>
        </w:rPr>
        <w:t> </w:t>
      </w:r>
      <w:r>
        <w:rPr>
          <w:color w:val="231F20"/>
        </w:rPr>
        <w:t>khởi</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trung</w:t>
      </w:r>
      <w:r>
        <w:rPr>
          <w:color w:val="231F20"/>
          <w:spacing w:val="-5"/>
        </w:rPr>
        <w:t> </w:t>
      </w:r>
      <w:r>
        <w:rPr>
          <w:color w:val="231F20"/>
        </w:rPr>
        <w:t>gian,</w:t>
      </w:r>
      <w:r>
        <w:rPr>
          <w:color w:val="231F20"/>
          <w:spacing w:val="-6"/>
        </w:rPr>
        <w:t> </w:t>
      </w:r>
      <w:r>
        <w:rPr>
          <w:color w:val="231F20"/>
        </w:rPr>
        <w:t>phải</w:t>
      </w:r>
      <w:r>
        <w:rPr>
          <w:color w:val="231F20"/>
          <w:spacing w:val="-5"/>
        </w:rPr>
        <w:t> </w:t>
      </w:r>
      <w:r>
        <w:rPr>
          <w:color w:val="231F20"/>
        </w:rPr>
        <w:t>dùng</w:t>
      </w:r>
      <w:r>
        <w:rPr>
          <w:color w:val="231F20"/>
          <w:spacing w:val="-6"/>
        </w:rPr>
        <w:t> </w:t>
      </w:r>
      <w:r>
        <w:rPr>
          <w:color w:val="231F20"/>
        </w:rPr>
        <w:t>nhiều</w:t>
      </w:r>
      <w:r>
        <w:rPr>
          <w:color w:val="231F20"/>
          <w:spacing w:val="-5"/>
        </w:rPr>
        <w:t> </w:t>
      </w:r>
      <w:r>
        <w:rPr>
          <w:color w:val="231F20"/>
        </w:rPr>
        <w:t>công</w:t>
      </w:r>
      <w:r>
        <w:rPr>
          <w:color w:val="231F20"/>
          <w:spacing w:val="-5"/>
        </w:rPr>
        <w:t> </w:t>
      </w:r>
      <w:r>
        <w:rPr>
          <w:color w:val="231F20"/>
        </w:rPr>
        <w:t>sức.</w:t>
      </w:r>
      <w:r>
        <w:rPr>
          <w:color w:val="231F20"/>
          <w:spacing w:val="-11"/>
        </w:rPr>
        <w:t> </w:t>
      </w:r>
      <w:r>
        <w:rPr>
          <w:color w:val="231F20"/>
        </w:rPr>
        <w:t>Tâm</w:t>
      </w:r>
      <w:r>
        <w:rPr>
          <w:color w:val="231F20"/>
          <w:spacing w:val="-5"/>
        </w:rPr>
        <w:t> </w:t>
      </w:r>
      <w:r>
        <w:rPr>
          <w:color w:val="231F20"/>
        </w:rPr>
        <w:t>sở khác</w:t>
      </w:r>
      <w:r>
        <w:rPr>
          <w:color w:val="231F20"/>
          <w:spacing w:val="-4"/>
        </w:rPr>
        <w:t> </w:t>
      </w:r>
      <w:r>
        <w:rPr>
          <w:color w:val="231F20"/>
        </w:rPr>
        <w:t>này</w:t>
      </w:r>
      <w:r>
        <w:rPr>
          <w:color w:val="231F20"/>
          <w:spacing w:val="-4"/>
        </w:rPr>
        <w:t> </w:t>
      </w:r>
      <w:r>
        <w:rPr>
          <w:color w:val="231F20"/>
        </w:rPr>
        <w:t>diệt</w:t>
      </w:r>
      <w:r>
        <w:rPr>
          <w:color w:val="231F20"/>
          <w:spacing w:val="-3"/>
        </w:rPr>
        <w:t> </w:t>
      </w:r>
      <w:r>
        <w:rPr>
          <w:color w:val="231F20"/>
        </w:rPr>
        <w:t>thì</w:t>
      </w:r>
      <w:r>
        <w:rPr>
          <w:color w:val="231F20"/>
          <w:spacing w:val="-4"/>
        </w:rPr>
        <w:t> </w:t>
      </w:r>
      <w:r>
        <w:rPr>
          <w:color w:val="231F20"/>
        </w:rPr>
        <w:t>tâm</w:t>
      </w:r>
      <w:r>
        <w:rPr>
          <w:color w:val="231F20"/>
          <w:spacing w:val="-4"/>
        </w:rPr>
        <w:t> </w:t>
      </w:r>
      <w:r>
        <w:rPr>
          <w:color w:val="231F20"/>
        </w:rPr>
        <w:t>sở</w:t>
      </w:r>
      <w:r>
        <w:rPr>
          <w:color w:val="231F20"/>
          <w:spacing w:val="-3"/>
        </w:rPr>
        <w:t> </w:t>
      </w:r>
      <w:r>
        <w:rPr>
          <w:color w:val="231F20"/>
        </w:rPr>
        <w:t>khác</w:t>
      </w:r>
      <w:r>
        <w:rPr>
          <w:color w:val="231F20"/>
          <w:spacing w:val="-4"/>
        </w:rPr>
        <w:t> </w:t>
      </w:r>
      <w:r>
        <w:rPr>
          <w:color w:val="231F20"/>
        </w:rPr>
        <w:t>sinh,</w:t>
      </w:r>
      <w:r>
        <w:rPr>
          <w:color w:val="231F20"/>
          <w:spacing w:val="-3"/>
        </w:rPr>
        <w:t> </w:t>
      </w:r>
      <w:r>
        <w:rPr>
          <w:color w:val="231F20"/>
        </w:rPr>
        <w:t>tâm</w:t>
      </w:r>
      <w:r>
        <w:rPr>
          <w:color w:val="231F20"/>
          <w:spacing w:val="-4"/>
        </w:rPr>
        <w:t> </w:t>
      </w:r>
      <w:r>
        <w:rPr>
          <w:color w:val="231F20"/>
        </w:rPr>
        <w:t>sở</w:t>
      </w:r>
      <w:r>
        <w:rPr>
          <w:color w:val="231F20"/>
          <w:spacing w:val="-4"/>
        </w:rPr>
        <w:t> </w:t>
      </w:r>
      <w:r>
        <w:rPr>
          <w:color w:val="231F20"/>
        </w:rPr>
        <w:t>thô</w:t>
      </w:r>
      <w:r>
        <w:rPr>
          <w:color w:val="231F20"/>
          <w:spacing w:val="-3"/>
        </w:rPr>
        <w:t> </w:t>
      </w:r>
      <w:r>
        <w:rPr>
          <w:color w:val="231F20"/>
        </w:rPr>
        <w:t>diệt</w:t>
      </w:r>
      <w:r>
        <w:rPr>
          <w:color w:val="231F20"/>
          <w:spacing w:val="-4"/>
        </w:rPr>
        <w:t> </w:t>
      </w:r>
      <w:r>
        <w:rPr>
          <w:color w:val="231F20"/>
        </w:rPr>
        <w:t>thì</w:t>
      </w:r>
      <w:r>
        <w:rPr>
          <w:color w:val="231F20"/>
          <w:spacing w:val="-3"/>
        </w:rPr>
        <w:t> </w:t>
      </w:r>
      <w:r>
        <w:rPr>
          <w:color w:val="231F20"/>
        </w:rPr>
        <w:t>tâm</w:t>
      </w:r>
      <w:r>
        <w:rPr>
          <w:color w:val="231F20"/>
          <w:spacing w:val="-4"/>
        </w:rPr>
        <w:t> </w:t>
      </w:r>
      <w:r>
        <w:rPr>
          <w:color w:val="231F20"/>
        </w:rPr>
        <w:t>sở</w:t>
      </w:r>
      <w:r>
        <w:rPr>
          <w:color w:val="231F20"/>
          <w:spacing w:val="-4"/>
        </w:rPr>
        <w:t> </w:t>
      </w:r>
      <w:r>
        <w:rPr>
          <w:color w:val="231F20"/>
        </w:rPr>
        <w:t>tế</w:t>
      </w:r>
      <w:r>
        <w:rPr>
          <w:color w:val="231F20"/>
          <w:spacing w:val="-3"/>
        </w:rPr>
        <w:t> </w:t>
      </w:r>
      <w:r>
        <w:rPr>
          <w:color w:val="231F20"/>
        </w:rPr>
        <w:t>sinh. Tầm kết hợp vừa dứt thì tứ kết hợp sinh, cho nên định trung gian cũng</w:t>
      </w:r>
      <w:r>
        <w:rPr>
          <w:color w:val="231F20"/>
          <w:spacing w:val="-7"/>
        </w:rPr>
        <w:t> </w:t>
      </w:r>
      <w:r>
        <w:rPr>
          <w:color w:val="231F20"/>
        </w:rPr>
        <w:t>khó</w:t>
      </w:r>
      <w:r>
        <w:rPr>
          <w:color w:val="231F20"/>
          <w:spacing w:val="-7"/>
        </w:rPr>
        <w:t> </w:t>
      </w:r>
      <w:r>
        <w:rPr>
          <w:color w:val="231F20"/>
        </w:rPr>
        <w:t>hiện</w:t>
      </w:r>
      <w:r>
        <w:rPr>
          <w:color w:val="231F20"/>
          <w:spacing w:val="-7"/>
        </w:rPr>
        <w:t> </w:t>
      </w:r>
      <w:r>
        <w:rPr>
          <w:color w:val="231F20"/>
        </w:rPr>
        <w:t>khởi.</w:t>
      </w:r>
      <w:r>
        <w:rPr>
          <w:color w:val="231F20"/>
          <w:spacing w:val="-12"/>
        </w:rPr>
        <w:t> </w:t>
      </w:r>
      <w:r>
        <w:rPr>
          <w:color w:val="231F20"/>
        </w:rPr>
        <w:t>Ví</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người</w:t>
      </w:r>
      <w:r>
        <w:rPr>
          <w:color w:val="231F20"/>
          <w:spacing w:val="-6"/>
        </w:rPr>
        <w:t> </w:t>
      </w:r>
      <w:r>
        <w:rPr>
          <w:color w:val="231F20"/>
        </w:rPr>
        <w:t>dùng</w:t>
      </w:r>
      <w:r>
        <w:rPr>
          <w:color w:val="231F20"/>
          <w:spacing w:val="-7"/>
        </w:rPr>
        <w:t> </w:t>
      </w:r>
      <w:r>
        <w:rPr>
          <w:color w:val="231F20"/>
        </w:rPr>
        <w:t>cây</w:t>
      </w:r>
      <w:r>
        <w:rPr>
          <w:color w:val="231F20"/>
          <w:spacing w:val="-7"/>
        </w:rPr>
        <w:t> </w:t>
      </w:r>
      <w:r>
        <w:rPr>
          <w:color w:val="231F20"/>
        </w:rPr>
        <w:t>để</w:t>
      </w:r>
      <w:r>
        <w:rPr>
          <w:color w:val="231F20"/>
          <w:spacing w:val="-7"/>
        </w:rPr>
        <w:t> </w:t>
      </w:r>
      <w:r>
        <w:rPr>
          <w:color w:val="231F20"/>
        </w:rPr>
        <w:t>phá</w:t>
      </w:r>
      <w:r>
        <w:rPr>
          <w:color w:val="231F20"/>
          <w:spacing w:val="-7"/>
        </w:rPr>
        <w:t> </w:t>
      </w:r>
      <w:r>
        <w:rPr>
          <w:color w:val="231F20"/>
          <w:spacing w:val="-5"/>
        </w:rPr>
        <w:t>cây,</w:t>
      </w:r>
      <w:r>
        <w:rPr>
          <w:color w:val="231F20"/>
          <w:spacing w:val="-7"/>
        </w:rPr>
        <w:t> </w:t>
      </w:r>
      <w:r>
        <w:rPr>
          <w:color w:val="231F20"/>
        </w:rPr>
        <w:t>phải</w:t>
      </w:r>
      <w:r>
        <w:rPr>
          <w:color w:val="231F20"/>
          <w:spacing w:val="-7"/>
        </w:rPr>
        <w:t> </w:t>
      </w:r>
      <w:r>
        <w:rPr>
          <w:color w:val="231F20"/>
        </w:rPr>
        <w:t>dùng nhiều công sức, sau đó mới phá được. Tâm sở nơi tự địa của tĩnh lự thứ nhất có diệt có sinh cũng như thế. Ba tĩnh lự sau hay cận phần khó khởi hiện, căn bản dễ khởi hiện như tĩnh lự thứ nhất nên</w:t>
      </w:r>
      <w:r>
        <w:rPr>
          <w:color w:val="231F20"/>
          <w:spacing w:val="-2"/>
        </w:rPr>
        <w:t> </w:t>
      </w:r>
      <w:r>
        <w:rPr>
          <w:color w:val="231F20"/>
        </w:rPr>
        <w:t>biết.</w:t>
      </w:r>
    </w:p>
    <w:p>
      <w:pPr>
        <w:pStyle w:val="BodyText"/>
        <w:spacing w:line="271" w:lineRule="auto"/>
        <w:ind w:left="110" w:right="392"/>
      </w:pPr>
      <w:r>
        <w:rPr>
          <w:i/>
          <w:color w:val="231F20"/>
        </w:rPr>
        <w:t>Hỏi:</w:t>
      </w:r>
      <w:r>
        <w:rPr>
          <w:i/>
          <w:color w:val="231F20"/>
          <w:spacing w:val="-8"/>
        </w:rPr>
        <w:t> </w:t>
      </w:r>
      <w:r>
        <w:rPr>
          <w:color w:val="231F20"/>
        </w:rPr>
        <w:t>Đã</w:t>
      </w:r>
      <w:r>
        <w:rPr>
          <w:color w:val="231F20"/>
          <w:spacing w:val="-7"/>
        </w:rPr>
        <w:t> </w:t>
      </w:r>
      <w:r>
        <w:rPr>
          <w:color w:val="231F20"/>
        </w:rPr>
        <w:t>lìa</w:t>
      </w:r>
      <w:r>
        <w:rPr>
          <w:color w:val="231F20"/>
          <w:spacing w:val="-8"/>
        </w:rPr>
        <w:t> </w:t>
      </w:r>
      <w:r>
        <w:rPr>
          <w:color w:val="231F20"/>
        </w:rPr>
        <w:t>các</w:t>
      </w:r>
      <w:r>
        <w:rPr>
          <w:color w:val="231F20"/>
          <w:spacing w:val="-7"/>
        </w:rPr>
        <w:t> </w:t>
      </w:r>
      <w:r>
        <w:rPr>
          <w:color w:val="231F20"/>
        </w:rPr>
        <w:t>nhiễm</w:t>
      </w:r>
      <w:r>
        <w:rPr>
          <w:color w:val="231F20"/>
          <w:spacing w:val="-8"/>
        </w:rPr>
        <w:t> </w:t>
      </w:r>
      <w:r>
        <w:rPr>
          <w:color w:val="231F20"/>
        </w:rPr>
        <w:t>ở</w:t>
      </w:r>
      <w:r>
        <w:rPr>
          <w:color w:val="231F20"/>
          <w:spacing w:val="-7"/>
        </w:rPr>
        <w:t> </w:t>
      </w:r>
      <w:r>
        <w:rPr>
          <w:color w:val="231F20"/>
        </w:rPr>
        <w:t>bậc</w:t>
      </w:r>
      <w:r>
        <w:rPr>
          <w:color w:val="231F20"/>
          <w:spacing w:val="-8"/>
        </w:rPr>
        <w:t> </w:t>
      </w:r>
      <w:r>
        <w:rPr>
          <w:color w:val="231F20"/>
        </w:rPr>
        <w:t>dưới,</w:t>
      </w:r>
      <w:r>
        <w:rPr>
          <w:color w:val="231F20"/>
          <w:spacing w:val="-7"/>
        </w:rPr>
        <w:t> </w:t>
      </w:r>
      <w:r>
        <w:rPr>
          <w:color w:val="231F20"/>
        </w:rPr>
        <w:t>khởi</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cũng</w:t>
      </w:r>
      <w:r>
        <w:rPr>
          <w:color w:val="231F20"/>
          <w:spacing w:val="-7"/>
        </w:rPr>
        <w:t> </w:t>
      </w:r>
      <w:r>
        <w:rPr>
          <w:color w:val="231F20"/>
        </w:rPr>
        <w:t>không khó khăn, há không phải là lạc trụ</w:t>
      </w:r>
      <w:r>
        <w:rPr>
          <w:color w:val="231F20"/>
          <w:spacing w:val="-1"/>
        </w:rPr>
        <w:t> </w:t>
      </w:r>
      <w:r>
        <w:rPr>
          <w:color w:val="231F20"/>
        </w:rPr>
        <w:t>chăng?</w:t>
      </w:r>
    </w:p>
    <w:p>
      <w:pPr>
        <w:pStyle w:val="BodyText"/>
        <w:spacing w:line="271" w:lineRule="auto"/>
        <w:ind w:left="110" w:right="390"/>
      </w:pPr>
      <w:r>
        <w:rPr>
          <w:i/>
          <w:color w:val="231F20"/>
        </w:rPr>
        <w:t>Đáp: </w:t>
      </w:r>
      <w:r>
        <w:rPr>
          <w:color w:val="231F20"/>
          <w:spacing w:val="-4"/>
        </w:rPr>
        <w:t>Tuy </w:t>
      </w:r>
      <w:r>
        <w:rPr>
          <w:color w:val="231F20"/>
        </w:rPr>
        <w:t>đã lìa các nhiễm ở địa dưới, do định vô sắc quá vi tế nên</w:t>
      </w:r>
      <w:r>
        <w:rPr>
          <w:color w:val="231F20"/>
          <w:spacing w:val="-9"/>
        </w:rPr>
        <w:t> </w:t>
      </w:r>
      <w:r>
        <w:rPr>
          <w:color w:val="231F20"/>
        </w:rPr>
        <w:t>khi</w:t>
      </w:r>
      <w:r>
        <w:rPr>
          <w:color w:val="231F20"/>
          <w:spacing w:val="-9"/>
        </w:rPr>
        <w:t> </w:t>
      </w:r>
      <w:r>
        <w:rPr>
          <w:color w:val="231F20"/>
        </w:rPr>
        <w:t>khởi</w:t>
      </w:r>
      <w:r>
        <w:rPr>
          <w:color w:val="231F20"/>
          <w:spacing w:val="-9"/>
        </w:rPr>
        <w:t> </w:t>
      </w:r>
      <w:r>
        <w:rPr>
          <w:color w:val="231F20"/>
        </w:rPr>
        <w:t>cũng</w:t>
      </w:r>
      <w:r>
        <w:rPr>
          <w:color w:val="231F20"/>
          <w:spacing w:val="-9"/>
        </w:rPr>
        <w:t> </w:t>
      </w:r>
      <w:r>
        <w:rPr>
          <w:color w:val="231F20"/>
        </w:rPr>
        <w:t>rất</w:t>
      </w:r>
      <w:r>
        <w:rPr>
          <w:color w:val="231F20"/>
          <w:spacing w:val="-9"/>
        </w:rPr>
        <w:t> </w:t>
      </w:r>
      <w:r>
        <w:rPr>
          <w:color w:val="231F20"/>
        </w:rPr>
        <w:t>khó</w:t>
      </w:r>
      <w:r>
        <w:rPr>
          <w:color w:val="231F20"/>
          <w:spacing w:val="-9"/>
        </w:rPr>
        <w:t> </w:t>
      </w:r>
      <w:r>
        <w:rPr>
          <w:color w:val="231F20"/>
        </w:rPr>
        <w:t>khăn,</w:t>
      </w:r>
      <w:r>
        <w:rPr>
          <w:color w:val="231F20"/>
          <w:spacing w:val="-9"/>
        </w:rPr>
        <w:t> </w:t>
      </w:r>
      <w:r>
        <w:rPr>
          <w:color w:val="231F20"/>
        </w:rPr>
        <w:t>nhưng</w:t>
      </w:r>
      <w:r>
        <w:rPr>
          <w:color w:val="231F20"/>
          <w:spacing w:val="-9"/>
        </w:rPr>
        <w:t> </w:t>
      </w:r>
      <w:r>
        <w:rPr>
          <w:color w:val="231F20"/>
        </w:rPr>
        <w:t>lúc</w:t>
      </w:r>
      <w:r>
        <w:rPr>
          <w:color w:val="231F20"/>
          <w:spacing w:val="-9"/>
        </w:rPr>
        <w:t> </w:t>
      </w:r>
      <w:r>
        <w:rPr>
          <w:color w:val="231F20"/>
        </w:rPr>
        <w:t>khởi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thì</w:t>
      </w:r>
      <w:r>
        <w:rPr>
          <w:color w:val="231F20"/>
          <w:spacing w:val="-9"/>
        </w:rPr>
        <w:t> </w:t>
      </w:r>
      <w:r>
        <w:rPr>
          <w:color w:val="231F20"/>
        </w:rPr>
        <w:t>lại</w:t>
      </w:r>
      <w:r>
        <w:rPr>
          <w:color w:val="231F20"/>
          <w:spacing w:val="-9"/>
        </w:rPr>
        <w:t> </w:t>
      </w:r>
      <w:r>
        <w:rPr>
          <w:color w:val="231F20"/>
        </w:rPr>
        <w:t>dễ.</w:t>
      </w:r>
      <w:r>
        <w:rPr>
          <w:color w:val="231F20"/>
          <w:spacing w:val="-9"/>
        </w:rPr>
        <w:t> </w:t>
      </w:r>
      <w:r>
        <w:rPr>
          <w:color w:val="231F20"/>
        </w:rPr>
        <w:t>Lại, không phải ai cũng tin ở cõi vô sắc đều không có các sắc, nên kẻ tu hành muốn khởi định ấy cũng rất là khó. Như Trưởng giả </w:t>
      </w:r>
      <w:r>
        <w:rPr>
          <w:color w:val="231F20"/>
          <w:spacing w:val="-3"/>
        </w:rPr>
        <w:t>Trảo </w:t>
      </w:r>
      <w:r>
        <w:rPr>
          <w:color w:val="231F20"/>
        </w:rPr>
        <w:t>đến thưa với Cụ thọ A-nan-đà: Những kẻ tại gia chúng tôi suốt đêm dài sinh</w:t>
      </w:r>
      <w:r>
        <w:rPr>
          <w:color w:val="231F20"/>
          <w:spacing w:val="-11"/>
        </w:rPr>
        <w:t> </w:t>
      </w:r>
      <w:r>
        <w:rPr>
          <w:color w:val="231F20"/>
        </w:rPr>
        <w:t>tử</w:t>
      </w:r>
      <w:r>
        <w:rPr>
          <w:color w:val="231F20"/>
          <w:spacing w:val="-10"/>
        </w:rPr>
        <w:t> </w:t>
      </w:r>
      <w:r>
        <w:rPr>
          <w:color w:val="231F20"/>
        </w:rPr>
        <w:t>đã</w:t>
      </w:r>
      <w:r>
        <w:rPr>
          <w:color w:val="231F20"/>
          <w:spacing w:val="-10"/>
        </w:rPr>
        <w:t> </w:t>
      </w:r>
      <w:r>
        <w:rPr>
          <w:color w:val="231F20"/>
        </w:rPr>
        <w:t>tham</w:t>
      </w:r>
      <w:r>
        <w:rPr>
          <w:color w:val="231F20"/>
          <w:spacing w:val="-10"/>
        </w:rPr>
        <w:t> </w:t>
      </w:r>
      <w:r>
        <w:rPr>
          <w:color w:val="231F20"/>
        </w:rPr>
        <w:t>đắm</w:t>
      </w:r>
      <w:r>
        <w:rPr>
          <w:color w:val="231F20"/>
          <w:spacing w:val="-10"/>
        </w:rPr>
        <w:t> </w:t>
      </w:r>
      <w:r>
        <w:rPr>
          <w:color w:val="231F20"/>
        </w:rPr>
        <w:t>nơi</w:t>
      </w:r>
      <w:r>
        <w:rPr>
          <w:color w:val="231F20"/>
          <w:spacing w:val="-10"/>
        </w:rPr>
        <w:t> </w:t>
      </w:r>
      <w:r>
        <w:rPr>
          <w:color w:val="231F20"/>
        </w:rPr>
        <w:t>năm</w:t>
      </w:r>
      <w:r>
        <w:rPr>
          <w:color w:val="231F20"/>
          <w:spacing w:val="-10"/>
        </w:rPr>
        <w:t> </w:t>
      </w:r>
      <w:r>
        <w:rPr>
          <w:color w:val="231F20"/>
        </w:rPr>
        <w:t>cảnh</w:t>
      </w:r>
      <w:r>
        <w:rPr>
          <w:color w:val="231F20"/>
          <w:spacing w:val="-11"/>
        </w:rPr>
        <w:t> </w:t>
      </w:r>
      <w:r>
        <w:rPr>
          <w:color w:val="231F20"/>
        </w:rPr>
        <w:t>như</w:t>
      </w:r>
      <w:r>
        <w:rPr>
          <w:color w:val="231F20"/>
          <w:spacing w:val="-10"/>
        </w:rPr>
        <w:t> </w:t>
      </w:r>
      <w:r>
        <w:rPr>
          <w:color w:val="231F20"/>
        </w:rPr>
        <w:t>sắc</w:t>
      </w:r>
      <w:r>
        <w:rPr>
          <w:color w:val="231F20"/>
          <w:spacing w:val="-10"/>
        </w:rPr>
        <w:t> </w:t>
      </w:r>
      <w:r>
        <w:rPr>
          <w:color w:val="231F20"/>
          <w:spacing w:val="-4"/>
        </w:rPr>
        <w:t>v.v…,</w:t>
      </w:r>
      <w:r>
        <w:rPr>
          <w:color w:val="231F20"/>
          <w:spacing w:val="-10"/>
        </w:rPr>
        <w:t> </w:t>
      </w:r>
      <w:r>
        <w:rPr>
          <w:color w:val="231F20"/>
        </w:rPr>
        <w:t>khi</w:t>
      </w:r>
      <w:r>
        <w:rPr>
          <w:color w:val="231F20"/>
          <w:spacing w:val="-10"/>
        </w:rPr>
        <w:t> </w:t>
      </w:r>
      <w:r>
        <w:rPr>
          <w:color w:val="231F20"/>
        </w:rPr>
        <w:t>nghe</w:t>
      </w:r>
      <w:r>
        <w:rPr>
          <w:color w:val="231F20"/>
          <w:spacing w:val="-10"/>
        </w:rPr>
        <w:t> </w:t>
      </w:r>
      <w:r>
        <w:rPr>
          <w:color w:val="231F20"/>
        </w:rPr>
        <w:t>nói</w:t>
      </w:r>
      <w:r>
        <w:rPr>
          <w:color w:val="231F20"/>
          <w:spacing w:val="-10"/>
        </w:rPr>
        <w:t> </w:t>
      </w:r>
      <w:r>
        <w:rPr>
          <w:color w:val="231F20"/>
        </w:rPr>
        <w:t>cõi</w:t>
      </w:r>
      <w:r>
        <w:rPr>
          <w:color w:val="231F20"/>
          <w:spacing w:val="-10"/>
        </w:rPr>
        <w:t> </w:t>
      </w:r>
      <w:r>
        <w:rPr>
          <w:color w:val="231F20"/>
        </w:rPr>
        <w:t>vô sắc thì hết sức kinh sợ, như sắp rơi xuống hầm sâu, làm sao các hữu tình lại tin được thật có vô sắc? Vì khó tin như thế nên khi khởi</w:t>
      </w:r>
      <w:r>
        <w:rPr>
          <w:color w:val="231F20"/>
          <w:spacing w:val="-41"/>
        </w:rPr>
        <w:t> </w:t>
      </w:r>
      <w:r>
        <w:rPr>
          <w:color w:val="231F20"/>
        </w:rPr>
        <w:t>hiện thì rất khó khăn.</w:t>
      </w:r>
    </w:p>
    <w:p>
      <w:pPr>
        <w:pStyle w:val="BodyText"/>
        <w:spacing w:line="271" w:lineRule="auto" w:before="115"/>
        <w:ind w:left="110" w:right="390"/>
      </w:pPr>
      <w:r>
        <w:rPr>
          <w:color w:val="231F20"/>
        </w:rPr>
        <w:t>Lại nữa, nếu nương vào bốn tĩnh lự thì dễ có thể lìa </w:t>
      </w:r>
      <w:r>
        <w:rPr>
          <w:color w:val="231F20"/>
          <w:spacing w:val="-3"/>
        </w:rPr>
        <w:t>nhiễm, </w:t>
      </w:r>
      <w:r>
        <w:rPr>
          <w:color w:val="231F20"/>
        </w:rPr>
        <w:t>không phải như cận phần </w:t>
      </w:r>
      <w:r>
        <w:rPr>
          <w:color w:val="231F20"/>
          <w:spacing w:val="-6"/>
        </w:rPr>
        <w:t>v.v... </w:t>
      </w:r>
      <w:r>
        <w:rPr>
          <w:color w:val="231F20"/>
        </w:rPr>
        <w:t>nên gọi là lạc trụ. Ví như hai người cùng</w:t>
      </w:r>
      <w:r>
        <w:rPr>
          <w:color w:val="231F20"/>
          <w:spacing w:val="-15"/>
        </w:rPr>
        <w:t> </w:t>
      </w:r>
      <w:r>
        <w:rPr>
          <w:color w:val="231F20"/>
        </w:rPr>
        <w:t>đi</w:t>
      </w:r>
      <w:r>
        <w:rPr>
          <w:color w:val="231F20"/>
          <w:spacing w:val="-16"/>
        </w:rPr>
        <w:t> </w:t>
      </w:r>
      <w:r>
        <w:rPr>
          <w:color w:val="231F20"/>
        </w:rPr>
        <w:t>đến</w:t>
      </w:r>
      <w:r>
        <w:rPr>
          <w:color w:val="231F20"/>
          <w:spacing w:val="-16"/>
        </w:rPr>
        <w:t> </w:t>
      </w:r>
      <w:r>
        <w:rPr>
          <w:color w:val="231F20"/>
        </w:rPr>
        <w:t>một</w:t>
      </w:r>
      <w:r>
        <w:rPr>
          <w:color w:val="231F20"/>
          <w:spacing w:val="-16"/>
        </w:rPr>
        <w:t> </w:t>
      </w:r>
      <w:r>
        <w:rPr>
          <w:color w:val="231F20"/>
        </w:rPr>
        <w:t>nơi,</w:t>
      </w:r>
      <w:r>
        <w:rPr>
          <w:color w:val="231F20"/>
          <w:spacing w:val="-16"/>
        </w:rPr>
        <w:t> </w:t>
      </w:r>
      <w:r>
        <w:rPr>
          <w:color w:val="231F20"/>
        </w:rPr>
        <w:t>một</w:t>
      </w:r>
      <w:r>
        <w:rPr>
          <w:color w:val="231F20"/>
          <w:spacing w:val="-16"/>
        </w:rPr>
        <w:t> </w:t>
      </w:r>
      <w:r>
        <w:rPr>
          <w:color w:val="231F20"/>
        </w:rPr>
        <w:t>người</w:t>
      </w:r>
      <w:r>
        <w:rPr>
          <w:color w:val="231F20"/>
          <w:spacing w:val="-16"/>
        </w:rPr>
        <w:t> </w:t>
      </w:r>
      <w:r>
        <w:rPr>
          <w:color w:val="231F20"/>
        </w:rPr>
        <w:t>đi</w:t>
      </w:r>
      <w:r>
        <w:rPr>
          <w:color w:val="231F20"/>
          <w:spacing w:val="-16"/>
        </w:rPr>
        <w:t> </w:t>
      </w:r>
      <w:r>
        <w:rPr>
          <w:color w:val="231F20"/>
        </w:rPr>
        <w:t>bộ,</w:t>
      </w:r>
      <w:r>
        <w:rPr>
          <w:color w:val="231F20"/>
          <w:spacing w:val="-16"/>
        </w:rPr>
        <w:t> </w:t>
      </w:r>
      <w:r>
        <w:rPr>
          <w:color w:val="231F20"/>
        </w:rPr>
        <w:t>một</w:t>
      </w:r>
      <w:r>
        <w:rPr>
          <w:color w:val="231F20"/>
          <w:spacing w:val="-16"/>
        </w:rPr>
        <w:t> </w:t>
      </w:r>
      <w:r>
        <w:rPr>
          <w:color w:val="231F20"/>
        </w:rPr>
        <w:t>kẻ</w:t>
      </w:r>
      <w:r>
        <w:rPr>
          <w:color w:val="231F20"/>
          <w:spacing w:val="-16"/>
        </w:rPr>
        <w:t> </w:t>
      </w:r>
      <w:r>
        <w:rPr>
          <w:color w:val="231F20"/>
        </w:rPr>
        <w:t>ngồi</w:t>
      </w:r>
      <w:r>
        <w:rPr>
          <w:color w:val="231F20"/>
          <w:spacing w:val="-16"/>
        </w:rPr>
        <w:t> </w:t>
      </w:r>
      <w:r>
        <w:rPr>
          <w:color w:val="231F20"/>
        </w:rPr>
        <w:t>thuyền</w:t>
      </w:r>
      <w:r>
        <w:rPr>
          <w:color w:val="231F20"/>
          <w:spacing w:val="-16"/>
        </w:rPr>
        <w:t> </w:t>
      </w:r>
      <w:r>
        <w:rPr>
          <w:color w:val="231F20"/>
        </w:rPr>
        <w:t>và</w:t>
      </w:r>
      <w:r>
        <w:rPr>
          <w:color w:val="231F20"/>
          <w:spacing w:val="-16"/>
        </w:rPr>
        <w:t> </w:t>
      </w:r>
      <w:r>
        <w:rPr>
          <w:color w:val="231F20"/>
        </w:rPr>
        <w:t>tuy</w:t>
      </w:r>
      <w:r>
        <w:rPr>
          <w:color w:val="231F20"/>
          <w:spacing w:val="-16"/>
        </w:rPr>
        <w:t> </w:t>
      </w:r>
      <w:r>
        <w:rPr>
          <w:color w:val="231F20"/>
        </w:rPr>
        <w:t>cùng đến</w:t>
      </w:r>
      <w:r>
        <w:rPr>
          <w:color w:val="231F20"/>
          <w:spacing w:val="-5"/>
        </w:rPr>
        <w:t> </w:t>
      </w:r>
      <w:r>
        <w:rPr>
          <w:color w:val="231F20"/>
        </w:rPr>
        <w:t>nơi</w:t>
      </w:r>
      <w:r>
        <w:rPr>
          <w:color w:val="231F20"/>
          <w:spacing w:val="-5"/>
        </w:rPr>
        <w:t> </w:t>
      </w:r>
      <w:r>
        <w:rPr>
          <w:color w:val="231F20"/>
        </w:rPr>
        <w:t>nhưng</w:t>
      </w:r>
      <w:r>
        <w:rPr>
          <w:color w:val="231F20"/>
          <w:spacing w:val="-5"/>
        </w:rPr>
        <w:t> </w:t>
      </w:r>
      <w:r>
        <w:rPr>
          <w:color w:val="231F20"/>
        </w:rPr>
        <w:t>người</w:t>
      </w:r>
      <w:r>
        <w:rPr>
          <w:color w:val="231F20"/>
          <w:spacing w:val="-5"/>
        </w:rPr>
        <w:t> </w:t>
      </w:r>
      <w:r>
        <w:rPr>
          <w:color w:val="231F20"/>
        </w:rPr>
        <w:t>ngồi</w:t>
      </w:r>
      <w:r>
        <w:rPr>
          <w:color w:val="231F20"/>
          <w:spacing w:val="-4"/>
        </w:rPr>
        <w:t> </w:t>
      </w:r>
      <w:r>
        <w:rPr>
          <w:color w:val="231F20"/>
        </w:rPr>
        <w:t>thuyền</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quá</w:t>
      </w:r>
      <w:r>
        <w:rPr>
          <w:color w:val="231F20"/>
          <w:spacing w:val="-5"/>
        </w:rPr>
        <w:t> </w:t>
      </w:r>
      <w:r>
        <w:rPr>
          <w:color w:val="231F20"/>
        </w:rPr>
        <w:t>khó</w:t>
      </w:r>
      <w:r>
        <w:rPr>
          <w:color w:val="231F20"/>
          <w:spacing w:val="-4"/>
        </w:rPr>
        <w:t> </w:t>
      </w:r>
      <w:r>
        <w:rPr>
          <w:color w:val="231F20"/>
        </w:rPr>
        <w:t>nhọc</w:t>
      </w:r>
      <w:r>
        <w:rPr>
          <w:color w:val="231F20"/>
          <w:spacing w:val="-5"/>
        </w:rPr>
        <w:t> </w:t>
      </w:r>
      <w:r>
        <w:rPr>
          <w:color w:val="231F20"/>
        </w:rPr>
        <w:t>như</w:t>
      </w:r>
      <w:r>
        <w:rPr>
          <w:color w:val="231F20"/>
          <w:spacing w:val="-5"/>
        </w:rPr>
        <w:t> </w:t>
      </w:r>
      <w:r>
        <w:rPr>
          <w:color w:val="231F20"/>
          <w:spacing w:val="-3"/>
        </w:rPr>
        <w:t>người </w:t>
      </w:r>
      <w:r>
        <w:rPr>
          <w:color w:val="231F20"/>
        </w:rPr>
        <w:t>đi bộ. Như </w:t>
      </w:r>
      <w:r>
        <w:rPr>
          <w:color w:val="231F20"/>
          <w:spacing w:val="-5"/>
        </w:rPr>
        <w:t>vậy, </w:t>
      </w:r>
      <w:r>
        <w:rPr>
          <w:color w:val="231F20"/>
        </w:rPr>
        <w:t>các hữu tình có kẻ nương vào tĩnh lự lìa các nhiễm, có</w:t>
      </w:r>
      <w:r>
        <w:rPr>
          <w:color w:val="231F20"/>
          <w:spacing w:val="-6"/>
        </w:rPr>
        <w:t> </w:t>
      </w:r>
      <w:r>
        <w:rPr>
          <w:color w:val="231F20"/>
        </w:rPr>
        <w:t>kẻ</w:t>
      </w:r>
      <w:r>
        <w:rPr>
          <w:color w:val="231F20"/>
          <w:spacing w:val="-6"/>
        </w:rPr>
        <w:t> </w:t>
      </w:r>
      <w:r>
        <w:rPr>
          <w:color w:val="231F20"/>
        </w:rPr>
        <w:t>nương</w:t>
      </w:r>
      <w:r>
        <w:rPr>
          <w:color w:val="231F20"/>
          <w:spacing w:val="-6"/>
        </w:rPr>
        <w:t> </w:t>
      </w:r>
      <w:r>
        <w:rPr>
          <w:color w:val="231F20"/>
        </w:rPr>
        <w:t>vào</w:t>
      </w:r>
      <w:r>
        <w:rPr>
          <w:color w:val="231F20"/>
          <w:spacing w:val="-6"/>
        </w:rPr>
        <w:t> </w:t>
      </w:r>
      <w:r>
        <w:rPr>
          <w:color w:val="231F20"/>
        </w:rPr>
        <w:t>cận</w:t>
      </w:r>
      <w:r>
        <w:rPr>
          <w:color w:val="231F20"/>
          <w:spacing w:val="-6"/>
        </w:rPr>
        <w:t> </w:t>
      </w:r>
      <w:r>
        <w:rPr>
          <w:color w:val="231F20"/>
        </w:rPr>
        <w:t>phần</w:t>
      </w:r>
      <w:r>
        <w:rPr>
          <w:color w:val="231F20"/>
          <w:spacing w:val="-6"/>
        </w:rPr>
        <w:t> </w:t>
      </w:r>
      <w:r>
        <w:rPr>
          <w:color w:val="231F20"/>
        </w:rPr>
        <w:t>hoặc</w:t>
      </w:r>
      <w:r>
        <w:rPr>
          <w:color w:val="231F20"/>
          <w:spacing w:val="-6"/>
        </w:rPr>
        <w:t> </w:t>
      </w:r>
      <w:r>
        <w:rPr>
          <w:color w:val="231F20"/>
        </w:rPr>
        <w:t>nương</w:t>
      </w:r>
      <w:r>
        <w:rPr>
          <w:color w:val="231F20"/>
          <w:spacing w:val="-6"/>
        </w:rPr>
        <w:t> </w:t>
      </w:r>
      <w:r>
        <w:rPr>
          <w:color w:val="231F20"/>
        </w:rPr>
        <w:t>vào</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lìa</w:t>
      </w:r>
      <w:r>
        <w:rPr>
          <w:color w:val="231F20"/>
          <w:spacing w:val="-6"/>
        </w:rPr>
        <w:t> </w:t>
      </w:r>
      <w:r>
        <w:rPr>
          <w:color w:val="231F20"/>
        </w:rPr>
        <w:t>các</w:t>
      </w:r>
      <w:r>
        <w:rPr>
          <w:color w:val="231F20"/>
          <w:spacing w:val="-6"/>
        </w:rPr>
        <w:t> </w:t>
      </w:r>
      <w:r>
        <w:rPr>
          <w:color w:val="231F20"/>
        </w:rPr>
        <w:t>nhiễm.</w:t>
      </w:r>
      <w:r>
        <w:rPr>
          <w:color w:val="231F20"/>
          <w:spacing w:val="-11"/>
        </w:rPr>
        <w:t> </w:t>
      </w:r>
      <w:r>
        <w:rPr>
          <w:color w:val="231F20"/>
          <w:spacing w:val="-4"/>
        </w:rPr>
        <w:t>Tuy </w:t>
      </w:r>
      <w:r>
        <w:rPr>
          <w:color w:val="231F20"/>
        </w:rPr>
        <w:t>là cùng lìa các nhiễm, nhưng nương vào tĩnh lự thì không gian khó như</w:t>
      </w:r>
      <w:r>
        <w:rPr>
          <w:color w:val="231F20"/>
          <w:spacing w:val="-6"/>
        </w:rPr>
        <w:t> </w:t>
      </w:r>
      <w:r>
        <w:rPr>
          <w:color w:val="231F20"/>
        </w:rPr>
        <w:t>nương</w:t>
      </w:r>
      <w:r>
        <w:rPr>
          <w:color w:val="231F20"/>
          <w:spacing w:val="-6"/>
        </w:rPr>
        <w:t> </w:t>
      </w:r>
      <w:r>
        <w:rPr>
          <w:color w:val="231F20"/>
        </w:rPr>
        <w:t>vào</w:t>
      </w:r>
      <w:r>
        <w:rPr>
          <w:color w:val="231F20"/>
          <w:spacing w:val="-5"/>
        </w:rPr>
        <w:t> </w:t>
      </w:r>
      <w:r>
        <w:rPr>
          <w:color w:val="231F20"/>
        </w:rPr>
        <w:t>cận</w:t>
      </w:r>
      <w:r>
        <w:rPr>
          <w:color w:val="231F20"/>
          <w:spacing w:val="-6"/>
        </w:rPr>
        <w:t> </w:t>
      </w:r>
      <w:r>
        <w:rPr>
          <w:color w:val="231F20"/>
        </w:rPr>
        <w:t>phần</w:t>
      </w:r>
      <w:r>
        <w:rPr>
          <w:color w:val="231F20"/>
          <w:spacing w:val="-6"/>
        </w:rPr>
        <w:t> </w:t>
      </w:r>
      <w:r>
        <w:rPr>
          <w:color w:val="231F20"/>
          <w:spacing w:val="-4"/>
        </w:rPr>
        <w:t>v.v…,</w:t>
      </w:r>
      <w:r>
        <w:rPr>
          <w:color w:val="231F20"/>
          <w:spacing w:val="-6"/>
        </w:rPr>
        <w:t> </w:t>
      </w:r>
      <w:r>
        <w:rPr>
          <w:color w:val="231F20"/>
        </w:rPr>
        <w:t>nên</w:t>
      </w:r>
      <w:r>
        <w:rPr>
          <w:color w:val="231F20"/>
          <w:spacing w:val="-6"/>
        </w:rPr>
        <w:t> </w:t>
      </w:r>
      <w:r>
        <w:rPr>
          <w:color w:val="231F20"/>
        </w:rPr>
        <w:t>chỉ</w:t>
      </w:r>
      <w:r>
        <w:rPr>
          <w:color w:val="231F20"/>
          <w:spacing w:val="-5"/>
        </w:rPr>
        <w:t> </w:t>
      </w:r>
      <w:r>
        <w:rPr>
          <w:color w:val="231F20"/>
        </w:rPr>
        <w:t>có</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lạc</w:t>
      </w:r>
      <w:r>
        <w:rPr>
          <w:color w:val="231F20"/>
          <w:spacing w:val="-5"/>
        </w:rPr>
        <w:t> </w:t>
      </w:r>
      <w:r>
        <w:rPr>
          <w:color w:val="231F20"/>
          <w:spacing w:val="-4"/>
        </w:rPr>
        <w:t>trụ.</w:t>
      </w:r>
    </w:p>
    <w:p>
      <w:pPr>
        <w:pStyle w:val="BodyText"/>
        <w:spacing w:line="271" w:lineRule="auto"/>
        <w:ind w:left="110" w:right="385"/>
      </w:pPr>
      <w:r>
        <w:rPr>
          <w:color w:val="231F20"/>
        </w:rPr>
        <w:t>Lại nữa, chỉ trong tĩnh lự mới có đủ hai thứ lạc, nên gọi là </w:t>
      </w:r>
      <w:r>
        <w:rPr>
          <w:color w:val="231F20"/>
          <w:spacing w:val="2"/>
        </w:rPr>
        <w:t>lạc </w:t>
      </w:r>
      <w:r>
        <w:rPr>
          <w:color w:val="231F20"/>
        </w:rPr>
        <w:t>trụ: một là lạc của lạc thọ, hai là lạc của khinh an. Ba tĩnh lự trước đều đủ hai lạc. Tĩnh lự thứ tư tuy không có lạc của thọ, nhưng </w:t>
      </w:r>
      <w:r>
        <w:rPr>
          <w:color w:val="231F20"/>
          <w:spacing w:val="2"/>
        </w:rPr>
        <w:t>lạc </w:t>
      </w:r>
      <w:r>
        <w:rPr>
          <w:color w:val="231F20"/>
        </w:rPr>
        <w:t>của</w:t>
      </w:r>
      <w:r>
        <w:rPr>
          <w:color w:val="231F20"/>
          <w:spacing w:val="16"/>
        </w:rPr>
        <w:t> </w:t>
      </w:r>
      <w:r>
        <w:rPr>
          <w:color w:val="231F20"/>
        </w:rPr>
        <w:t>khinh</w:t>
      </w:r>
      <w:r>
        <w:rPr>
          <w:color w:val="231F20"/>
          <w:spacing w:val="18"/>
        </w:rPr>
        <w:t> </w:t>
      </w:r>
      <w:r>
        <w:rPr>
          <w:color w:val="231F20"/>
        </w:rPr>
        <w:t>an</w:t>
      </w:r>
      <w:r>
        <w:rPr>
          <w:color w:val="231F20"/>
          <w:spacing w:val="18"/>
        </w:rPr>
        <w:t> </w:t>
      </w:r>
      <w:r>
        <w:rPr>
          <w:color w:val="231F20"/>
        </w:rPr>
        <w:t>có</w:t>
      </w:r>
      <w:r>
        <w:rPr>
          <w:color w:val="231F20"/>
          <w:spacing w:val="17"/>
        </w:rPr>
        <w:t> </w:t>
      </w:r>
      <w:r>
        <w:rPr>
          <w:color w:val="231F20"/>
        </w:rPr>
        <w:t>thế</w:t>
      </w:r>
      <w:r>
        <w:rPr>
          <w:color w:val="231F20"/>
          <w:spacing w:val="18"/>
        </w:rPr>
        <w:t> </w:t>
      </w:r>
      <w:r>
        <w:rPr>
          <w:color w:val="231F20"/>
        </w:rPr>
        <w:t>dụng</w:t>
      </w:r>
      <w:r>
        <w:rPr>
          <w:color w:val="231F20"/>
          <w:spacing w:val="18"/>
        </w:rPr>
        <w:t> </w:t>
      </w:r>
      <w:r>
        <w:rPr>
          <w:color w:val="231F20"/>
        </w:rPr>
        <w:t>rộng</w:t>
      </w:r>
      <w:r>
        <w:rPr>
          <w:color w:val="231F20"/>
          <w:spacing w:val="17"/>
        </w:rPr>
        <w:t> </w:t>
      </w:r>
      <w:r>
        <w:rPr>
          <w:color w:val="231F20"/>
        </w:rPr>
        <w:t>lớn</w:t>
      </w:r>
      <w:r>
        <w:rPr>
          <w:color w:val="231F20"/>
          <w:spacing w:val="18"/>
        </w:rPr>
        <w:t> </w:t>
      </w:r>
      <w:r>
        <w:rPr>
          <w:color w:val="231F20"/>
        </w:rPr>
        <w:t>hơn</w:t>
      </w:r>
      <w:r>
        <w:rPr>
          <w:color w:val="231F20"/>
          <w:spacing w:val="18"/>
        </w:rPr>
        <w:t> </w:t>
      </w:r>
      <w:r>
        <w:rPr>
          <w:color w:val="231F20"/>
        </w:rPr>
        <w:t>hẳn</w:t>
      </w:r>
      <w:r>
        <w:rPr>
          <w:color w:val="231F20"/>
          <w:spacing w:val="18"/>
        </w:rPr>
        <w:t> </w:t>
      </w:r>
      <w:r>
        <w:rPr>
          <w:color w:val="231F20"/>
        </w:rPr>
        <w:t>hai</w:t>
      </w:r>
      <w:r>
        <w:rPr>
          <w:color w:val="231F20"/>
          <w:spacing w:val="17"/>
        </w:rPr>
        <w:t> </w:t>
      </w:r>
      <w:r>
        <w:rPr>
          <w:color w:val="231F20"/>
        </w:rPr>
        <w:t>lạc</w:t>
      </w:r>
      <w:r>
        <w:rPr>
          <w:color w:val="231F20"/>
          <w:spacing w:val="18"/>
        </w:rPr>
        <w:t> </w:t>
      </w:r>
      <w:r>
        <w:rPr>
          <w:color w:val="231F20"/>
        </w:rPr>
        <w:t>trước.</w:t>
      </w:r>
      <w:r>
        <w:rPr>
          <w:color w:val="231F20"/>
          <w:spacing w:val="18"/>
        </w:rPr>
        <w:t> </w:t>
      </w:r>
      <w:r>
        <w:rPr>
          <w:color w:val="231F20"/>
        </w:rPr>
        <w:t>Còn</w:t>
      </w:r>
      <w:r>
        <w:rPr>
          <w:color w:val="231F20"/>
          <w:spacing w:val="18"/>
        </w:rPr>
        <w:t> </w:t>
      </w:r>
      <w:r>
        <w:rPr>
          <w:color w:val="231F20"/>
          <w:spacing w:val="2"/>
        </w:rPr>
        <w:t>cận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phần và vô sắc tuy có khinh an, nhưng không rộng lớn, nên không gọi là lạc.</w:t>
      </w:r>
    </w:p>
    <w:p>
      <w:pPr>
        <w:pStyle w:val="BodyText"/>
        <w:spacing w:line="273" w:lineRule="auto" w:before="112"/>
        <w:ind w:right="106"/>
      </w:pPr>
      <w:r>
        <w:rPr>
          <w:color w:val="231F20"/>
        </w:rPr>
        <w:t>Lại</w:t>
      </w:r>
      <w:r>
        <w:rPr>
          <w:color w:val="231F20"/>
          <w:spacing w:val="-6"/>
        </w:rPr>
        <w:t> </w:t>
      </w:r>
      <w:r>
        <w:rPr>
          <w:color w:val="231F20"/>
        </w:rPr>
        <w:t>nữa,</w:t>
      </w:r>
      <w:r>
        <w:rPr>
          <w:color w:val="231F20"/>
          <w:spacing w:val="-6"/>
        </w:rPr>
        <w:t> </w:t>
      </w:r>
      <w:r>
        <w:rPr>
          <w:color w:val="231F20"/>
        </w:rPr>
        <w:t>lạc</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một</w:t>
      </w:r>
      <w:r>
        <w:rPr>
          <w:color w:val="231F20"/>
          <w:spacing w:val="-6"/>
        </w:rPr>
        <w:t> </w:t>
      </w:r>
      <w:r>
        <w:rPr>
          <w:color w:val="231F20"/>
        </w:rPr>
        <w:t>là</w:t>
      </w:r>
      <w:r>
        <w:rPr>
          <w:color w:val="231F20"/>
          <w:spacing w:val="-6"/>
        </w:rPr>
        <w:t> </w:t>
      </w:r>
      <w:r>
        <w:rPr>
          <w:color w:val="231F20"/>
        </w:rPr>
        <w:t>lạc</w:t>
      </w:r>
      <w:r>
        <w:rPr>
          <w:color w:val="231F20"/>
          <w:spacing w:val="-6"/>
        </w:rPr>
        <w:t> </w:t>
      </w:r>
      <w:r>
        <w:rPr>
          <w:color w:val="231F20"/>
        </w:rPr>
        <w:t>của</w:t>
      </w:r>
      <w:r>
        <w:rPr>
          <w:color w:val="231F20"/>
          <w:spacing w:val="-6"/>
        </w:rPr>
        <w:t> </w:t>
      </w:r>
      <w:r>
        <w:rPr>
          <w:color w:val="231F20"/>
        </w:rPr>
        <w:t>chủ,</w:t>
      </w:r>
      <w:r>
        <w:rPr>
          <w:color w:val="231F20"/>
          <w:spacing w:val="-6"/>
        </w:rPr>
        <w:t> </w:t>
      </w:r>
      <w:r>
        <w:rPr>
          <w:color w:val="231F20"/>
        </w:rPr>
        <w:t>hai</w:t>
      </w:r>
      <w:r>
        <w:rPr>
          <w:color w:val="231F20"/>
          <w:spacing w:val="-6"/>
        </w:rPr>
        <w:t> </w:t>
      </w:r>
      <w:r>
        <w:rPr>
          <w:color w:val="231F20"/>
        </w:rPr>
        <w:t>là</w:t>
      </w:r>
      <w:r>
        <w:rPr>
          <w:color w:val="231F20"/>
          <w:spacing w:val="-6"/>
        </w:rPr>
        <w:t> </w:t>
      </w:r>
      <w:r>
        <w:rPr>
          <w:color w:val="231F20"/>
        </w:rPr>
        <w:t>lạc</w:t>
      </w:r>
      <w:r>
        <w:rPr>
          <w:color w:val="231F20"/>
          <w:spacing w:val="-6"/>
        </w:rPr>
        <w:t> </w:t>
      </w:r>
      <w:r>
        <w:rPr>
          <w:color w:val="231F20"/>
        </w:rPr>
        <w:t>của</w:t>
      </w:r>
      <w:r>
        <w:rPr>
          <w:color w:val="231F20"/>
          <w:spacing w:val="-6"/>
        </w:rPr>
        <w:t> </w:t>
      </w:r>
      <w:r>
        <w:rPr>
          <w:color w:val="231F20"/>
        </w:rPr>
        <w:t>khách. Lạc của chủ, tức là nương vào tĩnh lự khởi tĩnh lự. Lạc của khách, tức là nương vào tĩnh lự khởi trụ vô sắc. </w:t>
      </w:r>
      <w:r>
        <w:rPr>
          <w:color w:val="231F20"/>
          <w:spacing w:val="-4"/>
        </w:rPr>
        <w:t>Trụ </w:t>
      </w:r>
      <w:r>
        <w:rPr>
          <w:color w:val="231F20"/>
        </w:rPr>
        <w:t>vào địa tĩnh lự thì khởi đủ hai thứ lạc, nên gọi là lạc trụ. </w:t>
      </w:r>
      <w:r>
        <w:rPr>
          <w:color w:val="231F20"/>
          <w:spacing w:val="-4"/>
        </w:rPr>
        <w:t>Trụ </w:t>
      </w:r>
      <w:r>
        <w:rPr>
          <w:color w:val="231F20"/>
        </w:rPr>
        <w:t>vào địa vô sắc thì không có đủ hai</w:t>
      </w:r>
      <w:r>
        <w:rPr>
          <w:color w:val="231F20"/>
          <w:spacing w:val="-8"/>
        </w:rPr>
        <w:t> </w:t>
      </w:r>
      <w:r>
        <w:rPr>
          <w:color w:val="231F20"/>
        </w:rPr>
        <w:t>thứ</w:t>
      </w:r>
      <w:r>
        <w:rPr>
          <w:color w:val="231F20"/>
          <w:spacing w:val="-8"/>
        </w:rPr>
        <w:t> </w:t>
      </w:r>
      <w:r>
        <w:rPr>
          <w:color w:val="231F20"/>
        </w:rPr>
        <w:t>lạc,</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trụ.</w:t>
      </w:r>
      <w:r>
        <w:rPr>
          <w:color w:val="231F20"/>
          <w:spacing w:val="-8"/>
        </w:rPr>
        <w:t> </w:t>
      </w:r>
      <w:r>
        <w:rPr>
          <w:color w:val="231F20"/>
        </w:rPr>
        <w:t>Cận</w:t>
      </w:r>
      <w:r>
        <w:rPr>
          <w:color w:val="231F20"/>
          <w:spacing w:val="-8"/>
        </w:rPr>
        <w:t> </w:t>
      </w:r>
      <w:r>
        <w:rPr>
          <w:color w:val="231F20"/>
        </w:rPr>
        <w:t>phần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spacing w:val="-4"/>
        </w:rPr>
        <w:t>hơn </w:t>
      </w:r>
      <w:r>
        <w:rPr>
          <w:color w:val="231F20"/>
        </w:rPr>
        <w:t>nên không được mang tên.</w:t>
      </w:r>
    </w:p>
    <w:p>
      <w:pPr>
        <w:pStyle w:val="BodyText"/>
        <w:spacing w:line="273" w:lineRule="auto" w:before="108"/>
        <w:ind w:right="103"/>
      </w:pPr>
      <w:r>
        <w:rPr>
          <w:color w:val="231F20"/>
        </w:rPr>
        <w:t>Lại </w:t>
      </w:r>
      <w:r>
        <w:rPr>
          <w:color w:val="231F20"/>
          <w:spacing w:val="2"/>
        </w:rPr>
        <w:t>nữa, trong tĩnh </w:t>
      </w:r>
      <w:r>
        <w:rPr>
          <w:color w:val="231F20"/>
        </w:rPr>
        <w:t>lự thứ tư </w:t>
      </w:r>
      <w:r>
        <w:rPr>
          <w:color w:val="231F20"/>
          <w:spacing w:val="2"/>
        </w:rPr>
        <w:t>không </w:t>
      </w:r>
      <w:r>
        <w:rPr>
          <w:color w:val="231F20"/>
        </w:rPr>
        <w:t>có não </w:t>
      </w:r>
      <w:r>
        <w:rPr>
          <w:color w:val="231F20"/>
          <w:spacing w:val="2"/>
        </w:rPr>
        <w:t>hại, </w:t>
      </w:r>
      <w:r>
        <w:rPr>
          <w:color w:val="231F20"/>
        </w:rPr>
        <w:t>vì lực </w:t>
      </w:r>
      <w:r>
        <w:rPr>
          <w:color w:val="231F20"/>
          <w:spacing w:val="3"/>
        </w:rPr>
        <w:t>dụng </w:t>
      </w:r>
      <w:r>
        <w:rPr>
          <w:color w:val="231F20"/>
        </w:rPr>
        <w:t>của lạc </w:t>
      </w:r>
      <w:r>
        <w:rPr>
          <w:color w:val="231F20"/>
          <w:spacing w:val="2"/>
        </w:rPr>
        <w:t>rộng lớn, không phải </w:t>
      </w:r>
      <w:r>
        <w:rPr>
          <w:color w:val="231F20"/>
        </w:rPr>
        <w:t>như cận </w:t>
      </w:r>
      <w:r>
        <w:rPr>
          <w:color w:val="231F20"/>
          <w:spacing w:val="2"/>
        </w:rPr>
        <w:t>phần </w:t>
      </w:r>
      <w:r>
        <w:rPr>
          <w:color w:val="231F20"/>
        </w:rPr>
        <w:t>v.v…, nên gọi là </w:t>
      </w:r>
      <w:r>
        <w:rPr>
          <w:color w:val="231F20"/>
          <w:spacing w:val="3"/>
        </w:rPr>
        <w:t>lạc</w:t>
      </w:r>
      <w:r>
        <w:rPr>
          <w:color w:val="231F20"/>
          <w:spacing w:val="71"/>
        </w:rPr>
        <w:t> </w:t>
      </w:r>
      <w:r>
        <w:rPr>
          <w:color w:val="231F20"/>
          <w:spacing w:val="2"/>
        </w:rPr>
        <w:t>trụ. </w:t>
      </w:r>
      <w:r>
        <w:rPr>
          <w:color w:val="231F20"/>
        </w:rPr>
        <w:t>Như Khế </w:t>
      </w:r>
      <w:r>
        <w:rPr>
          <w:color w:val="231F20"/>
          <w:spacing w:val="2"/>
        </w:rPr>
        <w:t>kinh nói: “Nếu </w:t>
      </w:r>
      <w:r>
        <w:rPr>
          <w:color w:val="231F20"/>
        </w:rPr>
        <w:t>ở xứ ấy </w:t>
      </w:r>
      <w:r>
        <w:rPr>
          <w:color w:val="231F20"/>
          <w:spacing w:val="2"/>
        </w:rPr>
        <w:t>không </w:t>
      </w:r>
      <w:r>
        <w:rPr>
          <w:color w:val="231F20"/>
        </w:rPr>
        <w:t>có các thứ não hại thì gọi là</w:t>
      </w:r>
      <w:r>
        <w:rPr>
          <w:color w:val="231F20"/>
          <w:spacing w:val="14"/>
        </w:rPr>
        <w:t> </w:t>
      </w:r>
      <w:r>
        <w:rPr>
          <w:color w:val="231F20"/>
          <w:spacing w:val="3"/>
        </w:rPr>
        <w:t>lạc”.</w:t>
      </w:r>
    </w:p>
    <w:p>
      <w:pPr>
        <w:pStyle w:val="BodyText"/>
        <w:spacing w:line="273" w:lineRule="auto" w:before="110"/>
        <w:ind w:right="106"/>
      </w:pPr>
      <w:r>
        <w:rPr>
          <w:color w:val="231F20"/>
        </w:rPr>
        <w:t>Lại nữa, khi tĩnh lự căn bản hiện tiền, nuôi lớn các đại chủng hiện hữu khắp toàn thân, khiến thân vui thích sung mãn nên gọi là lạc</w:t>
      </w:r>
      <w:r>
        <w:rPr>
          <w:color w:val="231F20"/>
          <w:spacing w:val="-4"/>
        </w:rPr>
        <w:t> </w:t>
      </w:r>
      <w:r>
        <w:rPr>
          <w:color w:val="231F20"/>
        </w:rPr>
        <w:t>trụ.</w:t>
      </w:r>
      <w:r>
        <w:rPr>
          <w:color w:val="231F20"/>
          <w:spacing w:val="-3"/>
        </w:rPr>
        <w:t> </w:t>
      </w:r>
      <w:r>
        <w:rPr>
          <w:color w:val="231F20"/>
        </w:rPr>
        <w:t>Định</w:t>
      </w:r>
      <w:r>
        <w:rPr>
          <w:color w:val="231F20"/>
          <w:spacing w:val="-3"/>
        </w:rPr>
        <w:t> </w:t>
      </w:r>
      <w:r>
        <w:rPr>
          <w:color w:val="231F20"/>
        </w:rPr>
        <w:t>cận</w:t>
      </w:r>
      <w:r>
        <w:rPr>
          <w:color w:val="231F20"/>
          <w:spacing w:val="-3"/>
        </w:rPr>
        <w:t> </w:t>
      </w:r>
      <w:r>
        <w:rPr>
          <w:color w:val="231F20"/>
        </w:rPr>
        <w:t>phần</w:t>
      </w:r>
      <w:r>
        <w:rPr>
          <w:color w:val="231F20"/>
          <w:spacing w:val="-3"/>
        </w:rPr>
        <w:t> </w:t>
      </w:r>
      <w:r>
        <w:rPr>
          <w:color w:val="231F20"/>
        </w:rPr>
        <w:t>khi</w:t>
      </w:r>
      <w:r>
        <w:rPr>
          <w:color w:val="231F20"/>
          <w:spacing w:val="-4"/>
        </w:rPr>
        <w:t> </w:t>
      </w:r>
      <w:r>
        <w:rPr>
          <w:color w:val="231F20"/>
        </w:rPr>
        <w:t>hiện</w:t>
      </w:r>
      <w:r>
        <w:rPr>
          <w:color w:val="231F20"/>
          <w:spacing w:val="-3"/>
        </w:rPr>
        <w:t> </w:t>
      </w:r>
      <w:r>
        <w:rPr>
          <w:color w:val="231F20"/>
        </w:rPr>
        <w:t>tiền</w:t>
      </w:r>
      <w:r>
        <w:rPr>
          <w:color w:val="231F20"/>
          <w:spacing w:val="-3"/>
        </w:rPr>
        <w:t> </w:t>
      </w:r>
      <w:r>
        <w:rPr>
          <w:color w:val="231F20"/>
        </w:rPr>
        <w:t>thì</w:t>
      </w:r>
      <w:r>
        <w:rPr>
          <w:color w:val="231F20"/>
          <w:spacing w:val="-3"/>
        </w:rPr>
        <w:t> </w:t>
      </w:r>
      <w:r>
        <w:rPr>
          <w:color w:val="231F20"/>
        </w:rPr>
        <w:t>nuôi</w:t>
      </w:r>
      <w:r>
        <w:rPr>
          <w:color w:val="231F20"/>
          <w:spacing w:val="-3"/>
        </w:rPr>
        <w:t> </w:t>
      </w:r>
      <w:r>
        <w:rPr>
          <w:color w:val="231F20"/>
        </w:rPr>
        <w:t>lớn</w:t>
      </w:r>
      <w:r>
        <w:rPr>
          <w:color w:val="231F20"/>
          <w:spacing w:val="-4"/>
        </w:rPr>
        <w:t> </w:t>
      </w:r>
      <w:r>
        <w:rPr>
          <w:color w:val="231F20"/>
        </w:rPr>
        <w:t>các</w:t>
      </w:r>
      <w:r>
        <w:rPr>
          <w:color w:val="231F20"/>
          <w:spacing w:val="-3"/>
        </w:rPr>
        <w:t> </w:t>
      </w:r>
      <w:r>
        <w:rPr>
          <w:color w:val="231F20"/>
        </w:rPr>
        <w:t>đại</w:t>
      </w:r>
      <w:r>
        <w:rPr>
          <w:color w:val="231F20"/>
          <w:spacing w:val="-3"/>
        </w:rPr>
        <w:t> </w:t>
      </w:r>
      <w:r>
        <w:rPr>
          <w:color w:val="231F20"/>
        </w:rPr>
        <w:t>chủng</w:t>
      </w:r>
      <w:r>
        <w:rPr>
          <w:color w:val="231F20"/>
          <w:spacing w:val="-3"/>
        </w:rPr>
        <w:t> </w:t>
      </w:r>
      <w:r>
        <w:rPr>
          <w:color w:val="231F20"/>
        </w:rPr>
        <w:t>chỉ</w:t>
      </w:r>
      <w:r>
        <w:rPr>
          <w:color w:val="231F20"/>
          <w:spacing w:val="-3"/>
        </w:rPr>
        <w:t> </w:t>
      </w:r>
      <w:r>
        <w:rPr>
          <w:color w:val="231F20"/>
        </w:rPr>
        <w:t>có tâm</w:t>
      </w:r>
      <w:r>
        <w:rPr>
          <w:color w:val="231F20"/>
          <w:spacing w:val="-13"/>
        </w:rPr>
        <w:t> </w:t>
      </w:r>
      <w:r>
        <w:rPr>
          <w:color w:val="231F20"/>
        </w:rPr>
        <w:t>biên</w:t>
      </w:r>
      <w:r>
        <w:rPr>
          <w:color w:val="231F20"/>
          <w:spacing w:val="-12"/>
        </w:rPr>
        <w:t> </w:t>
      </w:r>
      <w:r>
        <w:rPr>
          <w:color w:val="231F20"/>
        </w:rPr>
        <w:t>sinh</w:t>
      </w:r>
      <w:r>
        <w:rPr>
          <w:color w:val="231F20"/>
          <w:spacing w:val="-13"/>
        </w:rPr>
        <w:t> </w:t>
      </w:r>
      <w:r>
        <w:rPr>
          <w:color w:val="231F20"/>
        </w:rPr>
        <w:t>không</w:t>
      </w:r>
      <w:r>
        <w:rPr>
          <w:color w:val="231F20"/>
          <w:spacing w:val="-12"/>
        </w:rPr>
        <w:t> </w:t>
      </w:r>
      <w:r>
        <w:rPr>
          <w:color w:val="231F20"/>
        </w:rPr>
        <w:t>vui</w:t>
      </w:r>
      <w:r>
        <w:rPr>
          <w:color w:val="231F20"/>
          <w:spacing w:val="-13"/>
        </w:rPr>
        <w:t> </w:t>
      </w:r>
      <w:r>
        <w:rPr>
          <w:color w:val="231F20"/>
        </w:rPr>
        <w:t>thích</w:t>
      </w:r>
      <w:r>
        <w:rPr>
          <w:color w:val="231F20"/>
          <w:spacing w:val="-12"/>
        </w:rPr>
        <w:t> </w:t>
      </w:r>
      <w:r>
        <w:rPr>
          <w:color w:val="231F20"/>
        </w:rPr>
        <w:t>sung</w:t>
      </w:r>
      <w:r>
        <w:rPr>
          <w:color w:val="231F20"/>
          <w:spacing w:val="-12"/>
        </w:rPr>
        <w:t> </w:t>
      </w:r>
      <w:r>
        <w:rPr>
          <w:color w:val="231F20"/>
        </w:rPr>
        <w:t>mãn</w:t>
      </w:r>
      <w:r>
        <w:rPr>
          <w:color w:val="231F20"/>
          <w:spacing w:val="-13"/>
        </w:rPr>
        <w:t> </w:t>
      </w:r>
      <w:r>
        <w:rPr>
          <w:color w:val="231F20"/>
        </w:rPr>
        <w:t>nên</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lạc</w:t>
      </w:r>
      <w:r>
        <w:rPr>
          <w:color w:val="231F20"/>
          <w:spacing w:val="-13"/>
        </w:rPr>
        <w:t> </w:t>
      </w:r>
      <w:r>
        <w:rPr>
          <w:color w:val="231F20"/>
        </w:rPr>
        <w:t>trụ.</w:t>
      </w:r>
      <w:r>
        <w:rPr>
          <w:color w:val="231F20"/>
          <w:spacing w:val="-12"/>
        </w:rPr>
        <w:t> </w:t>
      </w:r>
      <w:r>
        <w:rPr>
          <w:color w:val="231F20"/>
        </w:rPr>
        <w:t>Có thuyết</w:t>
      </w:r>
      <w:r>
        <w:rPr>
          <w:color w:val="231F20"/>
          <w:spacing w:val="-8"/>
        </w:rPr>
        <w:t> </w:t>
      </w:r>
      <w:r>
        <w:rPr>
          <w:color w:val="231F20"/>
        </w:rPr>
        <w:t>nói:</w:t>
      </w:r>
      <w:r>
        <w:rPr>
          <w:color w:val="231F20"/>
          <w:spacing w:val="-8"/>
        </w:rPr>
        <w:t> </w:t>
      </w:r>
      <w:r>
        <w:rPr>
          <w:color w:val="231F20"/>
        </w:rPr>
        <w:t>Định</w:t>
      </w:r>
      <w:r>
        <w:rPr>
          <w:color w:val="231F20"/>
          <w:spacing w:val="-9"/>
        </w:rPr>
        <w:t> </w:t>
      </w:r>
      <w:r>
        <w:rPr>
          <w:color w:val="231F20"/>
        </w:rPr>
        <w:t>cận</w:t>
      </w:r>
      <w:r>
        <w:rPr>
          <w:color w:val="231F20"/>
          <w:spacing w:val="-8"/>
        </w:rPr>
        <w:t> </w:t>
      </w:r>
      <w:r>
        <w:rPr>
          <w:color w:val="231F20"/>
        </w:rPr>
        <w:t>phần</w:t>
      </w:r>
      <w:r>
        <w:rPr>
          <w:color w:val="231F20"/>
          <w:spacing w:val="-8"/>
        </w:rPr>
        <w:t> </w:t>
      </w:r>
      <w:r>
        <w:rPr>
          <w:color w:val="231F20"/>
          <w:spacing w:val="-5"/>
        </w:rPr>
        <w:t>v.v…</w:t>
      </w:r>
      <w:r>
        <w:rPr>
          <w:color w:val="231F20"/>
          <w:spacing w:val="-8"/>
        </w:rPr>
        <w:t> </w:t>
      </w:r>
      <w:r>
        <w:rPr>
          <w:color w:val="231F20"/>
        </w:rPr>
        <w:t>khi</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nuôi</w:t>
      </w:r>
      <w:r>
        <w:rPr>
          <w:color w:val="231F20"/>
          <w:spacing w:val="-8"/>
        </w:rPr>
        <w:t> </w:t>
      </w:r>
      <w:r>
        <w:rPr>
          <w:color w:val="231F20"/>
        </w:rPr>
        <w:t>lớn</w:t>
      </w:r>
      <w:r>
        <w:rPr>
          <w:color w:val="231F20"/>
          <w:spacing w:val="-8"/>
        </w:rPr>
        <w:t> </w:t>
      </w:r>
      <w:r>
        <w:rPr>
          <w:color w:val="231F20"/>
        </w:rPr>
        <w:t>các</w:t>
      </w:r>
      <w:r>
        <w:rPr>
          <w:color w:val="231F20"/>
          <w:spacing w:val="-8"/>
        </w:rPr>
        <w:t> </w:t>
      </w:r>
      <w:r>
        <w:rPr>
          <w:color w:val="231F20"/>
        </w:rPr>
        <w:t>đại</w:t>
      </w:r>
      <w:r>
        <w:rPr>
          <w:color w:val="231F20"/>
          <w:spacing w:val="-8"/>
        </w:rPr>
        <w:t> </w:t>
      </w:r>
      <w:r>
        <w:rPr>
          <w:color w:val="231F20"/>
        </w:rPr>
        <w:t>chủng, tuy hiện hữu khắp toàn thân, nhưng chỉ nuôi lớn phần dụng </w:t>
      </w:r>
      <w:r>
        <w:rPr>
          <w:color w:val="231F20"/>
          <w:spacing w:val="-3"/>
        </w:rPr>
        <w:t>không </w:t>
      </w:r>
      <w:r>
        <w:rPr>
          <w:color w:val="231F20"/>
        </w:rPr>
        <w:t>bằng tĩnh lự khi hiện tiền nuôi lớn các đại chủng, nên không phải </w:t>
      </w:r>
      <w:r>
        <w:rPr>
          <w:color w:val="231F20"/>
          <w:spacing w:val="-6"/>
        </w:rPr>
        <w:t>là </w:t>
      </w:r>
      <w:r>
        <w:rPr>
          <w:color w:val="231F20"/>
        </w:rPr>
        <w:t>lạc trụ. Ví như có hai người cùng tắm chung nơi một ao nước, một người</w:t>
      </w:r>
      <w:r>
        <w:rPr>
          <w:color w:val="231F20"/>
          <w:spacing w:val="-9"/>
        </w:rPr>
        <w:t> </w:t>
      </w:r>
      <w:r>
        <w:rPr>
          <w:color w:val="231F20"/>
        </w:rPr>
        <w:t>thì</w:t>
      </w:r>
      <w:r>
        <w:rPr>
          <w:color w:val="231F20"/>
          <w:spacing w:val="-9"/>
        </w:rPr>
        <w:t> </w:t>
      </w:r>
      <w:r>
        <w:rPr>
          <w:color w:val="231F20"/>
        </w:rPr>
        <w:t>nhảy</w:t>
      </w:r>
      <w:r>
        <w:rPr>
          <w:color w:val="231F20"/>
          <w:spacing w:val="-9"/>
        </w:rPr>
        <w:t> </w:t>
      </w:r>
      <w:r>
        <w:rPr>
          <w:color w:val="231F20"/>
        </w:rPr>
        <w:t>xuống</w:t>
      </w:r>
      <w:r>
        <w:rPr>
          <w:color w:val="231F20"/>
          <w:spacing w:val="-8"/>
        </w:rPr>
        <w:t> </w:t>
      </w:r>
      <w:r>
        <w:rPr>
          <w:color w:val="231F20"/>
        </w:rPr>
        <w:t>nước,</w:t>
      </w:r>
      <w:r>
        <w:rPr>
          <w:color w:val="231F20"/>
          <w:spacing w:val="-9"/>
        </w:rPr>
        <w:t> </w:t>
      </w:r>
      <w:r>
        <w:rPr>
          <w:color w:val="231F20"/>
        </w:rPr>
        <w:t>một</w:t>
      </w:r>
      <w:r>
        <w:rPr>
          <w:color w:val="231F20"/>
          <w:spacing w:val="-9"/>
        </w:rPr>
        <w:t> </w:t>
      </w:r>
      <w:r>
        <w:rPr>
          <w:color w:val="231F20"/>
        </w:rPr>
        <w:t>người</w:t>
      </w:r>
      <w:r>
        <w:rPr>
          <w:color w:val="231F20"/>
          <w:spacing w:val="-9"/>
        </w:rPr>
        <w:t> </w:t>
      </w:r>
      <w:r>
        <w:rPr>
          <w:color w:val="231F20"/>
        </w:rPr>
        <w:t>thì</w:t>
      </w:r>
      <w:r>
        <w:rPr>
          <w:color w:val="231F20"/>
          <w:spacing w:val="-8"/>
        </w:rPr>
        <w:t> </w:t>
      </w:r>
      <w:r>
        <w:rPr>
          <w:color w:val="231F20"/>
        </w:rPr>
        <w:t>dùng</w:t>
      </w:r>
      <w:r>
        <w:rPr>
          <w:color w:val="231F20"/>
          <w:spacing w:val="-9"/>
        </w:rPr>
        <w:t> </w:t>
      </w:r>
      <w:r>
        <w:rPr>
          <w:color w:val="231F20"/>
        </w:rPr>
        <w:t>tay</w:t>
      </w:r>
      <w:r>
        <w:rPr>
          <w:color w:val="231F20"/>
          <w:spacing w:val="-9"/>
        </w:rPr>
        <w:t> </w:t>
      </w:r>
      <w:r>
        <w:rPr>
          <w:color w:val="231F20"/>
        </w:rPr>
        <w:t>vẫy</w:t>
      </w:r>
      <w:r>
        <w:rPr>
          <w:color w:val="231F20"/>
          <w:spacing w:val="-8"/>
        </w:rPr>
        <w:t> </w:t>
      </w:r>
      <w:r>
        <w:rPr>
          <w:color w:val="231F20"/>
        </w:rPr>
        <w:t>nước</w:t>
      </w:r>
      <w:r>
        <w:rPr>
          <w:color w:val="231F20"/>
          <w:spacing w:val="-9"/>
        </w:rPr>
        <w:t> </w:t>
      </w:r>
      <w:r>
        <w:rPr>
          <w:color w:val="231F20"/>
        </w:rPr>
        <w:t>để</w:t>
      </w:r>
      <w:r>
        <w:rPr>
          <w:color w:val="231F20"/>
          <w:spacing w:val="-9"/>
        </w:rPr>
        <w:t> </w:t>
      </w:r>
      <w:r>
        <w:rPr>
          <w:color w:val="231F20"/>
          <w:spacing w:val="-4"/>
        </w:rPr>
        <w:t>tắm. Tuy </w:t>
      </w:r>
      <w:r>
        <w:rPr>
          <w:color w:val="231F20"/>
        </w:rPr>
        <w:t>đều tắm rửa, nhưng người nhảy xuống nước thấm đẫm nhiều nước hơn người dùng tay vẫy nước.</w:t>
      </w:r>
    </w:p>
    <w:p>
      <w:pPr>
        <w:pStyle w:val="BodyText"/>
        <w:spacing w:line="273" w:lineRule="auto" w:before="104"/>
        <w:ind w:right="107"/>
      </w:pPr>
      <w:r>
        <w:rPr>
          <w:color w:val="231F20"/>
        </w:rPr>
        <w:t>Lại</w:t>
      </w:r>
      <w:r>
        <w:rPr>
          <w:color w:val="231F20"/>
          <w:spacing w:val="-12"/>
        </w:rPr>
        <w:t> </w:t>
      </w:r>
      <w:r>
        <w:rPr>
          <w:color w:val="231F20"/>
        </w:rPr>
        <w:t>nữa,</w:t>
      </w:r>
      <w:r>
        <w:rPr>
          <w:color w:val="231F20"/>
          <w:spacing w:val="-11"/>
        </w:rPr>
        <w:t> </w:t>
      </w:r>
      <w:r>
        <w:rPr>
          <w:color w:val="231F20"/>
        </w:rPr>
        <w:t>trong</w:t>
      </w:r>
      <w:r>
        <w:rPr>
          <w:color w:val="231F20"/>
          <w:spacing w:val="-11"/>
        </w:rPr>
        <w:t> </w:t>
      </w:r>
      <w:r>
        <w:rPr>
          <w:color w:val="231F20"/>
        </w:rPr>
        <w:t>bốn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sức</w:t>
      </w:r>
      <w:r>
        <w:rPr>
          <w:color w:val="231F20"/>
          <w:spacing w:val="-11"/>
        </w:rPr>
        <w:t> </w:t>
      </w:r>
      <w:r>
        <w:rPr>
          <w:color w:val="231F20"/>
        </w:rPr>
        <w:t>của</w:t>
      </w:r>
      <w:r>
        <w:rPr>
          <w:color w:val="231F20"/>
          <w:spacing w:val="-11"/>
        </w:rPr>
        <w:t> </w:t>
      </w:r>
      <w:r>
        <w:rPr>
          <w:color w:val="231F20"/>
        </w:rPr>
        <w:t>chỉ</w:t>
      </w:r>
      <w:r>
        <w:rPr>
          <w:color w:val="231F20"/>
          <w:spacing w:val="-11"/>
        </w:rPr>
        <w:t> </w:t>
      </w:r>
      <w:r>
        <w:rPr>
          <w:color w:val="231F20"/>
        </w:rPr>
        <w:t>quán</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nhau,</w:t>
      </w:r>
      <w:r>
        <w:rPr>
          <w:color w:val="231F20"/>
          <w:spacing w:val="-11"/>
        </w:rPr>
        <w:t> </w:t>
      </w:r>
      <w:r>
        <w:rPr>
          <w:color w:val="231F20"/>
        </w:rPr>
        <w:t>nên</w:t>
      </w:r>
      <w:r>
        <w:rPr>
          <w:color w:val="231F20"/>
          <w:spacing w:val="-11"/>
        </w:rPr>
        <w:t> </w:t>
      </w:r>
      <w:r>
        <w:rPr>
          <w:color w:val="231F20"/>
          <w:spacing w:val="-4"/>
        </w:rPr>
        <w:t>gọi </w:t>
      </w:r>
      <w:r>
        <w:rPr>
          <w:color w:val="231F20"/>
        </w:rPr>
        <w:t>là lạc trụ. Trong định cận phần thì quán mạnh chỉ yếu, trong định</w:t>
      </w:r>
      <w:r>
        <w:rPr>
          <w:color w:val="231F20"/>
          <w:spacing w:val="-29"/>
        </w:rPr>
        <w:t> </w:t>
      </w:r>
      <w:r>
        <w:rPr>
          <w:color w:val="231F20"/>
        </w:rPr>
        <w:t>vô sắc thì chỉ mạnh quán yếu, nên đều không phải là lạc</w:t>
      </w:r>
      <w:r>
        <w:rPr>
          <w:color w:val="231F20"/>
          <w:spacing w:val="-1"/>
        </w:rPr>
        <w:t> </w:t>
      </w:r>
      <w:r>
        <w:rPr>
          <w:color w:val="231F20"/>
        </w:rPr>
        <w:t>trụ.</w:t>
      </w:r>
    </w:p>
    <w:p>
      <w:pPr>
        <w:pStyle w:val="BodyText"/>
        <w:spacing w:line="273" w:lineRule="auto" w:before="111"/>
        <w:ind w:right="106"/>
      </w:pPr>
      <w:r>
        <w:rPr>
          <w:color w:val="231F20"/>
        </w:rPr>
        <w:t>Lại nữa, trong bốn tĩnh lự thì tinh tấn và chỉ đều bình đẳng mà chuyển, nên gọi là lạc trụ. Tuy nơi tất cả địa, sức của tinh tấn đều mạnh, nhưng ở trong tĩnh lự do bị chỉ chế ngự cho nên chúng cùng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chuyển như nhau, các địa khác thì không như thế nên không phải là lạc trụ.</w:t>
      </w:r>
    </w:p>
    <w:p>
      <w:pPr>
        <w:pStyle w:val="BodyText"/>
        <w:spacing w:line="273" w:lineRule="auto" w:before="112"/>
        <w:ind w:left="110" w:right="389"/>
      </w:pPr>
      <w:r>
        <w:rPr>
          <w:color w:val="231F20"/>
        </w:rPr>
        <w:t>Lại nữa, trong bốn tĩnh lự thì xả đoạn tăng thượng công việc lìa nhiễm có thể đạt được, nên gọi là lạc trụ. Nghĩa là khi lìa nhiễm có hai thứ đoạn: một là xả đoạn tăng thượng, hai là đoạn trừ có công dụng. Nếu khi nương vào định cận phần và định vô sắc lìa các nhiễm gọi là đoạn trừ có công dụng, rất cực nhọc khó khăn. Còn </w:t>
      </w:r>
      <w:r>
        <w:rPr>
          <w:color w:val="231F20"/>
          <w:spacing w:val="-4"/>
        </w:rPr>
        <w:t>khi </w:t>
      </w:r>
      <w:r>
        <w:rPr>
          <w:color w:val="231F20"/>
        </w:rPr>
        <w:t>nương vào tĩnh lự căn bản lìa các nhiễm gọi là xả đoạn tăng thượng thì tự nhiên chuyển vận. Ví như có hai người cùng đi đến một </w:t>
      </w:r>
      <w:r>
        <w:rPr>
          <w:color w:val="231F20"/>
          <w:spacing w:val="-3"/>
        </w:rPr>
        <w:t>nơi, </w:t>
      </w:r>
      <w:r>
        <w:rPr>
          <w:color w:val="231F20"/>
        </w:rPr>
        <w:t>một người cỡi ngựa hiền, một kẻ điều khiển một chú ngựa xấu </w:t>
      </w:r>
      <w:r>
        <w:rPr>
          <w:color w:val="231F20"/>
          <w:spacing w:val="-3"/>
        </w:rPr>
        <w:t>tính. </w:t>
      </w:r>
      <w:r>
        <w:rPr>
          <w:color w:val="231F20"/>
        </w:rPr>
        <w:t>Người cỡi ngựa hiền đến nơi không khó nhọc, khổ sở như kẻ điều khiển chú ngựa xấu tính</w:t>
      </w:r>
      <w:r>
        <w:rPr>
          <w:color w:val="231F20"/>
          <w:spacing w:val="-1"/>
        </w:rPr>
        <w:t> </w:t>
      </w:r>
      <w:r>
        <w:rPr>
          <w:color w:val="231F20"/>
        </w:rPr>
        <w:t>kia.</w:t>
      </w:r>
    </w:p>
    <w:p>
      <w:pPr>
        <w:pStyle w:val="BodyText"/>
        <w:spacing w:line="276" w:lineRule="auto" w:before="105"/>
        <w:ind w:left="110" w:right="390"/>
      </w:pPr>
      <w:r>
        <w:rPr>
          <w:color w:val="231F20"/>
        </w:rPr>
        <w:t>Lại nữa, trong bốn tĩnh lự không có đạo dụng công, lìa nhiễm đều có thể được, nên gọi là lạc trụ. Định cận phần và định vô sắc có đạo dụng công mới được lìa nhiễm, nên không phải là lạc trụ. Như có nhiều người cùng vượt qua sông lớn, có kẻ nương vào bó cỏ, có kẻ nương vào quả bầu khô, người thì dùng bè, người lại ngồi thuyền buồm </w:t>
      </w:r>
      <w:r>
        <w:rPr>
          <w:color w:val="231F20"/>
          <w:spacing w:val="-4"/>
        </w:rPr>
        <w:t>v.v…, </w:t>
      </w:r>
      <w:r>
        <w:rPr>
          <w:color w:val="231F20"/>
        </w:rPr>
        <w:t>tức người dong thuyền buồm qua sông tự nhiên an vui nhanh chóng đến bờ. Còn những kẻ nương vào các vật khác để đến được</w:t>
      </w:r>
      <w:r>
        <w:rPr>
          <w:color w:val="231F20"/>
          <w:spacing w:val="-9"/>
        </w:rPr>
        <w:t> </w:t>
      </w:r>
      <w:r>
        <w:rPr>
          <w:color w:val="231F20"/>
        </w:rPr>
        <w:t>bờ</w:t>
      </w:r>
      <w:r>
        <w:rPr>
          <w:color w:val="231F20"/>
          <w:spacing w:val="-8"/>
        </w:rPr>
        <w:t> </w:t>
      </w:r>
      <w:r>
        <w:rPr>
          <w:color w:val="231F20"/>
        </w:rPr>
        <w:t>thì</w:t>
      </w:r>
      <w:r>
        <w:rPr>
          <w:color w:val="231F20"/>
          <w:spacing w:val="-8"/>
        </w:rPr>
        <w:t> </w:t>
      </w:r>
      <w:r>
        <w:rPr>
          <w:color w:val="231F20"/>
        </w:rPr>
        <w:t>đầy</w:t>
      </w:r>
      <w:r>
        <w:rPr>
          <w:color w:val="231F20"/>
          <w:spacing w:val="-8"/>
        </w:rPr>
        <w:t> </w:t>
      </w:r>
      <w:r>
        <w:rPr>
          <w:color w:val="231F20"/>
        </w:rPr>
        <w:t>lo</w:t>
      </w:r>
      <w:r>
        <w:rPr>
          <w:color w:val="231F20"/>
          <w:spacing w:val="-8"/>
        </w:rPr>
        <w:t> </w:t>
      </w:r>
      <w:r>
        <w:rPr>
          <w:color w:val="231F20"/>
        </w:rPr>
        <w:t>sợ,</w:t>
      </w:r>
      <w:r>
        <w:rPr>
          <w:color w:val="231F20"/>
          <w:spacing w:val="-8"/>
        </w:rPr>
        <w:t> </w:t>
      </w:r>
      <w:r>
        <w:rPr>
          <w:color w:val="231F20"/>
        </w:rPr>
        <w:t>khó</w:t>
      </w:r>
      <w:r>
        <w:rPr>
          <w:color w:val="231F20"/>
          <w:spacing w:val="-8"/>
        </w:rPr>
        <w:t> </w:t>
      </w:r>
      <w:r>
        <w:rPr>
          <w:color w:val="231F20"/>
        </w:rPr>
        <w:t>khăn.</w:t>
      </w:r>
      <w:r>
        <w:rPr>
          <w:color w:val="231F20"/>
          <w:spacing w:val="-9"/>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khi</w:t>
      </w:r>
      <w:r>
        <w:rPr>
          <w:color w:val="231F20"/>
          <w:spacing w:val="-8"/>
        </w:rPr>
        <w:t> </w:t>
      </w:r>
      <w:r>
        <w:rPr>
          <w:color w:val="231F20"/>
        </w:rPr>
        <w:t>vượt qua</w:t>
      </w:r>
      <w:r>
        <w:rPr>
          <w:color w:val="231F20"/>
          <w:spacing w:val="-13"/>
        </w:rPr>
        <w:t> </w:t>
      </w:r>
      <w:r>
        <w:rPr>
          <w:color w:val="231F20"/>
        </w:rPr>
        <w:t>sông</w:t>
      </w:r>
      <w:r>
        <w:rPr>
          <w:color w:val="231F20"/>
          <w:spacing w:val="-12"/>
        </w:rPr>
        <w:t> </w:t>
      </w:r>
      <w:r>
        <w:rPr>
          <w:color w:val="231F20"/>
        </w:rPr>
        <w:t>lớn</w:t>
      </w:r>
      <w:r>
        <w:rPr>
          <w:color w:val="231F20"/>
          <w:spacing w:val="-12"/>
        </w:rPr>
        <w:t> </w:t>
      </w:r>
      <w:r>
        <w:rPr>
          <w:color w:val="231F20"/>
        </w:rPr>
        <w:t>phiền</w:t>
      </w:r>
      <w:r>
        <w:rPr>
          <w:color w:val="231F20"/>
          <w:spacing w:val="-12"/>
        </w:rPr>
        <w:t> </w:t>
      </w:r>
      <w:r>
        <w:rPr>
          <w:color w:val="231F20"/>
        </w:rPr>
        <w:t>não,</w:t>
      </w:r>
      <w:r>
        <w:rPr>
          <w:color w:val="231F20"/>
          <w:spacing w:val="-13"/>
        </w:rPr>
        <w:t> </w:t>
      </w:r>
      <w:r>
        <w:rPr>
          <w:color w:val="231F20"/>
        </w:rPr>
        <w:t>có</w:t>
      </w:r>
      <w:r>
        <w:rPr>
          <w:color w:val="231F20"/>
          <w:spacing w:val="-12"/>
        </w:rPr>
        <w:t> </w:t>
      </w:r>
      <w:r>
        <w:rPr>
          <w:color w:val="231F20"/>
        </w:rPr>
        <w:t>kẻ</w:t>
      </w:r>
      <w:r>
        <w:rPr>
          <w:color w:val="231F20"/>
          <w:spacing w:val="-12"/>
        </w:rPr>
        <w:t> </w:t>
      </w:r>
      <w:r>
        <w:rPr>
          <w:color w:val="231F20"/>
        </w:rPr>
        <w:t>nương</w:t>
      </w:r>
      <w:r>
        <w:rPr>
          <w:color w:val="231F20"/>
          <w:spacing w:val="-12"/>
        </w:rPr>
        <w:t> </w:t>
      </w:r>
      <w:r>
        <w:rPr>
          <w:color w:val="231F20"/>
        </w:rPr>
        <w:t>vào</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nương</w:t>
      </w:r>
      <w:r>
        <w:rPr>
          <w:color w:val="231F20"/>
          <w:spacing w:val="-12"/>
        </w:rPr>
        <w:t> </w:t>
      </w:r>
      <w:r>
        <w:rPr>
          <w:color w:val="231F20"/>
        </w:rPr>
        <w:t>vào các địa khác, tuy đều từ bờ sinh tử này đến bờ Niết-bàn kia, nhưng người nương vào tĩnh lự an vui dễ đến hơn, nên gọi là lạc trụ,</w:t>
      </w:r>
      <w:r>
        <w:rPr>
          <w:color w:val="231F20"/>
          <w:spacing w:val="-30"/>
        </w:rPr>
        <w:t> </w:t>
      </w:r>
      <w:r>
        <w:rPr>
          <w:color w:val="231F20"/>
        </w:rPr>
        <w:t>không phải như những kẻ nương vào định cận phần và định vô</w:t>
      </w:r>
      <w:r>
        <w:rPr>
          <w:color w:val="231F20"/>
          <w:spacing w:val="-3"/>
        </w:rPr>
        <w:t> </w:t>
      </w:r>
      <w:r>
        <w:rPr>
          <w:color w:val="231F20"/>
        </w:rPr>
        <w:t>sắc.</w:t>
      </w:r>
    </w:p>
    <w:p>
      <w:pPr>
        <w:pStyle w:val="BodyText"/>
        <w:spacing w:line="276" w:lineRule="auto" w:before="115"/>
        <w:ind w:left="110" w:right="390"/>
      </w:pPr>
      <w:r>
        <w:rPr>
          <w:color w:val="231F20"/>
        </w:rPr>
        <w:t>Do</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được</w:t>
      </w:r>
      <w:r>
        <w:rPr>
          <w:color w:val="231F20"/>
          <w:spacing w:val="-9"/>
        </w:rPr>
        <w:t> </w:t>
      </w:r>
      <w:r>
        <w:rPr>
          <w:color w:val="231F20"/>
          <w:spacing w:val="-4"/>
        </w:rPr>
        <w:t>gọi </w:t>
      </w:r>
      <w:r>
        <w:rPr>
          <w:color w:val="231F20"/>
        </w:rPr>
        <w:t>là lạc trụ.</w:t>
      </w:r>
    </w:p>
    <w:p>
      <w:pPr>
        <w:pStyle w:val="BodyText"/>
        <w:spacing w:before="110"/>
        <w:ind w:left="677" w:firstLine="0"/>
      </w:pPr>
      <w:r>
        <w:rPr>
          <w:color w:val="231F20"/>
        </w:rPr>
        <w:t>Như gọi là lạc trụ, như vậy cũng gọi là xúc trụ cùng trụ.</w:t>
      </w:r>
    </w:p>
    <w:p>
      <w:pPr>
        <w:pStyle w:val="BodyText"/>
        <w:spacing w:before="154"/>
        <w:ind w:left="120"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960" w:firstLine="0"/>
        <w:jc w:val="left"/>
        <w:rPr>
          <w:i/>
        </w:rPr>
      </w:pPr>
      <w:r>
        <w:rPr>
          <w:i/>
          <w:color w:val="231F20"/>
        </w:rPr>
        <w:t>* Bốn vô lượng: 1. Từ. 2. Bi. 3. Hỷ. 4. Xả.</w:t>
      </w:r>
    </w:p>
    <w:p>
      <w:pPr>
        <w:pStyle w:val="BodyText"/>
        <w:spacing w:before="155"/>
        <w:ind w:left="960" w:firstLine="0"/>
        <w:jc w:val="left"/>
      </w:pPr>
      <w:r>
        <w:rPr>
          <w:i/>
          <w:color w:val="231F20"/>
        </w:rPr>
        <w:t>Hỏi: </w:t>
      </w:r>
      <w:r>
        <w:rPr>
          <w:color w:val="231F20"/>
        </w:rPr>
        <w:t>Vì sao tĩnh lự không gián đoạn gọi là vô lượng?</w:t>
      </w:r>
    </w:p>
    <w:p>
      <w:pPr>
        <w:pStyle w:val="BodyText"/>
        <w:spacing w:line="364" w:lineRule="auto" w:before="154"/>
        <w:ind w:left="960" w:right="1770" w:firstLine="0"/>
        <w:jc w:val="left"/>
      </w:pPr>
      <w:r>
        <w:rPr>
          <w:i/>
          <w:color w:val="231F20"/>
        </w:rPr>
        <w:t>Đáp: </w:t>
      </w:r>
      <w:r>
        <w:rPr>
          <w:color w:val="231F20"/>
        </w:rPr>
        <w:t>Vì các tĩnh lự dẫn khởi bốn vô lượng. Lại nữa, tĩnh lự và vô lượng lại cùng dẫn</w:t>
      </w:r>
      <w:r>
        <w:rPr>
          <w:color w:val="231F20"/>
          <w:spacing w:val="-1"/>
        </w:rPr>
        <w:t> </w:t>
      </w:r>
      <w:r>
        <w:rPr>
          <w:color w:val="231F20"/>
          <w:spacing w:val="-3"/>
        </w:rPr>
        <w:t>khởi.</w:t>
      </w:r>
    </w:p>
    <w:p>
      <w:pPr>
        <w:pStyle w:val="BodyText"/>
        <w:spacing w:line="297" w:lineRule="exact" w:before="0"/>
        <w:ind w:left="960" w:firstLine="0"/>
        <w:jc w:val="left"/>
      </w:pPr>
      <w:r>
        <w:rPr>
          <w:color w:val="231F20"/>
        </w:rPr>
        <w:t>Lại nữa, do bốn vô lượng là công đức thù thắng trong tĩnh lự.</w:t>
      </w:r>
    </w:p>
    <w:p>
      <w:pPr>
        <w:pStyle w:val="BodyText"/>
        <w:spacing w:before="154"/>
        <w:ind w:left="960" w:firstLine="0"/>
      </w:pPr>
      <w:r>
        <w:rPr>
          <w:i/>
          <w:color w:val="231F20"/>
        </w:rPr>
        <w:t>Hỏi: </w:t>
      </w:r>
      <w:r>
        <w:rPr>
          <w:color w:val="231F20"/>
        </w:rPr>
        <w:t>Tự tánh của bốn vô lượng này là gì?</w:t>
      </w:r>
    </w:p>
    <w:p>
      <w:pPr>
        <w:pStyle w:val="BodyText"/>
        <w:spacing w:line="273" w:lineRule="auto" w:before="155"/>
        <w:ind w:right="107"/>
      </w:pPr>
      <w:r>
        <w:rPr>
          <w:i/>
          <w:color w:val="231F20"/>
        </w:rPr>
        <w:t>Đáp: </w:t>
      </w:r>
      <w:r>
        <w:rPr>
          <w:color w:val="231F20"/>
        </w:rPr>
        <w:t>Từ, Bi đều lấy căn thiện không sân làm tự tánh, vì đối trị sân.</w:t>
      </w:r>
      <w:r>
        <w:rPr>
          <w:color w:val="231F20"/>
          <w:spacing w:val="-8"/>
        </w:rPr>
        <w:t> </w:t>
      </w:r>
      <w:r>
        <w:rPr>
          <w:color w:val="231F20"/>
        </w:rPr>
        <w:t>Còn</w:t>
      </w:r>
      <w:r>
        <w:rPr>
          <w:color w:val="231F20"/>
          <w:spacing w:val="-7"/>
        </w:rPr>
        <w:t> </w:t>
      </w:r>
      <w:r>
        <w:rPr>
          <w:color w:val="231F20"/>
        </w:rPr>
        <w:t>nếu</w:t>
      </w:r>
      <w:r>
        <w:rPr>
          <w:color w:val="231F20"/>
          <w:spacing w:val="-7"/>
        </w:rPr>
        <w:t> </w:t>
      </w:r>
      <w:r>
        <w:rPr>
          <w:color w:val="231F20"/>
        </w:rPr>
        <w:t>gồm</w:t>
      </w:r>
      <w:r>
        <w:rPr>
          <w:color w:val="231F20"/>
          <w:spacing w:val="-7"/>
        </w:rPr>
        <w:t> </w:t>
      </w:r>
      <w:r>
        <w:rPr>
          <w:color w:val="231F20"/>
        </w:rPr>
        <w:t>lấy</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tùy</w:t>
      </w:r>
      <w:r>
        <w:rPr>
          <w:color w:val="231F20"/>
          <w:spacing w:val="-7"/>
        </w:rPr>
        <w:t> </w:t>
      </w:r>
      <w:r>
        <w:rPr>
          <w:color w:val="231F20"/>
        </w:rPr>
        <w:t>chuyển</w:t>
      </w:r>
      <w:r>
        <w:rPr>
          <w:color w:val="231F20"/>
          <w:spacing w:val="-8"/>
        </w:rPr>
        <w:t> </w:t>
      </w:r>
      <w:r>
        <w:rPr>
          <w:color w:val="231F20"/>
        </w:rPr>
        <w:t>thì</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lấy bốn uẩn làm tự tánh, ở cõi sắc lấy năm uẩn làm tự</w:t>
      </w:r>
      <w:r>
        <w:rPr>
          <w:color w:val="231F20"/>
          <w:spacing w:val="-2"/>
        </w:rPr>
        <w:t> </w:t>
      </w:r>
      <w:r>
        <w:rPr>
          <w:color w:val="231F20"/>
        </w:rPr>
        <w:t>tánh.</w:t>
      </w:r>
    </w:p>
    <w:p>
      <w:pPr>
        <w:pStyle w:val="BodyText"/>
        <w:spacing w:line="273" w:lineRule="auto" w:before="111"/>
        <w:ind w:right="107"/>
      </w:pPr>
      <w:r>
        <w:rPr>
          <w:i/>
          <w:color w:val="231F20"/>
        </w:rPr>
        <w:t>Hỏi: </w:t>
      </w:r>
      <w:r>
        <w:rPr>
          <w:color w:val="231F20"/>
        </w:rPr>
        <w:t>Nếu Từ và Bi đều lấy căn thiện không sân làm tự tánh vì đối trị sân, thì Từ đối trị những loại sân nào và Bi đối trị những loại sân nào?</w:t>
      </w:r>
    </w:p>
    <w:p>
      <w:pPr>
        <w:pStyle w:val="BodyText"/>
        <w:spacing w:line="273" w:lineRule="auto" w:before="111"/>
        <w:ind w:right="108"/>
      </w:pPr>
      <w:r>
        <w:rPr>
          <w:i/>
          <w:color w:val="231F20"/>
        </w:rPr>
        <w:t>Đáp:</w:t>
      </w:r>
      <w:r>
        <w:rPr>
          <w:i/>
          <w:color w:val="231F20"/>
          <w:spacing w:val="-17"/>
        </w:rPr>
        <w:t> </w:t>
      </w:r>
      <w:r>
        <w:rPr>
          <w:color w:val="231F20"/>
        </w:rPr>
        <w:t>Từ</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sân</w:t>
      </w:r>
      <w:r>
        <w:rPr>
          <w:color w:val="231F20"/>
          <w:spacing w:val="-12"/>
        </w:rPr>
        <w:t> </w:t>
      </w:r>
      <w:r>
        <w:rPr>
          <w:color w:val="231F20"/>
        </w:rPr>
        <w:t>giết</w:t>
      </w:r>
      <w:r>
        <w:rPr>
          <w:color w:val="231F20"/>
          <w:spacing w:val="-11"/>
        </w:rPr>
        <w:t> </w:t>
      </w:r>
      <w:r>
        <w:rPr>
          <w:color w:val="231F20"/>
        </w:rPr>
        <w:t>hại,</w:t>
      </w:r>
      <w:r>
        <w:rPr>
          <w:color w:val="231F20"/>
          <w:spacing w:val="-12"/>
        </w:rPr>
        <w:t> </w:t>
      </w:r>
      <w:r>
        <w:rPr>
          <w:color w:val="231F20"/>
        </w:rPr>
        <w:t>Bi</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sân</w:t>
      </w:r>
      <w:r>
        <w:rPr>
          <w:color w:val="231F20"/>
          <w:spacing w:val="-11"/>
        </w:rPr>
        <w:t> </w:t>
      </w:r>
      <w:r>
        <w:rPr>
          <w:color w:val="231F20"/>
        </w:rPr>
        <w:t>đánh</w:t>
      </w:r>
      <w:r>
        <w:rPr>
          <w:color w:val="231F20"/>
          <w:spacing w:val="-12"/>
        </w:rPr>
        <w:t> </w:t>
      </w:r>
      <w:r>
        <w:rPr>
          <w:color w:val="231F20"/>
        </w:rPr>
        <w:t>đập.</w:t>
      </w:r>
      <w:r>
        <w:rPr>
          <w:color w:val="231F20"/>
          <w:spacing w:val="-11"/>
        </w:rPr>
        <w:t> </w:t>
      </w:r>
      <w:r>
        <w:rPr>
          <w:color w:val="231F20"/>
        </w:rPr>
        <w:t>Lại</w:t>
      </w:r>
      <w:r>
        <w:rPr>
          <w:color w:val="231F20"/>
          <w:spacing w:val="-12"/>
        </w:rPr>
        <w:t> </w:t>
      </w:r>
      <w:r>
        <w:rPr>
          <w:color w:val="231F20"/>
        </w:rPr>
        <w:t>nữa,</w:t>
      </w:r>
      <w:r>
        <w:rPr>
          <w:color w:val="231F20"/>
          <w:spacing w:val="-16"/>
        </w:rPr>
        <w:t> </w:t>
      </w:r>
      <w:r>
        <w:rPr>
          <w:color w:val="231F20"/>
        </w:rPr>
        <w:t>Từ đối trị việc giận đáng giận, Bi đối trị với việc giận không đáng giận.</w:t>
      </w:r>
    </w:p>
    <w:p>
      <w:pPr>
        <w:pStyle w:val="BodyText"/>
        <w:spacing w:line="273" w:lineRule="auto" w:before="111"/>
        <w:ind w:right="106"/>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6"/>
        </w:rPr>
        <w:t> </w:t>
      </w:r>
      <w:r>
        <w:rPr>
          <w:color w:val="231F20"/>
        </w:rPr>
        <w:t>Từ</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lấy</w:t>
      </w:r>
      <w:r>
        <w:rPr>
          <w:color w:val="231F20"/>
          <w:spacing w:val="-12"/>
        </w:rPr>
        <w:t> </w:t>
      </w:r>
      <w:r>
        <w:rPr>
          <w:color w:val="231F20"/>
        </w:rPr>
        <w:t>căn</w:t>
      </w:r>
      <w:r>
        <w:rPr>
          <w:color w:val="231F20"/>
          <w:spacing w:val="-11"/>
        </w:rPr>
        <w:t> </w:t>
      </w:r>
      <w:r>
        <w:rPr>
          <w:color w:val="231F20"/>
        </w:rPr>
        <w:t>thiện</w:t>
      </w:r>
      <w:r>
        <w:rPr>
          <w:color w:val="231F20"/>
          <w:spacing w:val="-11"/>
        </w:rPr>
        <w:t> </w:t>
      </w:r>
      <w:r>
        <w:rPr>
          <w:color w:val="231F20"/>
        </w:rPr>
        <w:t>không</w:t>
      </w:r>
      <w:r>
        <w:rPr>
          <w:color w:val="231F20"/>
          <w:spacing w:val="-11"/>
        </w:rPr>
        <w:t> </w:t>
      </w:r>
      <w:r>
        <w:rPr>
          <w:color w:val="231F20"/>
        </w:rPr>
        <w:t>sân</w:t>
      </w:r>
      <w:r>
        <w:rPr>
          <w:color w:val="231F20"/>
          <w:spacing w:val="-11"/>
        </w:rPr>
        <w:t> </w:t>
      </w:r>
      <w:r>
        <w:rPr>
          <w:color w:val="231F20"/>
        </w:rPr>
        <w:t>làm</w:t>
      </w:r>
      <w:r>
        <w:rPr>
          <w:color w:val="231F20"/>
          <w:spacing w:val="-11"/>
        </w:rPr>
        <w:t> </w:t>
      </w:r>
      <w:r>
        <w:rPr>
          <w:color w:val="231F20"/>
        </w:rPr>
        <w:t>tự</w:t>
      </w:r>
      <w:r>
        <w:rPr>
          <w:color w:val="231F20"/>
          <w:spacing w:val="-11"/>
        </w:rPr>
        <w:t> </w:t>
      </w:r>
      <w:r>
        <w:rPr>
          <w:color w:val="231F20"/>
        </w:rPr>
        <w:t>tánh đối trị giận dữ. Bi vô lượng lấy không hại làm tự tánh đối trị</w:t>
      </w:r>
      <w:r>
        <w:rPr>
          <w:color w:val="231F20"/>
          <w:spacing w:val="-2"/>
        </w:rPr>
        <w:t> </w:t>
      </w:r>
      <w:r>
        <w:rPr>
          <w:color w:val="231F20"/>
        </w:rPr>
        <w:t>hại.</w:t>
      </w:r>
    </w:p>
    <w:p>
      <w:pPr>
        <w:pStyle w:val="BodyText"/>
        <w:spacing w:line="273" w:lineRule="auto" w:before="112"/>
        <w:ind w:right="106"/>
      </w:pPr>
      <w:r>
        <w:rPr>
          <w:color w:val="231F20"/>
        </w:rPr>
        <w:t>Hỷ</w:t>
      </w:r>
      <w:r>
        <w:rPr>
          <w:color w:val="231F20"/>
          <w:spacing w:val="-5"/>
        </w:rPr>
        <w:t> </w:t>
      </w:r>
      <w:r>
        <w:rPr>
          <w:color w:val="231F20"/>
        </w:rPr>
        <w:t>lấy</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làm</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Còn</w:t>
      </w:r>
      <w:r>
        <w:rPr>
          <w:color w:val="231F20"/>
          <w:spacing w:val="-4"/>
        </w:rPr>
        <w:t> </w:t>
      </w:r>
      <w:r>
        <w:rPr>
          <w:color w:val="231F20"/>
        </w:rPr>
        <w:t>nếu</w:t>
      </w:r>
      <w:r>
        <w:rPr>
          <w:color w:val="231F20"/>
          <w:spacing w:val="-4"/>
        </w:rPr>
        <w:t> </w:t>
      </w:r>
      <w:r>
        <w:rPr>
          <w:color w:val="231F20"/>
        </w:rPr>
        <w:t>gồm</w:t>
      </w:r>
      <w:r>
        <w:rPr>
          <w:color w:val="231F20"/>
          <w:spacing w:val="-4"/>
        </w:rPr>
        <w:t> </w:t>
      </w:r>
      <w:r>
        <w:rPr>
          <w:color w:val="231F20"/>
        </w:rPr>
        <w:t>lấy</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tương</w:t>
      </w:r>
      <w:r>
        <w:rPr>
          <w:color w:val="231F20"/>
          <w:spacing w:val="-4"/>
        </w:rPr>
        <w:t> </w:t>
      </w:r>
      <w:r>
        <w:rPr>
          <w:color w:val="231F20"/>
        </w:rPr>
        <w:t>ưng tùy chuyển thì ở cõi dục lấy bốn uẩn làm tự tánh, ở cõi sắc lấy năm uẩn làm tự tánh.</w:t>
      </w:r>
    </w:p>
    <w:p>
      <w:pPr>
        <w:pStyle w:val="BodyText"/>
        <w:spacing w:line="273" w:lineRule="auto" w:before="111"/>
        <w:ind w:right="107"/>
      </w:pPr>
      <w:r>
        <w:rPr>
          <w:i/>
          <w:color w:val="231F20"/>
        </w:rPr>
        <w:t>Hỏi: </w:t>
      </w:r>
      <w:r>
        <w:rPr>
          <w:color w:val="231F20"/>
        </w:rPr>
        <w:t>Nếu Hỷ vô lượng lấy hỷ căn làm tự tánh, thì nơi Luận Phẩm</w:t>
      </w:r>
      <w:r>
        <w:rPr>
          <w:color w:val="231F20"/>
          <w:spacing w:val="-16"/>
        </w:rPr>
        <w:t> </w:t>
      </w:r>
      <w:r>
        <w:rPr>
          <w:color w:val="231F20"/>
        </w:rPr>
        <w:t>Loại</w:t>
      </w:r>
      <w:r>
        <w:rPr>
          <w:color w:val="231F20"/>
          <w:spacing w:val="-20"/>
        </w:rPr>
        <w:t> </w:t>
      </w:r>
      <w:r>
        <w:rPr>
          <w:color w:val="231F20"/>
        </w:rPr>
        <w:t>Túc</w:t>
      </w:r>
      <w:r>
        <w:rPr>
          <w:color w:val="231F20"/>
          <w:spacing w:val="-15"/>
        </w:rPr>
        <w:t> </w:t>
      </w:r>
      <w:r>
        <w:rPr>
          <w:color w:val="231F20"/>
        </w:rPr>
        <w:t>nói</w:t>
      </w:r>
      <w:r>
        <w:rPr>
          <w:color w:val="231F20"/>
          <w:spacing w:val="-16"/>
        </w:rPr>
        <w:t> </w:t>
      </w:r>
      <w:r>
        <w:rPr>
          <w:color w:val="231F20"/>
        </w:rPr>
        <w:t>làm</w:t>
      </w:r>
      <w:r>
        <w:rPr>
          <w:color w:val="231F20"/>
          <w:spacing w:val="-15"/>
        </w:rPr>
        <w:t> </w:t>
      </w:r>
      <w:r>
        <w:rPr>
          <w:color w:val="231F20"/>
        </w:rPr>
        <w:t>sao</w:t>
      </w:r>
      <w:r>
        <w:rPr>
          <w:color w:val="231F20"/>
          <w:spacing w:val="-16"/>
        </w:rPr>
        <w:t> </w:t>
      </w:r>
      <w:r>
        <w:rPr>
          <w:color w:val="231F20"/>
        </w:rPr>
        <w:t>thông?</w:t>
      </w:r>
      <w:r>
        <w:rPr>
          <w:color w:val="231F20"/>
          <w:spacing w:val="-15"/>
        </w:rPr>
        <w:t> </w:t>
      </w:r>
      <w:r>
        <w:rPr>
          <w:color w:val="231F20"/>
        </w:rPr>
        <w:t>Như</w:t>
      </w:r>
      <w:r>
        <w:rPr>
          <w:color w:val="231F20"/>
          <w:spacing w:val="-16"/>
        </w:rPr>
        <w:t> </w:t>
      </w:r>
      <w:r>
        <w:rPr>
          <w:color w:val="231F20"/>
        </w:rPr>
        <w:t>nói:</w:t>
      </w:r>
      <w:r>
        <w:rPr>
          <w:color w:val="231F20"/>
          <w:spacing w:val="-19"/>
        </w:rPr>
        <w:t> </w:t>
      </w:r>
      <w:r>
        <w:rPr>
          <w:color w:val="231F20"/>
        </w:rPr>
        <w:t>Thế</w:t>
      </w:r>
      <w:r>
        <w:rPr>
          <w:color w:val="231F20"/>
          <w:spacing w:val="-16"/>
        </w:rPr>
        <w:t> </w:t>
      </w:r>
      <w:r>
        <w:rPr>
          <w:color w:val="231F20"/>
        </w:rPr>
        <w:t>nào</w:t>
      </w:r>
      <w:r>
        <w:rPr>
          <w:color w:val="231F20"/>
          <w:spacing w:val="-15"/>
        </w:rPr>
        <w:t> </w:t>
      </w:r>
      <w:r>
        <w:rPr>
          <w:color w:val="231F20"/>
        </w:rPr>
        <w:t>là</w:t>
      </w:r>
      <w:r>
        <w:rPr>
          <w:color w:val="231F20"/>
          <w:spacing w:val="-16"/>
        </w:rPr>
        <w:t> </w:t>
      </w:r>
      <w:r>
        <w:rPr>
          <w:color w:val="231F20"/>
        </w:rPr>
        <w:t>Hỷ</w:t>
      </w:r>
      <w:r>
        <w:rPr>
          <w:color w:val="231F20"/>
          <w:spacing w:val="-16"/>
        </w:rPr>
        <w:t> </w:t>
      </w:r>
      <w:r>
        <w:rPr>
          <w:color w:val="231F20"/>
        </w:rPr>
        <w:t>vô</w:t>
      </w:r>
      <w:r>
        <w:rPr>
          <w:color w:val="231F20"/>
          <w:spacing w:val="-15"/>
        </w:rPr>
        <w:t> </w:t>
      </w:r>
      <w:r>
        <w:rPr>
          <w:color w:val="231F20"/>
        </w:rPr>
        <w:t>lượng? Nghĩa</w:t>
      </w:r>
      <w:r>
        <w:rPr>
          <w:color w:val="231F20"/>
          <w:spacing w:val="-10"/>
        </w:rPr>
        <w:t> </w:t>
      </w:r>
      <w:r>
        <w:rPr>
          <w:color w:val="231F20"/>
        </w:rPr>
        <w:t>là</w:t>
      </w:r>
      <w:r>
        <w:rPr>
          <w:color w:val="231F20"/>
          <w:spacing w:val="-10"/>
        </w:rPr>
        <w:t> </w:t>
      </w:r>
      <w:r>
        <w:rPr>
          <w:color w:val="231F20"/>
        </w:rPr>
        <w:t>Hỷ</w:t>
      </w:r>
      <w:r>
        <w:rPr>
          <w:color w:val="231F20"/>
          <w:spacing w:val="-9"/>
        </w:rPr>
        <w:t> </w:t>
      </w:r>
      <w:r>
        <w:rPr>
          <w:color w:val="231F20"/>
        </w:rPr>
        <w:t>và</w:t>
      </w:r>
      <w:r>
        <w:rPr>
          <w:color w:val="231F20"/>
          <w:spacing w:val="-10"/>
        </w:rPr>
        <w:t> </w:t>
      </w:r>
      <w:r>
        <w:rPr>
          <w:color w:val="231F20"/>
        </w:rPr>
        <w:t>Hỷ</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thọ,</w:t>
      </w:r>
      <w:r>
        <w:rPr>
          <w:color w:val="231F20"/>
          <w:spacing w:val="-9"/>
        </w:rPr>
        <w:t> </w:t>
      </w:r>
      <w:r>
        <w:rPr>
          <w:color w:val="231F20"/>
        </w:rPr>
        <w:t>tưởng,</w:t>
      </w:r>
      <w:r>
        <w:rPr>
          <w:color w:val="231F20"/>
          <w:spacing w:val="-10"/>
        </w:rPr>
        <w:t> </w:t>
      </w:r>
      <w:r>
        <w:rPr>
          <w:color w:val="231F20"/>
        </w:rPr>
        <w:t>hành,</w:t>
      </w:r>
      <w:r>
        <w:rPr>
          <w:color w:val="231F20"/>
          <w:spacing w:val="-10"/>
        </w:rPr>
        <w:t> </w:t>
      </w:r>
      <w:r>
        <w:rPr>
          <w:color w:val="231F20"/>
        </w:rPr>
        <w:t>thức.</w:t>
      </w:r>
      <w:r>
        <w:rPr>
          <w:color w:val="231F20"/>
          <w:spacing w:val="-9"/>
        </w:rPr>
        <w:t> </w:t>
      </w:r>
      <w:r>
        <w:rPr>
          <w:color w:val="231F20"/>
        </w:rPr>
        <w:t>Nếu</w:t>
      </w:r>
      <w:r>
        <w:rPr>
          <w:color w:val="231F20"/>
          <w:spacing w:val="-10"/>
        </w:rPr>
        <w:t> </w:t>
      </w:r>
      <w:r>
        <w:rPr>
          <w:color w:val="231F20"/>
        </w:rPr>
        <w:t>nó</w:t>
      </w:r>
      <w:r>
        <w:rPr>
          <w:color w:val="231F20"/>
          <w:spacing w:val="-9"/>
        </w:rPr>
        <w:t> </w:t>
      </w:r>
      <w:r>
        <w:rPr>
          <w:color w:val="231F20"/>
        </w:rPr>
        <w:t>dấy khởi</w:t>
      </w:r>
      <w:r>
        <w:rPr>
          <w:color w:val="231F20"/>
          <w:spacing w:val="-10"/>
        </w:rPr>
        <w:t> </w:t>
      </w:r>
      <w:r>
        <w:rPr>
          <w:color w:val="231F20"/>
        </w:rPr>
        <w:t>hai</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thì</w:t>
      </w:r>
      <w:r>
        <w:rPr>
          <w:color w:val="231F20"/>
          <w:spacing w:val="-10"/>
        </w:rPr>
        <w:t> </w:t>
      </w:r>
      <w:r>
        <w:rPr>
          <w:color w:val="231F20"/>
        </w:rPr>
        <w:t>chỗ</w:t>
      </w:r>
      <w:r>
        <w:rPr>
          <w:color w:val="231F20"/>
          <w:spacing w:val="-10"/>
        </w:rPr>
        <w:t> </w:t>
      </w:r>
      <w:r>
        <w:rPr>
          <w:color w:val="231F20"/>
        </w:rPr>
        <w:t>đã</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đều gọi là Hỷ. Há có Hỷ thọ cùng với thọ tương</w:t>
      </w:r>
      <w:r>
        <w:rPr>
          <w:color w:val="231F20"/>
          <w:spacing w:val="-5"/>
        </w:rPr>
        <w:t> </w:t>
      </w:r>
      <w:r>
        <w:rPr>
          <w:color w:val="231F20"/>
        </w:rPr>
        <w:t>ưng?</w:t>
      </w:r>
    </w:p>
    <w:p>
      <w:pPr>
        <w:pStyle w:val="BodyText"/>
        <w:spacing w:line="273" w:lineRule="auto" w:before="109"/>
        <w:ind w:right="107"/>
      </w:pPr>
      <w:r>
        <w:rPr>
          <w:i/>
          <w:color w:val="231F20"/>
        </w:rPr>
        <w:t>Đáp: </w:t>
      </w:r>
      <w:r>
        <w:rPr>
          <w:color w:val="231F20"/>
        </w:rPr>
        <w:t>Văn của Luận kia nên nói thế này: Nghĩa là Hỷ và Hỷ tương ưng với tưởng, hành, thức, không nên nói thọ, nếu nói có thọ thì người tụng Luận kia đã nhầm lẫn.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Lại nữa, Luận kia là nói chung về năm uẩn là tự tánh của </w:t>
      </w:r>
      <w:r>
        <w:rPr>
          <w:color w:val="231F20"/>
          <w:spacing w:val="-7"/>
        </w:rPr>
        <w:t>hỷ </w:t>
      </w:r>
      <w:r>
        <w:rPr>
          <w:color w:val="231F20"/>
        </w:rPr>
        <w:t>vô lượng. </w:t>
      </w:r>
      <w:r>
        <w:rPr>
          <w:color w:val="231F20"/>
          <w:spacing w:val="-4"/>
        </w:rPr>
        <w:t>Tuy </w:t>
      </w:r>
      <w:r>
        <w:rPr>
          <w:color w:val="231F20"/>
        </w:rPr>
        <w:t>hỷ thọ cùng với thọ không tương ưng, nhưng các tâm và tâm sở pháp khác cùng với thọ tương ưng, nên nói như thế cũng không trái lý.</w:t>
      </w:r>
    </w:p>
    <w:p>
      <w:pPr>
        <w:pStyle w:val="BodyText"/>
        <w:spacing w:line="273" w:lineRule="auto" w:before="110"/>
        <w:ind w:left="110" w:right="390"/>
      </w:pPr>
      <w:r>
        <w:rPr>
          <w:color w:val="231F20"/>
        </w:rPr>
        <w:t>Có Sư khác nói: Hỷ vô lượng này dùng hân (vui) làm tự tánh, vì Thể của hân không phải là thọ, nên riêng có tâm sở cùng với tâm tương ưng.</w:t>
      </w:r>
    </w:p>
    <w:p>
      <w:pPr>
        <w:pStyle w:val="BodyText"/>
        <w:spacing w:line="273" w:lineRule="auto" w:before="111"/>
        <w:ind w:left="110" w:right="384"/>
      </w:pPr>
      <w:r>
        <w:rPr>
          <w:color w:val="231F20"/>
          <w:spacing w:val="2"/>
        </w:rPr>
        <w:t>Có </w:t>
      </w:r>
      <w:r>
        <w:rPr>
          <w:color w:val="231F20"/>
          <w:spacing w:val="4"/>
        </w:rPr>
        <w:t>thuyết </w:t>
      </w:r>
      <w:r>
        <w:rPr>
          <w:color w:val="231F20"/>
          <w:spacing w:val="3"/>
        </w:rPr>
        <w:t>cho: Hân </w:t>
      </w:r>
      <w:r>
        <w:rPr>
          <w:color w:val="231F20"/>
        </w:rPr>
        <w:t>ở </w:t>
      </w:r>
      <w:r>
        <w:rPr>
          <w:color w:val="231F20"/>
          <w:spacing w:val="4"/>
        </w:rPr>
        <w:t>trong </w:t>
      </w:r>
      <w:r>
        <w:rPr>
          <w:color w:val="231F20"/>
          <w:spacing w:val="3"/>
        </w:rPr>
        <w:t>nhóm </w:t>
      </w:r>
      <w:r>
        <w:rPr>
          <w:color w:val="231F20"/>
          <w:spacing w:val="4"/>
        </w:rPr>
        <w:t>tương </w:t>
      </w:r>
      <w:r>
        <w:rPr>
          <w:color w:val="231F20"/>
          <w:spacing w:val="3"/>
        </w:rPr>
        <w:t>ưng với </w:t>
      </w:r>
      <w:r>
        <w:rPr>
          <w:color w:val="231F20"/>
          <w:spacing w:val="2"/>
        </w:rPr>
        <w:t>hỷ là </w:t>
      </w:r>
      <w:r>
        <w:rPr>
          <w:color w:val="231F20"/>
          <w:spacing w:val="5"/>
        </w:rPr>
        <w:t>có  </w:t>
      </w:r>
      <w:r>
        <w:rPr>
          <w:color w:val="231F20"/>
          <w:spacing w:val="3"/>
        </w:rPr>
        <w:t>thể</w:t>
      </w:r>
      <w:r>
        <w:rPr>
          <w:color w:val="231F20"/>
          <w:spacing w:val="10"/>
        </w:rPr>
        <w:t> </w:t>
      </w:r>
      <w:r>
        <w:rPr>
          <w:color w:val="231F20"/>
          <w:spacing w:val="5"/>
        </w:rPr>
        <w:t>được.</w:t>
      </w:r>
    </w:p>
    <w:p>
      <w:pPr>
        <w:pStyle w:val="BodyText"/>
        <w:spacing w:line="273" w:lineRule="auto" w:before="111"/>
        <w:ind w:left="110" w:right="391"/>
      </w:pPr>
      <w:r>
        <w:rPr>
          <w:color w:val="231F20"/>
        </w:rPr>
        <w:t>Lại có thuyết nêu: Hỷ căn sau đó sinh ra hân, là do sức của hỷ dẫn khởi.</w:t>
      </w:r>
    </w:p>
    <w:p>
      <w:pPr>
        <w:pStyle w:val="BodyText"/>
        <w:spacing w:line="273" w:lineRule="auto" w:before="112"/>
        <w:ind w:left="110" w:right="390"/>
      </w:pPr>
      <w:r>
        <w:rPr>
          <w:color w:val="231F20"/>
        </w:rPr>
        <w:t>Nên nói như thế này: Hỷ vô lượng ấy cùng với thọ tương ưng cũng không trái lý.</w:t>
      </w:r>
    </w:p>
    <w:p>
      <w:pPr>
        <w:pStyle w:val="BodyText"/>
        <w:spacing w:line="273" w:lineRule="auto" w:before="112"/>
        <w:ind w:left="110" w:right="390"/>
      </w:pPr>
      <w:r>
        <w:rPr>
          <w:color w:val="231F20"/>
        </w:rPr>
        <w:t>Xả thì lấy căn thiện không tham làm tự tánh, vì đối trị tham. Còn</w:t>
      </w:r>
      <w:r>
        <w:rPr>
          <w:color w:val="231F20"/>
          <w:spacing w:val="-5"/>
        </w:rPr>
        <w:t> </w:t>
      </w:r>
      <w:r>
        <w:rPr>
          <w:color w:val="231F20"/>
        </w:rPr>
        <w:t>nếu</w:t>
      </w:r>
      <w:r>
        <w:rPr>
          <w:color w:val="231F20"/>
          <w:spacing w:val="-5"/>
        </w:rPr>
        <w:t> </w:t>
      </w:r>
      <w:r>
        <w:rPr>
          <w:color w:val="231F20"/>
        </w:rPr>
        <w:t>gồm</w:t>
      </w:r>
      <w:r>
        <w:rPr>
          <w:color w:val="231F20"/>
          <w:spacing w:val="-5"/>
        </w:rPr>
        <w:t> </w:t>
      </w:r>
      <w:r>
        <w:rPr>
          <w:color w:val="231F20"/>
        </w:rPr>
        <w:t>lấy</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tùy</w:t>
      </w:r>
      <w:r>
        <w:rPr>
          <w:color w:val="231F20"/>
          <w:spacing w:val="-6"/>
        </w:rPr>
        <w:t> </w:t>
      </w:r>
      <w:r>
        <w:rPr>
          <w:color w:val="231F20"/>
        </w:rPr>
        <w:t>chuyển</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lấy</w:t>
      </w:r>
      <w:r>
        <w:rPr>
          <w:color w:val="231F20"/>
          <w:spacing w:val="-5"/>
        </w:rPr>
        <w:t> </w:t>
      </w:r>
      <w:r>
        <w:rPr>
          <w:color w:val="231F20"/>
          <w:spacing w:val="-4"/>
        </w:rPr>
        <w:t>bốn </w:t>
      </w:r>
      <w:r>
        <w:rPr>
          <w:color w:val="231F20"/>
        </w:rPr>
        <w:t>uẩn làm tự tánh, ở cõi sắc lấy năm uẩn làm tự</w:t>
      </w:r>
      <w:r>
        <w:rPr>
          <w:color w:val="231F20"/>
          <w:spacing w:val="-2"/>
        </w:rPr>
        <w:t> </w:t>
      </w:r>
      <w:r>
        <w:rPr>
          <w:color w:val="231F20"/>
        </w:rPr>
        <w:t>tánh.</w:t>
      </w:r>
    </w:p>
    <w:p>
      <w:pPr>
        <w:pStyle w:val="BodyText"/>
        <w:spacing w:before="111"/>
        <w:ind w:left="677" w:firstLine="0"/>
      </w:pPr>
      <w:r>
        <w:rPr>
          <w:color w:val="231F20"/>
        </w:rPr>
        <w:t>Như thế gọi là tự tánh của các vô lượng.</w:t>
      </w:r>
    </w:p>
    <w:p>
      <w:pPr>
        <w:pStyle w:val="BodyText"/>
        <w:spacing w:before="154"/>
        <w:ind w:left="677" w:firstLine="0"/>
      </w:pPr>
      <w:r>
        <w:rPr>
          <w:i/>
          <w:color w:val="231F20"/>
        </w:rPr>
        <w:t>Hỏi: </w:t>
      </w:r>
      <w:r>
        <w:rPr>
          <w:color w:val="231F20"/>
        </w:rPr>
        <w:t>Tướng của bốn vô lượng này như thế nào?</w:t>
      </w:r>
    </w:p>
    <w:p>
      <w:pPr>
        <w:pStyle w:val="BodyText"/>
        <w:spacing w:line="273" w:lineRule="auto" w:before="155"/>
        <w:ind w:left="110" w:right="388"/>
      </w:pPr>
      <w:r>
        <w:rPr>
          <w:i/>
          <w:color w:val="231F20"/>
        </w:rPr>
        <w:t>Đáp: </w:t>
      </w:r>
      <w:r>
        <w:rPr>
          <w:color w:val="231F20"/>
        </w:rPr>
        <w:t>Tự tánh tức là tướng, tướng tức là tự tánh. Tự tánh cùng với tướng không lìa nhau.</w:t>
      </w:r>
    </w:p>
    <w:p>
      <w:pPr>
        <w:pStyle w:val="BodyText"/>
        <w:spacing w:line="273" w:lineRule="auto" w:before="111"/>
        <w:ind w:left="110" w:right="390"/>
      </w:pPr>
      <w:r>
        <w:rPr>
          <w:color w:val="231F20"/>
        </w:rPr>
        <w:t>Tôn giả Thế Hữu nói: </w:t>
      </w:r>
      <w:r>
        <w:rPr>
          <w:color w:val="231F20"/>
          <w:spacing w:val="-3"/>
        </w:rPr>
        <w:t>Trao </w:t>
      </w:r>
      <w:r>
        <w:rPr>
          <w:color w:val="231F20"/>
        </w:rPr>
        <w:t>cho và làm lợi ích là tướng của Từ. </w:t>
      </w:r>
      <w:r>
        <w:rPr>
          <w:color w:val="231F20"/>
          <w:spacing w:val="-4"/>
        </w:rPr>
        <w:t>Trừ </w:t>
      </w:r>
      <w:r>
        <w:rPr>
          <w:color w:val="231F20"/>
        </w:rPr>
        <w:t>bỏ mọi suy tổn là tướng của Bi. </w:t>
      </w:r>
      <w:r>
        <w:rPr>
          <w:color w:val="231F20"/>
          <w:spacing w:val="-6"/>
        </w:rPr>
        <w:t>Vui </w:t>
      </w:r>
      <w:r>
        <w:rPr>
          <w:color w:val="231F20"/>
        </w:rPr>
        <w:t>mừng được xả là tướng của Hỷ. Bình đẳng quên hết là tướng của Xả.</w:t>
      </w:r>
    </w:p>
    <w:p>
      <w:pPr>
        <w:pStyle w:val="BodyText"/>
        <w:spacing w:before="111"/>
        <w:ind w:left="677" w:firstLine="0"/>
      </w:pPr>
      <w:r>
        <w:rPr>
          <w:color w:val="231F20"/>
        </w:rPr>
        <w:t>Đã nói về tự tánh và tướng của các vô lượng, về lý do nay sẽ nói.</w:t>
      </w:r>
    </w:p>
    <w:p>
      <w:pPr>
        <w:pStyle w:val="BodyText"/>
        <w:spacing w:before="155"/>
        <w:ind w:left="677" w:firstLine="0"/>
      </w:pPr>
      <w:r>
        <w:rPr>
          <w:i/>
          <w:color w:val="231F20"/>
        </w:rPr>
        <w:t>Hỏi: </w:t>
      </w:r>
      <w:r>
        <w:rPr>
          <w:color w:val="231F20"/>
        </w:rPr>
        <w:t>Vì sao gọi là vô lượng? Vô lượng là nghĩa gì?</w:t>
      </w:r>
    </w:p>
    <w:p>
      <w:pPr>
        <w:pStyle w:val="BodyText"/>
        <w:spacing w:line="273" w:lineRule="auto" w:before="154"/>
        <w:ind w:left="110" w:right="391"/>
      </w:pPr>
      <w:r>
        <w:rPr>
          <w:i/>
          <w:color w:val="231F20"/>
        </w:rPr>
        <w:t>Đáp: </w:t>
      </w:r>
      <w:r>
        <w:rPr>
          <w:color w:val="231F20"/>
        </w:rPr>
        <w:t>Duyên khắp nơi các thứ đối trị vô lượng phiền não, hý luận của hữu tình, nên gọi là vô lượng.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Hý luận có hai thứ, là hý luận của ái và hý luận của</w:t>
      </w:r>
      <w:r>
        <w:rPr>
          <w:color w:val="231F20"/>
          <w:spacing w:val="54"/>
        </w:rPr>
        <w:t> </w:t>
      </w:r>
      <w:r>
        <w:rPr>
          <w:color w:val="231F20"/>
        </w:rPr>
        <w:t>kiến.</w:t>
      </w:r>
    </w:p>
    <w:p>
      <w:pPr>
        <w:pStyle w:val="BodyText"/>
        <w:spacing w:before="39"/>
        <w:ind w:firstLine="0"/>
      </w:pPr>
      <w:r>
        <w:rPr>
          <w:color w:val="231F20"/>
        </w:rPr>
        <w:t>Vậy vô lượng nào đối trị với hý luận nào?</w:t>
      </w:r>
    </w:p>
    <w:p>
      <w:pPr>
        <w:pStyle w:val="BodyText"/>
        <w:spacing w:line="271" w:lineRule="auto" w:before="152"/>
        <w:ind w:right="107"/>
      </w:pPr>
      <w:r>
        <w:rPr>
          <w:i/>
          <w:color w:val="231F20"/>
        </w:rPr>
        <w:t>Đáp: </w:t>
      </w:r>
      <w:r>
        <w:rPr>
          <w:color w:val="231F20"/>
        </w:rPr>
        <w:t>Các vô lượng không thể đoạn trừ các phiền não, chỉ có thể chế ngự điều phục, hoặc khiến chúng chuyển xa. Có lúc bốn thứ đều</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ái.</w:t>
      </w:r>
      <w:r>
        <w:rPr>
          <w:color w:val="231F20"/>
          <w:spacing w:val="-11"/>
        </w:rPr>
        <w:t> </w:t>
      </w:r>
      <w:r>
        <w:rPr>
          <w:color w:val="231F20"/>
        </w:rPr>
        <w:t>Có</w:t>
      </w:r>
      <w:r>
        <w:rPr>
          <w:color w:val="231F20"/>
          <w:spacing w:val="-11"/>
        </w:rPr>
        <w:t> </w:t>
      </w:r>
      <w:r>
        <w:rPr>
          <w:color w:val="231F20"/>
        </w:rPr>
        <w:t>lúc</w:t>
      </w:r>
      <w:r>
        <w:rPr>
          <w:color w:val="231F20"/>
          <w:spacing w:val="-11"/>
        </w:rPr>
        <w:t> </w:t>
      </w:r>
      <w:r>
        <w:rPr>
          <w:color w:val="231F20"/>
        </w:rPr>
        <w:t>bốn</w:t>
      </w:r>
      <w:r>
        <w:rPr>
          <w:color w:val="231F20"/>
          <w:spacing w:val="-11"/>
        </w:rPr>
        <w:t> </w:t>
      </w:r>
      <w:r>
        <w:rPr>
          <w:color w:val="231F20"/>
        </w:rPr>
        <w:t>thứ</w:t>
      </w:r>
      <w:r>
        <w:rPr>
          <w:color w:val="231F20"/>
          <w:spacing w:val="-11"/>
        </w:rPr>
        <w:t> </w:t>
      </w:r>
      <w:r>
        <w:rPr>
          <w:color w:val="231F20"/>
        </w:rPr>
        <w:t>đều</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kiến.</w:t>
      </w:r>
      <w:r>
        <w:rPr>
          <w:color w:val="231F20"/>
          <w:spacing w:val="-11"/>
        </w:rPr>
        <w:t> </w:t>
      </w:r>
      <w:r>
        <w:rPr>
          <w:color w:val="231F20"/>
        </w:rPr>
        <w:t>Nếu</w:t>
      </w:r>
      <w:r>
        <w:rPr>
          <w:color w:val="231F20"/>
          <w:spacing w:val="-11"/>
        </w:rPr>
        <w:t> </w:t>
      </w:r>
      <w:r>
        <w:rPr>
          <w:color w:val="231F20"/>
        </w:rPr>
        <w:t>căn</w:t>
      </w:r>
      <w:r>
        <w:rPr>
          <w:color w:val="231F20"/>
          <w:spacing w:val="-11"/>
        </w:rPr>
        <w:t> </w:t>
      </w:r>
      <w:r>
        <w:rPr>
          <w:color w:val="231F20"/>
        </w:rPr>
        <w:t>cứ</w:t>
      </w:r>
      <w:r>
        <w:rPr>
          <w:color w:val="231F20"/>
          <w:spacing w:val="-11"/>
        </w:rPr>
        <w:t> </w:t>
      </w:r>
      <w:r>
        <w:rPr>
          <w:color w:val="231F20"/>
        </w:rPr>
        <w:t>vào</w:t>
      </w:r>
      <w:r>
        <w:rPr>
          <w:color w:val="231F20"/>
          <w:spacing w:val="-11"/>
        </w:rPr>
        <w:t> </w:t>
      </w:r>
      <w:r>
        <w:rPr>
          <w:color w:val="231F20"/>
        </w:rPr>
        <w:t>bốn</w:t>
      </w:r>
      <w:r>
        <w:rPr>
          <w:color w:val="231F20"/>
          <w:spacing w:val="-11"/>
        </w:rPr>
        <w:t> </w:t>
      </w:r>
      <w:r>
        <w:rPr>
          <w:color w:val="231F20"/>
        </w:rPr>
        <w:t>thứ đối</w:t>
      </w:r>
      <w:r>
        <w:rPr>
          <w:color w:val="231F20"/>
          <w:spacing w:val="-3"/>
        </w:rPr>
        <w:t> </w:t>
      </w:r>
      <w:r>
        <w:rPr>
          <w:color w:val="231F20"/>
        </w:rPr>
        <w:t>trị</w:t>
      </w:r>
      <w:r>
        <w:rPr>
          <w:color w:val="231F20"/>
          <w:spacing w:val="-3"/>
        </w:rPr>
        <w:t> </w:t>
      </w:r>
      <w:r>
        <w:rPr>
          <w:color w:val="231F20"/>
        </w:rPr>
        <w:t>gần</w:t>
      </w:r>
      <w:r>
        <w:rPr>
          <w:color w:val="231F20"/>
          <w:spacing w:val="-3"/>
        </w:rPr>
        <w:t> </w:t>
      </w:r>
      <w:r>
        <w:rPr>
          <w:color w:val="231F20"/>
        </w:rPr>
        <w:t>mà</w:t>
      </w:r>
      <w:r>
        <w:rPr>
          <w:color w:val="231F20"/>
          <w:spacing w:val="-3"/>
        </w:rPr>
        <w:t> </w:t>
      </w:r>
      <w:r>
        <w:rPr>
          <w:color w:val="231F20"/>
        </w:rPr>
        <w:t>nói,</w:t>
      </w:r>
      <w:r>
        <w:rPr>
          <w:color w:val="231F20"/>
          <w:spacing w:val="-3"/>
        </w:rPr>
        <w:t> </w:t>
      </w:r>
      <w:r>
        <w:rPr>
          <w:color w:val="231F20"/>
        </w:rPr>
        <w:t>thì</w:t>
      </w:r>
      <w:r>
        <w:rPr>
          <w:color w:val="231F20"/>
          <w:spacing w:val="-3"/>
        </w:rPr>
        <w:t> </w:t>
      </w:r>
      <w:r>
        <w:rPr>
          <w:color w:val="231F20"/>
        </w:rPr>
        <w:t>nên</w:t>
      </w:r>
      <w:r>
        <w:rPr>
          <w:color w:val="231F20"/>
          <w:spacing w:val="-3"/>
        </w:rPr>
        <w:t> </w:t>
      </w:r>
      <w:r>
        <w:rPr>
          <w:color w:val="231F20"/>
        </w:rPr>
        <w:t>nói</w:t>
      </w:r>
      <w:r>
        <w:rPr>
          <w:color w:val="231F20"/>
          <w:spacing w:val="-8"/>
        </w:rPr>
        <w:t> </w:t>
      </w:r>
      <w:r>
        <w:rPr>
          <w:color w:val="231F20"/>
        </w:rPr>
        <w:t>Từ,</w:t>
      </w:r>
      <w:r>
        <w:rPr>
          <w:color w:val="231F20"/>
          <w:spacing w:val="-3"/>
        </w:rPr>
        <w:t> </w:t>
      </w:r>
      <w:r>
        <w:rPr>
          <w:color w:val="231F20"/>
        </w:rPr>
        <w:t>Bi</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gần</w:t>
      </w:r>
      <w:r>
        <w:rPr>
          <w:color w:val="231F20"/>
          <w:spacing w:val="-3"/>
        </w:rPr>
        <w:t> </w:t>
      </w:r>
      <w:r>
        <w:rPr>
          <w:color w:val="231F20"/>
        </w:rPr>
        <w:t>hý</w:t>
      </w:r>
      <w:r>
        <w:rPr>
          <w:color w:val="231F20"/>
          <w:spacing w:val="-3"/>
        </w:rPr>
        <w:t> </w:t>
      </w:r>
      <w:r>
        <w:rPr>
          <w:color w:val="231F20"/>
        </w:rPr>
        <w:t>luận</w:t>
      </w:r>
      <w:r>
        <w:rPr>
          <w:color w:val="231F20"/>
          <w:spacing w:val="-3"/>
        </w:rPr>
        <w:t> </w:t>
      </w:r>
      <w:r>
        <w:rPr>
          <w:color w:val="231F20"/>
        </w:rPr>
        <w:t>của</w:t>
      </w:r>
      <w:r>
        <w:rPr>
          <w:color w:val="231F20"/>
          <w:spacing w:val="-3"/>
        </w:rPr>
        <w:t> </w:t>
      </w:r>
      <w:r>
        <w:rPr>
          <w:color w:val="231F20"/>
        </w:rPr>
        <w:t>kiến,</w:t>
      </w:r>
      <w:r>
        <w:rPr>
          <w:color w:val="231F20"/>
          <w:spacing w:val="-3"/>
        </w:rPr>
        <w:t> </w:t>
      </w:r>
      <w:r>
        <w:rPr>
          <w:color w:val="231F20"/>
        </w:rPr>
        <w:t>do Hành</w:t>
      </w:r>
      <w:r>
        <w:rPr>
          <w:color w:val="231F20"/>
          <w:spacing w:val="-7"/>
        </w:rPr>
        <w:t> </w:t>
      </w:r>
      <w:r>
        <w:rPr>
          <w:color w:val="231F20"/>
        </w:rPr>
        <w:t>giả</w:t>
      </w:r>
      <w:r>
        <w:rPr>
          <w:color w:val="231F20"/>
          <w:spacing w:val="-6"/>
        </w:rPr>
        <w:t> </w:t>
      </w:r>
      <w:r>
        <w:rPr>
          <w:color w:val="231F20"/>
        </w:rPr>
        <w:t>kiến</w:t>
      </w:r>
      <w:r>
        <w:rPr>
          <w:color w:val="231F20"/>
          <w:spacing w:val="-7"/>
        </w:rPr>
        <w:t> </w:t>
      </w:r>
      <w:r>
        <w:rPr>
          <w:color w:val="231F20"/>
        </w:rPr>
        <w:t>có</w:t>
      </w:r>
      <w:r>
        <w:rPr>
          <w:color w:val="231F20"/>
          <w:spacing w:val="-6"/>
        </w:rPr>
        <w:t> </w:t>
      </w:r>
      <w:r>
        <w:rPr>
          <w:color w:val="231F20"/>
        </w:rPr>
        <w:t>nhiều</w:t>
      </w:r>
      <w:r>
        <w:rPr>
          <w:color w:val="231F20"/>
          <w:spacing w:val="-6"/>
        </w:rPr>
        <w:t> </w:t>
      </w:r>
      <w:r>
        <w:rPr>
          <w:color w:val="231F20"/>
        </w:rPr>
        <w:t>giận</w:t>
      </w:r>
      <w:r>
        <w:rPr>
          <w:color w:val="231F20"/>
          <w:spacing w:val="-7"/>
        </w:rPr>
        <w:t> </w:t>
      </w:r>
      <w:r>
        <w:rPr>
          <w:color w:val="231F20"/>
        </w:rPr>
        <w:t>dữ.</w:t>
      </w:r>
      <w:r>
        <w:rPr>
          <w:color w:val="231F20"/>
          <w:spacing w:val="-6"/>
        </w:rPr>
        <w:t> </w:t>
      </w:r>
      <w:r>
        <w:rPr>
          <w:color w:val="231F20"/>
        </w:rPr>
        <w:t>Hỷ,</w:t>
      </w:r>
      <w:r>
        <w:rPr>
          <w:color w:val="231F20"/>
          <w:spacing w:val="-6"/>
        </w:rPr>
        <w:t> </w:t>
      </w:r>
      <w:r>
        <w:rPr>
          <w:color w:val="231F20"/>
        </w:rPr>
        <w:t>Xả</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gần</w:t>
      </w:r>
      <w:r>
        <w:rPr>
          <w:color w:val="231F20"/>
          <w:spacing w:val="-6"/>
        </w:rPr>
        <w:t> </w:t>
      </w:r>
      <w:r>
        <w:rPr>
          <w:color w:val="231F20"/>
        </w:rPr>
        <w:t>hý</w:t>
      </w:r>
      <w:r>
        <w:rPr>
          <w:color w:val="231F20"/>
          <w:spacing w:val="-6"/>
        </w:rPr>
        <w:t> </w:t>
      </w:r>
      <w:r>
        <w:rPr>
          <w:color w:val="231F20"/>
        </w:rPr>
        <w:t>luận</w:t>
      </w:r>
      <w:r>
        <w:rPr>
          <w:color w:val="231F20"/>
          <w:spacing w:val="-7"/>
        </w:rPr>
        <w:t> </w:t>
      </w:r>
      <w:r>
        <w:rPr>
          <w:color w:val="231F20"/>
        </w:rPr>
        <w:t>của</w:t>
      </w:r>
      <w:r>
        <w:rPr>
          <w:color w:val="231F20"/>
          <w:spacing w:val="-6"/>
        </w:rPr>
        <w:t> </w:t>
      </w:r>
      <w:r>
        <w:rPr>
          <w:color w:val="231F20"/>
        </w:rPr>
        <w:t>ái,</w:t>
      </w:r>
      <w:r>
        <w:rPr>
          <w:color w:val="231F20"/>
          <w:spacing w:val="-6"/>
        </w:rPr>
        <w:t> </w:t>
      </w:r>
      <w:r>
        <w:rPr>
          <w:color w:val="231F20"/>
        </w:rPr>
        <w:t>do Hành giả ái có nhiều dựa</w:t>
      </w:r>
      <w:r>
        <w:rPr>
          <w:color w:val="231F20"/>
          <w:spacing w:val="-2"/>
        </w:rPr>
        <w:t> </w:t>
      </w:r>
      <w:r>
        <w:rPr>
          <w:color w:val="231F20"/>
          <w:spacing w:val="-5"/>
        </w:rPr>
        <w:t>cậy.</w:t>
      </w:r>
    </w:p>
    <w:p>
      <w:pPr>
        <w:pStyle w:val="BodyText"/>
        <w:spacing w:line="271" w:lineRule="auto" w:before="115"/>
        <w:ind w:right="107"/>
      </w:pPr>
      <w:r>
        <w:rPr>
          <w:color w:val="231F20"/>
        </w:rPr>
        <w:t>Có thuyết nói: Từ, Bi đối trị gần hý luận của ái. Hỷ, Xả đối trị gần hý luận của kiến.</w:t>
      </w:r>
    </w:p>
    <w:p>
      <w:pPr>
        <w:pStyle w:val="BodyText"/>
        <w:spacing w:line="271" w:lineRule="auto"/>
        <w:ind w:right="107"/>
      </w:pPr>
      <w:r>
        <w:rPr>
          <w:color w:val="231F20"/>
        </w:rPr>
        <w:t>Lại nữa, duyên khắp nơi các thứ đối trị vô lượng phiền não phóng dật của hữu tình, nên gọi là vô lượng. Nghĩa là bốn vô lượng này có thể đối trị gần các phiền não phóng dật ở cõi dục.</w:t>
      </w:r>
    </w:p>
    <w:p>
      <w:pPr>
        <w:pStyle w:val="BodyText"/>
        <w:spacing w:line="271" w:lineRule="auto" w:before="113"/>
        <w:ind w:right="107"/>
      </w:pPr>
      <w:r>
        <w:rPr>
          <w:color w:val="231F20"/>
        </w:rPr>
        <w:t>Lại nữa, bốn thứ như thế là xứ hiện bày diệu dụng rộng khắp của các Hiền Thánh, nên gọi là vô lượng. Như những người giàu sang có vô số thứ nơi chốn dạo chơi rộng khắp, tức là các nơi chốn như vườn hoa, công viên, cung điện, lầu đài, vùng săn bắn.</w:t>
      </w:r>
    </w:p>
    <w:p>
      <w:pPr>
        <w:pStyle w:val="BodyText"/>
        <w:spacing w:line="271" w:lineRule="auto"/>
        <w:ind w:right="101"/>
      </w:pPr>
      <w:r>
        <w:rPr>
          <w:color w:val="231F20"/>
          <w:spacing w:val="3"/>
        </w:rPr>
        <w:t>Lại</w:t>
      </w:r>
      <w:r>
        <w:rPr>
          <w:color w:val="231F20"/>
          <w:spacing w:val="-2"/>
        </w:rPr>
        <w:t> </w:t>
      </w:r>
      <w:r>
        <w:rPr>
          <w:color w:val="231F20"/>
          <w:spacing w:val="3"/>
        </w:rPr>
        <w:t>nữa,</w:t>
      </w:r>
      <w:r>
        <w:rPr>
          <w:color w:val="231F20"/>
          <w:spacing w:val="-2"/>
        </w:rPr>
        <w:t> </w:t>
      </w:r>
      <w:r>
        <w:rPr>
          <w:color w:val="231F20"/>
          <w:spacing w:val="3"/>
        </w:rPr>
        <w:t>bốn</w:t>
      </w:r>
      <w:r>
        <w:rPr>
          <w:color w:val="231F20"/>
          <w:spacing w:val="-2"/>
        </w:rPr>
        <w:t> </w:t>
      </w:r>
      <w:r>
        <w:rPr>
          <w:color w:val="231F20"/>
          <w:spacing w:val="3"/>
        </w:rPr>
        <w:t>thứ</w:t>
      </w:r>
      <w:r>
        <w:rPr>
          <w:color w:val="231F20"/>
          <w:spacing w:val="-2"/>
        </w:rPr>
        <w:t> </w:t>
      </w:r>
      <w:r>
        <w:rPr>
          <w:color w:val="231F20"/>
          <w:spacing w:val="3"/>
        </w:rPr>
        <w:t>như</w:t>
      </w:r>
      <w:r>
        <w:rPr>
          <w:color w:val="231F20"/>
          <w:spacing w:val="-2"/>
        </w:rPr>
        <w:t> </w:t>
      </w:r>
      <w:r>
        <w:rPr>
          <w:color w:val="231F20"/>
          <w:spacing w:val="3"/>
        </w:rPr>
        <w:t>thế</w:t>
      </w:r>
      <w:r>
        <w:rPr>
          <w:color w:val="231F20"/>
          <w:spacing w:val="-2"/>
        </w:rPr>
        <w:t> </w:t>
      </w:r>
      <w:r>
        <w:rPr>
          <w:color w:val="231F20"/>
          <w:spacing w:val="2"/>
        </w:rPr>
        <w:t>có</w:t>
      </w:r>
      <w:r>
        <w:rPr>
          <w:color w:val="231F20"/>
          <w:spacing w:val="-2"/>
        </w:rPr>
        <w:t> </w:t>
      </w:r>
      <w:r>
        <w:rPr>
          <w:color w:val="231F20"/>
          <w:spacing w:val="4"/>
        </w:rPr>
        <w:t>duyên</w:t>
      </w:r>
      <w:r>
        <w:rPr>
          <w:color w:val="231F20"/>
          <w:spacing w:val="-2"/>
        </w:rPr>
        <w:t> </w:t>
      </w:r>
      <w:r>
        <w:rPr>
          <w:color w:val="231F20"/>
          <w:spacing w:val="3"/>
        </w:rPr>
        <w:t>nơi</w:t>
      </w:r>
      <w:r>
        <w:rPr>
          <w:color w:val="231F20"/>
          <w:spacing w:val="-2"/>
        </w:rPr>
        <w:t> </w:t>
      </w:r>
      <w:r>
        <w:rPr>
          <w:color w:val="231F20"/>
          <w:spacing w:val="2"/>
        </w:rPr>
        <w:t>vô</w:t>
      </w:r>
      <w:r>
        <w:rPr>
          <w:color w:val="231F20"/>
          <w:spacing w:val="-1"/>
        </w:rPr>
        <w:t> </w:t>
      </w:r>
      <w:r>
        <w:rPr>
          <w:color w:val="231F20"/>
          <w:spacing w:val="4"/>
        </w:rPr>
        <w:t>lượng</w:t>
      </w:r>
      <w:r>
        <w:rPr>
          <w:color w:val="231F20"/>
          <w:spacing w:val="-2"/>
        </w:rPr>
        <w:t> </w:t>
      </w:r>
      <w:r>
        <w:rPr>
          <w:color w:val="231F20"/>
          <w:spacing w:val="3"/>
        </w:rPr>
        <w:t>hữu</w:t>
      </w:r>
      <w:r>
        <w:rPr>
          <w:color w:val="231F20"/>
          <w:spacing w:val="-2"/>
        </w:rPr>
        <w:t> </w:t>
      </w:r>
      <w:r>
        <w:rPr>
          <w:color w:val="231F20"/>
          <w:spacing w:val="3"/>
        </w:rPr>
        <w:t>tình</w:t>
      </w:r>
      <w:r>
        <w:rPr>
          <w:color w:val="231F20"/>
          <w:spacing w:val="-2"/>
        </w:rPr>
        <w:t> </w:t>
      </w:r>
      <w:r>
        <w:rPr>
          <w:color w:val="231F20"/>
          <w:spacing w:val="5"/>
        </w:rPr>
        <w:t>làm </w:t>
      </w:r>
      <w:r>
        <w:rPr>
          <w:color w:val="231F20"/>
          <w:spacing w:val="4"/>
        </w:rPr>
        <w:t>cảnh, </w:t>
      </w:r>
      <w:r>
        <w:rPr>
          <w:color w:val="231F20"/>
          <w:spacing w:val="3"/>
        </w:rPr>
        <w:t>sinh </w:t>
      </w:r>
      <w:r>
        <w:rPr>
          <w:color w:val="231F20"/>
          <w:spacing w:val="2"/>
        </w:rPr>
        <w:t>ra vô </w:t>
      </w:r>
      <w:r>
        <w:rPr>
          <w:color w:val="231F20"/>
          <w:spacing w:val="4"/>
        </w:rPr>
        <w:t>lượng phước, </w:t>
      </w:r>
      <w:r>
        <w:rPr>
          <w:color w:val="231F20"/>
          <w:spacing w:val="3"/>
        </w:rPr>
        <w:t>dẫn đến </w:t>
      </w:r>
      <w:r>
        <w:rPr>
          <w:color w:val="231F20"/>
          <w:spacing w:val="2"/>
        </w:rPr>
        <w:t>vô </w:t>
      </w:r>
      <w:r>
        <w:rPr>
          <w:color w:val="231F20"/>
          <w:spacing w:val="4"/>
        </w:rPr>
        <w:t>lượng </w:t>
      </w:r>
      <w:r>
        <w:rPr>
          <w:color w:val="231F20"/>
          <w:spacing w:val="3"/>
        </w:rPr>
        <w:t>quả, nên gọi </w:t>
      </w:r>
      <w:r>
        <w:rPr>
          <w:color w:val="231F20"/>
          <w:spacing w:val="5"/>
        </w:rPr>
        <w:t>là </w:t>
      </w:r>
      <w:r>
        <w:rPr>
          <w:color w:val="231F20"/>
          <w:spacing w:val="2"/>
        </w:rPr>
        <w:t>vô</w:t>
      </w:r>
      <w:r>
        <w:rPr>
          <w:color w:val="231F20"/>
          <w:spacing w:val="10"/>
        </w:rPr>
        <w:t> </w:t>
      </w:r>
      <w:r>
        <w:rPr>
          <w:color w:val="231F20"/>
          <w:spacing w:val="5"/>
        </w:rPr>
        <w:t>lượng.</w:t>
      </w:r>
    </w:p>
    <w:p>
      <w:pPr>
        <w:spacing w:before="114"/>
        <w:ind w:left="960" w:right="0" w:firstLine="0"/>
        <w:jc w:val="both"/>
        <w:rPr>
          <w:sz w:val="26"/>
        </w:rPr>
      </w:pPr>
      <w:r>
        <w:rPr>
          <w:i/>
          <w:color w:val="231F20"/>
          <w:sz w:val="26"/>
        </w:rPr>
        <w:t>Bốn vô lượng này: Về cõi: </w:t>
      </w:r>
      <w:r>
        <w:rPr>
          <w:color w:val="231F20"/>
          <w:sz w:val="26"/>
        </w:rPr>
        <w:t>Là ở tại cõi dục và cõi sắc.</w:t>
      </w:r>
    </w:p>
    <w:p>
      <w:pPr>
        <w:pStyle w:val="BodyText"/>
        <w:spacing w:line="271" w:lineRule="auto" w:before="153"/>
        <w:ind w:right="107"/>
      </w:pPr>
      <w:r>
        <w:rPr>
          <w:i/>
          <w:color w:val="231F20"/>
        </w:rPr>
        <w:t>Về địa: </w:t>
      </w:r>
      <w:r>
        <w:rPr>
          <w:color w:val="231F20"/>
        </w:rPr>
        <w:t>Từ, Bi và Xả, ba thứ có mặt nơi bảy địa, tức là cõi</w:t>
      </w:r>
      <w:r>
        <w:rPr>
          <w:color w:val="231F20"/>
          <w:spacing w:val="-39"/>
        </w:rPr>
        <w:t> </w:t>
      </w:r>
      <w:r>
        <w:rPr>
          <w:color w:val="231F20"/>
        </w:rPr>
        <w:t>dục, bốn tĩnh lự, định vị chí cùng tĩnh lự trung gian.</w:t>
      </w:r>
    </w:p>
    <w:p>
      <w:pPr>
        <w:pStyle w:val="BodyText"/>
        <w:spacing w:line="271" w:lineRule="auto" w:before="113"/>
        <w:ind w:right="107"/>
      </w:pPr>
      <w:r>
        <w:rPr>
          <w:color w:val="231F20"/>
        </w:rPr>
        <w:t>Có thuyết nói: Ở nơi mười địa, tức bốn tĩnh lự, bốn cận phần, tĩnh lự trung gian và cõi dục.</w:t>
      </w:r>
    </w:p>
    <w:p>
      <w:pPr>
        <w:pStyle w:val="BodyText"/>
        <w:ind w:left="960" w:firstLine="0"/>
      </w:pPr>
      <w:r>
        <w:rPr>
          <w:color w:val="231F20"/>
        </w:rPr>
        <w:t>Hỷ vô lượng thì ở ba địa, tức cõi dục và hai tĩnh lự đầu.</w:t>
      </w:r>
    </w:p>
    <w:p>
      <w:pPr>
        <w:pStyle w:val="BodyText"/>
        <w:spacing w:line="273" w:lineRule="auto" w:before="152"/>
        <w:ind w:right="106"/>
      </w:pPr>
      <w:r>
        <w:rPr>
          <w:color w:val="231F20"/>
        </w:rPr>
        <w:t>Có Sư khác cho: Trong hai tĩnh lự đầu không có Bi vô lượng. Vì sao? Vì trong hai tĩnh lự đầu có hành tướng vui mừng của hỷ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thù thắng chuyển, còn Bi vô lượng thì có hành tướng lo lắng hiện </w:t>
      </w:r>
      <w:r>
        <w:rPr>
          <w:color w:val="231F20"/>
          <w:spacing w:val="-5"/>
        </w:rPr>
        <w:t>bày.</w:t>
      </w:r>
      <w:r>
        <w:rPr>
          <w:color w:val="231F20"/>
          <w:spacing w:val="-8"/>
        </w:rPr>
        <w:t> </w:t>
      </w:r>
      <w:r>
        <w:rPr>
          <w:color w:val="231F20"/>
        </w:rPr>
        <w:t>Vậy</w:t>
      </w:r>
      <w:r>
        <w:rPr>
          <w:color w:val="231F20"/>
          <w:spacing w:val="-4"/>
        </w:rPr>
        <w:t> </w:t>
      </w:r>
      <w:r>
        <w:rPr>
          <w:color w:val="231F20"/>
        </w:rPr>
        <w:t>trong</w:t>
      </w:r>
      <w:r>
        <w:rPr>
          <w:color w:val="231F20"/>
          <w:spacing w:val="-4"/>
        </w:rPr>
        <w:t> </w:t>
      </w:r>
      <w:r>
        <w:rPr>
          <w:color w:val="231F20"/>
        </w:rPr>
        <w:t>hai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đầu</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Bi</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một</w:t>
      </w:r>
      <w:r>
        <w:rPr>
          <w:color w:val="231F20"/>
          <w:spacing w:val="-4"/>
        </w:rPr>
        <w:t> </w:t>
      </w:r>
      <w:r>
        <w:rPr>
          <w:color w:val="231F20"/>
        </w:rPr>
        <w:t>tâm</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vui, có buồn là trái với chánh lý.</w:t>
      </w:r>
    </w:p>
    <w:p>
      <w:pPr>
        <w:pStyle w:val="BodyText"/>
        <w:spacing w:line="273" w:lineRule="auto" w:before="111"/>
        <w:ind w:left="110" w:right="391"/>
      </w:pPr>
      <w:r>
        <w:rPr>
          <w:i/>
          <w:color w:val="231F20"/>
        </w:rPr>
        <w:t>Hỏi: </w:t>
      </w:r>
      <w:r>
        <w:rPr>
          <w:color w:val="231F20"/>
        </w:rPr>
        <w:t>Nếu như vậy thì hai tĩnh lự đầu làm sao có được sự nhàm chán vô lậu?</w:t>
      </w:r>
    </w:p>
    <w:p>
      <w:pPr>
        <w:pStyle w:val="BodyText"/>
        <w:spacing w:line="273" w:lineRule="auto" w:before="111"/>
        <w:ind w:left="110" w:right="391"/>
      </w:pPr>
      <w:r>
        <w:rPr>
          <w:i/>
          <w:color w:val="231F20"/>
        </w:rPr>
        <w:t>Đáp: </w:t>
      </w:r>
      <w:r>
        <w:rPr>
          <w:color w:val="231F20"/>
        </w:rPr>
        <w:t>Vì nhàm chán vô lậu cùng với tác ý chân thật tương </w:t>
      </w:r>
      <w:r>
        <w:rPr>
          <w:color w:val="231F20"/>
          <w:spacing w:val="-2"/>
        </w:rPr>
        <w:t>ưng </w:t>
      </w:r>
      <w:r>
        <w:rPr>
          <w:color w:val="231F20"/>
        </w:rPr>
        <w:t>không</w:t>
      </w:r>
      <w:r>
        <w:rPr>
          <w:color w:val="231F20"/>
          <w:spacing w:val="-5"/>
        </w:rPr>
        <w:t> </w:t>
      </w:r>
      <w:r>
        <w:rPr>
          <w:color w:val="231F20"/>
        </w:rPr>
        <w:t>trái</w:t>
      </w:r>
      <w:r>
        <w:rPr>
          <w:color w:val="231F20"/>
          <w:spacing w:val="-4"/>
        </w:rPr>
        <w:t> </w:t>
      </w:r>
      <w:r>
        <w:rPr>
          <w:color w:val="231F20"/>
        </w:rPr>
        <w:t>với</w:t>
      </w:r>
      <w:r>
        <w:rPr>
          <w:color w:val="231F20"/>
          <w:spacing w:val="-5"/>
        </w:rPr>
        <w:t> </w:t>
      </w:r>
      <w:r>
        <w:rPr>
          <w:color w:val="231F20"/>
        </w:rPr>
        <w:t>hỷ,</w:t>
      </w:r>
      <w:r>
        <w:rPr>
          <w:color w:val="231F20"/>
          <w:spacing w:val="-4"/>
        </w:rPr>
        <w:t> </w:t>
      </w:r>
      <w:r>
        <w:rPr>
          <w:color w:val="231F20"/>
        </w:rPr>
        <w:t>như</w:t>
      </w:r>
      <w:r>
        <w:rPr>
          <w:color w:val="231F20"/>
          <w:spacing w:val="-5"/>
        </w:rPr>
        <w:t> </w:t>
      </w:r>
      <w:r>
        <w:rPr>
          <w:color w:val="231F20"/>
        </w:rPr>
        <w:t>như</w:t>
      </w:r>
      <w:r>
        <w:rPr>
          <w:color w:val="231F20"/>
          <w:spacing w:val="-4"/>
        </w:rPr>
        <w:t> </w:t>
      </w:r>
      <w:r>
        <w:rPr>
          <w:color w:val="231F20"/>
        </w:rPr>
        <w:t>nơi</w:t>
      </w:r>
      <w:r>
        <w:rPr>
          <w:color w:val="231F20"/>
          <w:spacing w:val="-5"/>
        </w:rPr>
        <w:t> </w:t>
      </w:r>
      <w:r>
        <w:rPr>
          <w:color w:val="231F20"/>
        </w:rPr>
        <w:t>cảnh</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rõ</w:t>
      </w:r>
      <w:r>
        <w:rPr>
          <w:color w:val="231F20"/>
          <w:spacing w:val="-4"/>
        </w:rPr>
        <w:t> </w:t>
      </w:r>
      <w:r>
        <w:rPr>
          <w:color w:val="231F20"/>
        </w:rPr>
        <w:t>về</w:t>
      </w:r>
      <w:r>
        <w:rPr>
          <w:color w:val="231F20"/>
          <w:spacing w:val="-5"/>
        </w:rPr>
        <w:t> </w:t>
      </w:r>
      <w:r>
        <w:rPr>
          <w:color w:val="231F20"/>
        </w:rPr>
        <w:t>tướng</w:t>
      </w:r>
      <w:r>
        <w:rPr>
          <w:color w:val="231F20"/>
          <w:spacing w:val="-4"/>
        </w:rPr>
        <w:t> </w:t>
      </w:r>
      <w:r>
        <w:rPr>
          <w:color w:val="231F20"/>
        </w:rPr>
        <w:t>chân</w:t>
      </w:r>
      <w:r>
        <w:rPr>
          <w:color w:val="231F20"/>
          <w:spacing w:val="-5"/>
        </w:rPr>
        <w:t> </w:t>
      </w:r>
      <w:r>
        <w:rPr>
          <w:color w:val="231F20"/>
        </w:rPr>
        <w:t>thật, như thế như thế càng phát sinh vui mừng sâu xa. Như như nơi cảnh sinh khởi vui mừng sâu xa. Như thế như thế lại hân hoan vì sự hiểu biết</w:t>
      </w:r>
      <w:r>
        <w:rPr>
          <w:color w:val="231F20"/>
          <w:spacing w:val="-20"/>
        </w:rPr>
        <w:t> </w:t>
      </w:r>
      <w:r>
        <w:rPr>
          <w:color w:val="231F20"/>
        </w:rPr>
        <w:t>đó.</w:t>
      </w:r>
      <w:r>
        <w:rPr>
          <w:color w:val="231F20"/>
          <w:spacing w:val="-19"/>
        </w:rPr>
        <w:t> </w:t>
      </w:r>
      <w:r>
        <w:rPr>
          <w:color w:val="231F20"/>
        </w:rPr>
        <w:t>Như</w:t>
      </w:r>
      <w:r>
        <w:rPr>
          <w:color w:val="231F20"/>
          <w:spacing w:val="-19"/>
        </w:rPr>
        <w:t> </w:t>
      </w:r>
      <w:r>
        <w:rPr>
          <w:color w:val="231F20"/>
        </w:rPr>
        <w:t>người</w:t>
      </w:r>
      <w:r>
        <w:rPr>
          <w:color w:val="231F20"/>
          <w:spacing w:val="-19"/>
        </w:rPr>
        <w:t> </w:t>
      </w:r>
      <w:r>
        <w:rPr>
          <w:color w:val="231F20"/>
        </w:rPr>
        <w:t>tìm</w:t>
      </w:r>
      <w:r>
        <w:rPr>
          <w:color w:val="231F20"/>
          <w:spacing w:val="-19"/>
        </w:rPr>
        <w:t> </w:t>
      </w:r>
      <w:r>
        <w:rPr>
          <w:color w:val="231F20"/>
        </w:rPr>
        <w:t>của</w:t>
      </w:r>
      <w:r>
        <w:rPr>
          <w:color w:val="231F20"/>
          <w:spacing w:val="-19"/>
        </w:rPr>
        <w:t> </w:t>
      </w:r>
      <w:r>
        <w:rPr>
          <w:color w:val="231F20"/>
        </w:rPr>
        <w:t>báu</w:t>
      </w:r>
      <w:r>
        <w:rPr>
          <w:color w:val="231F20"/>
          <w:spacing w:val="-19"/>
        </w:rPr>
        <w:t> </w:t>
      </w:r>
      <w:r>
        <w:rPr>
          <w:color w:val="231F20"/>
        </w:rPr>
        <w:t>mà</w:t>
      </w:r>
      <w:r>
        <w:rPr>
          <w:color w:val="231F20"/>
          <w:spacing w:val="-19"/>
        </w:rPr>
        <w:t> </w:t>
      </w:r>
      <w:r>
        <w:rPr>
          <w:color w:val="231F20"/>
        </w:rPr>
        <w:t>đào</w:t>
      </w:r>
      <w:r>
        <w:rPr>
          <w:color w:val="231F20"/>
          <w:spacing w:val="-19"/>
        </w:rPr>
        <w:t> </w:t>
      </w:r>
      <w:r>
        <w:rPr>
          <w:color w:val="231F20"/>
        </w:rPr>
        <w:t>đất,</w:t>
      </w:r>
      <w:r>
        <w:rPr>
          <w:color w:val="231F20"/>
          <w:spacing w:val="-19"/>
        </w:rPr>
        <w:t> </w:t>
      </w:r>
      <w:r>
        <w:rPr>
          <w:color w:val="231F20"/>
        </w:rPr>
        <w:t>cứ</w:t>
      </w:r>
      <w:r>
        <w:rPr>
          <w:color w:val="231F20"/>
          <w:spacing w:val="-19"/>
        </w:rPr>
        <w:t> </w:t>
      </w:r>
      <w:r>
        <w:rPr>
          <w:color w:val="231F20"/>
        </w:rPr>
        <w:t>đào</w:t>
      </w:r>
      <w:r>
        <w:rPr>
          <w:color w:val="231F20"/>
          <w:spacing w:val="-19"/>
        </w:rPr>
        <w:t> </w:t>
      </w:r>
      <w:r>
        <w:rPr>
          <w:color w:val="231F20"/>
        </w:rPr>
        <w:t>đất</w:t>
      </w:r>
      <w:r>
        <w:rPr>
          <w:color w:val="231F20"/>
          <w:spacing w:val="-19"/>
        </w:rPr>
        <w:t> </w:t>
      </w:r>
      <w:r>
        <w:rPr>
          <w:color w:val="231F20"/>
        </w:rPr>
        <w:t>như</w:t>
      </w:r>
      <w:r>
        <w:rPr>
          <w:color w:val="231F20"/>
          <w:spacing w:val="-19"/>
        </w:rPr>
        <w:t> </w:t>
      </w:r>
      <w:r>
        <w:rPr>
          <w:color w:val="231F20"/>
        </w:rPr>
        <w:t>thế</w:t>
      </w:r>
      <w:r>
        <w:rPr>
          <w:color w:val="231F20"/>
          <w:spacing w:val="-19"/>
        </w:rPr>
        <w:t> </w:t>
      </w:r>
      <w:r>
        <w:rPr>
          <w:color w:val="231F20"/>
        </w:rPr>
        <w:t>như</w:t>
      </w:r>
      <w:r>
        <w:rPr>
          <w:color w:val="231F20"/>
          <w:spacing w:val="-19"/>
        </w:rPr>
        <w:t> </w:t>
      </w:r>
      <w:r>
        <w:rPr>
          <w:color w:val="231F20"/>
          <w:spacing w:val="-2"/>
        </w:rPr>
        <w:t>thế </w:t>
      </w:r>
      <w:r>
        <w:rPr>
          <w:color w:val="231F20"/>
        </w:rPr>
        <w:t>được</w:t>
      </w:r>
      <w:r>
        <w:rPr>
          <w:color w:val="231F20"/>
          <w:spacing w:val="-4"/>
        </w:rPr>
        <w:t> </w:t>
      </w:r>
      <w:r>
        <w:rPr>
          <w:color w:val="231F20"/>
        </w:rPr>
        <w:t>các</w:t>
      </w:r>
      <w:r>
        <w:rPr>
          <w:color w:val="231F20"/>
          <w:spacing w:val="-4"/>
        </w:rPr>
        <w:t> </w:t>
      </w:r>
      <w:r>
        <w:rPr>
          <w:color w:val="231F20"/>
        </w:rPr>
        <w:t>vật</w:t>
      </w:r>
      <w:r>
        <w:rPr>
          <w:color w:val="231F20"/>
          <w:spacing w:val="-4"/>
        </w:rPr>
        <w:t> </w:t>
      </w:r>
      <w:r>
        <w:rPr>
          <w:color w:val="231F20"/>
        </w:rPr>
        <w:t>báu,</w:t>
      </w:r>
      <w:r>
        <w:rPr>
          <w:color w:val="231F20"/>
          <w:spacing w:val="-4"/>
        </w:rPr>
        <w:t> </w:t>
      </w:r>
      <w:r>
        <w:rPr>
          <w:color w:val="231F20"/>
        </w:rPr>
        <w:t>và</w:t>
      </w:r>
      <w:r>
        <w:rPr>
          <w:color w:val="231F20"/>
          <w:spacing w:val="-4"/>
        </w:rPr>
        <w:t> </w:t>
      </w:r>
      <w:r>
        <w:rPr>
          <w:color w:val="231F20"/>
        </w:rPr>
        <w:t>được</w:t>
      </w:r>
      <w:r>
        <w:rPr>
          <w:color w:val="231F20"/>
          <w:spacing w:val="-4"/>
        </w:rPr>
        <w:t> </w:t>
      </w:r>
      <w:r>
        <w:rPr>
          <w:color w:val="231F20"/>
        </w:rPr>
        <w:t>các</w:t>
      </w:r>
      <w:r>
        <w:rPr>
          <w:color w:val="231F20"/>
          <w:spacing w:val="-4"/>
        </w:rPr>
        <w:t> </w:t>
      </w:r>
      <w:r>
        <w:rPr>
          <w:color w:val="231F20"/>
        </w:rPr>
        <w:t>vật</w:t>
      </w:r>
      <w:r>
        <w:rPr>
          <w:color w:val="231F20"/>
          <w:spacing w:val="-4"/>
        </w:rPr>
        <w:t> </w:t>
      </w:r>
      <w:r>
        <w:rPr>
          <w:color w:val="231F20"/>
        </w:rPr>
        <w:t>báu</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lại</w:t>
      </w:r>
      <w:r>
        <w:rPr>
          <w:color w:val="231F20"/>
          <w:spacing w:val="-4"/>
        </w:rPr>
        <w:t> </w:t>
      </w:r>
      <w:r>
        <w:rPr>
          <w:color w:val="231F20"/>
        </w:rPr>
        <w:t>vui</w:t>
      </w:r>
      <w:r>
        <w:rPr>
          <w:color w:val="231F20"/>
          <w:spacing w:val="-4"/>
        </w:rPr>
        <w:t> </w:t>
      </w:r>
      <w:r>
        <w:rPr>
          <w:color w:val="231F20"/>
        </w:rPr>
        <w:t>vẻ</w:t>
      </w:r>
      <w:r>
        <w:rPr>
          <w:color w:val="231F20"/>
          <w:spacing w:val="-4"/>
        </w:rPr>
        <w:t> </w:t>
      </w:r>
      <w:r>
        <w:rPr>
          <w:color w:val="231F20"/>
          <w:spacing w:val="-2"/>
        </w:rPr>
        <w:t>đào </w:t>
      </w:r>
      <w:r>
        <w:rPr>
          <w:color w:val="231F20"/>
        </w:rPr>
        <w:t>đất.</w:t>
      </w:r>
      <w:r>
        <w:rPr>
          <w:color w:val="231F20"/>
          <w:spacing w:val="-8"/>
        </w:rPr>
        <w:t> </w:t>
      </w:r>
      <w:r>
        <w:rPr>
          <w:color w:val="231F20"/>
        </w:rPr>
        <w:t>Bi</w:t>
      </w:r>
      <w:r>
        <w:rPr>
          <w:color w:val="231F20"/>
          <w:spacing w:val="-7"/>
        </w:rPr>
        <w:t> </w:t>
      </w:r>
      <w:r>
        <w:rPr>
          <w:color w:val="231F20"/>
        </w:rPr>
        <w:t>vô</w:t>
      </w:r>
      <w:r>
        <w:rPr>
          <w:color w:val="231F20"/>
          <w:spacing w:val="-7"/>
        </w:rPr>
        <w:t> </w:t>
      </w:r>
      <w:r>
        <w:rPr>
          <w:color w:val="231F20"/>
        </w:rPr>
        <w:t>lượng</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tác</w:t>
      </w:r>
      <w:r>
        <w:rPr>
          <w:color w:val="231F20"/>
          <w:spacing w:val="-8"/>
        </w:rPr>
        <w:t> </w:t>
      </w:r>
      <w:r>
        <w:rPr>
          <w:color w:val="231F20"/>
        </w:rPr>
        <w:t>ý</w:t>
      </w:r>
      <w:r>
        <w:rPr>
          <w:color w:val="231F20"/>
          <w:spacing w:val="-7"/>
        </w:rPr>
        <w:t> </w:t>
      </w:r>
      <w:r>
        <w:rPr>
          <w:color w:val="231F20"/>
        </w:rPr>
        <w:t>thắng</w:t>
      </w:r>
      <w:r>
        <w:rPr>
          <w:color w:val="231F20"/>
          <w:spacing w:val="-7"/>
        </w:rPr>
        <w:t> </w:t>
      </w:r>
      <w:r>
        <w:rPr>
          <w:color w:val="231F20"/>
        </w:rPr>
        <w:t>giải</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nên</w:t>
      </w:r>
      <w:r>
        <w:rPr>
          <w:color w:val="231F20"/>
          <w:spacing w:val="-8"/>
        </w:rPr>
        <w:t> </w:t>
      </w:r>
      <w:r>
        <w:rPr>
          <w:color w:val="231F20"/>
        </w:rPr>
        <w:t>trái</w:t>
      </w:r>
      <w:r>
        <w:rPr>
          <w:color w:val="231F20"/>
          <w:spacing w:val="-7"/>
        </w:rPr>
        <w:t> </w:t>
      </w:r>
      <w:r>
        <w:rPr>
          <w:color w:val="231F20"/>
        </w:rPr>
        <w:t>với</w:t>
      </w:r>
      <w:r>
        <w:rPr>
          <w:color w:val="231F20"/>
          <w:spacing w:val="-7"/>
        </w:rPr>
        <w:t> </w:t>
      </w:r>
      <w:r>
        <w:rPr>
          <w:color w:val="231F20"/>
          <w:spacing w:val="-2"/>
        </w:rPr>
        <w:t>hỷ.</w:t>
      </w:r>
    </w:p>
    <w:p>
      <w:pPr>
        <w:pStyle w:val="BodyText"/>
        <w:spacing w:line="271" w:lineRule="auto" w:before="104"/>
        <w:ind w:left="110" w:right="391"/>
      </w:pPr>
      <w:r>
        <w:rPr>
          <w:i/>
          <w:color w:val="231F20"/>
        </w:rPr>
        <w:t>Lời bình: </w:t>
      </w:r>
      <w:r>
        <w:rPr>
          <w:color w:val="231F20"/>
        </w:rPr>
        <w:t>Nên nói như vầy: Hai tĩnh lự đầu có Bi vô lượng. Vì sao nhận biết như thế? Do có Thánh giáo lượng. Như nơi Chương Định Uẩn nói: Hai tĩnh lự đầu thâu giữ cả bốn vô lượng của chúng, nên biết là có Bi.</w:t>
      </w:r>
    </w:p>
    <w:p>
      <w:pPr>
        <w:spacing w:line="271" w:lineRule="auto" w:before="114"/>
        <w:ind w:left="110" w:right="391" w:firstLine="566"/>
        <w:jc w:val="both"/>
        <w:rPr>
          <w:sz w:val="26"/>
        </w:rPr>
      </w:pPr>
      <w:r>
        <w:rPr>
          <w:i/>
          <w:color w:val="231F20"/>
          <w:sz w:val="26"/>
        </w:rPr>
        <w:t>Bốn vô lượng này: Về chỗ dựa: </w:t>
      </w:r>
      <w:r>
        <w:rPr>
          <w:color w:val="231F20"/>
          <w:sz w:val="26"/>
        </w:rPr>
        <w:t>Chỉ dựa vào thân nơi cõi dục được hiện khởi.</w:t>
      </w:r>
    </w:p>
    <w:p>
      <w:pPr>
        <w:pStyle w:val="BodyText"/>
        <w:spacing w:line="271" w:lineRule="auto"/>
        <w:ind w:left="110" w:right="390"/>
      </w:pPr>
      <w:r>
        <w:rPr>
          <w:i/>
          <w:color w:val="231F20"/>
        </w:rPr>
        <w:t>Về hành tướng: </w:t>
      </w:r>
      <w:r>
        <w:rPr>
          <w:color w:val="231F20"/>
        </w:rPr>
        <w:t>Từ có hành tướng là ban cho vui. Bi có hành tướng là cứu khổ. Hỷ có hành tướng là vui mừng. Xả có hành tướng buông bỏ.</w:t>
      </w:r>
    </w:p>
    <w:p>
      <w:pPr>
        <w:pStyle w:val="BodyText"/>
        <w:spacing w:line="271" w:lineRule="auto"/>
        <w:ind w:left="110" w:right="390"/>
      </w:pPr>
      <w:r>
        <w:rPr>
          <w:i/>
          <w:color w:val="231F20"/>
        </w:rPr>
        <w:t>Về đối tượng duyên: </w:t>
      </w:r>
      <w:r>
        <w:rPr>
          <w:color w:val="231F20"/>
        </w:rPr>
        <w:t>Chỉ duyên nơi cõi dục, chỉ duyên nơi tụ tập, chỉ duyên nơi hòa hợp, chỉ duyên nơi các hữu tình </w:t>
      </w:r>
      <w:r>
        <w:rPr>
          <w:color w:val="231F20"/>
          <w:spacing w:val="-5"/>
        </w:rPr>
        <w:t>v.v… </w:t>
      </w:r>
      <w:r>
        <w:rPr>
          <w:color w:val="231F20"/>
        </w:rPr>
        <w:t>Nghĩa là duyên với năm uẩn, hai uẩn nơi hữu tình ở cõi dục làm cảnh. Nếu các</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tâm</w:t>
      </w:r>
      <w:r>
        <w:rPr>
          <w:color w:val="231F20"/>
          <w:spacing w:val="-10"/>
        </w:rPr>
        <w:t> </w:t>
      </w:r>
      <w:r>
        <w:rPr>
          <w:color w:val="231F20"/>
        </w:rPr>
        <w:t>trụ</w:t>
      </w:r>
      <w:r>
        <w:rPr>
          <w:color w:val="231F20"/>
          <w:spacing w:val="-10"/>
        </w:rPr>
        <w:t> </w:t>
      </w:r>
      <w:r>
        <w:rPr>
          <w:color w:val="231F20"/>
        </w:rPr>
        <w:t>vào</w:t>
      </w:r>
      <w:r>
        <w:rPr>
          <w:color w:val="231F20"/>
          <w:spacing w:val="-10"/>
        </w:rPr>
        <w:t> </w:t>
      </w:r>
      <w:r>
        <w:rPr>
          <w:color w:val="231F20"/>
        </w:rPr>
        <w:t>địa</w:t>
      </w:r>
      <w:r>
        <w:rPr>
          <w:color w:val="231F20"/>
          <w:spacing w:val="-10"/>
        </w:rPr>
        <w:t> </w:t>
      </w:r>
      <w:r>
        <w:rPr>
          <w:color w:val="231F20"/>
        </w:rPr>
        <w:t>của</w:t>
      </w:r>
      <w:r>
        <w:rPr>
          <w:color w:val="231F20"/>
          <w:spacing w:val="-10"/>
        </w:rPr>
        <w:t> </w:t>
      </w:r>
      <w:r>
        <w:rPr>
          <w:color w:val="231F20"/>
        </w:rPr>
        <w:t>mình</w:t>
      </w:r>
      <w:r>
        <w:rPr>
          <w:color w:val="231F20"/>
          <w:spacing w:val="-10"/>
        </w:rPr>
        <w:t> </w:t>
      </w:r>
      <w:r>
        <w:rPr>
          <w:color w:val="231F20"/>
        </w:rPr>
        <w:t>thì</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kia,</w:t>
      </w:r>
      <w:r>
        <w:rPr>
          <w:color w:val="231F20"/>
          <w:spacing w:val="-10"/>
        </w:rPr>
        <w:t> </w:t>
      </w:r>
      <w:r>
        <w:rPr>
          <w:color w:val="231F20"/>
        </w:rPr>
        <w:t>nếu các hữu tình tâm trụ vào địa của người khác, hoặc người không tâm thì duyên với hai uẩn kia.</w:t>
      </w:r>
    </w:p>
    <w:p>
      <w:pPr>
        <w:pStyle w:val="BodyText"/>
        <w:spacing w:line="273" w:lineRule="auto" w:before="127"/>
        <w:ind w:left="110" w:right="390"/>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6"/>
        </w:rPr>
        <w:t> </w:t>
      </w:r>
      <w:r>
        <w:rPr>
          <w:color w:val="231F20"/>
        </w:rPr>
        <w:t>Vô</w:t>
      </w:r>
      <w:r>
        <w:rPr>
          <w:color w:val="231F20"/>
          <w:spacing w:val="-11"/>
        </w:rPr>
        <w:t> </w:t>
      </w:r>
      <w:r>
        <w:rPr>
          <w:color w:val="231F20"/>
        </w:rPr>
        <w:t>lượng</w:t>
      </w:r>
      <w:r>
        <w:rPr>
          <w:color w:val="231F20"/>
          <w:spacing w:val="-12"/>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spacing w:val="-4"/>
        </w:rPr>
        <w:t>hữu </w:t>
      </w:r>
      <w:r>
        <w:rPr>
          <w:color w:val="231F20"/>
        </w:rPr>
        <w:t>tình</w:t>
      </w:r>
      <w:r>
        <w:rPr>
          <w:color w:val="231F20"/>
          <w:spacing w:val="-4"/>
        </w:rPr>
        <w:t> </w:t>
      </w:r>
      <w:r>
        <w:rPr>
          <w:color w:val="231F20"/>
        </w:rPr>
        <w:t>cõi</w:t>
      </w:r>
      <w:r>
        <w:rPr>
          <w:color w:val="231F20"/>
          <w:spacing w:val="-4"/>
        </w:rPr>
        <w:t> </w:t>
      </w:r>
      <w:r>
        <w:rPr>
          <w:color w:val="231F20"/>
        </w:rPr>
        <w:t>dục.</w:t>
      </w:r>
      <w:r>
        <w:rPr>
          <w:color w:val="231F20"/>
          <w:spacing w:val="-9"/>
        </w:rPr>
        <w:t> </w:t>
      </w:r>
      <w:r>
        <w:rPr>
          <w:color w:val="231F20"/>
        </w:rPr>
        <w:t>Vô</w:t>
      </w:r>
      <w:r>
        <w:rPr>
          <w:color w:val="231F20"/>
          <w:spacing w:val="-4"/>
        </w:rPr>
        <w:t> </w:t>
      </w:r>
      <w:r>
        <w:rPr>
          <w:color w:val="231F20"/>
        </w:rPr>
        <w:t>lượng</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với</w:t>
      </w:r>
      <w:r>
        <w:rPr>
          <w:color w:val="231F20"/>
          <w:spacing w:val="-3"/>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spacing w:val="-5"/>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80" w:lineRule="auto" w:before="89"/>
        <w:ind w:right="106" w:firstLine="0"/>
      </w:pPr>
      <w:r>
        <w:rPr>
          <w:color w:val="231F20"/>
        </w:rPr>
        <w:t>dục, tĩnh lự thứ nhất. Vô lượng của tĩnh lự thứ ba duyên với các</w:t>
      </w:r>
      <w:r>
        <w:rPr>
          <w:color w:val="231F20"/>
          <w:spacing w:val="-30"/>
        </w:rPr>
        <w:t> </w:t>
      </w:r>
      <w:r>
        <w:rPr>
          <w:color w:val="231F20"/>
        </w:rPr>
        <w:t>hữu tình</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đầu.</w:t>
      </w:r>
      <w:r>
        <w:rPr>
          <w:color w:val="231F20"/>
          <w:spacing w:val="-12"/>
        </w:rPr>
        <w:t> </w:t>
      </w:r>
      <w:r>
        <w:rPr>
          <w:color w:val="231F20"/>
        </w:rPr>
        <w:t>Vô</w:t>
      </w:r>
      <w:r>
        <w:rPr>
          <w:color w:val="231F20"/>
          <w:spacing w:val="-7"/>
        </w:rPr>
        <w:t> </w:t>
      </w:r>
      <w:r>
        <w:rPr>
          <w:color w:val="231F20"/>
        </w:rPr>
        <w:t>lượng</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duyên</w:t>
      </w:r>
      <w:r>
        <w:rPr>
          <w:color w:val="231F20"/>
          <w:spacing w:val="-7"/>
        </w:rPr>
        <w:t> </w:t>
      </w:r>
      <w:r>
        <w:rPr>
          <w:color w:val="231F20"/>
        </w:rPr>
        <w:t>với các hữu tình cõi dục cùng ba tĩnh lự dưới.</w:t>
      </w:r>
    </w:p>
    <w:p>
      <w:pPr>
        <w:pStyle w:val="BodyText"/>
        <w:spacing w:line="280" w:lineRule="auto" w:before="125"/>
        <w:ind w:right="102"/>
      </w:pPr>
      <w:r>
        <w:rPr>
          <w:color w:val="231F20"/>
        </w:rPr>
        <w:t>Lại có thuyết nêu: Vô lượng của tĩnh lự thứ nhất duyên </w:t>
      </w:r>
      <w:r>
        <w:rPr>
          <w:color w:val="231F20"/>
          <w:spacing w:val="2"/>
        </w:rPr>
        <w:t>với </w:t>
      </w:r>
      <w:r>
        <w:rPr>
          <w:color w:val="231F20"/>
        </w:rPr>
        <w:t>các hữu tình cõi dục, tĩnh lự thứ nhất. Vô lượng của tĩnh lự thứ </w:t>
      </w:r>
      <w:r>
        <w:rPr>
          <w:color w:val="231F20"/>
          <w:spacing w:val="2"/>
        </w:rPr>
        <w:t>hai </w:t>
      </w:r>
      <w:r>
        <w:rPr>
          <w:color w:val="231F20"/>
        </w:rPr>
        <w:t>duyên với các hữu tình cõi dục và hai tĩnh lự đầu. Vô lượng </w:t>
      </w:r>
      <w:r>
        <w:rPr>
          <w:color w:val="231F20"/>
          <w:spacing w:val="2"/>
        </w:rPr>
        <w:t>của </w:t>
      </w:r>
      <w:r>
        <w:rPr>
          <w:color w:val="231F20"/>
        </w:rPr>
        <w:t>tĩnh lự thứ ba duyên với các hữu tình cõi dục cùng ba tĩnh lự dưới. Vô lượng của tĩnh lự thứ tư duyên với các hữu tình cõi dục và </w:t>
      </w:r>
      <w:r>
        <w:rPr>
          <w:color w:val="231F20"/>
          <w:spacing w:val="2"/>
        </w:rPr>
        <w:t>bốn </w:t>
      </w:r>
      <w:r>
        <w:rPr>
          <w:color w:val="231F20"/>
        </w:rPr>
        <w:t>tĩnh</w:t>
      </w:r>
      <w:r>
        <w:rPr>
          <w:color w:val="231F20"/>
          <w:spacing w:val="5"/>
        </w:rPr>
        <w:t> </w:t>
      </w:r>
      <w:r>
        <w:rPr>
          <w:color w:val="231F20"/>
          <w:spacing w:val="2"/>
        </w:rPr>
        <w:t>lự.</w:t>
      </w:r>
    </w:p>
    <w:p>
      <w:pPr>
        <w:pStyle w:val="BodyText"/>
        <w:spacing w:line="280" w:lineRule="auto" w:before="126"/>
        <w:ind w:right="106"/>
      </w:pPr>
      <w:r>
        <w:rPr>
          <w:color w:val="231F20"/>
        </w:rPr>
        <w:t>Có Sư khác nói: Từ vô lượng duyên nơi cõi dục và ba tĩnh </w:t>
      </w:r>
      <w:r>
        <w:rPr>
          <w:color w:val="231F20"/>
          <w:spacing w:val="-6"/>
        </w:rPr>
        <w:t>lự </w:t>
      </w:r>
      <w:r>
        <w:rPr>
          <w:color w:val="231F20"/>
        </w:rPr>
        <w:t>dưới. Vì sao? Vì hành tướng ban vui của Từ vô lượng hoạt động chỉ ở</w:t>
      </w:r>
      <w:r>
        <w:rPr>
          <w:color w:val="231F20"/>
          <w:spacing w:val="-13"/>
        </w:rPr>
        <w:t> </w:t>
      </w:r>
      <w:r>
        <w:rPr>
          <w:color w:val="231F20"/>
        </w:rPr>
        <w:t>trong</w:t>
      </w:r>
      <w:r>
        <w:rPr>
          <w:color w:val="231F20"/>
          <w:spacing w:val="-11"/>
        </w:rPr>
        <w:t> </w:t>
      </w:r>
      <w:r>
        <w:rPr>
          <w:color w:val="231F20"/>
        </w:rPr>
        <w:t>bốn</w:t>
      </w:r>
      <w:r>
        <w:rPr>
          <w:color w:val="231F20"/>
          <w:spacing w:val="-12"/>
        </w:rPr>
        <w:t> </w:t>
      </w:r>
      <w:r>
        <w:rPr>
          <w:color w:val="231F20"/>
        </w:rPr>
        <w:t>địa</w:t>
      </w:r>
      <w:r>
        <w:rPr>
          <w:color w:val="231F20"/>
          <w:spacing w:val="-13"/>
        </w:rPr>
        <w:t> </w:t>
      </w:r>
      <w:r>
        <w:rPr>
          <w:color w:val="231F20"/>
        </w:rPr>
        <w:t>có</w:t>
      </w:r>
      <w:r>
        <w:rPr>
          <w:color w:val="231F20"/>
          <w:spacing w:val="-12"/>
        </w:rPr>
        <w:t> </w:t>
      </w:r>
      <w:r>
        <w:rPr>
          <w:color w:val="231F20"/>
        </w:rPr>
        <w:t>lạc</w:t>
      </w:r>
      <w:r>
        <w:rPr>
          <w:color w:val="231F20"/>
          <w:spacing w:val="-12"/>
        </w:rPr>
        <w:t> </w:t>
      </w:r>
      <w:r>
        <w:rPr>
          <w:color w:val="231F20"/>
        </w:rPr>
        <w:t>thọ.</w:t>
      </w:r>
      <w:r>
        <w:rPr>
          <w:color w:val="231F20"/>
          <w:spacing w:val="-13"/>
        </w:rPr>
        <w:t> </w:t>
      </w:r>
      <w:r>
        <w:rPr>
          <w:color w:val="231F20"/>
        </w:rPr>
        <w:t>Bi</w:t>
      </w:r>
      <w:r>
        <w:rPr>
          <w:color w:val="231F20"/>
          <w:spacing w:val="-12"/>
        </w:rPr>
        <w:t> </w:t>
      </w:r>
      <w:r>
        <w:rPr>
          <w:color w:val="231F20"/>
        </w:rPr>
        <w:t>vô</w:t>
      </w:r>
      <w:r>
        <w:rPr>
          <w:color w:val="231F20"/>
          <w:spacing w:val="-12"/>
        </w:rPr>
        <w:t> </w:t>
      </w:r>
      <w:r>
        <w:rPr>
          <w:color w:val="231F20"/>
        </w:rPr>
        <w:t>lượng</w:t>
      </w:r>
      <w:r>
        <w:rPr>
          <w:color w:val="231F20"/>
          <w:spacing w:val="-13"/>
        </w:rPr>
        <w:t> </w:t>
      </w:r>
      <w:r>
        <w:rPr>
          <w:color w:val="231F20"/>
        </w:rPr>
        <w:t>chỉ</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6"/>
        </w:rPr>
        <w:t> </w:t>
      </w:r>
      <w:r>
        <w:rPr>
          <w:color w:val="231F20"/>
        </w:rPr>
        <w:t>Vì</w:t>
      </w:r>
      <w:r>
        <w:rPr>
          <w:color w:val="231F20"/>
          <w:spacing w:val="-12"/>
        </w:rPr>
        <w:t> </w:t>
      </w:r>
      <w:r>
        <w:rPr>
          <w:color w:val="231F20"/>
        </w:rPr>
        <w:t>sao? Vì hành tướng cứu khổ của Bi vô lượng hoạt động chỉ ở trong cõi dục</w:t>
      </w:r>
      <w:r>
        <w:rPr>
          <w:color w:val="231F20"/>
          <w:spacing w:val="-7"/>
        </w:rPr>
        <w:t> </w:t>
      </w:r>
      <w:r>
        <w:rPr>
          <w:color w:val="231F20"/>
        </w:rPr>
        <w:t>có</w:t>
      </w:r>
      <w:r>
        <w:rPr>
          <w:color w:val="231F20"/>
          <w:spacing w:val="-6"/>
        </w:rPr>
        <w:t> </w:t>
      </w:r>
      <w:r>
        <w:rPr>
          <w:color w:val="231F20"/>
        </w:rPr>
        <w:t>khổ</w:t>
      </w:r>
      <w:r>
        <w:rPr>
          <w:color w:val="231F20"/>
          <w:spacing w:val="-6"/>
        </w:rPr>
        <w:t> </w:t>
      </w:r>
      <w:r>
        <w:rPr>
          <w:color w:val="231F20"/>
        </w:rPr>
        <w:t>thọ.</w:t>
      </w:r>
      <w:r>
        <w:rPr>
          <w:color w:val="231F20"/>
          <w:spacing w:val="-6"/>
        </w:rPr>
        <w:t> </w:t>
      </w:r>
      <w:r>
        <w:rPr>
          <w:color w:val="231F20"/>
        </w:rPr>
        <w:t>Hỷ</w:t>
      </w:r>
      <w:r>
        <w:rPr>
          <w:color w:val="231F20"/>
          <w:spacing w:val="-6"/>
        </w:rPr>
        <w:t> </w:t>
      </w:r>
      <w:r>
        <w:rPr>
          <w:color w:val="231F20"/>
        </w:rPr>
        <w:t>vô</w:t>
      </w:r>
      <w:r>
        <w:rPr>
          <w:color w:val="231F20"/>
          <w:spacing w:val="-7"/>
        </w:rPr>
        <w:t> </w:t>
      </w:r>
      <w:r>
        <w:rPr>
          <w:color w:val="231F20"/>
        </w:rPr>
        <w:t>lượng</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và</w:t>
      </w:r>
      <w:r>
        <w:rPr>
          <w:color w:val="231F20"/>
          <w:spacing w:val="-6"/>
        </w:rPr>
        <w:t> </w:t>
      </w:r>
      <w:r>
        <w:rPr>
          <w:color w:val="231F20"/>
        </w:rPr>
        <w:t>hai</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đầu.</w:t>
      </w:r>
      <w:r>
        <w:rPr>
          <w:color w:val="231F20"/>
          <w:spacing w:val="-11"/>
        </w:rPr>
        <w:t> </w:t>
      </w:r>
      <w:r>
        <w:rPr>
          <w:color w:val="231F20"/>
        </w:rPr>
        <w:t>Vì sao?</w:t>
      </w:r>
      <w:r>
        <w:rPr>
          <w:color w:val="231F20"/>
          <w:spacing w:val="-10"/>
        </w:rPr>
        <w:t> </w:t>
      </w:r>
      <w:r>
        <w:rPr>
          <w:color w:val="231F20"/>
        </w:rPr>
        <w:t>Vì</w:t>
      </w:r>
      <w:r>
        <w:rPr>
          <w:color w:val="231F20"/>
          <w:spacing w:val="-5"/>
        </w:rPr>
        <w:t> </w:t>
      </w:r>
      <w:r>
        <w:rPr>
          <w:color w:val="231F20"/>
        </w:rPr>
        <w:t>hành</w:t>
      </w:r>
      <w:r>
        <w:rPr>
          <w:color w:val="231F20"/>
          <w:spacing w:val="-4"/>
        </w:rPr>
        <w:t> </w:t>
      </w:r>
      <w:r>
        <w:rPr>
          <w:color w:val="231F20"/>
        </w:rPr>
        <w:t>tướng</w:t>
      </w:r>
      <w:r>
        <w:rPr>
          <w:color w:val="231F20"/>
          <w:spacing w:val="-5"/>
        </w:rPr>
        <w:t> </w:t>
      </w:r>
      <w:r>
        <w:rPr>
          <w:color w:val="231F20"/>
        </w:rPr>
        <w:t>vui</w:t>
      </w:r>
      <w:r>
        <w:rPr>
          <w:color w:val="231F20"/>
          <w:spacing w:val="-4"/>
        </w:rPr>
        <w:t> </w:t>
      </w:r>
      <w:r>
        <w:rPr>
          <w:color w:val="231F20"/>
        </w:rPr>
        <w:t>mừng</w:t>
      </w:r>
      <w:r>
        <w:rPr>
          <w:color w:val="231F20"/>
          <w:spacing w:val="-4"/>
        </w:rPr>
        <w:t> </w:t>
      </w:r>
      <w:r>
        <w:rPr>
          <w:color w:val="231F20"/>
        </w:rPr>
        <w:t>của</w:t>
      </w:r>
      <w:r>
        <w:rPr>
          <w:color w:val="231F20"/>
          <w:spacing w:val="-4"/>
        </w:rPr>
        <w:t> </w:t>
      </w:r>
      <w:r>
        <w:rPr>
          <w:color w:val="231F20"/>
        </w:rPr>
        <w:t>hỷ</w:t>
      </w:r>
      <w:r>
        <w:rPr>
          <w:color w:val="231F20"/>
          <w:spacing w:val="-5"/>
        </w:rPr>
        <w:t> </w:t>
      </w:r>
      <w:r>
        <w:rPr>
          <w:color w:val="231F20"/>
        </w:rPr>
        <w:t>vô</w:t>
      </w:r>
      <w:r>
        <w:rPr>
          <w:color w:val="231F20"/>
          <w:spacing w:val="-4"/>
        </w:rPr>
        <w:t> </w:t>
      </w:r>
      <w:r>
        <w:rPr>
          <w:color w:val="231F20"/>
        </w:rPr>
        <w:t>lượng</w:t>
      </w:r>
      <w:r>
        <w:rPr>
          <w:color w:val="231F20"/>
          <w:spacing w:val="-4"/>
        </w:rPr>
        <w:t> </w:t>
      </w:r>
      <w:r>
        <w:rPr>
          <w:color w:val="231F20"/>
        </w:rPr>
        <w:t>hoạt</w:t>
      </w:r>
      <w:r>
        <w:rPr>
          <w:color w:val="231F20"/>
          <w:spacing w:val="-6"/>
        </w:rPr>
        <w:t> </w:t>
      </w:r>
      <w:r>
        <w:rPr>
          <w:color w:val="231F20"/>
        </w:rPr>
        <w:t>động</w:t>
      </w:r>
      <w:r>
        <w:rPr>
          <w:color w:val="231F20"/>
          <w:spacing w:val="-4"/>
        </w:rPr>
        <w:t> </w:t>
      </w:r>
      <w:r>
        <w:rPr>
          <w:color w:val="231F20"/>
        </w:rPr>
        <w:t>chỉ</w:t>
      </w:r>
      <w:r>
        <w:rPr>
          <w:color w:val="231F20"/>
          <w:spacing w:val="-4"/>
        </w:rPr>
        <w:t> </w:t>
      </w:r>
      <w:r>
        <w:rPr>
          <w:color w:val="231F20"/>
        </w:rPr>
        <w:t>ở</w:t>
      </w:r>
      <w:r>
        <w:rPr>
          <w:color w:val="231F20"/>
          <w:spacing w:val="-4"/>
        </w:rPr>
        <w:t> </w:t>
      </w:r>
      <w:r>
        <w:rPr>
          <w:color w:val="231F20"/>
        </w:rPr>
        <w:t>trong ba địa có hỷ thọ. Xả vô lượng chỉ duyên nơi cõi dục cùng bốn tĩnh lự.</w:t>
      </w:r>
      <w:r>
        <w:rPr>
          <w:color w:val="231F20"/>
          <w:spacing w:val="-13"/>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hành</w:t>
      </w:r>
      <w:r>
        <w:rPr>
          <w:color w:val="231F20"/>
          <w:spacing w:val="-7"/>
        </w:rPr>
        <w:t> </w:t>
      </w:r>
      <w:r>
        <w:rPr>
          <w:color w:val="231F20"/>
        </w:rPr>
        <w:t>tướng</w:t>
      </w:r>
      <w:r>
        <w:rPr>
          <w:color w:val="231F20"/>
          <w:spacing w:val="-8"/>
        </w:rPr>
        <w:t> </w:t>
      </w:r>
      <w:r>
        <w:rPr>
          <w:color w:val="231F20"/>
        </w:rPr>
        <w:t>buông</w:t>
      </w:r>
      <w:r>
        <w:rPr>
          <w:color w:val="231F20"/>
          <w:spacing w:val="-7"/>
        </w:rPr>
        <w:t> </w:t>
      </w:r>
      <w:r>
        <w:rPr>
          <w:color w:val="231F20"/>
        </w:rPr>
        <w:t>bỏ</w:t>
      </w:r>
      <w:r>
        <w:rPr>
          <w:color w:val="231F20"/>
          <w:spacing w:val="-7"/>
        </w:rPr>
        <w:t> </w:t>
      </w:r>
      <w:r>
        <w:rPr>
          <w:color w:val="231F20"/>
        </w:rPr>
        <w:t>của</w:t>
      </w:r>
      <w:r>
        <w:rPr>
          <w:color w:val="231F20"/>
          <w:spacing w:val="-8"/>
        </w:rPr>
        <w:t> </w:t>
      </w:r>
      <w:r>
        <w:rPr>
          <w:color w:val="231F20"/>
        </w:rPr>
        <w:t>xả</w:t>
      </w:r>
      <w:r>
        <w:rPr>
          <w:color w:val="231F20"/>
          <w:spacing w:val="-7"/>
        </w:rPr>
        <w:t> </w:t>
      </w:r>
      <w:r>
        <w:rPr>
          <w:color w:val="231F20"/>
        </w:rPr>
        <w:t>vô</w:t>
      </w:r>
      <w:r>
        <w:rPr>
          <w:color w:val="231F20"/>
          <w:spacing w:val="-7"/>
        </w:rPr>
        <w:t> </w:t>
      </w:r>
      <w:r>
        <w:rPr>
          <w:color w:val="231F20"/>
        </w:rPr>
        <w:t>lượng</w:t>
      </w:r>
      <w:r>
        <w:rPr>
          <w:color w:val="231F20"/>
          <w:spacing w:val="-8"/>
        </w:rPr>
        <w:t> </w:t>
      </w:r>
      <w:r>
        <w:rPr>
          <w:color w:val="231F20"/>
        </w:rPr>
        <w:t>hoạt</w:t>
      </w:r>
      <w:r>
        <w:rPr>
          <w:color w:val="231F20"/>
          <w:spacing w:val="-7"/>
        </w:rPr>
        <w:t> </w:t>
      </w:r>
      <w:r>
        <w:rPr>
          <w:color w:val="231F20"/>
        </w:rPr>
        <w:t>động</w:t>
      </w:r>
      <w:r>
        <w:rPr>
          <w:color w:val="231F20"/>
          <w:spacing w:val="-7"/>
        </w:rPr>
        <w:t> </w:t>
      </w:r>
      <w:r>
        <w:rPr>
          <w:color w:val="231F20"/>
        </w:rPr>
        <w:t>trong tất cả địa có xả thọ.</w:t>
      </w:r>
    </w:p>
    <w:p>
      <w:pPr>
        <w:pStyle w:val="BodyText"/>
        <w:spacing w:line="280" w:lineRule="auto" w:before="127"/>
        <w:ind w:right="106"/>
      </w:pPr>
      <w:r>
        <w:rPr>
          <w:i/>
          <w:color w:val="231F20"/>
        </w:rPr>
        <w:t>Lời bình: </w:t>
      </w:r>
      <w:r>
        <w:rPr>
          <w:color w:val="231F20"/>
        </w:rPr>
        <w:t>Trong các thuyết trên, chỉ có thuyết đầu là đúng.</w:t>
      </w:r>
      <w:r>
        <w:rPr>
          <w:color w:val="231F20"/>
          <w:spacing w:val="-47"/>
        </w:rPr>
        <w:t> </w:t>
      </w:r>
      <w:r>
        <w:rPr>
          <w:color w:val="231F20"/>
        </w:rPr>
        <w:t>Tức là bốn thứ chỉ duyên với cõi dục làm cảnh.</w:t>
      </w:r>
    </w:p>
    <w:p>
      <w:pPr>
        <w:pStyle w:val="BodyText"/>
        <w:spacing w:line="280" w:lineRule="auto" w:before="125"/>
        <w:ind w:right="107"/>
      </w:pPr>
      <w:r>
        <w:rPr>
          <w:i/>
          <w:color w:val="231F20"/>
        </w:rPr>
        <w:t>Về</w:t>
      </w:r>
      <w:r>
        <w:rPr>
          <w:i/>
          <w:color w:val="231F20"/>
          <w:spacing w:val="-13"/>
        </w:rPr>
        <w:t> </w:t>
      </w:r>
      <w:r>
        <w:rPr>
          <w:i/>
          <w:color w:val="231F20"/>
        </w:rPr>
        <w:t>niệm</w:t>
      </w:r>
      <w:r>
        <w:rPr>
          <w:i/>
          <w:color w:val="231F20"/>
          <w:spacing w:val="-13"/>
        </w:rPr>
        <w:t> </w:t>
      </w:r>
      <w:r>
        <w:rPr>
          <w:i/>
          <w:color w:val="231F20"/>
        </w:rPr>
        <w:t>trụ:</w:t>
      </w:r>
      <w:r>
        <w:rPr>
          <w:i/>
          <w:color w:val="231F20"/>
          <w:spacing w:val="-13"/>
        </w:rPr>
        <w:t> </w:t>
      </w:r>
      <w:r>
        <w:rPr>
          <w:color w:val="231F20"/>
        </w:rPr>
        <w:t>Bốn</w:t>
      </w:r>
      <w:r>
        <w:rPr>
          <w:color w:val="231F20"/>
          <w:spacing w:val="-13"/>
        </w:rPr>
        <w:t> </w:t>
      </w:r>
      <w:r>
        <w:rPr>
          <w:color w:val="231F20"/>
        </w:rPr>
        <w:t>vô</w:t>
      </w:r>
      <w:r>
        <w:rPr>
          <w:color w:val="231F20"/>
          <w:spacing w:val="-13"/>
        </w:rPr>
        <w:t> </w:t>
      </w:r>
      <w:r>
        <w:rPr>
          <w:color w:val="231F20"/>
        </w:rPr>
        <w:t>lượng</w:t>
      </w:r>
      <w:r>
        <w:rPr>
          <w:color w:val="231F20"/>
          <w:spacing w:val="-12"/>
        </w:rPr>
        <w:t> </w:t>
      </w:r>
      <w:r>
        <w:rPr>
          <w:color w:val="231F20"/>
        </w:rPr>
        <w:t>này</w:t>
      </w:r>
      <w:r>
        <w:rPr>
          <w:color w:val="231F20"/>
          <w:spacing w:val="-13"/>
        </w:rPr>
        <w:t> </w:t>
      </w:r>
      <w:r>
        <w:rPr>
          <w:color w:val="231F20"/>
        </w:rPr>
        <w:t>chỉ</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niệm</w:t>
      </w:r>
      <w:r>
        <w:rPr>
          <w:color w:val="231F20"/>
          <w:spacing w:val="-13"/>
        </w:rPr>
        <w:t> </w:t>
      </w:r>
      <w:r>
        <w:rPr>
          <w:color w:val="231F20"/>
        </w:rPr>
        <w:t>trụ</w:t>
      </w:r>
      <w:r>
        <w:rPr>
          <w:color w:val="231F20"/>
          <w:spacing w:val="-12"/>
        </w:rPr>
        <w:t> </w:t>
      </w:r>
      <w:r>
        <w:rPr>
          <w:color w:val="231F20"/>
        </w:rPr>
        <w:t>cùng hiện hành.</w:t>
      </w:r>
    </w:p>
    <w:p>
      <w:pPr>
        <w:pStyle w:val="BodyText"/>
        <w:spacing w:before="125"/>
        <w:ind w:left="960" w:firstLine="0"/>
      </w:pPr>
      <w:r>
        <w:rPr>
          <w:i/>
          <w:color w:val="231F20"/>
        </w:rPr>
        <w:t>Về</w:t>
      </w:r>
      <w:r>
        <w:rPr>
          <w:i/>
          <w:color w:val="231F20"/>
          <w:spacing w:val="-12"/>
        </w:rPr>
        <w:t> </w:t>
      </w:r>
      <w:r>
        <w:rPr>
          <w:i/>
          <w:color w:val="231F20"/>
          <w:spacing w:val="-3"/>
        </w:rPr>
        <w:t>trí:</w:t>
      </w:r>
      <w:r>
        <w:rPr>
          <w:i/>
          <w:color w:val="231F20"/>
          <w:spacing w:val="-12"/>
        </w:rPr>
        <w:t> </w:t>
      </w:r>
      <w:r>
        <w:rPr>
          <w:color w:val="231F20"/>
        </w:rPr>
        <w:t>Bốn</w:t>
      </w:r>
      <w:r>
        <w:rPr>
          <w:color w:val="231F20"/>
          <w:spacing w:val="-12"/>
        </w:rPr>
        <w:t> </w:t>
      </w:r>
      <w:r>
        <w:rPr>
          <w:color w:val="231F20"/>
        </w:rPr>
        <w:t>vô</w:t>
      </w:r>
      <w:r>
        <w:rPr>
          <w:color w:val="231F20"/>
          <w:spacing w:val="-12"/>
        </w:rPr>
        <w:t> </w:t>
      </w:r>
      <w:r>
        <w:rPr>
          <w:color w:val="231F20"/>
          <w:spacing w:val="-3"/>
        </w:rPr>
        <w:t>lượng</w:t>
      </w:r>
      <w:r>
        <w:rPr>
          <w:color w:val="231F20"/>
          <w:spacing w:val="-12"/>
        </w:rPr>
        <w:t> </w:t>
      </w:r>
      <w:r>
        <w:rPr>
          <w:color w:val="231F20"/>
        </w:rPr>
        <w:t>này</w:t>
      </w:r>
      <w:r>
        <w:rPr>
          <w:color w:val="231F20"/>
          <w:spacing w:val="-12"/>
        </w:rPr>
        <w:t> </w:t>
      </w:r>
      <w:r>
        <w:rPr>
          <w:color w:val="231F20"/>
        </w:rPr>
        <w:t>chỉ</w:t>
      </w:r>
      <w:r>
        <w:rPr>
          <w:color w:val="231F20"/>
          <w:spacing w:val="-12"/>
        </w:rPr>
        <w:t> </w:t>
      </w:r>
      <w:r>
        <w:rPr>
          <w:color w:val="231F20"/>
          <w:spacing w:val="-3"/>
        </w:rPr>
        <w:t>cùng</w:t>
      </w:r>
      <w:r>
        <w:rPr>
          <w:color w:val="231F20"/>
          <w:spacing w:val="-12"/>
        </w:rPr>
        <w:t> </w:t>
      </w:r>
      <w:r>
        <w:rPr>
          <w:color w:val="231F20"/>
        </w:rPr>
        <w:t>với</w:t>
      </w:r>
      <w:r>
        <w:rPr>
          <w:color w:val="231F20"/>
          <w:spacing w:val="-12"/>
        </w:rPr>
        <w:t> </w:t>
      </w:r>
      <w:r>
        <w:rPr>
          <w:color w:val="231F20"/>
        </w:rPr>
        <w:t>thế</w:t>
      </w:r>
      <w:r>
        <w:rPr>
          <w:color w:val="231F20"/>
          <w:spacing w:val="-12"/>
        </w:rPr>
        <w:t> </w:t>
      </w:r>
      <w:r>
        <w:rPr>
          <w:color w:val="231F20"/>
        </w:rPr>
        <w:t>tục</w:t>
      </w:r>
      <w:r>
        <w:rPr>
          <w:color w:val="231F20"/>
          <w:spacing w:val="-12"/>
        </w:rPr>
        <w:t> </w:t>
      </w:r>
      <w:r>
        <w:rPr>
          <w:color w:val="231F20"/>
        </w:rPr>
        <w:t>trí</w:t>
      </w:r>
      <w:r>
        <w:rPr>
          <w:color w:val="231F20"/>
          <w:spacing w:val="-12"/>
        </w:rPr>
        <w:t> </w:t>
      </w:r>
      <w:r>
        <w:rPr>
          <w:color w:val="231F20"/>
          <w:spacing w:val="-3"/>
        </w:rPr>
        <w:t>cùng</w:t>
      </w:r>
      <w:r>
        <w:rPr>
          <w:color w:val="231F20"/>
          <w:spacing w:val="-12"/>
        </w:rPr>
        <w:t> </w:t>
      </w:r>
      <w:r>
        <w:rPr>
          <w:color w:val="231F20"/>
          <w:spacing w:val="-3"/>
        </w:rPr>
        <w:t>hiện</w:t>
      </w:r>
      <w:r>
        <w:rPr>
          <w:color w:val="231F20"/>
          <w:spacing w:val="-12"/>
        </w:rPr>
        <w:t> </w:t>
      </w:r>
      <w:r>
        <w:rPr>
          <w:color w:val="231F20"/>
          <w:spacing w:val="-3"/>
        </w:rPr>
        <w:t>hành.</w:t>
      </w:r>
    </w:p>
    <w:p>
      <w:pPr>
        <w:pStyle w:val="BodyText"/>
        <w:spacing w:line="280" w:lineRule="auto" w:before="176"/>
        <w:ind w:right="107"/>
      </w:pPr>
      <w:r>
        <w:rPr>
          <w:i/>
          <w:color w:val="231F20"/>
        </w:rPr>
        <w:t>Về Tam-ma-địa: </w:t>
      </w:r>
      <w:r>
        <w:rPr>
          <w:color w:val="231F20"/>
        </w:rPr>
        <w:t>Bốn vô lượng này không cùng với Tam-ma- địa cùng hiện hành, vì chỉ là hữu lậu.</w:t>
      </w:r>
    </w:p>
    <w:p>
      <w:pPr>
        <w:pStyle w:val="BodyText"/>
        <w:spacing w:line="280" w:lineRule="auto" w:before="125"/>
        <w:ind w:right="106"/>
      </w:pPr>
      <w:r>
        <w:rPr>
          <w:i/>
          <w:color w:val="231F20"/>
        </w:rPr>
        <w:t>Về</w:t>
      </w:r>
      <w:r>
        <w:rPr>
          <w:i/>
          <w:color w:val="231F20"/>
          <w:spacing w:val="-7"/>
        </w:rPr>
        <w:t> </w:t>
      </w:r>
      <w:r>
        <w:rPr>
          <w:i/>
          <w:color w:val="231F20"/>
        </w:rPr>
        <w:t>căn</w:t>
      </w:r>
      <w:r>
        <w:rPr>
          <w:i/>
          <w:color w:val="231F20"/>
          <w:spacing w:val="-6"/>
        </w:rPr>
        <w:t> </w:t>
      </w:r>
      <w:r>
        <w:rPr>
          <w:i/>
          <w:color w:val="231F20"/>
        </w:rPr>
        <w:t>tương</w:t>
      </w:r>
      <w:r>
        <w:rPr>
          <w:i/>
          <w:color w:val="231F20"/>
          <w:spacing w:val="-5"/>
        </w:rPr>
        <w:t> </w:t>
      </w:r>
      <w:r>
        <w:rPr>
          <w:i/>
          <w:color w:val="231F20"/>
        </w:rPr>
        <w:t>ưng:</w:t>
      </w:r>
      <w:r>
        <w:rPr>
          <w:i/>
          <w:color w:val="231F20"/>
          <w:spacing w:val="-7"/>
        </w:rPr>
        <w:t> </w:t>
      </w:r>
      <w:r>
        <w:rPr>
          <w:color w:val="231F20"/>
        </w:rPr>
        <w:t>Ba</w:t>
      </w:r>
      <w:r>
        <w:rPr>
          <w:color w:val="231F20"/>
          <w:spacing w:val="-6"/>
        </w:rPr>
        <w:t> </w:t>
      </w:r>
      <w:r>
        <w:rPr>
          <w:color w:val="231F20"/>
        </w:rPr>
        <w:t>vô</w:t>
      </w:r>
      <w:r>
        <w:rPr>
          <w:color w:val="231F20"/>
          <w:spacing w:val="-6"/>
        </w:rPr>
        <w:t> </w:t>
      </w:r>
      <w:r>
        <w:rPr>
          <w:color w:val="231F20"/>
        </w:rPr>
        <w:t>lượng</w:t>
      </w:r>
      <w:r>
        <w:rPr>
          <w:color w:val="231F20"/>
          <w:spacing w:val="-11"/>
        </w:rPr>
        <w:t> </w:t>
      </w:r>
      <w:r>
        <w:rPr>
          <w:color w:val="231F20"/>
        </w:rPr>
        <w:t>Từ,</w:t>
      </w:r>
      <w:r>
        <w:rPr>
          <w:color w:val="231F20"/>
          <w:spacing w:val="-6"/>
        </w:rPr>
        <w:t> </w:t>
      </w:r>
      <w:r>
        <w:rPr>
          <w:color w:val="231F20"/>
        </w:rPr>
        <w:t>Bi,</w:t>
      </w:r>
      <w:r>
        <w:rPr>
          <w:color w:val="231F20"/>
          <w:spacing w:val="-6"/>
        </w:rPr>
        <w:t> </w:t>
      </w:r>
      <w:r>
        <w:rPr>
          <w:color w:val="231F20"/>
        </w:rPr>
        <w:t>Xả</w:t>
      </w:r>
      <w:r>
        <w:rPr>
          <w:color w:val="231F20"/>
          <w:spacing w:val="-6"/>
        </w:rPr>
        <w:t> </w:t>
      </w:r>
      <w:r>
        <w:rPr>
          <w:color w:val="231F20"/>
        </w:rPr>
        <w:t>cùng</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 ba</w:t>
      </w:r>
      <w:r>
        <w:rPr>
          <w:color w:val="231F20"/>
          <w:spacing w:val="17"/>
        </w:rPr>
        <w:t> </w:t>
      </w:r>
      <w:r>
        <w:rPr>
          <w:color w:val="231F20"/>
        </w:rPr>
        <w:t>căn</w:t>
      </w:r>
      <w:r>
        <w:rPr>
          <w:color w:val="231F20"/>
          <w:spacing w:val="18"/>
        </w:rPr>
        <w:t> </w:t>
      </w:r>
      <w:r>
        <w:rPr>
          <w:color w:val="231F20"/>
        </w:rPr>
        <w:t>hỷ,</w:t>
      </w:r>
      <w:r>
        <w:rPr>
          <w:color w:val="231F20"/>
          <w:spacing w:val="18"/>
        </w:rPr>
        <w:t> </w:t>
      </w:r>
      <w:r>
        <w:rPr>
          <w:color w:val="231F20"/>
        </w:rPr>
        <w:t>lạc,</w:t>
      </w:r>
      <w:r>
        <w:rPr>
          <w:color w:val="231F20"/>
          <w:spacing w:val="18"/>
        </w:rPr>
        <w:t> </w:t>
      </w:r>
      <w:r>
        <w:rPr>
          <w:color w:val="231F20"/>
        </w:rPr>
        <w:t>xả.</w:t>
      </w:r>
      <w:r>
        <w:rPr>
          <w:color w:val="231F20"/>
          <w:spacing w:val="18"/>
        </w:rPr>
        <w:t> </w:t>
      </w:r>
      <w:r>
        <w:rPr>
          <w:color w:val="231F20"/>
        </w:rPr>
        <w:t>Hỷ</w:t>
      </w:r>
      <w:r>
        <w:rPr>
          <w:color w:val="231F20"/>
          <w:spacing w:val="18"/>
        </w:rPr>
        <w:t> </w:t>
      </w:r>
      <w:r>
        <w:rPr>
          <w:color w:val="231F20"/>
        </w:rPr>
        <w:t>thì</w:t>
      </w:r>
      <w:r>
        <w:rPr>
          <w:color w:val="231F20"/>
          <w:spacing w:val="18"/>
        </w:rPr>
        <w:t> </w:t>
      </w:r>
      <w:r>
        <w:rPr>
          <w:color w:val="231F20"/>
        </w:rPr>
        <w:t>hoàn</w:t>
      </w:r>
      <w:r>
        <w:rPr>
          <w:color w:val="231F20"/>
          <w:spacing w:val="18"/>
        </w:rPr>
        <w:t> </w:t>
      </w:r>
      <w:r>
        <w:rPr>
          <w:color w:val="231F20"/>
        </w:rPr>
        <w:t>toàn</w:t>
      </w:r>
      <w:r>
        <w:rPr>
          <w:color w:val="231F20"/>
          <w:spacing w:val="18"/>
        </w:rPr>
        <w:t> </w:t>
      </w:r>
      <w:r>
        <w:rPr>
          <w:color w:val="231F20"/>
        </w:rPr>
        <w:t>không</w:t>
      </w:r>
      <w:r>
        <w:rPr>
          <w:color w:val="231F20"/>
          <w:spacing w:val="18"/>
        </w:rPr>
        <w:t> </w:t>
      </w:r>
      <w:r>
        <w:rPr>
          <w:color w:val="231F20"/>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rPr>
        <w:t>thọ</w:t>
      </w:r>
      <w:r>
        <w:rPr>
          <w:color w:val="231F20"/>
          <w:spacing w:val="18"/>
        </w:rPr>
        <w:t> </w:t>
      </w:r>
      <w:r>
        <w:rPr>
          <w:color w:val="231F20"/>
        </w:rPr>
        <w:t>căn,</w:t>
      </w:r>
    </w:p>
    <w:p>
      <w:pPr>
        <w:spacing w:after="0" w:line="280"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nếu gồm nói về tương ưng tùy chuyển, tức hỷ cũng cùng với hỷ căn tương ưng.</w:t>
      </w:r>
    </w:p>
    <w:p>
      <w:pPr>
        <w:pStyle w:val="BodyText"/>
        <w:spacing w:line="278" w:lineRule="auto" w:before="123"/>
        <w:ind w:left="110" w:right="390"/>
      </w:pPr>
      <w:r>
        <w:rPr>
          <w:i/>
          <w:color w:val="231F20"/>
        </w:rPr>
        <w:t>Về quá khứ, vị lai, hiện tại: </w:t>
      </w:r>
      <w:r>
        <w:rPr>
          <w:color w:val="231F20"/>
        </w:rPr>
        <w:t>Bốn vô lượng này đều chung </w:t>
      </w:r>
      <w:r>
        <w:rPr>
          <w:color w:val="231F20"/>
          <w:spacing w:val="-5"/>
        </w:rPr>
        <w:t>cho </w:t>
      </w:r>
      <w:r>
        <w:rPr>
          <w:color w:val="231F20"/>
        </w:rPr>
        <w:t>cả ba đời. Quá khứ duyên với quá khứ, hiện tại duyên với hiện tại, vị lai: pháp có thể sinh thì duyên với vị lai, pháp không thể sinh thì duyên với ba đời.</w:t>
      </w:r>
    </w:p>
    <w:p>
      <w:pPr>
        <w:spacing w:line="278" w:lineRule="auto" w:before="124"/>
        <w:ind w:left="110" w:right="392" w:firstLine="566"/>
        <w:jc w:val="both"/>
        <w:rPr>
          <w:sz w:val="26"/>
        </w:rPr>
      </w:pPr>
      <w:r>
        <w:rPr>
          <w:i/>
          <w:color w:val="231F20"/>
          <w:sz w:val="26"/>
        </w:rPr>
        <w:t>Về thiện, bất thiện, vô ký: </w:t>
      </w:r>
      <w:r>
        <w:rPr>
          <w:color w:val="231F20"/>
          <w:sz w:val="26"/>
        </w:rPr>
        <w:t>Bốn vô lượng này chỉ là thiện và duyên với ba thứ.</w:t>
      </w:r>
    </w:p>
    <w:p>
      <w:pPr>
        <w:spacing w:line="278" w:lineRule="auto" w:before="121"/>
        <w:ind w:left="110" w:right="390" w:firstLine="566"/>
        <w:jc w:val="both"/>
        <w:rPr>
          <w:sz w:val="26"/>
        </w:rPr>
      </w:pPr>
      <w:r>
        <w:rPr>
          <w:i/>
          <w:color w:val="231F20"/>
          <w:sz w:val="26"/>
        </w:rPr>
        <w:t>Về thuộc ba cõi dục, Sắc, Vô sắc: </w:t>
      </w:r>
      <w:r>
        <w:rPr>
          <w:color w:val="231F20"/>
          <w:sz w:val="26"/>
        </w:rPr>
        <w:t>Bốn vô lượng này thuộc cõi dục và Sắc, chỉ duyên với phần hệ thuộc cõi dục.</w:t>
      </w:r>
    </w:p>
    <w:p>
      <w:pPr>
        <w:spacing w:line="278" w:lineRule="auto" w:before="122"/>
        <w:ind w:left="110" w:right="391" w:firstLine="566"/>
        <w:jc w:val="both"/>
        <w:rPr>
          <w:sz w:val="26"/>
        </w:rPr>
      </w:pPr>
      <w:r>
        <w:rPr>
          <w:i/>
          <w:color w:val="231F20"/>
          <w:sz w:val="26"/>
        </w:rPr>
        <w:t>Về</w:t>
      </w:r>
      <w:r>
        <w:rPr>
          <w:i/>
          <w:color w:val="231F20"/>
          <w:spacing w:val="-8"/>
          <w:sz w:val="26"/>
        </w:rPr>
        <w:t> </w:t>
      </w:r>
      <w:r>
        <w:rPr>
          <w:i/>
          <w:color w:val="231F20"/>
          <w:sz w:val="26"/>
        </w:rPr>
        <w:t>học,</w:t>
      </w:r>
      <w:r>
        <w:rPr>
          <w:i/>
          <w:color w:val="231F20"/>
          <w:spacing w:val="-8"/>
          <w:sz w:val="26"/>
        </w:rPr>
        <w:t> </w:t>
      </w:r>
      <w:r>
        <w:rPr>
          <w:i/>
          <w:color w:val="231F20"/>
          <w:sz w:val="26"/>
        </w:rPr>
        <w:t>vô</w:t>
      </w:r>
      <w:r>
        <w:rPr>
          <w:i/>
          <w:color w:val="231F20"/>
          <w:spacing w:val="-8"/>
          <w:sz w:val="26"/>
        </w:rPr>
        <w:t> </w:t>
      </w:r>
      <w:r>
        <w:rPr>
          <w:i/>
          <w:color w:val="231F20"/>
          <w:sz w:val="26"/>
        </w:rPr>
        <w:t>học,</w:t>
      </w:r>
      <w:r>
        <w:rPr>
          <w:i/>
          <w:color w:val="231F20"/>
          <w:spacing w:val="-9"/>
          <w:sz w:val="26"/>
        </w:rPr>
        <w:t> </w:t>
      </w:r>
      <w:r>
        <w:rPr>
          <w:i/>
          <w:color w:val="231F20"/>
          <w:sz w:val="26"/>
        </w:rPr>
        <w:t>phi</w:t>
      </w:r>
      <w:r>
        <w:rPr>
          <w:i/>
          <w:color w:val="231F20"/>
          <w:spacing w:val="-9"/>
          <w:sz w:val="26"/>
        </w:rPr>
        <w:t> </w:t>
      </w:r>
      <w:r>
        <w:rPr>
          <w:i/>
          <w:color w:val="231F20"/>
          <w:sz w:val="26"/>
        </w:rPr>
        <w:t>học</w:t>
      </w:r>
      <w:r>
        <w:rPr>
          <w:i/>
          <w:color w:val="231F20"/>
          <w:spacing w:val="-9"/>
          <w:sz w:val="26"/>
        </w:rPr>
        <w:t> </w:t>
      </w:r>
      <w:r>
        <w:rPr>
          <w:i/>
          <w:color w:val="231F20"/>
          <w:sz w:val="26"/>
        </w:rPr>
        <w:t>phi</w:t>
      </w:r>
      <w:r>
        <w:rPr>
          <w:i/>
          <w:color w:val="231F20"/>
          <w:spacing w:val="-9"/>
          <w:sz w:val="26"/>
        </w:rPr>
        <w:t> </w:t>
      </w:r>
      <w:r>
        <w:rPr>
          <w:i/>
          <w:color w:val="231F20"/>
          <w:sz w:val="26"/>
        </w:rPr>
        <w:t>vô</w:t>
      </w:r>
      <w:r>
        <w:rPr>
          <w:i/>
          <w:color w:val="231F20"/>
          <w:spacing w:val="-8"/>
          <w:sz w:val="26"/>
        </w:rPr>
        <w:t> </w:t>
      </w:r>
      <w:r>
        <w:rPr>
          <w:i/>
          <w:color w:val="231F20"/>
          <w:sz w:val="26"/>
        </w:rPr>
        <w:t>học:</w:t>
      </w:r>
      <w:r>
        <w:rPr>
          <w:i/>
          <w:color w:val="231F20"/>
          <w:spacing w:val="-9"/>
          <w:sz w:val="26"/>
        </w:rPr>
        <w:t> </w:t>
      </w:r>
      <w:r>
        <w:rPr>
          <w:color w:val="231F20"/>
          <w:sz w:val="26"/>
        </w:rPr>
        <w:t>Bốn</w:t>
      </w:r>
      <w:r>
        <w:rPr>
          <w:color w:val="231F20"/>
          <w:spacing w:val="-8"/>
          <w:sz w:val="26"/>
        </w:rPr>
        <w:t> </w:t>
      </w:r>
      <w:r>
        <w:rPr>
          <w:color w:val="231F20"/>
          <w:sz w:val="26"/>
        </w:rPr>
        <w:t>vô</w:t>
      </w:r>
      <w:r>
        <w:rPr>
          <w:color w:val="231F20"/>
          <w:spacing w:val="-8"/>
          <w:sz w:val="26"/>
        </w:rPr>
        <w:t> </w:t>
      </w:r>
      <w:r>
        <w:rPr>
          <w:color w:val="231F20"/>
          <w:sz w:val="26"/>
        </w:rPr>
        <w:t>lượng</w:t>
      </w:r>
      <w:r>
        <w:rPr>
          <w:color w:val="231F20"/>
          <w:spacing w:val="-8"/>
          <w:sz w:val="26"/>
        </w:rPr>
        <w:t> </w:t>
      </w:r>
      <w:r>
        <w:rPr>
          <w:color w:val="231F20"/>
          <w:sz w:val="26"/>
        </w:rPr>
        <w:t>này</w:t>
      </w:r>
      <w:r>
        <w:rPr>
          <w:color w:val="231F20"/>
          <w:spacing w:val="-9"/>
          <w:sz w:val="26"/>
        </w:rPr>
        <w:t> </w:t>
      </w:r>
      <w:r>
        <w:rPr>
          <w:color w:val="231F20"/>
          <w:sz w:val="26"/>
        </w:rPr>
        <w:t>chỉ</w:t>
      </w:r>
      <w:r>
        <w:rPr>
          <w:color w:val="231F20"/>
          <w:spacing w:val="-8"/>
          <w:sz w:val="26"/>
        </w:rPr>
        <w:t> </w:t>
      </w:r>
      <w:r>
        <w:rPr>
          <w:color w:val="231F20"/>
          <w:sz w:val="26"/>
        </w:rPr>
        <w:t>là</w:t>
      </w:r>
      <w:r>
        <w:rPr>
          <w:color w:val="231F20"/>
          <w:spacing w:val="-8"/>
          <w:sz w:val="26"/>
        </w:rPr>
        <w:t> </w:t>
      </w:r>
      <w:r>
        <w:rPr>
          <w:color w:val="231F20"/>
          <w:sz w:val="26"/>
        </w:rPr>
        <w:t>phi học phi vô học, chỉ duyên với phi học phi vô học.</w:t>
      </w:r>
    </w:p>
    <w:p>
      <w:pPr>
        <w:spacing w:line="278" w:lineRule="auto" w:before="121"/>
        <w:ind w:left="110" w:right="390" w:firstLine="566"/>
        <w:jc w:val="both"/>
        <w:rPr>
          <w:sz w:val="26"/>
        </w:rPr>
      </w:pPr>
      <w:r>
        <w:rPr>
          <w:i/>
          <w:color w:val="231F20"/>
          <w:sz w:val="26"/>
        </w:rPr>
        <w:t>Về do kiến đạo đoạn trừ, do tu đạo đoạn trừ, không đoạn trừ: </w:t>
      </w:r>
      <w:r>
        <w:rPr>
          <w:color w:val="231F20"/>
          <w:sz w:val="26"/>
        </w:rPr>
        <w:t>Bốn vô lượng này chỉ do tu đạo đoạn trừ. Bốn vô lượng này duyên với do kiến đạo, tu đạo đoạn trừ.</w:t>
      </w:r>
    </w:p>
    <w:p>
      <w:pPr>
        <w:spacing w:line="278" w:lineRule="auto" w:before="123"/>
        <w:ind w:left="110" w:right="391" w:firstLine="566"/>
        <w:jc w:val="both"/>
        <w:rPr>
          <w:sz w:val="26"/>
        </w:rPr>
      </w:pPr>
      <w:r>
        <w:rPr>
          <w:i/>
          <w:color w:val="231F20"/>
          <w:sz w:val="26"/>
        </w:rPr>
        <w:t>Về duyên với danh, với nghĩa: </w:t>
      </w:r>
      <w:r>
        <w:rPr>
          <w:color w:val="231F20"/>
          <w:sz w:val="26"/>
        </w:rPr>
        <w:t>Bốn vô lượng này duyên chung cho cả hai thứ.</w:t>
      </w:r>
    </w:p>
    <w:p>
      <w:pPr>
        <w:spacing w:line="278" w:lineRule="auto" w:before="121"/>
        <w:ind w:left="110" w:right="391" w:firstLine="566"/>
        <w:jc w:val="both"/>
        <w:rPr>
          <w:sz w:val="26"/>
        </w:rPr>
      </w:pPr>
      <w:r>
        <w:rPr>
          <w:i/>
          <w:color w:val="231F20"/>
          <w:sz w:val="26"/>
        </w:rPr>
        <w:t>Về duyên với sự nối tiếp của mình và sự nối tiếp của người </w:t>
      </w:r>
      <w:r>
        <w:rPr>
          <w:i/>
          <w:color w:val="231F20"/>
          <w:sz w:val="26"/>
        </w:rPr>
        <w:t>khác: </w:t>
      </w:r>
      <w:r>
        <w:rPr>
          <w:color w:val="231F20"/>
          <w:sz w:val="26"/>
        </w:rPr>
        <w:t>Bốn vô lượng này chỉ duyên với sự nối tiếp của người khác.</w:t>
      </w:r>
    </w:p>
    <w:p>
      <w:pPr>
        <w:pStyle w:val="BodyText"/>
        <w:spacing w:line="278" w:lineRule="auto" w:before="122"/>
        <w:ind w:left="110" w:right="389"/>
      </w:pPr>
      <w:r>
        <w:rPr>
          <w:i/>
          <w:color w:val="231F20"/>
        </w:rPr>
        <w:t>Về gia hạnh đắc, lìa nhiễm đắc: </w:t>
      </w:r>
      <w:r>
        <w:rPr>
          <w:color w:val="231F20"/>
        </w:rPr>
        <w:t>Bốn vô lượng này đều </w:t>
      </w:r>
      <w:r>
        <w:rPr>
          <w:color w:val="231F20"/>
          <w:spacing w:val="-3"/>
        </w:rPr>
        <w:t>chung </w:t>
      </w:r>
      <w:r>
        <w:rPr>
          <w:color w:val="231F20"/>
        </w:rPr>
        <w:t>cho cả hai thứ. Nên biết ở đây nói do lìa nhiễm đắc: Nghĩa là vô lượng</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lìa</w:t>
      </w:r>
      <w:r>
        <w:rPr>
          <w:color w:val="231F20"/>
          <w:spacing w:val="-6"/>
        </w:rPr>
        <w:t> </w:t>
      </w:r>
      <w:r>
        <w:rPr>
          <w:color w:val="231F20"/>
        </w:rPr>
        <w:t>các</w:t>
      </w:r>
      <w:r>
        <w:rPr>
          <w:color w:val="231F20"/>
          <w:spacing w:val="-6"/>
        </w:rPr>
        <w:t> </w:t>
      </w:r>
      <w:r>
        <w:rPr>
          <w:color w:val="231F20"/>
        </w:rPr>
        <w:t>nhiễm</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nên</w:t>
      </w:r>
      <w:r>
        <w:rPr>
          <w:color w:val="231F20"/>
          <w:spacing w:val="-6"/>
        </w:rPr>
        <w:t> </w:t>
      </w:r>
      <w:r>
        <w:rPr>
          <w:color w:val="231F20"/>
        </w:rPr>
        <w:t>đắc.</w:t>
      </w:r>
      <w:r>
        <w:rPr>
          <w:color w:val="231F20"/>
          <w:spacing w:val="-11"/>
        </w:rPr>
        <w:t> </w:t>
      </w:r>
      <w:r>
        <w:rPr>
          <w:color w:val="231F20"/>
        </w:rPr>
        <w:t>Vô</w:t>
      </w:r>
      <w:r>
        <w:rPr>
          <w:color w:val="231F20"/>
          <w:spacing w:val="-6"/>
        </w:rPr>
        <w:t> </w:t>
      </w:r>
      <w:r>
        <w:rPr>
          <w:color w:val="231F20"/>
        </w:rPr>
        <w:t>lượng của tĩnh lự thứ hai lìa nhiễm của tĩnh lự thứ nhất nên đắc. Vô lượng của</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nên</w:t>
      </w:r>
      <w:r>
        <w:rPr>
          <w:color w:val="231F20"/>
          <w:spacing w:val="-10"/>
        </w:rPr>
        <w:t> </w:t>
      </w:r>
      <w:r>
        <w:rPr>
          <w:color w:val="231F20"/>
        </w:rPr>
        <w:t>đắc.</w:t>
      </w:r>
      <w:r>
        <w:rPr>
          <w:color w:val="231F20"/>
          <w:spacing w:val="-15"/>
        </w:rPr>
        <w:t> </w:t>
      </w:r>
      <w:r>
        <w:rPr>
          <w:color w:val="231F20"/>
        </w:rPr>
        <w:t>Vô</w:t>
      </w:r>
      <w:r>
        <w:rPr>
          <w:color w:val="231F20"/>
          <w:spacing w:val="-10"/>
        </w:rPr>
        <w:t> </w:t>
      </w:r>
      <w:r>
        <w:rPr>
          <w:color w:val="231F20"/>
        </w:rPr>
        <w:t>lượng</w:t>
      </w:r>
      <w:r>
        <w:rPr>
          <w:color w:val="231F20"/>
          <w:spacing w:val="-10"/>
        </w:rPr>
        <w:t> </w:t>
      </w:r>
      <w:r>
        <w:rPr>
          <w:color w:val="231F20"/>
        </w:rPr>
        <w:t>của tĩnh</w:t>
      </w:r>
      <w:r>
        <w:rPr>
          <w:color w:val="231F20"/>
          <w:spacing w:val="-14"/>
        </w:rPr>
        <w:t> </w:t>
      </w:r>
      <w:r>
        <w:rPr>
          <w:color w:val="231F20"/>
        </w:rPr>
        <w:t>lự</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lìa</w:t>
      </w:r>
      <w:r>
        <w:rPr>
          <w:color w:val="231F20"/>
          <w:spacing w:val="-13"/>
        </w:rPr>
        <w:t> </w:t>
      </w:r>
      <w:r>
        <w:rPr>
          <w:color w:val="231F20"/>
        </w:rPr>
        <w:t>nhiễm</w:t>
      </w:r>
      <w:r>
        <w:rPr>
          <w:color w:val="231F20"/>
          <w:spacing w:val="-14"/>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3"/>
        </w:rPr>
        <w:t> </w:t>
      </w:r>
      <w:r>
        <w:rPr>
          <w:color w:val="231F20"/>
        </w:rPr>
        <w:t>nên</w:t>
      </w:r>
      <w:r>
        <w:rPr>
          <w:color w:val="231F20"/>
          <w:spacing w:val="-14"/>
        </w:rPr>
        <w:t> </w:t>
      </w:r>
      <w:r>
        <w:rPr>
          <w:color w:val="231F20"/>
        </w:rPr>
        <w:t>đắc.</w:t>
      </w:r>
      <w:r>
        <w:rPr>
          <w:color w:val="231F20"/>
          <w:spacing w:val="-13"/>
        </w:rPr>
        <w:t> </w:t>
      </w:r>
      <w:r>
        <w:rPr>
          <w:color w:val="231F20"/>
        </w:rPr>
        <w:t>Hoặc</w:t>
      </w:r>
      <w:r>
        <w:rPr>
          <w:color w:val="231F20"/>
          <w:spacing w:val="-13"/>
        </w:rPr>
        <w:t> </w:t>
      </w:r>
      <w:r>
        <w:rPr>
          <w:color w:val="231F20"/>
        </w:rPr>
        <w:t>khi</w:t>
      </w:r>
      <w:r>
        <w:rPr>
          <w:color w:val="231F20"/>
          <w:spacing w:val="-13"/>
        </w:rPr>
        <w:t> </w:t>
      </w:r>
      <w:r>
        <w:rPr>
          <w:color w:val="231F20"/>
        </w:rPr>
        <w:t>lìa</w:t>
      </w:r>
      <w:r>
        <w:rPr>
          <w:color w:val="231F20"/>
          <w:spacing w:val="-13"/>
        </w:rPr>
        <w:t> </w:t>
      </w:r>
      <w:r>
        <w:rPr>
          <w:color w:val="231F20"/>
        </w:rPr>
        <w:t>nhiễm ở</w:t>
      </w:r>
      <w:r>
        <w:rPr>
          <w:color w:val="231F20"/>
          <w:spacing w:val="-7"/>
        </w:rPr>
        <w:t> </w:t>
      </w:r>
      <w:r>
        <w:rPr>
          <w:color w:val="231F20"/>
        </w:rPr>
        <w:t>địa</w:t>
      </w:r>
      <w:r>
        <w:rPr>
          <w:color w:val="231F20"/>
          <w:spacing w:val="-7"/>
        </w:rPr>
        <w:t> </w:t>
      </w:r>
      <w:r>
        <w:rPr>
          <w:color w:val="231F20"/>
        </w:rPr>
        <w:t>mình</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địa</w:t>
      </w:r>
      <w:r>
        <w:rPr>
          <w:color w:val="231F20"/>
          <w:spacing w:val="-7"/>
        </w:rPr>
        <w:t> </w:t>
      </w:r>
      <w:r>
        <w:rPr>
          <w:color w:val="231F20"/>
        </w:rPr>
        <w:t>trên</w:t>
      </w:r>
      <w:r>
        <w:rPr>
          <w:color w:val="231F20"/>
          <w:spacing w:val="-7"/>
        </w:rPr>
        <w:t> </w:t>
      </w:r>
      <w:r>
        <w:rPr>
          <w:color w:val="231F20"/>
        </w:rPr>
        <w:t>tu</w:t>
      </w:r>
      <w:r>
        <w:rPr>
          <w:color w:val="231F20"/>
          <w:spacing w:val="-7"/>
        </w:rPr>
        <w:t> </w:t>
      </w:r>
      <w:r>
        <w:rPr>
          <w:color w:val="231F20"/>
        </w:rPr>
        <w:t>đắc</w:t>
      </w:r>
      <w:r>
        <w:rPr>
          <w:color w:val="231F20"/>
          <w:spacing w:val="-7"/>
        </w:rPr>
        <w:t> </w:t>
      </w:r>
      <w:r>
        <w:rPr>
          <w:color w:val="231F20"/>
        </w:rPr>
        <w:t>các</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Do</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đắc:</w:t>
      </w:r>
      <w:r>
        <w:rPr>
          <w:color w:val="231F20"/>
          <w:spacing w:val="-7"/>
        </w:rPr>
        <w:t> </w:t>
      </w:r>
      <w:r>
        <w:rPr>
          <w:color w:val="231F20"/>
          <w:spacing w:val="-4"/>
        </w:rPr>
        <w:t>Bốn </w:t>
      </w:r>
      <w:r>
        <w:rPr>
          <w:color w:val="231F20"/>
        </w:rPr>
        <w:t>vô</w:t>
      </w:r>
      <w:r>
        <w:rPr>
          <w:color w:val="231F20"/>
          <w:spacing w:val="-9"/>
        </w:rPr>
        <w:t> </w:t>
      </w:r>
      <w:r>
        <w:rPr>
          <w:color w:val="231F20"/>
        </w:rPr>
        <w:t>lượng</w:t>
      </w:r>
      <w:r>
        <w:rPr>
          <w:color w:val="231F20"/>
          <w:spacing w:val="-8"/>
        </w:rPr>
        <w:t> </w:t>
      </w:r>
      <w:r>
        <w:rPr>
          <w:color w:val="231F20"/>
        </w:rPr>
        <w:t>này</w:t>
      </w:r>
      <w:r>
        <w:rPr>
          <w:color w:val="231F20"/>
          <w:spacing w:val="-8"/>
        </w:rPr>
        <w:t> </w:t>
      </w:r>
      <w:r>
        <w:rPr>
          <w:color w:val="231F20"/>
        </w:rPr>
        <w:t>phần</w:t>
      </w:r>
      <w:r>
        <w:rPr>
          <w:color w:val="231F20"/>
          <w:spacing w:val="-8"/>
        </w:rPr>
        <w:t> </w:t>
      </w:r>
      <w:r>
        <w:rPr>
          <w:color w:val="231F20"/>
        </w:rPr>
        <w:t>nhiều</w:t>
      </w:r>
      <w:r>
        <w:rPr>
          <w:color w:val="231F20"/>
          <w:spacing w:val="-9"/>
        </w:rPr>
        <w:t> </w:t>
      </w:r>
      <w:r>
        <w:rPr>
          <w:color w:val="231F20"/>
        </w:rPr>
        <w:t>do</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mà</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rPr>
        <w:t>Phật</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do</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gia</w:t>
      </w:r>
      <w:r>
        <w:rPr>
          <w:color w:val="231F20"/>
          <w:spacing w:val="-14"/>
        </w:rPr>
        <w:t> </w:t>
      </w:r>
      <w:r>
        <w:rPr>
          <w:color w:val="231F20"/>
        </w:rPr>
        <w:t>hạnh</w:t>
      </w:r>
      <w:r>
        <w:rPr>
          <w:color w:val="231F20"/>
          <w:spacing w:val="-13"/>
        </w:rPr>
        <w:t> </w:t>
      </w:r>
      <w:r>
        <w:rPr>
          <w:color w:val="231F20"/>
        </w:rPr>
        <w:t>mà</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Độc</w:t>
      </w:r>
      <w:r>
        <w:rPr>
          <w:color w:val="231F20"/>
          <w:spacing w:val="-13"/>
        </w:rPr>
        <w:t> </w:t>
      </w:r>
      <w:r>
        <w:rPr>
          <w:color w:val="231F20"/>
        </w:rPr>
        <w:t>giác</w:t>
      </w:r>
      <w:r>
        <w:rPr>
          <w:color w:val="231F20"/>
          <w:spacing w:val="-13"/>
        </w:rPr>
        <w:t> </w:t>
      </w:r>
      <w:r>
        <w:rPr>
          <w:color w:val="231F20"/>
        </w:rPr>
        <w:t>thì</w:t>
      </w:r>
      <w:r>
        <w:rPr>
          <w:color w:val="231F20"/>
          <w:spacing w:val="-14"/>
        </w:rPr>
        <w:t> </w:t>
      </w:r>
      <w:r>
        <w:rPr>
          <w:color w:val="231F20"/>
        </w:rPr>
        <w:t>do</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bậc</w:t>
      </w:r>
      <w:r>
        <w:rPr>
          <w:color w:val="231F20"/>
          <w:spacing w:val="-13"/>
        </w:rPr>
        <w:t> </w:t>
      </w:r>
      <w:r>
        <w:rPr>
          <w:color w:val="231F20"/>
        </w:rPr>
        <w:t>thấp</w:t>
      </w:r>
      <w:r>
        <w:rPr>
          <w:color w:val="231F20"/>
          <w:spacing w:val="-13"/>
        </w:rPr>
        <w:t> </w:t>
      </w:r>
      <w:r>
        <w:rPr>
          <w:color w:val="231F20"/>
        </w:rPr>
        <w:t>mà</w:t>
      </w:r>
      <w:r>
        <w:rPr>
          <w:color w:val="231F20"/>
          <w:spacing w:val="-13"/>
        </w:rPr>
        <w:t> </w:t>
      </w:r>
      <w:r>
        <w:rPr>
          <w:color w:val="231F20"/>
        </w:rPr>
        <w:t>hiện</w:t>
      </w:r>
      <w:r>
        <w:rPr>
          <w:color w:val="231F20"/>
          <w:spacing w:val="-13"/>
        </w:rPr>
        <w:t> </w:t>
      </w:r>
      <w:r>
        <w:rPr>
          <w:color w:val="231F20"/>
        </w:rPr>
        <w:t>tiền. Thanh</w:t>
      </w:r>
      <w:r>
        <w:rPr>
          <w:color w:val="231F20"/>
          <w:spacing w:val="-10"/>
        </w:rPr>
        <w:t> </w:t>
      </w:r>
      <w:r>
        <w:rPr>
          <w:color w:val="231F20"/>
        </w:rPr>
        <w:t>văn</w:t>
      </w:r>
      <w:r>
        <w:rPr>
          <w:color w:val="231F20"/>
          <w:spacing w:val="-10"/>
        </w:rPr>
        <w:t> </w:t>
      </w:r>
      <w:r>
        <w:rPr>
          <w:color w:val="231F20"/>
        </w:rPr>
        <w:t>thì</w:t>
      </w:r>
      <w:r>
        <w:rPr>
          <w:color w:val="231F20"/>
          <w:spacing w:val="-10"/>
        </w:rPr>
        <w:t> </w:t>
      </w:r>
      <w:r>
        <w:rPr>
          <w:color w:val="231F20"/>
        </w:rPr>
        <w:t>do</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bậc</w:t>
      </w:r>
      <w:r>
        <w:rPr>
          <w:color w:val="231F20"/>
          <w:spacing w:val="-10"/>
        </w:rPr>
        <w:t> </w:t>
      </w:r>
      <w:r>
        <w:rPr>
          <w:color w:val="231F20"/>
        </w:rPr>
        <w:t>giữa,</w:t>
      </w:r>
      <w:r>
        <w:rPr>
          <w:color w:val="231F20"/>
          <w:spacing w:val="-10"/>
        </w:rPr>
        <w:t> </w:t>
      </w:r>
      <w:r>
        <w:rPr>
          <w:color w:val="231F20"/>
        </w:rPr>
        <w:t>trên</w:t>
      </w:r>
      <w:r>
        <w:rPr>
          <w:color w:val="231F20"/>
          <w:spacing w:val="-10"/>
        </w:rPr>
        <w:t> </w:t>
      </w:r>
      <w:r>
        <w:rPr>
          <w:color w:val="231F20"/>
        </w:rPr>
        <w:t>mà</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Còn</w:t>
      </w:r>
      <w:r>
        <w:rPr>
          <w:color w:val="231F20"/>
          <w:spacing w:val="-10"/>
        </w:rPr>
        <w:t> </w:t>
      </w:r>
      <w:r>
        <w:rPr>
          <w:color w:val="231F20"/>
        </w:rPr>
        <w:t>phàm</w:t>
      </w:r>
      <w:r>
        <w:rPr>
          <w:color w:val="231F20"/>
          <w:spacing w:val="-10"/>
        </w:rPr>
        <w:t> </w:t>
      </w:r>
      <w:r>
        <w:rPr>
          <w:color w:val="231F20"/>
        </w:rPr>
        <w:t>phu thì không nhất định, vì có nhiều chủng</w:t>
      </w:r>
      <w:r>
        <w:rPr>
          <w:color w:val="231F20"/>
          <w:spacing w:val="-1"/>
        </w:rPr>
        <w:t> </w:t>
      </w:r>
      <w:r>
        <w:rPr>
          <w:color w:val="231F20"/>
        </w:rPr>
        <w:t>tánh.</w:t>
      </w:r>
    </w:p>
    <w:p>
      <w:pPr>
        <w:pStyle w:val="BodyText"/>
        <w:spacing w:line="273" w:lineRule="auto" w:before="110"/>
        <w:ind w:right="103"/>
      </w:pPr>
      <w:r>
        <w:rPr>
          <w:i/>
          <w:color w:val="231F20"/>
        </w:rPr>
        <w:t>Về từng được, chưa từng được: </w:t>
      </w:r>
      <w:r>
        <w:rPr>
          <w:color w:val="231F20"/>
        </w:rPr>
        <w:t>Bốn vô lượng này đều chung cho cả hai thứ. Tất cả các bậc Thánh và những phàm phu trụ nơi thân sau đều chung cho cả hai thứ, còn các phàm phu khác chỉ là từng được.</w:t>
      </w:r>
    </w:p>
    <w:p>
      <w:pPr>
        <w:pStyle w:val="BodyText"/>
        <w:spacing w:line="273" w:lineRule="auto" w:before="110"/>
        <w:ind w:right="106"/>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4"/>
        </w:rPr>
        <w:t> </w:t>
      </w:r>
      <w:r>
        <w:rPr>
          <w:color w:val="231F20"/>
        </w:rPr>
        <w:t>Tất</w:t>
      </w:r>
      <w:r>
        <w:rPr>
          <w:color w:val="231F20"/>
          <w:spacing w:val="-9"/>
        </w:rPr>
        <w:t> </w:t>
      </w:r>
      <w:r>
        <w:rPr>
          <w:color w:val="231F20"/>
        </w:rPr>
        <w:t>cả</w:t>
      </w:r>
      <w:r>
        <w:rPr>
          <w:color w:val="231F20"/>
          <w:spacing w:val="-9"/>
        </w:rPr>
        <w:t> </w:t>
      </w:r>
      <w:r>
        <w:rPr>
          <w:color w:val="231F20"/>
        </w:rPr>
        <w:t>bậc</w:t>
      </w:r>
      <w:r>
        <w:rPr>
          <w:color w:val="231F20"/>
          <w:spacing w:val="-14"/>
        </w:rPr>
        <w:t> </w:t>
      </w:r>
      <w:r>
        <w:rPr>
          <w:color w:val="231F20"/>
        </w:rPr>
        <w:t>Thánh</w:t>
      </w:r>
      <w:r>
        <w:rPr>
          <w:color w:val="231F20"/>
          <w:spacing w:val="-9"/>
        </w:rPr>
        <w:t> </w:t>
      </w:r>
      <w:r>
        <w:rPr>
          <w:color w:val="231F20"/>
        </w:rPr>
        <w:t>và</w:t>
      </w:r>
      <w:r>
        <w:rPr>
          <w:color w:val="231F20"/>
          <w:spacing w:val="-9"/>
        </w:rPr>
        <w:t> </w:t>
      </w:r>
      <w:r>
        <w:rPr>
          <w:color w:val="231F20"/>
        </w:rPr>
        <w:t>những</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nội pháp thì chung cho cả hai thứ, còn phàm phu thuộc ngoại pháp </w:t>
      </w:r>
      <w:r>
        <w:rPr>
          <w:color w:val="231F20"/>
          <w:spacing w:val="-4"/>
        </w:rPr>
        <w:t>chỉ</w:t>
      </w:r>
      <w:r>
        <w:rPr>
          <w:color w:val="231F20"/>
          <w:spacing w:val="57"/>
        </w:rPr>
        <w:t> </w:t>
      </w:r>
      <w:r>
        <w:rPr>
          <w:color w:val="231F20"/>
        </w:rPr>
        <w:t>là từng được.</w:t>
      </w:r>
    </w:p>
    <w:p>
      <w:pPr>
        <w:pStyle w:val="BodyText"/>
        <w:spacing w:before="5"/>
        <w:ind w:left="0" w:firstLine="0"/>
        <w:jc w:val="left"/>
        <w:rPr>
          <w:sz w:val="24"/>
        </w:rPr>
      </w:pPr>
    </w:p>
    <w:p>
      <w:pPr>
        <w:spacing w:before="0"/>
        <w:ind w:left="684" w:right="401" w:firstLine="0"/>
        <w:jc w:val="center"/>
        <w:rPr>
          <w:b/>
          <w:sz w:val="26"/>
        </w:rPr>
      </w:pPr>
      <w:r>
        <w:rPr>
          <w:b/>
          <w:color w:val="231F20"/>
          <w:sz w:val="26"/>
        </w:rPr>
        <w:t>HẾT - QUYỂN 81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96" w:id="16"/>
      <w:bookmarkEnd w:id="16"/>
      <w:r>
        <w:rPr>
          <w:color w:val="231F20"/>
        </w:rPr>
        <w:t>QUYỂN 82</w:t>
      </w:r>
    </w:p>
    <w:p>
      <w:pPr>
        <w:pStyle w:val="Heading2"/>
        <w:spacing w:before="94"/>
        <w:ind w:left="120"/>
      </w:pPr>
      <w:bookmarkStart w:name="_TOC_250095" w:id="17"/>
      <w:bookmarkEnd w:id="17"/>
      <w:r>
        <w:rPr>
          <w:color w:val="231F20"/>
        </w:rPr>
        <w:t>Chương 2: KIẾT UẨN</w:t>
      </w:r>
    </w:p>
    <w:p>
      <w:pPr>
        <w:pStyle w:val="Heading2"/>
        <w:spacing w:before="38"/>
        <w:ind w:left="121"/>
      </w:pPr>
      <w:bookmarkStart w:name="_TOC_250094" w:id="18"/>
      <w:bookmarkEnd w:id="18"/>
      <w:r>
        <w:rPr>
          <w:color w:val="231F20"/>
        </w:rPr>
        <w:t>Phẩm 4: BÀN VỀ MƯỜI MÔN, phần 12</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Thế nào là gia hạnh của bốn vô lượng này?</w:t>
      </w:r>
    </w:p>
    <w:p>
      <w:pPr>
        <w:pStyle w:val="BodyText"/>
        <w:spacing w:before="155"/>
        <w:ind w:left="677" w:firstLine="0"/>
      </w:pPr>
      <w:r>
        <w:rPr>
          <w:i/>
          <w:color w:val="231F20"/>
        </w:rPr>
        <w:t>Đáp: </w:t>
      </w:r>
      <w:r>
        <w:rPr>
          <w:color w:val="231F20"/>
        </w:rPr>
        <w:t>Là duyên với bảy phẩm hữu tình để khởi gia hạnh.</w:t>
      </w:r>
    </w:p>
    <w:p>
      <w:pPr>
        <w:pStyle w:val="BodyText"/>
        <w:spacing w:line="273" w:lineRule="auto" w:before="154"/>
        <w:ind w:left="110" w:right="389"/>
      </w:pPr>
      <w:r>
        <w:rPr>
          <w:color w:val="231F20"/>
        </w:rPr>
        <w:t>Bảy phẩm hữu tình: Là phân tất cả các hữu tình ở cõi dục làm ba phẩm thân oán trung có sai khác. Nơi hai phẩm thân, oán, mỗi thứ lại chia làm ba phẩm thượng, trung, hạ. Hữu tình phẩm </w:t>
      </w:r>
      <w:r>
        <w:rPr>
          <w:color w:val="231F20"/>
          <w:spacing w:val="-3"/>
        </w:rPr>
        <w:t>trung </w:t>
      </w:r>
      <w:r>
        <w:rPr>
          <w:color w:val="231F20"/>
        </w:rPr>
        <w:t>(không oán không thân) gồm chung làm một thứ không có sai biệt. Trong cảnh giới của bảy phẩm hữu tình </w:t>
      </w:r>
      <w:r>
        <w:rPr>
          <w:color w:val="231F20"/>
          <w:spacing w:val="-5"/>
        </w:rPr>
        <w:t>này, </w:t>
      </w:r>
      <w:r>
        <w:rPr>
          <w:color w:val="231F20"/>
        </w:rPr>
        <w:t>nếu muốn tu về Từ, trước</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phẩm</w:t>
      </w:r>
      <w:r>
        <w:rPr>
          <w:color w:val="231F20"/>
          <w:spacing w:val="-11"/>
        </w:rPr>
        <w:t> </w:t>
      </w:r>
      <w:r>
        <w:rPr>
          <w:color w:val="231F20"/>
        </w:rPr>
        <w:t>thân,</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phẩm</w:t>
      </w:r>
      <w:r>
        <w:rPr>
          <w:color w:val="231F20"/>
          <w:spacing w:val="-11"/>
        </w:rPr>
        <w:t> </w:t>
      </w:r>
      <w:r>
        <w:rPr>
          <w:color w:val="231F20"/>
        </w:rPr>
        <w:t>thân</w:t>
      </w:r>
      <w:r>
        <w:rPr>
          <w:color w:val="231F20"/>
          <w:spacing w:val="-11"/>
        </w:rPr>
        <w:t> </w:t>
      </w:r>
      <w:r>
        <w:rPr>
          <w:color w:val="231F20"/>
        </w:rPr>
        <w:t>trước</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spacing w:val="-3"/>
        </w:rPr>
        <w:t>phẩm </w:t>
      </w:r>
      <w:r>
        <w:rPr>
          <w:color w:val="231F20"/>
        </w:rPr>
        <w:t>thượng. Thân của phẩm thượng: Tức là cha mẹ mình, các bậc quỹ phạm sư (A-xà-lê), Thân giáo sư (Hòa thượng), hoặc các bậc </w:t>
      </w:r>
      <w:r>
        <w:rPr>
          <w:color w:val="231F20"/>
          <w:spacing w:val="-3"/>
        </w:rPr>
        <w:t>khác </w:t>
      </w:r>
      <w:r>
        <w:rPr>
          <w:color w:val="231F20"/>
        </w:rPr>
        <w:t>đáng tôn quý, người có trí tuệ, học rộng và đồng tu phạm hạnh. Đối với</w:t>
      </w:r>
      <w:r>
        <w:rPr>
          <w:color w:val="231F20"/>
          <w:spacing w:val="-12"/>
        </w:rPr>
        <w:t> </w:t>
      </w:r>
      <w:r>
        <w:rPr>
          <w:color w:val="231F20"/>
        </w:rPr>
        <w:t>cảnh</w:t>
      </w:r>
      <w:r>
        <w:rPr>
          <w:color w:val="231F20"/>
          <w:spacing w:val="-12"/>
        </w:rPr>
        <w:t> </w:t>
      </w:r>
      <w:r>
        <w:rPr>
          <w:color w:val="231F20"/>
        </w:rPr>
        <w:t>giới</w:t>
      </w:r>
      <w:r>
        <w:rPr>
          <w:color w:val="231F20"/>
          <w:spacing w:val="-12"/>
        </w:rPr>
        <w:t> </w:t>
      </w:r>
      <w:r>
        <w:rPr>
          <w:color w:val="231F20"/>
        </w:rPr>
        <w:t>của</w:t>
      </w:r>
      <w:r>
        <w:rPr>
          <w:color w:val="231F20"/>
          <w:spacing w:val="-12"/>
        </w:rPr>
        <w:t> </w:t>
      </w:r>
      <w:r>
        <w:rPr>
          <w:color w:val="231F20"/>
        </w:rPr>
        <w:t>hữu</w:t>
      </w:r>
      <w:r>
        <w:rPr>
          <w:color w:val="231F20"/>
          <w:spacing w:val="-11"/>
        </w:rPr>
        <w:t> </w:t>
      </w:r>
      <w:r>
        <w:rPr>
          <w:color w:val="231F20"/>
        </w:rPr>
        <w:t>tình</w:t>
      </w:r>
      <w:r>
        <w:rPr>
          <w:color w:val="231F20"/>
          <w:spacing w:val="-12"/>
        </w:rPr>
        <w:t> </w:t>
      </w:r>
      <w:r>
        <w:rPr>
          <w:color w:val="231F20"/>
        </w:rPr>
        <w:t>nơi</w:t>
      </w:r>
      <w:r>
        <w:rPr>
          <w:color w:val="231F20"/>
          <w:spacing w:val="-12"/>
        </w:rPr>
        <w:t> </w:t>
      </w:r>
      <w:r>
        <w:rPr>
          <w:color w:val="231F20"/>
        </w:rPr>
        <w:t>phần</w:t>
      </w:r>
      <w:r>
        <w:rPr>
          <w:color w:val="231F20"/>
          <w:spacing w:val="-11"/>
        </w:rPr>
        <w:t> </w:t>
      </w:r>
      <w:r>
        <w:rPr>
          <w:color w:val="231F20"/>
        </w:rPr>
        <w:t>thân</w:t>
      </w:r>
      <w:r>
        <w:rPr>
          <w:color w:val="231F20"/>
          <w:spacing w:val="-12"/>
        </w:rPr>
        <w:t> </w:t>
      </w:r>
      <w:r>
        <w:rPr>
          <w:color w:val="231F20"/>
        </w:rPr>
        <w:t>thuộc</w:t>
      </w:r>
      <w:r>
        <w:rPr>
          <w:color w:val="231F20"/>
          <w:spacing w:val="-11"/>
        </w:rPr>
        <w:t> </w:t>
      </w:r>
      <w:r>
        <w:rPr>
          <w:color w:val="231F20"/>
        </w:rPr>
        <w:t>phẩm</w:t>
      </w:r>
      <w:r>
        <w:rPr>
          <w:color w:val="231F20"/>
          <w:spacing w:val="-12"/>
        </w:rPr>
        <w:t> </w:t>
      </w:r>
      <w:r>
        <w:rPr>
          <w:color w:val="231F20"/>
        </w:rPr>
        <w:t>thượng</w:t>
      </w:r>
      <w:r>
        <w:rPr>
          <w:color w:val="231F20"/>
          <w:spacing w:val="-11"/>
        </w:rPr>
        <w:t> </w:t>
      </w:r>
      <w:r>
        <w:rPr>
          <w:color w:val="231F20"/>
          <w:spacing w:val="-5"/>
        </w:rPr>
        <w:t>này,</w:t>
      </w:r>
      <w:r>
        <w:rPr>
          <w:color w:val="231F20"/>
          <w:spacing w:val="-12"/>
        </w:rPr>
        <w:t> </w:t>
      </w:r>
      <w:r>
        <w:rPr>
          <w:color w:val="231F20"/>
          <w:spacing w:val="-5"/>
        </w:rPr>
        <w:t>nên </w:t>
      </w:r>
      <w:r>
        <w:rPr>
          <w:color w:val="231F20"/>
        </w:rPr>
        <w:t>suy nghĩ: Làm thế nào để khiến các hữu tình ấy đạt được an lạc như </w:t>
      </w:r>
      <w:r>
        <w:rPr>
          <w:color w:val="231F20"/>
          <w:spacing w:val="-5"/>
        </w:rPr>
        <w:t>vậy. </w:t>
      </w:r>
      <w:r>
        <w:rPr>
          <w:color w:val="231F20"/>
        </w:rPr>
        <w:t>Nhưng tâm tánh nhiều khi quá cứng rắn, ngang bướng, khó có thể</w:t>
      </w:r>
      <w:r>
        <w:rPr>
          <w:color w:val="231F20"/>
          <w:spacing w:val="-13"/>
        </w:rPr>
        <w:t> </w:t>
      </w:r>
      <w:r>
        <w:rPr>
          <w:color w:val="231F20"/>
        </w:rPr>
        <w:t>điều</w:t>
      </w:r>
      <w:r>
        <w:rPr>
          <w:color w:val="231F20"/>
          <w:spacing w:val="-12"/>
        </w:rPr>
        <w:t> </w:t>
      </w:r>
      <w:r>
        <w:rPr>
          <w:color w:val="231F20"/>
        </w:rPr>
        <w:t>phục,</w:t>
      </w:r>
      <w:r>
        <w:rPr>
          <w:color w:val="231F20"/>
          <w:spacing w:val="-12"/>
        </w:rPr>
        <w:t> </w:t>
      </w:r>
      <w:r>
        <w:rPr>
          <w:color w:val="231F20"/>
        </w:rPr>
        <w:t>vì</w:t>
      </w:r>
      <w:r>
        <w:rPr>
          <w:color w:val="231F20"/>
          <w:spacing w:val="-12"/>
        </w:rPr>
        <w:t> </w:t>
      </w:r>
      <w:r>
        <w:rPr>
          <w:color w:val="231F20"/>
        </w:rPr>
        <w:t>từ</w:t>
      </w:r>
      <w:r>
        <w:rPr>
          <w:color w:val="231F20"/>
          <w:spacing w:val="-12"/>
        </w:rPr>
        <w:t> </w:t>
      </w:r>
      <w:r>
        <w:rPr>
          <w:color w:val="231F20"/>
        </w:rPr>
        <w:t>vô</w:t>
      </w:r>
      <w:r>
        <w:rPr>
          <w:color w:val="231F20"/>
          <w:spacing w:val="-12"/>
        </w:rPr>
        <w:t> </w:t>
      </w:r>
      <w:r>
        <w:rPr>
          <w:color w:val="231F20"/>
        </w:rPr>
        <w:t>thỉ</w:t>
      </w:r>
      <w:r>
        <w:rPr>
          <w:color w:val="231F20"/>
          <w:spacing w:val="-12"/>
        </w:rPr>
        <w:t> </w:t>
      </w:r>
      <w:r>
        <w:rPr>
          <w:color w:val="231F20"/>
        </w:rPr>
        <w:t>đến</w:t>
      </w:r>
      <w:r>
        <w:rPr>
          <w:color w:val="231F20"/>
          <w:spacing w:val="-12"/>
        </w:rPr>
        <w:t> </w:t>
      </w:r>
      <w:r>
        <w:rPr>
          <w:color w:val="231F20"/>
        </w:rPr>
        <w:t>nay</w:t>
      </w:r>
      <w:r>
        <w:rPr>
          <w:color w:val="231F20"/>
          <w:spacing w:val="-13"/>
        </w:rPr>
        <w:t> </w:t>
      </w:r>
      <w:r>
        <w:rPr>
          <w:color w:val="231F20"/>
        </w:rPr>
        <w:t>đã</w:t>
      </w:r>
      <w:r>
        <w:rPr>
          <w:color w:val="231F20"/>
          <w:spacing w:val="-12"/>
        </w:rPr>
        <w:t> </w:t>
      </w:r>
      <w:r>
        <w:rPr>
          <w:color w:val="231F20"/>
        </w:rPr>
        <w:t>tập</w:t>
      </w:r>
      <w:r>
        <w:rPr>
          <w:color w:val="231F20"/>
          <w:spacing w:val="-12"/>
        </w:rPr>
        <w:t> </w:t>
      </w:r>
      <w:r>
        <w:rPr>
          <w:color w:val="231F20"/>
        </w:rPr>
        <w:t>thành</w:t>
      </w:r>
      <w:r>
        <w:rPr>
          <w:color w:val="231F20"/>
          <w:spacing w:val="-12"/>
        </w:rPr>
        <w:t> </w:t>
      </w:r>
      <w:r>
        <w:rPr>
          <w:color w:val="231F20"/>
        </w:rPr>
        <w:t>thói</w:t>
      </w:r>
      <w:r>
        <w:rPr>
          <w:color w:val="231F20"/>
          <w:spacing w:val="-12"/>
        </w:rPr>
        <w:t> </w:t>
      </w:r>
      <w:r>
        <w:rPr>
          <w:color w:val="231F20"/>
        </w:rPr>
        <w:t>quen.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 hữu tình có ân nghĩa tột bậc, do ý lạc ác tự nhiên sinh tưởng, ý lạc thiện tuy có tác ý dấy khởi nhưng không thể trụ. Phải nên mạnh mẽ dựa</w:t>
      </w:r>
      <w:r>
        <w:rPr>
          <w:color w:val="231F20"/>
          <w:spacing w:val="11"/>
        </w:rPr>
        <w:t> </w:t>
      </w:r>
      <w:r>
        <w:rPr>
          <w:color w:val="231F20"/>
        </w:rPr>
        <w:t>theo</w:t>
      </w:r>
      <w:r>
        <w:rPr>
          <w:color w:val="231F20"/>
          <w:spacing w:val="12"/>
        </w:rPr>
        <w:t> </w:t>
      </w:r>
      <w:r>
        <w:rPr>
          <w:color w:val="231F20"/>
        </w:rPr>
        <w:t>ân</w:t>
      </w:r>
      <w:r>
        <w:rPr>
          <w:color w:val="231F20"/>
          <w:spacing w:val="12"/>
        </w:rPr>
        <w:t> </w:t>
      </w:r>
      <w:r>
        <w:rPr>
          <w:color w:val="231F20"/>
        </w:rPr>
        <w:t>nghĩa</w:t>
      </w:r>
      <w:r>
        <w:rPr>
          <w:color w:val="231F20"/>
          <w:spacing w:val="12"/>
        </w:rPr>
        <w:t> </w:t>
      </w:r>
      <w:r>
        <w:rPr>
          <w:color w:val="231F20"/>
        </w:rPr>
        <w:t>sâu</w:t>
      </w:r>
      <w:r>
        <w:rPr>
          <w:color w:val="231F20"/>
          <w:spacing w:val="12"/>
        </w:rPr>
        <w:t> </w:t>
      </w:r>
      <w:r>
        <w:rPr>
          <w:color w:val="231F20"/>
        </w:rPr>
        <w:t>nặng</w:t>
      </w:r>
      <w:r>
        <w:rPr>
          <w:color w:val="231F20"/>
          <w:spacing w:val="12"/>
        </w:rPr>
        <w:t> </w:t>
      </w:r>
      <w:r>
        <w:rPr>
          <w:color w:val="231F20"/>
        </w:rPr>
        <w:t>khuyên</w:t>
      </w:r>
      <w:r>
        <w:rPr>
          <w:color w:val="231F20"/>
          <w:spacing w:val="11"/>
        </w:rPr>
        <w:t> </w:t>
      </w:r>
      <w:r>
        <w:rPr>
          <w:color w:val="231F20"/>
        </w:rPr>
        <w:t>gắng</w:t>
      </w:r>
      <w:r>
        <w:rPr>
          <w:color w:val="231F20"/>
          <w:spacing w:val="12"/>
        </w:rPr>
        <w:t> </w:t>
      </w:r>
      <w:r>
        <w:rPr>
          <w:color w:val="231F20"/>
        </w:rPr>
        <w:t>khiến</w:t>
      </w:r>
      <w:r>
        <w:rPr>
          <w:color w:val="231F20"/>
          <w:spacing w:val="12"/>
        </w:rPr>
        <w:t> </w:t>
      </w:r>
      <w:r>
        <w:rPr>
          <w:color w:val="231F20"/>
        </w:rPr>
        <w:t>họ</w:t>
      </w:r>
      <w:r>
        <w:rPr>
          <w:color w:val="231F20"/>
          <w:spacing w:val="12"/>
        </w:rPr>
        <w:t> </w:t>
      </w:r>
      <w:r>
        <w:rPr>
          <w:color w:val="231F20"/>
        </w:rPr>
        <w:t>chế</w:t>
      </w:r>
      <w:r>
        <w:rPr>
          <w:color w:val="231F20"/>
          <w:spacing w:val="12"/>
        </w:rPr>
        <w:t> </w:t>
      </w:r>
      <w:r>
        <w:rPr>
          <w:color w:val="231F20"/>
        </w:rPr>
        <w:t>ngự</w:t>
      </w:r>
      <w:r>
        <w:rPr>
          <w:color w:val="231F20"/>
          <w:spacing w:val="12"/>
        </w:rPr>
        <w:t> </w:t>
      </w:r>
      <w:r>
        <w:rPr>
          <w:color w:val="231F20"/>
        </w:rPr>
        <w:t>tâm,</w:t>
      </w:r>
      <w:r>
        <w:rPr>
          <w:color w:val="231F20"/>
          <w:spacing w:val="12"/>
        </w:rPr>
        <w:t> </w:t>
      </w:r>
      <w:r>
        <w:rPr>
          <w:color w:val="231F20"/>
        </w:rPr>
        <w:t>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trụ</w:t>
      </w:r>
      <w:r>
        <w:rPr>
          <w:color w:val="231F20"/>
          <w:spacing w:val="-5"/>
        </w:rPr>
        <w:t> </w:t>
      </w:r>
      <w:r>
        <w:rPr>
          <w:color w:val="231F20"/>
        </w:rPr>
        <w:t>nơi</w:t>
      </w:r>
      <w:r>
        <w:rPr>
          <w:color w:val="231F20"/>
          <w:spacing w:val="-5"/>
        </w:rPr>
        <w:t> </w:t>
      </w:r>
      <w:r>
        <w:rPr>
          <w:color w:val="231F20"/>
        </w:rPr>
        <w:t>nẻo</w:t>
      </w:r>
      <w:r>
        <w:rPr>
          <w:color w:val="231F20"/>
          <w:spacing w:val="-5"/>
        </w:rPr>
        <w:t> </w:t>
      </w:r>
      <w:r>
        <w:rPr>
          <w:color w:val="231F20"/>
        </w:rPr>
        <w:t>thiện.</w:t>
      </w:r>
      <w:r>
        <w:rPr>
          <w:color w:val="231F20"/>
          <w:spacing w:val="-10"/>
        </w:rPr>
        <w:t> </w:t>
      </w:r>
      <w:r>
        <w:rPr>
          <w:color w:val="231F20"/>
          <w:spacing w:val="-4"/>
        </w:rPr>
        <w:t>Việc</w:t>
      </w:r>
      <w:r>
        <w:rPr>
          <w:color w:val="231F20"/>
          <w:spacing w:val="-6"/>
        </w:rPr>
        <w:t> </w:t>
      </w:r>
      <w:r>
        <w:rPr>
          <w:color w:val="231F20"/>
        </w:rPr>
        <w:t>này</w:t>
      </w:r>
      <w:r>
        <w:rPr>
          <w:color w:val="231F20"/>
          <w:spacing w:val="-5"/>
        </w:rPr>
        <w:t> </w:t>
      </w:r>
      <w:r>
        <w:rPr>
          <w:color w:val="231F20"/>
        </w:rPr>
        <w:t>như</w:t>
      </w:r>
      <w:r>
        <w:rPr>
          <w:color w:val="231F20"/>
          <w:spacing w:val="-5"/>
        </w:rPr>
        <w:t> </w:t>
      </w:r>
      <w:r>
        <w:rPr>
          <w:color w:val="231F20"/>
        </w:rPr>
        <w:t>ném</w:t>
      </w:r>
      <w:r>
        <w:rPr>
          <w:color w:val="231F20"/>
          <w:spacing w:val="-5"/>
        </w:rPr>
        <w:t> </w:t>
      </w:r>
      <w:r>
        <w:rPr>
          <w:color w:val="231F20"/>
        </w:rPr>
        <w:t>hạt</w:t>
      </w:r>
      <w:r>
        <w:rPr>
          <w:color w:val="231F20"/>
          <w:spacing w:val="-5"/>
        </w:rPr>
        <w:t> </w:t>
      </w:r>
      <w:r>
        <w:rPr>
          <w:color w:val="231F20"/>
        </w:rPr>
        <w:t>cải</w:t>
      </w:r>
      <w:r>
        <w:rPr>
          <w:color w:val="231F20"/>
          <w:spacing w:val="-5"/>
        </w:rPr>
        <w:t> </w:t>
      </w:r>
      <w:r>
        <w:rPr>
          <w:color w:val="231F20"/>
        </w:rPr>
        <w:t>trên</w:t>
      </w:r>
      <w:r>
        <w:rPr>
          <w:color w:val="231F20"/>
          <w:spacing w:val="-5"/>
        </w:rPr>
        <w:t> </w:t>
      </w:r>
      <w:r>
        <w:rPr>
          <w:color w:val="231F20"/>
        </w:rPr>
        <w:t>đầu</w:t>
      </w:r>
      <w:r>
        <w:rPr>
          <w:color w:val="231F20"/>
          <w:spacing w:val="-5"/>
        </w:rPr>
        <w:t> </w:t>
      </w:r>
      <w:r>
        <w:rPr>
          <w:color w:val="231F20"/>
        </w:rPr>
        <w:t>dùi</w:t>
      </w:r>
      <w:r>
        <w:rPr>
          <w:color w:val="231F20"/>
          <w:spacing w:val="-5"/>
        </w:rPr>
        <w:t> </w:t>
      </w:r>
      <w:r>
        <w:rPr>
          <w:color w:val="231F20"/>
        </w:rPr>
        <w:t>nhọn,</w:t>
      </w:r>
      <w:r>
        <w:rPr>
          <w:color w:val="231F20"/>
          <w:spacing w:val="-5"/>
        </w:rPr>
        <w:t> </w:t>
      </w:r>
      <w:r>
        <w:rPr>
          <w:color w:val="231F20"/>
        </w:rPr>
        <w:t>tuy</w:t>
      </w:r>
      <w:r>
        <w:rPr>
          <w:color w:val="231F20"/>
          <w:spacing w:val="-5"/>
        </w:rPr>
        <w:t> </w:t>
      </w:r>
      <w:r>
        <w:rPr>
          <w:color w:val="231F20"/>
        </w:rPr>
        <w:t>có khi cũng dính được, nhưng quả là khó vô cùng. </w:t>
      </w:r>
      <w:r>
        <w:rPr>
          <w:color w:val="231F20"/>
          <w:spacing w:val="-4"/>
        </w:rPr>
        <w:t>Tuy </w:t>
      </w:r>
      <w:r>
        <w:rPr>
          <w:color w:val="231F20"/>
          <w:spacing w:val="-5"/>
        </w:rPr>
        <w:t>vậy, </w:t>
      </w:r>
      <w:r>
        <w:rPr>
          <w:color w:val="231F20"/>
        </w:rPr>
        <w:t>nếu rèn tập không</w:t>
      </w:r>
      <w:r>
        <w:rPr>
          <w:color w:val="231F20"/>
          <w:spacing w:val="-6"/>
        </w:rPr>
        <w:t> </w:t>
      </w:r>
      <w:r>
        <w:rPr>
          <w:color w:val="231F20"/>
        </w:rPr>
        <w:t>dứt</w:t>
      </w:r>
      <w:r>
        <w:rPr>
          <w:color w:val="231F20"/>
          <w:spacing w:val="-5"/>
        </w:rPr>
        <w:t> </w:t>
      </w:r>
      <w:r>
        <w:rPr>
          <w:color w:val="231F20"/>
        </w:rPr>
        <w:t>thì</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mới</w:t>
      </w:r>
      <w:r>
        <w:rPr>
          <w:color w:val="231F20"/>
          <w:spacing w:val="-5"/>
        </w:rPr>
        <w:t> </w:t>
      </w:r>
      <w:r>
        <w:rPr>
          <w:color w:val="231F20"/>
        </w:rPr>
        <w:t>thành,</w:t>
      </w:r>
      <w:r>
        <w:rPr>
          <w:color w:val="231F20"/>
          <w:spacing w:val="-5"/>
        </w:rPr>
        <w:t> </w:t>
      </w:r>
      <w:r>
        <w:rPr>
          <w:color w:val="231F20"/>
        </w:rPr>
        <w:t>tức</w:t>
      </w:r>
      <w:r>
        <w:rPr>
          <w:color w:val="231F20"/>
          <w:spacing w:val="-6"/>
        </w:rPr>
        <w:t> </w:t>
      </w:r>
      <w:r>
        <w:rPr>
          <w:color w:val="231F20"/>
        </w:rPr>
        <w:t>do</w:t>
      </w:r>
      <w:r>
        <w:rPr>
          <w:color w:val="231F20"/>
          <w:spacing w:val="-5"/>
        </w:rPr>
        <w:t> </w:t>
      </w:r>
      <w:r>
        <w:rPr>
          <w:color w:val="231F20"/>
        </w:rPr>
        <w:t>sức</w:t>
      </w:r>
      <w:r>
        <w:rPr>
          <w:color w:val="231F20"/>
          <w:spacing w:val="-5"/>
        </w:rPr>
        <w:t> </w:t>
      </w:r>
      <w:r>
        <w:rPr>
          <w:color w:val="231F20"/>
        </w:rPr>
        <w:t>thiện</w:t>
      </w:r>
      <w:r>
        <w:rPr>
          <w:color w:val="231F20"/>
          <w:spacing w:val="-5"/>
        </w:rPr>
        <w:t> </w:t>
      </w:r>
      <w:r>
        <w:rPr>
          <w:color w:val="231F20"/>
        </w:rPr>
        <w:t>xảo</w:t>
      </w:r>
      <w:r>
        <w:rPr>
          <w:color w:val="231F20"/>
          <w:spacing w:val="-5"/>
        </w:rPr>
        <w:t> </w:t>
      </w:r>
      <w:r>
        <w:rPr>
          <w:color w:val="231F20"/>
        </w:rPr>
        <w:t>ném</w:t>
      </w:r>
      <w:r>
        <w:rPr>
          <w:color w:val="231F20"/>
          <w:spacing w:val="-5"/>
        </w:rPr>
        <w:t> </w:t>
      </w:r>
      <w:r>
        <w:rPr>
          <w:color w:val="231F20"/>
        </w:rPr>
        <w:t>mãi</w:t>
      </w:r>
      <w:r>
        <w:rPr>
          <w:color w:val="231F20"/>
          <w:spacing w:val="-5"/>
        </w:rPr>
        <w:t> </w:t>
      </w:r>
      <w:r>
        <w:rPr>
          <w:color w:val="231F20"/>
        </w:rPr>
        <w:t>mới trụ. Như thế, hành giả đối với phần thân nơi phẩm thượng cần phải siêng</w:t>
      </w:r>
      <w:r>
        <w:rPr>
          <w:color w:val="231F20"/>
          <w:spacing w:val="-8"/>
        </w:rPr>
        <w:t> </w:t>
      </w:r>
      <w:r>
        <w:rPr>
          <w:color w:val="231F20"/>
        </w:rPr>
        <w:t>năng</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ý</w:t>
      </w:r>
      <w:r>
        <w:rPr>
          <w:color w:val="231F20"/>
          <w:spacing w:val="-8"/>
        </w:rPr>
        <w:t> </w:t>
      </w:r>
      <w:r>
        <w:rPr>
          <w:color w:val="231F20"/>
        </w:rPr>
        <w:t>lạc</w:t>
      </w:r>
      <w:r>
        <w:rPr>
          <w:color w:val="231F20"/>
          <w:spacing w:val="-7"/>
        </w:rPr>
        <w:t> </w:t>
      </w:r>
      <w:r>
        <w:rPr>
          <w:color w:val="231F20"/>
        </w:rPr>
        <w:t>ban</w:t>
      </w:r>
      <w:r>
        <w:rPr>
          <w:color w:val="231F20"/>
          <w:spacing w:val="-7"/>
        </w:rPr>
        <w:t> </w:t>
      </w:r>
      <w:r>
        <w:rPr>
          <w:color w:val="231F20"/>
        </w:rPr>
        <w:t>vui</w:t>
      </w:r>
      <w:r>
        <w:rPr>
          <w:color w:val="231F20"/>
          <w:spacing w:val="-7"/>
        </w:rPr>
        <w:t> </w:t>
      </w:r>
      <w:r>
        <w:rPr>
          <w:color w:val="231F20"/>
        </w:rPr>
        <w:t>trải</w:t>
      </w:r>
      <w:r>
        <w:rPr>
          <w:color w:val="231F20"/>
          <w:spacing w:val="-8"/>
        </w:rPr>
        <w:t> </w:t>
      </w:r>
      <w:r>
        <w:rPr>
          <w:color w:val="231F20"/>
        </w:rPr>
        <w:t>qua</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lâu</w:t>
      </w:r>
      <w:r>
        <w:rPr>
          <w:color w:val="231F20"/>
          <w:spacing w:val="-8"/>
        </w:rPr>
        <w:t> </w:t>
      </w:r>
      <w:r>
        <w:rPr>
          <w:color w:val="231F20"/>
        </w:rPr>
        <w:t>dài</w:t>
      </w:r>
      <w:r>
        <w:rPr>
          <w:color w:val="231F20"/>
          <w:spacing w:val="-7"/>
        </w:rPr>
        <w:t> </w:t>
      </w:r>
      <w:r>
        <w:rPr>
          <w:color w:val="231F20"/>
        </w:rPr>
        <w:t>mới</w:t>
      </w:r>
      <w:r>
        <w:rPr>
          <w:color w:val="231F20"/>
          <w:spacing w:val="-7"/>
        </w:rPr>
        <w:t> </w:t>
      </w:r>
      <w:r>
        <w:rPr>
          <w:color w:val="231F20"/>
        </w:rPr>
        <w:t>trụ</w:t>
      </w:r>
      <w:r>
        <w:rPr>
          <w:color w:val="231F20"/>
          <w:spacing w:val="-7"/>
        </w:rPr>
        <w:t> </w:t>
      </w:r>
      <w:r>
        <w:rPr>
          <w:color w:val="231F20"/>
        </w:rPr>
        <w:t>được vững. Nơi phẩm thượng thuộc phần thân, tu tập ý lạc ban vui được an trụ vững rồi, tiếp đến là đối với phần thân nơi phẩm trung, lại </w:t>
      </w:r>
      <w:r>
        <w:rPr>
          <w:color w:val="231F20"/>
          <w:spacing w:val="-7"/>
        </w:rPr>
        <w:t>tu </w:t>
      </w:r>
      <w:r>
        <w:rPr>
          <w:color w:val="231F20"/>
        </w:rPr>
        <w:t>tập ý lạc ban vui như thế, khi đã thành tựu phần </w:t>
      </w:r>
      <w:r>
        <w:rPr>
          <w:color w:val="231F20"/>
          <w:spacing w:val="-5"/>
        </w:rPr>
        <w:t>này, </w:t>
      </w:r>
      <w:r>
        <w:rPr>
          <w:color w:val="231F20"/>
        </w:rPr>
        <w:t>tiếp theo là </w:t>
      </w:r>
      <w:r>
        <w:rPr>
          <w:color w:val="231F20"/>
          <w:spacing w:val="-4"/>
        </w:rPr>
        <w:t>đối </w:t>
      </w:r>
      <w:r>
        <w:rPr>
          <w:color w:val="231F20"/>
        </w:rPr>
        <w:t>với</w:t>
      </w:r>
      <w:r>
        <w:rPr>
          <w:color w:val="231F20"/>
          <w:spacing w:val="-6"/>
        </w:rPr>
        <w:t> </w:t>
      </w:r>
      <w:r>
        <w:rPr>
          <w:color w:val="231F20"/>
        </w:rPr>
        <w:t>phần</w:t>
      </w:r>
      <w:r>
        <w:rPr>
          <w:color w:val="231F20"/>
          <w:spacing w:val="-6"/>
        </w:rPr>
        <w:t> </w:t>
      </w:r>
      <w:r>
        <w:rPr>
          <w:color w:val="231F20"/>
        </w:rPr>
        <w:t>thân</w:t>
      </w:r>
      <w:r>
        <w:rPr>
          <w:color w:val="231F20"/>
          <w:spacing w:val="-6"/>
        </w:rPr>
        <w:t> </w:t>
      </w:r>
      <w:r>
        <w:rPr>
          <w:color w:val="231F20"/>
        </w:rPr>
        <w:t>nơi</w:t>
      </w:r>
      <w:r>
        <w:rPr>
          <w:color w:val="231F20"/>
          <w:spacing w:val="-6"/>
        </w:rPr>
        <w:t> </w:t>
      </w:r>
      <w:r>
        <w:rPr>
          <w:color w:val="231F20"/>
        </w:rPr>
        <w:t>phẩm</w:t>
      </w:r>
      <w:r>
        <w:rPr>
          <w:color w:val="231F20"/>
          <w:spacing w:val="-6"/>
        </w:rPr>
        <w:t> </w:t>
      </w:r>
      <w:r>
        <w:rPr>
          <w:color w:val="231F20"/>
        </w:rPr>
        <w:t>hạ,</w:t>
      </w:r>
      <w:r>
        <w:rPr>
          <w:color w:val="231F20"/>
          <w:spacing w:val="-5"/>
        </w:rPr>
        <w:t> </w:t>
      </w:r>
      <w:r>
        <w:rPr>
          <w:color w:val="231F20"/>
        </w:rPr>
        <w:t>lại</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ý</w:t>
      </w:r>
      <w:r>
        <w:rPr>
          <w:color w:val="231F20"/>
          <w:spacing w:val="-6"/>
        </w:rPr>
        <w:t> </w:t>
      </w:r>
      <w:r>
        <w:rPr>
          <w:color w:val="231F20"/>
        </w:rPr>
        <w:t>lạc</w:t>
      </w:r>
      <w:r>
        <w:rPr>
          <w:color w:val="231F20"/>
          <w:spacing w:val="-6"/>
        </w:rPr>
        <w:t> </w:t>
      </w:r>
      <w:r>
        <w:rPr>
          <w:color w:val="231F20"/>
        </w:rPr>
        <w:t>ban</w:t>
      </w:r>
      <w:r>
        <w:rPr>
          <w:color w:val="231F20"/>
          <w:spacing w:val="-5"/>
        </w:rPr>
        <w:t> </w:t>
      </w:r>
      <w:r>
        <w:rPr>
          <w:color w:val="231F20"/>
        </w:rPr>
        <w:t>vui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đã thành tựu rồi, tiếp theo đối với phần trung (Không thân không oán), thứ đến là phần oán của phẩm hạ, tiếp theo là phần oán của </w:t>
      </w:r>
      <w:r>
        <w:rPr>
          <w:color w:val="231F20"/>
          <w:spacing w:val="-4"/>
        </w:rPr>
        <w:t>phẩm </w:t>
      </w:r>
      <w:r>
        <w:rPr>
          <w:color w:val="231F20"/>
        </w:rPr>
        <w:t>trung,</w:t>
      </w:r>
      <w:r>
        <w:rPr>
          <w:color w:val="231F20"/>
          <w:spacing w:val="-5"/>
        </w:rPr>
        <w:t> </w:t>
      </w:r>
      <w:r>
        <w:rPr>
          <w:color w:val="231F20"/>
        </w:rPr>
        <w:t>sau</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phần</w:t>
      </w:r>
      <w:r>
        <w:rPr>
          <w:color w:val="231F20"/>
          <w:spacing w:val="-4"/>
        </w:rPr>
        <w:t> </w:t>
      </w:r>
      <w:r>
        <w:rPr>
          <w:color w:val="231F20"/>
        </w:rPr>
        <w:t>oán</w:t>
      </w:r>
      <w:r>
        <w:rPr>
          <w:color w:val="231F20"/>
          <w:spacing w:val="-4"/>
        </w:rPr>
        <w:t> </w:t>
      </w:r>
      <w:r>
        <w:rPr>
          <w:color w:val="231F20"/>
        </w:rPr>
        <w:t>của</w:t>
      </w:r>
      <w:r>
        <w:rPr>
          <w:color w:val="231F20"/>
          <w:spacing w:val="-5"/>
        </w:rPr>
        <w:t> </w:t>
      </w:r>
      <w:r>
        <w:rPr>
          <w:color w:val="231F20"/>
        </w:rPr>
        <w:t>phẩm</w:t>
      </w:r>
      <w:r>
        <w:rPr>
          <w:color w:val="231F20"/>
          <w:spacing w:val="-4"/>
        </w:rPr>
        <w:t> </w:t>
      </w:r>
      <w:r>
        <w:rPr>
          <w:color w:val="231F20"/>
        </w:rPr>
        <w:t>thượng,</w:t>
      </w:r>
      <w:r>
        <w:rPr>
          <w:color w:val="231F20"/>
          <w:spacing w:val="-4"/>
        </w:rPr>
        <w:t> </w:t>
      </w:r>
      <w:r>
        <w:rPr>
          <w:color w:val="231F20"/>
        </w:rPr>
        <w:t>đều</w:t>
      </w:r>
      <w:r>
        <w:rPr>
          <w:color w:val="231F20"/>
          <w:spacing w:val="-4"/>
        </w:rPr>
        <w:t> </w:t>
      </w:r>
      <w:r>
        <w:rPr>
          <w:color w:val="231F20"/>
        </w:rPr>
        <w:t>tu</w:t>
      </w:r>
      <w:r>
        <w:rPr>
          <w:color w:val="231F20"/>
          <w:spacing w:val="-4"/>
        </w:rPr>
        <w:t> </w:t>
      </w:r>
      <w:r>
        <w:rPr>
          <w:color w:val="231F20"/>
        </w:rPr>
        <w:t>ý</w:t>
      </w:r>
      <w:r>
        <w:rPr>
          <w:color w:val="231F20"/>
          <w:spacing w:val="-4"/>
        </w:rPr>
        <w:t> </w:t>
      </w:r>
      <w:r>
        <w:rPr>
          <w:color w:val="231F20"/>
        </w:rPr>
        <w:t>lạc</w:t>
      </w:r>
      <w:r>
        <w:rPr>
          <w:color w:val="231F20"/>
          <w:spacing w:val="-4"/>
        </w:rPr>
        <w:t> </w:t>
      </w:r>
      <w:r>
        <w:rPr>
          <w:color w:val="231F20"/>
        </w:rPr>
        <w:t>ban</w:t>
      </w:r>
      <w:r>
        <w:rPr>
          <w:color w:val="231F20"/>
          <w:spacing w:val="-4"/>
        </w:rPr>
        <w:t> </w:t>
      </w:r>
      <w:r>
        <w:rPr>
          <w:color w:val="231F20"/>
        </w:rPr>
        <w:t>vui như</w:t>
      </w:r>
      <w:r>
        <w:rPr>
          <w:color w:val="231F20"/>
          <w:spacing w:val="-4"/>
        </w:rPr>
        <w:t> </w:t>
      </w:r>
      <w:r>
        <w:rPr>
          <w:color w:val="231F20"/>
        </w:rPr>
        <w:t>thế,</w:t>
      </w:r>
      <w:r>
        <w:rPr>
          <w:color w:val="231F20"/>
          <w:spacing w:val="-3"/>
        </w:rPr>
        <w:t> </w:t>
      </w:r>
      <w:r>
        <w:rPr>
          <w:color w:val="231F20"/>
        </w:rPr>
        <w:t>cứ</w:t>
      </w:r>
      <w:r>
        <w:rPr>
          <w:color w:val="231F20"/>
          <w:spacing w:val="-3"/>
        </w:rPr>
        <w:t> </w:t>
      </w:r>
      <w:r>
        <w:rPr>
          <w:color w:val="231F20"/>
        </w:rPr>
        <w:t>dần</w:t>
      </w:r>
      <w:r>
        <w:rPr>
          <w:color w:val="231F20"/>
          <w:spacing w:val="-4"/>
        </w:rPr>
        <w:t> </w:t>
      </w:r>
      <w:r>
        <w:rPr>
          <w:color w:val="231F20"/>
        </w:rPr>
        <w:t>dần</w:t>
      </w:r>
      <w:r>
        <w:rPr>
          <w:color w:val="231F20"/>
          <w:spacing w:val="-4"/>
        </w:rPr>
        <w:t> </w:t>
      </w:r>
      <w:r>
        <w:rPr>
          <w:color w:val="231F20"/>
        </w:rPr>
        <w:t>từng</w:t>
      </w:r>
      <w:r>
        <w:rPr>
          <w:color w:val="231F20"/>
          <w:spacing w:val="-3"/>
        </w:rPr>
        <w:t> </w:t>
      </w:r>
      <w:r>
        <w:rPr>
          <w:color w:val="231F20"/>
        </w:rPr>
        <w:t>bậc</w:t>
      </w:r>
      <w:r>
        <w:rPr>
          <w:color w:val="231F20"/>
          <w:spacing w:val="-4"/>
        </w:rPr>
        <w:t> </w:t>
      </w:r>
      <w:r>
        <w:rPr>
          <w:color w:val="231F20"/>
        </w:rPr>
        <w:t>tu</w:t>
      </w:r>
      <w:r>
        <w:rPr>
          <w:color w:val="231F20"/>
          <w:spacing w:val="-3"/>
        </w:rPr>
        <w:t> </w:t>
      </w:r>
      <w:r>
        <w:rPr>
          <w:color w:val="231F20"/>
        </w:rPr>
        <w:t>mãi</w:t>
      </w:r>
      <w:r>
        <w:rPr>
          <w:color w:val="231F20"/>
          <w:spacing w:val="-4"/>
        </w:rPr>
        <w:t> </w:t>
      </w:r>
      <w:r>
        <w:rPr>
          <w:color w:val="231F20"/>
        </w:rPr>
        <w:t>cho</w:t>
      </w:r>
      <w:r>
        <w:rPr>
          <w:color w:val="231F20"/>
          <w:spacing w:val="-3"/>
        </w:rPr>
        <w:t> </w:t>
      </w:r>
      <w:r>
        <w:rPr>
          <w:color w:val="231F20"/>
        </w:rPr>
        <w:t>tới</w:t>
      </w:r>
      <w:r>
        <w:rPr>
          <w:color w:val="231F20"/>
          <w:spacing w:val="-4"/>
        </w:rPr>
        <w:t> </w:t>
      </w:r>
      <w:r>
        <w:rPr>
          <w:color w:val="231F20"/>
        </w:rPr>
        <w:t>khi</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đầy</w:t>
      </w:r>
      <w:r>
        <w:rPr>
          <w:color w:val="231F20"/>
          <w:spacing w:val="-4"/>
        </w:rPr>
        <w:t> </w:t>
      </w:r>
      <w:r>
        <w:rPr>
          <w:color w:val="231F20"/>
        </w:rPr>
        <w:t>đủ</w:t>
      </w:r>
      <w:r>
        <w:rPr>
          <w:color w:val="231F20"/>
          <w:spacing w:val="-5"/>
        </w:rPr>
        <w:t> </w:t>
      </w:r>
      <w:r>
        <w:rPr>
          <w:color w:val="231F20"/>
        </w:rPr>
        <w:t>đối khắp tất cả hữu tình ở cõi dục ý lạc ban vui đều bình đẳng liên tục. Như ở phần trên nơi phẩm thân, phần trên nơi phẩm oán cũng </w:t>
      </w:r>
      <w:r>
        <w:rPr>
          <w:color w:val="231F20"/>
          <w:spacing w:val="-4"/>
        </w:rPr>
        <w:t>như </w:t>
      </w:r>
      <w:r>
        <w:rPr>
          <w:color w:val="231F20"/>
          <w:spacing w:val="-5"/>
        </w:rPr>
        <w:t>vậy, </w:t>
      </w:r>
      <w:r>
        <w:rPr>
          <w:color w:val="231F20"/>
        </w:rPr>
        <w:t>đạt đến mức đó gọi là tu Từ rốt ráo.</w:t>
      </w:r>
    </w:p>
    <w:p>
      <w:pPr>
        <w:pStyle w:val="BodyText"/>
        <w:spacing w:before="100"/>
        <w:ind w:left="960" w:firstLine="0"/>
      </w:pPr>
      <w:r>
        <w:rPr>
          <w:color w:val="231F20"/>
        </w:rPr>
        <w:t>Tu Bi, Hỷ thứ tự cũng như thế.</w:t>
      </w:r>
    </w:p>
    <w:p>
      <w:pPr>
        <w:pStyle w:val="BodyText"/>
        <w:spacing w:line="273" w:lineRule="auto" w:before="154"/>
        <w:ind w:right="107"/>
      </w:pPr>
      <w:r>
        <w:rPr>
          <w:color w:val="231F20"/>
        </w:rPr>
        <w:t>Ý lạc cứu khổ tạo an vui có khác. Làm thế nào để khiến loại hữu</w:t>
      </w:r>
      <w:r>
        <w:rPr>
          <w:color w:val="231F20"/>
          <w:spacing w:val="-3"/>
        </w:rPr>
        <w:t> </w:t>
      </w:r>
      <w:r>
        <w:rPr>
          <w:color w:val="231F20"/>
        </w:rPr>
        <w:t>tình</w:t>
      </w:r>
      <w:r>
        <w:rPr>
          <w:color w:val="231F20"/>
          <w:spacing w:val="-3"/>
        </w:rPr>
        <w:t> </w:t>
      </w:r>
      <w:r>
        <w:rPr>
          <w:color w:val="231F20"/>
        </w:rPr>
        <w:t>này</w:t>
      </w:r>
      <w:r>
        <w:rPr>
          <w:color w:val="231F20"/>
          <w:spacing w:val="-3"/>
        </w:rPr>
        <w:t> </w:t>
      </w:r>
      <w:r>
        <w:rPr>
          <w:color w:val="231F20"/>
        </w:rPr>
        <w:t>lìa</w:t>
      </w:r>
      <w:r>
        <w:rPr>
          <w:color w:val="231F20"/>
          <w:spacing w:val="-3"/>
        </w:rPr>
        <w:t> </w:t>
      </w:r>
      <w:r>
        <w:rPr>
          <w:color w:val="231F20"/>
        </w:rPr>
        <w:t>khổ,</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là</w:t>
      </w:r>
      <w:r>
        <w:rPr>
          <w:color w:val="231F20"/>
          <w:spacing w:val="-3"/>
        </w:rPr>
        <w:t> </w:t>
      </w:r>
      <w:r>
        <w:rPr>
          <w:color w:val="231F20"/>
        </w:rPr>
        <w:t>ý</w:t>
      </w:r>
      <w:r>
        <w:rPr>
          <w:color w:val="231F20"/>
          <w:spacing w:val="-3"/>
        </w:rPr>
        <w:t> </w:t>
      </w:r>
      <w:r>
        <w:rPr>
          <w:color w:val="231F20"/>
        </w:rPr>
        <w:t>lạc</w:t>
      </w:r>
      <w:r>
        <w:rPr>
          <w:color w:val="231F20"/>
          <w:spacing w:val="-3"/>
        </w:rPr>
        <w:t> </w:t>
      </w:r>
      <w:r>
        <w:rPr>
          <w:color w:val="231F20"/>
        </w:rPr>
        <w:t>của</w:t>
      </w:r>
      <w:r>
        <w:rPr>
          <w:color w:val="231F20"/>
          <w:spacing w:val="-3"/>
        </w:rPr>
        <w:t> </w:t>
      </w:r>
      <w:r>
        <w:rPr>
          <w:color w:val="231F20"/>
        </w:rPr>
        <w:t>Bi.</w:t>
      </w:r>
      <w:r>
        <w:rPr>
          <w:color w:val="231F20"/>
          <w:spacing w:val="-3"/>
        </w:rPr>
        <w:t> </w:t>
      </w:r>
      <w:r>
        <w:rPr>
          <w:color w:val="231F20"/>
        </w:rPr>
        <w:t>Loại</w:t>
      </w:r>
      <w:r>
        <w:rPr>
          <w:color w:val="231F20"/>
          <w:spacing w:val="-3"/>
        </w:rPr>
        <w:t> </w:t>
      </w:r>
      <w:r>
        <w:rPr>
          <w:color w:val="231F20"/>
        </w:rPr>
        <w:t>hữu</w:t>
      </w:r>
      <w:r>
        <w:rPr>
          <w:color w:val="231F20"/>
          <w:spacing w:val="-3"/>
        </w:rPr>
        <w:t> </w:t>
      </w:r>
      <w:r>
        <w:rPr>
          <w:color w:val="231F20"/>
        </w:rPr>
        <w:t>tình</w:t>
      </w:r>
      <w:r>
        <w:rPr>
          <w:color w:val="231F20"/>
          <w:spacing w:val="-3"/>
        </w:rPr>
        <w:t> </w:t>
      </w:r>
      <w:r>
        <w:rPr>
          <w:color w:val="231F20"/>
        </w:rPr>
        <w:t>này</w:t>
      </w:r>
      <w:r>
        <w:rPr>
          <w:color w:val="231F20"/>
          <w:spacing w:val="-4"/>
        </w:rPr>
        <w:t> </w:t>
      </w:r>
      <w:r>
        <w:rPr>
          <w:color w:val="231F20"/>
        </w:rPr>
        <w:t>được vui lìa khổ, há chẳng vui thích lắm sao, là ý lạc của</w:t>
      </w:r>
      <w:r>
        <w:rPr>
          <w:color w:val="231F20"/>
          <w:spacing w:val="-4"/>
        </w:rPr>
        <w:t> </w:t>
      </w:r>
      <w:r>
        <w:rPr>
          <w:color w:val="231F20"/>
        </w:rPr>
        <w:t>Hỷ.</w:t>
      </w:r>
    </w:p>
    <w:p>
      <w:pPr>
        <w:pStyle w:val="BodyText"/>
        <w:spacing w:line="273" w:lineRule="auto" w:before="111"/>
        <w:ind w:right="106"/>
      </w:pPr>
      <w:r>
        <w:rPr>
          <w:color w:val="231F20"/>
        </w:rPr>
        <w:t>Khi muốn tu Xả, trước duyên với phẩm trung, tức là đối với phần kia khởi lên ý lạc buông bỏ. Vì đối với loại hữu tình ở phẩm trung là dễ bỏ nhất. Duyên với kẻ thân thiết dễ sinh yêu mến, duyên với</w:t>
      </w:r>
      <w:r>
        <w:rPr>
          <w:color w:val="231F20"/>
          <w:spacing w:val="-6"/>
        </w:rPr>
        <w:t> </w:t>
      </w:r>
      <w:r>
        <w:rPr>
          <w:color w:val="231F20"/>
        </w:rPr>
        <w:t>kẻ</w:t>
      </w:r>
      <w:r>
        <w:rPr>
          <w:color w:val="231F20"/>
          <w:spacing w:val="-5"/>
        </w:rPr>
        <w:t> </w:t>
      </w:r>
      <w:r>
        <w:rPr>
          <w:color w:val="231F20"/>
        </w:rPr>
        <w:t>oán</w:t>
      </w:r>
      <w:r>
        <w:rPr>
          <w:color w:val="231F20"/>
          <w:spacing w:val="-5"/>
        </w:rPr>
        <w:t> </w:t>
      </w:r>
      <w:r>
        <w:rPr>
          <w:color w:val="231F20"/>
        </w:rPr>
        <w:t>dễ</w:t>
      </w:r>
      <w:r>
        <w:rPr>
          <w:color w:val="231F20"/>
          <w:spacing w:val="-5"/>
        </w:rPr>
        <w:t> </w:t>
      </w:r>
      <w:r>
        <w:rPr>
          <w:color w:val="231F20"/>
        </w:rPr>
        <w:t>sinh</w:t>
      </w:r>
      <w:r>
        <w:rPr>
          <w:color w:val="231F20"/>
          <w:spacing w:val="-5"/>
        </w:rPr>
        <w:t> </w:t>
      </w:r>
      <w:r>
        <w:rPr>
          <w:color w:val="231F20"/>
        </w:rPr>
        <w:t>giận,</w:t>
      </w:r>
      <w:r>
        <w:rPr>
          <w:color w:val="231F20"/>
          <w:spacing w:val="-6"/>
        </w:rPr>
        <w:t> </w:t>
      </w:r>
      <w:r>
        <w:rPr>
          <w:color w:val="231F20"/>
        </w:rPr>
        <w:t>cho</w:t>
      </w:r>
      <w:r>
        <w:rPr>
          <w:color w:val="231F20"/>
          <w:spacing w:val="-5"/>
        </w:rPr>
        <w:t> </w:t>
      </w:r>
      <w:r>
        <w:rPr>
          <w:color w:val="231F20"/>
        </w:rPr>
        <w:t>nên</w:t>
      </w:r>
      <w:r>
        <w:rPr>
          <w:color w:val="231F20"/>
          <w:spacing w:val="-5"/>
        </w:rPr>
        <w:t> </w:t>
      </w:r>
      <w:r>
        <w:rPr>
          <w:color w:val="231F20"/>
        </w:rPr>
        <w:t>cần</w:t>
      </w:r>
      <w:r>
        <w:rPr>
          <w:color w:val="231F20"/>
          <w:spacing w:val="-5"/>
        </w:rPr>
        <w:t> </w:t>
      </w:r>
      <w:r>
        <w:rPr>
          <w:color w:val="231F20"/>
        </w:rPr>
        <w:t>duyên</w:t>
      </w:r>
      <w:r>
        <w:rPr>
          <w:color w:val="231F20"/>
          <w:spacing w:val="-5"/>
        </w:rPr>
        <w:t> </w:t>
      </w:r>
      <w:r>
        <w:rPr>
          <w:color w:val="231F20"/>
        </w:rPr>
        <w:t>với</w:t>
      </w:r>
      <w:r>
        <w:rPr>
          <w:color w:val="231F20"/>
          <w:spacing w:val="-6"/>
        </w:rPr>
        <w:t> </w:t>
      </w:r>
      <w:r>
        <w:rPr>
          <w:color w:val="231F20"/>
        </w:rPr>
        <w:t>kẻ</w:t>
      </w:r>
      <w:r>
        <w:rPr>
          <w:color w:val="231F20"/>
          <w:spacing w:val="-5"/>
        </w:rPr>
        <w:t> </w:t>
      </w:r>
      <w:r>
        <w:rPr>
          <w:color w:val="231F20"/>
        </w:rPr>
        <w:t>ở</w:t>
      </w:r>
      <w:r>
        <w:rPr>
          <w:color w:val="231F20"/>
          <w:spacing w:val="-5"/>
        </w:rPr>
        <w:t> </w:t>
      </w:r>
      <w:r>
        <w:rPr>
          <w:color w:val="231F20"/>
        </w:rPr>
        <w:t>giữa</w:t>
      </w:r>
      <w:r>
        <w:rPr>
          <w:color w:val="231F20"/>
          <w:spacing w:val="-5"/>
        </w:rPr>
        <w:t> </w:t>
      </w:r>
      <w:r>
        <w:rPr>
          <w:color w:val="231F20"/>
        </w:rPr>
        <w:t>không</w:t>
      </w:r>
      <w:r>
        <w:rPr>
          <w:color w:val="231F20"/>
          <w:spacing w:val="-5"/>
        </w:rPr>
        <w:t> </w:t>
      </w:r>
      <w:r>
        <w:rPr>
          <w:color w:val="231F20"/>
        </w:rPr>
        <w:t>thân không</w:t>
      </w:r>
      <w:r>
        <w:rPr>
          <w:color w:val="231F20"/>
          <w:spacing w:val="-9"/>
        </w:rPr>
        <w:t> </w:t>
      </w:r>
      <w:r>
        <w:rPr>
          <w:color w:val="231F20"/>
        </w:rPr>
        <w:t>oán.</w:t>
      </w:r>
      <w:r>
        <w:rPr>
          <w:color w:val="231F20"/>
          <w:spacing w:val="-8"/>
        </w:rPr>
        <w:t> </w:t>
      </w:r>
      <w:r>
        <w:rPr>
          <w:color w:val="231F20"/>
        </w:rPr>
        <w:t>Người</w:t>
      </w:r>
      <w:r>
        <w:rPr>
          <w:color w:val="231F20"/>
          <w:spacing w:val="-8"/>
        </w:rPr>
        <w:t> </w:t>
      </w:r>
      <w:r>
        <w:rPr>
          <w:color w:val="231F20"/>
        </w:rPr>
        <w:t>mới</w:t>
      </w:r>
      <w:r>
        <w:rPr>
          <w:color w:val="231F20"/>
          <w:spacing w:val="-9"/>
        </w:rPr>
        <w:t> </w:t>
      </w:r>
      <w:r>
        <w:rPr>
          <w:color w:val="231F20"/>
        </w:rPr>
        <w:t>tu</w:t>
      </w:r>
      <w:r>
        <w:rPr>
          <w:color w:val="231F20"/>
          <w:spacing w:val="-8"/>
        </w:rPr>
        <w:t> </w:t>
      </w:r>
      <w:r>
        <w:rPr>
          <w:color w:val="231F20"/>
        </w:rPr>
        <w:t>hạnh</w:t>
      </w:r>
      <w:r>
        <w:rPr>
          <w:color w:val="231F20"/>
          <w:spacing w:val="-8"/>
        </w:rPr>
        <w:t> </w:t>
      </w:r>
      <w:r>
        <w:rPr>
          <w:color w:val="231F20"/>
        </w:rPr>
        <w:t>xả</w:t>
      </w:r>
      <w:r>
        <w:rPr>
          <w:color w:val="231F20"/>
          <w:spacing w:val="-8"/>
        </w:rPr>
        <w:t> </w:t>
      </w:r>
      <w:r>
        <w:rPr>
          <w:color w:val="231F20"/>
        </w:rPr>
        <w:t>nên</w:t>
      </w:r>
      <w:r>
        <w:rPr>
          <w:color w:val="231F20"/>
          <w:spacing w:val="-9"/>
        </w:rPr>
        <w:t> </w:t>
      </w:r>
      <w:r>
        <w:rPr>
          <w:color w:val="231F20"/>
        </w:rPr>
        <w:t>tu</w:t>
      </w:r>
      <w:r>
        <w:rPr>
          <w:color w:val="231F20"/>
          <w:spacing w:val="-8"/>
        </w:rPr>
        <w:t> </w:t>
      </w:r>
      <w:r>
        <w:rPr>
          <w:color w:val="231F20"/>
        </w:rPr>
        <w:t>xả</w:t>
      </w:r>
      <w:r>
        <w:rPr>
          <w:color w:val="231F20"/>
          <w:spacing w:val="-8"/>
        </w:rPr>
        <w:t> </w:t>
      </w:r>
      <w:r>
        <w:rPr>
          <w:color w:val="231F20"/>
        </w:rPr>
        <w:t>phẩm</w:t>
      </w:r>
      <w:r>
        <w:rPr>
          <w:color w:val="231F20"/>
          <w:spacing w:val="-8"/>
        </w:rPr>
        <w:t> </w:t>
      </w:r>
      <w:r>
        <w:rPr>
          <w:color w:val="231F20"/>
        </w:rPr>
        <w:t>trung</w:t>
      </w:r>
      <w:r>
        <w:rPr>
          <w:color w:val="231F20"/>
          <w:spacing w:val="-9"/>
        </w:rPr>
        <w:t> </w:t>
      </w:r>
      <w:r>
        <w:rPr>
          <w:color w:val="231F20"/>
        </w:rPr>
        <w:t>rồi</w:t>
      </w:r>
      <w:r>
        <w:rPr>
          <w:color w:val="231F20"/>
          <w:spacing w:val="-8"/>
        </w:rPr>
        <w:t> </w:t>
      </w:r>
      <w:r>
        <w:rPr>
          <w:color w:val="231F20"/>
        </w:rPr>
        <w:t>mới</w:t>
      </w:r>
      <w:r>
        <w:rPr>
          <w:color w:val="231F20"/>
          <w:spacing w:val="-8"/>
        </w:rPr>
        <w:t> </w:t>
      </w:r>
      <w:r>
        <w:rPr>
          <w:color w:val="231F20"/>
        </w:rPr>
        <w:t>tu</w:t>
      </w:r>
      <w:r>
        <w:rPr>
          <w:color w:val="231F20"/>
          <w:spacing w:val="-8"/>
        </w:rPr>
        <w:t> </w:t>
      </w:r>
      <w:r>
        <w:rPr>
          <w:color w:val="231F20"/>
        </w:rPr>
        <w:t>xả phần</w:t>
      </w:r>
      <w:r>
        <w:rPr>
          <w:color w:val="231F20"/>
          <w:spacing w:val="-6"/>
        </w:rPr>
        <w:t> </w:t>
      </w:r>
      <w:r>
        <w:rPr>
          <w:color w:val="231F20"/>
        </w:rPr>
        <w:t>oán</w:t>
      </w:r>
      <w:r>
        <w:rPr>
          <w:color w:val="231F20"/>
          <w:spacing w:val="-5"/>
        </w:rPr>
        <w:t> </w:t>
      </w:r>
      <w:r>
        <w:rPr>
          <w:color w:val="231F20"/>
        </w:rPr>
        <w:t>phẩm</w:t>
      </w:r>
      <w:r>
        <w:rPr>
          <w:color w:val="231F20"/>
          <w:spacing w:val="-5"/>
        </w:rPr>
        <w:t> </w:t>
      </w:r>
      <w:r>
        <w:rPr>
          <w:color w:val="231F20"/>
        </w:rPr>
        <w:t>hạ,</w:t>
      </w:r>
      <w:r>
        <w:rPr>
          <w:color w:val="231F20"/>
          <w:spacing w:val="-5"/>
        </w:rPr>
        <w:t> </w:t>
      </w:r>
      <w:r>
        <w:rPr>
          <w:color w:val="231F20"/>
        </w:rPr>
        <w:t>sau</w:t>
      </w:r>
      <w:r>
        <w:rPr>
          <w:color w:val="231F20"/>
          <w:spacing w:val="-5"/>
        </w:rPr>
        <w:t> </w:t>
      </w:r>
      <w:r>
        <w:rPr>
          <w:color w:val="231F20"/>
        </w:rPr>
        <w:t>đó</w:t>
      </w:r>
      <w:r>
        <w:rPr>
          <w:color w:val="231F20"/>
          <w:spacing w:val="-5"/>
        </w:rPr>
        <w:t> </w:t>
      </w:r>
      <w:r>
        <w:rPr>
          <w:color w:val="231F20"/>
        </w:rPr>
        <w:t>mới</w:t>
      </w:r>
      <w:r>
        <w:rPr>
          <w:color w:val="231F20"/>
          <w:spacing w:val="-5"/>
        </w:rPr>
        <w:t> </w:t>
      </w:r>
      <w:r>
        <w:rPr>
          <w:color w:val="231F20"/>
        </w:rPr>
        <w:t>tu</w:t>
      </w:r>
      <w:r>
        <w:rPr>
          <w:color w:val="231F20"/>
          <w:spacing w:val="-6"/>
        </w:rPr>
        <w:t> </w:t>
      </w:r>
      <w:r>
        <w:rPr>
          <w:color w:val="231F20"/>
        </w:rPr>
        <w:t>xả</w:t>
      </w:r>
      <w:r>
        <w:rPr>
          <w:color w:val="231F20"/>
          <w:spacing w:val="-5"/>
        </w:rPr>
        <w:t> </w:t>
      </w:r>
      <w:r>
        <w:rPr>
          <w:color w:val="231F20"/>
        </w:rPr>
        <w:t>phần</w:t>
      </w:r>
      <w:r>
        <w:rPr>
          <w:color w:val="231F20"/>
          <w:spacing w:val="-5"/>
        </w:rPr>
        <w:t> </w:t>
      </w:r>
      <w:r>
        <w:rPr>
          <w:color w:val="231F20"/>
        </w:rPr>
        <w:t>oán</w:t>
      </w:r>
      <w:r>
        <w:rPr>
          <w:color w:val="231F20"/>
          <w:spacing w:val="-5"/>
        </w:rPr>
        <w:t> </w:t>
      </w:r>
      <w:r>
        <w:rPr>
          <w:color w:val="231F20"/>
        </w:rPr>
        <w:t>phẩm</w:t>
      </w:r>
      <w:r>
        <w:rPr>
          <w:color w:val="231F20"/>
          <w:spacing w:val="-5"/>
        </w:rPr>
        <w:t> </w:t>
      </w:r>
      <w:r>
        <w:rPr>
          <w:color w:val="231F20"/>
        </w:rPr>
        <w:t>trung,</w:t>
      </w:r>
      <w:r>
        <w:rPr>
          <w:color w:val="231F20"/>
          <w:spacing w:val="-5"/>
        </w:rPr>
        <w:t> </w:t>
      </w:r>
      <w:r>
        <w:rPr>
          <w:color w:val="231F20"/>
        </w:rPr>
        <w:t>xong</w:t>
      </w:r>
      <w:r>
        <w:rPr>
          <w:color w:val="231F20"/>
          <w:spacing w:val="-5"/>
        </w:rPr>
        <w:t> </w:t>
      </w:r>
      <w:r>
        <w:rPr>
          <w:color w:val="231F20"/>
        </w:rPr>
        <w:t>mới tu</w:t>
      </w:r>
      <w:r>
        <w:rPr>
          <w:color w:val="231F20"/>
          <w:spacing w:val="-7"/>
        </w:rPr>
        <w:t> </w:t>
      </w:r>
      <w:r>
        <w:rPr>
          <w:color w:val="231F20"/>
        </w:rPr>
        <w:t>xả</w:t>
      </w:r>
      <w:r>
        <w:rPr>
          <w:color w:val="231F20"/>
          <w:spacing w:val="-7"/>
        </w:rPr>
        <w:t> </w:t>
      </w:r>
      <w:r>
        <w:rPr>
          <w:color w:val="231F20"/>
        </w:rPr>
        <w:t>phần</w:t>
      </w:r>
      <w:r>
        <w:rPr>
          <w:color w:val="231F20"/>
          <w:spacing w:val="-7"/>
        </w:rPr>
        <w:t> </w:t>
      </w:r>
      <w:r>
        <w:rPr>
          <w:color w:val="231F20"/>
        </w:rPr>
        <w:t>oán</w:t>
      </w:r>
      <w:r>
        <w:rPr>
          <w:color w:val="231F20"/>
          <w:spacing w:val="-7"/>
        </w:rPr>
        <w:t> </w:t>
      </w:r>
      <w:r>
        <w:rPr>
          <w:color w:val="231F20"/>
        </w:rPr>
        <w:t>phẩm</w:t>
      </w:r>
      <w:r>
        <w:rPr>
          <w:color w:val="231F20"/>
          <w:spacing w:val="-7"/>
        </w:rPr>
        <w:t> </w:t>
      </w:r>
      <w:r>
        <w:rPr>
          <w:color w:val="231F20"/>
        </w:rPr>
        <w:t>thượng,</w:t>
      </w:r>
      <w:r>
        <w:rPr>
          <w:color w:val="231F20"/>
          <w:spacing w:val="-7"/>
        </w:rPr>
        <w:t> </w:t>
      </w:r>
      <w:r>
        <w:rPr>
          <w:color w:val="231F20"/>
        </w:rPr>
        <w:t>kế</w:t>
      </w:r>
      <w:r>
        <w:rPr>
          <w:color w:val="231F20"/>
          <w:spacing w:val="-7"/>
        </w:rPr>
        <w:t> </w:t>
      </w:r>
      <w:r>
        <w:rPr>
          <w:color w:val="231F20"/>
        </w:rPr>
        <w:t>đó</w:t>
      </w:r>
      <w:r>
        <w:rPr>
          <w:color w:val="231F20"/>
          <w:spacing w:val="-7"/>
        </w:rPr>
        <w:t> </w:t>
      </w:r>
      <w:r>
        <w:rPr>
          <w:color w:val="231F20"/>
        </w:rPr>
        <w:t>mới</w:t>
      </w:r>
      <w:r>
        <w:rPr>
          <w:color w:val="231F20"/>
          <w:spacing w:val="-7"/>
        </w:rPr>
        <w:t> </w:t>
      </w:r>
      <w:r>
        <w:rPr>
          <w:color w:val="231F20"/>
        </w:rPr>
        <w:t>tu</w:t>
      </w:r>
      <w:r>
        <w:rPr>
          <w:color w:val="231F20"/>
          <w:spacing w:val="-7"/>
        </w:rPr>
        <w:t> </w:t>
      </w:r>
      <w:r>
        <w:rPr>
          <w:color w:val="231F20"/>
        </w:rPr>
        <w:t>xả</w:t>
      </w:r>
      <w:r>
        <w:rPr>
          <w:color w:val="231F20"/>
          <w:spacing w:val="-7"/>
        </w:rPr>
        <w:t> </w:t>
      </w:r>
      <w:r>
        <w:rPr>
          <w:color w:val="231F20"/>
        </w:rPr>
        <w:t>phần</w:t>
      </w:r>
      <w:r>
        <w:rPr>
          <w:color w:val="231F20"/>
          <w:spacing w:val="-7"/>
        </w:rPr>
        <w:t> </w:t>
      </w:r>
      <w:r>
        <w:rPr>
          <w:color w:val="231F20"/>
        </w:rPr>
        <w:t>thân</w:t>
      </w:r>
      <w:r>
        <w:rPr>
          <w:color w:val="231F20"/>
          <w:spacing w:val="-7"/>
        </w:rPr>
        <w:t> </w:t>
      </w:r>
      <w:r>
        <w:rPr>
          <w:color w:val="231F20"/>
        </w:rPr>
        <w:t>phẩm</w:t>
      </w:r>
      <w:r>
        <w:rPr>
          <w:color w:val="231F20"/>
          <w:spacing w:val="-7"/>
        </w:rPr>
        <w:t> </w:t>
      </w:r>
      <w:r>
        <w:rPr>
          <w:color w:val="231F20"/>
        </w:rPr>
        <w:t>hạ,</w:t>
      </w:r>
      <w:r>
        <w:rPr>
          <w:color w:val="231F20"/>
          <w:spacing w:val="-7"/>
        </w:rPr>
        <w:t> </w:t>
      </w:r>
      <w:r>
        <w:rPr>
          <w:color w:val="231F20"/>
        </w:rPr>
        <w:t>rồi tu</w:t>
      </w:r>
      <w:r>
        <w:rPr>
          <w:color w:val="231F20"/>
          <w:spacing w:val="-6"/>
        </w:rPr>
        <w:t> </w:t>
      </w:r>
      <w:r>
        <w:rPr>
          <w:color w:val="231F20"/>
        </w:rPr>
        <w:t>xả</w:t>
      </w:r>
      <w:r>
        <w:rPr>
          <w:color w:val="231F20"/>
          <w:spacing w:val="-6"/>
        </w:rPr>
        <w:t> </w:t>
      </w:r>
      <w:r>
        <w:rPr>
          <w:color w:val="231F20"/>
        </w:rPr>
        <w:t>phần</w:t>
      </w:r>
      <w:r>
        <w:rPr>
          <w:color w:val="231F20"/>
          <w:spacing w:val="-6"/>
        </w:rPr>
        <w:t> </w:t>
      </w:r>
      <w:r>
        <w:rPr>
          <w:color w:val="231F20"/>
        </w:rPr>
        <w:t>thân</w:t>
      </w:r>
      <w:r>
        <w:rPr>
          <w:color w:val="231F20"/>
          <w:spacing w:val="-6"/>
        </w:rPr>
        <w:t> </w:t>
      </w:r>
      <w:r>
        <w:rPr>
          <w:color w:val="231F20"/>
        </w:rPr>
        <w:t>phẩm</w:t>
      </w:r>
      <w:r>
        <w:rPr>
          <w:color w:val="231F20"/>
          <w:spacing w:val="-6"/>
        </w:rPr>
        <w:t> </w:t>
      </w:r>
      <w:r>
        <w:rPr>
          <w:color w:val="231F20"/>
        </w:rPr>
        <w:t>trung,</w:t>
      </w:r>
      <w:r>
        <w:rPr>
          <w:color w:val="231F20"/>
          <w:spacing w:val="-6"/>
        </w:rPr>
        <w:t> </w:t>
      </w:r>
      <w:r>
        <w:rPr>
          <w:color w:val="231F20"/>
        </w:rPr>
        <w:t>cuối</w:t>
      </w:r>
      <w:r>
        <w:rPr>
          <w:color w:val="231F20"/>
          <w:spacing w:val="-6"/>
        </w:rPr>
        <w:t> </w:t>
      </w:r>
      <w:r>
        <w:rPr>
          <w:color w:val="231F20"/>
        </w:rPr>
        <w:t>cùng</w:t>
      </w:r>
      <w:r>
        <w:rPr>
          <w:color w:val="231F20"/>
          <w:spacing w:val="-6"/>
        </w:rPr>
        <w:t> </w:t>
      </w:r>
      <w:r>
        <w:rPr>
          <w:color w:val="231F20"/>
        </w:rPr>
        <w:t>là</w:t>
      </w:r>
      <w:r>
        <w:rPr>
          <w:color w:val="231F20"/>
          <w:spacing w:val="-6"/>
        </w:rPr>
        <w:t> </w:t>
      </w:r>
      <w:r>
        <w:rPr>
          <w:color w:val="231F20"/>
        </w:rPr>
        <w:t>xả</w:t>
      </w:r>
      <w:r>
        <w:rPr>
          <w:color w:val="231F20"/>
          <w:spacing w:val="-6"/>
        </w:rPr>
        <w:t> </w:t>
      </w:r>
      <w:r>
        <w:rPr>
          <w:color w:val="231F20"/>
        </w:rPr>
        <w:t>phần</w:t>
      </w:r>
      <w:r>
        <w:rPr>
          <w:color w:val="231F20"/>
          <w:spacing w:val="-6"/>
        </w:rPr>
        <w:t> </w:t>
      </w:r>
      <w:r>
        <w:rPr>
          <w:color w:val="231F20"/>
        </w:rPr>
        <w:t>thân</w:t>
      </w:r>
      <w:r>
        <w:rPr>
          <w:color w:val="231F20"/>
          <w:spacing w:val="-6"/>
        </w:rPr>
        <w:t> </w:t>
      </w:r>
      <w:r>
        <w:rPr>
          <w:color w:val="231F20"/>
        </w:rPr>
        <w:t>phẩm</w:t>
      </w:r>
      <w:r>
        <w:rPr>
          <w:color w:val="231F20"/>
          <w:spacing w:val="-6"/>
        </w:rPr>
        <w:t> </w:t>
      </w:r>
      <w:r>
        <w:rPr>
          <w:color w:val="231F20"/>
        </w:rPr>
        <w:t>thượng. Trước phải tu xả với kẻ oán, sau mới tu xả với người thân, tâm sân giận</w:t>
      </w:r>
      <w:r>
        <w:rPr>
          <w:color w:val="231F20"/>
          <w:spacing w:val="7"/>
        </w:rPr>
        <w:t> </w:t>
      </w:r>
      <w:r>
        <w:rPr>
          <w:color w:val="231F20"/>
        </w:rPr>
        <w:t>mới</w:t>
      </w:r>
      <w:r>
        <w:rPr>
          <w:color w:val="231F20"/>
          <w:spacing w:val="8"/>
        </w:rPr>
        <w:t> </w:t>
      </w:r>
      <w:r>
        <w:rPr>
          <w:color w:val="231F20"/>
        </w:rPr>
        <w:t>dễ</w:t>
      </w:r>
      <w:r>
        <w:rPr>
          <w:color w:val="231F20"/>
          <w:spacing w:val="8"/>
        </w:rPr>
        <w:t> </w:t>
      </w:r>
      <w:r>
        <w:rPr>
          <w:color w:val="231F20"/>
        </w:rPr>
        <w:t>buông</w:t>
      </w:r>
      <w:r>
        <w:rPr>
          <w:color w:val="231F20"/>
          <w:spacing w:val="8"/>
        </w:rPr>
        <w:t> </w:t>
      </w:r>
      <w:r>
        <w:rPr>
          <w:color w:val="231F20"/>
        </w:rPr>
        <w:t>bỏ,</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như</w:t>
      </w:r>
      <w:r>
        <w:rPr>
          <w:color w:val="231F20"/>
          <w:spacing w:val="8"/>
        </w:rPr>
        <w:t> </w:t>
      </w:r>
      <w:r>
        <w:rPr>
          <w:color w:val="231F20"/>
        </w:rPr>
        <w:t>tâm</w:t>
      </w:r>
      <w:r>
        <w:rPr>
          <w:color w:val="231F20"/>
          <w:spacing w:val="7"/>
        </w:rPr>
        <w:t> </w:t>
      </w:r>
      <w:r>
        <w:rPr>
          <w:color w:val="231F20"/>
        </w:rPr>
        <w:t>yêu</w:t>
      </w:r>
      <w:r>
        <w:rPr>
          <w:color w:val="231F20"/>
          <w:spacing w:val="8"/>
        </w:rPr>
        <w:t> </w:t>
      </w:r>
      <w:r>
        <w:rPr>
          <w:color w:val="231F20"/>
        </w:rPr>
        <w:t>thương.</w:t>
      </w:r>
      <w:r>
        <w:rPr>
          <w:color w:val="231F20"/>
          <w:spacing w:val="8"/>
        </w:rPr>
        <w:t> </w:t>
      </w:r>
      <w:r>
        <w:rPr>
          <w:color w:val="231F20"/>
        </w:rPr>
        <w:t>Phải</w:t>
      </w:r>
      <w:r>
        <w:rPr>
          <w:color w:val="231F20"/>
          <w:spacing w:val="8"/>
        </w:rPr>
        <w:t> </w:t>
      </w:r>
      <w:r>
        <w:rPr>
          <w:color w:val="231F20"/>
        </w:rPr>
        <w:t>tu</w:t>
      </w:r>
      <w:r>
        <w:rPr>
          <w:color w:val="231F20"/>
          <w:spacing w:val="8"/>
        </w:rPr>
        <w:t> </w:t>
      </w:r>
      <w:r>
        <w:rPr>
          <w:color w:val="231F20"/>
        </w:rPr>
        <w:t>tập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dần dần như thế cho đến lúc thành tựu hoàn toàn, đối khắp với tất</w:t>
      </w:r>
      <w:r>
        <w:rPr>
          <w:color w:val="231F20"/>
          <w:spacing w:val="-46"/>
        </w:rPr>
        <w:t> </w:t>
      </w:r>
      <w:r>
        <w:rPr>
          <w:color w:val="231F20"/>
        </w:rPr>
        <w:t>cả hữu tình ở cõi dục, ý lạc buông bỏ luôn bình đẳng liên tục, không</w:t>
      </w:r>
      <w:r>
        <w:rPr>
          <w:color w:val="231F20"/>
          <w:spacing w:val="-37"/>
        </w:rPr>
        <w:t> </w:t>
      </w:r>
      <w:r>
        <w:rPr>
          <w:color w:val="231F20"/>
        </w:rPr>
        <w:t>hề có</w:t>
      </w:r>
      <w:r>
        <w:rPr>
          <w:color w:val="231F20"/>
          <w:spacing w:val="-12"/>
        </w:rPr>
        <w:t> </w:t>
      </w:r>
      <w:r>
        <w:rPr>
          <w:color w:val="231F20"/>
        </w:rPr>
        <w:t>chút</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này</w:t>
      </w:r>
      <w:r>
        <w:rPr>
          <w:color w:val="231F20"/>
          <w:spacing w:val="-11"/>
        </w:rPr>
        <w:t> </w:t>
      </w:r>
      <w:r>
        <w:rPr>
          <w:color w:val="231F20"/>
        </w:rPr>
        <w:t>khác,</w:t>
      </w:r>
      <w:r>
        <w:rPr>
          <w:color w:val="231F20"/>
          <w:spacing w:val="-11"/>
        </w:rPr>
        <w:t> </w:t>
      </w:r>
      <w:r>
        <w:rPr>
          <w:color w:val="231F20"/>
        </w:rPr>
        <w:t>như</w:t>
      </w:r>
      <w:r>
        <w:rPr>
          <w:color w:val="231F20"/>
          <w:spacing w:val="-11"/>
        </w:rPr>
        <w:t> </w:t>
      </w:r>
      <w:r>
        <w:rPr>
          <w:color w:val="231F20"/>
        </w:rPr>
        <w:t>giữ</w:t>
      </w:r>
      <w:r>
        <w:rPr>
          <w:color w:val="231F20"/>
          <w:spacing w:val="-12"/>
        </w:rPr>
        <w:t> </w:t>
      </w:r>
      <w:r>
        <w:rPr>
          <w:color w:val="231F20"/>
        </w:rPr>
        <w:t>vững</w:t>
      </w:r>
      <w:r>
        <w:rPr>
          <w:color w:val="231F20"/>
          <w:spacing w:val="-11"/>
        </w:rPr>
        <w:t> </w:t>
      </w:r>
      <w:r>
        <w:rPr>
          <w:color w:val="231F20"/>
        </w:rPr>
        <w:t>đòn</w:t>
      </w:r>
      <w:r>
        <w:rPr>
          <w:color w:val="231F20"/>
          <w:spacing w:val="-11"/>
        </w:rPr>
        <w:t> </w:t>
      </w:r>
      <w:r>
        <w:rPr>
          <w:color w:val="231F20"/>
        </w:rPr>
        <w:t>cân</w:t>
      </w:r>
      <w:r>
        <w:rPr>
          <w:color w:val="231F20"/>
          <w:spacing w:val="-11"/>
        </w:rPr>
        <w:t> </w:t>
      </w:r>
      <w:r>
        <w:rPr>
          <w:color w:val="231F20"/>
        </w:rPr>
        <w:t>không</w:t>
      </w:r>
      <w:r>
        <w:rPr>
          <w:color w:val="231F20"/>
          <w:spacing w:val="-11"/>
        </w:rPr>
        <w:t> </w:t>
      </w:r>
      <w:r>
        <w:rPr>
          <w:color w:val="231F20"/>
        </w:rPr>
        <w:t>lệch.</w:t>
      </w:r>
      <w:r>
        <w:rPr>
          <w:color w:val="231F20"/>
          <w:spacing w:val="-11"/>
        </w:rPr>
        <w:t> </w:t>
      </w:r>
      <w:r>
        <w:rPr>
          <w:color w:val="231F20"/>
        </w:rPr>
        <w:t>Khi</w:t>
      </w:r>
      <w:r>
        <w:rPr>
          <w:color w:val="231F20"/>
          <w:spacing w:val="-11"/>
        </w:rPr>
        <w:t> </w:t>
      </w:r>
      <w:r>
        <w:rPr>
          <w:color w:val="231F20"/>
          <w:spacing w:val="-6"/>
        </w:rPr>
        <w:t>ấy </w:t>
      </w:r>
      <w:r>
        <w:rPr>
          <w:color w:val="231F20"/>
        </w:rPr>
        <w:t>duyên với loài hữu tình như nhìn chung các cây trong rừng. Đạt </w:t>
      </w:r>
      <w:r>
        <w:rPr>
          <w:color w:val="231F20"/>
          <w:spacing w:val="-4"/>
        </w:rPr>
        <w:t>đến </w:t>
      </w:r>
      <w:r>
        <w:rPr>
          <w:color w:val="231F20"/>
        </w:rPr>
        <w:t>mức độ đó gọi là tu Xả rốt</w:t>
      </w:r>
      <w:r>
        <w:rPr>
          <w:color w:val="231F20"/>
          <w:spacing w:val="-2"/>
        </w:rPr>
        <w:t> </w:t>
      </w:r>
      <w:r>
        <w:rPr>
          <w:color w:val="231F20"/>
        </w:rPr>
        <w:t>ráo.</w:t>
      </w:r>
    </w:p>
    <w:p>
      <w:pPr>
        <w:pStyle w:val="BodyText"/>
        <w:spacing w:before="109"/>
        <w:ind w:left="677" w:firstLine="0"/>
      </w:pPr>
      <w:r>
        <w:rPr>
          <w:i/>
          <w:color w:val="231F20"/>
        </w:rPr>
        <w:t>Hỏi: </w:t>
      </w:r>
      <w:r>
        <w:rPr>
          <w:color w:val="231F20"/>
        </w:rPr>
        <w:t>Những loại hữu tình nào có thể tu các vô lượng?</w:t>
      </w:r>
    </w:p>
    <w:p>
      <w:pPr>
        <w:pStyle w:val="BodyText"/>
        <w:spacing w:line="273" w:lineRule="auto" w:before="154"/>
        <w:ind w:left="110" w:right="390"/>
      </w:pPr>
      <w:r>
        <w:rPr>
          <w:i/>
          <w:color w:val="231F20"/>
        </w:rPr>
        <w:t>Đáp: </w:t>
      </w:r>
      <w:r>
        <w:rPr>
          <w:color w:val="231F20"/>
        </w:rPr>
        <w:t>Chủng tánh của hữu tình tóm lược có hai thứ: Một là đối với hữu tình ưa tìm kiếm lỗi lầm. Hai là đối với hữu tình ưa tìm cầu công đức.</w:t>
      </w:r>
    </w:p>
    <w:p>
      <w:pPr>
        <w:pStyle w:val="BodyText"/>
        <w:spacing w:line="273" w:lineRule="auto" w:before="111"/>
        <w:ind w:left="110" w:right="390"/>
      </w:pPr>
      <w:r>
        <w:rPr>
          <w:color w:val="231F20"/>
        </w:rPr>
        <w:t>Kẻ</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ưa</w:t>
      </w:r>
      <w:r>
        <w:rPr>
          <w:color w:val="231F20"/>
          <w:spacing w:val="-4"/>
        </w:rPr>
        <w:t> </w:t>
      </w:r>
      <w:r>
        <w:rPr>
          <w:color w:val="231F20"/>
        </w:rPr>
        <w:t>tìm</w:t>
      </w:r>
      <w:r>
        <w:rPr>
          <w:color w:val="231F20"/>
          <w:spacing w:val="-4"/>
        </w:rPr>
        <w:t> </w:t>
      </w:r>
      <w:r>
        <w:rPr>
          <w:color w:val="231F20"/>
        </w:rPr>
        <w:t>kiếm</w:t>
      </w:r>
      <w:r>
        <w:rPr>
          <w:color w:val="231F20"/>
          <w:spacing w:val="-3"/>
        </w:rPr>
        <w:t> </w:t>
      </w:r>
      <w:r>
        <w:rPr>
          <w:color w:val="231F20"/>
        </w:rPr>
        <w:t>lỗi</w:t>
      </w:r>
      <w:r>
        <w:rPr>
          <w:color w:val="231F20"/>
          <w:spacing w:val="-4"/>
        </w:rPr>
        <w:t> </w:t>
      </w:r>
      <w:r>
        <w:rPr>
          <w:color w:val="231F20"/>
        </w:rPr>
        <w:t>lầm,</w:t>
      </w:r>
      <w:r>
        <w:rPr>
          <w:color w:val="231F20"/>
          <w:spacing w:val="-4"/>
        </w:rPr>
        <w:t> </w:t>
      </w:r>
      <w:r>
        <w:rPr>
          <w:color w:val="231F20"/>
        </w:rPr>
        <w:t>nơi</w:t>
      </w:r>
      <w:r>
        <w:rPr>
          <w:color w:val="231F20"/>
          <w:spacing w:val="-4"/>
        </w:rPr>
        <w:t> </w:t>
      </w:r>
      <w:r>
        <w:rPr>
          <w:color w:val="231F20"/>
        </w:rPr>
        <w:t>bốn</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spacing w:val="-5"/>
        </w:rPr>
        <w:t>này, </w:t>
      </w:r>
      <w:r>
        <w:rPr>
          <w:color w:val="231F20"/>
        </w:rPr>
        <w:t>phần nhiều là không thể tu. Vì sao? Vì đối với bậc A-la-hán muốn tìm kiếm lỗi lầm cũng còn có thể được. Người ấy trước đây cũng có ít nhiều tỳ vết, nên khiến chúng ta nay khinh chê, vậy ai có thể vì những kẻ kia tạo các sự việc lợi</w:t>
      </w:r>
      <w:r>
        <w:rPr>
          <w:color w:val="231F20"/>
          <w:spacing w:val="-2"/>
        </w:rPr>
        <w:t> </w:t>
      </w:r>
      <w:r>
        <w:rPr>
          <w:color w:val="231F20"/>
        </w:rPr>
        <w:t>ích?</w:t>
      </w:r>
    </w:p>
    <w:p>
      <w:pPr>
        <w:pStyle w:val="BodyText"/>
        <w:spacing w:line="273" w:lineRule="auto" w:before="110"/>
        <w:ind w:left="110" w:right="390"/>
      </w:pPr>
      <w:r>
        <w:rPr>
          <w:color w:val="231F20"/>
        </w:rPr>
        <w:t>Người đối với hữu tình ưa tìm cầu công đức, tức ở nơi bốn vô lượng này phần nhiều có thể tu tập. Vì sao? Vì kẻ tuy đã đoạn dứt căn thiện, nếu muốn tìm cầu công đức cũng còn có thể được. Người kia trước đây đã tu nhiều nghiệp thiện, nên nay chiêu cảm được</w:t>
      </w:r>
      <w:r>
        <w:rPr>
          <w:color w:val="231F20"/>
          <w:spacing w:val="-38"/>
        </w:rPr>
        <w:t> </w:t>
      </w:r>
      <w:r>
        <w:rPr>
          <w:color w:val="231F20"/>
        </w:rPr>
        <w:t>sinh trong nhà tôn quý, dung mạo đẹp đẽ ai cũng thích nhìn, ngôn </w:t>
      </w:r>
      <w:r>
        <w:rPr>
          <w:color w:val="231F20"/>
          <w:spacing w:val="-7"/>
        </w:rPr>
        <w:t>từ </w:t>
      </w:r>
      <w:r>
        <w:rPr>
          <w:color w:val="231F20"/>
        </w:rPr>
        <w:t>nghiêm tu1c, người nghe đều ki1nh trọng vâng lời, cho đến kẻ </w:t>
      </w:r>
      <w:r>
        <w:rPr>
          <w:color w:val="231F20"/>
          <w:spacing w:val="-5"/>
        </w:rPr>
        <w:t>trí </w:t>
      </w:r>
      <w:r>
        <w:rPr>
          <w:color w:val="231F20"/>
        </w:rPr>
        <w:t>thức học rộng cũng đều ngưỡng mộ, ta nên đối với người đó </w:t>
      </w:r>
      <w:r>
        <w:rPr>
          <w:color w:val="231F20"/>
          <w:spacing w:val="-5"/>
        </w:rPr>
        <w:t>tạo </w:t>
      </w:r>
      <w:r>
        <w:rPr>
          <w:color w:val="231F20"/>
        </w:rPr>
        <w:t>nhiều sự việc lợi</w:t>
      </w:r>
      <w:r>
        <w:rPr>
          <w:color w:val="231F20"/>
          <w:spacing w:val="-2"/>
        </w:rPr>
        <w:t> </w:t>
      </w:r>
      <w:r>
        <w:rPr>
          <w:color w:val="231F20"/>
        </w:rPr>
        <w:t>ích.</w:t>
      </w:r>
    </w:p>
    <w:p>
      <w:pPr>
        <w:pStyle w:val="BodyText"/>
        <w:spacing w:line="273" w:lineRule="auto" w:before="106"/>
        <w:ind w:left="110" w:right="390"/>
      </w:pPr>
      <w:r>
        <w:rPr>
          <w:i/>
          <w:color w:val="231F20"/>
        </w:rPr>
        <w:t>Hỏi: </w:t>
      </w:r>
      <w:r>
        <w:rPr>
          <w:color w:val="231F20"/>
        </w:rPr>
        <w:t>Thế nào là thứ lớp của bốn vô lượng này? Là như giảng nói mà sinh hay riêng có thứ lớp?</w:t>
      </w:r>
    </w:p>
    <w:p>
      <w:pPr>
        <w:pStyle w:val="BodyText"/>
        <w:spacing w:line="273" w:lineRule="auto" w:before="112"/>
        <w:ind w:left="110" w:right="390"/>
      </w:pPr>
      <w:r>
        <w:rPr>
          <w:i/>
          <w:color w:val="231F20"/>
        </w:rPr>
        <w:t>Đáp: </w:t>
      </w:r>
      <w:r>
        <w:rPr>
          <w:color w:val="231F20"/>
        </w:rPr>
        <w:t>Có thuyết cho: Là như giảng nói mà sinh. Tức là các Sư Du-già trước hết đối với các loại hữu tình ở cõi dục đều muốn ban cho họ lợi ích. Ban cho lợi ích tức là tướng của Từ, nên Đức Phật giảng nói Từ là thứ nhất. Kế đến đối với các loài hữu tình ở cõi dục, muốn trừ bỏ các suy tổn, trừ bỏ suy tổn là tướng của Bi, nên Đức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Phật</w:t>
      </w:r>
      <w:r>
        <w:rPr>
          <w:color w:val="231F20"/>
          <w:spacing w:val="-4"/>
        </w:rPr>
        <w:t> </w:t>
      </w:r>
      <w:r>
        <w:rPr>
          <w:color w:val="231F20"/>
        </w:rPr>
        <w:t>giảng</w:t>
      </w:r>
      <w:r>
        <w:rPr>
          <w:color w:val="231F20"/>
          <w:spacing w:val="-3"/>
        </w:rPr>
        <w:t> </w:t>
      </w:r>
      <w:r>
        <w:rPr>
          <w:color w:val="231F20"/>
        </w:rPr>
        <w:t>nói</w:t>
      </w:r>
      <w:r>
        <w:rPr>
          <w:color w:val="231F20"/>
          <w:spacing w:val="-3"/>
        </w:rPr>
        <w:t> </w:t>
      </w:r>
      <w:r>
        <w:rPr>
          <w:color w:val="231F20"/>
        </w:rPr>
        <w:t>Bi</w:t>
      </w:r>
      <w:r>
        <w:rPr>
          <w:color w:val="231F20"/>
          <w:spacing w:val="-3"/>
        </w:rPr>
        <w:t> </w:t>
      </w:r>
      <w:r>
        <w:rPr>
          <w:color w:val="231F20"/>
        </w:rPr>
        <w:t>là</w:t>
      </w:r>
      <w:r>
        <w:rPr>
          <w:color w:val="231F20"/>
          <w:spacing w:val="-4"/>
        </w:rPr>
        <w:t> </w:t>
      </w:r>
      <w:r>
        <w:rPr>
          <w:color w:val="231F20"/>
        </w:rPr>
        <w:t>thứ</w:t>
      </w:r>
      <w:r>
        <w:rPr>
          <w:color w:val="231F20"/>
          <w:spacing w:val="-3"/>
        </w:rPr>
        <w:t> </w:t>
      </w:r>
      <w:r>
        <w:rPr>
          <w:color w:val="231F20"/>
        </w:rPr>
        <w:t>hai.</w:t>
      </w:r>
      <w:r>
        <w:rPr>
          <w:color w:val="231F20"/>
          <w:spacing w:val="-3"/>
        </w:rPr>
        <w:t> </w:t>
      </w:r>
      <w:r>
        <w:rPr>
          <w:color w:val="231F20"/>
        </w:rPr>
        <w:t>Các</w:t>
      </w:r>
      <w:r>
        <w:rPr>
          <w:color w:val="231F20"/>
          <w:spacing w:val="-3"/>
        </w:rPr>
        <w:t> </w:t>
      </w:r>
      <w:r>
        <w:rPr>
          <w:color w:val="231F20"/>
        </w:rPr>
        <w:t>loài</w:t>
      </w:r>
      <w:r>
        <w:rPr>
          <w:color w:val="231F20"/>
          <w:spacing w:val="-4"/>
        </w:rPr>
        <w:t> </w:t>
      </w:r>
      <w:r>
        <w:rPr>
          <w:color w:val="231F20"/>
        </w:rPr>
        <w:t>hữu</w:t>
      </w:r>
      <w:r>
        <w:rPr>
          <w:color w:val="231F20"/>
          <w:spacing w:val="-3"/>
        </w:rPr>
        <w:t> </w:t>
      </w:r>
      <w:r>
        <w:rPr>
          <w:color w:val="231F20"/>
        </w:rPr>
        <w:t>tình</w:t>
      </w:r>
      <w:r>
        <w:rPr>
          <w:color w:val="231F20"/>
          <w:spacing w:val="-3"/>
        </w:rPr>
        <w:t> </w:t>
      </w:r>
      <w:r>
        <w:rPr>
          <w:color w:val="231F20"/>
        </w:rPr>
        <w:t>đó</w:t>
      </w:r>
      <w:r>
        <w:rPr>
          <w:color w:val="231F20"/>
          <w:spacing w:val="-3"/>
        </w:rPr>
        <w:t> </w:t>
      </w:r>
      <w:r>
        <w:rPr>
          <w:color w:val="231F20"/>
        </w:rPr>
        <w:t>đã</w:t>
      </w:r>
      <w:r>
        <w:rPr>
          <w:color w:val="231F20"/>
          <w:spacing w:val="-4"/>
        </w:rPr>
        <w:t> </w:t>
      </w:r>
      <w:r>
        <w:rPr>
          <w:color w:val="231F20"/>
        </w:rPr>
        <w:t>được</w:t>
      </w:r>
      <w:r>
        <w:rPr>
          <w:color w:val="231F20"/>
          <w:spacing w:val="-3"/>
        </w:rPr>
        <w:t> </w:t>
      </w:r>
      <w:r>
        <w:rPr>
          <w:color w:val="231F20"/>
        </w:rPr>
        <w:t>lợi</w:t>
      </w:r>
      <w:r>
        <w:rPr>
          <w:color w:val="231F20"/>
          <w:spacing w:val="-3"/>
        </w:rPr>
        <w:t> </w:t>
      </w:r>
      <w:r>
        <w:rPr>
          <w:color w:val="231F20"/>
        </w:rPr>
        <w:t>ích,</w:t>
      </w:r>
      <w:r>
        <w:rPr>
          <w:color w:val="231F20"/>
          <w:spacing w:val="-3"/>
        </w:rPr>
        <w:t> </w:t>
      </w:r>
      <w:r>
        <w:rPr>
          <w:color w:val="231F20"/>
        </w:rPr>
        <w:t>lại lìa</w:t>
      </w:r>
      <w:r>
        <w:rPr>
          <w:color w:val="231F20"/>
          <w:spacing w:val="-7"/>
        </w:rPr>
        <w:t> </w:t>
      </w:r>
      <w:r>
        <w:rPr>
          <w:color w:val="231F20"/>
        </w:rPr>
        <w:t>suy</w:t>
      </w:r>
      <w:r>
        <w:rPr>
          <w:color w:val="231F20"/>
          <w:spacing w:val="-7"/>
        </w:rPr>
        <w:t> </w:t>
      </w:r>
      <w:r>
        <w:rPr>
          <w:color w:val="231F20"/>
        </w:rPr>
        <w:t>tổn,</w:t>
      </w:r>
      <w:r>
        <w:rPr>
          <w:color w:val="231F20"/>
          <w:spacing w:val="-6"/>
        </w:rPr>
        <w:t> </w:t>
      </w:r>
      <w:r>
        <w:rPr>
          <w:color w:val="231F20"/>
        </w:rPr>
        <w:t>kế</w:t>
      </w:r>
      <w:r>
        <w:rPr>
          <w:color w:val="231F20"/>
          <w:spacing w:val="-7"/>
        </w:rPr>
        <w:t> </w:t>
      </w:r>
      <w:r>
        <w:rPr>
          <w:color w:val="231F20"/>
        </w:rPr>
        <w:t>đó</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họ</w:t>
      </w:r>
      <w:r>
        <w:rPr>
          <w:color w:val="231F20"/>
          <w:spacing w:val="-7"/>
        </w:rPr>
        <w:t> </w:t>
      </w:r>
      <w:r>
        <w:rPr>
          <w:color w:val="231F20"/>
        </w:rPr>
        <w:t>sinh</w:t>
      </w:r>
      <w:r>
        <w:rPr>
          <w:color w:val="231F20"/>
          <w:spacing w:val="-6"/>
        </w:rPr>
        <w:t> </w:t>
      </w:r>
      <w:r>
        <w:rPr>
          <w:color w:val="231F20"/>
        </w:rPr>
        <w:t>khởi</w:t>
      </w:r>
      <w:r>
        <w:rPr>
          <w:color w:val="231F20"/>
          <w:spacing w:val="-7"/>
        </w:rPr>
        <w:t> </w:t>
      </w:r>
      <w:r>
        <w:rPr>
          <w:color w:val="231F20"/>
        </w:rPr>
        <w:t>vui</w:t>
      </w:r>
      <w:r>
        <w:rPr>
          <w:color w:val="231F20"/>
          <w:spacing w:val="-6"/>
        </w:rPr>
        <w:t> </w:t>
      </w:r>
      <w:r>
        <w:rPr>
          <w:color w:val="231F20"/>
        </w:rPr>
        <w:t>mừng,</w:t>
      </w:r>
      <w:r>
        <w:rPr>
          <w:color w:val="231F20"/>
          <w:spacing w:val="-7"/>
        </w:rPr>
        <w:t> </w:t>
      </w:r>
      <w:r>
        <w:rPr>
          <w:color w:val="231F20"/>
        </w:rPr>
        <w:t>sinh</w:t>
      </w:r>
      <w:r>
        <w:rPr>
          <w:color w:val="231F20"/>
          <w:spacing w:val="-6"/>
        </w:rPr>
        <w:t> </w:t>
      </w:r>
      <w:r>
        <w:rPr>
          <w:color w:val="231F20"/>
        </w:rPr>
        <w:t>khởi</w:t>
      </w:r>
      <w:r>
        <w:rPr>
          <w:color w:val="231F20"/>
          <w:spacing w:val="-7"/>
        </w:rPr>
        <w:t> </w:t>
      </w:r>
      <w:r>
        <w:rPr>
          <w:color w:val="231F20"/>
        </w:rPr>
        <w:t>vui</w:t>
      </w:r>
      <w:r>
        <w:rPr>
          <w:color w:val="231F20"/>
          <w:spacing w:val="-6"/>
        </w:rPr>
        <w:t> </w:t>
      </w:r>
      <w:r>
        <w:rPr>
          <w:color w:val="231F20"/>
        </w:rPr>
        <w:t>mừng đối với người khác là tướng của Hỷ, nên Đức Phật giảng nói Hỷ là thứ ba. Đã đối với các hữu tình phát khởi vui mừng rồi, sau đó đối với họ lại bình đẳng buông xả, bình đẳng buông xả là tướng của Xả, nên</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giảng</w:t>
      </w:r>
      <w:r>
        <w:rPr>
          <w:color w:val="231F20"/>
          <w:spacing w:val="-6"/>
        </w:rPr>
        <w:t> </w:t>
      </w:r>
      <w:r>
        <w:rPr>
          <w:color w:val="231F20"/>
        </w:rPr>
        <w:t>nói</w:t>
      </w:r>
      <w:r>
        <w:rPr>
          <w:color w:val="231F20"/>
          <w:spacing w:val="-7"/>
        </w:rPr>
        <w:t> </w:t>
      </w:r>
      <w:r>
        <w:rPr>
          <w:color w:val="231F20"/>
        </w:rPr>
        <w:t>Xả</w:t>
      </w:r>
      <w:r>
        <w:rPr>
          <w:color w:val="231F20"/>
          <w:spacing w:val="-6"/>
        </w:rPr>
        <w:t> </w:t>
      </w:r>
      <w:r>
        <w:rPr>
          <w:color w:val="231F20"/>
        </w:rPr>
        <w:t>là</w:t>
      </w:r>
      <w:r>
        <w:rPr>
          <w:color w:val="231F20"/>
          <w:spacing w:val="-6"/>
        </w:rPr>
        <w:t> </w:t>
      </w:r>
      <w:r>
        <w:rPr>
          <w:color w:val="231F20"/>
        </w:rPr>
        <w:t>thứ</w:t>
      </w:r>
      <w:r>
        <w:rPr>
          <w:color w:val="231F20"/>
          <w:spacing w:val="-7"/>
        </w:rPr>
        <w:t> </w:t>
      </w:r>
      <w:r>
        <w:rPr>
          <w:color w:val="231F20"/>
        </w:rPr>
        <w:t>tư.</w:t>
      </w:r>
      <w:r>
        <w:rPr>
          <w:color w:val="231F20"/>
          <w:spacing w:val="-11"/>
        </w:rPr>
        <w:t> </w:t>
      </w:r>
      <w:r>
        <w:rPr>
          <w:color w:val="231F20"/>
        </w:rPr>
        <w:t>Vì</w:t>
      </w:r>
      <w:r>
        <w:rPr>
          <w:color w:val="231F20"/>
          <w:spacing w:val="-7"/>
        </w:rPr>
        <w:t> </w:t>
      </w:r>
      <w:r>
        <w:rPr>
          <w:color w:val="231F20"/>
        </w:rPr>
        <w:t>thế</w:t>
      </w:r>
      <w:r>
        <w:rPr>
          <w:color w:val="231F20"/>
          <w:spacing w:val="-6"/>
        </w:rPr>
        <w:t> </w:t>
      </w:r>
      <w:r>
        <w:rPr>
          <w:color w:val="231F20"/>
        </w:rPr>
        <w:t>nên</w:t>
      </w:r>
      <w:r>
        <w:rPr>
          <w:color w:val="231F20"/>
          <w:spacing w:val="-7"/>
        </w:rPr>
        <w:t> </w:t>
      </w:r>
      <w:r>
        <w:rPr>
          <w:color w:val="231F20"/>
        </w:rPr>
        <w:t>cho</w:t>
      </w:r>
      <w:r>
        <w:rPr>
          <w:color w:val="231F20"/>
          <w:spacing w:val="-6"/>
        </w:rPr>
        <w:t> </w:t>
      </w:r>
      <w:r>
        <w:rPr>
          <w:color w:val="231F20"/>
        </w:rPr>
        <w:t>bốn</w:t>
      </w:r>
      <w:r>
        <w:rPr>
          <w:color w:val="231F20"/>
          <w:spacing w:val="-6"/>
        </w:rPr>
        <w:t> </w:t>
      </w:r>
      <w:r>
        <w:rPr>
          <w:color w:val="231F20"/>
        </w:rPr>
        <w:t>vô</w:t>
      </w:r>
      <w:r>
        <w:rPr>
          <w:color w:val="231F20"/>
          <w:spacing w:val="-7"/>
        </w:rPr>
        <w:t> </w:t>
      </w:r>
      <w:r>
        <w:rPr>
          <w:color w:val="231F20"/>
        </w:rPr>
        <w:t>lượng</w:t>
      </w:r>
      <w:r>
        <w:rPr>
          <w:color w:val="231F20"/>
          <w:spacing w:val="-6"/>
        </w:rPr>
        <w:t> </w:t>
      </w:r>
      <w:r>
        <w:rPr>
          <w:color w:val="231F20"/>
        </w:rPr>
        <w:t>ấy có thứ lớp như giảng nói mà</w:t>
      </w:r>
      <w:r>
        <w:rPr>
          <w:color w:val="231F20"/>
          <w:spacing w:val="-1"/>
        </w:rPr>
        <w:t> </w:t>
      </w:r>
      <w:r>
        <w:rPr>
          <w:color w:val="231F20"/>
        </w:rPr>
        <w:t>sinh.</w:t>
      </w:r>
    </w:p>
    <w:p>
      <w:pPr>
        <w:pStyle w:val="BodyText"/>
        <w:spacing w:line="271" w:lineRule="auto"/>
        <w:ind w:right="106"/>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Bốn</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này</w:t>
      </w:r>
      <w:r>
        <w:rPr>
          <w:color w:val="231F20"/>
          <w:spacing w:val="-6"/>
        </w:rPr>
        <w:t> </w:t>
      </w:r>
      <w:r>
        <w:rPr>
          <w:color w:val="231F20"/>
        </w:rPr>
        <w:t>trước</w:t>
      </w:r>
      <w:r>
        <w:rPr>
          <w:color w:val="231F20"/>
          <w:spacing w:val="-6"/>
        </w:rPr>
        <w:t> </w:t>
      </w:r>
      <w:r>
        <w:rPr>
          <w:color w:val="231F20"/>
        </w:rPr>
        <w:t>là</w:t>
      </w:r>
      <w:r>
        <w:rPr>
          <w:color w:val="231F20"/>
          <w:spacing w:val="-6"/>
        </w:rPr>
        <w:t> </w:t>
      </w:r>
      <w:r>
        <w:rPr>
          <w:color w:val="231F20"/>
        </w:rPr>
        <w:t>Bi,</w:t>
      </w:r>
      <w:r>
        <w:rPr>
          <w:color w:val="231F20"/>
          <w:spacing w:val="-6"/>
        </w:rPr>
        <w:t> </w:t>
      </w:r>
      <w:r>
        <w:rPr>
          <w:color w:val="231F20"/>
        </w:rPr>
        <w:t>rồi</w:t>
      </w:r>
      <w:r>
        <w:rPr>
          <w:color w:val="231F20"/>
          <w:spacing w:val="-6"/>
        </w:rPr>
        <w:t> </w:t>
      </w:r>
      <w:r>
        <w:rPr>
          <w:color w:val="231F20"/>
        </w:rPr>
        <w:t>đến</w:t>
      </w:r>
      <w:r>
        <w:rPr>
          <w:color w:val="231F20"/>
          <w:spacing w:val="-11"/>
        </w:rPr>
        <w:t> </w:t>
      </w:r>
      <w:r>
        <w:rPr>
          <w:color w:val="231F20"/>
        </w:rPr>
        <w:t>Từ,</w:t>
      </w:r>
      <w:r>
        <w:rPr>
          <w:color w:val="231F20"/>
          <w:spacing w:val="-6"/>
        </w:rPr>
        <w:t> </w:t>
      </w:r>
      <w:r>
        <w:rPr>
          <w:color w:val="231F20"/>
        </w:rPr>
        <w:t>kế đó là Hỷ và sau là Xả. Nghĩa là các Sư Du-già trước đối với các loài hữu</w:t>
      </w:r>
      <w:r>
        <w:rPr>
          <w:color w:val="231F20"/>
          <w:spacing w:val="-8"/>
        </w:rPr>
        <w:t> </w:t>
      </w:r>
      <w:r>
        <w:rPr>
          <w:color w:val="231F20"/>
        </w:rPr>
        <w:t>tình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muốn</w:t>
      </w:r>
      <w:r>
        <w:rPr>
          <w:color w:val="231F20"/>
          <w:spacing w:val="-7"/>
        </w:rPr>
        <w:t> </w:t>
      </w:r>
      <w:r>
        <w:rPr>
          <w:color w:val="231F20"/>
        </w:rPr>
        <w:t>trừ</w:t>
      </w:r>
      <w:r>
        <w:rPr>
          <w:color w:val="231F20"/>
          <w:spacing w:val="-7"/>
        </w:rPr>
        <w:t> </w:t>
      </w:r>
      <w:r>
        <w:rPr>
          <w:color w:val="231F20"/>
        </w:rPr>
        <w:t>bỏ</w:t>
      </w:r>
      <w:r>
        <w:rPr>
          <w:color w:val="231F20"/>
          <w:spacing w:val="-7"/>
        </w:rPr>
        <w:t> </w:t>
      </w:r>
      <w:r>
        <w:rPr>
          <w:color w:val="231F20"/>
        </w:rPr>
        <w:t>suy</w:t>
      </w:r>
      <w:r>
        <w:rPr>
          <w:color w:val="231F20"/>
          <w:spacing w:val="-8"/>
        </w:rPr>
        <w:t> </w:t>
      </w:r>
      <w:r>
        <w:rPr>
          <w:color w:val="231F20"/>
        </w:rPr>
        <w:t>tổn,</w:t>
      </w:r>
      <w:r>
        <w:rPr>
          <w:color w:val="231F20"/>
          <w:spacing w:val="-7"/>
        </w:rPr>
        <w:t> </w:t>
      </w:r>
      <w:r>
        <w:rPr>
          <w:color w:val="231F20"/>
        </w:rPr>
        <w:t>kế</w:t>
      </w:r>
      <w:r>
        <w:rPr>
          <w:color w:val="231F20"/>
          <w:spacing w:val="-7"/>
        </w:rPr>
        <w:t> </w:t>
      </w:r>
      <w:r>
        <w:rPr>
          <w:color w:val="231F20"/>
        </w:rPr>
        <w:t>đến</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họ</w:t>
      </w:r>
      <w:r>
        <w:rPr>
          <w:color w:val="231F20"/>
          <w:spacing w:val="-7"/>
        </w:rPr>
        <w:t> </w:t>
      </w:r>
      <w:r>
        <w:rPr>
          <w:color w:val="231F20"/>
        </w:rPr>
        <w:t>muốn ban cho lợi ích, sau đó mới đối với họ sinh vui mừng và cuối cùng đối với họ bình đẳng buông xả.</w:t>
      </w:r>
    </w:p>
    <w:p>
      <w:pPr>
        <w:pStyle w:val="BodyText"/>
        <w:spacing w:line="271" w:lineRule="auto"/>
        <w:ind w:right="107"/>
      </w:pPr>
      <w:r>
        <w:rPr>
          <w:color w:val="231F20"/>
        </w:rPr>
        <w:t>Tôn giả Tăng-già-phiệt-tô nói: Hai thứ Bi và Hỷ cùng chế ngự nhau. Nếu trước đã khởi Bi tiếp theo tất sinh Hỷ. Bi khiến tâm chùn lại cần có Hỷ khích lệ tâm lên. Còn nếu sinh Hỷ trước thì kế đó tất khởi Bi, vì Hỷ khiến tâm dâng cao cần Bi chế ngự tâm lại.</w:t>
      </w:r>
    </w:p>
    <w:p>
      <w:pPr>
        <w:pStyle w:val="BodyText"/>
        <w:spacing w:line="271" w:lineRule="auto"/>
        <w:ind w:right="106"/>
      </w:pPr>
      <w:r>
        <w:rPr>
          <w:i/>
          <w:color w:val="231F20"/>
        </w:rPr>
        <w:t>Lời bình: </w:t>
      </w:r>
      <w:r>
        <w:rPr>
          <w:color w:val="231F20"/>
        </w:rPr>
        <w:t>Nên nói như vầy: Bốn vô lượng này không phải như giảng</w:t>
      </w:r>
      <w:r>
        <w:rPr>
          <w:color w:val="231F20"/>
          <w:spacing w:val="-10"/>
        </w:rPr>
        <w:t> </w:t>
      </w:r>
      <w:r>
        <w:rPr>
          <w:color w:val="231F20"/>
        </w:rPr>
        <w:t>nói</w:t>
      </w:r>
      <w:r>
        <w:rPr>
          <w:color w:val="231F20"/>
          <w:spacing w:val="-10"/>
        </w:rPr>
        <w:t> </w:t>
      </w:r>
      <w:r>
        <w:rPr>
          <w:color w:val="231F20"/>
        </w:rPr>
        <w:t>mà</w:t>
      </w:r>
      <w:r>
        <w:rPr>
          <w:color w:val="231F20"/>
          <w:spacing w:val="-9"/>
        </w:rPr>
        <w:t> </w:t>
      </w:r>
      <w:r>
        <w:rPr>
          <w:color w:val="231F20"/>
        </w:rPr>
        <w:t>sinh.</w:t>
      </w:r>
      <w:r>
        <w:rPr>
          <w:color w:val="231F20"/>
          <w:spacing w:val="-15"/>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hành</w:t>
      </w:r>
      <w:r>
        <w:rPr>
          <w:color w:val="231F20"/>
          <w:spacing w:val="-10"/>
        </w:rPr>
        <w:t> </w:t>
      </w:r>
      <w:r>
        <w:rPr>
          <w:color w:val="231F20"/>
        </w:rPr>
        <w:t>giả</w:t>
      </w:r>
      <w:r>
        <w:rPr>
          <w:color w:val="231F20"/>
          <w:spacing w:val="-10"/>
        </w:rPr>
        <w:t> </w:t>
      </w:r>
      <w:r>
        <w:rPr>
          <w:color w:val="231F20"/>
        </w:rPr>
        <w:t>tu</w:t>
      </w:r>
      <w:r>
        <w:rPr>
          <w:color w:val="231F20"/>
          <w:spacing w:val="-9"/>
        </w:rPr>
        <w:t> </w:t>
      </w:r>
      <w:r>
        <w:rPr>
          <w:color w:val="231F20"/>
        </w:rPr>
        <w:t>quán</w:t>
      </w:r>
      <w:r>
        <w:rPr>
          <w:color w:val="231F20"/>
          <w:spacing w:val="-10"/>
        </w:rPr>
        <w:t> </w:t>
      </w:r>
      <w:r>
        <w:rPr>
          <w:color w:val="231F20"/>
        </w:rPr>
        <w:t>tùy</w:t>
      </w:r>
      <w:r>
        <w:rPr>
          <w:color w:val="231F20"/>
          <w:spacing w:val="-9"/>
        </w:rPr>
        <w:t> </w:t>
      </w:r>
      <w:r>
        <w:rPr>
          <w:color w:val="231F20"/>
        </w:rPr>
        <w:t>theo</w:t>
      </w:r>
      <w:r>
        <w:rPr>
          <w:color w:val="231F20"/>
          <w:spacing w:val="-10"/>
        </w:rPr>
        <w:t> </w:t>
      </w:r>
      <w:r>
        <w:rPr>
          <w:color w:val="231F20"/>
        </w:rPr>
        <w:t>chỗ</w:t>
      </w:r>
      <w:r>
        <w:rPr>
          <w:color w:val="231F20"/>
          <w:spacing w:val="-10"/>
        </w:rPr>
        <w:t> </w:t>
      </w:r>
      <w:r>
        <w:rPr>
          <w:color w:val="231F20"/>
        </w:rPr>
        <w:t>vui</w:t>
      </w:r>
      <w:r>
        <w:rPr>
          <w:color w:val="231F20"/>
          <w:spacing w:val="-9"/>
        </w:rPr>
        <w:t> </w:t>
      </w:r>
      <w:r>
        <w:rPr>
          <w:color w:val="231F20"/>
        </w:rPr>
        <w:t>thích sinh.</w:t>
      </w:r>
      <w:r>
        <w:rPr>
          <w:color w:val="231F20"/>
          <w:spacing w:val="-5"/>
        </w:rPr>
        <w:t> </w:t>
      </w:r>
      <w:r>
        <w:rPr>
          <w:color w:val="231F20"/>
        </w:rPr>
        <w:t>Có</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tu</w:t>
      </w:r>
      <w:r>
        <w:rPr>
          <w:color w:val="231F20"/>
          <w:spacing w:val="-5"/>
        </w:rPr>
        <w:t> </w:t>
      </w:r>
      <w:r>
        <w:rPr>
          <w:color w:val="231F20"/>
        </w:rPr>
        <w:t>quán</w:t>
      </w:r>
      <w:r>
        <w:rPr>
          <w:color w:val="231F20"/>
          <w:spacing w:val="-4"/>
        </w:rPr>
        <w:t> </w:t>
      </w:r>
      <w:r>
        <w:rPr>
          <w:color w:val="231F20"/>
        </w:rPr>
        <w:t>trước</w:t>
      </w:r>
      <w:r>
        <w:rPr>
          <w:color w:val="231F20"/>
          <w:spacing w:val="-4"/>
        </w:rPr>
        <w:t> </w:t>
      </w:r>
      <w:r>
        <w:rPr>
          <w:color w:val="231F20"/>
        </w:rPr>
        <w:t>khởi</w:t>
      </w:r>
      <w:r>
        <w:rPr>
          <w:color w:val="231F20"/>
          <w:spacing w:val="-9"/>
        </w:rPr>
        <w:t> </w:t>
      </w:r>
      <w:r>
        <w:rPr>
          <w:color w:val="231F20"/>
        </w:rPr>
        <w:t>Từ,</w:t>
      </w:r>
      <w:r>
        <w:rPr>
          <w:color w:val="231F20"/>
          <w:spacing w:val="-4"/>
        </w:rPr>
        <w:t> </w:t>
      </w:r>
      <w:r>
        <w:rPr>
          <w:color w:val="231F20"/>
        </w:rPr>
        <w:t>kế</w:t>
      </w:r>
      <w:r>
        <w:rPr>
          <w:color w:val="231F20"/>
          <w:spacing w:val="-5"/>
        </w:rPr>
        <w:t> </w:t>
      </w:r>
      <w:r>
        <w:rPr>
          <w:color w:val="231F20"/>
        </w:rPr>
        <w:t>đó</w:t>
      </w:r>
      <w:r>
        <w:rPr>
          <w:color w:val="231F20"/>
          <w:spacing w:val="-4"/>
        </w:rPr>
        <w:t> </w:t>
      </w:r>
      <w:r>
        <w:rPr>
          <w:color w:val="231F20"/>
        </w:rPr>
        <w:t>khởi</w:t>
      </w:r>
      <w:r>
        <w:rPr>
          <w:color w:val="231F20"/>
          <w:spacing w:val="-5"/>
        </w:rPr>
        <w:t> </w:t>
      </w:r>
      <w:r>
        <w:rPr>
          <w:color w:val="231F20"/>
        </w:rPr>
        <w:t>Bi,</w:t>
      </w:r>
      <w:r>
        <w:rPr>
          <w:color w:val="231F20"/>
          <w:spacing w:val="-4"/>
        </w:rPr>
        <w:t> </w:t>
      </w:r>
      <w:r>
        <w:rPr>
          <w:color w:val="231F20"/>
        </w:rPr>
        <w:t>sau</w:t>
      </w:r>
      <w:r>
        <w:rPr>
          <w:color w:val="231F20"/>
          <w:spacing w:val="-4"/>
        </w:rPr>
        <w:t> </w:t>
      </w:r>
      <w:r>
        <w:rPr>
          <w:color w:val="231F20"/>
        </w:rPr>
        <w:t>là</w:t>
      </w:r>
      <w:r>
        <w:rPr>
          <w:color w:val="231F20"/>
          <w:spacing w:val="-5"/>
        </w:rPr>
        <w:t> </w:t>
      </w:r>
      <w:r>
        <w:rPr>
          <w:color w:val="231F20"/>
        </w:rPr>
        <w:t>Hỷ</w:t>
      </w:r>
      <w:r>
        <w:rPr>
          <w:color w:val="231F20"/>
          <w:spacing w:val="-4"/>
        </w:rPr>
        <w:t> </w:t>
      </w:r>
      <w:r>
        <w:rPr>
          <w:color w:val="231F20"/>
        </w:rPr>
        <w:t>và cuối cùng là Xả. Nói rộng cho đến có hành giả tu quán trước khởi Xả, kế đó là Hỷ, rồi đến Bi và sau cùng là Từ. Hoặc lại không nhất định. Có người tu quán được hạnh Từ không phải là thứ khác, nói rộng cho đến có hành giả tu quán được hạnh Xả không phải là </w:t>
      </w:r>
      <w:r>
        <w:rPr>
          <w:color w:val="231F20"/>
          <w:spacing w:val="-4"/>
        </w:rPr>
        <w:t>thứ </w:t>
      </w:r>
      <w:r>
        <w:rPr>
          <w:color w:val="231F20"/>
        </w:rPr>
        <w:t>khác. Hoặc lại không nhất định. Bốn vô lượng này không phải chỉ có</w:t>
      </w:r>
      <w:r>
        <w:rPr>
          <w:color w:val="231F20"/>
          <w:spacing w:val="-4"/>
        </w:rPr>
        <w:t> </w:t>
      </w:r>
      <w:r>
        <w:rPr>
          <w:color w:val="231F20"/>
        </w:rPr>
        <w:t>thuận</w:t>
      </w:r>
      <w:r>
        <w:rPr>
          <w:color w:val="231F20"/>
          <w:spacing w:val="-4"/>
        </w:rPr>
        <w:t> </w:t>
      </w:r>
      <w:r>
        <w:rPr>
          <w:color w:val="231F20"/>
        </w:rPr>
        <w:t>thứ</w:t>
      </w:r>
      <w:r>
        <w:rPr>
          <w:color w:val="231F20"/>
          <w:spacing w:val="-4"/>
        </w:rPr>
        <w:t> </w:t>
      </w:r>
      <w:r>
        <w:rPr>
          <w:color w:val="231F20"/>
        </w:rPr>
        <w:t>lớp</w:t>
      </w:r>
      <w:r>
        <w:rPr>
          <w:color w:val="231F20"/>
          <w:spacing w:val="-3"/>
        </w:rPr>
        <w:t> </w:t>
      </w:r>
      <w:r>
        <w:rPr>
          <w:color w:val="231F20"/>
        </w:rPr>
        <w:t>nhập,</w:t>
      </w:r>
      <w:r>
        <w:rPr>
          <w:color w:val="231F20"/>
          <w:spacing w:val="-4"/>
        </w:rPr>
        <w:t> </w:t>
      </w:r>
      <w:r>
        <w:rPr>
          <w:color w:val="231F20"/>
        </w:rPr>
        <w:t>mà</w:t>
      </w:r>
      <w:r>
        <w:rPr>
          <w:color w:val="231F20"/>
          <w:spacing w:val="-4"/>
        </w:rPr>
        <w:t> </w:t>
      </w:r>
      <w:r>
        <w:rPr>
          <w:color w:val="231F20"/>
        </w:rPr>
        <w:t>còn</w:t>
      </w:r>
      <w:r>
        <w:rPr>
          <w:color w:val="231F20"/>
          <w:spacing w:val="-3"/>
        </w:rPr>
        <w:t> </w:t>
      </w:r>
      <w:r>
        <w:rPr>
          <w:color w:val="231F20"/>
        </w:rPr>
        <w:t>hoặc</w:t>
      </w:r>
      <w:r>
        <w:rPr>
          <w:color w:val="231F20"/>
          <w:spacing w:val="-4"/>
        </w:rPr>
        <w:t> </w:t>
      </w:r>
      <w:r>
        <w:rPr>
          <w:color w:val="231F20"/>
        </w:rPr>
        <w:t>nghịch</w:t>
      </w:r>
      <w:r>
        <w:rPr>
          <w:color w:val="231F20"/>
          <w:spacing w:val="-4"/>
        </w:rPr>
        <w:t> </w:t>
      </w:r>
      <w:r>
        <w:rPr>
          <w:color w:val="231F20"/>
        </w:rPr>
        <w:t>thứ</w:t>
      </w:r>
      <w:r>
        <w:rPr>
          <w:color w:val="231F20"/>
          <w:spacing w:val="-3"/>
        </w:rPr>
        <w:t> </w:t>
      </w:r>
      <w:r>
        <w:rPr>
          <w:color w:val="231F20"/>
        </w:rPr>
        <w:t>lớp</w:t>
      </w:r>
      <w:r>
        <w:rPr>
          <w:color w:val="231F20"/>
          <w:spacing w:val="-4"/>
        </w:rPr>
        <w:t> </w:t>
      </w:r>
      <w:r>
        <w:rPr>
          <w:color w:val="231F20"/>
        </w:rPr>
        <w:t>nhập,</w:t>
      </w:r>
      <w:r>
        <w:rPr>
          <w:color w:val="231F20"/>
          <w:spacing w:val="-4"/>
        </w:rPr>
        <w:t> </w:t>
      </w:r>
      <w:r>
        <w:rPr>
          <w:color w:val="231F20"/>
        </w:rPr>
        <w:t>hoặc</w:t>
      </w:r>
      <w:r>
        <w:rPr>
          <w:color w:val="231F20"/>
          <w:spacing w:val="-3"/>
        </w:rPr>
        <w:t> thuận </w:t>
      </w:r>
      <w:r>
        <w:rPr>
          <w:color w:val="231F20"/>
        </w:rPr>
        <w:t>vượt nhập, hoặc nghịch vượt nhập, hoặc thông hợp nơi giải </w:t>
      </w:r>
      <w:r>
        <w:rPr>
          <w:color w:val="231F20"/>
          <w:spacing w:val="-3"/>
        </w:rPr>
        <w:t>thoát, </w:t>
      </w:r>
      <w:r>
        <w:rPr>
          <w:color w:val="231F20"/>
        </w:rPr>
        <w:t>thắng xứ, biến xứ.</w:t>
      </w:r>
    </w:p>
    <w:p>
      <w:pPr>
        <w:pStyle w:val="BodyText"/>
        <w:spacing w:line="271" w:lineRule="auto" w:before="116"/>
        <w:ind w:right="108"/>
      </w:pPr>
      <w:r>
        <w:rPr>
          <w:i/>
          <w:color w:val="231F20"/>
          <w:spacing w:val="-3"/>
        </w:rPr>
        <w:t>Hỏi:</w:t>
      </w:r>
      <w:r>
        <w:rPr>
          <w:i/>
          <w:color w:val="231F20"/>
          <w:spacing w:val="-11"/>
        </w:rPr>
        <w:t> </w:t>
      </w:r>
      <w:r>
        <w:rPr>
          <w:color w:val="231F20"/>
        </w:rPr>
        <w:t>Nếu</w:t>
      </w:r>
      <w:r>
        <w:rPr>
          <w:color w:val="231F20"/>
          <w:spacing w:val="-11"/>
        </w:rPr>
        <w:t> </w:t>
      </w:r>
      <w:r>
        <w:rPr>
          <w:color w:val="231F20"/>
          <w:spacing w:val="-3"/>
        </w:rPr>
        <w:t>chưa</w:t>
      </w:r>
      <w:r>
        <w:rPr>
          <w:color w:val="231F20"/>
          <w:spacing w:val="-12"/>
        </w:rPr>
        <w:t> </w:t>
      </w:r>
      <w:r>
        <w:rPr>
          <w:color w:val="231F20"/>
          <w:spacing w:val="-3"/>
        </w:rPr>
        <w:t>khởi</w:t>
      </w:r>
      <w:r>
        <w:rPr>
          <w:color w:val="231F20"/>
          <w:spacing w:val="-11"/>
        </w:rPr>
        <w:t> </w:t>
      </w:r>
      <w:r>
        <w:rPr>
          <w:color w:val="231F20"/>
        </w:rPr>
        <w:t>vô</w:t>
      </w:r>
      <w:r>
        <w:rPr>
          <w:color w:val="231F20"/>
          <w:spacing w:val="-12"/>
        </w:rPr>
        <w:t> </w:t>
      </w:r>
      <w:r>
        <w:rPr>
          <w:color w:val="231F20"/>
          <w:spacing w:val="-3"/>
        </w:rPr>
        <w:t>lượng</w:t>
      </w:r>
      <w:r>
        <w:rPr>
          <w:color w:val="231F20"/>
          <w:spacing w:val="-11"/>
        </w:rPr>
        <w:t> </w:t>
      </w:r>
      <w:r>
        <w:rPr>
          <w:color w:val="231F20"/>
        </w:rPr>
        <w:t>của</w:t>
      </w:r>
      <w:r>
        <w:rPr>
          <w:color w:val="231F20"/>
          <w:spacing w:val="-11"/>
        </w:rPr>
        <w:t> </w:t>
      </w:r>
      <w:r>
        <w:rPr>
          <w:color w:val="231F20"/>
          <w:spacing w:val="-3"/>
        </w:rPr>
        <w:t>tĩnh</w:t>
      </w:r>
      <w:r>
        <w:rPr>
          <w:color w:val="231F20"/>
          <w:spacing w:val="-12"/>
        </w:rPr>
        <w:t> </w:t>
      </w:r>
      <w:r>
        <w:rPr>
          <w:color w:val="231F20"/>
        </w:rPr>
        <w:t>lự</w:t>
      </w:r>
      <w:r>
        <w:rPr>
          <w:color w:val="231F20"/>
          <w:spacing w:val="-11"/>
        </w:rPr>
        <w:t> </w:t>
      </w:r>
      <w:r>
        <w:rPr>
          <w:color w:val="231F20"/>
        </w:rPr>
        <w:t>thứ</w:t>
      </w:r>
      <w:r>
        <w:rPr>
          <w:color w:val="231F20"/>
          <w:spacing w:val="-12"/>
        </w:rPr>
        <w:t> </w:t>
      </w:r>
      <w:r>
        <w:rPr>
          <w:color w:val="231F20"/>
          <w:spacing w:val="-3"/>
        </w:rPr>
        <w:t>nhất</w:t>
      </w:r>
      <w:r>
        <w:rPr>
          <w:color w:val="231F20"/>
          <w:spacing w:val="-11"/>
        </w:rPr>
        <w:t> </w:t>
      </w:r>
      <w:r>
        <w:rPr>
          <w:color w:val="231F20"/>
        </w:rPr>
        <w:t>thì</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spacing w:val="-3"/>
        </w:rPr>
        <w:t>khởi </w:t>
      </w:r>
      <w:r>
        <w:rPr>
          <w:color w:val="231F20"/>
        </w:rPr>
        <w:t>vô </w:t>
      </w:r>
      <w:r>
        <w:rPr>
          <w:color w:val="231F20"/>
          <w:spacing w:val="-3"/>
        </w:rPr>
        <w:t>lượng </w:t>
      </w:r>
      <w:r>
        <w:rPr>
          <w:color w:val="231F20"/>
        </w:rPr>
        <w:t>của </w:t>
      </w:r>
      <w:r>
        <w:rPr>
          <w:color w:val="231F20"/>
          <w:spacing w:val="-3"/>
        </w:rPr>
        <w:t>tĩnh </w:t>
      </w:r>
      <w:r>
        <w:rPr>
          <w:color w:val="231F20"/>
        </w:rPr>
        <w:t>lự thứ hai </w:t>
      </w:r>
      <w:r>
        <w:rPr>
          <w:color w:val="231F20"/>
          <w:spacing w:val="-3"/>
        </w:rPr>
        <w:t>chăng? </w:t>
      </w:r>
      <w:r>
        <w:rPr>
          <w:color w:val="231F20"/>
        </w:rPr>
        <w:t>Cho đến nếu </w:t>
      </w:r>
      <w:r>
        <w:rPr>
          <w:color w:val="231F20"/>
          <w:spacing w:val="-3"/>
        </w:rPr>
        <w:t>chưa khởi </w:t>
      </w:r>
      <w:r>
        <w:rPr>
          <w:color w:val="231F20"/>
        </w:rPr>
        <w:t>vô </w:t>
      </w:r>
      <w:r>
        <w:rPr>
          <w:color w:val="231F20"/>
          <w:spacing w:val="-3"/>
        </w:rPr>
        <w:t>lượng </w:t>
      </w:r>
      <w:r>
        <w:rPr>
          <w:color w:val="231F20"/>
        </w:rPr>
        <w:t>của</w:t>
      </w:r>
      <w:r>
        <w:rPr>
          <w:color w:val="231F20"/>
          <w:spacing w:val="-9"/>
        </w:rPr>
        <w:t> </w:t>
      </w:r>
      <w:r>
        <w:rPr>
          <w:color w:val="231F20"/>
          <w:spacing w:val="-3"/>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thì</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spacing w:val="-3"/>
        </w:rPr>
        <w:t>khởi</w:t>
      </w:r>
      <w:r>
        <w:rPr>
          <w:color w:val="231F20"/>
          <w:spacing w:val="-8"/>
        </w:rPr>
        <w:t> </w:t>
      </w:r>
      <w:r>
        <w:rPr>
          <w:color w:val="231F20"/>
        </w:rPr>
        <w:t>vô</w:t>
      </w:r>
      <w:r>
        <w:rPr>
          <w:color w:val="231F20"/>
          <w:spacing w:val="-8"/>
        </w:rPr>
        <w:t> </w:t>
      </w:r>
      <w:r>
        <w:rPr>
          <w:color w:val="231F20"/>
          <w:spacing w:val="-3"/>
        </w:rPr>
        <w:t>lượng</w:t>
      </w:r>
      <w:r>
        <w:rPr>
          <w:color w:val="231F20"/>
          <w:spacing w:val="-8"/>
        </w:rPr>
        <w:t> </w:t>
      </w:r>
      <w:r>
        <w:rPr>
          <w:color w:val="231F20"/>
        </w:rPr>
        <w:t>của</w:t>
      </w:r>
      <w:r>
        <w:rPr>
          <w:color w:val="231F20"/>
          <w:spacing w:val="-8"/>
        </w:rPr>
        <w:t> </w:t>
      </w:r>
      <w:r>
        <w:rPr>
          <w:color w:val="231F20"/>
          <w:spacing w:val="-3"/>
        </w:rPr>
        <w:t>tĩnh</w:t>
      </w:r>
      <w:r>
        <w:rPr>
          <w:color w:val="231F20"/>
          <w:spacing w:val="-8"/>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8"/>
        </w:rPr>
        <w:t> </w:t>
      </w:r>
      <w:r>
        <w:rPr>
          <w:color w:val="231F20"/>
          <w:spacing w:val="-3"/>
        </w:rPr>
        <w:t>chăng?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Đáp: </w:t>
      </w:r>
      <w:r>
        <w:rPr>
          <w:color w:val="231F20"/>
        </w:rPr>
        <w:t>Có thuyết nói: Không thể. Vì vô lượng của tĩnh lự thứ nhất cùng với vô lượng của tĩnh lự thứ hai đều là môn gia hạnh cần dựa theo từng bậc thang. Cho đến vô lượng của tĩnh lự thứ ba cùng với vô lượng của tĩnh lự thứ tư cũng là môn gia hạnh cần dựa theo từng bậc thang.</w:t>
      </w:r>
    </w:p>
    <w:p>
      <w:pPr>
        <w:pStyle w:val="BodyText"/>
        <w:spacing w:line="273" w:lineRule="auto" w:before="109"/>
        <w:ind w:left="110" w:right="390"/>
      </w:pPr>
      <w:r>
        <w:rPr>
          <w:color w:val="231F20"/>
        </w:rPr>
        <w:t>Có thuyết cho: Cũng có thể. Nghĩa là người tu hành quán nếu dựa nơi địa này đạt được sức tự tại, tức dựa vào địa này trước khởi vô lượng. Chưa khởi Thánh đạo vô lậu nơi địa dưới, hãy còn có thể khởi Thánh đạo vô lậu nơi địa trên, huống chi là bốn vô lượng mà không thể khởi được sao?</w:t>
      </w:r>
    </w:p>
    <w:p>
      <w:pPr>
        <w:pStyle w:val="BodyText"/>
        <w:spacing w:line="273" w:lineRule="auto" w:before="110"/>
        <w:ind w:left="110" w:right="391"/>
      </w:pPr>
      <w:r>
        <w:rPr>
          <w:i/>
          <w:color w:val="231F20"/>
        </w:rPr>
        <w:t>Hỏi: </w:t>
      </w:r>
      <w:r>
        <w:rPr>
          <w:color w:val="231F20"/>
        </w:rPr>
        <w:t>Hậu khởi nơi vô lượng của địa dưới đối với vô lượng của địa</w:t>
      </w:r>
      <w:r>
        <w:rPr>
          <w:color w:val="231F20"/>
          <w:spacing w:val="-12"/>
        </w:rPr>
        <w:t> </w:t>
      </w:r>
      <w:r>
        <w:rPr>
          <w:color w:val="231F20"/>
        </w:rPr>
        <w:t>trên</w:t>
      </w:r>
      <w:r>
        <w:rPr>
          <w:color w:val="231F20"/>
          <w:spacing w:val="-11"/>
        </w:rPr>
        <w:t> </w:t>
      </w:r>
      <w:r>
        <w:rPr>
          <w:color w:val="231F20"/>
        </w:rPr>
        <w:t>là</w:t>
      </w:r>
      <w:r>
        <w:rPr>
          <w:color w:val="231F20"/>
          <w:spacing w:val="-11"/>
        </w:rPr>
        <w:t> </w:t>
      </w:r>
      <w:r>
        <w:rPr>
          <w:color w:val="231F20"/>
        </w:rPr>
        <w:t>nhanh</w:t>
      </w:r>
      <w:r>
        <w:rPr>
          <w:color w:val="231F20"/>
          <w:spacing w:val="-11"/>
        </w:rPr>
        <w:t> </w:t>
      </w:r>
      <w:r>
        <w:rPr>
          <w:color w:val="231F20"/>
        </w:rPr>
        <w:t>hơn</w:t>
      </w:r>
      <w:r>
        <w:rPr>
          <w:color w:val="231F20"/>
          <w:spacing w:val="-11"/>
        </w:rPr>
        <w:t> </w:t>
      </w:r>
      <w:r>
        <w:rPr>
          <w:color w:val="231F20"/>
        </w:rPr>
        <w:t>hay</w:t>
      </w:r>
      <w:r>
        <w:rPr>
          <w:color w:val="231F20"/>
          <w:spacing w:val="-11"/>
        </w:rPr>
        <w:t> </w:t>
      </w:r>
      <w:r>
        <w:rPr>
          <w:color w:val="231F20"/>
        </w:rPr>
        <w:t>là</w:t>
      </w:r>
      <w:r>
        <w:rPr>
          <w:color w:val="231F20"/>
          <w:spacing w:val="-11"/>
        </w:rPr>
        <w:t> </w:t>
      </w:r>
      <w:r>
        <w:rPr>
          <w:color w:val="231F20"/>
        </w:rPr>
        <w:t>hậu</w:t>
      </w:r>
      <w:r>
        <w:rPr>
          <w:color w:val="231F20"/>
          <w:spacing w:val="-11"/>
        </w:rPr>
        <w:t> </w:t>
      </w:r>
      <w:r>
        <w:rPr>
          <w:color w:val="231F20"/>
        </w:rPr>
        <w:t>khởi</w:t>
      </w:r>
      <w:r>
        <w:rPr>
          <w:color w:val="231F20"/>
          <w:spacing w:val="-11"/>
        </w:rPr>
        <w:t> </w:t>
      </w:r>
      <w:r>
        <w:rPr>
          <w:color w:val="231F20"/>
        </w:rPr>
        <w:t>nơi</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của</w:t>
      </w:r>
      <w:r>
        <w:rPr>
          <w:color w:val="231F20"/>
          <w:spacing w:val="-11"/>
        </w:rPr>
        <w:t> </w:t>
      </w:r>
      <w:r>
        <w:rPr>
          <w:color w:val="231F20"/>
        </w:rPr>
        <w:t>địa</w:t>
      </w:r>
      <w:r>
        <w:rPr>
          <w:color w:val="231F20"/>
          <w:spacing w:val="-11"/>
        </w:rPr>
        <w:t> </w:t>
      </w:r>
      <w:r>
        <w:rPr>
          <w:color w:val="231F20"/>
        </w:rPr>
        <w:t>trên</w:t>
      </w:r>
      <w:r>
        <w:rPr>
          <w:color w:val="231F20"/>
          <w:spacing w:val="-11"/>
        </w:rPr>
        <w:t> </w:t>
      </w:r>
      <w:r>
        <w:rPr>
          <w:color w:val="231F20"/>
        </w:rPr>
        <w:t>so</w:t>
      </w:r>
      <w:r>
        <w:rPr>
          <w:color w:val="231F20"/>
          <w:spacing w:val="-11"/>
        </w:rPr>
        <w:t> </w:t>
      </w:r>
      <w:r>
        <w:rPr>
          <w:color w:val="231F20"/>
        </w:rPr>
        <w:t>với vô lượng của địa dưới là nhanh</w:t>
      </w:r>
      <w:r>
        <w:rPr>
          <w:color w:val="231F20"/>
          <w:spacing w:val="-1"/>
        </w:rPr>
        <w:t> </w:t>
      </w:r>
      <w:r>
        <w:rPr>
          <w:color w:val="231F20"/>
        </w:rPr>
        <w:t>hơn?</w:t>
      </w:r>
    </w:p>
    <w:p>
      <w:pPr>
        <w:pStyle w:val="BodyText"/>
        <w:spacing w:line="273" w:lineRule="auto" w:before="110"/>
        <w:ind w:left="110" w:right="385"/>
      </w:pPr>
      <w:r>
        <w:rPr>
          <w:i/>
          <w:color w:val="231F20"/>
          <w:spacing w:val="3"/>
        </w:rPr>
        <w:t>Đáp: </w:t>
      </w:r>
      <w:r>
        <w:rPr>
          <w:color w:val="231F20"/>
          <w:spacing w:val="3"/>
        </w:rPr>
        <w:t>Hậu khởi nơi </w:t>
      </w:r>
      <w:r>
        <w:rPr>
          <w:color w:val="231F20"/>
          <w:spacing w:val="2"/>
        </w:rPr>
        <w:t>vô </w:t>
      </w:r>
      <w:r>
        <w:rPr>
          <w:color w:val="231F20"/>
          <w:spacing w:val="4"/>
        </w:rPr>
        <w:t>lượng </w:t>
      </w:r>
      <w:r>
        <w:rPr>
          <w:color w:val="231F20"/>
          <w:spacing w:val="3"/>
        </w:rPr>
        <w:t>của địa trên </w:t>
      </w:r>
      <w:r>
        <w:rPr>
          <w:color w:val="231F20"/>
          <w:spacing w:val="2"/>
        </w:rPr>
        <w:t>so </w:t>
      </w:r>
      <w:r>
        <w:rPr>
          <w:color w:val="231F20"/>
          <w:spacing w:val="3"/>
        </w:rPr>
        <w:t>với </w:t>
      </w:r>
      <w:r>
        <w:rPr>
          <w:color w:val="231F20"/>
          <w:spacing w:val="2"/>
        </w:rPr>
        <w:t>vô </w:t>
      </w:r>
      <w:r>
        <w:rPr>
          <w:color w:val="231F20"/>
          <w:spacing w:val="5"/>
        </w:rPr>
        <w:t>lượng </w:t>
      </w:r>
      <w:r>
        <w:rPr>
          <w:color w:val="231F20"/>
          <w:spacing w:val="3"/>
        </w:rPr>
        <w:t>của địa dưới </w:t>
      </w:r>
      <w:r>
        <w:rPr>
          <w:color w:val="231F20"/>
          <w:spacing w:val="2"/>
        </w:rPr>
        <w:t>là </w:t>
      </w:r>
      <w:r>
        <w:rPr>
          <w:color w:val="231F20"/>
          <w:spacing w:val="4"/>
        </w:rPr>
        <w:t>nhanh </w:t>
      </w:r>
      <w:r>
        <w:rPr>
          <w:color w:val="231F20"/>
          <w:spacing w:val="3"/>
        </w:rPr>
        <w:t>hơn, </w:t>
      </w:r>
      <w:r>
        <w:rPr>
          <w:color w:val="231F20"/>
          <w:spacing w:val="4"/>
        </w:rPr>
        <w:t>không </w:t>
      </w:r>
      <w:r>
        <w:rPr>
          <w:color w:val="231F20"/>
          <w:spacing w:val="3"/>
        </w:rPr>
        <w:t>phải hậu khởi nơi </w:t>
      </w:r>
      <w:r>
        <w:rPr>
          <w:color w:val="231F20"/>
          <w:spacing w:val="2"/>
        </w:rPr>
        <w:t>vô </w:t>
      </w:r>
      <w:r>
        <w:rPr>
          <w:color w:val="231F20"/>
          <w:spacing w:val="5"/>
        </w:rPr>
        <w:t>lượng   </w:t>
      </w:r>
      <w:r>
        <w:rPr>
          <w:color w:val="231F20"/>
          <w:spacing w:val="3"/>
        </w:rPr>
        <w:t>của địa dưới </w:t>
      </w:r>
      <w:r>
        <w:rPr>
          <w:color w:val="231F20"/>
          <w:spacing w:val="2"/>
        </w:rPr>
        <w:t>so </w:t>
      </w:r>
      <w:r>
        <w:rPr>
          <w:color w:val="231F20"/>
          <w:spacing w:val="3"/>
        </w:rPr>
        <w:t>với </w:t>
      </w:r>
      <w:r>
        <w:rPr>
          <w:color w:val="231F20"/>
          <w:spacing w:val="2"/>
        </w:rPr>
        <w:t>vô </w:t>
      </w:r>
      <w:r>
        <w:rPr>
          <w:color w:val="231F20"/>
          <w:spacing w:val="4"/>
        </w:rPr>
        <w:t>lượng </w:t>
      </w:r>
      <w:r>
        <w:rPr>
          <w:color w:val="231F20"/>
          <w:spacing w:val="3"/>
        </w:rPr>
        <w:t>của địa trên </w:t>
      </w:r>
      <w:r>
        <w:rPr>
          <w:color w:val="231F20"/>
          <w:spacing w:val="2"/>
        </w:rPr>
        <w:t>là </w:t>
      </w:r>
      <w:r>
        <w:rPr>
          <w:color w:val="231F20"/>
          <w:spacing w:val="4"/>
        </w:rPr>
        <w:t>nhanh </w:t>
      </w:r>
      <w:r>
        <w:rPr>
          <w:color w:val="231F20"/>
          <w:spacing w:val="3"/>
        </w:rPr>
        <w:t>hơn. Như </w:t>
      </w:r>
      <w:r>
        <w:rPr>
          <w:color w:val="231F20"/>
          <w:spacing w:val="5"/>
        </w:rPr>
        <w:t>học </w:t>
      </w:r>
      <w:r>
        <w:rPr>
          <w:color w:val="231F20"/>
          <w:spacing w:val="3"/>
        </w:rPr>
        <w:t>sách </w:t>
      </w:r>
      <w:r>
        <w:rPr>
          <w:color w:val="231F20"/>
          <w:spacing w:val="4"/>
        </w:rPr>
        <w:t>tiếng Phạn, </w:t>
      </w:r>
      <w:r>
        <w:rPr>
          <w:color w:val="231F20"/>
          <w:spacing w:val="3"/>
        </w:rPr>
        <w:t>sau học sách </w:t>
      </w:r>
      <w:r>
        <w:rPr>
          <w:color w:val="231F20"/>
          <w:spacing w:val="4"/>
        </w:rPr>
        <w:t>tiếng Khư-lô-sắt-trá </w:t>
      </w:r>
      <w:r>
        <w:rPr>
          <w:color w:val="231F20"/>
          <w:spacing w:val="2"/>
        </w:rPr>
        <w:t>là </w:t>
      </w:r>
      <w:r>
        <w:rPr>
          <w:color w:val="231F20"/>
          <w:spacing w:val="4"/>
        </w:rPr>
        <w:t>nhanh </w:t>
      </w:r>
      <w:r>
        <w:rPr>
          <w:color w:val="231F20"/>
          <w:spacing w:val="5"/>
        </w:rPr>
        <w:t>hơn, </w:t>
      </w:r>
      <w:r>
        <w:rPr>
          <w:color w:val="231F20"/>
          <w:spacing w:val="4"/>
        </w:rPr>
        <w:t>không </w:t>
      </w:r>
      <w:r>
        <w:rPr>
          <w:color w:val="231F20"/>
          <w:spacing w:val="3"/>
        </w:rPr>
        <w:t>phải học sách </w:t>
      </w:r>
      <w:r>
        <w:rPr>
          <w:color w:val="231F20"/>
          <w:spacing w:val="4"/>
        </w:rPr>
        <w:t>Khư-lô-sắt-trá, </w:t>
      </w:r>
      <w:r>
        <w:rPr>
          <w:color w:val="231F20"/>
          <w:spacing w:val="3"/>
        </w:rPr>
        <w:t>sau học sách </w:t>
      </w:r>
      <w:r>
        <w:rPr>
          <w:color w:val="231F20"/>
          <w:spacing w:val="4"/>
        </w:rPr>
        <w:t>tiếng </w:t>
      </w:r>
      <w:r>
        <w:rPr>
          <w:color w:val="231F20"/>
          <w:spacing w:val="3"/>
        </w:rPr>
        <w:t>Phạn </w:t>
      </w:r>
      <w:r>
        <w:rPr>
          <w:color w:val="231F20"/>
          <w:spacing w:val="5"/>
        </w:rPr>
        <w:t>là </w:t>
      </w:r>
      <w:r>
        <w:rPr>
          <w:color w:val="231F20"/>
          <w:spacing w:val="4"/>
        </w:rPr>
        <w:t>nhanh</w:t>
      </w:r>
      <w:r>
        <w:rPr>
          <w:color w:val="231F20"/>
          <w:spacing w:val="10"/>
        </w:rPr>
        <w:t> </w:t>
      </w:r>
      <w:r>
        <w:rPr>
          <w:color w:val="231F20"/>
          <w:spacing w:val="5"/>
        </w:rPr>
        <w:t>hơn.</w:t>
      </w:r>
    </w:p>
    <w:p>
      <w:pPr>
        <w:pStyle w:val="BodyText"/>
        <w:spacing w:line="273" w:lineRule="auto" w:before="109"/>
        <w:ind w:left="110" w:right="390"/>
      </w:pPr>
      <w:r>
        <w:rPr>
          <w:i/>
          <w:color w:val="231F20"/>
        </w:rPr>
        <w:t>Hỏi: </w:t>
      </w:r>
      <w:r>
        <w:rPr>
          <w:color w:val="231F20"/>
        </w:rPr>
        <w:t>Nếu khởi vô lượng của tĩnh lự thứ nhất không gián đoạn tức có thể khởi vô lượng của tĩnh lự thứ hai chăng? Cho đến nếu khởi vô lượng của tĩnh lự thứ ba không gián đoạn tức có thể khởi</w:t>
      </w:r>
      <w:r>
        <w:rPr>
          <w:color w:val="231F20"/>
          <w:spacing w:val="-30"/>
        </w:rPr>
        <w:t> </w:t>
      </w:r>
      <w:r>
        <w:rPr>
          <w:color w:val="231F20"/>
        </w:rPr>
        <w:t>vô lượng của tĩnh lự thứ tư chăng? Dựa vào thứ lớp ngược nêu câu hỏi cũng như thế.</w:t>
      </w:r>
    </w:p>
    <w:p>
      <w:pPr>
        <w:pStyle w:val="BodyText"/>
        <w:spacing w:line="273" w:lineRule="auto" w:before="109"/>
        <w:ind w:left="110" w:right="391"/>
      </w:pPr>
      <w:r>
        <w:rPr>
          <w:i/>
          <w:color w:val="231F20"/>
        </w:rPr>
        <w:t>Đáp:</w:t>
      </w:r>
      <w:r>
        <w:rPr>
          <w:i/>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6"/>
        </w:rPr>
        <w:t> </w:t>
      </w:r>
      <w:r>
        <w:rPr>
          <w:color w:val="231F20"/>
        </w:rPr>
        <w:t>Không</w:t>
      </w:r>
      <w:r>
        <w:rPr>
          <w:color w:val="231F20"/>
          <w:spacing w:val="-5"/>
        </w:rPr>
        <w:t> </w:t>
      </w:r>
      <w:r>
        <w:rPr>
          <w:color w:val="231F20"/>
        </w:rPr>
        <w:t>thể</w:t>
      </w:r>
      <w:r>
        <w:rPr>
          <w:color w:val="231F20"/>
          <w:spacing w:val="-5"/>
        </w:rPr>
        <w:t> </w:t>
      </w:r>
      <w:r>
        <w:rPr>
          <w:color w:val="231F20"/>
        </w:rPr>
        <w:t>được.</w:t>
      </w:r>
      <w:r>
        <w:rPr>
          <w:color w:val="231F20"/>
          <w:spacing w:val="-10"/>
        </w:rPr>
        <w:t> </w:t>
      </w:r>
      <w:r>
        <w:rPr>
          <w:color w:val="231F20"/>
        </w:rPr>
        <w:t>Vì</w:t>
      </w:r>
      <w:r>
        <w:rPr>
          <w:color w:val="231F20"/>
          <w:spacing w:val="-6"/>
        </w:rPr>
        <w:t> </w:t>
      </w:r>
      <w:r>
        <w:rPr>
          <w:color w:val="231F20"/>
        </w:rPr>
        <w:t>người</w:t>
      </w:r>
      <w:r>
        <w:rPr>
          <w:color w:val="231F20"/>
          <w:spacing w:val="-5"/>
        </w:rPr>
        <w:t> </w:t>
      </w:r>
      <w:r>
        <w:rPr>
          <w:color w:val="231F20"/>
        </w:rPr>
        <w:t>tu</w:t>
      </w:r>
      <w:r>
        <w:rPr>
          <w:color w:val="231F20"/>
          <w:spacing w:val="-5"/>
        </w:rPr>
        <w:t> </w:t>
      </w:r>
      <w:r>
        <w:rPr>
          <w:color w:val="231F20"/>
        </w:rPr>
        <w:t>địa</w:t>
      </w:r>
      <w:r>
        <w:rPr>
          <w:color w:val="231F20"/>
          <w:spacing w:val="-6"/>
        </w:rPr>
        <w:t> </w:t>
      </w:r>
      <w:r>
        <w:rPr>
          <w:color w:val="231F20"/>
        </w:rPr>
        <w:t>của</w:t>
      </w:r>
      <w:r>
        <w:rPr>
          <w:color w:val="231F20"/>
          <w:spacing w:val="-4"/>
        </w:rPr>
        <w:t> </w:t>
      </w:r>
      <w:r>
        <w:rPr>
          <w:color w:val="231F20"/>
        </w:rPr>
        <w:t>mình phải nhờ gia hạnh dẫn phát mới hiện</w:t>
      </w:r>
      <w:r>
        <w:rPr>
          <w:color w:val="231F20"/>
          <w:spacing w:val="-1"/>
        </w:rPr>
        <w:t> </w:t>
      </w:r>
      <w:r>
        <w:rPr>
          <w:color w:val="231F20"/>
        </w:rPr>
        <w:t>tiền.</w:t>
      </w:r>
    </w:p>
    <w:p>
      <w:pPr>
        <w:pStyle w:val="BodyText"/>
        <w:spacing w:line="273" w:lineRule="auto" w:before="112"/>
        <w:ind w:left="110" w:right="391"/>
      </w:pPr>
      <w:r>
        <w:rPr>
          <w:color w:val="231F20"/>
        </w:rPr>
        <w:t>Có thuyết cho: Cũng có thể được. Vì người tu đã thuần thục, khởi một gia hạnh hoặc không gia hạnh đều có thể trải qua các địa, hoặc trên hoặc dưới khởi các vô lượng.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Từ vô lượng đẳng vô gián tức có thể khởi Bi vô lượng v.v… được chăng?</w:t>
      </w:r>
    </w:p>
    <w:p>
      <w:pPr>
        <w:pStyle w:val="BodyText"/>
        <w:spacing w:line="276" w:lineRule="auto"/>
        <w:ind w:right="107"/>
      </w:pPr>
      <w:r>
        <w:rPr>
          <w:i/>
          <w:color w:val="231F20"/>
        </w:rPr>
        <w:t>Đáp:</w:t>
      </w:r>
      <w:r>
        <w:rPr>
          <w:i/>
          <w:color w:val="231F20"/>
          <w:spacing w:val="-11"/>
        </w:rPr>
        <w:t> </w:t>
      </w:r>
      <w:r>
        <w:rPr>
          <w:color w:val="231F20"/>
        </w:rPr>
        <w:t>Như</w:t>
      </w:r>
      <w:r>
        <w:rPr>
          <w:color w:val="231F20"/>
          <w:spacing w:val="-12"/>
        </w:rPr>
        <w:t> </w:t>
      </w:r>
      <w:r>
        <w:rPr>
          <w:color w:val="231F20"/>
        </w:rPr>
        <w:t>nơi</w:t>
      </w:r>
      <w:r>
        <w:rPr>
          <w:color w:val="231F20"/>
          <w:spacing w:val="-12"/>
        </w:rPr>
        <w:t> </w:t>
      </w:r>
      <w:r>
        <w:rPr>
          <w:color w:val="231F20"/>
        </w:rPr>
        <w:t>chương</w:t>
      </w:r>
      <w:r>
        <w:rPr>
          <w:color w:val="231F20"/>
          <w:spacing w:val="-12"/>
        </w:rPr>
        <w:t> </w:t>
      </w:r>
      <w:r>
        <w:rPr>
          <w:color w:val="231F20"/>
        </w:rPr>
        <w:t>Định</w:t>
      </w:r>
      <w:r>
        <w:rPr>
          <w:color w:val="231F20"/>
          <w:spacing w:val="-10"/>
        </w:rPr>
        <w:t> </w:t>
      </w:r>
      <w:r>
        <w:rPr>
          <w:color w:val="231F20"/>
        </w:rPr>
        <w:t>Uẩn</w:t>
      </w:r>
      <w:r>
        <w:rPr>
          <w:color w:val="231F20"/>
          <w:spacing w:val="-12"/>
        </w:rPr>
        <w:t> </w:t>
      </w:r>
      <w:r>
        <w:rPr>
          <w:color w:val="231F20"/>
        </w:rPr>
        <w:t>nói:</w:t>
      </w:r>
      <w:r>
        <w:rPr>
          <w:color w:val="231F20"/>
          <w:spacing w:val="-16"/>
        </w:rPr>
        <w:t> </w:t>
      </w:r>
      <w:r>
        <w:rPr>
          <w:color w:val="231F20"/>
        </w:rPr>
        <w:t>Tư</w:t>
      </w:r>
      <w:r>
        <w:rPr>
          <w:color w:val="231F20"/>
          <w:spacing w:val="-11"/>
        </w:rPr>
        <w:t> </w:t>
      </w:r>
      <w:r>
        <w:rPr>
          <w:color w:val="231F20"/>
        </w:rPr>
        <w:t>duy</w:t>
      </w:r>
      <w:r>
        <w:rPr>
          <w:color w:val="231F20"/>
          <w:spacing w:val="-11"/>
        </w:rPr>
        <w:t> </w:t>
      </w:r>
      <w:r>
        <w:rPr>
          <w:color w:val="231F20"/>
        </w:rPr>
        <w:t>những</w:t>
      </w:r>
      <w:r>
        <w:rPr>
          <w:color w:val="231F20"/>
          <w:spacing w:val="-11"/>
        </w:rPr>
        <w:t> </w:t>
      </w:r>
      <w:r>
        <w:rPr>
          <w:color w:val="231F20"/>
        </w:rPr>
        <w:t>gì</w:t>
      </w:r>
      <w:r>
        <w:rPr>
          <w:color w:val="231F20"/>
          <w:spacing w:val="-12"/>
        </w:rPr>
        <w:t> </w:t>
      </w:r>
      <w:r>
        <w:rPr>
          <w:color w:val="231F20"/>
        </w:rPr>
        <w:t>khi</w:t>
      </w:r>
      <w:r>
        <w:rPr>
          <w:color w:val="231F20"/>
          <w:spacing w:val="-12"/>
        </w:rPr>
        <w:t> </w:t>
      </w:r>
      <w:r>
        <w:rPr>
          <w:color w:val="231F20"/>
        </w:rPr>
        <w:t>nhập đẳng chí Từ? Tức là ban vui cho hữu tình. Cho đến tư duy những gì khi nhập đẳng chí Xả? Đó là buông xả các hữu</w:t>
      </w:r>
      <w:r>
        <w:rPr>
          <w:color w:val="231F20"/>
          <w:spacing w:val="-3"/>
        </w:rPr>
        <w:t> </w:t>
      </w:r>
      <w:r>
        <w:rPr>
          <w:color w:val="231F20"/>
        </w:rPr>
        <w:t>tình.</w:t>
      </w:r>
    </w:p>
    <w:p>
      <w:pPr>
        <w:pStyle w:val="BodyText"/>
        <w:spacing w:line="276" w:lineRule="auto"/>
        <w:ind w:right="107"/>
      </w:pPr>
      <w:r>
        <w:rPr>
          <w:color w:val="231F20"/>
        </w:rPr>
        <w:t>Có thuyết cho: Đó là nói về các hành tướng đều cùng sinh của vô lượng.</w:t>
      </w:r>
    </w:p>
    <w:p>
      <w:pPr>
        <w:pStyle w:val="BodyText"/>
        <w:spacing w:before="113"/>
        <w:ind w:left="960" w:firstLine="0"/>
      </w:pPr>
      <w:r>
        <w:rPr>
          <w:color w:val="231F20"/>
        </w:rPr>
        <w:t>Lại</w:t>
      </w:r>
      <w:r>
        <w:rPr>
          <w:color w:val="231F20"/>
          <w:spacing w:val="-15"/>
        </w:rPr>
        <w:t> </w:t>
      </w:r>
      <w:r>
        <w:rPr>
          <w:color w:val="231F20"/>
        </w:rPr>
        <w:t>có</w:t>
      </w:r>
      <w:r>
        <w:rPr>
          <w:color w:val="231F20"/>
          <w:spacing w:val="-14"/>
        </w:rPr>
        <w:t> </w:t>
      </w:r>
      <w:r>
        <w:rPr>
          <w:color w:val="231F20"/>
          <w:spacing w:val="-3"/>
        </w:rPr>
        <w:t>thuyết</w:t>
      </w:r>
      <w:r>
        <w:rPr>
          <w:color w:val="231F20"/>
          <w:spacing w:val="-14"/>
        </w:rPr>
        <w:t> </w:t>
      </w:r>
      <w:r>
        <w:rPr>
          <w:color w:val="231F20"/>
          <w:spacing w:val="-3"/>
        </w:rPr>
        <w:t>nói:</w:t>
      </w:r>
      <w:r>
        <w:rPr>
          <w:color w:val="231F20"/>
          <w:spacing w:val="-14"/>
        </w:rPr>
        <w:t> </w:t>
      </w:r>
      <w:r>
        <w:rPr>
          <w:color w:val="231F20"/>
        </w:rPr>
        <w:t>Đó</w:t>
      </w:r>
      <w:r>
        <w:rPr>
          <w:color w:val="231F20"/>
          <w:spacing w:val="-15"/>
        </w:rPr>
        <w:t> </w:t>
      </w:r>
      <w:r>
        <w:rPr>
          <w:color w:val="231F20"/>
        </w:rPr>
        <w:t>là</w:t>
      </w:r>
      <w:r>
        <w:rPr>
          <w:color w:val="231F20"/>
          <w:spacing w:val="-14"/>
        </w:rPr>
        <w:t> </w:t>
      </w:r>
      <w:r>
        <w:rPr>
          <w:color w:val="231F20"/>
        </w:rPr>
        <w:t>nói</w:t>
      </w:r>
      <w:r>
        <w:rPr>
          <w:color w:val="231F20"/>
          <w:spacing w:val="-14"/>
        </w:rPr>
        <w:t> </w:t>
      </w:r>
      <w:r>
        <w:rPr>
          <w:color w:val="231F20"/>
        </w:rPr>
        <w:t>về</w:t>
      </w:r>
      <w:r>
        <w:rPr>
          <w:color w:val="231F20"/>
          <w:spacing w:val="-15"/>
        </w:rPr>
        <w:t> </w:t>
      </w:r>
      <w:r>
        <w:rPr>
          <w:color w:val="231F20"/>
          <w:spacing w:val="-3"/>
        </w:rPr>
        <w:t>đẳng</w:t>
      </w:r>
      <w:r>
        <w:rPr>
          <w:color w:val="231F20"/>
          <w:spacing w:val="-15"/>
        </w:rPr>
        <w:t> </w:t>
      </w:r>
      <w:r>
        <w:rPr>
          <w:color w:val="231F20"/>
        </w:rPr>
        <w:t>vô</w:t>
      </w:r>
      <w:r>
        <w:rPr>
          <w:color w:val="231F20"/>
          <w:spacing w:val="-14"/>
        </w:rPr>
        <w:t> </w:t>
      </w:r>
      <w:r>
        <w:rPr>
          <w:color w:val="231F20"/>
          <w:spacing w:val="-3"/>
        </w:rPr>
        <w:t>gián</w:t>
      </w:r>
      <w:r>
        <w:rPr>
          <w:color w:val="231F20"/>
          <w:spacing w:val="-14"/>
        </w:rPr>
        <w:t> </w:t>
      </w:r>
      <w:r>
        <w:rPr>
          <w:color w:val="231F20"/>
          <w:spacing w:val="-3"/>
        </w:rPr>
        <w:t>duyên</w:t>
      </w:r>
      <w:r>
        <w:rPr>
          <w:color w:val="231F20"/>
          <w:spacing w:val="-14"/>
        </w:rPr>
        <w:t> </w:t>
      </w:r>
      <w:r>
        <w:rPr>
          <w:color w:val="231F20"/>
        </w:rPr>
        <w:t>của</w:t>
      </w:r>
      <w:r>
        <w:rPr>
          <w:color w:val="231F20"/>
          <w:spacing w:val="-15"/>
        </w:rPr>
        <w:t> </w:t>
      </w:r>
      <w:r>
        <w:rPr>
          <w:color w:val="231F20"/>
        </w:rPr>
        <w:t>vô</w:t>
      </w:r>
      <w:r>
        <w:rPr>
          <w:color w:val="231F20"/>
          <w:spacing w:val="-14"/>
        </w:rPr>
        <w:t> </w:t>
      </w:r>
      <w:r>
        <w:rPr>
          <w:color w:val="231F20"/>
          <w:spacing w:val="-3"/>
        </w:rPr>
        <w:t>lượng.</w:t>
      </w:r>
    </w:p>
    <w:p>
      <w:pPr>
        <w:pStyle w:val="BodyText"/>
        <w:spacing w:line="276" w:lineRule="auto" w:before="159"/>
        <w:ind w:right="106"/>
      </w:pPr>
      <w:r>
        <w:rPr>
          <w:color w:val="231F20"/>
        </w:rPr>
        <w:t>Nếu</w:t>
      </w:r>
      <w:r>
        <w:rPr>
          <w:color w:val="231F20"/>
          <w:spacing w:val="-13"/>
        </w:rPr>
        <w:t> </w:t>
      </w:r>
      <w:r>
        <w:rPr>
          <w:color w:val="231F20"/>
        </w:rPr>
        <w:t>nói</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Đó</w:t>
      </w:r>
      <w:r>
        <w:rPr>
          <w:color w:val="231F20"/>
          <w:spacing w:val="-13"/>
        </w:rPr>
        <w:t> </w:t>
      </w:r>
      <w:r>
        <w:rPr>
          <w:color w:val="231F20"/>
        </w:rPr>
        <w:t>là</w:t>
      </w:r>
      <w:r>
        <w:rPr>
          <w:color w:val="231F20"/>
          <w:spacing w:val="-12"/>
        </w:rPr>
        <w:t> </w:t>
      </w:r>
      <w:r>
        <w:rPr>
          <w:color w:val="231F20"/>
        </w:rPr>
        <w:t>nói</w:t>
      </w:r>
      <w:r>
        <w:rPr>
          <w:color w:val="231F20"/>
          <w:spacing w:val="-12"/>
        </w:rPr>
        <w:t> </w:t>
      </w:r>
      <w:r>
        <w:rPr>
          <w:color w:val="231F20"/>
        </w:rPr>
        <w:t>về</w:t>
      </w:r>
      <w:r>
        <w:rPr>
          <w:color w:val="231F20"/>
          <w:spacing w:val="-13"/>
        </w:rPr>
        <w:t> </w:t>
      </w:r>
      <w:r>
        <w:rPr>
          <w:color w:val="231F20"/>
        </w:rPr>
        <w:t>các</w:t>
      </w:r>
      <w:r>
        <w:rPr>
          <w:color w:val="231F20"/>
          <w:spacing w:val="-12"/>
        </w:rPr>
        <w:t> </w:t>
      </w:r>
      <w:r>
        <w:rPr>
          <w:color w:val="231F20"/>
        </w:rPr>
        <w:t>hành</w:t>
      </w:r>
      <w:r>
        <w:rPr>
          <w:color w:val="231F20"/>
          <w:spacing w:val="-13"/>
        </w:rPr>
        <w:t> </w:t>
      </w:r>
      <w:r>
        <w:rPr>
          <w:color w:val="231F20"/>
        </w:rPr>
        <w:t>tướng</w:t>
      </w:r>
      <w:r>
        <w:rPr>
          <w:color w:val="231F20"/>
          <w:spacing w:val="-12"/>
        </w:rPr>
        <w:t> </w:t>
      </w:r>
      <w:r>
        <w:rPr>
          <w:color w:val="231F20"/>
        </w:rPr>
        <w:t>đều</w:t>
      </w:r>
      <w:r>
        <w:rPr>
          <w:color w:val="231F20"/>
          <w:spacing w:val="-12"/>
        </w:rPr>
        <w:t> </w:t>
      </w:r>
      <w:r>
        <w:rPr>
          <w:color w:val="231F20"/>
        </w:rPr>
        <w:t>cùng</w:t>
      </w:r>
      <w:r>
        <w:rPr>
          <w:color w:val="231F20"/>
          <w:spacing w:val="-13"/>
        </w:rPr>
        <w:t> </w:t>
      </w:r>
      <w:r>
        <w:rPr>
          <w:color w:val="231F20"/>
        </w:rPr>
        <w:t>sinh</w:t>
      </w:r>
      <w:r>
        <w:rPr>
          <w:color w:val="231F20"/>
          <w:spacing w:val="-12"/>
        </w:rPr>
        <w:t> </w:t>
      </w:r>
      <w:r>
        <w:rPr>
          <w:color w:val="231F20"/>
        </w:rPr>
        <w:t>của vô</w:t>
      </w:r>
      <w:r>
        <w:rPr>
          <w:color w:val="231F20"/>
          <w:spacing w:val="-7"/>
        </w:rPr>
        <w:t> </w:t>
      </w:r>
      <w:r>
        <w:rPr>
          <w:color w:val="231F20"/>
        </w:rPr>
        <w:t>lượng,</w:t>
      </w:r>
      <w:r>
        <w:rPr>
          <w:color w:val="231F20"/>
          <w:spacing w:val="-5"/>
        </w:rPr>
        <w:t> </w:t>
      </w:r>
      <w:r>
        <w:rPr>
          <w:color w:val="231F20"/>
        </w:rPr>
        <w:t>thì</w:t>
      </w:r>
      <w:r>
        <w:rPr>
          <w:color w:val="231F20"/>
          <w:spacing w:val="-10"/>
        </w:rPr>
        <w:t> </w:t>
      </w:r>
      <w:r>
        <w:rPr>
          <w:color w:val="231F20"/>
        </w:rPr>
        <w:t>Từ</w:t>
      </w:r>
      <w:r>
        <w:rPr>
          <w:color w:val="231F20"/>
          <w:spacing w:val="-6"/>
        </w:rPr>
        <w:t> </w:t>
      </w:r>
      <w:r>
        <w:rPr>
          <w:color w:val="231F20"/>
        </w:rPr>
        <w:t>vô</w:t>
      </w:r>
      <w:r>
        <w:rPr>
          <w:color w:val="231F20"/>
          <w:spacing w:val="-6"/>
        </w:rPr>
        <w:t> </w:t>
      </w:r>
      <w:r>
        <w:rPr>
          <w:color w:val="231F20"/>
        </w:rPr>
        <w:t>lượng</w:t>
      </w:r>
      <w:r>
        <w:rPr>
          <w:color w:val="231F20"/>
          <w:spacing w:val="-5"/>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sinh</w:t>
      </w:r>
      <w:r>
        <w:rPr>
          <w:color w:val="231F20"/>
          <w:spacing w:val="-6"/>
        </w:rPr>
        <w:t> </w:t>
      </w:r>
      <w:r>
        <w:rPr>
          <w:color w:val="231F20"/>
        </w:rPr>
        <w:t>Bi</w:t>
      </w:r>
      <w:r>
        <w:rPr>
          <w:color w:val="231F20"/>
          <w:spacing w:val="-6"/>
        </w:rPr>
        <w:t> </w:t>
      </w:r>
      <w:r>
        <w:rPr>
          <w:color w:val="231F20"/>
        </w:rPr>
        <w:t>vô</w:t>
      </w:r>
      <w:r>
        <w:rPr>
          <w:color w:val="231F20"/>
          <w:spacing w:val="-6"/>
        </w:rPr>
        <w:t> </w:t>
      </w:r>
      <w:r>
        <w:rPr>
          <w:color w:val="231F20"/>
        </w:rPr>
        <w:t>lượng</w:t>
      </w:r>
      <w:r>
        <w:rPr>
          <w:color w:val="231F20"/>
          <w:spacing w:val="-6"/>
        </w:rPr>
        <w:t> v.v... </w:t>
      </w:r>
      <w:r>
        <w:rPr>
          <w:color w:val="231F20"/>
        </w:rPr>
        <w:t>Nếu nói như thế: Đó là nói về đẳng vô gián duyên của vô lượng, thì Từ vô lượng đẳng vô gián không thể sinh Bi vô lượng. Vì bốn gia hạnh đều có sai khác, nên từ sau gia hạnh mới hiện</w:t>
      </w:r>
      <w:r>
        <w:rPr>
          <w:color w:val="231F20"/>
          <w:spacing w:val="-4"/>
        </w:rPr>
        <w:t> </w:t>
      </w:r>
      <w:r>
        <w:rPr>
          <w:color w:val="231F20"/>
        </w:rPr>
        <w:t>tiền.</w:t>
      </w:r>
    </w:p>
    <w:p>
      <w:pPr>
        <w:pStyle w:val="BodyText"/>
        <w:spacing w:line="276" w:lineRule="auto"/>
        <w:ind w:right="107"/>
      </w:pPr>
      <w:r>
        <w:rPr>
          <w:color w:val="231F20"/>
        </w:rPr>
        <w:t>Nên biết, tác ý lược có ba thứ: Một là tác ý tự tướng. Hai là</w:t>
      </w:r>
      <w:r>
        <w:rPr>
          <w:color w:val="231F20"/>
          <w:spacing w:val="-38"/>
        </w:rPr>
        <w:t> </w:t>
      </w:r>
      <w:r>
        <w:rPr>
          <w:color w:val="231F20"/>
        </w:rPr>
        <w:t>tác ý cộng tướng. Ba là tác ý thắng giải.</w:t>
      </w:r>
    </w:p>
    <w:p>
      <w:pPr>
        <w:pStyle w:val="BodyText"/>
        <w:spacing w:line="276" w:lineRule="auto"/>
        <w:ind w:right="107"/>
      </w:pPr>
      <w:r>
        <w:rPr>
          <w:color w:val="231F20"/>
        </w:rPr>
        <w:t>Tác</w:t>
      </w:r>
      <w:r>
        <w:rPr>
          <w:color w:val="231F20"/>
          <w:spacing w:val="-13"/>
        </w:rPr>
        <w:t> </w:t>
      </w:r>
      <w:r>
        <w:rPr>
          <w:color w:val="231F20"/>
        </w:rPr>
        <w:t>ý</w:t>
      </w:r>
      <w:r>
        <w:rPr>
          <w:color w:val="231F20"/>
          <w:spacing w:val="-13"/>
        </w:rPr>
        <w:t> </w:t>
      </w:r>
      <w:r>
        <w:rPr>
          <w:color w:val="231F20"/>
        </w:rPr>
        <w:t>tự</w:t>
      </w:r>
      <w:r>
        <w:rPr>
          <w:color w:val="231F20"/>
          <w:spacing w:val="-13"/>
        </w:rPr>
        <w:t> </w:t>
      </w:r>
      <w:r>
        <w:rPr>
          <w:color w:val="231F20"/>
        </w:rPr>
        <w:t>tướng:</w:t>
      </w:r>
      <w:r>
        <w:rPr>
          <w:color w:val="231F20"/>
          <w:spacing w:val="-12"/>
        </w:rPr>
        <w:t> </w:t>
      </w:r>
      <w:r>
        <w:rPr>
          <w:color w:val="231F20"/>
        </w:rPr>
        <w:t>Như</w:t>
      </w:r>
      <w:r>
        <w:rPr>
          <w:color w:val="231F20"/>
          <w:spacing w:val="-13"/>
        </w:rPr>
        <w:t> </w:t>
      </w:r>
      <w:r>
        <w:rPr>
          <w:color w:val="231F20"/>
        </w:rPr>
        <w:t>có</w:t>
      </w:r>
      <w:r>
        <w:rPr>
          <w:color w:val="231F20"/>
          <w:spacing w:val="-13"/>
        </w:rPr>
        <w:t> </w:t>
      </w:r>
      <w:r>
        <w:rPr>
          <w:color w:val="231F20"/>
        </w:rPr>
        <w:t>suy</w:t>
      </w:r>
      <w:r>
        <w:rPr>
          <w:color w:val="231F20"/>
          <w:spacing w:val="-13"/>
        </w:rPr>
        <w:t> </w:t>
      </w:r>
      <w:r>
        <w:rPr>
          <w:color w:val="231F20"/>
        </w:rPr>
        <w:t>nghĩ:</w:t>
      </w:r>
      <w:r>
        <w:rPr>
          <w:color w:val="231F20"/>
          <w:spacing w:val="-12"/>
        </w:rPr>
        <w:t> </w:t>
      </w:r>
      <w:r>
        <w:rPr>
          <w:color w:val="231F20"/>
        </w:rPr>
        <w:t>Đất</w:t>
      </w:r>
      <w:r>
        <w:rPr>
          <w:color w:val="231F20"/>
          <w:spacing w:val="-13"/>
        </w:rPr>
        <w:t> </w:t>
      </w:r>
      <w:r>
        <w:rPr>
          <w:color w:val="231F20"/>
        </w:rPr>
        <w:t>là</w:t>
      </w:r>
      <w:r>
        <w:rPr>
          <w:color w:val="231F20"/>
          <w:spacing w:val="-13"/>
        </w:rPr>
        <w:t> </w:t>
      </w:r>
      <w:r>
        <w:rPr>
          <w:color w:val="231F20"/>
        </w:rPr>
        <w:t>tướng</w:t>
      </w:r>
      <w:r>
        <w:rPr>
          <w:color w:val="231F20"/>
          <w:spacing w:val="-13"/>
        </w:rPr>
        <w:t> </w:t>
      </w:r>
      <w:r>
        <w:rPr>
          <w:color w:val="231F20"/>
        </w:rPr>
        <w:t>cứng</w:t>
      </w:r>
      <w:r>
        <w:rPr>
          <w:color w:val="231F20"/>
          <w:spacing w:val="-12"/>
        </w:rPr>
        <w:t> </w:t>
      </w:r>
      <w:r>
        <w:rPr>
          <w:color w:val="231F20"/>
        </w:rPr>
        <w:t>chắc.</w:t>
      </w:r>
      <w:r>
        <w:rPr>
          <w:color w:val="231F20"/>
          <w:spacing w:val="-14"/>
        </w:rPr>
        <w:t> </w:t>
      </w:r>
      <w:r>
        <w:rPr>
          <w:color w:val="231F20"/>
        </w:rPr>
        <w:t>Nước là tướng ẩm ướt. Lửa là tướng ấm nóng. Gió là tướng chuyển động, tất cả là như thế.</w:t>
      </w:r>
    </w:p>
    <w:p>
      <w:pPr>
        <w:pStyle w:val="BodyText"/>
        <w:spacing w:line="276" w:lineRule="auto"/>
        <w:ind w:right="107"/>
      </w:pPr>
      <w:r>
        <w:rPr>
          <w:color w:val="231F20"/>
        </w:rPr>
        <w:t>Tác ý cộng tướng: Như tác ý cùng sinh mười sáu hành tướng của bậc Thánh.</w:t>
      </w:r>
    </w:p>
    <w:p>
      <w:pPr>
        <w:pStyle w:val="BodyText"/>
        <w:spacing w:line="276" w:lineRule="auto"/>
        <w:ind w:right="107"/>
      </w:pPr>
      <w:r>
        <w:rPr>
          <w:color w:val="231F20"/>
        </w:rPr>
        <w:t>Tác ý thắng giải: Như tác ý cùng sinh đối với quán bất tịnh, trì tức niệm (Quán sổ tức), giải thoát, thắng xứ, biến xứ.</w:t>
      </w:r>
    </w:p>
    <w:p>
      <w:pPr>
        <w:pStyle w:val="BodyText"/>
        <w:spacing w:line="276" w:lineRule="auto" w:before="113"/>
        <w:ind w:right="108"/>
      </w:pPr>
      <w:r>
        <w:rPr>
          <w:i/>
          <w:color w:val="231F20"/>
        </w:rPr>
        <w:t>Hỏi: </w:t>
      </w:r>
      <w:r>
        <w:rPr>
          <w:color w:val="231F20"/>
        </w:rPr>
        <w:t>Bốn vô lượng này đối với ba thứ tác ý trên thì cùng với những tác ý nào cùng sinh?</w:t>
      </w:r>
    </w:p>
    <w:p>
      <w:pPr>
        <w:pStyle w:val="BodyText"/>
        <w:ind w:left="960" w:firstLine="0"/>
      </w:pPr>
      <w:r>
        <w:rPr>
          <w:i/>
          <w:color w:val="231F20"/>
          <w:spacing w:val="-3"/>
        </w:rPr>
        <w:t>Đáp:</w:t>
      </w:r>
      <w:r>
        <w:rPr>
          <w:i/>
          <w:color w:val="231F20"/>
          <w:spacing w:val="-15"/>
        </w:rPr>
        <w:t> </w:t>
      </w:r>
      <w:r>
        <w:rPr>
          <w:color w:val="231F20"/>
        </w:rPr>
        <w:t>Chỉ</w:t>
      </w:r>
      <w:r>
        <w:rPr>
          <w:color w:val="231F20"/>
          <w:spacing w:val="-15"/>
        </w:rPr>
        <w:t> </w:t>
      </w:r>
      <w:r>
        <w:rPr>
          <w:color w:val="231F20"/>
          <w:spacing w:val="-3"/>
        </w:rPr>
        <w:t>cùng</w:t>
      </w:r>
      <w:r>
        <w:rPr>
          <w:color w:val="231F20"/>
          <w:spacing w:val="-15"/>
        </w:rPr>
        <w:t> </w:t>
      </w:r>
      <w:r>
        <w:rPr>
          <w:color w:val="231F20"/>
        </w:rPr>
        <w:t>với</w:t>
      </w:r>
      <w:r>
        <w:rPr>
          <w:color w:val="231F20"/>
          <w:spacing w:val="-15"/>
        </w:rPr>
        <w:t> </w:t>
      </w:r>
      <w:r>
        <w:rPr>
          <w:color w:val="231F20"/>
        </w:rPr>
        <w:t>tác</w:t>
      </w:r>
      <w:r>
        <w:rPr>
          <w:color w:val="231F20"/>
          <w:spacing w:val="-15"/>
        </w:rPr>
        <w:t> </w:t>
      </w:r>
      <w:r>
        <w:rPr>
          <w:color w:val="231F20"/>
        </w:rPr>
        <w:t>ý</w:t>
      </w:r>
      <w:r>
        <w:rPr>
          <w:color w:val="231F20"/>
          <w:spacing w:val="-15"/>
        </w:rPr>
        <w:t> </w:t>
      </w:r>
      <w:r>
        <w:rPr>
          <w:color w:val="231F20"/>
          <w:spacing w:val="-3"/>
        </w:rPr>
        <w:t>thắng</w:t>
      </w:r>
      <w:r>
        <w:rPr>
          <w:color w:val="231F20"/>
          <w:spacing w:val="-15"/>
        </w:rPr>
        <w:t> </w:t>
      </w:r>
      <w:r>
        <w:rPr>
          <w:color w:val="231F20"/>
          <w:spacing w:val="-3"/>
        </w:rPr>
        <w:t>giải</w:t>
      </w:r>
      <w:r>
        <w:rPr>
          <w:color w:val="231F20"/>
          <w:spacing w:val="-15"/>
        </w:rPr>
        <w:t> </w:t>
      </w:r>
      <w:r>
        <w:rPr>
          <w:color w:val="231F20"/>
          <w:spacing w:val="-3"/>
        </w:rPr>
        <w:t>cùng</w:t>
      </w:r>
      <w:r>
        <w:rPr>
          <w:color w:val="231F20"/>
          <w:spacing w:val="-15"/>
        </w:rPr>
        <w:t> </w:t>
      </w:r>
      <w:r>
        <w:rPr>
          <w:color w:val="231F20"/>
          <w:spacing w:val="-3"/>
        </w:rPr>
        <w:t>sinh</w:t>
      </w:r>
      <w:r>
        <w:rPr>
          <w:color w:val="231F20"/>
          <w:spacing w:val="-15"/>
        </w:rPr>
        <w:t> </w:t>
      </w:r>
      <w:r>
        <w:rPr>
          <w:color w:val="231F20"/>
        </w:rPr>
        <w:t>nhờ</w:t>
      </w:r>
      <w:r>
        <w:rPr>
          <w:color w:val="231F20"/>
          <w:spacing w:val="-15"/>
        </w:rPr>
        <w:t> </w:t>
      </w:r>
      <w:r>
        <w:rPr>
          <w:color w:val="231F20"/>
          <w:spacing w:val="-3"/>
        </w:rPr>
        <w:t>tưởng</w:t>
      </w:r>
      <w:r>
        <w:rPr>
          <w:color w:val="231F20"/>
          <w:spacing w:val="-15"/>
        </w:rPr>
        <w:t> </w:t>
      </w:r>
      <w:r>
        <w:rPr>
          <w:color w:val="231F20"/>
          <w:spacing w:val="-3"/>
        </w:rPr>
        <w:t>khởi</w:t>
      </w:r>
      <w:r>
        <w:rPr>
          <w:color w:val="231F20"/>
          <w:spacing w:val="-15"/>
        </w:rPr>
        <w:t> </w:t>
      </w:r>
      <w:r>
        <w:rPr>
          <w:color w:val="231F20"/>
          <w:spacing w:val="-3"/>
        </w:rPr>
        <w:t>lên.</w:t>
      </w:r>
    </w:p>
    <w:p>
      <w:pPr>
        <w:pStyle w:val="BodyText"/>
        <w:spacing w:line="276" w:lineRule="auto" w:before="158"/>
        <w:ind w:right="107"/>
      </w:pPr>
      <w:r>
        <w:rPr>
          <w:i/>
          <w:color w:val="231F20"/>
        </w:rPr>
        <w:t>Hỏi: </w:t>
      </w:r>
      <w:r>
        <w:rPr>
          <w:color w:val="231F20"/>
        </w:rPr>
        <w:t>Lại như Từ vô lượng muốn ban vui cho người khác thì duyên nơi những lạc (vui) nào để ban cho các hữu tình?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Có thuyết nói: Người ấy duyên với lạc ở tĩnh lự thứ ba nhằm ban vui cho các hữu tình. Vì trong các thứ vui của sinh tử thì lạc ấy là tối thắng. Nếu nói như thế thì những người chưa chứng</w:t>
      </w:r>
      <w:r>
        <w:rPr>
          <w:color w:val="231F20"/>
          <w:spacing w:val="-30"/>
        </w:rPr>
        <w:t> </w:t>
      </w:r>
      <w:r>
        <w:rPr>
          <w:color w:val="231F20"/>
        </w:rPr>
        <w:t>đắc tĩnh lự thứ ba không thể khởi Từ vô</w:t>
      </w:r>
      <w:r>
        <w:rPr>
          <w:color w:val="231F20"/>
          <w:spacing w:val="-6"/>
        </w:rPr>
        <w:t> </w:t>
      </w:r>
      <w:r>
        <w:rPr>
          <w:color w:val="231F20"/>
        </w:rPr>
        <w:t>lượng?</w:t>
      </w:r>
    </w:p>
    <w:p>
      <w:pPr>
        <w:pStyle w:val="BodyText"/>
        <w:spacing w:line="273" w:lineRule="auto" w:before="110"/>
        <w:ind w:left="110" w:right="390"/>
      </w:pP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1"/>
        </w:rPr>
        <w:t> </w:t>
      </w:r>
      <w:r>
        <w:rPr>
          <w:color w:val="231F20"/>
        </w:rPr>
        <w:t>Những</w:t>
      </w:r>
      <w:r>
        <w:rPr>
          <w:color w:val="231F20"/>
          <w:spacing w:val="-10"/>
        </w:rPr>
        <w:t> </w:t>
      </w:r>
      <w:r>
        <w:rPr>
          <w:color w:val="231F20"/>
        </w:rPr>
        <w:t>người</w:t>
      </w:r>
      <w:r>
        <w:rPr>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đời</w:t>
      </w:r>
      <w:r>
        <w:rPr>
          <w:color w:val="231F20"/>
          <w:spacing w:val="-11"/>
        </w:rPr>
        <w:t> </w:t>
      </w:r>
      <w:r>
        <w:rPr>
          <w:color w:val="231F20"/>
        </w:rPr>
        <w:t>khác,</w:t>
      </w:r>
      <w:r>
        <w:rPr>
          <w:color w:val="231F20"/>
          <w:spacing w:val="-10"/>
        </w:rPr>
        <w:t> </w:t>
      </w:r>
      <w:r>
        <w:rPr>
          <w:color w:val="231F20"/>
        </w:rPr>
        <w:t>đã</w:t>
      </w:r>
      <w:r>
        <w:rPr>
          <w:color w:val="231F20"/>
          <w:spacing w:val="-11"/>
        </w:rPr>
        <w:t> </w:t>
      </w:r>
      <w:r>
        <w:rPr>
          <w:color w:val="231F20"/>
        </w:rPr>
        <w:t>từng</w:t>
      </w:r>
      <w:r>
        <w:rPr>
          <w:color w:val="231F20"/>
          <w:spacing w:val="-10"/>
        </w:rPr>
        <w:t> </w:t>
      </w:r>
      <w:r>
        <w:rPr>
          <w:color w:val="231F20"/>
        </w:rPr>
        <w:t>thọ nhận</w:t>
      </w:r>
      <w:r>
        <w:rPr>
          <w:color w:val="231F20"/>
          <w:spacing w:val="-10"/>
        </w:rPr>
        <w:t> </w:t>
      </w:r>
      <w:r>
        <w:rPr>
          <w:color w:val="231F20"/>
        </w:rPr>
        <w:t>lạc</w:t>
      </w:r>
      <w:r>
        <w:rPr>
          <w:color w:val="231F20"/>
          <w:spacing w:val="-10"/>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nay</w:t>
      </w:r>
      <w:r>
        <w:rPr>
          <w:color w:val="231F20"/>
          <w:spacing w:val="-10"/>
        </w:rPr>
        <w:t> </w:t>
      </w:r>
      <w:r>
        <w:rPr>
          <w:color w:val="231F20"/>
        </w:rPr>
        <w:t>lại</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khởi</w:t>
      </w:r>
      <w:r>
        <w:rPr>
          <w:color w:val="231F20"/>
          <w:spacing w:val="-15"/>
        </w:rPr>
        <w:t> </w:t>
      </w:r>
      <w:r>
        <w:rPr>
          <w:color w:val="231F20"/>
        </w:rPr>
        <w:t>Túc trụ tùy niệm trí, duyên với các lạc đã từng thọ nhận để ban cho </w:t>
      </w:r>
      <w:r>
        <w:rPr>
          <w:color w:val="231F20"/>
          <w:spacing w:val="-4"/>
        </w:rPr>
        <w:t>các</w:t>
      </w:r>
      <w:r>
        <w:rPr>
          <w:color w:val="231F20"/>
          <w:spacing w:val="57"/>
        </w:rPr>
        <w:t> </w:t>
      </w:r>
      <w:r>
        <w:rPr>
          <w:color w:val="231F20"/>
        </w:rPr>
        <w:t>hữu tình. Nếu nói như thế thì những người chưa được trí túc trụ của tĩnh lự thứ ba không thể khởi Từ vô</w:t>
      </w:r>
      <w:r>
        <w:rPr>
          <w:color w:val="231F20"/>
          <w:spacing w:val="-6"/>
        </w:rPr>
        <w:t> </w:t>
      </w:r>
      <w:r>
        <w:rPr>
          <w:color w:val="231F20"/>
        </w:rPr>
        <w:t>lượng?</w:t>
      </w:r>
    </w:p>
    <w:p>
      <w:pPr>
        <w:pStyle w:val="BodyText"/>
        <w:spacing w:line="273" w:lineRule="auto" w:before="109"/>
        <w:ind w:left="110" w:right="391"/>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9"/>
        </w:rPr>
        <w:t> </w:t>
      </w:r>
      <w:r>
        <w:rPr>
          <w:color w:val="231F20"/>
        </w:rPr>
        <w:t>Người</w:t>
      </w:r>
      <w:r>
        <w:rPr>
          <w:color w:val="231F20"/>
          <w:spacing w:val="-8"/>
        </w:rPr>
        <w:t> </w:t>
      </w:r>
      <w:r>
        <w:rPr>
          <w:color w:val="231F20"/>
        </w:rPr>
        <w:t>ấy</w:t>
      </w:r>
      <w:r>
        <w:rPr>
          <w:color w:val="231F20"/>
          <w:spacing w:val="-8"/>
        </w:rPr>
        <w:t> </w:t>
      </w:r>
      <w:r>
        <w:rPr>
          <w:color w:val="231F20"/>
        </w:rPr>
        <w:t>duyên</w:t>
      </w:r>
      <w:r>
        <w:rPr>
          <w:color w:val="231F20"/>
          <w:spacing w:val="-9"/>
        </w:rPr>
        <w:t> </w:t>
      </w:r>
      <w:r>
        <w:rPr>
          <w:color w:val="231F20"/>
        </w:rPr>
        <w:t>không</w:t>
      </w:r>
      <w:r>
        <w:rPr>
          <w:color w:val="231F20"/>
          <w:spacing w:val="-8"/>
        </w:rPr>
        <w:t> </w:t>
      </w:r>
      <w:r>
        <w:rPr>
          <w:color w:val="231F20"/>
        </w:rPr>
        <w:t>gián</w:t>
      </w:r>
      <w:r>
        <w:rPr>
          <w:color w:val="231F20"/>
          <w:spacing w:val="-8"/>
        </w:rPr>
        <w:t> </w:t>
      </w:r>
      <w:r>
        <w:rPr>
          <w:color w:val="231F20"/>
        </w:rPr>
        <w:t>đoạn</w:t>
      </w:r>
      <w:r>
        <w:rPr>
          <w:color w:val="231F20"/>
          <w:spacing w:val="-9"/>
        </w:rPr>
        <w:t> </w:t>
      </w:r>
      <w:r>
        <w:rPr>
          <w:color w:val="231F20"/>
        </w:rPr>
        <w:t>với</w:t>
      </w:r>
      <w:r>
        <w:rPr>
          <w:color w:val="231F20"/>
          <w:spacing w:val="-8"/>
        </w:rPr>
        <w:t> </w:t>
      </w:r>
      <w:r>
        <w:rPr>
          <w:color w:val="231F20"/>
        </w:rPr>
        <w:t>các</w:t>
      </w:r>
      <w:r>
        <w:rPr>
          <w:color w:val="231F20"/>
          <w:spacing w:val="-8"/>
        </w:rPr>
        <w:t> </w:t>
      </w:r>
      <w:r>
        <w:rPr>
          <w:color w:val="231F20"/>
        </w:rPr>
        <w:t>lạc đã</w:t>
      </w:r>
      <w:r>
        <w:rPr>
          <w:color w:val="231F20"/>
          <w:spacing w:val="-5"/>
        </w:rPr>
        <w:t> </w:t>
      </w:r>
      <w:r>
        <w:rPr>
          <w:color w:val="231F20"/>
        </w:rPr>
        <w:t>nhận</w:t>
      </w:r>
      <w:r>
        <w:rPr>
          <w:color w:val="231F20"/>
          <w:spacing w:val="-5"/>
        </w:rPr>
        <w:t> </w:t>
      </w:r>
      <w:r>
        <w:rPr>
          <w:color w:val="231F20"/>
        </w:rPr>
        <w:t>được</w:t>
      </w:r>
      <w:r>
        <w:rPr>
          <w:color w:val="231F20"/>
          <w:spacing w:val="-5"/>
        </w:rPr>
        <w:t> </w:t>
      </w:r>
      <w:r>
        <w:rPr>
          <w:color w:val="231F20"/>
        </w:rPr>
        <w:t>để</w:t>
      </w:r>
      <w:r>
        <w:rPr>
          <w:color w:val="231F20"/>
          <w:spacing w:val="-5"/>
        </w:rPr>
        <w:t> </w:t>
      </w:r>
      <w:r>
        <w:rPr>
          <w:color w:val="231F20"/>
        </w:rPr>
        <w:t>ban</w:t>
      </w:r>
      <w:r>
        <w:rPr>
          <w:color w:val="231F20"/>
          <w:spacing w:val="-5"/>
        </w:rPr>
        <w:t> </w:t>
      </w:r>
      <w:r>
        <w:rPr>
          <w:color w:val="231F20"/>
        </w:rPr>
        <w:t>cho</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lạc</w:t>
      </w:r>
      <w:r>
        <w:rPr>
          <w:color w:val="231F20"/>
          <w:spacing w:val="-5"/>
        </w:rPr>
        <w:t> </w:t>
      </w:r>
      <w:r>
        <w:rPr>
          <w:color w:val="231F20"/>
        </w:rPr>
        <w:t>của</w:t>
      </w:r>
      <w:r>
        <w:rPr>
          <w:color w:val="231F20"/>
          <w:spacing w:val="-6"/>
        </w:rPr>
        <w:t> </w:t>
      </w:r>
      <w:r>
        <w:rPr>
          <w:color w:val="231F20"/>
        </w:rPr>
        <w:t>ăn</w:t>
      </w:r>
      <w:r>
        <w:rPr>
          <w:color w:val="231F20"/>
          <w:spacing w:val="-5"/>
        </w:rPr>
        <w:t> </w:t>
      </w:r>
      <w:r>
        <w:rPr>
          <w:color w:val="231F20"/>
        </w:rPr>
        <w:t>uống,</w:t>
      </w:r>
      <w:r>
        <w:rPr>
          <w:color w:val="231F20"/>
          <w:spacing w:val="-5"/>
        </w:rPr>
        <w:t> </w:t>
      </w:r>
      <w:r>
        <w:rPr>
          <w:color w:val="231F20"/>
        </w:rPr>
        <w:t>lạc</w:t>
      </w:r>
      <w:r>
        <w:rPr>
          <w:color w:val="231F20"/>
          <w:spacing w:val="-5"/>
        </w:rPr>
        <w:t> </w:t>
      </w:r>
      <w:r>
        <w:rPr>
          <w:color w:val="231F20"/>
          <w:spacing w:val="-4"/>
        </w:rPr>
        <w:t>khi </w:t>
      </w:r>
      <w:r>
        <w:rPr>
          <w:color w:val="231F20"/>
        </w:rPr>
        <w:t>ngồi</w:t>
      </w:r>
      <w:r>
        <w:rPr>
          <w:color w:val="231F20"/>
          <w:spacing w:val="-5"/>
        </w:rPr>
        <w:t> </w:t>
      </w:r>
      <w:r>
        <w:rPr>
          <w:color w:val="231F20"/>
        </w:rPr>
        <w:t>xe,</w:t>
      </w:r>
      <w:r>
        <w:rPr>
          <w:color w:val="231F20"/>
          <w:spacing w:val="-5"/>
        </w:rPr>
        <w:t> </w:t>
      </w:r>
      <w:r>
        <w:rPr>
          <w:color w:val="231F20"/>
        </w:rPr>
        <w:t>lạc</w:t>
      </w:r>
      <w:r>
        <w:rPr>
          <w:color w:val="231F20"/>
          <w:spacing w:val="-5"/>
        </w:rPr>
        <w:t> </w:t>
      </w:r>
      <w:r>
        <w:rPr>
          <w:color w:val="231F20"/>
        </w:rPr>
        <w:t>khi</w:t>
      </w:r>
      <w:r>
        <w:rPr>
          <w:color w:val="231F20"/>
          <w:spacing w:val="-5"/>
        </w:rPr>
        <w:t> </w:t>
      </w:r>
      <w:r>
        <w:rPr>
          <w:color w:val="231F20"/>
        </w:rPr>
        <w:t>mặc</w:t>
      </w:r>
      <w:r>
        <w:rPr>
          <w:color w:val="231F20"/>
          <w:spacing w:val="-5"/>
        </w:rPr>
        <w:t> </w:t>
      </w:r>
      <w:r>
        <w:rPr>
          <w:color w:val="231F20"/>
        </w:rPr>
        <w:t>y</w:t>
      </w:r>
      <w:r>
        <w:rPr>
          <w:color w:val="231F20"/>
          <w:spacing w:val="-5"/>
        </w:rPr>
        <w:t> </w:t>
      </w:r>
      <w:r>
        <w:rPr>
          <w:color w:val="231F20"/>
        </w:rPr>
        <w:t>phục,</w:t>
      </w:r>
      <w:r>
        <w:rPr>
          <w:color w:val="231F20"/>
          <w:spacing w:val="-5"/>
        </w:rPr>
        <w:t> </w:t>
      </w:r>
      <w:r>
        <w:rPr>
          <w:color w:val="231F20"/>
        </w:rPr>
        <w:t>lạc</w:t>
      </w:r>
      <w:r>
        <w:rPr>
          <w:color w:val="231F20"/>
          <w:spacing w:val="-4"/>
        </w:rPr>
        <w:t> </w:t>
      </w:r>
      <w:r>
        <w:rPr>
          <w:color w:val="231F20"/>
        </w:rPr>
        <w:t>khi</w:t>
      </w:r>
      <w:r>
        <w:rPr>
          <w:color w:val="231F20"/>
          <w:spacing w:val="-5"/>
        </w:rPr>
        <w:t> </w:t>
      </w:r>
      <w:r>
        <w:rPr>
          <w:color w:val="231F20"/>
        </w:rPr>
        <w:t>ngồi</w:t>
      </w:r>
      <w:r>
        <w:rPr>
          <w:color w:val="231F20"/>
          <w:spacing w:val="-5"/>
        </w:rPr>
        <w:t> </w:t>
      </w:r>
      <w:r>
        <w:rPr>
          <w:color w:val="231F20"/>
        </w:rPr>
        <w:t>nằm</w:t>
      </w:r>
      <w:r>
        <w:rPr>
          <w:color w:val="231F20"/>
          <w:spacing w:val="-5"/>
        </w:rPr>
        <w:t> </w:t>
      </w:r>
      <w:r>
        <w:rPr>
          <w:color w:val="231F20"/>
        </w:rPr>
        <w:t>nghỉ</w:t>
      </w:r>
      <w:r>
        <w:rPr>
          <w:color w:val="231F20"/>
          <w:spacing w:val="-5"/>
        </w:rPr>
        <w:t> </w:t>
      </w:r>
      <w:r>
        <w:rPr>
          <w:color w:val="231F20"/>
        </w:rPr>
        <w:t>ngơi</w:t>
      </w:r>
      <w:r>
        <w:rPr>
          <w:color w:val="231F20"/>
          <w:spacing w:val="-5"/>
        </w:rPr>
        <w:t> </w:t>
      </w:r>
      <w:r>
        <w:rPr>
          <w:color w:val="231F20"/>
        </w:rPr>
        <w:t>trên</w:t>
      </w:r>
      <w:r>
        <w:rPr>
          <w:color w:val="231F20"/>
          <w:spacing w:val="-5"/>
        </w:rPr>
        <w:t> </w:t>
      </w:r>
      <w:r>
        <w:rPr>
          <w:color w:val="231F20"/>
        </w:rPr>
        <w:t>giường, hoặc các lạc khác đã nhận được gần, duyên với các thứ lạc đó nhằm ban cho các hữu tình.</w:t>
      </w:r>
    </w:p>
    <w:p>
      <w:pPr>
        <w:pStyle w:val="BodyText"/>
        <w:spacing w:line="273" w:lineRule="auto" w:before="110"/>
        <w:ind w:left="110" w:right="390"/>
      </w:pPr>
      <w:r>
        <w:rPr>
          <w:color w:val="231F20"/>
        </w:rPr>
        <w:t>Tôn giả Thế Hữu nói: Người ấy duyên với các tướng lạc của các</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đã</w:t>
      </w:r>
      <w:r>
        <w:rPr>
          <w:color w:val="231F20"/>
          <w:spacing w:val="-11"/>
        </w:rPr>
        <w:t> </w:t>
      </w:r>
      <w:r>
        <w:rPr>
          <w:color w:val="231F20"/>
        </w:rPr>
        <w:t>nhận</w:t>
      </w:r>
      <w:r>
        <w:rPr>
          <w:color w:val="231F20"/>
          <w:spacing w:val="-11"/>
        </w:rPr>
        <w:t> </w:t>
      </w:r>
      <w:r>
        <w:rPr>
          <w:color w:val="231F20"/>
        </w:rPr>
        <w:t>được</w:t>
      </w:r>
      <w:r>
        <w:rPr>
          <w:color w:val="231F20"/>
          <w:spacing w:val="-11"/>
        </w:rPr>
        <w:t> </w:t>
      </w:r>
      <w:r>
        <w:rPr>
          <w:color w:val="231F20"/>
        </w:rPr>
        <w:t>nhằm</w:t>
      </w:r>
      <w:r>
        <w:rPr>
          <w:color w:val="231F20"/>
          <w:spacing w:val="-11"/>
        </w:rPr>
        <w:t> </w:t>
      </w:r>
      <w:r>
        <w:rPr>
          <w:color w:val="231F20"/>
        </w:rPr>
        <w:t>khiến</w:t>
      </w:r>
      <w:r>
        <w:rPr>
          <w:color w:val="231F20"/>
          <w:spacing w:val="-11"/>
        </w:rPr>
        <w:t> </w:t>
      </w:r>
      <w:r>
        <w:rPr>
          <w:color w:val="231F20"/>
        </w:rPr>
        <w:t>họ</w:t>
      </w:r>
      <w:r>
        <w:rPr>
          <w:color w:val="231F20"/>
          <w:spacing w:val="-11"/>
        </w:rPr>
        <w:t> </w:t>
      </w:r>
      <w:r>
        <w:rPr>
          <w:color w:val="231F20"/>
        </w:rPr>
        <w:t>luôn</w:t>
      </w:r>
      <w:r>
        <w:rPr>
          <w:color w:val="231F20"/>
          <w:spacing w:val="-10"/>
        </w:rPr>
        <w:t> </w:t>
      </w:r>
      <w:r>
        <w:rPr>
          <w:color w:val="231F20"/>
        </w:rPr>
        <w:t>nhận</w:t>
      </w:r>
      <w:r>
        <w:rPr>
          <w:color w:val="231F20"/>
          <w:spacing w:val="-11"/>
        </w:rPr>
        <w:t> </w:t>
      </w:r>
      <w:r>
        <w:rPr>
          <w:color w:val="231F20"/>
        </w:rPr>
        <w:t>được</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spacing w:val="-4"/>
        </w:rPr>
        <w:t>lạc </w:t>
      </w:r>
      <w:r>
        <w:rPr>
          <w:color w:val="231F20"/>
        </w:rPr>
        <w:t>đó. Nếu nói như thế thì Từ tức không thể duyên khắp các hữu tình. Vì sao? Vì không phải các hữu tình cũng đều có</w:t>
      </w:r>
      <w:r>
        <w:rPr>
          <w:color w:val="231F20"/>
          <w:spacing w:val="-9"/>
        </w:rPr>
        <w:t> </w:t>
      </w:r>
      <w:r>
        <w:rPr>
          <w:color w:val="231F20"/>
        </w:rPr>
        <w:t>lạc.</w:t>
      </w:r>
    </w:p>
    <w:p>
      <w:pPr>
        <w:pStyle w:val="BodyText"/>
        <w:spacing w:line="273" w:lineRule="auto" w:before="110"/>
        <w:ind w:left="110" w:right="39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7"/>
        </w:rPr>
        <w:t> </w:t>
      </w:r>
      <w:r>
        <w:rPr>
          <w:color w:val="231F20"/>
        </w:rPr>
        <w:t>Người</w:t>
      </w:r>
      <w:r>
        <w:rPr>
          <w:color w:val="231F20"/>
          <w:spacing w:val="-6"/>
        </w:rPr>
        <w:t> </w:t>
      </w:r>
      <w:r>
        <w:rPr>
          <w:color w:val="231F20"/>
        </w:rPr>
        <w:t>ấy</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rPr>
        <w:t>hữu</w:t>
      </w:r>
      <w:r>
        <w:rPr>
          <w:color w:val="231F20"/>
          <w:spacing w:val="-7"/>
        </w:rPr>
        <w:t> </w:t>
      </w:r>
      <w:r>
        <w:rPr>
          <w:color w:val="231F20"/>
        </w:rPr>
        <w:t>tình</w:t>
      </w:r>
      <w:r>
        <w:rPr>
          <w:color w:val="231F20"/>
          <w:spacing w:val="-6"/>
        </w:rPr>
        <w:t> </w:t>
      </w:r>
      <w:r>
        <w:rPr>
          <w:color w:val="231F20"/>
        </w:rPr>
        <w:t>khởi</w:t>
      </w:r>
      <w:r>
        <w:rPr>
          <w:color w:val="231F20"/>
          <w:spacing w:val="-6"/>
        </w:rPr>
        <w:t> </w:t>
      </w:r>
      <w:r>
        <w:rPr>
          <w:color w:val="231F20"/>
        </w:rPr>
        <w:t>tướng của lạc căn, khiến họ luôn có các thứ lạc đó. Nếu nói như thế thì Từ không thể duyên khắp với hữu tình. Vì sao? Vì không phải các hữu tình nơi tất cả phần vị luôn khởi lạc căn hiện tiền.</w:t>
      </w:r>
    </w:p>
    <w:p>
      <w:pPr>
        <w:pStyle w:val="BodyText"/>
        <w:spacing w:line="273" w:lineRule="auto" w:before="110"/>
        <w:ind w:left="110" w:right="389"/>
      </w:pPr>
      <w:r>
        <w:rPr>
          <w:color w:val="231F20"/>
        </w:rPr>
        <w:t>Lại</w:t>
      </w:r>
      <w:r>
        <w:rPr>
          <w:color w:val="231F20"/>
          <w:spacing w:val="-6"/>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vô</w:t>
      </w:r>
      <w:r>
        <w:rPr>
          <w:color w:val="231F20"/>
          <w:spacing w:val="-6"/>
        </w:rPr>
        <w:t> </w:t>
      </w:r>
      <w:r>
        <w:rPr>
          <w:color w:val="231F20"/>
        </w:rPr>
        <w:t>số</w:t>
      </w:r>
      <w:r>
        <w:rPr>
          <w:color w:val="231F20"/>
          <w:spacing w:val="-5"/>
        </w:rPr>
        <w:t> </w:t>
      </w:r>
      <w:r>
        <w:rPr>
          <w:color w:val="231F20"/>
        </w:rPr>
        <w:t>thứ</w:t>
      </w:r>
      <w:r>
        <w:rPr>
          <w:color w:val="231F20"/>
          <w:spacing w:val="-5"/>
        </w:rPr>
        <w:t> </w:t>
      </w:r>
      <w:r>
        <w:rPr>
          <w:color w:val="231F20"/>
        </w:rPr>
        <w:t>tướng</w:t>
      </w:r>
      <w:r>
        <w:rPr>
          <w:color w:val="231F20"/>
          <w:spacing w:val="-5"/>
        </w:rPr>
        <w:t> </w:t>
      </w:r>
      <w:r>
        <w:rPr>
          <w:color w:val="231F20"/>
        </w:rPr>
        <w:t>lạc</w:t>
      </w:r>
      <w:r>
        <w:rPr>
          <w:color w:val="231F20"/>
          <w:spacing w:val="-5"/>
        </w:rPr>
        <w:t> </w:t>
      </w:r>
      <w:r>
        <w:rPr>
          <w:color w:val="231F20"/>
        </w:rPr>
        <w:t>như khi có ăn uống, ngồi xe, mặc y phục và nằm nghỉ trên giường </w:t>
      </w:r>
      <w:r>
        <w:rPr>
          <w:color w:val="231F20"/>
          <w:spacing w:val="-8"/>
        </w:rPr>
        <w:t>v.v… </w:t>
      </w:r>
      <w:r>
        <w:rPr>
          <w:color w:val="231F20"/>
        </w:rPr>
        <w:t>của các hữu tình đã thọ nhận muốn khiến họ luôn thọ nhận các thứ lạc</w:t>
      </w:r>
      <w:r>
        <w:rPr>
          <w:color w:val="231F20"/>
          <w:spacing w:val="-9"/>
        </w:rPr>
        <w:t> </w:t>
      </w:r>
      <w:r>
        <w:rPr>
          <w:color w:val="231F20"/>
          <w:spacing w:val="-6"/>
        </w:rPr>
        <w:t>ấy.</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thì</w:t>
      </w:r>
      <w:r>
        <w:rPr>
          <w:color w:val="231F20"/>
          <w:spacing w:val="-13"/>
        </w:rPr>
        <w:t> </w:t>
      </w:r>
      <w:r>
        <w:rPr>
          <w:color w:val="231F20"/>
        </w:rPr>
        <w:t>Từ</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duyên</w:t>
      </w:r>
      <w:r>
        <w:rPr>
          <w:color w:val="231F20"/>
          <w:spacing w:val="-9"/>
        </w:rPr>
        <w:t> </w:t>
      </w:r>
      <w:r>
        <w:rPr>
          <w:color w:val="231F20"/>
        </w:rPr>
        <w:t>khắp</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13"/>
        </w:rPr>
        <w:t> </w:t>
      </w:r>
      <w:r>
        <w:rPr>
          <w:color w:val="231F20"/>
        </w:rPr>
        <w:t>Vì sao?</w:t>
      </w:r>
      <w:r>
        <w:rPr>
          <w:color w:val="231F20"/>
          <w:spacing w:val="-10"/>
        </w:rPr>
        <w:t> </w:t>
      </w:r>
      <w:r>
        <w:rPr>
          <w:color w:val="231F20"/>
        </w:rPr>
        <w:t>Vì</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nào</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đủ</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lạc</w:t>
      </w:r>
      <w:r>
        <w:rPr>
          <w:color w:val="231F20"/>
          <w:spacing w:val="-4"/>
        </w:rPr>
        <w:t> </w:t>
      </w:r>
      <w:r>
        <w:rPr>
          <w:color w:val="231F20"/>
        </w:rPr>
        <w:t>như</w:t>
      </w:r>
      <w:r>
        <w:rPr>
          <w:color w:val="231F20"/>
          <w:spacing w:val="-4"/>
        </w:rPr>
        <w:t> </w:t>
      </w:r>
      <w:r>
        <w:rPr>
          <w:color w:val="231F20"/>
          <w:spacing w:val="-5"/>
        </w:rPr>
        <w:t>vậy.</w:t>
      </w:r>
    </w:p>
    <w:p>
      <w:pPr>
        <w:pStyle w:val="BodyText"/>
        <w:spacing w:line="273" w:lineRule="auto" w:before="109"/>
        <w:ind w:left="110" w:right="390"/>
      </w:pPr>
      <w:r>
        <w:rPr>
          <w:color w:val="231F20"/>
        </w:rPr>
        <w:t>Đại đức nói: Trước khi gia hạnh duyên với các thứ lạc của</w:t>
      </w:r>
      <w:r>
        <w:rPr>
          <w:color w:val="231F20"/>
          <w:spacing w:val="-28"/>
        </w:rPr>
        <w:t> </w:t>
      </w:r>
      <w:r>
        <w:rPr>
          <w:color w:val="231F20"/>
        </w:rPr>
        <w:t>hữu tình</w:t>
      </w:r>
      <w:r>
        <w:rPr>
          <w:color w:val="231F20"/>
          <w:spacing w:val="32"/>
        </w:rPr>
        <w:t> </w:t>
      </w:r>
      <w:r>
        <w:rPr>
          <w:color w:val="231F20"/>
        </w:rPr>
        <w:t>đã</w:t>
      </w:r>
      <w:r>
        <w:rPr>
          <w:color w:val="231F20"/>
          <w:spacing w:val="33"/>
        </w:rPr>
        <w:t> </w:t>
      </w:r>
      <w:r>
        <w:rPr>
          <w:color w:val="231F20"/>
        </w:rPr>
        <w:t>từng</w:t>
      </w:r>
      <w:r>
        <w:rPr>
          <w:color w:val="231F20"/>
          <w:spacing w:val="34"/>
        </w:rPr>
        <w:t> </w:t>
      </w:r>
      <w:r>
        <w:rPr>
          <w:color w:val="231F20"/>
          <w:spacing w:val="-4"/>
        </w:rPr>
        <w:t>thấy,</w:t>
      </w:r>
      <w:r>
        <w:rPr>
          <w:color w:val="231F20"/>
          <w:spacing w:val="33"/>
        </w:rPr>
        <w:t> </w:t>
      </w:r>
      <w:r>
        <w:rPr>
          <w:color w:val="231F20"/>
        </w:rPr>
        <w:t>vì</w:t>
      </w:r>
      <w:r>
        <w:rPr>
          <w:color w:val="231F20"/>
          <w:spacing w:val="33"/>
        </w:rPr>
        <w:t> </w:t>
      </w:r>
      <w:r>
        <w:rPr>
          <w:color w:val="231F20"/>
        </w:rPr>
        <w:t>tâm</w:t>
      </w:r>
      <w:r>
        <w:rPr>
          <w:color w:val="231F20"/>
          <w:spacing w:val="33"/>
        </w:rPr>
        <w:t> </w:t>
      </w:r>
      <w:r>
        <w:rPr>
          <w:color w:val="231F20"/>
        </w:rPr>
        <w:t>thương</w:t>
      </w:r>
      <w:r>
        <w:rPr>
          <w:color w:val="231F20"/>
          <w:spacing w:val="34"/>
        </w:rPr>
        <w:t> </w:t>
      </w:r>
      <w:r>
        <w:rPr>
          <w:color w:val="231F20"/>
        </w:rPr>
        <w:t>xót</w:t>
      </w:r>
      <w:r>
        <w:rPr>
          <w:color w:val="231F20"/>
          <w:spacing w:val="33"/>
        </w:rPr>
        <w:t> </w:t>
      </w:r>
      <w:r>
        <w:rPr>
          <w:color w:val="231F20"/>
        </w:rPr>
        <w:t>khởi</w:t>
      </w:r>
      <w:r>
        <w:rPr>
          <w:color w:val="231F20"/>
          <w:spacing w:val="34"/>
        </w:rPr>
        <w:t> </w:t>
      </w:r>
      <w:r>
        <w:rPr>
          <w:color w:val="231F20"/>
        </w:rPr>
        <w:t>tưởng</w:t>
      </w:r>
      <w:r>
        <w:rPr>
          <w:color w:val="231F20"/>
          <w:spacing w:val="33"/>
        </w:rPr>
        <w:t> </w:t>
      </w:r>
      <w:r>
        <w:rPr>
          <w:color w:val="231F20"/>
        </w:rPr>
        <w:t>thắng</w:t>
      </w:r>
      <w:r>
        <w:rPr>
          <w:color w:val="231F20"/>
          <w:spacing w:val="34"/>
        </w:rPr>
        <w:t> </w:t>
      </w:r>
      <w:r>
        <w:rPr>
          <w:color w:val="231F20"/>
        </w:rPr>
        <w:t>giải</w:t>
      </w:r>
      <w:r>
        <w:rPr>
          <w:color w:val="231F20"/>
          <w:spacing w:val="33"/>
        </w:rPr>
        <w:t> </w:t>
      </w:r>
      <w:r>
        <w:rPr>
          <w:color w:val="231F20"/>
          <w:spacing w:val="-3"/>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tất cả các hữu tình ở cõi dục đều bình đẳng, có đủ các thứ lạc như thế. Do nhân duyên này nên đều nhận được các an lạc thù thắng. Trong đây ý nói: Các Sư Du-già ở nơi thôn ấp, thành thị, hoặc chốn A-luyện-nhã,</w:t>
      </w:r>
      <w:r>
        <w:rPr>
          <w:color w:val="231F20"/>
          <w:spacing w:val="-13"/>
        </w:rPr>
        <w:t> </w:t>
      </w:r>
      <w:r>
        <w:rPr>
          <w:color w:val="231F20"/>
        </w:rPr>
        <w:t>mỗi</w:t>
      </w:r>
      <w:r>
        <w:rPr>
          <w:color w:val="231F20"/>
          <w:spacing w:val="-12"/>
        </w:rPr>
        <w:t> </w:t>
      </w:r>
      <w:r>
        <w:rPr>
          <w:color w:val="231F20"/>
        </w:rPr>
        <w:t>sáng</w:t>
      </w:r>
      <w:r>
        <w:rPr>
          <w:color w:val="231F20"/>
          <w:spacing w:val="-12"/>
        </w:rPr>
        <w:t> </w:t>
      </w:r>
      <w:r>
        <w:rPr>
          <w:color w:val="231F20"/>
        </w:rPr>
        <w:t>đều</w:t>
      </w:r>
      <w:r>
        <w:rPr>
          <w:color w:val="231F20"/>
          <w:spacing w:val="-12"/>
        </w:rPr>
        <w:t> </w:t>
      </w:r>
      <w:r>
        <w:rPr>
          <w:color w:val="231F20"/>
        </w:rPr>
        <w:t>đắp</w:t>
      </w:r>
      <w:r>
        <w:rPr>
          <w:color w:val="231F20"/>
          <w:spacing w:val="-12"/>
        </w:rPr>
        <w:t> </w:t>
      </w:r>
      <w:r>
        <w:rPr>
          <w:color w:val="231F20"/>
        </w:rPr>
        <w:t>y</w:t>
      </w:r>
      <w:r>
        <w:rPr>
          <w:color w:val="231F20"/>
          <w:spacing w:val="-12"/>
        </w:rPr>
        <w:t> </w:t>
      </w:r>
      <w:r>
        <w:rPr>
          <w:color w:val="231F20"/>
        </w:rPr>
        <w:t>mang</w:t>
      </w:r>
      <w:r>
        <w:rPr>
          <w:color w:val="231F20"/>
          <w:spacing w:val="-12"/>
        </w:rPr>
        <w:t> </w:t>
      </w:r>
      <w:r>
        <w:rPr>
          <w:color w:val="231F20"/>
        </w:rPr>
        <w:t>bát</w:t>
      </w:r>
      <w:r>
        <w:rPr>
          <w:color w:val="231F20"/>
          <w:spacing w:val="-12"/>
        </w:rPr>
        <w:t> </w:t>
      </w:r>
      <w:r>
        <w:rPr>
          <w:color w:val="231F20"/>
        </w:rPr>
        <w:t>vào</w:t>
      </w:r>
      <w:r>
        <w:rPr>
          <w:color w:val="231F20"/>
          <w:spacing w:val="-12"/>
        </w:rPr>
        <w:t> </w:t>
      </w:r>
      <w:r>
        <w:rPr>
          <w:color w:val="231F20"/>
        </w:rPr>
        <w:t>các</w:t>
      </w:r>
      <w:r>
        <w:rPr>
          <w:color w:val="231F20"/>
          <w:spacing w:val="-12"/>
        </w:rPr>
        <w:t> </w:t>
      </w:r>
      <w:r>
        <w:rPr>
          <w:color w:val="231F20"/>
        </w:rPr>
        <w:t>thôn</w:t>
      </w:r>
      <w:r>
        <w:rPr>
          <w:color w:val="231F20"/>
          <w:spacing w:val="-12"/>
        </w:rPr>
        <w:t> </w:t>
      </w:r>
      <w:r>
        <w:rPr>
          <w:color w:val="231F20"/>
        </w:rPr>
        <w:t>ấp,</w:t>
      </w:r>
      <w:r>
        <w:rPr>
          <w:color w:val="231F20"/>
          <w:spacing w:val="-12"/>
        </w:rPr>
        <w:t> </w:t>
      </w:r>
      <w:r>
        <w:rPr>
          <w:color w:val="231F20"/>
        </w:rPr>
        <w:t>thành</w:t>
      </w:r>
      <w:r>
        <w:rPr>
          <w:color w:val="231F20"/>
          <w:spacing w:val="-12"/>
        </w:rPr>
        <w:t> </w:t>
      </w:r>
      <w:r>
        <w:rPr>
          <w:color w:val="231F20"/>
        </w:rPr>
        <w:t>thị gần đó đúng pháp khất thực. </w:t>
      </w:r>
      <w:r>
        <w:rPr>
          <w:color w:val="231F20"/>
          <w:spacing w:val="-3"/>
        </w:rPr>
        <w:t>Trên </w:t>
      </w:r>
      <w:r>
        <w:rPr>
          <w:color w:val="231F20"/>
        </w:rPr>
        <w:t>đường đi qua, các Sư thấy những hữu</w:t>
      </w:r>
      <w:r>
        <w:rPr>
          <w:color w:val="231F20"/>
          <w:spacing w:val="-14"/>
        </w:rPr>
        <w:t> </w:t>
      </w:r>
      <w:r>
        <w:rPr>
          <w:color w:val="231F20"/>
        </w:rPr>
        <w:t>tình</w:t>
      </w:r>
      <w:r>
        <w:rPr>
          <w:color w:val="231F20"/>
          <w:spacing w:val="-13"/>
        </w:rPr>
        <w:t> </w:t>
      </w:r>
      <w:r>
        <w:rPr>
          <w:color w:val="231F20"/>
        </w:rPr>
        <w:t>thuần</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lạc</w:t>
      </w:r>
      <w:r>
        <w:rPr>
          <w:color w:val="231F20"/>
          <w:spacing w:val="-13"/>
        </w:rPr>
        <w:t> </w:t>
      </w:r>
      <w:r>
        <w:rPr>
          <w:color w:val="231F20"/>
        </w:rPr>
        <w:t>thù</w:t>
      </w:r>
      <w:r>
        <w:rPr>
          <w:color w:val="231F20"/>
          <w:spacing w:val="-13"/>
        </w:rPr>
        <w:t> </w:t>
      </w:r>
      <w:r>
        <w:rPr>
          <w:color w:val="231F20"/>
        </w:rPr>
        <w:t>thắng.</w:t>
      </w:r>
      <w:r>
        <w:rPr>
          <w:color w:val="231F20"/>
          <w:spacing w:val="-14"/>
        </w:rPr>
        <w:t> </w:t>
      </w:r>
      <w:r>
        <w:rPr>
          <w:color w:val="231F20"/>
        </w:rPr>
        <w:t>Như</w:t>
      </w:r>
      <w:r>
        <w:rPr>
          <w:color w:val="231F20"/>
          <w:spacing w:val="-13"/>
        </w:rPr>
        <w:t> </w:t>
      </w:r>
      <w:r>
        <w:rPr>
          <w:color w:val="231F20"/>
        </w:rPr>
        <w:t>cỡi</w:t>
      </w:r>
      <w:r>
        <w:rPr>
          <w:color w:val="231F20"/>
          <w:spacing w:val="-13"/>
        </w:rPr>
        <w:t> </w:t>
      </w:r>
      <w:r>
        <w:rPr>
          <w:color w:val="231F20"/>
        </w:rPr>
        <w:t>voi</w:t>
      </w:r>
      <w:r>
        <w:rPr>
          <w:color w:val="231F20"/>
          <w:spacing w:val="-13"/>
        </w:rPr>
        <w:t> </w:t>
      </w:r>
      <w:r>
        <w:rPr>
          <w:color w:val="231F20"/>
        </w:rPr>
        <w:t>ngựa,</w:t>
      </w:r>
      <w:r>
        <w:rPr>
          <w:color w:val="231F20"/>
          <w:spacing w:val="-13"/>
        </w:rPr>
        <w:t> </w:t>
      </w:r>
      <w:r>
        <w:rPr>
          <w:color w:val="231F20"/>
        </w:rPr>
        <w:t>ngồi</w:t>
      </w:r>
      <w:r>
        <w:rPr>
          <w:color w:val="231F20"/>
          <w:spacing w:val="-13"/>
        </w:rPr>
        <w:t> </w:t>
      </w:r>
      <w:r>
        <w:rPr>
          <w:color w:val="231F20"/>
        </w:rPr>
        <w:t>xe</w:t>
      </w:r>
      <w:r>
        <w:rPr>
          <w:color w:val="231F20"/>
          <w:spacing w:val="-13"/>
        </w:rPr>
        <w:t> </w:t>
      </w:r>
      <w:r>
        <w:rPr>
          <w:color w:val="231F20"/>
        </w:rPr>
        <w:t>kiệu mà đi, trên người mang đủ các thứ trang sức đẹp, kẻ hầu người hạ, âm nhạc tán tụng, ca hát ngâm vịnh, hương hoa bày khắp </w:t>
      </w:r>
      <w:r>
        <w:rPr>
          <w:color w:val="231F20"/>
          <w:spacing w:val="-5"/>
        </w:rPr>
        <w:t>v.v… </w:t>
      </w:r>
      <w:r>
        <w:rPr>
          <w:color w:val="231F20"/>
        </w:rPr>
        <w:t>hết sứt vui thú, như các thiên tử. Lại thấy các hữu tình chỉ có thọ nhận thống</w:t>
      </w:r>
      <w:r>
        <w:rPr>
          <w:color w:val="231F20"/>
          <w:spacing w:val="-11"/>
        </w:rPr>
        <w:t> </w:t>
      </w:r>
      <w:r>
        <w:rPr>
          <w:color w:val="231F20"/>
        </w:rPr>
        <w:t>khổ,</w:t>
      </w:r>
      <w:r>
        <w:rPr>
          <w:color w:val="231F20"/>
          <w:spacing w:val="-11"/>
        </w:rPr>
        <w:t> </w:t>
      </w:r>
      <w:r>
        <w:rPr>
          <w:color w:val="231F20"/>
        </w:rPr>
        <w:t>như</w:t>
      </w:r>
      <w:r>
        <w:rPr>
          <w:color w:val="231F20"/>
          <w:spacing w:val="-11"/>
        </w:rPr>
        <w:t> </w:t>
      </w:r>
      <w:r>
        <w:rPr>
          <w:color w:val="231F20"/>
        </w:rPr>
        <w:t>không</w:t>
      </w:r>
      <w:r>
        <w:rPr>
          <w:color w:val="231F20"/>
          <w:spacing w:val="-11"/>
        </w:rPr>
        <w:t> </w:t>
      </w:r>
      <w:r>
        <w:rPr>
          <w:color w:val="231F20"/>
        </w:rPr>
        <w:t>đủ</w:t>
      </w:r>
      <w:r>
        <w:rPr>
          <w:color w:val="231F20"/>
          <w:spacing w:val="-11"/>
        </w:rPr>
        <w:t> </w:t>
      </w:r>
      <w:r>
        <w:rPr>
          <w:color w:val="231F20"/>
        </w:rPr>
        <w:t>quần</w:t>
      </w:r>
      <w:r>
        <w:rPr>
          <w:color w:val="231F20"/>
          <w:spacing w:val="-11"/>
        </w:rPr>
        <w:t> </w:t>
      </w:r>
      <w:r>
        <w:rPr>
          <w:color w:val="231F20"/>
        </w:rPr>
        <w:t>áo,</w:t>
      </w:r>
      <w:r>
        <w:rPr>
          <w:color w:val="231F20"/>
          <w:spacing w:val="-11"/>
        </w:rPr>
        <w:t> </w:t>
      </w:r>
      <w:r>
        <w:rPr>
          <w:color w:val="231F20"/>
        </w:rPr>
        <w:t>đầu</w:t>
      </w:r>
      <w:r>
        <w:rPr>
          <w:color w:val="231F20"/>
          <w:spacing w:val="-11"/>
        </w:rPr>
        <w:t> </w:t>
      </w:r>
      <w:r>
        <w:rPr>
          <w:color w:val="231F20"/>
        </w:rPr>
        <w:t>bù</w:t>
      </w:r>
      <w:r>
        <w:rPr>
          <w:color w:val="231F20"/>
          <w:spacing w:val="-11"/>
        </w:rPr>
        <w:t> </w:t>
      </w:r>
      <w:r>
        <w:rPr>
          <w:color w:val="231F20"/>
        </w:rPr>
        <w:t>tóc</w:t>
      </w:r>
      <w:r>
        <w:rPr>
          <w:color w:val="231F20"/>
          <w:spacing w:val="-11"/>
        </w:rPr>
        <w:t> </w:t>
      </w:r>
      <w:r>
        <w:rPr>
          <w:color w:val="231F20"/>
        </w:rPr>
        <w:t>rối,</w:t>
      </w:r>
      <w:r>
        <w:rPr>
          <w:color w:val="231F20"/>
          <w:spacing w:val="-11"/>
        </w:rPr>
        <w:t> </w:t>
      </w:r>
      <w:r>
        <w:rPr>
          <w:color w:val="231F20"/>
        </w:rPr>
        <w:t>thân</w:t>
      </w:r>
      <w:r>
        <w:rPr>
          <w:color w:val="231F20"/>
          <w:spacing w:val="-11"/>
        </w:rPr>
        <w:t> </w:t>
      </w:r>
      <w:r>
        <w:rPr>
          <w:color w:val="231F20"/>
        </w:rPr>
        <w:t>thể</w:t>
      </w:r>
      <w:r>
        <w:rPr>
          <w:color w:val="231F20"/>
          <w:spacing w:val="-11"/>
        </w:rPr>
        <w:t> </w:t>
      </w:r>
      <w:r>
        <w:rPr>
          <w:color w:val="231F20"/>
        </w:rPr>
        <w:t>dơ</w:t>
      </w:r>
      <w:r>
        <w:rPr>
          <w:color w:val="231F20"/>
          <w:spacing w:val="-11"/>
        </w:rPr>
        <w:t> </w:t>
      </w:r>
      <w:r>
        <w:rPr>
          <w:color w:val="231F20"/>
          <w:spacing w:val="-5"/>
        </w:rPr>
        <w:t>dáy,</w:t>
      </w:r>
      <w:r>
        <w:rPr>
          <w:color w:val="231F20"/>
          <w:spacing w:val="-11"/>
        </w:rPr>
        <w:t> </w:t>
      </w:r>
      <w:r>
        <w:rPr>
          <w:color w:val="231F20"/>
        </w:rPr>
        <w:t>hôi hám, tay chân nứt nẻ đầy thương tích, mang cầm chén bát sứt bể đi ăn xin, khổ sở cùng cực như các loài quỷ đói. Khi nhận thấy các sự việc</w:t>
      </w:r>
      <w:r>
        <w:rPr>
          <w:color w:val="231F20"/>
          <w:spacing w:val="-9"/>
        </w:rPr>
        <w:t> </w:t>
      </w:r>
      <w:r>
        <w:rPr>
          <w:color w:val="231F20"/>
        </w:rPr>
        <w:t>xong,</w:t>
      </w:r>
      <w:r>
        <w:rPr>
          <w:color w:val="231F20"/>
          <w:spacing w:val="-8"/>
        </w:rPr>
        <w:t> </w:t>
      </w:r>
      <w:r>
        <w:rPr>
          <w:color w:val="231F20"/>
        </w:rPr>
        <w:t>các</w:t>
      </w:r>
      <w:r>
        <w:rPr>
          <w:color w:val="231F20"/>
          <w:spacing w:val="-9"/>
        </w:rPr>
        <w:t> </w:t>
      </w:r>
      <w:r>
        <w:rPr>
          <w:color w:val="231F20"/>
        </w:rPr>
        <w:t>Sư</w:t>
      </w:r>
      <w:r>
        <w:rPr>
          <w:color w:val="231F20"/>
          <w:spacing w:val="-8"/>
        </w:rPr>
        <w:t> </w:t>
      </w:r>
      <w:r>
        <w:rPr>
          <w:color w:val="231F20"/>
        </w:rPr>
        <w:t>Du-già</w:t>
      </w:r>
      <w:r>
        <w:rPr>
          <w:color w:val="231F20"/>
          <w:spacing w:val="-8"/>
        </w:rPr>
        <w:t> </w:t>
      </w:r>
      <w:r>
        <w:rPr>
          <w:color w:val="231F20"/>
        </w:rPr>
        <w:t>liền</w:t>
      </w:r>
      <w:r>
        <w:rPr>
          <w:color w:val="231F20"/>
          <w:spacing w:val="-9"/>
        </w:rPr>
        <w:t> </w:t>
      </w:r>
      <w:r>
        <w:rPr>
          <w:color w:val="231F20"/>
        </w:rPr>
        <w:t>trở</w:t>
      </w:r>
      <w:r>
        <w:rPr>
          <w:color w:val="231F20"/>
          <w:spacing w:val="-8"/>
        </w:rPr>
        <w:t> </w:t>
      </w:r>
      <w:r>
        <w:rPr>
          <w:color w:val="231F20"/>
        </w:rPr>
        <w:t>về</w:t>
      </w:r>
      <w:r>
        <w:rPr>
          <w:color w:val="231F20"/>
          <w:spacing w:val="-8"/>
        </w:rPr>
        <w:t> </w:t>
      </w:r>
      <w:r>
        <w:rPr>
          <w:color w:val="231F20"/>
        </w:rPr>
        <w:t>trụ</w:t>
      </w:r>
      <w:r>
        <w:rPr>
          <w:color w:val="231F20"/>
          <w:spacing w:val="-9"/>
        </w:rPr>
        <w:t> </w:t>
      </w:r>
      <w:r>
        <w:rPr>
          <w:color w:val="231F20"/>
        </w:rPr>
        <w:t>xứ,</w:t>
      </w:r>
      <w:r>
        <w:rPr>
          <w:color w:val="231F20"/>
          <w:spacing w:val="-8"/>
        </w:rPr>
        <w:t> </w:t>
      </w:r>
      <w:r>
        <w:rPr>
          <w:color w:val="231F20"/>
        </w:rPr>
        <w:t>thọ</w:t>
      </w:r>
      <w:r>
        <w:rPr>
          <w:color w:val="231F20"/>
          <w:spacing w:val="-8"/>
        </w:rPr>
        <w:t> </w:t>
      </w:r>
      <w:r>
        <w:rPr>
          <w:color w:val="231F20"/>
        </w:rPr>
        <w:t>thực</w:t>
      </w:r>
      <w:r>
        <w:rPr>
          <w:color w:val="231F20"/>
          <w:spacing w:val="-9"/>
        </w:rPr>
        <w:t> </w:t>
      </w:r>
      <w:r>
        <w:rPr>
          <w:color w:val="231F20"/>
        </w:rPr>
        <w:t>rồi</w:t>
      </w:r>
      <w:r>
        <w:rPr>
          <w:color w:val="231F20"/>
          <w:spacing w:val="-8"/>
        </w:rPr>
        <w:t> </w:t>
      </w:r>
      <w:r>
        <w:rPr>
          <w:color w:val="231F20"/>
        </w:rPr>
        <w:t>cất</w:t>
      </w:r>
      <w:r>
        <w:rPr>
          <w:color w:val="231F20"/>
          <w:spacing w:val="-9"/>
        </w:rPr>
        <w:t> </w:t>
      </w:r>
      <w:r>
        <w:rPr>
          <w:color w:val="231F20"/>
        </w:rPr>
        <w:t>y</w:t>
      </w:r>
      <w:r>
        <w:rPr>
          <w:color w:val="231F20"/>
          <w:spacing w:val="-8"/>
        </w:rPr>
        <w:t> </w:t>
      </w:r>
      <w:r>
        <w:rPr>
          <w:color w:val="231F20"/>
        </w:rPr>
        <w:t>bát,</w:t>
      </w:r>
      <w:r>
        <w:rPr>
          <w:color w:val="231F20"/>
          <w:spacing w:val="-8"/>
        </w:rPr>
        <w:t> </w:t>
      </w:r>
      <w:r>
        <w:rPr>
          <w:color w:val="231F20"/>
        </w:rPr>
        <w:t>rửa chân ngồi kiết già, điều chỉnh thân tâm được thích hợp nhất, lìa bỏ hết các chướng ngại che chắn để được dễ chịu, nhớ lại hết các cảnh vui khổ vừa </w:t>
      </w:r>
      <w:r>
        <w:rPr>
          <w:color w:val="231F20"/>
          <w:spacing w:val="-4"/>
        </w:rPr>
        <w:t>thấy, </w:t>
      </w:r>
      <w:r>
        <w:rPr>
          <w:color w:val="231F20"/>
        </w:rPr>
        <w:t>khởi tâm thương xót các hữu tình khổ kia muốn khiến họ đều thọ nhận được các vui thù thắng như đã</w:t>
      </w:r>
      <w:r>
        <w:rPr>
          <w:color w:val="231F20"/>
          <w:spacing w:val="-2"/>
        </w:rPr>
        <w:t> </w:t>
      </w:r>
      <w:r>
        <w:rPr>
          <w:color w:val="231F20"/>
        </w:rPr>
        <w:t>gặp.</w:t>
      </w:r>
    </w:p>
    <w:p>
      <w:pPr>
        <w:pStyle w:val="BodyText"/>
        <w:spacing w:line="276" w:lineRule="auto" w:before="99"/>
        <w:ind w:right="107"/>
      </w:pPr>
      <w:r>
        <w:rPr>
          <w:i/>
          <w:color w:val="231F20"/>
        </w:rPr>
        <w:t>Hỏi:</w:t>
      </w:r>
      <w:r>
        <w:rPr>
          <w:i/>
          <w:color w:val="231F20"/>
          <w:spacing w:val="-10"/>
        </w:rPr>
        <w:t> </w:t>
      </w:r>
      <w:r>
        <w:rPr>
          <w:color w:val="231F20"/>
        </w:rPr>
        <w:t>Hữu</w:t>
      </w:r>
      <w:r>
        <w:rPr>
          <w:color w:val="231F20"/>
          <w:spacing w:val="-9"/>
        </w:rPr>
        <w:t> </w:t>
      </w:r>
      <w:r>
        <w:rPr>
          <w:color w:val="231F20"/>
        </w:rPr>
        <w:t>tình</w:t>
      </w:r>
      <w:r>
        <w:rPr>
          <w:color w:val="231F20"/>
          <w:spacing w:val="-10"/>
        </w:rPr>
        <w:t> </w:t>
      </w:r>
      <w:r>
        <w:rPr>
          <w:color w:val="231F20"/>
        </w:rPr>
        <w:t>của</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đều</w:t>
      </w:r>
      <w:r>
        <w:rPr>
          <w:color w:val="231F20"/>
          <w:spacing w:val="-10"/>
        </w:rPr>
        <w:t> </w:t>
      </w:r>
      <w:r>
        <w:rPr>
          <w:color w:val="231F20"/>
        </w:rPr>
        <w:t>được</w:t>
      </w:r>
      <w:r>
        <w:rPr>
          <w:color w:val="231F20"/>
          <w:spacing w:val="-9"/>
        </w:rPr>
        <w:t> </w:t>
      </w:r>
      <w:r>
        <w:rPr>
          <w:color w:val="231F20"/>
        </w:rPr>
        <w:t>lạc,</w:t>
      </w:r>
      <w:r>
        <w:rPr>
          <w:color w:val="231F20"/>
          <w:spacing w:val="-9"/>
        </w:rPr>
        <w:t> </w:t>
      </w:r>
      <w:r>
        <w:rPr>
          <w:color w:val="231F20"/>
        </w:rPr>
        <w:t>vì sao quán Từ không phải là điên</w:t>
      </w:r>
      <w:r>
        <w:rPr>
          <w:color w:val="231F20"/>
          <w:spacing w:val="-7"/>
        </w:rPr>
        <w:t> </w:t>
      </w:r>
      <w:r>
        <w:rPr>
          <w:color w:val="231F20"/>
        </w:rPr>
        <w:t>đảo?</w:t>
      </w:r>
    </w:p>
    <w:p>
      <w:pPr>
        <w:pStyle w:val="BodyText"/>
        <w:spacing w:line="276" w:lineRule="auto" w:before="112"/>
        <w:ind w:right="107"/>
      </w:pPr>
      <w:r>
        <w:rPr>
          <w:i/>
          <w:color w:val="231F20"/>
        </w:rPr>
        <w:t>Đáp: </w:t>
      </w:r>
      <w:r>
        <w:rPr>
          <w:color w:val="231F20"/>
        </w:rPr>
        <w:t>Vì ý lạc tạo lợi ích mà khởi, vì ý lạc đem lại an vui mà khởi, vì ý lạc điều hợp điều thiện mà khởi, vì ý lạc thương xót mà khởi,</w:t>
      </w:r>
      <w:r>
        <w:rPr>
          <w:color w:val="231F20"/>
          <w:spacing w:val="-15"/>
        </w:rPr>
        <w:t> </w:t>
      </w:r>
      <w:r>
        <w:rPr>
          <w:color w:val="231F20"/>
        </w:rPr>
        <w:t>vì</w:t>
      </w:r>
      <w:r>
        <w:rPr>
          <w:color w:val="231F20"/>
          <w:spacing w:val="-15"/>
        </w:rPr>
        <w:t> </w:t>
      </w:r>
      <w:r>
        <w:rPr>
          <w:color w:val="231F20"/>
        </w:rPr>
        <w:t>tác</w:t>
      </w:r>
      <w:r>
        <w:rPr>
          <w:color w:val="231F20"/>
          <w:spacing w:val="-15"/>
        </w:rPr>
        <w:t> </w:t>
      </w:r>
      <w:r>
        <w:rPr>
          <w:color w:val="231F20"/>
        </w:rPr>
        <w:t>ý</w:t>
      </w:r>
      <w:r>
        <w:rPr>
          <w:color w:val="231F20"/>
          <w:spacing w:val="-15"/>
        </w:rPr>
        <w:t> </w:t>
      </w:r>
      <w:r>
        <w:rPr>
          <w:color w:val="231F20"/>
        </w:rPr>
        <w:t>như</w:t>
      </w:r>
      <w:r>
        <w:rPr>
          <w:color w:val="231F20"/>
          <w:spacing w:val="-15"/>
        </w:rPr>
        <w:t> </w:t>
      </w:r>
      <w:r>
        <w:rPr>
          <w:color w:val="231F20"/>
        </w:rPr>
        <w:t>lý</w:t>
      </w:r>
      <w:r>
        <w:rPr>
          <w:color w:val="231F20"/>
          <w:spacing w:val="-15"/>
        </w:rPr>
        <w:t> </w:t>
      </w:r>
      <w:r>
        <w:rPr>
          <w:color w:val="231F20"/>
        </w:rPr>
        <w:t>mà</w:t>
      </w:r>
      <w:r>
        <w:rPr>
          <w:color w:val="231F20"/>
          <w:spacing w:val="-15"/>
        </w:rPr>
        <w:t> </w:t>
      </w:r>
      <w:r>
        <w:rPr>
          <w:color w:val="231F20"/>
        </w:rPr>
        <w:t>khởi,</w:t>
      </w:r>
      <w:r>
        <w:rPr>
          <w:color w:val="231F20"/>
          <w:spacing w:val="-14"/>
        </w:rPr>
        <w:t> </w:t>
      </w:r>
      <w:r>
        <w:rPr>
          <w:color w:val="231F20"/>
        </w:rPr>
        <w:t>vì</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với</w:t>
      </w:r>
      <w:r>
        <w:rPr>
          <w:color w:val="231F20"/>
          <w:spacing w:val="-15"/>
        </w:rPr>
        <w:t> </w:t>
      </w:r>
      <w:r>
        <w:rPr>
          <w:color w:val="231F20"/>
        </w:rPr>
        <w:t>các</w:t>
      </w:r>
      <w:r>
        <w:rPr>
          <w:color w:val="231F20"/>
          <w:spacing w:val="-15"/>
        </w:rPr>
        <w:t> </w:t>
      </w:r>
      <w:r>
        <w:rPr>
          <w:color w:val="231F20"/>
        </w:rPr>
        <w:t>căn</w:t>
      </w:r>
      <w:r>
        <w:rPr>
          <w:color w:val="231F20"/>
          <w:spacing w:val="-15"/>
        </w:rPr>
        <w:t> </w:t>
      </w:r>
      <w:r>
        <w:rPr>
          <w:color w:val="231F20"/>
        </w:rPr>
        <w:t>thiện,</w:t>
      </w:r>
      <w:r>
        <w:rPr>
          <w:color w:val="231F20"/>
          <w:spacing w:val="-15"/>
        </w:rPr>
        <w:t> </w:t>
      </w:r>
      <w:r>
        <w:rPr>
          <w:color w:val="231F20"/>
        </w:rPr>
        <w:t>vì</w:t>
      </w:r>
      <w:r>
        <w:rPr>
          <w:color w:val="231F20"/>
          <w:spacing w:val="-14"/>
        </w:rPr>
        <w:t> </w:t>
      </w:r>
      <w:r>
        <w:rPr>
          <w:color w:val="231F20"/>
          <w:spacing w:val="-3"/>
        </w:rPr>
        <w:t>tương </w:t>
      </w:r>
      <w:r>
        <w:rPr>
          <w:color w:val="231F20"/>
        </w:rPr>
        <w:t>ưng với hổ thẹn, vì tự tánh của sự việc đó là thiện, vì hàng phục các phiền não, vì xa lìa các phiền não </w:t>
      </w:r>
      <w:r>
        <w:rPr>
          <w:color w:val="231F20"/>
          <w:spacing w:val="-5"/>
        </w:rPr>
        <w:t>v.v… </w:t>
      </w:r>
      <w:r>
        <w:rPr>
          <w:color w:val="231F20"/>
        </w:rPr>
        <w:t>nên không gọi là điên</w:t>
      </w:r>
      <w:r>
        <w:rPr>
          <w:color w:val="231F20"/>
          <w:spacing w:val="6"/>
        </w:rPr>
        <w:t> </w:t>
      </w:r>
      <w:r>
        <w:rPr>
          <w:color w:val="231F20"/>
        </w:rPr>
        <w:t>đảo.</w:t>
      </w:r>
    </w:p>
    <w:p>
      <w:pPr>
        <w:pStyle w:val="BodyText"/>
        <w:spacing w:line="276" w:lineRule="auto" w:before="109"/>
        <w:ind w:right="103"/>
      </w:pPr>
      <w:r>
        <w:rPr>
          <w:color w:val="231F20"/>
          <w:spacing w:val="3"/>
        </w:rPr>
        <w:t>Lại </w:t>
      </w:r>
      <w:r>
        <w:rPr>
          <w:color w:val="231F20"/>
          <w:spacing w:val="2"/>
        </w:rPr>
        <w:t>có </w:t>
      </w:r>
      <w:r>
        <w:rPr>
          <w:color w:val="231F20"/>
          <w:spacing w:val="4"/>
        </w:rPr>
        <w:t>thuyết </w:t>
      </w:r>
      <w:r>
        <w:rPr>
          <w:color w:val="231F20"/>
          <w:spacing w:val="3"/>
        </w:rPr>
        <w:t>nói: Nếu như gọi </w:t>
      </w:r>
      <w:r>
        <w:rPr>
          <w:color w:val="231F20"/>
          <w:spacing w:val="2"/>
        </w:rPr>
        <w:t>là </w:t>
      </w:r>
      <w:r>
        <w:rPr>
          <w:color w:val="231F20"/>
          <w:spacing w:val="3"/>
        </w:rPr>
        <w:t>điên đảo thì cũng </w:t>
      </w:r>
      <w:r>
        <w:rPr>
          <w:color w:val="231F20"/>
          <w:spacing w:val="5"/>
        </w:rPr>
        <w:t>không  </w:t>
      </w:r>
      <w:r>
        <w:rPr>
          <w:color w:val="231F20"/>
          <w:spacing w:val="2"/>
        </w:rPr>
        <w:t>có</w:t>
      </w:r>
      <w:r>
        <w:rPr>
          <w:color w:val="231F20"/>
          <w:spacing w:val="10"/>
        </w:rPr>
        <w:t> </w:t>
      </w:r>
      <w:r>
        <w:rPr>
          <w:color w:val="231F20"/>
          <w:spacing w:val="5"/>
        </w:rPr>
        <w:t>lỗi.</w:t>
      </w:r>
    </w:p>
    <w:p>
      <w:pPr>
        <w:pStyle w:val="BodyText"/>
        <w:spacing w:before="112"/>
        <w:ind w:left="960" w:firstLine="0"/>
      </w:pPr>
      <w:r>
        <w:rPr>
          <w:i/>
          <w:color w:val="231F20"/>
        </w:rPr>
        <w:t>Hỏi: </w:t>
      </w:r>
      <w:r>
        <w:rPr>
          <w:color w:val="231F20"/>
        </w:rPr>
        <w:t>Nếu gọi là điên đảo tức nên thành bất thiện chăng?</w:t>
      </w:r>
    </w:p>
    <w:p>
      <w:pPr>
        <w:pStyle w:val="BodyText"/>
        <w:spacing w:line="276" w:lineRule="auto" w:before="157"/>
        <w:ind w:right="107"/>
      </w:pPr>
      <w:r>
        <w:rPr>
          <w:i/>
          <w:color w:val="231F20"/>
        </w:rPr>
        <w:t>Đáp: </w:t>
      </w:r>
      <w:r>
        <w:rPr>
          <w:color w:val="231F20"/>
        </w:rPr>
        <w:t>Điên đảo có hai thứ: 1. Tự tánh 2. Đối tượng duyên. Nếu có đủ hai thứ điên đảo này thì mới gọi là bất thiện, còn quán của Từ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vô lượng tuy có đối tượng duyên điên đảo, nhưng không phải là tự tánh điên đảo, nên không phải là bất thiện.</w:t>
      </w:r>
    </w:p>
    <w:p>
      <w:pPr>
        <w:pStyle w:val="BodyText"/>
        <w:spacing w:line="273" w:lineRule="auto" w:before="112"/>
        <w:ind w:left="110" w:right="390"/>
      </w:pPr>
      <w:r>
        <w:rPr>
          <w:color w:val="231F20"/>
        </w:rPr>
        <w:t>Tôn giả Thế Hữu nói: Quán của Từ vô lượng tuy không thể khiến các loài hữu tình nơi đối tượng duyên đều có được các thứ </w:t>
      </w:r>
      <w:r>
        <w:rPr>
          <w:color w:val="231F20"/>
          <w:spacing w:val="-5"/>
        </w:rPr>
        <w:t>lạc </w:t>
      </w:r>
      <w:r>
        <w:rPr>
          <w:color w:val="231F20"/>
        </w:rPr>
        <w:t>thù thắng, nhưng cũng duyên với đủ các thứ lạc của các hữu tình</w:t>
      </w:r>
      <w:r>
        <w:rPr>
          <w:color w:val="231F20"/>
          <w:spacing w:val="-28"/>
        </w:rPr>
        <w:t> </w:t>
      </w:r>
      <w:r>
        <w:rPr>
          <w:color w:val="231F20"/>
        </w:rPr>
        <w:t>kia làm cảnh, nên không phải là điên đảo.</w:t>
      </w:r>
    </w:p>
    <w:p>
      <w:pPr>
        <w:pStyle w:val="BodyText"/>
        <w:spacing w:line="273" w:lineRule="auto" w:before="110"/>
        <w:ind w:left="110" w:right="390"/>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14"/>
        </w:rPr>
        <w:t> </w:t>
      </w:r>
      <w:r>
        <w:rPr>
          <w:color w:val="231F20"/>
        </w:rPr>
        <w:t>Vì</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ấy</w:t>
      </w:r>
      <w:r>
        <w:rPr>
          <w:color w:val="231F20"/>
          <w:spacing w:val="-9"/>
        </w:rPr>
        <w:t> </w:t>
      </w:r>
      <w:r>
        <w:rPr>
          <w:color w:val="231F20"/>
        </w:rPr>
        <w:t>làm cảnh nên không phải là điên</w:t>
      </w:r>
      <w:r>
        <w:rPr>
          <w:color w:val="231F20"/>
          <w:spacing w:val="-1"/>
        </w:rPr>
        <w:t> </w:t>
      </w:r>
      <w:r>
        <w:rPr>
          <w:color w:val="231F20"/>
        </w:rPr>
        <w:t>đảo.</w:t>
      </w:r>
    </w:p>
    <w:p>
      <w:pPr>
        <w:pStyle w:val="BodyText"/>
        <w:spacing w:line="273" w:lineRule="auto" w:before="111"/>
        <w:ind w:left="110" w:right="390"/>
      </w:pPr>
      <w:r>
        <w:rPr>
          <w:color w:val="231F20"/>
        </w:rPr>
        <w:t>Lại có thuyết cho: Tu gia hạnh này (Từ quán) có thể điều phục được triền sân giận nên không phải là điên đảo.</w:t>
      </w:r>
    </w:p>
    <w:p>
      <w:pPr>
        <w:pStyle w:val="BodyText"/>
        <w:spacing w:line="273" w:lineRule="auto" w:before="112"/>
        <w:ind w:left="110" w:right="391"/>
      </w:pPr>
      <w:r>
        <w:rPr>
          <w:color w:val="231F20"/>
        </w:rPr>
        <w:t>Đại</w:t>
      </w:r>
      <w:r>
        <w:rPr>
          <w:color w:val="231F20"/>
          <w:spacing w:val="-6"/>
        </w:rPr>
        <w:t> </w:t>
      </w:r>
      <w:r>
        <w:rPr>
          <w:color w:val="231F20"/>
        </w:rPr>
        <w:t>đức</w:t>
      </w:r>
      <w:r>
        <w:rPr>
          <w:color w:val="231F20"/>
          <w:spacing w:val="-5"/>
        </w:rPr>
        <w:t> </w:t>
      </w:r>
      <w:r>
        <w:rPr>
          <w:color w:val="231F20"/>
        </w:rPr>
        <w:t>nói:</w:t>
      </w:r>
      <w:r>
        <w:rPr>
          <w:color w:val="231F20"/>
          <w:spacing w:val="-9"/>
        </w:rPr>
        <w:t> </w:t>
      </w:r>
      <w:r>
        <w:rPr>
          <w:color w:val="231F20"/>
        </w:rPr>
        <w:t>Từ</w:t>
      </w:r>
      <w:r>
        <w:rPr>
          <w:color w:val="231F20"/>
          <w:spacing w:val="-5"/>
        </w:rPr>
        <w:t> </w:t>
      </w:r>
      <w:r>
        <w:rPr>
          <w:color w:val="231F20"/>
        </w:rPr>
        <w:t>quán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trái</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nên không phải là điên đảo.</w:t>
      </w:r>
    </w:p>
    <w:p>
      <w:pPr>
        <w:pStyle w:val="BodyText"/>
        <w:spacing w:line="273" w:lineRule="auto" w:before="112"/>
        <w:ind w:left="110" w:right="391"/>
      </w:pPr>
      <w:r>
        <w:rPr>
          <w:i/>
          <w:color w:val="231F20"/>
        </w:rPr>
        <w:t>Hỏi: </w:t>
      </w:r>
      <w:r>
        <w:rPr>
          <w:color w:val="231F20"/>
        </w:rPr>
        <w:t>Từ vô lượng này là duyên với một hữu tình mà ban vui hay duyên với nhiều hữu tình mà ban vui?</w:t>
      </w:r>
    </w:p>
    <w:p>
      <w:pPr>
        <w:pStyle w:val="BodyText"/>
        <w:spacing w:line="273" w:lineRule="auto" w:before="111"/>
        <w:ind w:left="110" w:right="390"/>
      </w:pPr>
      <w:r>
        <w:rPr>
          <w:i/>
          <w:color w:val="231F20"/>
        </w:rPr>
        <w:t>Đáp: </w:t>
      </w:r>
      <w:r>
        <w:rPr>
          <w:color w:val="231F20"/>
        </w:rPr>
        <w:t>Từ vô lượng này khi mới tu tập thì duyên nơi nhiều hữu tình</w:t>
      </w:r>
      <w:r>
        <w:rPr>
          <w:color w:val="231F20"/>
          <w:spacing w:val="-4"/>
        </w:rPr>
        <w:t> </w:t>
      </w:r>
      <w:r>
        <w:rPr>
          <w:color w:val="231F20"/>
        </w:rPr>
        <w:t>nhằm</w:t>
      </w:r>
      <w:r>
        <w:rPr>
          <w:color w:val="231F20"/>
          <w:spacing w:val="-3"/>
        </w:rPr>
        <w:t> </w:t>
      </w:r>
      <w:r>
        <w:rPr>
          <w:color w:val="231F20"/>
        </w:rPr>
        <w:t>cho</w:t>
      </w:r>
      <w:r>
        <w:rPr>
          <w:color w:val="231F20"/>
          <w:spacing w:val="-3"/>
        </w:rPr>
        <w:t> </w:t>
      </w:r>
      <w:r>
        <w:rPr>
          <w:color w:val="231F20"/>
        </w:rPr>
        <w:t>họ</w:t>
      </w:r>
      <w:r>
        <w:rPr>
          <w:color w:val="231F20"/>
          <w:spacing w:val="-4"/>
        </w:rPr>
        <w:t> </w:t>
      </w:r>
      <w:r>
        <w:rPr>
          <w:color w:val="231F20"/>
        </w:rPr>
        <w:t>an</w:t>
      </w:r>
      <w:r>
        <w:rPr>
          <w:color w:val="231F20"/>
          <w:spacing w:val="-3"/>
        </w:rPr>
        <w:t> </w:t>
      </w:r>
      <w:r>
        <w:rPr>
          <w:color w:val="231F20"/>
        </w:rPr>
        <w:t>vui.</w:t>
      </w:r>
      <w:r>
        <w:rPr>
          <w:color w:val="231F20"/>
          <w:spacing w:val="-8"/>
        </w:rPr>
        <w:t> </w:t>
      </w:r>
      <w:r>
        <w:rPr>
          <w:color w:val="231F20"/>
        </w:rPr>
        <w:t>Vì</w:t>
      </w:r>
      <w:r>
        <w:rPr>
          <w:color w:val="231F20"/>
          <w:spacing w:val="-3"/>
        </w:rPr>
        <w:t> </w:t>
      </w:r>
      <w:r>
        <w:rPr>
          <w:color w:val="231F20"/>
        </w:rPr>
        <w:t>duyên</w:t>
      </w:r>
      <w:r>
        <w:rPr>
          <w:color w:val="231F20"/>
          <w:spacing w:val="-4"/>
        </w:rPr>
        <w:t> </w:t>
      </w:r>
      <w:r>
        <w:rPr>
          <w:color w:val="231F20"/>
        </w:rPr>
        <w:t>chung</w:t>
      </w:r>
      <w:r>
        <w:rPr>
          <w:color w:val="231F20"/>
          <w:spacing w:val="-3"/>
        </w:rPr>
        <w:t> </w:t>
      </w:r>
      <w:r>
        <w:rPr>
          <w:color w:val="231F20"/>
        </w:rPr>
        <w:t>các</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tu</w:t>
      </w:r>
      <w:r>
        <w:rPr>
          <w:color w:val="231F20"/>
          <w:spacing w:val="-3"/>
        </w:rPr>
        <w:t> </w:t>
      </w:r>
      <w:r>
        <w:rPr>
          <w:color w:val="231F20"/>
        </w:rPr>
        <w:t>tâm</w:t>
      </w:r>
      <w:r>
        <w:rPr>
          <w:color w:val="231F20"/>
          <w:spacing w:val="-3"/>
        </w:rPr>
        <w:t> </w:t>
      </w:r>
      <w:r>
        <w:rPr>
          <w:color w:val="231F20"/>
        </w:rPr>
        <w:t>từ,</w:t>
      </w:r>
      <w:r>
        <w:rPr>
          <w:color w:val="231F20"/>
          <w:spacing w:val="-3"/>
        </w:rPr>
        <w:t> </w:t>
      </w:r>
      <w:r>
        <w:rPr>
          <w:color w:val="231F20"/>
        </w:rPr>
        <w:t>sau đã thành đầy đủ thì duyên với một hoặc duyên nhiều để cho họ an vui là tùy ý tự tại.</w:t>
      </w:r>
    </w:p>
    <w:p>
      <w:pPr>
        <w:pStyle w:val="BodyText"/>
        <w:spacing w:line="273" w:lineRule="auto" w:before="111"/>
        <w:ind w:left="110" w:right="391"/>
      </w:pPr>
      <w:r>
        <w:rPr>
          <w:color w:val="231F20"/>
        </w:rPr>
        <w:t>Như Từ vô lượng, thì hỏi - đáp phân biệt về Bi vô lượng cũng như thế.</w:t>
      </w:r>
    </w:p>
    <w:p>
      <w:pPr>
        <w:pStyle w:val="BodyText"/>
        <w:spacing w:line="273" w:lineRule="auto" w:before="111"/>
        <w:ind w:left="110" w:right="391"/>
      </w:pPr>
      <w:r>
        <w:rPr>
          <w:i/>
          <w:color w:val="231F20"/>
        </w:rPr>
        <w:t>Như</w:t>
      </w:r>
      <w:r>
        <w:rPr>
          <w:i/>
          <w:color w:val="231F20"/>
          <w:spacing w:val="-9"/>
        </w:rPr>
        <w:t> </w:t>
      </w:r>
      <w:r>
        <w:rPr>
          <w:i/>
          <w:color w:val="231F20"/>
        </w:rPr>
        <w:t>Khế</w:t>
      </w:r>
      <w:r>
        <w:rPr>
          <w:i/>
          <w:color w:val="231F20"/>
          <w:spacing w:val="-9"/>
        </w:rPr>
        <w:t> </w:t>
      </w:r>
      <w:r>
        <w:rPr>
          <w:i/>
          <w:color w:val="231F20"/>
        </w:rPr>
        <w:t>kinh</w:t>
      </w:r>
      <w:r>
        <w:rPr>
          <w:i/>
          <w:color w:val="231F20"/>
          <w:spacing w:val="-9"/>
        </w:rPr>
        <w:t> </w:t>
      </w:r>
      <w:r>
        <w:rPr>
          <w:i/>
          <w:color w:val="231F20"/>
        </w:rPr>
        <w:t>nói:</w:t>
      </w:r>
      <w:r>
        <w:rPr>
          <w:i/>
          <w:color w:val="231F20"/>
          <w:spacing w:val="-14"/>
        </w:rPr>
        <w:t> </w:t>
      </w:r>
      <w:r>
        <w:rPr>
          <w:color w:val="231F20"/>
        </w:rPr>
        <w:t>Từ</w:t>
      </w:r>
      <w:r>
        <w:rPr>
          <w:color w:val="231F20"/>
          <w:spacing w:val="-9"/>
        </w:rPr>
        <w:t> </w:t>
      </w:r>
      <w:r>
        <w:rPr>
          <w:color w:val="231F20"/>
        </w:rPr>
        <w:t>cùng</w:t>
      </w:r>
      <w:r>
        <w:rPr>
          <w:color w:val="231F20"/>
          <w:spacing w:val="-9"/>
        </w:rPr>
        <w:t> </w:t>
      </w:r>
      <w:r>
        <w:rPr>
          <w:color w:val="231F20"/>
        </w:rPr>
        <w:t>hành</w:t>
      </w:r>
      <w:r>
        <w:rPr>
          <w:color w:val="231F20"/>
          <w:spacing w:val="-9"/>
        </w:rPr>
        <w:t> </w:t>
      </w:r>
      <w:r>
        <w:rPr>
          <w:color w:val="231F20"/>
        </w:rPr>
        <w:t>với</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oán</w:t>
      </w:r>
      <w:r>
        <w:rPr>
          <w:color w:val="231F20"/>
          <w:spacing w:val="-9"/>
        </w:rPr>
        <w:t> </w:t>
      </w:r>
      <w:r>
        <w:rPr>
          <w:color w:val="231F20"/>
        </w:rPr>
        <w:t>không</w:t>
      </w:r>
      <w:r>
        <w:rPr>
          <w:color w:val="231F20"/>
          <w:spacing w:val="-9"/>
        </w:rPr>
        <w:t> </w:t>
      </w:r>
      <w:r>
        <w:rPr>
          <w:color w:val="231F20"/>
        </w:rPr>
        <w:t>đối, không não không hại, rộng lớn vô lượng, là khéo tu tập, cùng với lạc thắng giải duyên khắp một phương, hai, ba, bốn phương và </w:t>
      </w:r>
      <w:r>
        <w:rPr>
          <w:color w:val="231F20"/>
          <w:spacing w:val="-3"/>
        </w:rPr>
        <w:t>trên </w:t>
      </w:r>
      <w:r>
        <w:rPr>
          <w:color w:val="231F20"/>
        </w:rPr>
        <w:t>dưới, hoặc dọc hoặc ngang duyên nơi thế gian này hiện bày khắp </w:t>
      </w:r>
      <w:r>
        <w:rPr>
          <w:color w:val="231F20"/>
          <w:spacing w:val="-4"/>
        </w:rPr>
        <w:t>tất </w:t>
      </w:r>
      <w:r>
        <w:rPr>
          <w:color w:val="231F20"/>
        </w:rPr>
        <w:t>cả phần, tất cả xứ, tất cả hữu tình, từ cùng hành với tâm ban cho </w:t>
      </w:r>
      <w:r>
        <w:rPr>
          <w:color w:val="231F20"/>
          <w:spacing w:val="-5"/>
        </w:rPr>
        <w:t>lạc </w:t>
      </w:r>
      <w:r>
        <w:rPr>
          <w:color w:val="231F20"/>
        </w:rPr>
        <w:t>thắng giải trụ đầy đủ khắp, cho đến nói rộng.</w:t>
      </w:r>
    </w:p>
    <w:p>
      <w:pPr>
        <w:pStyle w:val="BodyText"/>
        <w:spacing w:line="273" w:lineRule="auto" w:before="109"/>
        <w:ind w:left="110" w:right="391"/>
      </w:pPr>
      <w:r>
        <w:rPr>
          <w:i/>
          <w:color w:val="231F20"/>
        </w:rPr>
        <w:t>Hỏi: </w:t>
      </w:r>
      <w:r>
        <w:rPr>
          <w:color w:val="231F20"/>
        </w:rPr>
        <w:t>Từ vô lượng này duyên với các hữu tình, vì sao kinh nói duyên nơi một phương v.v... ?</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w:t>
      </w:r>
      <w:r>
        <w:rPr>
          <w:i/>
          <w:color w:val="231F20"/>
          <w:spacing w:val="-9"/>
        </w:rPr>
        <w:t> </w:t>
      </w:r>
      <w:r>
        <w:rPr>
          <w:color w:val="231F20"/>
        </w:rPr>
        <w:t>Kinh</w:t>
      </w:r>
      <w:r>
        <w:rPr>
          <w:color w:val="231F20"/>
          <w:spacing w:val="-9"/>
        </w:rPr>
        <w:t> </w:t>
      </w:r>
      <w:r>
        <w:rPr>
          <w:color w:val="231F20"/>
        </w:rPr>
        <w:t>này</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với</w:t>
      </w:r>
      <w:r>
        <w:rPr>
          <w:color w:val="231F20"/>
          <w:spacing w:val="-8"/>
        </w:rPr>
        <w:t> </w:t>
      </w:r>
      <w:r>
        <w:rPr>
          <w:color w:val="231F20"/>
        </w:rPr>
        <w:t>các</w:t>
      </w:r>
      <w:r>
        <w:rPr>
          <w:color w:val="231F20"/>
          <w:spacing w:val="-9"/>
        </w:rPr>
        <w:t> </w:t>
      </w:r>
      <w:r>
        <w:rPr>
          <w:color w:val="231F20"/>
        </w:rPr>
        <w:t>loài</w:t>
      </w:r>
      <w:r>
        <w:rPr>
          <w:color w:val="231F20"/>
          <w:spacing w:val="-8"/>
        </w:rPr>
        <w:t> </w:t>
      </w:r>
      <w:r>
        <w:rPr>
          <w:color w:val="231F20"/>
        </w:rPr>
        <w:t>hữu</w:t>
      </w:r>
      <w:r>
        <w:rPr>
          <w:color w:val="231F20"/>
          <w:spacing w:val="-8"/>
        </w:rPr>
        <w:t> </w:t>
      </w:r>
      <w:r>
        <w:rPr>
          <w:color w:val="231F20"/>
        </w:rPr>
        <w:t>tình</w:t>
      </w:r>
      <w:r>
        <w:rPr>
          <w:color w:val="231F20"/>
          <w:spacing w:val="-9"/>
        </w:rPr>
        <w:t> </w:t>
      </w:r>
      <w:r>
        <w:rPr>
          <w:color w:val="231F20"/>
        </w:rPr>
        <w:t>ở</w:t>
      </w:r>
      <w:r>
        <w:rPr>
          <w:color w:val="231F20"/>
          <w:spacing w:val="-8"/>
        </w:rPr>
        <w:t> </w:t>
      </w:r>
      <w:r>
        <w:rPr>
          <w:color w:val="231F20"/>
        </w:rPr>
        <w:t>phương Đông </w:t>
      </w:r>
      <w:r>
        <w:rPr>
          <w:color w:val="231F20"/>
          <w:spacing w:val="-4"/>
        </w:rPr>
        <w:t>v.v…, </w:t>
      </w:r>
      <w:r>
        <w:rPr>
          <w:color w:val="231F20"/>
        </w:rPr>
        <w:t>nhưng nói duyên khắp nơi một phương </w:t>
      </w:r>
      <w:r>
        <w:rPr>
          <w:color w:val="231F20"/>
          <w:spacing w:val="-6"/>
        </w:rPr>
        <w:t>v.v... </w:t>
      </w:r>
      <w:r>
        <w:rPr>
          <w:color w:val="231F20"/>
        </w:rPr>
        <w:t>là đối </w:t>
      </w:r>
      <w:r>
        <w:rPr>
          <w:color w:val="231F20"/>
          <w:spacing w:val="-4"/>
        </w:rPr>
        <w:t>với </w:t>
      </w:r>
      <w:r>
        <w:rPr>
          <w:color w:val="231F20"/>
        </w:rPr>
        <w:t>các loài hữu tình dùng tiếng phương để nói, như đưa đồ dùng lên là để</w:t>
      </w:r>
      <w:r>
        <w:rPr>
          <w:color w:val="231F20"/>
          <w:spacing w:val="-10"/>
        </w:rPr>
        <w:t> </w:t>
      </w:r>
      <w:r>
        <w:rPr>
          <w:color w:val="231F20"/>
        </w:rPr>
        <w:t>chỉ</w:t>
      </w:r>
      <w:r>
        <w:rPr>
          <w:color w:val="231F20"/>
          <w:spacing w:val="-9"/>
        </w:rPr>
        <w:t> </w:t>
      </w:r>
      <w:r>
        <w:rPr>
          <w:color w:val="231F20"/>
        </w:rPr>
        <w:t>rõ</w:t>
      </w:r>
      <w:r>
        <w:rPr>
          <w:color w:val="231F20"/>
          <w:spacing w:val="-9"/>
        </w:rPr>
        <w:t> </w:t>
      </w:r>
      <w:r>
        <w:rPr>
          <w:color w:val="231F20"/>
        </w:rPr>
        <w:t>vật</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spacing w:val="-6"/>
        </w:rPr>
        <w:t>ấy.</w:t>
      </w:r>
      <w:r>
        <w:rPr>
          <w:color w:val="231F20"/>
          <w:spacing w:val="-9"/>
        </w:rPr>
        <w:t> </w:t>
      </w:r>
      <w:r>
        <w:rPr>
          <w:color w:val="231F20"/>
        </w:rPr>
        <w:t>Kinh</w:t>
      </w:r>
      <w:r>
        <w:rPr>
          <w:color w:val="231F20"/>
          <w:spacing w:val="-9"/>
        </w:rPr>
        <w:t> </w:t>
      </w:r>
      <w:r>
        <w:rPr>
          <w:color w:val="231F20"/>
        </w:rPr>
        <w:t>này</w:t>
      </w:r>
      <w:r>
        <w:rPr>
          <w:color w:val="231F20"/>
          <w:spacing w:val="-10"/>
        </w:rPr>
        <w:t> </w:t>
      </w:r>
      <w:r>
        <w:rPr>
          <w:color w:val="231F20"/>
        </w:rPr>
        <w:t>lại</w:t>
      </w:r>
      <w:r>
        <w:rPr>
          <w:color w:val="231F20"/>
          <w:spacing w:val="-9"/>
        </w:rPr>
        <w:t> </w:t>
      </w:r>
      <w:r>
        <w:rPr>
          <w:color w:val="231F20"/>
        </w:rPr>
        <w:t>nói</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này</w:t>
      </w:r>
      <w:r>
        <w:rPr>
          <w:color w:val="231F20"/>
          <w:spacing w:val="-9"/>
        </w:rPr>
        <w:t> </w:t>
      </w:r>
      <w:r>
        <w:rPr>
          <w:color w:val="231F20"/>
        </w:rPr>
        <w:t>khắp tất cả phần, nơi khắp tất cả hữu tình, khắp tất cả xứ, Từ cùng hành với tâm ban lạc thắng giải trụ đầy đủ khắp.</w:t>
      </w:r>
    </w:p>
    <w:p>
      <w:pPr>
        <w:pStyle w:val="BodyText"/>
        <w:spacing w:line="268" w:lineRule="auto" w:before="115"/>
        <w:ind w:right="107"/>
      </w:pPr>
      <w:r>
        <w:rPr>
          <w:i/>
          <w:color w:val="231F20"/>
        </w:rPr>
        <w:t>Hỏi: </w:t>
      </w:r>
      <w:r>
        <w:rPr>
          <w:color w:val="231F20"/>
        </w:rPr>
        <w:t>Từ vô lượng này duyên với các hữu tình là lấy biên vực của</w:t>
      </w:r>
      <w:r>
        <w:rPr>
          <w:color w:val="231F20"/>
          <w:spacing w:val="-12"/>
        </w:rPr>
        <w:t> </w:t>
      </w:r>
      <w:r>
        <w:rPr>
          <w:color w:val="231F20"/>
        </w:rPr>
        <w:t>phương</w:t>
      </w:r>
      <w:r>
        <w:rPr>
          <w:color w:val="231F20"/>
          <w:spacing w:val="-11"/>
        </w:rPr>
        <w:t> </w:t>
      </w:r>
      <w:r>
        <w:rPr>
          <w:color w:val="231F20"/>
        </w:rPr>
        <w:t>xứ</w:t>
      </w:r>
      <w:r>
        <w:rPr>
          <w:color w:val="231F20"/>
          <w:spacing w:val="-11"/>
        </w:rPr>
        <w:t> </w:t>
      </w:r>
      <w:r>
        <w:rPr>
          <w:color w:val="231F20"/>
        </w:rPr>
        <w:t>mà</w:t>
      </w:r>
      <w:r>
        <w:rPr>
          <w:color w:val="231F20"/>
          <w:spacing w:val="-11"/>
        </w:rPr>
        <w:t> </w:t>
      </w:r>
      <w:r>
        <w:rPr>
          <w:color w:val="231F20"/>
        </w:rPr>
        <w:t>quán</w:t>
      </w:r>
      <w:r>
        <w:rPr>
          <w:color w:val="231F20"/>
          <w:spacing w:val="-12"/>
        </w:rPr>
        <w:t> </w:t>
      </w:r>
      <w:r>
        <w:rPr>
          <w:color w:val="231F20"/>
        </w:rPr>
        <w:t>hay</w:t>
      </w:r>
      <w:r>
        <w:rPr>
          <w:color w:val="231F20"/>
          <w:spacing w:val="-11"/>
        </w:rPr>
        <w:t> </w:t>
      </w:r>
      <w:r>
        <w:rPr>
          <w:color w:val="231F20"/>
        </w:rPr>
        <w:t>lấy</w:t>
      </w:r>
      <w:r>
        <w:rPr>
          <w:color w:val="231F20"/>
          <w:spacing w:val="-11"/>
        </w:rPr>
        <w:t> </w:t>
      </w:r>
      <w:r>
        <w:rPr>
          <w:color w:val="231F20"/>
        </w:rPr>
        <w:t>biên</w:t>
      </w:r>
      <w:r>
        <w:rPr>
          <w:color w:val="231F20"/>
          <w:spacing w:val="-11"/>
        </w:rPr>
        <w:t> </w:t>
      </w:r>
      <w:r>
        <w:rPr>
          <w:color w:val="231F20"/>
        </w:rPr>
        <w:t>vực</w:t>
      </w:r>
      <w:r>
        <w:rPr>
          <w:color w:val="231F20"/>
          <w:spacing w:val="-11"/>
        </w:rPr>
        <w:t> </w:t>
      </w:r>
      <w:r>
        <w:rPr>
          <w:color w:val="231F20"/>
        </w:rPr>
        <w:t>của</w:t>
      </w:r>
      <w:r>
        <w:rPr>
          <w:color w:val="231F20"/>
          <w:spacing w:val="-12"/>
        </w:rPr>
        <w:t> </w:t>
      </w:r>
      <w:r>
        <w:rPr>
          <w:color w:val="231F20"/>
        </w:rPr>
        <w:t>hữu</w:t>
      </w:r>
      <w:r>
        <w:rPr>
          <w:color w:val="231F20"/>
          <w:spacing w:val="-11"/>
        </w:rPr>
        <w:t> </w:t>
      </w:r>
      <w:r>
        <w:rPr>
          <w:color w:val="231F20"/>
        </w:rPr>
        <w:t>tình</w:t>
      </w:r>
      <w:r>
        <w:rPr>
          <w:color w:val="231F20"/>
          <w:spacing w:val="-11"/>
        </w:rPr>
        <w:t> </w:t>
      </w:r>
      <w:r>
        <w:rPr>
          <w:color w:val="231F20"/>
        </w:rPr>
        <w:t>mà</w:t>
      </w:r>
      <w:r>
        <w:rPr>
          <w:color w:val="231F20"/>
          <w:spacing w:val="-11"/>
        </w:rPr>
        <w:t> </w:t>
      </w:r>
      <w:r>
        <w:rPr>
          <w:color w:val="231F20"/>
        </w:rPr>
        <w:t>quán?</w:t>
      </w:r>
      <w:r>
        <w:rPr>
          <w:color w:val="231F20"/>
          <w:spacing w:val="-11"/>
        </w:rPr>
        <w:t> </w:t>
      </w:r>
      <w:r>
        <w:rPr>
          <w:color w:val="231F20"/>
        </w:rPr>
        <w:t>Nếu nêu</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thì</w:t>
      </w:r>
      <w:r>
        <w:rPr>
          <w:color w:val="231F20"/>
          <w:spacing w:val="-8"/>
        </w:rPr>
        <w:t> </w:t>
      </w:r>
      <w:r>
        <w:rPr>
          <w:color w:val="231F20"/>
        </w:rPr>
        <w:t>có</w:t>
      </w:r>
      <w:r>
        <w:rPr>
          <w:color w:val="231F20"/>
          <w:spacing w:val="-7"/>
        </w:rPr>
        <w:t> </w:t>
      </w:r>
      <w:r>
        <w:rPr>
          <w:color w:val="231F20"/>
        </w:rPr>
        <w:t>lỗi</w:t>
      </w:r>
      <w:r>
        <w:rPr>
          <w:color w:val="231F20"/>
          <w:spacing w:val="-7"/>
        </w:rPr>
        <w:t> </w:t>
      </w:r>
      <w:r>
        <w:rPr>
          <w:color w:val="231F20"/>
        </w:rPr>
        <w:t>gì?</w:t>
      </w:r>
      <w:r>
        <w:rPr>
          <w:color w:val="231F20"/>
          <w:spacing w:val="-8"/>
        </w:rPr>
        <w:t> </w:t>
      </w:r>
      <w:r>
        <w:rPr>
          <w:color w:val="231F20"/>
        </w:rPr>
        <w:t>Cả</w:t>
      </w:r>
      <w:r>
        <w:rPr>
          <w:color w:val="231F20"/>
          <w:spacing w:val="-7"/>
        </w:rPr>
        <w:t> </w:t>
      </w:r>
      <w:r>
        <w:rPr>
          <w:color w:val="231F20"/>
        </w:rPr>
        <w:t>hai</w:t>
      </w:r>
      <w:r>
        <w:rPr>
          <w:color w:val="231F20"/>
          <w:spacing w:val="-7"/>
        </w:rPr>
        <w:t> </w:t>
      </w:r>
      <w:r>
        <w:rPr>
          <w:color w:val="231F20"/>
        </w:rPr>
        <w:t>đều</w:t>
      </w:r>
      <w:r>
        <w:rPr>
          <w:color w:val="231F20"/>
          <w:spacing w:val="-7"/>
        </w:rPr>
        <w:t> </w:t>
      </w:r>
      <w:r>
        <w:rPr>
          <w:color w:val="231F20"/>
        </w:rPr>
        <w:t>có</w:t>
      </w:r>
      <w:r>
        <w:rPr>
          <w:color w:val="231F20"/>
          <w:spacing w:val="-8"/>
        </w:rPr>
        <w:t> </w:t>
      </w:r>
      <w:r>
        <w:rPr>
          <w:color w:val="231F20"/>
        </w:rPr>
        <w:t>lỗi.</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nếu</w:t>
      </w:r>
      <w:r>
        <w:rPr>
          <w:color w:val="231F20"/>
          <w:spacing w:val="-7"/>
        </w:rPr>
        <w:t> </w:t>
      </w:r>
      <w:r>
        <w:rPr>
          <w:color w:val="231F20"/>
        </w:rPr>
        <w:t>dùng</w:t>
      </w:r>
      <w:r>
        <w:rPr>
          <w:color w:val="231F20"/>
          <w:spacing w:val="-7"/>
        </w:rPr>
        <w:t> </w:t>
      </w:r>
      <w:r>
        <w:rPr>
          <w:color w:val="231F20"/>
        </w:rPr>
        <w:t>biên vực của phương xứ mà quán thì vì sao kinh nói duyên nơi thế gian này khắp tất cả phần, khắp tất cả hữu tình nơi khắp tất cả xứ. Nếu dùng</w:t>
      </w:r>
      <w:r>
        <w:rPr>
          <w:color w:val="231F20"/>
          <w:spacing w:val="-12"/>
        </w:rPr>
        <w:t> </w:t>
      </w:r>
      <w:r>
        <w:rPr>
          <w:color w:val="231F20"/>
        </w:rPr>
        <w:t>biên</w:t>
      </w:r>
      <w:r>
        <w:rPr>
          <w:color w:val="231F20"/>
          <w:spacing w:val="-11"/>
        </w:rPr>
        <w:t> </w:t>
      </w:r>
      <w:r>
        <w:rPr>
          <w:color w:val="231F20"/>
        </w:rPr>
        <w:t>vực</w:t>
      </w:r>
      <w:r>
        <w:rPr>
          <w:color w:val="231F20"/>
          <w:spacing w:val="-11"/>
        </w:rPr>
        <w:t> </w:t>
      </w:r>
      <w:r>
        <w:rPr>
          <w:color w:val="231F20"/>
        </w:rPr>
        <w:t>của</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mà</w:t>
      </w:r>
      <w:r>
        <w:rPr>
          <w:color w:val="231F20"/>
          <w:spacing w:val="-11"/>
        </w:rPr>
        <w:t> </w:t>
      </w:r>
      <w:r>
        <w:rPr>
          <w:color w:val="231F20"/>
        </w:rPr>
        <w:t>quán</w:t>
      </w:r>
      <w:r>
        <w:rPr>
          <w:color w:val="231F20"/>
          <w:spacing w:val="-12"/>
        </w:rPr>
        <w:t> </w:t>
      </w:r>
      <w:r>
        <w:rPr>
          <w:color w:val="231F20"/>
        </w:rPr>
        <w:t>thì</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riêng</w:t>
      </w:r>
      <w:r>
        <w:rPr>
          <w:color w:val="231F20"/>
          <w:spacing w:val="-11"/>
        </w:rPr>
        <w:t> </w:t>
      </w:r>
      <w:r>
        <w:rPr>
          <w:color w:val="231F20"/>
        </w:rPr>
        <w:t>biên vực của hữu tình nơi biển cả?</w:t>
      </w:r>
    </w:p>
    <w:p>
      <w:pPr>
        <w:pStyle w:val="BodyText"/>
        <w:spacing w:line="268" w:lineRule="auto" w:before="115"/>
        <w:ind w:right="102"/>
      </w:pPr>
      <w:r>
        <w:rPr>
          <w:i/>
          <w:color w:val="231F20"/>
          <w:spacing w:val="3"/>
        </w:rPr>
        <w:t>Đáp: </w:t>
      </w:r>
      <w:r>
        <w:rPr>
          <w:color w:val="231F20"/>
          <w:spacing w:val="2"/>
        </w:rPr>
        <w:t>Có </w:t>
      </w:r>
      <w:r>
        <w:rPr>
          <w:color w:val="231F20"/>
          <w:spacing w:val="4"/>
        </w:rPr>
        <w:t>thuyết </w:t>
      </w:r>
      <w:r>
        <w:rPr>
          <w:color w:val="231F20"/>
          <w:spacing w:val="3"/>
        </w:rPr>
        <w:t>nói: Đây </w:t>
      </w:r>
      <w:r>
        <w:rPr>
          <w:color w:val="231F20"/>
          <w:spacing w:val="2"/>
        </w:rPr>
        <w:t>là </w:t>
      </w:r>
      <w:r>
        <w:rPr>
          <w:color w:val="231F20"/>
          <w:spacing w:val="3"/>
        </w:rPr>
        <w:t>dùng biên vực của </w:t>
      </w:r>
      <w:r>
        <w:rPr>
          <w:color w:val="231F20"/>
          <w:spacing w:val="4"/>
        </w:rPr>
        <w:t>phương </w:t>
      </w:r>
      <w:r>
        <w:rPr>
          <w:color w:val="231F20"/>
          <w:spacing w:val="5"/>
        </w:rPr>
        <w:t>xứ </w:t>
      </w:r>
      <w:r>
        <w:rPr>
          <w:color w:val="231F20"/>
          <w:spacing w:val="2"/>
        </w:rPr>
        <w:t>mà</w:t>
      </w:r>
      <w:r>
        <w:rPr>
          <w:color w:val="231F20"/>
          <w:spacing w:val="10"/>
        </w:rPr>
        <w:t> </w:t>
      </w:r>
      <w:r>
        <w:rPr>
          <w:color w:val="231F20"/>
          <w:spacing w:val="5"/>
        </w:rPr>
        <w:t>quán.</w:t>
      </w:r>
    </w:p>
    <w:p>
      <w:pPr>
        <w:pStyle w:val="BodyText"/>
        <w:spacing w:line="268" w:lineRule="auto" w:before="110"/>
        <w:ind w:right="108"/>
      </w:pPr>
      <w:r>
        <w:rPr>
          <w:i/>
          <w:color w:val="231F20"/>
        </w:rPr>
        <w:t>Hỏi: </w:t>
      </w:r>
      <w:r>
        <w:rPr>
          <w:color w:val="231F20"/>
        </w:rPr>
        <w:t>Nếu nói như thế thì chỉ thông suốt vấn nạn nêu sau, còn vấn nạn trước làm sao thông?</w:t>
      </w:r>
    </w:p>
    <w:p>
      <w:pPr>
        <w:pStyle w:val="BodyText"/>
        <w:spacing w:line="268" w:lineRule="auto" w:before="110"/>
        <w:ind w:right="107"/>
      </w:pPr>
      <w:r>
        <w:rPr>
          <w:i/>
          <w:color w:val="231F20"/>
        </w:rPr>
        <w:t>Đáp:</w:t>
      </w:r>
      <w:r>
        <w:rPr>
          <w:i/>
          <w:color w:val="231F20"/>
          <w:spacing w:val="-10"/>
        </w:rPr>
        <w:t> </w:t>
      </w:r>
      <w:r>
        <w:rPr>
          <w:color w:val="231F20"/>
        </w:rPr>
        <w:t>Nên</w:t>
      </w:r>
      <w:r>
        <w:rPr>
          <w:color w:val="231F20"/>
          <w:spacing w:val="-10"/>
        </w:rPr>
        <w:t> </w:t>
      </w:r>
      <w:r>
        <w:rPr>
          <w:color w:val="231F20"/>
        </w:rPr>
        <w:t>biết</w:t>
      </w:r>
      <w:r>
        <w:rPr>
          <w:color w:val="231F20"/>
          <w:spacing w:val="-11"/>
        </w:rPr>
        <w:t> </w:t>
      </w:r>
      <w:r>
        <w:rPr>
          <w:color w:val="231F20"/>
        </w:rPr>
        <w:t>ở</w:t>
      </w:r>
      <w:r>
        <w:rPr>
          <w:color w:val="231F20"/>
          <w:spacing w:val="-9"/>
        </w:rPr>
        <w:t> </w:t>
      </w:r>
      <w:r>
        <w:rPr>
          <w:color w:val="231F20"/>
        </w:rPr>
        <w:t>đây</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của</w:t>
      </w:r>
      <w:r>
        <w:rPr>
          <w:color w:val="231F20"/>
          <w:spacing w:val="-9"/>
        </w:rPr>
        <w:t> </w:t>
      </w:r>
      <w:r>
        <w:rPr>
          <w:color w:val="231F20"/>
        </w:rPr>
        <w:t>phần</w:t>
      </w:r>
      <w:r>
        <w:rPr>
          <w:color w:val="231F20"/>
          <w:spacing w:val="-10"/>
        </w:rPr>
        <w:t> </w:t>
      </w:r>
      <w:r>
        <w:rPr>
          <w:color w:val="231F20"/>
        </w:rPr>
        <w:t>ít.</w:t>
      </w:r>
      <w:r>
        <w:rPr>
          <w:color w:val="231F20"/>
          <w:spacing w:val="-14"/>
        </w:rPr>
        <w:t> </w:t>
      </w:r>
      <w:r>
        <w:rPr>
          <w:color w:val="231F20"/>
        </w:rPr>
        <w:t>Vì</w:t>
      </w:r>
      <w:r>
        <w:rPr>
          <w:color w:val="231F20"/>
          <w:spacing w:val="-10"/>
        </w:rPr>
        <w:t> </w:t>
      </w:r>
      <w:r>
        <w:rPr>
          <w:color w:val="231F20"/>
        </w:rPr>
        <w:t>nói</w:t>
      </w:r>
      <w:r>
        <w:rPr>
          <w:color w:val="231F20"/>
          <w:spacing w:val="-11"/>
        </w:rPr>
        <w:t> </w:t>
      </w:r>
      <w:r>
        <w:rPr>
          <w:color w:val="231F20"/>
        </w:rPr>
        <w:t>tất</w:t>
      </w:r>
      <w:r>
        <w:rPr>
          <w:color w:val="231F20"/>
          <w:spacing w:val="-10"/>
        </w:rPr>
        <w:t> </w:t>
      </w:r>
      <w:r>
        <w:rPr>
          <w:color w:val="231F20"/>
        </w:rPr>
        <w:t>cả,</w:t>
      </w:r>
      <w:r>
        <w:rPr>
          <w:color w:val="231F20"/>
          <w:spacing w:val="-9"/>
        </w:rPr>
        <w:t> </w:t>
      </w:r>
      <w:r>
        <w:rPr>
          <w:color w:val="231F20"/>
        </w:rPr>
        <w:t>lược có</w:t>
      </w:r>
      <w:r>
        <w:rPr>
          <w:color w:val="231F20"/>
          <w:spacing w:val="-8"/>
        </w:rPr>
        <w:t> </w:t>
      </w:r>
      <w:r>
        <w:rPr>
          <w:color w:val="231F20"/>
        </w:rPr>
        <w:t>hai</w:t>
      </w:r>
      <w:r>
        <w:rPr>
          <w:color w:val="231F20"/>
          <w:spacing w:val="-7"/>
        </w:rPr>
        <w:t> </w:t>
      </w:r>
      <w:r>
        <w:rPr>
          <w:color w:val="231F20"/>
        </w:rPr>
        <w:t>thứ:</w:t>
      </w:r>
      <w:r>
        <w:rPr>
          <w:color w:val="231F20"/>
          <w:spacing w:val="-8"/>
        </w:rPr>
        <w:t> </w:t>
      </w:r>
      <w:r>
        <w:rPr>
          <w:color w:val="231F20"/>
        </w:rPr>
        <w:t>Một</w:t>
      </w:r>
      <w:r>
        <w:rPr>
          <w:color w:val="231F20"/>
          <w:spacing w:val="-7"/>
        </w:rPr>
        <w:t> </w:t>
      </w:r>
      <w:r>
        <w:rPr>
          <w:color w:val="231F20"/>
        </w:rPr>
        <w:t>là</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của</w:t>
      </w:r>
      <w:r>
        <w:rPr>
          <w:color w:val="231F20"/>
          <w:spacing w:val="-8"/>
        </w:rPr>
        <w:t> </w:t>
      </w:r>
      <w:r>
        <w:rPr>
          <w:color w:val="231F20"/>
        </w:rPr>
        <w:t>phần</w:t>
      </w:r>
      <w:r>
        <w:rPr>
          <w:color w:val="231F20"/>
          <w:spacing w:val="-7"/>
        </w:rPr>
        <w:t> </w:t>
      </w:r>
      <w:r>
        <w:rPr>
          <w:color w:val="231F20"/>
        </w:rPr>
        <w:t>ít.</w:t>
      </w:r>
      <w:r>
        <w:rPr>
          <w:color w:val="231F20"/>
          <w:spacing w:val="-7"/>
        </w:rPr>
        <w:t> </w:t>
      </w:r>
      <w:r>
        <w:rPr>
          <w:color w:val="231F20"/>
        </w:rPr>
        <w:t>Hai</w:t>
      </w:r>
      <w:r>
        <w:rPr>
          <w:color w:val="231F20"/>
          <w:spacing w:val="-8"/>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của</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Kinh</w:t>
      </w:r>
      <w:r>
        <w:rPr>
          <w:color w:val="231F20"/>
          <w:spacing w:val="-7"/>
        </w:rPr>
        <w:t> </w:t>
      </w:r>
      <w:r>
        <w:rPr>
          <w:color w:val="231F20"/>
        </w:rPr>
        <w:t>này chỉ nói về tất cả của phần ít, nên không trái lý.</w:t>
      </w:r>
    </w:p>
    <w:p>
      <w:pPr>
        <w:pStyle w:val="BodyText"/>
        <w:spacing w:before="112"/>
        <w:ind w:left="960" w:firstLine="0"/>
      </w:pPr>
      <w:r>
        <w:rPr>
          <w:color w:val="231F20"/>
        </w:rPr>
        <w:t>Lại có thuyết cho: Đây là dùng biên vực của hữu tình mà quán.</w:t>
      </w:r>
    </w:p>
    <w:p>
      <w:pPr>
        <w:pStyle w:val="BodyText"/>
        <w:spacing w:line="268" w:lineRule="auto" w:before="144"/>
        <w:ind w:right="107"/>
      </w:pPr>
      <w:r>
        <w:rPr>
          <w:i/>
          <w:color w:val="231F20"/>
        </w:rPr>
        <w:t>Hỏi: </w:t>
      </w:r>
      <w:r>
        <w:rPr>
          <w:color w:val="231F20"/>
        </w:rPr>
        <w:t>Nếu như thế thì chỉ thông phần vấn nạn nêu trước, còn phần vấn nạn nêu sau làm sao thông?</w:t>
      </w:r>
    </w:p>
    <w:p>
      <w:pPr>
        <w:pStyle w:val="BodyText"/>
        <w:spacing w:line="268" w:lineRule="auto" w:before="110"/>
        <w:ind w:right="106"/>
      </w:pPr>
      <w:r>
        <w:rPr>
          <w:i/>
          <w:color w:val="231F20"/>
        </w:rPr>
        <w:t>Đáp: </w:t>
      </w:r>
      <w:r>
        <w:rPr>
          <w:color w:val="231F20"/>
          <w:spacing w:val="-4"/>
        </w:rPr>
        <w:t>Tuy </w:t>
      </w:r>
      <w:r>
        <w:rPr>
          <w:color w:val="231F20"/>
        </w:rPr>
        <w:t>không có được phần riêng về biên vực của hữu tình, nhưng có được phần chung về biên vực của hữu tình. Như nói bốn loài</w:t>
      </w:r>
      <w:r>
        <w:rPr>
          <w:color w:val="231F20"/>
          <w:spacing w:val="-5"/>
        </w:rPr>
        <w:t> </w:t>
      </w:r>
      <w:r>
        <w:rPr>
          <w:color w:val="231F20"/>
        </w:rPr>
        <w:t>là</w:t>
      </w:r>
      <w:r>
        <w:rPr>
          <w:color w:val="231F20"/>
          <w:spacing w:val="-5"/>
        </w:rPr>
        <w:t> </w:t>
      </w:r>
      <w:r>
        <w:rPr>
          <w:color w:val="231F20"/>
        </w:rPr>
        <w:t>bao</w:t>
      </w:r>
      <w:r>
        <w:rPr>
          <w:color w:val="231F20"/>
          <w:spacing w:val="-5"/>
        </w:rPr>
        <w:t> </w:t>
      </w:r>
      <w:r>
        <w:rPr>
          <w:color w:val="231F20"/>
        </w:rPr>
        <w:t>gồm</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không</w:t>
      </w:r>
      <w:r>
        <w:rPr>
          <w:color w:val="231F20"/>
          <w:spacing w:val="-5"/>
        </w:rPr>
        <w:t> </w:t>
      </w:r>
      <w:r>
        <w:rPr>
          <w:color w:val="231F20"/>
        </w:rPr>
        <w:t>một</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nào</w:t>
      </w:r>
      <w:r>
        <w:rPr>
          <w:color w:val="231F20"/>
          <w:spacing w:val="-5"/>
        </w:rPr>
        <w:t> </w:t>
      </w:r>
      <w:r>
        <w:rPr>
          <w:color w:val="231F20"/>
        </w:rPr>
        <w:t>không</w:t>
      </w:r>
      <w:r>
        <w:rPr>
          <w:color w:val="231F20"/>
          <w:spacing w:val="-5"/>
        </w:rPr>
        <w:t> </w:t>
      </w:r>
      <w:r>
        <w:rPr>
          <w:color w:val="231F20"/>
        </w:rPr>
        <w:t>thuộc về bốn loài.</w:t>
      </w:r>
    </w:p>
    <w:p>
      <w:pPr>
        <w:pStyle w:val="BodyText"/>
        <w:spacing w:line="273" w:lineRule="auto" w:before="113"/>
        <w:ind w:right="108"/>
      </w:pPr>
      <w:r>
        <w:rPr>
          <w:color w:val="231F20"/>
        </w:rPr>
        <w:t>Hoặc có thuyết nêu: Đức Phật dùng biên vực của hữu tình mà quán,</w:t>
      </w:r>
      <w:r>
        <w:rPr>
          <w:color w:val="231F20"/>
          <w:spacing w:val="-7"/>
        </w:rPr>
        <w:t> </w:t>
      </w:r>
      <w:r>
        <w:rPr>
          <w:color w:val="231F20"/>
        </w:rPr>
        <w:t>còn</w:t>
      </w:r>
      <w:r>
        <w:rPr>
          <w:color w:val="231F20"/>
          <w:spacing w:val="-7"/>
        </w:rPr>
        <w:t> </w:t>
      </w:r>
      <w:r>
        <w:rPr>
          <w:color w:val="231F20"/>
        </w:rPr>
        <w:t>những</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dùng</w:t>
      </w:r>
      <w:r>
        <w:rPr>
          <w:color w:val="231F20"/>
          <w:spacing w:val="-7"/>
        </w:rPr>
        <w:t> </w:t>
      </w:r>
      <w:r>
        <w:rPr>
          <w:color w:val="231F20"/>
        </w:rPr>
        <w:t>biên</w:t>
      </w:r>
      <w:r>
        <w:rPr>
          <w:color w:val="231F20"/>
          <w:spacing w:val="-7"/>
        </w:rPr>
        <w:t> </w:t>
      </w:r>
      <w:r>
        <w:rPr>
          <w:color w:val="231F20"/>
        </w:rPr>
        <w:t>vực</w:t>
      </w:r>
      <w:r>
        <w:rPr>
          <w:color w:val="231F20"/>
          <w:spacing w:val="-7"/>
        </w:rPr>
        <w:t> </w:t>
      </w:r>
      <w:r>
        <w:rPr>
          <w:color w:val="231F20"/>
        </w:rPr>
        <w:t>của</w:t>
      </w:r>
      <w:r>
        <w:rPr>
          <w:color w:val="231F20"/>
          <w:spacing w:val="-7"/>
        </w:rPr>
        <w:t> </w:t>
      </w:r>
      <w:r>
        <w:rPr>
          <w:color w:val="231F20"/>
        </w:rPr>
        <w:t>phương</w:t>
      </w:r>
      <w:r>
        <w:rPr>
          <w:color w:val="231F20"/>
          <w:spacing w:val="-7"/>
        </w:rPr>
        <w:t> </w:t>
      </w:r>
      <w:r>
        <w:rPr>
          <w:color w:val="231F20"/>
        </w:rPr>
        <w:t>xứ</w:t>
      </w:r>
      <w:r>
        <w:rPr>
          <w:color w:val="231F20"/>
          <w:spacing w:val="-7"/>
        </w:rPr>
        <w:t> </w:t>
      </w:r>
      <w:r>
        <w:rPr>
          <w:color w:val="231F20"/>
        </w:rPr>
        <w:t>mà</w:t>
      </w:r>
      <w:r>
        <w:rPr>
          <w:color w:val="231F20"/>
          <w:spacing w:val="-7"/>
        </w:rPr>
        <w:t> </w:t>
      </w:r>
      <w:r>
        <w:rPr>
          <w:color w:val="231F20"/>
        </w:rPr>
        <w:t>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Có Sư khác nói: Đức Phật và Độc giác dùng biên vực của hữu tình</w:t>
      </w:r>
      <w:r>
        <w:rPr>
          <w:color w:val="231F20"/>
          <w:spacing w:val="-15"/>
        </w:rPr>
        <w:t> </w:t>
      </w:r>
      <w:r>
        <w:rPr>
          <w:color w:val="231F20"/>
        </w:rPr>
        <w:t>mà</w:t>
      </w:r>
      <w:r>
        <w:rPr>
          <w:color w:val="231F20"/>
          <w:spacing w:val="-15"/>
        </w:rPr>
        <w:t> </w:t>
      </w:r>
      <w:r>
        <w:rPr>
          <w:color w:val="231F20"/>
        </w:rPr>
        <w:t>quán,</w:t>
      </w:r>
      <w:r>
        <w:rPr>
          <w:color w:val="231F20"/>
          <w:spacing w:val="-15"/>
        </w:rPr>
        <w:t> </w:t>
      </w:r>
      <w:r>
        <w:rPr>
          <w:color w:val="231F20"/>
        </w:rPr>
        <w:t>còn</w:t>
      </w:r>
      <w:r>
        <w:rPr>
          <w:color w:val="231F20"/>
          <w:spacing w:val="-20"/>
        </w:rPr>
        <w:t> </w:t>
      </w:r>
      <w:r>
        <w:rPr>
          <w:color w:val="231F20"/>
        </w:rPr>
        <w:t>Thanh</w:t>
      </w:r>
      <w:r>
        <w:rPr>
          <w:color w:val="231F20"/>
          <w:spacing w:val="-15"/>
        </w:rPr>
        <w:t> </w:t>
      </w:r>
      <w:r>
        <w:rPr>
          <w:color w:val="231F20"/>
        </w:rPr>
        <w:t>văn</w:t>
      </w:r>
      <w:r>
        <w:rPr>
          <w:color w:val="231F20"/>
          <w:spacing w:val="-15"/>
        </w:rPr>
        <w:t> </w:t>
      </w:r>
      <w:r>
        <w:rPr>
          <w:color w:val="231F20"/>
        </w:rPr>
        <w:t>và</w:t>
      </w:r>
      <w:r>
        <w:rPr>
          <w:color w:val="231F20"/>
          <w:spacing w:val="-15"/>
        </w:rPr>
        <w:t> </w:t>
      </w:r>
      <w:r>
        <w:rPr>
          <w:color w:val="231F20"/>
        </w:rPr>
        <w:t>phàm</w:t>
      </w:r>
      <w:r>
        <w:rPr>
          <w:color w:val="231F20"/>
          <w:spacing w:val="-15"/>
        </w:rPr>
        <w:t> </w:t>
      </w:r>
      <w:r>
        <w:rPr>
          <w:color w:val="231F20"/>
        </w:rPr>
        <w:t>phu</w:t>
      </w:r>
      <w:r>
        <w:rPr>
          <w:color w:val="231F20"/>
          <w:spacing w:val="-15"/>
        </w:rPr>
        <w:t> </w:t>
      </w:r>
      <w:r>
        <w:rPr>
          <w:color w:val="231F20"/>
        </w:rPr>
        <w:t>dùng</w:t>
      </w:r>
      <w:r>
        <w:rPr>
          <w:color w:val="231F20"/>
          <w:spacing w:val="-15"/>
        </w:rPr>
        <w:t> </w:t>
      </w:r>
      <w:r>
        <w:rPr>
          <w:color w:val="231F20"/>
        </w:rPr>
        <w:t>biên</w:t>
      </w:r>
      <w:r>
        <w:rPr>
          <w:color w:val="231F20"/>
          <w:spacing w:val="-15"/>
        </w:rPr>
        <w:t> </w:t>
      </w:r>
      <w:r>
        <w:rPr>
          <w:color w:val="231F20"/>
        </w:rPr>
        <w:t>vực</w:t>
      </w:r>
      <w:r>
        <w:rPr>
          <w:color w:val="231F20"/>
          <w:spacing w:val="-15"/>
        </w:rPr>
        <w:t> </w:t>
      </w:r>
      <w:r>
        <w:rPr>
          <w:color w:val="231F20"/>
        </w:rPr>
        <w:t>của</w:t>
      </w:r>
      <w:r>
        <w:rPr>
          <w:color w:val="231F20"/>
          <w:spacing w:val="-15"/>
        </w:rPr>
        <w:t> </w:t>
      </w:r>
      <w:r>
        <w:rPr>
          <w:color w:val="231F20"/>
        </w:rPr>
        <w:t>phương xứ để quán.</w:t>
      </w:r>
    </w:p>
    <w:p>
      <w:pPr>
        <w:pStyle w:val="BodyText"/>
        <w:spacing w:line="268" w:lineRule="auto" w:before="111"/>
        <w:ind w:left="110" w:right="390"/>
      </w:pPr>
      <w:r>
        <w:rPr>
          <w:i/>
          <w:color w:val="231F20"/>
        </w:rPr>
        <w:t>Lời bình: </w:t>
      </w:r>
      <w:r>
        <w:rPr>
          <w:color w:val="231F20"/>
        </w:rPr>
        <w:t>Nên nói như vầy: Sự việc này không quyết định, vì bốn vô lượng đều là tưởng giả hợp, đều cùng với tác ý thắng giải tương ưng. Như thế, hoặc có tất cả đều dùng biên vực của hữu hình để quán. Hoặc có tất cả đều dùng biên vực của phương xứ để quán.</w:t>
      </w:r>
    </w:p>
    <w:p>
      <w:pPr>
        <w:pStyle w:val="BodyText"/>
        <w:spacing w:line="268" w:lineRule="auto" w:before="112"/>
        <w:ind w:left="110" w:right="387"/>
      </w:pPr>
      <w:r>
        <w:rPr>
          <w:color w:val="231F20"/>
        </w:rPr>
        <w:t>Như</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nói:</w:t>
      </w:r>
      <w:r>
        <w:rPr>
          <w:color w:val="231F20"/>
          <w:spacing w:val="-3"/>
        </w:rPr>
        <w:t> </w:t>
      </w:r>
      <w:r>
        <w:rPr>
          <w:color w:val="231F20"/>
        </w:rPr>
        <w:t>“Các</w:t>
      </w:r>
      <w:r>
        <w:rPr>
          <w:color w:val="231F20"/>
          <w:spacing w:val="-3"/>
        </w:rPr>
        <w:t> </w:t>
      </w:r>
      <w:r>
        <w:rPr>
          <w:color w:val="231F20"/>
        </w:rPr>
        <w:t>Bí-sô</w:t>
      </w:r>
      <w:r>
        <w:rPr>
          <w:color w:val="231F20"/>
          <w:spacing w:val="-3"/>
        </w:rPr>
        <w:t> </w:t>
      </w:r>
      <w:r>
        <w:rPr>
          <w:color w:val="231F20"/>
        </w:rPr>
        <w:t>nên</w:t>
      </w:r>
      <w:r>
        <w:rPr>
          <w:color w:val="231F20"/>
          <w:spacing w:val="-3"/>
        </w:rPr>
        <w:t> </w:t>
      </w:r>
      <w:r>
        <w:rPr>
          <w:color w:val="231F20"/>
        </w:rPr>
        <w:t>biết!</w:t>
      </w:r>
      <w:r>
        <w:rPr>
          <w:color w:val="231F20"/>
          <w:spacing w:val="-8"/>
        </w:rPr>
        <w:t> </w:t>
      </w:r>
      <w:r>
        <w:rPr>
          <w:color w:val="231F20"/>
        </w:rPr>
        <w:t>Trong</w:t>
      </w:r>
      <w:r>
        <w:rPr>
          <w:color w:val="231F20"/>
          <w:spacing w:val="-3"/>
        </w:rPr>
        <w:t> </w:t>
      </w:r>
      <w:r>
        <w:rPr>
          <w:color w:val="231F20"/>
        </w:rPr>
        <w:t>bảy</w:t>
      </w:r>
      <w:r>
        <w:rPr>
          <w:color w:val="231F20"/>
          <w:spacing w:val="-3"/>
        </w:rPr>
        <w:t> </w:t>
      </w:r>
      <w:r>
        <w:rPr>
          <w:color w:val="231F20"/>
        </w:rPr>
        <w:t>năm</w:t>
      </w:r>
      <w:r>
        <w:rPr>
          <w:color w:val="231F20"/>
          <w:spacing w:val="-9"/>
        </w:rPr>
        <w:t> Ta </w:t>
      </w:r>
      <w:r>
        <w:rPr>
          <w:color w:val="231F20"/>
        </w:rPr>
        <w:t>tu tâm Từ. Bảy kiếp thành hoại </w:t>
      </w:r>
      <w:r>
        <w:rPr>
          <w:color w:val="231F20"/>
          <w:spacing w:val="-9"/>
        </w:rPr>
        <w:t>Ta </w:t>
      </w:r>
      <w:r>
        <w:rPr>
          <w:color w:val="231F20"/>
        </w:rPr>
        <w:t>không còn sinh lại nơi đó nữa. Lúc thế giới hoại, </w:t>
      </w:r>
      <w:r>
        <w:rPr>
          <w:color w:val="231F20"/>
          <w:spacing w:val="-9"/>
        </w:rPr>
        <w:t>Ta </w:t>
      </w:r>
      <w:r>
        <w:rPr>
          <w:color w:val="231F20"/>
        </w:rPr>
        <w:t>sinh vào trời Cực quang tịnh. Thế giới thành rồi, </w:t>
      </w:r>
      <w:r>
        <w:rPr>
          <w:color w:val="231F20"/>
          <w:spacing w:val="-9"/>
        </w:rPr>
        <w:t>Ta </w:t>
      </w:r>
      <w:r>
        <w:rPr>
          <w:color w:val="231F20"/>
        </w:rPr>
        <w:t>sinh lên cung Không Phạm, làm Đại Phạm vương, oai đức tự tại,</w:t>
      </w:r>
      <w:r>
        <w:rPr>
          <w:color w:val="231F20"/>
          <w:spacing w:val="-8"/>
        </w:rPr>
        <w:t> </w:t>
      </w:r>
      <w:r>
        <w:rPr>
          <w:color w:val="231F20"/>
        </w:rPr>
        <w:t>nơi</w:t>
      </w:r>
      <w:r>
        <w:rPr>
          <w:color w:val="231F20"/>
          <w:spacing w:val="-8"/>
        </w:rPr>
        <w:t> </w:t>
      </w:r>
      <w:r>
        <w:rPr>
          <w:color w:val="231F20"/>
        </w:rPr>
        <w:t>ngàn</w:t>
      </w:r>
      <w:r>
        <w:rPr>
          <w:color w:val="231F20"/>
          <w:spacing w:val="-7"/>
        </w:rPr>
        <w:t> </w:t>
      </w:r>
      <w:r>
        <w:rPr>
          <w:color w:val="231F20"/>
        </w:rPr>
        <w:t>thế</w:t>
      </w:r>
      <w:r>
        <w:rPr>
          <w:color w:val="231F20"/>
          <w:spacing w:val="-8"/>
        </w:rPr>
        <w:t> </w:t>
      </w:r>
      <w:r>
        <w:rPr>
          <w:color w:val="231F20"/>
        </w:rPr>
        <w:t>giới</w:t>
      </w:r>
      <w:r>
        <w:rPr>
          <w:color w:val="231F20"/>
          <w:spacing w:val="-12"/>
        </w:rPr>
        <w:t> </w:t>
      </w:r>
      <w:r>
        <w:rPr>
          <w:color w:val="231F20"/>
          <w:spacing w:val="-9"/>
        </w:rPr>
        <w:t>Ta</w:t>
      </w:r>
      <w:r>
        <w:rPr>
          <w:color w:val="231F20"/>
          <w:spacing w:val="-7"/>
        </w:rPr>
        <w:t> </w:t>
      </w:r>
      <w:r>
        <w:rPr>
          <w:color w:val="231F20"/>
        </w:rPr>
        <w:t>là</w:t>
      </w:r>
      <w:r>
        <w:rPr>
          <w:color w:val="231F20"/>
          <w:spacing w:val="-8"/>
        </w:rPr>
        <w:t> </w:t>
      </w:r>
      <w:r>
        <w:rPr>
          <w:color w:val="231F20"/>
        </w:rPr>
        <w:t>tôn</w:t>
      </w:r>
      <w:r>
        <w:rPr>
          <w:color w:val="231F20"/>
          <w:spacing w:val="-7"/>
        </w:rPr>
        <w:t> </w:t>
      </w:r>
      <w:r>
        <w:rPr>
          <w:color w:val="231F20"/>
        </w:rPr>
        <w:t>quý</w:t>
      </w:r>
      <w:r>
        <w:rPr>
          <w:color w:val="231F20"/>
          <w:spacing w:val="-8"/>
        </w:rPr>
        <w:t> </w:t>
      </w:r>
      <w:r>
        <w:rPr>
          <w:color w:val="231F20"/>
        </w:rPr>
        <w:t>nhất.</w:t>
      </w:r>
      <w:r>
        <w:rPr>
          <w:color w:val="231F20"/>
          <w:spacing w:val="-7"/>
        </w:rPr>
        <w:t> </w:t>
      </w:r>
      <w:r>
        <w:rPr>
          <w:color w:val="231F20"/>
        </w:rPr>
        <w:t>Lại</w:t>
      </w:r>
      <w:r>
        <w:rPr>
          <w:color w:val="231F20"/>
          <w:spacing w:val="-8"/>
        </w:rPr>
        <w:t> </w:t>
      </w:r>
      <w:r>
        <w:rPr>
          <w:color w:val="231F20"/>
        </w:rPr>
        <w:t>vào</w:t>
      </w:r>
      <w:r>
        <w:rPr>
          <w:color w:val="231F20"/>
          <w:spacing w:val="-8"/>
        </w:rPr>
        <w:t> </w:t>
      </w:r>
      <w:r>
        <w:rPr>
          <w:color w:val="231F20"/>
        </w:rPr>
        <w:t>thời</w:t>
      </w:r>
      <w:r>
        <w:rPr>
          <w:color w:val="231F20"/>
          <w:spacing w:val="-7"/>
        </w:rPr>
        <w:t> </w:t>
      </w:r>
      <w:r>
        <w:rPr>
          <w:color w:val="231F20"/>
        </w:rPr>
        <w:t>sau,</w:t>
      </w:r>
      <w:r>
        <w:rPr>
          <w:color w:val="231F20"/>
          <w:spacing w:val="-12"/>
        </w:rPr>
        <w:t> </w:t>
      </w:r>
      <w:r>
        <w:rPr>
          <w:color w:val="231F20"/>
          <w:spacing w:val="-9"/>
        </w:rPr>
        <w:t>Ta</w:t>
      </w:r>
      <w:r>
        <w:rPr>
          <w:color w:val="231F20"/>
          <w:spacing w:val="-8"/>
        </w:rPr>
        <w:t> </w:t>
      </w:r>
      <w:r>
        <w:rPr>
          <w:color w:val="231F20"/>
        </w:rPr>
        <w:t>sinh</w:t>
      </w:r>
      <w:r>
        <w:rPr>
          <w:color w:val="231F20"/>
          <w:spacing w:val="-7"/>
        </w:rPr>
        <w:t> </w:t>
      </w:r>
      <w:r>
        <w:rPr>
          <w:color w:val="231F20"/>
        </w:rPr>
        <w:t>nơi cõi dục, ba mươi sáu lần làm trời Đế Thích và nơi vô lượng đời làm Chuyển luân vương</w:t>
      </w:r>
      <w:r>
        <w:rPr>
          <w:color w:val="231F20"/>
          <w:spacing w:val="-47"/>
        </w:rPr>
        <w:t> </w:t>
      </w:r>
      <w:r>
        <w:rPr>
          <w:color w:val="231F20"/>
        </w:rPr>
        <w:t>đủ bốn thứ binh chủng, thành tựu bảy báu, dùng pháp trị đời, cũng hiệu là Pháp vương”. Kinh này đã nói trong bảy năm, ý Đức Phật chính là muốn nói trải qua bảy mùa mưa. Nghĩa  là thuở xưa, vào thời tiết tốt đẹp, có một Bồ-tát tên Đại Oai Dũng sinh ở Trung Ấn Độ, làm đại quốc vương, dùng oai đức ân huệ lớn và gồm thâu tất cả. Lúc </w:t>
      </w:r>
      <w:r>
        <w:rPr>
          <w:color w:val="231F20"/>
          <w:spacing w:val="-5"/>
        </w:rPr>
        <w:t>ấy, </w:t>
      </w:r>
      <w:r>
        <w:rPr>
          <w:color w:val="231F20"/>
        </w:rPr>
        <w:t>trong nước gặp phải thời tiết quá nóng, cách thành không xa có một khu rừng lớn, nơi ấy đất đai cao ráo mát mẻ, hoa trái xinh tươi, cỏ cây xanh thẳm, ao suối đều trong</w:t>
      </w:r>
      <w:r>
        <w:rPr>
          <w:color w:val="231F20"/>
          <w:spacing w:val="-46"/>
        </w:rPr>
        <w:t> </w:t>
      </w:r>
      <w:r>
        <w:rPr>
          <w:color w:val="231F20"/>
        </w:rPr>
        <w:t>mát. Khi đó là mùa hạ - bốn tháng mưa, phần lớn dân chúng trong nước đều rời nhà cửa đến đây tránh nắng và sinh hoạt theo ý thích. Bấy giờ, vị vua Bồ-tát cũng giao hết việc nước cho các đại thần tạm thời đảm trách, đến khu vực này lánh nắng, ở một vùng đất cao yên tĩnh tọa thiền, lìa bỏ nhiễm cõi dục, tu bốn tâm vô lượng, trong suốt bốn tháng mùa mưa không lúc nào lười trễ. Khi mùa mưa đã qua, thời tiết</w:t>
      </w:r>
      <w:r>
        <w:rPr>
          <w:color w:val="231F20"/>
          <w:spacing w:val="-8"/>
        </w:rPr>
        <w:t> </w:t>
      </w:r>
      <w:r>
        <w:rPr>
          <w:color w:val="231F20"/>
        </w:rPr>
        <w:t>mát</w:t>
      </w:r>
      <w:r>
        <w:rPr>
          <w:color w:val="231F20"/>
          <w:spacing w:val="-7"/>
        </w:rPr>
        <w:t> </w:t>
      </w:r>
      <w:r>
        <w:rPr>
          <w:color w:val="231F20"/>
        </w:rPr>
        <w:t>dần,</w:t>
      </w:r>
      <w:r>
        <w:rPr>
          <w:color w:val="231F20"/>
          <w:spacing w:val="-7"/>
        </w:rPr>
        <w:t> </w:t>
      </w:r>
      <w:r>
        <w:rPr>
          <w:color w:val="231F20"/>
        </w:rPr>
        <w:t>mọi</w:t>
      </w:r>
      <w:r>
        <w:rPr>
          <w:color w:val="231F20"/>
          <w:spacing w:val="-7"/>
        </w:rPr>
        <w:t> </w:t>
      </w:r>
      <w:r>
        <w:rPr>
          <w:color w:val="231F20"/>
        </w:rPr>
        <w:t>người</w:t>
      </w:r>
      <w:r>
        <w:rPr>
          <w:color w:val="231F20"/>
          <w:spacing w:val="-8"/>
        </w:rPr>
        <w:t> </w:t>
      </w:r>
      <w:r>
        <w:rPr>
          <w:color w:val="231F20"/>
        </w:rPr>
        <w:t>tránh</w:t>
      </w:r>
      <w:r>
        <w:rPr>
          <w:color w:val="231F20"/>
          <w:spacing w:val="-7"/>
        </w:rPr>
        <w:t> </w:t>
      </w:r>
      <w:r>
        <w:rPr>
          <w:color w:val="231F20"/>
        </w:rPr>
        <w:t>nắng</w:t>
      </w:r>
      <w:r>
        <w:rPr>
          <w:color w:val="231F20"/>
          <w:spacing w:val="-7"/>
        </w:rPr>
        <w:t> </w:t>
      </w:r>
      <w:r>
        <w:rPr>
          <w:color w:val="231F20"/>
        </w:rPr>
        <w:t>trong</w:t>
      </w:r>
      <w:r>
        <w:rPr>
          <w:color w:val="231F20"/>
          <w:spacing w:val="-7"/>
        </w:rPr>
        <w:t> </w:t>
      </w:r>
      <w:r>
        <w:rPr>
          <w:color w:val="231F20"/>
        </w:rPr>
        <w:t>rừng</w:t>
      </w:r>
      <w:r>
        <w:rPr>
          <w:color w:val="231F20"/>
          <w:spacing w:val="-7"/>
        </w:rPr>
        <w:t> </w:t>
      </w:r>
      <w:r>
        <w:rPr>
          <w:color w:val="231F20"/>
        </w:rPr>
        <w:t>đều</w:t>
      </w:r>
      <w:r>
        <w:rPr>
          <w:color w:val="231F20"/>
          <w:spacing w:val="-8"/>
        </w:rPr>
        <w:t> </w:t>
      </w:r>
      <w:r>
        <w:rPr>
          <w:color w:val="231F20"/>
        </w:rPr>
        <w:t>trở</w:t>
      </w:r>
      <w:r>
        <w:rPr>
          <w:color w:val="231F20"/>
          <w:spacing w:val="-7"/>
        </w:rPr>
        <w:t> </w:t>
      </w:r>
      <w:r>
        <w:rPr>
          <w:color w:val="231F20"/>
        </w:rPr>
        <w:t>về</w:t>
      </w:r>
      <w:r>
        <w:rPr>
          <w:color w:val="231F20"/>
          <w:spacing w:val="-7"/>
        </w:rPr>
        <w:t> </w:t>
      </w:r>
      <w:r>
        <w:rPr>
          <w:color w:val="231F20"/>
        </w:rPr>
        <w:t>nhà</w:t>
      </w:r>
      <w:r>
        <w:rPr>
          <w:color w:val="231F20"/>
          <w:spacing w:val="-7"/>
        </w:rPr>
        <w:t> </w:t>
      </w:r>
      <w:r>
        <w:rPr>
          <w:color w:val="231F20"/>
        </w:rPr>
        <w:t>tiếp</w:t>
      </w:r>
      <w:r>
        <w:rPr>
          <w:color w:val="231F20"/>
          <w:spacing w:val="-7"/>
        </w:rPr>
        <w:t> </w:t>
      </w:r>
      <w:r>
        <w:rPr>
          <w:color w:val="231F20"/>
        </w:rPr>
        <w:t>tục cuộc sống thường nhật. Lúc </w:t>
      </w:r>
      <w:r>
        <w:rPr>
          <w:color w:val="231F20"/>
          <w:spacing w:val="-4"/>
        </w:rPr>
        <w:t>này, </w:t>
      </w:r>
      <w:r>
        <w:rPr>
          <w:color w:val="231F20"/>
        </w:rPr>
        <w:t>Bồ-tát cũng trở về kinh thành lập đàn đại pháp rộng tu thí phước đem mọi thứ thức ăn uống, y phục, hương</w:t>
      </w:r>
      <w:r>
        <w:rPr>
          <w:color w:val="231F20"/>
          <w:spacing w:val="23"/>
        </w:rPr>
        <w:t> </w:t>
      </w:r>
      <w:r>
        <w:rPr>
          <w:color w:val="231F20"/>
        </w:rPr>
        <w:t>hoa,</w:t>
      </w:r>
      <w:r>
        <w:rPr>
          <w:color w:val="231F20"/>
          <w:spacing w:val="24"/>
        </w:rPr>
        <w:t> </w:t>
      </w:r>
      <w:r>
        <w:rPr>
          <w:color w:val="231F20"/>
        </w:rPr>
        <w:t>voi,</w:t>
      </w:r>
      <w:r>
        <w:rPr>
          <w:color w:val="231F20"/>
          <w:spacing w:val="24"/>
        </w:rPr>
        <w:t> </w:t>
      </w:r>
      <w:r>
        <w:rPr>
          <w:color w:val="231F20"/>
        </w:rPr>
        <w:t>ngựa,</w:t>
      </w:r>
      <w:r>
        <w:rPr>
          <w:color w:val="231F20"/>
          <w:spacing w:val="24"/>
        </w:rPr>
        <w:t> </w:t>
      </w:r>
      <w:r>
        <w:rPr>
          <w:color w:val="231F20"/>
        </w:rPr>
        <w:t>xe</w:t>
      </w:r>
      <w:r>
        <w:rPr>
          <w:color w:val="231F20"/>
          <w:spacing w:val="24"/>
        </w:rPr>
        <w:t> </w:t>
      </w:r>
      <w:r>
        <w:rPr>
          <w:color w:val="231F20"/>
        </w:rPr>
        <w:t>kiệu,</w:t>
      </w:r>
      <w:r>
        <w:rPr>
          <w:color w:val="231F20"/>
          <w:spacing w:val="24"/>
        </w:rPr>
        <w:t> </w:t>
      </w:r>
      <w:r>
        <w:rPr>
          <w:color w:val="231F20"/>
        </w:rPr>
        <w:t>nhà</w:t>
      </w:r>
      <w:r>
        <w:rPr>
          <w:color w:val="231F20"/>
          <w:spacing w:val="24"/>
        </w:rPr>
        <w:t> </w:t>
      </w:r>
      <w:r>
        <w:rPr>
          <w:color w:val="231F20"/>
        </w:rPr>
        <w:t>cửa,</w:t>
      </w:r>
      <w:r>
        <w:rPr>
          <w:color w:val="231F20"/>
          <w:spacing w:val="24"/>
        </w:rPr>
        <w:t> </w:t>
      </w:r>
      <w:r>
        <w:rPr>
          <w:color w:val="231F20"/>
        </w:rPr>
        <w:t>kẻ</w:t>
      </w:r>
      <w:r>
        <w:rPr>
          <w:color w:val="231F20"/>
          <w:spacing w:val="24"/>
        </w:rPr>
        <w:t> </w:t>
      </w:r>
      <w:r>
        <w:rPr>
          <w:color w:val="231F20"/>
        </w:rPr>
        <w:t>hầu,</w:t>
      </w:r>
      <w:r>
        <w:rPr>
          <w:color w:val="231F20"/>
          <w:spacing w:val="24"/>
        </w:rPr>
        <w:t> </w:t>
      </w:r>
      <w:r>
        <w:rPr>
          <w:color w:val="231F20"/>
        </w:rPr>
        <w:t>đèn</w:t>
      </w:r>
      <w:r>
        <w:rPr>
          <w:color w:val="231F20"/>
          <w:spacing w:val="24"/>
        </w:rPr>
        <w:t> </w:t>
      </w:r>
      <w:r>
        <w:rPr>
          <w:color w:val="231F20"/>
        </w:rPr>
        <w:t>đuốc,</w:t>
      </w:r>
      <w:r>
        <w:rPr>
          <w:color w:val="231F20"/>
          <w:spacing w:val="24"/>
        </w:rPr>
        <w:t> </w:t>
      </w:r>
      <w:r>
        <w:rPr>
          <w:color w:val="231F20"/>
        </w:rPr>
        <w:t>tọa</w:t>
      </w:r>
      <w:r>
        <w:rPr>
          <w:color w:val="231F20"/>
          <w:spacing w:val="24"/>
        </w:rPr>
        <w:t> </w:t>
      </w:r>
      <w:r>
        <w:rPr>
          <w:color w:val="231F20"/>
        </w:rPr>
        <w:t>cụ,</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giường nằm, thuốc men v.v… dâng cúng cho các Sa-môn, các Bà- la-môn, cùng cho những kẻ nghèo khốn, bệnh hoạn, cô độc, kẻ xa xứ, khách qua đường, các người ăn xin. Nhà vua đã tu pháp bố thí rồi thọ trì tịnh giới. Như thế thứ lớp trải qua sáu lượt mùa mưa đến mùa thứ bảy.</w:t>
      </w:r>
    </w:p>
    <w:p>
      <w:pPr>
        <w:pStyle w:val="BodyText"/>
        <w:spacing w:before="116"/>
        <w:ind w:left="960" w:firstLine="0"/>
      </w:pPr>
      <w:r>
        <w:rPr>
          <w:color w:val="231F20"/>
        </w:rPr>
        <w:t>Có thuyết nói: Khi mạng chung sinh lên trời Cực quang tịnh.</w:t>
      </w:r>
    </w:p>
    <w:p>
      <w:pPr>
        <w:pStyle w:val="BodyText"/>
        <w:spacing w:line="271" w:lineRule="auto" w:before="152"/>
        <w:ind w:right="107"/>
      </w:pPr>
      <w:r>
        <w:rPr>
          <w:color w:val="231F20"/>
        </w:rPr>
        <w:t>Có thuyết nêu: Khi đến kiếp hoại, Bồ-tát mạng chung sinh lên trời Cực quang tịnh, nên biết bảy năm tức là bảy mùa mưa.</w:t>
      </w:r>
    </w:p>
    <w:p>
      <w:pPr>
        <w:pStyle w:val="BodyText"/>
        <w:spacing w:line="271" w:lineRule="auto"/>
        <w:ind w:right="107"/>
      </w:pPr>
      <w:r>
        <w:rPr>
          <w:i/>
          <w:color w:val="231F20"/>
        </w:rPr>
        <w:t>Hỏi: </w:t>
      </w:r>
      <w:r>
        <w:rPr>
          <w:color w:val="231F20"/>
        </w:rPr>
        <w:t>Bồ-tát đã tu bốn định vô lượng là thuộc cõi sắc, có thể do đó nên sinh về trời Cực quang tịnh, cùng sinh vào xứ Phạm thiên, vì sao lại làm Đế Thích và Chuyển luân vương, há tạo nghiệp nơi cõi sắc mà chiêu cảm quả của cõi dục sao?</w:t>
      </w:r>
    </w:p>
    <w:p>
      <w:pPr>
        <w:pStyle w:val="BodyText"/>
        <w:spacing w:line="271" w:lineRule="auto"/>
        <w:ind w:right="108"/>
      </w:pPr>
      <w:r>
        <w:rPr>
          <w:i/>
          <w:color w:val="231F20"/>
        </w:rPr>
        <w:t>Đáp:</w:t>
      </w:r>
      <w:r>
        <w:rPr>
          <w:i/>
          <w:color w:val="231F20"/>
          <w:spacing w:val="-5"/>
        </w:rPr>
        <w:t> </w:t>
      </w:r>
      <w:r>
        <w:rPr>
          <w:color w:val="231F20"/>
        </w:rPr>
        <w:t>Bồ-tát</w:t>
      </w:r>
      <w:r>
        <w:rPr>
          <w:color w:val="231F20"/>
          <w:spacing w:val="-4"/>
        </w:rPr>
        <w:t> </w:t>
      </w:r>
      <w:r>
        <w:rPr>
          <w:color w:val="231F20"/>
        </w:rPr>
        <w:t>lúc</w:t>
      </w:r>
      <w:r>
        <w:rPr>
          <w:color w:val="231F20"/>
          <w:spacing w:val="-5"/>
        </w:rPr>
        <w:t> </w:t>
      </w:r>
      <w:r>
        <w:rPr>
          <w:color w:val="231F20"/>
        </w:rPr>
        <w:t>đó</w:t>
      </w:r>
      <w:r>
        <w:rPr>
          <w:color w:val="231F20"/>
          <w:spacing w:val="-4"/>
        </w:rPr>
        <w:t> </w:t>
      </w:r>
      <w:r>
        <w:rPr>
          <w:color w:val="231F20"/>
        </w:rPr>
        <w:t>khởi</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vô</w:t>
      </w:r>
      <w:r>
        <w:rPr>
          <w:color w:val="231F20"/>
          <w:spacing w:val="-4"/>
        </w:rPr>
        <w:t> </w:t>
      </w:r>
      <w:r>
        <w:rPr>
          <w:color w:val="231F20"/>
        </w:rPr>
        <w:t>lượng:</w:t>
      </w:r>
      <w:r>
        <w:rPr>
          <w:color w:val="231F20"/>
          <w:spacing w:val="-5"/>
        </w:rPr>
        <w:t> </w:t>
      </w:r>
      <w:r>
        <w:rPr>
          <w:color w:val="231F20"/>
        </w:rPr>
        <w:t>Một</w:t>
      </w:r>
      <w:r>
        <w:rPr>
          <w:color w:val="231F20"/>
          <w:spacing w:val="-4"/>
        </w:rPr>
        <w:t> </w:t>
      </w:r>
      <w:r>
        <w:rPr>
          <w:color w:val="231F20"/>
        </w:rPr>
        <w:t>là</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 do đấy nên được làm Đế Thích và Chuyển luân vương. Hai là thuộc tĩnh lự thứ nhất, vì thế nên được làm Đại Phạm Thiên vương. Ba là thuộc tĩnh lự thứ hai, do đấy được sinh lên trời Cực quang</w:t>
      </w:r>
      <w:r>
        <w:rPr>
          <w:color w:val="231F20"/>
          <w:spacing w:val="-3"/>
        </w:rPr>
        <w:t> </w:t>
      </w:r>
      <w:r>
        <w:rPr>
          <w:color w:val="231F20"/>
        </w:rPr>
        <w:t>tịnh.</w:t>
      </w:r>
    </w:p>
    <w:p>
      <w:pPr>
        <w:pStyle w:val="BodyText"/>
        <w:spacing w:line="271" w:lineRule="auto"/>
        <w:ind w:right="106"/>
      </w:pPr>
      <w:r>
        <w:rPr>
          <w:color w:val="231F20"/>
        </w:rPr>
        <w:t>Lại nữa, ở cõi dục tuy không có các vô lượng căn bản, nhưng có</w:t>
      </w:r>
      <w:r>
        <w:rPr>
          <w:color w:val="231F20"/>
          <w:spacing w:val="-4"/>
        </w:rPr>
        <w:t> </w:t>
      </w:r>
      <w:r>
        <w:rPr>
          <w:color w:val="231F20"/>
        </w:rPr>
        <w:t>tâm</w:t>
      </w:r>
      <w:r>
        <w:rPr>
          <w:color w:val="231F20"/>
          <w:spacing w:val="-4"/>
        </w:rPr>
        <w:t> </w:t>
      </w:r>
      <w:r>
        <w:rPr>
          <w:color w:val="231F20"/>
        </w:rPr>
        <w:t>xuất</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vì</w:t>
      </w:r>
      <w:r>
        <w:rPr>
          <w:color w:val="231F20"/>
          <w:spacing w:val="-4"/>
        </w:rPr>
        <w:t> </w:t>
      </w:r>
      <w:r>
        <w:rPr>
          <w:color w:val="231F20"/>
        </w:rPr>
        <w:t>vậy</w:t>
      </w:r>
      <w:r>
        <w:rPr>
          <w:color w:val="231F20"/>
          <w:spacing w:val="-4"/>
        </w:rPr>
        <w:t> </w:t>
      </w:r>
      <w:r>
        <w:rPr>
          <w:color w:val="231F20"/>
        </w:rPr>
        <w:t>nên</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là</w:t>
      </w:r>
      <w:r>
        <w:rPr>
          <w:color w:val="231F20"/>
          <w:spacing w:val="-4"/>
        </w:rPr>
        <w:t> </w:t>
      </w:r>
      <w:r>
        <w:rPr>
          <w:color w:val="231F20"/>
        </w:rPr>
        <w:t>làm Đế Thích, Chuyển luân vương. Còn vô lượng căn bản thì chiêu cảm quả sinh lên trời Cực quang tịnh hoặc làm Đại Phạm Thiên</w:t>
      </w:r>
      <w:r>
        <w:rPr>
          <w:color w:val="231F20"/>
          <w:spacing w:val="-15"/>
        </w:rPr>
        <w:t> </w:t>
      </w:r>
      <w:r>
        <w:rPr>
          <w:color w:val="231F20"/>
        </w:rPr>
        <w:t>vương.</w:t>
      </w:r>
    </w:p>
    <w:p>
      <w:pPr>
        <w:pStyle w:val="BodyText"/>
        <w:spacing w:line="271" w:lineRule="auto"/>
        <w:ind w:right="106"/>
      </w:pPr>
      <w:r>
        <w:rPr>
          <w:color w:val="231F20"/>
        </w:rPr>
        <w:t>Lại</w:t>
      </w:r>
      <w:r>
        <w:rPr>
          <w:color w:val="231F20"/>
          <w:spacing w:val="-7"/>
        </w:rPr>
        <w:t> </w:t>
      </w:r>
      <w:r>
        <w:rPr>
          <w:color w:val="231F20"/>
        </w:rPr>
        <w:t>nữa,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tuy</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cứu</w:t>
      </w:r>
      <w:r>
        <w:rPr>
          <w:color w:val="231F20"/>
          <w:spacing w:val="-7"/>
        </w:rPr>
        <w:t> </w:t>
      </w:r>
      <w:r>
        <w:rPr>
          <w:color w:val="231F20"/>
        </w:rPr>
        <w:t>cánh,</w:t>
      </w:r>
      <w:r>
        <w:rPr>
          <w:color w:val="231F20"/>
          <w:spacing w:val="-7"/>
        </w:rPr>
        <w:t> </w:t>
      </w:r>
      <w:r>
        <w:rPr>
          <w:color w:val="231F20"/>
        </w:rPr>
        <w:t>nhưng</w:t>
      </w:r>
      <w:r>
        <w:rPr>
          <w:color w:val="231F20"/>
          <w:spacing w:val="-7"/>
        </w:rPr>
        <w:t> </w:t>
      </w:r>
      <w:r>
        <w:rPr>
          <w:color w:val="231F20"/>
        </w:rPr>
        <w:t>có</w:t>
      </w:r>
      <w:r>
        <w:rPr>
          <w:color w:val="231F20"/>
          <w:spacing w:val="-7"/>
        </w:rPr>
        <w:t> </w:t>
      </w:r>
      <w:r>
        <w:rPr>
          <w:color w:val="231F20"/>
        </w:rPr>
        <w:t>gia hạnh, do đấy nên được làm Đế Thích, Luân vương. Vô lượng cứu cánh thì chiêu cảm quả làm vua xứ Đại phạm và sinh lên trời Cực quang tịnh.</w:t>
      </w:r>
    </w:p>
    <w:p>
      <w:pPr>
        <w:pStyle w:val="BodyText"/>
        <w:spacing w:line="271" w:lineRule="auto"/>
        <w:ind w:right="106"/>
      </w:pPr>
      <w:r>
        <w:rPr>
          <w:color w:val="231F20"/>
        </w:rPr>
        <w:t>Lại nữa, cõi dục có đủ chủng tử của tất cả căn thiện tương tợ, cho đến cũng có diệt định tương tợ. Do có vô lượng căn thiện tương tợ, nên được làm Luân vương hoặc trời Đế thích. Do có vô lượng căn thiện chân thật, nên được sinh lên xứ Phạm thiên hoặc trời Cực quang tịnh .</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7"/>
        </w:rPr>
        <w:t> </w:t>
      </w:r>
      <w:r>
        <w:rPr>
          <w:color w:val="231F20"/>
        </w:rPr>
        <w:t>Bồ-tát</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rừng</w:t>
      </w:r>
      <w:r>
        <w:rPr>
          <w:color w:val="231F20"/>
          <w:spacing w:val="-7"/>
        </w:rPr>
        <w:t> </w:t>
      </w:r>
      <w:r>
        <w:rPr>
          <w:color w:val="231F20"/>
        </w:rPr>
        <w:t>đã</w:t>
      </w:r>
      <w:r>
        <w:rPr>
          <w:color w:val="231F20"/>
          <w:spacing w:val="-7"/>
        </w:rPr>
        <w:t> </w:t>
      </w:r>
      <w:r>
        <w:rPr>
          <w:color w:val="231F20"/>
        </w:rPr>
        <w:t>tu</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nên</w:t>
      </w:r>
      <w:r>
        <w:rPr>
          <w:color w:val="231F20"/>
          <w:spacing w:val="-7"/>
        </w:rPr>
        <w:t> </w:t>
      </w:r>
      <w:r>
        <w:rPr>
          <w:color w:val="231F20"/>
        </w:rPr>
        <w:t>sinh</w:t>
      </w:r>
      <w:r>
        <w:rPr>
          <w:color w:val="231F20"/>
          <w:spacing w:val="-7"/>
        </w:rPr>
        <w:t> </w:t>
      </w:r>
      <w:r>
        <w:rPr>
          <w:color w:val="231F20"/>
        </w:rPr>
        <w:t>lên</w:t>
      </w:r>
      <w:r>
        <w:rPr>
          <w:color w:val="231F20"/>
          <w:spacing w:val="-7"/>
        </w:rPr>
        <w:t> </w:t>
      </w:r>
      <w:r>
        <w:rPr>
          <w:color w:val="231F20"/>
        </w:rPr>
        <w:t>trời Cực</w:t>
      </w:r>
      <w:r>
        <w:rPr>
          <w:color w:val="231F20"/>
          <w:spacing w:val="-11"/>
        </w:rPr>
        <w:t> </w:t>
      </w:r>
      <w:r>
        <w:rPr>
          <w:color w:val="231F20"/>
        </w:rPr>
        <w:t>quang</w:t>
      </w:r>
      <w:r>
        <w:rPr>
          <w:color w:val="231F20"/>
          <w:spacing w:val="-10"/>
        </w:rPr>
        <w:t> </w:t>
      </w:r>
      <w:r>
        <w:rPr>
          <w:color w:val="231F20"/>
        </w:rPr>
        <w:t>tịnh</w:t>
      </w:r>
      <w:r>
        <w:rPr>
          <w:color w:val="231F20"/>
          <w:spacing w:val="-10"/>
        </w:rPr>
        <w:t> </w:t>
      </w:r>
      <w:r>
        <w:rPr>
          <w:color w:val="231F20"/>
        </w:rPr>
        <w:t>hoặc</w:t>
      </w:r>
      <w:r>
        <w:rPr>
          <w:color w:val="231F20"/>
          <w:spacing w:val="-10"/>
        </w:rPr>
        <w:t> </w:t>
      </w:r>
      <w:r>
        <w:rPr>
          <w:color w:val="231F20"/>
        </w:rPr>
        <w:t>làm</w:t>
      </w:r>
      <w:r>
        <w:rPr>
          <w:color w:val="231F20"/>
          <w:spacing w:val="-9"/>
        </w:rPr>
        <w:t> </w:t>
      </w:r>
      <w:r>
        <w:rPr>
          <w:color w:val="231F20"/>
        </w:rPr>
        <w:t>Phạm</w:t>
      </w:r>
      <w:r>
        <w:rPr>
          <w:color w:val="231F20"/>
          <w:spacing w:val="-11"/>
        </w:rPr>
        <w:t> </w:t>
      </w:r>
      <w:r>
        <w:rPr>
          <w:color w:val="231F20"/>
        </w:rPr>
        <w:t>vương.</w:t>
      </w:r>
      <w:r>
        <w:rPr>
          <w:color w:val="231F20"/>
          <w:spacing w:val="-10"/>
        </w:rPr>
        <w:t> </w:t>
      </w:r>
      <w:r>
        <w:rPr>
          <w:color w:val="231F20"/>
        </w:rPr>
        <w:t>Do</w:t>
      </w:r>
      <w:r>
        <w:rPr>
          <w:color w:val="231F20"/>
          <w:spacing w:val="-10"/>
        </w:rPr>
        <w:t> </w:t>
      </w:r>
      <w:r>
        <w:rPr>
          <w:color w:val="231F20"/>
        </w:rPr>
        <w:t>trở</w:t>
      </w:r>
      <w:r>
        <w:rPr>
          <w:color w:val="231F20"/>
          <w:spacing w:val="-11"/>
        </w:rPr>
        <w:t> </w:t>
      </w:r>
      <w:r>
        <w:rPr>
          <w:color w:val="231F20"/>
        </w:rPr>
        <w:t>về</w:t>
      </w:r>
      <w:r>
        <w:rPr>
          <w:color w:val="231F20"/>
          <w:spacing w:val="-10"/>
        </w:rPr>
        <w:t> </w:t>
      </w:r>
      <w:r>
        <w:rPr>
          <w:color w:val="231F20"/>
        </w:rPr>
        <w:t>vương</w:t>
      </w:r>
      <w:r>
        <w:rPr>
          <w:color w:val="231F20"/>
          <w:spacing w:val="-11"/>
        </w:rPr>
        <w:t> </w:t>
      </w:r>
      <w:r>
        <w:rPr>
          <w:color w:val="231F20"/>
        </w:rPr>
        <w:t>cung</w:t>
      </w:r>
      <w:r>
        <w:rPr>
          <w:color w:val="231F20"/>
          <w:spacing w:val="-9"/>
        </w:rPr>
        <w:t> </w:t>
      </w:r>
      <w:r>
        <w:rPr>
          <w:color w:val="231F20"/>
        </w:rPr>
        <w:t>lập</w:t>
      </w:r>
      <w:r>
        <w:rPr>
          <w:color w:val="231F20"/>
          <w:spacing w:val="-10"/>
        </w:rPr>
        <w:t> </w:t>
      </w:r>
      <w:r>
        <w:rPr>
          <w:color w:val="231F20"/>
        </w:rPr>
        <w:t>hội bố thí nên được làm Chuyển luân vương. Do giữ gìn giới hạnh nên được làm trời Đế</w:t>
      </w:r>
      <w:r>
        <w:rPr>
          <w:color w:val="231F20"/>
          <w:spacing w:val="-2"/>
        </w:rPr>
        <w:t> </w:t>
      </w:r>
      <w:r>
        <w:rPr>
          <w:color w:val="231F20"/>
        </w:rPr>
        <w:t>thích.</w:t>
      </w:r>
    </w:p>
    <w:p>
      <w:pPr>
        <w:pStyle w:val="BodyText"/>
        <w:spacing w:line="271" w:lineRule="auto" w:before="116"/>
        <w:ind w:left="110" w:right="388"/>
      </w:pPr>
      <w:r>
        <w:rPr>
          <w:color w:val="231F20"/>
        </w:rPr>
        <w:t>Lại</w:t>
      </w:r>
      <w:r>
        <w:rPr>
          <w:color w:val="231F20"/>
          <w:spacing w:val="-5"/>
        </w:rPr>
        <w:t> </w:t>
      </w:r>
      <w:r>
        <w:rPr>
          <w:color w:val="231F20"/>
        </w:rPr>
        <w:t>nữa,</w:t>
      </w:r>
      <w:r>
        <w:rPr>
          <w:color w:val="231F20"/>
          <w:spacing w:val="-5"/>
        </w:rPr>
        <w:t> </w:t>
      </w:r>
      <w:r>
        <w:rPr>
          <w:color w:val="231F20"/>
        </w:rPr>
        <w:t>trong</w:t>
      </w:r>
      <w:r>
        <w:rPr>
          <w:color w:val="231F20"/>
          <w:spacing w:val="-5"/>
        </w:rPr>
        <w:t> </w:t>
      </w:r>
      <w:r>
        <w:rPr>
          <w:color w:val="231F20"/>
        </w:rPr>
        <w:t>Kinh</w:t>
      </w:r>
      <w:r>
        <w:rPr>
          <w:color w:val="231F20"/>
          <w:spacing w:val="-5"/>
        </w:rPr>
        <w:t> </w:t>
      </w:r>
      <w:r>
        <w:rPr>
          <w:color w:val="231F20"/>
        </w:rPr>
        <w:t>này</w:t>
      </w:r>
      <w:r>
        <w:rPr>
          <w:color w:val="231F20"/>
          <w:spacing w:val="-6"/>
        </w:rPr>
        <w:t> </w:t>
      </w:r>
      <w:r>
        <w:rPr>
          <w:color w:val="231F20"/>
        </w:rPr>
        <w:t>nói</w:t>
      </w:r>
      <w:r>
        <w:rPr>
          <w:color w:val="231F20"/>
          <w:spacing w:val="-5"/>
        </w:rPr>
        <w:t> </w:t>
      </w:r>
      <w:r>
        <w:rPr>
          <w:color w:val="231F20"/>
        </w:rPr>
        <w:t>về</w:t>
      </w:r>
      <w:r>
        <w:rPr>
          <w:color w:val="231F20"/>
          <w:spacing w:val="-5"/>
        </w:rPr>
        <w:t> </w:t>
      </w:r>
      <w:r>
        <w:rPr>
          <w:color w:val="231F20"/>
        </w:rPr>
        <w:t>ba</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của</w:t>
      </w:r>
      <w:r>
        <w:rPr>
          <w:color w:val="231F20"/>
          <w:spacing w:val="-4"/>
        </w:rPr>
        <w:t> </w:t>
      </w:r>
      <w:r>
        <w:rPr>
          <w:color w:val="231F20"/>
        </w:rPr>
        <w:t>phước</w:t>
      </w:r>
      <w:r>
        <w:rPr>
          <w:color w:val="231F20"/>
          <w:spacing w:val="-6"/>
        </w:rPr>
        <w:t> </w:t>
      </w:r>
      <w:r>
        <w:rPr>
          <w:color w:val="231F20"/>
        </w:rPr>
        <w:t>nghiệp</w:t>
      </w:r>
      <w:r>
        <w:rPr>
          <w:color w:val="231F20"/>
          <w:spacing w:val="-5"/>
        </w:rPr>
        <w:t> </w:t>
      </w:r>
      <w:r>
        <w:rPr>
          <w:color w:val="231F20"/>
        </w:rPr>
        <w:t>đó là bố thí, trì giới, tu tập. Như Kinh kia nói: Bí-sô nên biết! </w:t>
      </w:r>
      <w:r>
        <w:rPr>
          <w:color w:val="231F20"/>
          <w:spacing w:val="-9"/>
        </w:rPr>
        <w:t>Ta </w:t>
      </w:r>
      <w:r>
        <w:rPr>
          <w:color w:val="231F20"/>
        </w:rPr>
        <w:t>nhớ nơi thời quá khứ đã tạo ba thứ nghiệp nên được ba thứ quả, do đó ngày nay </w:t>
      </w:r>
      <w:r>
        <w:rPr>
          <w:color w:val="231F20"/>
          <w:spacing w:val="-9"/>
        </w:rPr>
        <w:t>Ta </w:t>
      </w:r>
      <w:r>
        <w:rPr>
          <w:color w:val="231F20"/>
        </w:rPr>
        <w:t>có đủ oai đức lớn, đó là: Bố thí, điều phục, tịch tĩnh. Bố thí tức là sự việc của phước nghiệp bố thí. Điều phục tức là sự việc của phước nghiệp trì giới. Tịch tĩnh tức là sự việc của phước nghiệp tu tập. Sự việc của phước nghiệp bố thí thì có thể chiêu cảm quả làm Luân vương. Sự việc của phước nghiệp trì giới thì có thể chiêu cảm quả làm trời Đế Thích. Sự việc của phước nghiệp tu tập thì có thể chiêu cảm quả làm vua trời Đại Phạm, hoặc sinh nơi trời Cực quang</w:t>
      </w:r>
      <w:r>
        <w:rPr>
          <w:color w:val="231F20"/>
          <w:spacing w:val="4"/>
        </w:rPr>
        <w:t> </w:t>
      </w:r>
      <w:r>
        <w:rPr>
          <w:color w:val="231F20"/>
        </w:rPr>
        <w:t>tịnh.</w:t>
      </w:r>
    </w:p>
    <w:p>
      <w:pPr>
        <w:pStyle w:val="BodyText"/>
        <w:spacing w:line="271" w:lineRule="auto" w:before="115"/>
        <w:ind w:left="110" w:right="388"/>
      </w:pPr>
      <w:r>
        <w:rPr>
          <w:i/>
          <w:color w:val="231F20"/>
        </w:rPr>
        <w:t>Như Khế kinh nói: </w:t>
      </w:r>
      <w:r>
        <w:rPr>
          <w:color w:val="231F20"/>
        </w:rPr>
        <w:t>Có ba thứ sự việc phước nghiệp: 1. Là sự việc phước nghiệp có tánh bố thí: Tức là dùng các thức ăn uống, y phục, hương hoa v.v… nói rộng cho đến thuốc men để dâng cúng cho các Sa-môn, Bà-la-môn. 2. Là sự việc phước nghiệp có tánh trì giới: Tức là lìa bỏ các thứ đoạn sinh mạng, không cho mà lấy, hành tà dục, nói dối, uống rượu. 3. Là sự việc phước nghiệp có tánh tu tập: Tức là Từ cùng hành với tâm, không oán không đối, không não không hại, nói rộng như trước. Bi, Hỷ, Xả cùng hành với tâm nói rộng cũng như vậy.</w:t>
      </w:r>
    </w:p>
    <w:p>
      <w:pPr>
        <w:pStyle w:val="BodyText"/>
        <w:spacing w:line="271" w:lineRule="auto" w:before="115"/>
        <w:ind w:left="110" w:right="391"/>
      </w:pPr>
      <w:r>
        <w:rPr>
          <w:i/>
          <w:color w:val="231F20"/>
        </w:rPr>
        <w:t>Hỏi: </w:t>
      </w:r>
      <w:r>
        <w:rPr>
          <w:color w:val="231F20"/>
        </w:rPr>
        <w:t>Ở cõi sắc, cõi vô sắc có nhiều căn thiện, vì sao chỉ nói có bốn vô lượng này là sự việc phước nghiệp có tánh tu</w:t>
      </w:r>
      <w:r>
        <w:rPr>
          <w:color w:val="231F20"/>
          <w:spacing w:val="-4"/>
        </w:rPr>
        <w:t> </w:t>
      </w:r>
      <w:r>
        <w:rPr>
          <w:color w:val="231F20"/>
        </w:rPr>
        <w:t>tập?</w:t>
      </w:r>
    </w:p>
    <w:p>
      <w:pPr>
        <w:pStyle w:val="BodyText"/>
        <w:spacing w:line="271" w:lineRule="auto" w:before="113"/>
        <w:ind w:left="110" w:right="391"/>
      </w:pPr>
      <w:r>
        <w:rPr>
          <w:i/>
          <w:color w:val="231F20"/>
        </w:rPr>
        <w:t>Đáp: </w:t>
      </w:r>
      <w:r>
        <w:rPr>
          <w:color w:val="231F20"/>
        </w:rPr>
        <w:t>Ở thế gian chỉ có đối với sự việc làm lợi ích cho người khác</w:t>
      </w:r>
      <w:r>
        <w:rPr>
          <w:color w:val="231F20"/>
          <w:spacing w:val="-11"/>
        </w:rPr>
        <w:t> </w:t>
      </w:r>
      <w:r>
        <w:rPr>
          <w:color w:val="231F20"/>
        </w:rPr>
        <w:t>khởi</w:t>
      </w:r>
      <w:r>
        <w:rPr>
          <w:color w:val="231F20"/>
          <w:spacing w:val="-10"/>
        </w:rPr>
        <w:t> </w:t>
      </w:r>
      <w:r>
        <w:rPr>
          <w:color w:val="231F20"/>
        </w:rPr>
        <w:t>tưởng</w:t>
      </w:r>
      <w:r>
        <w:rPr>
          <w:color w:val="231F20"/>
          <w:spacing w:val="-10"/>
        </w:rPr>
        <w:t> </w:t>
      </w:r>
      <w:r>
        <w:rPr>
          <w:color w:val="231F20"/>
        </w:rPr>
        <w:t>phước</w:t>
      </w:r>
      <w:r>
        <w:rPr>
          <w:color w:val="231F20"/>
          <w:spacing w:val="-11"/>
        </w:rPr>
        <w:t> </w:t>
      </w:r>
      <w:r>
        <w:rPr>
          <w:color w:val="231F20"/>
        </w:rPr>
        <w:t>nghiệp.</w:t>
      </w:r>
      <w:r>
        <w:rPr>
          <w:color w:val="231F20"/>
          <w:spacing w:val="-15"/>
        </w:rPr>
        <w:t> </w:t>
      </w:r>
      <w:r>
        <w:rPr>
          <w:color w:val="231F20"/>
        </w:rPr>
        <w:t>Trong</w:t>
      </w:r>
      <w:r>
        <w:rPr>
          <w:color w:val="231F20"/>
          <w:spacing w:val="-10"/>
        </w:rPr>
        <w:t> </w:t>
      </w:r>
      <w:r>
        <w:rPr>
          <w:color w:val="231F20"/>
        </w:rPr>
        <w:t>các</w:t>
      </w:r>
      <w:r>
        <w:rPr>
          <w:color w:val="231F20"/>
          <w:spacing w:val="-10"/>
        </w:rPr>
        <w:t> </w:t>
      </w:r>
      <w:r>
        <w:rPr>
          <w:color w:val="231F20"/>
        </w:rPr>
        <w:t>căn</w:t>
      </w:r>
      <w:r>
        <w:rPr>
          <w:color w:val="231F20"/>
          <w:spacing w:val="-11"/>
        </w:rPr>
        <w:t> </w:t>
      </w:r>
      <w:r>
        <w:rPr>
          <w:color w:val="231F20"/>
        </w:rPr>
        <w:t>thiện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sắc, không</w:t>
      </w:r>
      <w:r>
        <w:rPr>
          <w:color w:val="231F20"/>
          <w:spacing w:val="-12"/>
        </w:rPr>
        <w:t> </w:t>
      </w:r>
      <w:r>
        <w:rPr>
          <w:color w:val="231F20"/>
        </w:rPr>
        <w:t>có</w:t>
      </w:r>
      <w:r>
        <w:rPr>
          <w:color w:val="231F20"/>
          <w:spacing w:val="-12"/>
        </w:rPr>
        <w:t> </w:t>
      </w:r>
      <w:r>
        <w:rPr>
          <w:color w:val="231F20"/>
        </w:rPr>
        <w:t>thứ</w:t>
      </w:r>
      <w:r>
        <w:rPr>
          <w:color w:val="231F20"/>
          <w:spacing w:val="-12"/>
        </w:rPr>
        <w:t> </w:t>
      </w:r>
      <w:r>
        <w:rPr>
          <w:color w:val="231F20"/>
        </w:rPr>
        <w:t>nào</w:t>
      </w:r>
      <w:r>
        <w:rPr>
          <w:color w:val="231F20"/>
          <w:spacing w:val="-12"/>
        </w:rPr>
        <w:t> </w:t>
      </w:r>
      <w:r>
        <w:rPr>
          <w:color w:val="231F20"/>
        </w:rPr>
        <w:t>muốn</w:t>
      </w:r>
      <w:r>
        <w:rPr>
          <w:color w:val="231F20"/>
          <w:spacing w:val="-12"/>
        </w:rPr>
        <w:t> </w:t>
      </w:r>
      <w:r>
        <w:rPr>
          <w:color w:val="231F20"/>
        </w:rPr>
        <w:t>làm</w:t>
      </w:r>
      <w:r>
        <w:rPr>
          <w:color w:val="231F20"/>
          <w:spacing w:val="-12"/>
        </w:rPr>
        <w:t> </w:t>
      </w:r>
      <w:r>
        <w:rPr>
          <w:color w:val="231F20"/>
        </w:rPr>
        <w:t>lợi</w:t>
      </w:r>
      <w:r>
        <w:rPr>
          <w:color w:val="231F20"/>
          <w:spacing w:val="-12"/>
        </w:rPr>
        <w:t> </w:t>
      </w:r>
      <w:r>
        <w:rPr>
          <w:color w:val="231F20"/>
        </w:rPr>
        <w:t>ích</w:t>
      </w:r>
      <w:r>
        <w:rPr>
          <w:color w:val="231F20"/>
          <w:spacing w:val="-12"/>
        </w:rPr>
        <w:t> </w:t>
      </w:r>
      <w:r>
        <w:rPr>
          <w:color w:val="231F20"/>
        </w:rPr>
        <w:t>cho</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như</w:t>
      </w:r>
      <w:r>
        <w:rPr>
          <w:color w:val="231F20"/>
          <w:spacing w:val="-12"/>
        </w:rPr>
        <w:t> </w:t>
      </w:r>
      <w:r>
        <w:rPr>
          <w:color w:val="231F20"/>
        </w:rPr>
        <w:t>bốn</w:t>
      </w:r>
      <w:r>
        <w:rPr>
          <w:color w:val="231F20"/>
          <w:spacing w:val="-12"/>
        </w:rPr>
        <w:t> </w:t>
      </w:r>
      <w:r>
        <w:rPr>
          <w:color w:val="231F20"/>
        </w:rPr>
        <w:t>vô</w:t>
      </w:r>
      <w:r>
        <w:rPr>
          <w:color w:val="231F20"/>
          <w:spacing w:val="-12"/>
        </w:rPr>
        <w:t> </w:t>
      </w:r>
      <w:r>
        <w:rPr>
          <w:color w:val="231F20"/>
        </w:rPr>
        <w:t>lượng </w:t>
      </w:r>
      <w:r>
        <w:rPr>
          <w:color w:val="231F20"/>
          <w:spacing w:val="-5"/>
        </w:rPr>
        <w:t>này, </w:t>
      </w:r>
      <w:r>
        <w:rPr>
          <w:color w:val="231F20"/>
        </w:rPr>
        <w:t>thế nên riêng nói đây là sự việc phước nghiệp tu</w:t>
      </w:r>
      <w:r>
        <w:rPr>
          <w:color w:val="231F20"/>
          <w:spacing w:val="4"/>
        </w:rPr>
        <w:t> </w:t>
      </w:r>
      <w:r>
        <w:rPr>
          <w:color w:val="231F20"/>
        </w:rPr>
        <w:t>tập.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ở đời đối với quả phước thì khởi tưởng về phước. Trong các căn thiện không có thứ nào có thể chiêu cảm quả làm lợi ích rộng lớn như các vô lượng, thế nên nói riêng.</w:t>
      </w:r>
    </w:p>
    <w:p>
      <w:pPr>
        <w:pStyle w:val="BodyText"/>
        <w:spacing w:line="273" w:lineRule="auto" w:before="111"/>
        <w:ind w:right="108"/>
      </w:pPr>
      <w:r>
        <w:rPr>
          <w:color w:val="231F20"/>
        </w:rPr>
        <w:t>Lại nữa, bốn vô lượng này và quả của chúng đạt được đều </w:t>
      </w:r>
      <w:r>
        <w:rPr>
          <w:color w:val="231F20"/>
          <w:spacing w:val="-4"/>
        </w:rPr>
        <w:t>rất</w:t>
      </w:r>
      <w:r>
        <w:rPr>
          <w:color w:val="231F20"/>
          <w:spacing w:val="57"/>
        </w:rPr>
        <w:t> </w:t>
      </w:r>
      <w:r>
        <w:rPr>
          <w:color w:val="231F20"/>
        </w:rPr>
        <w:t>bền chắc, khó hoại, nên riêng gọi là phước. Như có Tụng nói:</w:t>
      </w:r>
    </w:p>
    <w:p>
      <w:pPr>
        <w:spacing w:line="273" w:lineRule="auto" w:before="111"/>
        <w:ind w:left="2378" w:right="2373" w:firstLine="0"/>
        <w:jc w:val="left"/>
        <w:rPr>
          <w:i/>
          <w:sz w:val="26"/>
        </w:rPr>
      </w:pPr>
      <w:r>
        <w:rPr>
          <w:i/>
          <w:color w:val="231F20"/>
          <w:sz w:val="26"/>
        </w:rPr>
        <w:t>Phước không bị lửa thiêu </w:t>
      </w:r>
      <w:r>
        <w:rPr>
          <w:i/>
          <w:color w:val="231F20"/>
          <w:sz w:val="26"/>
        </w:rPr>
        <w:t>Không bị gió đập nát Phước nước không làm tan Hay giữ sạch thế gian.</w:t>
      </w:r>
    </w:p>
    <w:p>
      <w:pPr>
        <w:spacing w:line="296" w:lineRule="exact" w:before="0"/>
        <w:ind w:left="2378" w:right="0" w:firstLine="0"/>
        <w:jc w:val="left"/>
        <w:rPr>
          <w:i/>
          <w:sz w:val="26"/>
        </w:rPr>
      </w:pPr>
      <w:r>
        <w:rPr>
          <w:i/>
          <w:color w:val="231F20"/>
          <w:sz w:val="26"/>
        </w:rPr>
        <w:t>Phước có thể đối địch</w:t>
      </w:r>
    </w:p>
    <w:p>
      <w:pPr>
        <w:spacing w:line="273" w:lineRule="auto" w:before="41"/>
        <w:ind w:left="2378" w:right="2263" w:firstLine="0"/>
        <w:jc w:val="left"/>
        <w:rPr>
          <w:i/>
          <w:sz w:val="26"/>
        </w:rPr>
      </w:pPr>
      <w:r>
        <w:rPr>
          <w:i/>
          <w:color w:val="231F20"/>
          <w:sz w:val="26"/>
        </w:rPr>
        <w:t>Dũng mãnh chống vua, giặc </w:t>
      </w:r>
      <w:r>
        <w:rPr>
          <w:i/>
          <w:color w:val="231F20"/>
          <w:sz w:val="26"/>
        </w:rPr>
        <w:t>Không bị người, phi nhân Cùng có thể xâm đoạt.</w:t>
      </w:r>
    </w:p>
    <w:p>
      <w:pPr>
        <w:spacing w:line="273" w:lineRule="auto" w:before="0"/>
        <w:ind w:left="2378" w:right="2336" w:firstLine="0"/>
        <w:jc w:val="left"/>
        <w:rPr>
          <w:i/>
          <w:sz w:val="26"/>
        </w:rPr>
      </w:pPr>
      <w:r>
        <w:rPr>
          <w:i/>
          <w:color w:val="231F20"/>
          <w:sz w:val="26"/>
        </w:rPr>
        <w:t>Phước trọn không hao mất </w:t>
      </w:r>
      <w:r>
        <w:rPr>
          <w:i/>
          <w:color w:val="231F20"/>
          <w:sz w:val="26"/>
        </w:rPr>
        <w:t>Như kho báu ngầm vững Quyết định chiêu cảm được Vui đời này, đời khác.</w:t>
      </w:r>
    </w:p>
    <w:p>
      <w:pPr>
        <w:pStyle w:val="BodyText"/>
        <w:spacing w:line="273" w:lineRule="auto" w:before="108"/>
        <w:ind w:right="107"/>
      </w:pPr>
      <w:r>
        <w:rPr>
          <w:i/>
          <w:color w:val="231F20"/>
        </w:rPr>
        <w:t>Hỏi:</w:t>
      </w:r>
      <w:r>
        <w:rPr>
          <w:i/>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phước</w:t>
      </w:r>
      <w:r>
        <w:rPr>
          <w:color w:val="231F20"/>
          <w:spacing w:val="-16"/>
        </w:rPr>
        <w:t> </w:t>
      </w:r>
      <w:r>
        <w:rPr>
          <w:color w:val="231F20"/>
        </w:rPr>
        <w:t>cũng</w:t>
      </w:r>
      <w:r>
        <w:rPr>
          <w:color w:val="231F20"/>
          <w:spacing w:val="-16"/>
        </w:rPr>
        <w:t> </w:t>
      </w:r>
      <w:r>
        <w:rPr>
          <w:color w:val="231F20"/>
        </w:rPr>
        <w:t>không</w:t>
      </w:r>
      <w:r>
        <w:rPr>
          <w:color w:val="231F20"/>
          <w:spacing w:val="-17"/>
        </w:rPr>
        <w:t> </w:t>
      </w:r>
      <w:r>
        <w:rPr>
          <w:color w:val="231F20"/>
        </w:rPr>
        <w:t>bị</w:t>
      </w:r>
      <w:r>
        <w:rPr>
          <w:color w:val="231F20"/>
          <w:spacing w:val="-16"/>
        </w:rPr>
        <w:t> </w:t>
      </w:r>
      <w:r>
        <w:rPr>
          <w:color w:val="231F20"/>
        </w:rPr>
        <w:t>lửa</w:t>
      </w:r>
      <w:r>
        <w:rPr>
          <w:color w:val="231F20"/>
          <w:spacing w:val="-16"/>
        </w:rPr>
        <w:t> </w:t>
      </w:r>
      <w:r>
        <w:rPr>
          <w:color w:val="231F20"/>
        </w:rPr>
        <w:t>đốt</w:t>
      </w:r>
      <w:r>
        <w:rPr>
          <w:color w:val="231F20"/>
          <w:spacing w:val="-17"/>
        </w:rPr>
        <w:t> </w:t>
      </w:r>
      <w:r>
        <w:rPr>
          <w:color w:val="231F20"/>
        </w:rPr>
        <w:t>cháy</w:t>
      </w:r>
      <w:r>
        <w:rPr>
          <w:color w:val="231F20"/>
          <w:spacing w:val="-16"/>
        </w:rPr>
        <w:t> </w:t>
      </w:r>
      <w:r>
        <w:rPr>
          <w:color w:val="231F20"/>
          <w:spacing w:val="-4"/>
        </w:rPr>
        <w:t>v.v…,</w:t>
      </w:r>
      <w:r>
        <w:rPr>
          <w:color w:val="231F20"/>
          <w:spacing w:val="-16"/>
        </w:rPr>
        <w:t> </w:t>
      </w:r>
      <w:r>
        <w:rPr>
          <w:color w:val="231F20"/>
        </w:rPr>
        <w:t>trong đây vì sao chỉ nói là</w:t>
      </w:r>
      <w:r>
        <w:rPr>
          <w:color w:val="231F20"/>
          <w:spacing w:val="-2"/>
        </w:rPr>
        <w:t> </w:t>
      </w:r>
      <w:r>
        <w:rPr>
          <w:color w:val="231F20"/>
        </w:rPr>
        <w:t>phước?</w:t>
      </w:r>
    </w:p>
    <w:p>
      <w:pPr>
        <w:pStyle w:val="BodyText"/>
        <w:spacing w:line="273" w:lineRule="auto" w:before="112"/>
        <w:ind w:right="106"/>
      </w:pPr>
      <w:r>
        <w:rPr>
          <w:i/>
          <w:color w:val="231F20"/>
        </w:rPr>
        <w:t>Đáp:</w:t>
      </w:r>
      <w:r>
        <w:rPr>
          <w:i/>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phước</w:t>
      </w:r>
      <w:r>
        <w:rPr>
          <w:color w:val="231F20"/>
          <w:spacing w:val="-16"/>
        </w:rPr>
        <w:t> </w:t>
      </w:r>
      <w:r>
        <w:rPr>
          <w:color w:val="231F20"/>
        </w:rPr>
        <w:t>tuy</w:t>
      </w:r>
      <w:r>
        <w:rPr>
          <w:color w:val="231F20"/>
          <w:spacing w:val="-16"/>
        </w:rPr>
        <w:t> </w:t>
      </w:r>
      <w:r>
        <w:rPr>
          <w:color w:val="231F20"/>
        </w:rPr>
        <w:t>không</w:t>
      </w:r>
      <w:r>
        <w:rPr>
          <w:color w:val="231F20"/>
          <w:spacing w:val="-17"/>
        </w:rPr>
        <w:t> </w:t>
      </w:r>
      <w:r>
        <w:rPr>
          <w:color w:val="231F20"/>
        </w:rPr>
        <w:t>bị</w:t>
      </w:r>
      <w:r>
        <w:rPr>
          <w:color w:val="231F20"/>
          <w:spacing w:val="-16"/>
        </w:rPr>
        <w:t> </w:t>
      </w:r>
      <w:r>
        <w:rPr>
          <w:color w:val="231F20"/>
        </w:rPr>
        <w:t>lửa</w:t>
      </w:r>
      <w:r>
        <w:rPr>
          <w:color w:val="231F20"/>
          <w:spacing w:val="-16"/>
        </w:rPr>
        <w:t> </w:t>
      </w:r>
      <w:r>
        <w:rPr>
          <w:color w:val="231F20"/>
        </w:rPr>
        <w:t>đốt</w:t>
      </w:r>
      <w:r>
        <w:rPr>
          <w:color w:val="231F20"/>
          <w:spacing w:val="-17"/>
        </w:rPr>
        <w:t> </w:t>
      </w:r>
      <w:r>
        <w:rPr>
          <w:color w:val="231F20"/>
        </w:rPr>
        <w:t>cháy</w:t>
      </w:r>
      <w:r>
        <w:rPr>
          <w:color w:val="231F20"/>
          <w:spacing w:val="-16"/>
        </w:rPr>
        <w:t> </w:t>
      </w:r>
      <w:r>
        <w:rPr>
          <w:color w:val="231F20"/>
          <w:spacing w:val="-4"/>
        </w:rPr>
        <w:t>v.v…,</w:t>
      </w:r>
      <w:r>
        <w:rPr>
          <w:color w:val="231F20"/>
          <w:spacing w:val="-16"/>
        </w:rPr>
        <w:t> </w:t>
      </w:r>
      <w:r>
        <w:rPr>
          <w:color w:val="231F20"/>
        </w:rPr>
        <w:t>nhưng quả của không phải phước thì bị lửa đốt </w:t>
      </w:r>
      <w:r>
        <w:rPr>
          <w:color w:val="231F20"/>
          <w:spacing w:val="-4"/>
        </w:rPr>
        <w:t>cháy, </w:t>
      </w:r>
      <w:r>
        <w:rPr>
          <w:color w:val="231F20"/>
        </w:rPr>
        <w:t>hủy hoại. Nên phước của bốn vô lượng và quả của chúng có được thì cả quá khứ, vị lai, hiện tại không bị lửa hủy hoại.</w:t>
      </w:r>
    </w:p>
    <w:p>
      <w:pPr>
        <w:pStyle w:val="BodyText"/>
        <w:spacing w:line="273" w:lineRule="auto" w:before="110"/>
        <w:ind w:right="107"/>
      </w:pPr>
      <w:r>
        <w:rPr>
          <w:i/>
          <w:color w:val="231F20"/>
        </w:rPr>
        <w:t>Như</w:t>
      </w:r>
      <w:r>
        <w:rPr>
          <w:i/>
          <w:color w:val="231F20"/>
          <w:spacing w:val="-5"/>
        </w:rPr>
        <w:t> </w:t>
      </w:r>
      <w:r>
        <w:rPr>
          <w:i/>
          <w:color w:val="231F20"/>
        </w:rPr>
        <w:t>Khế</w:t>
      </w:r>
      <w:r>
        <w:rPr>
          <w:i/>
          <w:color w:val="231F20"/>
          <w:spacing w:val="-5"/>
        </w:rPr>
        <w:t> </w:t>
      </w:r>
      <w:r>
        <w:rPr>
          <w:i/>
          <w:color w:val="231F20"/>
        </w:rPr>
        <w:t>kinh</w:t>
      </w:r>
      <w:r>
        <w:rPr>
          <w:i/>
          <w:color w:val="231F20"/>
          <w:spacing w:val="-4"/>
        </w:rPr>
        <w:t> </w:t>
      </w:r>
      <w:r>
        <w:rPr>
          <w:i/>
          <w:color w:val="231F20"/>
        </w:rPr>
        <w:t>nói:</w:t>
      </w:r>
      <w:r>
        <w:rPr>
          <w:i/>
          <w:color w:val="231F20"/>
          <w:spacing w:val="-6"/>
        </w:rPr>
        <w:t> </w:t>
      </w:r>
      <w:r>
        <w:rPr>
          <w:color w:val="231F20"/>
        </w:rPr>
        <w:t>Đức</w:t>
      </w:r>
      <w:r>
        <w:rPr>
          <w:color w:val="231F20"/>
          <w:spacing w:val="-5"/>
        </w:rPr>
        <w:t> </w:t>
      </w:r>
      <w:r>
        <w:rPr>
          <w:color w:val="231F20"/>
        </w:rPr>
        <w:t>Phật</w:t>
      </w:r>
      <w:r>
        <w:rPr>
          <w:color w:val="231F20"/>
          <w:spacing w:val="-4"/>
        </w:rPr>
        <w:t> </w:t>
      </w:r>
      <w:r>
        <w:rPr>
          <w:color w:val="231F20"/>
        </w:rPr>
        <w:t>bảo</w:t>
      </w:r>
      <w:r>
        <w:rPr>
          <w:color w:val="231F20"/>
          <w:spacing w:val="-5"/>
        </w:rPr>
        <w:t> </w:t>
      </w:r>
      <w:r>
        <w:rPr>
          <w:color w:val="231F20"/>
        </w:rPr>
        <w:t>các</w:t>
      </w:r>
      <w:r>
        <w:rPr>
          <w:color w:val="231F20"/>
          <w:spacing w:val="-5"/>
        </w:rPr>
        <w:t> </w:t>
      </w:r>
      <w:r>
        <w:rPr>
          <w:color w:val="231F20"/>
        </w:rPr>
        <w:t>Bí-sô:</w:t>
      </w:r>
      <w:r>
        <w:rPr>
          <w:color w:val="231F20"/>
          <w:spacing w:val="-5"/>
        </w:rPr>
        <w:t> </w:t>
      </w:r>
      <w:r>
        <w:rPr>
          <w:color w:val="231F20"/>
        </w:rPr>
        <w:t>Các</w:t>
      </w:r>
      <w:r>
        <w:rPr>
          <w:color w:val="231F20"/>
          <w:spacing w:val="-4"/>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4"/>
        </w:rPr>
        <w:t> </w:t>
      </w:r>
      <w:r>
        <w:rPr>
          <w:color w:val="231F20"/>
        </w:rPr>
        <w:t>Diệu Nhãn, đối với các Học xứ, nếu có tất cả và tất cả chủng loại thiện trọn đủ, thì khi mạng chung được sinh vào xứ Phạm thế. Còn đối với các Học xứ, nếu có tất cả và tất cả chủng loại bất thiện gồm đủ, thì khi mạng chung hoặc sinh lên trời Tha hóa tự tại, hoặc sinh lên trời Lạc biến hóa, hoặc sinh nơi trời Đổ sử đa, hoặc sinh nơi trời</w:t>
      </w:r>
      <w:r>
        <w:rPr>
          <w:color w:val="231F20"/>
          <w:spacing w:val="5"/>
        </w:rPr>
        <w:t> </w:t>
      </w:r>
      <w:r>
        <w:rPr>
          <w:color w:val="231F20"/>
        </w:rPr>
        <w:t>Dạ</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ma, hoặc sinh nơi trời Ba mươi ba, hoặc sinh nơi trời Tứ Đại vương chúng </w:t>
      </w:r>
      <w:r>
        <w:rPr>
          <w:color w:val="231F20"/>
          <w:spacing w:val="-5"/>
        </w:rPr>
        <w:t>v.v… </w:t>
      </w:r>
      <w:r>
        <w:rPr>
          <w:color w:val="231F20"/>
        </w:rPr>
        <w:t>hoặc sinh vào nhà đại Sát-đế-lợi, hoặc sinh nơi nhà đại Bà-la-môn, hoặc sinh nơi nhà đại trưởng giả, hoặc sinh vào nhà một kẻ giàu có sang trọng </w:t>
      </w:r>
      <w:r>
        <w:rPr>
          <w:color w:val="231F20"/>
          <w:spacing w:val="-5"/>
        </w:rPr>
        <w:t>v.v… </w:t>
      </w:r>
      <w:r>
        <w:rPr>
          <w:color w:val="231F20"/>
        </w:rPr>
        <w:t>Sinh trong các nhà quyền quý như thế, tiền của, ngọc báu dồi dào, kho lẫm đầy ắp, thuộc giòng họ danh tiếng,</w:t>
      </w:r>
      <w:r>
        <w:rPr>
          <w:color w:val="231F20"/>
          <w:spacing w:val="-7"/>
        </w:rPr>
        <w:t> </w:t>
      </w:r>
      <w:r>
        <w:rPr>
          <w:color w:val="231F20"/>
        </w:rPr>
        <w:t>quyến</w:t>
      </w:r>
      <w:r>
        <w:rPr>
          <w:color w:val="231F20"/>
          <w:spacing w:val="-7"/>
        </w:rPr>
        <w:t> </w:t>
      </w:r>
      <w:r>
        <w:rPr>
          <w:color w:val="231F20"/>
        </w:rPr>
        <w:t>thuộc</w:t>
      </w:r>
      <w:r>
        <w:rPr>
          <w:color w:val="231F20"/>
          <w:spacing w:val="-7"/>
        </w:rPr>
        <w:t> </w:t>
      </w:r>
      <w:r>
        <w:rPr>
          <w:color w:val="231F20"/>
        </w:rPr>
        <w:t>đông</w:t>
      </w:r>
      <w:r>
        <w:rPr>
          <w:color w:val="231F20"/>
          <w:spacing w:val="-7"/>
        </w:rPr>
        <w:t> </w:t>
      </w:r>
      <w:r>
        <w:rPr>
          <w:color w:val="231F20"/>
        </w:rPr>
        <w:t>đảo,</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kẻ</w:t>
      </w:r>
      <w:r>
        <w:rPr>
          <w:color w:val="231F20"/>
          <w:spacing w:val="-7"/>
        </w:rPr>
        <w:t> </w:t>
      </w:r>
      <w:r>
        <w:rPr>
          <w:color w:val="231F20"/>
        </w:rPr>
        <w:t>hầu</w:t>
      </w:r>
      <w:r>
        <w:rPr>
          <w:color w:val="231F20"/>
          <w:spacing w:val="-7"/>
        </w:rPr>
        <w:t> </w:t>
      </w:r>
      <w:r>
        <w:rPr>
          <w:color w:val="231F20"/>
        </w:rPr>
        <w:t>hạ,</w:t>
      </w:r>
      <w:r>
        <w:rPr>
          <w:color w:val="231F20"/>
          <w:spacing w:val="-7"/>
        </w:rPr>
        <w:t> </w:t>
      </w:r>
      <w:r>
        <w:rPr>
          <w:color w:val="231F20"/>
        </w:rPr>
        <w:t>giúp</w:t>
      </w:r>
      <w:r>
        <w:rPr>
          <w:color w:val="231F20"/>
          <w:spacing w:val="-7"/>
        </w:rPr>
        <w:t> </w:t>
      </w:r>
      <w:r>
        <w:rPr>
          <w:color w:val="231F20"/>
        </w:rPr>
        <w:t>việc,</w:t>
      </w:r>
      <w:r>
        <w:rPr>
          <w:color w:val="231F20"/>
          <w:spacing w:val="-7"/>
        </w:rPr>
        <w:t> </w:t>
      </w:r>
      <w:r>
        <w:rPr>
          <w:color w:val="231F20"/>
        </w:rPr>
        <w:t>ngựa</w:t>
      </w:r>
      <w:r>
        <w:rPr>
          <w:color w:val="231F20"/>
          <w:spacing w:val="-7"/>
        </w:rPr>
        <w:t> </w:t>
      </w:r>
      <w:r>
        <w:rPr>
          <w:color w:val="231F20"/>
        </w:rPr>
        <w:t>voi xe kiệu </w:t>
      </w:r>
      <w:r>
        <w:rPr>
          <w:color w:val="231F20"/>
          <w:spacing w:val="-5"/>
        </w:rPr>
        <w:t>v.v… </w:t>
      </w:r>
      <w:r>
        <w:rPr>
          <w:color w:val="231F20"/>
        </w:rPr>
        <w:t>luôn hưởng an</w:t>
      </w:r>
      <w:r>
        <w:rPr>
          <w:color w:val="231F20"/>
          <w:spacing w:val="5"/>
        </w:rPr>
        <w:t> </w:t>
      </w:r>
      <w:r>
        <w:rPr>
          <w:color w:val="231F20"/>
        </w:rPr>
        <w:t>lạc.</w:t>
      </w:r>
    </w:p>
    <w:p>
      <w:pPr>
        <w:pStyle w:val="BodyText"/>
        <w:spacing w:line="276" w:lineRule="auto"/>
        <w:ind w:left="110" w:right="390"/>
      </w:pPr>
      <w:r>
        <w:rPr>
          <w:i/>
          <w:color w:val="231F20"/>
        </w:rPr>
        <w:t>Hỏi: </w:t>
      </w:r>
      <w:r>
        <w:rPr>
          <w:color w:val="231F20"/>
        </w:rPr>
        <w:t>Nếu như thế thì Bồ-tát Diệu Nhãn hơn hẳn Đức Thế Tôn. Vì sao? Vì các đệ tử của Diệu Nhãn, đối với các Học xứ, nếu trọn thiện thì được sinh vào xứ Phạm thế, còn nếu trọn bất thiện thì lại sinh vào sáu trời ở cõi dục, nếu làm người thì giàu sang sung</w:t>
      </w:r>
      <w:r>
        <w:rPr>
          <w:color w:val="231F20"/>
          <w:spacing w:val="-36"/>
        </w:rPr>
        <w:t> </w:t>
      </w:r>
      <w:r>
        <w:rPr>
          <w:color w:val="231F20"/>
        </w:rPr>
        <w:t>sướng. Còn đệ tử của Đức Thế Tôn, đối với các Học xứ, nếu trọn thiện thì được</w:t>
      </w:r>
      <w:r>
        <w:rPr>
          <w:color w:val="231F20"/>
          <w:spacing w:val="-10"/>
        </w:rPr>
        <w:t> </w:t>
      </w:r>
      <w:r>
        <w:rPr>
          <w:color w:val="231F20"/>
        </w:rPr>
        <w:t>sinh</w:t>
      </w:r>
      <w:r>
        <w:rPr>
          <w:color w:val="231F20"/>
          <w:spacing w:val="-9"/>
        </w:rPr>
        <w:t> </w:t>
      </w:r>
      <w:r>
        <w:rPr>
          <w:color w:val="231F20"/>
        </w:rPr>
        <w:t>lên</w:t>
      </w:r>
      <w:r>
        <w:rPr>
          <w:color w:val="231F20"/>
          <w:spacing w:val="-8"/>
        </w:rPr>
        <w:t> </w:t>
      </w:r>
      <w:r>
        <w:rPr>
          <w:color w:val="231F20"/>
        </w:rPr>
        <w:t>các</w:t>
      </w:r>
      <w:r>
        <w:rPr>
          <w:color w:val="231F20"/>
          <w:spacing w:val="-9"/>
        </w:rPr>
        <w:t> </w:t>
      </w:r>
      <w:r>
        <w:rPr>
          <w:color w:val="231F20"/>
        </w:rPr>
        <w:t>trời,</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nếu</w:t>
      </w:r>
      <w:r>
        <w:rPr>
          <w:color w:val="231F20"/>
          <w:spacing w:val="-9"/>
        </w:rPr>
        <w:t> </w:t>
      </w:r>
      <w:r>
        <w:rPr>
          <w:color w:val="231F20"/>
        </w:rPr>
        <w:t>trọn</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thì</w:t>
      </w:r>
      <w:r>
        <w:rPr>
          <w:color w:val="231F20"/>
          <w:spacing w:val="-9"/>
        </w:rPr>
        <w:t> </w:t>
      </w:r>
      <w:r>
        <w:rPr>
          <w:color w:val="231F20"/>
        </w:rPr>
        <w:t>bị</w:t>
      </w:r>
      <w:r>
        <w:rPr>
          <w:color w:val="231F20"/>
          <w:spacing w:val="-9"/>
        </w:rPr>
        <w:t> </w:t>
      </w:r>
      <w:r>
        <w:rPr>
          <w:color w:val="231F20"/>
        </w:rPr>
        <w:t>đọa</w:t>
      </w:r>
      <w:r>
        <w:rPr>
          <w:color w:val="231F20"/>
          <w:spacing w:val="-9"/>
        </w:rPr>
        <w:t> </w:t>
      </w:r>
      <w:r>
        <w:rPr>
          <w:color w:val="231F20"/>
        </w:rPr>
        <w:t>vào</w:t>
      </w:r>
      <w:r>
        <w:rPr>
          <w:color w:val="231F20"/>
          <w:spacing w:val="-9"/>
        </w:rPr>
        <w:t> </w:t>
      </w:r>
      <w:r>
        <w:rPr>
          <w:color w:val="231F20"/>
        </w:rPr>
        <w:t>các nẻo ác chịu nhiều khổ não, lý đâu lại như thế?</w:t>
      </w:r>
    </w:p>
    <w:p>
      <w:pPr>
        <w:pStyle w:val="BodyText"/>
        <w:spacing w:line="276" w:lineRule="auto" w:before="115"/>
        <w:ind w:left="110" w:right="391"/>
      </w:pPr>
      <w:r>
        <w:rPr>
          <w:i/>
          <w:color w:val="231F20"/>
        </w:rPr>
        <w:t>Đáp:</w:t>
      </w:r>
      <w:r>
        <w:rPr>
          <w:i/>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lấy</w:t>
      </w:r>
      <w:r>
        <w:rPr>
          <w:color w:val="231F20"/>
          <w:spacing w:val="-12"/>
        </w:rPr>
        <w:t> </w:t>
      </w:r>
      <w:r>
        <w:rPr>
          <w:color w:val="231F20"/>
        </w:rPr>
        <w:t>Phật</w:t>
      </w:r>
      <w:r>
        <w:rPr>
          <w:color w:val="231F20"/>
          <w:spacing w:val="-12"/>
        </w:rPr>
        <w:t> </w:t>
      </w:r>
      <w:r>
        <w:rPr>
          <w:color w:val="231F20"/>
        </w:rPr>
        <w:t>để</w:t>
      </w:r>
      <w:r>
        <w:rPr>
          <w:color w:val="231F20"/>
          <w:spacing w:val="-12"/>
        </w:rPr>
        <w:t> </w:t>
      </w:r>
      <w:r>
        <w:rPr>
          <w:color w:val="231F20"/>
        </w:rPr>
        <w:t>so</w:t>
      </w:r>
      <w:r>
        <w:rPr>
          <w:color w:val="231F20"/>
          <w:spacing w:val="-12"/>
        </w:rPr>
        <w:t> </w:t>
      </w:r>
      <w:r>
        <w:rPr>
          <w:color w:val="231F20"/>
        </w:rPr>
        <w:t>sánh</w:t>
      </w:r>
      <w:r>
        <w:rPr>
          <w:color w:val="231F20"/>
          <w:spacing w:val="-12"/>
        </w:rPr>
        <w:t> </w:t>
      </w:r>
      <w:r>
        <w:rPr>
          <w:color w:val="231F20"/>
        </w:rPr>
        <w:t>với</w:t>
      </w:r>
      <w:r>
        <w:rPr>
          <w:color w:val="231F20"/>
          <w:spacing w:val="-12"/>
        </w:rPr>
        <w:t> </w:t>
      </w:r>
      <w:r>
        <w:rPr>
          <w:color w:val="231F20"/>
        </w:rPr>
        <w:t>Diệu</w:t>
      </w:r>
      <w:r>
        <w:rPr>
          <w:color w:val="231F20"/>
          <w:spacing w:val="-12"/>
        </w:rPr>
        <w:t> </w:t>
      </w:r>
      <w:r>
        <w:rPr>
          <w:color w:val="231F20"/>
        </w:rPr>
        <w:t>Nhãn.</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 một quả vị thấp nhất trong hàng đệ tử của Phật như quả Dự lưu hãy còn</w:t>
      </w:r>
      <w:r>
        <w:rPr>
          <w:color w:val="231F20"/>
          <w:spacing w:val="-13"/>
        </w:rPr>
        <w:t> </w:t>
      </w:r>
      <w:r>
        <w:rPr>
          <w:color w:val="231F20"/>
        </w:rPr>
        <w:t>hơn</w:t>
      </w:r>
      <w:r>
        <w:rPr>
          <w:color w:val="231F20"/>
          <w:spacing w:val="-13"/>
        </w:rPr>
        <w:t> </w:t>
      </w:r>
      <w:r>
        <w:rPr>
          <w:color w:val="231F20"/>
        </w:rPr>
        <w:t>Diệu</w:t>
      </w:r>
      <w:r>
        <w:rPr>
          <w:color w:val="231F20"/>
          <w:spacing w:val="-12"/>
        </w:rPr>
        <w:t> </w:t>
      </w:r>
      <w:r>
        <w:rPr>
          <w:color w:val="231F20"/>
        </w:rPr>
        <w:t>Nhãn,</w:t>
      </w:r>
      <w:r>
        <w:rPr>
          <w:color w:val="231F20"/>
          <w:spacing w:val="-13"/>
        </w:rPr>
        <w:t> </w:t>
      </w:r>
      <w:r>
        <w:rPr>
          <w:color w:val="231F20"/>
        </w:rPr>
        <w:t>huống</w:t>
      </w:r>
      <w:r>
        <w:rPr>
          <w:color w:val="231F20"/>
          <w:spacing w:val="-13"/>
        </w:rPr>
        <w:t> </w:t>
      </w:r>
      <w:r>
        <w:rPr>
          <w:color w:val="231F20"/>
        </w:rPr>
        <w:t>chi</w:t>
      </w:r>
      <w:r>
        <w:rPr>
          <w:color w:val="231F20"/>
          <w:spacing w:val="-12"/>
        </w:rPr>
        <w:t> </w:t>
      </w:r>
      <w:r>
        <w:rPr>
          <w:color w:val="231F20"/>
        </w:rPr>
        <w:t>là</w:t>
      </w:r>
      <w:r>
        <w:rPr>
          <w:color w:val="231F20"/>
          <w:spacing w:val="-13"/>
        </w:rPr>
        <w:t> </w:t>
      </w:r>
      <w:r>
        <w:rPr>
          <w:color w:val="231F20"/>
        </w:rPr>
        <w:t>các</w:t>
      </w:r>
      <w:r>
        <w:rPr>
          <w:color w:val="231F20"/>
          <w:spacing w:val="-17"/>
        </w:rPr>
        <w:t> </w:t>
      </w:r>
      <w:r>
        <w:rPr>
          <w:color w:val="231F20"/>
        </w:rPr>
        <w:t>Tôn</w:t>
      </w:r>
      <w:r>
        <w:rPr>
          <w:color w:val="231F20"/>
          <w:spacing w:val="-13"/>
        </w:rPr>
        <w:t> </w:t>
      </w:r>
      <w:r>
        <w:rPr>
          <w:color w:val="231F20"/>
        </w:rPr>
        <w:t>giả</w:t>
      </w:r>
      <w:r>
        <w:rPr>
          <w:color w:val="231F20"/>
          <w:spacing w:val="-13"/>
        </w:rPr>
        <w:t> </w:t>
      </w:r>
      <w:r>
        <w:rPr>
          <w:color w:val="231F20"/>
        </w:rPr>
        <w:t>khác.</w:t>
      </w:r>
      <w:r>
        <w:rPr>
          <w:color w:val="231F20"/>
          <w:spacing w:val="-12"/>
        </w:rPr>
        <w:t> </w:t>
      </w:r>
      <w:r>
        <w:rPr>
          <w:color w:val="231F20"/>
        </w:rPr>
        <w:t>Lại</w:t>
      </w:r>
      <w:r>
        <w:rPr>
          <w:color w:val="231F20"/>
          <w:spacing w:val="-13"/>
        </w:rPr>
        <w:t> </w:t>
      </w:r>
      <w:r>
        <w:rPr>
          <w:color w:val="231F20"/>
        </w:rPr>
        <w:t>nữa,</w:t>
      </w:r>
      <w:r>
        <w:rPr>
          <w:color w:val="231F20"/>
          <w:spacing w:val="-13"/>
        </w:rPr>
        <w:t> </w:t>
      </w:r>
      <w:r>
        <w:rPr>
          <w:color w:val="231F20"/>
        </w:rPr>
        <w:t>Đức</w:t>
      </w:r>
      <w:r>
        <w:rPr>
          <w:color w:val="231F20"/>
          <w:spacing w:val="-17"/>
        </w:rPr>
        <w:t> </w:t>
      </w:r>
      <w:r>
        <w:rPr>
          <w:color w:val="231F20"/>
        </w:rPr>
        <w:t>Thế Tôn</w:t>
      </w:r>
      <w:r>
        <w:rPr>
          <w:color w:val="231F20"/>
          <w:spacing w:val="-11"/>
        </w:rPr>
        <w:t> </w:t>
      </w:r>
      <w:r>
        <w:rPr>
          <w:color w:val="231F20"/>
        </w:rPr>
        <w:t>xưa</w:t>
      </w:r>
      <w:r>
        <w:rPr>
          <w:color w:val="231F20"/>
          <w:spacing w:val="-11"/>
        </w:rPr>
        <w:t> </w:t>
      </w:r>
      <w:r>
        <w:rPr>
          <w:color w:val="231F20"/>
        </w:rPr>
        <w:t>còn</w:t>
      </w:r>
      <w:r>
        <w:rPr>
          <w:color w:val="231F20"/>
          <w:spacing w:val="-11"/>
        </w:rPr>
        <w:t> </w:t>
      </w:r>
      <w:r>
        <w:rPr>
          <w:color w:val="231F20"/>
        </w:rPr>
        <w:t>ở</w:t>
      </w:r>
      <w:r>
        <w:rPr>
          <w:color w:val="231F20"/>
          <w:spacing w:val="-10"/>
        </w:rPr>
        <w:t> </w:t>
      </w:r>
      <w:r>
        <w:rPr>
          <w:color w:val="231F20"/>
        </w:rPr>
        <w:t>vị</w:t>
      </w:r>
      <w:r>
        <w:rPr>
          <w:color w:val="231F20"/>
          <w:spacing w:val="-11"/>
        </w:rPr>
        <w:t> </w:t>
      </w:r>
      <w:r>
        <w:rPr>
          <w:color w:val="231F20"/>
        </w:rPr>
        <w:t>Bồ-tát,</w:t>
      </w:r>
      <w:r>
        <w:rPr>
          <w:color w:val="231F20"/>
          <w:spacing w:val="-11"/>
        </w:rPr>
        <w:t> </w:t>
      </w:r>
      <w:r>
        <w:rPr>
          <w:color w:val="231F20"/>
        </w:rPr>
        <w:t>làm</w:t>
      </w:r>
      <w:r>
        <w:rPr>
          <w:color w:val="231F20"/>
          <w:spacing w:val="-10"/>
        </w:rPr>
        <w:t> </w:t>
      </w:r>
      <w:r>
        <w:rPr>
          <w:color w:val="231F20"/>
        </w:rPr>
        <w:t>sư</w:t>
      </w:r>
      <w:r>
        <w:rPr>
          <w:color w:val="231F20"/>
          <w:spacing w:val="-11"/>
        </w:rPr>
        <w:t> </w:t>
      </w:r>
      <w:r>
        <w:rPr>
          <w:color w:val="231F20"/>
        </w:rPr>
        <w:t>Phạm</w:t>
      </w:r>
      <w:r>
        <w:rPr>
          <w:color w:val="231F20"/>
          <w:spacing w:val="-11"/>
        </w:rPr>
        <w:t> </w:t>
      </w:r>
      <w:r>
        <w:rPr>
          <w:color w:val="231F20"/>
        </w:rPr>
        <w:t>chí</w:t>
      </w:r>
      <w:r>
        <w:rPr>
          <w:color w:val="231F20"/>
          <w:spacing w:val="-11"/>
        </w:rPr>
        <w:t> </w:t>
      </w:r>
      <w:r>
        <w:rPr>
          <w:color w:val="231F20"/>
        </w:rPr>
        <w:t>tên</w:t>
      </w:r>
      <w:r>
        <w:rPr>
          <w:color w:val="231F20"/>
          <w:spacing w:val="-10"/>
        </w:rPr>
        <w:t> </w:t>
      </w:r>
      <w:r>
        <w:rPr>
          <w:color w:val="231F20"/>
        </w:rPr>
        <w:t>là</w:t>
      </w:r>
      <w:r>
        <w:rPr>
          <w:color w:val="231F20"/>
          <w:spacing w:val="-11"/>
        </w:rPr>
        <w:t> </w:t>
      </w:r>
      <w:r>
        <w:rPr>
          <w:color w:val="231F20"/>
        </w:rPr>
        <w:t>Diệu</w:t>
      </w:r>
      <w:r>
        <w:rPr>
          <w:color w:val="231F20"/>
          <w:spacing w:val="-11"/>
        </w:rPr>
        <w:t> </w:t>
      </w:r>
      <w:r>
        <w:rPr>
          <w:color w:val="231F20"/>
        </w:rPr>
        <w:t>Nhãn,</w:t>
      </w:r>
      <w:r>
        <w:rPr>
          <w:color w:val="231F20"/>
          <w:spacing w:val="-10"/>
        </w:rPr>
        <w:t> </w:t>
      </w:r>
      <w:r>
        <w:rPr>
          <w:color w:val="231F20"/>
        </w:rPr>
        <w:t>tức</w:t>
      </w:r>
      <w:r>
        <w:rPr>
          <w:color w:val="231F20"/>
          <w:spacing w:val="-11"/>
        </w:rPr>
        <w:t> </w:t>
      </w:r>
      <w:r>
        <w:rPr>
          <w:color w:val="231F20"/>
        </w:rPr>
        <w:t>cũng không nên đem người này so sánh với Đức Thế</w:t>
      </w:r>
      <w:r>
        <w:rPr>
          <w:color w:val="231F20"/>
          <w:spacing w:val="-15"/>
        </w:rPr>
        <w:t> </w:t>
      </w:r>
      <w:r>
        <w:rPr>
          <w:color w:val="231F20"/>
        </w:rPr>
        <w:t>Tôn.</w:t>
      </w:r>
    </w:p>
    <w:p>
      <w:pPr>
        <w:pStyle w:val="BodyText"/>
        <w:ind w:left="677" w:firstLine="0"/>
      </w:pPr>
      <w:r>
        <w:rPr>
          <w:i/>
          <w:color w:val="231F20"/>
        </w:rPr>
        <w:t>Hỏi: </w:t>
      </w:r>
      <w:r>
        <w:rPr>
          <w:color w:val="231F20"/>
        </w:rPr>
        <w:t>Há khi còn là Bồ-tát lại hơn khi đã thành Phật?</w:t>
      </w:r>
    </w:p>
    <w:p>
      <w:pPr>
        <w:pStyle w:val="BodyText"/>
        <w:spacing w:line="276" w:lineRule="auto" w:before="159"/>
        <w:ind w:left="110" w:right="388"/>
      </w:pPr>
      <w:r>
        <w:rPr>
          <w:i/>
          <w:color w:val="231F20"/>
        </w:rPr>
        <w:t>Đáp: </w:t>
      </w:r>
      <w:r>
        <w:rPr>
          <w:color w:val="231F20"/>
        </w:rPr>
        <w:t>Không phải là Diệu Nhãn hơn Phật, nhưng có ý khác. Tức là Phạm chí Diệu Nhãn kia ưa thích tu Phạm trụ, các đệ tử của ông ấy cũng chỉ cầu sinh lên xứ Phạm Thế, cho nên vì họ mà chỉ bày pháp tu Phạm trụ. Trong số các đệ tử ưa thích tu Phạm trụ </w:t>
      </w:r>
      <w:r>
        <w:rPr>
          <w:color w:val="231F20"/>
          <w:spacing w:val="-5"/>
        </w:rPr>
        <w:t>ấy, </w:t>
      </w:r>
      <w:r>
        <w:rPr>
          <w:color w:val="231F20"/>
        </w:rPr>
        <w:t>nếu đã khởi tu Phạm trụ được trọn đủ thì sau khi mạng chung được sinh lên trời Phạm thế, còn những đệ tử khởi tu Phạm trụ chưa trọn đủ thì khi mạng chung, tùy theo phước nhiều ít mà sinh lên sáu trời thuộc cõi dục và sinh làm người trong những nhà quyền quý, hưởng nhiều an</w:t>
      </w:r>
      <w:r>
        <w:rPr>
          <w:color w:val="231F20"/>
          <w:spacing w:val="4"/>
        </w:rPr>
        <w:t> </w:t>
      </w:r>
      <w:r>
        <w:rPr>
          <w:color w:val="231F20"/>
        </w:rPr>
        <w:t>lạc.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Lại, vào thời tốt đẹp đó mọi người đều thuần thiện, tuy không tu căn thiện của các gia hạnh vô lượng cũng được sinh trong các</w:t>
      </w:r>
      <w:r>
        <w:rPr>
          <w:color w:val="231F20"/>
          <w:spacing w:val="-45"/>
        </w:rPr>
        <w:t> </w:t>
      </w:r>
      <w:r>
        <w:rPr>
          <w:color w:val="231F20"/>
        </w:rPr>
        <w:t>nẻo trời, người, hưởng nhiều an vui, huống chi là tu căn thiện của các gia hạnh vô lượng mà không được sinh trong hàng trời, người, thọ hưởng</w:t>
      </w:r>
      <w:r>
        <w:rPr>
          <w:color w:val="231F20"/>
          <w:spacing w:val="-8"/>
        </w:rPr>
        <w:t> </w:t>
      </w:r>
      <w:r>
        <w:rPr>
          <w:color w:val="231F20"/>
        </w:rPr>
        <w:t>các</w:t>
      </w:r>
      <w:r>
        <w:rPr>
          <w:color w:val="231F20"/>
          <w:spacing w:val="-8"/>
        </w:rPr>
        <w:t> </w:t>
      </w:r>
      <w:r>
        <w:rPr>
          <w:color w:val="231F20"/>
        </w:rPr>
        <w:t>an</w:t>
      </w:r>
      <w:r>
        <w:rPr>
          <w:color w:val="231F20"/>
          <w:spacing w:val="-8"/>
        </w:rPr>
        <w:t> </w:t>
      </w:r>
      <w:r>
        <w:rPr>
          <w:color w:val="231F20"/>
        </w:rPr>
        <w:t>vui?</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vì</w:t>
      </w:r>
      <w:r>
        <w:rPr>
          <w:color w:val="231F20"/>
          <w:spacing w:val="-8"/>
        </w:rPr>
        <w:t> </w:t>
      </w:r>
      <w:r>
        <w:rPr>
          <w:color w:val="231F20"/>
        </w:rPr>
        <w:t>các</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chứng</w:t>
      </w:r>
      <w:r>
        <w:rPr>
          <w:color w:val="231F20"/>
          <w:spacing w:val="-8"/>
        </w:rPr>
        <w:t> </w:t>
      </w:r>
      <w:r>
        <w:rPr>
          <w:color w:val="231F20"/>
        </w:rPr>
        <w:t>đắc</w:t>
      </w:r>
      <w:r>
        <w:rPr>
          <w:color w:val="231F20"/>
          <w:spacing w:val="-8"/>
        </w:rPr>
        <w:t> </w:t>
      </w:r>
      <w:r>
        <w:rPr>
          <w:color w:val="231F20"/>
        </w:rPr>
        <w:t>Niết-bàn</w:t>
      </w:r>
      <w:r>
        <w:rPr>
          <w:color w:val="231F20"/>
          <w:spacing w:val="-9"/>
        </w:rPr>
        <w:t> </w:t>
      </w:r>
      <w:r>
        <w:rPr>
          <w:color w:val="231F20"/>
        </w:rPr>
        <w:t>nên</w:t>
      </w:r>
      <w:r>
        <w:rPr>
          <w:color w:val="231F20"/>
          <w:spacing w:val="-8"/>
        </w:rPr>
        <w:t> </w:t>
      </w:r>
      <w:r>
        <w:rPr>
          <w:color w:val="231F20"/>
        </w:rPr>
        <w:t>chế ra</w:t>
      </w:r>
      <w:r>
        <w:rPr>
          <w:color w:val="231F20"/>
          <w:spacing w:val="-9"/>
        </w:rPr>
        <w:t> </w:t>
      </w:r>
      <w:r>
        <w:rPr>
          <w:color w:val="231F20"/>
        </w:rPr>
        <w:t>các</w:t>
      </w:r>
      <w:r>
        <w:rPr>
          <w:color w:val="231F20"/>
          <w:spacing w:val="-8"/>
        </w:rPr>
        <w:t> </w:t>
      </w:r>
      <w:r>
        <w:rPr>
          <w:color w:val="231F20"/>
        </w:rPr>
        <w:t>Học</w:t>
      </w:r>
      <w:r>
        <w:rPr>
          <w:color w:val="231F20"/>
          <w:spacing w:val="-8"/>
        </w:rPr>
        <w:t> </w:t>
      </w:r>
      <w:r>
        <w:rPr>
          <w:color w:val="231F20"/>
        </w:rPr>
        <w:t>xứ</w:t>
      </w:r>
      <w:r>
        <w:rPr>
          <w:color w:val="231F20"/>
          <w:spacing w:val="-9"/>
        </w:rPr>
        <w:t> </w:t>
      </w:r>
      <w:r>
        <w:rPr>
          <w:color w:val="231F20"/>
        </w:rPr>
        <w:t>luật</w:t>
      </w:r>
      <w:r>
        <w:rPr>
          <w:color w:val="231F20"/>
          <w:spacing w:val="-8"/>
        </w:rPr>
        <w:t> </w:t>
      </w:r>
      <w:r>
        <w:rPr>
          <w:color w:val="231F20"/>
        </w:rPr>
        <w:t>nghi</w:t>
      </w:r>
      <w:r>
        <w:rPr>
          <w:color w:val="231F20"/>
          <w:spacing w:val="-8"/>
        </w:rPr>
        <w:t> </w:t>
      </w:r>
      <w:r>
        <w:rPr>
          <w:color w:val="231F20"/>
        </w:rPr>
        <w:t>biệt</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Nếu</w:t>
      </w:r>
      <w:r>
        <w:rPr>
          <w:color w:val="231F20"/>
          <w:spacing w:val="-8"/>
        </w:rPr>
        <w:t> </w:t>
      </w:r>
      <w:r>
        <w:rPr>
          <w:color w:val="231F20"/>
        </w:rPr>
        <w:t>có</w:t>
      </w:r>
      <w:r>
        <w:rPr>
          <w:color w:val="231F20"/>
          <w:spacing w:val="-8"/>
        </w:rPr>
        <w:t> </w:t>
      </w:r>
      <w:r>
        <w:rPr>
          <w:color w:val="231F20"/>
        </w:rPr>
        <w:t>đệ</w:t>
      </w:r>
      <w:r>
        <w:rPr>
          <w:color w:val="231F20"/>
          <w:spacing w:val="-9"/>
        </w:rPr>
        <w:t> </w:t>
      </w:r>
      <w:r>
        <w:rPr>
          <w:color w:val="231F20"/>
        </w:rPr>
        <w:t>tử</w:t>
      </w:r>
      <w:r>
        <w:rPr>
          <w:color w:val="231F20"/>
          <w:spacing w:val="-8"/>
        </w:rPr>
        <w:t> </w:t>
      </w:r>
      <w:r>
        <w:rPr>
          <w:color w:val="231F20"/>
        </w:rPr>
        <w:t>không</w:t>
      </w:r>
      <w:r>
        <w:rPr>
          <w:color w:val="231F20"/>
          <w:spacing w:val="-8"/>
        </w:rPr>
        <w:t> </w:t>
      </w:r>
      <w:r>
        <w:rPr>
          <w:color w:val="231F20"/>
        </w:rPr>
        <w:t>phạm</w:t>
      </w:r>
      <w:r>
        <w:rPr>
          <w:color w:val="231F20"/>
          <w:spacing w:val="-8"/>
        </w:rPr>
        <w:t> </w:t>
      </w:r>
      <w:r>
        <w:rPr>
          <w:color w:val="231F20"/>
        </w:rPr>
        <w:t>luật nghi, không phá Học xứ, không vượt quỹ tắc, không vượt bỏ phần giới hạn, người ấy sẽ được sinh lên nẻo trời cùng chứng đắc giải thoát. Nếu có đệ tử phạm luật nghi, phá Học xứ, vượt phép tắc,</w:t>
      </w:r>
      <w:r>
        <w:rPr>
          <w:color w:val="231F20"/>
          <w:spacing w:val="-32"/>
        </w:rPr>
        <w:t> </w:t>
      </w:r>
      <w:r>
        <w:rPr>
          <w:color w:val="231F20"/>
        </w:rPr>
        <w:t>vượt bỏ</w:t>
      </w:r>
      <w:r>
        <w:rPr>
          <w:color w:val="231F20"/>
          <w:spacing w:val="-9"/>
        </w:rPr>
        <w:t> </w:t>
      </w:r>
      <w:r>
        <w:rPr>
          <w:color w:val="231F20"/>
        </w:rPr>
        <w:t>phần</w:t>
      </w:r>
      <w:r>
        <w:rPr>
          <w:color w:val="231F20"/>
          <w:spacing w:val="-8"/>
        </w:rPr>
        <w:t> </w:t>
      </w:r>
      <w:r>
        <w:rPr>
          <w:color w:val="231F20"/>
        </w:rPr>
        <w:t>giới</w:t>
      </w:r>
      <w:r>
        <w:rPr>
          <w:color w:val="231F20"/>
          <w:spacing w:val="-8"/>
        </w:rPr>
        <w:t> </w:t>
      </w:r>
      <w:r>
        <w:rPr>
          <w:color w:val="231F20"/>
        </w:rPr>
        <w:t>hạn,</w:t>
      </w:r>
      <w:r>
        <w:rPr>
          <w:color w:val="231F20"/>
          <w:spacing w:val="-8"/>
        </w:rPr>
        <w:t> </w:t>
      </w:r>
      <w:r>
        <w:rPr>
          <w:color w:val="231F20"/>
        </w:rPr>
        <w:t>thì</w:t>
      </w:r>
      <w:r>
        <w:rPr>
          <w:color w:val="231F20"/>
          <w:spacing w:val="-8"/>
        </w:rPr>
        <w:t> </w:t>
      </w:r>
      <w:r>
        <w:rPr>
          <w:color w:val="231F20"/>
        </w:rPr>
        <w:t>kẻ</w:t>
      </w:r>
      <w:r>
        <w:rPr>
          <w:color w:val="231F20"/>
          <w:spacing w:val="-9"/>
        </w:rPr>
        <w:t> </w:t>
      </w:r>
      <w:r>
        <w:rPr>
          <w:color w:val="231F20"/>
        </w:rPr>
        <w:t>ấy</w:t>
      </w:r>
      <w:r>
        <w:rPr>
          <w:color w:val="231F20"/>
          <w:spacing w:val="-8"/>
        </w:rPr>
        <w:t> </w:t>
      </w:r>
      <w:r>
        <w:rPr>
          <w:color w:val="231F20"/>
        </w:rPr>
        <w:t>sau</w:t>
      </w:r>
      <w:r>
        <w:rPr>
          <w:color w:val="231F20"/>
          <w:spacing w:val="-8"/>
        </w:rPr>
        <w:t> </w:t>
      </w:r>
      <w:r>
        <w:rPr>
          <w:color w:val="231F20"/>
        </w:rPr>
        <w:t>khi</w:t>
      </w:r>
      <w:r>
        <w:rPr>
          <w:color w:val="231F20"/>
          <w:spacing w:val="-8"/>
        </w:rPr>
        <w:t> </w:t>
      </w:r>
      <w:r>
        <w:rPr>
          <w:color w:val="231F20"/>
        </w:rPr>
        <w:t>mạng</w:t>
      </w:r>
      <w:r>
        <w:rPr>
          <w:color w:val="231F20"/>
          <w:spacing w:val="-8"/>
        </w:rPr>
        <w:t> </w:t>
      </w:r>
      <w:r>
        <w:rPr>
          <w:color w:val="231F20"/>
        </w:rPr>
        <w:t>chung</w:t>
      </w:r>
      <w:r>
        <w:rPr>
          <w:color w:val="231F20"/>
          <w:spacing w:val="-8"/>
        </w:rPr>
        <w:t> </w:t>
      </w:r>
      <w:r>
        <w:rPr>
          <w:color w:val="231F20"/>
        </w:rPr>
        <w:t>sẽ</w:t>
      </w:r>
      <w:r>
        <w:rPr>
          <w:color w:val="231F20"/>
          <w:spacing w:val="-9"/>
        </w:rPr>
        <w:t> </w:t>
      </w:r>
      <w:r>
        <w:rPr>
          <w:color w:val="231F20"/>
        </w:rPr>
        <w:t>bị</w:t>
      </w:r>
      <w:r>
        <w:rPr>
          <w:color w:val="231F20"/>
          <w:spacing w:val="-8"/>
        </w:rPr>
        <w:t> </w:t>
      </w:r>
      <w:r>
        <w:rPr>
          <w:color w:val="231F20"/>
        </w:rPr>
        <w:t>đọa</w:t>
      </w:r>
      <w:r>
        <w:rPr>
          <w:color w:val="231F20"/>
          <w:spacing w:val="-8"/>
        </w:rPr>
        <w:t> </w:t>
      </w:r>
      <w:r>
        <w:rPr>
          <w:color w:val="231F20"/>
        </w:rPr>
        <w:t>vào</w:t>
      </w:r>
      <w:r>
        <w:rPr>
          <w:color w:val="231F20"/>
          <w:spacing w:val="-8"/>
        </w:rPr>
        <w:t> </w:t>
      </w:r>
      <w:r>
        <w:rPr>
          <w:color w:val="231F20"/>
        </w:rPr>
        <w:t>các</w:t>
      </w:r>
      <w:r>
        <w:rPr>
          <w:color w:val="231F20"/>
          <w:spacing w:val="-8"/>
        </w:rPr>
        <w:t> </w:t>
      </w:r>
      <w:r>
        <w:rPr>
          <w:color w:val="231F20"/>
        </w:rPr>
        <w:t>nẻo ác. Các đệ tử của Diệu Nhãn ở trong các Học xứ của bốn Phạm trụ, có kẻ tu trọn hoặc chưa trọn, còn đệ tử của Đức Thế Tôn đối với</w:t>
      </w:r>
      <w:r>
        <w:rPr>
          <w:color w:val="231F20"/>
          <w:spacing w:val="-30"/>
        </w:rPr>
        <w:t> </w:t>
      </w:r>
      <w:r>
        <w:rPr>
          <w:color w:val="231F20"/>
        </w:rPr>
        <w:t>các Học xứ luật nghi biệt giải thoát, tất cả có trì có phạm </w:t>
      </w:r>
      <w:r>
        <w:rPr>
          <w:color w:val="231F20"/>
          <w:spacing w:val="-5"/>
        </w:rPr>
        <w:t>v.v… </w:t>
      </w:r>
      <w:r>
        <w:rPr>
          <w:color w:val="231F20"/>
        </w:rPr>
        <w:t>cho nên đừng đem người ấy so sánh với Đức</w:t>
      </w:r>
      <w:r>
        <w:rPr>
          <w:color w:val="231F20"/>
          <w:spacing w:val="-5"/>
        </w:rPr>
        <w:t> </w:t>
      </w:r>
      <w:r>
        <w:rPr>
          <w:color w:val="231F20"/>
        </w:rPr>
        <w:t>Phật.</w:t>
      </w:r>
    </w:p>
    <w:p>
      <w:pPr>
        <w:pStyle w:val="BodyText"/>
        <w:spacing w:line="276" w:lineRule="auto" w:before="116"/>
        <w:ind w:right="105"/>
      </w:pPr>
      <w:r>
        <w:rPr>
          <w:color w:val="231F20"/>
        </w:rPr>
        <w:t>Lại như Kinh kia nói: Bấy giờ, Bồ-tát Diệu Nhãn suy nghĩ: </w:t>
      </w:r>
      <w:r>
        <w:rPr>
          <w:color w:val="231F20"/>
          <w:spacing w:val="-10"/>
        </w:rPr>
        <w:t>Ta </w:t>
      </w:r>
      <w:r>
        <w:rPr>
          <w:color w:val="231F20"/>
        </w:rPr>
        <w:t>nay không nên cùng các đệ tử sinh chung một xứ, nên phải tu pháp Từ vô lượng để sinh lên trời Cực quang tịnh. Suy nghĩ rồi, liền mau chóng</w:t>
      </w:r>
      <w:r>
        <w:rPr>
          <w:color w:val="231F20"/>
          <w:spacing w:val="-5"/>
        </w:rPr>
        <w:t> </w:t>
      </w:r>
      <w:r>
        <w:rPr>
          <w:color w:val="231F20"/>
        </w:rPr>
        <w:t>khởi</w:t>
      </w:r>
      <w:r>
        <w:rPr>
          <w:color w:val="231F20"/>
          <w:spacing w:val="-5"/>
        </w:rPr>
        <w:t> </w:t>
      </w:r>
      <w:r>
        <w:rPr>
          <w:color w:val="231F20"/>
        </w:rPr>
        <w:t>tu</w:t>
      </w:r>
      <w:r>
        <w:rPr>
          <w:color w:val="231F20"/>
          <w:spacing w:val="-10"/>
        </w:rPr>
        <w:t> </w:t>
      </w:r>
      <w:r>
        <w:rPr>
          <w:color w:val="231F20"/>
        </w:rPr>
        <w:t>Từ</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thù</w:t>
      </w:r>
      <w:r>
        <w:rPr>
          <w:color w:val="231F20"/>
          <w:spacing w:val="-5"/>
        </w:rPr>
        <w:t> </w:t>
      </w:r>
      <w:r>
        <w:rPr>
          <w:color w:val="231F20"/>
        </w:rPr>
        <w:t>thắng</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ở</w:t>
      </w:r>
      <w:r>
        <w:rPr>
          <w:color w:val="231F20"/>
          <w:spacing w:val="-5"/>
        </w:rPr>
        <w:t> </w:t>
      </w:r>
      <w:r>
        <w:rPr>
          <w:color w:val="231F20"/>
        </w:rPr>
        <w:t>đấy</w:t>
      </w:r>
      <w:r>
        <w:rPr>
          <w:color w:val="231F20"/>
          <w:spacing w:val="-5"/>
        </w:rPr>
        <w:t> </w:t>
      </w:r>
      <w:r>
        <w:rPr>
          <w:color w:val="231F20"/>
        </w:rPr>
        <w:t>mạng chung sinh lên trời Cực quang</w:t>
      </w:r>
      <w:r>
        <w:rPr>
          <w:color w:val="231F20"/>
          <w:spacing w:val="-2"/>
        </w:rPr>
        <w:t> </w:t>
      </w:r>
      <w:r>
        <w:rPr>
          <w:color w:val="231F20"/>
        </w:rPr>
        <w:t>tịnh.</w:t>
      </w:r>
    </w:p>
    <w:p>
      <w:pPr>
        <w:pStyle w:val="BodyText"/>
        <w:spacing w:line="276" w:lineRule="auto"/>
        <w:ind w:right="106"/>
      </w:pPr>
      <w:r>
        <w:rPr>
          <w:i/>
          <w:color w:val="231F20"/>
        </w:rPr>
        <w:t>Hỏi: </w:t>
      </w:r>
      <w:r>
        <w:rPr>
          <w:color w:val="231F20"/>
        </w:rPr>
        <w:t>Bồ-tát Diệu Nhãn đã gần với Phật địa, nhất định phải lìa bỏ</w:t>
      </w:r>
      <w:r>
        <w:rPr>
          <w:color w:val="231F20"/>
          <w:spacing w:val="-13"/>
        </w:rPr>
        <w:t> </w:t>
      </w:r>
      <w:r>
        <w:rPr>
          <w:color w:val="231F20"/>
        </w:rPr>
        <w:t>hai</w:t>
      </w:r>
      <w:r>
        <w:rPr>
          <w:color w:val="231F20"/>
          <w:spacing w:val="-12"/>
        </w:rPr>
        <w:t> </w:t>
      </w:r>
      <w:r>
        <w:rPr>
          <w:color w:val="231F20"/>
        </w:rPr>
        <w:t>thứ</w:t>
      </w:r>
      <w:r>
        <w:rPr>
          <w:color w:val="231F20"/>
          <w:spacing w:val="-12"/>
        </w:rPr>
        <w:t> </w:t>
      </w:r>
      <w:r>
        <w:rPr>
          <w:color w:val="231F20"/>
        </w:rPr>
        <w:t>xan</w:t>
      </w:r>
      <w:r>
        <w:rPr>
          <w:color w:val="231F20"/>
          <w:spacing w:val="-12"/>
        </w:rPr>
        <w:t> </w:t>
      </w:r>
      <w:r>
        <w:rPr>
          <w:color w:val="231F20"/>
        </w:rPr>
        <w:t>tham</w:t>
      </w:r>
      <w:r>
        <w:rPr>
          <w:color w:val="231F20"/>
          <w:spacing w:val="-12"/>
        </w:rPr>
        <w:t> </w:t>
      </w:r>
      <w:r>
        <w:rPr>
          <w:color w:val="231F20"/>
        </w:rPr>
        <w:t>là</w:t>
      </w:r>
      <w:r>
        <w:rPr>
          <w:color w:val="231F20"/>
          <w:spacing w:val="-12"/>
        </w:rPr>
        <w:t> </w:t>
      </w:r>
      <w:r>
        <w:rPr>
          <w:color w:val="231F20"/>
        </w:rPr>
        <w:t>của</w:t>
      </w:r>
      <w:r>
        <w:rPr>
          <w:color w:val="231F20"/>
          <w:spacing w:val="-12"/>
        </w:rPr>
        <w:t> </w:t>
      </w:r>
      <w:r>
        <w:rPr>
          <w:color w:val="231F20"/>
        </w:rPr>
        <w:t>cải</w:t>
      </w:r>
      <w:r>
        <w:rPr>
          <w:color w:val="231F20"/>
          <w:spacing w:val="-12"/>
        </w:rPr>
        <w:t> </w:t>
      </w:r>
      <w:r>
        <w:rPr>
          <w:color w:val="231F20"/>
        </w:rPr>
        <w:t>và</w:t>
      </w:r>
      <w:r>
        <w:rPr>
          <w:color w:val="231F20"/>
          <w:spacing w:val="-13"/>
        </w:rPr>
        <w:t> </w:t>
      </w:r>
      <w:r>
        <w:rPr>
          <w:color w:val="231F20"/>
        </w:rPr>
        <w:t>pháp,</w:t>
      </w:r>
      <w:r>
        <w:rPr>
          <w:color w:val="231F20"/>
          <w:spacing w:val="-12"/>
        </w:rPr>
        <w:t> </w:t>
      </w:r>
      <w:r>
        <w:rPr>
          <w:color w:val="231F20"/>
        </w:rPr>
        <w:t>sao</w:t>
      </w:r>
      <w:r>
        <w:rPr>
          <w:color w:val="231F20"/>
          <w:spacing w:val="-12"/>
        </w:rPr>
        <w:t> </w:t>
      </w:r>
      <w:r>
        <w:rPr>
          <w:color w:val="231F20"/>
        </w:rPr>
        <w:t>lại</w:t>
      </w:r>
      <w:r>
        <w:rPr>
          <w:color w:val="231F20"/>
          <w:spacing w:val="-12"/>
        </w:rPr>
        <w:t> </w:t>
      </w:r>
      <w:r>
        <w:rPr>
          <w:color w:val="231F20"/>
        </w:rPr>
        <w:t>tự</w:t>
      </w:r>
      <w:r>
        <w:rPr>
          <w:color w:val="231F20"/>
          <w:spacing w:val="-12"/>
        </w:rPr>
        <w:t> </w:t>
      </w:r>
      <w:r>
        <w:rPr>
          <w:color w:val="231F20"/>
        </w:rPr>
        <w:t>tu</w:t>
      </w:r>
      <w:r>
        <w:rPr>
          <w:color w:val="231F20"/>
          <w:spacing w:val="-12"/>
        </w:rPr>
        <w:t> </w:t>
      </w:r>
      <w:r>
        <w:rPr>
          <w:color w:val="231F20"/>
        </w:rPr>
        <w:t>pháp</w:t>
      </w:r>
      <w:r>
        <w:rPr>
          <w:color w:val="231F20"/>
          <w:spacing w:val="-17"/>
        </w:rPr>
        <w:t> </w:t>
      </w:r>
      <w:r>
        <w:rPr>
          <w:color w:val="231F20"/>
        </w:rPr>
        <w:t>Từ</w:t>
      </w:r>
      <w:r>
        <w:rPr>
          <w:color w:val="231F20"/>
          <w:spacing w:val="-12"/>
        </w:rPr>
        <w:t> </w:t>
      </w:r>
      <w:r>
        <w:rPr>
          <w:color w:val="231F20"/>
        </w:rPr>
        <w:t>vô</w:t>
      </w:r>
      <w:r>
        <w:rPr>
          <w:color w:val="231F20"/>
          <w:spacing w:val="-12"/>
        </w:rPr>
        <w:t> </w:t>
      </w:r>
      <w:r>
        <w:rPr>
          <w:color w:val="231F20"/>
        </w:rPr>
        <w:t>lượng thù thắng ở tĩnh lự thứ hai để được sinh lên trời kia, còn chỉ truyền dạy cho đệ tử pháp bốn Phạm trụ của tĩnh lự thứ nhất, khiến họ chỉ được sinh lên trời Phạm</w:t>
      </w:r>
      <w:r>
        <w:rPr>
          <w:color w:val="231F20"/>
          <w:spacing w:val="-3"/>
        </w:rPr>
        <w:t> </w:t>
      </w:r>
      <w:r>
        <w:rPr>
          <w:color w:val="231F20"/>
        </w:rPr>
        <w:t>thế?</w:t>
      </w:r>
    </w:p>
    <w:p>
      <w:pPr>
        <w:pStyle w:val="BodyText"/>
        <w:spacing w:line="276" w:lineRule="auto"/>
        <w:ind w:right="107"/>
      </w:pPr>
      <w:r>
        <w:rPr>
          <w:i/>
          <w:color w:val="231F20"/>
        </w:rPr>
        <w:t>Đáp:</w:t>
      </w:r>
      <w:r>
        <w:rPr>
          <w:i/>
          <w:color w:val="231F20"/>
          <w:spacing w:val="-17"/>
        </w:rPr>
        <w:t> </w:t>
      </w:r>
      <w:r>
        <w:rPr>
          <w:color w:val="231F20"/>
        </w:rPr>
        <w:t>Vì</w:t>
      </w:r>
      <w:r>
        <w:rPr>
          <w:color w:val="231F20"/>
          <w:spacing w:val="-11"/>
        </w:rPr>
        <w:t> </w:t>
      </w:r>
      <w:r>
        <w:rPr>
          <w:color w:val="231F20"/>
        </w:rPr>
        <w:t>vị</w:t>
      </w:r>
      <w:r>
        <w:rPr>
          <w:color w:val="231F20"/>
          <w:spacing w:val="-11"/>
        </w:rPr>
        <w:t> </w:t>
      </w:r>
      <w:r>
        <w:rPr>
          <w:color w:val="231F20"/>
        </w:rPr>
        <w:t>ấy</w:t>
      </w:r>
      <w:r>
        <w:rPr>
          <w:color w:val="231F20"/>
          <w:spacing w:val="-12"/>
        </w:rPr>
        <w:t> </w:t>
      </w:r>
      <w:r>
        <w:rPr>
          <w:color w:val="231F20"/>
        </w:rPr>
        <w:t>xét</w:t>
      </w:r>
      <w:r>
        <w:rPr>
          <w:color w:val="231F20"/>
          <w:spacing w:val="-11"/>
        </w:rPr>
        <w:t> </w:t>
      </w:r>
      <w:r>
        <w:rPr>
          <w:color w:val="231F20"/>
        </w:rPr>
        <w:t>thấy</w:t>
      </w:r>
      <w:r>
        <w:rPr>
          <w:color w:val="231F20"/>
          <w:spacing w:val="-11"/>
        </w:rPr>
        <w:t> </w:t>
      </w:r>
      <w:r>
        <w:rPr>
          <w:color w:val="231F20"/>
        </w:rPr>
        <w:t>căn</w:t>
      </w:r>
      <w:r>
        <w:rPr>
          <w:color w:val="231F20"/>
          <w:spacing w:val="-11"/>
        </w:rPr>
        <w:t> </w:t>
      </w:r>
      <w:r>
        <w:rPr>
          <w:color w:val="231F20"/>
        </w:rPr>
        <w:t>khí</w:t>
      </w:r>
      <w:r>
        <w:rPr>
          <w:color w:val="231F20"/>
          <w:spacing w:val="-12"/>
        </w:rPr>
        <w:t> </w:t>
      </w:r>
      <w:r>
        <w:rPr>
          <w:color w:val="231F20"/>
        </w:rPr>
        <w:t>thích</w:t>
      </w:r>
      <w:r>
        <w:rPr>
          <w:color w:val="231F20"/>
          <w:spacing w:val="-11"/>
        </w:rPr>
        <w:t> </w:t>
      </w:r>
      <w:r>
        <w:rPr>
          <w:color w:val="231F20"/>
        </w:rPr>
        <w:t>hợp</w:t>
      </w:r>
      <w:r>
        <w:rPr>
          <w:color w:val="231F20"/>
          <w:spacing w:val="-11"/>
        </w:rPr>
        <w:t> </w:t>
      </w:r>
      <w:r>
        <w:rPr>
          <w:color w:val="231F20"/>
        </w:rPr>
        <w:t>với</w:t>
      </w:r>
      <w:r>
        <w:rPr>
          <w:color w:val="231F20"/>
          <w:spacing w:val="-11"/>
        </w:rPr>
        <w:t> </w:t>
      </w:r>
      <w:r>
        <w:rPr>
          <w:color w:val="231F20"/>
        </w:rPr>
        <w:t>đệ</w:t>
      </w:r>
      <w:r>
        <w:rPr>
          <w:color w:val="231F20"/>
          <w:spacing w:val="-12"/>
        </w:rPr>
        <w:t> </w:t>
      </w:r>
      <w:r>
        <w:rPr>
          <w:color w:val="231F20"/>
        </w:rPr>
        <w:t>tử</w:t>
      </w:r>
      <w:r>
        <w:rPr>
          <w:color w:val="231F20"/>
          <w:spacing w:val="-11"/>
        </w:rPr>
        <w:t> </w:t>
      </w:r>
      <w:r>
        <w:rPr>
          <w:color w:val="231F20"/>
        </w:rPr>
        <w:t>mình,</w:t>
      </w:r>
      <w:r>
        <w:rPr>
          <w:color w:val="231F20"/>
          <w:spacing w:val="-11"/>
        </w:rPr>
        <w:t> </w:t>
      </w:r>
      <w:r>
        <w:rPr>
          <w:color w:val="231F20"/>
        </w:rPr>
        <w:t>nên</w:t>
      </w:r>
      <w:r>
        <w:rPr>
          <w:color w:val="231F20"/>
          <w:spacing w:val="-11"/>
        </w:rPr>
        <w:t> </w:t>
      </w:r>
      <w:r>
        <w:rPr>
          <w:color w:val="231F20"/>
        </w:rPr>
        <w:t>chỉ nói với họ về tĩnh lự thứ</w:t>
      </w:r>
      <w:r>
        <w:rPr>
          <w:color w:val="231F20"/>
          <w:spacing w:val="-1"/>
        </w:rPr>
        <w:t> </w:t>
      </w:r>
      <w:r>
        <w:rPr>
          <w:color w:val="231F20"/>
        </w:rPr>
        <w:t>nhất.</w:t>
      </w:r>
    </w:p>
    <w:p>
      <w:pPr>
        <w:pStyle w:val="BodyText"/>
        <w:spacing w:line="276" w:lineRule="auto"/>
        <w:ind w:right="108"/>
      </w:pPr>
      <w:r>
        <w:rPr>
          <w:color w:val="231F20"/>
        </w:rPr>
        <w:t>Lại nữa, các đệ tử của vị ấy đều là Bà-la-môn, suốt cả đời chỉ mong được sinh lên trời Phạm thế, cho nên chỉ nói với họ về nhân sinh lên trời Phạm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pPr>
      <w:r>
        <w:rPr>
          <w:color w:val="231F20"/>
        </w:rPr>
        <w:t>Lại nữa, khi ấy đời chưa có Phật, chưa ai có thể khởi tu các vô lượng của ba thứ tĩnh lự sau, chỉ trừ có Bồ-tát là gần đến Phật địa mà thôi.</w:t>
      </w:r>
    </w:p>
    <w:p>
      <w:pPr>
        <w:pStyle w:val="BodyText"/>
        <w:spacing w:line="276" w:lineRule="auto" w:before="125"/>
        <w:ind w:left="110" w:right="392"/>
      </w:pPr>
      <w:r>
        <w:rPr>
          <w:i/>
          <w:color w:val="231F20"/>
        </w:rPr>
        <w:t>Hỏi: </w:t>
      </w:r>
      <w:r>
        <w:rPr>
          <w:color w:val="231F20"/>
        </w:rPr>
        <w:t>Vô lượng ở địa trên thì sáng sạch, thắng diệu hơn ở địa dưới, vì sao vị ấy chỉ nói tĩnh lự thứ hai mà gọi là Từ hơn hết?</w:t>
      </w:r>
    </w:p>
    <w:p>
      <w:pPr>
        <w:pStyle w:val="BodyText"/>
        <w:spacing w:before="125"/>
        <w:ind w:left="677" w:firstLine="0"/>
      </w:pPr>
      <w:r>
        <w:rPr>
          <w:i/>
          <w:color w:val="231F20"/>
        </w:rPr>
        <w:t>Đáp: </w:t>
      </w:r>
      <w:r>
        <w:rPr>
          <w:color w:val="231F20"/>
        </w:rPr>
        <w:t>Vì quán tĩnh lự thứ nhất, nên bảo ở kia là hơn hết.</w:t>
      </w:r>
    </w:p>
    <w:p>
      <w:pPr>
        <w:pStyle w:val="BodyText"/>
        <w:spacing w:line="276" w:lineRule="auto" w:before="170"/>
        <w:ind w:left="110" w:right="390"/>
      </w:pPr>
      <w:r>
        <w:rPr>
          <w:color w:val="231F20"/>
        </w:rPr>
        <w:t>Lại nữa, các đệ tử của vị ấy đã tu các vô lượng nên gọi là Từ hơn hết.</w:t>
      </w:r>
    </w:p>
    <w:p>
      <w:pPr>
        <w:pStyle w:val="BodyText"/>
        <w:spacing w:line="276" w:lineRule="auto" w:before="125"/>
        <w:ind w:left="110" w:right="392"/>
      </w:pPr>
      <w:r>
        <w:rPr>
          <w:color w:val="231F20"/>
        </w:rPr>
        <w:t>Lại</w:t>
      </w:r>
      <w:r>
        <w:rPr>
          <w:color w:val="231F20"/>
          <w:spacing w:val="-7"/>
        </w:rPr>
        <w:t> </w:t>
      </w:r>
      <w:r>
        <w:rPr>
          <w:color w:val="231F20"/>
        </w:rPr>
        <w:t>nữa,</w:t>
      </w:r>
      <w:r>
        <w:rPr>
          <w:color w:val="231F20"/>
          <w:spacing w:val="-6"/>
        </w:rPr>
        <w:t> </w:t>
      </w:r>
      <w:r>
        <w:rPr>
          <w:color w:val="231F20"/>
        </w:rPr>
        <w:t>Bồ-tát</w:t>
      </w:r>
      <w:r>
        <w:rPr>
          <w:color w:val="231F20"/>
          <w:spacing w:val="-7"/>
        </w:rPr>
        <w:t> </w:t>
      </w:r>
      <w:r>
        <w:rPr>
          <w:color w:val="231F20"/>
        </w:rPr>
        <w:t>Diệu</w:t>
      </w:r>
      <w:r>
        <w:rPr>
          <w:color w:val="231F20"/>
          <w:spacing w:val="-6"/>
        </w:rPr>
        <w:t> </w:t>
      </w:r>
      <w:r>
        <w:rPr>
          <w:color w:val="231F20"/>
        </w:rPr>
        <w:t>Nhãn</w:t>
      </w:r>
      <w:r>
        <w:rPr>
          <w:color w:val="231F20"/>
          <w:spacing w:val="-7"/>
        </w:rPr>
        <w:t> </w:t>
      </w:r>
      <w:r>
        <w:rPr>
          <w:color w:val="231F20"/>
        </w:rPr>
        <w:t>đã</w:t>
      </w:r>
      <w:r>
        <w:rPr>
          <w:color w:val="231F20"/>
          <w:spacing w:val="-6"/>
        </w:rPr>
        <w:t> </w:t>
      </w:r>
      <w:r>
        <w:rPr>
          <w:color w:val="231F20"/>
        </w:rPr>
        <w:t>tu</w:t>
      </w:r>
      <w:r>
        <w:rPr>
          <w:color w:val="231F20"/>
          <w:spacing w:val="-7"/>
        </w:rPr>
        <w:t> </w:t>
      </w:r>
      <w:r>
        <w:rPr>
          <w:color w:val="231F20"/>
        </w:rPr>
        <w:t>pháp</w:t>
      </w:r>
      <w:r>
        <w:rPr>
          <w:color w:val="231F20"/>
          <w:spacing w:val="-6"/>
        </w:rPr>
        <w:t> </w:t>
      </w:r>
      <w:r>
        <w:rPr>
          <w:color w:val="231F20"/>
        </w:rPr>
        <w:t>chưa</w:t>
      </w:r>
      <w:r>
        <w:rPr>
          <w:color w:val="231F20"/>
          <w:spacing w:val="-7"/>
        </w:rPr>
        <w:t> </w:t>
      </w:r>
      <w:r>
        <w:rPr>
          <w:color w:val="231F20"/>
        </w:rPr>
        <w:t>từng</w:t>
      </w:r>
      <w:r>
        <w:rPr>
          <w:color w:val="231F20"/>
          <w:spacing w:val="-6"/>
        </w:rPr>
        <w:t> </w:t>
      </w:r>
      <w:r>
        <w:rPr>
          <w:color w:val="231F20"/>
        </w:rPr>
        <w:t>được,</w:t>
      </w:r>
      <w:r>
        <w:rPr>
          <w:color w:val="231F20"/>
          <w:spacing w:val="-7"/>
        </w:rPr>
        <w:t> </w:t>
      </w:r>
      <w:r>
        <w:rPr>
          <w:color w:val="231F20"/>
        </w:rPr>
        <w:t>hơn</w:t>
      </w:r>
      <w:r>
        <w:rPr>
          <w:color w:val="231F20"/>
          <w:spacing w:val="-6"/>
        </w:rPr>
        <w:t> </w:t>
      </w:r>
      <w:r>
        <w:rPr>
          <w:color w:val="231F20"/>
        </w:rPr>
        <w:t>hẳn đã từng được, nên gọi là Từ hơn</w:t>
      </w:r>
      <w:r>
        <w:rPr>
          <w:color w:val="231F20"/>
          <w:spacing w:val="-5"/>
        </w:rPr>
        <w:t> </w:t>
      </w:r>
      <w:r>
        <w:rPr>
          <w:color w:val="231F20"/>
        </w:rPr>
        <w:t>hết.</w:t>
      </w:r>
    </w:p>
    <w:p>
      <w:pPr>
        <w:pStyle w:val="BodyText"/>
        <w:spacing w:line="276" w:lineRule="auto" w:before="125"/>
        <w:ind w:left="110" w:right="391"/>
      </w:pPr>
      <w:r>
        <w:rPr>
          <w:color w:val="231F20"/>
        </w:rPr>
        <w:t>Lại nữa, khi đời không có Phật, không có ai có thể khởi tu các vô</w:t>
      </w:r>
      <w:r>
        <w:rPr>
          <w:color w:val="231F20"/>
          <w:spacing w:val="-9"/>
        </w:rPr>
        <w:t> </w:t>
      </w:r>
      <w:r>
        <w:rPr>
          <w:color w:val="231F20"/>
        </w:rPr>
        <w:t>lượng</w:t>
      </w:r>
      <w:r>
        <w:rPr>
          <w:color w:val="231F20"/>
          <w:spacing w:val="-9"/>
        </w:rPr>
        <w:t> </w:t>
      </w:r>
      <w:r>
        <w:rPr>
          <w:color w:val="231F20"/>
        </w:rPr>
        <w:t>thuộc</w:t>
      </w:r>
      <w:r>
        <w:rPr>
          <w:color w:val="231F20"/>
          <w:spacing w:val="-8"/>
        </w:rPr>
        <w:t> </w:t>
      </w:r>
      <w:r>
        <w:rPr>
          <w:color w:val="231F20"/>
        </w:rPr>
        <w:t>ba</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sau,</w:t>
      </w:r>
      <w:r>
        <w:rPr>
          <w:color w:val="231F20"/>
          <w:spacing w:val="-9"/>
        </w:rPr>
        <w:t> </w:t>
      </w:r>
      <w:r>
        <w:rPr>
          <w:color w:val="231F20"/>
        </w:rPr>
        <w:t>chỉ</w:t>
      </w:r>
      <w:r>
        <w:rPr>
          <w:color w:val="231F20"/>
          <w:spacing w:val="-8"/>
        </w:rPr>
        <w:t> </w:t>
      </w:r>
      <w:r>
        <w:rPr>
          <w:color w:val="231F20"/>
        </w:rPr>
        <w:t>có</w:t>
      </w:r>
      <w:r>
        <w:rPr>
          <w:color w:val="231F20"/>
          <w:spacing w:val="-9"/>
        </w:rPr>
        <w:t> </w:t>
      </w:r>
      <w:r>
        <w:rPr>
          <w:color w:val="231F20"/>
        </w:rPr>
        <w:t>Bồ-tát</w:t>
      </w:r>
      <w:r>
        <w:rPr>
          <w:color w:val="231F20"/>
          <w:spacing w:val="-8"/>
        </w:rPr>
        <w:t> </w:t>
      </w:r>
      <w:r>
        <w:rPr>
          <w:color w:val="231F20"/>
        </w:rPr>
        <w:t>Diệu</w:t>
      </w:r>
      <w:r>
        <w:rPr>
          <w:color w:val="231F20"/>
          <w:spacing w:val="-9"/>
        </w:rPr>
        <w:t> </w:t>
      </w:r>
      <w:r>
        <w:rPr>
          <w:color w:val="231F20"/>
        </w:rPr>
        <w:t>Nhãn</w:t>
      </w:r>
      <w:r>
        <w:rPr>
          <w:color w:val="231F20"/>
          <w:spacing w:val="-8"/>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khởi tu vô lượng ở bậc tĩnh lự thứ hai, nên gọi là Từ hơn</w:t>
      </w:r>
      <w:r>
        <w:rPr>
          <w:color w:val="231F20"/>
          <w:spacing w:val="-6"/>
        </w:rPr>
        <w:t> </w:t>
      </w:r>
      <w:r>
        <w:rPr>
          <w:color w:val="231F20"/>
        </w:rPr>
        <w:t>hết.</w:t>
      </w:r>
    </w:p>
    <w:p>
      <w:pPr>
        <w:pStyle w:val="BodyText"/>
        <w:spacing w:line="276" w:lineRule="auto" w:before="125"/>
        <w:ind w:left="110" w:right="391"/>
      </w:pPr>
      <w:r>
        <w:rPr>
          <w:color w:val="231F20"/>
        </w:rPr>
        <w:t>Thế nên Tôn giả Diệu Âm nói: Các phàm phu không thể khởi tu các vô lượng thuộc ba địa trên, do đó Đức Phật nói: Nhờ diệu lực của Đức Thế Tôn nên các đệ tử cũng khởi tu được.</w:t>
      </w:r>
    </w:p>
    <w:p>
      <w:pPr>
        <w:pStyle w:val="BodyText"/>
        <w:spacing w:before="126"/>
        <w:ind w:left="677" w:firstLine="0"/>
      </w:pPr>
      <w:r>
        <w:rPr>
          <w:i/>
          <w:color w:val="231F20"/>
        </w:rPr>
        <w:t>Hỏi: </w:t>
      </w:r>
      <w:r>
        <w:rPr>
          <w:color w:val="231F20"/>
        </w:rPr>
        <w:t>Vì sao các vô lượng gọi là Phạm trụ?</w:t>
      </w:r>
    </w:p>
    <w:p>
      <w:pPr>
        <w:pStyle w:val="BodyText"/>
        <w:spacing w:line="276" w:lineRule="auto" w:before="169"/>
        <w:ind w:left="110" w:right="386"/>
      </w:pPr>
      <w:r>
        <w:rPr>
          <w:i/>
          <w:color w:val="231F20"/>
          <w:spacing w:val="2"/>
        </w:rPr>
        <w:t>Đáp: </w:t>
      </w:r>
      <w:r>
        <w:rPr>
          <w:color w:val="231F20"/>
        </w:rPr>
        <w:t>Vì xứ </w:t>
      </w:r>
      <w:r>
        <w:rPr>
          <w:color w:val="231F20"/>
          <w:spacing w:val="2"/>
        </w:rPr>
        <w:t>Phạm </w:t>
      </w:r>
      <w:r>
        <w:rPr>
          <w:color w:val="231F20"/>
        </w:rPr>
        <w:t>thế ở tại đầu </w:t>
      </w:r>
      <w:r>
        <w:rPr>
          <w:color w:val="231F20"/>
          <w:spacing w:val="2"/>
        </w:rPr>
        <w:t>tiên </w:t>
      </w:r>
      <w:r>
        <w:rPr>
          <w:color w:val="231F20"/>
        </w:rPr>
        <w:t>có đủ các thứ có thể </w:t>
      </w:r>
      <w:r>
        <w:rPr>
          <w:color w:val="231F20"/>
          <w:spacing w:val="3"/>
        </w:rPr>
        <w:t>đạt </w:t>
      </w:r>
      <w:r>
        <w:rPr>
          <w:color w:val="231F20"/>
          <w:spacing w:val="2"/>
        </w:rPr>
        <w:t>được. Nghĩa </w:t>
      </w:r>
      <w:r>
        <w:rPr>
          <w:color w:val="231F20"/>
        </w:rPr>
        <w:t>là  </w:t>
      </w:r>
      <w:r>
        <w:rPr>
          <w:color w:val="231F20"/>
          <w:spacing w:val="2"/>
        </w:rPr>
        <w:t>định </w:t>
      </w:r>
      <w:r>
        <w:rPr>
          <w:color w:val="231F20"/>
        </w:rPr>
        <w:t>vị chí tuy là </w:t>
      </w:r>
      <w:r>
        <w:rPr>
          <w:color w:val="231F20"/>
          <w:spacing w:val="2"/>
        </w:rPr>
        <w:t>trước nhất, nhưng không </w:t>
      </w:r>
      <w:r>
        <w:rPr>
          <w:color w:val="231F20"/>
          <w:spacing w:val="3"/>
        </w:rPr>
        <w:t>phải   </w:t>
      </w:r>
      <w:r>
        <w:rPr>
          <w:color w:val="231F20"/>
        </w:rPr>
        <w:t>có đủ, vì ở đấy </w:t>
      </w:r>
      <w:r>
        <w:rPr>
          <w:color w:val="231F20"/>
          <w:spacing w:val="2"/>
        </w:rPr>
        <w:t>không </w:t>
      </w:r>
      <w:r>
        <w:rPr>
          <w:color w:val="231F20"/>
        </w:rPr>
        <w:t>có hỷ. </w:t>
      </w:r>
      <w:r>
        <w:rPr>
          <w:color w:val="231F20"/>
          <w:spacing w:val="2"/>
        </w:rPr>
        <w:t>Tĩnh </w:t>
      </w:r>
      <w:r>
        <w:rPr>
          <w:color w:val="231F20"/>
        </w:rPr>
        <w:t>lự thứ hai tuy lại có đủ, </w:t>
      </w:r>
      <w:r>
        <w:rPr>
          <w:color w:val="231F20"/>
          <w:spacing w:val="3"/>
        </w:rPr>
        <w:t>nhưng </w:t>
      </w:r>
      <w:r>
        <w:rPr>
          <w:color w:val="231F20"/>
          <w:spacing w:val="2"/>
        </w:rPr>
        <w:t>không phải </w:t>
      </w:r>
      <w:r>
        <w:rPr>
          <w:color w:val="231F20"/>
        </w:rPr>
        <w:t>là </w:t>
      </w:r>
      <w:r>
        <w:rPr>
          <w:color w:val="231F20"/>
          <w:spacing w:val="2"/>
        </w:rPr>
        <w:t>trước nhất. </w:t>
      </w:r>
      <w:r>
        <w:rPr>
          <w:color w:val="231F20"/>
        </w:rPr>
        <w:t>Các địa </w:t>
      </w:r>
      <w:r>
        <w:rPr>
          <w:color w:val="231F20"/>
          <w:spacing w:val="2"/>
        </w:rPr>
        <w:t>trên </w:t>
      </w:r>
      <w:r>
        <w:rPr>
          <w:color w:val="231F20"/>
        </w:rPr>
        <w:t>đều </w:t>
      </w:r>
      <w:r>
        <w:rPr>
          <w:color w:val="231F20"/>
          <w:spacing w:val="2"/>
        </w:rPr>
        <w:t>thiếu, </w:t>
      </w:r>
      <w:r>
        <w:rPr>
          <w:color w:val="231F20"/>
        </w:rPr>
        <w:t>chỉ có </w:t>
      </w:r>
      <w:r>
        <w:rPr>
          <w:color w:val="231F20"/>
          <w:spacing w:val="2"/>
        </w:rPr>
        <w:t>tĩnh </w:t>
      </w:r>
      <w:r>
        <w:rPr>
          <w:color w:val="231F20"/>
        </w:rPr>
        <w:t>lự </w:t>
      </w:r>
      <w:r>
        <w:rPr>
          <w:color w:val="231F20"/>
          <w:spacing w:val="3"/>
        </w:rPr>
        <w:t>thứ </w:t>
      </w:r>
      <w:r>
        <w:rPr>
          <w:color w:val="231F20"/>
          <w:spacing w:val="2"/>
        </w:rPr>
        <w:t>nhất, </w:t>
      </w:r>
      <w:r>
        <w:rPr>
          <w:color w:val="231F20"/>
        </w:rPr>
        <w:t>chỗ trụ của </w:t>
      </w:r>
      <w:r>
        <w:rPr>
          <w:color w:val="231F20"/>
          <w:spacing w:val="2"/>
        </w:rPr>
        <w:t>Phạm thiên, </w:t>
      </w:r>
      <w:r>
        <w:rPr>
          <w:color w:val="231F20"/>
        </w:rPr>
        <w:t>là </w:t>
      </w:r>
      <w:r>
        <w:rPr>
          <w:color w:val="231F20"/>
          <w:spacing w:val="2"/>
        </w:rPr>
        <w:t>chốn </w:t>
      </w:r>
      <w:r>
        <w:rPr>
          <w:color w:val="231F20"/>
        </w:rPr>
        <w:t>đầu </w:t>
      </w:r>
      <w:r>
        <w:rPr>
          <w:color w:val="231F20"/>
          <w:spacing w:val="2"/>
        </w:rPr>
        <w:t>tiên </w:t>
      </w:r>
      <w:r>
        <w:rPr>
          <w:color w:val="231F20"/>
        </w:rPr>
        <w:t>có đủ, nên gọi </w:t>
      </w:r>
      <w:r>
        <w:rPr>
          <w:color w:val="231F20"/>
          <w:spacing w:val="3"/>
        </w:rPr>
        <w:t>là </w:t>
      </w:r>
      <w:r>
        <w:rPr>
          <w:color w:val="231F20"/>
          <w:spacing w:val="2"/>
        </w:rPr>
        <w:t>Phạm</w:t>
      </w:r>
      <w:r>
        <w:rPr>
          <w:color w:val="231F20"/>
          <w:spacing w:val="6"/>
        </w:rPr>
        <w:t> </w:t>
      </w:r>
      <w:r>
        <w:rPr>
          <w:color w:val="231F20"/>
          <w:spacing w:val="3"/>
        </w:rPr>
        <w:t>trụ</w:t>
      </w:r>
    </w:p>
    <w:p>
      <w:pPr>
        <w:pStyle w:val="BodyText"/>
        <w:spacing w:line="276" w:lineRule="auto" w:before="126"/>
        <w:ind w:left="110" w:right="390"/>
      </w:pPr>
      <w:r>
        <w:rPr>
          <w:color w:val="231F20"/>
        </w:rPr>
        <w:t>Lại nữa, để đối trị với không phải phạm, nên gọi là Phạm trụ. Không</w:t>
      </w:r>
      <w:r>
        <w:rPr>
          <w:color w:val="231F20"/>
          <w:spacing w:val="-5"/>
        </w:rPr>
        <w:t> </w:t>
      </w:r>
      <w:r>
        <w:rPr>
          <w:color w:val="231F20"/>
        </w:rPr>
        <w:t>phải</w:t>
      </w:r>
      <w:r>
        <w:rPr>
          <w:color w:val="231F20"/>
          <w:spacing w:val="-4"/>
        </w:rPr>
        <w:t> </w:t>
      </w:r>
      <w:r>
        <w:rPr>
          <w:color w:val="231F20"/>
        </w:rPr>
        <w:t>phạm</w:t>
      </w:r>
      <w:r>
        <w:rPr>
          <w:color w:val="231F20"/>
          <w:spacing w:val="-5"/>
        </w:rPr>
        <w:t> </w:t>
      </w:r>
      <w:r>
        <w:rPr>
          <w:color w:val="231F20"/>
        </w:rPr>
        <w:t>tức</w:t>
      </w:r>
      <w:r>
        <w:rPr>
          <w:color w:val="231F20"/>
          <w:spacing w:val="-4"/>
        </w:rPr>
        <w:t> </w:t>
      </w:r>
      <w:r>
        <w:rPr>
          <w:color w:val="231F20"/>
        </w:rPr>
        <w:t>là</w:t>
      </w:r>
      <w:r>
        <w:rPr>
          <w:color w:val="231F20"/>
          <w:spacing w:val="-5"/>
        </w:rPr>
        <w:t> </w:t>
      </w:r>
      <w:r>
        <w:rPr>
          <w:color w:val="231F20"/>
        </w:rPr>
        <w:t>các</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Các</w:t>
      </w:r>
      <w:r>
        <w:rPr>
          <w:color w:val="231F20"/>
          <w:spacing w:val="-5"/>
        </w:rPr>
        <w:t> </w:t>
      </w:r>
      <w:r>
        <w:rPr>
          <w:color w:val="231F20"/>
        </w:rPr>
        <w:t>thứ</w:t>
      </w:r>
      <w:r>
        <w:rPr>
          <w:color w:val="231F20"/>
          <w:spacing w:val="-4"/>
        </w:rPr>
        <w:t> </w:t>
      </w:r>
      <w:r>
        <w:rPr>
          <w:color w:val="231F20"/>
        </w:rPr>
        <w:t>từ,</w:t>
      </w:r>
      <w:r>
        <w:rPr>
          <w:color w:val="231F20"/>
          <w:spacing w:val="-5"/>
        </w:rPr>
        <w:t> </w:t>
      </w:r>
      <w:r>
        <w:rPr>
          <w:color w:val="231F20"/>
        </w:rPr>
        <w:t>Bi,</w:t>
      </w:r>
      <w:r>
        <w:rPr>
          <w:color w:val="231F20"/>
          <w:spacing w:val="-4"/>
        </w:rPr>
        <w:t> </w:t>
      </w:r>
      <w:r>
        <w:rPr>
          <w:color w:val="231F20"/>
        </w:rPr>
        <w:t>Hỷ, Xả trong tĩnh lự thứ nhất đều nhằm đối trị gần với chúng, nên gọi là Phạm</w:t>
      </w:r>
      <w:r>
        <w:rPr>
          <w:color w:val="231F20"/>
          <w:spacing w:val="-2"/>
        </w:rPr>
        <w:t> </w:t>
      </w:r>
      <w:r>
        <w:rPr>
          <w:color w:val="231F20"/>
        </w:rPr>
        <w:t>trụ.</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nữa, nhằm đối trị với phi phạm hạnh, nên gọi là Phạm trụ. Phi</w:t>
      </w:r>
      <w:r>
        <w:rPr>
          <w:color w:val="231F20"/>
          <w:spacing w:val="-10"/>
        </w:rPr>
        <w:t> </w:t>
      </w:r>
      <w:r>
        <w:rPr>
          <w:color w:val="231F20"/>
        </w:rPr>
        <w:t>phạm</w:t>
      </w:r>
      <w:r>
        <w:rPr>
          <w:color w:val="231F20"/>
          <w:spacing w:val="-9"/>
        </w:rPr>
        <w:t> </w:t>
      </w:r>
      <w:r>
        <w:rPr>
          <w:color w:val="231F20"/>
        </w:rPr>
        <w:t>hạnh</w:t>
      </w:r>
      <w:r>
        <w:rPr>
          <w:color w:val="231F20"/>
          <w:spacing w:val="-9"/>
        </w:rPr>
        <w:t> </w:t>
      </w:r>
      <w:r>
        <w:rPr>
          <w:color w:val="231F20"/>
        </w:rPr>
        <w:t>tức</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dâm</w:t>
      </w:r>
      <w:r>
        <w:rPr>
          <w:color w:val="231F20"/>
          <w:spacing w:val="-9"/>
        </w:rPr>
        <w:t> </w:t>
      </w:r>
      <w:r>
        <w:rPr>
          <w:color w:val="231F20"/>
        </w:rPr>
        <w:t>dục.</w:t>
      </w:r>
      <w:r>
        <w:rPr>
          <w:color w:val="231F20"/>
          <w:spacing w:val="-15"/>
        </w:rPr>
        <w:t> </w:t>
      </w:r>
      <w:r>
        <w:rPr>
          <w:color w:val="231F20"/>
        </w:rPr>
        <w:t>Từ</w:t>
      </w:r>
      <w:r>
        <w:rPr>
          <w:color w:val="231F20"/>
          <w:spacing w:val="-9"/>
        </w:rPr>
        <w:t> </w:t>
      </w:r>
      <w:r>
        <w:rPr>
          <w:color w:val="231F20"/>
        </w:rPr>
        <w:t>Bi</w:t>
      </w:r>
      <w:r>
        <w:rPr>
          <w:color w:val="231F20"/>
          <w:spacing w:val="-9"/>
        </w:rPr>
        <w:t> </w:t>
      </w:r>
      <w:r>
        <w:rPr>
          <w:color w:val="231F20"/>
        </w:rPr>
        <w:t>Hỷ</w:t>
      </w:r>
      <w:r>
        <w:rPr>
          <w:color w:val="231F20"/>
          <w:spacing w:val="-9"/>
        </w:rPr>
        <w:t> </w:t>
      </w:r>
      <w:r>
        <w:rPr>
          <w:color w:val="231F20"/>
        </w:rPr>
        <w:t>Xả</w:t>
      </w:r>
      <w:r>
        <w:rPr>
          <w:color w:val="231F20"/>
          <w:spacing w:val="-10"/>
        </w:rPr>
        <w:t> </w:t>
      </w:r>
      <w:r>
        <w:rPr>
          <w:color w:val="231F20"/>
        </w:rPr>
        <w:t>trong</w:t>
      </w:r>
      <w:r>
        <w:rPr>
          <w:color w:val="231F20"/>
          <w:spacing w:val="-9"/>
        </w:rPr>
        <w:t> </w:t>
      </w:r>
      <w:r>
        <w:rPr>
          <w:color w:val="231F20"/>
        </w:rPr>
        <w:t>tĩnh</w:t>
      </w:r>
      <w:r>
        <w:rPr>
          <w:color w:val="231F20"/>
          <w:spacing w:val="-9"/>
        </w:rPr>
        <w:t> </w:t>
      </w:r>
      <w:r>
        <w:rPr>
          <w:color w:val="231F20"/>
        </w:rPr>
        <w:t>lự thứ nhất là đối trị gần của phi phạm hạnh, nên gọi là Phạm</w:t>
      </w:r>
      <w:r>
        <w:rPr>
          <w:color w:val="231F20"/>
          <w:spacing w:val="-3"/>
        </w:rPr>
        <w:t> </w:t>
      </w:r>
      <w:r>
        <w:rPr>
          <w:color w:val="231F20"/>
        </w:rPr>
        <w:t>trụ.</w:t>
      </w:r>
    </w:p>
    <w:p>
      <w:pPr>
        <w:pStyle w:val="BodyText"/>
        <w:spacing w:line="276" w:lineRule="auto"/>
        <w:ind w:right="107"/>
      </w:pPr>
      <w:r>
        <w:rPr>
          <w:color w:val="231F20"/>
        </w:rPr>
        <w:t>Lại nữa, hành giả tu phạm hạnh thì ở nơi thân người ấy có thể đạt được, nên gọi là Phạm trụ.</w:t>
      </w:r>
    </w:p>
    <w:p>
      <w:pPr>
        <w:pStyle w:val="BodyText"/>
        <w:spacing w:line="276" w:lineRule="auto" w:before="113"/>
        <w:ind w:right="108"/>
      </w:pPr>
      <w:r>
        <w:rPr>
          <w:color w:val="231F20"/>
        </w:rPr>
        <w:t>Lại nữa, Phạm tức là Từ, Bi, Hỷ, Xả của Đức Thế Tôn, Đức Phật đã thiết lập, nên gọi là Phạm trụ.</w:t>
      </w:r>
    </w:p>
    <w:p>
      <w:pPr>
        <w:pStyle w:val="BodyText"/>
        <w:spacing w:line="276" w:lineRule="auto"/>
        <w:ind w:right="108"/>
      </w:pPr>
      <w:r>
        <w:rPr>
          <w:color w:val="231F20"/>
        </w:rPr>
        <w:t>Lại</w:t>
      </w:r>
      <w:r>
        <w:rPr>
          <w:color w:val="231F20"/>
          <w:spacing w:val="-10"/>
        </w:rPr>
        <w:t> </w:t>
      </w:r>
      <w:r>
        <w:rPr>
          <w:color w:val="231F20"/>
        </w:rPr>
        <w:t>nữa,</w:t>
      </w:r>
      <w:r>
        <w:rPr>
          <w:color w:val="231F20"/>
          <w:spacing w:val="-10"/>
        </w:rPr>
        <w:t> </w:t>
      </w:r>
      <w:r>
        <w:rPr>
          <w:color w:val="231F20"/>
        </w:rPr>
        <w:t>Phạm</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Phạm</w:t>
      </w:r>
      <w:r>
        <w:rPr>
          <w:color w:val="231F20"/>
          <w:spacing w:val="-9"/>
        </w:rPr>
        <w:t> </w:t>
      </w:r>
      <w:r>
        <w:rPr>
          <w:color w:val="231F20"/>
        </w:rPr>
        <w:t>âm.</w:t>
      </w:r>
      <w:r>
        <w:rPr>
          <w:color w:val="231F20"/>
          <w:spacing w:val="-15"/>
        </w:rPr>
        <w:t> </w:t>
      </w:r>
      <w:r>
        <w:rPr>
          <w:color w:val="231F20"/>
        </w:rPr>
        <w:t>Từ,</w:t>
      </w:r>
      <w:r>
        <w:rPr>
          <w:color w:val="231F20"/>
          <w:spacing w:val="-10"/>
        </w:rPr>
        <w:t> </w:t>
      </w:r>
      <w:r>
        <w:rPr>
          <w:color w:val="231F20"/>
        </w:rPr>
        <w:t>Bi,</w:t>
      </w:r>
      <w:r>
        <w:rPr>
          <w:color w:val="231F20"/>
          <w:spacing w:val="-10"/>
        </w:rPr>
        <w:t> </w:t>
      </w:r>
      <w:r>
        <w:rPr>
          <w:color w:val="231F20"/>
        </w:rPr>
        <w:t>Hỷ,</w:t>
      </w:r>
      <w:r>
        <w:rPr>
          <w:color w:val="231F20"/>
          <w:spacing w:val="-10"/>
        </w:rPr>
        <w:t> </w:t>
      </w:r>
      <w:r>
        <w:rPr>
          <w:color w:val="231F20"/>
        </w:rPr>
        <w:t>Xả</w:t>
      </w:r>
      <w:r>
        <w:rPr>
          <w:color w:val="231F20"/>
          <w:spacing w:val="-10"/>
        </w:rPr>
        <w:t> </w:t>
      </w:r>
      <w:r>
        <w:rPr>
          <w:color w:val="231F20"/>
        </w:rPr>
        <w:t>nơi</w:t>
      </w:r>
      <w:r>
        <w:rPr>
          <w:color w:val="231F20"/>
          <w:spacing w:val="-9"/>
        </w:rPr>
        <w:t> </w:t>
      </w:r>
      <w:r>
        <w:rPr>
          <w:color w:val="231F20"/>
        </w:rPr>
        <w:t>Phạm</w:t>
      </w:r>
      <w:r>
        <w:rPr>
          <w:color w:val="231F20"/>
          <w:spacing w:val="-10"/>
        </w:rPr>
        <w:t> </w:t>
      </w:r>
      <w:r>
        <w:rPr>
          <w:color w:val="231F20"/>
        </w:rPr>
        <w:t>âm</w:t>
      </w:r>
      <w:r>
        <w:rPr>
          <w:color w:val="231F20"/>
          <w:spacing w:val="-9"/>
        </w:rPr>
        <w:t> </w:t>
      </w:r>
      <w:r>
        <w:rPr>
          <w:color w:val="231F20"/>
        </w:rPr>
        <w:t>đã nêu </w:t>
      </w:r>
      <w:r>
        <w:rPr>
          <w:color w:val="231F20"/>
          <w:spacing w:val="-5"/>
        </w:rPr>
        <w:t>bày, </w:t>
      </w:r>
      <w:r>
        <w:rPr>
          <w:color w:val="231F20"/>
        </w:rPr>
        <w:t>nên gọi là Phạm</w:t>
      </w:r>
      <w:r>
        <w:rPr>
          <w:color w:val="231F20"/>
          <w:spacing w:val="4"/>
        </w:rPr>
        <w:t> </w:t>
      </w:r>
      <w:r>
        <w:rPr>
          <w:color w:val="231F20"/>
        </w:rPr>
        <w:t>trụ.</w:t>
      </w:r>
    </w:p>
    <w:p>
      <w:pPr>
        <w:pStyle w:val="BodyText"/>
        <w:spacing w:line="276" w:lineRule="auto"/>
        <w:ind w:right="108"/>
      </w:pPr>
      <w:r>
        <w:rPr>
          <w:color w:val="231F20"/>
        </w:rPr>
        <w:t>Lại nữa, Hành giả tu bốn thứ ấy được sinh lên xứ Phạm thiên, làm Đại Phạm vương, nên gọi là Phạm trụ.</w:t>
      </w:r>
    </w:p>
    <w:p>
      <w:pPr>
        <w:pStyle w:val="BodyText"/>
        <w:spacing w:line="276" w:lineRule="auto"/>
        <w:ind w:right="107"/>
      </w:pPr>
      <w:r>
        <w:rPr>
          <w:color w:val="231F20"/>
        </w:rPr>
        <w:t>Lại</w:t>
      </w:r>
      <w:r>
        <w:rPr>
          <w:color w:val="231F20"/>
          <w:spacing w:val="-14"/>
        </w:rPr>
        <w:t> </w:t>
      </w:r>
      <w:r>
        <w:rPr>
          <w:color w:val="231F20"/>
        </w:rPr>
        <w:t>nữa,</w:t>
      </w:r>
      <w:r>
        <w:rPr>
          <w:color w:val="231F20"/>
          <w:spacing w:val="-13"/>
        </w:rPr>
        <w:t> </w:t>
      </w:r>
      <w:r>
        <w:rPr>
          <w:color w:val="231F20"/>
        </w:rPr>
        <w:t>do</w:t>
      </w:r>
      <w:r>
        <w:rPr>
          <w:color w:val="231F20"/>
          <w:spacing w:val="-13"/>
        </w:rPr>
        <w:t> </w:t>
      </w:r>
      <w:r>
        <w:rPr>
          <w:color w:val="231F20"/>
        </w:rPr>
        <w:t>bốn</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này</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các</w:t>
      </w:r>
      <w:r>
        <w:rPr>
          <w:color w:val="231F20"/>
          <w:spacing w:val="-13"/>
        </w:rPr>
        <w:t> </w:t>
      </w:r>
      <w:r>
        <w:rPr>
          <w:color w:val="231F20"/>
        </w:rPr>
        <w:t>phước</w:t>
      </w:r>
      <w:r>
        <w:rPr>
          <w:color w:val="231F20"/>
          <w:spacing w:val="-13"/>
        </w:rPr>
        <w:t> </w:t>
      </w:r>
      <w:r>
        <w:rPr>
          <w:color w:val="231F20"/>
        </w:rPr>
        <w:t>của</w:t>
      </w:r>
      <w:r>
        <w:rPr>
          <w:color w:val="231F20"/>
          <w:spacing w:val="-13"/>
        </w:rPr>
        <w:t> </w:t>
      </w:r>
      <w:r>
        <w:rPr>
          <w:color w:val="231F20"/>
        </w:rPr>
        <w:t>Phạm</w:t>
      </w:r>
      <w:r>
        <w:rPr>
          <w:color w:val="231F20"/>
          <w:spacing w:val="-13"/>
        </w:rPr>
        <w:t> </w:t>
      </w:r>
      <w:r>
        <w:rPr>
          <w:color w:val="231F20"/>
        </w:rPr>
        <w:t>thiên là tối thắng, tối tôn, nên gọi là Phạm</w:t>
      </w:r>
      <w:r>
        <w:rPr>
          <w:color w:val="231F20"/>
          <w:spacing w:val="-2"/>
        </w:rPr>
        <w:t> </w:t>
      </w:r>
      <w:r>
        <w:rPr>
          <w:color w:val="231F20"/>
        </w:rPr>
        <w:t>trụ.</w:t>
      </w:r>
    </w:p>
    <w:p>
      <w:pPr>
        <w:pStyle w:val="BodyText"/>
        <w:spacing w:before="113"/>
        <w:ind w:left="960" w:firstLine="0"/>
      </w:pPr>
      <w:r>
        <w:rPr>
          <w:i/>
          <w:color w:val="231F20"/>
        </w:rPr>
        <w:t>Hỏi: </w:t>
      </w:r>
      <w:r>
        <w:rPr>
          <w:color w:val="231F20"/>
        </w:rPr>
        <w:t>Phạm trụ và vô lượng có sai khác gì?</w:t>
      </w:r>
    </w:p>
    <w:p>
      <w:pPr>
        <w:pStyle w:val="BodyText"/>
        <w:spacing w:line="276" w:lineRule="auto" w:before="159"/>
        <w:jc w:val="left"/>
      </w:pPr>
      <w:r>
        <w:rPr>
          <w:i/>
          <w:color w:val="231F20"/>
        </w:rPr>
        <w:t>Đáp: </w:t>
      </w:r>
      <w:r>
        <w:rPr>
          <w:color w:val="231F20"/>
        </w:rPr>
        <w:t>Có thuyết nói: Không khác nhau. Nghĩa là bốn Phạm trụ tức là bốn vô lượng.</w:t>
      </w:r>
    </w:p>
    <w:p>
      <w:pPr>
        <w:pStyle w:val="BodyText"/>
        <w:spacing w:line="276" w:lineRule="auto"/>
        <w:jc w:val="left"/>
      </w:pPr>
      <w:r>
        <w:rPr>
          <w:color w:val="231F20"/>
        </w:rPr>
        <w:t>Lại có thuyết cho: Cũng có khác nhau. Nghĩa là khác nhau về tên gọi: Đây gọi là Phạm trụ, kia gọi là vô lượng.</w:t>
      </w:r>
    </w:p>
    <w:p>
      <w:pPr>
        <w:pStyle w:val="BodyText"/>
        <w:spacing w:line="276" w:lineRule="auto" w:before="113"/>
        <w:jc w:val="left"/>
      </w:pPr>
      <w:r>
        <w:rPr>
          <w:color w:val="231F20"/>
        </w:rPr>
        <w:t>Lại</w:t>
      </w:r>
      <w:r>
        <w:rPr>
          <w:color w:val="231F20"/>
          <w:spacing w:val="-11"/>
        </w:rPr>
        <w:t> </w:t>
      </w:r>
      <w:r>
        <w:rPr>
          <w:color w:val="231F20"/>
        </w:rPr>
        <w:t>nữa,</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với</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phạm</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Phạm</w:t>
      </w:r>
      <w:r>
        <w:rPr>
          <w:color w:val="231F20"/>
          <w:spacing w:val="-10"/>
        </w:rPr>
        <w:t> </w:t>
      </w:r>
      <w:r>
        <w:rPr>
          <w:color w:val="231F20"/>
        </w:rPr>
        <w:t>trụ,</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với hý luận gọi là vô lượng.</w:t>
      </w:r>
    </w:p>
    <w:p>
      <w:pPr>
        <w:pStyle w:val="BodyText"/>
        <w:spacing w:line="276" w:lineRule="auto"/>
        <w:jc w:val="left"/>
      </w:pPr>
      <w:r>
        <w:rPr>
          <w:color w:val="231F20"/>
        </w:rPr>
        <w:t>Lại</w:t>
      </w:r>
      <w:r>
        <w:rPr>
          <w:color w:val="231F20"/>
          <w:spacing w:val="-12"/>
        </w:rPr>
        <w:t> </w:t>
      </w:r>
      <w:r>
        <w:rPr>
          <w:color w:val="231F20"/>
        </w:rPr>
        <w:t>nữa,</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với</w:t>
      </w:r>
      <w:r>
        <w:rPr>
          <w:color w:val="231F20"/>
          <w:spacing w:val="-12"/>
        </w:rPr>
        <w:t> </w:t>
      </w:r>
      <w:r>
        <w:rPr>
          <w:color w:val="231F20"/>
        </w:rPr>
        <w:t>phi</w:t>
      </w:r>
      <w:r>
        <w:rPr>
          <w:color w:val="231F20"/>
          <w:spacing w:val="-11"/>
        </w:rPr>
        <w:t> </w:t>
      </w:r>
      <w:r>
        <w:rPr>
          <w:color w:val="231F20"/>
        </w:rPr>
        <w:t>phạm</w:t>
      </w:r>
      <w:r>
        <w:rPr>
          <w:color w:val="231F20"/>
          <w:spacing w:val="-11"/>
        </w:rPr>
        <w:t> </w:t>
      </w:r>
      <w:r>
        <w:rPr>
          <w:color w:val="231F20"/>
        </w:rPr>
        <w:t>hạnh</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Phạm</w:t>
      </w:r>
      <w:r>
        <w:rPr>
          <w:color w:val="231F20"/>
          <w:spacing w:val="-11"/>
        </w:rPr>
        <w:t> </w:t>
      </w:r>
      <w:r>
        <w:rPr>
          <w:color w:val="231F20"/>
        </w:rPr>
        <w:t>trụ,</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hành hý luận gọi là vô lượng.</w:t>
      </w:r>
    </w:p>
    <w:p>
      <w:pPr>
        <w:pStyle w:val="BodyText"/>
        <w:spacing w:line="276" w:lineRule="auto"/>
        <w:jc w:val="left"/>
      </w:pPr>
      <w:r>
        <w:rPr>
          <w:color w:val="231F20"/>
        </w:rPr>
        <w:t>Lại nữa, kẻ tu phạm hạnh, trong thân có thể đạt được, gọi là Phạm trụ, kẻ lìa bỏ hý luận, nơi thân đạt được, gọi là vô lượng.</w:t>
      </w:r>
    </w:p>
    <w:p>
      <w:pPr>
        <w:pStyle w:val="BodyText"/>
        <w:spacing w:line="276" w:lineRule="auto"/>
        <w:jc w:val="left"/>
      </w:pPr>
      <w:r>
        <w:rPr>
          <w:color w:val="231F20"/>
        </w:rPr>
        <w:t>Lại nữa, đối trị với không tin gọi là Phạm trụ, đối trị với phóng dật gọi là vô lượng.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ở tại trời Phạm thế gọi là Phạm trụ, ở địa trên gọi là vô lượng.</w:t>
      </w:r>
    </w:p>
    <w:p>
      <w:pPr>
        <w:pStyle w:val="BodyText"/>
        <w:spacing w:line="273" w:lineRule="auto" w:before="112"/>
        <w:ind w:left="110" w:right="391"/>
      </w:pPr>
      <w:r>
        <w:rPr>
          <w:color w:val="231F20"/>
        </w:rPr>
        <w:t>Lại nữa, ở định vị chí và ở trời Phạm thế gọi là Phạm trụ, ở</w:t>
      </w:r>
      <w:r>
        <w:rPr>
          <w:color w:val="231F20"/>
          <w:spacing w:val="-38"/>
        </w:rPr>
        <w:t> </w:t>
      </w:r>
      <w:r>
        <w:rPr>
          <w:color w:val="231F20"/>
        </w:rPr>
        <w:t>địa trên gọi là vô lượng.</w:t>
      </w:r>
    </w:p>
    <w:p>
      <w:pPr>
        <w:pStyle w:val="BodyText"/>
        <w:spacing w:line="273" w:lineRule="auto" w:before="111"/>
        <w:ind w:left="110" w:right="391"/>
      </w:pPr>
      <w:r>
        <w:rPr>
          <w:color w:val="231F20"/>
        </w:rPr>
        <w:t>Lại nữa, ở định vị chí và ở trời Phạm thế gọi là Phạm trụ, cũng gọi là vô lượng, ở địa trên chỉ gọi là vô lương.</w:t>
      </w:r>
    </w:p>
    <w:p>
      <w:pPr>
        <w:pStyle w:val="BodyText"/>
        <w:spacing w:line="273" w:lineRule="auto" w:before="112"/>
        <w:ind w:left="110" w:right="391"/>
      </w:pPr>
      <w:r>
        <w:rPr>
          <w:color w:val="231F20"/>
        </w:rPr>
        <w:t>Lại nữa, đã từng được gọi là Phạm trụ, chưa từng được gọi là vô lượng.</w:t>
      </w:r>
    </w:p>
    <w:p>
      <w:pPr>
        <w:pStyle w:val="BodyText"/>
        <w:spacing w:line="273" w:lineRule="auto" w:before="112"/>
        <w:ind w:left="110" w:right="391"/>
      </w:pPr>
      <w:r>
        <w:rPr>
          <w:color w:val="231F20"/>
        </w:rPr>
        <w:t>Lại</w:t>
      </w:r>
      <w:r>
        <w:rPr>
          <w:color w:val="231F20"/>
          <w:spacing w:val="-13"/>
        </w:rPr>
        <w:t> </w:t>
      </w:r>
      <w:r>
        <w:rPr>
          <w:color w:val="231F20"/>
        </w:rPr>
        <w:t>nữa,</w:t>
      </w:r>
      <w:r>
        <w:rPr>
          <w:color w:val="231F20"/>
          <w:spacing w:val="-12"/>
        </w:rPr>
        <w:t> </w:t>
      </w:r>
      <w:r>
        <w:rPr>
          <w:color w:val="231F20"/>
        </w:rPr>
        <w:t>nội</w:t>
      </w:r>
      <w:r>
        <w:rPr>
          <w:color w:val="231F20"/>
          <w:spacing w:val="-12"/>
        </w:rPr>
        <w:t> </w:t>
      </w:r>
      <w:r>
        <w:rPr>
          <w:color w:val="231F20"/>
        </w:rPr>
        <w:t>đạo</w:t>
      </w:r>
      <w:r>
        <w:rPr>
          <w:color w:val="231F20"/>
          <w:spacing w:val="-12"/>
        </w:rPr>
        <w:t> </w:t>
      </w:r>
      <w:r>
        <w:rPr>
          <w:color w:val="231F20"/>
        </w:rPr>
        <w:t>đạt</w:t>
      </w:r>
      <w:r>
        <w:rPr>
          <w:color w:val="231F20"/>
          <w:spacing w:val="-13"/>
        </w:rPr>
        <w:t> </w:t>
      </w:r>
      <w:r>
        <w:rPr>
          <w:color w:val="231F20"/>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Phạm</w:t>
      </w:r>
      <w:r>
        <w:rPr>
          <w:color w:val="231F20"/>
          <w:spacing w:val="-12"/>
        </w:rPr>
        <w:t> </w:t>
      </w:r>
      <w:r>
        <w:rPr>
          <w:color w:val="231F20"/>
        </w:rPr>
        <w:t>trụ,</w:t>
      </w:r>
      <w:r>
        <w:rPr>
          <w:color w:val="231F20"/>
          <w:spacing w:val="-13"/>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lượng, ngoại đạo đạt được chỉ gọi là Phạm</w:t>
      </w:r>
      <w:r>
        <w:rPr>
          <w:color w:val="231F20"/>
          <w:spacing w:val="-2"/>
        </w:rPr>
        <w:t> </w:t>
      </w:r>
      <w:r>
        <w:rPr>
          <w:color w:val="231F20"/>
        </w:rPr>
        <w:t>trụ.</w:t>
      </w:r>
    </w:p>
    <w:p>
      <w:pPr>
        <w:pStyle w:val="BodyText"/>
        <w:spacing w:line="273" w:lineRule="auto" w:before="111"/>
        <w:ind w:left="110" w:right="391"/>
      </w:pPr>
      <w:r>
        <w:rPr>
          <w:color w:val="231F20"/>
        </w:rPr>
        <w:t>Lại</w:t>
      </w:r>
      <w:r>
        <w:rPr>
          <w:color w:val="231F20"/>
          <w:spacing w:val="-12"/>
        </w:rPr>
        <w:t> </w:t>
      </w:r>
      <w:r>
        <w:rPr>
          <w:color w:val="231F20"/>
        </w:rPr>
        <w:t>nữa,</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chung</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Phạm</w:t>
      </w:r>
      <w:r>
        <w:rPr>
          <w:color w:val="231F20"/>
          <w:spacing w:val="-11"/>
        </w:rPr>
        <w:t> </w:t>
      </w:r>
      <w:r>
        <w:rPr>
          <w:color w:val="231F20"/>
        </w:rPr>
        <w:t>trụ,</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không</w:t>
      </w:r>
      <w:r>
        <w:rPr>
          <w:color w:val="231F20"/>
          <w:spacing w:val="-11"/>
        </w:rPr>
        <w:t> </w:t>
      </w:r>
      <w:r>
        <w:rPr>
          <w:color w:val="231F20"/>
        </w:rPr>
        <w:t>chung gọi là vô lượng.</w:t>
      </w:r>
    </w:p>
    <w:p>
      <w:pPr>
        <w:pStyle w:val="BodyText"/>
        <w:spacing w:line="273" w:lineRule="auto" w:before="112"/>
        <w:ind w:left="110" w:right="389"/>
      </w:pPr>
      <w:r>
        <w:rPr>
          <w:color w:val="231F20"/>
        </w:rPr>
        <w:t>Thế nên Tôn giả Diệu Âm nói: Phạm trụ là chung, tức phàm phu</w:t>
      </w:r>
      <w:r>
        <w:rPr>
          <w:color w:val="231F20"/>
          <w:spacing w:val="-13"/>
        </w:rPr>
        <w:t> </w:t>
      </w:r>
      <w:r>
        <w:rPr>
          <w:color w:val="231F20"/>
        </w:rPr>
        <w:t>và</w:t>
      </w:r>
      <w:r>
        <w:rPr>
          <w:color w:val="231F20"/>
          <w:spacing w:val="-12"/>
        </w:rPr>
        <w:t> </w:t>
      </w:r>
      <w:r>
        <w:rPr>
          <w:color w:val="231F20"/>
        </w:rPr>
        <w:t>bậc</w:t>
      </w:r>
      <w:r>
        <w:rPr>
          <w:color w:val="231F20"/>
          <w:spacing w:val="-18"/>
        </w:rPr>
        <w:t> </w:t>
      </w:r>
      <w:r>
        <w:rPr>
          <w:color w:val="231F20"/>
        </w:rPr>
        <w:t>Thánh</w:t>
      </w:r>
      <w:r>
        <w:rPr>
          <w:color w:val="231F20"/>
          <w:spacing w:val="-12"/>
        </w:rPr>
        <w:t> </w:t>
      </w:r>
      <w:r>
        <w:rPr>
          <w:color w:val="231F20"/>
        </w:rPr>
        <w:t>cùng</w:t>
      </w:r>
      <w:r>
        <w:rPr>
          <w:color w:val="231F20"/>
          <w:spacing w:val="-12"/>
        </w:rPr>
        <w:t> </w:t>
      </w:r>
      <w:r>
        <w:rPr>
          <w:color w:val="231F20"/>
        </w:rPr>
        <w:t>tranh</w:t>
      </w:r>
      <w:r>
        <w:rPr>
          <w:color w:val="231F20"/>
          <w:spacing w:val="-13"/>
        </w:rPr>
        <w:t> </w:t>
      </w:r>
      <w:r>
        <w:rPr>
          <w:color w:val="231F20"/>
        </w:rPr>
        <w:t>pháp</w:t>
      </w:r>
      <w:r>
        <w:rPr>
          <w:color w:val="231F20"/>
          <w:spacing w:val="-12"/>
        </w:rPr>
        <w:t> </w:t>
      </w:r>
      <w:r>
        <w:rPr>
          <w:color w:val="231F20"/>
          <w:spacing w:val="-5"/>
        </w:rPr>
        <w:t>này,</w:t>
      </w:r>
      <w:r>
        <w:rPr>
          <w:color w:val="231F20"/>
          <w:spacing w:val="-12"/>
        </w:rPr>
        <w:t> </w:t>
      </w:r>
      <w:r>
        <w:rPr>
          <w:color w:val="231F20"/>
        </w:rPr>
        <w:t>còn</w:t>
      </w:r>
      <w:r>
        <w:rPr>
          <w:color w:val="231F20"/>
          <w:spacing w:val="-13"/>
        </w:rPr>
        <w:t> </w:t>
      </w:r>
      <w:r>
        <w:rPr>
          <w:color w:val="231F20"/>
        </w:rPr>
        <w:t>vô</w:t>
      </w:r>
      <w:r>
        <w:rPr>
          <w:color w:val="231F20"/>
          <w:spacing w:val="-12"/>
        </w:rPr>
        <w:t> </w:t>
      </w:r>
      <w:r>
        <w:rPr>
          <w:color w:val="231F20"/>
        </w:rPr>
        <w:t>lượng</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spacing w:val="-3"/>
        </w:rPr>
        <w:t>chung, </w:t>
      </w:r>
      <w:r>
        <w:rPr>
          <w:color w:val="231F20"/>
        </w:rPr>
        <w:t>tức</w:t>
      </w:r>
      <w:r>
        <w:rPr>
          <w:color w:val="231F20"/>
          <w:spacing w:val="-9"/>
        </w:rPr>
        <w:t> </w:t>
      </w:r>
      <w:r>
        <w:rPr>
          <w:color w:val="231F20"/>
        </w:rPr>
        <w:t>bậc</w:t>
      </w:r>
      <w:r>
        <w:rPr>
          <w:color w:val="231F20"/>
          <w:spacing w:val="-13"/>
        </w:rPr>
        <w:t> </w:t>
      </w:r>
      <w:r>
        <w:rPr>
          <w:color w:val="231F20"/>
        </w:rPr>
        <w:t>Thánh</w:t>
      </w:r>
      <w:r>
        <w:rPr>
          <w:color w:val="231F20"/>
          <w:spacing w:val="-8"/>
        </w:rPr>
        <w:t> </w:t>
      </w:r>
      <w:r>
        <w:rPr>
          <w:color w:val="231F20"/>
        </w:rPr>
        <w:t>và</w:t>
      </w:r>
      <w:r>
        <w:rPr>
          <w:color w:val="231F20"/>
          <w:spacing w:val="-9"/>
        </w:rPr>
        <w:t> </w:t>
      </w:r>
      <w:r>
        <w:rPr>
          <w:color w:val="231F20"/>
        </w:rPr>
        <w:t>phàm</w:t>
      </w:r>
      <w:r>
        <w:rPr>
          <w:color w:val="231F20"/>
          <w:spacing w:val="-9"/>
        </w:rPr>
        <w:t> </w:t>
      </w:r>
      <w:r>
        <w:rPr>
          <w:color w:val="231F20"/>
        </w:rPr>
        <w:t>phu</w:t>
      </w:r>
      <w:r>
        <w:rPr>
          <w:color w:val="231F20"/>
          <w:spacing w:val="-8"/>
        </w:rPr>
        <w:t> </w:t>
      </w:r>
      <w:r>
        <w:rPr>
          <w:color w:val="231F20"/>
        </w:rPr>
        <w:t>không</w:t>
      </w:r>
      <w:r>
        <w:rPr>
          <w:color w:val="231F20"/>
          <w:spacing w:val="-8"/>
        </w:rPr>
        <w:t> </w:t>
      </w:r>
      <w:r>
        <w:rPr>
          <w:color w:val="231F20"/>
        </w:rPr>
        <w:t>cùng</w:t>
      </w:r>
      <w:r>
        <w:rPr>
          <w:color w:val="231F20"/>
          <w:spacing w:val="-8"/>
        </w:rPr>
        <w:t> </w:t>
      </w:r>
      <w:r>
        <w:rPr>
          <w:color w:val="231F20"/>
        </w:rPr>
        <w:t>tranh</w:t>
      </w:r>
      <w:r>
        <w:rPr>
          <w:color w:val="231F20"/>
          <w:spacing w:val="-8"/>
        </w:rPr>
        <w:t> </w:t>
      </w:r>
      <w:r>
        <w:rPr>
          <w:color w:val="231F20"/>
        </w:rPr>
        <w:t>pháp</w:t>
      </w:r>
      <w:r>
        <w:rPr>
          <w:color w:val="231F20"/>
          <w:spacing w:val="-9"/>
        </w:rPr>
        <w:t> </w:t>
      </w:r>
      <w:r>
        <w:rPr>
          <w:color w:val="231F20"/>
          <w:spacing w:val="-6"/>
        </w:rPr>
        <w:t>ấy.</w:t>
      </w:r>
      <w:r>
        <w:rPr>
          <w:color w:val="231F20"/>
          <w:spacing w:val="-8"/>
        </w:rPr>
        <w:t> </w:t>
      </w:r>
      <w:r>
        <w:rPr>
          <w:color w:val="231F20"/>
        </w:rPr>
        <w:t>Đó</w:t>
      </w:r>
      <w:r>
        <w:rPr>
          <w:color w:val="231F20"/>
          <w:spacing w:val="-9"/>
        </w:rPr>
        <w:t> </w:t>
      </w:r>
      <w:r>
        <w:rPr>
          <w:color w:val="231F20"/>
        </w:rPr>
        <w:t>là</w:t>
      </w:r>
      <w:r>
        <w:rPr>
          <w:color w:val="231F20"/>
          <w:spacing w:val="-8"/>
        </w:rPr>
        <w:t> </w:t>
      </w:r>
      <w:r>
        <w:rPr>
          <w:color w:val="231F20"/>
        </w:rPr>
        <w:t>sự</w:t>
      </w:r>
      <w:r>
        <w:rPr>
          <w:color w:val="231F20"/>
          <w:spacing w:val="-9"/>
        </w:rPr>
        <w:t> </w:t>
      </w:r>
      <w:r>
        <w:rPr>
          <w:color w:val="231F20"/>
        </w:rPr>
        <w:t>khác nhau của Phạm trụ và vô</w:t>
      </w:r>
      <w:r>
        <w:rPr>
          <w:color w:val="231F20"/>
          <w:spacing w:val="-2"/>
        </w:rPr>
        <w:t> </w:t>
      </w:r>
      <w:r>
        <w:rPr>
          <w:color w:val="231F20"/>
        </w:rPr>
        <w:t>lượng.</w:t>
      </w:r>
    </w:p>
    <w:p>
      <w:pPr>
        <w:pStyle w:val="BodyText"/>
        <w:spacing w:line="273" w:lineRule="auto" w:before="110"/>
        <w:ind w:left="110" w:right="392"/>
      </w:pPr>
      <w:r>
        <w:rPr>
          <w:i/>
          <w:color w:val="231F20"/>
        </w:rPr>
        <w:t>Đức Phật nói: </w:t>
      </w:r>
      <w:r>
        <w:rPr>
          <w:color w:val="231F20"/>
        </w:rPr>
        <w:t>Có bốn hạng Bổ-đặc-già-la có thể sinh phạm phước. Thế nào là bốn thứ? Đó là:</w:t>
      </w:r>
    </w:p>
    <w:p>
      <w:pPr>
        <w:pStyle w:val="ListParagraph"/>
        <w:numPr>
          <w:ilvl w:val="0"/>
          <w:numId w:val="9"/>
        </w:numPr>
        <w:tabs>
          <w:tab w:pos="947" w:val="left" w:leader="none"/>
        </w:tabs>
        <w:spacing w:line="273" w:lineRule="auto" w:before="112" w:after="0"/>
        <w:ind w:left="110" w:right="391" w:firstLine="566"/>
        <w:jc w:val="both"/>
        <w:rPr>
          <w:sz w:val="26"/>
        </w:rPr>
      </w:pPr>
      <w:r>
        <w:rPr>
          <w:color w:val="231F20"/>
          <w:sz w:val="26"/>
        </w:rPr>
        <w:t>Có một loại Bổ-đặc-già-la, ở những nơi nào chưa xây dựng Tốt-đổ-ba (Tháp), nay vì xá-lợi của Đức Phật mà xây dựng Tốt-đổ- ba. Đó gọi là Bổ-đặc-già-la thứ nhất có thể sinh phạm</w:t>
      </w:r>
      <w:r>
        <w:rPr>
          <w:color w:val="231F20"/>
          <w:spacing w:val="-6"/>
          <w:sz w:val="26"/>
        </w:rPr>
        <w:t> </w:t>
      </w:r>
      <w:r>
        <w:rPr>
          <w:color w:val="231F20"/>
          <w:sz w:val="26"/>
        </w:rPr>
        <w:t>phước.</w:t>
      </w:r>
    </w:p>
    <w:p>
      <w:pPr>
        <w:pStyle w:val="ListParagraph"/>
        <w:numPr>
          <w:ilvl w:val="0"/>
          <w:numId w:val="9"/>
        </w:numPr>
        <w:tabs>
          <w:tab w:pos="956" w:val="left" w:leader="none"/>
        </w:tabs>
        <w:spacing w:line="273" w:lineRule="auto" w:before="111" w:after="0"/>
        <w:ind w:left="110" w:right="390" w:firstLine="566"/>
        <w:jc w:val="both"/>
        <w:rPr>
          <w:sz w:val="26"/>
        </w:rPr>
      </w:pPr>
      <w:r>
        <w:rPr>
          <w:color w:val="231F20"/>
          <w:sz w:val="26"/>
        </w:rPr>
        <w:t>Có một loại Bổ-đặc-già-la, ở những nơi chưa có Tăng-già- lam</w:t>
      </w:r>
      <w:r>
        <w:rPr>
          <w:color w:val="231F20"/>
          <w:spacing w:val="-8"/>
          <w:sz w:val="26"/>
        </w:rPr>
        <w:t> </w:t>
      </w:r>
      <w:r>
        <w:rPr>
          <w:color w:val="231F20"/>
          <w:sz w:val="26"/>
        </w:rPr>
        <w:t>(Tự</w:t>
      </w:r>
      <w:r>
        <w:rPr>
          <w:color w:val="231F20"/>
          <w:spacing w:val="-7"/>
          <w:sz w:val="26"/>
        </w:rPr>
        <w:t> </w:t>
      </w:r>
      <w:r>
        <w:rPr>
          <w:color w:val="231F20"/>
          <w:sz w:val="26"/>
        </w:rPr>
        <w:t>viện),</w:t>
      </w:r>
      <w:r>
        <w:rPr>
          <w:color w:val="231F20"/>
          <w:spacing w:val="-7"/>
          <w:sz w:val="26"/>
        </w:rPr>
        <w:t> </w:t>
      </w:r>
      <w:r>
        <w:rPr>
          <w:color w:val="231F20"/>
          <w:sz w:val="26"/>
        </w:rPr>
        <w:t>nay</w:t>
      </w:r>
      <w:r>
        <w:rPr>
          <w:color w:val="231F20"/>
          <w:spacing w:val="-8"/>
          <w:sz w:val="26"/>
        </w:rPr>
        <w:t> </w:t>
      </w:r>
      <w:r>
        <w:rPr>
          <w:color w:val="231F20"/>
          <w:sz w:val="26"/>
        </w:rPr>
        <w:t>vì</w:t>
      </w:r>
      <w:r>
        <w:rPr>
          <w:color w:val="231F20"/>
          <w:spacing w:val="-7"/>
          <w:sz w:val="26"/>
        </w:rPr>
        <w:t> </w:t>
      </w:r>
      <w:r>
        <w:rPr>
          <w:color w:val="231F20"/>
          <w:sz w:val="26"/>
        </w:rPr>
        <w:t>các</w:t>
      </w:r>
      <w:r>
        <w:rPr>
          <w:color w:val="231F20"/>
          <w:spacing w:val="-7"/>
          <w:sz w:val="26"/>
        </w:rPr>
        <w:t> </w:t>
      </w:r>
      <w:r>
        <w:rPr>
          <w:color w:val="231F20"/>
          <w:sz w:val="26"/>
        </w:rPr>
        <w:t>đệ</w:t>
      </w:r>
      <w:r>
        <w:rPr>
          <w:color w:val="231F20"/>
          <w:spacing w:val="-8"/>
          <w:sz w:val="26"/>
        </w:rPr>
        <w:t> </w:t>
      </w:r>
      <w:r>
        <w:rPr>
          <w:color w:val="231F20"/>
          <w:sz w:val="26"/>
        </w:rPr>
        <w:t>tử</w:t>
      </w:r>
      <w:r>
        <w:rPr>
          <w:color w:val="231F20"/>
          <w:spacing w:val="-7"/>
          <w:sz w:val="26"/>
        </w:rPr>
        <w:t> </w:t>
      </w:r>
      <w:r>
        <w:rPr>
          <w:color w:val="231F20"/>
          <w:sz w:val="26"/>
        </w:rPr>
        <w:t>của</w:t>
      </w:r>
      <w:r>
        <w:rPr>
          <w:color w:val="231F20"/>
          <w:spacing w:val="-7"/>
          <w:sz w:val="26"/>
        </w:rPr>
        <w:t> </w:t>
      </w:r>
      <w:r>
        <w:rPr>
          <w:color w:val="231F20"/>
          <w:sz w:val="26"/>
        </w:rPr>
        <w:t>Đức</w:t>
      </w:r>
      <w:r>
        <w:rPr>
          <w:color w:val="231F20"/>
          <w:spacing w:val="-8"/>
          <w:sz w:val="26"/>
        </w:rPr>
        <w:t> </w:t>
      </w:r>
      <w:r>
        <w:rPr>
          <w:color w:val="231F20"/>
          <w:sz w:val="26"/>
        </w:rPr>
        <w:t>Phật</w:t>
      </w:r>
      <w:r>
        <w:rPr>
          <w:color w:val="231F20"/>
          <w:spacing w:val="-7"/>
          <w:sz w:val="26"/>
        </w:rPr>
        <w:t> </w:t>
      </w:r>
      <w:r>
        <w:rPr>
          <w:color w:val="231F20"/>
          <w:sz w:val="26"/>
        </w:rPr>
        <w:t>mà</w:t>
      </w:r>
      <w:r>
        <w:rPr>
          <w:color w:val="231F20"/>
          <w:spacing w:val="-7"/>
          <w:sz w:val="26"/>
        </w:rPr>
        <w:t> </w:t>
      </w:r>
      <w:r>
        <w:rPr>
          <w:color w:val="231F20"/>
          <w:sz w:val="26"/>
        </w:rPr>
        <w:t>xây</w:t>
      </w:r>
      <w:r>
        <w:rPr>
          <w:color w:val="231F20"/>
          <w:spacing w:val="-8"/>
          <w:sz w:val="26"/>
        </w:rPr>
        <w:t> </w:t>
      </w:r>
      <w:r>
        <w:rPr>
          <w:color w:val="231F20"/>
          <w:sz w:val="26"/>
        </w:rPr>
        <w:t>dựng</w:t>
      </w:r>
      <w:r>
        <w:rPr>
          <w:color w:val="231F20"/>
          <w:spacing w:val="-7"/>
          <w:sz w:val="26"/>
        </w:rPr>
        <w:t> </w:t>
      </w:r>
      <w:r>
        <w:rPr>
          <w:color w:val="231F20"/>
          <w:sz w:val="26"/>
        </w:rPr>
        <w:t>các</w:t>
      </w:r>
      <w:r>
        <w:rPr>
          <w:color w:val="231F20"/>
          <w:spacing w:val="-12"/>
          <w:sz w:val="26"/>
        </w:rPr>
        <w:t> </w:t>
      </w:r>
      <w:r>
        <w:rPr>
          <w:color w:val="231F20"/>
          <w:sz w:val="26"/>
        </w:rPr>
        <w:t>Tăng- già-lam. Đó gọi là Bổ-đặc-già-la thứ hai có thể sinh phạm</w:t>
      </w:r>
      <w:r>
        <w:rPr>
          <w:color w:val="231F20"/>
          <w:spacing w:val="-7"/>
          <w:sz w:val="26"/>
        </w:rPr>
        <w:t> </w:t>
      </w:r>
      <w:r>
        <w:rPr>
          <w:color w:val="231F20"/>
          <w:sz w:val="26"/>
        </w:rPr>
        <w:t>phước.</w:t>
      </w:r>
    </w:p>
    <w:p>
      <w:pPr>
        <w:pStyle w:val="ListParagraph"/>
        <w:numPr>
          <w:ilvl w:val="0"/>
          <w:numId w:val="9"/>
        </w:numPr>
        <w:tabs>
          <w:tab w:pos="934" w:val="left" w:leader="none"/>
        </w:tabs>
        <w:spacing w:line="273" w:lineRule="auto" w:before="111" w:after="0"/>
        <w:ind w:left="110" w:right="391" w:firstLine="566"/>
        <w:jc w:val="both"/>
        <w:rPr>
          <w:sz w:val="26"/>
        </w:rPr>
      </w:pPr>
      <w:r>
        <w:rPr>
          <w:color w:val="231F20"/>
          <w:sz w:val="26"/>
        </w:rPr>
        <w:t>Có</w:t>
      </w:r>
      <w:r>
        <w:rPr>
          <w:color w:val="231F20"/>
          <w:spacing w:val="-6"/>
          <w:sz w:val="26"/>
        </w:rPr>
        <w:t> </w:t>
      </w:r>
      <w:r>
        <w:rPr>
          <w:color w:val="231F20"/>
          <w:sz w:val="26"/>
        </w:rPr>
        <w:t>một</w:t>
      </w:r>
      <w:r>
        <w:rPr>
          <w:color w:val="231F20"/>
          <w:spacing w:val="-5"/>
          <w:sz w:val="26"/>
        </w:rPr>
        <w:t> </w:t>
      </w:r>
      <w:r>
        <w:rPr>
          <w:color w:val="231F20"/>
          <w:sz w:val="26"/>
        </w:rPr>
        <w:t>loại</w:t>
      </w:r>
      <w:r>
        <w:rPr>
          <w:color w:val="231F20"/>
          <w:spacing w:val="-5"/>
          <w:sz w:val="26"/>
        </w:rPr>
        <w:t> </w:t>
      </w:r>
      <w:r>
        <w:rPr>
          <w:color w:val="231F20"/>
          <w:sz w:val="26"/>
        </w:rPr>
        <w:t>Bổ-đặc-già-la,</w:t>
      </w:r>
      <w:r>
        <w:rPr>
          <w:color w:val="231F20"/>
          <w:spacing w:val="-6"/>
          <w:sz w:val="26"/>
        </w:rPr>
        <w:t> </w:t>
      </w:r>
      <w:r>
        <w:rPr>
          <w:color w:val="231F20"/>
          <w:sz w:val="26"/>
        </w:rPr>
        <w:t>vì</w:t>
      </w:r>
      <w:r>
        <w:rPr>
          <w:color w:val="231F20"/>
          <w:spacing w:val="-5"/>
          <w:sz w:val="26"/>
        </w:rPr>
        <w:t> </w:t>
      </w:r>
      <w:r>
        <w:rPr>
          <w:color w:val="231F20"/>
          <w:sz w:val="26"/>
        </w:rPr>
        <w:t>chúng</w:t>
      </w:r>
      <w:r>
        <w:rPr>
          <w:color w:val="231F20"/>
          <w:spacing w:val="-5"/>
          <w:sz w:val="26"/>
        </w:rPr>
        <w:t> </w:t>
      </w:r>
      <w:r>
        <w:rPr>
          <w:color w:val="231F20"/>
          <w:sz w:val="26"/>
        </w:rPr>
        <w:t>đệ</w:t>
      </w:r>
      <w:r>
        <w:rPr>
          <w:color w:val="231F20"/>
          <w:spacing w:val="-6"/>
          <w:sz w:val="26"/>
        </w:rPr>
        <w:t> </w:t>
      </w:r>
      <w:r>
        <w:rPr>
          <w:color w:val="231F20"/>
          <w:sz w:val="26"/>
        </w:rPr>
        <w:t>tử</w:t>
      </w:r>
      <w:r>
        <w:rPr>
          <w:color w:val="231F20"/>
          <w:spacing w:val="-5"/>
          <w:sz w:val="26"/>
        </w:rPr>
        <w:t> </w:t>
      </w:r>
      <w:r>
        <w:rPr>
          <w:color w:val="231F20"/>
          <w:sz w:val="26"/>
        </w:rPr>
        <w:t>của</w:t>
      </w:r>
      <w:r>
        <w:rPr>
          <w:color w:val="231F20"/>
          <w:spacing w:val="-5"/>
          <w:sz w:val="26"/>
        </w:rPr>
        <w:t> </w:t>
      </w:r>
      <w:r>
        <w:rPr>
          <w:color w:val="231F20"/>
          <w:sz w:val="26"/>
        </w:rPr>
        <w:t>Phật</w:t>
      </w:r>
      <w:r>
        <w:rPr>
          <w:color w:val="231F20"/>
          <w:spacing w:val="-6"/>
          <w:sz w:val="26"/>
        </w:rPr>
        <w:t> </w:t>
      </w:r>
      <w:r>
        <w:rPr>
          <w:color w:val="231F20"/>
          <w:sz w:val="26"/>
        </w:rPr>
        <w:t>đã</w:t>
      </w:r>
      <w:r>
        <w:rPr>
          <w:color w:val="231F20"/>
          <w:spacing w:val="-5"/>
          <w:sz w:val="26"/>
        </w:rPr>
        <w:t> </w:t>
      </w:r>
      <w:r>
        <w:rPr>
          <w:color w:val="231F20"/>
          <w:sz w:val="26"/>
        </w:rPr>
        <w:t>bị</w:t>
      </w:r>
      <w:r>
        <w:rPr>
          <w:color w:val="231F20"/>
          <w:spacing w:val="-5"/>
          <w:sz w:val="26"/>
        </w:rPr>
        <w:t> </w:t>
      </w:r>
      <w:r>
        <w:rPr>
          <w:color w:val="231F20"/>
          <w:sz w:val="26"/>
        </w:rPr>
        <w:t>phá hoại</w:t>
      </w:r>
      <w:r>
        <w:rPr>
          <w:color w:val="231F20"/>
          <w:spacing w:val="-8"/>
          <w:sz w:val="26"/>
        </w:rPr>
        <w:t> </w:t>
      </w:r>
      <w:r>
        <w:rPr>
          <w:color w:val="231F20"/>
          <w:sz w:val="26"/>
        </w:rPr>
        <w:t>khiến</w:t>
      </w:r>
      <w:r>
        <w:rPr>
          <w:color w:val="231F20"/>
          <w:spacing w:val="-7"/>
          <w:sz w:val="26"/>
        </w:rPr>
        <w:t> </w:t>
      </w:r>
      <w:r>
        <w:rPr>
          <w:color w:val="231F20"/>
          <w:sz w:val="26"/>
        </w:rPr>
        <w:t>hòa</w:t>
      </w:r>
      <w:r>
        <w:rPr>
          <w:color w:val="231F20"/>
          <w:spacing w:val="-8"/>
          <w:sz w:val="26"/>
        </w:rPr>
        <w:t> </w:t>
      </w:r>
      <w:r>
        <w:rPr>
          <w:color w:val="231F20"/>
          <w:sz w:val="26"/>
        </w:rPr>
        <w:t>hợp</w:t>
      </w:r>
      <w:r>
        <w:rPr>
          <w:color w:val="231F20"/>
          <w:spacing w:val="-7"/>
          <w:sz w:val="26"/>
        </w:rPr>
        <w:t> </w:t>
      </w:r>
      <w:r>
        <w:rPr>
          <w:color w:val="231F20"/>
          <w:sz w:val="26"/>
        </w:rPr>
        <w:t>trở</w:t>
      </w:r>
      <w:r>
        <w:rPr>
          <w:color w:val="231F20"/>
          <w:spacing w:val="-7"/>
          <w:sz w:val="26"/>
        </w:rPr>
        <w:t> </w:t>
      </w:r>
      <w:r>
        <w:rPr>
          <w:color w:val="231F20"/>
          <w:sz w:val="26"/>
        </w:rPr>
        <w:t>lại.</w:t>
      </w:r>
      <w:r>
        <w:rPr>
          <w:color w:val="231F20"/>
          <w:spacing w:val="-8"/>
          <w:sz w:val="26"/>
        </w:rPr>
        <w:t> </w:t>
      </w:r>
      <w:r>
        <w:rPr>
          <w:color w:val="231F20"/>
          <w:sz w:val="26"/>
        </w:rPr>
        <w:t>Đó</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8"/>
          <w:sz w:val="26"/>
        </w:rPr>
        <w:t> </w:t>
      </w:r>
      <w:r>
        <w:rPr>
          <w:color w:val="231F20"/>
          <w:sz w:val="26"/>
        </w:rPr>
        <w:t>Bổ-đặc-già-la</w:t>
      </w:r>
      <w:r>
        <w:rPr>
          <w:color w:val="231F20"/>
          <w:spacing w:val="-7"/>
          <w:sz w:val="26"/>
        </w:rPr>
        <w:t> </w:t>
      </w:r>
      <w:r>
        <w:rPr>
          <w:color w:val="231F20"/>
          <w:sz w:val="26"/>
        </w:rPr>
        <w:t>thứ</w:t>
      </w:r>
      <w:r>
        <w:rPr>
          <w:color w:val="231F20"/>
          <w:spacing w:val="-7"/>
          <w:sz w:val="26"/>
        </w:rPr>
        <w:t> </w:t>
      </w:r>
      <w:r>
        <w:rPr>
          <w:color w:val="231F20"/>
          <w:sz w:val="26"/>
        </w:rPr>
        <w:t>ba</w:t>
      </w:r>
      <w:r>
        <w:rPr>
          <w:color w:val="231F20"/>
          <w:spacing w:val="-8"/>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sinh phạm phước.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
        </w:numPr>
        <w:tabs>
          <w:tab w:pos="1243" w:val="left" w:leader="none"/>
        </w:tabs>
        <w:spacing w:line="276" w:lineRule="auto" w:before="89" w:after="0"/>
        <w:ind w:left="393" w:right="107" w:firstLine="566"/>
        <w:jc w:val="both"/>
        <w:rPr>
          <w:sz w:val="26"/>
        </w:rPr>
      </w:pPr>
      <w:r>
        <w:rPr>
          <w:color w:val="231F20"/>
          <w:sz w:val="26"/>
        </w:rPr>
        <w:t>Có một loại Bổ-đặc-già-la, tu tập bốn Phạm trụ. Đó gọi là Bổ-đặc-già-la thứ tư có thể sinh phạm</w:t>
      </w:r>
      <w:r>
        <w:rPr>
          <w:color w:val="231F20"/>
          <w:spacing w:val="-4"/>
          <w:sz w:val="26"/>
        </w:rPr>
        <w:t> </w:t>
      </w:r>
      <w:r>
        <w:rPr>
          <w:color w:val="231F20"/>
          <w:sz w:val="26"/>
        </w:rPr>
        <w:t>phước.</w:t>
      </w:r>
    </w:p>
    <w:p>
      <w:pPr>
        <w:pStyle w:val="BodyText"/>
        <w:spacing w:line="276" w:lineRule="auto"/>
        <w:ind w:right="106"/>
      </w:pPr>
      <w:r>
        <w:rPr>
          <w:color w:val="231F20"/>
        </w:rPr>
        <w:t>Phái</w:t>
      </w:r>
      <w:r>
        <w:rPr>
          <w:color w:val="231F20"/>
          <w:spacing w:val="-16"/>
        </w:rPr>
        <w:t> </w:t>
      </w:r>
      <w:r>
        <w:rPr>
          <w:color w:val="231F20"/>
        </w:rPr>
        <w:t>Thí</w:t>
      </w:r>
      <w:r>
        <w:rPr>
          <w:color w:val="231F20"/>
          <w:spacing w:val="-11"/>
        </w:rPr>
        <w:t> </w:t>
      </w:r>
      <w:r>
        <w:rPr>
          <w:color w:val="231F20"/>
        </w:rPr>
        <w:t>Dụ</w:t>
      </w:r>
      <w:r>
        <w:rPr>
          <w:color w:val="231F20"/>
          <w:spacing w:val="-11"/>
        </w:rPr>
        <w:t> </w:t>
      </w:r>
      <w:r>
        <w:rPr>
          <w:color w:val="231F20"/>
        </w:rPr>
        <w:t>nói:</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đều</w:t>
      </w:r>
      <w:r>
        <w:rPr>
          <w:color w:val="231F20"/>
          <w:spacing w:val="-11"/>
        </w:rPr>
        <w:t> </w:t>
      </w:r>
      <w:r>
        <w:rPr>
          <w:color w:val="231F20"/>
        </w:rPr>
        <w:t>do</w:t>
      </w:r>
      <w:r>
        <w:rPr>
          <w:color w:val="231F20"/>
          <w:spacing w:val="-11"/>
        </w:rPr>
        <w:t> </w:t>
      </w:r>
      <w:r>
        <w:rPr>
          <w:color w:val="231F20"/>
        </w:rPr>
        <w:t>Đức</w:t>
      </w:r>
      <w:r>
        <w:rPr>
          <w:color w:val="231F20"/>
          <w:spacing w:val="-11"/>
        </w:rPr>
        <w:t> </w:t>
      </w:r>
      <w:r>
        <w:rPr>
          <w:color w:val="231F20"/>
        </w:rPr>
        <w:t>Phật nói ra. Ở đây ba loại Bổ-đặc-già-la trước, không phải tất cả đều sinh phạm</w:t>
      </w:r>
      <w:r>
        <w:rPr>
          <w:color w:val="231F20"/>
          <w:spacing w:val="-8"/>
        </w:rPr>
        <w:t> </w:t>
      </w:r>
      <w:r>
        <w:rPr>
          <w:color w:val="231F20"/>
        </w:rPr>
        <w:t>phước,</w:t>
      </w:r>
      <w:r>
        <w:rPr>
          <w:color w:val="231F20"/>
          <w:spacing w:val="-7"/>
        </w:rPr>
        <w:t> </w:t>
      </w:r>
      <w:r>
        <w:rPr>
          <w:color w:val="231F20"/>
        </w:rPr>
        <w:t>vì</w:t>
      </w:r>
      <w:r>
        <w:rPr>
          <w:color w:val="231F20"/>
          <w:spacing w:val="-7"/>
        </w:rPr>
        <w:t> </w:t>
      </w:r>
      <w:r>
        <w:rPr>
          <w:color w:val="231F20"/>
        </w:rPr>
        <w:t>quả</w:t>
      </w:r>
      <w:r>
        <w:rPr>
          <w:color w:val="231F20"/>
          <w:spacing w:val="-8"/>
        </w:rPr>
        <w:t> </w:t>
      </w:r>
      <w:r>
        <w:rPr>
          <w:color w:val="231F20"/>
        </w:rPr>
        <w:t>chúng</w:t>
      </w:r>
      <w:r>
        <w:rPr>
          <w:color w:val="231F20"/>
          <w:spacing w:val="-7"/>
        </w:rPr>
        <w:t> </w:t>
      </w:r>
      <w:r>
        <w:rPr>
          <w:color w:val="231F20"/>
        </w:rPr>
        <w:t>đạt</w:t>
      </w:r>
      <w:r>
        <w:rPr>
          <w:color w:val="231F20"/>
          <w:spacing w:val="-7"/>
        </w:rPr>
        <w:t> </w:t>
      </w:r>
      <w:r>
        <w:rPr>
          <w:color w:val="231F20"/>
        </w:rPr>
        <w:t>được</w:t>
      </w:r>
      <w:r>
        <w:rPr>
          <w:color w:val="231F20"/>
          <w:spacing w:val="-8"/>
        </w:rPr>
        <w:t> </w:t>
      </w:r>
      <w:r>
        <w:rPr>
          <w:color w:val="231F20"/>
        </w:rPr>
        <w:t>không</w:t>
      </w:r>
      <w:r>
        <w:rPr>
          <w:color w:val="231F20"/>
          <w:spacing w:val="-7"/>
        </w:rPr>
        <w:t> </w:t>
      </w:r>
      <w:r>
        <w:rPr>
          <w:color w:val="231F20"/>
        </w:rPr>
        <w:t>giống</w:t>
      </w:r>
      <w:r>
        <w:rPr>
          <w:color w:val="231F20"/>
          <w:spacing w:val="-7"/>
        </w:rPr>
        <w:t> </w:t>
      </w:r>
      <w:r>
        <w:rPr>
          <w:color w:val="231F20"/>
        </w:rPr>
        <w:t>nhau.</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như có người ở nơi xứ Đức Phật sinh ra, ở nơi xứ Đức Phật chứng quả Bồ-đề,</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xứ</w:t>
      </w:r>
      <w:r>
        <w:rPr>
          <w:color w:val="231F20"/>
          <w:spacing w:val="-8"/>
        </w:rPr>
        <w:t> </w:t>
      </w:r>
      <w:r>
        <w:rPr>
          <w:color w:val="231F20"/>
        </w:rPr>
        <w:t>Đức</w:t>
      </w:r>
      <w:r>
        <w:rPr>
          <w:color w:val="231F20"/>
          <w:spacing w:val="-9"/>
        </w:rPr>
        <w:t> </w:t>
      </w:r>
      <w:r>
        <w:rPr>
          <w:color w:val="231F20"/>
        </w:rPr>
        <w:t>Phật</w:t>
      </w:r>
      <w:r>
        <w:rPr>
          <w:color w:val="231F20"/>
          <w:spacing w:val="-9"/>
        </w:rPr>
        <w:t> </w:t>
      </w:r>
      <w:r>
        <w:rPr>
          <w:color w:val="231F20"/>
        </w:rPr>
        <w:t>chuyển</w:t>
      </w:r>
      <w:r>
        <w:rPr>
          <w:color w:val="231F20"/>
          <w:spacing w:val="-8"/>
        </w:rPr>
        <w:t> </w:t>
      </w:r>
      <w:r>
        <w:rPr>
          <w:color w:val="231F20"/>
        </w:rPr>
        <w:t>pháp</w:t>
      </w:r>
      <w:r>
        <w:rPr>
          <w:color w:val="231F20"/>
          <w:spacing w:val="-9"/>
        </w:rPr>
        <w:t> </w:t>
      </w:r>
      <w:r>
        <w:rPr>
          <w:color w:val="231F20"/>
        </w:rPr>
        <w:t>luân,</w:t>
      </w:r>
      <w:r>
        <w:rPr>
          <w:color w:val="231F20"/>
          <w:spacing w:val="-9"/>
        </w:rPr>
        <w:t> </w:t>
      </w:r>
      <w:r>
        <w:rPr>
          <w:color w:val="231F20"/>
        </w:rPr>
        <w:t>ở</w:t>
      </w:r>
      <w:r>
        <w:rPr>
          <w:color w:val="231F20"/>
          <w:spacing w:val="-8"/>
        </w:rPr>
        <w:t> </w:t>
      </w:r>
      <w:r>
        <w:rPr>
          <w:color w:val="231F20"/>
        </w:rPr>
        <w:t>nơi</w:t>
      </w:r>
      <w:r>
        <w:rPr>
          <w:color w:val="231F20"/>
          <w:spacing w:val="-9"/>
        </w:rPr>
        <w:t> </w:t>
      </w:r>
      <w:r>
        <w:rPr>
          <w:color w:val="231F20"/>
        </w:rPr>
        <w:t>xứ</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nhập Niết-bàn </w:t>
      </w:r>
      <w:r>
        <w:rPr>
          <w:color w:val="231F20"/>
          <w:spacing w:val="-5"/>
        </w:rPr>
        <w:t>v.v… </w:t>
      </w:r>
      <w:r>
        <w:rPr>
          <w:color w:val="231F20"/>
        </w:rPr>
        <w:t>xây dựng các ngôi tháp thờ xá-lợi Phật đồ sộ, trang hoàng bằng các thứ vật báu. Lại có những người khác, cũng ở các nơi chốn nói trên, dùng các thứ gạch đá bình thường xây dựng các ngôi tháp nhỏ, trang hoàng ít, thì hai người này sinh phước đâu có giống nhau? Lại như có người vì các đệ tử của Đức Phật, xây dựng các</w:t>
      </w:r>
      <w:r>
        <w:rPr>
          <w:color w:val="231F20"/>
          <w:spacing w:val="-13"/>
        </w:rPr>
        <w:t> </w:t>
      </w:r>
      <w:r>
        <w:rPr>
          <w:color w:val="231F20"/>
        </w:rPr>
        <w:t>Tăng-già-lam</w:t>
      </w:r>
      <w:r>
        <w:rPr>
          <w:color w:val="231F20"/>
          <w:spacing w:val="-9"/>
        </w:rPr>
        <w:t> </w:t>
      </w:r>
      <w:r>
        <w:rPr>
          <w:color w:val="231F20"/>
        </w:rPr>
        <w:t>cao</w:t>
      </w:r>
      <w:r>
        <w:rPr>
          <w:color w:val="231F20"/>
          <w:spacing w:val="-9"/>
        </w:rPr>
        <w:t> </w:t>
      </w:r>
      <w:r>
        <w:rPr>
          <w:color w:val="231F20"/>
        </w:rPr>
        <w:t>rộng,</w:t>
      </w:r>
      <w:r>
        <w:rPr>
          <w:color w:val="231F20"/>
          <w:spacing w:val="-9"/>
        </w:rPr>
        <w:t> </w:t>
      </w:r>
      <w:r>
        <w:rPr>
          <w:color w:val="231F20"/>
        </w:rPr>
        <w:t>trang</w:t>
      </w:r>
      <w:r>
        <w:rPr>
          <w:color w:val="231F20"/>
          <w:spacing w:val="-9"/>
        </w:rPr>
        <w:t> </w:t>
      </w:r>
      <w:r>
        <w:rPr>
          <w:color w:val="231F20"/>
        </w:rPr>
        <w:t>nghiêm</w:t>
      </w:r>
      <w:r>
        <w:rPr>
          <w:color w:val="231F20"/>
          <w:spacing w:val="-9"/>
        </w:rPr>
        <w:t> </w:t>
      </w:r>
      <w:r>
        <w:rPr>
          <w:color w:val="231F20"/>
        </w:rPr>
        <w:t>như</w:t>
      </w:r>
      <w:r>
        <w:rPr>
          <w:color w:val="231F20"/>
          <w:spacing w:val="-9"/>
        </w:rPr>
        <w:t> </w:t>
      </w:r>
      <w:r>
        <w:rPr>
          <w:color w:val="231F20"/>
        </w:rPr>
        <w:t>các</w:t>
      </w:r>
      <w:r>
        <w:rPr>
          <w:color w:val="231F20"/>
          <w:spacing w:val="-9"/>
        </w:rPr>
        <w:t> </w:t>
      </w:r>
      <w:r>
        <w:rPr>
          <w:color w:val="231F20"/>
        </w:rPr>
        <w:t>tự</w:t>
      </w:r>
      <w:r>
        <w:rPr>
          <w:color w:val="231F20"/>
          <w:spacing w:val="-9"/>
        </w:rPr>
        <w:t> </w:t>
      </w:r>
      <w:r>
        <w:rPr>
          <w:color w:val="231F20"/>
        </w:rPr>
        <w:t>viện</w:t>
      </w:r>
      <w:r>
        <w:rPr>
          <w:color w:val="231F20"/>
          <w:spacing w:val="-9"/>
        </w:rPr>
        <w:t> </w:t>
      </w:r>
      <w:r>
        <w:rPr>
          <w:color w:val="231F20"/>
        </w:rPr>
        <w:t>ở</w:t>
      </w:r>
      <w:r>
        <w:rPr>
          <w:color w:val="231F20"/>
          <w:spacing w:val="-9"/>
        </w:rPr>
        <w:t> </w:t>
      </w:r>
      <w:r>
        <w:rPr>
          <w:color w:val="231F20"/>
        </w:rPr>
        <w:t>rừng</w:t>
      </w:r>
      <w:r>
        <w:rPr>
          <w:color w:val="231F20"/>
          <w:spacing w:val="-13"/>
        </w:rPr>
        <w:t> </w:t>
      </w:r>
      <w:r>
        <w:rPr>
          <w:color w:val="231F20"/>
        </w:rPr>
        <w:t>Thệ đa, </w:t>
      </w:r>
      <w:r>
        <w:rPr>
          <w:color w:val="231F20"/>
          <w:spacing w:val="-3"/>
        </w:rPr>
        <w:t>Trúc </w:t>
      </w:r>
      <w:r>
        <w:rPr>
          <w:color w:val="231F20"/>
        </w:rPr>
        <w:t>lâm, Đại lâm, Ám lâm </w:t>
      </w:r>
      <w:r>
        <w:rPr>
          <w:color w:val="231F20"/>
          <w:spacing w:val="-6"/>
        </w:rPr>
        <w:t>v.v... </w:t>
      </w:r>
      <w:r>
        <w:rPr>
          <w:color w:val="231F20"/>
        </w:rPr>
        <w:t>Lại có người khác, cũng vì các đệ</w:t>
      </w:r>
      <w:r>
        <w:rPr>
          <w:color w:val="231F20"/>
          <w:spacing w:val="-11"/>
        </w:rPr>
        <w:t> </w:t>
      </w:r>
      <w:r>
        <w:rPr>
          <w:color w:val="231F20"/>
        </w:rPr>
        <w:t>tử</w:t>
      </w:r>
      <w:r>
        <w:rPr>
          <w:color w:val="231F20"/>
          <w:spacing w:val="-10"/>
        </w:rPr>
        <w:t> </w:t>
      </w:r>
      <w:r>
        <w:rPr>
          <w:color w:val="231F20"/>
        </w:rPr>
        <w:t>của</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nhưng</w:t>
      </w:r>
      <w:r>
        <w:rPr>
          <w:color w:val="231F20"/>
          <w:spacing w:val="-10"/>
        </w:rPr>
        <w:t> </w:t>
      </w:r>
      <w:r>
        <w:rPr>
          <w:color w:val="231F20"/>
        </w:rPr>
        <w:t>tùy</w:t>
      </w:r>
      <w:r>
        <w:rPr>
          <w:color w:val="231F20"/>
          <w:spacing w:val="-11"/>
        </w:rPr>
        <w:t> </w:t>
      </w:r>
      <w:r>
        <w:rPr>
          <w:color w:val="231F20"/>
        </w:rPr>
        <w:t>nghi</w:t>
      </w:r>
      <w:r>
        <w:rPr>
          <w:color w:val="231F20"/>
          <w:spacing w:val="-10"/>
        </w:rPr>
        <w:t> </w:t>
      </w:r>
      <w:r>
        <w:rPr>
          <w:color w:val="231F20"/>
        </w:rPr>
        <w:t>tạo</w:t>
      </w:r>
      <w:r>
        <w:rPr>
          <w:color w:val="231F20"/>
          <w:spacing w:val="-11"/>
        </w:rPr>
        <w:t> </w:t>
      </w:r>
      <w:r>
        <w:rPr>
          <w:color w:val="231F20"/>
        </w:rPr>
        <w:t>lập</w:t>
      </w:r>
      <w:r>
        <w:rPr>
          <w:color w:val="231F20"/>
          <w:spacing w:val="-10"/>
        </w:rPr>
        <w:t> </w:t>
      </w:r>
      <w:r>
        <w:rPr>
          <w:color w:val="231F20"/>
        </w:rPr>
        <w:t>các</w:t>
      </w:r>
      <w:r>
        <w:rPr>
          <w:color w:val="231F20"/>
          <w:spacing w:val="-15"/>
        </w:rPr>
        <w:t> </w:t>
      </w:r>
      <w:r>
        <w:rPr>
          <w:color w:val="231F20"/>
        </w:rPr>
        <w:t>Tăng-già-lam</w:t>
      </w:r>
      <w:r>
        <w:rPr>
          <w:color w:val="231F20"/>
          <w:spacing w:val="-11"/>
        </w:rPr>
        <w:t> </w:t>
      </w:r>
      <w:r>
        <w:rPr>
          <w:color w:val="231F20"/>
        </w:rPr>
        <w:t>nhỏ,</w:t>
      </w:r>
      <w:r>
        <w:rPr>
          <w:color w:val="231F20"/>
          <w:spacing w:val="-10"/>
        </w:rPr>
        <w:t> </w:t>
      </w:r>
      <w:r>
        <w:rPr>
          <w:color w:val="231F20"/>
        </w:rPr>
        <w:t>thì hai người đó sinh phước há có giống nhau? Lại như có người khiến cho chúng Tăng sau khi bị Đề-bà-đạt-đa phá hoại được hòa hợp trở lại. Hoặc có người khác có thể khéo hòa giải khiến chấm dứt các cuộc tranh chấp của các vị Tăng nơi Kiều-hướng-di, thì phước của hai người ấy đâu có giống nhau? Nên biết Kinh kia không phải đều do</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giảng</w:t>
      </w:r>
      <w:r>
        <w:rPr>
          <w:color w:val="231F20"/>
          <w:spacing w:val="-9"/>
        </w:rPr>
        <w:t> </w:t>
      </w:r>
      <w:r>
        <w:rPr>
          <w:color w:val="231F20"/>
        </w:rPr>
        <w:t>nói,</w:t>
      </w:r>
      <w:r>
        <w:rPr>
          <w:color w:val="231F20"/>
          <w:spacing w:val="-8"/>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đều</w:t>
      </w:r>
      <w:r>
        <w:rPr>
          <w:color w:val="231F20"/>
          <w:spacing w:val="-9"/>
        </w:rPr>
        <w:t> </w:t>
      </w:r>
      <w:r>
        <w:rPr>
          <w:color w:val="231F20"/>
        </w:rPr>
        <w:t>sinh</w:t>
      </w:r>
      <w:r>
        <w:rPr>
          <w:color w:val="231F20"/>
          <w:spacing w:val="-9"/>
        </w:rPr>
        <w:t> </w:t>
      </w:r>
      <w:r>
        <w:rPr>
          <w:color w:val="231F20"/>
        </w:rPr>
        <w:t>phạm</w:t>
      </w:r>
      <w:r>
        <w:rPr>
          <w:color w:val="231F20"/>
          <w:spacing w:val="-8"/>
        </w:rPr>
        <w:t> </w:t>
      </w:r>
      <w:r>
        <w:rPr>
          <w:color w:val="231F20"/>
        </w:rPr>
        <w:t>phước. Còn Kinh Tứ Phạm </w:t>
      </w:r>
      <w:r>
        <w:rPr>
          <w:color w:val="231F20"/>
          <w:spacing w:val="-4"/>
        </w:rPr>
        <w:t>Trụ </w:t>
      </w:r>
      <w:r>
        <w:rPr>
          <w:color w:val="231F20"/>
        </w:rPr>
        <w:t>thì do Phật nói ra, bốn Phạm trụ này đều là phạm phước.</w:t>
      </w:r>
    </w:p>
    <w:p>
      <w:pPr>
        <w:pStyle w:val="BodyText"/>
        <w:spacing w:line="276" w:lineRule="auto" w:before="117"/>
        <w:ind w:right="109"/>
      </w:pPr>
      <w:r>
        <w:rPr>
          <w:color w:val="231F20"/>
        </w:rPr>
        <w:t>Các Luận sư A-tỳ-đạt-ma nói: Các Khế kinh như thế đều do Phật giảng nói, trong đấy bốn thứ đều sinh phạm phước.</w:t>
      </w:r>
    </w:p>
    <w:p>
      <w:pPr>
        <w:pStyle w:val="BodyText"/>
        <w:spacing w:before="113"/>
        <w:ind w:left="960" w:firstLine="0"/>
      </w:pPr>
      <w:r>
        <w:rPr>
          <w:i/>
          <w:color w:val="231F20"/>
        </w:rPr>
        <w:t>Hỏi: </w:t>
      </w:r>
      <w:r>
        <w:rPr>
          <w:color w:val="231F20"/>
        </w:rPr>
        <w:t>Các thứ đó đạt được quả đâu có giống nhau?</w:t>
      </w:r>
    </w:p>
    <w:p>
      <w:pPr>
        <w:pStyle w:val="BodyText"/>
        <w:spacing w:line="276" w:lineRule="auto" w:before="159"/>
        <w:ind w:right="108"/>
      </w:pPr>
      <w:r>
        <w:rPr>
          <w:i/>
          <w:color w:val="231F20"/>
        </w:rPr>
        <w:t>Đáp: </w:t>
      </w:r>
      <w:r>
        <w:rPr>
          <w:color w:val="231F20"/>
          <w:spacing w:val="-4"/>
        </w:rPr>
        <w:t>Việc </w:t>
      </w:r>
      <w:r>
        <w:rPr>
          <w:color w:val="231F20"/>
        </w:rPr>
        <w:t>làm giống nhau nên đều sinh phạm phước. Nghĩa là ở</w:t>
      </w:r>
      <w:r>
        <w:rPr>
          <w:color w:val="231F20"/>
          <w:spacing w:val="-5"/>
        </w:rPr>
        <w:t> </w:t>
      </w:r>
      <w:r>
        <w:rPr>
          <w:color w:val="231F20"/>
        </w:rPr>
        <w:t>những</w:t>
      </w:r>
      <w:r>
        <w:rPr>
          <w:color w:val="231F20"/>
          <w:spacing w:val="-4"/>
        </w:rPr>
        <w:t> </w:t>
      </w:r>
      <w:r>
        <w:rPr>
          <w:color w:val="231F20"/>
        </w:rPr>
        <w:t>nơi</w:t>
      </w:r>
      <w:r>
        <w:rPr>
          <w:color w:val="231F20"/>
          <w:spacing w:val="-6"/>
        </w:rPr>
        <w:t> </w:t>
      </w:r>
      <w:r>
        <w:rPr>
          <w:color w:val="231F20"/>
        </w:rPr>
        <w:t>chốn</w:t>
      </w:r>
      <w:r>
        <w:rPr>
          <w:color w:val="231F20"/>
          <w:spacing w:val="-4"/>
        </w:rPr>
        <w:t> </w:t>
      </w:r>
      <w:r>
        <w:rPr>
          <w:color w:val="231F20"/>
        </w:rPr>
        <w:t>chưa</w:t>
      </w:r>
      <w:r>
        <w:rPr>
          <w:color w:val="231F20"/>
          <w:spacing w:val="-5"/>
        </w:rPr>
        <w:t> </w:t>
      </w:r>
      <w:r>
        <w:rPr>
          <w:color w:val="231F20"/>
        </w:rPr>
        <w:t>từng</w:t>
      </w:r>
      <w:r>
        <w:rPr>
          <w:color w:val="231F20"/>
          <w:spacing w:val="-4"/>
        </w:rPr>
        <w:t> </w:t>
      </w:r>
      <w:r>
        <w:rPr>
          <w:color w:val="231F20"/>
        </w:rPr>
        <w:t>lập</w:t>
      </w:r>
      <w:r>
        <w:rPr>
          <w:color w:val="231F20"/>
          <w:spacing w:val="-10"/>
        </w:rPr>
        <w:t> </w:t>
      </w:r>
      <w:r>
        <w:rPr>
          <w:color w:val="231F20"/>
        </w:rPr>
        <w:t>Tốt-đổ-ba,</w:t>
      </w:r>
      <w:r>
        <w:rPr>
          <w:color w:val="231F20"/>
          <w:spacing w:val="-5"/>
        </w:rPr>
        <w:t> </w:t>
      </w:r>
      <w:r>
        <w:rPr>
          <w:color w:val="231F20"/>
        </w:rPr>
        <w:t>vì</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là bậc</w:t>
      </w:r>
      <w:r>
        <w:rPr>
          <w:color w:val="231F20"/>
          <w:spacing w:val="-7"/>
        </w:rPr>
        <w:t> </w:t>
      </w:r>
      <w:r>
        <w:rPr>
          <w:color w:val="231F20"/>
        </w:rPr>
        <w:t>Đại</w:t>
      </w:r>
      <w:r>
        <w:rPr>
          <w:color w:val="231F20"/>
          <w:spacing w:val="-6"/>
        </w:rPr>
        <w:t> </w:t>
      </w:r>
      <w:r>
        <w:rPr>
          <w:color w:val="231F20"/>
        </w:rPr>
        <w:t>Phạm</w:t>
      </w:r>
      <w:r>
        <w:rPr>
          <w:color w:val="231F20"/>
          <w:spacing w:val="-7"/>
        </w:rPr>
        <w:t> </w:t>
      </w:r>
      <w:r>
        <w:rPr>
          <w:color w:val="231F20"/>
        </w:rPr>
        <w:t>chân</w:t>
      </w:r>
      <w:r>
        <w:rPr>
          <w:color w:val="231F20"/>
          <w:spacing w:val="-6"/>
        </w:rPr>
        <w:t> </w:t>
      </w:r>
      <w:r>
        <w:rPr>
          <w:color w:val="231F20"/>
        </w:rPr>
        <w:t>thật</w:t>
      </w:r>
      <w:r>
        <w:rPr>
          <w:color w:val="231F20"/>
          <w:spacing w:val="-7"/>
        </w:rPr>
        <w:t> </w:t>
      </w:r>
      <w:r>
        <w:rPr>
          <w:color w:val="231F20"/>
        </w:rPr>
        <w:t>xây</w:t>
      </w:r>
      <w:r>
        <w:rPr>
          <w:color w:val="231F20"/>
          <w:spacing w:val="-6"/>
        </w:rPr>
        <w:t> </w:t>
      </w:r>
      <w:r>
        <w:rPr>
          <w:color w:val="231F20"/>
        </w:rPr>
        <w:t>dựng</w:t>
      </w:r>
      <w:r>
        <w:rPr>
          <w:color w:val="231F20"/>
          <w:spacing w:val="-10"/>
        </w:rPr>
        <w:t> </w:t>
      </w:r>
      <w:r>
        <w:rPr>
          <w:color w:val="231F20"/>
        </w:rPr>
        <w:t>Tốt-đổ-ba</w:t>
      </w:r>
      <w:r>
        <w:rPr>
          <w:color w:val="231F20"/>
          <w:spacing w:val="-7"/>
        </w:rPr>
        <w:t> </w:t>
      </w:r>
      <w:r>
        <w:rPr>
          <w:color w:val="231F20"/>
        </w:rPr>
        <w:t>hoặc</w:t>
      </w:r>
      <w:r>
        <w:rPr>
          <w:color w:val="231F20"/>
          <w:spacing w:val="-6"/>
        </w:rPr>
        <w:t> </w:t>
      </w:r>
      <w:r>
        <w:rPr>
          <w:color w:val="231F20"/>
        </w:rPr>
        <w:t>lớn,</w:t>
      </w:r>
      <w:r>
        <w:rPr>
          <w:color w:val="231F20"/>
          <w:spacing w:val="-6"/>
        </w:rPr>
        <w:t> </w:t>
      </w:r>
      <w:r>
        <w:rPr>
          <w:color w:val="231F20"/>
        </w:rPr>
        <w:t>hoặc</w:t>
      </w:r>
      <w:r>
        <w:rPr>
          <w:color w:val="231F20"/>
          <w:spacing w:val="-7"/>
        </w:rPr>
        <w:t> </w:t>
      </w:r>
      <w:r>
        <w:rPr>
          <w:color w:val="231F20"/>
        </w:rPr>
        <w:t>nhỏ,</w:t>
      </w:r>
      <w:r>
        <w:rPr>
          <w:color w:val="231F20"/>
          <w:spacing w:val="-6"/>
        </w:rPr>
        <w:t> </w:t>
      </w:r>
      <w:r>
        <w:rPr>
          <w:color w:val="231F20"/>
        </w:rPr>
        <w:t>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sinh phạm phước. Ở những nơi chưa xây dựng Tăng-già-lam, vì các đệ tử của Phật tu phạm hạnh, xây dựng các Tăng-già-lam hoặc lớn, hoặc nhỏ, đều sinh phạm phước. Chúng đệ tử của Phật tuy đông hay ít, khi đã bị phá hoại không thể đồng tu phạm hạnh thanh tịnh, nếu khiến họ hòa hợp trở lại, cùng tu phạm hạnh thanh tịnh, nên người tạo được sự hòa hợp trở lại ấy đều sinh phạm phước. Đối tượng đã được thực hiện là giống nhau, nên ba sự trước, tuy việc làm có khác nhau nhưng phước thì không sai khác.</w:t>
      </w:r>
    </w:p>
    <w:p>
      <w:pPr>
        <w:pStyle w:val="BodyText"/>
        <w:spacing w:line="273" w:lineRule="auto" w:before="107"/>
        <w:ind w:left="110" w:right="389"/>
      </w:pPr>
      <w:r>
        <w:rPr>
          <w:color w:val="231F20"/>
        </w:rPr>
        <w:t>Lại nữa, việc gây tạo lợi ích như nhau nên đều sinh phạm phước. Như tu các vô lượng là vì muốn tạo lợi ích cho vô lượng</w:t>
      </w:r>
      <w:r>
        <w:rPr>
          <w:color w:val="231F20"/>
          <w:spacing w:val="-45"/>
        </w:rPr>
        <w:t> </w:t>
      </w:r>
      <w:r>
        <w:rPr>
          <w:color w:val="231F20"/>
        </w:rPr>
        <w:t>hữu tình. Như thế, chỗ chưa xây dựng Tốt-đổ-ba, vì xá-lợi của Đức Phật mà xây dựng Tốt-đổ-ba, cũng là làm lợi ích cho vô lượng hữu </w:t>
      </w:r>
      <w:r>
        <w:rPr>
          <w:color w:val="231F20"/>
          <w:spacing w:val="-3"/>
        </w:rPr>
        <w:t>tình. </w:t>
      </w:r>
      <w:r>
        <w:rPr>
          <w:color w:val="231F20"/>
        </w:rPr>
        <w:t>Nghĩa là ở nơi chốn đó, có vô lượng trăm ngàn các loài hữu tình, dùng các thứ hương hoa, cờ phướn, lọng báu đẹp đẽ, các thứ </w:t>
      </w:r>
      <w:r>
        <w:rPr>
          <w:color w:val="231F20"/>
          <w:spacing w:val="-6"/>
        </w:rPr>
        <w:t>âm </w:t>
      </w:r>
      <w:r>
        <w:rPr>
          <w:color w:val="231F20"/>
        </w:rPr>
        <w:t>nhạc, đủ các vật cúng dường đem cúng dường nơi tháp, do đó khởi các nghiệp thiện về thân ngữ ý. Hoặc gieo trồng các hạt giống thiện, thù thắng đạt những phước báo như giàu sang, nhiều tiền của, hình dung đoan nghiêm, mọi người đều yêu mến kính trọng, đầy đủ </w:t>
      </w:r>
      <w:r>
        <w:rPr>
          <w:color w:val="231F20"/>
          <w:spacing w:val="-5"/>
        </w:rPr>
        <w:t>oai </w:t>
      </w:r>
      <w:r>
        <w:rPr>
          <w:color w:val="231F20"/>
        </w:rPr>
        <w:t>đức lớn. Hoặc gieo trồng các chủng tử thiện về Chuyển luân vương, trời Đế Thích cùng Ma vương. Hoặc gieo trồng các chủng tử Bồ-đề của các bậc Thanh văn, Độc giác, Phật. Như thế là làm lợi ích cho vô lượng hữu tình, cũng như việc tu các vô lượng làm lợi ích cho </w:t>
      </w:r>
      <w:r>
        <w:rPr>
          <w:color w:val="231F20"/>
          <w:spacing w:val="-7"/>
        </w:rPr>
        <w:t>vô </w:t>
      </w:r>
      <w:r>
        <w:rPr>
          <w:color w:val="231F20"/>
        </w:rPr>
        <w:t>lượng hữu tình.</w:t>
      </w:r>
    </w:p>
    <w:p>
      <w:pPr>
        <w:pStyle w:val="BodyText"/>
        <w:spacing w:line="273" w:lineRule="auto" w:before="100"/>
        <w:ind w:left="110" w:right="389"/>
      </w:pPr>
      <w:r>
        <w:rPr>
          <w:color w:val="231F20"/>
        </w:rPr>
        <w:t>Như vậy, ở chỗ chưa tạo lập Tăng-già-lam, mình vì các đệ tử của Đức Phật xây dựng các Tăng-già-lam cũng là làm lợi ích cho vô lượng hữu tình. Nghĩa là ở nơi chốn đó có vô lượng trăm ngàn các hữu tình đem những thức ăn uống, ngọa cụ, thuốc men và các thứ cần dùng khác đến bố thí, cúng dường, trải qua một ngày, trải qua bảy ngày, hoặc nửa tháng, một tháng, hoặc trải qua năm năm hay cúng dường liên tục v.v…, do đó dấy khởi các nghiệp thiện về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ngữ</w:t>
      </w:r>
      <w:r>
        <w:rPr>
          <w:color w:val="231F20"/>
          <w:spacing w:val="-9"/>
        </w:rPr>
        <w:t> </w:t>
      </w:r>
      <w:r>
        <w:rPr>
          <w:color w:val="231F20"/>
        </w:rPr>
        <w:t>ý.</w:t>
      </w:r>
      <w:r>
        <w:rPr>
          <w:color w:val="231F20"/>
          <w:spacing w:val="-8"/>
        </w:rPr>
        <w:t> </w:t>
      </w:r>
      <w:r>
        <w:rPr>
          <w:color w:val="231F20"/>
        </w:rPr>
        <w:t>Các</w:t>
      </w:r>
      <w:r>
        <w:rPr>
          <w:color w:val="231F20"/>
          <w:spacing w:val="-8"/>
        </w:rPr>
        <w:t> </w:t>
      </w:r>
      <w:r>
        <w:rPr>
          <w:color w:val="231F20"/>
        </w:rPr>
        <w:t>chúng</w:t>
      </w:r>
      <w:r>
        <w:rPr>
          <w:color w:val="231F20"/>
          <w:spacing w:val="-9"/>
        </w:rPr>
        <w:t> </w:t>
      </w:r>
      <w:r>
        <w:rPr>
          <w:color w:val="231F20"/>
        </w:rPr>
        <w:t>đệ</w:t>
      </w:r>
      <w:r>
        <w:rPr>
          <w:color w:val="231F20"/>
          <w:spacing w:val="-8"/>
        </w:rPr>
        <w:t> </w:t>
      </w:r>
      <w:r>
        <w:rPr>
          <w:color w:val="231F20"/>
        </w:rPr>
        <w:t>tử</w:t>
      </w:r>
      <w:r>
        <w:rPr>
          <w:color w:val="231F20"/>
          <w:spacing w:val="-8"/>
        </w:rPr>
        <w:t> </w:t>
      </w:r>
      <w:r>
        <w:rPr>
          <w:color w:val="231F20"/>
        </w:rPr>
        <w:t>của</w:t>
      </w:r>
      <w:r>
        <w:rPr>
          <w:color w:val="231F20"/>
          <w:spacing w:val="-8"/>
        </w:rPr>
        <w:t> </w:t>
      </w:r>
      <w:r>
        <w:rPr>
          <w:color w:val="231F20"/>
        </w:rPr>
        <w:t>Phật,</w:t>
      </w:r>
      <w:r>
        <w:rPr>
          <w:color w:val="231F20"/>
          <w:spacing w:val="-9"/>
        </w:rPr>
        <w:t> </w:t>
      </w:r>
      <w:r>
        <w:rPr>
          <w:color w:val="231F20"/>
        </w:rPr>
        <w:t>do</w:t>
      </w:r>
      <w:r>
        <w:rPr>
          <w:color w:val="231F20"/>
          <w:spacing w:val="-8"/>
        </w:rPr>
        <w:t> </w:t>
      </w:r>
      <w:r>
        <w:rPr>
          <w:color w:val="231F20"/>
        </w:rPr>
        <w:t>các</w:t>
      </w:r>
      <w:r>
        <w:rPr>
          <w:color w:val="231F20"/>
          <w:spacing w:val="-8"/>
        </w:rPr>
        <w:t> </w:t>
      </w:r>
      <w:r>
        <w:rPr>
          <w:color w:val="231F20"/>
        </w:rPr>
        <w:t>nhân</w:t>
      </w:r>
      <w:r>
        <w:rPr>
          <w:color w:val="231F20"/>
          <w:spacing w:val="-8"/>
        </w:rPr>
        <w:t> </w:t>
      </w:r>
      <w:r>
        <w:rPr>
          <w:color w:val="231F20"/>
        </w:rPr>
        <w:t>duyên</w:t>
      </w:r>
      <w:r>
        <w:rPr>
          <w:color w:val="231F20"/>
          <w:spacing w:val="-9"/>
        </w:rPr>
        <w:t> </w:t>
      </w:r>
      <w:r>
        <w:rPr>
          <w:color w:val="231F20"/>
        </w:rPr>
        <w:t>thuận</w:t>
      </w:r>
      <w:r>
        <w:rPr>
          <w:color w:val="231F20"/>
          <w:spacing w:val="-8"/>
        </w:rPr>
        <w:t> </w:t>
      </w:r>
      <w:r>
        <w:rPr>
          <w:color w:val="231F20"/>
        </w:rPr>
        <w:t>lợi</w:t>
      </w:r>
      <w:r>
        <w:rPr>
          <w:color w:val="231F20"/>
          <w:spacing w:val="-8"/>
        </w:rPr>
        <w:t> </w:t>
      </w:r>
      <w:r>
        <w:rPr>
          <w:color w:val="231F20"/>
        </w:rPr>
        <w:t>đó</w:t>
      </w:r>
      <w:r>
        <w:rPr>
          <w:color w:val="231F20"/>
          <w:spacing w:val="-8"/>
        </w:rPr>
        <w:t> </w:t>
      </w:r>
      <w:r>
        <w:rPr>
          <w:color w:val="231F20"/>
        </w:rPr>
        <w:t>nên thọ trì, đọc tụng, suy nghĩ và diễn giải văn nghĩa của ba Tạng kinh điển.</w:t>
      </w:r>
      <w:r>
        <w:rPr>
          <w:color w:val="231F20"/>
          <w:spacing w:val="-7"/>
        </w:rPr>
        <w:t> </w:t>
      </w:r>
      <w:r>
        <w:rPr>
          <w:color w:val="231F20"/>
        </w:rPr>
        <w:t>Hoặc</w:t>
      </w:r>
      <w:r>
        <w:rPr>
          <w:color w:val="231F20"/>
          <w:spacing w:val="-6"/>
        </w:rPr>
        <w:t> </w:t>
      </w:r>
      <w:r>
        <w:rPr>
          <w:color w:val="231F20"/>
        </w:rPr>
        <w:t>là</w:t>
      </w:r>
      <w:r>
        <w:rPr>
          <w:color w:val="231F20"/>
          <w:spacing w:val="-6"/>
        </w:rPr>
        <w:t> </w:t>
      </w:r>
      <w:r>
        <w:rPr>
          <w:color w:val="231F20"/>
        </w:rPr>
        <w:t>khởi</w:t>
      </w:r>
      <w:r>
        <w:rPr>
          <w:color w:val="231F20"/>
          <w:spacing w:val="-6"/>
        </w:rPr>
        <w:t> </w:t>
      </w:r>
      <w:r>
        <w:rPr>
          <w:color w:val="231F20"/>
        </w:rPr>
        <w:t>quán</w:t>
      </w:r>
      <w:r>
        <w:rPr>
          <w:color w:val="231F20"/>
          <w:spacing w:val="-7"/>
        </w:rPr>
        <w:t> </w:t>
      </w:r>
      <w:r>
        <w:rPr>
          <w:color w:val="231F20"/>
        </w:rPr>
        <w:t>bất</w:t>
      </w:r>
      <w:r>
        <w:rPr>
          <w:color w:val="231F20"/>
          <w:spacing w:val="-6"/>
        </w:rPr>
        <w:t> </w:t>
      </w:r>
      <w:r>
        <w:rPr>
          <w:color w:val="231F20"/>
        </w:rPr>
        <w:t>tịnh,</w:t>
      </w:r>
      <w:r>
        <w:rPr>
          <w:color w:val="231F20"/>
          <w:spacing w:val="-6"/>
        </w:rPr>
        <w:t> </w:t>
      </w:r>
      <w:r>
        <w:rPr>
          <w:color w:val="231F20"/>
        </w:rPr>
        <w:t>khởi</w:t>
      </w:r>
      <w:r>
        <w:rPr>
          <w:color w:val="231F20"/>
          <w:spacing w:val="-6"/>
        </w:rPr>
        <w:t> </w:t>
      </w:r>
      <w:r>
        <w:rPr>
          <w:color w:val="231F20"/>
        </w:rPr>
        <w:t>trì</w:t>
      </w:r>
      <w:r>
        <w:rPr>
          <w:color w:val="231F20"/>
          <w:spacing w:val="-6"/>
        </w:rPr>
        <w:t> </w:t>
      </w:r>
      <w:r>
        <w:rPr>
          <w:color w:val="231F20"/>
        </w:rPr>
        <w:t>tức</w:t>
      </w:r>
      <w:r>
        <w:rPr>
          <w:color w:val="231F20"/>
          <w:spacing w:val="-7"/>
        </w:rPr>
        <w:t> </w:t>
      </w:r>
      <w:r>
        <w:rPr>
          <w:color w:val="231F20"/>
        </w:rPr>
        <w:t>niệm,</w:t>
      </w:r>
      <w:r>
        <w:rPr>
          <w:color w:val="231F20"/>
          <w:spacing w:val="-6"/>
        </w:rPr>
        <w:t> </w:t>
      </w:r>
      <w:r>
        <w:rPr>
          <w:color w:val="231F20"/>
        </w:rPr>
        <w:t>khởi</w:t>
      </w:r>
      <w:r>
        <w:rPr>
          <w:color w:val="231F20"/>
          <w:spacing w:val="-6"/>
        </w:rPr>
        <w:t> </w:t>
      </w:r>
      <w:r>
        <w:rPr>
          <w:color w:val="231F20"/>
        </w:rPr>
        <w:t>các</w:t>
      </w:r>
      <w:r>
        <w:rPr>
          <w:color w:val="231F20"/>
          <w:spacing w:val="-6"/>
        </w:rPr>
        <w:t> </w:t>
      </w:r>
      <w:r>
        <w:rPr>
          <w:color w:val="231F20"/>
        </w:rPr>
        <w:t>niệm</w:t>
      </w:r>
      <w:r>
        <w:rPr>
          <w:color w:val="231F20"/>
          <w:spacing w:val="-6"/>
        </w:rPr>
        <w:t> </w:t>
      </w:r>
      <w:r>
        <w:rPr>
          <w:color w:val="231F20"/>
        </w:rPr>
        <w:t>trụ riêng, chung. Hoặc đạt được các pháp như noãn, đảnh, nhẫn, pháp thế đệ nhất, nhập chánh quyết định được chứng quả dứt hết lậu. Do nhân duyên đó nên khiến các thí chủ hoặc gieo trồng các hạt </w:t>
      </w:r>
      <w:r>
        <w:rPr>
          <w:color w:val="231F20"/>
          <w:spacing w:val="-3"/>
        </w:rPr>
        <w:t>giống </w:t>
      </w:r>
      <w:r>
        <w:rPr>
          <w:color w:val="231F20"/>
        </w:rPr>
        <w:t>giàu sang </w:t>
      </w:r>
      <w:r>
        <w:rPr>
          <w:color w:val="231F20"/>
          <w:spacing w:val="-5"/>
        </w:rPr>
        <w:t>v.v… </w:t>
      </w:r>
      <w:r>
        <w:rPr>
          <w:color w:val="231F20"/>
        </w:rPr>
        <w:t>nói rộng cho đến gieo trồng các chủng tử Bồ-đề của Thanh văn, Độc giác, Phật. Như thế là làm lợi ích cho vô lượng hữu tình, như tu các vô lượng là nhằm tạo lợi ích cho vô lượng hữu tình.</w:t>
      </w:r>
    </w:p>
    <w:p>
      <w:pPr>
        <w:pStyle w:val="BodyText"/>
        <w:spacing w:line="273" w:lineRule="auto" w:before="106"/>
        <w:ind w:right="105"/>
      </w:pPr>
      <w:r>
        <w:rPr>
          <w:color w:val="231F20"/>
        </w:rPr>
        <w:t>Như</w:t>
      </w:r>
      <w:r>
        <w:rPr>
          <w:color w:val="231F20"/>
          <w:spacing w:val="-5"/>
        </w:rPr>
        <w:t> vậy,</w:t>
      </w:r>
      <w:r>
        <w:rPr>
          <w:color w:val="231F20"/>
          <w:spacing w:val="-4"/>
        </w:rPr>
        <w:t> </w:t>
      </w:r>
      <w:r>
        <w:rPr>
          <w:color w:val="231F20"/>
        </w:rPr>
        <w:t>giúp</w:t>
      </w:r>
      <w:r>
        <w:rPr>
          <w:color w:val="231F20"/>
          <w:spacing w:val="-4"/>
        </w:rPr>
        <w:t> </w:t>
      </w:r>
      <w:r>
        <w:rPr>
          <w:color w:val="231F20"/>
        </w:rPr>
        <w:t>cho</w:t>
      </w:r>
      <w:r>
        <w:rPr>
          <w:color w:val="231F20"/>
          <w:spacing w:val="-5"/>
        </w:rPr>
        <w:t> </w:t>
      </w:r>
      <w:r>
        <w:rPr>
          <w:color w:val="231F20"/>
        </w:rPr>
        <w:t>các</w:t>
      </w:r>
      <w:r>
        <w:rPr>
          <w:color w:val="231F20"/>
          <w:spacing w:val="-4"/>
        </w:rPr>
        <w:t> </w:t>
      </w:r>
      <w:r>
        <w:rPr>
          <w:color w:val="231F20"/>
        </w:rPr>
        <w:t>chúng</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được</w:t>
      </w:r>
      <w:r>
        <w:rPr>
          <w:color w:val="231F20"/>
          <w:spacing w:val="-4"/>
        </w:rPr>
        <w:t> </w:t>
      </w:r>
      <w:r>
        <w:rPr>
          <w:color w:val="231F20"/>
        </w:rPr>
        <w:t>hòa</w:t>
      </w:r>
      <w:r>
        <w:rPr>
          <w:color w:val="231F20"/>
          <w:spacing w:val="-4"/>
        </w:rPr>
        <w:t> </w:t>
      </w:r>
      <w:r>
        <w:rPr>
          <w:color w:val="231F20"/>
        </w:rPr>
        <w:t>hợp cũng là làm lợi ích cho vô lượng hữu tình. Nghĩa là khi chúng Tăng đã</w:t>
      </w:r>
      <w:r>
        <w:rPr>
          <w:color w:val="231F20"/>
          <w:spacing w:val="-10"/>
        </w:rPr>
        <w:t> </w:t>
      </w:r>
      <w:r>
        <w:rPr>
          <w:color w:val="231F20"/>
        </w:rPr>
        <w:t>bị</w:t>
      </w:r>
      <w:r>
        <w:rPr>
          <w:color w:val="231F20"/>
          <w:spacing w:val="-10"/>
        </w:rPr>
        <w:t> </w:t>
      </w:r>
      <w:r>
        <w:rPr>
          <w:color w:val="231F20"/>
        </w:rPr>
        <w:t>phá</w:t>
      </w:r>
      <w:r>
        <w:rPr>
          <w:color w:val="231F20"/>
          <w:spacing w:val="-10"/>
        </w:rPr>
        <w:t> </w:t>
      </w:r>
      <w:r>
        <w:rPr>
          <w:color w:val="231F20"/>
        </w:rPr>
        <w:t>hoại,</w:t>
      </w:r>
      <w:r>
        <w:rPr>
          <w:color w:val="231F20"/>
          <w:spacing w:val="-10"/>
        </w:rPr>
        <w:t> </w:t>
      </w:r>
      <w:r>
        <w:rPr>
          <w:color w:val="231F20"/>
        </w:rPr>
        <w:t>tuy</w:t>
      </w:r>
      <w:r>
        <w:rPr>
          <w:color w:val="231F20"/>
          <w:spacing w:val="-10"/>
        </w:rPr>
        <w:t> </w:t>
      </w:r>
      <w:r>
        <w:rPr>
          <w:color w:val="231F20"/>
        </w:rPr>
        <w:t>làm</w:t>
      </w:r>
      <w:r>
        <w:rPr>
          <w:color w:val="231F20"/>
          <w:spacing w:val="-10"/>
        </w:rPr>
        <w:t> </w:t>
      </w:r>
      <w:r>
        <w:rPr>
          <w:color w:val="231F20"/>
        </w:rPr>
        <w:t>các</w:t>
      </w:r>
      <w:r>
        <w:rPr>
          <w:color w:val="231F20"/>
          <w:spacing w:val="-10"/>
        </w:rPr>
        <w:t> </w:t>
      </w:r>
      <w:r>
        <w:rPr>
          <w:color w:val="231F20"/>
        </w:rPr>
        <w:t>việc</w:t>
      </w:r>
      <w:r>
        <w:rPr>
          <w:color w:val="231F20"/>
          <w:spacing w:val="-10"/>
        </w:rPr>
        <w:t> </w:t>
      </w:r>
      <w:r>
        <w:rPr>
          <w:color w:val="231F20"/>
        </w:rPr>
        <w:t>như</w:t>
      </w:r>
      <w:r>
        <w:rPr>
          <w:color w:val="231F20"/>
          <w:spacing w:val="-10"/>
        </w:rPr>
        <w:t> </w:t>
      </w:r>
      <w:r>
        <w:rPr>
          <w:color w:val="231F20"/>
        </w:rPr>
        <w:t>nhập</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chứng</w:t>
      </w:r>
      <w:r>
        <w:rPr>
          <w:color w:val="231F20"/>
          <w:spacing w:val="-10"/>
        </w:rPr>
        <w:t> </w:t>
      </w:r>
      <w:r>
        <w:rPr>
          <w:color w:val="231F20"/>
        </w:rPr>
        <w:t>quả</w:t>
      </w:r>
      <w:r>
        <w:rPr>
          <w:color w:val="231F20"/>
          <w:spacing w:val="-10"/>
        </w:rPr>
        <w:t> </w:t>
      </w:r>
      <w:r>
        <w:rPr>
          <w:color w:val="231F20"/>
        </w:rPr>
        <w:t>lậu</w:t>
      </w:r>
      <w:r>
        <w:rPr>
          <w:color w:val="231F20"/>
          <w:spacing w:val="-10"/>
        </w:rPr>
        <w:t> </w:t>
      </w:r>
      <w:r>
        <w:rPr>
          <w:color w:val="231F20"/>
        </w:rPr>
        <w:t>dứt hết,</w:t>
      </w:r>
      <w:r>
        <w:rPr>
          <w:color w:val="231F20"/>
          <w:spacing w:val="-14"/>
        </w:rPr>
        <w:t> </w:t>
      </w:r>
      <w:r>
        <w:rPr>
          <w:color w:val="231F20"/>
        </w:rPr>
        <w:t>hoặc</w:t>
      </w:r>
      <w:r>
        <w:rPr>
          <w:color w:val="231F20"/>
          <w:spacing w:val="-13"/>
        </w:rPr>
        <w:t> </w:t>
      </w:r>
      <w:r>
        <w:rPr>
          <w:color w:val="231F20"/>
        </w:rPr>
        <w:t>thọ</w:t>
      </w:r>
      <w:r>
        <w:rPr>
          <w:color w:val="231F20"/>
          <w:spacing w:val="-13"/>
        </w:rPr>
        <w:t> </w:t>
      </w:r>
      <w:r>
        <w:rPr>
          <w:color w:val="231F20"/>
        </w:rPr>
        <w:t>trì,</w:t>
      </w:r>
      <w:r>
        <w:rPr>
          <w:color w:val="231F20"/>
          <w:spacing w:val="-13"/>
        </w:rPr>
        <w:t> </w:t>
      </w:r>
      <w:r>
        <w:rPr>
          <w:color w:val="231F20"/>
        </w:rPr>
        <w:t>đọc</w:t>
      </w:r>
      <w:r>
        <w:rPr>
          <w:color w:val="231F20"/>
          <w:spacing w:val="-13"/>
        </w:rPr>
        <w:t> </w:t>
      </w:r>
      <w:r>
        <w:rPr>
          <w:color w:val="231F20"/>
        </w:rPr>
        <w:t>tụng,</w:t>
      </w:r>
      <w:r>
        <w:rPr>
          <w:color w:val="231F20"/>
          <w:spacing w:val="-13"/>
        </w:rPr>
        <w:t> </w:t>
      </w:r>
      <w:r>
        <w:rPr>
          <w:color w:val="231F20"/>
        </w:rPr>
        <w:t>suy</w:t>
      </w:r>
      <w:r>
        <w:rPr>
          <w:color w:val="231F20"/>
          <w:spacing w:val="-13"/>
        </w:rPr>
        <w:t> </w:t>
      </w:r>
      <w:r>
        <w:rPr>
          <w:color w:val="231F20"/>
        </w:rPr>
        <w:t>nghĩ,</w:t>
      </w:r>
      <w:r>
        <w:rPr>
          <w:color w:val="231F20"/>
          <w:spacing w:val="-14"/>
        </w:rPr>
        <w:t> </w:t>
      </w:r>
      <w:r>
        <w:rPr>
          <w:color w:val="231F20"/>
        </w:rPr>
        <w:t>giảng</w:t>
      </w:r>
      <w:r>
        <w:rPr>
          <w:color w:val="231F20"/>
          <w:spacing w:val="-13"/>
        </w:rPr>
        <w:t> </w:t>
      </w:r>
      <w:r>
        <w:rPr>
          <w:color w:val="231F20"/>
        </w:rPr>
        <w:t>giải</w:t>
      </w:r>
      <w:r>
        <w:rPr>
          <w:color w:val="231F20"/>
          <w:spacing w:val="-13"/>
        </w:rPr>
        <w:t> </w:t>
      </w:r>
      <w:r>
        <w:rPr>
          <w:color w:val="231F20"/>
        </w:rPr>
        <w:t>văn</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ba</w:t>
      </w:r>
      <w:r>
        <w:rPr>
          <w:color w:val="231F20"/>
          <w:spacing w:val="-18"/>
        </w:rPr>
        <w:t> </w:t>
      </w:r>
      <w:r>
        <w:rPr>
          <w:color w:val="231F20"/>
        </w:rPr>
        <w:t>Tạng giáo điển, trụ nơi A-luyện-nhã tu quán bất tịnh, trì tức niệm (Quán sổ tức) </w:t>
      </w:r>
      <w:r>
        <w:rPr>
          <w:color w:val="231F20"/>
          <w:spacing w:val="-6"/>
        </w:rPr>
        <w:t>v.v... </w:t>
      </w:r>
      <w:r>
        <w:rPr>
          <w:color w:val="231F20"/>
        </w:rPr>
        <w:t>hết thảy các phẩm thiện hiện có đều không thành tựu nên muốn gieo trồng các hạt giống Bồ-đề của ba Thừa cũng không thể được, do đó pháp luân không còn chuyển khắp ba ngàn đại thiên thế giới, cho đến chư Thiên trời Tịnh cư cũng hiện khởi tâm khác. Nhưng khi các chúng đệ tử của Phật hòa hợp trở lại, việc nhập kiến đạo, chứng quả lậu dứt hết, cho đến gieo trồng hạt giống Bồ-đề của ba Thừa thảy đều hoàn thành, do đấy khắp ba ngàn đại thiên thế</w:t>
      </w:r>
      <w:r>
        <w:rPr>
          <w:color w:val="231F20"/>
          <w:spacing w:val="-46"/>
        </w:rPr>
        <w:t> </w:t>
      </w:r>
      <w:r>
        <w:rPr>
          <w:color w:val="231F20"/>
          <w:spacing w:val="-3"/>
        </w:rPr>
        <w:t>giới </w:t>
      </w:r>
      <w:r>
        <w:rPr>
          <w:color w:val="231F20"/>
        </w:rPr>
        <w:t>pháp luân lại chuyển, cho đến chư Thiên trời Tịnh cư đều không</w:t>
      </w:r>
      <w:r>
        <w:rPr>
          <w:color w:val="231F20"/>
          <w:spacing w:val="-47"/>
        </w:rPr>
        <w:t> </w:t>
      </w:r>
      <w:r>
        <w:rPr>
          <w:color w:val="231F20"/>
          <w:spacing w:val="-5"/>
        </w:rPr>
        <w:t>còn </w:t>
      </w:r>
      <w:r>
        <w:rPr>
          <w:color w:val="231F20"/>
        </w:rPr>
        <w:t>hiện khởi tâm khác. Như thế là làm lợi ích cho vô lượng hữu tình,</w:t>
      </w:r>
      <w:r>
        <w:rPr>
          <w:color w:val="231F20"/>
          <w:spacing w:val="-32"/>
        </w:rPr>
        <w:t> </w:t>
      </w:r>
      <w:r>
        <w:rPr>
          <w:color w:val="231F20"/>
        </w:rPr>
        <w:t>vì làm lợi ích như vậy nên đều sinh phạm</w:t>
      </w:r>
      <w:r>
        <w:rPr>
          <w:color w:val="231F20"/>
          <w:spacing w:val="-2"/>
        </w:rPr>
        <w:t> </w:t>
      </w:r>
      <w:r>
        <w:rPr>
          <w:color w:val="231F20"/>
        </w:rPr>
        <w:t>phước.</w:t>
      </w:r>
    </w:p>
    <w:p>
      <w:pPr>
        <w:pStyle w:val="BodyText"/>
        <w:spacing w:line="273" w:lineRule="auto" w:before="101"/>
        <w:ind w:right="106"/>
      </w:pPr>
      <w:r>
        <w:rPr>
          <w:color w:val="231F20"/>
        </w:rPr>
        <w:t>Tôn giả Thế Hữu nói: 1. Như ở xứ chưa xây dựng Tốt-đổ-ba, nay vì xá-lợi của Đức Phật xây dựng nên Tốt-đổ-ba do bốn nhân duyên nên có thể sinh phạm phước: a. Do tự nguyện rộng lớn </w:t>
      </w:r>
      <w:r>
        <w:rPr>
          <w:color w:val="231F20"/>
          <w:spacing w:val="-2"/>
        </w:rPr>
        <w:t>nên </w:t>
      </w:r>
      <w:r>
        <w:rPr>
          <w:color w:val="231F20"/>
        </w:rPr>
        <w:t>bỏ ra nhiều tiền của. b. Khiến cho vô lượng hữu tình gieo trồng </w:t>
      </w:r>
      <w:r>
        <w:rPr>
          <w:color w:val="231F20"/>
          <w:spacing w:val="-2"/>
        </w:rPr>
        <w:t>các </w:t>
      </w:r>
      <w:r>
        <w:rPr>
          <w:color w:val="231F20"/>
        </w:rPr>
        <w:t>căn thiện. c. Tạo các việc thiện cứu cánh. d. Cất giữ tạng thân giới của</w:t>
      </w:r>
      <w:r>
        <w:rPr>
          <w:color w:val="231F20"/>
          <w:spacing w:val="12"/>
        </w:rPr>
        <w:t> </w:t>
      </w:r>
      <w:r>
        <w:rPr>
          <w:color w:val="231F20"/>
        </w:rPr>
        <w:t>Như</w:t>
      </w:r>
      <w:r>
        <w:rPr>
          <w:color w:val="231F20"/>
          <w:spacing w:val="12"/>
        </w:rPr>
        <w:t> </w:t>
      </w:r>
      <w:r>
        <w:rPr>
          <w:color w:val="231F20"/>
        </w:rPr>
        <w:t>Lai.</w:t>
      </w:r>
      <w:r>
        <w:rPr>
          <w:color w:val="231F20"/>
          <w:spacing w:val="12"/>
        </w:rPr>
        <w:t> </w:t>
      </w:r>
      <w:r>
        <w:rPr>
          <w:color w:val="231F20"/>
        </w:rPr>
        <w:t>2.</w:t>
      </w:r>
      <w:r>
        <w:rPr>
          <w:color w:val="231F20"/>
          <w:spacing w:val="12"/>
        </w:rPr>
        <w:t> </w:t>
      </w:r>
      <w:r>
        <w:rPr>
          <w:color w:val="231F20"/>
        </w:rPr>
        <w:t>Còn</w:t>
      </w:r>
      <w:r>
        <w:rPr>
          <w:color w:val="231F20"/>
          <w:spacing w:val="12"/>
        </w:rPr>
        <w:t> </w:t>
      </w:r>
      <w:r>
        <w:rPr>
          <w:color w:val="231F20"/>
        </w:rPr>
        <w:t>ở</w:t>
      </w:r>
      <w:r>
        <w:rPr>
          <w:color w:val="231F20"/>
          <w:spacing w:val="12"/>
        </w:rPr>
        <w:t> </w:t>
      </w:r>
      <w:r>
        <w:rPr>
          <w:color w:val="231F20"/>
        </w:rPr>
        <w:t>chỗ</w:t>
      </w:r>
      <w:r>
        <w:rPr>
          <w:color w:val="231F20"/>
          <w:spacing w:val="12"/>
        </w:rPr>
        <w:t> </w:t>
      </w:r>
      <w:r>
        <w:rPr>
          <w:color w:val="231F20"/>
        </w:rPr>
        <w:t>chưa</w:t>
      </w:r>
      <w:r>
        <w:rPr>
          <w:color w:val="231F20"/>
          <w:spacing w:val="12"/>
        </w:rPr>
        <w:t> </w:t>
      </w:r>
      <w:r>
        <w:rPr>
          <w:color w:val="231F20"/>
        </w:rPr>
        <w:t>có</w:t>
      </w:r>
      <w:r>
        <w:rPr>
          <w:color w:val="231F20"/>
          <w:spacing w:val="7"/>
        </w:rPr>
        <w:t> </w:t>
      </w:r>
      <w:r>
        <w:rPr>
          <w:color w:val="231F20"/>
        </w:rPr>
        <w:t>Tăng-già-lam,</w:t>
      </w:r>
      <w:r>
        <w:rPr>
          <w:color w:val="231F20"/>
          <w:spacing w:val="12"/>
        </w:rPr>
        <w:t> </w:t>
      </w:r>
      <w:r>
        <w:rPr>
          <w:color w:val="231F20"/>
        </w:rPr>
        <w:t>nay</w:t>
      </w:r>
      <w:r>
        <w:rPr>
          <w:color w:val="231F20"/>
          <w:spacing w:val="12"/>
        </w:rPr>
        <w:t> </w:t>
      </w:r>
      <w:r>
        <w:rPr>
          <w:color w:val="231F20"/>
        </w:rPr>
        <w:t>vì</w:t>
      </w:r>
      <w:r>
        <w:rPr>
          <w:color w:val="231F20"/>
          <w:spacing w:val="12"/>
        </w:rPr>
        <w:t> </w:t>
      </w:r>
      <w:r>
        <w:rPr>
          <w:color w:val="231F20"/>
        </w:rPr>
        <w:t>các</w:t>
      </w:r>
      <w:r>
        <w:rPr>
          <w:color w:val="231F20"/>
          <w:spacing w:val="12"/>
        </w:rPr>
        <w:t> </w:t>
      </w:r>
      <w:r>
        <w:rPr>
          <w:color w:val="231F20"/>
        </w:rPr>
        <w:t>đệ</w:t>
      </w:r>
      <w:r>
        <w:rPr>
          <w:color w:val="231F20"/>
          <w:spacing w:val="12"/>
        </w:rPr>
        <w:t> </w:t>
      </w:r>
      <w:r>
        <w:rPr>
          <w:color w:val="231F20"/>
        </w:rPr>
        <w:t>tử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của</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xây</w:t>
      </w:r>
      <w:r>
        <w:rPr>
          <w:color w:val="231F20"/>
          <w:spacing w:val="-5"/>
        </w:rPr>
        <w:t> </w:t>
      </w:r>
      <w:r>
        <w:rPr>
          <w:color w:val="231F20"/>
        </w:rPr>
        <w:t>dựng</w:t>
      </w:r>
      <w:r>
        <w:rPr>
          <w:color w:val="231F20"/>
          <w:spacing w:val="-5"/>
        </w:rPr>
        <w:t> </w:t>
      </w:r>
      <w:r>
        <w:rPr>
          <w:color w:val="231F20"/>
        </w:rPr>
        <w:t>các</w:t>
      </w:r>
      <w:r>
        <w:rPr>
          <w:color w:val="231F20"/>
          <w:spacing w:val="-10"/>
        </w:rPr>
        <w:t> </w:t>
      </w:r>
      <w:r>
        <w:rPr>
          <w:color w:val="231F20"/>
        </w:rPr>
        <w:t>Tăng-già-lam</w:t>
      </w:r>
      <w:r>
        <w:rPr>
          <w:color w:val="231F20"/>
          <w:spacing w:val="-5"/>
        </w:rPr>
        <w:t> </w:t>
      </w:r>
      <w:r>
        <w:rPr>
          <w:color w:val="231F20"/>
        </w:rPr>
        <w:t>do</w:t>
      </w:r>
      <w:r>
        <w:rPr>
          <w:color w:val="231F20"/>
          <w:spacing w:val="-6"/>
        </w:rPr>
        <w:t> </w:t>
      </w:r>
      <w:r>
        <w:rPr>
          <w:color w:val="231F20"/>
        </w:rPr>
        <w:t>bốn</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có thể sinh phạm phước: a. Do tự nguyện rộng lớn nên bỏ ra nhiều tiền của. b. Khiến cho vô lượng hữu tình gieo trồng các căn thiện. c. </w:t>
      </w:r>
      <w:r>
        <w:rPr>
          <w:color w:val="231F20"/>
          <w:spacing w:val="-2"/>
        </w:rPr>
        <w:t>Tạo </w:t>
      </w:r>
      <w:r>
        <w:rPr>
          <w:color w:val="231F20"/>
        </w:rPr>
        <w:t>các việc thiện cứu cánh. d. Khiến cho các chúng đệ tử của Đức Phật không nơi nương dựa có chỗ nương dựa để tu nghiệp thiện. 3. </w:t>
      </w:r>
      <w:r>
        <w:rPr>
          <w:color w:val="231F20"/>
          <w:spacing w:val="-2"/>
        </w:rPr>
        <w:t>Nếu </w:t>
      </w:r>
      <w:r>
        <w:rPr>
          <w:color w:val="231F20"/>
        </w:rPr>
        <w:t>khi</w:t>
      </w:r>
      <w:r>
        <w:rPr>
          <w:color w:val="231F20"/>
          <w:spacing w:val="-13"/>
        </w:rPr>
        <w:t> </w:t>
      </w:r>
      <w:r>
        <w:rPr>
          <w:color w:val="231F20"/>
        </w:rPr>
        <w:t>chúng</w:t>
      </w:r>
      <w:r>
        <w:rPr>
          <w:color w:val="231F20"/>
          <w:spacing w:val="-18"/>
        </w:rPr>
        <w:t> </w:t>
      </w:r>
      <w:r>
        <w:rPr>
          <w:color w:val="231F20"/>
        </w:rPr>
        <w:t>Tăng</w:t>
      </w:r>
      <w:r>
        <w:rPr>
          <w:color w:val="231F20"/>
          <w:spacing w:val="-13"/>
        </w:rPr>
        <w:t> </w:t>
      </w:r>
      <w:r>
        <w:rPr>
          <w:color w:val="231F20"/>
        </w:rPr>
        <w:t>bị</w:t>
      </w:r>
      <w:r>
        <w:rPr>
          <w:color w:val="231F20"/>
          <w:spacing w:val="-13"/>
        </w:rPr>
        <w:t> </w:t>
      </w:r>
      <w:r>
        <w:rPr>
          <w:color w:val="231F20"/>
        </w:rPr>
        <w:t>phá</w:t>
      </w:r>
      <w:r>
        <w:rPr>
          <w:color w:val="231F20"/>
          <w:spacing w:val="-13"/>
        </w:rPr>
        <w:t> </w:t>
      </w:r>
      <w:r>
        <w:rPr>
          <w:color w:val="231F20"/>
        </w:rPr>
        <w:t>hoại,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khiến</w:t>
      </w:r>
      <w:r>
        <w:rPr>
          <w:color w:val="231F20"/>
          <w:spacing w:val="-13"/>
        </w:rPr>
        <w:t> </w:t>
      </w:r>
      <w:r>
        <w:rPr>
          <w:color w:val="231F20"/>
        </w:rPr>
        <w:t>hòa</w:t>
      </w:r>
      <w:r>
        <w:rPr>
          <w:color w:val="231F20"/>
          <w:spacing w:val="-13"/>
        </w:rPr>
        <w:t> </w:t>
      </w:r>
      <w:r>
        <w:rPr>
          <w:color w:val="231F20"/>
        </w:rPr>
        <w:t>hợp</w:t>
      </w:r>
      <w:r>
        <w:rPr>
          <w:color w:val="231F20"/>
          <w:spacing w:val="-13"/>
        </w:rPr>
        <w:t> </w:t>
      </w:r>
      <w:r>
        <w:rPr>
          <w:color w:val="231F20"/>
        </w:rPr>
        <w:t>trở</w:t>
      </w:r>
      <w:r>
        <w:rPr>
          <w:color w:val="231F20"/>
          <w:spacing w:val="-13"/>
        </w:rPr>
        <w:t> </w:t>
      </w:r>
      <w:r>
        <w:rPr>
          <w:color w:val="231F20"/>
        </w:rPr>
        <w:t>lại,</w:t>
      </w:r>
      <w:r>
        <w:rPr>
          <w:color w:val="231F20"/>
          <w:spacing w:val="-13"/>
        </w:rPr>
        <w:t> </w:t>
      </w:r>
      <w:r>
        <w:rPr>
          <w:color w:val="231F20"/>
        </w:rPr>
        <w:t>do</w:t>
      </w:r>
      <w:r>
        <w:rPr>
          <w:color w:val="231F20"/>
          <w:spacing w:val="-13"/>
        </w:rPr>
        <w:t> </w:t>
      </w:r>
      <w:r>
        <w:rPr>
          <w:color w:val="231F20"/>
        </w:rPr>
        <w:t>bốn</w:t>
      </w:r>
      <w:r>
        <w:rPr>
          <w:color w:val="231F20"/>
          <w:spacing w:val="-13"/>
        </w:rPr>
        <w:t> </w:t>
      </w:r>
      <w:r>
        <w:rPr>
          <w:color w:val="231F20"/>
        </w:rPr>
        <w:t>nhân duyên</w:t>
      </w:r>
      <w:r>
        <w:rPr>
          <w:color w:val="231F20"/>
          <w:spacing w:val="-15"/>
        </w:rPr>
        <w:t> </w:t>
      </w:r>
      <w:r>
        <w:rPr>
          <w:color w:val="231F20"/>
        </w:rPr>
        <w:t>nên</w:t>
      </w:r>
      <w:r>
        <w:rPr>
          <w:color w:val="231F20"/>
          <w:spacing w:val="-14"/>
        </w:rPr>
        <w:t> </w:t>
      </w:r>
      <w:r>
        <w:rPr>
          <w:color w:val="231F20"/>
        </w:rPr>
        <w:t>có</w:t>
      </w:r>
      <w:r>
        <w:rPr>
          <w:color w:val="231F20"/>
          <w:spacing w:val="-14"/>
        </w:rPr>
        <w:t> </w:t>
      </w:r>
      <w:r>
        <w:rPr>
          <w:color w:val="231F20"/>
        </w:rPr>
        <w:t>thể</w:t>
      </w:r>
      <w:r>
        <w:rPr>
          <w:color w:val="231F20"/>
          <w:spacing w:val="-15"/>
        </w:rPr>
        <w:t> </w:t>
      </w:r>
      <w:r>
        <w:rPr>
          <w:color w:val="231F20"/>
        </w:rPr>
        <w:t>sinh</w:t>
      </w:r>
      <w:r>
        <w:rPr>
          <w:color w:val="231F20"/>
          <w:spacing w:val="-14"/>
        </w:rPr>
        <w:t> </w:t>
      </w:r>
      <w:r>
        <w:rPr>
          <w:color w:val="231F20"/>
        </w:rPr>
        <w:t>phạm</w:t>
      </w:r>
      <w:r>
        <w:rPr>
          <w:color w:val="231F20"/>
          <w:spacing w:val="-14"/>
        </w:rPr>
        <w:t> </w:t>
      </w:r>
      <w:r>
        <w:rPr>
          <w:color w:val="231F20"/>
        </w:rPr>
        <w:t>phước:</w:t>
      </w:r>
      <w:r>
        <w:rPr>
          <w:color w:val="231F20"/>
          <w:spacing w:val="-15"/>
        </w:rPr>
        <w:t> </w:t>
      </w:r>
      <w:r>
        <w:rPr>
          <w:color w:val="231F20"/>
        </w:rPr>
        <w:t>a.</w:t>
      </w:r>
      <w:r>
        <w:rPr>
          <w:color w:val="231F20"/>
          <w:spacing w:val="-14"/>
        </w:rPr>
        <w:t> </w:t>
      </w:r>
      <w:r>
        <w:rPr>
          <w:color w:val="231F20"/>
        </w:rPr>
        <w:t>Lìa</w:t>
      </w:r>
      <w:r>
        <w:rPr>
          <w:color w:val="231F20"/>
          <w:spacing w:val="-14"/>
        </w:rPr>
        <w:t> </w:t>
      </w:r>
      <w:r>
        <w:rPr>
          <w:color w:val="231F20"/>
        </w:rPr>
        <w:t>bỏ</w:t>
      </w:r>
      <w:r>
        <w:rPr>
          <w:color w:val="231F20"/>
          <w:spacing w:val="-14"/>
        </w:rPr>
        <w:t> </w:t>
      </w:r>
      <w:r>
        <w:rPr>
          <w:color w:val="231F20"/>
        </w:rPr>
        <w:t>bốn</w:t>
      </w:r>
      <w:r>
        <w:rPr>
          <w:color w:val="231F20"/>
          <w:spacing w:val="-15"/>
        </w:rPr>
        <w:t> </w:t>
      </w:r>
      <w:r>
        <w:rPr>
          <w:color w:val="231F20"/>
        </w:rPr>
        <w:t>thứ</w:t>
      </w:r>
      <w:r>
        <w:rPr>
          <w:color w:val="231F20"/>
          <w:spacing w:val="-15"/>
        </w:rPr>
        <w:t> </w:t>
      </w:r>
      <w:r>
        <w:rPr>
          <w:color w:val="231F20"/>
        </w:rPr>
        <w:t>hành</w:t>
      </w:r>
      <w:r>
        <w:rPr>
          <w:color w:val="231F20"/>
          <w:spacing w:val="-14"/>
        </w:rPr>
        <w:t> </w:t>
      </w:r>
      <w:r>
        <w:rPr>
          <w:color w:val="231F20"/>
        </w:rPr>
        <w:t>xấu</w:t>
      </w:r>
      <w:r>
        <w:rPr>
          <w:color w:val="231F20"/>
          <w:spacing w:val="-15"/>
        </w:rPr>
        <w:t> </w:t>
      </w:r>
      <w:r>
        <w:rPr>
          <w:color w:val="231F20"/>
        </w:rPr>
        <w:t>ác</w:t>
      </w:r>
      <w:r>
        <w:rPr>
          <w:color w:val="231F20"/>
          <w:spacing w:val="-14"/>
        </w:rPr>
        <w:t> </w:t>
      </w:r>
      <w:r>
        <w:rPr>
          <w:color w:val="231F20"/>
          <w:spacing w:val="-2"/>
        </w:rPr>
        <w:t>của </w:t>
      </w:r>
      <w:r>
        <w:rPr>
          <w:color w:val="231F20"/>
        </w:rPr>
        <w:t>ngữ.</w:t>
      </w:r>
      <w:r>
        <w:rPr>
          <w:color w:val="231F20"/>
          <w:spacing w:val="-16"/>
        </w:rPr>
        <w:t> </w:t>
      </w:r>
      <w:r>
        <w:rPr>
          <w:color w:val="231F20"/>
        </w:rPr>
        <w:t>b.</w:t>
      </w:r>
      <w:r>
        <w:rPr>
          <w:color w:val="231F20"/>
          <w:spacing w:val="-19"/>
        </w:rPr>
        <w:t> </w:t>
      </w:r>
      <w:r>
        <w:rPr>
          <w:color w:val="231F20"/>
        </w:rPr>
        <w:t>Thâu</w:t>
      </w:r>
      <w:r>
        <w:rPr>
          <w:color w:val="231F20"/>
          <w:spacing w:val="-15"/>
        </w:rPr>
        <w:t> </w:t>
      </w:r>
      <w:r>
        <w:rPr>
          <w:color w:val="231F20"/>
        </w:rPr>
        <w:t>nhận</w:t>
      </w:r>
      <w:r>
        <w:rPr>
          <w:color w:val="231F20"/>
          <w:spacing w:val="-15"/>
        </w:rPr>
        <w:t> </w:t>
      </w:r>
      <w:r>
        <w:rPr>
          <w:color w:val="231F20"/>
        </w:rPr>
        <w:t>bốn</w:t>
      </w:r>
      <w:r>
        <w:rPr>
          <w:color w:val="231F20"/>
          <w:spacing w:val="-15"/>
        </w:rPr>
        <w:t> </w:t>
      </w:r>
      <w:r>
        <w:rPr>
          <w:color w:val="231F20"/>
        </w:rPr>
        <w:t>thứ</w:t>
      </w:r>
      <w:r>
        <w:rPr>
          <w:color w:val="231F20"/>
          <w:spacing w:val="-15"/>
        </w:rPr>
        <w:t> </w:t>
      </w:r>
      <w:r>
        <w:rPr>
          <w:color w:val="231F20"/>
        </w:rPr>
        <w:t>hành</w:t>
      </w:r>
      <w:r>
        <w:rPr>
          <w:color w:val="231F20"/>
          <w:spacing w:val="-15"/>
        </w:rPr>
        <w:t> </w:t>
      </w:r>
      <w:r>
        <w:rPr>
          <w:color w:val="231F20"/>
        </w:rPr>
        <w:t>tốt</w:t>
      </w:r>
      <w:r>
        <w:rPr>
          <w:color w:val="231F20"/>
          <w:spacing w:val="-16"/>
        </w:rPr>
        <w:t> </w:t>
      </w:r>
      <w:r>
        <w:rPr>
          <w:color w:val="231F20"/>
        </w:rPr>
        <w:t>đẹp</w:t>
      </w:r>
      <w:r>
        <w:rPr>
          <w:color w:val="231F20"/>
          <w:spacing w:val="-15"/>
        </w:rPr>
        <w:t> </w:t>
      </w:r>
      <w:r>
        <w:rPr>
          <w:color w:val="231F20"/>
        </w:rPr>
        <w:t>của</w:t>
      </w:r>
      <w:r>
        <w:rPr>
          <w:color w:val="231F20"/>
          <w:spacing w:val="-15"/>
        </w:rPr>
        <w:t> </w:t>
      </w:r>
      <w:r>
        <w:rPr>
          <w:color w:val="231F20"/>
        </w:rPr>
        <w:t>ngữ.</w:t>
      </w:r>
      <w:r>
        <w:rPr>
          <w:color w:val="231F20"/>
          <w:spacing w:val="-15"/>
        </w:rPr>
        <w:t> </w:t>
      </w:r>
      <w:r>
        <w:rPr>
          <w:color w:val="231F20"/>
        </w:rPr>
        <w:t>c.</w:t>
      </w:r>
      <w:r>
        <w:rPr>
          <w:color w:val="231F20"/>
          <w:spacing w:val="-15"/>
        </w:rPr>
        <w:t> </w:t>
      </w:r>
      <w:r>
        <w:rPr>
          <w:color w:val="231F20"/>
        </w:rPr>
        <w:t>Phá</w:t>
      </w:r>
      <w:r>
        <w:rPr>
          <w:color w:val="231F20"/>
          <w:spacing w:val="-15"/>
        </w:rPr>
        <w:t> </w:t>
      </w:r>
      <w:r>
        <w:rPr>
          <w:color w:val="231F20"/>
        </w:rPr>
        <w:t>bỏ</w:t>
      </w:r>
      <w:r>
        <w:rPr>
          <w:color w:val="231F20"/>
          <w:spacing w:val="-15"/>
        </w:rPr>
        <w:t> </w:t>
      </w:r>
      <w:r>
        <w:rPr>
          <w:color w:val="231F20"/>
        </w:rPr>
        <w:t>các</w:t>
      </w:r>
      <w:r>
        <w:rPr>
          <w:color w:val="231F20"/>
          <w:spacing w:val="-15"/>
        </w:rPr>
        <w:t> </w:t>
      </w:r>
      <w:r>
        <w:rPr>
          <w:color w:val="231F20"/>
        </w:rPr>
        <w:t>thứ</w:t>
      </w:r>
      <w:r>
        <w:rPr>
          <w:color w:val="231F20"/>
          <w:spacing w:val="-15"/>
        </w:rPr>
        <w:t> </w:t>
      </w:r>
      <w:r>
        <w:rPr>
          <w:color w:val="231F20"/>
          <w:spacing w:val="-2"/>
        </w:rPr>
        <w:t>phi </w:t>
      </w:r>
      <w:r>
        <w:rPr>
          <w:color w:val="231F20"/>
        </w:rPr>
        <w:t>pháp.</w:t>
      </w:r>
      <w:r>
        <w:rPr>
          <w:color w:val="231F20"/>
          <w:spacing w:val="-17"/>
        </w:rPr>
        <w:t> </w:t>
      </w:r>
      <w:r>
        <w:rPr>
          <w:color w:val="231F20"/>
        </w:rPr>
        <w:t>d.</w:t>
      </w:r>
      <w:r>
        <w:rPr>
          <w:color w:val="231F20"/>
          <w:spacing w:val="-17"/>
        </w:rPr>
        <w:t> </w:t>
      </w:r>
      <w:r>
        <w:rPr>
          <w:color w:val="231F20"/>
        </w:rPr>
        <w:t>Kiến</w:t>
      </w:r>
      <w:r>
        <w:rPr>
          <w:color w:val="231F20"/>
          <w:spacing w:val="-17"/>
        </w:rPr>
        <w:t> </w:t>
      </w:r>
      <w:r>
        <w:rPr>
          <w:color w:val="231F20"/>
        </w:rPr>
        <w:t>lập</w:t>
      </w:r>
      <w:r>
        <w:rPr>
          <w:color w:val="231F20"/>
          <w:spacing w:val="-17"/>
        </w:rPr>
        <w:t> </w:t>
      </w:r>
      <w:r>
        <w:rPr>
          <w:color w:val="231F20"/>
        </w:rPr>
        <w:t>chánh</w:t>
      </w:r>
      <w:r>
        <w:rPr>
          <w:color w:val="231F20"/>
          <w:spacing w:val="-16"/>
        </w:rPr>
        <w:t> </w:t>
      </w:r>
      <w:r>
        <w:rPr>
          <w:color w:val="231F20"/>
        </w:rPr>
        <w:t>pháp.</w:t>
      </w:r>
      <w:r>
        <w:rPr>
          <w:color w:val="231F20"/>
          <w:spacing w:val="-17"/>
        </w:rPr>
        <w:t> </w:t>
      </w:r>
      <w:r>
        <w:rPr>
          <w:color w:val="231F20"/>
        </w:rPr>
        <w:t>4.</w:t>
      </w:r>
      <w:r>
        <w:rPr>
          <w:color w:val="231F20"/>
          <w:spacing w:val="-17"/>
        </w:rPr>
        <w:t> </w:t>
      </w:r>
      <w:r>
        <w:rPr>
          <w:color w:val="231F20"/>
        </w:rPr>
        <w:t>Như</w:t>
      </w:r>
      <w:r>
        <w:rPr>
          <w:color w:val="231F20"/>
          <w:spacing w:val="-17"/>
        </w:rPr>
        <w:t> </w:t>
      </w:r>
      <w:r>
        <w:rPr>
          <w:color w:val="231F20"/>
        </w:rPr>
        <w:t>có</w:t>
      </w:r>
      <w:r>
        <w:rPr>
          <w:color w:val="231F20"/>
          <w:spacing w:val="-16"/>
        </w:rPr>
        <w:t> </w:t>
      </w:r>
      <w:r>
        <w:rPr>
          <w:color w:val="231F20"/>
        </w:rPr>
        <w:t>người</w:t>
      </w:r>
      <w:r>
        <w:rPr>
          <w:color w:val="231F20"/>
          <w:spacing w:val="-17"/>
        </w:rPr>
        <w:t> </w:t>
      </w:r>
      <w:r>
        <w:rPr>
          <w:color w:val="231F20"/>
        </w:rPr>
        <w:t>tu</w:t>
      </w:r>
      <w:r>
        <w:rPr>
          <w:color w:val="231F20"/>
          <w:spacing w:val="-17"/>
        </w:rPr>
        <w:t> </w:t>
      </w:r>
      <w:r>
        <w:rPr>
          <w:color w:val="231F20"/>
        </w:rPr>
        <w:t>tập</w:t>
      </w:r>
      <w:r>
        <w:rPr>
          <w:color w:val="231F20"/>
          <w:spacing w:val="-17"/>
        </w:rPr>
        <w:t> </w:t>
      </w:r>
      <w:r>
        <w:rPr>
          <w:color w:val="231F20"/>
        </w:rPr>
        <w:t>bốn</w:t>
      </w:r>
      <w:r>
        <w:rPr>
          <w:color w:val="231F20"/>
          <w:spacing w:val="-16"/>
        </w:rPr>
        <w:t> </w:t>
      </w:r>
      <w:r>
        <w:rPr>
          <w:color w:val="231F20"/>
        </w:rPr>
        <w:t>vô</w:t>
      </w:r>
      <w:r>
        <w:rPr>
          <w:color w:val="231F20"/>
          <w:spacing w:val="-17"/>
        </w:rPr>
        <w:t> </w:t>
      </w:r>
      <w:r>
        <w:rPr>
          <w:color w:val="231F20"/>
        </w:rPr>
        <w:t>lượng</w:t>
      </w:r>
      <w:r>
        <w:rPr>
          <w:color w:val="231F20"/>
          <w:spacing w:val="-17"/>
        </w:rPr>
        <w:t> </w:t>
      </w:r>
      <w:r>
        <w:rPr>
          <w:color w:val="231F20"/>
        </w:rPr>
        <w:t>do bốn</w:t>
      </w:r>
      <w:r>
        <w:rPr>
          <w:color w:val="231F20"/>
          <w:spacing w:val="-18"/>
        </w:rPr>
        <w:t> </w:t>
      </w:r>
      <w:r>
        <w:rPr>
          <w:color w:val="231F20"/>
        </w:rPr>
        <w:t>nhân</w:t>
      </w:r>
      <w:r>
        <w:rPr>
          <w:color w:val="231F20"/>
          <w:spacing w:val="-17"/>
        </w:rPr>
        <w:t> </w:t>
      </w:r>
      <w:r>
        <w:rPr>
          <w:color w:val="231F20"/>
        </w:rPr>
        <w:t>duyên</w:t>
      </w:r>
      <w:r>
        <w:rPr>
          <w:color w:val="231F20"/>
          <w:spacing w:val="-18"/>
        </w:rPr>
        <w:t> </w:t>
      </w:r>
      <w:r>
        <w:rPr>
          <w:color w:val="231F20"/>
        </w:rPr>
        <w:t>nên</w:t>
      </w:r>
      <w:r>
        <w:rPr>
          <w:color w:val="231F20"/>
          <w:spacing w:val="-17"/>
        </w:rPr>
        <w:t> </w:t>
      </w:r>
      <w:r>
        <w:rPr>
          <w:color w:val="231F20"/>
        </w:rPr>
        <w:t>có</w:t>
      </w:r>
      <w:r>
        <w:rPr>
          <w:color w:val="231F20"/>
          <w:spacing w:val="-17"/>
        </w:rPr>
        <w:t> </w:t>
      </w:r>
      <w:r>
        <w:rPr>
          <w:color w:val="231F20"/>
        </w:rPr>
        <w:t>thể</w:t>
      </w:r>
      <w:r>
        <w:rPr>
          <w:color w:val="231F20"/>
          <w:spacing w:val="-18"/>
        </w:rPr>
        <w:t> </w:t>
      </w:r>
      <w:r>
        <w:rPr>
          <w:color w:val="231F20"/>
        </w:rPr>
        <w:t>sinh</w:t>
      </w:r>
      <w:r>
        <w:rPr>
          <w:color w:val="231F20"/>
          <w:spacing w:val="-17"/>
        </w:rPr>
        <w:t> </w:t>
      </w:r>
      <w:r>
        <w:rPr>
          <w:color w:val="231F20"/>
        </w:rPr>
        <w:t>phạm</w:t>
      </w:r>
      <w:r>
        <w:rPr>
          <w:color w:val="231F20"/>
          <w:spacing w:val="-17"/>
        </w:rPr>
        <w:t> </w:t>
      </w:r>
      <w:r>
        <w:rPr>
          <w:color w:val="231F20"/>
        </w:rPr>
        <w:t>phước:</w:t>
      </w:r>
      <w:r>
        <w:rPr>
          <w:color w:val="231F20"/>
          <w:spacing w:val="-18"/>
        </w:rPr>
        <w:t> </w:t>
      </w:r>
      <w:r>
        <w:rPr>
          <w:color w:val="231F20"/>
        </w:rPr>
        <w:t>a.</w:t>
      </w:r>
      <w:r>
        <w:rPr>
          <w:color w:val="231F20"/>
          <w:spacing w:val="-17"/>
        </w:rPr>
        <w:t> </w:t>
      </w:r>
      <w:r>
        <w:rPr>
          <w:color w:val="231F20"/>
        </w:rPr>
        <w:t>Lìa</w:t>
      </w:r>
      <w:r>
        <w:rPr>
          <w:color w:val="231F20"/>
          <w:spacing w:val="-17"/>
        </w:rPr>
        <w:t> </w:t>
      </w:r>
      <w:r>
        <w:rPr>
          <w:color w:val="231F20"/>
        </w:rPr>
        <w:t>bỏ</w:t>
      </w:r>
      <w:r>
        <w:rPr>
          <w:color w:val="231F20"/>
          <w:spacing w:val="-18"/>
        </w:rPr>
        <w:t> </w:t>
      </w:r>
      <w:r>
        <w:rPr>
          <w:color w:val="231F20"/>
        </w:rPr>
        <w:t>mọi</w:t>
      </w:r>
      <w:r>
        <w:rPr>
          <w:color w:val="231F20"/>
          <w:spacing w:val="-17"/>
        </w:rPr>
        <w:t> </w:t>
      </w:r>
      <w:r>
        <w:rPr>
          <w:color w:val="231F20"/>
        </w:rPr>
        <w:t>thuận</w:t>
      </w:r>
      <w:r>
        <w:rPr>
          <w:color w:val="231F20"/>
          <w:spacing w:val="-17"/>
        </w:rPr>
        <w:t> </w:t>
      </w:r>
      <w:r>
        <w:rPr>
          <w:color w:val="231F20"/>
        </w:rPr>
        <w:t>trái.</w:t>
      </w:r>
    </w:p>
    <w:p>
      <w:pPr>
        <w:pStyle w:val="BodyText"/>
        <w:spacing w:line="276" w:lineRule="auto" w:before="2"/>
        <w:ind w:left="110" w:right="391" w:firstLine="0"/>
      </w:pPr>
      <w:r>
        <w:rPr>
          <w:color w:val="231F20"/>
        </w:rPr>
        <w:t>b. Đoạn dứt các thứ ngăn che. c. Chứng được quả thanh tịnh. d. Gắn bó với hạnh thanh tịnh. Do đó, bốn thứ đều sinh phạm phước.</w:t>
      </w:r>
    </w:p>
    <w:p>
      <w:pPr>
        <w:pStyle w:val="BodyText"/>
        <w:spacing w:before="113"/>
        <w:ind w:left="677" w:firstLine="0"/>
      </w:pPr>
      <w:r>
        <w:rPr>
          <w:i/>
          <w:color w:val="231F20"/>
        </w:rPr>
        <w:t>Hỏi: </w:t>
      </w:r>
      <w:r>
        <w:rPr>
          <w:color w:val="231F20"/>
        </w:rPr>
        <w:t>Bốn phạm phước này về lượng như thế nào?</w:t>
      </w:r>
    </w:p>
    <w:p>
      <w:pPr>
        <w:pStyle w:val="BodyText"/>
        <w:spacing w:line="276" w:lineRule="auto" w:before="159"/>
        <w:ind w:left="110" w:right="392"/>
      </w:pPr>
      <w:r>
        <w:rPr>
          <w:i/>
          <w:color w:val="231F20"/>
          <w:spacing w:val="-3"/>
        </w:rPr>
        <w:t>Đáp: </w:t>
      </w:r>
      <w:r>
        <w:rPr>
          <w:color w:val="231F20"/>
        </w:rPr>
        <w:t>Có </w:t>
      </w:r>
      <w:r>
        <w:rPr>
          <w:color w:val="231F20"/>
          <w:spacing w:val="-3"/>
        </w:rPr>
        <w:t>thuyết nói: </w:t>
      </w:r>
      <w:r>
        <w:rPr>
          <w:color w:val="231F20"/>
        </w:rPr>
        <w:t>Nếu </w:t>
      </w:r>
      <w:r>
        <w:rPr>
          <w:color w:val="231F20"/>
          <w:spacing w:val="-3"/>
        </w:rPr>
        <w:t>nghiệp </w:t>
      </w:r>
      <w:r>
        <w:rPr>
          <w:color w:val="231F20"/>
        </w:rPr>
        <w:t>có thể </w:t>
      </w:r>
      <w:r>
        <w:rPr>
          <w:color w:val="231F20"/>
          <w:spacing w:val="-3"/>
        </w:rPr>
        <w:t>chiêu </w:t>
      </w:r>
      <w:r>
        <w:rPr>
          <w:color w:val="231F20"/>
        </w:rPr>
        <w:t>cảm </w:t>
      </w:r>
      <w:r>
        <w:rPr>
          <w:color w:val="231F20"/>
          <w:spacing w:val="-3"/>
        </w:rPr>
        <w:t>được </w:t>
      </w:r>
      <w:r>
        <w:rPr>
          <w:color w:val="231F20"/>
        </w:rPr>
        <w:t>quả </w:t>
      </w:r>
      <w:r>
        <w:rPr>
          <w:color w:val="231F20"/>
          <w:spacing w:val="-3"/>
        </w:rPr>
        <w:t>vị Chuyển</w:t>
      </w:r>
      <w:r>
        <w:rPr>
          <w:color w:val="231F20"/>
          <w:spacing w:val="-10"/>
        </w:rPr>
        <w:t> </w:t>
      </w:r>
      <w:r>
        <w:rPr>
          <w:color w:val="231F20"/>
          <w:spacing w:val="-3"/>
        </w:rPr>
        <w:t>luân</w:t>
      </w:r>
      <w:r>
        <w:rPr>
          <w:color w:val="231F20"/>
          <w:spacing w:val="-10"/>
        </w:rPr>
        <w:t> </w:t>
      </w:r>
      <w:r>
        <w:rPr>
          <w:color w:val="231F20"/>
          <w:spacing w:val="-3"/>
        </w:rPr>
        <w:t>vương,</w:t>
      </w:r>
      <w:r>
        <w:rPr>
          <w:color w:val="231F20"/>
          <w:spacing w:val="-10"/>
        </w:rPr>
        <w:t> </w:t>
      </w:r>
      <w:r>
        <w:rPr>
          <w:color w:val="231F20"/>
          <w:spacing w:val="-3"/>
        </w:rPr>
        <w:t>ngang</w:t>
      </w:r>
      <w:r>
        <w:rPr>
          <w:color w:val="231F20"/>
          <w:spacing w:val="-10"/>
        </w:rPr>
        <w:t> </w:t>
      </w:r>
      <w:r>
        <w:rPr>
          <w:color w:val="231F20"/>
        </w:rPr>
        <w:t>với</w:t>
      </w:r>
      <w:r>
        <w:rPr>
          <w:color w:val="231F20"/>
          <w:spacing w:val="-10"/>
        </w:rPr>
        <w:t> </w:t>
      </w:r>
      <w:r>
        <w:rPr>
          <w:color w:val="231F20"/>
        </w:rPr>
        <w:t>mức</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một</w:t>
      </w:r>
      <w:r>
        <w:rPr>
          <w:color w:val="231F20"/>
          <w:spacing w:val="-10"/>
        </w:rPr>
        <w:t> </w:t>
      </w:r>
      <w:r>
        <w:rPr>
          <w:color w:val="231F20"/>
          <w:spacing w:val="-3"/>
        </w:rPr>
        <w:t>lượng</w:t>
      </w:r>
      <w:r>
        <w:rPr>
          <w:color w:val="231F20"/>
          <w:spacing w:val="-10"/>
        </w:rPr>
        <w:t> </w:t>
      </w:r>
      <w:r>
        <w:rPr>
          <w:color w:val="231F20"/>
          <w:spacing w:val="-3"/>
        </w:rPr>
        <w:t>phạm</w:t>
      </w:r>
      <w:r>
        <w:rPr>
          <w:color w:val="231F20"/>
          <w:spacing w:val="-10"/>
        </w:rPr>
        <w:t> </w:t>
      </w:r>
      <w:r>
        <w:rPr>
          <w:color w:val="231F20"/>
          <w:spacing w:val="-3"/>
        </w:rPr>
        <w:t>phước.</w:t>
      </w:r>
    </w:p>
    <w:p>
      <w:pPr>
        <w:pStyle w:val="BodyText"/>
        <w:spacing w:line="276" w:lineRule="auto" w:before="113"/>
        <w:ind w:left="110" w:right="391"/>
      </w:pPr>
      <w:r>
        <w:rPr>
          <w:color w:val="231F20"/>
        </w:rPr>
        <w:t>Có Sư khác cho: Nếu nghiệp có thể chiêu cảm được quả vị Thiên Đế Thích, ngang với mức đó gọi là một lượng phạm phước.</w:t>
      </w:r>
    </w:p>
    <w:p>
      <w:pPr>
        <w:pStyle w:val="BodyText"/>
        <w:spacing w:line="276" w:lineRule="auto"/>
        <w:ind w:left="110" w:right="384"/>
      </w:pPr>
      <w:r>
        <w:rPr>
          <w:color w:val="231F20"/>
        </w:rPr>
        <w:t>Lại có thuyết nêu: Nếu nghiệp có thể chiêu cảm quả vị Thiên vương trời Tha hóa tự tại, ngang với mức đó gọi là một lượng phạm phước.</w:t>
      </w:r>
    </w:p>
    <w:p>
      <w:pPr>
        <w:pStyle w:val="BodyText"/>
        <w:spacing w:line="276" w:lineRule="auto"/>
        <w:ind w:left="110" w:right="391"/>
      </w:pPr>
      <w:r>
        <w:rPr>
          <w:color w:val="231F20"/>
        </w:rPr>
        <w:t>Hoặc có thuyết biện: Nếu nghiệp có thể chiêu cảm quả vị vua Phạm thiên, ngang với mức đó gọi là một lượng phạm phước.</w:t>
      </w:r>
    </w:p>
    <w:p>
      <w:pPr>
        <w:pStyle w:val="BodyText"/>
        <w:spacing w:line="276" w:lineRule="auto"/>
        <w:ind w:left="110" w:right="389"/>
      </w:pPr>
      <w:r>
        <w:rPr>
          <w:color w:val="231F20"/>
        </w:rPr>
        <w:t>Lại có thuyết cho: Khi thế giới thành, tất cả hữu tình có thể chiêu</w:t>
      </w:r>
      <w:r>
        <w:rPr>
          <w:color w:val="231F20"/>
          <w:spacing w:val="-7"/>
        </w:rPr>
        <w:t> </w:t>
      </w:r>
      <w:r>
        <w:rPr>
          <w:color w:val="231F20"/>
        </w:rPr>
        <w:t>cảm</w:t>
      </w:r>
      <w:r>
        <w:rPr>
          <w:color w:val="231F20"/>
          <w:spacing w:val="-7"/>
        </w:rPr>
        <w:t> </w:t>
      </w:r>
      <w:r>
        <w:rPr>
          <w:color w:val="231F20"/>
        </w:rPr>
        <w:t>được</w:t>
      </w:r>
      <w:r>
        <w:rPr>
          <w:color w:val="231F20"/>
          <w:spacing w:val="-7"/>
        </w:rPr>
        <w:t> </w:t>
      </w:r>
      <w:r>
        <w:rPr>
          <w:color w:val="231F20"/>
        </w:rPr>
        <w:t>nghiệp</w:t>
      </w:r>
      <w:r>
        <w:rPr>
          <w:color w:val="231F20"/>
          <w:spacing w:val="-7"/>
        </w:rPr>
        <w:t> </w:t>
      </w:r>
      <w:r>
        <w:rPr>
          <w:color w:val="231F20"/>
        </w:rPr>
        <w:t>quả</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của</w:t>
      </w:r>
      <w:r>
        <w:rPr>
          <w:color w:val="231F20"/>
          <w:spacing w:val="-7"/>
        </w:rPr>
        <w:t> </w:t>
      </w:r>
      <w:r>
        <w:rPr>
          <w:color w:val="231F20"/>
        </w:rPr>
        <w:t>thế</w:t>
      </w:r>
      <w:r>
        <w:rPr>
          <w:color w:val="231F20"/>
          <w:spacing w:val="-7"/>
        </w:rPr>
        <w:t> </w:t>
      </w:r>
      <w:r>
        <w:rPr>
          <w:color w:val="231F20"/>
        </w:rPr>
        <w:t>giới,</w:t>
      </w:r>
      <w:r>
        <w:rPr>
          <w:color w:val="231F20"/>
          <w:spacing w:val="-7"/>
        </w:rPr>
        <w:t> </w:t>
      </w:r>
      <w:r>
        <w:rPr>
          <w:color w:val="231F20"/>
        </w:rPr>
        <w:t>ngang</w:t>
      </w:r>
      <w:r>
        <w:rPr>
          <w:color w:val="231F20"/>
          <w:spacing w:val="-7"/>
        </w:rPr>
        <w:t> </w:t>
      </w:r>
      <w:r>
        <w:rPr>
          <w:color w:val="231F20"/>
        </w:rPr>
        <w:t>với</w:t>
      </w:r>
      <w:r>
        <w:rPr>
          <w:color w:val="231F20"/>
          <w:spacing w:val="-7"/>
        </w:rPr>
        <w:t> </w:t>
      </w:r>
      <w:r>
        <w:rPr>
          <w:color w:val="231F20"/>
        </w:rPr>
        <w:t>mức đó gọi là một lượng phạm phước.</w:t>
      </w:r>
    </w:p>
    <w:p>
      <w:pPr>
        <w:pStyle w:val="BodyText"/>
        <w:spacing w:line="276" w:lineRule="auto"/>
        <w:ind w:left="110" w:right="390"/>
      </w:pPr>
      <w:r>
        <w:rPr>
          <w:color w:val="231F20"/>
        </w:rPr>
        <w:t>Lại có thuyết nêu: </w:t>
      </w:r>
      <w:r>
        <w:rPr>
          <w:color w:val="231F20"/>
          <w:spacing w:val="-4"/>
        </w:rPr>
        <w:t>Trừ </w:t>
      </w:r>
      <w:r>
        <w:rPr>
          <w:color w:val="231F20"/>
        </w:rPr>
        <w:t>nghiệp thiện của Bồ-tát gần với Phật địa, các hữu tình khác đều có thể chiêu cảm nghiệp quả tăng thượng về của cải giàu có, ngang với mức đó gọi là một lượng phạm</w:t>
      </w:r>
      <w:r>
        <w:rPr>
          <w:color w:val="231F20"/>
          <w:spacing w:val="-29"/>
        </w:rPr>
        <w:t> </w:t>
      </w:r>
      <w:r>
        <w:rPr>
          <w:color w:val="231F20"/>
        </w:rPr>
        <w:t>phước.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có thuyết nói: Đại phạm Thiên vương đầu tiên thỉnh Phật chuyển chánh pháp luân đạt được phạm phước, ngang với mức đó gọi là một lượng phạm phước.</w:t>
      </w:r>
    </w:p>
    <w:p>
      <w:pPr>
        <w:pStyle w:val="BodyText"/>
        <w:spacing w:before="111"/>
        <w:ind w:left="960" w:firstLine="0"/>
      </w:pPr>
      <w:r>
        <w:rPr>
          <w:i/>
          <w:color w:val="231F20"/>
        </w:rPr>
        <w:t>Hỏi: </w:t>
      </w:r>
      <w:r>
        <w:rPr>
          <w:color w:val="231F20"/>
        </w:rPr>
        <w:t>Phạm vương được phạm phước này vào lúc nào?</w:t>
      </w:r>
    </w:p>
    <w:p>
      <w:pPr>
        <w:pStyle w:val="BodyText"/>
        <w:spacing w:line="273" w:lineRule="auto" w:before="154"/>
        <w:ind w:right="107"/>
      </w:pPr>
      <w:r>
        <w:rPr>
          <w:i/>
          <w:color w:val="231F20"/>
        </w:rPr>
        <w:t>Đáp: </w:t>
      </w:r>
      <w:r>
        <w:rPr>
          <w:color w:val="231F20"/>
        </w:rPr>
        <w:t>Có thuyết cho: Khi vị vua ấy mới phát tâm muốn đến thỉnh Phật, ngay lúc đó tức được phạm phước.</w:t>
      </w:r>
    </w:p>
    <w:p>
      <w:pPr>
        <w:pStyle w:val="BodyText"/>
        <w:spacing w:line="273" w:lineRule="auto" w:before="112"/>
        <w:ind w:right="107"/>
      </w:pPr>
      <w:r>
        <w:rPr>
          <w:color w:val="231F20"/>
        </w:rPr>
        <w:t>Sư kia không nên nói như thế, vì khi chưa tạo nghiệp mà lại được phước chăng?</w:t>
      </w:r>
    </w:p>
    <w:p>
      <w:pPr>
        <w:pStyle w:val="BodyText"/>
        <w:spacing w:line="273" w:lineRule="auto" w:before="112"/>
        <w:ind w:right="107"/>
      </w:pPr>
      <w:r>
        <w:rPr>
          <w:color w:val="231F20"/>
        </w:rPr>
        <w:t>Lại có thuyết nói: “Ngay lúc thỉnh Phật là được phạm phước”. Vị</w:t>
      </w:r>
      <w:r>
        <w:rPr>
          <w:color w:val="231F20"/>
          <w:spacing w:val="-11"/>
        </w:rPr>
        <w:t> </w:t>
      </w:r>
      <w:r>
        <w:rPr>
          <w:color w:val="231F20"/>
        </w:rPr>
        <w:t>này</w:t>
      </w:r>
      <w:r>
        <w:rPr>
          <w:color w:val="231F20"/>
          <w:spacing w:val="-9"/>
        </w:rPr>
        <w:t> </w:t>
      </w:r>
      <w:r>
        <w:rPr>
          <w:color w:val="231F20"/>
        </w:rPr>
        <w:t>cũng</w:t>
      </w:r>
      <w:r>
        <w:rPr>
          <w:color w:val="231F20"/>
          <w:spacing w:val="-10"/>
        </w:rPr>
        <w:t> </w:t>
      </w:r>
      <w:r>
        <w:rPr>
          <w:color w:val="231F20"/>
        </w:rPr>
        <w:t>không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spacing w:val="-5"/>
        </w:rPr>
        <w:t>vậy,</w:t>
      </w:r>
      <w:r>
        <w:rPr>
          <w:color w:val="231F20"/>
          <w:spacing w:val="-11"/>
        </w:rPr>
        <w:t> </w:t>
      </w:r>
      <w:r>
        <w:rPr>
          <w:color w:val="231F20"/>
        </w:rPr>
        <w:t>vì</w:t>
      </w:r>
      <w:r>
        <w:rPr>
          <w:color w:val="231F20"/>
          <w:spacing w:val="-10"/>
        </w:rPr>
        <w:t> </w:t>
      </w:r>
      <w:r>
        <w:rPr>
          <w:color w:val="231F20"/>
        </w:rPr>
        <w:t>ngay</w:t>
      </w:r>
      <w:r>
        <w:rPr>
          <w:color w:val="231F20"/>
          <w:spacing w:val="-10"/>
        </w:rPr>
        <w:t> </w:t>
      </w:r>
      <w:r>
        <w:rPr>
          <w:color w:val="231F20"/>
        </w:rPr>
        <w:t>lúc</w:t>
      </w:r>
      <w:r>
        <w:rPr>
          <w:color w:val="231F20"/>
          <w:spacing w:val="-10"/>
        </w:rPr>
        <w:t> </w:t>
      </w:r>
      <w:r>
        <w:rPr>
          <w:color w:val="231F20"/>
        </w:rPr>
        <w:t>thỉnh</w:t>
      </w:r>
      <w:r>
        <w:rPr>
          <w:color w:val="231F20"/>
          <w:spacing w:val="-9"/>
        </w:rPr>
        <w:t> </w:t>
      </w:r>
      <w:r>
        <w:rPr>
          <w:color w:val="231F20"/>
        </w:rPr>
        <w:t>Phật,</w:t>
      </w:r>
      <w:r>
        <w:rPr>
          <w:color w:val="231F20"/>
          <w:spacing w:val="-10"/>
        </w:rPr>
        <w:t> </w:t>
      </w:r>
      <w:r>
        <w:rPr>
          <w:color w:val="231F20"/>
        </w:rPr>
        <w:t>tâm</w:t>
      </w:r>
      <w:r>
        <w:rPr>
          <w:color w:val="231F20"/>
          <w:spacing w:val="-10"/>
        </w:rPr>
        <w:t> </w:t>
      </w:r>
      <w:r>
        <w:rPr>
          <w:color w:val="231F20"/>
        </w:rPr>
        <w:t>là</w:t>
      </w:r>
      <w:r>
        <w:rPr>
          <w:color w:val="231F20"/>
          <w:spacing w:val="-10"/>
        </w:rPr>
        <w:t> </w:t>
      </w:r>
      <w:r>
        <w:rPr>
          <w:color w:val="231F20"/>
        </w:rPr>
        <w:t>vô phú vô ký ở cõi dục, mà vô phú vô ký không có quả dị thục, đâu thể gọi là phạm phước?</w:t>
      </w:r>
    </w:p>
    <w:p>
      <w:pPr>
        <w:pStyle w:val="BodyText"/>
        <w:spacing w:line="273" w:lineRule="auto" w:before="110"/>
        <w:ind w:right="106"/>
      </w:pPr>
      <w:r>
        <w:rPr>
          <w:color w:val="231F20"/>
        </w:rPr>
        <w:t>Nên nói như thế này: Đại Phạm Thiên vương khi đã thỉnh Phật xong, trở lại Phạm cung, sau đó Đức Thế Tôn chuyển chánh pháp luân cho chúng năm Bí-sô và tám vạn chư Thiên đều được thấy đế, các truyền xướng, tiếng vang lên đến Phạm cung. Phạm vương</w:t>
      </w:r>
      <w:r>
        <w:rPr>
          <w:color w:val="231F20"/>
          <w:spacing w:val="-28"/>
        </w:rPr>
        <w:t> </w:t>
      </w:r>
      <w:r>
        <w:rPr>
          <w:color w:val="231F20"/>
        </w:rPr>
        <w:t>nghe rồi, vui mừng phấn khích nghĩ: “Do ta đã thỉnh Phật chuyển chánh pháp luân, làm lợi ích cho vô biên các loài hữu tình, việc ta nên làm nay đã hoàn thành”. Bấy giờ, Phạm vương mới được phạm</w:t>
      </w:r>
      <w:r>
        <w:rPr>
          <w:color w:val="231F20"/>
          <w:spacing w:val="-4"/>
        </w:rPr>
        <w:t> </w:t>
      </w:r>
      <w:r>
        <w:rPr>
          <w:color w:val="231F20"/>
        </w:rPr>
        <w:t>phước.</w:t>
      </w:r>
    </w:p>
    <w:p>
      <w:pPr>
        <w:pStyle w:val="BodyText"/>
        <w:spacing w:line="273" w:lineRule="auto" w:before="107"/>
        <w:ind w:right="107"/>
      </w:pPr>
      <w:r>
        <w:rPr>
          <w:i/>
          <w:color w:val="231F20"/>
        </w:rPr>
        <w:t>Lời bình: </w:t>
      </w:r>
      <w:r>
        <w:rPr>
          <w:color w:val="231F20"/>
        </w:rPr>
        <w:t>Các lời nói như thế về lượng một phạm phước đều là những lời tán dương tốt đẹp về phạm phước ấy chứ chưa thật sự xứng</w:t>
      </w:r>
      <w:r>
        <w:rPr>
          <w:color w:val="231F20"/>
          <w:spacing w:val="-8"/>
        </w:rPr>
        <w:t> </w:t>
      </w:r>
      <w:r>
        <w:rPr>
          <w:color w:val="231F20"/>
        </w:rPr>
        <w:t>hợp.</w:t>
      </w:r>
      <w:r>
        <w:rPr>
          <w:color w:val="231F20"/>
          <w:spacing w:val="-7"/>
        </w:rPr>
        <w:t> </w:t>
      </w:r>
      <w:r>
        <w:rPr>
          <w:color w:val="231F20"/>
        </w:rPr>
        <w:t>Nhưng</w:t>
      </w:r>
      <w:r>
        <w:rPr>
          <w:color w:val="231F20"/>
          <w:spacing w:val="-8"/>
        </w:rPr>
        <w:t> </w:t>
      </w:r>
      <w:r>
        <w:rPr>
          <w:color w:val="231F20"/>
        </w:rPr>
        <w:t>phạm</w:t>
      </w:r>
      <w:r>
        <w:rPr>
          <w:color w:val="231F20"/>
          <w:spacing w:val="-7"/>
        </w:rPr>
        <w:t> </w:t>
      </w:r>
      <w:r>
        <w:rPr>
          <w:color w:val="231F20"/>
        </w:rPr>
        <w:t>phước</w:t>
      </w:r>
      <w:r>
        <w:rPr>
          <w:color w:val="231F20"/>
          <w:spacing w:val="-7"/>
        </w:rPr>
        <w:t> </w:t>
      </w:r>
      <w:r>
        <w:rPr>
          <w:color w:val="231F20"/>
        </w:rPr>
        <w:t>thật</w:t>
      </w:r>
      <w:r>
        <w:rPr>
          <w:color w:val="231F20"/>
          <w:spacing w:val="-8"/>
        </w:rPr>
        <w:t> </w:t>
      </w:r>
      <w:r>
        <w:rPr>
          <w:color w:val="231F20"/>
        </w:rPr>
        <w:t>sự</w:t>
      </w:r>
      <w:r>
        <w:rPr>
          <w:color w:val="231F20"/>
          <w:spacing w:val="-7"/>
        </w:rPr>
        <w:t> </w:t>
      </w:r>
      <w:r>
        <w:rPr>
          <w:color w:val="231F20"/>
        </w:rPr>
        <w:t>là</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do</w:t>
      </w:r>
      <w:r>
        <w:rPr>
          <w:color w:val="231F20"/>
          <w:spacing w:val="-7"/>
        </w:rPr>
        <w:t> </w:t>
      </w:r>
      <w:r>
        <w:rPr>
          <w:color w:val="231F20"/>
        </w:rPr>
        <w:t>những ý tưởng rộng lớn đã dẫn</w:t>
      </w:r>
      <w:r>
        <w:rPr>
          <w:color w:val="231F20"/>
          <w:spacing w:val="-1"/>
        </w:rPr>
        <w:t> </w:t>
      </w:r>
      <w:r>
        <w:rPr>
          <w:color w:val="231F20"/>
        </w:rPr>
        <w:t>phát.</w:t>
      </w:r>
    </w:p>
    <w:p>
      <w:pPr>
        <w:pStyle w:val="BodyText"/>
        <w:spacing w:before="4"/>
        <w:ind w:left="0" w:firstLine="0"/>
        <w:jc w:val="left"/>
        <w:rPr>
          <w:sz w:val="24"/>
        </w:rPr>
      </w:pPr>
    </w:p>
    <w:p>
      <w:pPr>
        <w:spacing w:before="0"/>
        <w:ind w:left="684" w:right="401" w:firstLine="0"/>
        <w:jc w:val="center"/>
        <w:rPr>
          <w:b/>
          <w:sz w:val="26"/>
        </w:rPr>
      </w:pPr>
      <w:r>
        <w:rPr>
          <w:b/>
          <w:color w:val="231F20"/>
          <w:sz w:val="26"/>
        </w:rPr>
        <w:t>HẾT - QUYỂN 82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93" w:id="19"/>
      <w:bookmarkEnd w:id="19"/>
      <w:r>
        <w:rPr>
          <w:color w:val="231F20"/>
        </w:rPr>
        <w:t>QUYỂN 83</w:t>
      </w:r>
    </w:p>
    <w:p>
      <w:pPr>
        <w:pStyle w:val="Heading2"/>
        <w:spacing w:before="94"/>
        <w:ind w:left="120"/>
      </w:pPr>
      <w:bookmarkStart w:name="_TOC_250092" w:id="20"/>
      <w:bookmarkEnd w:id="20"/>
      <w:r>
        <w:rPr>
          <w:color w:val="231F20"/>
        </w:rPr>
        <w:t>Chương 2: KIẾT UẨN</w:t>
      </w:r>
    </w:p>
    <w:p>
      <w:pPr>
        <w:pStyle w:val="Heading2"/>
        <w:spacing w:before="38"/>
        <w:ind w:left="121"/>
      </w:pPr>
      <w:bookmarkStart w:name="_TOC_250091" w:id="21"/>
      <w:bookmarkEnd w:id="21"/>
      <w:r>
        <w:rPr>
          <w:color w:val="231F20"/>
        </w:rPr>
        <w:t>Phẩm 4: BÀN VỀ MƯỜI MÔN, phần 13</w:t>
      </w:r>
    </w:p>
    <w:p>
      <w:pPr>
        <w:pStyle w:val="BodyText"/>
        <w:spacing w:before="0"/>
        <w:ind w:left="0" w:firstLine="0"/>
        <w:jc w:val="left"/>
        <w:rPr>
          <w:b/>
          <w:sz w:val="30"/>
        </w:rPr>
      </w:pPr>
    </w:p>
    <w:p>
      <w:pPr>
        <w:pStyle w:val="BodyText"/>
        <w:spacing w:line="273" w:lineRule="auto" w:before="259"/>
        <w:ind w:left="110" w:right="388"/>
      </w:pPr>
      <w:r>
        <w:rPr>
          <w:i/>
          <w:color w:val="231F20"/>
        </w:rPr>
        <w:t>Như Khế kinh nói: </w:t>
      </w:r>
      <w:r>
        <w:rPr>
          <w:color w:val="231F20"/>
        </w:rPr>
        <w:t>Người trụ vào định Từ thì đao gậy, chất độc, lửa, nước đều không thể hại được, tất không bị tai họa đến phải mất mạng.</w:t>
      </w:r>
    </w:p>
    <w:p>
      <w:pPr>
        <w:spacing w:before="111"/>
        <w:ind w:left="677" w:right="0" w:firstLine="0"/>
        <w:jc w:val="both"/>
        <w:rPr>
          <w:sz w:val="26"/>
        </w:rPr>
      </w:pPr>
      <w:r>
        <w:rPr>
          <w:i/>
          <w:color w:val="231F20"/>
          <w:sz w:val="26"/>
        </w:rPr>
        <w:t>Hỏi: </w:t>
      </w:r>
      <w:r>
        <w:rPr>
          <w:color w:val="231F20"/>
          <w:sz w:val="26"/>
        </w:rPr>
        <w:t>Vì sao như thế?</w:t>
      </w:r>
    </w:p>
    <w:p>
      <w:pPr>
        <w:pStyle w:val="BodyText"/>
        <w:spacing w:line="364" w:lineRule="auto" w:before="154"/>
        <w:ind w:left="677" w:right="395" w:firstLine="0"/>
      </w:pPr>
      <w:r>
        <w:rPr>
          <w:i/>
          <w:color w:val="231F20"/>
          <w:spacing w:val="-5"/>
        </w:rPr>
        <w:t>Đáp:</w:t>
      </w:r>
      <w:r>
        <w:rPr>
          <w:i/>
          <w:color w:val="231F20"/>
          <w:spacing w:val="-16"/>
        </w:rPr>
        <w:t> </w:t>
      </w:r>
      <w:r>
        <w:rPr>
          <w:color w:val="231F20"/>
          <w:spacing w:val="-4"/>
        </w:rPr>
        <w:t>Tôn</w:t>
      </w:r>
      <w:r>
        <w:rPr>
          <w:color w:val="231F20"/>
          <w:spacing w:val="-11"/>
        </w:rPr>
        <w:t> </w:t>
      </w:r>
      <w:r>
        <w:rPr>
          <w:color w:val="231F20"/>
          <w:spacing w:val="-4"/>
        </w:rPr>
        <w:t>giả</w:t>
      </w:r>
      <w:r>
        <w:rPr>
          <w:color w:val="231F20"/>
          <w:spacing w:val="-16"/>
        </w:rPr>
        <w:t> </w:t>
      </w:r>
      <w:r>
        <w:rPr>
          <w:color w:val="231F20"/>
          <w:spacing w:val="-4"/>
        </w:rPr>
        <w:t>Thế</w:t>
      </w:r>
      <w:r>
        <w:rPr>
          <w:color w:val="231F20"/>
          <w:spacing w:val="-11"/>
        </w:rPr>
        <w:t> </w:t>
      </w:r>
      <w:r>
        <w:rPr>
          <w:color w:val="231F20"/>
          <w:spacing w:val="-4"/>
        </w:rPr>
        <w:t>Hữu</w:t>
      </w:r>
      <w:r>
        <w:rPr>
          <w:color w:val="231F20"/>
          <w:spacing w:val="-11"/>
        </w:rPr>
        <w:t> </w:t>
      </w:r>
      <w:r>
        <w:rPr>
          <w:color w:val="231F20"/>
          <w:spacing w:val="-5"/>
        </w:rPr>
        <w:t>nói:</w:t>
      </w:r>
      <w:r>
        <w:rPr>
          <w:color w:val="231F20"/>
          <w:spacing w:val="-16"/>
        </w:rPr>
        <w:t> </w:t>
      </w:r>
      <w:r>
        <w:rPr>
          <w:color w:val="231F20"/>
          <w:spacing w:val="-3"/>
        </w:rPr>
        <w:t>Vì</w:t>
      </w:r>
      <w:r>
        <w:rPr>
          <w:color w:val="231F20"/>
          <w:spacing w:val="-16"/>
        </w:rPr>
        <w:t> </w:t>
      </w:r>
      <w:r>
        <w:rPr>
          <w:color w:val="231F20"/>
          <w:spacing w:val="-8"/>
        </w:rPr>
        <w:t>Tam-ma-địa</w:t>
      </w:r>
      <w:r>
        <w:rPr>
          <w:color w:val="231F20"/>
          <w:spacing w:val="-15"/>
        </w:rPr>
        <w:t> </w:t>
      </w:r>
      <w:r>
        <w:rPr>
          <w:color w:val="231F20"/>
          <w:spacing w:val="-3"/>
        </w:rPr>
        <w:t>Từ</w:t>
      </w:r>
      <w:r>
        <w:rPr>
          <w:color w:val="231F20"/>
          <w:spacing w:val="-11"/>
        </w:rPr>
        <w:t> </w:t>
      </w:r>
      <w:r>
        <w:rPr>
          <w:color w:val="231F20"/>
          <w:spacing w:val="-3"/>
        </w:rPr>
        <w:t>là</w:t>
      </w:r>
      <w:r>
        <w:rPr>
          <w:color w:val="231F20"/>
          <w:spacing w:val="-11"/>
        </w:rPr>
        <w:t> </w:t>
      </w:r>
      <w:r>
        <w:rPr>
          <w:color w:val="231F20"/>
          <w:spacing w:val="-5"/>
        </w:rPr>
        <w:t>pháp</w:t>
      </w:r>
      <w:r>
        <w:rPr>
          <w:color w:val="231F20"/>
          <w:spacing w:val="-11"/>
        </w:rPr>
        <w:t> </w:t>
      </w:r>
      <w:r>
        <w:rPr>
          <w:color w:val="231F20"/>
          <w:spacing w:val="-5"/>
        </w:rPr>
        <w:t>không</w:t>
      </w:r>
      <w:r>
        <w:rPr>
          <w:color w:val="231F20"/>
          <w:spacing w:val="-11"/>
        </w:rPr>
        <w:t> </w:t>
      </w:r>
      <w:r>
        <w:rPr>
          <w:color w:val="231F20"/>
          <w:spacing w:val="-6"/>
        </w:rPr>
        <w:t>hại. </w:t>
      </w:r>
      <w:r>
        <w:rPr>
          <w:color w:val="231F20"/>
        </w:rPr>
        <w:t>Lại có thuyết nói: Do Tam-ma-địa Từ có uy lực rất</w:t>
      </w:r>
      <w:r>
        <w:rPr>
          <w:color w:val="231F20"/>
          <w:spacing w:val="-21"/>
        </w:rPr>
        <w:t> </w:t>
      </w:r>
      <w:r>
        <w:rPr>
          <w:color w:val="231F20"/>
        </w:rPr>
        <w:t>lớn.</w:t>
      </w:r>
    </w:p>
    <w:p>
      <w:pPr>
        <w:pStyle w:val="BodyText"/>
        <w:spacing w:line="273" w:lineRule="auto" w:before="0"/>
        <w:ind w:left="110" w:right="389"/>
      </w:pPr>
      <w:r>
        <w:rPr>
          <w:color w:val="231F20"/>
        </w:rPr>
        <w:t>Lại có thuyết cho: Do Tam-ma-địa Từ tạo lợi ích cho người khác nên được chư Thiên và các Thiện thần ủng hộ, che</w:t>
      </w:r>
      <w:r>
        <w:rPr>
          <w:color w:val="231F20"/>
          <w:spacing w:val="-10"/>
        </w:rPr>
        <w:t> </w:t>
      </w:r>
      <w:r>
        <w:rPr>
          <w:color w:val="231F20"/>
        </w:rPr>
        <w:t>chở.</w:t>
      </w:r>
    </w:p>
    <w:p>
      <w:pPr>
        <w:pStyle w:val="BodyText"/>
        <w:spacing w:line="273" w:lineRule="auto" w:before="110"/>
        <w:ind w:left="110" w:right="389"/>
      </w:pPr>
      <w:r>
        <w:rPr>
          <w:color w:val="231F20"/>
        </w:rPr>
        <w:t>Lại có thuyết nói: Cảnh giới tĩnh lự của người tu tĩnh lự như cảnh</w:t>
      </w:r>
      <w:r>
        <w:rPr>
          <w:color w:val="231F20"/>
          <w:spacing w:val="-7"/>
        </w:rPr>
        <w:t> </w:t>
      </w:r>
      <w:r>
        <w:rPr>
          <w:color w:val="231F20"/>
        </w:rPr>
        <w:t>giới</w:t>
      </w:r>
      <w:r>
        <w:rPr>
          <w:color w:val="231F20"/>
          <w:spacing w:val="-7"/>
        </w:rPr>
        <w:t> </w:t>
      </w:r>
      <w:r>
        <w:rPr>
          <w:color w:val="231F20"/>
        </w:rPr>
        <w:t>thần</w:t>
      </w:r>
      <w:r>
        <w:rPr>
          <w:color w:val="231F20"/>
          <w:spacing w:val="-7"/>
        </w:rPr>
        <w:t> </w:t>
      </w:r>
      <w:r>
        <w:rPr>
          <w:color w:val="231F20"/>
        </w:rPr>
        <w:t>thông</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thần</w:t>
      </w:r>
      <w:r>
        <w:rPr>
          <w:color w:val="231F20"/>
          <w:spacing w:val="-7"/>
        </w:rPr>
        <w:t> </w:t>
      </w:r>
      <w:r>
        <w:rPr>
          <w:color w:val="231F20"/>
        </w:rPr>
        <w:t>thông,</w:t>
      </w:r>
      <w:r>
        <w:rPr>
          <w:color w:val="231F20"/>
          <w:spacing w:val="-7"/>
        </w:rPr>
        <w:t> </w:t>
      </w:r>
      <w:r>
        <w:rPr>
          <w:color w:val="231F20"/>
        </w:rPr>
        <w:t>các</w:t>
      </w:r>
      <w:r>
        <w:rPr>
          <w:color w:val="231F20"/>
          <w:spacing w:val="-7"/>
        </w:rPr>
        <w:t> </w:t>
      </w:r>
      <w:r>
        <w:rPr>
          <w:color w:val="231F20"/>
        </w:rPr>
        <w:t>oai</w:t>
      </w:r>
      <w:r>
        <w:rPr>
          <w:color w:val="231F20"/>
          <w:spacing w:val="-7"/>
        </w:rPr>
        <w:t> </w:t>
      </w:r>
      <w:r>
        <w:rPr>
          <w:color w:val="231F20"/>
        </w:rPr>
        <w:t>đức</w:t>
      </w:r>
      <w:r>
        <w:rPr>
          <w:color w:val="231F20"/>
          <w:spacing w:val="-7"/>
        </w:rPr>
        <w:t> </w:t>
      </w:r>
      <w:r>
        <w:rPr>
          <w:color w:val="231F20"/>
        </w:rPr>
        <w:t>hiện</w:t>
      </w:r>
      <w:r>
        <w:rPr>
          <w:color w:val="231F20"/>
          <w:spacing w:val="-7"/>
        </w:rPr>
        <w:t> </w:t>
      </w:r>
      <w:r>
        <w:rPr>
          <w:color w:val="231F20"/>
        </w:rPr>
        <w:t>có đều không thể nghĩ bàn.</w:t>
      </w:r>
    </w:p>
    <w:p>
      <w:pPr>
        <w:pStyle w:val="BodyText"/>
        <w:spacing w:line="273" w:lineRule="auto" w:before="111"/>
        <w:ind w:left="110" w:right="391"/>
      </w:pPr>
      <w:r>
        <w:rPr>
          <w:color w:val="231F20"/>
        </w:rPr>
        <w:t>Lại có thuyết nêu: Người trụ vào định Từ khởi phần tâm thù thắng, không phải là phần tâm thù thắng có sinh tử.</w:t>
      </w:r>
    </w:p>
    <w:p>
      <w:pPr>
        <w:pStyle w:val="BodyText"/>
        <w:spacing w:line="273" w:lineRule="auto" w:before="112"/>
        <w:ind w:left="110" w:right="391"/>
      </w:pPr>
      <w:r>
        <w:rPr>
          <w:color w:val="231F20"/>
        </w:rPr>
        <w:t>Đại đức nói: Nếu trụ vào định Từ, các đại chủng của cõi sắc hiện bày khắp phần thân sinh ra, khiến chỗ dựa của thân trở nên rất cứng dày như đá, nên không thể bị hại.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Các định Bi, Hỷ, Xả là có thể bị hại chăng? Nếu có thể bị hại</w:t>
      </w:r>
      <w:r>
        <w:rPr>
          <w:color w:val="231F20"/>
          <w:spacing w:val="-7"/>
        </w:rPr>
        <w:t> </w:t>
      </w:r>
      <w:r>
        <w:rPr>
          <w:color w:val="231F20"/>
        </w:rPr>
        <w:t>thì</w:t>
      </w:r>
      <w:r>
        <w:rPr>
          <w:color w:val="231F20"/>
          <w:spacing w:val="-5"/>
        </w:rPr>
        <w:t> </w:t>
      </w:r>
      <w:r>
        <w:rPr>
          <w:color w:val="231F20"/>
        </w:rPr>
        <w:t>vì</w:t>
      </w:r>
      <w:r>
        <w:rPr>
          <w:color w:val="231F20"/>
          <w:spacing w:val="-6"/>
        </w:rPr>
        <w:t> </w:t>
      </w:r>
      <w:r>
        <w:rPr>
          <w:color w:val="231F20"/>
        </w:rPr>
        <w:t>sao</w:t>
      </w:r>
      <w:r>
        <w:rPr>
          <w:color w:val="231F20"/>
          <w:spacing w:val="-7"/>
        </w:rPr>
        <w:t> </w:t>
      </w:r>
      <w:r>
        <w:rPr>
          <w:color w:val="231F20"/>
        </w:rPr>
        <w:t>định</w:t>
      </w:r>
      <w:r>
        <w:rPr>
          <w:color w:val="231F20"/>
          <w:spacing w:val="-10"/>
        </w:rPr>
        <w:t> </w:t>
      </w:r>
      <w:r>
        <w:rPr>
          <w:color w:val="231F20"/>
        </w:rPr>
        <w:t>Từ</w:t>
      </w:r>
      <w:r>
        <w:rPr>
          <w:color w:val="231F20"/>
          <w:spacing w:val="-5"/>
        </w:rPr>
        <w:t> </w:t>
      </w:r>
      <w:r>
        <w:rPr>
          <w:color w:val="231F20"/>
        </w:rPr>
        <w:t>cùng</w:t>
      </w:r>
      <w:r>
        <w:rPr>
          <w:color w:val="231F20"/>
          <w:spacing w:val="-6"/>
        </w:rPr>
        <w:t> </w:t>
      </w:r>
      <w:r>
        <w:rPr>
          <w:color w:val="231F20"/>
        </w:rPr>
        <w:t>với</w:t>
      </w:r>
      <w:r>
        <w:rPr>
          <w:color w:val="231F20"/>
          <w:spacing w:val="-6"/>
        </w:rPr>
        <w:t> </w:t>
      </w:r>
      <w:r>
        <w:rPr>
          <w:color w:val="231F20"/>
        </w:rPr>
        <w:t>Bi,</w:t>
      </w:r>
      <w:r>
        <w:rPr>
          <w:color w:val="231F20"/>
          <w:spacing w:val="-6"/>
        </w:rPr>
        <w:t> </w:t>
      </w:r>
      <w:r>
        <w:rPr>
          <w:color w:val="231F20"/>
        </w:rPr>
        <w:t>Hỷ,</w:t>
      </w:r>
      <w:r>
        <w:rPr>
          <w:color w:val="231F20"/>
          <w:spacing w:val="-7"/>
        </w:rPr>
        <w:t> </w:t>
      </w:r>
      <w:r>
        <w:rPr>
          <w:color w:val="231F20"/>
        </w:rPr>
        <w:t>Xả</w:t>
      </w:r>
      <w:r>
        <w:rPr>
          <w:color w:val="231F20"/>
          <w:spacing w:val="-6"/>
        </w:rPr>
        <w:t> </w:t>
      </w:r>
      <w:r>
        <w:rPr>
          <w:color w:val="231F20"/>
        </w:rPr>
        <w:t>đều</w:t>
      </w:r>
      <w:r>
        <w:rPr>
          <w:color w:val="231F20"/>
          <w:spacing w:val="-6"/>
        </w:rPr>
        <w:t> </w:t>
      </w:r>
      <w:r>
        <w:rPr>
          <w:color w:val="231F20"/>
        </w:rPr>
        <w:t>thuộc</w:t>
      </w:r>
      <w:r>
        <w:rPr>
          <w:color w:val="231F20"/>
          <w:spacing w:val="-5"/>
        </w:rPr>
        <w:t> </w:t>
      </w:r>
      <w:r>
        <w:rPr>
          <w:color w:val="231F20"/>
        </w:rPr>
        <w:t>về</w:t>
      </w:r>
      <w:r>
        <w:rPr>
          <w:color w:val="231F20"/>
          <w:spacing w:val="-7"/>
        </w:rPr>
        <w:t> </w:t>
      </w:r>
      <w:r>
        <w:rPr>
          <w:color w:val="231F20"/>
        </w:rPr>
        <w:t>vô</w:t>
      </w:r>
      <w:r>
        <w:rPr>
          <w:color w:val="231F20"/>
          <w:spacing w:val="-6"/>
        </w:rPr>
        <w:t> </w:t>
      </w:r>
      <w:r>
        <w:rPr>
          <w:color w:val="231F20"/>
        </w:rPr>
        <w:t>lượng</w:t>
      </w:r>
      <w:r>
        <w:rPr>
          <w:color w:val="231F20"/>
          <w:spacing w:val="-5"/>
        </w:rPr>
        <w:t> </w:t>
      </w:r>
      <w:r>
        <w:rPr>
          <w:color w:val="231F20"/>
        </w:rPr>
        <w:t>mà chỉ riêng định Từ là không thể bị hại? Còn nếu không thể bị hại thì vì sao kinh không</w:t>
      </w:r>
      <w:r>
        <w:rPr>
          <w:color w:val="231F20"/>
          <w:spacing w:val="-2"/>
        </w:rPr>
        <w:t> </w:t>
      </w:r>
      <w:r>
        <w:rPr>
          <w:color w:val="231F20"/>
        </w:rPr>
        <w:t>nói?</w:t>
      </w:r>
    </w:p>
    <w:p>
      <w:pPr>
        <w:pStyle w:val="BodyText"/>
        <w:spacing w:before="110"/>
        <w:ind w:left="960" w:firstLine="0"/>
      </w:pPr>
      <w:r>
        <w:rPr>
          <w:i/>
          <w:color w:val="231F20"/>
          <w:spacing w:val="-5"/>
        </w:rPr>
        <w:t>Đáp:</w:t>
      </w:r>
      <w:r>
        <w:rPr>
          <w:i/>
          <w:color w:val="231F20"/>
          <w:spacing w:val="-20"/>
        </w:rPr>
        <w:t> </w:t>
      </w:r>
      <w:r>
        <w:rPr>
          <w:color w:val="231F20"/>
          <w:spacing w:val="-4"/>
        </w:rPr>
        <w:t>Nên</w:t>
      </w:r>
      <w:r>
        <w:rPr>
          <w:color w:val="231F20"/>
          <w:spacing w:val="-19"/>
        </w:rPr>
        <w:t> </w:t>
      </w:r>
      <w:r>
        <w:rPr>
          <w:color w:val="231F20"/>
          <w:spacing w:val="-4"/>
        </w:rPr>
        <w:t>nói</w:t>
      </w:r>
      <w:r>
        <w:rPr>
          <w:color w:val="231F20"/>
          <w:spacing w:val="-20"/>
        </w:rPr>
        <w:t> </w:t>
      </w:r>
      <w:r>
        <w:rPr>
          <w:color w:val="231F20"/>
          <w:spacing w:val="-4"/>
        </w:rPr>
        <w:t>như</w:t>
      </w:r>
      <w:r>
        <w:rPr>
          <w:color w:val="231F20"/>
          <w:spacing w:val="-19"/>
        </w:rPr>
        <w:t> </w:t>
      </w:r>
      <w:r>
        <w:rPr>
          <w:color w:val="231F20"/>
          <w:spacing w:val="-5"/>
        </w:rPr>
        <w:t>vầy:</w:t>
      </w:r>
      <w:r>
        <w:rPr>
          <w:color w:val="231F20"/>
          <w:spacing w:val="-19"/>
        </w:rPr>
        <w:t> </w:t>
      </w:r>
      <w:r>
        <w:rPr>
          <w:color w:val="231F20"/>
          <w:spacing w:val="-4"/>
        </w:rPr>
        <w:t>Các</w:t>
      </w:r>
      <w:r>
        <w:rPr>
          <w:color w:val="231F20"/>
          <w:spacing w:val="-20"/>
        </w:rPr>
        <w:t> </w:t>
      </w:r>
      <w:r>
        <w:rPr>
          <w:color w:val="231F20"/>
          <w:spacing w:val="-5"/>
        </w:rPr>
        <w:t>định</w:t>
      </w:r>
      <w:r>
        <w:rPr>
          <w:color w:val="231F20"/>
          <w:spacing w:val="-19"/>
        </w:rPr>
        <w:t> </w:t>
      </w:r>
      <w:r>
        <w:rPr>
          <w:color w:val="231F20"/>
          <w:spacing w:val="-4"/>
        </w:rPr>
        <w:t>Bi,</w:t>
      </w:r>
      <w:r>
        <w:rPr>
          <w:color w:val="231F20"/>
          <w:spacing w:val="-19"/>
        </w:rPr>
        <w:t> </w:t>
      </w:r>
      <w:r>
        <w:rPr>
          <w:color w:val="231F20"/>
          <w:spacing w:val="-4"/>
        </w:rPr>
        <w:t>Hỷ,</w:t>
      </w:r>
      <w:r>
        <w:rPr>
          <w:color w:val="231F20"/>
          <w:spacing w:val="-20"/>
        </w:rPr>
        <w:t> </w:t>
      </w:r>
      <w:r>
        <w:rPr>
          <w:color w:val="231F20"/>
          <w:spacing w:val="-3"/>
        </w:rPr>
        <w:t>Xả</w:t>
      </w:r>
      <w:r>
        <w:rPr>
          <w:color w:val="231F20"/>
          <w:spacing w:val="-19"/>
        </w:rPr>
        <w:t> </w:t>
      </w:r>
      <w:r>
        <w:rPr>
          <w:color w:val="231F20"/>
          <w:spacing w:val="-5"/>
        </w:rPr>
        <w:t>cũng</w:t>
      </w:r>
      <w:r>
        <w:rPr>
          <w:color w:val="231F20"/>
          <w:spacing w:val="-20"/>
        </w:rPr>
        <w:t> </w:t>
      </w:r>
      <w:r>
        <w:rPr>
          <w:color w:val="231F20"/>
          <w:spacing w:val="-5"/>
        </w:rPr>
        <w:t>không</w:t>
      </w:r>
      <w:r>
        <w:rPr>
          <w:color w:val="231F20"/>
          <w:spacing w:val="-19"/>
        </w:rPr>
        <w:t> </w:t>
      </w:r>
      <w:r>
        <w:rPr>
          <w:color w:val="231F20"/>
          <w:spacing w:val="-4"/>
        </w:rPr>
        <w:t>thể</w:t>
      </w:r>
      <w:r>
        <w:rPr>
          <w:color w:val="231F20"/>
          <w:spacing w:val="-19"/>
        </w:rPr>
        <w:t> </w:t>
      </w:r>
      <w:r>
        <w:rPr>
          <w:color w:val="231F20"/>
          <w:spacing w:val="-3"/>
        </w:rPr>
        <w:t>bị</w:t>
      </w:r>
      <w:r>
        <w:rPr>
          <w:color w:val="231F20"/>
          <w:spacing w:val="-20"/>
        </w:rPr>
        <w:t> </w:t>
      </w:r>
      <w:r>
        <w:rPr>
          <w:color w:val="231F20"/>
          <w:spacing w:val="-5"/>
        </w:rPr>
        <w:t>hại.</w:t>
      </w:r>
    </w:p>
    <w:p>
      <w:pPr>
        <w:pStyle w:val="BodyText"/>
        <w:spacing w:before="155"/>
        <w:ind w:left="960" w:firstLine="0"/>
      </w:pPr>
      <w:r>
        <w:rPr>
          <w:i/>
          <w:color w:val="231F20"/>
        </w:rPr>
        <w:t>Hỏi: </w:t>
      </w:r>
      <w:r>
        <w:rPr>
          <w:color w:val="231F20"/>
        </w:rPr>
        <w:t>Nếu như thế vì sao Kinh này không nói?</w:t>
      </w:r>
    </w:p>
    <w:p>
      <w:pPr>
        <w:pStyle w:val="BodyText"/>
        <w:spacing w:line="273" w:lineRule="auto" w:before="154"/>
        <w:ind w:right="108"/>
      </w:pPr>
      <w:r>
        <w:rPr>
          <w:i/>
          <w:color w:val="231F20"/>
        </w:rPr>
        <w:t>Đáp: </w:t>
      </w:r>
      <w:r>
        <w:rPr>
          <w:color w:val="231F20"/>
        </w:rPr>
        <w:t>Đáng lẽ nói nhưng không nói, nên biết là nghĩa này nêu bày chưa trọn vẹn.</w:t>
      </w:r>
    </w:p>
    <w:p>
      <w:pPr>
        <w:pStyle w:val="BodyText"/>
        <w:spacing w:line="273" w:lineRule="auto" w:before="112"/>
        <w:ind w:right="108"/>
      </w:pPr>
      <w:r>
        <w:rPr>
          <w:color w:val="231F20"/>
        </w:rPr>
        <w:t>Lại nữa, đã nói định Từ nên biết cũng đã nói các định Bi, Hỷ, Xả, vì chủng loại của chúng là đồng.</w:t>
      </w:r>
    </w:p>
    <w:p>
      <w:pPr>
        <w:pStyle w:val="BodyText"/>
        <w:spacing w:line="273" w:lineRule="auto" w:before="111"/>
        <w:ind w:right="108"/>
      </w:pPr>
      <w:r>
        <w:rPr>
          <w:color w:val="231F20"/>
        </w:rPr>
        <w:t>Lại nữa, định Từ đứng đầu, nếu nói định Từ nên biết là đã nói về các định Bi, Hỷ, Xả.</w:t>
      </w:r>
    </w:p>
    <w:p>
      <w:pPr>
        <w:pStyle w:val="BodyText"/>
        <w:spacing w:line="273" w:lineRule="auto" w:before="112"/>
        <w:ind w:right="107"/>
      </w:pPr>
      <w:r>
        <w:rPr>
          <w:color w:val="231F20"/>
        </w:rPr>
        <w:t>Lại nữa, khi trụ nơi các định như Bi v.v... tuy không thể bị hại, nhưng khi xuất định thì thân có chút ít khổ, còn định Từ thì không như thế, nên nói riêng.</w:t>
      </w:r>
    </w:p>
    <w:p>
      <w:pPr>
        <w:pStyle w:val="BodyText"/>
        <w:spacing w:line="273" w:lineRule="auto" w:before="111"/>
        <w:ind w:right="108"/>
      </w:pPr>
      <w:r>
        <w:rPr>
          <w:color w:val="231F20"/>
        </w:rPr>
        <w:t>Lại</w:t>
      </w:r>
      <w:r>
        <w:rPr>
          <w:color w:val="231F20"/>
          <w:spacing w:val="-21"/>
        </w:rPr>
        <w:t> </w:t>
      </w:r>
      <w:r>
        <w:rPr>
          <w:color w:val="231F20"/>
          <w:spacing w:val="-3"/>
        </w:rPr>
        <w:t>nữa,</w:t>
      </w:r>
      <w:r>
        <w:rPr>
          <w:color w:val="231F20"/>
          <w:spacing w:val="-20"/>
        </w:rPr>
        <w:t> </w:t>
      </w:r>
      <w:r>
        <w:rPr>
          <w:color w:val="231F20"/>
        </w:rPr>
        <w:t>trụ</w:t>
      </w:r>
      <w:r>
        <w:rPr>
          <w:color w:val="231F20"/>
          <w:spacing w:val="-20"/>
        </w:rPr>
        <w:t> </w:t>
      </w:r>
      <w:r>
        <w:rPr>
          <w:color w:val="231F20"/>
        </w:rPr>
        <w:t>vào</w:t>
      </w:r>
      <w:r>
        <w:rPr>
          <w:color w:val="231F20"/>
          <w:spacing w:val="-20"/>
        </w:rPr>
        <w:t> </w:t>
      </w:r>
      <w:r>
        <w:rPr>
          <w:color w:val="231F20"/>
        </w:rPr>
        <w:t>các</w:t>
      </w:r>
      <w:r>
        <w:rPr>
          <w:color w:val="231F20"/>
          <w:spacing w:val="-20"/>
        </w:rPr>
        <w:t> </w:t>
      </w:r>
      <w:r>
        <w:rPr>
          <w:color w:val="231F20"/>
          <w:spacing w:val="-3"/>
        </w:rPr>
        <w:t>định</w:t>
      </w:r>
      <w:r>
        <w:rPr>
          <w:color w:val="231F20"/>
          <w:spacing w:val="-20"/>
        </w:rPr>
        <w:t> </w:t>
      </w:r>
      <w:r>
        <w:rPr>
          <w:color w:val="231F20"/>
        </w:rPr>
        <w:t>như</w:t>
      </w:r>
      <w:r>
        <w:rPr>
          <w:color w:val="231F20"/>
          <w:spacing w:val="-20"/>
        </w:rPr>
        <w:t> </w:t>
      </w:r>
      <w:r>
        <w:rPr>
          <w:color w:val="231F20"/>
        </w:rPr>
        <w:t>Bi</w:t>
      </w:r>
      <w:r>
        <w:rPr>
          <w:color w:val="231F20"/>
          <w:spacing w:val="-20"/>
        </w:rPr>
        <w:t> </w:t>
      </w:r>
      <w:r>
        <w:rPr>
          <w:color w:val="231F20"/>
          <w:spacing w:val="-9"/>
        </w:rPr>
        <w:t>v.v...</w:t>
      </w:r>
      <w:r>
        <w:rPr>
          <w:color w:val="231F20"/>
          <w:spacing w:val="-20"/>
        </w:rPr>
        <w:t> </w:t>
      </w:r>
      <w:r>
        <w:rPr>
          <w:color w:val="231F20"/>
        </w:rPr>
        <w:t>tuy</w:t>
      </w:r>
      <w:r>
        <w:rPr>
          <w:color w:val="231F20"/>
          <w:spacing w:val="-20"/>
        </w:rPr>
        <w:t> </w:t>
      </w:r>
      <w:r>
        <w:rPr>
          <w:color w:val="231F20"/>
          <w:spacing w:val="-3"/>
        </w:rPr>
        <w:t>không</w:t>
      </w:r>
      <w:r>
        <w:rPr>
          <w:color w:val="231F20"/>
          <w:spacing w:val="-20"/>
        </w:rPr>
        <w:t> </w:t>
      </w:r>
      <w:r>
        <w:rPr>
          <w:color w:val="231F20"/>
        </w:rPr>
        <w:t>thể</w:t>
      </w:r>
      <w:r>
        <w:rPr>
          <w:color w:val="231F20"/>
          <w:spacing w:val="-20"/>
        </w:rPr>
        <w:t> </w:t>
      </w:r>
      <w:r>
        <w:rPr>
          <w:color w:val="231F20"/>
        </w:rPr>
        <w:t>bị</w:t>
      </w:r>
      <w:r>
        <w:rPr>
          <w:color w:val="231F20"/>
          <w:spacing w:val="-20"/>
        </w:rPr>
        <w:t> </w:t>
      </w:r>
      <w:r>
        <w:rPr>
          <w:color w:val="231F20"/>
          <w:spacing w:val="-3"/>
        </w:rPr>
        <w:t>hại,</w:t>
      </w:r>
      <w:r>
        <w:rPr>
          <w:color w:val="231F20"/>
          <w:spacing w:val="-21"/>
        </w:rPr>
        <w:t> </w:t>
      </w:r>
      <w:r>
        <w:rPr>
          <w:color w:val="231F20"/>
          <w:spacing w:val="-3"/>
        </w:rPr>
        <w:t>nhưng </w:t>
      </w:r>
      <w:r>
        <w:rPr>
          <w:color w:val="231F20"/>
        </w:rPr>
        <w:t>da</w:t>
      </w:r>
      <w:r>
        <w:rPr>
          <w:color w:val="231F20"/>
          <w:spacing w:val="-13"/>
        </w:rPr>
        <w:t> </w:t>
      </w:r>
      <w:r>
        <w:rPr>
          <w:color w:val="231F20"/>
        </w:rPr>
        <w:t>có</w:t>
      </w:r>
      <w:r>
        <w:rPr>
          <w:color w:val="231F20"/>
          <w:spacing w:val="-13"/>
        </w:rPr>
        <w:t> </w:t>
      </w:r>
      <w:r>
        <w:rPr>
          <w:color w:val="231F20"/>
          <w:spacing w:val="-3"/>
        </w:rPr>
        <w:t>chút</w:t>
      </w:r>
      <w:r>
        <w:rPr>
          <w:color w:val="231F20"/>
          <w:spacing w:val="-12"/>
        </w:rPr>
        <w:t> </w:t>
      </w:r>
      <w:r>
        <w:rPr>
          <w:color w:val="231F20"/>
        </w:rPr>
        <w:t>ít</w:t>
      </w:r>
      <w:r>
        <w:rPr>
          <w:color w:val="231F20"/>
          <w:spacing w:val="-13"/>
        </w:rPr>
        <w:t> </w:t>
      </w:r>
      <w:r>
        <w:rPr>
          <w:color w:val="231F20"/>
          <w:spacing w:val="-3"/>
        </w:rPr>
        <w:t>thương</w:t>
      </w:r>
      <w:r>
        <w:rPr>
          <w:color w:val="231F20"/>
          <w:spacing w:val="-12"/>
        </w:rPr>
        <w:t> </w:t>
      </w:r>
      <w:r>
        <w:rPr>
          <w:color w:val="231F20"/>
          <w:spacing w:val="-3"/>
        </w:rPr>
        <w:t>tổn,</w:t>
      </w:r>
      <w:r>
        <w:rPr>
          <w:color w:val="231F20"/>
          <w:spacing w:val="-13"/>
        </w:rPr>
        <w:t> </w:t>
      </w:r>
      <w:r>
        <w:rPr>
          <w:color w:val="231F20"/>
        </w:rPr>
        <w:t>còn</w:t>
      </w:r>
      <w:r>
        <w:rPr>
          <w:color w:val="231F20"/>
          <w:spacing w:val="-12"/>
        </w:rPr>
        <w:t> </w:t>
      </w:r>
      <w:r>
        <w:rPr>
          <w:color w:val="231F20"/>
          <w:spacing w:val="-3"/>
        </w:rPr>
        <w:t>định</w:t>
      </w:r>
      <w:r>
        <w:rPr>
          <w:color w:val="231F20"/>
          <w:spacing w:val="-17"/>
        </w:rPr>
        <w:t> </w:t>
      </w:r>
      <w:r>
        <w:rPr>
          <w:color w:val="231F20"/>
        </w:rPr>
        <w:t>Từ</w:t>
      </w:r>
      <w:r>
        <w:rPr>
          <w:color w:val="231F20"/>
          <w:spacing w:val="-12"/>
        </w:rPr>
        <w:t> </w:t>
      </w:r>
      <w:r>
        <w:rPr>
          <w:color w:val="231F20"/>
        </w:rPr>
        <w:t>thì</w:t>
      </w:r>
      <w:r>
        <w:rPr>
          <w:color w:val="231F20"/>
          <w:spacing w:val="-13"/>
        </w:rPr>
        <w:t> </w:t>
      </w:r>
      <w:r>
        <w:rPr>
          <w:color w:val="231F20"/>
          <w:spacing w:val="-3"/>
        </w:rPr>
        <w:t>không</w:t>
      </w:r>
      <w:r>
        <w:rPr>
          <w:color w:val="231F20"/>
          <w:spacing w:val="-12"/>
        </w:rPr>
        <w:t> </w:t>
      </w:r>
      <w:r>
        <w:rPr>
          <w:color w:val="231F20"/>
        </w:rPr>
        <w:t>như</w:t>
      </w:r>
      <w:r>
        <w:rPr>
          <w:color w:val="231F20"/>
          <w:spacing w:val="-13"/>
        </w:rPr>
        <w:t> </w:t>
      </w:r>
      <w:r>
        <w:rPr>
          <w:color w:val="231F20"/>
          <w:spacing w:val="-3"/>
        </w:rPr>
        <w:t>thế,</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spacing w:val="-3"/>
        </w:rPr>
        <w:t>riêng.</w:t>
      </w:r>
    </w:p>
    <w:p>
      <w:pPr>
        <w:pStyle w:val="BodyText"/>
        <w:spacing w:line="273" w:lineRule="auto" w:before="112"/>
        <w:ind w:right="107"/>
      </w:pPr>
      <w:r>
        <w:rPr>
          <w:color w:val="231F20"/>
        </w:rPr>
        <w:t>Lại nữa, định Bi v.v... theo căn bản là không thể bị hại, nhưng khi tu gia hạnh thì có thể bị tổn hại, còn định Từ thì không như thế, nên nói riêng.</w:t>
      </w:r>
    </w:p>
    <w:p>
      <w:pPr>
        <w:pStyle w:val="BodyText"/>
        <w:spacing w:line="273" w:lineRule="auto" w:before="111"/>
        <w:ind w:right="107"/>
      </w:pPr>
      <w:r>
        <w:rPr>
          <w:color w:val="231F20"/>
        </w:rPr>
        <w:t>Từng nghe có người tuy đã được gia hạnh của định Từ ở cõi dục,</w:t>
      </w:r>
      <w:r>
        <w:rPr>
          <w:color w:val="231F20"/>
          <w:spacing w:val="-10"/>
        </w:rPr>
        <w:t> </w:t>
      </w:r>
      <w:r>
        <w:rPr>
          <w:color w:val="231F20"/>
        </w:rPr>
        <w:t>nhưng</w:t>
      </w:r>
      <w:r>
        <w:rPr>
          <w:color w:val="231F20"/>
          <w:spacing w:val="-10"/>
        </w:rPr>
        <w:t> </w:t>
      </w:r>
      <w:r>
        <w:rPr>
          <w:color w:val="231F20"/>
        </w:rPr>
        <w:t>phạm</w:t>
      </w:r>
      <w:r>
        <w:rPr>
          <w:color w:val="231F20"/>
          <w:spacing w:val="-10"/>
        </w:rPr>
        <w:t> </w:t>
      </w:r>
      <w:r>
        <w:rPr>
          <w:color w:val="231F20"/>
        </w:rPr>
        <w:t>phải</w:t>
      </w:r>
      <w:r>
        <w:rPr>
          <w:color w:val="231F20"/>
          <w:spacing w:val="-10"/>
        </w:rPr>
        <w:t> </w:t>
      </w:r>
      <w:r>
        <w:rPr>
          <w:color w:val="231F20"/>
        </w:rPr>
        <w:t>luật</w:t>
      </w:r>
      <w:r>
        <w:rPr>
          <w:color w:val="231F20"/>
          <w:spacing w:val="-9"/>
        </w:rPr>
        <w:t> </w:t>
      </w:r>
      <w:r>
        <w:rPr>
          <w:color w:val="231F20"/>
        </w:rPr>
        <w:t>vua,</w:t>
      </w:r>
      <w:r>
        <w:rPr>
          <w:color w:val="231F20"/>
          <w:spacing w:val="-10"/>
        </w:rPr>
        <w:t> </w:t>
      </w:r>
      <w:r>
        <w:rPr>
          <w:color w:val="231F20"/>
        </w:rPr>
        <w:t>khi</w:t>
      </w:r>
      <w:r>
        <w:rPr>
          <w:color w:val="231F20"/>
          <w:spacing w:val="-10"/>
        </w:rPr>
        <w:t> </w:t>
      </w:r>
      <w:r>
        <w:rPr>
          <w:color w:val="231F20"/>
        </w:rPr>
        <w:t>đó</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quan</w:t>
      </w:r>
      <w:r>
        <w:rPr>
          <w:color w:val="231F20"/>
          <w:spacing w:val="-10"/>
        </w:rPr>
        <w:t> </w:t>
      </w:r>
      <w:r>
        <w:rPr>
          <w:color w:val="231F20"/>
        </w:rPr>
        <w:t>bắt</w:t>
      </w:r>
      <w:r>
        <w:rPr>
          <w:color w:val="231F20"/>
          <w:spacing w:val="-10"/>
        </w:rPr>
        <w:t> </w:t>
      </w:r>
      <w:r>
        <w:rPr>
          <w:color w:val="231F20"/>
        </w:rPr>
        <w:t>đưa</w:t>
      </w:r>
      <w:r>
        <w:rPr>
          <w:color w:val="231F20"/>
          <w:spacing w:val="-10"/>
        </w:rPr>
        <w:t> </w:t>
      </w:r>
      <w:r>
        <w:rPr>
          <w:color w:val="231F20"/>
        </w:rPr>
        <w:t>lên</w:t>
      </w:r>
      <w:r>
        <w:rPr>
          <w:color w:val="231F20"/>
          <w:spacing w:val="-10"/>
        </w:rPr>
        <w:t> </w:t>
      </w:r>
      <w:r>
        <w:rPr>
          <w:color w:val="231F20"/>
        </w:rPr>
        <w:t>gặp vua, tâu: “Người này phạm tội đáng chết”. Bấy giờ, vua đang ngồi trên lưng voi, định ra ngoài thành dạo chơi, thấy việc như vậy bảo tra</w:t>
      </w:r>
      <w:r>
        <w:rPr>
          <w:color w:val="231F20"/>
          <w:spacing w:val="-4"/>
        </w:rPr>
        <w:t> </w:t>
      </w:r>
      <w:r>
        <w:rPr>
          <w:color w:val="231F20"/>
        </w:rPr>
        <w:t>lại</w:t>
      </w:r>
      <w:r>
        <w:rPr>
          <w:color w:val="231F20"/>
          <w:spacing w:val="-4"/>
        </w:rPr>
        <w:t> </w:t>
      </w:r>
      <w:r>
        <w:rPr>
          <w:color w:val="231F20"/>
        </w:rPr>
        <w:t>vương</w:t>
      </w:r>
      <w:r>
        <w:rPr>
          <w:color w:val="231F20"/>
          <w:spacing w:val="-4"/>
        </w:rPr>
        <w:t> </w:t>
      </w:r>
      <w:r>
        <w:rPr>
          <w:color w:val="231F20"/>
        </w:rPr>
        <w:t>pháp,</w:t>
      </w:r>
      <w:r>
        <w:rPr>
          <w:color w:val="231F20"/>
          <w:spacing w:val="-4"/>
        </w:rPr>
        <w:t> </w:t>
      </w:r>
      <w:r>
        <w:rPr>
          <w:color w:val="231F20"/>
        </w:rPr>
        <w:t>biết</w:t>
      </w:r>
      <w:r>
        <w:rPr>
          <w:color w:val="231F20"/>
          <w:spacing w:val="-4"/>
        </w:rPr>
        <w:t> </w:t>
      </w:r>
      <w:r>
        <w:rPr>
          <w:color w:val="231F20"/>
        </w:rPr>
        <w:t>người</w:t>
      </w:r>
      <w:r>
        <w:rPr>
          <w:color w:val="231F20"/>
          <w:spacing w:val="-4"/>
        </w:rPr>
        <w:t> </w:t>
      </w:r>
      <w:r>
        <w:rPr>
          <w:color w:val="231F20"/>
        </w:rPr>
        <w:t>này</w:t>
      </w:r>
      <w:r>
        <w:rPr>
          <w:color w:val="231F20"/>
          <w:spacing w:val="-4"/>
        </w:rPr>
        <w:t> </w:t>
      </w:r>
      <w:r>
        <w:rPr>
          <w:color w:val="231F20"/>
        </w:rPr>
        <w:t>phạm</w:t>
      </w:r>
      <w:r>
        <w:rPr>
          <w:color w:val="231F20"/>
          <w:spacing w:val="-4"/>
        </w:rPr>
        <w:t> </w:t>
      </w:r>
      <w:r>
        <w:rPr>
          <w:color w:val="231F20"/>
        </w:rPr>
        <w:t>tội</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chính</w:t>
      </w:r>
      <w:r>
        <w:rPr>
          <w:color w:val="231F20"/>
          <w:spacing w:val="-4"/>
        </w:rPr>
        <w:t> </w:t>
      </w:r>
      <w:r>
        <w:rPr>
          <w:color w:val="231F20"/>
        </w:rPr>
        <w:t>vua</w:t>
      </w:r>
      <w:r>
        <w:rPr>
          <w:color w:val="231F20"/>
          <w:spacing w:val="-4"/>
        </w:rPr>
        <w:t> </w:t>
      </w:r>
      <w:r>
        <w:rPr>
          <w:color w:val="231F20"/>
        </w:rPr>
        <w:t>xử</w:t>
      </w:r>
      <w:r>
        <w:rPr>
          <w:color w:val="231F20"/>
          <w:spacing w:val="-4"/>
        </w:rPr>
        <w:t> </w:t>
      </w:r>
      <w:r>
        <w:rPr>
          <w:color w:val="231F20"/>
          <w:spacing w:val="-3"/>
        </w:rPr>
        <w:t>trị. </w:t>
      </w:r>
      <w:r>
        <w:rPr>
          <w:color w:val="231F20"/>
          <w:spacing w:val="-6"/>
        </w:rPr>
        <w:t>Vua</w:t>
      </w:r>
      <w:r>
        <w:rPr>
          <w:color w:val="231F20"/>
          <w:spacing w:val="-11"/>
        </w:rPr>
        <w:t> </w:t>
      </w:r>
      <w:r>
        <w:rPr>
          <w:color w:val="231F20"/>
        </w:rPr>
        <w:t>quá</w:t>
      </w:r>
      <w:r>
        <w:rPr>
          <w:color w:val="231F20"/>
          <w:spacing w:val="-11"/>
        </w:rPr>
        <w:t> </w:t>
      </w:r>
      <w:r>
        <w:rPr>
          <w:color w:val="231F20"/>
        </w:rPr>
        <w:t>giận</w:t>
      </w:r>
      <w:r>
        <w:rPr>
          <w:color w:val="231F20"/>
          <w:spacing w:val="-11"/>
        </w:rPr>
        <w:t> </w:t>
      </w:r>
      <w:r>
        <w:rPr>
          <w:color w:val="231F20"/>
        </w:rPr>
        <w:t>cầm</w:t>
      </w:r>
      <w:r>
        <w:rPr>
          <w:color w:val="231F20"/>
          <w:spacing w:val="-11"/>
        </w:rPr>
        <w:t> </w:t>
      </w:r>
      <w:r>
        <w:rPr>
          <w:color w:val="231F20"/>
        </w:rPr>
        <w:t>cây</w:t>
      </w:r>
      <w:r>
        <w:rPr>
          <w:color w:val="231F20"/>
          <w:spacing w:val="-10"/>
        </w:rPr>
        <w:t> </w:t>
      </w:r>
      <w:r>
        <w:rPr>
          <w:color w:val="231F20"/>
        </w:rPr>
        <w:t>giáo</w:t>
      </w:r>
      <w:r>
        <w:rPr>
          <w:color w:val="231F20"/>
          <w:spacing w:val="-11"/>
        </w:rPr>
        <w:t> </w:t>
      </w:r>
      <w:r>
        <w:rPr>
          <w:color w:val="231F20"/>
        </w:rPr>
        <w:t>phóng</w:t>
      </w:r>
      <w:r>
        <w:rPr>
          <w:color w:val="231F20"/>
          <w:spacing w:val="-10"/>
        </w:rPr>
        <w:t> </w:t>
      </w:r>
      <w:r>
        <w:rPr>
          <w:color w:val="231F20"/>
        </w:rPr>
        <w:t>thẳng</w:t>
      </w:r>
      <w:r>
        <w:rPr>
          <w:color w:val="231F20"/>
          <w:spacing w:val="-10"/>
        </w:rPr>
        <w:t> </w:t>
      </w:r>
      <w:r>
        <w:rPr>
          <w:color w:val="231F20"/>
        </w:rPr>
        <w:t>vào</w:t>
      </w:r>
      <w:r>
        <w:rPr>
          <w:color w:val="231F20"/>
          <w:spacing w:val="-11"/>
        </w:rPr>
        <w:t> </w:t>
      </w:r>
      <w:r>
        <w:rPr>
          <w:color w:val="231F20"/>
        </w:rPr>
        <w:t>kẻ</w:t>
      </w:r>
      <w:r>
        <w:rPr>
          <w:color w:val="231F20"/>
          <w:spacing w:val="-11"/>
        </w:rPr>
        <w:t> </w:t>
      </w:r>
      <w:r>
        <w:rPr>
          <w:color w:val="231F20"/>
        </w:rPr>
        <w:t>tử</w:t>
      </w:r>
      <w:r>
        <w:rPr>
          <w:color w:val="231F20"/>
          <w:spacing w:val="-10"/>
        </w:rPr>
        <w:t> </w:t>
      </w:r>
      <w:r>
        <w:rPr>
          <w:color w:val="231F20"/>
        </w:rPr>
        <w:t>tội,</w:t>
      </w:r>
      <w:r>
        <w:rPr>
          <w:color w:val="231F20"/>
          <w:spacing w:val="-10"/>
        </w:rPr>
        <w:t> </w:t>
      </w:r>
      <w:r>
        <w:rPr>
          <w:color w:val="231F20"/>
        </w:rPr>
        <w:t>người</w:t>
      </w:r>
      <w:r>
        <w:rPr>
          <w:color w:val="231F20"/>
          <w:spacing w:val="-11"/>
        </w:rPr>
        <w:t> </w:t>
      </w:r>
      <w:r>
        <w:rPr>
          <w:color w:val="231F20"/>
        </w:rPr>
        <w:t>này</w:t>
      </w:r>
      <w:r>
        <w:rPr>
          <w:color w:val="231F20"/>
          <w:spacing w:val="-11"/>
        </w:rPr>
        <w:t> </w:t>
      </w:r>
      <w:r>
        <w:rPr>
          <w:color w:val="231F20"/>
        </w:rPr>
        <w:t>thấy thế</w:t>
      </w:r>
      <w:r>
        <w:rPr>
          <w:color w:val="231F20"/>
          <w:spacing w:val="-4"/>
        </w:rPr>
        <w:t> </w:t>
      </w:r>
      <w:r>
        <w:rPr>
          <w:color w:val="231F20"/>
        </w:rPr>
        <w:t>liền</w:t>
      </w:r>
      <w:r>
        <w:rPr>
          <w:color w:val="231F20"/>
          <w:spacing w:val="-4"/>
        </w:rPr>
        <w:t> </w:t>
      </w:r>
      <w:r>
        <w:rPr>
          <w:color w:val="231F20"/>
        </w:rPr>
        <w:t>khởi</w:t>
      </w:r>
      <w:r>
        <w:rPr>
          <w:color w:val="231F20"/>
          <w:spacing w:val="-4"/>
        </w:rPr>
        <w:t> </w:t>
      </w:r>
      <w:r>
        <w:rPr>
          <w:color w:val="231F20"/>
        </w:rPr>
        <w:t>tâm</w:t>
      </w:r>
      <w:r>
        <w:rPr>
          <w:color w:val="231F20"/>
          <w:spacing w:val="-8"/>
        </w:rPr>
        <w:t> </w:t>
      </w:r>
      <w:r>
        <w:rPr>
          <w:color w:val="231F20"/>
        </w:rPr>
        <w:t>Từ</w:t>
      </w:r>
      <w:r>
        <w:rPr>
          <w:color w:val="231F20"/>
          <w:spacing w:val="-4"/>
        </w:rPr>
        <w:t> </w:t>
      </w:r>
      <w:r>
        <w:rPr>
          <w:color w:val="231F20"/>
        </w:rPr>
        <w:t>khiến</w:t>
      </w:r>
      <w:r>
        <w:rPr>
          <w:color w:val="231F20"/>
          <w:spacing w:val="-4"/>
        </w:rPr>
        <w:t> </w:t>
      </w:r>
      <w:r>
        <w:rPr>
          <w:color w:val="231F20"/>
        </w:rPr>
        <w:t>cây</w:t>
      </w:r>
      <w:r>
        <w:rPr>
          <w:color w:val="231F20"/>
          <w:spacing w:val="-4"/>
        </w:rPr>
        <w:t> </w:t>
      </w:r>
      <w:r>
        <w:rPr>
          <w:color w:val="231F20"/>
        </w:rPr>
        <w:t>giáo</w:t>
      </w:r>
      <w:r>
        <w:rPr>
          <w:color w:val="231F20"/>
          <w:spacing w:val="-4"/>
        </w:rPr>
        <w:t> </w:t>
      </w:r>
      <w:r>
        <w:rPr>
          <w:color w:val="231F20"/>
        </w:rPr>
        <w:t>bật</w:t>
      </w:r>
      <w:r>
        <w:rPr>
          <w:color w:val="231F20"/>
          <w:spacing w:val="-4"/>
        </w:rPr>
        <w:t> </w:t>
      </w:r>
      <w:r>
        <w:rPr>
          <w:color w:val="231F20"/>
        </w:rPr>
        <w:t>ngược</w:t>
      </w:r>
      <w:r>
        <w:rPr>
          <w:color w:val="231F20"/>
          <w:spacing w:val="-4"/>
        </w:rPr>
        <w:t> </w:t>
      </w:r>
      <w:r>
        <w:rPr>
          <w:color w:val="231F20"/>
        </w:rPr>
        <w:t>lại</w:t>
      </w:r>
      <w:r>
        <w:rPr>
          <w:color w:val="231F20"/>
          <w:spacing w:val="-4"/>
        </w:rPr>
        <w:t> </w:t>
      </w:r>
      <w:r>
        <w:rPr>
          <w:color w:val="231F20"/>
        </w:rPr>
        <w:t>rơi</w:t>
      </w:r>
      <w:r>
        <w:rPr>
          <w:color w:val="231F20"/>
          <w:spacing w:val="-4"/>
        </w:rPr>
        <w:t> </w:t>
      </w:r>
      <w:r>
        <w:rPr>
          <w:color w:val="231F20"/>
        </w:rPr>
        <w:t>xuống</w:t>
      </w:r>
      <w:r>
        <w:rPr>
          <w:color w:val="231F20"/>
          <w:spacing w:val="-4"/>
        </w:rPr>
        <w:t> </w:t>
      </w:r>
      <w:r>
        <w:rPr>
          <w:color w:val="231F20"/>
        </w:rPr>
        <w:t>đất</w:t>
      </w:r>
      <w:r>
        <w:rPr>
          <w:color w:val="231F20"/>
          <w:spacing w:val="-4"/>
        </w:rPr>
        <w:t> </w:t>
      </w:r>
      <w:r>
        <w:rPr>
          <w:color w:val="231F20"/>
        </w:rPr>
        <w:t>cách vua</w:t>
      </w:r>
      <w:r>
        <w:rPr>
          <w:color w:val="231F20"/>
          <w:spacing w:val="-7"/>
        </w:rPr>
        <w:t> </w:t>
      </w:r>
      <w:r>
        <w:rPr>
          <w:color w:val="231F20"/>
        </w:rPr>
        <w:t>không</w:t>
      </w:r>
      <w:r>
        <w:rPr>
          <w:color w:val="231F20"/>
          <w:spacing w:val="-7"/>
        </w:rPr>
        <w:t> </w:t>
      </w:r>
      <w:r>
        <w:rPr>
          <w:color w:val="231F20"/>
        </w:rPr>
        <w:t>xa.</w:t>
      </w:r>
      <w:r>
        <w:rPr>
          <w:color w:val="231F20"/>
          <w:spacing w:val="-12"/>
        </w:rPr>
        <w:t> </w:t>
      </w:r>
      <w:r>
        <w:rPr>
          <w:color w:val="231F20"/>
          <w:spacing w:val="-6"/>
        </w:rPr>
        <w:t>Vua </w:t>
      </w:r>
      <w:r>
        <w:rPr>
          <w:color w:val="231F20"/>
        </w:rPr>
        <w:t>kinh</w:t>
      </w:r>
      <w:r>
        <w:rPr>
          <w:color w:val="231F20"/>
          <w:spacing w:val="-7"/>
        </w:rPr>
        <w:t> </w:t>
      </w:r>
      <w:r>
        <w:rPr>
          <w:color w:val="231F20"/>
        </w:rPr>
        <w:t>hãi</w:t>
      </w:r>
      <w:r>
        <w:rPr>
          <w:color w:val="231F20"/>
          <w:spacing w:val="-7"/>
        </w:rPr>
        <w:t> </w:t>
      </w:r>
      <w:r>
        <w:rPr>
          <w:color w:val="231F20"/>
        </w:rPr>
        <w:t>hỏi:</w:t>
      </w:r>
      <w:r>
        <w:rPr>
          <w:color w:val="231F20"/>
          <w:spacing w:val="-7"/>
        </w:rPr>
        <w:t> </w:t>
      </w:r>
      <w:r>
        <w:rPr>
          <w:color w:val="231F20"/>
        </w:rPr>
        <w:t>“Nhà</w:t>
      </w:r>
      <w:r>
        <w:rPr>
          <w:color w:val="231F20"/>
          <w:spacing w:val="-6"/>
        </w:rPr>
        <w:t> </w:t>
      </w:r>
      <w:r>
        <w:rPr>
          <w:color w:val="231F20"/>
        </w:rPr>
        <w:t>ngươi</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thuật</w:t>
      </w:r>
      <w:r>
        <w:rPr>
          <w:color w:val="231F20"/>
          <w:spacing w:val="-6"/>
        </w:rPr>
        <w:t> </w:t>
      </w:r>
      <w:r>
        <w:rPr>
          <w:color w:val="231F20"/>
        </w:rPr>
        <w:t>gì</w:t>
      </w:r>
      <w:r>
        <w:rPr>
          <w:color w:val="231F20"/>
          <w:spacing w:val="-7"/>
        </w:rPr>
        <w:t> </w:t>
      </w:r>
      <w:r>
        <w:rPr>
          <w:color w:val="231F20"/>
        </w:rPr>
        <w:t>mà</w:t>
      </w:r>
      <w:r>
        <w:rPr>
          <w:color w:val="231F20"/>
          <w:spacing w:val="-7"/>
        </w:rPr>
        <w:t> </w:t>
      </w:r>
      <w:r>
        <w:rPr>
          <w:color w:val="231F20"/>
          <w:spacing w:val="-5"/>
        </w:rPr>
        <w:t>làm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được như thế?”. Người ấy tâu: “Tôi nào có pháp thuật lạ gì đâu, khi thấy vua nổi giận tôi khởi tâm Từ nên khiến tâm ác không thể hại được”. Nhà vua liền sám hối tạ lỗi và tha cho. Do đó nên biết tu gia hạnh Từ cũng không thể bị hại. Các thứ Bi v.v... cũng như thế.</w:t>
      </w:r>
    </w:p>
    <w:p>
      <w:pPr>
        <w:pStyle w:val="BodyText"/>
        <w:spacing w:line="273" w:lineRule="auto" w:before="110"/>
        <w:ind w:left="110" w:right="394"/>
      </w:pPr>
      <w:r>
        <w:rPr>
          <w:i/>
          <w:color w:val="231F20"/>
        </w:rPr>
        <w:t>Như Khế </w:t>
      </w:r>
      <w:r>
        <w:rPr>
          <w:i/>
          <w:color w:val="231F20"/>
          <w:spacing w:val="-3"/>
        </w:rPr>
        <w:t>kinh nói: </w:t>
      </w:r>
      <w:r>
        <w:rPr>
          <w:color w:val="231F20"/>
          <w:spacing w:val="-6"/>
        </w:rPr>
        <w:t>Tu </w:t>
      </w:r>
      <w:r>
        <w:rPr>
          <w:color w:val="231F20"/>
        </w:rPr>
        <w:t>Từ thì </w:t>
      </w:r>
      <w:r>
        <w:rPr>
          <w:color w:val="231F20"/>
          <w:spacing w:val="-3"/>
        </w:rPr>
        <w:t>đoạn </w:t>
      </w:r>
      <w:r>
        <w:rPr>
          <w:color w:val="231F20"/>
        </w:rPr>
        <w:t>dứt sân </w:t>
      </w:r>
      <w:r>
        <w:rPr>
          <w:color w:val="231F20"/>
          <w:spacing w:val="-3"/>
        </w:rPr>
        <w:t>giận, </w:t>
      </w:r>
      <w:r>
        <w:rPr>
          <w:color w:val="231F20"/>
        </w:rPr>
        <w:t>tu Bi thì </w:t>
      </w:r>
      <w:r>
        <w:rPr>
          <w:color w:val="231F20"/>
          <w:spacing w:val="-3"/>
        </w:rPr>
        <w:t>đoạn </w:t>
      </w:r>
      <w:r>
        <w:rPr>
          <w:color w:val="231F20"/>
        </w:rPr>
        <w:t>dứt</w:t>
      </w:r>
      <w:r>
        <w:rPr>
          <w:color w:val="231F20"/>
          <w:spacing w:val="-16"/>
        </w:rPr>
        <w:t> </w:t>
      </w:r>
      <w:r>
        <w:rPr>
          <w:color w:val="231F20"/>
          <w:spacing w:val="-3"/>
        </w:rPr>
        <w:t>giết</w:t>
      </w:r>
      <w:r>
        <w:rPr>
          <w:color w:val="231F20"/>
          <w:spacing w:val="-15"/>
        </w:rPr>
        <w:t> </w:t>
      </w:r>
      <w:r>
        <w:rPr>
          <w:color w:val="231F20"/>
          <w:spacing w:val="-3"/>
        </w:rPr>
        <w:t>hại,</w:t>
      </w:r>
      <w:r>
        <w:rPr>
          <w:color w:val="231F20"/>
          <w:spacing w:val="-15"/>
        </w:rPr>
        <w:t> </w:t>
      </w:r>
      <w:r>
        <w:rPr>
          <w:color w:val="231F20"/>
        </w:rPr>
        <w:t>tu</w:t>
      </w:r>
      <w:r>
        <w:rPr>
          <w:color w:val="231F20"/>
          <w:spacing w:val="-16"/>
        </w:rPr>
        <w:t> </w:t>
      </w:r>
      <w:r>
        <w:rPr>
          <w:color w:val="231F20"/>
        </w:rPr>
        <w:t>Hỷ</w:t>
      </w:r>
      <w:r>
        <w:rPr>
          <w:color w:val="231F20"/>
          <w:spacing w:val="-15"/>
        </w:rPr>
        <w:t> </w:t>
      </w:r>
      <w:r>
        <w:rPr>
          <w:color w:val="231F20"/>
        </w:rPr>
        <w:t>thì</w:t>
      </w:r>
      <w:r>
        <w:rPr>
          <w:color w:val="231F20"/>
          <w:spacing w:val="-15"/>
        </w:rPr>
        <w:t> </w:t>
      </w:r>
      <w:r>
        <w:rPr>
          <w:color w:val="231F20"/>
          <w:spacing w:val="-3"/>
        </w:rPr>
        <w:t>đoạn</w:t>
      </w:r>
      <w:r>
        <w:rPr>
          <w:color w:val="231F20"/>
          <w:spacing w:val="-15"/>
        </w:rPr>
        <w:t> </w:t>
      </w:r>
      <w:r>
        <w:rPr>
          <w:color w:val="231F20"/>
        </w:rPr>
        <w:t>dứt</w:t>
      </w:r>
      <w:r>
        <w:rPr>
          <w:color w:val="231F20"/>
          <w:spacing w:val="-16"/>
        </w:rPr>
        <w:t> </w:t>
      </w:r>
      <w:r>
        <w:rPr>
          <w:color w:val="231F20"/>
          <w:spacing w:val="-3"/>
        </w:rPr>
        <w:t>không</w:t>
      </w:r>
      <w:r>
        <w:rPr>
          <w:color w:val="231F20"/>
          <w:spacing w:val="-15"/>
        </w:rPr>
        <w:t> </w:t>
      </w:r>
      <w:r>
        <w:rPr>
          <w:color w:val="231F20"/>
          <w:spacing w:val="-3"/>
        </w:rPr>
        <w:t>vui,</w:t>
      </w:r>
      <w:r>
        <w:rPr>
          <w:color w:val="231F20"/>
          <w:spacing w:val="-15"/>
        </w:rPr>
        <w:t> </w:t>
      </w:r>
      <w:r>
        <w:rPr>
          <w:color w:val="231F20"/>
        </w:rPr>
        <w:t>tu</w:t>
      </w:r>
      <w:r>
        <w:rPr>
          <w:color w:val="231F20"/>
          <w:spacing w:val="-15"/>
        </w:rPr>
        <w:t> </w:t>
      </w:r>
      <w:r>
        <w:rPr>
          <w:color w:val="231F20"/>
        </w:rPr>
        <w:t>Xả</w:t>
      </w:r>
      <w:r>
        <w:rPr>
          <w:color w:val="231F20"/>
          <w:spacing w:val="-16"/>
        </w:rPr>
        <w:t> </w:t>
      </w:r>
      <w:r>
        <w:rPr>
          <w:color w:val="231F20"/>
        </w:rPr>
        <w:t>thì</w:t>
      </w:r>
      <w:r>
        <w:rPr>
          <w:color w:val="231F20"/>
          <w:spacing w:val="-15"/>
        </w:rPr>
        <w:t> </w:t>
      </w:r>
      <w:r>
        <w:rPr>
          <w:color w:val="231F20"/>
          <w:spacing w:val="-3"/>
        </w:rPr>
        <w:t>đoạn</w:t>
      </w:r>
      <w:r>
        <w:rPr>
          <w:color w:val="231F20"/>
          <w:spacing w:val="-15"/>
        </w:rPr>
        <w:t> </w:t>
      </w:r>
      <w:r>
        <w:rPr>
          <w:color w:val="231F20"/>
        </w:rPr>
        <w:t>dứt</w:t>
      </w:r>
      <w:r>
        <w:rPr>
          <w:color w:val="231F20"/>
          <w:spacing w:val="-15"/>
        </w:rPr>
        <w:t> </w:t>
      </w:r>
      <w:r>
        <w:rPr>
          <w:color w:val="231F20"/>
          <w:spacing w:val="-3"/>
        </w:rPr>
        <w:t>tham</w:t>
      </w:r>
      <w:r>
        <w:rPr>
          <w:color w:val="231F20"/>
          <w:spacing w:val="-16"/>
        </w:rPr>
        <w:t> </w:t>
      </w:r>
      <w:r>
        <w:rPr>
          <w:color w:val="231F20"/>
          <w:spacing w:val="-3"/>
        </w:rPr>
        <w:t>sân.</w:t>
      </w:r>
    </w:p>
    <w:p>
      <w:pPr>
        <w:pStyle w:val="BodyText"/>
        <w:spacing w:line="273" w:lineRule="auto" w:before="112"/>
        <w:ind w:left="110" w:right="392"/>
      </w:pPr>
      <w:r>
        <w:rPr>
          <w:i/>
          <w:color w:val="231F20"/>
        </w:rPr>
        <w:t>Hỏi: </w:t>
      </w:r>
      <w:r>
        <w:rPr>
          <w:color w:val="231F20"/>
        </w:rPr>
        <w:t>Đã nói Từ và Xả đều đối trị với sân giận, vậy các đối trị sân giận đó có gì khác nhau?</w:t>
      </w:r>
    </w:p>
    <w:p>
      <w:pPr>
        <w:pStyle w:val="BodyText"/>
        <w:spacing w:line="273" w:lineRule="auto" w:before="111"/>
        <w:ind w:left="110" w:right="392"/>
      </w:pPr>
      <w:r>
        <w:rPr>
          <w:i/>
          <w:color w:val="231F20"/>
        </w:rPr>
        <w:t>Đáp: </w:t>
      </w:r>
      <w:r>
        <w:rPr>
          <w:color w:val="231F20"/>
        </w:rPr>
        <w:t>Từ đối trị sân giận giết hại người, còn Xả đối trị sân giận đánh đập.</w:t>
      </w:r>
    </w:p>
    <w:p>
      <w:pPr>
        <w:pStyle w:val="BodyText"/>
        <w:spacing w:line="273" w:lineRule="auto" w:before="112"/>
        <w:ind w:left="110" w:right="391"/>
      </w:pPr>
      <w:r>
        <w:rPr>
          <w:color w:val="231F20"/>
        </w:rPr>
        <w:t>Lại nữa, Từ đối trị với giận đúng chỗ, còn Xả đối trị với giận không đúng chỗ.</w:t>
      </w:r>
    </w:p>
    <w:p>
      <w:pPr>
        <w:pStyle w:val="BodyText"/>
        <w:spacing w:line="273" w:lineRule="auto" w:before="112"/>
        <w:ind w:left="110" w:right="391"/>
      </w:pPr>
      <w:r>
        <w:rPr>
          <w:i/>
          <w:color w:val="231F20"/>
        </w:rPr>
        <w:t>Hỏi: </w:t>
      </w:r>
      <w:r>
        <w:rPr>
          <w:color w:val="231F20"/>
        </w:rPr>
        <w:t>Các vô lượng có thể đoạn dứt phiền não chăng? Nếu có thể đoạn dứt thì điều nơi Chương Định Uẩn nói làm sao thông?</w:t>
      </w:r>
      <w:r>
        <w:rPr>
          <w:color w:val="231F20"/>
          <w:spacing w:val="-36"/>
        </w:rPr>
        <w:t> </w:t>
      </w:r>
      <w:r>
        <w:rPr>
          <w:color w:val="231F20"/>
        </w:rPr>
        <w:t>Như nói: Các thứ Từ Bi Hỷ Xả đều không thể đoạn dứt các kiết. </w:t>
      </w:r>
      <w:r>
        <w:rPr>
          <w:color w:val="231F20"/>
          <w:spacing w:val="-4"/>
        </w:rPr>
        <w:t>Còn </w:t>
      </w:r>
      <w:r>
        <w:rPr>
          <w:color w:val="231F20"/>
        </w:rPr>
        <w:t>không thể đoạn dứt thì như Kinh này nói làm sao</w:t>
      </w:r>
      <w:r>
        <w:rPr>
          <w:color w:val="231F20"/>
          <w:spacing w:val="-5"/>
        </w:rPr>
        <w:t> </w:t>
      </w:r>
      <w:r>
        <w:rPr>
          <w:color w:val="231F20"/>
        </w:rPr>
        <w:t>thông?</w:t>
      </w:r>
    </w:p>
    <w:p>
      <w:pPr>
        <w:pStyle w:val="BodyText"/>
        <w:spacing w:line="273" w:lineRule="auto" w:before="110"/>
        <w:ind w:left="110" w:right="391"/>
      </w:pPr>
      <w:r>
        <w:rPr>
          <w:i/>
          <w:color w:val="231F20"/>
        </w:rPr>
        <w:t>Đáp: </w:t>
      </w:r>
      <w:r>
        <w:rPr>
          <w:color w:val="231F20"/>
        </w:rPr>
        <w:t>Nên nói là các vô lượng không thể đoạn dứt được các phiền não.</w:t>
      </w:r>
    </w:p>
    <w:p>
      <w:pPr>
        <w:pStyle w:val="BodyText"/>
        <w:spacing w:line="273" w:lineRule="auto" w:before="112"/>
        <w:ind w:left="110" w:right="391"/>
      </w:pPr>
      <w:r>
        <w:rPr>
          <w:i/>
          <w:color w:val="231F20"/>
        </w:rPr>
        <w:t>Hỏi: </w:t>
      </w:r>
      <w:r>
        <w:rPr>
          <w:color w:val="231F20"/>
        </w:rPr>
        <w:t>Nếu như thế thì khéo thông suốt về chỗ nói của Chương Định Uẩn, nhưng đối với Kinh này làm sao thông?</w:t>
      </w:r>
    </w:p>
    <w:p>
      <w:pPr>
        <w:pStyle w:val="BodyText"/>
        <w:spacing w:line="273" w:lineRule="auto" w:before="111"/>
        <w:ind w:left="110" w:right="391"/>
      </w:pPr>
      <w:r>
        <w:rPr>
          <w:i/>
          <w:color w:val="231F20"/>
        </w:rPr>
        <w:t>Đáp: </w:t>
      </w:r>
      <w:r>
        <w:rPr>
          <w:color w:val="231F20"/>
        </w:rPr>
        <w:t>Đoạn dứt có hai loại: 1. Đoạn dứt tạm thời. 2. Đoạn dứt rốt ráo. Căn cứ vào đoạn dứt tạm thời nên Kinh này nói có khả năng đoạn</w:t>
      </w:r>
      <w:r>
        <w:rPr>
          <w:color w:val="231F20"/>
          <w:spacing w:val="-4"/>
        </w:rPr>
        <w:t> </w:t>
      </w:r>
      <w:r>
        <w:rPr>
          <w:color w:val="231F20"/>
        </w:rPr>
        <w:t>dứt.</w:t>
      </w:r>
      <w:r>
        <w:rPr>
          <w:color w:val="231F20"/>
          <w:spacing w:val="-3"/>
        </w:rPr>
        <w:t> </w:t>
      </w:r>
      <w:r>
        <w:rPr>
          <w:color w:val="231F20"/>
        </w:rPr>
        <w:t>Còn</w:t>
      </w:r>
      <w:r>
        <w:rPr>
          <w:color w:val="231F20"/>
          <w:spacing w:val="-4"/>
        </w:rPr>
        <w:t> </w:t>
      </w:r>
      <w:r>
        <w:rPr>
          <w:color w:val="231F20"/>
        </w:rPr>
        <w:t>căn</w:t>
      </w:r>
      <w:r>
        <w:rPr>
          <w:color w:val="231F20"/>
          <w:spacing w:val="-3"/>
        </w:rPr>
        <w:t> </w:t>
      </w:r>
      <w:r>
        <w:rPr>
          <w:color w:val="231F20"/>
        </w:rPr>
        <w:t>cứ</w:t>
      </w:r>
      <w:r>
        <w:rPr>
          <w:color w:val="231F20"/>
          <w:spacing w:val="-4"/>
        </w:rPr>
        <w:t> </w:t>
      </w:r>
      <w:r>
        <w:rPr>
          <w:color w:val="231F20"/>
        </w:rPr>
        <w:t>vào</w:t>
      </w:r>
      <w:r>
        <w:rPr>
          <w:color w:val="231F20"/>
          <w:spacing w:val="-4"/>
        </w:rPr>
        <w:t> </w:t>
      </w:r>
      <w:r>
        <w:rPr>
          <w:color w:val="231F20"/>
        </w:rPr>
        <w:t>đoạn</w:t>
      </w:r>
      <w:r>
        <w:rPr>
          <w:color w:val="231F20"/>
          <w:spacing w:val="-3"/>
        </w:rPr>
        <w:t> </w:t>
      </w:r>
      <w:r>
        <w:rPr>
          <w:color w:val="231F20"/>
        </w:rPr>
        <w:t>dứt</w:t>
      </w:r>
      <w:r>
        <w:rPr>
          <w:color w:val="231F20"/>
          <w:spacing w:val="-4"/>
        </w:rPr>
        <w:t> </w:t>
      </w:r>
      <w:r>
        <w:rPr>
          <w:color w:val="231F20"/>
        </w:rPr>
        <w:t>rốt</w:t>
      </w:r>
      <w:r>
        <w:rPr>
          <w:color w:val="231F20"/>
          <w:spacing w:val="-3"/>
        </w:rPr>
        <w:t> </w:t>
      </w:r>
      <w:r>
        <w:rPr>
          <w:color w:val="231F20"/>
        </w:rPr>
        <w:t>ráo</w:t>
      </w:r>
      <w:r>
        <w:rPr>
          <w:color w:val="231F20"/>
          <w:spacing w:val="-4"/>
        </w:rPr>
        <w:t> </w:t>
      </w:r>
      <w:r>
        <w:rPr>
          <w:color w:val="231F20"/>
        </w:rPr>
        <w:t>thì</w:t>
      </w:r>
      <w:r>
        <w:rPr>
          <w:color w:val="231F20"/>
          <w:spacing w:val="-3"/>
        </w:rPr>
        <w:t> </w:t>
      </w:r>
      <w:r>
        <w:rPr>
          <w:color w:val="231F20"/>
        </w:rPr>
        <w:t>nơi</w:t>
      </w:r>
      <w:r>
        <w:rPr>
          <w:color w:val="231F20"/>
          <w:spacing w:val="-4"/>
        </w:rPr>
        <w:t> </w:t>
      </w:r>
      <w:r>
        <w:rPr>
          <w:color w:val="231F20"/>
        </w:rPr>
        <w:t>Chương</w:t>
      </w:r>
      <w:r>
        <w:rPr>
          <w:color w:val="231F20"/>
          <w:spacing w:val="-3"/>
        </w:rPr>
        <w:t> </w:t>
      </w:r>
      <w:r>
        <w:rPr>
          <w:color w:val="231F20"/>
        </w:rPr>
        <w:t>Định</w:t>
      </w:r>
      <w:r>
        <w:rPr>
          <w:color w:val="231F20"/>
          <w:spacing w:val="-4"/>
        </w:rPr>
        <w:t> </w:t>
      </w:r>
      <w:r>
        <w:rPr>
          <w:color w:val="231F20"/>
        </w:rPr>
        <w:t>Uẩn nói là không thể đoạn dứt. Như thế thì hai chỗ trình bày của Kinh</w:t>
      </w:r>
      <w:r>
        <w:rPr>
          <w:color w:val="231F20"/>
          <w:spacing w:val="-36"/>
        </w:rPr>
        <w:t> </w:t>
      </w:r>
      <w:r>
        <w:rPr>
          <w:color w:val="231F20"/>
        </w:rPr>
        <w:t>và Luận đều khéo thông hợp.</w:t>
      </w:r>
    </w:p>
    <w:p>
      <w:pPr>
        <w:pStyle w:val="BodyText"/>
        <w:spacing w:line="273" w:lineRule="auto" w:before="98"/>
        <w:ind w:left="110" w:right="391"/>
      </w:pPr>
      <w:r>
        <w:rPr>
          <w:color w:val="231F20"/>
        </w:rPr>
        <w:t>Như</w:t>
      </w:r>
      <w:r>
        <w:rPr>
          <w:color w:val="231F20"/>
          <w:spacing w:val="-12"/>
        </w:rPr>
        <w:t> </w:t>
      </w:r>
      <w:r>
        <w:rPr>
          <w:color w:val="231F20"/>
        </w:rPr>
        <w:t>đoạn</w:t>
      </w:r>
      <w:r>
        <w:rPr>
          <w:color w:val="231F20"/>
          <w:spacing w:val="-11"/>
        </w:rPr>
        <w:t> </w:t>
      </w:r>
      <w:r>
        <w:rPr>
          <w:color w:val="231F20"/>
        </w:rPr>
        <w:t>dứt</w:t>
      </w:r>
      <w:r>
        <w:rPr>
          <w:color w:val="231F20"/>
          <w:spacing w:val="-11"/>
        </w:rPr>
        <w:t> </w:t>
      </w:r>
      <w:r>
        <w:rPr>
          <w:color w:val="231F20"/>
        </w:rPr>
        <w:t>tạm</w:t>
      </w:r>
      <w:r>
        <w:rPr>
          <w:color w:val="231F20"/>
          <w:spacing w:val="-11"/>
        </w:rPr>
        <w:t> </w:t>
      </w:r>
      <w:r>
        <w:rPr>
          <w:color w:val="231F20"/>
        </w:rPr>
        <w:t>thời</w:t>
      </w:r>
      <w:r>
        <w:rPr>
          <w:color w:val="231F20"/>
          <w:spacing w:val="-11"/>
        </w:rPr>
        <w:t> </w:t>
      </w:r>
      <w:r>
        <w:rPr>
          <w:color w:val="231F20"/>
        </w:rPr>
        <w:t>và</w:t>
      </w:r>
      <w:r>
        <w:rPr>
          <w:color w:val="231F20"/>
          <w:spacing w:val="-11"/>
        </w:rPr>
        <w:t> </w:t>
      </w:r>
      <w:r>
        <w:rPr>
          <w:color w:val="231F20"/>
        </w:rPr>
        <w:t>đoạn</w:t>
      </w:r>
      <w:r>
        <w:rPr>
          <w:color w:val="231F20"/>
          <w:spacing w:val="-11"/>
        </w:rPr>
        <w:t> </w:t>
      </w:r>
      <w:r>
        <w:rPr>
          <w:color w:val="231F20"/>
        </w:rPr>
        <w:t>dứt</w:t>
      </w:r>
      <w:r>
        <w:rPr>
          <w:color w:val="231F20"/>
          <w:spacing w:val="-12"/>
        </w:rPr>
        <w:t> </w:t>
      </w:r>
      <w:r>
        <w:rPr>
          <w:color w:val="231F20"/>
        </w:rPr>
        <w:t>rốt</w:t>
      </w:r>
      <w:r>
        <w:rPr>
          <w:color w:val="231F20"/>
          <w:spacing w:val="-11"/>
        </w:rPr>
        <w:t> </w:t>
      </w:r>
      <w:r>
        <w:rPr>
          <w:color w:val="231F20"/>
        </w:rPr>
        <w:t>ráo,</w:t>
      </w:r>
      <w:r>
        <w:rPr>
          <w:color w:val="231F20"/>
          <w:spacing w:val="-11"/>
        </w:rPr>
        <w:t> </w:t>
      </w:r>
      <w:r>
        <w:rPr>
          <w:color w:val="231F20"/>
        </w:rPr>
        <w:t>thì</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như</w:t>
      </w:r>
      <w:r>
        <w:rPr>
          <w:color w:val="231F20"/>
          <w:spacing w:val="-12"/>
        </w:rPr>
        <w:t> </w:t>
      </w:r>
      <w:r>
        <w:rPr>
          <w:color w:val="231F20"/>
        </w:rPr>
        <w:t>đoạn dứt</w:t>
      </w:r>
      <w:r>
        <w:rPr>
          <w:color w:val="231F20"/>
          <w:spacing w:val="-7"/>
        </w:rPr>
        <w:t> </w:t>
      </w:r>
      <w:r>
        <w:rPr>
          <w:color w:val="231F20"/>
        </w:rPr>
        <w:t>từng</w:t>
      </w:r>
      <w:r>
        <w:rPr>
          <w:color w:val="231F20"/>
          <w:spacing w:val="-7"/>
        </w:rPr>
        <w:t> </w:t>
      </w:r>
      <w:r>
        <w:rPr>
          <w:color w:val="231F20"/>
        </w:rPr>
        <w:t>mảnh</w:t>
      </w:r>
      <w:r>
        <w:rPr>
          <w:color w:val="231F20"/>
          <w:spacing w:val="-7"/>
        </w:rPr>
        <w:t> </w:t>
      </w:r>
      <w:r>
        <w:rPr>
          <w:color w:val="231F20"/>
        </w:rPr>
        <w:t>và</w:t>
      </w:r>
      <w:r>
        <w:rPr>
          <w:color w:val="231F20"/>
          <w:spacing w:val="-7"/>
        </w:rPr>
        <w:t> </w:t>
      </w:r>
      <w:r>
        <w:rPr>
          <w:color w:val="231F20"/>
        </w:rPr>
        <w:t>không</w:t>
      </w:r>
      <w:r>
        <w:rPr>
          <w:color w:val="231F20"/>
          <w:spacing w:val="-8"/>
        </w:rPr>
        <w:t> </w:t>
      </w:r>
      <w:r>
        <w:rPr>
          <w:color w:val="231F20"/>
        </w:rPr>
        <w:t>đoạn</w:t>
      </w:r>
      <w:r>
        <w:rPr>
          <w:color w:val="231F20"/>
          <w:spacing w:val="-7"/>
        </w:rPr>
        <w:t> </w:t>
      </w:r>
      <w:r>
        <w:rPr>
          <w:color w:val="231F20"/>
        </w:rPr>
        <w:t>dứt</w:t>
      </w:r>
      <w:r>
        <w:rPr>
          <w:color w:val="231F20"/>
          <w:spacing w:val="-7"/>
        </w:rPr>
        <w:t> </w:t>
      </w:r>
      <w:r>
        <w:rPr>
          <w:color w:val="231F20"/>
        </w:rPr>
        <w:t>từng</w:t>
      </w:r>
      <w:r>
        <w:rPr>
          <w:color w:val="231F20"/>
          <w:spacing w:val="-7"/>
        </w:rPr>
        <w:t> </w:t>
      </w:r>
      <w:r>
        <w:rPr>
          <w:color w:val="231F20"/>
        </w:rPr>
        <w:t>mảnh,</w:t>
      </w:r>
      <w:r>
        <w:rPr>
          <w:color w:val="231F20"/>
          <w:spacing w:val="-8"/>
        </w:rPr>
        <w:t> </w:t>
      </w:r>
      <w:r>
        <w:rPr>
          <w:color w:val="231F20"/>
        </w:rPr>
        <w:t>đoạn</w:t>
      </w:r>
      <w:r>
        <w:rPr>
          <w:color w:val="231F20"/>
          <w:spacing w:val="-7"/>
        </w:rPr>
        <w:t> </w:t>
      </w:r>
      <w:r>
        <w:rPr>
          <w:color w:val="231F20"/>
        </w:rPr>
        <w:t>dứt</w:t>
      </w:r>
      <w:r>
        <w:rPr>
          <w:color w:val="231F20"/>
          <w:spacing w:val="-7"/>
        </w:rPr>
        <w:t> </w:t>
      </w:r>
      <w:r>
        <w:rPr>
          <w:color w:val="231F20"/>
        </w:rPr>
        <w:t>có</w:t>
      </w:r>
      <w:r>
        <w:rPr>
          <w:color w:val="231F20"/>
          <w:spacing w:val="-7"/>
        </w:rPr>
        <w:t> </w:t>
      </w:r>
      <w:r>
        <w:rPr>
          <w:color w:val="231F20"/>
        </w:rPr>
        <w:t>hình</w:t>
      </w:r>
      <w:r>
        <w:rPr>
          <w:color w:val="231F20"/>
          <w:spacing w:val="-7"/>
        </w:rPr>
        <w:t> </w:t>
      </w:r>
      <w:r>
        <w:rPr>
          <w:color w:val="231F20"/>
          <w:spacing w:val="-3"/>
        </w:rPr>
        <w:t>bóng </w:t>
      </w:r>
      <w:r>
        <w:rPr>
          <w:color w:val="231F20"/>
        </w:rPr>
        <w:t>và</w:t>
      </w:r>
      <w:r>
        <w:rPr>
          <w:color w:val="231F20"/>
          <w:spacing w:val="-8"/>
        </w:rPr>
        <w:t> </w:t>
      </w:r>
      <w:r>
        <w:rPr>
          <w:color w:val="231F20"/>
        </w:rPr>
        <w:t>đoạn</w:t>
      </w:r>
      <w:r>
        <w:rPr>
          <w:color w:val="231F20"/>
          <w:spacing w:val="-8"/>
        </w:rPr>
        <w:t> </w:t>
      </w:r>
      <w:r>
        <w:rPr>
          <w:color w:val="231F20"/>
        </w:rPr>
        <w:t>dứt</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hình</w:t>
      </w:r>
      <w:r>
        <w:rPr>
          <w:color w:val="231F20"/>
          <w:spacing w:val="-8"/>
        </w:rPr>
        <w:t> </w:t>
      </w:r>
      <w:r>
        <w:rPr>
          <w:color w:val="231F20"/>
        </w:rPr>
        <w:t>bóng,</w:t>
      </w:r>
      <w:r>
        <w:rPr>
          <w:color w:val="231F20"/>
          <w:spacing w:val="-8"/>
        </w:rPr>
        <w:t> </w:t>
      </w:r>
      <w:r>
        <w:rPr>
          <w:color w:val="231F20"/>
        </w:rPr>
        <w:t>đoạn</w:t>
      </w:r>
      <w:r>
        <w:rPr>
          <w:color w:val="231F20"/>
          <w:spacing w:val="-8"/>
        </w:rPr>
        <w:t> </w:t>
      </w:r>
      <w:r>
        <w:rPr>
          <w:color w:val="231F20"/>
        </w:rPr>
        <w:t>dứt</w:t>
      </w:r>
      <w:r>
        <w:rPr>
          <w:color w:val="231F20"/>
          <w:spacing w:val="-7"/>
        </w:rPr>
        <w:t> </w:t>
      </w:r>
      <w:r>
        <w:rPr>
          <w:color w:val="231F20"/>
        </w:rPr>
        <w:t>chưa</w:t>
      </w:r>
      <w:r>
        <w:rPr>
          <w:color w:val="231F20"/>
          <w:spacing w:val="-8"/>
        </w:rPr>
        <w:t> </w:t>
      </w:r>
      <w:r>
        <w:rPr>
          <w:color w:val="231F20"/>
        </w:rPr>
        <w:t>trọn</w:t>
      </w:r>
      <w:r>
        <w:rPr>
          <w:color w:val="231F20"/>
          <w:spacing w:val="-7"/>
        </w:rPr>
        <w:t> </w:t>
      </w:r>
      <w:r>
        <w:rPr>
          <w:color w:val="231F20"/>
        </w:rPr>
        <w:t>vẹn</w:t>
      </w:r>
      <w:r>
        <w:rPr>
          <w:color w:val="231F20"/>
          <w:spacing w:val="-8"/>
        </w:rPr>
        <w:t> </w:t>
      </w:r>
      <w:r>
        <w:rPr>
          <w:color w:val="231F20"/>
        </w:rPr>
        <w:t>và</w:t>
      </w:r>
      <w:r>
        <w:rPr>
          <w:color w:val="231F20"/>
          <w:spacing w:val="-8"/>
        </w:rPr>
        <w:t> </w:t>
      </w:r>
      <w:r>
        <w:rPr>
          <w:color w:val="231F20"/>
        </w:rPr>
        <w:t>đoạn</w:t>
      </w:r>
      <w:r>
        <w:rPr>
          <w:color w:val="231F20"/>
          <w:spacing w:val="-8"/>
        </w:rPr>
        <w:t> </w:t>
      </w:r>
      <w:r>
        <w:rPr>
          <w:color w:val="231F20"/>
        </w:rPr>
        <w:t>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trọn vẹn, đoạn dứt theo trói buộc và đoạn dứt không theo trói buộc, đoạn</w:t>
      </w:r>
      <w:r>
        <w:rPr>
          <w:color w:val="231F20"/>
          <w:spacing w:val="-12"/>
        </w:rPr>
        <w:t> </w:t>
      </w:r>
      <w:r>
        <w:rPr>
          <w:color w:val="231F20"/>
        </w:rPr>
        <w:t>dứt</w:t>
      </w:r>
      <w:r>
        <w:rPr>
          <w:color w:val="231F20"/>
          <w:spacing w:val="-12"/>
        </w:rPr>
        <w:t> </w:t>
      </w:r>
      <w:r>
        <w:rPr>
          <w:color w:val="231F20"/>
        </w:rPr>
        <w:t>có</w:t>
      </w:r>
      <w:r>
        <w:rPr>
          <w:color w:val="231F20"/>
          <w:spacing w:val="-12"/>
        </w:rPr>
        <w:t> </w:t>
      </w:r>
      <w:r>
        <w:rPr>
          <w:color w:val="231F20"/>
        </w:rPr>
        <w:t>phần</w:t>
      </w:r>
      <w:r>
        <w:rPr>
          <w:color w:val="231F20"/>
          <w:spacing w:val="-12"/>
        </w:rPr>
        <w:t> </w:t>
      </w:r>
      <w:r>
        <w:rPr>
          <w:color w:val="231F20"/>
        </w:rPr>
        <w:t>và</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phần,</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còn</w:t>
      </w:r>
      <w:r>
        <w:rPr>
          <w:color w:val="231F20"/>
          <w:spacing w:val="-12"/>
        </w:rPr>
        <w:t> </w:t>
      </w:r>
      <w:r>
        <w:rPr>
          <w:color w:val="231F20"/>
        </w:rPr>
        <w:t>điều</w:t>
      </w:r>
      <w:r>
        <w:rPr>
          <w:color w:val="231F20"/>
          <w:spacing w:val="-12"/>
        </w:rPr>
        <w:t> </w:t>
      </w:r>
      <w:r>
        <w:rPr>
          <w:color w:val="231F20"/>
        </w:rPr>
        <w:t>phục và</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nhổ</w:t>
      </w:r>
      <w:r>
        <w:rPr>
          <w:color w:val="231F20"/>
          <w:spacing w:val="-8"/>
        </w:rPr>
        <w:t> </w:t>
      </w:r>
      <w:r>
        <w:rPr>
          <w:color w:val="231F20"/>
        </w:rPr>
        <w:t>bật</w:t>
      </w:r>
      <w:r>
        <w:rPr>
          <w:color w:val="231F20"/>
          <w:spacing w:val="-8"/>
        </w:rPr>
        <w:t> </w:t>
      </w:r>
      <w:r>
        <w:rPr>
          <w:color w:val="231F20"/>
        </w:rPr>
        <w:t>gốc</w:t>
      </w:r>
      <w:r>
        <w:rPr>
          <w:color w:val="231F20"/>
          <w:spacing w:val="-8"/>
        </w:rPr>
        <w:t> </w:t>
      </w:r>
      <w:r>
        <w:rPr>
          <w:color w:val="231F20"/>
        </w:rPr>
        <w:t>rễ,</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hàng</w:t>
      </w:r>
      <w:r>
        <w:rPr>
          <w:color w:val="231F20"/>
          <w:spacing w:val="-8"/>
        </w:rPr>
        <w:t> </w:t>
      </w:r>
      <w:r>
        <w:rPr>
          <w:color w:val="231F20"/>
        </w:rPr>
        <w:t>phục</w:t>
      </w:r>
      <w:r>
        <w:rPr>
          <w:color w:val="231F20"/>
          <w:spacing w:val="-8"/>
        </w:rPr>
        <w:t> </w:t>
      </w:r>
      <w:r>
        <w:rPr>
          <w:color w:val="231F20"/>
        </w:rPr>
        <w:t>các</w:t>
      </w:r>
      <w:r>
        <w:rPr>
          <w:color w:val="231F20"/>
          <w:spacing w:val="-8"/>
        </w:rPr>
        <w:t> </w:t>
      </w:r>
      <w:r>
        <w:rPr>
          <w:color w:val="231F20"/>
        </w:rPr>
        <w:t>triền</w:t>
      </w:r>
      <w:r>
        <w:rPr>
          <w:color w:val="231F20"/>
          <w:spacing w:val="-8"/>
        </w:rPr>
        <w:t> </w:t>
      </w:r>
      <w:r>
        <w:rPr>
          <w:color w:val="231F20"/>
        </w:rPr>
        <w:t>và</w:t>
      </w:r>
      <w:r>
        <w:rPr>
          <w:color w:val="231F20"/>
          <w:spacing w:val="-8"/>
        </w:rPr>
        <w:t> </w:t>
      </w:r>
      <w:r>
        <w:rPr>
          <w:color w:val="231F20"/>
        </w:rPr>
        <w:t>đoạn</w:t>
      </w:r>
      <w:r>
        <w:rPr>
          <w:color w:val="231F20"/>
          <w:spacing w:val="-8"/>
        </w:rPr>
        <w:t> </w:t>
      </w:r>
      <w:r>
        <w:rPr>
          <w:color w:val="231F20"/>
        </w:rPr>
        <w:t>dứt trừ bỏ tùy miên </w:t>
      </w:r>
      <w:r>
        <w:rPr>
          <w:color w:val="231F20"/>
          <w:spacing w:val="-6"/>
        </w:rPr>
        <w:t>v.v... </w:t>
      </w:r>
      <w:r>
        <w:rPr>
          <w:color w:val="231F20"/>
        </w:rPr>
        <w:t>nên biết cũng như</w:t>
      </w:r>
      <w:r>
        <w:rPr>
          <w:color w:val="231F20"/>
          <w:spacing w:val="6"/>
        </w:rPr>
        <w:t> </w:t>
      </w:r>
      <w:r>
        <w:rPr>
          <w:color w:val="231F20"/>
        </w:rPr>
        <w:t>thế.</w:t>
      </w:r>
    </w:p>
    <w:p>
      <w:pPr>
        <w:pStyle w:val="BodyText"/>
        <w:spacing w:line="271" w:lineRule="auto" w:before="98"/>
        <w:ind w:right="107"/>
      </w:pPr>
      <w:r>
        <w:rPr>
          <w:i/>
          <w:color w:val="231F20"/>
        </w:rPr>
        <w:t>Hỏi: </w:t>
      </w:r>
      <w:r>
        <w:rPr>
          <w:color w:val="231F20"/>
        </w:rPr>
        <w:t>Nếu bốn vô lượng này không đoạn dứt các phiền não thì nơi</w:t>
      </w:r>
      <w:r>
        <w:rPr>
          <w:color w:val="231F20"/>
          <w:spacing w:val="-13"/>
        </w:rPr>
        <w:t> </w:t>
      </w:r>
      <w:r>
        <w:rPr>
          <w:color w:val="231F20"/>
        </w:rPr>
        <w:t>các</w:t>
      </w:r>
      <w:r>
        <w:rPr>
          <w:color w:val="231F20"/>
          <w:spacing w:val="-13"/>
        </w:rPr>
        <w:t> </w:t>
      </w:r>
      <w:r>
        <w:rPr>
          <w:color w:val="231F20"/>
        </w:rPr>
        <w:t>kinh</w:t>
      </w:r>
      <w:r>
        <w:rPr>
          <w:color w:val="231F20"/>
          <w:spacing w:val="-12"/>
        </w:rPr>
        <w:t> </w:t>
      </w:r>
      <w:r>
        <w:rPr>
          <w:color w:val="231F20"/>
        </w:rPr>
        <w:t>khác</w:t>
      </w:r>
      <w:r>
        <w:rPr>
          <w:color w:val="231F20"/>
          <w:spacing w:val="-13"/>
        </w:rPr>
        <w:t> </w:t>
      </w:r>
      <w:r>
        <w:rPr>
          <w:color w:val="231F20"/>
        </w:rPr>
        <w:t>nói</w:t>
      </w:r>
      <w:r>
        <w:rPr>
          <w:color w:val="231F20"/>
          <w:spacing w:val="-12"/>
        </w:rPr>
        <w:t> </w:t>
      </w:r>
      <w:r>
        <w:rPr>
          <w:color w:val="231F20"/>
        </w:rPr>
        <w:t>làm</w:t>
      </w:r>
      <w:r>
        <w:rPr>
          <w:color w:val="231F20"/>
          <w:spacing w:val="-13"/>
        </w:rPr>
        <w:t> </w:t>
      </w:r>
      <w:r>
        <w:rPr>
          <w:color w:val="231F20"/>
        </w:rPr>
        <w:t>sao</w:t>
      </w:r>
      <w:r>
        <w:rPr>
          <w:color w:val="231F20"/>
          <w:spacing w:val="-12"/>
        </w:rPr>
        <w:t> </w:t>
      </w:r>
      <w:r>
        <w:rPr>
          <w:color w:val="231F20"/>
        </w:rPr>
        <w:t>thông?</w:t>
      </w:r>
      <w:r>
        <w:rPr>
          <w:color w:val="231F20"/>
          <w:spacing w:val="-13"/>
        </w:rPr>
        <w:t> </w:t>
      </w:r>
      <w:r>
        <w:rPr>
          <w:color w:val="231F20"/>
        </w:rPr>
        <w:t>Như</w:t>
      </w:r>
      <w:r>
        <w:rPr>
          <w:color w:val="231F20"/>
          <w:spacing w:val="-12"/>
        </w:rPr>
        <w:t> </w:t>
      </w:r>
      <w:r>
        <w:rPr>
          <w:color w:val="231F20"/>
        </w:rPr>
        <w:t>nói:</w:t>
      </w:r>
      <w:r>
        <w:rPr>
          <w:color w:val="231F20"/>
          <w:spacing w:val="-13"/>
        </w:rPr>
        <w:t> </w:t>
      </w:r>
      <w:r>
        <w:rPr>
          <w:color w:val="231F20"/>
        </w:rPr>
        <w:t>Này</w:t>
      </w:r>
      <w:r>
        <w:rPr>
          <w:color w:val="231F20"/>
          <w:spacing w:val="-13"/>
        </w:rPr>
        <w:t> </w:t>
      </w:r>
      <w:r>
        <w:rPr>
          <w:color w:val="231F20"/>
        </w:rPr>
        <w:t>các</w:t>
      </w:r>
      <w:r>
        <w:rPr>
          <w:color w:val="231F20"/>
          <w:spacing w:val="-12"/>
        </w:rPr>
        <w:t> </w:t>
      </w:r>
      <w:r>
        <w:rPr>
          <w:color w:val="231F20"/>
        </w:rPr>
        <w:t>Bí-sô!</w:t>
      </w:r>
      <w:r>
        <w:rPr>
          <w:color w:val="231F20"/>
          <w:spacing w:val="-13"/>
        </w:rPr>
        <w:t> </w:t>
      </w:r>
      <w:r>
        <w:rPr>
          <w:color w:val="231F20"/>
        </w:rPr>
        <w:t>Nếu</w:t>
      </w:r>
      <w:r>
        <w:rPr>
          <w:color w:val="231F20"/>
          <w:spacing w:val="-12"/>
        </w:rPr>
        <w:t> </w:t>
      </w:r>
      <w:r>
        <w:rPr>
          <w:color w:val="231F20"/>
        </w:rPr>
        <w:t>tu định tâm từ không thắng tấn trụ vào quả Bất hoàn, nói rộng cho đến tu định tâm xả, nên biết cũng như thế.</w:t>
      </w:r>
    </w:p>
    <w:p>
      <w:pPr>
        <w:pStyle w:val="BodyText"/>
        <w:spacing w:line="271" w:lineRule="auto" w:before="99"/>
        <w:ind w:right="107"/>
      </w:pPr>
      <w:r>
        <w:rPr>
          <w:i/>
          <w:color w:val="231F20"/>
        </w:rPr>
        <w:t>Đáp:</w:t>
      </w:r>
      <w:r>
        <w:rPr>
          <w:i/>
          <w:color w:val="231F20"/>
          <w:spacing w:val="-19"/>
        </w:rPr>
        <w:t> </w:t>
      </w:r>
      <w:r>
        <w:rPr>
          <w:color w:val="231F20"/>
        </w:rPr>
        <w:t>Vì</w:t>
      </w:r>
      <w:r>
        <w:rPr>
          <w:color w:val="231F20"/>
          <w:spacing w:val="-13"/>
        </w:rPr>
        <w:t> </w:t>
      </w:r>
      <w:r>
        <w:rPr>
          <w:color w:val="231F20"/>
        </w:rPr>
        <w:t>kinh</w:t>
      </w:r>
      <w:r>
        <w:rPr>
          <w:color w:val="231F20"/>
          <w:spacing w:val="-13"/>
        </w:rPr>
        <w:t> </w:t>
      </w:r>
      <w:r>
        <w:rPr>
          <w:color w:val="231F20"/>
        </w:rPr>
        <w:t>ấy</w:t>
      </w:r>
      <w:r>
        <w:rPr>
          <w:color w:val="231F20"/>
          <w:spacing w:val="-14"/>
        </w:rPr>
        <w:t> </w:t>
      </w:r>
      <w:r>
        <w:rPr>
          <w:color w:val="231F20"/>
        </w:rPr>
        <w:t>nói</w:t>
      </w:r>
      <w:r>
        <w:rPr>
          <w:color w:val="231F20"/>
          <w:spacing w:val="-13"/>
        </w:rPr>
        <w:t> </w:t>
      </w:r>
      <w:r>
        <w:rPr>
          <w:color w:val="231F20"/>
        </w:rPr>
        <w:t>về</w:t>
      </w:r>
      <w:r>
        <w:rPr>
          <w:color w:val="231F20"/>
          <w:spacing w:val="-18"/>
        </w:rPr>
        <w:t> </w:t>
      </w:r>
      <w:r>
        <w:rPr>
          <w:color w:val="231F20"/>
        </w:rPr>
        <w:t>Thánh</w:t>
      </w:r>
      <w:r>
        <w:rPr>
          <w:color w:val="231F20"/>
          <w:spacing w:val="-13"/>
        </w:rPr>
        <w:t> </w:t>
      </w:r>
      <w:r>
        <w:rPr>
          <w:color w:val="231F20"/>
        </w:rPr>
        <w:t>đạo,</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định</w:t>
      </w:r>
      <w:r>
        <w:rPr>
          <w:color w:val="231F20"/>
          <w:spacing w:val="-14"/>
        </w:rPr>
        <w:t> </w:t>
      </w:r>
      <w:r>
        <w:rPr>
          <w:color w:val="231F20"/>
        </w:rPr>
        <w:t>tâm</w:t>
      </w:r>
      <w:r>
        <w:rPr>
          <w:color w:val="231F20"/>
          <w:spacing w:val="-13"/>
        </w:rPr>
        <w:t> </w:t>
      </w:r>
      <w:r>
        <w:rPr>
          <w:color w:val="231F20"/>
        </w:rPr>
        <w:t>từ</w:t>
      </w:r>
      <w:r>
        <w:rPr>
          <w:color w:val="231F20"/>
          <w:spacing w:val="-13"/>
        </w:rPr>
        <w:t> </w:t>
      </w:r>
      <w:r>
        <w:rPr>
          <w:color w:val="231F20"/>
          <w:spacing w:val="-5"/>
        </w:rPr>
        <w:t>v.v…</w:t>
      </w:r>
      <w:r>
        <w:rPr>
          <w:color w:val="231F20"/>
          <w:spacing w:val="-13"/>
        </w:rPr>
        <w:t> </w:t>
      </w:r>
      <w:r>
        <w:rPr>
          <w:color w:val="231F20"/>
        </w:rPr>
        <w:t>Như trong các kinh nói: Phật đối với Thánh đạo hoặc nói là tưởng, hoặc nói là thọ, hoặc nói là tư, hoặc nói là ý, hoặc nói là đèn, hoặc nói là tín, tinh tấn, niệm, định, tuệ, hoặc nói là thuyền bè, hoặc nói là núi, đá, hoặc nói là bong bóng nước </w:t>
      </w:r>
      <w:r>
        <w:rPr>
          <w:color w:val="231F20"/>
          <w:spacing w:val="-5"/>
        </w:rPr>
        <w:t>v.v… </w:t>
      </w:r>
      <w:r>
        <w:rPr>
          <w:color w:val="231F20"/>
        </w:rPr>
        <w:t>mỗi mỗi nêu dẫn kinh như</w:t>
      </w:r>
      <w:r>
        <w:rPr>
          <w:color w:val="231F20"/>
          <w:spacing w:val="-32"/>
        </w:rPr>
        <w:t> </w:t>
      </w:r>
      <w:r>
        <w:rPr>
          <w:color w:val="231F20"/>
          <w:spacing w:val="-5"/>
        </w:rPr>
        <w:t>nơi </w:t>
      </w:r>
      <w:r>
        <w:rPr>
          <w:color w:val="231F20"/>
        </w:rPr>
        <w:t>chỗ</w:t>
      </w:r>
      <w:r>
        <w:rPr>
          <w:color w:val="231F20"/>
          <w:spacing w:val="-10"/>
        </w:rPr>
        <w:t> </w:t>
      </w:r>
      <w:r>
        <w:rPr>
          <w:color w:val="231F20"/>
        </w:rPr>
        <w:t>khác</w:t>
      </w:r>
      <w:r>
        <w:rPr>
          <w:color w:val="231F20"/>
          <w:spacing w:val="-10"/>
        </w:rPr>
        <w:t> </w:t>
      </w:r>
      <w:r>
        <w:rPr>
          <w:color w:val="231F20"/>
        </w:rPr>
        <w:t>nói,</w:t>
      </w:r>
      <w:r>
        <w:rPr>
          <w:color w:val="231F20"/>
          <w:spacing w:val="-10"/>
        </w:rPr>
        <w:t> </w:t>
      </w:r>
      <w:r>
        <w:rPr>
          <w:color w:val="231F20"/>
        </w:rPr>
        <w:t>kinh</w:t>
      </w:r>
      <w:r>
        <w:rPr>
          <w:color w:val="231F20"/>
          <w:spacing w:val="-10"/>
        </w:rPr>
        <w:t> </w:t>
      </w:r>
      <w:r>
        <w:rPr>
          <w:color w:val="231F20"/>
        </w:rPr>
        <w:t>ấy</w:t>
      </w:r>
      <w:r>
        <w:rPr>
          <w:color w:val="231F20"/>
          <w:spacing w:val="-10"/>
        </w:rPr>
        <w:t> </w:t>
      </w:r>
      <w:r>
        <w:rPr>
          <w:color w:val="231F20"/>
        </w:rPr>
        <w:t>cũng</w:t>
      </w:r>
      <w:r>
        <w:rPr>
          <w:color w:val="231F20"/>
          <w:spacing w:val="-10"/>
        </w:rPr>
        <w:t> </w:t>
      </w:r>
      <w:r>
        <w:rPr>
          <w:color w:val="231F20"/>
        </w:rPr>
        <w:t>thế.</w:t>
      </w:r>
      <w:r>
        <w:rPr>
          <w:color w:val="231F20"/>
          <w:spacing w:val="-14"/>
        </w:rPr>
        <w:t> </w:t>
      </w:r>
      <w:r>
        <w:rPr>
          <w:color w:val="231F20"/>
        </w:rPr>
        <w:t>Tức</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gọi</w:t>
      </w:r>
      <w:r>
        <w:rPr>
          <w:color w:val="231F20"/>
          <w:spacing w:val="-10"/>
        </w:rPr>
        <w:t> </w:t>
      </w:r>
      <w:r>
        <w:rPr>
          <w:color w:val="231F20"/>
        </w:rPr>
        <w:t>là</w:t>
      </w:r>
      <w:r>
        <w:rPr>
          <w:color w:val="231F20"/>
          <w:spacing w:val="-14"/>
        </w:rPr>
        <w:t> </w:t>
      </w:r>
      <w:r>
        <w:rPr>
          <w:color w:val="231F20"/>
        </w:rPr>
        <w:t>Từ</w:t>
      </w:r>
      <w:r>
        <w:rPr>
          <w:color w:val="231F20"/>
          <w:spacing w:val="-10"/>
        </w:rPr>
        <w:t> </w:t>
      </w:r>
      <w:r>
        <w:rPr>
          <w:color w:val="231F20"/>
          <w:spacing w:val="-6"/>
        </w:rPr>
        <w:t>v.v... </w:t>
      </w:r>
      <w:r>
        <w:rPr>
          <w:color w:val="231F20"/>
        </w:rPr>
        <w:t>cũng không trái lý.</w:t>
      </w:r>
    </w:p>
    <w:p>
      <w:pPr>
        <w:pStyle w:val="BodyText"/>
        <w:spacing w:line="271" w:lineRule="auto" w:before="96"/>
        <w:ind w:right="107"/>
      </w:pPr>
      <w:r>
        <w:rPr>
          <w:color w:val="231F20"/>
        </w:rPr>
        <w:t>Lại nữa, những kẻ vì cầu bốn thứ phạm trụ như là Từ </w:t>
      </w:r>
      <w:r>
        <w:rPr>
          <w:color w:val="231F20"/>
          <w:spacing w:val="-8"/>
        </w:rPr>
        <w:t>v.v... </w:t>
      </w:r>
      <w:r>
        <w:rPr>
          <w:color w:val="231F20"/>
        </w:rPr>
        <w:t>để được</w:t>
      </w:r>
      <w:r>
        <w:rPr>
          <w:color w:val="231F20"/>
          <w:spacing w:val="-17"/>
        </w:rPr>
        <w:t> </w:t>
      </w:r>
      <w:r>
        <w:rPr>
          <w:color w:val="231F20"/>
        </w:rPr>
        <w:t>lìa</w:t>
      </w:r>
      <w:r>
        <w:rPr>
          <w:color w:val="231F20"/>
          <w:spacing w:val="-17"/>
        </w:rPr>
        <w:t> </w:t>
      </w:r>
      <w:r>
        <w:rPr>
          <w:color w:val="231F20"/>
        </w:rPr>
        <w:t>các</w:t>
      </w:r>
      <w:r>
        <w:rPr>
          <w:color w:val="231F20"/>
          <w:spacing w:val="-17"/>
        </w:rPr>
        <w:t> </w:t>
      </w:r>
      <w:r>
        <w:rPr>
          <w:color w:val="231F20"/>
        </w:rPr>
        <w:t>dục</w:t>
      </w:r>
      <w:r>
        <w:rPr>
          <w:color w:val="231F20"/>
          <w:spacing w:val="-17"/>
        </w:rPr>
        <w:t> </w:t>
      </w:r>
      <w:r>
        <w:rPr>
          <w:color w:val="231F20"/>
        </w:rPr>
        <w:t>nhiễm,</w:t>
      </w:r>
      <w:r>
        <w:rPr>
          <w:color w:val="231F20"/>
          <w:spacing w:val="-17"/>
        </w:rPr>
        <w:t> </w:t>
      </w:r>
      <w:r>
        <w:rPr>
          <w:color w:val="231F20"/>
        </w:rPr>
        <w:t>hoặc</w:t>
      </w:r>
      <w:r>
        <w:rPr>
          <w:color w:val="231F20"/>
          <w:spacing w:val="-17"/>
        </w:rPr>
        <w:t> </w:t>
      </w:r>
      <w:r>
        <w:rPr>
          <w:color w:val="231F20"/>
        </w:rPr>
        <w:t>đó</w:t>
      </w:r>
      <w:r>
        <w:rPr>
          <w:color w:val="231F20"/>
          <w:spacing w:val="-17"/>
        </w:rPr>
        <w:t> </w:t>
      </w:r>
      <w:r>
        <w:rPr>
          <w:color w:val="231F20"/>
        </w:rPr>
        <w:t>là</w:t>
      </w:r>
      <w:r>
        <w:rPr>
          <w:color w:val="231F20"/>
          <w:spacing w:val="-16"/>
        </w:rPr>
        <w:t> </w:t>
      </w:r>
      <w:r>
        <w:rPr>
          <w:color w:val="231F20"/>
        </w:rPr>
        <w:t>phàm</w:t>
      </w:r>
      <w:r>
        <w:rPr>
          <w:color w:val="231F20"/>
          <w:spacing w:val="-17"/>
        </w:rPr>
        <w:t> </w:t>
      </w:r>
      <w:r>
        <w:rPr>
          <w:color w:val="231F20"/>
        </w:rPr>
        <w:t>phu,</w:t>
      </w:r>
      <w:r>
        <w:rPr>
          <w:color w:val="231F20"/>
          <w:spacing w:val="-17"/>
        </w:rPr>
        <w:t> </w:t>
      </w:r>
      <w:r>
        <w:rPr>
          <w:color w:val="231F20"/>
        </w:rPr>
        <w:t>hoặc</w:t>
      </w:r>
      <w:r>
        <w:rPr>
          <w:color w:val="231F20"/>
          <w:spacing w:val="-17"/>
        </w:rPr>
        <w:t> </w:t>
      </w:r>
      <w:r>
        <w:rPr>
          <w:color w:val="231F20"/>
        </w:rPr>
        <w:t>là</w:t>
      </w:r>
      <w:r>
        <w:rPr>
          <w:color w:val="231F20"/>
          <w:spacing w:val="-17"/>
        </w:rPr>
        <w:t> </w:t>
      </w:r>
      <w:r>
        <w:rPr>
          <w:color w:val="231F20"/>
        </w:rPr>
        <w:t>bậc</w:t>
      </w:r>
      <w:r>
        <w:rPr>
          <w:color w:val="231F20"/>
          <w:spacing w:val="-21"/>
        </w:rPr>
        <w:t> </w:t>
      </w:r>
      <w:r>
        <w:rPr>
          <w:color w:val="231F20"/>
        </w:rPr>
        <w:t>Thánh.</w:t>
      </w:r>
      <w:r>
        <w:rPr>
          <w:color w:val="231F20"/>
          <w:spacing w:val="-17"/>
        </w:rPr>
        <w:t> </w:t>
      </w:r>
      <w:r>
        <w:rPr>
          <w:color w:val="231F20"/>
          <w:spacing w:val="-2"/>
        </w:rPr>
        <w:t>Nếu </w:t>
      </w:r>
      <w:r>
        <w:rPr>
          <w:color w:val="231F20"/>
        </w:rPr>
        <w:t>là phàm phu, trước phải lìa bỏ dục nhiễm và được định như Từ </w:t>
      </w:r>
      <w:r>
        <w:rPr>
          <w:color w:val="231F20"/>
          <w:spacing w:val="-8"/>
        </w:rPr>
        <w:t>v.v... </w:t>
      </w:r>
      <w:r>
        <w:rPr>
          <w:color w:val="231F20"/>
        </w:rPr>
        <w:t>sau đó được nhập chánh tánh ly sinh, chứng quả Bất hoàn. Nếu </w:t>
      </w:r>
      <w:r>
        <w:rPr>
          <w:color w:val="231F20"/>
          <w:spacing w:val="-2"/>
        </w:rPr>
        <w:t>như </w:t>
      </w:r>
      <w:r>
        <w:rPr>
          <w:color w:val="231F20"/>
        </w:rPr>
        <w:t>trước</w:t>
      </w:r>
      <w:r>
        <w:rPr>
          <w:color w:val="231F20"/>
          <w:spacing w:val="-11"/>
        </w:rPr>
        <w:t> </w:t>
      </w:r>
      <w:r>
        <w:rPr>
          <w:color w:val="231F20"/>
          <w:spacing w:val="-6"/>
        </w:rPr>
        <w:t>đây,</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các</w:t>
      </w:r>
      <w:r>
        <w:rPr>
          <w:color w:val="231F20"/>
          <w:spacing w:val="-11"/>
        </w:rPr>
        <w:t> </w:t>
      </w:r>
      <w:r>
        <w:rPr>
          <w:color w:val="231F20"/>
        </w:rPr>
        <w:t>nhiễm</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người</w:t>
      </w:r>
      <w:r>
        <w:rPr>
          <w:color w:val="231F20"/>
          <w:spacing w:val="-10"/>
        </w:rPr>
        <w:t> </w:t>
      </w:r>
      <w:r>
        <w:rPr>
          <w:color w:val="231F20"/>
        </w:rPr>
        <w:t>ấy</w:t>
      </w:r>
      <w:r>
        <w:rPr>
          <w:color w:val="231F20"/>
          <w:spacing w:val="-11"/>
        </w:rPr>
        <w:t> </w:t>
      </w:r>
      <w:r>
        <w:rPr>
          <w:color w:val="231F20"/>
        </w:rPr>
        <w:t>chưa</w:t>
      </w:r>
      <w:r>
        <w:rPr>
          <w:color w:val="231F20"/>
          <w:spacing w:val="-11"/>
        </w:rPr>
        <w:t> </w:t>
      </w:r>
      <w:r>
        <w:rPr>
          <w:color w:val="231F20"/>
        </w:rPr>
        <w:t>hoàn</w:t>
      </w:r>
      <w:r>
        <w:rPr>
          <w:color w:val="231F20"/>
          <w:spacing w:val="-10"/>
        </w:rPr>
        <w:t> </w:t>
      </w:r>
      <w:r>
        <w:rPr>
          <w:color w:val="231F20"/>
        </w:rPr>
        <w:t>toàn</w:t>
      </w:r>
      <w:r>
        <w:rPr>
          <w:color w:val="231F20"/>
          <w:spacing w:val="-11"/>
        </w:rPr>
        <w:t> </w:t>
      </w:r>
      <w:r>
        <w:rPr>
          <w:color w:val="231F20"/>
          <w:spacing w:val="-2"/>
        </w:rPr>
        <w:t>lìa </w:t>
      </w:r>
      <w:r>
        <w:rPr>
          <w:color w:val="231F20"/>
        </w:rPr>
        <w:t>bỏ, sau này khi nhập chánh tánh ly sinh, chỉ chứng được quả Dự </w:t>
      </w:r>
      <w:r>
        <w:rPr>
          <w:color w:val="231F20"/>
          <w:spacing w:val="-2"/>
        </w:rPr>
        <w:t>lưu </w:t>
      </w:r>
      <w:r>
        <w:rPr>
          <w:color w:val="231F20"/>
        </w:rPr>
        <w:t>hoặc quả Nhất lai, tiếp đến người ấy mới chứng được quả Bất hoàn, đó là nhờ sức của Từ </w:t>
      </w:r>
      <w:r>
        <w:rPr>
          <w:color w:val="231F20"/>
          <w:spacing w:val="-8"/>
        </w:rPr>
        <w:t>v.v... </w:t>
      </w:r>
      <w:r>
        <w:rPr>
          <w:color w:val="231F20"/>
        </w:rPr>
        <w:t>Còn nếu là bậc Thánh, khi lìa dục nhiễm sẽ được định Từ </w:t>
      </w:r>
      <w:r>
        <w:rPr>
          <w:color w:val="231F20"/>
          <w:spacing w:val="-8"/>
        </w:rPr>
        <w:t>v.v... </w:t>
      </w:r>
      <w:r>
        <w:rPr>
          <w:color w:val="231F20"/>
        </w:rPr>
        <w:t>và quả Bất hoàn </w:t>
      </w:r>
      <w:r>
        <w:rPr>
          <w:color w:val="231F20"/>
          <w:spacing w:val="-5"/>
        </w:rPr>
        <w:t>ngay. </w:t>
      </w:r>
      <w:r>
        <w:rPr>
          <w:color w:val="231F20"/>
        </w:rPr>
        <w:t>Căn cứ vào đấy nên </w:t>
      </w:r>
      <w:r>
        <w:rPr>
          <w:color w:val="231F20"/>
          <w:spacing w:val="-2"/>
        </w:rPr>
        <w:t>nói </w:t>
      </w:r>
      <w:r>
        <w:rPr>
          <w:color w:val="231F20"/>
        </w:rPr>
        <w:t>tu</w:t>
      </w:r>
      <w:r>
        <w:rPr>
          <w:color w:val="231F20"/>
          <w:spacing w:val="-16"/>
        </w:rPr>
        <w:t> </w:t>
      </w:r>
      <w:r>
        <w:rPr>
          <w:color w:val="231F20"/>
        </w:rPr>
        <w:t>các</w:t>
      </w:r>
      <w:r>
        <w:rPr>
          <w:color w:val="231F20"/>
          <w:spacing w:val="-15"/>
        </w:rPr>
        <w:t> </w:t>
      </w:r>
      <w:r>
        <w:rPr>
          <w:color w:val="231F20"/>
        </w:rPr>
        <w:t>định</w:t>
      </w:r>
      <w:r>
        <w:rPr>
          <w:color w:val="231F20"/>
          <w:spacing w:val="-15"/>
        </w:rPr>
        <w:t> </w:t>
      </w:r>
      <w:r>
        <w:rPr>
          <w:color w:val="231F20"/>
        </w:rPr>
        <w:t>như</w:t>
      </w:r>
      <w:r>
        <w:rPr>
          <w:color w:val="231F20"/>
          <w:spacing w:val="-20"/>
        </w:rPr>
        <w:t> </w:t>
      </w:r>
      <w:r>
        <w:rPr>
          <w:color w:val="231F20"/>
        </w:rPr>
        <w:t>Từ</w:t>
      </w:r>
      <w:r>
        <w:rPr>
          <w:color w:val="231F20"/>
          <w:spacing w:val="-15"/>
        </w:rPr>
        <w:t> </w:t>
      </w:r>
      <w:r>
        <w:rPr>
          <w:color w:val="231F20"/>
          <w:spacing w:val="-8"/>
        </w:rPr>
        <w:t>v.v...</w:t>
      </w:r>
      <w:r>
        <w:rPr>
          <w:color w:val="231F20"/>
          <w:spacing w:val="-15"/>
        </w:rPr>
        <w:t> </w:t>
      </w:r>
      <w:r>
        <w:rPr>
          <w:color w:val="231F20"/>
        </w:rPr>
        <w:t>chứng</w:t>
      </w:r>
      <w:r>
        <w:rPr>
          <w:color w:val="231F20"/>
          <w:spacing w:val="-15"/>
        </w:rPr>
        <w:t> </w:t>
      </w:r>
      <w:r>
        <w:rPr>
          <w:color w:val="231F20"/>
        </w:rPr>
        <w:t>được</w:t>
      </w:r>
      <w:r>
        <w:rPr>
          <w:color w:val="231F20"/>
          <w:spacing w:val="-15"/>
        </w:rPr>
        <w:t> </w:t>
      </w:r>
      <w:r>
        <w:rPr>
          <w:color w:val="231F20"/>
        </w:rPr>
        <w:t>quả</w:t>
      </w:r>
      <w:r>
        <w:rPr>
          <w:color w:val="231F20"/>
          <w:spacing w:val="-16"/>
        </w:rPr>
        <w:t> </w:t>
      </w:r>
      <w:r>
        <w:rPr>
          <w:color w:val="231F20"/>
        </w:rPr>
        <w:t>Bất</w:t>
      </w:r>
      <w:r>
        <w:rPr>
          <w:color w:val="231F20"/>
          <w:spacing w:val="-15"/>
        </w:rPr>
        <w:t> </w:t>
      </w:r>
      <w:r>
        <w:rPr>
          <w:color w:val="231F20"/>
        </w:rPr>
        <w:t>hoàn</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trái</w:t>
      </w:r>
      <w:r>
        <w:rPr>
          <w:color w:val="231F20"/>
          <w:spacing w:val="-15"/>
        </w:rPr>
        <w:t> </w:t>
      </w:r>
      <w:r>
        <w:rPr>
          <w:color w:val="231F20"/>
          <w:spacing w:val="-2"/>
        </w:rPr>
        <w:t>lý.</w:t>
      </w:r>
    </w:p>
    <w:p>
      <w:pPr>
        <w:pStyle w:val="BodyText"/>
        <w:spacing w:line="271" w:lineRule="auto" w:before="94"/>
        <w:ind w:right="107"/>
      </w:pPr>
      <w:r>
        <w:rPr>
          <w:i/>
          <w:color w:val="231F20"/>
        </w:rPr>
        <w:t>Như Khế kinh nói: </w:t>
      </w:r>
      <w:r>
        <w:rPr>
          <w:color w:val="231F20"/>
        </w:rPr>
        <w:t>Tu quán bất tịnh có thể đoạn trừ dục tham, tu xả vô lượng cũng có thể đoạn trừ dục tham. Vậy hai thứ này có khác nhau gì?</w:t>
      </w:r>
    </w:p>
    <w:p>
      <w:pPr>
        <w:pStyle w:val="BodyText"/>
        <w:spacing w:line="271" w:lineRule="auto" w:before="99"/>
        <w:ind w:right="107"/>
      </w:pPr>
      <w:r>
        <w:rPr>
          <w:i/>
          <w:color w:val="231F20"/>
        </w:rPr>
        <w:t>Đáp: </w:t>
      </w:r>
      <w:r>
        <w:rPr>
          <w:color w:val="231F20"/>
        </w:rPr>
        <w:t>Tu quán bất tịnh là đối trị dục tham về dâm, còn tu xả vô lượng là đối trị dục tham về cảnh giới.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3"/>
        <w:jc w:val="left"/>
      </w:pPr>
      <w:r>
        <w:rPr>
          <w:color w:val="231F20"/>
        </w:rPr>
        <w:t>Lại nữa, tu quán bất tịnh là đối trị tham về hiển sắc, còn tu xả vô lượng là đối trị tham về hình sắc.</w:t>
      </w:r>
    </w:p>
    <w:p>
      <w:pPr>
        <w:pStyle w:val="BodyText"/>
        <w:spacing w:line="268" w:lineRule="auto" w:before="104"/>
        <w:ind w:left="110" w:right="383"/>
        <w:jc w:val="left"/>
      </w:pPr>
      <w:r>
        <w:rPr>
          <w:color w:val="231F20"/>
        </w:rPr>
        <w:t>Lại nữa, tu quán bất tịnh là đối trị tham về các xúc chạm vi tế, còn tu xả vô lượng là đối trị tham về dáng vẻ.</w:t>
      </w:r>
    </w:p>
    <w:p>
      <w:pPr>
        <w:pStyle w:val="BodyText"/>
        <w:spacing w:line="268" w:lineRule="auto" w:before="104"/>
        <w:ind w:left="110" w:right="307"/>
        <w:jc w:val="left"/>
      </w:pPr>
      <w:r>
        <w:rPr>
          <w:color w:val="231F20"/>
        </w:rPr>
        <w:t>Lại nữa, tu quán bất tịnh là đối trị tham về hình dung diện mạo, còn tu xả vô lượng là đối trị tham của hữu tình.</w:t>
      </w:r>
    </w:p>
    <w:p>
      <w:pPr>
        <w:pStyle w:val="BodyText"/>
        <w:spacing w:before="105"/>
        <w:ind w:left="677" w:firstLine="0"/>
        <w:jc w:val="left"/>
      </w:pPr>
      <w:r>
        <w:rPr>
          <w:color w:val="231F20"/>
        </w:rPr>
        <w:t>Đó là sự khác nhau.</w:t>
      </w:r>
    </w:p>
    <w:p>
      <w:pPr>
        <w:pStyle w:val="BodyText"/>
        <w:spacing w:line="268" w:lineRule="auto" w:before="139"/>
        <w:ind w:left="110" w:right="391"/>
      </w:pPr>
      <w:r>
        <w:rPr>
          <w:i/>
          <w:color w:val="231F20"/>
        </w:rPr>
        <w:t>Như Khế kinh nói: </w:t>
      </w:r>
      <w:r>
        <w:rPr>
          <w:color w:val="231F20"/>
        </w:rPr>
        <w:t>Cùng với Từ đều tu các giác chi như niệm </w:t>
      </w:r>
      <w:r>
        <w:rPr>
          <w:color w:val="231F20"/>
          <w:spacing w:val="-6"/>
        </w:rPr>
        <w:t>v.v...</w:t>
      </w:r>
      <w:r>
        <w:rPr>
          <w:color w:val="231F20"/>
          <w:spacing w:val="-7"/>
        </w:rPr>
        <w:t> </w:t>
      </w:r>
      <w:r>
        <w:rPr>
          <w:color w:val="231F20"/>
        </w:rPr>
        <w:t>và</w:t>
      </w:r>
      <w:r>
        <w:rPr>
          <w:color w:val="231F20"/>
          <w:spacing w:val="-7"/>
        </w:rPr>
        <w:t> </w:t>
      </w:r>
      <w:r>
        <w:rPr>
          <w:color w:val="231F20"/>
        </w:rPr>
        <w:t>nương</w:t>
      </w:r>
      <w:r>
        <w:rPr>
          <w:color w:val="231F20"/>
          <w:spacing w:val="-7"/>
        </w:rPr>
        <w:t> </w:t>
      </w:r>
      <w:r>
        <w:rPr>
          <w:color w:val="231F20"/>
        </w:rPr>
        <w:t>vào</w:t>
      </w:r>
      <w:r>
        <w:rPr>
          <w:color w:val="231F20"/>
          <w:spacing w:val="-7"/>
        </w:rPr>
        <w:t> </w:t>
      </w:r>
      <w:r>
        <w:rPr>
          <w:color w:val="231F20"/>
        </w:rPr>
        <w:t>lìa</w:t>
      </w:r>
      <w:r>
        <w:rPr>
          <w:color w:val="231F20"/>
          <w:spacing w:val="-7"/>
        </w:rPr>
        <w:t> </w:t>
      </w:r>
      <w:r>
        <w:rPr>
          <w:color w:val="231F20"/>
        </w:rPr>
        <w:t>bỏ,</w:t>
      </w:r>
      <w:r>
        <w:rPr>
          <w:color w:val="231F20"/>
          <w:spacing w:val="-7"/>
        </w:rPr>
        <w:t> </w:t>
      </w:r>
      <w:r>
        <w:rPr>
          <w:color w:val="231F20"/>
        </w:rPr>
        <w:t>nương</w:t>
      </w:r>
      <w:r>
        <w:rPr>
          <w:color w:val="231F20"/>
          <w:spacing w:val="-6"/>
        </w:rPr>
        <w:t> </w:t>
      </w:r>
      <w:r>
        <w:rPr>
          <w:color w:val="231F20"/>
        </w:rPr>
        <w:t>vào</w:t>
      </w:r>
      <w:r>
        <w:rPr>
          <w:color w:val="231F20"/>
          <w:spacing w:val="-7"/>
        </w:rPr>
        <w:t> </w:t>
      </w:r>
      <w:r>
        <w:rPr>
          <w:color w:val="231F20"/>
        </w:rPr>
        <w:t>không</w:t>
      </w:r>
      <w:r>
        <w:rPr>
          <w:color w:val="231F20"/>
          <w:spacing w:val="-7"/>
        </w:rPr>
        <w:t> </w:t>
      </w:r>
      <w:r>
        <w:rPr>
          <w:color w:val="231F20"/>
        </w:rPr>
        <w:t>dục,</w:t>
      </w:r>
      <w:r>
        <w:rPr>
          <w:color w:val="231F20"/>
          <w:spacing w:val="-7"/>
        </w:rPr>
        <w:t> </w:t>
      </w:r>
      <w:r>
        <w:rPr>
          <w:color w:val="231F20"/>
        </w:rPr>
        <w:t>nương</w:t>
      </w:r>
      <w:r>
        <w:rPr>
          <w:color w:val="231F20"/>
          <w:spacing w:val="-7"/>
        </w:rPr>
        <w:t> </w:t>
      </w:r>
      <w:r>
        <w:rPr>
          <w:color w:val="231F20"/>
        </w:rPr>
        <w:t>vào</w:t>
      </w:r>
      <w:r>
        <w:rPr>
          <w:color w:val="231F20"/>
          <w:spacing w:val="-7"/>
        </w:rPr>
        <w:t> </w:t>
      </w:r>
      <w:r>
        <w:rPr>
          <w:color w:val="231F20"/>
        </w:rPr>
        <w:t>diệt,</w:t>
      </w:r>
      <w:r>
        <w:rPr>
          <w:color w:val="231F20"/>
          <w:spacing w:val="-7"/>
        </w:rPr>
        <w:t> </w:t>
      </w:r>
      <w:r>
        <w:rPr>
          <w:color w:val="231F20"/>
        </w:rPr>
        <w:t>hồi hướng nơi xả. Ba thứ Bi, Hỷ, Xả cũng nói như</w:t>
      </w:r>
      <w:r>
        <w:rPr>
          <w:color w:val="231F20"/>
          <w:spacing w:val="-3"/>
        </w:rPr>
        <w:t> </w:t>
      </w:r>
      <w:r>
        <w:rPr>
          <w:color w:val="231F20"/>
        </w:rPr>
        <w:t>thế.</w:t>
      </w:r>
    </w:p>
    <w:p>
      <w:pPr>
        <w:pStyle w:val="BodyText"/>
        <w:spacing w:line="268" w:lineRule="auto" w:before="105"/>
        <w:ind w:left="110" w:right="390"/>
      </w:pPr>
      <w:r>
        <w:rPr>
          <w:i/>
          <w:color w:val="231F20"/>
        </w:rPr>
        <w:t>Hỏi: </w:t>
      </w:r>
      <w:r>
        <w:rPr>
          <w:color w:val="231F20"/>
        </w:rPr>
        <w:t>Vô lượng là hữu lậu, còn giác chi là vô lậu, làm sao hữu lậu và vô lậu cùng kết hợp?</w:t>
      </w:r>
    </w:p>
    <w:p>
      <w:pPr>
        <w:pStyle w:val="BodyText"/>
        <w:spacing w:line="268" w:lineRule="auto" w:before="105"/>
        <w:ind w:left="110" w:right="390"/>
      </w:pPr>
      <w:r>
        <w:rPr>
          <w:i/>
          <w:color w:val="231F20"/>
        </w:rPr>
        <w:t>Đáp:</w:t>
      </w:r>
      <w:r>
        <w:rPr>
          <w:i/>
          <w:color w:val="231F20"/>
          <w:spacing w:val="-18"/>
        </w:rPr>
        <w:t> </w:t>
      </w:r>
      <w:r>
        <w:rPr>
          <w:color w:val="231F20"/>
        </w:rPr>
        <w:t>Tôn</w:t>
      </w:r>
      <w:r>
        <w:rPr>
          <w:color w:val="231F20"/>
          <w:spacing w:val="-12"/>
        </w:rPr>
        <w:t> </w:t>
      </w:r>
      <w:r>
        <w:rPr>
          <w:color w:val="231F20"/>
        </w:rPr>
        <w:t>giả</w:t>
      </w:r>
      <w:r>
        <w:rPr>
          <w:color w:val="231F20"/>
          <w:spacing w:val="-18"/>
        </w:rPr>
        <w:t> </w:t>
      </w:r>
      <w:r>
        <w:rPr>
          <w:color w:val="231F20"/>
        </w:rPr>
        <w:t>Thế</w:t>
      </w:r>
      <w:r>
        <w:rPr>
          <w:color w:val="231F20"/>
          <w:spacing w:val="-12"/>
        </w:rPr>
        <w:t> </w:t>
      </w:r>
      <w:r>
        <w:rPr>
          <w:color w:val="231F20"/>
        </w:rPr>
        <w:t>Hữu</w:t>
      </w:r>
      <w:r>
        <w:rPr>
          <w:color w:val="231F20"/>
          <w:spacing w:val="-13"/>
        </w:rPr>
        <w:t> </w:t>
      </w:r>
      <w:r>
        <w:rPr>
          <w:color w:val="231F20"/>
        </w:rPr>
        <w:t>nói:</w:t>
      </w:r>
      <w:r>
        <w:rPr>
          <w:color w:val="231F20"/>
          <w:spacing w:val="-12"/>
        </w:rPr>
        <w:t> </w:t>
      </w:r>
      <w:r>
        <w:rPr>
          <w:color w:val="231F20"/>
        </w:rPr>
        <w:t>Do</w:t>
      </w:r>
      <w:r>
        <w:rPr>
          <w:color w:val="231F20"/>
          <w:spacing w:val="-13"/>
        </w:rPr>
        <w:t> </w:t>
      </w:r>
      <w:r>
        <w:rPr>
          <w:color w:val="231F20"/>
        </w:rPr>
        <w:t>bốn</w:t>
      </w:r>
      <w:r>
        <w:rPr>
          <w:color w:val="231F20"/>
          <w:spacing w:val="-12"/>
        </w:rPr>
        <w:t> </w:t>
      </w:r>
      <w:r>
        <w:rPr>
          <w:color w:val="231F20"/>
        </w:rPr>
        <w:t>vô</w:t>
      </w:r>
      <w:r>
        <w:rPr>
          <w:color w:val="231F20"/>
          <w:spacing w:val="-12"/>
        </w:rPr>
        <w:t> </w:t>
      </w:r>
      <w:r>
        <w:rPr>
          <w:color w:val="231F20"/>
        </w:rPr>
        <w:t>lượng</w:t>
      </w:r>
      <w:r>
        <w:rPr>
          <w:color w:val="231F20"/>
          <w:spacing w:val="-13"/>
        </w:rPr>
        <w:t> </w:t>
      </w:r>
      <w:r>
        <w:rPr>
          <w:color w:val="231F20"/>
        </w:rPr>
        <w:t>này</w:t>
      </w:r>
      <w:r>
        <w:rPr>
          <w:color w:val="231F20"/>
          <w:spacing w:val="-12"/>
        </w:rPr>
        <w:t> </w:t>
      </w:r>
      <w:r>
        <w:rPr>
          <w:color w:val="231F20"/>
        </w:rPr>
        <w:t>điều</w:t>
      </w:r>
      <w:r>
        <w:rPr>
          <w:color w:val="231F20"/>
          <w:spacing w:val="-13"/>
        </w:rPr>
        <w:t> </w:t>
      </w:r>
      <w:r>
        <w:rPr>
          <w:color w:val="231F20"/>
        </w:rPr>
        <w:t>phục</w:t>
      </w:r>
      <w:r>
        <w:rPr>
          <w:color w:val="231F20"/>
          <w:spacing w:val="-12"/>
        </w:rPr>
        <w:t> </w:t>
      </w:r>
      <w:r>
        <w:rPr>
          <w:color w:val="231F20"/>
        </w:rPr>
        <w:t>tâm khiến tâm ngay thẳng có thể đủ sức chịu đựng được, từ đấy không gián</w:t>
      </w:r>
      <w:r>
        <w:rPr>
          <w:color w:val="231F20"/>
          <w:spacing w:val="-12"/>
        </w:rPr>
        <w:t> </w:t>
      </w:r>
      <w:r>
        <w:rPr>
          <w:color w:val="231F20"/>
        </w:rPr>
        <w:t>đoạn</w:t>
      </w:r>
      <w:r>
        <w:rPr>
          <w:color w:val="231F20"/>
          <w:spacing w:val="-12"/>
        </w:rPr>
        <w:t> </w:t>
      </w:r>
      <w:r>
        <w:rPr>
          <w:color w:val="231F20"/>
        </w:rPr>
        <w:t>dẫn</w:t>
      </w:r>
      <w:r>
        <w:rPr>
          <w:color w:val="231F20"/>
          <w:spacing w:val="-12"/>
        </w:rPr>
        <w:t> </w:t>
      </w:r>
      <w:r>
        <w:rPr>
          <w:color w:val="231F20"/>
        </w:rPr>
        <w:t>khởi</w:t>
      </w:r>
      <w:r>
        <w:rPr>
          <w:color w:val="231F20"/>
          <w:spacing w:val="-12"/>
        </w:rPr>
        <w:t> </w:t>
      </w:r>
      <w:r>
        <w:rPr>
          <w:color w:val="231F20"/>
        </w:rPr>
        <w:t>các</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và</w:t>
      </w:r>
      <w:r>
        <w:rPr>
          <w:color w:val="231F20"/>
          <w:spacing w:val="-12"/>
        </w:rPr>
        <w:t> </w:t>
      </w:r>
      <w:r>
        <w:rPr>
          <w:color w:val="231F20"/>
        </w:rPr>
        <w:t>giác</w:t>
      </w:r>
      <w:r>
        <w:rPr>
          <w:color w:val="231F20"/>
          <w:spacing w:val="-12"/>
        </w:rPr>
        <w:t> </w:t>
      </w:r>
      <w:r>
        <w:rPr>
          <w:color w:val="231F20"/>
        </w:rPr>
        <w:t>chi</w:t>
      </w:r>
      <w:r>
        <w:rPr>
          <w:color w:val="231F20"/>
          <w:spacing w:val="-11"/>
        </w:rPr>
        <w:t> </w:t>
      </w:r>
      <w:r>
        <w:rPr>
          <w:color w:val="231F20"/>
        </w:rPr>
        <w:t>không</w:t>
      </w:r>
      <w:r>
        <w:rPr>
          <w:color w:val="231F20"/>
          <w:spacing w:val="-12"/>
        </w:rPr>
        <w:t> </w:t>
      </w:r>
      <w:r>
        <w:rPr>
          <w:color w:val="231F20"/>
        </w:rPr>
        <w:t>gián</w:t>
      </w:r>
      <w:r>
        <w:rPr>
          <w:color w:val="231F20"/>
          <w:spacing w:val="-12"/>
        </w:rPr>
        <w:t> </w:t>
      </w:r>
      <w:r>
        <w:rPr>
          <w:color w:val="231F20"/>
        </w:rPr>
        <w:t>đoạn</w:t>
      </w:r>
      <w:r>
        <w:rPr>
          <w:color w:val="231F20"/>
          <w:spacing w:val="-12"/>
        </w:rPr>
        <w:t> </w:t>
      </w:r>
      <w:r>
        <w:rPr>
          <w:color w:val="231F20"/>
        </w:rPr>
        <w:t>dẫn</w:t>
      </w:r>
      <w:r>
        <w:rPr>
          <w:color w:val="231F20"/>
          <w:spacing w:val="-12"/>
        </w:rPr>
        <w:t> </w:t>
      </w:r>
      <w:r>
        <w:rPr>
          <w:color w:val="231F20"/>
          <w:spacing w:val="-3"/>
        </w:rPr>
        <w:t>khởi </w:t>
      </w:r>
      <w:r>
        <w:rPr>
          <w:color w:val="231F20"/>
        </w:rPr>
        <w:t>các vô lượng. Vô lượng cùng giác chi xen lẫn nhau và khởi lên nên nói là cùng kết hợp, nhưng thật sự là không</w:t>
      </w:r>
      <w:r>
        <w:rPr>
          <w:color w:val="231F20"/>
          <w:spacing w:val="-2"/>
        </w:rPr>
        <w:t> </w:t>
      </w:r>
      <w:r>
        <w:rPr>
          <w:color w:val="231F20"/>
        </w:rPr>
        <w:t>cùng.</w:t>
      </w:r>
    </w:p>
    <w:p>
      <w:pPr>
        <w:pStyle w:val="BodyText"/>
        <w:spacing w:before="108"/>
        <w:ind w:left="677" w:firstLine="0"/>
      </w:pPr>
      <w:r>
        <w:rPr>
          <w:i/>
          <w:color w:val="231F20"/>
        </w:rPr>
        <w:t>Hỏi: </w:t>
      </w:r>
      <w:r>
        <w:rPr>
          <w:color w:val="231F20"/>
        </w:rPr>
        <w:t>Trong bốn vô lượng, thứ nào là hơn hết?</w:t>
      </w:r>
    </w:p>
    <w:p>
      <w:pPr>
        <w:pStyle w:val="BodyText"/>
        <w:spacing w:before="139"/>
        <w:ind w:left="677" w:firstLine="0"/>
      </w:pPr>
      <w:r>
        <w:rPr>
          <w:i/>
          <w:color w:val="231F20"/>
        </w:rPr>
        <w:t>Đáp: </w:t>
      </w:r>
      <w:r>
        <w:rPr>
          <w:color w:val="231F20"/>
        </w:rPr>
        <w:t>Có thuyết nói: Từ là hơn hết. Vì sao? Vì không thể bị hại.</w:t>
      </w:r>
    </w:p>
    <w:p>
      <w:pPr>
        <w:pStyle w:val="BodyText"/>
        <w:spacing w:line="268" w:lineRule="auto" w:before="139"/>
        <w:ind w:left="110" w:right="392"/>
      </w:pPr>
      <w:r>
        <w:rPr>
          <w:color w:val="231F20"/>
        </w:rPr>
        <w:t>Có</w:t>
      </w:r>
      <w:r>
        <w:rPr>
          <w:color w:val="231F20"/>
          <w:spacing w:val="-8"/>
        </w:rPr>
        <w:t> </w:t>
      </w:r>
      <w:r>
        <w:rPr>
          <w:color w:val="231F20"/>
        </w:rPr>
        <w:t>Sư</w:t>
      </w:r>
      <w:r>
        <w:rPr>
          <w:color w:val="231F20"/>
          <w:spacing w:val="-8"/>
        </w:rPr>
        <w:t> </w:t>
      </w:r>
      <w:r>
        <w:rPr>
          <w:color w:val="231F20"/>
        </w:rPr>
        <w:t>khác</w:t>
      </w:r>
      <w:r>
        <w:rPr>
          <w:color w:val="231F20"/>
          <w:spacing w:val="-7"/>
        </w:rPr>
        <w:t> </w:t>
      </w:r>
      <w:r>
        <w:rPr>
          <w:color w:val="231F20"/>
        </w:rPr>
        <w:t>cho:</w:t>
      </w:r>
      <w:r>
        <w:rPr>
          <w:color w:val="231F20"/>
          <w:spacing w:val="-8"/>
        </w:rPr>
        <w:t> </w:t>
      </w:r>
      <w:r>
        <w:rPr>
          <w:color w:val="231F20"/>
        </w:rPr>
        <w:t>Bi</w:t>
      </w:r>
      <w:r>
        <w:rPr>
          <w:color w:val="231F20"/>
          <w:spacing w:val="-8"/>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12"/>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7"/>
        </w:rPr>
        <w:t> </w:t>
      </w:r>
      <w:r>
        <w:rPr>
          <w:color w:val="231F20"/>
        </w:rPr>
        <w:t>Phật</w:t>
      </w:r>
      <w:r>
        <w:rPr>
          <w:color w:val="231F20"/>
          <w:spacing w:val="-9"/>
        </w:rPr>
        <w:t> </w:t>
      </w:r>
      <w:r>
        <w:rPr>
          <w:color w:val="231F20"/>
        </w:rPr>
        <w:t>giảng</w:t>
      </w:r>
      <w:r>
        <w:rPr>
          <w:color w:val="231F20"/>
          <w:spacing w:val="-8"/>
        </w:rPr>
        <w:t> </w:t>
      </w:r>
      <w:r>
        <w:rPr>
          <w:color w:val="231F20"/>
        </w:rPr>
        <w:t>nói</w:t>
      </w:r>
      <w:r>
        <w:rPr>
          <w:color w:val="231F20"/>
          <w:spacing w:val="-7"/>
        </w:rPr>
        <w:t> </w:t>
      </w:r>
      <w:r>
        <w:rPr>
          <w:color w:val="231F20"/>
        </w:rPr>
        <w:t>chánh pháp là do Đại</w:t>
      </w:r>
      <w:r>
        <w:rPr>
          <w:color w:val="231F20"/>
          <w:spacing w:val="-2"/>
        </w:rPr>
        <w:t> </w:t>
      </w:r>
      <w:r>
        <w:rPr>
          <w:color w:val="231F20"/>
        </w:rPr>
        <w:t>Bi.</w:t>
      </w:r>
    </w:p>
    <w:p>
      <w:pPr>
        <w:pStyle w:val="BodyText"/>
        <w:spacing w:line="268" w:lineRule="auto" w:before="104"/>
        <w:ind w:left="110" w:right="392"/>
      </w:pPr>
      <w:r>
        <w:rPr>
          <w:color w:val="231F20"/>
        </w:rPr>
        <w:t>Hoặc có thuyết nói: Hỷ là hơn hết. Vì sao? Vì đoạn dứt các sự không vui.</w:t>
      </w:r>
    </w:p>
    <w:p>
      <w:pPr>
        <w:pStyle w:val="BodyText"/>
        <w:spacing w:before="104"/>
        <w:ind w:left="677" w:firstLine="0"/>
      </w:pPr>
      <w:r>
        <w:rPr>
          <w:color w:val="231F20"/>
        </w:rPr>
        <w:t>Lại có thuyết nêu: Xả là hơn hết. Vì sao? Vì đoạn trừ tham sân.</w:t>
      </w:r>
    </w:p>
    <w:p>
      <w:pPr>
        <w:pStyle w:val="BodyText"/>
        <w:spacing w:line="268" w:lineRule="auto" w:before="139"/>
        <w:ind w:left="110" w:right="391"/>
      </w:pPr>
      <w:r>
        <w:rPr>
          <w:color w:val="231F20"/>
        </w:rPr>
        <w:t>Đại đức nói: Do hai nhân duyên nên Xả là hơn hết: Một là do việc</w:t>
      </w:r>
      <w:r>
        <w:rPr>
          <w:color w:val="231F20"/>
          <w:spacing w:val="-9"/>
        </w:rPr>
        <w:t> </w:t>
      </w:r>
      <w:r>
        <w:rPr>
          <w:color w:val="231F20"/>
        </w:rPr>
        <w:t>đã</w:t>
      </w:r>
      <w:r>
        <w:rPr>
          <w:color w:val="231F20"/>
          <w:spacing w:val="-9"/>
        </w:rPr>
        <w:t> </w:t>
      </w:r>
      <w:r>
        <w:rPr>
          <w:color w:val="231F20"/>
        </w:rPr>
        <w:t>làm.</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do</w:t>
      </w:r>
      <w:r>
        <w:rPr>
          <w:color w:val="231F20"/>
          <w:spacing w:val="-8"/>
        </w:rPr>
        <w:t> </w:t>
      </w:r>
      <w:r>
        <w:rPr>
          <w:color w:val="231F20"/>
        </w:rPr>
        <w:t>tu</w:t>
      </w:r>
      <w:r>
        <w:rPr>
          <w:color w:val="231F20"/>
          <w:spacing w:val="-9"/>
        </w:rPr>
        <w:t> </w:t>
      </w:r>
      <w:r>
        <w:rPr>
          <w:color w:val="231F20"/>
        </w:rPr>
        <w:t>Xả</w:t>
      </w:r>
      <w:r>
        <w:rPr>
          <w:color w:val="231F20"/>
          <w:spacing w:val="-9"/>
        </w:rPr>
        <w:t> </w:t>
      </w:r>
      <w:r>
        <w:rPr>
          <w:color w:val="231F20"/>
        </w:rPr>
        <w:t>nên</w:t>
      </w:r>
      <w:r>
        <w:rPr>
          <w:color w:val="231F20"/>
          <w:spacing w:val="-8"/>
        </w:rPr>
        <w:t> </w:t>
      </w:r>
      <w:r>
        <w:rPr>
          <w:color w:val="231F20"/>
        </w:rPr>
        <w:t>có</w:t>
      </w:r>
      <w:r>
        <w:rPr>
          <w:color w:val="231F20"/>
          <w:spacing w:val="-9"/>
        </w:rPr>
        <w:t> </w:t>
      </w:r>
      <w:r>
        <w:rPr>
          <w:color w:val="231F20"/>
        </w:rPr>
        <w:t>thể</w:t>
      </w:r>
      <w:r>
        <w:rPr>
          <w:color w:val="231F20"/>
          <w:spacing w:val="-9"/>
        </w:rPr>
        <w:t> </w:t>
      </w:r>
      <w:r>
        <w:rPr>
          <w:color w:val="231F20"/>
        </w:rPr>
        <w:t>đoạn</w:t>
      </w:r>
      <w:r>
        <w:rPr>
          <w:color w:val="231F20"/>
          <w:spacing w:val="-8"/>
        </w:rPr>
        <w:t> </w:t>
      </w:r>
      <w:r>
        <w:rPr>
          <w:color w:val="231F20"/>
        </w:rPr>
        <w:t>dứt</w:t>
      </w:r>
      <w:r>
        <w:rPr>
          <w:color w:val="231F20"/>
          <w:spacing w:val="-9"/>
        </w:rPr>
        <w:t> </w:t>
      </w:r>
      <w:r>
        <w:rPr>
          <w:color w:val="231F20"/>
        </w:rPr>
        <w:t>các</w:t>
      </w:r>
      <w:r>
        <w:rPr>
          <w:color w:val="231F20"/>
          <w:spacing w:val="-9"/>
        </w:rPr>
        <w:t> </w:t>
      </w:r>
      <w:r>
        <w:rPr>
          <w:color w:val="231F20"/>
        </w:rPr>
        <w:t>tham</w:t>
      </w:r>
      <w:r>
        <w:rPr>
          <w:color w:val="231F20"/>
          <w:spacing w:val="-8"/>
        </w:rPr>
        <w:t> </w:t>
      </w:r>
      <w:r>
        <w:rPr>
          <w:color w:val="231F20"/>
        </w:rPr>
        <w:t>sân.</w:t>
      </w:r>
      <w:r>
        <w:rPr>
          <w:color w:val="231F20"/>
          <w:spacing w:val="-9"/>
        </w:rPr>
        <w:t> </w:t>
      </w:r>
      <w:r>
        <w:rPr>
          <w:color w:val="231F20"/>
        </w:rPr>
        <w:t>Hai là</w:t>
      </w:r>
      <w:r>
        <w:rPr>
          <w:color w:val="231F20"/>
          <w:spacing w:val="-7"/>
        </w:rPr>
        <w:t> </w:t>
      </w:r>
      <w:r>
        <w:rPr>
          <w:color w:val="231F20"/>
        </w:rPr>
        <w:t>do</w:t>
      </w:r>
      <w:r>
        <w:rPr>
          <w:color w:val="231F20"/>
          <w:spacing w:val="-6"/>
        </w:rPr>
        <w:t> </w:t>
      </w:r>
      <w:r>
        <w:rPr>
          <w:color w:val="231F20"/>
        </w:rPr>
        <w:t>tịch</w:t>
      </w:r>
      <w:r>
        <w:rPr>
          <w:color w:val="231F20"/>
          <w:spacing w:val="-6"/>
        </w:rPr>
        <w:t> </w:t>
      </w:r>
      <w:r>
        <w:rPr>
          <w:color w:val="231F20"/>
        </w:rPr>
        <w:t>tĩnh.</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hữu</w:t>
      </w:r>
      <w:r>
        <w:rPr>
          <w:color w:val="231F20"/>
          <w:spacing w:val="-6"/>
        </w:rPr>
        <w:t> </w:t>
      </w:r>
      <w:r>
        <w:rPr>
          <w:color w:val="231F20"/>
        </w:rPr>
        <w:t>tình,</w:t>
      </w:r>
      <w:r>
        <w:rPr>
          <w:color w:val="231F20"/>
          <w:spacing w:val="-6"/>
        </w:rPr>
        <w:t> </w:t>
      </w:r>
      <w:r>
        <w:rPr>
          <w:color w:val="231F20"/>
        </w:rPr>
        <w:t>hoạt</w:t>
      </w:r>
      <w:r>
        <w:rPr>
          <w:color w:val="231F20"/>
          <w:spacing w:val="-7"/>
        </w:rPr>
        <w:t> </w:t>
      </w:r>
      <w:r>
        <w:rPr>
          <w:color w:val="231F20"/>
        </w:rPr>
        <w:t>động</w:t>
      </w:r>
      <w:r>
        <w:rPr>
          <w:color w:val="231F20"/>
          <w:spacing w:val="-6"/>
        </w:rPr>
        <w:t> </w:t>
      </w:r>
      <w:r>
        <w:rPr>
          <w:color w:val="231F20"/>
        </w:rPr>
        <w:t>không</w:t>
      </w:r>
      <w:r>
        <w:rPr>
          <w:color w:val="231F20"/>
          <w:spacing w:val="-6"/>
        </w:rPr>
        <w:t> </w:t>
      </w:r>
      <w:r>
        <w:rPr>
          <w:color w:val="231F20"/>
        </w:rPr>
        <w:t>phân</w:t>
      </w:r>
      <w:r>
        <w:rPr>
          <w:color w:val="231F20"/>
          <w:spacing w:val="-6"/>
        </w:rPr>
        <w:t> </w:t>
      </w:r>
      <w:r>
        <w:rPr>
          <w:color w:val="231F20"/>
        </w:rPr>
        <w:t>biệt, nên Xả là hơn</w:t>
      </w:r>
      <w:r>
        <w:rPr>
          <w:color w:val="231F20"/>
          <w:spacing w:val="-2"/>
        </w:rPr>
        <w:t> </w:t>
      </w:r>
      <w:r>
        <w:rPr>
          <w:color w:val="231F20"/>
        </w:rPr>
        <w:t>hết.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w:t>
      </w:r>
      <w:r>
        <w:rPr>
          <w:i/>
          <w:color w:val="231F20"/>
          <w:spacing w:val="-13"/>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3"/>
        </w:rPr>
        <w:t> </w:t>
      </w:r>
      <w:r>
        <w:rPr>
          <w:color w:val="231F20"/>
        </w:rPr>
        <w:t>vì</w:t>
      </w:r>
      <w:r>
        <w:rPr>
          <w:color w:val="231F20"/>
          <w:spacing w:val="-13"/>
        </w:rPr>
        <w:t> </w:t>
      </w:r>
      <w:r>
        <w:rPr>
          <w:color w:val="231F20"/>
        </w:rPr>
        <w:t>sao</w:t>
      </w:r>
      <w:r>
        <w:rPr>
          <w:color w:val="231F20"/>
          <w:spacing w:val="-12"/>
        </w:rPr>
        <w:t> </w:t>
      </w:r>
      <w:r>
        <w:rPr>
          <w:color w:val="231F20"/>
        </w:rPr>
        <w:t>chỉ</w:t>
      </w:r>
      <w:r>
        <w:rPr>
          <w:color w:val="231F20"/>
          <w:spacing w:val="-13"/>
        </w:rPr>
        <w:t> </w:t>
      </w:r>
      <w:r>
        <w:rPr>
          <w:color w:val="231F20"/>
        </w:rPr>
        <w:t>nói</w:t>
      </w:r>
      <w:r>
        <w:rPr>
          <w:color w:val="231F20"/>
          <w:spacing w:val="-13"/>
        </w:rPr>
        <w:t> </w:t>
      </w:r>
      <w:r>
        <w:rPr>
          <w:color w:val="231F20"/>
        </w:rPr>
        <w:t>là</w:t>
      </w:r>
      <w:r>
        <w:rPr>
          <w:color w:val="231F20"/>
          <w:spacing w:val="-12"/>
        </w:rPr>
        <w:t> </w:t>
      </w:r>
      <w:r>
        <w:rPr>
          <w:color w:val="231F20"/>
        </w:rPr>
        <w:t>Đại</w:t>
      </w:r>
      <w:r>
        <w:rPr>
          <w:color w:val="231F20"/>
          <w:spacing w:val="-13"/>
        </w:rPr>
        <w:t> </w:t>
      </w:r>
      <w:r>
        <w:rPr>
          <w:color w:val="231F20"/>
        </w:rPr>
        <w:t>Bi,</w:t>
      </w:r>
      <w:r>
        <w:rPr>
          <w:color w:val="231F20"/>
          <w:spacing w:val="-13"/>
        </w:rPr>
        <w:t> </w:t>
      </w:r>
      <w:r>
        <w:rPr>
          <w:color w:val="231F20"/>
        </w:rPr>
        <w:t>không</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Đại</w:t>
      </w:r>
      <w:r>
        <w:rPr>
          <w:color w:val="231F20"/>
          <w:spacing w:val="-17"/>
        </w:rPr>
        <w:t> </w:t>
      </w:r>
      <w:r>
        <w:rPr>
          <w:color w:val="231F20"/>
        </w:rPr>
        <w:t>Từ, Đại Hỷ, Đại</w:t>
      </w:r>
      <w:r>
        <w:rPr>
          <w:color w:val="231F20"/>
          <w:spacing w:val="-4"/>
        </w:rPr>
        <w:t> </w:t>
      </w:r>
      <w:r>
        <w:rPr>
          <w:color w:val="231F20"/>
        </w:rPr>
        <w:t>Xả?</w:t>
      </w:r>
    </w:p>
    <w:p>
      <w:pPr>
        <w:pStyle w:val="BodyText"/>
        <w:spacing w:line="271" w:lineRule="auto"/>
        <w:ind w:right="108"/>
      </w:pPr>
      <w:r>
        <w:rPr>
          <w:i/>
          <w:color w:val="231F20"/>
        </w:rPr>
        <w:t>Đáp: </w:t>
      </w:r>
      <w:r>
        <w:rPr>
          <w:color w:val="231F20"/>
        </w:rPr>
        <w:t>Đều nên nói là đại cả, vì ở nơi thân Đức Phật, tất cả</w:t>
      </w:r>
      <w:r>
        <w:rPr>
          <w:color w:val="231F20"/>
          <w:spacing w:val="-41"/>
        </w:rPr>
        <w:t> </w:t>
      </w:r>
      <w:r>
        <w:rPr>
          <w:color w:val="231F20"/>
        </w:rPr>
        <w:t>công đức</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đại.</w:t>
      </w:r>
      <w:r>
        <w:rPr>
          <w:color w:val="231F20"/>
          <w:spacing w:val="-14"/>
        </w:rPr>
        <w:t> </w:t>
      </w:r>
      <w:r>
        <w:rPr>
          <w:color w:val="231F20"/>
        </w:rPr>
        <w:t>Vì</w:t>
      </w:r>
      <w:r>
        <w:rPr>
          <w:color w:val="231F20"/>
          <w:spacing w:val="-10"/>
        </w:rPr>
        <w:t> </w:t>
      </w:r>
      <w:r>
        <w:rPr>
          <w:color w:val="231F20"/>
        </w:rPr>
        <w:t>muốn</w:t>
      </w:r>
      <w:r>
        <w:rPr>
          <w:color w:val="231F20"/>
          <w:spacing w:val="-9"/>
        </w:rPr>
        <w:t> </w:t>
      </w:r>
      <w:r>
        <w:rPr>
          <w:color w:val="231F20"/>
        </w:rPr>
        <w:t>giúp</w:t>
      </w:r>
      <w:r>
        <w:rPr>
          <w:color w:val="231F20"/>
          <w:spacing w:val="-9"/>
        </w:rPr>
        <w:t> </w:t>
      </w:r>
      <w:r>
        <w:rPr>
          <w:color w:val="231F20"/>
        </w:rPr>
        <w:t>ích</w:t>
      </w:r>
      <w:r>
        <w:rPr>
          <w:color w:val="231F20"/>
          <w:spacing w:val="-9"/>
        </w:rPr>
        <w:t> </w:t>
      </w:r>
      <w:r>
        <w:rPr>
          <w:color w:val="231F20"/>
        </w:rPr>
        <w:t>cho</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nên</w:t>
      </w:r>
      <w:r>
        <w:rPr>
          <w:color w:val="231F20"/>
          <w:spacing w:val="-9"/>
        </w:rPr>
        <w:t> </w:t>
      </w:r>
      <w:r>
        <w:rPr>
          <w:color w:val="231F20"/>
        </w:rPr>
        <w:t>khởi</w:t>
      </w:r>
      <w:r>
        <w:rPr>
          <w:color w:val="231F20"/>
          <w:spacing w:val="-10"/>
        </w:rPr>
        <w:t> </w:t>
      </w:r>
      <w:r>
        <w:rPr>
          <w:color w:val="231F20"/>
          <w:spacing w:val="-5"/>
        </w:rPr>
        <w:t>tâm </w:t>
      </w:r>
      <w:r>
        <w:rPr>
          <w:color w:val="231F20"/>
          <w:spacing w:val="-6"/>
        </w:rPr>
        <w:t>ấy. </w:t>
      </w:r>
      <w:r>
        <w:rPr>
          <w:color w:val="231F20"/>
        </w:rPr>
        <w:t>Vì muốn cứu độ vô lượng hữu tình nên khởi tâm </w:t>
      </w:r>
      <w:r>
        <w:rPr>
          <w:color w:val="231F20"/>
          <w:spacing w:val="-6"/>
        </w:rPr>
        <w:t>ấy. </w:t>
      </w:r>
      <w:r>
        <w:rPr>
          <w:color w:val="231F20"/>
        </w:rPr>
        <w:t>Vì thương xót</w:t>
      </w:r>
      <w:r>
        <w:rPr>
          <w:color w:val="231F20"/>
          <w:spacing w:val="-13"/>
        </w:rPr>
        <w:t> </w:t>
      </w:r>
      <w:r>
        <w:rPr>
          <w:color w:val="231F20"/>
        </w:rPr>
        <w:t>vô</w:t>
      </w:r>
      <w:r>
        <w:rPr>
          <w:color w:val="231F20"/>
          <w:spacing w:val="-12"/>
        </w:rPr>
        <w:t> </w:t>
      </w:r>
      <w:r>
        <w:rPr>
          <w:color w:val="231F20"/>
        </w:rPr>
        <w:t>số</w:t>
      </w:r>
      <w:r>
        <w:rPr>
          <w:color w:val="231F20"/>
          <w:spacing w:val="-12"/>
        </w:rPr>
        <w:t> </w:t>
      </w:r>
      <w:r>
        <w:rPr>
          <w:color w:val="231F20"/>
        </w:rPr>
        <w:t>các</w:t>
      </w:r>
      <w:r>
        <w:rPr>
          <w:color w:val="231F20"/>
          <w:spacing w:val="-12"/>
        </w:rPr>
        <w:t> </w:t>
      </w:r>
      <w:r>
        <w:rPr>
          <w:color w:val="231F20"/>
        </w:rPr>
        <w:t>loài</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nên</w:t>
      </w:r>
      <w:r>
        <w:rPr>
          <w:color w:val="231F20"/>
          <w:spacing w:val="-12"/>
        </w:rPr>
        <w:t> </w:t>
      </w:r>
      <w:r>
        <w:rPr>
          <w:color w:val="231F20"/>
        </w:rPr>
        <w:t>khởi</w:t>
      </w:r>
      <w:r>
        <w:rPr>
          <w:color w:val="231F20"/>
          <w:spacing w:val="-13"/>
        </w:rPr>
        <w:t> </w:t>
      </w:r>
      <w:r>
        <w:rPr>
          <w:color w:val="231F20"/>
        </w:rPr>
        <w:t>tâm</w:t>
      </w:r>
      <w:r>
        <w:rPr>
          <w:color w:val="231F20"/>
          <w:spacing w:val="-12"/>
        </w:rPr>
        <w:t> </w:t>
      </w:r>
      <w:r>
        <w:rPr>
          <w:color w:val="231F20"/>
          <w:spacing w:val="-6"/>
        </w:rPr>
        <w:t>ấy.</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tâm thiện luôn bình đẳng nối tiếp chuyển biến. Nhưng ở đây không nên hỏi. Vì sao? Vì nếu tự tánh của Bi tức là Đại Bi thì nên hỏi như thế, song Bi và Đại Bi tự tánh của mỗi thứ đều khác, vậy không nên hỏi. Nhưng trong các kinh cũng có chỗ nói Đại Từ, Đại Hỷ và Đại</w:t>
      </w:r>
      <w:r>
        <w:rPr>
          <w:color w:val="231F20"/>
          <w:spacing w:val="-21"/>
        </w:rPr>
        <w:t> </w:t>
      </w:r>
      <w:r>
        <w:rPr>
          <w:color w:val="231F20"/>
        </w:rPr>
        <w:t>Xả.</w:t>
      </w:r>
    </w:p>
    <w:p>
      <w:pPr>
        <w:pStyle w:val="BodyText"/>
        <w:ind w:left="960" w:firstLine="0"/>
      </w:pPr>
      <w:r>
        <w:rPr>
          <w:i/>
          <w:color w:val="231F20"/>
        </w:rPr>
        <w:t>Hỏi: </w:t>
      </w:r>
      <w:r>
        <w:rPr>
          <w:color w:val="231F20"/>
        </w:rPr>
        <w:t>Bi cùng với Đại Bi có gì khác nhau?</w:t>
      </w:r>
    </w:p>
    <w:p>
      <w:pPr>
        <w:pStyle w:val="BodyText"/>
        <w:spacing w:before="153"/>
        <w:ind w:left="960" w:firstLine="0"/>
      </w:pPr>
      <w:r>
        <w:rPr>
          <w:i/>
          <w:color w:val="231F20"/>
          <w:spacing w:val="-5"/>
        </w:rPr>
        <w:t>Đáp:</w:t>
      </w:r>
      <w:r>
        <w:rPr>
          <w:i/>
          <w:color w:val="231F20"/>
          <w:spacing w:val="-20"/>
        </w:rPr>
        <w:t> </w:t>
      </w:r>
      <w:r>
        <w:rPr>
          <w:color w:val="231F20"/>
          <w:spacing w:val="-3"/>
        </w:rPr>
        <w:t>Có</w:t>
      </w:r>
      <w:r>
        <w:rPr>
          <w:color w:val="231F20"/>
          <w:spacing w:val="-21"/>
        </w:rPr>
        <w:t> </w:t>
      </w:r>
      <w:r>
        <w:rPr>
          <w:color w:val="231F20"/>
          <w:spacing w:val="-4"/>
        </w:rPr>
        <w:t>tên</w:t>
      </w:r>
      <w:r>
        <w:rPr>
          <w:color w:val="231F20"/>
          <w:spacing w:val="-20"/>
        </w:rPr>
        <w:t> </w:t>
      </w:r>
      <w:r>
        <w:rPr>
          <w:color w:val="231F20"/>
          <w:spacing w:val="-4"/>
        </w:rPr>
        <w:t>gọi</w:t>
      </w:r>
      <w:r>
        <w:rPr>
          <w:color w:val="231F20"/>
          <w:spacing w:val="-20"/>
        </w:rPr>
        <w:t> </w:t>
      </w:r>
      <w:r>
        <w:rPr>
          <w:color w:val="231F20"/>
          <w:spacing w:val="-5"/>
        </w:rPr>
        <w:t>khác</w:t>
      </w:r>
      <w:r>
        <w:rPr>
          <w:color w:val="231F20"/>
          <w:spacing w:val="-21"/>
        </w:rPr>
        <w:t> </w:t>
      </w:r>
      <w:r>
        <w:rPr>
          <w:color w:val="231F20"/>
          <w:spacing w:val="-5"/>
        </w:rPr>
        <w:t>nhau,</w:t>
      </w:r>
      <w:r>
        <w:rPr>
          <w:color w:val="231F20"/>
          <w:spacing w:val="-21"/>
        </w:rPr>
        <w:t> </w:t>
      </w:r>
      <w:r>
        <w:rPr>
          <w:color w:val="231F20"/>
          <w:spacing w:val="-4"/>
        </w:rPr>
        <w:t>tức</w:t>
      </w:r>
      <w:r>
        <w:rPr>
          <w:color w:val="231F20"/>
          <w:spacing w:val="-20"/>
        </w:rPr>
        <w:t> </w:t>
      </w:r>
      <w:r>
        <w:rPr>
          <w:color w:val="231F20"/>
          <w:spacing w:val="-4"/>
        </w:rPr>
        <w:t>đây</w:t>
      </w:r>
      <w:r>
        <w:rPr>
          <w:color w:val="231F20"/>
          <w:spacing w:val="-20"/>
        </w:rPr>
        <w:t> </w:t>
      </w:r>
      <w:r>
        <w:rPr>
          <w:color w:val="231F20"/>
          <w:spacing w:val="-4"/>
        </w:rPr>
        <w:t>gọi</w:t>
      </w:r>
      <w:r>
        <w:rPr>
          <w:color w:val="231F20"/>
          <w:spacing w:val="-21"/>
        </w:rPr>
        <w:t> </w:t>
      </w:r>
      <w:r>
        <w:rPr>
          <w:color w:val="231F20"/>
          <w:spacing w:val="-3"/>
        </w:rPr>
        <w:t>là</w:t>
      </w:r>
      <w:r>
        <w:rPr>
          <w:color w:val="231F20"/>
          <w:spacing w:val="-20"/>
        </w:rPr>
        <w:t> </w:t>
      </w:r>
      <w:r>
        <w:rPr>
          <w:color w:val="231F20"/>
          <w:spacing w:val="-4"/>
        </w:rPr>
        <w:t>Bi,</w:t>
      </w:r>
      <w:r>
        <w:rPr>
          <w:color w:val="231F20"/>
          <w:spacing w:val="-21"/>
        </w:rPr>
        <w:t> </w:t>
      </w:r>
      <w:r>
        <w:rPr>
          <w:color w:val="231F20"/>
          <w:spacing w:val="-4"/>
        </w:rPr>
        <w:t>còn</w:t>
      </w:r>
      <w:r>
        <w:rPr>
          <w:color w:val="231F20"/>
          <w:spacing w:val="-19"/>
        </w:rPr>
        <w:t> </w:t>
      </w:r>
      <w:r>
        <w:rPr>
          <w:color w:val="231F20"/>
          <w:spacing w:val="-4"/>
        </w:rPr>
        <w:t>kia</w:t>
      </w:r>
      <w:r>
        <w:rPr>
          <w:color w:val="231F20"/>
          <w:spacing w:val="-21"/>
        </w:rPr>
        <w:t> </w:t>
      </w:r>
      <w:r>
        <w:rPr>
          <w:color w:val="231F20"/>
          <w:spacing w:val="-4"/>
        </w:rPr>
        <w:t>gọi</w:t>
      </w:r>
      <w:r>
        <w:rPr>
          <w:color w:val="231F20"/>
          <w:spacing w:val="-21"/>
        </w:rPr>
        <w:t> </w:t>
      </w:r>
      <w:r>
        <w:rPr>
          <w:color w:val="231F20"/>
          <w:spacing w:val="-3"/>
        </w:rPr>
        <w:t>là</w:t>
      </w:r>
      <w:r>
        <w:rPr>
          <w:color w:val="231F20"/>
          <w:spacing w:val="-20"/>
        </w:rPr>
        <w:t> </w:t>
      </w:r>
      <w:r>
        <w:rPr>
          <w:color w:val="231F20"/>
          <w:spacing w:val="-4"/>
        </w:rPr>
        <w:t>Đại</w:t>
      </w:r>
      <w:r>
        <w:rPr>
          <w:color w:val="231F20"/>
          <w:spacing w:val="-20"/>
        </w:rPr>
        <w:t> </w:t>
      </w:r>
      <w:r>
        <w:rPr>
          <w:color w:val="231F20"/>
          <w:spacing w:val="-6"/>
        </w:rPr>
        <w:t>Bi.</w:t>
      </w:r>
    </w:p>
    <w:p>
      <w:pPr>
        <w:pStyle w:val="BodyText"/>
        <w:spacing w:line="271" w:lineRule="auto" w:before="152"/>
        <w:ind w:right="106"/>
      </w:pPr>
      <w:r>
        <w:rPr>
          <w:color w:val="231F20"/>
        </w:rPr>
        <w:t>Lại</w:t>
      </w:r>
      <w:r>
        <w:rPr>
          <w:color w:val="231F20"/>
          <w:spacing w:val="-13"/>
        </w:rPr>
        <w:t> </w:t>
      </w:r>
      <w:r>
        <w:rPr>
          <w:color w:val="231F20"/>
        </w:rPr>
        <w:t>nữa,</w:t>
      </w:r>
      <w:r>
        <w:rPr>
          <w:color w:val="231F20"/>
          <w:spacing w:val="-12"/>
        </w:rPr>
        <w:t> </w:t>
      </w:r>
      <w:r>
        <w:rPr>
          <w:color w:val="231F20"/>
        </w:rPr>
        <w:t>Bi</w:t>
      </w:r>
      <w:r>
        <w:rPr>
          <w:color w:val="231F20"/>
          <w:spacing w:val="-12"/>
        </w:rPr>
        <w:t> </w:t>
      </w:r>
      <w:r>
        <w:rPr>
          <w:color w:val="231F20"/>
        </w:rPr>
        <w:t>lấy</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không</w:t>
      </w:r>
      <w:r>
        <w:rPr>
          <w:color w:val="231F20"/>
          <w:spacing w:val="-12"/>
        </w:rPr>
        <w:t> </w:t>
      </w:r>
      <w:r>
        <w:rPr>
          <w:color w:val="231F20"/>
        </w:rPr>
        <w:t>giận</w:t>
      </w:r>
      <w:r>
        <w:rPr>
          <w:color w:val="231F20"/>
          <w:spacing w:val="-13"/>
        </w:rPr>
        <w:t> </w:t>
      </w:r>
      <w:r>
        <w:rPr>
          <w:color w:val="231F20"/>
        </w:rPr>
        <w:t>làm</w:t>
      </w:r>
      <w:r>
        <w:rPr>
          <w:color w:val="231F20"/>
          <w:spacing w:val="-12"/>
        </w:rPr>
        <w:t> </w:t>
      </w:r>
      <w:r>
        <w:rPr>
          <w:color w:val="231F20"/>
        </w:rPr>
        <w:t>tự</w:t>
      </w:r>
      <w:r>
        <w:rPr>
          <w:color w:val="231F20"/>
          <w:spacing w:val="-12"/>
        </w:rPr>
        <w:t> </w:t>
      </w:r>
      <w:r>
        <w:rPr>
          <w:color w:val="231F20"/>
        </w:rPr>
        <w:t>tánh,</w:t>
      </w:r>
      <w:r>
        <w:rPr>
          <w:color w:val="231F20"/>
          <w:spacing w:val="-12"/>
        </w:rPr>
        <w:t> </w:t>
      </w:r>
      <w:r>
        <w:rPr>
          <w:color w:val="231F20"/>
        </w:rPr>
        <w:t>còn</w:t>
      </w:r>
      <w:r>
        <w:rPr>
          <w:color w:val="231F20"/>
          <w:spacing w:val="-12"/>
        </w:rPr>
        <w:t> </w:t>
      </w:r>
      <w:r>
        <w:rPr>
          <w:color w:val="231F20"/>
        </w:rPr>
        <w:t>Đại</w:t>
      </w:r>
      <w:r>
        <w:rPr>
          <w:color w:val="231F20"/>
          <w:spacing w:val="-12"/>
        </w:rPr>
        <w:t> </w:t>
      </w:r>
      <w:r>
        <w:rPr>
          <w:color w:val="231F20"/>
        </w:rPr>
        <w:t>Bi</w:t>
      </w:r>
      <w:r>
        <w:rPr>
          <w:color w:val="231F20"/>
          <w:spacing w:val="-12"/>
        </w:rPr>
        <w:t> </w:t>
      </w:r>
      <w:r>
        <w:rPr>
          <w:color w:val="231F20"/>
        </w:rPr>
        <w:t>lấy căn thiện không si làm tự</w:t>
      </w:r>
      <w:r>
        <w:rPr>
          <w:color w:val="231F20"/>
          <w:spacing w:val="-2"/>
        </w:rPr>
        <w:t> </w:t>
      </w:r>
      <w:r>
        <w:rPr>
          <w:color w:val="231F20"/>
        </w:rPr>
        <w:t>tánh.</w:t>
      </w:r>
    </w:p>
    <w:p>
      <w:pPr>
        <w:pStyle w:val="BodyText"/>
        <w:spacing w:line="271" w:lineRule="auto"/>
        <w:ind w:right="107"/>
      </w:pPr>
      <w:r>
        <w:rPr>
          <w:color w:val="231F20"/>
        </w:rPr>
        <w:t>Lại nữa, Bi đối trị căn bất thiện giận dữ, còn Đại Bi đối trị căn bất thiện si.</w:t>
      </w:r>
    </w:p>
    <w:p>
      <w:pPr>
        <w:pStyle w:val="BodyText"/>
        <w:spacing w:line="271" w:lineRule="auto"/>
        <w:ind w:right="106"/>
      </w:pPr>
      <w:r>
        <w:rPr>
          <w:color w:val="231F20"/>
        </w:rPr>
        <w:t>Lại</w:t>
      </w:r>
      <w:r>
        <w:rPr>
          <w:color w:val="231F20"/>
          <w:spacing w:val="-9"/>
        </w:rPr>
        <w:t> </w:t>
      </w:r>
      <w:r>
        <w:rPr>
          <w:color w:val="231F20"/>
        </w:rPr>
        <w:t>nữa,</w:t>
      </w:r>
      <w:r>
        <w:rPr>
          <w:color w:val="231F20"/>
          <w:spacing w:val="-8"/>
        </w:rPr>
        <w:t> </w:t>
      </w:r>
      <w:r>
        <w:rPr>
          <w:color w:val="231F20"/>
        </w:rPr>
        <w:t>Bi</w:t>
      </w:r>
      <w:r>
        <w:rPr>
          <w:color w:val="231F20"/>
          <w:spacing w:val="-8"/>
        </w:rPr>
        <w:t> </w:t>
      </w:r>
      <w:r>
        <w:rPr>
          <w:color w:val="231F20"/>
        </w:rPr>
        <w:t>có</w:t>
      </w:r>
      <w:r>
        <w:rPr>
          <w:color w:val="231F20"/>
          <w:spacing w:val="-8"/>
        </w:rPr>
        <w:t> </w:t>
      </w:r>
      <w:r>
        <w:rPr>
          <w:color w:val="231F20"/>
        </w:rPr>
        <w:t>cả</w:t>
      </w:r>
      <w:r>
        <w:rPr>
          <w:color w:val="231F20"/>
          <w:spacing w:val="-8"/>
        </w:rPr>
        <w:t> </w:t>
      </w:r>
      <w:r>
        <w:rPr>
          <w:color w:val="231F20"/>
        </w:rPr>
        <w:t>trong</w:t>
      </w:r>
      <w:r>
        <w:rPr>
          <w:color w:val="231F20"/>
          <w:spacing w:val="-8"/>
        </w:rPr>
        <w:t> </w:t>
      </w:r>
      <w:r>
        <w:rPr>
          <w:color w:val="231F20"/>
        </w:rPr>
        <w:t>bốn</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còn</w:t>
      </w:r>
      <w:r>
        <w:rPr>
          <w:color w:val="231F20"/>
          <w:spacing w:val="-8"/>
        </w:rPr>
        <w:t> </w:t>
      </w:r>
      <w:r>
        <w:rPr>
          <w:color w:val="231F20"/>
        </w:rPr>
        <w:t>Đại</w:t>
      </w:r>
      <w:r>
        <w:rPr>
          <w:color w:val="231F20"/>
          <w:spacing w:val="-8"/>
        </w:rPr>
        <w:t> </w:t>
      </w:r>
      <w:r>
        <w:rPr>
          <w:color w:val="231F20"/>
        </w:rPr>
        <w:t>Bi</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trong</w:t>
      </w:r>
      <w:r>
        <w:rPr>
          <w:color w:val="231F20"/>
          <w:spacing w:val="-8"/>
        </w:rPr>
        <w:t> </w:t>
      </w:r>
      <w:r>
        <w:rPr>
          <w:color w:val="231F20"/>
        </w:rPr>
        <w:t>tĩnh lự thứ tư.</w:t>
      </w:r>
    </w:p>
    <w:p>
      <w:pPr>
        <w:pStyle w:val="BodyText"/>
        <w:spacing w:line="271" w:lineRule="auto" w:before="113"/>
        <w:ind w:right="107"/>
      </w:pPr>
      <w:r>
        <w:rPr>
          <w:color w:val="231F20"/>
        </w:rPr>
        <w:t>Lại nữa, Bi do vô lượng gồm thâu, còn Đại Bi không do vô lượng gồm thâu.</w:t>
      </w:r>
    </w:p>
    <w:p>
      <w:pPr>
        <w:pStyle w:val="BodyText"/>
        <w:spacing w:line="271" w:lineRule="auto"/>
        <w:ind w:right="107"/>
      </w:pPr>
      <w:r>
        <w:rPr>
          <w:color w:val="231F20"/>
        </w:rPr>
        <w:t>Lại nữa, Bi thì cả nơi thân phàm phu và Thánh nhân đều thành tựu, còn Đại Bi thì chỉ nơi thân Thánh nhân thành tựu.</w:t>
      </w:r>
    </w:p>
    <w:p>
      <w:pPr>
        <w:pStyle w:val="BodyText"/>
        <w:spacing w:line="271" w:lineRule="auto"/>
        <w:ind w:right="108"/>
      </w:pPr>
      <w:r>
        <w:rPr>
          <w:color w:val="231F20"/>
        </w:rPr>
        <w:t>Lại nữa, Bi ở nơi thân Thanh văn, Độc giác và Phật đều thành tựu, còn Đại Bi chỉ ở nơi thân Phật thành tựu.</w:t>
      </w:r>
    </w:p>
    <w:p>
      <w:pPr>
        <w:pStyle w:val="BodyText"/>
        <w:spacing w:line="271" w:lineRule="auto" w:before="113"/>
        <w:ind w:right="106"/>
      </w:pPr>
      <w:r>
        <w:rPr>
          <w:color w:val="231F20"/>
        </w:rPr>
        <w:t>Lại</w:t>
      </w:r>
      <w:r>
        <w:rPr>
          <w:color w:val="231F20"/>
          <w:spacing w:val="-11"/>
        </w:rPr>
        <w:t> </w:t>
      </w:r>
      <w:r>
        <w:rPr>
          <w:color w:val="231F20"/>
        </w:rPr>
        <w:t>nữa,</w:t>
      </w:r>
      <w:r>
        <w:rPr>
          <w:color w:val="231F20"/>
          <w:spacing w:val="-10"/>
        </w:rPr>
        <w:t> </w:t>
      </w:r>
      <w:r>
        <w:rPr>
          <w:color w:val="231F20"/>
        </w:rPr>
        <w:t>Bi</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thương</w:t>
      </w:r>
      <w:r>
        <w:rPr>
          <w:color w:val="231F20"/>
          <w:spacing w:val="-10"/>
        </w:rPr>
        <w:t> </w:t>
      </w:r>
      <w:r>
        <w:rPr>
          <w:color w:val="231F20"/>
        </w:rPr>
        <w:t>xót,</w:t>
      </w:r>
      <w:r>
        <w:rPr>
          <w:color w:val="231F20"/>
          <w:spacing w:val="-11"/>
        </w:rPr>
        <w:t> </w:t>
      </w:r>
      <w:r>
        <w:rPr>
          <w:color w:val="231F20"/>
        </w:rPr>
        <w:t>không</w:t>
      </w:r>
      <w:r>
        <w:rPr>
          <w:color w:val="231F20"/>
          <w:spacing w:val="-10"/>
        </w:rPr>
        <w:t> </w:t>
      </w:r>
      <w:r>
        <w:rPr>
          <w:color w:val="231F20"/>
        </w:rPr>
        <w:t>thể</w:t>
      </w:r>
      <w:r>
        <w:rPr>
          <w:color w:val="231F20"/>
          <w:spacing w:val="-10"/>
        </w:rPr>
        <w:t> </w:t>
      </w:r>
      <w:r>
        <w:rPr>
          <w:color w:val="231F20"/>
        </w:rPr>
        <w:t>cứu</w:t>
      </w:r>
      <w:r>
        <w:rPr>
          <w:color w:val="231F20"/>
          <w:spacing w:val="-10"/>
        </w:rPr>
        <w:t> </w:t>
      </w:r>
      <w:r>
        <w:rPr>
          <w:color w:val="231F20"/>
        </w:rPr>
        <w:t>độ,</w:t>
      </w:r>
      <w:r>
        <w:rPr>
          <w:color w:val="231F20"/>
          <w:spacing w:val="-10"/>
        </w:rPr>
        <w:t> </w:t>
      </w:r>
      <w:r>
        <w:rPr>
          <w:color w:val="231F20"/>
        </w:rPr>
        <w:t>còn</w:t>
      </w:r>
      <w:r>
        <w:rPr>
          <w:color w:val="231F20"/>
          <w:spacing w:val="-10"/>
        </w:rPr>
        <w:t> </w:t>
      </w:r>
      <w:r>
        <w:rPr>
          <w:color w:val="231F20"/>
        </w:rPr>
        <w:t>Đại</w:t>
      </w:r>
      <w:r>
        <w:rPr>
          <w:color w:val="231F20"/>
          <w:spacing w:val="-10"/>
        </w:rPr>
        <w:t> </w:t>
      </w:r>
      <w:r>
        <w:rPr>
          <w:color w:val="231F20"/>
        </w:rPr>
        <w:t>Bi có thể thương xót, cũng có thể cứu độ. Như có hai người cùng đứng bên</w:t>
      </w:r>
      <w:r>
        <w:rPr>
          <w:color w:val="231F20"/>
          <w:spacing w:val="-14"/>
        </w:rPr>
        <w:t> </w:t>
      </w:r>
      <w:r>
        <w:rPr>
          <w:color w:val="231F20"/>
        </w:rPr>
        <w:t>bờ</w:t>
      </w:r>
      <w:r>
        <w:rPr>
          <w:color w:val="231F20"/>
          <w:spacing w:val="-14"/>
        </w:rPr>
        <w:t> </w:t>
      </w:r>
      <w:r>
        <w:rPr>
          <w:color w:val="231F20"/>
        </w:rPr>
        <w:t>một</w:t>
      </w:r>
      <w:r>
        <w:rPr>
          <w:color w:val="231F20"/>
          <w:spacing w:val="-13"/>
        </w:rPr>
        <w:t> </w:t>
      </w:r>
      <w:r>
        <w:rPr>
          <w:color w:val="231F20"/>
        </w:rPr>
        <w:t>con</w:t>
      </w:r>
      <w:r>
        <w:rPr>
          <w:color w:val="231F20"/>
          <w:spacing w:val="-14"/>
        </w:rPr>
        <w:t> </w:t>
      </w:r>
      <w:r>
        <w:rPr>
          <w:color w:val="231F20"/>
        </w:rPr>
        <w:t>sông</w:t>
      </w:r>
      <w:r>
        <w:rPr>
          <w:color w:val="231F20"/>
          <w:spacing w:val="-13"/>
        </w:rPr>
        <w:t> </w:t>
      </w:r>
      <w:r>
        <w:rPr>
          <w:color w:val="231F20"/>
        </w:rPr>
        <w:t>lớn,</w:t>
      </w:r>
      <w:r>
        <w:rPr>
          <w:color w:val="231F20"/>
          <w:spacing w:val="-14"/>
        </w:rPr>
        <w:t> </w:t>
      </w:r>
      <w:r>
        <w:rPr>
          <w:color w:val="231F20"/>
        </w:rPr>
        <w:t>thấy</w:t>
      </w:r>
      <w:r>
        <w:rPr>
          <w:color w:val="231F20"/>
          <w:spacing w:val="-13"/>
        </w:rPr>
        <w:t> </w:t>
      </w:r>
      <w:r>
        <w:rPr>
          <w:color w:val="231F20"/>
        </w:rPr>
        <w:t>có</w:t>
      </w:r>
      <w:r>
        <w:rPr>
          <w:color w:val="231F20"/>
          <w:spacing w:val="-14"/>
        </w:rPr>
        <w:t> </w:t>
      </w:r>
      <w:r>
        <w:rPr>
          <w:color w:val="231F20"/>
        </w:rPr>
        <w:t>một</w:t>
      </w:r>
      <w:r>
        <w:rPr>
          <w:color w:val="231F20"/>
          <w:spacing w:val="-13"/>
        </w:rPr>
        <w:t> </w:t>
      </w:r>
      <w:r>
        <w:rPr>
          <w:color w:val="231F20"/>
        </w:rPr>
        <w:t>người</w:t>
      </w:r>
      <w:r>
        <w:rPr>
          <w:color w:val="231F20"/>
          <w:spacing w:val="-14"/>
        </w:rPr>
        <w:t> </w:t>
      </w:r>
      <w:r>
        <w:rPr>
          <w:color w:val="231F20"/>
        </w:rPr>
        <w:t>bị</w:t>
      </w:r>
      <w:r>
        <w:rPr>
          <w:color w:val="231F20"/>
          <w:spacing w:val="-14"/>
        </w:rPr>
        <w:t> </w:t>
      </w:r>
      <w:r>
        <w:rPr>
          <w:color w:val="231F20"/>
        </w:rPr>
        <w:t>nước</w:t>
      </w:r>
      <w:r>
        <w:rPr>
          <w:color w:val="231F20"/>
          <w:spacing w:val="-13"/>
        </w:rPr>
        <w:t> </w:t>
      </w:r>
      <w:r>
        <w:rPr>
          <w:color w:val="231F20"/>
        </w:rPr>
        <w:t>cuốn</w:t>
      </w:r>
      <w:r>
        <w:rPr>
          <w:color w:val="231F20"/>
          <w:spacing w:val="-14"/>
        </w:rPr>
        <w:t> </w:t>
      </w:r>
      <w:r>
        <w:rPr>
          <w:color w:val="231F20"/>
        </w:rPr>
        <w:t>trôi.</w:t>
      </w:r>
      <w:r>
        <w:rPr>
          <w:color w:val="231F20"/>
          <w:spacing w:val="-13"/>
        </w:rPr>
        <w:t> </w:t>
      </w:r>
      <w:r>
        <w:rPr>
          <w:color w:val="231F20"/>
        </w:rPr>
        <w:t>Người thứ</w:t>
      </w:r>
      <w:r>
        <w:rPr>
          <w:color w:val="231F20"/>
          <w:spacing w:val="14"/>
        </w:rPr>
        <w:t> </w:t>
      </w:r>
      <w:r>
        <w:rPr>
          <w:color w:val="231F20"/>
        </w:rPr>
        <w:t>nhất</w:t>
      </w:r>
      <w:r>
        <w:rPr>
          <w:color w:val="231F20"/>
          <w:spacing w:val="15"/>
        </w:rPr>
        <w:t> </w:t>
      </w:r>
      <w:r>
        <w:rPr>
          <w:color w:val="231F20"/>
        </w:rPr>
        <w:t>chỉ</w:t>
      </w:r>
      <w:r>
        <w:rPr>
          <w:color w:val="231F20"/>
          <w:spacing w:val="15"/>
        </w:rPr>
        <w:t> </w:t>
      </w:r>
      <w:r>
        <w:rPr>
          <w:color w:val="231F20"/>
        </w:rPr>
        <w:t>quơ</w:t>
      </w:r>
      <w:r>
        <w:rPr>
          <w:color w:val="231F20"/>
          <w:spacing w:val="15"/>
        </w:rPr>
        <w:t> </w:t>
      </w:r>
      <w:r>
        <w:rPr>
          <w:color w:val="231F20"/>
        </w:rPr>
        <w:t>tay</w:t>
      </w:r>
      <w:r>
        <w:rPr>
          <w:color w:val="231F20"/>
          <w:spacing w:val="15"/>
        </w:rPr>
        <w:t> </w:t>
      </w:r>
      <w:r>
        <w:rPr>
          <w:color w:val="231F20"/>
        </w:rPr>
        <w:t>buồn</w:t>
      </w:r>
      <w:r>
        <w:rPr>
          <w:color w:val="231F20"/>
          <w:spacing w:val="15"/>
        </w:rPr>
        <w:t> </w:t>
      </w:r>
      <w:r>
        <w:rPr>
          <w:color w:val="231F20"/>
        </w:rPr>
        <w:t>bã,</w:t>
      </w:r>
      <w:r>
        <w:rPr>
          <w:color w:val="231F20"/>
          <w:spacing w:val="15"/>
        </w:rPr>
        <w:t> </w:t>
      </w:r>
      <w:r>
        <w:rPr>
          <w:color w:val="231F20"/>
        </w:rPr>
        <w:t>than</w:t>
      </w:r>
      <w:r>
        <w:rPr>
          <w:color w:val="231F20"/>
          <w:spacing w:val="15"/>
        </w:rPr>
        <w:t> </w:t>
      </w:r>
      <w:r>
        <w:rPr>
          <w:color w:val="231F20"/>
        </w:rPr>
        <w:t>vãn</w:t>
      </w:r>
      <w:r>
        <w:rPr>
          <w:color w:val="231F20"/>
          <w:spacing w:val="15"/>
        </w:rPr>
        <w:t> </w:t>
      </w:r>
      <w:r>
        <w:rPr>
          <w:color w:val="231F20"/>
        </w:rPr>
        <w:t>mà</w:t>
      </w:r>
      <w:r>
        <w:rPr>
          <w:color w:val="231F20"/>
          <w:spacing w:val="15"/>
        </w:rPr>
        <w:t> </w:t>
      </w:r>
      <w:r>
        <w:rPr>
          <w:color w:val="231F20"/>
        </w:rPr>
        <w:t>không</w:t>
      </w:r>
      <w:r>
        <w:rPr>
          <w:color w:val="231F20"/>
          <w:spacing w:val="15"/>
        </w:rPr>
        <w:t> </w:t>
      </w:r>
      <w:r>
        <w:rPr>
          <w:color w:val="231F20"/>
        </w:rPr>
        <w:t>thể</w:t>
      </w:r>
      <w:r>
        <w:rPr>
          <w:color w:val="231F20"/>
          <w:spacing w:val="15"/>
        </w:rPr>
        <w:t> </w:t>
      </w:r>
      <w:r>
        <w:rPr>
          <w:color w:val="231F20"/>
        </w:rPr>
        <w:t>cứu.</w:t>
      </w:r>
      <w:r>
        <w:rPr>
          <w:color w:val="231F20"/>
          <w:spacing w:val="15"/>
        </w:rPr>
        <w:t> </w:t>
      </w:r>
      <w:r>
        <w:rPr>
          <w:color w:val="231F20"/>
        </w:rPr>
        <w:t>Bi</w:t>
      </w:r>
      <w:r>
        <w:rPr>
          <w:color w:val="231F20"/>
          <w:spacing w:val="15"/>
        </w:rPr>
        <w:t> </w:t>
      </w:r>
      <w:r>
        <w:rPr>
          <w:color w:val="231F20"/>
          <w:spacing w:val="-3"/>
        </w:rPr>
        <w:t>cũng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như thế. Còn người thứ hai thương xót, nghĩ rồi liền nhảy xuống nước cứu nguy. Đại Bi cũng như thế.</w:t>
      </w:r>
    </w:p>
    <w:p>
      <w:pPr>
        <w:pStyle w:val="BodyText"/>
        <w:spacing w:line="271" w:lineRule="auto" w:before="112"/>
        <w:ind w:left="110" w:right="391"/>
      </w:pPr>
      <w:r>
        <w:rPr>
          <w:color w:val="231F20"/>
        </w:rPr>
        <w:t>Tôn</w:t>
      </w:r>
      <w:r>
        <w:rPr>
          <w:color w:val="231F20"/>
          <w:spacing w:val="-10"/>
        </w:rPr>
        <w:t> </w:t>
      </w:r>
      <w:r>
        <w:rPr>
          <w:color w:val="231F20"/>
        </w:rPr>
        <w:t>giả</w:t>
      </w:r>
      <w:r>
        <w:rPr>
          <w:color w:val="231F20"/>
          <w:spacing w:val="-13"/>
        </w:rPr>
        <w:t> </w:t>
      </w:r>
      <w:r>
        <w:rPr>
          <w:color w:val="231F20"/>
        </w:rPr>
        <w:t>Thế</w:t>
      </w:r>
      <w:r>
        <w:rPr>
          <w:color w:val="231F20"/>
          <w:spacing w:val="-9"/>
        </w:rPr>
        <w:t> </w:t>
      </w:r>
      <w:r>
        <w:rPr>
          <w:color w:val="231F20"/>
        </w:rPr>
        <w:t>Hữu</w:t>
      </w:r>
      <w:r>
        <w:rPr>
          <w:color w:val="231F20"/>
          <w:spacing w:val="-9"/>
        </w:rPr>
        <w:t> </w:t>
      </w:r>
      <w:r>
        <w:rPr>
          <w:color w:val="231F20"/>
        </w:rPr>
        <w:t>nói:</w:t>
      </w:r>
      <w:r>
        <w:rPr>
          <w:color w:val="231F20"/>
          <w:spacing w:val="-9"/>
        </w:rPr>
        <w:t> </w:t>
      </w:r>
      <w:r>
        <w:rPr>
          <w:color w:val="231F20"/>
        </w:rPr>
        <w:t>Bi</w:t>
      </w:r>
      <w:r>
        <w:rPr>
          <w:color w:val="231F20"/>
          <w:spacing w:val="-9"/>
        </w:rPr>
        <w:t> </w:t>
      </w:r>
      <w:r>
        <w:rPr>
          <w:color w:val="231F20"/>
        </w:rPr>
        <w:t>chỉ</w:t>
      </w:r>
      <w:r>
        <w:rPr>
          <w:color w:val="231F20"/>
          <w:spacing w:val="-9"/>
        </w:rPr>
        <w:t> </w:t>
      </w:r>
      <w:r>
        <w:rPr>
          <w:color w:val="231F20"/>
        </w:rPr>
        <w:t>duyên</w:t>
      </w:r>
      <w:r>
        <w:rPr>
          <w:color w:val="231F20"/>
          <w:spacing w:val="-10"/>
        </w:rPr>
        <w:t> </w:t>
      </w:r>
      <w:r>
        <w:rPr>
          <w:color w:val="231F20"/>
        </w:rPr>
        <w:t>với</w:t>
      </w:r>
      <w:r>
        <w:rPr>
          <w:color w:val="231F20"/>
          <w:spacing w:val="-9"/>
        </w:rPr>
        <w:t> </w:t>
      </w:r>
      <w:r>
        <w:rPr>
          <w:color w:val="231F20"/>
        </w:rPr>
        <w:t>khổ</w:t>
      </w:r>
      <w:r>
        <w:rPr>
          <w:color w:val="231F20"/>
          <w:spacing w:val="-8"/>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của</w:t>
      </w:r>
      <w:r>
        <w:rPr>
          <w:color w:val="231F20"/>
          <w:spacing w:val="-8"/>
        </w:rPr>
        <w:t> </w:t>
      </w:r>
      <w:r>
        <w:rPr>
          <w:color w:val="231F20"/>
        </w:rPr>
        <w:t>hữu tình đang khổ, còn Đại Bi duyên với khổ nơi cả ba cõi của hữu tình đang khổ.</w:t>
      </w:r>
    </w:p>
    <w:p>
      <w:pPr>
        <w:pStyle w:val="BodyText"/>
        <w:spacing w:line="271" w:lineRule="auto" w:before="113"/>
        <w:ind w:left="110" w:right="390"/>
      </w:pPr>
      <w:r>
        <w:rPr>
          <w:color w:val="231F20"/>
        </w:rPr>
        <w:t>Lại có thuyết nói: Bi chỉ duyên với khổ thô của hữu tình </w:t>
      </w:r>
      <w:r>
        <w:rPr>
          <w:color w:val="231F20"/>
          <w:spacing w:val="-3"/>
        </w:rPr>
        <w:t>khổ, </w:t>
      </w:r>
      <w:r>
        <w:rPr>
          <w:color w:val="231F20"/>
        </w:rPr>
        <w:t>còn Đại Bi duyên với cả khổ thô, tế của hữu tình</w:t>
      </w:r>
      <w:r>
        <w:rPr>
          <w:color w:val="231F20"/>
          <w:spacing w:val="-2"/>
        </w:rPr>
        <w:t> </w:t>
      </w:r>
      <w:r>
        <w:rPr>
          <w:color w:val="231F20"/>
        </w:rPr>
        <w:t>khổ.</w:t>
      </w:r>
    </w:p>
    <w:p>
      <w:pPr>
        <w:pStyle w:val="BodyText"/>
        <w:spacing w:line="271" w:lineRule="auto"/>
        <w:ind w:left="110" w:right="390"/>
      </w:pPr>
      <w:r>
        <w:rPr>
          <w:color w:val="231F20"/>
        </w:rPr>
        <w:t>Lại có thuyết nêu: Bi chỉ duyên với khổ khổ của hữu tình khổ, còn Đại Bi duyên với cả ba thứ khổ của hữu tình</w:t>
      </w:r>
      <w:r>
        <w:rPr>
          <w:color w:val="231F20"/>
          <w:spacing w:val="-2"/>
        </w:rPr>
        <w:t> </w:t>
      </w:r>
      <w:r>
        <w:rPr>
          <w:color w:val="231F20"/>
        </w:rPr>
        <w:t>khổ.</w:t>
      </w:r>
    </w:p>
    <w:p>
      <w:pPr>
        <w:pStyle w:val="BodyText"/>
        <w:spacing w:line="271" w:lineRule="auto"/>
        <w:ind w:left="110" w:right="390"/>
      </w:pPr>
      <w:r>
        <w:rPr>
          <w:color w:val="231F20"/>
        </w:rPr>
        <w:t>Lại có thuyết cho: Bi chỉ duyên với khổ nơi thân của hữu tình khổ, còn Đại Bi duyên với khổ cả nơi thân và tâm của hữu tình khổ.</w:t>
      </w:r>
    </w:p>
    <w:p>
      <w:pPr>
        <w:pStyle w:val="BodyText"/>
        <w:spacing w:line="271" w:lineRule="auto" w:before="113"/>
        <w:ind w:left="110" w:right="390"/>
      </w:pPr>
      <w:r>
        <w:rPr>
          <w:color w:val="231F20"/>
        </w:rPr>
        <w:t>Lại có thuyết nói: Bi chỉ duyên với hiện pháp khổ của hữu</w:t>
      </w:r>
      <w:r>
        <w:rPr>
          <w:color w:val="231F20"/>
          <w:spacing w:val="-26"/>
        </w:rPr>
        <w:t> </w:t>
      </w:r>
      <w:r>
        <w:rPr>
          <w:color w:val="231F20"/>
        </w:rPr>
        <w:t>tình khổ, còn Đại Bi duyên với khổ nơi hiện pháp và hậu pháp của hữu tình khổ.</w:t>
      </w:r>
    </w:p>
    <w:p>
      <w:pPr>
        <w:pStyle w:val="BodyText"/>
        <w:spacing w:line="271" w:lineRule="auto"/>
        <w:ind w:left="110" w:right="390"/>
      </w:pPr>
      <w:r>
        <w:rPr>
          <w:color w:val="231F20"/>
        </w:rPr>
        <w:t>Có thuyết nêu: Bi chỉ duyên với khổ gần của hữu tình khổ,</w:t>
      </w:r>
      <w:r>
        <w:rPr>
          <w:color w:val="231F20"/>
          <w:spacing w:val="-39"/>
        </w:rPr>
        <w:t> </w:t>
      </w:r>
      <w:r>
        <w:rPr>
          <w:color w:val="231F20"/>
        </w:rPr>
        <w:t>còn Đại Bi duyên với khổ gần và xa của hữu tình</w:t>
      </w:r>
      <w:r>
        <w:rPr>
          <w:color w:val="231F20"/>
          <w:spacing w:val="-2"/>
        </w:rPr>
        <w:t> </w:t>
      </w:r>
      <w:r>
        <w:rPr>
          <w:color w:val="231F20"/>
        </w:rPr>
        <w:t>khổ.</w:t>
      </w:r>
    </w:p>
    <w:p>
      <w:pPr>
        <w:pStyle w:val="BodyText"/>
        <w:spacing w:line="271" w:lineRule="auto"/>
        <w:ind w:left="110" w:right="390"/>
      </w:pPr>
      <w:r>
        <w:rPr>
          <w:color w:val="231F20"/>
        </w:rPr>
        <w:t>Lại có thuyết cho: Bi chỉ duyên với khổ hiện tại của hữu tình khổ, còn Đại Bi duyên với khổ cả ba đời của hữu tình khổ khổ.</w:t>
      </w:r>
    </w:p>
    <w:p>
      <w:pPr>
        <w:pStyle w:val="BodyText"/>
        <w:spacing w:line="271" w:lineRule="auto"/>
        <w:ind w:left="110" w:right="390"/>
      </w:pPr>
      <w:r>
        <w:rPr>
          <w:color w:val="231F20"/>
        </w:rPr>
        <w:t>Đại</w:t>
      </w:r>
      <w:r>
        <w:rPr>
          <w:color w:val="231F20"/>
          <w:spacing w:val="-10"/>
        </w:rPr>
        <w:t> </w:t>
      </w:r>
      <w:r>
        <w:rPr>
          <w:color w:val="231F20"/>
        </w:rPr>
        <w:t>đức</w:t>
      </w:r>
      <w:r>
        <w:rPr>
          <w:color w:val="231F20"/>
          <w:spacing w:val="-9"/>
        </w:rPr>
        <w:t> </w:t>
      </w:r>
      <w:r>
        <w:rPr>
          <w:color w:val="231F20"/>
        </w:rPr>
        <w:t>nói:</w:t>
      </w:r>
      <w:r>
        <w:rPr>
          <w:color w:val="231F20"/>
          <w:spacing w:val="-9"/>
        </w:rPr>
        <w:t> </w:t>
      </w:r>
      <w:r>
        <w:rPr>
          <w:color w:val="231F20"/>
        </w:rPr>
        <w:t>Đại</w:t>
      </w:r>
      <w:r>
        <w:rPr>
          <w:color w:val="231F20"/>
          <w:spacing w:val="-10"/>
        </w:rPr>
        <w:t> </w:t>
      </w:r>
      <w:r>
        <w:rPr>
          <w:color w:val="231F20"/>
        </w:rPr>
        <w:t>Bi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bất</w:t>
      </w:r>
      <w:r>
        <w:rPr>
          <w:color w:val="231F20"/>
          <w:spacing w:val="-10"/>
        </w:rPr>
        <w:t> </w:t>
      </w:r>
      <w:r>
        <w:rPr>
          <w:color w:val="231F20"/>
        </w:rPr>
        <w:t>cộng</w:t>
      </w:r>
      <w:r>
        <w:rPr>
          <w:color w:val="231F20"/>
          <w:spacing w:val="-9"/>
        </w:rPr>
        <w:t> </w:t>
      </w:r>
      <w:r>
        <w:rPr>
          <w:color w:val="231F20"/>
        </w:rPr>
        <w:t>trụ</w:t>
      </w:r>
      <w:r>
        <w:rPr>
          <w:color w:val="231F20"/>
          <w:spacing w:val="-9"/>
        </w:rPr>
        <w:t> </w:t>
      </w:r>
      <w:r>
        <w:rPr>
          <w:color w:val="231F20"/>
        </w:rPr>
        <w:t>trong</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của Đức</w:t>
      </w:r>
      <w:r>
        <w:rPr>
          <w:color w:val="231F20"/>
          <w:spacing w:val="-7"/>
        </w:rPr>
        <w:t> </w:t>
      </w:r>
      <w:r>
        <w:rPr>
          <w:color w:val="231F20"/>
        </w:rPr>
        <w:t>Phật,</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tùy</w:t>
      </w:r>
      <w:r>
        <w:rPr>
          <w:color w:val="231F20"/>
          <w:spacing w:val="-6"/>
        </w:rPr>
        <w:t> </w:t>
      </w:r>
      <w:r>
        <w:rPr>
          <w:color w:val="231F20"/>
        </w:rPr>
        <w:t>hành</w:t>
      </w:r>
      <w:r>
        <w:rPr>
          <w:color w:val="231F20"/>
          <w:spacing w:val="-7"/>
        </w:rPr>
        <w:t> </w:t>
      </w:r>
      <w:r>
        <w:rPr>
          <w:color w:val="231F20"/>
        </w:rPr>
        <w:t>theo</w:t>
      </w:r>
      <w:r>
        <w:rPr>
          <w:color w:val="231F20"/>
          <w:spacing w:val="-6"/>
        </w:rPr>
        <w:t> </w:t>
      </w:r>
      <w:r>
        <w:rPr>
          <w:color w:val="231F20"/>
        </w:rPr>
        <w:t>chốn</w:t>
      </w:r>
      <w:r>
        <w:rPr>
          <w:color w:val="231F20"/>
          <w:spacing w:val="-7"/>
        </w:rPr>
        <w:t> </w:t>
      </w:r>
      <w:r>
        <w:rPr>
          <w:color w:val="231F20"/>
        </w:rPr>
        <w:t>xa</w:t>
      </w:r>
      <w:r>
        <w:rPr>
          <w:color w:val="231F20"/>
          <w:spacing w:val="-6"/>
        </w:rPr>
        <w:t> </w:t>
      </w:r>
      <w:r>
        <w:rPr>
          <w:color w:val="231F20"/>
        </w:rPr>
        <w:t>xôi,</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tùy</w:t>
      </w:r>
      <w:r>
        <w:rPr>
          <w:color w:val="231F20"/>
          <w:spacing w:val="-7"/>
        </w:rPr>
        <w:t> </w:t>
      </w:r>
      <w:r>
        <w:rPr>
          <w:color w:val="231F20"/>
        </w:rPr>
        <w:t>hành</w:t>
      </w:r>
      <w:r>
        <w:rPr>
          <w:color w:val="231F20"/>
          <w:spacing w:val="-6"/>
        </w:rPr>
        <w:t> </w:t>
      </w:r>
      <w:r>
        <w:rPr>
          <w:color w:val="231F20"/>
        </w:rPr>
        <w:t>theo</w:t>
      </w:r>
      <w:r>
        <w:rPr>
          <w:color w:val="231F20"/>
          <w:spacing w:val="-6"/>
        </w:rPr>
        <w:t> </w:t>
      </w:r>
      <w:r>
        <w:rPr>
          <w:color w:val="231F20"/>
        </w:rPr>
        <w:t>chỗ vi tế và có thể tùy hành hiện hữu khắp nơi, đến khắp tất cả kẻ </w:t>
      </w:r>
      <w:r>
        <w:rPr>
          <w:color w:val="231F20"/>
          <w:spacing w:val="-5"/>
        </w:rPr>
        <w:t>oán </w:t>
      </w:r>
      <w:r>
        <w:rPr>
          <w:color w:val="231F20"/>
        </w:rPr>
        <w:t>người thân hay kẻ không thân không oán, với đủ các loài hữu tình đều bình đẳng chuyển. Còn Bi thì cùng với phàm phu, Thanh </w:t>
      </w:r>
      <w:r>
        <w:rPr>
          <w:color w:val="231F20"/>
          <w:spacing w:val="-4"/>
        </w:rPr>
        <w:t>văn, </w:t>
      </w:r>
      <w:r>
        <w:rPr>
          <w:color w:val="231F20"/>
        </w:rPr>
        <w:t>Độc giác </w:t>
      </w:r>
      <w:r>
        <w:rPr>
          <w:color w:val="231F20"/>
          <w:spacing w:val="-5"/>
        </w:rPr>
        <w:t>v.v… </w:t>
      </w:r>
      <w:r>
        <w:rPr>
          <w:color w:val="231F20"/>
        </w:rPr>
        <w:t>thảy đều thành tựu, nhất định không thể duyên với cõi sắc, vô sắc. Đó là sự khác nhau của Bi và Đại</w:t>
      </w:r>
      <w:r>
        <w:rPr>
          <w:color w:val="231F20"/>
          <w:spacing w:val="-9"/>
        </w:rPr>
        <w:t> </w:t>
      </w:r>
      <w:r>
        <w:rPr>
          <w:color w:val="231F20"/>
        </w:rPr>
        <w:t>Bi.</w:t>
      </w:r>
    </w:p>
    <w:p>
      <w:pPr>
        <w:pStyle w:val="BodyText"/>
        <w:ind w:left="677" w:firstLine="0"/>
      </w:pPr>
      <w:r>
        <w:rPr>
          <w:i/>
          <w:color w:val="231F20"/>
        </w:rPr>
        <w:t>Hỏi: </w:t>
      </w:r>
      <w:r>
        <w:rPr>
          <w:color w:val="231F20"/>
        </w:rPr>
        <w:t>Do ý nghĩa nào mà gọi là Đại Bi?</w:t>
      </w:r>
    </w:p>
    <w:p>
      <w:pPr>
        <w:pStyle w:val="BodyText"/>
        <w:spacing w:line="273" w:lineRule="auto" w:before="153"/>
        <w:ind w:left="110" w:right="391"/>
      </w:pPr>
      <w:r>
        <w:rPr>
          <w:i/>
          <w:color w:val="231F20"/>
        </w:rPr>
        <w:t>Đáp: </w:t>
      </w:r>
      <w:r>
        <w:rPr>
          <w:color w:val="231F20"/>
        </w:rPr>
        <w:t>Cứu độ khổ lớn cho loài hữu tình nên gọi là Đại Bi. Khổ lớn là các khổ trong chốn địa ngục, bàng sinh và nẻo quỷ.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4"/>
        </w:rPr>
        <w:t> </w:t>
      </w:r>
      <w:r>
        <w:rPr>
          <w:color w:val="231F20"/>
        </w:rPr>
        <w:t>nữa,</w:t>
      </w:r>
      <w:r>
        <w:rPr>
          <w:color w:val="231F20"/>
          <w:spacing w:val="-4"/>
        </w:rPr>
        <w:t> </w:t>
      </w:r>
      <w:r>
        <w:rPr>
          <w:color w:val="231F20"/>
        </w:rPr>
        <w:t>cứu</w:t>
      </w:r>
      <w:r>
        <w:rPr>
          <w:color w:val="231F20"/>
          <w:spacing w:val="-4"/>
        </w:rPr>
        <w:t> </w:t>
      </w:r>
      <w:r>
        <w:rPr>
          <w:color w:val="231F20"/>
        </w:rPr>
        <w:t>độ</w:t>
      </w:r>
      <w:r>
        <w:rPr>
          <w:color w:val="231F20"/>
          <w:spacing w:val="-4"/>
        </w:rPr>
        <w:t> </w:t>
      </w:r>
      <w:r>
        <w:rPr>
          <w:color w:val="231F20"/>
        </w:rPr>
        <w:t>các</w:t>
      </w:r>
      <w:r>
        <w:rPr>
          <w:color w:val="231F20"/>
          <w:spacing w:val="-4"/>
        </w:rPr>
        <w:t> </w:t>
      </w:r>
      <w:r>
        <w:rPr>
          <w:color w:val="231F20"/>
        </w:rPr>
        <w:t>loài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đang</w:t>
      </w:r>
      <w:r>
        <w:rPr>
          <w:color w:val="231F20"/>
          <w:spacing w:val="-4"/>
        </w:rPr>
        <w:t> </w:t>
      </w:r>
      <w:r>
        <w:rPr>
          <w:color w:val="231F20"/>
        </w:rPr>
        <w:t>chìm</w:t>
      </w:r>
      <w:r>
        <w:rPr>
          <w:color w:val="231F20"/>
          <w:spacing w:val="-4"/>
        </w:rPr>
        <w:t> </w:t>
      </w:r>
      <w:r>
        <w:rPr>
          <w:color w:val="231F20"/>
        </w:rPr>
        <w:t>đắm</w:t>
      </w:r>
      <w:r>
        <w:rPr>
          <w:color w:val="231F20"/>
          <w:spacing w:val="-4"/>
        </w:rPr>
        <w:t> </w:t>
      </w:r>
      <w:r>
        <w:rPr>
          <w:color w:val="231F20"/>
        </w:rPr>
        <w:t>trong</w:t>
      </w:r>
      <w:r>
        <w:rPr>
          <w:color w:val="231F20"/>
          <w:spacing w:val="-4"/>
        </w:rPr>
        <w:t> </w:t>
      </w:r>
      <w:r>
        <w:rPr>
          <w:color w:val="231F20"/>
        </w:rPr>
        <w:t>bãi</w:t>
      </w:r>
      <w:r>
        <w:rPr>
          <w:color w:val="231F20"/>
          <w:spacing w:val="-4"/>
        </w:rPr>
        <w:t> </w:t>
      </w:r>
      <w:r>
        <w:rPr>
          <w:color w:val="231F20"/>
        </w:rPr>
        <w:t>bùn lầy của ba độc, đem đặt chúng vào Thánh đạo và quả của Thánh</w:t>
      </w:r>
      <w:r>
        <w:rPr>
          <w:color w:val="231F20"/>
          <w:spacing w:val="-36"/>
        </w:rPr>
        <w:t> </w:t>
      </w:r>
      <w:r>
        <w:rPr>
          <w:color w:val="231F20"/>
        </w:rPr>
        <w:t>đạo nên gọi là Đại</w:t>
      </w:r>
      <w:r>
        <w:rPr>
          <w:color w:val="231F20"/>
          <w:spacing w:val="-2"/>
        </w:rPr>
        <w:t> </w:t>
      </w:r>
      <w:r>
        <w:rPr>
          <w:color w:val="231F20"/>
        </w:rPr>
        <w:t>Bi.</w:t>
      </w:r>
    </w:p>
    <w:p>
      <w:pPr>
        <w:pStyle w:val="BodyText"/>
        <w:spacing w:line="273" w:lineRule="auto" w:before="111"/>
        <w:ind w:right="106"/>
      </w:pPr>
      <w:r>
        <w:rPr>
          <w:color w:val="231F20"/>
        </w:rPr>
        <w:t>Lại</w:t>
      </w:r>
      <w:r>
        <w:rPr>
          <w:color w:val="231F20"/>
          <w:spacing w:val="-5"/>
        </w:rPr>
        <w:t> </w:t>
      </w:r>
      <w:r>
        <w:rPr>
          <w:color w:val="231F20"/>
        </w:rPr>
        <w:t>nữa,</w:t>
      </w:r>
      <w:r>
        <w:rPr>
          <w:color w:val="231F20"/>
          <w:spacing w:val="-5"/>
        </w:rPr>
        <w:t> </w:t>
      </w:r>
      <w:r>
        <w:rPr>
          <w:color w:val="231F20"/>
        </w:rPr>
        <w:t>lấy</w:t>
      </w:r>
      <w:r>
        <w:rPr>
          <w:color w:val="231F20"/>
          <w:spacing w:val="-5"/>
        </w:rPr>
        <w:t> </w:t>
      </w:r>
      <w:r>
        <w:rPr>
          <w:color w:val="231F20"/>
        </w:rPr>
        <w:t>các</w:t>
      </w:r>
      <w:r>
        <w:rPr>
          <w:color w:val="231F20"/>
          <w:spacing w:val="-5"/>
        </w:rPr>
        <w:t> </w:t>
      </w:r>
      <w:r>
        <w:rPr>
          <w:color w:val="231F20"/>
        </w:rPr>
        <w:t>lợi</w:t>
      </w:r>
      <w:r>
        <w:rPr>
          <w:color w:val="231F20"/>
          <w:spacing w:val="-5"/>
        </w:rPr>
        <w:t> </w:t>
      </w:r>
      <w:r>
        <w:rPr>
          <w:color w:val="231F20"/>
        </w:rPr>
        <w:t>ích</w:t>
      </w:r>
      <w:r>
        <w:rPr>
          <w:color w:val="231F20"/>
          <w:spacing w:val="-5"/>
        </w:rPr>
        <w:t> </w:t>
      </w:r>
      <w:r>
        <w:rPr>
          <w:color w:val="231F20"/>
        </w:rPr>
        <w:t>lớn,</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an</w:t>
      </w:r>
      <w:r>
        <w:rPr>
          <w:color w:val="231F20"/>
          <w:spacing w:val="-5"/>
        </w:rPr>
        <w:t> </w:t>
      </w:r>
      <w:r>
        <w:rPr>
          <w:color w:val="231F20"/>
        </w:rPr>
        <w:t>vui</w:t>
      </w:r>
      <w:r>
        <w:rPr>
          <w:color w:val="231F20"/>
          <w:spacing w:val="-5"/>
        </w:rPr>
        <w:t> </w:t>
      </w:r>
      <w:r>
        <w:rPr>
          <w:color w:val="231F20"/>
        </w:rPr>
        <w:t>lớn</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các</w:t>
      </w:r>
      <w:r>
        <w:rPr>
          <w:color w:val="231F20"/>
          <w:spacing w:val="-5"/>
        </w:rPr>
        <w:t> </w:t>
      </w:r>
      <w:r>
        <w:rPr>
          <w:color w:val="231F20"/>
          <w:spacing w:val="-3"/>
        </w:rPr>
        <w:t>loài </w:t>
      </w:r>
      <w:r>
        <w:rPr>
          <w:color w:val="231F20"/>
        </w:rPr>
        <w:t>hữu tình nên gọi là Đại Bi. Nghĩa là khiến các loài hữu tình tu tập theo</w:t>
      </w:r>
      <w:r>
        <w:rPr>
          <w:color w:val="231F20"/>
          <w:spacing w:val="-13"/>
        </w:rPr>
        <w:t> </w:t>
      </w:r>
      <w:r>
        <w:rPr>
          <w:color w:val="231F20"/>
        </w:rPr>
        <w:t>hành</w:t>
      </w:r>
      <w:r>
        <w:rPr>
          <w:color w:val="231F20"/>
          <w:spacing w:val="-13"/>
        </w:rPr>
        <w:t> </w:t>
      </w:r>
      <w:r>
        <w:rPr>
          <w:color w:val="231F20"/>
        </w:rPr>
        <w:t>diệu</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ý,</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các</w:t>
      </w:r>
      <w:r>
        <w:rPr>
          <w:color w:val="231F20"/>
          <w:spacing w:val="-13"/>
        </w:rPr>
        <w:t> </w:t>
      </w:r>
      <w:r>
        <w:rPr>
          <w:color w:val="231F20"/>
        </w:rPr>
        <w:t>quả</w:t>
      </w:r>
      <w:r>
        <w:rPr>
          <w:color w:val="231F20"/>
          <w:spacing w:val="-13"/>
        </w:rPr>
        <w:t> </w:t>
      </w:r>
      <w:r>
        <w:rPr>
          <w:color w:val="231F20"/>
        </w:rPr>
        <w:t>báo</w:t>
      </w:r>
      <w:r>
        <w:rPr>
          <w:color w:val="231F20"/>
          <w:spacing w:val="-13"/>
        </w:rPr>
        <w:t> </w:t>
      </w:r>
      <w:r>
        <w:rPr>
          <w:color w:val="231F20"/>
        </w:rPr>
        <w:t>thiện làm</w:t>
      </w:r>
      <w:r>
        <w:rPr>
          <w:color w:val="231F20"/>
          <w:spacing w:val="-4"/>
        </w:rPr>
        <w:t> </w:t>
      </w:r>
      <w:r>
        <w:rPr>
          <w:color w:val="231F20"/>
        </w:rPr>
        <w:t>người</w:t>
      </w:r>
      <w:r>
        <w:rPr>
          <w:color w:val="231F20"/>
          <w:spacing w:val="-4"/>
        </w:rPr>
        <w:t> </w:t>
      </w:r>
      <w:r>
        <w:rPr>
          <w:color w:val="231F20"/>
        </w:rPr>
        <w:t>tôn</w:t>
      </w:r>
      <w:r>
        <w:rPr>
          <w:color w:val="231F20"/>
          <w:spacing w:val="-4"/>
        </w:rPr>
        <w:t> </w:t>
      </w:r>
      <w:r>
        <w:rPr>
          <w:color w:val="231F20"/>
        </w:rPr>
        <w:t>quý,</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tiền</w:t>
      </w:r>
      <w:r>
        <w:rPr>
          <w:color w:val="231F20"/>
          <w:spacing w:val="-4"/>
        </w:rPr>
        <w:t> </w:t>
      </w:r>
      <w:r>
        <w:rPr>
          <w:color w:val="231F20"/>
        </w:rPr>
        <w:t>của,</w:t>
      </w:r>
      <w:r>
        <w:rPr>
          <w:color w:val="231F20"/>
          <w:spacing w:val="-4"/>
        </w:rPr>
        <w:t> </w:t>
      </w:r>
      <w:r>
        <w:rPr>
          <w:color w:val="231F20"/>
        </w:rPr>
        <w:t>hình</w:t>
      </w:r>
      <w:r>
        <w:rPr>
          <w:color w:val="231F20"/>
          <w:spacing w:val="-4"/>
        </w:rPr>
        <w:t> </w:t>
      </w:r>
      <w:r>
        <w:rPr>
          <w:color w:val="231F20"/>
        </w:rPr>
        <w:t>dạng</w:t>
      </w:r>
      <w:r>
        <w:rPr>
          <w:color w:val="231F20"/>
          <w:spacing w:val="-4"/>
        </w:rPr>
        <w:t> </w:t>
      </w:r>
      <w:r>
        <w:rPr>
          <w:color w:val="231F20"/>
        </w:rPr>
        <w:t>đẹp</w:t>
      </w:r>
      <w:r>
        <w:rPr>
          <w:color w:val="231F20"/>
          <w:spacing w:val="-4"/>
        </w:rPr>
        <w:t> </w:t>
      </w:r>
      <w:r>
        <w:rPr>
          <w:color w:val="231F20"/>
        </w:rPr>
        <w:t>đẽ,</w:t>
      </w:r>
      <w:r>
        <w:rPr>
          <w:color w:val="231F20"/>
          <w:spacing w:val="-4"/>
        </w:rPr>
        <w:t> </w:t>
      </w:r>
      <w:r>
        <w:rPr>
          <w:color w:val="231F20"/>
        </w:rPr>
        <w:t>ai</w:t>
      </w:r>
      <w:r>
        <w:rPr>
          <w:color w:val="231F20"/>
          <w:spacing w:val="-4"/>
        </w:rPr>
        <w:t> </w:t>
      </w:r>
      <w:r>
        <w:rPr>
          <w:color w:val="231F20"/>
        </w:rPr>
        <w:t>thấy</w:t>
      </w:r>
      <w:r>
        <w:rPr>
          <w:color w:val="231F20"/>
          <w:spacing w:val="-4"/>
        </w:rPr>
        <w:t> </w:t>
      </w:r>
      <w:r>
        <w:rPr>
          <w:color w:val="231F20"/>
        </w:rPr>
        <w:t>cũng đều yêu kính, hoặc làm Luân vương, Đế thích, Ma vương </w:t>
      </w:r>
      <w:r>
        <w:rPr>
          <w:color w:val="231F20"/>
          <w:spacing w:val="-5"/>
        </w:rPr>
        <w:t>v.v… </w:t>
      </w:r>
      <w:r>
        <w:rPr>
          <w:color w:val="231F20"/>
        </w:rPr>
        <w:t>và gieo trồng hạt giống Bồ-đề của ba thừa. Các sự việc như thế đều </w:t>
      </w:r>
      <w:r>
        <w:rPr>
          <w:color w:val="231F20"/>
          <w:spacing w:val="-6"/>
        </w:rPr>
        <w:t>do </w:t>
      </w:r>
      <w:r>
        <w:rPr>
          <w:color w:val="231F20"/>
        </w:rPr>
        <w:t>Đại Bi mà thành</w:t>
      </w:r>
      <w:r>
        <w:rPr>
          <w:color w:val="231F20"/>
          <w:spacing w:val="-2"/>
        </w:rPr>
        <w:t> </w:t>
      </w:r>
      <w:r>
        <w:rPr>
          <w:color w:val="231F20"/>
        </w:rPr>
        <w:t>tựu.</w:t>
      </w:r>
    </w:p>
    <w:p>
      <w:pPr>
        <w:pStyle w:val="BodyText"/>
        <w:spacing w:line="273" w:lineRule="auto" w:before="107"/>
        <w:ind w:right="107"/>
      </w:pPr>
      <w:r>
        <w:rPr>
          <w:color w:val="231F20"/>
        </w:rPr>
        <w:t>Lại</w:t>
      </w:r>
      <w:r>
        <w:rPr>
          <w:color w:val="231F20"/>
          <w:spacing w:val="-10"/>
        </w:rPr>
        <w:t> </w:t>
      </w:r>
      <w:r>
        <w:rPr>
          <w:color w:val="231F20"/>
        </w:rPr>
        <w:t>nữa,</w:t>
      </w:r>
      <w:r>
        <w:rPr>
          <w:color w:val="231F20"/>
          <w:spacing w:val="-9"/>
        </w:rPr>
        <w:t> </w:t>
      </w:r>
      <w:r>
        <w:rPr>
          <w:color w:val="231F20"/>
        </w:rPr>
        <w:t>do</w:t>
      </w:r>
      <w:r>
        <w:rPr>
          <w:color w:val="231F20"/>
          <w:spacing w:val="-9"/>
        </w:rPr>
        <w:t> </w:t>
      </w:r>
      <w:r>
        <w:rPr>
          <w:color w:val="231F20"/>
        </w:rPr>
        <w:t>có</w:t>
      </w:r>
      <w:r>
        <w:rPr>
          <w:color w:val="231F20"/>
          <w:spacing w:val="-9"/>
        </w:rPr>
        <w:t> </w:t>
      </w:r>
      <w:r>
        <w:rPr>
          <w:color w:val="231F20"/>
        </w:rPr>
        <w:t>được</w:t>
      </w:r>
      <w:r>
        <w:rPr>
          <w:color w:val="231F20"/>
          <w:spacing w:val="-9"/>
        </w:rPr>
        <w:t> </w:t>
      </w:r>
      <w:r>
        <w:rPr>
          <w:color w:val="231F20"/>
        </w:rPr>
        <w:t>giá</w:t>
      </w:r>
      <w:r>
        <w:rPr>
          <w:color w:val="231F20"/>
          <w:spacing w:val="-9"/>
        </w:rPr>
        <w:t> </w:t>
      </w:r>
      <w:r>
        <w:rPr>
          <w:color w:val="231F20"/>
        </w:rPr>
        <w:t>trị</w:t>
      </w:r>
      <w:r>
        <w:rPr>
          <w:color w:val="231F20"/>
          <w:spacing w:val="-9"/>
        </w:rPr>
        <w:t> </w:t>
      </w:r>
      <w:r>
        <w:rPr>
          <w:color w:val="231F20"/>
        </w:rPr>
        <w:t>rất</w:t>
      </w:r>
      <w:r>
        <w:rPr>
          <w:color w:val="231F20"/>
          <w:spacing w:val="-10"/>
        </w:rPr>
        <w:t> </w:t>
      </w:r>
      <w:r>
        <w:rPr>
          <w:color w:val="231F20"/>
        </w:rPr>
        <w:t>lớn</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Đại</w:t>
      </w:r>
      <w:r>
        <w:rPr>
          <w:color w:val="231F20"/>
          <w:spacing w:val="-9"/>
        </w:rPr>
        <w:t> </w:t>
      </w:r>
      <w:r>
        <w:rPr>
          <w:color w:val="231F20"/>
        </w:rPr>
        <w:t>Bi,</w:t>
      </w:r>
      <w:r>
        <w:rPr>
          <w:color w:val="231F20"/>
          <w:spacing w:val="-9"/>
        </w:rPr>
        <w:t> </w:t>
      </w:r>
      <w:r>
        <w:rPr>
          <w:color w:val="231F20"/>
        </w:rPr>
        <w:t>không</w:t>
      </w:r>
      <w:r>
        <w:rPr>
          <w:color w:val="231F20"/>
          <w:spacing w:val="-9"/>
        </w:rPr>
        <w:t> </w:t>
      </w:r>
      <w:r>
        <w:rPr>
          <w:color w:val="231F20"/>
        </w:rPr>
        <w:t>phải như quả Bồ-đề của Độc giác, Thanh văn </w:t>
      </w:r>
      <w:r>
        <w:rPr>
          <w:color w:val="231F20"/>
          <w:spacing w:val="-5"/>
        </w:rPr>
        <w:t>v.v… </w:t>
      </w:r>
      <w:r>
        <w:rPr>
          <w:color w:val="231F20"/>
        </w:rPr>
        <w:t>trong một ngày </w:t>
      </w:r>
      <w:r>
        <w:rPr>
          <w:color w:val="231F20"/>
          <w:spacing w:val="-3"/>
        </w:rPr>
        <w:t>trai </w:t>
      </w:r>
      <w:r>
        <w:rPr>
          <w:color w:val="231F20"/>
        </w:rPr>
        <w:t>giới, đem một nắm cơm thí cho một người phát ý nguyện thù </w:t>
      </w:r>
      <w:r>
        <w:rPr>
          <w:color w:val="231F20"/>
          <w:spacing w:val="-3"/>
        </w:rPr>
        <w:t>thắng </w:t>
      </w:r>
      <w:r>
        <w:rPr>
          <w:color w:val="231F20"/>
        </w:rPr>
        <w:t>được gọi là gây trồng từ hạt giống Bồ-đề kia, do đấy lần lượt </w:t>
      </w:r>
      <w:r>
        <w:rPr>
          <w:color w:val="231F20"/>
          <w:spacing w:val="-3"/>
        </w:rPr>
        <w:t>chứng </w:t>
      </w:r>
      <w:r>
        <w:rPr>
          <w:color w:val="231F20"/>
        </w:rPr>
        <w:t>được quả Bồ-đề </w:t>
      </w:r>
      <w:r>
        <w:rPr>
          <w:color w:val="231F20"/>
          <w:spacing w:val="-6"/>
        </w:rPr>
        <w:t>ấy.</w:t>
      </w:r>
    </w:p>
    <w:p>
      <w:pPr>
        <w:pStyle w:val="BodyText"/>
        <w:spacing w:line="273" w:lineRule="auto" w:before="109"/>
        <w:ind w:right="106"/>
      </w:pPr>
      <w:r>
        <w:rPr>
          <w:color w:val="231F20"/>
        </w:rPr>
        <w:t>Đại Bi chính yếu là phải trải qua rất nhiều thời gian lâu dài ở khắp mọi nơi, dùng tất cả mọi thứ tạo an vui thượng diệu đầy đủ </w:t>
      </w:r>
      <w:r>
        <w:rPr>
          <w:color w:val="231F20"/>
          <w:spacing w:val="-4"/>
        </w:rPr>
        <w:t>thí </w:t>
      </w:r>
      <w:r>
        <w:rPr>
          <w:color w:val="231F20"/>
        </w:rPr>
        <w:t>khắp cho các hữu tình </w:t>
      </w:r>
      <w:r>
        <w:rPr>
          <w:color w:val="231F20"/>
          <w:spacing w:val="-5"/>
        </w:rPr>
        <w:t>v.v… </w:t>
      </w:r>
      <w:r>
        <w:rPr>
          <w:color w:val="231F20"/>
        </w:rPr>
        <w:t>cho đến thân mạng cũng không luyến tiếc, phát ý nguyện thù thắng mới được gọi là gây trồng từ hạt</w:t>
      </w:r>
      <w:r>
        <w:rPr>
          <w:color w:val="231F20"/>
          <w:spacing w:val="-28"/>
        </w:rPr>
        <w:t> </w:t>
      </w:r>
      <w:r>
        <w:rPr>
          <w:color w:val="231F20"/>
        </w:rPr>
        <w:t>giống Đại Bi </w:t>
      </w:r>
      <w:r>
        <w:rPr>
          <w:color w:val="231F20"/>
          <w:spacing w:val="-6"/>
        </w:rPr>
        <w:t>ấy, </w:t>
      </w:r>
      <w:r>
        <w:rPr>
          <w:color w:val="231F20"/>
        </w:rPr>
        <w:t>do đấy lần lượt mới được Đại</w:t>
      </w:r>
      <w:r>
        <w:rPr>
          <w:color w:val="231F20"/>
          <w:spacing w:val="3"/>
        </w:rPr>
        <w:t> </w:t>
      </w:r>
      <w:r>
        <w:rPr>
          <w:color w:val="231F20"/>
        </w:rPr>
        <w:t>Bi.</w:t>
      </w:r>
    </w:p>
    <w:p>
      <w:pPr>
        <w:pStyle w:val="BodyText"/>
        <w:spacing w:line="273" w:lineRule="auto" w:before="110"/>
        <w:ind w:right="107"/>
      </w:pPr>
      <w:r>
        <w:rPr>
          <w:color w:val="231F20"/>
        </w:rPr>
        <w:t>Lại nữa, gia hạnh đạt được lớn nên gọi là Đại Bi, không phải như quả Bồ-đề của Thanh văn, chỉ tu gia hạnh sáu mươi kiếp chứng đắc, hay quả Bồ-đề của Độc giác chỉ trải qua trăm kiếp tu gia hạnh chứng</w:t>
      </w:r>
      <w:r>
        <w:rPr>
          <w:color w:val="231F20"/>
          <w:spacing w:val="-12"/>
        </w:rPr>
        <w:t> </w:t>
      </w:r>
      <w:r>
        <w:rPr>
          <w:color w:val="231F20"/>
        </w:rPr>
        <w:t>đắc.</w:t>
      </w:r>
      <w:r>
        <w:rPr>
          <w:color w:val="231F20"/>
          <w:spacing w:val="-11"/>
        </w:rPr>
        <w:t> </w:t>
      </w:r>
      <w:r>
        <w:rPr>
          <w:color w:val="231F20"/>
        </w:rPr>
        <w:t>Đại</w:t>
      </w:r>
      <w:r>
        <w:rPr>
          <w:color w:val="231F20"/>
          <w:spacing w:val="-11"/>
        </w:rPr>
        <w:t> </w:t>
      </w:r>
      <w:r>
        <w:rPr>
          <w:color w:val="231F20"/>
        </w:rPr>
        <w:t>Bi</w:t>
      </w:r>
      <w:r>
        <w:rPr>
          <w:color w:val="231F20"/>
          <w:spacing w:val="-12"/>
        </w:rPr>
        <w:t> </w:t>
      </w:r>
      <w:r>
        <w:rPr>
          <w:color w:val="231F20"/>
        </w:rPr>
        <w:t>của</w:t>
      </w:r>
      <w:r>
        <w:rPr>
          <w:color w:val="231F20"/>
          <w:spacing w:val="-11"/>
        </w:rPr>
        <w:t> </w:t>
      </w:r>
      <w:r>
        <w:rPr>
          <w:color w:val="231F20"/>
        </w:rPr>
        <w:t>Như</w:t>
      </w:r>
      <w:r>
        <w:rPr>
          <w:color w:val="231F20"/>
          <w:spacing w:val="-11"/>
        </w:rPr>
        <w:t> </w:t>
      </w:r>
      <w:r>
        <w:rPr>
          <w:color w:val="231F20"/>
        </w:rPr>
        <w:t>Lai</w:t>
      </w:r>
      <w:r>
        <w:rPr>
          <w:color w:val="231F20"/>
          <w:spacing w:val="-12"/>
        </w:rPr>
        <w:t> </w:t>
      </w:r>
      <w:r>
        <w:rPr>
          <w:color w:val="231F20"/>
        </w:rPr>
        <w:t>phải</w:t>
      </w:r>
      <w:r>
        <w:rPr>
          <w:color w:val="231F20"/>
          <w:spacing w:val="-11"/>
        </w:rPr>
        <w:t> </w:t>
      </w:r>
      <w:r>
        <w:rPr>
          <w:color w:val="231F20"/>
        </w:rPr>
        <w:t>trải</w:t>
      </w:r>
      <w:r>
        <w:rPr>
          <w:color w:val="231F20"/>
          <w:spacing w:val="-11"/>
        </w:rPr>
        <w:t> </w:t>
      </w:r>
      <w:r>
        <w:rPr>
          <w:color w:val="231F20"/>
        </w:rPr>
        <w:t>qua</w:t>
      </w:r>
      <w:r>
        <w:rPr>
          <w:color w:val="231F20"/>
          <w:spacing w:val="-12"/>
        </w:rPr>
        <w:t> </w:t>
      </w:r>
      <w:r>
        <w:rPr>
          <w:color w:val="231F20"/>
        </w:rPr>
        <w:t>ba</w:t>
      </w:r>
      <w:r>
        <w:rPr>
          <w:color w:val="231F20"/>
          <w:spacing w:val="-11"/>
        </w:rPr>
        <w:t> </w:t>
      </w:r>
      <w:r>
        <w:rPr>
          <w:color w:val="231F20"/>
        </w:rPr>
        <w:t>vô</w:t>
      </w:r>
      <w:r>
        <w:rPr>
          <w:color w:val="231F20"/>
          <w:spacing w:val="-11"/>
        </w:rPr>
        <w:t> </w:t>
      </w:r>
      <w:r>
        <w:rPr>
          <w:color w:val="231F20"/>
        </w:rPr>
        <w:t>số</w:t>
      </w:r>
      <w:r>
        <w:rPr>
          <w:color w:val="231F20"/>
          <w:spacing w:val="-11"/>
        </w:rPr>
        <w:t> </w:t>
      </w:r>
      <w:r>
        <w:rPr>
          <w:color w:val="231F20"/>
        </w:rPr>
        <w:t>kiếp</w:t>
      </w:r>
      <w:r>
        <w:rPr>
          <w:color w:val="231F20"/>
          <w:spacing w:val="-12"/>
        </w:rPr>
        <w:t> </w:t>
      </w:r>
      <w:r>
        <w:rPr>
          <w:color w:val="231F20"/>
        </w:rPr>
        <w:t>tu</w:t>
      </w:r>
      <w:r>
        <w:rPr>
          <w:color w:val="231F20"/>
          <w:spacing w:val="-11"/>
        </w:rPr>
        <w:t> </w:t>
      </w:r>
      <w:r>
        <w:rPr>
          <w:color w:val="231F20"/>
        </w:rPr>
        <w:t>tập</w:t>
      </w:r>
      <w:r>
        <w:rPr>
          <w:color w:val="231F20"/>
          <w:spacing w:val="-11"/>
        </w:rPr>
        <w:t> </w:t>
      </w:r>
      <w:r>
        <w:rPr>
          <w:color w:val="231F20"/>
        </w:rPr>
        <w:t>trăm ngàn hạnh khổ khó hành, sau đấy mới chứng đắc nên gọi là Đại</w:t>
      </w:r>
      <w:r>
        <w:rPr>
          <w:color w:val="231F20"/>
          <w:spacing w:val="-6"/>
        </w:rPr>
        <w:t> </w:t>
      </w:r>
      <w:r>
        <w:rPr>
          <w:color w:val="231F20"/>
        </w:rPr>
        <w:t>Bi.</w:t>
      </w:r>
    </w:p>
    <w:p>
      <w:pPr>
        <w:pStyle w:val="BodyText"/>
        <w:spacing w:line="273" w:lineRule="auto" w:before="109"/>
        <w:ind w:right="106"/>
      </w:pPr>
      <w:r>
        <w:rPr>
          <w:color w:val="231F20"/>
        </w:rPr>
        <w:t>Lại nữa, nương vào đại thân trụ nên gọi là Đại Bi, không phải như quả Bồ-đề của hàng Thanh văn, Độc giác nương vào thân thấp kém cũng được hiện khởi. Đại Bi cần phải nương vào thân được trang</w:t>
      </w:r>
      <w:r>
        <w:rPr>
          <w:color w:val="231F20"/>
          <w:spacing w:val="-11"/>
        </w:rPr>
        <w:t> </w:t>
      </w:r>
      <w:r>
        <w:rPr>
          <w:color w:val="231F20"/>
        </w:rPr>
        <w:t>nghiêm</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ba</w:t>
      </w:r>
      <w:r>
        <w:rPr>
          <w:color w:val="231F20"/>
          <w:spacing w:val="-11"/>
        </w:rPr>
        <w:t> </w:t>
      </w:r>
      <w:r>
        <w:rPr>
          <w:color w:val="231F20"/>
        </w:rPr>
        <w:t>mươi</w:t>
      </w:r>
      <w:r>
        <w:rPr>
          <w:color w:val="231F20"/>
          <w:spacing w:val="-11"/>
        </w:rPr>
        <w:t> </w:t>
      </w:r>
      <w:r>
        <w:rPr>
          <w:color w:val="231F20"/>
        </w:rPr>
        <w:t>hai</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bậc</w:t>
      </w:r>
      <w:r>
        <w:rPr>
          <w:color w:val="231F20"/>
          <w:spacing w:val="-11"/>
        </w:rPr>
        <w:t> </w:t>
      </w:r>
      <w:r>
        <w:rPr>
          <w:color w:val="231F20"/>
        </w:rPr>
        <w:t>đại</w:t>
      </w:r>
      <w:r>
        <w:rPr>
          <w:color w:val="231F20"/>
          <w:spacing w:val="-11"/>
        </w:rPr>
        <w:t> </w:t>
      </w:r>
      <w:r>
        <w:rPr>
          <w:color w:val="231F20"/>
        </w:rPr>
        <w:t>trượng</w:t>
      </w:r>
      <w:r>
        <w:rPr>
          <w:color w:val="231F20"/>
          <w:spacing w:val="-11"/>
        </w:rPr>
        <w:t> </w:t>
      </w:r>
      <w:r>
        <w:rPr>
          <w:color w:val="231F20"/>
        </w:rPr>
        <w:t>phu,</w:t>
      </w:r>
      <w:r>
        <w:rPr>
          <w:color w:val="231F20"/>
          <w:spacing w:val="-11"/>
        </w:rPr>
        <w:t> </w:t>
      </w:r>
      <w:r>
        <w:rPr>
          <w:color w:val="231F20"/>
        </w:rPr>
        <w:t>cùng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với</w:t>
      </w:r>
      <w:r>
        <w:rPr>
          <w:color w:val="231F20"/>
          <w:spacing w:val="-7"/>
        </w:rPr>
        <w:t> </w:t>
      </w:r>
      <w:r>
        <w:rPr>
          <w:color w:val="231F20"/>
        </w:rPr>
        <w:t>tám</w:t>
      </w:r>
      <w:r>
        <w:rPr>
          <w:color w:val="231F20"/>
          <w:spacing w:val="-6"/>
        </w:rPr>
        <w:t> </w:t>
      </w:r>
      <w:r>
        <w:rPr>
          <w:color w:val="231F20"/>
        </w:rPr>
        <w:t>mươi</w:t>
      </w:r>
      <w:r>
        <w:rPr>
          <w:color w:val="231F20"/>
          <w:spacing w:val="-7"/>
        </w:rPr>
        <w:t> </w:t>
      </w:r>
      <w:r>
        <w:rPr>
          <w:color w:val="231F20"/>
        </w:rPr>
        <w:t>vẻ</w:t>
      </w:r>
      <w:r>
        <w:rPr>
          <w:color w:val="231F20"/>
          <w:spacing w:val="-6"/>
        </w:rPr>
        <w:t> </w:t>
      </w:r>
      <w:r>
        <w:rPr>
          <w:color w:val="231F20"/>
        </w:rPr>
        <w:t>đẹp</w:t>
      </w:r>
      <w:r>
        <w:rPr>
          <w:color w:val="231F20"/>
          <w:spacing w:val="-6"/>
        </w:rPr>
        <w:t> </w:t>
      </w:r>
      <w:r>
        <w:rPr>
          <w:color w:val="231F20"/>
        </w:rPr>
        <w:t>trên</w:t>
      </w:r>
      <w:r>
        <w:rPr>
          <w:color w:val="231F20"/>
          <w:spacing w:val="-7"/>
        </w:rPr>
        <w:t> </w:t>
      </w:r>
      <w:r>
        <w:rPr>
          <w:color w:val="231F20"/>
        </w:rPr>
        <w:t>thân</w:t>
      </w:r>
      <w:r>
        <w:rPr>
          <w:color w:val="231F20"/>
          <w:spacing w:val="-6"/>
        </w:rPr>
        <w:t> </w:t>
      </w:r>
      <w:r>
        <w:rPr>
          <w:color w:val="231F20"/>
        </w:rPr>
        <w:t>tướng</w:t>
      </w:r>
      <w:r>
        <w:rPr>
          <w:color w:val="231F20"/>
          <w:spacing w:val="-6"/>
        </w:rPr>
        <w:t> </w:t>
      </w:r>
      <w:r>
        <w:rPr>
          <w:color w:val="231F20"/>
        </w:rPr>
        <w:t>rực</w:t>
      </w:r>
      <w:r>
        <w:rPr>
          <w:color w:val="231F20"/>
          <w:spacing w:val="-7"/>
        </w:rPr>
        <w:t> </w:t>
      </w:r>
      <w:r>
        <w:rPr>
          <w:color w:val="231F20"/>
        </w:rPr>
        <w:t>sắc</w:t>
      </w:r>
      <w:r>
        <w:rPr>
          <w:color w:val="231F20"/>
          <w:spacing w:val="-6"/>
        </w:rPr>
        <w:t> </w:t>
      </w:r>
      <w:r>
        <w:rPr>
          <w:color w:val="231F20"/>
        </w:rPr>
        <w:t>vàng</w:t>
      </w:r>
      <w:r>
        <w:rPr>
          <w:color w:val="231F20"/>
          <w:spacing w:val="-6"/>
        </w:rPr>
        <w:t> </w:t>
      </w:r>
      <w:r>
        <w:rPr>
          <w:color w:val="231F20"/>
        </w:rPr>
        <w:t>ròng,</w:t>
      </w:r>
      <w:r>
        <w:rPr>
          <w:color w:val="231F20"/>
          <w:spacing w:val="-7"/>
        </w:rPr>
        <w:t> </w:t>
      </w:r>
      <w:r>
        <w:rPr>
          <w:color w:val="231F20"/>
        </w:rPr>
        <w:t>ánh</w:t>
      </w:r>
      <w:r>
        <w:rPr>
          <w:color w:val="231F20"/>
          <w:spacing w:val="-6"/>
        </w:rPr>
        <w:t> </w:t>
      </w:r>
      <w:r>
        <w:rPr>
          <w:color w:val="231F20"/>
        </w:rPr>
        <w:t>sáng</w:t>
      </w:r>
      <w:r>
        <w:rPr>
          <w:color w:val="231F20"/>
          <w:spacing w:val="-6"/>
        </w:rPr>
        <w:t> </w:t>
      </w:r>
      <w:r>
        <w:rPr>
          <w:color w:val="231F20"/>
        </w:rPr>
        <w:t>tỏa ra một tầm, chiêm ngưỡng không chán, phải nương vào thân tướng như thế mới hiện khởi nên gọi là Đại</w:t>
      </w:r>
      <w:r>
        <w:rPr>
          <w:color w:val="231F20"/>
          <w:spacing w:val="-2"/>
        </w:rPr>
        <w:t> </w:t>
      </w:r>
      <w:r>
        <w:rPr>
          <w:color w:val="231F20"/>
        </w:rPr>
        <w:t>Bi.</w:t>
      </w:r>
    </w:p>
    <w:p>
      <w:pPr>
        <w:pStyle w:val="BodyText"/>
        <w:spacing w:line="276" w:lineRule="auto"/>
        <w:ind w:left="110" w:right="390"/>
      </w:pPr>
      <w:r>
        <w:rPr>
          <w:color w:val="231F20"/>
        </w:rPr>
        <w:t>Lại nữa, vì đã buông bỏ pháp lạc lớn nên gọi là Đại Bi. Nghĩa là Đức Phật đã từ bỏ pháp vui không chung rất thanh tịnh, toàn vẹn, mầu</w:t>
      </w:r>
      <w:r>
        <w:rPr>
          <w:color w:val="231F20"/>
          <w:spacing w:val="-9"/>
        </w:rPr>
        <w:t> </w:t>
      </w:r>
      <w:r>
        <w:rPr>
          <w:color w:val="231F20"/>
        </w:rPr>
        <w:t>nhiệm</w:t>
      </w:r>
      <w:r>
        <w:rPr>
          <w:color w:val="231F20"/>
          <w:spacing w:val="-8"/>
        </w:rPr>
        <w:t> </w:t>
      </w:r>
      <w:r>
        <w:rPr>
          <w:color w:val="231F20"/>
        </w:rPr>
        <w:t>tối</w:t>
      </w:r>
      <w:r>
        <w:rPr>
          <w:color w:val="231F20"/>
          <w:spacing w:val="-8"/>
        </w:rPr>
        <w:t> </w:t>
      </w:r>
      <w:r>
        <w:rPr>
          <w:color w:val="231F20"/>
        </w:rPr>
        <w:t>thắng,</w:t>
      </w:r>
      <w:r>
        <w:rPr>
          <w:color w:val="231F20"/>
          <w:spacing w:val="-8"/>
        </w:rPr>
        <w:t> </w:t>
      </w:r>
      <w:r>
        <w:rPr>
          <w:color w:val="231F20"/>
        </w:rPr>
        <w:t>đã</w:t>
      </w:r>
      <w:r>
        <w:rPr>
          <w:color w:val="231F20"/>
          <w:spacing w:val="-8"/>
        </w:rPr>
        <w:t> </w:t>
      </w:r>
      <w:r>
        <w:rPr>
          <w:color w:val="231F20"/>
        </w:rPr>
        <w:t>bao</w:t>
      </w:r>
      <w:r>
        <w:rPr>
          <w:color w:val="231F20"/>
          <w:spacing w:val="-8"/>
        </w:rPr>
        <w:t> </w:t>
      </w:r>
      <w:r>
        <w:rPr>
          <w:color w:val="231F20"/>
        </w:rPr>
        <w:t>lần</w:t>
      </w:r>
      <w:r>
        <w:rPr>
          <w:color w:val="231F20"/>
          <w:spacing w:val="-8"/>
        </w:rPr>
        <w:t> </w:t>
      </w:r>
      <w:r>
        <w:rPr>
          <w:color w:val="231F20"/>
        </w:rPr>
        <w:t>vượt</w:t>
      </w:r>
      <w:r>
        <w:rPr>
          <w:color w:val="231F20"/>
          <w:spacing w:val="-8"/>
        </w:rPr>
        <w:t> </w:t>
      </w:r>
      <w:r>
        <w:rPr>
          <w:color w:val="231F20"/>
        </w:rPr>
        <w:t>hàng</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núi</w:t>
      </w:r>
      <w:r>
        <w:rPr>
          <w:color w:val="231F20"/>
          <w:spacing w:val="-8"/>
        </w:rPr>
        <w:t> </w:t>
      </w:r>
      <w:r>
        <w:rPr>
          <w:color w:val="231F20"/>
        </w:rPr>
        <w:t>Luân vi</w:t>
      </w:r>
      <w:r>
        <w:rPr>
          <w:color w:val="231F20"/>
          <w:spacing w:val="-10"/>
        </w:rPr>
        <w:t> </w:t>
      </w:r>
      <w:r>
        <w:rPr>
          <w:color w:val="231F20"/>
          <w:spacing w:val="-5"/>
        </w:rPr>
        <w:t>v.v…</w:t>
      </w:r>
      <w:r>
        <w:rPr>
          <w:color w:val="231F20"/>
          <w:spacing w:val="-10"/>
        </w:rPr>
        <w:t> </w:t>
      </w:r>
      <w:r>
        <w:rPr>
          <w:color w:val="231F20"/>
        </w:rPr>
        <w:t>vì</w:t>
      </w:r>
      <w:r>
        <w:rPr>
          <w:color w:val="231F20"/>
          <w:spacing w:val="-9"/>
        </w:rPr>
        <w:t> </w:t>
      </w:r>
      <w:r>
        <w:rPr>
          <w:color w:val="231F20"/>
        </w:rPr>
        <w:t>người</w:t>
      </w:r>
      <w:r>
        <w:rPr>
          <w:color w:val="231F20"/>
          <w:spacing w:val="-11"/>
        </w:rPr>
        <w:t> </w:t>
      </w:r>
      <w:r>
        <w:rPr>
          <w:color w:val="231F20"/>
        </w:rPr>
        <w:t>khác</w:t>
      </w:r>
      <w:r>
        <w:rPr>
          <w:color w:val="231F20"/>
          <w:spacing w:val="-11"/>
        </w:rPr>
        <w:t> </w:t>
      </w:r>
      <w:r>
        <w:rPr>
          <w:color w:val="231F20"/>
        </w:rPr>
        <w:t>diễn</w:t>
      </w:r>
      <w:r>
        <w:rPr>
          <w:color w:val="231F20"/>
          <w:spacing w:val="-10"/>
        </w:rPr>
        <w:t> </w:t>
      </w:r>
      <w:r>
        <w:rPr>
          <w:color w:val="231F20"/>
        </w:rPr>
        <w:t>nói</w:t>
      </w:r>
      <w:r>
        <w:rPr>
          <w:color w:val="231F20"/>
          <w:spacing w:val="-9"/>
        </w:rPr>
        <w:t> </w:t>
      </w:r>
      <w:r>
        <w:rPr>
          <w:color w:val="231F20"/>
        </w:rPr>
        <w:t>pháp</w:t>
      </w:r>
      <w:r>
        <w:rPr>
          <w:color w:val="231F20"/>
          <w:spacing w:val="-10"/>
        </w:rPr>
        <w:t> </w:t>
      </w:r>
      <w:r>
        <w:rPr>
          <w:color w:val="231F20"/>
        </w:rPr>
        <w:t>mầu,</w:t>
      </w:r>
      <w:r>
        <w:rPr>
          <w:color w:val="231F20"/>
          <w:spacing w:val="-10"/>
        </w:rPr>
        <w:t> </w:t>
      </w:r>
      <w:r>
        <w:rPr>
          <w:color w:val="231F20"/>
        </w:rPr>
        <w:t>không</w:t>
      </w:r>
      <w:r>
        <w:rPr>
          <w:color w:val="231F20"/>
          <w:spacing w:val="-9"/>
        </w:rPr>
        <w:t> </w:t>
      </w:r>
      <w:r>
        <w:rPr>
          <w:color w:val="231F20"/>
        </w:rPr>
        <w:t>hề</w:t>
      </w:r>
      <w:r>
        <w:rPr>
          <w:color w:val="231F20"/>
          <w:spacing w:val="-10"/>
        </w:rPr>
        <w:t> </w:t>
      </w:r>
      <w:r>
        <w:rPr>
          <w:color w:val="231F20"/>
        </w:rPr>
        <w:t>từ</w:t>
      </w:r>
      <w:r>
        <w:rPr>
          <w:color w:val="231F20"/>
          <w:spacing w:val="-10"/>
        </w:rPr>
        <w:t> </w:t>
      </w:r>
      <w:r>
        <w:rPr>
          <w:color w:val="231F20"/>
        </w:rPr>
        <w:t>nan</w:t>
      </w:r>
      <w:r>
        <w:rPr>
          <w:color w:val="231F20"/>
          <w:spacing w:val="-9"/>
        </w:rPr>
        <w:t> </w:t>
      </w:r>
      <w:r>
        <w:rPr>
          <w:color w:val="231F20"/>
        </w:rPr>
        <w:t>mệt</w:t>
      </w:r>
      <w:r>
        <w:rPr>
          <w:color w:val="231F20"/>
          <w:spacing w:val="-10"/>
        </w:rPr>
        <w:t> </w:t>
      </w:r>
      <w:r>
        <w:rPr>
          <w:color w:val="231F20"/>
          <w:spacing w:val="-3"/>
        </w:rPr>
        <w:t>nhọc, </w:t>
      </w:r>
      <w:r>
        <w:rPr>
          <w:color w:val="231F20"/>
        </w:rPr>
        <w:t>nên gọi là Đại</w:t>
      </w:r>
      <w:r>
        <w:rPr>
          <w:color w:val="231F20"/>
          <w:spacing w:val="-2"/>
        </w:rPr>
        <w:t> </w:t>
      </w:r>
      <w:r>
        <w:rPr>
          <w:color w:val="231F20"/>
        </w:rPr>
        <w:t>Bi.</w:t>
      </w:r>
    </w:p>
    <w:p>
      <w:pPr>
        <w:pStyle w:val="BodyText"/>
        <w:spacing w:line="276" w:lineRule="auto"/>
        <w:ind w:left="110" w:right="391"/>
      </w:pPr>
      <w:r>
        <w:rPr>
          <w:color w:val="231F20"/>
        </w:rPr>
        <w:t>Lại</w:t>
      </w:r>
      <w:r>
        <w:rPr>
          <w:color w:val="231F20"/>
          <w:spacing w:val="-7"/>
        </w:rPr>
        <w:t> </w:t>
      </w:r>
      <w:r>
        <w:rPr>
          <w:color w:val="231F20"/>
        </w:rPr>
        <w:t>nữa,</w:t>
      </w:r>
      <w:r>
        <w:rPr>
          <w:color w:val="231F20"/>
          <w:spacing w:val="-6"/>
        </w:rPr>
        <w:t> </w:t>
      </w:r>
      <w:r>
        <w:rPr>
          <w:color w:val="231F20"/>
        </w:rPr>
        <w:t>do</w:t>
      </w:r>
      <w:r>
        <w:rPr>
          <w:color w:val="231F20"/>
          <w:spacing w:val="-6"/>
        </w:rPr>
        <w:t> </w:t>
      </w:r>
      <w:r>
        <w:rPr>
          <w:color w:val="231F20"/>
        </w:rPr>
        <w:t>uy</w:t>
      </w:r>
      <w:r>
        <w:rPr>
          <w:color w:val="231F20"/>
          <w:spacing w:val="-6"/>
        </w:rPr>
        <w:t> </w:t>
      </w:r>
      <w:r>
        <w:rPr>
          <w:color w:val="231F20"/>
        </w:rPr>
        <w:t>lực</w:t>
      </w:r>
      <w:r>
        <w:rPr>
          <w:color w:val="231F20"/>
          <w:spacing w:val="-6"/>
        </w:rPr>
        <w:t> </w:t>
      </w:r>
      <w:r>
        <w:rPr>
          <w:color w:val="231F20"/>
        </w:rPr>
        <w:t>đó</w:t>
      </w:r>
      <w:r>
        <w:rPr>
          <w:color w:val="231F20"/>
          <w:spacing w:val="-7"/>
        </w:rPr>
        <w:t> </w:t>
      </w:r>
      <w:r>
        <w:rPr>
          <w:color w:val="231F20"/>
        </w:rPr>
        <w:t>nên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khiến</w:t>
      </w:r>
      <w:r>
        <w:rPr>
          <w:color w:val="231F20"/>
          <w:spacing w:val="-6"/>
        </w:rPr>
        <w:t> </w:t>
      </w:r>
      <w:r>
        <w:rPr>
          <w:color w:val="231F20"/>
        </w:rPr>
        <w:t>cho</w:t>
      </w:r>
      <w:r>
        <w:rPr>
          <w:color w:val="231F20"/>
          <w:spacing w:val="-7"/>
        </w:rPr>
        <w:t> </w:t>
      </w:r>
      <w:r>
        <w:rPr>
          <w:color w:val="231F20"/>
        </w:rPr>
        <w:t>bậc</w:t>
      </w:r>
      <w:r>
        <w:rPr>
          <w:color w:val="231F20"/>
          <w:spacing w:val="-6"/>
        </w:rPr>
        <w:t> </w:t>
      </w:r>
      <w:r>
        <w:rPr>
          <w:color w:val="231F20"/>
        </w:rPr>
        <w:t>Đại</w:t>
      </w:r>
      <w:r>
        <w:rPr>
          <w:color w:val="231F20"/>
          <w:spacing w:val="-6"/>
        </w:rPr>
        <w:t> </w:t>
      </w:r>
      <w:r>
        <w:rPr>
          <w:color w:val="231F20"/>
        </w:rPr>
        <w:t>sĩ</w:t>
      </w:r>
      <w:r>
        <w:rPr>
          <w:color w:val="231F20"/>
          <w:spacing w:val="-6"/>
        </w:rPr>
        <w:t> </w:t>
      </w:r>
      <w:r>
        <w:rPr>
          <w:color w:val="231F20"/>
        </w:rPr>
        <w:t>làm</w:t>
      </w:r>
      <w:r>
        <w:rPr>
          <w:color w:val="231F20"/>
          <w:spacing w:val="-6"/>
        </w:rPr>
        <w:t> </w:t>
      </w:r>
      <w:r>
        <w:rPr>
          <w:color w:val="231F20"/>
        </w:rPr>
        <w:t>được những</w:t>
      </w:r>
      <w:r>
        <w:rPr>
          <w:color w:val="231F20"/>
          <w:spacing w:val="8"/>
        </w:rPr>
        <w:t> </w:t>
      </w:r>
      <w:r>
        <w:rPr>
          <w:color w:val="231F20"/>
        </w:rPr>
        <w:t>việc</w:t>
      </w:r>
      <w:r>
        <w:rPr>
          <w:color w:val="231F20"/>
          <w:spacing w:val="8"/>
        </w:rPr>
        <w:t> </w:t>
      </w:r>
      <w:r>
        <w:rPr>
          <w:color w:val="231F20"/>
        </w:rPr>
        <w:t>rất</w:t>
      </w:r>
      <w:r>
        <w:rPr>
          <w:color w:val="231F20"/>
          <w:spacing w:val="8"/>
        </w:rPr>
        <w:t> </w:t>
      </w:r>
      <w:r>
        <w:rPr>
          <w:color w:val="231F20"/>
        </w:rPr>
        <w:t>khó</w:t>
      </w:r>
      <w:r>
        <w:rPr>
          <w:color w:val="231F20"/>
          <w:spacing w:val="8"/>
        </w:rPr>
        <w:t> </w:t>
      </w:r>
      <w:r>
        <w:rPr>
          <w:color w:val="231F20"/>
        </w:rPr>
        <w:t>thực</w:t>
      </w:r>
      <w:r>
        <w:rPr>
          <w:color w:val="231F20"/>
          <w:spacing w:val="8"/>
        </w:rPr>
        <w:t> </w:t>
      </w:r>
      <w:r>
        <w:rPr>
          <w:color w:val="231F20"/>
        </w:rPr>
        <w:t>hiện,</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Đại</w:t>
      </w:r>
      <w:r>
        <w:rPr>
          <w:color w:val="231F20"/>
          <w:spacing w:val="8"/>
        </w:rPr>
        <w:t> </w:t>
      </w:r>
      <w:r>
        <w:rPr>
          <w:color w:val="231F20"/>
        </w:rPr>
        <w:t>Bi.</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Đức</w:t>
      </w:r>
      <w:r>
        <w:rPr>
          <w:color w:val="231F20"/>
          <w:spacing w:val="8"/>
        </w:rPr>
        <w:t> </w:t>
      </w:r>
      <w:r>
        <w:rPr>
          <w:color w:val="231F20"/>
        </w:rPr>
        <w:t>Phật</w:t>
      </w:r>
    </w:p>
    <w:p>
      <w:pPr>
        <w:pStyle w:val="BodyText"/>
        <w:spacing w:line="276" w:lineRule="auto" w:before="0"/>
        <w:ind w:left="110" w:right="390" w:firstLine="0"/>
      </w:pPr>
      <w:r>
        <w:rPr>
          <w:color w:val="231F20"/>
        </w:rPr>
        <w:t>– Thế Tôn vì tất cả chúng sinh nên từ bỏ ngôi vị quyền quý, hoặc làm</w:t>
      </w:r>
      <w:r>
        <w:rPr>
          <w:color w:val="231F20"/>
          <w:spacing w:val="-4"/>
        </w:rPr>
        <w:t> </w:t>
      </w:r>
      <w:r>
        <w:rPr>
          <w:color w:val="231F20"/>
        </w:rPr>
        <w:t>người</w:t>
      </w:r>
      <w:r>
        <w:rPr>
          <w:color w:val="231F20"/>
          <w:spacing w:val="-3"/>
        </w:rPr>
        <w:t> </w:t>
      </w:r>
      <w:r>
        <w:rPr>
          <w:color w:val="231F20"/>
        </w:rPr>
        <w:t>thợ</w:t>
      </w:r>
      <w:r>
        <w:rPr>
          <w:color w:val="231F20"/>
          <w:spacing w:val="-4"/>
        </w:rPr>
        <w:t> </w:t>
      </w:r>
      <w:r>
        <w:rPr>
          <w:color w:val="231F20"/>
        </w:rPr>
        <w:t>gốm,</w:t>
      </w:r>
      <w:r>
        <w:rPr>
          <w:color w:val="231F20"/>
          <w:spacing w:val="-3"/>
        </w:rPr>
        <w:t> </w:t>
      </w:r>
      <w:r>
        <w:rPr>
          <w:color w:val="231F20"/>
        </w:rPr>
        <w:t>một</w:t>
      </w:r>
      <w:r>
        <w:rPr>
          <w:color w:val="231F20"/>
          <w:spacing w:val="-4"/>
        </w:rPr>
        <w:t> </w:t>
      </w:r>
      <w:r>
        <w:rPr>
          <w:color w:val="231F20"/>
        </w:rPr>
        <w:t>lực</w:t>
      </w:r>
      <w:r>
        <w:rPr>
          <w:color w:val="231F20"/>
          <w:spacing w:val="-3"/>
        </w:rPr>
        <w:t> </w:t>
      </w:r>
      <w:r>
        <w:rPr>
          <w:color w:val="231F20"/>
        </w:rPr>
        <w:t>sĩ,</w:t>
      </w:r>
      <w:r>
        <w:rPr>
          <w:color w:val="231F20"/>
          <w:spacing w:val="-4"/>
        </w:rPr>
        <w:t> </w:t>
      </w:r>
      <w:r>
        <w:rPr>
          <w:color w:val="231F20"/>
        </w:rPr>
        <w:t>một</w:t>
      </w:r>
      <w:r>
        <w:rPr>
          <w:color w:val="231F20"/>
          <w:spacing w:val="-3"/>
        </w:rPr>
        <w:t> </w:t>
      </w:r>
      <w:r>
        <w:rPr>
          <w:color w:val="231F20"/>
        </w:rPr>
        <w:t>nhạc</w:t>
      </w:r>
      <w:r>
        <w:rPr>
          <w:color w:val="231F20"/>
          <w:spacing w:val="-4"/>
        </w:rPr>
        <w:t> </w:t>
      </w:r>
      <w:r>
        <w:rPr>
          <w:color w:val="231F20"/>
        </w:rPr>
        <w:t>sư,</w:t>
      </w:r>
      <w:r>
        <w:rPr>
          <w:color w:val="231F20"/>
          <w:spacing w:val="-3"/>
        </w:rPr>
        <w:t> </w:t>
      </w:r>
      <w:r>
        <w:rPr>
          <w:color w:val="231F20"/>
        </w:rPr>
        <w:t>một</w:t>
      </w:r>
      <w:r>
        <w:rPr>
          <w:color w:val="231F20"/>
          <w:spacing w:val="-4"/>
        </w:rPr>
        <w:t> </w:t>
      </w:r>
      <w:r>
        <w:rPr>
          <w:color w:val="231F20"/>
        </w:rPr>
        <w:t>người</w:t>
      </w:r>
      <w:r>
        <w:rPr>
          <w:color w:val="231F20"/>
          <w:spacing w:val="-3"/>
        </w:rPr>
        <w:t> </w:t>
      </w:r>
      <w:r>
        <w:rPr>
          <w:color w:val="231F20"/>
        </w:rPr>
        <w:t>thợ</w:t>
      </w:r>
      <w:r>
        <w:rPr>
          <w:color w:val="231F20"/>
          <w:spacing w:val="-4"/>
        </w:rPr>
        <w:t> </w:t>
      </w:r>
      <w:r>
        <w:rPr>
          <w:color w:val="231F20"/>
        </w:rPr>
        <w:t>săn,</w:t>
      </w:r>
      <w:r>
        <w:rPr>
          <w:color w:val="231F20"/>
          <w:spacing w:val="-3"/>
        </w:rPr>
        <w:t> </w:t>
      </w:r>
      <w:r>
        <w:rPr>
          <w:color w:val="231F20"/>
        </w:rPr>
        <w:t>một dâm nữ, hay một người ăn xin </w:t>
      </w:r>
      <w:r>
        <w:rPr>
          <w:color w:val="231F20"/>
          <w:spacing w:val="-5"/>
        </w:rPr>
        <w:t>v.v… </w:t>
      </w:r>
      <w:r>
        <w:rPr>
          <w:color w:val="231F20"/>
        </w:rPr>
        <w:t>Hoặc dẫn Tôn giả Nan-đà đi dạo khắp năm nẻo. Hoặc hiện ra gần xa để hóa độ Chỉ Man (Ương- quật-ma-la). </w:t>
      </w:r>
      <w:r>
        <w:rPr>
          <w:color w:val="231F20"/>
          <w:spacing w:val="-4"/>
        </w:rPr>
        <w:t>Tuy </w:t>
      </w:r>
      <w:r>
        <w:rPr>
          <w:color w:val="231F20"/>
        </w:rPr>
        <w:t>có đủ hổ thẹn, nhưng khi hóa độ người nữ thì hiện tướng</w:t>
      </w:r>
      <w:r>
        <w:rPr>
          <w:color w:val="231F20"/>
          <w:spacing w:val="-7"/>
        </w:rPr>
        <w:t> </w:t>
      </w:r>
      <w:r>
        <w:rPr>
          <w:color w:val="231F20"/>
        </w:rPr>
        <w:t>âm</w:t>
      </w:r>
      <w:r>
        <w:rPr>
          <w:color w:val="231F20"/>
          <w:spacing w:val="-6"/>
        </w:rPr>
        <w:t> </w:t>
      </w:r>
      <w:r>
        <w:rPr>
          <w:color w:val="231F20"/>
        </w:rPr>
        <w:t>tàng.</w:t>
      </w:r>
      <w:r>
        <w:rPr>
          <w:color w:val="231F20"/>
          <w:spacing w:val="-11"/>
        </w:rPr>
        <w:t> </w:t>
      </w:r>
      <w:r>
        <w:rPr>
          <w:color w:val="231F20"/>
          <w:spacing w:val="-4"/>
        </w:rPr>
        <w:t>Tuy</w:t>
      </w:r>
      <w:r>
        <w:rPr>
          <w:color w:val="231F20"/>
          <w:spacing w:val="-6"/>
        </w:rPr>
        <w:t> </w:t>
      </w:r>
      <w:r>
        <w:rPr>
          <w:color w:val="231F20"/>
        </w:rPr>
        <w:t>lìa</w:t>
      </w:r>
      <w:r>
        <w:rPr>
          <w:color w:val="231F20"/>
          <w:spacing w:val="-6"/>
        </w:rPr>
        <w:t> </w:t>
      </w:r>
      <w:r>
        <w:rPr>
          <w:color w:val="231F20"/>
        </w:rPr>
        <w:t>mọi</w:t>
      </w:r>
      <w:r>
        <w:rPr>
          <w:color w:val="231F20"/>
          <w:spacing w:val="-6"/>
        </w:rPr>
        <w:t> </w:t>
      </w:r>
      <w:r>
        <w:rPr>
          <w:color w:val="231F20"/>
        </w:rPr>
        <w:t>trạo</w:t>
      </w:r>
      <w:r>
        <w:rPr>
          <w:color w:val="231F20"/>
          <w:spacing w:val="-6"/>
        </w:rPr>
        <w:t> </w:t>
      </w:r>
      <w:r>
        <w:rPr>
          <w:color w:val="231F20"/>
        </w:rPr>
        <w:t>cử</w:t>
      </w:r>
      <w:r>
        <w:rPr>
          <w:color w:val="231F20"/>
          <w:spacing w:val="-6"/>
        </w:rPr>
        <w:t> </w:t>
      </w:r>
      <w:r>
        <w:rPr>
          <w:color w:val="231F20"/>
        </w:rPr>
        <w:t>nhưng</w:t>
      </w:r>
      <w:r>
        <w:rPr>
          <w:color w:val="231F20"/>
          <w:spacing w:val="-6"/>
        </w:rPr>
        <w:t> </w:t>
      </w:r>
      <w:r>
        <w:rPr>
          <w:color w:val="231F20"/>
        </w:rPr>
        <w:t>hóa</w:t>
      </w:r>
      <w:r>
        <w:rPr>
          <w:color w:val="231F20"/>
          <w:spacing w:val="-6"/>
        </w:rPr>
        <w:t> </w:t>
      </w:r>
      <w:r>
        <w:rPr>
          <w:color w:val="231F20"/>
        </w:rPr>
        <w:t>độ</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thì</w:t>
      </w:r>
      <w:r>
        <w:rPr>
          <w:color w:val="231F20"/>
          <w:spacing w:val="-6"/>
        </w:rPr>
        <w:t> </w:t>
      </w:r>
      <w:r>
        <w:rPr>
          <w:color w:val="231F20"/>
        </w:rPr>
        <w:t>hiện ra tướng lưỡi dài rộng. Làm được các việc hết sức khó làm như </w:t>
      </w:r>
      <w:r>
        <w:rPr>
          <w:color w:val="231F20"/>
          <w:spacing w:val="-4"/>
        </w:rPr>
        <w:t>thế</w:t>
      </w:r>
      <w:r>
        <w:rPr>
          <w:color w:val="231F20"/>
          <w:spacing w:val="57"/>
        </w:rPr>
        <w:t> </w:t>
      </w:r>
      <w:r>
        <w:rPr>
          <w:color w:val="231F20"/>
        </w:rPr>
        <w:t>nên gọi là Đại</w:t>
      </w:r>
      <w:r>
        <w:rPr>
          <w:color w:val="231F20"/>
          <w:spacing w:val="-2"/>
        </w:rPr>
        <w:t> </w:t>
      </w:r>
      <w:r>
        <w:rPr>
          <w:color w:val="231F20"/>
        </w:rPr>
        <w:t>Bi.</w:t>
      </w:r>
    </w:p>
    <w:p>
      <w:pPr>
        <w:pStyle w:val="BodyText"/>
        <w:spacing w:line="276" w:lineRule="auto" w:before="115"/>
        <w:ind w:left="110" w:right="390"/>
      </w:pPr>
      <w:r>
        <w:rPr>
          <w:color w:val="231F20"/>
        </w:rPr>
        <w:t>Lại nữa, do uy lực này làm rung chuyển cả vùng núi Đại Xả khiến các loài không an trụ nên gọi là Đại Bi. Nghĩa là Phật có hai thứ</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cộng</w:t>
      </w:r>
      <w:r>
        <w:rPr>
          <w:color w:val="231F20"/>
          <w:spacing w:val="-4"/>
        </w:rPr>
        <w:t> </w:t>
      </w:r>
      <w:r>
        <w:rPr>
          <w:color w:val="231F20"/>
        </w:rPr>
        <w:t>trụ:</w:t>
      </w:r>
      <w:r>
        <w:rPr>
          <w:color w:val="231F20"/>
          <w:spacing w:val="-4"/>
        </w:rPr>
        <w:t> </w:t>
      </w:r>
      <w:r>
        <w:rPr>
          <w:color w:val="231F20"/>
        </w:rPr>
        <w:t>Một</w:t>
      </w:r>
      <w:r>
        <w:rPr>
          <w:color w:val="231F20"/>
          <w:spacing w:val="-4"/>
        </w:rPr>
        <w:t> </w:t>
      </w:r>
      <w:r>
        <w:rPr>
          <w:color w:val="231F20"/>
        </w:rPr>
        <w:t>là</w:t>
      </w:r>
      <w:r>
        <w:rPr>
          <w:color w:val="231F20"/>
          <w:spacing w:val="-4"/>
        </w:rPr>
        <w:t> </w:t>
      </w:r>
      <w:r>
        <w:rPr>
          <w:color w:val="231F20"/>
        </w:rPr>
        <w:t>Đại</w:t>
      </w:r>
      <w:r>
        <w:rPr>
          <w:color w:val="231F20"/>
          <w:spacing w:val="-4"/>
        </w:rPr>
        <w:t> </w:t>
      </w:r>
      <w:r>
        <w:rPr>
          <w:color w:val="231F20"/>
        </w:rPr>
        <w:t>Xả.</w:t>
      </w:r>
      <w:r>
        <w:rPr>
          <w:color w:val="231F20"/>
          <w:spacing w:val="-4"/>
        </w:rPr>
        <w:t> </w:t>
      </w:r>
      <w:r>
        <w:rPr>
          <w:color w:val="231F20"/>
        </w:rPr>
        <w:t>Hai</w:t>
      </w:r>
      <w:r>
        <w:rPr>
          <w:color w:val="231F20"/>
          <w:spacing w:val="-4"/>
        </w:rPr>
        <w:t> </w:t>
      </w:r>
      <w:r>
        <w:rPr>
          <w:color w:val="231F20"/>
        </w:rPr>
        <w:t>là</w:t>
      </w:r>
      <w:r>
        <w:rPr>
          <w:color w:val="231F20"/>
          <w:spacing w:val="-4"/>
        </w:rPr>
        <w:t> </w:t>
      </w:r>
      <w:r>
        <w:rPr>
          <w:color w:val="231F20"/>
        </w:rPr>
        <w:t>Đại</w:t>
      </w:r>
      <w:r>
        <w:rPr>
          <w:color w:val="231F20"/>
          <w:spacing w:val="-4"/>
        </w:rPr>
        <w:t> </w:t>
      </w:r>
      <w:r>
        <w:rPr>
          <w:color w:val="231F20"/>
        </w:rPr>
        <w:t>Bi.</w:t>
      </w:r>
      <w:r>
        <w:rPr>
          <w:color w:val="231F20"/>
          <w:spacing w:val="-4"/>
        </w:rPr>
        <w:t> </w:t>
      </w:r>
      <w:r>
        <w:rPr>
          <w:color w:val="231F20"/>
        </w:rPr>
        <w:t>Nếu</w:t>
      </w:r>
      <w:r>
        <w:rPr>
          <w:color w:val="231F20"/>
          <w:spacing w:val="-4"/>
        </w:rPr>
        <w:t> </w:t>
      </w:r>
      <w:r>
        <w:rPr>
          <w:color w:val="231F20"/>
        </w:rPr>
        <w:t>khi</w:t>
      </w:r>
      <w:r>
        <w:rPr>
          <w:color w:val="231F20"/>
          <w:spacing w:val="-4"/>
        </w:rPr>
        <w:t> </w:t>
      </w:r>
      <w:r>
        <w:rPr>
          <w:color w:val="231F20"/>
        </w:rPr>
        <w:t>Đại</w:t>
      </w:r>
      <w:r>
        <w:rPr>
          <w:color w:val="231F20"/>
          <w:spacing w:val="-4"/>
        </w:rPr>
        <w:t> </w:t>
      </w:r>
      <w:r>
        <w:rPr>
          <w:color w:val="231F20"/>
        </w:rPr>
        <w:t>Xả của</w:t>
      </w:r>
      <w:r>
        <w:rPr>
          <w:color w:val="231F20"/>
          <w:spacing w:val="-9"/>
        </w:rPr>
        <w:t> </w:t>
      </w:r>
      <w:r>
        <w:rPr>
          <w:color w:val="231F20"/>
        </w:rPr>
        <w:t>Phật</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giả</w:t>
      </w:r>
      <w:r>
        <w:rPr>
          <w:color w:val="231F20"/>
          <w:spacing w:val="-9"/>
        </w:rPr>
        <w:t> </w:t>
      </w:r>
      <w:r>
        <w:rPr>
          <w:color w:val="231F20"/>
        </w:rPr>
        <w:t>sử</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thế</w:t>
      </w:r>
      <w:r>
        <w:rPr>
          <w:color w:val="231F20"/>
          <w:spacing w:val="-9"/>
        </w:rPr>
        <w:t> </w:t>
      </w:r>
      <w:r>
        <w:rPr>
          <w:color w:val="231F20"/>
        </w:rPr>
        <w:t>giới</w:t>
      </w:r>
      <w:r>
        <w:rPr>
          <w:color w:val="231F20"/>
          <w:spacing w:val="-8"/>
        </w:rPr>
        <w:t> </w:t>
      </w:r>
      <w:r>
        <w:rPr>
          <w:color w:val="231F20"/>
        </w:rPr>
        <w:t>hữu</w:t>
      </w:r>
      <w:r>
        <w:rPr>
          <w:color w:val="231F20"/>
          <w:spacing w:val="-8"/>
        </w:rPr>
        <w:t> </w:t>
      </w:r>
      <w:r>
        <w:rPr>
          <w:color w:val="231F20"/>
        </w:rPr>
        <w:t>hình</w:t>
      </w:r>
      <w:r>
        <w:rPr>
          <w:color w:val="231F20"/>
          <w:spacing w:val="-8"/>
        </w:rPr>
        <w:t> </w:t>
      </w:r>
      <w:r>
        <w:rPr>
          <w:color w:val="231F20"/>
        </w:rPr>
        <w:t>đều</w:t>
      </w:r>
      <w:r>
        <w:rPr>
          <w:color w:val="231F20"/>
          <w:spacing w:val="-9"/>
        </w:rPr>
        <w:t> </w:t>
      </w:r>
      <w:r>
        <w:rPr>
          <w:color w:val="231F20"/>
        </w:rPr>
        <w:t>bị</w:t>
      </w:r>
      <w:r>
        <w:rPr>
          <w:color w:val="231F20"/>
          <w:spacing w:val="-8"/>
        </w:rPr>
        <w:t> </w:t>
      </w:r>
      <w:r>
        <w:rPr>
          <w:color w:val="231F20"/>
        </w:rPr>
        <w:t>đốt</w:t>
      </w:r>
      <w:r>
        <w:rPr>
          <w:color w:val="231F20"/>
          <w:spacing w:val="-8"/>
        </w:rPr>
        <w:t> </w:t>
      </w:r>
      <w:r>
        <w:rPr>
          <w:color w:val="231F20"/>
        </w:rPr>
        <w:t>cháy</w:t>
      </w:r>
      <w:r>
        <w:rPr>
          <w:color w:val="231F20"/>
          <w:spacing w:val="-8"/>
        </w:rPr>
        <w:t> </w:t>
      </w:r>
      <w:r>
        <w:rPr>
          <w:color w:val="231F20"/>
        </w:rPr>
        <w:t>như một</w:t>
      </w:r>
      <w:r>
        <w:rPr>
          <w:color w:val="231F20"/>
          <w:spacing w:val="-14"/>
        </w:rPr>
        <w:t> </w:t>
      </w:r>
      <w:r>
        <w:rPr>
          <w:color w:val="231F20"/>
        </w:rPr>
        <w:t>đống</w:t>
      </w:r>
      <w:r>
        <w:rPr>
          <w:color w:val="231F20"/>
          <w:spacing w:val="-13"/>
        </w:rPr>
        <w:t> </w:t>
      </w:r>
      <w:r>
        <w:rPr>
          <w:color w:val="231F20"/>
        </w:rPr>
        <w:t>củi</w:t>
      </w:r>
      <w:r>
        <w:rPr>
          <w:color w:val="231F20"/>
          <w:spacing w:val="-14"/>
        </w:rPr>
        <w:t> </w:t>
      </w:r>
      <w:r>
        <w:rPr>
          <w:color w:val="231F20"/>
        </w:rPr>
        <w:t>khô,</w:t>
      </w:r>
      <w:r>
        <w:rPr>
          <w:color w:val="231F20"/>
          <w:spacing w:val="-13"/>
        </w:rPr>
        <w:t> </w:t>
      </w:r>
      <w:r>
        <w:rPr>
          <w:color w:val="231F20"/>
        </w:rPr>
        <w:t>tuy</w:t>
      </w:r>
      <w:r>
        <w:rPr>
          <w:color w:val="231F20"/>
          <w:spacing w:val="-13"/>
        </w:rPr>
        <w:t> </w:t>
      </w:r>
      <w:r>
        <w:rPr>
          <w:color w:val="231F20"/>
        </w:rPr>
        <w:t>Đức</w:t>
      </w:r>
      <w:r>
        <w:rPr>
          <w:color w:val="231F20"/>
          <w:spacing w:val="-14"/>
        </w:rPr>
        <w:t> </w:t>
      </w:r>
      <w:r>
        <w:rPr>
          <w:color w:val="231F20"/>
        </w:rPr>
        <w:t>Phật</w:t>
      </w:r>
      <w:r>
        <w:rPr>
          <w:color w:val="231F20"/>
          <w:spacing w:val="-13"/>
        </w:rPr>
        <w:t> </w:t>
      </w:r>
      <w:r>
        <w:rPr>
          <w:color w:val="231F20"/>
        </w:rPr>
        <w:t>có</w:t>
      </w:r>
      <w:r>
        <w:rPr>
          <w:color w:val="231F20"/>
          <w:spacing w:val="-13"/>
        </w:rPr>
        <w:t> </w:t>
      </w:r>
      <w:r>
        <w:rPr>
          <w:color w:val="231F20"/>
        </w:rPr>
        <w:t>đứng</w:t>
      </w:r>
      <w:r>
        <w:rPr>
          <w:color w:val="231F20"/>
          <w:spacing w:val="-14"/>
        </w:rPr>
        <w:t> </w:t>
      </w:r>
      <w:r>
        <w:rPr>
          <w:color w:val="231F20"/>
        </w:rPr>
        <w:t>trước</w:t>
      </w:r>
      <w:r>
        <w:rPr>
          <w:color w:val="231F20"/>
          <w:spacing w:val="-13"/>
        </w:rPr>
        <w:t> </w:t>
      </w:r>
      <w:r>
        <w:rPr>
          <w:color w:val="231F20"/>
        </w:rPr>
        <w:t>đó,</w:t>
      </w:r>
      <w:r>
        <w:rPr>
          <w:color w:val="231F20"/>
          <w:spacing w:val="-14"/>
        </w:rPr>
        <w:t> </w:t>
      </w:r>
      <w:r>
        <w:rPr>
          <w:color w:val="231F20"/>
        </w:rPr>
        <w:t>nhưng</w:t>
      </w:r>
      <w:r>
        <w:rPr>
          <w:color w:val="231F20"/>
          <w:spacing w:val="-13"/>
        </w:rPr>
        <w:t> </w:t>
      </w:r>
      <w:r>
        <w:rPr>
          <w:color w:val="231F20"/>
        </w:rPr>
        <w:t>cũng</w:t>
      </w:r>
      <w:r>
        <w:rPr>
          <w:color w:val="231F20"/>
          <w:spacing w:val="-13"/>
        </w:rPr>
        <w:t> </w:t>
      </w:r>
      <w:r>
        <w:rPr>
          <w:color w:val="231F20"/>
        </w:rPr>
        <w:t>không ai nhìn </w:t>
      </w:r>
      <w:r>
        <w:rPr>
          <w:color w:val="231F20"/>
          <w:spacing w:val="-4"/>
        </w:rPr>
        <w:t>thấy. </w:t>
      </w:r>
      <w:r>
        <w:rPr>
          <w:color w:val="231F20"/>
        </w:rPr>
        <w:t>Còn khi Ngài khởi Đại Bi, cho đến chỉ thấy một chúng sinh đang chịu khổ, thân Na-la-diên tuy rất bền vững khó có thể lay động,</w:t>
      </w:r>
      <w:r>
        <w:rPr>
          <w:color w:val="231F20"/>
          <w:spacing w:val="-12"/>
        </w:rPr>
        <w:t> </w:t>
      </w:r>
      <w:r>
        <w:rPr>
          <w:color w:val="231F20"/>
        </w:rPr>
        <w:t>nhưng</w:t>
      </w:r>
      <w:r>
        <w:rPr>
          <w:color w:val="231F20"/>
          <w:spacing w:val="-11"/>
        </w:rPr>
        <w:t> </w:t>
      </w:r>
      <w:r>
        <w:rPr>
          <w:color w:val="231F20"/>
        </w:rPr>
        <w:t>cũng</w:t>
      </w:r>
      <w:r>
        <w:rPr>
          <w:color w:val="231F20"/>
          <w:spacing w:val="-11"/>
        </w:rPr>
        <w:t> </w:t>
      </w:r>
      <w:r>
        <w:rPr>
          <w:color w:val="231F20"/>
        </w:rPr>
        <w:t>bị</w:t>
      </w:r>
      <w:r>
        <w:rPr>
          <w:color w:val="231F20"/>
          <w:spacing w:val="-11"/>
        </w:rPr>
        <w:t> </w:t>
      </w:r>
      <w:r>
        <w:rPr>
          <w:color w:val="231F20"/>
        </w:rPr>
        <w:t>lay</w:t>
      </w:r>
      <w:r>
        <w:rPr>
          <w:color w:val="231F20"/>
          <w:spacing w:val="-11"/>
        </w:rPr>
        <w:t> </w:t>
      </w:r>
      <w:r>
        <w:rPr>
          <w:color w:val="231F20"/>
        </w:rPr>
        <w:t>động</w:t>
      </w:r>
      <w:r>
        <w:rPr>
          <w:color w:val="231F20"/>
          <w:spacing w:val="-11"/>
        </w:rPr>
        <w:t> </w:t>
      </w:r>
      <w:r>
        <w:rPr>
          <w:color w:val="231F20"/>
        </w:rPr>
        <w:t>như</w:t>
      </w:r>
      <w:r>
        <w:rPr>
          <w:color w:val="231F20"/>
          <w:spacing w:val="-11"/>
        </w:rPr>
        <w:t> </w:t>
      </w:r>
      <w:r>
        <w:rPr>
          <w:color w:val="231F20"/>
        </w:rPr>
        <w:t>gió</w:t>
      </w:r>
      <w:r>
        <w:rPr>
          <w:color w:val="231F20"/>
          <w:spacing w:val="-11"/>
        </w:rPr>
        <w:t> </w:t>
      </w:r>
      <w:r>
        <w:rPr>
          <w:color w:val="231F20"/>
        </w:rPr>
        <w:t>mạnh</w:t>
      </w:r>
      <w:r>
        <w:rPr>
          <w:color w:val="231F20"/>
          <w:spacing w:val="-11"/>
        </w:rPr>
        <w:t> </w:t>
      </w:r>
      <w:r>
        <w:rPr>
          <w:color w:val="231F20"/>
        </w:rPr>
        <w:t>thổi</w:t>
      </w:r>
      <w:r>
        <w:rPr>
          <w:color w:val="231F20"/>
          <w:spacing w:val="-11"/>
        </w:rPr>
        <w:t> </w:t>
      </w:r>
      <w:r>
        <w:rPr>
          <w:color w:val="231F20"/>
        </w:rPr>
        <w:t>tàu</w:t>
      </w:r>
      <w:r>
        <w:rPr>
          <w:color w:val="231F20"/>
          <w:spacing w:val="-11"/>
        </w:rPr>
        <w:t> </w:t>
      </w:r>
      <w:r>
        <w:rPr>
          <w:color w:val="231F20"/>
        </w:rPr>
        <w:t>lá</w:t>
      </w:r>
      <w:r>
        <w:rPr>
          <w:color w:val="231F20"/>
          <w:spacing w:val="-11"/>
        </w:rPr>
        <w:t> </w:t>
      </w:r>
      <w:r>
        <w:rPr>
          <w:color w:val="231F20"/>
        </w:rPr>
        <w:t>chuối.</w:t>
      </w:r>
      <w:r>
        <w:rPr>
          <w:color w:val="231F20"/>
          <w:spacing w:val="-11"/>
        </w:rPr>
        <w:t> </w:t>
      </w:r>
      <w:r>
        <w:rPr>
          <w:color w:val="231F20"/>
        </w:rPr>
        <w:t>Do</w:t>
      </w:r>
      <w:r>
        <w:rPr>
          <w:color w:val="231F20"/>
          <w:spacing w:val="-11"/>
        </w:rPr>
        <w:t> </w:t>
      </w:r>
      <w:r>
        <w:rPr>
          <w:color w:val="231F20"/>
        </w:rPr>
        <w:t>các nghĩa như thế nên gọi là Đại</w:t>
      </w:r>
      <w:r>
        <w:rPr>
          <w:color w:val="231F20"/>
          <w:spacing w:val="-2"/>
        </w:rPr>
        <w:t> </w:t>
      </w:r>
      <w:r>
        <w:rPr>
          <w:color w:val="231F20"/>
        </w:rPr>
        <w:t>Bi.</w:t>
      </w:r>
    </w:p>
    <w:p>
      <w:pPr>
        <w:pStyle w:val="BodyText"/>
        <w:spacing w:line="276" w:lineRule="auto" w:before="115"/>
        <w:ind w:left="110" w:right="391"/>
      </w:pPr>
      <w:r>
        <w:rPr>
          <w:i/>
          <w:color w:val="231F20"/>
        </w:rPr>
        <w:t>Tỳ-nại-da nói: </w:t>
      </w:r>
      <w:r>
        <w:rPr>
          <w:color w:val="231F20"/>
        </w:rPr>
        <w:t>Đức Phật dùng bóng mát Từ che khắp cho các loài hữu tình, vì họ giảng nói 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pPr>
      <w:r>
        <w:rPr>
          <w:i/>
          <w:color w:val="231F20"/>
        </w:rPr>
        <w:t>Hỏi: </w:t>
      </w:r>
      <w:r>
        <w:rPr>
          <w:color w:val="231F20"/>
        </w:rPr>
        <w:t>Các loài hữu tình khi được Đức Phật đem bóng Từ che khắp thì có được an vui không? Nếu được an vui vì sao ở địa ngục, bàng sinh, nẻo quỷ và các nơi khác vẫn còn các hữu tình chịu nhiều khổ nạn? Còn do Phật đem bóng Từ che mát mà không lìa được khổ, không hưởng được an vui, như tụng này đã nói làm sao thông? Như nói:</w:t>
      </w:r>
    </w:p>
    <w:p>
      <w:pPr>
        <w:spacing w:before="114"/>
        <w:ind w:left="2378" w:right="0" w:firstLine="0"/>
        <w:jc w:val="both"/>
        <w:rPr>
          <w:i/>
          <w:sz w:val="26"/>
        </w:rPr>
      </w:pPr>
      <w:r>
        <w:rPr>
          <w:i/>
          <w:color w:val="231F20"/>
          <w:sz w:val="26"/>
        </w:rPr>
        <w:t>Quỷ thần do ý ác</w:t>
      </w:r>
    </w:p>
    <w:p>
      <w:pPr>
        <w:spacing w:line="271" w:lineRule="auto" w:before="39"/>
        <w:ind w:left="2378" w:right="2634" w:firstLine="0"/>
        <w:jc w:val="both"/>
        <w:rPr>
          <w:i/>
          <w:sz w:val="26"/>
        </w:rPr>
      </w:pPr>
      <w:r>
        <w:rPr>
          <w:i/>
          <w:color w:val="231F20"/>
          <w:sz w:val="26"/>
        </w:rPr>
        <w:t>Lại muốn đến gần người </w:t>
      </w:r>
      <w:r>
        <w:rPr>
          <w:i/>
          <w:color w:val="231F20"/>
          <w:spacing w:val="-5"/>
          <w:sz w:val="26"/>
        </w:rPr>
        <w:t>Tuy </w:t>
      </w:r>
      <w:r>
        <w:rPr>
          <w:i/>
          <w:color w:val="231F20"/>
          <w:sz w:val="26"/>
        </w:rPr>
        <w:t>chưa chạm, hại </w:t>
      </w:r>
      <w:r>
        <w:rPr>
          <w:i/>
          <w:color w:val="231F20"/>
          <w:spacing w:val="-4"/>
          <w:sz w:val="26"/>
        </w:rPr>
        <w:t>thân </w:t>
      </w:r>
      <w:r>
        <w:rPr>
          <w:i/>
          <w:color w:val="231F20"/>
          <w:sz w:val="26"/>
        </w:rPr>
        <w:t>Nhưng đã sinh khổ sợ.</w:t>
      </w:r>
    </w:p>
    <w:p>
      <w:pPr>
        <w:spacing w:line="271" w:lineRule="auto" w:before="1"/>
        <w:ind w:left="2378" w:right="3080" w:firstLine="0"/>
        <w:jc w:val="left"/>
        <w:rPr>
          <w:i/>
          <w:sz w:val="26"/>
        </w:rPr>
      </w:pPr>
      <w:r>
        <w:rPr>
          <w:i/>
          <w:color w:val="231F20"/>
          <w:sz w:val="26"/>
        </w:rPr>
        <w:t>Ý ác hướng người </w:t>
      </w:r>
      <w:r>
        <w:rPr>
          <w:i/>
          <w:color w:val="231F20"/>
          <w:sz w:val="26"/>
        </w:rPr>
        <w:t>Tức khiến khổ, sợ Bóng Từ tâm Phật Há không được vui?</w:t>
      </w:r>
    </w:p>
    <w:p>
      <w:pPr>
        <w:pStyle w:val="BodyText"/>
        <w:spacing w:line="271" w:lineRule="auto"/>
        <w:ind w:right="107"/>
      </w:pPr>
      <w:r>
        <w:rPr>
          <w:color w:val="231F20"/>
        </w:rPr>
        <w:t>Có thuyết nói: Phật dùng bóng mát Từ che khắp cho các loài hữu tình cũng khiến họ được vui.</w:t>
      </w:r>
    </w:p>
    <w:p>
      <w:pPr>
        <w:pStyle w:val="BodyText"/>
        <w:spacing w:line="271" w:lineRule="auto"/>
        <w:ind w:right="107"/>
      </w:pPr>
      <w:r>
        <w:rPr>
          <w:i/>
          <w:color w:val="231F20"/>
        </w:rPr>
        <w:t>Hỏi: </w:t>
      </w:r>
      <w:r>
        <w:rPr>
          <w:color w:val="231F20"/>
        </w:rPr>
        <w:t>Nếu như thế thì lời tụng nói thông suốt được, nhưng các vấn nạn nêu trước làm sao thông?</w:t>
      </w:r>
    </w:p>
    <w:p>
      <w:pPr>
        <w:pStyle w:val="BodyText"/>
        <w:spacing w:line="271" w:lineRule="auto" w:before="113"/>
        <w:ind w:right="108"/>
      </w:pPr>
      <w:r>
        <w:rPr>
          <w:i/>
          <w:color w:val="231F20"/>
        </w:rPr>
        <w:t>Đáp: </w:t>
      </w:r>
      <w:r>
        <w:rPr>
          <w:color w:val="231F20"/>
        </w:rPr>
        <w:t>Nếu Đức Phật nhìn thấy nghiệp của loài hữu tình nào có thể</w:t>
      </w:r>
      <w:r>
        <w:rPr>
          <w:color w:val="231F20"/>
          <w:spacing w:val="-21"/>
        </w:rPr>
        <w:t> </w:t>
      </w:r>
      <w:r>
        <w:rPr>
          <w:color w:val="231F20"/>
        </w:rPr>
        <w:t>chuyển</w:t>
      </w:r>
      <w:r>
        <w:rPr>
          <w:color w:val="231F20"/>
          <w:spacing w:val="-20"/>
        </w:rPr>
        <w:t> </w:t>
      </w:r>
      <w:r>
        <w:rPr>
          <w:color w:val="231F20"/>
        </w:rPr>
        <w:t>đổi,</w:t>
      </w:r>
      <w:r>
        <w:rPr>
          <w:color w:val="231F20"/>
          <w:spacing w:val="-20"/>
        </w:rPr>
        <w:t> </w:t>
      </w:r>
      <w:r>
        <w:rPr>
          <w:color w:val="231F20"/>
        </w:rPr>
        <w:t>nên</w:t>
      </w:r>
      <w:r>
        <w:rPr>
          <w:color w:val="231F20"/>
          <w:spacing w:val="-21"/>
        </w:rPr>
        <w:t> </w:t>
      </w:r>
      <w:r>
        <w:rPr>
          <w:color w:val="231F20"/>
        </w:rPr>
        <w:t>Ngài</w:t>
      </w:r>
      <w:r>
        <w:rPr>
          <w:color w:val="231F20"/>
          <w:spacing w:val="-20"/>
        </w:rPr>
        <w:t> </w:t>
      </w:r>
      <w:r>
        <w:rPr>
          <w:color w:val="231F20"/>
        </w:rPr>
        <w:t>dùng</w:t>
      </w:r>
      <w:r>
        <w:rPr>
          <w:color w:val="231F20"/>
          <w:spacing w:val="-20"/>
        </w:rPr>
        <w:t> </w:t>
      </w:r>
      <w:r>
        <w:rPr>
          <w:color w:val="231F20"/>
        </w:rPr>
        <w:t>tâm</w:t>
      </w:r>
      <w:r>
        <w:rPr>
          <w:color w:val="231F20"/>
          <w:spacing w:val="-25"/>
        </w:rPr>
        <w:t> </w:t>
      </w:r>
      <w:r>
        <w:rPr>
          <w:color w:val="231F20"/>
        </w:rPr>
        <w:t>Từ</w:t>
      </w:r>
      <w:r>
        <w:rPr>
          <w:color w:val="231F20"/>
          <w:spacing w:val="-20"/>
        </w:rPr>
        <w:t> </w:t>
      </w:r>
      <w:r>
        <w:rPr>
          <w:color w:val="231F20"/>
        </w:rPr>
        <w:t>che</w:t>
      </w:r>
      <w:r>
        <w:rPr>
          <w:color w:val="231F20"/>
          <w:spacing w:val="-20"/>
        </w:rPr>
        <w:t> </w:t>
      </w:r>
      <w:r>
        <w:rPr>
          <w:color w:val="231F20"/>
        </w:rPr>
        <w:t>chở,</w:t>
      </w:r>
      <w:r>
        <w:rPr>
          <w:color w:val="231F20"/>
          <w:spacing w:val="-21"/>
        </w:rPr>
        <w:t> </w:t>
      </w:r>
      <w:r>
        <w:rPr>
          <w:color w:val="231F20"/>
        </w:rPr>
        <w:t>duyên</w:t>
      </w:r>
      <w:r>
        <w:rPr>
          <w:color w:val="231F20"/>
          <w:spacing w:val="-20"/>
        </w:rPr>
        <w:t> </w:t>
      </w:r>
      <w:r>
        <w:rPr>
          <w:color w:val="231F20"/>
        </w:rPr>
        <w:t>với</w:t>
      </w:r>
      <w:r>
        <w:rPr>
          <w:color w:val="231F20"/>
          <w:spacing w:val="-20"/>
        </w:rPr>
        <w:t> </w:t>
      </w:r>
      <w:r>
        <w:rPr>
          <w:color w:val="231F20"/>
        </w:rPr>
        <w:t>họ</w:t>
      </w:r>
      <w:r>
        <w:rPr>
          <w:color w:val="231F20"/>
          <w:spacing w:val="-21"/>
        </w:rPr>
        <w:t> </w:t>
      </w:r>
      <w:r>
        <w:rPr>
          <w:color w:val="231F20"/>
        </w:rPr>
        <w:t>khiến</w:t>
      </w:r>
      <w:r>
        <w:rPr>
          <w:color w:val="231F20"/>
          <w:spacing w:val="-20"/>
        </w:rPr>
        <w:t> </w:t>
      </w:r>
      <w:r>
        <w:rPr>
          <w:color w:val="231F20"/>
        </w:rPr>
        <w:t>họ được</w:t>
      </w:r>
      <w:r>
        <w:rPr>
          <w:color w:val="231F20"/>
          <w:spacing w:val="-16"/>
        </w:rPr>
        <w:t> </w:t>
      </w:r>
      <w:r>
        <w:rPr>
          <w:color w:val="231F20"/>
        </w:rPr>
        <w:t>an</w:t>
      </w:r>
      <w:r>
        <w:rPr>
          <w:color w:val="231F20"/>
          <w:spacing w:val="-16"/>
        </w:rPr>
        <w:t> </w:t>
      </w:r>
      <w:r>
        <w:rPr>
          <w:color w:val="231F20"/>
        </w:rPr>
        <w:t>vui.</w:t>
      </w:r>
      <w:r>
        <w:rPr>
          <w:color w:val="231F20"/>
          <w:spacing w:val="-16"/>
        </w:rPr>
        <w:t> </w:t>
      </w:r>
      <w:r>
        <w:rPr>
          <w:color w:val="231F20"/>
        </w:rPr>
        <w:t>Còn</w:t>
      </w:r>
      <w:r>
        <w:rPr>
          <w:color w:val="231F20"/>
          <w:spacing w:val="-16"/>
        </w:rPr>
        <w:t> </w:t>
      </w:r>
      <w:r>
        <w:rPr>
          <w:color w:val="231F20"/>
        </w:rPr>
        <w:t>Phật</w:t>
      </w:r>
      <w:r>
        <w:rPr>
          <w:color w:val="231F20"/>
          <w:spacing w:val="-16"/>
        </w:rPr>
        <w:t> </w:t>
      </w:r>
      <w:r>
        <w:rPr>
          <w:color w:val="231F20"/>
        </w:rPr>
        <w:t>thấy</w:t>
      </w:r>
      <w:r>
        <w:rPr>
          <w:color w:val="231F20"/>
          <w:spacing w:val="-16"/>
        </w:rPr>
        <w:t> </w:t>
      </w:r>
      <w:r>
        <w:rPr>
          <w:color w:val="231F20"/>
        </w:rPr>
        <w:t>loài</w:t>
      </w:r>
      <w:r>
        <w:rPr>
          <w:color w:val="231F20"/>
          <w:spacing w:val="-16"/>
        </w:rPr>
        <w:t> </w:t>
      </w:r>
      <w:r>
        <w:rPr>
          <w:color w:val="231F20"/>
        </w:rPr>
        <w:t>hữu</w:t>
      </w:r>
      <w:r>
        <w:rPr>
          <w:color w:val="231F20"/>
          <w:spacing w:val="-16"/>
        </w:rPr>
        <w:t> </w:t>
      </w:r>
      <w:r>
        <w:rPr>
          <w:color w:val="231F20"/>
        </w:rPr>
        <w:t>tình</w:t>
      </w:r>
      <w:r>
        <w:rPr>
          <w:color w:val="231F20"/>
          <w:spacing w:val="-16"/>
        </w:rPr>
        <w:t> </w:t>
      </w:r>
      <w:r>
        <w:rPr>
          <w:color w:val="231F20"/>
        </w:rPr>
        <w:t>nào</w:t>
      </w:r>
      <w:r>
        <w:rPr>
          <w:color w:val="231F20"/>
          <w:spacing w:val="-16"/>
        </w:rPr>
        <w:t> </w:t>
      </w:r>
      <w:r>
        <w:rPr>
          <w:color w:val="231F20"/>
        </w:rPr>
        <w:t>nghiệp</w:t>
      </w:r>
      <w:r>
        <w:rPr>
          <w:color w:val="231F20"/>
          <w:spacing w:val="-16"/>
        </w:rPr>
        <w:t> </w:t>
      </w:r>
      <w:r>
        <w:rPr>
          <w:color w:val="231F20"/>
        </w:rPr>
        <w:t>của</w:t>
      </w:r>
      <w:r>
        <w:rPr>
          <w:color w:val="231F20"/>
          <w:spacing w:val="-16"/>
        </w:rPr>
        <w:t> </w:t>
      </w:r>
      <w:r>
        <w:rPr>
          <w:color w:val="231F20"/>
        </w:rPr>
        <w:t>họ</w:t>
      </w:r>
      <w:r>
        <w:rPr>
          <w:color w:val="231F20"/>
          <w:spacing w:val="-16"/>
        </w:rPr>
        <w:t> </w:t>
      </w:r>
      <w:r>
        <w:rPr>
          <w:color w:val="231F20"/>
        </w:rPr>
        <w:t>không</w:t>
      </w:r>
      <w:r>
        <w:rPr>
          <w:color w:val="231F20"/>
          <w:spacing w:val="-16"/>
        </w:rPr>
        <w:t> </w:t>
      </w:r>
      <w:r>
        <w:rPr>
          <w:color w:val="231F20"/>
          <w:spacing w:val="-2"/>
        </w:rPr>
        <w:t>thể </w:t>
      </w:r>
      <w:r>
        <w:rPr>
          <w:color w:val="231F20"/>
        </w:rPr>
        <w:t>chuyển</w:t>
      </w:r>
      <w:r>
        <w:rPr>
          <w:color w:val="231F20"/>
          <w:spacing w:val="-12"/>
        </w:rPr>
        <w:t> </w:t>
      </w:r>
      <w:r>
        <w:rPr>
          <w:color w:val="231F20"/>
        </w:rPr>
        <w:t>được</w:t>
      </w:r>
      <w:r>
        <w:rPr>
          <w:color w:val="231F20"/>
          <w:spacing w:val="-12"/>
        </w:rPr>
        <w:t> </w:t>
      </w:r>
      <w:r>
        <w:rPr>
          <w:color w:val="231F20"/>
        </w:rPr>
        <w:t>thì</w:t>
      </w:r>
      <w:r>
        <w:rPr>
          <w:color w:val="231F20"/>
          <w:spacing w:val="-12"/>
        </w:rPr>
        <w:t> </w:t>
      </w:r>
      <w:r>
        <w:rPr>
          <w:color w:val="231F20"/>
        </w:rPr>
        <w:t>Phật</w:t>
      </w:r>
      <w:r>
        <w:rPr>
          <w:color w:val="231F20"/>
          <w:spacing w:val="-12"/>
        </w:rPr>
        <w:t> </w:t>
      </w:r>
      <w:r>
        <w:rPr>
          <w:color w:val="231F20"/>
        </w:rPr>
        <w:t>không</w:t>
      </w:r>
      <w:r>
        <w:rPr>
          <w:color w:val="231F20"/>
          <w:spacing w:val="-12"/>
        </w:rPr>
        <w:t> </w:t>
      </w:r>
      <w:r>
        <w:rPr>
          <w:color w:val="231F20"/>
        </w:rPr>
        <w:t>duyên</w:t>
      </w:r>
      <w:r>
        <w:rPr>
          <w:color w:val="231F20"/>
          <w:spacing w:val="-11"/>
        </w:rPr>
        <w:t> </w:t>
      </w:r>
      <w:r>
        <w:rPr>
          <w:color w:val="231F20"/>
        </w:rPr>
        <w:t>với</w:t>
      </w:r>
      <w:r>
        <w:rPr>
          <w:color w:val="231F20"/>
          <w:spacing w:val="-12"/>
        </w:rPr>
        <w:t> </w:t>
      </w:r>
      <w:r>
        <w:rPr>
          <w:color w:val="231F20"/>
        </w:rPr>
        <w:t>họ,</w:t>
      </w:r>
      <w:r>
        <w:rPr>
          <w:color w:val="231F20"/>
          <w:spacing w:val="-12"/>
        </w:rPr>
        <w:t> </w:t>
      </w:r>
      <w:r>
        <w:rPr>
          <w:color w:val="231F20"/>
        </w:rPr>
        <w:t>chỉ</w:t>
      </w:r>
      <w:r>
        <w:rPr>
          <w:color w:val="231F20"/>
          <w:spacing w:val="-12"/>
        </w:rPr>
        <w:t> </w:t>
      </w:r>
      <w:r>
        <w:rPr>
          <w:color w:val="231F20"/>
        </w:rPr>
        <w:t>khởi</w:t>
      </w:r>
      <w:r>
        <w:rPr>
          <w:color w:val="231F20"/>
          <w:spacing w:val="-12"/>
        </w:rPr>
        <w:t> </w:t>
      </w:r>
      <w:r>
        <w:rPr>
          <w:color w:val="231F20"/>
        </w:rPr>
        <w:t>tâm</w:t>
      </w:r>
      <w:r>
        <w:rPr>
          <w:color w:val="231F20"/>
          <w:spacing w:val="-16"/>
        </w:rPr>
        <w:t> </w:t>
      </w:r>
      <w:r>
        <w:rPr>
          <w:color w:val="231F20"/>
        </w:rPr>
        <w:t>Từ</w:t>
      </w:r>
      <w:r>
        <w:rPr>
          <w:color w:val="231F20"/>
          <w:spacing w:val="-12"/>
        </w:rPr>
        <w:t> </w:t>
      </w:r>
      <w:r>
        <w:rPr>
          <w:color w:val="231F20"/>
        </w:rPr>
        <w:t>che</w:t>
      </w:r>
      <w:r>
        <w:rPr>
          <w:color w:val="231F20"/>
          <w:spacing w:val="-12"/>
        </w:rPr>
        <w:t> </w:t>
      </w:r>
      <w:r>
        <w:rPr>
          <w:color w:val="231F20"/>
        </w:rPr>
        <w:t>khắp.</w:t>
      </w:r>
    </w:p>
    <w:p>
      <w:pPr>
        <w:pStyle w:val="BodyText"/>
        <w:spacing w:line="271" w:lineRule="auto"/>
        <w:ind w:right="106"/>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Phật</w:t>
      </w:r>
      <w:r>
        <w:rPr>
          <w:color w:val="231F20"/>
          <w:spacing w:val="-12"/>
        </w:rPr>
        <w:t> </w:t>
      </w:r>
      <w:r>
        <w:rPr>
          <w:color w:val="231F20"/>
        </w:rPr>
        <w:t>tuy</w:t>
      </w:r>
      <w:r>
        <w:rPr>
          <w:color w:val="231F20"/>
          <w:spacing w:val="-11"/>
        </w:rPr>
        <w:t> </w:t>
      </w:r>
      <w:r>
        <w:rPr>
          <w:color w:val="231F20"/>
        </w:rPr>
        <w:t>dùng</w:t>
      </w:r>
      <w:r>
        <w:rPr>
          <w:color w:val="231F20"/>
          <w:spacing w:val="-11"/>
        </w:rPr>
        <w:t> </w:t>
      </w:r>
      <w:r>
        <w:rPr>
          <w:color w:val="231F20"/>
        </w:rPr>
        <w:t>tâm</w:t>
      </w:r>
      <w:r>
        <w:rPr>
          <w:color w:val="231F20"/>
          <w:spacing w:val="-16"/>
        </w:rPr>
        <w:t> </w:t>
      </w:r>
      <w:r>
        <w:rPr>
          <w:color w:val="231F20"/>
        </w:rPr>
        <w:t>Từ</w:t>
      </w:r>
      <w:r>
        <w:rPr>
          <w:color w:val="231F20"/>
          <w:spacing w:val="-11"/>
        </w:rPr>
        <w:t> </w:t>
      </w:r>
      <w:r>
        <w:rPr>
          <w:color w:val="231F20"/>
        </w:rPr>
        <w:t>che</w:t>
      </w:r>
      <w:r>
        <w:rPr>
          <w:color w:val="231F20"/>
          <w:spacing w:val="-12"/>
        </w:rPr>
        <w:t> </w:t>
      </w:r>
      <w:r>
        <w:rPr>
          <w:color w:val="231F20"/>
        </w:rPr>
        <w:t>mát</w:t>
      </w:r>
      <w:r>
        <w:rPr>
          <w:color w:val="231F20"/>
          <w:spacing w:val="-11"/>
        </w:rPr>
        <w:t> </w:t>
      </w:r>
      <w:r>
        <w:rPr>
          <w:color w:val="231F20"/>
        </w:rPr>
        <w:t>khắp</w:t>
      </w:r>
      <w:r>
        <w:rPr>
          <w:color w:val="231F20"/>
          <w:spacing w:val="-11"/>
        </w:rPr>
        <w:t> </w:t>
      </w:r>
      <w:r>
        <w:rPr>
          <w:color w:val="231F20"/>
        </w:rPr>
        <w:t>hữu</w:t>
      </w:r>
      <w:r>
        <w:rPr>
          <w:color w:val="231F20"/>
          <w:spacing w:val="-11"/>
        </w:rPr>
        <w:t> </w:t>
      </w:r>
      <w:r>
        <w:rPr>
          <w:color w:val="231F20"/>
        </w:rPr>
        <w:t>tình, nhưng các loài hữu tình không được an vui liền.</w:t>
      </w:r>
    </w:p>
    <w:p>
      <w:pPr>
        <w:pStyle w:val="BodyText"/>
        <w:spacing w:line="271" w:lineRule="auto"/>
        <w:ind w:right="108"/>
      </w:pPr>
      <w:r>
        <w:rPr>
          <w:i/>
          <w:color w:val="231F20"/>
        </w:rPr>
        <w:t>Hỏi: </w:t>
      </w:r>
      <w:r>
        <w:rPr>
          <w:color w:val="231F20"/>
        </w:rPr>
        <w:t>Nếu như vậy thì có thể khéo thông suốt về điều vấn nạn trước, nhưng tụng đã nói làm sao thông?</w:t>
      </w:r>
    </w:p>
    <w:p>
      <w:pPr>
        <w:pStyle w:val="BodyText"/>
        <w:spacing w:line="271" w:lineRule="auto"/>
        <w:ind w:right="108"/>
      </w:pPr>
      <w:r>
        <w:rPr>
          <w:i/>
          <w:color w:val="231F20"/>
        </w:rPr>
        <w:t>Đáp: </w:t>
      </w:r>
      <w:r>
        <w:rPr>
          <w:color w:val="231F20"/>
        </w:rPr>
        <w:t>Đức Phật dùng bóng Từ che mát khắp người khác, nên hóa hiện ra vô số sự việc khiến họ được an vui. Các loài quỷ thần cũng</w:t>
      </w:r>
      <w:r>
        <w:rPr>
          <w:color w:val="231F20"/>
          <w:spacing w:val="-12"/>
        </w:rPr>
        <w:t> </w:t>
      </w:r>
      <w:r>
        <w:rPr>
          <w:color w:val="231F20"/>
        </w:rPr>
        <w:t>hóa</w:t>
      </w:r>
      <w:r>
        <w:rPr>
          <w:color w:val="231F20"/>
          <w:spacing w:val="-11"/>
        </w:rPr>
        <w:t> </w:t>
      </w:r>
      <w:r>
        <w:rPr>
          <w:color w:val="231F20"/>
        </w:rPr>
        <w:t>hiện</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đáng</w:t>
      </w:r>
      <w:r>
        <w:rPr>
          <w:color w:val="231F20"/>
          <w:spacing w:val="-11"/>
        </w:rPr>
        <w:t> </w:t>
      </w:r>
      <w:r>
        <w:rPr>
          <w:color w:val="231F20"/>
        </w:rPr>
        <w:t>sợ</w:t>
      </w:r>
      <w:r>
        <w:rPr>
          <w:color w:val="231F20"/>
          <w:spacing w:val="-12"/>
        </w:rPr>
        <w:t> </w:t>
      </w:r>
      <w:r>
        <w:rPr>
          <w:color w:val="231F20"/>
        </w:rPr>
        <w:t>khiến</w:t>
      </w:r>
      <w:r>
        <w:rPr>
          <w:color w:val="231F20"/>
          <w:spacing w:val="-11"/>
        </w:rPr>
        <w:t> </w:t>
      </w:r>
      <w:r>
        <w:rPr>
          <w:color w:val="231F20"/>
        </w:rPr>
        <w:t>họ</w:t>
      </w:r>
      <w:r>
        <w:rPr>
          <w:color w:val="231F20"/>
          <w:spacing w:val="-11"/>
        </w:rPr>
        <w:t> </w:t>
      </w:r>
      <w:r>
        <w:rPr>
          <w:color w:val="231F20"/>
        </w:rPr>
        <w:t>phải</w:t>
      </w:r>
      <w:r>
        <w:rPr>
          <w:color w:val="231F20"/>
          <w:spacing w:val="-11"/>
        </w:rPr>
        <w:t> </w:t>
      </w:r>
      <w:r>
        <w:rPr>
          <w:color w:val="231F20"/>
        </w:rPr>
        <w:t>kinh</w:t>
      </w:r>
      <w:r>
        <w:rPr>
          <w:color w:val="231F20"/>
          <w:spacing w:val="-11"/>
        </w:rPr>
        <w:t> </w:t>
      </w:r>
      <w:r>
        <w:rPr>
          <w:color w:val="231F20"/>
        </w:rPr>
        <w:t>hãi,</w:t>
      </w:r>
      <w:r>
        <w:rPr>
          <w:color w:val="231F20"/>
          <w:spacing w:val="-11"/>
        </w:rPr>
        <w:t> </w:t>
      </w:r>
      <w:r>
        <w:rPr>
          <w:color w:val="231F20"/>
        </w:rPr>
        <w:t>không</w:t>
      </w:r>
      <w:r>
        <w:rPr>
          <w:color w:val="231F20"/>
          <w:spacing w:val="-11"/>
        </w:rPr>
        <w:t> </w:t>
      </w:r>
      <w:r>
        <w:rPr>
          <w:color w:val="231F20"/>
        </w:rPr>
        <w:t>phải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chỉ có tâm ác. Đức Thế Tôn có thể hiện ra vô số sự việc tức là hoặc hiện thần thông, hoặc hiện sự việc thương yêu, hoặc hiện ra các loại thuốc thần, hoặc hiện ra các sự xúc chạm vi diệu, hoặc hiện ra các hình bóng an lạc. Các sự việc hiện ra như thế rất là nhiều.</w:t>
      </w:r>
    </w:p>
    <w:p>
      <w:pPr>
        <w:pStyle w:val="BodyText"/>
        <w:spacing w:line="271" w:lineRule="auto"/>
        <w:ind w:left="110" w:right="390"/>
      </w:pPr>
      <w:r>
        <w:rPr>
          <w:i/>
          <w:color w:val="231F20"/>
        </w:rPr>
        <w:t>Hiện thần thông: </w:t>
      </w:r>
      <w:r>
        <w:rPr>
          <w:color w:val="231F20"/>
        </w:rPr>
        <w:t>Như đã từng được nghe: Khi Đức Phật ở tại </w:t>
      </w:r>
      <w:r>
        <w:rPr>
          <w:color w:val="231F20"/>
          <w:spacing w:val="-3"/>
        </w:rPr>
        <w:t>Tinh </w:t>
      </w:r>
      <w:r>
        <w:rPr>
          <w:color w:val="231F20"/>
        </w:rPr>
        <w:t>xá </w:t>
      </w:r>
      <w:r>
        <w:rPr>
          <w:color w:val="231F20"/>
          <w:spacing w:val="-3"/>
        </w:rPr>
        <w:t>Trúc </w:t>
      </w:r>
      <w:r>
        <w:rPr>
          <w:color w:val="231F20"/>
        </w:rPr>
        <w:t>Lâm, cạnh ao Thu Lộ trong đại thành Vương-xá, bấy giờ</w:t>
      </w:r>
      <w:r>
        <w:rPr>
          <w:color w:val="231F20"/>
          <w:spacing w:val="-8"/>
        </w:rPr>
        <w:t> </w:t>
      </w:r>
      <w:r>
        <w:rPr>
          <w:color w:val="231F20"/>
        </w:rPr>
        <w:t>có</w:t>
      </w:r>
      <w:r>
        <w:rPr>
          <w:color w:val="231F20"/>
          <w:spacing w:val="-7"/>
        </w:rPr>
        <w:t> </w:t>
      </w:r>
      <w:r>
        <w:rPr>
          <w:color w:val="231F20"/>
        </w:rPr>
        <w:t>một</w:t>
      </w:r>
      <w:r>
        <w:rPr>
          <w:color w:val="231F20"/>
          <w:spacing w:val="-7"/>
        </w:rPr>
        <w:t> </w:t>
      </w:r>
      <w:r>
        <w:rPr>
          <w:color w:val="231F20"/>
        </w:rPr>
        <w:t>vị</w:t>
      </w:r>
      <w:r>
        <w:rPr>
          <w:color w:val="231F20"/>
          <w:spacing w:val="-8"/>
        </w:rPr>
        <w:t> </w:t>
      </w:r>
      <w:r>
        <w:rPr>
          <w:color w:val="231F20"/>
        </w:rPr>
        <w:t>Cư</w:t>
      </w:r>
      <w:r>
        <w:rPr>
          <w:color w:val="231F20"/>
          <w:spacing w:val="-7"/>
        </w:rPr>
        <w:t> </w:t>
      </w:r>
      <w:r>
        <w:rPr>
          <w:color w:val="231F20"/>
        </w:rPr>
        <w:t>sĩ</w:t>
      </w:r>
      <w:r>
        <w:rPr>
          <w:color w:val="231F20"/>
          <w:spacing w:val="-7"/>
        </w:rPr>
        <w:t> </w:t>
      </w:r>
      <w:r>
        <w:rPr>
          <w:color w:val="231F20"/>
        </w:rPr>
        <w:t>muốn</w:t>
      </w:r>
      <w:r>
        <w:rPr>
          <w:color w:val="231F20"/>
          <w:spacing w:val="-7"/>
        </w:rPr>
        <w:t> </w:t>
      </w:r>
      <w:r>
        <w:rPr>
          <w:color w:val="231F20"/>
        </w:rPr>
        <w:t>thỉnh</w:t>
      </w:r>
      <w:r>
        <w:rPr>
          <w:color w:val="231F20"/>
          <w:spacing w:val="-8"/>
        </w:rPr>
        <w:t> </w:t>
      </w:r>
      <w:r>
        <w:rPr>
          <w:color w:val="231F20"/>
        </w:rPr>
        <w:t>Phật</w:t>
      </w:r>
      <w:r>
        <w:rPr>
          <w:color w:val="231F20"/>
          <w:spacing w:val="-7"/>
        </w:rPr>
        <w:t> </w:t>
      </w:r>
      <w:r>
        <w:rPr>
          <w:color w:val="231F20"/>
        </w:rPr>
        <w:t>và</w:t>
      </w:r>
      <w:r>
        <w:rPr>
          <w:color w:val="231F20"/>
          <w:spacing w:val="-12"/>
        </w:rPr>
        <w:t> </w:t>
      </w:r>
      <w:r>
        <w:rPr>
          <w:color w:val="231F20"/>
        </w:rPr>
        <w:t>Tăng</w:t>
      </w:r>
      <w:r>
        <w:rPr>
          <w:color w:val="231F20"/>
          <w:spacing w:val="-7"/>
        </w:rPr>
        <w:t> </w:t>
      </w:r>
      <w:r>
        <w:rPr>
          <w:color w:val="231F20"/>
        </w:rPr>
        <w:t>chúng</w:t>
      </w:r>
      <w:r>
        <w:rPr>
          <w:color w:val="231F20"/>
          <w:spacing w:val="-8"/>
        </w:rPr>
        <w:t> </w:t>
      </w:r>
      <w:r>
        <w:rPr>
          <w:color w:val="231F20"/>
        </w:rPr>
        <w:t>đến</w:t>
      </w:r>
      <w:r>
        <w:rPr>
          <w:color w:val="231F20"/>
          <w:spacing w:val="-7"/>
        </w:rPr>
        <w:t> </w:t>
      </w:r>
      <w:r>
        <w:rPr>
          <w:color w:val="231F20"/>
        </w:rPr>
        <w:t>nhà</w:t>
      </w:r>
      <w:r>
        <w:rPr>
          <w:color w:val="231F20"/>
          <w:spacing w:val="-7"/>
        </w:rPr>
        <w:t> </w:t>
      </w:r>
      <w:r>
        <w:rPr>
          <w:color w:val="231F20"/>
        </w:rPr>
        <w:t>mình</w:t>
      </w:r>
      <w:r>
        <w:rPr>
          <w:color w:val="231F20"/>
          <w:spacing w:val="-7"/>
        </w:rPr>
        <w:t> </w:t>
      </w:r>
      <w:r>
        <w:rPr>
          <w:color w:val="231F20"/>
        </w:rPr>
        <w:t>để dự</w:t>
      </w:r>
      <w:r>
        <w:rPr>
          <w:color w:val="231F20"/>
          <w:spacing w:val="-12"/>
        </w:rPr>
        <w:t> </w:t>
      </w:r>
      <w:r>
        <w:rPr>
          <w:color w:val="231F20"/>
        </w:rPr>
        <w:t>hội</w:t>
      </w:r>
      <w:r>
        <w:rPr>
          <w:color w:val="231F20"/>
          <w:spacing w:val="-11"/>
        </w:rPr>
        <w:t> </w:t>
      </w:r>
      <w:r>
        <w:rPr>
          <w:color w:val="231F20"/>
        </w:rPr>
        <w:t>bố</w:t>
      </w:r>
      <w:r>
        <w:rPr>
          <w:color w:val="231F20"/>
          <w:spacing w:val="-12"/>
        </w:rPr>
        <w:t> </w:t>
      </w:r>
      <w:r>
        <w:rPr>
          <w:color w:val="231F20"/>
        </w:rPr>
        <w:t>thí</w:t>
      </w:r>
      <w:r>
        <w:rPr>
          <w:color w:val="231F20"/>
          <w:spacing w:val="-11"/>
        </w:rPr>
        <w:t> </w:t>
      </w:r>
      <w:r>
        <w:rPr>
          <w:color w:val="231F20"/>
        </w:rPr>
        <w:t>lớn.</w:t>
      </w:r>
      <w:r>
        <w:rPr>
          <w:color w:val="231F20"/>
          <w:spacing w:val="-12"/>
        </w:rPr>
        <w:t> </w:t>
      </w:r>
      <w:r>
        <w:rPr>
          <w:color w:val="231F20"/>
        </w:rPr>
        <w:t>Sáng</w:t>
      </w:r>
      <w:r>
        <w:rPr>
          <w:color w:val="231F20"/>
          <w:spacing w:val="-11"/>
        </w:rPr>
        <w:t> </w:t>
      </w:r>
      <w:r>
        <w:rPr>
          <w:color w:val="231F20"/>
        </w:rPr>
        <w:t>hôm</w:t>
      </w:r>
      <w:r>
        <w:rPr>
          <w:color w:val="231F20"/>
          <w:spacing w:val="-12"/>
        </w:rPr>
        <w:t> </w:t>
      </w:r>
      <w:r>
        <w:rPr>
          <w:color w:val="231F20"/>
          <w:spacing w:val="-6"/>
        </w:rPr>
        <w:t>ấy,</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đắp</w:t>
      </w:r>
      <w:r>
        <w:rPr>
          <w:color w:val="231F20"/>
          <w:spacing w:val="-11"/>
        </w:rPr>
        <w:t> </w:t>
      </w:r>
      <w:r>
        <w:rPr>
          <w:color w:val="231F20"/>
        </w:rPr>
        <w:t>y</w:t>
      </w:r>
      <w:r>
        <w:rPr>
          <w:color w:val="231F20"/>
          <w:spacing w:val="-12"/>
        </w:rPr>
        <w:t> </w:t>
      </w:r>
      <w:r>
        <w:rPr>
          <w:color w:val="231F20"/>
        </w:rPr>
        <w:t>mang</w:t>
      </w:r>
      <w:r>
        <w:rPr>
          <w:color w:val="231F20"/>
          <w:spacing w:val="-11"/>
        </w:rPr>
        <w:t> </w:t>
      </w:r>
      <w:r>
        <w:rPr>
          <w:color w:val="231F20"/>
        </w:rPr>
        <w:t>bát</w:t>
      </w:r>
      <w:r>
        <w:rPr>
          <w:color w:val="231F20"/>
          <w:spacing w:val="-12"/>
        </w:rPr>
        <w:t> </w:t>
      </w:r>
      <w:r>
        <w:rPr>
          <w:color w:val="231F20"/>
        </w:rPr>
        <w:t>cùng</w:t>
      </w:r>
      <w:r>
        <w:rPr>
          <w:color w:val="231F20"/>
          <w:spacing w:val="-11"/>
        </w:rPr>
        <w:t> </w:t>
      </w:r>
      <w:r>
        <w:rPr>
          <w:color w:val="231F20"/>
        </w:rPr>
        <w:t>chúng Bí-sô</w:t>
      </w:r>
      <w:r>
        <w:rPr>
          <w:color w:val="231F20"/>
          <w:spacing w:val="-6"/>
        </w:rPr>
        <w:t> </w:t>
      </w:r>
      <w:r>
        <w:rPr>
          <w:color w:val="231F20"/>
        </w:rPr>
        <w:t>vào</w:t>
      </w:r>
      <w:r>
        <w:rPr>
          <w:color w:val="231F20"/>
          <w:spacing w:val="-6"/>
        </w:rPr>
        <w:t> </w:t>
      </w:r>
      <w:r>
        <w:rPr>
          <w:color w:val="231F20"/>
        </w:rPr>
        <w:t>thành</w:t>
      </w:r>
      <w:r>
        <w:rPr>
          <w:color w:val="231F20"/>
          <w:spacing w:val="-11"/>
        </w:rPr>
        <w:t> </w:t>
      </w:r>
      <w:r>
        <w:rPr>
          <w:color w:val="231F20"/>
        </w:rPr>
        <w:t>Vương-xá.</w:t>
      </w:r>
      <w:r>
        <w:rPr>
          <w:color w:val="231F20"/>
          <w:spacing w:val="-11"/>
        </w:rPr>
        <w:t> </w:t>
      </w:r>
      <w:r>
        <w:rPr>
          <w:color w:val="231F20"/>
          <w:spacing w:val="-6"/>
        </w:rPr>
        <w:t>Vua</w:t>
      </w:r>
      <w:r>
        <w:rPr>
          <w:color w:val="231F20"/>
          <w:spacing w:val="-11"/>
        </w:rPr>
        <w:t> </w:t>
      </w:r>
      <w:r>
        <w:rPr>
          <w:color w:val="231F20"/>
        </w:rPr>
        <w:t>Vị</w:t>
      </w:r>
      <w:r>
        <w:rPr>
          <w:color w:val="231F20"/>
          <w:spacing w:val="-6"/>
        </w:rPr>
        <w:t> </w:t>
      </w:r>
      <w:r>
        <w:rPr>
          <w:color w:val="231F20"/>
        </w:rPr>
        <w:t>Sinh</w:t>
      </w:r>
      <w:r>
        <w:rPr>
          <w:color w:val="231F20"/>
          <w:spacing w:val="-6"/>
        </w:rPr>
        <w:t> </w:t>
      </w:r>
      <w:r>
        <w:rPr>
          <w:color w:val="231F20"/>
        </w:rPr>
        <w:t>Oán</w:t>
      </w:r>
      <w:r>
        <w:rPr>
          <w:color w:val="231F20"/>
          <w:spacing w:val="-6"/>
        </w:rPr>
        <w:t> </w:t>
      </w:r>
      <w:r>
        <w:rPr>
          <w:color w:val="231F20"/>
        </w:rPr>
        <w:t>(A-xà-thế)</w:t>
      </w:r>
      <w:r>
        <w:rPr>
          <w:color w:val="231F20"/>
          <w:spacing w:val="-6"/>
        </w:rPr>
        <w:t> </w:t>
      </w:r>
      <w:r>
        <w:rPr>
          <w:color w:val="231F20"/>
        </w:rPr>
        <w:t>do</w:t>
      </w:r>
      <w:r>
        <w:rPr>
          <w:color w:val="231F20"/>
          <w:spacing w:val="-6"/>
        </w:rPr>
        <w:t> </w:t>
      </w:r>
      <w:r>
        <w:rPr>
          <w:color w:val="231F20"/>
        </w:rPr>
        <w:t>bạn</w:t>
      </w:r>
      <w:r>
        <w:rPr>
          <w:color w:val="231F20"/>
          <w:spacing w:val="-6"/>
        </w:rPr>
        <w:t> </w:t>
      </w:r>
      <w:r>
        <w:rPr>
          <w:color w:val="231F20"/>
        </w:rPr>
        <w:t>ác</w:t>
      </w:r>
      <w:r>
        <w:rPr>
          <w:color w:val="231F20"/>
          <w:spacing w:val="-6"/>
        </w:rPr>
        <w:t> </w:t>
      </w:r>
      <w:r>
        <w:rPr>
          <w:color w:val="231F20"/>
        </w:rPr>
        <w:t>là Thiên Thọ (Đề-bà-đạt-đa) giáo hóa, nên đã dùng voi lớn tên Hộ Tài, cho</w:t>
      </w:r>
      <w:r>
        <w:rPr>
          <w:color w:val="231F20"/>
          <w:spacing w:val="-13"/>
        </w:rPr>
        <w:t> </w:t>
      </w:r>
      <w:r>
        <w:rPr>
          <w:color w:val="231F20"/>
        </w:rPr>
        <w:t>uống</w:t>
      </w:r>
      <w:r>
        <w:rPr>
          <w:color w:val="231F20"/>
          <w:spacing w:val="-14"/>
        </w:rPr>
        <w:t> </w:t>
      </w:r>
      <w:r>
        <w:rPr>
          <w:color w:val="231F20"/>
        </w:rPr>
        <w:t>rượu</w:t>
      </w:r>
      <w:r>
        <w:rPr>
          <w:color w:val="231F20"/>
          <w:spacing w:val="-13"/>
        </w:rPr>
        <w:t> </w:t>
      </w:r>
      <w:r>
        <w:rPr>
          <w:color w:val="231F20"/>
        </w:rPr>
        <w:t>say</w:t>
      </w:r>
      <w:r>
        <w:rPr>
          <w:color w:val="231F20"/>
          <w:spacing w:val="-14"/>
        </w:rPr>
        <w:t> </w:t>
      </w:r>
      <w:r>
        <w:rPr>
          <w:color w:val="231F20"/>
        </w:rPr>
        <w:t>mèm</w:t>
      </w:r>
      <w:r>
        <w:rPr>
          <w:color w:val="231F20"/>
          <w:spacing w:val="-14"/>
        </w:rPr>
        <w:t> </w:t>
      </w:r>
      <w:r>
        <w:rPr>
          <w:color w:val="231F20"/>
        </w:rPr>
        <w:t>nhằm</w:t>
      </w:r>
      <w:r>
        <w:rPr>
          <w:color w:val="231F20"/>
          <w:spacing w:val="-13"/>
        </w:rPr>
        <w:t> </w:t>
      </w:r>
      <w:r>
        <w:rPr>
          <w:color w:val="231F20"/>
        </w:rPr>
        <w:t>hại</w:t>
      </w:r>
      <w:r>
        <w:rPr>
          <w:color w:val="231F20"/>
          <w:spacing w:val="-14"/>
        </w:rPr>
        <w:t> </w:t>
      </w:r>
      <w:r>
        <w:rPr>
          <w:color w:val="231F20"/>
        </w:rPr>
        <w:t>Như</w:t>
      </w:r>
      <w:r>
        <w:rPr>
          <w:color w:val="231F20"/>
          <w:spacing w:val="-13"/>
        </w:rPr>
        <w:t> </w:t>
      </w:r>
      <w:r>
        <w:rPr>
          <w:color w:val="231F20"/>
        </w:rPr>
        <w:t>Lai.</w:t>
      </w:r>
      <w:r>
        <w:rPr>
          <w:color w:val="231F20"/>
          <w:spacing w:val="-14"/>
        </w:rPr>
        <w:t> </w:t>
      </w:r>
      <w:r>
        <w:rPr>
          <w:color w:val="231F20"/>
        </w:rPr>
        <w:t>Khi</w:t>
      </w:r>
      <w:r>
        <w:rPr>
          <w:color w:val="231F20"/>
          <w:spacing w:val="-14"/>
        </w:rPr>
        <w:t> </w:t>
      </w:r>
      <w:r>
        <w:rPr>
          <w:color w:val="231F20"/>
          <w:spacing w:val="-6"/>
        </w:rPr>
        <w:t>ấy,</w:t>
      </w:r>
      <w:r>
        <w:rPr>
          <w:color w:val="231F20"/>
          <w:spacing w:val="-13"/>
        </w:rPr>
        <w:t> </w:t>
      </w:r>
      <w:r>
        <w:rPr>
          <w:color w:val="231F20"/>
        </w:rPr>
        <w:t>Đức</w:t>
      </w:r>
      <w:r>
        <w:rPr>
          <w:color w:val="231F20"/>
          <w:spacing w:val="-14"/>
        </w:rPr>
        <w:t> </w:t>
      </w:r>
      <w:r>
        <w:rPr>
          <w:color w:val="231F20"/>
        </w:rPr>
        <w:t>Như</w:t>
      </w:r>
      <w:r>
        <w:rPr>
          <w:color w:val="231F20"/>
          <w:spacing w:val="-13"/>
        </w:rPr>
        <w:t> </w:t>
      </w:r>
      <w:r>
        <w:rPr>
          <w:color w:val="231F20"/>
        </w:rPr>
        <w:t>Lai</w:t>
      </w:r>
      <w:r>
        <w:rPr>
          <w:color w:val="231F20"/>
          <w:spacing w:val="-14"/>
        </w:rPr>
        <w:t> </w:t>
      </w:r>
      <w:r>
        <w:rPr>
          <w:color w:val="231F20"/>
        </w:rPr>
        <w:t>liền đưa cánh tay phải lên, nơi đầu năm ngón tay hóa ra năm con sư </w:t>
      </w:r>
      <w:r>
        <w:rPr>
          <w:color w:val="231F20"/>
          <w:spacing w:val="-4"/>
        </w:rPr>
        <w:t>tử.</w:t>
      </w:r>
      <w:r>
        <w:rPr>
          <w:color w:val="231F20"/>
          <w:spacing w:val="57"/>
        </w:rPr>
        <w:t> </w:t>
      </w:r>
      <w:r>
        <w:rPr>
          <w:color w:val="231F20"/>
          <w:spacing w:val="-12"/>
        </w:rPr>
        <w:t>Voi</w:t>
      </w:r>
      <w:r>
        <w:rPr>
          <w:color w:val="231F20"/>
          <w:spacing w:val="-9"/>
        </w:rPr>
        <w:t> </w:t>
      </w:r>
      <w:r>
        <w:rPr>
          <w:color w:val="231F20"/>
        </w:rPr>
        <w:t>thấy</w:t>
      </w:r>
      <w:r>
        <w:rPr>
          <w:color w:val="231F20"/>
          <w:spacing w:val="-7"/>
        </w:rPr>
        <w:t> </w:t>
      </w:r>
      <w:r>
        <w:rPr>
          <w:color w:val="231F20"/>
        </w:rPr>
        <w:t>sư</w:t>
      </w:r>
      <w:r>
        <w:rPr>
          <w:color w:val="231F20"/>
          <w:spacing w:val="-9"/>
        </w:rPr>
        <w:t> </w:t>
      </w:r>
      <w:r>
        <w:rPr>
          <w:color w:val="231F20"/>
        </w:rPr>
        <w:t>tử</w:t>
      </w:r>
      <w:r>
        <w:rPr>
          <w:color w:val="231F20"/>
          <w:spacing w:val="-7"/>
        </w:rPr>
        <w:t> </w:t>
      </w:r>
      <w:r>
        <w:rPr>
          <w:color w:val="231F20"/>
        </w:rPr>
        <w:t>nên</w:t>
      </w:r>
      <w:r>
        <w:rPr>
          <w:color w:val="231F20"/>
          <w:spacing w:val="-8"/>
        </w:rPr>
        <w:t> </w:t>
      </w:r>
      <w:r>
        <w:rPr>
          <w:color w:val="231F20"/>
        </w:rPr>
        <w:t>rất</w:t>
      </w:r>
      <w:r>
        <w:rPr>
          <w:color w:val="231F20"/>
          <w:spacing w:val="-9"/>
        </w:rPr>
        <w:t> </w:t>
      </w:r>
      <w:r>
        <w:rPr>
          <w:color w:val="231F20"/>
        </w:rPr>
        <w:t>kinh</w:t>
      </w:r>
      <w:r>
        <w:rPr>
          <w:color w:val="231F20"/>
          <w:spacing w:val="-7"/>
        </w:rPr>
        <w:t> </w:t>
      </w:r>
      <w:r>
        <w:rPr>
          <w:color w:val="231F20"/>
        </w:rPr>
        <w:t>sợ,</w:t>
      </w:r>
      <w:r>
        <w:rPr>
          <w:color w:val="231F20"/>
          <w:spacing w:val="-9"/>
        </w:rPr>
        <w:t> </w:t>
      </w:r>
      <w:r>
        <w:rPr>
          <w:color w:val="231F20"/>
        </w:rPr>
        <w:t>liền</w:t>
      </w:r>
      <w:r>
        <w:rPr>
          <w:color w:val="231F20"/>
          <w:spacing w:val="-8"/>
        </w:rPr>
        <w:t> </w:t>
      </w:r>
      <w:r>
        <w:rPr>
          <w:color w:val="231F20"/>
        </w:rPr>
        <w:t>quay</w:t>
      </w:r>
      <w:r>
        <w:rPr>
          <w:color w:val="231F20"/>
          <w:spacing w:val="-8"/>
        </w:rPr>
        <w:t> </w:t>
      </w:r>
      <w:r>
        <w:rPr>
          <w:color w:val="231F20"/>
        </w:rPr>
        <w:t>đầu</w:t>
      </w:r>
      <w:r>
        <w:rPr>
          <w:color w:val="231F20"/>
          <w:spacing w:val="-9"/>
        </w:rPr>
        <w:t> </w:t>
      </w:r>
      <w:r>
        <w:rPr>
          <w:color w:val="231F20"/>
        </w:rPr>
        <w:t>chạy</w:t>
      </w:r>
      <w:r>
        <w:rPr>
          <w:color w:val="231F20"/>
          <w:spacing w:val="-7"/>
        </w:rPr>
        <w:t> </w:t>
      </w:r>
      <w:r>
        <w:rPr>
          <w:color w:val="231F20"/>
        </w:rPr>
        <w:t>trốn.</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liền hóa ra một hầm rất sâu rộng, mỗi bề ước khoảng trăm ngàn </w:t>
      </w:r>
      <w:r>
        <w:rPr>
          <w:color w:val="231F20"/>
          <w:spacing w:val="-3"/>
        </w:rPr>
        <w:t>thước </w:t>
      </w:r>
      <w:r>
        <w:rPr>
          <w:color w:val="231F20"/>
        </w:rPr>
        <w:t>chặn</w:t>
      </w:r>
      <w:r>
        <w:rPr>
          <w:color w:val="231F20"/>
          <w:spacing w:val="-10"/>
        </w:rPr>
        <w:t> </w:t>
      </w:r>
      <w:r>
        <w:rPr>
          <w:color w:val="231F20"/>
        </w:rPr>
        <w:t>ở</w:t>
      </w:r>
      <w:r>
        <w:rPr>
          <w:color w:val="231F20"/>
          <w:spacing w:val="-9"/>
        </w:rPr>
        <w:t> </w:t>
      </w:r>
      <w:r>
        <w:rPr>
          <w:color w:val="231F20"/>
        </w:rPr>
        <w:t>phía</w:t>
      </w:r>
      <w:r>
        <w:rPr>
          <w:color w:val="231F20"/>
          <w:spacing w:val="-10"/>
        </w:rPr>
        <w:t> </w:t>
      </w:r>
      <w:r>
        <w:rPr>
          <w:color w:val="231F20"/>
        </w:rPr>
        <w:t>sau.</w:t>
      </w:r>
      <w:r>
        <w:rPr>
          <w:color w:val="231F20"/>
          <w:spacing w:val="-14"/>
        </w:rPr>
        <w:t> </w:t>
      </w:r>
      <w:r>
        <w:rPr>
          <w:color w:val="231F20"/>
          <w:spacing w:val="-12"/>
        </w:rPr>
        <w:t>Voi</w:t>
      </w:r>
      <w:r>
        <w:rPr>
          <w:color w:val="231F20"/>
          <w:spacing w:val="-10"/>
        </w:rPr>
        <w:t> </w:t>
      </w:r>
      <w:r>
        <w:rPr>
          <w:color w:val="231F20"/>
        </w:rPr>
        <w:t>thấy</w:t>
      </w:r>
      <w:r>
        <w:rPr>
          <w:color w:val="231F20"/>
          <w:spacing w:val="-9"/>
        </w:rPr>
        <w:t> </w:t>
      </w:r>
      <w:r>
        <w:rPr>
          <w:color w:val="231F20"/>
        </w:rPr>
        <w:t>hầm</w:t>
      </w:r>
      <w:r>
        <w:rPr>
          <w:color w:val="231F20"/>
          <w:spacing w:val="-10"/>
        </w:rPr>
        <w:t> </w:t>
      </w:r>
      <w:r>
        <w:rPr>
          <w:color w:val="231F20"/>
        </w:rPr>
        <w:t>sâu</w:t>
      </w:r>
      <w:r>
        <w:rPr>
          <w:color w:val="231F20"/>
          <w:spacing w:val="-9"/>
        </w:rPr>
        <w:t> </w:t>
      </w:r>
      <w:r>
        <w:rPr>
          <w:color w:val="231F20"/>
        </w:rPr>
        <w:t>sợ</w:t>
      </w:r>
      <w:r>
        <w:rPr>
          <w:color w:val="231F20"/>
          <w:spacing w:val="-10"/>
        </w:rPr>
        <w:t> </w:t>
      </w:r>
      <w:r>
        <w:rPr>
          <w:color w:val="231F20"/>
        </w:rPr>
        <w:t>quá</w:t>
      </w:r>
      <w:r>
        <w:rPr>
          <w:color w:val="231F20"/>
          <w:spacing w:val="-9"/>
        </w:rPr>
        <w:t> </w:t>
      </w:r>
      <w:r>
        <w:rPr>
          <w:color w:val="231F20"/>
        </w:rPr>
        <w:t>bèn</w:t>
      </w:r>
      <w:r>
        <w:rPr>
          <w:color w:val="231F20"/>
          <w:spacing w:val="-9"/>
        </w:rPr>
        <w:t> </w:t>
      </w:r>
      <w:r>
        <w:rPr>
          <w:color w:val="231F20"/>
        </w:rPr>
        <w:t>quay</w:t>
      </w:r>
      <w:r>
        <w:rPr>
          <w:color w:val="231F20"/>
          <w:spacing w:val="-10"/>
        </w:rPr>
        <w:t> </w:t>
      </w:r>
      <w:r>
        <w:rPr>
          <w:color w:val="231F20"/>
        </w:rPr>
        <w:t>đầu</w:t>
      </w:r>
      <w:r>
        <w:rPr>
          <w:color w:val="231F20"/>
          <w:spacing w:val="-9"/>
        </w:rPr>
        <w:t> </w:t>
      </w:r>
      <w:r>
        <w:rPr>
          <w:color w:val="231F20"/>
        </w:rPr>
        <w:t>chạy</w:t>
      </w:r>
      <w:r>
        <w:rPr>
          <w:color w:val="231F20"/>
          <w:spacing w:val="-10"/>
        </w:rPr>
        <w:t> </w:t>
      </w:r>
      <w:r>
        <w:rPr>
          <w:color w:val="231F20"/>
        </w:rPr>
        <w:t>sang</w:t>
      </w:r>
      <w:r>
        <w:rPr>
          <w:color w:val="231F20"/>
          <w:spacing w:val="-9"/>
        </w:rPr>
        <w:t> </w:t>
      </w:r>
      <w:r>
        <w:rPr>
          <w:color w:val="231F20"/>
        </w:rPr>
        <w:t>hai bên. Phật liền hóa ra hai bức tường cao ở hai bên sắp đổ sụp xuống. </w:t>
      </w:r>
      <w:r>
        <w:rPr>
          <w:color w:val="231F20"/>
          <w:spacing w:val="-12"/>
        </w:rPr>
        <w:t>Voi </w:t>
      </w:r>
      <w:r>
        <w:rPr>
          <w:color w:val="231F20"/>
        </w:rPr>
        <w:t>thấy vậy càng hồn phi phách tán, ngước nhìn lên hư không.</w:t>
      </w:r>
      <w:r>
        <w:rPr>
          <w:color w:val="231F20"/>
          <w:spacing w:val="-29"/>
        </w:rPr>
        <w:t> </w:t>
      </w:r>
      <w:r>
        <w:rPr>
          <w:color w:val="231F20"/>
        </w:rPr>
        <w:t>Phật liền hóa hiện nơi không trung có một tảng đá thật to lửa cháy đỏ </w:t>
      </w:r>
      <w:r>
        <w:rPr>
          <w:color w:val="231F20"/>
          <w:spacing w:val="-5"/>
        </w:rPr>
        <w:t>rực </w:t>
      </w:r>
      <w:r>
        <w:rPr>
          <w:color w:val="231F20"/>
        </w:rPr>
        <w:t>sắp rơi xuống. </w:t>
      </w:r>
      <w:r>
        <w:rPr>
          <w:color w:val="231F20"/>
          <w:spacing w:val="-12"/>
        </w:rPr>
        <w:t>Voi </w:t>
      </w:r>
      <w:r>
        <w:rPr>
          <w:color w:val="231F20"/>
        </w:rPr>
        <w:t>thấy vậy càng khiếp vía, tháo chạy lung tung. Phật liền hóa lửa dữ bao vây khắp chốn, chỉ chỗ Phật đang đứng là yên</w:t>
      </w:r>
      <w:r>
        <w:rPr>
          <w:color w:val="231F20"/>
          <w:spacing w:val="-7"/>
        </w:rPr>
        <w:t> </w:t>
      </w:r>
      <w:r>
        <w:rPr>
          <w:color w:val="231F20"/>
        </w:rPr>
        <w:t>tĩnh</w:t>
      </w:r>
      <w:r>
        <w:rPr>
          <w:color w:val="231F20"/>
          <w:spacing w:val="-6"/>
        </w:rPr>
        <w:t> </w:t>
      </w:r>
      <w:r>
        <w:rPr>
          <w:color w:val="231F20"/>
        </w:rPr>
        <w:t>mát</w:t>
      </w:r>
      <w:r>
        <w:rPr>
          <w:color w:val="231F20"/>
          <w:spacing w:val="-6"/>
        </w:rPr>
        <w:t> </w:t>
      </w:r>
      <w:r>
        <w:rPr>
          <w:color w:val="231F20"/>
        </w:rPr>
        <w:t>mẻ.</w:t>
      </w:r>
      <w:r>
        <w:rPr>
          <w:color w:val="231F20"/>
          <w:spacing w:val="-11"/>
        </w:rPr>
        <w:t> </w:t>
      </w:r>
      <w:r>
        <w:rPr>
          <w:color w:val="231F20"/>
          <w:spacing w:val="-12"/>
        </w:rPr>
        <w:t>Voi</w:t>
      </w:r>
      <w:r>
        <w:rPr>
          <w:color w:val="231F20"/>
          <w:spacing w:val="-6"/>
        </w:rPr>
        <w:t> </w:t>
      </w:r>
      <w:r>
        <w:rPr>
          <w:color w:val="231F20"/>
        </w:rPr>
        <w:t>thấy</w:t>
      </w:r>
      <w:r>
        <w:rPr>
          <w:color w:val="231F20"/>
          <w:spacing w:val="-7"/>
        </w:rPr>
        <w:t> </w:t>
      </w:r>
      <w:r>
        <w:rPr>
          <w:color w:val="231F20"/>
        </w:rPr>
        <w:t>mọi</w:t>
      </w:r>
      <w:r>
        <w:rPr>
          <w:color w:val="231F20"/>
          <w:spacing w:val="-6"/>
        </w:rPr>
        <w:t> </w:t>
      </w:r>
      <w:r>
        <w:rPr>
          <w:color w:val="231F20"/>
        </w:rPr>
        <w:t>việc,</w:t>
      </w:r>
      <w:r>
        <w:rPr>
          <w:color w:val="231F20"/>
          <w:spacing w:val="-7"/>
        </w:rPr>
        <w:t> </w:t>
      </w:r>
      <w:r>
        <w:rPr>
          <w:color w:val="231F20"/>
        </w:rPr>
        <w:t>tâm</w:t>
      </w:r>
      <w:r>
        <w:rPr>
          <w:color w:val="231F20"/>
          <w:spacing w:val="-6"/>
        </w:rPr>
        <w:t> </w:t>
      </w:r>
      <w:r>
        <w:rPr>
          <w:color w:val="231F20"/>
        </w:rPr>
        <w:t>say</w:t>
      </w:r>
      <w:r>
        <w:rPr>
          <w:color w:val="231F20"/>
          <w:spacing w:val="-6"/>
        </w:rPr>
        <w:t> </w:t>
      </w:r>
      <w:r>
        <w:rPr>
          <w:color w:val="231F20"/>
        </w:rPr>
        <w:t>chợt</w:t>
      </w:r>
      <w:r>
        <w:rPr>
          <w:color w:val="231F20"/>
          <w:spacing w:val="-7"/>
        </w:rPr>
        <w:t> </w:t>
      </w:r>
      <w:r>
        <w:rPr>
          <w:color w:val="231F20"/>
        </w:rPr>
        <w:t>tỉnh.</w:t>
      </w:r>
      <w:r>
        <w:rPr>
          <w:color w:val="231F20"/>
          <w:spacing w:val="-6"/>
        </w:rPr>
        <w:t> </w:t>
      </w:r>
      <w:r>
        <w:rPr>
          <w:color w:val="231F20"/>
        </w:rPr>
        <w:t>Phật</w:t>
      </w:r>
      <w:r>
        <w:rPr>
          <w:color w:val="231F20"/>
          <w:spacing w:val="-7"/>
        </w:rPr>
        <w:t> </w:t>
      </w:r>
      <w:r>
        <w:rPr>
          <w:color w:val="231F20"/>
        </w:rPr>
        <w:t>biết</w:t>
      </w:r>
      <w:r>
        <w:rPr>
          <w:color w:val="231F20"/>
          <w:spacing w:val="-7"/>
        </w:rPr>
        <w:t> </w:t>
      </w:r>
      <w:r>
        <w:rPr>
          <w:color w:val="231F20"/>
        </w:rPr>
        <w:t>là</w:t>
      </w:r>
      <w:r>
        <w:rPr>
          <w:color w:val="231F20"/>
          <w:spacing w:val="-6"/>
        </w:rPr>
        <w:t> </w:t>
      </w:r>
      <w:r>
        <w:rPr>
          <w:color w:val="231F20"/>
        </w:rPr>
        <w:t>đã hàng phục được voi dữ, bèn cho năm sư tử biến mất, chú voi </w:t>
      </w:r>
      <w:r>
        <w:rPr>
          <w:color w:val="231F20"/>
          <w:spacing w:val="-3"/>
        </w:rPr>
        <w:t>ngoan </w:t>
      </w:r>
      <w:r>
        <w:rPr>
          <w:color w:val="231F20"/>
        </w:rPr>
        <w:t>ngoãn lần đến trước Đức Phật, lấy vòi sờ vào chân Phật. Đức Phật cũng</w:t>
      </w:r>
      <w:r>
        <w:rPr>
          <w:color w:val="231F20"/>
          <w:spacing w:val="-7"/>
        </w:rPr>
        <w:t> </w:t>
      </w:r>
      <w:r>
        <w:rPr>
          <w:color w:val="231F20"/>
        </w:rPr>
        <w:t>đưa</w:t>
      </w:r>
      <w:r>
        <w:rPr>
          <w:color w:val="231F20"/>
          <w:spacing w:val="-8"/>
        </w:rPr>
        <w:t> </w:t>
      </w:r>
      <w:r>
        <w:rPr>
          <w:color w:val="231F20"/>
        </w:rPr>
        <w:t>cánh</w:t>
      </w:r>
      <w:r>
        <w:rPr>
          <w:color w:val="231F20"/>
          <w:spacing w:val="-7"/>
        </w:rPr>
        <w:t> </w:t>
      </w:r>
      <w:r>
        <w:rPr>
          <w:color w:val="231F20"/>
        </w:rPr>
        <w:t>tay</w:t>
      </w:r>
      <w:r>
        <w:rPr>
          <w:color w:val="231F20"/>
          <w:spacing w:val="-7"/>
        </w:rPr>
        <w:t> </w:t>
      </w:r>
      <w:r>
        <w:rPr>
          <w:color w:val="231F20"/>
        </w:rPr>
        <w:t>trăm</w:t>
      </w:r>
      <w:r>
        <w:rPr>
          <w:color w:val="231F20"/>
          <w:spacing w:val="-8"/>
        </w:rPr>
        <w:t> </w:t>
      </w:r>
      <w:r>
        <w:rPr>
          <w:color w:val="231F20"/>
        </w:rPr>
        <w:t>phước</w:t>
      </w:r>
      <w:r>
        <w:rPr>
          <w:color w:val="231F20"/>
          <w:spacing w:val="-8"/>
        </w:rPr>
        <w:t> </w:t>
      </w:r>
      <w:r>
        <w:rPr>
          <w:color w:val="231F20"/>
        </w:rPr>
        <w:t>trang</w:t>
      </w:r>
      <w:r>
        <w:rPr>
          <w:color w:val="231F20"/>
          <w:spacing w:val="-7"/>
        </w:rPr>
        <w:t> </w:t>
      </w:r>
      <w:r>
        <w:rPr>
          <w:color w:val="231F20"/>
        </w:rPr>
        <w:t>nghiêm</w:t>
      </w:r>
      <w:r>
        <w:rPr>
          <w:color w:val="231F20"/>
          <w:spacing w:val="-8"/>
        </w:rPr>
        <w:t> </w:t>
      </w:r>
      <w:r>
        <w:rPr>
          <w:color w:val="231F20"/>
        </w:rPr>
        <w:t>xoa</w:t>
      </w:r>
      <w:r>
        <w:rPr>
          <w:color w:val="231F20"/>
          <w:spacing w:val="-7"/>
        </w:rPr>
        <w:t> </w:t>
      </w:r>
      <w:r>
        <w:rPr>
          <w:color w:val="231F20"/>
        </w:rPr>
        <w:t>nhẹ</w:t>
      </w:r>
      <w:r>
        <w:rPr>
          <w:color w:val="231F20"/>
          <w:spacing w:val="-8"/>
        </w:rPr>
        <w:t> </w:t>
      </w:r>
      <w:r>
        <w:rPr>
          <w:color w:val="231F20"/>
        </w:rPr>
        <w:t>vào</w:t>
      </w:r>
      <w:r>
        <w:rPr>
          <w:color w:val="231F20"/>
          <w:spacing w:val="-7"/>
        </w:rPr>
        <w:t> </w:t>
      </w:r>
      <w:r>
        <w:rPr>
          <w:color w:val="231F20"/>
        </w:rPr>
        <w:t>đầu</w:t>
      </w:r>
      <w:r>
        <w:rPr>
          <w:color w:val="231F20"/>
          <w:spacing w:val="-8"/>
        </w:rPr>
        <w:t> </w:t>
      </w:r>
      <w:r>
        <w:rPr>
          <w:color w:val="231F20"/>
        </w:rPr>
        <w:t>voi,</w:t>
      </w:r>
      <w:r>
        <w:rPr>
          <w:color w:val="231F20"/>
          <w:spacing w:val="-7"/>
        </w:rPr>
        <w:t> </w:t>
      </w:r>
      <w:r>
        <w:rPr>
          <w:color w:val="231F20"/>
        </w:rPr>
        <w:t>rồi dùng tiếng voi truyền pháp cho voi nghe về các hành là vô thường, các</w:t>
      </w:r>
      <w:r>
        <w:rPr>
          <w:color w:val="231F20"/>
          <w:spacing w:val="-7"/>
        </w:rPr>
        <w:t> </w:t>
      </w:r>
      <w:r>
        <w:rPr>
          <w:color w:val="231F20"/>
        </w:rPr>
        <w:t>pháp</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Niết-bàn</w:t>
      </w:r>
      <w:r>
        <w:rPr>
          <w:color w:val="231F20"/>
          <w:spacing w:val="-6"/>
        </w:rPr>
        <w:t> </w:t>
      </w:r>
      <w:r>
        <w:rPr>
          <w:color w:val="231F20"/>
        </w:rPr>
        <w:t>là</w:t>
      </w:r>
      <w:r>
        <w:rPr>
          <w:color w:val="231F20"/>
          <w:spacing w:val="-7"/>
        </w:rPr>
        <w:t> </w:t>
      </w:r>
      <w:r>
        <w:rPr>
          <w:color w:val="231F20"/>
        </w:rPr>
        <w:t>tịch</w:t>
      </w:r>
      <w:r>
        <w:rPr>
          <w:color w:val="231F20"/>
          <w:spacing w:val="-6"/>
        </w:rPr>
        <w:t> </w:t>
      </w:r>
      <w:r>
        <w:rPr>
          <w:color w:val="231F20"/>
        </w:rPr>
        <w:t>tĩnh,</w:t>
      </w:r>
      <w:r>
        <w:rPr>
          <w:color w:val="231F20"/>
          <w:spacing w:val="-7"/>
        </w:rPr>
        <w:t> </w:t>
      </w:r>
      <w:r>
        <w:rPr>
          <w:color w:val="231F20"/>
        </w:rPr>
        <w:t>con</w:t>
      </w:r>
      <w:r>
        <w:rPr>
          <w:color w:val="231F20"/>
          <w:spacing w:val="-6"/>
        </w:rPr>
        <w:t> </w:t>
      </w:r>
      <w:r>
        <w:rPr>
          <w:color w:val="231F20"/>
        </w:rPr>
        <w:t>nên</w:t>
      </w:r>
      <w:r>
        <w:rPr>
          <w:color w:val="231F20"/>
          <w:spacing w:val="-7"/>
        </w:rPr>
        <w:t> </w:t>
      </w:r>
      <w:r>
        <w:rPr>
          <w:color w:val="231F20"/>
        </w:rPr>
        <w:t>khởi</w:t>
      </w:r>
      <w:r>
        <w:rPr>
          <w:color w:val="231F20"/>
          <w:spacing w:val="-6"/>
        </w:rPr>
        <w:t> </w:t>
      </w:r>
      <w:r>
        <w:rPr>
          <w:color w:val="231F20"/>
        </w:rPr>
        <w:t>tâm</w:t>
      </w:r>
      <w:r>
        <w:rPr>
          <w:color w:val="231F20"/>
          <w:spacing w:val="-7"/>
        </w:rPr>
        <w:t> </w:t>
      </w:r>
      <w:r>
        <w:rPr>
          <w:color w:val="231F20"/>
        </w:rPr>
        <w:t>tin</w:t>
      </w:r>
      <w:r>
        <w:rPr>
          <w:color w:val="231F20"/>
          <w:spacing w:val="-6"/>
        </w:rPr>
        <w:t> </w:t>
      </w:r>
      <w:r>
        <w:rPr>
          <w:color w:val="231F20"/>
        </w:rPr>
        <w:t>tưởng, kính trọng </w:t>
      </w:r>
      <w:r>
        <w:rPr>
          <w:color w:val="231F20"/>
          <w:spacing w:val="-7"/>
        </w:rPr>
        <w:t>Ta, </w:t>
      </w:r>
      <w:r>
        <w:rPr>
          <w:color w:val="231F20"/>
        </w:rPr>
        <w:t>không bao lâu sẽ thoát kiếp bàng sinh. </w:t>
      </w:r>
      <w:r>
        <w:rPr>
          <w:color w:val="231F20"/>
          <w:spacing w:val="-12"/>
        </w:rPr>
        <w:t>Voi </w:t>
      </w:r>
      <w:r>
        <w:rPr>
          <w:color w:val="231F20"/>
        </w:rPr>
        <w:t>nghe pháp xong, liền phát tâm kính tin, chán lìa thân voi, không chịu ăn uống, sau</w:t>
      </w:r>
      <w:r>
        <w:rPr>
          <w:color w:val="231F20"/>
          <w:spacing w:val="-9"/>
        </w:rPr>
        <w:t> </w:t>
      </w:r>
      <w:r>
        <w:rPr>
          <w:color w:val="231F20"/>
        </w:rPr>
        <w:t>đó</w:t>
      </w:r>
      <w:r>
        <w:rPr>
          <w:color w:val="231F20"/>
          <w:spacing w:val="-9"/>
        </w:rPr>
        <w:t> </w:t>
      </w:r>
      <w:r>
        <w:rPr>
          <w:color w:val="231F20"/>
        </w:rPr>
        <w:t>chết</w:t>
      </w:r>
      <w:r>
        <w:rPr>
          <w:color w:val="231F20"/>
          <w:spacing w:val="-8"/>
        </w:rPr>
        <w:t> </w:t>
      </w:r>
      <w:r>
        <w:rPr>
          <w:color w:val="231F20"/>
        </w:rPr>
        <w:t>liền</w:t>
      </w:r>
      <w:r>
        <w:rPr>
          <w:color w:val="231F20"/>
          <w:spacing w:val="-9"/>
        </w:rPr>
        <w:t> </w:t>
      </w:r>
      <w:r>
        <w:rPr>
          <w:color w:val="231F20"/>
        </w:rPr>
        <w:t>sinh</w:t>
      </w:r>
      <w:r>
        <w:rPr>
          <w:color w:val="231F20"/>
          <w:spacing w:val="-8"/>
        </w:rPr>
        <w:t> </w:t>
      </w:r>
      <w:r>
        <w:rPr>
          <w:color w:val="231F20"/>
        </w:rPr>
        <w:t>lên</w:t>
      </w:r>
      <w:r>
        <w:rPr>
          <w:color w:val="231F20"/>
          <w:spacing w:val="-9"/>
        </w:rPr>
        <w:t> </w:t>
      </w:r>
      <w:r>
        <w:rPr>
          <w:color w:val="231F20"/>
        </w:rPr>
        <w:t>cõi</w:t>
      </w:r>
      <w:r>
        <w:rPr>
          <w:color w:val="231F20"/>
          <w:spacing w:val="-8"/>
        </w:rPr>
        <w:t> </w:t>
      </w:r>
      <w:r>
        <w:rPr>
          <w:color w:val="231F20"/>
        </w:rPr>
        <w:t>trời</w:t>
      </w:r>
      <w:r>
        <w:rPr>
          <w:color w:val="231F20"/>
          <w:spacing w:val="-9"/>
        </w:rPr>
        <w:t> </w:t>
      </w:r>
      <w:r>
        <w:rPr>
          <w:color w:val="231F20"/>
        </w:rPr>
        <w:t>Ba</w:t>
      </w:r>
      <w:r>
        <w:rPr>
          <w:color w:val="231F20"/>
          <w:spacing w:val="-8"/>
        </w:rPr>
        <w:t> </w:t>
      </w:r>
      <w:r>
        <w:rPr>
          <w:color w:val="231F20"/>
        </w:rPr>
        <w:t>Mươi</w:t>
      </w:r>
      <w:r>
        <w:rPr>
          <w:color w:val="231F20"/>
          <w:spacing w:val="-9"/>
        </w:rPr>
        <w:t> </w:t>
      </w:r>
      <w:r>
        <w:rPr>
          <w:color w:val="231F20"/>
        </w:rPr>
        <w:t>Ba,</w:t>
      </w:r>
      <w:r>
        <w:rPr>
          <w:color w:val="231F20"/>
          <w:spacing w:val="-8"/>
        </w:rPr>
        <w:t> </w:t>
      </w:r>
      <w:r>
        <w:rPr>
          <w:color w:val="231F20"/>
        </w:rPr>
        <w:t>nhân</w:t>
      </w:r>
      <w:r>
        <w:rPr>
          <w:color w:val="231F20"/>
          <w:spacing w:val="-9"/>
        </w:rPr>
        <w:t> </w:t>
      </w:r>
      <w:r>
        <w:rPr>
          <w:color w:val="231F20"/>
        </w:rPr>
        <w:t>nhớ</w:t>
      </w:r>
      <w:r>
        <w:rPr>
          <w:color w:val="231F20"/>
          <w:spacing w:val="-8"/>
        </w:rPr>
        <w:t> </w:t>
      </w:r>
      <w:r>
        <w:rPr>
          <w:color w:val="231F20"/>
        </w:rPr>
        <w:t>nghĩ</w:t>
      </w:r>
      <w:r>
        <w:rPr>
          <w:color w:val="231F20"/>
          <w:spacing w:val="-9"/>
        </w:rPr>
        <w:t> </w:t>
      </w:r>
      <w:r>
        <w:rPr>
          <w:color w:val="231F20"/>
        </w:rPr>
        <w:t>công</w:t>
      </w:r>
      <w:r>
        <w:rPr>
          <w:color w:val="231F20"/>
          <w:spacing w:val="-8"/>
        </w:rPr>
        <w:t> </w:t>
      </w:r>
      <w:r>
        <w:rPr>
          <w:color w:val="231F20"/>
        </w:rPr>
        <w:t>ơn Phật, liền đến chỗ Phật nghe pháp, thấy rõ bốn Thánh đế, nghe</w:t>
      </w:r>
      <w:r>
        <w:rPr>
          <w:color w:val="231F20"/>
          <w:spacing w:val="-37"/>
        </w:rPr>
        <w:t> </w:t>
      </w:r>
      <w:r>
        <w:rPr>
          <w:color w:val="231F20"/>
        </w:rPr>
        <w:t>xong kính</w:t>
      </w:r>
      <w:r>
        <w:rPr>
          <w:color w:val="231F20"/>
          <w:spacing w:val="13"/>
        </w:rPr>
        <w:t> </w:t>
      </w:r>
      <w:r>
        <w:rPr>
          <w:color w:val="231F20"/>
        </w:rPr>
        <w:t>lễ</w:t>
      </w:r>
      <w:r>
        <w:rPr>
          <w:color w:val="231F20"/>
          <w:spacing w:val="14"/>
        </w:rPr>
        <w:t> </w:t>
      </w:r>
      <w:r>
        <w:rPr>
          <w:color w:val="231F20"/>
        </w:rPr>
        <w:t>Phật</w:t>
      </w:r>
      <w:r>
        <w:rPr>
          <w:color w:val="231F20"/>
          <w:spacing w:val="14"/>
        </w:rPr>
        <w:t> </w:t>
      </w:r>
      <w:r>
        <w:rPr>
          <w:color w:val="231F20"/>
        </w:rPr>
        <w:t>rồi</w:t>
      </w:r>
      <w:r>
        <w:rPr>
          <w:color w:val="231F20"/>
          <w:spacing w:val="14"/>
        </w:rPr>
        <w:t> </w:t>
      </w:r>
      <w:r>
        <w:rPr>
          <w:color w:val="231F20"/>
        </w:rPr>
        <w:t>trở</w:t>
      </w:r>
      <w:r>
        <w:rPr>
          <w:color w:val="231F20"/>
          <w:spacing w:val="13"/>
        </w:rPr>
        <w:t> </w:t>
      </w:r>
      <w:r>
        <w:rPr>
          <w:color w:val="231F20"/>
        </w:rPr>
        <w:t>về</w:t>
      </w:r>
      <w:r>
        <w:rPr>
          <w:color w:val="231F20"/>
          <w:spacing w:val="14"/>
        </w:rPr>
        <w:t> </w:t>
      </w:r>
      <w:r>
        <w:rPr>
          <w:color w:val="231F20"/>
        </w:rPr>
        <w:t>thiên</w:t>
      </w:r>
      <w:r>
        <w:rPr>
          <w:color w:val="231F20"/>
          <w:spacing w:val="14"/>
        </w:rPr>
        <w:t> </w:t>
      </w:r>
      <w:r>
        <w:rPr>
          <w:color w:val="231F20"/>
        </w:rPr>
        <w:t>cung.</w:t>
      </w:r>
      <w:r>
        <w:rPr>
          <w:color w:val="231F20"/>
          <w:spacing w:val="14"/>
        </w:rPr>
        <w:t> </w:t>
      </w:r>
      <w:r>
        <w:rPr>
          <w:color w:val="231F20"/>
        </w:rPr>
        <w:t>Bấy</w:t>
      </w:r>
      <w:r>
        <w:rPr>
          <w:color w:val="231F20"/>
          <w:spacing w:val="14"/>
        </w:rPr>
        <w:t> </w:t>
      </w:r>
      <w:r>
        <w:rPr>
          <w:color w:val="231F20"/>
        </w:rPr>
        <w:t>giờ,</w:t>
      </w:r>
      <w:r>
        <w:rPr>
          <w:color w:val="231F20"/>
          <w:spacing w:val="13"/>
        </w:rPr>
        <w:t> </w:t>
      </w:r>
      <w:r>
        <w:rPr>
          <w:color w:val="231F20"/>
        </w:rPr>
        <w:t>thế</w:t>
      </w:r>
      <w:r>
        <w:rPr>
          <w:color w:val="231F20"/>
          <w:spacing w:val="14"/>
        </w:rPr>
        <w:t> </w:t>
      </w:r>
      <w:r>
        <w:rPr>
          <w:color w:val="231F20"/>
        </w:rPr>
        <w:t>gian</w:t>
      </w:r>
      <w:r>
        <w:rPr>
          <w:color w:val="231F20"/>
          <w:spacing w:val="14"/>
        </w:rPr>
        <w:t> </w:t>
      </w:r>
      <w:r>
        <w:rPr>
          <w:color w:val="231F20"/>
        </w:rPr>
        <w:t>đều</w:t>
      </w:r>
      <w:r>
        <w:rPr>
          <w:color w:val="231F20"/>
          <w:spacing w:val="14"/>
        </w:rPr>
        <w:t> </w:t>
      </w:r>
      <w:r>
        <w:rPr>
          <w:color w:val="231F20"/>
        </w:rPr>
        <w:t>nói:</w:t>
      </w:r>
      <w:r>
        <w:rPr>
          <w:color w:val="231F20"/>
          <w:spacing w:val="14"/>
        </w:rPr>
        <w:t> </w:t>
      </w:r>
      <w:r>
        <w:rPr>
          <w:color w:val="231F20"/>
        </w:rPr>
        <w:t>“Nhờ</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bóng</w:t>
      </w:r>
      <w:r>
        <w:rPr>
          <w:color w:val="231F20"/>
          <w:spacing w:val="-11"/>
        </w:rPr>
        <w:t> </w:t>
      </w:r>
      <w:r>
        <w:rPr>
          <w:color w:val="231F20"/>
        </w:rPr>
        <w:t>Từ</w:t>
      </w:r>
      <w:r>
        <w:rPr>
          <w:color w:val="231F20"/>
          <w:spacing w:val="-6"/>
        </w:rPr>
        <w:t> </w:t>
      </w:r>
      <w:r>
        <w:rPr>
          <w:color w:val="231F20"/>
        </w:rPr>
        <w:t>của</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mà</w:t>
      </w:r>
      <w:r>
        <w:rPr>
          <w:color w:val="231F20"/>
          <w:spacing w:val="-6"/>
        </w:rPr>
        <w:t> </w:t>
      </w:r>
      <w:r>
        <w:rPr>
          <w:color w:val="231F20"/>
        </w:rPr>
        <w:t>voi</w:t>
      </w:r>
      <w:r>
        <w:rPr>
          <w:color w:val="231F20"/>
          <w:spacing w:val="-6"/>
        </w:rPr>
        <w:t> </w:t>
      </w:r>
      <w:r>
        <w:rPr>
          <w:color w:val="231F20"/>
        </w:rPr>
        <w:t>dữ</w:t>
      </w:r>
      <w:r>
        <w:rPr>
          <w:color w:val="231F20"/>
          <w:spacing w:val="-6"/>
        </w:rPr>
        <w:t> </w:t>
      </w:r>
      <w:r>
        <w:rPr>
          <w:color w:val="231F20"/>
        </w:rPr>
        <w:t>Hộ</w:t>
      </w:r>
      <w:r>
        <w:rPr>
          <w:color w:val="231F20"/>
          <w:spacing w:val="-10"/>
        </w:rPr>
        <w:t> </w:t>
      </w:r>
      <w:r>
        <w:rPr>
          <w:color w:val="231F20"/>
        </w:rPr>
        <w:t>Tài</w:t>
      </w:r>
      <w:r>
        <w:rPr>
          <w:color w:val="231F20"/>
          <w:spacing w:val="-6"/>
        </w:rPr>
        <w:t> </w:t>
      </w:r>
      <w:r>
        <w:rPr>
          <w:color w:val="231F20"/>
        </w:rPr>
        <w:t>hết</w:t>
      </w:r>
      <w:r>
        <w:rPr>
          <w:color w:val="231F20"/>
          <w:spacing w:val="-6"/>
        </w:rPr>
        <w:t> </w:t>
      </w:r>
      <w:r>
        <w:rPr>
          <w:color w:val="231F20"/>
        </w:rPr>
        <w:t>cơn</w:t>
      </w:r>
      <w:r>
        <w:rPr>
          <w:color w:val="231F20"/>
          <w:spacing w:val="-6"/>
        </w:rPr>
        <w:t> </w:t>
      </w:r>
      <w:r>
        <w:rPr>
          <w:color w:val="231F20"/>
        </w:rPr>
        <w:t>say</w:t>
      </w:r>
      <w:r>
        <w:rPr>
          <w:color w:val="231F20"/>
          <w:spacing w:val="-6"/>
        </w:rPr>
        <w:t> </w:t>
      </w:r>
      <w:r>
        <w:rPr>
          <w:color w:val="231F20"/>
        </w:rPr>
        <w:t>điên,</w:t>
      </w:r>
      <w:r>
        <w:rPr>
          <w:color w:val="231F20"/>
          <w:spacing w:val="-5"/>
        </w:rPr>
        <w:t> </w:t>
      </w:r>
      <w:r>
        <w:rPr>
          <w:color w:val="231F20"/>
        </w:rPr>
        <w:t>được</w:t>
      </w:r>
      <w:r>
        <w:rPr>
          <w:color w:val="231F20"/>
          <w:spacing w:val="-6"/>
        </w:rPr>
        <w:t> </w:t>
      </w:r>
      <w:r>
        <w:rPr>
          <w:color w:val="231F20"/>
        </w:rPr>
        <w:t>sinh lên cõi trời”. Bóng mát Từ ở đây là hiện thần</w:t>
      </w:r>
      <w:r>
        <w:rPr>
          <w:color w:val="231F20"/>
          <w:spacing w:val="-6"/>
        </w:rPr>
        <w:t> </w:t>
      </w:r>
      <w:r>
        <w:rPr>
          <w:color w:val="231F20"/>
        </w:rPr>
        <w:t>thông.</w:t>
      </w:r>
    </w:p>
    <w:p>
      <w:pPr>
        <w:pStyle w:val="BodyText"/>
        <w:spacing w:line="273" w:lineRule="auto" w:before="112"/>
        <w:ind w:right="106"/>
      </w:pPr>
      <w:r>
        <w:rPr>
          <w:color w:val="231F20"/>
        </w:rPr>
        <w:t>Ở chỗ khác cũng có kể việc Phật hiện thần thông: Từng nghe, khi</w:t>
      </w:r>
      <w:r>
        <w:rPr>
          <w:color w:val="231F20"/>
          <w:spacing w:val="-4"/>
        </w:rPr>
        <w:t> </w:t>
      </w:r>
      <w:r>
        <w:rPr>
          <w:color w:val="231F20"/>
        </w:rPr>
        <w:t>Phật</w:t>
      </w:r>
      <w:r>
        <w:rPr>
          <w:color w:val="231F20"/>
          <w:spacing w:val="-4"/>
        </w:rPr>
        <w:t> </w:t>
      </w:r>
      <w:r>
        <w:rPr>
          <w:color w:val="231F20"/>
        </w:rPr>
        <w:t>sắp</w:t>
      </w:r>
      <w:r>
        <w:rPr>
          <w:color w:val="231F20"/>
          <w:spacing w:val="-4"/>
        </w:rPr>
        <w:t> </w:t>
      </w:r>
      <w:r>
        <w:rPr>
          <w:color w:val="231F20"/>
        </w:rPr>
        <w:t>nhập</w:t>
      </w:r>
      <w:r>
        <w:rPr>
          <w:color w:val="231F20"/>
          <w:spacing w:val="-4"/>
        </w:rPr>
        <w:t> </w:t>
      </w:r>
      <w:r>
        <w:rPr>
          <w:color w:val="231F20"/>
        </w:rPr>
        <w:t>Niết-bàn,</w:t>
      </w:r>
      <w:r>
        <w:rPr>
          <w:color w:val="231F20"/>
          <w:spacing w:val="-4"/>
        </w:rPr>
        <w:t> </w:t>
      </w:r>
      <w:r>
        <w:rPr>
          <w:color w:val="231F20"/>
        </w:rPr>
        <w:t>Ngài</w:t>
      </w:r>
      <w:r>
        <w:rPr>
          <w:color w:val="231F20"/>
          <w:spacing w:val="-3"/>
        </w:rPr>
        <w:t> </w:t>
      </w:r>
      <w:r>
        <w:rPr>
          <w:color w:val="231F20"/>
        </w:rPr>
        <w:t>đến</w:t>
      </w:r>
      <w:r>
        <w:rPr>
          <w:color w:val="231F20"/>
          <w:spacing w:val="-4"/>
        </w:rPr>
        <w:t> </w:t>
      </w:r>
      <w:r>
        <w:rPr>
          <w:color w:val="231F20"/>
        </w:rPr>
        <w:t>ở</w:t>
      </w:r>
      <w:r>
        <w:rPr>
          <w:color w:val="231F20"/>
          <w:spacing w:val="-4"/>
        </w:rPr>
        <w:t> </w:t>
      </w:r>
      <w:r>
        <w:rPr>
          <w:color w:val="231F20"/>
        </w:rPr>
        <w:t>bên</w:t>
      </w:r>
      <w:r>
        <w:rPr>
          <w:color w:val="231F20"/>
          <w:spacing w:val="-4"/>
        </w:rPr>
        <w:t> </w:t>
      </w:r>
      <w:r>
        <w:rPr>
          <w:color w:val="231F20"/>
        </w:rPr>
        <w:t>thôn</w:t>
      </w:r>
      <w:r>
        <w:rPr>
          <w:color w:val="231F20"/>
          <w:spacing w:val="-4"/>
        </w:rPr>
        <w:t> </w:t>
      </w:r>
      <w:r>
        <w:rPr>
          <w:color w:val="231F20"/>
        </w:rPr>
        <w:t>Ba</w:t>
      </w:r>
      <w:r>
        <w:rPr>
          <w:color w:val="231F20"/>
          <w:spacing w:val="-4"/>
        </w:rPr>
        <w:t> </w:t>
      </w:r>
      <w:r>
        <w:rPr>
          <w:color w:val="231F20"/>
        </w:rPr>
        <w:t>ba</w:t>
      </w:r>
      <w:r>
        <w:rPr>
          <w:color w:val="231F20"/>
          <w:spacing w:val="-3"/>
        </w:rPr>
        <w:t> </w:t>
      </w:r>
      <w:r>
        <w:rPr>
          <w:color w:val="231F20"/>
        </w:rPr>
        <w:t>trong</w:t>
      </w:r>
      <w:r>
        <w:rPr>
          <w:color w:val="231F20"/>
          <w:spacing w:val="-4"/>
        </w:rPr>
        <w:t> </w:t>
      </w:r>
      <w:r>
        <w:rPr>
          <w:color w:val="231F20"/>
        </w:rPr>
        <w:t>ấp</w:t>
      </w:r>
      <w:r>
        <w:rPr>
          <w:color w:val="231F20"/>
          <w:spacing w:val="-4"/>
        </w:rPr>
        <w:t> </w:t>
      </w:r>
      <w:r>
        <w:rPr>
          <w:color w:val="231F20"/>
          <w:spacing w:val="-2"/>
        </w:rPr>
        <w:t>Lực </w:t>
      </w:r>
      <w:r>
        <w:rPr>
          <w:color w:val="231F20"/>
        </w:rPr>
        <w:t>sĩ</w:t>
      </w:r>
      <w:r>
        <w:rPr>
          <w:color w:val="231F20"/>
          <w:spacing w:val="-6"/>
        </w:rPr>
        <w:t> </w:t>
      </w:r>
      <w:r>
        <w:rPr>
          <w:color w:val="231F20"/>
        </w:rPr>
        <w:t>thuộc</w:t>
      </w:r>
      <w:r>
        <w:rPr>
          <w:color w:val="231F20"/>
          <w:spacing w:val="-5"/>
        </w:rPr>
        <w:t> </w:t>
      </w:r>
      <w:r>
        <w:rPr>
          <w:color w:val="231F20"/>
        </w:rPr>
        <w:t>khu</w:t>
      </w:r>
      <w:r>
        <w:rPr>
          <w:color w:val="231F20"/>
          <w:spacing w:val="-5"/>
        </w:rPr>
        <w:t> </w:t>
      </w:r>
      <w:r>
        <w:rPr>
          <w:color w:val="231F20"/>
        </w:rPr>
        <w:t>rừng</w:t>
      </w:r>
      <w:r>
        <w:rPr>
          <w:color w:val="231F20"/>
          <w:spacing w:val="-5"/>
        </w:rPr>
        <w:t> </w:t>
      </w:r>
      <w:r>
        <w:rPr>
          <w:color w:val="231F20"/>
        </w:rPr>
        <w:t>Xích</w:t>
      </w:r>
      <w:r>
        <w:rPr>
          <w:color w:val="231F20"/>
          <w:spacing w:val="-5"/>
        </w:rPr>
        <w:t> </w:t>
      </w:r>
      <w:r>
        <w:rPr>
          <w:color w:val="231F20"/>
        </w:rPr>
        <w:t>hoạch.</w:t>
      </w:r>
      <w:r>
        <w:rPr>
          <w:color w:val="231F20"/>
          <w:spacing w:val="-5"/>
        </w:rPr>
        <w:t> </w:t>
      </w:r>
      <w:r>
        <w:rPr>
          <w:color w:val="231F20"/>
        </w:rPr>
        <w:t>Các</w:t>
      </w:r>
      <w:r>
        <w:rPr>
          <w:color w:val="231F20"/>
          <w:spacing w:val="-5"/>
        </w:rPr>
        <w:t> </w:t>
      </w:r>
      <w:r>
        <w:rPr>
          <w:color w:val="231F20"/>
        </w:rPr>
        <w:t>lực</w:t>
      </w:r>
      <w:r>
        <w:rPr>
          <w:color w:val="231F20"/>
          <w:spacing w:val="-5"/>
        </w:rPr>
        <w:t> </w:t>
      </w:r>
      <w:r>
        <w:rPr>
          <w:color w:val="231F20"/>
        </w:rPr>
        <w:t>sĩ</w:t>
      </w:r>
      <w:r>
        <w:rPr>
          <w:color w:val="231F20"/>
          <w:spacing w:val="-5"/>
        </w:rPr>
        <w:t> </w:t>
      </w:r>
      <w:r>
        <w:rPr>
          <w:color w:val="231F20"/>
        </w:rPr>
        <w:t>nghe</w:t>
      </w:r>
      <w:r>
        <w:rPr>
          <w:color w:val="231F20"/>
          <w:spacing w:val="-6"/>
        </w:rPr>
        <w:t> </w:t>
      </w:r>
      <w:r>
        <w:rPr>
          <w:color w:val="231F20"/>
        </w:rPr>
        <w:t>tin,</w:t>
      </w:r>
      <w:r>
        <w:rPr>
          <w:color w:val="231F20"/>
          <w:spacing w:val="-5"/>
        </w:rPr>
        <w:t> </w:t>
      </w:r>
      <w:r>
        <w:rPr>
          <w:color w:val="231F20"/>
        </w:rPr>
        <w:t>liền</w:t>
      </w:r>
      <w:r>
        <w:rPr>
          <w:color w:val="231F20"/>
          <w:spacing w:val="-5"/>
        </w:rPr>
        <w:t> </w:t>
      </w:r>
      <w:r>
        <w:rPr>
          <w:color w:val="231F20"/>
        </w:rPr>
        <w:t>hợp</w:t>
      </w:r>
      <w:r>
        <w:rPr>
          <w:color w:val="231F20"/>
          <w:spacing w:val="-5"/>
        </w:rPr>
        <w:t> </w:t>
      </w:r>
      <w:r>
        <w:rPr>
          <w:color w:val="231F20"/>
        </w:rPr>
        <w:t>nhau</w:t>
      </w:r>
      <w:r>
        <w:rPr>
          <w:color w:val="231F20"/>
          <w:spacing w:val="-5"/>
        </w:rPr>
        <w:t> </w:t>
      </w:r>
      <w:r>
        <w:rPr>
          <w:color w:val="231F20"/>
          <w:spacing w:val="-2"/>
        </w:rPr>
        <w:t>bàn </w:t>
      </w:r>
      <w:r>
        <w:rPr>
          <w:color w:val="231F20"/>
        </w:rPr>
        <w:t>bạc: “Chúng ta đều phải đến chỗ Đức Phật, nếu ai không đến sẽ bị phạt</w:t>
      </w:r>
      <w:r>
        <w:rPr>
          <w:color w:val="231F20"/>
          <w:spacing w:val="-11"/>
        </w:rPr>
        <w:t> </w:t>
      </w:r>
      <w:r>
        <w:rPr>
          <w:color w:val="231F20"/>
        </w:rPr>
        <w:t>năm</w:t>
      </w:r>
      <w:r>
        <w:rPr>
          <w:color w:val="231F20"/>
          <w:spacing w:val="-10"/>
        </w:rPr>
        <w:t> </w:t>
      </w:r>
      <w:r>
        <w:rPr>
          <w:color w:val="231F20"/>
        </w:rPr>
        <w:t>trăm</w:t>
      </w:r>
      <w:r>
        <w:rPr>
          <w:color w:val="231F20"/>
          <w:spacing w:val="-10"/>
        </w:rPr>
        <w:t> </w:t>
      </w:r>
      <w:r>
        <w:rPr>
          <w:color w:val="231F20"/>
        </w:rPr>
        <w:t>đồng</w:t>
      </w:r>
      <w:r>
        <w:rPr>
          <w:color w:val="231F20"/>
          <w:spacing w:val="-10"/>
        </w:rPr>
        <w:t> </w:t>
      </w:r>
      <w:r>
        <w:rPr>
          <w:color w:val="231F20"/>
        </w:rPr>
        <w:t>tiền</w:t>
      </w:r>
      <w:r>
        <w:rPr>
          <w:color w:val="231F20"/>
          <w:spacing w:val="-11"/>
        </w:rPr>
        <w:t> </w:t>
      </w:r>
      <w:r>
        <w:rPr>
          <w:color w:val="231F20"/>
        </w:rPr>
        <w:t>vàng</w:t>
      </w:r>
      <w:r>
        <w:rPr>
          <w:color w:val="231F20"/>
          <w:spacing w:val="-10"/>
        </w:rPr>
        <w:t> </w:t>
      </w:r>
      <w:r>
        <w:rPr>
          <w:color w:val="231F20"/>
        </w:rPr>
        <w:t>lớn</w:t>
      </w:r>
      <w:r>
        <w:rPr>
          <w:color w:val="231F20"/>
          <w:spacing w:val="-10"/>
        </w:rPr>
        <w:t> </w:t>
      </w:r>
      <w:r>
        <w:rPr>
          <w:color w:val="231F20"/>
        </w:rPr>
        <w:t>xưa</w:t>
      </w:r>
      <w:r>
        <w:rPr>
          <w:color w:val="231F20"/>
          <w:spacing w:val="-10"/>
        </w:rPr>
        <w:t> </w:t>
      </w:r>
      <w:r>
        <w:rPr>
          <w:color w:val="231F20"/>
        </w:rPr>
        <w:t>để</w:t>
      </w:r>
      <w:r>
        <w:rPr>
          <w:color w:val="231F20"/>
          <w:spacing w:val="-11"/>
        </w:rPr>
        <w:t> </w:t>
      </w:r>
      <w:r>
        <w:rPr>
          <w:color w:val="231F20"/>
        </w:rPr>
        <w:t>sung</w:t>
      </w:r>
      <w:r>
        <w:rPr>
          <w:color w:val="231F20"/>
          <w:spacing w:val="-10"/>
        </w:rPr>
        <w:t> </w:t>
      </w:r>
      <w:r>
        <w:rPr>
          <w:color w:val="231F20"/>
        </w:rPr>
        <w:t>vào</w:t>
      </w:r>
      <w:r>
        <w:rPr>
          <w:color w:val="231F20"/>
          <w:spacing w:val="-10"/>
        </w:rPr>
        <w:t> </w:t>
      </w:r>
      <w:r>
        <w:rPr>
          <w:color w:val="231F20"/>
        </w:rPr>
        <w:t>công</w:t>
      </w:r>
      <w:r>
        <w:rPr>
          <w:color w:val="231F20"/>
          <w:spacing w:val="-10"/>
        </w:rPr>
        <w:t> </w:t>
      </w:r>
      <w:r>
        <w:rPr>
          <w:color w:val="231F20"/>
        </w:rPr>
        <w:t>quỹ</w:t>
      </w:r>
      <w:r>
        <w:rPr>
          <w:color w:val="231F20"/>
          <w:spacing w:val="-11"/>
        </w:rPr>
        <w:t> </w:t>
      </w:r>
      <w:r>
        <w:rPr>
          <w:color w:val="231F20"/>
        </w:rPr>
        <w:t>của</w:t>
      </w:r>
      <w:r>
        <w:rPr>
          <w:color w:val="231F20"/>
          <w:spacing w:val="-10"/>
        </w:rPr>
        <w:t> </w:t>
      </w:r>
      <w:r>
        <w:rPr>
          <w:color w:val="231F20"/>
        </w:rPr>
        <w:t>ấp”. Bấy</w:t>
      </w:r>
      <w:r>
        <w:rPr>
          <w:color w:val="231F20"/>
          <w:spacing w:val="-15"/>
        </w:rPr>
        <w:t> </w:t>
      </w:r>
      <w:r>
        <w:rPr>
          <w:color w:val="231F20"/>
        </w:rPr>
        <w:t>giờ,</w:t>
      </w:r>
      <w:r>
        <w:rPr>
          <w:color w:val="231F20"/>
          <w:spacing w:val="-14"/>
        </w:rPr>
        <w:t> </w:t>
      </w:r>
      <w:r>
        <w:rPr>
          <w:color w:val="231F20"/>
        </w:rPr>
        <w:t>có</w:t>
      </w:r>
      <w:r>
        <w:rPr>
          <w:color w:val="231F20"/>
          <w:spacing w:val="-14"/>
        </w:rPr>
        <w:t> </w:t>
      </w:r>
      <w:r>
        <w:rPr>
          <w:color w:val="231F20"/>
        </w:rPr>
        <w:t>lực</w:t>
      </w:r>
      <w:r>
        <w:rPr>
          <w:color w:val="231F20"/>
          <w:spacing w:val="-13"/>
        </w:rPr>
        <w:t> </w:t>
      </w:r>
      <w:r>
        <w:rPr>
          <w:color w:val="231F20"/>
        </w:rPr>
        <w:t>sĩ</w:t>
      </w:r>
      <w:r>
        <w:rPr>
          <w:color w:val="231F20"/>
          <w:spacing w:val="-14"/>
        </w:rPr>
        <w:t> </w:t>
      </w:r>
      <w:r>
        <w:rPr>
          <w:color w:val="231F20"/>
        </w:rPr>
        <w:t>tên</w:t>
      </w:r>
      <w:r>
        <w:rPr>
          <w:color w:val="231F20"/>
          <w:spacing w:val="-14"/>
        </w:rPr>
        <w:t> </w:t>
      </w:r>
      <w:r>
        <w:rPr>
          <w:color w:val="231F20"/>
        </w:rPr>
        <w:t>là</w:t>
      </w:r>
      <w:r>
        <w:rPr>
          <w:color w:val="231F20"/>
          <w:spacing w:val="-13"/>
        </w:rPr>
        <w:t> </w:t>
      </w:r>
      <w:r>
        <w:rPr>
          <w:color w:val="231F20"/>
        </w:rPr>
        <w:t>Lư-già,</w:t>
      </w:r>
      <w:r>
        <w:rPr>
          <w:color w:val="231F20"/>
          <w:spacing w:val="-14"/>
        </w:rPr>
        <w:t> </w:t>
      </w:r>
      <w:r>
        <w:rPr>
          <w:color w:val="231F20"/>
        </w:rPr>
        <w:t>nhà</w:t>
      </w:r>
      <w:r>
        <w:rPr>
          <w:color w:val="231F20"/>
          <w:spacing w:val="-14"/>
        </w:rPr>
        <w:t> </w:t>
      </w:r>
      <w:r>
        <w:rPr>
          <w:color w:val="231F20"/>
        </w:rPr>
        <w:t>rất</w:t>
      </w:r>
      <w:r>
        <w:rPr>
          <w:color w:val="231F20"/>
          <w:spacing w:val="-15"/>
        </w:rPr>
        <w:t> </w:t>
      </w:r>
      <w:r>
        <w:rPr>
          <w:color w:val="231F20"/>
        </w:rPr>
        <w:t>giàu</w:t>
      </w:r>
      <w:r>
        <w:rPr>
          <w:color w:val="231F20"/>
          <w:spacing w:val="-14"/>
        </w:rPr>
        <w:t> </w:t>
      </w:r>
      <w:r>
        <w:rPr>
          <w:color w:val="231F20"/>
        </w:rPr>
        <w:t>có,</w:t>
      </w:r>
      <w:r>
        <w:rPr>
          <w:color w:val="231F20"/>
          <w:spacing w:val="-13"/>
        </w:rPr>
        <w:t> </w:t>
      </w:r>
      <w:r>
        <w:rPr>
          <w:color w:val="231F20"/>
        </w:rPr>
        <w:t>nhiều</w:t>
      </w:r>
      <w:r>
        <w:rPr>
          <w:color w:val="231F20"/>
          <w:spacing w:val="-15"/>
        </w:rPr>
        <w:t> </w:t>
      </w:r>
      <w:r>
        <w:rPr>
          <w:color w:val="231F20"/>
        </w:rPr>
        <w:t>tiền</w:t>
      </w:r>
      <w:r>
        <w:rPr>
          <w:color w:val="231F20"/>
          <w:spacing w:val="-13"/>
        </w:rPr>
        <w:t> </w:t>
      </w:r>
      <w:r>
        <w:rPr>
          <w:color w:val="231F20"/>
        </w:rPr>
        <w:t>của,</w:t>
      </w:r>
      <w:r>
        <w:rPr>
          <w:color w:val="231F20"/>
          <w:spacing w:val="-14"/>
        </w:rPr>
        <w:t> </w:t>
      </w:r>
      <w:r>
        <w:rPr>
          <w:color w:val="231F20"/>
        </w:rPr>
        <w:t>nhưng không tin phục Phật, trộm nghĩ: </w:t>
      </w:r>
      <w:r>
        <w:rPr>
          <w:color w:val="231F20"/>
          <w:spacing w:val="-8"/>
        </w:rPr>
        <w:t>“Ta </w:t>
      </w:r>
      <w:r>
        <w:rPr>
          <w:color w:val="231F20"/>
        </w:rPr>
        <w:t>không hề tiếc tiền, nhưng cũng không thể đi ngược lại các quy ước của các bạn thân”, bèn cùng </w:t>
      </w:r>
      <w:r>
        <w:rPr>
          <w:color w:val="231F20"/>
          <w:spacing w:val="-2"/>
        </w:rPr>
        <w:t>các </w:t>
      </w:r>
      <w:r>
        <w:rPr>
          <w:color w:val="231F20"/>
        </w:rPr>
        <w:t>người</w:t>
      </w:r>
      <w:r>
        <w:rPr>
          <w:color w:val="231F20"/>
          <w:spacing w:val="-20"/>
        </w:rPr>
        <w:t> </w:t>
      </w:r>
      <w:r>
        <w:rPr>
          <w:color w:val="231F20"/>
        </w:rPr>
        <w:t>trong</w:t>
      </w:r>
      <w:r>
        <w:rPr>
          <w:color w:val="231F20"/>
          <w:spacing w:val="-19"/>
        </w:rPr>
        <w:t> </w:t>
      </w:r>
      <w:r>
        <w:rPr>
          <w:color w:val="231F20"/>
        </w:rPr>
        <w:t>ấp</w:t>
      </w:r>
      <w:r>
        <w:rPr>
          <w:color w:val="231F20"/>
          <w:spacing w:val="-19"/>
        </w:rPr>
        <w:t> </w:t>
      </w:r>
      <w:r>
        <w:rPr>
          <w:color w:val="231F20"/>
        </w:rPr>
        <w:t>đi</w:t>
      </w:r>
      <w:r>
        <w:rPr>
          <w:color w:val="231F20"/>
          <w:spacing w:val="-21"/>
        </w:rPr>
        <w:t> </w:t>
      </w:r>
      <w:r>
        <w:rPr>
          <w:color w:val="231F20"/>
        </w:rPr>
        <w:t>đến</w:t>
      </w:r>
      <w:r>
        <w:rPr>
          <w:color w:val="231F20"/>
          <w:spacing w:val="-20"/>
        </w:rPr>
        <w:t> </w:t>
      </w:r>
      <w:r>
        <w:rPr>
          <w:color w:val="231F20"/>
        </w:rPr>
        <w:t>chỗ</w:t>
      </w:r>
      <w:r>
        <w:rPr>
          <w:color w:val="231F20"/>
          <w:spacing w:val="-19"/>
        </w:rPr>
        <w:t> </w:t>
      </w:r>
      <w:r>
        <w:rPr>
          <w:color w:val="231F20"/>
        </w:rPr>
        <w:t>Phật,</w:t>
      </w:r>
      <w:r>
        <w:rPr>
          <w:color w:val="231F20"/>
          <w:spacing w:val="-20"/>
        </w:rPr>
        <w:t> </w:t>
      </w:r>
      <w:r>
        <w:rPr>
          <w:color w:val="231F20"/>
        </w:rPr>
        <w:t>đảnh</w:t>
      </w:r>
      <w:r>
        <w:rPr>
          <w:color w:val="231F20"/>
          <w:spacing w:val="-21"/>
        </w:rPr>
        <w:t> </w:t>
      </w:r>
      <w:r>
        <w:rPr>
          <w:color w:val="231F20"/>
        </w:rPr>
        <w:t>lễ</w:t>
      </w:r>
      <w:r>
        <w:rPr>
          <w:color w:val="231F20"/>
          <w:spacing w:val="-19"/>
        </w:rPr>
        <w:t> </w:t>
      </w:r>
      <w:r>
        <w:rPr>
          <w:color w:val="231F20"/>
        </w:rPr>
        <w:t>nơi</w:t>
      </w:r>
      <w:r>
        <w:rPr>
          <w:color w:val="231F20"/>
          <w:spacing w:val="-20"/>
        </w:rPr>
        <w:t> </w:t>
      </w:r>
      <w:r>
        <w:rPr>
          <w:color w:val="231F20"/>
        </w:rPr>
        <w:t>chân</w:t>
      </w:r>
      <w:r>
        <w:rPr>
          <w:color w:val="231F20"/>
          <w:spacing w:val="-19"/>
        </w:rPr>
        <w:t> </w:t>
      </w:r>
      <w:r>
        <w:rPr>
          <w:color w:val="231F20"/>
        </w:rPr>
        <w:t>Phật</w:t>
      </w:r>
      <w:r>
        <w:rPr>
          <w:color w:val="231F20"/>
          <w:spacing w:val="-21"/>
        </w:rPr>
        <w:t> </w:t>
      </w:r>
      <w:r>
        <w:rPr>
          <w:color w:val="231F20"/>
        </w:rPr>
        <w:t>xong,</w:t>
      </w:r>
      <w:r>
        <w:rPr>
          <w:color w:val="231F20"/>
          <w:spacing w:val="-20"/>
        </w:rPr>
        <w:t> </w:t>
      </w:r>
      <w:r>
        <w:rPr>
          <w:color w:val="231F20"/>
        </w:rPr>
        <w:t>lui</w:t>
      </w:r>
      <w:r>
        <w:rPr>
          <w:color w:val="231F20"/>
          <w:spacing w:val="-19"/>
        </w:rPr>
        <w:t> </w:t>
      </w:r>
      <w:r>
        <w:rPr>
          <w:color w:val="231F20"/>
        </w:rPr>
        <w:t>ra</w:t>
      </w:r>
      <w:r>
        <w:rPr>
          <w:color w:val="231F20"/>
          <w:spacing w:val="-20"/>
        </w:rPr>
        <w:t> </w:t>
      </w:r>
      <w:r>
        <w:rPr>
          <w:color w:val="231F20"/>
        </w:rPr>
        <w:t>ngồi qua một bên. Khi </w:t>
      </w:r>
      <w:r>
        <w:rPr>
          <w:color w:val="231F20"/>
          <w:spacing w:val="-7"/>
        </w:rPr>
        <w:t>ấy, </w:t>
      </w:r>
      <w:r>
        <w:rPr>
          <w:color w:val="231F20"/>
        </w:rPr>
        <w:t>Tôn giả A-nan bảo Lư-già: “Anh đến gặp Phật thật là quý hóa, vì đấng phước điền vô thượng không bao lâu nữa sẽ đến</w:t>
      </w:r>
      <w:r>
        <w:rPr>
          <w:color w:val="231F20"/>
          <w:spacing w:val="-20"/>
        </w:rPr>
        <w:t> </w:t>
      </w:r>
      <w:r>
        <w:rPr>
          <w:color w:val="231F20"/>
        </w:rPr>
        <w:t>khu</w:t>
      </w:r>
      <w:r>
        <w:rPr>
          <w:color w:val="231F20"/>
          <w:spacing w:val="-19"/>
        </w:rPr>
        <w:t> </w:t>
      </w:r>
      <w:r>
        <w:rPr>
          <w:color w:val="231F20"/>
        </w:rPr>
        <w:t>rừng</w:t>
      </w:r>
      <w:r>
        <w:rPr>
          <w:color w:val="231F20"/>
          <w:spacing w:val="-20"/>
        </w:rPr>
        <w:t> </w:t>
      </w:r>
      <w:r>
        <w:rPr>
          <w:color w:val="231F20"/>
        </w:rPr>
        <w:t>Sa</w:t>
      </w:r>
      <w:r>
        <w:rPr>
          <w:color w:val="231F20"/>
          <w:spacing w:val="-19"/>
        </w:rPr>
        <w:t> </w:t>
      </w:r>
      <w:r>
        <w:rPr>
          <w:color w:val="231F20"/>
        </w:rPr>
        <w:t>la</w:t>
      </w:r>
      <w:r>
        <w:rPr>
          <w:color w:val="231F20"/>
          <w:spacing w:val="-19"/>
        </w:rPr>
        <w:t> </w:t>
      </w:r>
      <w:r>
        <w:rPr>
          <w:color w:val="231F20"/>
        </w:rPr>
        <w:t>nhập</w:t>
      </w:r>
      <w:r>
        <w:rPr>
          <w:color w:val="231F20"/>
          <w:spacing w:val="-20"/>
        </w:rPr>
        <w:t> </w:t>
      </w:r>
      <w:r>
        <w:rPr>
          <w:color w:val="231F20"/>
        </w:rPr>
        <w:t>đại</w:t>
      </w:r>
      <w:r>
        <w:rPr>
          <w:color w:val="231F20"/>
          <w:spacing w:val="-19"/>
        </w:rPr>
        <w:t> </w:t>
      </w:r>
      <w:r>
        <w:rPr>
          <w:color w:val="231F20"/>
        </w:rPr>
        <w:t>diệt”.</w:t>
      </w:r>
      <w:r>
        <w:rPr>
          <w:color w:val="231F20"/>
          <w:spacing w:val="-19"/>
        </w:rPr>
        <w:t> </w:t>
      </w:r>
      <w:r>
        <w:rPr>
          <w:color w:val="231F20"/>
        </w:rPr>
        <w:t>Lư-già</w:t>
      </w:r>
      <w:r>
        <w:rPr>
          <w:color w:val="231F20"/>
          <w:spacing w:val="-20"/>
        </w:rPr>
        <w:t> </w:t>
      </w:r>
      <w:r>
        <w:rPr>
          <w:color w:val="231F20"/>
        </w:rPr>
        <w:t>tánh</w:t>
      </w:r>
      <w:r>
        <w:rPr>
          <w:color w:val="231F20"/>
          <w:spacing w:val="-19"/>
        </w:rPr>
        <w:t> </w:t>
      </w:r>
      <w:r>
        <w:rPr>
          <w:color w:val="231F20"/>
        </w:rPr>
        <w:t>thẳng</w:t>
      </w:r>
      <w:r>
        <w:rPr>
          <w:color w:val="231F20"/>
          <w:spacing w:val="-20"/>
        </w:rPr>
        <w:t> </w:t>
      </w:r>
      <w:r>
        <w:rPr>
          <w:color w:val="231F20"/>
        </w:rPr>
        <w:t>thắn</w:t>
      </w:r>
      <w:r>
        <w:rPr>
          <w:color w:val="231F20"/>
          <w:spacing w:val="-19"/>
        </w:rPr>
        <w:t> </w:t>
      </w:r>
      <w:r>
        <w:rPr>
          <w:color w:val="231F20"/>
        </w:rPr>
        <w:t>nên</w:t>
      </w:r>
      <w:r>
        <w:rPr>
          <w:color w:val="231F20"/>
          <w:spacing w:val="-19"/>
        </w:rPr>
        <w:t> </w:t>
      </w:r>
      <w:r>
        <w:rPr>
          <w:color w:val="231F20"/>
        </w:rPr>
        <w:t>thưa</w:t>
      </w:r>
      <w:r>
        <w:rPr>
          <w:color w:val="231F20"/>
          <w:spacing w:val="-20"/>
        </w:rPr>
        <w:t> </w:t>
      </w:r>
      <w:r>
        <w:rPr>
          <w:color w:val="231F20"/>
          <w:spacing w:val="-2"/>
        </w:rPr>
        <w:t>với </w:t>
      </w:r>
      <w:r>
        <w:rPr>
          <w:color w:val="231F20"/>
        </w:rPr>
        <w:t>Tôn giả A-nan: “Hôm nay tôi đến gặp Phật không phải do ý </w:t>
      </w:r>
      <w:r>
        <w:rPr>
          <w:color w:val="231F20"/>
          <w:spacing w:val="-2"/>
        </w:rPr>
        <w:t>nguyện </w:t>
      </w:r>
      <w:r>
        <w:rPr>
          <w:color w:val="231F20"/>
        </w:rPr>
        <w:t>mà vì tôi không muốn trái với quy ước của bạn bè”. Tôn giả A-nan liền</w:t>
      </w:r>
      <w:r>
        <w:rPr>
          <w:color w:val="231F20"/>
          <w:spacing w:val="-10"/>
        </w:rPr>
        <w:t> </w:t>
      </w:r>
      <w:r>
        <w:rPr>
          <w:color w:val="231F20"/>
        </w:rPr>
        <w:t>nắm</w:t>
      </w:r>
      <w:r>
        <w:rPr>
          <w:color w:val="231F20"/>
          <w:spacing w:val="-10"/>
        </w:rPr>
        <w:t> </w:t>
      </w:r>
      <w:r>
        <w:rPr>
          <w:color w:val="231F20"/>
        </w:rPr>
        <w:t>tay</w:t>
      </w:r>
      <w:r>
        <w:rPr>
          <w:color w:val="231F20"/>
          <w:spacing w:val="-10"/>
        </w:rPr>
        <w:t> </w:t>
      </w:r>
      <w:r>
        <w:rPr>
          <w:color w:val="231F20"/>
        </w:rPr>
        <w:t>Lư-già</w:t>
      </w:r>
      <w:r>
        <w:rPr>
          <w:color w:val="231F20"/>
          <w:spacing w:val="-10"/>
        </w:rPr>
        <w:t> </w:t>
      </w:r>
      <w:r>
        <w:rPr>
          <w:color w:val="231F20"/>
        </w:rPr>
        <w:t>dẫn</w:t>
      </w:r>
      <w:r>
        <w:rPr>
          <w:color w:val="231F20"/>
          <w:spacing w:val="-10"/>
        </w:rPr>
        <w:t> </w:t>
      </w:r>
      <w:r>
        <w:rPr>
          <w:color w:val="231F20"/>
        </w:rPr>
        <w:t>đến</w:t>
      </w:r>
      <w:r>
        <w:rPr>
          <w:color w:val="231F20"/>
          <w:spacing w:val="-9"/>
        </w:rPr>
        <w:t> </w:t>
      </w:r>
      <w:r>
        <w:rPr>
          <w:color w:val="231F20"/>
        </w:rPr>
        <w:t>trước</w:t>
      </w:r>
      <w:r>
        <w:rPr>
          <w:color w:val="231F20"/>
          <w:spacing w:val="-10"/>
        </w:rPr>
        <w:t> </w:t>
      </w:r>
      <w:r>
        <w:rPr>
          <w:color w:val="231F20"/>
        </w:rPr>
        <w:t>Phật,</w:t>
      </w:r>
      <w:r>
        <w:rPr>
          <w:color w:val="231F20"/>
          <w:spacing w:val="-10"/>
        </w:rPr>
        <w:t> </w:t>
      </w:r>
      <w:r>
        <w:rPr>
          <w:color w:val="231F20"/>
        </w:rPr>
        <w:t>thưa:</w:t>
      </w:r>
      <w:r>
        <w:rPr>
          <w:color w:val="231F20"/>
          <w:spacing w:val="-10"/>
        </w:rPr>
        <w:t> </w:t>
      </w:r>
      <w:r>
        <w:rPr>
          <w:color w:val="231F20"/>
        </w:rPr>
        <w:t>“Anh</w:t>
      </w:r>
      <w:r>
        <w:rPr>
          <w:color w:val="231F20"/>
          <w:spacing w:val="-10"/>
        </w:rPr>
        <w:t> </w:t>
      </w:r>
      <w:r>
        <w:rPr>
          <w:color w:val="231F20"/>
        </w:rPr>
        <w:t>lực</w:t>
      </w:r>
      <w:r>
        <w:rPr>
          <w:color w:val="231F20"/>
          <w:spacing w:val="-9"/>
        </w:rPr>
        <w:t> </w:t>
      </w:r>
      <w:r>
        <w:rPr>
          <w:color w:val="231F20"/>
        </w:rPr>
        <w:t>sĩ</w:t>
      </w:r>
      <w:r>
        <w:rPr>
          <w:color w:val="231F20"/>
          <w:spacing w:val="-10"/>
        </w:rPr>
        <w:t> </w:t>
      </w:r>
      <w:r>
        <w:rPr>
          <w:color w:val="231F20"/>
        </w:rPr>
        <w:t>Lư-già</w:t>
      </w:r>
      <w:r>
        <w:rPr>
          <w:color w:val="231F20"/>
          <w:spacing w:val="-10"/>
        </w:rPr>
        <w:t> </w:t>
      </w:r>
      <w:r>
        <w:rPr>
          <w:color w:val="231F20"/>
          <w:spacing w:val="-2"/>
        </w:rPr>
        <w:t>này </w:t>
      </w:r>
      <w:r>
        <w:rPr>
          <w:color w:val="231F20"/>
        </w:rPr>
        <w:t>không tin </w:t>
      </w:r>
      <w:r>
        <w:rPr>
          <w:color w:val="231F20"/>
          <w:spacing w:val="-8"/>
        </w:rPr>
        <w:t>Tam </w:t>
      </w:r>
      <w:r>
        <w:rPr>
          <w:color w:val="231F20"/>
        </w:rPr>
        <w:t>bảo, cúi mong Đức Thế Tôn giảng bày pháp yếu </w:t>
      </w:r>
      <w:r>
        <w:rPr>
          <w:color w:val="231F20"/>
          <w:spacing w:val="-2"/>
        </w:rPr>
        <w:t>cho </w:t>
      </w:r>
      <w:r>
        <w:rPr>
          <w:color w:val="231F20"/>
        </w:rPr>
        <w:t>anh</w:t>
      </w:r>
      <w:r>
        <w:rPr>
          <w:color w:val="231F20"/>
          <w:spacing w:val="-11"/>
        </w:rPr>
        <w:t> </w:t>
      </w:r>
      <w:r>
        <w:rPr>
          <w:color w:val="231F20"/>
        </w:rPr>
        <w:t>ấy”.</w:t>
      </w:r>
      <w:r>
        <w:rPr>
          <w:color w:val="231F20"/>
          <w:spacing w:val="-11"/>
        </w:rPr>
        <w:t> </w:t>
      </w:r>
      <w:r>
        <w:rPr>
          <w:color w:val="231F20"/>
        </w:rPr>
        <w:t>Đức</w:t>
      </w:r>
      <w:r>
        <w:rPr>
          <w:color w:val="231F20"/>
          <w:spacing w:val="-11"/>
        </w:rPr>
        <w:t> </w:t>
      </w:r>
      <w:r>
        <w:rPr>
          <w:color w:val="231F20"/>
        </w:rPr>
        <w:t>Phật</w:t>
      </w:r>
      <w:r>
        <w:rPr>
          <w:color w:val="231F20"/>
          <w:spacing w:val="-10"/>
        </w:rPr>
        <w:t> </w:t>
      </w:r>
      <w:r>
        <w:rPr>
          <w:color w:val="231F20"/>
        </w:rPr>
        <w:t>nghĩ:</w:t>
      </w:r>
      <w:r>
        <w:rPr>
          <w:color w:val="231F20"/>
          <w:spacing w:val="-11"/>
        </w:rPr>
        <w:t> </w:t>
      </w:r>
      <w:r>
        <w:rPr>
          <w:color w:val="231F20"/>
        </w:rPr>
        <w:t>“Anh</w:t>
      </w:r>
      <w:r>
        <w:rPr>
          <w:color w:val="231F20"/>
          <w:spacing w:val="-11"/>
        </w:rPr>
        <w:t> </w:t>
      </w:r>
      <w:r>
        <w:rPr>
          <w:color w:val="231F20"/>
        </w:rPr>
        <w:t>chàng</w:t>
      </w:r>
      <w:r>
        <w:rPr>
          <w:color w:val="231F20"/>
          <w:spacing w:val="-11"/>
        </w:rPr>
        <w:t> </w:t>
      </w:r>
      <w:r>
        <w:rPr>
          <w:color w:val="231F20"/>
        </w:rPr>
        <w:t>này</w:t>
      </w:r>
      <w:r>
        <w:rPr>
          <w:color w:val="231F20"/>
          <w:spacing w:val="-10"/>
        </w:rPr>
        <w:t> </w:t>
      </w:r>
      <w:r>
        <w:rPr>
          <w:color w:val="231F20"/>
        </w:rPr>
        <w:t>thuộc</w:t>
      </w:r>
      <w:r>
        <w:rPr>
          <w:color w:val="231F20"/>
          <w:spacing w:val="-11"/>
        </w:rPr>
        <w:t> </w:t>
      </w:r>
      <w:r>
        <w:rPr>
          <w:color w:val="231F20"/>
        </w:rPr>
        <w:t>ái</w:t>
      </w:r>
      <w:r>
        <w:rPr>
          <w:color w:val="231F20"/>
          <w:spacing w:val="-11"/>
        </w:rPr>
        <w:t> </w:t>
      </w:r>
      <w:r>
        <w:rPr>
          <w:color w:val="231F20"/>
        </w:rPr>
        <w:t>hành,</w:t>
      </w:r>
      <w:r>
        <w:rPr>
          <w:color w:val="231F20"/>
          <w:spacing w:val="-11"/>
        </w:rPr>
        <w:t> </w:t>
      </w:r>
      <w:r>
        <w:rPr>
          <w:color w:val="231F20"/>
        </w:rPr>
        <w:t>luôn</w:t>
      </w:r>
      <w:r>
        <w:rPr>
          <w:color w:val="231F20"/>
          <w:spacing w:val="-10"/>
        </w:rPr>
        <w:t> </w:t>
      </w:r>
      <w:r>
        <w:rPr>
          <w:color w:val="231F20"/>
        </w:rPr>
        <w:t>ham</w:t>
      </w:r>
      <w:r>
        <w:rPr>
          <w:color w:val="231F20"/>
          <w:spacing w:val="-11"/>
        </w:rPr>
        <w:t> </w:t>
      </w:r>
      <w:r>
        <w:rPr>
          <w:color w:val="231F20"/>
        </w:rPr>
        <w:t>mê năm dục, nếu giảng nói pháp ngay thì rốt cuộc chẳng hiểu được gì”. Phập</w:t>
      </w:r>
      <w:r>
        <w:rPr>
          <w:color w:val="231F20"/>
          <w:spacing w:val="-14"/>
        </w:rPr>
        <w:t> </w:t>
      </w:r>
      <w:r>
        <w:rPr>
          <w:color w:val="231F20"/>
        </w:rPr>
        <w:t>thương</w:t>
      </w:r>
      <w:r>
        <w:rPr>
          <w:color w:val="231F20"/>
          <w:spacing w:val="-13"/>
        </w:rPr>
        <w:t> </w:t>
      </w:r>
      <w:r>
        <w:rPr>
          <w:color w:val="231F20"/>
        </w:rPr>
        <w:t>xót</w:t>
      </w:r>
      <w:r>
        <w:rPr>
          <w:color w:val="231F20"/>
          <w:spacing w:val="-14"/>
        </w:rPr>
        <w:t> </w:t>
      </w:r>
      <w:r>
        <w:rPr>
          <w:color w:val="231F20"/>
        </w:rPr>
        <w:t>anh</w:t>
      </w:r>
      <w:r>
        <w:rPr>
          <w:color w:val="231F20"/>
          <w:spacing w:val="-13"/>
        </w:rPr>
        <w:t> </w:t>
      </w:r>
      <w:r>
        <w:rPr>
          <w:color w:val="231F20"/>
        </w:rPr>
        <w:t>ta</w:t>
      </w:r>
      <w:r>
        <w:rPr>
          <w:color w:val="231F20"/>
          <w:spacing w:val="-13"/>
        </w:rPr>
        <w:t> </w:t>
      </w:r>
      <w:r>
        <w:rPr>
          <w:color w:val="231F20"/>
        </w:rPr>
        <w:t>nên</w:t>
      </w:r>
      <w:r>
        <w:rPr>
          <w:color w:val="231F20"/>
          <w:spacing w:val="-14"/>
        </w:rPr>
        <w:t> </w:t>
      </w:r>
      <w:r>
        <w:rPr>
          <w:color w:val="231F20"/>
        </w:rPr>
        <w:t>hiện</w:t>
      </w:r>
      <w:r>
        <w:rPr>
          <w:color w:val="231F20"/>
          <w:spacing w:val="-14"/>
        </w:rPr>
        <w:t> </w:t>
      </w:r>
      <w:r>
        <w:rPr>
          <w:color w:val="231F20"/>
        </w:rPr>
        <w:t>phép</w:t>
      </w:r>
      <w:r>
        <w:rPr>
          <w:color w:val="231F20"/>
          <w:spacing w:val="-14"/>
        </w:rPr>
        <w:t> </w:t>
      </w:r>
      <w:r>
        <w:rPr>
          <w:color w:val="231F20"/>
        </w:rPr>
        <w:t>thần</w:t>
      </w:r>
      <w:r>
        <w:rPr>
          <w:color w:val="231F20"/>
          <w:spacing w:val="-13"/>
        </w:rPr>
        <w:t> </w:t>
      </w:r>
      <w:r>
        <w:rPr>
          <w:color w:val="231F20"/>
        </w:rPr>
        <w:t>thông,</w:t>
      </w:r>
      <w:r>
        <w:rPr>
          <w:color w:val="231F20"/>
          <w:spacing w:val="-13"/>
        </w:rPr>
        <w:t> </w:t>
      </w:r>
      <w:r>
        <w:rPr>
          <w:color w:val="231F20"/>
        </w:rPr>
        <w:t>hóa</w:t>
      </w:r>
      <w:r>
        <w:rPr>
          <w:color w:val="231F20"/>
          <w:spacing w:val="-14"/>
        </w:rPr>
        <w:t> </w:t>
      </w:r>
      <w:r>
        <w:rPr>
          <w:color w:val="231F20"/>
        </w:rPr>
        <w:t>ra</w:t>
      </w:r>
      <w:r>
        <w:rPr>
          <w:color w:val="231F20"/>
          <w:spacing w:val="-14"/>
        </w:rPr>
        <w:t> </w:t>
      </w:r>
      <w:r>
        <w:rPr>
          <w:color w:val="231F20"/>
        </w:rPr>
        <w:t>một</w:t>
      </w:r>
      <w:r>
        <w:rPr>
          <w:color w:val="231F20"/>
          <w:spacing w:val="-13"/>
        </w:rPr>
        <w:t> </w:t>
      </w:r>
      <w:r>
        <w:rPr>
          <w:color w:val="231F20"/>
        </w:rPr>
        <w:t>hầm</w:t>
      </w:r>
      <w:r>
        <w:rPr>
          <w:color w:val="231F20"/>
          <w:spacing w:val="-14"/>
        </w:rPr>
        <w:t> </w:t>
      </w:r>
      <w:r>
        <w:rPr>
          <w:color w:val="231F20"/>
          <w:spacing w:val="-2"/>
        </w:rPr>
        <w:t>lớn </w:t>
      </w:r>
      <w:r>
        <w:rPr>
          <w:color w:val="231F20"/>
        </w:rPr>
        <w:t>chứa</w:t>
      </w:r>
      <w:r>
        <w:rPr>
          <w:color w:val="231F20"/>
          <w:spacing w:val="-17"/>
        </w:rPr>
        <w:t> </w:t>
      </w:r>
      <w:r>
        <w:rPr>
          <w:color w:val="231F20"/>
        </w:rPr>
        <w:t>đầy</w:t>
      </w:r>
      <w:r>
        <w:rPr>
          <w:color w:val="231F20"/>
          <w:spacing w:val="-16"/>
        </w:rPr>
        <w:t> </w:t>
      </w:r>
      <w:r>
        <w:rPr>
          <w:color w:val="231F20"/>
        </w:rPr>
        <w:t>phân</w:t>
      </w:r>
      <w:r>
        <w:rPr>
          <w:color w:val="231F20"/>
          <w:spacing w:val="-17"/>
        </w:rPr>
        <w:t> </w:t>
      </w:r>
      <w:r>
        <w:rPr>
          <w:color w:val="231F20"/>
        </w:rPr>
        <w:t>thối,</w:t>
      </w:r>
      <w:r>
        <w:rPr>
          <w:color w:val="231F20"/>
          <w:spacing w:val="-16"/>
        </w:rPr>
        <w:t> </w:t>
      </w:r>
      <w:r>
        <w:rPr>
          <w:color w:val="231F20"/>
        </w:rPr>
        <w:t>hôi</w:t>
      </w:r>
      <w:r>
        <w:rPr>
          <w:color w:val="231F20"/>
          <w:spacing w:val="-17"/>
        </w:rPr>
        <w:t> </w:t>
      </w:r>
      <w:r>
        <w:rPr>
          <w:color w:val="231F20"/>
        </w:rPr>
        <w:t>hám</w:t>
      </w:r>
      <w:r>
        <w:rPr>
          <w:color w:val="231F20"/>
          <w:spacing w:val="-16"/>
        </w:rPr>
        <w:t> </w:t>
      </w:r>
      <w:r>
        <w:rPr>
          <w:color w:val="231F20"/>
        </w:rPr>
        <w:t>nồng</w:t>
      </w:r>
      <w:r>
        <w:rPr>
          <w:color w:val="231F20"/>
          <w:spacing w:val="-17"/>
        </w:rPr>
        <w:t> </w:t>
      </w:r>
      <w:r>
        <w:rPr>
          <w:color w:val="231F20"/>
        </w:rPr>
        <w:t>nặc,</w:t>
      </w:r>
      <w:r>
        <w:rPr>
          <w:color w:val="231F20"/>
          <w:spacing w:val="-16"/>
        </w:rPr>
        <w:t> </w:t>
      </w:r>
      <w:r>
        <w:rPr>
          <w:color w:val="231F20"/>
        </w:rPr>
        <w:t>lửa</w:t>
      </w:r>
      <w:r>
        <w:rPr>
          <w:color w:val="231F20"/>
          <w:spacing w:val="-17"/>
        </w:rPr>
        <w:t> </w:t>
      </w:r>
      <w:r>
        <w:rPr>
          <w:color w:val="231F20"/>
        </w:rPr>
        <w:t>bùng</w:t>
      </w:r>
      <w:r>
        <w:rPr>
          <w:color w:val="231F20"/>
          <w:spacing w:val="-16"/>
        </w:rPr>
        <w:t> </w:t>
      </w:r>
      <w:r>
        <w:rPr>
          <w:color w:val="231F20"/>
        </w:rPr>
        <w:t>cháy</w:t>
      </w:r>
      <w:r>
        <w:rPr>
          <w:color w:val="231F20"/>
          <w:spacing w:val="-17"/>
        </w:rPr>
        <w:t> </w:t>
      </w:r>
      <w:r>
        <w:rPr>
          <w:color w:val="231F20"/>
        </w:rPr>
        <w:t>dữ</w:t>
      </w:r>
      <w:r>
        <w:rPr>
          <w:color w:val="231F20"/>
          <w:spacing w:val="-16"/>
        </w:rPr>
        <w:t> </w:t>
      </w:r>
      <w:r>
        <w:rPr>
          <w:color w:val="231F20"/>
        </w:rPr>
        <w:t>dội,</w:t>
      </w:r>
      <w:r>
        <w:rPr>
          <w:color w:val="231F20"/>
          <w:spacing w:val="-17"/>
        </w:rPr>
        <w:t> </w:t>
      </w:r>
      <w:r>
        <w:rPr>
          <w:color w:val="231F20"/>
        </w:rPr>
        <w:t>trong</w:t>
      </w:r>
      <w:r>
        <w:rPr>
          <w:color w:val="231F20"/>
          <w:spacing w:val="-16"/>
        </w:rPr>
        <w:t> </w:t>
      </w:r>
      <w:r>
        <w:rPr>
          <w:color w:val="231F20"/>
        </w:rPr>
        <w:t>đó phát ra tiếng nói lớn: “Lực sĩ Lư-già, nếu không tin Phật, lắng nghe chánh pháp, khi chết nhất định sẽ sinh nơi hầm này”. Lư-già nghe thấy</w:t>
      </w:r>
      <w:r>
        <w:rPr>
          <w:color w:val="231F20"/>
          <w:spacing w:val="-16"/>
        </w:rPr>
        <w:t> </w:t>
      </w:r>
      <w:r>
        <w:rPr>
          <w:color w:val="231F20"/>
        </w:rPr>
        <w:t>thế,</w:t>
      </w:r>
      <w:r>
        <w:rPr>
          <w:color w:val="231F20"/>
          <w:spacing w:val="-15"/>
        </w:rPr>
        <w:t> </w:t>
      </w:r>
      <w:r>
        <w:rPr>
          <w:color w:val="231F20"/>
        </w:rPr>
        <w:t>thân</w:t>
      </w:r>
      <w:r>
        <w:rPr>
          <w:color w:val="231F20"/>
          <w:spacing w:val="-16"/>
        </w:rPr>
        <w:t> </w:t>
      </w:r>
      <w:r>
        <w:rPr>
          <w:color w:val="231F20"/>
        </w:rPr>
        <w:t>tâm</w:t>
      </w:r>
      <w:r>
        <w:rPr>
          <w:color w:val="231F20"/>
          <w:spacing w:val="-15"/>
        </w:rPr>
        <w:t> </w:t>
      </w:r>
      <w:r>
        <w:rPr>
          <w:color w:val="231F20"/>
        </w:rPr>
        <w:t>đều</w:t>
      </w:r>
      <w:r>
        <w:rPr>
          <w:color w:val="231F20"/>
          <w:spacing w:val="-15"/>
        </w:rPr>
        <w:t> </w:t>
      </w:r>
      <w:r>
        <w:rPr>
          <w:color w:val="231F20"/>
        </w:rPr>
        <w:t>run</w:t>
      </w:r>
      <w:r>
        <w:rPr>
          <w:color w:val="231F20"/>
          <w:spacing w:val="-16"/>
        </w:rPr>
        <w:t> </w:t>
      </w:r>
      <w:r>
        <w:rPr>
          <w:color w:val="231F20"/>
        </w:rPr>
        <w:t>sợ,</w:t>
      </w:r>
      <w:r>
        <w:rPr>
          <w:color w:val="231F20"/>
          <w:spacing w:val="-15"/>
        </w:rPr>
        <w:t> </w:t>
      </w:r>
      <w:r>
        <w:rPr>
          <w:color w:val="231F20"/>
        </w:rPr>
        <w:t>liền</w:t>
      </w:r>
      <w:r>
        <w:rPr>
          <w:color w:val="231F20"/>
          <w:spacing w:val="-15"/>
        </w:rPr>
        <w:t> </w:t>
      </w:r>
      <w:r>
        <w:rPr>
          <w:color w:val="231F20"/>
        </w:rPr>
        <w:t>quy</w:t>
      </w:r>
      <w:r>
        <w:rPr>
          <w:color w:val="231F20"/>
          <w:spacing w:val="-16"/>
        </w:rPr>
        <w:t> </w:t>
      </w:r>
      <w:r>
        <w:rPr>
          <w:color w:val="231F20"/>
        </w:rPr>
        <w:t>phục</w:t>
      </w:r>
      <w:r>
        <w:rPr>
          <w:color w:val="231F20"/>
          <w:spacing w:val="-15"/>
        </w:rPr>
        <w:t> </w:t>
      </w:r>
      <w:r>
        <w:rPr>
          <w:color w:val="231F20"/>
        </w:rPr>
        <w:t>Phật,</w:t>
      </w:r>
      <w:r>
        <w:rPr>
          <w:color w:val="231F20"/>
          <w:spacing w:val="-15"/>
        </w:rPr>
        <w:t> </w:t>
      </w:r>
      <w:r>
        <w:rPr>
          <w:color w:val="231F20"/>
        </w:rPr>
        <w:t>nghe</w:t>
      </w:r>
      <w:r>
        <w:rPr>
          <w:color w:val="231F20"/>
          <w:spacing w:val="-16"/>
        </w:rPr>
        <w:t> </w:t>
      </w:r>
      <w:r>
        <w:rPr>
          <w:color w:val="231F20"/>
        </w:rPr>
        <w:t>Phật</w:t>
      </w:r>
      <w:r>
        <w:rPr>
          <w:color w:val="231F20"/>
          <w:spacing w:val="-15"/>
        </w:rPr>
        <w:t> </w:t>
      </w:r>
      <w:r>
        <w:rPr>
          <w:color w:val="231F20"/>
        </w:rPr>
        <w:t>giảng</w:t>
      </w:r>
      <w:r>
        <w:rPr>
          <w:color w:val="231F20"/>
          <w:spacing w:val="-15"/>
        </w:rPr>
        <w:t> </w:t>
      </w:r>
      <w:r>
        <w:rPr>
          <w:color w:val="231F20"/>
          <w:spacing w:val="-2"/>
        </w:rPr>
        <w:t>nói </w:t>
      </w:r>
      <w:r>
        <w:rPr>
          <w:color w:val="231F20"/>
        </w:rPr>
        <w:t>pháp,</w:t>
      </w:r>
      <w:r>
        <w:rPr>
          <w:color w:val="231F20"/>
          <w:spacing w:val="-20"/>
        </w:rPr>
        <w:t> </w:t>
      </w:r>
      <w:r>
        <w:rPr>
          <w:color w:val="231F20"/>
        </w:rPr>
        <w:t>sinh</w:t>
      </w:r>
      <w:r>
        <w:rPr>
          <w:color w:val="231F20"/>
          <w:spacing w:val="-19"/>
        </w:rPr>
        <w:t> </w:t>
      </w:r>
      <w:r>
        <w:rPr>
          <w:color w:val="231F20"/>
        </w:rPr>
        <w:t>tâm</w:t>
      </w:r>
      <w:r>
        <w:rPr>
          <w:color w:val="231F20"/>
          <w:spacing w:val="-19"/>
        </w:rPr>
        <w:t> </w:t>
      </w:r>
      <w:r>
        <w:rPr>
          <w:color w:val="231F20"/>
        </w:rPr>
        <w:t>kính</w:t>
      </w:r>
      <w:r>
        <w:rPr>
          <w:color w:val="231F20"/>
          <w:spacing w:val="-19"/>
        </w:rPr>
        <w:t> </w:t>
      </w:r>
      <w:r>
        <w:rPr>
          <w:color w:val="231F20"/>
        </w:rPr>
        <w:t>tin,</w:t>
      </w:r>
      <w:r>
        <w:rPr>
          <w:color w:val="231F20"/>
          <w:spacing w:val="-19"/>
        </w:rPr>
        <w:t> </w:t>
      </w:r>
      <w:r>
        <w:rPr>
          <w:color w:val="231F20"/>
        </w:rPr>
        <w:t>liền</w:t>
      </w:r>
      <w:r>
        <w:rPr>
          <w:color w:val="231F20"/>
          <w:spacing w:val="-19"/>
        </w:rPr>
        <w:t> </w:t>
      </w:r>
      <w:r>
        <w:rPr>
          <w:color w:val="231F20"/>
        </w:rPr>
        <w:t>thọ</w:t>
      </w:r>
      <w:r>
        <w:rPr>
          <w:color w:val="231F20"/>
          <w:spacing w:val="-24"/>
        </w:rPr>
        <w:t> </w:t>
      </w:r>
      <w:r>
        <w:rPr>
          <w:color w:val="231F20"/>
          <w:spacing w:val="-8"/>
        </w:rPr>
        <w:t>Tam</w:t>
      </w:r>
      <w:r>
        <w:rPr>
          <w:color w:val="231F20"/>
          <w:spacing w:val="-19"/>
        </w:rPr>
        <w:t> </w:t>
      </w:r>
      <w:r>
        <w:rPr>
          <w:color w:val="231F20"/>
          <w:spacing w:val="-6"/>
        </w:rPr>
        <w:t>quy.</w:t>
      </w:r>
      <w:r>
        <w:rPr>
          <w:color w:val="231F20"/>
          <w:spacing w:val="-23"/>
        </w:rPr>
        <w:t> </w:t>
      </w:r>
      <w:r>
        <w:rPr>
          <w:color w:val="231F20"/>
        </w:rPr>
        <w:t>Thời</w:t>
      </w:r>
      <w:r>
        <w:rPr>
          <w:color w:val="231F20"/>
          <w:spacing w:val="-19"/>
        </w:rPr>
        <w:t> </w:t>
      </w:r>
      <w:r>
        <w:rPr>
          <w:color w:val="231F20"/>
        </w:rPr>
        <w:t>đó,</w:t>
      </w:r>
      <w:r>
        <w:rPr>
          <w:color w:val="231F20"/>
          <w:spacing w:val="-20"/>
        </w:rPr>
        <w:t> </w:t>
      </w:r>
      <w:r>
        <w:rPr>
          <w:color w:val="231F20"/>
        </w:rPr>
        <w:t>trong</w:t>
      </w:r>
      <w:r>
        <w:rPr>
          <w:color w:val="231F20"/>
          <w:spacing w:val="-19"/>
        </w:rPr>
        <w:t> </w:t>
      </w:r>
      <w:r>
        <w:rPr>
          <w:color w:val="231F20"/>
        </w:rPr>
        <w:t>dân</w:t>
      </w:r>
      <w:r>
        <w:rPr>
          <w:color w:val="231F20"/>
          <w:spacing w:val="-19"/>
        </w:rPr>
        <w:t> </w:t>
      </w:r>
      <w:r>
        <w:rPr>
          <w:color w:val="231F20"/>
        </w:rPr>
        <w:t>gian</w:t>
      </w:r>
      <w:r>
        <w:rPr>
          <w:color w:val="231F20"/>
          <w:spacing w:val="-19"/>
        </w:rPr>
        <w:t> </w:t>
      </w:r>
      <w:r>
        <w:rPr>
          <w:color w:val="231F20"/>
        </w:rPr>
        <w:t>bảo: “Anh</w:t>
      </w:r>
      <w:r>
        <w:rPr>
          <w:color w:val="231F20"/>
          <w:spacing w:val="-8"/>
        </w:rPr>
        <w:t> </w:t>
      </w:r>
      <w:r>
        <w:rPr>
          <w:color w:val="231F20"/>
        </w:rPr>
        <w:t>chàng</w:t>
      </w:r>
      <w:r>
        <w:rPr>
          <w:color w:val="231F20"/>
          <w:spacing w:val="-8"/>
        </w:rPr>
        <w:t> </w:t>
      </w:r>
      <w:r>
        <w:rPr>
          <w:color w:val="231F20"/>
        </w:rPr>
        <w:t>lực</w:t>
      </w:r>
      <w:r>
        <w:rPr>
          <w:color w:val="231F20"/>
          <w:spacing w:val="-8"/>
        </w:rPr>
        <w:t> </w:t>
      </w:r>
      <w:r>
        <w:rPr>
          <w:color w:val="231F20"/>
        </w:rPr>
        <w:t>sĩ</w:t>
      </w:r>
      <w:r>
        <w:rPr>
          <w:color w:val="231F20"/>
          <w:spacing w:val="-8"/>
        </w:rPr>
        <w:t> </w:t>
      </w:r>
      <w:r>
        <w:rPr>
          <w:color w:val="231F20"/>
        </w:rPr>
        <w:t>Lư-già</w:t>
      </w:r>
      <w:r>
        <w:rPr>
          <w:color w:val="231F20"/>
          <w:spacing w:val="-8"/>
        </w:rPr>
        <w:t> </w:t>
      </w:r>
      <w:r>
        <w:rPr>
          <w:color w:val="231F20"/>
        </w:rPr>
        <w:t>được</w:t>
      </w:r>
      <w:r>
        <w:rPr>
          <w:color w:val="231F20"/>
          <w:spacing w:val="-7"/>
        </w:rPr>
        <w:t> </w:t>
      </w:r>
      <w:r>
        <w:rPr>
          <w:color w:val="231F20"/>
        </w:rPr>
        <w:t>bóng</w:t>
      </w:r>
      <w:r>
        <w:rPr>
          <w:color w:val="231F20"/>
          <w:spacing w:val="-8"/>
        </w:rPr>
        <w:t> </w:t>
      </w:r>
      <w:r>
        <w:rPr>
          <w:color w:val="231F20"/>
        </w:rPr>
        <w:t>mát</w:t>
      </w:r>
      <w:r>
        <w:rPr>
          <w:color w:val="231F20"/>
          <w:spacing w:val="-12"/>
        </w:rPr>
        <w:t> </w:t>
      </w:r>
      <w:r>
        <w:rPr>
          <w:color w:val="231F20"/>
        </w:rPr>
        <w:t>Từ</w:t>
      </w:r>
      <w:r>
        <w:rPr>
          <w:color w:val="231F20"/>
          <w:spacing w:val="-7"/>
        </w:rPr>
        <w:t> </w:t>
      </w:r>
      <w:r>
        <w:rPr>
          <w:color w:val="231F20"/>
        </w:rPr>
        <w:t>của</w:t>
      </w:r>
      <w:r>
        <w:rPr>
          <w:color w:val="231F20"/>
          <w:spacing w:val="-8"/>
        </w:rPr>
        <w:t> </w:t>
      </w:r>
      <w:r>
        <w:rPr>
          <w:color w:val="231F20"/>
        </w:rPr>
        <w:t>Phật</w:t>
      </w:r>
      <w:r>
        <w:rPr>
          <w:color w:val="231F20"/>
          <w:spacing w:val="-8"/>
        </w:rPr>
        <w:t> </w:t>
      </w:r>
      <w:r>
        <w:rPr>
          <w:color w:val="231F20"/>
        </w:rPr>
        <w:t>che</w:t>
      </w:r>
      <w:r>
        <w:rPr>
          <w:color w:val="231F20"/>
          <w:spacing w:val="-8"/>
        </w:rPr>
        <w:t> </w:t>
      </w:r>
      <w:r>
        <w:rPr>
          <w:color w:val="231F20"/>
        </w:rPr>
        <w:t>chở,</w:t>
      </w:r>
      <w:r>
        <w:rPr>
          <w:color w:val="231F20"/>
          <w:spacing w:val="-8"/>
        </w:rPr>
        <w:t> </w:t>
      </w:r>
      <w:r>
        <w:rPr>
          <w:color w:val="231F20"/>
        </w:rPr>
        <w:t>khiến kính</w:t>
      </w:r>
      <w:r>
        <w:rPr>
          <w:color w:val="231F20"/>
          <w:spacing w:val="-6"/>
        </w:rPr>
        <w:t> </w:t>
      </w:r>
      <w:r>
        <w:rPr>
          <w:color w:val="231F20"/>
        </w:rPr>
        <w:t>tin</w:t>
      </w:r>
      <w:r>
        <w:rPr>
          <w:color w:val="231F20"/>
          <w:spacing w:val="-11"/>
        </w:rPr>
        <w:t> </w:t>
      </w:r>
      <w:r>
        <w:rPr>
          <w:color w:val="231F20"/>
          <w:spacing w:val="-8"/>
        </w:rPr>
        <w:t>Tam</w:t>
      </w:r>
      <w:r>
        <w:rPr>
          <w:color w:val="231F20"/>
          <w:spacing w:val="-6"/>
        </w:rPr>
        <w:t> </w:t>
      </w:r>
      <w:r>
        <w:rPr>
          <w:color w:val="231F20"/>
        </w:rPr>
        <w:t>bảo”.</w:t>
      </w:r>
      <w:r>
        <w:rPr>
          <w:color w:val="231F20"/>
          <w:spacing w:val="-5"/>
        </w:rPr>
        <w:t> </w:t>
      </w:r>
      <w:r>
        <w:rPr>
          <w:color w:val="231F20"/>
        </w:rPr>
        <w:t>Bóng</w:t>
      </w:r>
      <w:r>
        <w:rPr>
          <w:color w:val="231F20"/>
          <w:spacing w:val="-11"/>
        </w:rPr>
        <w:t> </w:t>
      </w:r>
      <w:r>
        <w:rPr>
          <w:color w:val="231F20"/>
        </w:rPr>
        <w:t>Từ</w:t>
      </w:r>
      <w:r>
        <w:rPr>
          <w:color w:val="231F20"/>
          <w:spacing w:val="-6"/>
        </w:rPr>
        <w:t> </w:t>
      </w:r>
      <w:r>
        <w:rPr>
          <w:color w:val="231F20"/>
        </w:rPr>
        <w:t>ở</w:t>
      </w:r>
      <w:r>
        <w:rPr>
          <w:color w:val="231F20"/>
          <w:spacing w:val="-5"/>
        </w:rPr>
        <w:t> </w:t>
      </w:r>
      <w:r>
        <w:rPr>
          <w:color w:val="231F20"/>
        </w:rPr>
        <w:t>đây</w:t>
      </w:r>
      <w:r>
        <w:rPr>
          <w:color w:val="231F20"/>
          <w:spacing w:val="-6"/>
        </w:rPr>
        <w:t> </w:t>
      </w:r>
      <w:r>
        <w:rPr>
          <w:color w:val="231F20"/>
        </w:rPr>
        <w:t>là</w:t>
      </w:r>
      <w:r>
        <w:rPr>
          <w:color w:val="231F20"/>
          <w:spacing w:val="-6"/>
        </w:rPr>
        <w:t> </w:t>
      </w:r>
      <w:r>
        <w:rPr>
          <w:color w:val="231F20"/>
        </w:rPr>
        <w:t>sự</w:t>
      </w:r>
      <w:r>
        <w:rPr>
          <w:color w:val="231F20"/>
          <w:spacing w:val="-6"/>
        </w:rPr>
        <w:t> </w:t>
      </w:r>
      <w:r>
        <w:rPr>
          <w:color w:val="231F20"/>
        </w:rPr>
        <w:t>hóa</w:t>
      </w:r>
      <w:r>
        <w:rPr>
          <w:color w:val="231F20"/>
          <w:spacing w:val="-5"/>
        </w:rPr>
        <w:t> </w:t>
      </w:r>
      <w:r>
        <w:rPr>
          <w:color w:val="231F20"/>
        </w:rPr>
        <w:t>hiện</w:t>
      </w:r>
      <w:r>
        <w:rPr>
          <w:color w:val="231F20"/>
          <w:spacing w:val="-6"/>
        </w:rPr>
        <w:t> </w:t>
      </w:r>
      <w:r>
        <w:rPr>
          <w:color w:val="231F20"/>
        </w:rPr>
        <w:t>thần</w:t>
      </w:r>
      <w:r>
        <w:rPr>
          <w:color w:val="231F20"/>
          <w:spacing w:val="-6"/>
        </w:rPr>
        <w:t> </w:t>
      </w:r>
      <w:r>
        <w:rPr>
          <w:color w:val="231F20"/>
          <w:spacing w:val="-2"/>
        </w:rPr>
        <w:t>thông.</w:t>
      </w:r>
    </w:p>
    <w:p>
      <w:pPr>
        <w:pStyle w:val="BodyText"/>
        <w:spacing w:line="273" w:lineRule="auto" w:before="91"/>
        <w:ind w:right="106"/>
      </w:pPr>
      <w:r>
        <w:rPr>
          <w:i/>
          <w:color w:val="231F20"/>
        </w:rPr>
        <w:t>Hiện sự việc yêu thương: </w:t>
      </w:r>
      <w:r>
        <w:rPr>
          <w:color w:val="231F20"/>
        </w:rPr>
        <w:t>Từng nghe: Khi Đức Phật ngụ tại   ấp Di-hy-la, trong khu rừng Đại tự tại thiên Am la, có người vợ</w:t>
      </w:r>
      <w:r>
        <w:rPr>
          <w:color w:val="231F20"/>
          <w:spacing w:val="47"/>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một Phạm chí tên Bà-tư-đề vừa chết mất sáu đứa con, tâm thần điên loạn, chỉ nghĩ nhớ thương con nên lõa hình chạy khắp mọi nơi, đi vào rừng Am-la, từ xa thấy Đức Thế Tôn cùng với đại chúng trăm ngàn người vây quanh nghe Đức Phật giảng nói pháp. Người điên thấy Phật theo như pháp liền tỉnh. Bà xấu hổ nên cúi gập mình và ngồi</w:t>
      </w:r>
      <w:r>
        <w:rPr>
          <w:color w:val="231F20"/>
          <w:spacing w:val="-6"/>
        </w:rPr>
        <w:t> </w:t>
      </w:r>
      <w:r>
        <w:rPr>
          <w:color w:val="231F20"/>
        </w:rPr>
        <w:t>yên.</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bảo</w:t>
      </w:r>
      <w:r>
        <w:rPr>
          <w:color w:val="231F20"/>
          <w:spacing w:val="-10"/>
        </w:rPr>
        <w:t> </w:t>
      </w:r>
      <w:r>
        <w:rPr>
          <w:color w:val="231F20"/>
        </w:rPr>
        <w:t>Tôn</w:t>
      </w:r>
      <w:r>
        <w:rPr>
          <w:color w:val="231F20"/>
          <w:spacing w:val="-5"/>
        </w:rPr>
        <w:t> </w:t>
      </w:r>
      <w:r>
        <w:rPr>
          <w:color w:val="231F20"/>
        </w:rPr>
        <w:t>giả</w:t>
      </w:r>
      <w:r>
        <w:rPr>
          <w:color w:val="231F20"/>
          <w:spacing w:val="-21"/>
        </w:rPr>
        <w:t> </w:t>
      </w:r>
      <w:r>
        <w:rPr>
          <w:color w:val="231F20"/>
        </w:rPr>
        <w:t>A-nan:</w:t>
      </w:r>
      <w:r>
        <w:rPr>
          <w:color w:val="231F20"/>
          <w:spacing w:val="-6"/>
        </w:rPr>
        <w:t> </w:t>
      </w:r>
      <w:r>
        <w:rPr>
          <w:color w:val="231F20"/>
        </w:rPr>
        <w:t>“Thầy</w:t>
      </w:r>
      <w:r>
        <w:rPr>
          <w:color w:val="231F20"/>
          <w:spacing w:val="-5"/>
        </w:rPr>
        <w:t> </w:t>
      </w:r>
      <w:r>
        <w:rPr>
          <w:color w:val="231F20"/>
        </w:rPr>
        <w:t>hãy</w:t>
      </w:r>
      <w:r>
        <w:rPr>
          <w:color w:val="231F20"/>
          <w:spacing w:val="-5"/>
        </w:rPr>
        <w:t> </w:t>
      </w:r>
      <w:r>
        <w:rPr>
          <w:color w:val="231F20"/>
        </w:rPr>
        <w:t>lấy</w:t>
      </w:r>
      <w:r>
        <w:rPr>
          <w:color w:val="231F20"/>
          <w:spacing w:val="-5"/>
        </w:rPr>
        <w:t> </w:t>
      </w:r>
      <w:r>
        <w:rPr>
          <w:color w:val="231F20"/>
        </w:rPr>
        <w:t>quần áo</w:t>
      </w:r>
      <w:r>
        <w:rPr>
          <w:color w:val="231F20"/>
          <w:spacing w:val="-4"/>
        </w:rPr>
        <w:t> </w:t>
      </w:r>
      <w:r>
        <w:rPr>
          <w:color w:val="231F20"/>
        </w:rPr>
        <w:t>đem</w:t>
      </w:r>
      <w:r>
        <w:rPr>
          <w:color w:val="231F20"/>
          <w:spacing w:val="-4"/>
        </w:rPr>
        <w:t> </w:t>
      </w:r>
      <w:r>
        <w:rPr>
          <w:color w:val="231F20"/>
        </w:rPr>
        <w:t>cho</w:t>
      </w:r>
      <w:r>
        <w:rPr>
          <w:color w:val="231F20"/>
          <w:spacing w:val="-4"/>
        </w:rPr>
        <w:t> </w:t>
      </w:r>
      <w:r>
        <w:rPr>
          <w:color w:val="231F20"/>
        </w:rPr>
        <w:t>bà</w:t>
      </w:r>
      <w:r>
        <w:rPr>
          <w:color w:val="231F20"/>
          <w:spacing w:val="-4"/>
        </w:rPr>
        <w:t> </w:t>
      </w:r>
      <w:r>
        <w:rPr>
          <w:color w:val="231F20"/>
        </w:rPr>
        <w:t>ấy</w:t>
      </w:r>
      <w:r>
        <w:rPr>
          <w:color w:val="231F20"/>
          <w:spacing w:val="-4"/>
        </w:rPr>
        <w:t> </w:t>
      </w:r>
      <w:r>
        <w:rPr>
          <w:color w:val="231F20"/>
        </w:rPr>
        <w:t>mặc,</w:t>
      </w:r>
      <w:r>
        <w:rPr>
          <w:color w:val="231F20"/>
          <w:spacing w:val="-9"/>
        </w:rPr>
        <w:t> Ta</w:t>
      </w:r>
      <w:r>
        <w:rPr>
          <w:color w:val="231F20"/>
          <w:spacing w:val="-4"/>
        </w:rPr>
        <w:t> </w:t>
      </w:r>
      <w:r>
        <w:rPr>
          <w:color w:val="231F20"/>
        </w:rPr>
        <w:t>sẽ</w:t>
      </w:r>
      <w:r>
        <w:rPr>
          <w:color w:val="231F20"/>
          <w:spacing w:val="-4"/>
        </w:rPr>
        <w:t> </w:t>
      </w:r>
      <w:r>
        <w:rPr>
          <w:color w:val="231F20"/>
        </w:rPr>
        <w:t>giảng</w:t>
      </w:r>
      <w:r>
        <w:rPr>
          <w:color w:val="231F20"/>
          <w:spacing w:val="-4"/>
        </w:rPr>
        <w:t> </w:t>
      </w:r>
      <w:r>
        <w:rPr>
          <w:color w:val="231F20"/>
        </w:rPr>
        <w:t>nói</w:t>
      </w:r>
      <w:r>
        <w:rPr>
          <w:color w:val="231F20"/>
          <w:spacing w:val="-4"/>
        </w:rPr>
        <w:t> </w:t>
      </w:r>
      <w:r>
        <w:rPr>
          <w:color w:val="231F20"/>
        </w:rPr>
        <w:t>pháp</w:t>
      </w:r>
      <w:r>
        <w:rPr>
          <w:color w:val="231F20"/>
          <w:spacing w:val="-4"/>
        </w:rPr>
        <w:t> </w:t>
      </w:r>
      <w:r>
        <w:rPr>
          <w:color w:val="231F20"/>
        </w:rPr>
        <w:t>yếu</w:t>
      </w:r>
      <w:r>
        <w:rPr>
          <w:color w:val="231F20"/>
          <w:spacing w:val="-4"/>
        </w:rPr>
        <w:t> </w:t>
      </w:r>
      <w:r>
        <w:rPr>
          <w:color w:val="231F20"/>
        </w:rPr>
        <w:t>cho</w:t>
      </w:r>
      <w:r>
        <w:rPr>
          <w:color w:val="231F20"/>
          <w:spacing w:val="-4"/>
        </w:rPr>
        <w:t> </w:t>
      </w:r>
      <w:r>
        <w:rPr>
          <w:color w:val="231F20"/>
        </w:rPr>
        <w:t>bà</w:t>
      </w:r>
      <w:r>
        <w:rPr>
          <w:color w:val="231F20"/>
          <w:spacing w:val="-4"/>
        </w:rPr>
        <w:t> </w:t>
      </w:r>
      <w:r>
        <w:rPr>
          <w:color w:val="231F20"/>
        </w:rPr>
        <w:t>ấy”.</w:t>
      </w:r>
      <w:r>
        <w:rPr>
          <w:color w:val="231F20"/>
          <w:spacing w:val="-9"/>
        </w:rPr>
        <w:t> </w:t>
      </w:r>
      <w:r>
        <w:rPr>
          <w:color w:val="231F20"/>
        </w:rPr>
        <w:t>Tôn</w:t>
      </w:r>
      <w:r>
        <w:rPr>
          <w:color w:val="231F20"/>
          <w:spacing w:val="-4"/>
        </w:rPr>
        <w:t> </w:t>
      </w:r>
      <w:r>
        <w:rPr>
          <w:color w:val="231F20"/>
        </w:rPr>
        <w:t>giả A-nan liền đem y phục cho người đàn bà này mặc xong, bà ta tiến đến</w:t>
      </w:r>
      <w:r>
        <w:rPr>
          <w:color w:val="231F20"/>
          <w:spacing w:val="-7"/>
        </w:rPr>
        <w:t> </w:t>
      </w:r>
      <w:r>
        <w:rPr>
          <w:color w:val="231F20"/>
        </w:rPr>
        <w:t>lễ</w:t>
      </w:r>
      <w:r>
        <w:rPr>
          <w:color w:val="231F20"/>
          <w:spacing w:val="-6"/>
        </w:rPr>
        <w:t> </w:t>
      </w:r>
      <w:r>
        <w:rPr>
          <w:color w:val="231F20"/>
        </w:rPr>
        <w:t>Phật</w:t>
      </w:r>
      <w:r>
        <w:rPr>
          <w:color w:val="231F20"/>
          <w:spacing w:val="-7"/>
        </w:rPr>
        <w:t> </w:t>
      </w:r>
      <w:r>
        <w:rPr>
          <w:color w:val="231F20"/>
        </w:rPr>
        <w:t>rồi</w:t>
      </w:r>
      <w:r>
        <w:rPr>
          <w:color w:val="231F20"/>
          <w:spacing w:val="-6"/>
        </w:rPr>
        <w:t> </w:t>
      </w:r>
      <w:r>
        <w:rPr>
          <w:color w:val="231F20"/>
        </w:rPr>
        <w:t>ngồi</w:t>
      </w:r>
      <w:r>
        <w:rPr>
          <w:color w:val="231F20"/>
          <w:spacing w:val="-6"/>
        </w:rPr>
        <w:t> </w:t>
      </w:r>
      <w:r>
        <w:rPr>
          <w:color w:val="231F20"/>
        </w:rPr>
        <w:t>xuống.</w:t>
      </w:r>
      <w:r>
        <w:rPr>
          <w:color w:val="231F20"/>
          <w:spacing w:val="-7"/>
        </w:rPr>
        <w:t> </w:t>
      </w:r>
      <w:r>
        <w:rPr>
          <w:color w:val="231F20"/>
        </w:rPr>
        <w:t>Đức</w:t>
      </w:r>
      <w:r>
        <w:rPr>
          <w:color w:val="231F20"/>
          <w:spacing w:val="-6"/>
        </w:rPr>
        <w:t> </w:t>
      </w:r>
      <w:r>
        <w:rPr>
          <w:color w:val="231F20"/>
        </w:rPr>
        <w:t>Phật</w:t>
      </w:r>
      <w:r>
        <w:rPr>
          <w:color w:val="231F20"/>
          <w:spacing w:val="-6"/>
        </w:rPr>
        <w:t> </w:t>
      </w:r>
      <w:r>
        <w:rPr>
          <w:color w:val="231F20"/>
        </w:rPr>
        <w:t>nghĩ</w:t>
      </w:r>
      <w:r>
        <w:rPr>
          <w:color w:val="231F20"/>
          <w:spacing w:val="-7"/>
        </w:rPr>
        <w:t> </w:t>
      </w:r>
      <w:r>
        <w:rPr>
          <w:color w:val="231F20"/>
        </w:rPr>
        <w:t>như</w:t>
      </w:r>
      <w:r>
        <w:rPr>
          <w:color w:val="231F20"/>
          <w:spacing w:val="-6"/>
        </w:rPr>
        <w:t> </w:t>
      </w:r>
      <w:r>
        <w:rPr>
          <w:color w:val="231F20"/>
        </w:rPr>
        <w:t>vầy:</w:t>
      </w:r>
      <w:r>
        <w:rPr>
          <w:color w:val="231F20"/>
          <w:spacing w:val="-7"/>
        </w:rPr>
        <w:t> </w:t>
      </w:r>
      <w:r>
        <w:rPr>
          <w:color w:val="231F20"/>
        </w:rPr>
        <w:t>“Cả</w:t>
      </w:r>
      <w:r>
        <w:rPr>
          <w:color w:val="231F20"/>
          <w:spacing w:val="-6"/>
        </w:rPr>
        <w:t> </w:t>
      </w:r>
      <w:r>
        <w:rPr>
          <w:color w:val="231F20"/>
        </w:rPr>
        <w:t>tâm</w:t>
      </w:r>
      <w:r>
        <w:rPr>
          <w:color w:val="231F20"/>
          <w:spacing w:val="-6"/>
        </w:rPr>
        <w:t> </w:t>
      </w:r>
      <w:r>
        <w:rPr>
          <w:color w:val="231F20"/>
        </w:rPr>
        <w:t>hồn</w:t>
      </w:r>
      <w:r>
        <w:rPr>
          <w:color w:val="231F20"/>
          <w:spacing w:val="-7"/>
        </w:rPr>
        <w:t> </w:t>
      </w:r>
      <w:r>
        <w:rPr>
          <w:color w:val="231F20"/>
        </w:rPr>
        <w:t>của bà Bà-tư-đề đang chìm đắm trong bể sầu muộn, giả sử có cả Hằng hà sa số chư Phật giảng nói pháp thì bà cũng chẳng hiểu được gì”. Phật thương xót liền hiện thần thông hóa ra sáu người con cùng ở trước bà </w:t>
      </w:r>
      <w:r>
        <w:rPr>
          <w:color w:val="231F20"/>
          <w:spacing w:val="-5"/>
        </w:rPr>
        <w:t>ấy. </w:t>
      </w:r>
      <w:r>
        <w:rPr>
          <w:color w:val="231F20"/>
        </w:rPr>
        <w:t>Bà mẹ thấy con nên hết sức vui mừng, do đó sầu lo dứt hết. Phật liền nhân đấy giảng nói pháp khiến thấy được bốn Thánh đế. Khi </w:t>
      </w:r>
      <w:r>
        <w:rPr>
          <w:color w:val="231F20"/>
          <w:spacing w:val="-5"/>
        </w:rPr>
        <w:t>ấy, </w:t>
      </w:r>
      <w:r>
        <w:rPr>
          <w:color w:val="231F20"/>
        </w:rPr>
        <w:t>người đời đều bảo: “Nhờ bóng Từ của Đức Phật che mát mà chị Bà-tư-đề đang điên hóa tỉnh rồi lại thấy Đế”. Bóng mát Từ ở đây là hiện sự việc yêu</w:t>
      </w:r>
      <w:r>
        <w:rPr>
          <w:color w:val="231F20"/>
          <w:spacing w:val="13"/>
        </w:rPr>
        <w:t> </w:t>
      </w:r>
      <w:r>
        <w:rPr>
          <w:color w:val="231F20"/>
        </w:rPr>
        <w:t>thương.</w:t>
      </w:r>
    </w:p>
    <w:p>
      <w:pPr>
        <w:pStyle w:val="BodyText"/>
        <w:spacing w:line="276" w:lineRule="auto" w:before="116"/>
        <w:ind w:left="110" w:right="390"/>
      </w:pPr>
      <w:r>
        <w:rPr>
          <w:color w:val="231F20"/>
        </w:rPr>
        <w:t>Có</w:t>
      </w:r>
      <w:r>
        <w:rPr>
          <w:color w:val="231F20"/>
          <w:spacing w:val="-12"/>
        </w:rPr>
        <w:t> </w:t>
      </w:r>
      <w:r>
        <w:rPr>
          <w:color w:val="231F20"/>
        </w:rPr>
        <w:t>câu</w:t>
      </w:r>
      <w:r>
        <w:rPr>
          <w:color w:val="231F20"/>
          <w:spacing w:val="-11"/>
        </w:rPr>
        <w:t> </w:t>
      </w:r>
      <w:r>
        <w:rPr>
          <w:color w:val="231F20"/>
        </w:rPr>
        <w:t>chuyện</w:t>
      </w:r>
      <w:r>
        <w:rPr>
          <w:color w:val="231F20"/>
          <w:spacing w:val="-11"/>
        </w:rPr>
        <w:t> </w:t>
      </w:r>
      <w:r>
        <w:rPr>
          <w:color w:val="231F20"/>
        </w:rPr>
        <w:t>khác</w:t>
      </w:r>
      <w:r>
        <w:rPr>
          <w:color w:val="231F20"/>
          <w:spacing w:val="-12"/>
        </w:rPr>
        <w:t> </w:t>
      </w:r>
      <w:r>
        <w:rPr>
          <w:color w:val="231F20"/>
        </w:rPr>
        <w:t>cũng</w:t>
      </w:r>
      <w:r>
        <w:rPr>
          <w:color w:val="231F20"/>
          <w:spacing w:val="-11"/>
        </w:rPr>
        <w:t> </w:t>
      </w:r>
      <w:r>
        <w:rPr>
          <w:color w:val="231F20"/>
        </w:rPr>
        <w:t>kể</w:t>
      </w:r>
      <w:r>
        <w:rPr>
          <w:color w:val="231F20"/>
          <w:spacing w:val="-11"/>
        </w:rPr>
        <w:t> </w:t>
      </w:r>
      <w:r>
        <w:rPr>
          <w:color w:val="231F20"/>
        </w:rPr>
        <w:t>việc</w:t>
      </w:r>
      <w:r>
        <w:rPr>
          <w:color w:val="231F20"/>
          <w:spacing w:val="-12"/>
        </w:rPr>
        <w:t> </w:t>
      </w:r>
      <w:r>
        <w:rPr>
          <w:color w:val="231F20"/>
        </w:rPr>
        <w:t>Phật</w:t>
      </w:r>
      <w:r>
        <w:rPr>
          <w:color w:val="231F20"/>
          <w:spacing w:val="-11"/>
        </w:rPr>
        <w:t> </w:t>
      </w:r>
      <w:r>
        <w:rPr>
          <w:color w:val="231F20"/>
        </w:rPr>
        <w:t>hiện</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yêu</w:t>
      </w:r>
      <w:r>
        <w:rPr>
          <w:color w:val="231F20"/>
          <w:spacing w:val="-11"/>
        </w:rPr>
        <w:t> </w:t>
      </w:r>
      <w:r>
        <w:rPr>
          <w:color w:val="231F20"/>
        </w:rPr>
        <w:t>thương: Bấy</w:t>
      </w:r>
      <w:r>
        <w:rPr>
          <w:color w:val="231F20"/>
          <w:spacing w:val="-7"/>
        </w:rPr>
        <w:t> </w:t>
      </w:r>
      <w:r>
        <w:rPr>
          <w:color w:val="231F20"/>
        </w:rPr>
        <w:t>giờ,</w:t>
      </w:r>
      <w:r>
        <w:rPr>
          <w:color w:val="231F20"/>
          <w:spacing w:val="-6"/>
        </w:rPr>
        <w:t> </w:t>
      </w:r>
      <w:r>
        <w:rPr>
          <w:color w:val="231F20"/>
        </w:rPr>
        <w:t>Phật</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nước</w:t>
      </w:r>
      <w:r>
        <w:rPr>
          <w:color w:val="231F20"/>
          <w:spacing w:val="-11"/>
        </w:rPr>
        <w:t> </w:t>
      </w:r>
      <w:r>
        <w:rPr>
          <w:color w:val="231F20"/>
        </w:rPr>
        <w:t>Thất-la-phiệt,</w:t>
      </w:r>
      <w:r>
        <w:rPr>
          <w:color w:val="231F20"/>
          <w:spacing w:val="-7"/>
        </w:rPr>
        <w:t> </w:t>
      </w:r>
      <w:r>
        <w:rPr>
          <w:color w:val="231F20"/>
        </w:rPr>
        <w:t>ngụ</w:t>
      </w:r>
      <w:r>
        <w:rPr>
          <w:color w:val="231F20"/>
          <w:spacing w:val="-6"/>
        </w:rPr>
        <w:t> </w:t>
      </w:r>
      <w:r>
        <w:rPr>
          <w:color w:val="231F20"/>
        </w:rPr>
        <w:t>tại</w:t>
      </w:r>
      <w:r>
        <w:rPr>
          <w:color w:val="231F20"/>
          <w:spacing w:val="-6"/>
        </w:rPr>
        <w:t> </w:t>
      </w:r>
      <w:r>
        <w:rPr>
          <w:color w:val="231F20"/>
        </w:rPr>
        <w:t>vườn</w:t>
      </w:r>
      <w:r>
        <w:rPr>
          <w:color w:val="231F20"/>
          <w:spacing w:val="-6"/>
        </w:rPr>
        <w:t> </w:t>
      </w:r>
      <w:r>
        <w:rPr>
          <w:color w:val="231F20"/>
        </w:rPr>
        <w:t>rừng</w:t>
      </w:r>
      <w:r>
        <w:rPr>
          <w:color w:val="231F20"/>
          <w:spacing w:val="-12"/>
        </w:rPr>
        <w:t> </w:t>
      </w:r>
      <w:r>
        <w:rPr>
          <w:color w:val="231F20"/>
        </w:rPr>
        <w:t>Thệ</w:t>
      </w:r>
      <w:r>
        <w:rPr>
          <w:color w:val="231F20"/>
          <w:spacing w:val="-6"/>
        </w:rPr>
        <w:t> </w:t>
      </w:r>
      <w:r>
        <w:rPr>
          <w:color w:val="231F20"/>
        </w:rPr>
        <w:t>Đa</w:t>
      </w:r>
      <w:r>
        <w:rPr>
          <w:color w:val="231F20"/>
          <w:spacing w:val="-6"/>
        </w:rPr>
        <w:t> </w:t>
      </w:r>
      <w:r>
        <w:rPr>
          <w:color w:val="231F20"/>
        </w:rPr>
        <w:t>– Cấp</w:t>
      </w:r>
      <w:r>
        <w:rPr>
          <w:color w:val="231F20"/>
          <w:spacing w:val="-11"/>
        </w:rPr>
        <w:t> </w:t>
      </w:r>
      <w:r>
        <w:rPr>
          <w:color w:val="231F20"/>
        </w:rPr>
        <w:t>Cô</w:t>
      </w:r>
      <w:r>
        <w:rPr>
          <w:color w:val="231F20"/>
          <w:spacing w:val="-10"/>
        </w:rPr>
        <w:t> </w:t>
      </w:r>
      <w:r>
        <w:rPr>
          <w:color w:val="231F20"/>
        </w:rPr>
        <w:t>Độc.</w:t>
      </w:r>
      <w:r>
        <w:rPr>
          <w:color w:val="231F20"/>
          <w:spacing w:val="-10"/>
        </w:rPr>
        <w:t> </w:t>
      </w:r>
      <w:r>
        <w:rPr>
          <w:color w:val="231F20"/>
        </w:rPr>
        <w:t>Lúc</w:t>
      </w:r>
      <w:r>
        <w:rPr>
          <w:color w:val="231F20"/>
          <w:spacing w:val="-10"/>
        </w:rPr>
        <w:t> </w:t>
      </w:r>
      <w:r>
        <w:rPr>
          <w:color w:val="231F20"/>
          <w:spacing w:val="-5"/>
        </w:rPr>
        <w:t>này,</w:t>
      </w:r>
      <w:r>
        <w:rPr>
          <w:color w:val="231F20"/>
          <w:spacing w:val="-11"/>
        </w:rPr>
        <w:t> </w:t>
      </w:r>
      <w:r>
        <w:rPr>
          <w:color w:val="231F20"/>
        </w:rPr>
        <w:t>một</w:t>
      </w:r>
      <w:r>
        <w:rPr>
          <w:color w:val="231F20"/>
          <w:spacing w:val="-10"/>
        </w:rPr>
        <w:t> </w:t>
      </w:r>
      <w:r>
        <w:rPr>
          <w:color w:val="231F20"/>
        </w:rPr>
        <w:t>Phạm</w:t>
      </w:r>
      <w:r>
        <w:rPr>
          <w:color w:val="231F20"/>
          <w:spacing w:val="-10"/>
        </w:rPr>
        <w:t> </w:t>
      </w:r>
      <w:r>
        <w:rPr>
          <w:color w:val="231F20"/>
        </w:rPr>
        <w:t>chí</w:t>
      </w:r>
      <w:r>
        <w:rPr>
          <w:color w:val="231F20"/>
          <w:spacing w:val="-10"/>
        </w:rPr>
        <w:t> </w:t>
      </w:r>
      <w:r>
        <w:rPr>
          <w:color w:val="231F20"/>
        </w:rPr>
        <w:t>có</w:t>
      </w:r>
      <w:r>
        <w:rPr>
          <w:color w:val="231F20"/>
          <w:spacing w:val="-10"/>
        </w:rPr>
        <w:t> </w:t>
      </w:r>
      <w:r>
        <w:rPr>
          <w:color w:val="231F20"/>
        </w:rPr>
        <w:t>đám</w:t>
      </w:r>
      <w:r>
        <w:rPr>
          <w:color w:val="231F20"/>
          <w:spacing w:val="-11"/>
        </w:rPr>
        <w:t> </w:t>
      </w:r>
      <w:r>
        <w:rPr>
          <w:color w:val="231F20"/>
        </w:rPr>
        <w:t>ruộng</w:t>
      </w:r>
      <w:r>
        <w:rPr>
          <w:color w:val="231F20"/>
          <w:spacing w:val="-10"/>
        </w:rPr>
        <w:t> </w:t>
      </w:r>
      <w:r>
        <w:rPr>
          <w:color w:val="231F20"/>
        </w:rPr>
        <w:t>lúa</w:t>
      </w:r>
      <w:r>
        <w:rPr>
          <w:color w:val="231F20"/>
          <w:spacing w:val="-10"/>
        </w:rPr>
        <w:t> </w:t>
      </w:r>
      <w:r>
        <w:rPr>
          <w:color w:val="231F20"/>
        </w:rPr>
        <w:t>chín</w:t>
      </w:r>
      <w:r>
        <w:rPr>
          <w:color w:val="231F20"/>
          <w:spacing w:val="-10"/>
        </w:rPr>
        <w:t> </w:t>
      </w:r>
      <w:r>
        <w:rPr>
          <w:color w:val="231F20"/>
        </w:rPr>
        <w:t>nay</w:t>
      </w:r>
      <w:r>
        <w:rPr>
          <w:color w:val="231F20"/>
          <w:spacing w:val="-10"/>
        </w:rPr>
        <w:t> </w:t>
      </w:r>
      <w:r>
        <w:rPr>
          <w:color w:val="231F20"/>
        </w:rPr>
        <w:t>đang gặt hái, liền bảo đứa con trai ra trông coi, bỗng gặp phải nạn mưa đá nên lúa hư hoại, con bị chết, ông Phạm chí phát cuồng, cởi bỏ áo quần chạy khắp, khi đến khu rừng Thệ đa thì gặp Đức Phật cùng</w:t>
      </w:r>
      <w:r>
        <w:rPr>
          <w:color w:val="231F20"/>
          <w:spacing w:val="-38"/>
        </w:rPr>
        <w:t> </w:t>
      </w:r>
      <w:r>
        <w:rPr>
          <w:color w:val="231F20"/>
        </w:rPr>
        <w:t>với đại chúng hàng trăm ngàn người đang vây quanh nghe pháp. Người điên thấy Phật theo như pháp liền chợt tỉnh, bèn đến lễ Phật rồi ngồi sang</w:t>
      </w:r>
      <w:r>
        <w:rPr>
          <w:color w:val="231F20"/>
          <w:spacing w:val="-14"/>
        </w:rPr>
        <w:t> </w:t>
      </w:r>
      <w:r>
        <w:rPr>
          <w:color w:val="231F20"/>
        </w:rPr>
        <w:t>một</w:t>
      </w:r>
      <w:r>
        <w:rPr>
          <w:color w:val="231F20"/>
          <w:spacing w:val="-14"/>
        </w:rPr>
        <w:t> </w:t>
      </w:r>
      <w:r>
        <w:rPr>
          <w:color w:val="231F20"/>
        </w:rPr>
        <w:t>bên.</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nghĩ:</w:t>
      </w:r>
      <w:r>
        <w:rPr>
          <w:color w:val="231F20"/>
          <w:spacing w:val="-14"/>
        </w:rPr>
        <w:t> </w:t>
      </w:r>
      <w:r>
        <w:rPr>
          <w:color w:val="231F20"/>
        </w:rPr>
        <w:t>“Người</w:t>
      </w:r>
      <w:r>
        <w:rPr>
          <w:color w:val="231F20"/>
          <w:spacing w:val="-13"/>
        </w:rPr>
        <w:t> </w:t>
      </w:r>
      <w:r>
        <w:rPr>
          <w:color w:val="231F20"/>
        </w:rPr>
        <w:t>Bà-la-môn</w:t>
      </w:r>
      <w:r>
        <w:rPr>
          <w:color w:val="231F20"/>
          <w:spacing w:val="-14"/>
        </w:rPr>
        <w:t> </w:t>
      </w:r>
      <w:r>
        <w:rPr>
          <w:color w:val="231F20"/>
        </w:rPr>
        <w:t>này</w:t>
      </w:r>
      <w:r>
        <w:rPr>
          <w:color w:val="231F20"/>
          <w:spacing w:val="-14"/>
        </w:rPr>
        <w:t> </w:t>
      </w:r>
      <w:r>
        <w:rPr>
          <w:color w:val="231F20"/>
        </w:rPr>
        <w:t>đang</w:t>
      </w:r>
      <w:r>
        <w:rPr>
          <w:color w:val="231F20"/>
          <w:spacing w:val="-13"/>
        </w:rPr>
        <w:t> </w:t>
      </w:r>
      <w:r>
        <w:rPr>
          <w:color w:val="231F20"/>
        </w:rPr>
        <w:t>đắm</w:t>
      </w:r>
      <w:r>
        <w:rPr>
          <w:color w:val="231F20"/>
          <w:spacing w:val="-14"/>
        </w:rPr>
        <w:t> </w:t>
      </w:r>
      <w:r>
        <w:rPr>
          <w:color w:val="231F20"/>
        </w:rPr>
        <w:t>chìm trong</w:t>
      </w:r>
      <w:r>
        <w:rPr>
          <w:color w:val="231F20"/>
          <w:spacing w:val="-6"/>
        </w:rPr>
        <w:t> </w:t>
      </w:r>
      <w:r>
        <w:rPr>
          <w:color w:val="231F20"/>
        </w:rPr>
        <w:t>biển</w:t>
      </w:r>
      <w:r>
        <w:rPr>
          <w:color w:val="231F20"/>
          <w:spacing w:val="-6"/>
        </w:rPr>
        <w:t> </w:t>
      </w:r>
      <w:r>
        <w:rPr>
          <w:color w:val="231F20"/>
        </w:rPr>
        <w:t>phiền</w:t>
      </w:r>
      <w:r>
        <w:rPr>
          <w:color w:val="231F20"/>
          <w:spacing w:val="-6"/>
        </w:rPr>
        <w:t> </w:t>
      </w:r>
      <w:r>
        <w:rPr>
          <w:color w:val="231F20"/>
        </w:rPr>
        <w:t>muộn</w:t>
      </w:r>
      <w:r>
        <w:rPr>
          <w:color w:val="231F20"/>
          <w:spacing w:val="-6"/>
        </w:rPr>
        <w:t> </w:t>
      </w:r>
      <w:r>
        <w:rPr>
          <w:color w:val="231F20"/>
        </w:rPr>
        <w:t>lo</w:t>
      </w:r>
      <w:r>
        <w:rPr>
          <w:color w:val="231F20"/>
          <w:spacing w:val="-5"/>
        </w:rPr>
        <w:t> </w:t>
      </w:r>
      <w:r>
        <w:rPr>
          <w:color w:val="231F20"/>
        </w:rPr>
        <w:t>sầu,</w:t>
      </w:r>
      <w:r>
        <w:rPr>
          <w:color w:val="231F20"/>
          <w:spacing w:val="-6"/>
        </w:rPr>
        <w:t> </w:t>
      </w:r>
      <w:r>
        <w:rPr>
          <w:color w:val="231F20"/>
        </w:rPr>
        <w:t>giả</w:t>
      </w:r>
      <w:r>
        <w:rPr>
          <w:color w:val="231F20"/>
          <w:spacing w:val="-6"/>
        </w:rPr>
        <w:t> </w:t>
      </w:r>
      <w:r>
        <w:rPr>
          <w:color w:val="231F20"/>
        </w:rPr>
        <w:t>sử</w:t>
      </w:r>
      <w:r>
        <w:rPr>
          <w:color w:val="231F20"/>
          <w:spacing w:val="-6"/>
        </w:rPr>
        <w:t> </w:t>
      </w:r>
      <w:r>
        <w:rPr>
          <w:color w:val="231F20"/>
        </w:rPr>
        <w:t>có</w:t>
      </w:r>
      <w:r>
        <w:rPr>
          <w:color w:val="231F20"/>
          <w:spacing w:val="-5"/>
        </w:rPr>
        <w:t> </w:t>
      </w:r>
      <w:r>
        <w:rPr>
          <w:color w:val="231F20"/>
        </w:rPr>
        <w:t>Hằng</w:t>
      </w:r>
      <w:r>
        <w:rPr>
          <w:color w:val="231F20"/>
          <w:spacing w:val="-6"/>
        </w:rPr>
        <w:t> </w:t>
      </w:r>
      <w:r>
        <w:rPr>
          <w:color w:val="231F20"/>
        </w:rPr>
        <w:t>sa</w:t>
      </w:r>
      <w:r>
        <w:rPr>
          <w:color w:val="231F20"/>
          <w:spacing w:val="-6"/>
        </w:rPr>
        <w:t> </w:t>
      </w:r>
      <w:r>
        <w:rPr>
          <w:color w:val="231F20"/>
        </w:rPr>
        <w:t>Phật</w:t>
      </w:r>
      <w:r>
        <w:rPr>
          <w:color w:val="231F20"/>
          <w:spacing w:val="-6"/>
        </w:rPr>
        <w:t> </w:t>
      </w:r>
      <w:r>
        <w:rPr>
          <w:color w:val="231F20"/>
        </w:rPr>
        <w:t>giảng</w:t>
      </w:r>
      <w:r>
        <w:rPr>
          <w:color w:val="231F20"/>
          <w:spacing w:val="-5"/>
        </w:rPr>
        <w:t> </w:t>
      </w:r>
      <w:r>
        <w:rPr>
          <w:color w:val="231F20"/>
        </w:rPr>
        <w:t>nói</w:t>
      </w:r>
      <w:r>
        <w:rPr>
          <w:color w:val="231F20"/>
          <w:spacing w:val="-6"/>
        </w:rPr>
        <w:t> </w:t>
      </w:r>
      <w:r>
        <w:rPr>
          <w:color w:val="231F20"/>
        </w:rPr>
        <w:t>pháp cho nghe ông ta cũng không hiểu gì”. Phật thương xót người ấy nên hiện</w:t>
      </w:r>
      <w:r>
        <w:rPr>
          <w:color w:val="231F20"/>
          <w:spacing w:val="-11"/>
        </w:rPr>
        <w:t> </w:t>
      </w:r>
      <w:r>
        <w:rPr>
          <w:color w:val="231F20"/>
        </w:rPr>
        <w:t>thần</w:t>
      </w:r>
      <w:r>
        <w:rPr>
          <w:color w:val="231F20"/>
          <w:spacing w:val="-11"/>
        </w:rPr>
        <w:t> </w:t>
      </w:r>
      <w:r>
        <w:rPr>
          <w:color w:val="231F20"/>
        </w:rPr>
        <w:t>thông</w:t>
      </w:r>
      <w:r>
        <w:rPr>
          <w:color w:val="231F20"/>
          <w:spacing w:val="-11"/>
        </w:rPr>
        <w:t> </w:t>
      </w:r>
      <w:r>
        <w:rPr>
          <w:color w:val="231F20"/>
        </w:rPr>
        <w:t>hóa</w:t>
      </w:r>
      <w:r>
        <w:rPr>
          <w:color w:val="231F20"/>
          <w:spacing w:val="-11"/>
        </w:rPr>
        <w:t> </w:t>
      </w:r>
      <w:r>
        <w:rPr>
          <w:color w:val="231F20"/>
        </w:rPr>
        <w:t>ra</w:t>
      </w:r>
      <w:r>
        <w:rPr>
          <w:color w:val="231F20"/>
          <w:spacing w:val="-11"/>
        </w:rPr>
        <w:t> </w:t>
      </w:r>
      <w:r>
        <w:rPr>
          <w:color w:val="231F20"/>
        </w:rPr>
        <w:t>ruộng</w:t>
      </w:r>
      <w:r>
        <w:rPr>
          <w:color w:val="231F20"/>
          <w:spacing w:val="-11"/>
        </w:rPr>
        <w:t> </w:t>
      </w:r>
      <w:r>
        <w:rPr>
          <w:color w:val="231F20"/>
        </w:rPr>
        <w:t>lúa</w:t>
      </w:r>
      <w:r>
        <w:rPr>
          <w:color w:val="231F20"/>
          <w:spacing w:val="-11"/>
        </w:rPr>
        <w:t> </w:t>
      </w:r>
      <w:r>
        <w:rPr>
          <w:color w:val="231F20"/>
        </w:rPr>
        <w:t>và</w:t>
      </w:r>
      <w:r>
        <w:rPr>
          <w:color w:val="231F20"/>
          <w:spacing w:val="-11"/>
        </w:rPr>
        <w:t> </w:t>
      </w:r>
      <w:r>
        <w:rPr>
          <w:color w:val="231F20"/>
        </w:rPr>
        <w:t>đứa</w:t>
      </w:r>
      <w:r>
        <w:rPr>
          <w:color w:val="231F20"/>
          <w:spacing w:val="-11"/>
        </w:rPr>
        <w:t> </w:t>
      </w:r>
      <w:r>
        <w:rPr>
          <w:color w:val="231F20"/>
        </w:rPr>
        <w:t>con</w:t>
      </w:r>
      <w:r>
        <w:rPr>
          <w:color w:val="231F20"/>
          <w:spacing w:val="-11"/>
        </w:rPr>
        <w:t> </w:t>
      </w:r>
      <w:r>
        <w:rPr>
          <w:color w:val="231F20"/>
        </w:rPr>
        <w:t>thân</w:t>
      </w:r>
      <w:r>
        <w:rPr>
          <w:color w:val="231F20"/>
          <w:spacing w:val="-11"/>
        </w:rPr>
        <w:t> </w:t>
      </w:r>
      <w:r>
        <w:rPr>
          <w:color w:val="231F20"/>
        </w:rPr>
        <w:t>yêu,</w:t>
      </w:r>
      <w:r>
        <w:rPr>
          <w:color w:val="231F20"/>
          <w:spacing w:val="-11"/>
        </w:rPr>
        <w:t> </w:t>
      </w:r>
      <w:r>
        <w:rPr>
          <w:color w:val="231F20"/>
        </w:rPr>
        <w:t>người</w:t>
      </w:r>
      <w:r>
        <w:rPr>
          <w:color w:val="231F20"/>
          <w:spacing w:val="-11"/>
        </w:rPr>
        <w:t> </w:t>
      </w:r>
      <w:r>
        <w:rPr>
          <w:color w:val="231F20"/>
        </w:rPr>
        <w:t>này</w:t>
      </w:r>
      <w:r>
        <w:rPr>
          <w:color w:val="231F20"/>
          <w:spacing w:val="-11"/>
        </w:rPr>
        <w:t> </w:t>
      </w:r>
      <w:r>
        <w:rPr>
          <w:color w:val="231F20"/>
        </w:rPr>
        <w:t>thấy rồi</w:t>
      </w:r>
      <w:r>
        <w:rPr>
          <w:color w:val="231F20"/>
          <w:spacing w:val="-13"/>
        </w:rPr>
        <w:t> </w:t>
      </w:r>
      <w:r>
        <w:rPr>
          <w:color w:val="231F20"/>
        </w:rPr>
        <w:t>rất</w:t>
      </w:r>
      <w:r>
        <w:rPr>
          <w:color w:val="231F20"/>
          <w:spacing w:val="-12"/>
        </w:rPr>
        <w:t> </w:t>
      </w:r>
      <w:r>
        <w:rPr>
          <w:color w:val="231F20"/>
        </w:rPr>
        <w:t>đỗi</w:t>
      </w:r>
      <w:r>
        <w:rPr>
          <w:color w:val="231F20"/>
          <w:spacing w:val="-13"/>
        </w:rPr>
        <w:t> </w:t>
      </w:r>
      <w:r>
        <w:rPr>
          <w:color w:val="231F20"/>
        </w:rPr>
        <w:t>vui</w:t>
      </w:r>
      <w:r>
        <w:rPr>
          <w:color w:val="231F20"/>
          <w:spacing w:val="-12"/>
        </w:rPr>
        <w:t> </w:t>
      </w:r>
      <w:r>
        <w:rPr>
          <w:color w:val="231F20"/>
        </w:rPr>
        <w:t>mừng,</w:t>
      </w:r>
      <w:r>
        <w:rPr>
          <w:color w:val="231F20"/>
          <w:spacing w:val="-13"/>
        </w:rPr>
        <w:t> </w:t>
      </w:r>
      <w:r>
        <w:rPr>
          <w:color w:val="231F20"/>
        </w:rPr>
        <w:t>các</w:t>
      </w:r>
      <w:r>
        <w:rPr>
          <w:color w:val="231F20"/>
          <w:spacing w:val="-12"/>
        </w:rPr>
        <w:t> </w:t>
      </w:r>
      <w:r>
        <w:rPr>
          <w:color w:val="231F20"/>
        </w:rPr>
        <w:t>sầu</w:t>
      </w:r>
      <w:r>
        <w:rPr>
          <w:color w:val="231F20"/>
          <w:spacing w:val="-13"/>
        </w:rPr>
        <w:t> </w:t>
      </w:r>
      <w:r>
        <w:rPr>
          <w:color w:val="231F20"/>
        </w:rPr>
        <w:t>muộn</w:t>
      </w:r>
      <w:r>
        <w:rPr>
          <w:color w:val="231F20"/>
          <w:spacing w:val="-12"/>
        </w:rPr>
        <w:t> </w:t>
      </w:r>
      <w:r>
        <w:rPr>
          <w:color w:val="231F20"/>
        </w:rPr>
        <w:t>liền</w:t>
      </w:r>
      <w:r>
        <w:rPr>
          <w:color w:val="231F20"/>
          <w:spacing w:val="-13"/>
        </w:rPr>
        <w:t> </w:t>
      </w:r>
      <w:r>
        <w:rPr>
          <w:color w:val="231F20"/>
        </w:rPr>
        <w:t>dứt.</w:t>
      </w:r>
      <w:r>
        <w:rPr>
          <w:color w:val="231F20"/>
          <w:spacing w:val="-12"/>
        </w:rPr>
        <w:t> </w:t>
      </w:r>
      <w:r>
        <w:rPr>
          <w:color w:val="231F20"/>
        </w:rPr>
        <w:t>Đức</w:t>
      </w:r>
      <w:r>
        <w:rPr>
          <w:color w:val="231F20"/>
          <w:spacing w:val="-13"/>
        </w:rPr>
        <w:t> </w:t>
      </w:r>
      <w:r>
        <w:rPr>
          <w:color w:val="231F20"/>
        </w:rPr>
        <w:t>Phật</w:t>
      </w:r>
      <w:r>
        <w:rPr>
          <w:color w:val="231F20"/>
          <w:spacing w:val="-13"/>
        </w:rPr>
        <w:t> </w:t>
      </w:r>
      <w:r>
        <w:rPr>
          <w:color w:val="231F20"/>
        </w:rPr>
        <w:t>nhân</w:t>
      </w:r>
      <w:r>
        <w:rPr>
          <w:color w:val="231F20"/>
          <w:spacing w:val="-13"/>
        </w:rPr>
        <w:t> </w:t>
      </w:r>
      <w:r>
        <w:rPr>
          <w:color w:val="231F20"/>
        </w:rPr>
        <w:t>đấy</w:t>
      </w:r>
      <w:r>
        <w:rPr>
          <w:color w:val="231F20"/>
          <w:spacing w:val="-12"/>
        </w:rPr>
        <w:t> </w:t>
      </w:r>
      <w:r>
        <w:rPr>
          <w:color w:val="231F20"/>
        </w:rPr>
        <w:t>giảng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nói pháp, người ấy liền được thấy Đế. Người đương thời đều cho: “Nhờ bóng Từ của Phật che mát nên ông Bà-la-môn ấy hết điên và thấy Đế”. Bóng Từ ở đây là hiện sự việc yêu thương.</w:t>
      </w:r>
    </w:p>
    <w:p>
      <w:pPr>
        <w:pStyle w:val="BodyText"/>
        <w:spacing w:line="271" w:lineRule="auto" w:before="116"/>
        <w:ind w:right="104"/>
      </w:pPr>
      <w:r>
        <w:rPr>
          <w:i/>
          <w:color w:val="231F20"/>
        </w:rPr>
        <w:t>Về việc hiện ra các loại thuốc thần: </w:t>
      </w:r>
      <w:r>
        <w:rPr>
          <w:color w:val="231F20"/>
        </w:rPr>
        <w:t>Từng nghe: Đức Thế Tôn du hóa đến ấp Ca-thi lần lượt đến Ba-la-nại, ngụ tại rừng Thi lộc chỗ trú của các Tiên nhân xưa. Bấy giờ, có một Cư sĩ tên là Đại Quân, người vợ cũng tên là Đại Quân, cả hai vợ chồng đều kính tin </w:t>
      </w:r>
      <w:r>
        <w:rPr>
          <w:color w:val="231F20"/>
          <w:spacing w:val="-6"/>
        </w:rPr>
        <w:t>Tam </w:t>
      </w:r>
      <w:r>
        <w:rPr>
          <w:color w:val="231F20"/>
        </w:rPr>
        <w:t>bảo, luôn đem các vật thường dùng đến dâng cúng Phật và chư Tăng. Khi </w:t>
      </w:r>
      <w:r>
        <w:rPr>
          <w:color w:val="231F20"/>
          <w:spacing w:val="-5"/>
        </w:rPr>
        <w:t>ấy, </w:t>
      </w:r>
      <w:r>
        <w:rPr>
          <w:color w:val="231F20"/>
        </w:rPr>
        <w:t>có vị Bí-sô uống thuốc xổ nhưng quá liều, dẫn đến phong hư rất nặng, thầy thuốc cho đơn bảo phải uống nước thịt ép. Người nuôi bệnh liền tới nhà ông cư sĩ kể lại mọi việc cho bà cư sĩ nghe. Bà này liền sai người giúp việc cầm tiền ra chợ mua thịt. Lúc đó, nhà vua tên là Phạm Thọ, vừa sinh hoàng tử nên rất vui mừng, bèn ra lệnh khắp thành ngưng một ngày giết súc vật. Người nhà kia đi tìm khắp thành nhưng không có thịt. Bà cư sĩ biết chuyện, thầm nghĩ:</w:t>
      </w:r>
      <w:r>
        <w:rPr>
          <w:color w:val="231F20"/>
          <w:spacing w:val="-8"/>
        </w:rPr>
        <w:t> </w:t>
      </w:r>
      <w:r>
        <w:rPr>
          <w:color w:val="231F20"/>
        </w:rPr>
        <w:t>“Xưa</w:t>
      </w:r>
      <w:r>
        <w:rPr>
          <w:color w:val="231F20"/>
          <w:spacing w:val="-7"/>
        </w:rPr>
        <w:t> </w:t>
      </w:r>
      <w:r>
        <w:rPr>
          <w:color w:val="231F20"/>
        </w:rPr>
        <w:t>nay</w:t>
      </w:r>
      <w:r>
        <w:rPr>
          <w:color w:val="231F20"/>
          <w:spacing w:val="-8"/>
        </w:rPr>
        <w:t> </w:t>
      </w:r>
      <w:r>
        <w:rPr>
          <w:color w:val="231F20"/>
        </w:rPr>
        <w:t>ta</w:t>
      </w:r>
      <w:r>
        <w:rPr>
          <w:color w:val="231F20"/>
          <w:spacing w:val="-7"/>
        </w:rPr>
        <w:t> </w:t>
      </w:r>
      <w:r>
        <w:rPr>
          <w:color w:val="231F20"/>
        </w:rPr>
        <w:t>luôn</w:t>
      </w:r>
      <w:r>
        <w:rPr>
          <w:color w:val="231F20"/>
          <w:spacing w:val="-8"/>
        </w:rPr>
        <w:t> </w:t>
      </w:r>
      <w:r>
        <w:rPr>
          <w:color w:val="231F20"/>
        </w:rPr>
        <w:t>cúng</w:t>
      </w:r>
      <w:r>
        <w:rPr>
          <w:color w:val="231F20"/>
          <w:spacing w:val="-7"/>
        </w:rPr>
        <w:t> </w:t>
      </w:r>
      <w:r>
        <w:rPr>
          <w:color w:val="231F20"/>
        </w:rPr>
        <w:t>dường</w:t>
      </w:r>
      <w:r>
        <w:rPr>
          <w:color w:val="231F20"/>
          <w:spacing w:val="-8"/>
        </w:rPr>
        <w:t> </w:t>
      </w:r>
      <w:r>
        <w:rPr>
          <w:color w:val="231F20"/>
        </w:rPr>
        <w:t>Phật</w:t>
      </w:r>
      <w:r>
        <w:rPr>
          <w:color w:val="231F20"/>
          <w:spacing w:val="-7"/>
        </w:rPr>
        <w:t> </w:t>
      </w:r>
      <w:r>
        <w:rPr>
          <w:color w:val="231F20"/>
        </w:rPr>
        <w:t>và</w:t>
      </w:r>
      <w:r>
        <w:rPr>
          <w:color w:val="231F20"/>
          <w:spacing w:val="-8"/>
        </w:rPr>
        <w:t> </w:t>
      </w:r>
      <w:r>
        <w:rPr>
          <w:color w:val="231F20"/>
        </w:rPr>
        <w:t>chư</w:t>
      </w:r>
      <w:r>
        <w:rPr>
          <w:color w:val="231F20"/>
          <w:spacing w:val="-11"/>
        </w:rPr>
        <w:t> </w:t>
      </w:r>
      <w:r>
        <w:rPr>
          <w:color w:val="231F20"/>
        </w:rPr>
        <w:t>Tăng</w:t>
      </w:r>
      <w:r>
        <w:rPr>
          <w:color w:val="231F20"/>
          <w:spacing w:val="-8"/>
        </w:rPr>
        <w:t> </w:t>
      </w:r>
      <w:r>
        <w:rPr>
          <w:color w:val="231F20"/>
        </w:rPr>
        <w:t>đủ</w:t>
      </w:r>
      <w:r>
        <w:rPr>
          <w:color w:val="231F20"/>
          <w:spacing w:val="-7"/>
        </w:rPr>
        <w:t> </w:t>
      </w:r>
      <w:r>
        <w:rPr>
          <w:color w:val="231F20"/>
        </w:rPr>
        <w:t>mọi</w:t>
      </w:r>
      <w:r>
        <w:rPr>
          <w:color w:val="231F20"/>
          <w:spacing w:val="-8"/>
        </w:rPr>
        <w:t> </w:t>
      </w:r>
      <w:r>
        <w:rPr>
          <w:color w:val="231F20"/>
        </w:rPr>
        <w:t>vật</w:t>
      </w:r>
      <w:r>
        <w:rPr>
          <w:color w:val="231F20"/>
          <w:spacing w:val="-7"/>
        </w:rPr>
        <w:t> </w:t>
      </w:r>
      <w:r>
        <w:rPr>
          <w:color w:val="231F20"/>
        </w:rPr>
        <w:t>cần thiết, nay thầy Bí-sô ấy bệnh nặng đang cần nước thịt, nếu không  có thì e sẽ mất mạng”. Lại nghĩ: “Thuở xưa, khi Đức Thế Tôn còn làm Bồ-tát, vì cứu người mà đã nhiều phen lóc thịt mình. Nay ta cũng nên học hạnh của Bồ-tát”. Nghĩ xong, liền vào nhà vắng, tay cầm dao bén tự cắt lấy thịt đùi, trao cho kẻ hầu bảo làm nước thịt đem cho Bí-sô bệnh uống. Người bệnh được thuốc uống liền không nghĩ gì cả và bệnh liền hết. Bấy giờ, bà cư sĩ bị vết thương hành hạ, đau nhức khôn cùng, nằm trong nhà rên rỉ không yên. Người chồng hỏi nguyên do </w:t>
      </w:r>
      <w:r>
        <w:rPr>
          <w:color w:val="231F20"/>
          <w:spacing w:val="-4"/>
        </w:rPr>
        <w:t>v.v… </w:t>
      </w:r>
      <w:r>
        <w:rPr>
          <w:color w:val="231F20"/>
        </w:rPr>
        <w:t>đám người nhà thưa rõ mọi việc. Ông chồng liền chạy vào, thấy vợ như thế liền giận dữ quát: “Sa-môn Thích    tử thật không biết xấu hổ! Vì sao nhận của cho mà không biết lúc nên nhận, dù kẻ cho không chán, nhưng người nhận cũng phải biết chừng mực chứ?”. Liền vội đến chỗ Phật, muốn thưa cùng Đức Thế Tôn, gặp lúc Đức Như Lai đang giảng nói pháp, ông cư sĩ nhìn thấy dung</w:t>
      </w:r>
      <w:r>
        <w:rPr>
          <w:color w:val="231F20"/>
          <w:spacing w:val="13"/>
        </w:rPr>
        <w:t> </w:t>
      </w:r>
      <w:r>
        <w:rPr>
          <w:color w:val="231F20"/>
        </w:rPr>
        <w:t>mạo</w:t>
      </w:r>
      <w:r>
        <w:rPr>
          <w:color w:val="231F20"/>
          <w:spacing w:val="14"/>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14"/>
        </w:rPr>
        <w:t> </w:t>
      </w:r>
      <w:r>
        <w:rPr>
          <w:color w:val="231F20"/>
        </w:rPr>
        <w:t>thì</w:t>
      </w:r>
      <w:r>
        <w:rPr>
          <w:color w:val="231F20"/>
          <w:spacing w:val="13"/>
        </w:rPr>
        <w:t> </w:t>
      </w:r>
      <w:r>
        <w:rPr>
          <w:color w:val="231F20"/>
        </w:rPr>
        <w:t>tâm</w:t>
      </w:r>
      <w:r>
        <w:rPr>
          <w:color w:val="231F20"/>
          <w:spacing w:val="14"/>
        </w:rPr>
        <w:t> </w:t>
      </w:r>
      <w:r>
        <w:rPr>
          <w:color w:val="231F20"/>
        </w:rPr>
        <w:t>giận</w:t>
      </w:r>
      <w:r>
        <w:rPr>
          <w:color w:val="231F20"/>
          <w:spacing w:val="14"/>
        </w:rPr>
        <w:t> </w:t>
      </w:r>
      <w:r>
        <w:rPr>
          <w:color w:val="231F20"/>
        </w:rPr>
        <w:t>liền</w:t>
      </w:r>
      <w:r>
        <w:rPr>
          <w:color w:val="231F20"/>
          <w:spacing w:val="14"/>
        </w:rPr>
        <w:t> </w:t>
      </w:r>
      <w:r>
        <w:rPr>
          <w:color w:val="231F20"/>
        </w:rPr>
        <w:t>hạ</w:t>
      </w:r>
      <w:r>
        <w:rPr>
          <w:color w:val="231F20"/>
          <w:spacing w:val="13"/>
        </w:rPr>
        <w:t> </w:t>
      </w:r>
      <w:r>
        <w:rPr>
          <w:color w:val="231F20"/>
        </w:rPr>
        <w:t>xuống</w:t>
      </w:r>
      <w:r>
        <w:rPr>
          <w:color w:val="231F20"/>
          <w:spacing w:val="14"/>
        </w:rPr>
        <w:t> </w:t>
      </w:r>
      <w:r>
        <w:rPr>
          <w:color w:val="231F20"/>
        </w:rPr>
        <w:t>bèn</w:t>
      </w:r>
      <w:r>
        <w:rPr>
          <w:color w:val="231F20"/>
          <w:spacing w:val="14"/>
        </w:rPr>
        <w:t> </w:t>
      </w:r>
      <w:r>
        <w:rPr>
          <w:color w:val="231F20"/>
        </w:rPr>
        <w:t>nghĩ</w:t>
      </w:r>
      <w:r>
        <w:rPr>
          <w:color w:val="231F20"/>
          <w:spacing w:val="14"/>
        </w:rPr>
        <w:t> </w:t>
      </w:r>
      <w:r>
        <w:rPr>
          <w:color w:val="231F20"/>
        </w:rPr>
        <w:t>thầm: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8" w:firstLine="0"/>
      </w:pPr>
      <w:r>
        <w:rPr>
          <w:color w:val="231F20"/>
        </w:rPr>
        <w:t>“Chưa nên bạch Phật, trước phải mời Phật và Tăng chúng đến nhà, nhân đấy mới thưa bày mọi việc”, liền lễ Phật rồi ngồi qua một bên. Khi Đức Phật giảng nói pháp xong, liền đứng dậy thỉnh Phật cùng chúng Tăng ngày mai đến nhà mình thọ trai. Phật biết ý liền yên lặng nhận lời. Ông cư sĩ trở về nhà, suốt đêm cho người sửa soạn  đồ cúng thật đầy đủ, sáng sớm đã sắp đặt xong, sai người đến bạch Phật: “Thức cúng dường đã bày biện xong, mong Thế Tôn đến</w:t>
      </w:r>
      <w:r>
        <w:rPr>
          <w:color w:val="231F20"/>
          <w:spacing w:val="-46"/>
        </w:rPr>
        <w:t> </w:t>
      </w:r>
      <w:r>
        <w:rPr>
          <w:color w:val="231F20"/>
        </w:rPr>
        <w:t>đúng giờ”. Bấy giờ, vào buổi sáng, Đức Thế Tôn đắp y mang bát, cùng chúng Bí-sô đến nhà cư sĩ theo thứ lớp an tọa. </w:t>
      </w:r>
      <w:r>
        <w:rPr>
          <w:color w:val="231F20"/>
          <w:spacing w:val="-3"/>
        </w:rPr>
        <w:t>Tuy </w:t>
      </w:r>
      <w:r>
        <w:rPr>
          <w:color w:val="231F20"/>
        </w:rPr>
        <w:t>đã biết nhưng Phật vẫn hỏi: “Bà nhà đang ở đâu?”. Ông cư sĩ thưa: “Đang bị bệnh nằm trong phòng”. Phật bảo ông cư sĩ: “Ông nên nói với bà ấy là Đức Thế Tôn Đại Bi cho gọi bà ấy”. Đức Phật không những chỉ</w:t>
      </w:r>
      <w:r>
        <w:rPr>
          <w:color w:val="231F20"/>
          <w:spacing w:val="-32"/>
        </w:rPr>
        <w:t> </w:t>
      </w:r>
      <w:r>
        <w:rPr>
          <w:color w:val="231F20"/>
        </w:rPr>
        <w:t>biết các pháp duyên khởi ở nội tâm mà cũng biết rất rõ các việc duyên khởi ở bên ngoài, nên Ngài liền dùng thần lực lấy thuốc từ trong núi Hương chữa trị vết thương bị dao chém của bà cư sĩ khiến dứt hết đau nhức và lành lặn như xưa. Lúc ông cư sĩ vào phòng nói với vợ là Đức Thế Tôn Đại Bi muốn gặp bà </w:t>
      </w:r>
      <w:r>
        <w:rPr>
          <w:color w:val="231F20"/>
          <w:spacing w:val="-4"/>
        </w:rPr>
        <w:t>đấy. </w:t>
      </w:r>
      <w:r>
        <w:rPr>
          <w:color w:val="231F20"/>
        </w:rPr>
        <w:t>Người vợ nói: “Ôi! Oai lực của Phật thật không thể nghĩ bàn! Vừa nghe Đức Thế Tôn bảo chàng gọi thiếp thì vết thương không còn đau nhức nữa mà lành lặn như</w:t>
      </w:r>
      <w:r>
        <w:rPr>
          <w:color w:val="231F20"/>
          <w:spacing w:val="-9"/>
        </w:rPr>
        <w:t> </w:t>
      </w:r>
      <w:r>
        <w:rPr>
          <w:color w:val="231F20"/>
        </w:rPr>
        <w:t>xưa”.</w:t>
      </w:r>
      <w:r>
        <w:rPr>
          <w:color w:val="231F20"/>
          <w:spacing w:val="-8"/>
        </w:rPr>
        <w:t> </w:t>
      </w:r>
      <w:r>
        <w:rPr>
          <w:color w:val="231F20"/>
        </w:rPr>
        <w:t>Cả</w:t>
      </w:r>
      <w:r>
        <w:rPr>
          <w:color w:val="231F20"/>
          <w:spacing w:val="-9"/>
        </w:rPr>
        <w:t> </w:t>
      </w:r>
      <w:r>
        <w:rPr>
          <w:color w:val="231F20"/>
        </w:rPr>
        <w:t>hai</w:t>
      </w:r>
      <w:r>
        <w:rPr>
          <w:color w:val="231F20"/>
          <w:spacing w:val="-8"/>
        </w:rPr>
        <w:t> </w:t>
      </w:r>
      <w:r>
        <w:rPr>
          <w:color w:val="231F20"/>
        </w:rPr>
        <w:t>vợ</w:t>
      </w:r>
      <w:r>
        <w:rPr>
          <w:color w:val="231F20"/>
          <w:spacing w:val="-8"/>
        </w:rPr>
        <w:t> </w:t>
      </w:r>
      <w:r>
        <w:rPr>
          <w:color w:val="231F20"/>
        </w:rPr>
        <w:t>chồng</w:t>
      </w:r>
      <w:r>
        <w:rPr>
          <w:color w:val="231F20"/>
          <w:spacing w:val="-9"/>
        </w:rPr>
        <w:t> </w:t>
      </w:r>
      <w:r>
        <w:rPr>
          <w:color w:val="231F20"/>
        </w:rPr>
        <w:t>đều</w:t>
      </w:r>
      <w:r>
        <w:rPr>
          <w:color w:val="231F20"/>
          <w:spacing w:val="-8"/>
        </w:rPr>
        <w:t> </w:t>
      </w:r>
      <w:r>
        <w:rPr>
          <w:color w:val="231F20"/>
        </w:rPr>
        <w:t>hết</w:t>
      </w:r>
      <w:r>
        <w:rPr>
          <w:color w:val="231F20"/>
          <w:spacing w:val="-9"/>
        </w:rPr>
        <w:t> </w:t>
      </w:r>
      <w:r>
        <w:rPr>
          <w:color w:val="231F20"/>
        </w:rPr>
        <w:t>sức</w:t>
      </w:r>
      <w:r>
        <w:rPr>
          <w:color w:val="231F20"/>
          <w:spacing w:val="-8"/>
        </w:rPr>
        <w:t> </w:t>
      </w:r>
      <w:r>
        <w:rPr>
          <w:color w:val="231F20"/>
        </w:rPr>
        <w:t>vui</w:t>
      </w:r>
      <w:r>
        <w:rPr>
          <w:color w:val="231F20"/>
          <w:spacing w:val="-8"/>
        </w:rPr>
        <w:t> </w:t>
      </w:r>
      <w:r>
        <w:rPr>
          <w:color w:val="231F20"/>
        </w:rPr>
        <w:t>mừng,</w:t>
      </w:r>
      <w:r>
        <w:rPr>
          <w:color w:val="231F20"/>
          <w:spacing w:val="-9"/>
        </w:rPr>
        <w:t> </w:t>
      </w:r>
      <w:r>
        <w:rPr>
          <w:color w:val="231F20"/>
        </w:rPr>
        <w:t>càng</w:t>
      </w:r>
      <w:r>
        <w:rPr>
          <w:color w:val="231F20"/>
          <w:spacing w:val="-8"/>
        </w:rPr>
        <w:t> </w:t>
      </w:r>
      <w:r>
        <w:rPr>
          <w:color w:val="231F20"/>
        </w:rPr>
        <w:t>thêm</w:t>
      </w:r>
      <w:r>
        <w:rPr>
          <w:color w:val="231F20"/>
          <w:spacing w:val="-9"/>
        </w:rPr>
        <w:t> </w:t>
      </w:r>
      <w:r>
        <w:rPr>
          <w:color w:val="231F20"/>
        </w:rPr>
        <w:t>kính</w:t>
      </w:r>
      <w:r>
        <w:rPr>
          <w:color w:val="231F20"/>
          <w:spacing w:val="-8"/>
        </w:rPr>
        <w:t> </w:t>
      </w:r>
      <w:r>
        <w:rPr>
          <w:color w:val="231F20"/>
        </w:rPr>
        <w:t>tin gấp bội, cùng dắt nhau đến trước Phật đảnh lễ, nghe Phật thấy pháp và đều thấy Đế. Người thời ấy truyền nhau: “Nhờ bóng Từ của Phật che mát mà cả hai vợ chồng Đại Quân được hết bệnh và thấy Đế”. Bóng Từ ở đây là hiện ra các loại thuốc</w:t>
      </w:r>
      <w:r>
        <w:rPr>
          <w:color w:val="231F20"/>
          <w:spacing w:val="20"/>
        </w:rPr>
        <w:t> </w:t>
      </w:r>
      <w:r>
        <w:rPr>
          <w:color w:val="231F20"/>
        </w:rPr>
        <w:t>thần.</w:t>
      </w:r>
    </w:p>
    <w:p>
      <w:pPr>
        <w:pStyle w:val="BodyText"/>
        <w:spacing w:line="271" w:lineRule="auto" w:before="117"/>
        <w:ind w:left="110" w:right="390"/>
      </w:pPr>
      <w:r>
        <w:rPr>
          <w:color w:val="231F20"/>
        </w:rPr>
        <w:t>Phật</w:t>
      </w:r>
      <w:r>
        <w:rPr>
          <w:color w:val="231F20"/>
          <w:spacing w:val="-8"/>
        </w:rPr>
        <w:t> </w:t>
      </w:r>
      <w:r>
        <w:rPr>
          <w:color w:val="231F20"/>
        </w:rPr>
        <w:t>ở</w:t>
      </w:r>
      <w:r>
        <w:rPr>
          <w:color w:val="231F20"/>
          <w:spacing w:val="-8"/>
        </w:rPr>
        <w:t> </w:t>
      </w:r>
      <w:r>
        <w:rPr>
          <w:color w:val="231F20"/>
        </w:rPr>
        <w:t>những</w:t>
      </w:r>
      <w:r>
        <w:rPr>
          <w:color w:val="231F20"/>
          <w:spacing w:val="-7"/>
        </w:rPr>
        <w:t> </w:t>
      </w:r>
      <w:r>
        <w:rPr>
          <w:color w:val="231F20"/>
        </w:rPr>
        <w:t>nơi</w:t>
      </w:r>
      <w:r>
        <w:rPr>
          <w:color w:val="231F20"/>
          <w:spacing w:val="-8"/>
        </w:rPr>
        <w:t> </w:t>
      </w:r>
      <w:r>
        <w:rPr>
          <w:color w:val="231F20"/>
        </w:rPr>
        <w:t>khác</w:t>
      </w:r>
      <w:r>
        <w:rPr>
          <w:color w:val="231F20"/>
          <w:spacing w:val="-7"/>
        </w:rPr>
        <w:t> </w:t>
      </w:r>
      <w:r>
        <w:rPr>
          <w:color w:val="231F20"/>
        </w:rPr>
        <w:t>cũng</w:t>
      </w:r>
      <w:r>
        <w:rPr>
          <w:color w:val="231F20"/>
          <w:spacing w:val="-8"/>
        </w:rPr>
        <w:t> </w:t>
      </w:r>
      <w:r>
        <w:rPr>
          <w:color w:val="231F20"/>
        </w:rPr>
        <w:t>hóa</w:t>
      </w:r>
      <w:r>
        <w:rPr>
          <w:color w:val="231F20"/>
          <w:spacing w:val="-7"/>
        </w:rPr>
        <w:t> </w:t>
      </w:r>
      <w:r>
        <w:rPr>
          <w:color w:val="231F20"/>
        </w:rPr>
        <w:t>hiện</w:t>
      </w:r>
      <w:r>
        <w:rPr>
          <w:color w:val="231F20"/>
          <w:spacing w:val="-8"/>
        </w:rPr>
        <w:t> </w:t>
      </w:r>
      <w:r>
        <w:rPr>
          <w:color w:val="231F20"/>
        </w:rPr>
        <w:t>các</w:t>
      </w:r>
      <w:r>
        <w:rPr>
          <w:color w:val="231F20"/>
          <w:spacing w:val="-8"/>
        </w:rPr>
        <w:t> </w:t>
      </w:r>
      <w:r>
        <w:rPr>
          <w:color w:val="231F20"/>
        </w:rPr>
        <w:t>loại</w:t>
      </w:r>
      <w:r>
        <w:rPr>
          <w:color w:val="231F20"/>
          <w:spacing w:val="-7"/>
        </w:rPr>
        <w:t> </w:t>
      </w:r>
      <w:r>
        <w:rPr>
          <w:color w:val="231F20"/>
        </w:rPr>
        <w:t>thuốc</w:t>
      </w:r>
      <w:r>
        <w:rPr>
          <w:color w:val="231F20"/>
          <w:spacing w:val="-8"/>
        </w:rPr>
        <w:t> </w:t>
      </w:r>
      <w:r>
        <w:rPr>
          <w:color w:val="231F20"/>
        </w:rPr>
        <w:t>thần:</w:t>
      </w:r>
      <w:r>
        <w:rPr>
          <w:color w:val="231F20"/>
          <w:spacing w:val="-7"/>
        </w:rPr>
        <w:t> </w:t>
      </w:r>
      <w:r>
        <w:rPr>
          <w:color w:val="231F20"/>
        </w:rPr>
        <w:t>Ngày </w:t>
      </w:r>
      <w:r>
        <w:rPr>
          <w:color w:val="231F20"/>
          <w:spacing w:val="-6"/>
        </w:rPr>
        <w:t>ấy, </w:t>
      </w:r>
      <w:r>
        <w:rPr>
          <w:color w:val="231F20"/>
        </w:rPr>
        <w:t>vua Thắng Quân sai chặt cả tay chân của giặc cướp rồi đem bỏ xuống</w:t>
      </w:r>
      <w:r>
        <w:rPr>
          <w:color w:val="231F20"/>
          <w:spacing w:val="-5"/>
        </w:rPr>
        <w:t> </w:t>
      </w:r>
      <w:r>
        <w:rPr>
          <w:color w:val="231F20"/>
        </w:rPr>
        <w:t>hào</w:t>
      </w:r>
      <w:r>
        <w:rPr>
          <w:color w:val="231F20"/>
          <w:spacing w:val="-4"/>
        </w:rPr>
        <w:t> </w:t>
      </w:r>
      <w:r>
        <w:rPr>
          <w:color w:val="231F20"/>
        </w:rPr>
        <w:t>sâu.</w:t>
      </w:r>
      <w:r>
        <w:rPr>
          <w:color w:val="231F20"/>
          <w:spacing w:val="-5"/>
        </w:rPr>
        <w:t> </w:t>
      </w:r>
      <w:r>
        <w:rPr>
          <w:color w:val="231F20"/>
        </w:rPr>
        <w:t>Khi</w:t>
      </w:r>
      <w:r>
        <w:rPr>
          <w:color w:val="231F20"/>
          <w:spacing w:val="-4"/>
        </w:rPr>
        <w:t> </w:t>
      </w:r>
      <w:r>
        <w:rPr>
          <w:color w:val="231F20"/>
        </w:rPr>
        <w:t>đó,</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đắp</w:t>
      </w:r>
      <w:r>
        <w:rPr>
          <w:color w:val="231F20"/>
          <w:spacing w:val="-5"/>
        </w:rPr>
        <w:t> </w:t>
      </w:r>
      <w:r>
        <w:rPr>
          <w:color w:val="231F20"/>
        </w:rPr>
        <w:t>y</w:t>
      </w:r>
      <w:r>
        <w:rPr>
          <w:color w:val="231F20"/>
          <w:spacing w:val="-4"/>
        </w:rPr>
        <w:t> </w:t>
      </w:r>
      <w:r>
        <w:rPr>
          <w:color w:val="231F20"/>
        </w:rPr>
        <w:t>mang</w:t>
      </w:r>
      <w:r>
        <w:rPr>
          <w:color w:val="231F20"/>
          <w:spacing w:val="-5"/>
        </w:rPr>
        <w:t> </w:t>
      </w:r>
      <w:r>
        <w:rPr>
          <w:color w:val="231F20"/>
        </w:rPr>
        <w:t>bát</w:t>
      </w:r>
      <w:r>
        <w:rPr>
          <w:color w:val="231F20"/>
          <w:spacing w:val="-4"/>
        </w:rPr>
        <w:t> </w:t>
      </w:r>
      <w:r>
        <w:rPr>
          <w:color w:val="231F20"/>
        </w:rPr>
        <w:t>định</w:t>
      </w:r>
      <w:r>
        <w:rPr>
          <w:color w:val="231F20"/>
          <w:spacing w:val="-5"/>
        </w:rPr>
        <w:t> </w:t>
      </w:r>
      <w:r>
        <w:rPr>
          <w:color w:val="231F20"/>
        </w:rPr>
        <w:t>vào</w:t>
      </w:r>
      <w:r>
        <w:rPr>
          <w:color w:val="231F20"/>
          <w:spacing w:val="-4"/>
        </w:rPr>
        <w:t> </w:t>
      </w:r>
      <w:r>
        <w:rPr>
          <w:color w:val="231F20"/>
        </w:rPr>
        <w:t>thành khất</w:t>
      </w:r>
      <w:r>
        <w:rPr>
          <w:color w:val="231F20"/>
          <w:spacing w:val="-11"/>
        </w:rPr>
        <w:t> </w:t>
      </w:r>
      <w:r>
        <w:rPr>
          <w:color w:val="231F20"/>
        </w:rPr>
        <w:t>thực,</w:t>
      </w:r>
      <w:r>
        <w:rPr>
          <w:color w:val="231F20"/>
          <w:spacing w:val="-10"/>
        </w:rPr>
        <w:t> </w:t>
      </w:r>
      <w:r>
        <w:rPr>
          <w:color w:val="231F20"/>
        </w:rPr>
        <w:t>kẻ</w:t>
      </w:r>
      <w:r>
        <w:rPr>
          <w:color w:val="231F20"/>
          <w:spacing w:val="-11"/>
        </w:rPr>
        <w:t> </w:t>
      </w:r>
      <w:r>
        <w:rPr>
          <w:color w:val="231F20"/>
        </w:rPr>
        <w:t>giặc</w:t>
      </w:r>
      <w:r>
        <w:rPr>
          <w:color w:val="231F20"/>
          <w:spacing w:val="-10"/>
        </w:rPr>
        <w:t> </w:t>
      </w:r>
      <w:r>
        <w:rPr>
          <w:color w:val="231F20"/>
        </w:rPr>
        <w:t>cướp</w:t>
      </w:r>
      <w:r>
        <w:rPr>
          <w:color w:val="231F20"/>
          <w:spacing w:val="-10"/>
        </w:rPr>
        <w:t> </w:t>
      </w:r>
      <w:r>
        <w:rPr>
          <w:color w:val="231F20"/>
        </w:rPr>
        <w:t>kia</w:t>
      </w:r>
      <w:r>
        <w:rPr>
          <w:color w:val="231F20"/>
          <w:spacing w:val="-11"/>
        </w:rPr>
        <w:t> </w:t>
      </w:r>
      <w:r>
        <w:rPr>
          <w:color w:val="231F20"/>
        </w:rPr>
        <w:t>nhìn</w:t>
      </w:r>
      <w:r>
        <w:rPr>
          <w:color w:val="231F20"/>
          <w:spacing w:val="-10"/>
        </w:rPr>
        <w:t> </w:t>
      </w:r>
      <w:r>
        <w:rPr>
          <w:color w:val="231F20"/>
        </w:rPr>
        <w:t>thấy</w:t>
      </w:r>
      <w:r>
        <w:rPr>
          <w:color w:val="231F20"/>
          <w:spacing w:val="-10"/>
        </w:rPr>
        <w:t> </w:t>
      </w:r>
      <w:r>
        <w:rPr>
          <w:color w:val="231F20"/>
        </w:rPr>
        <w:t>Đức</w:t>
      </w:r>
      <w:r>
        <w:rPr>
          <w:color w:val="231F20"/>
          <w:spacing w:val="-11"/>
        </w:rPr>
        <w:t> </w:t>
      </w:r>
      <w:r>
        <w:rPr>
          <w:color w:val="231F20"/>
        </w:rPr>
        <w:t>Phật</w:t>
      </w:r>
      <w:r>
        <w:rPr>
          <w:color w:val="231F20"/>
          <w:spacing w:val="-10"/>
        </w:rPr>
        <w:t> </w:t>
      </w:r>
      <w:r>
        <w:rPr>
          <w:color w:val="231F20"/>
        </w:rPr>
        <w:t>liền</w:t>
      </w:r>
      <w:r>
        <w:rPr>
          <w:color w:val="231F20"/>
          <w:spacing w:val="-10"/>
        </w:rPr>
        <w:t> </w:t>
      </w:r>
      <w:r>
        <w:rPr>
          <w:color w:val="231F20"/>
        </w:rPr>
        <w:t>cất</w:t>
      </w:r>
      <w:r>
        <w:rPr>
          <w:color w:val="231F20"/>
          <w:spacing w:val="-11"/>
        </w:rPr>
        <w:t> </w:t>
      </w:r>
      <w:r>
        <w:rPr>
          <w:color w:val="231F20"/>
        </w:rPr>
        <w:t>tiếng</w:t>
      </w:r>
      <w:r>
        <w:rPr>
          <w:color w:val="231F20"/>
          <w:spacing w:val="-10"/>
        </w:rPr>
        <w:t> </w:t>
      </w:r>
      <w:r>
        <w:rPr>
          <w:color w:val="231F20"/>
        </w:rPr>
        <w:t>kêu</w:t>
      </w:r>
      <w:r>
        <w:rPr>
          <w:color w:val="231F20"/>
          <w:spacing w:val="-10"/>
        </w:rPr>
        <w:t> </w:t>
      </w:r>
      <w:r>
        <w:rPr>
          <w:color w:val="231F20"/>
        </w:rPr>
        <w:t>lớn: “Kính mong Đức Thế Tôn rủ lòng thương cứu vớt khổ nạn”. Đức Phật không những chỉ biết pháp duyên khởi ở nội tâm mà cũng biết rất</w:t>
      </w:r>
      <w:r>
        <w:rPr>
          <w:color w:val="231F20"/>
          <w:spacing w:val="9"/>
        </w:rPr>
        <w:t> </w:t>
      </w:r>
      <w:r>
        <w:rPr>
          <w:color w:val="231F20"/>
        </w:rPr>
        <w:t>rõ</w:t>
      </w:r>
      <w:r>
        <w:rPr>
          <w:color w:val="231F20"/>
          <w:spacing w:val="9"/>
        </w:rPr>
        <w:t> </w:t>
      </w:r>
      <w:r>
        <w:rPr>
          <w:color w:val="231F20"/>
        </w:rPr>
        <w:t>các</w:t>
      </w:r>
      <w:r>
        <w:rPr>
          <w:color w:val="231F20"/>
          <w:spacing w:val="9"/>
        </w:rPr>
        <w:t> </w:t>
      </w:r>
      <w:r>
        <w:rPr>
          <w:color w:val="231F20"/>
        </w:rPr>
        <w:t>việc</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ở</w:t>
      </w:r>
      <w:r>
        <w:rPr>
          <w:color w:val="231F20"/>
          <w:spacing w:val="9"/>
        </w:rPr>
        <w:t> </w:t>
      </w:r>
      <w:r>
        <w:rPr>
          <w:color w:val="231F20"/>
        </w:rPr>
        <w:t>bên</w:t>
      </w:r>
      <w:r>
        <w:rPr>
          <w:color w:val="231F20"/>
          <w:spacing w:val="9"/>
        </w:rPr>
        <w:t> </w:t>
      </w:r>
      <w:r>
        <w:rPr>
          <w:color w:val="231F20"/>
        </w:rPr>
        <w:t>ngoài,</w:t>
      </w:r>
      <w:r>
        <w:rPr>
          <w:color w:val="231F20"/>
          <w:spacing w:val="9"/>
        </w:rPr>
        <w:t> </w:t>
      </w:r>
      <w:r>
        <w:rPr>
          <w:color w:val="231F20"/>
        </w:rPr>
        <w:t>nên</w:t>
      </w:r>
      <w:r>
        <w:rPr>
          <w:color w:val="231F20"/>
          <w:spacing w:val="9"/>
        </w:rPr>
        <w:t> </w:t>
      </w:r>
      <w:r>
        <w:rPr>
          <w:color w:val="231F20"/>
        </w:rPr>
        <w:t>liền</w:t>
      </w:r>
      <w:r>
        <w:rPr>
          <w:color w:val="231F20"/>
          <w:spacing w:val="9"/>
        </w:rPr>
        <w:t> </w:t>
      </w:r>
      <w:r>
        <w:rPr>
          <w:color w:val="231F20"/>
        </w:rPr>
        <w:t>dùng</w:t>
      </w:r>
      <w:r>
        <w:rPr>
          <w:color w:val="231F20"/>
          <w:spacing w:val="9"/>
        </w:rPr>
        <w:t> </w:t>
      </w:r>
      <w:r>
        <w:rPr>
          <w:color w:val="231F20"/>
        </w:rPr>
        <w:t>thần</w:t>
      </w:r>
      <w:r>
        <w:rPr>
          <w:color w:val="231F20"/>
          <w:spacing w:val="9"/>
        </w:rPr>
        <w:t> </w:t>
      </w:r>
      <w:r>
        <w:rPr>
          <w:color w:val="231F20"/>
        </w:rPr>
        <w:t>lực</w:t>
      </w:r>
      <w:r>
        <w:rPr>
          <w:color w:val="231F20"/>
          <w:spacing w:val="9"/>
        </w:rPr>
        <w:t> </w:t>
      </w:r>
      <w:r>
        <w:rPr>
          <w:color w:val="231F20"/>
        </w:rPr>
        <w:t>đem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thuốc</w:t>
      </w:r>
      <w:r>
        <w:rPr>
          <w:color w:val="231F20"/>
          <w:spacing w:val="-10"/>
        </w:rPr>
        <w:t> </w:t>
      </w:r>
      <w:r>
        <w:rPr>
          <w:color w:val="231F20"/>
        </w:rPr>
        <w:t>từ</w:t>
      </w:r>
      <w:r>
        <w:rPr>
          <w:color w:val="231F20"/>
          <w:spacing w:val="-9"/>
        </w:rPr>
        <w:t> </w:t>
      </w:r>
      <w:r>
        <w:rPr>
          <w:color w:val="231F20"/>
        </w:rPr>
        <w:t>núi</w:t>
      </w:r>
      <w:r>
        <w:rPr>
          <w:color w:val="231F20"/>
          <w:spacing w:val="-9"/>
        </w:rPr>
        <w:t> </w:t>
      </w:r>
      <w:r>
        <w:rPr>
          <w:color w:val="231F20"/>
        </w:rPr>
        <w:t>Hương</w:t>
      </w:r>
      <w:r>
        <w:rPr>
          <w:color w:val="231F20"/>
          <w:spacing w:val="-10"/>
        </w:rPr>
        <w:t> </w:t>
      </w:r>
      <w:r>
        <w:rPr>
          <w:color w:val="231F20"/>
        </w:rPr>
        <w:t>để</w:t>
      </w:r>
      <w:r>
        <w:rPr>
          <w:color w:val="231F20"/>
          <w:spacing w:val="-9"/>
        </w:rPr>
        <w:t> </w:t>
      </w:r>
      <w:r>
        <w:rPr>
          <w:color w:val="231F20"/>
        </w:rPr>
        <w:t>chữa</w:t>
      </w:r>
      <w:r>
        <w:rPr>
          <w:color w:val="231F20"/>
          <w:spacing w:val="-9"/>
        </w:rPr>
        <w:t> </w:t>
      </w:r>
      <w:r>
        <w:rPr>
          <w:color w:val="231F20"/>
        </w:rPr>
        <w:t>trị</w:t>
      </w:r>
      <w:r>
        <w:rPr>
          <w:color w:val="231F20"/>
          <w:spacing w:val="-9"/>
        </w:rPr>
        <w:t> </w:t>
      </w:r>
      <w:r>
        <w:rPr>
          <w:color w:val="231F20"/>
        </w:rPr>
        <w:t>vết</w:t>
      </w:r>
      <w:r>
        <w:rPr>
          <w:color w:val="231F20"/>
          <w:spacing w:val="-10"/>
        </w:rPr>
        <w:t> </w:t>
      </w:r>
      <w:r>
        <w:rPr>
          <w:color w:val="231F20"/>
        </w:rPr>
        <w:t>thương</w:t>
      </w:r>
      <w:r>
        <w:rPr>
          <w:color w:val="231F20"/>
          <w:spacing w:val="-9"/>
        </w:rPr>
        <w:t> </w:t>
      </w:r>
      <w:r>
        <w:rPr>
          <w:color w:val="231F20"/>
        </w:rPr>
        <w:t>bị</w:t>
      </w:r>
      <w:r>
        <w:rPr>
          <w:color w:val="231F20"/>
          <w:spacing w:val="-9"/>
        </w:rPr>
        <w:t> </w:t>
      </w:r>
      <w:r>
        <w:rPr>
          <w:color w:val="231F20"/>
        </w:rPr>
        <w:t>dao</w:t>
      </w:r>
      <w:r>
        <w:rPr>
          <w:color w:val="231F20"/>
          <w:spacing w:val="-10"/>
        </w:rPr>
        <w:t> </w:t>
      </w:r>
      <w:r>
        <w:rPr>
          <w:color w:val="231F20"/>
        </w:rPr>
        <w:t>chém</w:t>
      </w:r>
      <w:r>
        <w:rPr>
          <w:color w:val="231F20"/>
          <w:spacing w:val="-9"/>
        </w:rPr>
        <w:t> </w:t>
      </w:r>
      <w:r>
        <w:rPr>
          <w:color w:val="231F20"/>
        </w:rPr>
        <w:t>khiến</w:t>
      </w:r>
      <w:r>
        <w:rPr>
          <w:color w:val="231F20"/>
          <w:spacing w:val="-9"/>
        </w:rPr>
        <w:t> </w:t>
      </w:r>
      <w:r>
        <w:rPr>
          <w:color w:val="231F20"/>
        </w:rPr>
        <w:t>hết</w:t>
      </w:r>
      <w:r>
        <w:rPr>
          <w:color w:val="231F20"/>
          <w:spacing w:val="-9"/>
        </w:rPr>
        <w:t> </w:t>
      </w:r>
      <w:r>
        <w:rPr>
          <w:color w:val="231F20"/>
        </w:rPr>
        <w:t>đau nhức, nhân đấy giảng nói pháp cho nghe. Kẻ giặc cướp nghe xong liền thấy bốn Thánh đế. Người thời ấy bảo: “Cho đến kẻ giặc cướp xấu ác vẫn được bóng Từ của Phật che mát khiến hết khổ, lại được thấy Đế”. Bóng Từ ở đây là hóa hiện các loại thuốc</w:t>
      </w:r>
      <w:r>
        <w:rPr>
          <w:color w:val="231F20"/>
          <w:spacing w:val="-8"/>
        </w:rPr>
        <w:t> </w:t>
      </w:r>
      <w:r>
        <w:rPr>
          <w:color w:val="231F20"/>
        </w:rPr>
        <w:t>thần.</w:t>
      </w:r>
    </w:p>
    <w:p>
      <w:pPr>
        <w:pStyle w:val="BodyText"/>
        <w:spacing w:line="273" w:lineRule="auto" w:before="109"/>
        <w:ind w:right="106"/>
      </w:pPr>
      <w:r>
        <w:rPr>
          <w:i/>
          <w:color w:val="231F20"/>
        </w:rPr>
        <w:t>Về việc hiện ra các sự xúc chạm vi diệu: </w:t>
      </w:r>
      <w:r>
        <w:rPr>
          <w:color w:val="231F20"/>
        </w:rPr>
        <w:t>Từng nghe: Khi đó, Đức Phật ở phía Nam trên đỉnh núi Thứu, còn Đề-bà-đạt-đa thì ở phía Bắc. Ông này suốt ngày đêm bị nhức đầu bỏ cả ăn ngủ, Tôn giả A-nan thương xót bạch rõ cùng Phật. Đức Phật liền duỗi cánh tay phải như vòi của một voi chúa, xuyên qua ngọn núi Thứu chạm nơi đầu của Thiên Thọ, hiện pháp xúc chạm vi diệu và nói lời thành thực: </w:t>
      </w:r>
      <w:r>
        <w:rPr>
          <w:color w:val="231F20"/>
          <w:spacing w:val="-7"/>
        </w:rPr>
        <w:t>“Ta </w:t>
      </w:r>
      <w:r>
        <w:rPr>
          <w:color w:val="231F20"/>
        </w:rPr>
        <w:t>đối với Thiên Thọ tâm từ thương xót cũng như La-hầu-la không khác, sẽ khiến đầu của Thiên Thọ hết đau nhức”. Đầu Thiên Thọ đang đau nhức, khi nghe tiếng nói trên liền hết đau. Ông này</w:t>
      </w:r>
      <w:r>
        <w:rPr>
          <w:color w:val="231F20"/>
          <w:spacing w:val="-29"/>
        </w:rPr>
        <w:t> </w:t>
      </w:r>
      <w:r>
        <w:rPr>
          <w:color w:val="231F20"/>
        </w:rPr>
        <w:t>cố nhớ</w:t>
      </w:r>
      <w:r>
        <w:rPr>
          <w:color w:val="231F20"/>
          <w:spacing w:val="-9"/>
        </w:rPr>
        <w:t> </w:t>
      </w:r>
      <w:r>
        <w:rPr>
          <w:color w:val="231F20"/>
        </w:rPr>
        <w:t>lại</w:t>
      </w:r>
      <w:r>
        <w:rPr>
          <w:color w:val="231F20"/>
          <w:spacing w:val="-8"/>
        </w:rPr>
        <w:t> </w:t>
      </w:r>
      <w:r>
        <w:rPr>
          <w:color w:val="231F20"/>
        </w:rPr>
        <w:t>tự</w:t>
      </w:r>
      <w:r>
        <w:rPr>
          <w:color w:val="231F20"/>
          <w:spacing w:val="-8"/>
        </w:rPr>
        <w:t> </w:t>
      </w:r>
      <w:r>
        <w:rPr>
          <w:color w:val="231F20"/>
        </w:rPr>
        <w:t>hỏi</w:t>
      </w:r>
      <w:r>
        <w:rPr>
          <w:color w:val="231F20"/>
          <w:spacing w:val="-9"/>
        </w:rPr>
        <w:t> </w:t>
      </w:r>
      <w:r>
        <w:rPr>
          <w:color w:val="231F20"/>
        </w:rPr>
        <w:t>“Thấy</w:t>
      </w:r>
      <w:r>
        <w:rPr>
          <w:color w:val="231F20"/>
          <w:spacing w:val="-8"/>
        </w:rPr>
        <w:t> </w:t>
      </w:r>
      <w:r>
        <w:rPr>
          <w:color w:val="231F20"/>
        </w:rPr>
        <w:t>có</w:t>
      </w:r>
      <w:r>
        <w:rPr>
          <w:color w:val="231F20"/>
          <w:spacing w:val="-8"/>
        </w:rPr>
        <w:t> </w:t>
      </w:r>
      <w:r>
        <w:rPr>
          <w:color w:val="231F20"/>
        </w:rPr>
        <w:t>tay</w:t>
      </w:r>
      <w:r>
        <w:rPr>
          <w:color w:val="231F20"/>
          <w:spacing w:val="-8"/>
        </w:rPr>
        <w:t> </w:t>
      </w:r>
      <w:r>
        <w:rPr>
          <w:color w:val="231F20"/>
        </w:rPr>
        <w:t>ai</w:t>
      </w:r>
      <w:r>
        <w:rPr>
          <w:color w:val="231F20"/>
          <w:spacing w:val="-9"/>
        </w:rPr>
        <w:t> </w:t>
      </w:r>
      <w:r>
        <w:rPr>
          <w:color w:val="231F20"/>
        </w:rPr>
        <w:t>chạm</w:t>
      </w:r>
      <w:r>
        <w:rPr>
          <w:color w:val="231F20"/>
          <w:spacing w:val="-8"/>
        </w:rPr>
        <w:t> </w:t>
      </w:r>
      <w:r>
        <w:rPr>
          <w:color w:val="231F20"/>
        </w:rPr>
        <w:t>vào?”.</w:t>
      </w:r>
      <w:r>
        <w:rPr>
          <w:color w:val="231F20"/>
          <w:spacing w:val="-8"/>
        </w:rPr>
        <w:t> </w:t>
      </w:r>
      <w:r>
        <w:rPr>
          <w:color w:val="231F20"/>
        </w:rPr>
        <w:t>Biết</w:t>
      </w:r>
      <w:r>
        <w:rPr>
          <w:color w:val="231F20"/>
          <w:spacing w:val="-8"/>
        </w:rPr>
        <w:t> </w:t>
      </w:r>
      <w:r>
        <w:rPr>
          <w:color w:val="231F20"/>
        </w:rPr>
        <w:t>đó</w:t>
      </w:r>
      <w:r>
        <w:rPr>
          <w:color w:val="231F20"/>
          <w:spacing w:val="-9"/>
        </w:rPr>
        <w:t> </w:t>
      </w:r>
      <w:r>
        <w:rPr>
          <w:color w:val="231F20"/>
        </w:rPr>
        <w:t>là</w:t>
      </w:r>
      <w:r>
        <w:rPr>
          <w:color w:val="231F20"/>
          <w:spacing w:val="-8"/>
        </w:rPr>
        <w:t> </w:t>
      </w:r>
      <w:r>
        <w:rPr>
          <w:color w:val="231F20"/>
        </w:rPr>
        <w:t>tay</w:t>
      </w:r>
      <w:r>
        <w:rPr>
          <w:color w:val="231F20"/>
          <w:spacing w:val="-8"/>
        </w:rPr>
        <w:t> </w:t>
      </w:r>
      <w:r>
        <w:rPr>
          <w:color w:val="231F20"/>
        </w:rPr>
        <w:t>Phật,</w:t>
      </w:r>
      <w:r>
        <w:rPr>
          <w:color w:val="231F20"/>
          <w:spacing w:val="-8"/>
        </w:rPr>
        <w:t> </w:t>
      </w:r>
      <w:r>
        <w:rPr>
          <w:color w:val="231F20"/>
        </w:rPr>
        <w:t>nhưng ông ta lại bảo: </w:t>
      </w:r>
      <w:r>
        <w:rPr>
          <w:color w:val="231F20"/>
          <w:spacing w:val="-7"/>
        </w:rPr>
        <w:t>“Ta </w:t>
      </w:r>
      <w:r>
        <w:rPr>
          <w:color w:val="231F20"/>
        </w:rPr>
        <w:t>khéo biết thuốc hay nên đã tự trị lấy”. Người</w:t>
      </w:r>
      <w:r>
        <w:rPr>
          <w:color w:val="231F20"/>
          <w:spacing w:val="-40"/>
        </w:rPr>
        <w:t> </w:t>
      </w:r>
      <w:r>
        <w:rPr>
          <w:color w:val="231F20"/>
        </w:rPr>
        <w:t>thời ấy bảo nhau: “Cho đến Thiên Thọ Đức Phật cũng dùng bóng Từ</w:t>
      </w:r>
      <w:r>
        <w:rPr>
          <w:color w:val="231F20"/>
          <w:spacing w:val="-33"/>
        </w:rPr>
        <w:t> </w:t>
      </w:r>
      <w:r>
        <w:rPr>
          <w:color w:val="231F20"/>
        </w:rPr>
        <w:t>che mát,</w:t>
      </w:r>
      <w:r>
        <w:rPr>
          <w:color w:val="231F20"/>
          <w:spacing w:val="-8"/>
        </w:rPr>
        <w:t> </w:t>
      </w:r>
      <w:r>
        <w:rPr>
          <w:color w:val="231F20"/>
        </w:rPr>
        <w:t>nên</w:t>
      </w:r>
      <w:r>
        <w:rPr>
          <w:color w:val="231F20"/>
          <w:spacing w:val="-7"/>
        </w:rPr>
        <w:t> </w:t>
      </w:r>
      <w:r>
        <w:rPr>
          <w:color w:val="231F20"/>
        </w:rPr>
        <w:t>đầu</w:t>
      </w:r>
      <w:r>
        <w:rPr>
          <w:color w:val="231F20"/>
          <w:spacing w:val="-7"/>
        </w:rPr>
        <w:t> </w:t>
      </w:r>
      <w:r>
        <w:rPr>
          <w:color w:val="231F20"/>
        </w:rPr>
        <w:t>đau</w:t>
      </w:r>
      <w:r>
        <w:rPr>
          <w:color w:val="231F20"/>
          <w:spacing w:val="-7"/>
        </w:rPr>
        <w:t> </w:t>
      </w:r>
      <w:r>
        <w:rPr>
          <w:color w:val="231F20"/>
        </w:rPr>
        <w:t>liền</w:t>
      </w:r>
      <w:r>
        <w:rPr>
          <w:color w:val="231F20"/>
          <w:spacing w:val="-7"/>
        </w:rPr>
        <w:t> </w:t>
      </w:r>
      <w:r>
        <w:rPr>
          <w:color w:val="231F20"/>
        </w:rPr>
        <w:t>hết</w:t>
      </w:r>
      <w:r>
        <w:rPr>
          <w:color w:val="231F20"/>
          <w:spacing w:val="-8"/>
        </w:rPr>
        <w:t> </w:t>
      </w:r>
      <w:r>
        <w:rPr>
          <w:color w:val="231F20"/>
        </w:rPr>
        <w:t>nhức”.</w:t>
      </w:r>
      <w:r>
        <w:rPr>
          <w:color w:val="231F20"/>
          <w:spacing w:val="-8"/>
        </w:rPr>
        <w:t> </w:t>
      </w:r>
      <w:r>
        <w:rPr>
          <w:color w:val="231F20"/>
        </w:rPr>
        <w:t>Bóng</w:t>
      </w:r>
      <w:r>
        <w:rPr>
          <w:color w:val="231F20"/>
          <w:spacing w:val="-12"/>
        </w:rPr>
        <w:t> </w:t>
      </w:r>
      <w:r>
        <w:rPr>
          <w:color w:val="231F20"/>
        </w:rPr>
        <w:t>Từ</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hiện</w:t>
      </w:r>
      <w:r>
        <w:rPr>
          <w:color w:val="231F20"/>
          <w:spacing w:val="-8"/>
        </w:rPr>
        <w:t> </w:t>
      </w:r>
      <w:r>
        <w:rPr>
          <w:color w:val="231F20"/>
        </w:rPr>
        <w:t>ra</w:t>
      </w:r>
      <w:r>
        <w:rPr>
          <w:color w:val="231F20"/>
          <w:spacing w:val="-7"/>
        </w:rPr>
        <w:t> </w:t>
      </w:r>
      <w:r>
        <w:rPr>
          <w:color w:val="231F20"/>
        </w:rPr>
        <w:t>các</w:t>
      </w:r>
      <w:r>
        <w:rPr>
          <w:color w:val="231F20"/>
          <w:spacing w:val="-7"/>
        </w:rPr>
        <w:t> </w:t>
      </w:r>
      <w:r>
        <w:rPr>
          <w:color w:val="231F20"/>
        </w:rPr>
        <w:t>sự</w:t>
      </w:r>
      <w:r>
        <w:rPr>
          <w:color w:val="231F20"/>
          <w:spacing w:val="-7"/>
        </w:rPr>
        <w:t> </w:t>
      </w:r>
      <w:r>
        <w:rPr>
          <w:color w:val="231F20"/>
        </w:rPr>
        <w:t>xúc chạm vi diệu.</w:t>
      </w:r>
    </w:p>
    <w:p>
      <w:pPr>
        <w:pStyle w:val="BodyText"/>
        <w:spacing w:line="273" w:lineRule="auto" w:before="102"/>
        <w:ind w:right="105"/>
      </w:pPr>
      <w:r>
        <w:rPr>
          <w:color w:val="231F20"/>
        </w:rPr>
        <w:t>Phật ở những chốn khác cũng hóa hiện các sự xúc chạm vi diệu: Từng nghe: Khi đó, Đức Thế Tôn nhân đi xem xét các phòng xá, lúc đến một phòng thấy trong ấy có một Bí-sô bị bệnh đang nằm, người dính đầy phân thối, lại không thể xoay trở được. Người này thấy Phật liền buồn bã thưa Phật: “Bạch Đức Thế Tôn! Con  nay không nơi quy hướng, không ai cứu giúp”. Đức Thế Tôn bảo: “Thầy vốn đã xuất gia há chẳng đã quy y với Đấng Từ Phụ trong ba cõi sao?”. Bí-sô ấy thưa: “Đúng thế”. Phật lại bảo: “Vậy vì sao thầy lại nói con nay không nơi quy hướng, không ai cứu giúp? Thầy có từng giúp đỡ chăm sóc cho các Bí-sô bị bệnh chưa?”. Người ấy</w:t>
      </w:r>
      <w:r>
        <w:rPr>
          <w:color w:val="231F20"/>
          <w:spacing w:val="-41"/>
        </w:rPr>
        <w:t> </w:t>
      </w:r>
      <w:r>
        <w:rPr>
          <w:color w:val="231F20"/>
        </w:rPr>
        <w:t>đáp: “Chưa</w:t>
      </w:r>
      <w:r>
        <w:rPr>
          <w:color w:val="231F20"/>
          <w:spacing w:val="33"/>
        </w:rPr>
        <w:t> </w:t>
      </w:r>
      <w:r>
        <w:rPr>
          <w:color w:val="231F20"/>
        </w:rPr>
        <w:t>từng</w:t>
      </w:r>
      <w:r>
        <w:rPr>
          <w:color w:val="231F20"/>
          <w:spacing w:val="33"/>
        </w:rPr>
        <w:t> </w:t>
      </w:r>
      <w:r>
        <w:rPr>
          <w:color w:val="231F20"/>
        </w:rPr>
        <w:t>làm</w:t>
      </w:r>
      <w:r>
        <w:rPr>
          <w:color w:val="231F20"/>
          <w:spacing w:val="33"/>
        </w:rPr>
        <w:t> </w:t>
      </w:r>
      <w:r>
        <w:rPr>
          <w:color w:val="231F20"/>
        </w:rPr>
        <w:t>việc</w:t>
      </w:r>
      <w:r>
        <w:rPr>
          <w:color w:val="231F20"/>
          <w:spacing w:val="32"/>
        </w:rPr>
        <w:t> </w:t>
      </w:r>
      <w:r>
        <w:rPr>
          <w:color w:val="231F20"/>
        </w:rPr>
        <w:t>đó”.</w:t>
      </w:r>
      <w:r>
        <w:rPr>
          <w:color w:val="231F20"/>
          <w:spacing w:val="33"/>
        </w:rPr>
        <w:t> </w:t>
      </w:r>
      <w:r>
        <w:rPr>
          <w:color w:val="231F20"/>
        </w:rPr>
        <w:t>Đức</w:t>
      </w:r>
      <w:r>
        <w:rPr>
          <w:color w:val="231F20"/>
          <w:spacing w:val="33"/>
        </w:rPr>
        <w:t> </w:t>
      </w:r>
      <w:r>
        <w:rPr>
          <w:color w:val="231F20"/>
        </w:rPr>
        <w:t>Phật</w:t>
      </w:r>
      <w:r>
        <w:rPr>
          <w:color w:val="231F20"/>
          <w:spacing w:val="33"/>
        </w:rPr>
        <w:t> </w:t>
      </w:r>
      <w:r>
        <w:rPr>
          <w:color w:val="231F20"/>
        </w:rPr>
        <w:t>nói:</w:t>
      </w:r>
      <w:r>
        <w:rPr>
          <w:color w:val="231F20"/>
          <w:spacing w:val="33"/>
        </w:rPr>
        <w:t> </w:t>
      </w:r>
      <w:r>
        <w:rPr>
          <w:color w:val="231F20"/>
        </w:rPr>
        <w:t>“Vì</w:t>
      </w:r>
      <w:r>
        <w:rPr>
          <w:color w:val="231F20"/>
          <w:spacing w:val="33"/>
        </w:rPr>
        <w:t> </w:t>
      </w:r>
      <w:r>
        <w:rPr>
          <w:color w:val="231F20"/>
        </w:rPr>
        <w:t>thế</w:t>
      </w:r>
      <w:r>
        <w:rPr>
          <w:color w:val="231F20"/>
          <w:spacing w:val="33"/>
        </w:rPr>
        <w:t> </w:t>
      </w:r>
      <w:r>
        <w:rPr>
          <w:color w:val="231F20"/>
        </w:rPr>
        <w:t>nên</w:t>
      </w:r>
      <w:r>
        <w:rPr>
          <w:color w:val="231F20"/>
          <w:spacing w:val="33"/>
        </w:rPr>
        <w:t> </w:t>
      </w:r>
      <w:r>
        <w:rPr>
          <w:color w:val="231F20"/>
        </w:rPr>
        <w:t>người</w:t>
      </w:r>
      <w:r>
        <w:rPr>
          <w:color w:val="231F20"/>
          <w:spacing w:val="33"/>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không đến giúp đỡ thầy”. Đức Phật liền đích thân giúp Bí-sô bệnh cởi quần áo để một nơi rồi dùng thanh tre mỏng gạt hết phân thối dính</w:t>
      </w:r>
      <w:r>
        <w:rPr>
          <w:color w:val="231F20"/>
          <w:spacing w:val="-6"/>
        </w:rPr>
        <w:t> </w:t>
      </w:r>
      <w:r>
        <w:rPr>
          <w:color w:val="231F20"/>
        </w:rPr>
        <w:t>đầy</w:t>
      </w:r>
      <w:r>
        <w:rPr>
          <w:color w:val="231F20"/>
          <w:spacing w:val="-5"/>
        </w:rPr>
        <w:t> </w:t>
      </w:r>
      <w:r>
        <w:rPr>
          <w:color w:val="231F20"/>
        </w:rPr>
        <w:t>người,</w:t>
      </w:r>
      <w:r>
        <w:rPr>
          <w:color w:val="231F20"/>
          <w:spacing w:val="-6"/>
        </w:rPr>
        <w:t> </w:t>
      </w:r>
      <w:r>
        <w:rPr>
          <w:color w:val="231F20"/>
        </w:rPr>
        <w:t>lại</w:t>
      </w:r>
      <w:r>
        <w:rPr>
          <w:color w:val="231F20"/>
          <w:spacing w:val="-5"/>
        </w:rPr>
        <w:t> </w:t>
      </w:r>
      <w:r>
        <w:rPr>
          <w:color w:val="231F20"/>
        </w:rPr>
        <w:t>lấy</w:t>
      </w:r>
      <w:r>
        <w:rPr>
          <w:color w:val="231F20"/>
          <w:spacing w:val="-5"/>
        </w:rPr>
        <w:t> </w:t>
      </w:r>
      <w:r>
        <w:rPr>
          <w:color w:val="231F20"/>
        </w:rPr>
        <w:t>đất</w:t>
      </w:r>
      <w:r>
        <w:rPr>
          <w:color w:val="231F20"/>
          <w:spacing w:val="-6"/>
        </w:rPr>
        <w:t> </w:t>
      </w:r>
      <w:r>
        <w:rPr>
          <w:color w:val="231F20"/>
        </w:rPr>
        <w:t>sét</w:t>
      </w:r>
      <w:r>
        <w:rPr>
          <w:color w:val="231F20"/>
          <w:spacing w:val="-5"/>
        </w:rPr>
        <w:t> </w:t>
      </w:r>
      <w:r>
        <w:rPr>
          <w:color w:val="231F20"/>
        </w:rPr>
        <w:t>chà</w:t>
      </w:r>
      <w:r>
        <w:rPr>
          <w:color w:val="231F20"/>
          <w:spacing w:val="-5"/>
        </w:rPr>
        <w:t> </w:t>
      </w:r>
      <w:r>
        <w:rPr>
          <w:color w:val="231F20"/>
        </w:rPr>
        <w:t>rửa</w:t>
      </w:r>
      <w:r>
        <w:rPr>
          <w:color w:val="231F20"/>
          <w:spacing w:val="-6"/>
        </w:rPr>
        <w:t> </w:t>
      </w:r>
      <w:r>
        <w:rPr>
          <w:color w:val="231F20"/>
        </w:rPr>
        <w:t>khắp</w:t>
      </w:r>
      <w:r>
        <w:rPr>
          <w:color w:val="231F20"/>
          <w:spacing w:val="-5"/>
        </w:rPr>
        <w:t> </w:t>
      </w:r>
      <w:r>
        <w:rPr>
          <w:color w:val="231F20"/>
        </w:rPr>
        <w:t>thân</w:t>
      </w:r>
      <w:r>
        <w:rPr>
          <w:color w:val="231F20"/>
          <w:spacing w:val="-6"/>
        </w:rPr>
        <w:t> </w:t>
      </w:r>
      <w:r>
        <w:rPr>
          <w:color w:val="231F20"/>
        </w:rPr>
        <w:t>thể,</w:t>
      </w:r>
      <w:r>
        <w:rPr>
          <w:color w:val="231F20"/>
          <w:spacing w:val="-5"/>
        </w:rPr>
        <w:t> </w:t>
      </w:r>
      <w:r>
        <w:rPr>
          <w:color w:val="231F20"/>
        </w:rPr>
        <w:t>có</w:t>
      </w:r>
      <w:r>
        <w:rPr>
          <w:color w:val="231F20"/>
          <w:spacing w:val="-5"/>
        </w:rPr>
        <w:t> </w:t>
      </w:r>
      <w:r>
        <w:rPr>
          <w:color w:val="231F20"/>
        </w:rPr>
        <w:t>trời</w:t>
      </w:r>
      <w:r>
        <w:rPr>
          <w:color w:val="231F20"/>
          <w:spacing w:val="-6"/>
        </w:rPr>
        <w:t> </w:t>
      </w:r>
      <w:r>
        <w:rPr>
          <w:color w:val="231F20"/>
        </w:rPr>
        <w:t>Đế</w:t>
      </w:r>
      <w:r>
        <w:rPr>
          <w:color w:val="231F20"/>
          <w:spacing w:val="-5"/>
        </w:rPr>
        <w:t> </w:t>
      </w:r>
      <w:r>
        <w:rPr>
          <w:color w:val="231F20"/>
        </w:rPr>
        <w:t>thích cùng dội nước tắm rửa, xong xuôi lại dùng phân trâu thoa trét khắp phòng, trải cỏ rơm khô và đỡ Bí-sô bệnh vào nằm, lại giặt sạch áo dơ, phơi khô đem vào cho mặc. Phật còn chia nửa phần ăn của</w:t>
      </w:r>
      <w:r>
        <w:rPr>
          <w:color w:val="231F20"/>
          <w:spacing w:val="-36"/>
        </w:rPr>
        <w:t> </w:t>
      </w:r>
      <w:r>
        <w:rPr>
          <w:color w:val="231F20"/>
        </w:rPr>
        <w:t>mình cho vị </w:t>
      </w:r>
      <w:r>
        <w:rPr>
          <w:color w:val="231F20"/>
          <w:spacing w:val="-5"/>
        </w:rPr>
        <w:t>ấy, </w:t>
      </w:r>
      <w:r>
        <w:rPr>
          <w:color w:val="231F20"/>
        </w:rPr>
        <w:t>rồi dùng bàn tay đầy phước trang nghiêm tạo xúc chạm vi diệu xoa lên đỉnh đầu người bệnh, khiến các bệnh khổ tức thời tiêu tan. Đức Phật lại giảng nói pháp cho Bí-sô ấy nghe nên chứng được quả A-la-hán. Người thời ấy bảo: “Cho đến người bệnh khi được Phật che bóng Từ thì bệnh lành và chứng quả”. Bóng Từ ở đây là hóa hiện các sự xúc chạm vi</w:t>
      </w:r>
      <w:r>
        <w:rPr>
          <w:color w:val="231F20"/>
          <w:spacing w:val="16"/>
        </w:rPr>
        <w:t> </w:t>
      </w:r>
      <w:r>
        <w:rPr>
          <w:color w:val="231F20"/>
        </w:rPr>
        <w:t>diệu.</w:t>
      </w:r>
    </w:p>
    <w:p>
      <w:pPr>
        <w:pStyle w:val="BodyText"/>
        <w:spacing w:line="273" w:lineRule="auto" w:before="103"/>
        <w:ind w:left="110" w:right="387"/>
      </w:pPr>
      <w:r>
        <w:rPr>
          <w:i/>
          <w:color w:val="231F20"/>
        </w:rPr>
        <w:t>Về việc hiện ra hình bóng an lạc: </w:t>
      </w:r>
      <w:r>
        <w:rPr>
          <w:color w:val="231F20"/>
        </w:rPr>
        <w:t>Từng nghe: Lúc </w:t>
      </w:r>
      <w:r>
        <w:rPr>
          <w:color w:val="231F20"/>
          <w:spacing w:val="-3"/>
        </w:rPr>
        <w:t>này, </w:t>
      </w:r>
      <w:r>
        <w:rPr>
          <w:color w:val="231F20"/>
          <w:spacing w:val="2"/>
        </w:rPr>
        <w:t>Đức </w:t>
      </w:r>
      <w:r>
        <w:rPr>
          <w:color w:val="231F20"/>
        </w:rPr>
        <w:t>Thế Tôn và Tôn giả Xá-lợi-tử cùng đi kinh hành một nơi, khi ấy có một</w:t>
      </w:r>
      <w:r>
        <w:rPr>
          <w:color w:val="231F20"/>
          <w:spacing w:val="-5"/>
        </w:rPr>
        <w:t> </w:t>
      </w:r>
      <w:r>
        <w:rPr>
          <w:color w:val="231F20"/>
        </w:rPr>
        <w:t>con</w:t>
      </w:r>
      <w:r>
        <w:rPr>
          <w:color w:val="231F20"/>
          <w:spacing w:val="-5"/>
        </w:rPr>
        <w:t> </w:t>
      </w:r>
      <w:r>
        <w:rPr>
          <w:color w:val="231F20"/>
        </w:rPr>
        <w:t>chim</w:t>
      </w:r>
      <w:r>
        <w:rPr>
          <w:color w:val="231F20"/>
          <w:spacing w:val="-5"/>
        </w:rPr>
        <w:t> </w:t>
      </w:r>
      <w:r>
        <w:rPr>
          <w:color w:val="231F20"/>
        </w:rPr>
        <w:t>nhỏ</w:t>
      </w:r>
      <w:r>
        <w:rPr>
          <w:color w:val="231F20"/>
          <w:spacing w:val="-4"/>
        </w:rPr>
        <w:t> </w:t>
      </w:r>
      <w:r>
        <w:rPr>
          <w:color w:val="231F20"/>
        </w:rPr>
        <w:t>bị</w:t>
      </w:r>
      <w:r>
        <w:rPr>
          <w:color w:val="231F20"/>
          <w:spacing w:val="-5"/>
        </w:rPr>
        <w:t> </w:t>
      </w:r>
      <w:r>
        <w:rPr>
          <w:color w:val="231F20"/>
        </w:rPr>
        <w:t>chim</w:t>
      </w:r>
      <w:r>
        <w:rPr>
          <w:color w:val="231F20"/>
          <w:spacing w:val="-5"/>
        </w:rPr>
        <w:t> </w:t>
      </w:r>
      <w:r>
        <w:rPr>
          <w:color w:val="231F20"/>
        </w:rPr>
        <w:t>ưng</w:t>
      </w:r>
      <w:r>
        <w:rPr>
          <w:color w:val="231F20"/>
          <w:spacing w:val="-4"/>
        </w:rPr>
        <w:t> </w:t>
      </w:r>
      <w:r>
        <w:rPr>
          <w:color w:val="231F20"/>
        </w:rPr>
        <w:t>to</w:t>
      </w:r>
      <w:r>
        <w:rPr>
          <w:color w:val="231F20"/>
          <w:spacing w:val="-5"/>
        </w:rPr>
        <w:t> </w:t>
      </w:r>
      <w:r>
        <w:rPr>
          <w:color w:val="231F20"/>
        </w:rPr>
        <w:t>đuổi</w:t>
      </w:r>
      <w:r>
        <w:rPr>
          <w:color w:val="231F20"/>
          <w:spacing w:val="-5"/>
        </w:rPr>
        <w:t> </w:t>
      </w:r>
      <w:r>
        <w:rPr>
          <w:color w:val="231F20"/>
        </w:rPr>
        <w:t>bắt</w:t>
      </w:r>
      <w:r>
        <w:rPr>
          <w:color w:val="231F20"/>
          <w:spacing w:val="-5"/>
        </w:rPr>
        <w:t> </w:t>
      </w:r>
      <w:r>
        <w:rPr>
          <w:color w:val="231F20"/>
        </w:rPr>
        <w:t>ăn</w:t>
      </w:r>
      <w:r>
        <w:rPr>
          <w:color w:val="231F20"/>
          <w:spacing w:val="-4"/>
        </w:rPr>
        <w:t> </w:t>
      </w:r>
      <w:r>
        <w:rPr>
          <w:color w:val="231F20"/>
        </w:rPr>
        <w:t>thịt.</w:t>
      </w:r>
      <w:r>
        <w:rPr>
          <w:color w:val="231F20"/>
          <w:spacing w:val="-5"/>
        </w:rPr>
        <w:t> </w:t>
      </w:r>
      <w:r>
        <w:rPr>
          <w:color w:val="231F20"/>
        </w:rPr>
        <w:t>Chú</w:t>
      </w:r>
      <w:r>
        <w:rPr>
          <w:color w:val="231F20"/>
          <w:spacing w:val="-5"/>
        </w:rPr>
        <w:t> </w:t>
      </w:r>
      <w:r>
        <w:rPr>
          <w:color w:val="231F20"/>
        </w:rPr>
        <w:t>chim</w:t>
      </w:r>
      <w:r>
        <w:rPr>
          <w:color w:val="231F20"/>
          <w:spacing w:val="-4"/>
        </w:rPr>
        <w:t> </w:t>
      </w:r>
      <w:r>
        <w:rPr>
          <w:color w:val="231F20"/>
        </w:rPr>
        <w:t>nhỏ</w:t>
      </w:r>
      <w:r>
        <w:rPr>
          <w:color w:val="231F20"/>
          <w:spacing w:val="-5"/>
        </w:rPr>
        <w:t> </w:t>
      </w:r>
      <w:r>
        <w:rPr>
          <w:color w:val="231F20"/>
          <w:spacing w:val="2"/>
        </w:rPr>
        <w:t>bay </w:t>
      </w:r>
      <w:r>
        <w:rPr>
          <w:color w:val="231F20"/>
        </w:rPr>
        <w:t>sà vào núp bóng Tôn giả Xá-lợi-tử nhưng vẫn còn run rẩy chưa </w:t>
      </w:r>
      <w:r>
        <w:rPr>
          <w:color w:val="231F20"/>
          <w:spacing w:val="2"/>
        </w:rPr>
        <w:t>hết </w:t>
      </w:r>
      <w:r>
        <w:rPr>
          <w:color w:val="231F20"/>
        </w:rPr>
        <w:t>sợ. Chim liền bay đến núp bóng Đức Phật, thân tâm yên tĩnh, thản nhiên. Bấy giờ, Tôn giả Xá-lợi-tử chấp tay bạch Phật: “Vì sao chim ấy</w:t>
      </w:r>
      <w:r>
        <w:rPr>
          <w:color w:val="231F20"/>
          <w:spacing w:val="-4"/>
        </w:rPr>
        <w:t> </w:t>
      </w:r>
      <w:r>
        <w:rPr>
          <w:color w:val="231F20"/>
        </w:rPr>
        <w:t>núp</w:t>
      </w:r>
      <w:r>
        <w:rPr>
          <w:color w:val="231F20"/>
          <w:spacing w:val="-4"/>
        </w:rPr>
        <w:t> </w:t>
      </w:r>
      <w:r>
        <w:rPr>
          <w:color w:val="231F20"/>
        </w:rPr>
        <w:t>vào</w:t>
      </w:r>
      <w:r>
        <w:rPr>
          <w:color w:val="231F20"/>
          <w:spacing w:val="-4"/>
        </w:rPr>
        <w:t> </w:t>
      </w:r>
      <w:r>
        <w:rPr>
          <w:color w:val="231F20"/>
        </w:rPr>
        <w:t>bóng</w:t>
      </w:r>
      <w:r>
        <w:rPr>
          <w:color w:val="231F20"/>
          <w:spacing w:val="-3"/>
        </w:rPr>
        <w:t> </w:t>
      </w:r>
      <w:r>
        <w:rPr>
          <w:color w:val="231F20"/>
        </w:rPr>
        <w:t>con</w:t>
      </w:r>
      <w:r>
        <w:rPr>
          <w:color w:val="231F20"/>
          <w:spacing w:val="-4"/>
        </w:rPr>
        <w:t> </w:t>
      </w:r>
      <w:r>
        <w:rPr>
          <w:color w:val="231F20"/>
        </w:rPr>
        <w:t>thì</w:t>
      </w:r>
      <w:r>
        <w:rPr>
          <w:color w:val="231F20"/>
          <w:spacing w:val="-4"/>
        </w:rPr>
        <w:t> </w:t>
      </w:r>
      <w:r>
        <w:rPr>
          <w:color w:val="231F20"/>
        </w:rPr>
        <w:t>vẫn</w:t>
      </w:r>
      <w:r>
        <w:rPr>
          <w:color w:val="231F20"/>
          <w:spacing w:val="-4"/>
        </w:rPr>
        <w:t> </w:t>
      </w:r>
      <w:r>
        <w:rPr>
          <w:color w:val="231F20"/>
        </w:rPr>
        <w:t>còn</w:t>
      </w:r>
      <w:r>
        <w:rPr>
          <w:color w:val="231F20"/>
          <w:spacing w:val="-4"/>
        </w:rPr>
        <w:t> </w:t>
      </w:r>
      <w:r>
        <w:rPr>
          <w:color w:val="231F20"/>
        </w:rPr>
        <w:t>sợ</w:t>
      </w:r>
      <w:r>
        <w:rPr>
          <w:color w:val="231F20"/>
          <w:spacing w:val="-3"/>
        </w:rPr>
        <w:t> </w:t>
      </w:r>
      <w:r>
        <w:rPr>
          <w:color w:val="231F20"/>
        </w:rPr>
        <w:t>sệt,</w:t>
      </w:r>
      <w:r>
        <w:rPr>
          <w:color w:val="231F20"/>
          <w:spacing w:val="-4"/>
        </w:rPr>
        <w:t> </w:t>
      </w:r>
      <w:r>
        <w:rPr>
          <w:color w:val="231F20"/>
        </w:rPr>
        <w:t>nhưng</w:t>
      </w:r>
      <w:r>
        <w:rPr>
          <w:color w:val="231F20"/>
          <w:spacing w:val="-4"/>
        </w:rPr>
        <w:t> </w:t>
      </w:r>
      <w:r>
        <w:rPr>
          <w:color w:val="231F20"/>
        </w:rPr>
        <w:t>khi</w:t>
      </w:r>
      <w:r>
        <w:rPr>
          <w:color w:val="231F20"/>
          <w:spacing w:val="-4"/>
        </w:rPr>
        <w:t> </w:t>
      </w:r>
      <w:r>
        <w:rPr>
          <w:color w:val="231F20"/>
        </w:rPr>
        <w:t>vừa</w:t>
      </w:r>
      <w:r>
        <w:rPr>
          <w:color w:val="231F20"/>
          <w:spacing w:val="-3"/>
        </w:rPr>
        <w:t> </w:t>
      </w:r>
      <w:r>
        <w:rPr>
          <w:color w:val="231F20"/>
        </w:rPr>
        <w:t>bay</w:t>
      </w:r>
      <w:r>
        <w:rPr>
          <w:color w:val="231F20"/>
          <w:spacing w:val="-4"/>
        </w:rPr>
        <w:t> </w:t>
      </w:r>
      <w:r>
        <w:rPr>
          <w:color w:val="231F20"/>
        </w:rPr>
        <w:t>sang</w:t>
      </w:r>
      <w:r>
        <w:rPr>
          <w:color w:val="231F20"/>
          <w:spacing w:val="-4"/>
        </w:rPr>
        <w:t> </w:t>
      </w:r>
      <w:r>
        <w:rPr>
          <w:color w:val="231F20"/>
          <w:spacing w:val="2"/>
        </w:rPr>
        <w:t>núp </w:t>
      </w:r>
      <w:r>
        <w:rPr>
          <w:color w:val="231F20"/>
        </w:rPr>
        <w:t>bóng của Phật thì thân hết run và tâm hết sợ?”. Đức Thế Tôn bảo: “Thầy chỉ mới sáu mươi kiếp tu ý không hại, còn </w:t>
      </w:r>
      <w:r>
        <w:rPr>
          <w:color w:val="231F20"/>
          <w:spacing w:val="-9"/>
        </w:rPr>
        <w:t>Ta </w:t>
      </w:r>
      <w:r>
        <w:rPr>
          <w:color w:val="231F20"/>
        </w:rPr>
        <w:t>thì đã trải </w:t>
      </w:r>
      <w:r>
        <w:rPr>
          <w:color w:val="231F20"/>
          <w:spacing w:val="2"/>
        </w:rPr>
        <w:t>qua </w:t>
      </w:r>
      <w:r>
        <w:rPr>
          <w:color w:val="231F20"/>
        </w:rPr>
        <w:t>ba đại vô số kiếp tu ý không hại. Thầy hãy còn thói quen tàn hại, còn </w:t>
      </w:r>
      <w:r>
        <w:rPr>
          <w:color w:val="231F20"/>
          <w:spacing w:val="-9"/>
        </w:rPr>
        <w:t>Ta </w:t>
      </w:r>
      <w:r>
        <w:rPr>
          <w:color w:val="231F20"/>
        </w:rPr>
        <w:t>thì đã đoạn dứt hẳn, cho nên khiến như thế”. Người thời ấy đều nói: “Cho đến một chú chim nhỏ được bóng Từ của Phật </w:t>
      </w:r>
      <w:r>
        <w:rPr>
          <w:color w:val="231F20"/>
          <w:spacing w:val="2"/>
        </w:rPr>
        <w:t>che </w:t>
      </w:r>
      <w:r>
        <w:rPr>
          <w:color w:val="231F20"/>
        </w:rPr>
        <w:t>mát thì cũng hết cả sợ hãi”. Bóng Từ ở` đây là hiện ra hình bóng   an</w:t>
      </w:r>
      <w:r>
        <w:rPr>
          <w:color w:val="231F20"/>
          <w:spacing w:val="4"/>
        </w:rPr>
        <w:t> </w:t>
      </w:r>
      <w:r>
        <w:rPr>
          <w:color w:val="231F20"/>
        </w:rPr>
        <w:t>lạc.</w:t>
      </w:r>
    </w:p>
    <w:p>
      <w:pPr>
        <w:pStyle w:val="BodyText"/>
        <w:spacing w:line="273" w:lineRule="auto" w:before="102"/>
        <w:ind w:left="110" w:right="390"/>
      </w:pPr>
      <w:r>
        <w:rPr>
          <w:color w:val="231F20"/>
        </w:rPr>
        <w:t>Cũng có câu chuyện khác kể Phật hiện ra hình bóng an lạc: Từng nghe: Vua ngu si bạo ác là Tỳ-lư-trạch-ca (vua Lưu Ly) hủy hoại nước Kiếp-tỷ-la như thiên cung, tru diệt cả giòng họ Thích, cướp đoạt châu báu, tiền của, dắt theo năm trăm cô gái giòng 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Thích đem về nước Thất-la-phiệt, cùng lên lầu đài cao tự khoe: “Giòng họ Thích giàu sang khinh mạn, ta đã giết hết cả”. Một cô</w:t>
      </w:r>
      <w:r>
        <w:rPr>
          <w:color w:val="231F20"/>
          <w:spacing w:val="-46"/>
        </w:rPr>
        <w:t> </w:t>
      </w:r>
      <w:r>
        <w:rPr>
          <w:color w:val="231F20"/>
        </w:rPr>
        <w:t>gái họ Thích bảo: “Giòng họ Thích chúng tôi vì giữ giới nên phải bị</w:t>
      </w:r>
      <w:r>
        <w:rPr>
          <w:color w:val="231F20"/>
          <w:spacing w:val="-46"/>
        </w:rPr>
        <w:t> </w:t>
      </w:r>
      <w:r>
        <w:rPr>
          <w:color w:val="231F20"/>
        </w:rPr>
        <w:t>nhà vua giết hại đấy thôi”. Tỳ-lư-trạch-ca nghe xong đùng đùng nổi</w:t>
      </w:r>
      <w:r>
        <w:rPr>
          <w:color w:val="231F20"/>
          <w:spacing w:val="-37"/>
        </w:rPr>
        <w:t> </w:t>
      </w:r>
      <w:r>
        <w:rPr>
          <w:color w:val="231F20"/>
        </w:rPr>
        <w:t>giận bảo: “Cả đám nữ nhân họ Thích này vẫn còn ngạo mạn”. Thế là tất cả đều bị chặt cả tay chân đem quăng xuống hào ở chân thành. Bấy giờ, bị đau đớn hành hạ, các cô gái đều chuyên tâm nghĩ đến Phật mong Ngài rủ lòng thương xót. Phật biết rõ ý nghĩ của họ, nên chỉ trong khoảnh khắc cùng với tâm Đại Bi, Ngài duỗi cánh tay tìm đến nơi chốn kia, khiến trời Đế thích đem áo tới che cho các nàng, rồi</w:t>
      </w:r>
      <w:r>
        <w:rPr>
          <w:color w:val="231F20"/>
          <w:spacing w:val="-28"/>
        </w:rPr>
        <w:t> </w:t>
      </w:r>
      <w:r>
        <w:rPr>
          <w:color w:val="231F20"/>
        </w:rPr>
        <w:t>từ thân Phật phóng ra ánh sáng chiếu soi đến khắp các cô gái. Khi các cô</w:t>
      </w:r>
      <w:r>
        <w:rPr>
          <w:color w:val="231F20"/>
          <w:spacing w:val="-5"/>
        </w:rPr>
        <w:t> </w:t>
      </w:r>
      <w:r>
        <w:rPr>
          <w:color w:val="231F20"/>
        </w:rPr>
        <w:t>gái</w:t>
      </w:r>
      <w:r>
        <w:rPr>
          <w:color w:val="231F20"/>
          <w:spacing w:val="-4"/>
        </w:rPr>
        <w:t> </w:t>
      </w:r>
      <w:r>
        <w:rPr>
          <w:color w:val="231F20"/>
        </w:rPr>
        <w:t>giòng</w:t>
      </w:r>
      <w:r>
        <w:rPr>
          <w:color w:val="231F20"/>
          <w:spacing w:val="-4"/>
        </w:rPr>
        <w:t> </w:t>
      </w:r>
      <w:r>
        <w:rPr>
          <w:color w:val="231F20"/>
        </w:rPr>
        <w:t>họ</w:t>
      </w:r>
      <w:r>
        <w:rPr>
          <w:color w:val="231F20"/>
          <w:spacing w:val="-9"/>
        </w:rPr>
        <w:t> </w:t>
      </w:r>
      <w:r>
        <w:rPr>
          <w:color w:val="231F20"/>
        </w:rPr>
        <w:t>Thích</w:t>
      </w:r>
      <w:r>
        <w:rPr>
          <w:color w:val="231F20"/>
          <w:spacing w:val="-5"/>
        </w:rPr>
        <w:t> </w:t>
      </w:r>
      <w:r>
        <w:rPr>
          <w:color w:val="231F20"/>
        </w:rPr>
        <w:t>được</w:t>
      </w:r>
      <w:r>
        <w:rPr>
          <w:color w:val="231F20"/>
          <w:spacing w:val="-4"/>
        </w:rPr>
        <w:t> </w:t>
      </w:r>
      <w:r>
        <w:rPr>
          <w:color w:val="231F20"/>
        </w:rPr>
        <w:t>ánh</w:t>
      </w:r>
      <w:r>
        <w:rPr>
          <w:color w:val="231F20"/>
          <w:spacing w:val="-4"/>
        </w:rPr>
        <w:t> </w:t>
      </w:r>
      <w:r>
        <w:rPr>
          <w:color w:val="231F20"/>
        </w:rPr>
        <w:t>sáng</w:t>
      </w:r>
      <w:r>
        <w:rPr>
          <w:color w:val="231F20"/>
          <w:spacing w:val="-4"/>
        </w:rPr>
        <w:t> </w:t>
      </w:r>
      <w:r>
        <w:rPr>
          <w:color w:val="231F20"/>
        </w:rPr>
        <w:t>che</w:t>
      </w:r>
      <w:r>
        <w:rPr>
          <w:color w:val="231F20"/>
          <w:spacing w:val="-4"/>
        </w:rPr>
        <w:t> </w:t>
      </w:r>
      <w:r>
        <w:rPr>
          <w:color w:val="231F20"/>
        </w:rPr>
        <w:t>phủ</w:t>
      </w:r>
      <w:r>
        <w:rPr>
          <w:color w:val="231F20"/>
          <w:spacing w:val="-5"/>
        </w:rPr>
        <w:t> </w:t>
      </w:r>
      <w:r>
        <w:rPr>
          <w:color w:val="231F20"/>
        </w:rPr>
        <w:t>thì</w:t>
      </w:r>
      <w:r>
        <w:rPr>
          <w:color w:val="231F20"/>
          <w:spacing w:val="-4"/>
        </w:rPr>
        <w:t> </w:t>
      </w:r>
      <w:r>
        <w:rPr>
          <w:color w:val="231F20"/>
        </w:rPr>
        <w:t>những</w:t>
      </w:r>
      <w:r>
        <w:rPr>
          <w:color w:val="231F20"/>
          <w:spacing w:val="-4"/>
        </w:rPr>
        <w:t> </w:t>
      </w:r>
      <w:r>
        <w:rPr>
          <w:color w:val="231F20"/>
        </w:rPr>
        <w:t>đau</w:t>
      </w:r>
      <w:r>
        <w:rPr>
          <w:color w:val="231F20"/>
          <w:spacing w:val="-4"/>
        </w:rPr>
        <w:t> </w:t>
      </w:r>
      <w:r>
        <w:rPr>
          <w:color w:val="231F20"/>
        </w:rPr>
        <w:t>đớn</w:t>
      </w:r>
      <w:r>
        <w:rPr>
          <w:color w:val="231F20"/>
          <w:spacing w:val="-4"/>
        </w:rPr>
        <w:t> </w:t>
      </w:r>
      <w:r>
        <w:rPr>
          <w:color w:val="231F20"/>
        </w:rPr>
        <w:t>đều dứt hết, thân tâm trở nên yên ổn, lại được Phật giảng nói pháp nên đều</w:t>
      </w:r>
      <w:r>
        <w:rPr>
          <w:color w:val="231F20"/>
          <w:spacing w:val="-5"/>
        </w:rPr>
        <w:t> </w:t>
      </w:r>
      <w:r>
        <w:rPr>
          <w:color w:val="231F20"/>
        </w:rPr>
        <w:t>được</w:t>
      </w:r>
      <w:r>
        <w:rPr>
          <w:color w:val="231F20"/>
          <w:spacing w:val="-5"/>
        </w:rPr>
        <w:t> </w:t>
      </w:r>
      <w:r>
        <w:rPr>
          <w:color w:val="231F20"/>
        </w:rPr>
        <w:t>thấy</w:t>
      </w:r>
      <w:r>
        <w:rPr>
          <w:color w:val="231F20"/>
          <w:spacing w:val="-5"/>
        </w:rPr>
        <w:t> </w:t>
      </w:r>
      <w:r>
        <w:rPr>
          <w:color w:val="231F20"/>
        </w:rPr>
        <w:t>Đế,</w:t>
      </w:r>
      <w:r>
        <w:rPr>
          <w:color w:val="231F20"/>
          <w:spacing w:val="-5"/>
        </w:rPr>
        <w:t> </w:t>
      </w:r>
      <w:r>
        <w:rPr>
          <w:color w:val="231F20"/>
        </w:rPr>
        <w:t>sau</w:t>
      </w:r>
      <w:r>
        <w:rPr>
          <w:color w:val="231F20"/>
          <w:spacing w:val="-6"/>
        </w:rPr>
        <w:t> </w:t>
      </w:r>
      <w:r>
        <w:rPr>
          <w:color w:val="231F20"/>
        </w:rPr>
        <w:t>khi</w:t>
      </w:r>
      <w:r>
        <w:rPr>
          <w:color w:val="231F20"/>
          <w:spacing w:val="-4"/>
        </w:rPr>
        <w:t> </w:t>
      </w:r>
      <w:r>
        <w:rPr>
          <w:color w:val="231F20"/>
        </w:rPr>
        <w:t>mạng</w:t>
      </w:r>
      <w:r>
        <w:rPr>
          <w:color w:val="231F20"/>
          <w:spacing w:val="-5"/>
        </w:rPr>
        <w:t> </w:t>
      </w:r>
      <w:r>
        <w:rPr>
          <w:color w:val="231F20"/>
        </w:rPr>
        <w:t>chung</w:t>
      </w:r>
      <w:r>
        <w:rPr>
          <w:color w:val="231F20"/>
          <w:spacing w:val="-4"/>
        </w:rPr>
        <w:t> </w:t>
      </w:r>
      <w:r>
        <w:rPr>
          <w:color w:val="231F20"/>
        </w:rPr>
        <w:t>đều</w:t>
      </w:r>
      <w:r>
        <w:rPr>
          <w:color w:val="231F20"/>
          <w:spacing w:val="-6"/>
        </w:rPr>
        <w:t> </w:t>
      </w:r>
      <w:r>
        <w:rPr>
          <w:color w:val="231F20"/>
        </w:rPr>
        <w:t>được</w:t>
      </w:r>
      <w:r>
        <w:rPr>
          <w:color w:val="231F20"/>
          <w:spacing w:val="-5"/>
        </w:rPr>
        <w:t> </w:t>
      </w:r>
      <w:r>
        <w:rPr>
          <w:color w:val="231F20"/>
        </w:rPr>
        <w:t>sinh</w:t>
      </w:r>
      <w:r>
        <w:rPr>
          <w:color w:val="231F20"/>
          <w:spacing w:val="-6"/>
        </w:rPr>
        <w:t> </w:t>
      </w:r>
      <w:r>
        <w:rPr>
          <w:color w:val="231F20"/>
        </w:rPr>
        <w:t>lên</w:t>
      </w:r>
      <w:r>
        <w:rPr>
          <w:color w:val="231F20"/>
          <w:spacing w:val="-4"/>
        </w:rPr>
        <w:t> </w:t>
      </w:r>
      <w:r>
        <w:rPr>
          <w:color w:val="231F20"/>
        </w:rPr>
        <w:t>cõi</w:t>
      </w:r>
      <w:r>
        <w:rPr>
          <w:color w:val="231F20"/>
          <w:spacing w:val="-5"/>
        </w:rPr>
        <w:t> </w:t>
      </w:r>
      <w:r>
        <w:rPr>
          <w:color w:val="231F20"/>
        </w:rPr>
        <w:t>trời</w:t>
      </w:r>
      <w:r>
        <w:rPr>
          <w:color w:val="231F20"/>
          <w:spacing w:val="-4"/>
        </w:rPr>
        <w:t> </w:t>
      </w:r>
      <w:r>
        <w:rPr>
          <w:color w:val="231F20"/>
        </w:rPr>
        <w:t>Ba Mươi Ba thượng diệu. Người thời ấy bảo nhau: “Nhờ bóng Từ của Phật che chở, cho đến cả các cô gái giòng họ Thích cũng đều được lợi lạc”. Bóng Từ ở đây là hiện ra hình bóng an</w:t>
      </w:r>
      <w:r>
        <w:rPr>
          <w:color w:val="231F20"/>
          <w:spacing w:val="-5"/>
        </w:rPr>
        <w:t> </w:t>
      </w:r>
      <w:r>
        <w:rPr>
          <w:color w:val="231F20"/>
        </w:rPr>
        <w:t>lạc.</w:t>
      </w:r>
    </w:p>
    <w:p>
      <w:pPr>
        <w:pStyle w:val="BodyText"/>
        <w:spacing w:line="273" w:lineRule="auto" w:before="119"/>
        <w:ind w:right="108"/>
      </w:pPr>
      <w:r>
        <w:rPr>
          <w:color w:val="231F20"/>
        </w:rPr>
        <w:t>Do vô số các nhân duyên như thế, nên không phải bóng Từ khiến được yên vui tức thời.</w:t>
      </w:r>
    </w:p>
    <w:p>
      <w:pPr>
        <w:pStyle w:val="BodyText"/>
        <w:spacing w:line="273" w:lineRule="auto" w:before="112"/>
        <w:ind w:right="108"/>
      </w:pPr>
      <w:r>
        <w:rPr>
          <w:i/>
          <w:color w:val="231F20"/>
        </w:rPr>
        <w:t>Như Khế kinh nói: </w:t>
      </w:r>
      <w:r>
        <w:rPr>
          <w:color w:val="231F20"/>
          <w:spacing w:val="-5"/>
        </w:rPr>
        <w:t>Tu </w:t>
      </w:r>
      <w:r>
        <w:rPr>
          <w:color w:val="231F20"/>
        </w:rPr>
        <w:t>Từ rốt ráo đến cùng sẽ sinh lên trời</w:t>
      </w:r>
      <w:r>
        <w:rPr>
          <w:color w:val="231F20"/>
          <w:spacing w:val="-37"/>
        </w:rPr>
        <w:t> </w:t>
      </w:r>
      <w:r>
        <w:rPr>
          <w:color w:val="231F20"/>
        </w:rPr>
        <w:t>Biến tịnh.</w:t>
      </w:r>
      <w:r>
        <w:rPr>
          <w:color w:val="231F20"/>
          <w:spacing w:val="-9"/>
        </w:rPr>
        <w:t> </w:t>
      </w:r>
      <w:r>
        <w:rPr>
          <w:color w:val="231F20"/>
          <w:spacing w:val="-5"/>
        </w:rPr>
        <w:t>Tu</w:t>
      </w:r>
      <w:r>
        <w:rPr>
          <w:color w:val="231F20"/>
          <w:spacing w:val="-4"/>
        </w:rPr>
        <w:t> </w:t>
      </w:r>
      <w:r>
        <w:rPr>
          <w:color w:val="231F20"/>
        </w:rPr>
        <w:t>Bi</w:t>
      </w:r>
      <w:r>
        <w:rPr>
          <w:color w:val="231F20"/>
          <w:spacing w:val="-3"/>
        </w:rPr>
        <w:t> </w:t>
      </w:r>
      <w:r>
        <w:rPr>
          <w:color w:val="231F20"/>
        </w:rPr>
        <w:t>rốt</w:t>
      </w:r>
      <w:r>
        <w:rPr>
          <w:color w:val="231F20"/>
          <w:spacing w:val="-4"/>
        </w:rPr>
        <w:t> </w:t>
      </w:r>
      <w:r>
        <w:rPr>
          <w:color w:val="231F20"/>
        </w:rPr>
        <w:t>ráo</w:t>
      </w:r>
      <w:r>
        <w:rPr>
          <w:color w:val="231F20"/>
          <w:spacing w:val="-3"/>
        </w:rPr>
        <w:t> </w:t>
      </w:r>
      <w:r>
        <w:rPr>
          <w:color w:val="231F20"/>
        </w:rPr>
        <w:t>đến</w:t>
      </w:r>
      <w:r>
        <w:rPr>
          <w:color w:val="231F20"/>
          <w:spacing w:val="-4"/>
        </w:rPr>
        <w:t> </w:t>
      </w:r>
      <w:r>
        <w:rPr>
          <w:color w:val="231F20"/>
        </w:rPr>
        <w:t>cùng</w:t>
      </w:r>
      <w:r>
        <w:rPr>
          <w:color w:val="231F20"/>
          <w:spacing w:val="-3"/>
        </w:rPr>
        <w:t> </w:t>
      </w:r>
      <w:r>
        <w:rPr>
          <w:color w:val="231F20"/>
        </w:rPr>
        <w:t>sẽ</w:t>
      </w:r>
      <w:r>
        <w:rPr>
          <w:color w:val="231F20"/>
          <w:spacing w:val="-4"/>
        </w:rPr>
        <w:t> </w:t>
      </w:r>
      <w:r>
        <w:rPr>
          <w:color w:val="231F20"/>
        </w:rPr>
        <w:t>sinh</w:t>
      </w:r>
      <w:r>
        <w:rPr>
          <w:color w:val="231F20"/>
          <w:spacing w:val="-3"/>
        </w:rPr>
        <w:t> </w:t>
      </w:r>
      <w:r>
        <w:rPr>
          <w:color w:val="231F20"/>
        </w:rPr>
        <w:t>lên</w:t>
      </w:r>
      <w:r>
        <w:rPr>
          <w:color w:val="231F20"/>
          <w:spacing w:val="-4"/>
        </w:rPr>
        <w:t> </w:t>
      </w:r>
      <w:r>
        <w:rPr>
          <w:color w:val="231F20"/>
        </w:rPr>
        <w:t>Không</w:t>
      </w:r>
      <w:r>
        <w:rPr>
          <w:color w:val="231F20"/>
          <w:spacing w:val="-4"/>
        </w:rPr>
        <w:t> </w:t>
      </w:r>
      <w:r>
        <w:rPr>
          <w:color w:val="231F20"/>
        </w:rPr>
        <w:t>vô</w:t>
      </w:r>
      <w:r>
        <w:rPr>
          <w:color w:val="231F20"/>
          <w:spacing w:val="-3"/>
        </w:rPr>
        <w:t> </w:t>
      </w:r>
      <w:r>
        <w:rPr>
          <w:color w:val="231F20"/>
        </w:rPr>
        <w:t>biên</w:t>
      </w:r>
      <w:r>
        <w:rPr>
          <w:color w:val="231F20"/>
          <w:spacing w:val="-4"/>
        </w:rPr>
        <w:t> </w:t>
      </w:r>
      <w:r>
        <w:rPr>
          <w:color w:val="231F20"/>
        </w:rPr>
        <w:t>xứ.</w:t>
      </w:r>
      <w:r>
        <w:rPr>
          <w:color w:val="231F20"/>
          <w:spacing w:val="-8"/>
        </w:rPr>
        <w:t> </w:t>
      </w:r>
      <w:r>
        <w:rPr>
          <w:color w:val="231F20"/>
          <w:spacing w:val="-5"/>
        </w:rPr>
        <w:t>Tu</w:t>
      </w:r>
      <w:r>
        <w:rPr>
          <w:color w:val="231F20"/>
          <w:spacing w:val="-4"/>
        </w:rPr>
        <w:t> </w:t>
      </w:r>
      <w:r>
        <w:rPr>
          <w:color w:val="231F20"/>
        </w:rPr>
        <w:t>Hỷ</w:t>
      </w:r>
      <w:r>
        <w:rPr>
          <w:color w:val="231F20"/>
          <w:spacing w:val="-3"/>
        </w:rPr>
        <w:t> </w:t>
      </w:r>
      <w:r>
        <w:rPr>
          <w:color w:val="231F20"/>
        </w:rPr>
        <w:t>rốt ráo đến cùng sẽ sinh lên Thức vô biên xứ. </w:t>
      </w:r>
      <w:r>
        <w:rPr>
          <w:color w:val="231F20"/>
          <w:spacing w:val="-5"/>
        </w:rPr>
        <w:t>Tu </w:t>
      </w:r>
      <w:r>
        <w:rPr>
          <w:color w:val="231F20"/>
        </w:rPr>
        <w:t>Xả rốt ráo đến cùng</w:t>
      </w:r>
      <w:r>
        <w:rPr>
          <w:color w:val="231F20"/>
          <w:spacing w:val="-28"/>
        </w:rPr>
        <w:t> </w:t>
      </w:r>
      <w:r>
        <w:rPr>
          <w:color w:val="231F20"/>
        </w:rPr>
        <w:t>sẽ sinh lên Vô sở hữu</w:t>
      </w:r>
      <w:r>
        <w:rPr>
          <w:color w:val="231F20"/>
          <w:spacing w:val="-9"/>
        </w:rPr>
        <w:t> </w:t>
      </w:r>
      <w:r>
        <w:rPr>
          <w:color w:val="231F20"/>
        </w:rPr>
        <w:t>xứ.</w:t>
      </w:r>
    </w:p>
    <w:p>
      <w:pPr>
        <w:pStyle w:val="BodyText"/>
        <w:spacing w:line="273" w:lineRule="auto" w:before="110"/>
        <w:ind w:right="106"/>
      </w:pPr>
      <w:r>
        <w:rPr>
          <w:i/>
          <w:color w:val="231F20"/>
        </w:rPr>
        <w:t>Hỏi: </w:t>
      </w:r>
      <w:r>
        <w:rPr>
          <w:color w:val="231F20"/>
          <w:spacing w:val="-5"/>
        </w:rPr>
        <w:t>Tu </w:t>
      </w:r>
      <w:r>
        <w:rPr>
          <w:color w:val="231F20"/>
        </w:rPr>
        <w:t>Từ rốt ráo đến cùng sẽ sinh lên trời Biến tịnh, việc ấy có thể như thế, vì đạt được là thuận hợp. Còn tu ba thứ vô lượng kia rốt</w:t>
      </w:r>
      <w:r>
        <w:rPr>
          <w:color w:val="231F20"/>
          <w:spacing w:val="-12"/>
        </w:rPr>
        <w:t> </w:t>
      </w:r>
      <w:r>
        <w:rPr>
          <w:color w:val="231F20"/>
        </w:rPr>
        <w:t>ráo</w:t>
      </w:r>
      <w:r>
        <w:rPr>
          <w:color w:val="231F20"/>
          <w:spacing w:val="-11"/>
        </w:rPr>
        <w:t> </w:t>
      </w:r>
      <w:r>
        <w:rPr>
          <w:color w:val="231F20"/>
        </w:rPr>
        <w:t>đến</w:t>
      </w:r>
      <w:r>
        <w:rPr>
          <w:color w:val="231F20"/>
          <w:spacing w:val="-11"/>
        </w:rPr>
        <w:t> </w:t>
      </w:r>
      <w:r>
        <w:rPr>
          <w:color w:val="231F20"/>
        </w:rPr>
        <w:t>cùng,</w:t>
      </w:r>
      <w:r>
        <w:rPr>
          <w:color w:val="231F20"/>
          <w:spacing w:val="-11"/>
        </w:rPr>
        <w:t> </w:t>
      </w:r>
      <w:r>
        <w:rPr>
          <w:color w:val="231F20"/>
        </w:rPr>
        <w:t>chứng</w:t>
      </w:r>
      <w:r>
        <w:rPr>
          <w:color w:val="231F20"/>
          <w:spacing w:val="-12"/>
        </w:rPr>
        <w:t> </w:t>
      </w:r>
      <w:r>
        <w:rPr>
          <w:color w:val="231F20"/>
        </w:rPr>
        <w:t>được</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ở</w:t>
      </w:r>
      <w:r>
        <w:rPr>
          <w:color w:val="231F20"/>
          <w:spacing w:val="-11"/>
        </w:rPr>
        <w:t> </w:t>
      </w:r>
      <w:r>
        <w:rPr>
          <w:color w:val="231F20"/>
        </w:rPr>
        <w:t>dưới,</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lại</w:t>
      </w:r>
      <w:r>
        <w:rPr>
          <w:color w:val="231F20"/>
          <w:spacing w:val="-11"/>
        </w:rPr>
        <w:t> </w:t>
      </w:r>
      <w:r>
        <w:rPr>
          <w:color w:val="231F20"/>
        </w:rPr>
        <w:t>như</w:t>
      </w:r>
      <w:r>
        <w:rPr>
          <w:color w:val="231F20"/>
          <w:spacing w:val="-11"/>
        </w:rPr>
        <w:t> </w:t>
      </w:r>
      <w:r>
        <w:rPr>
          <w:color w:val="231F20"/>
        </w:rPr>
        <w:t>thế? Há có việc thiện ở cõi sắc mà chiêu cảm quả ở cõi vô sắc</w:t>
      </w:r>
      <w:r>
        <w:rPr>
          <w:color w:val="231F20"/>
          <w:spacing w:val="-7"/>
        </w:rPr>
        <w:t> </w:t>
      </w:r>
      <w:r>
        <w:rPr>
          <w:color w:val="231F20"/>
        </w:rPr>
        <w:t>chăng?</w:t>
      </w:r>
    </w:p>
    <w:p>
      <w:pPr>
        <w:pStyle w:val="BodyText"/>
        <w:spacing w:line="273" w:lineRule="auto" w:before="110"/>
        <w:ind w:right="109"/>
      </w:pPr>
      <w:r>
        <w:rPr>
          <w:i/>
          <w:color w:val="231F20"/>
        </w:rPr>
        <w:t>Đáp:</w:t>
      </w:r>
      <w:r>
        <w:rPr>
          <w:i/>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Lời</w:t>
      </w:r>
      <w:r>
        <w:rPr>
          <w:color w:val="231F20"/>
          <w:spacing w:val="-12"/>
        </w:rPr>
        <w:t> </w:t>
      </w:r>
      <w:r>
        <w:rPr>
          <w:color w:val="231F20"/>
        </w:rPr>
        <w:t>nói</w:t>
      </w:r>
      <w:r>
        <w:rPr>
          <w:color w:val="231F20"/>
          <w:spacing w:val="-11"/>
        </w:rPr>
        <w:t> </w:t>
      </w:r>
      <w:r>
        <w:rPr>
          <w:color w:val="231F20"/>
        </w:rPr>
        <w:t>này</w:t>
      </w:r>
      <w:r>
        <w:rPr>
          <w:color w:val="231F20"/>
          <w:spacing w:val="-12"/>
        </w:rPr>
        <w:t> </w:t>
      </w:r>
      <w:r>
        <w:rPr>
          <w:color w:val="231F20"/>
        </w:rPr>
        <w:t>rất</w:t>
      </w:r>
      <w:r>
        <w:rPr>
          <w:color w:val="231F20"/>
          <w:spacing w:val="-12"/>
        </w:rPr>
        <w:t> </w:t>
      </w:r>
      <w:r>
        <w:rPr>
          <w:color w:val="231F20"/>
        </w:rPr>
        <w:t>là</w:t>
      </w:r>
      <w:r>
        <w:rPr>
          <w:color w:val="231F20"/>
          <w:spacing w:val="-12"/>
        </w:rPr>
        <w:t> </w:t>
      </w:r>
      <w:r>
        <w:rPr>
          <w:color w:val="231F20"/>
        </w:rPr>
        <w:t>sâu</w:t>
      </w:r>
      <w:r>
        <w:rPr>
          <w:color w:val="231F20"/>
          <w:spacing w:val="-12"/>
        </w:rPr>
        <w:t> </w:t>
      </w:r>
      <w:r>
        <w:rPr>
          <w:color w:val="231F20"/>
        </w:rPr>
        <w:t>xa.</w:t>
      </w:r>
      <w:r>
        <w:rPr>
          <w:color w:val="231F20"/>
          <w:spacing w:val="-12"/>
        </w:rPr>
        <w:t> </w:t>
      </w:r>
      <w:r>
        <w:rPr>
          <w:color w:val="231F20"/>
        </w:rPr>
        <w:t>Đức</w:t>
      </w:r>
      <w:r>
        <w:rPr>
          <w:color w:val="231F20"/>
          <w:spacing w:val="-11"/>
        </w:rPr>
        <w:t> </w:t>
      </w:r>
      <w:r>
        <w:rPr>
          <w:color w:val="231F20"/>
        </w:rPr>
        <w:t>Di-lặc</w:t>
      </w:r>
      <w:r>
        <w:rPr>
          <w:color w:val="231F20"/>
          <w:spacing w:val="-12"/>
        </w:rPr>
        <w:t> </w:t>
      </w:r>
      <w:r>
        <w:rPr>
          <w:color w:val="231F20"/>
        </w:rPr>
        <w:t>khi</w:t>
      </w:r>
      <w:r>
        <w:rPr>
          <w:color w:val="231F20"/>
          <w:spacing w:val="-12"/>
        </w:rPr>
        <w:t> </w:t>
      </w:r>
      <w:r>
        <w:rPr>
          <w:color w:val="231F20"/>
        </w:rPr>
        <w:t>hạ sinh sẽ giải thích rõ nghĩa</w:t>
      </w:r>
      <w:r>
        <w:rPr>
          <w:color w:val="231F20"/>
          <w:spacing w:val="-3"/>
        </w:rPr>
        <w:t>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nêu:</w:t>
      </w:r>
      <w:r>
        <w:rPr>
          <w:color w:val="231F20"/>
          <w:spacing w:val="-12"/>
        </w:rPr>
        <w:t> </w:t>
      </w:r>
      <w:r>
        <w:rPr>
          <w:color w:val="231F20"/>
        </w:rPr>
        <w:t>Tôn</w:t>
      </w:r>
      <w:r>
        <w:rPr>
          <w:color w:val="231F20"/>
          <w:spacing w:val="-7"/>
        </w:rPr>
        <w:t> </w:t>
      </w:r>
      <w:r>
        <w:rPr>
          <w:color w:val="231F20"/>
        </w:rPr>
        <w:t>giả</w:t>
      </w:r>
      <w:r>
        <w:rPr>
          <w:color w:val="231F20"/>
          <w:spacing w:val="-12"/>
        </w:rPr>
        <w:t> </w:t>
      </w:r>
      <w:r>
        <w:rPr>
          <w:color w:val="231F20"/>
        </w:rPr>
        <w:t>Tịch</w:t>
      </w:r>
      <w:r>
        <w:rPr>
          <w:color w:val="231F20"/>
          <w:spacing w:val="-11"/>
        </w:rPr>
        <w:t> </w:t>
      </w:r>
      <w:r>
        <w:rPr>
          <w:color w:val="231F20"/>
        </w:rPr>
        <w:t>Thọ</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giải</w:t>
      </w:r>
      <w:r>
        <w:rPr>
          <w:color w:val="231F20"/>
          <w:spacing w:val="-7"/>
        </w:rPr>
        <w:t> </w:t>
      </w:r>
      <w:r>
        <w:rPr>
          <w:color w:val="231F20"/>
        </w:rPr>
        <w:t>thích</w:t>
      </w:r>
      <w:r>
        <w:rPr>
          <w:color w:val="231F20"/>
          <w:spacing w:val="-7"/>
        </w:rPr>
        <w:t> </w:t>
      </w:r>
      <w:r>
        <w:rPr>
          <w:color w:val="231F20"/>
        </w:rPr>
        <w:t>rõ</w:t>
      </w:r>
      <w:r>
        <w:rPr>
          <w:color w:val="231F20"/>
          <w:spacing w:val="-6"/>
        </w:rPr>
        <w:t> </w:t>
      </w:r>
      <w:r>
        <w:rPr>
          <w:color w:val="231F20"/>
        </w:rPr>
        <w:t>ý</w:t>
      </w:r>
      <w:r>
        <w:rPr>
          <w:color w:val="231F20"/>
          <w:spacing w:val="-7"/>
        </w:rPr>
        <w:t> </w:t>
      </w:r>
      <w:r>
        <w:rPr>
          <w:color w:val="231F20"/>
          <w:spacing w:val="-3"/>
        </w:rPr>
        <w:t>nghĩa </w:t>
      </w:r>
      <w:r>
        <w:rPr>
          <w:color w:val="231F20"/>
          <w:spacing w:val="-6"/>
        </w:rPr>
        <w:t>ấy.</w:t>
      </w:r>
      <w:r>
        <w:rPr>
          <w:color w:val="231F20"/>
          <w:spacing w:val="-9"/>
        </w:rPr>
        <w:t> </w:t>
      </w:r>
      <w:r>
        <w:rPr>
          <w:color w:val="231F20"/>
        </w:rPr>
        <w:t>Luận</w:t>
      </w:r>
      <w:r>
        <w:rPr>
          <w:color w:val="231F20"/>
          <w:spacing w:val="-9"/>
        </w:rPr>
        <w:t> </w:t>
      </w:r>
      <w:r>
        <w:rPr>
          <w:color w:val="231F20"/>
        </w:rPr>
        <w:t>sư</w:t>
      </w:r>
      <w:r>
        <w:rPr>
          <w:color w:val="231F20"/>
          <w:spacing w:val="-9"/>
        </w:rPr>
        <w:t> </w:t>
      </w:r>
      <w:r>
        <w:rPr>
          <w:color w:val="231F20"/>
        </w:rPr>
        <w:t>của</w:t>
      </w:r>
      <w:r>
        <w:rPr>
          <w:color w:val="231F20"/>
          <w:spacing w:val="-9"/>
        </w:rPr>
        <w:t> </w:t>
      </w:r>
      <w:r>
        <w:rPr>
          <w:color w:val="231F20"/>
        </w:rPr>
        <w:t>Bản</w:t>
      </w:r>
      <w:r>
        <w:rPr>
          <w:color w:val="231F20"/>
          <w:spacing w:val="-9"/>
        </w:rPr>
        <w:t> </w:t>
      </w:r>
      <w:r>
        <w:rPr>
          <w:color w:val="231F20"/>
        </w:rPr>
        <w:t>Luận</w:t>
      </w:r>
      <w:r>
        <w:rPr>
          <w:color w:val="231F20"/>
          <w:spacing w:val="-9"/>
        </w:rPr>
        <w:t> </w:t>
      </w:r>
      <w:r>
        <w:rPr>
          <w:color w:val="231F20"/>
        </w:rPr>
        <w:t>này</w:t>
      </w:r>
      <w:r>
        <w:rPr>
          <w:color w:val="231F20"/>
          <w:spacing w:val="-9"/>
        </w:rPr>
        <w:t> </w:t>
      </w:r>
      <w:r>
        <w:rPr>
          <w:color w:val="231F20"/>
        </w:rPr>
        <w:t>đang</w:t>
      </w:r>
      <w:r>
        <w:rPr>
          <w:color w:val="231F20"/>
          <w:spacing w:val="-9"/>
        </w:rPr>
        <w:t> </w:t>
      </w:r>
      <w:r>
        <w:rPr>
          <w:color w:val="231F20"/>
        </w:rPr>
        <w:t>khi</w:t>
      </w:r>
      <w:r>
        <w:rPr>
          <w:color w:val="231F20"/>
          <w:spacing w:val="-9"/>
        </w:rPr>
        <w:t> </w:t>
      </w:r>
      <w:r>
        <w:rPr>
          <w:color w:val="231F20"/>
        </w:rPr>
        <w:t>tạo</w:t>
      </w:r>
      <w:r>
        <w:rPr>
          <w:color w:val="231F20"/>
          <w:spacing w:val="-9"/>
        </w:rPr>
        <w:t> </w:t>
      </w:r>
      <w:r>
        <w:rPr>
          <w:color w:val="231F20"/>
        </w:rPr>
        <w:t>luận</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gặp</w:t>
      </w:r>
      <w:r>
        <w:rPr>
          <w:color w:val="231F20"/>
          <w:spacing w:val="-14"/>
        </w:rPr>
        <w:t> </w:t>
      </w:r>
      <w:r>
        <w:rPr>
          <w:color w:val="231F20"/>
        </w:rPr>
        <w:t>Tôn</w:t>
      </w:r>
      <w:r>
        <w:rPr>
          <w:color w:val="231F20"/>
          <w:spacing w:val="-9"/>
        </w:rPr>
        <w:t> </w:t>
      </w:r>
      <w:r>
        <w:rPr>
          <w:color w:val="231F20"/>
        </w:rPr>
        <w:t>giả trong định, nhưng không thỉnh hỏi gì.</w:t>
      </w:r>
    </w:p>
    <w:p>
      <w:pPr>
        <w:pStyle w:val="BodyText"/>
        <w:spacing w:line="278" w:lineRule="auto" w:before="122"/>
        <w:ind w:left="110" w:right="390"/>
      </w:pPr>
      <w:r>
        <w:rPr>
          <w:color w:val="231F20"/>
        </w:rPr>
        <w:t>Có Sư khác nói: Phật quán thấy rõ các người được hóa độ cần phải</w:t>
      </w:r>
      <w:r>
        <w:rPr>
          <w:color w:val="231F20"/>
          <w:spacing w:val="-9"/>
        </w:rPr>
        <w:t> </w:t>
      </w:r>
      <w:r>
        <w:rPr>
          <w:color w:val="231F20"/>
        </w:rPr>
        <w:t>dùng</w:t>
      </w:r>
      <w:r>
        <w:rPr>
          <w:color w:val="231F20"/>
          <w:spacing w:val="-8"/>
        </w:rPr>
        <w:t> </w:t>
      </w:r>
      <w:r>
        <w:rPr>
          <w:color w:val="231F20"/>
        </w:rPr>
        <w:t>tiếng</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chỉ</w:t>
      </w:r>
      <w:r>
        <w:rPr>
          <w:color w:val="231F20"/>
          <w:spacing w:val="-8"/>
        </w:rPr>
        <w:t> </w:t>
      </w:r>
      <w:r>
        <w:rPr>
          <w:color w:val="231F20"/>
        </w:rPr>
        <w:t>cho</w:t>
      </w:r>
      <w:r>
        <w:rPr>
          <w:color w:val="231F20"/>
          <w:spacing w:val="-8"/>
        </w:rPr>
        <w:t> </w:t>
      </w:r>
      <w:r>
        <w:rPr>
          <w:color w:val="231F20"/>
        </w:rPr>
        <w:t>các</w:t>
      </w:r>
      <w:r>
        <w:rPr>
          <w:color w:val="231F20"/>
          <w:spacing w:val="-9"/>
        </w:rPr>
        <w:t> </w:t>
      </w:r>
      <w:r>
        <w:rPr>
          <w:color w:val="231F20"/>
        </w:rPr>
        <w:t>định</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họ</w:t>
      </w:r>
      <w:r>
        <w:rPr>
          <w:color w:val="231F20"/>
          <w:spacing w:val="-8"/>
        </w:rPr>
        <w:t> </w:t>
      </w:r>
      <w:r>
        <w:rPr>
          <w:color w:val="231F20"/>
        </w:rPr>
        <w:t>mới</w:t>
      </w:r>
      <w:r>
        <w:rPr>
          <w:color w:val="231F20"/>
          <w:spacing w:val="-8"/>
        </w:rPr>
        <w:t> </w:t>
      </w:r>
      <w:r>
        <w:rPr>
          <w:color w:val="231F20"/>
        </w:rPr>
        <w:t>hiểu</w:t>
      </w:r>
      <w:r>
        <w:rPr>
          <w:color w:val="231F20"/>
          <w:spacing w:val="-8"/>
        </w:rPr>
        <w:t> </w:t>
      </w:r>
      <w:r>
        <w:rPr>
          <w:color w:val="231F20"/>
        </w:rPr>
        <w:t>nên phải nói như thế. Cũng như đối với các giải thoát, phải dùng tiếng tám phương mà nói.</w:t>
      </w:r>
    </w:p>
    <w:p>
      <w:pPr>
        <w:pStyle w:val="BodyText"/>
        <w:spacing w:line="278" w:lineRule="auto" w:before="122"/>
        <w:ind w:left="110" w:right="391"/>
      </w:pPr>
      <w:r>
        <w:rPr>
          <w:color w:val="231F20"/>
        </w:rPr>
        <w:t>Hoặc có thuyết cho: Trong đây Đức Phật đối với các giác chi 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về</w:t>
      </w:r>
      <w:r>
        <w:rPr>
          <w:color w:val="231F20"/>
          <w:spacing w:val="-3"/>
        </w:rPr>
        <w:t> </w:t>
      </w:r>
      <w:r>
        <w:rPr>
          <w:color w:val="231F20"/>
        </w:rPr>
        <w:t>ba</w:t>
      </w:r>
      <w:r>
        <w:rPr>
          <w:color w:val="231F20"/>
          <w:spacing w:val="-3"/>
        </w:rPr>
        <w:t> </w:t>
      </w:r>
      <w:r>
        <w:rPr>
          <w:color w:val="231F20"/>
        </w:rPr>
        <w:t>xứ</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dưới</w:t>
      </w:r>
      <w:r>
        <w:rPr>
          <w:color w:val="231F20"/>
          <w:spacing w:val="-3"/>
        </w:rPr>
        <w:t> </w:t>
      </w:r>
      <w:r>
        <w:rPr>
          <w:color w:val="231F20"/>
        </w:rPr>
        <w:t>mà</w:t>
      </w:r>
      <w:r>
        <w:rPr>
          <w:color w:val="231F20"/>
          <w:spacing w:val="-3"/>
        </w:rPr>
        <w:t> </w:t>
      </w:r>
      <w:r>
        <w:rPr>
          <w:color w:val="231F20"/>
        </w:rPr>
        <w:t>nói</w:t>
      </w:r>
      <w:r>
        <w:rPr>
          <w:color w:val="231F20"/>
          <w:spacing w:val="-3"/>
        </w:rPr>
        <w:t> </w:t>
      </w:r>
      <w:r>
        <w:rPr>
          <w:color w:val="231F20"/>
        </w:rPr>
        <w:t>là</w:t>
      </w:r>
      <w:r>
        <w:rPr>
          <w:color w:val="231F20"/>
          <w:spacing w:val="-8"/>
        </w:rPr>
        <w:t> </w:t>
      </w:r>
      <w:r>
        <w:rPr>
          <w:color w:val="231F20"/>
        </w:rPr>
        <w:t>Từ</w:t>
      </w:r>
      <w:r>
        <w:rPr>
          <w:color w:val="231F20"/>
          <w:spacing w:val="-3"/>
        </w:rPr>
        <w:t> </w:t>
      </w:r>
      <w:r>
        <w:rPr>
          <w:color w:val="231F20"/>
          <w:spacing w:val="-6"/>
        </w:rPr>
        <w:t>v.v...</w:t>
      </w:r>
      <w:r>
        <w:rPr>
          <w:color w:val="231F20"/>
          <w:spacing w:val="-3"/>
        </w:rPr>
        <w:t> </w:t>
      </w:r>
      <w:r>
        <w:rPr>
          <w:color w:val="231F20"/>
        </w:rPr>
        <w:t>nên không trái lý.</w:t>
      </w:r>
    </w:p>
    <w:p>
      <w:pPr>
        <w:pStyle w:val="BodyText"/>
        <w:spacing w:line="278" w:lineRule="auto" w:before="122"/>
        <w:ind w:left="110" w:right="390"/>
      </w:pPr>
      <w:r>
        <w:rPr>
          <w:color w:val="231F20"/>
        </w:rPr>
        <w:t>Có thuyết khác nói: Vì giống với các thứ kia nên nói như thế. Nghĩa</w:t>
      </w:r>
      <w:r>
        <w:rPr>
          <w:color w:val="231F20"/>
          <w:spacing w:val="-14"/>
        </w:rPr>
        <w:t> </w:t>
      </w:r>
      <w:r>
        <w:rPr>
          <w:color w:val="231F20"/>
        </w:rPr>
        <w:t>là</w:t>
      </w:r>
      <w:r>
        <w:rPr>
          <w:color w:val="231F20"/>
          <w:spacing w:val="-17"/>
        </w:rPr>
        <w:t> </w:t>
      </w:r>
      <w:r>
        <w:rPr>
          <w:color w:val="231F20"/>
        </w:rPr>
        <w:t>Từ</w:t>
      </w:r>
      <w:r>
        <w:rPr>
          <w:color w:val="231F20"/>
          <w:spacing w:val="-14"/>
        </w:rPr>
        <w:t> </w:t>
      </w:r>
      <w:r>
        <w:rPr>
          <w:color w:val="231F20"/>
        </w:rPr>
        <w:t>vô</w:t>
      </w:r>
      <w:r>
        <w:rPr>
          <w:color w:val="231F20"/>
          <w:spacing w:val="-14"/>
        </w:rPr>
        <w:t> </w:t>
      </w:r>
      <w:r>
        <w:rPr>
          <w:color w:val="231F20"/>
        </w:rPr>
        <w:t>lượng</w:t>
      </w:r>
      <w:r>
        <w:rPr>
          <w:color w:val="231F20"/>
          <w:spacing w:val="-13"/>
        </w:rPr>
        <w:t> </w:t>
      </w:r>
      <w:r>
        <w:rPr>
          <w:color w:val="231F20"/>
        </w:rPr>
        <w:t>có</w:t>
      </w:r>
      <w:r>
        <w:rPr>
          <w:color w:val="231F20"/>
          <w:spacing w:val="-14"/>
        </w:rPr>
        <w:t> </w:t>
      </w:r>
      <w:r>
        <w:rPr>
          <w:color w:val="231F20"/>
        </w:rPr>
        <w:t>hành</w:t>
      </w:r>
      <w:r>
        <w:rPr>
          <w:color w:val="231F20"/>
          <w:spacing w:val="-14"/>
        </w:rPr>
        <w:t> </w:t>
      </w:r>
      <w:r>
        <w:rPr>
          <w:color w:val="231F20"/>
        </w:rPr>
        <w:t>tướng</w:t>
      </w:r>
      <w:r>
        <w:rPr>
          <w:color w:val="231F20"/>
          <w:spacing w:val="-13"/>
        </w:rPr>
        <w:t> </w:t>
      </w:r>
      <w:r>
        <w:rPr>
          <w:color w:val="231F20"/>
        </w:rPr>
        <w:t>an</w:t>
      </w:r>
      <w:r>
        <w:rPr>
          <w:color w:val="231F20"/>
          <w:spacing w:val="-14"/>
        </w:rPr>
        <w:t> </w:t>
      </w:r>
      <w:r>
        <w:rPr>
          <w:color w:val="231F20"/>
        </w:rPr>
        <w:t>vui</w:t>
      </w:r>
      <w:r>
        <w:rPr>
          <w:color w:val="231F20"/>
          <w:spacing w:val="-14"/>
        </w:rPr>
        <w:t> </w:t>
      </w:r>
      <w:r>
        <w:rPr>
          <w:color w:val="231F20"/>
        </w:rPr>
        <w:t>hoạt</w:t>
      </w:r>
      <w:r>
        <w:rPr>
          <w:color w:val="231F20"/>
          <w:spacing w:val="-14"/>
        </w:rPr>
        <w:t> </w:t>
      </w:r>
      <w:r>
        <w:rPr>
          <w:color w:val="231F20"/>
        </w:rPr>
        <w:t>động</w:t>
      </w:r>
      <w:r>
        <w:rPr>
          <w:color w:val="231F20"/>
          <w:spacing w:val="-13"/>
        </w:rPr>
        <w:t> </w:t>
      </w:r>
      <w:r>
        <w:rPr>
          <w:color w:val="231F20"/>
        </w:rPr>
        <w:t>và</w:t>
      </w:r>
      <w:r>
        <w:rPr>
          <w:color w:val="231F20"/>
          <w:spacing w:val="-14"/>
        </w:rPr>
        <w:t> </w:t>
      </w:r>
      <w:r>
        <w:rPr>
          <w:color w:val="231F20"/>
        </w:rPr>
        <w:t>lạc</w:t>
      </w:r>
      <w:r>
        <w:rPr>
          <w:color w:val="231F20"/>
          <w:spacing w:val="-14"/>
        </w:rPr>
        <w:t> </w:t>
      </w:r>
      <w:r>
        <w:rPr>
          <w:color w:val="231F20"/>
        </w:rPr>
        <w:t>thọ</w:t>
      </w:r>
      <w:r>
        <w:rPr>
          <w:color w:val="231F20"/>
          <w:spacing w:val="-13"/>
        </w:rPr>
        <w:t> </w:t>
      </w:r>
      <w:r>
        <w:rPr>
          <w:color w:val="231F20"/>
        </w:rPr>
        <w:t>cùng cực thì đến bậc tĩnh lự thứ ba. Bi vô lượng có hành tướng khổ hoạt động, những thứ có sắc phải chịu mọi thứ khổ như bị chặt tay chân </w:t>
      </w:r>
      <w:r>
        <w:rPr>
          <w:color w:val="231F20"/>
          <w:spacing w:val="-8"/>
        </w:rPr>
        <w:t>v.v...</w:t>
      </w:r>
      <w:r>
        <w:rPr>
          <w:color w:val="231F20"/>
          <w:spacing w:val="-22"/>
        </w:rPr>
        <w:t> </w:t>
      </w:r>
      <w:r>
        <w:rPr>
          <w:color w:val="231F20"/>
        </w:rPr>
        <w:t>chẳng</w:t>
      </w:r>
      <w:r>
        <w:rPr>
          <w:color w:val="231F20"/>
          <w:spacing w:val="-21"/>
        </w:rPr>
        <w:t> </w:t>
      </w:r>
      <w:r>
        <w:rPr>
          <w:color w:val="231F20"/>
        </w:rPr>
        <w:t>hạn.</w:t>
      </w:r>
      <w:r>
        <w:rPr>
          <w:color w:val="231F20"/>
          <w:spacing w:val="-21"/>
        </w:rPr>
        <w:t> </w:t>
      </w:r>
      <w:r>
        <w:rPr>
          <w:color w:val="231F20"/>
        </w:rPr>
        <w:t>Còn</w:t>
      </w:r>
      <w:r>
        <w:rPr>
          <w:color w:val="231F20"/>
          <w:spacing w:val="-21"/>
        </w:rPr>
        <w:t> </w:t>
      </w:r>
      <w:r>
        <w:rPr>
          <w:color w:val="231F20"/>
        </w:rPr>
        <w:t>Không</w:t>
      </w:r>
      <w:r>
        <w:rPr>
          <w:color w:val="231F20"/>
          <w:spacing w:val="-21"/>
        </w:rPr>
        <w:t> </w:t>
      </w:r>
      <w:r>
        <w:rPr>
          <w:color w:val="231F20"/>
        </w:rPr>
        <w:t>vô</w:t>
      </w:r>
      <w:r>
        <w:rPr>
          <w:color w:val="231F20"/>
          <w:spacing w:val="-21"/>
        </w:rPr>
        <w:t> </w:t>
      </w:r>
      <w:r>
        <w:rPr>
          <w:color w:val="231F20"/>
        </w:rPr>
        <w:t>biên</w:t>
      </w:r>
      <w:r>
        <w:rPr>
          <w:color w:val="231F20"/>
          <w:spacing w:val="-22"/>
        </w:rPr>
        <w:t> </w:t>
      </w:r>
      <w:r>
        <w:rPr>
          <w:color w:val="231F20"/>
        </w:rPr>
        <w:t>xứ</w:t>
      </w:r>
      <w:r>
        <w:rPr>
          <w:color w:val="231F20"/>
          <w:spacing w:val="-21"/>
        </w:rPr>
        <w:t> </w:t>
      </w:r>
      <w:r>
        <w:rPr>
          <w:color w:val="231F20"/>
        </w:rPr>
        <w:t>có</w:t>
      </w:r>
      <w:r>
        <w:rPr>
          <w:color w:val="231F20"/>
          <w:spacing w:val="-21"/>
        </w:rPr>
        <w:t> </w:t>
      </w:r>
      <w:r>
        <w:rPr>
          <w:color w:val="231F20"/>
        </w:rPr>
        <w:t>chê</w:t>
      </w:r>
      <w:r>
        <w:rPr>
          <w:color w:val="231F20"/>
          <w:spacing w:val="-21"/>
        </w:rPr>
        <w:t> </w:t>
      </w:r>
      <w:r>
        <w:rPr>
          <w:color w:val="231F20"/>
        </w:rPr>
        <w:t>trách</w:t>
      </w:r>
      <w:r>
        <w:rPr>
          <w:color w:val="231F20"/>
          <w:spacing w:val="-21"/>
        </w:rPr>
        <w:t> </w:t>
      </w:r>
      <w:r>
        <w:rPr>
          <w:color w:val="231F20"/>
        </w:rPr>
        <w:t>các</w:t>
      </w:r>
      <w:r>
        <w:rPr>
          <w:color w:val="231F20"/>
          <w:spacing w:val="-21"/>
        </w:rPr>
        <w:t> </w:t>
      </w:r>
      <w:r>
        <w:rPr>
          <w:color w:val="231F20"/>
        </w:rPr>
        <w:t>sắc</w:t>
      </w:r>
      <w:r>
        <w:rPr>
          <w:color w:val="231F20"/>
          <w:spacing w:val="-21"/>
        </w:rPr>
        <w:t> </w:t>
      </w:r>
      <w:r>
        <w:rPr>
          <w:color w:val="231F20"/>
        </w:rPr>
        <w:t>giống</w:t>
      </w:r>
      <w:r>
        <w:rPr>
          <w:color w:val="231F20"/>
          <w:spacing w:val="-22"/>
        </w:rPr>
        <w:t> </w:t>
      </w:r>
      <w:r>
        <w:rPr>
          <w:color w:val="231F20"/>
          <w:spacing w:val="-2"/>
        </w:rPr>
        <w:t>như </w:t>
      </w:r>
      <w:r>
        <w:rPr>
          <w:color w:val="231F20"/>
        </w:rPr>
        <w:t>các hành tướng của Bi. Hỷ vô lượng có hành tướng vui mừng hoạt động,</w:t>
      </w:r>
      <w:r>
        <w:rPr>
          <w:color w:val="231F20"/>
          <w:spacing w:val="-13"/>
        </w:rPr>
        <w:t> </w:t>
      </w:r>
      <w:r>
        <w:rPr>
          <w:color w:val="231F20"/>
        </w:rPr>
        <w:t>vì</w:t>
      </w:r>
      <w:r>
        <w:rPr>
          <w:color w:val="231F20"/>
          <w:spacing w:val="-13"/>
        </w:rPr>
        <w:t> </w:t>
      </w:r>
      <w:r>
        <w:rPr>
          <w:color w:val="231F20"/>
        </w:rPr>
        <w:t>ở</w:t>
      </w:r>
      <w:r>
        <w:rPr>
          <w:color w:val="231F20"/>
          <w:spacing w:val="-16"/>
        </w:rPr>
        <w:t> </w:t>
      </w:r>
      <w:r>
        <w:rPr>
          <w:color w:val="231F20"/>
        </w:rPr>
        <w:t>Thức</w:t>
      </w:r>
      <w:r>
        <w:rPr>
          <w:color w:val="231F20"/>
          <w:spacing w:val="-13"/>
        </w:rPr>
        <w:t> </w:t>
      </w:r>
      <w:r>
        <w:rPr>
          <w:color w:val="231F20"/>
        </w:rPr>
        <w:t>vô</w:t>
      </w:r>
      <w:r>
        <w:rPr>
          <w:color w:val="231F20"/>
          <w:spacing w:val="-13"/>
        </w:rPr>
        <w:t> </w:t>
      </w:r>
      <w:r>
        <w:rPr>
          <w:color w:val="231F20"/>
        </w:rPr>
        <w:t>biên</w:t>
      </w:r>
      <w:r>
        <w:rPr>
          <w:color w:val="231F20"/>
          <w:spacing w:val="-12"/>
        </w:rPr>
        <w:t> </w:t>
      </w:r>
      <w:r>
        <w:rPr>
          <w:color w:val="231F20"/>
        </w:rPr>
        <w:t>xứ</w:t>
      </w:r>
      <w:r>
        <w:rPr>
          <w:color w:val="231F20"/>
          <w:spacing w:val="-13"/>
        </w:rPr>
        <w:t> </w:t>
      </w:r>
      <w:r>
        <w:rPr>
          <w:color w:val="231F20"/>
        </w:rPr>
        <w:t>đối</w:t>
      </w:r>
      <w:r>
        <w:rPr>
          <w:color w:val="231F20"/>
          <w:spacing w:val="-13"/>
        </w:rPr>
        <w:t> </w:t>
      </w:r>
      <w:r>
        <w:rPr>
          <w:color w:val="231F20"/>
        </w:rPr>
        <w:t>các</w:t>
      </w:r>
      <w:r>
        <w:rPr>
          <w:color w:val="231F20"/>
          <w:spacing w:val="-12"/>
        </w:rPr>
        <w:t> </w:t>
      </w:r>
      <w:r>
        <w:rPr>
          <w:color w:val="231F20"/>
        </w:rPr>
        <w:t>thức</w:t>
      </w:r>
      <w:r>
        <w:rPr>
          <w:color w:val="231F20"/>
          <w:spacing w:val="-13"/>
        </w:rPr>
        <w:t> </w:t>
      </w:r>
      <w:r>
        <w:rPr>
          <w:color w:val="231F20"/>
        </w:rPr>
        <w:t>vui</w:t>
      </w:r>
      <w:r>
        <w:rPr>
          <w:color w:val="231F20"/>
          <w:spacing w:val="-13"/>
        </w:rPr>
        <w:t> </w:t>
      </w:r>
      <w:r>
        <w:rPr>
          <w:color w:val="231F20"/>
        </w:rPr>
        <w:t>vẻ</w:t>
      </w:r>
      <w:r>
        <w:rPr>
          <w:color w:val="231F20"/>
          <w:spacing w:val="-12"/>
        </w:rPr>
        <w:t> </w:t>
      </w:r>
      <w:r>
        <w:rPr>
          <w:color w:val="231F20"/>
        </w:rPr>
        <w:t>giống</w:t>
      </w:r>
      <w:r>
        <w:rPr>
          <w:color w:val="231F20"/>
          <w:spacing w:val="-13"/>
        </w:rPr>
        <w:t> </w:t>
      </w:r>
      <w:r>
        <w:rPr>
          <w:color w:val="231F20"/>
        </w:rPr>
        <w:t>như</w:t>
      </w:r>
      <w:r>
        <w:rPr>
          <w:color w:val="231F20"/>
          <w:spacing w:val="-13"/>
        </w:rPr>
        <w:t> </w:t>
      </w:r>
      <w:r>
        <w:rPr>
          <w:color w:val="231F20"/>
        </w:rPr>
        <w:t>hành</w:t>
      </w:r>
      <w:r>
        <w:rPr>
          <w:color w:val="231F20"/>
          <w:spacing w:val="-12"/>
        </w:rPr>
        <w:t> </w:t>
      </w:r>
      <w:r>
        <w:rPr>
          <w:color w:val="231F20"/>
        </w:rPr>
        <w:t>tướng của</w:t>
      </w:r>
      <w:r>
        <w:rPr>
          <w:color w:val="231F20"/>
          <w:spacing w:val="-11"/>
        </w:rPr>
        <w:t> </w:t>
      </w:r>
      <w:r>
        <w:rPr>
          <w:color w:val="231F20"/>
        </w:rPr>
        <w:t>Hỷ.</w:t>
      </w:r>
      <w:r>
        <w:rPr>
          <w:color w:val="231F20"/>
          <w:spacing w:val="-15"/>
        </w:rPr>
        <w:t> </w:t>
      </w:r>
      <w:r>
        <w:rPr>
          <w:color w:val="231F20"/>
        </w:rPr>
        <w:t>Về</w:t>
      </w:r>
      <w:r>
        <w:rPr>
          <w:color w:val="231F20"/>
          <w:spacing w:val="-10"/>
        </w:rPr>
        <w:t> </w:t>
      </w:r>
      <w:r>
        <w:rPr>
          <w:color w:val="231F20"/>
        </w:rPr>
        <w:t>Xả</w:t>
      </w:r>
      <w:r>
        <w:rPr>
          <w:color w:val="231F20"/>
          <w:spacing w:val="-10"/>
        </w:rPr>
        <w:t> </w:t>
      </w:r>
      <w:r>
        <w:rPr>
          <w:color w:val="231F20"/>
        </w:rPr>
        <w:t>vô</w:t>
      </w:r>
      <w:r>
        <w:rPr>
          <w:color w:val="231F20"/>
          <w:spacing w:val="-11"/>
        </w:rPr>
        <w:t> </w:t>
      </w:r>
      <w:r>
        <w:rPr>
          <w:color w:val="231F20"/>
        </w:rPr>
        <w:t>lượng</w:t>
      </w:r>
      <w:r>
        <w:rPr>
          <w:color w:val="231F20"/>
          <w:spacing w:val="-10"/>
        </w:rPr>
        <w:t> </w:t>
      </w:r>
      <w:r>
        <w:rPr>
          <w:color w:val="231F20"/>
        </w:rPr>
        <w:t>đều</w:t>
      </w:r>
      <w:r>
        <w:rPr>
          <w:color w:val="231F20"/>
          <w:spacing w:val="-10"/>
        </w:rPr>
        <w:t> </w:t>
      </w:r>
      <w:r>
        <w:rPr>
          <w:color w:val="231F20"/>
        </w:rPr>
        <w:t>có</w:t>
      </w:r>
      <w:r>
        <w:rPr>
          <w:color w:val="231F20"/>
          <w:spacing w:val="-11"/>
        </w:rPr>
        <w:t> </w:t>
      </w:r>
      <w:r>
        <w:rPr>
          <w:color w:val="231F20"/>
        </w:rPr>
        <w:t>hành</w:t>
      </w:r>
      <w:r>
        <w:rPr>
          <w:color w:val="231F20"/>
          <w:spacing w:val="-10"/>
        </w:rPr>
        <w:t> </w:t>
      </w:r>
      <w:r>
        <w:rPr>
          <w:color w:val="231F20"/>
        </w:rPr>
        <w:t>tướng</w:t>
      </w:r>
      <w:r>
        <w:rPr>
          <w:color w:val="231F20"/>
          <w:spacing w:val="-10"/>
        </w:rPr>
        <w:t> </w:t>
      </w:r>
      <w:r>
        <w:rPr>
          <w:color w:val="231F20"/>
        </w:rPr>
        <w:t>buông</w:t>
      </w:r>
      <w:r>
        <w:rPr>
          <w:color w:val="231F20"/>
          <w:spacing w:val="-11"/>
        </w:rPr>
        <w:t> </w:t>
      </w:r>
      <w:r>
        <w:rPr>
          <w:color w:val="231F20"/>
        </w:rPr>
        <w:t>bỏ</w:t>
      </w:r>
      <w:r>
        <w:rPr>
          <w:color w:val="231F20"/>
          <w:spacing w:val="-10"/>
        </w:rPr>
        <w:t> </w:t>
      </w:r>
      <w:r>
        <w:rPr>
          <w:color w:val="231F20"/>
        </w:rPr>
        <w:t>hoạt</w:t>
      </w:r>
      <w:r>
        <w:rPr>
          <w:color w:val="231F20"/>
          <w:spacing w:val="-10"/>
        </w:rPr>
        <w:t> </w:t>
      </w:r>
      <w:r>
        <w:rPr>
          <w:color w:val="231F20"/>
        </w:rPr>
        <w:t>động,</w:t>
      </w:r>
      <w:r>
        <w:rPr>
          <w:color w:val="231F20"/>
          <w:spacing w:val="-11"/>
        </w:rPr>
        <w:t> </w:t>
      </w:r>
      <w:r>
        <w:rPr>
          <w:color w:val="231F20"/>
        </w:rPr>
        <w:t>vì</w:t>
      </w:r>
      <w:r>
        <w:rPr>
          <w:color w:val="231F20"/>
          <w:spacing w:val="-10"/>
        </w:rPr>
        <w:t> </w:t>
      </w:r>
      <w:r>
        <w:rPr>
          <w:color w:val="231F20"/>
        </w:rPr>
        <w:t>ở Vô</w:t>
      </w:r>
      <w:r>
        <w:rPr>
          <w:color w:val="231F20"/>
          <w:spacing w:val="-5"/>
        </w:rPr>
        <w:t> </w:t>
      </w:r>
      <w:r>
        <w:rPr>
          <w:color w:val="231F20"/>
        </w:rPr>
        <w:t>sở</w:t>
      </w:r>
      <w:r>
        <w:rPr>
          <w:color w:val="231F20"/>
          <w:spacing w:val="-4"/>
        </w:rPr>
        <w:t> </w:t>
      </w:r>
      <w:r>
        <w:rPr>
          <w:color w:val="231F20"/>
        </w:rPr>
        <w:t>hữu</w:t>
      </w:r>
      <w:r>
        <w:rPr>
          <w:color w:val="231F20"/>
          <w:spacing w:val="-4"/>
        </w:rPr>
        <w:t> </w:t>
      </w:r>
      <w:r>
        <w:rPr>
          <w:color w:val="231F20"/>
        </w:rPr>
        <w:t>xứ</w:t>
      </w:r>
      <w:r>
        <w:rPr>
          <w:color w:val="231F20"/>
          <w:spacing w:val="-3"/>
        </w:rPr>
        <w:t> </w:t>
      </w:r>
      <w:r>
        <w:rPr>
          <w:color w:val="231F20"/>
        </w:rPr>
        <w:t>có</w:t>
      </w:r>
      <w:r>
        <w:rPr>
          <w:color w:val="231F20"/>
          <w:spacing w:val="-4"/>
        </w:rPr>
        <w:t> </w:t>
      </w:r>
      <w:r>
        <w:rPr>
          <w:color w:val="231F20"/>
        </w:rPr>
        <w:t>nhiều</w:t>
      </w:r>
      <w:r>
        <w:rPr>
          <w:color w:val="231F20"/>
          <w:spacing w:val="-3"/>
        </w:rPr>
        <w:t> </w:t>
      </w:r>
      <w:r>
        <w:rPr>
          <w:color w:val="231F20"/>
        </w:rPr>
        <w:t>thứ</w:t>
      </w:r>
      <w:r>
        <w:rPr>
          <w:color w:val="231F20"/>
          <w:spacing w:val="-4"/>
        </w:rPr>
        <w:t> </w:t>
      </w:r>
      <w:r>
        <w:rPr>
          <w:color w:val="231F20"/>
        </w:rPr>
        <w:t>buông</w:t>
      </w:r>
      <w:r>
        <w:rPr>
          <w:color w:val="231F20"/>
          <w:spacing w:val="-3"/>
        </w:rPr>
        <w:t> </w:t>
      </w:r>
      <w:r>
        <w:rPr>
          <w:color w:val="231F20"/>
        </w:rPr>
        <w:t>bỏ,</w:t>
      </w:r>
      <w:r>
        <w:rPr>
          <w:color w:val="231F20"/>
          <w:spacing w:val="-4"/>
        </w:rPr>
        <w:t> </w:t>
      </w:r>
      <w:r>
        <w:rPr>
          <w:color w:val="231F20"/>
        </w:rPr>
        <w:t>giống</w:t>
      </w:r>
      <w:r>
        <w:rPr>
          <w:color w:val="231F20"/>
          <w:spacing w:val="-4"/>
        </w:rPr>
        <w:t> </w:t>
      </w:r>
      <w:r>
        <w:rPr>
          <w:color w:val="231F20"/>
        </w:rPr>
        <w:t>như</w:t>
      </w:r>
      <w:r>
        <w:rPr>
          <w:color w:val="231F20"/>
          <w:spacing w:val="-3"/>
        </w:rPr>
        <w:t> </w:t>
      </w:r>
      <w:r>
        <w:rPr>
          <w:color w:val="231F20"/>
        </w:rPr>
        <w:t>hành</w:t>
      </w:r>
      <w:r>
        <w:rPr>
          <w:color w:val="231F20"/>
          <w:spacing w:val="-4"/>
        </w:rPr>
        <w:t> </w:t>
      </w:r>
      <w:r>
        <w:rPr>
          <w:color w:val="231F20"/>
        </w:rPr>
        <w:t>tướng</w:t>
      </w:r>
      <w:r>
        <w:rPr>
          <w:color w:val="231F20"/>
          <w:spacing w:val="-3"/>
        </w:rPr>
        <w:t> </w:t>
      </w:r>
      <w:r>
        <w:rPr>
          <w:color w:val="231F20"/>
        </w:rPr>
        <w:t>của</w:t>
      </w:r>
      <w:r>
        <w:rPr>
          <w:color w:val="231F20"/>
          <w:spacing w:val="-4"/>
        </w:rPr>
        <w:t> </w:t>
      </w:r>
      <w:r>
        <w:rPr>
          <w:color w:val="231F20"/>
          <w:spacing w:val="-2"/>
        </w:rPr>
        <w:t>Xả. </w:t>
      </w:r>
      <w:r>
        <w:rPr>
          <w:color w:val="231F20"/>
        </w:rPr>
        <w:t>Cho</w:t>
      </w:r>
      <w:r>
        <w:rPr>
          <w:color w:val="231F20"/>
          <w:spacing w:val="-5"/>
        </w:rPr>
        <w:t> </w:t>
      </w:r>
      <w:r>
        <w:rPr>
          <w:color w:val="231F20"/>
        </w:rPr>
        <w:t>nên</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giống</w:t>
      </w:r>
      <w:r>
        <w:rPr>
          <w:color w:val="231F20"/>
          <w:spacing w:val="-5"/>
        </w:rPr>
        <w:t> </w:t>
      </w:r>
      <w:r>
        <w:rPr>
          <w:color w:val="231F20"/>
        </w:rPr>
        <w:t>nhau</w:t>
      </w:r>
      <w:r>
        <w:rPr>
          <w:color w:val="231F20"/>
          <w:spacing w:val="-5"/>
        </w:rPr>
        <w:t> </w:t>
      </w:r>
      <w:r>
        <w:rPr>
          <w:color w:val="231F20"/>
        </w:rPr>
        <w:t>mà</w:t>
      </w:r>
      <w:r>
        <w:rPr>
          <w:color w:val="231F20"/>
          <w:spacing w:val="-4"/>
        </w:rPr>
        <w:t> </w:t>
      </w:r>
      <w:r>
        <w:rPr>
          <w:color w:val="231F20"/>
        </w:rPr>
        <w:t>nói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spacing w:val="-2"/>
        </w:rPr>
        <w:t>lượng.</w:t>
      </w:r>
    </w:p>
    <w:p>
      <w:pPr>
        <w:pStyle w:val="BodyText"/>
        <w:spacing w:line="278" w:lineRule="auto" w:before="116"/>
        <w:ind w:left="110" w:right="389"/>
      </w:pPr>
      <w:r>
        <w:rPr>
          <w:color w:val="231F20"/>
        </w:rPr>
        <w:t>Lại nữa, vì đạt đến lạc trụ đó nên nói như thế. Nghĩa là người thích tu hạnh Từ, lìa bỏ các nhiễm ở cõi dục, khởi tâm tĩnh lự thứ nhất, không có lạc trụ, nên lại càng mong cầu tiến hơn lên để lìa các nhiễm ở tĩnh lự thứ nhất, khởi bậc tĩnh lự thứ hai cũng lại như thế. Lìa các nhiễm ở tĩnh lự thứ hai, khi khởi bậc tĩnh lự thứ ba thì tâm liền có lạc trụ.</w:t>
      </w:r>
    </w:p>
    <w:p>
      <w:pPr>
        <w:pStyle w:val="BodyText"/>
        <w:spacing w:line="278" w:lineRule="auto" w:before="120"/>
        <w:ind w:left="110" w:right="390"/>
      </w:pPr>
      <w:r>
        <w:rPr>
          <w:color w:val="231F20"/>
        </w:rPr>
        <w:t>Người thích tu hạnh Bi, lìa bỏ các nhiễm ở cõi dục </w:t>
      </w:r>
      <w:r>
        <w:rPr>
          <w:color w:val="231F20"/>
          <w:spacing w:val="-5"/>
        </w:rPr>
        <w:t>v.v… </w:t>
      </w:r>
      <w:r>
        <w:rPr>
          <w:color w:val="231F20"/>
        </w:rPr>
        <w:t>cho đến</w:t>
      </w:r>
      <w:r>
        <w:rPr>
          <w:color w:val="231F20"/>
          <w:spacing w:val="-13"/>
        </w:rPr>
        <w:t> </w:t>
      </w:r>
      <w:r>
        <w:rPr>
          <w:color w:val="231F20"/>
        </w:rPr>
        <w:t>các</w:t>
      </w:r>
      <w:r>
        <w:rPr>
          <w:color w:val="231F20"/>
          <w:spacing w:val="-13"/>
        </w:rPr>
        <w:t> </w:t>
      </w:r>
      <w:r>
        <w:rPr>
          <w:color w:val="231F20"/>
        </w:rPr>
        <w:t>nhiễm</w:t>
      </w:r>
      <w:r>
        <w:rPr>
          <w:color w:val="231F20"/>
          <w:spacing w:val="-13"/>
        </w:rPr>
        <w:t> </w:t>
      </w:r>
      <w:r>
        <w:rPr>
          <w:color w:val="231F20"/>
        </w:rPr>
        <w:t>ở</w:t>
      </w:r>
      <w:r>
        <w:rPr>
          <w:color w:val="231F20"/>
          <w:spacing w:val="-13"/>
        </w:rPr>
        <w:t> </w:t>
      </w:r>
      <w:r>
        <w:rPr>
          <w:color w:val="231F20"/>
        </w:rPr>
        <w:t>bậc</w:t>
      </w:r>
      <w:r>
        <w:rPr>
          <w:color w:val="231F20"/>
          <w:spacing w:val="-12"/>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3"/>
        </w:rPr>
        <w:t> </w:t>
      </w:r>
      <w:r>
        <w:rPr>
          <w:color w:val="231F20"/>
        </w:rPr>
        <w:t>khởi</w:t>
      </w:r>
      <w:r>
        <w:rPr>
          <w:color w:val="231F20"/>
          <w:spacing w:val="-12"/>
        </w:rPr>
        <w:t> </w:t>
      </w:r>
      <w:r>
        <w:rPr>
          <w:color w:val="231F20"/>
        </w:rPr>
        <w:t>bậc</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2"/>
        </w:rPr>
        <w:t> </w:t>
      </w:r>
      <w:r>
        <w:rPr>
          <w:color w:val="231F20"/>
        </w:rPr>
        <w:t>tư,</w:t>
      </w:r>
      <w:r>
        <w:rPr>
          <w:color w:val="231F20"/>
          <w:spacing w:val="-13"/>
        </w:rPr>
        <w:t> </w:t>
      </w:r>
      <w:r>
        <w:rPr>
          <w:color w:val="231F20"/>
        </w:rPr>
        <w:t>tâm</w:t>
      </w:r>
      <w:r>
        <w:rPr>
          <w:color w:val="231F20"/>
          <w:spacing w:val="-13"/>
        </w:rPr>
        <w:t> </w:t>
      </w:r>
      <w:r>
        <w:rPr>
          <w:color w:val="231F20"/>
          <w:spacing w:val="-3"/>
        </w:rPr>
        <w:t>không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có lạc trụ, nên lại càng cầu mong tiến hơn để lìa các nhiễm ở tĩnh lự thứ tư và khi khởi định Không vô biên xứ thì tâm liền có lạc</w:t>
      </w:r>
      <w:r>
        <w:rPr>
          <w:color w:val="231F20"/>
          <w:spacing w:val="-4"/>
        </w:rPr>
        <w:t> </w:t>
      </w:r>
      <w:r>
        <w:rPr>
          <w:color w:val="231F20"/>
        </w:rPr>
        <w:t>trụ.</w:t>
      </w:r>
    </w:p>
    <w:p>
      <w:pPr>
        <w:pStyle w:val="BodyText"/>
        <w:spacing w:line="276" w:lineRule="auto" w:before="97"/>
        <w:ind w:right="107"/>
      </w:pPr>
      <w:r>
        <w:rPr>
          <w:color w:val="231F20"/>
        </w:rPr>
        <w:t>Người thích tu hạnh Hỷ, lìa bỏ các nhiễm ở cõi dục </w:t>
      </w:r>
      <w:r>
        <w:rPr>
          <w:color w:val="231F20"/>
          <w:spacing w:val="-5"/>
        </w:rPr>
        <w:t>v.v… </w:t>
      </w:r>
      <w:r>
        <w:rPr>
          <w:color w:val="231F20"/>
        </w:rPr>
        <w:t>cho đến ở bậc tĩnh lự thứ tư, khởi định Không vô biên xứ, tâm không có lạc trụ, nên lại càng cầu mong tiến hơn để lìa các nhiễm ở Không</w:t>
      </w:r>
      <w:r>
        <w:rPr>
          <w:color w:val="231F20"/>
          <w:spacing w:val="-34"/>
        </w:rPr>
        <w:t> </w:t>
      </w:r>
      <w:r>
        <w:rPr>
          <w:color w:val="231F20"/>
        </w:rPr>
        <w:t>vô biên xứ và khi khởi định Thức vô biên xứ thì tâm liền có lạc</w:t>
      </w:r>
      <w:r>
        <w:rPr>
          <w:color w:val="231F20"/>
          <w:spacing w:val="-5"/>
        </w:rPr>
        <w:t> </w:t>
      </w:r>
      <w:r>
        <w:rPr>
          <w:color w:val="231F20"/>
        </w:rPr>
        <w:t>trụ.</w:t>
      </w:r>
    </w:p>
    <w:p>
      <w:pPr>
        <w:pStyle w:val="BodyText"/>
        <w:spacing w:line="268" w:lineRule="auto" w:before="89"/>
        <w:ind w:right="106"/>
      </w:pPr>
      <w:r>
        <w:rPr>
          <w:color w:val="231F20"/>
        </w:rPr>
        <w:t>Người thích tu hạnh Xả, lìa bỏ các nhiễm ở cõi dục v.v… cho đến các nhiễm ở Không vô biên xứ, khởi định Thức vô biên xứ, tâm không có lạc trụ, nên lại càng cầu mong tiến hơn để lìa các nhiễm ở Thức vô biên xứ và khi khởi định Vô sở hữu xứ thì tâm liền có lạc trụ, cho nên dựa vào lạc trụ mà nói tiếng vô lượng.</w:t>
      </w:r>
    </w:p>
    <w:p>
      <w:pPr>
        <w:pStyle w:val="BodyText"/>
        <w:spacing w:line="268" w:lineRule="auto" w:before="102"/>
        <w:ind w:right="108"/>
      </w:pPr>
      <w:r>
        <w:rPr>
          <w:color w:val="231F20"/>
          <w:spacing w:val="-3"/>
        </w:rPr>
        <w:t>Lại nữa, căn </w:t>
      </w:r>
      <w:r>
        <w:rPr>
          <w:color w:val="231F20"/>
        </w:rPr>
        <w:t>cứ </w:t>
      </w:r>
      <w:r>
        <w:rPr>
          <w:color w:val="231F20"/>
          <w:spacing w:val="-3"/>
        </w:rPr>
        <w:t>vào </w:t>
      </w:r>
      <w:r>
        <w:rPr>
          <w:color w:val="231F20"/>
        </w:rPr>
        <w:t>sự </w:t>
      </w:r>
      <w:r>
        <w:rPr>
          <w:color w:val="231F20"/>
          <w:spacing w:val="-3"/>
        </w:rPr>
        <w:t>cùng tùy </w:t>
      </w:r>
      <w:r>
        <w:rPr>
          <w:color w:val="231F20"/>
          <w:spacing w:val="-4"/>
        </w:rPr>
        <w:t>thuận </w:t>
      </w:r>
      <w:r>
        <w:rPr>
          <w:color w:val="231F20"/>
        </w:rPr>
        <w:t>mà </w:t>
      </w:r>
      <w:r>
        <w:rPr>
          <w:color w:val="231F20"/>
          <w:spacing w:val="-3"/>
        </w:rPr>
        <w:t>nói như thế. </w:t>
      </w:r>
      <w:r>
        <w:rPr>
          <w:color w:val="231F20"/>
          <w:spacing w:val="-4"/>
        </w:rPr>
        <w:t>Nghĩa là </w:t>
      </w:r>
      <w:r>
        <w:rPr>
          <w:color w:val="231F20"/>
        </w:rPr>
        <w:t>Từ</w:t>
      </w:r>
      <w:r>
        <w:rPr>
          <w:color w:val="231F20"/>
          <w:spacing w:val="-19"/>
        </w:rPr>
        <w:t> </w:t>
      </w:r>
      <w:r>
        <w:rPr>
          <w:color w:val="231F20"/>
          <w:spacing w:val="-3"/>
        </w:rPr>
        <w:t>khởi</w:t>
      </w:r>
      <w:r>
        <w:rPr>
          <w:color w:val="231F20"/>
          <w:spacing w:val="-18"/>
        </w:rPr>
        <w:t> </w:t>
      </w:r>
      <w:r>
        <w:rPr>
          <w:color w:val="231F20"/>
          <w:spacing w:val="-3"/>
        </w:rPr>
        <w:t>đẳng</w:t>
      </w:r>
      <w:r>
        <w:rPr>
          <w:color w:val="231F20"/>
          <w:spacing w:val="-18"/>
        </w:rPr>
        <w:t> </w:t>
      </w:r>
      <w:r>
        <w:rPr>
          <w:color w:val="231F20"/>
          <w:spacing w:val="-3"/>
        </w:rPr>
        <w:t>lưu</w:t>
      </w:r>
      <w:r>
        <w:rPr>
          <w:color w:val="231F20"/>
          <w:spacing w:val="-19"/>
        </w:rPr>
        <w:t> </w:t>
      </w:r>
      <w:r>
        <w:rPr>
          <w:color w:val="231F20"/>
        </w:rPr>
        <w:t>ở</w:t>
      </w:r>
      <w:r>
        <w:rPr>
          <w:color w:val="231F20"/>
          <w:spacing w:val="-18"/>
        </w:rPr>
        <w:t> </w:t>
      </w:r>
      <w:r>
        <w:rPr>
          <w:color w:val="231F20"/>
          <w:spacing w:val="-3"/>
        </w:rPr>
        <w:t>cõi</w:t>
      </w:r>
      <w:r>
        <w:rPr>
          <w:color w:val="231F20"/>
          <w:spacing w:val="-18"/>
        </w:rPr>
        <w:t> </w:t>
      </w:r>
      <w:r>
        <w:rPr>
          <w:color w:val="231F20"/>
          <w:spacing w:val="-3"/>
        </w:rPr>
        <w:t>dục</w:t>
      </w:r>
      <w:r>
        <w:rPr>
          <w:color w:val="231F20"/>
          <w:spacing w:val="-18"/>
        </w:rPr>
        <w:t> </w:t>
      </w:r>
      <w:r>
        <w:rPr>
          <w:color w:val="231F20"/>
          <w:spacing w:val="-4"/>
        </w:rPr>
        <w:t>thuận</w:t>
      </w:r>
      <w:r>
        <w:rPr>
          <w:color w:val="231F20"/>
          <w:spacing w:val="-19"/>
        </w:rPr>
        <w:t> </w:t>
      </w:r>
      <w:r>
        <w:rPr>
          <w:color w:val="231F20"/>
          <w:spacing w:val="-3"/>
        </w:rPr>
        <w:t>với</w:t>
      </w:r>
      <w:r>
        <w:rPr>
          <w:color w:val="231F20"/>
          <w:spacing w:val="-18"/>
        </w:rPr>
        <w:t> </w:t>
      </w:r>
      <w:r>
        <w:rPr>
          <w:color w:val="231F20"/>
          <w:spacing w:val="-3"/>
        </w:rPr>
        <w:t>tĩnh</w:t>
      </w:r>
      <w:r>
        <w:rPr>
          <w:color w:val="231F20"/>
          <w:spacing w:val="-18"/>
        </w:rPr>
        <w:t> </w:t>
      </w:r>
      <w:r>
        <w:rPr>
          <w:color w:val="231F20"/>
        </w:rPr>
        <w:t>lự</w:t>
      </w:r>
      <w:r>
        <w:rPr>
          <w:color w:val="231F20"/>
          <w:spacing w:val="-19"/>
        </w:rPr>
        <w:t> </w:t>
      </w:r>
      <w:r>
        <w:rPr>
          <w:color w:val="231F20"/>
          <w:spacing w:val="-3"/>
        </w:rPr>
        <w:t>thứ</w:t>
      </w:r>
      <w:r>
        <w:rPr>
          <w:color w:val="231F20"/>
          <w:spacing w:val="-18"/>
        </w:rPr>
        <w:t> </w:t>
      </w:r>
      <w:r>
        <w:rPr>
          <w:color w:val="231F20"/>
          <w:spacing w:val="-3"/>
        </w:rPr>
        <w:t>ba.</w:t>
      </w:r>
      <w:r>
        <w:rPr>
          <w:color w:val="231F20"/>
          <w:spacing w:val="-23"/>
        </w:rPr>
        <w:t> </w:t>
      </w:r>
      <w:r>
        <w:rPr>
          <w:color w:val="231F20"/>
          <w:spacing w:val="-3"/>
        </w:rPr>
        <w:t>Tĩnh</w:t>
      </w:r>
      <w:r>
        <w:rPr>
          <w:color w:val="231F20"/>
          <w:spacing w:val="-18"/>
        </w:rPr>
        <w:t> </w:t>
      </w:r>
      <w:r>
        <w:rPr>
          <w:color w:val="231F20"/>
        </w:rPr>
        <w:t>lự</w:t>
      </w:r>
      <w:r>
        <w:rPr>
          <w:color w:val="231F20"/>
          <w:spacing w:val="-19"/>
        </w:rPr>
        <w:t> </w:t>
      </w:r>
      <w:r>
        <w:rPr>
          <w:color w:val="231F20"/>
          <w:spacing w:val="-3"/>
        </w:rPr>
        <w:t>thứ</w:t>
      </w:r>
      <w:r>
        <w:rPr>
          <w:color w:val="231F20"/>
          <w:spacing w:val="-18"/>
        </w:rPr>
        <w:t> </w:t>
      </w:r>
      <w:r>
        <w:rPr>
          <w:color w:val="231F20"/>
        </w:rPr>
        <w:t>ba</w:t>
      </w:r>
      <w:r>
        <w:rPr>
          <w:color w:val="231F20"/>
          <w:spacing w:val="-18"/>
        </w:rPr>
        <w:t> </w:t>
      </w:r>
      <w:r>
        <w:rPr>
          <w:color w:val="231F20"/>
          <w:spacing w:val="-4"/>
        </w:rPr>
        <w:t>khởi </w:t>
      </w:r>
      <w:r>
        <w:rPr>
          <w:color w:val="231F20"/>
          <w:spacing w:val="-3"/>
        </w:rPr>
        <w:t>đẳng lưu </w:t>
      </w:r>
      <w:r>
        <w:rPr>
          <w:color w:val="231F20"/>
        </w:rPr>
        <w:t>ở </w:t>
      </w:r>
      <w:r>
        <w:rPr>
          <w:color w:val="231F20"/>
          <w:spacing w:val="-3"/>
        </w:rPr>
        <w:t>cõi dục </w:t>
      </w:r>
      <w:r>
        <w:rPr>
          <w:color w:val="231F20"/>
          <w:spacing w:val="-4"/>
        </w:rPr>
        <w:t>thuận </w:t>
      </w:r>
      <w:r>
        <w:rPr>
          <w:color w:val="231F20"/>
          <w:spacing w:val="-3"/>
        </w:rPr>
        <w:t>với Từ. Nói rộng cho đến </w:t>
      </w:r>
      <w:r>
        <w:rPr>
          <w:color w:val="231F20"/>
        </w:rPr>
        <w:t>Xả </w:t>
      </w:r>
      <w:r>
        <w:rPr>
          <w:color w:val="231F20"/>
          <w:spacing w:val="-3"/>
        </w:rPr>
        <w:t>khởi đẳng </w:t>
      </w:r>
      <w:r>
        <w:rPr>
          <w:color w:val="231F20"/>
          <w:spacing w:val="-4"/>
        </w:rPr>
        <w:t>lưu </w:t>
      </w:r>
      <w:r>
        <w:rPr>
          <w:color w:val="231F20"/>
        </w:rPr>
        <w:t>ở </w:t>
      </w:r>
      <w:r>
        <w:rPr>
          <w:color w:val="231F20"/>
          <w:spacing w:val="-3"/>
        </w:rPr>
        <w:t>cõi dục </w:t>
      </w:r>
      <w:r>
        <w:rPr>
          <w:color w:val="231F20"/>
          <w:spacing w:val="-4"/>
        </w:rPr>
        <w:t>thuận </w:t>
      </w:r>
      <w:r>
        <w:rPr>
          <w:color w:val="231F20"/>
          <w:spacing w:val="-3"/>
        </w:rPr>
        <w:t>với </w:t>
      </w:r>
      <w:r>
        <w:rPr>
          <w:color w:val="231F20"/>
        </w:rPr>
        <w:t>Vô sở </w:t>
      </w:r>
      <w:r>
        <w:rPr>
          <w:color w:val="231F20"/>
          <w:spacing w:val="-3"/>
        </w:rPr>
        <w:t>hữu xứ. </w:t>
      </w:r>
      <w:r>
        <w:rPr>
          <w:color w:val="231F20"/>
        </w:rPr>
        <w:t>Vô sở </w:t>
      </w:r>
      <w:r>
        <w:rPr>
          <w:color w:val="231F20"/>
          <w:spacing w:val="-3"/>
        </w:rPr>
        <w:t>hữu </w:t>
      </w:r>
      <w:r>
        <w:rPr>
          <w:color w:val="231F20"/>
        </w:rPr>
        <w:t>xứ </w:t>
      </w:r>
      <w:r>
        <w:rPr>
          <w:color w:val="231F20"/>
          <w:spacing w:val="-3"/>
        </w:rPr>
        <w:t>khởi đẳng lưu </w:t>
      </w:r>
      <w:r>
        <w:rPr>
          <w:color w:val="231F20"/>
        </w:rPr>
        <w:t>ở </w:t>
      </w:r>
      <w:r>
        <w:rPr>
          <w:color w:val="231F20"/>
          <w:spacing w:val="-4"/>
        </w:rPr>
        <w:t>cõi </w:t>
      </w:r>
      <w:r>
        <w:rPr>
          <w:color w:val="231F20"/>
          <w:spacing w:val="-3"/>
        </w:rPr>
        <w:t>dục</w:t>
      </w:r>
      <w:r>
        <w:rPr>
          <w:color w:val="231F20"/>
          <w:spacing w:val="-7"/>
        </w:rPr>
        <w:t> </w:t>
      </w:r>
      <w:r>
        <w:rPr>
          <w:color w:val="231F20"/>
          <w:spacing w:val="-4"/>
        </w:rPr>
        <w:t>thuận</w:t>
      </w:r>
      <w:r>
        <w:rPr>
          <w:color w:val="231F20"/>
          <w:spacing w:val="-7"/>
        </w:rPr>
        <w:t> </w:t>
      </w:r>
      <w:r>
        <w:rPr>
          <w:color w:val="231F20"/>
          <w:spacing w:val="-3"/>
        </w:rPr>
        <w:t>với</w:t>
      </w:r>
      <w:r>
        <w:rPr>
          <w:color w:val="231F20"/>
          <w:spacing w:val="-6"/>
        </w:rPr>
        <w:t> </w:t>
      </w:r>
      <w:r>
        <w:rPr>
          <w:color w:val="231F20"/>
          <w:spacing w:val="-3"/>
        </w:rPr>
        <w:t>Xả.</w:t>
      </w:r>
      <w:r>
        <w:rPr>
          <w:color w:val="231F20"/>
          <w:spacing w:val="-7"/>
        </w:rPr>
        <w:t> </w:t>
      </w:r>
      <w:r>
        <w:rPr>
          <w:color w:val="231F20"/>
          <w:spacing w:val="-3"/>
        </w:rPr>
        <w:t>Nên</w:t>
      </w:r>
      <w:r>
        <w:rPr>
          <w:color w:val="231F20"/>
          <w:spacing w:val="-6"/>
        </w:rPr>
        <w:t> </w:t>
      </w:r>
      <w:r>
        <w:rPr>
          <w:color w:val="231F20"/>
          <w:spacing w:val="-3"/>
        </w:rPr>
        <w:t>dựa</w:t>
      </w:r>
      <w:r>
        <w:rPr>
          <w:color w:val="231F20"/>
          <w:spacing w:val="-7"/>
        </w:rPr>
        <w:t> </w:t>
      </w:r>
      <w:r>
        <w:rPr>
          <w:color w:val="231F20"/>
          <w:spacing w:val="-3"/>
        </w:rPr>
        <w:t>vào</w:t>
      </w:r>
      <w:r>
        <w:rPr>
          <w:color w:val="231F20"/>
          <w:spacing w:val="-7"/>
        </w:rPr>
        <w:t> </w:t>
      </w:r>
      <w:r>
        <w:rPr>
          <w:color w:val="231F20"/>
        </w:rPr>
        <w:t>sự</w:t>
      </w:r>
      <w:r>
        <w:rPr>
          <w:color w:val="231F20"/>
          <w:spacing w:val="-6"/>
        </w:rPr>
        <w:t> </w:t>
      </w:r>
      <w:r>
        <w:rPr>
          <w:color w:val="231F20"/>
          <w:spacing w:val="-3"/>
        </w:rPr>
        <w:t>cùng</w:t>
      </w:r>
      <w:r>
        <w:rPr>
          <w:color w:val="231F20"/>
          <w:spacing w:val="-7"/>
        </w:rPr>
        <w:t> </w:t>
      </w:r>
      <w:r>
        <w:rPr>
          <w:color w:val="231F20"/>
          <w:spacing w:val="-4"/>
        </w:rPr>
        <w:t>thuận</w:t>
      </w:r>
      <w:r>
        <w:rPr>
          <w:color w:val="231F20"/>
          <w:spacing w:val="-6"/>
        </w:rPr>
        <w:t> </w:t>
      </w:r>
      <w:r>
        <w:rPr>
          <w:color w:val="231F20"/>
        </w:rPr>
        <w:t>mà</w:t>
      </w:r>
      <w:r>
        <w:rPr>
          <w:color w:val="231F20"/>
          <w:spacing w:val="-7"/>
        </w:rPr>
        <w:t> </w:t>
      </w:r>
      <w:r>
        <w:rPr>
          <w:color w:val="231F20"/>
          <w:spacing w:val="-3"/>
        </w:rPr>
        <w:t>nói</w:t>
      </w:r>
      <w:r>
        <w:rPr>
          <w:color w:val="231F20"/>
          <w:spacing w:val="-6"/>
        </w:rPr>
        <w:t> </w:t>
      </w:r>
      <w:r>
        <w:rPr>
          <w:color w:val="231F20"/>
          <w:spacing w:val="-4"/>
        </w:rPr>
        <w:t>tiếng</w:t>
      </w:r>
      <w:r>
        <w:rPr>
          <w:color w:val="231F20"/>
          <w:spacing w:val="-7"/>
        </w:rPr>
        <w:t> </w:t>
      </w:r>
      <w:r>
        <w:rPr>
          <w:color w:val="231F20"/>
        </w:rPr>
        <w:t>vô</w:t>
      </w:r>
      <w:r>
        <w:rPr>
          <w:color w:val="231F20"/>
          <w:spacing w:val="-7"/>
        </w:rPr>
        <w:t> </w:t>
      </w:r>
      <w:r>
        <w:rPr>
          <w:color w:val="231F20"/>
          <w:spacing w:val="-4"/>
        </w:rPr>
        <w:t>lượng.</w:t>
      </w:r>
    </w:p>
    <w:p>
      <w:pPr>
        <w:pStyle w:val="BodyText"/>
        <w:spacing w:line="268" w:lineRule="auto" w:before="102"/>
        <w:ind w:right="107"/>
      </w:pPr>
      <w:r>
        <w:rPr>
          <w:color w:val="231F20"/>
        </w:rPr>
        <w:t>Lại nữa, vì nhằm đối trị ngoại đạo, đối với cõi vô sắc khởi tưởng cho là giải thoát, nên dùng tiếng vô lượng để nói về vô sắc, làm sáng tỏ cõi vô sắc đều giống như vô lượng, không phải là giải thoát chân thật. Thế nên Tôn giả Diệu Âm nói: Các ngoại đạo ngu tối chấp cho cõi vô sắc là giải thoát, nên Đức Phật đối với họ dùng tiếng</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để</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nó</w:t>
      </w:r>
      <w:r>
        <w:rPr>
          <w:color w:val="231F20"/>
          <w:spacing w:val="-8"/>
        </w:rPr>
        <w:t> </w:t>
      </w:r>
      <w:r>
        <w:rPr>
          <w:color w:val="231F20"/>
        </w:rPr>
        <w:t>giống</w:t>
      </w:r>
      <w:r>
        <w:rPr>
          <w:color w:val="231F20"/>
          <w:spacing w:val="-8"/>
        </w:rPr>
        <w:t> </w:t>
      </w:r>
      <w:r>
        <w:rPr>
          <w:color w:val="231F20"/>
        </w:rPr>
        <w:t>với</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mà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giải thoát chân thật.</w:t>
      </w:r>
    </w:p>
    <w:p>
      <w:pPr>
        <w:pStyle w:val="BodyText"/>
        <w:spacing w:before="104"/>
        <w:ind w:left="684" w:right="401" w:firstLine="0"/>
        <w:jc w:val="center"/>
      </w:pPr>
      <w:r>
        <w:rPr>
          <w:color w:val="231F20"/>
        </w:rPr>
        <w:t>***</w:t>
      </w:r>
    </w:p>
    <w:p>
      <w:pPr>
        <w:pStyle w:val="Heading3"/>
        <w:spacing w:before="219"/>
        <w:ind w:left="960" w:firstLine="0"/>
        <w:jc w:val="left"/>
        <w:rPr>
          <w:i/>
        </w:rPr>
      </w:pPr>
      <w:r>
        <w:rPr>
          <w:i/>
          <w:color w:val="231F20"/>
        </w:rPr>
        <w:t>* Có bốn vô sắc: 1. Không vô biên xứ. 2. Thức vô biên xứ. 3.</w:t>
      </w:r>
    </w:p>
    <w:p>
      <w:pPr>
        <w:spacing w:before="37"/>
        <w:ind w:left="393" w:right="0" w:firstLine="0"/>
        <w:jc w:val="left"/>
        <w:rPr>
          <w:b/>
          <w:i/>
          <w:sz w:val="26"/>
        </w:rPr>
      </w:pPr>
      <w:r>
        <w:rPr>
          <w:b/>
          <w:i/>
          <w:color w:val="231F20"/>
          <w:sz w:val="26"/>
        </w:rPr>
        <w:t>Vô sở hữu xứ. 4. Phi tưởng phi phi tưởng xứ.</w:t>
      </w:r>
    </w:p>
    <w:p>
      <w:pPr>
        <w:pStyle w:val="BodyText"/>
        <w:spacing w:before="133"/>
        <w:ind w:left="960" w:firstLine="0"/>
        <w:jc w:val="left"/>
      </w:pPr>
      <w:r>
        <w:rPr>
          <w:i/>
          <w:color w:val="231F20"/>
        </w:rPr>
        <w:t>Hỏi: </w:t>
      </w:r>
      <w:r>
        <w:rPr>
          <w:color w:val="231F20"/>
        </w:rPr>
        <w:t>Vì sao tạo ra phần Luận này?</w:t>
      </w:r>
    </w:p>
    <w:p>
      <w:pPr>
        <w:pStyle w:val="BodyText"/>
        <w:spacing w:line="268" w:lineRule="auto" w:before="134"/>
        <w:jc w:val="left"/>
      </w:pPr>
      <w:r>
        <w:rPr>
          <w:i/>
          <w:color w:val="231F20"/>
        </w:rPr>
        <w:t>Đáp: </w:t>
      </w:r>
      <w:r>
        <w:rPr>
          <w:color w:val="231F20"/>
        </w:rPr>
        <w:t>Tạo luận là để ngăn chận các thuyết khác và làm sáng tỏ nghĩa đúng đắn. Tức có kẻ nói: Cõi vô sắc có sắc, như Phái Luận</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firstLine="0"/>
        <w:jc w:val="left"/>
      </w:pPr>
      <w:r>
        <w:rPr>
          <w:color w:val="231F20"/>
        </w:rPr>
        <w:t>Phân Biệt. Hoặc có kẻ cho: Cõi vô sắc không có sắc, như Phái Luận Ứng Lý.</w:t>
      </w:r>
    </w:p>
    <w:p>
      <w:pPr>
        <w:pStyle w:val="BodyText"/>
        <w:spacing w:line="268" w:lineRule="auto" w:before="98"/>
        <w:ind w:left="110" w:right="392"/>
      </w:pPr>
      <w:r>
        <w:rPr>
          <w:i/>
          <w:color w:val="231F20"/>
        </w:rPr>
        <w:t>Hỏi: </w:t>
      </w:r>
      <w:r>
        <w:rPr>
          <w:color w:val="231F20"/>
        </w:rPr>
        <w:t>Phái Luận Phân Biệt dựa vào giáo lý nào để nói là cõi vô sắc cũng có sắc?</w:t>
      </w:r>
    </w:p>
    <w:p>
      <w:pPr>
        <w:pStyle w:val="BodyText"/>
        <w:spacing w:line="266" w:lineRule="auto" w:before="89"/>
        <w:ind w:left="110" w:right="391"/>
      </w:pPr>
      <w:r>
        <w:rPr>
          <w:i/>
          <w:color w:val="231F20"/>
        </w:rPr>
        <w:t>Đáp: </w:t>
      </w:r>
      <w:r>
        <w:rPr>
          <w:color w:val="231F20"/>
        </w:rPr>
        <w:t>Dựa vào Khế kinh. Nghĩa là Khế kinh nói: Danh sắc duyên nơi thức, thức duyên với danh sắc. Ở cõi vô sắc đã có thức, vậy cũng có danh sắc.</w:t>
      </w:r>
    </w:p>
    <w:p>
      <w:pPr>
        <w:pStyle w:val="BodyText"/>
        <w:spacing w:line="268" w:lineRule="auto" w:before="118"/>
        <w:ind w:left="110" w:right="390"/>
      </w:pPr>
      <w:r>
        <w:rPr>
          <w:color w:val="231F20"/>
        </w:rPr>
        <w:t>Kinh khác lại nói: Thọ mạng, noãn, thức, ba thứ đó luôn hòa hợp, không lìa nhau, nên không thể nêu đặt có việc sai khác, lìa riêng.</w:t>
      </w:r>
      <w:r>
        <w:rPr>
          <w:color w:val="231F20"/>
          <w:spacing w:val="-17"/>
        </w:rPr>
        <w:t> </w:t>
      </w:r>
      <w:r>
        <w:rPr>
          <w:color w:val="231F20"/>
        </w:rPr>
        <w:t>Trong</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1"/>
        </w:rPr>
        <w:t> </w:t>
      </w:r>
      <w:r>
        <w:rPr>
          <w:color w:val="231F20"/>
        </w:rPr>
        <w:t>đã</w:t>
      </w:r>
      <w:r>
        <w:rPr>
          <w:color w:val="231F20"/>
          <w:spacing w:val="-12"/>
        </w:rPr>
        <w:t> </w:t>
      </w:r>
      <w:r>
        <w:rPr>
          <w:color w:val="231F20"/>
        </w:rPr>
        <w:t>có</w:t>
      </w:r>
      <w:r>
        <w:rPr>
          <w:color w:val="231F20"/>
          <w:spacing w:val="-12"/>
        </w:rPr>
        <w:t> </w:t>
      </w:r>
      <w:r>
        <w:rPr>
          <w:color w:val="231F20"/>
        </w:rPr>
        <w:t>thức</w:t>
      </w:r>
      <w:r>
        <w:rPr>
          <w:color w:val="231F20"/>
          <w:spacing w:val="-12"/>
        </w:rPr>
        <w:t> </w:t>
      </w:r>
      <w:r>
        <w:rPr>
          <w:color w:val="231F20"/>
        </w:rPr>
        <w:t>và</w:t>
      </w:r>
      <w:r>
        <w:rPr>
          <w:color w:val="231F20"/>
          <w:spacing w:val="-11"/>
        </w:rPr>
        <w:t> </w:t>
      </w:r>
      <w:r>
        <w:rPr>
          <w:color w:val="231F20"/>
        </w:rPr>
        <w:t>thọ</w:t>
      </w:r>
      <w:r>
        <w:rPr>
          <w:color w:val="231F20"/>
          <w:spacing w:val="-12"/>
        </w:rPr>
        <w:t> </w:t>
      </w:r>
      <w:r>
        <w:rPr>
          <w:color w:val="231F20"/>
        </w:rPr>
        <w:t>mạng,</w:t>
      </w:r>
      <w:r>
        <w:rPr>
          <w:color w:val="231F20"/>
          <w:spacing w:val="-12"/>
        </w:rPr>
        <w:t> </w:t>
      </w:r>
      <w:r>
        <w:rPr>
          <w:color w:val="231F20"/>
        </w:rPr>
        <w:t>vậy</w:t>
      </w:r>
      <w:r>
        <w:rPr>
          <w:color w:val="231F20"/>
          <w:spacing w:val="-12"/>
        </w:rPr>
        <w:t> </w:t>
      </w:r>
      <w:r>
        <w:rPr>
          <w:color w:val="231F20"/>
        </w:rPr>
        <w:t>thì</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noãn.</w:t>
      </w:r>
    </w:p>
    <w:p>
      <w:pPr>
        <w:pStyle w:val="BodyText"/>
        <w:spacing w:line="268" w:lineRule="auto" w:before="117"/>
        <w:ind w:left="110" w:right="390"/>
      </w:pPr>
      <w:r>
        <w:rPr>
          <w:color w:val="231F20"/>
        </w:rPr>
        <w:t>Kinh khác lại nói: Nếu lìa sắc thọ tưởng hành không nên nói thức có tới, lui, đứng, có sống có chết. Nhưng trong cõi vô sắc đã</w:t>
      </w:r>
      <w:r>
        <w:rPr>
          <w:color w:val="231F20"/>
          <w:spacing w:val="-39"/>
        </w:rPr>
        <w:t> </w:t>
      </w:r>
      <w:r>
        <w:rPr>
          <w:color w:val="231F20"/>
        </w:rPr>
        <w:t>có thức, nên cũng có đủ bốn thức trụ.</w:t>
      </w:r>
    </w:p>
    <w:p>
      <w:pPr>
        <w:pStyle w:val="BodyText"/>
        <w:spacing w:line="268" w:lineRule="auto" w:before="117"/>
        <w:ind w:left="110" w:right="388"/>
      </w:pPr>
      <w:r>
        <w:rPr>
          <w:color w:val="231F20"/>
        </w:rPr>
        <w:t>Lại có vấn nạn về lỗi: Nếu cõi vô sắc hoàn toàn không có sắc, thì khi ở cõi dục, cõi sắc mạng chung sinh vào cõi vô sắc, ở đó hoặc hai vạn kiếp, bốn vạn kiếp, sáu vạn kiếp, tám vạn kiếp, các sắc đã đoạn hết, sau đó mạng chung sinh trở lại cõi dục, cõi sắc, bấy </w:t>
      </w:r>
      <w:r>
        <w:rPr>
          <w:color w:val="231F20"/>
          <w:spacing w:val="2"/>
        </w:rPr>
        <w:t>giờ </w:t>
      </w:r>
      <w:r>
        <w:rPr>
          <w:color w:val="231F20"/>
        </w:rPr>
        <w:t>sắc do đâu mà khởi? Nếu sắc đã đoạn hết mà lại khởi lên được </w:t>
      </w:r>
      <w:r>
        <w:rPr>
          <w:color w:val="231F20"/>
          <w:spacing w:val="2"/>
        </w:rPr>
        <w:t>thì </w:t>
      </w:r>
      <w:r>
        <w:rPr>
          <w:color w:val="231F20"/>
        </w:rPr>
        <w:t>khi nhập Niết-bàn các hành đã đoạn hết, sau đấy các hành cũng khởi lên được. Để không có lỗi </w:t>
      </w:r>
      <w:r>
        <w:rPr>
          <w:color w:val="231F20"/>
          <w:spacing w:val="-3"/>
        </w:rPr>
        <w:t>này, </w:t>
      </w:r>
      <w:r>
        <w:rPr>
          <w:color w:val="231F20"/>
        </w:rPr>
        <w:t>nên nói cõi vô sắc nhất định là có</w:t>
      </w:r>
      <w:r>
        <w:rPr>
          <w:color w:val="231F20"/>
          <w:spacing w:val="5"/>
        </w:rPr>
        <w:t> </w:t>
      </w:r>
      <w:r>
        <w:rPr>
          <w:color w:val="231F20"/>
        </w:rPr>
        <w:t>sắc.</w:t>
      </w:r>
    </w:p>
    <w:p>
      <w:pPr>
        <w:pStyle w:val="BodyText"/>
        <w:spacing w:line="268" w:lineRule="auto" w:before="123"/>
        <w:ind w:left="110" w:right="391"/>
      </w:pPr>
      <w:r>
        <w:rPr>
          <w:i/>
          <w:color w:val="231F20"/>
        </w:rPr>
        <w:t>Hỏi:</w:t>
      </w:r>
      <w:r>
        <w:rPr>
          <w:i/>
          <w:color w:val="231F20"/>
          <w:spacing w:val="-4"/>
        </w:rPr>
        <w:t> </w:t>
      </w:r>
      <w:r>
        <w:rPr>
          <w:color w:val="231F20"/>
        </w:rPr>
        <w:t>Còn</w:t>
      </w:r>
      <w:r>
        <w:rPr>
          <w:color w:val="231F20"/>
          <w:spacing w:val="-3"/>
        </w:rPr>
        <w:t> </w:t>
      </w:r>
      <w:r>
        <w:rPr>
          <w:color w:val="231F20"/>
        </w:rPr>
        <w:t>Phái</w:t>
      </w:r>
      <w:r>
        <w:rPr>
          <w:color w:val="231F20"/>
          <w:spacing w:val="-4"/>
        </w:rPr>
        <w:t> </w:t>
      </w:r>
      <w:r>
        <w:rPr>
          <w:color w:val="231F20"/>
        </w:rPr>
        <w:t>Luận</w:t>
      </w:r>
      <w:r>
        <w:rPr>
          <w:color w:val="231F20"/>
          <w:spacing w:val="-3"/>
        </w:rPr>
        <w:t> </w:t>
      </w:r>
      <w:r>
        <w:rPr>
          <w:color w:val="231F20"/>
        </w:rPr>
        <w:t>Ứng</w:t>
      </w:r>
      <w:r>
        <w:rPr>
          <w:color w:val="231F20"/>
          <w:spacing w:val="-4"/>
        </w:rPr>
        <w:t> </w:t>
      </w:r>
      <w:r>
        <w:rPr>
          <w:color w:val="231F20"/>
        </w:rPr>
        <w:t>Lý</w:t>
      </w:r>
      <w:r>
        <w:rPr>
          <w:color w:val="231F20"/>
          <w:spacing w:val="-3"/>
        </w:rPr>
        <w:t> </w:t>
      </w:r>
      <w:r>
        <w:rPr>
          <w:color w:val="231F20"/>
        </w:rPr>
        <w:t>dựa</w:t>
      </w:r>
      <w:r>
        <w:rPr>
          <w:color w:val="231F20"/>
          <w:spacing w:val="-3"/>
        </w:rPr>
        <w:t> </w:t>
      </w:r>
      <w:r>
        <w:rPr>
          <w:color w:val="231F20"/>
        </w:rPr>
        <w:t>vào</w:t>
      </w:r>
      <w:r>
        <w:rPr>
          <w:color w:val="231F20"/>
          <w:spacing w:val="-4"/>
        </w:rPr>
        <w:t> </w:t>
      </w:r>
      <w:r>
        <w:rPr>
          <w:color w:val="231F20"/>
        </w:rPr>
        <w:t>giáo</w:t>
      </w:r>
      <w:r>
        <w:rPr>
          <w:color w:val="231F20"/>
          <w:spacing w:val="-3"/>
        </w:rPr>
        <w:t> </w:t>
      </w:r>
      <w:r>
        <w:rPr>
          <w:color w:val="231F20"/>
        </w:rPr>
        <w:t>lý</w:t>
      </w:r>
      <w:r>
        <w:rPr>
          <w:color w:val="231F20"/>
          <w:spacing w:val="-4"/>
        </w:rPr>
        <w:t> </w:t>
      </w:r>
      <w:r>
        <w:rPr>
          <w:color w:val="231F20"/>
        </w:rPr>
        <w:t>nào</w:t>
      </w:r>
      <w:r>
        <w:rPr>
          <w:color w:val="231F20"/>
          <w:spacing w:val="-3"/>
        </w:rPr>
        <w:t> </w:t>
      </w:r>
      <w:r>
        <w:rPr>
          <w:color w:val="231F20"/>
        </w:rPr>
        <w:t>để</w:t>
      </w:r>
      <w:r>
        <w:rPr>
          <w:color w:val="231F20"/>
          <w:spacing w:val="-3"/>
        </w:rPr>
        <w:t> </w:t>
      </w:r>
      <w:r>
        <w:rPr>
          <w:color w:val="231F20"/>
        </w:rPr>
        <w:t>cho</w:t>
      </w:r>
      <w:r>
        <w:rPr>
          <w:color w:val="231F20"/>
          <w:spacing w:val="-4"/>
        </w:rPr>
        <w:t> </w:t>
      </w:r>
      <w:r>
        <w:rPr>
          <w:color w:val="231F20"/>
        </w:rPr>
        <w:t>cõi</w:t>
      </w:r>
      <w:r>
        <w:rPr>
          <w:color w:val="231F20"/>
          <w:spacing w:val="-3"/>
        </w:rPr>
        <w:t> </w:t>
      </w:r>
      <w:r>
        <w:rPr>
          <w:color w:val="231F20"/>
        </w:rPr>
        <w:t>vô sắc hoàn toàn không có</w:t>
      </w:r>
      <w:r>
        <w:rPr>
          <w:color w:val="231F20"/>
          <w:spacing w:val="-2"/>
        </w:rPr>
        <w:t> </w:t>
      </w:r>
      <w:r>
        <w:rPr>
          <w:color w:val="231F20"/>
        </w:rPr>
        <w:t>sắc?</w:t>
      </w:r>
    </w:p>
    <w:p>
      <w:pPr>
        <w:pStyle w:val="BodyText"/>
        <w:spacing w:line="268" w:lineRule="auto" w:before="115"/>
        <w:ind w:left="110" w:right="392"/>
      </w:pPr>
      <w:r>
        <w:rPr>
          <w:i/>
          <w:color w:val="231F20"/>
        </w:rPr>
        <w:t>Đáp:</w:t>
      </w:r>
      <w:r>
        <w:rPr>
          <w:i/>
          <w:color w:val="231F20"/>
          <w:spacing w:val="-10"/>
        </w:rPr>
        <w:t> </w:t>
      </w:r>
      <w:r>
        <w:rPr>
          <w:color w:val="231F20"/>
        </w:rPr>
        <w:t>Cũng</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Khế</w:t>
      </w:r>
      <w:r>
        <w:rPr>
          <w:color w:val="231F20"/>
          <w:spacing w:val="-10"/>
        </w:rPr>
        <w:t> </w:t>
      </w:r>
      <w:r>
        <w:rPr>
          <w:color w:val="231F20"/>
        </w:rPr>
        <w:t>kinh.</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Khế</w:t>
      </w:r>
      <w:r>
        <w:rPr>
          <w:color w:val="231F20"/>
          <w:spacing w:val="-10"/>
        </w:rPr>
        <w:t> </w:t>
      </w:r>
      <w:r>
        <w:rPr>
          <w:color w:val="231F20"/>
        </w:rPr>
        <w:t>kinh</w:t>
      </w:r>
      <w:r>
        <w:rPr>
          <w:color w:val="231F20"/>
          <w:spacing w:val="-10"/>
        </w:rPr>
        <w:t> </w:t>
      </w:r>
      <w:r>
        <w:rPr>
          <w:color w:val="231F20"/>
        </w:rPr>
        <w:t>nói:</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 thì xuất ly dục, ở cõi vô sắc thì xuất ly sắc, còn Niết-bàn tịch diệt</w:t>
      </w:r>
      <w:r>
        <w:rPr>
          <w:color w:val="231F20"/>
          <w:spacing w:val="-44"/>
        </w:rPr>
        <w:t> </w:t>
      </w:r>
      <w:r>
        <w:rPr>
          <w:color w:val="231F20"/>
        </w:rPr>
        <w:t>thì xuất ly các hữu vi. Đã nói cõi vô sắc xuất ly sắc, nên cõi vô sắc nhất định là không có</w:t>
      </w:r>
      <w:r>
        <w:rPr>
          <w:color w:val="231F20"/>
          <w:spacing w:val="-1"/>
        </w:rPr>
        <w:t> </w:t>
      </w:r>
      <w:r>
        <w:rPr>
          <w:color w:val="231F20"/>
        </w:rPr>
        <w:t>sắc.</w:t>
      </w:r>
    </w:p>
    <w:p>
      <w:pPr>
        <w:pStyle w:val="BodyText"/>
        <w:spacing w:line="268" w:lineRule="auto" w:before="118"/>
        <w:ind w:left="110" w:right="390"/>
      </w:pPr>
      <w:r>
        <w:rPr>
          <w:color w:val="231F20"/>
        </w:rPr>
        <w:t>Kinh khác cũng nói: Khi nhập tĩnh lự thì quán thấy tất cả các sắc, thọ, tưởng, hành, thức đều như các thứ bệnh, ung nhọt, cho đến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nói rộng. Lúc nhập định vô sắc thì quán thấy tất cả các thọ, tưởng, hành, thức đều như các thứ bệnh, ung nhọt, cho đến nói rộng. Do đó nên biết trong cõi vô sắc nhất định là không có sắc.</w:t>
      </w:r>
    </w:p>
    <w:p>
      <w:pPr>
        <w:pStyle w:val="BodyText"/>
        <w:spacing w:line="268" w:lineRule="auto" w:before="117"/>
        <w:ind w:right="107"/>
      </w:pPr>
      <w:r>
        <w:rPr>
          <w:color w:val="231F20"/>
        </w:rPr>
        <w:t>Kinh</w:t>
      </w:r>
      <w:r>
        <w:rPr>
          <w:color w:val="231F20"/>
          <w:spacing w:val="-6"/>
        </w:rPr>
        <w:t> </w:t>
      </w:r>
      <w:r>
        <w:rPr>
          <w:color w:val="231F20"/>
        </w:rPr>
        <w:t>khác</w:t>
      </w:r>
      <w:r>
        <w:rPr>
          <w:color w:val="231F20"/>
          <w:spacing w:val="-5"/>
        </w:rPr>
        <w:t> </w:t>
      </w:r>
      <w:r>
        <w:rPr>
          <w:color w:val="231F20"/>
        </w:rPr>
        <w:t>lại</w:t>
      </w:r>
      <w:r>
        <w:rPr>
          <w:color w:val="231F20"/>
          <w:spacing w:val="-6"/>
        </w:rPr>
        <w:t> </w:t>
      </w:r>
      <w:r>
        <w:rPr>
          <w:color w:val="231F20"/>
        </w:rPr>
        <w:t>nêu:</w:t>
      </w:r>
      <w:r>
        <w:rPr>
          <w:color w:val="231F20"/>
          <w:spacing w:val="-5"/>
        </w:rPr>
        <w:t> </w:t>
      </w:r>
      <w:r>
        <w:rPr>
          <w:color w:val="231F20"/>
        </w:rPr>
        <w:t>Các</w:t>
      </w:r>
      <w:r>
        <w:rPr>
          <w:color w:val="231F20"/>
          <w:spacing w:val="-5"/>
        </w:rPr>
        <w:t> </w:t>
      </w:r>
      <w:r>
        <w:rPr>
          <w:color w:val="231F20"/>
        </w:rPr>
        <w:t>định</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thì</w:t>
      </w:r>
      <w:r>
        <w:rPr>
          <w:color w:val="231F20"/>
          <w:spacing w:val="-5"/>
        </w:rPr>
        <w:t> </w:t>
      </w:r>
      <w:r>
        <w:rPr>
          <w:color w:val="231F20"/>
        </w:rPr>
        <w:t>tịch</w:t>
      </w:r>
      <w:r>
        <w:rPr>
          <w:color w:val="231F20"/>
          <w:spacing w:val="-6"/>
        </w:rPr>
        <w:t> </w:t>
      </w:r>
      <w:r>
        <w:rPr>
          <w:color w:val="231F20"/>
        </w:rPr>
        <w:t>tĩnh</w:t>
      </w:r>
      <w:r>
        <w:rPr>
          <w:color w:val="231F20"/>
          <w:spacing w:val="-5"/>
        </w:rPr>
        <w:t> </w:t>
      </w:r>
      <w:r>
        <w:rPr>
          <w:color w:val="231F20"/>
        </w:rPr>
        <w:t>giải</w:t>
      </w:r>
      <w:r>
        <w:rPr>
          <w:color w:val="231F20"/>
          <w:spacing w:val="-5"/>
        </w:rPr>
        <w:t> </w:t>
      </w:r>
      <w:r>
        <w:rPr>
          <w:color w:val="231F20"/>
        </w:rPr>
        <w:t>thoát, vượt ngoài các sắc. Do đó nên biết trong cõi vô sắc nhất định không có</w:t>
      </w:r>
      <w:r>
        <w:rPr>
          <w:color w:val="231F20"/>
          <w:spacing w:val="-1"/>
        </w:rPr>
        <w:t> </w:t>
      </w:r>
      <w:r>
        <w:rPr>
          <w:color w:val="231F20"/>
        </w:rPr>
        <w:t>sắc.</w:t>
      </w:r>
    </w:p>
    <w:p>
      <w:pPr>
        <w:pStyle w:val="BodyText"/>
        <w:spacing w:line="271" w:lineRule="auto" w:before="116"/>
        <w:ind w:right="107"/>
      </w:pPr>
      <w:r>
        <w:rPr>
          <w:color w:val="231F20"/>
        </w:rPr>
        <w:t>Kinh khác cũng lại nói: Vượt ngoài các tưởng sắc, diệt hết các tưởng có đối, không còn suy tư về các thứ tưởng, nhập vào vô biên không, trụ đầy đủ vào Không vô biên xứ, cho nên cõi vô sắc nhất định là không có sắc.</w:t>
      </w:r>
    </w:p>
    <w:p>
      <w:pPr>
        <w:pStyle w:val="BodyText"/>
        <w:spacing w:line="273" w:lineRule="auto" w:before="118"/>
        <w:ind w:right="107"/>
      </w:pPr>
      <w:r>
        <w:rPr>
          <w:color w:val="231F20"/>
        </w:rPr>
        <w:t>Lại có vấn nạn về lỗi: Nếu cõi vô sắc cũng có sắc thì cũng không</w:t>
      </w:r>
      <w:r>
        <w:rPr>
          <w:color w:val="231F20"/>
          <w:spacing w:val="-5"/>
        </w:rPr>
        <w:t> </w:t>
      </w:r>
      <w:r>
        <w:rPr>
          <w:color w:val="231F20"/>
        </w:rPr>
        <w:t>có</w:t>
      </w:r>
      <w:r>
        <w:rPr>
          <w:color w:val="231F20"/>
          <w:spacing w:val="-4"/>
        </w:rPr>
        <w:t> </w:t>
      </w:r>
      <w:r>
        <w:rPr>
          <w:color w:val="231F20"/>
        </w:rPr>
        <w:t>pháp</w:t>
      </w:r>
      <w:r>
        <w:rPr>
          <w:color w:val="231F20"/>
          <w:spacing w:val="-4"/>
        </w:rPr>
        <w:t> </w:t>
      </w:r>
      <w:r>
        <w:rPr>
          <w:color w:val="231F20"/>
        </w:rPr>
        <w:t>diệt</w:t>
      </w:r>
      <w:r>
        <w:rPr>
          <w:color w:val="231F20"/>
          <w:spacing w:val="-4"/>
        </w:rPr>
        <w:t> </w:t>
      </w:r>
      <w:r>
        <w:rPr>
          <w:color w:val="231F20"/>
        </w:rPr>
        <w:t>hết</w:t>
      </w:r>
      <w:r>
        <w:rPr>
          <w:color w:val="231F20"/>
          <w:spacing w:val="-4"/>
        </w:rPr>
        <w:t> </w:t>
      </w:r>
      <w:r>
        <w:rPr>
          <w:color w:val="231F20"/>
        </w:rPr>
        <w:t>dần</w:t>
      </w:r>
      <w:r>
        <w:rPr>
          <w:color w:val="231F20"/>
          <w:spacing w:val="-4"/>
        </w:rPr>
        <w:t> </w:t>
      </w:r>
      <w:r>
        <w:rPr>
          <w:color w:val="231F20"/>
        </w:rPr>
        <w:t>theo</w:t>
      </w:r>
      <w:r>
        <w:rPr>
          <w:color w:val="231F20"/>
          <w:spacing w:val="-4"/>
        </w:rPr>
        <w:t> </w:t>
      </w:r>
      <w:r>
        <w:rPr>
          <w:color w:val="231F20"/>
        </w:rPr>
        <w:t>thứ</w:t>
      </w:r>
      <w:r>
        <w:rPr>
          <w:color w:val="231F20"/>
          <w:spacing w:val="-5"/>
        </w:rPr>
        <w:t> </w:t>
      </w:r>
      <w:r>
        <w:rPr>
          <w:color w:val="231F20"/>
        </w:rPr>
        <w:t>lớp.</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diệt</w:t>
      </w:r>
      <w:r>
        <w:rPr>
          <w:color w:val="231F20"/>
          <w:spacing w:val="-4"/>
        </w:rPr>
        <w:t> </w:t>
      </w:r>
      <w:r>
        <w:rPr>
          <w:color w:val="231F20"/>
        </w:rPr>
        <w:t>hết dần theo thứ lớp thì cũng không có pháp diệt hết rốt ráo. Nếu không có pháp diệt hết rốt ráo thì cũng không có Niết-bàn giải thoát xuất </w:t>
      </w:r>
      <w:r>
        <w:rPr>
          <w:color w:val="231F20"/>
          <w:spacing w:val="-6"/>
        </w:rPr>
        <w:t>ly. </w:t>
      </w:r>
      <w:r>
        <w:rPr>
          <w:color w:val="231F20"/>
        </w:rPr>
        <w:t>Để không phạm lỗi này nên cõi vô sắc nhất định là không có</w:t>
      </w:r>
      <w:r>
        <w:rPr>
          <w:color w:val="231F20"/>
          <w:spacing w:val="-2"/>
        </w:rPr>
        <w:t> </w:t>
      </w:r>
      <w:r>
        <w:rPr>
          <w:color w:val="231F20"/>
        </w:rPr>
        <w:t>sắc.</w:t>
      </w:r>
    </w:p>
    <w:p>
      <w:pPr>
        <w:pStyle w:val="BodyText"/>
        <w:spacing w:before="110"/>
        <w:ind w:left="960" w:firstLine="0"/>
      </w:pPr>
      <w:r>
        <w:rPr>
          <w:i/>
          <w:color w:val="231F20"/>
        </w:rPr>
        <w:t>Hỏi: </w:t>
      </w:r>
      <w:r>
        <w:rPr>
          <w:color w:val="231F20"/>
        </w:rPr>
        <w:t>Trong hai phái này thì phái nào nói đúng?</w:t>
      </w:r>
    </w:p>
    <w:p>
      <w:pPr>
        <w:pStyle w:val="BodyText"/>
        <w:spacing w:before="154"/>
        <w:ind w:left="960" w:firstLine="0"/>
      </w:pPr>
      <w:r>
        <w:rPr>
          <w:i/>
          <w:color w:val="231F20"/>
          <w:spacing w:val="-3"/>
        </w:rPr>
        <w:t>Đáp:</w:t>
      </w:r>
      <w:r>
        <w:rPr>
          <w:i/>
          <w:color w:val="231F20"/>
          <w:spacing w:val="-13"/>
        </w:rPr>
        <w:t> </w:t>
      </w:r>
      <w:r>
        <w:rPr>
          <w:color w:val="231F20"/>
          <w:spacing w:val="-3"/>
        </w:rPr>
        <w:t>Điều</w:t>
      </w:r>
      <w:r>
        <w:rPr>
          <w:color w:val="231F20"/>
          <w:spacing w:val="-13"/>
        </w:rPr>
        <w:t> </w:t>
      </w:r>
      <w:r>
        <w:rPr>
          <w:color w:val="231F20"/>
          <w:spacing w:val="-3"/>
        </w:rPr>
        <w:t>trình</w:t>
      </w:r>
      <w:r>
        <w:rPr>
          <w:color w:val="231F20"/>
          <w:spacing w:val="-13"/>
        </w:rPr>
        <w:t> </w:t>
      </w:r>
      <w:r>
        <w:rPr>
          <w:color w:val="231F20"/>
        </w:rPr>
        <w:t>bày</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spacing w:val="-3"/>
        </w:rPr>
        <w:t>Luận</w:t>
      </w:r>
      <w:r>
        <w:rPr>
          <w:color w:val="231F20"/>
          <w:spacing w:val="-13"/>
        </w:rPr>
        <w:t> </w:t>
      </w:r>
      <w:r>
        <w:rPr>
          <w:color w:val="231F20"/>
        </w:rPr>
        <w:t>sư</w:t>
      </w:r>
      <w:r>
        <w:rPr>
          <w:color w:val="231F20"/>
          <w:spacing w:val="-13"/>
        </w:rPr>
        <w:t> </w:t>
      </w:r>
      <w:r>
        <w:rPr>
          <w:color w:val="231F20"/>
          <w:spacing w:val="-3"/>
        </w:rPr>
        <w:t>Phái</w:t>
      </w:r>
      <w:r>
        <w:rPr>
          <w:color w:val="231F20"/>
          <w:spacing w:val="-13"/>
        </w:rPr>
        <w:t> </w:t>
      </w:r>
      <w:r>
        <w:rPr>
          <w:color w:val="231F20"/>
          <w:spacing w:val="-3"/>
        </w:rPr>
        <w:t>Luận</w:t>
      </w:r>
      <w:r>
        <w:rPr>
          <w:color w:val="231F20"/>
          <w:spacing w:val="-13"/>
        </w:rPr>
        <w:t> </w:t>
      </w:r>
      <w:r>
        <w:rPr>
          <w:color w:val="231F20"/>
        </w:rPr>
        <w:t>Ứng</w:t>
      </w:r>
      <w:r>
        <w:rPr>
          <w:color w:val="231F20"/>
          <w:spacing w:val="-13"/>
        </w:rPr>
        <w:t> </w:t>
      </w:r>
      <w:r>
        <w:rPr>
          <w:color w:val="231F20"/>
        </w:rPr>
        <w:t>Lý</w:t>
      </w:r>
      <w:r>
        <w:rPr>
          <w:color w:val="231F20"/>
          <w:spacing w:val="-13"/>
        </w:rPr>
        <w:t> </w:t>
      </w:r>
      <w:r>
        <w:rPr>
          <w:color w:val="231F20"/>
        </w:rPr>
        <w:t>là</w:t>
      </w:r>
      <w:r>
        <w:rPr>
          <w:color w:val="231F20"/>
          <w:spacing w:val="-13"/>
        </w:rPr>
        <w:t> </w:t>
      </w:r>
      <w:r>
        <w:rPr>
          <w:color w:val="231F20"/>
          <w:spacing w:val="-3"/>
        </w:rPr>
        <w:t>đúng.</w:t>
      </w:r>
    </w:p>
    <w:p>
      <w:pPr>
        <w:pStyle w:val="BodyText"/>
        <w:spacing w:line="273" w:lineRule="auto" w:before="155"/>
        <w:ind w:right="107"/>
      </w:pPr>
      <w:r>
        <w:rPr>
          <w:i/>
          <w:color w:val="231F20"/>
        </w:rPr>
        <w:t>Hỏi: </w:t>
      </w:r>
      <w:r>
        <w:rPr>
          <w:color w:val="231F20"/>
        </w:rPr>
        <w:t>Phái Luận Ứng Lý làm thế nào để giải thích thông suốt các điều nói trong các kinh của Phái Luận Phân Biệt đã dẫn chứng?</w:t>
      </w:r>
    </w:p>
    <w:p>
      <w:pPr>
        <w:pStyle w:val="BodyText"/>
        <w:spacing w:line="273" w:lineRule="auto" w:before="111"/>
        <w:ind w:right="108"/>
      </w:pPr>
      <w:r>
        <w:rPr>
          <w:i/>
          <w:color w:val="231F20"/>
        </w:rPr>
        <w:t>Đáp:</w:t>
      </w:r>
      <w:r>
        <w:rPr>
          <w:i/>
          <w:color w:val="231F20"/>
          <w:spacing w:val="-21"/>
        </w:rPr>
        <w:t> </w:t>
      </w:r>
      <w:r>
        <w:rPr>
          <w:color w:val="231F20"/>
        </w:rPr>
        <w:t>Vì</w:t>
      </w:r>
      <w:r>
        <w:rPr>
          <w:color w:val="231F20"/>
          <w:spacing w:val="-15"/>
        </w:rPr>
        <w:t> </w:t>
      </w:r>
      <w:r>
        <w:rPr>
          <w:color w:val="231F20"/>
        </w:rPr>
        <w:t>các</w:t>
      </w:r>
      <w:r>
        <w:rPr>
          <w:color w:val="231F20"/>
          <w:spacing w:val="-16"/>
        </w:rPr>
        <w:t> </w:t>
      </w:r>
      <w:r>
        <w:rPr>
          <w:color w:val="231F20"/>
        </w:rPr>
        <w:t>kinh</w:t>
      </w:r>
      <w:r>
        <w:rPr>
          <w:color w:val="231F20"/>
          <w:spacing w:val="-16"/>
        </w:rPr>
        <w:t> </w:t>
      </w:r>
      <w:r>
        <w:rPr>
          <w:color w:val="231F20"/>
        </w:rPr>
        <w:t>do</w:t>
      </w:r>
      <w:r>
        <w:rPr>
          <w:color w:val="231F20"/>
          <w:spacing w:val="-15"/>
        </w:rPr>
        <w:t> </w:t>
      </w:r>
      <w:r>
        <w:rPr>
          <w:color w:val="231F20"/>
        </w:rPr>
        <w:t>Phái</w:t>
      </w:r>
      <w:r>
        <w:rPr>
          <w:color w:val="231F20"/>
          <w:spacing w:val="-16"/>
        </w:rPr>
        <w:t> </w:t>
      </w:r>
      <w:r>
        <w:rPr>
          <w:color w:val="231F20"/>
        </w:rPr>
        <w:t>kia</w:t>
      </w:r>
      <w:r>
        <w:rPr>
          <w:color w:val="231F20"/>
          <w:spacing w:val="-15"/>
        </w:rPr>
        <w:t> </w:t>
      </w:r>
      <w:r>
        <w:rPr>
          <w:color w:val="231F20"/>
        </w:rPr>
        <w:t>dẫn</w:t>
      </w:r>
      <w:r>
        <w:rPr>
          <w:color w:val="231F20"/>
          <w:spacing w:val="-16"/>
        </w:rPr>
        <w:t> </w:t>
      </w:r>
      <w:r>
        <w:rPr>
          <w:color w:val="231F20"/>
        </w:rPr>
        <w:t>ra</w:t>
      </w:r>
      <w:r>
        <w:rPr>
          <w:color w:val="231F20"/>
          <w:spacing w:val="-15"/>
        </w:rPr>
        <w:t> </w:t>
      </w:r>
      <w:r>
        <w:rPr>
          <w:color w:val="231F20"/>
        </w:rPr>
        <w:t>thuộc</w:t>
      </w:r>
      <w:r>
        <w:rPr>
          <w:color w:val="231F20"/>
          <w:spacing w:val="-16"/>
        </w:rPr>
        <w:t> </w:t>
      </w:r>
      <w:r>
        <w:rPr>
          <w:color w:val="231F20"/>
        </w:rPr>
        <w:t>loại</w:t>
      </w:r>
      <w:r>
        <w:rPr>
          <w:color w:val="231F20"/>
          <w:spacing w:val="-15"/>
        </w:rPr>
        <w:t> </w:t>
      </w:r>
      <w:r>
        <w:rPr>
          <w:color w:val="231F20"/>
        </w:rPr>
        <w:t>không</w:t>
      </w:r>
      <w:r>
        <w:rPr>
          <w:color w:val="231F20"/>
          <w:spacing w:val="-16"/>
        </w:rPr>
        <w:t> </w:t>
      </w:r>
      <w:r>
        <w:rPr>
          <w:color w:val="231F20"/>
        </w:rPr>
        <w:t>liễu</w:t>
      </w:r>
      <w:r>
        <w:rPr>
          <w:color w:val="231F20"/>
          <w:spacing w:val="-15"/>
        </w:rPr>
        <w:t> </w:t>
      </w:r>
      <w:r>
        <w:rPr>
          <w:color w:val="231F20"/>
        </w:rPr>
        <w:t>nghĩa, tức đó là những điều nêu đặt có ý nghĩa riêng. Vì sao? Vì khi Đức Như</w:t>
      </w:r>
      <w:r>
        <w:rPr>
          <w:color w:val="231F20"/>
          <w:spacing w:val="-8"/>
        </w:rPr>
        <w:t> </w:t>
      </w:r>
      <w:r>
        <w:rPr>
          <w:color w:val="231F20"/>
        </w:rPr>
        <w:t>Lai</w:t>
      </w:r>
      <w:r>
        <w:rPr>
          <w:color w:val="231F20"/>
          <w:spacing w:val="-7"/>
        </w:rPr>
        <w:t> </w:t>
      </w:r>
      <w:r>
        <w:rPr>
          <w:color w:val="231F20"/>
        </w:rPr>
        <w:t>giảng</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hoặc</w:t>
      </w:r>
      <w:r>
        <w:rPr>
          <w:color w:val="231F20"/>
          <w:spacing w:val="-7"/>
        </w:rPr>
        <w:t> </w:t>
      </w:r>
      <w:r>
        <w:rPr>
          <w:color w:val="231F20"/>
        </w:rPr>
        <w:t>dựa</w:t>
      </w:r>
      <w:r>
        <w:rPr>
          <w:color w:val="231F20"/>
          <w:spacing w:val="-7"/>
        </w:rPr>
        <w:t> </w:t>
      </w:r>
      <w:r>
        <w:rPr>
          <w:color w:val="231F20"/>
        </w:rPr>
        <w:t>vào</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hoặc</w:t>
      </w:r>
      <w:r>
        <w:rPr>
          <w:color w:val="231F20"/>
          <w:spacing w:val="-7"/>
        </w:rPr>
        <w:t> </w:t>
      </w:r>
      <w:r>
        <w:rPr>
          <w:color w:val="231F20"/>
        </w:rPr>
        <w:t>dựa</w:t>
      </w:r>
      <w:r>
        <w:rPr>
          <w:color w:val="231F20"/>
          <w:spacing w:val="-7"/>
        </w:rPr>
        <w:t> </w:t>
      </w:r>
      <w:r>
        <w:rPr>
          <w:color w:val="231F20"/>
        </w:rPr>
        <w:t>vào</w:t>
      </w:r>
      <w:r>
        <w:rPr>
          <w:color w:val="231F20"/>
          <w:spacing w:val="-8"/>
        </w:rPr>
        <w:t> </w:t>
      </w:r>
      <w:r>
        <w:rPr>
          <w:color w:val="231F20"/>
        </w:rPr>
        <w:t>cõi</w:t>
      </w:r>
      <w:r>
        <w:rPr>
          <w:color w:val="231F20"/>
          <w:spacing w:val="-7"/>
        </w:rPr>
        <w:t> </w:t>
      </w:r>
      <w:r>
        <w:rPr>
          <w:color w:val="231F20"/>
        </w:rPr>
        <w:t>sắc, hoặc dựa vào cõi vô sắc, hoặc dựa vào cõi dục và cõi sắc, hoặc dựa vào cõi sắc và cõi vô sắc, hoặc dựa vào cả ba cõi, hoặc dựa vào sự lìa bỏ cả ba cõi.</w:t>
      </w:r>
    </w:p>
    <w:p>
      <w:pPr>
        <w:pStyle w:val="BodyText"/>
        <w:spacing w:line="273" w:lineRule="auto" w:before="109"/>
        <w:ind w:right="107"/>
      </w:pPr>
      <w:r>
        <w:rPr>
          <w:color w:val="231F20"/>
        </w:rPr>
        <w:t>Dựa vào cõi dục: Như nói về ba tầm, ba tưởng của ba cõi, tức là tầm dục, sân và hại.</w:t>
      </w:r>
    </w:p>
    <w:p>
      <w:pPr>
        <w:pStyle w:val="BodyText"/>
        <w:spacing w:before="111"/>
        <w:ind w:left="960" w:firstLine="0"/>
      </w:pPr>
      <w:r>
        <w:rPr>
          <w:color w:val="231F20"/>
        </w:rPr>
        <w:t>Dựa vào cõi sắc: Như nói về bốn tĩnh lự.</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Dựa vào cõi vô sắc: Như nói về bốn vô sắc.</w:t>
      </w:r>
    </w:p>
    <w:p>
      <w:pPr>
        <w:pStyle w:val="BodyText"/>
        <w:spacing w:before="154"/>
        <w:ind w:left="677" w:firstLine="0"/>
        <w:jc w:val="left"/>
      </w:pPr>
      <w:r>
        <w:rPr>
          <w:color w:val="231F20"/>
        </w:rPr>
        <w:t>Dựa vào cõi dục và cõi sắc: Như kinh của Phái kia đã dẫn.</w:t>
      </w:r>
    </w:p>
    <w:p>
      <w:pPr>
        <w:pStyle w:val="BodyText"/>
        <w:spacing w:line="273" w:lineRule="auto" w:before="155"/>
        <w:ind w:left="110" w:right="858"/>
        <w:jc w:val="left"/>
      </w:pPr>
      <w:r>
        <w:rPr>
          <w:color w:val="231F20"/>
        </w:rPr>
        <w:t>Dựa vào cõi sắc và cõi vô sắc: Như nói về tu định ý được thành tựu v.v…</w:t>
      </w:r>
    </w:p>
    <w:p>
      <w:pPr>
        <w:pStyle w:val="BodyText"/>
        <w:spacing w:before="111"/>
        <w:ind w:left="677" w:firstLine="0"/>
        <w:jc w:val="left"/>
      </w:pPr>
      <w:r>
        <w:rPr>
          <w:color w:val="231F20"/>
        </w:rPr>
        <w:t>Dựa vào ba cõi: Như nói về ba cõi và ba hữu v.v...</w:t>
      </w:r>
    </w:p>
    <w:p>
      <w:pPr>
        <w:pStyle w:val="BodyText"/>
        <w:spacing w:before="155"/>
        <w:ind w:left="677" w:firstLine="0"/>
      </w:pPr>
      <w:r>
        <w:rPr>
          <w:color w:val="231F20"/>
        </w:rPr>
        <w:t>Dựa vào sự lìa cả ba cõi: Như nói về Niết-bàn và Thánh đạo v.v...</w:t>
      </w:r>
    </w:p>
    <w:p>
      <w:pPr>
        <w:pStyle w:val="BodyText"/>
        <w:spacing w:line="273" w:lineRule="auto" w:before="154"/>
        <w:ind w:left="110" w:right="391"/>
      </w:pPr>
      <w:r>
        <w:rPr>
          <w:color w:val="231F20"/>
        </w:rPr>
        <w:t>Lại kinh thứ nhất do Phái Luận Phân Biệt đã dẫn nói về danh sắc và thức cùng làm duyên lẫn nhau là dựa vào cõi dục và cõi sắc mà nói. Nếu ở cõi vô sắc chỉ có danh và thức cùng làm duyên cho nhau. Còn nếu theo như văn giữ lấy nghĩa tức kinh ấy có nói về sáu xứ duyên với xúc, thì ở cõi vô sắc há có đủ sáu xứ?</w:t>
      </w:r>
    </w:p>
    <w:p>
      <w:pPr>
        <w:pStyle w:val="BodyText"/>
        <w:spacing w:line="273" w:lineRule="auto" w:before="109"/>
        <w:ind w:left="110" w:right="390"/>
      </w:pPr>
      <w:r>
        <w:rPr>
          <w:color w:val="231F20"/>
        </w:rPr>
        <w:t>Lại kinh thứ hai do Phái ấy dẫn chứng nói là thọ mạng, noãn, thức,</w:t>
      </w:r>
      <w:r>
        <w:rPr>
          <w:color w:val="231F20"/>
          <w:spacing w:val="-6"/>
        </w:rPr>
        <w:t> </w:t>
      </w:r>
      <w:r>
        <w:rPr>
          <w:color w:val="231F20"/>
        </w:rPr>
        <w:t>cả</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ấy</w:t>
      </w:r>
      <w:r>
        <w:rPr>
          <w:color w:val="231F20"/>
          <w:spacing w:val="-5"/>
        </w:rPr>
        <w:t> </w:t>
      </w:r>
      <w:r>
        <w:rPr>
          <w:color w:val="231F20"/>
        </w:rPr>
        <w:t>không</w:t>
      </w:r>
      <w:r>
        <w:rPr>
          <w:color w:val="231F20"/>
          <w:spacing w:val="-6"/>
        </w:rPr>
        <w:t> </w:t>
      </w:r>
      <w:r>
        <w:rPr>
          <w:color w:val="231F20"/>
        </w:rPr>
        <w:t>lìa</w:t>
      </w:r>
      <w:r>
        <w:rPr>
          <w:color w:val="231F20"/>
          <w:spacing w:val="-5"/>
        </w:rPr>
        <w:t> </w:t>
      </w:r>
      <w:r>
        <w:rPr>
          <w:color w:val="231F20"/>
        </w:rPr>
        <w:t>nhau,</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dựa</w:t>
      </w:r>
      <w:r>
        <w:rPr>
          <w:color w:val="231F20"/>
          <w:spacing w:val="-5"/>
        </w:rPr>
        <w:t> </w:t>
      </w:r>
      <w:r>
        <w:rPr>
          <w:color w:val="231F20"/>
        </w:rPr>
        <w:t>vào</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và</w:t>
      </w:r>
      <w:r>
        <w:rPr>
          <w:color w:val="231F20"/>
          <w:spacing w:val="-5"/>
        </w:rPr>
        <w:t> </w:t>
      </w:r>
      <w:r>
        <w:rPr>
          <w:color w:val="231F20"/>
        </w:rPr>
        <w:t>cõi</w:t>
      </w:r>
      <w:r>
        <w:rPr>
          <w:color w:val="231F20"/>
          <w:spacing w:val="-5"/>
        </w:rPr>
        <w:t> </w:t>
      </w:r>
      <w:r>
        <w:rPr>
          <w:color w:val="231F20"/>
        </w:rPr>
        <w:t>sắc mà nói. Nếu ở cõi vô sắc thì chỉ có thọ mạng và thức là cùng không lìa nhau. Còn nếu theo như văn giữ lấy nghĩa tức kinh ấy nói ba thứ thọ mạng, sức ấm (noãn), thức không thể nêu bày việc rời bỏ khác biệt, chứ ba thứ môn uẩn giới xứ này há không thể nêu bày chúng riêng rẽ khác biệt nhau</w:t>
      </w:r>
      <w:r>
        <w:rPr>
          <w:color w:val="231F20"/>
          <w:spacing w:val="-1"/>
        </w:rPr>
        <w:t> </w:t>
      </w:r>
      <w:r>
        <w:rPr>
          <w:color w:val="231F20"/>
        </w:rPr>
        <w:t>sao?</w:t>
      </w:r>
    </w:p>
    <w:p>
      <w:pPr>
        <w:pStyle w:val="BodyText"/>
        <w:spacing w:line="273" w:lineRule="auto" w:before="108"/>
        <w:ind w:left="110" w:right="390"/>
      </w:pPr>
      <w:r>
        <w:rPr>
          <w:color w:val="231F20"/>
        </w:rPr>
        <w:t>Còn kinh thứ ba do Phái ấy dẫn chứng nói về lìa sắc thọ tưởng hành thì không thể nói thức có đi, có lại v.v... là cũng dựa vào cõi dục và cõi sắc mà nói. Nếu ở cõi vô sắc nên nói là nếu lìa thọ tưởng hành thì không nên nói là thức có đi, lại v.v... Còn nếu theo như văn giữ lấy nghĩa thì như có kinh khác nói: Tất cả các loài hữu tình đều nương vào sự ăn uống mà sống. Há hai cõi trên (Sắc và Vô sắc) lại cũng nhờ vào ăn uống sao?</w:t>
      </w:r>
    </w:p>
    <w:p>
      <w:pPr>
        <w:pStyle w:val="BodyText"/>
        <w:spacing w:before="108"/>
        <w:ind w:left="677" w:firstLine="0"/>
      </w:pPr>
      <w:r>
        <w:rPr>
          <w:i/>
          <w:color w:val="231F20"/>
        </w:rPr>
        <w:t>Hỏi: </w:t>
      </w:r>
      <w:r>
        <w:rPr>
          <w:color w:val="231F20"/>
        </w:rPr>
        <w:t>Nơi điều vấn nạn về lỗi kia làm sao thông?</w:t>
      </w:r>
    </w:p>
    <w:p>
      <w:pPr>
        <w:pStyle w:val="BodyText"/>
        <w:spacing w:line="273" w:lineRule="auto" w:before="154"/>
        <w:ind w:left="110" w:right="387"/>
      </w:pPr>
      <w:r>
        <w:rPr>
          <w:i/>
          <w:color w:val="231F20"/>
        </w:rPr>
        <w:t>Đáp: </w:t>
      </w:r>
      <w:r>
        <w:rPr>
          <w:color w:val="231F20"/>
        </w:rPr>
        <w:t>Đây không cần phải thông suốt các thứ không phải ba Tạng giáo điển. Nhưng nếu cần phải thông suốt thì nên chỉ rõ về</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firstLine="0"/>
      </w:pPr>
      <w:r>
        <w:rPr>
          <w:color w:val="231F20"/>
          <w:spacing w:val="2"/>
        </w:rPr>
        <w:t>nghĩa </w:t>
      </w:r>
      <w:r>
        <w:rPr>
          <w:color w:val="231F20"/>
        </w:rPr>
        <w:t>lý. Tức đối với các sự </w:t>
      </w:r>
      <w:r>
        <w:rPr>
          <w:color w:val="231F20"/>
          <w:spacing w:val="2"/>
        </w:rPr>
        <w:t>việc </w:t>
      </w:r>
      <w:r>
        <w:rPr>
          <w:color w:val="231F20"/>
        </w:rPr>
        <w:t>đi </w:t>
      </w:r>
      <w:r>
        <w:rPr>
          <w:color w:val="231F20"/>
          <w:spacing w:val="2"/>
        </w:rPr>
        <w:t>lại, chết sống trong </w:t>
      </w:r>
      <w:r>
        <w:rPr>
          <w:color w:val="231F20"/>
        </w:rPr>
        <w:t>ba </w:t>
      </w:r>
      <w:r>
        <w:rPr>
          <w:color w:val="231F20"/>
          <w:spacing w:val="3"/>
        </w:rPr>
        <w:t>cõi, </w:t>
      </w:r>
      <w:r>
        <w:rPr>
          <w:color w:val="231F20"/>
          <w:spacing w:val="2"/>
        </w:rPr>
        <w:t>hoặc </w:t>
      </w:r>
      <w:r>
        <w:rPr>
          <w:color w:val="231F20"/>
        </w:rPr>
        <w:t>là sắc nối </w:t>
      </w:r>
      <w:r>
        <w:rPr>
          <w:color w:val="231F20"/>
          <w:spacing w:val="2"/>
        </w:rPr>
        <w:t>tiếp sắc, hoặc </w:t>
      </w:r>
      <w:r>
        <w:rPr>
          <w:color w:val="231F20"/>
        </w:rPr>
        <w:t>sắc nối </w:t>
      </w:r>
      <w:r>
        <w:rPr>
          <w:color w:val="231F20"/>
          <w:spacing w:val="2"/>
        </w:rPr>
        <w:t>tiếp không sắc, hoặc </w:t>
      </w:r>
      <w:r>
        <w:rPr>
          <w:color w:val="231F20"/>
          <w:spacing w:val="3"/>
        </w:rPr>
        <w:t>không </w:t>
      </w:r>
      <w:r>
        <w:rPr>
          <w:color w:val="231F20"/>
        </w:rPr>
        <w:t>sắc nối </w:t>
      </w:r>
      <w:r>
        <w:rPr>
          <w:color w:val="231F20"/>
          <w:spacing w:val="2"/>
        </w:rPr>
        <w:t>tiếp không sắc, hoặc không </w:t>
      </w:r>
      <w:r>
        <w:rPr>
          <w:color w:val="231F20"/>
        </w:rPr>
        <w:t>sắc nối </w:t>
      </w:r>
      <w:r>
        <w:rPr>
          <w:color w:val="231F20"/>
          <w:spacing w:val="2"/>
        </w:rPr>
        <w:t>tiếp sắc, </w:t>
      </w:r>
      <w:r>
        <w:rPr>
          <w:color w:val="231F20"/>
        </w:rPr>
        <w:t>do đó </w:t>
      </w:r>
      <w:r>
        <w:rPr>
          <w:color w:val="231F20"/>
          <w:spacing w:val="3"/>
        </w:rPr>
        <w:t>không </w:t>
      </w:r>
      <w:r>
        <w:rPr>
          <w:color w:val="231F20"/>
        </w:rPr>
        <w:t>nên nói các sắc đã </w:t>
      </w:r>
      <w:r>
        <w:rPr>
          <w:color w:val="231F20"/>
          <w:spacing w:val="2"/>
        </w:rPr>
        <w:t>đoạn </w:t>
      </w:r>
      <w:r>
        <w:rPr>
          <w:color w:val="231F20"/>
        </w:rPr>
        <w:t>dứt làm sao lại  </w:t>
      </w:r>
      <w:r>
        <w:rPr>
          <w:color w:val="231F20"/>
          <w:spacing w:val="2"/>
        </w:rPr>
        <w:t>khởi </w:t>
      </w:r>
      <w:r>
        <w:rPr>
          <w:color w:val="231F20"/>
        </w:rPr>
        <w:t>dấy  </w:t>
      </w:r>
      <w:r>
        <w:rPr>
          <w:color w:val="231F20"/>
          <w:spacing w:val="2"/>
        </w:rPr>
        <w:t>nghĩa </w:t>
      </w:r>
      <w:r>
        <w:rPr>
          <w:color w:val="231F20"/>
          <w:spacing w:val="3"/>
        </w:rPr>
        <w:t>không </w:t>
      </w:r>
      <w:r>
        <w:rPr>
          <w:color w:val="231F20"/>
          <w:spacing w:val="2"/>
        </w:rPr>
        <w:t>đoạn</w:t>
      </w:r>
      <w:r>
        <w:rPr>
          <w:color w:val="231F20"/>
          <w:spacing w:val="7"/>
        </w:rPr>
        <w:t> </w:t>
      </w:r>
      <w:r>
        <w:rPr>
          <w:color w:val="231F20"/>
          <w:spacing w:val="3"/>
        </w:rPr>
        <w:t>dứt.</w:t>
      </w:r>
    </w:p>
    <w:p>
      <w:pPr>
        <w:pStyle w:val="BodyText"/>
        <w:spacing w:line="273" w:lineRule="auto" w:before="109"/>
        <w:ind w:right="109"/>
      </w:pPr>
      <w:r>
        <w:rPr>
          <w:i/>
          <w:color w:val="231F20"/>
        </w:rPr>
        <w:t>Hỏi: </w:t>
      </w:r>
      <w:r>
        <w:rPr>
          <w:color w:val="231F20"/>
        </w:rPr>
        <w:t>Nếu đã lìa sắc rồi lại sinh ra sắc trở lại thì khi nhập Niết- bàn rồi các hành nên khởi trở lại chăng?</w:t>
      </w:r>
    </w:p>
    <w:p>
      <w:pPr>
        <w:pStyle w:val="BodyText"/>
        <w:spacing w:line="273" w:lineRule="auto" w:before="112"/>
        <w:ind w:right="106"/>
      </w:pPr>
      <w:r>
        <w:rPr>
          <w:i/>
          <w:color w:val="231F20"/>
        </w:rPr>
        <w:t>Đáp:</w:t>
      </w:r>
      <w:r>
        <w:rPr>
          <w:i/>
          <w:color w:val="231F20"/>
          <w:spacing w:val="-8"/>
        </w:rPr>
        <w:t> </w:t>
      </w:r>
      <w:r>
        <w:rPr>
          <w:color w:val="231F20"/>
        </w:rPr>
        <w:t>Lìa</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1.</w:t>
      </w:r>
      <w:r>
        <w:rPr>
          <w:color w:val="231F20"/>
          <w:spacing w:val="-8"/>
        </w:rPr>
        <w:t> </w:t>
      </w:r>
      <w:r>
        <w:rPr>
          <w:color w:val="231F20"/>
        </w:rPr>
        <w:t>Lìa</w:t>
      </w:r>
      <w:r>
        <w:rPr>
          <w:color w:val="231F20"/>
          <w:spacing w:val="-7"/>
        </w:rPr>
        <w:t> </w:t>
      </w:r>
      <w:r>
        <w:rPr>
          <w:color w:val="231F20"/>
        </w:rPr>
        <w:t>tạm</w:t>
      </w:r>
      <w:r>
        <w:rPr>
          <w:color w:val="231F20"/>
          <w:spacing w:val="-7"/>
        </w:rPr>
        <w:t> </w:t>
      </w:r>
      <w:r>
        <w:rPr>
          <w:color w:val="231F20"/>
        </w:rPr>
        <w:t>thời.</w:t>
      </w:r>
      <w:r>
        <w:rPr>
          <w:color w:val="231F20"/>
          <w:spacing w:val="-7"/>
        </w:rPr>
        <w:t> </w:t>
      </w:r>
      <w:r>
        <w:rPr>
          <w:color w:val="231F20"/>
        </w:rPr>
        <w:t>2.</w:t>
      </w:r>
      <w:r>
        <w:rPr>
          <w:color w:val="231F20"/>
          <w:spacing w:val="-7"/>
        </w:rPr>
        <w:t> </w:t>
      </w:r>
      <w:r>
        <w:rPr>
          <w:color w:val="231F20"/>
        </w:rPr>
        <w:t>Lìa</w:t>
      </w:r>
      <w:r>
        <w:rPr>
          <w:color w:val="231F20"/>
          <w:spacing w:val="-8"/>
        </w:rPr>
        <w:t> </w:t>
      </w:r>
      <w:r>
        <w:rPr>
          <w:color w:val="231F20"/>
        </w:rPr>
        <w:t>rốt</w:t>
      </w:r>
      <w:r>
        <w:rPr>
          <w:color w:val="231F20"/>
          <w:spacing w:val="-7"/>
        </w:rPr>
        <w:t> </w:t>
      </w:r>
      <w:r>
        <w:rPr>
          <w:color w:val="231F20"/>
        </w:rPr>
        <w:t>ráo.</w:t>
      </w:r>
      <w:r>
        <w:rPr>
          <w:color w:val="231F20"/>
          <w:spacing w:val="-7"/>
        </w:rPr>
        <w:t> </w:t>
      </w:r>
      <w:r>
        <w:rPr>
          <w:color w:val="231F20"/>
        </w:rPr>
        <w:t>Lìa</w:t>
      </w:r>
      <w:r>
        <w:rPr>
          <w:color w:val="231F20"/>
          <w:spacing w:val="-7"/>
        </w:rPr>
        <w:t> </w:t>
      </w:r>
      <w:r>
        <w:rPr>
          <w:color w:val="231F20"/>
        </w:rPr>
        <w:t>tạm</w:t>
      </w:r>
      <w:r>
        <w:rPr>
          <w:color w:val="231F20"/>
          <w:spacing w:val="-7"/>
        </w:rPr>
        <w:t> </w:t>
      </w:r>
      <w:r>
        <w:rPr>
          <w:color w:val="231F20"/>
        </w:rPr>
        <w:t>thời còn có thể sinh trở lại. Lìa rốt ráo tất không còn sinh trở lại nữa,</w:t>
      </w:r>
      <w:r>
        <w:rPr>
          <w:color w:val="231F20"/>
          <w:spacing w:val="-25"/>
        </w:rPr>
        <w:t> </w:t>
      </w:r>
      <w:r>
        <w:rPr>
          <w:color w:val="231F20"/>
        </w:rPr>
        <w:t>nên không nên nêu vấn nạn.</w:t>
      </w:r>
    </w:p>
    <w:p>
      <w:pPr>
        <w:pStyle w:val="BodyText"/>
        <w:spacing w:line="273" w:lineRule="auto" w:before="111"/>
        <w:ind w:right="107"/>
      </w:pPr>
      <w:r>
        <w:rPr>
          <w:i/>
          <w:color w:val="231F20"/>
        </w:rPr>
        <w:t>Hỏi: </w:t>
      </w:r>
      <w:r>
        <w:rPr>
          <w:color w:val="231F20"/>
        </w:rPr>
        <w:t>Phái Luận Phân Biệt giải thích thế nào cho thông về các kinh của Phái Luận Ứng Lý đã nêu dẫn?</w:t>
      </w:r>
    </w:p>
    <w:p>
      <w:pPr>
        <w:pStyle w:val="BodyText"/>
        <w:spacing w:line="273" w:lineRule="auto" w:before="111"/>
        <w:ind w:right="104"/>
      </w:pPr>
      <w:r>
        <w:rPr>
          <w:i/>
          <w:color w:val="231F20"/>
        </w:rPr>
        <w:t>Đáp:</w:t>
      </w:r>
      <w:r>
        <w:rPr>
          <w:i/>
          <w:color w:val="231F20"/>
          <w:spacing w:val="-7"/>
        </w:rPr>
        <w:t> </w:t>
      </w:r>
      <w:r>
        <w:rPr>
          <w:color w:val="231F20"/>
        </w:rPr>
        <w:t>Họ</w:t>
      </w:r>
      <w:r>
        <w:rPr>
          <w:color w:val="231F20"/>
          <w:spacing w:val="-6"/>
        </w:rPr>
        <w:t> </w:t>
      </w:r>
      <w:r>
        <w:rPr>
          <w:color w:val="231F20"/>
        </w:rPr>
        <w:t>bảo</w:t>
      </w:r>
      <w:r>
        <w:rPr>
          <w:color w:val="231F20"/>
          <w:spacing w:val="-6"/>
        </w:rPr>
        <w:t> </w:t>
      </w:r>
      <w:r>
        <w:rPr>
          <w:color w:val="231F20"/>
        </w:rPr>
        <w:t>các</w:t>
      </w:r>
      <w:r>
        <w:rPr>
          <w:color w:val="231F20"/>
          <w:spacing w:val="-7"/>
        </w:rPr>
        <w:t> </w:t>
      </w:r>
      <w:r>
        <w:rPr>
          <w:color w:val="231F20"/>
        </w:rPr>
        <w:t>kinh</w:t>
      </w:r>
      <w:r>
        <w:rPr>
          <w:color w:val="231F20"/>
          <w:spacing w:val="-6"/>
        </w:rPr>
        <w:t> </w:t>
      </w:r>
      <w:r>
        <w:rPr>
          <w:color w:val="231F20"/>
        </w:rPr>
        <w:t>ấy</w:t>
      </w:r>
      <w:r>
        <w:rPr>
          <w:color w:val="231F20"/>
          <w:spacing w:val="-6"/>
        </w:rPr>
        <w:t> </w:t>
      </w:r>
      <w:r>
        <w:rPr>
          <w:color w:val="231F20"/>
        </w:rPr>
        <w:t>thuộc</w:t>
      </w:r>
      <w:r>
        <w:rPr>
          <w:color w:val="231F20"/>
          <w:spacing w:val="-6"/>
        </w:rPr>
        <w:t> </w:t>
      </w:r>
      <w:r>
        <w:rPr>
          <w:color w:val="231F20"/>
        </w:rPr>
        <w:t>loại</w:t>
      </w:r>
      <w:r>
        <w:rPr>
          <w:color w:val="231F20"/>
          <w:spacing w:val="-7"/>
        </w:rPr>
        <w:t> </w:t>
      </w:r>
      <w:r>
        <w:rPr>
          <w:color w:val="231F20"/>
        </w:rPr>
        <w:t>không</w:t>
      </w:r>
      <w:r>
        <w:rPr>
          <w:color w:val="231F20"/>
          <w:spacing w:val="-6"/>
        </w:rPr>
        <w:t> </w:t>
      </w:r>
      <w:r>
        <w:rPr>
          <w:color w:val="231F20"/>
        </w:rPr>
        <w:t>liễu</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những điều giả nêu đặt có ý nghĩa sâu xa riêng. Vì sao? Nghĩa là Khế kinh kia nói về cõi vô sắc xuất ly sắc là xuất ly các thứ sắc thô, không phải là không có sắc vi tế. Như nói cõi sắc xuất ly các dục nhưng trong cõi sắc cũng còn nhận cho là có sắc. Nói cõi vô sắc xuất ly sắc thì trong cõi vô sắc cũng nên nhận cho là có sắc. Điều đó không nên nói như thế. Vì không nói cõi sắc xuất ly sắc, nên có thể cũng còn</w:t>
      </w:r>
      <w:r>
        <w:rPr>
          <w:color w:val="231F20"/>
          <w:spacing w:val="-4"/>
        </w:rPr>
        <w:t> </w:t>
      </w:r>
      <w:r>
        <w:rPr>
          <w:color w:val="231F20"/>
        </w:rPr>
        <w:t>có</w:t>
      </w:r>
      <w:r>
        <w:rPr>
          <w:color w:val="231F20"/>
          <w:spacing w:val="-3"/>
        </w:rPr>
        <w:t> </w:t>
      </w:r>
      <w:r>
        <w:rPr>
          <w:color w:val="231F20"/>
        </w:rPr>
        <w:t>sắc.</w:t>
      </w:r>
      <w:r>
        <w:rPr>
          <w:color w:val="231F20"/>
          <w:spacing w:val="-5"/>
        </w:rPr>
        <w:t> </w:t>
      </w:r>
      <w:r>
        <w:rPr>
          <w:color w:val="231F20"/>
        </w:rPr>
        <w:t>Phải</w:t>
      </w:r>
      <w:r>
        <w:rPr>
          <w:color w:val="231F20"/>
          <w:spacing w:val="-4"/>
        </w:rPr>
        <w:t> </w:t>
      </w:r>
      <w:r>
        <w:rPr>
          <w:color w:val="231F20"/>
        </w:rPr>
        <w:t>nói</w:t>
      </w:r>
      <w:r>
        <w:rPr>
          <w:color w:val="231F20"/>
          <w:spacing w:val="-5"/>
        </w:rPr>
        <w:t> </w:t>
      </w:r>
      <w:r>
        <w:rPr>
          <w:color w:val="231F20"/>
        </w:rPr>
        <w:t>là</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xuất</w:t>
      </w:r>
      <w:r>
        <w:rPr>
          <w:color w:val="231F20"/>
          <w:spacing w:val="-4"/>
        </w:rPr>
        <w:t> </w:t>
      </w:r>
      <w:r>
        <w:rPr>
          <w:color w:val="231F20"/>
        </w:rPr>
        <w:t>ly</w:t>
      </w:r>
      <w:r>
        <w:rPr>
          <w:color w:val="231F20"/>
          <w:spacing w:val="-4"/>
        </w:rPr>
        <w:t> </w:t>
      </w:r>
      <w:r>
        <w:rPr>
          <w:color w:val="231F20"/>
        </w:rPr>
        <w:t>sắc,</w:t>
      </w:r>
      <w:r>
        <w:rPr>
          <w:color w:val="231F20"/>
          <w:spacing w:val="-4"/>
        </w:rPr>
        <w:t> </w:t>
      </w:r>
      <w:r>
        <w:rPr>
          <w:color w:val="231F20"/>
        </w:rPr>
        <w:t>nên</w:t>
      </w:r>
      <w:r>
        <w:rPr>
          <w:color w:val="231F20"/>
          <w:spacing w:val="-5"/>
        </w:rPr>
        <w:t> </w:t>
      </w:r>
      <w:r>
        <w:rPr>
          <w:color w:val="231F20"/>
        </w:rPr>
        <w:t>nhất</w:t>
      </w:r>
      <w:r>
        <w:rPr>
          <w:color w:val="231F20"/>
          <w:spacing w:val="-4"/>
        </w:rPr>
        <w:t> </w:t>
      </w:r>
      <w:r>
        <w:rPr>
          <w:color w:val="231F20"/>
        </w:rPr>
        <w:t>định</w:t>
      </w:r>
      <w:r>
        <w:rPr>
          <w:color w:val="231F20"/>
          <w:spacing w:val="-5"/>
        </w:rPr>
        <w:t> </w:t>
      </w:r>
      <w:r>
        <w:rPr>
          <w:color w:val="231F20"/>
        </w:rPr>
        <w:t>là</w:t>
      </w:r>
      <w:r>
        <w:rPr>
          <w:color w:val="231F20"/>
          <w:spacing w:val="-3"/>
        </w:rPr>
        <w:t> </w:t>
      </w:r>
      <w:r>
        <w:rPr>
          <w:color w:val="231F20"/>
        </w:rPr>
        <w:t>không có</w:t>
      </w:r>
      <w:r>
        <w:rPr>
          <w:color w:val="231F20"/>
          <w:spacing w:val="5"/>
        </w:rPr>
        <w:t> </w:t>
      </w:r>
      <w:r>
        <w:rPr>
          <w:color w:val="231F20"/>
        </w:rPr>
        <w:t>sắc.</w:t>
      </w:r>
    </w:p>
    <w:p>
      <w:pPr>
        <w:pStyle w:val="BodyText"/>
        <w:spacing w:line="273" w:lineRule="auto" w:before="106"/>
        <w:ind w:right="106"/>
      </w:pPr>
      <w:r>
        <w:rPr>
          <w:color w:val="231F20"/>
        </w:rPr>
        <w:t>Lại như cõi sắc nói xuất ly các dục, nhưng cả dục vi tế cũng không</w:t>
      </w:r>
      <w:r>
        <w:rPr>
          <w:color w:val="231F20"/>
          <w:spacing w:val="-4"/>
        </w:rPr>
        <w:t> </w:t>
      </w:r>
      <w:r>
        <w:rPr>
          <w:color w:val="231F20"/>
        </w:rPr>
        <w:t>có,</w:t>
      </w:r>
      <w:r>
        <w:rPr>
          <w:color w:val="231F20"/>
          <w:spacing w:val="-4"/>
        </w:rPr>
        <w:t> </w:t>
      </w:r>
      <w:r>
        <w:rPr>
          <w:color w:val="231F20"/>
        </w:rPr>
        <w:t>tức</w:t>
      </w:r>
      <w:r>
        <w:rPr>
          <w:color w:val="231F20"/>
          <w:spacing w:val="-3"/>
        </w:rPr>
        <w:t> </w:t>
      </w:r>
      <w:r>
        <w:rPr>
          <w:color w:val="231F20"/>
        </w:rPr>
        <w:t>khi</w:t>
      </w:r>
      <w:r>
        <w:rPr>
          <w:color w:val="231F20"/>
          <w:spacing w:val="-4"/>
        </w:rPr>
        <w:t> </w:t>
      </w:r>
      <w:r>
        <w:rPr>
          <w:color w:val="231F20"/>
        </w:rPr>
        <w:t>nói</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xuất</w:t>
      </w:r>
      <w:r>
        <w:rPr>
          <w:color w:val="231F20"/>
          <w:spacing w:val="-3"/>
        </w:rPr>
        <w:t> </w:t>
      </w:r>
      <w:r>
        <w:rPr>
          <w:color w:val="231F20"/>
        </w:rPr>
        <w:t>ly</w:t>
      </w:r>
      <w:r>
        <w:rPr>
          <w:color w:val="231F20"/>
          <w:spacing w:val="-4"/>
        </w:rPr>
        <w:t> </w:t>
      </w:r>
      <w:r>
        <w:rPr>
          <w:color w:val="231F20"/>
        </w:rPr>
        <w:t>sắc,</w:t>
      </w:r>
      <w:r>
        <w:rPr>
          <w:color w:val="231F20"/>
          <w:spacing w:val="-3"/>
        </w:rPr>
        <w:t> </w:t>
      </w:r>
      <w:r>
        <w:rPr>
          <w:color w:val="231F20"/>
        </w:rPr>
        <w:t>nên</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còn</w:t>
      </w:r>
      <w:r>
        <w:rPr>
          <w:color w:val="231F20"/>
          <w:spacing w:val="-3"/>
        </w:rPr>
        <w:t> </w:t>
      </w:r>
      <w:r>
        <w:rPr>
          <w:color w:val="231F20"/>
        </w:rPr>
        <w:t>sắc vi</w:t>
      </w:r>
      <w:r>
        <w:rPr>
          <w:color w:val="231F20"/>
          <w:spacing w:val="-11"/>
        </w:rPr>
        <w:t> </w:t>
      </w:r>
      <w:r>
        <w:rPr>
          <w:color w:val="231F20"/>
        </w:rPr>
        <w:t>tế.</w:t>
      </w:r>
      <w:r>
        <w:rPr>
          <w:color w:val="231F20"/>
          <w:spacing w:val="-10"/>
        </w:rPr>
        <w:t> </w:t>
      </w:r>
      <w:r>
        <w:rPr>
          <w:color w:val="231F20"/>
        </w:rPr>
        <w:t>Lại,</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một</w:t>
      </w:r>
      <w:r>
        <w:rPr>
          <w:color w:val="231F20"/>
          <w:spacing w:val="-10"/>
        </w:rPr>
        <w:t> </w:t>
      </w:r>
      <w:r>
        <w:rPr>
          <w:color w:val="231F20"/>
        </w:rPr>
        <w:t>thứ</w:t>
      </w:r>
      <w:r>
        <w:rPr>
          <w:color w:val="231F20"/>
          <w:spacing w:val="-10"/>
        </w:rPr>
        <w:t> </w:t>
      </w:r>
      <w:r>
        <w:rPr>
          <w:color w:val="231F20"/>
        </w:rPr>
        <w:t>thọ</w:t>
      </w:r>
      <w:r>
        <w:rPr>
          <w:color w:val="231F20"/>
          <w:spacing w:val="-10"/>
        </w:rPr>
        <w:t> </w:t>
      </w:r>
      <w:r>
        <w:rPr>
          <w:color w:val="231F20"/>
        </w:rPr>
        <w:t>thô</w:t>
      </w:r>
      <w:r>
        <w:rPr>
          <w:color w:val="231F20"/>
          <w:spacing w:val="-10"/>
        </w:rPr>
        <w:t> </w:t>
      </w:r>
      <w:r>
        <w:rPr>
          <w:color w:val="231F20"/>
        </w:rPr>
        <w:t>nào,</w:t>
      </w:r>
      <w:r>
        <w:rPr>
          <w:color w:val="231F20"/>
          <w:spacing w:val="-10"/>
        </w:rPr>
        <w:t> </w:t>
      </w:r>
      <w:r>
        <w:rPr>
          <w:color w:val="231F20"/>
        </w:rPr>
        <w:t>thì</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nói là không có cõi như thọ </w:t>
      </w:r>
      <w:r>
        <w:rPr>
          <w:color w:val="231F20"/>
          <w:spacing w:val="-6"/>
        </w:rPr>
        <w:t>v.v...</w:t>
      </w:r>
    </w:p>
    <w:p>
      <w:pPr>
        <w:pStyle w:val="BodyText"/>
        <w:spacing w:line="273" w:lineRule="auto" w:before="110"/>
        <w:ind w:right="108"/>
      </w:pPr>
      <w:r>
        <w:rPr>
          <w:color w:val="231F20"/>
        </w:rPr>
        <w:t>Lại như các sắc vi tế ở cõi sắc đối với cõi dục nên nói cõi sắc cũng</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Còn</w:t>
      </w:r>
      <w:r>
        <w:rPr>
          <w:color w:val="231F20"/>
          <w:spacing w:val="-14"/>
        </w:rPr>
        <w:t> </w:t>
      </w:r>
      <w:r>
        <w:rPr>
          <w:color w:val="231F20"/>
        </w:rPr>
        <w:t>ba</w:t>
      </w:r>
      <w:r>
        <w:rPr>
          <w:color w:val="231F20"/>
          <w:spacing w:val="-13"/>
        </w:rPr>
        <w:t> </w:t>
      </w:r>
      <w:r>
        <w:rPr>
          <w:color w:val="231F20"/>
        </w:rPr>
        <w:t>xứ</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dưới</w:t>
      </w:r>
      <w:r>
        <w:rPr>
          <w:color w:val="231F20"/>
          <w:spacing w:val="-14"/>
        </w:rPr>
        <w:t> </w:t>
      </w:r>
      <w:r>
        <w:rPr>
          <w:color w:val="231F20"/>
        </w:rPr>
        <w:t>là</w:t>
      </w:r>
      <w:r>
        <w:rPr>
          <w:color w:val="231F20"/>
          <w:spacing w:val="-13"/>
        </w:rPr>
        <w:t> </w:t>
      </w:r>
      <w:r>
        <w:rPr>
          <w:color w:val="231F20"/>
        </w:rPr>
        <w:t>thô</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xứ</w:t>
      </w:r>
      <w:r>
        <w:rPr>
          <w:color w:val="231F20"/>
          <w:spacing w:val="-14"/>
        </w:rPr>
        <w:t> </w:t>
      </w:r>
      <w:r>
        <w:rPr>
          <w:color w:val="231F20"/>
        </w:rPr>
        <w:t>Hữu</w:t>
      </w:r>
      <w:r>
        <w:rPr>
          <w:color w:val="231F20"/>
          <w:spacing w:val="-13"/>
        </w:rPr>
        <w:t> </w:t>
      </w:r>
      <w:r>
        <w:rPr>
          <w:color w:val="231F20"/>
        </w:rPr>
        <w:t>đảnh, nên nói ba xứ dưới ấy gọi là cõi có</w:t>
      </w:r>
      <w:r>
        <w:rPr>
          <w:color w:val="231F20"/>
          <w:spacing w:val="-1"/>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Do đó, các điều Phái ấy nêu bày nhất định là không đúng lý. Việc ấy đối với các kinh khác và các vấn nạn về lỗi đều không thể thông suốt. Thế nên cần biết: Luận Phân Biệt chính là quả vô tri, là quả đen tối, là quả vô minh, là quả không siêng tu gia hạnh.</w:t>
      </w:r>
    </w:p>
    <w:p>
      <w:pPr>
        <w:pStyle w:val="BodyText"/>
        <w:spacing w:line="273" w:lineRule="auto" w:before="110"/>
        <w:ind w:left="110" w:right="390"/>
      </w:pPr>
      <w:r>
        <w:rPr>
          <w:color w:val="231F20"/>
        </w:rPr>
        <w:t>Nói</w:t>
      </w:r>
      <w:r>
        <w:rPr>
          <w:color w:val="231F20"/>
          <w:spacing w:val="-4"/>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cũng</w:t>
      </w:r>
      <w:r>
        <w:rPr>
          <w:color w:val="231F20"/>
          <w:spacing w:val="-2"/>
        </w:rPr>
        <w:t> </w:t>
      </w:r>
      <w:r>
        <w:rPr>
          <w:color w:val="231F20"/>
        </w:rPr>
        <w:t>còn</w:t>
      </w:r>
      <w:r>
        <w:rPr>
          <w:color w:val="231F20"/>
          <w:spacing w:val="-4"/>
        </w:rPr>
        <w:t> </w:t>
      </w:r>
      <w:r>
        <w:rPr>
          <w:color w:val="231F20"/>
        </w:rPr>
        <w:t>có</w:t>
      </w:r>
      <w:r>
        <w:rPr>
          <w:color w:val="231F20"/>
          <w:spacing w:val="-2"/>
        </w:rPr>
        <w:t> </w:t>
      </w:r>
      <w:r>
        <w:rPr>
          <w:color w:val="231F20"/>
        </w:rPr>
        <w:t>sắc</w:t>
      </w:r>
      <w:r>
        <w:rPr>
          <w:color w:val="231F20"/>
          <w:spacing w:val="-4"/>
        </w:rPr>
        <w:t> </w:t>
      </w:r>
      <w:r>
        <w:rPr>
          <w:color w:val="231F20"/>
        </w:rPr>
        <w:t>vi</w:t>
      </w:r>
      <w:r>
        <w:rPr>
          <w:color w:val="231F20"/>
          <w:spacing w:val="-3"/>
        </w:rPr>
        <w:t> </w:t>
      </w:r>
      <w:r>
        <w:rPr>
          <w:color w:val="231F20"/>
        </w:rPr>
        <w:t>tế,</w:t>
      </w:r>
      <w:r>
        <w:rPr>
          <w:color w:val="231F20"/>
          <w:spacing w:val="-4"/>
        </w:rPr>
        <w:t> </w:t>
      </w:r>
      <w:r>
        <w:rPr>
          <w:color w:val="231F20"/>
        </w:rPr>
        <w:t>nhưng</w:t>
      </w:r>
      <w:r>
        <w:rPr>
          <w:color w:val="231F20"/>
          <w:spacing w:val="-3"/>
        </w:rPr>
        <w:t> </w:t>
      </w:r>
      <w:r>
        <w:rPr>
          <w:color w:val="231F20"/>
        </w:rPr>
        <w:t>thật</w:t>
      </w:r>
      <w:r>
        <w:rPr>
          <w:color w:val="231F20"/>
          <w:spacing w:val="-4"/>
        </w:rPr>
        <w:t> </w:t>
      </w:r>
      <w:r>
        <w:rPr>
          <w:color w:val="231F20"/>
        </w:rPr>
        <w:t>ra</w:t>
      </w:r>
      <w:r>
        <w:rPr>
          <w:color w:val="231F20"/>
          <w:spacing w:val="-4"/>
        </w:rPr>
        <w:t> </w:t>
      </w:r>
      <w:r>
        <w:rPr>
          <w:color w:val="231F20"/>
        </w:rPr>
        <w:t>ở</w:t>
      </w:r>
      <w:r>
        <w:rPr>
          <w:color w:val="231F20"/>
          <w:spacing w:val="-2"/>
        </w:rPr>
        <w:t> </w:t>
      </w:r>
      <w:r>
        <w:rPr>
          <w:color w:val="231F20"/>
        </w:rPr>
        <w:t>cõi</w:t>
      </w:r>
      <w:r>
        <w:rPr>
          <w:color w:val="231F20"/>
          <w:spacing w:val="-4"/>
        </w:rPr>
        <w:t> </w:t>
      </w:r>
      <w:r>
        <w:rPr>
          <w:color w:val="231F20"/>
        </w:rPr>
        <w:t>vô</w:t>
      </w:r>
      <w:r>
        <w:rPr>
          <w:color w:val="231F20"/>
          <w:spacing w:val="-3"/>
        </w:rPr>
        <w:t> </w:t>
      </w:r>
      <w:r>
        <w:rPr>
          <w:color w:val="231F20"/>
        </w:rPr>
        <w:t>sắc các</w:t>
      </w:r>
      <w:r>
        <w:rPr>
          <w:color w:val="231F20"/>
          <w:spacing w:val="-5"/>
        </w:rPr>
        <w:t> </w:t>
      </w:r>
      <w:r>
        <w:rPr>
          <w:color w:val="231F20"/>
        </w:rPr>
        <w:t>sắc</w:t>
      </w:r>
      <w:r>
        <w:rPr>
          <w:color w:val="231F20"/>
          <w:spacing w:val="-4"/>
        </w:rPr>
        <w:t> </w:t>
      </w:r>
      <w:r>
        <w:rPr>
          <w:color w:val="231F20"/>
        </w:rPr>
        <w:t>đều</w:t>
      </w:r>
      <w:r>
        <w:rPr>
          <w:color w:val="231F20"/>
          <w:spacing w:val="-4"/>
        </w:rPr>
        <w:t> </w:t>
      </w:r>
      <w:r>
        <w:rPr>
          <w:color w:val="231F20"/>
        </w:rPr>
        <w:t>không,</w:t>
      </w:r>
      <w:r>
        <w:rPr>
          <w:color w:val="231F20"/>
          <w:spacing w:val="-3"/>
        </w:rPr>
        <w:t> </w:t>
      </w:r>
      <w:r>
        <w:rPr>
          <w:color w:val="231F20"/>
        </w:rPr>
        <w:t>là</w:t>
      </w:r>
      <w:r>
        <w:rPr>
          <w:color w:val="231F20"/>
          <w:spacing w:val="-3"/>
        </w:rPr>
        <w:t> </w:t>
      </w:r>
      <w:r>
        <w:rPr>
          <w:color w:val="231F20"/>
        </w:rPr>
        <w:t>nhằm</w:t>
      </w:r>
      <w:r>
        <w:rPr>
          <w:color w:val="231F20"/>
          <w:spacing w:val="-4"/>
        </w:rPr>
        <w:t> </w:t>
      </w:r>
      <w:r>
        <w:rPr>
          <w:color w:val="231F20"/>
        </w:rPr>
        <w:t>ngăn</w:t>
      </w:r>
      <w:r>
        <w:rPr>
          <w:color w:val="231F20"/>
          <w:spacing w:val="-5"/>
        </w:rPr>
        <w:t> </w:t>
      </w:r>
      <w:r>
        <w:rPr>
          <w:color w:val="231F20"/>
        </w:rPr>
        <w:t>chận</w:t>
      </w:r>
      <w:r>
        <w:rPr>
          <w:color w:val="231F20"/>
          <w:spacing w:val="-3"/>
        </w:rPr>
        <w:t> </w:t>
      </w:r>
      <w:r>
        <w:rPr>
          <w:color w:val="231F20"/>
        </w:rPr>
        <w:t>các</w:t>
      </w:r>
      <w:r>
        <w:rPr>
          <w:color w:val="231F20"/>
          <w:spacing w:val="-4"/>
        </w:rPr>
        <w:t> </w:t>
      </w:r>
      <w:r>
        <w:rPr>
          <w:color w:val="231F20"/>
        </w:rPr>
        <w:t>chủ</w:t>
      </w:r>
      <w:r>
        <w:rPr>
          <w:color w:val="231F20"/>
          <w:spacing w:val="-3"/>
        </w:rPr>
        <w:t> </w:t>
      </w:r>
      <w:r>
        <w:rPr>
          <w:color w:val="231F20"/>
        </w:rPr>
        <w:t>thuyết</w:t>
      </w:r>
      <w:r>
        <w:rPr>
          <w:color w:val="231F20"/>
          <w:spacing w:val="-3"/>
        </w:rPr>
        <w:t> </w:t>
      </w:r>
      <w:r>
        <w:rPr>
          <w:color w:val="231F20"/>
        </w:rPr>
        <w:t>khác,</w:t>
      </w:r>
      <w:r>
        <w:rPr>
          <w:color w:val="231F20"/>
          <w:spacing w:val="-4"/>
        </w:rPr>
        <w:t> </w:t>
      </w:r>
      <w:r>
        <w:rPr>
          <w:color w:val="231F20"/>
        </w:rPr>
        <w:t>hiển</w:t>
      </w:r>
      <w:r>
        <w:rPr>
          <w:color w:val="231F20"/>
          <w:spacing w:val="-4"/>
        </w:rPr>
        <w:t> </w:t>
      </w:r>
      <w:r>
        <w:rPr>
          <w:color w:val="231F20"/>
        </w:rPr>
        <w:t>bày chủ thuyết của mình hiện có là chính nghĩa. Nhưng không phải chỉ như thế mà chính cũng là làm sáng tỏ lý chánh của các pháp, khiến cho mọi người cùng hiểu rõ, nên tạo ra phần Luận </w:t>
      </w:r>
      <w:r>
        <w:rPr>
          <w:color w:val="231F20"/>
          <w:spacing w:val="-5"/>
        </w:rPr>
        <w:t>này.</w:t>
      </w:r>
    </w:p>
    <w:p>
      <w:pPr>
        <w:pStyle w:val="BodyText"/>
        <w:spacing w:before="3"/>
        <w:ind w:left="0" w:firstLine="0"/>
        <w:jc w:val="left"/>
        <w:rPr>
          <w:sz w:val="24"/>
        </w:rPr>
      </w:pPr>
    </w:p>
    <w:p>
      <w:pPr>
        <w:spacing w:before="0"/>
        <w:ind w:left="121" w:right="401" w:firstLine="0"/>
        <w:jc w:val="center"/>
        <w:rPr>
          <w:b/>
          <w:sz w:val="26"/>
        </w:rPr>
      </w:pPr>
      <w:r>
        <w:rPr>
          <w:b/>
          <w:color w:val="231F20"/>
          <w:sz w:val="26"/>
        </w:rPr>
        <w:t>HẾT - QUYỂN 83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90" w:id="22"/>
      <w:bookmarkEnd w:id="22"/>
      <w:r>
        <w:rPr>
          <w:color w:val="231F20"/>
        </w:rPr>
        <w:t>QUYỂN 84</w:t>
      </w:r>
    </w:p>
    <w:p>
      <w:pPr>
        <w:pStyle w:val="Heading2"/>
        <w:spacing w:before="94"/>
      </w:pPr>
      <w:bookmarkStart w:name="_TOC_250089" w:id="23"/>
      <w:bookmarkEnd w:id="23"/>
      <w:r>
        <w:rPr>
          <w:color w:val="231F20"/>
        </w:rPr>
        <w:t>Chương 2: KIẾT UẨN</w:t>
      </w:r>
    </w:p>
    <w:p>
      <w:pPr>
        <w:pStyle w:val="Heading2"/>
        <w:spacing w:before="38"/>
        <w:ind w:left="685"/>
      </w:pPr>
      <w:bookmarkStart w:name="_TOC_250088" w:id="24"/>
      <w:bookmarkEnd w:id="24"/>
      <w:r>
        <w:rPr>
          <w:color w:val="231F20"/>
        </w:rPr>
        <w:t>Phẩm 4: BÀN VỀ MƯỜI MÔN, phần 14</w:t>
      </w:r>
    </w:p>
    <w:p>
      <w:pPr>
        <w:pStyle w:val="BodyText"/>
        <w:spacing w:before="0"/>
        <w:ind w:left="0" w:firstLine="0"/>
        <w:jc w:val="left"/>
        <w:rPr>
          <w:b/>
          <w:sz w:val="30"/>
        </w:rPr>
      </w:pPr>
    </w:p>
    <w:p>
      <w:pPr>
        <w:pStyle w:val="ListParagraph"/>
        <w:numPr>
          <w:ilvl w:val="0"/>
          <w:numId w:val="10"/>
        </w:numPr>
        <w:tabs>
          <w:tab w:pos="1221" w:val="left" w:leader="none"/>
        </w:tabs>
        <w:spacing w:line="240" w:lineRule="auto" w:before="259" w:after="0"/>
        <w:ind w:left="1220" w:right="0" w:hanging="261"/>
        <w:jc w:val="both"/>
        <w:rPr>
          <w:i/>
          <w:color w:val="231F20"/>
          <w:sz w:val="26"/>
        </w:rPr>
      </w:pPr>
      <w:r>
        <w:rPr>
          <w:i/>
          <w:color w:val="231F20"/>
          <w:sz w:val="26"/>
        </w:rPr>
        <w:t>Thế nào là Không vô biên</w:t>
      </w:r>
      <w:r>
        <w:rPr>
          <w:i/>
          <w:color w:val="231F20"/>
          <w:spacing w:val="-2"/>
          <w:sz w:val="26"/>
        </w:rPr>
        <w:t> </w:t>
      </w:r>
      <w:r>
        <w:rPr>
          <w:i/>
          <w:color w:val="231F20"/>
          <w:sz w:val="26"/>
        </w:rPr>
        <w:t>xứ?</w:t>
      </w:r>
    </w:p>
    <w:p>
      <w:pPr>
        <w:pStyle w:val="BodyText"/>
        <w:spacing w:line="273" w:lineRule="auto" w:before="155"/>
        <w:ind w:right="108"/>
      </w:pPr>
      <w:r>
        <w:rPr>
          <w:color w:val="231F20"/>
        </w:rPr>
        <w:t>Luận Phẩm Loại Túc nói: Không vô biên xứ gồm có hai thứ: Nghĩa</w:t>
      </w:r>
      <w:r>
        <w:rPr>
          <w:color w:val="231F20"/>
          <w:spacing w:val="-7"/>
        </w:rPr>
        <w:t> </w:t>
      </w:r>
      <w:r>
        <w:rPr>
          <w:color w:val="231F20"/>
        </w:rPr>
        <w:t>là</w:t>
      </w:r>
      <w:r>
        <w:rPr>
          <w:color w:val="231F20"/>
          <w:spacing w:val="-7"/>
        </w:rPr>
        <w:t> </w:t>
      </w:r>
      <w:r>
        <w:rPr>
          <w:color w:val="231F20"/>
        </w:rPr>
        <w:t>định</w:t>
      </w:r>
      <w:r>
        <w:rPr>
          <w:color w:val="231F20"/>
          <w:spacing w:val="-7"/>
        </w:rPr>
        <w:t> </w:t>
      </w:r>
      <w:r>
        <w:rPr>
          <w:color w:val="231F20"/>
        </w:rPr>
        <w:t>và</w:t>
      </w:r>
      <w:r>
        <w:rPr>
          <w:color w:val="231F20"/>
          <w:spacing w:val="-7"/>
        </w:rPr>
        <w:t> </w:t>
      </w:r>
      <w:r>
        <w:rPr>
          <w:color w:val="231F20"/>
        </w:rPr>
        <w:t>sinh.</w:t>
      </w:r>
      <w:r>
        <w:rPr>
          <w:color w:val="231F20"/>
          <w:spacing w:val="-7"/>
        </w:rPr>
        <w:t> </w:t>
      </w:r>
      <w:r>
        <w:rPr>
          <w:color w:val="231F20"/>
        </w:rPr>
        <w:t>Nếu</w:t>
      </w:r>
      <w:r>
        <w:rPr>
          <w:color w:val="231F20"/>
          <w:spacing w:val="-7"/>
        </w:rPr>
        <w:t> </w:t>
      </w:r>
      <w:r>
        <w:rPr>
          <w:color w:val="231F20"/>
        </w:rPr>
        <w:t>sinh</w:t>
      </w:r>
      <w:r>
        <w:rPr>
          <w:color w:val="231F20"/>
          <w:spacing w:val="-6"/>
        </w:rPr>
        <w:t> </w:t>
      </w:r>
      <w:r>
        <w:rPr>
          <w:color w:val="231F20"/>
        </w:rPr>
        <w:t>vào</w:t>
      </w:r>
      <w:r>
        <w:rPr>
          <w:color w:val="231F20"/>
          <w:spacing w:val="-7"/>
        </w:rPr>
        <w:t> </w:t>
      </w:r>
      <w:r>
        <w:rPr>
          <w:color w:val="231F20"/>
        </w:rPr>
        <w:t>xứ</w:t>
      </w:r>
      <w:r>
        <w:rPr>
          <w:color w:val="231F20"/>
          <w:spacing w:val="-7"/>
        </w:rPr>
        <w:t> </w:t>
      </w:r>
      <w:r>
        <w:rPr>
          <w:color w:val="231F20"/>
        </w:rPr>
        <w:t>ấy</w:t>
      </w:r>
      <w:r>
        <w:rPr>
          <w:color w:val="231F20"/>
          <w:spacing w:val="-7"/>
        </w:rPr>
        <w:t> </w:t>
      </w:r>
      <w:r>
        <w:rPr>
          <w:color w:val="231F20"/>
        </w:rPr>
        <w:t>thì</w:t>
      </w:r>
      <w:r>
        <w:rPr>
          <w:color w:val="231F20"/>
          <w:spacing w:val="-7"/>
        </w:rPr>
        <w:t> </w:t>
      </w:r>
      <w:r>
        <w:rPr>
          <w:color w:val="231F20"/>
        </w:rPr>
        <w:t>các</w:t>
      </w:r>
      <w:r>
        <w:rPr>
          <w:color w:val="231F20"/>
          <w:spacing w:val="-7"/>
        </w:rPr>
        <w:t> </w:t>
      </w:r>
      <w:r>
        <w:rPr>
          <w:color w:val="231F20"/>
        </w:rPr>
        <w:t>thứ</w:t>
      </w:r>
      <w:r>
        <w:rPr>
          <w:color w:val="231F20"/>
          <w:spacing w:val="-6"/>
        </w:rPr>
        <w:t> </w:t>
      </w:r>
      <w:r>
        <w:rPr>
          <w:color w:val="231F20"/>
        </w:rPr>
        <w:t>thọ</w:t>
      </w:r>
      <w:r>
        <w:rPr>
          <w:color w:val="231F20"/>
          <w:spacing w:val="-7"/>
        </w:rPr>
        <w:t> </w:t>
      </w:r>
      <w:r>
        <w:rPr>
          <w:color w:val="231F20"/>
        </w:rPr>
        <w:t>tưởng</w:t>
      </w:r>
      <w:r>
        <w:rPr>
          <w:color w:val="231F20"/>
          <w:spacing w:val="-7"/>
        </w:rPr>
        <w:t> </w:t>
      </w:r>
      <w:r>
        <w:rPr>
          <w:color w:val="231F20"/>
        </w:rPr>
        <w:t>hành thức đều là vô phú vô ký. Như thế gọi chung là Không vô biên xứ </w:t>
      </w:r>
      <w:r>
        <w:rPr>
          <w:color w:val="231F20"/>
          <w:spacing w:val="-5"/>
        </w:rPr>
        <w:t>v.v… </w:t>
      </w:r>
      <w:r>
        <w:rPr>
          <w:color w:val="231F20"/>
        </w:rPr>
        <w:t>cho đến Phi tưởng phi phi tưởng xứ nêu bày cũng như</w:t>
      </w:r>
      <w:r>
        <w:rPr>
          <w:color w:val="231F20"/>
          <w:spacing w:val="4"/>
        </w:rPr>
        <w:t> </w:t>
      </w:r>
      <w:r>
        <w:rPr>
          <w:color w:val="231F20"/>
        </w:rPr>
        <w:t>thế.</w:t>
      </w:r>
    </w:p>
    <w:p>
      <w:pPr>
        <w:pStyle w:val="BodyText"/>
        <w:spacing w:line="273" w:lineRule="auto" w:before="110"/>
        <w:ind w:right="107"/>
      </w:pPr>
      <w:r>
        <w:rPr>
          <w:color w:val="231F20"/>
        </w:rPr>
        <w:t>Ở </w:t>
      </w:r>
      <w:r>
        <w:rPr>
          <w:color w:val="231F20"/>
          <w:spacing w:val="-5"/>
        </w:rPr>
        <w:t>đây, </w:t>
      </w:r>
      <w:r>
        <w:rPr>
          <w:color w:val="231F20"/>
        </w:rPr>
        <w:t>định tức là định vô sắc. Sinh tức là sinh nơi cõi vô sắc. Nếu</w:t>
      </w:r>
      <w:r>
        <w:rPr>
          <w:color w:val="231F20"/>
          <w:spacing w:val="-5"/>
        </w:rPr>
        <w:t> </w:t>
      </w:r>
      <w:r>
        <w:rPr>
          <w:color w:val="231F20"/>
        </w:rPr>
        <w:t>sinh</w:t>
      </w:r>
      <w:r>
        <w:rPr>
          <w:color w:val="231F20"/>
          <w:spacing w:val="-4"/>
        </w:rPr>
        <w:t> </w:t>
      </w:r>
      <w:r>
        <w:rPr>
          <w:color w:val="231F20"/>
        </w:rPr>
        <w:t>vào</w:t>
      </w:r>
      <w:r>
        <w:rPr>
          <w:color w:val="231F20"/>
          <w:spacing w:val="-4"/>
        </w:rPr>
        <w:t> </w:t>
      </w:r>
      <w:r>
        <w:rPr>
          <w:color w:val="231F20"/>
        </w:rPr>
        <w:t>xứ</w:t>
      </w:r>
      <w:r>
        <w:rPr>
          <w:color w:val="231F20"/>
          <w:spacing w:val="-5"/>
        </w:rPr>
        <w:t> </w:t>
      </w:r>
      <w:r>
        <w:rPr>
          <w:color w:val="231F20"/>
        </w:rPr>
        <w:t>ấy</w:t>
      </w:r>
      <w:r>
        <w:rPr>
          <w:color w:val="231F20"/>
          <w:spacing w:val="-4"/>
        </w:rPr>
        <w:t> </w:t>
      </w:r>
      <w:r>
        <w:rPr>
          <w:color w:val="231F20"/>
        </w:rPr>
        <w:t>thì</w:t>
      </w:r>
      <w:r>
        <w:rPr>
          <w:color w:val="231F20"/>
          <w:spacing w:val="-4"/>
        </w:rPr>
        <w:t> </w:t>
      </w:r>
      <w:r>
        <w:rPr>
          <w:color w:val="231F20"/>
        </w:rPr>
        <w:t>các</w:t>
      </w:r>
      <w:r>
        <w:rPr>
          <w:color w:val="231F20"/>
          <w:spacing w:val="-5"/>
        </w:rPr>
        <w:t> </w:t>
      </w:r>
      <w:r>
        <w:rPr>
          <w:color w:val="231F20"/>
        </w:rPr>
        <w:t>thứ</w:t>
      </w:r>
      <w:r>
        <w:rPr>
          <w:color w:val="231F20"/>
          <w:spacing w:val="-4"/>
        </w:rPr>
        <w:t> </w:t>
      </w:r>
      <w:r>
        <w:rPr>
          <w:color w:val="231F20"/>
        </w:rPr>
        <w:t>thọ</w:t>
      </w:r>
      <w:r>
        <w:rPr>
          <w:color w:val="231F20"/>
          <w:spacing w:val="-4"/>
        </w:rPr>
        <w:t> </w:t>
      </w:r>
      <w:r>
        <w:rPr>
          <w:color w:val="231F20"/>
        </w:rPr>
        <w:t>tưởng</w:t>
      </w:r>
      <w:r>
        <w:rPr>
          <w:color w:val="231F20"/>
          <w:spacing w:val="-5"/>
        </w:rPr>
        <w:t> </w:t>
      </w:r>
      <w:r>
        <w:rPr>
          <w:color w:val="231F20"/>
        </w:rPr>
        <w:t>hành</w:t>
      </w:r>
      <w:r>
        <w:rPr>
          <w:color w:val="231F20"/>
          <w:spacing w:val="-4"/>
        </w:rPr>
        <w:t> </w:t>
      </w:r>
      <w:r>
        <w:rPr>
          <w:color w:val="231F20"/>
        </w:rPr>
        <w:t>thức</w:t>
      </w:r>
      <w:r>
        <w:rPr>
          <w:color w:val="231F20"/>
          <w:spacing w:val="-4"/>
        </w:rPr>
        <w:t> </w:t>
      </w:r>
      <w:r>
        <w:rPr>
          <w:color w:val="231F20"/>
        </w:rPr>
        <w:t>đều</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phú</w:t>
      </w:r>
      <w:r>
        <w:rPr>
          <w:color w:val="231F20"/>
          <w:spacing w:val="-4"/>
        </w:rPr>
        <w:t> </w:t>
      </w:r>
      <w:r>
        <w:rPr>
          <w:color w:val="231F20"/>
        </w:rPr>
        <w:t>vô ký. Đây là nói về dị thục của bốn uẩn</w:t>
      </w:r>
      <w:r>
        <w:rPr>
          <w:color w:val="231F20"/>
          <w:spacing w:val="-2"/>
        </w:rPr>
        <w:t> </w:t>
      </w:r>
      <w:r>
        <w:rPr>
          <w:color w:val="231F20"/>
          <w:spacing w:val="-6"/>
        </w:rPr>
        <w:t>ấy.</w:t>
      </w:r>
    </w:p>
    <w:p>
      <w:pPr>
        <w:pStyle w:val="BodyText"/>
        <w:spacing w:line="273" w:lineRule="auto" w:before="110"/>
        <w:ind w:right="107"/>
      </w:pPr>
      <w:r>
        <w:rPr>
          <w:i/>
          <w:color w:val="231F20"/>
        </w:rPr>
        <w:t>Như Khế kinh nói: </w:t>
      </w:r>
      <w:r>
        <w:rPr>
          <w:color w:val="231F20"/>
        </w:rPr>
        <w:t>“Vượt các tưởng sắc, diệt hết các tưởng có đối,</w:t>
      </w:r>
      <w:r>
        <w:rPr>
          <w:color w:val="231F20"/>
          <w:spacing w:val="-4"/>
        </w:rPr>
        <w:t> </w:t>
      </w:r>
      <w:r>
        <w:rPr>
          <w:color w:val="231F20"/>
        </w:rPr>
        <w:t>không</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tưởng,</w:t>
      </w:r>
      <w:r>
        <w:rPr>
          <w:color w:val="231F20"/>
          <w:spacing w:val="-4"/>
        </w:rPr>
        <w:t> </w:t>
      </w:r>
      <w:r>
        <w:rPr>
          <w:color w:val="231F20"/>
        </w:rPr>
        <w:t>nhập</w:t>
      </w:r>
      <w:r>
        <w:rPr>
          <w:color w:val="231F20"/>
          <w:spacing w:val="-4"/>
        </w:rPr>
        <w:t> </w:t>
      </w:r>
      <w:r>
        <w:rPr>
          <w:color w:val="231F20"/>
        </w:rPr>
        <w:t>vào</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4"/>
        </w:rPr>
        <w:t> </w:t>
      </w:r>
      <w:r>
        <w:rPr>
          <w:color w:val="231F20"/>
        </w:rPr>
        <w:t>trụ</w:t>
      </w:r>
      <w:r>
        <w:rPr>
          <w:color w:val="231F20"/>
          <w:spacing w:val="-4"/>
        </w:rPr>
        <w:t> đầy </w:t>
      </w:r>
      <w:r>
        <w:rPr>
          <w:color w:val="231F20"/>
        </w:rPr>
        <w:t>đủ nơi Không vô biên xứ. Đó gọi là Không vô biên</w:t>
      </w:r>
      <w:r>
        <w:rPr>
          <w:color w:val="231F20"/>
          <w:spacing w:val="-7"/>
        </w:rPr>
        <w:t> </w:t>
      </w:r>
      <w:r>
        <w:rPr>
          <w:color w:val="231F20"/>
        </w:rPr>
        <w:t>xứ”.</w:t>
      </w:r>
    </w:p>
    <w:p>
      <w:pPr>
        <w:spacing w:line="273" w:lineRule="auto" w:before="111"/>
        <w:ind w:left="393" w:right="107" w:firstLine="566"/>
        <w:jc w:val="both"/>
        <w:rPr>
          <w:sz w:val="26"/>
        </w:rPr>
      </w:pPr>
      <w:r>
        <w:rPr>
          <w:color w:val="231F20"/>
          <w:sz w:val="26"/>
        </w:rPr>
        <w:t>Ở đây, </w:t>
      </w:r>
      <w:r>
        <w:rPr>
          <w:i/>
          <w:color w:val="231F20"/>
          <w:sz w:val="26"/>
        </w:rPr>
        <w:t>Vượt các tưởng sắc: </w:t>
      </w:r>
      <w:r>
        <w:rPr>
          <w:color w:val="231F20"/>
          <w:sz w:val="26"/>
        </w:rPr>
        <w:t>Tức là vượt khỏi các tưởng tương ưng với nhãn thức.</w:t>
      </w:r>
    </w:p>
    <w:p>
      <w:pPr>
        <w:pStyle w:val="BodyText"/>
        <w:spacing w:line="273" w:lineRule="auto" w:before="112"/>
        <w:ind w:right="107"/>
      </w:pPr>
      <w:r>
        <w:rPr>
          <w:i/>
          <w:color w:val="231F20"/>
        </w:rPr>
        <w:t>Hỏi: </w:t>
      </w:r>
      <w:r>
        <w:rPr>
          <w:color w:val="231F20"/>
        </w:rPr>
        <w:t>Khi lìa các nhiễm của tĩnh lự thứ nhất thì đã vượt tưởng này, vì sao nay nói là vượt các tưởng sắc?</w:t>
      </w:r>
    </w:p>
    <w:p>
      <w:pPr>
        <w:pStyle w:val="BodyText"/>
        <w:spacing w:line="273" w:lineRule="auto" w:before="112"/>
        <w:ind w:right="108"/>
      </w:pPr>
      <w:r>
        <w:rPr>
          <w:i/>
          <w:color w:val="231F20"/>
        </w:rPr>
        <w:t>Đáp:</w:t>
      </w:r>
      <w:r>
        <w:rPr>
          <w:i/>
          <w:color w:val="231F20"/>
          <w:spacing w:val="-9"/>
        </w:rPr>
        <w:t> </w:t>
      </w:r>
      <w:r>
        <w:rPr>
          <w:color w:val="231F20"/>
        </w:rPr>
        <w:t>Vượt</w:t>
      </w:r>
      <w:r>
        <w:rPr>
          <w:color w:val="231F20"/>
          <w:spacing w:val="-4"/>
        </w:rPr>
        <w:t> </w:t>
      </w:r>
      <w:r>
        <w:rPr>
          <w:color w:val="231F20"/>
        </w:rPr>
        <w:t>quá</w:t>
      </w:r>
      <w:r>
        <w:rPr>
          <w:color w:val="231F20"/>
          <w:spacing w:val="-4"/>
        </w:rPr>
        <w:t> </w:t>
      </w:r>
      <w:r>
        <w:rPr>
          <w:color w:val="231F20"/>
        </w:rPr>
        <w:t>đối</w:t>
      </w:r>
      <w:r>
        <w:rPr>
          <w:color w:val="231F20"/>
          <w:spacing w:val="-3"/>
        </w:rPr>
        <w:t> </w:t>
      </w:r>
      <w:r>
        <w:rPr>
          <w:color w:val="231F20"/>
        </w:rPr>
        <w:t>tượng</w:t>
      </w:r>
      <w:r>
        <w:rPr>
          <w:color w:val="231F20"/>
          <w:spacing w:val="-4"/>
        </w:rPr>
        <w:t> </w:t>
      </w:r>
      <w:r>
        <w:rPr>
          <w:color w:val="231F20"/>
        </w:rPr>
        <w:t>nương</w:t>
      </w:r>
      <w:r>
        <w:rPr>
          <w:color w:val="231F20"/>
          <w:spacing w:val="-4"/>
        </w:rPr>
        <w:t> </w:t>
      </w:r>
      <w:r>
        <w:rPr>
          <w:color w:val="231F20"/>
        </w:rPr>
        <w:t>dựa.</w:t>
      </w:r>
      <w:r>
        <w:rPr>
          <w:color w:val="231F20"/>
          <w:spacing w:val="-8"/>
        </w:rPr>
        <w:t> </w:t>
      </w:r>
      <w:r>
        <w:rPr>
          <w:color w:val="231F20"/>
        </w:rPr>
        <w:t>Vượt</w:t>
      </w:r>
      <w:r>
        <w:rPr>
          <w:color w:val="231F20"/>
          <w:spacing w:val="-4"/>
        </w:rPr>
        <w:t> </w:t>
      </w:r>
      <w:r>
        <w:rPr>
          <w:color w:val="231F20"/>
        </w:rPr>
        <w:t>quá</w:t>
      </w:r>
      <w:r>
        <w:rPr>
          <w:color w:val="231F20"/>
          <w:spacing w:val="-4"/>
        </w:rPr>
        <w:t> </w:t>
      </w:r>
      <w:r>
        <w:rPr>
          <w:color w:val="231F20"/>
        </w:rPr>
        <w:t>này</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thứ: Một</w:t>
      </w:r>
      <w:r>
        <w:rPr>
          <w:color w:val="231F20"/>
          <w:spacing w:val="6"/>
        </w:rPr>
        <w:t> </w:t>
      </w:r>
      <w:r>
        <w:rPr>
          <w:color w:val="231F20"/>
        </w:rPr>
        <w:t>là</w:t>
      </w:r>
      <w:r>
        <w:rPr>
          <w:color w:val="231F20"/>
          <w:spacing w:val="6"/>
        </w:rPr>
        <w:t> </w:t>
      </w:r>
      <w:r>
        <w:rPr>
          <w:color w:val="231F20"/>
        </w:rPr>
        <w:t>vượt</w:t>
      </w:r>
      <w:r>
        <w:rPr>
          <w:color w:val="231F20"/>
          <w:spacing w:val="7"/>
        </w:rPr>
        <w:t> </w:t>
      </w:r>
      <w:r>
        <w:rPr>
          <w:color w:val="231F20"/>
        </w:rPr>
        <w:t>quá</w:t>
      </w:r>
      <w:r>
        <w:rPr>
          <w:color w:val="231F20"/>
          <w:spacing w:val="6"/>
        </w:rPr>
        <w:t> </w:t>
      </w:r>
      <w:r>
        <w:rPr>
          <w:color w:val="231F20"/>
        </w:rPr>
        <w:t>tự</w:t>
      </w:r>
      <w:r>
        <w:rPr>
          <w:color w:val="231F20"/>
          <w:spacing w:val="7"/>
        </w:rPr>
        <w:t> </w:t>
      </w:r>
      <w:r>
        <w:rPr>
          <w:color w:val="231F20"/>
        </w:rPr>
        <w:t>tánh.</w:t>
      </w:r>
      <w:r>
        <w:rPr>
          <w:color w:val="231F20"/>
          <w:spacing w:val="6"/>
        </w:rPr>
        <w:t> </w:t>
      </w:r>
      <w:r>
        <w:rPr>
          <w:color w:val="231F20"/>
        </w:rPr>
        <w:t>Hai</w:t>
      </w:r>
      <w:r>
        <w:rPr>
          <w:color w:val="231F20"/>
          <w:spacing w:val="7"/>
        </w:rPr>
        <w:t> </w:t>
      </w:r>
      <w:r>
        <w:rPr>
          <w:color w:val="231F20"/>
        </w:rPr>
        <w:t>là</w:t>
      </w:r>
      <w:r>
        <w:rPr>
          <w:color w:val="231F20"/>
          <w:spacing w:val="6"/>
        </w:rPr>
        <w:t> </w:t>
      </w:r>
      <w:r>
        <w:rPr>
          <w:color w:val="231F20"/>
        </w:rPr>
        <w:t>vượt</w:t>
      </w:r>
      <w:r>
        <w:rPr>
          <w:color w:val="231F20"/>
          <w:spacing w:val="6"/>
        </w:rPr>
        <w:t> </w:t>
      </w:r>
      <w:r>
        <w:rPr>
          <w:color w:val="231F20"/>
        </w:rPr>
        <w:t>quá</w:t>
      </w:r>
      <w:r>
        <w:rPr>
          <w:color w:val="231F20"/>
          <w:spacing w:val="7"/>
        </w:rPr>
        <w:t> </w:t>
      </w:r>
      <w:r>
        <w:rPr>
          <w:color w:val="231F20"/>
        </w:rPr>
        <w:t>đối</w:t>
      </w:r>
      <w:r>
        <w:rPr>
          <w:color w:val="231F20"/>
          <w:spacing w:val="6"/>
        </w:rPr>
        <w:t> </w:t>
      </w:r>
      <w:r>
        <w:rPr>
          <w:color w:val="231F20"/>
        </w:rPr>
        <w:t>tượng</w:t>
      </w:r>
      <w:r>
        <w:rPr>
          <w:color w:val="231F20"/>
          <w:spacing w:val="7"/>
        </w:rPr>
        <w:t> </w:t>
      </w:r>
      <w:r>
        <w:rPr>
          <w:color w:val="231F20"/>
        </w:rPr>
        <w:t>nương</w:t>
      </w:r>
      <w:r>
        <w:rPr>
          <w:color w:val="231F20"/>
          <w:spacing w:val="6"/>
        </w:rPr>
        <w:t> </w:t>
      </w:r>
      <w:r>
        <w:rPr>
          <w:color w:val="231F20"/>
        </w:rPr>
        <w:t>dựa.</w:t>
      </w:r>
      <w:r>
        <w:rPr>
          <w:color w:val="231F20"/>
          <w:spacing w:val="7"/>
        </w:rPr>
        <w:t> </w:t>
      </w:r>
      <w:r>
        <w:rPr>
          <w:color w:val="231F20"/>
        </w:rPr>
        <w:t>Khi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lìa nhiễm của tĩnh lự thứ nhất là vượt quá tự tánh của các tưởng kia, gọi là vượt. Khi lìa nhiễm của tĩnh lự thứ tư là vượt quá đối tượng nương dựa của nó, nên gọi là vượt khỏi các tưởng kia.</w:t>
      </w:r>
    </w:p>
    <w:p>
      <w:pPr>
        <w:pStyle w:val="BodyText"/>
        <w:spacing w:line="276" w:lineRule="auto"/>
        <w:ind w:left="110" w:right="391"/>
      </w:pPr>
      <w:r>
        <w:rPr>
          <w:color w:val="231F20"/>
        </w:rPr>
        <w:t>Lại nữa, vượt quá hiện hành. Vượt quá này có hai thứ: Một là vượt quá do đoạn trừ. Hai là vượt quá do không hiện hành. Lúc lìa nhiễm của tĩnh lự thứ nhất, đoạn dứt các tưởng sắc, gọi là vượt. Khi lìa nhiễm của tĩnh lự thứ tư, các tưởng không còn hiện hành, nên</w:t>
      </w:r>
      <w:r>
        <w:rPr>
          <w:color w:val="231F20"/>
          <w:spacing w:val="-43"/>
        </w:rPr>
        <w:t> </w:t>
      </w:r>
      <w:r>
        <w:rPr>
          <w:color w:val="231F20"/>
          <w:spacing w:val="-5"/>
        </w:rPr>
        <w:t>gọi </w:t>
      </w:r>
      <w:r>
        <w:rPr>
          <w:color w:val="231F20"/>
        </w:rPr>
        <w:t>là vượt khỏi chúng.</w:t>
      </w:r>
    </w:p>
    <w:p>
      <w:pPr>
        <w:pStyle w:val="BodyText"/>
        <w:spacing w:line="276" w:lineRule="auto"/>
        <w:ind w:left="110" w:right="391"/>
      </w:pPr>
      <w:r>
        <w:rPr>
          <w:color w:val="231F20"/>
        </w:rPr>
        <w:t>Lại</w:t>
      </w:r>
      <w:r>
        <w:rPr>
          <w:color w:val="231F20"/>
          <w:spacing w:val="-5"/>
        </w:rPr>
        <w:t> </w:t>
      </w:r>
      <w:r>
        <w:rPr>
          <w:color w:val="231F20"/>
        </w:rPr>
        <w:t>nữa,</w:t>
      </w:r>
      <w:r>
        <w:rPr>
          <w:color w:val="231F20"/>
          <w:spacing w:val="-5"/>
        </w:rPr>
        <w:t> </w:t>
      </w:r>
      <w:r>
        <w:rPr>
          <w:color w:val="231F20"/>
        </w:rPr>
        <w:t>vượt</w:t>
      </w:r>
      <w:r>
        <w:rPr>
          <w:color w:val="231F20"/>
          <w:spacing w:val="-4"/>
        </w:rPr>
        <w:t> </w:t>
      </w:r>
      <w:r>
        <w:rPr>
          <w:color w:val="231F20"/>
        </w:rPr>
        <w:t>quá</w:t>
      </w:r>
      <w:r>
        <w:rPr>
          <w:color w:val="231F20"/>
          <w:spacing w:val="-5"/>
        </w:rPr>
        <w:t> </w:t>
      </w:r>
      <w:r>
        <w:rPr>
          <w:color w:val="231F20"/>
        </w:rPr>
        <w:t>trụ</w:t>
      </w:r>
      <w:r>
        <w:rPr>
          <w:color w:val="231F20"/>
          <w:spacing w:val="-5"/>
        </w:rPr>
        <w:t> </w:t>
      </w:r>
      <w:r>
        <w:rPr>
          <w:color w:val="231F20"/>
        </w:rPr>
        <w:t>xứ.</w:t>
      </w:r>
      <w:r>
        <w:rPr>
          <w:color w:val="231F20"/>
          <w:spacing w:val="-9"/>
        </w:rPr>
        <w:t> </w:t>
      </w:r>
      <w:r>
        <w:rPr>
          <w:color w:val="231F20"/>
        </w:rPr>
        <w:t>Vượt</w:t>
      </w:r>
      <w:r>
        <w:rPr>
          <w:color w:val="231F20"/>
          <w:spacing w:val="-5"/>
        </w:rPr>
        <w:t> </w:t>
      </w:r>
      <w:r>
        <w:rPr>
          <w:color w:val="231F20"/>
        </w:rPr>
        <w:t>quá</w:t>
      </w:r>
      <w:r>
        <w:rPr>
          <w:color w:val="231F20"/>
          <w:spacing w:val="-3"/>
        </w:rPr>
        <w:t> </w:t>
      </w:r>
      <w:r>
        <w:rPr>
          <w:color w:val="231F20"/>
        </w:rPr>
        <w:t>này</w:t>
      </w:r>
      <w:r>
        <w:rPr>
          <w:color w:val="231F20"/>
          <w:spacing w:val="-5"/>
        </w:rPr>
        <w:t> </w:t>
      </w:r>
      <w:r>
        <w:rPr>
          <w:color w:val="231F20"/>
        </w:rPr>
        <w:t>có</w:t>
      </w:r>
      <w:r>
        <w:rPr>
          <w:color w:val="231F20"/>
          <w:spacing w:val="-5"/>
        </w:rPr>
        <w:t> </w:t>
      </w:r>
      <w:r>
        <w:rPr>
          <w:color w:val="231F20"/>
        </w:rPr>
        <w:t>hai</w:t>
      </w:r>
      <w:r>
        <w:rPr>
          <w:color w:val="231F20"/>
          <w:spacing w:val="-4"/>
        </w:rPr>
        <w:t> </w:t>
      </w:r>
      <w:r>
        <w:rPr>
          <w:color w:val="231F20"/>
        </w:rPr>
        <w:t>thứ:</w:t>
      </w:r>
      <w:r>
        <w:rPr>
          <w:color w:val="231F20"/>
          <w:spacing w:val="-5"/>
        </w:rPr>
        <w:t> </w:t>
      </w:r>
      <w:r>
        <w:rPr>
          <w:color w:val="231F20"/>
        </w:rPr>
        <w:t>Một</w:t>
      </w:r>
      <w:r>
        <w:rPr>
          <w:color w:val="231F20"/>
          <w:spacing w:val="-4"/>
        </w:rPr>
        <w:t> </w:t>
      </w:r>
      <w:r>
        <w:rPr>
          <w:color w:val="231F20"/>
        </w:rPr>
        <w:t>là</w:t>
      </w:r>
      <w:r>
        <w:rPr>
          <w:color w:val="231F20"/>
          <w:spacing w:val="-5"/>
        </w:rPr>
        <w:t> </w:t>
      </w:r>
      <w:r>
        <w:rPr>
          <w:color w:val="231F20"/>
        </w:rPr>
        <w:t>vượt quá</w:t>
      </w:r>
      <w:r>
        <w:rPr>
          <w:color w:val="231F20"/>
          <w:spacing w:val="-14"/>
        </w:rPr>
        <w:t> </w:t>
      </w:r>
      <w:r>
        <w:rPr>
          <w:color w:val="231F20"/>
        </w:rPr>
        <w:t>dục</w:t>
      </w:r>
      <w:r>
        <w:rPr>
          <w:color w:val="231F20"/>
          <w:spacing w:val="-13"/>
        </w:rPr>
        <w:t> </w:t>
      </w:r>
      <w:r>
        <w:rPr>
          <w:color w:val="231F20"/>
        </w:rPr>
        <w:t>tham.</w:t>
      </w:r>
      <w:r>
        <w:rPr>
          <w:color w:val="231F20"/>
          <w:spacing w:val="-14"/>
        </w:rPr>
        <w:t> </w:t>
      </w:r>
      <w:r>
        <w:rPr>
          <w:color w:val="231F20"/>
        </w:rPr>
        <w:t>Hai</w:t>
      </w:r>
      <w:r>
        <w:rPr>
          <w:color w:val="231F20"/>
          <w:spacing w:val="-13"/>
        </w:rPr>
        <w:t> </w:t>
      </w:r>
      <w:r>
        <w:rPr>
          <w:color w:val="231F20"/>
        </w:rPr>
        <w:t>là</w:t>
      </w:r>
      <w:r>
        <w:rPr>
          <w:color w:val="231F20"/>
          <w:spacing w:val="-14"/>
        </w:rPr>
        <w:t> </w:t>
      </w:r>
      <w:r>
        <w:rPr>
          <w:color w:val="231F20"/>
        </w:rPr>
        <w:t>vượt</w:t>
      </w:r>
      <w:r>
        <w:rPr>
          <w:color w:val="231F20"/>
          <w:spacing w:val="-13"/>
        </w:rPr>
        <w:t> </w:t>
      </w:r>
      <w:r>
        <w:rPr>
          <w:color w:val="231F20"/>
        </w:rPr>
        <w:t>quá</w:t>
      </w:r>
      <w:r>
        <w:rPr>
          <w:color w:val="231F20"/>
          <w:spacing w:val="-14"/>
        </w:rPr>
        <w:t> </w:t>
      </w:r>
      <w:r>
        <w:rPr>
          <w:color w:val="231F20"/>
        </w:rPr>
        <w:t>trụ</w:t>
      </w:r>
      <w:r>
        <w:rPr>
          <w:color w:val="231F20"/>
          <w:spacing w:val="-13"/>
        </w:rPr>
        <w:t> </w:t>
      </w:r>
      <w:r>
        <w:rPr>
          <w:color w:val="231F20"/>
        </w:rPr>
        <w:t>xứ.</w:t>
      </w:r>
      <w:r>
        <w:rPr>
          <w:color w:val="231F20"/>
          <w:spacing w:val="-14"/>
        </w:rPr>
        <w:t> </w:t>
      </w:r>
      <w:r>
        <w:rPr>
          <w:color w:val="231F20"/>
        </w:rPr>
        <w:t>Khi</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ở</w:t>
      </w:r>
      <w:r>
        <w:rPr>
          <w:color w:val="231F20"/>
          <w:spacing w:val="-14"/>
        </w:rPr>
        <w:t> </w:t>
      </w:r>
      <w:r>
        <w:rPr>
          <w:color w:val="231F20"/>
        </w:rPr>
        <w:t>tĩnh</w:t>
      </w:r>
      <w:r>
        <w:rPr>
          <w:color w:val="231F20"/>
          <w:spacing w:val="-13"/>
        </w:rPr>
        <w:t> </w:t>
      </w:r>
      <w:r>
        <w:rPr>
          <w:color w:val="231F20"/>
        </w:rPr>
        <w:t>lự</w:t>
      </w:r>
      <w:r>
        <w:rPr>
          <w:color w:val="231F20"/>
          <w:spacing w:val="-14"/>
        </w:rPr>
        <w:t> </w:t>
      </w:r>
      <w:r>
        <w:rPr>
          <w:color w:val="231F20"/>
        </w:rPr>
        <w:t>thứ</w:t>
      </w:r>
      <w:r>
        <w:rPr>
          <w:color w:val="231F20"/>
          <w:spacing w:val="-13"/>
        </w:rPr>
        <w:t> </w:t>
      </w:r>
      <w:r>
        <w:rPr>
          <w:color w:val="231F20"/>
        </w:rPr>
        <w:t>nhất là vượt quá dục tham của tưởng kia, gọi là vượt. Khi lìa nhiễm </w:t>
      </w:r>
      <w:r>
        <w:rPr>
          <w:color w:val="231F20"/>
          <w:spacing w:val="-2"/>
        </w:rPr>
        <w:t>của </w:t>
      </w:r>
      <w:r>
        <w:rPr>
          <w:color w:val="231F20"/>
        </w:rPr>
        <w:t>tĩnh</w:t>
      </w:r>
      <w:r>
        <w:rPr>
          <w:color w:val="231F20"/>
          <w:spacing w:val="-20"/>
        </w:rPr>
        <w:t> </w:t>
      </w:r>
      <w:r>
        <w:rPr>
          <w:color w:val="231F20"/>
        </w:rPr>
        <w:t>lự</w:t>
      </w:r>
      <w:r>
        <w:rPr>
          <w:color w:val="231F20"/>
          <w:spacing w:val="-19"/>
        </w:rPr>
        <w:t> </w:t>
      </w:r>
      <w:r>
        <w:rPr>
          <w:color w:val="231F20"/>
        </w:rPr>
        <w:t>thứ</w:t>
      </w:r>
      <w:r>
        <w:rPr>
          <w:color w:val="231F20"/>
          <w:spacing w:val="-20"/>
        </w:rPr>
        <w:t> </w:t>
      </w:r>
      <w:r>
        <w:rPr>
          <w:color w:val="231F20"/>
        </w:rPr>
        <w:t>tư</w:t>
      </w:r>
      <w:r>
        <w:rPr>
          <w:color w:val="231F20"/>
          <w:spacing w:val="-20"/>
        </w:rPr>
        <w:t> </w:t>
      </w:r>
      <w:r>
        <w:rPr>
          <w:color w:val="231F20"/>
        </w:rPr>
        <w:t>là</w:t>
      </w:r>
      <w:r>
        <w:rPr>
          <w:color w:val="231F20"/>
          <w:spacing w:val="-19"/>
        </w:rPr>
        <w:t> </w:t>
      </w:r>
      <w:r>
        <w:rPr>
          <w:color w:val="231F20"/>
        </w:rPr>
        <w:t>vượt</w:t>
      </w:r>
      <w:r>
        <w:rPr>
          <w:color w:val="231F20"/>
          <w:spacing w:val="-19"/>
        </w:rPr>
        <w:t> </w:t>
      </w:r>
      <w:r>
        <w:rPr>
          <w:color w:val="231F20"/>
        </w:rPr>
        <w:t>quá</w:t>
      </w:r>
      <w:r>
        <w:rPr>
          <w:color w:val="231F20"/>
          <w:spacing w:val="-20"/>
        </w:rPr>
        <w:t> </w:t>
      </w:r>
      <w:r>
        <w:rPr>
          <w:color w:val="231F20"/>
        </w:rPr>
        <w:t>trụ</w:t>
      </w:r>
      <w:r>
        <w:rPr>
          <w:color w:val="231F20"/>
          <w:spacing w:val="-19"/>
        </w:rPr>
        <w:t> </w:t>
      </w:r>
      <w:r>
        <w:rPr>
          <w:color w:val="231F20"/>
        </w:rPr>
        <w:t>xứ</w:t>
      </w:r>
      <w:r>
        <w:rPr>
          <w:color w:val="231F20"/>
          <w:spacing w:val="-20"/>
        </w:rPr>
        <w:t> </w:t>
      </w:r>
      <w:r>
        <w:rPr>
          <w:color w:val="231F20"/>
        </w:rPr>
        <w:t>đó,</w:t>
      </w:r>
      <w:r>
        <w:rPr>
          <w:color w:val="231F20"/>
          <w:spacing w:val="-19"/>
        </w:rPr>
        <w:t> </w:t>
      </w:r>
      <w:r>
        <w:rPr>
          <w:color w:val="231F20"/>
        </w:rPr>
        <w:t>nên</w:t>
      </w:r>
      <w:r>
        <w:rPr>
          <w:color w:val="231F20"/>
          <w:spacing w:val="-19"/>
        </w:rPr>
        <w:t> </w:t>
      </w:r>
      <w:r>
        <w:rPr>
          <w:color w:val="231F20"/>
        </w:rPr>
        <w:t>gọi</w:t>
      </w:r>
      <w:r>
        <w:rPr>
          <w:color w:val="231F20"/>
          <w:spacing w:val="-20"/>
        </w:rPr>
        <w:t> </w:t>
      </w:r>
      <w:r>
        <w:rPr>
          <w:color w:val="231F20"/>
        </w:rPr>
        <w:t>là</w:t>
      </w:r>
      <w:r>
        <w:rPr>
          <w:color w:val="231F20"/>
          <w:spacing w:val="-19"/>
        </w:rPr>
        <w:t> </w:t>
      </w:r>
      <w:r>
        <w:rPr>
          <w:color w:val="231F20"/>
        </w:rPr>
        <w:t>vượt</w:t>
      </w:r>
      <w:r>
        <w:rPr>
          <w:color w:val="231F20"/>
          <w:spacing w:val="-19"/>
        </w:rPr>
        <w:t> </w:t>
      </w:r>
      <w:r>
        <w:rPr>
          <w:color w:val="231F20"/>
        </w:rPr>
        <w:t>khỏi</w:t>
      </w:r>
      <w:r>
        <w:rPr>
          <w:color w:val="231F20"/>
          <w:spacing w:val="-20"/>
        </w:rPr>
        <w:t> </w:t>
      </w:r>
      <w:r>
        <w:rPr>
          <w:color w:val="231F20"/>
        </w:rPr>
        <w:t>các</w:t>
      </w:r>
      <w:r>
        <w:rPr>
          <w:color w:val="231F20"/>
          <w:spacing w:val="-19"/>
        </w:rPr>
        <w:t> </w:t>
      </w:r>
      <w:r>
        <w:rPr>
          <w:color w:val="231F20"/>
        </w:rPr>
        <w:t>tưởng</w:t>
      </w:r>
      <w:r>
        <w:rPr>
          <w:color w:val="231F20"/>
          <w:spacing w:val="-19"/>
        </w:rPr>
        <w:t> </w:t>
      </w:r>
      <w:r>
        <w:rPr>
          <w:color w:val="231F20"/>
        </w:rPr>
        <w:t>kia.</w:t>
      </w:r>
    </w:p>
    <w:p>
      <w:pPr>
        <w:pStyle w:val="BodyText"/>
        <w:spacing w:line="276" w:lineRule="auto"/>
        <w:ind w:left="110" w:right="391"/>
      </w:pPr>
      <w:r>
        <w:rPr>
          <w:color w:val="231F20"/>
        </w:rPr>
        <w:t>Lại nữa, nếu sinh lên tĩnh lự thứ tư, nhãn thức sẽ dẫn các sắc tham của tưởng kia hiện tiền. Khi lìa nhiễm nơi tĩnh lự thứ tư, cũng gọi là vượt khỏi các tưởng sắc, không còn dẫn khởi duyên với các sắc tham nữa.</w:t>
      </w:r>
    </w:p>
    <w:p>
      <w:pPr>
        <w:spacing w:line="276" w:lineRule="auto" w:before="114"/>
        <w:ind w:left="110" w:right="391" w:firstLine="566"/>
        <w:jc w:val="both"/>
        <w:rPr>
          <w:sz w:val="26"/>
        </w:rPr>
      </w:pPr>
      <w:r>
        <w:rPr>
          <w:i/>
          <w:color w:val="231F20"/>
          <w:sz w:val="26"/>
        </w:rPr>
        <w:t>Diệt hết các tưởng có đối: </w:t>
      </w:r>
      <w:r>
        <w:rPr>
          <w:color w:val="231F20"/>
          <w:sz w:val="26"/>
        </w:rPr>
        <w:t>Nghĩa là diệt hết các tưởng tương ưng với thức nhĩ, tỷ, thiệt, thân.</w:t>
      </w:r>
    </w:p>
    <w:p>
      <w:pPr>
        <w:pStyle w:val="BodyText"/>
        <w:spacing w:line="276" w:lineRule="auto"/>
        <w:ind w:left="110" w:right="390"/>
      </w:pPr>
      <w:r>
        <w:rPr>
          <w:i/>
          <w:color w:val="231F20"/>
        </w:rPr>
        <w:t>Hỏi: </w:t>
      </w:r>
      <w:r>
        <w:rPr>
          <w:color w:val="231F20"/>
        </w:rPr>
        <w:t>Khi lìa các nhiễm ở cõi dục thì đã diệt thức tỷ và thiệt tương ưng với tưởng. Lúc lìa nhiễm của tĩnh lự thứ nhất là đã lìa thức</w:t>
      </w:r>
      <w:r>
        <w:rPr>
          <w:color w:val="231F20"/>
          <w:spacing w:val="-4"/>
        </w:rPr>
        <w:t> </w:t>
      </w:r>
      <w:r>
        <w:rPr>
          <w:color w:val="231F20"/>
        </w:rPr>
        <w:t>nhĩ</w:t>
      </w:r>
      <w:r>
        <w:rPr>
          <w:color w:val="231F20"/>
          <w:spacing w:val="-3"/>
        </w:rPr>
        <w:t> </w:t>
      </w:r>
      <w:r>
        <w:rPr>
          <w:color w:val="231F20"/>
        </w:rPr>
        <w:t>và</w:t>
      </w:r>
      <w:r>
        <w:rPr>
          <w:color w:val="231F20"/>
          <w:spacing w:val="-4"/>
        </w:rPr>
        <w:t> </w:t>
      </w:r>
      <w:r>
        <w:rPr>
          <w:color w:val="231F20"/>
        </w:rPr>
        <w:t>thân</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4"/>
        </w:rPr>
        <w:t> </w:t>
      </w:r>
      <w:r>
        <w:rPr>
          <w:color w:val="231F20"/>
        </w:rPr>
        <w:t>tưởng.</w:t>
      </w:r>
      <w:r>
        <w:rPr>
          <w:color w:val="231F20"/>
          <w:spacing w:val="-8"/>
        </w:rPr>
        <w:t> </w:t>
      </w:r>
      <w:r>
        <w:rPr>
          <w:color w:val="231F20"/>
        </w:rPr>
        <w:t>Vì</w:t>
      </w:r>
      <w:r>
        <w:rPr>
          <w:color w:val="231F20"/>
          <w:spacing w:val="-4"/>
        </w:rPr>
        <w:t> </w:t>
      </w:r>
      <w:r>
        <w:rPr>
          <w:color w:val="231F20"/>
        </w:rPr>
        <w:t>sao</w:t>
      </w:r>
      <w:r>
        <w:rPr>
          <w:color w:val="231F20"/>
          <w:spacing w:val="-4"/>
        </w:rPr>
        <w:t> </w:t>
      </w:r>
      <w:r>
        <w:rPr>
          <w:color w:val="231F20"/>
        </w:rPr>
        <w:t>nay</w:t>
      </w:r>
      <w:r>
        <w:rPr>
          <w:color w:val="231F20"/>
          <w:spacing w:val="-4"/>
        </w:rPr>
        <w:t> </w:t>
      </w:r>
      <w:r>
        <w:rPr>
          <w:color w:val="231F20"/>
        </w:rPr>
        <w:t>mới</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diệt</w:t>
      </w:r>
      <w:r>
        <w:rPr>
          <w:color w:val="231F20"/>
          <w:spacing w:val="-4"/>
        </w:rPr>
        <w:t> </w:t>
      </w:r>
      <w:r>
        <w:rPr>
          <w:color w:val="231F20"/>
        </w:rPr>
        <w:t>các tưởng có đối?</w:t>
      </w:r>
    </w:p>
    <w:p>
      <w:pPr>
        <w:pStyle w:val="BodyText"/>
        <w:spacing w:line="276" w:lineRule="auto"/>
        <w:ind w:left="110" w:right="390"/>
      </w:pPr>
      <w:r>
        <w:rPr>
          <w:i/>
          <w:color w:val="231F20"/>
        </w:rPr>
        <w:t>Đáp:</w:t>
      </w:r>
      <w:r>
        <w:rPr>
          <w:i/>
          <w:color w:val="231F20"/>
          <w:spacing w:val="-12"/>
        </w:rPr>
        <w:t> </w:t>
      </w:r>
      <w:r>
        <w:rPr>
          <w:color w:val="231F20"/>
        </w:rPr>
        <w:t>Trong</w:t>
      </w:r>
      <w:r>
        <w:rPr>
          <w:color w:val="231F20"/>
          <w:spacing w:val="-8"/>
        </w:rPr>
        <w:t> </w:t>
      </w:r>
      <w:r>
        <w:rPr>
          <w:color w:val="231F20"/>
        </w:rPr>
        <w:t>các</w:t>
      </w:r>
      <w:r>
        <w:rPr>
          <w:color w:val="231F20"/>
          <w:spacing w:val="-7"/>
        </w:rPr>
        <w:t> </w:t>
      </w:r>
      <w:r>
        <w:rPr>
          <w:color w:val="231F20"/>
        </w:rPr>
        <w:t>lời</w:t>
      </w:r>
      <w:r>
        <w:rPr>
          <w:color w:val="231F20"/>
          <w:spacing w:val="-7"/>
        </w:rPr>
        <w:t> </w:t>
      </w:r>
      <w:r>
        <w:rPr>
          <w:color w:val="231F20"/>
        </w:rPr>
        <w:t>đáp</w:t>
      </w:r>
      <w:r>
        <w:rPr>
          <w:color w:val="231F20"/>
          <w:spacing w:val="-7"/>
        </w:rPr>
        <w:t> </w:t>
      </w:r>
      <w:r>
        <w:rPr>
          <w:color w:val="231F20"/>
        </w:rPr>
        <w:t>trước</w:t>
      </w:r>
      <w:r>
        <w:rPr>
          <w:color w:val="231F20"/>
          <w:spacing w:val="-7"/>
        </w:rPr>
        <w:t> </w:t>
      </w:r>
      <w:r>
        <w:rPr>
          <w:color w:val="231F20"/>
        </w:rPr>
        <w:t>tùy</w:t>
      </w:r>
      <w:r>
        <w:rPr>
          <w:color w:val="231F20"/>
          <w:spacing w:val="-7"/>
        </w:rPr>
        <w:t> </w:t>
      </w:r>
      <w:r>
        <w:rPr>
          <w:color w:val="231F20"/>
        </w:rPr>
        <w:t>chỗ</w:t>
      </w:r>
      <w:r>
        <w:rPr>
          <w:color w:val="231F20"/>
          <w:spacing w:val="-7"/>
        </w:rPr>
        <w:t> </w:t>
      </w:r>
      <w:r>
        <w:rPr>
          <w:color w:val="231F20"/>
        </w:rPr>
        <w:t>thích</w:t>
      </w:r>
      <w:r>
        <w:rPr>
          <w:color w:val="231F20"/>
          <w:spacing w:val="-7"/>
        </w:rPr>
        <w:t> </w:t>
      </w:r>
      <w:r>
        <w:rPr>
          <w:color w:val="231F20"/>
        </w:rPr>
        <w:t>hợp</w:t>
      </w:r>
      <w:r>
        <w:rPr>
          <w:color w:val="231F20"/>
          <w:spacing w:val="-7"/>
        </w:rPr>
        <w:t> </w:t>
      </w:r>
      <w:r>
        <w:rPr>
          <w:color w:val="231F20"/>
        </w:rPr>
        <w:t>nên</w:t>
      </w:r>
      <w:r>
        <w:rPr>
          <w:color w:val="231F20"/>
          <w:spacing w:val="-7"/>
        </w:rPr>
        <w:t> </w:t>
      </w:r>
      <w:r>
        <w:rPr>
          <w:color w:val="231F20"/>
        </w:rPr>
        <w:t>cũng</w:t>
      </w:r>
      <w:r>
        <w:rPr>
          <w:color w:val="231F20"/>
          <w:spacing w:val="-7"/>
        </w:rPr>
        <w:t> </w:t>
      </w:r>
      <w:r>
        <w:rPr>
          <w:color w:val="231F20"/>
        </w:rPr>
        <w:t>thông suốt với câu hỏi</w:t>
      </w:r>
      <w:r>
        <w:rPr>
          <w:color w:val="231F20"/>
          <w:spacing w:val="-2"/>
        </w:rPr>
        <w:t> </w:t>
      </w:r>
      <w:r>
        <w:rPr>
          <w:color w:val="231F20"/>
          <w:spacing w:val="-6"/>
        </w:rPr>
        <w:t>ấy.</w:t>
      </w:r>
    </w:p>
    <w:p>
      <w:pPr>
        <w:pStyle w:val="BodyText"/>
        <w:spacing w:line="276" w:lineRule="auto"/>
        <w:ind w:left="110" w:right="391"/>
      </w:pPr>
      <w:r>
        <w:rPr>
          <w:color w:val="231F20"/>
        </w:rPr>
        <w:t>Có Sư khác nói: Là tưởng tương ưng với sân giận gọi là tưởng có đối.</w:t>
      </w:r>
    </w:p>
    <w:p>
      <w:pPr>
        <w:pStyle w:val="BodyText"/>
        <w:spacing w:line="276" w:lineRule="auto"/>
        <w:ind w:left="110" w:right="391"/>
      </w:pPr>
      <w:r>
        <w:rPr>
          <w:i/>
          <w:color w:val="231F20"/>
        </w:rPr>
        <w:t>Hỏi: </w:t>
      </w:r>
      <w:r>
        <w:rPr>
          <w:color w:val="231F20"/>
        </w:rPr>
        <w:t>Khi lìa nhiễm ở cõi dục đã diệt hết các tưởng tương ưng với sân giận, vì sao nay mới nói là diệt hết các tưởng có đối?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11"/>
        </w:rPr>
        <w:t> </w:t>
      </w:r>
      <w:r>
        <w:rPr>
          <w:color w:val="231F20"/>
        </w:rPr>
        <w:t>Vì</w:t>
      </w:r>
      <w:r>
        <w:rPr>
          <w:color w:val="231F20"/>
          <w:spacing w:val="-7"/>
        </w:rPr>
        <w:t> </w:t>
      </w:r>
      <w:r>
        <w:rPr>
          <w:color w:val="231F20"/>
        </w:rPr>
        <w:t>vượt</w:t>
      </w:r>
      <w:r>
        <w:rPr>
          <w:color w:val="231F20"/>
          <w:spacing w:val="-6"/>
        </w:rPr>
        <w:t> </w:t>
      </w:r>
      <w:r>
        <w:rPr>
          <w:color w:val="231F20"/>
        </w:rPr>
        <w:t>quá</w:t>
      </w:r>
      <w:r>
        <w:rPr>
          <w:color w:val="231F20"/>
          <w:spacing w:val="-6"/>
        </w:rPr>
        <w:t> </w:t>
      </w:r>
      <w:r>
        <w:rPr>
          <w:color w:val="231F20"/>
        </w:rPr>
        <w:t>nơi</w:t>
      </w:r>
      <w:r>
        <w:rPr>
          <w:color w:val="231F20"/>
          <w:spacing w:val="-6"/>
        </w:rPr>
        <w:t> </w:t>
      </w:r>
      <w:r>
        <w:rPr>
          <w:color w:val="231F20"/>
        </w:rPr>
        <w:t>chốn</w:t>
      </w:r>
      <w:r>
        <w:rPr>
          <w:color w:val="231F20"/>
          <w:spacing w:val="-6"/>
        </w:rPr>
        <w:t> </w:t>
      </w:r>
      <w:r>
        <w:rPr>
          <w:color w:val="231F20"/>
        </w:rPr>
        <w:t>nương</w:t>
      </w:r>
      <w:r>
        <w:rPr>
          <w:color w:val="231F20"/>
          <w:spacing w:val="-7"/>
        </w:rPr>
        <w:t> </w:t>
      </w:r>
      <w:r>
        <w:rPr>
          <w:color w:val="231F20"/>
        </w:rPr>
        <w:t>dựa</w:t>
      </w:r>
      <w:r>
        <w:rPr>
          <w:color w:val="231F20"/>
          <w:spacing w:val="-6"/>
        </w:rPr>
        <w:t> </w:t>
      </w:r>
      <w:r>
        <w:rPr>
          <w:color w:val="231F20"/>
        </w:rPr>
        <w:t>của</w:t>
      </w:r>
      <w:r>
        <w:rPr>
          <w:color w:val="231F20"/>
          <w:spacing w:val="-7"/>
        </w:rPr>
        <w:t> </w:t>
      </w:r>
      <w:r>
        <w:rPr>
          <w:color w:val="231F20"/>
        </w:rPr>
        <w:t>nó.</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6"/>
        </w:rPr>
        <w:t> </w:t>
      </w:r>
      <w:r>
        <w:rPr>
          <w:color w:val="231F20"/>
        </w:rPr>
        <w:t>nơi chốn nó nương dựa có thể khởi lên các tưởng sân giận, nay khi lìa các</w:t>
      </w:r>
      <w:r>
        <w:rPr>
          <w:color w:val="231F20"/>
          <w:spacing w:val="-9"/>
        </w:rPr>
        <w:t> </w:t>
      </w:r>
      <w:r>
        <w:rPr>
          <w:color w:val="231F20"/>
        </w:rPr>
        <w:t>nhiễm</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thì</w:t>
      </w:r>
      <w:r>
        <w:rPr>
          <w:color w:val="231F20"/>
          <w:spacing w:val="-9"/>
        </w:rPr>
        <w:t> </w:t>
      </w:r>
      <w:r>
        <w:rPr>
          <w:color w:val="231F20"/>
        </w:rPr>
        <w:t>đều</w:t>
      </w:r>
      <w:r>
        <w:rPr>
          <w:color w:val="231F20"/>
          <w:spacing w:val="-9"/>
        </w:rPr>
        <w:t> </w:t>
      </w:r>
      <w:r>
        <w:rPr>
          <w:color w:val="231F20"/>
        </w:rPr>
        <w:t>vượt</w:t>
      </w:r>
      <w:r>
        <w:rPr>
          <w:color w:val="231F20"/>
          <w:spacing w:val="-9"/>
        </w:rPr>
        <w:t> </w:t>
      </w:r>
      <w:r>
        <w:rPr>
          <w:color w:val="231F20"/>
        </w:rPr>
        <w:t>quá</w:t>
      </w:r>
      <w:r>
        <w:rPr>
          <w:color w:val="231F20"/>
          <w:spacing w:val="-9"/>
        </w:rPr>
        <w:t> </w:t>
      </w:r>
      <w:r>
        <w:rPr>
          <w:color w:val="231F20"/>
        </w:rPr>
        <w:t>chúng,</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diệt</w:t>
      </w:r>
      <w:r>
        <w:rPr>
          <w:color w:val="231F20"/>
          <w:spacing w:val="-9"/>
        </w:rPr>
        <w:t> </w:t>
      </w:r>
      <w:r>
        <w:rPr>
          <w:color w:val="231F20"/>
        </w:rPr>
        <w:t>hết.</w:t>
      </w:r>
    </w:p>
    <w:p>
      <w:pPr>
        <w:pStyle w:val="BodyText"/>
        <w:spacing w:before="111"/>
        <w:ind w:left="960" w:firstLine="0"/>
      </w:pPr>
      <w:r>
        <w:rPr>
          <w:i/>
          <w:color w:val="231F20"/>
          <w:spacing w:val="-5"/>
        </w:rPr>
        <w:t>Hỏi:</w:t>
      </w:r>
      <w:r>
        <w:rPr>
          <w:i/>
          <w:color w:val="231F20"/>
          <w:spacing w:val="-23"/>
        </w:rPr>
        <w:t> </w:t>
      </w:r>
      <w:r>
        <w:rPr>
          <w:color w:val="231F20"/>
          <w:spacing w:val="-3"/>
        </w:rPr>
        <w:t>Vì</w:t>
      </w:r>
      <w:r>
        <w:rPr>
          <w:color w:val="231F20"/>
          <w:spacing w:val="-18"/>
        </w:rPr>
        <w:t> </w:t>
      </w:r>
      <w:r>
        <w:rPr>
          <w:color w:val="231F20"/>
          <w:spacing w:val="-4"/>
        </w:rPr>
        <w:t>sao</w:t>
      </w:r>
      <w:r>
        <w:rPr>
          <w:color w:val="231F20"/>
          <w:spacing w:val="-19"/>
        </w:rPr>
        <w:t> </w:t>
      </w:r>
      <w:r>
        <w:rPr>
          <w:color w:val="231F20"/>
          <w:spacing w:val="-5"/>
        </w:rPr>
        <w:t>không</w:t>
      </w:r>
      <w:r>
        <w:rPr>
          <w:color w:val="231F20"/>
          <w:spacing w:val="-18"/>
        </w:rPr>
        <w:t> </w:t>
      </w:r>
      <w:r>
        <w:rPr>
          <w:color w:val="231F20"/>
          <w:spacing w:val="-4"/>
        </w:rPr>
        <w:t>gọi</w:t>
      </w:r>
      <w:r>
        <w:rPr>
          <w:color w:val="231F20"/>
          <w:spacing w:val="-18"/>
        </w:rPr>
        <w:t> </w:t>
      </w:r>
      <w:r>
        <w:rPr>
          <w:color w:val="231F20"/>
          <w:spacing w:val="-5"/>
        </w:rPr>
        <w:t>diệt</w:t>
      </w:r>
      <w:r>
        <w:rPr>
          <w:color w:val="231F20"/>
          <w:spacing w:val="-19"/>
        </w:rPr>
        <w:t> </w:t>
      </w:r>
      <w:r>
        <w:rPr>
          <w:color w:val="231F20"/>
          <w:spacing w:val="-4"/>
        </w:rPr>
        <w:t>các</w:t>
      </w:r>
      <w:r>
        <w:rPr>
          <w:color w:val="231F20"/>
          <w:spacing w:val="-18"/>
        </w:rPr>
        <w:t> </w:t>
      </w:r>
      <w:r>
        <w:rPr>
          <w:color w:val="231F20"/>
          <w:spacing w:val="-5"/>
        </w:rPr>
        <w:t>tưởng</w:t>
      </w:r>
      <w:r>
        <w:rPr>
          <w:color w:val="231F20"/>
          <w:spacing w:val="-18"/>
        </w:rPr>
        <w:t> </w:t>
      </w:r>
      <w:r>
        <w:rPr>
          <w:color w:val="231F20"/>
          <w:spacing w:val="-4"/>
        </w:rPr>
        <w:t>sắc</w:t>
      </w:r>
      <w:r>
        <w:rPr>
          <w:color w:val="231F20"/>
          <w:spacing w:val="-19"/>
        </w:rPr>
        <w:t> </w:t>
      </w:r>
      <w:r>
        <w:rPr>
          <w:color w:val="231F20"/>
          <w:spacing w:val="-3"/>
        </w:rPr>
        <w:t>là</w:t>
      </w:r>
      <w:r>
        <w:rPr>
          <w:color w:val="231F20"/>
          <w:spacing w:val="-18"/>
        </w:rPr>
        <w:t> </w:t>
      </w:r>
      <w:r>
        <w:rPr>
          <w:color w:val="231F20"/>
          <w:spacing w:val="-5"/>
        </w:rPr>
        <w:t>vượt</w:t>
      </w:r>
      <w:r>
        <w:rPr>
          <w:color w:val="231F20"/>
          <w:spacing w:val="-18"/>
        </w:rPr>
        <w:t> </w:t>
      </w:r>
      <w:r>
        <w:rPr>
          <w:color w:val="231F20"/>
          <w:spacing w:val="-4"/>
        </w:rPr>
        <w:t>các</w:t>
      </w:r>
      <w:r>
        <w:rPr>
          <w:color w:val="231F20"/>
          <w:spacing w:val="-19"/>
        </w:rPr>
        <w:t> </w:t>
      </w:r>
      <w:r>
        <w:rPr>
          <w:color w:val="231F20"/>
          <w:spacing w:val="-5"/>
        </w:rPr>
        <w:t>tưởng</w:t>
      </w:r>
      <w:r>
        <w:rPr>
          <w:color w:val="231F20"/>
          <w:spacing w:val="-18"/>
        </w:rPr>
        <w:t> </w:t>
      </w:r>
      <w:r>
        <w:rPr>
          <w:color w:val="231F20"/>
          <w:spacing w:val="-3"/>
        </w:rPr>
        <w:t>có</w:t>
      </w:r>
      <w:r>
        <w:rPr>
          <w:color w:val="231F20"/>
          <w:spacing w:val="-18"/>
        </w:rPr>
        <w:t> </w:t>
      </w:r>
      <w:r>
        <w:rPr>
          <w:color w:val="231F20"/>
          <w:spacing w:val="-6"/>
        </w:rPr>
        <w:t>đối?</w:t>
      </w:r>
    </w:p>
    <w:p>
      <w:pPr>
        <w:pStyle w:val="BodyText"/>
        <w:spacing w:line="273" w:lineRule="auto" w:before="154"/>
        <w:ind w:right="107"/>
      </w:pPr>
      <w:r>
        <w:rPr>
          <w:i/>
          <w:color w:val="231F20"/>
        </w:rPr>
        <w:t>Đáp:</w:t>
      </w:r>
      <w:r>
        <w:rPr>
          <w:i/>
          <w:color w:val="231F20"/>
          <w:spacing w:val="-10"/>
        </w:rPr>
        <w:t> </w:t>
      </w:r>
      <w:r>
        <w:rPr>
          <w:color w:val="231F20"/>
        </w:rPr>
        <w:t>Cũng</w:t>
      </w:r>
      <w:r>
        <w:rPr>
          <w:color w:val="231F20"/>
          <w:spacing w:val="-9"/>
        </w:rPr>
        <w:t> </w:t>
      </w:r>
      <w:r>
        <w:rPr>
          <w:color w:val="231F20"/>
        </w:rPr>
        <w:t>nên</w:t>
      </w:r>
      <w:r>
        <w:rPr>
          <w:color w:val="231F20"/>
          <w:spacing w:val="-9"/>
        </w:rPr>
        <w:t> </w:t>
      </w:r>
      <w:r>
        <w:rPr>
          <w:color w:val="231F20"/>
        </w:rPr>
        <w:t>cùng</w:t>
      </w:r>
      <w:r>
        <w:rPr>
          <w:color w:val="231F20"/>
          <w:spacing w:val="-9"/>
        </w:rPr>
        <w:t> </w:t>
      </w:r>
      <w:r>
        <w:rPr>
          <w:color w:val="231F20"/>
        </w:rPr>
        <w:t>nói</w:t>
      </w:r>
      <w:r>
        <w:rPr>
          <w:color w:val="231F20"/>
          <w:spacing w:val="-10"/>
        </w:rPr>
        <w:t> </w:t>
      </w:r>
      <w:r>
        <w:rPr>
          <w:color w:val="231F20"/>
        </w:rPr>
        <w:t>vì</w:t>
      </w:r>
      <w:r>
        <w:rPr>
          <w:color w:val="231F20"/>
          <w:spacing w:val="-9"/>
        </w:rPr>
        <w:t> </w:t>
      </w:r>
      <w:r>
        <w:rPr>
          <w:color w:val="231F20"/>
        </w:rPr>
        <w:t>muốn</w:t>
      </w:r>
      <w:r>
        <w:rPr>
          <w:color w:val="231F20"/>
          <w:spacing w:val="-10"/>
        </w:rPr>
        <w:t> </w:t>
      </w:r>
      <w:r>
        <w:rPr>
          <w:color w:val="231F20"/>
        </w:rPr>
        <w:t>hiện</w:t>
      </w:r>
      <w:r>
        <w:rPr>
          <w:color w:val="231F20"/>
          <w:spacing w:val="-9"/>
        </w:rPr>
        <w:t> </w:t>
      </w:r>
      <w:r>
        <w:rPr>
          <w:color w:val="231F20"/>
        </w:rPr>
        <w:t>bày</w:t>
      </w:r>
      <w:r>
        <w:rPr>
          <w:color w:val="231F20"/>
          <w:spacing w:val="-9"/>
        </w:rPr>
        <w:t> </w:t>
      </w:r>
      <w:r>
        <w:rPr>
          <w:color w:val="231F20"/>
        </w:rPr>
        <w:t>lối</w:t>
      </w:r>
      <w:r>
        <w:rPr>
          <w:color w:val="231F20"/>
          <w:spacing w:val="-10"/>
        </w:rPr>
        <w:t> </w:t>
      </w:r>
      <w:r>
        <w:rPr>
          <w:color w:val="231F20"/>
        </w:rPr>
        <w:t>văn</w:t>
      </w:r>
      <w:r>
        <w:rPr>
          <w:color w:val="231F20"/>
          <w:spacing w:val="-9"/>
        </w:rPr>
        <w:t> </w:t>
      </w:r>
      <w:r>
        <w:rPr>
          <w:color w:val="231F20"/>
        </w:rPr>
        <w:t>dị</w:t>
      </w:r>
      <w:r>
        <w:rPr>
          <w:color w:val="231F20"/>
          <w:spacing w:val="-9"/>
        </w:rPr>
        <w:t> </w:t>
      </w:r>
      <w:r>
        <w:rPr>
          <w:color w:val="231F20"/>
        </w:rPr>
        <w:t>biệt</w:t>
      </w:r>
      <w:r>
        <w:rPr>
          <w:color w:val="231F20"/>
          <w:spacing w:val="-9"/>
        </w:rPr>
        <w:t> </w:t>
      </w:r>
      <w:r>
        <w:rPr>
          <w:color w:val="231F20"/>
        </w:rPr>
        <w:t>để</w:t>
      </w:r>
      <w:r>
        <w:rPr>
          <w:color w:val="231F20"/>
          <w:spacing w:val="-9"/>
        </w:rPr>
        <w:t> </w:t>
      </w:r>
      <w:r>
        <w:rPr>
          <w:color w:val="231F20"/>
        </w:rPr>
        <w:t>tạo nên</w:t>
      </w:r>
      <w:r>
        <w:rPr>
          <w:color w:val="231F20"/>
          <w:spacing w:val="-5"/>
        </w:rPr>
        <w:t> </w:t>
      </w:r>
      <w:r>
        <w:rPr>
          <w:color w:val="231F20"/>
        </w:rPr>
        <w:t>sự</w:t>
      </w:r>
      <w:r>
        <w:rPr>
          <w:color w:val="231F20"/>
          <w:spacing w:val="-5"/>
        </w:rPr>
        <w:t> </w:t>
      </w:r>
      <w:r>
        <w:rPr>
          <w:color w:val="231F20"/>
        </w:rPr>
        <w:t>ưa</w:t>
      </w:r>
      <w:r>
        <w:rPr>
          <w:color w:val="231F20"/>
          <w:spacing w:val="-5"/>
        </w:rPr>
        <w:t> </w:t>
      </w:r>
      <w:r>
        <w:rPr>
          <w:color w:val="231F20"/>
        </w:rPr>
        <w:t>thích.</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hiện</w:t>
      </w:r>
      <w:r>
        <w:rPr>
          <w:color w:val="231F20"/>
          <w:spacing w:val="-5"/>
        </w:rPr>
        <w:t> </w:t>
      </w:r>
      <w:r>
        <w:rPr>
          <w:color w:val="231F20"/>
        </w:rPr>
        <w:t>rõ</w:t>
      </w:r>
      <w:r>
        <w:rPr>
          <w:color w:val="231F20"/>
          <w:spacing w:val="-5"/>
        </w:rPr>
        <w:t> </w:t>
      </w:r>
      <w:r>
        <w:rPr>
          <w:color w:val="231F20"/>
        </w:rPr>
        <w:t>hai</w:t>
      </w:r>
      <w:r>
        <w:rPr>
          <w:color w:val="231F20"/>
          <w:spacing w:val="-5"/>
        </w:rPr>
        <w:t> </w:t>
      </w:r>
      <w:r>
        <w:rPr>
          <w:color w:val="231F20"/>
        </w:rPr>
        <w:t>môn,</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nói</w:t>
      </w:r>
      <w:r>
        <w:rPr>
          <w:color w:val="231F20"/>
          <w:spacing w:val="-5"/>
        </w:rPr>
        <w:t> </w:t>
      </w:r>
      <w:r>
        <w:rPr>
          <w:color w:val="231F20"/>
          <w:spacing w:val="-3"/>
        </w:rPr>
        <w:t>rộng.</w:t>
      </w:r>
    </w:p>
    <w:p>
      <w:pPr>
        <w:spacing w:line="273" w:lineRule="auto" w:before="112"/>
        <w:ind w:left="393" w:right="108" w:firstLine="566"/>
        <w:jc w:val="both"/>
        <w:rPr>
          <w:sz w:val="26"/>
        </w:rPr>
      </w:pPr>
      <w:r>
        <w:rPr>
          <w:i/>
          <w:color w:val="231F20"/>
          <w:sz w:val="26"/>
        </w:rPr>
        <w:t>Không tư duy về các thứ tưởng: </w:t>
      </w:r>
      <w:r>
        <w:rPr>
          <w:color w:val="231F20"/>
          <w:sz w:val="26"/>
        </w:rPr>
        <w:t>Nghĩa là không hiện khởi các tưởng tạp loạn tương ưng với ý thức của tĩnh lự thứ tư.</w:t>
      </w:r>
    </w:p>
    <w:p>
      <w:pPr>
        <w:pStyle w:val="BodyText"/>
        <w:spacing w:before="112"/>
        <w:ind w:left="960" w:firstLine="0"/>
      </w:pPr>
      <w:r>
        <w:rPr>
          <w:i/>
          <w:color w:val="231F20"/>
        </w:rPr>
        <w:t>Hỏi: </w:t>
      </w:r>
      <w:r>
        <w:rPr>
          <w:color w:val="231F20"/>
        </w:rPr>
        <w:t>Nghĩa của các thứ tưởng ấy là gì?</w:t>
      </w:r>
    </w:p>
    <w:p>
      <w:pPr>
        <w:pStyle w:val="BodyText"/>
        <w:spacing w:line="273" w:lineRule="auto" w:before="154"/>
        <w:ind w:right="107"/>
      </w:pPr>
      <w:r>
        <w:rPr>
          <w:i/>
          <w:color w:val="231F20"/>
        </w:rPr>
        <w:t>Đáp: </w:t>
      </w:r>
      <w:r>
        <w:rPr>
          <w:color w:val="231F20"/>
        </w:rPr>
        <w:t>Cái tưởng này duyên với tướng khác nhau với vô số thứ xứ. Tức là nhiễm ô duyên với tướng khác biệt của mười xứ, không nhiễm ô duyên với tướng khác biệt của mười hai xứ. Do đó, tưởng này gọi là vô số các thứ tưởng.</w:t>
      </w:r>
    </w:p>
    <w:p>
      <w:pPr>
        <w:pStyle w:val="BodyText"/>
        <w:spacing w:before="110"/>
        <w:ind w:left="960" w:firstLine="0"/>
      </w:pPr>
      <w:r>
        <w:rPr>
          <w:i/>
          <w:color w:val="231F20"/>
        </w:rPr>
        <w:t>Hỏi: </w:t>
      </w:r>
      <w:r>
        <w:rPr>
          <w:color w:val="231F20"/>
        </w:rPr>
        <w:t>Vì sao nói là không tư duy về các thứ tưởng?</w:t>
      </w:r>
    </w:p>
    <w:p>
      <w:pPr>
        <w:pStyle w:val="BodyText"/>
        <w:spacing w:line="273" w:lineRule="auto" w:before="155"/>
        <w:ind w:right="107"/>
      </w:pPr>
      <w:r>
        <w:rPr>
          <w:i/>
          <w:color w:val="231F20"/>
        </w:rPr>
        <w:t>Đáp: </w:t>
      </w:r>
      <w:r>
        <w:rPr>
          <w:color w:val="231F20"/>
        </w:rPr>
        <w:t>Do khi lìa các nhiễm ở tĩnh lự thứ tư, các thứ tưởng này trở thành một thứ cản trở, trói buộc, gây chướng ngại, như tên </w:t>
      </w:r>
      <w:r>
        <w:rPr>
          <w:color w:val="231F20"/>
          <w:spacing w:val="-4"/>
        </w:rPr>
        <w:t>cai </w:t>
      </w:r>
      <w:r>
        <w:rPr>
          <w:color w:val="231F20"/>
        </w:rPr>
        <w:t>ngục hung dữ, nên Đức Thế Tôn nói khi lìa nhiễm của tĩnh lự thứ tư thì không nên tư duy khởi vô số các thứ tưởng, như thế mới nhanh chóng</w:t>
      </w:r>
      <w:r>
        <w:rPr>
          <w:color w:val="231F20"/>
          <w:spacing w:val="-6"/>
        </w:rPr>
        <w:t> </w:t>
      </w:r>
      <w:r>
        <w:rPr>
          <w:color w:val="231F20"/>
        </w:rPr>
        <w:t>lìa</w:t>
      </w:r>
      <w:r>
        <w:rPr>
          <w:color w:val="231F20"/>
          <w:spacing w:val="-5"/>
        </w:rPr>
        <w:t> </w:t>
      </w:r>
      <w:r>
        <w:rPr>
          <w:color w:val="231F20"/>
        </w:rPr>
        <w:t>được</w:t>
      </w:r>
      <w:r>
        <w:rPr>
          <w:color w:val="231F20"/>
          <w:spacing w:val="-6"/>
        </w:rPr>
        <w:t> </w:t>
      </w:r>
      <w:r>
        <w:rPr>
          <w:color w:val="231F20"/>
        </w:rPr>
        <w:t>các</w:t>
      </w:r>
      <w:r>
        <w:rPr>
          <w:color w:val="231F20"/>
          <w:spacing w:val="-5"/>
        </w:rPr>
        <w:t> </w:t>
      </w:r>
      <w:r>
        <w:rPr>
          <w:color w:val="231F20"/>
        </w:rPr>
        <w:t>nhiễm</w:t>
      </w:r>
      <w:r>
        <w:rPr>
          <w:color w:val="231F20"/>
          <w:spacing w:val="-5"/>
        </w:rPr>
        <w:t> </w:t>
      </w:r>
      <w:r>
        <w:rPr>
          <w:color w:val="231F20"/>
        </w:rPr>
        <w:t>ấy</w:t>
      </w:r>
      <w:r>
        <w:rPr>
          <w:color w:val="231F20"/>
          <w:spacing w:val="-6"/>
        </w:rPr>
        <w:t> </w:t>
      </w:r>
      <w:r>
        <w:rPr>
          <w:color w:val="231F20"/>
        </w:rPr>
        <w:t>nhập</w:t>
      </w:r>
      <w:r>
        <w:rPr>
          <w:color w:val="231F20"/>
          <w:spacing w:val="-5"/>
        </w:rPr>
        <w:t> </w:t>
      </w:r>
      <w:r>
        <w:rPr>
          <w:color w:val="231F20"/>
        </w:rPr>
        <w:t>vào</w:t>
      </w:r>
      <w:r>
        <w:rPr>
          <w:color w:val="231F20"/>
          <w:spacing w:val="-5"/>
        </w:rPr>
        <w:t> </w:t>
      </w:r>
      <w:r>
        <w:rPr>
          <w:color w:val="231F20"/>
        </w:rPr>
        <w:t>vô</w:t>
      </w:r>
      <w:r>
        <w:rPr>
          <w:color w:val="231F20"/>
          <w:spacing w:val="-6"/>
        </w:rPr>
        <w:t> </w:t>
      </w:r>
      <w:r>
        <w:rPr>
          <w:color w:val="231F20"/>
        </w:rPr>
        <w:t>biên</w:t>
      </w:r>
      <w:r>
        <w:rPr>
          <w:color w:val="231F20"/>
          <w:spacing w:val="-5"/>
        </w:rPr>
        <w:t> </w:t>
      </w:r>
      <w:r>
        <w:rPr>
          <w:color w:val="231F20"/>
        </w:rPr>
        <w:t>không,</w:t>
      </w:r>
      <w:r>
        <w:rPr>
          <w:color w:val="231F20"/>
          <w:spacing w:val="-6"/>
        </w:rPr>
        <w:t> </w:t>
      </w:r>
      <w:r>
        <w:rPr>
          <w:color w:val="231F20"/>
        </w:rPr>
        <w:t>trụ</w:t>
      </w:r>
      <w:r>
        <w:rPr>
          <w:color w:val="231F20"/>
          <w:spacing w:val="-5"/>
        </w:rPr>
        <w:t> </w:t>
      </w:r>
      <w:r>
        <w:rPr>
          <w:color w:val="231F20"/>
        </w:rPr>
        <w:t>nơi</w:t>
      </w:r>
      <w:r>
        <w:rPr>
          <w:color w:val="231F20"/>
          <w:spacing w:val="-5"/>
        </w:rPr>
        <w:t> </w:t>
      </w:r>
      <w:r>
        <w:rPr>
          <w:color w:val="231F20"/>
        </w:rPr>
        <w:t>Không vô biên xứ.</w:t>
      </w:r>
    </w:p>
    <w:p>
      <w:pPr>
        <w:pStyle w:val="BodyText"/>
        <w:spacing w:line="273" w:lineRule="auto" w:before="108"/>
        <w:ind w:right="107"/>
      </w:pPr>
      <w:r>
        <w:rPr>
          <w:i/>
          <w:color w:val="231F20"/>
        </w:rPr>
        <w:t>Hỏi: </w:t>
      </w:r>
      <w:r>
        <w:rPr>
          <w:color w:val="231F20"/>
        </w:rPr>
        <w:t>Ở </w:t>
      </w:r>
      <w:r>
        <w:rPr>
          <w:color w:val="231F20"/>
          <w:spacing w:val="-5"/>
        </w:rPr>
        <w:t>đây, </w:t>
      </w:r>
      <w:r>
        <w:rPr>
          <w:color w:val="231F20"/>
        </w:rPr>
        <w:t>vì sao gọi là </w:t>
      </w:r>
      <w:r>
        <w:rPr>
          <w:i/>
          <w:color w:val="231F20"/>
        </w:rPr>
        <w:t>Không vô biên xứ</w:t>
      </w:r>
      <w:r>
        <w:rPr>
          <w:color w:val="231F20"/>
        </w:rPr>
        <w:t>? Là do tự tánh hay do đối tượng duyên? Nêu như thế thì có lỗi gì? Cả hai đều có lỗi.  Vì sao? Vì nếu do tự tánh thì Không vô biên xứ lấy bốn uẩn làm tự tánh, như thế đâu gọi là không được. Còn nếu do đối tượng duyên thì</w:t>
      </w:r>
      <w:r>
        <w:rPr>
          <w:color w:val="231F20"/>
          <w:spacing w:val="-7"/>
        </w:rPr>
        <w:t> </w:t>
      </w:r>
      <w:r>
        <w:rPr>
          <w:color w:val="231F20"/>
        </w:rPr>
        <w:t>Không</w:t>
      </w:r>
      <w:r>
        <w:rPr>
          <w:color w:val="231F20"/>
          <w:spacing w:val="-6"/>
        </w:rPr>
        <w:t> </w:t>
      </w:r>
      <w:r>
        <w:rPr>
          <w:color w:val="231F20"/>
        </w:rPr>
        <w:t>vô</w:t>
      </w:r>
      <w:r>
        <w:rPr>
          <w:color w:val="231F20"/>
          <w:spacing w:val="-6"/>
        </w:rPr>
        <w:t> </w:t>
      </w:r>
      <w:r>
        <w:rPr>
          <w:color w:val="231F20"/>
        </w:rPr>
        <w:t>biên</w:t>
      </w:r>
      <w:r>
        <w:rPr>
          <w:color w:val="231F20"/>
          <w:spacing w:val="-7"/>
        </w:rPr>
        <w:t> </w:t>
      </w:r>
      <w:r>
        <w:rPr>
          <w:color w:val="231F20"/>
        </w:rPr>
        <w:t>xứ</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bốn</w:t>
      </w:r>
      <w:r>
        <w:rPr>
          <w:color w:val="231F20"/>
          <w:spacing w:val="-11"/>
        </w:rPr>
        <w:t> </w:t>
      </w:r>
      <w:r>
        <w:rPr>
          <w:color w:val="231F20"/>
        </w:rPr>
        <w:t>Thánh</w:t>
      </w:r>
      <w:r>
        <w:rPr>
          <w:color w:val="231F20"/>
          <w:spacing w:val="-6"/>
        </w:rPr>
        <w:t> </w:t>
      </w:r>
      <w:r>
        <w:rPr>
          <w:color w:val="231F20"/>
        </w:rPr>
        <w:t>đế</w:t>
      </w:r>
      <w:r>
        <w:rPr>
          <w:color w:val="231F20"/>
          <w:spacing w:val="-6"/>
        </w:rPr>
        <w:t> </w:t>
      </w:r>
      <w:r>
        <w:rPr>
          <w:color w:val="231F20"/>
        </w:rPr>
        <w:t>và</w:t>
      </w:r>
      <w:r>
        <w:rPr>
          <w:color w:val="231F20"/>
          <w:spacing w:val="-7"/>
        </w:rPr>
        <w:t> </w:t>
      </w:r>
      <w:r>
        <w:rPr>
          <w:color w:val="231F20"/>
        </w:rPr>
        <w:t>hư</w:t>
      </w:r>
      <w:r>
        <w:rPr>
          <w:color w:val="231F20"/>
          <w:spacing w:val="-6"/>
        </w:rPr>
        <w:t> </w:t>
      </w:r>
      <w:r>
        <w:rPr>
          <w:color w:val="231F20"/>
        </w:rPr>
        <w:t>không</w:t>
      </w:r>
      <w:r>
        <w:rPr>
          <w:color w:val="231F20"/>
          <w:spacing w:val="-6"/>
        </w:rPr>
        <w:t> </w:t>
      </w:r>
      <w:r>
        <w:rPr>
          <w:color w:val="231F20"/>
        </w:rPr>
        <w:t>phi</w:t>
      </w:r>
      <w:r>
        <w:rPr>
          <w:color w:val="231F20"/>
          <w:spacing w:val="-6"/>
        </w:rPr>
        <w:t> </w:t>
      </w:r>
      <w:r>
        <w:rPr>
          <w:color w:val="231F20"/>
        </w:rPr>
        <w:t>trạch diệt, vì sao chỉ gọi là Không vô biên</w:t>
      </w:r>
      <w:r>
        <w:rPr>
          <w:color w:val="231F20"/>
          <w:spacing w:val="-3"/>
        </w:rPr>
        <w:t> </w:t>
      </w:r>
      <w:r>
        <w:rPr>
          <w:color w:val="231F20"/>
        </w:rPr>
        <w:t>xứ.</w:t>
      </w:r>
    </w:p>
    <w:p>
      <w:pPr>
        <w:pStyle w:val="BodyText"/>
        <w:spacing w:line="273" w:lineRule="auto" w:before="108"/>
        <w:ind w:right="107"/>
      </w:pPr>
      <w:r>
        <w:rPr>
          <w:i/>
          <w:color w:val="231F20"/>
        </w:rPr>
        <w:t>Đáp: </w:t>
      </w:r>
      <w:r>
        <w:rPr>
          <w:color w:val="231F20"/>
        </w:rPr>
        <w:t>Nên nói như vầy: Cõi ấy không phải là do tự tánh, cũng không phải là do đối tượng duyên, chỉ là do gia hạnh, nên gọi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Không vô biên xứ. Như Luận Thi Thiết nói: Nên dùng gia hạnh nào để tu định Không vô biên xứ? Do gia hạnh nào để nhập vào định Không</w:t>
      </w:r>
      <w:r>
        <w:rPr>
          <w:color w:val="231F20"/>
          <w:spacing w:val="-10"/>
        </w:rPr>
        <w:t> </w:t>
      </w:r>
      <w:r>
        <w:rPr>
          <w:color w:val="231F20"/>
        </w:rPr>
        <w:t>vô</w:t>
      </w:r>
      <w:r>
        <w:rPr>
          <w:color w:val="231F20"/>
          <w:spacing w:val="-10"/>
        </w:rPr>
        <w:t> </w:t>
      </w:r>
      <w:r>
        <w:rPr>
          <w:color w:val="231F20"/>
        </w:rPr>
        <w:t>biên</w:t>
      </w:r>
      <w:r>
        <w:rPr>
          <w:color w:val="231F20"/>
          <w:spacing w:val="-9"/>
        </w:rPr>
        <w:t> </w:t>
      </w:r>
      <w:r>
        <w:rPr>
          <w:color w:val="231F20"/>
        </w:rPr>
        <w:t>xứ?</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người</w:t>
      </w:r>
      <w:r>
        <w:rPr>
          <w:color w:val="231F20"/>
          <w:spacing w:val="-9"/>
        </w:rPr>
        <w:t> </w:t>
      </w:r>
      <w:r>
        <w:rPr>
          <w:color w:val="231F20"/>
        </w:rPr>
        <w:t>mới</w:t>
      </w:r>
      <w:r>
        <w:rPr>
          <w:color w:val="231F20"/>
          <w:spacing w:val="-10"/>
        </w:rPr>
        <w:t> </w:t>
      </w:r>
      <w:r>
        <w:rPr>
          <w:color w:val="231F20"/>
        </w:rPr>
        <w:t>tu</w:t>
      </w:r>
      <w:r>
        <w:rPr>
          <w:color w:val="231F20"/>
          <w:spacing w:val="-9"/>
        </w:rPr>
        <w:t> </w:t>
      </w:r>
      <w:r>
        <w:rPr>
          <w:color w:val="231F20"/>
        </w:rPr>
        <w:t>định,</w:t>
      </w:r>
      <w:r>
        <w:rPr>
          <w:color w:val="231F20"/>
          <w:spacing w:val="-10"/>
        </w:rPr>
        <w:t> </w:t>
      </w:r>
      <w:r>
        <w:rPr>
          <w:color w:val="231F20"/>
        </w:rPr>
        <w:t>trước</w:t>
      </w:r>
      <w:r>
        <w:rPr>
          <w:color w:val="231F20"/>
          <w:spacing w:val="-10"/>
        </w:rPr>
        <w:t> </w:t>
      </w:r>
      <w:r>
        <w:rPr>
          <w:color w:val="231F20"/>
        </w:rPr>
        <w:t>hết</w:t>
      </w:r>
      <w:r>
        <w:rPr>
          <w:color w:val="231F20"/>
          <w:spacing w:val="-9"/>
        </w:rPr>
        <w:t> </w:t>
      </w:r>
      <w:r>
        <w:rPr>
          <w:color w:val="231F20"/>
        </w:rPr>
        <w:t>phải</w:t>
      </w:r>
      <w:r>
        <w:rPr>
          <w:color w:val="231F20"/>
          <w:spacing w:val="-10"/>
        </w:rPr>
        <w:t> </w:t>
      </w:r>
      <w:r>
        <w:rPr>
          <w:color w:val="231F20"/>
        </w:rPr>
        <w:t>tư</w:t>
      </w:r>
      <w:r>
        <w:rPr>
          <w:color w:val="231F20"/>
          <w:spacing w:val="-9"/>
        </w:rPr>
        <w:t> </w:t>
      </w:r>
      <w:r>
        <w:rPr>
          <w:color w:val="231F20"/>
        </w:rPr>
        <w:t>duy về tướng hư không của các thứ như vách tường, trên </w:t>
      </w:r>
      <w:r>
        <w:rPr>
          <w:color w:val="231F20"/>
          <w:spacing w:val="-5"/>
        </w:rPr>
        <w:t>cây, </w:t>
      </w:r>
      <w:r>
        <w:rPr>
          <w:color w:val="231F20"/>
        </w:rPr>
        <w:t>trên ngọn núi, trên nhà cửa </w:t>
      </w:r>
      <w:r>
        <w:rPr>
          <w:color w:val="231F20"/>
          <w:spacing w:val="-5"/>
        </w:rPr>
        <w:t>v.v… </w:t>
      </w:r>
      <w:r>
        <w:rPr>
          <w:color w:val="231F20"/>
        </w:rPr>
        <w:t>giữ lấy hình tướng đó, nhờ tưởng thắng giải quan sát, soi chiếu thấy rõ tướng Không vô biên xứ, do trước đã tư duy về tướng vô biên không mà tu gia hạnh, dần dần mở rộng tiến đến</w:t>
      </w:r>
      <w:r>
        <w:rPr>
          <w:color w:val="231F20"/>
          <w:spacing w:val="-5"/>
        </w:rPr>
        <w:t> </w:t>
      </w:r>
      <w:r>
        <w:rPr>
          <w:color w:val="231F20"/>
        </w:rPr>
        <w:t>khởi</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spacing w:val="-5"/>
        </w:rPr>
        <w:t>v.v…</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4"/>
        </w:rPr>
        <w:t> </w:t>
      </w:r>
      <w:r>
        <w:rPr>
          <w:color w:val="231F20"/>
        </w:rPr>
        <w:t>xứ.</w:t>
      </w:r>
    </w:p>
    <w:p>
      <w:pPr>
        <w:pStyle w:val="BodyText"/>
        <w:spacing w:line="268" w:lineRule="auto" w:before="122"/>
        <w:ind w:left="110" w:right="392"/>
      </w:pPr>
      <w:r>
        <w:rPr>
          <w:color w:val="231F20"/>
        </w:rPr>
        <w:t>Lại nữa, pháp là như thế, đầu tiên là xa lìa địa sắc, nên gọi là Không vô biên xứ.</w:t>
      </w:r>
    </w:p>
    <w:p>
      <w:pPr>
        <w:pStyle w:val="BodyText"/>
        <w:spacing w:line="268" w:lineRule="auto" w:before="116"/>
        <w:ind w:left="110" w:right="390"/>
      </w:pPr>
      <w:r>
        <w:rPr>
          <w:color w:val="231F20"/>
        </w:rPr>
        <w:t>Lại</w:t>
      </w:r>
      <w:r>
        <w:rPr>
          <w:color w:val="231F20"/>
          <w:spacing w:val="-7"/>
        </w:rPr>
        <w:t> </w:t>
      </w:r>
      <w:r>
        <w:rPr>
          <w:color w:val="231F20"/>
        </w:rPr>
        <w:t>nữa,</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như</w:t>
      </w:r>
      <w:r>
        <w:rPr>
          <w:color w:val="231F20"/>
          <w:spacing w:val="-7"/>
        </w:rPr>
        <w:t> </w:t>
      </w:r>
      <w:r>
        <w:rPr>
          <w:color w:val="231F20"/>
        </w:rPr>
        <w:t>thế,</w:t>
      </w:r>
      <w:r>
        <w:rPr>
          <w:color w:val="231F20"/>
          <w:spacing w:val="-7"/>
        </w:rPr>
        <w:t> </w:t>
      </w:r>
      <w:r>
        <w:rPr>
          <w:color w:val="231F20"/>
        </w:rPr>
        <w:t>đầu</w:t>
      </w:r>
      <w:r>
        <w:rPr>
          <w:color w:val="231F20"/>
          <w:spacing w:val="-6"/>
        </w:rPr>
        <w:t> </w:t>
      </w:r>
      <w:r>
        <w:rPr>
          <w:color w:val="231F20"/>
        </w:rPr>
        <w:t>tiên</w:t>
      </w:r>
      <w:r>
        <w:rPr>
          <w:color w:val="231F20"/>
          <w:spacing w:val="-6"/>
        </w:rPr>
        <w:t> </w:t>
      </w:r>
      <w:r>
        <w:rPr>
          <w:color w:val="231F20"/>
        </w:rPr>
        <w:t>là</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khỏi</w:t>
      </w:r>
      <w:r>
        <w:rPr>
          <w:color w:val="231F20"/>
          <w:spacing w:val="-6"/>
        </w:rPr>
        <w:t> </w:t>
      </w:r>
      <w:r>
        <w:rPr>
          <w:color w:val="231F20"/>
        </w:rPr>
        <w:t>địa</w:t>
      </w:r>
      <w:r>
        <w:rPr>
          <w:color w:val="231F20"/>
          <w:spacing w:val="-6"/>
        </w:rPr>
        <w:t> </w:t>
      </w:r>
      <w:r>
        <w:rPr>
          <w:color w:val="231F20"/>
        </w:rPr>
        <w:t>sắc,</w:t>
      </w:r>
      <w:r>
        <w:rPr>
          <w:color w:val="231F20"/>
          <w:spacing w:val="-6"/>
        </w:rPr>
        <w:t> </w:t>
      </w:r>
      <w:r>
        <w:rPr>
          <w:color w:val="231F20"/>
        </w:rPr>
        <w:t>nên gọi là Không vô biên xứ. Nghĩa là các Sư Du-già trước hết dựa vào địa sắc trên để lìa nhiễm của địa sắc dưới. Như khi lìa nhiễm ở tĩnh lự</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phải</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bốn</w:t>
      </w:r>
      <w:r>
        <w:rPr>
          <w:color w:val="231F20"/>
          <w:spacing w:val="-3"/>
        </w:rPr>
        <w:t> </w:t>
      </w:r>
      <w:r>
        <w:rPr>
          <w:color w:val="231F20"/>
        </w:rPr>
        <w:t>uẩn</w:t>
      </w:r>
      <w:r>
        <w:rPr>
          <w:color w:val="231F20"/>
          <w:spacing w:val="-3"/>
        </w:rPr>
        <w:t> </w:t>
      </w:r>
      <w:r>
        <w:rPr>
          <w:color w:val="231F20"/>
        </w:rPr>
        <w:t>của</w:t>
      </w:r>
      <w:r>
        <w:rPr>
          <w:color w:val="231F20"/>
          <w:spacing w:val="-4"/>
        </w:rPr>
        <w:t> </w:t>
      </w:r>
      <w:r>
        <w:rPr>
          <w:color w:val="231F20"/>
        </w:rPr>
        <w:t>Không</w:t>
      </w:r>
      <w:r>
        <w:rPr>
          <w:color w:val="231F20"/>
          <w:spacing w:val="-3"/>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4"/>
        </w:rPr>
        <w:t> </w:t>
      </w:r>
      <w:r>
        <w:rPr>
          <w:color w:val="231F20"/>
        </w:rPr>
        <w:t>để</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ở tĩnh lự thứ tư. Trước hết duyên vào địa trên tạo ra tưởng hư không, sau đó mới dẫn khởi đạo lìa nhiễm ở địa dưới. Như người muốn leo lên </w:t>
      </w:r>
      <w:r>
        <w:rPr>
          <w:color w:val="231F20"/>
          <w:spacing w:val="-5"/>
        </w:rPr>
        <w:t>cây, </w:t>
      </w:r>
      <w:r>
        <w:rPr>
          <w:color w:val="231F20"/>
        </w:rPr>
        <w:t>trước phải dựa vào cành trên bỏ dần các cành dưới. Khi đã leo đến ngọn cây thì không còn dựa vào các cành cây nữa, bấy giờ chỉ khởi tưởng về</w:t>
      </w:r>
      <w:r>
        <w:rPr>
          <w:color w:val="231F20"/>
          <w:spacing w:val="-1"/>
        </w:rPr>
        <w:t> </w:t>
      </w:r>
      <w:r>
        <w:rPr>
          <w:color w:val="231F20"/>
        </w:rPr>
        <w:t>không.</w:t>
      </w:r>
    </w:p>
    <w:p>
      <w:pPr>
        <w:pStyle w:val="BodyText"/>
        <w:spacing w:line="268" w:lineRule="auto" w:before="124"/>
        <w:ind w:left="110" w:right="392"/>
      </w:pPr>
      <w:r>
        <w:rPr>
          <w:color w:val="231F20"/>
        </w:rPr>
        <w:t>Lại nữa, dựa vào đẳng lưu nên nói định này tên là Không </w:t>
      </w:r>
      <w:r>
        <w:rPr>
          <w:color w:val="231F20"/>
          <w:spacing w:val="-6"/>
        </w:rPr>
        <w:t>vô </w:t>
      </w:r>
      <w:r>
        <w:rPr>
          <w:color w:val="231F20"/>
        </w:rPr>
        <w:t>biên xứ. Nghĩa là các Sư Du-già khi từ định này xuất tất khởi tưởng không tương tợ hiện tiền.</w:t>
      </w:r>
    </w:p>
    <w:p>
      <w:pPr>
        <w:pStyle w:val="BodyText"/>
        <w:spacing w:line="268" w:lineRule="auto" w:before="117"/>
        <w:ind w:left="110" w:right="390"/>
      </w:pPr>
      <w:r>
        <w:rPr>
          <w:color w:val="231F20"/>
        </w:rPr>
        <w:t>Từng</w:t>
      </w:r>
      <w:r>
        <w:rPr>
          <w:color w:val="231F20"/>
          <w:spacing w:val="-18"/>
        </w:rPr>
        <w:t> </w:t>
      </w:r>
      <w:r>
        <w:rPr>
          <w:color w:val="231F20"/>
        </w:rPr>
        <w:t>nghe:</w:t>
      </w:r>
      <w:r>
        <w:rPr>
          <w:color w:val="231F20"/>
          <w:spacing w:val="-18"/>
        </w:rPr>
        <w:t> </w:t>
      </w:r>
      <w:r>
        <w:rPr>
          <w:color w:val="231F20"/>
        </w:rPr>
        <w:t>Một</w:t>
      </w:r>
      <w:r>
        <w:rPr>
          <w:color w:val="231F20"/>
          <w:spacing w:val="-19"/>
        </w:rPr>
        <w:t> </w:t>
      </w:r>
      <w:r>
        <w:rPr>
          <w:color w:val="231F20"/>
        </w:rPr>
        <w:t>vị</w:t>
      </w:r>
      <w:r>
        <w:rPr>
          <w:color w:val="231F20"/>
          <w:spacing w:val="-18"/>
        </w:rPr>
        <w:t> </w:t>
      </w:r>
      <w:r>
        <w:rPr>
          <w:color w:val="231F20"/>
        </w:rPr>
        <w:t>Bí-sô</w:t>
      </w:r>
      <w:r>
        <w:rPr>
          <w:color w:val="231F20"/>
          <w:spacing w:val="-18"/>
        </w:rPr>
        <w:t> </w:t>
      </w:r>
      <w:r>
        <w:rPr>
          <w:color w:val="231F20"/>
        </w:rPr>
        <w:t>khi</w:t>
      </w:r>
      <w:r>
        <w:rPr>
          <w:color w:val="231F20"/>
          <w:spacing w:val="-19"/>
        </w:rPr>
        <w:t> </w:t>
      </w:r>
      <w:r>
        <w:rPr>
          <w:color w:val="231F20"/>
        </w:rPr>
        <w:t>xuất</w:t>
      </w:r>
      <w:r>
        <w:rPr>
          <w:color w:val="231F20"/>
          <w:spacing w:val="-18"/>
        </w:rPr>
        <w:t> </w:t>
      </w:r>
      <w:r>
        <w:rPr>
          <w:color w:val="231F20"/>
        </w:rPr>
        <w:t>định</w:t>
      </w:r>
      <w:r>
        <w:rPr>
          <w:color w:val="231F20"/>
          <w:spacing w:val="-19"/>
        </w:rPr>
        <w:t> </w:t>
      </w:r>
      <w:r>
        <w:rPr>
          <w:color w:val="231F20"/>
        </w:rPr>
        <w:t>này</w:t>
      </w:r>
      <w:r>
        <w:rPr>
          <w:color w:val="231F20"/>
          <w:spacing w:val="-18"/>
        </w:rPr>
        <w:t> </w:t>
      </w:r>
      <w:r>
        <w:rPr>
          <w:color w:val="231F20"/>
        </w:rPr>
        <w:t>rồi</w:t>
      </w:r>
      <w:r>
        <w:rPr>
          <w:color w:val="231F20"/>
          <w:spacing w:val="-18"/>
        </w:rPr>
        <w:t> </w:t>
      </w:r>
      <w:r>
        <w:rPr>
          <w:color w:val="231F20"/>
        </w:rPr>
        <w:t>cứ</w:t>
      </w:r>
      <w:r>
        <w:rPr>
          <w:color w:val="231F20"/>
          <w:spacing w:val="-18"/>
        </w:rPr>
        <w:t> </w:t>
      </w:r>
      <w:r>
        <w:rPr>
          <w:color w:val="231F20"/>
        </w:rPr>
        <w:t>đưa</w:t>
      </w:r>
      <w:r>
        <w:rPr>
          <w:color w:val="231F20"/>
          <w:spacing w:val="-18"/>
        </w:rPr>
        <w:t> </w:t>
      </w:r>
      <w:r>
        <w:rPr>
          <w:color w:val="231F20"/>
        </w:rPr>
        <w:t>hai</w:t>
      </w:r>
      <w:r>
        <w:rPr>
          <w:color w:val="231F20"/>
          <w:spacing w:val="-19"/>
        </w:rPr>
        <w:t> </w:t>
      </w:r>
      <w:r>
        <w:rPr>
          <w:color w:val="231F20"/>
        </w:rPr>
        <w:t>tay</w:t>
      </w:r>
      <w:r>
        <w:rPr>
          <w:color w:val="231F20"/>
          <w:spacing w:val="-17"/>
        </w:rPr>
        <w:t> </w:t>
      </w:r>
      <w:r>
        <w:rPr>
          <w:color w:val="231F20"/>
          <w:spacing w:val="-2"/>
        </w:rPr>
        <w:t>lên </w:t>
      </w:r>
      <w:r>
        <w:rPr>
          <w:color w:val="231F20"/>
        </w:rPr>
        <w:t>hư</w:t>
      </w:r>
      <w:r>
        <w:rPr>
          <w:color w:val="231F20"/>
          <w:spacing w:val="-17"/>
        </w:rPr>
        <w:t> </w:t>
      </w:r>
      <w:r>
        <w:rPr>
          <w:color w:val="231F20"/>
        </w:rPr>
        <w:t>không</w:t>
      </w:r>
      <w:r>
        <w:rPr>
          <w:color w:val="231F20"/>
          <w:spacing w:val="-16"/>
        </w:rPr>
        <w:t> </w:t>
      </w:r>
      <w:r>
        <w:rPr>
          <w:color w:val="231F20"/>
        </w:rPr>
        <w:t>để</w:t>
      </w:r>
      <w:r>
        <w:rPr>
          <w:color w:val="231F20"/>
          <w:spacing w:val="-16"/>
        </w:rPr>
        <w:t> </w:t>
      </w:r>
      <w:r>
        <w:rPr>
          <w:color w:val="231F20"/>
        </w:rPr>
        <w:t>nắm</w:t>
      </w:r>
      <w:r>
        <w:rPr>
          <w:color w:val="231F20"/>
          <w:spacing w:val="-17"/>
        </w:rPr>
        <w:t> </w:t>
      </w:r>
      <w:r>
        <w:rPr>
          <w:color w:val="231F20"/>
        </w:rPr>
        <w:t>bắt.</w:t>
      </w:r>
      <w:r>
        <w:rPr>
          <w:color w:val="231F20"/>
          <w:spacing w:val="-16"/>
        </w:rPr>
        <w:t> </w:t>
      </w:r>
      <w:r>
        <w:rPr>
          <w:color w:val="231F20"/>
        </w:rPr>
        <w:t>Có</w:t>
      </w:r>
      <w:r>
        <w:rPr>
          <w:color w:val="231F20"/>
          <w:spacing w:val="-16"/>
        </w:rPr>
        <w:t> </w:t>
      </w:r>
      <w:r>
        <w:rPr>
          <w:color w:val="231F20"/>
        </w:rPr>
        <w:t>người</w:t>
      </w:r>
      <w:r>
        <w:rPr>
          <w:color w:val="231F20"/>
          <w:spacing w:val="-17"/>
        </w:rPr>
        <w:t> </w:t>
      </w:r>
      <w:r>
        <w:rPr>
          <w:color w:val="231F20"/>
        </w:rPr>
        <w:t>hỏi:</w:t>
      </w:r>
      <w:r>
        <w:rPr>
          <w:color w:val="231F20"/>
          <w:spacing w:val="-16"/>
        </w:rPr>
        <w:t> </w:t>
      </w:r>
      <w:r>
        <w:rPr>
          <w:color w:val="231F20"/>
        </w:rPr>
        <w:t>“Thầy</w:t>
      </w:r>
      <w:r>
        <w:rPr>
          <w:color w:val="231F20"/>
          <w:spacing w:val="-16"/>
        </w:rPr>
        <w:t> </w:t>
      </w:r>
      <w:r>
        <w:rPr>
          <w:color w:val="231F20"/>
        </w:rPr>
        <w:t>tìm</w:t>
      </w:r>
      <w:r>
        <w:rPr>
          <w:color w:val="231F20"/>
          <w:spacing w:val="-17"/>
        </w:rPr>
        <w:t> </w:t>
      </w:r>
      <w:r>
        <w:rPr>
          <w:color w:val="231F20"/>
        </w:rPr>
        <w:t>bắt</w:t>
      </w:r>
      <w:r>
        <w:rPr>
          <w:color w:val="231F20"/>
          <w:spacing w:val="-16"/>
        </w:rPr>
        <w:t> </w:t>
      </w:r>
      <w:r>
        <w:rPr>
          <w:color w:val="231F20"/>
        </w:rPr>
        <w:t>cái</w:t>
      </w:r>
      <w:r>
        <w:rPr>
          <w:color w:val="231F20"/>
          <w:spacing w:val="-16"/>
        </w:rPr>
        <w:t> </w:t>
      </w:r>
      <w:r>
        <w:rPr>
          <w:color w:val="231F20"/>
        </w:rPr>
        <w:t>gì</w:t>
      </w:r>
      <w:r>
        <w:rPr>
          <w:color w:val="231F20"/>
          <w:spacing w:val="-17"/>
        </w:rPr>
        <w:t> </w:t>
      </w:r>
      <w:r>
        <w:rPr>
          <w:color w:val="231F20"/>
        </w:rPr>
        <w:t>vậy?”.</w:t>
      </w:r>
      <w:r>
        <w:rPr>
          <w:color w:val="231F20"/>
          <w:spacing w:val="-16"/>
        </w:rPr>
        <w:t> </w:t>
      </w:r>
      <w:r>
        <w:rPr>
          <w:color w:val="231F20"/>
        </w:rPr>
        <w:t>Bí-sô trả lời: “Tôi tìm kiếm thân tôi”. Người kia nói: “Thân của thầy đang ngồi</w:t>
      </w:r>
      <w:r>
        <w:rPr>
          <w:color w:val="231F20"/>
          <w:spacing w:val="-21"/>
        </w:rPr>
        <w:t> </w:t>
      </w:r>
      <w:r>
        <w:rPr>
          <w:color w:val="231F20"/>
        </w:rPr>
        <w:t>trên</w:t>
      </w:r>
      <w:r>
        <w:rPr>
          <w:color w:val="231F20"/>
          <w:spacing w:val="-20"/>
        </w:rPr>
        <w:t> </w:t>
      </w:r>
      <w:r>
        <w:rPr>
          <w:color w:val="231F20"/>
        </w:rPr>
        <w:t>giường</w:t>
      </w:r>
      <w:r>
        <w:rPr>
          <w:color w:val="231F20"/>
          <w:spacing w:val="-20"/>
        </w:rPr>
        <w:t> </w:t>
      </w:r>
      <w:r>
        <w:rPr>
          <w:color w:val="231F20"/>
        </w:rPr>
        <w:t>sao</w:t>
      </w:r>
      <w:r>
        <w:rPr>
          <w:color w:val="231F20"/>
          <w:spacing w:val="-21"/>
        </w:rPr>
        <w:t> </w:t>
      </w:r>
      <w:r>
        <w:rPr>
          <w:color w:val="231F20"/>
        </w:rPr>
        <w:t>tìm</w:t>
      </w:r>
      <w:r>
        <w:rPr>
          <w:color w:val="231F20"/>
          <w:spacing w:val="-20"/>
        </w:rPr>
        <w:t> </w:t>
      </w:r>
      <w:r>
        <w:rPr>
          <w:color w:val="231F20"/>
        </w:rPr>
        <w:t>kiếm</w:t>
      </w:r>
      <w:r>
        <w:rPr>
          <w:color w:val="231F20"/>
          <w:spacing w:val="-20"/>
        </w:rPr>
        <w:t> </w:t>
      </w:r>
      <w:r>
        <w:rPr>
          <w:color w:val="231F20"/>
        </w:rPr>
        <w:t>ở</w:t>
      </w:r>
      <w:r>
        <w:rPr>
          <w:color w:val="231F20"/>
          <w:spacing w:val="-21"/>
        </w:rPr>
        <w:t> </w:t>
      </w:r>
      <w:r>
        <w:rPr>
          <w:color w:val="231F20"/>
        </w:rPr>
        <w:t>chỗ</w:t>
      </w:r>
      <w:r>
        <w:rPr>
          <w:color w:val="231F20"/>
          <w:spacing w:val="-20"/>
        </w:rPr>
        <w:t> </w:t>
      </w:r>
      <w:r>
        <w:rPr>
          <w:color w:val="231F20"/>
        </w:rPr>
        <w:t>khác?”.</w:t>
      </w:r>
      <w:r>
        <w:rPr>
          <w:color w:val="231F20"/>
          <w:spacing w:val="-20"/>
        </w:rPr>
        <w:t> </w:t>
      </w:r>
      <w:r>
        <w:rPr>
          <w:color w:val="231F20"/>
        </w:rPr>
        <w:t>Cho</w:t>
      </w:r>
      <w:r>
        <w:rPr>
          <w:color w:val="231F20"/>
          <w:spacing w:val="-22"/>
        </w:rPr>
        <w:t> </w:t>
      </w:r>
      <w:r>
        <w:rPr>
          <w:color w:val="231F20"/>
        </w:rPr>
        <w:t>nên</w:t>
      </w:r>
      <w:r>
        <w:rPr>
          <w:color w:val="231F20"/>
          <w:spacing w:val="-20"/>
        </w:rPr>
        <w:t> </w:t>
      </w:r>
      <w:r>
        <w:rPr>
          <w:color w:val="231F20"/>
        </w:rPr>
        <w:t>từ</w:t>
      </w:r>
      <w:r>
        <w:rPr>
          <w:color w:val="231F20"/>
          <w:spacing w:val="-20"/>
        </w:rPr>
        <w:t> </w:t>
      </w:r>
      <w:r>
        <w:rPr>
          <w:color w:val="231F20"/>
        </w:rPr>
        <w:t>định</w:t>
      </w:r>
      <w:r>
        <w:rPr>
          <w:color w:val="231F20"/>
          <w:spacing w:val="-20"/>
        </w:rPr>
        <w:t> </w:t>
      </w:r>
      <w:r>
        <w:rPr>
          <w:color w:val="231F20"/>
        </w:rPr>
        <w:t>này</w:t>
      </w:r>
      <w:r>
        <w:rPr>
          <w:color w:val="231F20"/>
          <w:spacing w:val="-21"/>
        </w:rPr>
        <w:t> </w:t>
      </w:r>
      <w:r>
        <w:rPr>
          <w:color w:val="231F20"/>
        </w:rPr>
        <w:t>xuất tất</w:t>
      </w:r>
      <w:r>
        <w:rPr>
          <w:color w:val="231F20"/>
          <w:spacing w:val="-7"/>
        </w:rPr>
        <w:t> </w:t>
      </w:r>
      <w:r>
        <w:rPr>
          <w:color w:val="231F20"/>
        </w:rPr>
        <w:t>khởi</w:t>
      </w:r>
      <w:r>
        <w:rPr>
          <w:color w:val="231F20"/>
          <w:spacing w:val="-7"/>
        </w:rPr>
        <w:t> </w:t>
      </w:r>
      <w:r>
        <w:rPr>
          <w:color w:val="231F20"/>
        </w:rPr>
        <w:t>tưởng</w:t>
      </w:r>
      <w:r>
        <w:rPr>
          <w:color w:val="231F20"/>
          <w:spacing w:val="-7"/>
        </w:rPr>
        <w:t> </w:t>
      </w:r>
      <w:r>
        <w:rPr>
          <w:color w:val="231F20"/>
        </w:rPr>
        <w:t>hư</w:t>
      </w:r>
      <w:r>
        <w:rPr>
          <w:color w:val="231F20"/>
          <w:spacing w:val="-6"/>
        </w:rPr>
        <w:t> </w:t>
      </w:r>
      <w:r>
        <w:rPr>
          <w:color w:val="231F20"/>
        </w:rPr>
        <w:t>không.</w:t>
      </w:r>
      <w:r>
        <w:rPr>
          <w:color w:val="231F20"/>
          <w:spacing w:val="-12"/>
        </w:rPr>
        <w:t> </w:t>
      </w:r>
      <w:r>
        <w:rPr>
          <w:color w:val="231F20"/>
        </w:rPr>
        <w:t>Tưởng</w:t>
      </w:r>
      <w:r>
        <w:rPr>
          <w:color w:val="231F20"/>
          <w:spacing w:val="-6"/>
        </w:rPr>
        <w:t> </w:t>
      </w:r>
      <w:r>
        <w:rPr>
          <w:color w:val="231F20"/>
        </w:rPr>
        <w:t>ấy</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đẳng</w:t>
      </w:r>
      <w:r>
        <w:rPr>
          <w:color w:val="231F20"/>
          <w:spacing w:val="-6"/>
        </w:rPr>
        <w:t> </w:t>
      </w:r>
      <w:r>
        <w:rPr>
          <w:color w:val="231F20"/>
        </w:rPr>
        <w:t>lưu</w:t>
      </w:r>
      <w:r>
        <w:rPr>
          <w:color w:val="231F20"/>
          <w:spacing w:val="-7"/>
        </w:rPr>
        <w:t> </w:t>
      </w:r>
      <w:r>
        <w:rPr>
          <w:color w:val="231F20"/>
        </w:rPr>
        <w:t>của</w:t>
      </w:r>
      <w:r>
        <w:rPr>
          <w:color w:val="231F20"/>
          <w:spacing w:val="-7"/>
        </w:rPr>
        <w:t> </w:t>
      </w:r>
      <w:r>
        <w:rPr>
          <w:color w:val="231F20"/>
        </w:rPr>
        <w:t>định</w:t>
      </w:r>
      <w:r>
        <w:rPr>
          <w:color w:val="231F20"/>
          <w:spacing w:val="-6"/>
        </w:rPr>
        <w:t> </w:t>
      </w:r>
      <w:r>
        <w:rPr>
          <w:color w:val="231F20"/>
          <w:spacing w:val="-2"/>
        </w:rPr>
        <w:t>trước.</w:t>
      </w:r>
    </w:p>
    <w:p>
      <w:pPr>
        <w:pStyle w:val="BodyText"/>
        <w:spacing w:line="271" w:lineRule="auto" w:before="85"/>
        <w:ind w:left="110" w:right="391" w:firstLine="567"/>
      </w:pPr>
      <w:r>
        <w:rPr>
          <w:i/>
          <w:color w:val="231F20"/>
        </w:rPr>
        <w:t>Trụ đầy đủ: </w:t>
      </w:r>
      <w:r>
        <w:rPr>
          <w:color w:val="231F20"/>
        </w:rPr>
        <w:t>Nghĩa là đã thành tựu được bốn uẩn thiện của Không vô biên xứ. Đã được thành tựu gọi là trụ đầy đủ. Đó gọi là Không vô biên xứ.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
        </w:numPr>
        <w:tabs>
          <w:tab w:pos="1221" w:val="left" w:leader="none"/>
        </w:tabs>
        <w:spacing w:line="240" w:lineRule="auto" w:before="89" w:after="0"/>
        <w:ind w:left="1220" w:right="0" w:hanging="261"/>
        <w:jc w:val="both"/>
        <w:rPr>
          <w:i/>
          <w:color w:val="231F20"/>
          <w:sz w:val="26"/>
        </w:rPr>
      </w:pPr>
      <w:r>
        <w:rPr>
          <w:i/>
          <w:color w:val="231F20"/>
          <w:sz w:val="26"/>
        </w:rPr>
        <w:t>Thế nào là Thức vô biên</w:t>
      </w:r>
      <w:r>
        <w:rPr>
          <w:i/>
          <w:color w:val="231F20"/>
          <w:spacing w:val="-3"/>
          <w:sz w:val="26"/>
        </w:rPr>
        <w:t> </w:t>
      </w:r>
      <w:r>
        <w:rPr>
          <w:i/>
          <w:color w:val="231F20"/>
          <w:sz w:val="26"/>
        </w:rPr>
        <w:t>xứ?</w:t>
      </w:r>
    </w:p>
    <w:p>
      <w:pPr>
        <w:pStyle w:val="BodyText"/>
        <w:spacing w:line="271" w:lineRule="auto" w:before="152"/>
        <w:ind w:right="105"/>
      </w:pPr>
      <w:r>
        <w:rPr>
          <w:i/>
          <w:color w:val="231F20"/>
        </w:rPr>
        <w:t>Như Khế kinh nói: </w:t>
      </w:r>
      <w:r>
        <w:rPr>
          <w:color w:val="231F20"/>
        </w:rPr>
        <w:t>Vượt quá tất cả Không vô biên xứ, nhập vào thức vô biên, trụ đầy đủ nơi Thức vô biên xứ. Đó gọi là Thức vô biên</w:t>
      </w:r>
      <w:r>
        <w:rPr>
          <w:color w:val="231F20"/>
          <w:spacing w:val="10"/>
        </w:rPr>
        <w:t> </w:t>
      </w:r>
      <w:r>
        <w:rPr>
          <w:color w:val="231F20"/>
          <w:spacing w:val="2"/>
        </w:rPr>
        <w:t>xứ.</w:t>
      </w:r>
    </w:p>
    <w:p>
      <w:pPr>
        <w:pStyle w:val="BodyText"/>
        <w:spacing w:line="271" w:lineRule="auto"/>
        <w:ind w:right="107"/>
      </w:pPr>
      <w:r>
        <w:rPr>
          <w:i/>
          <w:color w:val="231F20"/>
        </w:rPr>
        <w:t>Hỏi: </w:t>
      </w:r>
      <w:r>
        <w:rPr>
          <w:color w:val="231F20"/>
        </w:rPr>
        <w:t>Ở đây vì sao gọi là </w:t>
      </w:r>
      <w:r>
        <w:rPr>
          <w:i/>
          <w:color w:val="231F20"/>
        </w:rPr>
        <w:t>Thức vô biên xứ</w:t>
      </w:r>
      <w:r>
        <w:rPr>
          <w:color w:val="231F20"/>
        </w:rPr>
        <w:t>? Là do tự tánh hay  là do đối tượng duyên? Nếu nêu như thế thì có lỗi gì? Cả hai đều có lỗi.</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nếu</w:t>
      </w:r>
      <w:r>
        <w:rPr>
          <w:color w:val="231F20"/>
          <w:spacing w:val="-7"/>
        </w:rPr>
        <w:t> </w:t>
      </w:r>
      <w:r>
        <w:rPr>
          <w:color w:val="231F20"/>
        </w:rPr>
        <w:t>do</w:t>
      </w:r>
      <w:r>
        <w:rPr>
          <w:color w:val="231F20"/>
          <w:spacing w:val="-7"/>
        </w:rPr>
        <w:t> </w:t>
      </w:r>
      <w:r>
        <w:rPr>
          <w:color w:val="231F20"/>
        </w:rPr>
        <w:t>tự</w:t>
      </w:r>
      <w:r>
        <w:rPr>
          <w:color w:val="231F20"/>
          <w:spacing w:val="-7"/>
        </w:rPr>
        <w:t> </w:t>
      </w:r>
      <w:r>
        <w:rPr>
          <w:color w:val="231F20"/>
        </w:rPr>
        <w:t>tánh</w:t>
      </w:r>
      <w:r>
        <w:rPr>
          <w:color w:val="231F20"/>
          <w:spacing w:val="-8"/>
        </w:rPr>
        <w:t> </w:t>
      </w:r>
      <w:r>
        <w:rPr>
          <w:color w:val="231F20"/>
        </w:rPr>
        <w:t>thì</w:t>
      </w:r>
      <w:r>
        <w:rPr>
          <w:color w:val="231F20"/>
          <w:spacing w:val="-11"/>
        </w:rPr>
        <w:t> </w:t>
      </w:r>
      <w:r>
        <w:rPr>
          <w:color w:val="231F20"/>
        </w:rPr>
        <w:t>Thức</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7"/>
        </w:rPr>
        <w:t> </w:t>
      </w:r>
      <w:r>
        <w:rPr>
          <w:color w:val="231F20"/>
        </w:rPr>
        <w:t>lấy</w:t>
      </w:r>
      <w:r>
        <w:rPr>
          <w:color w:val="231F20"/>
          <w:spacing w:val="-7"/>
        </w:rPr>
        <w:t> </w:t>
      </w:r>
      <w:r>
        <w:rPr>
          <w:color w:val="231F20"/>
        </w:rPr>
        <w:t>bốn</w:t>
      </w:r>
      <w:r>
        <w:rPr>
          <w:color w:val="231F20"/>
          <w:spacing w:val="-8"/>
        </w:rPr>
        <w:t> </w:t>
      </w:r>
      <w:r>
        <w:rPr>
          <w:color w:val="231F20"/>
        </w:rPr>
        <w:t>uẩn</w:t>
      </w:r>
      <w:r>
        <w:rPr>
          <w:color w:val="231F20"/>
          <w:spacing w:val="-7"/>
        </w:rPr>
        <w:t> </w:t>
      </w:r>
      <w:r>
        <w:rPr>
          <w:color w:val="231F20"/>
        </w:rPr>
        <w:t>làm</w:t>
      </w:r>
      <w:r>
        <w:rPr>
          <w:color w:val="231F20"/>
          <w:spacing w:val="-7"/>
        </w:rPr>
        <w:t> </w:t>
      </w:r>
      <w:r>
        <w:rPr>
          <w:color w:val="231F20"/>
        </w:rPr>
        <w:t>tự tánh</w:t>
      </w:r>
      <w:r>
        <w:rPr>
          <w:color w:val="231F20"/>
          <w:spacing w:val="-9"/>
        </w:rPr>
        <w:t> </w:t>
      </w:r>
      <w:r>
        <w:rPr>
          <w:color w:val="231F20"/>
        </w:rPr>
        <w:t>tức</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chỉ</w:t>
      </w:r>
      <w:r>
        <w:rPr>
          <w:color w:val="231F20"/>
          <w:spacing w:val="-9"/>
        </w:rPr>
        <w:t> </w:t>
      </w:r>
      <w:r>
        <w:rPr>
          <w:color w:val="231F20"/>
        </w:rPr>
        <w:t>gọi</w:t>
      </w:r>
      <w:r>
        <w:rPr>
          <w:color w:val="231F20"/>
          <w:spacing w:val="-9"/>
        </w:rPr>
        <w:t> </w:t>
      </w:r>
      <w:r>
        <w:rPr>
          <w:color w:val="231F20"/>
        </w:rPr>
        <w:t>là</w:t>
      </w:r>
      <w:r>
        <w:rPr>
          <w:color w:val="231F20"/>
          <w:spacing w:val="-13"/>
        </w:rPr>
        <w:t> </w:t>
      </w:r>
      <w:r>
        <w:rPr>
          <w:color w:val="231F20"/>
        </w:rPr>
        <w:t>Thức</w:t>
      </w:r>
      <w:r>
        <w:rPr>
          <w:color w:val="231F20"/>
          <w:spacing w:val="-9"/>
        </w:rPr>
        <w:t> </w:t>
      </w:r>
      <w:r>
        <w:rPr>
          <w:color w:val="231F20"/>
        </w:rPr>
        <w:t>vô</w:t>
      </w:r>
      <w:r>
        <w:rPr>
          <w:color w:val="231F20"/>
          <w:spacing w:val="-9"/>
        </w:rPr>
        <w:t> </w:t>
      </w:r>
      <w:r>
        <w:rPr>
          <w:color w:val="231F20"/>
        </w:rPr>
        <w:t>biên</w:t>
      </w:r>
      <w:r>
        <w:rPr>
          <w:color w:val="231F20"/>
          <w:spacing w:val="-9"/>
        </w:rPr>
        <w:t> </w:t>
      </w:r>
      <w:r>
        <w:rPr>
          <w:color w:val="231F20"/>
        </w:rPr>
        <w:t>xứ.</w:t>
      </w:r>
      <w:r>
        <w:rPr>
          <w:color w:val="231F20"/>
          <w:spacing w:val="-9"/>
        </w:rPr>
        <w:t> </w:t>
      </w:r>
      <w:r>
        <w:rPr>
          <w:color w:val="231F20"/>
        </w:rPr>
        <w:t>Còn</w:t>
      </w:r>
      <w:r>
        <w:rPr>
          <w:color w:val="231F20"/>
          <w:spacing w:val="-9"/>
        </w:rPr>
        <w:t> </w:t>
      </w:r>
      <w:r>
        <w:rPr>
          <w:color w:val="231F20"/>
        </w:rPr>
        <w:t>nếu</w:t>
      </w:r>
      <w:r>
        <w:rPr>
          <w:color w:val="231F20"/>
          <w:spacing w:val="-9"/>
        </w:rPr>
        <w:t> </w:t>
      </w:r>
      <w:r>
        <w:rPr>
          <w:color w:val="231F20"/>
        </w:rPr>
        <w:t>do</w:t>
      </w:r>
      <w:r>
        <w:rPr>
          <w:color w:val="231F20"/>
          <w:spacing w:val="-9"/>
        </w:rPr>
        <w:t> </w:t>
      </w:r>
      <w:r>
        <w:rPr>
          <w:color w:val="231F20"/>
        </w:rPr>
        <w:t>đối</w:t>
      </w:r>
      <w:r>
        <w:rPr>
          <w:color w:val="231F20"/>
          <w:spacing w:val="-9"/>
        </w:rPr>
        <w:t> </w:t>
      </w:r>
      <w:r>
        <w:rPr>
          <w:color w:val="231F20"/>
        </w:rPr>
        <w:t>tượng duyên thì Thức vô biên xứ duyên với bốn Thánh đế và hư không</w:t>
      </w:r>
      <w:r>
        <w:rPr>
          <w:color w:val="231F20"/>
          <w:spacing w:val="-38"/>
        </w:rPr>
        <w:t> </w:t>
      </w:r>
      <w:r>
        <w:rPr>
          <w:color w:val="231F20"/>
        </w:rPr>
        <w:t>phi trạch triệt nên cũng không thể chỉ gọi là Thức vô biên</w:t>
      </w:r>
      <w:r>
        <w:rPr>
          <w:color w:val="231F20"/>
          <w:spacing w:val="-6"/>
        </w:rPr>
        <w:t> </w:t>
      </w:r>
      <w:r>
        <w:rPr>
          <w:color w:val="231F20"/>
        </w:rPr>
        <w:t>xứ.</w:t>
      </w:r>
    </w:p>
    <w:p>
      <w:pPr>
        <w:pStyle w:val="BodyText"/>
        <w:spacing w:line="271" w:lineRule="auto" w:before="115"/>
        <w:ind w:right="106"/>
      </w:pPr>
      <w:r>
        <w:rPr>
          <w:i/>
          <w:color w:val="231F20"/>
        </w:rPr>
        <w:t>Đáp: </w:t>
      </w:r>
      <w:r>
        <w:rPr>
          <w:color w:val="231F20"/>
        </w:rPr>
        <w:t>Nên nói như vầy: Định ấy không phải do tự tánh, cũng không phải do đối tượng duyên, chỉ là do gia hạnh, nên gọi là Thức vô biên xứ. Như Luận Thi Thiết nói: Nên dùng gia hạnh nào để tu định Thức vô biên xứ? Do gia hạnh nào để nhập vào định Thức vô biên xứ? Nghĩa là người mới tu định, trước hết phải tư duy về tướng thanh tịnh của sáu thứ thức như nhãn v.v... giữ lấy tướng đó, nhờ tưởng thắng giải người ấy quan sát, soi chiếu thấy rõ tướng thức vô biên, do trước đã tư duy về tướng thức vô biên mà tu các gia hạnh, dần dần mở rộng dẫn khởi định vô sắc thứ hai v.v… nên gọi đó là Thức vô biên xứ.</w:t>
      </w:r>
    </w:p>
    <w:p>
      <w:pPr>
        <w:pStyle w:val="BodyText"/>
        <w:spacing w:line="271" w:lineRule="auto" w:before="115"/>
        <w:ind w:right="107"/>
      </w:pPr>
      <w:r>
        <w:rPr>
          <w:color w:val="231F20"/>
        </w:rPr>
        <w:t>Lại</w:t>
      </w:r>
      <w:r>
        <w:rPr>
          <w:color w:val="231F20"/>
          <w:spacing w:val="-7"/>
        </w:rPr>
        <w:t> </w:t>
      </w:r>
      <w:r>
        <w:rPr>
          <w:color w:val="231F20"/>
        </w:rPr>
        <w:t>nữa,</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đẳng</w:t>
      </w:r>
      <w:r>
        <w:rPr>
          <w:color w:val="231F20"/>
          <w:spacing w:val="-7"/>
        </w:rPr>
        <w:t> </w:t>
      </w:r>
      <w:r>
        <w:rPr>
          <w:color w:val="231F20"/>
        </w:rPr>
        <w:t>lưu</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định</w:t>
      </w:r>
      <w:r>
        <w:rPr>
          <w:color w:val="231F20"/>
          <w:spacing w:val="-7"/>
        </w:rPr>
        <w:t> </w:t>
      </w:r>
      <w:r>
        <w:rPr>
          <w:color w:val="231F20"/>
        </w:rPr>
        <w:t>này</w:t>
      </w:r>
      <w:r>
        <w:rPr>
          <w:color w:val="231F20"/>
          <w:spacing w:val="-7"/>
        </w:rPr>
        <w:t> </w:t>
      </w:r>
      <w:r>
        <w:rPr>
          <w:color w:val="231F20"/>
        </w:rPr>
        <w:t>tên</w:t>
      </w:r>
      <w:r>
        <w:rPr>
          <w:color w:val="231F20"/>
          <w:spacing w:val="-7"/>
        </w:rPr>
        <w:t> </w:t>
      </w:r>
      <w:r>
        <w:rPr>
          <w:color w:val="231F20"/>
        </w:rPr>
        <w:t>là</w:t>
      </w:r>
      <w:r>
        <w:rPr>
          <w:color w:val="231F20"/>
          <w:spacing w:val="-11"/>
        </w:rPr>
        <w:t> </w:t>
      </w:r>
      <w:r>
        <w:rPr>
          <w:color w:val="231F20"/>
        </w:rPr>
        <w:t>Thức</w:t>
      </w:r>
      <w:r>
        <w:rPr>
          <w:color w:val="231F20"/>
          <w:spacing w:val="-7"/>
        </w:rPr>
        <w:t> </w:t>
      </w:r>
      <w:r>
        <w:rPr>
          <w:color w:val="231F20"/>
        </w:rPr>
        <w:t>vô</w:t>
      </w:r>
      <w:r>
        <w:rPr>
          <w:color w:val="231F20"/>
          <w:spacing w:val="-7"/>
        </w:rPr>
        <w:t> </w:t>
      </w:r>
      <w:r>
        <w:rPr>
          <w:color w:val="231F20"/>
          <w:spacing w:val="-4"/>
        </w:rPr>
        <w:t>biên </w:t>
      </w:r>
      <w:r>
        <w:rPr>
          <w:color w:val="231F20"/>
        </w:rPr>
        <w:t>xứ. Nghĩa là các Sư Du-già khi từ định này xuất tất khởi tướng thức tương tợ hiện tiền, tức là đối với tướng thức vui vẻ an trụ.</w:t>
      </w:r>
    </w:p>
    <w:p>
      <w:pPr>
        <w:pStyle w:val="BodyText"/>
        <w:spacing w:line="271" w:lineRule="auto" w:before="113"/>
        <w:ind w:right="107"/>
      </w:pPr>
      <w:r>
        <w:rPr>
          <w:i/>
          <w:color w:val="231F20"/>
          <w:spacing w:val="-6"/>
        </w:rPr>
        <w:t>Trụ</w:t>
      </w:r>
      <w:r>
        <w:rPr>
          <w:i/>
          <w:color w:val="231F20"/>
          <w:spacing w:val="-10"/>
        </w:rPr>
        <w:t> </w:t>
      </w:r>
      <w:r>
        <w:rPr>
          <w:i/>
          <w:color w:val="231F20"/>
        </w:rPr>
        <w:t>đầy</w:t>
      </w:r>
      <w:r>
        <w:rPr>
          <w:i/>
          <w:color w:val="231F20"/>
          <w:spacing w:val="-9"/>
        </w:rPr>
        <w:t> </w:t>
      </w:r>
      <w:r>
        <w:rPr>
          <w:i/>
          <w:color w:val="231F20"/>
        </w:rPr>
        <w:t>đủ:</w:t>
      </w:r>
      <w:r>
        <w:rPr>
          <w:i/>
          <w:color w:val="231F20"/>
          <w:spacing w:val="-9"/>
        </w:rPr>
        <w:t> </w:t>
      </w:r>
      <w:r>
        <w:rPr>
          <w:color w:val="231F20"/>
        </w:rPr>
        <w:t>Nghĩa</w:t>
      </w:r>
      <w:r>
        <w:rPr>
          <w:color w:val="231F20"/>
          <w:spacing w:val="-9"/>
        </w:rPr>
        <w:t> </w:t>
      </w:r>
      <w:r>
        <w:rPr>
          <w:color w:val="231F20"/>
        </w:rPr>
        <w:t>là</w:t>
      </w:r>
      <w:r>
        <w:rPr>
          <w:color w:val="231F20"/>
          <w:spacing w:val="-8"/>
        </w:rPr>
        <w:t> </w:t>
      </w:r>
      <w:r>
        <w:rPr>
          <w:color w:val="231F20"/>
        </w:rPr>
        <w:t>đã</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được</w:t>
      </w:r>
      <w:r>
        <w:rPr>
          <w:color w:val="231F20"/>
          <w:spacing w:val="-9"/>
        </w:rPr>
        <w:t> </w:t>
      </w:r>
      <w:r>
        <w:rPr>
          <w:color w:val="231F20"/>
        </w:rPr>
        <w:t>bốn</w:t>
      </w:r>
      <w:r>
        <w:rPr>
          <w:color w:val="231F20"/>
          <w:spacing w:val="-9"/>
        </w:rPr>
        <w:t> </w:t>
      </w:r>
      <w:r>
        <w:rPr>
          <w:color w:val="231F20"/>
        </w:rPr>
        <w:t>uẩn</w:t>
      </w:r>
      <w:r>
        <w:rPr>
          <w:color w:val="231F20"/>
          <w:spacing w:val="-9"/>
        </w:rPr>
        <w:t> </w:t>
      </w:r>
      <w:r>
        <w:rPr>
          <w:color w:val="231F20"/>
        </w:rPr>
        <w:t>thiện</w:t>
      </w:r>
      <w:r>
        <w:rPr>
          <w:color w:val="231F20"/>
          <w:spacing w:val="-9"/>
        </w:rPr>
        <w:t> </w:t>
      </w:r>
      <w:r>
        <w:rPr>
          <w:color w:val="231F20"/>
        </w:rPr>
        <w:t>của</w:t>
      </w:r>
      <w:r>
        <w:rPr>
          <w:color w:val="231F20"/>
          <w:spacing w:val="-14"/>
        </w:rPr>
        <w:t> </w:t>
      </w:r>
      <w:r>
        <w:rPr>
          <w:color w:val="231F20"/>
        </w:rPr>
        <w:t>Thức vô biên xứ. Đã được thành tựu gọi là trụ đầy đủ. Đó gọi là Thức vô biên xứ.</w:t>
      </w:r>
    </w:p>
    <w:p>
      <w:pPr>
        <w:pStyle w:val="ListParagraph"/>
        <w:numPr>
          <w:ilvl w:val="0"/>
          <w:numId w:val="10"/>
        </w:numPr>
        <w:tabs>
          <w:tab w:pos="1217" w:val="left" w:leader="none"/>
        </w:tabs>
        <w:spacing w:line="240" w:lineRule="auto" w:before="114" w:after="0"/>
        <w:ind w:left="1216" w:right="0" w:hanging="257"/>
        <w:jc w:val="both"/>
        <w:rPr>
          <w:color w:val="231F20"/>
          <w:sz w:val="26"/>
        </w:rPr>
      </w:pPr>
      <w:r>
        <w:rPr>
          <w:color w:val="231F20"/>
          <w:sz w:val="26"/>
        </w:rPr>
        <w:t>Thế nào là Vô sở hữu</w:t>
      </w:r>
      <w:r>
        <w:rPr>
          <w:color w:val="231F20"/>
          <w:spacing w:val="-8"/>
          <w:sz w:val="26"/>
        </w:rPr>
        <w:t> </w:t>
      </w:r>
      <w:r>
        <w:rPr>
          <w:color w:val="231F20"/>
          <w:sz w:val="26"/>
        </w:rPr>
        <w:t>xứ?</w:t>
      </w:r>
    </w:p>
    <w:p>
      <w:pPr>
        <w:pStyle w:val="BodyText"/>
        <w:spacing w:line="273" w:lineRule="auto" w:before="153"/>
        <w:ind w:right="108"/>
      </w:pPr>
      <w:r>
        <w:rPr>
          <w:i/>
          <w:color w:val="231F20"/>
        </w:rPr>
        <w:t>Như Khế kinh nói: </w:t>
      </w:r>
      <w:r>
        <w:rPr>
          <w:color w:val="231F20"/>
        </w:rPr>
        <w:t>Vượt quá tất cả Thức vô biên xứ, nhập vào vô sở hữu, trụ đầy đủ nơi Vô sở hữu xứ. Đó gọi là Vô sở hữu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Ở đây, vì sao gọi là </w:t>
      </w:r>
      <w:r>
        <w:rPr>
          <w:i/>
          <w:color w:val="231F20"/>
          <w:sz w:val="26"/>
        </w:rPr>
        <w:t>Vô sở hữu xứ</w:t>
      </w:r>
      <w:r>
        <w:rPr>
          <w:color w:val="231F20"/>
          <w:sz w:val="26"/>
        </w:rPr>
        <w:t>?</w:t>
      </w:r>
    </w:p>
    <w:p>
      <w:pPr>
        <w:pStyle w:val="BodyText"/>
        <w:spacing w:before="145"/>
        <w:ind w:left="677" w:firstLine="0"/>
      </w:pPr>
      <w:r>
        <w:rPr>
          <w:i/>
          <w:color w:val="231F20"/>
        </w:rPr>
        <w:t>Đáp: </w:t>
      </w:r>
      <w:r>
        <w:rPr>
          <w:color w:val="231F20"/>
        </w:rPr>
        <w:t>Là do không có ngã và không có ngã sở.</w:t>
      </w:r>
    </w:p>
    <w:p>
      <w:pPr>
        <w:pStyle w:val="BodyText"/>
        <w:spacing w:line="268" w:lineRule="auto" w:before="145"/>
        <w:ind w:left="110" w:right="392"/>
      </w:pPr>
      <w:r>
        <w:rPr>
          <w:i/>
          <w:color w:val="231F20"/>
        </w:rPr>
        <w:t>Hỏi: </w:t>
      </w:r>
      <w:r>
        <w:rPr>
          <w:color w:val="231F20"/>
        </w:rPr>
        <w:t>Trong tất cả các địa đều không có ngã và ngã sở, vì sao riêng ở đây gọi là Vô sở hữu xứ?</w:t>
      </w:r>
    </w:p>
    <w:p>
      <w:pPr>
        <w:pStyle w:val="BodyText"/>
        <w:spacing w:line="268" w:lineRule="auto" w:before="110"/>
        <w:ind w:left="110" w:right="390"/>
      </w:pPr>
      <w:r>
        <w:rPr>
          <w:i/>
          <w:color w:val="231F20"/>
        </w:rPr>
        <w:t>Đáp:</w:t>
      </w:r>
      <w:r>
        <w:rPr>
          <w:i/>
          <w:color w:val="231F20"/>
          <w:spacing w:val="-13"/>
        </w:rPr>
        <w:t> </w:t>
      </w:r>
      <w:r>
        <w:rPr>
          <w:color w:val="231F20"/>
        </w:rPr>
        <w:t>Vì</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các</w:t>
      </w:r>
      <w:r>
        <w:rPr>
          <w:color w:val="231F20"/>
          <w:spacing w:val="-8"/>
        </w:rPr>
        <w:t> </w:t>
      </w:r>
      <w:r>
        <w:rPr>
          <w:color w:val="231F20"/>
        </w:rPr>
        <w:t>địa</w:t>
      </w:r>
      <w:r>
        <w:rPr>
          <w:color w:val="231F20"/>
          <w:spacing w:val="-8"/>
        </w:rPr>
        <w:t> </w:t>
      </w:r>
      <w:r>
        <w:rPr>
          <w:color w:val="231F20"/>
        </w:rPr>
        <w:t>khác</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khiến</w:t>
      </w:r>
      <w:r>
        <w:rPr>
          <w:color w:val="231F20"/>
          <w:spacing w:val="-8"/>
        </w:rPr>
        <w:t> </w:t>
      </w:r>
      <w:r>
        <w:rPr>
          <w:color w:val="231F20"/>
        </w:rPr>
        <w:t>có</w:t>
      </w:r>
      <w:r>
        <w:rPr>
          <w:color w:val="231F20"/>
          <w:spacing w:val="-9"/>
        </w:rPr>
        <w:t> </w:t>
      </w:r>
      <w:r>
        <w:rPr>
          <w:color w:val="231F20"/>
        </w:rPr>
        <w:t>ngã</w:t>
      </w:r>
      <w:r>
        <w:rPr>
          <w:color w:val="231F20"/>
          <w:spacing w:val="-8"/>
        </w:rPr>
        <w:t> </w:t>
      </w:r>
      <w:r>
        <w:rPr>
          <w:color w:val="231F20"/>
        </w:rPr>
        <w:t>chấp</w:t>
      </w:r>
      <w:r>
        <w:rPr>
          <w:color w:val="231F20"/>
          <w:spacing w:val="-8"/>
        </w:rPr>
        <w:t> </w:t>
      </w:r>
      <w:r>
        <w:rPr>
          <w:color w:val="231F20"/>
        </w:rPr>
        <w:t>và</w:t>
      </w:r>
      <w:r>
        <w:rPr>
          <w:color w:val="231F20"/>
          <w:spacing w:val="-8"/>
        </w:rPr>
        <w:t> </w:t>
      </w:r>
      <w:r>
        <w:rPr>
          <w:color w:val="231F20"/>
        </w:rPr>
        <w:t>ngã sở chấp. Lực dụng của chúng rất yếu ớt, mỏng manh, giảm bớt </w:t>
      </w:r>
      <w:r>
        <w:rPr>
          <w:color w:val="231F20"/>
          <w:spacing w:val="-5"/>
        </w:rPr>
        <w:t>rất </w:t>
      </w:r>
      <w:r>
        <w:rPr>
          <w:color w:val="231F20"/>
        </w:rPr>
        <w:t>nhiều như ở địa </w:t>
      </w:r>
      <w:r>
        <w:rPr>
          <w:color w:val="231F20"/>
          <w:spacing w:val="-5"/>
        </w:rPr>
        <w:t>này, </w:t>
      </w:r>
      <w:r>
        <w:rPr>
          <w:color w:val="231F20"/>
        </w:rPr>
        <w:t>nên ở đây riêng gọi là Vô sở hữu</w:t>
      </w:r>
      <w:r>
        <w:rPr>
          <w:color w:val="231F20"/>
          <w:spacing w:val="-2"/>
        </w:rPr>
        <w:t> </w:t>
      </w:r>
      <w:r>
        <w:rPr>
          <w:color w:val="231F20"/>
        </w:rPr>
        <w:t>xứ.</w:t>
      </w:r>
    </w:p>
    <w:p>
      <w:pPr>
        <w:pStyle w:val="BodyText"/>
        <w:spacing w:line="268" w:lineRule="auto" w:before="111"/>
        <w:ind w:left="110" w:right="390"/>
      </w:pPr>
      <w:r>
        <w:rPr>
          <w:color w:val="231F20"/>
        </w:rPr>
        <w:t>Lại nữa, địa này không có pháp nào là chân thật, thường hằng, không biến đổi cả, lại chế ngự, tổn hại thường kiến (chấp thường) mạnh hơn các địa khác, nên ở đây riêng gọi là Vô sở hữu xứ.</w:t>
      </w:r>
    </w:p>
    <w:p>
      <w:pPr>
        <w:pStyle w:val="BodyText"/>
        <w:spacing w:line="268" w:lineRule="auto" w:before="111"/>
        <w:ind w:left="110" w:right="390"/>
      </w:pPr>
      <w:r>
        <w:rPr>
          <w:color w:val="231F20"/>
        </w:rPr>
        <w:t>Lại nữa, địa này không có chỗ hướng tới, quay về, như các thứ nhà cửa, nơi chốn để có thể cứu giúp cho mình, lại chế phục phá bỏ được các thứ kiêu mạn, lười biếng, phóng dật v.v… mạnh hơn các địa khác, nên ở đây riêng gọi là Vô sở hữu xứ.</w:t>
      </w:r>
    </w:p>
    <w:p>
      <w:pPr>
        <w:pStyle w:val="BodyText"/>
        <w:spacing w:line="268" w:lineRule="auto" w:before="112"/>
        <w:ind w:left="110" w:right="390"/>
      </w:pPr>
      <w:r>
        <w:rPr>
          <w:color w:val="231F20"/>
        </w:rPr>
        <w:t>Lại nữa, trong địa này không có các hành tướng vô biên, đầu tiên đã buông bỏ các tướng ấy, nên ở đây riêng gọi là Vô sở hữu xứ.</w:t>
      </w:r>
    </w:p>
    <w:p>
      <w:pPr>
        <w:pStyle w:val="BodyText"/>
        <w:spacing w:line="268" w:lineRule="auto" w:before="110"/>
        <w:ind w:left="110" w:right="390"/>
      </w:pPr>
      <w:r>
        <w:rPr>
          <w:color w:val="231F20"/>
        </w:rPr>
        <w:t>Tôn giả Thế Hữu nói: Ở trong định này không có chủ thể thâu giữ, đối tượng được thâu giữ các hành tướng hoạt động, như nói vô ngã có nơi chốn, có thời gian, có vật lệ thuộc, cũng không có nơi chốn, thời gian, vật lệ thuộc của nơi ngã, nên ở đây riêng gọi là Vô sở hữu xứ.</w:t>
      </w:r>
    </w:p>
    <w:p>
      <w:pPr>
        <w:pStyle w:val="BodyText"/>
        <w:spacing w:line="268" w:lineRule="auto"/>
        <w:ind w:left="110" w:right="394"/>
      </w:pPr>
      <w:r>
        <w:rPr>
          <w:i/>
          <w:color w:val="231F20"/>
          <w:spacing w:val="-7"/>
        </w:rPr>
        <w:t>Trụ</w:t>
      </w:r>
      <w:r>
        <w:rPr>
          <w:i/>
          <w:color w:val="231F20"/>
          <w:spacing w:val="-11"/>
        </w:rPr>
        <w:t> </w:t>
      </w:r>
      <w:r>
        <w:rPr>
          <w:i/>
          <w:color w:val="231F20"/>
        </w:rPr>
        <w:t>đầy</w:t>
      </w:r>
      <w:r>
        <w:rPr>
          <w:i/>
          <w:color w:val="231F20"/>
          <w:spacing w:val="-10"/>
        </w:rPr>
        <w:t> </w:t>
      </w:r>
      <w:r>
        <w:rPr>
          <w:i/>
          <w:color w:val="231F20"/>
        </w:rPr>
        <w:t>đủ:</w:t>
      </w:r>
      <w:r>
        <w:rPr>
          <w:i/>
          <w:color w:val="231F20"/>
          <w:spacing w:val="-9"/>
        </w:rPr>
        <w:t> </w:t>
      </w:r>
      <w:r>
        <w:rPr>
          <w:color w:val="231F20"/>
          <w:spacing w:val="-3"/>
        </w:rPr>
        <w:t>Nghĩa</w:t>
      </w:r>
      <w:r>
        <w:rPr>
          <w:color w:val="231F20"/>
          <w:spacing w:val="-9"/>
        </w:rPr>
        <w:t> </w:t>
      </w:r>
      <w:r>
        <w:rPr>
          <w:color w:val="231F20"/>
        </w:rPr>
        <w:t>là</w:t>
      </w:r>
      <w:r>
        <w:rPr>
          <w:color w:val="231F20"/>
          <w:spacing w:val="-10"/>
        </w:rPr>
        <w:t> </w:t>
      </w:r>
      <w:r>
        <w:rPr>
          <w:color w:val="231F20"/>
        </w:rPr>
        <w:t>đã</w:t>
      </w:r>
      <w:r>
        <w:rPr>
          <w:color w:val="231F20"/>
          <w:spacing w:val="-10"/>
        </w:rPr>
        <w:t> </w:t>
      </w:r>
      <w:r>
        <w:rPr>
          <w:color w:val="231F20"/>
          <w:spacing w:val="-3"/>
        </w:rPr>
        <w:t>thành</w:t>
      </w:r>
      <w:r>
        <w:rPr>
          <w:color w:val="231F20"/>
          <w:spacing w:val="-9"/>
        </w:rPr>
        <w:t> </w:t>
      </w:r>
      <w:r>
        <w:rPr>
          <w:color w:val="231F20"/>
        </w:rPr>
        <w:t>tựu</w:t>
      </w:r>
      <w:r>
        <w:rPr>
          <w:color w:val="231F20"/>
          <w:spacing w:val="-9"/>
        </w:rPr>
        <w:t> </w:t>
      </w:r>
      <w:r>
        <w:rPr>
          <w:color w:val="231F20"/>
          <w:spacing w:val="-3"/>
        </w:rPr>
        <w:t>được</w:t>
      </w:r>
      <w:r>
        <w:rPr>
          <w:color w:val="231F20"/>
          <w:spacing w:val="-10"/>
        </w:rPr>
        <w:t> </w:t>
      </w:r>
      <w:r>
        <w:rPr>
          <w:color w:val="231F20"/>
        </w:rPr>
        <w:t>bốn</w:t>
      </w:r>
      <w:r>
        <w:rPr>
          <w:color w:val="231F20"/>
          <w:spacing w:val="-11"/>
        </w:rPr>
        <w:t> </w:t>
      </w:r>
      <w:r>
        <w:rPr>
          <w:color w:val="231F20"/>
        </w:rPr>
        <w:t>uẩn</w:t>
      </w:r>
      <w:r>
        <w:rPr>
          <w:color w:val="231F20"/>
          <w:spacing w:val="-10"/>
        </w:rPr>
        <w:t> </w:t>
      </w:r>
      <w:r>
        <w:rPr>
          <w:color w:val="231F20"/>
          <w:spacing w:val="-3"/>
        </w:rPr>
        <w:t>thiện</w:t>
      </w:r>
      <w:r>
        <w:rPr>
          <w:color w:val="231F20"/>
          <w:spacing w:val="-9"/>
        </w:rPr>
        <w:t> </w:t>
      </w:r>
      <w:r>
        <w:rPr>
          <w:color w:val="231F20"/>
        </w:rPr>
        <w:t>của</w:t>
      </w:r>
      <w:r>
        <w:rPr>
          <w:color w:val="231F20"/>
          <w:spacing w:val="-14"/>
        </w:rPr>
        <w:t> </w:t>
      </w:r>
      <w:r>
        <w:rPr>
          <w:color w:val="231F20"/>
        </w:rPr>
        <w:t>Vô</w:t>
      </w:r>
      <w:r>
        <w:rPr>
          <w:color w:val="231F20"/>
          <w:spacing w:val="-10"/>
        </w:rPr>
        <w:t> </w:t>
      </w:r>
      <w:r>
        <w:rPr>
          <w:color w:val="231F20"/>
          <w:spacing w:val="-3"/>
        </w:rPr>
        <w:t>sở </w:t>
      </w:r>
      <w:r>
        <w:rPr>
          <w:color w:val="231F20"/>
        </w:rPr>
        <w:t>hữu</w:t>
      </w:r>
      <w:r>
        <w:rPr>
          <w:color w:val="231F20"/>
          <w:spacing w:val="-10"/>
        </w:rPr>
        <w:t> </w:t>
      </w:r>
      <w:r>
        <w:rPr>
          <w:color w:val="231F20"/>
        </w:rPr>
        <w:t>xứ.</w:t>
      </w:r>
      <w:r>
        <w:rPr>
          <w:color w:val="231F20"/>
          <w:spacing w:val="-10"/>
        </w:rPr>
        <w:t> </w:t>
      </w:r>
      <w:r>
        <w:rPr>
          <w:color w:val="231F20"/>
        </w:rPr>
        <w:t>Đã</w:t>
      </w:r>
      <w:r>
        <w:rPr>
          <w:color w:val="231F20"/>
          <w:spacing w:val="-9"/>
        </w:rPr>
        <w:t> </w:t>
      </w:r>
      <w:r>
        <w:rPr>
          <w:color w:val="231F20"/>
          <w:spacing w:val="-3"/>
        </w:rPr>
        <w:t>thành</w:t>
      </w:r>
      <w:r>
        <w:rPr>
          <w:color w:val="231F20"/>
          <w:spacing w:val="-10"/>
        </w:rPr>
        <w:t> </w:t>
      </w:r>
      <w:r>
        <w:rPr>
          <w:color w:val="231F20"/>
        </w:rPr>
        <w:t>tựu</w:t>
      </w:r>
      <w:r>
        <w:rPr>
          <w:color w:val="231F20"/>
          <w:spacing w:val="-10"/>
        </w:rPr>
        <w:t> </w:t>
      </w:r>
      <w:r>
        <w:rPr>
          <w:color w:val="231F20"/>
          <w:spacing w:val="-3"/>
        </w:rPr>
        <w:t>được</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trụ</w:t>
      </w:r>
      <w:r>
        <w:rPr>
          <w:color w:val="231F20"/>
          <w:spacing w:val="-9"/>
        </w:rPr>
        <w:t> </w:t>
      </w:r>
      <w:r>
        <w:rPr>
          <w:color w:val="231F20"/>
        </w:rPr>
        <w:t>đầy</w:t>
      </w:r>
      <w:r>
        <w:rPr>
          <w:color w:val="231F20"/>
          <w:spacing w:val="-10"/>
        </w:rPr>
        <w:t> </w:t>
      </w:r>
      <w:r>
        <w:rPr>
          <w:color w:val="231F20"/>
        </w:rPr>
        <w:t>đủ.</w:t>
      </w:r>
      <w:r>
        <w:rPr>
          <w:color w:val="231F20"/>
          <w:spacing w:val="-9"/>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3"/>
        </w:rPr>
        <w:t> </w:t>
      </w:r>
      <w:r>
        <w:rPr>
          <w:color w:val="231F20"/>
        </w:rPr>
        <w:t>Vô</w:t>
      </w:r>
      <w:r>
        <w:rPr>
          <w:color w:val="231F20"/>
          <w:spacing w:val="-10"/>
        </w:rPr>
        <w:t> </w:t>
      </w:r>
      <w:r>
        <w:rPr>
          <w:color w:val="231F20"/>
        </w:rPr>
        <w:t>sở</w:t>
      </w:r>
      <w:r>
        <w:rPr>
          <w:color w:val="231F20"/>
          <w:spacing w:val="-9"/>
        </w:rPr>
        <w:t> </w:t>
      </w:r>
      <w:r>
        <w:rPr>
          <w:color w:val="231F20"/>
        </w:rPr>
        <w:t>hữu</w:t>
      </w:r>
      <w:r>
        <w:rPr>
          <w:color w:val="231F20"/>
          <w:spacing w:val="-10"/>
        </w:rPr>
        <w:t> </w:t>
      </w:r>
      <w:r>
        <w:rPr>
          <w:color w:val="231F20"/>
          <w:spacing w:val="-3"/>
        </w:rPr>
        <w:t>xứ.</w:t>
      </w:r>
    </w:p>
    <w:p>
      <w:pPr>
        <w:pStyle w:val="BodyText"/>
        <w:spacing w:before="110"/>
        <w:ind w:left="677" w:firstLine="0"/>
      </w:pPr>
      <w:r>
        <w:rPr>
          <w:i/>
          <w:color w:val="231F20"/>
        </w:rPr>
        <w:t>Hỏi: </w:t>
      </w:r>
      <w:r>
        <w:rPr>
          <w:color w:val="231F20"/>
        </w:rPr>
        <w:t>Vì sao Đức Phật lại riêng gọi Vô sở hữu xứ là Xả?</w:t>
      </w:r>
    </w:p>
    <w:p>
      <w:pPr>
        <w:pStyle w:val="BodyText"/>
        <w:spacing w:line="268" w:lineRule="auto" w:before="144"/>
        <w:ind w:left="110" w:right="391"/>
      </w:pPr>
      <w:r>
        <w:rPr>
          <w:i/>
          <w:color w:val="231F20"/>
        </w:rPr>
        <w:t>Đáp: </w:t>
      </w:r>
      <w:r>
        <w:rPr>
          <w:color w:val="231F20"/>
        </w:rPr>
        <w:t>Xả nghĩa là Thánh đạo có thể buông bỏ hết. Nếu có địa Thánh đạo thì đây là địa sau cùng, nên riêng lập tên Xả.</w:t>
      </w:r>
    </w:p>
    <w:p>
      <w:pPr>
        <w:pStyle w:val="BodyText"/>
        <w:spacing w:line="273" w:lineRule="auto" w:before="110"/>
        <w:ind w:left="110" w:right="391"/>
      </w:pPr>
      <w:r>
        <w:rPr>
          <w:color w:val="231F20"/>
        </w:rPr>
        <w:t>Tôn</w:t>
      </w:r>
      <w:r>
        <w:rPr>
          <w:color w:val="231F20"/>
          <w:spacing w:val="-7"/>
        </w:rPr>
        <w:t> </w:t>
      </w:r>
      <w:r>
        <w:rPr>
          <w:color w:val="231F20"/>
        </w:rPr>
        <w:t>giả</w:t>
      </w:r>
      <w:r>
        <w:rPr>
          <w:color w:val="231F20"/>
          <w:spacing w:val="-11"/>
        </w:rPr>
        <w:t> </w:t>
      </w:r>
      <w:r>
        <w:rPr>
          <w:color w:val="231F20"/>
        </w:rPr>
        <w:t>Thế</w:t>
      </w:r>
      <w:r>
        <w:rPr>
          <w:color w:val="231F20"/>
          <w:spacing w:val="-6"/>
        </w:rPr>
        <w:t> </w:t>
      </w:r>
      <w:r>
        <w:rPr>
          <w:color w:val="231F20"/>
        </w:rPr>
        <w:t>Hữu</w:t>
      </w:r>
      <w:r>
        <w:rPr>
          <w:color w:val="231F20"/>
          <w:spacing w:val="-7"/>
        </w:rPr>
        <w:t> </w:t>
      </w:r>
      <w:r>
        <w:rPr>
          <w:color w:val="231F20"/>
        </w:rPr>
        <w:t>nói:</w:t>
      </w:r>
      <w:r>
        <w:rPr>
          <w:color w:val="231F20"/>
          <w:spacing w:val="-6"/>
        </w:rPr>
        <w:t> </w:t>
      </w:r>
      <w:r>
        <w:rPr>
          <w:color w:val="231F20"/>
        </w:rPr>
        <w:t>Địa</w:t>
      </w:r>
      <w:r>
        <w:rPr>
          <w:color w:val="231F20"/>
          <w:spacing w:val="-6"/>
        </w:rPr>
        <w:t> </w:t>
      </w:r>
      <w:r>
        <w:rPr>
          <w:color w:val="231F20"/>
        </w:rPr>
        <w:t>này</w:t>
      </w:r>
      <w:r>
        <w:rPr>
          <w:color w:val="231F20"/>
          <w:spacing w:val="-7"/>
        </w:rPr>
        <w:t> </w:t>
      </w:r>
      <w:r>
        <w:rPr>
          <w:color w:val="231F20"/>
        </w:rPr>
        <w:t>gần</w:t>
      </w:r>
      <w:r>
        <w:rPr>
          <w:color w:val="231F20"/>
          <w:spacing w:val="-6"/>
        </w:rPr>
        <w:t> </w:t>
      </w:r>
      <w:r>
        <w:rPr>
          <w:color w:val="231F20"/>
        </w:rPr>
        <w:t>với</w:t>
      </w:r>
      <w:r>
        <w:rPr>
          <w:color w:val="231F20"/>
          <w:spacing w:val="-6"/>
        </w:rPr>
        <w:t> </w:t>
      </w:r>
      <w:r>
        <w:rPr>
          <w:color w:val="231F20"/>
        </w:rPr>
        <w:t>xả,</w:t>
      </w:r>
      <w:r>
        <w:rPr>
          <w:color w:val="231F20"/>
          <w:spacing w:val="-6"/>
        </w:rPr>
        <w:t> </w:t>
      </w:r>
      <w:r>
        <w:rPr>
          <w:color w:val="231F20"/>
        </w:rPr>
        <w:t>nhờ</w:t>
      </w:r>
      <w:r>
        <w:rPr>
          <w:color w:val="231F20"/>
          <w:spacing w:val="-7"/>
        </w:rPr>
        <w:t> </w:t>
      </w:r>
      <w:r>
        <w:rPr>
          <w:color w:val="231F20"/>
        </w:rPr>
        <w:t>tưởng</w:t>
      </w:r>
      <w:r>
        <w:rPr>
          <w:color w:val="231F20"/>
          <w:spacing w:val="-6"/>
        </w:rPr>
        <w:t> </w:t>
      </w:r>
      <w:r>
        <w:rPr>
          <w:color w:val="231F20"/>
        </w:rPr>
        <w:t>thắng</w:t>
      </w:r>
      <w:r>
        <w:rPr>
          <w:color w:val="231F20"/>
          <w:spacing w:val="-6"/>
        </w:rPr>
        <w:t> </w:t>
      </w:r>
      <w:r>
        <w:rPr>
          <w:color w:val="231F20"/>
        </w:rPr>
        <w:t>giải về hành tướng vô biên và quán giải thô, nên riêng lập tên</w:t>
      </w:r>
      <w:r>
        <w:rPr>
          <w:color w:val="231F20"/>
          <w:spacing w:val="-2"/>
        </w:rPr>
        <w:t> </w:t>
      </w:r>
      <w:r>
        <w:rPr>
          <w:color w:val="231F20"/>
        </w:rPr>
        <w:t>Xả.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Đại</w:t>
      </w:r>
      <w:r>
        <w:rPr>
          <w:color w:val="231F20"/>
          <w:spacing w:val="-6"/>
        </w:rPr>
        <w:t> </w:t>
      </w:r>
      <w:r>
        <w:rPr>
          <w:color w:val="231F20"/>
        </w:rPr>
        <w:t>đức</w:t>
      </w:r>
      <w:r>
        <w:rPr>
          <w:color w:val="231F20"/>
          <w:spacing w:val="-5"/>
        </w:rPr>
        <w:t> </w:t>
      </w:r>
      <w:r>
        <w:rPr>
          <w:color w:val="231F20"/>
        </w:rPr>
        <w:t>nói:</w:t>
      </w:r>
      <w:r>
        <w:rPr>
          <w:color w:val="231F20"/>
          <w:spacing w:val="-6"/>
        </w:rPr>
        <w:t> </w:t>
      </w:r>
      <w:r>
        <w:rPr>
          <w:color w:val="231F20"/>
        </w:rPr>
        <w:t>Địa</w:t>
      </w:r>
      <w:r>
        <w:rPr>
          <w:color w:val="231F20"/>
          <w:spacing w:val="-5"/>
        </w:rPr>
        <w:t> </w:t>
      </w:r>
      <w:r>
        <w:rPr>
          <w:color w:val="231F20"/>
        </w:rPr>
        <w:t>này</w:t>
      </w:r>
      <w:r>
        <w:rPr>
          <w:color w:val="231F20"/>
          <w:spacing w:val="-5"/>
        </w:rPr>
        <w:t> </w:t>
      </w:r>
      <w:r>
        <w:rPr>
          <w:color w:val="231F20"/>
        </w:rPr>
        <w:t>buông</w:t>
      </w:r>
      <w:r>
        <w:rPr>
          <w:color w:val="231F20"/>
          <w:spacing w:val="-6"/>
        </w:rPr>
        <w:t> </w:t>
      </w:r>
      <w:r>
        <w:rPr>
          <w:color w:val="231F20"/>
        </w:rPr>
        <w:t>bỏ</w:t>
      </w:r>
      <w:r>
        <w:rPr>
          <w:color w:val="231F20"/>
          <w:spacing w:val="-5"/>
        </w:rPr>
        <w:t> </w:t>
      </w:r>
      <w:r>
        <w:rPr>
          <w:color w:val="231F20"/>
        </w:rPr>
        <w:t>các</w:t>
      </w:r>
      <w:r>
        <w:rPr>
          <w:color w:val="231F20"/>
          <w:spacing w:val="-5"/>
        </w:rPr>
        <w:t> </w:t>
      </w:r>
      <w:r>
        <w:rPr>
          <w:color w:val="231F20"/>
        </w:rPr>
        <w:t>tác</w:t>
      </w:r>
      <w:r>
        <w:rPr>
          <w:color w:val="231F20"/>
          <w:spacing w:val="-6"/>
        </w:rPr>
        <w:t> </w:t>
      </w:r>
      <w:r>
        <w:rPr>
          <w:color w:val="231F20"/>
        </w:rPr>
        <w:t>ý</w:t>
      </w:r>
      <w:r>
        <w:rPr>
          <w:color w:val="231F20"/>
          <w:spacing w:val="-5"/>
        </w:rPr>
        <w:t> </w:t>
      </w:r>
      <w:r>
        <w:rPr>
          <w:color w:val="231F20"/>
        </w:rPr>
        <w:t>về</w:t>
      </w:r>
      <w:r>
        <w:rPr>
          <w:color w:val="231F20"/>
          <w:spacing w:val="-5"/>
        </w:rPr>
        <w:t> </w:t>
      </w:r>
      <w:r>
        <w:rPr>
          <w:color w:val="231F20"/>
        </w:rPr>
        <w:t>hành</w:t>
      </w:r>
      <w:r>
        <w:rPr>
          <w:color w:val="231F20"/>
          <w:spacing w:val="-6"/>
        </w:rPr>
        <w:t> </w:t>
      </w:r>
      <w:r>
        <w:rPr>
          <w:color w:val="231F20"/>
        </w:rPr>
        <w:t>tướng</w:t>
      </w:r>
      <w:r>
        <w:rPr>
          <w:color w:val="231F20"/>
          <w:spacing w:val="-5"/>
        </w:rPr>
        <w:t> </w:t>
      </w:r>
      <w:r>
        <w:rPr>
          <w:color w:val="231F20"/>
        </w:rPr>
        <w:t>vô</w:t>
      </w:r>
      <w:r>
        <w:rPr>
          <w:color w:val="231F20"/>
          <w:spacing w:val="-5"/>
        </w:rPr>
        <w:t> </w:t>
      </w:r>
      <w:r>
        <w:rPr>
          <w:color w:val="231F20"/>
        </w:rPr>
        <w:t>biên có công dụng nơi các tâm và tâm sở pháp trụ vào chỗ không </w:t>
      </w:r>
      <w:r>
        <w:rPr>
          <w:color w:val="231F20"/>
          <w:spacing w:val="-3"/>
        </w:rPr>
        <w:t>công </w:t>
      </w:r>
      <w:r>
        <w:rPr>
          <w:color w:val="231F20"/>
        </w:rPr>
        <w:t>dụng, nên riêng lập tên</w:t>
      </w:r>
      <w:r>
        <w:rPr>
          <w:color w:val="231F20"/>
          <w:spacing w:val="-1"/>
        </w:rPr>
        <w:t> </w:t>
      </w:r>
      <w:r>
        <w:rPr>
          <w:color w:val="231F20"/>
        </w:rPr>
        <w:t>Xả.</w:t>
      </w:r>
    </w:p>
    <w:p>
      <w:pPr>
        <w:pStyle w:val="ListParagraph"/>
        <w:numPr>
          <w:ilvl w:val="0"/>
          <w:numId w:val="10"/>
        </w:numPr>
        <w:tabs>
          <w:tab w:pos="1221" w:val="left" w:leader="none"/>
        </w:tabs>
        <w:spacing w:line="240" w:lineRule="auto" w:before="117" w:after="0"/>
        <w:ind w:left="1220" w:right="0" w:hanging="261"/>
        <w:jc w:val="both"/>
        <w:rPr>
          <w:i/>
          <w:color w:val="231F20"/>
          <w:sz w:val="26"/>
        </w:rPr>
      </w:pPr>
      <w:r>
        <w:rPr>
          <w:i/>
          <w:color w:val="231F20"/>
          <w:sz w:val="26"/>
        </w:rPr>
        <w:t>Thế nào là Phi tưởng phi phi tưởng</w:t>
      </w:r>
      <w:r>
        <w:rPr>
          <w:i/>
          <w:color w:val="231F20"/>
          <w:spacing w:val="-2"/>
          <w:sz w:val="26"/>
        </w:rPr>
        <w:t> </w:t>
      </w:r>
      <w:r>
        <w:rPr>
          <w:i/>
          <w:color w:val="231F20"/>
          <w:sz w:val="26"/>
        </w:rPr>
        <w:t>xứ?</w:t>
      </w:r>
    </w:p>
    <w:p>
      <w:pPr>
        <w:pStyle w:val="BodyText"/>
        <w:spacing w:line="268" w:lineRule="auto" w:before="150"/>
        <w:ind w:right="105"/>
      </w:pPr>
      <w:r>
        <w:rPr>
          <w:i/>
          <w:color w:val="231F20"/>
        </w:rPr>
        <w:t>Như Khế kinh nói: </w:t>
      </w:r>
      <w:r>
        <w:rPr>
          <w:color w:val="231F20"/>
        </w:rPr>
        <w:t>Vượt quá tất cả Vô sở hữu xứ, nhập </w:t>
      </w:r>
      <w:r>
        <w:rPr>
          <w:color w:val="231F20"/>
          <w:spacing w:val="2"/>
        </w:rPr>
        <w:t>nơi </w:t>
      </w:r>
      <w:r>
        <w:rPr>
          <w:color w:val="231F20"/>
        </w:rPr>
        <w:t>Phi tưởng phi phi tưởng xứ trụ đầy đủ. Đó gọi là Phi tưởng phi </w:t>
      </w:r>
      <w:r>
        <w:rPr>
          <w:color w:val="231F20"/>
          <w:spacing w:val="2"/>
        </w:rPr>
        <w:t>phi </w:t>
      </w:r>
      <w:r>
        <w:rPr>
          <w:color w:val="231F20"/>
        </w:rPr>
        <w:t>tưởng</w:t>
      </w:r>
      <w:r>
        <w:rPr>
          <w:color w:val="231F20"/>
          <w:spacing w:val="5"/>
        </w:rPr>
        <w:t> </w:t>
      </w:r>
      <w:r>
        <w:rPr>
          <w:color w:val="231F20"/>
          <w:spacing w:val="2"/>
        </w:rPr>
        <w:t>xứ.</w:t>
      </w:r>
    </w:p>
    <w:p>
      <w:pPr>
        <w:spacing w:before="117"/>
        <w:ind w:left="960" w:right="0" w:firstLine="0"/>
        <w:jc w:val="both"/>
        <w:rPr>
          <w:sz w:val="26"/>
        </w:rPr>
      </w:pPr>
      <w:r>
        <w:rPr>
          <w:i/>
          <w:color w:val="231F20"/>
          <w:sz w:val="26"/>
        </w:rPr>
        <w:t>Hỏi: </w:t>
      </w:r>
      <w:r>
        <w:rPr>
          <w:color w:val="231F20"/>
          <w:sz w:val="26"/>
        </w:rPr>
        <w:t>Ở đây vì sao gọi là </w:t>
      </w:r>
      <w:r>
        <w:rPr>
          <w:i/>
          <w:color w:val="231F20"/>
          <w:sz w:val="26"/>
        </w:rPr>
        <w:t>Phi tưởng phi phi tưởng xứ</w:t>
      </w:r>
      <w:r>
        <w:rPr>
          <w:color w:val="231F20"/>
          <w:sz w:val="26"/>
        </w:rPr>
        <w:t>?</w:t>
      </w:r>
    </w:p>
    <w:p>
      <w:pPr>
        <w:pStyle w:val="BodyText"/>
        <w:spacing w:line="268" w:lineRule="auto" w:before="150"/>
        <w:ind w:right="107"/>
      </w:pPr>
      <w:r>
        <w:rPr>
          <w:i/>
          <w:color w:val="231F20"/>
        </w:rPr>
        <w:t>Đáp: </w:t>
      </w:r>
      <w:r>
        <w:rPr>
          <w:color w:val="231F20"/>
        </w:rPr>
        <w:t>Trong địa này không có tướng của tưởng sáng rõ, cũng không có tướng vô tưởng, nên gọi là Phi tưởng phi phi tưởng xứ.</w:t>
      </w:r>
    </w:p>
    <w:p>
      <w:pPr>
        <w:pStyle w:val="BodyText"/>
        <w:spacing w:line="268" w:lineRule="auto" w:before="116"/>
        <w:ind w:right="108"/>
      </w:pPr>
      <w:r>
        <w:rPr>
          <w:color w:val="231F20"/>
        </w:rPr>
        <w:t>Không có tướng của tưởng sáng rõ: Tức không phải như định của bảy địa có tưởng.</w:t>
      </w:r>
    </w:p>
    <w:p>
      <w:pPr>
        <w:pStyle w:val="BodyText"/>
        <w:spacing w:line="268" w:lineRule="auto" w:before="116"/>
        <w:ind w:right="101"/>
      </w:pPr>
      <w:r>
        <w:rPr>
          <w:color w:val="231F20"/>
          <w:spacing w:val="3"/>
        </w:rPr>
        <w:t>Cũng </w:t>
      </w:r>
      <w:r>
        <w:rPr>
          <w:color w:val="231F20"/>
          <w:spacing w:val="4"/>
        </w:rPr>
        <w:t>không </w:t>
      </w:r>
      <w:r>
        <w:rPr>
          <w:color w:val="231F20"/>
          <w:spacing w:val="2"/>
        </w:rPr>
        <w:t>có </w:t>
      </w:r>
      <w:r>
        <w:rPr>
          <w:color w:val="231F20"/>
          <w:spacing w:val="4"/>
        </w:rPr>
        <w:t>tướng </w:t>
      </w:r>
      <w:r>
        <w:rPr>
          <w:color w:val="231F20"/>
          <w:spacing w:val="2"/>
        </w:rPr>
        <w:t>vô </w:t>
      </w:r>
      <w:r>
        <w:rPr>
          <w:color w:val="231F20"/>
          <w:spacing w:val="4"/>
        </w:rPr>
        <w:t>tưởng: </w:t>
      </w:r>
      <w:r>
        <w:rPr>
          <w:color w:val="231F20"/>
          <w:spacing w:val="3"/>
        </w:rPr>
        <w:t>Tức </w:t>
      </w:r>
      <w:r>
        <w:rPr>
          <w:color w:val="231F20"/>
          <w:spacing w:val="4"/>
        </w:rPr>
        <w:t>không </w:t>
      </w:r>
      <w:r>
        <w:rPr>
          <w:color w:val="231F20"/>
          <w:spacing w:val="3"/>
        </w:rPr>
        <w:t>phải như </w:t>
      </w:r>
      <w:r>
        <w:rPr>
          <w:color w:val="231F20"/>
          <w:spacing w:val="5"/>
        </w:rPr>
        <w:t>định </w:t>
      </w:r>
      <w:r>
        <w:rPr>
          <w:color w:val="231F20"/>
          <w:spacing w:val="2"/>
        </w:rPr>
        <w:t>vô </w:t>
      </w:r>
      <w:r>
        <w:rPr>
          <w:color w:val="231F20"/>
          <w:spacing w:val="4"/>
        </w:rPr>
        <w:t>tưởng </w:t>
      </w:r>
      <w:r>
        <w:rPr>
          <w:color w:val="231F20"/>
          <w:spacing w:val="2"/>
        </w:rPr>
        <w:t>và </w:t>
      </w:r>
      <w:r>
        <w:rPr>
          <w:color w:val="231F20"/>
          <w:spacing w:val="3"/>
        </w:rPr>
        <w:t>định </w:t>
      </w:r>
      <w:r>
        <w:rPr>
          <w:color w:val="231F20"/>
          <w:spacing w:val="4"/>
        </w:rPr>
        <w:t>diệt, </w:t>
      </w:r>
      <w:r>
        <w:rPr>
          <w:color w:val="231F20"/>
          <w:spacing w:val="2"/>
        </w:rPr>
        <w:t>do </w:t>
      </w:r>
      <w:r>
        <w:rPr>
          <w:color w:val="231F20"/>
          <w:spacing w:val="4"/>
        </w:rPr>
        <w:t>tưởng </w:t>
      </w:r>
      <w:r>
        <w:rPr>
          <w:color w:val="231F20"/>
          <w:spacing w:val="3"/>
        </w:rPr>
        <w:t>của địa này rất </w:t>
      </w:r>
      <w:r>
        <w:rPr>
          <w:color w:val="231F20"/>
          <w:spacing w:val="2"/>
        </w:rPr>
        <w:t>mờ </w:t>
      </w:r>
      <w:r>
        <w:rPr>
          <w:color w:val="231F20"/>
          <w:spacing w:val="3"/>
        </w:rPr>
        <w:t>tối, yếu </w:t>
      </w:r>
      <w:r>
        <w:rPr>
          <w:color w:val="231F20"/>
          <w:spacing w:val="5"/>
        </w:rPr>
        <w:t>ớt, </w:t>
      </w:r>
      <w:r>
        <w:rPr>
          <w:color w:val="231F20"/>
          <w:spacing w:val="4"/>
        </w:rPr>
        <w:t>không </w:t>
      </w:r>
      <w:r>
        <w:rPr>
          <w:color w:val="231F20"/>
          <w:spacing w:val="3"/>
        </w:rPr>
        <w:t>sáng rõ, </w:t>
      </w:r>
      <w:r>
        <w:rPr>
          <w:color w:val="231F20"/>
          <w:spacing w:val="4"/>
        </w:rPr>
        <w:t>không quyết định, </w:t>
      </w:r>
      <w:r>
        <w:rPr>
          <w:color w:val="231F20"/>
          <w:spacing w:val="3"/>
        </w:rPr>
        <w:t>nên gọi </w:t>
      </w:r>
      <w:r>
        <w:rPr>
          <w:color w:val="231F20"/>
          <w:spacing w:val="2"/>
        </w:rPr>
        <w:t>là </w:t>
      </w:r>
      <w:r>
        <w:rPr>
          <w:color w:val="231F20"/>
          <w:spacing w:val="3"/>
        </w:rPr>
        <w:t>Phi </w:t>
      </w:r>
      <w:r>
        <w:rPr>
          <w:color w:val="231F20"/>
          <w:spacing w:val="4"/>
        </w:rPr>
        <w:t>tưởng </w:t>
      </w:r>
      <w:r>
        <w:rPr>
          <w:color w:val="231F20"/>
          <w:spacing w:val="3"/>
        </w:rPr>
        <w:t>phi </w:t>
      </w:r>
      <w:r>
        <w:rPr>
          <w:color w:val="231F20"/>
          <w:spacing w:val="5"/>
        </w:rPr>
        <w:t>phi </w:t>
      </w:r>
      <w:r>
        <w:rPr>
          <w:color w:val="231F20"/>
          <w:spacing w:val="4"/>
        </w:rPr>
        <w:t>tưởng</w:t>
      </w:r>
      <w:r>
        <w:rPr>
          <w:color w:val="231F20"/>
          <w:spacing w:val="10"/>
        </w:rPr>
        <w:t> </w:t>
      </w:r>
      <w:r>
        <w:rPr>
          <w:color w:val="231F20"/>
          <w:spacing w:val="5"/>
        </w:rPr>
        <w:t>xứ.</w:t>
      </w:r>
    </w:p>
    <w:p>
      <w:pPr>
        <w:pStyle w:val="BodyText"/>
        <w:spacing w:line="268" w:lineRule="auto" w:before="118"/>
        <w:ind w:right="107"/>
      </w:pPr>
      <w:r>
        <w:rPr>
          <w:i/>
          <w:color w:val="231F20"/>
          <w:spacing w:val="-6"/>
        </w:rPr>
        <w:t>Trụ </w:t>
      </w:r>
      <w:r>
        <w:rPr>
          <w:i/>
          <w:color w:val="231F20"/>
        </w:rPr>
        <w:t>đầy đủ: </w:t>
      </w:r>
      <w:r>
        <w:rPr>
          <w:color w:val="231F20"/>
        </w:rPr>
        <w:t>Nghĩa là đã thành tựu được bốn uẩn thiện của Phi tưởng phi phi tưởng xứ. Đã được thành tựu gọi là trụ đầy đủ. Đó</w:t>
      </w:r>
      <w:r>
        <w:rPr>
          <w:color w:val="231F20"/>
          <w:spacing w:val="-32"/>
        </w:rPr>
        <w:t> </w:t>
      </w:r>
      <w:r>
        <w:rPr>
          <w:color w:val="231F20"/>
        </w:rPr>
        <w:t>gọi là Phi tưởng phi phi tưởng</w:t>
      </w:r>
      <w:r>
        <w:rPr>
          <w:color w:val="231F20"/>
          <w:spacing w:val="-2"/>
        </w:rPr>
        <w:t> </w:t>
      </w:r>
      <w:r>
        <w:rPr>
          <w:color w:val="231F20"/>
        </w:rPr>
        <w:t>xứ.</w:t>
      </w:r>
    </w:p>
    <w:p>
      <w:pPr>
        <w:pStyle w:val="BodyText"/>
        <w:spacing w:line="268" w:lineRule="auto" w:before="116"/>
        <w:ind w:right="108"/>
      </w:pPr>
      <w:r>
        <w:rPr>
          <w:i/>
          <w:color w:val="231F20"/>
        </w:rPr>
        <w:t>Hỏi: </w:t>
      </w:r>
      <w:r>
        <w:rPr>
          <w:color w:val="231F20"/>
        </w:rPr>
        <w:t>Cõi dục và Phi tưởng phi phi tưởng xứ do đâu không có đạo vô lậu?</w:t>
      </w:r>
    </w:p>
    <w:p>
      <w:pPr>
        <w:pStyle w:val="BodyText"/>
        <w:spacing w:line="268" w:lineRule="auto" w:before="116"/>
        <w:ind w:right="107"/>
      </w:pPr>
      <w:r>
        <w:rPr>
          <w:i/>
          <w:color w:val="231F20"/>
        </w:rPr>
        <w:t>Đáp: </w:t>
      </w:r>
      <w:r>
        <w:rPr>
          <w:color w:val="231F20"/>
        </w:rPr>
        <w:t>Vì chúng không phải là ruộng đất, là vật chứa đựng (nơi chốn sinh sản và thâu nhận). Nghĩa là hai địa này không phải là chỗ nương</w:t>
      </w:r>
      <w:r>
        <w:rPr>
          <w:color w:val="231F20"/>
          <w:spacing w:val="-12"/>
        </w:rPr>
        <w:t> </w:t>
      </w:r>
      <w:r>
        <w:rPr>
          <w:color w:val="231F20"/>
        </w:rPr>
        <w:t>dựa</w:t>
      </w:r>
      <w:r>
        <w:rPr>
          <w:color w:val="231F20"/>
          <w:spacing w:val="-11"/>
        </w:rPr>
        <w:t> </w:t>
      </w:r>
      <w:r>
        <w:rPr>
          <w:color w:val="231F20"/>
        </w:rPr>
        <w:t>của</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do</w:t>
      </w:r>
      <w:r>
        <w:rPr>
          <w:color w:val="231F20"/>
          <w:spacing w:val="-11"/>
        </w:rPr>
        <w:t> </w:t>
      </w:r>
      <w:r>
        <w:rPr>
          <w:color w:val="231F20"/>
        </w:rPr>
        <w:t>sự</w:t>
      </w:r>
      <w:r>
        <w:rPr>
          <w:color w:val="231F20"/>
          <w:spacing w:val="-11"/>
        </w:rPr>
        <w:t> </w:t>
      </w:r>
      <w:r>
        <w:rPr>
          <w:color w:val="231F20"/>
        </w:rPr>
        <w:t>lãnh</w:t>
      </w:r>
      <w:r>
        <w:rPr>
          <w:color w:val="231F20"/>
          <w:spacing w:val="-11"/>
        </w:rPr>
        <w:t> </w:t>
      </w:r>
      <w:r>
        <w:rPr>
          <w:color w:val="231F20"/>
        </w:rPr>
        <w:t>nhận,</w:t>
      </w:r>
      <w:r>
        <w:rPr>
          <w:color w:val="231F20"/>
          <w:spacing w:val="-11"/>
        </w:rPr>
        <w:t> </w:t>
      </w:r>
      <w:r>
        <w:rPr>
          <w:color w:val="231F20"/>
        </w:rPr>
        <w:t>nên</w:t>
      </w:r>
      <w:r>
        <w:rPr>
          <w:color w:val="231F20"/>
          <w:spacing w:val="-11"/>
        </w:rPr>
        <w:t> </w:t>
      </w:r>
      <w:r>
        <w:rPr>
          <w:color w:val="231F20"/>
        </w:rPr>
        <w:t>trong</w:t>
      </w:r>
      <w:r>
        <w:rPr>
          <w:color w:val="231F20"/>
          <w:spacing w:val="-11"/>
        </w:rPr>
        <w:t> </w:t>
      </w:r>
      <w:r>
        <w:rPr>
          <w:color w:val="231F20"/>
        </w:rPr>
        <w:t>hai</w:t>
      </w:r>
      <w:r>
        <w:rPr>
          <w:color w:val="231F20"/>
          <w:spacing w:val="-11"/>
        </w:rPr>
        <w:t> </w:t>
      </w:r>
      <w:r>
        <w:rPr>
          <w:color w:val="231F20"/>
        </w:rPr>
        <w:t>địa</w:t>
      </w:r>
      <w:r>
        <w:rPr>
          <w:color w:val="231F20"/>
          <w:spacing w:val="-11"/>
        </w:rPr>
        <w:t> </w:t>
      </w:r>
      <w:r>
        <w:rPr>
          <w:color w:val="231F20"/>
        </w:rPr>
        <w:t>này</w:t>
      </w:r>
      <w:r>
        <w:rPr>
          <w:color w:val="231F20"/>
          <w:spacing w:val="-11"/>
        </w:rPr>
        <w:t> </w:t>
      </w:r>
      <w:r>
        <w:rPr>
          <w:color w:val="231F20"/>
        </w:rPr>
        <w:t>đều không có đạo vô lậu.</w:t>
      </w:r>
    </w:p>
    <w:p>
      <w:pPr>
        <w:pStyle w:val="BodyText"/>
        <w:spacing w:line="268" w:lineRule="auto" w:before="118"/>
        <w:ind w:right="107"/>
      </w:pPr>
      <w:r>
        <w:rPr>
          <w:color w:val="231F20"/>
        </w:rPr>
        <w:t>Lại nữa, vì đoạn dứt gốc của hữu. Nghĩa là hai địa này là căn bản của hữu, còn các đạo vô lậu thì đoạn dứt căn bản của hữu, nên trong hai địa này đều không có đạo vô lậu.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Lại nữa, vì đoạn trừ hai biên. Nghĩa là hai địa này là hai biên của trên dưới, còn các đạo vô lậu thì có thể đoạn dứt cả hai biên, trụ vào trung đạo, nên trong hai địa này đều không có đạo vô lậu.</w:t>
      </w:r>
    </w:p>
    <w:p>
      <w:pPr>
        <w:pStyle w:val="BodyText"/>
        <w:spacing w:line="268" w:lineRule="auto" w:before="111"/>
        <w:ind w:left="110" w:right="391"/>
      </w:pPr>
      <w:r>
        <w:rPr>
          <w:color w:val="231F20"/>
        </w:rPr>
        <w:t>Lại nữa, cõi dục là địa không an định, cũng không phải là </w:t>
      </w:r>
      <w:r>
        <w:rPr>
          <w:color w:val="231F20"/>
          <w:spacing w:val="-4"/>
        </w:rPr>
        <w:t>địa</w:t>
      </w:r>
      <w:r>
        <w:rPr>
          <w:color w:val="231F20"/>
          <w:spacing w:val="57"/>
        </w:rPr>
        <w:t> </w:t>
      </w:r>
      <w:r>
        <w:rPr>
          <w:color w:val="231F20"/>
        </w:rPr>
        <w:t>tu tập, hay địa lìa nhiễm, còn xứ Hữu đảnh thì mờ tối, không quyết định, giống như ngờ vực. Các đạo vô lậu tất phải nương vào cõi an định, địa tu tập lìa nhiễm, sáng rõ, quyết định nhanh nhẹn, nên</w:t>
      </w:r>
      <w:r>
        <w:rPr>
          <w:color w:val="231F20"/>
          <w:spacing w:val="-38"/>
        </w:rPr>
        <w:t> </w:t>
      </w:r>
      <w:r>
        <w:rPr>
          <w:color w:val="231F20"/>
        </w:rPr>
        <w:t>trong hai địa ấy đều không có đạo vô</w:t>
      </w:r>
      <w:r>
        <w:rPr>
          <w:color w:val="231F20"/>
          <w:spacing w:val="-1"/>
        </w:rPr>
        <w:t> </w:t>
      </w:r>
      <w:r>
        <w:rPr>
          <w:color w:val="231F20"/>
        </w:rPr>
        <w:t>lậu.</w:t>
      </w:r>
    </w:p>
    <w:p>
      <w:pPr>
        <w:pStyle w:val="BodyText"/>
        <w:spacing w:line="268" w:lineRule="auto" w:before="113"/>
        <w:ind w:left="110" w:right="390"/>
      </w:pPr>
      <w:r>
        <w:rPr>
          <w:color w:val="231F20"/>
        </w:rPr>
        <w:t>Lại nữa, ở địa cõi dục thì trạo cử tăng thượng, còn ở địa Hữu đảnh thì sự vắng lặng yên dứt tăng thượng, nên không phải là chỗ nương của đạo vô lậu.</w:t>
      </w:r>
    </w:p>
    <w:p>
      <w:pPr>
        <w:pStyle w:val="BodyText"/>
        <w:spacing w:line="268" w:lineRule="auto" w:before="112"/>
        <w:ind w:left="110" w:right="392"/>
      </w:pPr>
      <w:r>
        <w:rPr>
          <w:i/>
          <w:color w:val="231F20"/>
        </w:rPr>
        <w:t>Hỏi: </w:t>
      </w:r>
      <w:r>
        <w:rPr>
          <w:color w:val="231F20"/>
        </w:rPr>
        <w:t>Vì sao Đức Thế Tôn đối với định vô sắc đều nói là vượt, còn đối với tĩnh lự thì không nói như thế?</w:t>
      </w:r>
    </w:p>
    <w:p>
      <w:pPr>
        <w:pStyle w:val="BodyText"/>
        <w:spacing w:line="268" w:lineRule="auto" w:before="110"/>
        <w:ind w:left="110" w:right="390"/>
      </w:pPr>
      <w:r>
        <w:rPr>
          <w:i/>
          <w:color w:val="231F20"/>
        </w:rPr>
        <w:t>Đáp: </w:t>
      </w:r>
      <w:r>
        <w:rPr>
          <w:color w:val="231F20"/>
        </w:rPr>
        <w:t>Đối với tĩnh lự Đức Phật cũng nói là vượt. Như Đức Thế Tôn bảo Ô-đà-di: Các Bí-sô nên lìa bỏ các pháp dục ác bất thiện, có tầm</w:t>
      </w:r>
      <w:r>
        <w:rPr>
          <w:color w:val="231F20"/>
          <w:spacing w:val="-4"/>
        </w:rPr>
        <w:t> </w:t>
      </w:r>
      <w:r>
        <w:rPr>
          <w:color w:val="231F20"/>
        </w:rPr>
        <w:t>có</w:t>
      </w:r>
      <w:r>
        <w:rPr>
          <w:color w:val="231F20"/>
          <w:spacing w:val="-3"/>
        </w:rPr>
        <w:t> </w:t>
      </w:r>
      <w:r>
        <w:rPr>
          <w:color w:val="231F20"/>
        </w:rPr>
        <w:t>tứ,</w:t>
      </w:r>
      <w:r>
        <w:rPr>
          <w:color w:val="231F20"/>
          <w:spacing w:val="-3"/>
        </w:rPr>
        <w:t> </w:t>
      </w:r>
      <w:r>
        <w:rPr>
          <w:color w:val="231F20"/>
        </w:rPr>
        <w:t>ly</w:t>
      </w:r>
      <w:r>
        <w:rPr>
          <w:color w:val="231F20"/>
          <w:spacing w:val="-3"/>
        </w:rPr>
        <w:t> </w:t>
      </w:r>
      <w:r>
        <w:rPr>
          <w:color w:val="231F20"/>
        </w:rPr>
        <w:t>sinh</w:t>
      </w:r>
      <w:r>
        <w:rPr>
          <w:color w:val="231F20"/>
          <w:spacing w:val="-3"/>
        </w:rPr>
        <w:t> </w:t>
      </w:r>
      <w:r>
        <w:rPr>
          <w:color w:val="231F20"/>
        </w:rPr>
        <w:t>hỷ</w:t>
      </w:r>
      <w:r>
        <w:rPr>
          <w:color w:val="231F20"/>
          <w:spacing w:val="-3"/>
        </w:rPr>
        <w:t> </w:t>
      </w:r>
      <w:r>
        <w:rPr>
          <w:color w:val="231F20"/>
        </w:rPr>
        <w:t>lạc,</w:t>
      </w:r>
      <w:r>
        <w:rPr>
          <w:color w:val="231F20"/>
          <w:spacing w:val="-3"/>
        </w:rPr>
        <w:t> </w:t>
      </w:r>
      <w:r>
        <w:rPr>
          <w:color w:val="231F20"/>
        </w:rPr>
        <w:t>nhập</w:t>
      </w:r>
      <w:r>
        <w:rPr>
          <w:color w:val="231F20"/>
          <w:spacing w:val="-3"/>
        </w:rPr>
        <w:t> </w:t>
      </w:r>
      <w:r>
        <w:rPr>
          <w:color w:val="231F20"/>
        </w:rPr>
        <w:t>vào</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an</w:t>
      </w:r>
      <w:r>
        <w:rPr>
          <w:color w:val="231F20"/>
          <w:spacing w:val="-3"/>
        </w:rPr>
        <w:t> </w:t>
      </w:r>
      <w:r>
        <w:rPr>
          <w:color w:val="231F20"/>
        </w:rPr>
        <w:t>trụ</w:t>
      </w:r>
      <w:r>
        <w:rPr>
          <w:color w:val="231F20"/>
          <w:spacing w:val="-3"/>
        </w:rPr>
        <w:t> </w:t>
      </w:r>
      <w:r>
        <w:rPr>
          <w:color w:val="231F20"/>
        </w:rPr>
        <w:t>đầy</w:t>
      </w:r>
      <w:r>
        <w:rPr>
          <w:color w:val="231F20"/>
          <w:spacing w:val="-3"/>
        </w:rPr>
        <w:t> </w:t>
      </w:r>
      <w:r>
        <w:rPr>
          <w:color w:val="231F20"/>
        </w:rPr>
        <w:t>đủ,</w:t>
      </w:r>
      <w:r>
        <w:rPr>
          <w:color w:val="231F20"/>
          <w:spacing w:val="-7"/>
        </w:rPr>
        <w:t> </w:t>
      </w:r>
      <w:r>
        <w:rPr>
          <w:color w:val="231F20"/>
          <w:spacing w:val="-10"/>
        </w:rPr>
        <w:t>Ta </w:t>
      </w:r>
      <w:r>
        <w:rPr>
          <w:color w:val="231F20"/>
        </w:rPr>
        <w:t>nói</w:t>
      </w:r>
      <w:r>
        <w:rPr>
          <w:color w:val="231F20"/>
          <w:spacing w:val="-13"/>
        </w:rPr>
        <w:t> </w:t>
      </w:r>
      <w:r>
        <w:rPr>
          <w:color w:val="231F20"/>
        </w:rPr>
        <w:t>đó</w:t>
      </w:r>
      <w:r>
        <w:rPr>
          <w:color w:val="231F20"/>
          <w:spacing w:val="-12"/>
        </w:rPr>
        <w:t> </w:t>
      </w:r>
      <w:r>
        <w:rPr>
          <w:color w:val="231F20"/>
        </w:rPr>
        <w:t>là</w:t>
      </w:r>
      <w:r>
        <w:rPr>
          <w:color w:val="231F20"/>
          <w:spacing w:val="-12"/>
        </w:rPr>
        <w:t> </w:t>
      </w:r>
      <w:r>
        <w:rPr>
          <w:color w:val="231F20"/>
        </w:rPr>
        <w:t>lửa,</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chỗ</w:t>
      </w:r>
      <w:r>
        <w:rPr>
          <w:color w:val="231F20"/>
          <w:spacing w:val="-12"/>
        </w:rPr>
        <w:t> </w:t>
      </w:r>
      <w:r>
        <w:rPr>
          <w:color w:val="231F20"/>
        </w:rPr>
        <w:t>đoạn</w:t>
      </w:r>
      <w:r>
        <w:rPr>
          <w:color w:val="231F20"/>
          <w:spacing w:val="-12"/>
        </w:rPr>
        <w:t> </w:t>
      </w:r>
      <w:r>
        <w:rPr>
          <w:color w:val="231F20"/>
        </w:rPr>
        <w:t>trừ,</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chỗ</w:t>
      </w:r>
      <w:r>
        <w:rPr>
          <w:color w:val="231F20"/>
          <w:spacing w:val="-12"/>
        </w:rPr>
        <w:t> </w:t>
      </w:r>
      <w:r>
        <w:rPr>
          <w:color w:val="231F20"/>
        </w:rPr>
        <w:t>nên</w:t>
      </w:r>
      <w:r>
        <w:rPr>
          <w:color w:val="231F20"/>
          <w:spacing w:val="-12"/>
        </w:rPr>
        <w:t> </w:t>
      </w:r>
      <w:r>
        <w:rPr>
          <w:color w:val="231F20"/>
        </w:rPr>
        <w:t>vượt</w:t>
      </w:r>
      <w:r>
        <w:rPr>
          <w:color w:val="231F20"/>
          <w:spacing w:val="-12"/>
        </w:rPr>
        <w:t> </w:t>
      </w:r>
      <w:r>
        <w:rPr>
          <w:color w:val="231F20"/>
        </w:rPr>
        <w:t>qua,</w:t>
      </w:r>
      <w:r>
        <w:rPr>
          <w:color w:val="231F20"/>
          <w:spacing w:val="-12"/>
        </w:rPr>
        <w:t> </w:t>
      </w:r>
      <w:r>
        <w:rPr>
          <w:color w:val="231F20"/>
        </w:rPr>
        <w:t>cho</w:t>
      </w:r>
      <w:r>
        <w:rPr>
          <w:color w:val="231F20"/>
          <w:spacing w:val="-12"/>
        </w:rPr>
        <w:t> </w:t>
      </w:r>
      <w:r>
        <w:rPr>
          <w:color w:val="231F20"/>
        </w:rPr>
        <w:t>đến tĩnh lự thứ tư cũng như</w:t>
      </w:r>
      <w:r>
        <w:rPr>
          <w:color w:val="231F20"/>
          <w:spacing w:val="-2"/>
        </w:rPr>
        <w:t> </w:t>
      </w:r>
      <w:r>
        <w:rPr>
          <w:color w:val="231F20"/>
        </w:rPr>
        <w:t>thế.</w:t>
      </w:r>
    </w:p>
    <w:p>
      <w:pPr>
        <w:pStyle w:val="BodyText"/>
        <w:spacing w:line="268" w:lineRule="auto" w:before="113"/>
        <w:ind w:left="110" w:right="392"/>
      </w:pPr>
      <w:r>
        <w:rPr>
          <w:i/>
          <w:color w:val="231F20"/>
        </w:rPr>
        <w:t>Hỏi: </w:t>
      </w:r>
      <w:r>
        <w:rPr>
          <w:color w:val="231F20"/>
        </w:rPr>
        <w:t>Chỉ có một kinh nói tĩnh lự là nên vượt qua, còn các kinh khác đều nói định vô sắc là vượt qua. Việc này có ý gì?</w:t>
      </w:r>
    </w:p>
    <w:p>
      <w:pPr>
        <w:pStyle w:val="BodyText"/>
        <w:spacing w:line="268" w:lineRule="auto" w:before="110"/>
        <w:ind w:left="110" w:right="391"/>
      </w:pPr>
      <w:r>
        <w:rPr>
          <w:i/>
          <w:color w:val="231F20"/>
        </w:rPr>
        <w:t>Đáp: </w:t>
      </w:r>
      <w:r>
        <w:rPr>
          <w:color w:val="231F20"/>
        </w:rPr>
        <w:t>Vì trong tĩnh lự có nhiều thứ pháp khác biệt không</w:t>
      </w:r>
      <w:r>
        <w:rPr>
          <w:color w:val="231F20"/>
          <w:spacing w:val="-24"/>
        </w:rPr>
        <w:t> </w:t>
      </w:r>
      <w:r>
        <w:rPr>
          <w:color w:val="231F20"/>
        </w:rPr>
        <w:t>giống nhau,</w:t>
      </w:r>
      <w:r>
        <w:rPr>
          <w:color w:val="231F20"/>
          <w:spacing w:val="-6"/>
        </w:rPr>
        <w:t> </w:t>
      </w:r>
      <w:r>
        <w:rPr>
          <w:color w:val="231F20"/>
        </w:rPr>
        <w:t>nên</w:t>
      </w:r>
      <w:r>
        <w:rPr>
          <w:color w:val="231F20"/>
          <w:spacing w:val="-4"/>
        </w:rPr>
        <w:t> </w:t>
      </w:r>
      <w:r>
        <w:rPr>
          <w:color w:val="231F20"/>
        </w:rPr>
        <w:t>không</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vượt.</w:t>
      </w:r>
      <w:r>
        <w:rPr>
          <w:color w:val="231F20"/>
          <w:spacing w:val="-4"/>
        </w:rPr>
        <w:t> </w:t>
      </w:r>
      <w:r>
        <w:rPr>
          <w:color w:val="231F20"/>
        </w:rPr>
        <w:t>Còn</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thì</w:t>
      </w:r>
      <w:r>
        <w:rPr>
          <w:color w:val="231F20"/>
          <w:spacing w:val="-4"/>
        </w:rPr>
        <w:t> </w:t>
      </w:r>
      <w:r>
        <w:rPr>
          <w:color w:val="231F20"/>
        </w:rPr>
        <w:t>không</w:t>
      </w:r>
      <w:r>
        <w:rPr>
          <w:color w:val="231F20"/>
          <w:spacing w:val="-4"/>
        </w:rPr>
        <w:t> </w:t>
      </w:r>
      <w:r>
        <w:rPr>
          <w:color w:val="231F20"/>
        </w:rPr>
        <w:t>như</w:t>
      </w:r>
      <w:r>
        <w:rPr>
          <w:color w:val="231F20"/>
          <w:spacing w:val="-4"/>
        </w:rPr>
        <w:t> </w:t>
      </w:r>
      <w:r>
        <w:rPr>
          <w:color w:val="231F20"/>
        </w:rPr>
        <w:t>thế,</w:t>
      </w:r>
      <w:r>
        <w:rPr>
          <w:color w:val="231F20"/>
          <w:spacing w:val="-4"/>
        </w:rPr>
        <w:t> nên </w:t>
      </w:r>
      <w:r>
        <w:rPr>
          <w:color w:val="231F20"/>
        </w:rPr>
        <w:t>nói riêng là vượt.</w:t>
      </w:r>
    </w:p>
    <w:p>
      <w:pPr>
        <w:pStyle w:val="BodyText"/>
        <w:spacing w:line="268" w:lineRule="auto" w:before="111"/>
        <w:ind w:left="110" w:right="389"/>
      </w:pPr>
      <w:r>
        <w:rPr>
          <w:color w:val="231F20"/>
        </w:rPr>
        <w:t>Lại nữa, trong tĩnh lự có các căn tướng khác, các thọ tướng khác, có các tâm tâm sở pháp tướng khác, nên không nói là vượt. Còn định vô sắc thì không như thế, nên nói riêng là vượt.</w:t>
      </w:r>
    </w:p>
    <w:p>
      <w:pPr>
        <w:pStyle w:val="BodyText"/>
        <w:spacing w:line="273" w:lineRule="auto" w:before="111"/>
        <w:ind w:left="110" w:right="391"/>
      </w:pPr>
      <w:r>
        <w:rPr>
          <w:color w:val="231F20"/>
        </w:rPr>
        <w:t>Lại nữa, trong tĩnh lự có nhiều thứ công đức, nhiều thứ lợi </w:t>
      </w:r>
      <w:r>
        <w:rPr>
          <w:color w:val="231F20"/>
          <w:spacing w:val="-4"/>
        </w:rPr>
        <w:t>ích </w:t>
      </w:r>
      <w:r>
        <w:rPr>
          <w:color w:val="231F20"/>
        </w:rPr>
        <w:t>thù</w:t>
      </w:r>
      <w:r>
        <w:rPr>
          <w:color w:val="231F20"/>
          <w:spacing w:val="-8"/>
        </w:rPr>
        <w:t> </w:t>
      </w:r>
      <w:r>
        <w:rPr>
          <w:color w:val="231F20"/>
        </w:rPr>
        <w:t>thắng,</w:t>
      </w:r>
      <w:r>
        <w:rPr>
          <w:color w:val="231F20"/>
          <w:spacing w:val="-6"/>
        </w:rPr>
        <w:t> </w:t>
      </w:r>
      <w:r>
        <w:rPr>
          <w:color w:val="231F20"/>
        </w:rPr>
        <w:t>nên</w:t>
      </w:r>
      <w:r>
        <w:rPr>
          <w:color w:val="231F20"/>
          <w:spacing w:val="-7"/>
        </w:rPr>
        <w:t> </w:t>
      </w:r>
      <w:r>
        <w:rPr>
          <w:color w:val="231F20"/>
        </w:rPr>
        <w:t>không</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vượt.</w:t>
      </w:r>
      <w:r>
        <w:rPr>
          <w:color w:val="231F20"/>
          <w:spacing w:val="-7"/>
        </w:rPr>
        <w:t> </w:t>
      </w:r>
      <w:r>
        <w:rPr>
          <w:color w:val="231F20"/>
        </w:rPr>
        <w:t>Còn</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 nên nói riêng là vượt.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Lại</w:t>
      </w:r>
      <w:r>
        <w:rPr>
          <w:color w:val="231F20"/>
          <w:spacing w:val="-8"/>
        </w:rPr>
        <w:t> </w:t>
      </w:r>
      <w:r>
        <w:rPr>
          <w:color w:val="231F20"/>
        </w:rPr>
        <w:t>nữa,</w:t>
      </w:r>
      <w:r>
        <w:rPr>
          <w:color w:val="231F20"/>
          <w:spacing w:val="-8"/>
        </w:rPr>
        <w:t> </w:t>
      </w:r>
      <w:r>
        <w:rPr>
          <w:color w:val="231F20"/>
        </w:rPr>
        <w:t>các</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thì</w:t>
      </w:r>
      <w:r>
        <w:rPr>
          <w:color w:val="231F20"/>
          <w:spacing w:val="-8"/>
        </w:rPr>
        <w:t> </w:t>
      </w:r>
      <w:r>
        <w:rPr>
          <w:color w:val="231F20"/>
        </w:rPr>
        <w:t>thô,</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rõ,</w:t>
      </w:r>
      <w:r>
        <w:rPr>
          <w:color w:val="231F20"/>
          <w:spacing w:val="-8"/>
        </w:rPr>
        <w:t> </w:t>
      </w:r>
      <w:r>
        <w:rPr>
          <w:color w:val="231F20"/>
        </w:rPr>
        <w:t>dễ</w:t>
      </w:r>
      <w:r>
        <w:rPr>
          <w:color w:val="231F20"/>
          <w:spacing w:val="-8"/>
        </w:rPr>
        <w:t> </w:t>
      </w:r>
      <w:r>
        <w:rPr>
          <w:color w:val="231F20"/>
        </w:rPr>
        <w:t>nhận,</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nói là</w:t>
      </w:r>
      <w:r>
        <w:rPr>
          <w:color w:val="231F20"/>
          <w:spacing w:val="-5"/>
        </w:rPr>
        <w:t> </w:t>
      </w:r>
      <w:r>
        <w:rPr>
          <w:color w:val="231F20"/>
        </w:rPr>
        <w:t>vượt.</w:t>
      </w:r>
      <w:r>
        <w:rPr>
          <w:color w:val="231F20"/>
          <w:spacing w:val="-5"/>
        </w:rPr>
        <w:t> </w:t>
      </w:r>
      <w:r>
        <w:rPr>
          <w:color w:val="231F20"/>
        </w:rPr>
        <w:t>Còn</w:t>
      </w:r>
      <w:r>
        <w:rPr>
          <w:color w:val="231F20"/>
          <w:spacing w:val="-5"/>
        </w:rPr>
        <w:t> </w:t>
      </w:r>
      <w:r>
        <w:rPr>
          <w:color w:val="231F20"/>
        </w:rPr>
        <w:t>định</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thì</w:t>
      </w:r>
      <w:r>
        <w:rPr>
          <w:color w:val="231F20"/>
          <w:spacing w:val="-5"/>
        </w:rPr>
        <w:t> </w:t>
      </w:r>
      <w:r>
        <w:rPr>
          <w:color w:val="231F20"/>
        </w:rPr>
        <w:t>vi</w:t>
      </w:r>
      <w:r>
        <w:rPr>
          <w:color w:val="231F20"/>
          <w:spacing w:val="-5"/>
        </w:rPr>
        <w:t> </w:t>
      </w:r>
      <w:r>
        <w:rPr>
          <w:color w:val="231F20"/>
        </w:rPr>
        <w:t>tế,</w:t>
      </w:r>
      <w:r>
        <w:rPr>
          <w:color w:val="231F20"/>
          <w:spacing w:val="-5"/>
        </w:rPr>
        <w:t> </w:t>
      </w:r>
      <w:r>
        <w:rPr>
          <w:color w:val="231F20"/>
        </w:rPr>
        <w:t>ẩn</w:t>
      </w:r>
      <w:r>
        <w:rPr>
          <w:color w:val="231F20"/>
          <w:spacing w:val="-5"/>
        </w:rPr>
        <w:t> </w:t>
      </w:r>
      <w:r>
        <w:rPr>
          <w:color w:val="231F20"/>
        </w:rPr>
        <w:t>kín,</w:t>
      </w:r>
      <w:r>
        <w:rPr>
          <w:color w:val="231F20"/>
          <w:spacing w:val="-5"/>
        </w:rPr>
        <w:t> </w:t>
      </w:r>
      <w:r>
        <w:rPr>
          <w:color w:val="231F20"/>
        </w:rPr>
        <w:t>không</w:t>
      </w:r>
      <w:r>
        <w:rPr>
          <w:color w:val="231F20"/>
          <w:spacing w:val="-5"/>
        </w:rPr>
        <w:t> </w:t>
      </w:r>
      <w:r>
        <w:rPr>
          <w:color w:val="231F20"/>
        </w:rPr>
        <w:t>rõ,</w:t>
      </w:r>
      <w:r>
        <w:rPr>
          <w:color w:val="231F20"/>
          <w:spacing w:val="-5"/>
        </w:rPr>
        <w:t> </w:t>
      </w:r>
      <w:r>
        <w:rPr>
          <w:color w:val="231F20"/>
        </w:rPr>
        <w:t>khó</w:t>
      </w:r>
      <w:r>
        <w:rPr>
          <w:color w:val="231F20"/>
          <w:spacing w:val="-5"/>
        </w:rPr>
        <w:t> </w:t>
      </w:r>
      <w:r>
        <w:rPr>
          <w:color w:val="231F20"/>
          <w:spacing w:val="-4"/>
        </w:rPr>
        <w:t>thấy,</w:t>
      </w:r>
      <w:r>
        <w:rPr>
          <w:color w:val="231F20"/>
          <w:spacing w:val="-5"/>
        </w:rPr>
        <w:t> </w:t>
      </w:r>
      <w:r>
        <w:rPr>
          <w:color w:val="231F20"/>
        </w:rPr>
        <w:t>nên</w:t>
      </w:r>
      <w:r>
        <w:rPr>
          <w:color w:val="231F20"/>
          <w:spacing w:val="-5"/>
        </w:rPr>
        <w:t> </w:t>
      </w:r>
      <w:r>
        <w:rPr>
          <w:color w:val="231F20"/>
        </w:rPr>
        <w:t>nói riêng là vượt.</w:t>
      </w:r>
    </w:p>
    <w:p>
      <w:pPr>
        <w:pStyle w:val="BodyText"/>
        <w:spacing w:line="271" w:lineRule="auto"/>
        <w:ind w:right="107"/>
      </w:pPr>
      <w:r>
        <w:rPr>
          <w:color w:val="231F20"/>
        </w:rPr>
        <w:t>Lại nữa, các tĩnh lự thì duyên khắp từ địa trên xuống dưới, nên không nói là vượt. Còn định vô sắc thì chỉ có thể duyên từ địa trên, nên nói riêng là vượt.</w:t>
      </w:r>
    </w:p>
    <w:p>
      <w:pPr>
        <w:pStyle w:val="BodyText"/>
        <w:spacing w:line="271" w:lineRule="auto"/>
        <w:ind w:right="102"/>
      </w:pPr>
      <w:r>
        <w:rPr>
          <w:color w:val="231F20"/>
        </w:rPr>
        <w:t>Lại </w:t>
      </w:r>
      <w:r>
        <w:rPr>
          <w:color w:val="231F20"/>
          <w:spacing w:val="2"/>
        </w:rPr>
        <w:t>nữa, </w:t>
      </w:r>
      <w:r>
        <w:rPr>
          <w:color w:val="231F20"/>
        </w:rPr>
        <w:t>vì các </w:t>
      </w:r>
      <w:r>
        <w:rPr>
          <w:color w:val="231F20"/>
          <w:spacing w:val="2"/>
        </w:rPr>
        <w:t>tĩnh </w:t>
      </w:r>
      <w:r>
        <w:rPr>
          <w:color w:val="231F20"/>
        </w:rPr>
        <w:t>lự </w:t>
      </w:r>
      <w:r>
        <w:rPr>
          <w:color w:val="231F20"/>
          <w:spacing w:val="2"/>
        </w:rPr>
        <w:t>cùng </w:t>
      </w:r>
      <w:r>
        <w:rPr>
          <w:color w:val="231F20"/>
        </w:rPr>
        <w:t>với các địa </w:t>
      </w:r>
      <w:r>
        <w:rPr>
          <w:color w:val="231F20"/>
          <w:spacing w:val="2"/>
        </w:rPr>
        <w:t>trên dưới </w:t>
      </w:r>
      <w:r>
        <w:rPr>
          <w:color w:val="231F20"/>
        </w:rPr>
        <w:t>tuy </w:t>
      </w:r>
      <w:r>
        <w:rPr>
          <w:color w:val="231F20"/>
          <w:spacing w:val="3"/>
        </w:rPr>
        <w:t>không </w:t>
      </w:r>
      <w:r>
        <w:rPr>
          <w:color w:val="231F20"/>
          <w:spacing w:val="2"/>
        </w:rPr>
        <w:t>sống chết nhưng </w:t>
      </w:r>
      <w:r>
        <w:rPr>
          <w:color w:val="231F20"/>
        </w:rPr>
        <w:t>có qua </w:t>
      </w:r>
      <w:r>
        <w:rPr>
          <w:color w:val="231F20"/>
          <w:spacing w:val="2"/>
        </w:rPr>
        <w:t>lại. Nghĩa </w:t>
      </w:r>
      <w:r>
        <w:rPr>
          <w:color w:val="231F20"/>
        </w:rPr>
        <w:t>là nhờ sức </w:t>
      </w:r>
      <w:r>
        <w:rPr>
          <w:color w:val="231F20"/>
          <w:spacing w:val="2"/>
        </w:rPr>
        <w:t>thần thông </w:t>
      </w:r>
      <w:r>
        <w:rPr>
          <w:color w:val="231F20"/>
        </w:rPr>
        <w:t>nên </w:t>
      </w:r>
      <w:r>
        <w:rPr>
          <w:color w:val="231F20"/>
          <w:spacing w:val="3"/>
        </w:rPr>
        <w:t>từ</w:t>
      </w:r>
      <w:r>
        <w:rPr>
          <w:color w:val="231F20"/>
          <w:spacing w:val="71"/>
        </w:rPr>
        <w:t> </w:t>
      </w:r>
      <w:r>
        <w:rPr>
          <w:color w:val="231F20"/>
        </w:rPr>
        <w:t>địa </w:t>
      </w:r>
      <w:r>
        <w:rPr>
          <w:color w:val="231F20"/>
          <w:spacing w:val="2"/>
        </w:rPr>
        <w:t>dưới </w:t>
      </w:r>
      <w:r>
        <w:rPr>
          <w:color w:val="231F20"/>
        </w:rPr>
        <w:t>lên địa </w:t>
      </w:r>
      <w:r>
        <w:rPr>
          <w:color w:val="231F20"/>
          <w:spacing w:val="2"/>
        </w:rPr>
        <w:t>trên, </w:t>
      </w:r>
      <w:r>
        <w:rPr>
          <w:color w:val="231F20"/>
        </w:rPr>
        <w:t>từ địa </w:t>
      </w:r>
      <w:r>
        <w:rPr>
          <w:color w:val="231F20"/>
          <w:spacing w:val="2"/>
        </w:rPr>
        <w:t>trên xuống </w:t>
      </w:r>
      <w:r>
        <w:rPr>
          <w:color w:val="231F20"/>
        </w:rPr>
        <w:t>địa </w:t>
      </w:r>
      <w:r>
        <w:rPr>
          <w:color w:val="231F20"/>
          <w:spacing w:val="2"/>
        </w:rPr>
        <w:t>dưới, </w:t>
      </w:r>
      <w:r>
        <w:rPr>
          <w:color w:val="231F20"/>
        </w:rPr>
        <w:t>nên </w:t>
      </w:r>
      <w:r>
        <w:rPr>
          <w:color w:val="231F20"/>
          <w:spacing w:val="2"/>
        </w:rPr>
        <w:t>không </w:t>
      </w:r>
      <w:r>
        <w:rPr>
          <w:color w:val="231F20"/>
        </w:rPr>
        <w:t>nói </w:t>
      </w:r>
      <w:r>
        <w:rPr>
          <w:color w:val="231F20"/>
          <w:spacing w:val="3"/>
        </w:rPr>
        <w:t>là </w:t>
      </w:r>
      <w:r>
        <w:rPr>
          <w:color w:val="231F20"/>
          <w:spacing w:val="2"/>
        </w:rPr>
        <w:t>vượt. </w:t>
      </w:r>
      <w:r>
        <w:rPr>
          <w:color w:val="231F20"/>
        </w:rPr>
        <w:t>Còn </w:t>
      </w:r>
      <w:r>
        <w:rPr>
          <w:color w:val="231F20"/>
          <w:spacing w:val="2"/>
        </w:rPr>
        <w:t>trong </w:t>
      </w:r>
      <w:r>
        <w:rPr>
          <w:color w:val="231F20"/>
        </w:rPr>
        <w:t>các địa vô sắc </w:t>
      </w:r>
      <w:r>
        <w:rPr>
          <w:color w:val="231F20"/>
          <w:spacing w:val="2"/>
        </w:rPr>
        <w:t>không </w:t>
      </w:r>
      <w:r>
        <w:rPr>
          <w:color w:val="231F20"/>
        </w:rPr>
        <w:t>có </w:t>
      </w:r>
      <w:r>
        <w:rPr>
          <w:color w:val="231F20"/>
          <w:spacing w:val="2"/>
        </w:rPr>
        <w:t>nghĩa </w:t>
      </w:r>
      <w:r>
        <w:rPr>
          <w:color w:val="231F20"/>
        </w:rPr>
        <w:t>như </w:t>
      </w:r>
      <w:r>
        <w:rPr>
          <w:color w:val="231F20"/>
          <w:spacing w:val="2"/>
        </w:rPr>
        <w:t>thế, </w:t>
      </w:r>
      <w:r>
        <w:rPr>
          <w:color w:val="231F20"/>
        </w:rPr>
        <w:t>nên </w:t>
      </w:r>
      <w:r>
        <w:rPr>
          <w:color w:val="231F20"/>
          <w:spacing w:val="3"/>
        </w:rPr>
        <w:t>nói </w:t>
      </w:r>
      <w:r>
        <w:rPr>
          <w:color w:val="231F20"/>
          <w:spacing w:val="2"/>
        </w:rPr>
        <w:t>riêng </w:t>
      </w:r>
      <w:r>
        <w:rPr>
          <w:color w:val="231F20"/>
        </w:rPr>
        <w:t>là</w:t>
      </w:r>
      <w:r>
        <w:rPr>
          <w:color w:val="231F20"/>
          <w:spacing w:val="12"/>
        </w:rPr>
        <w:t> </w:t>
      </w:r>
      <w:r>
        <w:rPr>
          <w:color w:val="231F20"/>
          <w:spacing w:val="3"/>
        </w:rPr>
        <w:t>vượt.</w:t>
      </w:r>
    </w:p>
    <w:p>
      <w:pPr>
        <w:pStyle w:val="BodyText"/>
        <w:spacing w:line="271" w:lineRule="auto"/>
        <w:ind w:right="108"/>
      </w:pPr>
      <w:r>
        <w:rPr>
          <w:color w:val="231F20"/>
        </w:rPr>
        <w:t>Lại</w:t>
      </w:r>
      <w:r>
        <w:rPr>
          <w:color w:val="231F20"/>
          <w:spacing w:val="-17"/>
        </w:rPr>
        <w:t> </w:t>
      </w:r>
      <w:r>
        <w:rPr>
          <w:color w:val="231F20"/>
          <w:spacing w:val="-3"/>
        </w:rPr>
        <w:t>nữa,</w:t>
      </w:r>
      <w:r>
        <w:rPr>
          <w:color w:val="231F20"/>
          <w:spacing w:val="-17"/>
        </w:rPr>
        <w:t> </w:t>
      </w:r>
      <w:r>
        <w:rPr>
          <w:color w:val="231F20"/>
        </w:rPr>
        <w:t>vì</w:t>
      </w:r>
      <w:r>
        <w:rPr>
          <w:color w:val="231F20"/>
          <w:spacing w:val="-16"/>
        </w:rPr>
        <w:t> </w:t>
      </w:r>
      <w:r>
        <w:rPr>
          <w:color w:val="231F20"/>
        </w:rPr>
        <w:t>các</w:t>
      </w:r>
      <w:r>
        <w:rPr>
          <w:color w:val="231F20"/>
          <w:spacing w:val="-17"/>
        </w:rPr>
        <w:t> </w:t>
      </w:r>
      <w:r>
        <w:rPr>
          <w:color w:val="231F20"/>
          <w:spacing w:val="-3"/>
        </w:rPr>
        <w:t>tĩnh</w:t>
      </w:r>
      <w:r>
        <w:rPr>
          <w:color w:val="231F20"/>
          <w:spacing w:val="-16"/>
        </w:rPr>
        <w:t> </w:t>
      </w:r>
      <w:r>
        <w:rPr>
          <w:color w:val="231F20"/>
        </w:rPr>
        <w:t>lự</w:t>
      </w:r>
      <w:r>
        <w:rPr>
          <w:color w:val="231F20"/>
          <w:spacing w:val="-17"/>
        </w:rPr>
        <w:t> </w:t>
      </w:r>
      <w:r>
        <w:rPr>
          <w:color w:val="231F20"/>
          <w:spacing w:val="-3"/>
        </w:rPr>
        <w:t>cùng</w:t>
      </w:r>
      <w:r>
        <w:rPr>
          <w:color w:val="231F20"/>
          <w:spacing w:val="-16"/>
        </w:rPr>
        <w:t> </w:t>
      </w:r>
      <w:r>
        <w:rPr>
          <w:color w:val="231F20"/>
        </w:rPr>
        <w:t>với</w:t>
      </w:r>
      <w:r>
        <w:rPr>
          <w:color w:val="231F20"/>
          <w:spacing w:val="-17"/>
        </w:rPr>
        <w:t> </w:t>
      </w:r>
      <w:r>
        <w:rPr>
          <w:color w:val="231F20"/>
        </w:rPr>
        <w:t>các</w:t>
      </w:r>
      <w:r>
        <w:rPr>
          <w:color w:val="231F20"/>
          <w:spacing w:val="-16"/>
        </w:rPr>
        <w:t> </w:t>
      </w:r>
      <w:r>
        <w:rPr>
          <w:color w:val="231F20"/>
        </w:rPr>
        <w:t>địa</w:t>
      </w:r>
      <w:r>
        <w:rPr>
          <w:color w:val="231F20"/>
          <w:spacing w:val="-17"/>
        </w:rPr>
        <w:t> </w:t>
      </w:r>
      <w:r>
        <w:rPr>
          <w:color w:val="231F20"/>
          <w:spacing w:val="-3"/>
        </w:rPr>
        <w:t>trên</w:t>
      </w:r>
      <w:r>
        <w:rPr>
          <w:color w:val="231F20"/>
          <w:spacing w:val="-16"/>
        </w:rPr>
        <w:t> </w:t>
      </w:r>
      <w:r>
        <w:rPr>
          <w:color w:val="231F20"/>
          <w:spacing w:val="-3"/>
        </w:rPr>
        <w:t>dưới</w:t>
      </w:r>
      <w:r>
        <w:rPr>
          <w:color w:val="231F20"/>
          <w:spacing w:val="-17"/>
        </w:rPr>
        <w:t> </w:t>
      </w:r>
      <w:r>
        <w:rPr>
          <w:color w:val="231F20"/>
          <w:spacing w:val="-3"/>
        </w:rPr>
        <w:t>trong</w:t>
      </w:r>
      <w:r>
        <w:rPr>
          <w:color w:val="231F20"/>
          <w:spacing w:val="-16"/>
        </w:rPr>
        <w:t> </w:t>
      </w:r>
      <w:r>
        <w:rPr>
          <w:color w:val="231F20"/>
        </w:rPr>
        <w:t>đó</w:t>
      </w:r>
      <w:r>
        <w:rPr>
          <w:color w:val="231F20"/>
          <w:spacing w:val="-17"/>
        </w:rPr>
        <w:t> </w:t>
      </w:r>
      <w:r>
        <w:rPr>
          <w:color w:val="231F20"/>
        </w:rPr>
        <w:t>có</w:t>
      </w:r>
      <w:r>
        <w:rPr>
          <w:color w:val="231F20"/>
          <w:spacing w:val="-16"/>
        </w:rPr>
        <w:t> </w:t>
      </w:r>
      <w:r>
        <w:rPr>
          <w:color w:val="231F20"/>
          <w:spacing w:val="-3"/>
        </w:rPr>
        <w:t>giao tiếp </w:t>
      </w:r>
      <w:r>
        <w:rPr>
          <w:color w:val="231F20"/>
        </w:rPr>
        <w:t>xen </w:t>
      </w:r>
      <w:r>
        <w:rPr>
          <w:color w:val="231F20"/>
          <w:spacing w:val="-3"/>
        </w:rPr>
        <w:t>tạp: </w:t>
      </w:r>
      <w:r>
        <w:rPr>
          <w:color w:val="231F20"/>
        </w:rPr>
        <w:t>ở địa </w:t>
      </w:r>
      <w:r>
        <w:rPr>
          <w:color w:val="231F20"/>
          <w:spacing w:val="-3"/>
        </w:rPr>
        <w:t>dưới </w:t>
      </w:r>
      <w:r>
        <w:rPr>
          <w:color w:val="231F20"/>
        </w:rPr>
        <w:t>có thì địa </w:t>
      </w:r>
      <w:r>
        <w:rPr>
          <w:color w:val="231F20"/>
          <w:spacing w:val="-3"/>
        </w:rPr>
        <w:t>trên hiện tiền, trong </w:t>
      </w:r>
      <w:r>
        <w:rPr>
          <w:color w:val="231F20"/>
        </w:rPr>
        <w:t>địa </w:t>
      </w:r>
      <w:r>
        <w:rPr>
          <w:color w:val="231F20"/>
          <w:spacing w:val="-3"/>
        </w:rPr>
        <w:t>trên </w:t>
      </w:r>
      <w:r>
        <w:rPr>
          <w:color w:val="231F20"/>
        </w:rPr>
        <w:t>có </w:t>
      </w:r>
      <w:r>
        <w:rPr>
          <w:color w:val="231F20"/>
          <w:spacing w:val="-3"/>
        </w:rPr>
        <w:t>thì </w:t>
      </w:r>
      <w:r>
        <w:rPr>
          <w:color w:val="231F20"/>
        </w:rPr>
        <w:t>địa </w:t>
      </w:r>
      <w:r>
        <w:rPr>
          <w:color w:val="231F20"/>
          <w:spacing w:val="-3"/>
        </w:rPr>
        <w:t>dưới hiện tiền. </w:t>
      </w:r>
      <w:r>
        <w:rPr>
          <w:color w:val="231F20"/>
        </w:rPr>
        <w:t>Vì đã có </w:t>
      </w:r>
      <w:r>
        <w:rPr>
          <w:color w:val="231F20"/>
          <w:spacing w:val="-3"/>
        </w:rPr>
        <w:t>giao tiếp </w:t>
      </w:r>
      <w:r>
        <w:rPr>
          <w:color w:val="231F20"/>
        </w:rPr>
        <w:t>xen </w:t>
      </w:r>
      <w:r>
        <w:rPr>
          <w:color w:val="231F20"/>
          <w:spacing w:val="-3"/>
        </w:rPr>
        <w:t>tạp, </w:t>
      </w:r>
      <w:r>
        <w:rPr>
          <w:color w:val="231F20"/>
        </w:rPr>
        <w:t>nên </w:t>
      </w:r>
      <w:r>
        <w:rPr>
          <w:color w:val="231F20"/>
          <w:spacing w:val="-3"/>
        </w:rPr>
        <w:t>không </w:t>
      </w:r>
      <w:r>
        <w:rPr>
          <w:color w:val="231F20"/>
        </w:rPr>
        <w:t>nói là </w:t>
      </w:r>
      <w:r>
        <w:rPr>
          <w:color w:val="231F20"/>
          <w:spacing w:val="-3"/>
        </w:rPr>
        <w:t>vượt. </w:t>
      </w:r>
      <w:r>
        <w:rPr>
          <w:color w:val="231F20"/>
        </w:rPr>
        <w:t>Còn</w:t>
      </w:r>
      <w:r>
        <w:rPr>
          <w:color w:val="231F20"/>
          <w:spacing w:val="-20"/>
        </w:rPr>
        <w:t> </w:t>
      </w:r>
      <w:r>
        <w:rPr>
          <w:color w:val="231F20"/>
          <w:spacing w:val="-3"/>
        </w:rPr>
        <w:t>trong</w:t>
      </w:r>
      <w:r>
        <w:rPr>
          <w:color w:val="231F20"/>
          <w:spacing w:val="-19"/>
        </w:rPr>
        <w:t> </w:t>
      </w:r>
      <w:r>
        <w:rPr>
          <w:color w:val="231F20"/>
        </w:rPr>
        <w:t>các</w:t>
      </w:r>
      <w:r>
        <w:rPr>
          <w:color w:val="231F20"/>
          <w:spacing w:val="-19"/>
        </w:rPr>
        <w:t> </w:t>
      </w:r>
      <w:r>
        <w:rPr>
          <w:color w:val="231F20"/>
        </w:rPr>
        <w:t>địa</w:t>
      </w:r>
      <w:r>
        <w:rPr>
          <w:color w:val="231F20"/>
          <w:spacing w:val="-20"/>
        </w:rPr>
        <w:t> </w:t>
      </w:r>
      <w:r>
        <w:rPr>
          <w:color w:val="231F20"/>
        </w:rPr>
        <w:t>vô</w:t>
      </w:r>
      <w:r>
        <w:rPr>
          <w:color w:val="231F20"/>
          <w:spacing w:val="-19"/>
        </w:rPr>
        <w:t> </w:t>
      </w:r>
      <w:r>
        <w:rPr>
          <w:color w:val="231F20"/>
        </w:rPr>
        <w:t>sắc</w:t>
      </w:r>
      <w:r>
        <w:rPr>
          <w:color w:val="231F20"/>
          <w:spacing w:val="-20"/>
        </w:rPr>
        <w:t> </w:t>
      </w:r>
      <w:r>
        <w:rPr>
          <w:color w:val="231F20"/>
          <w:spacing w:val="-3"/>
        </w:rPr>
        <w:t>không</w:t>
      </w:r>
      <w:r>
        <w:rPr>
          <w:color w:val="231F20"/>
          <w:spacing w:val="-20"/>
        </w:rPr>
        <w:t> </w:t>
      </w:r>
      <w:r>
        <w:rPr>
          <w:color w:val="231F20"/>
        </w:rPr>
        <w:t>có</w:t>
      </w:r>
      <w:r>
        <w:rPr>
          <w:color w:val="231F20"/>
          <w:spacing w:val="-19"/>
        </w:rPr>
        <w:t> </w:t>
      </w:r>
      <w:r>
        <w:rPr>
          <w:color w:val="231F20"/>
          <w:spacing w:val="-3"/>
        </w:rPr>
        <w:t>nghĩa</w:t>
      </w:r>
      <w:r>
        <w:rPr>
          <w:color w:val="231F20"/>
          <w:spacing w:val="-19"/>
        </w:rPr>
        <w:t> </w:t>
      </w:r>
      <w:r>
        <w:rPr>
          <w:color w:val="231F20"/>
        </w:rPr>
        <w:t>như</w:t>
      </w:r>
      <w:r>
        <w:rPr>
          <w:color w:val="231F20"/>
          <w:spacing w:val="-19"/>
        </w:rPr>
        <w:t> </w:t>
      </w:r>
      <w:r>
        <w:rPr>
          <w:color w:val="231F20"/>
          <w:spacing w:val="-3"/>
        </w:rPr>
        <w:t>thế,</w:t>
      </w:r>
      <w:r>
        <w:rPr>
          <w:color w:val="231F20"/>
          <w:spacing w:val="-20"/>
        </w:rPr>
        <w:t> </w:t>
      </w:r>
      <w:r>
        <w:rPr>
          <w:color w:val="231F20"/>
        </w:rPr>
        <w:t>nên</w:t>
      </w:r>
      <w:r>
        <w:rPr>
          <w:color w:val="231F20"/>
          <w:spacing w:val="-19"/>
        </w:rPr>
        <w:t> </w:t>
      </w:r>
      <w:r>
        <w:rPr>
          <w:color w:val="231F20"/>
        </w:rPr>
        <w:t>nói</w:t>
      </w:r>
      <w:r>
        <w:rPr>
          <w:color w:val="231F20"/>
          <w:spacing w:val="-19"/>
        </w:rPr>
        <w:t> </w:t>
      </w:r>
      <w:r>
        <w:rPr>
          <w:color w:val="231F20"/>
          <w:spacing w:val="-3"/>
        </w:rPr>
        <w:t>riêng</w:t>
      </w:r>
      <w:r>
        <w:rPr>
          <w:color w:val="231F20"/>
          <w:spacing w:val="-20"/>
        </w:rPr>
        <w:t> </w:t>
      </w:r>
      <w:r>
        <w:rPr>
          <w:color w:val="231F20"/>
        </w:rPr>
        <w:t>là</w:t>
      </w:r>
      <w:r>
        <w:rPr>
          <w:color w:val="231F20"/>
          <w:spacing w:val="-19"/>
        </w:rPr>
        <w:t> </w:t>
      </w:r>
      <w:r>
        <w:rPr>
          <w:color w:val="231F20"/>
          <w:spacing w:val="-3"/>
        </w:rPr>
        <w:t>vượt.</w:t>
      </w:r>
    </w:p>
    <w:p>
      <w:pPr>
        <w:pStyle w:val="BodyText"/>
        <w:spacing w:line="271" w:lineRule="auto"/>
        <w:ind w:right="107"/>
      </w:pPr>
      <w:r>
        <w:rPr>
          <w:color w:val="231F20"/>
        </w:rPr>
        <w:t>Lại nữa, khi sinh trên tĩnh lự thì khởi pháp của địa dưới, như tâm</w:t>
      </w:r>
      <w:r>
        <w:rPr>
          <w:color w:val="231F20"/>
          <w:spacing w:val="-8"/>
        </w:rPr>
        <w:t> </w:t>
      </w:r>
      <w:r>
        <w:rPr>
          <w:color w:val="231F20"/>
        </w:rPr>
        <w:t>biến</w:t>
      </w:r>
      <w:r>
        <w:rPr>
          <w:color w:val="231F20"/>
          <w:spacing w:val="-7"/>
        </w:rPr>
        <w:t> </w:t>
      </w:r>
      <w:r>
        <w:rPr>
          <w:color w:val="231F20"/>
        </w:rPr>
        <w:t>hóa</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thức</w:t>
      </w:r>
      <w:r>
        <w:rPr>
          <w:color w:val="231F20"/>
          <w:spacing w:val="-7"/>
        </w:rPr>
        <w:t> </w:t>
      </w:r>
      <w:r>
        <w:rPr>
          <w:color w:val="231F20"/>
        </w:rPr>
        <w:t>thân</w:t>
      </w:r>
      <w:r>
        <w:rPr>
          <w:color w:val="231F20"/>
          <w:spacing w:val="-7"/>
        </w:rPr>
        <w:t> </w:t>
      </w:r>
      <w:r>
        <w:rPr>
          <w:color w:val="231F20"/>
          <w:spacing w:val="-6"/>
        </w:rPr>
        <w:t>v.v...</w:t>
      </w:r>
      <w:r>
        <w:rPr>
          <w:color w:val="231F20"/>
          <w:spacing w:val="-8"/>
        </w:rPr>
        <w:t> </w:t>
      </w:r>
      <w:r>
        <w:rPr>
          <w:color w:val="231F20"/>
        </w:rPr>
        <w:t>nên</w:t>
      </w:r>
      <w:r>
        <w:rPr>
          <w:color w:val="231F20"/>
          <w:spacing w:val="-7"/>
        </w:rPr>
        <w:t> </w:t>
      </w:r>
      <w:r>
        <w:rPr>
          <w:color w:val="231F20"/>
        </w:rPr>
        <w:t>không</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vượt.</w:t>
      </w:r>
      <w:r>
        <w:rPr>
          <w:color w:val="231F20"/>
          <w:spacing w:val="-8"/>
        </w:rPr>
        <w:t> </w:t>
      </w:r>
      <w:r>
        <w:rPr>
          <w:color w:val="231F20"/>
        </w:rPr>
        <w:t>Còn</w:t>
      </w:r>
      <w:r>
        <w:rPr>
          <w:color w:val="231F20"/>
          <w:spacing w:val="-7"/>
        </w:rPr>
        <w:t> </w:t>
      </w:r>
      <w:r>
        <w:rPr>
          <w:color w:val="231F20"/>
        </w:rPr>
        <w:t>sinh trên</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rPr>
        <w:t>được</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ở</w:t>
      </w:r>
      <w:r>
        <w:rPr>
          <w:color w:val="231F20"/>
          <w:spacing w:val="-9"/>
        </w:rPr>
        <w:t> </w:t>
      </w:r>
      <w:r>
        <w:rPr>
          <w:color w:val="231F20"/>
        </w:rPr>
        <w:t>bậc</w:t>
      </w:r>
      <w:r>
        <w:rPr>
          <w:color w:val="231F20"/>
          <w:spacing w:val="-9"/>
        </w:rPr>
        <w:t> </w:t>
      </w:r>
      <w:r>
        <w:rPr>
          <w:color w:val="231F20"/>
        </w:rPr>
        <w:t>dưới,</w:t>
      </w:r>
      <w:r>
        <w:rPr>
          <w:color w:val="231F20"/>
          <w:spacing w:val="-9"/>
        </w:rPr>
        <w:t> </w:t>
      </w:r>
      <w:r>
        <w:rPr>
          <w:color w:val="231F20"/>
        </w:rPr>
        <w:t>nên</w:t>
      </w:r>
      <w:r>
        <w:rPr>
          <w:color w:val="231F20"/>
          <w:spacing w:val="-9"/>
        </w:rPr>
        <w:t> </w:t>
      </w:r>
      <w:r>
        <w:rPr>
          <w:color w:val="231F20"/>
        </w:rPr>
        <w:t>nói riêng là vượt.</w:t>
      </w:r>
    </w:p>
    <w:p>
      <w:pPr>
        <w:pStyle w:val="BodyText"/>
        <w:spacing w:line="271" w:lineRule="auto"/>
        <w:ind w:right="107"/>
      </w:pPr>
      <w:r>
        <w:rPr>
          <w:color w:val="231F20"/>
        </w:rPr>
        <w:t>Lại</w:t>
      </w:r>
      <w:r>
        <w:rPr>
          <w:color w:val="231F20"/>
          <w:spacing w:val="-12"/>
        </w:rPr>
        <w:t> </w:t>
      </w:r>
      <w:r>
        <w:rPr>
          <w:color w:val="231F20"/>
        </w:rPr>
        <w:t>nữa,</w:t>
      </w:r>
      <w:r>
        <w:rPr>
          <w:color w:val="231F20"/>
          <w:spacing w:val="-11"/>
        </w:rPr>
        <w:t> </w:t>
      </w:r>
      <w:r>
        <w:rPr>
          <w:color w:val="231F20"/>
        </w:rPr>
        <w:t>khi</w:t>
      </w:r>
      <w:r>
        <w:rPr>
          <w:color w:val="231F20"/>
          <w:spacing w:val="-11"/>
        </w:rPr>
        <w:t> </w:t>
      </w:r>
      <w:r>
        <w:rPr>
          <w:color w:val="231F20"/>
        </w:rPr>
        <w:t>sinh</w:t>
      </w:r>
      <w:r>
        <w:rPr>
          <w:color w:val="231F20"/>
          <w:spacing w:val="-12"/>
        </w:rPr>
        <w:t> </w:t>
      </w:r>
      <w:r>
        <w:rPr>
          <w:color w:val="231F20"/>
        </w:rPr>
        <w:t>trên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thì</w:t>
      </w:r>
      <w:r>
        <w:rPr>
          <w:color w:val="231F20"/>
          <w:spacing w:val="-12"/>
        </w:rPr>
        <w:t> </w:t>
      </w:r>
      <w:r>
        <w:rPr>
          <w:color w:val="231F20"/>
        </w:rPr>
        <w:t>có</w:t>
      </w:r>
      <w:r>
        <w:rPr>
          <w:color w:val="231F20"/>
          <w:spacing w:val="-11"/>
        </w:rPr>
        <w:t> </w:t>
      </w:r>
      <w:r>
        <w:rPr>
          <w:color w:val="231F20"/>
        </w:rPr>
        <w:t>pháp</w:t>
      </w:r>
      <w:r>
        <w:rPr>
          <w:color w:val="231F20"/>
          <w:spacing w:val="-11"/>
        </w:rPr>
        <w:t> </w:t>
      </w:r>
      <w:r>
        <w:rPr>
          <w:color w:val="231F20"/>
        </w:rPr>
        <w:t>của</w:t>
      </w:r>
      <w:r>
        <w:rPr>
          <w:color w:val="231F20"/>
          <w:spacing w:val="-12"/>
        </w:rPr>
        <w:t> </w:t>
      </w:r>
      <w:r>
        <w:rPr>
          <w:color w:val="231F20"/>
        </w:rPr>
        <w:t>địa</w:t>
      </w:r>
      <w:r>
        <w:rPr>
          <w:color w:val="231F20"/>
          <w:spacing w:val="-11"/>
        </w:rPr>
        <w:t> </w:t>
      </w:r>
      <w:r>
        <w:rPr>
          <w:color w:val="231F20"/>
        </w:rPr>
        <w:t>dưới</w:t>
      </w:r>
      <w:r>
        <w:rPr>
          <w:color w:val="231F20"/>
          <w:spacing w:val="-11"/>
        </w:rPr>
        <w:t> </w:t>
      </w:r>
      <w:r>
        <w:rPr>
          <w:color w:val="231F20"/>
        </w:rPr>
        <w:t>luôn</w:t>
      </w:r>
      <w:r>
        <w:rPr>
          <w:color w:val="231F20"/>
          <w:spacing w:val="-11"/>
        </w:rPr>
        <w:t> </w:t>
      </w:r>
      <w:r>
        <w:rPr>
          <w:color w:val="231F20"/>
        </w:rPr>
        <w:t>được tùy chuyển, như tâm biến hóa </w:t>
      </w:r>
      <w:r>
        <w:rPr>
          <w:color w:val="231F20"/>
          <w:spacing w:val="-6"/>
        </w:rPr>
        <w:t>v.v... </w:t>
      </w:r>
      <w:r>
        <w:rPr>
          <w:color w:val="231F20"/>
        </w:rPr>
        <w:t>nên không nói là vượt. Còn sinh trên vô sắc thì các pháp hữu lậu ở địa dưới không được nghĩa tùy chuyển, nên nói riêng là vượt.</w:t>
      </w:r>
    </w:p>
    <w:p>
      <w:pPr>
        <w:pStyle w:val="BodyText"/>
        <w:spacing w:line="271" w:lineRule="auto"/>
        <w:ind w:right="109"/>
      </w:pPr>
      <w:r>
        <w:rPr>
          <w:color w:val="231F20"/>
        </w:rPr>
        <w:t>Do các nhân duyên như thế, nên đối với định vô sắc Đức Phật nói là vượt, còn đối với các tĩnh lự thì không nói.</w:t>
      </w:r>
    </w:p>
    <w:p>
      <w:pPr>
        <w:pStyle w:val="BodyText"/>
        <w:spacing w:line="271" w:lineRule="auto" w:before="113"/>
        <w:ind w:right="107"/>
      </w:pPr>
      <w:r>
        <w:rPr>
          <w:color w:val="231F20"/>
        </w:rPr>
        <w:t>Như</w:t>
      </w:r>
      <w:r>
        <w:rPr>
          <w:color w:val="231F20"/>
          <w:spacing w:val="-14"/>
        </w:rPr>
        <w:t> </w:t>
      </w:r>
      <w:r>
        <w:rPr>
          <w:color w:val="231F20"/>
        </w:rPr>
        <w:t>Khế</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Không</w:t>
      </w:r>
      <w:r>
        <w:rPr>
          <w:color w:val="231F20"/>
          <w:spacing w:val="-13"/>
        </w:rPr>
        <w:t> </w:t>
      </w:r>
      <w:r>
        <w:rPr>
          <w:color w:val="231F20"/>
        </w:rPr>
        <w:t>vô</w:t>
      </w:r>
      <w:r>
        <w:rPr>
          <w:color w:val="231F20"/>
          <w:spacing w:val="-14"/>
        </w:rPr>
        <w:t> </w:t>
      </w:r>
      <w:r>
        <w:rPr>
          <w:color w:val="231F20"/>
        </w:rPr>
        <w:t>biên</w:t>
      </w:r>
      <w:r>
        <w:rPr>
          <w:color w:val="231F20"/>
          <w:spacing w:val="-14"/>
        </w:rPr>
        <w:t> </w:t>
      </w:r>
      <w:r>
        <w:rPr>
          <w:color w:val="231F20"/>
        </w:rPr>
        <w:t>xứ</w:t>
      </w:r>
      <w:r>
        <w:rPr>
          <w:color w:val="231F20"/>
          <w:spacing w:val="-13"/>
        </w:rPr>
        <w:t> </w:t>
      </w:r>
      <w:r>
        <w:rPr>
          <w:color w:val="231F20"/>
        </w:rPr>
        <w:t>có</w:t>
      </w:r>
      <w:r>
        <w:rPr>
          <w:color w:val="231F20"/>
          <w:spacing w:val="-14"/>
        </w:rPr>
        <w:t> </w:t>
      </w:r>
      <w:r>
        <w:rPr>
          <w:color w:val="231F20"/>
        </w:rPr>
        <w:t>thọ</w:t>
      </w:r>
      <w:r>
        <w:rPr>
          <w:color w:val="231F20"/>
          <w:spacing w:val="-13"/>
        </w:rPr>
        <w:t> </w:t>
      </w:r>
      <w:r>
        <w:rPr>
          <w:color w:val="231F20"/>
        </w:rPr>
        <w:t>lượng</w:t>
      </w:r>
      <w:r>
        <w:rPr>
          <w:color w:val="231F20"/>
          <w:spacing w:val="-14"/>
        </w:rPr>
        <w:t> </w:t>
      </w:r>
      <w:r>
        <w:rPr>
          <w:color w:val="231F20"/>
        </w:rPr>
        <w:t>hai</w:t>
      </w:r>
      <w:r>
        <w:rPr>
          <w:color w:val="231F20"/>
          <w:spacing w:val="-14"/>
        </w:rPr>
        <w:t> </w:t>
      </w:r>
      <w:r>
        <w:rPr>
          <w:color w:val="231F20"/>
        </w:rPr>
        <w:t>vạn</w:t>
      </w:r>
      <w:r>
        <w:rPr>
          <w:color w:val="231F20"/>
          <w:spacing w:val="-13"/>
        </w:rPr>
        <w:t> </w:t>
      </w:r>
      <w:r>
        <w:rPr>
          <w:color w:val="231F20"/>
        </w:rPr>
        <w:t>kiếp, thọ</w:t>
      </w:r>
      <w:r>
        <w:rPr>
          <w:color w:val="231F20"/>
          <w:spacing w:val="-4"/>
        </w:rPr>
        <w:t> </w:t>
      </w:r>
      <w:r>
        <w:rPr>
          <w:color w:val="231F20"/>
        </w:rPr>
        <w:t>lượng</w:t>
      </w:r>
      <w:r>
        <w:rPr>
          <w:color w:val="231F20"/>
          <w:spacing w:val="-3"/>
        </w:rPr>
        <w:t> </w:t>
      </w:r>
      <w:r>
        <w:rPr>
          <w:color w:val="231F20"/>
        </w:rPr>
        <w:t>của</w:t>
      </w:r>
      <w:r>
        <w:rPr>
          <w:color w:val="231F20"/>
          <w:spacing w:val="-7"/>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4"/>
        </w:rPr>
        <w:t> </w:t>
      </w:r>
      <w:r>
        <w:rPr>
          <w:color w:val="231F20"/>
        </w:rPr>
        <w:t>xứ</w:t>
      </w:r>
      <w:r>
        <w:rPr>
          <w:color w:val="231F20"/>
          <w:spacing w:val="-3"/>
        </w:rPr>
        <w:t> </w:t>
      </w:r>
      <w:r>
        <w:rPr>
          <w:color w:val="231F20"/>
        </w:rPr>
        <w:t>là</w:t>
      </w:r>
      <w:r>
        <w:rPr>
          <w:color w:val="231F20"/>
          <w:spacing w:val="-3"/>
        </w:rPr>
        <w:t> </w:t>
      </w:r>
      <w:r>
        <w:rPr>
          <w:color w:val="231F20"/>
        </w:rPr>
        <w:t>bốn</w:t>
      </w:r>
      <w:r>
        <w:rPr>
          <w:color w:val="231F20"/>
          <w:spacing w:val="-3"/>
        </w:rPr>
        <w:t> </w:t>
      </w:r>
      <w:r>
        <w:rPr>
          <w:color w:val="231F20"/>
        </w:rPr>
        <w:t>vạn</w:t>
      </w:r>
      <w:r>
        <w:rPr>
          <w:color w:val="231F20"/>
          <w:spacing w:val="-3"/>
        </w:rPr>
        <w:t> </w:t>
      </w:r>
      <w:r>
        <w:rPr>
          <w:color w:val="231F20"/>
        </w:rPr>
        <w:t>kiếp,</w:t>
      </w:r>
      <w:r>
        <w:rPr>
          <w:color w:val="231F20"/>
          <w:spacing w:val="-4"/>
        </w:rPr>
        <w:t> </w:t>
      </w:r>
      <w:r>
        <w:rPr>
          <w:color w:val="231F20"/>
        </w:rPr>
        <w:t>thọ</w:t>
      </w:r>
      <w:r>
        <w:rPr>
          <w:color w:val="231F20"/>
          <w:spacing w:val="-3"/>
        </w:rPr>
        <w:t> </w:t>
      </w:r>
      <w:r>
        <w:rPr>
          <w:color w:val="231F20"/>
        </w:rPr>
        <w:t>lượng</w:t>
      </w:r>
      <w:r>
        <w:rPr>
          <w:color w:val="231F20"/>
          <w:spacing w:val="-3"/>
        </w:rPr>
        <w:t> </w:t>
      </w:r>
      <w:r>
        <w:rPr>
          <w:color w:val="231F20"/>
        </w:rPr>
        <w:t>của</w:t>
      </w:r>
      <w:r>
        <w:rPr>
          <w:color w:val="231F20"/>
          <w:spacing w:val="-7"/>
        </w:rPr>
        <w:t> </w:t>
      </w:r>
      <w:r>
        <w:rPr>
          <w:color w:val="231F20"/>
        </w:rPr>
        <w:t>Vô</w:t>
      </w:r>
      <w:r>
        <w:rPr>
          <w:color w:val="231F20"/>
          <w:spacing w:val="-3"/>
        </w:rPr>
        <w:t> </w:t>
      </w:r>
      <w:r>
        <w:rPr>
          <w:color w:val="231F20"/>
        </w:rPr>
        <w:t>sở hữu xứ là sáu vạn kiếp và thọ lượng của Phi tưởng phi phi xứ là tám vạn kiếp.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Vì sao thọ lượng của cõi vô sắc có xứ tăng gấp đôi, có xứ tăng phân nửa và tăng một phần ít?</w:t>
      </w:r>
    </w:p>
    <w:p>
      <w:pPr>
        <w:pStyle w:val="BodyText"/>
        <w:spacing w:line="271" w:lineRule="auto" w:before="110"/>
        <w:ind w:left="110" w:right="391"/>
      </w:pPr>
      <w:r>
        <w:rPr>
          <w:i/>
          <w:color w:val="231F20"/>
        </w:rPr>
        <w:t>Đáp: </w:t>
      </w:r>
      <w:r>
        <w:rPr>
          <w:color w:val="231F20"/>
        </w:rPr>
        <w:t>Như nhân dị dục có từng ấy sức thì sẽ nhận được từng</w:t>
      </w:r>
      <w:r>
        <w:rPr>
          <w:color w:val="231F20"/>
          <w:spacing w:val="-36"/>
        </w:rPr>
        <w:t> </w:t>
      </w:r>
      <w:r>
        <w:rPr>
          <w:color w:val="231F20"/>
        </w:rPr>
        <w:t>ấy quả dị thục.</w:t>
      </w:r>
    </w:p>
    <w:p>
      <w:pPr>
        <w:pStyle w:val="BodyText"/>
        <w:spacing w:line="271" w:lineRule="auto" w:before="113"/>
        <w:ind w:left="110" w:right="390"/>
      </w:pPr>
      <w:r>
        <w:rPr>
          <w:color w:val="231F20"/>
        </w:rPr>
        <w:t>Lại nữa, hai xứ Không vô biên và Thức vô biên có hành tướng vô biên, cũng có hành tướng khác. Nghĩa là hành tướng vô biên của Không vô biên xứ chiêu cảm được thọ lượng một vạn kiếp, hành tướng khác cũng chiêu cảm được thọ lượng một vạn kiếp. Còn </w:t>
      </w:r>
      <w:r>
        <w:rPr>
          <w:color w:val="231F20"/>
          <w:spacing w:val="-3"/>
        </w:rPr>
        <w:t>hành </w:t>
      </w:r>
      <w:r>
        <w:rPr>
          <w:color w:val="231F20"/>
        </w:rPr>
        <w:t>tướng vô biên của Thức vô biên xứ chiêu cảm được thọ lượng </w:t>
      </w:r>
      <w:r>
        <w:rPr>
          <w:color w:val="231F20"/>
          <w:spacing w:val="-5"/>
        </w:rPr>
        <w:t>hai </w:t>
      </w:r>
      <w:r>
        <w:rPr>
          <w:color w:val="231F20"/>
        </w:rPr>
        <w:t>vạn kiếp, hành tướng khác cũng chiêu cảm được thọ lượng hai vạn kiếp.</w:t>
      </w:r>
      <w:r>
        <w:rPr>
          <w:color w:val="231F20"/>
          <w:spacing w:val="-10"/>
        </w:rPr>
        <w:t> </w:t>
      </w:r>
      <w:r>
        <w:rPr>
          <w:color w:val="231F20"/>
        </w:rPr>
        <w:t>Các</w:t>
      </w:r>
      <w:r>
        <w:rPr>
          <w:color w:val="231F20"/>
          <w:spacing w:val="-10"/>
        </w:rPr>
        <w:t> </w:t>
      </w:r>
      <w:r>
        <w:rPr>
          <w:color w:val="231F20"/>
        </w:rPr>
        <w:t>xứ</w:t>
      </w:r>
      <w:r>
        <w:rPr>
          <w:color w:val="231F20"/>
          <w:spacing w:val="-10"/>
        </w:rPr>
        <w:t> </w:t>
      </w:r>
      <w:r>
        <w:rPr>
          <w:color w:val="231F20"/>
        </w:rPr>
        <w:t>trên</w:t>
      </w:r>
      <w:r>
        <w:rPr>
          <w:color w:val="231F20"/>
          <w:spacing w:val="-10"/>
        </w:rPr>
        <w:t> </w:t>
      </w:r>
      <w:r>
        <w:rPr>
          <w:color w:val="231F20"/>
        </w:rPr>
        <w:t>lại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spacing w:val="-3"/>
        </w:rPr>
        <w:t>tướng </w:t>
      </w:r>
      <w:r>
        <w:rPr>
          <w:color w:val="231F20"/>
        </w:rPr>
        <w:t>khác, nên thọ lượng của chúng không thể tăng gấp đôi như xứ </w:t>
      </w:r>
      <w:r>
        <w:rPr>
          <w:color w:val="231F20"/>
          <w:spacing w:val="-3"/>
        </w:rPr>
        <w:t>dưới. </w:t>
      </w:r>
      <w:r>
        <w:rPr>
          <w:color w:val="231F20"/>
        </w:rPr>
        <w:t>Nhưng</w:t>
      </w:r>
      <w:r>
        <w:rPr>
          <w:color w:val="231F20"/>
          <w:spacing w:val="-8"/>
        </w:rPr>
        <w:t> </w:t>
      </w:r>
      <w:r>
        <w:rPr>
          <w:color w:val="231F20"/>
        </w:rPr>
        <w:t>ở</w:t>
      </w:r>
      <w:r>
        <w:rPr>
          <w:color w:val="231F20"/>
          <w:spacing w:val="-8"/>
        </w:rPr>
        <w:t> </w:t>
      </w:r>
      <w:r>
        <w:rPr>
          <w:color w:val="231F20"/>
        </w:rPr>
        <w:t>xứ</w:t>
      </w:r>
      <w:r>
        <w:rPr>
          <w:color w:val="231F20"/>
          <w:spacing w:val="-12"/>
        </w:rPr>
        <w:t> </w:t>
      </w:r>
      <w:r>
        <w:rPr>
          <w:color w:val="231F20"/>
        </w:rPr>
        <w:t>Vô</w:t>
      </w:r>
      <w:r>
        <w:rPr>
          <w:color w:val="231F20"/>
          <w:spacing w:val="-8"/>
        </w:rPr>
        <w:t> </w:t>
      </w:r>
      <w:r>
        <w:rPr>
          <w:color w:val="231F20"/>
        </w:rPr>
        <w:t>sở</w:t>
      </w:r>
      <w:r>
        <w:rPr>
          <w:color w:val="231F20"/>
          <w:spacing w:val="-7"/>
        </w:rPr>
        <w:t> </w:t>
      </w:r>
      <w:r>
        <w:rPr>
          <w:color w:val="231F20"/>
        </w:rPr>
        <w:t>hữu</w:t>
      </w:r>
      <w:r>
        <w:rPr>
          <w:color w:val="231F20"/>
          <w:spacing w:val="-8"/>
        </w:rPr>
        <w:t> </w:t>
      </w:r>
      <w:r>
        <w:rPr>
          <w:color w:val="231F20"/>
        </w:rPr>
        <w:t>riêng</w:t>
      </w:r>
      <w:r>
        <w:rPr>
          <w:color w:val="231F20"/>
          <w:spacing w:val="-8"/>
        </w:rPr>
        <w:t> </w:t>
      </w:r>
      <w:r>
        <w:rPr>
          <w:color w:val="231F20"/>
        </w:rPr>
        <w:t>có</w:t>
      </w:r>
      <w:r>
        <w:rPr>
          <w:color w:val="231F20"/>
          <w:spacing w:val="-7"/>
        </w:rPr>
        <w:t> </w:t>
      </w:r>
      <w:r>
        <w:rPr>
          <w:color w:val="231F20"/>
        </w:rPr>
        <w:t>sức</w:t>
      </w:r>
      <w:r>
        <w:rPr>
          <w:color w:val="231F20"/>
          <w:spacing w:val="-8"/>
        </w:rPr>
        <w:t> </w:t>
      </w:r>
      <w:r>
        <w:rPr>
          <w:color w:val="231F20"/>
        </w:rPr>
        <w:t>hàng</w:t>
      </w:r>
      <w:r>
        <w:rPr>
          <w:color w:val="231F20"/>
          <w:spacing w:val="-8"/>
        </w:rPr>
        <w:t> </w:t>
      </w:r>
      <w:r>
        <w:rPr>
          <w:color w:val="231F20"/>
        </w:rPr>
        <w:t>phục</w:t>
      </w:r>
      <w:r>
        <w:rPr>
          <w:color w:val="231F20"/>
          <w:spacing w:val="-7"/>
        </w:rPr>
        <w:t> </w:t>
      </w:r>
      <w:r>
        <w:rPr>
          <w:color w:val="231F20"/>
        </w:rPr>
        <w:t>loại</w:t>
      </w:r>
      <w:r>
        <w:rPr>
          <w:color w:val="231F20"/>
          <w:spacing w:val="-8"/>
        </w:rPr>
        <w:t> </w:t>
      </w:r>
      <w:r>
        <w:rPr>
          <w:color w:val="231F20"/>
        </w:rPr>
        <w:t>trừ</w:t>
      </w:r>
      <w:r>
        <w:rPr>
          <w:color w:val="231F20"/>
          <w:spacing w:val="-7"/>
        </w:rPr>
        <w:t> </w:t>
      </w:r>
      <w:r>
        <w:rPr>
          <w:color w:val="231F20"/>
        </w:rPr>
        <w:t>ngã</w:t>
      </w:r>
      <w:r>
        <w:rPr>
          <w:color w:val="231F20"/>
          <w:spacing w:val="-8"/>
        </w:rPr>
        <w:t> </w:t>
      </w:r>
      <w:r>
        <w:rPr>
          <w:color w:val="231F20"/>
        </w:rPr>
        <w:t>và</w:t>
      </w:r>
      <w:r>
        <w:rPr>
          <w:color w:val="231F20"/>
          <w:spacing w:val="-8"/>
        </w:rPr>
        <w:t> </w:t>
      </w:r>
      <w:r>
        <w:rPr>
          <w:color w:val="231F20"/>
        </w:rPr>
        <w:t>ngã</w:t>
      </w:r>
      <w:r>
        <w:rPr>
          <w:color w:val="231F20"/>
          <w:spacing w:val="-7"/>
        </w:rPr>
        <w:t> </w:t>
      </w:r>
      <w:r>
        <w:rPr>
          <w:color w:val="231F20"/>
        </w:rPr>
        <w:t>sở </w:t>
      </w:r>
      <w:r>
        <w:rPr>
          <w:color w:val="231F20"/>
          <w:spacing w:val="-6"/>
        </w:rPr>
        <w:t>v.v... </w:t>
      </w:r>
      <w:r>
        <w:rPr>
          <w:color w:val="231F20"/>
        </w:rPr>
        <w:t>hơn cả các hành quán thiện khác nơi các địa khác. Do thiện</w:t>
      </w:r>
      <w:r>
        <w:rPr>
          <w:color w:val="231F20"/>
          <w:spacing w:val="-22"/>
        </w:rPr>
        <w:t> </w:t>
      </w:r>
      <w:r>
        <w:rPr>
          <w:color w:val="231F20"/>
        </w:rPr>
        <w:t>kia chiêu cảm được thọ lượng hai vạn kiếp, nên hành tướng khác cũng chiêu cảm được thọ lượng tăng gấp đôi.</w:t>
      </w:r>
    </w:p>
    <w:p>
      <w:pPr>
        <w:pStyle w:val="BodyText"/>
        <w:spacing w:line="271" w:lineRule="auto" w:before="116"/>
        <w:ind w:left="110" w:right="389"/>
      </w:pPr>
      <w:r>
        <w:rPr>
          <w:color w:val="231F20"/>
        </w:rPr>
        <w:t>Lại</w:t>
      </w:r>
      <w:r>
        <w:rPr>
          <w:color w:val="231F20"/>
          <w:spacing w:val="-15"/>
        </w:rPr>
        <w:t> </w:t>
      </w:r>
      <w:r>
        <w:rPr>
          <w:color w:val="231F20"/>
        </w:rPr>
        <w:t>nữa,</w:t>
      </w:r>
      <w:r>
        <w:rPr>
          <w:color w:val="231F20"/>
          <w:spacing w:val="-15"/>
        </w:rPr>
        <w:t> </w:t>
      </w:r>
      <w:r>
        <w:rPr>
          <w:color w:val="231F20"/>
        </w:rPr>
        <w:t>Không</w:t>
      </w:r>
      <w:r>
        <w:rPr>
          <w:color w:val="231F20"/>
          <w:spacing w:val="-15"/>
        </w:rPr>
        <w:t> </w:t>
      </w:r>
      <w:r>
        <w:rPr>
          <w:color w:val="231F20"/>
        </w:rPr>
        <w:t>vô</w:t>
      </w:r>
      <w:r>
        <w:rPr>
          <w:color w:val="231F20"/>
          <w:spacing w:val="-15"/>
        </w:rPr>
        <w:t> </w:t>
      </w:r>
      <w:r>
        <w:rPr>
          <w:color w:val="231F20"/>
        </w:rPr>
        <w:t>biên</w:t>
      </w:r>
      <w:r>
        <w:rPr>
          <w:color w:val="231F20"/>
          <w:spacing w:val="-15"/>
        </w:rPr>
        <w:t> </w:t>
      </w:r>
      <w:r>
        <w:rPr>
          <w:color w:val="231F20"/>
        </w:rPr>
        <w:t>xứ</w:t>
      </w:r>
      <w:r>
        <w:rPr>
          <w:color w:val="231F20"/>
          <w:spacing w:val="-15"/>
        </w:rPr>
        <w:t> </w:t>
      </w:r>
      <w:r>
        <w:rPr>
          <w:color w:val="231F20"/>
        </w:rPr>
        <w:t>và</w:t>
      </w:r>
      <w:r>
        <w:rPr>
          <w:color w:val="231F20"/>
          <w:spacing w:val="-20"/>
        </w:rPr>
        <w:t> </w:t>
      </w:r>
      <w:r>
        <w:rPr>
          <w:color w:val="231F20"/>
        </w:rPr>
        <w:t>Thức</w:t>
      </w:r>
      <w:r>
        <w:rPr>
          <w:color w:val="231F20"/>
          <w:spacing w:val="-14"/>
        </w:rPr>
        <w:t> </w:t>
      </w:r>
      <w:r>
        <w:rPr>
          <w:color w:val="231F20"/>
        </w:rPr>
        <w:t>vô</w:t>
      </w:r>
      <w:r>
        <w:rPr>
          <w:color w:val="231F20"/>
          <w:spacing w:val="-15"/>
        </w:rPr>
        <w:t> </w:t>
      </w:r>
      <w:r>
        <w:rPr>
          <w:color w:val="231F20"/>
        </w:rPr>
        <w:t>biên</w:t>
      </w:r>
      <w:r>
        <w:rPr>
          <w:color w:val="231F20"/>
          <w:spacing w:val="-15"/>
        </w:rPr>
        <w:t> </w:t>
      </w:r>
      <w:r>
        <w:rPr>
          <w:color w:val="231F20"/>
        </w:rPr>
        <w:t>xứ</w:t>
      </w:r>
      <w:r>
        <w:rPr>
          <w:color w:val="231F20"/>
          <w:spacing w:val="-15"/>
        </w:rPr>
        <w:t> </w:t>
      </w:r>
      <w:r>
        <w:rPr>
          <w:color w:val="231F20"/>
        </w:rPr>
        <w:t>có</w:t>
      </w:r>
      <w:r>
        <w:rPr>
          <w:color w:val="231F20"/>
          <w:spacing w:val="-15"/>
        </w:rPr>
        <w:t> </w:t>
      </w:r>
      <w:r>
        <w:rPr>
          <w:color w:val="231F20"/>
        </w:rPr>
        <w:t>Xa-ma-tha</w:t>
      </w:r>
      <w:r>
        <w:rPr>
          <w:color w:val="231F20"/>
          <w:spacing w:val="-15"/>
        </w:rPr>
        <w:t> </w:t>
      </w:r>
      <w:r>
        <w:rPr>
          <w:color w:val="231F20"/>
        </w:rPr>
        <w:t>và Tỳ-bát-xá-na. Nghĩa là Xa-ma-tha của Không vô biên xứ chiêu cảm được</w:t>
      </w:r>
      <w:r>
        <w:rPr>
          <w:color w:val="231F20"/>
          <w:spacing w:val="-9"/>
        </w:rPr>
        <w:t> </w:t>
      </w:r>
      <w:r>
        <w:rPr>
          <w:color w:val="231F20"/>
        </w:rPr>
        <w:t>thọ</w:t>
      </w:r>
      <w:r>
        <w:rPr>
          <w:color w:val="231F20"/>
          <w:spacing w:val="-9"/>
        </w:rPr>
        <w:t> </w:t>
      </w:r>
      <w:r>
        <w:rPr>
          <w:color w:val="231F20"/>
        </w:rPr>
        <w:t>lượng</w:t>
      </w:r>
      <w:r>
        <w:rPr>
          <w:color w:val="231F20"/>
          <w:spacing w:val="-9"/>
        </w:rPr>
        <w:t> </w:t>
      </w:r>
      <w:r>
        <w:rPr>
          <w:color w:val="231F20"/>
        </w:rPr>
        <w:t>một</w:t>
      </w:r>
      <w:r>
        <w:rPr>
          <w:color w:val="231F20"/>
          <w:spacing w:val="-9"/>
        </w:rPr>
        <w:t> </w:t>
      </w:r>
      <w:r>
        <w:rPr>
          <w:color w:val="231F20"/>
        </w:rPr>
        <w:t>vạn</w:t>
      </w:r>
      <w:r>
        <w:rPr>
          <w:color w:val="231F20"/>
          <w:spacing w:val="-9"/>
        </w:rPr>
        <w:t> </w:t>
      </w:r>
      <w:r>
        <w:rPr>
          <w:color w:val="231F20"/>
        </w:rPr>
        <w:t>kiếp,</w:t>
      </w:r>
      <w:r>
        <w:rPr>
          <w:color w:val="231F20"/>
          <w:spacing w:val="-13"/>
        </w:rPr>
        <w:t> </w:t>
      </w:r>
      <w:r>
        <w:rPr>
          <w:color w:val="231F20"/>
        </w:rPr>
        <w:t>Tỳ-bát-xá-na</w:t>
      </w:r>
      <w:r>
        <w:rPr>
          <w:color w:val="231F20"/>
          <w:spacing w:val="-9"/>
        </w:rPr>
        <w:t> </w:t>
      </w:r>
      <w:r>
        <w:rPr>
          <w:color w:val="231F20"/>
        </w:rPr>
        <w:t>cũng</w:t>
      </w:r>
      <w:r>
        <w:rPr>
          <w:color w:val="231F20"/>
          <w:spacing w:val="-9"/>
        </w:rPr>
        <w:t> </w:t>
      </w:r>
      <w:r>
        <w:rPr>
          <w:color w:val="231F20"/>
        </w:rPr>
        <w:t>chiêu</w:t>
      </w:r>
      <w:r>
        <w:rPr>
          <w:color w:val="231F20"/>
          <w:spacing w:val="-9"/>
        </w:rPr>
        <w:t> </w:t>
      </w:r>
      <w:r>
        <w:rPr>
          <w:color w:val="231F20"/>
        </w:rPr>
        <w:t>cảm</w:t>
      </w:r>
      <w:r>
        <w:rPr>
          <w:color w:val="231F20"/>
          <w:spacing w:val="-9"/>
        </w:rPr>
        <w:t> </w:t>
      </w:r>
      <w:r>
        <w:rPr>
          <w:color w:val="231F20"/>
        </w:rPr>
        <w:t>được</w:t>
      </w:r>
      <w:r>
        <w:rPr>
          <w:color w:val="231F20"/>
          <w:spacing w:val="-8"/>
        </w:rPr>
        <w:t> </w:t>
      </w:r>
      <w:r>
        <w:rPr>
          <w:color w:val="231F20"/>
          <w:spacing w:val="-5"/>
        </w:rPr>
        <w:t>thọ </w:t>
      </w:r>
      <w:r>
        <w:rPr>
          <w:color w:val="231F20"/>
        </w:rPr>
        <w:t>lượng một vạn kiếp. Còn Xa-ma-tha của Thức vô biên xứ chiêu</w:t>
      </w:r>
      <w:r>
        <w:rPr>
          <w:color w:val="231F20"/>
          <w:spacing w:val="-37"/>
        </w:rPr>
        <w:t> </w:t>
      </w:r>
      <w:r>
        <w:rPr>
          <w:color w:val="231F20"/>
        </w:rPr>
        <w:t>cảm được thọ lượng hai vạn kiếp, Tỳ-bát-xá-na cũng chiêu cảm được</w:t>
      </w:r>
      <w:r>
        <w:rPr>
          <w:color w:val="231F20"/>
          <w:spacing w:val="-22"/>
        </w:rPr>
        <w:t> </w:t>
      </w:r>
      <w:r>
        <w:rPr>
          <w:color w:val="231F20"/>
        </w:rPr>
        <w:t>thọ lượng</w:t>
      </w:r>
      <w:r>
        <w:rPr>
          <w:color w:val="231F20"/>
          <w:spacing w:val="-11"/>
        </w:rPr>
        <w:t> </w:t>
      </w:r>
      <w:r>
        <w:rPr>
          <w:color w:val="231F20"/>
        </w:rPr>
        <w:t>hai</w:t>
      </w:r>
      <w:r>
        <w:rPr>
          <w:color w:val="231F20"/>
          <w:spacing w:val="-11"/>
        </w:rPr>
        <w:t> </w:t>
      </w:r>
      <w:r>
        <w:rPr>
          <w:color w:val="231F20"/>
        </w:rPr>
        <w:t>vạn</w:t>
      </w:r>
      <w:r>
        <w:rPr>
          <w:color w:val="231F20"/>
          <w:spacing w:val="-11"/>
        </w:rPr>
        <w:t> </w:t>
      </w:r>
      <w:r>
        <w:rPr>
          <w:color w:val="231F20"/>
        </w:rPr>
        <w:t>kiếp.</w:t>
      </w:r>
      <w:r>
        <w:rPr>
          <w:color w:val="231F20"/>
          <w:spacing w:val="-11"/>
        </w:rPr>
        <w:t> </w:t>
      </w:r>
      <w:r>
        <w:rPr>
          <w:color w:val="231F20"/>
        </w:rPr>
        <w:t>Các</w:t>
      </w:r>
      <w:r>
        <w:rPr>
          <w:color w:val="231F20"/>
          <w:spacing w:val="-11"/>
        </w:rPr>
        <w:t> </w:t>
      </w:r>
      <w:r>
        <w:rPr>
          <w:color w:val="231F20"/>
        </w:rPr>
        <w:t>xứ</w:t>
      </w:r>
      <w:r>
        <w:rPr>
          <w:color w:val="231F20"/>
          <w:spacing w:val="-11"/>
        </w:rPr>
        <w:t> </w:t>
      </w:r>
      <w:r>
        <w:rPr>
          <w:color w:val="231F20"/>
        </w:rPr>
        <w:t>trên</w:t>
      </w:r>
      <w:r>
        <w:rPr>
          <w:color w:val="231F20"/>
          <w:spacing w:val="-11"/>
        </w:rPr>
        <w:t> </w:t>
      </w:r>
      <w:r>
        <w:rPr>
          <w:color w:val="231F20"/>
        </w:rPr>
        <w:t>không</w:t>
      </w:r>
      <w:r>
        <w:rPr>
          <w:color w:val="231F20"/>
          <w:spacing w:val="-11"/>
        </w:rPr>
        <w:t> </w:t>
      </w:r>
      <w:r>
        <w:rPr>
          <w:color w:val="231F20"/>
        </w:rPr>
        <w:t>có</w:t>
      </w:r>
      <w:r>
        <w:rPr>
          <w:color w:val="231F20"/>
          <w:spacing w:val="-16"/>
        </w:rPr>
        <w:t> </w:t>
      </w:r>
      <w:r>
        <w:rPr>
          <w:color w:val="231F20"/>
        </w:rPr>
        <w:t>Tỳ-bát-xá-na</w:t>
      </w:r>
      <w:r>
        <w:rPr>
          <w:color w:val="231F20"/>
          <w:spacing w:val="-11"/>
        </w:rPr>
        <w:t> </w:t>
      </w:r>
      <w:r>
        <w:rPr>
          <w:color w:val="231F20"/>
        </w:rPr>
        <w:t>thù</w:t>
      </w:r>
      <w:r>
        <w:rPr>
          <w:color w:val="231F20"/>
          <w:spacing w:val="-11"/>
        </w:rPr>
        <w:t> </w:t>
      </w:r>
      <w:r>
        <w:rPr>
          <w:color w:val="231F20"/>
        </w:rPr>
        <w:t>thắng,</w:t>
      </w:r>
      <w:r>
        <w:rPr>
          <w:color w:val="231F20"/>
          <w:spacing w:val="-11"/>
        </w:rPr>
        <w:t> </w:t>
      </w:r>
      <w:r>
        <w:rPr>
          <w:color w:val="231F20"/>
          <w:spacing w:val="-4"/>
        </w:rPr>
        <w:t>chỉ </w:t>
      </w:r>
      <w:r>
        <w:rPr>
          <w:color w:val="231F20"/>
        </w:rPr>
        <w:t>có Xa-ma-tha, nên thọ lượng kia không tăng gấp đôi như xứ dưới. Phần còn lại như trước đã</w:t>
      </w:r>
      <w:r>
        <w:rPr>
          <w:color w:val="231F20"/>
          <w:spacing w:val="-2"/>
        </w:rPr>
        <w:t> </w:t>
      </w:r>
      <w:r>
        <w:rPr>
          <w:color w:val="231F20"/>
        </w:rPr>
        <w:t>nói.</w:t>
      </w:r>
    </w:p>
    <w:p>
      <w:pPr>
        <w:pStyle w:val="BodyText"/>
        <w:spacing w:line="271" w:lineRule="auto"/>
        <w:ind w:left="110" w:right="391"/>
      </w:pPr>
      <w:r>
        <w:rPr>
          <w:color w:val="231F20"/>
        </w:rPr>
        <w:t>Lại nữa, ở bốn địa vô sắc đều không có nhiều thứ pháp </w:t>
      </w:r>
      <w:r>
        <w:rPr>
          <w:color w:val="231F20"/>
          <w:spacing w:val="-3"/>
        </w:rPr>
        <w:t>công </w:t>
      </w:r>
      <w:r>
        <w:rPr>
          <w:color w:val="231F20"/>
        </w:rPr>
        <w:t>đức,</w:t>
      </w:r>
      <w:r>
        <w:rPr>
          <w:color w:val="231F20"/>
          <w:spacing w:val="-6"/>
        </w:rPr>
        <w:t> </w:t>
      </w:r>
      <w:r>
        <w:rPr>
          <w:color w:val="231F20"/>
        </w:rPr>
        <w:t>nên</w:t>
      </w:r>
      <w:r>
        <w:rPr>
          <w:color w:val="231F20"/>
          <w:spacing w:val="-5"/>
        </w:rPr>
        <w:t> </w:t>
      </w:r>
      <w:r>
        <w:rPr>
          <w:color w:val="231F20"/>
        </w:rPr>
        <w:t>mỗi</w:t>
      </w:r>
      <w:r>
        <w:rPr>
          <w:color w:val="231F20"/>
          <w:spacing w:val="-5"/>
        </w:rPr>
        <w:t> </w:t>
      </w:r>
      <w:r>
        <w:rPr>
          <w:color w:val="231F20"/>
        </w:rPr>
        <w:t>mỗi</w:t>
      </w:r>
      <w:r>
        <w:rPr>
          <w:color w:val="231F20"/>
          <w:spacing w:val="-5"/>
        </w:rPr>
        <w:t> </w:t>
      </w:r>
      <w:r>
        <w:rPr>
          <w:color w:val="231F20"/>
        </w:rPr>
        <w:t>bậc</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vạn</w:t>
      </w:r>
      <w:r>
        <w:rPr>
          <w:color w:val="231F20"/>
          <w:spacing w:val="-5"/>
        </w:rPr>
        <w:t> </w:t>
      </w:r>
      <w:r>
        <w:rPr>
          <w:color w:val="231F20"/>
        </w:rPr>
        <w:t>kiếp</w:t>
      </w:r>
      <w:r>
        <w:rPr>
          <w:color w:val="231F20"/>
          <w:spacing w:val="-5"/>
        </w:rPr>
        <w:t> </w:t>
      </w:r>
      <w:r>
        <w:rPr>
          <w:color w:val="231F20"/>
        </w:rPr>
        <w:t>thọ</w:t>
      </w:r>
      <w:r>
        <w:rPr>
          <w:color w:val="231F20"/>
          <w:spacing w:val="-5"/>
        </w:rPr>
        <w:t> </w:t>
      </w:r>
      <w:r>
        <w:rPr>
          <w:color w:val="231F20"/>
        </w:rPr>
        <w:t>lượng.</w:t>
      </w:r>
      <w:r>
        <w:rPr>
          <w:color w:val="231F20"/>
          <w:spacing w:val="-5"/>
        </w:rPr>
        <w:t> </w:t>
      </w:r>
      <w:r>
        <w:rPr>
          <w:color w:val="231F20"/>
        </w:rPr>
        <w:t>Ba</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trên có lìa ít nhiều nhiễm của bậc dưới, nên số thọ lượng được tăng gấp đôi.</w:t>
      </w:r>
      <w:r>
        <w:rPr>
          <w:color w:val="231F20"/>
          <w:spacing w:val="-14"/>
        </w:rPr>
        <w:t> </w:t>
      </w:r>
      <w:r>
        <w:rPr>
          <w:color w:val="231F20"/>
        </w:rPr>
        <w:t>Nghĩa</w:t>
      </w:r>
      <w:r>
        <w:rPr>
          <w:color w:val="231F20"/>
          <w:spacing w:val="-14"/>
        </w:rPr>
        <w:t> </w:t>
      </w:r>
      <w:r>
        <w:rPr>
          <w:color w:val="231F20"/>
        </w:rPr>
        <w:t>là</w:t>
      </w:r>
      <w:r>
        <w:rPr>
          <w:color w:val="231F20"/>
          <w:spacing w:val="-19"/>
        </w:rPr>
        <w:t> </w:t>
      </w:r>
      <w:r>
        <w:rPr>
          <w:color w:val="231F20"/>
        </w:rPr>
        <w:t>Thức</w:t>
      </w:r>
      <w:r>
        <w:rPr>
          <w:color w:val="231F20"/>
          <w:spacing w:val="-13"/>
        </w:rPr>
        <w:t> </w:t>
      </w:r>
      <w:r>
        <w:rPr>
          <w:color w:val="231F20"/>
        </w:rPr>
        <w:t>vô</w:t>
      </w:r>
      <w:r>
        <w:rPr>
          <w:color w:val="231F20"/>
          <w:spacing w:val="-13"/>
        </w:rPr>
        <w:t> </w:t>
      </w:r>
      <w:r>
        <w:rPr>
          <w:color w:val="231F20"/>
        </w:rPr>
        <w:t>biên</w:t>
      </w:r>
      <w:r>
        <w:rPr>
          <w:color w:val="231F20"/>
          <w:spacing w:val="-14"/>
        </w:rPr>
        <w:t> </w:t>
      </w:r>
      <w:r>
        <w:rPr>
          <w:color w:val="231F20"/>
        </w:rPr>
        <w:t>xứ</w:t>
      </w:r>
      <w:r>
        <w:rPr>
          <w:color w:val="231F20"/>
          <w:spacing w:val="-13"/>
        </w:rPr>
        <w:t> </w:t>
      </w:r>
      <w:r>
        <w:rPr>
          <w:color w:val="231F20"/>
        </w:rPr>
        <w:t>đã</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của</w:t>
      </w:r>
      <w:r>
        <w:rPr>
          <w:color w:val="231F20"/>
          <w:spacing w:val="-13"/>
        </w:rPr>
        <w:t> </w:t>
      </w:r>
      <w:r>
        <w:rPr>
          <w:color w:val="231F20"/>
        </w:rPr>
        <w:t>một</w:t>
      </w:r>
      <w:r>
        <w:rPr>
          <w:color w:val="231F20"/>
          <w:spacing w:val="-14"/>
        </w:rPr>
        <w:t> </w:t>
      </w:r>
      <w:r>
        <w:rPr>
          <w:color w:val="231F20"/>
        </w:rPr>
        <w:t>địa</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ở</w:t>
      </w:r>
      <w:r>
        <w:rPr>
          <w:color w:val="231F20"/>
          <w:spacing w:val="-13"/>
        </w:rPr>
        <w:t> </w:t>
      </w:r>
      <w:r>
        <w:rPr>
          <w:color w:val="231F20"/>
        </w:rPr>
        <w:t>dưới, nên chiêu cảm được thọ lượng hai vạn kiếp, cộng với hai vạn gốc thành</w:t>
      </w:r>
      <w:r>
        <w:rPr>
          <w:color w:val="231F20"/>
          <w:spacing w:val="14"/>
        </w:rPr>
        <w:t> </w:t>
      </w:r>
      <w:r>
        <w:rPr>
          <w:color w:val="231F20"/>
        </w:rPr>
        <w:t>bốn</w:t>
      </w:r>
      <w:r>
        <w:rPr>
          <w:color w:val="231F20"/>
          <w:spacing w:val="15"/>
        </w:rPr>
        <w:t> </w:t>
      </w:r>
      <w:r>
        <w:rPr>
          <w:color w:val="231F20"/>
        </w:rPr>
        <w:t>vạn</w:t>
      </w:r>
      <w:r>
        <w:rPr>
          <w:color w:val="231F20"/>
          <w:spacing w:val="14"/>
        </w:rPr>
        <w:t> </w:t>
      </w:r>
      <w:r>
        <w:rPr>
          <w:color w:val="231F20"/>
        </w:rPr>
        <w:t>kiếp.</w:t>
      </w:r>
      <w:r>
        <w:rPr>
          <w:color w:val="231F20"/>
          <w:spacing w:val="15"/>
        </w:rPr>
        <w:t> </w:t>
      </w:r>
      <w:r>
        <w:rPr>
          <w:color w:val="231F20"/>
        </w:rPr>
        <w:t>Xứ</w:t>
      </w:r>
      <w:r>
        <w:rPr>
          <w:color w:val="231F20"/>
          <w:spacing w:val="10"/>
        </w:rPr>
        <w:t> </w:t>
      </w:r>
      <w:r>
        <w:rPr>
          <w:color w:val="231F20"/>
        </w:rPr>
        <w:t>Vô</w:t>
      </w:r>
      <w:r>
        <w:rPr>
          <w:color w:val="231F20"/>
          <w:spacing w:val="14"/>
        </w:rPr>
        <w:t> </w:t>
      </w:r>
      <w:r>
        <w:rPr>
          <w:color w:val="231F20"/>
        </w:rPr>
        <w:t>sở</w:t>
      </w:r>
      <w:r>
        <w:rPr>
          <w:color w:val="231F20"/>
          <w:spacing w:val="15"/>
        </w:rPr>
        <w:t> </w:t>
      </w:r>
      <w:r>
        <w:rPr>
          <w:color w:val="231F20"/>
        </w:rPr>
        <w:t>hữu</w:t>
      </w:r>
      <w:r>
        <w:rPr>
          <w:color w:val="231F20"/>
          <w:spacing w:val="14"/>
        </w:rPr>
        <w:t> </w:t>
      </w:r>
      <w:r>
        <w:rPr>
          <w:color w:val="231F20"/>
        </w:rPr>
        <w:t>đã</w:t>
      </w:r>
      <w:r>
        <w:rPr>
          <w:color w:val="231F20"/>
          <w:spacing w:val="15"/>
        </w:rPr>
        <w:t> </w:t>
      </w:r>
      <w:r>
        <w:rPr>
          <w:color w:val="231F20"/>
        </w:rPr>
        <w:t>lìa</w:t>
      </w:r>
      <w:r>
        <w:rPr>
          <w:color w:val="231F20"/>
          <w:spacing w:val="15"/>
        </w:rPr>
        <w:t> </w:t>
      </w:r>
      <w:r>
        <w:rPr>
          <w:color w:val="231F20"/>
        </w:rPr>
        <w:t>nhiễm</w:t>
      </w:r>
      <w:r>
        <w:rPr>
          <w:color w:val="231F20"/>
          <w:spacing w:val="14"/>
        </w:rPr>
        <w:t> </w:t>
      </w:r>
      <w:r>
        <w:rPr>
          <w:color w:val="231F20"/>
        </w:rPr>
        <w:t>của</w:t>
      </w:r>
      <w:r>
        <w:rPr>
          <w:color w:val="231F20"/>
          <w:spacing w:val="15"/>
        </w:rPr>
        <w:t> </w:t>
      </w:r>
      <w:r>
        <w:rPr>
          <w:color w:val="231F20"/>
        </w:rPr>
        <w:t>hai</w:t>
      </w:r>
      <w:r>
        <w:rPr>
          <w:color w:val="231F20"/>
          <w:spacing w:val="14"/>
        </w:rPr>
        <w:t> </w:t>
      </w:r>
      <w:r>
        <w:rPr>
          <w:color w:val="231F20"/>
        </w:rPr>
        <w:t>địa</w:t>
      </w:r>
      <w:r>
        <w:rPr>
          <w:color w:val="231F20"/>
          <w:spacing w:val="15"/>
        </w:rPr>
        <w:t> </w:t>
      </w:r>
      <w:r>
        <w:rPr>
          <w:color w:val="231F20"/>
        </w:rPr>
        <w:t>vô</w:t>
      </w:r>
      <w:r>
        <w:rPr>
          <w:color w:val="231F20"/>
          <w:spacing w:val="15"/>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dưới, nên chiêu cảm được thọ lượng bốn vạn kiếp, cộng với hai </w:t>
      </w:r>
      <w:r>
        <w:rPr>
          <w:color w:val="231F20"/>
          <w:spacing w:val="-5"/>
        </w:rPr>
        <w:t>vạn </w:t>
      </w:r>
      <w:r>
        <w:rPr>
          <w:color w:val="231F20"/>
        </w:rPr>
        <w:t>gốc</w:t>
      </w:r>
      <w:r>
        <w:rPr>
          <w:color w:val="231F20"/>
          <w:spacing w:val="-8"/>
        </w:rPr>
        <w:t> </w:t>
      </w:r>
      <w:r>
        <w:rPr>
          <w:color w:val="231F20"/>
        </w:rPr>
        <w:t>thành</w:t>
      </w:r>
      <w:r>
        <w:rPr>
          <w:color w:val="231F20"/>
          <w:spacing w:val="-7"/>
        </w:rPr>
        <w:t> </w:t>
      </w:r>
      <w:r>
        <w:rPr>
          <w:color w:val="231F20"/>
        </w:rPr>
        <w:t>sáu</w:t>
      </w:r>
      <w:r>
        <w:rPr>
          <w:color w:val="231F20"/>
          <w:spacing w:val="-8"/>
        </w:rPr>
        <w:t> </w:t>
      </w:r>
      <w:r>
        <w:rPr>
          <w:color w:val="231F20"/>
        </w:rPr>
        <w:t>vạn</w:t>
      </w:r>
      <w:r>
        <w:rPr>
          <w:color w:val="231F20"/>
          <w:spacing w:val="-7"/>
        </w:rPr>
        <w:t> </w:t>
      </w:r>
      <w:r>
        <w:rPr>
          <w:color w:val="231F20"/>
        </w:rPr>
        <w:t>kiếp.</w:t>
      </w:r>
      <w:r>
        <w:rPr>
          <w:color w:val="231F20"/>
          <w:spacing w:val="-7"/>
        </w:rPr>
        <w:t> </w:t>
      </w:r>
      <w:r>
        <w:rPr>
          <w:color w:val="231F20"/>
        </w:rPr>
        <w:t>Xứ</w:t>
      </w:r>
      <w:r>
        <w:rPr>
          <w:color w:val="231F20"/>
          <w:spacing w:val="-8"/>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8"/>
        </w:rPr>
        <w:t> </w:t>
      </w:r>
      <w:r>
        <w:rPr>
          <w:color w:val="231F20"/>
        </w:rPr>
        <w:t>phi</w:t>
      </w:r>
      <w:r>
        <w:rPr>
          <w:color w:val="231F20"/>
          <w:spacing w:val="-7"/>
        </w:rPr>
        <w:t> </w:t>
      </w:r>
      <w:r>
        <w:rPr>
          <w:color w:val="231F20"/>
        </w:rPr>
        <w:t>tưởng</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của ba</w:t>
      </w:r>
      <w:r>
        <w:rPr>
          <w:color w:val="231F20"/>
          <w:spacing w:val="-5"/>
        </w:rPr>
        <w:t> </w:t>
      </w:r>
      <w:r>
        <w:rPr>
          <w:color w:val="231F20"/>
        </w:rPr>
        <w:t>xứ</w:t>
      </w:r>
      <w:r>
        <w:rPr>
          <w:color w:val="231F20"/>
          <w:spacing w:val="-4"/>
        </w:rPr>
        <w:t> </w:t>
      </w:r>
      <w:r>
        <w:rPr>
          <w:color w:val="231F20"/>
        </w:rPr>
        <w:t>vô</w:t>
      </w:r>
      <w:r>
        <w:rPr>
          <w:color w:val="231F20"/>
          <w:spacing w:val="-4"/>
        </w:rPr>
        <w:t> </w:t>
      </w:r>
      <w:r>
        <w:rPr>
          <w:color w:val="231F20"/>
        </w:rPr>
        <w:t>sắc</w:t>
      </w:r>
      <w:r>
        <w:rPr>
          <w:color w:val="231F20"/>
          <w:spacing w:val="-6"/>
        </w:rPr>
        <w:t> </w:t>
      </w:r>
      <w:r>
        <w:rPr>
          <w:color w:val="231F20"/>
        </w:rPr>
        <w:t>dưới,</w:t>
      </w:r>
      <w:r>
        <w:rPr>
          <w:color w:val="231F20"/>
          <w:spacing w:val="-5"/>
        </w:rPr>
        <w:t> </w:t>
      </w:r>
      <w:r>
        <w:rPr>
          <w:color w:val="231F20"/>
        </w:rPr>
        <w:t>nên</w:t>
      </w:r>
      <w:r>
        <w:rPr>
          <w:color w:val="231F20"/>
          <w:spacing w:val="-4"/>
        </w:rPr>
        <w:t> </w:t>
      </w:r>
      <w:r>
        <w:rPr>
          <w:color w:val="231F20"/>
        </w:rPr>
        <w:t>chiêu</w:t>
      </w:r>
      <w:r>
        <w:rPr>
          <w:color w:val="231F20"/>
          <w:spacing w:val="-4"/>
        </w:rPr>
        <w:t> </w:t>
      </w:r>
      <w:r>
        <w:rPr>
          <w:color w:val="231F20"/>
        </w:rPr>
        <w:t>cảm</w:t>
      </w:r>
      <w:r>
        <w:rPr>
          <w:color w:val="231F20"/>
          <w:spacing w:val="-6"/>
        </w:rPr>
        <w:t> </w:t>
      </w:r>
      <w:r>
        <w:rPr>
          <w:color w:val="231F20"/>
        </w:rPr>
        <w:t>được</w:t>
      </w:r>
      <w:r>
        <w:rPr>
          <w:color w:val="231F20"/>
          <w:spacing w:val="-5"/>
        </w:rPr>
        <w:t> </w:t>
      </w:r>
      <w:r>
        <w:rPr>
          <w:color w:val="231F20"/>
        </w:rPr>
        <w:t>thọ</w:t>
      </w:r>
      <w:r>
        <w:rPr>
          <w:color w:val="231F20"/>
          <w:spacing w:val="-4"/>
        </w:rPr>
        <w:t> </w:t>
      </w:r>
      <w:r>
        <w:rPr>
          <w:color w:val="231F20"/>
        </w:rPr>
        <w:t>lượng</w:t>
      </w:r>
      <w:r>
        <w:rPr>
          <w:color w:val="231F20"/>
          <w:spacing w:val="-5"/>
        </w:rPr>
        <w:t> </w:t>
      </w:r>
      <w:r>
        <w:rPr>
          <w:color w:val="231F20"/>
        </w:rPr>
        <w:t>sáu</w:t>
      </w:r>
      <w:r>
        <w:rPr>
          <w:color w:val="231F20"/>
          <w:spacing w:val="-5"/>
        </w:rPr>
        <w:t> </w:t>
      </w:r>
      <w:r>
        <w:rPr>
          <w:color w:val="231F20"/>
        </w:rPr>
        <w:t>vạn</w:t>
      </w:r>
      <w:r>
        <w:rPr>
          <w:color w:val="231F20"/>
          <w:spacing w:val="-4"/>
        </w:rPr>
        <w:t> </w:t>
      </w:r>
      <w:r>
        <w:rPr>
          <w:color w:val="231F20"/>
        </w:rPr>
        <w:t>kiếp,</w:t>
      </w:r>
      <w:r>
        <w:rPr>
          <w:color w:val="231F20"/>
          <w:spacing w:val="-5"/>
        </w:rPr>
        <w:t> </w:t>
      </w:r>
      <w:r>
        <w:rPr>
          <w:color w:val="231F20"/>
        </w:rPr>
        <w:t>cộng với hai vạn kiếp gốc thành tám vạn kiếp.</w:t>
      </w:r>
    </w:p>
    <w:p>
      <w:pPr>
        <w:pStyle w:val="BodyText"/>
        <w:ind w:left="684" w:right="401" w:firstLine="0"/>
        <w:jc w:val="center"/>
      </w:pPr>
      <w:r>
        <w:rPr>
          <w:color w:val="231F20"/>
        </w:rPr>
        <w:t>***</w:t>
      </w:r>
    </w:p>
    <w:p>
      <w:pPr>
        <w:spacing w:before="243"/>
        <w:ind w:left="960" w:right="0" w:firstLine="0"/>
        <w:jc w:val="both"/>
        <w:rPr>
          <w:sz w:val="26"/>
        </w:rPr>
      </w:pPr>
      <w:r>
        <w:rPr>
          <w:b/>
          <w:i/>
          <w:color w:val="231F20"/>
          <w:sz w:val="26"/>
        </w:rPr>
        <w:t>* Có tám giải thoát: </w:t>
      </w:r>
      <w:r>
        <w:rPr>
          <w:color w:val="231F20"/>
          <w:sz w:val="26"/>
        </w:rPr>
        <w:t>Đó là:</w:t>
      </w:r>
    </w:p>
    <w:p>
      <w:pPr>
        <w:pStyle w:val="ListParagraph"/>
        <w:numPr>
          <w:ilvl w:val="0"/>
          <w:numId w:val="11"/>
        </w:numPr>
        <w:tabs>
          <w:tab w:pos="1221" w:val="left" w:leader="none"/>
        </w:tabs>
        <w:spacing w:line="240" w:lineRule="auto" w:before="159" w:after="0"/>
        <w:ind w:left="1220" w:right="0" w:hanging="261"/>
        <w:jc w:val="both"/>
        <w:rPr>
          <w:sz w:val="26"/>
        </w:rPr>
      </w:pPr>
      <w:r>
        <w:rPr>
          <w:color w:val="231F20"/>
          <w:sz w:val="26"/>
        </w:rPr>
        <w:t>Bên trong có tưởng sắc quán các sắc đạt giải</w:t>
      </w:r>
      <w:r>
        <w:rPr>
          <w:color w:val="231F20"/>
          <w:spacing w:val="-5"/>
          <w:sz w:val="26"/>
        </w:rPr>
        <w:t> </w:t>
      </w:r>
      <w:r>
        <w:rPr>
          <w:color w:val="231F20"/>
          <w:sz w:val="26"/>
        </w:rPr>
        <w:t>thoát.</w:t>
      </w:r>
    </w:p>
    <w:p>
      <w:pPr>
        <w:pStyle w:val="ListParagraph"/>
        <w:numPr>
          <w:ilvl w:val="0"/>
          <w:numId w:val="11"/>
        </w:numPr>
        <w:tabs>
          <w:tab w:pos="1234" w:val="left" w:leader="none"/>
        </w:tabs>
        <w:spacing w:line="276" w:lineRule="auto" w:before="158" w:after="0"/>
        <w:ind w:left="393" w:right="108" w:firstLine="566"/>
        <w:jc w:val="both"/>
        <w:rPr>
          <w:sz w:val="26"/>
        </w:rPr>
      </w:pPr>
      <w:r>
        <w:rPr>
          <w:color w:val="231F20"/>
          <w:sz w:val="26"/>
        </w:rPr>
        <w:t>Bên trong không có tưởng sắc, quán các sắc bên ngoài, đạt giải thoát.</w:t>
      </w:r>
    </w:p>
    <w:p>
      <w:pPr>
        <w:pStyle w:val="ListParagraph"/>
        <w:numPr>
          <w:ilvl w:val="0"/>
          <w:numId w:val="11"/>
        </w:numPr>
        <w:tabs>
          <w:tab w:pos="1217" w:val="left" w:leader="none"/>
        </w:tabs>
        <w:spacing w:line="240" w:lineRule="auto" w:before="114" w:after="0"/>
        <w:ind w:left="1216" w:right="0" w:hanging="257"/>
        <w:jc w:val="both"/>
        <w:rPr>
          <w:sz w:val="26"/>
        </w:rPr>
      </w:pPr>
      <w:r>
        <w:rPr>
          <w:color w:val="231F20"/>
          <w:sz w:val="26"/>
        </w:rPr>
        <w:t>Tịnh giải thoát, thân tác chứng an trụ đầy đủ, đạt giải</w:t>
      </w:r>
      <w:r>
        <w:rPr>
          <w:color w:val="231F20"/>
          <w:spacing w:val="-3"/>
          <w:sz w:val="26"/>
        </w:rPr>
        <w:t> </w:t>
      </w:r>
      <w:r>
        <w:rPr>
          <w:color w:val="231F20"/>
          <w:sz w:val="26"/>
        </w:rPr>
        <w:t>thoát.</w:t>
      </w:r>
    </w:p>
    <w:p>
      <w:pPr>
        <w:pStyle w:val="ListParagraph"/>
        <w:numPr>
          <w:ilvl w:val="0"/>
          <w:numId w:val="11"/>
        </w:numPr>
        <w:tabs>
          <w:tab w:pos="1227" w:val="left" w:leader="none"/>
        </w:tabs>
        <w:spacing w:line="276" w:lineRule="auto" w:before="158" w:after="0"/>
        <w:ind w:left="393" w:right="107" w:firstLine="566"/>
        <w:jc w:val="both"/>
        <w:rPr>
          <w:sz w:val="26"/>
        </w:rPr>
      </w:pPr>
      <w:r>
        <w:rPr>
          <w:color w:val="231F20"/>
          <w:sz w:val="26"/>
        </w:rPr>
        <w:t>Vượt các tưởng sắc, diệt hết tưởng có đối, không tư duy về các</w:t>
      </w:r>
      <w:r>
        <w:rPr>
          <w:color w:val="231F20"/>
          <w:spacing w:val="-14"/>
          <w:sz w:val="26"/>
        </w:rPr>
        <w:t> </w:t>
      </w:r>
      <w:r>
        <w:rPr>
          <w:color w:val="231F20"/>
          <w:sz w:val="26"/>
        </w:rPr>
        <w:t>thứ</w:t>
      </w:r>
      <w:r>
        <w:rPr>
          <w:color w:val="231F20"/>
          <w:spacing w:val="-13"/>
          <w:sz w:val="26"/>
        </w:rPr>
        <w:t> </w:t>
      </w:r>
      <w:r>
        <w:rPr>
          <w:color w:val="231F20"/>
          <w:sz w:val="26"/>
        </w:rPr>
        <w:t>tưởng,</w:t>
      </w:r>
      <w:r>
        <w:rPr>
          <w:color w:val="231F20"/>
          <w:spacing w:val="-13"/>
          <w:sz w:val="26"/>
        </w:rPr>
        <w:t> </w:t>
      </w:r>
      <w:r>
        <w:rPr>
          <w:color w:val="231F20"/>
          <w:sz w:val="26"/>
        </w:rPr>
        <w:t>nhập</w:t>
      </w:r>
      <w:r>
        <w:rPr>
          <w:color w:val="231F20"/>
          <w:spacing w:val="-14"/>
          <w:sz w:val="26"/>
        </w:rPr>
        <w:t> </w:t>
      </w:r>
      <w:r>
        <w:rPr>
          <w:color w:val="231F20"/>
          <w:sz w:val="26"/>
        </w:rPr>
        <w:t>vào</w:t>
      </w:r>
      <w:r>
        <w:rPr>
          <w:color w:val="231F20"/>
          <w:spacing w:val="-13"/>
          <w:sz w:val="26"/>
        </w:rPr>
        <w:t> </w:t>
      </w:r>
      <w:r>
        <w:rPr>
          <w:color w:val="231F20"/>
          <w:sz w:val="26"/>
        </w:rPr>
        <w:t>không</w:t>
      </w:r>
      <w:r>
        <w:rPr>
          <w:color w:val="231F20"/>
          <w:spacing w:val="-13"/>
          <w:sz w:val="26"/>
        </w:rPr>
        <w:t> </w:t>
      </w:r>
      <w:r>
        <w:rPr>
          <w:color w:val="231F20"/>
          <w:sz w:val="26"/>
        </w:rPr>
        <w:t>vô</w:t>
      </w:r>
      <w:r>
        <w:rPr>
          <w:color w:val="231F20"/>
          <w:spacing w:val="-13"/>
          <w:sz w:val="26"/>
        </w:rPr>
        <w:t> </w:t>
      </w:r>
      <w:r>
        <w:rPr>
          <w:color w:val="231F20"/>
          <w:sz w:val="26"/>
        </w:rPr>
        <w:t>biên,</w:t>
      </w:r>
      <w:r>
        <w:rPr>
          <w:color w:val="231F20"/>
          <w:spacing w:val="-14"/>
          <w:sz w:val="26"/>
        </w:rPr>
        <w:t> </w:t>
      </w:r>
      <w:r>
        <w:rPr>
          <w:color w:val="231F20"/>
          <w:sz w:val="26"/>
        </w:rPr>
        <w:t>trụ</w:t>
      </w:r>
      <w:r>
        <w:rPr>
          <w:color w:val="231F20"/>
          <w:spacing w:val="-13"/>
          <w:sz w:val="26"/>
        </w:rPr>
        <w:t> </w:t>
      </w:r>
      <w:r>
        <w:rPr>
          <w:color w:val="231F20"/>
          <w:sz w:val="26"/>
        </w:rPr>
        <w:t>đầy</w:t>
      </w:r>
      <w:r>
        <w:rPr>
          <w:color w:val="231F20"/>
          <w:spacing w:val="-13"/>
          <w:sz w:val="26"/>
        </w:rPr>
        <w:t> </w:t>
      </w:r>
      <w:r>
        <w:rPr>
          <w:color w:val="231F20"/>
          <w:sz w:val="26"/>
        </w:rPr>
        <w:t>đủ</w:t>
      </w:r>
      <w:r>
        <w:rPr>
          <w:color w:val="231F20"/>
          <w:spacing w:val="-14"/>
          <w:sz w:val="26"/>
        </w:rPr>
        <w:t> </w:t>
      </w:r>
      <w:r>
        <w:rPr>
          <w:color w:val="231F20"/>
          <w:sz w:val="26"/>
        </w:rPr>
        <w:t>nơi</w:t>
      </w:r>
      <w:r>
        <w:rPr>
          <w:color w:val="231F20"/>
          <w:spacing w:val="-13"/>
          <w:sz w:val="26"/>
        </w:rPr>
        <w:t> </w:t>
      </w:r>
      <w:r>
        <w:rPr>
          <w:color w:val="231F20"/>
          <w:sz w:val="26"/>
        </w:rPr>
        <w:t>Không</w:t>
      </w:r>
      <w:r>
        <w:rPr>
          <w:color w:val="231F20"/>
          <w:spacing w:val="-13"/>
          <w:sz w:val="26"/>
        </w:rPr>
        <w:t> </w:t>
      </w:r>
      <w:r>
        <w:rPr>
          <w:color w:val="231F20"/>
          <w:sz w:val="26"/>
        </w:rPr>
        <w:t>vô</w:t>
      </w:r>
      <w:r>
        <w:rPr>
          <w:color w:val="231F20"/>
          <w:spacing w:val="-13"/>
          <w:sz w:val="26"/>
        </w:rPr>
        <w:t> </w:t>
      </w:r>
      <w:r>
        <w:rPr>
          <w:color w:val="231F20"/>
          <w:sz w:val="26"/>
        </w:rPr>
        <w:t>biên xứ, đạt giải thoát.</w:t>
      </w:r>
    </w:p>
    <w:p>
      <w:pPr>
        <w:pStyle w:val="ListParagraph"/>
        <w:numPr>
          <w:ilvl w:val="0"/>
          <w:numId w:val="11"/>
        </w:numPr>
        <w:tabs>
          <w:tab w:pos="1207" w:val="left" w:leader="none"/>
        </w:tabs>
        <w:spacing w:line="276" w:lineRule="auto" w:before="114" w:after="0"/>
        <w:ind w:left="393" w:right="108" w:firstLine="566"/>
        <w:jc w:val="both"/>
        <w:rPr>
          <w:sz w:val="26"/>
        </w:rPr>
      </w:pPr>
      <w:r>
        <w:rPr>
          <w:color w:val="231F20"/>
          <w:sz w:val="26"/>
        </w:rPr>
        <w:t>Vượt</w:t>
      </w:r>
      <w:r>
        <w:rPr>
          <w:color w:val="231F20"/>
          <w:spacing w:val="-11"/>
          <w:sz w:val="26"/>
        </w:rPr>
        <w:t> </w:t>
      </w:r>
      <w:r>
        <w:rPr>
          <w:color w:val="231F20"/>
          <w:sz w:val="26"/>
        </w:rPr>
        <w:t>tất</w:t>
      </w:r>
      <w:r>
        <w:rPr>
          <w:color w:val="231F20"/>
          <w:spacing w:val="-11"/>
          <w:sz w:val="26"/>
        </w:rPr>
        <w:t> </w:t>
      </w:r>
      <w:r>
        <w:rPr>
          <w:color w:val="231F20"/>
          <w:sz w:val="26"/>
        </w:rPr>
        <w:t>cả</w:t>
      </w:r>
      <w:r>
        <w:rPr>
          <w:color w:val="231F20"/>
          <w:spacing w:val="-10"/>
          <w:sz w:val="26"/>
        </w:rPr>
        <w:t> </w:t>
      </w:r>
      <w:r>
        <w:rPr>
          <w:color w:val="231F20"/>
          <w:sz w:val="26"/>
        </w:rPr>
        <w:t>Không</w:t>
      </w:r>
      <w:r>
        <w:rPr>
          <w:color w:val="231F20"/>
          <w:spacing w:val="-11"/>
          <w:sz w:val="26"/>
        </w:rPr>
        <w:t> </w:t>
      </w:r>
      <w:r>
        <w:rPr>
          <w:color w:val="231F20"/>
          <w:sz w:val="26"/>
        </w:rPr>
        <w:t>vô</w:t>
      </w:r>
      <w:r>
        <w:rPr>
          <w:color w:val="231F20"/>
          <w:spacing w:val="-10"/>
          <w:sz w:val="26"/>
        </w:rPr>
        <w:t> </w:t>
      </w:r>
      <w:r>
        <w:rPr>
          <w:color w:val="231F20"/>
          <w:sz w:val="26"/>
        </w:rPr>
        <w:t>biên</w:t>
      </w:r>
      <w:r>
        <w:rPr>
          <w:color w:val="231F20"/>
          <w:spacing w:val="-11"/>
          <w:sz w:val="26"/>
        </w:rPr>
        <w:t> </w:t>
      </w:r>
      <w:r>
        <w:rPr>
          <w:color w:val="231F20"/>
          <w:sz w:val="26"/>
        </w:rPr>
        <w:t>xứ,</w:t>
      </w:r>
      <w:r>
        <w:rPr>
          <w:color w:val="231F20"/>
          <w:spacing w:val="-10"/>
          <w:sz w:val="26"/>
        </w:rPr>
        <w:t> </w:t>
      </w:r>
      <w:r>
        <w:rPr>
          <w:color w:val="231F20"/>
          <w:sz w:val="26"/>
        </w:rPr>
        <w:t>nhập</w:t>
      </w:r>
      <w:r>
        <w:rPr>
          <w:color w:val="231F20"/>
          <w:spacing w:val="-11"/>
          <w:sz w:val="26"/>
        </w:rPr>
        <w:t> </w:t>
      </w:r>
      <w:r>
        <w:rPr>
          <w:color w:val="231F20"/>
          <w:sz w:val="26"/>
        </w:rPr>
        <w:t>vào</w:t>
      </w:r>
      <w:r>
        <w:rPr>
          <w:color w:val="231F20"/>
          <w:spacing w:val="-10"/>
          <w:sz w:val="26"/>
        </w:rPr>
        <w:t> </w:t>
      </w:r>
      <w:r>
        <w:rPr>
          <w:color w:val="231F20"/>
          <w:sz w:val="26"/>
        </w:rPr>
        <w:t>thức</w:t>
      </w:r>
      <w:r>
        <w:rPr>
          <w:color w:val="231F20"/>
          <w:spacing w:val="-11"/>
          <w:sz w:val="26"/>
        </w:rPr>
        <w:t> </w:t>
      </w:r>
      <w:r>
        <w:rPr>
          <w:color w:val="231F20"/>
          <w:sz w:val="26"/>
        </w:rPr>
        <w:t>vô</w:t>
      </w:r>
      <w:r>
        <w:rPr>
          <w:color w:val="231F20"/>
          <w:spacing w:val="-10"/>
          <w:sz w:val="26"/>
        </w:rPr>
        <w:t> </w:t>
      </w:r>
      <w:r>
        <w:rPr>
          <w:color w:val="231F20"/>
          <w:sz w:val="26"/>
        </w:rPr>
        <w:t>biên,</w:t>
      </w:r>
      <w:r>
        <w:rPr>
          <w:color w:val="231F20"/>
          <w:spacing w:val="-11"/>
          <w:sz w:val="26"/>
        </w:rPr>
        <w:t> </w:t>
      </w:r>
      <w:r>
        <w:rPr>
          <w:color w:val="231F20"/>
          <w:sz w:val="26"/>
        </w:rPr>
        <w:t>trụ</w:t>
      </w:r>
      <w:r>
        <w:rPr>
          <w:color w:val="231F20"/>
          <w:spacing w:val="-10"/>
          <w:sz w:val="26"/>
        </w:rPr>
        <w:t> </w:t>
      </w:r>
      <w:r>
        <w:rPr>
          <w:color w:val="231F20"/>
          <w:sz w:val="26"/>
        </w:rPr>
        <w:t>đầy đủ nơi Thức vô biên xứ, đạt giải</w:t>
      </w:r>
      <w:r>
        <w:rPr>
          <w:color w:val="231F20"/>
          <w:spacing w:val="-5"/>
          <w:sz w:val="26"/>
        </w:rPr>
        <w:t> </w:t>
      </w:r>
      <w:r>
        <w:rPr>
          <w:color w:val="231F20"/>
          <w:sz w:val="26"/>
        </w:rPr>
        <w:t>thoát.</w:t>
      </w:r>
    </w:p>
    <w:p>
      <w:pPr>
        <w:pStyle w:val="ListParagraph"/>
        <w:numPr>
          <w:ilvl w:val="0"/>
          <w:numId w:val="11"/>
        </w:numPr>
        <w:tabs>
          <w:tab w:pos="1215" w:val="left" w:leader="none"/>
        </w:tabs>
        <w:spacing w:line="276" w:lineRule="auto" w:before="114" w:after="0"/>
        <w:ind w:left="393" w:right="108" w:firstLine="566"/>
        <w:jc w:val="both"/>
        <w:rPr>
          <w:sz w:val="26"/>
        </w:rPr>
      </w:pPr>
      <w:r>
        <w:rPr>
          <w:color w:val="231F20"/>
          <w:sz w:val="26"/>
        </w:rPr>
        <w:t>Vượt tất cả Thức vô biên xứ, nhập vào vô sở hữu, trụ đầy</w:t>
      </w:r>
      <w:r>
        <w:rPr>
          <w:color w:val="231F20"/>
          <w:spacing w:val="-38"/>
          <w:sz w:val="26"/>
        </w:rPr>
        <w:t> </w:t>
      </w:r>
      <w:r>
        <w:rPr>
          <w:color w:val="231F20"/>
          <w:sz w:val="26"/>
        </w:rPr>
        <w:t>đủ vào Vô sở hữu xứ, đạt giải</w:t>
      </w:r>
      <w:r>
        <w:rPr>
          <w:color w:val="231F20"/>
          <w:spacing w:val="-8"/>
          <w:sz w:val="26"/>
        </w:rPr>
        <w:t> </w:t>
      </w:r>
      <w:r>
        <w:rPr>
          <w:color w:val="231F20"/>
          <w:sz w:val="26"/>
        </w:rPr>
        <w:t>thoát.</w:t>
      </w:r>
    </w:p>
    <w:p>
      <w:pPr>
        <w:pStyle w:val="ListParagraph"/>
        <w:numPr>
          <w:ilvl w:val="0"/>
          <w:numId w:val="11"/>
        </w:numPr>
        <w:tabs>
          <w:tab w:pos="1218" w:val="left" w:leader="none"/>
        </w:tabs>
        <w:spacing w:line="276" w:lineRule="auto" w:before="114" w:after="0"/>
        <w:ind w:left="393" w:right="107" w:firstLine="566"/>
        <w:jc w:val="both"/>
        <w:rPr>
          <w:sz w:val="26"/>
        </w:rPr>
      </w:pPr>
      <w:r>
        <w:rPr>
          <w:color w:val="231F20"/>
          <w:sz w:val="26"/>
        </w:rPr>
        <w:t>Vượt tất cả Vô sở hữu xứ, nhập nơi Phi tưởng phi phi tưởng xứ trụ đầy đủ, đạt giải thoát.</w:t>
      </w:r>
    </w:p>
    <w:p>
      <w:pPr>
        <w:pStyle w:val="ListParagraph"/>
        <w:numPr>
          <w:ilvl w:val="0"/>
          <w:numId w:val="11"/>
        </w:numPr>
        <w:tabs>
          <w:tab w:pos="1215" w:val="left" w:leader="none"/>
        </w:tabs>
        <w:spacing w:line="276" w:lineRule="auto" w:before="113" w:after="0"/>
        <w:ind w:left="393" w:right="107" w:firstLine="566"/>
        <w:jc w:val="both"/>
        <w:rPr>
          <w:sz w:val="26"/>
        </w:rPr>
      </w:pPr>
      <w:r>
        <w:rPr>
          <w:color w:val="231F20"/>
          <w:sz w:val="26"/>
        </w:rPr>
        <w:t>Vượt tất cả Phi tưởng phi phi tưởng xứ, nhập tưởng thọ</w:t>
      </w:r>
      <w:r>
        <w:rPr>
          <w:color w:val="231F20"/>
          <w:spacing w:val="-29"/>
          <w:sz w:val="26"/>
        </w:rPr>
        <w:t> </w:t>
      </w:r>
      <w:r>
        <w:rPr>
          <w:color w:val="231F20"/>
          <w:sz w:val="26"/>
        </w:rPr>
        <w:t>diệt, thân tác chứng, trụ đầy đủ, đạt giải thoát.</w:t>
      </w:r>
    </w:p>
    <w:p>
      <w:pPr>
        <w:pStyle w:val="BodyText"/>
        <w:ind w:left="960" w:firstLine="0"/>
      </w:pPr>
      <w:r>
        <w:rPr>
          <w:i/>
          <w:color w:val="231F20"/>
        </w:rPr>
        <w:t>Hỏi: </w:t>
      </w:r>
      <w:r>
        <w:rPr>
          <w:color w:val="231F20"/>
        </w:rPr>
        <w:t>Tự tánh của tám giải thoát này là gì?</w:t>
      </w:r>
    </w:p>
    <w:p>
      <w:pPr>
        <w:pStyle w:val="BodyText"/>
        <w:spacing w:line="276" w:lineRule="auto" w:before="159"/>
        <w:ind w:right="106"/>
      </w:pPr>
      <w:r>
        <w:rPr>
          <w:i/>
          <w:color w:val="231F20"/>
        </w:rPr>
        <w:t>Đáp: </w:t>
      </w:r>
      <w:r>
        <w:rPr>
          <w:color w:val="231F20"/>
        </w:rPr>
        <w:t>Ba thứ giải thoát đầu lấy căn thiện không tham làm tự tánh, nên đều đối trị với tham, nếu gồm lấy các thứ tương ưng tùy chuyển thì ở cõi dục lấy bốn uẩn làm tự tánh, ở cõi sắc lấy năm uẩn làm</w:t>
      </w:r>
      <w:r>
        <w:rPr>
          <w:color w:val="231F20"/>
          <w:spacing w:val="-7"/>
        </w:rPr>
        <w:t> </w:t>
      </w:r>
      <w:r>
        <w:rPr>
          <w:color w:val="231F20"/>
        </w:rPr>
        <w:t>tự</w:t>
      </w:r>
      <w:r>
        <w:rPr>
          <w:color w:val="231F20"/>
          <w:spacing w:val="-6"/>
        </w:rPr>
        <w:t> </w:t>
      </w:r>
      <w:r>
        <w:rPr>
          <w:color w:val="231F20"/>
        </w:rPr>
        <w:t>tánh.</w:t>
      </w:r>
      <w:r>
        <w:rPr>
          <w:color w:val="231F20"/>
          <w:spacing w:val="-6"/>
        </w:rPr>
        <w:t> </w:t>
      </w:r>
      <w:r>
        <w:rPr>
          <w:color w:val="231F20"/>
        </w:rPr>
        <w:t>Còn</w:t>
      </w:r>
      <w:r>
        <w:rPr>
          <w:color w:val="231F20"/>
          <w:spacing w:val="-6"/>
        </w:rPr>
        <w:t> </w:t>
      </w:r>
      <w:r>
        <w:rPr>
          <w:color w:val="231F20"/>
        </w:rPr>
        <w:t>bốn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của</w:t>
      </w:r>
      <w:r>
        <w:rPr>
          <w:color w:val="231F20"/>
          <w:spacing w:val="-6"/>
        </w:rPr>
        <w:t> </w:t>
      </w:r>
      <w:r>
        <w:rPr>
          <w:color w:val="231F20"/>
        </w:rPr>
        <w:t>xứ</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đều</w:t>
      </w:r>
      <w:r>
        <w:rPr>
          <w:color w:val="231F20"/>
          <w:spacing w:val="-6"/>
        </w:rPr>
        <w:t> </w:t>
      </w:r>
      <w:r>
        <w:rPr>
          <w:color w:val="231F20"/>
        </w:rPr>
        <w:t>lấy</w:t>
      </w:r>
      <w:r>
        <w:rPr>
          <w:color w:val="231F20"/>
          <w:spacing w:val="-6"/>
        </w:rPr>
        <w:t> </w:t>
      </w:r>
      <w:r>
        <w:rPr>
          <w:color w:val="231F20"/>
        </w:rPr>
        <w:t>bốn</w:t>
      </w:r>
      <w:r>
        <w:rPr>
          <w:color w:val="231F20"/>
          <w:spacing w:val="-6"/>
        </w:rPr>
        <w:t> </w:t>
      </w:r>
      <w:r>
        <w:rPr>
          <w:color w:val="231F20"/>
        </w:rPr>
        <w:t>uẩn</w:t>
      </w:r>
      <w:r>
        <w:rPr>
          <w:color w:val="231F20"/>
          <w:spacing w:val="-6"/>
        </w:rPr>
        <w:t> </w:t>
      </w:r>
      <w:r>
        <w:rPr>
          <w:color w:val="231F20"/>
        </w:rPr>
        <w:t>làm</w:t>
      </w:r>
      <w:r>
        <w:rPr>
          <w:color w:val="231F20"/>
          <w:spacing w:val="-6"/>
        </w:rPr>
        <w:t> </w:t>
      </w:r>
      <w:r>
        <w:rPr>
          <w:color w:val="231F20"/>
        </w:rPr>
        <w:t>tự</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tánh. Giải thoát tưởng thọ diệt lấy hành uẩn không tương ưng làm</w:t>
      </w:r>
      <w:r>
        <w:rPr>
          <w:color w:val="231F20"/>
          <w:spacing w:val="-42"/>
        </w:rPr>
        <w:t> </w:t>
      </w:r>
      <w:r>
        <w:rPr>
          <w:color w:val="231F20"/>
        </w:rPr>
        <w:t>tự tánh. Như thế gọi là tự tánh, là bản tánh của tướng phần, tự thể ngã vật của giải thoát.</w:t>
      </w:r>
    </w:p>
    <w:p>
      <w:pPr>
        <w:pStyle w:val="BodyText"/>
        <w:spacing w:before="111"/>
        <w:ind w:left="677" w:firstLine="0"/>
      </w:pPr>
      <w:r>
        <w:rPr>
          <w:color w:val="231F20"/>
        </w:rPr>
        <w:t>Đã nói về tự tánh, về lý do nay sẽ nói.</w:t>
      </w:r>
    </w:p>
    <w:p>
      <w:pPr>
        <w:pStyle w:val="BodyText"/>
        <w:spacing w:before="154"/>
        <w:ind w:left="677" w:firstLine="0"/>
      </w:pPr>
      <w:r>
        <w:rPr>
          <w:i/>
          <w:color w:val="231F20"/>
        </w:rPr>
        <w:t>Hỏi: </w:t>
      </w:r>
      <w:r>
        <w:rPr>
          <w:color w:val="231F20"/>
        </w:rPr>
        <w:t>Vì sao gọi là giải thoát? Giải thoát là nghĩa gì?</w:t>
      </w:r>
    </w:p>
    <w:p>
      <w:pPr>
        <w:pStyle w:val="BodyText"/>
        <w:spacing w:before="155"/>
        <w:ind w:left="677" w:firstLine="0"/>
      </w:pPr>
      <w:r>
        <w:rPr>
          <w:i/>
          <w:color w:val="231F20"/>
        </w:rPr>
        <w:t>Đáp: </w:t>
      </w:r>
      <w:r>
        <w:rPr>
          <w:color w:val="231F20"/>
        </w:rPr>
        <w:t>Nghĩa buông bỏ là nghĩa của giải thoát.</w:t>
      </w:r>
    </w:p>
    <w:p>
      <w:pPr>
        <w:pStyle w:val="BodyText"/>
        <w:spacing w:line="273" w:lineRule="auto" w:before="154"/>
        <w:ind w:left="110" w:right="392"/>
      </w:pPr>
      <w:r>
        <w:rPr>
          <w:i/>
          <w:color w:val="231F20"/>
        </w:rPr>
        <w:t>Hỏi: </w:t>
      </w:r>
      <w:r>
        <w:rPr>
          <w:color w:val="231F20"/>
        </w:rPr>
        <w:t>Nếu vì buông bỏ nên gọi là giải thoát thì giải thoát những gì và buông bỏ tâm nào?</w:t>
      </w:r>
    </w:p>
    <w:p>
      <w:pPr>
        <w:pStyle w:val="BodyText"/>
        <w:spacing w:line="273" w:lineRule="auto" w:before="112"/>
        <w:ind w:left="110" w:right="390"/>
      </w:pPr>
      <w:r>
        <w:rPr>
          <w:i/>
          <w:color w:val="231F20"/>
        </w:rPr>
        <w:t>Đáp: </w:t>
      </w:r>
      <w:r>
        <w:rPr>
          <w:color w:val="231F20"/>
        </w:rPr>
        <w:t>Hai giải thoát đầu thì buông bỏ tâm tham sắc. Giải thoát thứ ba thì buông bỏ tâm quán bất tịnh. Bốn giải thoát của xứ vô sắc thì mỗi thứ buông bỏ tâm của địa dưới mình. Giải thoát tưởng thọ diệt</w:t>
      </w:r>
      <w:r>
        <w:rPr>
          <w:color w:val="231F20"/>
          <w:spacing w:val="-13"/>
        </w:rPr>
        <w:t> </w:t>
      </w:r>
      <w:r>
        <w:rPr>
          <w:color w:val="231F20"/>
        </w:rPr>
        <w:t>thì</w:t>
      </w:r>
      <w:r>
        <w:rPr>
          <w:color w:val="231F20"/>
          <w:spacing w:val="-13"/>
        </w:rPr>
        <w:t> </w:t>
      </w:r>
      <w:r>
        <w:rPr>
          <w:color w:val="231F20"/>
        </w:rPr>
        <w:t>buông</w:t>
      </w:r>
      <w:r>
        <w:rPr>
          <w:color w:val="231F20"/>
          <w:spacing w:val="-13"/>
        </w:rPr>
        <w:t> </w:t>
      </w:r>
      <w:r>
        <w:rPr>
          <w:color w:val="231F20"/>
        </w:rPr>
        <w:t>bỏ</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tâm</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7"/>
        </w:rPr>
        <w:t> </w:t>
      </w:r>
      <w:r>
        <w:rPr>
          <w:color w:val="231F20"/>
        </w:rPr>
        <w:t>Thế</w:t>
      </w:r>
      <w:r>
        <w:rPr>
          <w:color w:val="231F20"/>
          <w:spacing w:val="-13"/>
        </w:rPr>
        <w:t> </w:t>
      </w:r>
      <w:r>
        <w:rPr>
          <w:color w:val="231F20"/>
        </w:rPr>
        <w:t>nên</w:t>
      </w:r>
      <w:r>
        <w:rPr>
          <w:color w:val="231F20"/>
          <w:spacing w:val="-13"/>
        </w:rPr>
        <w:t> </w:t>
      </w:r>
      <w:r>
        <w:rPr>
          <w:color w:val="231F20"/>
        </w:rPr>
        <w:t>nghĩa</w:t>
      </w:r>
      <w:r>
        <w:rPr>
          <w:color w:val="231F20"/>
          <w:spacing w:val="-13"/>
        </w:rPr>
        <w:t> </w:t>
      </w:r>
      <w:r>
        <w:rPr>
          <w:color w:val="231F20"/>
        </w:rPr>
        <w:t>buông bỏ là nghĩa giải thoát.</w:t>
      </w:r>
    </w:p>
    <w:p>
      <w:pPr>
        <w:pStyle w:val="BodyText"/>
        <w:spacing w:line="273" w:lineRule="auto" w:before="109"/>
        <w:ind w:left="110" w:right="391"/>
      </w:pPr>
      <w:r>
        <w:rPr>
          <w:color w:val="231F20"/>
        </w:rPr>
        <w:t>Tôn giả Thế Hữu nói: Tâm đối với các phiền não được giải thoát thanh tịnh nên gọi là giải thoát.</w:t>
      </w:r>
    </w:p>
    <w:p>
      <w:pPr>
        <w:pStyle w:val="BodyText"/>
        <w:spacing w:line="273" w:lineRule="auto" w:before="112"/>
        <w:ind w:left="110" w:right="391"/>
      </w:pPr>
      <w:r>
        <w:rPr>
          <w:color w:val="231F20"/>
        </w:rPr>
        <w:t>Đại đức nói: Do sức thắng giải mà được giải thoát, nên gọi là giải thoát.</w:t>
      </w:r>
    </w:p>
    <w:p>
      <w:pPr>
        <w:pStyle w:val="BodyText"/>
        <w:spacing w:before="111"/>
        <w:ind w:left="677" w:firstLine="0"/>
      </w:pPr>
      <w:r>
        <w:rPr>
          <w:color w:val="231F20"/>
        </w:rPr>
        <w:t>Hiếp Tôn giả nói: Hết thảy đều buông bỏ, nên gọi là giải thoát.</w:t>
      </w:r>
    </w:p>
    <w:p>
      <w:pPr>
        <w:pStyle w:val="BodyText"/>
        <w:spacing w:line="273" w:lineRule="auto" w:before="155"/>
        <w:ind w:left="110" w:right="390"/>
      </w:pPr>
      <w:r>
        <w:rPr>
          <w:i/>
          <w:color w:val="231F20"/>
        </w:rPr>
        <w:t>Tám</w:t>
      </w:r>
      <w:r>
        <w:rPr>
          <w:i/>
          <w:color w:val="231F20"/>
          <w:spacing w:val="-8"/>
        </w:rPr>
        <w:t> </w:t>
      </w:r>
      <w:r>
        <w:rPr>
          <w:i/>
          <w:color w:val="231F20"/>
        </w:rPr>
        <w:t>giải</w:t>
      </w:r>
      <w:r>
        <w:rPr>
          <w:i/>
          <w:color w:val="231F20"/>
          <w:spacing w:val="-7"/>
        </w:rPr>
        <w:t> </w:t>
      </w:r>
      <w:r>
        <w:rPr>
          <w:i/>
          <w:color w:val="231F20"/>
        </w:rPr>
        <w:t>thoát</w:t>
      </w:r>
      <w:r>
        <w:rPr>
          <w:i/>
          <w:color w:val="231F20"/>
          <w:spacing w:val="-8"/>
        </w:rPr>
        <w:t> </w:t>
      </w:r>
      <w:r>
        <w:rPr>
          <w:i/>
          <w:color w:val="231F20"/>
        </w:rPr>
        <w:t>này:</w:t>
      </w:r>
      <w:r>
        <w:rPr>
          <w:i/>
          <w:color w:val="231F20"/>
          <w:spacing w:val="-7"/>
        </w:rPr>
        <w:t> </w:t>
      </w:r>
      <w:r>
        <w:rPr>
          <w:i/>
          <w:color w:val="231F20"/>
        </w:rPr>
        <w:t>Về</w:t>
      </w:r>
      <w:r>
        <w:rPr>
          <w:i/>
          <w:color w:val="231F20"/>
          <w:spacing w:val="-7"/>
        </w:rPr>
        <w:t> </w:t>
      </w:r>
      <w:r>
        <w:rPr>
          <w:i/>
          <w:color w:val="231F20"/>
        </w:rPr>
        <w:t>cõi:</w:t>
      </w:r>
      <w:r>
        <w:rPr>
          <w:i/>
          <w:color w:val="231F20"/>
          <w:spacing w:val="-8"/>
        </w:rPr>
        <w:t> </w:t>
      </w:r>
      <w:r>
        <w:rPr>
          <w:color w:val="231F20"/>
        </w:rPr>
        <w:t>Ba</w:t>
      </w:r>
      <w:r>
        <w:rPr>
          <w:color w:val="231F20"/>
          <w:spacing w:val="-7"/>
        </w:rPr>
        <w:t> </w:t>
      </w:r>
      <w:r>
        <w:rPr>
          <w:color w:val="231F20"/>
        </w:rPr>
        <w:t>giải</w:t>
      </w:r>
      <w:r>
        <w:rPr>
          <w:color w:val="231F20"/>
          <w:spacing w:val="-7"/>
        </w:rPr>
        <w:t> </w:t>
      </w:r>
      <w:r>
        <w:rPr>
          <w:color w:val="231F20"/>
        </w:rPr>
        <w:t>thoát</w:t>
      </w:r>
      <w:r>
        <w:rPr>
          <w:color w:val="231F20"/>
          <w:spacing w:val="-8"/>
        </w:rPr>
        <w:t> </w:t>
      </w:r>
      <w:r>
        <w:rPr>
          <w:color w:val="231F20"/>
        </w:rPr>
        <w:t>đầu</w:t>
      </w:r>
      <w:r>
        <w:rPr>
          <w:color w:val="231F20"/>
          <w:spacing w:val="-7"/>
        </w:rPr>
        <w:t> </w:t>
      </w:r>
      <w:r>
        <w:rPr>
          <w:color w:val="231F20"/>
        </w:rPr>
        <w:t>là</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Ba</w:t>
      </w:r>
      <w:r>
        <w:rPr>
          <w:color w:val="231F20"/>
          <w:spacing w:val="-7"/>
        </w:rPr>
        <w:t> </w:t>
      </w:r>
      <w:r>
        <w:rPr>
          <w:color w:val="231F20"/>
        </w:rPr>
        <w:t>giải thoát của xứ vô sắc trước, nếu hữu lậu là cõi vô sắc, nếu vô lậu là không thuộc cõi nào. Hai thứ giải thoát sau là cõi vô</w:t>
      </w:r>
      <w:r>
        <w:rPr>
          <w:color w:val="231F20"/>
          <w:spacing w:val="-6"/>
        </w:rPr>
        <w:t> </w:t>
      </w:r>
      <w:r>
        <w:rPr>
          <w:color w:val="231F20"/>
        </w:rPr>
        <w:t>sắc.</w:t>
      </w:r>
    </w:p>
    <w:p>
      <w:pPr>
        <w:pStyle w:val="BodyText"/>
        <w:spacing w:line="273" w:lineRule="auto" w:before="111"/>
        <w:ind w:left="110" w:right="389"/>
      </w:pPr>
      <w:r>
        <w:rPr>
          <w:i/>
          <w:color w:val="231F20"/>
        </w:rPr>
        <w:t>Về</w:t>
      </w:r>
      <w:r>
        <w:rPr>
          <w:i/>
          <w:color w:val="231F20"/>
          <w:spacing w:val="-13"/>
        </w:rPr>
        <w:t> </w:t>
      </w:r>
      <w:r>
        <w:rPr>
          <w:i/>
          <w:color w:val="231F20"/>
        </w:rPr>
        <w:t>địa:</w:t>
      </w:r>
      <w:r>
        <w:rPr>
          <w:i/>
          <w:color w:val="231F20"/>
          <w:spacing w:val="-12"/>
        </w:rPr>
        <w:t> </w:t>
      </w:r>
      <w:r>
        <w:rPr>
          <w:color w:val="231F20"/>
        </w:rPr>
        <w:t>Hai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đầu</w:t>
      </w:r>
      <w:r>
        <w:rPr>
          <w:color w:val="231F20"/>
          <w:spacing w:val="-12"/>
        </w:rPr>
        <w:t> </w:t>
      </w:r>
      <w:r>
        <w:rPr>
          <w:color w:val="231F20"/>
        </w:rPr>
        <w:t>thuộc</w:t>
      </w:r>
      <w:r>
        <w:rPr>
          <w:color w:val="231F20"/>
          <w:spacing w:val="-12"/>
        </w:rPr>
        <w:t> </w:t>
      </w:r>
      <w:r>
        <w:rPr>
          <w:color w:val="231F20"/>
        </w:rPr>
        <w:t>về</w:t>
      </w:r>
      <w:r>
        <w:rPr>
          <w:color w:val="231F20"/>
          <w:spacing w:val="-13"/>
        </w:rPr>
        <w:t> </w:t>
      </w:r>
      <w:r>
        <w:rPr>
          <w:color w:val="231F20"/>
        </w:rPr>
        <w:t>hai</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đầu</w:t>
      </w:r>
      <w:r>
        <w:rPr>
          <w:color w:val="231F20"/>
          <w:spacing w:val="-12"/>
        </w:rPr>
        <w:t> </w:t>
      </w:r>
      <w:r>
        <w:rPr>
          <w:color w:val="231F20"/>
        </w:rPr>
        <w:t>và</w:t>
      </w:r>
      <w:r>
        <w:rPr>
          <w:color w:val="231F20"/>
          <w:spacing w:val="-12"/>
        </w:rPr>
        <w:t> </w:t>
      </w:r>
      <w:r>
        <w:rPr>
          <w:color w:val="231F20"/>
        </w:rPr>
        <w:t>định</w:t>
      </w:r>
      <w:r>
        <w:rPr>
          <w:color w:val="231F20"/>
          <w:spacing w:val="-12"/>
        </w:rPr>
        <w:t> </w:t>
      </w:r>
      <w:r>
        <w:rPr>
          <w:color w:val="231F20"/>
        </w:rPr>
        <w:t>vị</w:t>
      </w:r>
      <w:r>
        <w:rPr>
          <w:color w:val="231F20"/>
          <w:spacing w:val="-12"/>
        </w:rPr>
        <w:t> </w:t>
      </w:r>
      <w:r>
        <w:rPr>
          <w:color w:val="231F20"/>
        </w:rPr>
        <w:t>chí cùng tĩnh lự trung gian, các địa khác cũng có căn thiện giống </w:t>
      </w:r>
      <w:r>
        <w:rPr>
          <w:color w:val="231F20"/>
          <w:spacing w:val="-3"/>
        </w:rPr>
        <w:t>nhau </w:t>
      </w:r>
      <w:r>
        <w:rPr>
          <w:color w:val="231F20"/>
        </w:rPr>
        <w:t>nhưng</w:t>
      </w:r>
      <w:r>
        <w:rPr>
          <w:color w:val="231F20"/>
          <w:spacing w:val="-4"/>
        </w:rPr>
        <w:t> </w:t>
      </w:r>
      <w:r>
        <w:rPr>
          <w:color w:val="231F20"/>
        </w:rPr>
        <w:t>không</w:t>
      </w:r>
      <w:r>
        <w:rPr>
          <w:color w:val="231F20"/>
          <w:spacing w:val="-3"/>
        </w:rPr>
        <w:t> </w:t>
      </w:r>
      <w:r>
        <w:rPr>
          <w:color w:val="231F20"/>
        </w:rPr>
        <w:t>lập</w:t>
      </w:r>
      <w:r>
        <w:rPr>
          <w:color w:val="231F20"/>
          <w:spacing w:val="-3"/>
        </w:rPr>
        <w:t> </w:t>
      </w:r>
      <w:r>
        <w:rPr>
          <w:color w:val="231F20"/>
        </w:rPr>
        <w:t>làm</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giải</w:t>
      </w:r>
      <w:r>
        <w:rPr>
          <w:color w:val="231F20"/>
          <w:spacing w:val="-4"/>
        </w:rPr>
        <w:t> </w:t>
      </w:r>
      <w:r>
        <w:rPr>
          <w:color w:val="231F20"/>
        </w:rPr>
        <w:t>thoát</w:t>
      </w:r>
      <w:r>
        <w:rPr>
          <w:color w:val="231F20"/>
          <w:spacing w:val="-3"/>
        </w:rPr>
        <w:t> </w:t>
      </w:r>
      <w:r>
        <w:rPr>
          <w:color w:val="231F20"/>
        </w:rPr>
        <w:t>đầu.</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tán loạn,</w:t>
      </w:r>
      <w:r>
        <w:rPr>
          <w:color w:val="231F20"/>
          <w:spacing w:val="-10"/>
        </w:rPr>
        <w:t> </w:t>
      </w:r>
      <w:r>
        <w:rPr>
          <w:color w:val="231F20"/>
        </w:rPr>
        <w:t>sức</w:t>
      </w:r>
      <w:r>
        <w:rPr>
          <w:color w:val="231F20"/>
          <w:spacing w:val="-9"/>
        </w:rPr>
        <w:t> </w:t>
      </w:r>
      <w:r>
        <w:rPr>
          <w:color w:val="231F20"/>
        </w:rPr>
        <w:t>buông</w:t>
      </w:r>
      <w:r>
        <w:rPr>
          <w:color w:val="231F20"/>
          <w:spacing w:val="-9"/>
        </w:rPr>
        <w:t> </w:t>
      </w:r>
      <w:r>
        <w:rPr>
          <w:color w:val="231F20"/>
        </w:rPr>
        <w:t>bỏ</w:t>
      </w:r>
      <w:r>
        <w:rPr>
          <w:color w:val="231F20"/>
          <w:spacing w:val="-9"/>
        </w:rPr>
        <w:t> </w:t>
      </w:r>
      <w:r>
        <w:rPr>
          <w:color w:val="231F20"/>
        </w:rPr>
        <w:t>rất</w:t>
      </w:r>
      <w:r>
        <w:rPr>
          <w:color w:val="231F20"/>
          <w:spacing w:val="-9"/>
        </w:rPr>
        <w:t> </w:t>
      </w:r>
      <w:r>
        <w:rPr>
          <w:color w:val="231F20"/>
        </w:rPr>
        <w:t>yếu,</w:t>
      </w:r>
      <w:r>
        <w:rPr>
          <w:color w:val="231F20"/>
          <w:spacing w:val="-9"/>
        </w:rPr>
        <w:t> </w:t>
      </w:r>
      <w:r>
        <w:rPr>
          <w:color w:val="231F20"/>
        </w:rPr>
        <w:t>nên</w:t>
      </w:r>
      <w:r>
        <w:rPr>
          <w:color w:val="231F20"/>
          <w:spacing w:val="-9"/>
        </w:rPr>
        <w:t> </w:t>
      </w:r>
      <w:r>
        <w:rPr>
          <w:color w:val="231F20"/>
        </w:rPr>
        <w:t>không</w:t>
      </w:r>
      <w:r>
        <w:rPr>
          <w:color w:val="231F20"/>
          <w:spacing w:val="-10"/>
        </w:rPr>
        <w:t> </w:t>
      </w:r>
      <w:r>
        <w:rPr>
          <w:color w:val="231F20"/>
        </w:rPr>
        <w:t>kiến</w:t>
      </w:r>
      <w:r>
        <w:rPr>
          <w:color w:val="231F20"/>
          <w:spacing w:val="-9"/>
        </w:rPr>
        <w:t> </w:t>
      </w:r>
      <w:r>
        <w:rPr>
          <w:color w:val="231F20"/>
        </w:rPr>
        <w:t>lập</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đầu. Còn sự buông bỏ nơi cõi dục và ở tĩnh lự thứ nhất với các thức thân dẫn</w:t>
      </w:r>
      <w:r>
        <w:rPr>
          <w:color w:val="231F20"/>
          <w:spacing w:val="10"/>
        </w:rPr>
        <w:t> </w:t>
      </w:r>
      <w:r>
        <w:rPr>
          <w:color w:val="231F20"/>
        </w:rPr>
        <w:t>đến</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tâm</w:t>
      </w:r>
      <w:r>
        <w:rPr>
          <w:color w:val="231F20"/>
          <w:spacing w:val="11"/>
        </w:rPr>
        <w:t> </w:t>
      </w:r>
      <w:r>
        <w:rPr>
          <w:color w:val="231F20"/>
        </w:rPr>
        <w:t>tham</w:t>
      </w:r>
      <w:r>
        <w:rPr>
          <w:color w:val="231F20"/>
          <w:spacing w:val="10"/>
        </w:rPr>
        <w:t> </w:t>
      </w:r>
      <w:r>
        <w:rPr>
          <w:color w:val="231F20"/>
        </w:rPr>
        <w:t>sắc,</w:t>
      </w:r>
      <w:r>
        <w:rPr>
          <w:color w:val="231F20"/>
          <w:spacing w:val="10"/>
        </w:rPr>
        <w:t> </w:t>
      </w:r>
      <w:r>
        <w:rPr>
          <w:color w:val="231F20"/>
        </w:rPr>
        <w:t>nên</w:t>
      </w:r>
      <w:r>
        <w:rPr>
          <w:color w:val="231F20"/>
          <w:spacing w:val="11"/>
        </w:rPr>
        <w:t> </w:t>
      </w:r>
      <w:r>
        <w:rPr>
          <w:color w:val="231F20"/>
        </w:rPr>
        <w:t>hai</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đầu</w:t>
      </w:r>
      <w:r>
        <w:rPr>
          <w:color w:val="231F20"/>
          <w:spacing w:val="11"/>
        </w:rPr>
        <w:t> </w:t>
      </w:r>
      <w:r>
        <w:rPr>
          <w:color w:val="231F20"/>
        </w:rPr>
        <w:t>lập</w:t>
      </w:r>
      <w:r>
        <w:rPr>
          <w:color w:val="231F20"/>
          <w:spacing w:val="11"/>
        </w:rPr>
        <w:t> </w:t>
      </w:r>
      <w:r>
        <w:rPr>
          <w:color w:val="231F20"/>
        </w:rPr>
        <w:t>ra</w:t>
      </w:r>
      <w:r>
        <w:rPr>
          <w:color w:val="231F20"/>
          <w:spacing w:val="11"/>
        </w:rPr>
        <w:t> </w:t>
      </w:r>
      <w:r>
        <w:rPr>
          <w:color w:val="231F20"/>
        </w:rPr>
        <w:t>hai</w:t>
      </w:r>
      <w:r>
        <w:rPr>
          <w:color w:val="231F20"/>
          <w:spacing w:val="10"/>
        </w:rPr>
        <w:t> </w:t>
      </w:r>
      <w:r>
        <w:rPr>
          <w:color w:val="231F20"/>
        </w:rPr>
        <w:t>giải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thoát bất tịnh đầu. Tĩnh lự thứ hai và thứ ba không có các thức thân dẫn đến duyên với tâm tham sắc, nên tĩnh lự thứ ba và thứ tư không lập hai thứ giải thoát bất tịnh đầu.</w:t>
      </w:r>
    </w:p>
    <w:p>
      <w:pPr>
        <w:pStyle w:val="BodyText"/>
        <w:spacing w:line="271" w:lineRule="auto"/>
        <w:ind w:right="106"/>
      </w:pPr>
      <w:r>
        <w:rPr>
          <w:color w:val="231F20"/>
        </w:rPr>
        <w:t>Giải thoát thứ ba thuộc về tĩnh lự thứ tư, các địa dưới cũng có căn</w:t>
      </w:r>
      <w:r>
        <w:rPr>
          <w:color w:val="231F20"/>
          <w:spacing w:val="-9"/>
        </w:rPr>
        <w:t> </w:t>
      </w:r>
      <w:r>
        <w:rPr>
          <w:color w:val="231F20"/>
        </w:rPr>
        <w:t>thiện</w:t>
      </w:r>
      <w:r>
        <w:rPr>
          <w:color w:val="231F20"/>
          <w:spacing w:val="-8"/>
        </w:rPr>
        <w:t> </w:t>
      </w:r>
      <w:r>
        <w:rPr>
          <w:color w:val="231F20"/>
        </w:rPr>
        <w:t>giống</w:t>
      </w:r>
      <w:r>
        <w:rPr>
          <w:color w:val="231F20"/>
          <w:spacing w:val="-9"/>
        </w:rPr>
        <w:t> </w:t>
      </w:r>
      <w:r>
        <w:rPr>
          <w:color w:val="231F20"/>
        </w:rPr>
        <w:t>nhau,</w:t>
      </w:r>
      <w:r>
        <w:rPr>
          <w:color w:val="231F20"/>
          <w:spacing w:val="-8"/>
        </w:rPr>
        <w:t> </w:t>
      </w:r>
      <w:r>
        <w:rPr>
          <w:color w:val="231F20"/>
        </w:rPr>
        <w:t>nhưng</w:t>
      </w:r>
      <w:r>
        <w:rPr>
          <w:color w:val="231F20"/>
          <w:spacing w:val="-8"/>
        </w:rPr>
        <w:t> </w:t>
      </w:r>
      <w:r>
        <w:rPr>
          <w:color w:val="231F20"/>
        </w:rPr>
        <w:t>không</w:t>
      </w:r>
      <w:r>
        <w:rPr>
          <w:color w:val="231F20"/>
          <w:spacing w:val="-9"/>
        </w:rPr>
        <w:t> </w:t>
      </w:r>
      <w:r>
        <w:rPr>
          <w:color w:val="231F20"/>
        </w:rPr>
        <w:t>lập</w:t>
      </w:r>
      <w:r>
        <w:rPr>
          <w:color w:val="231F20"/>
          <w:spacing w:val="-8"/>
        </w:rPr>
        <w:t> </w:t>
      </w:r>
      <w:r>
        <w:rPr>
          <w:color w:val="231F20"/>
        </w:rPr>
        <w:t>làm</w:t>
      </w:r>
      <w:r>
        <w:rPr>
          <w:color w:val="231F20"/>
          <w:spacing w:val="-8"/>
        </w:rPr>
        <w:t> </w:t>
      </w:r>
      <w:r>
        <w:rPr>
          <w:color w:val="231F20"/>
        </w:rPr>
        <w:t>giải</w:t>
      </w:r>
      <w:r>
        <w:rPr>
          <w:color w:val="231F20"/>
          <w:spacing w:val="-9"/>
        </w:rPr>
        <w:t> </w:t>
      </w:r>
      <w:r>
        <w:rPr>
          <w:color w:val="231F20"/>
        </w:rPr>
        <w:t>thoát</w:t>
      </w:r>
      <w:r>
        <w:rPr>
          <w:color w:val="231F20"/>
          <w:spacing w:val="-9"/>
        </w:rPr>
        <w:t> </w:t>
      </w:r>
      <w:r>
        <w:rPr>
          <w:color w:val="231F20"/>
        </w:rPr>
        <w:t>thứ</w:t>
      </w:r>
      <w:r>
        <w:rPr>
          <w:color w:val="231F20"/>
          <w:spacing w:val="-9"/>
        </w:rPr>
        <w:t> </w:t>
      </w:r>
      <w:r>
        <w:rPr>
          <w:color w:val="231F20"/>
        </w:rPr>
        <w:t>ba.</w:t>
      </w:r>
      <w:r>
        <w:rPr>
          <w:color w:val="231F20"/>
          <w:spacing w:val="-13"/>
        </w:rPr>
        <w:t> </w:t>
      </w:r>
      <w:r>
        <w:rPr>
          <w:color w:val="231F20"/>
        </w:rPr>
        <w:t>Vì</w:t>
      </w:r>
      <w:r>
        <w:rPr>
          <w:color w:val="231F20"/>
          <w:spacing w:val="-8"/>
        </w:rPr>
        <w:t> </w:t>
      </w:r>
      <w:r>
        <w:rPr>
          <w:color w:val="231F20"/>
        </w:rPr>
        <w:t>sao? Vì</w:t>
      </w:r>
      <w:r>
        <w:rPr>
          <w:color w:val="231F20"/>
          <w:spacing w:val="-5"/>
        </w:rPr>
        <w:t> </w:t>
      </w:r>
      <w:r>
        <w:rPr>
          <w:color w:val="231F20"/>
        </w:rPr>
        <w:t>khi</w:t>
      </w:r>
      <w:r>
        <w:rPr>
          <w:color w:val="231F20"/>
          <w:spacing w:val="-4"/>
        </w:rPr>
        <w:t> </w:t>
      </w:r>
      <w:r>
        <w:rPr>
          <w:color w:val="231F20"/>
        </w:rPr>
        <w:t>lập</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tịnh</w:t>
      </w:r>
      <w:r>
        <w:rPr>
          <w:color w:val="231F20"/>
          <w:spacing w:val="-5"/>
        </w:rPr>
        <w:t> </w:t>
      </w:r>
      <w:r>
        <w:rPr>
          <w:color w:val="231F20"/>
        </w:rPr>
        <w:t>là</w:t>
      </w:r>
      <w:r>
        <w:rPr>
          <w:color w:val="231F20"/>
          <w:spacing w:val="-4"/>
        </w:rPr>
        <w:t> </w:t>
      </w:r>
      <w:r>
        <w:rPr>
          <w:color w:val="231F20"/>
        </w:rPr>
        <w:t>muốn</w:t>
      </w:r>
      <w:r>
        <w:rPr>
          <w:color w:val="231F20"/>
          <w:spacing w:val="-4"/>
        </w:rPr>
        <w:t> </w:t>
      </w:r>
      <w:r>
        <w:rPr>
          <w:color w:val="231F20"/>
        </w:rPr>
        <w:t>buông</w:t>
      </w:r>
      <w:r>
        <w:rPr>
          <w:color w:val="231F20"/>
          <w:spacing w:val="-4"/>
        </w:rPr>
        <w:t> </w:t>
      </w:r>
      <w:r>
        <w:rPr>
          <w:color w:val="231F20"/>
        </w:rPr>
        <w:t>bỏ</w:t>
      </w:r>
      <w:r>
        <w:rPr>
          <w:color w:val="231F20"/>
          <w:spacing w:val="-4"/>
        </w:rPr>
        <w:t> </w:t>
      </w:r>
      <w:r>
        <w:rPr>
          <w:color w:val="231F20"/>
        </w:rPr>
        <w:t>tâm</w:t>
      </w:r>
      <w:r>
        <w:rPr>
          <w:color w:val="231F20"/>
          <w:spacing w:val="-5"/>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Nếu</w:t>
      </w:r>
      <w:r>
        <w:rPr>
          <w:color w:val="231F20"/>
          <w:spacing w:val="-4"/>
        </w:rPr>
        <w:t> </w:t>
      </w:r>
      <w:r>
        <w:rPr>
          <w:color w:val="231F20"/>
        </w:rPr>
        <w:t>ở địa</w:t>
      </w:r>
      <w:r>
        <w:rPr>
          <w:color w:val="231F20"/>
          <w:spacing w:val="-10"/>
        </w:rPr>
        <w:t> </w:t>
      </w:r>
      <w:r>
        <w:rPr>
          <w:color w:val="231F20"/>
        </w:rPr>
        <w:t>dưới,</w:t>
      </w:r>
      <w:r>
        <w:rPr>
          <w:color w:val="231F20"/>
          <w:spacing w:val="-10"/>
        </w:rPr>
        <w:t> </w:t>
      </w:r>
      <w:r>
        <w:rPr>
          <w:color w:val="231F20"/>
        </w:rPr>
        <w:t>vì</w:t>
      </w:r>
      <w:r>
        <w:rPr>
          <w:color w:val="231F20"/>
          <w:spacing w:val="-9"/>
        </w:rPr>
        <w:t> </w:t>
      </w:r>
      <w:r>
        <w:rPr>
          <w:color w:val="231F20"/>
        </w:rPr>
        <w:t>sức</w:t>
      </w:r>
      <w:r>
        <w:rPr>
          <w:color w:val="231F20"/>
          <w:spacing w:val="-10"/>
        </w:rPr>
        <w:t> </w:t>
      </w:r>
      <w:r>
        <w:rPr>
          <w:color w:val="231F20"/>
        </w:rPr>
        <w:t>điều</w:t>
      </w:r>
      <w:r>
        <w:rPr>
          <w:color w:val="231F20"/>
          <w:spacing w:val="-9"/>
        </w:rPr>
        <w:t> </w:t>
      </w:r>
      <w:r>
        <w:rPr>
          <w:color w:val="231F20"/>
        </w:rPr>
        <w:t>phục</w:t>
      </w:r>
      <w:r>
        <w:rPr>
          <w:color w:val="231F20"/>
          <w:spacing w:val="-10"/>
        </w:rPr>
        <w:t> </w:t>
      </w:r>
      <w:r>
        <w:rPr>
          <w:color w:val="231F20"/>
        </w:rPr>
        <w:t>của</w:t>
      </w:r>
      <w:r>
        <w:rPr>
          <w:color w:val="231F20"/>
          <w:spacing w:val="-9"/>
        </w:rPr>
        <w:t> </w:t>
      </w:r>
      <w:r>
        <w:rPr>
          <w:color w:val="231F20"/>
        </w:rPr>
        <w:t>quán</w:t>
      </w:r>
      <w:r>
        <w:rPr>
          <w:color w:val="231F20"/>
          <w:spacing w:val="-10"/>
        </w:rPr>
        <w:t> </w:t>
      </w:r>
      <w:r>
        <w:rPr>
          <w:color w:val="231F20"/>
        </w:rPr>
        <w:t>bất</w:t>
      </w:r>
      <w:r>
        <w:rPr>
          <w:color w:val="231F20"/>
          <w:spacing w:val="-9"/>
        </w:rPr>
        <w:t> </w:t>
      </w:r>
      <w:r>
        <w:rPr>
          <w:color w:val="231F20"/>
        </w:rPr>
        <w:t>tịnh</w:t>
      </w:r>
      <w:r>
        <w:rPr>
          <w:color w:val="231F20"/>
          <w:spacing w:val="-10"/>
        </w:rPr>
        <w:t> </w:t>
      </w:r>
      <w:r>
        <w:rPr>
          <w:color w:val="231F20"/>
        </w:rPr>
        <w:t>không</w:t>
      </w:r>
      <w:r>
        <w:rPr>
          <w:color w:val="231F20"/>
          <w:spacing w:val="-9"/>
        </w:rPr>
        <w:t> </w:t>
      </w:r>
      <w:r>
        <w:rPr>
          <w:color w:val="231F20"/>
        </w:rPr>
        <w:t>rộng,</w:t>
      </w:r>
      <w:r>
        <w:rPr>
          <w:color w:val="231F20"/>
          <w:spacing w:val="-10"/>
        </w:rPr>
        <w:t> </w:t>
      </w:r>
      <w:r>
        <w:rPr>
          <w:color w:val="231F20"/>
        </w:rPr>
        <w:t>không</w:t>
      </w:r>
      <w:r>
        <w:rPr>
          <w:color w:val="231F20"/>
          <w:spacing w:val="-9"/>
        </w:rPr>
        <w:t> </w:t>
      </w:r>
      <w:r>
        <w:rPr>
          <w:color w:val="231F20"/>
        </w:rPr>
        <w:t>sáng, nên</w:t>
      </w:r>
      <w:r>
        <w:rPr>
          <w:color w:val="231F20"/>
          <w:spacing w:val="-13"/>
        </w:rPr>
        <w:t> </w:t>
      </w:r>
      <w:r>
        <w:rPr>
          <w:color w:val="231F20"/>
        </w:rPr>
        <w:t>không</w:t>
      </w:r>
      <w:r>
        <w:rPr>
          <w:color w:val="231F20"/>
          <w:spacing w:val="-13"/>
        </w:rPr>
        <w:t> </w:t>
      </w:r>
      <w:r>
        <w:rPr>
          <w:color w:val="231F20"/>
        </w:rPr>
        <w:t>kiến</w:t>
      </w:r>
      <w:r>
        <w:rPr>
          <w:color w:val="231F20"/>
          <w:spacing w:val="-13"/>
        </w:rPr>
        <w:t> </w:t>
      </w:r>
      <w:r>
        <w:rPr>
          <w:color w:val="231F20"/>
        </w:rPr>
        <w:t>lập.</w:t>
      </w:r>
      <w:r>
        <w:rPr>
          <w:color w:val="231F20"/>
          <w:spacing w:val="-13"/>
        </w:rPr>
        <w:t> </w:t>
      </w:r>
      <w:r>
        <w:rPr>
          <w:color w:val="231F20"/>
        </w:rPr>
        <w:t>Còn</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3"/>
        </w:rPr>
        <w:t> </w:t>
      </w:r>
      <w:r>
        <w:rPr>
          <w:color w:val="231F20"/>
        </w:rPr>
        <w:t>tuy</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giải</w:t>
      </w:r>
      <w:r>
        <w:rPr>
          <w:color w:val="231F20"/>
          <w:spacing w:val="-13"/>
        </w:rPr>
        <w:t> </w:t>
      </w:r>
      <w:r>
        <w:rPr>
          <w:color w:val="231F20"/>
        </w:rPr>
        <w:t>thoát bất tịnh đầu kia, nhưng vì bị lạc thù thắng khiến mê loạn, nên </w:t>
      </w:r>
      <w:r>
        <w:rPr>
          <w:color w:val="231F20"/>
          <w:spacing w:val="-3"/>
        </w:rPr>
        <w:t>cũng </w:t>
      </w:r>
      <w:r>
        <w:rPr>
          <w:color w:val="231F20"/>
        </w:rPr>
        <w:t>không rộng, không sáng, nên không kiến</w:t>
      </w:r>
      <w:r>
        <w:rPr>
          <w:color w:val="231F20"/>
          <w:spacing w:val="-2"/>
        </w:rPr>
        <w:t> </w:t>
      </w:r>
      <w:r>
        <w:rPr>
          <w:color w:val="231F20"/>
        </w:rPr>
        <w:t>lập.</w:t>
      </w:r>
    </w:p>
    <w:p>
      <w:pPr>
        <w:pStyle w:val="BodyText"/>
        <w:ind w:left="960" w:firstLine="0"/>
      </w:pPr>
      <w:r>
        <w:rPr>
          <w:color w:val="231F20"/>
        </w:rPr>
        <w:t>Giải thoát thứ tư thuộc về Không vô biên xứ.</w:t>
      </w:r>
    </w:p>
    <w:p>
      <w:pPr>
        <w:pStyle w:val="BodyText"/>
        <w:spacing w:line="271" w:lineRule="auto" w:before="153"/>
        <w:ind w:right="108"/>
      </w:pPr>
      <w:r>
        <w:rPr>
          <w:i/>
          <w:color w:val="231F20"/>
        </w:rPr>
        <w:t>Hỏi:</w:t>
      </w:r>
      <w:r>
        <w:rPr>
          <w:i/>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địa</w:t>
      </w:r>
      <w:r>
        <w:rPr>
          <w:color w:val="231F20"/>
          <w:spacing w:val="-4"/>
        </w:rPr>
        <w:t> </w:t>
      </w:r>
      <w:r>
        <w:rPr>
          <w:color w:val="231F20"/>
          <w:spacing w:val="-5"/>
        </w:rPr>
        <w:t>này,</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 giải thoát?</w:t>
      </w:r>
    </w:p>
    <w:p>
      <w:pPr>
        <w:pStyle w:val="BodyText"/>
        <w:spacing w:line="271" w:lineRule="auto" w:before="113"/>
        <w:ind w:right="107"/>
      </w:pPr>
      <w:r>
        <w:rPr>
          <w:i/>
          <w:color w:val="231F20"/>
        </w:rPr>
        <w:t>Đáp:</w:t>
      </w:r>
      <w:r>
        <w:rPr>
          <w:i/>
          <w:color w:val="231F20"/>
          <w:spacing w:val="-10"/>
        </w:rPr>
        <w:t> </w:t>
      </w:r>
      <w:r>
        <w:rPr>
          <w:color w:val="231F20"/>
        </w:rPr>
        <w:t>Các</w:t>
      </w:r>
      <w:r>
        <w:rPr>
          <w:color w:val="231F20"/>
          <w:spacing w:val="-9"/>
        </w:rPr>
        <w:t> </w:t>
      </w:r>
      <w:r>
        <w:rPr>
          <w:color w:val="231F20"/>
        </w:rPr>
        <w:t>đạo</w:t>
      </w:r>
      <w:r>
        <w:rPr>
          <w:color w:val="231F20"/>
          <w:spacing w:val="-9"/>
        </w:rPr>
        <w:t> </w:t>
      </w:r>
      <w:r>
        <w:rPr>
          <w:color w:val="231F20"/>
        </w:rPr>
        <w:t>gia</w:t>
      </w:r>
      <w:r>
        <w:rPr>
          <w:color w:val="231F20"/>
          <w:spacing w:val="-9"/>
        </w:rPr>
        <w:t> </w:t>
      </w:r>
      <w:r>
        <w:rPr>
          <w:color w:val="231F20"/>
        </w:rPr>
        <w:t>hạnh</w:t>
      </w:r>
      <w:r>
        <w:rPr>
          <w:color w:val="231F20"/>
          <w:spacing w:val="-10"/>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9"/>
        </w:rPr>
        <w:t> </w:t>
      </w:r>
      <w:r>
        <w:rPr>
          <w:color w:val="231F20"/>
        </w:rPr>
        <w:t>chín</w:t>
      </w:r>
      <w:r>
        <w:rPr>
          <w:color w:val="231F20"/>
          <w:spacing w:val="-9"/>
        </w:rPr>
        <w:t> </w:t>
      </w:r>
      <w:r>
        <w:rPr>
          <w:color w:val="231F20"/>
        </w:rPr>
        <w:t>đạo</w:t>
      </w:r>
      <w:r>
        <w:rPr>
          <w:color w:val="231F20"/>
          <w:spacing w:val="-9"/>
        </w:rPr>
        <w:t> </w:t>
      </w:r>
      <w:r>
        <w:rPr>
          <w:color w:val="231F20"/>
        </w:rPr>
        <w:t>vô gián, tám đạo giải thoát và thiện do sinh đắc đều không phải là giải thoát. Các pháp hữu vi thiện còn lại là giải</w:t>
      </w:r>
      <w:r>
        <w:rPr>
          <w:color w:val="231F20"/>
          <w:spacing w:val="-1"/>
        </w:rPr>
        <w:t> </w:t>
      </w:r>
      <w:r>
        <w:rPr>
          <w:color w:val="231F20"/>
        </w:rPr>
        <w:t>thoát.</w:t>
      </w:r>
    </w:p>
    <w:p>
      <w:pPr>
        <w:pStyle w:val="BodyText"/>
        <w:ind w:left="960" w:firstLine="0"/>
      </w:pPr>
      <w:r>
        <w:rPr>
          <w:color w:val="231F20"/>
        </w:rPr>
        <w:t>Giải thoát thứ năm thuộc về Thức vô biên xứ.</w:t>
      </w:r>
    </w:p>
    <w:p>
      <w:pPr>
        <w:pStyle w:val="BodyText"/>
        <w:spacing w:line="271" w:lineRule="auto" w:before="153"/>
        <w:ind w:right="108"/>
      </w:pPr>
      <w:r>
        <w:rPr>
          <w:i/>
          <w:color w:val="231F20"/>
        </w:rPr>
        <w:t>Hỏi:</w:t>
      </w:r>
      <w:r>
        <w:rPr>
          <w:i/>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địa</w:t>
      </w:r>
      <w:r>
        <w:rPr>
          <w:color w:val="231F20"/>
          <w:spacing w:val="-4"/>
        </w:rPr>
        <w:t> </w:t>
      </w:r>
      <w:r>
        <w:rPr>
          <w:color w:val="231F20"/>
          <w:spacing w:val="-5"/>
        </w:rPr>
        <w:t>này,</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 giải thoát?</w:t>
      </w:r>
    </w:p>
    <w:p>
      <w:pPr>
        <w:pStyle w:val="BodyText"/>
        <w:spacing w:line="271" w:lineRule="auto" w:before="113"/>
        <w:ind w:right="108"/>
      </w:pPr>
      <w:r>
        <w:rPr>
          <w:i/>
          <w:color w:val="231F20"/>
        </w:rPr>
        <w:t>Đáp: </w:t>
      </w:r>
      <w:r>
        <w:rPr>
          <w:color w:val="231F20"/>
        </w:rPr>
        <w:t>Các đạo gia hạnh lìa nhiễm nơi Không vô biên xứ, chín đạo vô gián, tám đạo giải thoát và thiện do sinh đắc đều không phải là giải thoát. Các pháp hữu vi thiện còn lại là giải thoát.</w:t>
      </w:r>
    </w:p>
    <w:p>
      <w:pPr>
        <w:pStyle w:val="BodyText"/>
        <w:ind w:left="960" w:firstLine="0"/>
      </w:pPr>
      <w:r>
        <w:rPr>
          <w:color w:val="231F20"/>
        </w:rPr>
        <w:t>Giải thoát thứ sáu thuộc về Vô sở hữu xứ.</w:t>
      </w:r>
    </w:p>
    <w:p>
      <w:pPr>
        <w:pStyle w:val="BodyText"/>
        <w:spacing w:line="271" w:lineRule="auto" w:before="153"/>
        <w:ind w:right="108"/>
      </w:pPr>
      <w:r>
        <w:rPr>
          <w:i/>
          <w:color w:val="231F20"/>
        </w:rPr>
        <w:t>Hỏi:</w:t>
      </w:r>
      <w:r>
        <w:rPr>
          <w:i/>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địa</w:t>
      </w:r>
      <w:r>
        <w:rPr>
          <w:color w:val="231F20"/>
          <w:spacing w:val="-4"/>
        </w:rPr>
        <w:t> </w:t>
      </w:r>
      <w:r>
        <w:rPr>
          <w:color w:val="231F20"/>
          <w:spacing w:val="-5"/>
        </w:rPr>
        <w:t>này,</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 giải thoát?</w:t>
      </w:r>
    </w:p>
    <w:p>
      <w:pPr>
        <w:pStyle w:val="BodyText"/>
        <w:spacing w:line="271" w:lineRule="auto" w:before="113"/>
        <w:ind w:right="108"/>
      </w:pPr>
      <w:r>
        <w:rPr>
          <w:i/>
          <w:color w:val="231F20"/>
        </w:rPr>
        <w:t>Đáp:</w:t>
      </w:r>
      <w:r>
        <w:rPr>
          <w:i/>
          <w:color w:val="231F20"/>
          <w:spacing w:val="-10"/>
        </w:rPr>
        <w:t> </w:t>
      </w:r>
      <w:r>
        <w:rPr>
          <w:color w:val="231F20"/>
        </w:rPr>
        <w:t>Các</w:t>
      </w:r>
      <w:r>
        <w:rPr>
          <w:color w:val="231F20"/>
          <w:spacing w:val="-10"/>
        </w:rPr>
        <w:t> </w:t>
      </w:r>
      <w:r>
        <w:rPr>
          <w:color w:val="231F20"/>
        </w:rPr>
        <w:t>đạo</w:t>
      </w:r>
      <w:r>
        <w:rPr>
          <w:color w:val="231F20"/>
          <w:spacing w:val="-10"/>
        </w:rPr>
        <w:t> </w:t>
      </w:r>
      <w:r>
        <w:rPr>
          <w:color w:val="231F20"/>
        </w:rPr>
        <w:t>gia</w:t>
      </w:r>
      <w:r>
        <w:rPr>
          <w:color w:val="231F20"/>
          <w:spacing w:val="-10"/>
        </w:rPr>
        <w:t> </w:t>
      </w:r>
      <w:r>
        <w:rPr>
          <w:color w:val="231F20"/>
        </w:rPr>
        <w:t>hạnh</w:t>
      </w:r>
      <w:r>
        <w:rPr>
          <w:color w:val="231F20"/>
          <w:spacing w:val="-11"/>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14"/>
        </w:rPr>
        <w:t> </w:t>
      </w:r>
      <w:r>
        <w:rPr>
          <w:color w:val="231F20"/>
        </w:rPr>
        <w:t>Thức</w:t>
      </w:r>
      <w:r>
        <w:rPr>
          <w:color w:val="231F20"/>
          <w:spacing w:val="-10"/>
        </w:rPr>
        <w:t> </w:t>
      </w:r>
      <w:r>
        <w:rPr>
          <w:color w:val="231F20"/>
        </w:rPr>
        <w:t>vô</w:t>
      </w:r>
      <w:r>
        <w:rPr>
          <w:color w:val="231F20"/>
          <w:spacing w:val="-11"/>
        </w:rPr>
        <w:t> </w:t>
      </w:r>
      <w:r>
        <w:rPr>
          <w:color w:val="231F20"/>
        </w:rPr>
        <w:t>biên</w:t>
      </w:r>
      <w:r>
        <w:rPr>
          <w:color w:val="231F20"/>
          <w:spacing w:val="-10"/>
        </w:rPr>
        <w:t> </w:t>
      </w:r>
      <w:r>
        <w:rPr>
          <w:color w:val="231F20"/>
        </w:rPr>
        <w:t>xứ,</w:t>
      </w:r>
      <w:r>
        <w:rPr>
          <w:color w:val="231F20"/>
          <w:spacing w:val="-10"/>
        </w:rPr>
        <w:t> </w:t>
      </w:r>
      <w:r>
        <w:rPr>
          <w:color w:val="231F20"/>
        </w:rPr>
        <w:t>chín</w:t>
      </w:r>
      <w:r>
        <w:rPr>
          <w:color w:val="231F20"/>
          <w:spacing w:val="-10"/>
        </w:rPr>
        <w:t> </w:t>
      </w:r>
      <w:r>
        <w:rPr>
          <w:color w:val="231F20"/>
        </w:rPr>
        <w:t>đạo vô</w:t>
      </w:r>
      <w:r>
        <w:rPr>
          <w:color w:val="231F20"/>
          <w:spacing w:val="-6"/>
        </w:rPr>
        <w:t> </w:t>
      </w:r>
      <w:r>
        <w:rPr>
          <w:color w:val="231F20"/>
        </w:rPr>
        <w:t>gián,</w:t>
      </w:r>
      <w:r>
        <w:rPr>
          <w:color w:val="231F20"/>
          <w:spacing w:val="-5"/>
        </w:rPr>
        <w:t> </w:t>
      </w:r>
      <w:r>
        <w:rPr>
          <w:color w:val="231F20"/>
        </w:rPr>
        <w:t>tám</w:t>
      </w:r>
      <w:r>
        <w:rPr>
          <w:color w:val="231F20"/>
          <w:spacing w:val="-5"/>
        </w:rPr>
        <w:t> </w:t>
      </w:r>
      <w:r>
        <w:rPr>
          <w:color w:val="231F20"/>
        </w:rPr>
        <w:t>đạo</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thiện</w:t>
      </w:r>
      <w:r>
        <w:rPr>
          <w:color w:val="231F20"/>
          <w:spacing w:val="-6"/>
        </w:rPr>
        <w:t> </w:t>
      </w:r>
      <w:r>
        <w:rPr>
          <w:color w:val="231F20"/>
        </w:rPr>
        <w:t>do</w:t>
      </w:r>
      <w:r>
        <w:rPr>
          <w:color w:val="231F20"/>
          <w:spacing w:val="-5"/>
        </w:rPr>
        <w:t> </w:t>
      </w:r>
      <w:r>
        <w:rPr>
          <w:color w:val="231F20"/>
        </w:rPr>
        <w:t>sinh</w:t>
      </w:r>
      <w:r>
        <w:rPr>
          <w:color w:val="231F20"/>
          <w:spacing w:val="-5"/>
        </w:rPr>
        <w:t> </w:t>
      </w:r>
      <w:r>
        <w:rPr>
          <w:color w:val="231F20"/>
        </w:rPr>
        <w:t>đắc</w:t>
      </w:r>
      <w:r>
        <w:rPr>
          <w:color w:val="231F20"/>
          <w:spacing w:val="-6"/>
        </w:rPr>
        <w:t> </w:t>
      </w:r>
      <w:r>
        <w:rPr>
          <w:color w:val="231F20"/>
        </w:rPr>
        <w:t>đều</w:t>
      </w:r>
      <w:r>
        <w:rPr>
          <w:color w:val="231F20"/>
          <w:spacing w:val="-5"/>
        </w:rPr>
        <w:t> </w:t>
      </w:r>
      <w:r>
        <w:rPr>
          <w:color w:val="231F20"/>
        </w:rPr>
        <w:t>không</w:t>
      </w:r>
      <w:r>
        <w:rPr>
          <w:color w:val="231F20"/>
          <w:spacing w:val="-5"/>
        </w:rPr>
        <w:t> </w:t>
      </w:r>
      <w:r>
        <w:rPr>
          <w:color w:val="231F20"/>
          <w:spacing w:val="-3"/>
        </w:rPr>
        <w:t>phải </w:t>
      </w:r>
      <w:r>
        <w:rPr>
          <w:color w:val="231F20"/>
        </w:rPr>
        <w:t>là giải thoát. Các pháp hữu vi thiện còn lại là giải thoát.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Giải thoát thứ bảy thuộc về Phi tưởng phi phi tưởng xứ.</w:t>
      </w:r>
    </w:p>
    <w:p>
      <w:pPr>
        <w:pStyle w:val="BodyText"/>
        <w:spacing w:line="268" w:lineRule="auto" w:before="137"/>
        <w:ind w:left="110" w:right="391"/>
      </w:pPr>
      <w:r>
        <w:rPr>
          <w:i/>
          <w:color w:val="231F20"/>
        </w:rPr>
        <w:t>Hỏi:</w:t>
      </w:r>
      <w:r>
        <w:rPr>
          <w:i/>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địa</w:t>
      </w:r>
      <w:r>
        <w:rPr>
          <w:color w:val="231F20"/>
          <w:spacing w:val="-4"/>
        </w:rPr>
        <w:t> </w:t>
      </w:r>
      <w:r>
        <w:rPr>
          <w:color w:val="231F20"/>
          <w:spacing w:val="-5"/>
        </w:rPr>
        <w:t>này,</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 giải thoát?</w:t>
      </w:r>
    </w:p>
    <w:p>
      <w:pPr>
        <w:pStyle w:val="BodyText"/>
        <w:spacing w:line="268" w:lineRule="auto" w:before="100"/>
        <w:ind w:left="110" w:right="391"/>
      </w:pPr>
      <w:r>
        <w:rPr>
          <w:i/>
          <w:color w:val="231F20"/>
        </w:rPr>
        <w:t>Đáp:</w:t>
      </w:r>
      <w:r>
        <w:rPr>
          <w:i/>
          <w:color w:val="231F20"/>
          <w:spacing w:val="-12"/>
        </w:rPr>
        <w:t> </w:t>
      </w:r>
      <w:r>
        <w:rPr>
          <w:color w:val="231F20"/>
        </w:rPr>
        <w:t>Các</w:t>
      </w:r>
      <w:r>
        <w:rPr>
          <w:color w:val="231F20"/>
          <w:spacing w:val="-11"/>
        </w:rPr>
        <w:t> </w:t>
      </w:r>
      <w:r>
        <w:rPr>
          <w:color w:val="231F20"/>
        </w:rPr>
        <w:t>đạo</w:t>
      </w:r>
      <w:r>
        <w:rPr>
          <w:color w:val="231F20"/>
          <w:spacing w:val="-12"/>
        </w:rPr>
        <w:t> </w:t>
      </w:r>
      <w:r>
        <w:rPr>
          <w:color w:val="231F20"/>
        </w:rPr>
        <w:t>gia</w:t>
      </w:r>
      <w:r>
        <w:rPr>
          <w:color w:val="231F20"/>
          <w:spacing w:val="-11"/>
        </w:rPr>
        <w:t> </w:t>
      </w:r>
      <w:r>
        <w:rPr>
          <w:color w:val="231F20"/>
        </w:rPr>
        <w:t>hạnh</w:t>
      </w:r>
      <w:r>
        <w:rPr>
          <w:color w:val="231F20"/>
          <w:spacing w:val="-11"/>
        </w:rPr>
        <w:t> </w:t>
      </w:r>
      <w:r>
        <w:rPr>
          <w:color w:val="231F20"/>
        </w:rPr>
        <w:t>lìa</w:t>
      </w:r>
      <w:r>
        <w:rPr>
          <w:color w:val="231F20"/>
          <w:spacing w:val="-12"/>
        </w:rPr>
        <w:t> </w:t>
      </w:r>
      <w:r>
        <w:rPr>
          <w:color w:val="231F20"/>
        </w:rPr>
        <w:t>nhiễm</w:t>
      </w:r>
      <w:r>
        <w:rPr>
          <w:color w:val="231F20"/>
          <w:spacing w:val="-11"/>
        </w:rPr>
        <w:t> </w:t>
      </w:r>
      <w:r>
        <w:rPr>
          <w:color w:val="231F20"/>
        </w:rPr>
        <w:t>nơi</w:t>
      </w:r>
      <w:r>
        <w:rPr>
          <w:color w:val="231F20"/>
          <w:spacing w:val="-16"/>
        </w:rPr>
        <w:t> </w:t>
      </w:r>
      <w:r>
        <w:rPr>
          <w:color w:val="231F20"/>
        </w:rPr>
        <w:t>Vô</w:t>
      </w:r>
      <w:r>
        <w:rPr>
          <w:color w:val="231F20"/>
          <w:spacing w:val="-12"/>
        </w:rPr>
        <w:t> </w:t>
      </w:r>
      <w:r>
        <w:rPr>
          <w:color w:val="231F20"/>
        </w:rPr>
        <w:t>sở</w:t>
      </w:r>
      <w:r>
        <w:rPr>
          <w:color w:val="231F20"/>
          <w:spacing w:val="-11"/>
        </w:rPr>
        <w:t> </w:t>
      </w:r>
      <w:r>
        <w:rPr>
          <w:color w:val="231F20"/>
        </w:rPr>
        <w:t>hữu</w:t>
      </w:r>
      <w:r>
        <w:rPr>
          <w:color w:val="231F20"/>
          <w:spacing w:val="-11"/>
        </w:rPr>
        <w:t> </w:t>
      </w:r>
      <w:r>
        <w:rPr>
          <w:color w:val="231F20"/>
        </w:rPr>
        <w:t>xứ,</w:t>
      </w:r>
      <w:r>
        <w:rPr>
          <w:color w:val="231F20"/>
          <w:spacing w:val="-12"/>
        </w:rPr>
        <w:t> </w:t>
      </w:r>
      <w:r>
        <w:rPr>
          <w:color w:val="231F20"/>
        </w:rPr>
        <w:t>chín</w:t>
      </w:r>
      <w:r>
        <w:rPr>
          <w:color w:val="231F20"/>
          <w:spacing w:val="-11"/>
        </w:rPr>
        <w:t> </w:t>
      </w:r>
      <w:r>
        <w:rPr>
          <w:color w:val="231F20"/>
        </w:rPr>
        <w:t>đạo</w:t>
      </w:r>
      <w:r>
        <w:rPr>
          <w:color w:val="231F20"/>
          <w:spacing w:val="-11"/>
        </w:rPr>
        <w:t> </w:t>
      </w:r>
      <w:r>
        <w:rPr>
          <w:color w:val="231F20"/>
        </w:rPr>
        <w:t>vô gián, tám đạo giải thoát và pháp thiện do sinh đắc đều không phải </w:t>
      </w:r>
      <w:r>
        <w:rPr>
          <w:color w:val="231F20"/>
          <w:spacing w:val="-6"/>
        </w:rPr>
        <w:t>là </w:t>
      </w:r>
      <w:r>
        <w:rPr>
          <w:color w:val="231F20"/>
        </w:rPr>
        <w:t>giải thoát. Các pháp hữu vi thiện còn lại là giải thoát.</w:t>
      </w:r>
    </w:p>
    <w:p>
      <w:pPr>
        <w:pStyle w:val="BodyText"/>
        <w:spacing w:before="100"/>
        <w:ind w:left="677" w:firstLine="0"/>
      </w:pPr>
      <w:r>
        <w:rPr>
          <w:color w:val="231F20"/>
        </w:rPr>
        <w:t>Giải thoát tưởng thọ diệt thuộc về Phi tưởng phi phi tưởng xứ.</w:t>
      </w:r>
    </w:p>
    <w:p>
      <w:pPr>
        <w:pStyle w:val="BodyText"/>
        <w:spacing w:line="268" w:lineRule="auto" w:before="137"/>
        <w:ind w:left="110" w:right="391"/>
      </w:pPr>
      <w:r>
        <w:rPr>
          <w:i/>
          <w:color w:val="231F20"/>
        </w:rPr>
        <w:t>Về chỗ nương dựa: </w:t>
      </w:r>
      <w:r>
        <w:rPr>
          <w:color w:val="231F20"/>
        </w:rPr>
        <w:t>Ba giải thoát đầu đều nương vào thân ở</w:t>
      </w:r>
      <w:r>
        <w:rPr>
          <w:color w:val="231F20"/>
          <w:spacing w:val="-39"/>
        </w:rPr>
        <w:t> </w:t>
      </w:r>
      <w:r>
        <w:rPr>
          <w:color w:val="231F20"/>
        </w:rPr>
        <w:t>cõi dục để khởi. Giải thoát tưởng thọ diệt nương vào thân ở cõi dục và cõi sắc để khởi. Riêng bốn giải thoát còn lại nương vào thân của ba cõi để khởi.</w:t>
      </w:r>
    </w:p>
    <w:p>
      <w:pPr>
        <w:pStyle w:val="BodyText"/>
        <w:spacing w:line="268" w:lineRule="auto" w:before="98"/>
        <w:ind w:left="110" w:right="390"/>
      </w:pPr>
      <w:r>
        <w:rPr>
          <w:i/>
          <w:color w:val="231F20"/>
        </w:rPr>
        <w:t>Về</w:t>
      </w:r>
      <w:r>
        <w:rPr>
          <w:i/>
          <w:color w:val="231F20"/>
          <w:spacing w:val="-8"/>
        </w:rPr>
        <w:t> </w:t>
      </w:r>
      <w:r>
        <w:rPr>
          <w:i/>
          <w:color w:val="231F20"/>
        </w:rPr>
        <w:t>hành</w:t>
      </w:r>
      <w:r>
        <w:rPr>
          <w:i/>
          <w:color w:val="231F20"/>
          <w:spacing w:val="-7"/>
        </w:rPr>
        <w:t> </w:t>
      </w:r>
      <w:r>
        <w:rPr>
          <w:i/>
          <w:color w:val="231F20"/>
        </w:rPr>
        <w:t>tướng:</w:t>
      </w:r>
      <w:r>
        <w:rPr>
          <w:i/>
          <w:color w:val="231F20"/>
          <w:spacing w:val="-9"/>
        </w:rPr>
        <w:t> </w:t>
      </w:r>
      <w:r>
        <w:rPr>
          <w:color w:val="231F20"/>
        </w:rPr>
        <w:t>Hai</w:t>
      </w:r>
      <w:r>
        <w:rPr>
          <w:color w:val="231F20"/>
          <w:spacing w:val="-8"/>
        </w:rPr>
        <w:t> </w:t>
      </w:r>
      <w:r>
        <w:rPr>
          <w:color w:val="231F20"/>
        </w:rPr>
        <w:t>giải</w:t>
      </w:r>
      <w:r>
        <w:rPr>
          <w:color w:val="231F20"/>
          <w:spacing w:val="-9"/>
        </w:rPr>
        <w:t> </w:t>
      </w:r>
      <w:r>
        <w:rPr>
          <w:color w:val="231F20"/>
        </w:rPr>
        <w:t>thoát</w:t>
      </w:r>
      <w:r>
        <w:rPr>
          <w:color w:val="231F20"/>
          <w:spacing w:val="-7"/>
        </w:rPr>
        <w:t> </w:t>
      </w:r>
      <w:r>
        <w:rPr>
          <w:color w:val="231F20"/>
        </w:rPr>
        <w:t>đầu</w:t>
      </w:r>
      <w:r>
        <w:rPr>
          <w:color w:val="231F20"/>
          <w:spacing w:val="-8"/>
        </w:rPr>
        <w:t> </w:t>
      </w:r>
      <w:r>
        <w:rPr>
          <w:color w:val="231F20"/>
        </w:rPr>
        <w:t>tạo</w:t>
      </w:r>
      <w:r>
        <w:rPr>
          <w:color w:val="231F20"/>
          <w:spacing w:val="-7"/>
        </w:rPr>
        <w:t> </w:t>
      </w:r>
      <w:r>
        <w:rPr>
          <w:color w:val="231F20"/>
        </w:rPr>
        <w:t>hành</w:t>
      </w:r>
      <w:r>
        <w:rPr>
          <w:color w:val="231F20"/>
          <w:spacing w:val="-8"/>
        </w:rPr>
        <w:t> </w:t>
      </w:r>
      <w:r>
        <w:rPr>
          <w:color w:val="231F20"/>
        </w:rPr>
        <w:t>tướng</w:t>
      </w:r>
      <w:r>
        <w:rPr>
          <w:color w:val="231F20"/>
          <w:spacing w:val="-7"/>
        </w:rPr>
        <w:t> </w:t>
      </w:r>
      <w:r>
        <w:rPr>
          <w:color w:val="231F20"/>
        </w:rPr>
        <w:t>bất</w:t>
      </w:r>
      <w:r>
        <w:rPr>
          <w:color w:val="231F20"/>
          <w:spacing w:val="-8"/>
        </w:rPr>
        <w:t> </w:t>
      </w:r>
      <w:r>
        <w:rPr>
          <w:color w:val="231F20"/>
        </w:rPr>
        <w:t>tịnh.</w:t>
      </w:r>
      <w:r>
        <w:rPr>
          <w:color w:val="231F20"/>
          <w:spacing w:val="-7"/>
        </w:rPr>
        <w:t> </w:t>
      </w:r>
      <w:r>
        <w:rPr>
          <w:color w:val="231F20"/>
        </w:rPr>
        <w:t>Giải thoát thứ ba tạo hành tướng tịnh. Giải thoát của bốn xứ vô sắc tạo mười sáu hành tướng, hoặc có hành tướng khác. Riêng giải thoát tưởng thọ diệt không tạo hành tướng.</w:t>
      </w:r>
    </w:p>
    <w:p>
      <w:pPr>
        <w:spacing w:line="268" w:lineRule="auto" w:before="99"/>
        <w:ind w:left="110" w:right="388" w:firstLine="566"/>
        <w:jc w:val="both"/>
        <w:rPr>
          <w:sz w:val="26"/>
        </w:rPr>
      </w:pPr>
      <w:r>
        <w:rPr>
          <w:i/>
          <w:color w:val="231F20"/>
          <w:sz w:val="26"/>
        </w:rPr>
        <w:t>Về đối tượng duyên: </w:t>
      </w:r>
      <w:r>
        <w:rPr>
          <w:color w:val="231F20"/>
          <w:sz w:val="26"/>
        </w:rPr>
        <w:t>Ba giải thoát đầu duyên với sắc xứ của cõi dục.</w:t>
      </w:r>
    </w:p>
    <w:p>
      <w:pPr>
        <w:pStyle w:val="BodyText"/>
        <w:spacing w:line="268" w:lineRule="auto" w:before="100"/>
        <w:ind w:left="110" w:right="391"/>
      </w:pPr>
      <w:r>
        <w:rPr>
          <w:color w:val="231F20"/>
        </w:rPr>
        <w:t>Giải thoát thứ tư duyên với bốn vô sắc và tất cả phẩm loại trí của nhân đó, diệt đó. Hoặc bốn vô sắc cùng phẩm loại trí, phi trạch diệt cùng với hư không, hoặc cho là một vật, hoặc cho là nhiều </w:t>
      </w:r>
      <w:r>
        <w:rPr>
          <w:color w:val="231F20"/>
          <w:spacing w:val="-4"/>
        </w:rPr>
        <w:t>vật, </w:t>
      </w:r>
      <w:r>
        <w:rPr>
          <w:color w:val="231F20"/>
        </w:rPr>
        <w:t>tất cả đều duyên.</w:t>
      </w:r>
    </w:p>
    <w:p>
      <w:pPr>
        <w:pStyle w:val="BodyText"/>
        <w:spacing w:line="268" w:lineRule="auto" w:before="99"/>
        <w:ind w:left="110" w:right="391"/>
      </w:pPr>
      <w:r>
        <w:rPr>
          <w:color w:val="231F20"/>
        </w:rPr>
        <w:t>Giải thoát thứ năm duyên với ba vô sắc sau và tất cả phẩm loại trí</w:t>
      </w:r>
      <w:r>
        <w:rPr>
          <w:color w:val="231F20"/>
          <w:spacing w:val="-13"/>
        </w:rPr>
        <w:t> </w:t>
      </w:r>
      <w:r>
        <w:rPr>
          <w:color w:val="231F20"/>
        </w:rPr>
        <w:t>của</w:t>
      </w:r>
      <w:r>
        <w:rPr>
          <w:color w:val="231F20"/>
          <w:spacing w:val="-12"/>
        </w:rPr>
        <w:t> </w:t>
      </w:r>
      <w:r>
        <w:rPr>
          <w:color w:val="231F20"/>
        </w:rPr>
        <w:t>nhân</w:t>
      </w:r>
      <w:r>
        <w:rPr>
          <w:color w:val="231F20"/>
          <w:spacing w:val="-13"/>
        </w:rPr>
        <w:t> </w:t>
      </w:r>
      <w:r>
        <w:rPr>
          <w:color w:val="231F20"/>
        </w:rPr>
        <w:t>đó,</w:t>
      </w:r>
      <w:r>
        <w:rPr>
          <w:color w:val="231F20"/>
          <w:spacing w:val="-12"/>
        </w:rPr>
        <w:t> </w:t>
      </w:r>
      <w:r>
        <w:rPr>
          <w:color w:val="231F20"/>
        </w:rPr>
        <w:t>diệt</w:t>
      </w:r>
      <w:r>
        <w:rPr>
          <w:color w:val="231F20"/>
          <w:spacing w:val="-13"/>
        </w:rPr>
        <w:t> </w:t>
      </w:r>
      <w:r>
        <w:rPr>
          <w:color w:val="231F20"/>
        </w:rPr>
        <w:t>đó.</w:t>
      </w:r>
      <w:r>
        <w:rPr>
          <w:color w:val="231F20"/>
          <w:spacing w:val="-12"/>
        </w:rPr>
        <w:t> </w:t>
      </w:r>
      <w:r>
        <w:rPr>
          <w:color w:val="231F20"/>
        </w:rPr>
        <w:t>Hoặc</w:t>
      </w:r>
      <w:r>
        <w:rPr>
          <w:color w:val="231F20"/>
          <w:spacing w:val="-12"/>
        </w:rPr>
        <w:t> </w:t>
      </w:r>
      <w:r>
        <w:rPr>
          <w:color w:val="231F20"/>
        </w:rPr>
        <w:t>ba</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sau</w:t>
      </w:r>
      <w:r>
        <w:rPr>
          <w:color w:val="231F20"/>
          <w:spacing w:val="-12"/>
        </w:rPr>
        <w:t> </w:t>
      </w:r>
      <w:r>
        <w:rPr>
          <w:color w:val="231F20"/>
        </w:rPr>
        <w:t>và</w:t>
      </w:r>
      <w:r>
        <w:rPr>
          <w:color w:val="231F20"/>
          <w:spacing w:val="-13"/>
        </w:rPr>
        <w:t> </w:t>
      </w:r>
      <w:r>
        <w:rPr>
          <w:color w:val="231F20"/>
        </w:rPr>
        <w:t>phẩm</w:t>
      </w:r>
      <w:r>
        <w:rPr>
          <w:color w:val="231F20"/>
          <w:spacing w:val="-12"/>
        </w:rPr>
        <w:t> </w:t>
      </w:r>
      <w:r>
        <w:rPr>
          <w:color w:val="231F20"/>
        </w:rPr>
        <w:t>loại</w:t>
      </w:r>
      <w:r>
        <w:rPr>
          <w:color w:val="231F20"/>
          <w:spacing w:val="-12"/>
        </w:rPr>
        <w:t> </w:t>
      </w:r>
      <w:r>
        <w:rPr>
          <w:color w:val="231F20"/>
        </w:rPr>
        <w:t>trí,</w:t>
      </w:r>
      <w:r>
        <w:rPr>
          <w:color w:val="231F20"/>
          <w:spacing w:val="-13"/>
        </w:rPr>
        <w:t> </w:t>
      </w:r>
      <w:r>
        <w:rPr>
          <w:color w:val="231F20"/>
        </w:rPr>
        <w:t>phi</w:t>
      </w:r>
      <w:r>
        <w:rPr>
          <w:color w:val="231F20"/>
          <w:spacing w:val="-12"/>
        </w:rPr>
        <w:t> </w:t>
      </w:r>
      <w:r>
        <w:rPr>
          <w:color w:val="231F20"/>
        </w:rPr>
        <w:t>trạch diệt cùng với hư không, hoặc cho là một vật, hoặc cho là nhiều </w:t>
      </w:r>
      <w:r>
        <w:rPr>
          <w:color w:val="231F20"/>
          <w:spacing w:val="-4"/>
        </w:rPr>
        <w:t>vật, </w:t>
      </w:r>
      <w:r>
        <w:rPr>
          <w:color w:val="231F20"/>
        </w:rPr>
        <w:t>tất cả đều duyên.</w:t>
      </w:r>
    </w:p>
    <w:p>
      <w:pPr>
        <w:pStyle w:val="BodyText"/>
        <w:spacing w:line="268" w:lineRule="auto" w:before="99"/>
        <w:ind w:left="110" w:right="390"/>
      </w:pPr>
      <w:r>
        <w:rPr>
          <w:color w:val="231F20"/>
        </w:rPr>
        <w:t>Giải thoát thứ sáu duyên với hai vô sắc sau và tất cả phẩm loại trí của nhân đó, diệt đó. Hoặc hai vô sắc sau và phẩm loại trí, phi trạch diệt cùng với hư không, hoặc cho là một vật, hoặc cho là</w:t>
      </w:r>
      <w:r>
        <w:rPr>
          <w:color w:val="231F20"/>
          <w:spacing w:val="-38"/>
        </w:rPr>
        <w:t> </w:t>
      </w:r>
      <w:r>
        <w:rPr>
          <w:color w:val="231F20"/>
          <w:spacing w:val="-3"/>
        </w:rPr>
        <w:t>nhiều </w:t>
      </w:r>
      <w:r>
        <w:rPr>
          <w:color w:val="231F20"/>
        </w:rPr>
        <w:t>vật, tất cả đều duyên.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Giải thoát thứ bảy duyên nơi Phi tưởng phi phi tưởng xứ và tất cả phẩm loại trí của nhân đó, diệt đó. Hoặc Phi tưởng phi phi tưởng xứ và phẩm loại trí, phi trạch diệt cùng với hư không, hoặc cho là một vật, hoặc cho là nhiều vật, tất cả đều duyên.</w:t>
      </w:r>
    </w:p>
    <w:p>
      <w:pPr>
        <w:pStyle w:val="BodyText"/>
        <w:spacing w:before="104"/>
        <w:ind w:left="960" w:firstLine="0"/>
      </w:pPr>
      <w:r>
        <w:rPr>
          <w:color w:val="231F20"/>
        </w:rPr>
        <w:t>Giải thoát tưởng thọ diệt không có đối tượng duyên.</w:t>
      </w:r>
    </w:p>
    <w:p>
      <w:pPr>
        <w:pStyle w:val="BodyText"/>
        <w:spacing w:line="273" w:lineRule="auto" w:before="149"/>
        <w:ind w:right="107"/>
      </w:pP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của</w:t>
      </w:r>
      <w:r>
        <w:rPr>
          <w:color w:val="231F20"/>
          <w:spacing w:val="-11"/>
        </w:rPr>
        <w:t> </w:t>
      </w:r>
      <w:r>
        <w:rPr>
          <w:color w:val="231F20"/>
        </w:rPr>
        <w:t>Không</w:t>
      </w:r>
      <w:r>
        <w:rPr>
          <w:color w:val="231F20"/>
          <w:spacing w:val="-10"/>
        </w:rPr>
        <w:t> </w:t>
      </w:r>
      <w:r>
        <w:rPr>
          <w:color w:val="231F20"/>
        </w:rPr>
        <w:t>vô</w:t>
      </w:r>
      <w:r>
        <w:rPr>
          <w:color w:val="231F20"/>
          <w:spacing w:val="-11"/>
        </w:rPr>
        <w:t> </w:t>
      </w:r>
      <w:r>
        <w:rPr>
          <w:color w:val="231F20"/>
        </w:rPr>
        <w:t>biên</w:t>
      </w:r>
      <w:r>
        <w:rPr>
          <w:color w:val="231F20"/>
          <w:spacing w:val="-11"/>
        </w:rPr>
        <w:t> </w:t>
      </w:r>
      <w:r>
        <w:rPr>
          <w:color w:val="231F20"/>
        </w:rPr>
        <w:t>xứ</w:t>
      </w:r>
      <w:r>
        <w:rPr>
          <w:color w:val="231F20"/>
          <w:spacing w:val="-10"/>
        </w:rPr>
        <w:t> </w:t>
      </w:r>
      <w:r>
        <w:rPr>
          <w:color w:val="231F20"/>
        </w:rPr>
        <w:t>cũng</w:t>
      </w:r>
      <w:r>
        <w:rPr>
          <w:color w:val="231F20"/>
          <w:spacing w:val="-11"/>
        </w:rPr>
        <w:t> </w:t>
      </w:r>
      <w:r>
        <w:rPr>
          <w:color w:val="231F20"/>
        </w:rPr>
        <w:t>duyên</w:t>
      </w:r>
      <w:r>
        <w:rPr>
          <w:color w:val="231F20"/>
          <w:spacing w:val="-10"/>
        </w:rPr>
        <w:t> </w:t>
      </w:r>
      <w:r>
        <w:rPr>
          <w:color w:val="231F20"/>
        </w:rPr>
        <w:t>với tĩnh lự thứ tư và phi trạch diệt, còn các đối tượng duyên khác như trước</w:t>
      </w:r>
      <w:r>
        <w:rPr>
          <w:color w:val="231F20"/>
          <w:spacing w:val="-9"/>
        </w:rPr>
        <w:t> </w:t>
      </w:r>
      <w:r>
        <w:rPr>
          <w:color w:val="231F20"/>
        </w:rPr>
        <w:t>đã</w:t>
      </w:r>
      <w:r>
        <w:rPr>
          <w:color w:val="231F20"/>
          <w:spacing w:val="-8"/>
        </w:rPr>
        <w:t> </w:t>
      </w:r>
      <w:r>
        <w:rPr>
          <w:color w:val="231F20"/>
        </w:rPr>
        <w:t>nói.</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của</w:t>
      </w:r>
      <w:r>
        <w:rPr>
          <w:color w:val="231F20"/>
          <w:spacing w:val="-9"/>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cũng duyên với Vô sở hữu xứ và phi trạch diệt, các đối tượng duyên khác như trước đã nói.</w:t>
      </w:r>
    </w:p>
    <w:p>
      <w:pPr>
        <w:pStyle w:val="BodyText"/>
        <w:spacing w:line="273" w:lineRule="auto" w:before="103"/>
        <w:ind w:right="101"/>
      </w:pPr>
      <w:r>
        <w:rPr>
          <w:i/>
          <w:color w:val="231F20"/>
          <w:spacing w:val="2"/>
        </w:rPr>
        <w:t>Về </w:t>
      </w:r>
      <w:r>
        <w:rPr>
          <w:i/>
          <w:color w:val="231F20"/>
          <w:spacing w:val="3"/>
        </w:rPr>
        <w:t>niệm trụ: </w:t>
      </w:r>
      <w:r>
        <w:rPr>
          <w:color w:val="231F20"/>
          <w:spacing w:val="2"/>
        </w:rPr>
        <w:t>Ba </w:t>
      </w:r>
      <w:r>
        <w:rPr>
          <w:color w:val="231F20"/>
          <w:spacing w:val="3"/>
        </w:rPr>
        <w:t>giải </w:t>
      </w:r>
      <w:r>
        <w:rPr>
          <w:color w:val="231F20"/>
          <w:spacing w:val="4"/>
        </w:rPr>
        <w:t>thoát </w:t>
      </w:r>
      <w:r>
        <w:rPr>
          <w:color w:val="231F20"/>
          <w:spacing w:val="3"/>
        </w:rPr>
        <w:t>đầu cùng kết hợp với thân </w:t>
      </w:r>
      <w:r>
        <w:rPr>
          <w:color w:val="231F20"/>
          <w:spacing w:val="5"/>
        </w:rPr>
        <w:t>niệm </w:t>
      </w:r>
      <w:r>
        <w:rPr>
          <w:color w:val="231F20"/>
          <w:spacing w:val="3"/>
        </w:rPr>
        <w:t>trụ. Bốn giải </w:t>
      </w:r>
      <w:r>
        <w:rPr>
          <w:color w:val="231F20"/>
          <w:spacing w:val="4"/>
        </w:rPr>
        <w:t>thoát </w:t>
      </w:r>
      <w:r>
        <w:rPr>
          <w:color w:val="231F20"/>
          <w:spacing w:val="3"/>
        </w:rPr>
        <w:t>của </w:t>
      </w:r>
      <w:r>
        <w:rPr>
          <w:color w:val="231F20"/>
          <w:spacing w:val="2"/>
        </w:rPr>
        <w:t>xứ vô </w:t>
      </w:r>
      <w:r>
        <w:rPr>
          <w:color w:val="231F20"/>
          <w:spacing w:val="3"/>
        </w:rPr>
        <w:t>sắc cùng kết hợp với bốn niệm </w:t>
      </w:r>
      <w:r>
        <w:rPr>
          <w:color w:val="231F20"/>
          <w:spacing w:val="5"/>
        </w:rPr>
        <w:t>trụ. </w:t>
      </w:r>
      <w:r>
        <w:rPr>
          <w:color w:val="231F20"/>
          <w:spacing w:val="3"/>
        </w:rPr>
        <w:t>Giải </w:t>
      </w:r>
      <w:r>
        <w:rPr>
          <w:color w:val="231F20"/>
          <w:spacing w:val="4"/>
        </w:rPr>
        <w:t>thoát tưởng </w:t>
      </w:r>
      <w:r>
        <w:rPr>
          <w:color w:val="231F20"/>
          <w:spacing w:val="3"/>
        </w:rPr>
        <w:t>thọ </w:t>
      </w:r>
      <w:r>
        <w:rPr>
          <w:color w:val="231F20"/>
          <w:spacing w:val="4"/>
        </w:rPr>
        <w:t>diệt, </w:t>
      </w:r>
      <w:r>
        <w:rPr>
          <w:color w:val="231F20"/>
          <w:spacing w:val="3"/>
        </w:rPr>
        <w:t>nếu </w:t>
      </w:r>
      <w:r>
        <w:rPr>
          <w:color w:val="231F20"/>
          <w:spacing w:val="4"/>
        </w:rPr>
        <w:t>nương </w:t>
      </w:r>
      <w:r>
        <w:rPr>
          <w:color w:val="231F20"/>
          <w:spacing w:val="3"/>
        </w:rPr>
        <w:t>vào </w:t>
      </w:r>
      <w:r>
        <w:rPr>
          <w:color w:val="231F20"/>
          <w:spacing w:val="2"/>
        </w:rPr>
        <w:t>tự </w:t>
      </w:r>
      <w:r>
        <w:rPr>
          <w:color w:val="231F20"/>
          <w:spacing w:val="3"/>
        </w:rPr>
        <w:t>tánh cùng xen </w:t>
      </w:r>
      <w:r>
        <w:rPr>
          <w:color w:val="231F20"/>
          <w:spacing w:val="5"/>
        </w:rPr>
        <w:t>tạp  </w:t>
      </w:r>
      <w:r>
        <w:rPr>
          <w:color w:val="231F20"/>
          <w:spacing w:val="3"/>
        </w:rPr>
        <w:t>nơi niệm trụ, nên nói </w:t>
      </w:r>
      <w:r>
        <w:rPr>
          <w:color w:val="231F20"/>
          <w:spacing w:val="2"/>
        </w:rPr>
        <w:t>là </w:t>
      </w:r>
      <w:r>
        <w:rPr>
          <w:color w:val="231F20"/>
          <w:spacing w:val="4"/>
        </w:rPr>
        <w:t>không </w:t>
      </w:r>
      <w:r>
        <w:rPr>
          <w:color w:val="231F20"/>
          <w:spacing w:val="3"/>
        </w:rPr>
        <w:t>cùng kết hợp với niệm trụ, còn  nếu </w:t>
      </w:r>
      <w:r>
        <w:rPr>
          <w:color w:val="231F20"/>
          <w:spacing w:val="4"/>
        </w:rPr>
        <w:t>nương </w:t>
      </w:r>
      <w:r>
        <w:rPr>
          <w:color w:val="231F20"/>
          <w:spacing w:val="3"/>
        </w:rPr>
        <w:t>vào đối </w:t>
      </w:r>
      <w:r>
        <w:rPr>
          <w:color w:val="231F20"/>
          <w:spacing w:val="4"/>
        </w:rPr>
        <w:t>tượng duyên </w:t>
      </w:r>
      <w:r>
        <w:rPr>
          <w:color w:val="231F20"/>
          <w:spacing w:val="3"/>
        </w:rPr>
        <w:t>nơi niệm trụ nên nói </w:t>
      </w:r>
      <w:r>
        <w:rPr>
          <w:color w:val="231F20"/>
          <w:spacing w:val="2"/>
        </w:rPr>
        <w:t>là </w:t>
      </w:r>
      <w:r>
        <w:rPr>
          <w:color w:val="231F20"/>
          <w:spacing w:val="5"/>
        </w:rPr>
        <w:t>pháp </w:t>
      </w:r>
      <w:r>
        <w:rPr>
          <w:color w:val="231F20"/>
          <w:spacing w:val="3"/>
        </w:rPr>
        <w:t>niệm</w:t>
      </w:r>
      <w:r>
        <w:rPr>
          <w:color w:val="231F20"/>
          <w:spacing w:val="10"/>
        </w:rPr>
        <w:t> </w:t>
      </w:r>
      <w:r>
        <w:rPr>
          <w:color w:val="231F20"/>
          <w:spacing w:val="5"/>
        </w:rPr>
        <w:t>trụ.</w:t>
      </w:r>
    </w:p>
    <w:p>
      <w:pPr>
        <w:pStyle w:val="BodyText"/>
        <w:spacing w:line="273" w:lineRule="auto" w:before="103"/>
        <w:ind w:right="106"/>
      </w:pPr>
      <w:r>
        <w:rPr>
          <w:i/>
          <w:color w:val="231F20"/>
        </w:rPr>
        <w:t>Về trí: </w:t>
      </w:r>
      <w:r>
        <w:rPr>
          <w:color w:val="231F20"/>
        </w:rPr>
        <w:t>Ba giải thoát đầu cùng với thế tục trí hiện hành. Ba giải thoát</w:t>
      </w:r>
      <w:r>
        <w:rPr>
          <w:color w:val="231F20"/>
          <w:spacing w:val="-6"/>
        </w:rPr>
        <w:t> </w:t>
      </w:r>
      <w:r>
        <w:rPr>
          <w:color w:val="231F20"/>
        </w:rPr>
        <w:t>của</w:t>
      </w:r>
      <w:r>
        <w:rPr>
          <w:color w:val="231F20"/>
          <w:spacing w:val="-5"/>
        </w:rPr>
        <w:t> </w:t>
      </w:r>
      <w:r>
        <w:rPr>
          <w:color w:val="231F20"/>
        </w:rPr>
        <w:t>xứ</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trước</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sáu</w:t>
      </w:r>
      <w:r>
        <w:rPr>
          <w:color w:val="231F20"/>
          <w:spacing w:val="-6"/>
        </w:rPr>
        <w:t> </w:t>
      </w:r>
      <w:r>
        <w:rPr>
          <w:color w:val="231F20"/>
        </w:rPr>
        <w:t>trí</w:t>
      </w:r>
      <w:r>
        <w:rPr>
          <w:color w:val="231F20"/>
          <w:spacing w:val="-5"/>
        </w:rPr>
        <w:t> </w:t>
      </w:r>
      <w:r>
        <w:rPr>
          <w:color w:val="231F20"/>
        </w:rPr>
        <w:t>kết</w:t>
      </w:r>
      <w:r>
        <w:rPr>
          <w:color w:val="231F20"/>
          <w:spacing w:val="-5"/>
        </w:rPr>
        <w:t> </w:t>
      </w:r>
      <w:r>
        <w:rPr>
          <w:color w:val="231F20"/>
        </w:rPr>
        <w:t>hợp,</w:t>
      </w:r>
      <w:r>
        <w:rPr>
          <w:color w:val="231F20"/>
          <w:spacing w:val="-5"/>
        </w:rPr>
        <w:t> </w:t>
      </w:r>
      <w:r>
        <w:rPr>
          <w:color w:val="231F20"/>
        </w:rPr>
        <w:t>tức</w:t>
      </w:r>
      <w:r>
        <w:rPr>
          <w:color w:val="231F20"/>
          <w:spacing w:val="-6"/>
        </w:rPr>
        <w:t> </w:t>
      </w:r>
      <w:r>
        <w:rPr>
          <w:color w:val="231F20"/>
        </w:rPr>
        <w:t>là</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diệt đạo trí, loại trí và thế tục trí. Giải thoát của Phi tưởng phi phi tưởng xứ kết hợp với thế tục trí. Riêng giải thoát tưởng thọ diệt không </w:t>
      </w:r>
      <w:r>
        <w:rPr>
          <w:color w:val="231F20"/>
          <w:spacing w:val="-4"/>
        </w:rPr>
        <w:t>kết </w:t>
      </w:r>
      <w:r>
        <w:rPr>
          <w:color w:val="231F20"/>
        </w:rPr>
        <w:t>hợp với trí nào.</w:t>
      </w:r>
    </w:p>
    <w:p>
      <w:pPr>
        <w:pStyle w:val="BodyText"/>
        <w:spacing w:line="273" w:lineRule="auto" w:before="104"/>
        <w:ind w:right="108"/>
      </w:pPr>
      <w:r>
        <w:rPr>
          <w:i/>
          <w:color w:val="231F20"/>
        </w:rPr>
        <w:t>Về Tam-ma-địa: </w:t>
      </w:r>
      <w:r>
        <w:rPr>
          <w:color w:val="231F20"/>
        </w:rPr>
        <w:t>Ba giải thoát đầu và hai giải thoát sau không kết hợp với Tam-ma-địa. Ba giải thoát của xứ vô sắc trước kết hợp với ba Tam-ma-địa, hoặc không kết hợp với Tam-ma-địa.</w:t>
      </w:r>
    </w:p>
    <w:p>
      <w:pPr>
        <w:pStyle w:val="BodyText"/>
        <w:spacing w:line="273" w:lineRule="auto" w:before="105"/>
        <w:ind w:right="107"/>
      </w:pPr>
      <w:r>
        <w:rPr>
          <w:i/>
          <w:color w:val="231F20"/>
        </w:rPr>
        <w:t>Về căn tương ưng: </w:t>
      </w:r>
      <w:r>
        <w:rPr>
          <w:color w:val="231F20"/>
        </w:rPr>
        <w:t>Hai giải thoát đầu cùng tương ưng với hỷ căn và xả căn. Giải thoát tưởng thọ diệt không có căn tương ưng. Năm giải thoát còn lại đều tương ưng với xả căn.</w:t>
      </w:r>
    </w:p>
    <w:p>
      <w:pPr>
        <w:spacing w:before="105"/>
        <w:ind w:left="960" w:right="0" w:firstLine="0"/>
        <w:jc w:val="both"/>
        <w:rPr>
          <w:sz w:val="26"/>
        </w:rPr>
      </w:pPr>
      <w:r>
        <w:rPr>
          <w:i/>
          <w:color w:val="231F20"/>
          <w:sz w:val="26"/>
        </w:rPr>
        <w:t>Về ba đời: </w:t>
      </w:r>
      <w:r>
        <w:rPr>
          <w:color w:val="231F20"/>
          <w:sz w:val="26"/>
        </w:rPr>
        <w:t>Đều duyên chung với ba đời.</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Duyên với ba đời: </w:t>
      </w:r>
      <w:r>
        <w:rPr>
          <w:color w:val="231F20"/>
        </w:rPr>
        <w:t>Ba giải thoát đầu ở quá khứ duyên với quá khứ, ở hiện tại duyên với hiện tại, còn ở vị lai nếu pháp sinh thì duyên với vị lai, nếu pháp không sinh thì duyên với cả ba đời. Bốn giải thoát của xứ vô sắc duyên với cả ba đời cùng lìa bỏ đời. Riêng giải thoát tưởng thọ diệt không có đối tượng duyên.</w:t>
      </w:r>
    </w:p>
    <w:p>
      <w:pPr>
        <w:spacing w:before="104"/>
        <w:ind w:left="677" w:right="0" w:firstLine="0"/>
        <w:jc w:val="both"/>
        <w:rPr>
          <w:sz w:val="26"/>
        </w:rPr>
      </w:pPr>
      <w:r>
        <w:rPr>
          <w:i/>
          <w:color w:val="231F20"/>
          <w:sz w:val="26"/>
        </w:rPr>
        <w:t>Về thiện, bất thiện và vô ký: </w:t>
      </w:r>
      <w:r>
        <w:rPr>
          <w:color w:val="231F20"/>
          <w:sz w:val="26"/>
        </w:rPr>
        <w:t>Đều chỉ là thiện.</w:t>
      </w:r>
    </w:p>
    <w:p>
      <w:pPr>
        <w:pStyle w:val="BodyText"/>
        <w:spacing w:line="273" w:lineRule="auto" w:before="148"/>
        <w:ind w:left="110" w:right="391"/>
      </w:pPr>
      <w:r>
        <w:rPr>
          <w:i/>
          <w:color w:val="231F20"/>
        </w:rPr>
        <w:t>Duyên</w:t>
      </w:r>
      <w:r>
        <w:rPr>
          <w:i/>
          <w:color w:val="231F20"/>
          <w:spacing w:val="-11"/>
        </w:rPr>
        <w:t> </w:t>
      </w:r>
      <w:r>
        <w:rPr>
          <w:i/>
          <w:color w:val="231F20"/>
        </w:rPr>
        <w:t>với</w:t>
      </w:r>
      <w:r>
        <w:rPr>
          <w:i/>
          <w:color w:val="231F20"/>
          <w:spacing w:val="-10"/>
        </w:rPr>
        <w:t> </w:t>
      </w:r>
      <w:r>
        <w:rPr>
          <w:i/>
          <w:color w:val="231F20"/>
        </w:rPr>
        <w:t>thiện,</w:t>
      </w:r>
      <w:r>
        <w:rPr>
          <w:i/>
          <w:color w:val="231F20"/>
          <w:spacing w:val="-10"/>
        </w:rPr>
        <w:t> </w:t>
      </w:r>
      <w:r>
        <w:rPr>
          <w:i/>
          <w:color w:val="231F20"/>
        </w:rPr>
        <w:t>bất</w:t>
      </w:r>
      <w:r>
        <w:rPr>
          <w:i/>
          <w:color w:val="231F20"/>
          <w:spacing w:val="-11"/>
        </w:rPr>
        <w:t> </w:t>
      </w:r>
      <w:r>
        <w:rPr>
          <w:i/>
          <w:color w:val="231F20"/>
        </w:rPr>
        <w:t>thiện</w:t>
      </w:r>
      <w:r>
        <w:rPr>
          <w:i/>
          <w:color w:val="231F20"/>
          <w:spacing w:val="-10"/>
        </w:rPr>
        <w:t> </w:t>
      </w:r>
      <w:r>
        <w:rPr>
          <w:i/>
          <w:color w:val="231F20"/>
        </w:rPr>
        <w:t>và</w:t>
      </w:r>
      <w:r>
        <w:rPr>
          <w:i/>
          <w:color w:val="231F20"/>
          <w:spacing w:val="-10"/>
        </w:rPr>
        <w:t> </w:t>
      </w:r>
      <w:r>
        <w:rPr>
          <w:i/>
          <w:color w:val="231F20"/>
        </w:rPr>
        <w:t>vô</w:t>
      </w:r>
      <w:r>
        <w:rPr>
          <w:i/>
          <w:color w:val="231F20"/>
          <w:spacing w:val="-11"/>
        </w:rPr>
        <w:t> </w:t>
      </w:r>
      <w:r>
        <w:rPr>
          <w:i/>
          <w:color w:val="231F20"/>
        </w:rPr>
        <w:t>ký:</w:t>
      </w:r>
      <w:r>
        <w:rPr>
          <w:i/>
          <w:color w:val="231F20"/>
          <w:spacing w:val="-10"/>
        </w:rPr>
        <w:t> </w:t>
      </w:r>
      <w:r>
        <w:rPr>
          <w:color w:val="231F20"/>
        </w:rPr>
        <w:t>Ba</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đầu</w:t>
      </w:r>
      <w:r>
        <w:rPr>
          <w:color w:val="231F20"/>
          <w:spacing w:val="-10"/>
        </w:rPr>
        <w:t> </w:t>
      </w:r>
      <w:r>
        <w:rPr>
          <w:color w:val="231F20"/>
        </w:rPr>
        <w:t>duyên</w:t>
      </w:r>
      <w:r>
        <w:rPr>
          <w:color w:val="231F20"/>
          <w:spacing w:val="-10"/>
        </w:rPr>
        <w:t> </w:t>
      </w:r>
      <w:r>
        <w:rPr>
          <w:color w:val="231F20"/>
        </w:rPr>
        <w:t>với cả</w:t>
      </w:r>
      <w:r>
        <w:rPr>
          <w:color w:val="231F20"/>
          <w:spacing w:val="-4"/>
        </w:rPr>
        <w:t> </w:t>
      </w:r>
      <w:r>
        <w:rPr>
          <w:color w:val="231F20"/>
        </w:rPr>
        <w:t>ba</w:t>
      </w:r>
      <w:r>
        <w:rPr>
          <w:color w:val="231F20"/>
          <w:spacing w:val="-4"/>
        </w:rPr>
        <w:t> </w:t>
      </w:r>
      <w:r>
        <w:rPr>
          <w:color w:val="231F20"/>
        </w:rPr>
        <w:t>thứ.</w:t>
      </w:r>
      <w:r>
        <w:rPr>
          <w:color w:val="231F20"/>
          <w:spacing w:val="-3"/>
        </w:rPr>
        <w:t> </w:t>
      </w:r>
      <w:r>
        <w:rPr>
          <w:color w:val="231F20"/>
        </w:rPr>
        <w:t>Bốn</w:t>
      </w:r>
      <w:r>
        <w:rPr>
          <w:color w:val="231F20"/>
          <w:spacing w:val="-3"/>
        </w:rPr>
        <w:t> </w:t>
      </w:r>
      <w:r>
        <w:rPr>
          <w:color w:val="231F20"/>
        </w:rPr>
        <w:t>giải</w:t>
      </w:r>
      <w:r>
        <w:rPr>
          <w:color w:val="231F20"/>
          <w:spacing w:val="-4"/>
        </w:rPr>
        <w:t> </w:t>
      </w:r>
      <w:r>
        <w:rPr>
          <w:color w:val="231F20"/>
        </w:rPr>
        <w:t>thoát</w:t>
      </w:r>
      <w:r>
        <w:rPr>
          <w:color w:val="231F20"/>
          <w:spacing w:val="-3"/>
        </w:rPr>
        <w:t> </w:t>
      </w:r>
      <w:r>
        <w:rPr>
          <w:color w:val="231F20"/>
        </w:rPr>
        <w:t>của</w:t>
      </w:r>
      <w:r>
        <w:rPr>
          <w:color w:val="231F20"/>
          <w:spacing w:val="-3"/>
        </w:rPr>
        <w:t> </w:t>
      </w:r>
      <w:r>
        <w:rPr>
          <w:color w:val="231F20"/>
        </w:rPr>
        <w:t>xứ</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chỉ</w:t>
      </w:r>
      <w:r>
        <w:rPr>
          <w:color w:val="231F20"/>
          <w:spacing w:val="-3"/>
        </w:rPr>
        <w:t> </w:t>
      </w:r>
      <w:r>
        <w:rPr>
          <w:color w:val="231F20"/>
        </w:rPr>
        <w:t>duyên</w:t>
      </w:r>
      <w:r>
        <w:rPr>
          <w:color w:val="231F20"/>
          <w:spacing w:val="-4"/>
        </w:rPr>
        <w:t> </w:t>
      </w:r>
      <w:r>
        <w:rPr>
          <w:color w:val="231F20"/>
        </w:rPr>
        <w:t>với</w:t>
      </w:r>
      <w:r>
        <w:rPr>
          <w:color w:val="231F20"/>
          <w:spacing w:val="-4"/>
        </w:rPr>
        <w:t> </w:t>
      </w:r>
      <w:r>
        <w:rPr>
          <w:color w:val="231F20"/>
        </w:rPr>
        <w:t>thiện</w:t>
      </w:r>
      <w:r>
        <w:rPr>
          <w:color w:val="231F20"/>
          <w:spacing w:val="-3"/>
        </w:rPr>
        <w:t> </w:t>
      </w:r>
      <w:r>
        <w:rPr>
          <w:color w:val="231F20"/>
        </w:rPr>
        <w:t>và</w:t>
      </w:r>
      <w:r>
        <w:rPr>
          <w:color w:val="231F20"/>
          <w:spacing w:val="-4"/>
        </w:rPr>
        <w:t> </w:t>
      </w:r>
      <w:r>
        <w:rPr>
          <w:color w:val="231F20"/>
        </w:rPr>
        <w:t>vô</w:t>
      </w:r>
      <w:r>
        <w:rPr>
          <w:color w:val="231F20"/>
          <w:spacing w:val="-3"/>
        </w:rPr>
        <w:t> </w:t>
      </w:r>
      <w:r>
        <w:rPr>
          <w:color w:val="231F20"/>
        </w:rPr>
        <w:t>ký. Riêng giải thoát tưởng thọ diệt không có đối tượng duyên.</w:t>
      </w:r>
    </w:p>
    <w:p>
      <w:pPr>
        <w:pStyle w:val="BodyText"/>
        <w:spacing w:line="273" w:lineRule="auto" w:before="106"/>
        <w:ind w:left="110" w:right="390"/>
      </w:pPr>
      <w:r>
        <w:rPr>
          <w:i/>
          <w:color w:val="231F20"/>
        </w:rPr>
        <w:t>Thuộc về ba cõi và không thuộc cõi nào: </w:t>
      </w:r>
      <w:r>
        <w:rPr>
          <w:color w:val="231F20"/>
        </w:rPr>
        <w:t>Ba giải thoát đầu chỉ thuộc về cõi sắc. Hai giải thoát sau chỉ thuộc về cõi vô sắc. Ba giải thoát</w:t>
      </w:r>
      <w:r>
        <w:rPr>
          <w:color w:val="231F20"/>
          <w:spacing w:val="-4"/>
        </w:rPr>
        <w:t> </w:t>
      </w:r>
      <w:r>
        <w:rPr>
          <w:color w:val="231F20"/>
        </w:rPr>
        <w:t>của</w:t>
      </w:r>
      <w:r>
        <w:rPr>
          <w:color w:val="231F20"/>
          <w:spacing w:val="-3"/>
        </w:rPr>
        <w:t> </w:t>
      </w:r>
      <w:r>
        <w:rPr>
          <w:color w:val="231F20"/>
        </w:rPr>
        <w:t>xứ</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trước,</w:t>
      </w:r>
      <w:r>
        <w:rPr>
          <w:color w:val="231F20"/>
          <w:spacing w:val="-3"/>
        </w:rPr>
        <w:t> </w:t>
      </w:r>
      <w:r>
        <w:rPr>
          <w:color w:val="231F20"/>
        </w:rPr>
        <w:t>nếu</w:t>
      </w:r>
      <w:r>
        <w:rPr>
          <w:color w:val="231F20"/>
          <w:spacing w:val="-4"/>
        </w:rPr>
        <w:t> </w:t>
      </w:r>
      <w:r>
        <w:rPr>
          <w:color w:val="231F20"/>
        </w:rPr>
        <w:t>là</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thì</w:t>
      </w:r>
      <w:r>
        <w:rPr>
          <w:color w:val="231F20"/>
          <w:spacing w:val="-3"/>
        </w:rPr>
        <w:t> </w:t>
      </w:r>
      <w:r>
        <w:rPr>
          <w:color w:val="231F20"/>
        </w:rPr>
        <w:t>thuộc</w:t>
      </w:r>
      <w:r>
        <w:rPr>
          <w:color w:val="231F20"/>
          <w:spacing w:val="-3"/>
        </w:rPr>
        <w:t> </w:t>
      </w:r>
      <w:r>
        <w:rPr>
          <w:color w:val="231F20"/>
        </w:rPr>
        <w:t>về</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nếu là vô lậu thì không thuộc cõi nào.</w:t>
      </w:r>
    </w:p>
    <w:p>
      <w:pPr>
        <w:spacing w:line="273" w:lineRule="auto" w:before="104"/>
        <w:ind w:left="110" w:right="391" w:firstLine="566"/>
        <w:jc w:val="both"/>
        <w:rPr>
          <w:sz w:val="26"/>
        </w:rPr>
      </w:pPr>
      <w:r>
        <w:rPr>
          <w:i/>
          <w:color w:val="231F20"/>
          <w:sz w:val="26"/>
        </w:rPr>
        <w:t>Về duyên thuộc ba cõi và không thuộc cõi nào: </w:t>
      </w:r>
      <w:r>
        <w:rPr>
          <w:color w:val="231F20"/>
          <w:sz w:val="26"/>
        </w:rPr>
        <w:t>Ba giải thoát đầu chỉ duyên thuộc cõi dục. Bốn giải thoát của xứ vô sắc duyên thuộc cõi vô sắc và không thuộc cõi nào. Riêng giải thoát tưởng thọ diệt thì không có đối tượng duyên.</w:t>
      </w:r>
    </w:p>
    <w:p>
      <w:pPr>
        <w:spacing w:line="273" w:lineRule="auto" w:before="104"/>
        <w:ind w:left="110" w:right="391" w:firstLine="566"/>
        <w:jc w:val="both"/>
        <w:rPr>
          <w:sz w:val="26"/>
        </w:rPr>
      </w:pPr>
      <w:r>
        <w:rPr>
          <w:i/>
          <w:color w:val="231F20"/>
          <w:sz w:val="26"/>
        </w:rPr>
        <w:t>Về học, vô học và phi học phi vô học: </w:t>
      </w:r>
      <w:r>
        <w:rPr>
          <w:color w:val="231F20"/>
          <w:sz w:val="26"/>
        </w:rPr>
        <w:t>Ba giải thoát đầu và hai giải thoát sau chỉ thuộc về phi học phi vô học. Ba giải thoát của xứ vô sắc trước thì chung cho cả ba thứ.</w:t>
      </w:r>
    </w:p>
    <w:p>
      <w:pPr>
        <w:spacing w:line="273" w:lineRule="auto" w:before="106"/>
        <w:ind w:left="110" w:right="390" w:firstLine="566"/>
        <w:jc w:val="both"/>
        <w:rPr>
          <w:sz w:val="26"/>
        </w:rPr>
      </w:pPr>
      <w:r>
        <w:rPr>
          <w:i/>
          <w:color w:val="231F20"/>
          <w:sz w:val="26"/>
        </w:rPr>
        <w:t>Về duyên nơi học, vô học và phi học phi vô học: </w:t>
      </w:r>
      <w:r>
        <w:rPr>
          <w:color w:val="231F20"/>
          <w:sz w:val="26"/>
        </w:rPr>
        <w:t>Ba giải thoát đầu</w:t>
      </w:r>
      <w:r>
        <w:rPr>
          <w:color w:val="231F20"/>
          <w:spacing w:val="-14"/>
          <w:sz w:val="26"/>
        </w:rPr>
        <w:t> </w:t>
      </w:r>
      <w:r>
        <w:rPr>
          <w:color w:val="231F20"/>
          <w:sz w:val="26"/>
        </w:rPr>
        <w:t>chỉ</w:t>
      </w:r>
      <w:r>
        <w:rPr>
          <w:color w:val="231F20"/>
          <w:spacing w:val="-13"/>
          <w:sz w:val="26"/>
        </w:rPr>
        <w:t> </w:t>
      </w:r>
      <w:r>
        <w:rPr>
          <w:color w:val="231F20"/>
          <w:sz w:val="26"/>
        </w:rPr>
        <w:t>duyên</w:t>
      </w:r>
      <w:r>
        <w:rPr>
          <w:color w:val="231F20"/>
          <w:spacing w:val="-13"/>
          <w:sz w:val="26"/>
        </w:rPr>
        <w:t> </w:t>
      </w:r>
      <w:r>
        <w:rPr>
          <w:color w:val="231F20"/>
          <w:sz w:val="26"/>
        </w:rPr>
        <w:t>với</w:t>
      </w:r>
      <w:r>
        <w:rPr>
          <w:color w:val="231F20"/>
          <w:spacing w:val="-13"/>
          <w:sz w:val="26"/>
        </w:rPr>
        <w:t> </w:t>
      </w:r>
      <w:r>
        <w:rPr>
          <w:color w:val="231F20"/>
          <w:sz w:val="26"/>
        </w:rPr>
        <w:t>phi</w:t>
      </w:r>
      <w:r>
        <w:rPr>
          <w:color w:val="231F20"/>
          <w:spacing w:val="-13"/>
          <w:sz w:val="26"/>
        </w:rPr>
        <w:t> </w:t>
      </w:r>
      <w:r>
        <w:rPr>
          <w:color w:val="231F20"/>
          <w:sz w:val="26"/>
        </w:rPr>
        <w:t>học</w:t>
      </w:r>
      <w:r>
        <w:rPr>
          <w:color w:val="231F20"/>
          <w:spacing w:val="-13"/>
          <w:sz w:val="26"/>
        </w:rPr>
        <w:t> </w:t>
      </w:r>
      <w:r>
        <w:rPr>
          <w:color w:val="231F20"/>
          <w:sz w:val="26"/>
        </w:rPr>
        <w:t>phi</w:t>
      </w:r>
      <w:r>
        <w:rPr>
          <w:color w:val="231F20"/>
          <w:spacing w:val="-13"/>
          <w:sz w:val="26"/>
        </w:rPr>
        <w:t> </w:t>
      </w:r>
      <w:r>
        <w:rPr>
          <w:color w:val="231F20"/>
          <w:sz w:val="26"/>
        </w:rPr>
        <w:t>vô</w:t>
      </w:r>
      <w:r>
        <w:rPr>
          <w:color w:val="231F20"/>
          <w:spacing w:val="-13"/>
          <w:sz w:val="26"/>
        </w:rPr>
        <w:t> </w:t>
      </w:r>
      <w:r>
        <w:rPr>
          <w:color w:val="231F20"/>
          <w:sz w:val="26"/>
        </w:rPr>
        <w:t>học.</w:t>
      </w:r>
      <w:r>
        <w:rPr>
          <w:color w:val="231F20"/>
          <w:spacing w:val="-14"/>
          <w:sz w:val="26"/>
        </w:rPr>
        <w:t> </w:t>
      </w:r>
      <w:r>
        <w:rPr>
          <w:color w:val="231F20"/>
          <w:sz w:val="26"/>
        </w:rPr>
        <w:t>Bốn</w:t>
      </w:r>
      <w:r>
        <w:rPr>
          <w:color w:val="231F20"/>
          <w:spacing w:val="-13"/>
          <w:sz w:val="26"/>
        </w:rPr>
        <w:t> </w:t>
      </w:r>
      <w:r>
        <w:rPr>
          <w:color w:val="231F20"/>
          <w:sz w:val="26"/>
        </w:rPr>
        <w:t>giải</w:t>
      </w:r>
      <w:r>
        <w:rPr>
          <w:color w:val="231F20"/>
          <w:spacing w:val="-13"/>
          <w:sz w:val="26"/>
        </w:rPr>
        <w:t> </w:t>
      </w:r>
      <w:r>
        <w:rPr>
          <w:color w:val="231F20"/>
          <w:sz w:val="26"/>
        </w:rPr>
        <w:t>thoát</w:t>
      </w:r>
      <w:r>
        <w:rPr>
          <w:color w:val="231F20"/>
          <w:spacing w:val="-13"/>
          <w:sz w:val="26"/>
        </w:rPr>
        <w:t> </w:t>
      </w:r>
      <w:r>
        <w:rPr>
          <w:color w:val="231F20"/>
          <w:sz w:val="26"/>
        </w:rPr>
        <w:t>của</w:t>
      </w:r>
      <w:r>
        <w:rPr>
          <w:color w:val="231F20"/>
          <w:spacing w:val="-13"/>
          <w:sz w:val="26"/>
        </w:rPr>
        <w:t> </w:t>
      </w:r>
      <w:r>
        <w:rPr>
          <w:color w:val="231F20"/>
          <w:sz w:val="26"/>
        </w:rPr>
        <w:t>xứ</w:t>
      </w:r>
      <w:r>
        <w:rPr>
          <w:color w:val="231F20"/>
          <w:spacing w:val="-13"/>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thì duyên</w:t>
      </w:r>
      <w:r>
        <w:rPr>
          <w:color w:val="231F20"/>
          <w:spacing w:val="-6"/>
          <w:sz w:val="26"/>
        </w:rPr>
        <w:t> </w:t>
      </w:r>
      <w:r>
        <w:rPr>
          <w:color w:val="231F20"/>
          <w:sz w:val="26"/>
        </w:rPr>
        <w:t>chung</w:t>
      </w:r>
      <w:r>
        <w:rPr>
          <w:color w:val="231F20"/>
          <w:spacing w:val="-6"/>
          <w:sz w:val="26"/>
        </w:rPr>
        <w:t> </w:t>
      </w:r>
      <w:r>
        <w:rPr>
          <w:color w:val="231F20"/>
          <w:sz w:val="26"/>
        </w:rPr>
        <w:t>cho</w:t>
      </w:r>
      <w:r>
        <w:rPr>
          <w:color w:val="231F20"/>
          <w:spacing w:val="-6"/>
          <w:sz w:val="26"/>
        </w:rPr>
        <w:t> </w:t>
      </w:r>
      <w:r>
        <w:rPr>
          <w:color w:val="231F20"/>
          <w:sz w:val="26"/>
        </w:rPr>
        <w:t>cả</w:t>
      </w:r>
      <w:r>
        <w:rPr>
          <w:color w:val="231F20"/>
          <w:spacing w:val="-6"/>
          <w:sz w:val="26"/>
        </w:rPr>
        <w:t> </w:t>
      </w:r>
      <w:r>
        <w:rPr>
          <w:color w:val="231F20"/>
          <w:sz w:val="26"/>
        </w:rPr>
        <w:t>ba</w:t>
      </w:r>
      <w:r>
        <w:rPr>
          <w:color w:val="231F20"/>
          <w:spacing w:val="-6"/>
          <w:sz w:val="26"/>
        </w:rPr>
        <w:t> </w:t>
      </w:r>
      <w:r>
        <w:rPr>
          <w:color w:val="231F20"/>
          <w:sz w:val="26"/>
        </w:rPr>
        <w:t>thứ.</w:t>
      </w:r>
      <w:r>
        <w:rPr>
          <w:color w:val="231F20"/>
          <w:spacing w:val="-5"/>
          <w:sz w:val="26"/>
        </w:rPr>
        <w:t> </w:t>
      </w:r>
      <w:r>
        <w:rPr>
          <w:color w:val="231F20"/>
          <w:sz w:val="26"/>
        </w:rPr>
        <w:t>Riêng</w:t>
      </w:r>
      <w:r>
        <w:rPr>
          <w:color w:val="231F20"/>
          <w:spacing w:val="-6"/>
          <w:sz w:val="26"/>
        </w:rPr>
        <w:t> </w:t>
      </w:r>
      <w:r>
        <w:rPr>
          <w:color w:val="231F20"/>
          <w:sz w:val="26"/>
        </w:rPr>
        <w:t>giải</w:t>
      </w:r>
      <w:r>
        <w:rPr>
          <w:color w:val="231F20"/>
          <w:spacing w:val="-7"/>
          <w:sz w:val="26"/>
        </w:rPr>
        <w:t> </w:t>
      </w:r>
      <w:r>
        <w:rPr>
          <w:color w:val="231F20"/>
          <w:sz w:val="26"/>
        </w:rPr>
        <w:t>thoát</w:t>
      </w:r>
      <w:r>
        <w:rPr>
          <w:color w:val="231F20"/>
          <w:spacing w:val="-6"/>
          <w:sz w:val="26"/>
        </w:rPr>
        <w:t> </w:t>
      </w:r>
      <w:r>
        <w:rPr>
          <w:color w:val="231F20"/>
          <w:sz w:val="26"/>
        </w:rPr>
        <w:t>tưởng</w:t>
      </w:r>
      <w:r>
        <w:rPr>
          <w:color w:val="231F20"/>
          <w:spacing w:val="-6"/>
          <w:sz w:val="26"/>
        </w:rPr>
        <w:t> </w:t>
      </w:r>
      <w:r>
        <w:rPr>
          <w:color w:val="231F20"/>
          <w:sz w:val="26"/>
        </w:rPr>
        <w:t>thọ</w:t>
      </w:r>
      <w:r>
        <w:rPr>
          <w:color w:val="231F20"/>
          <w:spacing w:val="-6"/>
          <w:sz w:val="26"/>
        </w:rPr>
        <w:t> </w:t>
      </w:r>
      <w:r>
        <w:rPr>
          <w:color w:val="231F20"/>
          <w:sz w:val="26"/>
        </w:rPr>
        <w:t>diệt</w:t>
      </w:r>
      <w:r>
        <w:rPr>
          <w:color w:val="231F20"/>
          <w:spacing w:val="-6"/>
          <w:sz w:val="26"/>
        </w:rPr>
        <w:t> </w:t>
      </w:r>
      <w:r>
        <w:rPr>
          <w:color w:val="231F20"/>
          <w:sz w:val="26"/>
        </w:rPr>
        <w:t>thì</w:t>
      </w:r>
      <w:r>
        <w:rPr>
          <w:color w:val="231F20"/>
          <w:spacing w:val="-6"/>
          <w:sz w:val="26"/>
        </w:rPr>
        <w:t> </w:t>
      </w:r>
      <w:r>
        <w:rPr>
          <w:color w:val="231F20"/>
          <w:spacing w:val="-3"/>
          <w:sz w:val="26"/>
        </w:rPr>
        <w:t>không </w:t>
      </w:r>
      <w:r>
        <w:rPr>
          <w:color w:val="231F20"/>
          <w:sz w:val="26"/>
        </w:rPr>
        <w:t>có đối tượng duyên.</w:t>
      </w:r>
    </w:p>
    <w:p>
      <w:pPr>
        <w:spacing w:line="273" w:lineRule="auto" w:before="104"/>
        <w:ind w:left="110" w:right="390" w:firstLine="566"/>
        <w:jc w:val="both"/>
        <w:rPr>
          <w:sz w:val="26"/>
        </w:rPr>
      </w:pPr>
      <w:r>
        <w:rPr>
          <w:i/>
          <w:color w:val="231F20"/>
          <w:sz w:val="26"/>
        </w:rPr>
        <w:t>Về do kiến đạo đoạn, do tu đạo đoạn, không phải đoạn trừ: </w:t>
      </w:r>
      <w:r>
        <w:rPr>
          <w:color w:val="231F20"/>
          <w:sz w:val="26"/>
        </w:rPr>
        <w:t>Ba giải thoát đầu và hai giải thoát sau chỉ do tu đạo đoạn trừ. Ba giải thoát của xứ vô sắc trước, nếu là hữu lậu thì do tu đạo đoạn, nếu là vô lậu thì không phải đoạn 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Về duyên với kiến đạo, tu đạo đoạn, không phải đoạn trừ: </w:t>
      </w:r>
      <w:r>
        <w:rPr>
          <w:color w:val="231F20"/>
          <w:spacing w:val="-6"/>
          <w:sz w:val="26"/>
        </w:rPr>
        <w:t>Ba </w:t>
      </w:r>
      <w:r>
        <w:rPr>
          <w:color w:val="231F20"/>
          <w:sz w:val="26"/>
        </w:rPr>
        <w:t>giải</w:t>
      </w:r>
      <w:r>
        <w:rPr>
          <w:color w:val="231F20"/>
          <w:spacing w:val="-8"/>
          <w:sz w:val="26"/>
        </w:rPr>
        <w:t> </w:t>
      </w:r>
      <w:r>
        <w:rPr>
          <w:color w:val="231F20"/>
          <w:sz w:val="26"/>
        </w:rPr>
        <w:t>thoát</w:t>
      </w:r>
      <w:r>
        <w:rPr>
          <w:color w:val="231F20"/>
          <w:spacing w:val="-8"/>
          <w:sz w:val="26"/>
        </w:rPr>
        <w:t> </w:t>
      </w:r>
      <w:r>
        <w:rPr>
          <w:color w:val="231F20"/>
          <w:sz w:val="26"/>
        </w:rPr>
        <w:t>đầu</w:t>
      </w:r>
      <w:r>
        <w:rPr>
          <w:color w:val="231F20"/>
          <w:spacing w:val="-8"/>
          <w:sz w:val="26"/>
        </w:rPr>
        <w:t> </w:t>
      </w:r>
      <w:r>
        <w:rPr>
          <w:color w:val="231F20"/>
          <w:sz w:val="26"/>
        </w:rPr>
        <w:t>chỉ</w:t>
      </w:r>
      <w:r>
        <w:rPr>
          <w:color w:val="231F20"/>
          <w:spacing w:val="-8"/>
          <w:sz w:val="26"/>
        </w:rPr>
        <w:t> </w:t>
      </w:r>
      <w:r>
        <w:rPr>
          <w:color w:val="231F20"/>
          <w:sz w:val="26"/>
        </w:rPr>
        <w:t>duyên</w:t>
      </w:r>
      <w:r>
        <w:rPr>
          <w:color w:val="231F20"/>
          <w:spacing w:val="-8"/>
          <w:sz w:val="26"/>
        </w:rPr>
        <w:t> </w:t>
      </w:r>
      <w:r>
        <w:rPr>
          <w:color w:val="231F20"/>
          <w:sz w:val="26"/>
        </w:rPr>
        <w:t>với</w:t>
      </w:r>
      <w:r>
        <w:rPr>
          <w:color w:val="231F20"/>
          <w:spacing w:val="-8"/>
          <w:sz w:val="26"/>
        </w:rPr>
        <w:t> </w:t>
      </w:r>
      <w:r>
        <w:rPr>
          <w:color w:val="231F20"/>
          <w:sz w:val="26"/>
        </w:rPr>
        <w:t>do</w:t>
      </w:r>
      <w:r>
        <w:rPr>
          <w:color w:val="231F20"/>
          <w:spacing w:val="-8"/>
          <w:sz w:val="26"/>
        </w:rPr>
        <w:t> </w:t>
      </w:r>
      <w:r>
        <w:rPr>
          <w:color w:val="231F20"/>
          <w:sz w:val="26"/>
        </w:rPr>
        <w:t>tu</w:t>
      </w:r>
      <w:r>
        <w:rPr>
          <w:color w:val="231F20"/>
          <w:spacing w:val="-8"/>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Bốn</w:t>
      </w:r>
      <w:r>
        <w:rPr>
          <w:color w:val="231F20"/>
          <w:spacing w:val="-8"/>
          <w:sz w:val="26"/>
        </w:rPr>
        <w:t> </w:t>
      </w:r>
      <w:r>
        <w:rPr>
          <w:color w:val="231F20"/>
          <w:sz w:val="26"/>
        </w:rPr>
        <w:t>giải</w:t>
      </w:r>
      <w:r>
        <w:rPr>
          <w:color w:val="231F20"/>
          <w:spacing w:val="-8"/>
          <w:sz w:val="26"/>
        </w:rPr>
        <w:t> </w:t>
      </w:r>
      <w:r>
        <w:rPr>
          <w:color w:val="231F20"/>
          <w:sz w:val="26"/>
        </w:rPr>
        <w:t>thoát</w:t>
      </w:r>
      <w:r>
        <w:rPr>
          <w:color w:val="231F20"/>
          <w:spacing w:val="-8"/>
          <w:sz w:val="26"/>
        </w:rPr>
        <w:t> </w:t>
      </w:r>
      <w:r>
        <w:rPr>
          <w:color w:val="231F20"/>
          <w:sz w:val="26"/>
        </w:rPr>
        <w:t>của</w:t>
      </w:r>
      <w:r>
        <w:rPr>
          <w:color w:val="231F20"/>
          <w:spacing w:val="-8"/>
          <w:sz w:val="26"/>
        </w:rPr>
        <w:t> </w:t>
      </w:r>
      <w:r>
        <w:rPr>
          <w:color w:val="231F20"/>
          <w:sz w:val="26"/>
        </w:rPr>
        <w:t>xứ</w:t>
      </w:r>
      <w:r>
        <w:rPr>
          <w:color w:val="231F20"/>
          <w:spacing w:val="-8"/>
          <w:sz w:val="26"/>
        </w:rPr>
        <w:t> </w:t>
      </w:r>
      <w:r>
        <w:rPr>
          <w:color w:val="231F20"/>
          <w:sz w:val="26"/>
        </w:rPr>
        <w:t>vô sắc</w:t>
      </w:r>
      <w:r>
        <w:rPr>
          <w:color w:val="231F20"/>
          <w:spacing w:val="-7"/>
          <w:sz w:val="26"/>
        </w:rPr>
        <w:t> </w:t>
      </w:r>
      <w:r>
        <w:rPr>
          <w:color w:val="231F20"/>
          <w:sz w:val="26"/>
        </w:rPr>
        <w:t>thì</w:t>
      </w:r>
      <w:r>
        <w:rPr>
          <w:color w:val="231F20"/>
          <w:spacing w:val="-6"/>
          <w:sz w:val="26"/>
        </w:rPr>
        <w:t> </w:t>
      </w:r>
      <w:r>
        <w:rPr>
          <w:color w:val="231F20"/>
          <w:sz w:val="26"/>
        </w:rPr>
        <w:t>duyên</w:t>
      </w:r>
      <w:r>
        <w:rPr>
          <w:color w:val="231F20"/>
          <w:spacing w:val="-6"/>
          <w:sz w:val="26"/>
        </w:rPr>
        <w:t> </w:t>
      </w:r>
      <w:r>
        <w:rPr>
          <w:color w:val="231F20"/>
          <w:sz w:val="26"/>
        </w:rPr>
        <w:t>với</w:t>
      </w:r>
      <w:r>
        <w:rPr>
          <w:color w:val="231F20"/>
          <w:spacing w:val="-6"/>
          <w:sz w:val="26"/>
        </w:rPr>
        <w:t> </w:t>
      </w:r>
      <w:r>
        <w:rPr>
          <w:color w:val="231F20"/>
          <w:sz w:val="26"/>
        </w:rPr>
        <w:t>cả</w:t>
      </w:r>
      <w:r>
        <w:rPr>
          <w:color w:val="231F20"/>
          <w:spacing w:val="-6"/>
          <w:sz w:val="26"/>
        </w:rPr>
        <w:t> </w:t>
      </w:r>
      <w:r>
        <w:rPr>
          <w:color w:val="231F20"/>
          <w:sz w:val="26"/>
        </w:rPr>
        <w:t>ba</w:t>
      </w:r>
      <w:r>
        <w:rPr>
          <w:color w:val="231F20"/>
          <w:spacing w:val="-6"/>
          <w:sz w:val="26"/>
        </w:rPr>
        <w:t> </w:t>
      </w:r>
      <w:r>
        <w:rPr>
          <w:color w:val="231F20"/>
          <w:sz w:val="26"/>
        </w:rPr>
        <w:t>thứ.</w:t>
      </w:r>
      <w:r>
        <w:rPr>
          <w:color w:val="231F20"/>
          <w:spacing w:val="-6"/>
          <w:sz w:val="26"/>
        </w:rPr>
        <w:t> </w:t>
      </w:r>
      <w:r>
        <w:rPr>
          <w:color w:val="231F20"/>
          <w:sz w:val="26"/>
        </w:rPr>
        <w:t>Riêng</w:t>
      </w:r>
      <w:r>
        <w:rPr>
          <w:color w:val="231F20"/>
          <w:spacing w:val="-7"/>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tưởng</w:t>
      </w:r>
      <w:r>
        <w:rPr>
          <w:color w:val="231F20"/>
          <w:spacing w:val="-6"/>
          <w:sz w:val="26"/>
        </w:rPr>
        <w:t> </w:t>
      </w:r>
      <w:r>
        <w:rPr>
          <w:color w:val="231F20"/>
          <w:sz w:val="26"/>
        </w:rPr>
        <w:t>thọ</w:t>
      </w:r>
      <w:r>
        <w:rPr>
          <w:color w:val="231F20"/>
          <w:spacing w:val="-6"/>
          <w:sz w:val="26"/>
        </w:rPr>
        <w:t> </w:t>
      </w:r>
      <w:r>
        <w:rPr>
          <w:color w:val="231F20"/>
          <w:sz w:val="26"/>
        </w:rPr>
        <w:t>diệt</w:t>
      </w:r>
      <w:r>
        <w:rPr>
          <w:color w:val="231F20"/>
          <w:spacing w:val="-6"/>
          <w:sz w:val="26"/>
        </w:rPr>
        <w:t> </w:t>
      </w:r>
      <w:r>
        <w:rPr>
          <w:color w:val="231F20"/>
          <w:sz w:val="26"/>
        </w:rPr>
        <w:t>thì</w:t>
      </w:r>
      <w:r>
        <w:rPr>
          <w:color w:val="231F20"/>
          <w:spacing w:val="-6"/>
          <w:sz w:val="26"/>
        </w:rPr>
        <w:t> </w:t>
      </w:r>
      <w:r>
        <w:rPr>
          <w:color w:val="231F20"/>
          <w:sz w:val="26"/>
        </w:rPr>
        <w:t>không có đối tượng duyên.</w:t>
      </w:r>
    </w:p>
    <w:p>
      <w:pPr>
        <w:pStyle w:val="BodyText"/>
        <w:spacing w:line="273" w:lineRule="auto" w:before="110"/>
        <w:ind w:right="107"/>
      </w:pPr>
      <w:r>
        <w:rPr>
          <w:i/>
          <w:color w:val="231F20"/>
        </w:rPr>
        <w:t>Về duyên với danh, duyên với nghĩa: </w:t>
      </w:r>
      <w:r>
        <w:rPr>
          <w:color w:val="231F20"/>
        </w:rPr>
        <w:t>Ba giải thoát đầu chỉ duyên với nghĩa. Bốn giải thoát của xứ vô sắc, nếu cho là cõi vô sắc cũng</w:t>
      </w:r>
      <w:r>
        <w:rPr>
          <w:color w:val="231F20"/>
          <w:spacing w:val="-8"/>
        </w:rPr>
        <w:t> </w:t>
      </w:r>
      <w:r>
        <w:rPr>
          <w:color w:val="231F20"/>
        </w:rPr>
        <w:t>có</w:t>
      </w:r>
      <w:r>
        <w:rPr>
          <w:color w:val="231F20"/>
          <w:spacing w:val="-8"/>
        </w:rPr>
        <w:t> </w:t>
      </w:r>
      <w:r>
        <w:rPr>
          <w:color w:val="231F20"/>
        </w:rPr>
        <w:t>danh,</w:t>
      </w:r>
      <w:r>
        <w:rPr>
          <w:color w:val="231F20"/>
          <w:spacing w:val="-7"/>
        </w:rPr>
        <w:t> </w:t>
      </w:r>
      <w:r>
        <w:rPr>
          <w:color w:val="231F20"/>
        </w:rPr>
        <w:t>nên</w:t>
      </w:r>
      <w:r>
        <w:rPr>
          <w:color w:val="231F20"/>
          <w:spacing w:val="-8"/>
        </w:rPr>
        <w:t> </w:t>
      </w:r>
      <w:r>
        <w:rPr>
          <w:color w:val="231F20"/>
        </w:rPr>
        <w:t>nói</w:t>
      </w:r>
      <w:r>
        <w:rPr>
          <w:color w:val="231F20"/>
          <w:spacing w:val="-9"/>
        </w:rPr>
        <w:t> </w:t>
      </w:r>
      <w:r>
        <w:rPr>
          <w:color w:val="231F20"/>
        </w:rPr>
        <w:t>chúng</w:t>
      </w:r>
      <w:r>
        <w:rPr>
          <w:color w:val="231F20"/>
          <w:spacing w:val="-7"/>
        </w:rPr>
        <w:t> </w:t>
      </w:r>
      <w:r>
        <w:rPr>
          <w:color w:val="231F20"/>
        </w:rPr>
        <w:t>duyên</w:t>
      </w:r>
      <w:r>
        <w:rPr>
          <w:color w:val="231F20"/>
          <w:spacing w:val="-7"/>
        </w:rPr>
        <w:t> </w:t>
      </w:r>
      <w:r>
        <w:rPr>
          <w:color w:val="231F20"/>
        </w:rPr>
        <w:t>chung</w:t>
      </w:r>
      <w:r>
        <w:rPr>
          <w:color w:val="231F20"/>
          <w:spacing w:val="-7"/>
        </w:rPr>
        <w:t> </w:t>
      </w:r>
      <w:r>
        <w:rPr>
          <w:color w:val="231F20"/>
        </w:rPr>
        <w:t>với</w:t>
      </w:r>
      <w:r>
        <w:rPr>
          <w:color w:val="231F20"/>
          <w:spacing w:val="-9"/>
        </w:rPr>
        <w:t> </w:t>
      </w:r>
      <w:r>
        <w:rPr>
          <w:color w:val="231F20"/>
        </w:rPr>
        <w:t>cả</w:t>
      </w:r>
      <w:r>
        <w:rPr>
          <w:color w:val="231F20"/>
          <w:spacing w:val="-7"/>
        </w:rPr>
        <w:t> </w:t>
      </w:r>
      <w:r>
        <w:rPr>
          <w:color w:val="231F20"/>
        </w:rPr>
        <w:t>danh</w:t>
      </w:r>
      <w:r>
        <w:rPr>
          <w:color w:val="231F20"/>
          <w:spacing w:val="-8"/>
        </w:rPr>
        <w:t> </w:t>
      </w:r>
      <w:r>
        <w:rPr>
          <w:color w:val="231F20"/>
        </w:rPr>
        <w:t>và</w:t>
      </w:r>
      <w:r>
        <w:rPr>
          <w:color w:val="231F20"/>
          <w:spacing w:val="-7"/>
        </w:rPr>
        <w:t> </w:t>
      </w:r>
      <w:r>
        <w:rPr>
          <w:color w:val="231F20"/>
        </w:rPr>
        <w:t>nghĩa.</w:t>
      </w:r>
      <w:r>
        <w:rPr>
          <w:color w:val="231F20"/>
          <w:spacing w:val="-8"/>
        </w:rPr>
        <w:t> </w:t>
      </w:r>
      <w:r>
        <w:rPr>
          <w:color w:val="231F20"/>
        </w:rPr>
        <w:t>Nếu cho</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danh,</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chúng</w:t>
      </w:r>
      <w:r>
        <w:rPr>
          <w:color w:val="231F20"/>
          <w:spacing w:val="-4"/>
        </w:rPr>
        <w:t> </w:t>
      </w:r>
      <w:r>
        <w:rPr>
          <w:color w:val="231F20"/>
        </w:rPr>
        <w:t>chỉ</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nghĩa. Riêng giải thoát tưởng thọ diệt thì không có đối tượng</w:t>
      </w:r>
      <w:r>
        <w:rPr>
          <w:color w:val="231F20"/>
          <w:spacing w:val="-3"/>
        </w:rPr>
        <w:t> </w:t>
      </w:r>
      <w:r>
        <w:rPr>
          <w:color w:val="231F20"/>
        </w:rPr>
        <w:t>duyên.</w:t>
      </w:r>
    </w:p>
    <w:p>
      <w:pPr>
        <w:spacing w:line="273" w:lineRule="auto" w:before="109"/>
        <w:ind w:left="393" w:right="106" w:firstLine="566"/>
        <w:jc w:val="both"/>
        <w:rPr>
          <w:sz w:val="26"/>
        </w:rPr>
      </w:pPr>
      <w:r>
        <w:rPr>
          <w:i/>
          <w:color w:val="231F20"/>
          <w:sz w:val="26"/>
        </w:rPr>
        <w:t>Về duyên với sự nối tiếp của mình, với sự nối tiếp của người </w:t>
      </w:r>
      <w:r>
        <w:rPr>
          <w:i/>
          <w:color w:val="231F20"/>
          <w:sz w:val="26"/>
        </w:rPr>
        <w:t>khác</w:t>
      </w:r>
      <w:r>
        <w:rPr>
          <w:i/>
          <w:color w:val="231F20"/>
          <w:spacing w:val="-13"/>
          <w:sz w:val="26"/>
        </w:rPr>
        <w:t> </w:t>
      </w:r>
      <w:r>
        <w:rPr>
          <w:i/>
          <w:color w:val="231F20"/>
          <w:sz w:val="26"/>
        </w:rPr>
        <w:t>và</w:t>
      </w:r>
      <w:r>
        <w:rPr>
          <w:i/>
          <w:color w:val="231F20"/>
          <w:spacing w:val="-12"/>
          <w:sz w:val="26"/>
        </w:rPr>
        <w:t> </w:t>
      </w:r>
      <w:r>
        <w:rPr>
          <w:i/>
          <w:color w:val="231F20"/>
          <w:sz w:val="26"/>
        </w:rPr>
        <w:t>không</w:t>
      </w:r>
      <w:r>
        <w:rPr>
          <w:i/>
          <w:color w:val="231F20"/>
          <w:spacing w:val="-12"/>
          <w:sz w:val="26"/>
        </w:rPr>
        <w:t> </w:t>
      </w:r>
      <w:r>
        <w:rPr>
          <w:i/>
          <w:color w:val="231F20"/>
          <w:sz w:val="26"/>
        </w:rPr>
        <w:t>phải</w:t>
      </w:r>
      <w:r>
        <w:rPr>
          <w:i/>
          <w:color w:val="231F20"/>
          <w:spacing w:val="-13"/>
          <w:sz w:val="26"/>
        </w:rPr>
        <w:t> </w:t>
      </w:r>
      <w:r>
        <w:rPr>
          <w:i/>
          <w:color w:val="231F20"/>
          <w:sz w:val="26"/>
        </w:rPr>
        <w:t>nối</w:t>
      </w:r>
      <w:r>
        <w:rPr>
          <w:i/>
          <w:color w:val="231F20"/>
          <w:spacing w:val="-12"/>
          <w:sz w:val="26"/>
        </w:rPr>
        <w:t> </w:t>
      </w:r>
      <w:r>
        <w:rPr>
          <w:i/>
          <w:color w:val="231F20"/>
          <w:sz w:val="26"/>
        </w:rPr>
        <w:t>tiếp:</w:t>
      </w:r>
      <w:r>
        <w:rPr>
          <w:i/>
          <w:color w:val="231F20"/>
          <w:spacing w:val="-13"/>
          <w:sz w:val="26"/>
        </w:rPr>
        <w:t> </w:t>
      </w:r>
      <w:r>
        <w:rPr>
          <w:color w:val="231F20"/>
          <w:sz w:val="26"/>
        </w:rPr>
        <w:t>Giải</w:t>
      </w:r>
      <w:r>
        <w:rPr>
          <w:color w:val="231F20"/>
          <w:spacing w:val="-12"/>
          <w:sz w:val="26"/>
        </w:rPr>
        <w:t> </w:t>
      </w:r>
      <w:r>
        <w:rPr>
          <w:color w:val="231F20"/>
          <w:sz w:val="26"/>
        </w:rPr>
        <w:t>thoát</w:t>
      </w:r>
      <w:r>
        <w:rPr>
          <w:color w:val="231F20"/>
          <w:spacing w:val="-13"/>
          <w:sz w:val="26"/>
        </w:rPr>
        <w:t> </w:t>
      </w:r>
      <w:r>
        <w:rPr>
          <w:color w:val="231F20"/>
          <w:sz w:val="26"/>
        </w:rPr>
        <w:t>thứ</w:t>
      </w:r>
      <w:r>
        <w:rPr>
          <w:color w:val="231F20"/>
          <w:spacing w:val="-12"/>
          <w:sz w:val="26"/>
        </w:rPr>
        <w:t> </w:t>
      </w:r>
      <w:r>
        <w:rPr>
          <w:color w:val="231F20"/>
          <w:sz w:val="26"/>
        </w:rPr>
        <w:t>nhất</w:t>
      </w:r>
      <w:r>
        <w:rPr>
          <w:color w:val="231F20"/>
          <w:spacing w:val="-12"/>
          <w:sz w:val="26"/>
        </w:rPr>
        <w:t> </w:t>
      </w:r>
      <w:r>
        <w:rPr>
          <w:color w:val="231F20"/>
          <w:sz w:val="26"/>
        </w:rPr>
        <w:t>duyên</w:t>
      </w:r>
      <w:r>
        <w:rPr>
          <w:color w:val="231F20"/>
          <w:spacing w:val="-13"/>
          <w:sz w:val="26"/>
        </w:rPr>
        <w:t> </w:t>
      </w:r>
      <w:r>
        <w:rPr>
          <w:color w:val="231F20"/>
          <w:sz w:val="26"/>
        </w:rPr>
        <w:t>với</w:t>
      </w:r>
      <w:r>
        <w:rPr>
          <w:color w:val="231F20"/>
          <w:spacing w:val="-12"/>
          <w:sz w:val="26"/>
        </w:rPr>
        <w:t> </w:t>
      </w:r>
      <w:r>
        <w:rPr>
          <w:color w:val="231F20"/>
          <w:sz w:val="26"/>
        </w:rPr>
        <w:t>sự</w:t>
      </w:r>
      <w:r>
        <w:rPr>
          <w:color w:val="231F20"/>
          <w:spacing w:val="-12"/>
          <w:sz w:val="26"/>
        </w:rPr>
        <w:t> </w:t>
      </w:r>
      <w:r>
        <w:rPr>
          <w:color w:val="231F20"/>
          <w:sz w:val="26"/>
        </w:rPr>
        <w:t>nối</w:t>
      </w:r>
      <w:r>
        <w:rPr>
          <w:color w:val="231F20"/>
          <w:spacing w:val="-12"/>
          <w:sz w:val="26"/>
        </w:rPr>
        <w:t> </w:t>
      </w:r>
      <w:r>
        <w:rPr>
          <w:color w:val="231F20"/>
          <w:sz w:val="26"/>
        </w:rPr>
        <w:t>tiếp của mình và của người khác. Giải thoát thứ hai và thứ ba, có thuyết nói chỉ duyên với sự nối tiếp của người khác, có thuyết nói là duyên chung</w:t>
      </w:r>
      <w:r>
        <w:rPr>
          <w:color w:val="231F20"/>
          <w:spacing w:val="-11"/>
          <w:sz w:val="26"/>
        </w:rPr>
        <w:t> </w:t>
      </w:r>
      <w:r>
        <w:rPr>
          <w:color w:val="231F20"/>
          <w:sz w:val="26"/>
        </w:rPr>
        <w:t>với</w:t>
      </w:r>
      <w:r>
        <w:rPr>
          <w:color w:val="231F20"/>
          <w:spacing w:val="-10"/>
          <w:sz w:val="26"/>
        </w:rPr>
        <w:t> </w:t>
      </w:r>
      <w:r>
        <w:rPr>
          <w:color w:val="231F20"/>
          <w:sz w:val="26"/>
        </w:rPr>
        <w:t>sự</w:t>
      </w:r>
      <w:r>
        <w:rPr>
          <w:color w:val="231F20"/>
          <w:spacing w:val="-10"/>
          <w:sz w:val="26"/>
        </w:rPr>
        <w:t> </w:t>
      </w:r>
      <w:r>
        <w:rPr>
          <w:color w:val="231F20"/>
          <w:sz w:val="26"/>
        </w:rPr>
        <w:t>nối</w:t>
      </w:r>
      <w:r>
        <w:rPr>
          <w:color w:val="231F20"/>
          <w:spacing w:val="-10"/>
          <w:sz w:val="26"/>
        </w:rPr>
        <w:t> </w:t>
      </w:r>
      <w:r>
        <w:rPr>
          <w:color w:val="231F20"/>
          <w:sz w:val="26"/>
        </w:rPr>
        <w:t>tiếp</w:t>
      </w:r>
      <w:r>
        <w:rPr>
          <w:color w:val="231F20"/>
          <w:spacing w:val="-10"/>
          <w:sz w:val="26"/>
        </w:rPr>
        <w:t> </w:t>
      </w:r>
      <w:r>
        <w:rPr>
          <w:color w:val="231F20"/>
          <w:sz w:val="26"/>
        </w:rPr>
        <w:t>của</w:t>
      </w:r>
      <w:r>
        <w:rPr>
          <w:color w:val="231F20"/>
          <w:spacing w:val="-10"/>
          <w:sz w:val="26"/>
        </w:rPr>
        <w:t> </w:t>
      </w:r>
      <w:r>
        <w:rPr>
          <w:color w:val="231F20"/>
          <w:sz w:val="26"/>
        </w:rPr>
        <w:t>mình</w:t>
      </w:r>
      <w:r>
        <w:rPr>
          <w:color w:val="231F20"/>
          <w:spacing w:val="-10"/>
          <w:sz w:val="26"/>
        </w:rPr>
        <w:t> </w:t>
      </w:r>
      <w:r>
        <w:rPr>
          <w:color w:val="231F20"/>
          <w:sz w:val="26"/>
        </w:rPr>
        <w:t>và</w:t>
      </w:r>
      <w:r>
        <w:rPr>
          <w:color w:val="231F20"/>
          <w:spacing w:val="-10"/>
          <w:sz w:val="26"/>
        </w:rPr>
        <w:t> </w:t>
      </w:r>
      <w:r>
        <w:rPr>
          <w:color w:val="231F20"/>
          <w:sz w:val="26"/>
        </w:rPr>
        <w:t>của</w:t>
      </w:r>
      <w:r>
        <w:rPr>
          <w:color w:val="231F20"/>
          <w:spacing w:val="-10"/>
          <w:sz w:val="26"/>
        </w:rPr>
        <w:t> </w:t>
      </w:r>
      <w:r>
        <w:rPr>
          <w:color w:val="231F20"/>
          <w:sz w:val="26"/>
        </w:rPr>
        <w:t>người</w:t>
      </w:r>
      <w:r>
        <w:rPr>
          <w:color w:val="231F20"/>
          <w:spacing w:val="-10"/>
          <w:sz w:val="26"/>
        </w:rPr>
        <w:t> </w:t>
      </w:r>
      <w:r>
        <w:rPr>
          <w:color w:val="231F20"/>
          <w:sz w:val="26"/>
        </w:rPr>
        <w:t>khác.</w:t>
      </w:r>
      <w:r>
        <w:rPr>
          <w:color w:val="231F20"/>
          <w:spacing w:val="-10"/>
          <w:sz w:val="26"/>
        </w:rPr>
        <w:t> </w:t>
      </w:r>
      <w:r>
        <w:rPr>
          <w:color w:val="231F20"/>
          <w:sz w:val="26"/>
        </w:rPr>
        <w:t>Bốn</w:t>
      </w:r>
      <w:r>
        <w:rPr>
          <w:color w:val="231F20"/>
          <w:spacing w:val="-10"/>
          <w:sz w:val="26"/>
        </w:rPr>
        <w:t> </w:t>
      </w:r>
      <w:r>
        <w:rPr>
          <w:color w:val="231F20"/>
          <w:sz w:val="26"/>
        </w:rPr>
        <w:t>giải</w:t>
      </w:r>
      <w:r>
        <w:rPr>
          <w:color w:val="231F20"/>
          <w:spacing w:val="-10"/>
          <w:sz w:val="26"/>
        </w:rPr>
        <w:t> </w:t>
      </w:r>
      <w:r>
        <w:rPr>
          <w:color w:val="231F20"/>
          <w:sz w:val="26"/>
        </w:rPr>
        <w:t>thoát</w:t>
      </w:r>
      <w:r>
        <w:rPr>
          <w:color w:val="231F20"/>
          <w:spacing w:val="-10"/>
          <w:sz w:val="26"/>
        </w:rPr>
        <w:t> </w:t>
      </w:r>
      <w:r>
        <w:rPr>
          <w:color w:val="231F20"/>
          <w:sz w:val="26"/>
        </w:rPr>
        <w:t>của xứ vô sắc thì duyên chung cho cả ba thứ. Riêng giải thoát tưởng thọ diệt thì không có đối tượng duyên.</w:t>
      </w:r>
    </w:p>
    <w:p>
      <w:pPr>
        <w:spacing w:line="273" w:lineRule="auto" w:before="108"/>
        <w:ind w:left="393" w:right="107" w:firstLine="566"/>
        <w:jc w:val="both"/>
        <w:rPr>
          <w:sz w:val="26"/>
        </w:rPr>
      </w:pPr>
      <w:r>
        <w:rPr>
          <w:i/>
          <w:color w:val="231F20"/>
          <w:sz w:val="26"/>
        </w:rPr>
        <w:t>Về</w:t>
      </w:r>
      <w:r>
        <w:rPr>
          <w:i/>
          <w:color w:val="231F20"/>
          <w:spacing w:val="-8"/>
          <w:sz w:val="26"/>
        </w:rPr>
        <w:t> </w:t>
      </w:r>
      <w:r>
        <w:rPr>
          <w:i/>
          <w:color w:val="231F20"/>
          <w:sz w:val="26"/>
        </w:rPr>
        <w:t>do</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z w:val="26"/>
        </w:rPr>
        <w:t>đắc,</w:t>
      </w:r>
      <w:r>
        <w:rPr>
          <w:i/>
          <w:color w:val="231F20"/>
          <w:spacing w:val="-8"/>
          <w:sz w:val="26"/>
        </w:rPr>
        <w:t> </w:t>
      </w:r>
      <w:r>
        <w:rPr>
          <w:i/>
          <w:color w:val="231F20"/>
          <w:sz w:val="26"/>
        </w:rPr>
        <w:t>do</w:t>
      </w:r>
      <w:r>
        <w:rPr>
          <w:i/>
          <w:color w:val="231F20"/>
          <w:spacing w:val="-7"/>
          <w:sz w:val="26"/>
        </w:rPr>
        <w:t> </w:t>
      </w:r>
      <w:r>
        <w:rPr>
          <w:i/>
          <w:color w:val="231F20"/>
          <w:sz w:val="26"/>
        </w:rPr>
        <w:t>lìa</w:t>
      </w:r>
      <w:r>
        <w:rPr>
          <w:i/>
          <w:color w:val="231F20"/>
          <w:spacing w:val="-7"/>
          <w:sz w:val="26"/>
        </w:rPr>
        <w:t> </w:t>
      </w:r>
      <w:r>
        <w:rPr>
          <w:i/>
          <w:color w:val="231F20"/>
          <w:sz w:val="26"/>
        </w:rPr>
        <w:t>nhiễm</w:t>
      </w:r>
      <w:r>
        <w:rPr>
          <w:i/>
          <w:color w:val="231F20"/>
          <w:spacing w:val="-7"/>
          <w:sz w:val="26"/>
        </w:rPr>
        <w:t> </w:t>
      </w:r>
      <w:r>
        <w:rPr>
          <w:i/>
          <w:color w:val="231F20"/>
          <w:sz w:val="26"/>
        </w:rPr>
        <w:t>đắc:</w:t>
      </w:r>
      <w:r>
        <w:rPr>
          <w:i/>
          <w:color w:val="231F20"/>
          <w:spacing w:val="-8"/>
          <w:sz w:val="26"/>
        </w:rPr>
        <w:t> </w:t>
      </w:r>
      <w:r>
        <w:rPr>
          <w:color w:val="231F20"/>
          <w:sz w:val="26"/>
        </w:rPr>
        <w:t>Giải</w:t>
      </w:r>
      <w:r>
        <w:rPr>
          <w:color w:val="231F20"/>
          <w:spacing w:val="-7"/>
          <w:sz w:val="26"/>
        </w:rPr>
        <w:t> </w:t>
      </w:r>
      <w:r>
        <w:rPr>
          <w:color w:val="231F20"/>
          <w:sz w:val="26"/>
        </w:rPr>
        <w:t>thoát</w:t>
      </w:r>
      <w:r>
        <w:rPr>
          <w:color w:val="231F20"/>
          <w:spacing w:val="-7"/>
          <w:sz w:val="26"/>
        </w:rPr>
        <w:t> </w:t>
      </w:r>
      <w:r>
        <w:rPr>
          <w:color w:val="231F20"/>
          <w:sz w:val="26"/>
        </w:rPr>
        <w:t>tưởng</w:t>
      </w:r>
      <w:r>
        <w:rPr>
          <w:color w:val="231F20"/>
          <w:spacing w:val="-7"/>
          <w:sz w:val="26"/>
        </w:rPr>
        <w:t> </w:t>
      </w:r>
      <w:r>
        <w:rPr>
          <w:color w:val="231F20"/>
          <w:sz w:val="26"/>
        </w:rPr>
        <w:t>thọ</w:t>
      </w:r>
      <w:r>
        <w:rPr>
          <w:color w:val="231F20"/>
          <w:spacing w:val="-7"/>
          <w:sz w:val="26"/>
        </w:rPr>
        <w:t> </w:t>
      </w:r>
      <w:r>
        <w:rPr>
          <w:color w:val="231F20"/>
          <w:sz w:val="26"/>
        </w:rPr>
        <w:t>diệt chỉ do gia hạnh đắc. Bảy giải thoát còn lại do gia hạnh đắc cũng do lìa nhiễm đắc.</w:t>
      </w:r>
    </w:p>
    <w:p>
      <w:pPr>
        <w:pStyle w:val="BodyText"/>
        <w:spacing w:line="273" w:lineRule="auto" w:before="111"/>
        <w:ind w:right="107"/>
      </w:pPr>
      <w:r>
        <w:rPr>
          <w:color w:val="231F20"/>
        </w:rPr>
        <w:t>Do lìa nhiễm đắc: Là địa của tĩnh lự thứ nhất giải thoát, khi lìa nhiễm cõi dục đắc v.v… cho đến giải thoát của Phi tưởng phi phi tưởng, khi lìa nhiễm ở Vô sở hữu xứ đắc, sau này do gia hạnh nên hiện tiền.</w:t>
      </w:r>
    </w:p>
    <w:p>
      <w:pPr>
        <w:pStyle w:val="BodyText"/>
        <w:spacing w:line="273" w:lineRule="auto" w:before="110"/>
        <w:ind w:right="108"/>
      </w:pPr>
      <w:r>
        <w:rPr>
          <w:color w:val="231F20"/>
        </w:rPr>
        <w:t>Do gia hạnh đắc: Tức do gia hạnh nên đắc, cũng do gia hạnh nên hiện tiền. Quả Thanh văn hoặc do gia hạnh bậc trung, hoặc do gia hạnh bậc thượng. Quả Độc giác do gia hạnh bậc dưới. Riêng đối với Đức Phật thì không do gia hạnh đắc và hiện tiền.</w:t>
      </w:r>
    </w:p>
    <w:p>
      <w:pPr>
        <w:spacing w:line="273" w:lineRule="auto" w:before="110"/>
        <w:ind w:left="393" w:right="106" w:firstLine="566"/>
        <w:jc w:val="both"/>
        <w:rPr>
          <w:sz w:val="26"/>
        </w:rPr>
      </w:pPr>
      <w:r>
        <w:rPr>
          <w:i/>
          <w:color w:val="231F20"/>
          <w:sz w:val="26"/>
        </w:rPr>
        <w:t>Về từng được, chưa từng được: </w:t>
      </w:r>
      <w:r>
        <w:rPr>
          <w:color w:val="231F20"/>
          <w:sz w:val="26"/>
        </w:rPr>
        <w:t>Giải thoát tưởng thọ diệt chỉ là chưa từng được. Bảy giải thoát còn lại chung cho cả từng được và</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chưa từng được. Nghĩa là các bậc Thánh và phàm phu nội pháp thì chung cho cả từng được và chưa từng được, riêng phàm phu ngoại pháp chỉ là từng được.</w:t>
      </w:r>
    </w:p>
    <w:p>
      <w:pPr>
        <w:pStyle w:val="BodyText"/>
        <w:spacing w:line="271" w:lineRule="auto"/>
        <w:ind w:left="110" w:right="390"/>
      </w:pPr>
      <w:r>
        <w:rPr>
          <w:color w:val="231F20"/>
        </w:rPr>
        <w:t>Như</w:t>
      </w:r>
      <w:r>
        <w:rPr>
          <w:color w:val="231F20"/>
          <w:spacing w:val="-8"/>
        </w:rPr>
        <w:t> </w:t>
      </w:r>
      <w:r>
        <w:rPr>
          <w:color w:val="231F20"/>
        </w:rPr>
        <w:t>thế</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tướng</w:t>
      </w:r>
      <w:r>
        <w:rPr>
          <w:color w:val="231F20"/>
          <w:spacing w:val="-8"/>
        </w:rPr>
        <w:t> </w:t>
      </w:r>
      <w:r>
        <w:rPr>
          <w:color w:val="231F20"/>
        </w:rPr>
        <w:t>chung</w:t>
      </w:r>
      <w:r>
        <w:rPr>
          <w:color w:val="231F20"/>
          <w:spacing w:val="-7"/>
        </w:rPr>
        <w:t> </w:t>
      </w:r>
      <w:r>
        <w:rPr>
          <w:color w:val="231F20"/>
        </w:rPr>
        <w:t>của</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Còn</w:t>
      </w:r>
      <w:r>
        <w:rPr>
          <w:color w:val="231F20"/>
          <w:spacing w:val="-7"/>
        </w:rPr>
        <w:t> </w:t>
      </w:r>
      <w:r>
        <w:rPr>
          <w:color w:val="231F20"/>
        </w:rPr>
        <w:t>các</w:t>
      </w:r>
      <w:r>
        <w:rPr>
          <w:color w:val="231F20"/>
          <w:spacing w:val="-7"/>
        </w:rPr>
        <w:t> </w:t>
      </w:r>
      <w:r>
        <w:rPr>
          <w:color w:val="231F20"/>
        </w:rPr>
        <w:t>tướng riêng của mỗi mỗi thứ nay nên nói rộng.</w:t>
      </w:r>
    </w:p>
    <w:p>
      <w:pPr>
        <w:pStyle w:val="BodyText"/>
        <w:spacing w:before="113"/>
        <w:ind w:left="677" w:firstLine="0"/>
      </w:pPr>
      <w:r>
        <w:rPr>
          <w:color w:val="231F20"/>
        </w:rPr>
        <w:t>Có sắc, quán các sắc, là giải thoát thứ nhất.</w:t>
      </w:r>
    </w:p>
    <w:p>
      <w:pPr>
        <w:pStyle w:val="BodyText"/>
        <w:spacing w:line="271" w:lineRule="auto" w:before="153"/>
        <w:ind w:left="110" w:right="392"/>
      </w:pPr>
      <w:r>
        <w:rPr>
          <w:color w:val="231F20"/>
        </w:rPr>
        <w:t>Có sắc: Nghĩa là bên trong đều có các tưởng sắc riêng biệt nhưng chưa lìa bỏ, chưa đoạn trừ.</w:t>
      </w:r>
    </w:p>
    <w:p>
      <w:pPr>
        <w:pStyle w:val="BodyText"/>
        <w:spacing w:line="271" w:lineRule="auto" w:before="113"/>
        <w:ind w:left="110" w:right="390"/>
      </w:pPr>
      <w:r>
        <w:rPr>
          <w:color w:val="231F20"/>
        </w:rPr>
        <w:t>Quán các sắc: Nghĩa là đã lìa bỏ, dẹp trừ các tưởng sắc riêng biệt ở bên trong, do tác ý thắng giải quán các sắc bên ngoài, như màu</w:t>
      </w:r>
      <w:r>
        <w:rPr>
          <w:color w:val="231F20"/>
          <w:spacing w:val="-7"/>
        </w:rPr>
        <w:t> </w:t>
      </w:r>
      <w:r>
        <w:rPr>
          <w:color w:val="231F20"/>
        </w:rPr>
        <w:t>xanh</w:t>
      </w:r>
      <w:r>
        <w:rPr>
          <w:color w:val="231F20"/>
          <w:spacing w:val="-6"/>
        </w:rPr>
        <w:t> </w:t>
      </w:r>
      <w:r>
        <w:rPr>
          <w:color w:val="231F20"/>
        </w:rPr>
        <w:t>bầm</w:t>
      </w:r>
      <w:r>
        <w:rPr>
          <w:color w:val="231F20"/>
          <w:spacing w:val="-6"/>
        </w:rPr>
        <w:t> </w:t>
      </w:r>
      <w:r>
        <w:rPr>
          <w:color w:val="231F20"/>
        </w:rPr>
        <w:t>đọng</w:t>
      </w:r>
      <w:r>
        <w:rPr>
          <w:color w:val="231F20"/>
          <w:spacing w:val="-6"/>
        </w:rPr>
        <w:t> </w:t>
      </w:r>
      <w:r>
        <w:rPr>
          <w:color w:val="231F20"/>
        </w:rPr>
        <w:t>của</w:t>
      </w:r>
      <w:r>
        <w:rPr>
          <w:color w:val="231F20"/>
          <w:spacing w:val="-7"/>
        </w:rPr>
        <w:t> </w:t>
      </w:r>
      <w:r>
        <w:rPr>
          <w:color w:val="231F20"/>
        </w:rPr>
        <w:t>xác</w:t>
      </w:r>
      <w:r>
        <w:rPr>
          <w:color w:val="231F20"/>
          <w:spacing w:val="-6"/>
        </w:rPr>
        <w:t> </w:t>
      </w:r>
      <w:r>
        <w:rPr>
          <w:color w:val="231F20"/>
        </w:rPr>
        <w:t>chết,</w:t>
      </w:r>
      <w:r>
        <w:rPr>
          <w:color w:val="231F20"/>
          <w:spacing w:val="-6"/>
        </w:rPr>
        <w:t> </w:t>
      </w:r>
      <w:r>
        <w:rPr>
          <w:color w:val="231F20"/>
        </w:rPr>
        <w:t>máu</w:t>
      </w:r>
      <w:r>
        <w:rPr>
          <w:color w:val="231F20"/>
          <w:spacing w:val="-6"/>
        </w:rPr>
        <w:t> </w:t>
      </w:r>
      <w:r>
        <w:rPr>
          <w:color w:val="231F20"/>
        </w:rPr>
        <w:t>mủ</w:t>
      </w:r>
      <w:r>
        <w:rPr>
          <w:color w:val="231F20"/>
          <w:spacing w:val="-7"/>
        </w:rPr>
        <w:t> </w:t>
      </w:r>
      <w:r>
        <w:rPr>
          <w:color w:val="231F20"/>
        </w:rPr>
        <w:t>dầm</w:t>
      </w:r>
      <w:r>
        <w:rPr>
          <w:color w:val="231F20"/>
          <w:spacing w:val="-6"/>
        </w:rPr>
        <w:t> </w:t>
      </w:r>
      <w:r>
        <w:rPr>
          <w:color w:val="231F20"/>
        </w:rPr>
        <w:t>dề,</w:t>
      </w:r>
      <w:r>
        <w:rPr>
          <w:color w:val="231F20"/>
          <w:spacing w:val="-6"/>
        </w:rPr>
        <w:t> </w:t>
      </w:r>
      <w:r>
        <w:rPr>
          <w:color w:val="231F20"/>
        </w:rPr>
        <w:t>sình</w:t>
      </w:r>
      <w:r>
        <w:rPr>
          <w:color w:val="231F20"/>
          <w:spacing w:val="-6"/>
        </w:rPr>
        <w:t> </w:t>
      </w:r>
      <w:r>
        <w:rPr>
          <w:color w:val="231F20"/>
        </w:rPr>
        <w:t>trướng</w:t>
      </w:r>
      <w:r>
        <w:rPr>
          <w:color w:val="231F20"/>
          <w:spacing w:val="-6"/>
        </w:rPr>
        <w:t> </w:t>
      </w:r>
      <w:r>
        <w:rPr>
          <w:color w:val="231F20"/>
        </w:rPr>
        <w:t>cùng xương xẩu vụn nát.</w:t>
      </w:r>
    </w:p>
    <w:p>
      <w:pPr>
        <w:pStyle w:val="BodyText"/>
        <w:spacing w:line="271" w:lineRule="auto"/>
        <w:ind w:left="110" w:right="390"/>
      </w:pPr>
      <w:r>
        <w:rPr>
          <w:color w:val="231F20"/>
        </w:rPr>
        <w:t>Là giải thoát thứ nhất: Thứ nhất nghĩa là danh số, theo thứ </w:t>
      </w:r>
      <w:r>
        <w:rPr>
          <w:color w:val="231F20"/>
          <w:spacing w:val="-6"/>
        </w:rPr>
        <w:t>tự </w:t>
      </w:r>
      <w:r>
        <w:rPr>
          <w:color w:val="231F20"/>
        </w:rPr>
        <w:t>thì nó đứng thứ nhất, hoặc khi nhập vào định này thì theo thứ tự là</w:t>
      </w:r>
      <w:r>
        <w:rPr>
          <w:color w:val="231F20"/>
          <w:spacing w:val="-32"/>
        </w:rPr>
        <w:t> </w:t>
      </w:r>
      <w:r>
        <w:rPr>
          <w:color w:val="231F20"/>
        </w:rPr>
        <w:t>ở giải thoát thứ nhất. Nghĩa là khi nhập vào định này có bao nhiêu thứ sắc, thọ, tưởng, hành, thức thiện gọi chung là giải</w:t>
      </w:r>
      <w:r>
        <w:rPr>
          <w:color w:val="231F20"/>
          <w:spacing w:val="-2"/>
        </w:rPr>
        <w:t> </w:t>
      </w:r>
      <w:r>
        <w:rPr>
          <w:color w:val="231F20"/>
        </w:rPr>
        <w:t>thoát.</w:t>
      </w:r>
    </w:p>
    <w:p>
      <w:pPr>
        <w:pStyle w:val="BodyText"/>
        <w:spacing w:line="271" w:lineRule="auto" w:before="115"/>
        <w:ind w:left="110" w:right="391"/>
      </w:pPr>
      <w:r>
        <w:rPr>
          <w:color w:val="231F20"/>
        </w:rPr>
        <w:t>Bên trong không có tưởng sắc, quán các sắc bên ngoài, là giải thoát thứ hai.</w:t>
      </w:r>
    </w:p>
    <w:p>
      <w:pPr>
        <w:pStyle w:val="BodyText"/>
        <w:spacing w:line="271" w:lineRule="auto" w:before="113"/>
        <w:ind w:left="110" w:right="391"/>
      </w:pPr>
      <w:r>
        <w:rPr>
          <w:color w:val="231F20"/>
        </w:rPr>
        <w:t>Bên</w:t>
      </w:r>
      <w:r>
        <w:rPr>
          <w:color w:val="231F20"/>
          <w:spacing w:val="-12"/>
        </w:rPr>
        <w:t> </w:t>
      </w:r>
      <w:r>
        <w:rPr>
          <w:color w:val="231F20"/>
        </w:rPr>
        <w:t>trong</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tưởng</w:t>
      </w:r>
      <w:r>
        <w:rPr>
          <w:color w:val="231F20"/>
          <w:spacing w:val="-12"/>
        </w:rPr>
        <w:t> </w:t>
      </w:r>
      <w:r>
        <w:rPr>
          <w:color w:val="231F20"/>
        </w:rPr>
        <w:t>sắc:</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thứ</w:t>
      </w:r>
      <w:r>
        <w:rPr>
          <w:color w:val="231F20"/>
          <w:spacing w:val="-12"/>
        </w:rPr>
        <w:t> </w:t>
      </w:r>
      <w:r>
        <w:rPr>
          <w:color w:val="231F20"/>
        </w:rPr>
        <w:t>tưởng</w:t>
      </w:r>
      <w:r>
        <w:rPr>
          <w:color w:val="231F20"/>
          <w:spacing w:val="-11"/>
        </w:rPr>
        <w:t> </w:t>
      </w:r>
      <w:r>
        <w:rPr>
          <w:color w:val="231F20"/>
        </w:rPr>
        <w:t>sắc</w:t>
      </w:r>
      <w:r>
        <w:rPr>
          <w:color w:val="231F20"/>
          <w:spacing w:val="-12"/>
        </w:rPr>
        <w:t> </w:t>
      </w:r>
      <w:r>
        <w:rPr>
          <w:color w:val="231F20"/>
        </w:rPr>
        <w:t>riêng biệt bên trong đã lìa bỏ, dẹp trừ.</w:t>
      </w:r>
    </w:p>
    <w:p>
      <w:pPr>
        <w:pStyle w:val="BodyText"/>
        <w:spacing w:line="271" w:lineRule="auto"/>
        <w:ind w:left="110" w:right="391"/>
      </w:pPr>
      <w:r>
        <w:rPr>
          <w:color w:val="231F20"/>
        </w:rPr>
        <w:t>Quán các sắc bên ngoài: Nghĩa là không phải do lìa bỏ các tưởng sắc riêng biệt bên trong mà do tác ý thắng giải quán các sắc bên ngoài, như các màu xanh bần ứ đọng v.v... nói rộng như trước.</w:t>
      </w:r>
    </w:p>
    <w:p>
      <w:pPr>
        <w:pStyle w:val="BodyText"/>
        <w:ind w:left="677" w:firstLine="0"/>
      </w:pPr>
      <w:r>
        <w:rPr>
          <w:color w:val="231F20"/>
        </w:rPr>
        <w:t>Là giải thoát thứ hai: Như trước đã nói.</w:t>
      </w:r>
    </w:p>
    <w:p>
      <w:pPr>
        <w:pStyle w:val="BodyText"/>
        <w:spacing w:line="271" w:lineRule="auto" w:before="147"/>
        <w:ind w:left="110" w:right="391"/>
      </w:pPr>
      <w:r>
        <w:rPr>
          <w:i/>
          <w:color w:val="231F20"/>
        </w:rPr>
        <w:t>Hỏi: </w:t>
      </w:r>
      <w:r>
        <w:rPr>
          <w:color w:val="231F20"/>
        </w:rPr>
        <w:t>Khi quán các sắc bên ngoài, bên trong có tưởng không sắc,</w:t>
      </w:r>
      <w:r>
        <w:rPr>
          <w:color w:val="231F20"/>
          <w:spacing w:val="-13"/>
        </w:rPr>
        <w:t> </w:t>
      </w:r>
      <w:r>
        <w:rPr>
          <w:color w:val="231F20"/>
        </w:rPr>
        <w:t>hay</w:t>
      </w:r>
      <w:r>
        <w:rPr>
          <w:color w:val="231F20"/>
          <w:spacing w:val="-12"/>
        </w:rPr>
        <w:t> </w:t>
      </w:r>
      <w:r>
        <w:rPr>
          <w:color w:val="231F20"/>
        </w:rPr>
        <w:t>khi</w:t>
      </w:r>
      <w:r>
        <w:rPr>
          <w:color w:val="231F20"/>
          <w:spacing w:val="-13"/>
        </w:rPr>
        <w:t> </w:t>
      </w:r>
      <w:r>
        <w:rPr>
          <w:color w:val="231F20"/>
        </w:rPr>
        <w:t>quán</w:t>
      </w:r>
      <w:r>
        <w:rPr>
          <w:color w:val="231F20"/>
          <w:spacing w:val="-12"/>
        </w:rPr>
        <w:t> </w:t>
      </w:r>
      <w:r>
        <w:rPr>
          <w:color w:val="231F20"/>
        </w:rPr>
        <w:t>các</w:t>
      </w:r>
      <w:r>
        <w:rPr>
          <w:color w:val="231F20"/>
          <w:spacing w:val="-12"/>
        </w:rPr>
        <w:t> </w:t>
      </w:r>
      <w:r>
        <w:rPr>
          <w:color w:val="231F20"/>
        </w:rPr>
        <w:t>sắc</w:t>
      </w:r>
      <w:r>
        <w:rPr>
          <w:color w:val="231F20"/>
          <w:spacing w:val="-13"/>
        </w:rPr>
        <w:t> </w:t>
      </w:r>
      <w:r>
        <w:rPr>
          <w:color w:val="231F20"/>
        </w:rPr>
        <w:t>bên</w:t>
      </w:r>
      <w:r>
        <w:rPr>
          <w:color w:val="231F20"/>
          <w:spacing w:val="-12"/>
        </w:rPr>
        <w:t> </w:t>
      </w:r>
      <w:r>
        <w:rPr>
          <w:color w:val="231F20"/>
        </w:rPr>
        <w:t>ngoài,</w:t>
      </w:r>
      <w:r>
        <w:rPr>
          <w:color w:val="231F20"/>
          <w:spacing w:val="-12"/>
        </w:rPr>
        <w:t> </w:t>
      </w:r>
      <w:r>
        <w:rPr>
          <w:color w:val="231F20"/>
        </w:rPr>
        <w:t>bên</w:t>
      </w:r>
      <w:r>
        <w:rPr>
          <w:color w:val="231F20"/>
          <w:spacing w:val="-13"/>
        </w:rPr>
        <w:t> </w:t>
      </w:r>
      <w:r>
        <w:rPr>
          <w:color w:val="231F20"/>
        </w:rPr>
        <w:t>trong</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tưởng</w:t>
      </w:r>
      <w:r>
        <w:rPr>
          <w:color w:val="231F20"/>
          <w:spacing w:val="-12"/>
        </w:rPr>
        <w:t> </w:t>
      </w:r>
      <w:r>
        <w:rPr>
          <w:color w:val="231F20"/>
        </w:rPr>
        <w:t>không sắc?</w:t>
      </w:r>
      <w:r>
        <w:rPr>
          <w:color w:val="231F20"/>
          <w:spacing w:val="-3"/>
        </w:rPr>
        <w:t> </w:t>
      </w:r>
      <w:r>
        <w:rPr>
          <w:color w:val="231F20"/>
        </w:rPr>
        <w:t>Nếu</w:t>
      </w:r>
      <w:r>
        <w:rPr>
          <w:color w:val="231F20"/>
          <w:spacing w:val="-3"/>
        </w:rPr>
        <w:t> </w:t>
      </w:r>
      <w:r>
        <w:rPr>
          <w:color w:val="231F20"/>
        </w:rPr>
        <w:t>nêu</w:t>
      </w:r>
      <w:r>
        <w:rPr>
          <w:color w:val="231F20"/>
          <w:spacing w:val="-2"/>
        </w:rPr>
        <w:t> </w:t>
      </w:r>
      <w:r>
        <w:rPr>
          <w:color w:val="231F20"/>
        </w:rPr>
        <w:t>như</w:t>
      </w:r>
      <w:r>
        <w:rPr>
          <w:color w:val="231F20"/>
          <w:spacing w:val="-3"/>
        </w:rPr>
        <w:t> </w:t>
      </w:r>
      <w:r>
        <w:rPr>
          <w:color w:val="231F20"/>
        </w:rPr>
        <w:t>thế</w:t>
      </w:r>
      <w:r>
        <w:rPr>
          <w:color w:val="231F20"/>
          <w:spacing w:val="-2"/>
        </w:rPr>
        <w:t> </w:t>
      </w:r>
      <w:r>
        <w:rPr>
          <w:color w:val="231F20"/>
        </w:rPr>
        <w:t>thì</w:t>
      </w:r>
      <w:r>
        <w:rPr>
          <w:color w:val="231F20"/>
          <w:spacing w:val="-2"/>
        </w:rPr>
        <w:t> </w:t>
      </w:r>
      <w:r>
        <w:rPr>
          <w:color w:val="231F20"/>
        </w:rPr>
        <w:t>có</w:t>
      </w:r>
      <w:r>
        <w:rPr>
          <w:color w:val="231F20"/>
          <w:spacing w:val="-3"/>
        </w:rPr>
        <w:t> </w:t>
      </w:r>
      <w:r>
        <w:rPr>
          <w:color w:val="231F20"/>
        </w:rPr>
        <w:t>lỗi</w:t>
      </w:r>
      <w:r>
        <w:rPr>
          <w:color w:val="231F20"/>
          <w:spacing w:val="-2"/>
        </w:rPr>
        <w:t> </w:t>
      </w:r>
      <w:r>
        <w:rPr>
          <w:color w:val="231F20"/>
        </w:rPr>
        <w:t>gì?</w:t>
      </w:r>
      <w:r>
        <w:rPr>
          <w:color w:val="231F20"/>
          <w:spacing w:val="-3"/>
        </w:rPr>
        <w:t> </w:t>
      </w:r>
      <w:r>
        <w:rPr>
          <w:color w:val="231F20"/>
        </w:rPr>
        <w:t>Cả</w:t>
      </w:r>
      <w:r>
        <w:rPr>
          <w:color w:val="231F20"/>
          <w:spacing w:val="-2"/>
        </w:rPr>
        <w:t> </w:t>
      </w:r>
      <w:r>
        <w:rPr>
          <w:color w:val="231F20"/>
        </w:rPr>
        <w:t>hai</w:t>
      </w:r>
      <w:r>
        <w:rPr>
          <w:color w:val="231F20"/>
          <w:spacing w:val="-3"/>
        </w:rPr>
        <w:t> </w:t>
      </w:r>
      <w:r>
        <w:rPr>
          <w:color w:val="231F20"/>
        </w:rPr>
        <w:t>đều</w:t>
      </w:r>
      <w:r>
        <w:rPr>
          <w:color w:val="231F20"/>
          <w:spacing w:val="-2"/>
        </w:rPr>
        <w:t> </w:t>
      </w:r>
      <w:r>
        <w:rPr>
          <w:color w:val="231F20"/>
        </w:rPr>
        <w:t>có</w:t>
      </w:r>
      <w:r>
        <w:rPr>
          <w:color w:val="231F20"/>
          <w:spacing w:val="-3"/>
        </w:rPr>
        <w:t> </w:t>
      </w:r>
      <w:r>
        <w:rPr>
          <w:color w:val="231F20"/>
        </w:rPr>
        <w:t>lỗi.</w:t>
      </w:r>
      <w:r>
        <w:rPr>
          <w:color w:val="231F20"/>
          <w:spacing w:val="-6"/>
        </w:rPr>
        <w:t> </w:t>
      </w:r>
      <w:r>
        <w:rPr>
          <w:color w:val="231F20"/>
        </w:rPr>
        <w:t>Vì</w:t>
      </w:r>
      <w:r>
        <w:rPr>
          <w:color w:val="231F20"/>
          <w:spacing w:val="-3"/>
        </w:rPr>
        <w:t> </w:t>
      </w:r>
      <w:r>
        <w:rPr>
          <w:color w:val="231F20"/>
        </w:rPr>
        <w:t>sao?</w:t>
      </w:r>
      <w:r>
        <w:rPr>
          <w:color w:val="231F20"/>
          <w:spacing w:val="-7"/>
        </w:rPr>
        <w:t> </w:t>
      </w:r>
      <w:r>
        <w:rPr>
          <w:color w:val="231F20"/>
        </w:rPr>
        <w:t>Vì</w:t>
      </w:r>
      <w:r>
        <w:rPr>
          <w:color w:val="231F20"/>
          <w:spacing w:val="-2"/>
        </w:rPr>
        <w:t> </w:t>
      </w:r>
      <w:r>
        <w:rPr>
          <w:color w:val="231F20"/>
        </w:rPr>
        <w:t>nếu khi quán các sắc bên ngoài, bên trong có tưởng không sắc, thì vì</w:t>
      </w:r>
      <w:r>
        <w:rPr>
          <w:color w:val="231F20"/>
          <w:spacing w:val="-22"/>
        </w:rPr>
        <w:t> </w:t>
      </w:r>
      <w:r>
        <w:rPr>
          <w:color w:val="231F20"/>
        </w:rPr>
        <w:t>sao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một tâm lại không có hai hiểu biết? Nếu có hai hiểu biết, nên có hai thể. Một tâm lại có hai thể là trái với lý. Còn nếu khi quán các sắc bên</w:t>
      </w:r>
      <w:r>
        <w:rPr>
          <w:color w:val="231F20"/>
          <w:spacing w:val="-8"/>
        </w:rPr>
        <w:t> </w:t>
      </w:r>
      <w:r>
        <w:rPr>
          <w:color w:val="231F20"/>
        </w:rPr>
        <w:t>ngoài,</w:t>
      </w:r>
      <w:r>
        <w:rPr>
          <w:color w:val="231F20"/>
          <w:spacing w:val="-7"/>
        </w:rPr>
        <w:t> </w:t>
      </w:r>
      <w:r>
        <w:rPr>
          <w:color w:val="231F20"/>
        </w:rPr>
        <w:t>bên</w:t>
      </w:r>
      <w:r>
        <w:rPr>
          <w:color w:val="231F20"/>
          <w:spacing w:val="-7"/>
        </w:rPr>
        <w:t> </w:t>
      </w:r>
      <w:r>
        <w:rPr>
          <w:color w:val="231F20"/>
        </w:rPr>
        <w:t>trong</w:t>
      </w:r>
      <w:r>
        <w:rPr>
          <w:color w:val="231F20"/>
          <w:spacing w:val="-6"/>
        </w:rPr>
        <w:t> </w:t>
      </w:r>
      <w:r>
        <w:rPr>
          <w:color w:val="231F20"/>
        </w:rPr>
        <w:t>không</w:t>
      </w:r>
      <w:r>
        <w:rPr>
          <w:color w:val="231F20"/>
          <w:spacing w:val="-8"/>
        </w:rPr>
        <w:t> </w:t>
      </w:r>
      <w:r>
        <w:rPr>
          <w:color w:val="231F20"/>
        </w:rPr>
        <w:t>có</w:t>
      </w:r>
      <w:r>
        <w:rPr>
          <w:color w:val="231F20"/>
          <w:spacing w:val="-6"/>
        </w:rPr>
        <w:t> </w:t>
      </w:r>
      <w:r>
        <w:rPr>
          <w:color w:val="231F20"/>
        </w:rPr>
        <w:t>tưởng</w:t>
      </w:r>
      <w:r>
        <w:rPr>
          <w:color w:val="231F20"/>
          <w:spacing w:val="-7"/>
        </w:rPr>
        <w:t> </w:t>
      </w:r>
      <w:r>
        <w:rPr>
          <w:color w:val="231F20"/>
        </w:rPr>
        <w:t>không</w:t>
      </w:r>
      <w:r>
        <w:rPr>
          <w:color w:val="231F20"/>
          <w:spacing w:val="-7"/>
        </w:rPr>
        <w:t> </w:t>
      </w:r>
      <w:r>
        <w:rPr>
          <w:color w:val="231F20"/>
        </w:rPr>
        <w:t>sắc,</w:t>
      </w:r>
      <w:r>
        <w:rPr>
          <w:color w:val="231F20"/>
          <w:spacing w:val="-7"/>
        </w:rPr>
        <w:t> </w:t>
      </w:r>
      <w:r>
        <w:rPr>
          <w:color w:val="231F20"/>
        </w:rPr>
        <w:t>thì</w:t>
      </w:r>
      <w:r>
        <w:rPr>
          <w:color w:val="231F20"/>
          <w:spacing w:val="-8"/>
        </w:rPr>
        <w:t> </w:t>
      </w:r>
      <w:r>
        <w:rPr>
          <w:color w:val="231F20"/>
        </w:rPr>
        <w:t>ở</w:t>
      </w:r>
      <w:r>
        <w:rPr>
          <w:color w:val="231F20"/>
          <w:spacing w:val="-6"/>
        </w:rPr>
        <w:t> </w:t>
      </w:r>
      <w:r>
        <w:rPr>
          <w:color w:val="231F20"/>
        </w:rPr>
        <w:t>đây</w:t>
      </w:r>
      <w:r>
        <w:rPr>
          <w:color w:val="231F20"/>
          <w:spacing w:val="-7"/>
        </w:rPr>
        <w:t> </w:t>
      </w:r>
      <w:r>
        <w:rPr>
          <w:color w:val="231F20"/>
        </w:rPr>
        <w:t>như</w:t>
      </w:r>
      <w:r>
        <w:rPr>
          <w:color w:val="231F20"/>
          <w:spacing w:val="-7"/>
        </w:rPr>
        <w:t> </w:t>
      </w:r>
      <w:r>
        <w:rPr>
          <w:color w:val="231F20"/>
        </w:rPr>
        <w:t>đã</w:t>
      </w:r>
      <w:r>
        <w:rPr>
          <w:color w:val="231F20"/>
          <w:spacing w:val="-7"/>
        </w:rPr>
        <w:t> </w:t>
      </w:r>
      <w:r>
        <w:rPr>
          <w:color w:val="231F20"/>
        </w:rPr>
        <w:t>nói làm</w:t>
      </w:r>
      <w:r>
        <w:rPr>
          <w:color w:val="231F20"/>
          <w:spacing w:val="-4"/>
        </w:rPr>
        <w:t> </w:t>
      </w:r>
      <w:r>
        <w:rPr>
          <w:color w:val="231F20"/>
        </w:rPr>
        <w:t>sao</w:t>
      </w:r>
      <w:r>
        <w:rPr>
          <w:color w:val="231F20"/>
          <w:spacing w:val="-4"/>
        </w:rPr>
        <w:t> </w:t>
      </w:r>
      <w:r>
        <w:rPr>
          <w:color w:val="231F20"/>
        </w:rPr>
        <w:t>thông?</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bên</w:t>
      </w:r>
      <w:r>
        <w:rPr>
          <w:color w:val="231F20"/>
          <w:spacing w:val="-4"/>
        </w:rPr>
        <w:t> </w:t>
      </w:r>
      <w:r>
        <w:rPr>
          <w:color w:val="231F20"/>
        </w:rPr>
        <w:t>trong</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tưởng</w:t>
      </w:r>
      <w:r>
        <w:rPr>
          <w:color w:val="231F20"/>
          <w:spacing w:val="-3"/>
        </w:rPr>
        <w:t> </w:t>
      </w:r>
      <w:r>
        <w:rPr>
          <w:color w:val="231F20"/>
        </w:rPr>
        <w:t>sắc,</w:t>
      </w:r>
      <w:r>
        <w:rPr>
          <w:color w:val="231F20"/>
          <w:spacing w:val="-4"/>
        </w:rPr>
        <w:t> </w:t>
      </w:r>
      <w:r>
        <w:rPr>
          <w:color w:val="231F20"/>
        </w:rPr>
        <w:t>quán</w:t>
      </w:r>
      <w:r>
        <w:rPr>
          <w:color w:val="231F20"/>
          <w:spacing w:val="-5"/>
        </w:rPr>
        <w:t> </w:t>
      </w:r>
      <w:r>
        <w:rPr>
          <w:color w:val="231F20"/>
        </w:rPr>
        <w:t>các</w:t>
      </w:r>
      <w:r>
        <w:rPr>
          <w:color w:val="231F20"/>
          <w:spacing w:val="-4"/>
        </w:rPr>
        <w:t> </w:t>
      </w:r>
      <w:r>
        <w:rPr>
          <w:color w:val="231F20"/>
        </w:rPr>
        <w:t>sắc bên ngoài là giải thoát thứ hai.</w:t>
      </w:r>
    </w:p>
    <w:p>
      <w:pPr>
        <w:pStyle w:val="BodyText"/>
        <w:spacing w:line="268" w:lineRule="auto" w:before="113"/>
        <w:ind w:right="109"/>
      </w:pPr>
      <w:r>
        <w:rPr>
          <w:i/>
          <w:color w:val="231F20"/>
        </w:rPr>
        <w:t>Đáp: </w:t>
      </w:r>
      <w:r>
        <w:rPr>
          <w:color w:val="231F20"/>
        </w:rPr>
        <w:t>Nên nói như vầy: Nếu khi quán các sắc bên ngoài, bên trong không tưởng không sắc.</w:t>
      </w:r>
    </w:p>
    <w:p>
      <w:pPr>
        <w:pStyle w:val="BodyText"/>
        <w:spacing w:line="268" w:lineRule="auto" w:before="110"/>
        <w:ind w:right="107"/>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thì</w:t>
      </w:r>
      <w:r>
        <w:rPr>
          <w:color w:val="231F20"/>
          <w:spacing w:val="-10"/>
        </w:rPr>
        <w:t> </w:t>
      </w:r>
      <w:r>
        <w:rPr>
          <w:color w:val="231F20"/>
        </w:rPr>
        <w:t>khéo</w:t>
      </w:r>
      <w:r>
        <w:rPr>
          <w:color w:val="231F20"/>
          <w:spacing w:val="-9"/>
        </w:rPr>
        <w:t> </w:t>
      </w:r>
      <w:r>
        <w:rPr>
          <w:color w:val="231F20"/>
        </w:rPr>
        <w:t>thông</w:t>
      </w:r>
      <w:r>
        <w:rPr>
          <w:color w:val="231F20"/>
          <w:spacing w:val="-10"/>
        </w:rPr>
        <w:t> </w:t>
      </w:r>
      <w:r>
        <w:rPr>
          <w:color w:val="231F20"/>
        </w:rPr>
        <w:t>suốt</w:t>
      </w:r>
      <w:r>
        <w:rPr>
          <w:color w:val="231F20"/>
          <w:spacing w:val="-10"/>
        </w:rPr>
        <w:t> </w:t>
      </w:r>
      <w:r>
        <w:rPr>
          <w:color w:val="231F20"/>
        </w:rPr>
        <w:t>vấn</w:t>
      </w:r>
      <w:r>
        <w:rPr>
          <w:color w:val="231F20"/>
          <w:spacing w:val="-9"/>
        </w:rPr>
        <w:t> </w:t>
      </w:r>
      <w:r>
        <w:rPr>
          <w:color w:val="231F20"/>
        </w:rPr>
        <w:t>nạn</w:t>
      </w:r>
      <w:r>
        <w:rPr>
          <w:color w:val="231F20"/>
          <w:spacing w:val="-10"/>
        </w:rPr>
        <w:t> </w:t>
      </w:r>
      <w:r>
        <w:rPr>
          <w:color w:val="231F20"/>
        </w:rPr>
        <w:t>nêu</w:t>
      </w:r>
      <w:r>
        <w:rPr>
          <w:color w:val="231F20"/>
          <w:spacing w:val="-9"/>
        </w:rPr>
        <w:t> </w:t>
      </w:r>
      <w:r>
        <w:rPr>
          <w:color w:val="231F20"/>
        </w:rPr>
        <w:t>trước,</w:t>
      </w:r>
      <w:r>
        <w:rPr>
          <w:color w:val="231F20"/>
          <w:spacing w:val="-10"/>
        </w:rPr>
        <w:t> </w:t>
      </w:r>
      <w:r>
        <w:rPr>
          <w:color w:val="231F20"/>
        </w:rPr>
        <w:t>nhưng ở đây như đã làm sao</w:t>
      </w:r>
      <w:r>
        <w:rPr>
          <w:color w:val="231F20"/>
          <w:spacing w:val="-2"/>
        </w:rPr>
        <w:t> </w:t>
      </w:r>
      <w:r>
        <w:rPr>
          <w:color w:val="231F20"/>
        </w:rPr>
        <w:t>thông?</w:t>
      </w:r>
    </w:p>
    <w:p>
      <w:pPr>
        <w:pStyle w:val="BodyText"/>
        <w:spacing w:line="268" w:lineRule="auto" w:before="110"/>
        <w:ind w:right="107"/>
      </w:pPr>
      <w:r>
        <w:rPr>
          <w:i/>
          <w:color w:val="231F20"/>
        </w:rPr>
        <w:t>Đáp:</w:t>
      </w:r>
      <w:r>
        <w:rPr>
          <w:i/>
          <w:color w:val="231F20"/>
          <w:spacing w:val="-4"/>
        </w:rPr>
        <w:t> </w:t>
      </w:r>
      <w:r>
        <w:rPr>
          <w:color w:val="231F20"/>
        </w:rPr>
        <w:t>Dựa</w:t>
      </w:r>
      <w:r>
        <w:rPr>
          <w:color w:val="231F20"/>
          <w:spacing w:val="-4"/>
        </w:rPr>
        <w:t> </w:t>
      </w:r>
      <w:r>
        <w:rPr>
          <w:color w:val="231F20"/>
        </w:rPr>
        <w:t>vào</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tu</w:t>
      </w:r>
      <w:r>
        <w:rPr>
          <w:color w:val="231F20"/>
          <w:spacing w:val="-4"/>
        </w:rPr>
        <w:t> </w:t>
      </w:r>
      <w:r>
        <w:rPr>
          <w:color w:val="231F20"/>
        </w:rPr>
        <w:t>quán</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kỳ</w:t>
      </w:r>
      <w:r>
        <w:rPr>
          <w:color w:val="231F20"/>
          <w:spacing w:val="-4"/>
        </w:rPr>
        <w:t> </w:t>
      </w:r>
      <w:r>
        <w:rPr>
          <w:color w:val="231F20"/>
        </w:rPr>
        <w:t>vọng</w:t>
      </w:r>
      <w:r>
        <w:rPr>
          <w:color w:val="231F20"/>
          <w:spacing w:val="-4"/>
        </w:rPr>
        <w:t> </w:t>
      </w:r>
      <w:r>
        <w:rPr>
          <w:color w:val="231F20"/>
        </w:rPr>
        <w:t>mà</w:t>
      </w:r>
      <w:r>
        <w:rPr>
          <w:color w:val="231F20"/>
          <w:spacing w:val="-4"/>
        </w:rPr>
        <w:t> </w:t>
      </w:r>
      <w:r>
        <w:rPr>
          <w:color w:val="231F20"/>
        </w:rPr>
        <w:t>nói.</w:t>
      </w:r>
      <w:r>
        <w:rPr>
          <w:color w:val="231F20"/>
          <w:spacing w:val="-4"/>
        </w:rPr>
        <w:t> </w:t>
      </w:r>
      <w:r>
        <w:rPr>
          <w:color w:val="231F20"/>
        </w:rPr>
        <w:t>Nghĩa là người hành quán trước hết phải có tâm mong ước: Khi bên </w:t>
      </w:r>
      <w:r>
        <w:rPr>
          <w:color w:val="231F20"/>
          <w:spacing w:val="-3"/>
        </w:rPr>
        <w:t>trong </w:t>
      </w:r>
      <w:r>
        <w:rPr>
          <w:color w:val="231F20"/>
        </w:rPr>
        <w:t>tôi</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tưởng</w:t>
      </w:r>
      <w:r>
        <w:rPr>
          <w:color w:val="231F20"/>
          <w:spacing w:val="-6"/>
        </w:rPr>
        <w:t> </w:t>
      </w:r>
      <w:r>
        <w:rPr>
          <w:color w:val="231F20"/>
        </w:rPr>
        <w:t>sắc</w:t>
      </w:r>
      <w:r>
        <w:rPr>
          <w:color w:val="231F20"/>
          <w:spacing w:val="-7"/>
        </w:rPr>
        <w:t> </w:t>
      </w:r>
      <w:r>
        <w:rPr>
          <w:color w:val="231F20"/>
        </w:rPr>
        <w:t>thì</w:t>
      </w:r>
      <w:r>
        <w:rPr>
          <w:color w:val="231F20"/>
          <w:spacing w:val="-6"/>
        </w:rPr>
        <w:t> </w:t>
      </w:r>
      <w:r>
        <w:rPr>
          <w:color w:val="231F20"/>
        </w:rPr>
        <w:t>mới</w:t>
      </w:r>
      <w:r>
        <w:rPr>
          <w:color w:val="231F20"/>
          <w:spacing w:val="-6"/>
        </w:rPr>
        <w:t> </w:t>
      </w:r>
      <w:r>
        <w:rPr>
          <w:color w:val="231F20"/>
        </w:rPr>
        <w:t>quán</w:t>
      </w:r>
      <w:r>
        <w:rPr>
          <w:color w:val="231F20"/>
          <w:spacing w:val="-7"/>
        </w:rPr>
        <w:t> </w:t>
      </w:r>
      <w:r>
        <w:rPr>
          <w:color w:val="231F20"/>
        </w:rPr>
        <w:t>các</w:t>
      </w:r>
      <w:r>
        <w:rPr>
          <w:color w:val="231F20"/>
          <w:spacing w:val="-6"/>
        </w:rPr>
        <w:t> </w:t>
      </w:r>
      <w:r>
        <w:rPr>
          <w:color w:val="231F20"/>
        </w:rPr>
        <w:t>sắc</w:t>
      </w:r>
      <w:r>
        <w:rPr>
          <w:color w:val="231F20"/>
          <w:spacing w:val="-7"/>
        </w:rPr>
        <w:t> </w:t>
      </w:r>
      <w:r>
        <w:rPr>
          <w:color w:val="231F20"/>
        </w:rPr>
        <w:t>bên</w:t>
      </w:r>
      <w:r>
        <w:rPr>
          <w:color w:val="231F20"/>
          <w:spacing w:val="-6"/>
        </w:rPr>
        <w:t> </w:t>
      </w:r>
      <w:r>
        <w:rPr>
          <w:color w:val="231F20"/>
        </w:rPr>
        <w:t>ngoài.</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 nương vào đó nên nói: Bên trong không có tưởng sắc, quán các sắc bên ngoài.</w:t>
      </w:r>
    </w:p>
    <w:p>
      <w:pPr>
        <w:pStyle w:val="BodyText"/>
        <w:spacing w:line="268" w:lineRule="auto"/>
        <w:ind w:right="107"/>
      </w:pPr>
      <w:r>
        <w:rPr>
          <w:color w:val="231F20"/>
        </w:rPr>
        <w:t>Lại</w:t>
      </w:r>
      <w:r>
        <w:rPr>
          <w:color w:val="231F20"/>
          <w:spacing w:val="-14"/>
        </w:rPr>
        <w:t> </w:t>
      </w:r>
      <w:r>
        <w:rPr>
          <w:color w:val="231F20"/>
        </w:rPr>
        <w:t>nữa,</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Hành</w:t>
      </w:r>
      <w:r>
        <w:rPr>
          <w:color w:val="231F20"/>
          <w:spacing w:val="-14"/>
        </w:rPr>
        <w:t> </w:t>
      </w:r>
      <w:r>
        <w:rPr>
          <w:color w:val="231F20"/>
        </w:rPr>
        <w:t>giả</w:t>
      </w:r>
      <w:r>
        <w:rPr>
          <w:color w:val="231F20"/>
          <w:spacing w:val="-13"/>
        </w:rPr>
        <w:t> </w:t>
      </w:r>
      <w:r>
        <w:rPr>
          <w:color w:val="231F20"/>
        </w:rPr>
        <w:t>tu</w:t>
      </w:r>
      <w:r>
        <w:rPr>
          <w:color w:val="231F20"/>
          <w:spacing w:val="-12"/>
        </w:rPr>
        <w:t> </w:t>
      </w:r>
      <w:r>
        <w:rPr>
          <w:color w:val="231F20"/>
        </w:rPr>
        <w:t>quán</w:t>
      </w:r>
      <w:r>
        <w:rPr>
          <w:color w:val="231F20"/>
          <w:spacing w:val="-13"/>
        </w:rPr>
        <w:t> </w:t>
      </w:r>
      <w:r>
        <w:rPr>
          <w:color w:val="231F20"/>
        </w:rPr>
        <w:t>trước</w:t>
      </w:r>
      <w:r>
        <w:rPr>
          <w:color w:val="231F20"/>
          <w:spacing w:val="-13"/>
        </w:rPr>
        <w:t> </w:t>
      </w:r>
      <w:r>
        <w:rPr>
          <w:color w:val="231F20"/>
        </w:rPr>
        <w:t>phải</w:t>
      </w:r>
      <w:r>
        <w:rPr>
          <w:color w:val="231F20"/>
          <w:spacing w:val="-14"/>
        </w:rPr>
        <w:t> </w:t>
      </w:r>
      <w:r>
        <w:rPr>
          <w:color w:val="231F20"/>
        </w:rPr>
        <w:t>khởi</w:t>
      </w:r>
      <w:r>
        <w:rPr>
          <w:color w:val="231F20"/>
          <w:spacing w:val="-13"/>
        </w:rPr>
        <w:t> </w:t>
      </w:r>
      <w:r>
        <w:rPr>
          <w:color w:val="231F20"/>
        </w:rPr>
        <w:t>tu</w:t>
      </w:r>
      <w:r>
        <w:rPr>
          <w:color w:val="231F20"/>
          <w:spacing w:val="-12"/>
        </w:rPr>
        <w:t> </w:t>
      </w:r>
      <w:r>
        <w:rPr>
          <w:color w:val="231F20"/>
        </w:rPr>
        <w:t>hạnh</w:t>
      </w:r>
      <w:r>
        <w:rPr>
          <w:color w:val="231F20"/>
          <w:spacing w:val="-13"/>
        </w:rPr>
        <w:t> </w:t>
      </w:r>
      <w:r>
        <w:rPr>
          <w:color w:val="231F20"/>
        </w:rPr>
        <w:t>phân biệt</w:t>
      </w:r>
      <w:r>
        <w:rPr>
          <w:color w:val="231F20"/>
          <w:spacing w:val="-7"/>
        </w:rPr>
        <w:t> </w:t>
      </w:r>
      <w:r>
        <w:rPr>
          <w:color w:val="231F20"/>
        </w:rPr>
        <w:t>mà</w:t>
      </w:r>
      <w:r>
        <w:rPr>
          <w:color w:val="231F20"/>
          <w:spacing w:val="-6"/>
        </w:rPr>
        <w:t> </w:t>
      </w:r>
      <w:r>
        <w:rPr>
          <w:color w:val="231F20"/>
        </w:rPr>
        <w:t>nói.</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kẻ</w:t>
      </w:r>
      <w:r>
        <w:rPr>
          <w:color w:val="231F20"/>
          <w:spacing w:val="-5"/>
        </w:rPr>
        <w:t> </w:t>
      </w:r>
      <w:r>
        <w:rPr>
          <w:color w:val="231F20"/>
        </w:rPr>
        <w:t>hành</w:t>
      </w:r>
      <w:r>
        <w:rPr>
          <w:color w:val="231F20"/>
          <w:spacing w:val="-7"/>
        </w:rPr>
        <w:t> </w:t>
      </w:r>
      <w:r>
        <w:rPr>
          <w:color w:val="231F20"/>
        </w:rPr>
        <w:t>quán</w:t>
      </w:r>
      <w:r>
        <w:rPr>
          <w:color w:val="231F20"/>
          <w:spacing w:val="-6"/>
        </w:rPr>
        <w:t> </w:t>
      </w:r>
      <w:r>
        <w:rPr>
          <w:color w:val="231F20"/>
        </w:rPr>
        <w:t>trước</w:t>
      </w:r>
      <w:r>
        <w:rPr>
          <w:color w:val="231F20"/>
          <w:spacing w:val="-7"/>
        </w:rPr>
        <w:t> </w:t>
      </w:r>
      <w:r>
        <w:rPr>
          <w:color w:val="231F20"/>
        </w:rPr>
        <w:t>phải</w:t>
      </w:r>
      <w:r>
        <w:rPr>
          <w:color w:val="231F20"/>
          <w:spacing w:val="-6"/>
        </w:rPr>
        <w:t> </w:t>
      </w:r>
      <w:r>
        <w:rPr>
          <w:color w:val="231F20"/>
        </w:rPr>
        <w:t>tu</w:t>
      </w:r>
      <w:r>
        <w:rPr>
          <w:color w:val="231F20"/>
          <w:spacing w:val="-7"/>
        </w:rPr>
        <w:t> </w:t>
      </w:r>
      <w:r>
        <w:rPr>
          <w:color w:val="231F20"/>
        </w:rPr>
        <w:t>hạnh</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Khi tôi bên trong không có tưởng sắc mới quán các sắc bên ngoài, nên nói như thế.</w:t>
      </w:r>
    </w:p>
    <w:p>
      <w:pPr>
        <w:pStyle w:val="BodyText"/>
        <w:spacing w:line="268" w:lineRule="auto" w:before="112"/>
        <w:ind w:right="107"/>
      </w:pPr>
      <w:r>
        <w:rPr>
          <w:color w:val="231F20"/>
        </w:rPr>
        <w:t>Lại nữa, ở đây câu văn dựa theo nghĩa chuẩn mà nói. Nghĩa là khi</w:t>
      </w:r>
      <w:r>
        <w:rPr>
          <w:color w:val="231F20"/>
          <w:spacing w:val="-12"/>
        </w:rPr>
        <w:t> </w:t>
      </w:r>
      <w:r>
        <w:rPr>
          <w:color w:val="231F20"/>
        </w:rPr>
        <w:t>bên</w:t>
      </w:r>
      <w:r>
        <w:rPr>
          <w:color w:val="231F20"/>
          <w:spacing w:val="-11"/>
        </w:rPr>
        <w:t> </w:t>
      </w:r>
      <w:r>
        <w:rPr>
          <w:color w:val="231F20"/>
        </w:rPr>
        <w:t>trong</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tưởng</w:t>
      </w:r>
      <w:r>
        <w:rPr>
          <w:color w:val="231F20"/>
          <w:spacing w:val="-11"/>
        </w:rPr>
        <w:t> </w:t>
      </w:r>
      <w:r>
        <w:rPr>
          <w:color w:val="231F20"/>
        </w:rPr>
        <w:t>sắc</w:t>
      </w:r>
      <w:r>
        <w:rPr>
          <w:color w:val="231F20"/>
          <w:spacing w:val="-11"/>
        </w:rPr>
        <w:t> </w:t>
      </w:r>
      <w:r>
        <w:rPr>
          <w:color w:val="231F20"/>
        </w:rPr>
        <w:t>thì</w:t>
      </w:r>
      <w:r>
        <w:rPr>
          <w:color w:val="231F20"/>
          <w:spacing w:val="-12"/>
        </w:rPr>
        <w:t> </w:t>
      </w:r>
      <w:r>
        <w:rPr>
          <w:color w:val="231F20"/>
        </w:rPr>
        <w:t>theo</w:t>
      </w:r>
      <w:r>
        <w:rPr>
          <w:color w:val="231F20"/>
          <w:spacing w:val="-11"/>
        </w:rPr>
        <w:t> </w:t>
      </w:r>
      <w:r>
        <w:rPr>
          <w:color w:val="231F20"/>
        </w:rPr>
        <w:t>đúng</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nên</w:t>
      </w:r>
      <w:r>
        <w:rPr>
          <w:color w:val="231F20"/>
          <w:spacing w:val="-11"/>
        </w:rPr>
        <w:t> </w:t>
      </w:r>
      <w:r>
        <w:rPr>
          <w:color w:val="231F20"/>
        </w:rPr>
        <w:t>quán</w:t>
      </w:r>
      <w:r>
        <w:rPr>
          <w:color w:val="231F20"/>
          <w:spacing w:val="-11"/>
        </w:rPr>
        <w:t> </w:t>
      </w:r>
      <w:r>
        <w:rPr>
          <w:color w:val="231F20"/>
          <w:spacing w:val="-4"/>
        </w:rPr>
        <w:t>các </w:t>
      </w:r>
      <w:r>
        <w:rPr>
          <w:color w:val="231F20"/>
        </w:rPr>
        <w:t>sắc</w:t>
      </w:r>
      <w:r>
        <w:rPr>
          <w:color w:val="231F20"/>
          <w:spacing w:val="-13"/>
        </w:rPr>
        <w:t> </w:t>
      </w:r>
      <w:r>
        <w:rPr>
          <w:color w:val="231F20"/>
        </w:rPr>
        <w:t>bên</w:t>
      </w:r>
      <w:r>
        <w:rPr>
          <w:color w:val="231F20"/>
          <w:spacing w:val="-12"/>
        </w:rPr>
        <w:t> </w:t>
      </w:r>
      <w:r>
        <w:rPr>
          <w:color w:val="231F20"/>
        </w:rPr>
        <w:t>ngoài.</w:t>
      </w:r>
      <w:r>
        <w:rPr>
          <w:color w:val="231F20"/>
          <w:spacing w:val="-13"/>
        </w:rPr>
        <w:t> </w:t>
      </w:r>
      <w:r>
        <w:rPr>
          <w:color w:val="231F20"/>
        </w:rPr>
        <w:t>Nếu</w:t>
      </w:r>
      <w:r>
        <w:rPr>
          <w:color w:val="231F20"/>
          <w:spacing w:val="-12"/>
        </w:rPr>
        <w:t> </w:t>
      </w:r>
      <w:r>
        <w:rPr>
          <w:color w:val="231F20"/>
        </w:rPr>
        <w:t>khi</w:t>
      </w:r>
      <w:r>
        <w:rPr>
          <w:color w:val="231F20"/>
          <w:spacing w:val="-13"/>
        </w:rPr>
        <w:t> </w:t>
      </w:r>
      <w:r>
        <w:rPr>
          <w:color w:val="231F20"/>
        </w:rPr>
        <w:t>quán</w:t>
      </w:r>
      <w:r>
        <w:rPr>
          <w:color w:val="231F20"/>
          <w:spacing w:val="-12"/>
        </w:rPr>
        <w:t> </w:t>
      </w:r>
      <w:r>
        <w:rPr>
          <w:color w:val="231F20"/>
        </w:rPr>
        <w:t>các</w:t>
      </w:r>
      <w:r>
        <w:rPr>
          <w:color w:val="231F20"/>
          <w:spacing w:val="-12"/>
        </w:rPr>
        <w:t> </w:t>
      </w:r>
      <w:r>
        <w:rPr>
          <w:color w:val="231F20"/>
        </w:rPr>
        <w:t>sắc</w:t>
      </w:r>
      <w:r>
        <w:rPr>
          <w:color w:val="231F20"/>
          <w:spacing w:val="-13"/>
        </w:rPr>
        <w:t> </w:t>
      </w:r>
      <w:r>
        <w:rPr>
          <w:color w:val="231F20"/>
        </w:rPr>
        <w:t>bên</w:t>
      </w:r>
      <w:r>
        <w:rPr>
          <w:color w:val="231F20"/>
          <w:spacing w:val="-12"/>
        </w:rPr>
        <w:t> </w:t>
      </w:r>
      <w:r>
        <w:rPr>
          <w:color w:val="231F20"/>
        </w:rPr>
        <w:t>ngoài</w:t>
      </w:r>
      <w:r>
        <w:rPr>
          <w:color w:val="231F20"/>
          <w:spacing w:val="-13"/>
        </w:rPr>
        <w:t> </w:t>
      </w:r>
      <w:r>
        <w:rPr>
          <w:color w:val="231F20"/>
        </w:rPr>
        <w:t>thì</w:t>
      </w:r>
      <w:r>
        <w:rPr>
          <w:color w:val="231F20"/>
          <w:spacing w:val="-12"/>
        </w:rPr>
        <w:t> </w:t>
      </w:r>
      <w:r>
        <w:rPr>
          <w:color w:val="231F20"/>
        </w:rPr>
        <w:t>theo</w:t>
      </w:r>
      <w:r>
        <w:rPr>
          <w:color w:val="231F20"/>
          <w:spacing w:val="-12"/>
        </w:rPr>
        <w:t> </w:t>
      </w:r>
      <w:r>
        <w:rPr>
          <w:color w:val="231F20"/>
        </w:rPr>
        <w:t>đúng</w:t>
      </w:r>
      <w:r>
        <w:rPr>
          <w:color w:val="231F20"/>
          <w:spacing w:val="-13"/>
        </w:rPr>
        <w:t> </w:t>
      </w:r>
      <w:r>
        <w:rPr>
          <w:color w:val="231F20"/>
        </w:rPr>
        <w:t>nghĩa</w:t>
      </w:r>
      <w:r>
        <w:rPr>
          <w:color w:val="231F20"/>
          <w:spacing w:val="-12"/>
        </w:rPr>
        <w:t> </w:t>
      </w:r>
      <w:r>
        <w:rPr>
          <w:color w:val="231F20"/>
        </w:rPr>
        <w:t>tất bên trong không có tưởng</w:t>
      </w:r>
      <w:r>
        <w:rPr>
          <w:color w:val="231F20"/>
          <w:spacing w:val="-1"/>
        </w:rPr>
        <w:t> </w:t>
      </w:r>
      <w:r>
        <w:rPr>
          <w:color w:val="231F20"/>
        </w:rPr>
        <w:t>sắc.</w:t>
      </w:r>
    </w:p>
    <w:p>
      <w:pPr>
        <w:pStyle w:val="BodyText"/>
        <w:spacing w:line="268" w:lineRule="auto" w:before="112"/>
        <w:ind w:right="107"/>
      </w:pPr>
      <w:r>
        <w:rPr>
          <w:color w:val="231F20"/>
        </w:rPr>
        <w:t>Lại nữa, ở đây câu văn là gồm cả căn thiện của gia hạnh mà nói.</w:t>
      </w:r>
      <w:r>
        <w:rPr>
          <w:color w:val="231F20"/>
          <w:spacing w:val="-6"/>
        </w:rPr>
        <w:t> </w:t>
      </w:r>
      <w:r>
        <w:rPr>
          <w:color w:val="231F20"/>
        </w:rPr>
        <w:t>Bên</w:t>
      </w:r>
      <w:r>
        <w:rPr>
          <w:color w:val="231F20"/>
          <w:spacing w:val="-5"/>
        </w:rPr>
        <w:t> </w:t>
      </w:r>
      <w:r>
        <w:rPr>
          <w:color w:val="231F20"/>
        </w:rPr>
        <w:t>trong</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tưởng</w:t>
      </w:r>
      <w:r>
        <w:rPr>
          <w:color w:val="231F20"/>
          <w:spacing w:val="-5"/>
        </w:rPr>
        <w:t> </w:t>
      </w:r>
      <w:r>
        <w:rPr>
          <w:color w:val="231F20"/>
        </w:rPr>
        <w:t>sắc,</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nói</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của</w:t>
      </w:r>
      <w:r>
        <w:rPr>
          <w:color w:val="231F20"/>
          <w:spacing w:val="-5"/>
        </w:rPr>
        <w:t> </w:t>
      </w:r>
      <w:r>
        <w:rPr>
          <w:color w:val="231F20"/>
        </w:rPr>
        <w:t>gia</w:t>
      </w:r>
      <w:r>
        <w:rPr>
          <w:color w:val="231F20"/>
          <w:spacing w:val="-6"/>
        </w:rPr>
        <w:t> </w:t>
      </w:r>
      <w:r>
        <w:rPr>
          <w:color w:val="231F20"/>
        </w:rPr>
        <w:t>hạnh. Quán các sắc bên ngoài, tức là nói căn thiện rốt</w:t>
      </w:r>
      <w:r>
        <w:rPr>
          <w:color w:val="231F20"/>
          <w:spacing w:val="-4"/>
        </w:rPr>
        <w:t> </w:t>
      </w:r>
      <w:r>
        <w:rPr>
          <w:color w:val="231F20"/>
        </w:rPr>
        <w:t>ráo.</w:t>
      </w:r>
    </w:p>
    <w:p>
      <w:pPr>
        <w:pStyle w:val="BodyText"/>
        <w:spacing w:line="268" w:lineRule="auto" w:before="112"/>
        <w:ind w:right="106"/>
      </w:pPr>
      <w:r>
        <w:rPr>
          <w:color w:val="231F20"/>
        </w:rPr>
        <w:t>Lại nữa, bên trong không có tưởng sắc, tức là căn cứ ở chỗ nương dựa để nói. Còn quán các sắc bên ngoài, tức là căn cứ nơi</w:t>
      </w:r>
      <w:r>
        <w:rPr>
          <w:color w:val="231F20"/>
          <w:spacing w:val="-32"/>
        </w:rPr>
        <w:t> </w:t>
      </w:r>
      <w:r>
        <w:rPr>
          <w:color w:val="231F20"/>
        </w:rPr>
        <w:t>đối tượng duyên để nói.</w:t>
      </w:r>
    </w:p>
    <w:p>
      <w:pPr>
        <w:pStyle w:val="BodyText"/>
        <w:spacing w:before="115"/>
        <w:ind w:left="960" w:firstLine="0"/>
      </w:pPr>
      <w:r>
        <w:rPr>
          <w:color w:val="231F20"/>
          <w:spacing w:val="-3"/>
        </w:rPr>
        <w:t>Tịnh giải thoát, thân </w:t>
      </w:r>
      <w:r>
        <w:rPr>
          <w:color w:val="231F20"/>
        </w:rPr>
        <w:t>tác </w:t>
      </w:r>
      <w:r>
        <w:rPr>
          <w:color w:val="231F20"/>
          <w:spacing w:val="-3"/>
        </w:rPr>
        <w:t>chứng </w:t>
      </w:r>
      <w:r>
        <w:rPr>
          <w:color w:val="231F20"/>
        </w:rPr>
        <w:t>an trụ đầy đủ, là </w:t>
      </w:r>
      <w:r>
        <w:rPr>
          <w:color w:val="231F20"/>
          <w:spacing w:val="-3"/>
        </w:rPr>
        <w:t>giải thoát </w:t>
      </w:r>
      <w:r>
        <w:rPr>
          <w:color w:val="231F20"/>
        </w:rPr>
        <w:t>thứ </w:t>
      </w:r>
      <w:r>
        <w:rPr>
          <w:color w:val="231F20"/>
          <w:spacing w:val="-3"/>
        </w:rPr>
        <w:t>ba.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w:t>
      </w:r>
      <w:r>
        <w:rPr>
          <w:i/>
          <w:color w:val="231F20"/>
          <w:spacing w:val="-10"/>
        </w:rPr>
        <w:t> </w:t>
      </w:r>
      <w:r>
        <w:rPr>
          <w:color w:val="231F20"/>
        </w:rPr>
        <w:t>Tịnh</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này</w:t>
      </w:r>
      <w:r>
        <w:rPr>
          <w:color w:val="231F20"/>
          <w:spacing w:val="-4"/>
        </w:rPr>
        <w:t> </w:t>
      </w:r>
      <w:r>
        <w:rPr>
          <w:color w:val="231F20"/>
        </w:rPr>
        <w:t>tức</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sắc</w:t>
      </w:r>
      <w:r>
        <w:rPr>
          <w:color w:val="231F20"/>
          <w:spacing w:val="-4"/>
        </w:rPr>
        <w:t> </w:t>
      </w:r>
      <w:r>
        <w:rPr>
          <w:color w:val="231F20"/>
        </w:rPr>
        <w:t>mà</w:t>
      </w:r>
      <w:r>
        <w:rPr>
          <w:color w:val="231F20"/>
          <w:spacing w:val="-5"/>
        </w:rPr>
        <w:t> </w:t>
      </w:r>
      <w:r>
        <w:rPr>
          <w:color w:val="231F20"/>
        </w:rPr>
        <w:t>quán</w:t>
      </w:r>
      <w:r>
        <w:rPr>
          <w:color w:val="231F20"/>
          <w:spacing w:val="-5"/>
        </w:rPr>
        <w:t> </w:t>
      </w:r>
      <w:r>
        <w:rPr>
          <w:color w:val="231F20"/>
        </w:rPr>
        <w:t>các</w:t>
      </w:r>
      <w:r>
        <w:rPr>
          <w:color w:val="231F20"/>
          <w:spacing w:val="-4"/>
        </w:rPr>
        <w:t> </w:t>
      </w:r>
      <w:r>
        <w:rPr>
          <w:color w:val="231F20"/>
        </w:rPr>
        <w:t>sắc,</w:t>
      </w:r>
      <w:r>
        <w:rPr>
          <w:color w:val="231F20"/>
          <w:spacing w:val="-5"/>
        </w:rPr>
        <w:t> </w:t>
      </w:r>
      <w:r>
        <w:rPr>
          <w:color w:val="231F20"/>
        </w:rPr>
        <w:t>hay</w:t>
      </w:r>
      <w:r>
        <w:rPr>
          <w:color w:val="231F20"/>
          <w:spacing w:val="-4"/>
        </w:rPr>
        <w:t> </w:t>
      </w:r>
      <w:r>
        <w:rPr>
          <w:color w:val="231F20"/>
        </w:rPr>
        <w:t>bên trong</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tưởng</w:t>
      </w:r>
      <w:r>
        <w:rPr>
          <w:color w:val="231F20"/>
          <w:spacing w:val="-10"/>
        </w:rPr>
        <w:t> </w:t>
      </w:r>
      <w:r>
        <w:rPr>
          <w:color w:val="231F20"/>
        </w:rPr>
        <w:t>sắc</w:t>
      </w:r>
      <w:r>
        <w:rPr>
          <w:color w:val="231F20"/>
          <w:spacing w:val="-10"/>
        </w:rPr>
        <w:t> </w:t>
      </w:r>
      <w:r>
        <w:rPr>
          <w:color w:val="231F20"/>
        </w:rPr>
        <w:t>mà</w:t>
      </w:r>
      <w:r>
        <w:rPr>
          <w:color w:val="231F20"/>
          <w:spacing w:val="-9"/>
        </w:rPr>
        <w:t> </w:t>
      </w:r>
      <w:r>
        <w:rPr>
          <w:color w:val="231F20"/>
        </w:rPr>
        <w:t>quán</w:t>
      </w:r>
      <w:r>
        <w:rPr>
          <w:color w:val="231F20"/>
          <w:spacing w:val="-10"/>
        </w:rPr>
        <w:t> </w:t>
      </w:r>
      <w:r>
        <w:rPr>
          <w:color w:val="231F20"/>
        </w:rPr>
        <w:t>các</w:t>
      </w:r>
      <w:r>
        <w:rPr>
          <w:color w:val="231F20"/>
          <w:spacing w:val="-9"/>
        </w:rPr>
        <w:t> </w:t>
      </w:r>
      <w:r>
        <w:rPr>
          <w:color w:val="231F20"/>
        </w:rPr>
        <w:t>sắc</w:t>
      </w:r>
      <w:r>
        <w:rPr>
          <w:color w:val="231F20"/>
          <w:spacing w:val="-10"/>
        </w:rPr>
        <w:t> </w:t>
      </w:r>
      <w:r>
        <w:rPr>
          <w:color w:val="231F20"/>
        </w:rPr>
        <w:t>bên</w:t>
      </w:r>
      <w:r>
        <w:rPr>
          <w:color w:val="231F20"/>
          <w:spacing w:val="-10"/>
        </w:rPr>
        <w:t> </w:t>
      </w:r>
      <w:r>
        <w:rPr>
          <w:color w:val="231F20"/>
        </w:rPr>
        <w:t>ngoài?</w:t>
      </w:r>
      <w:r>
        <w:rPr>
          <w:color w:val="231F20"/>
          <w:spacing w:val="-9"/>
        </w:rPr>
        <w:t> </w:t>
      </w:r>
      <w:r>
        <w:rPr>
          <w:color w:val="231F20"/>
        </w:rPr>
        <w:t>Nếu</w:t>
      </w:r>
      <w:r>
        <w:rPr>
          <w:color w:val="231F20"/>
          <w:spacing w:val="-10"/>
        </w:rPr>
        <w:t> </w:t>
      </w:r>
      <w:r>
        <w:rPr>
          <w:color w:val="231F20"/>
        </w:rPr>
        <w:t>tức</w:t>
      </w:r>
      <w:r>
        <w:rPr>
          <w:color w:val="231F20"/>
          <w:spacing w:val="-10"/>
        </w:rPr>
        <w:t> </w:t>
      </w:r>
      <w:r>
        <w:rPr>
          <w:color w:val="231F20"/>
        </w:rPr>
        <w:t>có</w:t>
      </w:r>
      <w:r>
        <w:rPr>
          <w:color w:val="231F20"/>
          <w:spacing w:val="-9"/>
        </w:rPr>
        <w:t> </w:t>
      </w:r>
      <w:r>
        <w:rPr>
          <w:color w:val="231F20"/>
        </w:rPr>
        <w:t>sắc nên quán các sắc, thì cái này so với giải thoát thứ nhất có sai khác gì? Còn nếu tức bên trong không có tưởng sắc nên quán các sắc bên ngoài, thì cái này so với giải thoát thứ hai có sai khác</w:t>
      </w:r>
      <w:r>
        <w:rPr>
          <w:color w:val="231F20"/>
          <w:spacing w:val="-6"/>
        </w:rPr>
        <w:t> </w:t>
      </w:r>
      <w:r>
        <w:rPr>
          <w:color w:val="231F20"/>
        </w:rPr>
        <w:t>gì?</w:t>
      </w:r>
    </w:p>
    <w:p>
      <w:pPr>
        <w:pStyle w:val="BodyText"/>
        <w:spacing w:line="276" w:lineRule="auto" w:before="131"/>
        <w:ind w:left="110" w:right="390"/>
      </w:pPr>
      <w:r>
        <w:rPr>
          <w:i/>
          <w:color w:val="231F20"/>
        </w:rPr>
        <w:t>Đáp:</w:t>
      </w:r>
      <w:r>
        <w:rPr>
          <w:i/>
          <w:color w:val="231F20"/>
          <w:spacing w:val="-8"/>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12"/>
        </w:rPr>
        <w:t> </w:t>
      </w:r>
      <w:r>
        <w:rPr>
          <w:color w:val="231F20"/>
        </w:rPr>
        <w:t>Tịnh</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này</w:t>
      </w:r>
      <w:r>
        <w:rPr>
          <w:color w:val="231F20"/>
          <w:spacing w:val="-7"/>
        </w:rPr>
        <w:t> </w:t>
      </w:r>
      <w:r>
        <w:rPr>
          <w:color w:val="231F20"/>
        </w:rPr>
        <w:t>tức</w:t>
      </w:r>
      <w:r>
        <w:rPr>
          <w:color w:val="231F20"/>
          <w:spacing w:val="-8"/>
        </w:rPr>
        <w:t> </w:t>
      </w:r>
      <w:r>
        <w:rPr>
          <w:color w:val="231F20"/>
        </w:rPr>
        <w:t>bên</w:t>
      </w:r>
      <w:r>
        <w:rPr>
          <w:color w:val="231F20"/>
          <w:spacing w:val="-7"/>
        </w:rPr>
        <w:t> </w:t>
      </w:r>
      <w:r>
        <w:rPr>
          <w:color w:val="231F20"/>
        </w:rPr>
        <w:t>trong</w:t>
      </w:r>
      <w:r>
        <w:rPr>
          <w:color w:val="231F20"/>
          <w:spacing w:val="-7"/>
        </w:rPr>
        <w:t> </w:t>
      </w:r>
      <w:r>
        <w:rPr>
          <w:color w:val="231F20"/>
        </w:rPr>
        <w:t>không có tưởng sắc mà quán các sắc bên</w:t>
      </w:r>
      <w:r>
        <w:rPr>
          <w:color w:val="231F20"/>
          <w:spacing w:val="-3"/>
        </w:rPr>
        <w:t> </w:t>
      </w:r>
      <w:r>
        <w:rPr>
          <w:color w:val="231F20"/>
        </w:rPr>
        <w:t>ngoài.</w:t>
      </w:r>
    </w:p>
    <w:p>
      <w:pPr>
        <w:pStyle w:val="BodyText"/>
        <w:spacing w:line="276" w:lineRule="auto" w:before="127"/>
        <w:ind w:left="110" w:right="386"/>
      </w:pPr>
      <w:r>
        <w:rPr>
          <w:i/>
          <w:color w:val="231F20"/>
          <w:spacing w:val="3"/>
        </w:rPr>
        <w:t>Hỏi: </w:t>
      </w:r>
      <w:r>
        <w:rPr>
          <w:color w:val="231F20"/>
          <w:spacing w:val="3"/>
        </w:rPr>
        <w:t>Nếu như vậy thì đây </w:t>
      </w:r>
      <w:r>
        <w:rPr>
          <w:color w:val="231F20"/>
          <w:spacing w:val="2"/>
        </w:rPr>
        <w:t>so </w:t>
      </w:r>
      <w:r>
        <w:rPr>
          <w:color w:val="231F20"/>
          <w:spacing w:val="3"/>
        </w:rPr>
        <w:t>với giải </w:t>
      </w:r>
      <w:r>
        <w:rPr>
          <w:color w:val="231F20"/>
          <w:spacing w:val="4"/>
        </w:rPr>
        <w:t>thoát </w:t>
      </w:r>
      <w:r>
        <w:rPr>
          <w:color w:val="231F20"/>
          <w:spacing w:val="3"/>
        </w:rPr>
        <w:t>thứ hai </w:t>
      </w:r>
      <w:r>
        <w:rPr>
          <w:color w:val="231F20"/>
          <w:spacing w:val="2"/>
        </w:rPr>
        <w:t>có </w:t>
      </w:r>
      <w:r>
        <w:rPr>
          <w:color w:val="231F20"/>
          <w:spacing w:val="5"/>
        </w:rPr>
        <w:t>sai </w:t>
      </w:r>
      <w:r>
        <w:rPr>
          <w:color w:val="231F20"/>
          <w:spacing w:val="3"/>
        </w:rPr>
        <w:t>khác</w:t>
      </w:r>
      <w:r>
        <w:rPr>
          <w:color w:val="231F20"/>
          <w:spacing w:val="10"/>
        </w:rPr>
        <w:t> </w:t>
      </w:r>
      <w:r>
        <w:rPr>
          <w:color w:val="231F20"/>
          <w:spacing w:val="5"/>
        </w:rPr>
        <w:t>gì?</w:t>
      </w:r>
    </w:p>
    <w:p>
      <w:pPr>
        <w:pStyle w:val="BodyText"/>
        <w:spacing w:line="276" w:lineRule="auto" w:before="127"/>
        <w:ind w:left="110" w:right="391"/>
      </w:pPr>
      <w:r>
        <w:rPr>
          <w:i/>
          <w:color w:val="231F20"/>
        </w:rPr>
        <w:t>Đáp: </w:t>
      </w:r>
      <w:r>
        <w:rPr>
          <w:color w:val="231F20"/>
        </w:rPr>
        <w:t>Có sai khác về tên gọi. Tức kia gọi là thứ hai, đây gọi là thứ ba.</w:t>
      </w:r>
    </w:p>
    <w:p>
      <w:pPr>
        <w:pStyle w:val="BodyText"/>
        <w:spacing w:line="276" w:lineRule="auto" w:before="127"/>
        <w:ind w:left="110" w:right="391"/>
      </w:pPr>
      <w:r>
        <w:rPr>
          <w:color w:val="231F20"/>
        </w:rPr>
        <w:t>Lại</w:t>
      </w:r>
      <w:r>
        <w:rPr>
          <w:color w:val="231F20"/>
          <w:spacing w:val="-6"/>
        </w:rPr>
        <w:t> </w:t>
      </w:r>
      <w:r>
        <w:rPr>
          <w:color w:val="231F20"/>
        </w:rPr>
        <w:t>nữa,</w:t>
      </w:r>
      <w:r>
        <w:rPr>
          <w:color w:val="231F20"/>
          <w:spacing w:val="-6"/>
        </w:rPr>
        <w:t> </w:t>
      </w:r>
      <w:r>
        <w:rPr>
          <w:color w:val="231F20"/>
        </w:rPr>
        <w:t>địa</w:t>
      </w:r>
      <w:r>
        <w:rPr>
          <w:color w:val="231F20"/>
          <w:spacing w:val="-7"/>
        </w:rPr>
        <w:t> </w:t>
      </w:r>
      <w:r>
        <w:rPr>
          <w:color w:val="231F20"/>
        </w:rPr>
        <w:t>cũng</w:t>
      </w:r>
      <w:r>
        <w:rPr>
          <w:color w:val="231F20"/>
          <w:spacing w:val="-6"/>
        </w:rPr>
        <w:t> </w:t>
      </w:r>
      <w:r>
        <w:rPr>
          <w:color w:val="231F20"/>
        </w:rPr>
        <w:t>có</w:t>
      </w:r>
      <w:r>
        <w:rPr>
          <w:color w:val="231F20"/>
          <w:spacing w:val="-6"/>
        </w:rPr>
        <w:t> </w:t>
      </w:r>
      <w:r>
        <w:rPr>
          <w:color w:val="231F20"/>
        </w:rPr>
        <w:t>sai</w:t>
      </w:r>
      <w:r>
        <w:rPr>
          <w:color w:val="231F20"/>
          <w:spacing w:val="-7"/>
        </w:rPr>
        <w:t> </w:t>
      </w:r>
      <w:r>
        <w:rPr>
          <w:color w:val="231F20"/>
        </w:rPr>
        <w:t>khác.</w:t>
      </w:r>
      <w:r>
        <w:rPr>
          <w:color w:val="231F20"/>
          <w:spacing w:val="-11"/>
        </w:rPr>
        <w:t> </w:t>
      </w:r>
      <w:r>
        <w:rPr>
          <w:color w:val="231F20"/>
        </w:rPr>
        <w:t>Tức</w:t>
      </w:r>
      <w:r>
        <w:rPr>
          <w:color w:val="231F20"/>
          <w:spacing w:val="-6"/>
        </w:rPr>
        <w:t> </w:t>
      </w:r>
      <w:r>
        <w:rPr>
          <w:color w:val="231F20"/>
        </w:rPr>
        <w:t>cái</w:t>
      </w:r>
      <w:r>
        <w:rPr>
          <w:color w:val="231F20"/>
          <w:spacing w:val="-6"/>
        </w:rPr>
        <w:t> </w:t>
      </w:r>
      <w:r>
        <w:rPr>
          <w:color w:val="231F20"/>
        </w:rPr>
        <w:t>này</w:t>
      </w:r>
      <w:r>
        <w:rPr>
          <w:color w:val="231F20"/>
          <w:spacing w:val="-6"/>
        </w:rPr>
        <w:t> </w:t>
      </w:r>
      <w:r>
        <w:rPr>
          <w:color w:val="231F20"/>
        </w:rPr>
        <w:t>ở</w:t>
      </w:r>
      <w:r>
        <w:rPr>
          <w:color w:val="231F20"/>
          <w:spacing w:val="-6"/>
        </w:rPr>
        <w:t> </w:t>
      </w:r>
      <w:r>
        <w:rPr>
          <w:color w:val="231F20"/>
        </w:rPr>
        <w:t>bậc</w:t>
      </w:r>
      <w:r>
        <w:rPr>
          <w:color w:val="231F20"/>
          <w:spacing w:val="-7"/>
        </w:rPr>
        <w:t> </w:t>
      </w:r>
      <w:r>
        <w:rPr>
          <w:color w:val="231F20"/>
        </w:rPr>
        <w: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spacing w:val="-3"/>
        </w:rPr>
        <w:t>nhất </w:t>
      </w:r>
      <w:r>
        <w:rPr>
          <w:color w:val="231F20"/>
        </w:rPr>
        <w:t>và tĩnh lự thứ hai, cái kia ở tĩnh lự thứ</w:t>
      </w:r>
      <w:r>
        <w:rPr>
          <w:color w:val="231F20"/>
          <w:spacing w:val="-2"/>
        </w:rPr>
        <w:t> </w:t>
      </w:r>
      <w:r>
        <w:rPr>
          <w:color w:val="231F20"/>
        </w:rPr>
        <w:t>tư.</w:t>
      </w:r>
    </w:p>
    <w:p>
      <w:pPr>
        <w:pStyle w:val="BodyText"/>
        <w:spacing w:line="276" w:lineRule="auto" w:before="127"/>
        <w:ind w:left="110" w:right="391"/>
      </w:pPr>
      <w:r>
        <w:rPr>
          <w:color w:val="231F20"/>
        </w:rPr>
        <w:t>Lại nữa, về sự nối tiếp cũng có sai khác. Tức giải thoát thứ hai nương dựa chung vào sự nối tiếp của nội và ngoại đạo, còn tịnh giải thoát chỉ nương vào sự nối tiếp của nội đạo.</w:t>
      </w:r>
    </w:p>
    <w:p>
      <w:pPr>
        <w:pStyle w:val="BodyText"/>
        <w:spacing w:line="276" w:lineRule="auto" w:before="128"/>
        <w:ind w:left="110" w:right="390"/>
      </w:pPr>
      <w:r>
        <w:rPr>
          <w:color w:val="231F20"/>
        </w:rPr>
        <w:t>Lại</w:t>
      </w:r>
      <w:r>
        <w:rPr>
          <w:color w:val="231F20"/>
          <w:spacing w:val="-7"/>
        </w:rPr>
        <w:t> </w:t>
      </w:r>
      <w:r>
        <w:rPr>
          <w:color w:val="231F20"/>
        </w:rPr>
        <w:t>nữa,</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tạo</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bất</w:t>
      </w:r>
      <w:r>
        <w:rPr>
          <w:color w:val="231F20"/>
          <w:spacing w:val="-7"/>
        </w:rPr>
        <w:t> </w:t>
      </w:r>
      <w:r>
        <w:rPr>
          <w:color w:val="231F20"/>
        </w:rPr>
        <w:t>tịnh,</w:t>
      </w:r>
      <w:r>
        <w:rPr>
          <w:color w:val="231F20"/>
          <w:spacing w:val="-7"/>
        </w:rPr>
        <w:t> </w:t>
      </w:r>
      <w:r>
        <w:rPr>
          <w:color w:val="231F20"/>
        </w:rPr>
        <w:t>còn</w:t>
      </w:r>
      <w:r>
        <w:rPr>
          <w:color w:val="231F20"/>
          <w:spacing w:val="-7"/>
        </w:rPr>
        <w:t> </w:t>
      </w:r>
      <w:r>
        <w:rPr>
          <w:color w:val="231F20"/>
        </w:rPr>
        <w:t>tịnh</w:t>
      </w:r>
      <w:r>
        <w:rPr>
          <w:color w:val="231F20"/>
          <w:spacing w:val="-7"/>
        </w:rPr>
        <w:t> </w:t>
      </w:r>
      <w:r>
        <w:rPr>
          <w:color w:val="231F20"/>
        </w:rPr>
        <w:t>giải thoát tạo hành tướng tịnh.</w:t>
      </w:r>
    </w:p>
    <w:p>
      <w:pPr>
        <w:pStyle w:val="BodyText"/>
        <w:spacing w:line="276" w:lineRule="auto" w:before="127"/>
        <w:ind w:left="110" w:right="390"/>
      </w:pPr>
      <w:r>
        <w:rPr>
          <w:color w:val="231F20"/>
        </w:rPr>
        <w:t>Lại nữa, giải thoát thứ hai đối trị sắc tham, còn tịnh giải thoát đối trị quán bất tịnh.</w:t>
      </w:r>
    </w:p>
    <w:p>
      <w:pPr>
        <w:pStyle w:val="BodyText"/>
        <w:spacing w:line="276" w:lineRule="auto" w:before="127"/>
        <w:ind w:left="110" w:right="391"/>
      </w:pPr>
      <w:r>
        <w:rPr>
          <w:color w:val="231F20"/>
        </w:rPr>
        <w:t>Lại nữa, giải thoát thứ hai ít gia hạnh, ít công dụng mới được, còn tịnh giải thoát phải nhiều gia hạnh, nhiều công dụng mới được.</w:t>
      </w:r>
    </w:p>
    <w:p>
      <w:pPr>
        <w:pStyle w:val="BodyText"/>
        <w:spacing w:line="276" w:lineRule="auto" w:before="128"/>
        <w:ind w:left="110" w:right="390"/>
      </w:pPr>
      <w:r>
        <w:rPr>
          <w:color w:val="231F20"/>
        </w:rPr>
        <w:t>Lại</w:t>
      </w:r>
      <w:r>
        <w:rPr>
          <w:color w:val="231F20"/>
          <w:spacing w:val="-15"/>
        </w:rPr>
        <w:t> </w:t>
      </w:r>
      <w:r>
        <w:rPr>
          <w:color w:val="231F20"/>
        </w:rPr>
        <w:t>nữa,</w:t>
      </w:r>
      <w:r>
        <w:rPr>
          <w:color w:val="231F20"/>
          <w:spacing w:val="-16"/>
        </w:rPr>
        <w:t> </w:t>
      </w:r>
      <w:r>
        <w:rPr>
          <w:color w:val="231F20"/>
        </w:rPr>
        <w:t>giải</w:t>
      </w:r>
      <w:r>
        <w:rPr>
          <w:color w:val="231F20"/>
          <w:spacing w:val="-15"/>
        </w:rPr>
        <w:t> </w:t>
      </w:r>
      <w:r>
        <w:rPr>
          <w:color w:val="231F20"/>
        </w:rPr>
        <w:t>thoát</w:t>
      </w:r>
      <w:r>
        <w:rPr>
          <w:color w:val="231F20"/>
          <w:spacing w:val="-15"/>
        </w:rPr>
        <w:t> </w:t>
      </w:r>
      <w:r>
        <w:rPr>
          <w:color w:val="231F20"/>
        </w:rPr>
        <w:t>thứ</w:t>
      </w:r>
      <w:r>
        <w:rPr>
          <w:color w:val="231F20"/>
          <w:spacing w:val="-14"/>
        </w:rPr>
        <w:t> </w:t>
      </w:r>
      <w:r>
        <w:rPr>
          <w:color w:val="231F20"/>
        </w:rPr>
        <w:t>hai</w:t>
      </w:r>
      <w:r>
        <w:rPr>
          <w:color w:val="231F20"/>
          <w:spacing w:val="-16"/>
        </w:rPr>
        <w:t> </w:t>
      </w:r>
      <w:r>
        <w:rPr>
          <w:color w:val="231F20"/>
        </w:rPr>
        <w:t>có</w:t>
      </w:r>
      <w:r>
        <w:rPr>
          <w:color w:val="231F20"/>
          <w:spacing w:val="-14"/>
        </w:rPr>
        <w:t> </w:t>
      </w:r>
      <w:r>
        <w:rPr>
          <w:color w:val="231F20"/>
        </w:rPr>
        <w:t>tự</w:t>
      </w:r>
      <w:r>
        <w:rPr>
          <w:color w:val="231F20"/>
          <w:spacing w:val="-15"/>
        </w:rPr>
        <w:t> </w:t>
      </w:r>
      <w:r>
        <w:rPr>
          <w:color w:val="231F20"/>
        </w:rPr>
        <w:t>tánh</w:t>
      </w:r>
      <w:r>
        <w:rPr>
          <w:color w:val="231F20"/>
          <w:spacing w:val="-14"/>
        </w:rPr>
        <w:t> </w:t>
      </w:r>
      <w:r>
        <w:rPr>
          <w:color w:val="231F20"/>
        </w:rPr>
        <w:t>sáng</w:t>
      </w:r>
      <w:r>
        <w:rPr>
          <w:color w:val="231F20"/>
          <w:spacing w:val="-16"/>
        </w:rPr>
        <w:t> </w:t>
      </w:r>
      <w:r>
        <w:rPr>
          <w:color w:val="231F20"/>
        </w:rPr>
        <w:t>sạch,</w:t>
      </w:r>
      <w:r>
        <w:rPr>
          <w:color w:val="231F20"/>
          <w:spacing w:val="-15"/>
        </w:rPr>
        <w:t> </w:t>
      </w:r>
      <w:r>
        <w:rPr>
          <w:color w:val="231F20"/>
        </w:rPr>
        <w:t>đối</w:t>
      </w:r>
      <w:r>
        <w:rPr>
          <w:color w:val="231F20"/>
          <w:spacing w:val="-16"/>
        </w:rPr>
        <w:t> </w:t>
      </w:r>
      <w:r>
        <w:rPr>
          <w:color w:val="231F20"/>
        </w:rPr>
        <w:t>tượng</w:t>
      </w:r>
      <w:r>
        <w:rPr>
          <w:color w:val="231F20"/>
          <w:spacing w:val="-14"/>
        </w:rPr>
        <w:t> </w:t>
      </w:r>
      <w:r>
        <w:rPr>
          <w:color w:val="231F20"/>
        </w:rPr>
        <w:t>duyên không</w:t>
      </w:r>
      <w:r>
        <w:rPr>
          <w:color w:val="231F20"/>
          <w:spacing w:val="-14"/>
        </w:rPr>
        <w:t> </w:t>
      </w:r>
      <w:r>
        <w:rPr>
          <w:color w:val="231F20"/>
        </w:rPr>
        <w:t>sáng</w:t>
      </w:r>
      <w:r>
        <w:rPr>
          <w:color w:val="231F20"/>
          <w:spacing w:val="-14"/>
        </w:rPr>
        <w:t> </w:t>
      </w:r>
      <w:r>
        <w:rPr>
          <w:color w:val="231F20"/>
        </w:rPr>
        <w:t>sạch,</w:t>
      </w:r>
      <w:r>
        <w:rPr>
          <w:color w:val="231F20"/>
          <w:spacing w:val="-13"/>
        </w:rPr>
        <w:t> </w:t>
      </w:r>
      <w:r>
        <w:rPr>
          <w:color w:val="231F20"/>
        </w:rPr>
        <w:t>có</w:t>
      </w:r>
      <w:r>
        <w:rPr>
          <w:color w:val="231F20"/>
          <w:spacing w:val="-14"/>
        </w:rPr>
        <w:t> </w:t>
      </w:r>
      <w:r>
        <w:rPr>
          <w:color w:val="231F20"/>
        </w:rPr>
        <w:t>tự</w:t>
      </w:r>
      <w:r>
        <w:rPr>
          <w:color w:val="231F20"/>
          <w:spacing w:val="-13"/>
        </w:rPr>
        <w:t> </w:t>
      </w:r>
      <w:r>
        <w:rPr>
          <w:color w:val="231F20"/>
        </w:rPr>
        <w:t>tánh</w:t>
      </w:r>
      <w:r>
        <w:rPr>
          <w:color w:val="231F20"/>
          <w:spacing w:val="-14"/>
        </w:rPr>
        <w:t> </w:t>
      </w:r>
      <w:r>
        <w:rPr>
          <w:color w:val="231F20"/>
        </w:rPr>
        <w:t>thắng</w:t>
      </w:r>
      <w:r>
        <w:rPr>
          <w:color w:val="231F20"/>
          <w:spacing w:val="-13"/>
        </w:rPr>
        <w:t> </w:t>
      </w:r>
      <w:r>
        <w:rPr>
          <w:color w:val="231F20"/>
        </w:rPr>
        <w:t>diệu,</w:t>
      </w:r>
      <w:r>
        <w:rPr>
          <w:color w:val="231F20"/>
          <w:spacing w:val="-14"/>
        </w:rPr>
        <w:t> </w:t>
      </w:r>
      <w:r>
        <w:rPr>
          <w:color w:val="231F20"/>
        </w:rPr>
        <w:t>đối</w:t>
      </w:r>
      <w:r>
        <w:rPr>
          <w:color w:val="231F20"/>
          <w:spacing w:val="-14"/>
        </w:rPr>
        <w:t> </w:t>
      </w:r>
      <w:r>
        <w:rPr>
          <w:color w:val="231F20"/>
        </w:rPr>
        <w:t>tượng</w:t>
      </w:r>
      <w:r>
        <w:rPr>
          <w:color w:val="231F20"/>
          <w:spacing w:val="-13"/>
        </w:rPr>
        <w:t> </w:t>
      </w:r>
      <w:r>
        <w:rPr>
          <w:color w:val="231F20"/>
        </w:rPr>
        <w:t>duyên</w:t>
      </w:r>
      <w:r>
        <w:rPr>
          <w:color w:val="231F20"/>
          <w:spacing w:val="-14"/>
        </w:rPr>
        <w:t> </w:t>
      </w:r>
      <w:r>
        <w:rPr>
          <w:color w:val="231F20"/>
        </w:rPr>
        <w:t>không</w:t>
      </w:r>
      <w:r>
        <w:rPr>
          <w:color w:val="231F20"/>
          <w:spacing w:val="-13"/>
        </w:rPr>
        <w:t> </w:t>
      </w:r>
      <w:r>
        <w:rPr>
          <w:color w:val="231F20"/>
        </w:rPr>
        <w:t>thắng diệu. Còn tịnh giải thoát có tự tánh và đối tượng duyên đều sáng sạch, đều thắng</w:t>
      </w:r>
      <w:r>
        <w:rPr>
          <w:color w:val="231F20"/>
          <w:spacing w:val="-2"/>
        </w:rPr>
        <w:t> </w:t>
      </w:r>
      <w:r>
        <w:rPr>
          <w:color w:val="231F20"/>
        </w:rPr>
        <w:t>diệu.</w:t>
      </w:r>
    </w:p>
    <w:p>
      <w:pPr>
        <w:pStyle w:val="BodyText"/>
        <w:spacing w:before="129"/>
        <w:ind w:left="677" w:firstLine="0"/>
      </w:pPr>
      <w:r>
        <w:rPr>
          <w:color w:val="231F20"/>
        </w:rPr>
        <w:t>Đó là chỗ khác nhau của giải thoát thứ hai và thứ ba.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Hành giả tu quán vì sao phải tu tịnh giải thoát này?</w:t>
      </w:r>
    </w:p>
    <w:p>
      <w:pPr>
        <w:pStyle w:val="BodyText"/>
        <w:spacing w:line="273" w:lineRule="auto" w:before="154"/>
        <w:ind w:right="107"/>
      </w:pPr>
      <w:r>
        <w:rPr>
          <w:i/>
          <w:color w:val="231F20"/>
        </w:rPr>
        <w:t>Đáp: </w:t>
      </w:r>
      <w:r>
        <w:rPr>
          <w:color w:val="231F20"/>
        </w:rPr>
        <w:t>Vì muốn thử nghiệm căn thiện đã đầy đủ hay chưa đầy đủ.</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Hành</w:t>
      </w:r>
      <w:r>
        <w:rPr>
          <w:color w:val="231F20"/>
          <w:spacing w:val="-4"/>
        </w:rPr>
        <w:t> </w:t>
      </w:r>
      <w:r>
        <w:rPr>
          <w:color w:val="231F20"/>
        </w:rPr>
        <w:t>giả</w:t>
      </w:r>
      <w:r>
        <w:rPr>
          <w:color w:val="231F20"/>
          <w:spacing w:val="-5"/>
        </w:rPr>
        <w:t> </w:t>
      </w:r>
      <w:r>
        <w:rPr>
          <w:color w:val="231F20"/>
        </w:rPr>
        <w:t>tu</w:t>
      </w:r>
      <w:r>
        <w:rPr>
          <w:color w:val="231F20"/>
          <w:spacing w:val="-4"/>
        </w:rPr>
        <w:t> </w:t>
      </w:r>
      <w:r>
        <w:rPr>
          <w:color w:val="231F20"/>
        </w:rPr>
        <w:t>quán</w:t>
      </w:r>
      <w:r>
        <w:rPr>
          <w:color w:val="231F20"/>
          <w:spacing w:val="-5"/>
        </w:rPr>
        <w:t> </w:t>
      </w:r>
      <w:r>
        <w:rPr>
          <w:color w:val="231F20"/>
        </w:rPr>
        <w:t>suy</w:t>
      </w:r>
      <w:r>
        <w:rPr>
          <w:color w:val="231F20"/>
          <w:spacing w:val="-4"/>
        </w:rPr>
        <w:t> </w:t>
      </w:r>
      <w:r>
        <w:rPr>
          <w:color w:val="231F20"/>
        </w:rPr>
        <w:t>nghĩ:</w:t>
      </w:r>
      <w:r>
        <w:rPr>
          <w:color w:val="231F20"/>
          <w:spacing w:val="-9"/>
        </w:rPr>
        <w:t> </w:t>
      </w:r>
      <w:r>
        <w:rPr>
          <w:color w:val="231F20"/>
          <w:spacing w:val="-4"/>
        </w:rPr>
        <w:t>Tuy </w:t>
      </w:r>
      <w:r>
        <w:rPr>
          <w:color w:val="231F20"/>
        </w:rPr>
        <w:t>quán</w:t>
      </w:r>
      <w:r>
        <w:rPr>
          <w:color w:val="231F20"/>
          <w:spacing w:val="-5"/>
        </w:rPr>
        <w:t> </w:t>
      </w:r>
      <w:r>
        <w:rPr>
          <w:color w:val="231F20"/>
        </w:rPr>
        <w:t>các</w:t>
      </w:r>
      <w:r>
        <w:rPr>
          <w:color w:val="231F20"/>
          <w:spacing w:val="-4"/>
        </w:rPr>
        <w:t> </w:t>
      </w:r>
      <w:r>
        <w:rPr>
          <w:color w:val="231F20"/>
        </w:rPr>
        <w:t>tướng</w:t>
      </w:r>
      <w:r>
        <w:rPr>
          <w:color w:val="231F20"/>
          <w:spacing w:val="-5"/>
        </w:rPr>
        <w:t> </w:t>
      </w:r>
      <w:r>
        <w:rPr>
          <w:color w:val="231F20"/>
        </w:rPr>
        <w:t>bất</w:t>
      </w:r>
      <w:r>
        <w:rPr>
          <w:color w:val="231F20"/>
          <w:spacing w:val="-4"/>
        </w:rPr>
        <w:t> </w:t>
      </w:r>
      <w:r>
        <w:rPr>
          <w:color w:val="231F20"/>
        </w:rPr>
        <w:t>tịnh không khởi các phiền não nhưng chưa biết là các căn thiện đã được đầy đủ hay chưa nên quán các tướng tịnh tu tịnh giải thoát.</w:t>
      </w:r>
    </w:p>
    <w:p>
      <w:pPr>
        <w:pStyle w:val="BodyText"/>
        <w:spacing w:line="273" w:lineRule="auto" w:before="111"/>
        <w:ind w:right="106"/>
      </w:pPr>
      <w:r>
        <w:rPr>
          <w:color w:val="231F20"/>
        </w:rPr>
        <w:t>Lại nữa, Hành giả tu quán khi quán các tướng bất tịnh thì tâm chìm đắm trong lo sầu nên phẩm thiện không tăng thêm. Vì muốn khiến các phẩm thiện càng thêm tăng tiến, nên phải quán các </w:t>
      </w:r>
      <w:r>
        <w:rPr>
          <w:color w:val="231F20"/>
          <w:spacing w:val="-3"/>
        </w:rPr>
        <w:t>tướng </w:t>
      </w:r>
      <w:r>
        <w:rPr>
          <w:color w:val="231F20"/>
        </w:rPr>
        <w:t>tịnh tu tịnh giải thoát. Như đi vào chỗ gò mả, luôn quán các thây chết</w:t>
      </w:r>
      <w:r>
        <w:rPr>
          <w:color w:val="231F20"/>
          <w:spacing w:val="-9"/>
        </w:rPr>
        <w:t> </w:t>
      </w:r>
      <w:r>
        <w:rPr>
          <w:color w:val="231F20"/>
        </w:rPr>
        <w:t>dơ</w:t>
      </w:r>
      <w:r>
        <w:rPr>
          <w:color w:val="231F20"/>
          <w:spacing w:val="-7"/>
        </w:rPr>
        <w:t> </w:t>
      </w:r>
      <w:r>
        <w:rPr>
          <w:color w:val="231F20"/>
        </w:rPr>
        <w:t>bẩn,</w:t>
      </w:r>
      <w:r>
        <w:rPr>
          <w:color w:val="231F20"/>
          <w:spacing w:val="-8"/>
        </w:rPr>
        <w:t> </w:t>
      </w:r>
      <w:r>
        <w:rPr>
          <w:color w:val="231F20"/>
        </w:rPr>
        <w:t>tâm</w:t>
      </w:r>
      <w:r>
        <w:rPr>
          <w:color w:val="231F20"/>
          <w:spacing w:val="-8"/>
        </w:rPr>
        <w:t> </w:t>
      </w:r>
      <w:r>
        <w:rPr>
          <w:color w:val="231F20"/>
        </w:rPr>
        <w:t>chìm</w:t>
      </w:r>
      <w:r>
        <w:rPr>
          <w:color w:val="231F20"/>
          <w:spacing w:val="-9"/>
        </w:rPr>
        <w:t> </w:t>
      </w:r>
      <w:r>
        <w:rPr>
          <w:color w:val="231F20"/>
        </w:rPr>
        <w:t>đắm</w:t>
      </w:r>
      <w:r>
        <w:rPr>
          <w:color w:val="231F20"/>
          <w:spacing w:val="-8"/>
        </w:rPr>
        <w:t> </w:t>
      </w:r>
      <w:r>
        <w:rPr>
          <w:color w:val="231F20"/>
        </w:rPr>
        <w:t>trong</w:t>
      </w:r>
      <w:r>
        <w:rPr>
          <w:color w:val="231F20"/>
          <w:spacing w:val="-7"/>
        </w:rPr>
        <w:t> </w:t>
      </w:r>
      <w:r>
        <w:rPr>
          <w:color w:val="231F20"/>
        </w:rPr>
        <w:t>lo</w:t>
      </w:r>
      <w:r>
        <w:rPr>
          <w:color w:val="231F20"/>
          <w:spacing w:val="-7"/>
        </w:rPr>
        <w:t> </w:t>
      </w:r>
      <w:r>
        <w:rPr>
          <w:color w:val="231F20"/>
        </w:rPr>
        <w:t>lắng,</w:t>
      </w:r>
      <w:r>
        <w:rPr>
          <w:color w:val="231F20"/>
          <w:spacing w:val="-8"/>
        </w:rPr>
        <w:t> </w:t>
      </w:r>
      <w:r>
        <w:rPr>
          <w:color w:val="231F20"/>
        </w:rPr>
        <w:t>nên</w:t>
      </w:r>
      <w:r>
        <w:rPr>
          <w:color w:val="231F20"/>
          <w:spacing w:val="-8"/>
        </w:rPr>
        <w:t> </w:t>
      </w:r>
      <w:r>
        <w:rPr>
          <w:color w:val="231F20"/>
        </w:rPr>
        <w:t>phẩm</w:t>
      </w:r>
      <w:r>
        <w:rPr>
          <w:color w:val="231F20"/>
          <w:spacing w:val="-7"/>
        </w:rPr>
        <w:t> </w:t>
      </w:r>
      <w:r>
        <w:rPr>
          <w:color w:val="231F20"/>
        </w:rPr>
        <w:t>thiện</w:t>
      </w:r>
      <w:r>
        <w:rPr>
          <w:color w:val="231F20"/>
          <w:spacing w:val="-8"/>
        </w:rPr>
        <w:t> </w:t>
      </w:r>
      <w:r>
        <w:rPr>
          <w:color w:val="231F20"/>
        </w:rPr>
        <w:t>không</w:t>
      </w:r>
      <w:r>
        <w:rPr>
          <w:color w:val="231F20"/>
          <w:spacing w:val="-7"/>
        </w:rPr>
        <w:t> </w:t>
      </w:r>
      <w:r>
        <w:rPr>
          <w:color w:val="231F20"/>
        </w:rPr>
        <w:t>tăng thêm. Vì muốn khiến phẩm thiện thêm tăng tiến, cần phải nhìn xem các cảnh đẹp của hoa viên, núi rừng, suối khe, ao hồ, hoặc dạo xem các</w:t>
      </w:r>
      <w:r>
        <w:rPr>
          <w:color w:val="231F20"/>
          <w:spacing w:val="-8"/>
        </w:rPr>
        <w:t> </w:t>
      </w:r>
      <w:r>
        <w:rPr>
          <w:color w:val="231F20"/>
        </w:rPr>
        <w:t>cảnh</w:t>
      </w:r>
      <w:r>
        <w:rPr>
          <w:color w:val="231F20"/>
          <w:spacing w:val="-8"/>
        </w:rPr>
        <w:t> </w:t>
      </w:r>
      <w:r>
        <w:rPr>
          <w:color w:val="231F20"/>
        </w:rPr>
        <w:t>đẹp</w:t>
      </w:r>
      <w:r>
        <w:rPr>
          <w:color w:val="231F20"/>
          <w:spacing w:val="-8"/>
        </w:rPr>
        <w:t> </w:t>
      </w:r>
      <w:r>
        <w:rPr>
          <w:color w:val="231F20"/>
        </w:rPr>
        <w:t>ở</w:t>
      </w:r>
      <w:r>
        <w:rPr>
          <w:color w:val="231F20"/>
          <w:spacing w:val="-8"/>
        </w:rPr>
        <w:t> </w:t>
      </w:r>
      <w:r>
        <w:rPr>
          <w:color w:val="231F20"/>
        </w:rPr>
        <w:t>phố</w:t>
      </w:r>
      <w:r>
        <w:rPr>
          <w:color w:val="231F20"/>
          <w:spacing w:val="-8"/>
        </w:rPr>
        <w:t> </w:t>
      </w:r>
      <w:r>
        <w:rPr>
          <w:color w:val="231F20"/>
        </w:rPr>
        <w:t>thị,</w:t>
      </w:r>
      <w:r>
        <w:rPr>
          <w:color w:val="231F20"/>
          <w:spacing w:val="-8"/>
        </w:rPr>
        <w:t> </w:t>
      </w:r>
      <w:r>
        <w:rPr>
          <w:color w:val="231F20"/>
        </w:rPr>
        <w:t>khiến</w:t>
      </w:r>
      <w:r>
        <w:rPr>
          <w:color w:val="231F20"/>
          <w:spacing w:val="-8"/>
        </w:rPr>
        <w:t> </w:t>
      </w:r>
      <w:r>
        <w:rPr>
          <w:color w:val="231F20"/>
        </w:rPr>
        <w:t>tâm</w:t>
      </w:r>
      <w:r>
        <w:rPr>
          <w:color w:val="231F20"/>
          <w:spacing w:val="-8"/>
        </w:rPr>
        <w:t> </w:t>
      </w:r>
      <w:r>
        <w:rPr>
          <w:color w:val="231F20"/>
        </w:rPr>
        <w:t>vui</w:t>
      </w:r>
      <w:r>
        <w:rPr>
          <w:color w:val="231F20"/>
          <w:spacing w:val="-8"/>
        </w:rPr>
        <w:t> </w:t>
      </w:r>
      <w:r>
        <w:rPr>
          <w:color w:val="231F20"/>
        </w:rPr>
        <w:t>vẻ</w:t>
      </w:r>
      <w:r>
        <w:rPr>
          <w:color w:val="231F20"/>
          <w:spacing w:val="-8"/>
        </w:rPr>
        <w:t> </w:t>
      </w:r>
      <w:r>
        <w:rPr>
          <w:color w:val="231F20"/>
        </w:rPr>
        <w:t>mới</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tu</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spacing w:val="-3"/>
        </w:rPr>
        <w:t>thiện </w:t>
      </w:r>
      <w:r>
        <w:rPr>
          <w:color w:val="231F20"/>
        </w:rPr>
        <w:t>thù thắng. Đây cũng như thế, nên phải quán các tướng</w:t>
      </w:r>
      <w:r>
        <w:rPr>
          <w:color w:val="231F20"/>
          <w:spacing w:val="-2"/>
        </w:rPr>
        <w:t> </w:t>
      </w:r>
      <w:r>
        <w:rPr>
          <w:color w:val="231F20"/>
        </w:rPr>
        <w:t>tịnh.</w:t>
      </w:r>
    </w:p>
    <w:p>
      <w:pPr>
        <w:pStyle w:val="BodyText"/>
        <w:spacing w:line="273" w:lineRule="auto" w:before="105"/>
        <w:ind w:right="108"/>
      </w:pPr>
      <w:r>
        <w:rPr>
          <w:color w:val="231F20"/>
        </w:rPr>
        <w:t>Lại</w:t>
      </w:r>
      <w:r>
        <w:rPr>
          <w:color w:val="231F20"/>
          <w:spacing w:val="-5"/>
        </w:rPr>
        <w:t> </w:t>
      </w:r>
      <w:r>
        <w:rPr>
          <w:color w:val="231F20"/>
        </w:rPr>
        <w:t>nữa,</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tu</w:t>
      </w:r>
      <w:r>
        <w:rPr>
          <w:color w:val="231F20"/>
          <w:spacing w:val="-5"/>
        </w:rPr>
        <w:t> </w:t>
      </w:r>
      <w:r>
        <w:rPr>
          <w:color w:val="231F20"/>
        </w:rPr>
        <w:t>quán</w:t>
      </w:r>
      <w:r>
        <w:rPr>
          <w:color w:val="231F20"/>
          <w:spacing w:val="-4"/>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đã</w:t>
      </w:r>
      <w:r>
        <w:rPr>
          <w:color w:val="231F20"/>
          <w:spacing w:val="-5"/>
        </w:rPr>
        <w:t> </w:t>
      </w:r>
      <w:r>
        <w:rPr>
          <w:color w:val="231F20"/>
        </w:rPr>
        <w:t>lâu,</w:t>
      </w:r>
      <w:r>
        <w:rPr>
          <w:color w:val="231F20"/>
          <w:spacing w:val="-4"/>
        </w:rPr>
        <w:t> </w:t>
      </w:r>
      <w:r>
        <w:rPr>
          <w:color w:val="231F20"/>
        </w:rPr>
        <w:t>tâm</w:t>
      </w:r>
      <w:r>
        <w:rPr>
          <w:color w:val="231F20"/>
          <w:spacing w:val="-4"/>
        </w:rPr>
        <w:t> </w:t>
      </w:r>
      <w:r>
        <w:rPr>
          <w:color w:val="231F20"/>
        </w:rPr>
        <w:t>ưa</w:t>
      </w:r>
      <w:r>
        <w:rPr>
          <w:color w:val="231F20"/>
          <w:spacing w:val="-4"/>
        </w:rPr>
        <w:t> </w:t>
      </w:r>
      <w:r>
        <w:rPr>
          <w:color w:val="231F20"/>
        </w:rPr>
        <w:t>mê</w:t>
      </w:r>
      <w:r>
        <w:rPr>
          <w:color w:val="231F20"/>
          <w:spacing w:val="-4"/>
        </w:rPr>
        <w:t> </w:t>
      </w:r>
      <w:r>
        <w:rPr>
          <w:color w:val="231F20"/>
        </w:rPr>
        <w:t>đắm phẩm thiện không tăng. Vì nhằm khiến phẩm thiện thêm tăng </w:t>
      </w:r>
      <w:r>
        <w:rPr>
          <w:color w:val="231F20"/>
          <w:spacing w:val="-3"/>
        </w:rPr>
        <w:t>tiến, </w:t>
      </w:r>
      <w:r>
        <w:rPr>
          <w:color w:val="231F20"/>
        </w:rPr>
        <w:t>nên bỏ quán bất tịnh tu tịnh giải thoát.</w:t>
      </w:r>
    </w:p>
    <w:p>
      <w:pPr>
        <w:pStyle w:val="BodyText"/>
        <w:spacing w:line="273" w:lineRule="auto" w:before="111"/>
        <w:ind w:right="107"/>
      </w:pPr>
      <w:r>
        <w:rPr>
          <w:color w:val="231F20"/>
        </w:rPr>
        <w:t>Lại</w:t>
      </w:r>
      <w:r>
        <w:rPr>
          <w:color w:val="231F20"/>
          <w:spacing w:val="-9"/>
        </w:rPr>
        <w:t> </w:t>
      </w:r>
      <w:r>
        <w:rPr>
          <w:color w:val="231F20"/>
        </w:rPr>
        <w:t>nữa,</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tu</w:t>
      </w:r>
      <w:r>
        <w:rPr>
          <w:color w:val="231F20"/>
          <w:spacing w:val="-9"/>
        </w:rPr>
        <w:t> </w:t>
      </w:r>
      <w:r>
        <w:rPr>
          <w:color w:val="231F20"/>
        </w:rPr>
        <w:t>quán</w:t>
      </w:r>
      <w:r>
        <w:rPr>
          <w:color w:val="231F20"/>
          <w:spacing w:val="-8"/>
        </w:rPr>
        <w:t> </w:t>
      </w:r>
      <w:r>
        <w:rPr>
          <w:color w:val="231F20"/>
        </w:rPr>
        <w:t>muốn</w:t>
      </w:r>
      <w:r>
        <w:rPr>
          <w:color w:val="231F20"/>
          <w:spacing w:val="-9"/>
        </w:rPr>
        <w:t> </w:t>
      </w:r>
      <w:r>
        <w:rPr>
          <w:color w:val="231F20"/>
        </w:rPr>
        <w:t>làm</w:t>
      </w:r>
      <w:r>
        <w:rPr>
          <w:color w:val="231F20"/>
          <w:spacing w:val="-8"/>
        </w:rPr>
        <w:t> </w:t>
      </w:r>
      <w:r>
        <w:rPr>
          <w:color w:val="231F20"/>
        </w:rPr>
        <w:t>sáng</w:t>
      </w:r>
      <w:r>
        <w:rPr>
          <w:color w:val="231F20"/>
          <w:spacing w:val="-9"/>
        </w:rPr>
        <w:t> </w:t>
      </w:r>
      <w:r>
        <w:rPr>
          <w:color w:val="231F20"/>
        </w:rPr>
        <w:t>tỏ</w:t>
      </w:r>
      <w:r>
        <w:rPr>
          <w:color w:val="231F20"/>
          <w:spacing w:val="-8"/>
        </w:rPr>
        <w:t> </w:t>
      </w:r>
      <w:r>
        <w:rPr>
          <w:color w:val="231F20"/>
        </w:rPr>
        <w:t>tâm</w:t>
      </w:r>
      <w:r>
        <w:rPr>
          <w:color w:val="231F20"/>
          <w:spacing w:val="-8"/>
        </w:rPr>
        <w:t> </w:t>
      </w:r>
      <w:r>
        <w:rPr>
          <w:color w:val="231F20"/>
        </w:rPr>
        <w:t>mình</w:t>
      </w:r>
      <w:r>
        <w:rPr>
          <w:color w:val="231F20"/>
          <w:spacing w:val="-9"/>
        </w:rPr>
        <w:t> </w:t>
      </w:r>
      <w:r>
        <w:rPr>
          <w:color w:val="231F20"/>
        </w:rPr>
        <w:t>rất</w:t>
      </w:r>
      <w:r>
        <w:rPr>
          <w:color w:val="231F20"/>
          <w:spacing w:val="-8"/>
        </w:rPr>
        <w:t> </w:t>
      </w:r>
      <w:r>
        <w:rPr>
          <w:color w:val="231F20"/>
        </w:rPr>
        <w:t>vững bền không thoái chuyển. Nghĩa là duyên nơi cảnh sạch đẹp không sinh</w:t>
      </w:r>
      <w:r>
        <w:rPr>
          <w:color w:val="231F20"/>
          <w:spacing w:val="-14"/>
        </w:rPr>
        <w:t> </w:t>
      </w:r>
      <w:r>
        <w:rPr>
          <w:color w:val="231F20"/>
        </w:rPr>
        <w:t>phiền</w:t>
      </w:r>
      <w:r>
        <w:rPr>
          <w:color w:val="231F20"/>
          <w:spacing w:val="-13"/>
        </w:rPr>
        <w:t> </w:t>
      </w:r>
      <w:r>
        <w:rPr>
          <w:color w:val="231F20"/>
        </w:rPr>
        <w:t>não,</w:t>
      </w:r>
      <w:r>
        <w:rPr>
          <w:color w:val="231F20"/>
          <w:spacing w:val="-13"/>
        </w:rPr>
        <w:t> </w:t>
      </w:r>
      <w:r>
        <w:rPr>
          <w:color w:val="231F20"/>
        </w:rPr>
        <w:t>huống</w:t>
      </w:r>
      <w:r>
        <w:rPr>
          <w:color w:val="231F20"/>
          <w:spacing w:val="-13"/>
        </w:rPr>
        <w:t> </w:t>
      </w:r>
      <w:r>
        <w:rPr>
          <w:color w:val="231F20"/>
        </w:rPr>
        <w:t>chi</w:t>
      </w:r>
      <w:r>
        <w:rPr>
          <w:color w:val="231F20"/>
          <w:spacing w:val="-14"/>
        </w:rPr>
        <w:t> </w:t>
      </w:r>
      <w:r>
        <w:rPr>
          <w:color w:val="231F20"/>
        </w:rPr>
        <w:t>là</w:t>
      </w:r>
      <w:r>
        <w:rPr>
          <w:color w:val="231F20"/>
          <w:spacing w:val="-13"/>
        </w:rPr>
        <w:t> </w:t>
      </w:r>
      <w:r>
        <w:rPr>
          <w:color w:val="231F20"/>
        </w:rPr>
        <w:t>duyên</w:t>
      </w:r>
      <w:r>
        <w:rPr>
          <w:color w:val="231F20"/>
          <w:spacing w:val="-13"/>
        </w:rPr>
        <w:t> </w:t>
      </w:r>
      <w:r>
        <w:rPr>
          <w:color w:val="231F20"/>
        </w:rPr>
        <w:t>với</w:t>
      </w:r>
      <w:r>
        <w:rPr>
          <w:color w:val="231F20"/>
          <w:spacing w:val="-13"/>
        </w:rPr>
        <w:t> </w:t>
      </w:r>
      <w:r>
        <w:rPr>
          <w:color w:val="231F20"/>
        </w:rPr>
        <w:t>các</w:t>
      </w:r>
      <w:r>
        <w:rPr>
          <w:color w:val="231F20"/>
          <w:spacing w:val="-13"/>
        </w:rPr>
        <w:t> </w:t>
      </w:r>
      <w:r>
        <w:rPr>
          <w:color w:val="231F20"/>
        </w:rPr>
        <w:t>cảnh</w:t>
      </w:r>
      <w:r>
        <w:rPr>
          <w:color w:val="231F20"/>
          <w:spacing w:val="-14"/>
        </w:rPr>
        <w:t> </w:t>
      </w:r>
      <w:r>
        <w:rPr>
          <w:color w:val="231F20"/>
        </w:rPr>
        <w:t>khác,</w:t>
      </w:r>
      <w:r>
        <w:rPr>
          <w:color w:val="231F20"/>
          <w:spacing w:val="-13"/>
        </w:rPr>
        <w:t> </w:t>
      </w:r>
      <w:r>
        <w:rPr>
          <w:color w:val="231F20"/>
        </w:rPr>
        <w:t>nên</w:t>
      </w:r>
      <w:r>
        <w:rPr>
          <w:color w:val="231F20"/>
          <w:spacing w:val="-13"/>
        </w:rPr>
        <w:t> </w:t>
      </w:r>
      <w:r>
        <w:rPr>
          <w:color w:val="231F20"/>
        </w:rPr>
        <w:t>tu</w:t>
      </w:r>
      <w:r>
        <w:rPr>
          <w:color w:val="231F20"/>
          <w:spacing w:val="-13"/>
        </w:rPr>
        <w:t> </w:t>
      </w:r>
      <w:r>
        <w:rPr>
          <w:color w:val="231F20"/>
        </w:rPr>
        <w:t>tịnh</w:t>
      </w:r>
      <w:r>
        <w:rPr>
          <w:color w:val="231F20"/>
          <w:spacing w:val="-13"/>
        </w:rPr>
        <w:t> </w:t>
      </w:r>
      <w:r>
        <w:rPr>
          <w:color w:val="231F20"/>
        </w:rPr>
        <w:t>giải thoát quán các tướng tịnh.</w:t>
      </w:r>
    </w:p>
    <w:p>
      <w:pPr>
        <w:pStyle w:val="BodyText"/>
        <w:spacing w:line="273" w:lineRule="auto" w:before="110"/>
        <w:ind w:right="107"/>
      </w:pPr>
      <w:r>
        <w:rPr>
          <w:color w:val="231F20"/>
        </w:rPr>
        <w:t>Lại nữa, Hành giả tu quán muốn hiển bày căn thiện của mình có sức lớn mạnh. Nghĩa là duyên với các cảnh tịnh phiền não không sinh, huống chi là duyên với cảnh khác, nên tu tịnh giải thoát quán các cảnh tịnh.</w:t>
      </w:r>
    </w:p>
    <w:p>
      <w:pPr>
        <w:pStyle w:val="BodyText"/>
        <w:spacing w:line="273" w:lineRule="auto" w:before="110"/>
        <w:ind w:right="107"/>
      </w:pPr>
      <w:r>
        <w:rPr>
          <w:color w:val="231F20"/>
        </w:rPr>
        <w:t>Lại nữa, muốn làm sáng tỏ đối với tịnh giải thoát không phải các hữu tình đều có thể khởi tu, chỉ có những người từ cõi trời Diệu thắng</w:t>
      </w:r>
      <w:r>
        <w:rPr>
          <w:color w:val="231F20"/>
          <w:spacing w:val="-8"/>
        </w:rPr>
        <w:t> </w:t>
      </w:r>
      <w:r>
        <w:rPr>
          <w:color w:val="231F20"/>
        </w:rPr>
        <w:t>giải</w:t>
      </w:r>
      <w:r>
        <w:rPr>
          <w:color w:val="231F20"/>
          <w:spacing w:val="-7"/>
        </w:rPr>
        <w:t> </w:t>
      </w:r>
      <w:r>
        <w:rPr>
          <w:color w:val="231F20"/>
        </w:rPr>
        <w:t>lạc</w:t>
      </w:r>
      <w:r>
        <w:rPr>
          <w:color w:val="231F20"/>
          <w:spacing w:val="-7"/>
        </w:rPr>
        <w:t> </w:t>
      </w:r>
      <w:r>
        <w:rPr>
          <w:color w:val="231F20"/>
        </w:rPr>
        <w:t>tịnh,</w:t>
      </w:r>
      <w:r>
        <w:rPr>
          <w:color w:val="231F20"/>
          <w:spacing w:val="-7"/>
        </w:rPr>
        <w:t> </w:t>
      </w:r>
      <w:r>
        <w:rPr>
          <w:color w:val="231F20"/>
        </w:rPr>
        <w:t>qua</w:t>
      </w:r>
      <w:r>
        <w:rPr>
          <w:color w:val="231F20"/>
          <w:spacing w:val="-7"/>
        </w:rPr>
        <w:t> </w:t>
      </w:r>
      <w:r>
        <w:rPr>
          <w:color w:val="231F20"/>
        </w:rPr>
        <w:t>đời</w:t>
      </w:r>
      <w:r>
        <w:rPr>
          <w:color w:val="231F20"/>
          <w:spacing w:val="-7"/>
        </w:rPr>
        <w:t> </w:t>
      </w:r>
      <w:r>
        <w:rPr>
          <w:color w:val="231F20"/>
        </w:rPr>
        <w:t>rồi</w:t>
      </w:r>
      <w:r>
        <w:rPr>
          <w:color w:val="231F20"/>
          <w:spacing w:val="-7"/>
        </w:rPr>
        <w:t> </w:t>
      </w:r>
      <w:r>
        <w:rPr>
          <w:color w:val="231F20"/>
        </w:rPr>
        <w:t>sinh</w:t>
      </w:r>
      <w:r>
        <w:rPr>
          <w:color w:val="231F20"/>
          <w:spacing w:val="-7"/>
        </w:rPr>
        <w:t> </w:t>
      </w:r>
      <w:r>
        <w:rPr>
          <w:color w:val="231F20"/>
        </w:rPr>
        <w:t>xuống</w:t>
      </w:r>
      <w:r>
        <w:rPr>
          <w:color w:val="231F20"/>
          <w:spacing w:val="-8"/>
        </w:rPr>
        <w:t> </w:t>
      </w:r>
      <w:r>
        <w:rPr>
          <w:color w:val="231F20"/>
        </w:rPr>
        <w:t>làm</w:t>
      </w:r>
      <w:r>
        <w:rPr>
          <w:color w:val="231F20"/>
          <w:spacing w:val="-7"/>
        </w:rPr>
        <w:t> </w:t>
      </w:r>
      <w:r>
        <w:rPr>
          <w:color w:val="231F20"/>
        </w:rPr>
        <w:t>người</w:t>
      </w:r>
      <w:r>
        <w:rPr>
          <w:color w:val="231F20"/>
          <w:spacing w:val="-7"/>
        </w:rPr>
        <w:t> </w:t>
      </w:r>
      <w:r>
        <w:rPr>
          <w:color w:val="231F20"/>
        </w:rPr>
        <w:t>mới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khởi </w:t>
      </w:r>
      <w:r>
        <w:rPr>
          <w:color w:val="231F20"/>
        </w:rPr>
        <w:t>tu, nên những người tu hành đều nên tu tịnh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pPr>
      <w:r>
        <w:rPr>
          <w:color w:val="231F20"/>
          <w:spacing w:val="2"/>
        </w:rPr>
        <w:t>Từng nghe: </w:t>
      </w:r>
      <w:r>
        <w:rPr>
          <w:color w:val="231F20"/>
        </w:rPr>
        <w:t>Vào </w:t>
      </w:r>
      <w:r>
        <w:rPr>
          <w:color w:val="231F20"/>
          <w:spacing w:val="2"/>
        </w:rPr>
        <w:t>buổi </w:t>
      </w:r>
      <w:r>
        <w:rPr>
          <w:color w:val="231F20"/>
        </w:rPr>
        <w:t>xế </w:t>
      </w:r>
      <w:r>
        <w:rPr>
          <w:color w:val="231F20"/>
          <w:spacing w:val="2"/>
        </w:rPr>
        <w:t>trưa, </w:t>
      </w:r>
      <w:r>
        <w:rPr>
          <w:color w:val="231F20"/>
        </w:rPr>
        <w:t>có một vị </w:t>
      </w:r>
      <w:r>
        <w:rPr>
          <w:color w:val="231F20"/>
          <w:spacing w:val="2"/>
        </w:rPr>
        <w:t>Bí-sô </w:t>
      </w:r>
      <w:r>
        <w:rPr>
          <w:color w:val="231F20"/>
        </w:rPr>
        <w:t>đến chỗ </w:t>
      </w:r>
      <w:r>
        <w:rPr>
          <w:color w:val="231F20"/>
          <w:spacing w:val="3"/>
        </w:rPr>
        <w:t>Đức </w:t>
      </w:r>
      <w:r>
        <w:rPr>
          <w:color w:val="231F20"/>
          <w:spacing w:val="2"/>
        </w:rPr>
        <w:t>Phật </w:t>
      </w:r>
      <w:r>
        <w:rPr>
          <w:color w:val="231F20"/>
        </w:rPr>
        <w:t>xin cấp cho  </w:t>
      </w:r>
      <w:r>
        <w:rPr>
          <w:color w:val="231F20"/>
          <w:spacing w:val="2"/>
        </w:rPr>
        <w:t>mình </w:t>
      </w:r>
      <w:r>
        <w:rPr>
          <w:color w:val="231F20"/>
        </w:rPr>
        <w:t>căn  </w:t>
      </w:r>
      <w:r>
        <w:rPr>
          <w:color w:val="231F20"/>
          <w:spacing w:val="2"/>
        </w:rPr>
        <w:t>phòng sạch đẹp. </w:t>
      </w:r>
      <w:r>
        <w:rPr>
          <w:color w:val="231F20"/>
        </w:rPr>
        <w:t>Đức </w:t>
      </w:r>
      <w:r>
        <w:rPr>
          <w:color w:val="231F20"/>
          <w:spacing w:val="2"/>
        </w:rPr>
        <w:t>Phật </w:t>
      </w:r>
      <w:r>
        <w:rPr>
          <w:color w:val="231F20"/>
        </w:rPr>
        <w:t>bảo </w:t>
      </w:r>
      <w:r>
        <w:rPr>
          <w:color w:val="231F20"/>
          <w:spacing w:val="3"/>
        </w:rPr>
        <w:t>Tôn</w:t>
      </w:r>
      <w:r>
        <w:rPr>
          <w:color w:val="231F20"/>
          <w:spacing w:val="71"/>
        </w:rPr>
        <w:t> </w:t>
      </w:r>
      <w:r>
        <w:rPr>
          <w:color w:val="231F20"/>
        </w:rPr>
        <w:t>giả </w:t>
      </w:r>
      <w:r>
        <w:rPr>
          <w:color w:val="231F20"/>
          <w:spacing w:val="2"/>
        </w:rPr>
        <w:t>A-nan </w:t>
      </w:r>
      <w:r>
        <w:rPr>
          <w:color w:val="231F20"/>
        </w:rPr>
        <w:t>nên cho </w:t>
      </w:r>
      <w:r>
        <w:rPr>
          <w:color w:val="231F20"/>
          <w:spacing w:val="2"/>
        </w:rPr>
        <w:t>người </w:t>
      </w:r>
      <w:r>
        <w:rPr>
          <w:color w:val="231F20"/>
        </w:rPr>
        <w:t>ấy căn </w:t>
      </w:r>
      <w:r>
        <w:rPr>
          <w:color w:val="231F20"/>
          <w:spacing w:val="2"/>
        </w:rPr>
        <w:t>phòng sạch đẹp. </w:t>
      </w:r>
      <w:r>
        <w:rPr>
          <w:color w:val="231F20"/>
        </w:rPr>
        <w:t>Tôn giả </w:t>
      </w:r>
      <w:r>
        <w:rPr>
          <w:color w:val="231F20"/>
          <w:spacing w:val="3"/>
        </w:rPr>
        <w:t>A-nan </w:t>
      </w:r>
      <w:r>
        <w:rPr>
          <w:color w:val="231F20"/>
          <w:spacing w:val="2"/>
        </w:rPr>
        <w:t>tuân lệnh nhưng Bí-sô </w:t>
      </w:r>
      <w:r>
        <w:rPr>
          <w:color w:val="231F20"/>
        </w:rPr>
        <w:t>ấy lại bảo </w:t>
      </w:r>
      <w:r>
        <w:rPr>
          <w:color w:val="231F20"/>
          <w:spacing w:val="2"/>
        </w:rPr>
        <w:t>phải quét </w:t>
      </w:r>
      <w:r>
        <w:rPr>
          <w:color w:val="231F20"/>
        </w:rPr>
        <w:t>dọn </w:t>
      </w:r>
      <w:r>
        <w:rPr>
          <w:color w:val="231F20"/>
          <w:spacing w:val="2"/>
        </w:rPr>
        <w:t>sạch </w:t>
      </w:r>
      <w:r>
        <w:rPr>
          <w:color w:val="231F20"/>
        </w:rPr>
        <w:t>sẽ, </w:t>
      </w:r>
      <w:r>
        <w:rPr>
          <w:color w:val="231F20"/>
          <w:spacing w:val="2"/>
        </w:rPr>
        <w:t>treo </w:t>
      </w:r>
      <w:r>
        <w:rPr>
          <w:color w:val="231F20"/>
          <w:spacing w:val="3"/>
        </w:rPr>
        <w:t>lọng </w:t>
      </w:r>
      <w:r>
        <w:rPr>
          <w:color w:val="231F20"/>
          <w:spacing w:val="2"/>
        </w:rPr>
        <w:t>phướn, xông hương, </w:t>
      </w:r>
      <w:r>
        <w:rPr>
          <w:color w:val="231F20"/>
        </w:rPr>
        <w:t>rải </w:t>
      </w:r>
      <w:r>
        <w:rPr>
          <w:color w:val="231F20"/>
          <w:spacing w:val="2"/>
        </w:rPr>
        <w:t>hoa, trải giường </w:t>
      </w:r>
      <w:r>
        <w:rPr>
          <w:color w:val="231F20"/>
        </w:rPr>
        <w:t>nệm êm và gối </w:t>
      </w:r>
      <w:r>
        <w:rPr>
          <w:color w:val="231F20"/>
          <w:spacing w:val="2"/>
        </w:rPr>
        <w:t>chăn </w:t>
      </w:r>
      <w:r>
        <w:rPr>
          <w:color w:val="231F20"/>
          <w:spacing w:val="3"/>
        </w:rPr>
        <w:t>đẹp </w:t>
      </w:r>
      <w:r>
        <w:rPr>
          <w:color w:val="231F20"/>
        </w:rPr>
        <w:t>v.v… mới </w:t>
      </w:r>
      <w:r>
        <w:rPr>
          <w:color w:val="231F20"/>
          <w:spacing w:val="2"/>
        </w:rPr>
        <w:t>nhận, </w:t>
      </w:r>
      <w:r>
        <w:rPr>
          <w:color w:val="231F20"/>
        </w:rPr>
        <w:t>nếu </w:t>
      </w:r>
      <w:r>
        <w:rPr>
          <w:color w:val="231F20"/>
          <w:spacing w:val="2"/>
        </w:rPr>
        <w:t>không đúng </w:t>
      </w:r>
      <w:r>
        <w:rPr>
          <w:color w:val="231F20"/>
        </w:rPr>
        <w:t>như vậy thì </w:t>
      </w:r>
      <w:r>
        <w:rPr>
          <w:color w:val="231F20"/>
          <w:spacing w:val="2"/>
        </w:rPr>
        <w:t>không dùng. </w:t>
      </w:r>
      <w:r>
        <w:rPr>
          <w:color w:val="231F20"/>
        </w:rPr>
        <w:t>Tôn </w:t>
      </w:r>
      <w:r>
        <w:rPr>
          <w:color w:val="231F20"/>
          <w:spacing w:val="3"/>
        </w:rPr>
        <w:t>giả </w:t>
      </w:r>
      <w:r>
        <w:rPr>
          <w:color w:val="231F20"/>
          <w:spacing w:val="2"/>
        </w:rPr>
        <w:t>A-nan </w:t>
      </w:r>
      <w:r>
        <w:rPr>
          <w:color w:val="231F20"/>
        </w:rPr>
        <w:t>đem mọi </w:t>
      </w:r>
      <w:r>
        <w:rPr>
          <w:color w:val="231F20"/>
          <w:spacing w:val="2"/>
        </w:rPr>
        <w:t>việc </w:t>
      </w:r>
      <w:r>
        <w:rPr>
          <w:color w:val="231F20"/>
        </w:rPr>
        <w:t>nêu bày với </w:t>
      </w:r>
      <w:r>
        <w:rPr>
          <w:color w:val="231F20"/>
          <w:spacing w:val="2"/>
        </w:rPr>
        <w:t>Phật. </w:t>
      </w:r>
      <w:r>
        <w:rPr>
          <w:color w:val="231F20"/>
        </w:rPr>
        <w:t>Đức </w:t>
      </w:r>
      <w:r>
        <w:rPr>
          <w:color w:val="231F20"/>
          <w:spacing w:val="2"/>
        </w:rPr>
        <w:t>Phật </w:t>
      </w:r>
      <w:r>
        <w:rPr>
          <w:color w:val="231F20"/>
        </w:rPr>
        <w:t>bảo cứ nên </w:t>
      </w:r>
      <w:r>
        <w:rPr>
          <w:color w:val="231F20"/>
          <w:spacing w:val="3"/>
        </w:rPr>
        <w:t>làm </w:t>
      </w:r>
      <w:r>
        <w:rPr>
          <w:color w:val="231F20"/>
          <w:spacing w:val="2"/>
        </w:rPr>
        <w:t>đúng theo </w:t>
      </w:r>
      <w:r>
        <w:rPr>
          <w:color w:val="231F20"/>
        </w:rPr>
        <w:t>yêu </w:t>
      </w:r>
      <w:r>
        <w:rPr>
          <w:color w:val="231F20"/>
          <w:spacing w:val="2"/>
        </w:rPr>
        <w:t>cầu. </w:t>
      </w:r>
      <w:r>
        <w:rPr>
          <w:color w:val="231F20"/>
        </w:rPr>
        <w:t>Tôn giả </w:t>
      </w:r>
      <w:r>
        <w:rPr>
          <w:color w:val="231F20"/>
          <w:spacing w:val="2"/>
        </w:rPr>
        <w:t>A-nan </w:t>
      </w:r>
      <w:r>
        <w:rPr>
          <w:color w:val="231F20"/>
        </w:rPr>
        <w:t>bày </w:t>
      </w:r>
      <w:r>
        <w:rPr>
          <w:color w:val="231F20"/>
          <w:spacing w:val="2"/>
        </w:rPr>
        <w:t>biện </w:t>
      </w:r>
      <w:r>
        <w:rPr>
          <w:color w:val="231F20"/>
        </w:rPr>
        <w:t>đầy đủ cho vị </w:t>
      </w:r>
      <w:r>
        <w:rPr>
          <w:color w:val="231F20"/>
          <w:spacing w:val="3"/>
        </w:rPr>
        <w:t>Bí-sô   </w:t>
      </w:r>
      <w:r>
        <w:rPr>
          <w:color w:val="231F20"/>
        </w:rPr>
        <w:t>ấy </w:t>
      </w:r>
      <w:r>
        <w:rPr>
          <w:color w:val="231F20"/>
          <w:spacing w:val="2"/>
        </w:rPr>
        <w:t>nhận xong, </w:t>
      </w:r>
      <w:r>
        <w:rPr>
          <w:color w:val="231F20"/>
        </w:rPr>
        <w:t>vào đầu hôm </w:t>
      </w:r>
      <w:r>
        <w:rPr>
          <w:color w:val="231F20"/>
          <w:spacing w:val="2"/>
        </w:rPr>
        <w:t>khởi </w:t>
      </w:r>
      <w:r>
        <w:rPr>
          <w:color w:val="231F20"/>
        </w:rPr>
        <w:t>tu </w:t>
      </w:r>
      <w:r>
        <w:rPr>
          <w:color w:val="231F20"/>
          <w:spacing w:val="2"/>
        </w:rPr>
        <w:t>tịnh giải thoát, nhân </w:t>
      </w:r>
      <w:r>
        <w:rPr>
          <w:color w:val="231F20"/>
        </w:rPr>
        <w:t>đấy </w:t>
      </w:r>
      <w:r>
        <w:rPr>
          <w:color w:val="231F20"/>
          <w:spacing w:val="3"/>
        </w:rPr>
        <w:t>theo </w:t>
      </w:r>
      <w:r>
        <w:rPr>
          <w:color w:val="231F20"/>
        </w:rPr>
        <w:t>thứ lớp </w:t>
      </w:r>
      <w:r>
        <w:rPr>
          <w:color w:val="231F20"/>
          <w:spacing w:val="2"/>
        </w:rPr>
        <w:t>khởi </w:t>
      </w:r>
      <w:r>
        <w:rPr>
          <w:color w:val="231F20"/>
        </w:rPr>
        <w:t>các </w:t>
      </w:r>
      <w:r>
        <w:rPr>
          <w:color w:val="231F20"/>
          <w:spacing w:val="2"/>
        </w:rPr>
        <w:t>giải thoát khác, </w:t>
      </w:r>
      <w:r>
        <w:rPr>
          <w:color w:val="231F20"/>
        </w:rPr>
        <w:t>nên các lậu dứt </w:t>
      </w:r>
      <w:r>
        <w:rPr>
          <w:color w:val="231F20"/>
          <w:spacing w:val="2"/>
        </w:rPr>
        <w:t>hết, chứng </w:t>
      </w:r>
      <w:r>
        <w:rPr>
          <w:color w:val="231F20"/>
          <w:spacing w:val="3"/>
        </w:rPr>
        <w:t>đắc </w:t>
      </w:r>
      <w:r>
        <w:rPr>
          <w:color w:val="231F20"/>
          <w:spacing w:val="2"/>
        </w:rPr>
        <w:t>A-la-hán. </w:t>
      </w:r>
      <w:r>
        <w:rPr>
          <w:color w:val="231F20"/>
        </w:rPr>
        <w:t>Lại tu các gia </w:t>
      </w:r>
      <w:r>
        <w:rPr>
          <w:color w:val="231F20"/>
          <w:spacing w:val="2"/>
        </w:rPr>
        <w:t>hạnh </w:t>
      </w:r>
      <w:r>
        <w:rPr>
          <w:color w:val="231F20"/>
        </w:rPr>
        <w:t>dẫn </w:t>
      </w:r>
      <w:r>
        <w:rPr>
          <w:color w:val="231F20"/>
          <w:spacing w:val="2"/>
        </w:rPr>
        <w:t>khởi thần thông, </w:t>
      </w:r>
      <w:r>
        <w:rPr>
          <w:color w:val="231F20"/>
        </w:rPr>
        <w:t>đến lúc </w:t>
      </w:r>
      <w:r>
        <w:rPr>
          <w:color w:val="231F20"/>
          <w:spacing w:val="3"/>
        </w:rPr>
        <w:t>sáng </w:t>
      </w:r>
      <w:r>
        <w:rPr>
          <w:color w:val="231F20"/>
          <w:spacing w:val="2"/>
        </w:rPr>
        <w:t>tinh sương </w:t>
      </w:r>
      <w:r>
        <w:rPr>
          <w:color w:val="231F20"/>
        </w:rPr>
        <w:t>thì </w:t>
      </w:r>
      <w:r>
        <w:rPr>
          <w:color w:val="231F20"/>
          <w:spacing w:val="2"/>
        </w:rPr>
        <w:t>dùng thần thông </w:t>
      </w:r>
      <w:r>
        <w:rPr>
          <w:color w:val="231F20"/>
        </w:rPr>
        <w:t>bay đi. Sau  đó, Tôn  giả </w:t>
      </w:r>
      <w:r>
        <w:rPr>
          <w:color w:val="231F20"/>
          <w:spacing w:val="3"/>
        </w:rPr>
        <w:t>A-nan</w:t>
      </w:r>
      <w:r>
        <w:rPr>
          <w:color w:val="231F20"/>
          <w:spacing w:val="71"/>
        </w:rPr>
        <w:t> </w:t>
      </w:r>
      <w:r>
        <w:rPr>
          <w:color w:val="231F20"/>
        </w:rPr>
        <w:t>đến </w:t>
      </w:r>
      <w:r>
        <w:rPr>
          <w:color w:val="231F20"/>
          <w:spacing w:val="2"/>
        </w:rPr>
        <w:t>phòng </w:t>
      </w:r>
      <w:r>
        <w:rPr>
          <w:color w:val="231F20"/>
        </w:rPr>
        <w:t>tìm </w:t>
      </w:r>
      <w:r>
        <w:rPr>
          <w:color w:val="231F20"/>
          <w:spacing w:val="2"/>
        </w:rPr>
        <w:t>không thấy </w:t>
      </w:r>
      <w:r>
        <w:rPr>
          <w:color w:val="231F20"/>
        </w:rPr>
        <w:t>vị </w:t>
      </w:r>
      <w:r>
        <w:rPr>
          <w:color w:val="231F20"/>
          <w:spacing w:val="2"/>
        </w:rPr>
        <w:t>Bí-sô </w:t>
      </w:r>
      <w:r>
        <w:rPr>
          <w:color w:val="231F20"/>
        </w:rPr>
        <w:t>kia đâu cả, chỉ </w:t>
      </w:r>
      <w:r>
        <w:rPr>
          <w:color w:val="231F20"/>
          <w:spacing w:val="2"/>
        </w:rPr>
        <w:t>thấy </w:t>
      </w:r>
      <w:r>
        <w:rPr>
          <w:color w:val="231F20"/>
          <w:spacing w:val="3"/>
        </w:rPr>
        <w:t>giường </w:t>
      </w:r>
      <w:r>
        <w:rPr>
          <w:color w:val="231F20"/>
          <w:spacing w:val="2"/>
        </w:rPr>
        <w:t>nệm, liền </w:t>
      </w:r>
      <w:r>
        <w:rPr>
          <w:color w:val="231F20"/>
        </w:rPr>
        <w:t>đến </w:t>
      </w:r>
      <w:r>
        <w:rPr>
          <w:color w:val="231F20"/>
          <w:spacing w:val="2"/>
        </w:rPr>
        <w:t>bạch Phật. Phật </w:t>
      </w:r>
      <w:r>
        <w:rPr>
          <w:color w:val="231F20"/>
        </w:rPr>
        <w:t>bảo Tôn giả </w:t>
      </w:r>
      <w:r>
        <w:rPr>
          <w:color w:val="231F20"/>
          <w:spacing w:val="2"/>
        </w:rPr>
        <w:t>A-nan: </w:t>
      </w:r>
      <w:r>
        <w:rPr>
          <w:color w:val="231F20"/>
        </w:rPr>
        <w:t>Ông </w:t>
      </w:r>
      <w:r>
        <w:rPr>
          <w:color w:val="231F20"/>
          <w:spacing w:val="2"/>
        </w:rPr>
        <w:t>đừng </w:t>
      </w:r>
      <w:r>
        <w:rPr>
          <w:color w:val="231F20"/>
          <w:spacing w:val="3"/>
        </w:rPr>
        <w:t>coi </w:t>
      </w:r>
      <w:r>
        <w:rPr>
          <w:color w:val="231F20"/>
          <w:spacing w:val="2"/>
        </w:rPr>
        <w:t>thường </w:t>
      </w:r>
      <w:r>
        <w:rPr>
          <w:color w:val="231F20"/>
        </w:rPr>
        <w:t>vị </w:t>
      </w:r>
      <w:r>
        <w:rPr>
          <w:color w:val="231F20"/>
          <w:spacing w:val="-4"/>
        </w:rPr>
        <w:t>ấy, </w:t>
      </w:r>
      <w:r>
        <w:rPr>
          <w:color w:val="231F20"/>
        </w:rPr>
        <w:t>vì đêm qua vị ấy </w:t>
      </w:r>
      <w:r>
        <w:rPr>
          <w:color w:val="231F20"/>
          <w:spacing w:val="2"/>
        </w:rPr>
        <w:t>khởi </w:t>
      </w:r>
      <w:r>
        <w:rPr>
          <w:color w:val="231F20"/>
        </w:rPr>
        <w:t>tu </w:t>
      </w:r>
      <w:r>
        <w:rPr>
          <w:color w:val="231F20"/>
          <w:spacing w:val="2"/>
        </w:rPr>
        <w:t>tịnh giải thoát </w:t>
      </w:r>
      <w:r>
        <w:rPr>
          <w:color w:val="231F20"/>
        </w:rPr>
        <w:t>và các </w:t>
      </w:r>
      <w:r>
        <w:rPr>
          <w:color w:val="231F20"/>
          <w:spacing w:val="3"/>
        </w:rPr>
        <w:t>giải </w:t>
      </w:r>
      <w:r>
        <w:rPr>
          <w:color w:val="231F20"/>
          <w:spacing w:val="2"/>
        </w:rPr>
        <w:t>thoát khác, </w:t>
      </w:r>
      <w:r>
        <w:rPr>
          <w:color w:val="231F20"/>
        </w:rPr>
        <w:t>nên đã </w:t>
      </w:r>
      <w:r>
        <w:rPr>
          <w:color w:val="231F20"/>
          <w:spacing w:val="2"/>
        </w:rPr>
        <w:t>chứng </w:t>
      </w:r>
      <w:r>
        <w:rPr>
          <w:color w:val="231F20"/>
        </w:rPr>
        <w:t>quả </w:t>
      </w:r>
      <w:r>
        <w:rPr>
          <w:color w:val="231F20"/>
          <w:spacing w:val="2"/>
        </w:rPr>
        <w:t>A-la-hán </w:t>
      </w:r>
      <w:r>
        <w:rPr>
          <w:color w:val="231F20"/>
        </w:rPr>
        <w:t>và </w:t>
      </w:r>
      <w:r>
        <w:rPr>
          <w:color w:val="231F20"/>
          <w:spacing w:val="2"/>
        </w:rPr>
        <w:t>dùng thần thông </w:t>
      </w:r>
      <w:r>
        <w:rPr>
          <w:color w:val="231F20"/>
        </w:rPr>
        <w:t>ra đi </w:t>
      </w:r>
      <w:r>
        <w:rPr>
          <w:color w:val="231F20"/>
          <w:spacing w:val="3"/>
        </w:rPr>
        <w:t>từ </w:t>
      </w:r>
      <w:r>
        <w:rPr>
          <w:color w:val="231F20"/>
          <w:spacing w:val="2"/>
        </w:rPr>
        <w:t>sáng sớm. </w:t>
      </w:r>
      <w:r>
        <w:rPr>
          <w:color w:val="231F20"/>
        </w:rPr>
        <w:t>Vì </w:t>
      </w:r>
      <w:r>
        <w:rPr>
          <w:color w:val="231F20"/>
          <w:spacing w:val="2"/>
        </w:rPr>
        <w:t>Bí-sô </w:t>
      </w:r>
      <w:r>
        <w:rPr>
          <w:color w:val="231F20"/>
        </w:rPr>
        <w:t>ấy từ cõi </w:t>
      </w:r>
      <w:r>
        <w:rPr>
          <w:color w:val="231F20"/>
          <w:spacing w:val="2"/>
        </w:rPr>
        <w:t>trời Diệu thắng giải </w:t>
      </w:r>
      <w:r>
        <w:rPr>
          <w:color w:val="231F20"/>
        </w:rPr>
        <w:t>lạc </w:t>
      </w:r>
      <w:r>
        <w:rPr>
          <w:color w:val="231F20"/>
          <w:spacing w:val="2"/>
        </w:rPr>
        <w:t>tịnh </w:t>
      </w:r>
      <w:r>
        <w:rPr>
          <w:color w:val="231F20"/>
        </w:rPr>
        <w:t>qua </w:t>
      </w:r>
      <w:r>
        <w:rPr>
          <w:color w:val="231F20"/>
          <w:spacing w:val="3"/>
        </w:rPr>
        <w:t>đời </w:t>
      </w:r>
      <w:r>
        <w:rPr>
          <w:color w:val="231F20"/>
        </w:rPr>
        <w:t>rồi </w:t>
      </w:r>
      <w:r>
        <w:rPr>
          <w:color w:val="231F20"/>
          <w:spacing w:val="2"/>
        </w:rPr>
        <w:t>sinh </w:t>
      </w:r>
      <w:r>
        <w:rPr>
          <w:color w:val="231F20"/>
        </w:rPr>
        <w:t>làm </w:t>
      </w:r>
      <w:r>
        <w:rPr>
          <w:color w:val="231F20"/>
          <w:spacing w:val="2"/>
        </w:rPr>
        <w:t>người </w:t>
      </w:r>
      <w:r>
        <w:rPr>
          <w:color w:val="231F20"/>
        </w:rPr>
        <w:t>ở đây, nên vị ấy nếu </w:t>
      </w:r>
      <w:r>
        <w:rPr>
          <w:color w:val="231F20"/>
          <w:spacing w:val="2"/>
        </w:rPr>
        <w:t>không </w:t>
      </w:r>
      <w:r>
        <w:rPr>
          <w:color w:val="231F20"/>
        </w:rPr>
        <w:t>có </w:t>
      </w:r>
      <w:r>
        <w:rPr>
          <w:color w:val="231F20"/>
          <w:spacing w:val="2"/>
        </w:rPr>
        <w:t>được phòng </w:t>
      </w:r>
      <w:r>
        <w:rPr>
          <w:color w:val="231F20"/>
          <w:spacing w:val="3"/>
        </w:rPr>
        <w:t>nhà </w:t>
      </w:r>
      <w:r>
        <w:rPr>
          <w:color w:val="231F20"/>
          <w:spacing w:val="2"/>
        </w:rPr>
        <w:t>sạch </w:t>
      </w:r>
      <w:r>
        <w:rPr>
          <w:color w:val="231F20"/>
        </w:rPr>
        <w:t>sẽ thì </w:t>
      </w:r>
      <w:r>
        <w:rPr>
          <w:color w:val="231F20"/>
          <w:spacing w:val="2"/>
        </w:rPr>
        <w:t>không </w:t>
      </w:r>
      <w:r>
        <w:rPr>
          <w:color w:val="231F20"/>
        </w:rPr>
        <w:t>thể tu </w:t>
      </w:r>
      <w:r>
        <w:rPr>
          <w:color w:val="231F20"/>
          <w:spacing w:val="2"/>
        </w:rPr>
        <w:t>giải thoát </w:t>
      </w:r>
      <w:r>
        <w:rPr>
          <w:color w:val="231F20"/>
        </w:rPr>
        <w:t>thứ ba, cho đến </w:t>
      </w:r>
      <w:r>
        <w:rPr>
          <w:color w:val="231F20"/>
          <w:spacing w:val="2"/>
        </w:rPr>
        <w:t>không </w:t>
      </w:r>
      <w:r>
        <w:rPr>
          <w:color w:val="231F20"/>
        </w:rPr>
        <w:t>thể </w:t>
      </w:r>
      <w:r>
        <w:rPr>
          <w:color w:val="231F20"/>
          <w:spacing w:val="3"/>
        </w:rPr>
        <w:t>chứng </w:t>
      </w:r>
      <w:r>
        <w:rPr>
          <w:color w:val="231F20"/>
          <w:spacing w:val="2"/>
        </w:rPr>
        <w:t>được thần thông </w:t>
      </w:r>
      <w:r>
        <w:rPr>
          <w:color w:val="231F20"/>
        </w:rPr>
        <w:t>của quả tột</w:t>
      </w:r>
      <w:r>
        <w:rPr>
          <w:color w:val="231F20"/>
          <w:spacing w:val="38"/>
        </w:rPr>
        <w:t> </w:t>
      </w:r>
      <w:r>
        <w:rPr>
          <w:color w:val="231F20"/>
          <w:spacing w:val="3"/>
        </w:rPr>
        <w:t>cùng.</w:t>
      </w:r>
    </w:p>
    <w:p>
      <w:pPr>
        <w:pStyle w:val="BodyText"/>
        <w:spacing w:line="273" w:lineRule="auto" w:before="97"/>
        <w:ind w:left="110" w:right="391"/>
      </w:pPr>
      <w:r>
        <w:rPr>
          <w:color w:val="231F20"/>
        </w:rPr>
        <w:t>Do</w:t>
      </w:r>
      <w:r>
        <w:rPr>
          <w:color w:val="231F20"/>
          <w:spacing w:val="-10"/>
        </w:rPr>
        <w:t> </w:t>
      </w:r>
      <w:r>
        <w:rPr>
          <w:color w:val="231F20"/>
        </w:rPr>
        <w:t>đó</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khởi</w:t>
      </w:r>
      <w:r>
        <w:rPr>
          <w:color w:val="231F20"/>
          <w:spacing w:val="-9"/>
        </w:rPr>
        <w:t> </w:t>
      </w:r>
      <w:r>
        <w:rPr>
          <w:color w:val="231F20"/>
        </w:rPr>
        <w:t>tu</w:t>
      </w:r>
      <w:r>
        <w:rPr>
          <w:color w:val="231F20"/>
          <w:spacing w:val="-9"/>
        </w:rPr>
        <w:t> </w:t>
      </w:r>
      <w:r>
        <w:rPr>
          <w:color w:val="231F20"/>
        </w:rPr>
        <w:t>môn tịnh giải thoát </w:t>
      </w:r>
      <w:r>
        <w:rPr>
          <w:color w:val="231F20"/>
          <w:spacing w:val="-5"/>
        </w:rPr>
        <w:t>này, </w:t>
      </w:r>
      <w:r>
        <w:rPr>
          <w:color w:val="231F20"/>
        </w:rPr>
        <w:t>chỉ có bậc lạc tịnh mới có thể khởi tu</w:t>
      </w:r>
      <w:r>
        <w:rPr>
          <w:color w:val="231F20"/>
          <w:spacing w:val="6"/>
        </w:rPr>
        <w:t> </w:t>
      </w:r>
      <w:r>
        <w:rPr>
          <w:color w:val="231F20"/>
        </w:rPr>
        <w:t>được.</w:t>
      </w:r>
    </w:p>
    <w:p>
      <w:pPr>
        <w:pStyle w:val="BodyText"/>
        <w:spacing w:before="111"/>
        <w:ind w:left="677" w:firstLine="0"/>
      </w:pPr>
      <w:r>
        <w:rPr>
          <w:color w:val="231F20"/>
        </w:rPr>
        <w:t>Là giải thoát thứ ba: Như trước đã nói.</w:t>
      </w:r>
    </w:p>
    <w:p>
      <w:pPr>
        <w:pStyle w:val="BodyText"/>
        <w:spacing w:before="155"/>
        <w:ind w:left="677" w:firstLine="0"/>
        <w:jc w:val="left"/>
      </w:pPr>
      <w:r>
        <w:rPr>
          <w:color w:val="231F20"/>
        </w:rPr>
        <w:t>Bốn giải thoát vô sắc cũng nói như bốn định vô sắc.</w:t>
      </w:r>
    </w:p>
    <w:p>
      <w:pPr>
        <w:pStyle w:val="BodyText"/>
        <w:spacing w:line="273" w:lineRule="auto" w:before="154"/>
        <w:ind w:left="110" w:right="383"/>
        <w:jc w:val="left"/>
      </w:pPr>
      <w:r>
        <w:rPr>
          <w:color w:val="231F20"/>
        </w:rPr>
        <w:t>Giải thoát tưởng thọ diệt như nơi phần Căn Uẩn sau sẽ phân biệt rộng.</w:t>
      </w:r>
    </w:p>
    <w:p>
      <w:pPr>
        <w:pStyle w:val="BodyText"/>
        <w:spacing w:before="112"/>
        <w:ind w:left="677" w:firstLine="0"/>
        <w:jc w:val="left"/>
      </w:pPr>
      <w:r>
        <w:rPr>
          <w:color w:val="231F20"/>
        </w:rPr>
        <w:t>Về số thứ lớp và giải thoát căn cứ theo như trước nên biết.</w:t>
      </w:r>
    </w:p>
    <w:p>
      <w:pPr>
        <w:pStyle w:val="BodyText"/>
        <w:spacing w:line="273" w:lineRule="auto" w:before="154"/>
        <w:ind w:left="110" w:right="383"/>
        <w:jc w:val="left"/>
      </w:pPr>
      <w:r>
        <w:rPr>
          <w:i/>
          <w:color w:val="231F20"/>
        </w:rPr>
        <w:t>Hỏi: </w:t>
      </w:r>
      <w:r>
        <w:rPr>
          <w:color w:val="231F20"/>
        </w:rPr>
        <w:t>Vì sao phần ít căn thiện của tĩnh lự được lập làm giải thoát, còn ở địa vô sắc thì tất cả đều được lập làm giải thoát?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Vì tĩnh lự thô, hiển bày rõ, hiện </w:t>
      </w:r>
      <w:r>
        <w:rPr>
          <w:color w:val="231F20"/>
          <w:spacing w:val="-4"/>
        </w:rPr>
        <w:t>thấy, </w:t>
      </w:r>
      <w:r>
        <w:rPr>
          <w:color w:val="231F20"/>
        </w:rPr>
        <w:t>nên phần ít căn thiện</w:t>
      </w:r>
      <w:r>
        <w:rPr>
          <w:color w:val="231F20"/>
          <w:spacing w:val="-11"/>
        </w:rPr>
        <w:t> </w:t>
      </w:r>
      <w:r>
        <w:rPr>
          <w:color w:val="231F20"/>
        </w:rPr>
        <w:t>được</w:t>
      </w:r>
      <w:r>
        <w:rPr>
          <w:color w:val="231F20"/>
          <w:spacing w:val="-10"/>
        </w:rPr>
        <w:t> </w:t>
      </w:r>
      <w:r>
        <w:rPr>
          <w:color w:val="231F20"/>
        </w:rPr>
        <w:t>lập</w:t>
      </w:r>
      <w:r>
        <w:rPr>
          <w:color w:val="231F20"/>
          <w:spacing w:val="-10"/>
        </w:rPr>
        <w:t> </w:t>
      </w:r>
      <w:r>
        <w:rPr>
          <w:color w:val="231F20"/>
        </w:rPr>
        <w:t>làm</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Còn</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vi</w:t>
      </w:r>
      <w:r>
        <w:rPr>
          <w:color w:val="231F20"/>
          <w:spacing w:val="-11"/>
        </w:rPr>
        <w:t> </w:t>
      </w:r>
      <w:r>
        <w:rPr>
          <w:color w:val="231F20"/>
        </w:rPr>
        <w:t>tế,</w:t>
      </w:r>
      <w:r>
        <w:rPr>
          <w:color w:val="231F20"/>
          <w:spacing w:val="-10"/>
        </w:rPr>
        <w:t> </w:t>
      </w:r>
      <w:r>
        <w:rPr>
          <w:color w:val="231F20"/>
        </w:rPr>
        <w:t>ẩn</w:t>
      </w:r>
      <w:r>
        <w:rPr>
          <w:color w:val="231F20"/>
          <w:spacing w:val="-10"/>
        </w:rPr>
        <w:t> </w:t>
      </w:r>
      <w:r>
        <w:rPr>
          <w:color w:val="231F20"/>
        </w:rPr>
        <w:t>kín,</w:t>
      </w:r>
      <w:r>
        <w:rPr>
          <w:color w:val="231F20"/>
          <w:spacing w:val="-11"/>
        </w:rPr>
        <w:t> </w:t>
      </w:r>
      <w:r>
        <w:rPr>
          <w:color w:val="231F20"/>
        </w:rPr>
        <w:t>không</w:t>
      </w:r>
      <w:r>
        <w:rPr>
          <w:color w:val="231F20"/>
          <w:spacing w:val="-10"/>
        </w:rPr>
        <w:t> </w:t>
      </w:r>
      <w:r>
        <w:rPr>
          <w:color w:val="231F20"/>
        </w:rPr>
        <w:t>sáng</w:t>
      </w:r>
      <w:r>
        <w:rPr>
          <w:color w:val="231F20"/>
          <w:spacing w:val="-10"/>
        </w:rPr>
        <w:t> </w:t>
      </w:r>
      <w:r>
        <w:rPr>
          <w:color w:val="231F20"/>
        </w:rPr>
        <w:t>rõ, không hiện </w:t>
      </w:r>
      <w:r>
        <w:rPr>
          <w:color w:val="231F20"/>
          <w:spacing w:val="-4"/>
        </w:rPr>
        <w:t>thấy, </w:t>
      </w:r>
      <w:r>
        <w:rPr>
          <w:color w:val="231F20"/>
        </w:rPr>
        <w:t>nên ở địa căn bản đều lập làm giải</w:t>
      </w:r>
      <w:r>
        <w:rPr>
          <w:color w:val="231F20"/>
          <w:spacing w:val="4"/>
        </w:rPr>
        <w:t> </w:t>
      </w:r>
      <w:r>
        <w:rPr>
          <w:color w:val="231F20"/>
        </w:rPr>
        <w:t>thoát.</w:t>
      </w:r>
    </w:p>
    <w:p>
      <w:pPr>
        <w:pStyle w:val="BodyText"/>
        <w:spacing w:line="273" w:lineRule="auto" w:before="111"/>
        <w:ind w:right="107"/>
      </w:pPr>
      <w:r>
        <w:rPr>
          <w:color w:val="231F20"/>
        </w:rPr>
        <w:t>Lại nữa, trong tĩnh lự có nhiều thứ tướng khác biệt, các pháp không giống nhau, nên căn thiện ít được lập làm giải thoát. Còn vô sắc thì không như thế, nên được lập chung.</w:t>
      </w:r>
    </w:p>
    <w:p>
      <w:pPr>
        <w:pStyle w:val="BodyText"/>
        <w:spacing w:line="273" w:lineRule="auto" w:before="111"/>
        <w:ind w:right="106"/>
      </w:pPr>
      <w:r>
        <w:rPr>
          <w:color w:val="231F20"/>
        </w:rPr>
        <w:t>Lại nữa, trong tĩnh lự có tướng dị biệt nơi căn thọ tâm tâm sở pháp, nên căn thiện ít được lập làm giải thoát. Còn vô sắc thì không như thế, nên được lập chung.</w:t>
      </w:r>
    </w:p>
    <w:p>
      <w:pPr>
        <w:pStyle w:val="BodyText"/>
        <w:spacing w:line="273" w:lineRule="auto" w:before="111"/>
        <w:ind w:right="106"/>
      </w:pPr>
      <w:r>
        <w:rPr>
          <w:color w:val="231F20"/>
        </w:rPr>
        <w:t>Lại nữa, tĩnh lự có nhiều công đức lợi ích thù thắng, nên căn thiện ít được lập làm giải thoát. Còn vô sắc thì không như thế, nên được lập chung.</w:t>
      </w:r>
    </w:p>
    <w:p>
      <w:pPr>
        <w:pStyle w:val="BodyText"/>
        <w:spacing w:line="273" w:lineRule="auto" w:before="111"/>
        <w:ind w:right="107"/>
      </w:pPr>
      <w:r>
        <w:rPr>
          <w:color w:val="231F20"/>
        </w:rPr>
        <w:t>Lại</w:t>
      </w:r>
      <w:r>
        <w:rPr>
          <w:color w:val="231F20"/>
          <w:spacing w:val="-9"/>
        </w:rPr>
        <w:t> </w:t>
      </w:r>
      <w:r>
        <w:rPr>
          <w:color w:val="231F20"/>
        </w:rPr>
        <w:t>nữa,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duyên</w:t>
      </w:r>
      <w:r>
        <w:rPr>
          <w:color w:val="231F20"/>
          <w:spacing w:val="-9"/>
        </w:rPr>
        <w:t> </w:t>
      </w:r>
      <w:r>
        <w:rPr>
          <w:color w:val="231F20"/>
        </w:rPr>
        <w:t>khắp</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địa</w:t>
      </w:r>
      <w:r>
        <w:rPr>
          <w:color w:val="231F20"/>
          <w:spacing w:val="-9"/>
        </w:rPr>
        <w:t> </w:t>
      </w:r>
      <w:r>
        <w:rPr>
          <w:color w:val="231F20"/>
        </w:rPr>
        <w:t>trên</w:t>
      </w:r>
      <w:r>
        <w:rPr>
          <w:color w:val="231F20"/>
          <w:spacing w:val="-9"/>
        </w:rPr>
        <w:t> </w:t>
      </w:r>
      <w:r>
        <w:rPr>
          <w:color w:val="231F20"/>
        </w:rPr>
        <w:t>dưới</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nên căn thiện ít được lập làm giải thoát. Còn vô sắc chỉ duyên với </w:t>
      </w:r>
      <w:r>
        <w:rPr>
          <w:color w:val="231F20"/>
          <w:spacing w:val="-4"/>
        </w:rPr>
        <w:t>địa</w:t>
      </w:r>
      <w:r>
        <w:rPr>
          <w:color w:val="231F20"/>
          <w:spacing w:val="57"/>
        </w:rPr>
        <w:t> </w:t>
      </w:r>
      <w:r>
        <w:rPr>
          <w:color w:val="231F20"/>
        </w:rPr>
        <w:t>trên, không duyên với địa dưới của mình, nên được lập</w:t>
      </w:r>
      <w:r>
        <w:rPr>
          <w:color w:val="231F20"/>
          <w:spacing w:val="-1"/>
        </w:rPr>
        <w:t> </w:t>
      </w:r>
      <w:r>
        <w:rPr>
          <w:color w:val="231F20"/>
        </w:rPr>
        <w:t>chung.</w:t>
      </w:r>
    </w:p>
    <w:p>
      <w:pPr>
        <w:pStyle w:val="BodyText"/>
        <w:spacing w:line="273" w:lineRule="auto" w:before="111"/>
        <w:ind w:right="111"/>
      </w:pPr>
      <w:r>
        <w:rPr>
          <w:color w:val="231F20"/>
          <w:spacing w:val="-4"/>
        </w:rPr>
        <w:t>Lại </w:t>
      </w:r>
      <w:r>
        <w:rPr>
          <w:color w:val="231F20"/>
          <w:spacing w:val="-5"/>
        </w:rPr>
        <w:t>nữa, giải thoát </w:t>
      </w:r>
      <w:r>
        <w:rPr>
          <w:color w:val="231F20"/>
          <w:spacing w:val="-4"/>
        </w:rPr>
        <w:t>của </w:t>
      </w:r>
      <w:r>
        <w:rPr>
          <w:color w:val="231F20"/>
          <w:spacing w:val="-5"/>
        </w:rPr>
        <w:t>tĩnh </w:t>
      </w:r>
      <w:r>
        <w:rPr>
          <w:color w:val="231F20"/>
          <w:spacing w:val="-3"/>
        </w:rPr>
        <w:t>lự </w:t>
      </w:r>
      <w:r>
        <w:rPr>
          <w:color w:val="231F20"/>
          <w:spacing w:val="-4"/>
        </w:rPr>
        <w:t>chỉ </w:t>
      </w:r>
      <w:r>
        <w:rPr>
          <w:color w:val="231F20"/>
          <w:spacing w:val="-3"/>
        </w:rPr>
        <w:t>là </w:t>
      </w:r>
      <w:r>
        <w:rPr>
          <w:color w:val="231F20"/>
          <w:spacing w:val="-4"/>
        </w:rPr>
        <w:t>hữu </w:t>
      </w:r>
      <w:r>
        <w:rPr>
          <w:color w:val="231F20"/>
          <w:spacing w:val="-5"/>
        </w:rPr>
        <w:t>lậu, </w:t>
      </w:r>
      <w:r>
        <w:rPr>
          <w:color w:val="231F20"/>
          <w:spacing w:val="-4"/>
        </w:rPr>
        <w:t>nên </w:t>
      </w:r>
      <w:r>
        <w:rPr>
          <w:color w:val="231F20"/>
          <w:spacing w:val="-5"/>
        </w:rPr>
        <w:t>kiến </w:t>
      </w:r>
      <w:r>
        <w:rPr>
          <w:color w:val="231F20"/>
          <w:spacing w:val="-4"/>
        </w:rPr>
        <w:t>lập </w:t>
      </w:r>
      <w:r>
        <w:rPr>
          <w:color w:val="231F20"/>
          <w:spacing w:val="-6"/>
        </w:rPr>
        <w:t>riêng. </w:t>
      </w:r>
      <w:r>
        <w:rPr>
          <w:color w:val="231F20"/>
          <w:spacing w:val="-4"/>
        </w:rPr>
        <w:t>Còn</w:t>
      </w:r>
      <w:r>
        <w:rPr>
          <w:color w:val="231F20"/>
          <w:spacing w:val="-19"/>
        </w:rPr>
        <w:t> </w:t>
      </w:r>
      <w:r>
        <w:rPr>
          <w:color w:val="231F20"/>
          <w:spacing w:val="-5"/>
        </w:rPr>
        <w:t>giải</w:t>
      </w:r>
      <w:r>
        <w:rPr>
          <w:color w:val="231F20"/>
          <w:spacing w:val="-18"/>
        </w:rPr>
        <w:t> </w:t>
      </w:r>
      <w:r>
        <w:rPr>
          <w:color w:val="231F20"/>
          <w:spacing w:val="-5"/>
        </w:rPr>
        <w:t>thoát</w:t>
      </w:r>
      <w:r>
        <w:rPr>
          <w:color w:val="231F20"/>
          <w:spacing w:val="-18"/>
        </w:rPr>
        <w:t> </w:t>
      </w:r>
      <w:r>
        <w:rPr>
          <w:color w:val="231F20"/>
          <w:spacing w:val="-4"/>
        </w:rPr>
        <w:t>của</w:t>
      </w:r>
      <w:r>
        <w:rPr>
          <w:color w:val="231F20"/>
          <w:spacing w:val="-19"/>
        </w:rPr>
        <w:t> </w:t>
      </w:r>
      <w:r>
        <w:rPr>
          <w:color w:val="231F20"/>
          <w:spacing w:val="-3"/>
        </w:rPr>
        <w:t>vô</w:t>
      </w:r>
      <w:r>
        <w:rPr>
          <w:color w:val="231F20"/>
          <w:spacing w:val="-18"/>
        </w:rPr>
        <w:t> </w:t>
      </w:r>
      <w:r>
        <w:rPr>
          <w:color w:val="231F20"/>
          <w:spacing w:val="-4"/>
        </w:rPr>
        <w:t>sắc</w:t>
      </w:r>
      <w:r>
        <w:rPr>
          <w:color w:val="231F20"/>
          <w:spacing w:val="-18"/>
        </w:rPr>
        <w:t> </w:t>
      </w:r>
      <w:r>
        <w:rPr>
          <w:color w:val="231F20"/>
          <w:spacing w:val="-5"/>
        </w:rPr>
        <w:t>cũng</w:t>
      </w:r>
      <w:r>
        <w:rPr>
          <w:color w:val="231F20"/>
          <w:spacing w:val="-18"/>
        </w:rPr>
        <w:t> </w:t>
      </w:r>
      <w:r>
        <w:rPr>
          <w:color w:val="231F20"/>
          <w:spacing w:val="-5"/>
        </w:rPr>
        <w:t>chung</w:t>
      </w:r>
      <w:r>
        <w:rPr>
          <w:color w:val="231F20"/>
          <w:spacing w:val="-19"/>
        </w:rPr>
        <w:t> </w:t>
      </w:r>
      <w:r>
        <w:rPr>
          <w:color w:val="231F20"/>
          <w:spacing w:val="-4"/>
        </w:rPr>
        <w:t>cho</w:t>
      </w:r>
      <w:r>
        <w:rPr>
          <w:color w:val="231F20"/>
          <w:spacing w:val="-18"/>
        </w:rPr>
        <w:t> </w:t>
      </w:r>
      <w:r>
        <w:rPr>
          <w:color w:val="231F20"/>
          <w:spacing w:val="-3"/>
        </w:rPr>
        <w:t>cả</w:t>
      </w:r>
      <w:r>
        <w:rPr>
          <w:color w:val="231F20"/>
          <w:spacing w:val="-18"/>
        </w:rPr>
        <w:t> </w:t>
      </w:r>
      <w:r>
        <w:rPr>
          <w:color w:val="231F20"/>
          <w:spacing w:val="-3"/>
        </w:rPr>
        <w:t>vô</w:t>
      </w:r>
      <w:r>
        <w:rPr>
          <w:color w:val="231F20"/>
          <w:spacing w:val="-18"/>
        </w:rPr>
        <w:t> </w:t>
      </w:r>
      <w:r>
        <w:rPr>
          <w:color w:val="231F20"/>
          <w:spacing w:val="-5"/>
        </w:rPr>
        <w:t>lậu,</w:t>
      </w:r>
      <w:r>
        <w:rPr>
          <w:color w:val="231F20"/>
          <w:spacing w:val="-19"/>
        </w:rPr>
        <w:t> </w:t>
      </w:r>
      <w:r>
        <w:rPr>
          <w:color w:val="231F20"/>
          <w:spacing w:val="-5"/>
        </w:rPr>
        <w:t>nên</w:t>
      </w:r>
      <w:r>
        <w:rPr>
          <w:color w:val="231F20"/>
          <w:spacing w:val="-18"/>
        </w:rPr>
        <w:t> </w:t>
      </w:r>
      <w:r>
        <w:rPr>
          <w:color w:val="231F20"/>
          <w:spacing w:val="-5"/>
        </w:rPr>
        <w:t>được</w:t>
      </w:r>
      <w:r>
        <w:rPr>
          <w:color w:val="231F20"/>
          <w:spacing w:val="-18"/>
        </w:rPr>
        <w:t> </w:t>
      </w:r>
      <w:r>
        <w:rPr>
          <w:color w:val="231F20"/>
          <w:spacing w:val="-4"/>
        </w:rPr>
        <w:t>lập</w:t>
      </w:r>
      <w:r>
        <w:rPr>
          <w:color w:val="231F20"/>
          <w:spacing w:val="-19"/>
        </w:rPr>
        <w:t> </w:t>
      </w:r>
      <w:r>
        <w:rPr>
          <w:color w:val="231F20"/>
          <w:spacing w:val="-6"/>
        </w:rPr>
        <w:t>chung.</w:t>
      </w:r>
    </w:p>
    <w:p>
      <w:pPr>
        <w:pStyle w:val="BodyText"/>
        <w:spacing w:line="273" w:lineRule="auto" w:before="111"/>
        <w:ind w:right="106"/>
      </w:pPr>
      <w:r>
        <w:rPr>
          <w:i/>
          <w:color w:val="231F20"/>
        </w:rPr>
        <w:t>Hỏi: </w:t>
      </w:r>
      <w:r>
        <w:rPr>
          <w:color w:val="231F20"/>
        </w:rPr>
        <w:t>Nhân luận sinh luận, vì sao giải thoát của tĩnh lự chỉ là hữu</w:t>
      </w:r>
      <w:r>
        <w:rPr>
          <w:color w:val="231F20"/>
          <w:spacing w:val="-11"/>
        </w:rPr>
        <w:t> </w:t>
      </w:r>
      <w:r>
        <w:rPr>
          <w:color w:val="231F20"/>
        </w:rPr>
        <w:t>lậu,</w:t>
      </w:r>
      <w:r>
        <w:rPr>
          <w:color w:val="231F20"/>
          <w:spacing w:val="-10"/>
        </w:rPr>
        <w:t> </w:t>
      </w:r>
      <w:r>
        <w:rPr>
          <w:color w:val="231F20"/>
        </w:rPr>
        <w:t>còn</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thì</w:t>
      </w:r>
      <w:r>
        <w:rPr>
          <w:color w:val="231F20"/>
          <w:spacing w:val="-11"/>
        </w:rPr>
        <w:t> </w:t>
      </w:r>
      <w:r>
        <w:rPr>
          <w:color w:val="231F20"/>
        </w:rPr>
        <w:t>chung</w:t>
      </w:r>
      <w:r>
        <w:rPr>
          <w:color w:val="231F20"/>
          <w:spacing w:val="-10"/>
        </w:rPr>
        <w:t> </w:t>
      </w:r>
      <w:r>
        <w:rPr>
          <w:color w:val="231F20"/>
        </w:rPr>
        <w:t>cho</w:t>
      </w:r>
      <w:r>
        <w:rPr>
          <w:color w:val="231F20"/>
          <w:spacing w:val="-10"/>
        </w:rPr>
        <w:t> </w:t>
      </w:r>
      <w:r>
        <w:rPr>
          <w:color w:val="231F20"/>
        </w:rPr>
        <w:t>cả</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lậu?</w:t>
      </w:r>
    </w:p>
    <w:p>
      <w:pPr>
        <w:pStyle w:val="BodyText"/>
        <w:spacing w:line="273" w:lineRule="auto" w:before="112"/>
        <w:ind w:right="106"/>
      </w:pPr>
      <w:r>
        <w:rPr>
          <w:i/>
          <w:color w:val="231F20"/>
        </w:rPr>
        <w:t>Đáp: </w:t>
      </w:r>
      <w:r>
        <w:rPr>
          <w:color w:val="231F20"/>
        </w:rPr>
        <w:t>Năm môn nói ở trước cũng đáp chung cho ở đây, trong đó lại có một thứ không đáp chung. Nghĩa là trong tĩnh lự, hết thảy giải thoát hiện có chỉ tương ưng với tác ý thắng giải. Còn trong các vô sắc, hết thảy giải thoát hiện có phần nhiều đều tương ưng với tác ý chân thật, nên không giống nhau.</w:t>
      </w:r>
    </w:p>
    <w:p>
      <w:pPr>
        <w:pStyle w:val="BodyText"/>
        <w:spacing w:line="273" w:lineRule="auto" w:before="109"/>
        <w:ind w:right="108"/>
      </w:pPr>
      <w:r>
        <w:rPr>
          <w:i/>
          <w:color w:val="231F20"/>
        </w:rPr>
        <w:t>Hỏi: </w:t>
      </w:r>
      <w:r>
        <w:rPr>
          <w:color w:val="231F20"/>
        </w:rPr>
        <w:t>Vì sao Đức Thế Tôn lại dùng tiếng phương để nói về tám giải thoát?</w:t>
      </w:r>
    </w:p>
    <w:p>
      <w:pPr>
        <w:pStyle w:val="BodyText"/>
        <w:spacing w:line="273" w:lineRule="auto" w:before="112"/>
        <w:ind w:right="108"/>
      </w:pPr>
      <w:r>
        <w:rPr>
          <w:i/>
          <w:color w:val="231F20"/>
        </w:rPr>
        <w:t>Đáp: </w:t>
      </w:r>
      <w:r>
        <w:rPr>
          <w:color w:val="231F20"/>
        </w:rPr>
        <w:t>Vì quán sát người được hóa độ, cũng như đã dùng tiếng bốn phương để nói về bốn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Giải thoát cùng với phương có gì giống nhau?</w:t>
      </w:r>
    </w:p>
    <w:p>
      <w:pPr>
        <w:pStyle w:val="BodyText"/>
        <w:spacing w:before="158"/>
        <w:ind w:left="677" w:firstLine="0"/>
      </w:pPr>
      <w:r>
        <w:rPr>
          <w:i/>
          <w:color w:val="231F20"/>
        </w:rPr>
        <w:t>Đáp: </w:t>
      </w:r>
      <w:r>
        <w:rPr>
          <w:color w:val="231F20"/>
        </w:rPr>
        <w:t>Giải thoát cùng với phương đều có tám thứ.</w:t>
      </w:r>
    </w:p>
    <w:p>
      <w:pPr>
        <w:pStyle w:val="BodyText"/>
        <w:spacing w:line="276" w:lineRule="auto" w:before="159"/>
        <w:ind w:left="110" w:right="391"/>
      </w:pPr>
      <w:r>
        <w:rPr>
          <w:i/>
          <w:color w:val="231F20"/>
        </w:rPr>
        <w:t>Hỏi:</w:t>
      </w:r>
      <w:r>
        <w:rPr>
          <w:i/>
          <w:color w:val="231F20"/>
          <w:spacing w:val="-10"/>
        </w:rPr>
        <w:t> </w:t>
      </w:r>
      <w:r>
        <w:rPr>
          <w:color w:val="231F20"/>
        </w:rPr>
        <w:t>Về</w:t>
      </w:r>
      <w:r>
        <w:rPr>
          <w:color w:val="231F20"/>
          <w:spacing w:val="-4"/>
        </w:rPr>
        <w:t> </w:t>
      </w:r>
      <w:r>
        <w:rPr>
          <w:color w:val="231F20"/>
        </w:rPr>
        <w:t>phương</w:t>
      </w:r>
      <w:r>
        <w:rPr>
          <w:color w:val="231F20"/>
          <w:spacing w:val="-5"/>
        </w:rPr>
        <w:t> </w:t>
      </w:r>
      <w:r>
        <w:rPr>
          <w:color w:val="231F20"/>
        </w:rPr>
        <w:t>hướng</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tới</w:t>
      </w:r>
      <w:r>
        <w:rPr>
          <w:color w:val="231F20"/>
          <w:spacing w:val="-5"/>
        </w:rPr>
        <w:t> </w:t>
      </w:r>
      <w:r>
        <w:rPr>
          <w:color w:val="231F20"/>
        </w:rPr>
        <w:t>mười</w:t>
      </w:r>
      <w:r>
        <w:rPr>
          <w:color w:val="231F20"/>
          <w:spacing w:val="-4"/>
        </w:rPr>
        <w:t> </w:t>
      </w:r>
      <w:r>
        <w:rPr>
          <w:color w:val="231F20"/>
        </w:rPr>
        <w:t>phương,</w:t>
      </w:r>
      <w:r>
        <w:rPr>
          <w:color w:val="231F20"/>
          <w:spacing w:val="-6"/>
        </w:rPr>
        <w:t> </w:t>
      </w:r>
      <w:r>
        <w:rPr>
          <w:color w:val="231F20"/>
        </w:rPr>
        <w:t>như</w:t>
      </w:r>
      <w:r>
        <w:rPr>
          <w:color w:val="231F20"/>
          <w:spacing w:val="-4"/>
        </w:rPr>
        <w:t> </w:t>
      </w:r>
      <w:r>
        <w:rPr>
          <w:color w:val="231F20"/>
        </w:rPr>
        <w:t>thế</w:t>
      </w:r>
      <w:r>
        <w:rPr>
          <w:color w:val="231F20"/>
          <w:spacing w:val="-5"/>
        </w:rPr>
        <w:t> </w:t>
      </w:r>
      <w:r>
        <w:rPr>
          <w:color w:val="231F20"/>
        </w:rPr>
        <w:t>sao</w:t>
      </w:r>
      <w:r>
        <w:rPr>
          <w:color w:val="231F20"/>
          <w:spacing w:val="-4"/>
        </w:rPr>
        <w:t> </w:t>
      </w:r>
      <w:r>
        <w:rPr>
          <w:color w:val="231F20"/>
        </w:rPr>
        <w:t>lại giống nhau?</w:t>
      </w:r>
    </w:p>
    <w:p>
      <w:pPr>
        <w:pStyle w:val="BodyText"/>
        <w:spacing w:line="276" w:lineRule="auto"/>
        <w:ind w:left="110" w:right="391"/>
      </w:pPr>
      <w:r>
        <w:rPr>
          <w:i/>
          <w:color w:val="231F20"/>
        </w:rPr>
        <w:t>Đáp: </w:t>
      </w:r>
      <w:r>
        <w:rPr>
          <w:color w:val="231F20"/>
        </w:rPr>
        <w:t>Như cách điều phục voi tức chỉ dựa vào tám phương, không có hai phương trên dưới, do đó nên giống nhau.</w:t>
      </w:r>
    </w:p>
    <w:p>
      <w:pPr>
        <w:pStyle w:val="BodyText"/>
        <w:spacing w:line="276" w:lineRule="auto" w:before="113"/>
        <w:ind w:left="110" w:right="390"/>
      </w:pPr>
      <w:r>
        <w:rPr>
          <w:color w:val="231F20"/>
        </w:rPr>
        <w:t>Lại</w:t>
      </w:r>
      <w:r>
        <w:rPr>
          <w:color w:val="231F20"/>
          <w:spacing w:val="-7"/>
        </w:rPr>
        <w:t> </w:t>
      </w:r>
      <w:r>
        <w:rPr>
          <w:color w:val="231F20"/>
        </w:rPr>
        <w:t>nữa,</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theo</w:t>
      </w:r>
      <w:r>
        <w:rPr>
          <w:color w:val="231F20"/>
          <w:spacing w:val="-7"/>
        </w:rPr>
        <w:t> </w:t>
      </w:r>
      <w:r>
        <w:rPr>
          <w:color w:val="231F20"/>
        </w:rPr>
        <w:t>mặt</w:t>
      </w:r>
      <w:r>
        <w:rPr>
          <w:color w:val="231F20"/>
          <w:spacing w:val="-7"/>
        </w:rPr>
        <w:t> </w:t>
      </w:r>
      <w:r>
        <w:rPr>
          <w:color w:val="231F20"/>
        </w:rPr>
        <w:t>bằng</w:t>
      </w:r>
      <w:r>
        <w:rPr>
          <w:color w:val="231F20"/>
          <w:spacing w:val="-7"/>
        </w:rPr>
        <w:t> </w:t>
      </w:r>
      <w:r>
        <w:rPr>
          <w:color w:val="231F20"/>
        </w:rPr>
        <w:t>chỉ</w:t>
      </w:r>
      <w:r>
        <w:rPr>
          <w:color w:val="231F20"/>
          <w:spacing w:val="-7"/>
        </w:rPr>
        <w:t> </w:t>
      </w:r>
      <w:r>
        <w:rPr>
          <w:color w:val="231F20"/>
        </w:rPr>
        <w:t>thấy</w:t>
      </w:r>
      <w:r>
        <w:rPr>
          <w:color w:val="231F20"/>
          <w:spacing w:val="-7"/>
        </w:rPr>
        <w:t> </w:t>
      </w:r>
      <w:r>
        <w:rPr>
          <w:color w:val="231F20"/>
        </w:rPr>
        <w:t>có</w:t>
      </w:r>
      <w:r>
        <w:rPr>
          <w:color w:val="231F20"/>
          <w:spacing w:val="-7"/>
        </w:rPr>
        <w:t> </w:t>
      </w:r>
      <w:r>
        <w:rPr>
          <w:color w:val="231F20"/>
        </w:rPr>
        <w:t>tám</w:t>
      </w:r>
      <w:r>
        <w:rPr>
          <w:color w:val="231F20"/>
          <w:spacing w:val="-7"/>
        </w:rPr>
        <w:t> </w:t>
      </w:r>
      <w:r>
        <w:rPr>
          <w:color w:val="231F20"/>
        </w:rPr>
        <w:t>phương,</w:t>
      </w:r>
      <w:r>
        <w:rPr>
          <w:color w:val="231F20"/>
          <w:spacing w:val="-7"/>
        </w:rPr>
        <w:t> </w:t>
      </w:r>
      <w:r>
        <w:rPr>
          <w:color w:val="231F20"/>
        </w:rPr>
        <w:t>như thế chính tâm tu tám giải thoát.</w:t>
      </w:r>
    </w:p>
    <w:p>
      <w:pPr>
        <w:pStyle w:val="BodyText"/>
        <w:spacing w:line="276" w:lineRule="auto"/>
        <w:ind w:left="110" w:right="391"/>
      </w:pPr>
      <w:r>
        <w:rPr>
          <w:color w:val="231F20"/>
        </w:rPr>
        <w:t>Lại nữa, như dựa vào tám phương để có thể điều phục voi </w:t>
      </w:r>
      <w:r>
        <w:rPr>
          <w:color w:val="231F20"/>
          <w:spacing w:val="-4"/>
        </w:rPr>
        <w:t>quý. </w:t>
      </w:r>
      <w:r>
        <w:rPr>
          <w:color w:val="231F20"/>
        </w:rPr>
        <w:t>Giải thoát cũng như </w:t>
      </w:r>
      <w:r>
        <w:rPr>
          <w:color w:val="231F20"/>
          <w:spacing w:val="-5"/>
        </w:rPr>
        <w:t>vậy, </w:t>
      </w:r>
      <w:r>
        <w:rPr>
          <w:color w:val="231F20"/>
        </w:rPr>
        <w:t>dựa vào tám thứ gia hạnh để hiện tiền, dứt trừ hết các chướng ngại của giải thoát.</w:t>
      </w:r>
    </w:p>
    <w:p>
      <w:pPr>
        <w:pStyle w:val="BodyText"/>
        <w:spacing w:line="276" w:lineRule="auto"/>
        <w:ind w:left="110" w:right="392"/>
      </w:pPr>
      <w:r>
        <w:rPr>
          <w:color w:val="231F20"/>
        </w:rPr>
        <w:t>Tôn giả Diệu Âm nói: Phương cùng với giải thoát có ba thứ giống nhau và ba thứ khác nhau.</w:t>
      </w:r>
    </w:p>
    <w:p>
      <w:pPr>
        <w:pStyle w:val="BodyText"/>
        <w:spacing w:line="276" w:lineRule="auto"/>
        <w:ind w:left="110" w:right="387"/>
      </w:pPr>
      <w:r>
        <w:rPr>
          <w:color w:val="231F20"/>
        </w:rPr>
        <w:t>Nói ba thứ giống nhau là: 1. Như cách điều phục voi, cần hướng về các phương mới có thể huấn luyện được voi. Đức Thế Tôn cũng như </w:t>
      </w:r>
      <w:r>
        <w:rPr>
          <w:color w:val="231F20"/>
          <w:spacing w:val="-4"/>
        </w:rPr>
        <w:t>vậy, </w:t>
      </w:r>
      <w:r>
        <w:rPr>
          <w:color w:val="231F20"/>
        </w:rPr>
        <w:t>cần hướng tới các giải thoát mới có thể giáo hóa được các hữu tình. 2. Như cách điều phục voi, trong một thời gian chỉ hướng về một phương để huấn luyện một con voi. Đức Thế Tôn cũng như </w:t>
      </w:r>
      <w:r>
        <w:rPr>
          <w:color w:val="231F20"/>
          <w:spacing w:val="-4"/>
        </w:rPr>
        <w:t>vậy, </w:t>
      </w:r>
      <w:r>
        <w:rPr>
          <w:color w:val="231F20"/>
        </w:rPr>
        <w:t>trong một thời gian chỉ dựa vào một thứ giải thoát để giáo hóa một hữu tình. 3. Như cách điều phục voi, là khiến voi đang được huấn luyện khi hướng về một phương thì cách xa các phương khác. Đức Thế Tôn cũng như </w:t>
      </w:r>
      <w:r>
        <w:rPr>
          <w:color w:val="231F20"/>
          <w:spacing w:val="-4"/>
        </w:rPr>
        <w:t>vậy, </w:t>
      </w:r>
      <w:r>
        <w:rPr>
          <w:color w:val="231F20"/>
        </w:rPr>
        <w:t>khiến các hữu tình được hóa độ khi khởi một thứ giải thoát hiện tiền thì các giải thoát khác cách xa không hiện</w:t>
      </w:r>
      <w:r>
        <w:rPr>
          <w:color w:val="231F20"/>
          <w:spacing w:val="4"/>
        </w:rPr>
        <w:t> </w:t>
      </w:r>
      <w:r>
        <w:rPr>
          <w:color w:val="231F20"/>
        </w:rPr>
        <w:t>hành.</w:t>
      </w:r>
    </w:p>
    <w:p>
      <w:pPr>
        <w:pStyle w:val="BodyText"/>
        <w:spacing w:line="276" w:lineRule="auto" w:before="115"/>
        <w:ind w:left="110" w:right="390"/>
      </w:pPr>
      <w:r>
        <w:rPr>
          <w:color w:val="231F20"/>
        </w:rPr>
        <w:t>Nói</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khác</w:t>
      </w:r>
      <w:r>
        <w:rPr>
          <w:color w:val="231F20"/>
          <w:spacing w:val="-7"/>
        </w:rPr>
        <w:t> </w:t>
      </w:r>
      <w:r>
        <w:rPr>
          <w:color w:val="231F20"/>
        </w:rPr>
        <w:t>nhau</w:t>
      </w:r>
      <w:r>
        <w:rPr>
          <w:color w:val="231F20"/>
          <w:spacing w:val="-6"/>
        </w:rPr>
        <w:t> </w:t>
      </w:r>
      <w:r>
        <w:rPr>
          <w:color w:val="231F20"/>
        </w:rPr>
        <w:t>là:</w:t>
      </w:r>
      <w:r>
        <w:rPr>
          <w:color w:val="231F20"/>
          <w:spacing w:val="-6"/>
        </w:rPr>
        <w:t> </w:t>
      </w:r>
      <w:r>
        <w:rPr>
          <w:color w:val="231F20"/>
        </w:rPr>
        <w:t>1.</w:t>
      </w:r>
      <w:r>
        <w:rPr>
          <w:color w:val="231F20"/>
          <w:spacing w:val="-7"/>
        </w:rPr>
        <w:t> </w:t>
      </w:r>
      <w:r>
        <w:rPr>
          <w:color w:val="231F20"/>
        </w:rPr>
        <w:t>Như</w:t>
      </w:r>
      <w:r>
        <w:rPr>
          <w:color w:val="231F20"/>
          <w:spacing w:val="-6"/>
        </w:rPr>
        <w:t> </w:t>
      </w:r>
      <w:r>
        <w:rPr>
          <w:color w:val="231F20"/>
        </w:rPr>
        <w:t>cách</w:t>
      </w:r>
      <w:r>
        <w:rPr>
          <w:color w:val="231F20"/>
          <w:spacing w:val="-6"/>
        </w:rPr>
        <w:t> </w:t>
      </w:r>
      <w:r>
        <w:rPr>
          <w:color w:val="231F20"/>
        </w:rPr>
        <w:t>điều</w:t>
      </w:r>
      <w:r>
        <w:rPr>
          <w:color w:val="231F20"/>
          <w:spacing w:val="-6"/>
        </w:rPr>
        <w:t> </w:t>
      </w:r>
      <w:r>
        <w:rPr>
          <w:color w:val="231F20"/>
        </w:rPr>
        <w:t>phục</w:t>
      </w:r>
      <w:r>
        <w:rPr>
          <w:color w:val="231F20"/>
          <w:spacing w:val="-7"/>
        </w:rPr>
        <w:t> </w:t>
      </w:r>
      <w:r>
        <w:rPr>
          <w:color w:val="231F20"/>
        </w:rPr>
        <w:t>voi,</w:t>
      </w:r>
      <w:r>
        <w:rPr>
          <w:color w:val="231F20"/>
          <w:spacing w:val="-6"/>
        </w:rPr>
        <w:t> </w:t>
      </w:r>
      <w:r>
        <w:rPr>
          <w:color w:val="231F20"/>
        </w:rPr>
        <w:t>cần</w:t>
      </w:r>
      <w:r>
        <w:rPr>
          <w:color w:val="231F20"/>
          <w:spacing w:val="-6"/>
        </w:rPr>
        <w:t> </w:t>
      </w:r>
      <w:r>
        <w:rPr>
          <w:color w:val="231F20"/>
        </w:rPr>
        <w:t>hướng tới nơi phương mới có thể huấn luyện voi được. Đức Thế Tôn thì không như thế, Ngài chỉ ngồi yên một nơi cũng khiến cho người được</w:t>
      </w:r>
      <w:r>
        <w:rPr>
          <w:color w:val="231F20"/>
          <w:spacing w:val="12"/>
        </w:rPr>
        <w:t> </w:t>
      </w:r>
      <w:r>
        <w:rPr>
          <w:color w:val="231F20"/>
        </w:rPr>
        <w:t>hóa</w:t>
      </w:r>
      <w:r>
        <w:rPr>
          <w:color w:val="231F20"/>
          <w:spacing w:val="13"/>
        </w:rPr>
        <w:t> </w:t>
      </w:r>
      <w:r>
        <w:rPr>
          <w:color w:val="231F20"/>
        </w:rPr>
        <w:t>độ</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2.</w:t>
      </w:r>
      <w:r>
        <w:rPr>
          <w:color w:val="231F20"/>
          <w:spacing w:val="13"/>
        </w:rPr>
        <w:t> </w:t>
      </w:r>
      <w:r>
        <w:rPr>
          <w:color w:val="231F20"/>
        </w:rPr>
        <w:t>Như</w:t>
      </w:r>
      <w:r>
        <w:rPr>
          <w:color w:val="231F20"/>
          <w:spacing w:val="13"/>
        </w:rPr>
        <w:t> </w:t>
      </w:r>
      <w:r>
        <w:rPr>
          <w:color w:val="231F20"/>
        </w:rPr>
        <w:t>cách</w:t>
      </w:r>
      <w:r>
        <w:rPr>
          <w:color w:val="231F20"/>
          <w:spacing w:val="13"/>
        </w:rPr>
        <w:t> </w:t>
      </w:r>
      <w:r>
        <w:rPr>
          <w:color w:val="231F20"/>
        </w:rPr>
        <w:t>điều</w:t>
      </w:r>
      <w:r>
        <w:rPr>
          <w:color w:val="231F20"/>
          <w:spacing w:val="13"/>
        </w:rPr>
        <w:t> </w:t>
      </w:r>
      <w:r>
        <w:rPr>
          <w:color w:val="231F20"/>
        </w:rPr>
        <w:t>phục</w:t>
      </w:r>
      <w:r>
        <w:rPr>
          <w:color w:val="231F20"/>
          <w:spacing w:val="13"/>
        </w:rPr>
        <w:t> </w:t>
      </w:r>
      <w:r>
        <w:rPr>
          <w:color w:val="231F20"/>
        </w:rPr>
        <w:t>voi,</w:t>
      </w:r>
      <w:r>
        <w:rPr>
          <w:color w:val="231F20"/>
          <w:spacing w:val="13"/>
        </w:rPr>
        <w:t> </w:t>
      </w:r>
      <w:r>
        <w:rPr>
          <w:color w:val="231F20"/>
        </w:rPr>
        <w:t>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một thời gian chỉ hướng về một phương để huấn luyện một con voi. 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nơi</w:t>
      </w:r>
      <w:r>
        <w:rPr>
          <w:color w:val="231F20"/>
          <w:spacing w:val="-8"/>
        </w:rPr>
        <w:t> </w:t>
      </w:r>
      <w:r>
        <w:rPr>
          <w:color w:val="231F20"/>
        </w:rPr>
        <w:t>một</w:t>
      </w:r>
      <w:r>
        <w:rPr>
          <w:color w:val="231F20"/>
          <w:spacing w:val="-8"/>
        </w:rPr>
        <w:t> </w:t>
      </w:r>
      <w:r>
        <w:rPr>
          <w:color w:val="231F20"/>
        </w:rPr>
        <w:t>thời</w:t>
      </w:r>
      <w:r>
        <w:rPr>
          <w:color w:val="231F20"/>
          <w:spacing w:val="-8"/>
        </w:rPr>
        <w:t> </w:t>
      </w:r>
      <w:r>
        <w:rPr>
          <w:color w:val="231F20"/>
        </w:rPr>
        <w:t>gian</w:t>
      </w:r>
      <w:r>
        <w:rPr>
          <w:color w:val="231F20"/>
          <w:spacing w:val="-8"/>
        </w:rPr>
        <w:t> </w:t>
      </w:r>
      <w:r>
        <w:rPr>
          <w:color w:val="231F20"/>
        </w:rPr>
        <w:t>khiến</w:t>
      </w:r>
      <w:r>
        <w:rPr>
          <w:color w:val="231F20"/>
          <w:spacing w:val="-8"/>
        </w:rPr>
        <w:t> </w:t>
      </w:r>
      <w:r>
        <w:rPr>
          <w:color w:val="231F20"/>
        </w:rPr>
        <w:t>nhiều</w:t>
      </w:r>
      <w:r>
        <w:rPr>
          <w:color w:val="231F20"/>
          <w:spacing w:val="-8"/>
        </w:rPr>
        <w:t> </w:t>
      </w:r>
      <w:r>
        <w:rPr>
          <w:color w:val="231F20"/>
        </w:rPr>
        <w:t>người được hóa độ cùng khởi nhiều giải thoát. 3. Như cách điều phục voi, khiến voi đang được huấn luyện khi hướng về một phương thì </w:t>
      </w:r>
      <w:r>
        <w:rPr>
          <w:color w:val="231F20"/>
          <w:spacing w:val="-4"/>
        </w:rPr>
        <w:t>cách </w:t>
      </w:r>
      <w:r>
        <w:rPr>
          <w:color w:val="231F20"/>
        </w:rPr>
        <w:t>xa</w:t>
      </w:r>
      <w:r>
        <w:rPr>
          <w:color w:val="231F20"/>
          <w:spacing w:val="-7"/>
        </w:rPr>
        <w:t> </w:t>
      </w:r>
      <w:r>
        <w:rPr>
          <w:color w:val="231F20"/>
        </w:rPr>
        <w:t>các</w:t>
      </w:r>
      <w:r>
        <w:rPr>
          <w:color w:val="231F20"/>
          <w:spacing w:val="-6"/>
        </w:rPr>
        <w:t> </w:t>
      </w:r>
      <w:r>
        <w:rPr>
          <w:color w:val="231F20"/>
        </w:rPr>
        <w:t>phương</w:t>
      </w:r>
      <w:r>
        <w:rPr>
          <w:color w:val="231F20"/>
          <w:spacing w:val="-6"/>
        </w:rPr>
        <w:t> </w:t>
      </w:r>
      <w:r>
        <w:rPr>
          <w:color w:val="231F20"/>
        </w:rPr>
        <w:t>khác.</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thì</w:t>
      </w:r>
      <w:r>
        <w:rPr>
          <w:color w:val="231F20"/>
          <w:spacing w:val="-7"/>
        </w:rPr>
        <w:t> </w:t>
      </w:r>
      <w:r>
        <w:rPr>
          <w:color w:val="231F20"/>
        </w:rPr>
        <w:t>không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vì</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khiến các người được hóa độ khi khởi hiện tiền một giải thoát, các thứ</w:t>
      </w:r>
      <w:r>
        <w:rPr>
          <w:color w:val="231F20"/>
          <w:spacing w:val="-42"/>
        </w:rPr>
        <w:t> </w:t>
      </w:r>
      <w:r>
        <w:rPr>
          <w:color w:val="231F20"/>
          <w:spacing w:val="-3"/>
        </w:rPr>
        <w:t>giải </w:t>
      </w:r>
      <w:r>
        <w:rPr>
          <w:color w:val="231F20"/>
        </w:rPr>
        <w:t>thoát khác do gần cũng được thành tựu.</w:t>
      </w:r>
    </w:p>
    <w:p>
      <w:pPr>
        <w:pStyle w:val="BodyText"/>
        <w:spacing w:line="273" w:lineRule="auto" w:before="107"/>
        <w:ind w:right="107"/>
      </w:pPr>
      <w:r>
        <w:rPr>
          <w:color w:val="231F20"/>
        </w:rPr>
        <w:t>Lại</w:t>
      </w:r>
      <w:r>
        <w:rPr>
          <w:color w:val="231F20"/>
          <w:spacing w:val="-5"/>
        </w:rPr>
        <w:t> </w:t>
      </w:r>
      <w:r>
        <w:rPr>
          <w:color w:val="231F20"/>
        </w:rPr>
        <w:t>nữa,</w:t>
      </w:r>
      <w:r>
        <w:rPr>
          <w:color w:val="231F20"/>
          <w:spacing w:val="-5"/>
        </w:rPr>
        <w:t> </w:t>
      </w:r>
      <w:r>
        <w:rPr>
          <w:color w:val="231F20"/>
        </w:rPr>
        <w:t>Đức</w:t>
      </w:r>
      <w:r>
        <w:rPr>
          <w:color w:val="231F20"/>
          <w:spacing w:val="-5"/>
        </w:rPr>
        <w:t> </w:t>
      </w:r>
      <w:r>
        <w:rPr>
          <w:color w:val="231F20"/>
        </w:rPr>
        <w:t>Phật</w:t>
      </w:r>
      <w:r>
        <w:rPr>
          <w:color w:val="231F20"/>
          <w:spacing w:val="-6"/>
        </w:rPr>
        <w:t> </w:t>
      </w:r>
      <w:r>
        <w:rPr>
          <w:color w:val="231F20"/>
        </w:rPr>
        <w:t>muốn</w:t>
      </w:r>
      <w:r>
        <w:rPr>
          <w:color w:val="231F20"/>
          <w:spacing w:val="-4"/>
        </w:rPr>
        <w:t> </w:t>
      </w:r>
      <w:r>
        <w:rPr>
          <w:color w:val="231F20"/>
        </w:rPr>
        <w:t>tự</w:t>
      </w:r>
      <w:r>
        <w:rPr>
          <w:color w:val="231F20"/>
          <w:spacing w:val="-5"/>
        </w:rPr>
        <w:t> </w:t>
      </w:r>
      <w:r>
        <w:rPr>
          <w:color w:val="231F20"/>
        </w:rPr>
        <w:t>hiển</w:t>
      </w:r>
      <w:r>
        <w:rPr>
          <w:color w:val="231F20"/>
          <w:spacing w:val="-6"/>
        </w:rPr>
        <w:t> </w:t>
      </w:r>
      <w:r>
        <w:rPr>
          <w:color w:val="231F20"/>
        </w:rPr>
        <w:t>bày</w:t>
      </w:r>
      <w:r>
        <w:rPr>
          <w:color w:val="231F20"/>
          <w:spacing w:val="-4"/>
        </w:rPr>
        <w:t> </w:t>
      </w:r>
      <w:r>
        <w:rPr>
          <w:color w:val="231F20"/>
        </w:rPr>
        <w:t>mình</w:t>
      </w:r>
      <w:r>
        <w:rPr>
          <w:color w:val="231F20"/>
          <w:spacing w:val="-5"/>
        </w:rPr>
        <w:t> </w:t>
      </w:r>
      <w:r>
        <w:rPr>
          <w:color w:val="231F20"/>
        </w:rPr>
        <w:t>là</w:t>
      </w:r>
      <w:r>
        <w:rPr>
          <w:color w:val="231F20"/>
          <w:spacing w:val="-4"/>
        </w:rPr>
        <w:t> </w:t>
      </w:r>
      <w:r>
        <w:rPr>
          <w:color w:val="231F20"/>
        </w:rPr>
        <w:t>một</w:t>
      </w:r>
      <w:r>
        <w:rPr>
          <w:color w:val="231F20"/>
          <w:spacing w:val="-5"/>
        </w:rPr>
        <w:t> </w:t>
      </w:r>
      <w:r>
        <w:rPr>
          <w:color w:val="231F20"/>
        </w:rPr>
        <w:t>bậc</w:t>
      </w:r>
      <w:r>
        <w:rPr>
          <w:color w:val="231F20"/>
          <w:spacing w:val="-6"/>
        </w:rPr>
        <w:t> </w:t>
      </w:r>
      <w:r>
        <w:rPr>
          <w:color w:val="231F20"/>
        </w:rPr>
        <w:t>Điều</w:t>
      </w:r>
      <w:r>
        <w:rPr>
          <w:color w:val="231F20"/>
          <w:spacing w:val="-5"/>
        </w:rPr>
        <w:t> </w:t>
      </w:r>
      <w:r>
        <w:rPr>
          <w:color w:val="231F20"/>
        </w:rPr>
        <w:t>ngự thù thắng, nên đối với giải thoát đã dùng tiếng phương để nói. </w:t>
      </w:r>
      <w:r>
        <w:rPr>
          <w:color w:val="231F20"/>
          <w:spacing w:val="-4"/>
        </w:rPr>
        <w:t>Từng </w:t>
      </w:r>
      <w:r>
        <w:rPr>
          <w:color w:val="231F20"/>
        </w:rPr>
        <w:t>nghe</w:t>
      </w:r>
      <w:r>
        <w:rPr>
          <w:color w:val="231F20"/>
          <w:spacing w:val="-6"/>
        </w:rPr>
        <w:t> </w:t>
      </w:r>
      <w:r>
        <w:rPr>
          <w:color w:val="231F20"/>
        </w:rPr>
        <w:t>chuyện</w:t>
      </w:r>
      <w:r>
        <w:rPr>
          <w:color w:val="231F20"/>
          <w:spacing w:val="-5"/>
        </w:rPr>
        <w:t> </w:t>
      </w:r>
      <w:r>
        <w:rPr>
          <w:color w:val="231F20"/>
        </w:rPr>
        <w:t>kể:</w:t>
      </w:r>
      <w:r>
        <w:rPr>
          <w:color w:val="231F20"/>
          <w:spacing w:val="-10"/>
        </w:rPr>
        <w:t> </w:t>
      </w:r>
      <w:r>
        <w:rPr>
          <w:color w:val="231F20"/>
          <w:spacing w:val="-6"/>
        </w:rPr>
        <w:t>Vua</w:t>
      </w:r>
      <w:r>
        <w:rPr>
          <w:color w:val="231F20"/>
          <w:spacing w:val="-5"/>
        </w:rPr>
        <w:t> </w:t>
      </w:r>
      <w:r>
        <w:rPr>
          <w:color w:val="231F20"/>
        </w:rPr>
        <w:t>chủ</w:t>
      </w:r>
      <w:r>
        <w:rPr>
          <w:color w:val="231F20"/>
          <w:spacing w:val="-5"/>
        </w:rPr>
        <w:t> </w:t>
      </w:r>
      <w:r>
        <w:rPr>
          <w:color w:val="231F20"/>
        </w:rPr>
        <w:t>nước</w:t>
      </w:r>
      <w:r>
        <w:rPr>
          <w:color w:val="231F20"/>
          <w:spacing w:val="-5"/>
        </w:rPr>
        <w:t> </w:t>
      </w:r>
      <w:r>
        <w:rPr>
          <w:color w:val="231F20"/>
        </w:rPr>
        <w:t>Kiều-tát-la</w:t>
      </w:r>
      <w:r>
        <w:rPr>
          <w:color w:val="231F20"/>
          <w:spacing w:val="-5"/>
        </w:rPr>
        <w:t> </w:t>
      </w:r>
      <w:r>
        <w:rPr>
          <w:color w:val="231F20"/>
        </w:rPr>
        <w:t>là</w:t>
      </w:r>
      <w:r>
        <w:rPr>
          <w:color w:val="231F20"/>
          <w:spacing w:val="-5"/>
        </w:rPr>
        <w:t> </w:t>
      </w:r>
      <w:r>
        <w:rPr>
          <w:color w:val="231F20"/>
        </w:rPr>
        <w:t>đại</w:t>
      </w:r>
      <w:r>
        <w:rPr>
          <w:color w:val="231F20"/>
          <w:spacing w:val="-5"/>
        </w:rPr>
        <w:t> </w:t>
      </w:r>
      <w:r>
        <w:rPr>
          <w:color w:val="231F20"/>
        </w:rPr>
        <w:t>vương</w:t>
      </w:r>
      <w:r>
        <w:rPr>
          <w:color w:val="231F20"/>
          <w:spacing w:val="-10"/>
        </w:rPr>
        <w:t> </w:t>
      </w:r>
      <w:r>
        <w:rPr>
          <w:color w:val="231F20"/>
        </w:rPr>
        <w:t>Thắng</w:t>
      </w:r>
      <w:r>
        <w:rPr>
          <w:color w:val="231F20"/>
          <w:spacing w:val="-5"/>
        </w:rPr>
        <w:t> </w:t>
      </w:r>
      <w:r>
        <w:rPr>
          <w:color w:val="231F20"/>
        </w:rPr>
        <w:t>Quân ra lệnh cho người chuyên bắt voi bắt được một con voi hoang </w:t>
      </w:r>
      <w:r>
        <w:rPr>
          <w:color w:val="231F20"/>
          <w:spacing w:val="-4"/>
        </w:rPr>
        <w:t>lớn, </w:t>
      </w:r>
      <w:r>
        <w:rPr>
          <w:color w:val="231F20"/>
        </w:rPr>
        <w:t>lại giao cho nhà chuyên điều phục voi theo đúng phương pháp khéo huấn luyện voi.</w:t>
      </w:r>
    </w:p>
    <w:p>
      <w:pPr>
        <w:pStyle w:val="BodyText"/>
        <w:spacing w:line="273" w:lineRule="auto" w:before="109"/>
        <w:ind w:right="108"/>
      </w:pPr>
      <w:r>
        <w:rPr>
          <w:color w:val="231F20"/>
        </w:rPr>
        <w:t>Khi voi đã được điều phục xong, nhà vua và người huấn luyện voi cùng cỡi đi săn. Lúc </w:t>
      </w:r>
      <w:r>
        <w:rPr>
          <w:color w:val="231F20"/>
          <w:spacing w:val="-6"/>
        </w:rPr>
        <w:t>ấy, </w:t>
      </w:r>
      <w:r>
        <w:rPr>
          <w:color w:val="231F20"/>
        </w:rPr>
        <w:t>chú voi đang đi bỗng gặp một bầy voi cái, tâm dục nổi lên, thế là chú voi này tung chạy rượt theo. Người điều phục voi dùng đủ mọi cách nhưng không thể nào bắt voi </w:t>
      </w:r>
      <w:r>
        <w:rPr>
          <w:color w:val="231F20"/>
          <w:spacing w:val="-3"/>
        </w:rPr>
        <w:t>quay </w:t>
      </w:r>
      <w:r>
        <w:rPr>
          <w:color w:val="231F20"/>
        </w:rPr>
        <w:t>lại</w:t>
      </w:r>
      <w:r>
        <w:rPr>
          <w:color w:val="231F20"/>
          <w:spacing w:val="-7"/>
        </w:rPr>
        <w:t> </w:t>
      </w:r>
      <w:r>
        <w:rPr>
          <w:color w:val="231F20"/>
        </w:rPr>
        <w:t>được.</w:t>
      </w:r>
      <w:r>
        <w:rPr>
          <w:color w:val="231F20"/>
          <w:spacing w:val="-11"/>
        </w:rPr>
        <w:t> </w:t>
      </w:r>
      <w:r>
        <w:rPr>
          <w:color w:val="231F20"/>
        </w:rPr>
        <w:t>Vậy</w:t>
      </w:r>
      <w:r>
        <w:rPr>
          <w:color w:val="231F20"/>
          <w:spacing w:val="-6"/>
        </w:rPr>
        <w:t> </w:t>
      </w:r>
      <w:r>
        <w:rPr>
          <w:color w:val="231F20"/>
        </w:rPr>
        <w:t>là</w:t>
      </w:r>
      <w:r>
        <w:rPr>
          <w:color w:val="231F20"/>
          <w:spacing w:val="-6"/>
        </w:rPr>
        <w:t> </w:t>
      </w:r>
      <w:r>
        <w:rPr>
          <w:color w:val="231F20"/>
        </w:rPr>
        <w:t>nhà</w:t>
      </w:r>
      <w:r>
        <w:rPr>
          <w:color w:val="231F20"/>
          <w:spacing w:val="-6"/>
        </w:rPr>
        <w:t> </w:t>
      </w:r>
      <w:r>
        <w:rPr>
          <w:color w:val="231F20"/>
        </w:rPr>
        <w:t>vua</w:t>
      </w:r>
      <w:r>
        <w:rPr>
          <w:color w:val="231F20"/>
          <w:spacing w:val="-6"/>
        </w:rPr>
        <w:t> </w:t>
      </w:r>
      <w:r>
        <w:rPr>
          <w:color w:val="231F20"/>
        </w:rPr>
        <w:t>cùng</w:t>
      </w:r>
      <w:r>
        <w:rPr>
          <w:color w:val="231F20"/>
          <w:spacing w:val="-7"/>
        </w:rPr>
        <w:t> </w:t>
      </w:r>
      <w:r>
        <w:rPr>
          <w:color w:val="231F20"/>
        </w:rPr>
        <w:t>người</w:t>
      </w:r>
      <w:r>
        <w:rPr>
          <w:color w:val="231F20"/>
          <w:spacing w:val="-6"/>
        </w:rPr>
        <w:t> </w:t>
      </w:r>
      <w:r>
        <w:rPr>
          <w:color w:val="231F20"/>
        </w:rPr>
        <w:t>chuyên</w:t>
      </w:r>
      <w:r>
        <w:rPr>
          <w:color w:val="231F20"/>
          <w:spacing w:val="-6"/>
        </w:rPr>
        <w:t> </w:t>
      </w:r>
      <w:r>
        <w:rPr>
          <w:color w:val="231F20"/>
        </w:rPr>
        <w:t>dạy</w:t>
      </w:r>
      <w:r>
        <w:rPr>
          <w:color w:val="231F20"/>
          <w:spacing w:val="-6"/>
        </w:rPr>
        <w:t> </w:t>
      </w:r>
      <w:r>
        <w:rPr>
          <w:color w:val="231F20"/>
        </w:rPr>
        <w:t>voi</w:t>
      </w:r>
      <w:r>
        <w:rPr>
          <w:color w:val="231F20"/>
          <w:spacing w:val="-6"/>
        </w:rPr>
        <w:t> </w:t>
      </w:r>
      <w:r>
        <w:rPr>
          <w:color w:val="231F20"/>
        </w:rPr>
        <w:t>bị</w:t>
      </w:r>
      <w:r>
        <w:rPr>
          <w:color w:val="231F20"/>
          <w:spacing w:val="-6"/>
        </w:rPr>
        <w:t> </w:t>
      </w:r>
      <w:r>
        <w:rPr>
          <w:color w:val="231F20"/>
        </w:rPr>
        <w:t>nhiều</w:t>
      </w:r>
      <w:r>
        <w:rPr>
          <w:color w:val="231F20"/>
          <w:spacing w:val="-6"/>
        </w:rPr>
        <w:t> </w:t>
      </w:r>
      <w:r>
        <w:rPr>
          <w:color w:val="231F20"/>
        </w:rPr>
        <w:t>thương tích, may vua vớ được cành cây nên sống sót trở về cung. </w:t>
      </w:r>
      <w:r>
        <w:rPr>
          <w:color w:val="231F20"/>
          <w:spacing w:val="-6"/>
        </w:rPr>
        <w:t>Vua </w:t>
      </w:r>
      <w:r>
        <w:rPr>
          <w:color w:val="231F20"/>
        </w:rPr>
        <w:t>trách người điều phục voi và theo pháp trị tội. Người huấn luyện voi tâu: “Con</w:t>
      </w:r>
      <w:r>
        <w:rPr>
          <w:color w:val="231F20"/>
          <w:spacing w:val="-10"/>
        </w:rPr>
        <w:t> </w:t>
      </w:r>
      <w:r>
        <w:rPr>
          <w:color w:val="231F20"/>
        </w:rPr>
        <w:t>voi</w:t>
      </w:r>
      <w:r>
        <w:rPr>
          <w:color w:val="231F20"/>
          <w:spacing w:val="-9"/>
        </w:rPr>
        <w:t> </w:t>
      </w:r>
      <w:r>
        <w:rPr>
          <w:color w:val="231F20"/>
        </w:rPr>
        <w:t>ấy</w:t>
      </w:r>
      <w:r>
        <w:rPr>
          <w:color w:val="231F20"/>
          <w:spacing w:val="-9"/>
        </w:rPr>
        <w:t> </w:t>
      </w:r>
      <w:r>
        <w:rPr>
          <w:color w:val="231F20"/>
        </w:rPr>
        <w:t>thật</w:t>
      </w:r>
      <w:r>
        <w:rPr>
          <w:color w:val="231F20"/>
          <w:spacing w:val="-9"/>
        </w:rPr>
        <w:t> </w:t>
      </w:r>
      <w:r>
        <w:rPr>
          <w:color w:val="231F20"/>
        </w:rPr>
        <w:t>sự</w:t>
      </w:r>
      <w:r>
        <w:rPr>
          <w:color w:val="231F20"/>
          <w:spacing w:val="-9"/>
        </w:rPr>
        <w:t> </w:t>
      </w:r>
      <w:r>
        <w:rPr>
          <w:color w:val="231F20"/>
        </w:rPr>
        <w:t>đã</w:t>
      </w:r>
      <w:r>
        <w:rPr>
          <w:color w:val="231F20"/>
          <w:spacing w:val="-9"/>
        </w:rPr>
        <w:t> </w:t>
      </w:r>
      <w:r>
        <w:rPr>
          <w:color w:val="231F20"/>
        </w:rPr>
        <w:t>thuần,</w:t>
      </w:r>
      <w:r>
        <w:rPr>
          <w:color w:val="231F20"/>
          <w:spacing w:val="-9"/>
        </w:rPr>
        <w:t> </w:t>
      </w:r>
      <w:r>
        <w:rPr>
          <w:color w:val="231F20"/>
        </w:rPr>
        <w:t>xin</w:t>
      </w:r>
      <w:r>
        <w:rPr>
          <w:color w:val="231F20"/>
          <w:spacing w:val="-9"/>
        </w:rPr>
        <w:t> </w:t>
      </w:r>
      <w:r>
        <w:rPr>
          <w:color w:val="231F20"/>
        </w:rPr>
        <w:t>đại</w:t>
      </w:r>
      <w:r>
        <w:rPr>
          <w:color w:val="231F20"/>
          <w:spacing w:val="-9"/>
        </w:rPr>
        <w:t> </w:t>
      </w:r>
      <w:r>
        <w:rPr>
          <w:color w:val="231F20"/>
        </w:rPr>
        <w:t>vương</w:t>
      </w:r>
      <w:r>
        <w:rPr>
          <w:color w:val="231F20"/>
          <w:spacing w:val="-9"/>
        </w:rPr>
        <w:t> </w:t>
      </w:r>
      <w:r>
        <w:rPr>
          <w:color w:val="231F20"/>
        </w:rPr>
        <w:t>cho</w:t>
      </w:r>
      <w:r>
        <w:rPr>
          <w:color w:val="231F20"/>
          <w:spacing w:val="-9"/>
        </w:rPr>
        <w:t> </w:t>
      </w:r>
      <w:r>
        <w:rPr>
          <w:color w:val="231F20"/>
        </w:rPr>
        <w:t>chứng</w:t>
      </w:r>
      <w:r>
        <w:rPr>
          <w:color w:val="231F20"/>
          <w:spacing w:val="-9"/>
        </w:rPr>
        <w:t> </w:t>
      </w:r>
      <w:r>
        <w:rPr>
          <w:color w:val="231F20"/>
        </w:rPr>
        <w:t>nghiệm”.</w:t>
      </w:r>
      <w:r>
        <w:rPr>
          <w:color w:val="231F20"/>
          <w:spacing w:val="-9"/>
        </w:rPr>
        <w:t> </w:t>
      </w:r>
      <w:r>
        <w:rPr>
          <w:color w:val="231F20"/>
        </w:rPr>
        <w:t>Lúc </w:t>
      </w:r>
      <w:r>
        <w:rPr>
          <w:color w:val="231F20"/>
          <w:spacing w:val="-5"/>
        </w:rPr>
        <w:t>này,</w:t>
      </w:r>
      <w:r>
        <w:rPr>
          <w:color w:val="231F20"/>
          <w:spacing w:val="-13"/>
        </w:rPr>
        <w:t> </w:t>
      </w:r>
      <w:r>
        <w:rPr>
          <w:color w:val="231F20"/>
        </w:rPr>
        <w:t>chú</w:t>
      </w:r>
      <w:r>
        <w:rPr>
          <w:color w:val="231F20"/>
          <w:spacing w:val="-13"/>
        </w:rPr>
        <w:t> </w:t>
      </w:r>
      <w:r>
        <w:rPr>
          <w:color w:val="231F20"/>
        </w:rPr>
        <w:t>voi</w:t>
      </w:r>
      <w:r>
        <w:rPr>
          <w:color w:val="231F20"/>
          <w:spacing w:val="-12"/>
        </w:rPr>
        <w:t> </w:t>
      </w:r>
      <w:r>
        <w:rPr>
          <w:color w:val="231F20"/>
        </w:rPr>
        <w:t>hết</w:t>
      </w:r>
      <w:r>
        <w:rPr>
          <w:color w:val="231F20"/>
          <w:spacing w:val="-13"/>
        </w:rPr>
        <w:t> </w:t>
      </w:r>
      <w:r>
        <w:rPr>
          <w:color w:val="231F20"/>
        </w:rPr>
        <w:t>cơn</w:t>
      </w:r>
      <w:r>
        <w:rPr>
          <w:color w:val="231F20"/>
          <w:spacing w:val="-12"/>
        </w:rPr>
        <w:t> </w:t>
      </w:r>
      <w:r>
        <w:rPr>
          <w:color w:val="231F20"/>
        </w:rPr>
        <w:t>“tham</w:t>
      </w:r>
      <w:r>
        <w:rPr>
          <w:color w:val="231F20"/>
          <w:spacing w:val="-13"/>
        </w:rPr>
        <w:t> </w:t>
      </w:r>
      <w:r>
        <w:rPr>
          <w:color w:val="231F20"/>
        </w:rPr>
        <w:t>dục”,</w:t>
      </w:r>
      <w:r>
        <w:rPr>
          <w:color w:val="231F20"/>
          <w:spacing w:val="-12"/>
        </w:rPr>
        <w:t> </w:t>
      </w:r>
      <w:r>
        <w:rPr>
          <w:color w:val="231F20"/>
        </w:rPr>
        <w:t>liền</w:t>
      </w:r>
      <w:r>
        <w:rPr>
          <w:color w:val="231F20"/>
          <w:spacing w:val="-13"/>
        </w:rPr>
        <w:t> </w:t>
      </w:r>
      <w:r>
        <w:rPr>
          <w:color w:val="231F20"/>
        </w:rPr>
        <w:t>nhanh</w:t>
      </w:r>
      <w:r>
        <w:rPr>
          <w:color w:val="231F20"/>
          <w:spacing w:val="-13"/>
        </w:rPr>
        <w:t> </w:t>
      </w:r>
      <w:r>
        <w:rPr>
          <w:color w:val="231F20"/>
        </w:rPr>
        <w:t>chóng</w:t>
      </w:r>
      <w:r>
        <w:rPr>
          <w:color w:val="231F20"/>
          <w:spacing w:val="-12"/>
        </w:rPr>
        <w:t> </w:t>
      </w:r>
      <w:r>
        <w:rPr>
          <w:color w:val="231F20"/>
        </w:rPr>
        <w:t>trở</w:t>
      </w:r>
      <w:r>
        <w:rPr>
          <w:color w:val="231F20"/>
          <w:spacing w:val="-13"/>
        </w:rPr>
        <w:t> </w:t>
      </w:r>
      <w:r>
        <w:rPr>
          <w:color w:val="231F20"/>
        </w:rPr>
        <w:t>về</w:t>
      </w:r>
      <w:r>
        <w:rPr>
          <w:color w:val="231F20"/>
          <w:spacing w:val="-12"/>
        </w:rPr>
        <w:t> </w:t>
      </w:r>
      <w:r>
        <w:rPr>
          <w:color w:val="231F20"/>
        </w:rPr>
        <w:t>cung,</w:t>
      </w:r>
      <w:r>
        <w:rPr>
          <w:color w:val="231F20"/>
          <w:spacing w:val="-13"/>
        </w:rPr>
        <w:t> </w:t>
      </w:r>
      <w:r>
        <w:rPr>
          <w:color w:val="231F20"/>
          <w:spacing w:val="-3"/>
        </w:rPr>
        <w:t>người </w:t>
      </w:r>
      <w:r>
        <w:rPr>
          <w:color w:val="231F20"/>
        </w:rPr>
        <w:t>huấn luyện voi thấy liền dắt đến trước vua. Ông ta gắp một viên sắt cháy đỏ bỏ trên đầu voi rồi bảo: “Đây là biện pháp sau cùng để </w:t>
      </w:r>
      <w:r>
        <w:rPr>
          <w:color w:val="231F20"/>
          <w:spacing w:val="-3"/>
        </w:rPr>
        <w:t>điều </w:t>
      </w:r>
      <w:r>
        <w:rPr>
          <w:color w:val="231F20"/>
        </w:rPr>
        <w:t>phục</w:t>
      </w:r>
      <w:r>
        <w:rPr>
          <w:color w:val="231F20"/>
          <w:spacing w:val="-13"/>
        </w:rPr>
        <w:t> </w:t>
      </w:r>
      <w:r>
        <w:rPr>
          <w:color w:val="231F20"/>
        </w:rPr>
        <w:t>ngươi,</w:t>
      </w:r>
      <w:r>
        <w:rPr>
          <w:color w:val="231F20"/>
          <w:spacing w:val="-13"/>
        </w:rPr>
        <w:t> </w:t>
      </w:r>
      <w:r>
        <w:rPr>
          <w:color w:val="231F20"/>
        </w:rPr>
        <w:t>phải</w:t>
      </w:r>
      <w:r>
        <w:rPr>
          <w:color w:val="231F20"/>
          <w:spacing w:val="-13"/>
        </w:rPr>
        <w:t> </w:t>
      </w:r>
      <w:r>
        <w:rPr>
          <w:color w:val="231F20"/>
        </w:rPr>
        <w:t>gắng</w:t>
      </w:r>
      <w:r>
        <w:rPr>
          <w:color w:val="231F20"/>
          <w:spacing w:val="-13"/>
        </w:rPr>
        <w:t> </w:t>
      </w:r>
      <w:r>
        <w:rPr>
          <w:color w:val="231F20"/>
        </w:rPr>
        <w:t>sức</w:t>
      </w:r>
      <w:r>
        <w:rPr>
          <w:color w:val="231F20"/>
          <w:spacing w:val="-13"/>
        </w:rPr>
        <w:t> </w:t>
      </w:r>
      <w:r>
        <w:rPr>
          <w:color w:val="231F20"/>
        </w:rPr>
        <w:t>chịu</w:t>
      </w:r>
      <w:r>
        <w:rPr>
          <w:color w:val="231F20"/>
          <w:spacing w:val="-13"/>
        </w:rPr>
        <w:t> </w:t>
      </w:r>
      <w:r>
        <w:rPr>
          <w:color w:val="231F20"/>
        </w:rPr>
        <w:t>đựng,</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gắng</w:t>
      </w:r>
      <w:r>
        <w:rPr>
          <w:color w:val="231F20"/>
          <w:spacing w:val="-13"/>
        </w:rPr>
        <w:t> </w:t>
      </w:r>
      <w:r>
        <w:rPr>
          <w:color w:val="231F20"/>
        </w:rPr>
        <w:t>chịu</w:t>
      </w:r>
      <w:r>
        <w:rPr>
          <w:color w:val="231F20"/>
          <w:spacing w:val="-13"/>
        </w:rPr>
        <w:t> </w:t>
      </w:r>
      <w:r>
        <w:rPr>
          <w:color w:val="231F20"/>
        </w:rPr>
        <w:t>ta</w:t>
      </w:r>
      <w:r>
        <w:rPr>
          <w:color w:val="231F20"/>
          <w:spacing w:val="-12"/>
        </w:rPr>
        <w:t> </w:t>
      </w:r>
      <w:r>
        <w:rPr>
          <w:color w:val="231F20"/>
        </w:rPr>
        <w:t>tất</w:t>
      </w:r>
      <w:r>
        <w:rPr>
          <w:color w:val="231F20"/>
          <w:spacing w:val="-13"/>
        </w:rPr>
        <w:t> </w:t>
      </w:r>
      <w:r>
        <w:rPr>
          <w:color w:val="231F20"/>
          <w:spacing w:val="-4"/>
        </w:rPr>
        <w:t>phải </w:t>
      </w:r>
      <w:r>
        <w:rPr>
          <w:color w:val="231F20"/>
        </w:rPr>
        <w:t>dùng</w:t>
      </w:r>
      <w:r>
        <w:rPr>
          <w:color w:val="231F20"/>
          <w:spacing w:val="-11"/>
        </w:rPr>
        <w:t> </w:t>
      </w:r>
      <w:r>
        <w:rPr>
          <w:color w:val="231F20"/>
        </w:rPr>
        <w:t>mọi</w:t>
      </w:r>
      <w:r>
        <w:rPr>
          <w:color w:val="231F20"/>
          <w:spacing w:val="-11"/>
        </w:rPr>
        <w:t> </w:t>
      </w:r>
      <w:r>
        <w:rPr>
          <w:color w:val="231F20"/>
        </w:rPr>
        <w:t>cực</w:t>
      </w:r>
      <w:r>
        <w:rPr>
          <w:color w:val="231F20"/>
          <w:spacing w:val="-11"/>
        </w:rPr>
        <w:t> </w:t>
      </w:r>
      <w:r>
        <w:rPr>
          <w:color w:val="231F20"/>
        </w:rPr>
        <w:t>hình</w:t>
      </w:r>
      <w:r>
        <w:rPr>
          <w:color w:val="231F20"/>
          <w:spacing w:val="-11"/>
        </w:rPr>
        <w:t> </w:t>
      </w:r>
      <w:r>
        <w:rPr>
          <w:color w:val="231F20"/>
        </w:rPr>
        <w:t>dẫn</w:t>
      </w:r>
      <w:r>
        <w:rPr>
          <w:color w:val="231F20"/>
          <w:spacing w:val="-11"/>
        </w:rPr>
        <w:t> </w:t>
      </w:r>
      <w:r>
        <w:rPr>
          <w:color w:val="231F20"/>
        </w:rPr>
        <w:t>dạy</w:t>
      </w:r>
      <w:r>
        <w:rPr>
          <w:color w:val="231F20"/>
          <w:spacing w:val="-11"/>
        </w:rPr>
        <w:t> </w:t>
      </w:r>
      <w:r>
        <w:rPr>
          <w:color w:val="231F20"/>
        </w:rPr>
        <w:t>từ</w:t>
      </w:r>
      <w:r>
        <w:rPr>
          <w:color w:val="231F20"/>
          <w:spacing w:val="-11"/>
        </w:rPr>
        <w:t> </w:t>
      </w:r>
      <w:r>
        <w:rPr>
          <w:color w:val="231F20"/>
        </w:rPr>
        <w:t>đầu</w:t>
      </w:r>
      <w:r>
        <w:rPr>
          <w:color w:val="231F20"/>
          <w:spacing w:val="-11"/>
        </w:rPr>
        <w:t> </w:t>
      </w:r>
      <w:r>
        <w:rPr>
          <w:color w:val="231F20"/>
        </w:rPr>
        <w:t>để</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dạy</w:t>
      </w:r>
      <w:r>
        <w:rPr>
          <w:color w:val="231F20"/>
          <w:spacing w:val="-11"/>
        </w:rPr>
        <w:t> </w:t>
      </w:r>
      <w:r>
        <w:rPr>
          <w:color w:val="231F20"/>
        </w:rPr>
        <w:t>lại</w:t>
      </w:r>
      <w:r>
        <w:rPr>
          <w:color w:val="231F20"/>
          <w:spacing w:val="-11"/>
        </w:rPr>
        <w:t> </w:t>
      </w:r>
      <w:r>
        <w:rPr>
          <w:color w:val="231F20"/>
        </w:rPr>
        <w:t>ngươi”.</w:t>
      </w:r>
      <w:r>
        <w:rPr>
          <w:color w:val="231F20"/>
          <w:spacing w:val="-12"/>
        </w:rPr>
        <w:t> </w:t>
      </w:r>
      <w:r>
        <w:rPr>
          <w:color w:val="231F20"/>
        </w:rPr>
        <w:t>Chú</w:t>
      </w:r>
      <w:r>
        <w:rPr>
          <w:color w:val="231F20"/>
          <w:spacing w:val="-11"/>
        </w:rPr>
        <w:t> </w:t>
      </w:r>
      <w:r>
        <w:rPr>
          <w:color w:val="231F20"/>
          <w:spacing w:val="-5"/>
        </w:rPr>
        <w:t>voi </w:t>
      </w:r>
      <w:r>
        <w:rPr>
          <w:color w:val="231F20"/>
        </w:rPr>
        <w:t>như nghe hiểu nên cố gắng đứng yên chịu đựng như một ngọn núi. Lúc </w:t>
      </w:r>
      <w:r>
        <w:rPr>
          <w:color w:val="231F20"/>
          <w:spacing w:val="-5"/>
        </w:rPr>
        <w:t>này, </w:t>
      </w:r>
      <w:r>
        <w:rPr>
          <w:color w:val="231F20"/>
        </w:rPr>
        <w:t>viên sắt nóng đỏ đốt đỉnh đầu voi cháy như cây đuốc nhỏ. </w:t>
      </w:r>
      <w:r>
        <w:rPr>
          <w:color w:val="231F20"/>
          <w:spacing w:val="-6"/>
        </w:rPr>
        <w:t>Vua </w:t>
      </w:r>
      <w:r>
        <w:rPr>
          <w:color w:val="231F20"/>
        </w:rPr>
        <w:t>thấy vậy cho là lạ và bảo ném viên sắt nóng rồi nói với người huấn</w:t>
      </w:r>
      <w:r>
        <w:rPr>
          <w:color w:val="231F20"/>
          <w:spacing w:val="-17"/>
        </w:rPr>
        <w:t> </w:t>
      </w:r>
      <w:r>
        <w:rPr>
          <w:color w:val="231F20"/>
        </w:rPr>
        <w:t>luyện</w:t>
      </w:r>
      <w:r>
        <w:rPr>
          <w:color w:val="231F20"/>
          <w:spacing w:val="-16"/>
        </w:rPr>
        <w:t> </w:t>
      </w:r>
      <w:r>
        <w:rPr>
          <w:color w:val="231F20"/>
        </w:rPr>
        <w:t>voi:</w:t>
      </w:r>
      <w:r>
        <w:rPr>
          <w:color w:val="231F20"/>
          <w:spacing w:val="-16"/>
        </w:rPr>
        <w:t> </w:t>
      </w:r>
      <w:r>
        <w:rPr>
          <w:color w:val="231F20"/>
        </w:rPr>
        <w:t>“Chú</w:t>
      </w:r>
      <w:r>
        <w:rPr>
          <w:color w:val="231F20"/>
          <w:spacing w:val="-16"/>
        </w:rPr>
        <w:t> </w:t>
      </w:r>
      <w:r>
        <w:rPr>
          <w:color w:val="231F20"/>
        </w:rPr>
        <w:t>voi</w:t>
      </w:r>
      <w:r>
        <w:rPr>
          <w:color w:val="231F20"/>
          <w:spacing w:val="-16"/>
        </w:rPr>
        <w:t> </w:t>
      </w:r>
      <w:r>
        <w:rPr>
          <w:color w:val="231F20"/>
        </w:rPr>
        <w:t>này</w:t>
      </w:r>
      <w:r>
        <w:rPr>
          <w:color w:val="231F20"/>
          <w:spacing w:val="-16"/>
        </w:rPr>
        <w:t> </w:t>
      </w:r>
      <w:r>
        <w:rPr>
          <w:color w:val="231F20"/>
        </w:rPr>
        <w:t>trước</w:t>
      </w:r>
      <w:r>
        <w:rPr>
          <w:color w:val="231F20"/>
          <w:spacing w:val="-16"/>
        </w:rPr>
        <w:t> </w:t>
      </w:r>
      <w:r>
        <w:rPr>
          <w:color w:val="231F20"/>
        </w:rPr>
        <w:t>đây</w:t>
      </w:r>
      <w:r>
        <w:rPr>
          <w:color w:val="231F20"/>
          <w:spacing w:val="-17"/>
        </w:rPr>
        <w:t> </w:t>
      </w:r>
      <w:r>
        <w:rPr>
          <w:color w:val="231F20"/>
        </w:rPr>
        <w:t>đã</w:t>
      </w:r>
      <w:r>
        <w:rPr>
          <w:color w:val="231F20"/>
          <w:spacing w:val="-16"/>
        </w:rPr>
        <w:t> </w:t>
      </w:r>
      <w:r>
        <w:rPr>
          <w:color w:val="231F20"/>
        </w:rPr>
        <w:t>được</w:t>
      </w:r>
      <w:r>
        <w:rPr>
          <w:color w:val="231F20"/>
          <w:spacing w:val="-16"/>
        </w:rPr>
        <w:t> </w:t>
      </w:r>
      <w:r>
        <w:rPr>
          <w:color w:val="231F20"/>
        </w:rPr>
        <w:t>thuần</w:t>
      </w:r>
      <w:r>
        <w:rPr>
          <w:color w:val="231F20"/>
          <w:spacing w:val="-16"/>
        </w:rPr>
        <w:t> </w:t>
      </w:r>
      <w:r>
        <w:rPr>
          <w:color w:val="231F20"/>
        </w:rPr>
        <w:t>thục,</w:t>
      </w:r>
      <w:r>
        <w:rPr>
          <w:color w:val="231F20"/>
          <w:spacing w:val="-16"/>
        </w:rPr>
        <w:t> </w:t>
      </w:r>
      <w:r>
        <w:rPr>
          <w:color w:val="231F20"/>
        </w:rPr>
        <w:t>cớ</w:t>
      </w:r>
      <w:r>
        <w:rPr>
          <w:color w:val="231F20"/>
          <w:spacing w:val="-16"/>
        </w:rPr>
        <w:t> </w:t>
      </w:r>
      <w:r>
        <w:rPr>
          <w:color w:val="231F20"/>
        </w:rPr>
        <w:t>sao</w:t>
      </w:r>
      <w:r>
        <w:rPr>
          <w:color w:val="231F20"/>
          <w:spacing w:val="-16"/>
        </w:rPr>
        <w:t> </w:t>
      </w:r>
      <w:r>
        <w:rPr>
          <w:color w:val="231F20"/>
        </w:rPr>
        <w:t>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làm như thế?”. Người huấn luyện voi quỳ tâu: “Thần chỉ có thể điều phục thân nhưng không thể điều phục tâm”. </w:t>
      </w:r>
      <w:r>
        <w:rPr>
          <w:color w:val="231F20"/>
          <w:spacing w:val="-6"/>
        </w:rPr>
        <w:t>Vua </w:t>
      </w:r>
      <w:r>
        <w:rPr>
          <w:color w:val="231F20"/>
        </w:rPr>
        <w:t>hỏi: “Người nào </w:t>
      </w:r>
      <w:r>
        <w:rPr>
          <w:color w:val="231F20"/>
          <w:spacing w:val="-6"/>
        </w:rPr>
        <w:t>có </w:t>
      </w:r>
      <w:r>
        <w:rPr>
          <w:color w:val="231F20"/>
        </w:rPr>
        <w:t>thể</w:t>
      </w:r>
      <w:r>
        <w:rPr>
          <w:color w:val="231F20"/>
          <w:spacing w:val="-12"/>
        </w:rPr>
        <w:t> </w:t>
      </w:r>
      <w:r>
        <w:rPr>
          <w:color w:val="231F20"/>
        </w:rPr>
        <w:t>điều</w:t>
      </w:r>
      <w:r>
        <w:rPr>
          <w:color w:val="231F20"/>
          <w:spacing w:val="-11"/>
        </w:rPr>
        <w:t> </w:t>
      </w:r>
      <w:r>
        <w:rPr>
          <w:color w:val="231F20"/>
        </w:rPr>
        <w:t>phục</w:t>
      </w:r>
      <w:r>
        <w:rPr>
          <w:color w:val="231F20"/>
          <w:spacing w:val="-12"/>
        </w:rPr>
        <w:t> </w:t>
      </w:r>
      <w:r>
        <w:rPr>
          <w:color w:val="231F20"/>
        </w:rPr>
        <w:t>được</w:t>
      </w:r>
      <w:r>
        <w:rPr>
          <w:color w:val="231F20"/>
          <w:spacing w:val="-11"/>
        </w:rPr>
        <w:t> </w:t>
      </w:r>
      <w:r>
        <w:rPr>
          <w:color w:val="231F20"/>
        </w:rPr>
        <w:t>tâm?”.</w:t>
      </w:r>
      <w:r>
        <w:rPr>
          <w:color w:val="231F20"/>
          <w:spacing w:val="-11"/>
        </w:rPr>
        <w:t> </w:t>
      </w:r>
      <w:r>
        <w:rPr>
          <w:color w:val="231F20"/>
        </w:rPr>
        <w:t>Người</w:t>
      </w:r>
      <w:r>
        <w:rPr>
          <w:color w:val="231F20"/>
          <w:spacing w:val="-12"/>
        </w:rPr>
        <w:t> </w:t>
      </w:r>
      <w:r>
        <w:rPr>
          <w:color w:val="231F20"/>
        </w:rPr>
        <w:t>huấn</w:t>
      </w:r>
      <w:r>
        <w:rPr>
          <w:color w:val="231F20"/>
          <w:spacing w:val="-11"/>
        </w:rPr>
        <w:t> </w:t>
      </w:r>
      <w:r>
        <w:rPr>
          <w:color w:val="231F20"/>
        </w:rPr>
        <w:t>luyện</w:t>
      </w:r>
      <w:r>
        <w:rPr>
          <w:color w:val="231F20"/>
          <w:spacing w:val="-11"/>
        </w:rPr>
        <w:t> </w:t>
      </w:r>
      <w:r>
        <w:rPr>
          <w:color w:val="231F20"/>
        </w:rPr>
        <w:t>voi</w:t>
      </w:r>
      <w:r>
        <w:rPr>
          <w:color w:val="231F20"/>
          <w:spacing w:val="-12"/>
        </w:rPr>
        <w:t> </w:t>
      </w:r>
      <w:r>
        <w:rPr>
          <w:color w:val="231F20"/>
        </w:rPr>
        <w:t>tâu:</w:t>
      </w:r>
      <w:r>
        <w:rPr>
          <w:color w:val="231F20"/>
          <w:spacing w:val="-11"/>
        </w:rPr>
        <w:t> </w:t>
      </w:r>
      <w:r>
        <w:rPr>
          <w:color w:val="231F20"/>
        </w:rPr>
        <w:t>“Thưa</w:t>
      </w:r>
      <w:r>
        <w:rPr>
          <w:color w:val="231F20"/>
          <w:spacing w:val="-12"/>
        </w:rPr>
        <w:t> </w:t>
      </w:r>
      <w:r>
        <w:rPr>
          <w:color w:val="231F20"/>
        </w:rPr>
        <w:t>có,</w:t>
      </w:r>
      <w:r>
        <w:rPr>
          <w:color w:val="231F20"/>
          <w:spacing w:val="-10"/>
        </w:rPr>
        <w:t> </w:t>
      </w:r>
      <w:r>
        <w:rPr>
          <w:color w:val="231F20"/>
        </w:rPr>
        <w:t>đó</w:t>
      </w:r>
      <w:r>
        <w:rPr>
          <w:color w:val="231F20"/>
          <w:spacing w:val="-11"/>
        </w:rPr>
        <w:t> </w:t>
      </w:r>
      <w:r>
        <w:rPr>
          <w:color w:val="231F20"/>
        </w:rPr>
        <w:t>là Đức Phật – Thế Tôn có thể điều phục được các bệnh về thân và tâm của chúng sinh”. Nhà vua rất vui mừng, bèn cùng người huấn luyện voi</w:t>
      </w:r>
      <w:r>
        <w:rPr>
          <w:color w:val="231F20"/>
          <w:spacing w:val="-4"/>
        </w:rPr>
        <w:t> </w:t>
      </w:r>
      <w:r>
        <w:rPr>
          <w:color w:val="231F20"/>
        </w:rPr>
        <w:t>cỡi</w:t>
      </w:r>
      <w:r>
        <w:rPr>
          <w:color w:val="231F20"/>
          <w:spacing w:val="-4"/>
        </w:rPr>
        <w:t> </w:t>
      </w:r>
      <w:r>
        <w:rPr>
          <w:color w:val="231F20"/>
        </w:rPr>
        <w:t>voi</w:t>
      </w:r>
      <w:r>
        <w:rPr>
          <w:color w:val="231F20"/>
          <w:spacing w:val="-3"/>
        </w:rPr>
        <w:t> </w:t>
      </w:r>
      <w:r>
        <w:rPr>
          <w:color w:val="231F20"/>
        </w:rPr>
        <w:t>đã</w:t>
      </w:r>
      <w:r>
        <w:rPr>
          <w:color w:val="231F20"/>
          <w:spacing w:val="-4"/>
        </w:rPr>
        <w:t> </w:t>
      </w:r>
      <w:r>
        <w:rPr>
          <w:color w:val="231F20"/>
        </w:rPr>
        <w:t>được</w:t>
      </w:r>
      <w:r>
        <w:rPr>
          <w:color w:val="231F20"/>
          <w:spacing w:val="-3"/>
        </w:rPr>
        <w:t> </w:t>
      </w:r>
      <w:r>
        <w:rPr>
          <w:color w:val="231F20"/>
        </w:rPr>
        <w:t>điều</w:t>
      </w:r>
      <w:r>
        <w:rPr>
          <w:color w:val="231F20"/>
          <w:spacing w:val="-4"/>
        </w:rPr>
        <w:t> </w:t>
      </w:r>
      <w:r>
        <w:rPr>
          <w:color w:val="231F20"/>
        </w:rPr>
        <w:t>phục</w:t>
      </w:r>
      <w:r>
        <w:rPr>
          <w:color w:val="231F20"/>
          <w:spacing w:val="-4"/>
        </w:rPr>
        <w:t> </w:t>
      </w:r>
      <w:r>
        <w:rPr>
          <w:color w:val="231F20"/>
        </w:rPr>
        <w:t>đi</w:t>
      </w:r>
      <w:r>
        <w:rPr>
          <w:color w:val="231F20"/>
          <w:spacing w:val="-3"/>
        </w:rPr>
        <w:t> </w:t>
      </w:r>
      <w:r>
        <w:rPr>
          <w:color w:val="231F20"/>
        </w:rPr>
        <w:t>đến</w:t>
      </w:r>
      <w:r>
        <w:rPr>
          <w:color w:val="231F20"/>
          <w:spacing w:val="-4"/>
        </w:rPr>
        <w:t> </w:t>
      </w:r>
      <w:r>
        <w:rPr>
          <w:color w:val="231F20"/>
        </w:rPr>
        <w:t>chỗ</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tới</w:t>
      </w:r>
      <w:r>
        <w:rPr>
          <w:color w:val="231F20"/>
          <w:spacing w:val="-4"/>
        </w:rPr>
        <w:t> </w:t>
      </w:r>
      <w:r>
        <w:rPr>
          <w:color w:val="231F20"/>
        </w:rPr>
        <w:t>nơi</w:t>
      </w:r>
      <w:r>
        <w:rPr>
          <w:color w:val="231F20"/>
          <w:spacing w:val="-4"/>
        </w:rPr>
        <w:t> </w:t>
      </w:r>
      <w:r>
        <w:rPr>
          <w:color w:val="231F20"/>
        </w:rPr>
        <w:t>thấy</w:t>
      </w:r>
      <w:r>
        <w:rPr>
          <w:color w:val="231F20"/>
          <w:spacing w:val="-3"/>
        </w:rPr>
        <w:t> </w:t>
      </w:r>
      <w:r>
        <w:rPr>
          <w:color w:val="231F20"/>
        </w:rPr>
        <w:t>Đức Phật – Thế Tôn đang giảng nói pháp cho hàng trăm ngàn người </w:t>
      </w:r>
      <w:r>
        <w:rPr>
          <w:color w:val="231F20"/>
          <w:spacing w:val="-4"/>
        </w:rPr>
        <w:t>vây </w:t>
      </w:r>
      <w:r>
        <w:rPr>
          <w:color w:val="231F20"/>
        </w:rPr>
        <w:t>quanh.</w:t>
      </w:r>
      <w:r>
        <w:rPr>
          <w:color w:val="231F20"/>
          <w:spacing w:val="-18"/>
        </w:rPr>
        <w:t> </w:t>
      </w:r>
      <w:r>
        <w:rPr>
          <w:color w:val="231F20"/>
          <w:spacing w:val="-6"/>
        </w:rPr>
        <w:t>Vua</w:t>
      </w:r>
      <w:r>
        <w:rPr>
          <w:color w:val="231F20"/>
          <w:spacing w:val="-13"/>
        </w:rPr>
        <w:t> </w:t>
      </w:r>
      <w:r>
        <w:rPr>
          <w:color w:val="231F20"/>
        </w:rPr>
        <w:t>đến</w:t>
      </w:r>
      <w:r>
        <w:rPr>
          <w:color w:val="231F20"/>
          <w:spacing w:val="-14"/>
        </w:rPr>
        <w:t> </w:t>
      </w:r>
      <w:r>
        <w:rPr>
          <w:color w:val="231F20"/>
        </w:rPr>
        <w:t>lễ</w:t>
      </w:r>
      <w:r>
        <w:rPr>
          <w:color w:val="231F20"/>
          <w:spacing w:val="-13"/>
        </w:rPr>
        <w:t> </w:t>
      </w:r>
      <w:r>
        <w:rPr>
          <w:color w:val="231F20"/>
        </w:rPr>
        <w:t>Phật</w:t>
      </w:r>
      <w:r>
        <w:rPr>
          <w:color w:val="231F20"/>
          <w:spacing w:val="-14"/>
        </w:rPr>
        <w:t> </w:t>
      </w:r>
      <w:r>
        <w:rPr>
          <w:color w:val="231F20"/>
        </w:rPr>
        <w:t>rồi</w:t>
      </w:r>
      <w:r>
        <w:rPr>
          <w:color w:val="231F20"/>
          <w:spacing w:val="-13"/>
        </w:rPr>
        <w:t> </w:t>
      </w:r>
      <w:r>
        <w:rPr>
          <w:color w:val="231F20"/>
        </w:rPr>
        <w:t>ngồi</w:t>
      </w:r>
      <w:r>
        <w:rPr>
          <w:color w:val="231F20"/>
          <w:spacing w:val="-14"/>
        </w:rPr>
        <w:t> </w:t>
      </w:r>
      <w:r>
        <w:rPr>
          <w:color w:val="231F20"/>
        </w:rPr>
        <w:t>sang</w:t>
      </w:r>
      <w:r>
        <w:rPr>
          <w:color w:val="231F20"/>
          <w:spacing w:val="-13"/>
        </w:rPr>
        <w:t> </w:t>
      </w:r>
      <w:r>
        <w:rPr>
          <w:color w:val="231F20"/>
        </w:rPr>
        <w:t>một</w:t>
      </w:r>
      <w:r>
        <w:rPr>
          <w:color w:val="231F20"/>
          <w:spacing w:val="-14"/>
        </w:rPr>
        <w:t> </w:t>
      </w:r>
      <w:r>
        <w:rPr>
          <w:color w:val="231F20"/>
        </w:rPr>
        <w:t>bên.</w:t>
      </w:r>
      <w:r>
        <w:rPr>
          <w:color w:val="231F20"/>
          <w:spacing w:val="-13"/>
        </w:rPr>
        <w:t> </w:t>
      </w:r>
      <w:r>
        <w:rPr>
          <w:color w:val="231F20"/>
        </w:rPr>
        <w:t>Phật</w:t>
      </w:r>
      <w:r>
        <w:rPr>
          <w:color w:val="231F20"/>
          <w:spacing w:val="-14"/>
        </w:rPr>
        <w:t> </w:t>
      </w:r>
      <w:r>
        <w:rPr>
          <w:color w:val="231F20"/>
        </w:rPr>
        <w:t>liền</w:t>
      </w:r>
      <w:r>
        <w:rPr>
          <w:color w:val="231F20"/>
          <w:spacing w:val="-13"/>
        </w:rPr>
        <w:t> </w:t>
      </w:r>
      <w:r>
        <w:rPr>
          <w:color w:val="231F20"/>
        </w:rPr>
        <w:t>giảng</w:t>
      </w:r>
      <w:r>
        <w:rPr>
          <w:color w:val="231F20"/>
          <w:spacing w:val="-14"/>
        </w:rPr>
        <w:t> </w:t>
      </w:r>
      <w:r>
        <w:rPr>
          <w:color w:val="231F20"/>
        </w:rPr>
        <w:t>nói</w:t>
      </w:r>
      <w:r>
        <w:rPr>
          <w:color w:val="231F20"/>
          <w:spacing w:val="-13"/>
        </w:rPr>
        <w:t> </w:t>
      </w:r>
      <w:r>
        <w:rPr>
          <w:color w:val="231F20"/>
        </w:rPr>
        <w:t>cho vua</w:t>
      </w:r>
      <w:r>
        <w:rPr>
          <w:color w:val="231F20"/>
          <w:spacing w:val="-4"/>
        </w:rPr>
        <w:t> </w:t>
      </w:r>
      <w:r>
        <w:rPr>
          <w:color w:val="231F20"/>
        </w:rPr>
        <w:t>nghe</w:t>
      </w:r>
      <w:r>
        <w:rPr>
          <w:color w:val="231F20"/>
          <w:spacing w:val="-4"/>
        </w:rPr>
        <w:t> </w:t>
      </w:r>
      <w:r>
        <w:rPr>
          <w:color w:val="231F20"/>
        </w:rPr>
        <w:t>giáo</w:t>
      </w:r>
      <w:r>
        <w:rPr>
          <w:color w:val="231F20"/>
          <w:spacing w:val="-4"/>
        </w:rPr>
        <w:t> </w:t>
      </w:r>
      <w:r>
        <w:rPr>
          <w:color w:val="231F20"/>
        </w:rPr>
        <w:t>pháp</w:t>
      </w:r>
      <w:r>
        <w:rPr>
          <w:color w:val="231F20"/>
          <w:spacing w:val="-4"/>
        </w:rPr>
        <w:t> </w:t>
      </w:r>
      <w:r>
        <w:rPr>
          <w:color w:val="231F20"/>
        </w:rPr>
        <w:t>thâm</w:t>
      </w:r>
      <w:r>
        <w:rPr>
          <w:color w:val="231F20"/>
          <w:spacing w:val="-4"/>
        </w:rPr>
        <w:t> </w:t>
      </w:r>
      <w:r>
        <w:rPr>
          <w:color w:val="231F20"/>
        </w:rPr>
        <w:t>diệu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của hàng Độc giác, Thanh văn. Nhân đấy Đức Phật bảo các Bí-sô: “Như pháp</w:t>
      </w:r>
      <w:r>
        <w:rPr>
          <w:color w:val="231F20"/>
          <w:spacing w:val="-8"/>
        </w:rPr>
        <w:t> </w:t>
      </w:r>
      <w:r>
        <w:rPr>
          <w:color w:val="231F20"/>
        </w:rPr>
        <w:t>huấn</w:t>
      </w:r>
      <w:r>
        <w:rPr>
          <w:color w:val="231F20"/>
          <w:spacing w:val="-8"/>
        </w:rPr>
        <w:t> </w:t>
      </w:r>
      <w:r>
        <w:rPr>
          <w:color w:val="231F20"/>
        </w:rPr>
        <w:t>luyện</w:t>
      </w:r>
      <w:r>
        <w:rPr>
          <w:color w:val="231F20"/>
          <w:spacing w:val="-8"/>
        </w:rPr>
        <w:t> </w:t>
      </w:r>
      <w:r>
        <w:rPr>
          <w:color w:val="231F20"/>
        </w:rPr>
        <w:t>voi,</w:t>
      </w:r>
      <w:r>
        <w:rPr>
          <w:color w:val="231F20"/>
          <w:spacing w:val="-8"/>
        </w:rPr>
        <w:t> </w:t>
      </w:r>
      <w:r>
        <w:rPr>
          <w:color w:val="231F20"/>
        </w:rPr>
        <w:t>ngay</w:t>
      </w:r>
      <w:r>
        <w:rPr>
          <w:color w:val="231F20"/>
          <w:spacing w:val="-8"/>
        </w:rPr>
        <w:t> </w:t>
      </w:r>
      <w:r>
        <w:rPr>
          <w:color w:val="231F20"/>
        </w:rPr>
        <w:t>khi</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thì</w:t>
      </w:r>
      <w:r>
        <w:rPr>
          <w:color w:val="231F20"/>
          <w:spacing w:val="-8"/>
        </w:rPr>
        <w:t> </w:t>
      </w:r>
      <w:r>
        <w:rPr>
          <w:color w:val="231F20"/>
        </w:rPr>
        <w:t>trong</w:t>
      </w:r>
      <w:r>
        <w:rPr>
          <w:color w:val="231F20"/>
          <w:spacing w:val="-8"/>
        </w:rPr>
        <w:t> </w:t>
      </w:r>
      <w:r>
        <w:rPr>
          <w:color w:val="231F20"/>
        </w:rPr>
        <w:t>cả</w:t>
      </w:r>
      <w:r>
        <w:rPr>
          <w:color w:val="231F20"/>
          <w:spacing w:val="-8"/>
        </w:rPr>
        <w:t> </w:t>
      </w:r>
      <w:r>
        <w:rPr>
          <w:color w:val="231F20"/>
        </w:rPr>
        <w:t>tám</w:t>
      </w:r>
      <w:r>
        <w:rPr>
          <w:color w:val="231F20"/>
          <w:spacing w:val="-8"/>
        </w:rPr>
        <w:t> </w:t>
      </w:r>
      <w:r>
        <w:rPr>
          <w:color w:val="231F20"/>
        </w:rPr>
        <w:t>phương</w:t>
      </w:r>
      <w:r>
        <w:rPr>
          <w:color w:val="231F20"/>
          <w:spacing w:val="-8"/>
        </w:rPr>
        <w:t> </w:t>
      </w:r>
      <w:r>
        <w:rPr>
          <w:color w:val="231F20"/>
        </w:rPr>
        <w:t>chỉ nên hướng về một phương để </w:t>
      </w:r>
      <w:r>
        <w:rPr>
          <w:color w:val="231F20"/>
          <w:spacing w:val="-5"/>
        </w:rPr>
        <w:t>dạy. </w:t>
      </w:r>
      <w:r>
        <w:rPr>
          <w:color w:val="231F20"/>
        </w:rPr>
        <w:t>Dẫn dạy ngựa, bò cũng như thế”. Đấng Điều ngự vô thượng khi giáo hóa các người đang được hóa độ đã nhanh chóng nương vào tám phương để chỉ dạy đệ tử.</w:t>
      </w:r>
    </w:p>
    <w:p>
      <w:pPr>
        <w:pStyle w:val="BodyText"/>
        <w:spacing w:line="273" w:lineRule="auto" w:before="102"/>
        <w:ind w:left="110" w:right="390"/>
      </w:pPr>
      <w:r>
        <w:rPr>
          <w:color w:val="231F20"/>
        </w:rPr>
        <w:t>Nói</w:t>
      </w:r>
      <w:r>
        <w:rPr>
          <w:color w:val="231F20"/>
          <w:spacing w:val="-8"/>
        </w:rPr>
        <w:t> </w:t>
      </w:r>
      <w:r>
        <w:rPr>
          <w:color w:val="231F20"/>
        </w:rPr>
        <w:t>tám</w:t>
      </w:r>
      <w:r>
        <w:rPr>
          <w:color w:val="231F20"/>
          <w:spacing w:val="-6"/>
        </w:rPr>
        <w:t> </w:t>
      </w:r>
      <w:r>
        <w:rPr>
          <w:color w:val="231F20"/>
        </w:rPr>
        <w:t>phương</w:t>
      </w:r>
      <w:r>
        <w:rPr>
          <w:color w:val="231F20"/>
          <w:spacing w:val="-7"/>
        </w:rPr>
        <w:t> </w:t>
      </w:r>
      <w:r>
        <w:rPr>
          <w:color w:val="231F20"/>
        </w:rPr>
        <w:t>là</w:t>
      </w:r>
      <w:r>
        <w:rPr>
          <w:color w:val="231F20"/>
          <w:spacing w:val="-6"/>
        </w:rPr>
        <w:t> </w:t>
      </w:r>
      <w:r>
        <w:rPr>
          <w:color w:val="231F20"/>
        </w:rPr>
        <w:t>dụ</w:t>
      </w:r>
      <w:r>
        <w:rPr>
          <w:color w:val="231F20"/>
          <w:spacing w:val="-6"/>
        </w:rPr>
        <w:t> </w:t>
      </w:r>
      <w:r>
        <w:rPr>
          <w:color w:val="231F20"/>
        </w:rPr>
        <w:t>cho</w:t>
      </w:r>
      <w:r>
        <w:rPr>
          <w:color w:val="231F20"/>
          <w:spacing w:val="-7"/>
        </w:rPr>
        <w:t> </w:t>
      </w:r>
      <w:r>
        <w:rPr>
          <w:color w:val="231F20"/>
        </w:rPr>
        <w:t>tám</w:t>
      </w:r>
      <w:r>
        <w:rPr>
          <w:color w:val="231F20"/>
          <w:spacing w:val="-6"/>
        </w:rPr>
        <w:t> </w:t>
      </w:r>
      <w:r>
        <w:rPr>
          <w:color w:val="231F20"/>
        </w:rPr>
        <w:t>thứ</w:t>
      </w:r>
      <w:r>
        <w:rPr>
          <w:color w:val="231F20"/>
          <w:spacing w:val="-6"/>
        </w:rPr>
        <w:t> </w:t>
      </w:r>
      <w:r>
        <w:rPr>
          <w:color w:val="231F20"/>
        </w:rPr>
        <w:t>giải</w:t>
      </w:r>
      <w:r>
        <w:rPr>
          <w:color w:val="231F20"/>
          <w:spacing w:val="-8"/>
        </w:rPr>
        <w:t> </w:t>
      </w:r>
      <w:r>
        <w:rPr>
          <w:color w:val="231F20"/>
        </w:rPr>
        <w:t>thoát,</w:t>
      </w:r>
      <w:r>
        <w:rPr>
          <w:color w:val="231F20"/>
          <w:spacing w:val="-6"/>
        </w:rPr>
        <w:t> </w:t>
      </w:r>
      <w:r>
        <w:rPr>
          <w:color w:val="231F20"/>
        </w:rPr>
        <w:t>nên</w:t>
      </w:r>
      <w:r>
        <w:rPr>
          <w:color w:val="231F20"/>
          <w:spacing w:val="-7"/>
        </w:rPr>
        <w:t> </w:t>
      </w:r>
      <w:r>
        <w:rPr>
          <w:color w:val="231F20"/>
        </w:rPr>
        <w:t>hiển</w:t>
      </w:r>
      <w:r>
        <w:rPr>
          <w:color w:val="231F20"/>
          <w:spacing w:val="-6"/>
        </w:rPr>
        <w:t> </w:t>
      </w:r>
      <w:r>
        <w:rPr>
          <w:color w:val="231F20"/>
        </w:rPr>
        <w:t>bày</w:t>
      </w:r>
      <w:r>
        <w:rPr>
          <w:color w:val="231F20"/>
          <w:spacing w:val="-6"/>
        </w:rPr>
        <w:t> </w:t>
      </w:r>
      <w:r>
        <w:rPr>
          <w:color w:val="231F20"/>
        </w:rPr>
        <w:t>Đức Thế Tôn là bậc Điều ngự thù thắng tức dùng tiếng phương để nói về tám thứ giải thoát.</w:t>
      </w:r>
    </w:p>
    <w:p>
      <w:pPr>
        <w:pStyle w:val="BodyText"/>
        <w:spacing w:before="4"/>
        <w:ind w:left="0" w:firstLine="0"/>
        <w:jc w:val="left"/>
        <w:rPr>
          <w:sz w:val="24"/>
        </w:rPr>
      </w:pPr>
    </w:p>
    <w:p>
      <w:pPr>
        <w:spacing w:before="1"/>
        <w:ind w:left="121" w:right="401" w:firstLine="0"/>
        <w:jc w:val="center"/>
        <w:rPr>
          <w:b/>
          <w:sz w:val="26"/>
        </w:rPr>
      </w:pPr>
      <w:r>
        <w:rPr>
          <w:b/>
          <w:color w:val="231F20"/>
          <w:sz w:val="26"/>
        </w:rPr>
        <w:t>HẾT - QUYỂN 84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87" w:id="25"/>
      <w:bookmarkEnd w:id="25"/>
      <w:r>
        <w:rPr>
          <w:color w:val="231F20"/>
        </w:rPr>
        <w:t>QUYỂN 85</w:t>
      </w:r>
    </w:p>
    <w:p>
      <w:pPr>
        <w:pStyle w:val="Heading2"/>
        <w:spacing w:before="94"/>
      </w:pPr>
      <w:bookmarkStart w:name="_TOC_250086" w:id="26"/>
      <w:bookmarkEnd w:id="26"/>
      <w:r>
        <w:rPr>
          <w:color w:val="231F20"/>
        </w:rPr>
        <w:t>Chương 2: KIẾT UẨN</w:t>
      </w:r>
    </w:p>
    <w:p>
      <w:pPr>
        <w:pStyle w:val="Heading2"/>
        <w:spacing w:before="38"/>
        <w:ind w:left="685"/>
      </w:pPr>
      <w:bookmarkStart w:name="_TOC_250085" w:id="27"/>
      <w:bookmarkEnd w:id="27"/>
      <w:r>
        <w:rPr>
          <w:color w:val="231F20"/>
        </w:rPr>
        <w:t>Phẩm 4: BÀN VỀ MƯỜI MÔN, phần 15</w:t>
      </w:r>
    </w:p>
    <w:p>
      <w:pPr>
        <w:pStyle w:val="BodyText"/>
        <w:spacing w:before="0"/>
        <w:ind w:left="0" w:firstLine="0"/>
        <w:jc w:val="left"/>
        <w:rPr>
          <w:b/>
          <w:sz w:val="30"/>
        </w:rPr>
      </w:pPr>
    </w:p>
    <w:p>
      <w:pPr>
        <w:pStyle w:val="BodyText"/>
        <w:spacing w:line="273" w:lineRule="auto" w:before="259"/>
        <w:ind w:right="107"/>
      </w:pPr>
      <w:r>
        <w:rPr>
          <w:i/>
          <w:color w:val="231F20"/>
        </w:rPr>
        <w:t>Như Khế kinh nói: </w:t>
      </w:r>
      <w:r>
        <w:rPr>
          <w:color w:val="231F20"/>
        </w:rPr>
        <w:t>Có một Bí-sô đi đến chỗ Đức Phật, đảnh lễ nơi</w:t>
      </w:r>
      <w:r>
        <w:rPr>
          <w:color w:val="231F20"/>
          <w:spacing w:val="-12"/>
        </w:rPr>
        <w:t> </w:t>
      </w:r>
      <w:r>
        <w:rPr>
          <w:color w:val="231F20"/>
        </w:rPr>
        <w:t>chân</w:t>
      </w:r>
      <w:r>
        <w:rPr>
          <w:color w:val="231F20"/>
          <w:spacing w:val="-10"/>
        </w:rPr>
        <w:t> </w:t>
      </w:r>
      <w:r>
        <w:rPr>
          <w:color w:val="231F20"/>
        </w:rPr>
        <w:t>Phật,</w:t>
      </w:r>
      <w:r>
        <w:rPr>
          <w:color w:val="231F20"/>
          <w:spacing w:val="-11"/>
        </w:rPr>
        <w:t> </w:t>
      </w:r>
      <w:r>
        <w:rPr>
          <w:color w:val="231F20"/>
        </w:rPr>
        <w:t>rồi</w:t>
      </w:r>
      <w:r>
        <w:rPr>
          <w:color w:val="231F20"/>
          <w:spacing w:val="-11"/>
        </w:rPr>
        <w:t> </w:t>
      </w:r>
      <w:r>
        <w:rPr>
          <w:color w:val="231F20"/>
        </w:rPr>
        <w:t>ngồi</w:t>
      </w:r>
      <w:r>
        <w:rPr>
          <w:color w:val="231F20"/>
          <w:spacing w:val="-10"/>
        </w:rPr>
        <w:t> </w:t>
      </w:r>
      <w:r>
        <w:rPr>
          <w:color w:val="231F20"/>
        </w:rPr>
        <w:t>qua</w:t>
      </w:r>
      <w:r>
        <w:rPr>
          <w:color w:val="231F20"/>
          <w:spacing w:val="-10"/>
        </w:rPr>
        <w:t> </w:t>
      </w:r>
      <w:r>
        <w:rPr>
          <w:color w:val="231F20"/>
        </w:rPr>
        <w:t>một</w:t>
      </w:r>
      <w:r>
        <w:rPr>
          <w:color w:val="231F20"/>
          <w:spacing w:val="-10"/>
        </w:rPr>
        <w:t> </w:t>
      </w:r>
      <w:r>
        <w:rPr>
          <w:color w:val="231F20"/>
        </w:rPr>
        <w:t>bên,</w:t>
      </w:r>
      <w:r>
        <w:rPr>
          <w:color w:val="231F20"/>
          <w:spacing w:val="-11"/>
        </w:rPr>
        <w:t> </w:t>
      </w:r>
      <w:r>
        <w:rPr>
          <w:color w:val="231F20"/>
        </w:rPr>
        <w:t>thưa:</w:t>
      </w:r>
      <w:r>
        <w:rPr>
          <w:color w:val="231F20"/>
          <w:spacing w:val="-10"/>
        </w:rPr>
        <w:t> </w:t>
      </w:r>
      <w:r>
        <w:rPr>
          <w:color w:val="231F20"/>
        </w:rPr>
        <w:t>“Như</w:t>
      </w:r>
      <w:r>
        <w:rPr>
          <w:color w:val="231F20"/>
          <w:spacing w:val="-15"/>
        </w:rPr>
        <w:t> </w:t>
      </w:r>
      <w:r>
        <w:rPr>
          <w:color w:val="231F20"/>
        </w:rPr>
        <w:t>Thế</w:t>
      </w:r>
      <w:r>
        <w:rPr>
          <w:color w:val="231F20"/>
          <w:spacing w:val="-16"/>
        </w:rPr>
        <w:t> </w:t>
      </w:r>
      <w:r>
        <w:rPr>
          <w:color w:val="231F20"/>
        </w:rPr>
        <w:t>Tôn</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cảnh giới minh, cảnh giới tịnh, cảnh giới Không vô biên xứ, cảnh giới Thức</w:t>
      </w:r>
      <w:r>
        <w:rPr>
          <w:color w:val="231F20"/>
          <w:spacing w:val="-14"/>
        </w:rPr>
        <w:t> </w:t>
      </w:r>
      <w:r>
        <w:rPr>
          <w:color w:val="231F20"/>
        </w:rPr>
        <w:t>vô</w:t>
      </w:r>
      <w:r>
        <w:rPr>
          <w:color w:val="231F20"/>
          <w:spacing w:val="-13"/>
        </w:rPr>
        <w:t> </w:t>
      </w:r>
      <w:r>
        <w:rPr>
          <w:color w:val="231F20"/>
        </w:rPr>
        <w:t>biên</w:t>
      </w:r>
      <w:r>
        <w:rPr>
          <w:color w:val="231F20"/>
          <w:spacing w:val="-13"/>
        </w:rPr>
        <w:t> </w:t>
      </w:r>
      <w:r>
        <w:rPr>
          <w:color w:val="231F20"/>
        </w:rPr>
        <w:t>xứ,</w:t>
      </w:r>
      <w:r>
        <w:rPr>
          <w:color w:val="231F20"/>
          <w:spacing w:val="-14"/>
        </w:rPr>
        <w:t> </w:t>
      </w:r>
      <w:r>
        <w:rPr>
          <w:color w:val="231F20"/>
        </w:rPr>
        <w:t>cảnh</w:t>
      </w:r>
      <w:r>
        <w:rPr>
          <w:color w:val="231F20"/>
          <w:spacing w:val="-13"/>
        </w:rPr>
        <w:t> </w:t>
      </w:r>
      <w:r>
        <w:rPr>
          <w:color w:val="231F20"/>
        </w:rPr>
        <w:t>giới</w:t>
      </w:r>
      <w:r>
        <w:rPr>
          <w:color w:val="231F20"/>
          <w:spacing w:val="-18"/>
        </w:rPr>
        <w:t> </w:t>
      </w:r>
      <w:r>
        <w:rPr>
          <w:color w:val="231F20"/>
        </w:rPr>
        <w:t>Vô</w:t>
      </w:r>
      <w:r>
        <w:rPr>
          <w:color w:val="231F20"/>
          <w:spacing w:val="-13"/>
        </w:rPr>
        <w:t> </w:t>
      </w:r>
      <w:r>
        <w:rPr>
          <w:color w:val="231F20"/>
        </w:rPr>
        <w:t>sở</w:t>
      </w:r>
      <w:r>
        <w:rPr>
          <w:color w:val="231F20"/>
          <w:spacing w:val="-14"/>
        </w:rPr>
        <w:t> </w:t>
      </w:r>
      <w:r>
        <w:rPr>
          <w:color w:val="231F20"/>
        </w:rPr>
        <w:t>hữu</w:t>
      </w:r>
      <w:r>
        <w:rPr>
          <w:color w:val="231F20"/>
          <w:spacing w:val="-13"/>
        </w:rPr>
        <w:t> </w:t>
      </w:r>
      <w:r>
        <w:rPr>
          <w:color w:val="231F20"/>
        </w:rPr>
        <w:t>xứ,</w:t>
      </w:r>
      <w:r>
        <w:rPr>
          <w:color w:val="231F20"/>
          <w:spacing w:val="-13"/>
        </w:rPr>
        <w:t> </w:t>
      </w:r>
      <w:r>
        <w:rPr>
          <w:color w:val="231F20"/>
        </w:rPr>
        <w:t>cảnh</w:t>
      </w:r>
      <w:r>
        <w:rPr>
          <w:color w:val="231F20"/>
          <w:spacing w:val="-13"/>
        </w:rPr>
        <w:t> </w:t>
      </w:r>
      <w:r>
        <w:rPr>
          <w:color w:val="231F20"/>
        </w:rPr>
        <w:t>giới</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phi tưởng xứ, cảnh giới diệt. Bảy cảnh giới như thế thì duyên nơi gì để nêu bày?”. Đức Thế Tôn nói: “Duyên với tối tăm nên nêu bày cảnh giới</w:t>
      </w:r>
      <w:r>
        <w:rPr>
          <w:color w:val="231F20"/>
          <w:spacing w:val="-6"/>
        </w:rPr>
        <w:t> </w:t>
      </w:r>
      <w:r>
        <w:rPr>
          <w:color w:val="231F20"/>
        </w:rPr>
        <w:t>minh.</w:t>
      </w:r>
      <w:r>
        <w:rPr>
          <w:color w:val="231F20"/>
          <w:spacing w:val="-6"/>
        </w:rPr>
        <w:t> </w:t>
      </w:r>
      <w:r>
        <w:rPr>
          <w:color w:val="231F20"/>
        </w:rPr>
        <w:t>Duyên</w:t>
      </w:r>
      <w:r>
        <w:rPr>
          <w:color w:val="231F20"/>
          <w:spacing w:val="-5"/>
        </w:rPr>
        <w:t> </w:t>
      </w:r>
      <w:r>
        <w:rPr>
          <w:color w:val="231F20"/>
        </w:rPr>
        <w:t>với</w:t>
      </w:r>
      <w:r>
        <w:rPr>
          <w:color w:val="231F20"/>
          <w:spacing w:val="-6"/>
        </w:rPr>
        <w:t> </w:t>
      </w:r>
      <w:r>
        <w:rPr>
          <w:color w:val="231F20"/>
        </w:rPr>
        <w:t>bất</w:t>
      </w:r>
      <w:r>
        <w:rPr>
          <w:color w:val="231F20"/>
          <w:spacing w:val="-5"/>
        </w:rPr>
        <w:t> </w:t>
      </w:r>
      <w:r>
        <w:rPr>
          <w:color w:val="231F20"/>
        </w:rPr>
        <w:t>tịnh</w:t>
      </w:r>
      <w:r>
        <w:rPr>
          <w:color w:val="231F20"/>
          <w:spacing w:val="-6"/>
        </w:rPr>
        <w:t> </w:t>
      </w:r>
      <w:r>
        <w:rPr>
          <w:color w:val="231F20"/>
        </w:rPr>
        <w:t>nên</w:t>
      </w:r>
      <w:r>
        <w:rPr>
          <w:color w:val="231F20"/>
          <w:spacing w:val="-6"/>
        </w:rPr>
        <w:t> </w:t>
      </w:r>
      <w:r>
        <w:rPr>
          <w:color w:val="231F20"/>
        </w:rPr>
        <w:t>nêu</w:t>
      </w:r>
      <w:r>
        <w:rPr>
          <w:color w:val="231F20"/>
          <w:spacing w:val="-5"/>
        </w:rPr>
        <w:t> </w:t>
      </w:r>
      <w:r>
        <w:rPr>
          <w:color w:val="231F20"/>
        </w:rPr>
        <w:t>bày</w:t>
      </w:r>
      <w:r>
        <w:rPr>
          <w:color w:val="231F20"/>
          <w:spacing w:val="-6"/>
        </w:rPr>
        <w:t> </w:t>
      </w:r>
      <w:r>
        <w:rPr>
          <w:color w:val="231F20"/>
        </w:rPr>
        <w:t>cảnh</w:t>
      </w:r>
      <w:r>
        <w:rPr>
          <w:color w:val="231F20"/>
          <w:spacing w:val="-5"/>
        </w:rPr>
        <w:t> </w:t>
      </w:r>
      <w:r>
        <w:rPr>
          <w:color w:val="231F20"/>
        </w:rPr>
        <w:t>giới</w:t>
      </w:r>
      <w:r>
        <w:rPr>
          <w:color w:val="231F20"/>
          <w:spacing w:val="-6"/>
        </w:rPr>
        <w:t> </w:t>
      </w:r>
      <w:r>
        <w:rPr>
          <w:color w:val="231F20"/>
        </w:rPr>
        <w:t>tịnh.</w:t>
      </w:r>
      <w:r>
        <w:rPr>
          <w:color w:val="231F20"/>
          <w:spacing w:val="-6"/>
        </w:rPr>
        <w:t> </w:t>
      </w:r>
      <w:r>
        <w:rPr>
          <w:color w:val="231F20"/>
        </w:rPr>
        <w:t>Duyên</w:t>
      </w:r>
      <w:r>
        <w:rPr>
          <w:color w:val="231F20"/>
          <w:spacing w:val="-5"/>
        </w:rPr>
        <w:t> </w:t>
      </w:r>
      <w:r>
        <w:rPr>
          <w:color w:val="231F20"/>
        </w:rPr>
        <w:t>với nẻo</w:t>
      </w:r>
      <w:r>
        <w:rPr>
          <w:color w:val="231F20"/>
          <w:spacing w:val="-14"/>
        </w:rPr>
        <w:t> </w:t>
      </w:r>
      <w:r>
        <w:rPr>
          <w:color w:val="231F20"/>
        </w:rPr>
        <w:t>sắc</w:t>
      </w:r>
      <w:r>
        <w:rPr>
          <w:color w:val="231F20"/>
          <w:spacing w:val="-14"/>
        </w:rPr>
        <w:t> </w:t>
      </w:r>
      <w:r>
        <w:rPr>
          <w:color w:val="231F20"/>
        </w:rPr>
        <w:t>nên</w:t>
      </w:r>
      <w:r>
        <w:rPr>
          <w:color w:val="231F20"/>
          <w:spacing w:val="-14"/>
        </w:rPr>
        <w:t> </w:t>
      </w:r>
      <w:r>
        <w:rPr>
          <w:color w:val="231F20"/>
        </w:rPr>
        <w:t>nêu</w:t>
      </w:r>
      <w:r>
        <w:rPr>
          <w:color w:val="231F20"/>
          <w:spacing w:val="-13"/>
        </w:rPr>
        <w:t> </w:t>
      </w:r>
      <w:r>
        <w:rPr>
          <w:color w:val="231F20"/>
        </w:rPr>
        <w:t>bày</w:t>
      </w:r>
      <w:r>
        <w:rPr>
          <w:color w:val="231F20"/>
          <w:spacing w:val="-14"/>
        </w:rPr>
        <w:t> </w:t>
      </w:r>
      <w:r>
        <w:rPr>
          <w:color w:val="231F20"/>
        </w:rPr>
        <w:t>cảnh</w:t>
      </w:r>
      <w:r>
        <w:rPr>
          <w:color w:val="231F20"/>
          <w:spacing w:val="-14"/>
        </w:rPr>
        <w:t> </w:t>
      </w:r>
      <w:r>
        <w:rPr>
          <w:color w:val="231F20"/>
        </w:rPr>
        <w:t>giới</w:t>
      </w:r>
      <w:r>
        <w:rPr>
          <w:color w:val="231F20"/>
          <w:spacing w:val="-13"/>
        </w:rPr>
        <w:t> </w:t>
      </w:r>
      <w:r>
        <w:rPr>
          <w:color w:val="231F20"/>
        </w:rPr>
        <w:t>Không</w:t>
      </w:r>
      <w:r>
        <w:rPr>
          <w:color w:val="231F20"/>
          <w:spacing w:val="-14"/>
        </w:rPr>
        <w:t> </w:t>
      </w:r>
      <w:r>
        <w:rPr>
          <w:color w:val="231F20"/>
        </w:rPr>
        <w:t>vô</w:t>
      </w:r>
      <w:r>
        <w:rPr>
          <w:color w:val="231F20"/>
          <w:spacing w:val="-14"/>
        </w:rPr>
        <w:t> </w:t>
      </w:r>
      <w:r>
        <w:rPr>
          <w:color w:val="231F20"/>
        </w:rPr>
        <w:t>biên</w:t>
      </w:r>
      <w:r>
        <w:rPr>
          <w:color w:val="231F20"/>
          <w:spacing w:val="-13"/>
        </w:rPr>
        <w:t> </w:t>
      </w:r>
      <w:r>
        <w:rPr>
          <w:color w:val="231F20"/>
        </w:rPr>
        <w:t>xứ.</w:t>
      </w:r>
      <w:r>
        <w:rPr>
          <w:color w:val="231F20"/>
          <w:spacing w:val="-14"/>
        </w:rPr>
        <w:t> </w:t>
      </w:r>
      <w:r>
        <w:rPr>
          <w:color w:val="231F20"/>
        </w:rPr>
        <w:t>Duyên</w:t>
      </w:r>
      <w:r>
        <w:rPr>
          <w:color w:val="231F20"/>
          <w:spacing w:val="-14"/>
        </w:rPr>
        <w:t> </w:t>
      </w:r>
      <w:r>
        <w:rPr>
          <w:color w:val="231F20"/>
        </w:rPr>
        <w:t>với</w:t>
      </w:r>
      <w:r>
        <w:rPr>
          <w:color w:val="231F20"/>
          <w:spacing w:val="-13"/>
        </w:rPr>
        <w:t> </w:t>
      </w:r>
      <w:r>
        <w:rPr>
          <w:color w:val="231F20"/>
        </w:rPr>
        <w:t>biên</w:t>
      </w:r>
      <w:r>
        <w:rPr>
          <w:color w:val="231F20"/>
          <w:spacing w:val="-14"/>
        </w:rPr>
        <w:t> </w:t>
      </w:r>
      <w:r>
        <w:rPr>
          <w:color w:val="231F20"/>
        </w:rPr>
        <w:t>vực tận</w:t>
      </w:r>
      <w:r>
        <w:rPr>
          <w:color w:val="231F20"/>
          <w:spacing w:val="-10"/>
        </w:rPr>
        <w:t> </w:t>
      </w:r>
      <w:r>
        <w:rPr>
          <w:color w:val="231F20"/>
        </w:rPr>
        <w:t>cùng</w:t>
      </w:r>
      <w:r>
        <w:rPr>
          <w:color w:val="231F20"/>
          <w:spacing w:val="-9"/>
        </w:rPr>
        <w:t> </w:t>
      </w:r>
      <w:r>
        <w:rPr>
          <w:color w:val="231F20"/>
        </w:rPr>
        <w:t>nên</w:t>
      </w:r>
      <w:r>
        <w:rPr>
          <w:color w:val="231F20"/>
          <w:spacing w:val="-9"/>
        </w:rPr>
        <w:t> </w:t>
      </w:r>
      <w:r>
        <w:rPr>
          <w:color w:val="231F20"/>
        </w:rPr>
        <w:t>nêu</w:t>
      </w:r>
      <w:r>
        <w:rPr>
          <w:color w:val="231F20"/>
          <w:spacing w:val="-10"/>
        </w:rPr>
        <w:t> </w:t>
      </w:r>
      <w:r>
        <w:rPr>
          <w:color w:val="231F20"/>
        </w:rPr>
        <w:t>bày</w:t>
      </w:r>
      <w:r>
        <w:rPr>
          <w:color w:val="231F20"/>
          <w:spacing w:val="-9"/>
        </w:rPr>
        <w:t> </w:t>
      </w:r>
      <w:r>
        <w:rPr>
          <w:color w:val="231F20"/>
        </w:rPr>
        <w:t>cảnh</w:t>
      </w:r>
      <w:r>
        <w:rPr>
          <w:color w:val="231F20"/>
          <w:spacing w:val="-9"/>
        </w:rPr>
        <w:t> </w:t>
      </w:r>
      <w:r>
        <w:rPr>
          <w:color w:val="231F20"/>
        </w:rPr>
        <w:t>giới</w:t>
      </w:r>
      <w:r>
        <w:rPr>
          <w:color w:val="231F20"/>
          <w:spacing w:val="-14"/>
        </w:rPr>
        <w:t> </w:t>
      </w:r>
      <w:r>
        <w:rPr>
          <w:color w:val="231F20"/>
        </w:rPr>
        <w:t>Thức</w:t>
      </w:r>
      <w:r>
        <w:rPr>
          <w:color w:val="231F20"/>
          <w:spacing w:val="-10"/>
        </w:rPr>
        <w:t> </w:t>
      </w:r>
      <w:r>
        <w:rPr>
          <w:color w:val="231F20"/>
        </w:rPr>
        <w:t>vô</w:t>
      </w:r>
      <w:r>
        <w:rPr>
          <w:color w:val="231F20"/>
          <w:spacing w:val="-9"/>
        </w:rPr>
        <w:t> </w:t>
      </w:r>
      <w:r>
        <w:rPr>
          <w:color w:val="231F20"/>
        </w:rPr>
        <w:t>biên</w:t>
      </w:r>
      <w:r>
        <w:rPr>
          <w:color w:val="231F20"/>
          <w:spacing w:val="-9"/>
        </w:rPr>
        <w:t> </w:t>
      </w:r>
      <w:r>
        <w:rPr>
          <w:color w:val="231F20"/>
        </w:rPr>
        <w:t>xứ.</w:t>
      </w:r>
      <w:r>
        <w:rPr>
          <w:color w:val="231F20"/>
          <w:spacing w:val="-10"/>
        </w:rPr>
        <w:t> </w:t>
      </w:r>
      <w:r>
        <w:rPr>
          <w:color w:val="231F20"/>
        </w:rPr>
        <w:t>Duyên</w:t>
      </w:r>
      <w:r>
        <w:rPr>
          <w:color w:val="231F20"/>
          <w:spacing w:val="-9"/>
        </w:rPr>
        <w:t> </w:t>
      </w:r>
      <w:r>
        <w:rPr>
          <w:color w:val="231F20"/>
        </w:rPr>
        <w:t>với</w:t>
      </w:r>
      <w:r>
        <w:rPr>
          <w:color w:val="231F20"/>
          <w:spacing w:val="-9"/>
        </w:rPr>
        <w:t> </w:t>
      </w:r>
      <w:r>
        <w:rPr>
          <w:color w:val="231F20"/>
        </w:rPr>
        <w:t>chỗ</w:t>
      </w:r>
      <w:r>
        <w:rPr>
          <w:color w:val="231F20"/>
          <w:spacing w:val="-9"/>
        </w:rPr>
        <w:t> </w:t>
      </w:r>
      <w:r>
        <w:rPr>
          <w:color w:val="231F20"/>
        </w:rPr>
        <w:t>hiện có</w:t>
      </w:r>
      <w:r>
        <w:rPr>
          <w:color w:val="231F20"/>
          <w:spacing w:val="-7"/>
        </w:rPr>
        <w:t> </w:t>
      </w:r>
      <w:r>
        <w:rPr>
          <w:color w:val="231F20"/>
        </w:rPr>
        <w:t>nên</w:t>
      </w:r>
      <w:r>
        <w:rPr>
          <w:color w:val="231F20"/>
          <w:spacing w:val="-6"/>
        </w:rPr>
        <w:t> </w:t>
      </w:r>
      <w:r>
        <w:rPr>
          <w:color w:val="231F20"/>
        </w:rPr>
        <w:t>nêu</w:t>
      </w:r>
      <w:r>
        <w:rPr>
          <w:color w:val="231F20"/>
          <w:spacing w:val="-7"/>
        </w:rPr>
        <w:t> </w:t>
      </w:r>
      <w:r>
        <w:rPr>
          <w:color w:val="231F20"/>
        </w:rPr>
        <w:t>bày</w:t>
      </w:r>
      <w:r>
        <w:rPr>
          <w:color w:val="231F20"/>
          <w:spacing w:val="-6"/>
        </w:rPr>
        <w:t> </w:t>
      </w:r>
      <w:r>
        <w:rPr>
          <w:color w:val="231F20"/>
        </w:rPr>
        <w:t>cảnh</w:t>
      </w:r>
      <w:r>
        <w:rPr>
          <w:color w:val="231F20"/>
          <w:spacing w:val="-6"/>
        </w:rPr>
        <w:t> </w:t>
      </w:r>
      <w:r>
        <w:rPr>
          <w:color w:val="231F20"/>
        </w:rPr>
        <w:t>giới</w:t>
      </w:r>
      <w:r>
        <w:rPr>
          <w:color w:val="231F20"/>
          <w:spacing w:val="-12"/>
        </w:rPr>
        <w:t> </w:t>
      </w:r>
      <w:r>
        <w:rPr>
          <w:color w:val="231F20"/>
        </w:rPr>
        <w:t>Vô</w:t>
      </w:r>
      <w:r>
        <w:rPr>
          <w:color w:val="231F20"/>
          <w:spacing w:val="-6"/>
        </w:rPr>
        <w:t> </w:t>
      </w:r>
      <w:r>
        <w:rPr>
          <w:color w:val="231F20"/>
        </w:rPr>
        <w:t>sở</w:t>
      </w:r>
      <w:r>
        <w:rPr>
          <w:color w:val="231F20"/>
          <w:spacing w:val="-7"/>
        </w:rPr>
        <w:t> </w:t>
      </w:r>
      <w:r>
        <w:rPr>
          <w:color w:val="231F20"/>
        </w:rPr>
        <w:t>hữu</w:t>
      </w:r>
      <w:r>
        <w:rPr>
          <w:color w:val="231F20"/>
          <w:spacing w:val="-6"/>
        </w:rPr>
        <w:t> </w:t>
      </w:r>
      <w:r>
        <w:rPr>
          <w:color w:val="231F20"/>
        </w:rPr>
        <w:t>xứ.</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hữu</w:t>
      </w:r>
      <w:r>
        <w:rPr>
          <w:color w:val="231F20"/>
          <w:spacing w:val="-7"/>
        </w:rPr>
        <w:t> </w:t>
      </w:r>
      <w:r>
        <w:rPr>
          <w:color w:val="231F20"/>
        </w:rPr>
        <w:t>thân</w:t>
      </w:r>
      <w:r>
        <w:rPr>
          <w:color w:val="231F20"/>
          <w:spacing w:val="-6"/>
        </w:rPr>
        <w:t> </w:t>
      </w:r>
      <w:r>
        <w:rPr>
          <w:color w:val="231F20"/>
        </w:rPr>
        <w:t>nên</w:t>
      </w:r>
      <w:r>
        <w:rPr>
          <w:color w:val="231F20"/>
          <w:spacing w:val="-6"/>
        </w:rPr>
        <w:t> </w:t>
      </w:r>
      <w:r>
        <w:rPr>
          <w:color w:val="231F20"/>
        </w:rPr>
        <w:t>nêu bày cảnh giới Phi tưởng phi phi tưởng xứ. Duyên với hữu thân diệt nên nêu bày cảnh giới diệt”.</w:t>
      </w:r>
    </w:p>
    <w:p>
      <w:pPr>
        <w:pStyle w:val="BodyText"/>
        <w:spacing w:line="273" w:lineRule="auto" w:before="104"/>
        <w:ind w:right="108"/>
      </w:pPr>
      <w:r>
        <w:rPr>
          <w:i/>
          <w:color w:val="231F20"/>
        </w:rPr>
        <w:t>Hỏi:</w:t>
      </w:r>
      <w:r>
        <w:rPr>
          <w:i/>
          <w:color w:val="231F20"/>
          <w:spacing w:val="-9"/>
        </w:rPr>
        <w:t> </w:t>
      </w:r>
      <w:r>
        <w:rPr>
          <w:color w:val="231F20"/>
        </w:rPr>
        <w:t>Ở</w:t>
      </w:r>
      <w:r>
        <w:rPr>
          <w:color w:val="231F20"/>
          <w:spacing w:val="-8"/>
        </w:rPr>
        <w:t> </w:t>
      </w:r>
      <w:r>
        <w:rPr>
          <w:color w:val="231F20"/>
        </w:rPr>
        <w:t>đây</w:t>
      </w:r>
      <w:r>
        <w:rPr>
          <w:color w:val="231F20"/>
          <w:spacing w:val="-9"/>
        </w:rPr>
        <w:t> </w:t>
      </w:r>
      <w:r>
        <w:rPr>
          <w:color w:val="231F20"/>
        </w:rPr>
        <w:t>Bí-sô</w:t>
      </w:r>
      <w:r>
        <w:rPr>
          <w:color w:val="231F20"/>
          <w:spacing w:val="-8"/>
        </w:rPr>
        <w:t> </w:t>
      </w:r>
      <w:r>
        <w:rPr>
          <w:color w:val="231F20"/>
        </w:rPr>
        <w:t>đã</w:t>
      </w:r>
      <w:r>
        <w:rPr>
          <w:color w:val="231F20"/>
          <w:spacing w:val="-9"/>
        </w:rPr>
        <w:t> </w:t>
      </w:r>
      <w:r>
        <w:rPr>
          <w:color w:val="231F20"/>
        </w:rPr>
        <w:t>nương</w:t>
      </w:r>
      <w:r>
        <w:rPr>
          <w:color w:val="231F20"/>
          <w:spacing w:val="-8"/>
        </w:rPr>
        <w:t> </w:t>
      </w:r>
      <w:r>
        <w:rPr>
          <w:color w:val="231F20"/>
        </w:rPr>
        <w:t>vào</w:t>
      </w:r>
      <w:r>
        <w:rPr>
          <w:color w:val="231F20"/>
          <w:spacing w:val="-8"/>
        </w:rPr>
        <w:t> </w:t>
      </w:r>
      <w:r>
        <w:rPr>
          <w:color w:val="231F20"/>
        </w:rPr>
        <w:t>sự</w:t>
      </w:r>
      <w:r>
        <w:rPr>
          <w:color w:val="231F20"/>
          <w:spacing w:val="-9"/>
        </w:rPr>
        <w:t> </w:t>
      </w:r>
      <w:r>
        <w:rPr>
          <w:color w:val="231F20"/>
        </w:rPr>
        <w:t>việc</w:t>
      </w:r>
      <w:r>
        <w:rPr>
          <w:color w:val="231F20"/>
          <w:spacing w:val="-9"/>
        </w:rPr>
        <w:t> </w:t>
      </w:r>
      <w:r>
        <w:rPr>
          <w:color w:val="231F20"/>
        </w:rPr>
        <w:t>gì</w:t>
      </w:r>
      <w:r>
        <w:rPr>
          <w:color w:val="231F20"/>
          <w:spacing w:val="-9"/>
        </w:rPr>
        <w:t> </w:t>
      </w:r>
      <w:r>
        <w:rPr>
          <w:color w:val="231F20"/>
        </w:rPr>
        <w:t>để</w:t>
      </w:r>
      <w:r>
        <w:rPr>
          <w:color w:val="231F20"/>
          <w:spacing w:val="-8"/>
        </w:rPr>
        <w:t> </w:t>
      </w:r>
      <w:r>
        <w:rPr>
          <w:color w:val="231F20"/>
        </w:rPr>
        <w:t>hỏi?</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 lại dùng sự gì để</w:t>
      </w:r>
      <w:r>
        <w:rPr>
          <w:color w:val="231F20"/>
          <w:spacing w:val="-2"/>
        </w:rPr>
        <w:t> </w:t>
      </w:r>
      <w:r>
        <w:rPr>
          <w:color w:val="231F20"/>
        </w:rPr>
        <w:t>đáp?</w:t>
      </w:r>
    </w:p>
    <w:p>
      <w:pPr>
        <w:pStyle w:val="BodyText"/>
        <w:spacing w:line="273" w:lineRule="auto" w:before="111"/>
        <w:ind w:right="107"/>
      </w:pPr>
      <w:r>
        <w:rPr>
          <w:i/>
          <w:color w:val="231F20"/>
        </w:rPr>
        <w:t>Đáp: </w:t>
      </w:r>
      <w:r>
        <w:rPr>
          <w:color w:val="231F20"/>
        </w:rPr>
        <w:t>Ở đây Bí-sô đã nương vào tướng bao trùm của tám giải thoát để hỏi. Đức Phật cũng dùng tướng bao trùm ấy để trả lời.</w:t>
      </w:r>
    </w:p>
    <w:p>
      <w:pPr>
        <w:pStyle w:val="BodyText"/>
        <w:spacing w:before="112"/>
        <w:ind w:left="960" w:firstLine="0"/>
      </w:pPr>
      <w:r>
        <w:rPr>
          <w:color w:val="231F20"/>
        </w:rPr>
        <w:t>Cảnh giới minh: Tức là hai giải thoát đầu.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Cảnh giới tịnh: Tức là giải thoát thứ ba.</w:t>
      </w:r>
    </w:p>
    <w:p>
      <w:pPr>
        <w:pStyle w:val="BodyText"/>
        <w:spacing w:line="364" w:lineRule="auto" w:before="154"/>
        <w:ind w:left="677" w:right="1305" w:firstLine="0"/>
      </w:pPr>
      <w:r>
        <w:rPr>
          <w:color w:val="231F20"/>
        </w:rPr>
        <w:t>Bốn cảnh giới xứ vô sắc: Tức là bốn giải thoát vô sắc. Cảnh giới diệt: Tức là giải thoát tưởng thọ diệt.</w:t>
      </w:r>
    </w:p>
    <w:p>
      <w:pPr>
        <w:pStyle w:val="BodyText"/>
        <w:spacing w:line="273" w:lineRule="auto" w:before="0"/>
        <w:ind w:left="110" w:right="391"/>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vị</w:t>
      </w:r>
      <w:r>
        <w:rPr>
          <w:color w:val="231F20"/>
          <w:spacing w:val="-3"/>
        </w:rPr>
        <w:t> </w:t>
      </w:r>
      <w:r>
        <w:rPr>
          <w:color w:val="231F20"/>
        </w:rPr>
        <w:t>Bí-sô</w:t>
      </w:r>
      <w:r>
        <w:rPr>
          <w:color w:val="231F20"/>
          <w:spacing w:val="-4"/>
        </w:rPr>
        <w:t> </w:t>
      </w:r>
      <w:r>
        <w:rPr>
          <w:color w:val="231F20"/>
        </w:rPr>
        <w:t>đã</w:t>
      </w:r>
      <w:r>
        <w:rPr>
          <w:color w:val="231F20"/>
          <w:spacing w:val="-3"/>
        </w:rPr>
        <w:t> </w:t>
      </w:r>
      <w:r>
        <w:rPr>
          <w:color w:val="231F20"/>
        </w:rPr>
        <w:t>nương</w:t>
      </w:r>
      <w:r>
        <w:rPr>
          <w:color w:val="231F20"/>
          <w:spacing w:val="-4"/>
        </w:rPr>
        <w:t> </w:t>
      </w:r>
      <w:r>
        <w:rPr>
          <w:color w:val="231F20"/>
        </w:rPr>
        <w:t>vào</w:t>
      </w:r>
      <w:r>
        <w:rPr>
          <w:color w:val="231F20"/>
          <w:spacing w:val="-3"/>
        </w:rPr>
        <w:t> </w:t>
      </w:r>
      <w:r>
        <w:rPr>
          <w:color w:val="231F20"/>
        </w:rPr>
        <w:t>tướng</w:t>
      </w:r>
      <w:r>
        <w:rPr>
          <w:color w:val="231F20"/>
          <w:spacing w:val="-3"/>
        </w:rPr>
        <w:t> </w:t>
      </w:r>
      <w:r>
        <w:rPr>
          <w:color w:val="231F20"/>
        </w:rPr>
        <w:t>bao</w:t>
      </w:r>
      <w:r>
        <w:rPr>
          <w:color w:val="231F20"/>
          <w:spacing w:val="-4"/>
        </w:rPr>
        <w:t> </w:t>
      </w:r>
      <w:r>
        <w:rPr>
          <w:color w:val="231F20"/>
        </w:rPr>
        <w:t>trùm</w:t>
      </w:r>
      <w:r>
        <w:rPr>
          <w:color w:val="231F20"/>
          <w:spacing w:val="-3"/>
        </w:rPr>
        <w:t> </w:t>
      </w:r>
      <w:r>
        <w:rPr>
          <w:color w:val="231F20"/>
        </w:rPr>
        <w:t>của</w:t>
      </w:r>
      <w:r>
        <w:rPr>
          <w:color w:val="231F20"/>
          <w:spacing w:val="-4"/>
        </w:rPr>
        <w:t> </w:t>
      </w:r>
      <w:r>
        <w:rPr>
          <w:color w:val="231F20"/>
        </w:rPr>
        <w:t>tám</w:t>
      </w:r>
      <w:r>
        <w:rPr>
          <w:color w:val="231F20"/>
          <w:spacing w:val="-3"/>
        </w:rPr>
        <w:t> </w:t>
      </w:r>
      <w:r>
        <w:rPr>
          <w:color w:val="231F20"/>
        </w:rPr>
        <w:t>thứ giải thoát để hỏi?</w:t>
      </w:r>
    </w:p>
    <w:p>
      <w:pPr>
        <w:pStyle w:val="BodyText"/>
        <w:spacing w:line="273" w:lineRule="auto" w:before="110"/>
        <w:ind w:left="110" w:right="391"/>
      </w:pPr>
      <w:r>
        <w:rPr>
          <w:i/>
          <w:color w:val="231F20"/>
        </w:rPr>
        <w:t>Đáp: </w:t>
      </w:r>
      <w:r>
        <w:rPr>
          <w:color w:val="231F20"/>
        </w:rPr>
        <w:t>Vì vị Bí-sô đó ít ham muốn, biết đủ, che phủ điều thiện của mình, không muốn khiến người khác biết mình có đức độ, </w:t>
      </w:r>
      <w:r>
        <w:rPr>
          <w:color w:val="231F20"/>
          <w:spacing w:val="-4"/>
        </w:rPr>
        <w:t>nên</w:t>
      </w:r>
      <w:r>
        <w:rPr>
          <w:color w:val="231F20"/>
          <w:spacing w:val="57"/>
        </w:rPr>
        <w:t> </w:t>
      </w:r>
      <w:r>
        <w:rPr>
          <w:color w:val="231F20"/>
        </w:rPr>
        <w:t>nêu ra câu hỏi như thế.</w:t>
      </w:r>
    </w:p>
    <w:p>
      <w:pPr>
        <w:pStyle w:val="BodyText"/>
        <w:spacing w:line="273" w:lineRule="auto" w:before="111"/>
        <w:ind w:left="110" w:right="390"/>
      </w:pPr>
      <w:r>
        <w:rPr>
          <w:i/>
          <w:color w:val="231F20"/>
        </w:rPr>
        <w:t>Hỏi: </w:t>
      </w:r>
      <w:r>
        <w:rPr>
          <w:color w:val="231F20"/>
        </w:rPr>
        <w:t>Vì sao Đức Thế Tôn cũng dùng tướng bao trùm của tám giải thoát để đáp?</w:t>
      </w:r>
    </w:p>
    <w:p>
      <w:pPr>
        <w:pStyle w:val="BodyText"/>
        <w:spacing w:line="273" w:lineRule="auto" w:before="111"/>
        <w:ind w:left="110" w:right="391"/>
      </w:pPr>
      <w:r>
        <w:rPr>
          <w:i/>
          <w:color w:val="231F20"/>
        </w:rPr>
        <w:t>Đáp: </w:t>
      </w:r>
      <w:r>
        <w:rPr>
          <w:color w:val="231F20"/>
        </w:rPr>
        <w:t>Vì muốn khiến cho ý lạc của Bí-sô kia được thỏa mãn. Tức</w:t>
      </w:r>
      <w:r>
        <w:rPr>
          <w:color w:val="231F20"/>
          <w:spacing w:val="-8"/>
        </w:rPr>
        <w:t> </w:t>
      </w:r>
      <w:r>
        <w:rPr>
          <w:color w:val="231F20"/>
        </w:rPr>
        <w:t>Bí-sô</w:t>
      </w:r>
      <w:r>
        <w:rPr>
          <w:color w:val="231F20"/>
          <w:spacing w:val="-7"/>
        </w:rPr>
        <w:t> </w:t>
      </w:r>
      <w:r>
        <w:rPr>
          <w:color w:val="231F20"/>
        </w:rPr>
        <w:t>kia</w:t>
      </w:r>
      <w:r>
        <w:rPr>
          <w:color w:val="231F20"/>
          <w:spacing w:val="-8"/>
        </w:rPr>
        <w:t> </w:t>
      </w:r>
      <w:r>
        <w:rPr>
          <w:color w:val="231F20"/>
        </w:rPr>
        <w:t>suy</w:t>
      </w:r>
      <w:r>
        <w:rPr>
          <w:color w:val="231F20"/>
          <w:spacing w:val="-7"/>
        </w:rPr>
        <w:t> </w:t>
      </w:r>
      <w:r>
        <w:rPr>
          <w:color w:val="231F20"/>
        </w:rPr>
        <w:t>nghĩ:</w:t>
      </w:r>
      <w:r>
        <w:rPr>
          <w:color w:val="231F20"/>
          <w:spacing w:val="-8"/>
        </w:rPr>
        <w:t> </w:t>
      </w:r>
      <w:r>
        <w:rPr>
          <w:color w:val="231F20"/>
        </w:rPr>
        <w:t>Nếu</w:t>
      </w:r>
      <w:r>
        <w:rPr>
          <w:color w:val="231F20"/>
          <w:spacing w:val="-7"/>
        </w:rPr>
        <w:t> </w:t>
      </w:r>
      <w:r>
        <w:rPr>
          <w:color w:val="231F20"/>
        </w:rPr>
        <w:t>Đức</w:t>
      </w:r>
      <w:r>
        <w:rPr>
          <w:color w:val="231F20"/>
          <w:spacing w:val="-12"/>
        </w:rPr>
        <w:t> </w:t>
      </w:r>
      <w:r>
        <w:rPr>
          <w:color w:val="231F20"/>
        </w:rPr>
        <w:t>Thế</w:t>
      </w:r>
      <w:r>
        <w:rPr>
          <w:color w:val="231F20"/>
          <w:spacing w:val="-13"/>
        </w:rPr>
        <w:t> </w:t>
      </w:r>
      <w:r>
        <w:rPr>
          <w:color w:val="231F20"/>
        </w:rPr>
        <w:t>Tôn</w:t>
      </w:r>
      <w:r>
        <w:rPr>
          <w:color w:val="231F20"/>
          <w:spacing w:val="-7"/>
        </w:rPr>
        <w:t> </w:t>
      </w:r>
      <w:r>
        <w:rPr>
          <w:color w:val="231F20"/>
        </w:rPr>
        <w:t>vì</w:t>
      </w:r>
      <w:r>
        <w:rPr>
          <w:color w:val="231F20"/>
          <w:spacing w:val="-8"/>
        </w:rPr>
        <w:t> </w:t>
      </w:r>
      <w:r>
        <w:rPr>
          <w:color w:val="231F20"/>
        </w:rPr>
        <w:t>ta</w:t>
      </w:r>
      <w:r>
        <w:rPr>
          <w:color w:val="231F20"/>
          <w:spacing w:val="-7"/>
        </w:rPr>
        <w:t> </w:t>
      </w:r>
      <w:r>
        <w:rPr>
          <w:color w:val="231F20"/>
        </w:rPr>
        <w:t>dùng</w:t>
      </w:r>
      <w:r>
        <w:rPr>
          <w:color w:val="231F20"/>
          <w:spacing w:val="-7"/>
        </w:rPr>
        <w:t> </w:t>
      </w:r>
      <w:r>
        <w:rPr>
          <w:color w:val="231F20"/>
        </w:rPr>
        <w:t>tướng</w:t>
      </w:r>
      <w:r>
        <w:rPr>
          <w:color w:val="231F20"/>
          <w:spacing w:val="-8"/>
        </w:rPr>
        <w:t> </w:t>
      </w:r>
      <w:r>
        <w:rPr>
          <w:color w:val="231F20"/>
        </w:rPr>
        <w:t>bao</w:t>
      </w:r>
      <w:r>
        <w:rPr>
          <w:color w:val="231F20"/>
          <w:spacing w:val="-7"/>
        </w:rPr>
        <w:t> </w:t>
      </w:r>
      <w:r>
        <w:rPr>
          <w:color w:val="231F20"/>
        </w:rPr>
        <w:t>trùm để giảng nói về tám giải thoát thì hay quá. Do đó Đức Thế Tôn đã dùng tướng bao trùm ấy để đáp.</w:t>
      </w:r>
    </w:p>
    <w:p>
      <w:pPr>
        <w:pStyle w:val="BodyText"/>
        <w:spacing w:line="273" w:lineRule="auto" w:before="110"/>
        <w:ind w:left="110" w:right="391"/>
      </w:pPr>
      <w:r>
        <w:rPr>
          <w:color w:val="231F20"/>
        </w:rPr>
        <w:t>Ở </w:t>
      </w:r>
      <w:r>
        <w:rPr>
          <w:color w:val="231F20"/>
          <w:spacing w:val="-5"/>
        </w:rPr>
        <w:t>đây, </w:t>
      </w:r>
      <w:r>
        <w:rPr>
          <w:color w:val="231F20"/>
        </w:rPr>
        <w:t>duyên với tối tăm nên nêu bày cảnh giới minh: Tối </w:t>
      </w:r>
      <w:r>
        <w:rPr>
          <w:color w:val="231F20"/>
          <w:spacing w:val="-5"/>
        </w:rPr>
        <w:t>tăm </w:t>
      </w:r>
      <w:r>
        <w:rPr>
          <w:color w:val="231F20"/>
        </w:rPr>
        <w:t>tức</w:t>
      </w:r>
      <w:r>
        <w:rPr>
          <w:color w:val="231F20"/>
          <w:spacing w:val="-9"/>
        </w:rPr>
        <w:t> </w:t>
      </w:r>
      <w:r>
        <w:rPr>
          <w:color w:val="231F20"/>
        </w:rPr>
        <w:t>là</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duyên</w:t>
      </w:r>
      <w:r>
        <w:rPr>
          <w:color w:val="231F20"/>
          <w:spacing w:val="-9"/>
        </w:rPr>
        <w:t> </w:t>
      </w:r>
      <w:r>
        <w:rPr>
          <w:color w:val="231F20"/>
        </w:rPr>
        <w:t>với</w:t>
      </w:r>
      <w:r>
        <w:rPr>
          <w:color w:val="231F20"/>
          <w:spacing w:val="-8"/>
        </w:rPr>
        <w:t> </w:t>
      </w:r>
      <w:r>
        <w:rPr>
          <w:color w:val="231F20"/>
        </w:rPr>
        <w:t>tham</w:t>
      </w:r>
      <w:r>
        <w:rPr>
          <w:color w:val="231F20"/>
          <w:spacing w:val="-8"/>
        </w:rPr>
        <w:t> </w:t>
      </w:r>
      <w:r>
        <w:rPr>
          <w:color w:val="231F20"/>
        </w:rPr>
        <w:t>của</w:t>
      </w:r>
      <w:r>
        <w:rPr>
          <w:color w:val="231F20"/>
          <w:spacing w:val="-8"/>
        </w:rPr>
        <w:t> </w:t>
      </w:r>
      <w:r>
        <w:rPr>
          <w:color w:val="231F20"/>
        </w:rPr>
        <w:t>sắc</w:t>
      </w:r>
      <w:r>
        <w:rPr>
          <w:color w:val="231F20"/>
          <w:spacing w:val="-9"/>
        </w:rPr>
        <w:t> </w:t>
      </w:r>
      <w:r>
        <w:rPr>
          <w:color w:val="231F20"/>
        </w:rPr>
        <w:t>xứ.</w:t>
      </w:r>
      <w:r>
        <w:rPr>
          <w:color w:val="231F20"/>
          <w:spacing w:val="-7"/>
        </w:rPr>
        <w:t> </w:t>
      </w:r>
      <w:r>
        <w:rPr>
          <w:color w:val="231F20"/>
        </w:rPr>
        <w:t>Hai</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đầu</w:t>
      </w:r>
      <w:r>
        <w:rPr>
          <w:color w:val="231F20"/>
          <w:spacing w:val="-8"/>
        </w:rPr>
        <w:t> </w:t>
      </w:r>
      <w:r>
        <w:rPr>
          <w:color w:val="231F20"/>
        </w:rPr>
        <w:t>là</w:t>
      </w:r>
      <w:r>
        <w:rPr>
          <w:color w:val="231F20"/>
          <w:spacing w:val="-8"/>
        </w:rPr>
        <w:t> </w:t>
      </w:r>
      <w:r>
        <w:rPr>
          <w:color w:val="231F20"/>
        </w:rPr>
        <w:t>để</w:t>
      </w:r>
      <w:r>
        <w:rPr>
          <w:color w:val="231F20"/>
          <w:spacing w:val="-8"/>
        </w:rPr>
        <w:t> </w:t>
      </w:r>
      <w:r>
        <w:rPr>
          <w:color w:val="231F20"/>
        </w:rPr>
        <w:t>đối trị nên duyên với nó mà lập ra.</w:t>
      </w:r>
    </w:p>
    <w:p>
      <w:pPr>
        <w:pStyle w:val="BodyText"/>
        <w:spacing w:line="273" w:lineRule="auto" w:before="111"/>
        <w:ind w:left="110" w:right="391"/>
      </w:pPr>
      <w:r>
        <w:rPr>
          <w:color w:val="231F20"/>
        </w:rPr>
        <w:t>Duyên với bất tịnh nên nêu bày cảnh giới tịnh: Bất tịnh là hai giải</w:t>
      </w:r>
      <w:r>
        <w:rPr>
          <w:color w:val="231F20"/>
          <w:spacing w:val="-8"/>
        </w:rPr>
        <w:t> </w:t>
      </w:r>
      <w:r>
        <w:rPr>
          <w:color w:val="231F20"/>
        </w:rPr>
        <w:t>thoát</w:t>
      </w:r>
      <w:r>
        <w:rPr>
          <w:color w:val="231F20"/>
          <w:spacing w:val="-7"/>
        </w:rPr>
        <w:t> </w:t>
      </w:r>
      <w:r>
        <w:rPr>
          <w:color w:val="231F20"/>
        </w:rPr>
        <w:t>đầu.</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thứ</w:t>
      </w:r>
      <w:r>
        <w:rPr>
          <w:color w:val="231F20"/>
          <w:spacing w:val="-8"/>
        </w:rPr>
        <w:t> </w:t>
      </w:r>
      <w:r>
        <w:rPr>
          <w:color w:val="231F20"/>
        </w:rPr>
        <w:t>ba</w:t>
      </w:r>
      <w:r>
        <w:rPr>
          <w:color w:val="231F20"/>
          <w:spacing w:val="-7"/>
        </w:rPr>
        <w:t> </w:t>
      </w:r>
      <w:r>
        <w:rPr>
          <w:color w:val="231F20"/>
        </w:rPr>
        <w:t>là</w:t>
      </w:r>
      <w:r>
        <w:rPr>
          <w:color w:val="231F20"/>
          <w:spacing w:val="-7"/>
        </w:rPr>
        <w:t> </w:t>
      </w:r>
      <w:r>
        <w:rPr>
          <w:color w:val="231F20"/>
        </w:rPr>
        <w:t>để</w:t>
      </w:r>
      <w:r>
        <w:rPr>
          <w:color w:val="231F20"/>
          <w:spacing w:val="-7"/>
        </w:rPr>
        <w:t> </w:t>
      </w:r>
      <w:r>
        <w:rPr>
          <w:color w:val="231F20"/>
        </w:rPr>
        <w:t>đối</w:t>
      </w:r>
      <w:r>
        <w:rPr>
          <w:color w:val="231F20"/>
          <w:spacing w:val="-7"/>
        </w:rPr>
        <w:t> </w:t>
      </w:r>
      <w:r>
        <w:rPr>
          <w:color w:val="231F20"/>
        </w:rPr>
        <w:t>trị</w:t>
      </w:r>
      <w:r>
        <w:rPr>
          <w:color w:val="231F20"/>
          <w:spacing w:val="-8"/>
        </w:rPr>
        <w:t> </w:t>
      </w:r>
      <w:r>
        <w:rPr>
          <w:color w:val="231F20"/>
        </w:rPr>
        <w:t>nên</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chúng</w:t>
      </w:r>
      <w:r>
        <w:rPr>
          <w:color w:val="231F20"/>
          <w:spacing w:val="-7"/>
        </w:rPr>
        <w:t> </w:t>
      </w:r>
      <w:r>
        <w:rPr>
          <w:color w:val="231F20"/>
        </w:rPr>
        <w:t>mà lập ra.</w:t>
      </w:r>
    </w:p>
    <w:p>
      <w:pPr>
        <w:pStyle w:val="BodyText"/>
        <w:spacing w:line="273" w:lineRule="auto" w:before="111"/>
        <w:ind w:left="110" w:right="390"/>
      </w:pPr>
      <w:r>
        <w:rPr>
          <w:color w:val="231F20"/>
        </w:rPr>
        <w:t>Duyên với nẻo sắc nên nêu bày cảnh giới Không vô biên xứ: Nẻo</w:t>
      </w:r>
      <w:r>
        <w:rPr>
          <w:color w:val="231F20"/>
          <w:spacing w:val="-6"/>
        </w:rPr>
        <w:t> </w:t>
      </w:r>
      <w:r>
        <w:rPr>
          <w:color w:val="231F20"/>
        </w:rPr>
        <w:t>sắc</w:t>
      </w:r>
      <w:r>
        <w:rPr>
          <w:color w:val="231F20"/>
          <w:spacing w:val="-5"/>
        </w:rPr>
        <w:t> </w:t>
      </w:r>
      <w:r>
        <w:rPr>
          <w:color w:val="231F20"/>
        </w:rPr>
        <w:t>tức</w:t>
      </w:r>
      <w:r>
        <w:rPr>
          <w:color w:val="231F20"/>
          <w:spacing w:val="-6"/>
        </w:rPr>
        <w:t> </w:t>
      </w:r>
      <w:r>
        <w:rPr>
          <w:color w:val="231F20"/>
        </w:rPr>
        <w:t>là</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tư.</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là</w:t>
      </w:r>
      <w:r>
        <w:rPr>
          <w:color w:val="231F20"/>
          <w:spacing w:val="-6"/>
        </w:rPr>
        <w:t> </w:t>
      </w:r>
      <w:r>
        <w:rPr>
          <w:color w:val="231F20"/>
        </w:rPr>
        <w:t>để</w:t>
      </w:r>
      <w:r>
        <w:rPr>
          <w:color w:val="231F20"/>
          <w:spacing w:val="-5"/>
        </w:rPr>
        <w:t> </w:t>
      </w:r>
      <w:r>
        <w:rPr>
          <w:color w:val="231F20"/>
        </w:rPr>
        <w:t>đối</w:t>
      </w:r>
      <w:r>
        <w:rPr>
          <w:color w:val="231F20"/>
          <w:spacing w:val="-5"/>
        </w:rPr>
        <w:t> </w:t>
      </w:r>
      <w:r>
        <w:rPr>
          <w:color w:val="231F20"/>
        </w:rPr>
        <w:t>trị</w:t>
      </w:r>
      <w:r>
        <w:rPr>
          <w:color w:val="231F20"/>
          <w:spacing w:val="-6"/>
        </w:rPr>
        <w:t> </w:t>
      </w:r>
      <w:r>
        <w:rPr>
          <w:color w:val="231F20"/>
        </w:rPr>
        <w:t>nên</w:t>
      </w:r>
      <w:r>
        <w:rPr>
          <w:color w:val="231F20"/>
          <w:spacing w:val="-5"/>
        </w:rPr>
        <w:t> </w:t>
      </w:r>
      <w:r>
        <w:rPr>
          <w:color w:val="231F20"/>
        </w:rPr>
        <w:t>duyên với nó mà lập ra.</w:t>
      </w:r>
    </w:p>
    <w:p>
      <w:pPr>
        <w:pStyle w:val="BodyText"/>
        <w:spacing w:line="273" w:lineRule="auto" w:before="111"/>
        <w:ind w:left="110" w:right="391"/>
      </w:pPr>
      <w:r>
        <w:rPr>
          <w:color w:val="231F20"/>
        </w:rPr>
        <w:t>Duyên với biên vực tận cùng nên nêu bày cảnh giới Thức vô biên xứ: Biên vực tận cùng tức là Không vô biên xứ, nó trụ nơi biên vực tận cùng của sắc. Giải thoát thứ năm là để đối trị nên duyên với nó mà lập ra.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Duyên</w:t>
      </w:r>
      <w:r>
        <w:rPr>
          <w:color w:val="231F20"/>
          <w:spacing w:val="-20"/>
        </w:rPr>
        <w:t> </w:t>
      </w:r>
      <w:r>
        <w:rPr>
          <w:color w:val="231F20"/>
        </w:rPr>
        <w:t>với</w:t>
      </w:r>
      <w:r>
        <w:rPr>
          <w:color w:val="231F20"/>
          <w:spacing w:val="-19"/>
        </w:rPr>
        <w:t> </w:t>
      </w:r>
      <w:r>
        <w:rPr>
          <w:color w:val="231F20"/>
        </w:rPr>
        <w:t>chỗ</w:t>
      </w:r>
      <w:r>
        <w:rPr>
          <w:color w:val="231F20"/>
          <w:spacing w:val="-19"/>
        </w:rPr>
        <w:t> </w:t>
      </w:r>
      <w:r>
        <w:rPr>
          <w:color w:val="231F20"/>
        </w:rPr>
        <w:t>hiện</w:t>
      </w:r>
      <w:r>
        <w:rPr>
          <w:color w:val="231F20"/>
          <w:spacing w:val="-19"/>
        </w:rPr>
        <w:t> </w:t>
      </w:r>
      <w:r>
        <w:rPr>
          <w:color w:val="231F20"/>
        </w:rPr>
        <w:t>có</w:t>
      </w:r>
      <w:r>
        <w:rPr>
          <w:color w:val="231F20"/>
          <w:spacing w:val="-19"/>
        </w:rPr>
        <w:t> </w:t>
      </w:r>
      <w:r>
        <w:rPr>
          <w:color w:val="231F20"/>
        </w:rPr>
        <w:t>nên</w:t>
      </w:r>
      <w:r>
        <w:rPr>
          <w:color w:val="231F20"/>
          <w:spacing w:val="-19"/>
        </w:rPr>
        <w:t> </w:t>
      </w:r>
      <w:r>
        <w:rPr>
          <w:color w:val="231F20"/>
        </w:rPr>
        <w:t>nêu</w:t>
      </w:r>
      <w:r>
        <w:rPr>
          <w:color w:val="231F20"/>
          <w:spacing w:val="-19"/>
        </w:rPr>
        <w:t> </w:t>
      </w:r>
      <w:r>
        <w:rPr>
          <w:color w:val="231F20"/>
        </w:rPr>
        <w:t>bày</w:t>
      </w:r>
      <w:r>
        <w:rPr>
          <w:color w:val="231F20"/>
          <w:spacing w:val="-19"/>
        </w:rPr>
        <w:t> </w:t>
      </w:r>
      <w:r>
        <w:rPr>
          <w:color w:val="231F20"/>
        </w:rPr>
        <w:t>cảnh</w:t>
      </w:r>
      <w:r>
        <w:rPr>
          <w:color w:val="231F20"/>
          <w:spacing w:val="-19"/>
        </w:rPr>
        <w:t> </w:t>
      </w:r>
      <w:r>
        <w:rPr>
          <w:color w:val="231F20"/>
        </w:rPr>
        <w:t>giới</w:t>
      </w:r>
      <w:r>
        <w:rPr>
          <w:color w:val="231F20"/>
          <w:spacing w:val="-24"/>
        </w:rPr>
        <w:t> </w:t>
      </w:r>
      <w:r>
        <w:rPr>
          <w:color w:val="231F20"/>
        </w:rPr>
        <w:t>Vô</w:t>
      </w:r>
      <w:r>
        <w:rPr>
          <w:color w:val="231F20"/>
          <w:spacing w:val="-19"/>
        </w:rPr>
        <w:t> </w:t>
      </w:r>
      <w:r>
        <w:rPr>
          <w:color w:val="231F20"/>
        </w:rPr>
        <w:t>sở</w:t>
      </w:r>
      <w:r>
        <w:rPr>
          <w:color w:val="231F20"/>
          <w:spacing w:val="-19"/>
        </w:rPr>
        <w:t> </w:t>
      </w:r>
      <w:r>
        <w:rPr>
          <w:color w:val="231F20"/>
        </w:rPr>
        <w:t>hữu</w:t>
      </w:r>
      <w:r>
        <w:rPr>
          <w:color w:val="231F20"/>
          <w:spacing w:val="-19"/>
        </w:rPr>
        <w:t> </w:t>
      </w:r>
      <w:r>
        <w:rPr>
          <w:color w:val="231F20"/>
        </w:rPr>
        <w:t>xứ:</w:t>
      </w:r>
      <w:r>
        <w:rPr>
          <w:color w:val="231F20"/>
          <w:spacing w:val="-19"/>
        </w:rPr>
        <w:t> </w:t>
      </w:r>
      <w:r>
        <w:rPr>
          <w:color w:val="231F20"/>
          <w:spacing w:val="-2"/>
        </w:rPr>
        <w:t>Chỗ </w:t>
      </w:r>
      <w:r>
        <w:rPr>
          <w:color w:val="231F20"/>
        </w:rPr>
        <w:t>hiện</w:t>
      </w:r>
      <w:r>
        <w:rPr>
          <w:color w:val="231F20"/>
          <w:spacing w:val="-9"/>
        </w:rPr>
        <w:t> </w:t>
      </w:r>
      <w:r>
        <w:rPr>
          <w:color w:val="231F20"/>
        </w:rPr>
        <w:t>có</w:t>
      </w:r>
      <w:r>
        <w:rPr>
          <w:color w:val="231F20"/>
          <w:spacing w:val="-8"/>
        </w:rPr>
        <w:t> </w:t>
      </w:r>
      <w:r>
        <w:rPr>
          <w:color w:val="231F20"/>
        </w:rPr>
        <w:t>tức</w:t>
      </w:r>
      <w:r>
        <w:rPr>
          <w:color w:val="231F20"/>
          <w:spacing w:val="-8"/>
        </w:rPr>
        <w:t> </w:t>
      </w:r>
      <w:r>
        <w:rPr>
          <w:color w:val="231F20"/>
        </w:rPr>
        <w:t>là</w:t>
      </w:r>
      <w:r>
        <w:rPr>
          <w:color w:val="231F20"/>
          <w:spacing w:val="-13"/>
        </w:rPr>
        <w:t> </w:t>
      </w:r>
      <w:r>
        <w:rPr>
          <w:color w:val="231F20"/>
        </w:rPr>
        <w:t>Thức</w:t>
      </w:r>
      <w:r>
        <w:rPr>
          <w:color w:val="231F20"/>
          <w:spacing w:val="-8"/>
        </w:rPr>
        <w:t> </w:t>
      </w:r>
      <w:r>
        <w:rPr>
          <w:color w:val="231F20"/>
        </w:rPr>
        <w:t>vô</w:t>
      </w:r>
      <w:r>
        <w:rPr>
          <w:color w:val="231F20"/>
          <w:spacing w:val="-9"/>
        </w:rPr>
        <w:t> </w:t>
      </w:r>
      <w:r>
        <w:rPr>
          <w:color w:val="231F20"/>
        </w:rPr>
        <w:t>biên</w:t>
      </w:r>
      <w:r>
        <w:rPr>
          <w:color w:val="231F20"/>
          <w:spacing w:val="-9"/>
        </w:rPr>
        <w:t> </w:t>
      </w:r>
      <w:r>
        <w:rPr>
          <w:color w:val="231F20"/>
        </w:rPr>
        <w:t>xứ,</w:t>
      </w:r>
      <w:r>
        <w:rPr>
          <w:color w:val="231F20"/>
          <w:spacing w:val="-9"/>
        </w:rPr>
        <w:t> </w:t>
      </w:r>
      <w:r>
        <w:rPr>
          <w:color w:val="231F20"/>
        </w:rPr>
        <w:t>nó</w:t>
      </w:r>
      <w:r>
        <w:rPr>
          <w:color w:val="231F20"/>
          <w:spacing w:val="-9"/>
        </w:rPr>
        <w:t> </w:t>
      </w:r>
      <w:r>
        <w:rPr>
          <w:color w:val="231F20"/>
        </w:rPr>
        <w:t>có</w:t>
      </w:r>
      <w:r>
        <w:rPr>
          <w:color w:val="231F20"/>
          <w:spacing w:val="-8"/>
        </w:rPr>
        <w:t> </w:t>
      </w:r>
      <w:r>
        <w:rPr>
          <w:color w:val="231F20"/>
        </w:rPr>
        <w:t>các</w:t>
      </w:r>
      <w:r>
        <w:rPr>
          <w:color w:val="231F20"/>
          <w:spacing w:val="-8"/>
        </w:rPr>
        <w:t> </w:t>
      </w:r>
      <w:r>
        <w:rPr>
          <w:color w:val="231F20"/>
        </w:rPr>
        <w:t>hành</w:t>
      </w:r>
      <w:r>
        <w:rPr>
          <w:color w:val="231F20"/>
          <w:spacing w:val="-9"/>
        </w:rPr>
        <w:t> </w:t>
      </w:r>
      <w:r>
        <w:rPr>
          <w:color w:val="231F20"/>
        </w:rPr>
        <w:t>tướng</w:t>
      </w:r>
      <w:r>
        <w:rPr>
          <w:color w:val="231F20"/>
          <w:spacing w:val="-8"/>
        </w:rPr>
        <w:t> </w:t>
      </w:r>
      <w:r>
        <w:rPr>
          <w:color w:val="231F20"/>
        </w:rPr>
        <w:t>vô</w:t>
      </w:r>
      <w:r>
        <w:rPr>
          <w:color w:val="231F20"/>
          <w:spacing w:val="-8"/>
        </w:rPr>
        <w:t> </w:t>
      </w:r>
      <w:r>
        <w:rPr>
          <w:color w:val="231F20"/>
        </w:rPr>
        <w:t>biên</w:t>
      </w:r>
      <w:r>
        <w:rPr>
          <w:color w:val="231F20"/>
          <w:spacing w:val="-9"/>
        </w:rPr>
        <w:t> </w:t>
      </w:r>
      <w:r>
        <w:rPr>
          <w:color w:val="231F20"/>
          <w:spacing w:val="-2"/>
        </w:rPr>
        <w:t>chuyển </w:t>
      </w:r>
      <w:r>
        <w:rPr>
          <w:color w:val="231F20"/>
        </w:rPr>
        <w:t>biến.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thứ</w:t>
      </w:r>
      <w:r>
        <w:rPr>
          <w:color w:val="231F20"/>
          <w:spacing w:val="-5"/>
        </w:rPr>
        <w:t> </w:t>
      </w:r>
      <w:r>
        <w:rPr>
          <w:color w:val="231F20"/>
        </w:rPr>
        <w:t>sáu</w:t>
      </w:r>
      <w:r>
        <w:rPr>
          <w:color w:val="231F20"/>
          <w:spacing w:val="-6"/>
        </w:rPr>
        <w:t> </w:t>
      </w:r>
      <w:r>
        <w:rPr>
          <w:color w:val="231F20"/>
        </w:rPr>
        <w:t>là</w:t>
      </w:r>
      <w:r>
        <w:rPr>
          <w:color w:val="231F20"/>
          <w:spacing w:val="-6"/>
        </w:rPr>
        <w:t> </w:t>
      </w:r>
      <w:r>
        <w:rPr>
          <w:color w:val="231F20"/>
        </w:rPr>
        <w:t>để</w:t>
      </w:r>
      <w:r>
        <w:rPr>
          <w:color w:val="231F20"/>
          <w:spacing w:val="-6"/>
        </w:rPr>
        <w:t> </w:t>
      </w:r>
      <w:r>
        <w:rPr>
          <w:color w:val="231F20"/>
        </w:rPr>
        <w:t>đối</w:t>
      </w:r>
      <w:r>
        <w:rPr>
          <w:color w:val="231F20"/>
          <w:spacing w:val="-5"/>
        </w:rPr>
        <w:t> </w:t>
      </w:r>
      <w:r>
        <w:rPr>
          <w:color w:val="231F20"/>
        </w:rPr>
        <w:t>trị</w:t>
      </w:r>
      <w:r>
        <w:rPr>
          <w:color w:val="231F20"/>
          <w:spacing w:val="-6"/>
        </w:rPr>
        <w:t> </w:t>
      </w:r>
      <w:r>
        <w:rPr>
          <w:color w:val="231F20"/>
        </w:rPr>
        <w:t>nên</w:t>
      </w:r>
      <w:r>
        <w:rPr>
          <w:color w:val="231F20"/>
          <w:spacing w:val="-6"/>
        </w:rPr>
        <w:t> </w:t>
      </w:r>
      <w:r>
        <w:rPr>
          <w:color w:val="231F20"/>
        </w:rPr>
        <w:t>duyên</w:t>
      </w:r>
      <w:r>
        <w:rPr>
          <w:color w:val="231F20"/>
          <w:spacing w:val="-6"/>
        </w:rPr>
        <w:t> </w:t>
      </w:r>
      <w:r>
        <w:rPr>
          <w:color w:val="231F20"/>
        </w:rPr>
        <w:t>với</w:t>
      </w:r>
      <w:r>
        <w:rPr>
          <w:color w:val="231F20"/>
          <w:spacing w:val="-5"/>
        </w:rPr>
        <w:t> </w:t>
      </w:r>
      <w:r>
        <w:rPr>
          <w:color w:val="231F20"/>
        </w:rPr>
        <w:t>nó</w:t>
      </w:r>
      <w:r>
        <w:rPr>
          <w:color w:val="231F20"/>
          <w:spacing w:val="-6"/>
        </w:rPr>
        <w:t> </w:t>
      </w:r>
      <w:r>
        <w:rPr>
          <w:color w:val="231F20"/>
        </w:rPr>
        <w:t>mà</w:t>
      </w:r>
      <w:r>
        <w:rPr>
          <w:color w:val="231F20"/>
          <w:spacing w:val="-6"/>
        </w:rPr>
        <w:t> </w:t>
      </w:r>
      <w:r>
        <w:rPr>
          <w:color w:val="231F20"/>
        </w:rPr>
        <w:t>lập</w:t>
      </w:r>
      <w:r>
        <w:rPr>
          <w:color w:val="231F20"/>
          <w:spacing w:val="-6"/>
        </w:rPr>
        <w:t> </w:t>
      </w:r>
      <w:r>
        <w:rPr>
          <w:color w:val="231F20"/>
          <w:spacing w:val="-2"/>
        </w:rPr>
        <w:t>ra.</w:t>
      </w:r>
    </w:p>
    <w:p>
      <w:pPr>
        <w:pStyle w:val="BodyText"/>
        <w:spacing w:line="271" w:lineRule="auto"/>
        <w:ind w:right="108"/>
      </w:pPr>
      <w:r>
        <w:rPr>
          <w:color w:val="231F20"/>
        </w:rPr>
        <w:t>Duyên với hữu thân nên nêu bày cảnh giới Phi tưởng phi phi tưởng xứ: Hữu thân tức là Vô sở hữu xứ. Cõi này cũng có thân sống chết, không phải hoàn toàn không có gì. Giải thoát thứ bảy là để đối trị nên duyên với nó mà lập ra.</w:t>
      </w:r>
    </w:p>
    <w:p>
      <w:pPr>
        <w:pStyle w:val="BodyText"/>
        <w:spacing w:line="271" w:lineRule="auto"/>
        <w:ind w:right="107"/>
      </w:pPr>
      <w:r>
        <w:rPr>
          <w:color w:val="231F20"/>
        </w:rPr>
        <w:t>Duyên với hữu thân diệt nên nêu bày cảnh giới diệt: Hữu thân diệt tức là Phi tưởng phi phi tưởng xứ, vì nó có thể diệt pháp hữu thân của cảnh giới Vô sở hữu xứ. Giải thoát thứ tám là để đối trị</w:t>
      </w:r>
      <w:r>
        <w:rPr>
          <w:color w:val="231F20"/>
          <w:spacing w:val="-42"/>
        </w:rPr>
        <w:t> </w:t>
      </w:r>
      <w:r>
        <w:rPr>
          <w:color w:val="231F20"/>
        </w:rPr>
        <w:t>nên duyên với nó mà lập ra.</w:t>
      </w:r>
    </w:p>
    <w:p>
      <w:pPr>
        <w:pStyle w:val="BodyText"/>
        <w:spacing w:line="271" w:lineRule="auto"/>
        <w:ind w:right="107"/>
      </w:pPr>
      <w:r>
        <w:rPr>
          <w:color w:val="231F20"/>
        </w:rPr>
        <w:t>Có thuyết nói: Ở đây Bí-sô đã nương vào tướng bao trùm hiển bày</w:t>
      </w:r>
      <w:r>
        <w:rPr>
          <w:color w:val="231F20"/>
          <w:spacing w:val="-5"/>
        </w:rPr>
        <w:t> </w:t>
      </w:r>
      <w:r>
        <w:rPr>
          <w:color w:val="231F20"/>
        </w:rPr>
        <w:t>lược</w:t>
      </w:r>
      <w:r>
        <w:rPr>
          <w:color w:val="231F20"/>
          <w:spacing w:val="-4"/>
        </w:rPr>
        <w:t> </w:t>
      </w:r>
      <w:r>
        <w:rPr>
          <w:color w:val="231F20"/>
        </w:rPr>
        <w:t>rộng</w:t>
      </w:r>
      <w:r>
        <w:rPr>
          <w:color w:val="231F20"/>
          <w:spacing w:val="-4"/>
        </w:rPr>
        <w:t> </w:t>
      </w:r>
      <w:r>
        <w:rPr>
          <w:color w:val="231F20"/>
        </w:rPr>
        <w:t>về</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4"/>
        </w:rPr>
        <w:t> </w:t>
      </w:r>
      <w:r>
        <w:rPr>
          <w:color w:val="231F20"/>
        </w:rPr>
        <w:t>ba</w:t>
      </w:r>
      <w:r>
        <w:rPr>
          <w:color w:val="231F20"/>
          <w:spacing w:val="-5"/>
        </w:rPr>
        <w:t> </w:t>
      </w:r>
      <w:r>
        <w:rPr>
          <w:color w:val="231F20"/>
        </w:rPr>
        <w:t>cõi</w:t>
      </w:r>
      <w:r>
        <w:rPr>
          <w:color w:val="231F20"/>
          <w:spacing w:val="-4"/>
        </w:rPr>
        <w:t> </w:t>
      </w:r>
      <w:r>
        <w:rPr>
          <w:color w:val="231F20"/>
        </w:rPr>
        <w:t>để</w:t>
      </w:r>
      <w:r>
        <w:rPr>
          <w:color w:val="231F20"/>
          <w:spacing w:val="-4"/>
        </w:rPr>
        <w:t> </w:t>
      </w:r>
      <w:r>
        <w:rPr>
          <w:color w:val="231F20"/>
        </w:rPr>
        <w:t>hỏi,</w:t>
      </w:r>
      <w:r>
        <w:rPr>
          <w:color w:val="231F20"/>
          <w:spacing w:val="-4"/>
        </w:rPr>
        <w:t> </w:t>
      </w:r>
      <w:r>
        <w:rPr>
          <w:color w:val="231F20"/>
        </w:rPr>
        <w:t>nên</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cũng lấy tướng bao trùm ấy để</w:t>
      </w:r>
      <w:r>
        <w:rPr>
          <w:color w:val="231F20"/>
          <w:spacing w:val="-2"/>
        </w:rPr>
        <w:t> </w:t>
      </w:r>
      <w:r>
        <w:rPr>
          <w:color w:val="231F20"/>
        </w:rPr>
        <w:t>đáp.</w:t>
      </w:r>
    </w:p>
    <w:p>
      <w:pPr>
        <w:pStyle w:val="BodyText"/>
        <w:spacing w:line="271" w:lineRule="auto"/>
        <w:ind w:right="107"/>
      </w:pPr>
      <w:r>
        <w:rPr>
          <w:color w:val="231F20"/>
        </w:rPr>
        <w:t>Cảnh</w:t>
      </w:r>
      <w:r>
        <w:rPr>
          <w:color w:val="231F20"/>
          <w:spacing w:val="-11"/>
        </w:rPr>
        <w:t> </w:t>
      </w:r>
      <w:r>
        <w:rPr>
          <w:color w:val="231F20"/>
        </w:rPr>
        <w:t>giới</w:t>
      </w:r>
      <w:r>
        <w:rPr>
          <w:color w:val="231F20"/>
          <w:spacing w:val="-11"/>
        </w:rPr>
        <w:t> </w:t>
      </w:r>
      <w:r>
        <w:rPr>
          <w:color w:val="231F20"/>
        </w:rPr>
        <w:t>minh:</w:t>
      </w:r>
      <w:r>
        <w:rPr>
          <w:color w:val="231F20"/>
          <w:spacing w:val="-15"/>
        </w:rPr>
        <w:t> </w:t>
      </w:r>
      <w:r>
        <w:rPr>
          <w:color w:val="231F20"/>
        </w:rPr>
        <w:t>Tức</w:t>
      </w:r>
      <w:r>
        <w:rPr>
          <w:color w:val="231F20"/>
          <w:spacing w:val="-11"/>
        </w:rPr>
        <w:t> </w:t>
      </w:r>
      <w:r>
        <w:rPr>
          <w:color w:val="231F20"/>
        </w:rPr>
        <w:t>là</w:t>
      </w:r>
      <w:r>
        <w:rPr>
          <w:color w:val="231F20"/>
          <w:spacing w:val="-11"/>
        </w:rPr>
        <w:t> </w:t>
      </w:r>
      <w:r>
        <w:rPr>
          <w:color w:val="231F20"/>
        </w:rPr>
        <w:t>lược</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về</w:t>
      </w:r>
      <w:r>
        <w:rPr>
          <w:color w:val="231F20"/>
          <w:spacing w:val="-11"/>
        </w:rPr>
        <w:t> </w:t>
      </w:r>
      <w:r>
        <w:rPr>
          <w:color w:val="231F20"/>
        </w:rPr>
        <w:t>đạo</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lìa</w:t>
      </w:r>
      <w:r>
        <w:rPr>
          <w:color w:val="231F20"/>
          <w:spacing w:val="-11"/>
        </w:rPr>
        <w:t> </w:t>
      </w:r>
      <w:r>
        <w:rPr>
          <w:color w:val="231F20"/>
        </w:rPr>
        <w:t>nhiễm nơi cõi dục. Ở đây là duyên với tối tăm để nêu </w:t>
      </w:r>
      <w:r>
        <w:rPr>
          <w:color w:val="231F20"/>
          <w:spacing w:val="-5"/>
        </w:rPr>
        <w:t>bày. </w:t>
      </w:r>
      <w:r>
        <w:rPr>
          <w:color w:val="231F20"/>
        </w:rPr>
        <w:t>Tối tăm nghĩa </w:t>
      </w:r>
      <w:r>
        <w:rPr>
          <w:color w:val="231F20"/>
          <w:spacing w:val="-7"/>
        </w:rPr>
        <w:t>là </w:t>
      </w:r>
      <w:r>
        <w:rPr>
          <w:color w:val="231F20"/>
        </w:rPr>
        <w:t>cõi dục duyên với tham năm dục. Gia hạnh của cõi sắc là đối trị nên duyên với nó mà lập ra.</w:t>
      </w:r>
    </w:p>
    <w:p>
      <w:pPr>
        <w:pStyle w:val="BodyText"/>
        <w:ind w:left="960" w:firstLine="0"/>
      </w:pPr>
      <w:r>
        <w:rPr>
          <w:color w:val="231F20"/>
        </w:rPr>
        <w:t>Cảnh giới tịnh: Tức là lược hiển bày về lìa nhiễm nơi cõi dục.</w:t>
      </w:r>
    </w:p>
    <w:p>
      <w:pPr>
        <w:pStyle w:val="BodyText"/>
        <w:spacing w:line="271" w:lineRule="auto" w:before="152"/>
        <w:ind w:right="108"/>
      </w:pPr>
      <w:r>
        <w:rPr>
          <w:color w:val="231F20"/>
        </w:rPr>
        <w:t>Cảnh</w:t>
      </w:r>
      <w:r>
        <w:rPr>
          <w:color w:val="231F20"/>
          <w:spacing w:val="-8"/>
        </w:rPr>
        <w:t> </w:t>
      </w:r>
      <w:r>
        <w:rPr>
          <w:color w:val="231F20"/>
        </w:rPr>
        <w:t>giới</w:t>
      </w:r>
      <w:r>
        <w:rPr>
          <w:color w:val="231F20"/>
          <w:spacing w:val="-7"/>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12"/>
        </w:rPr>
        <w:t> </w:t>
      </w:r>
      <w:r>
        <w:rPr>
          <w:color w:val="231F20"/>
        </w:rPr>
        <w:t>Tức</w:t>
      </w:r>
      <w:r>
        <w:rPr>
          <w:color w:val="231F20"/>
          <w:spacing w:val="-8"/>
        </w:rPr>
        <w:t> </w:t>
      </w:r>
      <w:r>
        <w:rPr>
          <w:color w:val="231F20"/>
        </w:rPr>
        <w:t>là</w:t>
      </w:r>
      <w:r>
        <w:rPr>
          <w:color w:val="231F20"/>
          <w:spacing w:val="-7"/>
        </w:rPr>
        <w:t> </w:t>
      </w:r>
      <w:r>
        <w:rPr>
          <w:color w:val="231F20"/>
        </w:rPr>
        <w:t>lược</w:t>
      </w:r>
      <w:r>
        <w:rPr>
          <w:color w:val="231F20"/>
          <w:spacing w:val="-7"/>
        </w:rPr>
        <w:t> </w:t>
      </w:r>
      <w:r>
        <w:rPr>
          <w:color w:val="231F20"/>
        </w:rPr>
        <w:t>hiển</w:t>
      </w:r>
      <w:r>
        <w:rPr>
          <w:color w:val="231F20"/>
          <w:spacing w:val="-7"/>
        </w:rPr>
        <w:t> </w:t>
      </w:r>
      <w:r>
        <w:rPr>
          <w:color w:val="231F20"/>
        </w:rPr>
        <w:t>bày</w:t>
      </w:r>
      <w:r>
        <w:rPr>
          <w:color w:val="231F20"/>
          <w:spacing w:val="-8"/>
        </w:rPr>
        <w:t> </w:t>
      </w:r>
      <w:r>
        <w:rPr>
          <w:color w:val="231F20"/>
        </w:rPr>
        <w:t>về</w:t>
      </w:r>
      <w:r>
        <w:rPr>
          <w:color w:val="231F20"/>
          <w:spacing w:val="-7"/>
        </w:rPr>
        <w:t> </w:t>
      </w:r>
      <w:r>
        <w:rPr>
          <w:color w:val="231F20"/>
        </w:rPr>
        <w:t>lìa</w:t>
      </w:r>
      <w:r>
        <w:rPr>
          <w:color w:val="231F20"/>
          <w:spacing w:val="-7"/>
        </w:rPr>
        <w:t> </w:t>
      </w:r>
      <w:r>
        <w:rPr>
          <w:color w:val="231F20"/>
        </w:rPr>
        <w:t>nhiễm nơi cõi</w:t>
      </w:r>
      <w:r>
        <w:rPr>
          <w:color w:val="231F20"/>
          <w:spacing w:val="-1"/>
        </w:rPr>
        <w:t> </w:t>
      </w:r>
      <w:r>
        <w:rPr>
          <w:color w:val="231F20"/>
        </w:rPr>
        <w:t>sắc.</w:t>
      </w:r>
    </w:p>
    <w:p>
      <w:pPr>
        <w:pStyle w:val="BodyText"/>
        <w:spacing w:line="271" w:lineRule="auto"/>
        <w:ind w:right="108"/>
      </w:pPr>
      <w:r>
        <w:rPr>
          <w:color w:val="231F20"/>
        </w:rPr>
        <w:t>Các</w:t>
      </w:r>
      <w:r>
        <w:rPr>
          <w:color w:val="231F20"/>
          <w:spacing w:val="-4"/>
        </w:rPr>
        <w:t> </w:t>
      </w:r>
      <w:r>
        <w:rPr>
          <w:color w:val="231F20"/>
        </w:rPr>
        <w:t>cảnh</w:t>
      </w:r>
      <w:r>
        <w:rPr>
          <w:color w:val="231F20"/>
          <w:spacing w:val="-3"/>
        </w:rPr>
        <w:t> </w:t>
      </w:r>
      <w:r>
        <w:rPr>
          <w:color w:val="231F20"/>
        </w:rPr>
        <w:t>giới</w:t>
      </w:r>
      <w:r>
        <w:rPr>
          <w:color w:val="231F20"/>
          <w:spacing w:val="-8"/>
        </w:rPr>
        <w:t> </w:t>
      </w:r>
      <w:r>
        <w:rPr>
          <w:color w:val="231F20"/>
        </w:rPr>
        <w:t>Thức</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8"/>
        </w:rPr>
        <w:t> </w:t>
      </w:r>
      <w:r>
        <w:rPr>
          <w:color w:val="231F20"/>
        </w:rPr>
        <w:t>Vô</w:t>
      </w:r>
      <w:r>
        <w:rPr>
          <w:color w:val="231F20"/>
          <w:spacing w:val="-4"/>
        </w:rPr>
        <w:t> </w:t>
      </w:r>
      <w:r>
        <w:rPr>
          <w:color w:val="231F20"/>
        </w:rPr>
        <w:t>sở</w:t>
      </w:r>
      <w:r>
        <w:rPr>
          <w:color w:val="231F20"/>
          <w:spacing w:val="-3"/>
        </w:rPr>
        <w:t> </w:t>
      </w:r>
      <w:r>
        <w:rPr>
          <w:color w:val="231F20"/>
        </w:rPr>
        <w:t>hữu</w:t>
      </w:r>
      <w:r>
        <w:rPr>
          <w:color w:val="231F20"/>
          <w:spacing w:val="-3"/>
        </w:rPr>
        <w:t> </w:t>
      </w:r>
      <w:r>
        <w:rPr>
          <w:color w:val="231F20"/>
        </w:rPr>
        <w:t>xứ</w:t>
      </w:r>
      <w:r>
        <w:rPr>
          <w:color w:val="231F20"/>
          <w:spacing w:val="-4"/>
        </w:rPr>
        <w:t> </w:t>
      </w:r>
      <w:r>
        <w:rPr>
          <w:color w:val="231F20"/>
        </w:rPr>
        <w:t>và</w:t>
      </w:r>
      <w:r>
        <w:rPr>
          <w:color w:val="231F20"/>
          <w:spacing w:val="-3"/>
        </w:rPr>
        <w:t> </w:t>
      </w:r>
      <w:r>
        <w:rPr>
          <w:color w:val="231F20"/>
        </w:rPr>
        <w:t>Phi</w:t>
      </w:r>
      <w:r>
        <w:rPr>
          <w:color w:val="231F20"/>
          <w:spacing w:val="-3"/>
        </w:rPr>
        <w:t> </w:t>
      </w:r>
      <w:r>
        <w:rPr>
          <w:color w:val="231F20"/>
        </w:rPr>
        <w:t>tưởng</w:t>
      </w:r>
      <w:r>
        <w:rPr>
          <w:color w:val="231F20"/>
          <w:spacing w:val="-3"/>
        </w:rPr>
        <w:t> </w:t>
      </w:r>
      <w:r>
        <w:rPr>
          <w:color w:val="231F20"/>
        </w:rPr>
        <w:t>phi phi tưởng xứ: Tức là hiển bày rộng về lìa nhiễm nơi cõi vô</w:t>
      </w:r>
      <w:r>
        <w:rPr>
          <w:color w:val="231F20"/>
          <w:spacing w:val="-8"/>
        </w:rPr>
        <w:t> </w:t>
      </w:r>
      <w:r>
        <w:rPr>
          <w:color w:val="231F20"/>
        </w:rPr>
        <w:t>sắc.</w:t>
      </w:r>
    </w:p>
    <w:p>
      <w:pPr>
        <w:pStyle w:val="BodyText"/>
        <w:spacing w:before="113"/>
        <w:ind w:left="960" w:firstLine="0"/>
      </w:pPr>
      <w:r>
        <w:rPr>
          <w:color w:val="231F20"/>
        </w:rPr>
        <w:t>Cảnh</w:t>
      </w:r>
      <w:r>
        <w:rPr>
          <w:color w:val="231F20"/>
          <w:spacing w:val="-14"/>
        </w:rPr>
        <w:t> </w:t>
      </w:r>
      <w:r>
        <w:rPr>
          <w:color w:val="231F20"/>
        </w:rPr>
        <w:t>giới</w:t>
      </w:r>
      <w:r>
        <w:rPr>
          <w:color w:val="231F20"/>
          <w:spacing w:val="-13"/>
        </w:rPr>
        <w:t> </w:t>
      </w:r>
      <w:r>
        <w:rPr>
          <w:color w:val="231F20"/>
        </w:rPr>
        <w:t>diệt:</w:t>
      </w:r>
      <w:r>
        <w:rPr>
          <w:color w:val="231F20"/>
          <w:spacing w:val="-17"/>
        </w:rPr>
        <w:t> </w:t>
      </w:r>
      <w:r>
        <w:rPr>
          <w:color w:val="231F20"/>
        </w:rPr>
        <w:t>Tức</w:t>
      </w:r>
      <w:r>
        <w:rPr>
          <w:color w:val="231F20"/>
          <w:spacing w:val="-13"/>
        </w:rPr>
        <w:t> </w:t>
      </w:r>
      <w:r>
        <w:rPr>
          <w:color w:val="231F20"/>
        </w:rPr>
        <w:t>là</w:t>
      </w:r>
      <w:r>
        <w:rPr>
          <w:color w:val="231F20"/>
          <w:spacing w:val="-14"/>
        </w:rPr>
        <w:t> </w:t>
      </w:r>
      <w:r>
        <w:rPr>
          <w:color w:val="231F20"/>
        </w:rPr>
        <w:t>lược</w:t>
      </w:r>
      <w:r>
        <w:rPr>
          <w:color w:val="231F20"/>
          <w:spacing w:val="-13"/>
        </w:rPr>
        <w:t> </w:t>
      </w:r>
      <w:r>
        <w:rPr>
          <w:color w:val="231F20"/>
        </w:rPr>
        <w:t>hiển</w:t>
      </w:r>
      <w:r>
        <w:rPr>
          <w:color w:val="231F20"/>
          <w:spacing w:val="-13"/>
        </w:rPr>
        <w:t> </w:t>
      </w:r>
      <w:r>
        <w:rPr>
          <w:color w:val="231F20"/>
        </w:rPr>
        <w:t>bày</w:t>
      </w:r>
      <w:r>
        <w:rPr>
          <w:color w:val="231F20"/>
          <w:spacing w:val="-13"/>
        </w:rPr>
        <w:t> </w:t>
      </w:r>
      <w:r>
        <w:rPr>
          <w:color w:val="231F20"/>
        </w:rPr>
        <w:t>về</w:t>
      </w:r>
      <w:r>
        <w:rPr>
          <w:color w:val="231F20"/>
          <w:spacing w:val="-14"/>
        </w:rPr>
        <w:t> </w:t>
      </w:r>
      <w:r>
        <w:rPr>
          <w:color w:val="231F20"/>
        </w:rPr>
        <w:t>lìa</w:t>
      </w:r>
      <w:r>
        <w:rPr>
          <w:color w:val="231F20"/>
          <w:spacing w:val="-13"/>
        </w:rPr>
        <w:t> </w:t>
      </w:r>
      <w:r>
        <w:rPr>
          <w:color w:val="231F20"/>
        </w:rPr>
        <w:t>nhiễm</w:t>
      </w:r>
      <w:r>
        <w:rPr>
          <w:color w:val="231F20"/>
          <w:spacing w:val="-13"/>
        </w:rPr>
        <w:t> </w:t>
      </w:r>
      <w:r>
        <w:rPr>
          <w:color w:val="231F20"/>
        </w:rPr>
        <w:t>nơi</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p>
    <w:p>
      <w:pPr>
        <w:pStyle w:val="BodyText"/>
        <w:spacing w:line="271" w:lineRule="auto" w:before="153"/>
        <w:ind w:right="107"/>
      </w:pPr>
      <w:r>
        <w:rPr>
          <w:color w:val="231F20"/>
        </w:rPr>
        <w:t>Có thuyết nói: Ở đây, cõi minh: Tức là lược hiển bày về lìa nhiễm nơi cõi dục, chỉ do định vị chí đoạn trừ các tối tăm của dục.</w:t>
      </w:r>
    </w:p>
    <w:p>
      <w:pPr>
        <w:pStyle w:val="BodyText"/>
        <w:spacing w:line="273" w:lineRule="auto"/>
        <w:ind w:right="108"/>
      </w:pPr>
      <w:r>
        <w:rPr>
          <w:color w:val="231F20"/>
        </w:rPr>
        <w:t>Cảnh giới tịnh: Tức là hiển bày rộng về lìa nhiễm nơi cõi sắc, do bốn tĩnh lự đều gọi là 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Cảnh</w:t>
      </w:r>
      <w:r>
        <w:rPr>
          <w:color w:val="231F20"/>
          <w:spacing w:val="-8"/>
        </w:rPr>
        <w:t> </w:t>
      </w:r>
      <w:r>
        <w:rPr>
          <w:color w:val="231F20"/>
        </w:rPr>
        <w:t>giới</w:t>
      </w:r>
      <w:r>
        <w:rPr>
          <w:color w:val="231F20"/>
          <w:spacing w:val="-7"/>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12"/>
        </w:rPr>
        <w:t> </w:t>
      </w:r>
      <w:r>
        <w:rPr>
          <w:color w:val="231F20"/>
        </w:rPr>
        <w:t>Tức</w:t>
      </w:r>
      <w:r>
        <w:rPr>
          <w:color w:val="231F20"/>
          <w:spacing w:val="-8"/>
        </w:rPr>
        <w:t> </w:t>
      </w:r>
      <w:r>
        <w:rPr>
          <w:color w:val="231F20"/>
        </w:rPr>
        <w:t>là</w:t>
      </w:r>
      <w:r>
        <w:rPr>
          <w:color w:val="231F20"/>
          <w:spacing w:val="-7"/>
        </w:rPr>
        <w:t> </w:t>
      </w:r>
      <w:r>
        <w:rPr>
          <w:color w:val="231F20"/>
        </w:rPr>
        <w:t>lược</w:t>
      </w:r>
      <w:r>
        <w:rPr>
          <w:color w:val="231F20"/>
          <w:spacing w:val="-7"/>
        </w:rPr>
        <w:t> </w:t>
      </w:r>
      <w:r>
        <w:rPr>
          <w:color w:val="231F20"/>
        </w:rPr>
        <w:t>hiển</w:t>
      </w:r>
      <w:r>
        <w:rPr>
          <w:color w:val="231F20"/>
          <w:spacing w:val="-7"/>
        </w:rPr>
        <w:t> </w:t>
      </w:r>
      <w:r>
        <w:rPr>
          <w:color w:val="231F20"/>
        </w:rPr>
        <w:t>bày</w:t>
      </w:r>
      <w:r>
        <w:rPr>
          <w:color w:val="231F20"/>
          <w:spacing w:val="-8"/>
        </w:rPr>
        <w:t> </w:t>
      </w:r>
      <w:r>
        <w:rPr>
          <w:color w:val="231F20"/>
        </w:rPr>
        <w:t>về</w:t>
      </w:r>
      <w:r>
        <w:rPr>
          <w:color w:val="231F20"/>
          <w:spacing w:val="-7"/>
        </w:rPr>
        <w:t> </w:t>
      </w:r>
      <w:r>
        <w:rPr>
          <w:color w:val="231F20"/>
        </w:rPr>
        <w:t>lìa</w:t>
      </w:r>
      <w:r>
        <w:rPr>
          <w:color w:val="231F20"/>
          <w:spacing w:val="-7"/>
        </w:rPr>
        <w:t> </w:t>
      </w:r>
      <w:r>
        <w:rPr>
          <w:color w:val="231F20"/>
        </w:rPr>
        <w:t>nhiễm nơi cõi</w:t>
      </w:r>
      <w:r>
        <w:rPr>
          <w:color w:val="231F20"/>
          <w:spacing w:val="-1"/>
        </w:rPr>
        <w:t> </w:t>
      </w:r>
      <w:r>
        <w:rPr>
          <w:color w:val="231F20"/>
        </w:rPr>
        <w:t>sắc.</w:t>
      </w:r>
    </w:p>
    <w:p>
      <w:pPr>
        <w:pStyle w:val="BodyText"/>
        <w:spacing w:line="273" w:lineRule="auto" w:before="112"/>
        <w:ind w:left="110" w:right="392"/>
      </w:pPr>
      <w:r>
        <w:rPr>
          <w:color w:val="231F20"/>
        </w:rPr>
        <w:t>Ba cảnh giới vô sắc xứ sau: Tức là hiển bày rộng về lìa nhiễm ở cõi vô sắc.</w:t>
      </w:r>
    </w:p>
    <w:p>
      <w:pPr>
        <w:pStyle w:val="BodyText"/>
        <w:spacing w:before="111"/>
        <w:ind w:left="677" w:firstLine="0"/>
      </w:pPr>
      <w:r>
        <w:rPr>
          <w:color w:val="231F20"/>
        </w:rPr>
        <w:t>Cảnh giới diệt: Tức là lược hiển bày về lìa nhiễm nơi cõi vô sắc.</w:t>
      </w:r>
    </w:p>
    <w:p>
      <w:pPr>
        <w:pStyle w:val="BodyText"/>
        <w:spacing w:line="273" w:lineRule="auto" w:before="155"/>
        <w:ind w:left="110" w:right="391"/>
      </w:pP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địa</w:t>
      </w:r>
      <w:r>
        <w:rPr>
          <w:color w:val="231F20"/>
          <w:spacing w:val="-4"/>
        </w:rPr>
        <w:t> </w:t>
      </w:r>
      <w:r>
        <w:rPr>
          <w:color w:val="231F20"/>
        </w:rPr>
        <w:t>nhiễm</w:t>
      </w:r>
      <w:r>
        <w:rPr>
          <w:color w:val="231F20"/>
          <w:spacing w:val="-4"/>
        </w:rPr>
        <w:t> </w:t>
      </w:r>
      <w:r>
        <w:rPr>
          <w:color w:val="231F20"/>
        </w:rPr>
        <w:t>nên</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lược</w:t>
      </w:r>
      <w:r>
        <w:rPr>
          <w:color w:val="231F20"/>
          <w:spacing w:val="-4"/>
        </w:rPr>
        <w:t> </w:t>
      </w:r>
      <w:r>
        <w:rPr>
          <w:color w:val="231F20"/>
        </w:rPr>
        <w:t>về</w:t>
      </w:r>
      <w:r>
        <w:rPr>
          <w:color w:val="231F20"/>
          <w:spacing w:val="-4"/>
        </w:rPr>
        <w:t> </w:t>
      </w:r>
      <w:r>
        <w:rPr>
          <w:color w:val="231F20"/>
        </w:rPr>
        <w:t>sự</w:t>
      </w:r>
      <w:r>
        <w:rPr>
          <w:color w:val="231F20"/>
          <w:spacing w:val="-4"/>
        </w:rPr>
        <w:t> </w:t>
      </w:r>
      <w:r>
        <w:rPr>
          <w:color w:val="231F20"/>
        </w:rPr>
        <w:t>đối</w:t>
      </w:r>
      <w:r>
        <w:rPr>
          <w:color w:val="231F20"/>
          <w:spacing w:val="-4"/>
        </w:rPr>
        <w:t> </w:t>
      </w:r>
      <w:r>
        <w:rPr>
          <w:color w:val="231F20"/>
        </w:rPr>
        <w:t>trị. Cõi sắc và cõi vô sắc đều có bốn địa nhiễm, nên hiển bày rộng, </w:t>
      </w:r>
      <w:r>
        <w:rPr>
          <w:color w:val="231F20"/>
          <w:spacing w:val="-3"/>
        </w:rPr>
        <w:t>lược </w:t>
      </w:r>
      <w:r>
        <w:rPr>
          <w:color w:val="231F20"/>
        </w:rPr>
        <w:t>về các sự đối</w:t>
      </w:r>
      <w:r>
        <w:rPr>
          <w:color w:val="231F20"/>
          <w:spacing w:val="-2"/>
        </w:rPr>
        <w:t> </w:t>
      </w:r>
      <w:r>
        <w:rPr>
          <w:color w:val="231F20"/>
        </w:rPr>
        <w:t>trị.</w:t>
      </w:r>
    </w:p>
    <w:p>
      <w:pPr>
        <w:pStyle w:val="BodyText"/>
        <w:spacing w:line="273" w:lineRule="auto" w:before="111"/>
        <w:ind w:left="110" w:right="390"/>
      </w:pPr>
      <w:r>
        <w:rPr>
          <w:color w:val="231F20"/>
        </w:rPr>
        <w:t>Phái Thí Dụ cho: Ở đây Bí-sô dựa vào tướng bao trùm của</w:t>
      </w:r>
      <w:r>
        <w:rPr>
          <w:color w:val="231F20"/>
          <w:spacing w:val="-35"/>
        </w:rPr>
        <w:t> </w:t>
      </w:r>
      <w:r>
        <w:rPr>
          <w:color w:val="231F20"/>
        </w:rPr>
        <w:t>tám thứ đẳng chí để hỏi. Đức Phật cũng dùng tướng bao trùm đó để đáp, nhưng</w:t>
      </w:r>
      <w:r>
        <w:rPr>
          <w:color w:val="231F20"/>
          <w:spacing w:val="-9"/>
        </w:rPr>
        <w:t> </w:t>
      </w:r>
      <w:r>
        <w:rPr>
          <w:color w:val="231F20"/>
        </w:rPr>
        <w:t>trong</w:t>
      </w:r>
      <w:r>
        <w:rPr>
          <w:color w:val="231F20"/>
          <w:spacing w:val="-9"/>
        </w:rPr>
        <w:t> </w:t>
      </w:r>
      <w:r>
        <w:rPr>
          <w:color w:val="231F20"/>
        </w:rPr>
        <w:t>phần</w:t>
      </w:r>
      <w:r>
        <w:rPr>
          <w:color w:val="231F20"/>
          <w:spacing w:val="-9"/>
        </w:rPr>
        <w:t> </w:t>
      </w:r>
      <w:r>
        <w:rPr>
          <w:color w:val="231F20"/>
        </w:rPr>
        <w:t>kinh</w:t>
      </w:r>
      <w:r>
        <w:rPr>
          <w:color w:val="231F20"/>
          <w:spacing w:val="-9"/>
        </w:rPr>
        <w:t> </w:t>
      </w:r>
      <w:r>
        <w:rPr>
          <w:color w:val="231F20"/>
        </w:rPr>
        <w:t>văn</w:t>
      </w:r>
      <w:r>
        <w:rPr>
          <w:color w:val="231F20"/>
          <w:spacing w:val="-9"/>
        </w:rPr>
        <w:t> </w:t>
      </w:r>
      <w:r>
        <w:rPr>
          <w:color w:val="231F20"/>
        </w:rPr>
        <w:t>này</w:t>
      </w:r>
      <w:r>
        <w:rPr>
          <w:color w:val="231F20"/>
          <w:spacing w:val="-9"/>
        </w:rPr>
        <w:t> </w:t>
      </w:r>
      <w:r>
        <w:rPr>
          <w:color w:val="231F20"/>
        </w:rPr>
        <w:t>người</w:t>
      </w:r>
      <w:r>
        <w:rPr>
          <w:color w:val="231F20"/>
          <w:spacing w:val="-9"/>
        </w:rPr>
        <w:t> </w:t>
      </w:r>
      <w:r>
        <w:rPr>
          <w:color w:val="231F20"/>
        </w:rPr>
        <w:t>tụng</w:t>
      </w:r>
      <w:r>
        <w:rPr>
          <w:color w:val="231F20"/>
          <w:spacing w:val="-9"/>
        </w:rPr>
        <w:t> </w:t>
      </w:r>
      <w:r>
        <w:rPr>
          <w:color w:val="231F20"/>
        </w:rPr>
        <w:t>có</w:t>
      </w:r>
      <w:r>
        <w:rPr>
          <w:color w:val="231F20"/>
          <w:spacing w:val="-9"/>
        </w:rPr>
        <w:t> </w:t>
      </w:r>
      <w:r>
        <w:rPr>
          <w:color w:val="231F20"/>
        </w:rPr>
        <w:t>thêm</w:t>
      </w:r>
      <w:r>
        <w:rPr>
          <w:color w:val="231F20"/>
          <w:spacing w:val="-9"/>
        </w:rPr>
        <w:t> </w:t>
      </w:r>
      <w:r>
        <w:rPr>
          <w:color w:val="231F20"/>
        </w:rPr>
        <w:t>có</w:t>
      </w:r>
      <w:r>
        <w:rPr>
          <w:color w:val="231F20"/>
          <w:spacing w:val="-9"/>
        </w:rPr>
        <w:t> </w:t>
      </w:r>
      <w:r>
        <w:rPr>
          <w:color w:val="231F20"/>
        </w:rPr>
        <w:t>bớt.</w:t>
      </w:r>
      <w:r>
        <w:rPr>
          <w:color w:val="231F20"/>
          <w:spacing w:val="-13"/>
        </w:rPr>
        <w:t> </w:t>
      </w:r>
      <w:r>
        <w:rPr>
          <w:color w:val="231F20"/>
        </w:rPr>
        <w:t>Tức</w:t>
      </w:r>
      <w:r>
        <w:rPr>
          <w:color w:val="231F20"/>
          <w:spacing w:val="-9"/>
        </w:rPr>
        <w:t> </w:t>
      </w:r>
      <w:r>
        <w:rPr>
          <w:color w:val="231F20"/>
        </w:rPr>
        <w:t>thêm cảnh giới diệt mà giảm cảnh giới rộng.</w:t>
      </w:r>
    </w:p>
    <w:p>
      <w:pPr>
        <w:pStyle w:val="BodyText"/>
        <w:spacing w:line="273" w:lineRule="auto" w:before="110"/>
        <w:ind w:left="110" w:right="390"/>
      </w:pPr>
      <w:r>
        <w:rPr>
          <w:color w:val="231F20"/>
        </w:rPr>
        <w:t>Cảnh giới minh: Tức là hai tĩnh lự đầu. Ở đây là duyên với tối tăm</w:t>
      </w:r>
      <w:r>
        <w:rPr>
          <w:color w:val="231F20"/>
          <w:spacing w:val="-9"/>
        </w:rPr>
        <w:t> </w:t>
      </w:r>
      <w:r>
        <w:rPr>
          <w:color w:val="231F20"/>
        </w:rPr>
        <w:t>để</w:t>
      </w:r>
      <w:r>
        <w:rPr>
          <w:color w:val="231F20"/>
          <w:spacing w:val="-8"/>
        </w:rPr>
        <w:t> </w:t>
      </w:r>
      <w:r>
        <w:rPr>
          <w:color w:val="231F20"/>
        </w:rPr>
        <w:t>nêu</w:t>
      </w:r>
      <w:r>
        <w:rPr>
          <w:color w:val="231F20"/>
          <w:spacing w:val="-9"/>
        </w:rPr>
        <w:t> </w:t>
      </w:r>
      <w:r>
        <w:rPr>
          <w:color w:val="231F20"/>
          <w:spacing w:val="-5"/>
        </w:rPr>
        <w:t>bày.</w:t>
      </w:r>
      <w:r>
        <w:rPr>
          <w:color w:val="231F20"/>
          <w:spacing w:val="-13"/>
        </w:rPr>
        <w:t> </w:t>
      </w:r>
      <w:r>
        <w:rPr>
          <w:color w:val="231F20"/>
        </w:rPr>
        <w:t>Tối</w:t>
      </w:r>
      <w:r>
        <w:rPr>
          <w:color w:val="231F20"/>
          <w:spacing w:val="-9"/>
        </w:rPr>
        <w:t> </w:t>
      </w:r>
      <w:r>
        <w:rPr>
          <w:color w:val="231F20"/>
        </w:rPr>
        <w:t>tăm</w:t>
      </w:r>
      <w:r>
        <w:rPr>
          <w:color w:val="231F20"/>
          <w:spacing w:val="-8"/>
        </w:rPr>
        <w:t> </w:t>
      </w:r>
      <w:r>
        <w:rPr>
          <w:color w:val="231F20"/>
        </w:rPr>
        <w:t>tức</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ngăn</w:t>
      </w:r>
      <w:r>
        <w:rPr>
          <w:color w:val="231F20"/>
          <w:spacing w:val="-9"/>
        </w:rPr>
        <w:t> </w:t>
      </w:r>
      <w:r>
        <w:rPr>
          <w:color w:val="231F20"/>
        </w:rPr>
        <w:t>che</w:t>
      </w:r>
      <w:r>
        <w:rPr>
          <w:color w:val="231F20"/>
          <w:spacing w:val="-8"/>
        </w:rPr>
        <w:t> </w:t>
      </w:r>
      <w:r>
        <w:rPr>
          <w:color w:val="231F20"/>
        </w:rPr>
        <w:t>bên</w:t>
      </w:r>
      <w:r>
        <w:rPr>
          <w:color w:val="231F20"/>
          <w:spacing w:val="-9"/>
        </w:rPr>
        <w:t> </w:t>
      </w:r>
      <w:r>
        <w:rPr>
          <w:color w:val="231F20"/>
          <w:spacing w:val="-3"/>
        </w:rPr>
        <w:t>ngoài. </w:t>
      </w:r>
      <w:r>
        <w:rPr>
          <w:color w:val="231F20"/>
        </w:rPr>
        <w:t>Hai thứ tĩnh lự đầu là đối trị nên duyên với chúng mà lập</w:t>
      </w:r>
      <w:r>
        <w:rPr>
          <w:color w:val="231F20"/>
          <w:spacing w:val="-3"/>
        </w:rPr>
        <w:t> </w:t>
      </w:r>
      <w:r>
        <w:rPr>
          <w:color w:val="231F20"/>
        </w:rPr>
        <w:t>ra.</w:t>
      </w:r>
    </w:p>
    <w:p>
      <w:pPr>
        <w:pStyle w:val="BodyText"/>
        <w:spacing w:line="364" w:lineRule="auto" w:before="110"/>
        <w:ind w:left="677" w:right="3031" w:firstLine="0"/>
        <w:jc w:val="left"/>
      </w:pPr>
      <w:r>
        <w:rPr>
          <w:color w:val="231F20"/>
        </w:rPr>
        <w:t>Cảnh giới tịnh: Tức là tĩnh lự thứ ba. Cảnh giới rộng: Tức là tĩnh lự thứ tư.</w:t>
      </w:r>
    </w:p>
    <w:p>
      <w:pPr>
        <w:pStyle w:val="BodyText"/>
        <w:spacing w:line="297" w:lineRule="exact" w:before="0"/>
        <w:ind w:left="677" w:firstLine="0"/>
        <w:jc w:val="left"/>
      </w:pPr>
      <w:r>
        <w:rPr>
          <w:color w:val="231F20"/>
        </w:rPr>
        <w:t>Bốn cảnh giới xứ vô sắc: Tức là bốn xứ của cõi vô sắc.</w:t>
      </w:r>
    </w:p>
    <w:p>
      <w:pPr>
        <w:pStyle w:val="BodyText"/>
        <w:spacing w:line="273" w:lineRule="auto" w:before="155"/>
        <w:ind w:left="110" w:right="392"/>
      </w:pPr>
      <w:r>
        <w:rPr>
          <w:i/>
          <w:color w:val="231F20"/>
        </w:rPr>
        <w:t>Tức </w:t>
      </w:r>
      <w:r>
        <w:rPr>
          <w:i/>
          <w:color w:val="231F20"/>
          <w:spacing w:val="-3"/>
        </w:rPr>
        <w:t>kinh </w:t>
      </w:r>
      <w:r>
        <w:rPr>
          <w:i/>
          <w:color w:val="231F20"/>
        </w:rPr>
        <w:t>này </w:t>
      </w:r>
      <w:r>
        <w:rPr>
          <w:i/>
          <w:color w:val="231F20"/>
          <w:spacing w:val="-3"/>
        </w:rPr>
        <w:t>nói: </w:t>
      </w:r>
      <w:r>
        <w:rPr>
          <w:color w:val="231F20"/>
        </w:rPr>
        <w:t>Khi ấy </w:t>
      </w:r>
      <w:r>
        <w:rPr>
          <w:color w:val="231F20"/>
          <w:spacing w:val="-3"/>
        </w:rPr>
        <w:t>Bí-sô </w:t>
      </w:r>
      <w:r>
        <w:rPr>
          <w:color w:val="231F20"/>
        </w:rPr>
        <w:t>kia </w:t>
      </w:r>
      <w:r>
        <w:rPr>
          <w:color w:val="231F20"/>
          <w:spacing w:val="-3"/>
        </w:rPr>
        <w:t>nghe </w:t>
      </w:r>
      <w:r>
        <w:rPr>
          <w:color w:val="231F20"/>
        </w:rPr>
        <w:t>Đức </w:t>
      </w:r>
      <w:r>
        <w:rPr>
          <w:color w:val="231F20"/>
          <w:spacing w:val="-3"/>
        </w:rPr>
        <w:t>Phật giảng </w:t>
      </w:r>
      <w:r>
        <w:rPr>
          <w:color w:val="231F20"/>
        </w:rPr>
        <w:t>nói </w:t>
      </w:r>
      <w:r>
        <w:rPr>
          <w:color w:val="231F20"/>
          <w:spacing w:val="-3"/>
        </w:rPr>
        <w:t>thì </w:t>
      </w:r>
      <w:r>
        <w:rPr>
          <w:color w:val="231F20"/>
        </w:rPr>
        <w:t>hết sức vui </w:t>
      </w:r>
      <w:r>
        <w:rPr>
          <w:color w:val="231F20"/>
          <w:spacing w:val="-3"/>
        </w:rPr>
        <w:t>mừng, kính </w:t>
      </w:r>
      <w:r>
        <w:rPr>
          <w:color w:val="231F20"/>
        </w:rPr>
        <w:t>cẩn tin </w:t>
      </w:r>
      <w:r>
        <w:rPr>
          <w:color w:val="231F20"/>
          <w:spacing w:val="-3"/>
        </w:rPr>
        <w:t>nhận, </w:t>
      </w:r>
      <w:r>
        <w:rPr>
          <w:color w:val="231F20"/>
        </w:rPr>
        <w:t>lại </w:t>
      </w:r>
      <w:r>
        <w:rPr>
          <w:color w:val="231F20"/>
          <w:spacing w:val="-3"/>
        </w:rPr>
        <w:t>bạch Phật: “Thưa </w:t>
      </w:r>
      <w:r>
        <w:rPr>
          <w:color w:val="231F20"/>
        </w:rPr>
        <w:t>Đức </w:t>
      </w:r>
      <w:r>
        <w:rPr>
          <w:color w:val="231F20"/>
          <w:spacing w:val="-3"/>
        </w:rPr>
        <w:t>Thế Tôn!</w:t>
      </w:r>
      <w:r>
        <w:rPr>
          <w:color w:val="231F20"/>
          <w:spacing w:val="-23"/>
        </w:rPr>
        <w:t> </w:t>
      </w:r>
      <w:r>
        <w:rPr>
          <w:color w:val="231F20"/>
        </w:rPr>
        <w:t>Từ</w:t>
      </w:r>
      <w:r>
        <w:rPr>
          <w:color w:val="231F20"/>
          <w:spacing w:val="-17"/>
        </w:rPr>
        <w:t> </w:t>
      </w:r>
      <w:r>
        <w:rPr>
          <w:color w:val="231F20"/>
          <w:spacing w:val="-3"/>
        </w:rPr>
        <w:t>cảnh</w:t>
      </w:r>
      <w:r>
        <w:rPr>
          <w:color w:val="231F20"/>
          <w:spacing w:val="-17"/>
        </w:rPr>
        <w:t> </w:t>
      </w:r>
      <w:r>
        <w:rPr>
          <w:color w:val="231F20"/>
          <w:spacing w:val="-3"/>
        </w:rPr>
        <w:t>giới</w:t>
      </w:r>
      <w:r>
        <w:rPr>
          <w:color w:val="231F20"/>
          <w:spacing w:val="-17"/>
        </w:rPr>
        <w:t> </w:t>
      </w:r>
      <w:r>
        <w:rPr>
          <w:color w:val="231F20"/>
          <w:spacing w:val="-3"/>
        </w:rPr>
        <w:t>minh</w:t>
      </w:r>
      <w:r>
        <w:rPr>
          <w:color w:val="231F20"/>
          <w:spacing w:val="-18"/>
        </w:rPr>
        <w:t> </w:t>
      </w:r>
      <w:r>
        <w:rPr>
          <w:color w:val="231F20"/>
        </w:rPr>
        <w:t>cho</w:t>
      </w:r>
      <w:r>
        <w:rPr>
          <w:color w:val="231F20"/>
          <w:spacing w:val="-17"/>
        </w:rPr>
        <w:t> </w:t>
      </w:r>
      <w:r>
        <w:rPr>
          <w:color w:val="231F20"/>
        </w:rPr>
        <w:t>đến</w:t>
      </w:r>
      <w:r>
        <w:rPr>
          <w:color w:val="231F20"/>
          <w:spacing w:val="-17"/>
        </w:rPr>
        <w:t> </w:t>
      </w:r>
      <w:r>
        <w:rPr>
          <w:color w:val="231F20"/>
          <w:spacing w:val="-3"/>
        </w:rPr>
        <w:t>cảnh</w:t>
      </w:r>
      <w:r>
        <w:rPr>
          <w:color w:val="231F20"/>
          <w:spacing w:val="-17"/>
        </w:rPr>
        <w:t> </w:t>
      </w:r>
      <w:r>
        <w:rPr>
          <w:color w:val="231F20"/>
          <w:spacing w:val="-3"/>
        </w:rPr>
        <w:t>giới</w:t>
      </w:r>
      <w:r>
        <w:rPr>
          <w:color w:val="231F20"/>
          <w:spacing w:val="-17"/>
        </w:rPr>
        <w:t> </w:t>
      </w:r>
      <w:r>
        <w:rPr>
          <w:color w:val="231F20"/>
          <w:spacing w:val="-3"/>
        </w:rPr>
        <w:t>diệt</w:t>
      </w:r>
      <w:r>
        <w:rPr>
          <w:color w:val="231F20"/>
          <w:spacing w:val="-18"/>
        </w:rPr>
        <w:t> </w:t>
      </w:r>
      <w:r>
        <w:rPr>
          <w:color w:val="231F20"/>
        </w:rPr>
        <w:t>do</w:t>
      </w:r>
      <w:r>
        <w:rPr>
          <w:color w:val="231F20"/>
          <w:spacing w:val="-17"/>
        </w:rPr>
        <w:t> </w:t>
      </w:r>
      <w:r>
        <w:rPr>
          <w:color w:val="231F20"/>
          <w:spacing w:val="-3"/>
        </w:rPr>
        <w:t>định</w:t>
      </w:r>
      <w:r>
        <w:rPr>
          <w:color w:val="231F20"/>
          <w:spacing w:val="-17"/>
        </w:rPr>
        <w:t> </w:t>
      </w:r>
      <w:r>
        <w:rPr>
          <w:color w:val="231F20"/>
        </w:rPr>
        <w:t>nào</w:t>
      </w:r>
      <w:r>
        <w:rPr>
          <w:color w:val="231F20"/>
          <w:spacing w:val="-17"/>
        </w:rPr>
        <w:t> </w:t>
      </w:r>
      <w:r>
        <w:rPr>
          <w:color w:val="231F20"/>
        </w:rPr>
        <w:t>mà</w:t>
      </w:r>
      <w:r>
        <w:rPr>
          <w:color w:val="231F20"/>
          <w:spacing w:val="-17"/>
        </w:rPr>
        <w:t> </w:t>
      </w:r>
      <w:r>
        <w:rPr>
          <w:color w:val="231F20"/>
          <w:spacing w:val="-3"/>
        </w:rPr>
        <w:t>được?”. </w:t>
      </w:r>
      <w:r>
        <w:rPr>
          <w:color w:val="231F20"/>
        </w:rPr>
        <w:t>Đức</w:t>
      </w:r>
      <w:r>
        <w:rPr>
          <w:color w:val="231F20"/>
          <w:spacing w:val="-14"/>
        </w:rPr>
        <w:t> </w:t>
      </w:r>
      <w:r>
        <w:rPr>
          <w:color w:val="231F20"/>
          <w:spacing w:val="-3"/>
        </w:rPr>
        <w:t>Phật</w:t>
      </w:r>
      <w:r>
        <w:rPr>
          <w:color w:val="231F20"/>
          <w:spacing w:val="-13"/>
        </w:rPr>
        <w:t> </w:t>
      </w:r>
      <w:r>
        <w:rPr>
          <w:color w:val="231F20"/>
          <w:spacing w:val="-3"/>
        </w:rPr>
        <w:t>dạy:</w:t>
      </w:r>
      <w:r>
        <w:rPr>
          <w:color w:val="231F20"/>
          <w:spacing w:val="-13"/>
        </w:rPr>
        <w:t> </w:t>
      </w:r>
      <w:r>
        <w:rPr>
          <w:color w:val="231F20"/>
          <w:spacing w:val="-3"/>
        </w:rPr>
        <w:t>“Các</w:t>
      </w:r>
      <w:r>
        <w:rPr>
          <w:color w:val="231F20"/>
          <w:spacing w:val="-13"/>
        </w:rPr>
        <w:t> </w:t>
      </w:r>
      <w:r>
        <w:rPr>
          <w:color w:val="231F20"/>
          <w:spacing w:val="-3"/>
        </w:rPr>
        <w:t>cảnh</w:t>
      </w:r>
      <w:r>
        <w:rPr>
          <w:color w:val="231F20"/>
          <w:spacing w:val="-14"/>
        </w:rPr>
        <w:t> </w:t>
      </w:r>
      <w:r>
        <w:rPr>
          <w:color w:val="231F20"/>
          <w:spacing w:val="-3"/>
        </w:rPr>
        <w:t>giới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do</w:t>
      </w:r>
      <w:r>
        <w:rPr>
          <w:color w:val="231F20"/>
          <w:spacing w:val="-13"/>
        </w:rPr>
        <w:t> </w:t>
      </w:r>
      <w:r>
        <w:rPr>
          <w:color w:val="231F20"/>
        </w:rPr>
        <w:t>tự</w:t>
      </w:r>
      <w:r>
        <w:rPr>
          <w:color w:val="231F20"/>
          <w:spacing w:val="-14"/>
        </w:rPr>
        <w:t> </w:t>
      </w:r>
      <w:r>
        <w:rPr>
          <w:color w:val="231F20"/>
          <w:spacing w:val="-3"/>
        </w:rPr>
        <w:t>hành</w:t>
      </w:r>
      <w:r>
        <w:rPr>
          <w:color w:val="231F20"/>
          <w:spacing w:val="-13"/>
        </w:rPr>
        <w:t> </w:t>
      </w:r>
      <w:r>
        <w:rPr>
          <w:color w:val="231F20"/>
          <w:spacing w:val="-3"/>
        </w:rPr>
        <w:t>định</w:t>
      </w:r>
      <w:r>
        <w:rPr>
          <w:color w:val="231F20"/>
          <w:spacing w:val="-13"/>
        </w:rPr>
        <w:t> </w:t>
      </w:r>
      <w:r>
        <w:rPr>
          <w:color w:val="231F20"/>
          <w:spacing w:val="-3"/>
        </w:rPr>
        <w:t>khác</w:t>
      </w:r>
      <w:r>
        <w:rPr>
          <w:color w:val="231F20"/>
          <w:spacing w:val="-13"/>
        </w:rPr>
        <w:t> </w:t>
      </w:r>
      <w:r>
        <w:rPr>
          <w:color w:val="231F20"/>
        </w:rPr>
        <w:t>mà</w:t>
      </w:r>
      <w:r>
        <w:rPr>
          <w:color w:val="231F20"/>
          <w:spacing w:val="-13"/>
        </w:rPr>
        <w:t> </w:t>
      </w:r>
      <w:r>
        <w:rPr>
          <w:color w:val="231F20"/>
          <w:spacing w:val="-3"/>
        </w:rPr>
        <w:t>được”. Bí-sô</w:t>
      </w:r>
      <w:r>
        <w:rPr>
          <w:color w:val="231F20"/>
          <w:spacing w:val="-7"/>
        </w:rPr>
        <w:t> </w:t>
      </w:r>
      <w:r>
        <w:rPr>
          <w:color w:val="231F20"/>
        </w:rPr>
        <w:t>kia</w:t>
      </w:r>
      <w:r>
        <w:rPr>
          <w:color w:val="231F20"/>
          <w:spacing w:val="-7"/>
        </w:rPr>
        <w:t> </w:t>
      </w:r>
      <w:r>
        <w:rPr>
          <w:color w:val="231F20"/>
          <w:spacing w:val="-3"/>
        </w:rPr>
        <w:t>nghe</w:t>
      </w:r>
      <w:r>
        <w:rPr>
          <w:color w:val="231F20"/>
          <w:spacing w:val="-7"/>
        </w:rPr>
        <w:t> </w:t>
      </w:r>
      <w:r>
        <w:rPr>
          <w:color w:val="231F20"/>
          <w:spacing w:val="-3"/>
        </w:rPr>
        <w:t>xong,</w:t>
      </w:r>
      <w:r>
        <w:rPr>
          <w:color w:val="231F20"/>
          <w:spacing w:val="-6"/>
        </w:rPr>
        <w:t> </w:t>
      </w:r>
      <w:r>
        <w:rPr>
          <w:color w:val="231F20"/>
          <w:spacing w:val="-3"/>
        </w:rPr>
        <w:t>kính</w:t>
      </w:r>
      <w:r>
        <w:rPr>
          <w:color w:val="231F20"/>
          <w:spacing w:val="-7"/>
        </w:rPr>
        <w:t> </w:t>
      </w:r>
      <w:r>
        <w:rPr>
          <w:color w:val="231F20"/>
        </w:rPr>
        <w:t>cẩn</w:t>
      </w:r>
      <w:r>
        <w:rPr>
          <w:color w:val="231F20"/>
          <w:spacing w:val="-7"/>
        </w:rPr>
        <w:t> </w:t>
      </w:r>
      <w:r>
        <w:rPr>
          <w:color w:val="231F20"/>
        </w:rPr>
        <w:t>tin</w:t>
      </w:r>
      <w:r>
        <w:rPr>
          <w:color w:val="231F20"/>
          <w:spacing w:val="-7"/>
        </w:rPr>
        <w:t> </w:t>
      </w:r>
      <w:r>
        <w:rPr>
          <w:color w:val="231F20"/>
          <w:spacing w:val="-3"/>
        </w:rPr>
        <w:t>nhận,</w:t>
      </w:r>
      <w:r>
        <w:rPr>
          <w:color w:val="231F20"/>
          <w:spacing w:val="-6"/>
        </w:rPr>
        <w:t> </w:t>
      </w:r>
      <w:r>
        <w:rPr>
          <w:color w:val="231F20"/>
        </w:rPr>
        <w:t>vui</w:t>
      </w:r>
      <w:r>
        <w:rPr>
          <w:color w:val="231F20"/>
          <w:spacing w:val="-7"/>
        </w:rPr>
        <w:t> </w:t>
      </w:r>
      <w:r>
        <w:rPr>
          <w:color w:val="231F20"/>
          <w:spacing w:val="-3"/>
        </w:rPr>
        <w:t>mừng</w:t>
      </w:r>
      <w:r>
        <w:rPr>
          <w:color w:val="231F20"/>
          <w:spacing w:val="-7"/>
        </w:rPr>
        <w:t> </w:t>
      </w:r>
      <w:r>
        <w:rPr>
          <w:color w:val="231F20"/>
        </w:rPr>
        <w:t>lễ</w:t>
      </w:r>
      <w:r>
        <w:rPr>
          <w:color w:val="231F20"/>
          <w:spacing w:val="-7"/>
        </w:rPr>
        <w:t> </w:t>
      </w:r>
      <w:r>
        <w:rPr>
          <w:color w:val="231F20"/>
          <w:spacing w:val="-3"/>
        </w:rPr>
        <w:t>Phật</w:t>
      </w:r>
      <w:r>
        <w:rPr>
          <w:color w:val="231F20"/>
          <w:spacing w:val="-6"/>
        </w:rPr>
        <w:t> </w:t>
      </w:r>
      <w:r>
        <w:rPr>
          <w:color w:val="231F20"/>
        </w:rPr>
        <w:t>và</w:t>
      </w:r>
      <w:r>
        <w:rPr>
          <w:color w:val="231F20"/>
          <w:spacing w:val="-7"/>
        </w:rPr>
        <w:t> </w:t>
      </w:r>
      <w:r>
        <w:rPr>
          <w:color w:val="231F20"/>
        </w:rPr>
        <w:t>lui</w:t>
      </w:r>
      <w:r>
        <w:rPr>
          <w:color w:val="231F20"/>
          <w:spacing w:val="-7"/>
        </w:rPr>
        <w:t> </w:t>
      </w:r>
      <w:r>
        <w:rPr>
          <w:color w:val="231F20"/>
          <w:spacing w:val="-3"/>
        </w:rPr>
        <w:t>ra.</w:t>
      </w:r>
    </w:p>
    <w:p>
      <w:pPr>
        <w:pStyle w:val="BodyText"/>
        <w:spacing w:line="364" w:lineRule="auto" w:before="109"/>
        <w:ind w:left="677" w:right="936" w:firstLine="0"/>
      </w:pPr>
      <w:r>
        <w:rPr>
          <w:color w:val="231F20"/>
        </w:rPr>
        <w:t>Trong </w:t>
      </w:r>
      <w:r>
        <w:rPr>
          <w:color w:val="231F20"/>
          <w:spacing w:val="-5"/>
        </w:rPr>
        <w:t>đây, </w:t>
      </w:r>
      <w:r>
        <w:rPr>
          <w:color w:val="231F20"/>
        </w:rPr>
        <w:t>có thuyết nói: Vị ấy hỏi vì đạt được cảnh </w:t>
      </w:r>
      <w:r>
        <w:rPr>
          <w:color w:val="231F20"/>
          <w:spacing w:val="-3"/>
        </w:rPr>
        <w:t>giới. </w:t>
      </w:r>
      <w:r>
        <w:rPr>
          <w:color w:val="231F20"/>
        </w:rPr>
        <w:t>Lại có thuyết cho: Vị ấy hỏi vì đạt được những đoạn trừ.</w:t>
      </w:r>
    </w:p>
    <w:p>
      <w:pPr>
        <w:pStyle w:val="BodyText"/>
        <w:spacing w:line="273" w:lineRule="auto" w:before="0"/>
        <w:ind w:left="110" w:right="391"/>
      </w:pPr>
      <w:r>
        <w:rPr>
          <w:color w:val="231F20"/>
        </w:rPr>
        <w:t>Nếu</w:t>
      </w:r>
      <w:r>
        <w:rPr>
          <w:color w:val="231F20"/>
          <w:spacing w:val="-4"/>
        </w:rPr>
        <w:t> </w:t>
      </w:r>
      <w:r>
        <w:rPr>
          <w:color w:val="231F20"/>
        </w:rPr>
        <w:t>hỏi,</w:t>
      </w:r>
      <w:r>
        <w:rPr>
          <w:color w:val="231F20"/>
          <w:spacing w:val="-3"/>
        </w:rPr>
        <w:t> </w:t>
      </w:r>
      <w:r>
        <w:rPr>
          <w:color w:val="231F20"/>
        </w:rPr>
        <w:t>vì</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cảnh</w:t>
      </w:r>
      <w:r>
        <w:rPr>
          <w:color w:val="231F20"/>
          <w:spacing w:val="-3"/>
        </w:rPr>
        <w:t> </w:t>
      </w:r>
      <w:r>
        <w:rPr>
          <w:color w:val="231F20"/>
        </w:rPr>
        <w:t>giới</w:t>
      </w:r>
      <w:r>
        <w:rPr>
          <w:color w:val="231F20"/>
          <w:spacing w:val="-3"/>
        </w:rPr>
        <w:t> </w:t>
      </w:r>
      <w:r>
        <w:rPr>
          <w:color w:val="231F20"/>
        </w:rPr>
        <w:t>thì</w:t>
      </w:r>
      <w:r>
        <w:rPr>
          <w:color w:val="231F20"/>
          <w:spacing w:val="-4"/>
        </w:rPr>
        <w:t> </w:t>
      </w:r>
      <w:r>
        <w:rPr>
          <w:color w:val="231F20"/>
        </w:rPr>
        <w:t>vị</w:t>
      </w:r>
      <w:r>
        <w:rPr>
          <w:color w:val="231F20"/>
          <w:spacing w:val="-3"/>
        </w:rPr>
        <w:t> </w:t>
      </w:r>
      <w:r>
        <w:rPr>
          <w:color w:val="231F20"/>
        </w:rPr>
        <w:t>ấy</w:t>
      </w:r>
      <w:r>
        <w:rPr>
          <w:color w:val="231F20"/>
          <w:spacing w:val="-3"/>
        </w:rPr>
        <w:t> </w:t>
      </w:r>
      <w:r>
        <w:rPr>
          <w:color w:val="231F20"/>
        </w:rPr>
        <w:t>có</w:t>
      </w:r>
      <w:r>
        <w:rPr>
          <w:color w:val="231F20"/>
          <w:spacing w:val="-3"/>
        </w:rPr>
        <w:t> </w:t>
      </w:r>
      <w:r>
        <w:rPr>
          <w:color w:val="231F20"/>
        </w:rPr>
        <w:t>ý</w:t>
      </w:r>
      <w:r>
        <w:rPr>
          <w:color w:val="231F20"/>
          <w:spacing w:val="-3"/>
        </w:rPr>
        <w:t> </w:t>
      </w:r>
      <w:r>
        <w:rPr>
          <w:color w:val="231F20"/>
        </w:rPr>
        <w:t>hỏi:</w:t>
      </w:r>
      <w:r>
        <w:rPr>
          <w:color w:val="231F20"/>
          <w:spacing w:val="-3"/>
        </w:rPr>
        <w:t> </w:t>
      </w:r>
      <w:r>
        <w:rPr>
          <w:color w:val="231F20"/>
        </w:rPr>
        <w:t>Các</w:t>
      </w:r>
      <w:r>
        <w:rPr>
          <w:color w:val="231F20"/>
          <w:spacing w:val="-3"/>
        </w:rPr>
        <w:t> </w:t>
      </w:r>
      <w:r>
        <w:rPr>
          <w:color w:val="231F20"/>
        </w:rPr>
        <w:t>cảnh</w:t>
      </w:r>
      <w:r>
        <w:rPr>
          <w:color w:val="231F20"/>
          <w:spacing w:val="-3"/>
        </w:rPr>
        <w:t> </w:t>
      </w:r>
      <w:r>
        <w:rPr>
          <w:color w:val="231F20"/>
        </w:rPr>
        <w:t>giới như thế do định nào đạt được Thể của</w:t>
      </w:r>
      <w:r>
        <w:rPr>
          <w:color w:val="231F20"/>
          <w:spacing w:val="-6"/>
        </w:rPr>
        <w:t> </w:t>
      </w:r>
      <w:r>
        <w:rPr>
          <w:color w:val="231F20"/>
        </w:rPr>
        <w:t>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Đức Phật cũng đáp lại ý nói: Từ cảnh giới minh đến cảnh giới Phi tưởng phi phi tưởng xứ, do định tự hành nên đạt được. Định tự hành tức là cận phần của mình. Do cận phần của mình nên lìa </w:t>
      </w:r>
      <w:r>
        <w:rPr>
          <w:color w:val="231F20"/>
          <w:spacing w:val="-4"/>
        </w:rPr>
        <w:t>các </w:t>
      </w:r>
      <w:r>
        <w:rPr>
          <w:color w:val="231F20"/>
        </w:rPr>
        <w:t>nhiễm ở địa dưới, đạt được giải thoát ở địa mình. Nghĩa là do cận phần của tĩnh lự thứ nhất lìa nhiễm nơi cõi dục được hai thứ giải thoát đầu. Do cận phần của tĩnh lự thứ tư lìa nhiễm nơi tĩnh lự thứ ba nên được tịnh giải thoát. Do cận phần của Không vô biên xứ lìa nhiễm của tĩnh lự thứ tư nên được giải thoát của Không vô biên xứ. Cho đến do cận phần của Phi tưởng phi phi tưởng xứ lìa nhiễm của Vô sở hữu xứ nên được giải thoát của Phi tưởng phi phi tưởng xứ. Chỉ có cõi diệt là do các định khác nên đạt được. Định khác nghĩa</w:t>
      </w:r>
      <w:r>
        <w:rPr>
          <w:color w:val="231F20"/>
          <w:spacing w:val="-33"/>
        </w:rPr>
        <w:t> </w:t>
      </w:r>
      <w:r>
        <w:rPr>
          <w:color w:val="231F20"/>
        </w:rPr>
        <w:t>là định</w:t>
      </w:r>
      <w:r>
        <w:rPr>
          <w:color w:val="231F20"/>
          <w:spacing w:val="-7"/>
        </w:rPr>
        <w:t> </w:t>
      </w:r>
      <w:r>
        <w:rPr>
          <w:color w:val="231F20"/>
        </w:rPr>
        <w:t>có</w:t>
      </w:r>
      <w:r>
        <w:rPr>
          <w:color w:val="231F20"/>
          <w:spacing w:val="-6"/>
        </w:rPr>
        <w:t> </w:t>
      </w:r>
      <w:r>
        <w:rPr>
          <w:color w:val="231F20"/>
        </w:rPr>
        <w:t>chỗ</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nó</w:t>
      </w:r>
      <w:r>
        <w:rPr>
          <w:color w:val="231F20"/>
          <w:spacing w:val="-6"/>
        </w:rPr>
        <w:t> </w:t>
      </w:r>
      <w:r>
        <w:rPr>
          <w:color w:val="231F20"/>
        </w:rPr>
        <w:t>là</w:t>
      </w:r>
      <w:r>
        <w:rPr>
          <w:color w:val="231F20"/>
          <w:spacing w:val="-6"/>
        </w:rPr>
        <w:t> </w:t>
      </w:r>
      <w:r>
        <w:rPr>
          <w:color w:val="231F20"/>
        </w:rPr>
        <w:t>định căn bản của các cõi.</w:t>
      </w:r>
    </w:p>
    <w:p>
      <w:pPr>
        <w:pStyle w:val="BodyText"/>
        <w:spacing w:line="273" w:lineRule="auto" w:before="102"/>
        <w:ind w:right="107"/>
      </w:pPr>
      <w:r>
        <w:rPr>
          <w:color w:val="231F20"/>
        </w:rPr>
        <w:t>Hoặc có thuyết nói: Đây gọi là định hữu thắng, vì đối với các cõi nó là tối thắng.</w:t>
      </w:r>
    </w:p>
    <w:p>
      <w:pPr>
        <w:pStyle w:val="BodyText"/>
        <w:spacing w:line="273" w:lineRule="auto" w:before="112"/>
        <w:ind w:right="107"/>
      </w:pPr>
      <w:r>
        <w:rPr>
          <w:color w:val="231F20"/>
        </w:rPr>
        <w:t>Hoặc</w:t>
      </w:r>
      <w:r>
        <w:rPr>
          <w:color w:val="231F20"/>
          <w:spacing w:val="-14"/>
        </w:rPr>
        <w:t> </w:t>
      </w:r>
      <w:r>
        <w:rPr>
          <w:color w:val="231F20"/>
        </w:rPr>
        <w:t>có</w:t>
      </w:r>
      <w:r>
        <w:rPr>
          <w:color w:val="231F20"/>
          <w:spacing w:val="-12"/>
        </w:rPr>
        <w:t> </w:t>
      </w:r>
      <w:r>
        <w:rPr>
          <w:color w:val="231F20"/>
        </w:rPr>
        <w:t>thuyết</w:t>
      </w:r>
      <w:r>
        <w:rPr>
          <w:color w:val="231F20"/>
          <w:spacing w:val="-14"/>
        </w:rPr>
        <w:t> </w:t>
      </w:r>
      <w:r>
        <w:rPr>
          <w:color w:val="231F20"/>
        </w:rPr>
        <w:t>cho:</w:t>
      </w:r>
      <w:r>
        <w:rPr>
          <w:color w:val="231F20"/>
          <w:spacing w:val="-13"/>
        </w:rPr>
        <w:t> </w:t>
      </w:r>
      <w:r>
        <w:rPr>
          <w:color w:val="231F20"/>
        </w:rPr>
        <w:t>Đây</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định</w:t>
      </w:r>
      <w:r>
        <w:rPr>
          <w:color w:val="231F20"/>
          <w:spacing w:val="-13"/>
        </w:rPr>
        <w:t> </w:t>
      </w:r>
      <w:r>
        <w:rPr>
          <w:color w:val="231F20"/>
        </w:rPr>
        <w:t>tưởng</w:t>
      </w:r>
      <w:r>
        <w:rPr>
          <w:color w:val="231F20"/>
          <w:spacing w:val="-14"/>
        </w:rPr>
        <w:t> </w:t>
      </w:r>
      <w:r>
        <w:rPr>
          <w:color w:val="231F20"/>
        </w:rPr>
        <w:t>thọ</w:t>
      </w:r>
      <w:r>
        <w:rPr>
          <w:color w:val="231F20"/>
          <w:spacing w:val="-12"/>
        </w:rPr>
        <w:t> </w:t>
      </w:r>
      <w:r>
        <w:rPr>
          <w:color w:val="231F20"/>
        </w:rPr>
        <w:t>diệt,</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tưởng thọ diệt xuất nhập nơi định </w:t>
      </w:r>
      <w:r>
        <w:rPr>
          <w:color w:val="231F20"/>
          <w:spacing w:val="-5"/>
        </w:rPr>
        <w:t>này, </w:t>
      </w:r>
      <w:r>
        <w:rPr>
          <w:color w:val="231F20"/>
        </w:rPr>
        <w:t>do định này nên có được giải thoát thứ tám.</w:t>
      </w:r>
    </w:p>
    <w:p>
      <w:pPr>
        <w:pStyle w:val="BodyText"/>
        <w:spacing w:line="273" w:lineRule="auto" w:before="111"/>
        <w:ind w:right="108"/>
      </w:pPr>
      <w:r>
        <w:rPr>
          <w:color w:val="231F20"/>
        </w:rPr>
        <w:t>Nếu</w:t>
      </w:r>
      <w:r>
        <w:rPr>
          <w:color w:val="231F20"/>
          <w:spacing w:val="-14"/>
        </w:rPr>
        <w:t> </w:t>
      </w:r>
      <w:r>
        <w:rPr>
          <w:color w:val="231F20"/>
        </w:rPr>
        <w:t>hỏi,</w:t>
      </w:r>
      <w:r>
        <w:rPr>
          <w:color w:val="231F20"/>
          <w:spacing w:val="-13"/>
        </w:rPr>
        <w:t> </w:t>
      </w:r>
      <w:r>
        <w:rPr>
          <w:color w:val="231F20"/>
        </w:rPr>
        <w:t>vì</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những</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thì</w:t>
      </w:r>
      <w:r>
        <w:rPr>
          <w:color w:val="231F20"/>
          <w:spacing w:val="-13"/>
        </w:rPr>
        <w:t> </w:t>
      </w:r>
      <w:r>
        <w:rPr>
          <w:color w:val="231F20"/>
        </w:rPr>
        <w:t>vị</w:t>
      </w:r>
      <w:r>
        <w:rPr>
          <w:color w:val="231F20"/>
          <w:spacing w:val="-13"/>
        </w:rPr>
        <w:t> </w:t>
      </w:r>
      <w:r>
        <w:rPr>
          <w:color w:val="231F20"/>
        </w:rPr>
        <w:t>ấy</w:t>
      </w:r>
      <w:r>
        <w:rPr>
          <w:color w:val="231F20"/>
          <w:spacing w:val="-13"/>
        </w:rPr>
        <w:t> </w:t>
      </w:r>
      <w:r>
        <w:rPr>
          <w:color w:val="231F20"/>
        </w:rPr>
        <w:t>có</w:t>
      </w:r>
      <w:r>
        <w:rPr>
          <w:color w:val="231F20"/>
          <w:spacing w:val="-13"/>
        </w:rPr>
        <w:t> </w:t>
      </w:r>
      <w:r>
        <w:rPr>
          <w:color w:val="231F20"/>
        </w:rPr>
        <w:t>ý</w:t>
      </w:r>
      <w:r>
        <w:rPr>
          <w:color w:val="231F20"/>
          <w:spacing w:val="-13"/>
        </w:rPr>
        <w:t> </w:t>
      </w:r>
      <w:r>
        <w:rPr>
          <w:color w:val="231F20"/>
        </w:rPr>
        <w:t>hỏi:</w:t>
      </w:r>
      <w:r>
        <w:rPr>
          <w:color w:val="231F20"/>
          <w:spacing w:val="-13"/>
        </w:rPr>
        <w:t> </w:t>
      </w:r>
      <w:r>
        <w:rPr>
          <w:color w:val="231F20"/>
        </w:rPr>
        <w:t>Các</w:t>
      </w:r>
      <w:r>
        <w:rPr>
          <w:color w:val="231F20"/>
          <w:spacing w:val="-14"/>
        </w:rPr>
        <w:t> </w:t>
      </w:r>
      <w:r>
        <w:rPr>
          <w:color w:val="231F20"/>
          <w:spacing w:val="-3"/>
        </w:rPr>
        <w:t>cảnh </w:t>
      </w:r>
      <w:r>
        <w:rPr>
          <w:color w:val="231F20"/>
        </w:rPr>
        <w:t>giới như thế do định nào đạt được các thứ đoạn trừ kia?</w:t>
      </w:r>
    </w:p>
    <w:p>
      <w:pPr>
        <w:pStyle w:val="BodyText"/>
        <w:spacing w:line="273" w:lineRule="auto" w:before="112"/>
        <w:ind w:right="107"/>
      </w:pPr>
      <w:r>
        <w:rPr>
          <w:color w:val="231F20"/>
        </w:rPr>
        <w:t>Đức Phật cũng đáp lại ý nói: Từ cảnh giới minh cho đến cảnh giới Vô sở hữu xứ do tự hành định khác nên được. Định tự hành nghĩa là cận phần của mình, tức là định hữu lậu. Còn định khác tức các định vô lậu. Từ cõi dục cho đến cảnh giới Vô sở hữu xứ đều do hai định này lìa nhiễm và đạt được các thứ đoạn trừ. Còn cảnh </w:t>
      </w:r>
      <w:r>
        <w:rPr>
          <w:color w:val="231F20"/>
          <w:spacing w:val="-3"/>
        </w:rPr>
        <w:t>giới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chỉ</w:t>
      </w:r>
      <w:r>
        <w:rPr>
          <w:color w:val="231F20"/>
          <w:spacing w:val="-6"/>
        </w:rPr>
        <w:t> </w:t>
      </w:r>
      <w:r>
        <w:rPr>
          <w:color w:val="231F20"/>
        </w:rPr>
        <w:t>do</w:t>
      </w:r>
      <w:r>
        <w:rPr>
          <w:color w:val="231F20"/>
          <w:spacing w:val="-7"/>
        </w:rPr>
        <w:t> </w:t>
      </w:r>
      <w:r>
        <w:rPr>
          <w:color w:val="231F20"/>
        </w:rPr>
        <w:t>định</w:t>
      </w:r>
      <w:r>
        <w:rPr>
          <w:color w:val="231F20"/>
          <w:spacing w:val="-6"/>
        </w:rPr>
        <w:t> </w:t>
      </w:r>
      <w:r>
        <w:rPr>
          <w:color w:val="231F20"/>
        </w:rPr>
        <w:t>khác</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tức</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các định vô lậu mới có thể lìa được nhiễm của Phi tưởng phi phi tưởng xứ, đạt được các thứ đoạn trừ kia. Cảnh giới diệt chỉ do cái khác  đạt được. Cái khác nghĩa là hữu thân diệt, tức là Niết-bàn, khi</w:t>
      </w:r>
      <w:r>
        <w:rPr>
          <w:color w:val="231F20"/>
          <w:spacing w:val="5"/>
        </w:rPr>
        <w:t> </w:t>
      </w:r>
      <w:r>
        <w:rPr>
          <w:color w:val="231F20"/>
        </w:rPr>
        <w:t>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firstLine="0"/>
        <w:jc w:val="left"/>
      </w:pPr>
      <w:r>
        <w:rPr>
          <w:color w:val="231F20"/>
        </w:rPr>
        <w:t>Niết-bàn</w:t>
      </w:r>
      <w:r>
        <w:rPr>
          <w:color w:val="231F20"/>
          <w:spacing w:val="-14"/>
        </w:rPr>
        <w:t> </w:t>
      </w:r>
      <w:r>
        <w:rPr>
          <w:color w:val="231F20"/>
        </w:rPr>
        <w:t>là</w:t>
      </w:r>
      <w:r>
        <w:rPr>
          <w:color w:val="231F20"/>
          <w:spacing w:val="-13"/>
        </w:rPr>
        <w:t> </w:t>
      </w:r>
      <w:r>
        <w:rPr>
          <w:color w:val="231F20"/>
        </w:rPr>
        <w:t>xả</w:t>
      </w:r>
      <w:r>
        <w:rPr>
          <w:color w:val="231F20"/>
          <w:spacing w:val="-13"/>
        </w:rPr>
        <w:t> </w:t>
      </w:r>
      <w:r>
        <w:rPr>
          <w:color w:val="231F20"/>
        </w:rPr>
        <w:t>bỏ</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rPr>
        <w:t>tận,</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đoạn.</w:t>
      </w:r>
      <w:r>
        <w:rPr>
          <w:color w:val="231F20"/>
          <w:spacing w:val="-13"/>
        </w:rPr>
        <w:t> </w:t>
      </w:r>
      <w:r>
        <w:rPr>
          <w:color w:val="231F20"/>
        </w:rPr>
        <w:t>Do</w:t>
      </w:r>
      <w:r>
        <w:rPr>
          <w:color w:val="231F20"/>
          <w:spacing w:val="-13"/>
        </w:rPr>
        <w:t> </w:t>
      </w:r>
      <w:r>
        <w:rPr>
          <w:color w:val="231F20"/>
        </w:rPr>
        <w:t>Niết-bàn</w:t>
      </w:r>
      <w:r>
        <w:rPr>
          <w:color w:val="231F20"/>
          <w:spacing w:val="-13"/>
        </w:rPr>
        <w:t> </w:t>
      </w:r>
      <w:r>
        <w:rPr>
          <w:color w:val="231F20"/>
        </w:rPr>
        <w:t>khác</w:t>
      </w:r>
      <w:r>
        <w:rPr>
          <w:color w:val="231F20"/>
          <w:spacing w:val="-13"/>
        </w:rPr>
        <w:t> </w:t>
      </w:r>
      <w:r>
        <w:rPr>
          <w:color w:val="231F20"/>
        </w:rPr>
        <w:t>đạt được sự đoạn trừ ấy nên nói do cái khác mà</w:t>
      </w:r>
      <w:r>
        <w:rPr>
          <w:color w:val="231F20"/>
          <w:spacing w:val="-2"/>
        </w:rPr>
        <w:t> </w:t>
      </w:r>
      <w:r>
        <w:rPr>
          <w:color w:val="231F20"/>
        </w:rPr>
        <w:t>được.</w:t>
      </w:r>
    </w:p>
    <w:p>
      <w:pPr>
        <w:pStyle w:val="BodyText"/>
        <w:spacing w:before="112"/>
        <w:ind w:left="3458" w:firstLine="0"/>
        <w:jc w:val="left"/>
      </w:pPr>
      <w:r>
        <w:rPr>
          <w:color w:val="231F20"/>
        </w:rPr>
        <w:t>***</w:t>
      </w:r>
    </w:p>
    <w:p>
      <w:pPr>
        <w:spacing w:before="239"/>
        <w:ind w:left="677" w:right="0" w:firstLine="0"/>
        <w:jc w:val="left"/>
        <w:rPr>
          <w:sz w:val="26"/>
        </w:rPr>
      </w:pPr>
      <w:r>
        <w:rPr>
          <w:b/>
          <w:i/>
          <w:color w:val="231F20"/>
          <w:sz w:val="26"/>
        </w:rPr>
        <w:t>* Có tám thắng xứ: </w:t>
      </w:r>
      <w:r>
        <w:rPr>
          <w:color w:val="231F20"/>
          <w:sz w:val="26"/>
        </w:rPr>
        <w:t>Đó là:</w:t>
      </w:r>
    </w:p>
    <w:p>
      <w:pPr>
        <w:pStyle w:val="ListParagraph"/>
        <w:numPr>
          <w:ilvl w:val="0"/>
          <w:numId w:val="12"/>
        </w:numPr>
        <w:tabs>
          <w:tab w:pos="938" w:val="left" w:leader="none"/>
        </w:tabs>
        <w:spacing w:line="240" w:lineRule="auto" w:before="154" w:after="0"/>
        <w:ind w:left="937" w:right="0" w:hanging="261"/>
        <w:jc w:val="left"/>
        <w:rPr>
          <w:sz w:val="26"/>
        </w:rPr>
      </w:pPr>
      <w:r>
        <w:rPr>
          <w:color w:val="231F20"/>
          <w:sz w:val="26"/>
        </w:rPr>
        <w:t>Bên trong có tưởng sắc, quán phần ít sắc bên</w:t>
      </w:r>
      <w:r>
        <w:rPr>
          <w:color w:val="231F20"/>
          <w:spacing w:val="-4"/>
          <w:sz w:val="26"/>
        </w:rPr>
        <w:t> </w:t>
      </w:r>
      <w:r>
        <w:rPr>
          <w:color w:val="231F20"/>
          <w:sz w:val="26"/>
        </w:rPr>
        <w:t>ngoài.</w:t>
      </w:r>
    </w:p>
    <w:p>
      <w:pPr>
        <w:pStyle w:val="ListParagraph"/>
        <w:numPr>
          <w:ilvl w:val="0"/>
          <w:numId w:val="12"/>
        </w:numPr>
        <w:tabs>
          <w:tab w:pos="938" w:val="left" w:leader="none"/>
        </w:tabs>
        <w:spacing w:line="240" w:lineRule="auto" w:before="155" w:after="0"/>
        <w:ind w:left="937" w:right="0" w:hanging="261"/>
        <w:jc w:val="left"/>
        <w:rPr>
          <w:sz w:val="26"/>
        </w:rPr>
      </w:pPr>
      <w:r>
        <w:rPr>
          <w:color w:val="231F20"/>
          <w:sz w:val="26"/>
        </w:rPr>
        <w:t>Bên trong có tưởng sắc, quán nhiều sắc bên</w:t>
      </w:r>
      <w:r>
        <w:rPr>
          <w:color w:val="231F20"/>
          <w:spacing w:val="-4"/>
          <w:sz w:val="26"/>
        </w:rPr>
        <w:t> </w:t>
      </w:r>
      <w:r>
        <w:rPr>
          <w:color w:val="231F20"/>
          <w:sz w:val="26"/>
        </w:rPr>
        <w:t>ngoài.</w:t>
      </w:r>
    </w:p>
    <w:p>
      <w:pPr>
        <w:pStyle w:val="ListParagraph"/>
        <w:numPr>
          <w:ilvl w:val="0"/>
          <w:numId w:val="12"/>
        </w:numPr>
        <w:tabs>
          <w:tab w:pos="938" w:val="left" w:leader="none"/>
        </w:tabs>
        <w:spacing w:line="240" w:lineRule="auto" w:before="154" w:after="0"/>
        <w:ind w:left="937" w:right="0" w:hanging="261"/>
        <w:jc w:val="left"/>
        <w:rPr>
          <w:sz w:val="26"/>
        </w:rPr>
      </w:pPr>
      <w:r>
        <w:rPr>
          <w:color w:val="231F20"/>
          <w:sz w:val="26"/>
        </w:rPr>
        <w:t>Bên trong không có tưởng sắc, quán phần ít sắc bên</w:t>
      </w:r>
      <w:r>
        <w:rPr>
          <w:color w:val="231F20"/>
          <w:spacing w:val="-7"/>
          <w:sz w:val="26"/>
        </w:rPr>
        <w:t> </w:t>
      </w:r>
      <w:r>
        <w:rPr>
          <w:color w:val="231F20"/>
          <w:sz w:val="26"/>
        </w:rPr>
        <w:t>ngoài.</w:t>
      </w:r>
    </w:p>
    <w:p>
      <w:pPr>
        <w:pStyle w:val="ListParagraph"/>
        <w:numPr>
          <w:ilvl w:val="0"/>
          <w:numId w:val="12"/>
        </w:numPr>
        <w:tabs>
          <w:tab w:pos="938" w:val="left" w:leader="none"/>
        </w:tabs>
        <w:spacing w:line="240" w:lineRule="auto" w:before="155" w:after="0"/>
        <w:ind w:left="937" w:right="0" w:hanging="261"/>
        <w:jc w:val="left"/>
        <w:rPr>
          <w:sz w:val="26"/>
        </w:rPr>
      </w:pPr>
      <w:r>
        <w:rPr>
          <w:color w:val="231F20"/>
          <w:sz w:val="26"/>
        </w:rPr>
        <w:t>Bên trong không có tưởng sắc, quán nhiều sắc bên</w:t>
      </w:r>
      <w:r>
        <w:rPr>
          <w:color w:val="231F20"/>
          <w:spacing w:val="-7"/>
          <w:sz w:val="26"/>
        </w:rPr>
        <w:t> </w:t>
      </w:r>
      <w:r>
        <w:rPr>
          <w:color w:val="231F20"/>
          <w:sz w:val="26"/>
        </w:rPr>
        <w:t>ngoài.</w:t>
      </w:r>
    </w:p>
    <w:p>
      <w:pPr>
        <w:pStyle w:val="BodyText"/>
        <w:spacing w:line="273" w:lineRule="auto" w:before="154"/>
        <w:ind w:left="110" w:right="383"/>
        <w:jc w:val="left"/>
      </w:pPr>
      <w:r>
        <w:rPr>
          <w:color w:val="231F20"/>
        </w:rPr>
        <w:t>5 -&gt; 8. Bên trong không có tưởng sắc, quán các sắc bên ngoài có màu xanh, vàng, đỏ, trắng, là cả bốn thứ.</w:t>
      </w:r>
    </w:p>
    <w:p>
      <w:pPr>
        <w:pStyle w:val="BodyText"/>
        <w:spacing w:before="112"/>
        <w:ind w:left="677" w:firstLine="0"/>
        <w:jc w:val="left"/>
      </w:pPr>
      <w:r>
        <w:rPr>
          <w:color w:val="231F20"/>
        </w:rPr>
        <w:t>Tám thứ như thế gọi là tám Thắng</w:t>
      </w:r>
      <w:r>
        <w:rPr>
          <w:color w:val="231F20"/>
          <w:spacing w:val="-6"/>
        </w:rPr>
        <w:t> </w:t>
      </w:r>
      <w:r>
        <w:rPr>
          <w:color w:val="231F20"/>
        </w:rPr>
        <w:t>xứ.</w:t>
      </w:r>
    </w:p>
    <w:p>
      <w:pPr>
        <w:pStyle w:val="BodyText"/>
        <w:spacing w:before="154"/>
        <w:ind w:left="677" w:firstLine="0"/>
      </w:pPr>
      <w:r>
        <w:rPr>
          <w:i/>
          <w:color w:val="231F20"/>
        </w:rPr>
        <w:t>Hỏi: </w:t>
      </w:r>
      <w:r>
        <w:rPr>
          <w:color w:val="231F20"/>
        </w:rPr>
        <w:t>Tự tánh của tám thắng xứ này là gì?</w:t>
      </w:r>
    </w:p>
    <w:p>
      <w:pPr>
        <w:pStyle w:val="BodyText"/>
        <w:spacing w:line="273" w:lineRule="auto" w:before="155"/>
        <w:ind w:left="110" w:right="391"/>
      </w:pPr>
      <w:r>
        <w:rPr>
          <w:i/>
          <w:color w:val="231F20"/>
          <w:spacing w:val="-3"/>
        </w:rPr>
        <w:t>Đáp:</w:t>
      </w:r>
      <w:r>
        <w:rPr>
          <w:i/>
          <w:color w:val="231F20"/>
          <w:spacing w:val="-14"/>
        </w:rPr>
        <w:t> </w:t>
      </w:r>
      <w:r>
        <w:rPr>
          <w:color w:val="231F20"/>
        </w:rPr>
        <w:t>Tám</w:t>
      </w:r>
      <w:r>
        <w:rPr>
          <w:color w:val="231F20"/>
          <w:spacing w:val="-8"/>
        </w:rPr>
        <w:t> </w:t>
      </w:r>
      <w:r>
        <w:rPr>
          <w:color w:val="231F20"/>
          <w:spacing w:val="-3"/>
        </w:rPr>
        <w:t>thắng</w:t>
      </w:r>
      <w:r>
        <w:rPr>
          <w:color w:val="231F20"/>
          <w:spacing w:val="-8"/>
        </w:rPr>
        <w:t> </w:t>
      </w:r>
      <w:r>
        <w:rPr>
          <w:color w:val="231F20"/>
        </w:rPr>
        <w:t>xứ</w:t>
      </w:r>
      <w:r>
        <w:rPr>
          <w:color w:val="231F20"/>
          <w:spacing w:val="-8"/>
        </w:rPr>
        <w:t> </w:t>
      </w:r>
      <w:r>
        <w:rPr>
          <w:color w:val="231F20"/>
        </w:rPr>
        <w:t>lấy</w:t>
      </w:r>
      <w:r>
        <w:rPr>
          <w:color w:val="231F20"/>
          <w:spacing w:val="-8"/>
        </w:rPr>
        <w:t> </w:t>
      </w:r>
      <w:r>
        <w:rPr>
          <w:color w:val="231F20"/>
        </w:rPr>
        <w:t>căn</w:t>
      </w:r>
      <w:r>
        <w:rPr>
          <w:color w:val="231F20"/>
          <w:spacing w:val="-8"/>
        </w:rPr>
        <w:t> </w:t>
      </w:r>
      <w:r>
        <w:rPr>
          <w:color w:val="231F20"/>
          <w:spacing w:val="-3"/>
        </w:rPr>
        <w:t>thiện</w:t>
      </w:r>
      <w:r>
        <w:rPr>
          <w:color w:val="231F20"/>
          <w:spacing w:val="-8"/>
        </w:rPr>
        <w:t> </w:t>
      </w:r>
      <w:r>
        <w:rPr>
          <w:color w:val="231F20"/>
          <w:spacing w:val="-3"/>
        </w:rPr>
        <w:t>không</w:t>
      </w:r>
      <w:r>
        <w:rPr>
          <w:color w:val="231F20"/>
          <w:spacing w:val="-8"/>
        </w:rPr>
        <w:t> </w:t>
      </w:r>
      <w:r>
        <w:rPr>
          <w:color w:val="231F20"/>
          <w:spacing w:val="-3"/>
        </w:rPr>
        <w:t>tham</w:t>
      </w:r>
      <w:r>
        <w:rPr>
          <w:color w:val="231F20"/>
          <w:spacing w:val="-8"/>
        </w:rPr>
        <w:t> </w:t>
      </w:r>
      <w:r>
        <w:rPr>
          <w:color w:val="231F20"/>
        </w:rPr>
        <w:t>làm</w:t>
      </w:r>
      <w:r>
        <w:rPr>
          <w:color w:val="231F20"/>
          <w:spacing w:val="-9"/>
        </w:rPr>
        <w:t> </w:t>
      </w:r>
      <w:r>
        <w:rPr>
          <w:color w:val="231F20"/>
        </w:rPr>
        <w:t>tự</w:t>
      </w:r>
      <w:r>
        <w:rPr>
          <w:color w:val="231F20"/>
          <w:spacing w:val="-8"/>
        </w:rPr>
        <w:t> </w:t>
      </w:r>
      <w:r>
        <w:rPr>
          <w:color w:val="231F20"/>
          <w:spacing w:val="-3"/>
        </w:rPr>
        <w:t>tánh</w:t>
      </w:r>
      <w:r>
        <w:rPr>
          <w:color w:val="231F20"/>
          <w:spacing w:val="-8"/>
        </w:rPr>
        <w:t> </w:t>
      </w:r>
      <w:r>
        <w:rPr>
          <w:color w:val="231F20"/>
        </w:rPr>
        <w:t>để</w:t>
      </w:r>
      <w:r>
        <w:rPr>
          <w:color w:val="231F20"/>
          <w:spacing w:val="-8"/>
        </w:rPr>
        <w:t> </w:t>
      </w:r>
      <w:r>
        <w:rPr>
          <w:color w:val="231F20"/>
          <w:spacing w:val="-3"/>
        </w:rPr>
        <w:t>đối </w:t>
      </w:r>
      <w:r>
        <w:rPr>
          <w:color w:val="231F20"/>
        </w:rPr>
        <w:t>trị</w:t>
      </w:r>
      <w:r>
        <w:rPr>
          <w:color w:val="231F20"/>
          <w:spacing w:val="-14"/>
        </w:rPr>
        <w:t> </w:t>
      </w:r>
      <w:r>
        <w:rPr>
          <w:color w:val="231F20"/>
        </w:rPr>
        <w:t>với</w:t>
      </w:r>
      <w:r>
        <w:rPr>
          <w:color w:val="231F20"/>
          <w:spacing w:val="-13"/>
        </w:rPr>
        <w:t> </w:t>
      </w:r>
      <w:r>
        <w:rPr>
          <w:color w:val="231F20"/>
          <w:spacing w:val="-3"/>
        </w:rPr>
        <w:t>tham.</w:t>
      </w:r>
      <w:r>
        <w:rPr>
          <w:color w:val="231F20"/>
          <w:spacing w:val="-13"/>
        </w:rPr>
        <w:t> </w:t>
      </w:r>
      <w:r>
        <w:rPr>
          <w:color w:val="231F20"/>
        </w:rPr>
        <w:t>Nếu</w:t>
      </w:r>
      <w:r>
        <w:rPr>
          <w:color w:val="231F20"/>
          <w:spacing w:val="-14"/>
        </w:rPr>
        <w:t> </w:t>
      </w:r>
      <w:r>
        <w:rPr>
          <w:color w:val="231F20"/>
        </w:rPr>
        <w:t>gồm</w:t>
      </w:r>
      <w:r>
        <w:rPr>
          <w:color w:val="231F20"/>
          <w:spacing w:val="-13"/>
        </w:rPr>
        <w:t> </w:t>
      </w:r>
      <w:r>
        <w:rPr>
          <w:color w:val="231F20"/>
          <w:spacing w:val="-3"/>
        </w:rPr>
        <w:t>thâu</w:t>
      </w:r>
      <w:r>
        <w:rPr>
          <w:color w:val="231F20"/>
          <w:spacing w:val="-13"/>
        </w:rPr>
        <w:t> </w:t>
      </w:r>
      <w:r>
        <w:rPr>
          <w:color w:val="231F20"/>
        </w:rPr>
        <w:t>cả</w:t>
      </w:r>
      <w:r>
        <w:rPr>
          <w:color w:val="231F20"/>
          <w:spacing w:val="-14"/>
        </w:rPr>
        <w:t> </w:t>
      </w:r>
      <w:r>
        <w:rPr>
          <w:color w:val="231F20"/>
          <w:spacing w:val="-3"/>
        </w:rPr>
        <w:t>tương</w:t>
      </w:r>
      <w:r>
        <w:rPr>
          <w:color w:val="231F20"/>
          <w:spacing w:val="-13"/>
        </w:rPr>
        <w:t> </w:t>
      </w:r>
      <w:r>
        <w:rPr>
          <w:color w:val="231F20"/>
          <w:spacing w:val="-3"/>
        </w:rPr>
        <w:t>ưng,</w:t>
      </w:r>
      <w:r>
        <w:rPr>
          <w:color w:val="231F20"/>
          <w:spacing w:val="-13"/>
        </w:rPr>
        <w:t> </w:t>
      </w:r>
      <w:r>
        <w:rPr>
          <w:color w:val="231F20"/>
        </w:rPr>
        <w:t>tùy</w:t>
      </w:r>
      <w:r>
        <w:rPr>
          <w:color w:val="231F20"/>
          <w:spacing w:val="-14"/>
        </w:rPr>
        <w:t> </w:t>
      </w:r>
      <w:r>
        <w:rPr>
          <w:color w:val="231F20"/>
          <w:spacing w:val="-3"/>
        </w:rPr>
        <w:t>chuyển,</w:t>
      </w:r>
      <w:r>
        <w:rPr>
          <w:color w:val="231F20"/>
          <w:spacing w:val="-16"/>
        </w:rPr>
        <w:t> </w:t>
      </w:r>
      <w:r>
        <w:rPr>
          <w:color w:val="231F20"/>
        </w:rPr>
        <w:t>thì</w:t>
      </w:r>
      <w:r>
        <w:rPr>
          <w:color w:val="231F20"/>
          <w:spacing w:val="-13"/>
        </w:rPr>
        <w:t> </w:t>
      </w:r>
      <w:r>
        <w:rPr>
          <w:color w:val="231F20"/>
        </w:rPr>
        <w:t>ở</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spacing w:val="-3"/>
        </w:rPr>
        <w:t>lấy </w:t>
      </w:r>
      <w:r>
        <w:rPr>
          <w:color w:val="231F20"/>
        </w:rPr>
        <w:t>bốn</w:t>
      </w:r>
      <w:r>
        <w:rPr>
          <w:color w:val="231F20"/>
          <w:spacing w:val="-17"/>
        </w:rPr>
        <w:t> </w:t>
      </w:r>
      <w:r>
        <w:rPr>
          <w:color w:val="231F20"/>
        </w:rPr>
        <w:t>uẩn</w:t>
      </w:r>
      <w:r>
        <w:rPr>
          <w:color w:val="231F20"/>
          <w:spacing w:val="-16"/>
        </w:rPr>
        <w:t> </w:t>
      </w:r>
      <w:r>
        <w:rPr>
          <w:color w:val="231F20"/>
        </w:rPr>
        <w:t>làm</w:t>
      </w:r>
      <w:r>
        <w:rPr>
          <w:color w:val="231F20"/>
          <w:spacing w:val="-16"/>
        </w:rPr>
        <w:t> </w:t>
      </w:r>
      <w:r>
        <w:rPr>
          <w:color w:val="231F20"/>
        </w:rPr>
        <w:t>tự</w:t>
      </w:r>
      <w:r>
        <w:rPr>
          <w:color w:val="231F20"/>
          <w:spacing w:val="-16"/>
        </w:rPr>
        <w:t> </w:t>
      </w:r>
      <w:r>
        <w:rPr>
          <w:color w:val="231F20"/>
          <w:spacing w:val="-3"/>
        </w:rPr>
        <w:t>tánh.</w:t>
      </w:r>
      <w:r>
        <w:rPr>
          <w:color w:val="231F20"/>
          <w:spacing w:val="-16"/>
        </w:rPr>
        <w:t> </w:t>
      </w:r>
      <w:r>
        <w:rPr>
          <w:color w:val="231F20"/>
        </w:rPr>
        <w:t>Ở</w:t>
      </w:r>
      <w:r>
        <w:rPr>
          <w:color w:val="231F20"/>
          <w:spacing w:val="-16"/>
        </w:rPr>
        <w:t> </w:t>
      </w:r>
      <w:r>
        <w:rPr>
          <w:color w:val="231F20"/>
        </w:rPr>
        <w:t>cõi</w:t>
      </w:r>
      <w:r>
        <w:rPr>
          <w:color w:val="231F20"/>
          <w:spacing w:val="-16"/>
        </w:rPr>
        <w:t> </w:t>
      </w:r>
      <w:r>
        <w:rPr>
          <w:color w:val="231F20"/>
        </w:rPr>
        <w:t>sắc</w:t>
      </w:r>
      <w:r>
        <w:rPr>
          <w:color w:val="231F20"/>
          <w:spacing w:val="-16"/>
        </w:rPr>
        <w:t> </w:t>
      </w:r>
      <w:r>
        <w:rPr>
          <w:color w:val="231F20"/>
        </w:rPr>
        <w:t>lấy</w:t>
      </w:r>
      <w:r>
        <w:rPr>
          <w:color w:val="231F20"/>
          <w:spacing w:val="-16"/>
        </w:rPr>
        <w:t> </w:t>
      </w:r>
      <w:r>
        <w:rPr>
          <w:color w:val="231F20"/>
        </w:rPr>
        <w:t>năm</w:t>
      </w:r>
      <w:r>
        <w:rPr>
          <w:color w:val="231F20"/>
          <w:spacing w:val="-16"/>
        </w:rPr>
        <w:t> </w:t>
      </w:r>
      <w:r>
        <w:rPr>
          <w:color w:val="231F20"/>
        </w:rPr>
        <w:t>uẩn</w:t>
      </w:r>
      <w:r>
        <w:rPr>
          <w:color w:val="231F20"/>
          <w:spacing w:val="-16"/>
        </w:rPr>
        <w:t> </w:t>
      </w:r>
      <w:r>
        <w:rPr>
          <w:color w:val="231F20"/>
        </w:rPr>
        <w:t>làm</w:t>
      </w:r>
      <w:r>
        <w:rPr>
          <w:color w:val="231F20"/>
          <w:spacing w:val="-16"/>
        </w:rPr>
        <w:t> </w:t>
      </w:r>
      <w:r>
        <w:rPr>
          <w:color w:val="231F20"/>
        </w:rPr>
        <w:t>tự</w:t>
      </w:r>
      <w:r>
        <w:rPr>
          <w:color w:val="231F20"/>
          <w:spacing w:val="-16"/>
        </w:rPr>
        <w:t> </w:t>
      </w:r>
      <w:r>
        <w:rPr>
          <w:color w:val="231F20"/>
          <w:spacing w:val="-3"/>
        </w:rPr>
        <w:t>tánh.</w:t>
      </w:r>
      <w:r>
        <w:rPr>
          <w:color w:val="231F20"/>
          <w:spacing w:val="-17"/>
        </w:rPr>
        <w:t> </w:t>
      </w:r>
      <w:r>
        <w:rPr>
          <w:color w:val="231F20"/>
        </w:rPr>
        <w:t>Như</w:t>
      </w:r>
      <w:r>
        <w:rPr>
          <w:color w:val="231F20"/>
          <w:spacing w:val="-16"/>
        </w:rPr>
        <w:t> </w:t>
      </w:r>
      <w:r>
        <w:rPr>
          <w:color w:val="231F20"/>
        </w:rPr>
        <w:t>thế</w:t>
      </w:r>
      <w:r>
        <w:rPr>
          <w:color w:val="231F20"/>
          <w:spacing w:val="-16"/>
        </w:rPr>
        <w:t> </w:t>
      </w:r>
      <w:r>
        <w:rPr>
          <w:color w:val="231F20"/>
        </w:rPr>
        <w:t>gọi</w:t>
      </w:r>
      <w:r>
        <w:rPr>
          <w:color w:val="231F20"/>
          <w:spacing w:val="-16"/>
        </w:rPr>
        <w:t> </w:t>
      </w:r>
      <w:r>
        <w:rPr>
          <w:color w:val="231F20"/>
          <w:spacing w:val="-3"/>
        </w:rPr>
        <w:t>là </w:t>
      </w:r>
      <w:r>
        <w:rPr>
          <w:color w:val="231F20"/>
        </w:rPr>
        <w:t>tự</w:t>
      </w:r>
      <w:r>
        <w:rPr>
          <w:color w:val="231F20"/>
          <w:spacing w:val="-7"/>
        </w:rPr>
        <w:t> </w:t>
      </w:r>
      <w:r>
        <w:rPr>
          <w:color w:val="231F20"/>
          <w:spacing w:val="-3"/>
        </w:rPr>
        <w:t>tánh,</w:t>
      </w:r>
      <w:r>
        <w:rPr>
          <w:color w:val="231F20"/>
          <w:spacing w:val="-7"/>
        </w:rPr>
        <w:t> </w:t>
      </w:r>
      <w:r>
        <w:rPr>
          <w:color w:val="231F20"/>
        </w:rPr>
        <w:t>là</w:t>
      </w:r>
      <w:r>
        <w:rPr>
          <w:color w:val="231F20"/>
          <w:spacing w:val="-7"/>
        </w:rPr>
        <w:t> </w:t>
      </w:r>
      <w:r>
        <w:rPr>
          <w:color w:val="231F20"/>
        </w:rPr>
        <w:t>bản</w:t>
      </w:r>
      <w:r>
        <w:rPr>
          <w:color w:val="231F20"/>
          <w:spacing w:val="-7"/>
        </w:rPr>
        <w:t> </w:t>
      </w:r>
      <w:r>
        <w:rPr>
          <w:color w:val="231F20"/>
          <w:spacing w:val="-3"/>
        </w:rPr>
        <w:t>tánh,</w:t>
      </w:r>
      <w:r>
        <w:rPr>
          <w:color w:val="231F20"/>
          <w:spacing w:val="-7"/>
        </w:rPr>
        <w:t> </w:t>
      </w:r>
      <w:r>
        <w:rPr>
          <w:color w:val="231F20"/>
          <w:spacing w:val="-3"/>
        </w:rPr>
        <w:t>tướng</w:t>
      </w:r>
      <w:r>
        <w:rPr>
          <w:color w:val="231F20"/>
          <w:spacing w:val="-7"/>
        </w:rPr>
        <w:t> </w:t>
      </w:r>
      <w:r>
        <w:rPr>
          <w:color w:val="231F20"/>
          <w:spacing w:val="-3"/>
        </w:rPr>
        <w:t>phần,</w:t>
      </w:r>
      <w:r>
        <w:rPr>
          <w:color w:val="231F20"/>
          <w:spacing w:val="-7"/>
        </w:rPr>
        <w:t> </w:t>
      </w:r>
      <w:r>
        <w:rPr>
          <w:color w:val="231F20"/>
        </w:rPr>
        <w:t>tự</w:t>
      </w:r>
      <w:r>
        <w:rPr>
          <w:color w:val="231F20"/>
          <w:spacing w:val="-6"/>
        </w:rPr>
        <w:t> </w:t>
      </w:r>
      <w:r>
        <w:rPr>
          <w:color w:val="231F20"/>
        </w:rPr>
        <w:t>thể</w:t>
      </w:r>
      <w:r>
        <w:rPr>
          <w:color w:val="231F20"/>
          <w:spacing w:val="-7"/>
        </w:rPr>
        <w:t> </w:t>
      </w:r>
      <w:r>
        <w:rPr>
          <w:color w:val="231F20"/>
        </w:rPr>
        <w:t>ngã</w:t>
      </w:r>
      <w:r>
        <w:rPr>
          <w:color w:val="231F20"/>
          <w:spacing w:val="-7"/>
        </w:rPr>
        <w:t> </w:t>
      </w:r>
      <w:r>
        <w:rPr>
          <w:color w:val="231F20"/>
        </w:rPr>
        <w:t>vật</w:t>
      </w:r>
      <w:r>
        <w:rPr>
          <w:color w:val="231F20"/>
          <w:spacing w:val="-7"/>
        </w:rPr>
        <w:t> </w:t>
      </w:r>
      <w:r>
        <w:rPr>
          <w:color w:val="231F20"/>
        </w:rPr>
        <w:t>của</w:t>
      </w:r>
      <w:r>
        <w:rPr>
          <w:color w:val="231F20"/>
          <w:spacing w:val="-11"/>
        </w:rPr>
        <w:t> </w:t>
      </w:r>
      <w:r>
        <w:rPr>
          <w:color w:val="231F20"/>
          <w:spacing w:val="-3"/>
        </w:rPr>
        <w:t>Thắng</w:t>
      </w:r>
      <w:r>
        <w:rPr>
          <w:color w:val="231F20"/>
          <w:spacing w:val="-7"/>
        </w:rPr>
        <w:t> </w:t>
      </w:r>
      <w:r>
        <w:rPr>
          <w:color w:val="231F20"/>
          <w:spacing w:val="-3"/>
        </w:rPr>
        <w:t>xứ.</w:t>
      </w:r>
    </w:p>
    <w:p>
      <w:pPr>
        <w:pStyle w:val="BodyText"/>
        <w:spacing w:before="110"/>
        <w:ind w:left="677" w:firstLine="0"/>
      </w:pPr>
      <w:r>
        <w:rPr>
          <w:color w:val="231F20"/>
        </w:rPr>
        <w:t>Đã nói về tự tánh, về lý do nay sẽ nói.</w:t>
      </w:r>
    </w:p>
    <w:p>
      <w:pPr>
        <w:pStyle w:val="BodyText"/>
        <w:spacing w:before="154"/>
        <w:ind w:left="677" w:firstLine="0"/>
        <w:jc w:val="left"/>
      </w:pPr>
      <w:r>
        <w:rPr>
          <w:i/>
          <w:color w:val="231F20"/>
        </w:rPr>
        <w:t>Hỏi: </w:t>
      </w:r>
      <w:r>
        <w:rPr>
          <w:color w:val="231F20"/>
        </w:rPr>
        <w:t>Vì sao gọi là thắng xứ? Thắng xứ là nghĩa gì?</w:t>
      </w:r>
    </w:p>
    <w:p>
      <w:pPr>
        <w:pStyle w:val="BodyText"/>
        <w:spacing w:before="154"/>
        <w:ind w:left="677" w:firstLine="0"/>
      </w:pPr>
      <w:r>
        <w:rPr>
          <w:i/>
          <w:color w:val="231F20"/>
        </w:rPr>
        <w:t>Đáp: </w:t>
      </w:r>
      <w:r>
        <w:rPr>
          <w:color w:val="231F20"/>
        </w:rPr>
        <w:t>Cảnh của đối tượng duyên thù thắng nên gọi là thắng xứ.</w:t>
      </w:r>
    </w:p>
    <w:p>
      <w:pPr>
        <w:pStyle w:val="BodyText"/>
        <w:spacing w:line="273" w:lineRule="auto" w:before="155"/>
        <w:ind w:left="110" w:right="390"/>
      </w:pPr>
      <w:r>
        <w:rPr>
          <w:color w:val="231F20"/>
        </w:rPr>
        <w:t>Lại nữa, thắng vượt các phiền não nên gọi là thắng xứ. </w:t>
      </w:r>
      <w:r>
        <w:rPr>
          <w:color w:val="231F20"/>
          <w:spacing w:val="-4"/>
        </w:rPr>
        <w:t>Tuy</w:t>
      </w:r>
      <w:r>
        <w:rPr>
          <w:color w:val="231F20"/>
          <w:spacing w:val="-41"/>
        </w:rPr>
        <w:t> </w:t>
      </w:r>
      <w:r>
        <w:rPr>
          <w:color w:val="231F20"/>
        </w:rPr>
        <w:t>khi tu</w:t>
      </w:r>
      <w:r>
        <w:rPr>
          <w:color w:val="231F20"/>
          <w:spacing w:val="-5"/>
        </w:rPr>
        <w:t> </w:t>
      </w:r>
      <w:r>
        <w:rPr>
          <w:color w:val="231F20"/>
        </w:rPr>
        <w:t>hành</w:t>
      </w:r>
      <w:r>
        <w:rPr>
          <w:color w:val="231F20"/>
          <w:spacing w:val="-5"/>
        </w:rPr>
        <w:t> </w:t>
      </w:r>
      <w:r>
        <w:rPr>
          <w:color w:val="231F20"/>
        </w:rPr>
        <w:t>quán,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cảnh</w:t>
      </w:r>
      <w:r>
        <w:rPr>
          <w:color w:val="231F20"/>
          <w:spacing w:val="-5"/>
        </w:rPr>
        <w:t> </w:t>
      </w:r>
      <w:r>
        <w:rPr>
          <w:color w:val="231F20"/>
        </w:rPr>
        <w:t>của</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 thắng, nhưng ở nơi đối tượng duyên không khởi phiền não cũng </w:t>
      </w:r>
      <w:r>
        <w:rPr>
          <w:color w:val="231F20"/>
          <w:spacing w:val="-5"/>
        </w:rPr>
        <w:t>gọi </w:t>
      </w:r>
      <w:r>
        <w:rPr>
          <w:color w:val="231F20"/>
        </w:rPr>
        <w:t>là thắng.</w:t>
      </w:r>
    </w:p>
    <w:p>
      <w:pPr>
        <w:pStyle w:val="BodyText"/>
        <w:spacing w:line="273" w:lineRule="auto" w:before="110"/>
        <w:ind w:left="110" w:right="392"/>
      </w:pPr>
      <w:r>
        <w:rPr>
          <w:color w:val="231F20"/>
        </w:rPr>
        <w:t>Như Khế kinh nói: Đối với xứ này là thắng, hơn, nên gọi là thắng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Tám thắng xứ này: Về cõi: </w:t>
      </w:r>
      <w:r>
        <w:rPr>
          <w:color w:val="231F20"/>
          <w:sz w:val="26"/>
        </w:rPr>
        <w:t>Đều là cõi sắc.</w:t>
      </w:r>
    </w:p>
    <w:p>
      <w:pPr>
        <w:pStyle w:val="BodyText"/>
        <w:spacing w:line="273" w:lineRule="auto" w:before="154"/>
        <w:ind w:right="103"/>
      </w:pPr>
      <w:r>
        <w:rPr>
          <w:i/>
          <w:color w:val="231F20"/>
        </w:rPr>
        <w:t>Về địa: </w:t>
      </w:r>
      <w:r>
        <w:rPr>
          <w:color w:val="231F20"/>
        </w:rPr>
        <w:t>Bốn thắng xứ trước thuộc về hai tĩnh lự đầu và định  vị chí cùng tĩnh lự trung gian. Bốn thắng xứ sau thuộc về tĩnh lự  thứ</w:t>
      </w:r>
      <w:r>
        <w:rPr>
          <w:color w:val="231F20"/>
          <w:spacing w:val="5"/>
        </w:rPr>
        <w:t> </w:t>
      </w:r>
      <w:r>
        <w:rPr>
          <w:color w:val="231F20"/>
          <w:spacing w:val="2"/>
        </w:rPr>
        <w:t>tư.</w:t>
      </w:r>
    </w:p>
    <w:p>
      <w:pPr>
        <w:spacing w:line="273" w:lineRule="auto" w:before="111"/>
        <w:ind w:left="393" w:right="108" w:firstLine="566"/>
        <w:jc w:val="both"/>
        <w:rPr>
          <w:sz w:val="26"/>
        </w:rPr>
      </w:pPr>
      <w:r>
        <w:rPr>
          <w:i/>
          <w:color w:val="231F20"/>
          <w:sz w:val="26"/>
        </w:rPr>
        <w:t>Về chỗ nương dựa: </w:t>
      </w:r>
      <w:r>
        <w:rPr>
          <w:color w:val="231F20"/>
          <w:sz w:val="26"/>
        </w:rPr>
        <w:t>Tám thắng xứ này đều nương dựa vào</w:t>
      </w:r>
      <w:r>
        <w:rPr>
          <w:color w:val="231F20"/>
          <w:spacing w:val="-29"/>
          <w:sz w:val="26"/>
        </w:rPr>
        <w:t> </w:t>
      </w:r>
      <w:r>
        <w:rPr>
          <w:color w:val="231F20"/>
          <w:sz w:val="26"/>
        </w:rPr>
        <w:t>thân cõi dục để khởi.</w:t>
      </w:r>
    </w:p>
    <w:p>
      <w:pPr>
        <w:spacing w:before="112"/>
        <w:ind w:left="960" w:right="0" w:firstLine="0"/>
        <w:jc w:val="both"/>
        <w:rPr>
          <w:sz w:val="26"/>
        </w:rPr>
      </w:pPr>
      <w:r>
        <w:rPr>
          <w:i/>
          <w:color w:val="231F20"/>
          <w:sz w:val="26"/>
        </w:rPr>
        <w:t>Về hành tướng: </w:t>
      </w:r>
      <w:r>
        <w:rPr>
          <w:color w:val="231F20"/>
          <w:sz w:val="26"/>
        </w:rPr>
        <w:t>Tất cả đều không có hành tướng phân minh.</w:t>
      </w:r>
    </w:p>
    <w:p>
      <w:pPr>
        <w:spacing w:line="273" w:lineRule="auto" w:before="154"/>
        <w:ind w:left="393" w:right="108" w:firstLine="566"/>
        <w:jc w:val="both"/>
        <w:rPr>
          <w:sz w:val="26"/>
        </w:rPr>
      </w:pPr>
      <w:r>
        <w:rPr>
          <w:i/>
          <w:color w:val="231F20"/>
          <w:sz w:val="26"/>
        </w:rPr>
        <w:t>Về</w:t>
      </w:r>
      <w:r>
        <w:rPr>
          <w:i/>
          <w:color w:val="231F20"/>
          <w:spacing w:val="-11"/>
          <w:sz w:val="26"/>
        </w:rPr>
        <w:t> </w:t>
      </w:r>
      <w:r>
        <w:rPr>
          <w:i/>
          <w:color w:val="231F20"/>
          <w:sz w:val="26"/>
        </w:rPr>
        <w:t>đối</w:t>
      </w:r>
      <w:r>
        <w:rPr>
          <w:i/>
          <w:color w:val="231F20"/>
          <w:spacing w:val="-10"/>
          <w:sz w:val="26"/>
        </w:rPr>
        <w:t> </w:t>
      </w:r>
      <w:r>
        <w:rPr>
          <w:i/>
          <w:color w:val="231F20"/>
          <w:sz w:val="26"/>
        </w:rPr>
        <w:t>tượng</w:t>
      </w:r>
      <w:r>
        <w:rPr>
          <w:i/>
          <w:color w:val="231F20"/>
          <w:spacing w:val="-10"/>
          <w:sz w:val="26"/>
        </w:rPr>
        <w:t> </w:t>
      </w:r>
      <w:r>
        <w:rPr>
          <w:i/>
          <w:color w:val="231F20"/>
          <w:sz w:val="26"/>
        </w:rPr>
        <w:t>duyên:</w:t>
      </w:r>
      <w:r>
        <w:rPr>
          <w:i/>
          <w:color w:val="231F20"/>
          <w:spacing w:val="-15"/>
          <w:sz w:val="26"/>
        </w:rPr>
        <w:t> </w:t>
      </w:r>
      <w:r>
        <w:rPr>
          <w:color w:val="231F20"/>
          <w:sz w:val="26"/>
        </w:rPr>
        <w:t>Tám</w:t>
      </w:r>
      <w:r>
        <w:rPr>
          <w:color w:val="231F20"/>
          <w:spacing w:val="-11"/>
          <w:sz w:val="26"/>
        </w:rPr>
        <w:t> </w:t>
      </w:r>
      <w:r>
        <w:rPr>
          <w:color w:val="231F20"/>
          <w:sz w:val="26"/>
        </w:rPr>
        <w:t>thắng</w:t>
      </w:r>
      <w:r>
        <w:rPr>
          <w:color w:val="231F20"/>
          <w:spacing w:val="-10"/>
          <w:sz w:val="26"/>
        </w:rPr>
        <w:t> </w:t>
      </w:r>
      <w:r>
        <w:rPr>
          <w:color w:val="231F20"/>
          <w:sz w:val="26"/>
        </w:rPr>
        <w:t>xứ</w:t>
      </w:r>
      <w:r>
        <w:rPr>
          <w:color w:val="231F20"/>
          <w:spacing w:val="-10"/>
          <w:sz w:val="26"/>
        </w:rPr>
        <w:t> </w:t>
      </w:r>
      <w:r>
        <w:rPr>
          <w:color w:val="231F20"/>
          <w:sz w:val="26"/>
        </w:rPr>
        <w:t>này</w:t>
      </w:r>
      <w:r>
        <w:rPr>
          <w:color w:val="231F20"/>
          <w:spacing w:val="-10"/>
          <w:sz w:val="26"/>
        </w:rPr>
        <w:t> </w:t>
      </w:r>
      <w:r>
        <w:rPr>
          <w:color w:val="231F20"/>
          <w:sz w:val="26"/>
        </w:rPr>
        <w:t>đều</w:t>
      </w:r>
      <w:r>
        <w:rPr>
          <w:color w:val="231F20"/>
          <w:spacing w:val="-10"/>
          <w:sz w:val="26"/>
        </w:rPr>
        <w:t> </w:t>
      </w:r>
      <w:r>
        <w:rPr>
          <w:color w:val="231F20"/>
          <w:sz w:val="26"/>
        </w:rPr>
        <w:t>duyên</w:t>
      </w:r>
      <w:r>
        <w:rPr>
          <w:color w:val="231F20"/>
          <w:spacing w:val="-11"/>
          <w:sz w:val="26"/>
        </w:rPr>
        <w:t> </w:t>
      </w:r>
      <w:r>
        <w:rPr>
          <w:color w:val="231F20"/>
          <w:sz w:val="26"/>
        </w:rPr>
        <w:t>với</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sắc xứ của cõi dục.</w:t>
      </w:r>
    </w:p>
    <w:p>
      <w:pPr>
        <w:pStyle w:val="BodyText"/>
        <w:spacing w:before="112"/>
        <w:ind w:left="960" w:firstLine="0"/>
      </w:pPr>
      <w:r>
        <w:rPr>
          <w:i/>
          <w:color w:val="231F20"/>
        </w:rPr>
        <w:t>Hỏi: </w:t>
      </w:r>
      <w:r>
        <w:rPr>
          <w:color w:val="231F20"/>
        </w:rPr>
        <w:t>Nếu như thế thì điều nơi kinh nói làm sao thông?</w:t>
      </w:r>
    </w:p>
    <w:p>
      <w:pPr>
        <w:pStyle w:val="BodyText"/>
        <w:spacing w:line="273" w:lineRule="auto" w:before="155"/>
        <w:ind w:right="106"/>
      </w:pPr>
      <w:r>
        <w:rPr>
          <w:color w:val="231F20"/>
        </w:rPr>
        <w:t>Như nói: Tôn giả Vô Diệt khi ngụ trong một </w:t>
      </w:r>
      <w:r>
        <w:rPr>
          <w:color w:val="231F20"/>
          <w:spacing w:val="-3"/>
        </w:rPr>
        <w:t>Tinh </w:t>
      </w:r>
      <w:r>
        <w:rPr>
          <w:color w:val="231F20"/>
        </w:rPr>
        <w:t>xá tại thành Thất-la-phiệt.</w:t>
      </w:r>
      <w:r>
        <w:rPr>
          <w:color w:val="231F20"/>
          <w:spacing w:val="-8"/>
        </w:rPr>
        <w:t> </w:t>
      </w:r>
      <w:r>
        <w:rPr>
          <w:color w:val="231F20"/>
        </w:rPr>
        <w:t>Lúc</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thiên</w:t>
      </w:r>
      <w:r>
        <w:rPr>
          <w:color w:val="231F20"/>
          <w:spacing w:val="-7"/>
        </w:rPr>
        <w:t> </w:t>
      </w:r>
      <w:r>
        <w:rPr>
          <w:color w:val="231F20"/>
        </w:rPr>
        <w:t>nữ</w:t>
      </w:r>
      <w:r>
        <w:rPr>
          <w:color w:val="231F20"/>
          <w:spacing w:val="-7"/>
        </w:rPr>
        <w:t> </w:t>
      </w:r>
      <w:r>
        <w:rPr>
          <w:color w:val="231F20"/>
        </w:rPr>
        <w:t>ý</w:t>
      </w:r>
      <w:r>
        <w:rPr>
          <w:color w:val="231F20"/>
          <w:spacing w:val="-7"/>
        </w:rPr>
        <w:t> </w:t>
      </w:r>
      <w:r>
        <w:rPr>
          <w:color w:val="231F20"/>
        </w:rPr>
        <w:t>vui</w:t>
      </w:r>
      <w:r>
        <w:rPr>
          <w:color w:val="231F20"/>
          <w:spacing w:val="-7"/>
        </w:rPr>
        <w:t> </w:t>
      </w:r>
      <w:r>
        <w:rPr>
          <w:color w:val="231F20"/>
        </w:rPr>
        <w:t>vẻ</w:t>
      </w:r>
      <w:r>
        <w:rPr>
          <w:color w:val="231F20"/>
          <w:spacing w:val="-7"/>
        </w:rPr>
        <w:t> </w:t>
      </w:r>
      <w:r>
        <w:rPr>
          <w:color w:val="231F20"/>
        </w:rPr>
        <w:t>cùng</w:t>
      </w:r>
      <w:r>
        <w:rPr>
          <w:color w:val="231F20"/>
          <w:spacing w:val="-7"/>
        </w:rPr>
        <w:t> </w:t>
      </w:r>
      <w:r>
        <w:rPr>
          <w:color w:val="231F20"/>
        </w:rPr>
        <w:t>đến</w:t>
      </w:r>
      <w:r>
        <w:rPr>
          <w:color w:val="231F20"/>
          <w:spacing w:val="-7"/>
        </w:rPr>
        <w:t> </w:t>
      </w:r>
      <w:r>
        <w:rPr>
          <w:color w:val="231F20"/>
        </w:rPr>
        <w:t>chỗ</w:t>
      </w:r>
      <w:r>
        <w:rPr>
          <w:color w:val="231F20"/>
          <w:spacing w:val="-12"/>
        </w:rPr>
        <w:t> </w:t>
      </w:r>
      <w:r>
        <w:rPr>
          <w:color w:val="231F20"/>
        </w:rPr>
        <w:t>Tôn</w:t>
      </w:r>
      <w:r>
        <w:rPr>
          <w:color w:val="231F20"/>
          <w:spacing w:val="-7"/>
        </w:rPr>
        <w:t> </w:t>
      </w:r>
      <w:r>
        <w:rPr>
          <w:color w:val="231F20"/>
          <w:spacing w:val="-4"/>
        </w:rPr>
        <w:t>giả </w:t>
      </w:r>
      <w:r>
        <w:rPr>
          <w:color w:val="231F20"/>
        </w:rPr>
        <w:t>thưa: “Chúng con đối với bốn sắc xứ đều chuyển biến tự tại, có thể biến hóa thành đủ hình sắc tùy chỗ yêu thích để tự thọ hưởng </w:t>
      </w:r>
      <w:r>
        <w:rPr>
          <w:color w:val="231F20"/>
          <w:spacing w:val="-3"/>
        </w:rPr>
        <w:t>theo </w:t>
      </w:r>
      <w:r>
        <w:rPr>
          <w:color w:val="231F20"/>
        </w:rPr>
        <w:t>tâm ý, kể cả các thứ y phục, vật dụng đều biến hiện được cả, xin Thánh giả thâu nhận chúng con theo hầu hạ”. Tôn giả Vô Diệt thầm nghĩ: </w:t>
      </w:r>
      <w:r>
        <w:rPr>
          <w:color w:val="231F20"/>
          <w:spacing w:val="-7"/>
        </w:rPr>
        <w:t>“Ta </w:t>
      </w:r>
      <w:r>
        <w:rPr>
          <w:color w:val="231F20"/>
        </w:rPr>
        <w:t>nên duyên với các nàng này khởi quán bất tịnh”. Nghĩ rồi liền nhập tĩnh lự thứ nhất duyên với bốn thiên nữ ấy nhưng </w:t>
      </w:r>
      <w:r>
        <w:rPr>
          <w:color w:val="231F20"/>
          <w:spacing w:val="-3"/>
        </w:rPr>
        <w:t>không </w:t>
      </w:r>
      <w:r>
        <w:rPr>
          <w:color w:val="231F20"/>
        </w:rPr>
        <w:t>khởi được tưởng bất tịnh. Sau đó, nhập vào tĩnh lự thứ hai, thứ ba, thứ tư duyên với bốn thiên nữ cũng không khởi được tưởng bất</w:t>
      </w:r>
      <w:r>
        <w:rPr>
          <w:color w:val="231F20"/>
          <w:spacing w:val="-26"/>
        </w:rPr>
        <w:t> </w:t>
      </w:r>
      <w:r>
        <w:rPr>
          <w:color w:val="231F20"/>
        </w:rPr>
        <w:t>tịnh. Lại nghĩ: “Thân các thiên nữ này có đủ màu sắc dễ khiến mê hoặc làm rối loạn lòng người. Nếu như họ cùng là một màu thì đối với </w:t>
      </w:r>
      <w:r>
        <w:rPr>
          <w:color w:val="231F20"/>
          <w:spacing w:val="-5"/>
        </w:rPr>
        <w:t>họ </w:t>
      </w:r>
      <w:r>
        <w:rPr>
          <w:color w:val="231F20"/>
        </w:rPr>
        <w:t>ta sẽ khởi quán bất tịnh được”. Nghĩ rồi liền nói: “Trước đây các cô cho là có thể chuyển biến tự tại đối với bốn sắc xứ, nay xin có thể vì ta mà tất cả cùng biến thành màu xanh”. Các nàng này tuân lời liền</w:t>
      </w:r>
      <w:r>
        <w:rPr>
          <w:color w:val="231F20"/>
          <w:spacing w:val="-6"/>
        </w:rPr>
        <w:t> </w:t>
      </w:r>
      <w:r>
        <w:rPr>
          <w:color w:val="231F20"/>
        </w:rPr>
        <w:t>hiện</w:t>
      </w:r>
      <w:r>
        <w:rPr>
          <w:color w:val="231F20"/>
          <w:spacing w:val="-6"/>
        </w:rPr>
        <w:t> </w:t>
      </w:r>
      <w:r>
        <w:rPr>
          <w:color w:val="231F20"/>
        </w:rPr>
        <w:t>ra</w:t>
      </w:r>
      <w:r>
        <w:rPr>
          <w:color w:val="231F20"/>
          <w:spacing w:val="-6"/>
        </w:rPr>
        <w:t> </w:t>
      </w:r>
      <w:r>
        <w:rPr>
          <w:color w:val="231F20"/>
        </w:rPr>
        <w:t>màu</w:t>
      </w:r>
      <w:r>
        <w:rPr>
          <w:color w:val="231F20"/>
          <w:spacing w:val="-5"/>
        </w:rPr>
        <w:t> </w:t>
      </w:r>
      <w:r>
        <w:rPr>
          <w:color w:val="231F20"/>
        </w:rPr>
        <w:t>xanh,</w:t>
      </w:r>
      <w:r>
        <w:rPr>
          <w:color w:val="231F20"/>
          <w:spacing w:val="-6"/>
        </w:rPr>
        <w:t> </w:t>
      </w:r>
      <w:r>
        <w:rPr>
          <w:color w:val="231F20"/>
        </w:rPr>
        <w:t>nhưng</w:t>
      </w:r>
      <w:r>
        <w:rPr>
          <w:color w:val="231F20"/>
          <w:spacing w:val="-6"/>
        </w:rPr>
        <w:t> </w:t>
      </w:r>
      <w:r>
        <w:rPr>
          <w:color w:val="231F20"/>
        </w:rPr>
        <w:t>khi</w:t>
      </w:r>
      <w:r>
        <w:rPr>
          <w:color w:val="231F20"/>
          <w:spacing w:val="-11"/>
        </w:rPr>
        <w:t> </w:t>
      </w:r>
      <w:r>
        <w:rPr>
          <w:color w:val="231F20"/>
        </w:rPr>
        <w:t>Tôn</w:t>
      </w:r>
      <w:r>
        <w:rPr>
          <w:color w:val="231F20"/>
          <w:spacing w:val="-5"/>
        </w:rPr>
        <w:t> </w:t>
      </w:r>
      <w:r>
        <w:rPr>
          <w:color w:val="231F20"/>
        </w:rPr>
        <w:t>giả</w:t>
      </w:r>
      <w:r>
        <w:rPr>
          <w:color w:val="231F20"/>
          <w:spacing w:val="-6"/>
        </w:rPr>
        <w:t> </w:t>
      </w:r>
      <w:r>
        <w:rPr>
          <w:color w:val="231F20"/>
        </w:rPr>
        <w:t>duyên</w:t>
      </w:r>
      <w:r>
        <w:rPr>
          <w:color w:val="231F20"/>
          <w:spacing w:val="-6"/>
        </w:rPr>
        <w:t> </w:t>
      </w:r>
      <w:r>
        <w:rPr>
          <w:color w:val="231F20"/>
        </w:rPr>
        <w:t>thì</w:t>
      </w:r>
      <w:r>
        <w:rPr>
          <w:color w:val="231F20"/>
          <w:spacing w:val="-5"/>
        </w:rPr>
        <w:t> </w:t>
      </w:r>
      <w:r>
        <w:rPr>
          <w:color w:val="231F20"/>
        </w:rPr>
        <w:t>cũng</w:t>
      </w:r>
      <w:r>
        <w:rPr>
          <w:color w:val="231F20"/>
          <w:spacing w:val="-6"/>
        </w:rPr>
        <w:t> </w:t>
      </w:r>
      <w:r>
        <w:rPr>
          <w:color w:val="231F20"/>
        </w:rPr>
        <w:t>không</w:t>
      </w:r>
      <w:r>
        <w:rPr>
          <w:color w:val="231F20"/>
          <w:spacing w:val="-6"/>
        </w:rPr>
        <w:t> </w:t>
      </w:r>
      <w:r>
        <w:rPr>
          <w:color w:val="231F20"/>
          <w:spacing w:val="-4"/>
        </w:rPr>
        <w:t>khởi </w:t>
      </w:r>
      <w:r>
        <w:rPr>
          <w:color w:val="231F20"/>
        </w:rPr>
        <w:t>tưởng bất tịnh được. Tôn giả lại nghĩ: “Trong bốn màu họ đều </w:t>
      </w:r>
      <w:r>
        <w:rPr>
          <w:color w:val="231F20"/>
          <w:spacing w:val="-3"/>
        </w:rPr>
        <w:t>biến </w:t>
      </w:r>
      <w:r>
        <w:rPr>
          <w:color w:val="231F20"/>
        </w:rPr>
        <w:t>đổi tự tại, nếu với màu khác mình có thể khởi quán bất tịnh được chăng?”.</w:t>
      </w:r>
      <w:r>
        <w:rPr>
          <w:color w:val="231F20"/>
          <w:spacing w:val="18"/>
        </w:rPr>
        <w:t> </w:t>
      </w:r>
      <w:r>
        <w:rPr>
          <w:color w:val="231F20"/>
        </w:rPr>
        <w:t>Nghĩ</w:t>
      </w:r>
      <w:r>
        <w:rPr>
          <w:color w:val="231F20"/>
          <w:spacing w:val="19"/>
        </w:rPr>
        <w:t> </w:t>
      </w:r>
      <w:r>
        <w:rPr>
          <w:color w:val="231F20"/>
        </w:rPr>
        <w:t>xong,</w:t>
      </w:r>
      <w:r>
        <w:rPr>
          <w:color w:val="231F20"/>
          <w:spacing w:val="19"/>
        </w:rPr>
        <w:t> </w:t>
      </w:r>
      <w:r>
        <w:rPr>
          <w:color w:val="231F20"/>
        </w:rPr>
        <w:t>liền</w:t>
      </w:r>
      <w:r>
        <w:rPr>
          <w:color w:val="231F20"/>
          <w:spacing w:val="18"/>
        </w:rPr>
        <w:t> </w:t>
      </w:r>
      <w:r>
        <w:rPr>
          <w:color w:val="231F20"/>
        </w:rPr>
        <w:t>nói</w:t>
      </w:r>
      <w:r>
        <w:rPr>
          <w:color w:val="231F20"/>
          <w:spacing w:val="19"/>
        </w:rPr>
        <w:t> </w:t>
      </w:r>
      <w:r>
        <w:rPr>
          <w:color w:val="231F20"/>
        </w:rPr>
        <w:t>họ</w:t>
      </w:r>
      <w:r>
        <w:rPr>
          <w:color w:val="231F20"/>
          <w:spacing w:val="19"/>
        </w:rPr>
        <w:t> </w:t>
      </w:r>
      <w:r>
        <w:rPr>
          <w:color w:val="231F20"/>
        </w:rPr>
        <w:t>cùng</w:t>
      </w:r>
      <w:r>
        <w:rPr>
          <w:color w:val="231F20"/>
          <w:spacing w:val="19"/>
        </w:rPr>
        <w:t> </w:t>
      </w:r>
      <w:r>
        <w:rPr>
          <w:color w:val="231F20"/>
        </w:rPr>
        <w:t>hiện</w:t>
      </w:r>
      <w:r>
        <w:rPr>
          <w:color w:val="231F20"/>
          <w:spacing w:val="18"/>
        </w:rPr>
        <w:t> </w:t>
      </w:r>
      <w:r>
        <w:rPr>
          <w:color w:val="231F20"/>
        </w:rPr>
        <w:t>thành</w:t>
      </w:r>
      <w:r>
        <w:rPr>
          <w:color w:val="231F20"/>
          <w:spacing w:val="19"/>
        </w:rPr>
        <w:t> </w:t>
      </w:r>
      <w:r>
        <w:rPr>
          <w:color w:val="231F20"/>
        </w:rPr>
        <w:t>màu</w:t>
      </w:r>
      <w:r>
        <w:rPr>
          <w:color w:val="231F20"/>
          <w:spacing w:val="19"/>
        </w:rPr>
        <w:t> </w:t>
      </w:r>
      <w:r>
        <w:rPr>
          <w:color w:val="231F20"/>
        </w:rPr>
        <w:t>vàng.</w:t>
      </w:r>
      <w:r>
        <w:rPr>
          <w:color w:val="231F20"/>
          <w:spacing w:val="15"/>
        </w:rPr>
        <w:t> </w:t>
      </w:r>
      <w:r>
        <w:rPr>
          <w:color w:val="231F20"/>
        </w:rPr>
        <w:t>Thiên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nữ liền biến thành màu vàng, nhưng khi duyên thì cũng không </w:t>
      </w:r>
      <w:r>
        <w:rPr>
          <w:color w:val="231F20"/>
          <w:spacing w:val="-4"/>
        </w:rPr>
        <w:t>khởi </w:t>
      </w:r>
      <w:r>
        <w:rPr>
          <w:color w:val="231F20"/>
        </w:rPr>
        <w:t>được tưởng bất tịnh. Lại nói nên hiện thành màu đỏ thì cũng không khởi tưởng bất tịnh được. Lại nghĩ: “Trong các màu thì màu trắng </w:t>
      </w:r>
      <w:r>
        <w:rPr>
          <w:color w:val="231F20"/>
          <w:spacing w:val="-6"/>
        </w:rPr>
        <w:t>là </w:t>
      </w:r>
      <w:r>
        <w:rPr>
          <w:color w:val="231F20"/>
        </w:rPr>
        <w:t>thuận cho việc khởi quán bất tịnh nhất”. Liền nói các thiên nữ hiện thành màu trắng, nhưng cuối cùng cũng không khởi được tưởng </w:t>
      </w:r>
      <w:r>
        <w:rPr>
          <w:color w:val="231F20"/>
          <w:spacing w:val="-5"/>
        </w:rPr>
        <w:t>bất </w:t>
      </w:r>
      <w:r>
        <w:rPr>
          <w:color w:val="231F20"/>
        </w:rPr>
        <w:t>tịnh. Tôn giả liền suy nghĩ: “Màu sắc của trời thật thù diệu khó có thể chế phục hơn được”. Tôn giả bèn nhắm mắt im lặng ngồi yên. Các thiên nữ biết Tôn giả không còn tâm nhiễm nên nhìn nhau xấu hổ,</w:t>
      </w:r>
      <w:r>
        <w:rPr>
          <w:color w:val="231F20"/>
          <w:spacing w:val="-5"/>
        </w:rPr>
        <w:t> </w:t>
      </w:r>
      <w:r>
        <w:rPr>
          <w:color w:val="231F20"/>
        </w:rPr>
        <w:t>liến</w:t>
      </w:r>
      <w:r>
        <w:rPr>
          <w:color w:val="231F20"/>
          <w:spacing w:val="-4"/>
        </w:rPr>
        <w:t> </w:t>
      </w:r>
      <w:r>
        <w:rPr>
          <w:color w:val="231F20"/>
        </w:rPr>
        <w:t>biến</w:t>
      </w:r>
      <w:r>
        <w:rPr>
          <w:color w:val="231F20"/>
          <w:spacing w:val="-4"/>
        </w:rPr>
        <w:t> </w:t>
      </w:r>
      <w:r>
        <w:rPr>
          <w:color w:val="231F20"/>
        </w:rPr>
        <w:t>mất.</w:t>
      </w:r>
      <w:r>
        <w:rPr>
          <w:color w:val="231F20"/>
          <w:spacing w:val="-4"/>
        </w:rPr>
        <w:t> </w:t>
      </w:r>
      <w:r>
        <w:rPr>
          <w:color w:val="231F20"/>
        </w:rPr>
        <w:t>Khi</w:t>
      </w:r>
      <w:r>
        <w:rPr>
          <w:color w:val="231F20"/>
          <w:spacing w:val="-5"/>
        </w:rPr>
        <w:t> </w:t>
      </w:r>
      <w:r>
        <w:rPr>
          <w:color w:val="231F20"/>
        </w:rPr>
        <w:t>đó,</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nhập</w:t>
      </w:r>
      <w:r>
        <w:rPr>
          <w:color w:val="231F20"/>
          <w:spacing w:val="-5"/>
        </w:rPr>
        <w:t> </w:t>
      </w:r>
      <w:r>
        <w:rPr>
          <w:color w:val="231F20"/>
        </w:rPr>
        <w:t>định</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thắng</w:t>
      </w:r>
      <w:r>
        <w:rPr>
          <w:color w:val="231F20"/>
          <w:spacing w:val="-4"/>
        </w:rPr>
        <w:t> </w:t>
      </w:r>
      <w:r>
        <w:rPr>
          <w:color w:val="231F20"/>
        </w:rPr>
        <w:t>được cảnh</w:t>
      </w:r>
      <w:r>
        <w:rPr>
          <w:color w:val="231F20"/>
          <w:spacing w:val="-5"/>
        </w:rPr>
        <w:t> </w:t>
      </w:r>
      <w:r>
        <w:rPr>
          <w:color w:val="231F20"/>
        </w:rPr>
        <w:t>mà</w:t>
      </w:r>
      <w:r>
        <w:rPr>
          <w:color w:val="231F20"/>
          <w:spacing w:val="-3"/>
        </w:rPr>
        <w:t> </w:t>
      </w:r>
      <w:r>
        <w:rPr>
          <w:color w:val="231F20"/>
        </w:rPr>
        <w:t>cảnh</w:t>
      </w:r>
      <w:r>
        <w:rPr>
          <w:color w:val="231F20"/>
          <w:spacing w:val="-3"/>
        </w:rPr>
        <w:t> </w:t>
      </w:r>
      <w:r>
        <w:rPr>
          <w:color w:val="231F20"/>
        </w:rPr>
        <w:t>cũng</w:t>
      </w:r>
      <w:r>
        <w:rPr>
          <w:color w:val="231F20"/>
          <w:spacing w:val="-3"/>
        </w:rPr>
        <w:t> </w:t>
      </w:r>
      <w:r>
        <w:rPr>
          <w:color w:val="231F20"/>
        </w:rPr>
        <w:t>không</w:t>
      </w:r>
      <w:r>
        <w:rPr>
          <w:color w:val="231F20"/>
          <w:spacing w:val="-4"/>
        </w:rPr>
        <w:t> </w:t>
      </w:r>
      <w:r>
        <w:rPr>
          <w:color w:val="231F20"/>
        </w:rPr>
        <w:t>thắng</w:t>
      </w:r>
      <w:r>
        <w:rPr>
          <w:color w:val="231F20"/>
          <w:spacing w:val="-3"/>
        </w:rPr>
        <w:t> </w:t>
      </w:r>
      <w:r>
        <w:rPr>
          <w:color w:val="231F20"/>
        </w:rPr>
        <w:t>được</w:t>
      </w:r>
      <w:r>
        <w:rPr>
          <w:color w:val="231F20"/>
          <w:spacing w:val="-5"/>
        </w:rPr>
        <w:t> </w:t>
      </w:r>
      <w:r>
        <w:rPr>
          <w:color w:val="231F20"/>
        </w:rPr>
        <w:t>định</w:t>
      </w:r>
      <w:r>
        <w:rPr>
          <w:color w:val="231F20"/>
          <w:spacing w:val="-4"/>
        </w:rPr>
        <w:t> </w:t>
      </w:r>
      <w:r>
        <w:rPr>
          <w:color w:val="231F20"/>
        </w:rPr>
        <w:t>của</w:t>
      </w:r>
      <w:r>
        <w:rPr>
          <w:color w:val="231F20"/>
          <w:spacing w:val="-8"/>
        </w:rPr>
        <w:t> </w:t>
      </w:r>
      <w:r>
        <w:rPr>
          <w:color w:val="231F20"/>
        </w:rPr>
        <w:t>Tôn</w:t>
      </w:r>
      <w:r>
        <w:rPr>
          <w:color w:val="231F20"/>
          <w:spacing w:val="-3"/>
        </w:rPr>
        <w:t> </w:t>
      </w:r>
      <w:r>
        <w:rPr>
          <w:color w:val="231F20"/>
        </w:rPr>
        <w:t>giả.</w:t>
      </w:r>
      <w:r>
        <w:rPr>
          <w:color w:val="231F20"/>
          <w:spacing w:val="-4"/>
        </w:rPr>
        <w:t> </w:t>
      </w:r>
      <w:r>
        <w:rPr>
          <w:color w:val="231F20"/>
        </w:rPr>
        <w:t>Như</w:t>
      </w:r>
      <w:r>
        <w:rPr>
          <w:color w:val="231F20"/>
          <w:spacing w:val="-4"/>
        </w:rPr>
        <w:t> </w:t>
      </w:r>
      <w:r>
        <w:rPr>
          <w:color w:val="231F20"/>
        </w:rPr>
        <w:t>hai</w:t>
      </w:r>
      <w:r>
        <w:rPr>
          <w:color w:val="231F20"/>
          <w:spacing w:val="-4"/>
        </w:rPr>
        <w:t> </w:t>
      </w:r>
      <w:r>
        <w:rPr>
          <w:color w:val="231F20"/>
        </w:rPr>
        <w:t>lực sĩ</w:t>
      </w:r>
      <w:r>
        <w:rPr>
          <w:color w:val="231F20"/>
          <w:spacing w:val="-6"/>
        </w:rPr>
        <w:t> </w:t>
      </w:r>
      <w:r>
        <w:rPr>
          <w:color w:val="231F20"/>
        </w:rPr>
        <w:t>lần</w:t>
      </w:r>
      <w:r>
        <w:rPr>
          <w:color w:val="231F20"/>
          <w:spacing w:val="-5"/>
        </w:rPr>
        <w:t> </w:t>
      </w:r>
      <w:r>
        <w:rPr>
          <w:color w:val="231F20"/>
        </w:rPr>
        <w:t>lượt</w:t>
      </w:r>
      <w:r>
        <w:rPr>
          <w:color w:val="231F20"/>
          <w:spacing w:val="-5"/>
        </w:rPr>
        <w:t> </w:t>
      </w:r>
      <w:r>
        <w:rPr>
          <w:color w:val="231F20"/>
        </w:rPr>
        <w:t>cho</w:t>
      </w:r>
      <w:r>
        <w:rPr>
          <w:color w:val="231F20"/>
          <w:spacing w:val="-5"/>
        </w:rPr>
        <w:t> </w:t>
      </w:r>
      <w:r>
        <w:rPr>
          <w:color w:val="231F20"/>
        </w:rPr>
        <w:t>thấy</w:t>
      </w:r>
      <w:r>
        <w:rPr>
          <w:color w:val="231F20"/>
          <w:spacing w:val="-6"/>
        </w:rPr>
        <w:t> </w:t>
      </w:r>
      <w:r>
        <w:rPr>
          <w:color w:val="231F20"/>
        </w:rPr>
        <w:t>sức</w:t>
      </w:r>
      <w:r>
        <w:rPr>
          <w:color w:val="231F20"/>
          <w:spacing w:val="-5"/>
        </w:rPr>
        <w:t> </w:t>
      </w:r>
      <w:r>
        <w:rPr>
          <w:color w:val="231F20"/>
        </w:rPr>
        <w:t>ngang</w:t>
      </w:r>
      <w:r>
        <w:rPr>
          <w:color w:val="231F20"/>
          <w:spacing w:val="-5"/>
        </w:rPr>
        <w:t> </w:t>
      </w:r>
      <w:r>
        <w:rPr>
          <w:color w:val="231F20"/>
        </w:rPr>
        <w:t>nhau</w:t>
      </w:r>
      <w:r>
        <w:rPr>
          <w:color w:val="231F20"/>
          <w:spacing w:val="-5"/>
        </w:rPr>
        <w:t> </w:t>
      </w:r>
      <w:r>
        <w:rPr>
          <w:color w:val="231F20"/>
        </w:rPr>
        <w:t>nên</w:t>
      </w:r>
      <w:r>
        <w:rPr>
          <w:color w:val="231F20"/>
          <w:spacing w:val="-5"/>
        </w:rPr>
        <w:t> </w:t>
      </w:r>
      <w:r>
        <w:rPr>
          <w:color w:val="231F20"/>
        </w:rPr>
        <w:t>không</w:t>
      </w:r>
      <w:r>
        <w:rPr>
          <w:color w:val="231F20"/>
          <w:spacing w:val="-6"/>
        </w:rPr>
        <w:t> </w:t>
      </w:r>
      <w:r>
        <w:rPr>
          <w:color w:val="231F20"/>
        </w:rPr>
        <w:t>ai</w:t>
      </w:r>
      <w:r>
        <w:rPr>
          <w:color w:val="231F20"/>
          <w:spacing w:val="-5"/>
        </w:rPr>
        <w:t> </w:t>
      </w:r>
      <w:r>
        <w:rPr>
          <w:color w:val="231F20"/>
        </w:rPr>
        <w:t>thắng</w:t>
      </w:r>
      <w:r>
        <w:rPr>
          <w:color w:val="231F20"/>
          <w:spacing w:val="-5"/>
        </w:rPr>
        <w:t> </w:t>
      </w:r>
      <w:r>
        <w:rPr>
          <w:color w:val="231F20"/>
        </w:rPr>
        <w:t>được</w:t>
      </w:r>
      <w:r>
        <w:rPr>
          <w:color w:val="231F20"/>
          <w:spacing w:val="-5"/>
        </w:rPr>
        <w:t> </w:t>
      </w:r>
      <w:r>
        <w:rPr>
          <w:color w:val="231F20"/>
        </w:rPr>
        <w:t>ai,</w:t>
      </w:r>
      <w:r>
        <w:rPr>
          <w:color w:val="231F20"/>
          <w:spacing w:val="-5"/>
        </w:rPr>
        <w:t> </w:t>
      </w:r>
      <w:r>
        <w:rPr>
          <w:color w:val="231F20"/>
        </w:rPr>
        <w:t>việc này cũng như thế.</w:t>
      </w:r>
    </w:p>
    <w:p>
      <w:pPr>
        <w:pStyle w:val="BodyText"/>
        <w:spacing w:before="103"/>
        <w:ind w:left="677" w:firstLine="0"/>
      </w:pPr>
      <w:r>
        <w:rPr>
          <w:color w:val="231F20"/>
        </w:rPr>
        <w:t>Vậy điều kinh ấy nói làm sao thông?</w:t>
      </w:r>
    </w:p>
    <w:p>
      <w:pPr>
        <w:pStyle w:val="BodyText"/>
        <w:spacing w:line="273" w:lineRule="auto" w:before="155"/>
        <w:ind w:left="110" w:right="391"/>
      </w:pPr>
      <w:r>
        <w:rPr>
          <w:i/>
          <w:color w:val="231F20"/>
        </w:rPr>
        <w:t>Đáp:</w:t>
      </w:r>
      <w:r>
        <w:rPr>
          <w:i/>
          <w:color w:val="231F20"/>
          <w:spacing w:val="-8"/>
        </w:rPr>
        <w:t> </w:t>
      </w:r>
      <w:r>
        <w:rPr>
          <w:color w:val="231F20"/>
        </w:rPr>
        <w:t>Tôn</w:t>
      </w:r>
      <w:r>
        <w:rPr>
          <w:color w:val="231F20"/>
          <w:spacing w:val="-4"/>
        </w:rPr>
        <w:t> </w:t>
      </w:r>
      <w:r>
        <w:rPr>
          <w:color w:val="231F20"/>
        </w:rPr>
        <w:t>giả</w:t>
      </w:r>
      <w:r>
        <w:rPr>
          <w:color w:val="231F20"/>
          <w:spacing w:val="-8"/>
        </w:rPr>
        <w:t> </w:t>
      </w:r>
      <w:r>
        <w:rPr>
          <w:color w:val="231F20"/>
        </w:rPr>
        <w:t>Vô</w:t>
      </w:r>
      <w:r>
        <w:rPr>
          <w:color w:val="231F20"/>
          <w:spacing w:val="-4"/>
        </w:rPr>
        <w:t> </w:t>
      </w:r>
      <w:r>
        <w:rPr>
          <w:color w:val="231F20"/>
        </w:rPr>
        <w:t>Diệt</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cảnh</w:t>
      </w:r>
      <w:r>
        <w:rPr>
          <w:color w:val="231F20"/>
          <w:spacing w:val="-4"/>
        </w:rPr>
        <w:t> </w:t>
      </w:r>
      <w:r>
        <w:rPr>
          <w:color w:val="231F20"/>
        </w:rPr>
        <w:t>của</w:t>
      </w:r>
      <w:r>
        <w:rPr>
          <w:color w:val="231F20"/>
          <w:spacing w:val="-3"/>
        </w:rPr>
        <w:t> </w:t>
      </w:r>
      <w:r>
        <w:rPr>
          <w:color w:val="231F20"/>
        </w:rPr>
        <w:t>thiên</w:t>
      </w:r>
      <w:r>
        <w:rPr>
          <w:color w:val="231F20"/>
          <w:spacing w:val="-4"/>
        </w:rPr>
        <w:t> </w:t>
      </w:r>
      <w:r>
        <w:rPr>
          <w:color w:val="231F20"/>
        </w:rPr>
        <w:t>sắc</w:t>
      </w:r>
      <w:r>
        <w:rPr>
          <w:color w:val="231F20"/>
          <w:spacing w:val="-4"/>
        </w:rPr>
        <w:t> </w:t>
      </w:r>
      <w:r>
        <w:rPr>
          <w:color w:val="231F20"/>
        </w:rPr>
        <w:t>tuy</w:t>
      </w:r>
      <w:r>
        <w:rPr>
          <w:color w:val="231F20"/>
          <w:spacing w:val="-3"/>
        </w:rPr>
        <w:t> </w:t>
      </w:r>
      <w:r>
        <w:rPr>
          <w:color w:val="231F20"/>
        </w:rPr>
        <w:t>không</w:t>
      </w:r>
      <w:r>
        <w:rPr>
          <w:color w:val="231F20"/>
          <w:spacing w:val="-4"/>
        </w:rPr>
        <w:t> </w:t>
      </w:r>
      <w:r>
        <w:rPr>
          <w:color w:val="231F20"/>
        </w:rPr>
        <w:t>thể thắng,</w:t>
      </w:r>
      <w:r>
        <w:rPr>
          <w:color w:val="231F20"/>
          <w:spacing w:val="-14"/>
        </w:rPr>
        <w:t> </w:t>
      </w:r>
      <w:r>
        <w:rPr>
          <w:color w:val="231F20"/>
        </w:rPr>
        <w:t>nhưng</w:t>
      </w:r>
      <w:r>
        <w:rPr>
          <w:color w:val="231F20"/>
          <w:spacing w:val="-14"/>
        </w:rPr>
        <w:t> </w:t>
      </w:r>
      <w:r>
        <w:rPr>
          <w:color w:val="231F20"/>
        </w:rPr>
        <w:t>với</w:t>
      </w:r>
      <w:r>
        <w:rPr>
          <w:color w:val="231F20"/>
          <w:spacing w:val="-18"/>
        </w:rPr>
        <w:t> </w:t>
      </w:r>
      <w:r>
        <w:rPr>
          <w:color w:val="231F20"/>
        </w:rPr>
        <w:t>Tôn</w:t>
      </w:r>
      <w:r>
        <w:rPr>
          <w:color w:val="231F20"/>
          <w:spacing w:val="-14"/>
        </w:rPr>
        <w:t> </w:t>
      </w:r>
      <w:r>
        <w:rPr>
          <w:color w:val="231F20"/>
        </w:rPr>
        <w:t>giả</w:t>
      </w:r>
      <w:r>
        <w:rPr>
          <w:color w:val="231F20"/>
          <w:spacing w:val="-13"/>
        </w:rPr>
        <w:t> </w:t>
      </w:r>
      <w:r>
        <w:rPr>
          <w:color w:val="231F20"/>
        </w:rPr>
        <w:t>Xá-lợi-tử</w:t>
      </w:r>
      <w:r>
        <w:rPr>
          <w:color w:val="231F20"/>
          <w:spacing w:val="-14"/>
        </w:rPr>
        <w:t> </w:t>
      </w:r>
      <w:r>
        <w:rPr>
          <w:color w:val="231F20"/>
        </w:rPr>
        <w:t>do</w:t>
      </w:r>
      <w:r>
        <w:rPr>
          <w:color w:val="231F20"/>
          <w:spacing w:val="-13"/>
        </w:rPr>
        <w:t> </w:t>
      </w:r>
      <w:r>
        <w:rPr>
          <w:color w:val="231F20"/>
        </w:rPr>
        <w:t>có</w:t>
      </w:r>
      <w:r>
        <w:rPr>
          <w:color w:val="231F20"/>
          <w:spacing w:val="-14"/>
        </w:rPr>
        <w:t> </w:t>
      </w:r>
      <w:r>
        <w:rPr>
          <w:color w:val="231F20"/>
        </w:rPr>
        <w:t>lợi</w:t>
      </w:r>
      <w:r>
        <w:rPr>
          <w:color w:val="231F20"/>
          <w:spacing w:val="-13"/>
        </w:rPr>
        <w:t> </w:t>
      </w:r>
      <w:r>
        <w:rPr>
          <w:color w:val="231F20"/>
        </w:rPr>
        <w:t>căn</w:t>
      </w:r>
      <w:r>
        <w:rPr>
          <w:color w:val="231F20"/>
          <w:spacing w:val="-14"/>
        </w:rPr>
        <w:t> </w:t>
      </w:r>
      <w:r>
        <w:rPr>
          <w:color w:val="231F20"/>
        </w:rPr>
        <w:t>và</w:t>
      </w:r>
      <w:r>
        <w:rPr>
          <w:color w:val="231F20"/>
          <w:spacing w:val="-14"/>
        </w:rPr>
        <w:t> </w:t>
      </w:r>
      <w:r>
        <w:rPr>
          <w:color w:val="231F20"/>
        </w:rPr>
        <w:t>định</w:t>
      </w:r>
      <w:r>
        <w:rPr>
          <w:color w:val="231F20"/>
          <w:spacing w:val="-13"/>
        </w:rPr>
        <w:t> </w:t>
      </w:r>
      <w:r>
        <w:rPr>
          <w:color w:val="231F20"/>
        </w:rPr>
        <w:t>hơn</w:t>
      </w:r>
      <w:r>
        <w:rPr>
          <w:color w:val="231F20"/>
          <w:spacing w:val="-14"/>
        </w:rPr>
        <w:t> </w:t>
      </w:r>
      <w:r>
        <w:rPr>
          <w:color w:val="231F20"/>
        </w:rPr>
        <w:t>hẳn</w:t>
      </w:r>
      <w:r>
        <w:rPr>
          <w:color w:val="231F20"/>
          <w:spacing w:val="-13"/>
        </w:rPr>
        <w:t> </w:t>
      </w:r>
      <w:r>
        <w:rPr>
          <w:color w:val="231F20"/>
        </w:rPr>
        <w:t>nên đều có thể thắng.</w:t>
      </w:r>
    </w:p>
    <w:p>
      <w:pPr>
        <w:pStyle w:val="BodyText"/>
        <w:spacing w:line="273" w:lineRule="auto" w:before="111"/>
        <w:ind w:left="110" w:right="391"/>
      </w:pPr>
      <w:r>
        <w:rPr>
          <w:i/>
          <w:color w:val="231F20"/>
        </w:rPr>
        <w:t>Hỏi: </w:t>
      </w:r>
      <w:r>
        <w:rPr>
          <w:color w:val="231F20"/>
        </w:rPr>
        <w:t>Từng có việc duyên với sắc thân của Phật, có thể khởi quán bất tịnh chăng?</w:t>
      </w:r>
    </w:p>
    <w:p>
      <w:pPr>
        <w:pStyle w:val="BodyText"/>
        <w:spacing w:line="273" w:lineRule="auto" w:before="111"/>
        <w:ind w:left="110" w:right="390"/>
      </w:pPr>
      <w:r>
        <w:rPr>
          <w:i/>
          <w:color w:val="231F20"/>
        </w:rPr>
        <w:t>Đáp: </w:t>
      </w:r>
      <w:r>
        <w:rPr>
          <w:color w:val="231F20"/>
        </w:rPr>
        <w:t>Có thuyết nói: Không được. Vì sắc thân của Phật sáng ngời,</w:t>
      </w:r>
      <w:r>
        <w:rPr>
          <w:color w:val="231F20"/>
          <w:spacing w:val="-4"/>
        </w:rPr>
        <w:t> </w:t>
      </w:r>
      <w:r>
        <w:rPr>
          <w:color w:val="231F20"/>
        </w:rPr>
        <w:t>chói</w:t>
      </w:r>
      <w:r>
        <w:rPr>
          <w:color w:val="231F20"/>
          <w:spacing w:val="-4"/>
        </w:rPr>
        <w:t> </w:t>
      </w:r>
      <w:r>
        <w:rPr>
          <w:color w:val="231F20"/>
        </w:rPr>
        <w:t>lọi,</w:t>
      </w:r>
      <w:r>
        <w:rPr>
          <w:color w:val="231F20"/>
          <w:spacing w:val="-4"/>
        </w:rPr>
        <w:t> </w:t>
      </w:r>
      <w:r>
        <w:rPr>
          <w:color w:val="231F20"/>
        </w:rPr>
        <w:t>thanh</w:t>
      </w:r>
      <w:r>
        <w:rPr>
          <w:color w:val="231F20"/>
          <w:spacing w:val="-4"/>
        </w:rPr>
        <w:t> </w:t>
      </w:r>
      <w:r>
        <w:rPr>
          <w:color w:val="231F20"/>
        </w:rPr>
        <w:t>tịnh</w:t>
      </w:r>
      <w:r>
        <w:rPr>
          <w:color w:val="231F20"/>
          <w:spacing w:val="-4"/>
        </w:rPr>
        <w:t> </w:t>
      </w:r>
      <w:r>
        <w:rPr>
          <w:color w:val="231F20"/>
        </w:rPr>
        <w:t>không</w:t>
      </w:r>
      <w:r>
        <w:rPr>
          <w:color w:val="231F20"/>
          <w:spacing w:val="-4"/>
        </w:rPr>
        <w:t> </w:t>
      </w:r>
      <w:r>
        <w:rPr>
          <w:color w:val="231F20"/>
        </w:rPr>
        <w:t>cấu</w:t>
      </w:r>
      <w:r>
        <w:rPr>
          <w:color w:val="231F20"/>
          <w:spacing w:val="-4"/>
        </w:rPr>
        <w:t> </w:t>
      </w:r>
      <w:r>
        <w:rPr>
          <w:color w:val="231F20"/>
        </w:rPr>
        <w:t>uế</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duyên</w:t>
      </w:r>
      <w:r>
        <w:rPr>
          <w:color w:val="231F20"/>
          <w:spacing w:val="-4"/>
        </w:rPr>
        <w:t> </w:t>
      </w:r>
      <w:r>
        <w:rPr>
          <w:color w:val="231F20"/>
        </w:rPr>
        <w:t>vào</w:t>
      </w:r>
      <w:r>
        <w:rPr>
          <w:color w:val="231F20"/>
          <w:spacing w:val="-4"/>
        </w:rPr>
        <w:t> đấy </w:t>
      </w:r>
      <w:r>
        <w:rPr>
          <w:color w:val="231F20"/>
        </w:rPr>
        <w:t>khởi tưởng bất tịnh được.</w:t>
      </w:r>
    </w:p>
    <w:p>
      <w:pPr>
        <w:pStyle w:val="BodyText"/>
        <w:spacing w:line="273" w:lineRule="auto" w:before="111"/>
        <w:ind w:left="110" w:right="390"/>
      </w:pPr>
      <w:r>
        <w:rPr>
          <w:color w:val="231F20"/>
        </w:rPr>
        <w:t>Lại có thuyết nêu: Tất cả hàng phàm phu, Thanh văn, Độc</w:t>
      </w:r>
      <w:r>
        <w:rPr>
          <w:color w:val="231F20"/>
          <w:spacing w:val="-46"/>
        </w:rPr>
        <w:t> </w:t>
      </w:r>
      <w:r>
        <w:rPr>
          <w:color w:val="231F20"/>
        </w:rPr>
        <w:t>giác đều không thể duyên nơi sắc thân của Phật để khởi tưởng bất tịnh. Chỉ</w:t>
      </w:r>
      <w:r>
        <w:rPr>
          <w:color w:val="231F20"/>
          <w:spacing w:val="-9"/>
        </w:rPr>
        <w:t> </w:t>
      </w:r>
      <w:r>
        <w:rPr>
          <w:color w:val="231F20"/>
        </w:rPr>
        <w:t>có</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sắc</w:t>
      </w:r>
      <w:r>
        <w:rPr>
          <w:color w:val="231F20"/>
          <w:spacing w:val="-9"/>
        </w:rPr>
        <w:t> </w:t>
      </w:r>
      <w:r>
        <w:rPr>
          <w:color w:val="231F20"/>
        </w:rPr>
        <w:t>thân</w:t>
      </w:r>
      <w:r>
        <w:rPr>
          <w:color w:val="231F20"/>
          <w:spacing w:val="-8"/>
        </w:rPr>
        <w:t> </w:t>
      </w:r>
      <w:r>
        <w:rPr>
          <w:color w:val="231F20"/>
        </w:rPr>
        <w:t>của</w:t>
      </w:r>
      <w:r>
        <w:rPr>
          <w:color w:val="231F20"/>
          <w:spacing w:val="-9"/>
        </w:rPr>
        <w:t> </w:t>
      </w:r>
      <w:r>
        <w:rPr>
          <w:color w:val="231F20"/>
        </w:rPr>
        <w:t>mình</w:t>
      </w:r>
      <w:r>
        <w:rPr>
          <w:color w:val="231F20"/>
          <w:spacing w:val="-8"/>
        </w:rPr>
        <w:t> </w:t>
      </w:r>
      <w:r>
        <w:rPr>
          <w:color w:val="231F20"/>
        </w:rPr>
        <w:t>thừa</w:t>
      </w:r>
      <w:r>
        <w:rPr>
          <w:color w:val="231F20"/>
          <w:spacing w:val="-8"/>
        </w:rPr>
        <w:t> </w:t>
      </w:r>
      <w:r>
        <w:rPr>
          <w:color w:val="231F20"/>
        </w:rPr>
        <w:t>nhận</w:t>
      </w:r>
      <w:r>
        <w:rPr>
          <w:color w:val="231F20"/>
          <w:spacing w:val="-9"/>
        </w:rPr>
        <w:t> </w:t>
      </w:r>
      <w:r>
        <w:rPr>
          <w:color w:val="231F20"/>
        </w:rPr>
        <w:t>là</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duyên khởi tưởng bất tịnh.</w:t>
      </w:r>
    </w:p>
    <w:p>
      <w:pPr>
        <w:pStyle w:val="BodyText"/>
        <w:spacing w:line="273" w:lineRule="auto" w:before="110"/>
        <w:ind w:left="110" w:right="391"/>
      </w:pPr>
      <w:r>
        <w:rPr>
          <w:color w:val="231F20"/>
        </w:rPr>
        <w:t>Hoặc có thuyết nói: Quán bất tịnh có hai loại: Một là quán lỗi lầm</w:t>
      </w:r>
      <w:r>
        <w:rPr>
          <w:color w:val="231F20"/>
          <w:spacing w:val="-12"/>
        </w:rPr>
        <w:t> </w:t>
      </w:r>
      <w:r>
        <w:rPr>
          <w:color w:val="231F20"/>
        </w:rPr>
        <w:t>của</w:t>
      </w:r>
      <w:r>
        <w:rPr>
          <w:color w:val="231F20"/>
          <w:spacing w:val="-12"/>
        </w:rPr>
        <w:t> </w:t>
      </w:r>
      <w:r>
        <w:rPr>
          <w:color w:val="231F20"/>
        </w:rPr>
        <w:t>sắc.</w:t>
      </w:r>
      <w:r>
        <w:rPr>
          <w:color w:val="231F20"/>
          <w:spacing w:val="-12"/>
        </w:rPr>
        <w:t> </w:t>
      </w:r>
      <w:r>
        <w:rPr>
          <w:color w:val="231F20"/>
        </w:rPr>
        <w:t>Hai</w:t>
      </w:r>
      <w:r>
        <w:rPr>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duyên</w:t>
      </w:r>
      <w:r>
        <w:rPr>
          <w:color w:val="231F20"/>
          <w:spacing w:val="-11"/>
        </w:rPr>
        <w:t> </w:t>
      </w:r>
      <w:r>
        <w:rPr>
          <w:color w:val="231F20"/>
        </w:rPr>
        <w:t>khởi</w:t>
      </w:r>
      <w:r>
        <w:rPr>
          <w:color w:val="231F20"/>
          <w:spacing w:val="-12"/>
        </w:rPr>
        <w:t> </w:t>
      </w:r>
      <w:r>
        <w:rPr>
          <w:color w:val="231F20"/>
        </w:rPr>
        <w:t>của</w:t>
      </w:r>
      <w:r>
        <w:rPr>
          <w:color w:val="231F20"/>
          <w:spacing w:val="-12"/>
        </w:rPr>
        <w:t> </w:t>
      </w:r>
      <w:r>
        <w:rPr>
          <w:color w:val="231F20"/>
        </w:rPr>
        <w:t>sắc.</w:t>
      </w:r>
      <w:r>
        <w:rPr>
          <w:color w:val="231F20"/>
          <w:spacing w:val="-12"/>
        </w:rPr>
        <w:t> </w:t>
      </w:r>
      <w:r>
        <w:rPr>
          <w:color w:val="231F20"/>
        </w:rPr>
        <w:t>Quán</w:t>
      </w:r>
      <w:r>
        <w:rPr>
          <w:color w:val="231F20"/>
          <w:spacing w:val="-12"/>
        </w:rPr>
        <w:t> </w:t>
      </w:r>
      <w:r>
        <w:rPr>
          <w:color w:val="231F20"/>
        </w:rPr>
        <w:t>lỗi</w:t>
      </w:r>
      <w:r>
        <w:rPr>
          <w:color w:val="231F20"/>
          <w:spacing w:val="-12"/>
        </w:rPr>
        <w:t> </w:t>
      </w:r>
      <w:r>
        <w:rPr>
          <w:color w:val="231F20"/>
        </w:rPr>
        <w:t>lầm</w:t>
      </w:r>
      <w:r>
        <w:rPr>
          <w:color w:val="231F20"/>
          <w:spacing w:val="-11"/>
        </w:rPr>
        <w:t> </w:t>
      </w:r>
      <w:r>
        <w:rPr>
          <w:color w:val="231F20"/>
        </w:rPr>
        <w:t>của</w:t>
      </w:r>
      <w:r>
        <w:rPr>
          <w:color w:val="231F20"/>
          <w:spacing w:val="-12"/>
        </w:rPr>
        <w:t> </w:t>
      </w:r>
      <w:r>
        <w:rPr>
          <w:color w:val="231F20"/>
        </w:rPr>
        <w:t>sắc</w:t>
      </w:r>
      <w:r>
        <w:rPr>
          <w:color w:val="231F20"/>
          <w:spacing w:val="-12"/>
        </w:rPr>
        <w:t> </w:t>
      </w:r>
      <w:r>
        <w:rPr>
          <w:color w:val="231F20"/>
        </w:rPr>
        <w:t>thì không thể duyên với Phật khởi tưởng bất tịnh. Còn quán duyên </w:t>
      </w:r>
      <w:r>
        <w:rPr>
          <w:color w:val="231F20"/>
          <w:spacing w:val="-3"/>
        </w:rPr>
        <w:t>khởi </w:t>
      </w:r>
      <w:r>
        <w:rPr>
          <w:color w:val="231F20"/>
        </w:rPr>
        <w:t>của sắc thì cũng có thể duyên với Phật khởi tưởng bất</w:t>
      </w:r>
      <w:r>
        <w:rPr>
          <w:color w:val="231F20"/>
          <w:spacing w:val="-6"/>
        </w:rPr>
        <w:t> </w:t>
      </w:r>
      <w:r>
        <w:rPr>
          <w:color w:val="231F20"/>
        </w:rPr>
        <w:t>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có thuyết cho: Quán bất tịnh có hai thứ: Một là đối với tự tướng hoạt động. Hai là đối với cộng tướng hoạt động. Đối với tự tướng hoạt động thì không thể duyên với Phật khởi tướng bất </w:t>
      </w:r>
      <w:r>
        <w:rPr>
          <w:color w:val="231F20"/>
          <w:spacing w:val="-3"/>
        </w:rPr>
        <w:t>tịnh. </w:t>
      </w:r>
      <w:r>
        <w:rPr>
          <w:color w:val="231F20"/>
        </w:rPr>
        <w:t>Còn</w:t>
      </w:r>
      <w:r>
        <w:rPr>
          <w:color w:val="231F20"/>
          <w:spacing w:val="-13"/>
        </w:rPr>
        <w:t> </w:t>
      </w:r>
      <w:r>
        <w:rPr>
          <w:color w:val="231F20"/>
        </w:rPr>
        <w:t>nếu</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cộng</w:t>
      </w:r>
      <w:r>
        <w:rPr>
          <w:color w:val="231F20"/>
          <w:spacing w:val="-12"/>
        </w:rPr>
        <w:t> </w:t>
      </w:r>
      <w:r>
        <w:rPr>
          <w:color w:val="231F20"/>
        </w:rPr>
        <w:t>tướng</w:t>
      </w:r>
      <w:r>
        <w:rPr>
          <w:color w:val="231F20"/>
          <w:spacing w:val="-12"/>
        </w:rPr>
        <w:t> </w:t>
      </w:r>
      <w:r>
        <w:rPr>
          <w:color w:val="231F20"/>
        </w:rPr>
        <w:t>hoạt</w:t>
      </w:r>
      <w:r>
        <w:rPr>
          <w:color w:val="231F20"/>
          <w:spacing w:val="-13"/>
        </w:rPr>
        <w:t> </w:t>
      </w:r>
      <w:r>
        <w:rPr>
          <w:color w:val="231F20"/>
        </w:rPr>
        <w:t>động</w:t>
      </w:r>
      <w:r>
        <w:rPr>
          <w:color w:val="231F20"/>
          <w:spacing w:val="-14"/>
        </w:rPr>
        <w:t> </w:t>
      </w:r>
      <w:r>
        <w:rPr>
          <w:color w:val="231F20"/>
        </w:rPr>
        <w:t>thì</w:t>
      </w:r>
      <w:r>
        <w:rPr>
          <w:color w:val="231F20"/>
          <w:spacing w:val="-13"/>
        </w:rPr>
        <w:t> </w:t>
      </w:r>
      <w:r>
        <w:rPr>
          <w:color w:val="231F20"/>
        </w:rPr>
        <w:t>cũng</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duyên</w:t>
      </w:r>
      <w:r>
        <w:rPr>
          <w:color w:val="231F20"/>
          <w:spacing w:val="-13"/>
        </w:rPr>
        <w:t> </w:t>
      </w:r>
      <w:r>
        <w:rPr>
          <w:color w:val="231F20"/>
        </w:rPr>
        <w:t>với</w:t>
      </w:r>
      <w:r>
        <w:rPr>
          <w:color w:val="231F20"/>
          <w:spacing w:val="-13"/>
        </w:rPr>
        <w:t> </w:t>
      </w:r>
      <w:r>
        <w:rPr>
          <w:color w:val="231F20"/>
        </w:rPr>
        <w:t>Phật khởi tưởng bất tịnh.</w:t>
      </w:r>
    </w:p>
    <w:p>
      <w:pPr>
        <w:pStyle w:val="BodyText"/>
        <w:spacing w:before="109"/>
        <w:ind w:left="960" w:firstLine="0"/>
      </w:pPr>
      <w:r>
        <w:rPr>
          <w:i/>
          <w:color w:val="231F20"/>
        </w:rPr>
        <w:t>Hỏi: </w:t>
      </w:r>
      <w:r>
        <w:rPr>
          <w:color w:val="231F20"/>
        </w:rPr>
        <w:t>Các quán bất tịnh là ở tại ý địa hay ở năm thức?</w:t>
      </w:r>
    </w:p>
    <w:p>
      <w:pPr>
        <w:pStyle w:val="BodyText"/>
        <w:spacing w:before="154"/>
        <w:ind w:left="960" w:firstLine="0"/>
      </w:pPr>
      <w:r>
        <w:rPr>
          <w:i/>
          <w:color w:val="231F20"/>
        </w:rPr>
        <w:t>Đáp: </w:t>
      </w:r>
      <w:r>
        <w:rPr>
          <w:color w:val="231F20"/>
        </w:rPr>
        <w:t>Ở tại ý địa không phải ở năm thức.</w:t>
      </w:r>
    </w:p>
    <w:p>
      <w:pPr>
        <w:pStyle w:val="BodyText"/>
        <w:spacing w:line="273" w:lineRule="auto" w:before="155"/>
        <w:ind w:right="110"/>
      </w:pPr>
      <w:r>
        <w:rPr>
          <w:i/>
          <w:color w:val="231F20"/>
          <w:spacing w:val="-3"/>
        </w:rPr>
        <w:t>Hỏi:</w:t>
      </w:r>
      <w:r>
        <w:rPr>
          <w:i/>
          <w:color w:val="231F20"/>
          <w:spacing w:val="-15"/>
        </w:rPr>
        <w:t> </w:t>
      </w:r>
      <w:r>
        <w:rPr>
          <w:color w:val="231F20"/>
        </w:rPr>
        <w:t>Nếu</w:t>
      </w:r>
      <w:r>
        <w:rPr>
          <w:color w:val="231F20"/>
          <w:spacing w:val="-14"/>
        </w:rPr>
        <w:t> </w:t>
      </w:r>
      <w:r>
        <w:rPr>
          <w:color w:val="231F20"/>
        </w:rPr>
        <w:t>như</w:t>
      </w:r>
      <w:r>
        <w:rPr>
          <w:color w:val="231F20"/>
          <w:spacing w:val="-15"/>
        </w:rPr>
        <w:t> </w:t>
      </w:r>
      <w:r>
        <w:rPr>
          <w:color w:val="231F20"/>
        </w:rPr>
        <w:t>thế</w:t>
      </w:r>
      <w:r>
        <w:rPr>
          <w:color w:val="231F20"/>
          <w:spacing w:val="-14"/>
        </w:rPr>
        <w:t> </w:t>
      </w:r>
      <w:r>
        <w:rPr>
          <w:color w:val="231F20"/>
        </w:rPr>
        <w:t>thì</w:t>
      </w:r>
      <w:r>
        <w:rPr>
          <w:color w:val="231F20"/>
          <w:spacing w:val="-15"/>
        </w:rPr>
        <w:t> </w:t>
      </w:r>
      <w:r>
        <w:rPr>
          <w:color w:val="231F20"/>
          <w:spacing w:val="-3"/>
        </w:rPr>
        <w:t>điều</w:t>
      </w:r>
      <w:r>
        <w:rPr>
          <w:color w:val="231F20"/>
          <w:spacing w:val="-14"/>
        </w:rPr>
        <w:t> </w:t>
      </w:r>
      <w:r>
        <w:rPr>
          <w:color w:val="231F20"/>
          <w:spacing w:val="-3"/>
        </w:rPr>
        <w:t>kinh</w:t>
      </w:r>
      <w:r>
        <w:rPr>
          <w:color w:val="231F20"/>
          <w:spacing w:val="-14"/>
        </w:rPr>
        <w:t> </w:t>
      </w:r>
      <w:r>
        <w:rPr>
          <w:color w:val="231F20"/>
        </w:rPr>
        <w:t>nói</w:t>
      </w:r>
      <w:r>
        <w:rPr>
          <w:color w:val="231F20"/>
          <w:spacing w:val="-15"/>
        </w:rPr>
        <w:t> </w:t>
      </w:r>
      <w:r>
        <w:rPr>
          <w:color w:val="231F20"/>
        </w:rPr>
        <w:t>làm</w:t>
      </w:r>
      <w:r>
        <w:rPr>
          <w:color w:val="231F20"/>
          <w:spacing w:val="-14"/>
        </w:rPr>
        <w:t> </w:t>
      </w:r>
      <w:r>
        <w:rPr>
          <w:color w:val="231F20"/>
        </w:rPr>
        <w:t>sao</w:t>
      </w:r>
      <w:r>
        <w:rPr>
          <w:color w:val="231F20"/>
          <w:spacing w:val="-15"/>
        </w:rPr>
        <w:t> </w:t>
      </w:r>
      <w:r>
        <w:rPr>
          <w:color w:val="231F20"/>
          <w:spacing w:val="-3"/>
        </w:rPr>
        <w:t>thông?</w:t>
      </w:r>
      <w:r>
        <w:rPr>
          <w:color w:val="231F20"/>
          <w:spacing w:val="-14"/>
        </w:rPr>
        <w:t> </w:t>
      </w:r>
      <w:r>
        <w:rPr>
          <w:color w:val="231F20"/>
        </w:rPr>
        <w:t>Như</w:t>
      </w:r>
      <w:r>
        <w:rPr>
          <w:color w:val="231F20"/>
          <w:spacing w:val="-14"/>
        </w:rPr>
        <w:t> </w:t>
      </w:r>
      <w:r>
        <w:rPr>
          <w:color w:val="231F20"/>
          <w:spacing w:val="-3"/>
        </w:rPr>
        <w:t>kinh</w:t>
      </w:r>
      <w:r>
        <w:rPr>
          <w:color w:val="231F20"/>
          <w:spacing w:val="-15"/>
        </w:rPr>
        <w:t> </w:t>
      </w:r>
      <w:r>
        <w:rPr>
          <w:color w:val="231F20"/>
          <w:spacing w:val="-3"/>
        </w:rPr>
        <w:t>nói: </w:t>
      </w:r>
      <w:r>
        <w:rPr>
          <w:color w:val="231F20"/>
        </w:rPr>
        <w:t>Mắt </w:t>
      </w:r>
      <w:r>
        <w:rPr>
          <w:color w:val="231F20"/>
          <w:spacing w:val="-3"/>
        </w:rPr>
        <w:t>thấy </w:t>
      </w:r>
      <w:r>
        <w:rPr>
          <w:color w:val="231F20"/>
        </w:rPr>
        <w:t>sắc </w:t>
      </w:r>
      <w:r>
        <w:rPr>
          <w:color w:val="231F20"/>
          <w:spacing w:val="-3"/>
        </w:rPr>
        <w:t>rồi, theo </w:t>
      </w:r>
      <w:r>
        <w:rPr>
          <w:color w:val="231F20"/>
        </w:rPr>
        <w:t>đó </w:t>
      </w:r>
      <w:r>
        <w:rPr>
          <w:color w:val="231F20"/>
          <w:spacing w:val="-3"/>
        </w:rPr>
        <w:t>quán </w:t>
      </w:r>
      <w:r>
        <w:rPr>
          <w:color w:val="231F20"/>
        </w:rPr>
        <w:t>bất </w:t>
      </w:r>
      <w:r>
        <w:rPr>
          <w:color w:val="231F20"/>
          <w:spacing w:val="-3"/>
        </w:rPr>
        <w:t>tịnh, </w:t>
      </w:r>
      <w:r>
        <w:rPr>
          <w:color w:val="231F20"/>
        </w:rPr>
        <w:t>tư duy như lý </w:t>
      </w:r>
      <w:r>
        <w:rPr>
          <w:color w:val="231F20"/>
          <w:spacing w:val="-7"/>
        </w:rPr>
        <w:t>v.v… </w:t>
      </w:r>
      <w:r>
        <w:rPr>
          <w:color w:val="231F20"/>
        </w:rPr>
        <w:t>nói </w:t>
      </w:r>
      <w:r>
        <w:rPr>
          <w:color w:val="231F20"/>
          <w:spacing w:val="-3"/>
        </w:rPr>
        <w:t>rộng </w:t>
      </w:r>
      <w:r>
        <w:rPr>
          <w:color w:val="231F20"/>
        </w:rPr>
        <w:t>cho</w:t>
      </w:r>
      <w:r>
        <w:rPr>
          <w:color w:val="231F20"/>
          <w:spacing w:val="-8"/>
        </w:rPr>
        <w:t> </w:t>
      </w:r>
      <w:r>
        <w:rPr>
          <w:color w:val="231F20"/>
        </w:rPr>
        <w:t>đến</w:t>
      </w:r>
      <w:r>
        <w:rPr>
          <w:color w:val="231F20"/>
          <w:spacing w:val="-7"/>
        </w:rPr>
        <w:t> </w:t>
      </w:r>
      <w:r>
        <w:rPr>
          <w:color w:val="231F20"/>
          <w:spacing w:val="-3"/>
        </w:rPr>
        <w:t>thân</w:t>
      </w:r>
      <w:r>
        <w:rPr>
          <w:color w:val="231F20"/>
          <w:spacing w:val="-7"/>
        </w:rPr>
        <w:t> </w:t>
      </w:r>
      <w:r>
        <w:rPr>
          <w:color w:val="231F20"/>
          <w:spacing w:val="-3"/>
        </w:rPr>
        <w:t>biết</w:t>
      </w:r>
      <w:r>
        <w:rPr>
          <w:color w:val="231F20"/>
          <w:spacing w:val="-7"/>
        </w:rPr>
        <w:t> </w:t>
      </w:r>
      <w:r>
        <w:rPr>
          <w:color w:val="231F20"/>
          <w:spacing w:val="-3"/>
        </w:rPr>
        <w:t>chạm</w:t>
      </w:r>
      <w:r>
        <w:rPr>
          <w:color w:val="231F20"/>
          <w:spacing w:val="-7"/>
        </w:rPr>
        <w:t> </w:t>
      </w:r>
      <w:r>
        <w:rPr>
          <w:color w:val="231F20"/>
        </w:rPr>
        <w:t>xúc</w:t>
      </w:r>
      <w:r>
        <w:rPr>
          <w:color w:val="231F20"/>
          <w:spacing w:val="-7"/>
        </w:rPr>
        <w:t> </w:t>
      </w:r>
      <w:r>
        <w:rPr>
          <w:color w:val="231F20"/>
          <w:spacing w:val="-3"/>
        </w:rPr>
        <w:t>rồi,</w:t>
      </w:r>
      <w:r>
        <w:rPr>
          <w:color w:val="231F20"/>
          <w:spacing w:val="-8"/>
        </w:rPr>
        <w:t> </w:t>
      </w:r>
      <w:r>
        <w:rPr>
          <w:color w:val="231F20"/>
          <w:spacing w:val="-3"/>
        </w:rPr>
        <w:t>theo</w:t>
      </w:r>
      <w:r>
        <w:rPr>
          <w:color w:val="231F20"/>
          <w:spacing w:val="-7"/>
        </w:rPr>
        <w:t> </w:t>
      </w:r>
      <w:r>
        <w:rPr>
          <w:color w:val="231F20"/>
        </w:rPr>
        <w:t>đó</w:t>
      </w:r>
      <w:r>
        <w:rPr>
          <w:color w:val="231F20"/>
          <w:spacing w:val="-7"/>
        </w:rPr>
        <w:t> </w:t>
      </w:r>
      <w:r>
        <w:rPr>
          <w:color w:val="231F20"/>
          <w:spacing w:val="-3"/>
        </w:rPr>
        <w:t>quán</w:t>
      </w:r>
      <w:r>
        <w:rPr>
          <w:color w:val="231F20"/>
          <w:spacing w:val="-7"/>
        </w:rPr>
        <w:t> </w:t>
      </w:r>
      <w:r>
        <w:rPr>
          <w:color w:val="231F20"/>
        </w:rPr>
        <w:t>bất</w:t>
      </w:r>
      <w:r>
        <w:rPr>
          <w:color w:val="231F20"/>
          <w:spacing w:val="-7"/>
        </w:rPr>
        <w:t> </w:t>
      </w:r>
      <w:r>
        <w:rPr>
          <w:color w:val="231F20"/>
          <w:spacing w:val="-3"/>
        </w:rPr>
        <w:t>tịnh,</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rPr>
        <w:t>như</w:t>
      </w:r>
      <w:r>
        <w:rPr>
          <w:color w:val="231F20"/>
          <w:spacing w:val="-7"/>
        </w:rPr>
        <w:t> </w:t>
      </w:r>
      <w:r>
        <w:rPr>
          <w:color w:val="231F20"/>
          <w:spacing w:val="-3"/>
        </w:rPr>
        <w:t>lý.</w:t>
      </w:r>
    </w:p>
    <w:p>
      <w:pPr>
        <w:pStyle w:val="BodyText"/>
        <w:spacing w:line="273" w:lineRule="auto" w:before="111"/>
        <w:ind w:right="107"/>
      </w:pPr>
      <w:r>
        <w:rPr>
          <w:i/>
          <w:color w:val="231F20"/>
        </w:rPr>
        <w:t>Đáp:</w:t>
      </w:r>
      <w:r>
        <w:rPr>
          <w:i/>
          <w:color w:val="231F20"/>
          <w:spacing w:val="-11"/>
        </w:rPr>
        <w:t> </w:t>
      </w:r>
      <w:r>
        <w:rPr>
          <w:color w:val="231F20"/>
        </w:rPr>
        <w:t>Do</w:t>
      </w:r>
      <w:r>
        <w:rPr>
          <w:color w:val="231F20"/>
          <w:spacing w:val="-10"/>
        </w:rPr>
        <w:t> </w:t>
      </w:r>
      <w:r>
        <w:rPr>
          <w:color w:val="231F20"/>
        </w:rPr>
        <w:t>năm</w:t>
      </w:r>
      <w:r>
        <w:rPr>
          <w:color w:val="231F20"/>
          <w:spacing w:val="-10"/>
        </w:rPr>
        <w:t> </w:t>
      </w:r>
      <w:r>
        <w:rPr>
          <w:color w:val="231F20"/>
        </w:rPr>
        <w:t>thức</w:t>
      </w:r>
      <w:r>
        <w:rPr>
          <w:color w:val="231F20"/>
          <w:spacing w:val="-11"/>
        </w:rPr>
        <w:t> </w:t>
      </w:r>
      <w:r>
        <w:rPr>
          <w:color w:val="231F20"/>
        </w:rPr>
        <w:t>thân</w:t>
      </w:r>
      <w:r>
        <w:rPr>
          <w:color w:val="231F20"/>
          <w:spacing w:val="-10"/>
        </w:rPr>
        <w:t> </w:t>
      </w:r>
      <w:r>
        <w:rPr>
          <w:color w:val="231F20"/>
        </w:rPr>
        <w:t>theo</w:t>
      </w:r>
      <w:r>
        <w:rPr>
          <w:color w:val="231F20"/>
          <w:spacing w:val="-10"/>
        </w:rPr>
        <w:t> </w:t>
      </w:r>
      <w:r>
        <w:rPr>
          <w:color w:val="231F20"/>
        </w:rPr>
        <w:t>phương</w:t>
      </w:r>
      <w:r>
        <w:rPr>
          <w:color w:val="231F20"/>
          <w:spacing w:val="-11"/>
        </w:rPr>
        <w:t> </w:t>
      </w:r>
      <w:r>
        <w:rPr>
          <w:color w:val="231F20"/>
        </w:rPr>
        <w:t>tiện</w:t>
      </w:r>
      <w:r>
        <w:rPr>
          <w:color w:val="231F20"/>
          <w:spacing w:val="-10"/>
        </w:rPr>
        <w:t> </w:t>
      </w:r>
      <w:r>
        <w:rPr>
          <w:color w:val="231F20"/>
        </w:rPr>
        <w:t>dẫn</w:t>
      </w:r>
      <w:r>
        <w:rPr>
          <w:color w:val="231F20"/>
          <w:spacing w:val="-10"/>
        </w:rPr>
        <w:t> </w:t>
      </w:r>
      <w:r>
        <w:rPr>
          <w:color w:val="231F20"/>
        </w:rPr>
        <w:t>khởi</w:t>
      </w:r>
      <w:r>
        <w:rPr>
          <w:color w:val="231F20"/>
          <w:spacing w:val="-11"/>
        </w:rPr>
        <w:t> </w:t>
      </w:r>
      <w:r>
        <w:rPr>
          <w:color w:val="231F20"/>
        </w:rPr>
        <w:t>các</w:t>
      </w:r>
      <w:r>
        <w:rPr>
          <w:color w:val="231F20"/>
          <w:spacing w:val="-10"/>
        </w:rPr>
        <w:t> </w:t>
      </w:r>
      <w:r>
        <w:rPr>
          <w:color w:val="231F20"/>
        </w:rPr>
        <w:t>quán</w:t>
      </w:r>
      <w:r>
        <w:rPr>
          <w:color w:val="231F20"/>
          <w:spacing w:val="-10"/>
        </w:rPr>
        <w:t> </w:t>
      </w:r>
      <w:r>
        <w:rPr>
          <w:color w:val="231F20"/>
        </w:rPr>
        <w:t>bất tịnh, nên nói như thế. Như ý cận hành thật sự chỉ là ý địa, năm thức dẫn khởi ở đây cũng như thế.</w:t>
      </w:r>
    </w:p>
    <w:p>
      <w:pPr>
        <w:pStyle w:val="BodyText"/>
        <w:spacing w:line="273" w:lineRule="auto" w:before="111"/>
        <w:ind w:right="107"/>
      </w:pPr>
      <w:r>
        <w:rPr>
          <w:i/>
          <w:color w:val="231F20"/>
        </w:rPr>
        <w:t>Hỏi:</w:t>
      </w:r>
      <w:r>
        <w:rPr>
          <w:i/>
          <w:color w:val="231F20"/>
          <w:spacing w:val="-12"/>
        </w:rPr>
        <w:t> </w:t>
      </w:r>
      <w:r>
        <w:rPr>
          <w:color w:val="231F20"/>
        </w:rPr>
        <w:t>Các</w:t>
      </w:r>
      <w:r>
        <w:rPr>
          <w:color w:val="231F20"/>
          <w:spacing w:val="-11"/>
        </w:rPr>
        <w:t> </w:t>
      </w:r>
      <w:r>
        <w:rPr>
          <w:color w:val="231F20"/>
        </w:rPr>
        <w:t>thứ</w:t>
      </w:r>
      <w:r>
        <w:rPr>
          <w:color w:val="231F20"/>
          <w:spacing w:val="-12"/>
        </w:rPr>
        <w:t> </w:t>
      </w:r>
      <w:r>
        <w:rPr>
          <w:color w:val="231F20"/>
        </w:rPr>
        <w:t>quán</w:t>
      </w:r>
      <w:r>
        <w:rPr>
          <w:color w:val="231F20"/>
          <w:spacing w:val="-11"/>
        </w:rPr>
        <w:t> </w:t>
      </w:r>
      <w:r>
        <w:rPr>
          <w:color w:val="231F20"/>
        </w:rPr>
        <w:t>bất</w:t>
      </w:r>
      <w:r>
        <w:rPr>
          <w:color w:val="231F20"/>
          <w:spacing w:val="-11"/>
        </w:rPr>
        <w:t> </w:t>
      </w:r>
      <w:r>
        <w:rPr>
          <w:color w:val="231F20"/>
        </w:rPr>
        <w:t>tịnh</w:t>
      </w:r>
      <w:r>
        <w:rPr>
          <w:color w:val="231F20"/>
          <w:spacing w:val="-12"/>
        </w:rPr>
        <w:t> </w:t>
      </w:r>
      <w:r>
        <w:rPr>
          <w:color w:val="231F20"/>
        </w:rPr>
        <w:t>đều</w:t>
      </w:r>
      <w:r>
        <w:rPr>
          <w:color w:val="231F20"/>
          <w:spacing w:val="-11"/>
        </w:rPr>
        <w:t> </w:t>
      </w:r>
      <w:r>
        <w:rPr>
          <w:color w:val="231F20"/>
        </w:rPr>
        <w:t>chỉ</w:t>
      </w:r>
      <w:r>
        <w:rPr>
          <w:color w:val="231F20"/>
          <w:spacing w:val="-11"/>
        </w:rPr>
        <w:t> </w:t>
      </w:r>
      <w:r>
        <w:rPr>
          <w:color w:val="231F20"/>
        </w:rPr>
        <w:t>duyên</w:t>
      </w:r>
      <w:r>
        <w:rPr>
          <w:color w:val="231F20"/>
          <w:spacing w:val="-12"/>
        </w:rPr>
        <w:t> </w:t>
      </w:r>
      <w:r>
        <w:rPr>
          <w:color w:val="231F20"/>
        </w:rPr>
        <w:t>với</w:t>
      </w:r>
      <w:r>
        <w:rPr>
          <w:color w:val="231F20"/>
          <w:spacing w:val="-11"/>
        </w:rPr>
        <w:t> </w:t>
      </w:r>
      <w:r>
        <w:rPr>
          <w:color w:val="231F20"/>
        </w:rPr>
        <w:t>sắc</w:t>
      </w:r>
      <w:r>
        <w:rPr>
          <w:color w:val="231F20"/>
          <w:spacing w:val="-11"/>
        </w:rPr>
        <w:t> </w:t>
      </w:r>
      <w:r>
        <w:rPr>
          <w:color w:val="231F20"/>
        </w:rPr>
        <w:t>xứ,</w:t>
      </w:r>
      <w:r>
        <w:rPr>
          <w:color w:val="231F20"/>
          <w:spacing w:val="-12"/>
        </w:rPr>
        <w:t> </w:t>
      </w:r>
      <w:r>
        <w:rPr>
          <w:color w:val="231F20"/>
        </w:rPr>
        <w:t>thì</w:t>
      </w:r>
      <w:r>
        <w:rPr>
          <w:color w:val="231F20"/>
          <w:spacing w:val="-11"/>
        </w:rPr>
        <w:t> </w:t>
      </w:r>
      <w:r>
        <w:rPr>
          <w:color w:val="231F20"/>
        </w:rPr>
        <w:t>chỉ</w:t>
      </w:r>
      <w:r>
        <w:rPr>
          <w:color w:val="231F20"/>
          <w:spacing w:val="-11"/>
        </w:rPr>
        <w:t> </w:t>
      </w:r>
      <w:r>
        <w:rPr>
          <w:color w:val="231F20"/>
        </w:rPr>
        <w:t>nên nói</w:t>
      </w:r>
      <w:r>
        <w:rPr>
          <w:color w:val="231F20"/>
          <w:spacing w:val="-9"/>
        </w:rPr>
        <w:t> </w:t>
      </w:r>
      <w:r>
        <w:rPr>
          <w:color w:val="231F20"/>
        </w:rPr>
        <w:t>là</w:t>
      </w:r>
      <w:r>
        <w:rPr>
          <w:color w:val="231F20"/>
          <w:spacing w:val="-8"/>
        </w:rPr>
        <w:t> </w:t>
      </w:r>
      <w:r>
        <w:rPr>
          <w:color w:val="231F20"/>
        </w:rPr>
        <w:t>mắt</w:t>
      </w:r>
      <w:r>
        <w:rPr>
          <w:color w:val="231F20"/>
          <w:spacing w:val="-8"/>
        </w:rPr>
        <w:t> </w:t>
      </w:r>
      <w:r>
        <w:rPr>
          <w:color w:val="231F20"/>
        </w:rPr>
        <w:t>thấy</w:t>
      </w:r>
      <w:r>
        <w:rPr>
          <w:color w:val="231F20"/>
          <w:spacing w:val="-9"/>
        </w:rPr>
        <w:t> </w:t>
      </w:r>
      <w:r>
        <w:rPr>
          <w:color w:val="231F20"/>
        </w:rPr>
        <w:t>sắc</w:t>
      </w:r>
      <w:r>
        <w:rPr>
          <w:color w:val="231F20"/>
          <w:spacing w:val="-9"/>
        </w:rPr>
        <w:t> </w:t>
      </w:r>
      <w:r>
        <w:rPr>
          <w:color w:val="231F20"/>
        </w:rPr>
        <w:t>rồi</w:t>
      </w:r>
      <w:r>
        <w:rPr>
          <w:color w:val="231F20"/>
          <w:spacing w:val="-8"/>
        </w:rPr>
        <w:t> </w:t>
      </w:r>
      <w:r>
        <w:rPr>
          <w:color w:val="231F20"/>
        </w:rPr>
        <w:t>theo</w:t>
      </w:r>
      <w:r>
        <w:rPr>
          <w:color w:val="231F20"/>
          <w:spacing w:val="-9"/>
        </w:rPr>
        <w:t> </w:t>
      </w:r>
      <w:r>
        <w:rPr>
          <w:color w:val="231F20"/>
        </w:rPr>
        <w:t>đó</w:t>
      </w:r>
      <w:r>
        <w:rPr>
          <w:color w:val="231F20"/>
          <w:spacing w:val="-8"/>
        </w:rPr>
        <w:t> </w:t>
      </w:r>
      <w:r>
        <w:rPr>
          <w:color w:val="231F20"/>
        </w:rPr>
        <w:t>mà</w:t>
      </w:r>
      <w:r>
        <w:rPr>
          <w:color w:val="231F20"/>
          <w:spacing w:val="-8"/>
        </w:rPr>
        <w:t> </w:t>
      </w:r>
      <w:r>
        <w:rPr>
          <w:color w:val="231F20"/>
        </w:rPr>
        <w:t>quán</w:t>
      </w:r>
      <w:r>
        <w:rPr>
          <w:color w:val="231F20"/>
          <w:spacing w:val="-8"/>
        </w:rPr>
        <w:t> </w:t>
      </w:r>
      <w:r>
        <w:rPr>
          <w:color w:val="231F20"/>
        </w:rPr>
        <w:t>bất</w:t>
      </w:r>
      <w:r>
        <w:rPr>
          <w:color w:val="231F20"/>
          <w:spacing w:val="-9"/>
        </w:rPr>
        <w:t> </w:t>
      </w:r>
      <w:r>
        <w:rPr>
          <w:color w:val="231F20"/>
        </w:rPr>
        <w:t>tịnh,</w:t>
      </w:r>
      <w:r>
        <w:rPr>
          <w:color w:val="231F20"/>
          <w:spacing w:val="-8"/>
        </w:rPr>
        <w:t> </w:t>
      </w:r>
      <w:r>
        <w:rPr>
          <w:color w:val="231F20"/>
        </w:rPr>
        <w:t>tư</w:t>
      </w:r>
      <w:r>
        <w:rPr>
          <w:color w:val="231F20"/>
          <w:spacing w:val="-8"/>
        </w:rPr>
        <w:t> </w:t>
      </w:r>
      <w:r>
        <w:rPr>
          <w:color w:val="231F20"/>
        </w:rPr>
        <w:t>duy</w:t>
      </w:r>
      <w:r>
        <w:rPr>
          <w:color w:val="231F20"/>
          <w:spacing w:val="-9"/>
        </w:rPr>
        <w:t> </w:t>
      </w:r>
      <w:r>
        <w:rPr>
          <w:color w:val="231F20"/>
        </w:rPr>
        <w:t>như</w:t>
      </w:r>
      <w:r>
        <w:rPr>
          <w:color w:val="231F20"/>
          <w:spacing w:val="-8"/>
        </w:rPr>
        <w:t> </w:t>
      </w:r>
      <w:r>
        <w:rPr>
          <w:color w:val="231F20"/>
        </w:rPr>
        <w:t>lý,</w:t>
      </w:r>
      <w:r>
        <w:rPr>
          <w:color w:val="231F20"/>
          <w:spacing w:val="-8"/>
        </w:rPr>
        <w:t> </w:t>
      </w:r>
      <w:r>
        <w:rPr>
          <w:color w:val="231F20"/>
        </w:rPr>
        <w:t>vì</w:t>
      </w:r>
      <w:r>
        <w:rPr>
          <w:color w:val="231F20"/>
          <w:spacing w:val="-8"/>
        </w:rPr>
        <w:t> </w:t>
      </w:r>
      <w:r>
        <w:rPr>
          <w:color w:val="231F20"/>
        </w:rPr>
        <w:t>sao cũng nói tai nghe tiếng rồi </w:t>
      </w:r>
      <w:r>
        <w:rPr>
          <w:color w:val="231F20"/>
          <w:spacing w:val="-5"/>
        </w:rPr>
        <w:t>v.v… </w:t>
      </w:r>
      <w:r>
        <w:rPr>
          <w:color w:val="231F20"/>
        </w:rPr>
        <w:t>nói rộng cho đến khi thân biết có chạm xúc rồi, tư duy như</w:t>
      </w:r>
      <w:r>
        <w:rPr>
          <w:color w:val="231F20"/>
          <w:spacing w:val="-1"/>
        </w:rPr>
        <w:t> </w:t>
      </w:r>
      <w:r>
        <w:rPr>
          <w:color w:val="231F20"/>
        </w:rPr>
        <w:t>lý?</w:t>
      </w:r>
    </w:p>
    <w:p>
      <w:pPr>
        <w:pStyle w:val="BodyText"/>
        <w:spacing w:line="273" w:lineRule="auto" w:before="110"/>
        <w:ind w:right="108"/>
      </w:pPr>
      <w:r>
        <w:rPr>
          <w:i/>
          <w:color w:val="231F20"/>
        </w:rPr>
        <w:t>Đáp: </w:t>
      </w:r>
      <w:r>
        <w:rPr>
          <w:color w:val="231F20"/>
        </w:rPr>
        <w:t>Như quán bất tịnh có thể điều phục được tham sắc, thì cũng</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điều</w:t>
      </w:r>
      <w:r>
        <w:rPr>
          <w:color w:val="231F20"/>
          <w:spacing w:val="-7"/>
        </w:rPr>
        <w:t> </w:t>
      </w:r>
      <w:r>
        <w:rPr>
          <w:color w:val="231F20"/>
        </w:rPr>
        <w:t>phục</w:t>
      </w:r>
      <w:r>
        <w:rPr>
          <w:color w:val="231F20"/>
          <w:spacing w:val="-7"/>
        </w:rPr>
        <w:t> </w:t>
      </w:r>
      <w:r>
        <w:rPr>
          <w:color w:val="231F20"/>
        </w:rPr>
        <w:t>được</w:t>
      </w:r>
      <w:r>
        <w:rPr>
          <w:color w:val="231F20"/>
          <w:spacing w:val="-7"/>
        </w:rPr>
        <w:t> </w:t>
      </w:r>
      <w:r>
        <w:rPr>
          <w:color w:val="231F20"/>
        </w:rPr>
        <w:t>tham</w:t>
      </w:r>
      <w:r>
        <w:rPr>
          <w:color w:val="231F20"/>
          <w:spacing w:val="-7"/>
        </w:rPr>
        <w:t> </w:t>
      </w:r>
      <w:r>
        <w:rPr>
          <w:color w:val="231F20"/>
        </w:rPr>
        <w:t>nơi</w:t>
      </w:r>
      <w:r>
        <w:rPr>
          <w:color w:val="231F20"/>
          <w:spacing w:val="-7"/>
        </w:rPr>
        <w:t> </w:t>
      </w:r>
      <w:r>
        <w:rPr>
          <w:color w:val="231F20"/>
        </w:rPr>
        <w:t>bốn</w:t>
      </w:r>
      <w:r>
        <w:rPr>
          <w:color w:val="231F20"/>
          <w:spacing w:val="-7"/>
        </w:rPr>
        <w:t> </w:t>
      </w:r>
      <w:r>
        <w:rPr>
          <w:color w:val="231F20"/>
        </w:rPr>
        <w:t>cảnh</w:t>
      </w:r>
      <w:r>
        <w:rPr>
          <w:color w:val="231F20"/>
          <w:spacing w:val="-7"/>
        </w:rPr>
        <w:t> </w:t>
      </w:r>
      <w:r>
        <w:rPr>
          <w:color w:val="231F20"/>
        </w:rPr>
        <w:t>khác,</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 cũng không trái</w:t>
      </w:r>
      <w:r>
        <w:rPr>
          <w:color w:val="231F20"/>
          <w:spacing w:val="-1"/>
        </w:rPr>
        <w:t> </w:t>
      </w:r>
      <w:r>
        <w:rPr>
          <w:color w:val="231F20"/>
        </w:rPr>
        <w:t>lý.</w:t>
      </w:r>
    </w:p>
    <w:p>
      <w:pPr>
        <w:pStyle w:val="BodyText"/>
        <w:spacing w:line="273" w:lineRule="auto" w:before="111"/>
        <w:ind w:right="108"/>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1"/>
        </w:rPr>
        <w:t> </w:t>
      </w:r>
      <w:r>
        <w:rPr>
          <w:color w:val="231F20"/>
        </w:rPr>
        <w:t>Mắt</w:t>
      </w:r>
      <w:r>
        <w:rPr>
          <w:color w:val="231F20"/>
          <w:spacing w:val="-11"/>
        </w:rPr>
        <w:t> </w:t>
      </w:r>
      <w:r>
        <w:rPr>
          <w:color w:val="231F20"/>
        </w:rPr>
        <w:t>thấy</w:t>
      </w:r>
      <w:r>
        <w:rPr>
          <w:color w:val="231F20"/>
          <w:spacing w:val="-11"/>
        </w:rPr>
        <w:t> </w:t>
      </w:r>
      <w:r>
        <w:rPr>
          <w:color w:val="231F20"/>
        </w:rPr>
        <w:t>sắc</w:t>
      </w:r>
      <w:r>
        <w:rPr>
          <w:color w:val="231F20"/>
          <w:spacing w:val="-11"/>
        </w:rPr>
        <w:t> </w:t>
      </w:r>
      <w:r>
        <w:rPr>
          <w:color w:val="231F20"/>
        </w:rPr>
        <w:t>rồi</w:t>
      </w:r>
      <w:r>
        <w:rPr>
          <w:color w:val="231F20"/>
          <w:spacing w:val="-11"/>
        </w:rPr>
        <w:t> </w:t>
      </w:r>
      <w:r>
        <w:rPr>
          <w:color w:val="231F20"/>
          <w:spacing w:val="-5"/>
        </w:rPr>
        <w:t>v.v…</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thân</w:t>
      </w:r>
      <w:r>
        <w:rPr>
          <w:color w:val="231F20"/>
          <w:spacing w:val="-11"/>
        </w:rPr>
        <w:t> </w:t>
      </w:r>
      <w:r>
        <w:rPr>
          <w:color w:val="231F20"/>
        </w:rPr>
        <w:t>biết chạm xúc rồi, mỗi mỗi đều có thể dẫn khởi duyên với sắc mà quán bất tịnh, nên nói như thế.</w:t>
      </w:r>
    </w:p>
    <w:p>
      <w:pPr>
        <w:pStyle w:val="BodyText"/>
        <w:spacing w:line="273" w:lineRule="auto" w:before="110"/>
        <w:ind w:right="106"/>
      </w:pPr>
      <w:r>
        <w:rPr>
          <w:color w:val="231F20"/>
        </w:rPr>
        <w:t>Hoặc có thuyết cho: Không phải quán bất tịnh duyên với tiếng </w:t>
      </w:r>
      <w:r>
        <w:rPr>
          <w:color w:val="231F20"/>
          <w:spacing w:val="-6"/>
        </w:rPr>
        <w:t>v.v... </w:t>
      </w:r>
      <w:r>
        <w:rPr>
          <w:color w:val="231F20"/>
        </w:rPr>
        <w:t>mà khởi. Chỉ riêng có hành tướng thù thắng bất tịnh mới có</w:t>
      </w:r>
      <w:r>
        <w:rPr>
          <w:color w:val="231F20"/>
          <w:spacing w:val="-32"/>
        </w:rPr>
        <w:t> </w:t>
      </w:r>
      <w:r>
        <w:rPr>
          <w:color w:val="231F20"/>
          <w:spacing w:val="-5"/>
        </w:rPr>
        <w:t>thể </w:t>
      </w:r>
      <w:r>
        <w:rPr>
          <w:color w:val="231F20"/>
        </w:rPr>
        <w:t>duyên với tiếng </w:t>
      </w:r>
      <w:r>
        <w:rPr>
          <w:color w:val="231F20"/>
          <w:spacing w:val="-6"/>
        </w:rPr>
        <w:t>v.v... </w:t>
      </w:r>
      <w:r>
        <w:rPr>
          <w:color w:val="231F20"/>
        </w:rPr>
        <w:t>sinh ra tướng bất</w:t>
      </w:r>
      <w:r>
        <w:rPr>
          <w:color w:val="231F20"/>
          <w:spacing w:val="4"/>
        </w:rPr>
        <w:t> </w:t>
      </w:r>
      <w:r>
        <w:rPr>
          <w:color w:val="231F20"/>
        </w:rPr>
        <w:t>tịnh.</w:t>
      </w:r>
    </w:p>
    <w:p>
      <w:pPr>
        <w:pStyle w:val="BodyText"/>
        <w:spacing w:line="273" w:lineRule="auto" w:before="111"/>
        <w:ind w:right="107"/>
      </w:pPr>
      <w:r>
        <w:rPr>
          <w:color w:val="231F20"/>
        </w:rPr>
        <w:t>Lại có thuyết nêu: Các Sư Du-già trước duyên với sắc xứ, tu quán bất tịnh. Khi được thành thục rồi sau đó mới duyên với tiếng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spacing w:val="-6"/>
        </w:rPr>
        <w:t>v.v... </w:t>
      </w:r>
      <w:r>
        <w:rPr>
          <w:color w:val="231F20"/>
        </w:rPr>
        <w:t>khởi tưởng chán sợ để chế phục thắng được cảnh ấy mới gọi  là người khéo có thể hàng phục được. Nếu không thể hàng phục, lại phải duyên với sắc xứ, khởi quán bất tịnh nữa. Cũng như việc </w:t>
      </w:r>
      <w:r>
        <w:rPr>
          <w:color w:val="231F20"/>
          <w:spacing w:val="-4"/>
        </w:rPr>
        <w:t>tập </w:t>
      </w:r>
      <w:r>
        <w:rPr>
          <w:color w:val="231F20"/>
        </w:rPr>
        <w:t>đánh nhau, những người còn sống từ trong rào chắn nhảy ra cùng đánh với người khác, đánh thắng thì tốt, nếu đánh không thắng thì nhảy trở lại rào chắn. Ở đây cũng như thế, nên không trái</w:t>
      </w:r>
      <w:r>
        <w:rPr>
          <w:color w:val="231F20"/>
          <w:spacing w:val="-1"/>
        </w:rPr>
        <w:t> </w:t>
      </w:r>
      <w:r>
        <w:rPr>
          <w:color w:val="231F20"/>
        </w:rPr>
        <w:t>nhau.</w:t>
      </w:r>
    </w:p>
    <w:p>
      <w:pPr>
        <w:pStyle w:val="BodyText"/>
        <w:spacing w:line="268" w:lineRule="auto" w:before="120"/>
        <w:ind w:left="110" w:right="390"/>
      </w:pPr>
      <w:r>
        <w:rPr>
          <w:color w:val="231F20"/>
        </w:rPr>
        <w:t>Có Sư khác nói: Trong Khế kinh này không nói duyên với sắc khởi quán bất tịnh, chỉ nói đối với sắc v.v… cùng khởi tưởng chán bỏ. Khi quán việc này đã hoàn thành rồi, cho đến có thể chán bỏ cả tâm và tâm sở pháp nên kinh ấy nói: Lúc ý đã nhận biết các pháp, mới theo đó quán bất tịnh, tư duy như lý nên bất tịnh nói là hiển bày tưởng chán sợ không phải là quán bất tịnh.</w:t>
      </w:r>
    </w:p>
    <w:p>
      <w:pPr>
        <w:pStyle w:val="BodyText"/>
        <w:spacing w:line="268" w:lineRule="auto" w:before="120"/>
        <w:ind w:left="110" w:right="391"/>
      </w:pPr>
      <w:r>
        <w:rPr>
          <w:color w:val="231F20"/>
        </w:rPr>
        <w:t>Do đó, tám thắng xứ chỉ lấy tất cả sắc xứ của cõi dục làm cảnh của đối tượng duyên.</w:t>
      </w:r>
    </w:p>
    <w:p>
      <w:pPr>
        <w:spacing w:before="116"/>
        <w:ind w:left="677" w:right="0" w:firstLine="0"/>
        <w:jc w:val="both"/>
        <w:rPr>
          <w:sz w:val="26"/>
        </w:rPr>
      </w:pPr>
      <w:r>
        <w:rPr>
          <w:i/>
          <w:color w:val="231F20"/>
          <w:sz w:val="26"/>
        </w:rPr>
        <w:t>Về niệm trụ: </w:t>
      </w:r>
      <w:r>
        <w:rPr>
          <w:color w:val="231F20"/>
          <w:sz w:val="26"/>
        </w:rPr>
        <w:t>Tám thắng xứ này cùng với thân niệm trụ kết hợp.</w:t>
      </w:r>
    </w:p>
    <w:p>
      <w:pPr>
        <w:pStyle w:val="BodyText"/>
        <w:spacing w:before="150"/>
        <w:ind w:left="677" w:firstLine="0"/>
      </w:pPr>
      <w:r>
        <w:rPr>
          <w:i/>
          <w:color w:val="231F20"/>
        </w:rPr>
        <w:t>Về trí: </w:t>
      </w:r>
      <w:r>
        <w:rPr>
          <w:color w:val="231F20"/>
        </w:rPr>
        <w:t>Tất cả đều cùng kết hợp với thế tục trí.</w:t>
      </w:r>
    </w:p>
    <w:p>
      <w:pPr>
        <w:spacing w:before="151"/>
        <w:ind w:left="677" w:right="0" w:firstLine="0"/>
        <w:jc w:val="both"/>
        <w:rPr>
          <w:sz w:val="26"/>
        </w:rPr>
      </w:pPr>
      <w:r>
        <w:rPr>
          <w:i/>
          <w:color w:val="231F20"/>
          <w:sz w:val="26"/>
        </w:rPr>
        <w:t>Về Tam-ma-địa: </w:t>
      </w:r>
      <w:r>
        <w:rPr>
          <w:color w:val="231F20"/>
          <w:sz w:val="26"/>
        </w:rPr>
        <w:t>Tất cả đều không cùng kết hợp với Tam-ma-địa.</w:t>
      </w:r>
    </w:p>
    <w:p>
      <w:pPr>
        <w:spacing w:line="268" w:lineRule="auto" w:before="150"/>
        <w:ind w:left="110" w:right="391" w:firstLine="566"/>
        <w:jc w:val="both"/>
        <w:rPr>
          <w:sz w:val="26"/>
        </w:rPr>
      </w:pPr>
      <w:r>
        <w:rPr>
          <w:i/>
          <w:color w:val="231F20"/>
          <w:sz w:val="26"/>
        </w:rPr>
        <w:t>Về căn tương ưng: </w:t>
      </w:r>
      <w:r>
        <w:rPr>
          <w:color w:val="231F20"/>
          <w:sz w:val="26"/>
        </w:rPr>
        <w:t>Nói chung chỉ cùng tương ưng với hỷ căn, xả căn.</w:t>
      </w:r>
    </w:p>
    <w:p>
      <w:pPr>
        <w:pStyle w:val="BodyText"/>
        <w:spacing w:before="116"/>
        <w:ind w:left="677" w:firstLine="0"/>
      </w:pPr>
      <w:r>
        <w:rPr>
          <w:i/>
          <w:color w:val="231F20"/>
        </w:rPr>
        <w:t>Về ba đời: </w:t>
      </w:r>
      <w:r>
        <w:rPr>
          <w:color w:val="231F20"/>
        </w:rPr>
        <w:t>Tất cả đều chung nơi ba đời là quá khứ, vị lai, hiện tại.</w:t>
      </w:r>
    </w:p>
    <w:p>
      <w:pPr>
        <w:pStyle w:val="BodyText"/>
        <w:spacing w:line="268" w:lineRule="auto" w:before="150"/>
        <w:ind w:left="110" w:right="391"/>
      </w:pPr>
      <w:r>
        <w:rPr>
          <w:i/>
          <w:color w:val="231F20"/>
        </w:rPr>
        <w:t>Về duyên với ba đời: </w:t>
      </w:r>
      <w:r>
        <w:rPr>
          <w:color w:val="231F20"/>
        </w:rPr>
        <w:t>Tám thắng xứ này ở quá khứ duyên với quá khứ, ở hiện tại duyên với hiện tại, ở vị lai nếu pháp sinh thì duyên với vị lai, nếu pháp không sinh thì duyên với cả ba đời.</w:t>
      </w:r>
    </w:p>
    <w:p>
      <w:pPr>
        <w:spacing w:before="117"/>
        <w:ind w:left="677" w:right="0" w:firstLine="0"/>
        <w:jc w:val="both"/>
        <w:rPr>
          <w:sz w:val="26"/>
        </w:rPr>
      </w:pPr>
      <w:r>
        <w:rPr>
          <w:i/>
          <w:color w:val="231F20"/>
          <w:sz w:val="26"/>
        </w:rPr>
        <w:t>Về thiện, bất thiện, vô ký: </w:t>
      </w:r>
      <w:r>
        <w:rPr>
          <w:color w:val="231F20"/>
          <w:sz w:val="26"/>
        </w:rPr>
        <w:t>Tám thắng xứ này đều chỉ là thiện.</w:t>
      </w:r>
    </w:p>
    <w:p>
      <w:pPr>
        <w:spacing w:line="268" w:lineRule="auto" w:before="151"/>
        <w:ind w:left="110" w:right="391" w:firstLine="566"/>
        <w:jc w:val="both"/>
        <w:rPr>
          <w:sz w:val="26"/>
        </w:rPr>
      </w:pPr>
      <w:r>
        <w:rPr>
          <w:i/>
          <w:color w:val="231F20"/>
          <w:sz w:val="26"/>
        </w:rPr>
        <w:t>Về duyên với thiện, bất thiện và vô ký: </w:t>
      </w:r>
      <w:r>
        <w:rPr>
          <w:color w:val="231F20"/>
          <w:sz w:val="26"/>
        </w:rPr>
        <w:t>Tám thắng xứ này đều duyên với cả ba thứ.</w:t>
      </w:r>
    </w:p>
    <w:p>
      <w:pPr>
        <w:spacing w:line="273" w:lineRule="auto" w:before="82"/>
        <w:ind w:left="110" w:right="391" w:firstLine="567"/>
        <w:jc w:val="both"/>
        <w:rPr>
          <w:sz w:val="26"/>
        </w:rPr>
      </w:pPr>
      <w:r>
        <w:rPr>
          <w:i/>
          <w:color w:val="231F20"/>
          <w:sz w:val="26"/>
        </w:rPr>
        <w:t>Về thuộc ba cõi và không hệ thuộc: </w:t>
      </w:r>
      <w:r>
        <w:rPr>
          <w:color w:val="231F20"/>
          <w:sz w:val="26"/>
        </w:rPr>
        <w:t>Tám thắng xứ đều thuộc cõi 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34" w:firstLine="566"/>
        <w:jc w:val="left"/>
        <w:rPr>
          <w:sz w:val="26"/>
        </w:rPr>
      </w:pPr>
      <w:r>
        <w:rPr>
          <w:i/>
          <w:color w:val="231F20"/>
          <w:sz w:val="26"/>
        </w:rPr>
        <w:t>Về duyên với thuộc ba cõi và không hệ thuộc: </w:t>
      </w:r>
      <w:r>
        <w:rPr>
          <w:color w:val="231F20"/>
          <w:sz w:val="26"/>
        </w:rPr>
        <w:t>Tám thắng xứ này đều chỉ duyên với cõi dục.</w:t>
      </w:r>
    </w:p>
    <w:p>
      <w:pPr>
        <w:spacing w:line="273" w:lineRule="auto" w:before="112"/>
        <w:ind w:left="393" w:right="0" w:firstLine="566"/>
        <w:jc w:val="left"/>
        <w:rPr>
          <w:sz w:val="26"/>
        </w:rPr>
      </w:pPr>
      <w:r>
        <w:rPr>
          <w:i/>
          <w:color w:val="231F20"/>
          <w:sz w:val="26"/>
        </w:rPr>
        <w:t>Về</w:t>
      </w:r>
      <w:r>
        <w:rPr>
          <w:i/>
          <w:color w:val="231F20"/>
          <w:spacing w:val="-12"/>
          <w:sz w:val="26"/>
        </w:rPr>
        <w:t> </w:t>
      </w:r>
      <w:r>
        <w:rPr>
          <w:i/>
          <w:color w:val="231F20"/>
          <w:sz w:val="26"/>
        </w:rPr>
        <w:t>học,</w:t>
      </w:r>
      <w:r>
        <w:rPr>
          <w:i/>
          <w:color w:val="231F20"/>
          <w:spacing w:val="-12"/>
          <w:sz w:val="26"/>
        </w:rPr>
        <w:t> </w:t>
      </w:r>
      <w:r>
        <w:rPr>
          <w:i/>
          <w:color w:val="231F20"/>
          <w:sz w:val="26"/>
        </w:rPr>
        <w:t>vô</w:t>
      </w:r>
      <w:r>
        <w:rPr>
          <w:i/>
          <w:color w:val="231F20"/>
          <w:spacing w:val="-12"/>
          <w:sz w:val="26"/>
        </w:rPr>
        <w:t> </w:t>
      </w:r>
      <w:r>
        <w:rPr>
          <w:i/>
          <w:color w:val="231F20"/>
          <w:sz w:val="26"/>
        </w:rPr>
        <w:t>học</w:t>
      </w:r>
      <w:r>
        <w:rPr>
          <w:i/>
          <w:color w:val="231F20"/>
          <w:spacing w:val="-12"/>
          <w:sz w:val="26"/>
        </w:rPr>
        <w:t> </w:t>
      </w:r>
      <w:r>
        <w:rPr>
          <w:i/>
          <w:color w:val="231F20"/>
          <w:sz w:val="26"/>
        </w:rPr>
        <w:t>và</w:t>
      </w:r>
      <w:r>
        <w:rPr>
          <w:i/>
          <w:color w:val="231F20"/>
          <w:spacing w:val="-12"/>
          <w:sz w:val="26"/>
        </w:rPr>
        <w:t> </w:t>
      </w:r>
      <w:r>
        <w:rPr>
          <w:i/>
          <w:color w:val="231F20"/>
          <w:sz w:val="26"/>
        </w:rPr>
        <w:t>phi</w:t>
      </w:r>
      <w:r>
        <w:rPr>
          <w:i/>
          <w:color w:val="231F20"/>
          <w:spacing w:val="-12"/>
          <w:sz w:val="26"/>
        </w:rPr>
        <w:t> </w:t>
      </w:r>
      <w:r>
        <w:rPr>
          <w:i/>
          <w:color w:val="231F20"/>
          <w:sz w:val="26"/>
        </w:rPr>
        <w:t>học</w:t>
      </w:r>
      <w:r>
        <w:rPr>
          <w:i/>
          <w:color w:val="231F20"/>
          <w:spacing w:val="-12"/>
          <w:sz w:val="26"/>
        </w:rPr>
        <w:t> </w:t>
      </w:r>
      <w:r>
        <w:rPr>
          <w:i/>
          <w:color w:val="231F20"/>
          <w:sz w:val="26"/>
        </w:rPr>
        <w:t>phi</w:t>
      </w:r>
      <w:r>
        <w:rPr>
          <w:i/>
          <w:color w:val="231F20"/>
          <w:spacing w:val="-12"/>
          <w:sz w:val="26"/>
        </w:rPr>
        <w:t> </w:t>
      </w:r>
      <w:r>
        <w:rPr>
          <w:i/>
          <w:color w:val="231F20"/>
          <w:sz w:val="26"/>
        </w:rPr>
        <w:t>vô</w:t>
      </w:r>
      <w:r>
        <w:rPr>
          <w:i/>
          <w:color w:val="231F20"/>
          <w:spacing w:val="-12"/>
          <w:sz w:val="26"/>
        </w:rPr>
        <w:t> </w:t>
      </w:r>
      <w:r>
        <w:rPr>
          <w:i/>
          <w:color w:val="231F20"/>
          <w:sz w:val="26"/>
        </w:rPr>
        <w:t>học:</w:t>
      </w:r>
      <w:r>
        <w:rPr>
          <w:i/>
          <w:color w:val="231F20"/>
          <w:spacing w:val="-17"/>
          <w:sz w:val="26"/>
        </w:rPr>
        <w:t> </w:t>
      </w:r>
      <w:r>
        <w:rPr>
          <w:color w:val="231F20"/>
          <w:sz w:val="26"/>
        </w:rPr>
        <w:t>Tám</w:t>
      </w:r>
      <w:r>
        <w:rPr>
          <w:color w:val="231F20"/>
          <w:spacing w:val="-12"/>
          <w:sz w:val="26"/>
        </w:rPr>
        <w:t> </w:t>
      </w:r>
      <w:r>
        <w:rPr>
          <w:color w:val="231F20"/>
          <w:sz w:val="26"/>
        </w:rPr>
        <w:t>thắng</w:t>
      </w:r>
      <w:r>
        <w:rPr>
          <w:color w:val="231F20"/>
          <w:spacing w:val="-12"/>
          <w:sz w:val="26"/>
        </w:rPr>
        <w:t> </w:t>
      </w:r>
      <w:r>
        <w:rPr>
          <w:color w:val="231F20"/>
          <w:sz w:val="26"/>
        </w:rPr>
        <w:t>xứ</w:t>
      </w:r>
      <w:r>
        <w:rPr>
          <w:color w:val="231F20"/>
          <w:spacing w:val="-12"/>
          <w:sz w:val="26"/>
        </w:rPr>
        <w:t> </w:t>
      </w:r>
      <w:r>
        <w:rPr>
          <w:color w:val="231F20"/>
          <w:sz w:val="26"/>
        </w:rPr>
        <w:t>này</w:t>
      </w:r>
      <w:r>
        <w:rPr>
          <w:color w:val="231F20"/>
          <w:spacing w:val="-12"/>
          <w:sz w:val="26"/>
        </w:rPr>
        <w:t> </w:t>
      </w:r>
      <w:r>
        <w:rPr>
          <w:color w:val="231F20"/>
          <w:sz w:val="26"/>
        </w:rPr>
        <w:t>đều</w:t>
      </w:r>
      <w:r>
        <w:rPr>
          <w:color w:val="231F20"/>
          <w:spacing w:val="-12"/>
          <w:sz w:val="26"/>
        </w:rPr>
        <w:t> </w:t>
      </w:r>
      <w:r>
        <w:rPr>
          <w:color w:val="231F20"/>
          <w:sz w:val="26"/>
        </w:rPr>
        <w:t>chỉ là phi học phi vô học.</w:t>
      </w:r>
    </w:p>
    <w:p>
      <w:pPr>
        <w:spacing w:line="273" w:lineRule="auto" w:before="111"/>
        <w:ind w:left="393" w:right="0" w:firstLine="566"/>
        <w:jc w:val="left"/>
        <w:rPr>
          <w:sz w:val="26"/>
        </w:rPr>
      </w:pPr>
      <w:r>
        <w:rPr>
          <w:i/>
          <w:color w:val="231F20"/>
          <w:sz w:val="26"/>
        </w:rPr>
        <w:t>Về duyên với học, vô học và phi học phi vô học: </w:t>
      </w:r>
      <w:r>
        <w:rPr>
          <w:color w:val="231F20"/>
          <w:sz w:val="26"/>
        </w:rPr>
        <w:t>Tám thắng xứ này chỉ duyên với phi học phi vô học.</w:t>
      </w:r>
    </w:p>
    <w:p>
      <w:pPr>
        <w:spacing w:line="273" w:lineRule="auto" w:before="112"/>
        <w:ind w:left="393" w:right="0" w:firstLine="566"/>
        <w:jc w:val="left"/>
        <w:rPr>
          <w:sz w:val="26"/>
        </w:rPr>
      </w:pPr>
      <w:r>
        <w:rPr>
          <w:i/>
          <w:color w:val="231F20"/>
          <w:sz w:val="26"/>
        </w:rPr>
        <w:t>Về do kiến đạo đoạn, tu đạo đoạn và không phải đoạn: </w:t>
      </w:r>
      <w:r>
        <w:rPr>
          <w:color w:val="231F20"/>
          <w:sz w:val="26"/>
        </w:rPr>
        <w:t>Tám thắng xứ này đều chỉ do tu đạo đoạn trừ.</w:t>
      </w:r>
    </w:p>
    <w:p>
      <w:pPr>
        <w:spacing w:before="112"/>
        <w:ind w:left="960" w:right="0" w:firstLine="0"/>
        <w:jc w:val="left"/>
        <w:rPr>
          <w:i/>
          <w:sz w:val="26"/>
        </w:rPr>
      </w:pPr>
      <w:r>
        <w:rPr>
          <w:i/>
          <w:color w:val="231F20"/>
          <w:sz w:val="26"/>
        </w:rPr>
        <w:t>Về duyên với kiến đạo đoạn, tu đạo đoạn, không phải đoạn:</w:t>
      </w:r>
    </w:p>
    <w:p>
      <w:pPr>
        <w:pStyle w:val="BodyText"/>
        <w:spacing w:before="41"/>
        <w:ind w:firstLine="0"/>
        <w:jc w:val="left"/>
      </w:pPr>
      <w:r>
        <w:rPr>
          <w:color w:val="231F20"/>
        </w:rPr>
        <w:t>Tám thắng xứ này đều chỉ duyên với tu đạo đoạn.</w:t>
      </w:r>
    </w:p>
    <w:p>
      <w:pPr>
        <w:spacing w:line="273" w:lineRule="auto" w:before="154"/>
        <w:ind w:left="393" w:right="108" w:firstLine="566"/>
        <w:jc w:val="both"/>
        <w:rPr>
          <w:sz w:val="26"/>
        </w:rPr>
      </w:pPr>
      <w:r>
        <w:rPr>
          <w:i/>
          <w:color w:val="231F20"/>
          <w:sz w:val="26"/>
        </w:rPr>
        <w:t>Về duyên với danh và duyên với nghĩa: </w:t>
      </w:r>
      <w:r>
        <w:rPr>
          <w:color w:val="231F20"/>
          <w:sz w:val="26"/>
        </w:rPr>
        <w:t>Tám thắng xứ này đều chỉ duyên với nghĩa.</w:t>
      </w:r>
    </w:p>
    <w:p>
      <w:pPr>
        <w:spacing w:line="273" w:lineRule="auto" w:before="112"/>
        <w:ind w:left="393" w:right="107" w:firstLine="566"/>
        <w:jc w:val="both"/>
        <w:rPr>
          <w:sz w:val="26"/>
        </w:rPr>
      </w:pPr>
      <w:r>
        <w:rPr>
          <w:i/>
          <w:color w:val="231F20"/>
          <w:sz w:val="26"/>
        </w:rPr>
        <w:t>Về duyên với sự nối tiếp của mình, sự nối tiếp của người khác </w:t>
      </w:r>
      <w:r>
        <w:rPr>
          <w:i/>
          <w:color w:val="231F20"/>
          <w:sz w:val="26"/>
        </w:rPr>
        <w:t>và không phải nối tiếp: </w:t>
      </w:r>
      <w:r>
        <w:rPr>
          <w:color w:val="231F20"/>
          <w:sz w:val="26"/>
        </w:rPr>
        <w:t>Hai thắng xứ đầu duyên với sự nối tiếp của mình và của người khác. Sáu thắng xứ sau, có thuyết nói chỉ duyên với</w:t>
      </w:r>
      <w:r>
        <w:rPr>
          <w:color w:val="231F20"/>
          <w:spacing w:val="-6"/>
          <w:sz w:val="26"/>
        </w:rPr>
        <w:t> </w:t>
      </w:r>
      <w:r>
        <w:rPr>
          <w:color w:val="231F20"/>
          <w:sz w:val="26"/>
        </w:rPr>
        <w:t>sự</w:t>
      </w:r>
      <w:r>
        <w:rPr>
          <w:color w:val="231F20"/>
          <w:spacing w:val="-5"/>
          <w:sz w:val="26"/>
        </w:rPr>
        <w:t> </w:t>
      </w:r>
      <w:r>
        <w:rPr>
          <w:color w:val="231F20"/>
          <w:sz w:val="26"/>
        </w:rPr>
        <w:t>nối</w:t>
      </w:r>
      <w:r>
        <w:rPr>
          <w:color w:val="231F20"/>
          <w:spacing w:val="-5"/>
          <w:sz w:val="26"/>
        </w:rPr>
        <w:t> </w:t>
      </w:r>
      <w:r>
        <w:rPr>
          <w:color w:val="231F20"/>
          <w:sz w:val="26"/>
        </w:rPr>
        <w:t>tiếp</w:t>
      </w:r>
      <w:r>
        <w:rPr>
          <w:color w:val="231F20"/>
          <w:spacing w:val="-5"/>
          <w:sz w:val="26"/>
        </w:rPr>
        <w:t> </w:t>
      </w:r>
      <w:r>
        <w:rPr>
          <w:color w:val="231F20"/>
          <w:sz w:val="26"/>
        </w:rPr>
        <w:t>của</w:t>
      </w:r>
      <w:r>
        <w:rPr>
          <w:color w:val="231F20"/>
          <w:spacing w:val="-5"/>
          <w:sz w:val="26"/>
        </w:rPr>
        <w:t> </w:t>
      </w:r>
      <w:r>
        <w:rPr>
          <w:color w:val="231F20"/>
          <w:sz w:val="26"/>
        </w:rPr>
        <w:t>người</w:t>
      </w:r>
      <w:r>
        <w:rPr>
          <w:color w:val="231F20"/>
          <w:spacing w:val="-6"/>
          <w:sz w:val="26"/>
        </w:rPr>
        <w:t> </w:t>
      </w:r>
      <w:r>
        <w:rPr>
          <w:color w:val="231F20"/>
          <w:sz w:val="26"/>
        </w:rPr>
        <w:t>khác.</w:t>
      </w:r>
      <w:r>
        <w:rPr>
          <w:color w:val="231F20"/>
          <w:spacing w:val="-5"/>
          <w:sz w:val="26"/>
        </w:rPr>
        <w:t> </w:t>
      </w:r>
      <w:r>
        <w:rPr>
          <w:color w:val="231F20"/>
          <w:sz w:val="26"/>
        </w:rPr>
        <w:t>Có</w:t>
      </w:r>
      <w:r>
        <w:rPr>
          <w:color w:val="231F20"/>
          <w:spacing w:val="-5"/>
          <w:sz w:val="26"/>
        </w:rPr>
        <w:t> </w:t>
      </w:r>
      <w:r>
        <w:rPr>
          <w:color w:val="231F20"/>
          <w:sz w:val="26"/>
        </w:rPr>
        <w:t>thuyết</w:t>
      </w:r>
      <w:r>
        <w:rPr>
          <w:color w:val="231F20"/>
          <w:spacing w:val="-5"/>
          <w:sz w:val="26"/>
        </w:rPr>
        <w:t> </w:t>
      </w:r>
      <w:r>
        <w:rPr>
          <w:color w:val="231F20"/>
          <w:sz w:val="26"/>
        </w:rPr>
        <w:t>cho</w:t>
      </w:r>
      <w:r>
        <w:rPr>
          <w:color w:val="231F20"/>
          <w:spacing w:val="-5"/>
          <w:sz w:val="26"/>
        </w:rPr>
        <w:t> </w:t>
      </w:r>
      <w:r>
        <w:rPr>
          <w:color w:val="231F20"/>
          <w:sz w:val="26"/>
        </w:rPr>
        <w:t>là</w:t>
      </w:r>
      <w:r>
        <w:rPr>
          <w:color w:val="231F20"/>
          <w:spacing w:val="-6"/>
          <w:sz w:val="26"/>
        </w:rPr>
        <w:t> </w:t>
      </w:r>
      <w:r>
        <w:rPr>
          <w:color w:val="231F20"/>
          <w:sz w:val="26"/>
        </w:rPr>
        <w:t>duyên</w:t>
      </w:r>
      <w:r>
        <w:rPr>
          <w:color w:val="231F20"/>
          <w:spacing w:val="-5"/>
          <w:sz w:val="26"/>
        </w:rPr>
        <w:t> </w:t>
      </w:r>
      <w:r>
        <w:rPr>
          <w:color w:val="231F20"/>
          <w:sz w:val="26"/>
        </w:rPr>
        <w:t>cả</w:t>
      </w:r>
      <w:r>
        <w:rPr>
          <w:color w:val="231F20"/>
          <w:spacing w:val="-5"/>
          <w:sz w:val="26"/>
        </w:rPr>
        <w:t> </w:t>
      </w:r>
      <w:r>
        <w:rPr>
          <w:color w:val="231F20"/>
          <w:sz w:val="26"/>
        </w:rPr>
        <w:t>sự</w:t>
      </w:r>
      <w:r>
        <w:rPr>
          <w:color w:val="231F20"/>
          <w:spacing w:val="-5"/>
          <w:sz w:val="26"/>
        </w:rPr>
        <w:t> </w:t>
      </w:r>
      <w:r>
        <w:rPr>
          <w:color w:val="231F20"/>
          <w:sz w:val="26"/>
        </w:rPr>
        <w:t>nối</w:t>
      </w:r>
      <w:r>
        <w:rPr>
          <w:color w:val="231F20"/>
          <w:spacing w:val="-5"/>
          <w:sz w:val="26"/>
        </w:rPr>
        <w:t> </w:t>
      </w:r>
      <w:r>
        <w:rPr>
          <w:color w:val="231F20"/>
          <w:sz w:val="26"/>
        </w:rPr>
        <w:t>tiếp của mình và của người khác.</w:t>
      </w:r>
    </w:p>
    <w:p>
      <w:pPr>
        <w:spacing w:line="273" w:lineRule="auto" w:before="109"/>
        <w:ind w:left="393" w:right="108" w:firstLine="566"/>
        <w:jc w:val="both"/>
        <w:rPr>
          <w:sz w:val="26"/>
        </w:rPr>
      </w:pPr>
      <w:r>
        <w:rPr>
          <w:i/>
          <w:color w:val="231F20"/>
          <w:sz w:val="26"/>
        </w:rPr>
        <w:t>Về do gia hạnh đắc, do lìa nhiễm đắc: </w:t>
      </w:r>
      <w:r>
        <w:rPr>
          <w:color w:val="231F20"/>
          <w:sz w:val="26"/>
        </w:rPr>
        <w:t>Tám thắng xứ này đều chung cho cả hai thứ.</w:t>
      </w:r>
    </w:p>
    <w:p>
      <w:pPr>
        <w:pStyle w:val="BodyText"/>
        <w:spacing w:line="273" w:lineRule="auto" w:before="112"/>
        <w:ind w:right="107"/>
      </w:pPr>
      <w:r>
        <w:rPr>
          <w:color w:val="231F20"/>
        </w:rPr>
        <w:t>Do lìa nhiễm đắc: Ở tĩnh lự thứ nhất khi lìa nhiễm nơi cõi dục là đắc. Ở tĩnh lự thứ hai khi lìa nhiễm nơi tĩnh lự thứ nhất là đắc. Ở tĩnh lự thứ tư khi lìa nhiễm ở tĩnh lự thứ ba là đắc. Sau này do gia hạnh nên hiện tiền.</w:t>
      </w:r>
    </w:p>
    <w:p>
      <w:pPr>
        <w:pStyle w:val="BodyText"/>
        <w:spacing w:line="273" w:lineRule="auto" w:before="110"/>
        <w:ind w:right="107"/>
      </w:pPr>
      <w:r>
        <w:rPr>
          <w:color w:val="231F20"/>
        </w:rPr>
        <w:t>Do</w:t>
      </w:r>
      <w:r>
        <w:rPr>
          <w:color w:val="231F20"/>
          <w:spacing w:val="-8"/>
        </w:rPr>
        <w:t> </w:t>
      </w:r>
      <w:r>
        <w:rPr>
          <w:color w:val="231F20"/>
        </w:rPr>
        <w:t>gia</w:t>
      </w:r>
      <w:r>
        <w:rPr>
          <w:color w:val="231F20"/>
          <w:spacing w:val="-7"/>
        </w:rPr>
        <w:t> </w:t>
      </w:r>
      <w:r>
        <w:rPr>
          <w:color w:val="231F20"/>
        </w:rPr>
        <w:t>hạnh</w:t>
      </w:r>
      <w:r>
        <w:rPr>
          <w:color w:val="231F20"/>
          <w:spacing w:val="-7"/>
        </w:rPr>
        <w:t> </w:t>
      </w:r>
      <w:r>
        <w:rPr>
          <w:color w:val="231F20"/>
        </w:rPr>
        <w:t>đắc:</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nên</w:t>
      </w:r>
      <w:r>
        <w:rPr>
          <w:color w:val="231F20"/>
          <w:spacing w:val="-7"/>
        </w:rPr>
        <w:t> </w:t>
      </w:r>
      <w:r>
        <w:rPr>
          <w:color w:val="231F20"/>
        </w:rPr>
        <w:t>đắc,</w:t>
      </w:r>
      <w:r>
        <w:rPr>
          <w:color w:val="231F20"/>
          <w:spacing w:val="-7"/>
        </w:rPr>
        <w:t> </w:t>
      </w:r>
      <w:r>
        <w:rPr>
          <w:color w:val="231F20"/>
        </w:rPr>
        <w:t>cũng</w:t>
      </w:r>
      <w:r>
        <w:rPr>
          <w:color w:val="231F20"/>
          <w:spacing w:val="-7"/>
        </w:rPr>
        <w:t> </w:t>
      </w:r>
      <w:r>
        <w:rPr>
          <w:color w:val="231F20"/>
        </w:rPr>
        <w:t>do</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nên hiện tiền. Thanh văn thì do gia hạnh bậc trung, hoặc gia hạnh bậc thượng, Độc giác thì do gia hạnh bậc hạ, còn Phật thì không do gia hạnh mà đắc hoặc hiện 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Về</w:t>
      </w:r>
      <w:r>
        <w:rPr>
          <w:i/>
          <w:color w:val="231F20"/>
          <w:spacing w:val="-8"/>
        </w:rPr>
        <w:t> </w:t>
      </w:r>
      <w:r>
        <w:rPr>
          <w:i/>
          <w:color w:val="231F20"/>
        </w:rPr>
        <w:t>từng</w:t>
      </w:r>
      <w:r>
        <w:rPr>
          <w:i/>
          <w:color w:val="231F20"/>
          <w:spacing w:val="-8"/>
        </w:rPr>
        <w:t> </w:t>
      </w:r>
      <w:r>
        <w:rPr>
          <w:i/>
          <w:color w:val="231F20"/>
        </w:rPr>
        <w:t>được</w:t>
      </w:r>
      <w:r>
        <w:rPr>
          <w:i/>
          <w:color w:val="231F20"/>
          <w:spacing w:val="-8"/>
        </w:rPr>
        <w:t> </w:t>
      </w:r>
      <w:r>
        <w:rPr>
          <w:i/>
          <w:color w:val="231F20"/>
        </w:rPr>
        <w:t>và</w:t>
      </w:r>
      <w:r>
        <w:rPr>
          <w:i/>
          <w:color w:val="231F20"/>
          <w:spacing w:val="-8"/>
        </w:rPr>
        <w:t> </w:t>
      </w:r>
      <w:r>
        <w:rPr>
          <w:i/>
          <w:color w:val="231F20"/>
        </w:rPr>
        <w:t>chưa</w:t>
      </w:r>
      <w:r>
        <w:rPr>
          <w:i/>
          <w:color w:val="231F20"/>
          <w:spacing w:val="-8"/>
        </w:rPr>
        <w:t> </w:t>
      </w:r>
      <w:r>
        <w:rPr>
          <w:i/>
          <w:color w:val="231F20"/>
        </w:rPr>
        <w:t>từng</w:t>
      </w:r>
      <w:r>
        <w:rPr>
          <w:i/>
          <w:color w:val="231F20"/>
          <w:spacing w:val="-8"/>
        </w:rPr>
        <w:t> </w:t>
      </w:r>
      <w:r>
        <w:rPr>
          <w:i/>
          <w:color w:val="231F20"/>
        </w:rPr>
        <w:t>được:</w:t>
      </w:r>
      <w:r>
        <w:rPr>
          <w:i/>
          <w:color w:val="231F20"/>
          <w:spacing w:val="-14"/>
        </w:rPr>
        <w:t> </w:t>
      </w:r>
      <w:r>
        <w:rPr>
          <w:color w:val="231F20"/>
        </w:rPr>
        <w:t>Tám</w:t>
      </w:r>
      <w:r>
        <w:rPr>
          <w:color w:val="231F20"/>
          <w:spacing w:val="-8"/>
        </w:rPr>
        <w:t> </w:t>
      </w:r>
      <w:r>
        <w:rPr>
          <w:color w:val="231F20"/>
        </w:rPr>
        <w:t>thắng</w:t>
      </w:r>
      <w:r>
        <w:rPr>
          <w:color w:val="231F20"/>
          <w:spacing w:val="-8"/>
        </w:rPr>
        <w:t> </w:t>
      </w:r>
      <w:r>
        <w:rPr>
          <w:color w:val="231F20"/>
        </w:rPr>
        <w:t>xứ</w:t>
      </w:r>
      <w:r>
        <w:rPr>
          <w:color w:val="231F20"/>
          <w:spacing w:val="-8"/>
        </w:rPr>
        <w:t> </w:t>
      </w:r>
      <w:r>
        <w:rPr>
          <w:color w:val="231F20"/>
        </w:rPr>
        <w:t>này</w:t>
      </w:r>
      <w:r>
        <w:rPr>
          <w:color w:val="231F20"/>
          <w:spacing w:val="-8"/>
        </w:rPr>
        <w:t> </w:t>
      </w:r>
      <w:r>
        <w:rPr>
          <w:color w:val="231F20"/>
        </w:rPr>
        <w:t>đều</w:t>
      </w:r>
      <w:r>
        <w:rPr>
          <w:color w:val="231F20"/>
          <w:spacing w:val="-8"/>
        </w:rPr>
        <w:t> </w:t>
      </w:r>
      <w:r>
        <w:rPr>
          <w:color w:val="231F20"/>
        </w:rPr>
        <w:t>chung cho từng được và chưa từng được. Nghĩa là các bậc Thánh và các phàm phu nội pháp đều chung cho cả hai thứ, riêng phàm phu </w:t>
      </w:r>
      <w:r>
        <w:rPr>
          <w:color w:val="231F20"/>
          <w:spacing w:val="-3"/>
        </w:rPr>
        <w:t>ngoại </w:t>
      </w:r>
      <w:r>
        <w:rPr>
          <w:color w:val="231F20"/>
        </w:rPr>
        <w:t>chỉ là từng được.</w:t>
      </w:r>
    </w:p>
    <w:p>
      <w:pPr>
        <w:pStyle w:val="BodyText"/>
        <w:spacing w:line="273" w:lineRule="auto" w:before="110"/>
        <w:ind w:left="110" w:right="391"/>
      </w:pPr>
      <w:r>
        <w:rPr>
          <w:color w:val="231F20"/>
        </w:rPr>
        <w:t>Như thế là đã nói về tướng chung của Thắng xứ. Nay sẽ nói rộng về các tướng riêng biệt của chúng.</w:t>
      </w:r>
    </w:p>
    <w:p>
      <w:pPr>
        <w:pStyle w:val="BodyText"/>
        <w:spacing w:line="273" w:lineRule="auto" w:before="112"/>
        <w:ind w:left="110" w:right="393"/>
      </w:pPr>
      <w:r>
        <w:rPr>
          <w:color w:val="231F20"/>
          <w:spacing w:val="-3"/>
        </w:rPr>
        <w:t>Bên </w:t>
      </w:r>
      <w:r>
        <w:rPr>
          <w:color w:val="231F20"/>
          <w:spacing w:val="-4"/>
        </w:rPr>
        <w:t>trong </w:t>
      </w:r>
      <w:r>
        <w:rPr>
          <w:color w:val="231F20"/>
        </w:rPr>
        <w:t>có </w:t>
      </w:r>
      <w:r>
        <w:rPr>
          <w:color w:val="231F20"/>
          <w:spacing w:val="-4"/>
        </w:rPr>
        <w:t>tưởng </w:t>
      </w:r>
      <w:r>
        <w:rPr>
          <w:color w:val="231F20"/>
          <w:spacing w:val="-3"/>
        </w:rPr>
        <w:t>sắc quán phần </w:t>
      </w:r>
      <w:r>
        <w:rPr>
          <w:color w:val="231F20"/>
        </w:rPr>
        <w:t>ít </w:t>
      </w:r>
      <w:r>
        <w:rPr>
          <w:color w:val="231F20"/>
          <w:spacing w:val="-3"/>
        </w:rPr>
        <w:t>sắc bên </w:t>
      </w:r>
      <w:r>
        <w:rPr>
          <w:color w:val="231F20"/>
          <w:spacing w:val="-4"/>
        </w:rPr>
        <w:t>ngoài, </w:t>
      </w:r>
      <w:r>
        <w:rPr>
          <w:color w:val="231F20"/>
          <w:spacing w:val="-3"/>
        </w:rPr>
        <w:t>đối với </w:t>
      </w:r>
      <w:r>
        <w:rPr>
          <w:color w:val="231F20"/>
          <w:spacing w:val="-4"/>
        </w:rPr>
        <w:t>các</w:t>
      </w:r>
      <w:r>
        <w:rPr>
          <w:color w:val="231F20"/>
          <w:spacing w:val="57"/>
        </w:rPr>
        <w:t> </w:t>
      </w:r>
      <w:r>
        <w:rPr>
          <w:color w:val="231F20"/>
          <w:spacing w:val="-3"/>
        </w:rPr>
        <w:t>sắc</w:t>
      </w:r>
      <w:r>
        <w:rPr>
          <w:color w:val="231F20"/>
          <w:spacing w:val="-20"/>
        </w:rPr>
        <w:t> </w:t>
      </w:r>
      <w:r>
        <w:rPr>
          <w:color w:val="231F20"/>
        </w:rPr>
        <w:t>ấy</w:t>
      </w:r>
      <w:r>
        <w:rPr>
          <w:color w:val="231F20"/>
          <w:spacing w:val="-19"/>
        </w:rPr>
        <w:t> </w:t>
      </w:r>
      <w:r>
        <w:rPr>
          <w:color w:val="231F20"/>
          <w:spacing w:val="-3"/>
        </w:rPr>
        <w:t>hoặc</w:t>
      </w:r>
      <w:r>
        <w:rPr>
          <w:color w:val="231F20"/>
          <w:spacing w:val="-20"/>
        </w:rPr>
        <w:t> </w:t>
      </w:r>
      <w:r>
        <w:rPr>
          <w:color w:val="231F20"/>
          <w:spacing w:val="-3"/>
        </w:rPr>
        <w:t>xấu</w:t>
      </w:r>
      <w:r>
        <w:rPr>
          <w:color w:val="231F20"/>
          <w:spacing w:val="-19"/>
        </w:rPr>
        <w:t> </w:t>
      </w:r>
      <w:r>
        <w:rPr>
          <w:color w:val="231F20"/>
          <w:spacing w:val="-3"/>
        </w:rPr>
        <w:t>hay</w:t>
      </w:r>
      <w:r>
        <w:rPr>
          <w:color w:val="231F20"/>
          <w:spacing w:val="-19"/>
        </w:rPr>
        <w:t> </w:t>
      </w:r>
      <w:r>
        <w:rPr>
          <w:color w:val="231F20"/>
          <w:spacing w:val="-3"/>
        </w:rPr>
        <w:t>đẹp</w:t>
      </w:r>
      <w:r>
        <w:rPr>
          <w:color w:val="231F20"/>
          <w:spacing w:val="-20"/>
        </w:rPr>
        <w:t> </w:t>
      </w:r>
      <w:r>
        <w:rPr>
          <w:color w:val="231F20"/>
          <w:spacing w:val="-3"/>
        </w:rPr>
        <w:t>đều</w:t>
      </w:r>
      <w:r>
        <w:rPr>
          <w:color w:val="231F20"/>
          <w:spacing w:val="-19"/>
        </w:rPr>
        <w:t> </w:t>
      </w:r>
      <w:r>
        <w:rPr>
          <w:color w:val="231F20"/>
          <w:spacing w:val="-3"/>
        </w:rPr>
        <w:t>thấy</w:t>
      </w:r>
      <w:r>
        <w:rPr>
          <w:color w:val="231F20"/>
          <w:spacing w:val="-19"/>
        </w:rPr>
        <w:t> </w:t>
      </w:r>
      <w:r>
        <w:rPr>
          <w:color w:val="231F20"/>
          <w:spacing w:val="-3"/>
        </w:rPr>
        <w:t>biết</w:t>
      </w:r>
      <w:r>
        <w:rPr>
          <w:color w:val="231F20"/>
          <w:spacing w:val="-20"/>
        </w:rPr>
        <w:t> </w:t>
      </w:r>
      <w:r>
        <w:rPr>
          <w:color w:val="231F20"/>
        </w:rPr>
        <w:t>rõ</w:t>
      </w:r>
      <w:r>
        <w:rPr>
          <w:color w:val="231F20"/>
          <w:spacing w:val="-19"/>
        </w:rPr>
        <w:t> </w:t>
      </w:r>
      <w:r>
        <w:rPr>
          <w:color w:val="231F20"/>
          <w:spacing w:val="-3"/>
        </w:rPr>
        <w:t>vượt</w:t>
      </w:r>
      <w:r>
        <w:rPr>
          <w:color w:val="231F20"/>
          <w:spacing w:val="-19"/>
        </w:rPr>
        <w:t> </w:t>
      </w:r>
      <w:r>
        <w:rPr>
          <w:color w:val="231F20"/>
          <w:spacing w:val="-3"/>
        </w:rPr>
        <w:t>hơn,</w:t>
      </w:r>
      <w:r>
        <w:rPr>
          <w:color w:val="231F20"/>
          <w:spacing w:val="-20"/>
        </w:rPr>
        <w:t> </w:t>
      </w:r>
      <w:r>
        <w:rPr>
          <w:color w:val="231F20"/>
        </w:rPr>
        <w:t>là</w:t>
      </w:r>
      <w:r>
        <w:rPr>
          <w:color w:val="231F20"/>
          <w:spacing w:val="-19"/>
        </w:rPr>
        <w:t> </w:t>
      </w:r>
      <w:r>
        <w:rPr>
          <w:color w:val="231F20"/>
          <w:spacing w:val="-4"/>
        </w:rPr>
        <w:t>thắng</w:t>
      </w:r>
      <w:r>
        <w:rPr>
          <w:color w:val="231F20"/>
          <w:spacing w:val="-19"/>
        </w:rPr>
        <w:t> </w:t>
      </w:r>
      <w:r>
        <w:rPr>
          <w:color w:val="231F20"/>
        </w:rPr>
        <w:t>xứ</w:t>
      </w:r>
      <w:r>
        <w:rPr>
          <w:color w:val="231F20"/>
          <w:spacing w:val="-20"/>
        </w:rPr>
        <w:t> </w:t>
      </w:r>
      <w:r>
        <w:rPr>
          <w:color w:val="231F20"/>
          <w:spacing w:val="-3"/>
        </w:rPr>
        <w:t>thứ</w:t>
      </w:r>
      <w:r>
        <w:rPr>
          <w:color w:val="231F20"/>
          <w:spacing w:val="-19"/>
        </w:rPr>
        <w:t> </w:t>
      </w:r>
      <w:r>
        <w:rPr>
          <w:color w:val="231F20"/>
          <w:spacing w:val="-4"/>
        </w:rPr>
        <w:t>nhất.</w:t>
      </w:r>
    </w:p>
    <w:p>
      <w:pPr>
        <w:pStyle w:val="BodyText"/>
        <w:spacing w:line="273" w:lineRule="auto" w:before="112"/>
        <w:ind w:left="110" w:right="390"/>
      </w:pPr>
      <w:r>
        <w:rPr>
          <w:color w:val="231F20"/>
        </w:rPr>
        <w:t>Ở</w:t>
      </w:r>
      <w:r>
        <w:rPr>
          <w:color w:val="231F20"/>
          <w:spacing w:val="-7"/>
        </w:rPr>
        <w:t> </w:t>
      </w:r>
      <w:r>
        <w:rPr>
          <w:color w:val="231F20"/>
          <w:spacing w:val="-5"/>
        </w:rPr>
        <w:t>đây,</w:t>
      </w:r>
      <w:r>
        <w:rPr>
          <w:color w:val="231F20"/>
          <w:spacing w:val="-6"/>
        </w:rPr>
        <w:t> </w:t>
      </w:r>
      <w:r>
        <w:rPr>
          <w:color w:val="231F20"/>
        </w:rPr>
        <w:t>bên</w:t>
      </w:r>
      <w:r>
        <w:rPr>
          <w:color w:val="231F20"/>
          <w:spacing w:val="-6"/>
        </w:rPr>
        <w:t> </w:t>
      </w:r>
      <w:r>
        <w:rPr>
          <w:color w:val="231F20"/>
        </w:rPr>
        <w:t>trong</w:t>
      </w:r>
      <w:r>
        <w:rPr>
          <w:color w:val="231F20"/>
          <w:spacing w:val="-7"/>
        </w:rPr>
        <w:t> </w:t>
      </w:r>
      <w:r>
        <w:rPr>
          <w:color w:val="231F20"/>
        </w:rPr>
        <w:t>có</w:t>
      </w:r>
      <w:r>
        <w:rPr>
          <w:color w:val="231F20"/>
          <w:spacing w:val="-6"/>
        </w:rPr>
        <w:t> </w:t>
      </w:r>
      <w:r>
        <w:rPr>
          <w:color w:val="231F20"/>
        </w:rPr>
        <w:t>tưởng</w:t>
      </w:r>
      <w:r>
        <w:rPr>
          <w:color w:val="231F20"/>
          <w:spacing w:val="-6"/>
        </w:rPr>
        <w:t> </w:t>
      </w:r>
      <w:r>
        <w:rPr>
          <w:color w:val="231F20"/>
        </w:rPr>
        <w:t>sắc:</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bên</w:t>
      </w:r>
      <w:r>
        <w:rPr>
          <w:color w:val="231F20"/>
          <w:spacing w:val="-6"/>
        </w:rPr>
        <w:t> </w:t>
      </w:r>
      <w:r>
        <w:rPr>
          <w:color w:val="231F20"/>
        </w:rPr>
        <w:t>trong</w:t>
      </w:r>
      <w:r>
        <w:rPr>
          <w:color w:val="231F20"/>
          <w:spacing w:val="-7"/>
        </w:rPr>
        <w:t> </w:t>
      </w:r>
      <w:r>
        <w:rPr>
          <w:color w:val="231F20"/>
        </w:rPr>
        <w:t>có</w:t>
      </w:r>
      <w:r>
        <w:rPr>
          <w:color w:val="231F20"/>
          <w:spacing w:val="-6"/>
        </w:rPr>
        <w:t> </w:t>
      </w:r>
      <w:r>
        <w:rPr>
          <w:color w:val="231F20"/>
        </w:rPr>
        <w:t>các</w:t>
      </w:r>
      <w:r>
        <w:rPr>
          <w:color w:val="231F20"/>
          <w:spacing w:val="-6"/>
        </w:rPr>
        <w:t> </w:t>
      </w:r>
      <w:r>
        <w:rPr>
          <w:color w:val="231F20"/>
        </w:rPr>
        <w:t>tưởng sắc riêng biệt nhưng chưa lìa bỏ, dẹp</w:t>
      </w:r>
      <w:r>
        <w:rPr>
          <w:color w:val="231F20"/>
          <w:spacing w:val="-2"/>
        </w:rPr>
        <w:t> </w:t>
      </w:r>
      <w:r>
        <w:rPr>
          <w:color w:val="231F20"/>
        </w:rPr>
        <w:t>trừ.</w:t>
      </w:r>
    </w:p>
    <w:p>
      <w:pPr>
        <w:pStyle w:val="BodyText"/>
        <w:spacing w:line="273" w:lineRule="auto" w:before="111"/>
        <w:ind w:left="110" w:right="391"/>
      </w:pPr>
      <w:r>
        <w:rPr>
          <w:color w:val="231F20"/>
        </w:rPr>
        <w:t>Quán các sắc bên ngoài: Là đã lìa bỏ, dẹp trừ các tưởng sắc riêng biệt bên trong và do tác ý thắng giải quán các sắc bên ngoài.</w:t>
      </w:r>
    </w:p>
    <w:p>
      <w:pPr>
        <w:pStyle w:val="BodyText"/>
        <w:spacing w:line="273" w:lineRule="auto" w:before="112"/>
        <w:ind w:left="110" w:right="387"/>
      </w:pPr>
      <w:r>
        <w:rPr>
          <w:color w:val="231F20"/>
        </w:rPr>
        <w:t>Phần ít: Tức có hai thứ ít: Một là đối tượng duyên ít. Hai là   tự tại</w:t>
      </w:r>
      <w:r>
        <w:rPr>
          <w:color w:val="231F20"/>
          <w:spacing w:val="9"/>
        </w:rPr>
        <w:t> </w:t>
      </w:r>
      <w:r>
        <w:rPr>
          <w:color w:val="231F20"/>
          <w:spacing w:val="2"/>
        </w:rPr>
        <w:t>ít.</w:t>
      </w:r>
    </w:p>
    <w:p>
      <w:pPr>
        <w:pStyle w:val="BodyText"/>
        <w:spacing w:line="364" w:lineRule="auto" w:before="112"/>
        <w:ind w:left="677" w:right="393" w:firstLine="0"/>
      </w:pPr>
      <w:r>
        <w:rPr>
          <w:color w:val="231F20"/>
          <w:spacing w:val="-3"/>
        </w:rPr>
        <w:t>Hoặc</w:t>
      </w:r>
      <w:r>
        <w:rPr>
          <w:color w:val="231F20"/>
          <w:spacing w:val="-10"/>
        </w:rPr>
        <w:t> </w:t>
      </w:r>
      <w:r>
        <w:rPr>
          <w:color w:val="231F20"/>
          <w:spacing w:val="-3"/>
        </w:rPr>
        <w:t>đẹp:</w:t>
      </w:r>
      <w:r>
        <w:rPr>
          <w:color w:val="231F20"/>
          <w:spacing w:val="-14"/>
        </w:rPr>
        <w:t> </w:t>
      </w:r>
      <w:r>
        <w:rPr>
          <w:color w:val="231F20"/>
        </w:rPr>
        <w:t>Tức</w:t>
      </w:r>
      <w:r>
        <w:rPr>
          <w:color w:val="231F20"/>
          <w:spacing w:val="-10"/>
        </w:rPr>
        <w:t> </w:t>
      </w:r>
      <w:r>
        <w:rPr>
          <w:color w:val="231F20"/>
        </w:rPr>
        <w:t>các</w:t>
      </w:r>
      <w:r>
        <w:rPr>
          <w:color w:val="231F20"/>
          <w:spacing w:val="-9"/>
        </w:rPr>
        <w:t> </w:t>
      </w:r>
      <w:r>
        <w:rPr>
          <w:color w:val="231F20"/>
        </w:rPr>
        <w:t>màu</w:t>
      </w:r>
      <w:r>
        <w:rPr>
          <w:color w:val="231F20"/>
          <w:spacing w:val="-10"/>
        </w:rPr>
        <w:t> </w:t>
      </w:r>
      <w:r>
        <w:rPr>
          <w:color w:val="231F20"/>
        </w:rPr>
        <w:t>sắc</w:t>
      </w:r>
      <w:r>
        <w:rPr>
          <w:color w:val="231F20"/>
          <w:spacing w:val="-10"/>
        </w:rPr>
        <w:t> </w:t>
      </w:r>
      <w:r>
        <w:rPr>
          <w:color w:val="231F20"/>
          <w:spacing w:val="-3"/>
        </w:rPr>
        <w:t>xanh</w:t>
      </w:r>
      <w:r>
        <w:rPr>
          <w:color w:val="231F20"/>
          <w:spacing w:val="-10"/>
        </w:rPr>
        <w:t> </w:t>
      </w:r>
      <w:r>
        <w:rPr>
          <w:color w:val="231F20"/>
          <w:spacing w:val="-3"/>
        </w:rPr>
        <w:t>vàng</w:t>
      </w:r>
      <w:r>
        <w:rPr>
          <w:color w:val="231F20"/>
          <w:spacing w:val="-9"/>
        </w:rPr>
        <w:t> </w:t>
      </w:r>
      <w:r>
        <w:rPr>
          <w:color w:val="231F20"/>
        </w:rPr>
        <w:t>đỏ</w:t>
      </w:r>
      <w:r>
        <w:rPr>
          <w:color w:val="231F20"/>
          <w:spacing w:val="-10"/>
        </w:rPr>
        <w:t> </w:t>
      </w:r>
      <w:r>
        <w:rPr>
          <w:color w:val="231F20"/>
          <w:spacing w:val="-3"/>
        </w:rPr>
        <w:t>trắng</w:t>
      </w:r>
      <w:r>
        <w:rPr>
          <w:color w:val="231F20"/>
          <w:spacing w:val="-9"/>
        </w:rPr>
        <w:t> </w:t>
      </w:r>
      <w:r>
        <w:rPr>
          <w:color w:val="231F20"/>
          <w:spacing w:val="-3"/>
        </w:rPr>
        <w:t>không</w:t>
      </w:r>
      <w:r>
        <w:rPr>
          <w:color w:val="231F20"/>
          <w:spacing w:val="-10"/>
        </w:rPr>
        <w:t> </w:t>
      </w:r>
      <w:r>
        <w:rPr>
          <w:color w:val="231F20"/>
          <w:spacing w:val="-3"/>
        </w:rPr>
        <w:t>xấu,</w:t>
      </w:r>
      <w:r>
        <w:rPr>
          <w:color w:val="231F20"/>
          <w:spacing w:val="-9"/>
        </w:rPr>
        <w:t> </w:t>
      </w:r>
      <w:r>
        <w:rPr>
          <w:color w:val="231F20"/>
          <w:spacing w:val="-3"/>
        </w:rPr>
        <w:t>hoại. </w:t>
      </w:r>
      <w:r>
        <w:rPr>
          <w:color w:val="231F20"/>
        </w:rPr>
        <w:t>Hoặc xấu: Tức các màu sắc xanh vàng đỏ trắng xấu,</w:t>
      </w:r>
      <w:r>
        <w:rPr>
          <w:color w:val="231F20"/>
          <w:spacing w:val="-10"/>
        </w:rPr>
        <w:t> </w:t>
      </w:r>
      <w:r>
        <w:rPr>
          <w:color w:val="231F20"/>
        </w:rPr>
        <w:t>hoại.</w:t>
      </w:r>
    </w:p>
    <w:p>
      <w:pPr>
        <w:pStyle w:val="BodyText"/>
        <w:spacing w:line="273" w:lineRule="auto" w:before="0"/>
        <w:ind w:left="110" w:right="390"/>
      </w:pP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5"/>
        </w:rPr>
        <w:t> </w:t>
      </w:r>
      <w:r>
        <w:rPr>
          <w:color w:val="231F20"/>
        </w:rPr>
        <w:t>sắc</w:t>
      </w:r>
      <w:r>
        <w:rPr>
          <w:color w:val="231F20"/>
          <w:spacing w:val="-7"/>
        </w:rPr>
        <w:t> </w:t>
      </w:r>
      <w:r>
        <w:rPr>
          <w:color w:val="231F20"/>
        </w:rPr>
        <w:t>ấy</w:t>
      </w:r>
      <w:r>
        <w:rPr>
          <w:color w:val="231F20"/>
          <w:spacing w:val="-5"/>
        </w:rPr>
        <w:t> </w:t>
      </w:r>
      <w:r>
        <w:rPr>
          <w:color w:val="231F20"/>
        </w:rPr>
        <w:t>thấy</w:t>
      </w:r>
      <w:r>
        <w:rPr>
          <w:color w:val="231F20"/>
          <w:spacing w:val="-6"/>
        </w:rPr>
        <w:t> </w:t>
      </w:r>
      <w:r>
        <w:rPr>
          <w:color w:val="231F20"/>
        </w:rPr>
        <w:t>biết</w:t>
      </w:r>
      <w:r>
        <w:rPr>
          <w:color w:val="231F20"/>
          <w:spacing w:val="-6"/>
        </w:rPr>
        <w:t> </w:t>
      </w:r>
      <w:r>
        <w:rPr>
          <w:color w:val="231F20"/>
        </w:rPr>
        <w:t>rõ</w:t>
      </w:r>
      <w:r>
        <w:rPr>
          <w:color w:val="231F20"/>
          <w:spacing w:val="-6"/>
        </w:rPr>
        <w:t> </w:t>
      </w:r>
      <w:r>
        <w:rPr>
          <w:color w:val="231F20"/>
        </w:rPr>
        <w:t>vượt</w:t>
      </w:r>
      <w:r>
        <w:rPr>
          <w:color w:val="231F20"/>
          <w:spacing w:val="-6"/>
        </w:rPr>
        <w:t> </w:t>
      </w:r>
      <w:r>
        <w:rPr>
          <w:color w:val="231F20"/>
        </w:rPr>
        <w:t>hơn:</w:t>
      </w:r>
      <w:r>
        <w:rPr>
          <w:color w:val="231F20"/>
          <w:spacing w:val="-7"/>
        </w:rPr>
        <w:t> </w:t>
      </w:r>
      <w:r>
        <w:rPr>
          <w:color w:val="231F20"/>
        </w:rPr>
        <w:t>Nghĩa</w:t>
      </w:r>
      <w:r>
        <w:rPr>
          <w:color w:val="231F20"/>
          <w:spacing w:val="-7"/>
        </w:rPr>
        <w:t> </w:t>
      </w:r>
      <w:r>
        <w:rPr>
          <w:color w:val="231F20"/>
        </w:rPr>
        <w:t>là</w:t>
      </w:r>
      <w:r>
        <w:rPr>
          <w:color w:val="231F20"/>
          <w:spacing w:val="-5"/>
        </w:rPr>
        <w:t> </w:t>
      </w:r>
      <w:r>
        <w:rPr>
          <w:color w:val="231F20"/>
        </w:rPr>
        <w:t>để</w:t>
      </w:r>
      <w:r>
        <w:rPr>
          <w:color w:val="231F20"/>
          <w:spacing w:val="-6"/>
        </w:rPr>
        <w:t> </w:t>
      </w:r>
      <w:r>
        <w:rPr>
          <w:color w:val="231F20"/>
        </w:rPr>
        <w:t>điều</w:t>
      </w:r>
      <w:r>
        <w:rPr>
          <w:color w:val="231F20"/>
          <w:spacing w:val="-6"/>
        </w:rPr>
        <w:t> </w:t>
      </w:r>
      <w:r>
        <w:rPr>
          <w:color w:val="231F20"/>
        </w:rPr>
        <w:t>phục dục tham, đoạn trừ hủy hoại dục tham, vượt qua các dục tham, nên đối với các sắc ấy khởi thấy biết rõ hơn hẳn để điều phục các sắc ấy được thắng lợi. Nghĩa là thâu giữ chúng cùng điều phục. Cũng như các</w:t>
      </w:r>
      <w:r>
        <w:rPr>
          <w:color w:val="231F20"/>
          <w:spacing w:val="-12"/>
        </w:rPr>
        <w:t> </w:t>
      </w:r>
      <w:r>
        <w:rPr>
          <w:color w:val="231F20"/>
        </w:rPr>
        <w:t>ông</w:t>
      </w:r>
      <w:r>
        <w:rPr>
          <w:color w:val="231F20"/>
          <w:spacing w:val="-11"/>
        </w:rPr>
        <w:t> </w:t>
      </w:r>
      <w:r>
        <w:rPr>
          <w:color w:val="231F20"/>
        </w:rPr>
        <w:t>chủ,</w:t>
      </w:r>
      <w:r>
        <w:rPr>
          <w:color w:val="231F20"/>
          <w:spacing w:val="-11"/>
        </w:rPr>
        <w:t> </w:t>
      </w:r>
      <w:r>
        <w:rPr>
          <w:color w:val="231F20"/>
        </w:rPr>
        <w:t>con</w:t>
      </w:r>
      <w:r>
        <w:rPr>
          <w:color w:val="231F20"/>
          <w:spacing w:val="-11"/>
        </w:rPr>
        <w:t> </w:t>
      </w:r>
      <w:r>
        <w:rPr>
          <w:color w:val="231F20"/>
        </w:rPr>
        <w:t>của</w:t>
      </w:r>
      <w:r>
        <w:rPr>
          <w:color w:val="231F20"/>
          <w:spacing w:val="-11"/>
        </w:rPr>
        <w:t> </w:t>
      </w:r>
      <w:r>
        <w:rPr>
          <w:color w:val="231F20"/>
        </w:rPr>
        <w:t>ông</w:t>
      </w:r>
      <w:r>
        <w:rPr>
          <w:color w:val="231F20"/>
          <w:spacing w:val="-11"/>
        </w:rPr>
        <w:t> </w:t>
      </w:r>
      <w:r>
        <w:rPr>
          <w:color w:val="231F20"/>
        </w:rPr>
        <w:t>chủ</w:t>
      </w:r>
      <w:r>
        <w:rPr>
          <w:color w:val="231F20"/>
          <w:spacing w:val="-11"/>
        </w:rPr>
        <w:t> </w:t>
      </w:r>
      <w:r>
        <w:rPr>
          <w:color w:val="231F20"/>
        </w:rPr>
        <w:t>thâu</w:t>
      </w:r>
      <w:r>
        <w:rPr>
          <w:color w:val="231F20"/>
          <w:spacing w:val="-12"/>
        </w:rPr>
        <w:t> </w:t>
      </w:r>
      <w:r>
        <w:rPr>
          <w:color w:val="231F20"/>
        </w:rPr>
        <w:t>giữ</w:t>
      </w:r>
      <w:r>
        <w:rPr>
          <w:color w:val="231F20"/>
          <w:spacing w:val="-11"/>
        </w:rPr>
        <w:t> </w:t>
      </w:r>
      <w:r>
        <w:rPr>
          <w:color w:val="231F20"/>
        </w:rPr>
        <w:t>sai</w:t>
      </w:r>
      <w:r>
        <w:rPr>
          <w:color w:val="231F20"/>
          <w:spacing w:val="-11"/>
        </w:rPr>
        <w:t> </w:t>
      </w:r>
      <w:r>
        <w:rPr>
          <w:color w:val="231F20"/>
        </w:rPr>
        <w:t>khiến</w:t>
      </w:r>
      <w:r>
        <w:rPr>
          <w:color w:val="231F20"/>
          <w:spacing w:val="-11"/>
        </w:rPr>
        <w:t> </w:t>
      </w:r>
      <w:r>
        <w:rPr>
          <w:color w:val="231F20"/>
        </w:rPr>
        <w:t>các</w:t>
      </w:r>
      <w:r>
        <w:rPr>
          <w:color w:val="231F20"/>
          <w:spacing w:val="-11"/>
        </w:rPr>
        <w:t> </w:t>
      </w:r>
      <w:r>
        <w:rPr>
          <w:color w:val="231F20"/>
        </w:rPr>
        <w:t>kẻ</w:t>
      </w:r>
      <w:r>
        <w:rPr>
          <w:color w:val="231F20"/>
          <w:spacing w:val="-11"/>
        </w:rPr>
        <w:t> </w:t>
      </w:r>
      <w:r>
        <w:rPr>
          <w:color w:val="231F20"/>
        </w:rPr>
        <w:t>hầu</w:t>
      </w:r>
      <w:r>
        <w:rPr>
          <w:color w:val="231F20"/>
          <w:spacing w:val="-11"/>
        </w:rPr>
        <w:t> </w:t>
      </w:r>
      <w:r>
        <w:rPr>
          <w:color w:val="231F20"/>
        </w:rPr>
        <w:t>của</w:t>
      </w:r>
      <w:r>
        <w:rPr>
          <w:color w:val="231F20"/>
          <w:spacing w:val="-11"/>
        </w:rPr>
        <w:t> </w:t>
      </w:r>
      <w:r>
        <w:rPr>
          <w:color w:val="231F20"/>
        </w:rPr>
        <w:t>mình, thế nên gọi là thấy biết rõ, hơn hẳn.</w:t>
      </w:r>
    </w:p>
    <w:p>
      <w:pPr>
        <w:pStyle w:val="BodyText"/>
        <w:spacing w:line="273" w:lineRule="auto" w:before="106"/>
        <w:ind w:left="110" w:right="386"/>
      </w:pPr>
      <w:r>
        <w:rPr>
          <w:color w:val="231F20"/>
        </w:rPr>
        <w:t>Thứ nhất: Là theo danh số thứ lớp thì nó đứng đầu, hoặc </w:t>
      </w:r>
      <w:r>
        <w:rPr>
          <w:color w:val="231F20"/>
          <w:spacing w:val="2"/>
        </w:rPr>
        <w:t>khi </w:t>
      </w:r>
      <w:r>
        <w:rPr>
          <w:color w:val="231F20"/>
        </w:rPr>
        <w:t>nhập định thì thứ tự là thắng xứ thứ nhất. Nghĩa là khi nhập định  </w:t>
      </w:r>
      <w:r>
        <w:rPr>
          <w:color w:val="231F20"/>
          <w:spacing w:val="-5"/>
        </w:rPr>
        <w:t>ấy, </w:t>
      </w:r>
      <w:r>
        <w:rPr>
          <w:color w:val="231F20"/>
        </w:rPr>
        <w:t>tất cả sắc thọ tưởng hành thức thiện hiện có đều gọi chung là thắng</w:t>
      </w:r>
      <w:r>
        <w:rPr>
          <w:color w:val="231F20"/>
          <w:spacing w:val="5"/>
        </w:rPr>
        <w:t> </w:t>
      </w:r>
      <w:r>
        <w:rPr>
          <w:color w:val="231F20"/>
          <w:spacing w:val="2"/>
        </w:rPr>
        <w:t>xứ.</w:t>
      </w:r>
    </w:p>
    <w:p>
      <w:pPr>
        <w:pStyle w:val="BodyText"/>
        <w:spacing w:before="110"/>
        <w:ind w:left="677" w:firstLine="0"/>
      </w:pPr>
      <w:r>
        <w:rPr>
          <w:color w:val="231F20"/>
        </w:rPr>
        <w:t>Như thắng xứ thứ nhất, thắng xứ thứ hai nên biết cũng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Có sai khác: Là thắng xứ thứ hai quán nhiều sắc bên ngoài. Về nhiều, có hai thứ: Một là đối tượng duyên nhiều. Hai là tự tại nhiều. Các thứ còn lại như trước đã nói.</w:t>
      </w:r>
    </w:p>
    <w:p>
      <w:pPr>
        <w:pStyle w:val="BodyText"/>
        <w:spacing w:line="273" w:lineRule="auto" w:before="111"/>
        <w:ind w:right="107"/>
      </w:pPr>
      <w:r>
        <w:rPr>
          <w:color w:val="231F20"/>
        </w:rPr>
        <w:t>Bên trong không có tưởng sắc, quán phần ít sắc bên ngoài, đối với các sắc ấy hoặc xấu hoặc đẹp đều thấy biết rõ hơn hẳn, là thắng xứ thứ ba.</w:t>
      </w:r>
    </w:p>
    <w:p>
      <w:pPr>
        <w:pStyle w:val="BodyText"/>
        <w:spacing w:line="273" w:lineRule="auto" w:before="111"/>
        <w:ind w:right="108"/>
      </w:pPr>
      <w:r>
        <w:rPr>
          <w:color w:val="231F20"/>
        </w:rPr>
        <w:t>Ở đây, bên trong không có tưởng sắc: Nghĩa là các tưởng sắc riêng biệt bên trong đã lìa bỏ, đã đoạn trừ.</w:t>
      </w:r>
    </w:p>
    <w:p>
      <w:pPr>
        <w:pStyle w:val="BodyText"/>
        <w:spacing w:line="273" w:lineRule="auto" w:before="111"/>
        <w:ind w:right="104"/>
      </w:pPr>
      <w:r>
        <w:rPr>
          <w:color w:val="231F20"/>
        </w:rPr>
        <w:t>Quán các sắc bên ngoài: Là không chỉ các tưởng sắc riêng biệt bên trong đã lìa bỏ, dẹp trừ, mà do tác ý thắng giải quán các </w:t>
      </w:r>
      <w:r>
        <w:rPr>
          <w:color w:val="231F20"/>
          <w:spacing w:val="2"/>
        </w:rPr>
        <w:t>sắc</w:t>
      </w:r>
      <w:r>
        <w:rPr>
          <w:color w:val="231F20"/>
          <w:spacing w:val="69"/>
        </w:rPr>
        <w:t> </w:t>
      </w:r>
      <w:r>
        <w:rPr>
          <w:color w:val="231F20"/>
        </w:rPr>
        <w:t>bên</w:t>
      </w:r>
      <w:r>
        <w:rPr>
          <w:color w:val="231F20"/>
          <w:spacing w:val="5"/>
        </w:rPr>
        <w:t> </w:t>
      </w:r>
      <w:r>
        <w:rPr>
          <w:color w:val="231F20"/>
          <w:spacing w:val="2"/>
        </w:rPr>
        <w:t>ngoài.</w:t>
      </w:r>
    </w:p>
    <w:p>
      <w:pPr>
        <w:pStyle w:val="BodyText"/>
        <w:spacing w:before="111"/>
        <w:ind w:left="960" w:firstLine="0"/>
      </w:pPr>
      <w:r>
        <w:rPr>
          <w:color w:val="231F20"/>
        </w:rPr>
        <w:t>Các thứ khác như trước đã nói.</w:t>
      </w:r>
    </w:p>
    <w:p>
      <w:pPr>
        <w:pStyle w:val="BodyText"/>
        <w:spacing w:line="364" w:lineRule="auto" w:before="155"/>
        <w:ind w:left="960" w:right="361" w:firstLine="0"/>
      </w:pPr>
      <w:r>
        <w:rPr>
          <w:color w:val="231F20"/>
        </w:rPr>
        <w:t>Như thắng xứ thứ ba, thắng xứ thứ tư nên biết cũng như thế. Có sai khác: Là thắng xứ thứ tư quán nhiều sắc bên ngoài.</w:t>
      </w:r>
    </w:p>
    <w:p>
      <w:pPr>
        <w:pStyle w:val="BodyText"/>
        <w:spacing w:line="273" w:lineRule="auto" w:before="0"/>
        <w:ind w:right="107"/>
      </w:pPr>
      <w:r>
        <w:rPr>
          <w:color w:val="231F20"/>
        </w:rPr>
        <w:t>Bên trong không có tưởng sắc, quán các sắc bên ngoài có màu xanh,</w:t>
      </w:r>
      <w:r>
        <w:rPr>
          <w:color w:val="231F20"/>
          <w:spacing w:val="-18"/>
        </w:rPr>
        <w:t> </w:t>
      </w:r>
      <w:r>
        <w:rPr>
          <w:color w:val="231F20"/>
        </w:rPr>
        <w:t>hiển</w:t>
      </w:r>
      <w:r>
        <w:rPr>
          <w:color w:val="231F20"/>
          <w:spacing w:val="-17"/>
        </w:rPr>
        <w:t> </w:t>
      </w:r>
      <w:r>
        <w:rPr>
          <w:color w:val="231F20"/>
        </w:rPr>
        <w:t>bày</w:t>
      </w:r>
      <w:r>
        <w:rPr>
          <w:color w:val="231F20"/>
          <w:spacing w:val="-18"/>
        </w:rPr>
        <w:t> </w:t>
      </w:r>
      <w:r>
        <w:rPr>
          <w:color w:val="231F20"/>
        </w:rPr>
        <w:t>hiện</w:t>
      </w:r>
      <w:r>
        <w:rPr>
          <w:color w:val="231F20"/>
          <w:spacing w:val="-17"/>
        </w:rPr>
        <w:t> </w:t>
      </w:r>
      <w:r>
        <w:rPr>
          <w:color w:val="231F20"/>
        </w:rPr>
        <w:t>rõ</w:t>
      </w:r>
      <w:r>
        <w:rPr>
          <w:color w:val="231F20"/>
          <w:spacing w:val="-18"/>
        </w:rPr>
        <w:t> </w:t>
      </w:r>
      <w:r>
        <w:rPr>
          <w:color w:val="231F20"/>
        </w:rPr>
        <w:t>vô</w:t>
      </w:r>
      <w:r>
        <w:rPr>
          <w:color w:val="231F20"/>
          <w:spacing w:val="-17"/>
        </w:rPr>
        <w:t> </w:t>
      </w:r>
      <w:r>
        <w:rPr>
          <w:color w:val="231F20"/>
        </w:rPr>
        <w:t>lượng</w:t>
      </w:r>
      <w:r>
        <w:rPr>
          <w:color w:val="231F20"/>
          <w:spacing w:val="-19"/>
        </w:rPr>
        <w:t> </w:t>
      </w:r>
      <w:r>
        <w:rPr>
          <w:color w:val="231F20"/>
        </w:rPr>
        <w:t>ánh</w:t>
      </w:r>
      <w:r>
        <w:rPr>
          <w:color w:val="231F20"/>
          <w:spacing w:val="-17"/>
        </w:rPr>
        <w:t> </w:t>
      </w:r>
      <w:r>
        <w:rPr>
          <w:color w:val="231F20"/>
        </w:rPr>
        <w:t>sáng</w:t>
      </w:r>
      <w:r>
        <w:rPr>
          <w:color w:val="231F20"/>
          <w:spacing w:val="-18"/>
        </w:rPr>
        <w:t> </w:t>
      </w:r>
      <w:r>
        <w:rPr>
          <w:color w:val="231F20"/>
        </w:rPr>
        <w:t>xanh,</w:t>
      </w:r>
      <w:r>
        <w:rPr>
          <w:color w:val="231F20"/>
          <w:spacing w:val="-17"/>
        </w:rPr>
        <w:t> </w:t>
      </w:r>
      <w:r>
        <w:rPr>
          <w:color w:val="231F20"/>
        </w:rPr>
        <w:t>vô</w:t>
      </w:r>
      <w:r>
        <w:rPr>
          <w:color w:val="231F20"/>
          <w:spacing w:val="-18"/>
        </w:rPr>
        <w:t> </w:t>
      </w:r>
      <w:r>
        <w:rPr>
          <w:color w:val="231F20"/>
        </w:rPr>
        <w:t>lượng</w:t>
      </w:r>
      <w:r>
        <w:rPr>
          <w:color w:val="231F20"/>
          <w:spacing w:val="-17"/>
        </w:rPr>
        <w:t> </w:t>
      </w:r>
      <w:r>
        <w:rPr>
          <w:color w:val="231F20"/>
        </w:rPr>
        <w:t>sự</w:t>
      </w:r>
      <w:r>
        <w:rPr>
          <w:color w:val="231F20"/>
          <w:spacing w:val="-18"/>
        </w:rPr>
        <w:t> </w:t>
      </w:r>
      <w:r>
        <w:rPr>
          <w:color w:val="231F20"/>
        </w:rPr>
        <w:t>sạch</w:t>
      </w:r>
      <w:r>
        <w:rPr>
          <w:color w:val="231F20"/>
          <w:spacing w:val="-18"/>
        </w:rPr>
        <w:t> </w:t>
      </w:r>
      <w:r>
        <w:rPr>
          <w:color w:val="231F20"/>
        </w:rPr>
        <w:t>tươi, đẹp</w:t>
      </w:r>
      <w:r>
        <w:rPr>
          <w:color w:val="231F20"/>
          <w:spacing w:val="-5"/>
        </w:rPr>
        <w:t> </w:t>
      </w:r>
      <w:r>
        <w:rPr>
          <w:color w:val="231F20"/>
        </w:rPr>
        <w:t>đẽ,</w:t>
      </w:r>
      <w:r>
        <w:rPr>
          <w:color w:val="231F20"/>
          <w:spacing w:val="-4"/>
        </w:rPr>
        <w:t> </w:t>
      </w:r>
      <w:r>
        <w:rPr>
          <w:color w:val="231F20"/>
        </w:rPr>
        <w:t>rất</w:t>
      </w:r>
      <w:r>
        <w:rPr>
          <w:color w:val="231F20"/>
          <w:spacing w:val="-4"/>
        </w:rPr>
        <w:t> </w:t>
      </w:r>
      <w:r>
        <w:rPr>
          <w:color w:val="231F20"/>
        </w:rPr>
        <w:t>đáng</w:t>
      </w:r>
      <w:r>
        <w:rPr>
          <w:color w:val="231F20"/>
          <w:spacing w:val="-4"/>
        </w:rPr>
        <w:t> </w:t>
      </w:r>
      <w:r>
        <w:rPr>
          <w:color w:val="231F20"/>
        </w:rPr>
        <w:t>vui</w:t>
      </w:r>
      <w:r>
        <w:rPr>
          <w:color w:val="231F20"/>
          <w:spacing w:val="-4"/>
        </w:rPr>
        <w:t> </w:t>
      </w:r>
      <w:r>
        <w:rPr>
          <w:color w:val="231F20"/>
        </w:rPr>
        <w:t>mừng,</w:t>
      </w:r>
      <w:r>
        <w:rPr>
          <w:color w:val="231F20"/>
          <w:spacing w:val="-4"/>
        </w:rPr>
        <w:t> </w:t>
      </w:r>
      <w:r>
        <w:rPr>
          <w:color w:val="231F20"/>
        </w:rPr>
        <w:t>không</w:t>
      </w:r>
      <w:r>
        <w:rPr>
          <w:color w:val="231F20"/>
          <w:spacing w:val="-4"/>
        </w:rPr>
        <w:t> </w:t>
      </w:r>
      <w:r>
        <w:rPr>
          <w:color w:val="231F20"/>
        </w:rPr>
        <w:t>hề</w:t>
      </w:r>
      <w:r>
        <w:rPr>
          <w:color w:val="231F20"/>
          <w:spacing w:val="-4"/>
        </w:rPr>
        <w:t> </w:t>
      </w:r>
      <w:r>
        <w:rPr>
          <w:color w:val="231F20"/>
        </w:rPr>
        <w:t>trái</w:t>
      </w:r>
      <w:r>
        <w:rPr>
          <w:color w:val="231F20"/>
          <w:spacing w:val="-4"/>
        </w:rPr>
        <w:t> </w:t>
      </w:r>
      <w:r>
        <w:rPr>
          <w:color w:val="231F20"/>
        </w:rPr>
        <w:t>nghịch,</w:t>
      </w:r>
      <w:r>
        <w:rPr>
          <w:color w:val="231F20"/>
          <w:spacing w:val="-4"/>
        </w:rPr>
        <w:t> </w:t>
      </w:r>
      <w:r>
        <w:rPr>
          <w:color w:val="231F20"/>
        </w:rPr>
        <w:t>như</w:t>
      </w:r>
      <w:r>
        <w:rPr>
          <w:color w:val="231F20"/>
          <w:spacing w:val="-4"/>
        </w:rPr>
        <w:t> </w:t>
      </w:r>
      <w:r>
        <w:rPr>
          <w:color w:val="231F20"/>
        </w:rPr>
        <w:t>hoa</w:t>
      </w:r>
      <w:r>
        <w:rPr>
          <w:color w:val="231F20"/>
          <w:spacing w:val="-4"/>
        </w:rPr>
        <w:t> </w:t>
      </w:r>
      <w:r>
        <w:rPr>
          <w:color w:val="231F20"/>
        </w:rPr>
        <w:t>Ô-mạc-ca, hoặc như màu xanh của áo nhuộm ở Ba-la-ni-tư. Đối với các sắc ấy đều thấy biết rõ hơn hẳn. Có các tưởng như thế là thắng xứ thứ</w:t>
      </w:r>
      <w:r>
        <w:rPr>
          <w:color w:val="231F20"/>
          <w:spacing w:val="-31"/>
        </w:rPr>
        <w:t> </w:t>
      </w:r>
      <w:r>
        <w:rPr>
          <w:color w:val="231F20"/>
          <w:spacing w:val="-3"/>
        </w:rPr>
        <w:t>năm.</w:t>
      </w:r>
    </w:p>
    <w:p>
      <w:pPr>
        <w:pStyle w:val="BodyText"/>
        <w:spacing w:line="273" w:lineRule="auto" w:before="107"/>
        <w:ind w:right="108"/>
      </w:pPr>
      <w:r>
        <w:rPr>
          <w:color w:val="231F20"/>
        </w:rPr>
        <w:t>Ở đây, bên trong không có tưởng sắc, quán các sắc bên ngoài: Nghĩa như trước đã nói.</w:t>
      </w:r>
    </w:p>
    <w:p>
      <w:pPr>
        <w:pStyle w:val="BodyText"/>
        <w:spacing w:before="111"/>
        <w:ind w:left="960" w:firstLine="0"/>
      </w:pPr>
      <w:r>
        <w:rPr>
          <w:color w:val="231F20"/>
          <w:spacing w:val="-5"/>
        </w:rPr>
        <w:t>Xanh:</w:t>
      </w:r>
      <w:r>
        <w:rPr>
          <w:color w:val="231F20"/>
          <w:spacing w:val="-21"/>
        </w:rPr>
        <w:t> </w:t>
      </w:r>
      <w:r>
        <w:rPr>
          <w:color w:val="231F20"/>
          <w:spacing w:val="-5"/>
        </w:rPr>
        <w:t>Nghĩa</w:t>
      </w:r>
      <w:r>
        <w:rPr>
          <w:color w:val="231F20"/>
          <w:spacing w:val="-21"/>
        </w:rPr>
        <w:t> </w:t>
      </w:r>
      <w:r>
        <w:rPr>
          <w:color w:val="231F20"/>
          <w:spacing w:val="-3"/>
        </w:rPr>
        <w:t>là</w:t>
      </w:r>
      <w:r>
        <w:rPr>
          <w:color w:val="231F20"/>
          <w:spacing w:val="-20"/>
        </w:rPr>
        <w:t> </w:t>
      </w:r>
      <w:r>
        <w:rPr>
          <w:color w:val="231F20"/>
          <w:spacing w:val="-4"/>
        </w:rPr>
        <w:t>các</w:t>
      </w:r>
      <w:r>
        <w:rPr>
          <w:color w:val="231F20"/>
          <w:spacing w:val="-21"/>
        </w:rPr>
        <w:t> </w:t>
      </w:r>
      <w:r>
        <w:rPr>
          <w:color w:val="231F20"/>
          <w:spacing w:val="-4"/>
        </w:rPr>
        <w:t>sắc</w:t>
      </w:r>
      <w:r>
        <w:rPr>
          <w:color w:val="231F20"/>
          <w:spacing w:val="-20"/>
        </w:rPr>
        <w:t> </w:t>
      </w:r>
      <w:r>
        <w:rPr>
          <w:color w:val="231F20"/>
          <w:spacing w:val="-5"/>
        </w:rPr>
        <w:t>xanh,</w:t>
      </w:r>
      <w:r>
        <w:rPr>
          <w:color w:val="231F20"/>
          <w:spacing w:val="-21"/>
        </w:rPr>
        <w:t> </w:t>
      </w:r>
      <w:r>
        <w:rPr>
          <w:color w:val="231F20"/>
          <w:spacing w:val="-5"/>
        </w:rPr>
        <w:t>hoặc</w:t>
      </w:r>
      <w:r>
        <w:rPr>
          <w:color w:val="231F20"/>
          <w:spacing w:val="-20"/>
        </w:rPr>
        <w:t> </w:t>
      </w:r>
      <w:r>
        <w:rPr>
          <w:color w:val="231F20"/>
          <w:spacing w:val="-4"/>
        </w:rPr>
        <w:t>lớn</w:t>
      </w:r>
      <w:r>
        <w:rPr>
          <w:color w:val="231F20"/>
          <w:spacing w:val="-21"/>
        </w:rPr>
        <w:t> </w:t>
      </w:r>
      <w:r>
        <w:rPr>
          <w:color w:val="231F20"/>
          <w:spacing w:val="-5"/>
        </w:rPr>
        <w:t>hoặc</w:t>
      </w:r>
      <w:r>
        <w:rPr>
          <w:color w:val="231F20"/>
          <w:spacing w:val="-20"/>
        </w:rPr>
        <w:t> </w:t>
      </w:r>
      <w:r>
        <w:rPr>
          <w:color w:val="231F20"/>
          <w:spacing w:val="-4"/>
        </w:rPr>
        <w:t>nhỏ</w:t>
      </w:r>
      <w:r>
        <w:rPr>
          <w:color w:val="231F20"/>
          <w:spacing w:val="-21"/>
        </w:rPr>
        <w:t> </w:t>
      </w:r>
      <w:r>
        <w:rPr>
          <w:color w:val="231F20"/>
          <w:spacing w:val="-4"/>
        </w:rPr>
        <w:t>gọi</w:t>
      </w:r>
      <w:r>
        <w:rPr>
          <w:color w:val="231F20"/>
          <w:spacing w:val="-20"/>
        </w:rPr>
        <w:t> </w:t>
      </w:r>
      <w:r>
        <w:rPr>
          <w:color w:val="231F20"/>
          <w:spacing w:val="-5"/>
        </w:rPr>
        <w:t>chung</w:t>
      </w:r>
      <w:r>
        <w:rPr>
          <w:color w:val="231F20"/>
          <w:spacing w:val="-21"/>
        </w:rPr>
        <w:t> </w:t>
      </w:r>
      <w:r>
        <w:rPr>
          <w:color w:val="231F20"/>
          <w:spacing w:val="-3"/>
        </w:rPr>
        <w:t>là</w:t>
      </w:r>
      <w:r>
        <w:rPr>
          <w:color w:val="231F20"/>
          <w:spacing w:val="-20"/>
        </w:rPr>
        <w:t> </w:t>
      </w:r>
      <w:r>
        <w:rPr>
          <w:color w:val="231F20"/>
          <w:spacing w:val="-6"/>
        </w:rPr>
        <w:t>xanh.</w:t>
      </w:r>
    </w:p>
    <w:p>
      <w:pPr>
        <w:pStyle w:val="BodyText"/>
        <w:spacing w:line="273" w:lineRule="auto" w:before="155"/>
        <w:ind w:right="108"/>
      </w:pPr>
      <w:r>
        <w:rPr>
          <w:color w:val="231F20"/>
        </w:rPr>
        <w:t>Màu xanh hiển bày: Nghĩa là màu xanh ấy mắt đã </w:t>
      </w:r>
      <w:r>
        <w:rPr>
          <w:color w:val="231F20"/>
          <w:spacing w:val="-4"/>
        </w:rPr>
        <w:t>thấy, </w:t>
      </w:r>
      <w:r>
        <w:rPr>
          <w:color w:val="231F20"/>
        </w:rPr>
        <w:t>là</w:t>
      </w:r>
      <w:r>
        <w:rPr>
          <w:color w:val="231F20"/>
          <w:spacing w:val="-38"/>
        </w:rPr>
        <w:t> </w:t>
      </w:r>
      <w:r>
        <w:rPr>
          <w:color w:val="231F20"/>
        </w:rPr>
        <w:t>cảnh nơi đối tượng hoạt động của mắt, nên gọi là màu xanh hiển</w:t>
      </w:r>
      <w:r>
        <w:rPr>
          <w:color w:val="231F20"/>
          <w:spacing w:val="1"/>
        </w:rPr>
        <w:t> </w:t>
      </w:r>
      <w:r>
        <w:rPr>
          <w:color w:val="231F20"/>
          <w:spacing w:val="-5"/>
        </w:rPr>
        <w:t>bày.</w:t>
      </w:r>
    </w:p>
    <w:p>
      <w:pPr>
        <w:pStyle w:val="BodyText"/>
        <w:spacing w:line="273" w:lineRule="auto" w:before="112"/>
        <w:ind w:right="108"/>
      </w:pPr>
      <w:r>
        <w:rPr>
          <w:color w:val="231F20"/>
        </w:rPr>
        <w:t>Màu xanh hiện rõ: Nghĩa là màu xanh ấy, như đã được nhãn thức phân biệt rõ, dẫn đến sinh ra ý thức cũng phân biệt nhận biết, nên gọi là màu xanh hiện rõ.</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Ánh</w:t>
      </w:r>
      <w:r>
        <w:rPr>
          <w:color w:val="231F20"/>
          <w:spacing w:val="-14"/>
        </w:rPr>
        <w:t> </w:t>
      </w:r>
      <w:r>
        <w:rPr>
          <w:color w:val="231F20"/>
        </w:rPr>
        <w:t>sáng</w:t>
      </w:r>
      <w:r>
        <w:rPr>
          <w:color w:val="231F20"/>
          <w:spacing w:val="-14"/>
        </w:rPr>
        <w:t> </w:t>
      </w:r>
      <w:r>
        <w:rPr>
          <w:color w:val="231F20"/>
        </w:rPr>
        <w:t>xanh:</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màu</w:t>
      </w:r>
      <w:r>
        <w:rPr>
          <w:color w:val="231F20"/>
          <w:spacing w:val="-14"/>
        </w:rPr>
        <w:t> </w:t>
      </w:r>
      <w:r>
        <w:rPr>
          <w:color w:val="231F20"/>
        </w:rPr>
        <w:t>xanh</w:t>
      </w:r>
      <w:r>
        <w:rPr>
          <w:color w:val="231F20"/>
          <w:spacing w:val="-14"/>
        </w:rPr>
        <w:t> </w:t>
      </w:r>
      <w:r>
        <w:rPr>
          <w:color w:val="231F20"/>
        </w:rPr>
        <w:t>ấy</w:t>
      </w:r>
      <w:r>
        <w:rPr>
          <w:color w:val="231F20"/>
          <w:spacing w:val="-14"/>
        </w:rPr>
        <w:t> </w:t>
      </w:r>
      <w:r>
        <w:rPr>
          <w:color w:val="231F20"/>
        </w:rPr>
        <w:t>sáng</w:t>
      </w:r>
      <w:r>
        <w:rPr>
          <w:color w:val="231F20"/>
          <w:spacing w:val="-13"/>
        </w:rPr>
        <w:t> </w:t>
      </w:r>
      <w:r>
        <w:rPr>
          <w:color w:val="231F20"/>
        </w:rPr>
        <w:t>rực</w:t>
      </w:r>
      <w:r>
        <w:rPr>
          <w:color w:val="231F20"/>
          <w:spacing w:val="-14"/>
        </w:rPr>
        <w:t> </w:t>
      </w:r>
      <w:r>
        <w:rPr>
          <w:color w:val="231F20"/>
        </w:rPr>
        <w:t>chói</w:t>
      </w:r>
      <w:r>
        <w:rPr>
          <w:color w:val="231F20"/>
          <w:spacing w:val="-14"/>
        </w:rPr>
        <w:t> </w:t>
      </w:r>
      <w:r>
        <w:rPr>
          <w:color w:val="231F20"/>
        </w:rPr>
        <w:t>lọi,</w:t>
      </w:r>
      <w:r>
        <w:rPr>
          <w:color w:val="231F20"/>
          <w:spacing w:val="-14"/>
        </w:rPr>
        <w:t> </w:t>
      </w:r>
      <w:r>
        <w:rPr>
          <w:color w:val="231F20"/>
        </w:rPr>
        <w:t>nên</w:t>
      </w:r>
      <w:r>
        <w:rPr>
          <w:color w:val="231F20"/>
          <w:spacing w:val="-14"/>
        </w:rPr>
        <w:t> </w:t>
      </w:r>
      <w:r>
        <w:rPr>
          <w:color w:val="231F20"/>
        </w:rPr>
        <w:t>gọi là ánh sáng</w:t>
      </w:r>
      <w:r>
        <w:rPr>
          <w:color w:val="231F20"/>
          <w:spacing w:val="-2"/>
        </w:rPr>
        <w:t> </w:t>
      </w:r>
      <w:r>
        <w:rPr>
          <w:color w:val="231F20"/>
        </w:rPr>
        <w:t>xanh.</w:t>
      </w:r>
    </w:p>
    <w:p>
      <w:pPr>
        <w:pStyle w:val="BodyText"/>
        <w:spacing w:line="273" w:lineRule="auto" w:before="112"/>
        <w:ind w:left="110" w:right="391"/>
      </w:pPr>
      <w:r>
        <w:rPr>
          <w:color w:val="231F20"/>
        </w:rPr>
        <w:t>Vô lượng: Nghĩa là màu xanh ấy rộng lớn không bờ bến, nên gọi là vô lượng.</w:t>
      </w:r>
    </w:p>
    <w:p>
      <w:pPr>
        <w:pStyle w:val="BodyText"/>
        <w:spacing w:line="273" w:lineRule="auto" w:before="111"/>
        <w:ind w:left="110" w:right="391"/>
      </w:pPr>
      <w:r>
        <w:rPr>
          <w:color w:val="231F20"/>
        </w:rPr>
        <w:t>Vô lượng sạch tươi đẹp đẽ: Nghĩa là màu xanh ấy rộng lớn không bờ bến, tức các tướng sạch tươi đẹp đẽ cũng vô biên.</w:t>
      </w:r>
    </w:p>
    <w:p>
      <w:pPr>
        <w:pStyle w:val="BodyText"/>
        <w:spacing w:line="273" w:lineRule="auto" w:before="112"/>
        <w:ind w:left="110" w:right="391"/>
      </w:pPr>
      <w:r>
        <w:rPr>
          <w:color w:val="231F20"/>
        </w:rPr>
        <w:t>Đáng</w:t>
      </w:r>
      <w:r>
        <w:rPr>
          <w:color w:val="231F20"/>
          <w:spacing w:val="-12"/>
        </w:rPr>
        <w:t> </w:t>
      </w:r>
      <w:r>
        <w:rPr>
          <w:color w:val="231F20"/>
        </w:rPr>
        <w:t>vui</w:t>
      </w:r>
      <w:r>
        <w:rPr>
          <w:color w:val="231F20"/>
          <w:spacing w:val="-12"/>
        </w:rPr>
        <w:t> </w:t>
      </w:r>
      <w:r>
        <w:rPr>
          <w:color w:val="231F20"/>
        </w:rPr>
        <w:t>mừng:</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màu</w:t>
      </w:r>
      <w:r>
        <w:rPr>
          <w:color w:val="231F20"/>
          <w:spacing w:val="-12"/>
        </w:rPr>
        <w:t> </w:t>
      </w:r>
      <w:r>
        <w:rPr>
          <w:color w:val="231F20"/>
        </w:rPr>
        <w:t>xanh</w:t>
      </w:r>
      <w:r>
        <w:rPr>
          <w:color w:val="231F20"/>
          <w:spacing w:val="-11"/>
        </w:rPr>
        <w:t> </w:t>
      </w:r>
      <w:r>
        <w:rPr>
          <w:color w:val="231F20"/>
        </w:rPr>
        <w:t>ấy</w:t>
      </w:r>
      <w:r>
        <w:rPr>
          <w:color w:val="231F20"/>
          <w:spacing w:val="-12"/>
        </w:rPr>
        <w:t> </w:t>
      </w:r>
      <w:r>
        <w:rPr>
          <w:color w:val="231F20"/>
        </w:rPr>
        <w:t>rất</w:t>
      </w:r>
      <w:r>
        <w:rPr>
          <w:color w:val="231F20"/>
          <w:spacing w:val="-12"/>
        </w:rPr>
        <w:t> </w:t>
      </w:r>
      <w:r>
        <w:rPr>
          <w:color w:val="231F20"/>
        </w:rPr>
        <w:t>đáng</w:t>
      </w:r>
      <w:r>
        <w:rPr>
          <w:color w:val="231F20"/>
          <w:spacing w:val="-11"/>
        </w:rPr>
        <w:t> </w:t>
      </w:r>
      <w:r>
        <w:rPr>
          <w:color w:val="231F20"/>
        </w:rPr>
        <w:t>vui,</w:t>
      </w:r>
      <w:r>
        <w:rPr>
          <w:color w:val="231F20"/>
          <w:spacing w:val="-12"/>
        </w:rPr>
        <w:t> </w:t>
      </w:r>
      <w:r>
        <w:rPr>
          <w:color w:val="231F20"/>
        </w:rPr>
        <w:t>khiến</w:t>
      </w:r>
      <w:r>
        <w:rPr>
          <w:color w:val="231F20"/>
          <w:spacing w:val="-11"/>
        </w:rPr>
        <w:t> </w:t>
      </w:r>
      <w:r>
        <w:rPr>
          <w:color w:val="231F20"/>
        </w:rPr>
        <w:t>thích ý, vui lòng, nên gọi là đáng vui</w:t>
      </w:r>
      <w:r>
        <w:rPr>
          <w:color w:val="231F20"/>
          <w:spacing w:val="-1"/>
        </w:rPr>
        <w:t> </w:t>
      </w:r>
      <w:r>
        <w:rPr>
          <w:color w:val="231F20"/>
        </w:rPr>
        <w:t>mừng.</w:t>
      </w:r>
    </w:p>
    <w:p>
      <w:pPr>
        <w:pStyle w:val="BodyText"/>
        <w:spacing w:line="273" w:lineRule="auto" w:before="112"/>
        <w:ind w:left="110" w:right="390"/>
      </w:pPr>
      <w:r>
        <w:rPr>
          <w:color w:val="231F20"/>
        </w:rPr>
        <w:t>Đáng ưa thích: Nghĩa là màu xanh ấy rất đáng yêu thích, nếu khi đã duyên với màu ấy rồi thì không còn mong cầu đến các thứ khác nữa, nên gọi là đáng ưa thích.</w:t>
      </w:r>
    </w:p>
    <w:p>
      <w:pPr>
        <w:pStyle w:val="BodyText"/>
        <w:spacing w:line="273" w:lineRule="auto" w:before="111"/>
        <w:ind w:left="110" w:right="392"/>
      </w:pPr>
      <w:r>
        <w:rPr>
          <w:color w:val="231F20"/>
        </w:rPr>
        <w:t>Không hề trái nghịch: Nghĩa là màu xanh ấy khiến tâm rất dễ chịu tùy thuận hướng về, nên gọi là không hề trái nghịch.</w:t>
      </w:r>
    </w:p>
    <w:p>
      <w:pPr>
        <w:pStyle w:val="BodyText"/>
        <w:spacing w:line="273" w:lineRule="auto" w:before="111"/>
        <w:ind w:left="110" w:right="392"/>
      </w:pPr>
      <w:r>
        <w:rPr>
          <w:color w:val="231F20"/>
        </w:rPr>
        <w:t>Như</w:t>
      </w:r>
      <w:r>
        <w:rPr>
          <w:color w:val="231F20"/>
          <w:spacing w:val="-13"/>
        </w:rPr>
        <w:t> </w:t>
      </w:r>
      <w:r>
        <w:rPr>
          <w:color w:val="231F20"/>
        </w:rPr>
        <w:t>hoa</w:t>
      </w:r>
      <w:r>
        <w:rPr>
          <w:color w:val="231F20"/>
          <w:spacing w:val="-13"/>
        </w:rPr>
        <w:t> </w:t>
      </w:r>
      <w:r>
        <w:rPr>
          <w:color w:val="231F20"/>
        </w:rPr>
        <w:t>Ô-mạc-ca,</w:t>
      </w:r>
      <w:r>
        <w:rPr>
          <w:color w:val="231F20"/>
          <w:spacing w:val="-13"/>
        </w:rPr>
        <w:t> </w:t>
      </w:r>
      <w:r>
        <w:rPr>
          <w:color w:val="231F20"/>
        </w:rPr>
        <w:t>hoặc</w:t>
      </w:r>
      <w:r>
        <w:rPr>
          <w:color w:val="231F20"/>
          <w:spacing w:val="-13"/>
        </w:rPr>
        <w:t> </w:t>
      </w:r>
      <w:r>
        <w:rPr>
          <w:color w:val="231F20"/>
        </w:rPr>
        <w:t>như</w:t>
      </w:r>
      <w:r>
        <w:rPr>
          <w:color w:val="231F20"/>
          <w:spacing w:val="-12"/>
        </w:rPr>
        <w:t> </w:t>
      </w:r>
      <w:r>
        <w:rPr>
          <w:color w:val="231F20"/>
        </w:rPr>
        <w:t>màu</w:t>
      </w:r>
      <w:r>
        <w:rPr>
          <w:color w:val="231F20"/>
          <w:spacing w:val="-13"/>
        </w:rPr>
        <w:t> </w:t>
      </w:r>
      <w:r>
        <w:rPr>
          <w:color w:val="231F20"/>
        </w:rPr>
        <w:t>xanh</w:t>
      </w:r>
      <w:r>
        <w:rPr>
          <w:color w:val="231F20"/>
          <w:spacing w:val="-13"/>
        </w:rPr>
        <w:t> </w:t>
      </w:r>
      <w:r>
        <w:rPr>
          <w:color w:val="231F20"/>
        </w:rPr>
        <w:t>của</w:t>
      </w:r>
      <w:r>
        <w:rPr>
          <w:color w:val="231F20"/>
          <w:spacing w:val="-13"/>
        </w:rPr>
        <w:t> </w:t>
      </w:r>
      <w:r>
        <w:rPr>
          <w:color w:val="231F20"/>
        </w:rPr>
        <w:t>áo</w:t>
      </w:r>
      <w:r>
        <w:rPr>
          <w:color w:val="231F20"/>
          <w:spacing w:val="-13"/>
        </w:rPr>
        <w:t> </w:t>
      </w:r>
      <w:r>
        <w:rPr>
          <w:color w:val="231F20"/>
        </w:rPr>
        <w:t>nhuộm</w:t>
      </w:r>
      <w:r>
        <w:rPr>
          <w:color w:val="231F20"/>
          <w:spacing w:val="-13"/>
        </w:rPr>
        <w:t> </w:t>
      </w:r>
      <w:r>
        <w:rPr>
          <w:color w:val="231F20"/>
        </w:rPr>
        <w:t>ở</w:t>
      </w:r>
      <w:r>
        <w:rPr>
          <w:color w:val="231F20"/>
          <w:spacing w:val="-12"/>
        </w:rPr>
        <w:t> </w:t>
      </w:r>
      <w:r>
        <w:rPr>
          <w:color w:val="231F20"/>
        </w:rPr>
        <w:t>xứ</w:t>
      </w:r>
      <w:r>
        <w:rPr>
          <w:color w:val="231F20"/>
          <w:spacing w:val="-13"/>
        </w:rPr>
        <w:t> </w:t>
      </w:r>
      <w:r>
        <w:rPr>
          <w:color w:val="231F20"/>
        </w:rPr>
        <w:t>Bà- la-ni-tư: Nghĩa là màu rất xanh nên dẫn làm thí</w:t>
      </w:r>
      <w:r>
        <w:rPr>
          <w:color w:val="231F20"/>
          <w:spacing w:val="-3"/>
        </w:rPr>
        <w:t> </w:t>
      </w:r>
      <w:r>
        <w:rPr>
          <w:color w:val="231F20"/>
        </w:rPr>
        <w:t>dụ.</w:t>
      </w:r>
    </w:p>
    <w:p>
      <w:pPr>
        <w:pStyle w:val="BodyText"/>
        <w:spacing w:line="273" w:lineRule="auto" w:before="112"/>
        <w:ind w:left="110" w:right="391"/>
      </w:pPr>
      <w:r>
        <w:rPr>
          <w:color w:val="231F20"/>
        </w:rPr>
        <w:t>Đối với các sắc ấy đều thấy biết rõ hơn hẳn: Nghĩa như trước đã nói.</w:t>
      </w:r>
    </w:p>
    <w:p>
      <w:pPr>
        <w:pStyle w:val="BodyText"/>
        <w:spacing w:line="273" w:lineRule="auto" w:before="112"/>
        <w:ind w:left="110" w:right="391"/>
      </w:pPr>
      <w:r>
        <w:rPr>
          <w:color w:val="231F20"/>
        </w:rPr>
        <w:t>Có các tưởng như thế: Nghĩa là đối với màu xanh ấy có các tưởng về màu xanh hiện rõ, như trước đã nói.</w:t>
      </w:r>
    </w:p>
    <w:p>
      <w:pPr>
        <w:pStyle w:val="BodyText"/>
        <w:spacing w:line="273" w:lineRule="auto" w:before="111"/>
        <w:ind w:left="110" w:right="392"/>
      </w:pPr>
      <w:r>
        <w:rPr>
          <w:color w:val="231F20"/>
        </w:rPr>
        <w:t>Tưởng xanh hiện tiền là thắng xứ thứ năm: Nghĩa cũng như trước đã nói.</w:t>
      </w:r>
    </w:p>
    <w:p>
      <w:pPr>
        <w:pStyle w:val="BodyText"/>
        <w:spacing w:line="273" w:lineRule="auto" w:before="112"/>
        <w:ind w:left="110" w:right="390"/>
      </w:pPr>
      <w:r>
        <w:rPr>
          <w:color w:val="231F20"/>
        </w:rPr>
        <w:t>Như</w:t>
      </w:r>
      <w:r>
        <w:rPr>
          <w:color w:val="231F20"/>
          <w:spacing w:val="-14"/>
        </w:rPr>
        <w:t> </w:t>
      </w:r>
      <w:r>
        <w:rPr>
          <w:color w:val="231F20"/>
        </w:rPr>
        <w:t>nói</w:t>
      </w:r>
      <w:r>
        <w:rPr>
          <w:color w:val="231F20"/>
          <w:spacing w:val="-13"/>
        </w:rPr>
        <w:t> </w:t>
      </w:r>
      <w:r>
        <w:rPr>
          <w:color w:val="231F20"/>
        </w:rPr>
        <w:t>về</w:t>
      </w:r>
      <w:r>
        <w:rPr>
          <w:color w:val="231F20"/>
          <w:spacing w:val="-13"/>
        </w:rPr>
        <w:t> </w:t>
      </w:r>
      <w:r>
        <w:rPr>
          <w:color w:val="231F20"/>
        </w:rPr>
        <w:t>thắng</w:t>
      </w:r>
      <w:r>
        <w:rPr>
          <w:color w:val="231F20"/>
          <w:spacing w:val="-13"/>
        </w:rPr>
        <w:t> </w:t>
      </w:r>
      <w:r>
        <w:rPr>
          <w:color w:val="231F20"/>
        </w:rPr>
        <w:t>xứ</w:t>
      </w:r>
      <w:r>
        <w:rPr>
          <w:color w:val="231F20"/>
          <w:spacing w:val="-13"/>
        </w:rPr>
        <w:t> </w:t>
      </w:r>
      <w:r>
        <w:rPr>
          <w:color w:val="231F20"/>
        </w:rPr>
        <w:t>của</w:t>
      </w:r>
      <w:r>
        <w:rPr>
          <w:color w:val="231F20"/>
          <w:spacing w:val="-13"/>
        </w:rPr>
        <w:t> </w:t>
      </w:r>
      <w:r>
        <w:rPr>
          <w:color w:val="231F20"/>
        </w:rPr>
        <w:t>màu</w:t>
      </w:r>
      <w:r>
        <w:rPr>
          <w:color w:val="231F20"/>
          <w:spacing w:val="-14"/>
        </w:rPr>
        <w:t> </w:t>
      </w:r>
      <w:r>
        <w:rPr>
          <w:color w:val="231F20"/>
        </w:rPr>
        <w:t>xanh,</w:t>
      </w:r>
      <w:r>
        <w:rPr>
          <w:color w:val="231F20"/>
          <w:spacing w:val="-13"/>
        </w:rPr>
        <w:t> </w:t>
      </w:r>
      <w:r>
        <w:rPr>
          <w:color w:val="231F20"/>
        </w:rPr>
        <w:t>các</w:t>
      </w:r>
      <w:r>
        <w:rPr>
          <w:color w:val="231F20"/>
          <w:spacing w:val="-13"/>
        </w:rPr>
        <w:t> </w:t>
      </w:r>
      <w:r>
        <w:rPr>
          <w:color w:val="231F20"/>
        </w:rPr>
        <w:t>thắng</w:t>
      </w:r>
      <w:r>
        <w:rPr>
          <w:color w:val="231F20"/>
          <w:spacing w:val="-13"/>
        </w:rPr>
        <w:t> </w:t>
      </w:r>
      <w:r>
        <w:rPr>
          <w:color w:val="231F20"/>
        </w:rPr>
        <w:t>xứ</w:t>
      </w:r>
      <w:r>
        <w:rPr>
          <w:color w:val="231F20"/>
          <w:spacing w:val="-13"/>
        </w:rPr>
        <w:t> </w:t>
      </w:r>
      <w:r>
        <w:rPr>
          <w:color w:val="231F20"/>
        </w:rPr>
        <w:t>của</w:t>
      </w:r>
      <w:r>
        <w:rPr>
          <w:color w:val="231F20"/>
          <w:spacing w:val="-13"/>
        </w:rPr>
        <w:t> </w:t>
      </w:r>
      <w:r>
        <w:rPr>
          <w:color w:val="231F20"/>
        </w:rPr>
        <w:t>màu</w:t>
      </w:r>
      <w:r>
        <w:rPr>
          <w:color w:val="231F20"/>
          <w:spacing w:val="-13"/>
        </w:rPr>
        <w:t> </w:t>
      </w:r>
      <w:r>
        <w:rPr>
          <w:color w:val="231F20"/>
        </w:rPr>
        <w:t>vàng, đỏ, trắng, nên biết cũng như thế.</w:t>
      </w:r>
    </w:p>
    <w:p>
      <w:pPr>
        <w:pStyle w:val="BodyText"/>
        <w:spacing w:line="273" w:lineRule="auto" w:before="112"/>
        <w:ind w:left="110" w:right="391"/>
      </w:pPr>
      <w:r>
        <w:rPr>
          <w:color w:val="231F20"/>
        </w:rPr>
        <w:t>Có sai khác: Là về thắng xứ màu vàng thì nói như hoa Yết-ni- ca-la.</w:t>
      </w:r>
      <w:r>
        <w:rPr>
          <w:color w:val="231F20"/>
          <w:spacing w:val="-12"/>
        </w:rPr>
        <w:t> </w:t>
      </w:r>
      <w:r>
        <w:rPr>
          <w:color w:val="231F20"/>
        </w:rPr>
        <w:t>Thắng</w:t>
      </w:r>
      <w:r>
        <w:rPr>
          <w:color w:val="231F20"/>
          <w:spacing w:val="-7"/>
        </w:rPr>
        <w:t> </w:t>
      </w:r>
      <w:r>
        <w:rPr>
          <w:color w:val="231F20"/>
        </w:rPr>
        <w:t>xứ</w:t>
      </w:r>
      <w:r>
        <w:rPr>
          <w:color w:val="231F20"/>
          <w:spacing w:val="-7"/>
        </w:rPr>
        <w:t> </w:t>
      </w:r>
      <w:r>
        <w:rPr>
          <w:color w:val="231F20"/>
        </w:rPr>
        <w:t>màu</w:t>
      </w:r>
      <w:r>
        <w:rPr>
          <w:color w:val="231F20"/>
          <w:spacing w:val="-7"/>
        </w:rPr>
        <w:t> </w:t>
      </w:r>
      <w:r>
        <w:rPr>
          <w:color w:val="231F20"/>
        </w:rPr>
        <w:t>đỏ</w:t>
      </w:r>
      <w:r>
        <w:rPr>
          <w:color w:val="231F20"/>
          <w:spacing w:val="-7"/>
        </w:rPr>
        <w:t> </w:t>
      </w:r>
      <w:r>
        <w:rPr>
          <w:color w:val="231F20"/>
        </w:rPr>
        <w:t>thì</w:t>
      </w:r>
      <w:r>
        <w:rPr>
          <w:color w:val="231F20"/>
          <w:spacing w:val="-8"/>
        </w:rPr>
        <w:t> </w:t>
      </w:r>
      <w:r>
        <w:rPr>
          <w:color w:val="231F20"/>
        </w:rPr>
        <w:t>nói</w:t>
      </w:r>
      <w:r>
        <w:rPr>
          <w:color w:val="231F20"/>
          <w:spacing w:val="-7"/>
        </w:rPr>
        <w:t> </w:t>
      </w:r>
      <w:r>
        <w:rPr>
          <w:color w:val="231F20"/>
        </w:rPr>
        <w:t>như</w:t>
      </w:r>
      <w:r>
        <w:rPr>
          <w:color w:val="231F20"/>
          <w:spacing w:val="-7"/>
        </w:rPr>
        <w:t> </w:t>
      </w:r>
      <w:r>
        <w:rPr>
          <w:color w:val="231F20"/>
        </w:rPr>
        <w:t>hoa</w:t>
      </w:r>
      <w:r>
        <w:rPr>
          <w:color w:val="231F20"/>
          <w:spacing w:val="-7"/>
        </w:rPr>
        <w:t> </w:t>
      </w:r>
      <w:r>
        <w:rPr>
          <w:color w:val="231F20"/>
        </w:rPr>
        <w:t>Bàn-độ-thì-phược-ca.</w:t>
      </w:r>
      <w:r>
        <w:rPr>
          <w:color w:val="231F20"/>
          <w:spacing w:val="-12"/>
        </w:rPr>
        <w:t> </w:t>
      </w:r>
      <w:r>
        <w:rPr>
          <w:color w:val="231F20"/>
        </w:rPr>
        <w:t>Thắng xứ màu trắng thì nói như hoa Ô-sát-tư-tinh. Còn áo nhuộm ở </w:t>
      </w:r>
      <w:r>
        <w:rPr>
          <w:color w:val="231F20"/>
          <w:spacing w:val="-3"/>
        </w:rPr>
        <w:t>Bà-la- </w:t>
      </w:r>
      <w:r>
        <w:rPr>
          <w:color w:val="231F20"/>
        </w:rPr>
        <w:t>ni-tư, các màu vàng đỏ trắng tùy loại mà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Trong số bốn hiển sắc ấy thì sắc nào là tối thắng?</w:t>
      </w:r>
    </w:p>
    <w:p>
      <w:pPr>
        <w:pStyle w:val="BodyText"/>
        <w:spacing w:line="271" w:lineRule="auto" w:before="147"/>
        <w:ind w:right="107"/>
      </w:pPr>
      <w:r>
        <w:rPr>
          <w:i/>
          <w:color w:val="231F20"/>
        </w:rPr>
        <w:t>Đáp:</w:t>
      </w:r>
      <w:r>
        <w:rPr>
          <w:i/>
          <w:color w:val="231F20"/>
          <w:spacing w:val="-12"/>
        </w:rPr>
        <w:t> </w:t>
      </w:r>
      <w:r>
        <w:rPr>
          <w:color w:val="231F20"/>
        </w:rPr>
        <w:t>Tôn</w:t>
      </w:r>
      <w:r>
        <w:rPr>
          <w:color w:val="231F20"/>
          <w:spacing w:val="-6"/>
        </w:rPr>
        <w:t> </w:t>
      </w:r>
      <w:r>
        <w:rPr>
          <w:color w:val="231F20"/>
        </w:rPr>
        <w:t>giả</w:t>
      </w:r>
      <w:r>
        <w:rPr>
          <w:color w:val="231F20"/>
          <w:spacing w:val="-12"/>
        </w:rPr>
        <w:t> </w:t>
      </w:r>
      <w:r>
        <w:rPr>
          <w:color w:val="231F20"/>
        </w:rPr>
        <w:t>Thế</w:t>
      </w:r>
      <w:r>
        <w:rPr>
          <w:color w:val="231F20"/>
          <w:spacing w:val="-6"/>
        </w:rPr>
        <w:t> </w:t>
      </w:r>
      <w:r>
        <w:rPr>
          <w:color w:val="231F20"/>
        </w:rPr>
        <w:t>Hữu</w:t>
      </w:r>
      <w:r>
        <w:rPr>
          <w:color w:val="231F20"/>
          <w:spacing w:val="-7"/>
        </w:rPr>
        <w:t> </w:t>
      </w:r>
      <w:r>
        <w:rPr>
          <w:color w:val="231F20"/>
        </w:rPr>
        <w:t>nói:</w:t>
      </w:r>
      <w:r>
        <w:rPr>
          <w:color w:val="231F20"/>
          <w:spacing w:val="-6"/>
        </w:rPr>
        <w:t> </w:t>
      </w:r>
      <w:r>
        <w:rPr>
          <w:color w:val="231F20"/>
        </w:rPr>
        <w:t>Màu</w:t>
      </w:r>
      <w:r>
        <w:rPr>
          <w:color w:val="231F20"/>
          <w:spacing w:val="-7"/>
        </w:rPr>
        <w:t> </w:t>
      </w:r>
      <w:r>
        <w:rPr>
          <w:color w:val="231F20"/>
        </w:rPr>
        <w:t>trắng</w:t>
      </w:r>
      <w:r>
        <w:rPr>
          <w:color w:val="231F20"/>
          <w:spacing w:val="-6"/>
        </w:rPr>
        <w:t> </w:t>
      </w:r>
      <w:r>
        <w:rPr>
          <w:color w:val="231F20"/>
        </w:rPr>
        <w:t>là</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vì</w:t>
      </w:r>
      <w:r>
        <w:rPr>
          <w:color w:val="231F20"/>
          <w:spacing w:val="-6"/>
        </w:rPr>
        <w:t> </w:t>
      </w:r>
      <w:r>
        <w:rPr>
          <w:color w:val="231F20"/>
        </w:rPr>
        <w:t>ở</w:t>
      </w:r>
      <w:r>
        <w:rPr>
          <w:color w:val="231F20"/>
          <w:spacing w:val="-7"/>
        </w:rPr>
        <w:t> </w:t>
      </w:r>
      <w:r>
        <w:rPr>
          <w:color w:val="231F20"/>
        </w:rPr>
        <w:t>đời</w:t>
      </w:r>
      <w:r>
        <w:rPr>
          <w:color w:val="231F20"/>
          <w:spacing w:val="-6"/>
        </w:rPr>
        <w:t> </w:t>
      </w:r>
      <w:r>
        <w:rPr>
          <w:color w:val="231F20"/>
        </w:rPr>
        <w:t>cùng cho là màu của an lành. Cũng như trong bốn phương, phương Đông là tối thắng, là an lành, màu trắng cũng như thế.</w:t>
      </w:r>
    </w:p>
    <w:p>
      <w:pPr>
        <w:pStyle w:val="BodyText"/>
        <w:spacing w:line="271" w:lineRule="auto" w:before="108"/>
        <w:ind w:right="106"/>
      </w:pPr>
      <w:r>
        <w:rPr>
          <w:color w:val="231F20"/>
        </w:rPr>
        <w:t>Đại đức nói: Khi duyên với màu trắng thì khiến tâm sáng</w:t>
      </w:r>
      <w:r>
        <w:rPr>
          <w:color w:val="231F20"/>
          <w:spacing w:val="-36"/>
        </w:rPr>
        <w:t> </w:t>
      </w:r>
      <w:r>
        <w:rPr>
          <w:color w:val="231F20"/>
        </w:rPr>
        <w:t>sạch, nó không thuận theo hôn trầm, ham ngủ nghỉ, có thể nhận giữ thân, nên là hơn hết.</w:t>
      </w:r>
    </w:p>
    <w:p>
      <w:pPr>
        <w:pStyle w:val="BodyText"/>
        <w:spacing w:before="108"/>
        <w:ind w:left="684" w:right="401" w:firstLine="0"/>
        <w:jc w:val="center"/>
      </w:pPr>
      <w:r>
        <w:rPr>
          <w:color w:val="231F20"/>
        </w:rPr>
        <w:t>***</w:t>
      </w:r>
    </w:p>
    <w:p>
      <w:pPr>
        <w:spacing w:before="232"/>
        <w:ind w:left="0" w:right="108" w:firstLine="0"/>
        <w:jc w:val="right"/>
        <w:rPr>
          <w:sz w:val="26"/>
        </w:rPr>
      </w:pPr>
      <w:r>
        <w:rPr>
          <w:b/>
          <w:i/>
          <w:color w:val="231F20"/>
          <w:sz w:val="26"/>
        </w:rPr>
        <w:t>* Có mười Biến xứ: </w:t>
      </w:r>
      <w:r>
        <w:rPr>
          <w:color w:val="231F20"/>
          <w:sz w:val="26"/>
        </w:rPr>
        <w:t>1. Xanh. 2. Vàng. 3. Đỏ. 4. Trắng. 5. Đất.</w:t>
      </w:r>
    </w:p>
    <w:p>
      <w:pPr>
        <w:pStyle w:val="BodyText"/>
        <w:spacing w:before="39"/>
        <w:ind w:left="0" w:right="198" w:firstLine="0"/>
        <w:jc w:val="right"/>
      </w:pPr>
      <w:r>
        <w:rPr>
          <w:color w:val="231F20"/>
        </w:rPr>
        <w:t>6. Nước. 7. Gió. 8. Lửa. 9. Không vô biên xứ. 10. Thức vô biên xứ.</w:t>
      </w:r>
    </w:p>
    <w:p>
      <w:pPr>
        <w:pStyle w:val="BodyText"/>
        <w:spacing w:before="147"/>
        <w:ind w:left="960" w:firstLine="0"/>
      </w:pPr>
      <w:r>
        <w:rPr>
          <w:i/>
          <w:color w:val="231F20"/>
        </w:rPr>
        <w:t>Hỏi: </w:t>
      </w:r>
      <w:r>
        <w:rPr>
          <w:color w:val="231F20"/>
        </w:rPr>
        <w:t>Tự tánh của mười Biến xứ này là gì?</w:t>
      </w:r>
    </w:p>
    <w:p>
      <w:pPr>
        <w:pStyle w:val="BodyText"/>
        <w:spacing w:line="271" w:lineRule="auto" w:before="146"/>
        <w:ind w:right="106"/>
      </w:pPr>
      <w:r>
        <w:rPr>
          <w:i/>
          <w:color w:val="231F20"/>
        </w:rPr>
        <w:t>Đáp: </w:t>
      </w:r>
      <w:r>
        <w:rPr>
          <w:color w:val="231F20"/>
        </w:rPr>
        <w:t>Tám biến xứ trước lấy căn thiện không tham làm tự</w:t>
      </w:r>
      <w:r>
        <w:rPr>
          <w:color w:val="231F20"/>
          <w:spacing w:val="-32"/>
        </w:rPr>
        <w:t> </w:t>
      </w:r>
      <w:r>
        <w:rPr>
          <w:color w:val="231F20"/>
        </w:rPr>
        <w:t>tánh, tức đối trị tham. Nếu gồm thâu các thứ tương ưng tùy chuyển, thì ở cõi dục lấy bốn uẩn làm tự tánh, ở cõi sắc lấy năm uẩn làm tự tánh. Hai biến xứ sau đều lấy bốn uẩn làm tự</w:t>
      </w:r>
      <w:r>
        <w:rPr>
          <w:color w:val="231F20"/>
          <w:spacing w:val="-3"/>
        </w:rPr>
        <w:t> </w:t>
      </w:r>
      <w:r>
        <w:rPr>
          <w:color w:val="231F20"/>
        </w:rPr>
        <w:t>tánh.</w:t>
      </w:r>
    </w:p>
    <w:p>
      <w:pPr>
        <w:pStyle w:val="BodyText"/>
        <w:spacing w:line="271" w:lineRule="auto" w:before="109"/>
        <w:ind w:right="106"/>
      </w:pPr>
      <w:r>
        <w:rPr>
          <w:color w:val="231F20"/>
        </w:rPr>
        <w:t>Như thế gọi là tự tánh, là bản tánh, tướng phần, tự thể ngã vật của biến xứ.</w:t>
      </w:r>
    </w:p>
    <w:p>
      <w:pPr>
        <w:pStyle w:val="BodyText"/>
        <w:spacing w:before="108"/>
        <w:ind w:left="960" w:firstLine="0"/>
      </w:pPr>
      <w:r>
        <w:rPr>
          <w:color w:val="231F20"/>
        </w:rPr>
        <w:t>Đã nói về tự tánh, về lý do nay sẽ nói.</w:t>
      </w:r>
    </w:p>
    <w:p>
      <w:pPr>
        <w:pStyle w:val="BodyText"/>
        <w:spacing w:before="147"/>
        <w:ind w:left="960" w:firstLine="0"/>
      </w:pPr>
      <w:r>
        <w:rPr>
          <w:i/>
          <w:color w:val="231F20"/>
        </w:rPr>
        <w:t>Hỏi: </w:t>
      </w:r>
      <w:r>
        <w:rPr>
          <w:color w:val="231F20"/>
        </w:rPr>
        <w:t>Vì sao gọi là Biến xứ? Biến xứ có nghĩa gì?</w:t>
      </w:r>
    </w:p>
    <w:p>
      <w:pPr>
        <w:pStyle w:val="BodyText"/>
        <w:spacing w:line="271" w:lineRule="auto" w:before="146"/>
        <w:jc w:val="left"/>
      </w:pPr>
      <w:r>
        <w:rPr>
          <w:i/>
          <w:color w:val="231F20"/>
        </w:rPr>
        <w:t>Đáp: </w:t>
      </w:r>
      <w:r>
        <w:rPr>
          <w:color w:val="231F20"/>
        </w:rPr>
        <w:t>Do hai duyên nên gọi là biến xứ: Một là do không gián đoạn. Hai là do rộng lớn.</w:t>
      </w:r>
    </w:p>
    <w:p>
      <w:pPr>
        <w:pStyle w:val="BodyText"/>
        <w:spacing w:line="271" w:lineRule="auto" w:before="108"/>
        <w:ind w:right="34"/>
        <w:jc w:val="left"/>
      </w:pPr>
      <w:r>
        <w:rPr>
          <w:color w:val="231F20"/>
        </w:rPr>
        <w:t>Do không gián đoạn: Tức là thuần một màu xanh khi tác ý thắng giải, không đan xen lẫn lộn, nên gọi là không gián đoạn.</w:t>
      </w:r>
    </w:p>
    <w:p>
      <w:pPr>
        <w:pStyle w:val="BodyText"/>
        <w:spacing w:line="271" w:lineRule="auto" w:before="108"/>
        <w:jc w:val="left"/>
      </w:pPr>
      <w:r>
        <w:rPr>
          <w:color w:val="231F20"/>
        </w:rPr>
        <w:t>Do</w:t>
      </w:r>
      <w:r>
        <w:rPr>
          <w:color w:val="231F20"/>
          <w:spacing w:val="-18"/>
        </w:rPr>
        <w:t> </w:t>
      </w:r>
      <w:r>
        <w:rPr>
          <w:color w:val="231F20"/>
          <w:spacing w:val="-3"/>
        </w:rPr>
        <w:t>rộng</w:t>
      </w:r>
      <w:r>
        <w:rPr>
          <w:color w:val="231F20"/>
          <w:spacing w:val="-18"/>
        </w:rPr>
        <w:t> </w:t>
      </w:r>
      <w:r>
        <w:rPr>
          <w:color w:val="231F20"/>
          <w:spacing w:val="-3"/>
        </w:rPr>
        <w:t>lớn:</w:t>
      </w:r>
      <w:r>
        <w:rPr>
          <w:color w:val="231F20"/>
          <w:spacing w:val="-23"/>
        </w:rPr>
        <w:t> </w:t>
      </w:r>
      <w:r>
        <w:rPr>
          <w:color w:val="231F20"/>
        </w:rPr>
        <w:t>Tức</w:t>
      </w:r>
      <w:r>
        <w:rPr>
          <w:color w:val="231F20"/>
          <w:spacing w:val="-18"/>
        </w:rPr>
        <w:t> </w:t>
      </w:r>
      <w:r>
        <w:rPr>
          <w:color w:val="231F20"/>
        </w:rPr>
        <w:t>là</w:t>
      </w:r>
      <w:r>
        <w:rPr>
          <w:color w:val="231F20"/>
          <w:spacing w:val="-18"/>
        </w:rPr>
        <w:t> </w:t>
      </w:r>
      <w:r>
        <w:rPr>
          <w:color w:val="231F20"/>
        </w:rPr>
        <w:t>khi</w:t>
      </w:r>
      <w:r>
        <w:rPr>
          <w:color w:val="231F20"/>
          <w:spacing w:val="-18"/>
        </w:rPr>
        <w:t> </w:t>
      </w:r>
      <w:r>
        <w:rPr>
          <w:color w:val="231F20"/>
          <w:spacing w:val="-3"/>
        </w:rPr>
        <w:t>duyên</w:t>
      </w:r>
      <w:r>
        <w:rPr>
          <w:color w:val="231F20"/>
          <w:spacing w:val="-18"/>
        </w:rPr>
        <w:t> </w:t>
      </w:r>
      <w:r>
        <w:rPr>
          <w:color w:val="231F20"/>
        </w:rPr>
        <w:t>với</w:t>
      </w:r>
      <w:r>
        <w:rPr>
          <w:color w:val="231F20"/>
          <w:spacing w:val="-18"/>
        </w:rPr>
        <w:t> </w:t>
      </w:r>
      <w:r>
        <w:rPr>
          <w:color w:val="231F20"/>
        </w:rPr>
        <w:t>màu</w:t>
      </w:r>
      <w:r>
        <w:rPr>
          <w:color w:val="231F20"/>
          <w:spacing w:val="-18"/>
        </w:rPr>
        <w:t> </w:t>
      </w:r>
      <w:r>
        <w:rPr>
          <w:color w:val="231F20"/>
          <w:spacing w:val="-3"/>
        </w:rPr>
        <w:t>xanh</w:t>
      </w:r>
      <w:r>
        <w:rPr>
          <w:color w:val="231F20"/>
          <w:spacing w:val="-17"/>
        </w:rPr>
        <w:t> </w:t>
      </w:r>
      <w:r>
        <w:rPr>
          <w:color w:val="231F20"/>
          <w:spacing w:val="-7"/>
        </w:rPr>
        <w:t>v.v…</w:t>
      </w:r>
      <w:r>
        <w:rPr>
          <w:color w:val="231F20"/>
          <w:spacing w:val="-18"/>
        </w:rPr>
        <w:t> </w:t>
      </w:r>
      <w:r>
        <w:rPr>
          <w:color w:val="231F20"/>
        </w:rPr>
        <w:t>thì</w:t>
      </w:r>
      <w:r>
        <w:rPr>
          <w:color w:val="231F20"/>
          <w:spacing w:val="-18"/>
        </w:rPr>
        <w:t> </w:t>
      </w:r>
      <w:r>
        <w:rPr>
          <w:color w:val="231F20"/>
        </w:rPr>
        <w:t>tác</w:t>
      </w:r>
      <w:r>
        <w:rPr>
          <w:color w:val="231F20"/>
          <w:spacing w:val="-18"/>
        </w:rPr>
        <w:t> </w:t>
      </w:r>
      <w:r>
        <w:rPr>
          <w:color w:val="231F20"/>
        </w:rPr>
        <w:t>ý</w:t>
      </w:r>
      <w:r>
        <w:rPr>
          <w:color w:val="231F20"/>
          <w:spacing w:val="-18"/>
        </w:rPr>
        <w:t> </w:t>
      </w:r>
      <w:r>
        <w:rPr>
          <w:color w:val="231F20"/>
          <w:spacing w:val="-3"/>
        </w:rPr>
        <w:t>thắng giải</w:t>
      </w:r>
      <w:r>
        <w:rPr>
          <w:color w:val="231F20"/>
          <w:spacing w:val="-7"/>
        </w:rPr>
        <w:t> </w:t>
      </w:r>
      <w:r>
        <w:rPr>
          <w:color w:val="231F20"/>
        </w:rPr>
        <w:t>về</w:t>
      </w:r>
      <w:r>
        <w:rPr>
          <w:color w:val="231F20"/>
          <w:spacing w:val="-6"/>
        </w:rPr>
        <w:t> </w:t>
      </w:r>
      <w:r>
        <w:rPr>
          <w:color w:val="231F20"/>
        </w:rPr>
        <w:t>các</w:t>
      </w:r>
      <w:r>
        <w:rPr>
          <w:color w:val="231F20"/>
          <w:spacing w:val="-7"/>
        </w:rPr>
        <w:t> </w:t>
      </w:r>
      <w:r>
        <w:rPr>
          <w:color w:val="231F20"/>
          <w:spacing w:val="-3"/>
        </w:rPr>
        <w:t>cảnh</w:t>
      </w:r>
      <w:r>
        <w:rPr>
          <w:color w:val="231F20"/>
          <w:spacing w:val="-6"/>
        </w:rPr>
        <w:t> </w:t>
      </w:r>
      <w:r>
        <w:rPr>
          <w:color w:val="231F20"/>
          <w:spacing w:val="-3"/>
        </w:rPr>
        <w:t>tướng</w:t>
      </w:r>
      <w:r>
        <w:rPr>
          <w:color w:val="231F20"/>
          <w:spacing w:val="-6"/>
        </w:rPr>
        <w:t> </w:t>
      </w:r>
      <w:r>
        <w:rPr>
          <w:color w:val="231F20"/>
          <w:spacing w:val="-3"/>
        </w:rPr>
        <w:t>rộng</w:t>
      </w:r>
      <w:r>
        <w:rPr>
          <w:color w:val="231F20"/>
          <w:spacing w:val="-7"/>
        </w:rPr>
        <w:t> </w:t>
      </w:r>
      <w:r>
        <w:rPr>
          <w:color w:val="231F20"/>
          <w:spacing w:val="-3"/>
        </w:rPr>
        <w:t>khắp</w:t>
      </w:r>
      <w:r>
        <w:rPr>
          <w:color w:val="231F20"/>
          <w:spacing w:val="-6"/>
        </w:rPr>
        <w:t> </w:t>
      </w:r>
      <w:r>
        <w:rPr>
          <w:color w:val="231F20"/>
          <w:spacing w:val="-3"/>
        </w:rPr>
        <w:t>không</w:t>
      </w:r>
      <w:r>
        <w:rPr>
          <w:color w:val="231F20"/>
          <w:spacing w:val="-7"/>
        </w:rPr>
        <w:t> </w:t>
      </w:r>
      <w:r>
        <w:rPr>
          <w:color w:val="231F20"/>
        </w:rPr>
        <w:t>bờ,</w:t>
      </w:r>
      <w:r>
        <w:rPr>
          <w:color w:val="231F20"/>
          <w:spacing w:val="-6"/>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spacing w:val="-3"/>
        </w:rPr>
        <w:t>rộng</w:t>
      </w:r>
      <w:r>
        <w:rPr>
          <w:color w:val="231F20"/>
          <w:spacing w:val="-6"/>
        </w:rPr>
        <w:t> </w:t>
      </w:r>
      <w:r>
        <w:rPr>
          <w:color w:val="231F20"/>
          <w:spacing w:val="-3"/>
        </w:rPr>
        <w:t>lớn.</w:t>
      </w:r>
    </w:p>
    <w:p>
      <w:pPr>
        <w:pStyle w:val="BodyText"/>
        <w:spacing w:line="273" w:lineRule="auto" w:before="108"/>
        <w:jc w:val="left"/>
      </w:pPr>
      <w:r>
        <w:rPr>
          <w:color w:val="231F20"/>
        </w:rPr>
        <w:t>Đại đức nói: Vì đối tượng duyên rộng lớn, không có chút gián đoạn, nên gọi là biến xứ.</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Mười biến xứ này: Về cõi: </w:t>
      </w:r>
      <w:r>
        <w:rPr>
          <w:color w:val="231F20"/>
          <w:sz w:val="26"/>
        </w:rPr>
        <w:t>Tám biến xứ trước thuộc về cõi sắc.</w:t>
      </w:r>
    </w:p>
    <w:p>
      <w:pPr>
        <w:pStyle w:val="BodyText"/>
        <w:spacing w:before="41"/>
        <w:ind w:left="110" w:firstLine="0"/>
      </w:pPr>
      <w:r>
        <w:rPr>
          <w:color w:val="231F20"/>
        </w:rPr>
        <w:t>Hai biến xứ sau thuộc về cõi vô sắc.</w:t>
      </w:r>
    </w:p>
    <w:p>
      <w:pPr>
        <w:pStyle w:val="BodyText"/>
        <w:spacing w:line="273" w:lineRule="auto" w:before="154"/>
        <w:ind w:left="110" w:right="391"/>
      </w:pPr>
      <w:r>
        <w:rPr>
          <w:i/>
          <w:color w:val="231F20"/>
        </w:rPr>
        <w:t>Về địa: </w:t>
      </w:r>
      <w:r>
        <w:rPr>
          <w:color w:val="231F20"/>
        </w:rPr>
        <w:t>Tám biến xứ trước thuộc về tĩnh lự thứ tư. Biến xứ thứ chín thuộc Không vô biên xứ. Biến xứ thứ mười thuộc Thức vô</w:t>
      </w:r>
      <w:r>
        <w:rPr>
          <w:color w:val="231F20"/>
          <w:spacing w:val="-35"/>
        </w:rPr>
        <w:t> </w:t>
      </w:r>
      <w:r>
        <w:rPr>
          <w:color w:val="231F20"/>
        </w:rPr>
        <w:t>biên xứ.</w:t>
      </w:r>
      <w:r>
        <w:rPr>
          <w:color w:val="231F20"/>
          <w:spacing w:val="-12"/>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8"/>
        </w:rPr>
        <w:t> </w:t>
      </w:r>
      <w:r>
        <w:rPr>
          <w:color w:val="231F20"/>
        </w:rPr>
        <w:t>tịnh</w:t>
      </w:r>
      <w:r>
        <w:rPr>
          <w:color w:val="231F20"/>
          <w:spacing w:val="-7"/>
        </w:rPr>
        <w:t> </w:t>
      </w:r>
      <w:r>
        <w:rPr>
          <w:color w:val="231F20"/>
        </w:rPr>
        <w:t>giải</w:t>
      </w:r>
      <w:r>
        <w:rPr>
          <w:color w:val="231F20"/>
          <w:spacing w:val="-7"/>
        </w:rPr>
        <w:t> </w:t>
      </w:r>
      <w:r>
        <w:rPr>
          <w:color w:val="231F20"/>
        </w:rPr>
        <w:t>thoát</w:t>
      </w:r>
      <w:r>
        <w:rPr>
          <w:color w:val="231F20"/>
          <w:spacing w:val="-8"/>
        </w:rPr>
        <w:t> </w:t>
      </w:r>
      <w:r>
        <w:rPr>
          <w:color w:val="231F20"/>
        </w:rPr>
        <w:t>thuộc</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6"/>
        </w:rPr>
        <w:t> </w:t>
      </w:r>
      <w:r>
        <w:rPr>
          <w:color w:val="231F20"/>
        </w:rPr>
        <w:t>do</w:t>
      </w:r>
      <w:r>
        <w:rPr>
          <w:color w:val="231F20"/>
          <w:spacing w:val="-7"/>
        </w:rPr>
        <w:t> </w:t>
      </w:r>
      <w:r>
        <w:rPr>
          <w:color w:val="231F20"/>
        </w:rPr>
        <w:t>đấy</w:t>
      </w:r>
      <w:r>
        <w:rPr>
          <w:color w:val="231F20"/>
          <w:spacing w:val="-8"/>
        </w:rPr>
        <w:t> </w:t>
      </w:r>
      <w:r>
        <w:rPr>
          <w:color w:val="231F20"/>
        </w:rPr>
        <w:t>có</w:t>
      </w:r>
      <w:r>
        <w:rPr>
          <w:color w:val="231F20"/>
          <w:spacing w:val="-6"/>
        </w:rPr>
        <w:t> </w:t>
      </w:r>
      <w:r>
        <w:rPr>
          <w:color w:val="231F20"/>
        </w:rPr>
        <w:t>thể</w:t>
      </w:r>
      <w:r>
        <w:rPr>
          <w:color w:val="231F20"/>
          <w:spacing w:val="-7"/>
        </w:rPr>
        <w:t> </w:t>
      </w:r>
      <w:r>
        <w:rPr>
          <w:color w:val="231F20"/>
        </w:rPr>
        <w:t>nhập vào bốn thắng xứ sau và bốn thắng xứ sau này lại có thể nhập </w:t>
      </w:r>
      <w:r>
        <w:rPr>
          <w:color w:val="231F20"/>
          <w:spacing w:val="-4"/>
        </w:rPr>
        <w:t>vào </w:t>
      </w:r>
      <w:r>
        <w:rPr>
          <w:color w:val="231F20"/>
        </w:rPr>
        <w:t>tám biến xứ trước.</w:t>
      </w:r>
    </w:p>
    <w:p>
      <w:pPr>
        <w:pStyle w:val="BodyText"/>
        <w:spacing w:line="273" w:lineRule="auto" w:before="110"/>
        <w:ind w:left="110" w:right="390"/>
      </w:pPr>
      <w:r>
        <w:rPr>
          <w:color w:val="231F20"/>
        </w:rPr>
        <w:t>Ở đây giải thoát chỉ ở nơi đối tượng duyên nhận lấy </w:t>
      </w:r>
      <w:r>
        <w:rPr>
          <w:color w:val="231F20"/>
          <w:spacing w:val="-3"/>
        </w:rPr>
        <w:t>chung </w:t>
      </w:r>
      <w:r>
        <w:rPr>
          <w:color w:val="231F20"/>
        </w:rPr>
        <w:t>tướng tịnh chưa có thể phân biệt các màu xanh vàng đỏ trắng. </w:t>
      </w:r>
      <w:r>
        <w:rPr>
          <w:color w:val="231F20"/>
          <w:spacing w:val="-4"/>
        </w:rPr>
        <w:t>Bốn</w:t>
      </w:r>
      <w:r>
        <w:rPr>
          <w:color w:val="231F20"/>
          <w:spacing w:val="57"/>
        </w:rPr>
        <w:t> </w:t>
      </w:r>
      <w:r>
        <w:rPr>
          <w:color w:val="231F20"/>
        </w:rPr>
        <w:t>thắng xứ sau tuy có thể phân biệt được các màu xanh vàng đỏ trắng, nhưng</w:t>
      </w:r>
      <w:r>
        <w:rPr>
          <w:color w:val="231F20"/>
          <w:spacing w:val="-12"/>
        </w:rPr>
        <w:t> </w:t>
      </w:r>
      <w:r>
        <w:rPr>
          <w:color w:val="231F20"/>
        </w:rPr>
        <w:t>chưa</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Bốn</w:t>
      </w:r>
      <w:r>
        <w:rPr>
          <w:color w:val="231F20"/>
          <w:spacing w:val="-12"/>
        </w:rPr>
        <w:t> </w:t>
      </w:r>
      <w:r>
        <w:rPr>
          <w:color w:val="231F20"/>
        </w:rPr>
        <w:t>biến</w:t>
      </w:r>
      <w:r>
        <w:rPr>
          <w:color w:val="231F20"/>
          <w:spacing w:val="-12"/>
        </w:rPr>
        <w:t> </w:t>
      </w:r>
      <w:r>
        <w:rPr>
          <w:color w:val="231F20"/>
        </w:rPr>
        <w:t>xứ</w:t>
      </w:r>
      <w:r>
        <w:rPr>
          <w:color w:val="231F20"/>
          <w:spacing w:val="-12"/>
        </w:rPr>
        <w:t> </w:t>
      </w:r>
      <w:r>
        <w:rPr>
          <w:color w:val="231F20"/>
        </w:rPr>
        <w:t>trước</w:t>
      </w:r>
      <w:r>
        <w:rPr>
          <w:color w:val="231F20"/>
          <w:spacing w:val="-12"/>
        </w:rPr>
        <w:t> </w:t>
      </w:r>
      <w:r>
        <w:rPr>
          <w:color w:val="231F20"/>
        </w:rPr>
        <w:t>không chỉ phân biệt được các màu xanh vàng đỏ trắng mà cũng có thể tạo được các hành tướng vô biên. Tức là quán màu xanh </w:t>
      </w:r>
      <w:r>
        <w:rPr>
          <w:color w:val="231F20"/>
          <w:spacing w:val="-5"/>
        </w:rPr>
        <w:t>v.v… </w:t>
      </w:r>
      <w:r>
        <w:rPr>
          <w:color w:val="231F20"/>
        </w:rPr>
        <w:t>mỗi mỗi đều vô biên rồi lại suy nghĩ: Màu xanh này nương vào đâu? Biết là nó</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các</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Kế</w:t>
      </w:r>
      <w:r>
        <w:rPr>
          <w:color w:val="231F20"/>
          <w:spacing w:val="-6"/>
        </w:rPr>
        <w:t> </w:t>
      </w:r>
      <w:r>
        <w:rPr>
          <w:color w:val="231F20"/>
        </w:rPr>
        <w:t>đến</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đất</w:t>
      </w:r>
      <w:r>
        <w:rPr>
          <w:color w:val="231F20"/>
          <w:spacing w:val="-7"/>
        </w:rPr>
        <w:t> </w:t>
      </w:r>
      <w:r>
        <w:rPr>
          <w:color w:val="231F20"/>
        </w:rPr>
        <w:t>(địa)</w:t>
      </w:r>
      <w:r>
        <w:rPr>
          <w:color w:val="231F20"/>
          <w:spacing w:val="-7"/>
        </w:rPr>
        <w:t> </w:t>
      </w:r>
      <w:r>
        <w:rPr>
          <w:color w:val="231F20"/>
          <w:spacing w:val="-5"/>
        </w:rPr>
        <w:t>v.v…</w:t>
      </w:r>
      <w:r>
        <w:rPr>
          <w:color w:val="231F20"/>
          <w:spacing w:val="-7"/>
        </w:rPr>
        <w:t> </w:t>
      </w:r>
      <w:r>
        <w:rPr>
          <w:color w:val="231F20"/>
        </w:rPr>
        <w:t>mỗi mỗi đều vô biên. Lại tư duy về sắc được nhận biết này do đâu rộng lớn?</w:t>
      </w:r>
      <w:r>
        <w:rPr>
          <w:color w:val="231F20"/>
          <w:spacing w:val="-4"/>
        </w:rPr>
        <w:t> </w:t>
      </w:r>
      <w:r>
        <w:rPr>
          <w:color w:val="231F20"/>
        </w:rPr>
        <w:t>Biết</w:t>
      </w:r>
      <w:r>
        <w:rPr>
          <w:color w:val="231F20"/>
          <w:spacing w:val="-3"/>
        </w:rPr>
        <w:t> </w:t>
      </w:r>
      <w:r>
        <w:rPr>
          <w:color w:val="231F20"/>
        </w:rPr>
        <w:t>là</w:t>
      </w:r>
      <w:r>
        <w:rPr>
          <w:color w:val="231F20"/>
          <w:spacing w:val="-4"/>
        </w:rPr>
        <w:t> </w:t>
      </w:r>
      <w:r>
        <w:rPr>
          <w:color w:val="231F20"/>
        </w:rPr>
        <w:t>do</w:t>
      </w:r>
      <w:r>
        <w:rPr>
          <w:color w:val="231F20"/>
          <w:spacing w:val="-3"/>
        </w:rPr>
        <w:t> </w:t>
      </w:r>
      <w:r>
        <w:rPr>
          <w:color w:val="231F20"/>
        </w:rPr>
        <w:t>hư</w:t>
      </w:r>
      <w:r>
        <w:rPr>
          <w:color w:val="231F20"/>
          <w:spacing w:val="-3"/>
        </w:rPr>
        <w:t> </w:t>
      </w:r>
      <w:r>
        <w:rPr>
          <w:color w:val="231F20"/>
        </w:rPr>
        <w:t>không.</w:t>
      </w:r>
      <w:r>
        <w:rPr>
          <w:color w:val="231F20"/>
          <w:spacing w:val="-4"/>
        </w:rPr>
        <w:t> </w:t>
      </w:r>
      <w:r>
        <w:rPr>
          <w:color w:val="231F20"/>
        </w:rPr>
        <w:t>Sau</w:t>
      </w:r>
      <w:r>
        <w:rPr>
          <w:color w:val="231F20"/>
          <w:spacing w:val="-3"/>
        </w:rPr>
        <w:t> </w:t>
      </w:r>
      <w:r>
        <w:rPr>
          <w:color w:val="231F20"/>
        </w:rPr>
        <w:t>đó</w:t>
      </w:r>
      <w:r>
        <w:rPr>
          <w:color w:val="231F20"/>
          <w:spacing w:val="-4"/>
        </w:rPr>
        <w:t> </w:t>
      </w:r>
      <w:r>
        <w:rPr>
          <w:color w:val="231F20"/>
        </w:rPr>
        <w:t>khởi</w:t>
      </w:r>
      <w:r>
        <w:rPr>
          <w:color w:val="231F20"/>
          <w:spacing w:val="-3"/>
        </w:rPr>
        <w:t> </w:t>
      </w:r>
      <w:r>
        <w:rPr>
          <w:color w:val="231F20"/>
        </w:rPr>
        <w:t>Không</w:t>
      </w:r>
      <w:r>
        <w:rPr>
          <w:color w:val="231F20"/>
          <w:spacing w:val="-3"/>
        </w:rPr>
        <w:t> </w:t>
      </w:r>
      <w:r>
        <w:rPr>
          <w:color w:val="231F20"/>
        </w:rPr>
        <w:t>vô</w:t>
      </w:r>
      <w:r>
        <w:rPr>
          <w:color w:val="231F20"/>
          <w:spacing w:val="-4"/>
        </w:rPr>
        <w:t> </w:t>
      </w:r>
      <w:r>
        <w:rPr>
          <w:color w:val="231F20"/>
        </w:rPr>
        <w:t>biên</w:t>
      </w:r>
      <w:r>
        <w:rPr>
          <w:color w:val="231F20"/>
          <w:spacing w:val="-3"/>
        </w:rPr>
        <w:t> </w:t>
      </w:r>
      <w:r>
        <w:rPr>
          <w:color w:val="231F20"/>
        </w:rPr>
        <w:t>xứ.</w:t>
      </w:r>
      <w:r>
        <w:rPr>
          <w:color w:val="231F20"/>
          <w:spacing w:val="-4"/>
        </w:rPr>
        <w:t> </w:t>
      </w:r>
      <w:r>
        <w:rPr>
          <w:color w:val="231F20"/>
        </w:rPr>
        <w:t>Lại</w:t>
      </w:r>
      <w:r>
        <w:rPr>
          <w:color w:val="231F20"/>
          <w:spacing w:val="-3"/>
        </w:rPr>
        <w:t> </w:t>
      </w:r>
      <w:r>
        <w:rPr>
          <w:color w:val="231F20"/>
        </w:rPr>
        <w:t>tư</w:t>
      </w:r>
      <w:r>
        <w:rPr>
          <w:color w:val="231F20"/>
          <w:spacing w:val="-3"/>
        </w:rPr>
        <w:t> </w:t>
      </w:r>
      <w:r>
        <w:rPr>
          <w:color w:val="231F20"/>
        </w:rPr>
        <w:t>duy về chủ thể hiểu biết này nương dựa vào cái gì? Biết là nương </w:t>
      </w:r>
      <w:r>
        <w:rPr>
          <w:color w:val="231F20"/>
          <w:spacing w:val="-4"/>
        </w:rPr>
        <w:t>dựa </w:t>
      </w:r>
      <w:r>
        <w:rPr>
          <w:color w:val="231F20"/>
        </w:rPr>
        <w:t>vào</w:t>
      </w:r>
      <w:r>
        <w:rPr>
          <w:color w:val="231F20"/>
          <w:spacing w:val="-5"/>
        </w:rPr>
        <w:t> </w:t>
      </w:r>
      <w:r>
        <w:rPr>
          <w:color w:val="231F20"/>
        </w:rPr>
        <w:t>thức</w:t>
      </w:r>
      <w:r>
        <w:rPr>
          <w:color w:val="231F20"/>
          <w:spacing w:val="-5"/>
        </w:rPr>
        <w:t> </w:t>
      </w:r>
      <w:r>
        <w:rPr>
          <w:color w:val="231F20"/>
        </w:rPr>
        <w:t>rộng</w:t>
      </w:r>
      <w:r>
        <w:rPr>
          <w:color w:val="231F20"/>
          <w:spacing w:val="-5"/>
        </w:rPr>
        <w:t> </w:t>
      </w:r>
      <w:r>
        <w:rPr>
          <w:color w:val="231F20"/>
        </w:rPr>
        <w:t>lớn.</w:t>
      </w:r>
      <w:r>
        <w:rPr>
          <w:color w:val="231F20"/>
          <w:spacing w:val="-5"/>
        </w:rPr>
        <w:t> </w:t>
      </w:r>
      <w:r>
        <w:rPr>
          <w:color w:val="231F20"/>
        </w:rPr>
        <w:t>Kế</w:t>
      </w:r>
      <w:r>
        <w:rPr>
          <w:color w:val="231F20"/>
          <w:spacing w:val="-5"/>
        </w:rPr>
        <w:t> </w:t>
      </w:r>
      <w:r>
        <w:rPr>
          <w:color w:val="231F20"/>
        </w:rPr>
        <w:t>đến</w:t>
      </w:r>
      <w:r>
        <w:rPr>
          <w:color w:val="231F20"/>
          <w:spacing w:val="-4"/>
        </w:rPr>
        <w:t> </w:t>
      </w:r>
      <w:r>
        <w:rPr>
          <w:color w:val="231F20"/>
        </w:rPr>
        <w:t>lại</w:t>
      </w:r>
      <w:r>
        <w:rPr>
          <w:color w:val="231F20"/>
          <w:spacing w:val="-5"/>
        </w:rPr>
        <w:t> </w:t>
      </w:r>
      <w:r>
        <w:rPr>
          <w:color w:val="231F20"/>
        </w:rPr>
        <w:t>khởi</w:t>
      </w:r>
      <w:r>
        <w:rPr>
          <w:color w:val="231F20"/>
          <w:spacing w:val="-10"/>
        </w:rPr>
        <w:t> </w:t>
      </w:r>
      <w:r>
        <w:rPr>
          <w:color w:val="231F20"/>
        </w:rPr>
        <w:t>Thức</w:t>
      </w:r>
      <w:r>
        <w:rPr>
          <w:color w:val="231F20"/>
          <w:spacing w:val="-5"/>
        </w:rPr>
        <w:t> </w:t>
      </w:r>
      <w:r>
        <w:rPr>
          <w:color w:val="231F20"/>
        </w:rPr>
        <w:t>vô</w:t>
      </w:r>
      <w:r>
        <w:rPr>
          <w:color w:val="231F20"/>
          <w:spacing w:val="-5"/>
        </w:rPr>
        <w:t> </w:t>
      </w:r>
      <w:r>
        <w:rPr>
          <w:color w:val="231F20"/>
        </w:rPr>
        <w:t>biên</w:t>
      </w:r>
      <w:r>
        <w:rPr>
          <w:color w:val="231F20"/>
          <w:spacing w:val="-4"/>
        </w:rPr>
        <w:t> </w:t>
      </w:r>
      <w:r>
        <w:rPr>
          <w:color w:val="231F20"/>
        </w:rPr>
        <w:t>xứ.</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biết</w:t>
      </w:r>
      <w:r>
        <w:rPr>
          <w:color w:val="231F20"/>
          <w:spacing w:val="-5"/>
        </w:rPr>
        <w:t> </w:t>
      </w:r>
      <w:r>
        <w:rPr>
          <w:color w:val="231F20"/>
          <w:spacing w:val="-4"/>
        </w:rPr>
        <w:t>được </w:t>
      </w:r>
      <w:r>
        <w:rPr>
          <w:color w:val="231F20"/>
        </w:rPr>
        <w:t>thức và chỗ nương dựa của nó không khác, nên không lập các </w:t>
      </w:r>
      <w:r>
        <w:rPr>
          <w:color w:val="231F20"/>
          <w:spacing w:val="-5"/>
        </w:rPr>
        <w:t>thứ </w:t>
      </w:r>
      <w:r>
        <w:rPr>
          <w:color w:val="231F20"/>
        </w:rPr>
        <w:t>trên làm biến xứ.</w:t>
      </w:r>
    </w:p>
    <w:p>
      <w:pPr>
        <w:pStyle w:val="BodyText"/>
        <w:spacing w:line="273" w:lineRule="auto" w:before="101"/>
        <w:ind w:left="110" w:right="391"/>
      </w:pPr>
      <w:r>
        <w:rPr>
          <w:i/>
          <w:color w:val="231F20"/>
        </w:rPr>
        <w:t>Về</w:t>
      </w:r>
      <w:r>
        <w:rPr>
          <w:i/>
          <w:color w:val="231F20"/>
          <w:spacing w:val="-7"/>
        </w:rPr>
        <w:t> </w:t>
      </w:r>
      <w:r>
        <w:rPr>
          <w:i/>
          <w:color w:val="231F20"/>
        </w:rPr>
        <w:t>chỗ</w:t>
      </w:r>
      <w:r>
        <w:rPr>
          <w:i/>
          <w:color w:val="231F20"/>
          <w:spacing w:val="-7"/>
        </w:rPr>
        <w:t> </w:t>
      </w:r>
      <w:r>
        <w:rPr>
          <w:i/>
          <w:color w:val="231F20"/>
        </w:rPr>
        <w:t>nương</w:t>
      </w:r>
      <w:r>
        <w:rPr>
          <w:i/>
          <w:color w:val="231F20"/>
          <w:spacing w:val="-7"/>
        </w:rPr>
        <w:t> </w:t>
      </w:r>
      <w:r>
        <w:rPr>
          <w:i/>
          <w:color w:val="231F20"/>
        </w:rPr>
        <w:t>dựa:</w:t>
      </w:r>
      <w:r>
        <w:rPr>
          <w:i/>
          <w:color w:val="231F20"/>
          <w:spacing w:val="-12"/>
        </w:rPr>
        <w:t> </w:t>
      </w:r>
      <w:r>
        <w:rPr>
          <w:color w:val="231F20"/>
        </w:rPr>
        <w:t>Tám</w:t>
      </w:r>
      <w:r>
        <w:rPr>
          <w:color w:val="231F20"/>
          <w:spacing w:val="-7"/>
        </w:rPr>
        <w:t> </w:t>
      </w:r>
      <w:r>
        <w:rPr>
          <w:color w:val="231F20"/>
        </w:rPr>
        <w:t>biến</w:t>
      </w:r>
      <w:r>
        <w:rPr>
          <w:color w:val="231F20"/>
          <w:spacing w:val="-7"/>
        </w:rPr>
        <w:t> </w:t>
      </w:r>
      <w:r>
        <w:rPr>
          <w:color w:val="231F20"/>
        </w:rPr>
        <w:t>xứ</w:t>
      </w:r>
      <w:r>
        <w:rPr>
          <w:color w:val="231F20"/>
          <w:spacing w:val="-7"/>
        </w:rPr>
        <w:t> </w:t>
      </w:r>
      <w:r>
        <w:rPr>
          <w:color w:val="231F20"/>
        </w:rPr>
        <w:t>trước</w:t>
      </w:r>
      <w:r>
        <w:rPr>
          <w:color w:val="231F20"/>
          <w:spacing w:val="-7"/>
        </w:rPr>
        <w:t> </w:t>
      </w:r>
      <w:r>
        <w:rPr>
          <w:color w:val="231F20"/>
        </w:rPr>
        <w:t>chỉ</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của</w:t>
      </w:r>
      <w:r>
        <w:rPr>
          <w:color w:val="231F20"/>
          <w:spacing w:val="-7"/>
        </w:rPr>
        <w:t> </w:t>
      </w:r>
      <w:r>
        <w:rPr>
          <w:color w:val="231F20"/>
        </w:rPr>
        <w:t>cõi dục</w:t>
      </w:r>
      <w:r>
        <w:rPr>
          <w:color w:val="231F20"/>
          <w:spacing w:val="-4"/>
        </w:rPr>
        <w:t> </w:t>
      </w:r>
      <w:r>
        <w:rPr>
          <w:color w:val="231F20"/>
        </w:rPr>
        <w:t>để</w:t>
      </w:r>
      <w:r>
        <w:rPr>
          <w:color w:val="231F20"/>
          <w:spacing w:val="-3"/>
        </w:rPr>
        <w:t> </w:t>
      </w:r>
      <w:r>
        <w:rPr>
          <w:color w:val="231F20"/>
        </w:rPr>
        <w:t>khởi.</w:t>
      </w:r>
      <w:r>
        <w:rPr>
          <w:color w:val="231F20"/>
          <w:spacing w:val="-3"/>
        </w:rPr>
        <w:t> </w:t>
      </w:r>
      <w:r>
        <w:rPr>
          <w:color w:val="231F20"/>
        </w:rPr>
        <w:t>Hai</w:t>
      </w:r>
      <w:r>
        <w:rPr>
          <w:color w:val="231F20"/>
          <w:spacing w:val="-4"/>
        </w:rPr>
        <w:t> </w:t>
      </w:r>
      <w:r>
        <w:rPr>
          <w:color w:val="231F20"/>
        </w:rPr>
        <w:t>biến</w:t>
      </w:r>
      <w:r>
        <w:rPr>
          <w:color w:val="231F20"/>
          <w:spacing w:val="-3"/>
        </w:rPr>
        <w:t> </w:t>
      </w:r>
      <w:r>
        <w:rPr>
          <w:color w:val="231F20"/>
        </w:rPr>
        <w:t>xứ</w:t>
      </w:r>
      <w:r>
        <w:rPr>
          <w:color w:val="231F20"/>
          <w:spacing w:val="-3"/>
        </w:rPr>
        <w:t> </w:t>
      </w:r>
      <w:r>
        <w:rPr>
          <w:color w:val="231F20"/>
        </w:rPr>
        <w:t>sau</w:t>
      </w:r>
      <w:r>
        <w:rPr>
          <w:color w:val="231F20"/>
          <w:spacing w:val="-3"/>
        </w:rPr>
        <w:t> </w:t>
      </w:r>
      <w:r>
        <w:rPr>
          <w:color w:val="231F20"/>
        </w:rPr>
        <w:t>dựa</w:t>
      </w:r>
      <w:r>
        <w:rPr>
          <w:color w:val="231F20"/>
          <w:spacing w:val="-4"/>
        </w:rPr>
        <w:t> </w:t>
      </w:r>
      <w:r>
        <w:rPr>
          <w:color w:val="231F20"/>
        </w:rPr>
        <w:t>chung</w:t>
      </w:r>
      <w:r>
        <w:rPr>
          <w:color w:val="231F20"/>
          <w:spacing w:val="-3"/>
        </w:rPr>
        <w:t> </w:t>
      </w:r>
      <w:r>
        <w:rPr>
          <w:color w:val="231F20"/>
        </w:rPr>
        <w:t>vào</w:t>
      </w:r>
      <w:r>
        <w:rPr>
          <w:color w:val="231F20"/>
          <w:spacing w:val="-3"/>
        </w:rPr>
        <w:t> </w:t>
      </w:r>
      <w:r>
        <w:rPr>
          <w:color w:val="231F20"/>
        </w:rPr>
        <w:t>thân</w:t>
      </w:r>
      <w:r>
        <w:rPr>
          <w:color w:val="231F20"/>
          <w:spacing w:val="-3"/>
        </w:rPr>
        <w:t> </w:t>
      </w:r>
      <w:r>
        <w:rPr>
          <w:color w:val="231F20"/>
        </w:rPr>
        <w:t>của</w:t>
      </w:r>
      <w:r>
        <w:rPr>
          <w:color w:val="231F20"/>
          <w:spacing w:val="-4"/>
        </w:rPr>
        <w:t> </w:t>
      </w:r>
      <w:r>
        <w:rPr>
          <w:color w:val="231F20"/>
        </w:rPr>
        <w:t>ba</w:t>
      </w:r>
      <w:r>
        <w:rPr>
          <w:color w:val="231F20"/>
          <w:spacing w:val="-3"/>
        </w:rPr>
        <w:t> </w:t>
      </w:r>
      <w:r>
        <w:rPr>
          <w:color w:val="231F20"/>
        </w:rPr>
        <w:t>cõi</w:t>
      </w:r>
      <w:r>
        <w:rPr>
          <w:color w:val="231F20"/>
          <w:spacing w:val="-3"/>
        </w:rPr>
        <w:t> </w:t>
      </w:r>
      <w:r>
        <w:rPr>
          <w:color w:val="231F20"/>
        </w:rPr>
        <w:t>để</w:t>
      </w:r>
      <w:r>
        <w:rPr>
          <w:color w:val="231F20"/>
          <w:spacing w:val="-3"/>
        </w:rPr>
        <w:t> </w:t>
      </w:r>
      <w:r>
        <w:rPr>
          <w:color w:val="231F20"/>
        </w:rPr>
        <w:t>khởi.</w:t>
      </w:r>
    </w:p>
    <w:p>
      <w:pPr>
        <w:spacing w:before="112"/>
        <w:ind w:left="677" w:right="0" w:firstLine="0"/>
        <w:jc w:val="both"/>
        <w:rPr>
          <w:sz w:val="26"/>
        </w:rPr>
      </w:pPr>
      <w:r>
        <w:rPr>
          <w:i/>
          <w:color w:val="231F20"/>
          <w:sz w:val="26"/>
        </w:rPr>
        <w:t>Về hành tướng: </w:t>
      </w:r>
      <w:r>
        <w:rPr>
          <w:color w:val="231F20"/>
          <w:sz w:val="26"/>
        </w:rPr>
        <w:t>Mười biến xứ này đều tạo hành tướng vô</w:t>
      </w:r>
      <w:r>
        <w:rPr>
          <w:color w:val="231F20"/>
          <w:spacing w:val="-18"/>
          <w:sz w:val="26"/>
        </w:rPr>
        <w:t> </w:t>
      </w:r>
      <w:r>
        <w:rPr>
          <w:color w:val="231F20"/>
          <w:sz w:val="26"/>
        </w:rPr>
        <w:t>biên.</w:t>
      </w:r>
    </w:p>
    <w:p>
      <w:pPr>
        <w:pStyle w:val="BodyText"/>
        <w:spacing w:line="273" w:lineRule="auto" w:before="155"/>
        <w:ind w:left="110" w:right="391"/>
      </w:pPr>
      <w:r>
        <w:rPr>
          <w:i/>
          <w:color w:val="231F20"/>
        </w:rPr>
        <w:t>Về đối tượng duyên: </w:t>
      </w:r>
      <w:r>
        <w:rPr>
          <w:color w:val="231F20"/>
        </w:rPr>
        <w:t>Tám biến xứ trước chỉ duyên với sắc xứ của cõi dục. Hai biến xứ sau thì mỗi thứ chỉ duyên vào bốn uẩn nơi địa mình.</w:t>
      </w:r>
    </w:p>
    <w:p>
      <w:pPr>
        <w:spacing w:before="110"/>
        <w:ind w:left="677" w:right="0" w:firstLine="0"/>
        <w:jc w:val="both"/>
        <w:rPr>
          <w:sz w:val="26"/>
        </w:rPr>
      </w:pPr>
      <w:r>
        <w:rPr>
          <w:i/>
          <w:color w:val="231F20"/>
          <w:sz w:val="26"/>
        </w:rPr>
        <w:t>Về niệm trụ: </w:t>
      </w:r>
      <w:r>
        <w:rPr>
          <w:color w:val="231F20"/>
          <w:sz w:val="26"/>
        </w:rPr>
        <w:t>Tám biến xứ trước cùng kết hợp với thân niệm trụ.</w:t>
      </w:r>
    </w:p>
    <w:p>
      <w:pPr>
        <w:pStyle w:val="BodyText"/>
        <w:spacing w:before="42"/>
        <w:ind w:left="110" w:firstLine="0"/>
      </w:pPr>
      <w:r>
        <w:rPr>
          <w:color w:val="231F20"/>
        </w:rPr>
        <w:t>Hai biến xứ sau thì cùng kết hợp với pháp niệm trụ.</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Về trí: </w:t>
      </w:r>
      <w:r>
        <w:rPr>
          <w:color w:val="231F20"/>
        </w:rPr>
        <w:t>Mười biến xứ này đều cùng kết hợp với thế tục trí.</w:t>
      </w:r>
    </w:p>
    <w:p>
      <w:pPr>
        <w:spacing w:line="276" w:lineRule="auto" w:before="171"/>
        <w:ind w:left="393" w:right="41" w:firstLine="566"/>
        <w:jc w:val="left"/>
        <w:rPr>
          <w:sz w:val="26"/>
        </w:rPr>
      </w:pPr>
      <w:r>
        <w:rPr>
          <w:i/>
          <w:color w:val="231F20"/>
          <w:sz w:val="26"/>
        </w:rPr>
        <w:t>Về </w:t>
      </w:r>
      <w:r>
        <w:rPr>
          <w:i/>
          <w:color w:val="231F20"/>
          <w:spacing w:val="-3"/>
          <w:sz w:val="26"/>
        </w:rPr>
        <w:t>Tam-ma-địa: </w:t>
      </w:r>
      <w:r>
        <w:rPr>
          <w:color w:val="231F20"/>
          <w:sz w:val="26"/>
        </w:rPr>
        <w:t>Mười biến xứ này đều không cùng kết hợp với Tam-ma-địa.</w:t>
      </w:r>
    </w:p>
    <w:p>
      <w:pPr>
        <w:spacing w:before="127"/>
        <w:ind w:left="960" w:right="0" w:firstLine="0"/>
        <w:jc w:val="left"/>
        <w:rPr>
          <w:sz w:val="26"/>
        </w:rPr>
      </w:pPr>
      <w:r>
        <w:rPr>
          <w:i/>
          <w:color w:val="231F20"/>
          <w:sz w:val="26"/>
        </w:rPr>
        <w:t>Về căn tương ưng: </w:t>
      </w:r>
      <w:r>
        <w:rPr>
          <w:color w:val="231F20"/>
          <w:sz w:val="26"/>
        </w:rPr>
        <w:t>Tất cả chỉ tương ưng với xả căn.</w:t>
      </w:r>
    </w:p>
    <w:p>
      <w:pPr>
        <w:spacing w:before="171"/>
        <w:ind w:left="960" w:right="0" w:firstLine="0"/>
        <w:jc w:val="both"/>
        <w:rPr>
          <w:sz w:val="26"/>
        </w:rPr>
      </w:pPr>
      <w:r>
        <w:rPr>
          <w:i/>
          <w:color w:val="231F20"/>
          <w:sz w:val="26"/>
        </w:rPr>
        <w:t>Về ba đời: </w:t>
      </w:r>
      <w:r>
        <w:rPr>
          <w:color w:val="231F20"/>
          <w:sz w:val="26"/>
        </w:rPr>
        <w:t>Tất cả đều chung cho ba đời.</w:t>
      </w:r>
    </w:p>
    <w:p>
      <w:pPr>
        <w:pStyle w:val="BodyText"/>
        <w:spacing w:line="276" w:lineRule="auto" w:before="170"/>
        <w:ind w:right="108"/>
      </w:pPr>
      <w:r>
        <w:rPr>
          <w:i/>
          <w:color w:val="231F20"/>
        </w:rPr>
        <w:t>Về duyên với ba đời: </w:t>
      </w:r>
      <w:r>
        <w:rPr>
          <w:color w:val="231F20"/>
        </w:rPr>
        <w:t>Tám biến xứ trước ở quá khứ duyên </w:t>
      </w:r>
      <w:r>
        <w:rPr>
          <w:color w:val="231F20"/>
          <w:spacing w:val="-4"/>
        </w:rPr>
        <w:t>với</w:t>
      </w:r>
      <w:r>
        <w:rPr>
          <w:color w:val="231F20"/>
          <w:spacing w:val="57"/>
        </w:rPr>
        <w:t> </w:t>
      </w:r>
      <w:r>
        <w:rPr>
          <w:color w:val="231F20"/>
        </w:rPr>
        <w:t>quá khứ, ở hiện tại duyên với hiện tại, ở vị lai nếu là pháp sinh thì duyên với vị lai, nếu là pháp không sinh thì duyên với ba đời. Hai biến xứ sau duyên với cả ba đời.</w:t>
      </w:r>
    </w:p>
    <w:p>
      <w:pPr>
        <w:spacing w:before="130"/>
        <w:ind w:left="960" w:right="0" w:firstLine="0"/>
        <w:jc w:val="both"/>
        <w:rPr>
          <w:sz w:val="26"/>
        </w:rPr>
      </w:pPr>
      <w:r>
        <w:rPr>
          <w:i/>
          <w:color w:val="231F20"/>
          <w:sz w:val="26"/>
        </w:rPr>
        <w:t>Về thiện, bất thiện, vô ký: </w:t>
      </w:r>
      <w:r>
        <w:rPr>
          <w:color w:val="231F20"/>
          <w:sz w:val="26"/>
        </w:rPr>
        <w:t>Mười biến xứ này chỉ là thiện.</w:t>
      </w:r>
    </w:p>
    <w:p>
      <w:pPr>
        <w:spacing w:line="276" w:lineRule="auto" w:before="171"/>
        <w:ind w:left="393" w:right="108" w:firstLine="566"/>
        <w:jc w:val="both"/>
        <w:rPr>
          <w:sz w:val="26"/>
        </w:rPr>
      </w:pPr>
      <w:r>
        <w:rPr>
          <w:i/>
          <w:color w:val="231F20"/>
          <w:sz w:val="26"/>
        </w:rPr>
        <w:t>Về duyên với thiện, bất thiện, vô ký: </w:t>
      </w:r>
      <w:r>
        <w:rPr>
          <w:color w:val="231F20"/>
          <w:sz w:val="26"/>
        </w:rPr>
        <w:t>Tám biến xứ trước duyên với cả ba thứ. Hai biến xứ sau chỉ duyên với thiện và vô ký.</w:t>
      </w:r>
    </w:p>
    <w:p>
      <w:pPr>
        <w:spacing w:line="276" w:lineRule="auto" w:before="127"/>
        <w:ind w:left="393" w:right="107" w:firstLine="566"/>
        <w:jc w:val="both"/>
        <w:rPr>
          <w:sz w:val="26"/>
        </w:rPr>
      </w:pPr>
      <w:r>
        <w:rPr>
          <w:i/>
          <w:color w:val="231F20"/>
          <w:sz w:val="26"/>
        </w:rPr>
        <w:t>Về thuộc ba cõi và không hệ thuộc: </w:t>
      </w:r>
      <w:r>
        <w:rPr>
          <w:color w:val="231F20"/>
          <w:sz w:val="26"/>
        </w:rPr>
        <w:t>Tám biến xứ trước chỉ thuộc cõi sắc. Hai biến xứ sau chỉ thuộc cõi vô sắc.</w:t>
      </w:r>
    </w:p>
    <w:p>
      <w:pPr>
        <w:spacing w:line="276" w:lineRule="auto" w:before="127"/>
        <w:ind w:left="393" w:right="108" w:firstLine="566"/>
        <w:jc w:val="both"/>
        <w:rPr>
          <w:sz w:val="26"/>
        </w:rPr>
      </w:pPr>
      <w:r>
        <w:rPr>
          <w:i/>
          <w:color w:val="231F20"/>
          <w:sz w:val="26"/>
        </w:rPr>
        <w:t>Về duyên với ba cõi hệ thuộc, không hệ thuộc: </w:t>
      </w:r>
      <w:r>
        <w:rPr>
          <w:color w:val="231F20"/>
          <w:sz w:val="26"/>
        </w:rPr>
        <w:t>Tám biến xứ trước chỉ duyên với chỗ hệ thuộc cõi dục. Hai biến xứ sau chỉ</w:t>
      </w:r>
      <w:r>
        <w:rPr>
          <w:color w:val="231F20"/>
          <w:spacing w:val="-32"/>
          <w:sz w:val="26"/>
        </w:rPr>
        <w:t> </w:t>
      </w:r>
      <w:r>
        <w:rPr>
          <w:color w:val="231F20"/>
          <w:sz w:val="26"/>
        </w:rPr>
        <w:t>duyên với chỗ hệ thuộc cõi vô</w:t>
      </w:r>
      <w:r>
        <w:rPr>
          <w:color w:val="231F20"/>
          <w:spacing w:val="-1"/>
          <w:sz w:val="26"/>
        </w:rPr>
        <w:t> </w:t>
      </w:r>
      <w:r>
        <w:rPr>
          <w:color w:val="231F20"/>
          <w:sz w:val="26"/>
        </w:rPr>
        <w:t>sắc.</w:t>
      </w:r>
    </w:p>
    <w:p>
      <w:pPr>
        <w:spacing w:line="276" w:lineRule="auto" w:before="128"/>
        <w:ind w:left="393" w:right="108" w:firstLine="566"/>
        <w:jc w:val="both"/>
        <w:rPr>
          <w:sz w:val="26"/>
        </w:rPr>
      </w:pPr>
      <w:r>
        <w:rPr>
          <w:i/>
          <w:color w:val="231F20"/>
          <w:sz w:val="26"/>
        </w:rPr>
        <w:t>Về học, vô học, phi học phi vô học: </w:t>
      </w:r>
      <w:r>
        <w:rPr>
          <w:color w:val="231F20"/>
          <w:sz w:val="26"/>
        </w:rPr>
        <w:t>Tất cả đều chỉ là phi học phi vô học.</w:t>
      </w:r>
    </w:p>
    <w:p>
      <w:pPr>
        <w:spacing w:line="276" w:lineRule="auto" w:before="127"/>
        <w:ind w:left="393" w:right="108" w:firstLine="566"/>
        <w:jc w:val="both"/>
        <w:rPr>
          <w:sz w:val="26"/>
        </w:rPr>
      </w:pPr>
      <w:r>
        <w:rPr>
          <w:i/>
          <w:color w:val="231F20"/>
          <w:sz w:val="26"/>
        </w:rPr>
        <w:t>Về</w:t>
      </w:r>
      <w:r>
        <w:rPr>
          <w:i/>
          <w:color w:val="231F20"/>
          <w:spacing w:val="-13"/>
          <w:sz w:val="26"/>
        </w:rPr>
        <w:t> </w:t>
      </w:r>
      <w:r>
        <w:rPr>
          <w:i/>
          <w:color w:val="231F20"/>
          <w:sz w:val="26"/>
        </w:rPr>
        <w:t>duyên</w:t>
      </w:r>
      <w:r>
        <w:rPr>
          <w:i/>
          <w:color w:val="231F20"/>
          <w:spacing w:val="-12"/>
          <w:sz w:val="26"/>
        </w:rPr>
        <w:t> </w:t>
      </w:r>
      <w:r>
        <w:rPr>
          <w:i/>
          <w:color w:val="231F20"/>
          <w:sz w:val="26"/>
        </w:rPr>
        <w:t>với</w:t>
      </w:r>
      <w:r>
        <w:rPr>
          <w:i/>
          <w:color w:val="231F20"/>
          <w:spacing w:val="-12"/>
          <w:sz w:val="26"/>
        </w:rPr>
        <w:t> </w:t>
      </w:r>
      <w:r>
        <w:rPr>
          <w:i/>
          <w:color w:val="231F20"/>
          <w:sz w:val="26"/>
        </w:rPr>
        <w:t>học,</w:t>
      </w:r>
      <w:r>
        <w:rPr>
          <w:i/>
          <w:color w:val="231F20"/>
          <w:spacing w:val="-12"/>
          <w:sz w:val="26"/>
        </w:rPr>
        <w:t> </w:t>
      </w:r>
      <w:r>
        <w:rPr>
          <w:i/>
          <w:color w:val="231F20"/>
          <w:sz w:val="26"/>
        </w:rPr>
        <w:t>vô</w:t>
      </w:r>
      <w:r>
        <w:rPr>
          <w:i/>
          <w:color w:val="231F20"/>
          <w:spacing w:val="-13"/>
          <w:sz w:val="26"/>
        </w:rPr>
        <w:t> </w:t>
      </w:r>
      <w:r>
        <w:rPr>
          <w:i/>
          <w:color w:val="231F20"/>
          <w:sz w:val="26"/>
        </w:rPr>
        <w:t>học,</w:t>
      </w:r>
      <w:r>
        <w:rPr>
          <w:i/>
          <w:color w:val="231F20"/>
          <w:spacing w:val="-12"/>
          <w:sz w:val="26"/>
        </w:rPr>
        <w:t> </w:t>
      </w:r>
      <w:r>
        <w:rPr>
          <w:i/>
          <w:color w:val="231F20"/>
          <w:sz w:val="26"/>
        </w:rPr>
        <w:t>phi</w:t>
      </w:r>
      <w:r>
        <w:rPr>
          <w:i/>
          <w:color w:val="231F20"/>
          <w:spacing w:val="-12"/>
          <w:sz w:val="26"/>
        </w:rPr>
        <w:t> </w:t>
      </w:r>
      <w:r>
        <w:rPr>
          <w:i/>
          <w:color w:val="231F20"/>
          <w:sz w:val="26"/>
        </w:rPr>
        <w:t>học</w:t>
      </w:r>
      <w:r>
        <w:rPr>
          <w:i/>
          <w:color w:val="231F20"/>
          <w:spacing w:val="-12"/>
          <w:sz w:val="26"/>
        </w:rPr>
        <w:t> </w:t>
      </w:r>
      <w:r>
        <w:rPr>
          <w:i/>
          <w:color w:val="231F20"/>
          <w:sz w:val="26"/>
        </w:rPr>
        <w:t>phi</w:t>
      </w:r>
      <w:r>
        <w:rPr>
          <w:i/>
          <w:color w:val="231F20"/>
          <w:spacing w:val="-12"/>
          <w:sz w:val="26"/>
        </w:rPr>
        <w:t> </w:t>
      </w:r>
      <w:r>
        <w:rPr>
          <w:i/>
          <w:color w:val="231F20"/>
          <w:sz w:val="26"/>
        </w:rPr>
        <w:t>vô</w:t>
      </w:r>
      <w:r>
        <w:rPr>
          <w:i/>
          <w:color w:val="231F20"/>
          <w:spacing w:val="-13"/>
          <w:sz w:val="26"/>
        </w:rPr>
        <w:t> </w:t>
      </w:r>
      <w:r>
        <w:rPr>
          <w:i/>
          <w:color w:val="231F20"/>
          <w:sz w:val="26"/>
        </w:rPr>
        <w:t>học:</w:t>
      </w:r>
      <w:r>
        <w:rPr>
          <w:i/>
          <w:color w:val="231F20"/>
          <w:spacing w:val="-12"/>
          <w:sz w:val="26"/>
        </w:rPr>
        <w:t> </w:t>
      </w:r>
      <w:r>
        <w:rPr>
          <w:color w:val="231F20"/>
          <w:sz w:val="26"/>
        </w:rPr>
        <w:t>Mười</w:t>
      </w:r>
      <w:r>
        <w:rPr>
          <w:color w:val="231F20"/>
          <w:spacing w:val="-12"/>
          <w:sz w:val="26"/>
        </w:rPr>
        <w:t> </w:t>
      </w:r>
      <w:r>
        <w:rPr>
          <w:color w:val="231F20"/>
          <w:sz w:val="26"/>
        </w:rPr>
        <w:t>biến</w:t>
      </w:r>
      <w:r>
        <w:rPr>
          <w:color w:val="231F20"/>
          <w:spacing w:val="-12"/>
          <w:sz w:val="26"/>
        </w:rPr>
        <w:t> </w:t>
      </w:r>
      <w:r>
        <w:rPr>
          <w:color w:val="231F20"/>
          <w:sz w:val="26"/>
        </w:rPr>
        <w:t>xứ</w:t>
      </w:r>
      <w:r>
        <w:rPr>
          <w:color w:val="231F20"/>
          <w:spacing w:val="-12"/>
          <w:sz w:val="26"/>
        </w:rPr>
        <w:t> </w:t>
      </w:r>
      <w:r>
        <w:rPr>
          <w:color w:val="231F20"/>
          <w:sz w:val="26"/>
        </w:rPr>
        <w:t>này đều chỉ duyên với phi học phi vô học.</w:t>
      </w:r>
    </w:p>
    <w:p>
      <w:pPr>
        <w:spacing w:line="276" w:lineRule="auto" w:before="127"/>
        <w:ind w:left="393" w:right="108" w:firstLine="566"/>
        <w:jc w:val="both"/>
        <w:rPr>
          <w:sz w:val="26"/>
        </w:rPr>
      </w:pPr>
      <w:r>
        <w:rPr>
          <w:i/>
          <w:color w:val="231F20"/>
          <w:sz w:val="26"/>
        </w:rPr>
        <w:t>Về do kiến đạo đoạn, do tu đạo đoạn, không phải đoạn: </w:t>
      </w:r>
      <w:r>
        <w:rPr>
          <w:color w:val="231F20"/>
          <w:sz w:val="26"/>
        </w:rPr>
        <w:t>Mười biến xứ này đều chỉ do tu đạo đoạn.</w:t>
      </w:r>
    </w:p>
    <w:p>
      <w:pPr>
        <w:spacing w:line="276" w:lineRule="auto" w:before="127"/>
        <w:ind w:left="393" w:right="107" w:firstLine="566"/>
        <w:jc w:val="both"/>
        <w:rPr>
          <w:sz w:val="26"/>
        </w:rPr>
      </w:pPr>
      <w:r>
        <w:rPr>
          <w:i/>
          <w:color w:val="231F20"/>
          <w:sz w:val="26"/>
        </w:rPr>
        <w:t>Về duyên với kiến đạo đoạn, tu đạo đoạn, không phải đoạn: </w:t>
      </w:r>
      <w:r>
        <w:rPr>
          <w:color w:val="231F20"/>
          <w:sz w:val="26"/>
        </w:rPr>
        <w:t>Tám biến xứ trước chỉ duyên với do tu đạo đoạn. Hai biến xứ sau duyên với kiến đạo, tu đạo đoạn.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Về duyên với danh, nghĩa: </w:t>
      </w:r>
      <w:r>
        <w:rPr>
          <w:color w:val="231F20"/>
          <w:sz w:val="26"/>
        </w:rPr>
        <w:t>Mười  biến  xứ  này  đều  duyên với</w:t>
      </w:r>
      <w:r>
        <w:rPr>
          <w:color w:val="231F20"/>
          <w:spacing w:val="5"/>
          <w:sz w:val="26"/>
        </w:rPr>
        <w:t> </w:t>
      </w:r>
      <w:r>
        <w:rPr>
          <w:color w:val="231F20"/>
          <w:spacing w:val="2"/>
          <w:sz w:val="26"/>
        </w:rPr>
        <w:t>nghĩa.</w:t>
      </w:r>
    </w:p>
    <w:p>
      <w:pPr>
        <w:spacing w:line="273" w:lineRule="auto" w:before="112"/>
        <w:ind w:left="110" w:right="390" w:firstLine="566"/>
        <w:jc w:val="both"/>
        <w:rPr>
          <w:sz w:val="26"/>
        </w:rPr>
      </w:pPr>
      <w:r>
        <w:rPr>
          <w:i/>
          <w:color w:val="231F20"/>
          <w:sz w:val="26"/>
        </w:rPr>
        <w:t>Về duyên với sự nối tiếp của mình, của người khác cùng</w:t>
      </w:r>
      <w:r>
        <w:rPr>
          <w:i/>
          <w:color w:val="231F20"/>
          <w:spacing w:val="-41"/>
          <w:sz w:val="26"/>
        </w:rPr>
        <w:t> </w:t>
      </w:r>
      <w:r>
        <w:rPr>
          <w:i/>
          <w:color w:val="231F20"/>
          <w:sz w:val="26"/>
        </w:rPr>
        <w:t>không </w:t>
      </w:r>
      <w:r>
        <w:rPr>
          <w:i/>
          <w:color w:val="231F20"/>
          <w:sz w:val="26"/>
        </w:rPr>
        <w:t>nối tiếp: </w:t>
      </w:r>
      <w:r>
        <w:rPr>
          <w:color w:val="231F20"/>
          <w:sz w:val="26"/>
        </w:rPr>
        <w:t>Tám biến xứ trước có thuyết nói chỉ duyên với sự nối tiếp của người khác. Có thuyết lại cho là duyên chung cho cả sự nối tiếp của mình và của người khác. Hai biến xứ sau đều duyên với sự nối tiếp của mình và của người khác.</w:t>
      </w:r>
    </w:p>
    <w:p>
      <w:pPr>
        <w:spacing w:line="273" w:lineRule="auto" w:before="109"/>
        <w:ind w:left="110" w:right="391" w:firstLine="566"/>
        <w:jc w:val="both"/>
        <w:rPr>
          <w:sz w:val="26"/>
        </w:rPr>
      </w:pPr>
      <w:r>
        <w:rPr>
          <w:i/>
          <w:color w:val="231F20"/>
          <w:sz w:val="26"/>
        </w:rPr>
        <w:t>Về do gia hạnh đắc, do lìa nhiễm đắc: </w:t>
      </w:r>
      <w:r>
        <w:rPr>
          <w:color w:val="231F20"/>
          <w:sz w:val="26"/>
        </w:rPr>
        <w:t>Mười biến xứ này đều chung do gia hạnh đạt được và do lìa nhiễm đạt được.</w:t>
      </w:r>
    </w:p>
    <w:p>
      <w:pPr>
        <w:pStyle w:val="BodyText"/>
        <w:spacing w:line="273" w:lineRule="auto" w:before="112"/>
        <w:ind w:left="110" w:right="390"/>
      </w:pPr>
      <w:r>
        <w:rPr>
          <w:color w:val="231F20"/>
        </w:rPr>
        <w:t>Do lìa nhiễm đạt được: Tám biến xứ trước khi lìa nhiễm ở tĩnh lự thứ ba thì đạt được. Biến xứ thứ chín khi lìa nhiễm nơi tĩnh lự</w:t>
      </w:r>
      <w:r>
        <w:rPr>
          <w:color w:val="231F20"/>
          <w:spacing w:val="-36"/>
        </w:rPr>
        <w:t> </w:t>
      </w:r>
      <w:r>
        <w:rPr>
          <w:color w:val="231F20"/>
          <w:spacing w:val="-4"/>
        </w:rPr>
        <w:t>thứ </w:t>
      </w:r>
      <w:r>
        <w:rPr>
          <w:color w:val="231F20"/>
        </w:rPr>
        <w:t>tư</w:t>
      </w:r>
      <w:r>
        <w:rPr>
          <w:color w:val="231F20"/>
          <w:spacing w:val="-11"/>
        </w:rPr>
        <w:t> </w:t>
      </w:r>
      <w:r>
        <w:rPr>
          <w:color w:val="231F20"/>
        </w:rPr>
        <w:t>là</w:t>
      </w:r>
      <w:r>
        <w:rPr>
          <w:color w:val="231F20"/>
          <w:spacing w:val="-10"/>
        </w:rPr>
        <w:t> </w:t>
      </w:r>
      <w:r>
        <w:rPr>
          <w:color w:val="231F20"/>
        </w:rPr>
        <w:t>đạt</w:t>
      </w:r>
      <w:r>
        <w:rPr>
          <w:color w:val="231F20"/>
          <w:spacing w:val="-10"/>
        </w:rPr>
        <w:t> </w:t>
      </w:r>
      <w:r>
        <w:rPr>
          <w:color w:val="231F20"/>
        </w:rPr>
        <w:t>được.</w:t>
      </w:r>
      <w:r>
        <w:rPr>
          <w:color w:val="231F20"/>
          <w:spacing w:val="-11"/>
        </w:rPr>
        <w:t> </w:t>
      </w:r>
      <w:r>
        <w:rPr>
          <w:color w:val="231F20"/>
        </w:rPr>
        <w:t>Biến</w:t>
      </w:r>
      <w:r>
        <w:rPr>
          <w:color w:val="231F20"/>
          <w:spacing w:val="-10"/>
        </w:rPr>
        <w:t> </w:t>
      </w:r>
      <w:r>
        <w:rPr>
          <w:color w:val="231F20"/>
        </w:rPr>
        <w:t>xứ</w:t>
      </w:r>
      <w:r>
        <w:rPr>
          <w:color w:val="231F20"/>
          <w:spacing w:val="-10"/>
        </w:rPr>
        <w:t> </w:t>
      </w:r>
      <w:r>
        <w:rPr>
          <w:color w:val="231F20"/>
        </w:rPr>
        <w:t>thứ</w:t>
      </w:r>
      <w:r>
        <w:rPr>
          <w:color w:val="231F20"/>
          <w:spacing w:val="-10"/>
        </w:rPr>
        <w:t> </w:t>
      </w:r>
      <w:r>
        <w:rPr>
          <w:color w:val="231F20"/>
        </w:rPr>
        <w:t>mười</w:t>
      </w:r>
      <w:r>
        <w:rPr>
          <w:color w:val="231F20"/>
          <w:spacing w:val="-11"/>
        </w:rPr>
        <w:t> </w:t>
      </w:r>
      <w:r>
        <w:rPr>
          <w:color w:val="231F20"/>
        </w:rPr>
        <w:t>khi</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của</w:t>
      </w:r>
      <w:r>
        <w:rPr>
          <w:color w:val="231F20"/>
          <w:spacing w:val="-11"/>
        </w:rPr>
        <w:t> </w:t>
      </w:r>
      <w:r>
        <w:rPr>
          <w:color w:val="231F20"/>
        </w:rPr>
        <w:t>Không</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 là đạt được. Sau này chúng do các gia hạnh nên hiện</w:t>
      </w:r>
      <w:r>
        <w:rPr>
          <w:color w:val="231F20"/>
          <w:spacing w:val="-3"/>
        </w:rPr>
        <w:t> </w:t>
      </w:r>
      <w:r>
        <w:rPr>
          <w:color w:val="231F20"/>
        </w:rPr>
        <w:t>tiền.</w:t>
      </w:r>
    </w:p>
    <w:p>
      <w:pPr>
        <w:pStyle w:val="BodyText"/>
        <w:spacing w:line="273" w:lineRule="auto" w:before="110"/>
        <w:ind w:left="110" w:right="391"/>
      </w:pPr>
      <w:r>
        <w:rPr>
          <w:color w:val="231F20"/>
        </w:rPr>
        <w:t>Do gia hạnh đạt được: Là do gia hạnh nên đạt được, cũng do gia hạnh nên được hiện tiền. Hàng Thanh văn hoặc do gia hạnh bậc trung,</w:t>
      </w:r>
      <w:r>
        <w:rPr>
          <w:color w:val="231F20"/>
          <w:spacing w:val="-7"/>
        </w:rPr>
        <w:t> </w:t>
      </w:r>
      <w:r>
        <w:rPr>
          <w:color w:val="231F20"/>
        </w:rPr>
        <w:t>hoặc</w:t>
      </w:r>
      <w:r>
        <w:rPr>
          <w:color w:val="231F20"/>
          <w:spacing w:val="-6"/>
        </w:rPr>
        <w:t> </w:t>
      </w:r>
      <w:r>
        <w:rPr>
          <w:color w:val="231F20"/>
        </w:rPr>
        <w:t>do</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bậc</w:t>
      </w:r>
      <w:r>
        <w:rPr>
          <w:color w:val="231F20"/>
          <w:spacing w:val="-6"/>
        </w:rPr>
        <w:t> </w:t>
      </w:r>
      <w:r>
        <w:rPr>
          <w:color w:val="231F20"/>
        </w:rPr>
        <w:t>thượng,</w:t>
      </w:r>
      <w:r>
        <w:rPr>
          <w:color w:val="231F20"/>
          <w:spacing w:val="-6"/>
        </w:rPr>
        <w:t> </w:t>
      </w:r>
      <w:r>
        <w:rPr>
          <w:color w:val="231F20"/>
        </w:rPr>
        <w:t>Độc</w:t>
      </w:r>
      <w:r>
        <w:rPr>
          <w:color w:val="231F20"/>
          <w:spacing w:val="-7"/>
        </w:rPr>
        <w:t> </w:t>
      </w:r>
      <w:r>
        <w:rPr>
          <w:color w:val="231F20"/>
        </w:rPr>
        <w:t>giác</w:t>
      </w:r>
      <w:r>
        <w:rPr>
          <w:color w:val="231F20"/>
          <w:spacing w:val="-6"/>
        </w:rPr>
        <w:t> </w:t>
      </w:r>
      <w:r>
        <w:rPr>
          <w:color w:val="231F20"/>
        </w:rPr>
        <w:t>thì</w:t>
      </w:r>
      <w:r>
        <w:rPr>
          <w:color w:val="231F20"/>
          <w:spacing w:val="-6"/>
        </w:rPr>
        <w:t> </w:t>
      </w:r>
      <w:r>
        <w:rPr>
          <w:color w:val="231F20"/>
        </w:rPr>
        <w:t>do</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bậc</w:t>
      </w:r>
      <w:r>
        <w:rPr>
          <w:color w:val="231F20"/>
          <w:spacing w:val="-6"/>
        </w:rPr>
        <w:t> </w:t>
      </w:r>
      <w:r>
        <w:rPr>
          <w:color w:val="231F20"/>
        </w:rPr>
        <w:t>hạ, riêng Đức Phật thì không do gia hạnh đạt được, cùng hiện</w:t>
      </w:r>
      <w:r>
        <w:rPr>
          <w:color w:val="231F20"/>
          <w:spacing w:val="-5"/>
        </w:rPr>
        <w:t> </w:t>
      </w:r>
      <w:r>
        <w:rPr>
          <w:color w:val="231F20"/>
        </w:rPr>
        <w:t>tiền.</w:t>
      </w:r>
    </w:p>
    <w:p>
      <w:pPr>
        <w:pStyle w:val="BodyText"/>
        <w:spacing w:line="273" w:lineRule="auto" w:before="110"/>
        <w:ind w:left="110" w:right="390"/>
      </w:pPr>
      <w:r>
        <w:rPr>
          <w:i/>
          <w:color w:val="231F20"/>
        </w:rPr>
        <w:t>Về</w:t>
      </w:r>
      <w:r>
        <w:rPr>
          <w:i/>
          <w:color w:val="231F20"/>
          <w:spacing w:val="-7"/>
        </w:rPr>
        <w:t> </w:t>
      </w:r>
      <w:r>
        <w:rPr>
          <w:i/>
          <w:color w:val="231F20"/>
        </w:rPr>
        <w:t>từng</w:t>
      </w:r>
      <w:r>
        <w:rPr>
          <w:i/>
          <w:color w:val="231F20"/>
          <w:spacing w:val="-6"/>
        </w:rPr>
        <w:t> </w:t>
      </w:r>
      <w:r>
        <w:rPr>
          <w:i/>
          <w:color w:val="231F20"/>
        </w:rPr>
        <w:t>được</w:t>
      </w:r>
      <w:r>
        <w:rPr>
          <w:i/>
          <w:color w:val="231F20"/>
          <w:spacing w:val="-6"/>
        </w:rPr>
        <w:t> </w:t>
      </w:r>
      <w:r>
        <w:rPr>
          <w:i/>
          <w:color w:val="231F20"/>
        </w:rPr>
        <w:t>và</w:t>
      </w:r>
      <w:r>
        <w:rPr>
          <w:i/>
          <w:color w:val="231F20"/>
          <w:spacing w:val="-6"/>
        </w:rPr>
        <w:t> </w:t>
      </w:r>
      <w:r>
        <w:rPr>
          <w:i/>
          <w:color w:val="231F20"/>
        </w:rPr>
        <w:t>chưa</w:t>
      </w:r>
      <w:r>
        <w:rPr>
          <w:i/>
          <w:color w:val="231F20"/>
          <w:spacing w:val="-7"/>
        </w:rPr>
        <w:t> </w:t>
      </w:r>
      <w:r>
        <w:rPr>
          <w:i/>
          <w:color w:val="231F20"/>
        </w:rPr>
        <w:t>từng</w:t>
      </w:r>
      <w:r>
        <w:rPr>
          <w:i/>
          <w:color w:val="231F20"/>
          <w:spacing w:val="-6"/>
        </w:rPr>
        <w:t> </w:t>
      </w:r>
      <w:r>
        <w:rPr>
          <w:i/>
          <w:color w:val="231F20"/>
        </w:rPr>
        <w:t>được:</w:t>
      </w:r>
      <w:r>
        <w:rPr>
          <w:i/>
          <w:color w:val="231F20"/>
          <w:spacing w:val="-8"/>
        </w:rPr>
        <w:t> </w:t>
      </w:r>
      <w:r>
        <w:rPr>
          <w:color w:val="231F20"/>
        </w:rPr>
        <w:t>Mười</w:t>
      </w:r>
      <w:r>
        <w:rPr>
          <w:color w:val="231F20"/>
          <w:spacing w:val="-7"/>
        </w:rPr>
        <w:t> </w:t>
      </w:r>
      <w:r>
        <w:rPr>
          <w:color w:val="231F20"/>
        </w:rPr>
        <w:t>biến</w:t>
      </w:r>
      <w:r>
        <w:rPr>
          <w:color w:val="231F20"/>
          <w:spacing w:val="-7"/>
        </w:rPr>
        <w:t> </w:t>
      </w:r>
      <w:r>
        <w:rPr>
          <w:color w:val="231F20"/>
        </w:rPr>
        <w:t>xứ</w:t>
      </w:r>
      <w:r>
        <w:rPr>
          <w:color w:val="231F20"/>
          <w:spacing w:val="-6"/>
        </w:rPr>
        <w:t> </w:t>
      </w:r>
      <w:r>
        <w:rPr>
          <w:color w:val="231F20"/>
        </w:rPr>
        <w:t>này</w:t>
      </w:r>
      <w:r>
        <w:rPr>
          <w:color w:val="231F20"/>
          <w:spacing w:val="-6"/>
        </w:rPr>
        <w:t> </w:t>
      </w:r>
      <w:r>
        <w:rPr>
          <w:color w:val="231F20"/>
        </w:rPr>
        <w:t>đều</w:t>
      </w:r>
      <w:r>
        <w:rPr>
          <w:color w:val="231F20"/>
          <w:spacing w:val="-6"/>
        </w:rPr>
        <w:t> </w:t>
      </w:r>
      <w:r>
        <w:rPr>
          <w:color w:val="231F20"/>
        </w:rPr>
        <w:t>chung cho cả từng được và chưa từng được. Nghĩa là các bậc Thánh và</w:t>
      </w:r>
      <w:r>
        <w:rPr>
          <w:color w:val="231F20"/>
          <w:spacing w:val="-36"/>
        </w:rPr>
        <w:t> </w:t>
      </w:r>
      <w:r>
        <w:rPr>
          <w:color w:val="231F20"/>
        </w:rPr>
        <w:t>các phàm phu nội pháp thì chung cho cả từng được và chưa từng được, còn hàng phàm phu ngoại pháp thì chỉ là từng được.</w:t>
      </w:r>
    </w:p>
    <w:p>
      <w:pPr>
        <w:pStyle w:val="BodyText"/>
        <w:spacing w:before="110"/>
        <w:ind w:left="677" w:firstLine="0"/>
      </w:pPr>
      <w:r>
        <w:rPr>
          <w:i/>
          <w:color w:val="231F20"/>
        </w:rPr>
        <w:t>Hỏi: </w:t>
      </w:r>
      <w:r>
        <w:rPr>
          <w:color w:val="231F20"/>
        </w:rPr>
        <w:t>Gia hạnh của mười biến xứ này như thế nào?</w:t>
      </w:r>
    </w:p>
    <w:p>
      <w:pPr>
        <w:pStyle w:val="BodyText"/>
        <w:spacing w:line="273" w:lineRule="auto" w:before="154"/>
        <w:ind w:left="110" w:right="390"/>
      </w:pPr>
      <w:r>
        <w:rPr>
          <w:i/>
          <w:color w:val="231F20"/>
        </w:rPr>
        <w:t>Đáp: </w:t>
      </w:r>
      <w:r>
        <w:rPr>
          <w:color w:val="231F20"/>
        </w:rPr>
        <w:t>Bốn biến xứ đầu lấy nhãn thức làm gia hạnh, đến khi thành thục đầy đủ thì duyên với các sắc xứ xanh vàng đỏ trắng làm cảnh. Bốn biến xứ giữa lấy thân thức làm gia hạnh, đến khi </w:t>
      </w:r>
      <w:r>
        <w:rPr>
          <w:color w:val="231F20"/>
          <w:spacing w:val="-3"/>
        </w:rPr>
        <w:t>thành </w:t>
      </w:r>
      <w:r>
        <w:rPr>
          <w:color w:val="231F20"/>
        </w:rPr>
        <w:t>thục đầy đủ thì duyên với bốn xúc xứ là đất nước lửa gió làm cảnh.</w:t>
      </w:r>
    </w:p>
    <w:p>
      <w:pPr>
        <w:pStyle w:val="BodyText"/>
        <w:spacing w:line="273" w:lineRule="auto" w:before="110"/>
        <w:ind w:left="110" w:right="390"/>
      </w:pPr>
      <w:r>
        <w:rPr>
          <w:color w:val="231F20"/>
        </w:rPr>
        <w:t>Có thuyết nói: Bảy biến xứ trước lấy nhãn thức làm gia </w:t>
      </w:r>
      <w:r>
        <w:rPr>
          <w:color w:val="231F20"/>
          <w:spacing w:val="-3"/>
        </w:rPr>
        <w:t>hạnh, </w:t>
      </w:r>
      <w:r>
        <w:rPr>
          <w:color w:val="231F20"/>
        </w:rPr>
        <w:t>một biến xứ giữa lấy thân thức làm gia hạnh. Vì sao? Vì các biến</w:t>
      </w:r>
      <w:r>
        <w:rPr>
          <w:color w:val="231F20"/>
          <w:spacing w:val="-30"/>
        </w:rPr>
        <w:t> </w:t>
      </w:r>
      <w:r>
        <w:rPr>
          <w:color w:val="231F20"/>
        </w:rPr>
        <w:t>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đất nước lửa lấy hình thể của hiển sắc làm đối tượng duyên. Biến </w:t>
      </w:r>
      <w:r>
        <w:rPr>
          <w:color w:val="231F20"/>
          <w:spacing w:val="-7"/>
        </w:rPr>
        <w:t>xứ </w:t>
      </w:r>
      <w:r>
        <w:rPr>
          <w:color w:val="231F20"/>
        </w:rPr>
        <w:t>gió lấy tánh động nơi xúc làm đối tượng duyên.</w:t>
      </w:r>
    </w:p>
    <w:p>
      <w:pPr>
        <w:pStyle w:val="BodyText"/>
        <w:spacing w:line="276" w:lineRule="auto" w:before="116"/>
        <w:ind w:right="108"/>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Tám</w:t>
      </w:r>
      <w:r>
        <w:rPr>
          <w:color w:val="231F20"/>
          <w:spacing w:val="-10"/>
        </w:rPr>
        <w:t> </w:t>
      </w:r>
      <w:r>
        <w:rPr>
          <w:color w:val="231F20"/>
        </w:rPr>
        <w:t>biến</w:t>
      </w:r>
      <w:r>
        <w:rPr>
          <w:color w:val="231F20"/>
          <w:spacing w:val="-10"/>
        </w:rPr>
        <w:t> </w:t>
      </w:r>
      <w:r>
        <w:rPr>
          <w:color w:val="231F20"/>
        </w:rPr>
        <w:t>xứ</w:t>
      </w:r>
      <w:r>
        <w:rPr>
          <w:color w:val="231F20"/>
          <w:spacing w:val="-10"/>
        </w:rPr>
        <w:t> </w:t>
      </w:r>
      <w:r>
        <w:rPr>
          <w:color w:val="231F20"/>
        </w:rPr>
        <w:t>trước</w:t>
      </w:r>
      <w:r>
        <w:rPr>
          <w:color w:val="231F20"/>
          <w:spacing w:val="-10"/>
        </w:rPr>
        <w:t> </w:t>
      </w:r>
      <w:r>
        <w:rPr>
          <w:color w:val="231F20"/>
        </w:rPr>
        <w:t>đều</w:t>
      </w:r>
      <w:r>
        <w:rPr>
          <w:color w:val="231F20"/>
          <w:spacing w:val="-10"/>
        </w:rPr>
        <w:t> </w:t>
      </w:r>
      <w:r>
        <w:rPr>
          <w:color w:val="231F20"/>
        </w:rPr>
        <w:t>lấy</w:t>
      </w:r>
      <w:r>
        <w:rPr>
          <w:color w:val="231F20"/>
          <w:spacing w:val="-10"/>
        </w:rPr>
        <w:t> </w:t>
      </w:r>
      <w:r>
        <w:rPr>
          <w:color w:val="231F20"/>
        </w:rPr>
        <w:t>nhãn</w:t>
      </w:r>
      <w:r>
        <w:rPr>
          <w:color w:val="231F20"/>
          <w:spacing w:val="-10"/>
        </w:rPr>
        <w:t> </w:t>
      </w:r>
      <w:r>
        <w:rPr>
          <w:color w:val="231F20"/>
        </w:rPr>
        <w:t>thức</w:t>
      </w:r>
      <w:r>
        <w:rPr>
          <w:color w:val="231F20"/>
          <w:spacing w:val="-11"/>
        </w:rPr>
        <w:t> </w:t>
      </w:r>
      <w:r>
        <w:rPr>
          <w:color w:val="231F20"/>
        </w:rPr>
        <w:t>làm</w:t>
      </w:r>
      <w:r>
        <w:rPr>
          <w:color w:val="231F20"/>
          <w:spacing w:val="-10"/>
        </w:rPr>
        <w:t> </w:t>
      </w:r>
      <w:r>
        <w:rPr>
          <w:color w:val="231F20"/>
        </w:rPr>
        <w:t>gia hạnh.</w:t>
      </w:r>
      <w:r>
        <w:rPr>
          <w:color w:val="231F20"/>
          <w:spacing w:val="-16"/>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0"/>
        </w:rPr>
        <w:t> </w:t>
      </w:r>
      <w:r>
        <w:rPr>
          <w:color w:val="231F20"/>
        </w:rPr>
        <w:t>biến</w:t>
      </w:r>
      <w:r>
        <w:rPr>
          <w:color w:val="231F20"/>
          <w:spacing w:val="-11"/>
        </w:rPr>
        <w:t> </w:t>
      </w:r>
      <w:r>
        <w:rPr>
          <w:color w:val="231F20"/>
        </w:rPr>
        <w:t>xứ</w:t>
      </w:r>
      <w:r>
        <w:rPr>
          <w:color w:val="231F20"/>
          <w:spacing w:val="-10"/>
        </w:rPr>
        <w:t> </w:t>
      </w:r>
      <w:r>
        <w:rPr>
          <w:color w:val="231F20"/>
        </w:rPr>
        <w:t>gió</w:t>
      </w:r>
      <w:r>
        <w:rPr>
          <w:color w:val="231F20"/>
          <w:spacing w:val="-11"/>
        </w:rPr>
        <w:t> </w:t>
      </w:r>
      <w:r>
        <w:rPr>
          <w:color w:val="231F20"/>
        </w:rPr>
        <w:t>cũng</w:t>
      </w:r>
      <w:r>
        <w:rPr>
          <w:color w:val="231F20"/>
          <w:spacing w:val="-10"/>
        </w:rPr>
        <w:t> </w:t>
      </w:r>
      <w:r>
        <w:rPr>
          <w:color w:val="231F20"/>
        </w:rPr>
        <w:t>lấy</w:t>
      </w:r>
      <w:r>
        <w:rPr>
          <w:color w:val="231F20"/>
          <w:spacing w:val="-11"/>
        </w:rPr>
        <w:t> </w:t>
      </w:r>
      <w:r>
        <w:rPr>
          <w:color w:val="231F20"/>
        </w:rPr>
        <w:t>sắc</w:t>
      </w:r>
      <w:r>
        <w:rPr>
          <w:color w:val="231F20"/>
          <w:spacing w:val="-10"/>
        </w:rPr>
        <w:t> </w:t>
      </w:r>
      <w:r>
        <w:rPr>
          <w:color w:val="231F20"/>
        </w:rPr>
        <w:t>làm</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duyên</w:t>
      </w:r>
      <w:r>
        <w:rPr>
          <w:color w:val="231F20"/>
          <w:spacing w:val="-11"/>
        </w:rPr>
        <w:t> </w:t>
      </w:r>
      <w:r>
        <w:rPr>
          <w:color w:val="231F20"/>
        </w:rPr>
        <w:t>như</w:t>
      </w:r>
      <w:r>
        <w:rPr>
          <w:color w:val="231F20"/>
          <w:spacing w:val="-10"/>
        </w:rPr>
        <w:t> </w:t>
      </w:r>
      <w:r>
        <w:rPr>
          <w:color w:val="231F20"/>
        </w:rPr>
        <w:t>ở thế gian thường bảo gió đông, gió </w:t>
      </w:r>
      <w:r>
        <w:rPr>
          <w:color w:val="231F20"/>
          <w:spacing w:val="-5"/>
        </w:rPr>
        <w:t>tây, </w:t>
      </w:r>
      <w:r>
        <w:rPr>
          <w:color w:val="231F20"/>
        </w:rPr>
        <w:t>gió nam, gió bắc, gió đầy</w:t>
      </w:r>
      <w:r>
        <w:rPr>
          <w:color w:val="231F20"/>
          <w:spacing w:val="-28"/>
        </w:rPr>
        <w:t> </w:t>
      </w:r>
      <w:r>
        <w:rPr>
          <w:color w:val="231F20"/>
        </w:rPr>
        <w:t>bụi, gió không bụi, gió Tỳ-thấp-phược, gió Phệ-lam-bà, gió Phong luân </w:t>
      </w:r>
      <w:r>
        <w:rPr>
          <w:color w:val="231F20"/>
          <w:spacing w:val="-5"/>
        </w:rPr>
        <w:t>v.v… </w:t>
      </w:r>
      <w:r>
        <w:rPr>
          <w:color w:val="231F20"/>
        </w:rPr>
        <w:t>Cho nên biến xứ gió cũng có duyên với sắc</w:t>
      </w:r>
      <w:r>
        <w:rPr>
          <w:color w:val="231F20"/>
          <w:spacing w:val="4"/>
        </w:rPr>
        <w:t> </w:t>
      </w:r>
      <w:r>
        <w:rPr>
          <w:color w:val="231F20"/>
        </w:rPr>
        <w:t>xứ.</w:t>
      </w:r>
    </w:p>
    <w:p>
      <w:pPr>
        <w:pStyle w:val="BodyText"/>
        <w:spacing w:line="276" w:lineRule="auto"/>
        <w:ind w:right="108"/>
      </w:pPr>
      <w:r>
        <w:rPr>
          <w:color w:val="231F20"/>
        </w:rPr>
        <w:t>Còn Không vô biên xứ lấy khoảng không làm gia hạnh. Thức vô biên xứ lấy thức làm gia hạnh.</w:t>
      </w:r>
    </w:p>
    <w:p>
      <w:pPr>
        <w:pStyle w:val="BodyText"/>
        <w:spacing w:line="276" w:lineRule="auto"/>
        <w:ind w:right="107"/>
      </w:pPr>
      <w:r>
        <w:rPr>
          <w:color w:val="231F20"/>
        </w:rPr>
        <w:t>Như</w:t>
      </w:r>
      <w:r>
        <w:rPr>
          <w:color w:val="231F20"/>
          <w:spacing w:val="-12"/>
        </w:rPr>
        <w:t> </w:t>
      </w:r>
      <w:r>
        <w:rPr>
          <w:color w:val="231F20"/>
        </w:rPr>
        <w:t>thế</w:t>
      </w:r>
      <w:r>
        <w:rPr>
          <w:color w:val="231F20"/>
          <w:spacing w:val="-11"/>
        </w:rPr>
        <w:t> </w:t>
      </w:r>
      <w:r>
        <w:rPr>
          <w:color w:val="231F20"/>
        </w:rPr>
        <w:t>là</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tướng</w:t>
      </w:r>
      <w:r>
        <w:rPr>
          <w:color w:val="231F20"/>
          <w:spacing w:val="-11"/>
        </w:rPr>
        <w:t> </w:t>
      </w:r>
      <w:r>
        <w:rPr>
          <w:color w:val="231F20"/>
        </w:rPr>
        <w:t>chung</w:t>
      </w:r>
      <w:r>
        <w:rPr>
          <w:color w:val="231F20"/>
          <w:spacing w:val="-12"/>
        </w:rPr>
        <w:t> </w:t>
      </w:r>
      <w:r>
        <w:rPr>
          <w:color w:val="231F20"/>
        </w:rPr>
        <w:t>của</w:t>
      </w:r>
      <w:r>
        <w:rPr>
          <w:color w:val="231F20"/>
          <w:spacing w:val="-11"/>
        </w:rPr>
        <w:t> </w:t>
      </w:r>
      <w:r>
        <w:rPr>
          <w:color w:val="231F20"/>
        </w:rPr>
        <w:t>các</w:t>
      </w:r>
      <w:r>
        <w:rPr>
          <w:color w:val="231F20"/>
          <w:spacing w:val="-11"/>
        </w:rPr>
        <w:t> </w:t>
      </w:r>
      <w:r>
        <w:rPr>
          <w:color w:val="231F20"/>
        </w:rPr>
        <w:t>biến</w:t>
      </w:r>
      <w:r>
        <w:rPr>
          <w:color w:val="231F20"/>
          <w:spacing w:val="-12"/>
        </w:rPr>
        <w:t> </w:t>
      </w:r>
      <w:r>
        <w:rPr>
          <w:color w:val="231F20"/>
        </w:rPr>
        <w:t>xứ.</w:t>
      </w:r>
      <w:r>
        <w:rPr>
          <w:color w:val="231F20"/>
          <w:spacing w:val="-11"/>
        </w:rPr>
        <w:t> </w:t>
      </w:r>
      <w:r>
        <w:rPr>
          <w:color w:val="231F20"/>
        </w:rPr>
        <w:t>Nay</w:t>
      </w:r>
      <w:r>
        <w:rPr>
          <w:color w:val="231F20"/>
          <w:spacing w:val="-11"/>
        </w:rPr>
        <w:t> </w:t>
      </w:r>
      <w:r>
        <w:rPr>
          <w:color w:val="231F20"/>
        </w:rPr>
        <w:t>lược</w:t>
      </w:r>
      <w:r>
        <w:rPr>
          <w:color w:val="231F20"/>
          <w:spacing w:val="-11"/>
        </w:rPr>
        <w:t> </w:t>
      </w:r>
      <w:r>
        <w:rPr>
          <w:color w:val="231F20"/>
        </w:rPr>
        <w:t>nói về mỗi mỗi tướng riêng của các biến xứ.</w:t>
      </w:r>
    </w:p>
    <w:p>
      <w:pPr>
        <w:pStyle w:val="BodyText"/>
        <w:spacing w:line="276" w:lineRule="auto" w:before="113"/>
        <w:ind w:right="107"/>
      </w:pPr>
      <w:r>
        <w:rPr>
          <w:color w:val="231F20"/>
        </w:rPr>
        <w:t>Đối với tất cả màu xanh hoặc trên, dưới, các bên, luôn không hai và vô lượng, khởi một tưởng về màu xanh, là biến xứ thứ nhất.</w:t>
      </w:r>
    </w:p>
    <w:p>
      <w:pPr>
        <w:pStyle w:val="BodyText"/>
        <w:spacing w:line="276" w:lineRule="auto"/>
        <w:ind w:right="108"/>
      </w:pPr>
      <w:r>
        <w:rPr>
          <w:color w:val="231F20"/>
        </w:rPr>
        <w:t>Tất cả màu xanh: Tức là các màu xanh hoặc lớn hoặc nhỏ đều gọi chung là màu xanh.</w:t>
      </w:r>
    </w:p>
    <w:p>
      <w:pPr>
        <w:pStyle w:val="BodyText"/>
        <w:spacing w:line="367" w:lineRule="auto"/>
        <w:ind w:left="960" w:right="4239" w:firstLine="0"/>
        <w:jc w:val="left"/>
      </w:pPr>
      <w:r>
        <w:rPr>
          <w:color w:val="231F20"/>
        </w:rPr>
        <w:t>Trên: Tức là phía trên. Dưới: tức là phía dưới.</w:t>
      </w:r>
    </w:p>
    <w:p>
      <w:pPr>
        <w:pStyle w:val="BodyText"/>
        <w:spacing w:before="0"/>
        <w:ind w:left="960" w:firstLine="0"/>
        <w:jc w:val="left"/>
      </w:pPr>
      <w:r>
        <w:rPr>
          <w:color w:val="231F20"/>
        </w:rPr>
        <w:t>Các bên: Tức là bốn phía chung quanh.</w:t>
      </w:r>
    </w:p>
    <w:p>
      <w:pPr>
        <w:pStyle w:val="BodyText"/>
        <w:spacing w:line="367" w:lineRule="auto" w:before="158"/>
        <w:ind w:left="960" w:firstLine="0"/>
        <w:jc w:val="left"/>
      </w:pPr>
      <w:r>
        <w:rPr>
          <w:color w:val="231F20"/>
        </w:rPr>
        <w:t>Không</w:t>
      </w:r>
      <w:r>
        <w:rPr>
          <w:color w:val="231F20"/>
          <w:spacing w:val="-9"/>
        </w:rPr>
        <w:t> </w:t>
      </w:r>
      <w:r>
        <w:rPr>
          <w:color w:val="231F20"/>
        </w:rPr>
        <w:t>hai:</w:t>
      </w:r>
      <w:r>
        <w:rPr>
          <w:color w:val="231F20"/>
          <w:spacing w:val="-13"/>
        </w:rPr>
        <w:t> </w:t>
      </w:r>
      <w:r>
        <w:rPr>
          <w:color w:val="231F20"/>
        </w:rPr>
        <w:t>Tức</w:t>
      </w:r>
      <w:r>
        <w:rPr>
          <w:color w:val="231F20"/>
          <w:spacing w:val="-8"/>
        </w:rPr>
        <w:t> </w:t>
      </w:r>
      <w:r>
        <w:rPr>
          <w:color w:val="231F20"/>
        </w:rPr>
        <w:t>là</w:t>
      </w:r>
      <w:r>
        <w:rPr>
          <w:color w:val="231F20"/>
          <w:spacing w:val="-9"/>
        </w:rPr>
        <w:t> </w:t>
      </w:r>
      <w:r>
        <w:rPr>
          <w:color w:val="231F20"/>
        </w:rPr>
        <w:t>thuần</w:t>
      </w:r>
      <w:r>
        <w:rPr>
          <w:color w:val="231F20"/>
          <w:spacing w:val="-8"/>
        </w:rPr>
        <w:t> </w:t>
      </w:r>
      <w:r>
        <w:rPr>
          <w:color w:val="231F20"/>
        </w:rPr>
        <w:t>một</w:t>
      </w:r>
      <w:r>
        <w:rPr>
          <w:color w:val="231F20"/>
          <w:spacing w:val="-8"/>
        </w:rPr>
        <w:t> </w:t>
      </w:r>
      <w:r>
        <w:rPr>
          <w:color w:val="231F20"/>
        </w:rPr>
        <w:t>màu</w:t>
      </w:r>
      <w:r>
        <w:rPr>
          <w:color w:val="231F20"/>
          <w:spacing w:val="-9"/>
        </w:rPr>
        <w:t> </w:t>
      </w:r>
      <w:r>
        <w:rPr>
          <w:color w:val="231F20"/>
        </w:rPr>
        <w:t>xanh</w:t>
      </w:r>
      <w:r>
        <w:rPr>
          <w:color w:val="231F20"/>
          <w:spacing w:val="-8"/>
        </w:rPr>
        <w:t> </w:t>
      </w:r>
      <w:r>
        <w:rPr>
          <w:color w:val="231F20"/>
        </w:rPr>
        <w:t>không</w:t>
      </w:r>
      <w:r>
        <w:rPr>
          <w:color w:val="231F20"/>
          <w:spacing w:val="-8"/>
        </w:rPr>
        <w:t> </w:t>
      </w:r>
      <w:r>
        <w:rPr>
          <w:color w:val="231F20"/>
        </w:rPr>
        <w:t>lẫn</w:t>
      </w:r>
      <w:r>
        <w:rPr>
          <w:color w:val="231F20"/>
          <w:spacing w:val="-9"/>
        </w:rPr>
        <w:t> </w:t>
      </w:r>
      <w:r>
        <w:rPr>
          <w:color w:val="231F20"/>
        </w:rPr>
        <w:t>lộn</w:t>
      </w:r>
      <w:r>
        <w:rPr>
          <w:color w:val="231F20"/>
          <w:spacing w:val="-8"/>
        </w:rPr>
        <w:t> </w:t>
      </w:r>
      <w:r>
        <w:rPr>
          <w:color w:val="231F20"/>
        </w:rPr>
        <w:t>thứ</w:t>
      </w:r>
      <w:r>
        <w:rPr>
          <w:color w:val="231F20"/>
          <w:spacing w:val="-8"/>
        </w:rPr>
        <w:t> </w:t>
      </w:r>
      <w:r>
        <w:rPr>
          <w:color w:val="231F20"/>
        </w:rPr>
        <w:t>khác. Vô lượng: Tức là không bờ bến, không có giới</w:t>
      </w:r>
      <w:r>
        <w:rPr>
          <w:color w:val="231F20"/>
          <w:spacing w:val="-7"/>
        </w:rPr>
        <w:t> </w:t>
      </w:r>
      <w:r>
        <w:rPr>
          <w:color w:val="231F20"/>
        </w:rPr>
        <w:t>hạn.</w:t>
      </w:r>
    </w:p>
    <w:p>
      <w:pPr>
        <w:pStyle w:val="BodyText"/>
        <w:spacing w:line="276" w:lineRule="auto" w:before="0"/>
        <w:ind w:right="107"/>
      </w:pPr>
      <w:r>
        <w:rPr>
          <w:color w:val="231F20"/>
        </w:rPr>
        <w:t>Khởi một tưởng về màu xanh: Tức là tác ý thắng giải đối với mọi nơi, khởi lên tưởng toàn là màu xanh.</w:t>
      </w:r>
    </w:p>
    <w:p>
      <w:pPr>
        <w:pStyle w:val="BodyText"/>
        <w:spacing w:line="276" w:lineRule="auto"/>
        <w:ind w:right="107"/>
      </w:pPr>
      <w:r>
        <w:rPr>
          <w:color w:val="231F20"/>
        </w:rPr>
        <w:t>Là biến xứ thứ nhất: Thứ nhất là theo danh số thì nó có thứ tự đứng</w:t>
      </w:r>
      <w:r>
        <w:rPr>
          <w:color w:val="231F20"/>
          <w:spacing w:val="-11"/>
        </w:rPr>
        <w:t> </w:t>
      </w:r>
      <w:r>
        <w:rPr>
          <w:color w:val="231F20"/>
        </w:rPr>
        <w:t>đầu,</w:t>
      </w:r>
      <w:r>
        <w:rPr>
          <w:color w:val="231F20"/>
          <w:spacing w:val="-11"/>
        </w:rPr>
        <w:t> </w:t>
      </w:r>
      <w:r>
        <w:rPr>
          <w:color w:val="231F20"/>
        </w:rPr>
        <w:t>hoặc</w:t>
      </w:r>
      <w:r>
        <w:rPr>
          <w:color w:val="231F20"/>
          <w:spacing w:val="-11"/>
        </w:rPr>
        <w:t> </w:t>
      </w:r>
      <w:r>
        <w:rPr>
          <w:color w:val="231F20"/>
        </w:rPr>
        <w:t>khi</w:t>
      </w:r>
      <w:r>
        <w:rPr>
          <w:color w:val="231F20"/>
          <w:spacing w:val="-11"/>
        </w:rPr>
        <w:t> </w:t>
      </w:r>
      <w:r>
        <w:rPr>
          <w:color w:val="231F20"/>
        </w:rPr>
        <w:t>nhập</w:t>
      </w:r>
      <w:r>
        <w:rPr>
          <w:color w:val="231F20"/>
          <w:spacing w:val="-11"/>
        </w:rPr>
        <w:t> </w:t>
      </w:r>
      <w:r>
        <w:rPr>
          <w:color w:val="231F20"/>
        </w:rPr>
        <w:t>vào</w:t>
      </w:r>
      <w:r>
        <w:rPr>
          <w:color w:val="231F20"/>
          <w:spacing w:val="-11"/>
        </w:rPr>
        <w:t> </w:t>
      </w:r>
      <w:r>
        <w:rPr>
          <w:color w:val="231F20"/>
        </w:rPr>
        <w:t>định</w:t>
      </w:r>
      <w:r>
        <w:rPr>
          <w:color w:val="231F20"/>
          <w:spacing w:val="-11"/>
        </w:rPr>
        <w:t> </w:t>
      </w:r>
      <w:r>
        <w:rPr>
          <w:color w:val="231F20"/>
        </w:rPr>
        <w:t>này</w:t>
      </w:r>
      <w:r>
        <w:rPr>
          <w:color w:val="231F20"/>
          <w:spacing w:val="-11"/>
        </w:rPr>
        <w:t> </w:t>
      </w:r>
      <w:r>
        <w:rPr>
          <w:color w:val="231F20"/>
        </w:rPr>
        <w:t>thì</w:t>
      </w:r>
      <w:r>
        <w:rPr>
          <w:color w:val="231F20"/>
          <w:spacing w:val="-11"/>
        </w:rPr>
        <w:t> </w:t>
      </w:r>
      <w:r>
        <w:rPr>
          <w:color w:val="231F20"/>
        </w:rPr>
        <w:t>thứ</w:t>
      </w:r>
      <w:r>
        <w:rPr>
          <w:color w:val="231F20"/>
          <w:spacing w:val="-11"/>
        </w:rPr>
        <w:t> </w:t>
      </w:r>
      <w:r>
        <w:rPr>
          <w:color w:val="231F20"/>
        </w:rPr>
        <w:t>tự</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là</w:t>
      </w:r>
      <w:r>
        <w:rPr>
          <w:color w:val="231F20"/>
          <w:spacing w:val="-11"/>
        </w:rPr>
        <w:t> </w:t>
      </w:r>
      <w:r>
        <w:rPr>
          <w:color w:val="231F20"/>
        </w:rPr>
        <w:t>biến</w:t>
      </w:r>
      <w:r>
        <w:rPr>
          <w:color w:val="231F20"/>
          <w:spacing w:val="-11"/>
        </w:rPr>
        <w:t> </w:t>
      </w:r>
      <w:r>
        <w:rPr>
          <w:color w:val="231F20"/>
        </w:rPr>
        <w:t>xứ</w:t>
      </w:r>
      <w:r>
        <w:rPr>
          <w:color w:val="231F20"/>
          <w:spacing w:val="-11"/>
        </w:rPr>
        <w:t> </w:t>
      </w:r>
      <w:r>
        <w:rPr>
          <w:color w:val="231F20"/>
        </w:rPr>
        <w:t>thứ nhất. Nghĩa là khi nhập định </w:t>
      </w:r>
      <w:r>
        <w:rPr>
          <w:color w:val="231F20"/>
          <w:spacing w:val="-6"/>
        </w:rPr>
        <w:t>ấy, </w:t>
      </w:r>
      <w:r>
        <w:rPr>
          <w:color w:val="231F20"/>
        </w:rPr>
        <w:t>các sắc thọ tưởng hành thức thiện hiện có gọi chung là biến 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w:t>
      </w:r>
      <w:r>
        <w:rPr>
          <w:color w:val="231F20"/>
          <w:spacing w:val="-5"/>
        </w:rPr>
        <w:t> </w:t>
      </w:r>
      <w:r>
        <w:rPr>
          <w:color w:val="231F20"/>
        </w:rPr>
        <w:t>biến</w:t>
      </w:r>
      <w:r>
        <w:rPr>
          <w:color w:val="231F20"/>
          <w:spacing w:val="-4"/>
        </w:rPr>
        <w:t> </w:t>
      </w:r>
      <w:r>
        <w:rPr>
          <w:color w:val="231F20"/>
        </w:rPr>
        <w:t>xứ</w:t>
      </w:r>
      <w:r>
        <w:rPr>
          <w:color w:val="231F20"/>
          <w:spacing w:val="-4"/>
        </w:rPr>
        <w:t> </w:t>
      </w:r>
      <w:r>
        <w:rPr>
          <w:color w:val="231F20"/>
        </w:rPr>
        <w:t>màu</w:t>
      </w:r>
      <w:r>
        <w:rPr>
          <w:color w:val="231F20"/>
          <w:spacing w:val="-4"/>
        </w:rPr>
        <w:t> </w:t>
      </w:r>
      <w:r>
        <w:rPr>
          <w:color w:val="231F20"/>
        </w:rPr>
        <w:t>xanh,</w:t>
      </w:r>
      <w:r>
        <w:rPr>
          <w:color w:val="231F20"/>
          <w:spacing w:val="-4"/>
        </w:rPr>
        <w:t> </w:t>
      </w:r>
      <w:r>
        <w:rPr>
          <w:color w:val="231F20"/>
        </w:rPr>
        <w:t>nói</w:t>
      </w:r>
      <w:r>
        <w:rPr>
          <w:color w:val="231F20"/>
          <w:spacing w:val="-4"/>
        </w:rPr>
        <w:t> </w:t>
      </w:r>
      <w:r>
        <w:rPr>
          <w:color w:val="231F20"/>
        </w:rPr>
        <w:t>rộng</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biến</w:t>
      </w:r>
      <w:r>
        <w:rPr>
          <w:color w:val="231F20"/>
          <w:spacing w:val="-4"/>
        </w:rPr>
        <w:t> </w:t>
      </w:r>
      <w:r>
        <w:rPr>
          <w:color w:val="231F20"/>
        </w:rPr>
        <w:t>xứ</w:t>
      </w:r>
      <w:r>
        <w:rPr>
          <w:color w:val="231F20"/>
          <w:spacing w:val="-9"/>
        </w:rPr>
        <w:t> </w:t>
      </w:r>
      <w:r>
        <w:rPr>
          <w:color w:val="231F20"/>
        </w:rPr>
        <w:t>Thức</w:t>
      </w:r>
      <w:r>
        <w:rPr>
          <w:color w:val="231F20"/>
          <w:spacing w:val="-4"/>
        </w:rPr>
        <w:t> </w:t>
      </w:r>
      <w:r>
        <w:rPr>
          <w:color w:val="231F20"/>
        </w:rPr>
        <w:t>vô</w:t>
      </w:r>
      <w:r>
        <w:rPr>
          <w:color w:val="231F20"/>
          <w:spacing w:val="-4"/>
        </w:rPr>
        <w:t> </w:t>
      </w:r>
      <w:r>
        <w:rPr>
          <w:color w:val="231F20"/>
        </w:rPr>
        <w:t>biên xứ cũng như</w:t>
      </w:r>
      <w:r>
        <w:rPr>
          <w:color w:val="231F20"/>
          <w:spacing w:val="-1"/>
        </w:rPr>
        <w:t> </w:t>
      </w:r>
      <w:r>
        <w:rPr>
          <w:color w:val="231F20"/>
        </w:rPr>
        <w:t>thế.</w:t>
      </w:r>
    </w:p>
    <w:p>
      <w:pPr>
        <w:pStyle w:val="BodyText"/>
        <w:spacing w:line="273" w:lineRule="auto" w:before="112"/>
        <w:ind w:left="110" w:right="392"/>
      </w:pPr>
      <w:r>
        <w:rPr>
          <w:color w:val="231F20"/>
        </w:rPr>
        <w:t>Có sai khác: Là hai biến xứ sau không nên nói là sắc, chỉ nên nói là thọ, tưởng, hành, thức uẩn.</w:t>
      </w:r>
    </w:p>
    <w:p>
      <w:pPr>
        <w:pStyle w:val="BodyText"/>
        <w:spacing w:line="273" w:lineRule="auto" w:before="111"/>
        <w:ind w:left="110" w:right="390"/>
      </w:pPr>
      <w:r>
        <w:rPr>
          <w:i/>
          <w:color w:val="231F20"/>
        </w:rPr>
        <w:t>Hỏi: </w:t>
      </w:r>
      <w:r>
        <w:rPr>
          <w:color w:val="231F20"/>
        </w:rPr>
        <w:t>Tám biến xứ trước có thể nói là có trên dưới, vì cảnh nơi đối tượng duyên của chúng có nơi chốn phương hướng. Hai biến xứ sau duyên với không và thức, đối tượng duyên ấy không có phương hướng trên dưới như vậy làm sao có thể nói là trên dưới?</w:t>
      </w:r>
    </w:p>
    <w:p>
      <w:pPr>
        <w:pStyle w:val="BodyText"/>
        <w:spacing w:line="273" w:lineRule="auto" w:before="110"/>
        <w:ind w:left="110" w:right="391"/>
      </w:pPr>
      <w:r>
        <w:rPr>
          <w:i/>
          <w:color w:val="231F20"/>
        </w:rPr>
        <w:t>Đáp: </w:t>
      </w:r>
      <w:r>
        <w:rPr>
          <w:color w:val="231F20"/>
        </w:rPr>
        <w:t>Đối tượng duyên của hai biến xứ sau tuy không có nơi chốn phương hướng trên dưới, nhưng định được chúng nương vào thì có ba bậc, nên có thể nói trên dưới. Trên tức là nương vào định bậc trên. Dưới tức là nương vào định bậc dưới. Còn nói các bên tức là nương vào định bậc trung.</w:t>
      </w:r>
    </w:p>
    <w:p>
      <w:pPr>
        <w:pStyle w:val="BodyText"/>
        <w:spacing w:line="273" w:lineRule="auto" w:before="110"/>
        <w:ind w:left="110" w:right="389"/>
      </w:pPr>
      <w:r>
        <w:rPr>
          <w:color w:val="231F20"/>
        </w:rPr>
        <w:t>Lại nữa, kẻ tu hành quán, thân người này có trên dưới, nên   có thể nói là trên dưới, các bên, tức như đang ở. Sự việc ấy như thế nào?</w:t>
      </w:r>
      <w:r>
        <w:rPr>
          <w:color w:val="231F20"/>
          <w:spacing w:val="-5"/>
        </w:rPr>
        <w:t> </w:t>
      </w:r>
      <w:r>
        <w:rPr>
          <w:color w:val="231F20"/>
        </w:rPr>
        <w:t>Ở</w:t>
      </w:r>
      <w:r>
        <w:rPr>
          <w:color w:val="231F20"/>
          <w:spacing w:val="-5"/>
        </w:rPr>
        <w:t> </w:t>
      </w:r>
      <w:r>
        <w:rPr>
          <w:color w:val="231F20"/>
        </w:rPr>
        <w:t>dưới</w:t>
      </w:r>
      <w:r>
        <w:rPr>
          <w:color w:val="231F20"/>
          <w:spacing w:val="-5"/>
        </w:rPr>
        <w:t> </w:t>
      </w:r>
      <w:r>
        <w:rPr>
          <w:color w:val="231F20"/>
        </w:rPr>
        <w:t>là</w:t>
      </w:r>
      <w:r>
        <w:rPr>
          <w:color w:val="231F20"/>
          <w:spacing w:val="-5"/>
        </w:rPr>
        <w:t> </w:t>
      </w:r>
      <w:r>
        <w:rPr>
          <w:color w:val="231F20"/>
        </w:rPr>
        <w:t>chỗ</w:t>
      </w:r>
      <w:r>
        <w:rPr>
          <w:color w:val="231F20"/>
          <w:spacing w:val="-5"/>
        </w:rPr>
        <w:t> </w:t>
      </w:r>
      <w:r>
        <w:rPr>
          <w:color w:val="231F20"/>
        </w:rPr>
        <w:t>ở</w:t>
      </w:r>
      <w:r>
        <w:rPr>
          <w:color w:val="231F20"/>
          <w:spacing w:val="-5"/>
        </w:rPr>
        <w:t> </w:t>
      </w:r>
      <w:r>
        <w:rPr>
          <w:color w:val="231F20"/>
        </w:rPr>
        <w:t>của</w:t>
      </w:r>
      <w:r>
        <w:rPr>
          <w:color w:val="231F20"/>
          <w:spacing w:val="-5"/>
        </w:rPr>
        <w:t> </w:t>
      </w:r>
      <w:r>
        <w:rPr>
          <w:color w:val="231F20"/>
        </w:rPr>
        <w:t>loài</w:t>
      </w:r>
      <w:r>
        <w:rPr>
          <w:color w:val="231F20"/>
          <w:spacing w:val="-5"/>
        </w:rPr>
        <w:t> </w:t>
      </w:r>
      <w:r>
        <w:rPr>
          <w:color w:val="231F20"/>
        </w:rPr>
        <w:t>người.</w:t>
      </w:r>
      <w:r>
        <w:rPr>
          <w:color w:val="231F20"/>
          <w:spacing w:val="-5"/>
        </w:rPr>
        <w:t> </w:t>
      </w:r>
      <w:r>
        <w:rPr>
          <w:color w:val="231F20"/>
        </w:rPr>
        <w:t>Ở</w:t>
      </w:r>
      <w:r>
        <w:rPr>
          <w:color w:val="231F20"/>
          <w:spacing w:val="-5"/>
        </w:rPr>
        <w:t> </w:t>
      </w:r>
      <w:r>
        <w:rPr>
          <w:color w:val="231F20"/>
        </w:rPr>
        <w:t>giữa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trời</w:t>
      </w:r>
      <w:r>
        <w:rPr>
          <w:color w:val="231F20"/>
          <w:spacing w:val="-10"/>
        </w:rPr>
        <w:t> </w:t>
      </w:r>
      <w:r>
        <w:rPr>
          <w:color w:val="231F20"/>
        </w:rPr>
        <w:t>Tứ</w:t>
      </w:r>
      <w:r>
        <w:rPr>
          <w:color w:val="231F20"/>
          <w:spacing w:val="-5"/>
        </w:rPr>
        <w:t> </w:t>
      </w:r>
      <w:r>
        <w:rPr>
          <w:color w:val="231F20"/>
        </w:rPr>
        <w:t>đại</w:t>
      </w:r>
      <w:r>
        <w:rPr>
          <w:color w:val="231F20"/>
          <w:spacing w:val="-5"/>
        </w:rPr>
        <w:t> </w:t>
      </w:r>
      <w:r>
        <w:rPr>
          <w:color w:val="231F20"/>
        </w:rPr>
        <w:t>vương chúng.</w:t>
      </w:r>
      <w:r>
        <w:rPr>
          <w:color w:val="231F20"/>
          <w:spacing w:val="-7"/>
        </w:rPr>
        <w:t> </w:t>
      </w:r>
      <w:r>
        <w:rPr>
          <w:color w:val="231F20"/>
        </w:rPr>
        <w:t>Ở</w:t>
      </w:r>
      <w:r>
        <w:rPr>
          <w:color w:val="231F20"/>
          <w:spacing w:val="-7"/>
        </w:rPr>
        <w:t> </w:t>
      </w:r>
      <w:r>
        <w:rPr>
          <w:color w:val="231F20"/>
        </w:rPr>
        <w:t>trên</w:t>
      </w:r>
      <w:r>
        <w:rPr>
          <w:color w:val="231F20"/>
          <w:spacing w:val="-7"/>
        </w:rPr>
        <w:t> </w:t>
      </w:r>
      <w:r>
        <w:rPr>
          <w:color w:val="231F20"/>
        </w:rPr>
        <w:t>là</w:t>
      </w:r>
      <w:r>
        <w:rPr>
          <w:color w:val="231F20"/>
          <w:spacing w:val="-7"/>
        </w:rPr>
        <w:t> </w:t>
      </w:r>
      <w:r>
        <w:rPr>
          <w:color w:val="231F20"/>
        </w:rPr>
        <w:t>trời</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ba,</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trời</w:t>
      </w:r>
      <w:r>
        <w:rPr>
          <w:color w:val="231F20"/>
          <w:spacing w:val="-12"/>
        </w:rPr>
        <w:t> </w:t>
      </w:r>
      <w:r>
        <w:rPr>
          <w:color w:val="231F20"/>
        </w:rPr>
        <w:t>Tha</w:t>
      </w:r>
      <w:r>
        <w:rPr>
          <w:color w:val="231F20"/>
          <w:spacing w:val="-7"/>
        </w:rPr>
        <w:t> </w:t>
      </w:r>
      <w:r>
        <w:rPr>
          <w:color w:val="231F20"/>
        </w:rPr>
        <w:t>hóa</w:t>
      </w:r>
      <w:r>
        <w:rPr>
          <w:color w:val="231F20"/>
          <w:spacing w:val="-7"/>
        </w:rPr>
        <w:t> </w:t>
      </w:r>
      <w:r>
        <w:rPr>
          <w:color w:val="231F20"/>
        </w:rPr>
        <w:t>tự</w:t>
      </w:r>
      <w:r>
        <w:rPr>
          <w:color w:val="231F20"/>
          <w:spacing w:val="-7"/>
        </w:rPr>
        <w:t> </w:t>
      </w:r>
      <w:r>
        <w:rPr>
          <w:color w:val="231F20"/>
        </w:rPr>
        <w:t>tại. Lần</w:t>
      </w:r>
      <w:r>
        <w:rPr>
          <w:color w:val="231F20"/>
          <w:spacing w:val="-5"/>
        </w:rPr>
        <w:t> </w:t>
      </w:r>
      <w:r>
        <w:rPr>
          <w:color w:val="231F20"/>
        </w:rPr>
        <w:t>lượt</w:t>
      </w:r>
      <w:r>
        <w:rPr>
          <w:color w:val="231F20"/>
          <w:spacing w:val="-5"/>
        </w:rPr>
        <w:t> </w:t>
      </w:r>
      <w:r>
        <w:rPr>
          <w:color w:val="231F20"/>
        </w:rPr>
        <w:t>đối</w:t>
      </w:r>
      <w:r>
        <w:rPr>
          <w:color w:val="231F20"/>
          <w:spacing w:val="-5"/>
        </w:rPr>
        <w:t> </w:t>
      </w:r>
      <w:r>
        <w:rPr>
          <w:color w:val="231F20"/>
        </w:rPr>
        <w:t>chiếu</w:t>
      </w:r>
      <w:r>
        <w:rPr>
          <w:color w:val="231F20"/>
          <w:spacing w:val="-5"/>
        </w:rPr>
        <w:t> </w:t>
      </w:r>
      <w:r>
        <w:rPr>
          <w:color w:val="231F20"/>
        </w:rPr>
        <w:t>có</w:t>
      </w:r>
      <w:r>
        <w:rPr>
          <w:color w:val="231F20"/>
          <w:spacing w:val="-5"/>
        </w:rPr>
        <w:t> </w:t>
      </w:r>
      <w:r>
        <w:rPr>
          <w:color w:val="231F20"/>
        </w:rPr>
        <w:t>trên</w:t>
      </w:r>
      <w:r>
        <w:rPr>
          <w:color w:val="231F20"/>
          <w:spacing w:val="-5"/>
        </w:rPr>
        <w:t> </w:t>
      </w:r>
      <w:r>
        <w:rPr>
          <w:color w:val="231F20"/>
        </w:rPr>
        <w:t>giữa</w:t>
      </w:r>
      <w:r>
        <w:rPr>
          <w:color w:val="231F20"/>
          <w:spacing w:val="-6"/>
        </w:rPr>
        <w:t> </w:t>
      </w:r>
      <w:r>
        <w:rPr>
          <w:color w:val="231F20"/>
        </w:rPr>
        <w:t>dưới.</w:t>
      </w:r>
      <w:r>
        <w:rPr>
          <w:color w:val="231F20"/>
          <w:spacing w:val="-10"/>
        </w:rPr>
        <w:t> </w:t>
      </w:r>
      <w:r>
        <w:rPr>
          <w:color w:val="231F20"/>
          <w:spacing w:val="-3"/>
        </w:rPr>
        <w:t>Trên</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trên,</w:t>
      </w:r>
      <w:r>
        <w:rPr>
          <w:color w:val="231F20"/>
          <w:spacing w:val="-5"/>
        </w:rPr>
        <w:t> </w:t>
      </w:r>
      <w:r>
        <w:rPr>
          <w:color w:val="231F20"/>
        </w:rPr>
        <w:t>dưới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ở dưới, giữa gọi là các bên.</w:t>
      </w:r>
    </w:p>
    <w:p>
      <w:pPr>
        <w:pStyle w:val="BodyText"/>
        <w:spacing w:before="108"/>
        <w:ind w:left="677" w:firstLine="0"/>
      </w:pPr>
      <w:r>
        <w:rPr>
          <w:i/>
          <w:color w:val="231F20"/>
        </w:rPr>
        <w:t>Hỏi: </w:t>
      </w:r>
      <w:r>
        <w:rPr>
          <w:color w:val="231F20"/>
        </w:rPr>
        <w:t>Vì sao tĩnh lự thứ ba không có thắng xứ, biến xứ giải thoát?</w:t>
      </w:r>
    </w:p>
    <w:p>
      <w:pPr>
        <w:pStyle w:val="BodyText"/>
        <w:spacing w:line="273" w:lineRule="auto" w:before="154"/>
        <w:ind w:left="110" w:right="391"/>
      </w:pPr>
      <w:r>
        <w:rPr>
          <w:i/>
          <w:color w:val="231F20"/>
        </w:rPr>
        <w:t>Đáp: </w:t>
      </w:r>
      <w:r>
        <w:rPr>
          <w:color w:val="231F20"/>
        </w:rPr>
        <w:t>Vì đấy không phải là ruộng, vật chứa (Nơi chốn thích hợp) cho đến nói rộng.</w:t>
      </w:r>
    </w:p>
    <w:p>
      <w:pPr>
        <w:pStyle w:val="BodyText"/>
        <w:spacing w:line="273" w:lineRule="auto" w:before="112"/>
        <w:ind w:left="110" w:right="389"/>
      </w:pPr>
      <w:r>
        <w:rPr>
          <w:color w:val="231F20"/>
        </w:rPr>
        <w:t>Lại nữa, đối trị ở cõi dục, trong tĩnh lự thứ nhất, các thức thân dẫn khởi duyên với tham sắc, nên hai tĩnh lự đầu lập ra duyên với thắng</w:t>
      </w:r>
      <w:r>
        <w:rPr>
          <w:color w:val="231F20"/>
          <w:spacing w:val="-10"/>
        </w:rPr>
        <w:t> </w:t>
      </w:r>
      <w:r>
        <w:rPr>
          <w:color w:val="231F20"/>
        </w:rPr>
        <w:t>xứ</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bất</w:t>
      </w:r>
      <w:r>
        <w:rPr>
          <w:color w:val="231F20"/>
          <w:spacing w:val="-10"/>
        </w:rPr>
        <w:t> </w:t>
      </w:r>
      <w:r>
        <w:rPr>
          <w:color w:val="231F20"/>
        </w:rPr>
        <w:t>tịnh.</w:t>
      </w:r>
      <w:r>
        <w:rPr>
          <w:color w:val="231F20"/>
          <w:spacing w:val="-14"/>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thân thức</w:t>
      </w:r>
      <w:r>
        <w:rPr>
          <w:color w:val="231F20"/>
          <w:spacing w:val="-12"/>
        </w:rPr>
        <w:t> </w:t>
      </w:r>
      <w:r>
        <w:rPr>
          <w:color w:val="231F20"/>
        </w:rPr>
        <w:t>dẫn</w:t>
      </w:r>
      <w:r>
        <w:rPr>
          <w:color w:val="231F20"/>
          <w:spacing w:val="-11"/>
        </w:rPr>
        <w:t> </w:t>
      </w:r>
      <w:r>
        <w:rPr>
          <w:color w:val="231F20"/>
        </w:rPr>
        <w:t>đến</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tham</w:t>
      </w:r>
      <w:r>
        <w:rPr>
          <w:color w:val="231F20"/>
          <w:spacing w:val="-12"/>
        </w:rPr>
        <w:t> </w:t>
      </w:r>
      <w:r>
        <w:rPr>
          <w:color w:val="231F20"/>
        </w:rPr>
        <w:t>sắc,</w:t>
      </w:r>
      <w:r>
        <w:rPr>
          <w:color w:val="231F20"/>
          <w:spacing w:val="-11"/>
        </w:rPr>
        <w:t> </w:t>
      </w:r>
      <w:r>
        <w:rPr>
          <w:color w:val="231F20"/>
        </w:rPr>
        <w:t>nên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2"/>
        </w:rPr>
        <w:t> </w:t>
      </w:r>
      <w:r>
        <w:rPr>
          <w:color w:val="231F20"/>
        </w:rPr>
        <w:t>ba,</w:t>
      </w:r>
      <w:r>
        <w:rPr>
          <w:color w:val="231F20"/>
          <w:spacing w:val="-11"/>
        </w:rPr>
        <w:t> </w:t>
      </w:r>
      <w:r>
        <w:rPr>
          <w:color w:val="231F20"/>
        </w:rPr>
        <w:t>thứ</w:t>
      </w:r>
      <w:r>
        <w:rPr>
          <w:color w:val="231F20"/>
          <w:spacing w:val="-12"/>
        </w:rPr>
        <w:t> </w:t>
      </w:r>
      <w:r>
        <w:rPr>
          <w:color w:val="231F20"/>
        </w:rPr>
        <w:t>tư</w:t>
      </w:r>
      <w:r>
        <w:rPr>
          <w:color w:val="231F20"/>
          <w:spacing w:val="-11"/>
        </w:rPr>
        <w:t> </w:t>
      </w:r>
      <w:r>
        <w:rPr>
          <w:color w:val="231F20"/>
        </w:rPr>
        <w:t>không</w:t>
      </w:r>
      <w:r>
        <w:rPr>
          <w:color w:val="231F20"/>
          <w:spacing w:val="-11"/>
        </w:rPr>
        <w:t> </w:t>
      </w:r>
      <w:r>
        <w:rPr>
          <w:color w:val="231F20"/>
        </w:rPr>
        <w:t>lập ra duyên với thắng xứ giải thoát bất tịnh. Ba tĩnh lự trước có tầm </w:t>
      </w:r>
      <w:r>
        <w:rPr>
          <w:color w:val="231F20"/>
          <w:spacing w:val="-5"/>
        </w:rPr>
        <w:t>tứ, </w:t>
      </w:r>
      <w:r>
        <w:rPr>
          <w:color w:val="231F20"/>
        </w:rPr>
        <w:t>hỷ lạc và các sự việc hít thở ra vào với nhiều nhiễu loạn quấy</w:t>
      </w:r>
      <w:r>
        <w:rPr>
          <w:color w:val="231F20"/>
          <w:spacing w:val="44"/>
        </w:rPr>
        <w:t> </w:t>
      </w:r>
      <w:r>
        <w:rPr>
          <w:color w:val="231F20"/>
        </w:rPr>
        <w:t>động,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nên không có tịnh giải thoát. Bốn thắng xứ sau, tám biến xứ trước duyên</w:t>
      </w:r>
      <w:r>
        <w:rPr>
          <w:color w:val="231F20"/>
          <w:spacing w:val="-13"/>
        </w:rPr>
        <w:t> </w:t>
      </w:r>
      <w:r>
        <w:rPr>
          <w:color w:val="231F20"/>
        </w:rPr>
        <w:t>với</w:t>
      </w:r>
      <w:r>
        <w:rPr>
          <w:color w:val="231F20"/>
          <w:spacing w:val="-12"/>
        </w:rPr>
        <w:t> </w:t>
      </w:r>
      <w:r>
        <w:rPr>
          <w:color w:val="231F20"/>
        </w:rPr>
        <w:t>các</w:t>
      </w:r>
      <w:r>
        <w:rPr>
          <w:color w:val="231F20"/>
          <w:spacing w:val="-12"/>
        </w:rPr>
        <w:t> </w:t>
      </w:r>
      <w:r>
        <w:rPr>
          <w:color w:val="231F20"/>
        </w:rPr>
        <w:t>cảnh</w:t>
      </w:r>
      <w:r>
        <w:rPr>
          <w:color w:val="231F20"/>
          <w:spacing w:val="-12"/>
        </w:rPr>
        <w:t> </w:t>
      </w:r>
      <w:r>
        <w:rPr>
          <w:color w:val="231F20"/>
        </w:rPr>
        <w:t>sạch</w:t>
      </w:r>
      <w:r>
        <w:rPr>
          <w:color w:val="231F20"/>
          <w:spacing w:val="-13"/>
        </w:rPr>
        <w:t> </w:t>
      </w:r>
      <w:r>
        <w:rPr>
          <w:color w:val="231F20"/>
        </w:rPr>
        <w:t>đẹp,</w:t>
      </w:r>
      <w:r>
        <w:rPr>
          <w:color w:val="231F20"/>
          <w:spacing w:val="-12"/>
        </w:rPr>
        <w:t> </w:t>
      </w:r>
      <w:r>
        <w:rPr>
          <w:color w:val="231F20"/>
        </w:rPr>
        <w:t>nên</w:t>
      </w:r>
      <w:r>
        <w:rPr>
          <w:color w:val="231F20"/>
          <w:spacing w:val="-12"/>
        </w:rPr>
        <w:t> </w:t>
      </w:r>
      <w:r>
        <w:rPr>
          <w:color w:val="231F20"/>
        </w:rPr>
        <w:t>việc</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điều</w:t>
      </w:r>
      <w:r>
        <w:rPr>
          <w:color w:val="231F20"/>
          <w:spacing w:val="-12"/>
        </w:rPr>
        <w:t> </w:t>
      </w:r>
      <w:r>
        <w:rPr>
          <w:color w:val="231F20"/>
        </w:rPr>
        <w:t>phục</w:t>
      </w:r>
      <w:r>
        <w:rPr>
          <w:color w:val="231F20"/>
          <w:spacing w:val="-12"/>
        </w:rPr>
        <w:t> </w:t>
      </w:r>
      <w:r>
        <w:rPr>
          <w:color w:val="231F20"/>
        </w:rPr>
        <w:t>các</w:t>
      </w:r>
      <w:r>
        <w:rPr>
          <w:color w:val="231F20"/>
          <w:spacing w:val="-12"/>
        </w:rPr>
        <w:t> </w:t>
      </w:r>
      <w:r>
        <w:rPr>
          <w:color w:val="231F20"/>
        </w:rPr>
        <w:t>phiền</w:t>
      </w:r>
      <w:r>
        <w:rPr>
          <w:color w:val="231F20"/>
          <w:spacing w:val="-12"/>
        </w:rPr>
        <w:t> </w:t>
      </w:r>
      <w:r>
        <w:rPr>
          <w:color w:val="231F20"/>
        </w:rPr>
        <w:t>não thật rất khó khăn, tức phải nương nhờ địa không bị nhiễu loạn quấy động mới thành tựu được.</w:t>
      </w:r>
    </w:p>
    <w:p>
      <w:pPr>
        <w:pStyle w:val="BodyText"/>
        <w:spacing w:line="276" w:lineRule="auto"/>
        <w:ind w:right="106"/>
      </w:pPr>
      <w:r>
        <w:rPr>
          <w:color w:val="231F20"/>
        </w:rPr>
        <w:t>Lại nữa, tĩnh lự thứ ba cách xa cõi dục, nhưng ở trong các tĩnh lự thì tĩnh lự này không phải là hơn hết, cho nên không có thắng xứ, biến xứ giải thoát.</w:t>
      </w:r>
    </w:p>
    <w:p>
      <w:pPr>
        <w:pStyle w:val="BodyText"/>
        <w:spacing w:line="276" w:lineRule="auto"/>
        <w:ind w:right="107"/>
      </w:pPr>
      <w:r>
        <w:rPr>
          <w:color w:val="231F20"/>
        </w:rPr>
        <w:t>Lại nữa, tĩnh lự thứ ba như xứ vô sắc thứ ba không có </w:t>
      </w:r>
      <w:r>
        <w:rPr>
          <w:color w:val="231F20"/>
          <w:spacing w:val="-3"/>
        </w:rPr>
        <w:t>nhiều </w:t>
      </w:r>
      <w:r>
        <w:rPr>
          <w:color w:val="231F20"/>
        </w:rPr>
        <w:t>công</w:t>
      </w:r>
      <w:r>
        <w:rPr>
          <w:color w:val="231F20"/>
          <w:spacing w:val="-7"/>
        </w:rPr>
        <w:t> </w:t>
      </w:r>
      <w:r>
        <w:rPr>
          <w:color w:val="231F20"/>
        </w:rPr>
        <w:t>đức,</w:t>
      </w:r>
      <w:r>
        <w:rPr>
          <w:color w:val="231F20"/>
          <w:spacing w:val="-6"/>
        </w:rPr>
        <w:t> </w:t>
      </w:r>
      <w:r>
        <w:rPr>
          <w:color w:val="231F20"/>
        </w:rPr>
        <w:t>cho</w:t>
      </w:r>
      <w:r>
        <w:rPr>
          <w:color w:val="231F20"/>
          <w:spacing w:val="-7"/>
        </w:rPr>
        <w:t> </w:t>
      </w:r>
      <w:r>
        <w:rPr>
          <w:color w:val="231F20"/>
        </w:rPr>
        <w:t>nên</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giải</w:t>
      </w:r>
      <w:r>
        <w:rPr>
          <w:color w:val="231F20"/>
          <w:spacing w:val="-7"/>
        </w:rPr>
        <w:t> </w:t>
      </w:r>
      <w:r>
        <w:rPr>
          <w:color w:val="231F20"/>
        </w:rPr>
        <w:t>thoát</w:t>
      </w:r>
      <w:r>
        <w:rPr>
          <w:color w:val="231F20"/>
          <w:spacing w:val="-6"/>
        </w:rPr>
        <w:t> </w:t>
      </w:r>
      <w:r>
        <w:rPr>
          <w:color w:val="231F20"/>
          <w:spacing w:val="-5"/>
        </w:rPr>
        <w:t>v.v…</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vô</w:t>
      </w:r>
      <w:r>
        <w:rPr>
          <w:color w:val="231F20"/>
          <w:spacing w:val="-6"/>
        </w:rPr>
        <w:t> </w:t>
      </w:r>
      <w:r>
        <w:rPr>
          <w:color w:val="231F20"/>
        </w:rPr>
        <w:t>biên xứ, Thức vô biên xứ có các công đức của hình tướng vô biên. Phi tưởng</w:t>
      </w:r>
      <w:r>
        <w:rPr>
          <w:color w:val="231F20"/>
          <w:spacing w:val="-9"/>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có</w:t>
      </w:r>
      <w:r>
        <w:rPr>
          <w:color w:val="231F20"/>
          <w:spacing w:val="-8"/>
        </w:rPr>
        <w:t> </w:t>
      </w:r>
      <w:r>
        <w:rPr>
          <w:color w:val="231F20"/>
        </w:rPr>
        <w:t>công</w:t>
      </w:r>
      <w:r>
        <w:rPr>
          <w:color w:val="231F20"/>
          <w:spacing w:val="-8"/>
        </w:rPr>
        <w:t> </w:t>
      </w:r>
      <w:r>
        <w:rPr>
          <w:color w:val="231F20"/>
        </w:rPr>
        <w:t>đức</w:t>
      </w:r>
      <w:r>
        <w:rPr>
          <w:color w:val="231F20"/>
          <w:spacing w:val="-8"/>
        </w:rPr>
        <w:t> </w:t>
      </w:r>
      <w:r>
        <w:rPr>
          <w:color w:val="231F20"/>
        </w:rPr>
        <w:t>của</w:t>
      </w:r>
      <w:r>
        <w:rPr>
          <w:color w:val="231F20"/>
          <w:spacing w:val="-8"/>
        </w:rPr>
        <w:t> </w:t>
      </w:r>
      <w:r>
        <w:rPr>
          <w:color w:val="231F20"/>
        </w:rPr>
        <w:t>định</w:t>
      </w:r>
      <w:r>
        <w:rPr>
          <w:color w:val="231F20"/>
          <w:spacing w:val="-8"/>
        </w:rPr>
        <w:t> </w:t>
      </w:r>
      <w:r>
        <w:rPr>
          <w:color w:val="231F20"/>
        </w:rPr>
        <w:t>diệt.</w:t>
      </w:r>
      <w:r>
        <w:rPr>
          <w:color w:val="231F20"/>
          <w:spacing w:val="-8"/>
        </w:rPr>
        <w:t> </w:t>
      </w:r>
      <w:r>
        <w:rPr>
          <w:color w:val="231F20"/>
        </w:rPr>
        <w:t>Còn</w:t>
      </w:r>
      <w:r>
        <w:rPr>
          <w:color w:val="231F20"/>
          <w:spacing w:val="-13"/>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spacing w:val="-6"/>
        </w:rPr>
        <w:t>xứ </w:t>
      </w:r>
      <w:r>
        <w:rPr>
          <w:color w:val="231F20"/>
        </w:rPr>
        <w:t>không có hành tướng vô biên, lại không có định diệt, thế nên </w:t>
      </w:r>
      <w:r>
        <w:rPr>
          <w:color w:val="231F20"/>
          <w:spacing w:val="-3"/>
        </w:rPr>
        <w:t>công </w:t>
      </w:r>
      <w:r>
        <w:rPr>
          <w:color w:val="231F20"/>
        </w:rPr>
        <w:t>đức của địa này giảm thiểu. Tĩnh lự thứ ba cũng dạng như nó, nên không có công đức của biến xứ, thắng xứ giải thoát.</w:t>
      </w:r>
    </w:p>
    <w:p>
      <w:pPr>
        <w:pStyle w:val="BodyText"/>
        <w:spacing w:line="276" w:lineRule="auto"/>
        <w:ind w:right="106"/>
      </w:pPr>
      <w:r>
        <w:rPr>
          <w:color w:val="231F20"/>
        </w:rPr>
        <w:t>Lại nữa, tĩnh lự thứ ba có các thứ thọ lạc tối thắng trong sinh tử,</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giả</w:t>
      </w:r>
      <w:r>
        <w:rPr>
          <w:color w:val="231F20"/>
          <w:spacing w:val="-5"/>
        </w:rPr>
        <w:t> </w:t>
      </w:r>
      <w:r>
        <w:rPr>
          <w:color w:val="231F20"/>
        </w:rPr>
        <w:t>tham</w:t>
      </w:r>
      <w:r>
        <w:rPr>
          <w:color w:val="231F20"/>
          <w:spacing w:val="-5"/>
        </w:rPr>
        <w:t> </w:t>
      </w:r>
      <w:r>
        <w:rPr>
          <w:color w:val="231F20"/>
        </w:rPr>
        <w:t>đắm</w:t>
      </w:r>
      <w:r>
        <w:rPr>
          <w:color w:val="231F20"/>
          <w:spacing w:val="-5"/>
        </w:rPr>
        <w:t> </w:t>
      </w:r>
      <w:r>
        <w:rPr>
          <w:color w:val="231F20"/>
        </w:rPr>
        <w:t>mê</w:t>
      </w:r>
      <w:r>
        <w:rPr>
          <w:color w:val="231F20"/>
          <w:spacing w:val="-5"/>
        </w:rPr>
        <w:t> </w:t>
      </w:r>
      <w:r>
        <w:rPr>
          <w:color w:val="231F20"/>
        </w:rPr>
        <w:t>loạn,</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thắng xứ, biến xứ giải thoát.</w:t>
      </w:r>
    </w:p>
    <w:p>
      <w:pPr>
        <w:pStyle w:val="BodyText"/>
        <w:spacing w:line="276" w:lineRule="auto"/>
        <w:ind w:right="107"/>
      </w:pPr>
      <w:r>
        <w:rPr>
          <w:i/>
          <w:color w:val="231F20"/>
        </w:rPr>
        <w:t>Hỏi: </w:t>
      </w:r>
      <w:r>
        <w:rPr>
          <w:color w:val="231F20"/>
        </w:rPr>
        <w:t>Nếu như thế phải nói không có vô lượng chung với các công đức khác chăng?</w:t>
      </w:r>
    </w:p>
    <w:p>
      <w:pPr>
        <w:pStyle w:val="BodyText"/>
        <w:spacing w:line="276" w:lineRule="auto"/>
        <w:ind w:right="107"/>
      </w:pPr>
      <w:r>
        <w:rPr>
          <w:i/>
          <w:color w:val="231F20"/>
        </w:rPr>
        <w:t>Đáp: </w:t>
      </w:r>
      <w:r>
        <w:rPr>
          <w:color w:val="231F20"/>
        </w:rPr>
        <w:t>Nói công đức ít chứ không nói là hoàn toàn không có. Nếu</w:t>
      </w:r>
      <w:r>
        <w:rPr>
          <w:color w:val="231F20"/>
          <w:spacing w:val="-10"/>
        </w:rPr>
        <w:t> </w:t>
      </w:r>
      <w:r>
        <w:rPr>
          <w:color w:val="231F20"/>
        </w:rPr>
        <w:t>trong</w:t>
      </w:r>
      <w:r>
        <w:rPr>
          <w:color w:val="231F20"/>
          <w:spacing w:val="-8"/>
        </w:rPr>
        <w:t> </w:t>
      </w:r>
      <w:r>
        <w:rPr>
          <w:color w:val="231F20"/>
        </w:rPr>
        <w:t>địa</w:t>
      </w:r>
      <w:r>
        <w:rPr>
          <w:color w:val="231F20"/>
          <w:spacing w:val="-9"/>
        </w:rPr>
        <w:t> </w:t>
      </w:r>
      <w:r>
        <w:rPr>
          <w:color w:val="231F20"/>
        </w:rPr>
        <w:t>này</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vô</w:t>
      </w:r>
      <w:r>
        <w:rPr>
          <w:color w:val="231F20"/>
          <w:spacing w:val="-10"/>
        </w:rPr>
        <w:t> </w:t>
      </w:r>
      <w:r>
        <w:rPr>
          <w:color w:val="231F20"/>
        </w:rPr>
        <w:t>lượng</w:t>
      </w:r>
      <w:r>
        <w:rPr>
          <w:color w:val="231F20"/>
          <w:spacing w:val="-9"/>
        </w:rPr>
        <w:t> </w:t>
      </w:r>
      <w:r>
        <w:rPr>
          <w:color w:val="231F20"/>
        </w:rPr>
        <w:t>thì</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mới</w:t>
      </w:r>
      <w:r>
        <w:rPr>
          <w:color w:val="231F20"/>
          <w:spacing w:val="-9"/>
        </w:rPr>
        <w:t> </w:t>
      </w:r>
      <w:r>
        <w:rPr>
          <w:color w:val="231F20"/>
        </w:rPr>
        <w:t>là</w:t>
      </w:r>
      <w:r>
        <w:rPr>
          <w:color w:val="231F20"/>
          <w:spacing w:val="-9"/>
        </w:rPr>
        <w:t> </w:t>
      </w:r>
      <w:r>
        <w:rPr>
          <w:color w:val="231F20"/>
        </w:rPr>
        <w:t>hoàn</w:t>
      </w:r>
      <w:r>
        <w:rPr>
          <w:color w:val="231F20"/>
          <w:spacing w:val="-9"/>
        </w:rPr>
        <w:t> </w:t>
      </w:r>
      <w:r>
        <w:rPr>
          <w:color w:val="231F20"/>
        </w:rPr>
        <w:t>toàn không có công đức.</w:t>
      </w:r>
    </w:p>
    <w:p>
      <w:pPr>
        <w:pStyle w:val="BodyText"/>
        <w:spacing w:line="276" w:lineRule="auto"/>
        <w:ind w:right="106"/>
      </w:pPr>
      <w:r>
        <w:rPr>
          <w:color w:val="231F20"/>
        </w:rPr>
        <w:t>Lại nữa, các vô lượng cùng duyên chung với thông tuệ diệu dụng nơi địa </w:t>
      </w:r>
      <w:r>
        <w:rPr>
          <w:color w:val="231F20"/>
          <w:spacing w:val="-5"/>
        </w:rPr>
        <w:t>này, </w:t>
      </w:r>
      <w:r>
        <w:rPr>
          <w:color w:val="231F20"/>
        </w:rPr>
        <w:t>nên có được công đức của thắng xứ biến xứ giải thoát. Vì duyên riêng với các sắc để điều phục các thứ phiền não rất là</w:t>
      </w:r>
      <w:r>
        <w:rPr>
          <w:color w:val="231F20"/>
          <w:spacing w:val="-11"/>
        </w:rPr>
        <w:t> </w:t>
      </w:r>
      <w:r>
        <w:rPr>
          <w:color w:val="231F20"/>
        </w:rPr>
        <w:t>khó</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nên</w:t>
      </w:r>
      <w:r>
        <w:rPr>
          <w:color w:val="231F20"/>
          <w:spacing w:val="-11"/>
        </w:rPr>
        <w:t> </w:t>
      </w:r>
      <w:r>
        <w:rPr>
          <w:color w:val="231F20"/>
        </w:rPr>
        <w:t>ở</w:t>
      </w:r>
      <w:r>
        <w:rPr>
          <w:color w:val="231F20"/>
          <w:spacing w:val="-11"/>
        </w:rPr>
        <w:t> </w:t>
      </w:r>
      <w:r>
        <w:rPr>
          <w:color w:val="231F20"/>
        </w:rPr>
        <w:t>địa</w:t>
      </w:r>
      <w:r>
        <w:rPr>
          <w:color w:val="231F20"/>
          <w:spacing w:val="-11"/>
        </w:rPr>
        <w:t> </w:t>
      </w:r>
      <w:r>
        <w:rPr>
          <w:color w:val="231F20"/>
        </w:rPr>
        <w:t>này</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thắng</w:t>
      </w:r>
      <w:r>
        <w:rPr>
          <w:color w:val="231F20"/>
          <w:spacing w:val="-11"/>
        </w:rPr>
        <w:t> </w:t>
      </w:r>
      <w:r>
        <w:rPr>
          <w:color w:val="231F20"/>
        </w:rPr>
        <w:t>xứ,</w:t>
      </w:r>
      <w:r>
        <w:rPr>
          <w:color w:val="231F20"/>
          <w:spacing w:val="-11"/>
        </w:rPr>
        <w:t> </w:t>
      </w:r>
      <w:r>
        <w:rPr>
          <w:color w:val="231F20"/>
        </w:rPr>
        <w:t>biến</w:t>
      </w:r>
      <w:r>
        <w:rPr>
          <w:color w:val="231F20"/>
          <w:spacing w:val="-11"/>
        </w:rPr>
        <w:t> </w:t>
      </w:r>
      <w:r>
        <w:rPr>
          <w:color w:val="231F20"/>
        </w:rPr>
        <w:t>xứ</w:t>
      </w:r>
      <w:r>
        <w:rPr>
          <w:color w:val="231F20"/>
          <w:spacing w:val="-11"/>
        </w:rPr>
        <w:t> </w:t>
      </w:r>
      <w:r>
        <w:rPr>
          <w:color w:val="231F20"/>
        </w:rPr>
        <w:t>giải</w:t>
      </w:r>
      <w:r>
        <w:rPr>
          <w:color w:val="231F20"/>
          <w:spacing w:val="-11"/>
        </w:rPr>
        <w:t> </w:t>
      </w:r>
      <w:r>
        <w:rPr>
          <w:color w:val="231F20"/>
        </w:rPr>
        <w:t>thoát.</w:t>
      </w:r>
    </w:p>
    <w:p>
      <w:pPr>
        <w:pStyle w:val="BodyText"/>
        <w:spacing w:line="276" w:lineRule="auto"/>
        <w:ind w:right="108"/>
      </w:pPr>
      <w:r>
        <w:rPr>
          <w:color w:val="231F20"/>
        </w:rPr>
        <w:t>Như Khế kinh nói: Người được định của biến xứ địa thì nghĩ: “Đất</w:t>
      </w:r>
      <w:r>
        <w:rPr>
          <w:color w:val="231F20"/>
          <w:spacing w:val="12"/>
        </w:rPr>
        <w:t> </w:t>
      </w:r>
      <w:r>
        <w:rPr>
          <w:color w:val="231F20"/>
        </w:rPr>
        <w:t>tức</w:t>
      </w:r>
      <w:r>
        <w:rPr>
          <w:color w:val="231F20"/>
          <w:spacing w:val="13"/>
        </w:rPr>
        <w:t> </w:t>
      </w:r>
      <w:r>
        <w:rPr>
          <w:color w:val="231F20"/>
        </w:rPr>
        <w:t>là</w:t>
      </w:r>
      <w:r>
        <w:rPr>
          <w:color w:val="231F20"/>
          <w:spacing w:val="13"/>
        </w:rPr>
        <w:t> </w:t>
      </w:r>
      <w:r>
        <w:rPr>
          <w:color w:val="231F20"/>
        </w:rPr>
        <w:t>ta,</w:t>
      </w:r>
      <w:r>
        <w:rPr>
          <w:color w:val="231F20"/>
          <w:spacing w:val="13"/>
        </w:rPr>
        <w:t> </w:t>
      </w:r>
      <w:r>
        <w:rPr>
          <w:color w:val="231F20"/>
        </w:rPr>
        <w:t>ta</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đất,</w:t>
      </w:r>
      <w:r>
        <w:rPr>
          <w:color w:val="231F20"/>
          <w:spacing w:val="13"/>
        </w:rPr>
        <w:t> </w:t>
      </w:r>
      <w:r>
        <w:rPr>
          <w:color w:val="231F20"/>
        </w:rPr>
        <w:t>đất</w:t>
      </w:r>
      <w:r>
        <w:rPr>
          <w:color w:val="231F20"/>
          <w:spacing w:val="13"/>
        </w:rPr>
        <w:t> </w:t>
      </w:r>
      <w:r>
        <w:rPr>
          <w:color w:val="231F20"/>
        </w:rPr>
        <w:t>với</w:t>
      </w:r>
      <w:r>
        <w:rPr>
          <w:color w:val="231F20"/>
          <w:spacing w:val="13"/>
        </w:rPr>
        <w:t> </w:t>
      </w:r>
      <w:r>
        <w:rPr>
          <w:color w:val="231F20"/>
        </w:rPr>
        <w:t>ta</w:t>
      </w:r>
      <w:r>
        <w:rPr>
          <w:color w:val="231F20"/>
          <w:spacing w:val="12"/>
        </w:rPr>
        <w:t> </w:t>
      </w:r>
      <w:r>
        <w:rPr>
          <w:color w:val="231F20"/>
        </w:rPr>
        <w:t>không</w:t>
      </w:r>
      <w:r>
        <w:rPr>
          <w:color w:val="231F20"/>
          <w:spacing w:val="13"/>
        </w:rPr>
        <w:t> </w:t>
      </w:r>
      <w:r>
        <w:rPr>
          <w:color w:val="231F20"/>
        </w:rPr>
        <w:t>hai</w:t>
      </w:r>
      <w:r>
        <w:rPr>
          <w:color w:val="231F20"/>
          <w:spacing w:val="13"/>
        </w:rPr>
        <w:t> </w:t>
      </w:r>
      <w:r>
        <w:rPr>
          <w:color w:val="231F20"/>
        </w:rPr>
        <w:t>không</w:t>
      </w:r>
      <w:r>
        <w:rPr>
          <w:color w:val="231F20"/>
          <w:spacing w:val="13"/>
        </w:rPr>
        <w:t> </w:t>
      </w:r>
      <w:r>
        <w:rPr>
          <w:color w:val="231F20"/>
        </w:rPr>
        <w:t>khác”.</w:t>
      </w:r>
      <w:r>
        <w:rPr>
          <w:color w:val="231F20"/>
          <w:spacing w:val="13"/>
        </w:rPr>
        <w:t> </w:t>
      </w:r>
      <w:r>
        <w:rPr>
          <w:color w:val="231F20"/>
          <w:spacing w:val="-4"/>
        </w:rPr>
        <w:t>Còn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những</w:t>
      </w:r>
      <w:r>
        <w:rPr>
          <w:color w:val="231F20"/>
          <w:spacing w:val="-7"/>
        </w:rPr>
        <w:t> </w:t>
      </w:r>
      <w:r>
        <w:rPr>
          <w:color w:val="231F20"/>
        </w:rPr>
        <w:t>người</w:t>
      </w:r>
      <w:r>
        <w:rPr>
          <w:color w:val="231F20"/>
          <w:spacing w:val="-7"/>
        </w:rPr>
        <w:t> </w:t>
      </w:r>
      <w:r>
        <w:rPr>
          <w:color w:val="231F20"/>
        </w:rPr>
        <w:t>được</w:t>
      </w:r>
      <w:r>
        <w:rPr>
          <w:color w:val="231F20"/>
          <w:spacing w:val="-7"/>
        </w:rPr>
        <w:t> </w:t>
      </w:r>
      <w:r>
        <w:rPr>
          <w:color w:val="231F20"/>
        </w:rPr>
        <w:t>các</w:t>
      </w:r>
      <w:r>
        <w:rPr>
          <w:color w:val="231F20"/>
          <w:spacing w:val="-7"/>
        </w:rPr>
        <w:t> </w:t>
      </w:r>
      <w:r>
        <w:rPr>
          <w:color w:val="231F20"/>
        </w:rPr>
        <w:t>định</w:t>
      </w:r>
      <w:r>
        <w:rPr>
          <w:color w:val="231F20"/>
          <w:spacing w:val="-7"/>
        </w:rPr>
        <w:t> </w:t>
      </w:r>
      <w:r>
        <w:rPr>
          <w:color w:val="231F20"/>
        </w:rPr>
        <w:t>của</w:t>
      </w:r>
      <w:r>
        <w:rPr>
          <w:color w:val="231F20"/>
          <w:spacing w:val="-7"/>
        </w:rPr>
        <w:t> </w:t>
      </w:r>
      <w:r>
        <w:rPr>
          <w:color w:val="231F20"/>
        </w:rPr>
        <w:t>biến</w:t>
      </w:r>
      <w:r>
        <w:rPr>
          <w:color w:val="231F20"/>
          <w:spacing w:val="-7"/>
        </w:rPr>
        <w:t> </w:t>
      </w:r>
      <w:r>
        <w:rPr>
          <w:color w:val="231F20"/>
        </w:rPr>
        <w:t>xứ</w:t>
      </w:r>
      <w:r>
        <w:rPr>
          <w:color w:val="231F20"/>
          <w:spacing w:val="-7"/>
        </w:rPr>
        <w:t> </w:t>
      </w:r>
      <w:r>
        <w:rPr>
          <w:color w:val="231F20"/>
        </w:rPr>
        <w:t>khác</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chỗ</w:t>
      </w:r>
      <w:r>
        <w:rPr>
          <w:color w:val="231F20"/>
          <w:spacing w:val="-8"/>
        </w:rPr>
        <w:t> </w:t>
      </w:r>
      <w:r>
        <w:rPr>
          <w:color w:val="231F20"/>
        </w:rPr>
        <w:t>duyên</w:t>
      </w:r>
      <w:r>
        <w:rPr>
          <w:color w:val="231F20"/>
          <w:spacing w:val="-7"/>
        </w:rPr>
        <w:t> </w:t>
      </w:r>
      <w:r>
        <w:rPr>
          <w:color w:val="231F20"/>
        </w:rPr>
        <w:t>của mình nói rộng cũng như thế.</w:t>
      </w:r>
    </w:p>
    <w:p>
      <w:pPr>
        <w:pStyle w:val="BodyText"/>
        <w:spacing w:line="273" w:lineRule="auto" w:before="112"/>
        <w:ind w:left="110" w:right="391"/>
      </w:pPr>
      <w:r>
        <w:rPr>
          <w:i/>
          <w:color w:val="231F20"/>
        </w:rPr>
        <w:t>Hỏi:</w:t>
      </w:r>
      <w:r>
        <w:rPr>
          <w:i/>
          <w:color w:val="231F20"/>
          <w:spacing w:val="-4"/>
        </w:rPr>
        <w:t> </w:t>
      </w:r>
      <w:r>
        <w:rPr>
          <w:color w:val="231F20"/>
        </w:rPr>
        <w:t>Người</w:t>
      </w:r>
      <w:r>
        <w:rPr>
          <w:color w:val="231F20"/>
          <w:spacing w:val="-3"/>
        </w:rPr>
        <w:t> </w:t>
      </w:r>
      <w:r>
        <w:rPr>
          <w:color w:val="231F20"/>
        </w:rPr>
        <w:t>được</w:t>
      </w:r>
      <w:r>
        <w:rPr>
          <w:color w:val="231F20"/>
          <w:spacing w:val="-4"/>
        </w:rPr>
        <w:t> </w:t>
      </w:r>
      <w:r>
        <w:rPr>
          <w:color w:val="231F20"/>
        </w:rPr>
        <w:t>định</w:t>
      </w:r>
      <w:r>
        <w:rPr>
          <w:color w:val="231F20"/>
          <w:spacing w:val="-3"/>
        </w:rPr>
        <w:t> </w:t>
      </w:r>
      <w:r>
        <w:rPr>
          <w:color w:val="231F20"/>
        </w:rPr>
        <w:t>của</w:t>
      </w:r>
      <w:r>
        <w:rPr>
          <w:color w:val="231F20"/>
          <w:spacing w:val="-4"/>
        </w:rPr>
        <w:t> </w:t>
      </w:r>
      <w:r>
        <w:rPr>
          <w:color w:val="231F20"/>
        </w:rPr>
        <w:t>biến</w:t>
      </w:r>
      <w:r>
        <w:rPr>
          <w:color w:val="231F20"/>
          <w:spacing w:val="-3"/>
        </w:rPr>
        <w:t> </w:t>
      </w:r>
      <w:r>
        <w:rPr>
          <w:color w:val="231F20"/>
        </w:rPr>
        <w:t>xứ</w:t>
      </w:r>
      <w:r>
        <w:rPr>
          <w:color w:val="231F20"/>
          <w:spacing w:val="-4"/>
        </w:rPr>
        <w:t> </w:t>
      </w:r>
      <w:r>
        <w:rPr>
          <w:color w:val="231F20"/>
        </w:rPr>
        <w:t>tất</w:t>
      </w:r>
      <w:r>
        <w:rPr>
          <w:color w:val="231F20"/>
          <w:spacing w:val="-3"/>
        </w:rPr>
        <w:t> </w:t>
      </w:r>
      <w:r>
        <w:rPr>
          <w:color w:val="231F20"/>
        </w:rPr>
        <w:t>đã</w:t>
      </w:r>
      <w:r>
        <w:rPr>
          <w:color w:val="231F20"/>
          <w:spacing w:val="-4"/>
        </w:rPr>
        <w:t> </w:t>
      </w:r>
      <w:r>
        <w:rPr>
          <w:color w:val="231F20"/>
        </w:rPr>
        <w:t>lìa</w:t>
      </w:r>
      <w:r>
        <w:rPr>
          <w:color w:val="231F20"/>
          <w:spacing w:val="-3"/>
        </w:rPr>
        <w:t> </w:t>
      </w:r>
      <w:r>
        <w:rPr>
          <w:color w:val="231F20"/>
        </w:rPr>
        <w:t>bỏ</w:t>
      </w:r>
      <w:r>
        <w:rPr>
          <w:color w:val="231F20"/>
          <w:spacing w:val="-4"/>
        </w:rPr>
        <w:t> </w:t>
      </w:r>
      <w:r>
        <w:rPr>
          <w:color w:val="231F20"/>
        </w:rPr>
        <w:t>nhiễm</w:t>
      </w:r>
      <w:r>
        <w:rPr>
          <w:color w:val="231F20"/>
          <w:spacing w:val="-3"/>
        </w:rPr>
        <w:t> </w:t>
      </w:r>
      <w:r>
        <w:rPr>
          <w:color w:val="231F20"/>
        </w:rPr>
        <w:t>ở</w:t>
      </w:r>
      <w:r>
        <w:rPr>
          <w:color w:val="231F20"/>
          <w:spacing w:val="-4"/>
        </w:rPr>
        <w:t> </w:t>
      </w:r>
      <w:r>
        <w:rPr>
          <w:color w:val="231F20"/>
        </w:rPr>
        <w:t>tĩnh</w:t>
      </w:r>
      <w:r>
        <w:rPr>
          <w:color w:val="231F20"/>
          <w:spacing w:val="-3"/>
        </w:rPr>
        <w:t> </w:t>
      </w:r>
      <w:r>
        <w:rPr>
          <w:color w:val="231F20"/>
        </w:rPr>
        <w:t>lự thứ ba. Ngã kiến kẻ ấy khởi lên thì ở tĩnh lự thứ tư, nếu là ngã kiến của tĩnh lự thứ tư tất chỉ duyên với tĩnh lự thứ tư. Còn tám biến </w:t>
      </w:r>
      <w:r>
        <w:rPr>
          <w:color w:val="231F20"/>
          <w:spacing w:val="-7"/>
        </w:rPr>
        <w:t>xứ </w:t>
      </w:r>
      <w:r>
        <w:rPr>
          <w:color w:val="231F20"/>
        </w:rPr>
        <w:t>trước chỉ duyên với sắc xứ của cõi dục làm cảnh. Vậy vì sao nói là cùng với ngã kiến đó đồng duyên nơi</w:t>
      </w:r>
      <w:r>
        <w:rPr>
          <w:color w:val="231F20"/>
          <w:spacing w:val="-1"/>
        </w:rPr>
        <w:t> </w:t>
      </w:r>
      <w:r>
        <w:rPr>
          <w:color w:val="231F20"/>
        </w:rPr>
        <w:t>địa?</w:t>
      </w:r>
    </w:p>
    <w:p>
      <w:pPr>
        <w:pStyle w:val="BodyText"/>
        <w:spacing w:line="273" w:lineRule="auto" w:before="109"/>
        <w:ind w:left="110" w:right="390"/>
      </w:pPr>
      <w:r>
        <w:rPr>
          <w:i/>
          <w:color w:val="231F20"/>
        </w:rPr>
        <w:t>Đáp: </w:t>
      </w:r>
      <w:r>
        <w:rPr>
          <w:color w:val="231F20"/>
        </w:rPr>
        <w:t>Có thuyết cho: Ở đây là đối với người chưa được định</w:t>
      </w:r>
      <w:r>
        <w:rPr>
          <w:color w:val="231F20"/>
          <w:spacing w:val="-41"/>
        </w:rPr>
        <w:t> </w:t>
      </w:r>
      <w:r>
        <w:rPr>
          <w:color w:val="231F20"/>
        </w:rPr>
        <w:t>ấy mà nói tiếng là đã được định, cũng như không phải Sa-môn gọi là Sa-môn,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Bà-la-môn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Bà-la-môn.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 do</w:t>
      </w:r>
      <w:r>
        <w:rPr>
          <w:color w:val="231F20"/>
          <w:spacing w:val="-13"/>
        </w:rPr>
        <w:t> </w:t>
      </w:r>
      <w:r>
        <w:rPr>
          <w:color w:val="231F20"/>
        </w:rPr>
        <w:t>văn,</w:t>
      </w:r>
      <w:r>
        <w:rPr>
          <w:color w:val="231F20"/>
          <w:spacing w:val="-13"/>
        </w:rPr>
        <w:t> </w:t>
      </w:r>
      <w:r>
        <w:rPr>
          <w:color w:val="231F20"/>
        </w:rPr>
        <w:t>tư</w:t>
      </w:r>
      <w:r>
        <w:rPr>
          <w:color w:val="231F20"/>
          <w:spacing w:val="-13"/>
        </w:rPr>
        <w:t> </w:t>
      </w:r>
      <w:r>
        <w:rPr>
          <w:color w:val="231F20"/>
        </w:rPr>
        <w:t>trở</w:t>
      </w:r>
      <w:r>
        <w:rPr>
          <w:color w:val="231F20"/>
          <w:spacing w:val="-13"/>
        </w:rPr>
        <w:t> </w:t>
      </w:r>
      <w:r>
        <w:rPr>
          <w:color w:val="231F20"/>
        </w:rPr>
        <w:t>thành</w:t>
      </w:r>
      <w:r>
        <w:rPr>
          <w:color w:val="231F20"/>
          <w:spacing w:val="-13"/>
        </w:rPr>
        <w:t> </w:t>
      </w:r>
      <w:r>
        <w:rPr>
          <w:color w:val="231F20"/>
        </w:rPr>
        <w:t>kẻ</w:t>
      </w:r>
      <w:r>
        <w:rPr>
          <w:color w:val="231F20"/>
          <w:spacing w:val="-13"/>
        </w:rPr>
        <w:t> </w:t>
      </w:r>
      <w:r>
        <w:rPr>
          <w:color w:val="231F20"/>
        </w:rPr>
        <w:t>mới</w:t>
      </w:r>
      <w:r>
        <w:rPr>
          <w:color w:val="231F20"/>
          <w:spacing w:val="-13"/>
        </w:rPr>
        <w:t> </w:t>
      </w:r>
      <w:r>
        <w:rPr>
          <w:color w:val="231F20"/>
        </w:rPr>
        <w:t>tu</w:t>
      </w:r>
      <w:r>
        <w:rPr>
          <w:color w:val="231F20"/>
          <w:spacing w:val="-13"/>
        </w:rPr>
        <w:t> </w:t>
      </w:r>
      <w:r>
        <w:rPr>
          <w:color w:val="231F20"/>
        </w:rPr>
        <w:t>tập</w:t>
      </w:r>
      <w:r>
        <w:rPr>
          <w:color w:val="231F20"/>
          <w:spacing w:val="-12"/>
        </w:rPr>
        <w:t> </w:t>
      </w:r>
      <w:r>
        <w:rPr>
          <w:color w:val="231F20"/>
        </w:rPr>
        <w:t>các</w:t>
      </w:r>
      <w:r>
        <w:rPr>
          <w:color w:val="231F20"/>
          <w:spacing w:val="-13"/>
        </w:rPr>
        <w:t> </w:t>
      </w:r>
      <w:r>
        <w:rPr>
          <w:color w:val="231F20"/>
        </w:rPr>
        <w:t>biến</w:t>
      </w:r>
      <w:r>
        <w:rPr>
          <w:color w:val="231F20"/>
          <w:spacing w:val="-13"/>
        </w:rPr>
        <w:t> </w:t>
      </w:r>
      <w:r>
        <w:rPr>
          <w:color w:val="231F20"/>
        </w:rPr>
        <w:t>xứ</w:t>
      </w:r>
      <w:r>
        <w:rPr>
          <w:color w:val="231F20"/>
          <w:spacing w:val="-13"/>
        </w:rPr>
        <w:t> </w:t>
      </w:r>
      <w:r>
        <w:rPr>
          <w:color w:val="231F20"/>
        </w:rPr>
        <w:t>như</w:t>
      </w:r>
      <w:r>
        <w:rPr>
          <w:color w:val="231F20"/>
          <w:spacing w:val="-13"/>
        </w:rPr>
        <w:t> </w:t>
      </w:r>
      <w:r>
        <w:rPr>
          <w:color w:val="231F20"/>
        </w:rPr>
        <w:t>đất</w:t>
      </w:r>
      <w:r>
        <w:rPr>
          <w:color w:val="231F20"/>
          <w:spacing w:val="-13"/>
        </w:rPr>
        <w:t> </w:t>
      </w:r>
      <w:r>
        <w:rPr>
          <w:color w:val="231F20"/>
          <w:spacing w:val="-6"/>
        </w:rPr>
        <w:t>v.v...</w:t>
      </w:r>
      <w:r>
        <w:rPr>
          <w:color w:val="231F20"/>
          <w:spacing w:val="-13"/>
        </w:rPr>
        <w:t> </w:t>
      </w:r>
      <w:r>
        <w:rPr>
          <w:color w:val="231F20"/>
        </w:rPr>
        <w:t>cũng</w:t>
      </w:r>
      <w:r>
        <w:rPr>
          <w:color w:val="231F20"/>
          <w:spacing w:val="-13"/>
        </w:rPr>
        <w:t> </w:t>
      </w:r>
      <w:r>
        <w:rPr>
          <w:color w:val="231F20"/>
        </w:rPr>
        <w:t>chưa thể đoạn dứt các phiền não của cõi dục, cũng chưa được các biến xứ như địa căn bản </w:t>
      </w:r>
      <w:r>
        <w:rPr>
          <w:color w:val="231F20"/>
          <w:spacing w:val="-6"/>
        </w:rPr>
        <w:t>v.v... </w:t>
      </w:r>
      <w:r>
        <w:rPr>
          <w:color w:val="231F20"/>
        </w:rPr>
        <w:t>nên phải duyên với địa </w:t>
      </w:r>
      <w:r>
        <w:rPr>
          <w:color w:val="231F20"/>
          <w:spacing w:val="-6"/>
        </w:rPr>
        <w:t>v.v... </w:t>
      </w:r>
      <w:r>
        <w:rPr>
          <w:color w:val="231F20"/>
        </w:rPr>
        <w:t>để khởi ngã</w:t>
      </w:r>
      <w:r>
        <w:rPr>
          <w:color w:val="231F20"/>
          <w:spacing w:val="13"/>
        </w:rPr>
        <w:t> </w:t>
      </w:r>
      <w:r>
        <w:rPr>
          <w:color w:val="231F20"/>
        </w:rPr>
        <w:t>kiến.</w:t>
      </w:r>
    </w:p>
    <w:p>
      <w:pPr>
        <w:pStyle w:val="BodyText"/>
        <w:spacing w:line="273" w:lineRule="auto" w:before="108"/>
        <w:ind w:left="110" w:right="391"/>
      </w:pPr>
      <w:r>
        <w:rPr>
          <w:color w:val="231F20"/>
        </w:rPr>
        <w:t>Hoặc</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6"/>
        </w:rPr>
        <w:t> </w:t>
      </w:r>
      <w:r>
        <w:rPr>
          <w:color w:val="231F20"/>
        </w:rPr>
        <w:t>Nói</w:t>
      </w:r>
      <w:r>
        <w:rPr>
          <w:color w:val="231F20"/>
          <w:spacing w:val="-7"/>
        </w:rPr>
        <w:t> </w:t>
      </w:r>
      <w:r>
        <w:rPr>
          <w:color w:val="231F20"/>
        </w:rPr>
        <w:t>những</w:t>
      </w:r>
      <w:r>
        <w:rPr>
          <w:color w:val="231F20"/>
          <w:spacing w:val="-6"/>
        </w:rPr>
        <w:t> </w:t>
      </w:r>
      <w:r>
        <w:rPr>
          <w:color w:val="231F20"/>
        </w:rPr>
        <w:t>tên</w:t>
      </w:r>
      <w:r>
        <w:rPr>
          <w:color w:val="231F20"/>
          <w:spacing w:val="-6"/>
        </w:rPr>
        <w:t> </w:t>
      </w:r>
      <w:r>
        <w:rPr>
          <w:color w:val="231F20"/>
        </w:rPr>
        <w:t>cũ</w:t>
      </w:r>
      <w:r>
        <w:rPr>
          <w:color w:val="231F20"/>
          <w:spacing w:val="-7"/>
        </w:rPr>
        <w:t> </w:t>
      </w:r>
      <w:r>
        <w:rPr>
          <w:color w:val="231F20"/>
        </w:rPr>
        <w:t>thì</w:t>
      </w:r>
      <w:r>
        <w:rPr>
          <w:color w:val="231F20"/>
          <w:spacing w:val="-6"/>
        </w:rPr>
        <w:t> </w:t>
      </w:r>
      <w:r>
        <w:rPr>
          <w:color w:val="231F20"/>
        </w:rPr>
        <w:t>cũng</w:t>
      </w:r>
      <w:r>
        <w:rPr>
          <w:color w:val="231F20"/>
          <w:spacing w:val="-7"/>
        </w:rPr>
        <w:t> </w:t>
      </w:r>
      <w:r>
        <w:rPr>
          <w:color w:val="231F20"/>
        </w:rPr>
        <w:t>không</w:t>
      </w:r>
      <w:r>
        <w:rPr>
          <w:color w:val="231F20"/>
          <w:spacing w:val="-6"/>
        </w:rPr>
        <w:t> </w:t>
      </w:r>
      <w:r>
        <w:rPr>
          <w:color w:val="231F20"/>
        </w:rPr>
        <w:t>trái</w:t>
      </w:r>
      <w:r>
        <w:rPr>
          <w:color w:val="231F20"/>
          <w:spacing w:val="-6"/>
        </w:rPr>
        <w:t> </w:t>
      </w:r>
      <w:r>
        <w:rPr>
          <w:color w:val="231F20"/>
        </w:rPr>
        <w:t>nhau. Như có vị vua đã mất ngôi nhưng cũng theo thói quen cũ gọi là </w:t>
      </w:r>
      <w:r>
        <w:rPr>
          <w:color w:val="231F20"/>
          <w:spacing w:val="-3"/>
        </w:rPr>
        <w:t>vua. </w:t>
      </w:r>
      <w:r>
        <w:rPr>
          <w:color w:val="231F20"/>
        </w:rPr>
        <w:t>Như</w:t>
      </w:r>
      <w:r>
        <w:rPr>
          <w:color w:val="231F20"/>
          <w:spacing w:val="-11"/>
        </w:rPr>
        <w:t> </w:t>
      </w:r>
      <w:r>
        <w:rPr>
          <w:color w:val="231F20"/>
          <w:spacing w:val="-5"/>
        </w:rPr>
        <w:t>vậy,</w:t>
      </w:r>
      <w:r>
        <w:rPr>
          <w:color w:val="231F20"/>
          <w:spacing w:val="-11"/>
        </w:rPr>
        <w:t> </w:t>
      </w:r>
      <w:r>
        <w:rPr>
          <w:color w:val="231F20"/>
        </w:rPr>
        <w:t>nếu</w:t>
      </w:r>
      <w:r>
        <w:rPr>
          <w:color w:val="231F20"/>
          <w:spacing w:val="-11"/>
        </w:rPr>
        <w:t> </w:t>
      </w:r>
      <w:r>
        <w:rPr>
          <w:color w:val="231F20"/>
        </w:rPr>
        <w:t>trước</w:t>
      </w:r>
      <w:r>
        <w:rPr>
          <w:color w:val="231F20"/>
          <w:spacing w:val="-10"/>
        </w:rPr>
        <w:t> </w:t>
      </w:r>
      <w:r>
        <w:rPr>
          <w:color w:val="231F20"/>
        </w:rPr>
        <w:t>đã</w:t>
      </w:r>
      <w:r>
        <w:rPr>
          <w:color w:val="231F20"/>
          <w:spacing w:val="-11"/>
        </w:rPr>
        <w:t> </w:t>
      </w:r>
      <w:r>
        <w:rPr>
          <w:color w:val="231F20"/>
        </w:rPr>
        <w:t>được</w:t>
      </w:r>
      <w:r>
        <w:rPr>
          <w:color w:val="231F20"/>
          <w:spacing w:val="-11"/>
        </w:rPr>
        <w:t> </w:t>
      </w:r>
      <w:r>
        <w:rPr>
          <w:color w:val="231F20"/>
        </w:rPr>
        <w:t>những</w:t>
      </w:r>
      <w:r>
        <w:rPr>
          <w:color w:val="231F20"/>
          <w:spacing w:val="-11"/>
        </w:rPr>
        <w:t> </w:t>
      </w:r>
      <w:r>
        <w:rPr>
          <w:color w:val="231F20"/>
        </w:rPr>
        <w:t>biến</w:t>
      </w:r>
      <w:r>
        <w:rPr>
          <w:color w:val="231F20"/>
          <w:spacing w:val="-10"/>
        </w:rPr>
        <w:t> </w:t>
      </w:r>
      <w:r>
        <w:rPr>
          <w:color w:val="231F20"/>
        </w:rPr>
        <w:t>xứ</w:t>
      </w:r>
      <w:r>
        <w:rPr>
          <w:color w:val="231F20"/>
          <w:spacing w:val="-11"/>
        </w:rPr>
        <w:t> </w:t>
      </w:r>
      <w:r>
        <w:rPr>
          <w:color w:val="231F20"/>
        </w:rPr>
        <w:t>địa</w:t>
      </w:r>
      <w:r>
        <w:rPr>
          <w:color w:val="231F20"/>
          <w:spacing w:val="-11"/>
        </w:rPr>
        <w:t> </w:t>
      </w:r>
      <w:r>
        <w:rPr>
          <w:color w:val="231F20"/>
          <w:spacing w:val="-5"/>
        </w:rPr>
        <w:t>v.v…</w:t>
      </w:r>
      <w:r>
        <w:rPr>
          <w:color w:val="231F20"/>
          <w:spacing w:val="-10"/>
        </w:rPr>
        <w:t> </w:t>
      </w:r>
      <w:r>
        <w:rPr>
          <w:color w:val="231F20"/>
        </w:rPr>
        <w:t>tuy</w:t>
      </w:r>
      <w:r>
        <w:rPr>
          <w:color w:val="231F20"/>
          <w:spacing w:val="-11"/>
        </w:rPr>
        <w:t> </w:t>
      </w:r>
      <w:r>
        <w:rPr>
          <w:color w:val="231F20"/>
        </w:rPr>
        <w:t>nay</w:t>
      </w:r>
      <w:r>
        <w:rPr>
          <w:color w:val="231F20"/>
          <w:spacing w:val="-11"/>
        </w:rPr>
        <w:t> </w:t>
      </w:r>
      <w:r>
        <w:rPr>
          <w:color w:val="231F20"/>
        </w:rPr>
        <w:t>đã</w:t>
      </w:r>
      <w:r>
        <w:rPr>
          <w:color w:val="231F20"/>
          <w:spacing w:val="-11"/>
        </w:rPr>
        <w:t> </w:t>
      </w:r>
      <w:r>
        <w:rPr>
          <w:color w:val="231F20"/>
        </w:rPr>
        <w:t>thoái mất, nhưng cũng gọi là được. Khi người ấy khởi ngã kiến ở cõi dục và duyên với các địa ở cõi dục mà chấp ngã thì cũng không trái</w:t>
      </w:r>
      <w:r>
        <w:rPr>
          <w:color w:val="231F20"/>
          <w:spacing w:val="-2"/>
        </w:rPr>
        <w:t> </w:t>
      </w:r>
      <w:r>
        <w:rPr>
          <w:color w:val="231F20"/>
        </w:rPr>
        <w:t>lý.</w:t>
      </w:r>
    </w:p>
    <w:p>
      <w:pPr>
        <w:pStyle w:val="BodyText"/>
        <w:spacing w:line="273" w:lineRule="auto" w:before="109"/>
        <w:ind w:left="110" w:right="390"/>
      </w:pPr>
      <w:r>
        <w:rPr>
          <w:color w:val="231F20"/>
        </w:rPr>
        <w:t>Lại có thuyết nói: Nếu dựa vào việc vào, ra nhanh chóng khởi các ngã kiến của biến xứ mà nói như thế thì cũng không trái. Nghĩa là người đó trước đây đã được biến xứ địa </w:t>
      </w:r>
      <w:r>
        <w:rPr>
          <w:color w:val="231F20"/>
          <w:spacing w:val="-5"/>
        </w:rPr>
        <w:t>v.v… </w:t>
      </w:r>
      <w:r>
        <w:rPr>
          <w:color w:val="231F20"/>
        </w:rPr>
        <w:t>sau đó lại nhanh chóng thoái chuyển khởi ngã kiến ở cõi dục, rồi duyên với địa ở </w:t>
      </w:r>
      <w:r>
        <w:rPr>
          <w:color w:val="231F20"/>
          <w:spacing w:val="-4"/>
        </w:rPr>
        <w:t>cõi </w:t>
      </w:r>
      <w:r>
        <w:rPr>
          <w:color w:val="231F20"/>
        </w:rPr>
        <w:t>dục</w:t>
      </w:r>
      <w:r>
        <w:rPr>
          <w:color w:val="231F20"/>
          <w:spacing w:val="-13"/>
        </w:rPr>
        <w:t> </w:t>
      </w:r>
      <w:r>
        <w:rPr>
          <w:color w:val="231F20"/>
        </w:rPr>
        <w:t>chấp</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ta,</w:t>
      </w:r>
      <w:r>
        <w:rPr>
          <w:color w:val="231F20"/>
          <w:spacing w:val="-13"/>
        </w:rPr>
        <w:t> </w:t>
      </w:r>
      <w:r>
        <w:rPr>
          <w:color w:val="231F20"/>
        </w:rPr>
        <w:t>nhanh</w:t>
      </w:r>
      <w:r>
        <w:rPr>
          <w:color w:val="231F20"/>
          <w:spacing w:val="-12"/>
        </w:rPr>
        <w:t> </w:t>
      </w:r>
      <w:r>
        <w:rPr>
          <w:color w:val="231F20"/>
        </w:rPr>
        <w:t>chóng</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trở</w:t>
      </w:r>
      <w:r>
        <w:rPr>
          <w:color w:val="231F20"/>
          <w:spacing w:val="-13"/>
        </w:rPr>
        <w:t> </w:t>
      </w:r>
      <w:r>
        <w:rPr>
          <w:color w:val="231F20"/>
        </w:rPr>
        <w:t>lại</w:t>
      </w:r>
      <w:r>
        <w:rPr>
          <w:color w:val="231F20"/>
          <w:spacing w:val="-12"/>
        </w:rPr>
        <w:t> </w:t>
      </w:r>
      <w:r>
        <w:rPr>
          <w:color w:val="231F20"/>
        </w:rPr>
        <w:t>các</w:t>
      </w:r>
      <w:r>
        <w:rPr>
          <w:color w:val="231F20"/>
          <w:spacing w:val="-13"/>
        </w:rPr>
        <w:t> </w:t>
      </w:r>
      <w:r>
        <w:rPr>
          <w:color w:val="231F20"/>
        </w:rPr>
        <w:t>biến</w:t>
      </w:r>
      <w:r>
        <w:rPr>
          <w:color w:val="231F20"/>
          <w:spacing w:val="-13"/>
        </w:rPr>
        <w:t> </w:t>
      </w:r>
      <w:r>
        <w:rPr>
          <w:color w:val="231F20"/>
        </w:rPr>
        <w:t>xứ</w:t>
      </w:r>
      <w:r>
        <w:rPr>
          <w:color w:val="231F20"/>
          <w:spacing w:val="-13"/>
        </w:rPr>
        <w:t> </w:t>
      </w:r>
      <w:r>
        <w:rPr>
          <w:color w:val="231F20"/>
        </w:rPr>
        <w:t>địa</w:t>
      </w:r>
      <w:r>
        <w:rPr>
          <w:color w:val="231F20"/>
          <w:spacing w:val="-13"/>
        </w:rPr>
        <w:t> </w:t>
      </w:r>
      <w:r>
        <w:rPr>
          <w:color w:val="231F20"/>
          <w:spacing w:val="-5"/>
        </w:rPr>
        <w:t>v.v…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và</w:t>
      </w:r>
      <w:r>
        <w:rPr>
          <w:color w:val="231F20"/>
          <w:spacing w:val="-8"/>
        </w:rPr>
        <w:t> </w:t>
      </w:r>
      <w:r>
        <w:rPr>
          <w:color w:val="231F20"/>
        </w:rPr>
        <w:t>người</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địa</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làm</w:t>
      </w:r>
      <w:r>
        <w:rPr>
          <w:color w:val="231F20"/>
          <w:spacing w:val="-8"/>
        </w:rPr>
        <w:t> </w:t>
      </w:r>
      <w:r>
        <w:rPr>
          <w:color w:val="231F20"/>
        </w:rPr>
        <w:t>cảnh.</w:t>
      </w:r>
    </w:p>
    <w:p>
      <w:pPr>
        <w:pStyle w:val="BodyText"/>
        <w:spacing w:line="273" w:lineRule="auto" w:before="109"/>
        <w:ind w:left="110" w:right="391"/>
      </w:pPr>
      <w:r>
        <w:rPr>
          <w:color w:val="231F20"/>
        </w:rPr>
        <w:t>Như</w:t>
      </w:r>
      <w:r>
        <w:rPr>
          <w:color w:val="231F20"/>
          <w:spacing w:val="-15"/>
        </w:rPr>
        <w:t> </w:t>
      </w:r>
      <w:r>
        <w:rPr>
          <w:color w:val="231F20"/>
          <w:spacing w:val="-3"/>
        </w:rPr>
        <w:t>chuyện</w:t>
      </w:r>
      <w:r>
        <w:rPr>
          <w:color w:val="231F20"/>
          <w:spacing w:val="-14"/>
        </w:rPr>
        <w:t> </w:t>
      </w:r>
      <w:r>
        <w:rPr>
          <w:color w:val="231F20"/>
        </w:rPr>
        <w:t>của</w:t>
      </w:r>
      <w:r>
        <w:rPr>
          <w:color w:val="231F20"/>
          <w:spacing w:val="-14"/>
        </w:rPr>
        <w:t> </w:t>
      </w:r>
      <w:r>
        <w:rPr>
          <w:color w:val="231F20"/>
          <w:spacing w:val="-3"/>
        </w:rPr>
        <w:t>Đề-bà-đạt-đa</w:t>
      </w:r>
      <w:r>
        <w:rPr>
          <w:color w:val="231F20"/>
          <w:spacing w:val="-15"/>
        </w:rPr>
        <w:t> </w:t>
      </w:r>
      <w:r>
        <w:rPr>
          <w:color w:val="231F20"/>
          <w:spacing w:val="-3"/>
        </w:rPr>
        <w:t>trước</w:t>
      </w:r>
      <w:r>
        <w:rPr>
          <w:color w:val="231F20"/>
          <w:spacing w:val="-14"/>
        </w:rPr>
        <w:t> </w:t>
      </w:r>
      <w:r>
        <w:rPr>
          <w:color w:val="231F20"/>
        </w:rPr>
        <w:t>đã</w:t>
      </w:r>
      <w:r>
        <w:rPr>
          <w:color w:val="231F20"/>
          <w:spacing w:val="-14"/>
        </w:rPr>
        <w:t> </w:t>
      </w:r>
      <w:r>
        <w:rPr>
          <w:color w:val="231F20"/>
          <w:spacing w:val="-3"/>
        </w:rPr>
        <w:t>chứng</w:t>
      </w:r>
      <w:r>
        <w:rPr>
          <w:color w:val="231F20"/>
          <w:spacing w:val="-14"/>
        </w:rPr>
        <w:t> </w:t>
      </w:r>
      <w:r>
        <w:rPr>
          <w:color w:val="231F20"/>
          <w:spacing w:val="-3"/>
        </w:rPr>
        <w:t>được</w:t>
      </w:r>
      <w:r>
        <w:rPr>
          <w:color w:val="231F20"/>
          <w:spacing w:val="-15"/>
        </w:rPr>
        <w:t> </w:t>
      </w:r>
      <w:r>
        <w:rPr>
          <w:color w:val="231F20"/>
          <w:spacing w:val="-3"/>
        </w:rPr>
        <w:t>tĩnh</w:t>
      </w:r>
      <w:r>
        <w:rPr>
          <w:color w:val="231F20"/>
          <w:spacing w:val="-14"/>
        </w:rPr>
        <w:t> </w:t>
      </w:r>
      <w:r>
        <w:rPr>
          <w:color w:val="231F20"/>
        </w:rPr>
        <w:t>lự,</w:t>
      </w:r>
      <w:r>
        <w:rPr>
          <w:color w:val="231F20"/>
          <w:spacing w:val="-14"/>
        </w:rPr>
        <w:t> </w:t>
      </w:r>
      <w:r>
        <w:rPr>
          <w:color w:val="231F20"/>
          <w:spacing w:val="-3"/>
        </w:rPr>
        <w:t>dùng </w:t>
      </w:r>
      <w:r>
        <w:rPr>
          <w:color w:val="231F20"/>
        </w:rPr>
        <w:t>sức</w:t>
      </w:r>
      <w:r>
        <w:rPr>
          <w:color w:val="231F20"/>
          <w:spacing w:val="-10"/>
        </w:rPr>
        <w:t> </w:t>
      </w:r>
      <w:r>
        <w:rPr>
          <w:color w:val="231F20"/>
        </w:rPr>
        <w:t>của</w:t>
      </w:r>
      <w:r>
        <w:rPr>
          <w:color w:val="231F20"/>
          <w:spacing w:val="-10"/>
        </w:rPr>
        <w:t> </w:t>
      </w:r>
      <w:r>
        <w:rPr>
          <w:color w:val="231F20"/>
          <w:spacing w:val="-3"/>
        </w:rPr>
        <w:t>thần</w:t>
      </w:r>
      <w:r>
        <w:rPr>
          <w:color w:val="231F20"/>
          <w:spacing w:val="-10"/>
        </w:rPr>
        <w:t> </w:t>
      </w:r>
      <w:r>
        <w:rPr>
          <w:color w:val="231F20"/>
          <w:spacing w:val="-3"/>
        </w:rPr>
        <w:t>cảnh</w:t>
      </w:r>
      <w:r>
        <w:rPr>
          <w:color w:val="231F20"/>
          <w:spacing w:val="-9"/>
        </w:rPr>
        <w:t> </w:t>
      </w:r>
      <w:r>
        <w:rPr>
          <w:color w:val="231F20"/>
          <w:spacing w:val="-3"/>
        </w:rPr>
        <w:t>thông</w:t>
      </w:r>
      <w:r>
        <w:rPr>
          <w:color w:val="231F20"/>
          <w:spacing w:val="-10"/>
        </w:rPr>
        <w:t> </w:t>
      </w:r>
      <w:r>
        <w:rPr>
          <w:color w:val="231F20"/>
          <w:spacing w:val="-3"/>
        </w:rPr>
        <w:t>biến</w:t>
      </w:r>
      <w:r>
        <w:rPr>
          <w:color w:val="231F20"/>
          <w:spacing w:val="-10"/>
        </w:rPr>
        <w:t> </w:t>
      </w:r>
      <w:r>
        <w:rPr>
          <w:color w:val="231F20"/>
          <w:spacing w:val="-3"/>
        </w:rPr>
        <w:t>thành</w:t>
      </w:r>
      <w:r>
        <w:rPr>
          <w:color w:val="231F20"/>
          <w:spacing w:val="-10"/>
        </w:rPr>
        <w:t> </w:t>
      </w:r>
      <w:r>
        <w:rPr>
          <w:color w:val="231F20"/>
        </w:rPr>
        <w:t>chú</w:t>
      </w:r>
      <w:r>
        <w:rPr>
          <w:color w:val="231F20"/>
          <w:spacing w:val="-9"/>
        </w:rPr>
        <w:t> </w:t>
      </w:r>
      <w:r>
        <w:rPr>
          <w:color w:val="231F20"/>
        </w:rPr>
        <w:t>bé</w:t>
      </w:r>
      <w:r>
        <w:rPr>
          <w:color w:val="231F20"/>
          <w:spacing w:val="-10"/>
        </w:rPr>
        <w:t> </w:t>
      </w:r>
      <w:r>
        <w:rPr>
          <w:color w:val="231F20"/>
        </w:rPr>
        <w:t>mặc</w:t>
      </w:r>
      <w:r>
        <w:rPr>
          <w:color w:val="231F20"/>
          <w:spacing w:val="-10"/>
        </w:rPr>
        <w:t> </w:t>
      </w:r>
      <w:r>
        <w:rPr>
          <w:color w:val="231F20"/>
        </w:rPr>
        <w:t>áo</w:t>
      </w:r>
      <w:r>
        <w:rPr>
          <w:color w:val="231F20"/>
          <w:spacing w:val="-9"/>
        </w:rPr>
        <w:t> </w:t>
      </w:r>
      <w:r>
        <w:rPr>
          <w:color w:val="231F20"/>
        </w:rPr>
        <w:t>tơ</w:t>
      </w:r>
      <w:r>
        <w:rPr>
          <w:color w:val="231F20"/>
          <w:spacing w:val="-10"/>
        </w:rPr>
        <w:t> </w:t>
      </w:r>
      <w:r>
        <w:rPr>
          <w:color w:val="231F20"/>
        </w:rPr>
        <w:t>lụa</w:t>
      </w:r>
      <w:r>
        <w:rPr>
          <w:color w:val="231F20"/>
          <w:spacing w:val="-10"/>
        </w:rPr>
        <w:t> </w:t>
      </w:r>
      <w:r>
        <w:rPr>
          <w:color w:val="231F20"/>
          <w:spacing w:val="-3"/>
        </w:rPr>
        <w:t>vàng,</w:t>
      </w:r>
      <w:r>
        <w:rPr>
          <w:color w:val="231F20"/>
          <w:spacing w:val="-10"/>
        </w:rPr>
        <w:t> </w:t>
      </w:r>
      <w:r>
        <w:rPr>
          <w:color w:val="231F20"/>
        </w:rPr>
        <w:t>như</w:t>
      </w:r>
      <w:r>
        <w:rPr>
          <w:color w:val="231F20"/>
          <w:spacing w:val="-9"/>
        </w:rPr>
        <w:t> </w:t>
      </w:r>
      <w:r>
        <w:rPr>
          <w:color w:val="231F20"/>
          <w:spacing w:val="-3"/>
        </w:rPr>
        <w:t>áo người</w:t>
      </w:r>
      <w:r>
        <w:rPr>
          <w:color w:val="231F20"/>
          <w:spacing w:val="-7"/>
        </w:rPr>
        <w:t> </w:t>
      </w:r>
      <w:r>
        <w:rPr>
          <w:color w:val="231F20"/>
        </w:rPr>
        <w:t>thế</w:t>
      </w:r>
      <w:r>
        <w:rPr>
          <w:color w:val="231F20"/>
          <w:spacing w:val="-6"/>
        </w:rPr>
        <w:t> </w:t>
      </w:r>
      <w:r>
        <w:rPr>
          <w:color w:val="231F20"/>
        </w:rPr>
        <w:t>tục</w:t>
      </w:r>
      <w:r>
        <w:rPr>
          <w:color w:val="231F20"/>
          <w:spacing w:val="-7"/>
        </w:rPr>
        <w:t> </w:t>
      </w:r>
      <w:r>
        <w:rPr>
          <w:color w:val="231F20"/>
        </w:rPr>
        <w:t>cài</w:t>
      </w:r>
      <w:r>
        <w:rPr>
          <w:color w:val="231F20"/>
          <w:spacing w:val="-6"/>
        </w:rPr>
        <w:t> </w:t>
      </w:r>
      <w:r>
        <w:rPr>
          <w:color w:val="231F20"/>
        </w:rPr>
        <w:t>năm</w:t>
      </w:r>
      <w:r>
        <w:rPr>
          <w:color w:val="231F20"/>
          <w:spacing w:val="-7"/>
        </w:rPr>
        <w:t> </w:t>
      </w:r>
      <w:r>
        <w:rPr>
          <w:color w:val="231F20"/>
        </w:rPr>
        <w:t>thứ</w:t>
      </w:r>
      <w:r>
        <w:rPr>
          <w:color w:val="231F20"/>
          <w:spacing w:val="-6"/>
        </w:rPr>
        <w:t> </w:t>
      </w:r>
      <w:r>
        <w:rPr>
          <w:color w:val="231F20"/>
        </w:rPr>
        <w:t>hoa</w:t>
      </w:r>
      <w:r>
        <w:rPr>
          <w:color w:val="231F20"/>
          <w:spacing w:val="-7"/>
        </w:rPr>
        <w:t> </w:t>
      </w:r>
      <w:r>
        <w:rPr>
          <w:color w:val="231F20"/>
        </w:rPr>
        <w:t>lên</w:t>
      </w:r>
      <w:r>
        <w:rPr>
          <w:color w:val="231F20"/>
          <w:spacing w:val="-6"/>
        </w:rPr>
        <w:t> </w:t>
      </w:r>
      <w:r>
        <w:rPr>
          <w:color w:val="231F20"/>
          <w:spacing w:val="-3"/>
        </w:rPr>
        <w:t>đầu,</w:t>
      </w:r>
      <w:r>
        <w:rPr>
          <w:color w:val="231F20"/>
          <w:spacing w:val="-6"/>
        </w:rPr>
        <w:t> </w:t>
      </w:r>
      <w:r>
        <w:rPr>
          <w:color w:val="231F20"/>
        </w:rPr>
        <w:t>đến</w:t>
      </w:r>
      <w:r>
        <w:rPr>
          <w:color w:val="231F20"/>
          <w:spacing w:val="-7"/>
        </w:rPr>
        <w:t> </w:t>
      </w:r>
      <w:r>
        <w:rPr>
          <w:color w:val="231F20"/>
          <w:spacing w:val="-3"/>
        </w:rPr>
        <w:t>ngồi</w:t>
      </w:r>
      <w:r>
        <w:rPr>
          <w:color w:val="231F20"/>
          <w:spacing w:val="-6"/>
        </w:rPr>
        <w:t> </w:t>
      </w:r>
      <w:r>
        <w:rPr>
          <w:color w:val="231F20"/>
        </w:rPr>
        <w:t>lên</w:t>
      </w:r>
      <w:r>
        <w:rPr>
          <w:color w:val="231F20"/>
          <w:spacing w:val="-7"/>
        </w:rPr>
        <w:t> </w:t>
      </w:r>
      <w:r>
        <w:rPr>
          <w:color w:val="231F20"/>
        </w:rPr>
        <w:t>gối</w:t>
      </w:r>
      <w:r>
        <w:rPr>
          <w:color w:val="231F20"/>
          <w:spacing w:val="-6"/>
        </w:rPr>
        <w:t> </w:t>
      </w:r>
      <w:r>
        <w:rPr>
          <w:color w:val="231F20"/>
        </w:rPr>
        <w:t>của</w:t>
      </w:r>
      <w:r>
        <w:rPr>
          <w:color w:val="231F20"/>
          <w:spacing w:val="-7"/>
        </w:rPr>
        <w:t> </w:t>
      </w:r>
      <w:r>
        <w:rPr>
          <w:color w:val="231F20"/>
          <w:spacing w:val="-3"/>
        </w:rPr>
        <w:t>thái</w:t>
      </w:r>
      <w:r>
        <w:rPr>
          <w:color w:val="231F20"/>
          <w:spacing w:val="-6"/>
        </w:rPr>
        <w:t> </w:t>
      </w:r>
      <w:r>
        <w:rPr>
          <w:color w:val="231F20"/>
        </w:rPr>
        <w:t>tử</w:t>
      </w:r>
      <w:r>
        <w:rPr>
          <w:color w:val="231F20"/>
          <w:spacing w:val="-10"/>
        </w:rPr>
        <w:t> </w:t>
      </w:r>
      <w:r>
        <w:rPr>
          <w:color w:val="231F20"/>
          <w:spacing w:val="-3"/>
        </w:rPr>
        <w:t>Vị Sinh</w:t>
      </w:r>
      <w:r>
        <w:rPr>
          <w:color w:val="231F20"/>
          <w:spacing w:val="-11"/>
        </w:rPr>
        <w:t> </w:t>
      </w:r>
      <w:r>
        <w:rPr>
          <w:color w:val="231F20"/>
          <w:spacing w:val="-3"/>
        </w:rPr>
        <w:t>Oán,</w:t>
      </w:r>
      <w:r>
        <w:rPr>
          <w:color w:val="231F20"/>
          <w:spacing w:val="-11"/>
        </w:rPr>
        <w:t> </w:t>
      </w:r>
      <w:r>
        <w:rPr>
          <w:color w:val="231F20"/>
          <w:spacing w:val="-3"/>
        </w:rPr>
        <w:t>nũng</w:t>
      </w:r>
      <w:r>
        <w:rPr>
          <w:color w:val="231F20"/>
          <w:spacing w:val="-11"/>
        </w:rPr>
        <w:t> </w:t>
      </w:r>
      <w:r>
        <w:rPr>
          <w:color w:val="231F20"/>
        </w:rPr>
        <w:t>nịu</w:t>
      </w:r>
      <w:r>
        <w:rPr>
          <w:color w:val="231F20"/>
          <w:spacing w:val="-11"/>
        </w:rPr>
        <w:t> </w:t>
      </w:r>
      <w:r>
        <w:rPr>
          <w:color w:val="231F20"/>
        </w:rPr>
        <w:t>đùa</w:t>
      </w:r>
      <w:r>
        <w:rPr>
          <w:color w:val="231F20"/>
          <w:spacing w:val="-10"/>
        </w:rPr>
        <w:t> </w:t>
      </w:r>
      <w:r>
        <w:rPr>
          <w:color w:val="231F20"/>
          <w:spacing w:val="-3"/>
        </w:rPr>
        <w:t>giỡn,</w:t>
      </w:r>
      <w:r>
        <w:rPr>
          <w:color w:val="231F20"/>
          <w:spacing w:val="-11"/>
        </w:rPr>
        <w:t> </w:t>
      </w:r>
      <w:r>
        <w:rPr>
          <w:color w:val="231F20"/>
          <w:spacing w:val="-3"/>
        </w:rPr>
        <w:t>nhưng</w:t>
      </w:r>
      <w:r>
        <w:rPr>
          <w:color w:val="231F20"/>
          <w:spacing w:val="-11"/>
        </w:rPr>
        <w:t> </w:t>
      </w:r>
      <w:r>
        <w:rPr>
          <w:color w:val="231F20"/>
          <w:spacing w:val="-3"/>
        </w:rPr>
        <w:t>khiến</w:t>
      </w:r>
      <w:r>
        <w:rPr>
          <w:color w:val="231F20"/>
          <w:spacing w:val="-11"/>
        </w:rPr>
        <w:t> </w:t>
      </w:r>
      <w:r>
        <w:rPr>
          <w:color w:val="231F20"/>
          <w:spacing w:val="-3"/>
        </w:rPr>
        <w:t>thái</w:t>
      </w:r>
      <w:r>
        <w:rPr>
          <w:color w:val="231F20"/>
          <w:spacing w:val="-11"/>
        </w:rPr>
        <w:t> </w:t>
      </w:r>
      <w:r>
        <w:rPr>
          <w:color w:val="231F20"/>
        </w:rPr>
        <w:t>tử</w:t>
      </w:r>
      <w:r>
        <w:rPr>
          <w:color w:val="231F20"/>
          <w:spacing w:val="-10"/>
        </w:rPr>
        <w:t> </w:t>
      </w:r>
      <w:r>
        <w:rPr>
          <w:color w:val="231F20"/>
          <w:spacing w:val="-3"/>
        </w:rPr>
        <w:t>biết</w:t>
      </w:r>
      <w:r>
        <w:rPr>
          <w:color w:val="231F20"/>
          <w:spacing w:val="-11"/>
        </w:rPr>
        <w:t> </w:t>
      </w:r>
      <w:r>
        <w:rPr>
          <w:color w:val="231F20"/>
          <w:spacing w:val="-3"/>
        </w:rPr>
        <w:t>mình</w:t>
      </w:r>
      <w:r>
        <w:rPr>
          <w:color w:val="231F20"/>
          <w:spacing w:val="-11"/>
        </w:rPr>
        <w:t> </w:t>
      </w:r>
      <w:r>
        <w:rPr>
          <w:color w:val="231F20"/>
        </w:rPr>
        <w:t>là</w:t>
      </w:r>
      <w:r>
        <w:rPr>
          <w:color w:val="231F20"/>
          <w:spacing w:val="-15"/>
        </w:rPr>
        <w:t> </w:t>
      </w:r>
      <w:r>
        <w:rPr>
          <w:color w:val="231F20"/>
        </w:rPr>
        <w:t>Tôn</w:t>
      </w:r>
      <w:r>
        <w:rPr>
          <w:color w:val="231F20"/>
          <w:spacing w:val="-11"/>
        </w:rPr>
        <w:t> </w:t>
      </w:r>
      <w:r>
        <w:rPr>
          <w:color w:val="231F20"/>
          <w:spacing w:val="-3"/>
        </w:rPr>
        <w:t>giả Đề-bà-đạt-đa biến thành. </w:t>
      </w:r>
      <w:r>
        <w:rPr>
          <w:color w:val="231F20"/>
        </w:rPr>
        <w:t>Khi đó, Vị </w:t>
      </w:r>
      <w:r>
        <w:rPr>
          <w:color w:val="231F20"/>
          <w:spacing w:val="-3"/>
        </w:rPr>
        <w:t>Sinh </w:t>
      </w:r>
      <w:r>
        <w:rPr>
          <w:color w:val="231F20"/>
        </w:rPr>
        <w:t>Oán rất yêu </w:t>
      </w:r>
      <w:r>
        <w:rPr>
          <w:color w:val="231F20"/>
          <w:spacing w:val="-3"/>
        </w:rPr>
        <w:t>thương, </w:t>
      </w:r>
      <w:r>
        <w:rPr>
          <w:color w:val="231F20"/>
        </w:rPr>
        <w:t>ôm</w:t>
      </w:r>
      <w:r>
        <w:rPr>
          <w:color w:val="231F20"/>
          <w:spacing w:val="25"/>
        </w:rPr>
        <w:t> </w:t>
      </w:r>
      <w:r>
        <w:rPr>
          <w:color w:val="231F20"/>
          <w:spacing w:val="-3"/>
        </w:rPr>
        <w:t>ấp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spacing w:val="-3"/>
        </w:rPr>
        <w:t>Đề-bà-đạt-đa cùng </w:t>
      </w:r>
      <w:r>
        <w:rPr>
          <w:color w:val="231F20"/>
        </w:rPr>
        <w:t>đùa </w:t>
      </w:r>
      <w:r>
        <w:rPr>
          <w:color w:val="231F20"/>
          <w:spacing w:val="-3"/>
        </w:rPr>
        <w:t>giỡn </w:t>
      </w:r>
      <w:r>
        <w:rPr>
          <w:color w:val="231F20"/>
        </w:rPr>
        <w:t>và bảo </w:t>
      </w:r>
      <w:r>
        <w:rPr>
          <w:color w:val="231F20"/>
          <w:spacing w:val="-3"/>
        </w:rPr>
        <w:t>Đề-bà-đạt-đa </w:t>
      </w:r>
      <w:r>
        <w:rPr>
          <w:color w:val="231F20"/>
        </w:rPr>
        <w:t>hả </w:t>
      </w:r>
      <w:r>
        <w:rPr>
          <w:color w:val="231F20"/>
          <w:spacing w:val="-3"/>
        </w:rPr>
        <w:t>miệng </w:t>
      </w:r>
      <w:r>
        <w:rPr>
          <w:color w:val="231F20"/>
        </w:rPr>
        <w:t>ra để </w:t>
      </w:r>
      <w:r>
        <w:rPr>
          <w:color w:val="231F20"/>
          <w:spacing w:val="-3"/>
        </w:rPr>
        <w:t>nhổ nước</w:t>
      </w:r>
      <w:r>
        <w:rPr>
          <w:color w:val="231F20"/>
          <w:spacing w:val="-14"/>
        </w:rPr>
        <w:t> </w:t>
      </w:r>
      <w:r>
        <w:rPr>
          <w:color w:val="231F20"/>
          <w:spacing w:val="-3"/>
        </w:rPr>
        <w:t>miếng</w:t>
      </w:r>
      <w:r>
        <w:rPr>
          <w:color w:val="231F20"/>
          <w:spacing w:val="-13"/>
        </w:rPr>
        <w:t> </w:t>
      </w:r>
      <w:r>
        <w:rPr>
          <w:color w:val="231F20"/>
          <w:spacing w:val="-3"/>
        </w:rPr>
        <w:t>vào.</w:t>
      </w:r>
      <w:r>
        <w:rPr>
          <w:color w:val="231F20"/>
          <w:spacing w:val="-13"/>
        </w:rPr>
        <w:t> </w:t>
      </w:r>
      <w:r>
        <w:rPr>
          <w:color w:val="231F20"/>
          <w:spacing w:val="-3"/>
        </w:rPr>
        <w:t>Đề-bà-đạt-đa</w:t>
      </w:r>
      <w:r>
        <w:rPr>
          <w:color w:val="231F20"/>
          <w:spacing w:val="-13"/>
        </w:rPr>
        <w:t> </w:t>
      </w:r>
      <w:r>
        <w:rPr>
          <w:color w:val="231F20"/>
        </w:rPr>
        <w:t>vì</w:t>
      </w:r>
      <w:r>
        <w:rPr>
          <w:color w:val="231F20"/>
          <w:spacing w:val="-13"/>
        </w:rPr>
        <w:t> </w:t>
      </w:r>
      <w:r>
        <w:rPr>
          <w:color w:val="231F20"/>
        </w:rPr>
        <w:t>ham</w:t>
      </w:r>
      <w:r>
        <w:rPr>
          <w:color w:val="231F20"/>
          <w:spacing w:val="-14"/>
        </w:rPr>
        <w:t> </w:t>
      </w:r>
      <w:r>
        <w:rPr>
          <w:color w:val="231F20"/>
        </w:rPr>
        <w:t>lợi</w:t>
      </w:r>
      <w:r>
        <w:rPr>
          <w:color w:val="231F20"/>
          <w:spacing w:val="-13"/>
        </w:rPr>
        <w:t> </w:t>
      </w:r>
      <w:r>
        <w:rPr>
          <w:color w:val="231F20"/>
          <w:spacing w:val="-3"/>
        </w:rPr>
        <w:t>dưỡng</w:t>
      </w:r>
      <w:r>
        <w:rPr>
          <w:color w:val="231F20"/>
          <w:spacing w:val="-13"/>
        </w:rPr>
        <w:t> </w:t>
      </w:r>
      <w:r>
        <w:rPr>
          <w:color w:val="231F20"/>
        </w:rPr>
        <w:t>nên</w:t>
      </w:r>
      <w:r>
        <w:rPr>
          <w:color w:val="231F20"/>
          <w:spacing w:val="-13"/>
        </w:rPr>
        <w:t> </w:t>
      </w:r>
      <w:r>
        <w:rPr>
          <w:color w:val="231F20"/>
          <w:spacing w:val="-3"/>
        </w:rPr>
        <w:t>nuốt</w:t>
      </w:r>
      <w:r>
        <w:rPr>
          <w:color w:val="231F20"/>
          <w:spacing w:val="-13"/>
        </w:rPr>
        <w:t> </w:t>
      </w:r>
      <w:r>
        <w:rPr>
          <w:color w:val="231F20"/>
        </w:rPr>
        <w:t>hết</w:t>
      </w:r>
      <w:r>
        <w:rPr>
          <w:color w:val="231F20"/>
          <w:spacing w:val="-13"/>
        </w:rPr>
        <w:t> </w:t>
      </w:r>
      <w:r>
        <w:rPr>
          <w:color w:val="231F20"/>
        </w:rPr>
        <w:t>đàm</w:t>
      </w:r>
      <w:r>
        <w:rPr>
          <w:color w:val="231F20"/>
          <w:spacing w:val="-14"/>
        </w:rPr>
        <w:t> </w:t>
      </w:r>
      <w:r>
        <w:rPr>
          <w:color w:val="231F20"/>
          <w:spacing w:val="-3"/>
        </w:rPr>
        <w:t>của thái</w:t>
      </w:r>
      <w:r>
        <w:rPr>
          <w:color w:val="231F20"/>
          <w:spacing w:val="-11"/>
        </w:rPr>
        <w:t> </w:t>
      </w:r>
      <w:r>
        <w:rPr>
          <w:color w:val="231F20"/>
        </w:rPr>
        <w:t>tử.</w:t>
      </w:r>
      <w:r>
        <w:rPr>
          <w:color w:val="231F20"/>
          <w:spacing w:val="-10"/>
        </w:rPr>
        <w:t> </w:t>
      </w:r>
      <w:r>
        <w:rPr>
          <w:color w:val="231F20"/>
        </w:rPr>
        <w:t>Do</w:t>
      </w:r>
      <w:r>
        <w:rPr>
          <w:color w:val="231F20"/>
          <w:spacing w:val="-10"/>
        </w:rPr>
        <w:t> </w:t>
      </w:r>
      <w:r>
        <w:rPr>
          <w:color w:val="231F20"/>
        </w:rPr>
        <w:t>đó</w:t>
      </w:r>
      <w:r>
        <w:rPr>
          <w:color w:val="231F20"/>
          <w:spacing w:val="-10"/>
        </w:rPr>
        <w:t> </w:t>
      </w:r>
      <w:r>
        <w:rPr>
          <w:color w:val="231F20"/>
        </w:rPr>
        <w:t>Đức</w:t>
      </w:r>
      <w:r>
        <w:rPr>
          <w:color w:val="231F20"/>
          <w:spacing w:val="-11"/>
        </w:rPr>
        <w:t> </w:t>
      </w:r>
      <w:r>
        <w:rPr>
          <w:color w:val="231F20"/>
          <w:spacing w:val="-3"/>
        </w:rPr>
        <w:t>Phật</w:t>
      </w:r>
      <w:r>
        <w:rPr>
          <w:color w:val="231F20"/>
          <w:spacing w:val="-10"/>
        </w:rPr>
        <w:t> </w:t>
      </w:r>
      <w:r>
        <w:rPr>
          <w:color w:val="231F20"/>
        </w:rPr>
        <w:t>quở</w:t>
      </w:r>
      <w:r>
        <w:rPr>
          <w:color w:val="231F20"/>
          <w:spacing w:val="-10"/>
        </w:rPr>
        <w:t> </w:t>
      </w:r>
      <w:r>
        <w:rPr>
          <w:color w:val="231F20"/>
          <w:spacing w:val="-3"/>
        </w:rPr>
        <w:t>trách:</w:t>
      </w:r>
      <w:r>
        <w:rPr>
          <w:color w:val="231F20"/>
          <w:spacing w:val="-10"/>
        </w:rPr>
        <w:t> </w:t>
      </w:r>
      <w:r>
        <w:rPr>
          <w:color w:val="231F20"/>
          <w:spacing w:val="-3"/>
        </w:rPr>
        <w:t>“Ông</w:t>
      </w:r>
      <w:r>
        <w:rPr>
          <w:color w:val="231F20"/>
          <w:spacing w:val="-10"/>
        </w:rPr>
        <w:t> </w:t>
      </w:r>
      <w:r>
        <w:rPr>
          <w:color w:val="231F20"/>
        </w:rPr>
        <w:t>là</w:t>
      </w:r>
      <w:r>
        <w:rPr>
          <w:color w:val="231F20"/>
          <w:spacing w:val="-11"/>
        </w:rPr>
        <w:t> </w:t>
      </w:r>
      <w:r>
        <w:rPr>
          <w:color w:val="231F20"/>
          <w:spacing w:val="-3"/>
        </w:rPr>
        <w:t>thây</w:t>
      </w:r>
      <w:r>
        <w:rPr>
          <w:color w:val="231F20"/>
          <w:spacing w:val="-10"/>
        </w:rPr>
        <w:t> </w:t>
      </w:r>
      <w:r>
        <w:rPr>
          <w:color w:val="231F20"/>
          <w:spacing w:val="-3"/>
        </w:rPr>
        <w:t>chết</w:t>
      </w:r>
      <w:r>
        <w:rPr>
          <w:color w:val="231F20"/>
          <w:spacing w:val="-10"/>
        </w:rPr>
        <w:t> </w:t>
      </w:r>
      <w:r>
        <w:rPr>
          <w:color w:val="231F20"/>
          <w:spacing w:val="-3"/>
        </w:rPr>
        <w:t>nuốt</w:t>
      </w:r>
      <w:r>
        <w:rPr>
          <w:color w:val="231F20"/>
          <w:spacing w:val="-10"/>
        </w:rPr>
        <w:t> </w:t>
      </w:r>
      <w:r>
        <w:rPr>
          <w:color w:val="231F20"/>
          <w:spacing w:val="-3"/>
        </w:rPr>
        <w:t>nước</w:t>
      </w:r>
      <w:r>
        <w:rPr>
          <w:color w:val="231F20"/>
          <w:spacing w:val="-10"/>
        </w:rPr>
        <w:t> </w:t>
      </w:r>
      <w:r>
        <w:rPr>
          <w:color w:val="231F20"/>
          <w:spacing w:val="-3"/>
        </w:rPr>
        <w:t>miếng </w:t>
      </w:r>
      <w:r>
        <w:rPr>
          <w:color w:val="231F20"/>
        </w:rPr>
        <w:t>của</w:t>
      </w:r>
      <w:r>
        <w:rPr>
          <w:color w:val="231F20"/>
          <w:spacing w:val="-14"/>
        </w:rPr>
        <w:t> </w:t>
      </w:r>
      <w:r>
        <w:rPr>
          <w:color w:val="231F20"/>
          <w:spacing w:val="-3"/>
        </w:rPr>
        <w:t>người</w:t>
      </w:r>
      <w:r>
        <w:rPr>
          <w:color w:val="231F20"/>
          <w:spacing w:val="-13"/>
        </w:rPr>
        <w:t> </w:t>
      </w:r>
      <w:r>
        <w:rPr>
          <w:color w:val="231F20"/>
          <w:spacing w:val="-3"/>
        </w:rPr>
        <w:t>ta”.</w:t>
      </w:r>
      <w:r>
        <w:rPr>
          <w:color w:val="231F20"/>
          <w:spacing w:val="-14"/>
        </w:rPr>
        <w:t> </w:t>
      </w:r>
      <w:r>
        <w:rPr>
          <w:color w:val="231F20"/>
        </w:rPr>
        <w:t>Kẻ</w:t>
      </w:r>
      <w:r>
        <w:rPr>
          <w:color w:val="231F20"/>
          <w:spacing w:val="-13"/>
        </w:rPr>
        <w:t> </w:t>
      </w:r>
      <w:r>
        <w:rPr>
          <w:color w:val="231F20"/>
          <w:spacing w:val="-3"/>
        </w:rPr>
        <w:t>nuốt</w:t>
      </w:r>
      <w:r>
        <w:rPr>
          <w:color w:val="231F20"/>
          <w:spacing w:val="-13"/>
        </w:rPr>
        <w:t> </w:t>
      </w:r>
      <w:r>
        <w:rPr>
          <w:color w:val="231F20"/>
          <w:spacing w:val="-3"/>
        </w:rPr>
        <w:t>nước</w:t>
      </w:r>
      <w:r>
        <w:rPr>
          <w:color w:val="231F20"/>
          <w:spacing w:val="-14"/>
        </w:rPr>
        <w:t> </w:t>
      </w:r>
      <w:r>
        <w:rPr>
          <w:color w:val="231F20"/>
          <w:spacing w:val="-3"/>
        </w:rPr>
        <w:t>miếng</w:t>
      </w:r>
      <w:r>
        <w:rPr>
          <w:color w:val="231F20"/>
          <w:spacing w:val="-13"/>
        </w:rPr>
        <w:t> </w:t>
      </w:r>
      <w:r>
        <w:rPr>
          <w:color w:val="231F20"/>
        </w:rPr>
        <w:t>ấy</w:t>
      </w:r>
      <w:r>
        <w:rPr>
          <w:color w:val="231F20"/>
          <w:spacing w:val="-13"/>
        </w:rPr>
        <w:t> </w:t>
      </w:r>
      <w:r>
        <w:rPr>
          <w:color w:val="231F20"/>
          <w:spacing w:val="-3"/>
        </w:rPr>
        <w:t>liền</w:t>
      </w:r>
      <w:r>
        <w:rPr>
          <w:color w:val="231F20"/>
          <w:spacing w:val="-14"/>
        </w:rPr>
        <w:t> </w:t>
      </w:r>
      <w:r>
        <w:rPr>
          <w:color w:val="231F20"/>
          <w:spacing w:val="-3"/>
        </w:rPr>
        <w:t>thoái</w:t>
      </w:r>
      <w:r>
        <w:rPr>
          <w:color w:val="231F20"/>
          <w:spacing w:val="-13"/>
        </w:rPr>
        <w:t> </w:t>
      </w:r>
      <w:r>
        <w:rPr>
          <w:color w:val="231F20"/>
          <w:spacing w:val="-3"/>
        </w:rPr>
        <w:t>chuyển</w:t>
      </w:r>
      <w:r>
        <w:rPr>
          <w:color w:val="231F20"/>
          <w:spacing w:val="-13"/>
        </w:rPr>
        <w:t> </w:t>
      </w:r>
      <w:r>
        <w:rPr>
          <w:color w:val="231F20"/>
          <w:spacing w:val="-3"/>
        </w:rPr>
        <w:t>tĩnh</w:t>
      </w:r>
      <w:r>
        <w:rPr>
          <w:color w:val="231F20"/>
          <w:spacing w:val="-14"/>
        </w:rPr>
        <w:t> </w:t>
      </w:r>
      <w:r>
        <w:rPr>
          <w:color w:val="231F20"/>
        </w:rPr>
        <w:t>lự,</w:t>
      </w:r>
      <w:r>
        <w:rPr>
          <w:color w:val="231F20"/>
          <w:spacing w:val="-13"/>
        </w:rPr>
        <w:t> </w:t>
      </w:r>
      <w:r>
        <w:rPr>
          <w:color w:val="231F20"/>
          <w:spacing w:val="-3"/>
        </w:rPr>
        <w:t>nhưng nhanh chóng </w:t>
      </w:r>
      <w:r>
        <w:rPr>
          <w:color w:val="231F20"/>
        </w:rPr>
        <w:t>có </w:t>
      </w:r>
      <w:r>
        <w:rPr>
          <w:color w:val="231F20"/>
          <w:spacing w:val="-3"/>
        </w:rPr>
        <w:t>được </w:t>
      </w:r>
      <w:r>
        <w:rPr>
          <w:color w:val="231F20"/>
        </w:rPr>
        <w:t>trở </w:t>
      </w:r>
      <w:r>
        <w:rPr>
          <w:color w:val="231F20"/>
          <w:spacing w:val="-3"/>
        </w:rPr>
        <w:t>lại, </w:t>
      </w:r>
      <w:r>
        <w:rPr>
          <w:color w:val="231F20"/>
        </w:rPr>
        <w:t>nên </w:t>
      </w:r>
      <w:r>
        <w:rPr>
          <w:color w:val="231F20"/>
          <w:spacing w:val="-3"/>
        </w:rPr>
        <w:t>biến mình </w:t>
      </w:r>
      <w:r>
        <w:rPr>
          <w:color w:val="231F20"/>
        </w:rPr>
        <w:t>vẫn </w:t>
      </w:r>
      <w:r>
        <w:rPr>
          <w:color w:val="231F20"/>
          <w:spacing w:val="-3"/>
        </w:rPr>
        <w:t>ngồi </w:t>
      </w:r>
      <w:r>
        <w:rPr>
          <w:color w:val="231F20"/>
        </w:rPr>
        <w:t>lên đầu gối </w:t>
      </w:r>
      <w:r>
        <w:rPr>
          <w:color w:val="231F20"/>
          <w:spacing w:val="-3"/>
        </w:rPr>
        <w:t>của thái</w:t>
      </w:r>
      <w:r>
        <w:rPr>
          <w:color w:val="231F20"/>
          <w:spacing w:val="-7"/>
        </w:rPr>
        <w:t> </w:t>
      </w:r>
      <w:r>
        <w:rPr>
          <w:color w:val="231F20"/>
        </w:rPr>
        <w:t>tử</w:t>
      </w:r>
      <w:r>
        <w:rPr>
          <w:color w:val="231F20"/>
          <w:spacing w:val="-7"/>
        </w:rPr>
        <w:t> </w:t>
      </w:r>
      <w:r>
        <w:rPr>
          <w:color w:val="231F20"/>
        </w:rPr>
        <w:t>đùa</w:t>
      </w:r>
      <w:r>
        <w:rPr>
          <w:color w:val="231F20"/>
          <w:spacing w:val="-7"/>
        </w:rPr>
        <w:t> </w:t>
      </w:r>
      <w:r>
        <w:rPr>
          <w:color w:val="231F20"/>
          <w:spacing w:val="-3"/>
        </w:rPr>
        <w:t>giỡn.</w:t>
      </w:r>
      <w:r>
        <w:rPr>
          <w:color w:val="231F20"/>
          <w:spacing w:val="-11"/>
        </w:rPr>
        <w:t> </w:t>
      </w:r>
      <w:r>
        <w:rPr>
          <w:color w:val="231F20"/>
        </w:rPr>
        <w:t>Về</w:t>
      </w:r>
      <w:r>
        <w:rPr>
          <w:color w:val="231F20"/>
          <w:spacing w:val="-7"/>
        </w:rPr>
        <w:t> </w:t>
      </w:r>
      <w:r>
        <w:rPr>
          <w:color w:val="231F20"/>
        </w:rPr>
        <w:t>ngã</w:t>
      </w:r>
      <w:r>
        <w:rPr>
          <w:color w:val="231F20"/>
          <w:spacing w:val="-7"/>
        </w:rPr>
        <w:t> </w:t>
      </w:r>
      <w:r>
        <w:rPr>
          <w:color w:val="231F20"/>
          <w:spacing w:val="-3"/>
        </w:rPr>
        <w:t>kiến</w:t>
      </w:r>
      <w:r>
        <w:rPr>
          <w:color w:val="231F20"/>
          <w:spacing w:val="-6"/>
        </w:rPr>
        <w:t> </w:t>
      </w:r>
      <w:r>
        <w:rPr>
          <w:color w:val="231F20"/>
        </w:rPr>
        <w:t>của</w:t>
      </w:r>
      <w:r>
        <w:rPr>
          <w:color w:val="231F20"/>
          <w:spacing w:val="-7"/>
        </w:rPr>
        <w:t> </w:t>
      </w:r>
      <w:r>
        <w:rPr>
          <w:color w:val="231F20"/>
          <w:spacing w:val="-3"/>
        </w:rPr>
        <w:t>biến</w:t>
      </w:r>
      <w:r>
        <w:rPr>
          <w:color w:val="231F20"/>
          <w:spacing w:val="-7"/>
        </w:rPr>
        <w:t> </w:t>
      </w:r>
      <w:r>
        <w:rPr>
          <w:color w:val="231F20"/>
        </w:rPr>
        <w:t>xứ</w:t>
      </w:r>
      <w:r>
        <w:rPr>
          <w:color w:val="231F20"/>
          <w:spacing w:val="-7"/>
        </w:rPr>
        <w:t> </w:t>
      </w:r>
      <w:r>
        <w:rPr>
          <w:color w:val="231F20"/>
        </w:rPr>
        <w:t>nên</w:t>
      </w:r>
      <w:r>
        <w:rPr>
          <w:color w:val="231F20"/>
          <w:spacing w:val="-7"/>
        </w:rPr>
        <w:t> </w:t>
      </w:r>
      <w:r>
        <w:rPr>
          <w:color w:val="231F20"/>
          <w:spacing w:val="-3"/>
        </w:rPr>
        <w:t>biết</w:t>
      </w:r>
      <w:r>
        <w:rPr>
          <w:color w:val="231F20"/>
          <w:spacing w:val="-7"/>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p>
    <w:p>
      <w:pPr>
        <w:pStyle w:val="BodyText"/>
        <w:spacing w:line="273" w:lineRule="auto" w:before="108"/>
        <w:ind w:right="106"/>
      </w:pPr>
      <w:r>
        <w:rPr>
          <w:color w:val="231F20"/>
        </w:rPr>
        <w:t>Có Sư khác nêu: Ở đây do hữu thân kiến nên trong tĩnh lự thứ tư chấp đất ấy cho là ta, và tám biến xứ trước cũng duyên với đất v.v… nơi tĩnh lự thứ tư v.v...</w:t>
      </w:r>
    </w:p>
    <w:p>
      <w:pPr>
        <w:pStyle w:val="BodyText"/>
        <w:spacing w:line="273" w:lineRule="auto" w:before="111"/>
        <w:ind w:right="102"/>
      </w:pPr>
      <w:r>
        <w:rPr>
          <w:i/>
          <w:color w:val="231F20"/>
        </w:rPr>
        <w:t>Hỏi: </w:t>
      </w:r>
      <w:r>
        <w:rPr>
          <w:color w:val="231F20"/>
        </w:rPr>
        <w:t>Tám biến xứ trước há không duyên với các sắc ở cõi dục chăng?</w:t>
      </w:r>
    </w:p>
    <w:p>
      <w:pPr>
        <w:pStyle w:val="BodyText"/>
        <w:spacing w:line="273" w:lineRule="auto" w:before="112"/>
        <w:ind w:right="108"/>
      </w:pPr>
      <w:r>
        <w:rPr>
          <w:i/>
          <w:color w:val="231F20"/>
        </w:rPr>
        <w:t>Đáp:</w:t>
      </w:r>
      <w:r>
        <w:rPr>
          <w:i/>
          <w:color w:val="231F20"/>
          <w:spacing w:val="-11"/>
        </w:rPr>
        <w:t> </w:t>
      </w:r>
      <w:r>
        <w:rPr>
          <w:color w:val="231F20"/>
        </w:rPr>
        <w:t>Cũng</w:t>
      </w:r>
      <w:r>
        <w:rPr>
          <w:color w:val="231F20"/>
          <w:spacing w:val="-12"/>
        </w:rPr>
        <w:t> </w:t>
      </w:r>
      <w:r>
        <w:rPr>
          <w:color w:val="231F20"/>
        </w:rPr>
        <w:t>duyên</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rPr>
        <w:t>sắc</w:t>
      </w:r>
      <w:r>
        <w:rPr>
          <w:color w:val="231F20"/>
          <w:spacing w:val="-12"/>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cũng</w:t>
      </w:r>
      <w:r>
        <w:rPr>
          <w:color w:val="231F20"/>
          <w:spacing w:val="-10"/>
        </w:rPr>
        <w:t> </w:t>
      </w:r>
      <w:r>
        <w:rPr>
          <w:color w:val="231F20"/>
        </w:rPr>
        <w:t>duyên</w:t>
      </w:r>
      <w:r>
        <w:rPr>
          <w:color w:val="231F20"/>
          <w:spacing w:val="-12"/>
        </w:rPr>
        <w:t> </w:t>
      </w:r>
      <w:r>
        <w:rPr>
          <w:color w:val="231F20"/>
        </w:rPr>
        <w:t>với</w:t>
      </w:r>
      <w:r>
        <w:rPr>
          <w:color w:val="231F20"/>
          <w:spacing w:val="-12"/>
        </w:rPr>
        <w:t> </w:t>
      </w:r>
      <w:r>
        <w:rPr>
          <w:color w:val="231F20"/>
        </w:rPr>
        <w:t>các</w:t>
      </w:r>
      <w:r>
        <w:rPr>
          <w:color w:val="231F20"/>
          <w:spacing w:val="-11"/>
        </w:rPr>
        <w:t> </w:t>
      </w:r>
      <w:r>
        <w:rPr>
          <w:color w:val="231F20"/>
        </w:rPr>
        <w:t>sắc của tĩnh lự thứ</w:t>
      </w:r>
      <w:r>
        <w:rPr>
          <w:color w:val="231F20"/>
          <w:spacing w:val="-1"/>
        </w:rPr>
        <w:t> </w:t>
      </w:r>
      <w:r>
        <w:rPr>
          <w:color w:val="231F20"/>
        </w:rPr>
        <w:t>tư.</w:t>
      </w:r>
    </w:p>
    <w:p>
      <w:pPr>
        <w:pStyle w:val="BodyText"/>
        <w:spacing w:line="273" w:lineRule="auto" w:before="112"/>
        <w:ind w:right="106"/>
      </w:pPr>
      <w:r>
        <w:rPr>
          <w:i/>
          <w:color w:val="231F20"/>
        </w:rPr>
        <w:t>Hỏi: </w:t>
      </w:r>
      <w:r>
        <w:rPr>
          <w:color w:val="231F20"/>
        </w:rPr>
        <w:t>Ở cõi sắc các trời chỉ một màu trắng, làm thế nào duyên với chúng để làm thành màu xanh?</w:t>
      </w:r>
    </w:p>
    <w:p>
      <w:pPr>
        <w:pStyle w:val="BodyText"/>
        <w:spacing w:line="273" w:lineRule="auto" w:before="111"/>
        <w:ind w:right="108"/>
      </w:pPr>
      <w:r>
        <w:rPr>
          <w:i/>
          <w:color w:val="231F20"/>
        </w:rPr>
        <w:t>Đáp:</w:t>
      </w:r>
      <w:r>
        <w:rPr>
          <w:i/>
          <w:color w:val="231F20"/>
          <w:spacing w:val="-9"/>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chỉ</w:t>
      </w:r>
      <w:r>
        <w:rPr>
          <w:color w:val="231F20"/>
          <w:spacing w:val="-8"/>
        </w:rPr>
        <w:t> </w:t>
      </w:r>
      <w:r>
        <w:rPr>
          <w:color w:val="231F20"/>
        </w:rPr>
        <w:t>thuần</w:t>
      </w:r>
      <w:r>
        <w:rPr>
          <w:color w:val="231F20"/>
          <w:spacing w:val="-9"/>
        </w:rPr>
        <w:t> </w:t>
      </w:r>
      <w:r>
        <w:rPr>
          <w:color w:val="231F20"/>
        </w:rPr>
        <w:t>là</w:t>
      </w:r>
      <w:r>
        <w:rPr>
          <w:color w:val="231F20"/>
          <w:spacing w:val="-8"/>
        </w:rPr>
        <w:t> </w:t>
      </w:r>
      <w:r>
        <w:rPr>
          <w:color w:val="231F20"/>
        </w:rPr>
        <w:t>một</w:t>
      </w:r>
      <w:r>
        <w:rPr>
          <w:color w:val="231F20"/>
          <w:spacing w:val="-9"/>
        </w:rPr>
        <w:t> </w:t>
      </w:r>
      <w:r>
        <w:rPr>
          <w:color w:val="231F20"/>
        </w:rPr>
        <w:t>màu</w:t>
      </w:r>
      <w:r>
        <w:rPr>
          <w:color w:val="231F20"/>
          <w:spacing w:val="-8"/>
        </w:rPr>
        <w:t> </w:t>
      </w:r>
      <w:r>
        <w:rPr>
          <w:color w:val="231F20"/>
        </w:rPr>
        <w:t>trắng,</w:t>
      </w:r>
      <w:r>
        <w:rPr>
          <w:color w:val="231F20"/>
          <w:spacing w:val="-8"/>
        </w:rPr>
        <w:t> </w:t>
      </w:r>
      <w:r>
        <w:rPr>
          <w:color w:val="231F20"/>
        </w:rPr>
        <w:t>còn</w:t>
      </w:r>
      <w:r>
        <w:rPr>
          <w:color w:val="231F20"/>
          <w:spacing w:val="-11"/>
        </w:rPr>
        <w:t> </w:t>
      </w:r>
      <w:r>
        <w:rPr>
          <w:color w:val="231F20"/>
        </w:rPr>
        <w:t>đấy</w:t>
      </w:r>
      <w:r>
        <w:rPr>
          <w:color w:val="231F20"/>
          <w:spacing w:val="-8"/>
        </w:rPr>
        <w:t> </w:t>
      </w:r>
      <w:r>
        <w:rPr>
          <w:color w:val="231F20"/>
        </w:rPr>
        <w:t>là phi tình nên cũng có màu xanh.</w:t>
      </w:r>
    </w:p>
    <w:p>
      <w:pPr>
        <w:pStyle w:val="BodyText"/>
        <w:spacing w:line="273" w:lineRule="auto" w:before="112"/>
        <w:ind w:right="107"/>
      </w:pPr>
      <w:r>
        <w:rPr>
          <w:i/>
          <w:color w:val="231F20"/>
        </w:rPr>
        <w:t>Lời bình: </w:t>
      </w:r>
      <w:r>
        <w:rPr>
          <w:color w:val="231F20"/>
        </w:rPr>
        <w:t>Người kia không nên nói như thế. Nếu hữu thân</w:t>
      </w:r>
      <w:r>
        <w:rPr>
          <w:color w:val="231F20"/>
          <w:spacing w:val="-32"/>
        </w:rPr>
        <w:t> </w:t>
      </w:r>
      <w:r>
        <w:rPr>
          <w:color w:val="231F20"/>
        </w:rPr>
        <w:t>kiến cùng với tám biến xứ tương ưng, cùng có, thì có thể nêu vấn </w:t>
      </w:r>
      <w:r>
        <w:rPr>
          <w:color w:val="231F20"/>
          <w:spacing w:val="-3"/>
        </w:rPr>
        <w:t>nạn: </w:t>
      </w:r>
      <w:r>
        <w:rPr>
          <w:color w:val="231F20"/>
        </w:rPr>
        <w:t>Vì sao pháp tương ưng, cùng có hoặc duyên với tĩnh lự thứ tư, hoặc duyên với cõi dục? Song do hữu thân kiến và tám biến xứ trước không phải là tương ưng, không phải là cùng có, vậy không nên </w:t>
      </w:r>
      <w:r>
        <w:rPr>
          <w:color w:val="231F20"/>
          <w:spacing w:val="-5"/>
        </w:rPr>
        <w:t>nêu </w:t>
      </w:r>
      <w:r>
        <w:rPr>
          <w:color w:val="231F20"/>
        </w:rPr>
        <w:t>vấn nạn. Nhưng một hữu tình gọi là kẻ chấp ngã, cũng gọi là người được định. Vì hữu thân kiến nên gọi là kẻ chấp ngã, do biến xứ nên gọi</w:t>
      </w:r>
      <w:r>
        <w:rPr>
          <w:color w:val="231F20"/>
          <w:spacing w:val="-10"/>
        </w:rPr>
        <w:t> </w:t>
      </w:r>
      <w:r>
        <w:rPr>
          <w:color w:val="231F20"/>
        </w:rPr>
        <w:t>là</w:t>
      </w:r>
      <w:r>
        <w:rPr>
          <w:color w:val="231F20"/>
          <w:spacing w:val="-9"/>
        </w:rPr>
        <w:t> </w:t>
      </w:r>
      <w:r>
        <w:rPr>
          <w:color w:val="231F20"/>
        </w:rPr>
        <w:t>người</w:t>
      </w:r>
      <w:r>
        <w:rPr>
          <w:color w:val="231F20"/>
          <w:spacing w:val="-9"/>
        </w:rPr>
        <w:t> </w:t>
      </w:r>
      <w:r>
        <w:rPr>
          <w:color w:val="231F20"/>
        </w:rPr>
        <w:t>được</w:t>
      </w:r>
      <w:r>
        <w:rPr>
          <w:color w:val="231F20"/>
          <w:spacing w:val="-9"/>
        </w:rPr>
        <w:t> </w:t>
      </w:r>
      <w:r>
        <w:rPr>
          <w:color w:val="231F20"/>
        </w:rPr>
        <w:t>định.</w:t>
      </w:r>
      <w:r>
        <w:rPr>
          <w:color w:val="231F20"/>
          <w:spacing w:val="-14"/>
        </w:rPr>
        <w:t> </w:t>
      </w:r>
      <w:r>
        <w:rPr>
          <w:color w:val="231F20"/>
        </w:rPr>
        <w:t>Vì</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nên</w:t>
      </w:r>
      <w:r>
        <w:rPr>
          <w:color w:val="231F20"/>
          <w:spacing w:val="-9"/>
        </w:rPr>
        <w:t> </w:t>
      </w:r>
      <w:r>
        <w:rPr>
          <w:color w:val="231F20"/>
        </w:rPr>
        <w:t>chấp</w:t>
      </w:r>
      <w:r>
        <w:rPr>
          <w:color w:val="231F20"/>
          <w:spacing w:val="-9"/>
        </w:rPr>
        <w:t> </w:t>
      </w:r>
      <w:r>
        <w:rPr>
          <w:color w:val="231F20"/>
        </w:rPr>
        <w:t>đất</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 tư</w:t>
      </w:r>
      <w:r>
        <w:rPr>
          <w:color w:val="231F20"/>
          <w:spacing w:val="-4"/>
        </w:rPr>
        <w:t> </w:t>
      </w:r>
      <w:r>
        <w:rPr>
          <w:color w:val="231F20"/>
        </w:rPr>
        <w:t>cho</w:t>
      </w:r>
      <w:r>
        <w:rPr>
          <w:color w:val="231F20"/>
          <w:spacing w:val="-3"/>
        </w:rPr>
        <w:t> </w:t>
      </w:r>
      <w:r>
        <w:rPr>
          <w:color w:val="231F20"/>
        </w:rPr>
        <w:t>là</w:t>
      </w:r>
      <w:r>
        <w:rPr>
          <w:color w:val="231F20"/>
          <w:spacing w:val="-3"/>
        </w:rPr>
        <w:t> </w:t>
      </w:r>
      <w:r>
        <w:rPr>
          <w:color w:val="231F20"/>
        </w:rPr>
        <w:t>ngã.</w:t>
      </w:r>
      <w:r>
        <w:rPr>
          <w:color w:val="231F20"/>
          <w:spacing w:val="-7"/>
        </w:rPr>
        <w:t> </w:t>
      </w:r>
      <w:r>
        <w:rPr>
          <w:color w:val="231F20"/>
        </w:rPr>
        <w:t>Tám</w:t>
      </w:r>
      <w:r>
        <w:rPr>
          <w:color w:val="231F20"/>
          <w:spacing w:val="-3"/>
        </w:rPr>
        <w:t> </w:t>
      </w:r>
      <w:r>
        <w:rPr>
          <w:color w:val="231F20"/>
        </w:rPr>
        <w:t>biến</w:t>
      </w:r>
      <w:r>
        <w:rPr>
          <w:color w:val="231F20"/>
          <w:spacing w:val="-3"/>
        </w:rPr>
        <w:t> </w:t>
      </w:r>
      <w:r>
        <w:rPr>
          <w:color w:val="231F20"/>
        </w:rPr>
        <w:t>xứ</w:t>
      </w:r>
      <w:r>
        <w:rPr>
          <w:color w:val="231F20"/>
          <w:spacing w:val="-3"/>
        </w:rPr>
        <w:t> </w:t>
      </w:r>
      <w:r>
        <w:rPr>
          <w:color w:val="231F20"/>
        </w:rPr>
        <w:t>trước</w:t>
      </w:r>
      <w:r>
        <w:rPr>
          <w:color w:val="231F20"/>
          <w:spacing w:val="-4"/>
        </w:rPr>
        <w:t> </w:t>
      </w:r>
      <w:r>
        <w:rPr>
          <w:color w:val="231F20"/>
        </w:rPr>
        <w:t>khi</w:t>
      </w:r>
      <w:r>
        <w:rPr>
          <w:color w:val="231F20"/>
          <w:spacing w:val="-3"/>
        </w:rPr>
        <w:t> </w:t>
      </w:r>
      <w:r>
        <w:rPr>
          <w:color w:val="231F20"/>
        </w:rPr>
        <w:t>duyên</w:t>
      </w:r>
      <w:r>
        <w:rPr>
          <w:color w:val="231F20"/>
          <w:spacing w:val="-3"/>
        </w:rPr>
        <w:t> </w:t>
      </w:r>
      <w:r>
        <w:rPr>
          <w:color w:val="231F20"/>
        </w:rPr>
        <w:t>với</w:t>
      </w:r>
      <w:r>
        <w:rPr>
          <w:color w:val="231F20"/>
          <w:spacing w:val="-3"/>
        </w:rPr>
        <w:t> </w:t>
      </w:r>
      <w:r>
        <w:rPr>
          <w:color w:val="231F20"/>
        </w:rPr>
        <w:t>sắc</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không phải là cùng thời, nên khéo thông suốt với kinh </w:t>
      </w:r>
      <w:r>
        <w:rPr>
          <w:color w:val="231F20"/>
          <w:spacing w:val="-5"/>
        </w:rPr>
        <w:t>này. </w:t>
      </w:r>
      <w:r>
        <w:rPr>
          <w:color w:val="231F20"/>
        </w:rPr>
        <w:t>Hữu thân kiến này cùng với tám biến xứ đồng nương vào thân mà có cảnh của </w:t>
      </w:r>
      <w:r>
        <w:rPr>
          <w:color w:val="231F20"/>
          <w:spacing w:val="-4"/>
        </w:rPr>
        <w:t>đối </w:t>
      </w:r>
      <w:r>
        <w:rPr>
          <w:color w:val="231F20"/>
        </w:rPr>
        <w:t>tượng duyên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Như Khế kinh nói: </w:t>
      </w:r>
      <w:r>
        <w:rPr>
          <w:color w:val="231F20"/>
          <w:sz w:val="26"/>
        </w:rPr>
        <w:t>Có định như địa v.v... có biến xứ như địa v.v...</w:t>
      </w:r>
    </w:p>
    <w:p>
      <w:pPr>
        <w:pStyle w:val="BodyText"/>
        <w:spacing w:line="271" w:lineRule="auto" w:before="152"/>
        <w:ind w:left="110" w:right="858"/>
        <w:jc w:val="left"/>
      </w:pPr>
      <w:r>
        <w:rPr>
          <w:i/>
          <w:color w:val="231F20"/>
        </w:rPr>
        <w:t>Hỏi: </w:t>
      </w:r>
      <w:r>
        <w:rPr>
          <w:color w:val="231F20"/>
        </w:rPr>
        <w:t>Ở đây định như địa v.v... biến xứ như địa v.v... có gì khác nhau?</w:t>
      </w:r>
    </w:p>
    <w:p>
      <w:pPr>
        <w:pStyle w:val="BodyText"/>
        <w:spacing w:line="271" w:lineRule="auto"/>
        <w:ind w:left="110" w:right="383"/>
        <w:jc w:val="left"/>
      </w:pPr>
      <w:r>
        <w:rPr>
          <w:i/>
          <w:color w:val="231F20"/>
        </w:rPr>
        <w:t>Đáp:</w:t>
      </w:r>
      <w:r>
        <w:rPr>
          <w:i/>
          <w:color w:val="231F20"/>
          <w:spacing w:val="-6"/>
        </w:rPr>
        <w:t> </w:t>
      </w:r>
      <w:r>
        <w:rPr>
          <w:color w:val="231F20"/>
        </w:rPr>
        <w:t>Định</w:t>
      </w:r>
      <w:r>
        <w:rPr>
          <w:color w:val="231F20"/>
          <w:spacing w:val="-5"/>
        </w:rPr>
        <w:t> </w:t>
      </w:r>
      <w:r>
        <w:rPr>
          <w:color w:val="231F20"/>
        </w:rPr>
        <w:t>như</w:t>
      </w:r>
      <w:r>
        <w:rPr>
          <w:color w:val="231F20"/>
          <w:spacing w:val="-5"/>
        </w:rPr>
        <w:t> </w:t>
      </w:r>
      <w:r>
        <w:rPr>
          <w:color w:val="231F20"/>
        </w:rPr>
        <w:t>địa</w:t>
      </w:r>
      <w:r>
        <w:rPr>
          <w:color w:val="231F20"/>
          <w:spacing w:val="-6"/>
        </w:rPr>
        <w:t> v.v...</w:t>
      </w:r>
      <w:r>
        <w:rPr>
          <w:color w:val="231F20"/>
          <w:spacing w:val="-5"/>
        </w:rPr>
        <w:t> </w:t>
      </w:r>
      <w:r>
        <w:rPr>
          <w:color w:val="231F20"/>
        </w:rPr>
        <w:t>thuộc</w:t>
      </w:r>
      <w:r>
        <w:rPr>
          <w:color w:val="231F20"/>
          <w:spacing w:val="-5"/>
        </w:rPr>
        <w:t> </w:t>
      </w:r>
      <w:r>
        <w:rPr>
          <w:color w:val="231F20"/>
        </w:rPr>
        <w:t>về</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bốn</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còn</w:t>
      </w:r>
      <w:r>
        <w:rPr>
          <w:color w:val="231F20"/>
          <w:spacing w:val="-5"/>
        </w:rPr>
        <w:t> </w:t>
      </w:r>
      <w:r>
        <w:rPr>
          <w:color w:val="231F20"/>
        </w:rPr>
        <w:t>biến xứ như địa </w:t>
      </w:r>
      <w:r>
        <w:rPr>
          <w:color w:val="231F20"/>
          <w:spacing w:val="-6"/>
        </w:rPr>
        <w:t>v.v... </w:t>
      </w:r>
      <w:r>
        <w:rPr>
          <w:color w:val="231F20"/>
        </w:rPr>
        <w:t>chỉ ở nơi tĩnh lự thứ</w:t>
      </w:r>
      <w:r>
        <w:rPr>
          <w:color w:val="231F20"/>
          <w:spacing w:val="5"/>
        </w:rPr>
        <w:t> </w:t>
      </w:r>
      <w:r>
        <w:rPr>
          <w:color w:val="231F20"/>
        </w:rPr>
        <w:t>tư.</w:t>
      </w:r>
    </w:p>
    <w:p>
      <w:pPr>
        <w:pStyle w:val="BodyText"/>
        <w:spacing w:line="271" w:lineRule="auto"/>
        <w:ind w:left="110" w:right="383"/>
        <w:jc w:val="left"/>
      </w:pPr>
      <w:r>
        <w:rPr>
          <w:color w:val="231F20"/>
        </w:rPr>
        <w:t>Lại</w:t>
      </w:r>
      <w:r>
        <w:rPr>
          <w:color w:val="231F20"/>
          <w:spacing w:val="-5"/>
        </w:rPr>
        <w:t> </w:t>
      </w:r>
      <w:r>
        <w:rPr>
          <w:color w:val="231F20"/>
        </w:rPr>
        <w:t>nữa,</w:t>
      </w:r>
      <w:r>
        <w:rPr>
          <w:color w:val="231F20"/>
          <w:spacing w:val="-5"/>
        </w:rPr>
        <w:t> </w:t>
      </w:r>
      <w:r>
        <w:rPr>
          <w:color w:val="231F20"/>
        </w:rPr>
        <w:t>khi</w:t>
      </w:r>
      <w:r>
        <w:rPr>
          <w:color w:val="231F20"/>
          <w:spacing w:val="-5"/>
        </w:rPr>
        <w:t> </w:t>
      </w:r>
      <w:r>
        <w:rPr>
          <w:color w:val="231F20"/>
        </w:rPr>
        <w:t>còn</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gọi</w:t>
      </w:r>
      <w:r>
        <w:rPr>
          <w:color w:val="231F20"/>
          <w:spacing w:val="-5"/>
        </w:rPr>
        <w:t> </w:t>
      </w:r>
      <w:r>
        <w:rPr>
          <w:color w:val="231F20"/>
        </w:rPr>
        <w:t>là</w:t>
      </w:r>
      <w:r>
        <w:rPr>
          <w:color w:val="231F20"/>
          <w:spacing w:val="-4"/>
        </w:rPr>
        <w:t> </w:t>
      </w:r>
      <w:r>
        <w:rPr>
          <w:color w:val="231F20"/>
        </w:rPr>
        <w:t>định</w:t>
      </w:r>
      <w:r>
        <w:rPr>
          <w:color w:val="231F20"/>
          <w:spacing w:val="-5"/>
        </w:rPr>
        <w:t> </w:t>
      </w:r>
      <w:r>
        <w:rPr>
          <w:color w:val="231F20"/>
        </w:rPr>
        <w:t>như</w:t>
      </w:r>
      <w:r>
        <w:rPr>
          <w:color w:val="231F20"/>
          <w:spacing w:val="-5"/>
        </w:rPr>
        <w:t> </w:t>
      </w:r>
      <w:r>
        <w:rPr>
          <w:color w:val="231F20"/>
        </w:rPr>
        <w:t>địa</w:t>
      </w:r>
      <w:r>
        <w:rPr>
          <w:color w:val="231F20"/>
          <w:spacing w:val="-5"/>
        </w:rPr>
        <w:t> </w:t>
      </w:r>
      <w:r>
        <w:rPr>
          <w:color w:val="231F20"/>
          <w:spacing w:val="-6"/>
        </w:rPr>
        <w:t>v.v...</w:t>
      </w:r>
      <w:r>
        <w:rPr>
          <w:color w:val="231F20"/>
          <w:spacing w:val="-5"/>
        </w:rPr>
        <w:t> </w:t>
      </w:r>
      <w:r>
        <w:rPr>
          <w:color w:val="231F20"/>
        </w:rPr>
        <w:t>khi</w:t>
      </w:r>
      <w:r>
        <w:rPr>
          <w:color w:val="231F20"/>
          <w:spacing w:val="-5"/>
        </w:rPr>
        <w:t> </w:t>
      </w:r>
      <w:r>
        <w:rPr>
          <w:color w:val="231F20"/>
        </w:rPr>
        <w:t>đã</w:t>
      </w:r>
      <w:r>
        <w:rPr>
          <w:color w:val="231F20"/>
          <w:spacing w:val="-5"/>
        </w:rPr>
        <w:t> </w:t>
      </w:r>
      <w:r>
        <w:rPr>
          <w:color w:val="231F20"/>
        </w:rPr>
        <w:t>thành tựu trọn vẹn gọi là biến xứ như địa</w:t>
      </w:r>
      <w:r>
        <w:rPr>
          <w:color w:val="231F20"/>
          <w:spacing w:val="-1"/>
        </w:rPr>
        <w:t> </w:t>
      </w:r>
      <w:r>
        <w:rPr>
          <w:color w:val="231F20"/>
          <w:spacing w:val="-6"/>
        </w:rPr>
        <w:t>v.v...</w:t>
      </w:r>
    </w:p>
    <w:p>
      <w:pPr>
        <w:pStyle w:val="BodyText"/>
        <w:spacing w:line="271" w:lineRule="auto"/>
        <w:ind w:left="110" w:right="329"/>
        <w:jc w:val="left"/>
      </w:pPr>
      <w:r>
        <w:rPr>
          <w:color w:val="231F20"/>
        </w:rPr>
        <w:t>Lại nữa, khi còn là nhân gọi là định như địa v.v... khi đã là quả gọi là biến xứ như địa v.v...</w:t>
      </w:r>
    </w:p>
    <w:p>
      <w:pPr>
        <w:pStyle w:val="BodyText"/>
        <w:spacing w:line="271" w:lineRule="auto" w:before="113"/>
        <w:ind w:left="110"/>
        <w:jc w:val="left"/>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khi</w:t>
      </w:r>
      <w:r>
        <w:rPr>
          <w:color w:val="231F20"/>
          <w:spacing w:val="-10"/>
        </w:rPr>
        <w:t> </w:t>
      </w:r>
      <w:r>
        <w:rPr>
          <w:color w:val="231F20"/>
        </w:rPr>
        <w:t>làm</w:t>
      </w:r>
      <w:r>
        <w:rPr>
          <w:color w:val="231F20"/>
          <w:spacing w:val="-10"/>
        </w:rPr>
        <w:t> </w:t>
      </w:r>
      <w:r>
        <w:rPr>
          <w:color w:val="231F20"/>
        </w:rPr>
        <w:t>cho</w:t>
      </w:r>
      <w:r>
        <w:rPr>
          <w:color w:val="231F20"/>
          <w:spacing w:val="-10"/>
        </w:rPr>
        <w:t> </w:t>
      </w:r>
      <w:r>
        <w:rPr>
          <w:color w:val="231F20"/>
        </w:rPr>
        <w:t>hiểu</w:t>
      </w:r>
      <w:r>
        <w:rPr>
          <w:color w:val="231F20"/>
          <w:spacing w:val="-10"/>
        </w:rPr>
        <w:t> </w:t>
      </w:r>
      <w:r>
        <w:rPr>
          <w:color w:val="231F20"/>
        </w:rPr>
        <w:t>rõ</w:t>
      </w:r>
      <w:r>
        <w:rPr>
          <w:color w:val="231F20"/>
          <w:spacing w:val="-9"/>
        </w:rPr>
        <w:t> </w:t>
      </w:r>
      <w:r>
        <w:rPr>
          <w:color w:val="231F20"/>
        </w:rPr>
        <w:t>một</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định</w:t>
      </w:r>
      <w:r>
        <w:rPr>
          <w:color w:val="231F20"/>
          <w:spacing w:val="-10"/>
        </w:rPr>
        <w:t> </w:t>
      </w:r>
      <w:r>
        <w:rPr>
          <w:color w:val="231F20"/>
        </w:rPr>
        <w:t>như</w:t>
      </w:r>
      <w:r>
        <w:rPr>
          <w:color w:val="231F20"/>
          <w:spacing w:val="-11"/>
        </w:rPr>
        <w:t> </w:t>
      </w:r>
      <w:r>
        <w:rPr>
          <w:color w:val="231F20"/>
          <w:spacing w:val="-4"/>
        </w:rPr>
        <w:t>địa </w:t>
      </w:r>
      <w:r>
        <w:rPr>
          <w:color w:val="231F20"/>
          <w:spacing w:val="-6"/>
        </w:rPr>
        <w:t>v.v... </w:t>
      </w:r>
      <w:r>
        <w:rPr>
          <w:color w:val="231F20"/>
        </w:rPr>
        <w:t>nếu khi làm cho hiểu rõ cùng khắp gọi là biến xứ như địa</w:t>
      </w:r>
      <w:r>
        <w:rPr>
          <w:color w:val="231F20"/>
          <w:spacing w:val="8"/>
        </w:rPr>
        <w:t> </w:t>
      </w:r>
      <w:r>
        <w:rPr>
          <w:color w:val="231F20"/>
          <w:spacing w:val="-6"/>
        </w:rPr>
        <w:t>v.v...</w:t>
      </w:r>
    </w:p>
    <w:p>
      <w:pPr>
        <w:pStyle w:val="BodyText"/>
        <w:ind w:left="677" w:firstLine="0"/>
        <w:jc w:val="left"/>
      </w:pPr>
      <w:r>
        <w:rPr>
          <w:color w:val="231F20"/>
        </w:rPr>
        <w:t>Đó là sự khác nhau.</w:t>
      </w:r>
    </w:p>
    <w:p>
      <w:pPr>
        <w:pStyle w:val="BodyText"/>
        <w:spacing w:before="152"/>
        <w:ind w:left="677" w:firstLine="0"/>
      </w:pPr>
      <w:r>
        <w:rPr>
          <w:i/>
          <w:color w:val="231F20"/>
        </w:rPr>
        <w:t>Hỏi: </w:t>
      </w:r>
      <w:r>
        <w:rPr>
          <w:color w:val="231F20"/>
        </w:rPr>
        <w:t>Giải thoát, thắng xứ, biến xứ có gì khác nhau?</w:t>
      </w:r>
    </w:p>
    <w:p>
      <w:pPr>
        <w:pStyle w:val="BodyText"/>
        <w:spacing w:line="271" w:lineRule="auto" w:before="153"/>
        <w:ind w:left="110" w:right="392"/>
      </w:pPr>
      <w:r>
        <w:rPr>
          <w:i/>
          <w:color w:val="231F20"/>
        </w:rPr>
        <w:t>Đáp: </w:t>
      </w:r>
      <w:r>
        <w:rPr>
          <w:color w:val="231F20"/>
        </w:rPr>
        <w:t>Về tên gọi có sai khác. Đây gọi là giải thoát, đây gọi là thắng xứ, đây gọi là biến xứ.</w:t>
      </w:r>
    </w:p>
    <w:p>
      <w:pPr>
        <w:pStyle w:val="BodyText"/>
        <w:spacing w:line="271" w:lineRule="auto" w:before="113"/>
        <w:ind w:left="110" w:right="389"/>
      </w:pPr>
      <w:r>
        <w:rPr>
          <w:color w:val="231F20"/>
        </w:rPr>
        <w:t>Lại</w:t>
      </w:r>
      <w:r>
        <w:rPr>
          <w:color w:val="231F20"/>
          <w:spacing w:val="-8"/>
        </w:rPr>
        <w:t> </w:t>
      </w:r>
      <w:r>
        <w:rPr>
          <w:color w:val="231F20"/>
        </w:rPr>
        <w:t>nữa,</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bậc</w:t>
      </w:r>
      <w:r>
        <w:rPr>
          <w:color w:val="231F20"/>
          <w:spacing w:val="-8"/>
        </w:rPr>
        <w:t> </w:t>
      </w:r>
      <w:r>
        <w:rPr>
          <w:color w:val="231F20"/>
        </w:rPr>
        <w:t>thấp</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bậc</w:t>
      </w:r>
      <w:r>
        <w:rPr>
          <w:color w:val="231F20"/>
          <w:spacing w:val="-8"/>
        </w:rPr>
        <w:t> </w:t>
      </w:r>
      <w:r>
        <w:rPr>
          <w:color w:val="231F20"/>
        </w:rPr>
        <w:t>trung gọi là thắng xứ, căn thiện bậc cao gọi là biến xứ.</w:t>
      </w:r>
    </w:p>
    <w:p>
      <w:pPr>
        <w:pStyle w:val="BodyText"/>
        <w:spacing w:line="271" w:lineRule="auto"/>
        <w:ind w:left="110" w:right="389"/>
      </w:pPr>
      <w:r>
        <w:rPr>
          <w:color w:val="231F20"/>
        </w:rPr>
        <w:t>Lại nữa, căn thiện nhỏ gọi là giải thoát, căn thiện lớn gọi</w:t>
      </w:r>
      <w:r>
        <w:rPr>
          <w:color w:val="231F20"/>
          <w:spacing w:val="-26"/>
        </w:rPr>
        <w:t> </w:t>
      </w:r>
      <w:r>
        <w:rPr>
          <w:color w:val="231F20"/>
        </w:rPr>
        <w:t>thắng xứ, căn thiện vô lượng gọi là biến xứ.</w:t>
      </w:r>
    </w:p>
    <w:p>
      <w:pPr>
        <w:pStyle w:val="BodyText"/>
        <w:spacing w:line="271" w:lineRule="auto"/>
        <w:ind w:left="110" w:right="390"/>
      </w:pPr>
      <w:r>
        <w:rPr>
          <w:color w:val="231F20"/>
        </w:rPr>
        <w:t>Lại</w:t>
      </w:r>
      <w:r>
        <w:rPr>
          <w:color w:val="231F20"/>
          <w:spacing w:val="-5"/>
        </w:rPr>
        <w:t> </w:t>
      </w:r>
      <w:r>
        <w:rPr>
          <w:color w:val="231F20"/>
        </w:rPr>
        <w:t>nữa,</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quả</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thắng</w:t>
      </w:r>
      <w:r>
        <w:rPr>
          <w:color w:val="231F20"/>
          <w:spacing w:val="-5"/>
        </w:rPr>
        <w:t> xứ, </w:t>
      </w:r>
      <w:r>
        <w:rPr>
          <w:color w:val="231F20"/>
        </w:rPr>
        <w:t>chung cho cả nhân và quả gọi là biến xứ.</w:t>
      </w:r>
    </w:p>
    <w:p>
      <w:pPr>
        <w:pStyle w:val="BodyText"/>
        <w:spacing w:line="271" w:lineRule="auto"/>
        <w:ind w:left="110" w:right="390"/>
      </w:pPr>
      <w:r>
        <w:rPr>
          <w:color w:val="231F20"/>
        </w:rPr>
        <w:t>Lại nữa, có thể buông bỏ gọi là giải thoát, khi điều phục thắng được</w:t>
      </w:r>
      <w:r>
        <w:rPr>
          <w:color w:val="231F20"/>
          <w:spacing w:val="-10"/>
        </w:rPr>
        <w:t> </w:t>
      </w:r>
      <w:r>
        <w:rPr>
          <w:color w:val="231F20"/>
        </w:rPr>
        <w:t>các</w:t>
      </w:r>
      <w:r>
        <w:rPr>
          <w:color w:val="231F20"/>
          <w:spacing w:val="-10"/>
        </w:rPr>
        <w:t> </w:t>
      </w:r>
      <w:r>
        <w:rPr>
          <w:color w:val="231F20"/>
        </w:rPr>
        <w:t>cảnh</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thắng</w:t>
      </w:r>
      <w:r>
        <w:rPr>
          <w:color w:val="231F20"/>
          <w:spacing w:val="-10"/>
        </w:rPr>
        <w:t> </w:t>
      </w:r>
      <w:r>
        <w:rPr>
          <w:color w:val="231F20"/>
        </w:rPr>
        <w:t>xứ,</w:t>
      </w:r>
      <w:r>
        <w:rPr>
          <w:color w:val="231F20"/>
          <w:spacing w:val="-10"/>
        </w:rPr>
        <w:t> </w:t>
      </w:r>
      <w:r>
        <w:rPr>
          <w:color w:val="231F20"/>
        </w:rPr>
        <w:t>còn</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rộng</w:t>
      </w:r>
      <w:r>
        <w:rPr>
          <w:color w:val="231F20"/>
          <w:spacing w:val="-10"/>
        </w:rPr>
        <w:t> </w:t>
      </w:r>
      <w:r>
        <w:rPr>
          <w:color w:val="231F20"/>
        </w:rPr>
        <w:t>khắp</w:t>
      </w:r>
      <w:r>
        <w:rPr>
          <w:color w:val="231F20"/>
          <w:spacing w:val="-10"/>
        </w:rPr>
        <w:t> </w:t>
      </w:r>
      <w:r>
        <w:rPr>
          <w:color w:val="231F20"/>
        </w:rPr>
        <w:t>gọi là biến xứ.</w:t>
      </w:r>
    </w:p>
    <w:p>
      <w:pPr>
        <w:pStyle w:val="BodyText"/>
        <w:spacing w:line="271" w:lineRule="auto" w:before="113"/>
        <w:ind w:left="110" w:right="390"/>
      </w:pPr>
      <w:r>
        <w:rPr>
          <w:color w:val="231F20"/>
        </w:rPr>
        <w:t>Lại nữa, chỉ tạo thắng giải gọi là giải thoát, có thể hàng phục được các phiền não gọi là thắng xứ, còn đối với cảnh của đối tượng duyên là không hai và vô lượng gọi là biến xứ.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nếu đã được giải thoát vị tất đã được thắng xứ, biến xứ. Nếu đã được thắng xứ tất đã được giải thoát, nhưng chưa hẳn đã được biến xứ. Nhưng nếu đã được biến xứ tất là được giải thoát và thắng xứ. Vì sao? Vì từ giải thoát mới nhập vào thắng xứ, từ thắng xứ mới nhập vào biến xứ.</w:t>
      </w:r>
    </w:p>
    <w:p>
      <w:pPr>
        <w:pStyle w:val="BodyText"/>
        <w:spacing w:before="109"/>
        <w:ind w:left="960" w:firstLine="0"/>
      </w:pPr>
      <w:r>
        <w:rPr>
          <w:color w:val="231F20"/>
        </w:rPr>
        <w:t>Đó gọi là sự sai khác của giải thoát, thắng xứ và biến xứ.</w:t>
      </w:r>
    </w:p>
    <w:p>
      <w:pPr>
        <w:spacing w:before="154"/>
        <w:ind w:left="960" w:right="0" w:firstLine="0"/>
        <w:jc w:val="left"/>
        <w:rPr>
          <w:i/>
          <w:sz w:val="26"/>
        </w:rPr>
      </w:pPr>
      <w:r>
        <w:rPr>
          <w:color w:val="231F20"/>
          <w:sz w:val="26"/>
        </w:rPr>
        <w:t>Ở đây, các thứ </w:t>
      </w:r>
      <w:r>
        <w:rPr>
          <w:i/>
          <w:color w:val="231F20"/>
          <w:sz w:val="26"/>
        </w:rPr>
        <w:t>tám trí</w:t>
      </w:r>
      <w:r>
        <w:rPr>
          <w:color w:val="231F20"/>
          <w:sz w:val="26"/>
        </w:rPr>
        <w:t>, </w:t>
      </w:r>
      <w:r>
        <w:rPr>
          <w:i/>
          <w:color w:val="231F20"/>
          <w:sz w:val="26"/>
        </w:rPr>
        <w:t>ba Tam-ma-địa</w:t>
      </w:r>
      <w:r>
        <w:rPr>
          <w:color w:val="231F20"/>
          <w:sz w:val="26"/>
        </w:rPr>
        <w:t>, </w:t>
      </w:r>
      <w:r>
        <w:rPr>
          <w:i/>
          <w:color w:val="231F20"/>
          <w:sz w:val="26"/>
        </w:rPr>
        <w:t>ba lớp Tam-ma-địa</w:t>
      </w:r>
    </w:p>
    <w:p>
      <w:pPr>
        <w:pStyle w:val="ListParagraph"/>
        <w:numPr>
          <w:ilvl w:val="1"/>
          <w:numId w:val="13"/>
        </w:numPr>
        <w:tabs>
          <w:tab w:pos="703" w:val="left" w:leader="none"/>
        </w:tabs>
        <w:spacing w:line="240" w:lineRule="auto" w:before="41" w:after="0"/>
        <w:ind w:left="702" w:right="0" w:hanging="310"/>
        <w:jc w:val="left"/>
        <w:rPr>
          <w:sz w:val="26"/>
        </w:rPr>
      </w:pPr>
      <w:r>
        <w:rPr>
          <w:color w:val="231F20"/>
          <w:sz w:val="26"/>
        </w:rPr>
        <w:t>… ở chương </w:t>
      </w:r>
      <w:r>
        <w:rPr>
          <w:color w:val="231F20"/>
          <w:spacing w:val="-4"/>
          <w:sz w:val="26"/>
        </w:rPr>
        <w:t>Trí </w:t>
      </w:r>
      <w:r>
        <w:rPr>
          <w:color w:val="231F20"/>
          <w:sz w:val="26"/>
        </w:rPr>
        <w:t>Uẩn sau sẽ phân biệt</w:t>
      </w:r>
      <w:r>
        <w:rPr>
          <w:color w:val="231F20"/>
          <w:spacing w:val="-5"/>
          <w:sz w:val="26"/>
        </w:rPr>
        <w:t> </w:t>
      </w:r>
      <w:r>
        <w:rPr>
          <w:color w:val="231F20"/>
          <w:sz w:val="26"/>
        </w:rPr>
        <w:t>rộng.</w:t>
      </w:r>
    </w:p>
    <w:p>
      <w:pPr>
        <w:spacing w:line="273" w:lineRule="auto" w:before="155"/>
        <w:ind w:left="393" w:right="0" w:firstLine="566"/>
        <w:jc w:val="left"/>
        <w:rPr>
          <w:sz w:val="26"/>
        </w:rPr>
      </w:pPr>
      <w:r>
        <w:rPr>
          <w:color w:val="231F20"/>
          <w:sz w:val="26"/>
        </w:rPr>
        <w:t>Còn </w:t>
      </w:r>
      <w:r>
        <w:rPr>
          <w:i/>
          <w:color w:val="231F20"/>
          <w:sz w:val="26"/>
        </w:rPr>
        <w:t>ba kiết </w:t>
      </w:r>
      <w:r>
        <w:rPr>
          <w:color w:val="231F20"/>
          <w:sz w:val="26"/>
        </w:rPr>
        <w:t>cho đến </w:t>
      </w:r>
      <w:r>
        <w:rPr>
          <w:i/>
          <w:color w:val="231F20"/>
          <w:sz w:val="26"/>
        </w:rPr>
        <w:t>chín mươi tám tùy miên </w:t>
      </w:r>
      <w:r>
        <w:rPr>
          <w:color w:val="231F20"/>
          <w:sz w:val="26"/>
        </w:rPr>
        <w:t>như nơi phần đầu của Uẩn này đã phân biệt rộng.</w:t>
      </w:r>
    </w:p>
    <w:p>
      <w:pPr>
        <w:pStyle w:val="BodyText"/>
        <w:spacing w:before="6"/>
        <w:ind w:left="0" w:firstLine="0"/>
        <w:jc w:val="left"/>
        <w:rPr>
          <w:sz w:val="24"/>
        </w:rPr>
      </w:pPr>
    </w:p>
    <w:p>
      <w:pPr>
        <w:spacing w:before="0"/>
        <w:ind w:left="684" w:right="401" w:firstLine="0"/>
        <w:jc w:val="center"/>
        <w:rPr>
          <w:b/>
          <w:sz w:val="26"/>
        </w:rPr>
      </w:pPr>
      <w:r>
        <w:rPr>
          <w:b/>
          <w:color w:val="231F20"/>
          <w:sz w:val="26"/>
        </w:rPr>
        <w:t>HẾT - QUYỂN 85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84" w:id="28"/>
      <w:bookmarkEnd w:id="28"/>
      <w:r>
        <w:rPr>
          <w:color w:val="231F20"/>
        </w:rPr>
        <w:t>QUYỂN 86</w:t>
      </w:r>
    </w:p>
    <w:p>
      <w:pPr>
        <w:pStyle w:val="Heading2"/>
        <w:spacing w:before="94"/>
        <w:ind w:left="120"/>
      </w:pPr>
      <w:bookmarkStart w:name="_TOC_250083" w:id="29"/>
      <w:bookmarkEnd w:id="29"/>
      <w:r>
        <w:rPr>
          <w:color w:val="231F20"/>
        </w:rPr>
        <w:t>Chương 2: KIẾT UẨN</w:t>
      </w:r>
    </w:p>
    <w:p>
      <w:pPr>
        <w:pStyle w:val="Heading2"/>
        <w:spacing w:before="38"/>
        <w:ind w:left="121"/>
      </w:pPr>
      <w:bookmarkStart w:name="_TOC_250082" w:id="30"/>
      <w:bookmarkEnd w:id="30"/>
      <w:r>
        <w:rPr>
          <w:color w:val="231F20"/>
        </w:rPr>
        <w:t>Phẩm 4: BÀN VỀ MƯỜI MÔN, phần 16</w:t>
      </w:r>
    </w:p>
    <w:p>
      <w:pPr>
        <w:pStyle w:val="BodyText"/>
        <w:spacing w:before="0"/>
        <w:ind w:left="0" w:firstLine="0"/>
        <w:jc w:val="left"/>
        <w:rPr>
          <w:b/>
          <w:sz w:val="30"/>
        </w:rPr>
      </w:pPr>
    </w:p>
    <w:p>
      <w:pPr>
        <w:pStyle w:val="Heading3"/>
        <w:spacing w:line="273" w:lineRule="auto" w:before="259"/>
        <w:ind w:right="389"/>
      </w:pPr>
      <w:r>
        <w:rPr>
          <w:i/>
          <w:color w:val="231F20"/>
        </w:rPr>
        <w:t>* Nhãn căn cho đến tùy miên vô minh của cõi vô sắc do tu </w:t>
      </w:r>
      <w:r>
        <w:rPr>
          <w:color w:val="231F20"/>
        </w:rPr>
        <w:t>đạo đoạn trừ, đối với chín mươi tám tùy miên, trong đó mỗi mỗi thứ kia có bao nhiêu thứ tùy miên tùy tăng?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w:t>
      </w:r>
      <w:r>
        <w:rPr>
          <w:i/>
          <w:color w:val="231F20"/>
          <w:spacing w:val="-47"/>
        </w:rPr>
        <w:t> </w:t>
      </w:r>
      <w:r>
        <w:rPr>
          <w:color w:val="231F20"/>
        </w:rPr>
        <w:t>Vì dựa vào các chương trước làm sáng tỏ nghĩa của môn. Nghĩa là dựa vào bốn mươi hai chương đã nói ở trước, hiển </w:t>
      </w:r>
      <w:r>
        <w:rPr>
          <w:color w:val="231F20"/>
          <w:spacing w:val="-4"/>
        </w:rPr>
        <w:t>bày </w:t>
      </w:r>
      <w:r>
        <w:rPr>
          <w:color w:val="231F20"/>
        </w:rPr>
        <w:t>nghĩa của mười thứ môn như tùy miên</w:t>
      </w:r>
      <w:r>
        <w:rPr>
          <w:color w:val="231F20"/>
          <w:spacing w:val="-1"/>
        </w:rPr>
        <w:t> </w:t>
      </w:r>
      <w:r>
        <w:rPr>
          <w:color w:val="231F20"/>
          <w:spacing w:val="-6"/>
        </w:rPr>
        <w:t>v.v...</w:t>
      </w:r>
    </w:p>
    <w:p>
      <w:pPr>
        <w:pStyle w:val="BodyText"/>
        <w:spacing w:line="273" w:lineRule="auto" w:before="111"/>
        <w:ind w:left="110" w:right="390"/>
      </w:pPr>
      <w:r>
        <w:rPr>
          <w:color w:val="231F20"/>
        </w:rPr>
        <w:t>Lại nữa, vì muốn ngăn chận các chủ trương khác nhằm làm rõ chánh</w:t>
      </w:r>
      <w:r>
        <w:rPr>
          <w:color w:val="231F20"/>
          <w:spacing w:val="-7"/>
        </w:rPr>
        <w:t> </w:t>
      </w:r>
      <w:r>
        <w:rPr>
          <w:color w:val="231F20"/>
        </w:rPr>
        <w:t>lý.</w:t>
      </w:r>
      <w:r>
        <w:rPr>
          <w:color w:val="231F20"/>
          <w:spacing w:val="-12"/>
        </w:rPr>
        <w:t> </w:t>
      </w:r>
      <w:r>
        <w:rPr>
          <w:color w:val="231F20"/>
        </w:rPr>
        <w:t>Tức</w:t>
      </w:r>
      <w:r>
        <w:rPr>
          <w:color w:val="231F20"/>
          <w:spacing w:val="-6"/>
        </w:rPr>
        <w:t> </w:t>
      </w:r>
      <w:r>
        <w:rPr>
          <w:color w:val="231F20"/>
        </w:rPr>
        <w:t>là</w:t>
      </w:r>
      <w:r>
        <w:rPr>
          <w:color w:val="231F20"/>
          <w:spacing w:val="-7"/>
        </w:rPr>
        <w:t> </w:t>
      </w:r>
      <w:r>
        <w:rPr>
          <w:color w:val="231F20"/>
        </w:rPr>
        <w:t>như</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chấp:</w:t>
      </w:r>
      <w:r>
        <w:rPr>
          <w:color w:val="231F20"/>
          <w:spacing w:val="-6"/>
        </w:rPr>
        <w:t> </w:t>
      </w:r>
      <w:r>
        <w:rPr>
          <w:color w:val="231F20"/>
        </w:rPr>
        <w:t>“Trong</w:t>
      </w:r>
      <w:r>
        <w:rPr>
          <w:color w:val="231F20"/>
          <w:spacing w:val="-7"/>
        </w:rPr>
        <w:t> </w:t>
      </w:r>
      <w:r>
        <w:rPr>
          <w:color w:val="231F20"/>
        </w:rPr>
        <w:t>thân</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thì</w:t>
      </w:r>
      <w:r>
        <w:rPr>
          <w:color w:val="231F20"/>
          <w:spacing w:val="-6"/>
        </w:rPr>
        <w:t> </w:t>
      </w:r>
      <w:r>
        <w:rPr>
          <w:color w:val="231F20"/>
        </w:rPr>
        <w:t>các</w:t>
      </w:r>
      <w:r>
        <w:rPr>
          <w:color w:val="231F20"/>
          <w:spacing w:val="-7"/>
        </w:rPr>
        <w:t> </w:t>
      </w:r>
      <w:r>
        <w:rPr>
          <w:color w:val="231F20"/>
          <w:spacing w:val="-3"/>
        </w:rPr>
        <w:t>pháp </w:t>
      </w:r>
      <w:r>
        <w:rPr>
          <w:color w:val="231F20"/>
        </w:rPr>
        <w:t>như nhãn căn </w:t>
      </w:r>
      <w:r>
        <w:rPr>
          <w:color w:val="231F20"/>
          <w:spacing w:val="-6"/>
        </w:rPr>
        <w:t>v.v... </w:t>
      </w:r>
      <w:r>
        <w:rPr>
          <w:color w:val="231F20"/>
        </w:rPr>
        <w:t>cũng là vô lậu”. Nhằm ngăn chận chấp ấy cùng hiển bày nhãn căn </w:t>
      </w:r>
      <w:r>
        <w:rPr>
          <w:color w:val="231F20"/>
          <w:spacing w:val="-6"/>
        </w:rPr>
        <w:t>v.v... </w:t>
      </w:r>
      <w:r>
        <w:rPr>
          <w:color w:val="231F20"/>
        </w:rPr>
        <w:t>chỉ là hữu lậu, là các tùy miên tùy</w:t>
      </w:r>
      <w:r>
        <w:rPr>
          <w:color w:val="231F20"/>
          <w:spacing w:val="6"/>
        </w:rPr>
        <w:t> </w:t>
      </w:r>
      <w:r>
        <w:rPr>
          <w:color w:val="231F20"/>
        </w:rPr>
        <w:t>tăng.</w:t>
      </w:r>
    </w:p>
    <w:p>
      <w:pPr>
        <w:pStyle w:val="BodyText"/>
        <w:spacing w:line="273" w:lineRule="auto" w:before="110"/>
        <w:ind w:left="110" w:right="390"/>
      </w:pPr>
      <w:r>
        <w:rPr>
          <w:color w:val="231F20"/>
        </w:rPr>
        <w:t>Hoặc lại có người chấp: “Phiền não điên đảo không có đối tượng</w:t>
      </w:r>
      <w:r>
        <w:rPr>
          <w:color w:val="231F20"/>
          <w:spacing w:val="-6"/>
        </w:rPr>
        <w:t> </w:t>
      </w:r>
      <w:r>
        <w:rPr>
          <w:color w:val="231F20"/>
        </w:rPr>
        <w:t>duyên</w:t>
      </w:r>
      <w:r>
        <w:rPr>
          <w:color w:val="231F20"/>
          <w:spacing w:val="-5"/>
        </w:rPr>
        <w:t> </w:t>
      </w:r>
      <w:r>
        <w:rPr>
          <w:color w:val="231F20"/>
        </w:rPr>
        <w:t>thật”.</w:t>
      </w:r>
      <w:r>
        <w:rPr>
          <w:color w:val="231F20"/>
          <w:spacing w:val="-6"/>
        </w:rPr>
        <w:t> </w:t>
      </w:r>
      <w:r>
        <w:rPr>
          <w:color w:val="231F20"/>
        </w:rPr>
        <w:t>Để</w:t>
      </w:r>
      <w:r>
        <w:rPr>
          <w:color w:val="231F20"/>
          <w:spacing w:val="-6"/>
        </w:rPr>
        <w:t> </w:t>
      </w:r>
      <w:r>
        <w:rPr>
          <w:color w:val="231F20"/>
        </w:rPr>
        <w:t>ngăn</w:t>
      </w:r>
      <w:r>
        <w:rPr>
          <w:color w:val="231F20"/>
          <w:spacing w:val="-6"/>
        </w:rPr>
        <w:t> </w:t>
      </w:r>
      <w:r>
        <w:rPr>
          <w:color w:val="231F20"/>
        </w:rPr>
        <w:t>chận</w:t>
      </w:r>
      <w:r>
        <w:rPr>
          <w:color w:val="231F20"/>
          <w:spacing w:val="-5"/>
        </w:rPr>
        <w:t> </w:t>
      </w:r>
      <w:r>
        <w:rPr>
          <w:color w:val="231F20"/>
        </w:rPr>
        <w:t>chấp</w:t>
      </w:r>
      <w:r>
        <w:rPr>
          <w:color w:val="231F20"/>
          <w:spacing w:val="-5"/>
        </w:rPr>
        <w:t> </w:t>
      </w:r>
      <w:r>
        <w:rPr>
          <w:color w:val="231F20"/>
        </w:rPr>
        <w:t>đó</w:t>
      </w:r>
      <w:r>
        <w:rPr>
          <w:color w:val="231F20"/>
          <w:spacing w:val="-5"/>
        </w:rPr>
        <w:t> </w:t>
      </w:r>
      <w:r>
        <w:rPr>
          <w:color w:val="231F20"/>
        </w:rPr>
        <w:t>cùng</w:t>
      </w:r>
      <w:r>
        <w:rPr>
          <w:color w:val="231F20"/>
          <w:spacing w:val="-5"/>
        </w:rPr>
        <w:t> </w:t>
      </w:r>
      <w:r>
        <w:rPr>
          <w:color w:val="231F20"/>
        </w:rPr>
        <w:t>hiển</w:t>
      </w:r>
      <w:r>
        <w:rPr>
          <w:color w:val="231F20"/>
          <w:spacing w:val="-6"/>
        </w:rPr>
        <w:t> </w:t>
      </w:r>
      <w:r>
        <w:rPr>
          <w:color w:val="231F20"/>
        </w:rPr>
        <w:t>bày</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phiền não có đối tượng duyên thật.</w:t>
      </w:r>
    </w:p>
    <w:p>
      <w:pPr>
        <w:pStyle w:val="BodyText"/>
        <w:spacing w:line="273" w:lineRule="auto" w:before="111"/>
        <w:ind w:left="110" w:right="391"/>
      </w:pPr>
      <w:r>
        <w:rPr>
          <w:color w:val="231F20"/>
        </w:rPr>
        <w:t>Hoặc</w:t>
      </w:r>
      <w:r>
        <w:rPr>
          <w:color w:val="231F20"/>
          <w:spacing w:val="-12"/>
        </w:rPr>
        <w:t> </w:t>
      </w:r>
      <w:r>
        <w:rPr>
          <w:color w:val="231F20"/>
        </w:rPr>
        <w:t>lại</w:t>
      </w:r>
      <w:r>
        <w:rPr>
          <w:color w:val="231F20"/>
          <w:spacing w:val="-11"/>
        </w:rPr>
        <w:t> </w:t>
      </w:r>
      <w:r>
        <w:rPr>
          <w:color w:val="231F20"/>
        </w:rPr>
        <w:t>có</w:t>
      </w:r>
      <w:r>
        <w:rPr>
          <w:color w:val="231F20"/>
          <w:spacing w:val="-11"/>
        </w:rPr>
        <w:t> </w:t>
      </w:r>
      <w:r>
        <w:rPr>
          <w:color w:val="231F20"/>
        </w:rPr>
        <w:t>kẻ</w:t>
      </w:r>
      <w:r>
        <w:rPr>
          <w:color w:val="231F20"/>
          <w:spacing w:val="-11"/>
        </w:rPr>
        <w:t> </w:t>
      </w:r>
      <w:r>
        <w:rPr>
          <w:color w:val="231F20"/>
        </w:rPr>
        <w:t>chấp:</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 nghĩa trói buộc. Nếu đối với đối tượng duyên có nghĩa trói buộc, thì duyên</w:t>
      </w:r>
      <w:r>
        <w:rPr>
          <w:color w:val="231F20"/>
          <w:spacing w:val="-14"/>
        </w:rPr>
        <w:t> </w:t>
      </w:r>
      <w:r>
        <w:rPr>
          <w:color w:val="231F20"/>
        </w:rPr>
        <w:t>nơi</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phải</w:t>
      </w:r>
      <w:r>
        <w:rPr>
          <w:color w:val="231F20"/>
          <w:spacing w:val="-13"/>
        </w:rPr>
        <w:t> </w:t>
      </w:r>
      <w:r>
        <w:rPr>
          <w:color w:val="231F20"/>
        </w:rPr>
        <w:t>có</w:t>
      </w:r>
      <w:r>
        <w:rPr>
          <w:color w:val="231F20"/>
          <w:spacing w:val="-13"/>
        </w:rPr>
        <w:t> </w:t>
      </w:r>
      <w:r>
        <w:rPr>
          <w:color w:val="231F20"/>
        </w:rPr>
        <w:t>nghĩa</w:t>
      </w:r>
      <w:r>
        <w:rPr>
          <w:color w:val="231F20"/>
          <w:spacing w:val="-14"/>
        </w:rPr>
        <w:t> </w:t>
      </w:r>
      <w:r>
        <w:rPr>
          <w:color w:val="231F20"/>
        </w:rPr>
        <w:t>trói</w:t>
      </w:r>
      <w:r>
        <w:rPr>
          <w:color w:val="231F20"/>
          <w:spacing w:val="-13"/>
        </w:rPr>
        <w:t> </w:t>
      </w:r>
      <w:r>
        <w:rPr>
          <w:color w:val="231F20"/>
        </w:rPr>
        <w:t>buộc.</w:t>
      </w:r>
      <w:r>
        <w:rPr>
          <w:color w:val="231F20"/>
          <w:spacing w:val="-13"/>
        </w:rPr>
        <w:t> </w:t>
      </w:r>
      <w:r>
        <w:rPr>
          <w:color w:val="231F20"/>
        </w:rPr>
        <w:t>Nếu</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chỗ</w:t>
      </w:r>
      <w:r>
        <w:rPr>
          <w:color w:val="231F20"/>
          <w:spacing w:val="-13"/>
        </w:rPr>
        <w:t> </w:t>
      </w:r>
      <w:r>
        <w:rPr>
          <w:color w:val="231F20"/>
        </w:rPr>
        <w:t>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ưng có nghĩa trói buộc, thì phiền não kia được đoạn rồi cũng nên </w:t>
      </w:r>
      <w:r>
        <w:rPr>
          <w:color w:val="231F20"/>
          <w:spacing w:val="-6"/>
        </w:rPr>
        <w:t>có </w:t>
      </w:r>
      <w:r>
        <w:rPr>
          <w:color w:val="231F20"/>
        </w:rPr>
        <w:t>nghĩa trói buộc”. Nhằm ngăn chận lối chấp này cùng làm sáng tỏ là có đối tượng duyên tương ưng với nghĩa trói buộc. Đối tượng duyên bị trói buộc: Tức chỉ nơi tùy miên duyên với hữu lậu tất có tùy tăng. </w:t>
      </w:r>
      <w:r>
        <w:rPr>
          <w:color w:val="231F20"/>
          <w:spacing w:val="-4"/>
        </w:rPr>
        <w:t>Tuy </w:t>
      </w:r>
      <w:r>
        <w:rPr>
          <w:color w:val="231F20"/>
        </w:rPr>
        <w:t>duyên với vô lậu nhưng không tùy tăng nên không có nghĩa trói buộc. Tương ưng với trói buộc: Chính là tương ưng với các </w:t>
      </w:r>
      <w:r>
        <w:rPr>
          <w:color w:val="231F20"/>
          <w:spacing w:val="-3"/>
        </w:rPr>
        <w:t>phiền </w:t>
      </w:r>
      <w:r>
        <w:rPr>
          <w:color w:val="231F20"/>
        </w:rPr>
        <w:t>não chưa đoạn trừ. Nếu các phiền não đã đoạn trừ thì tuy có tương ưng vẫn không có nghĩa trói buộc.</w:t>
      </w:r>
    </w:p>
    <w:p>
      <w:pPr>
        <w:pStyle w:val="BodyText"/>
        <w:spacing w:line="273" w:lineRule="auto" w:before="107"/>
        <w:ind w:right="106"/>
      </w:pPr>
      <w:r>
        <w:rPr>
          <w:color w:val="231F20"/>
        </w:rPr>
        <w:t>Lại nữa, nhằm ngăn chận những kẻ tự thân mình đang bị trói buộc</w:t>
      </w:r>
      <w:r>
        <w:rPr>
          <w:color w:val="231F20"/>
          <w:spacing w:val="-11"/>
        </w:rPr>
        <w:t> </w:t>
      </w:r>
      <w:r>
        <w:rPr>
          <w:color w:val="231F20"/>
        </w:rPr>
        <w:t>nhưng</w:t>
      </w:r>
      <w:r>
        <w:rPr>
          <w:color w:val="231F20"/>
          <w:spacing w:val="-11"/>
        </w:rPr>
        <w:t> </w:t>
      </w:r>
      <w:r>
        <w:rPr>
          <w:color w:val="231F20"/>
        </w:rPr>
        <w:t>lại</w:t>
      </w:r>
      <w:r>
        <w:rPr>
          <w:color w:val="231F20"/>
          <w:spacing w:val="-11"/>
        </w:rPr>
        <w:t> </w:t>
      </w:r>
      <w:r>
        <w:rPr>
          <w:color w:val="231F20"/>
        </w:rPr>
        <w:t>khởi</w:t>
      </w:r>
      <w:r>
        <w:rPr>
          <w:color w:val="231F20"/>
          <w:spacing w:val="-11"/>
        </w:rPr>
        <w:t> </w:t>
      </w:r>
      <w:r>
        <w:rPr>
          <w:color w:val="231F20"/>
        </w:rPr>
        <w:t>tăng</w:t>
      </w:r>
      <w:r>
        <w:rPr>
          <w:color w:val="231F20"/>
          <w:spacing w:val="-11"/>
        </w:rPr>
        <w:t> </w:t>
      </w:r>
      <w:r>
        <w:rPr>
          <w:color w:val="231F20"/>
        </w:rPr>
        <w:t>thượng</w:t>
      </w:r>
      <w:r>
        <w:rPr>
          <w:color w:val="231F20"/>
          <w:spacing w:val="-11"/>
        </w:rPr>
        <w:t> </w:t>
      </w:r>
      <w:r>
        <w:rPr>
          <w:color w:val="231F20"/>
        </w:rPr>
        <w:t>mạn</w:t>
      </w:r>
      <w:r>
        <w:rPr>
          <w:color w:val="231F20"/>
          <w:spacing w:val="-11"/>
        </w:rPr>
        <w:t> </w:t>
      </w:r>
      <w:r>
        <w:rPr>
          <w:color w:val="231F20"/>
        </w:rPr>
        <w:t>cho</w:t>
      </w:r>
      <w:r>
        <w:rPr>
          <w:color w:val="231F20"/>
          <w:spacing w:val="-11"/>
        </w:rPr>
        <w:t> </w:t>
      </w:r>
      <w:r>
        <w:rPr>
          <w:color w:val="231F20"/>
        </w:rPr>
        <w:t>là</w:t>
      </w:r>
      <w:r>
        <w:rPr>
          <w:color w:val="231F20"/>
          <w:spacing w:val="-11"/>
        </w:rPr>
        <w:t> </w:t>
      </w:r>
      <w:r>
        <w:rPr>
          <w:color w:val="231F20"/>
        </w:rPr>
        <w:t>mình</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giải</w:t>
      </w:r>
      <w:r>
        <w:rPr>
          <w:color w:val="231F20"/>
          <w:spacing w:val="-11"/>
        </w:rPr>
        <w:t> </w:t>
      </w:r>
      <w:r>
        <w:rPr>
          <w:color w:val="231F20"/>
        </w:rPr>
        <w:t>thoát. Nghĩa là người này chỉ mới chế ngự tạm thời các phiền não, nhưng lại tự cho là đã được giải thoát. Nay muốn khiến cho họ biết đối với tự nhãn </w:t>
      </w:r>
      <w:r>
        <w:rPr>
          <w:color w:val="231F20"/>
          <w:spacing w:val="-5"/>
        </w:rPr>
        <w:t>v.v… </w:t>
      </w:r>
      <w:r>
        <w:rPr>
          <w:color w:val="231F20"/>
        </w:rPr>
        <w:t>hãy còn các tùy miên tùy tăng như tham</w:t>
      </w:r>
      <w:r>
        <w:rPr>
          <w:color w:val="231F20"/>
          <w:spacing w:val="4"/>
        </w:rPr>
        <w:t> </w:t>
      </w:r>
      <w:r>
        <w:rPr>
          <w:color w:val="231F20"/>
          <w:spacing w:val="-6"/>
        </w:rPr>
        <w:t>v.v...</w:t>
      </w:r>
    </w:p>
    <w:p>
      <w:pPr>
        <w:pStyle w:val="BodyText"/>
        <w:spacing w:line="273" w:lineRule="auto" w:before="109"/>
        <w:ind w:right="106"/>
      </w:pPr>
      <w:r>
        <w:rPr>
          <w:color w:val="231F20"/>
        </w:rPr>
        <w:t>Lại</w:t>
      </w:r>
      <w:r>
        <w:rPr>
          <w:color w:val="231F20"/>
          <w:spacing w:val="-13"/>
        </w:rPr>
        <w:t> </w:t>
      </w:r>
      <w:r>
        <w:rPr>
          <w:color w:val="231F20"/>
        </w:rPr>
        <w:t>nữa,</w:t>
      </w:r>
      <w:r>
        <w:rPr>
          <w:color w:val="231F20"/>
          <w:spacing w:val="-12"/>
        </w:rPr>
        <w:t> </w:t>
      </w:r>
      <w:r>
        <w:rPr>
          <w:color w:val="231F20"/>
        </w:rPr>
        <w:t>vì</w:t>
      </w:r>
      <w:r>
        <w:rPr>
          <w:color w:val="231F20"/>
          <w:spacing w:val="-12"/>
        </w:rPr>
        <w:t> </w:t>
      </w:r>
      <w:r>
        <w:rPr>
          <w:color w:val="231F20"/>
        </w:rPr>
        <w:t>muốn</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rộng</w:t>
      </w:r>
      <w:r>
        <w:rPr>
          <w:color w:val="231F20"/>
          <w:spacing w:val="-13"/>
        </w:rPr>
        <w:t> </w:t>
      </w:r>
      <w:r>
        <w:rPr>
          <w:color w:val="231F20"/>
        </w:rPr>
        <w:t>các</w:t>
      </w:r>
      <w:r>
        <w:rPr>
          <w:color w:val="231F20"/>
          <w:spacing w:val="-12"/>
        </w:rPr>
        <w:t> </w:t>
      </w:r>
      <w:r>
        <w:rPr>
          <w:color w:val="231F20"/>
        </w:rPr>
        <w:t>nghĩa</w:t>
      </w:r>
      <w:r>
        <w:rPr>
          <w:color w:val="231F20"/>
          <w:spacing w:val="-12"/>
        </w:rPr>
        <w:t> </w:t>
      </w:r>
      <w:r>
        <w:rPr>
          <w:color w:val="231F20"/>
        </w:rPr>
        <w:t>lý</w:t>
      </w:r>
      <w:r>
        <w:rPr>
          <w:color w:val="231F20"/>
          <w:spacing w:val="-12"/>
        </w:rPr>
        <w:t> </w:t>
      </w:r>
      <w:r>
        <w:rPr>
          <w:color w:val="231F20"/>
        </w:rPr>
        <w:t>của</w:t>
      </w:r>
      <w:r>
        <w:rPr>
          <w:color w:val="231F20"/>
          <w:spacing w:val="-12"/>
        </w:rPr>
        <w:t> </w:t>
      </w:r>
      <w:r>
        <w:rPr>
          <w:color w:val="231F20"/>
        </w:rPr>
        <w:t>Khế</w:t>
      </w:r>
      <w:r>
        <w:rPr>
          <w:color w:val="231F20"/>
          <w:spacing w:val="-12"/>
        </w:rPr>
        <w:t> </w:t>
      </w:r>
      <w:r>
        <w:rPr>
          <w:color w:val="231F20"/>
        </w:rPr>
        <w:t>kinh.</w:t>
      </w:r>
      <w:r>
        <w:rPr>
          <w:color w:val="231F20"/>
          <w:spacing w:val="-17"/>
        </w:rPr>
        <w:t> </w:t>
      </w:r>
      <w:r>
        <w:rPr>
          <w:color w:val="231F20"/>
        </w:rPr>
        <w:t>Tức như trong Khế kinh có nói nhãn căn có các tùy miên tùy tăng như tham </w:t>
      </w:r>
      <w:r>
        <w:rPr>
          <w:color w:val="231F20"/>
          <w:spacing w:val="-6"/>
        </w:rPr>
        <w:t>v.v... </w:t>
      </w:r>
      <w:r>
        <w:rPr>
          <w:color w:val="231F20"/>
          <w:spacing w:val="-4"/>
        </w:rPr>
        <w:t>Tuy </w:t>
      </w:r>
      <w:r>
        <w:rPr>
          <w:color w:val="231F20"/>
        </w:rPr>
        <w:t>nói đến các thứ đó nhưng chưa phân biệt rộng, nay nhằm phân biệt rõ.</w:t>
      </w:r>
    </w:p>
    <w:p>
      <w:pPr>
        <w:pStyle w:val="BodyText"/>
        <w:spacing w:before="110"/>
        <w:ind w:left="960" w:firstLine="0"/>
      </w:pPr>
      <w:r>
        <w:rPr>
          <w:color w:val="231F20"/>
        </w:rPr>
        <w:t>Do các nhân duyên như thế, nên tạo ra phần Luận này.</w:t>
      </w:r>
    </w:p>
    <w:p>
      <w:pPr>
        <w:pStyle w:val="BodyText"/>
        <w:spacing w:line="273" w:lineRule="auto" w:before="154"/>
        <w:ind w:right="108"/>
      </w:pPr>
      <w:r>
        <w:rPr>
          <w:color w:val="231F20"/>
        </w:rPr>
        <w:t>Nên biết trong đây có </w:t>
      </w:r>
      <w:r>
        <w:rPr>
          <w:i/>
          <w:color w:val="231F20"/>
        </w:rPr>
        <w:t>năm bộ pháp </w:t>
      </w:r>
      <w:r>
        <w:rPr>
          <w:color w:val="231F20"/>
        </w:rPr>
        <w:t>tức là </w:t>
      </w:r>
      <w:r>
        <w:rPr>
          <w:i/>
          <w:color w:val="231F20"/>
        </w:rPr>
        <w:t>năm bộ tùy miên tùy </w:t>
      </w:r>
      <w:r>
        <w:rPr>
          <w:i/>
          <w:color w:val="231F20"/>
        </w:rPr>
        <w:t>tăng</w:t>
      </w:r>
      <w:r>
        <w:rPr>
          <w:color w:val="231F20"/>
        </w:rPr>
        <w:t>.</w:t>
      </w:r>
      <w:r>
        <w:rPr>
          <w:color w:val="231F20"/>
          <w:spacing w:val="-10"/>
        </w:rPr>
        <w:t> </w:t>
      </w:r>
      <w:r>
        <w:rPr>
          <w:color w:val="231F20"/>
        </w:rPr>
        <w:t>Năm</w:t>
      </w:r>
      <w:r>
        <w:rPr>
          <w:color w:val="231F20"/>
          <w:spacing w:val="-9"/>
        </w:rPr>
        <w:t> </w:t>
      </w:r>
      <w:r>
        <w:rPr>
          <w:color w:val="231F20"/>
        </w:rPr>
        <w:t>bộ</w:t>
      </w:r>
      <w:r>
        <w:rPr>
          <w:color w:val="231F20"/>
          <w:spacing w:val="-9"/>
        </w:rPr>
        <w:t> </w:t>
      </w:r>
      <w:r>
        <w:rPr>
          <w:color w:val="231F20"/>
        </w:rPr>
        <w:t>pháp</w:t>
      </w:r>
      <w:r>
        <w:rPr>
          <w:color w:val="231F20"/>
          <w:spacing w:val="-10"/>
        </w:rPr>
        <w:t> </w:t>
      </w:r>
      <w:r>
        <w:rPr>
          <w:color w:val="231F20"/>
        </w:rPr>
        <w:t>đó</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pháp</w:t>
      </w:r>
      <w:r>
        <w:rPr>
          <w:color w:val="231F20"/>
          <w:spacing w:val="-9"/>
        </w:rPr>
        <w:t> </w:t>
      </w:r>
      <w:r>
        <w:rPr>
          <w:color w:val="231F20"/>
        </w:rPr>
        <w:t>do tu đạo đoạn trừ. Năm bộ tùy miên này nên biết cũng như</w:t>
      </w:r>
      <w:r>
        <w:rPr>
          <w:color w:val="231F20"/>
          <w:spacing w:val="-6"/>
        </w:rPr>
        <w:t> </w:t>
      </w:r>
      <w:r>
        <w:rPr>
          <w:color w:val="231F20"/>
        </w:rPr>
        <w:t>thế.</w:t>
      </w:r>
    </w:p>
    <w:p>
      <w:pPr>
        <w:pStyle w:val="BodyText"/>
        <w:spacing w:before="111"/>
        <w:ind w:left="960" w:firstLine="0"/>
      </w:pPr>
      <w:r>
        <w:rPr>
          <w:color w:val="231F20"/>
        </w:rPr>
        <w:t>Ở đây:</w:t>
      </w:r>
    </w:p>
    <w:p>
      <w:pPr>
        <w:pStyle w:val="ListParagraph"/>
        <w:numPr>
          <w:ilvl w:val="2"/>
          <w:numId w:val="13"/>
        </w:numPr>
        <w:tabs>
          <w:tab w:pos="1233" w:val="left" w:leader="none"/>
        </w:tabs>
        <w:spacing w:line="273" w:lineRule="auto" w:before="155" w:after="0"/>
        <w:ind w:left="393" w:right="107" w:firstLine="566"/>
        <w:jc w:val="both"/>
        <w:rPr>
          <w:sz w:val="26"/>
        </w:rPr>
      </w:pPr>
      <w:r>
        <w:rPr>
          <w:color w:val="231F20"/>
          <w:sz w:val="26"/>
        </w:rPr>
        <w:t>Pháp do kiến khổ đoạn trừ: Tức là do kiến khổ đoạn trừ tất cả tùy miên và do kiến tập đoạn trừ các thứ tùy tăng của tùy </w:t>
      </w:r>
      <w:r>
        <w:rPr>
          <w:color w:val="231F20"/>
          <w:spacing w:val="-3"/>
          <w:sz w:val="26"/>
        </w:rPr>
        <w:t>miên </w:t>
      </w:r>
      <w:r>
        <w:rPr>
          <w:color w:val="231F20"/>
          <w:sz w:val="26"/>
        </w:rPr>
        <w:t>biến hành.</w:t>
      </w:r>
    </w:p>
    <w:p>
      <w:pPr>
        <w:pStyle w:val="ListParagraph"/>
        <w:numPr>
          <w:ilvl w:val="2"/>
          <w:numId w:val="13"/>
        </w:numPr>
        <w:tabs>
          <w:tab w:pos="1240" w:val="left" w:leader="none"/>
        </w:tabs>
        <w:spacing w:line="273" w:lineRule="auto" w:before="110" w:after="0"/>
        <w:ind w:left="393" w:right="104" w:firstLine="566"/>
        <w:jc w:val="both"/>
        <w:rPr>
          <w:sz w:val="26"/>
        </w:rPr>
      </w:pPr>
      <w:r>
        <w:rPr>
          <w:color w:val="231F20"/>
          <w:sz w:val="26"/>
        </w:rPr>
        <w:t>Pháp do kiến tập đoạn trừ: Tức là do kiến tập đoạn trừ </w:t>
      </w:r>
      <w:r>
        <w:rPr>
          <w:color w:val="231F20"/>
          <w:spacing w:val="2"/>
          <w:sz w:val="26"/>
        </w:rPr>
        <w:t>tất </w:t>
      </w:r>
      <w:r>
        <w:rPr>
          <w:color w:val="231F20"/>
          <w:sz w:val="26"/>
        </w:rPr>
        <w:t>cả tùy miên và do kiến khổ đoạn trừ các thứ tùy tăng của tùy miên biến</w:t>
      </w:r>
      <w:r>
        <w:rPr>
          <w:color w:val="231F20"/>
          <w:spacing w:val="5"/>
          <w:sz w:val="26"/>
        </w:rPr>
        <w:t> </w:t>
      </w:r>
      <w:r>
        <w:rPr>
          <w:color w:val="231F20"/>
          <w:sz w:val="26"/>
        </w:rPr>
        <w:t>hành.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13"/>
        </w:numPr>
        <w:tabs>
          <w:tab w:pos="929" w:val="left" w:leader="none"/>
        </w:tabs>
        <w:spacing w:line="276" w:lineRule="auto" w:before="89" w:after="0"/>
        <w:ind w:left="110" w:right="391" w:firstLine="566"/>
        <w:jc w:val="left"/>
        <w:rPr>
          <w:sz w:val="26"/>
        </w:rPr>
      </w:pPr>
      <w:r>
        <w:rPr>
          <w:color w:val="231F20"/>
          <w:sz w:val="26"/>
        </w:rPr>
        <w:t>Pháp</w:t>
      </w:r>
      <w:r>
        <w:rPr>
          <w:color w:val="231F20"/>
          <w:spacing w:val="-11"/>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diệt</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4"/>
          <w:sz w:val="26"/>
        </w:rPr>
        <w:t> </w:t>
      </w:r>
      <w:r>
        <w:rPr>
          <w:color w:val="231F20"/>
          <w:sz w:val="26"/>
        </w:rPr>
        <w:t>Tức</w:t>
      </w:r>
      <w:r>
        <w:rPr>
          <w:color w:val="231F20"/>
          <w:spacing w:val="-10"/>
          <w:sz w:val="26"/>
        </w:rPr>
        <w:t> </w:t>
      </w:r>
      <w:r>
        <w:rPr>
          <w:color w:val="231F20"/>
          <w:sz w:val="26"/>
        </w:rPr>
        <w:t>là</w:t>
      </w:r>
      <w:r>
        <w:rPr>
          <w:color w:val="231F20"/>
          <w:spacing w:val="-11"/>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diệt</w:t>
      </w:r>
      <w:r>
        <w:rPr>
          <w:color w:val="231F20"/>
          <w:spacing w:val="-11"/>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tất</w:t>
      </w:r>
      <w:r>
        <w:rPr>
          <w:color w:val="231F20"/>
          <w:spacing w:val="-10"/>
          <w:sz w:val="26"/>
        </w:rPr>
        <w:t> </w:t>
      </w:r>
      <w:r>
        <w:rPr>
          <w:color w:val="231F20"/>
          <w:sz w:val="26"/>
        </w:rPr>
        <w:t>cả tùy miên và các thứ tùy tăng của tùy miên biến</w:t>
      </w:r>
      <w:r>
        <w:rPr>
          <w:color w:val="231F20"/>
          <w:spacing w:val="-1"/>
          <w:sz w:val="26"/>
        </w:rPr>
        <w:t> </w:t>
      </w:r>
      <w:r>
        <w:rPr>
          <w:color w:val="231F20"/>
          <w:sz w:val="26"/>
        </w:rPr>
        <w:t>hành.</w:t>
      </w:r>
    </w:p>
    <w:p>
      <w:pPr>
        <w:pStyle w:val="ListParagraph"/>
        <w:numPr>
          <w:ilvl w:val="2"/>
          <w:numId w:val="13"/>
        </w:numPr>
        <w:tabs>
          <w:tab w:pos="931" w:val="left" w:leader="none"/>
        </w:tabs>
        <w:spacing w:line="276" w:lineRule="auto" w:before="119" w:after="0"/>
        <w:ind w:left="110" w:right="391" w:firstLine="566"/>
        <w:jc w:val="left"/>
        <w:rPr>
          <w:sz w:val="26"/>
        </w:rPr>
      </w:pPr>
      <w:r>
        <w:rPr>
          <w:color w:val="231F20"/>
          <w:sz w:val="26"/>
        </w:rPr>
        <w:t>Pháp</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7"/>
          <w:sz w:val="26"/>
        </w:rPr>
        <w:t> </w:t>
      </w:r>
      <w:r>
        <w:rPr>
          <w:color w:val="231F20"/>
          <w:sz w:val="26"/>
        </w:rPr>
        <w:t>đạo</w:t>
      </w:r>
      <w:r>
        <w:rPr>
          <w:color w:val="231F20"/>
          <w:spacing w:val="-9"/>
          <w:sz w:val="26"/>
        </w:rPr>
        <w:t> </w:t>
      </w:r>
      <w:r>
        <w:rPr>
          <w:color w:val="231F20"/>
          <w:sz w:val="26"/>
        </w:rPr>
        <w:t>đoạn</w:t>
      </w:r>
      <w:r>
        <w:rPr>
          <w:color w:val="231F20"/>
          <w:spacing w:val="-8"/>
          <w:sz w:val="26"/>
        </w:rPr>
        <w:t> </w:t>
      </w:r>
      <w:r>
        <w:rPr>
          <w:color w:val="231F20"/>
          <w:sz w:val="26"/>
        </w:rPr>
        <w:t>trừ:</w:t>
      </w:r>
      <w:r>
        <w:rPr>
          <w:color w:val="231F20"/>
          <w:spacing w:val="-12"/>
          <w:sz w:val="26"/>
        </w:rPr>
        <w:t> </w:t>
      </w:r>
      <w:r>
        <w:rPr>
          <w:color w:val="231F20"/>
          <w:sz w:val="26"/>
        </w:rPr>
        <w:t>Tức</w:t>
      </w:r>
      <w:r>
        <w:rPr>
          <w:color w:val="231F20"/>
          <w:spacing w:val="-8"/>
          <w:sz w:val="26"/>
        </w:rPr>
        <w:t> </w:t>
      </w:r>
      <w:r>
        <w:rPr>
          <w:color w:val="231F20"/>
          <w:sz w:val="26"/>
        </w:rPr>
        <w:t>là</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9"/>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tất</w:t>
      </w:r>
      <w:r>
        <w:rPr>
          <w:color w:val="231F20"/>
          <w:spacing w:val="-8"/>
          <w:sz w:val="26"/>
        </w:rPr>
        <w:t> </w:t>
      </w:r>
      <w:r>
        <w:rPr>
          <w:color w:val="231F20"/>
          <w:sz w:val="26"/>
        </w:rPr>
        <w:t>cả tùy miên và các thứ tùy tăng của tùy miên biến</w:t>
      </w:r>
      <w:r>
        <w:rPr>
          <w:color w:val="231F20"/>
          <w:spacing w:val="-1"/>
          <w:sz w:val="26"/>
        </w:rPr>
        <w:t> </w:t>
      </w:r>
      <w:r>
        <w:rPr>
          <w:color w:val="231F20"/>
          <w:sz w:val="26"/>
        </w:rPr>
        <w:t>hành.</w:t>
      </w:r>
    </w:p>
    <w:p>
      <w:pPr>
        <w:pStyle w:val="ListParagraph"/>
        <w:numPr>
          <w:ilvl w:val="2"/>
          <w:numId w:val="13"/>
        </w:numPr>
        <w:tabs>
          <w:tab w:pos="937" w:val="left" w:leader="none"/>
        </w:tabs>
        <w:spacing w:line="276" w:lineRule="auto" w:before="120" w:after="0"/>
        <w:ind w:left="110" w:right="391" w:firstLine="566"/>
        <w:jc w:val="left"/>
        <w:rPr>
          <w:sz w:val="26"/>
        </w:rPr>
      </w:pPr>
      <w:r>
        <w:rPr>
          <w:color w:val="231F20"/>
          <w:sz w:val="26"/>
        </w:rPr>
        <w:t>Pháp do tu đạo đoạn trừ: Tức là do tu đạo đoạn trừ tất cả</w:t>
      </w:r>
      <w:r>
        <w:rPr>
          <w:color w:val="231F20"/>
          <w:spacing w:val="-25"/>
          <w:sz w:val="26"/>
        </w:rPr>
        <w:t> </w:t>
      </w:r>
      <w:r>
        <w:rPr>
          <w:color w:val="231F20"/>
          <w:sz w:val="26"/>
        </w:rPr>
        <w:t>tùy miên và các thứ tùy tăng của tùy miên biến hành.</w:t>
      </w:r>
    </w:p>
    <w:p>
      <w:pPr>
        <w:pStyle w:val="BodyText"/>
        <w:spacing w:before="119"/>
        <w:ind w:left="677" w:firstLine="0"/>
      </w:pPr>
      <w:r>
        <w:rPr>
          <w:color w:val="231F20"/>
        </w:rPr>
        <w:t>Lại nữa, có mười thứ pháp. Lại là chín thứ tùy miên tùy tăng.</w:t>
      </w:r>
    </w:p>
    <w:p>
      <w:pPr>
        <w:pStyle w:val="BodyText"/>
        <w:spacing w:line="276" w:lineRule="auto" w:before="164"/>
        <w:ind w:left="110" w:right="390"/>
      </w:pPr>
      <w:r>
        <w:rPr>
          <w:color w:val="231F20"/>
        </w:rPr>
        <w:t>Mười thứ pháp: Nghĩa là do kiến khổ, tập, diệt, đạo đoạn trừ, mỗi</w:t>
      </w:r>
      <w:r>
        <w:rPr>
          <w:color w:val="231F20"/>
          <w:spacing w:val="-9"/>
        </w:rPr>
        <w:t> </w:t>
      </w:r>
      <w:r>
        <w:rPr>
          <w:color w:val="231F20"/>
        </w:rPr>
        <w:t>thứ</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cũng có hai thứ là nhiễm ô và không nhiễm ô.</w:t>
      </w:r>
    </w:p>
    <w:p>
      <w:pPr>
        <w:pStyle w:val="BodyText"/>
        <w:spacing w:line="276" w:lineRule="auto" w:before="120"/>
        <w:ind w:left="110" w:right="391"/>
      </w:pPr>
      <w:r>
        <w:rPr>
          <w:color w:val="231F20"/>
        </w:rPr>
        <w:t>Chín</w:t>
      </w:r>
      <w:r>
        <w:rPr>
          <w:color w:val="231F20"/>
          <w:spacing w:val="-10"/>
        </w:rPr>
        <w:t> </w:t>
      </w:r>
      <w:r>
        <w:rPr>
          <w:color w:val="231F20"/>
        </w:rPr>
        <w:t>thứ</w:t>
      </w:r>
      <w:r>
        <w:rPr>
          <w:color w:val="231F20"/>
          <w:spacing w:val="-9"/>
        </w:rPr>
        <w:t> </w:t>
      </w:r>
      <w:r>
        <w:rPr>
          <w:color w:val="231F20"/>
        </w:rPr>
        <w:t>tùy</w:t>
      </w:r>
      <w:r>
        <w:rPr>
          <w:color w:val="231F20"/>
          <w:spacing w:val="-9"/>
        </w:rPr>
        <w:t> </w:t>
      </w:r>
      <w:r>
        <w:rPr>
          <w:color w:val="231F20"/>
        </w:rPr>
        <w:t>miên:</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các</w:t>
      </w:r>
      <w:r>
        <w:rPr>
          <w:color w:val="231F20"/>
          <w:spacing w:val="-10"/>
        </w:rPr>
        <w:t> </w:t>
      </w:r>
      <w:r>
        <w:rPr>
          <w:color w:val="231F20"/>
        </w:rPr>
        <w:t>tùy</w:t>
      </w:r>
      <w:r>
        <w:rPr>
          <w:color w:val="231F20"/>
          <w:spacing w:val="-9"/>
        </w:rPr>
        <w:t> </w:t>
      </w:r>
      <w:r>
        <w:rPr>
          <w:color w:val="231F20"/>
        </w:rPr>
        <w:t>miên</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tập</w:t>
      </w:r>
      <w:r>
        <w:rPr>
          <w:color w:val="231F20"/>
          <w:spacing w:val="-9"/>
        </w:rPr>
        <w:t> </w:t>
      </w:r>
      <w:r>
        <w:rPr>
          <w:color w:val="231F20"/>
        </w:rPr>
        <w:t>đoạn trừ, mỗi thứ có hai loại là biến hành và không biến hành. Các tùy miên</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mỗi</w:t>
      </w:r>
      <w:r>
        <w:rPr>
          <w:color w:val="231F20"/>
          <w:spacing w:val="-6"/>
        </w:rPr>
        <w:t> </w:t>
      </w:r>
      <w:r>
        <w:rPr>
          <w:color w:val="231F20"/>
        </w:rPr>
        <w:t>thứ</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loại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 lậu và duyên nơi vô lậu. Cùng các tùy miên do tu đạo đoạn trừ </w:t>
      </w:r>
      <w:r>
        <w:rPr>
          <w:color w:val="231F20"/>
          <w:spacing w:val="-4"/>
        </w:rPr>
        <w:t>gồm </w:t>
      </w:r>
      <w:r>
        <w:rPr>
          <w:color w:val="231F20"/>
        </w:rPr>
        <w:t>chung làm chín thứ.</w:t>
      </w:r>
    </w:p>
    <w:p>
      <w:pPr>
        <w:pStyle w:val="BodyText"/>
        <w:spacing w:line="276" w:lineRule="auto" w:before="120"/>
        <w:ind w:left="110" w:right="390"/>
      </w:pPr>
      <w:r>
        <w:rPr>
          <w:color w:val="231F20"/>
        </w:rPr>
        <w:t>Ở </w:t>
      </w:r>
      <w:r>
        <w:rPr>
          <w:color w:val="231F20"/>
          <w:spacing w:val="-5"/>
        </w:rPr>
        <w:t>đây, </w:t>
      </w:r>
      <w:r>
        <w:rPr>
          <w:color w:val="231F20"/>
        </w:rPr>
        <w:t>pháp tương ưng do kiến khổ đoạn trừ: Là do kiến khổ đoạn trừ tất cả tùy miên và do kiến tập đoạn trừ các thứ tùy tăng của tùy miên biến hành. Về tự bộ: Tức tùy chỗ thích hợp có đối </w:t>
      </w:r>
      <w:r>
        <w:rPr>
          <w:color w:val="231F20"/>
          <w:spacing w:val="-3"/>
        </w:rPr>
        <w:t>tượng </w:t>
      </w:r>
      <w:r>
        <w:rPr>
          <w:color w:val="231F20"/>
        </w:rPr>
        <w:t>duyên tương ưng với trói buộc. Về tha bộ: Tức chỉ có đối </w:t>
      </w:r>
      <w:r>
        <w:rPr>
          <w:color w:val="231F20"/>
          <w:spacing w:val="-3"/>
        </w:rPr>
        <w:t>tượng </w:t>
      </w:r>
      <w:r>
        <w:rPr>
          <w:color w:val="231F20"/>
        </w:rPr>
        <w:t>duyên bị trói buộc.</w:t>
      </w:r>
    </w:p>
    <w:p>
      <w:pPr>
        <w:pStyle w:val="BodyText"/>
        <w:spacing w:line="276" w:lineRule="auto" w:before="120"/>
        <w:ind w:left="110" w:right="391"/>
      </w:pPr>
      <w:r>
        <w:rPr>
          <w:color w:val="231F20"/>
        </w:rPr>
        <w:t>Pháp không tương ưng do kiến khổ đoạn trừ: Là do kiến khổ đoạn trừ tất cả tùy miên và do kiến tập đoạn trừ các thứ tùy tăng của tùy miên biến hành, đều chỉ có đối tượng duyên bị trói buộc.</w:t>
      </w:r>
    </w:p>
    <w:p>
      <w:pPr>
        <w:pStyle w:val="BodyText"/>
        <w:spacing w:line="276" w:lineRule="auto" w:before="119"/>
        <w:ind w:left="110" w:right="390"/>
      </w:pPr>
      <w:r>
        <w:rPr>
          <w:color w:val="231F20"/>
        </w:rPr>
        <w:t>Pháp tương ưng do kiến tập đoạn trừ: Là do kiến tập đoạn trừ tất</w:t>
      </w:r>
      <w:r>
        <w:rPr>
          <w:color w:val="231F20"/>
          <w:spacing w:val="-9"/>
        </w:rPr>
        <w:t> </w:t>
      </w:r>
      <w:r>
        <w:rPr>
          <w:color w:val="231F20"/>
        </w:rPr>
        <w:t>cả</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tùy</w:t>
      </w:r>
      <w:r>
        <w:rPr>
          <w:color w:val="231F20"/>
          <w:spacing w:val="-8"/>
        </w:rPr>
        <w:t> </w:t>
      </w:r>
      <w:r>
        <w:rPr>
          <w:color w:val="231F20"/>
        </w:rPr>
        <w:t>tăng</w:t>
      </w:r>
      <w:r>
        <w:rPr>
          <w:color w:val="231F20"/>
          <w:spacing w:val="-8"/>
        </w:rPr>
        <w:t> </w:t>
      </w:r>
      <w:r>
        <w:rPr>
          <w:color w:val="231F20"/>
        </w:rPr>
        <w:t>của</w:t>
      </w:r>
      <w:r>
        <w:rPr>
          <w:color w:val="231F20"/>
          <w:spacing w:val="-8"/>
        </w:rPr>
        <w:t> </w:t>
      </w:r>
      <w:r>
        <w:rPr>
          <w:color w:val="231F20"/>
        </w:rPr>
        <w:t>tùy</w:t>
      </w:r>
      <w:r>
        <w:rPr>
          <w:color w:val="231F20"/>
          <w:spacing w:val="-8"/>
        </w:rPr>
        <w:t> </w:t>
      </w:r>
      <w:r>
        <w:rPr>
          <w:color w:val="231F20"/>
          <w:spacing w:val="-3"/>
        </w:rPr>
        <w:t>miên </w:t>
      </w:r>
      <w:r>
        <w:rPr>
          <w:color w:val="231F20"/>
        </w:rPr>
        <w:t>biến</w:t>
      </w:r>
      <w:r>
        <w:rPr>
          <w:color w:val="231F20"/>
          <w:spacing w:val="-13"/>
        </w:rPr>
        <w:t> </w:t>
      </w:r>
      <w:r>
        <w:rPr>
          <w:color w:val="231F20"/>
        </w:rPr>
        <w:t>hành.</w:t>
      </w:r>
      <w:r>
        <w:rPr>
          <w:color w:val="231F20"/>
          <w:spacing w:val="-16"/>
        </w:rPr>
        <w:t> </w:t>
      </w:r>
      <w:r>
        <w:rPr>
          <w:color w:val="231F20"/>
        </w:rPr>
        <w:t>Về</w:t>
      </w:r>
      <w:r>
        <w:rPr>
          <w:color w:val="231F20"/>
          <w:spacing w:val="-12"/>
        </w:rPr>
        <w:t> </w:t>
      </w:r>
      <w:r>
        <w:rPr>
          <w:color w:val="231F20"/>
        </w:rPr>
        <w:t>tự</w:t>
      </w:r>
      <w:r>
        <w:rPr>
          <w:color w:val="231F20"/>
          <w:spacing w:val="-12"/>
        </w:rPr>
        <w:t> </w:t>
      </w:r>
      <w:r>
        <w:rPr>
          <w:color w:val="231F20"/>
        </w:rPr>
        <w:t>bộ:</w:t>
      </w:r>
      <w:r>
        <w:rPr>
          <w:color w:val="231F20"/>
          <w:spacing w:val="-16"/>
        </w:rPr>
        <w:t> </w:t>
      </w:r>
      <w:r>
        <w:rPr>
          <w:color w:val="231F20"/>
        </w:rPr>
        <w:t>Tức</w:t>
      </w:r>
      <w:r>
        <w:rPr>
          <w:color w:val="231F20"/>
          <w:spacing w:val="-12"/>
        </w:rPr>
        <w:t> </w:t>
      </w:r>
      <w:r>
        <w:rPr>
          <w:color w:val="231F20"/>
        </w:rPr>
        <w:t>tùy</w:t>
      </w:r>
      <w:r>
        <w:rPr>
          <w:color w:val="231F20"/>
          <w:spacing w:val="-12"/>
        </w:rPr>
        <w:t> </w:t>
      </w:r>
      <w:r>
        <w:rPr>
          <w:color w:val="231F20"/>
        </w:rPr>
        <w:t>chỗ</w:t>
      </w:r>
      <w:r>
        <w:rPr>
          <w:color w:val="231F20"/>
          <w:spacing w:val="-12"/>
        </w:rPr>
        <w:t> </w:t>
      </w:r>
      <w:r>
        <w:rPr>
          <w:color w:val="231F20"/>
        </w:rPr>
        <w:t>thích</w:t>
      </w:r>
      <w:r>
        <w:rPr>
          <w:color w:val="231F20"/>
          <w:spacing w:val="-12"/>
        </w:rPr>
        <w:t> </w:t>
      </w:r>
      <w:r>
        <w:rPr>
          <w:color w:val="231F20"/>
        </w:rPr>
        <w:t>hợp</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tương ưng</w:t>
      </w:r>
      <w:r>
        <w:rPr>
          <w:color w:val="231F20"/>
          <w:spacing w:val="-13"/>
        </w:rPr>
        <w:t> </w:t>
      </w:r>
      <w:r>
        <w:rPr>
          <w:color w:val="231F20"/>
        </w:rPr>
        <w:t>với</w:t>
      </w:r>
      <w:r>
        <w:rPr>
          <w:color w:val="231F20"/>
          <w:spacing w:val="-13"/>
        </w:rPr>
        <w:t> </w:t>
      </w:r>
      <w:r>
        <w:rPr>
          <w:color w:val="231F20"/>
        </w:rPr>
        <w:t>trói</w:t>
      </w:r>
      <w:r>
        <w:rPr>
          <w:color w:val="231F20"/>
          <w:spacing w:val="-13"/>
        </w:rPr>
        <w:t> </w:t>
      </w:r>
      <w:r>
        <w:rPr>
          <w:color w:val="231F20"/>
        </w:rPr>
        <w:t>buộc.</w:t>
      </w:r>
      <w:r>
        <w:rPr>
          <w:color w:val="231F20"/>
          <w:spacing w:val="-18"/>
        </w:rPr>
        <w:t> </w:t>
      </w:r>
      <w:r>
        <w:rPr>
          <w:color w:val="231F20"/>
        </w:rPr>
        <w:t>Về</w:t>
      </w:r>
      <w:r>
        <w:rPr>
          <w:color w:val="231F20"/>
          <w:spacing w:val="-14"/>
        </w:rPr>
        <w:t> </w:t>
      </w:r>
      <w:r>
        <w:rPr>
          <w:color w:val="231F20"/>
        </w:rPr>
        <w:t>tha</w:t>
      </w:r>
      <w:r>
        <w:rPr>
          <w:color w:val="231F20"/>
          <w:spacing w:val="-13"/>
        </w:rPr>
        <w:t> </w:t>
      </w:r>
      <w:r>
        <w:rPr>
          <w:color w:val="231F20"/>
        </w:rPr>
        <w:t>bộ:</w:t>
      </w:r>
      <w:r>
        <w:rPr>
          <w:color w:val="231F20"/>
          <w:spacing w:val="-18"/>
        </w:rPr>
        <w:t> </w:t>
      </w:r>
      <w:r>
        <w:rPr>
          <w:color w:val="231F20"/>
        </w:rPr>
        <w:t>Tức</w:t>
      </w:r>
      <w:r>
        <w:rPr>
          <w:color w:val="231F20"/>
          <w:spacing w:val="-13"/>
        </w:rPr>
        <w:t> </w:t>
      </w:r>
      <w:r>
        <w:rPr>
          <w:color w:val="231F20"/>
        </w:rPr>
        <w:t>chỉ</w:t>
      </w:r>
      <w:r>
        <w:rPr>
          <w:color w:val="231F20"/>
          <w:spacing w:val="-13"/>
        </w:rPr>
        <w:t> </w:t>
      </w:r>
      <w:r>
        <w:rPr>
          <w:color w:val="231F20"/>
        </w:rPr>
        <w:t>có</w:t>
      </w:r>
      <w:r>
        <w:rPr>
          <w:color w:val="231F20"/>
          <w:spacing w:val="-12"/>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bị</w:t>
      </w:r>
      <w:r>
        <w:rPr>
          <w:color w:val="231F20"/>
          <w:spacing w:val="-13"/>
        </w:rPr>
        <w:t> </w:t>
      </w:r>
      <w:r>
        <w:rPr>
          <w:color w:val="231F20"/>
        </w:rPr>
        <w:t>trói</w:t>
      </w:r>
      <w:r>
        <w:rPr>
          <w:color w:val="231F20"/>
          <w:spacing w:val="-13"/>
        </w:rPr>
        <w:t> </w:t>
      </w:r>
      <w:r>
        <w:rPr>
          <w:color w:val="231F20"/>
          <w:spacing w:val="-3"/>
        </w:rPr>
        <w:t>buộc.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Pháp không tương ưng do kiến tập đoạn trừ: Là do kiến tập đoạn</w:t>
      </w:r>
      <w:r>
        <w:rPr>
          <w:color w:val="231F20"/>
          <w:spacing w:val="-6"/>
        </w:rPr>
        <w:t> </w:t>
      </w:r>
      <w:r>
        <w:rPr>
          <w:color w:val="231F20"/>
        </w:rPr>
        <w:t>trừ</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và</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các</w:t>
      </w:r>
      <w:r>
        <w:rPr>
          <w:color w:val="231F20"/>
          <w:spacing w:val="-6"/>
        </w:rPr>
        <w:t> </w:t>
      </w:r>
      <w:r>
        <w:rPr>
          <w:color w:val="231F20"/>
        </w:rPr>
        <w:t>thứ</w:t>
      </w:r>
      <w:r>
        <w:rPr>
          <w:color w:val="231F20"/>
          <w:spacing w:val="-6"/>
        </w:rPr>
        <w:t> </w:t>
      </w:r>
      <w:r>
        <w:rPr>
          <w:color w:val="231F20"/>
        </w:rPr>
        <w:t>tùy</w:t>
      </w:r>
      <w:r>
        <w:rPr>
          <w:color w:val="231F20"/>
          <w:spacing w:val="-5"/>
        </w:rPr>
        <w:t> </w:t>
      </w:r>
      <w:r>
        <w:rPr>
          <w:color w:val="231F20"/>
        </w:rPr>
        <w:t>tăng</w:t>
      </w:r>
      <w:r>
        <w:rPr>
          <w:color w:val="231F20"/>
          <w:spacing w:val="-5"/>
        </w:rPr>
        <w:t> </w:t>
      </w:r>
      <w:r>
        <w:rPr>
          <w:color w:val="231F20"/>
        </w:rPr>
        <w:t>của tùy miên biến hành, đều chỉ có đối tượng duyên bị trói</w:t>
      </w:r>
      <w:r>
        <w:rPr>
          <w:color w:val="231F20"/>
          <w:spacing w:val="-2"/>
        </w:rPr>
        <w:t> </w:t>
      </w:r>
      <w:r>
        <w:rPr>
          <w:color w:val="231F20"/>
        </w:rPr>
        <w:t>buộc.</w:t>
      </w:r>
    </w:p>
    <w:p>
      <w:pPr>
        <w:pStyle w:val="BodyText"/>
        <w:spacing w:line="268" w:lineRule="auto" w:before="111"/>
        <w:ind w:right="107"/>
      </w:pPr>
      <w:r>
        <w:rPr>
          <w:color w:val="231F20"/>
        </w:rPr>
        <w:t>Pháp tương ưng do kiến diệt đoạn trừ: Là do kiến diệt đoạn trừ tất cả tùy miên và các thứ tùy tăng của tùy miên biến hành. Về tự bộ: Nếu duyên nơi hữu lậu thì tùy chỗ thích hợp có đối tượng duyên tương ưng với trói buộc. Còn duyên nơi vô lậu thì chỉ có tương ưng với trói buộc. Về tha bộ: Tức chỉ có đối tượng duyên bị trói buộc.</w:t>
      </w:r>
    </w:p>
    <w:p>
      <w:pPr>
        <w:pStyle w:val="BodyText"/>
        <w:spacing w:line="268" w:lineRule="auto" w:before="113"/>
        <w:ind w:right="107"/>
      </w:pPr>
      <w:r>
        <w:rPr>
          <w:color w:val="231F20"/>
        </w:rPr>
        <w:t>Pháp không tương ưng do kiến diệt đoạn trừ: Là do kiến diệt đoạn trừ các tùy miên duyên nơi hữu lậu và các thứ tùy tăng của tùy miên biến hành, đều chỉ có đối tượng duyên bị trói buộc.</w:t>
      </w:r>
    </w:p>
    <w:p>
      <w:pPr>
        <w:pStyle w:val="BodyText"/>
        <w:spacing w:line="268" w:lineRule="auto" w:before="112"/>
        <w:ind w:right="107"/>
      </w:pPr>
      <w:r>
        <w:rPr>
          <w:color w:val="231F20"/>
        </w:rPr>
        <w:t>Pháp tương ưng do kiến đạo đoạn trừ: Là do kiến đạo đoạn trừ tất cả tùy miên và các thứ tùy tăng của tùy miên biến hành. Về tự bộ: Nếu duyên nơi hữu lậu thì tùy chỗ thích hợp có đối tượng duyên tương ưng với trói buộc. Còn duyên nơi vô lậu thì chỉ có tương ưng với trói buộc. Về tha bộ: Tức chỉ có đối tượng duyên bị trói buộc.</w:t>
      </w:r>
    </w:p>
    <w:p>
      <w:pPr>
        <w:pStyle w:val="BodyText"/>
        <w:spacing w:line="268" w:lineRule="auto" w:before="113"/>
        <w:ind w:right="107"/>
      </w:pPr>
      <w:r>
        <w:rPr>
          <w:color w:val="231F20"/>
        </w:rPr>
        <w:t>Pháp không tương ưng do kiến đạo đoạn trừ: Là do kiến đạo đoạn trừ các tùy miên duyên nơi hữu lậu và các thứ tùy tăng của tùy miên biến hành, đều chỉ có đối tượng duyên bị trói buộc.</w:t>
      </w:r>
    </w:p>
    <w:p>
      <w:pPr>
        <w:pStyle w:val="BodyText"/>
        <w:spacing w:line="268" w:lineRule="auto" w:before="111"/>
        <w:ind w:right="106"/>
      </w:pPr>
      <w:r>
        <w:rPr>
          <w:color w:val="231F20"/>
        </w:rPr>
        <w:t>Pháp nhiễm ô do tu đạo đoạn trừ: Là do tu đạo đoạn trừ tất cả tùy miên và các thứ tùy tăng của tùy miên biến hành. Về tự bộ: Tức tùy</w:t>
      </w:r>
      <w:r>
        <w:rPr>
          <w:color w:val="231F20"/>
          <w:spacing w:val="-14"/>
        </w:rPr>
        <w:t> </w:t>
      </w:r>
      <w:r>
        <w:rPr>
          <w:color w:val="231F20"/>
        </w:rPr>
        <w:t>chỗ</w:t>
      </w:r>
      <w:r>
        <w:rPr>
          <w:color w:val="231F20"/>
          <w:spacing w:val="-13"/>
        </w:rPr>
        <w:t> </w:t>
      </w:r>
      <w:r>
        <w:rPr>
          <w:color w:val="231F20"/>
        </w:rPr>
        <w:t>thích</w:t>
      </w:r>
      <w:r>
        <w:rPr>
          <w:color w:val="231F20"/>
          <w:spacing w:val="-13"/>
        </w:rPr>
        <w:t> </w:t>
      </w:r>
      <w:r>
        <w:rPr>
          <w:color w:val="231F20"/>
        </w:rPr>
        <w:t>hợp</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trói</w:t>
      </w:r>
      <w:r>
        <w:rPr>
          <w:color w:val="231F20"/>
          <w:spacing w:val="-13"/>
        </w:rPr>
        <w:t> </w:t>
      </w:r>
      <w:r>
        <w:rPr>
          <w:color w:val="231F20"/>
        </w:rPr>
        <w:t>buộc.</w:t>
      </w:r>
      <w:r>
        <w:rPr>
          <w:color w:val="231F20"/>
          <w:spacing w:val="-17"/>
        </w:rPr>
        <w:t> </w:t>
      </w:r>
      <w:r>
        <w:rPr>
          <w:color w:val="231F20"/>
        </w:rPr>
        <w:t>Về</w:t>
      </w:r>
      <w:r>
        <w:rPr>
          <w:color w:val="231F20"/>
          <w:spacing w:val="-13"/>
        </w:rPr>
        <w:t> </w:t>
      </w:r>
      <w:r>
        <w:rPr>
          <w:color w:val="231F20"/>
        </w:rPr>
        <w:t>tha bộ: Tức chỉ có đối tượng duyên bị trói</w:t>
      </w:r>
      <w:r>
        <w:rPr>
          <w:color w:val="231F20"/>
          <w:spacing w:val="-5"/>
        </w:rPr>
        <w:t> </w:t>
      </w:r>
      <w:r>
        <w:rPr>
          <w:color w:val="231F20"/>
        </w:rPr>
        <w:t>buộc.</w:t>
      </w:r>
    </w:p>
    <w:p>
      <w:pPr>
        <w:pStyle w:val="BodyText"/>
        <w:spacing w:line="268" w:lineRule="auto" w:before="113"/>
        <w:ind w:right="107"/>
      </w:pPr>
      <w:r>
        <w:rPr>
          <w:color w:val="231F20"/>
        </w:rPr>
        <w:t>Pháp không nhiễm ô do tu đạo đoạn trừ: Là do tu đạo đoạn trừ tất cả tùy miên và các thứ tùy tăng của tùy miên biến hành, đều chỉ có đối tượng duyên bị trói buộc.</w:t>
      </w:r>
    </w:p>
    <w:p>
      <w:pPr>
        <w:pStyle w:val="BodyText"/>
        <w:spacing w:before="111"/>
        <w:ind w:left="960" w:firstLine="0"/>
      </w:pPr>
      <w:r>
        <w:rPr>
          <w:color w:val="231F20"/>
        </w:rPr>
        <w:t>Nên biết trong đây nói về các thứ:</w:t>
      </w:r>
    </w:p>
    <w:p>
      <w:pPr>
        <w:pStyle w:val="BodyText"/>
        <w:spacing w:line="273" w:lineRule="auto" w:before="144"/>
        <w:ind w:right="107"/>
      </w:pPr>
      <w:r>
        <w:rPr>
          <w:color w:val="231F20"/>
        </w:rPr>
        <w:t>Do kiến khổ đoạn trừ các tùy miên biến hành: Là đối với do kiến khổ đoạn trừ các pháp tương ưng với tùy miên biến hành, 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chỗ</w:t>
      </w:r>
      <w:r>
        <w:rPr>
          <w:color w:val="231F20"/>
          <w:spacing w:val="-6"/>
        </w:rPr>
        <w:t> </w:t>
      </w:r>
      <w:r>
        <w:rPr>
          <w:color w:val="231F20"/>
        </w:rPr>
        <w:t>thích</w:t>
      </w:r>
      <w:r>
        <w:rPr>
          <w:color w:val="231F20"/>
          <w:spacing w:val="-6"/>
        </w:rPr>
        <w:t> </w:t>
      </w:r>
      <w:r>
        <w:rPr>
          <w:color w:val="231F20"/>
        </w:rPr>
        <w:t>hợp</w:t>
      </w:r>
      <w:r>
        <w:rPr>
          <w:color w:val="231F20"/>
          <w:spacing w:val="-6"/>
        </w:rPr>
        <w:t> </w:t>
      </w:r>
      <w:r>
        <w:rPr>
          <w:color w:val="231F20"/>
        </w:rPr>
        <w:t>làm</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Còn</w:t>
      </w:r>
      <w:r>
        <w:rPr>
          <w:color w:val="231F20"/>
          <w:spacing w:val="-6"/>
        </w:rPr>
        <w:t> </w:t>
      </w:r>
      <w:r>
        <w:rPr>
          <w:color w:val="231F20"/>
        </w:rPr>
        <w:t>đối với các pháp hữu lậu của tự bộ và tha bộ nơi tự địa còn lại chỉ làm đối tượng duyên bị trói buộc.</w:t>
      </w:r>
    </w:p>
    <w:p>
      <w:pPr>
        <w:pStyle w:val="BodyText"/>
        <w:spacing w:line="273" w:lineRule="auto" w:before="116"/>
        <w:ind w:left="110" w:right="390"/>
      </w:pPr>
      <w:r>
        <w:rPr>
          <w:color w:val="231F20"/>
        </w:rPr>
        <w:t>Do kiến khổ đoạn trừ các tùy miên không biến hành: Là đối với do kiến khổ đoạn trừ các pháp tương ưng với tùy miên không biến</w:t>
      </w:r>
      <w:r>
        <w:rPr>
          <w:color w:val="231F20"/>
          <w:spacing w:val="-7"/>
        </w:rPr>
        <w:t> </w:t>
      </w:r>
      <w:r>
        <w:rPr>
          <w:color w:val="231F20"/>
        </w:rPr>
        <w:t>hành,</w:t>
      </w:r>
      <w:r>
        <w:rPr>
          <w:color w:val="231F20"/>
          <w:spacing w:val="-7"/>
        </w:rPr>
        <w:t> </w:t>
      </w:r>
      <w:r>
        <w:rPr>
          <w:color w:val="231F20"/>
        </w:rPr>
        <w:t>tùy</w:t>
      </w:r>
      <w:r>
        <w:rPr>
          <w:color w:val="231F20"/>
          <w:spacing w:val="-7"/>
        </w:rPr>
        <w:t> </w:t>
      </w:r>
      <w:r>
        <w:rPr>
          <w:color w:val="231F20"/>
        </w:rPr>
        <w:t>chỗ</w:t>
      </w:r>
      <w:r>
        <w:rPr>
          <w:color w:val="231F20"/>
          <w:spacing w:val="-7"/>
        </w:rPr>
        <w:t> </w:t>
      </w:r>
      <w:r>
        <w:rPr>
          <w:color w:val="231F20"/>
        </w:rPr>
        <w:t>thích</w:t>
      </w:r>
      <w:r>
        <w:rPr>
          <w:color w:val="231F20"/>
          <w:spacing w:val="-7"/>
        </w:rPr>
        <w:t> </w:t>
      </w:r>
      <w:r>
        <w:rPr>
          <w:color w:val="231F20"/>
        </w:rPr>
        <w:t>hợp</w:t>
      </w:r>
      <w:r>
        <w:rPr>
          <w:color w:val="231F20"/>
          <w:spacing w:val="-7"/>
        </w:rPr>
        <w:t> </w:t>
      </w:r>
      <w:r>
        <w:rPr>
          <w:color w:val="231F20"/>
        </w:rPr>
        <w:t>làm</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trói buộc.</w:t>
      </w:r>
      <w:r>
        <w:rPr>
          <w:color w:val="231F20"/>
          <w:spacing w:val="-10"/>
        </w:rPr>
        <w:t> </w:t>
      </w:r>
      <w:r>
        <w:rPr>
          <w:color w:val="231F20"/>
        </w:rPr>
        <w:t>Còn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của</w:t>
      </w:r>
      <w:r>
        <w:rPr>
          <w:color w:val="231F20"/>
          <w:spacing w:val="-9"/>
        </w:rPr>
        <w:t> </w:t>
      </w:r>
      <w:r>
        <w:rPr>
          <w:color w:val="231F20"/>
        </w:rPr>
        <w:t>tự</w:t>
      </w:r>
      <w:r>
        <w:rPr>
          <w:color w:val="231F20"/>
          <w:spacing w:val="-10"/>
        </w:rPr>
        <w:t> </w:t>
      </w:r>
      <w:r>
        <w:rPr>
          <w:color w:val="231F20"/>
        </w:rPr>
        <w:t>bộ</w:t>
      </w:r>
      <w:r>
        <w:rPr>
          <w:color w:val="231F20"/>
          <w:spacing w:val="-10"/>
        </w:rPr>
        <w:t> </w:t>
      </w:r>
      <w:r>
        <w:rPr>
          <w:color w:val="231F20"/>
        </w:rPr>
        <w:t>và</w:t>
      </w:r>
      <w:r>
        <w:rPr>
          <w:color w:val="231F20"/>
          <w:spacing w:val="-10"/>
        </w:rPr>
        <w:t> </w:t>
      </w:r>
      <w:r>
        <w:rPr>
          <w:color w:val="231F20"/>
        </w:rPr>
        <w:t>tha</w:t>
      </w:r>
      <w:r>
        <w:rPr>
          <w:color w:val="231F20"/>
          <w:spacing w:val="-10"/>
        </w:rPr>
        <w:t> </w:t>
      </w:r>
      <w:r>
        <w:rPr>
          <w:color w:val="231F20"/>
        </w:rPr>
        <w:t>bộ</w:t>
      </w:r>
      <w:r>
        <w:rPr>
          <w:color w:val="231F20"/>
          <w:spacing w:val="-10"/>
        </w:rPr>
        <w:t> </w:t>
      </w:r>
      <w:r>
        <w:rPr>
          <w:color w:val="231F20"/>
        </w:rPr>
        <w:t>nơi</w:t>
      </w:r>
      <w:r>
        <w:rPr>
          <w:color w:val="231F20"/>
          <w:spacing w:val="-10"/>
        </w:rPr>
        <w:t> </w:t>
      </w:r>
      <w:r>
        <w:rPr>
          <w:color w:val="231F20"/>
        </w:rPr>
        <w:t>tự</w:t>
      </w:r>
      <w:r>
        <w:rPr>
          <w:color w:val="231F20"/>
          <w:spacing w:val="-10"/>
        </w:rPr>
        <w:t> </w:t>
      </w:r>
      <w:r>
        <w:rPr>
          <w:color w:val="231F20"/>
        </w:rPr>
        <w:t>địa</w:t>
      </w:r>
      <w:r>
        <w:rPr>
          <w:color w:val="231F20"/>
          <w:spacing w:val="-10"/>
        </w:rPr>
        <w:t> </w:t>
      </w:r>
      <w:r>
        <w:rPr>
          <w:color w:val="231F20"/>
          <w:spacing w:val="-5"/>
        </w:rPr>
        <w:t>còn </w:t>
      </w:r>
      <w:r>
        <w:rPr>
          <w:color w:val="231F20"/>
        </w:rPr>
        <w:t>lại chỉ làm đối tượng duyên bị trói buộc.</w:t>
      </w:r>
    </w:p>
    <w:p>
      <w:pPr>
        <w:pStyle w:val="BodyText"/>
        <w:spacing w:line="273" w:lineRule="auto" w:before="115"/>
        <w:ind w:left="110" w:right="390"/>
      </w:pPr>
      <w:r>
        <w:rPr>
          <w:color w:val="231F20"/>
        </w:rPr>
        <w:t>Do</w:t>
      </w:r>
      <w:r>
        <w:rPr>
          <w:color w:val="231F20"/>
          <w:spacing w:val="-13"/>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biến</w:t>
      </w:r>
      <w:r>
        <w:rPr>
          <w:color w:val="231F20"/>
          <w:spacing w:val="-12"/>
        </w:rPr>
        <w:t> </w:t>
      </w:r>
      <w:r>
        <w:rPr>
          <w:color w:val="231F20"/>
        </w:rPr>
        <w:t>hành:</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do</w:t>
      </w:r>
      <w:r>
        <w:rPr>
          <w:color w:val="231F20"/>
          <w:spacing w:val="-12"/>
        </w:rPr>
        <w:t> </w:t>
      </w:r>
      <w:r>
        <w:rPr>
          <w:color w:val="231F20"/>
        </w:rPr>
        <w:t>kiến tập đoạn trừ các pháp tương ưng với tùy miên biến hành, tùy chỗ thích hợp làm đối tượng duyên tương ưng với trói buộc. Còn đối</w:t>
      </w:r>
      <w:r>
        <w:rPr>
          <w:color w:val="231F20"/>
          <w:spacing w:val="-40"/>
        </w:rPr>
        <w:t> </w:t>
      </w:r>
      <w:r>
        <w:rPr>
          <w:color w:val="231F20"/>
        </w:rPr>
        <w:t>với các pháp hữu lậu của tự bộ và tha bộ nơi tự địa còn lại chỉ làm </w:t>
      </w:r>
      <w:r>
        <w:rPr>
          <w:color w:val="231F20"/>
          <w:spacing w:val="-4"/>
        </w:rPr>
        <w:t>đối </w:t>
      </w:r>
      <w:r>
        <w:rPr>
          <w:color w:val="231F20"/>
        </w:rPr>
        <w:t>tượng duyên bị trói buộc.</w:t>
      </w:r>
    </w:p>
    <w:p>
      <w:pPr>
        <w:pStyle w:val="BodyText"/>
        <w:spacing w:line="273" w:lineRule="auto" w:before="115"/>
        <w:ind w:left="110" w:right="390"/>
      </w:pPr>
      <w:r>
        <w:rPr>
          <w:color w:val="231F20"/>
        </w:rPr>
        <w:t>Do kiến tập đoạn trừ các tùy miên không biến hành: Là đối</w:t>
      </w:r>
      <w:r>
        <w:rPr>
          <w:color w:val="231F20"/>
          <w:spacing w:val="-41"/>
        </w:rPr>
        <w:t> </w:t>
      </w:r>
      <w:r>
        <w:rPr>
          <w:color w:val="231F20"/>
        </w:rPr>
        <w:t>với do kiến tập đoạn trừ các pháp tương ưng với tùy miên không biến hành, tùy chỗ thích hợp làm đối tượng duyên tương ưng với trói buộc.</w:t>
      </w:r>
      <w:r>
        <w:rPr>
          <w:color w:val="231F20"/>
          <w:spacing w:val="-10"/>
        </w:rPr>
        <w:t> </w:t>
      </w:r>
      <w:r>
        <w:rPr>
          <w:color w:val="231F20"/>
        </w:rPr>
        <w:t>Còn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của</w:t>
      </w:r>
      <w:r>
        <w:rPr>
          <w:color w:val="231F20"/>
          <w:spacing w:val="-9"/>
        </w:rPr>
        <w:t> </w:t>
      </w:r>
      <w:r>
        <w:rPr>
          <w:color w:val="231F20"/>
        </w:rPr>
        <w:t>tự</w:t>
      </w:r>
      <w:r>
        <w:rPr>
          <w:color w:val="231F20"/>
          <w:spacing w:val="-10"/>
        </w:rPr>
        <w:t> </w:t>
      </w:r>
      <w:r>
        <w:rPr>
          <w:color w:val="231F20"/>
        </w:rPr>
        <w:t>bộ</w:t>
      </w:r>
      <w:r>
        <w:rPr>
          <w:color w:val="231F20"/>
          <w:spacing w:val="-10"/>
        </w:rPr>
        <w:t> </w:t>
      </w:r>
      <w:r>
        <w:rPr>
          <w:color w:val="231F20"/>
        </w:rPr>
        <w:t>và</w:t>
      </w:r>
      <w:r>
        <w:rPr>
          <w:color w:val="231F20"/>
          <w:spacing w:val="-10"/>
        </w:rPr>
        <w:t> </w:t>
      </w:r>
      <w:r>
        <w:rPr>
          <w:color w:val="231F20"/>
        </w:rPr>
        <w:t>tha</w:t>
      </w:r>
      <w:r>
        <w:rPr>
          <w:color w:val="231F20"/>
          <w:spacing w:val="-10"/>
        </w:rPr>
        <w:t> </w:t>
      </w:r>
      <w:r>
        <w:rPr>
          <w:color w:val="231F20"/>
        </w:rPr>
        <w:t>bộ</w:t>
      </w:r>
      <w:r>
        <w:rPr>
          <w:color w:val="231F20"/>
          <w:spacing w:val="-10"/>
        </w:rPr>
        <w:t> </w:t>
      </w:r>
      <w:r>
        <w:rPr>
          <w:color w:val="231F20"/>
        </w:rPr>
        <w:t>nơi</w:t>
      </w:r>
      <w:r>
        <w:rPr>
          <w:color w:val="231F20"/>
          <w:spacing w:val="-10"/>
        </w:rPr>
        <w:t> </w:t>
      </w:r>
      <w:r>
        <w:rPr>
          <w:color w:val="231F20"/>
        </w:rPr>
        <w:t>tự</w:t>
      </w:r>
      <w:r>
        <w:rPr>
          <w:color w:val="231F20"/>
          <w:spacing w:val="-10"/>
        </w:rPr>
        <w:t> </w:t>
      </w:r>
      <w:r>
        <w:rPr>
          <w:color w:val="231F20"/>
        </w:rPr>
        <w:t>địa</w:t>
      </w:r>
      <w:r>
        <w:rPr>
          <w:color w:val="231F20"/>
          <w:spacing w:val="-10"/>
        </w:rPr>
        <w:t> </w:t>
      </w:r>
      <w:r>
        <w:rPr>
          <w:color w:val="231F20"/>
          <w:spacing w:val="-5"/>
        </w:rPr>
        <w:t>còn </w:t>
      </w:r>
      <w:r>
        <w:rPr>
          <w:color w:val="231F20"/>
        </w:rPr>
        <w:t>lại chỉ làm đối tượng duyên bị trói</w:t>
      </w:r>
      <w:r>
        <w:rPr>
          <w:color w:val="231F20"/>
          <w:spacing w:val="-1"/>
        </w:rPr>
        <w:t> </w:t>
      </w:r>
      <w:r>
        <w:rPr>
          <w:color w:val="231F20"/>
        </w:rPr>
        <w:t>buộc.</w:t>
      </w:r>
    </w:p>
    <w:p>
      <w:pPr>
        <w:pStyle w:val="BodyText"/>
        <w:spacing w:line="273" w:lineRule="auto" w:before="115"/>
        <w:ind w:left="110" w:right="390"/>
      </w:pPr>
      <w:r>
        <w:rPr>
          <w:color w:val="231F20"/>
        </w:rPr>
        <w:t>Do kiến diệt đoạn trừ các tùy miên duyên nơi hữu lậu: Là </w:t>
      </w:r>
      <w:r>
        <w:rPr>
          <w:color w:val="231F20"/>
          <w:spacing w:val="-4"/>
        </w:rPr>
        <w:t>đối</w:t>
      </w:r>
      <w:r>
        <w:rPr>
          <w:color w:val="231F20"/>
          <w:spacing w:val="57"/>
        </w:rPr>
        <w:t> </w:t>
      </w:r>
      <w:r>
        <w:rPr>
          <w:color w:val="231F20"/>
        </w:rPr>
        <w:t>với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6"/>
        </w:rPr>
        <w:t> </w:t>
      </w:r>
      <w:r>
        <w:rPr>
          <w:color w:val="231F20"/>
        </w:rPr>
        <w:t>tùy</w:t>
      </w:r>
      <w:r>
        <w:rPr>
          <w:color w:val="231F20"/>
          <w:spacing w:val="-7"/>
        </w:rPr>
        <w:t> </w:t>
      </w:r>
      <w:r>
        <w:rPr>
          <w:color w:val="231F20"/>
        </w:rPr>
        <w:t>miên</w:t>
      </w:r>
      <w:r>
        <w:rPr>
          <w:color w:val="231F20"/>
          <w:spacing w:val="-7"/>
        </w:rPr>
        <w:t> </w:t>
      </w:r>
      <w:r>
        <w:rPr>
          <w:color w:val="231F20"/>
        </w:rPr>
        <w:t>duyên</w:t>
      </w:r>
      <w:r>
        <w:rPr>
          <w:color w:val="231F20"/>
          <w:spacing w:val="-7"/>
        </w:rPr>
        <w:t> </w:t>
      </w:r>
      <w:r>
        <w:rPr>
          <w:color w:val="231F20"/>
          <w:spacing w:val="-5"/>
        </w:rPr>
        <w:t>nơi </w:t>
      </w:r>
      <w:r>
        <w:rPr>
          <w:color w:val="231F20"/>
        </w:rPr>
        <w:t>hữu lậu, tùy chỗ thích hợp làm đối tượng duyên tương ưng với trói buộc. Còn đối với các pháp hữu lậu của tự bộ nơi tự địa còn lại chỉ làm đối tượng duyên bị trói buộc.</w:t>
      </w:r>
    </w:p>
    <w:p>
      <w:pPr>
        <w:pStyle w:val="BodyText"/>
        <w:spacing w:line="273" w:lineRule="auto" w:before="115"/>
        <w:ind w:left="110" w:right="391"/>
      </w:pPr>
      <w:r>
        <w:rPr>
          <w:color w:val="231F20"/>
        </w:rPr>
        <w:t>Do</w:t>
      </w:r>
      <w:r>
        <w:rPr>
          <w:color w:val="231F20"/>
          <w:spacing w:val="-10"/>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tùy</w:t>
      </w:r>
      <w:r>
        <w:rPr>
          <w:color w:val="231F20"/>
          <w:spacing w:val="-9"/>
        </w:rPr>
        <w:t> </w:t>
      </w:r>
      <w:r>
        <w:rPr>
          <w:color w:val="231F20"/>
        </w:rPr>
        <w:t>miên</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với do kiến diệt đoạn trừ các pháp tương ưng với tùy miên duyên nơi</w:t>
      </w:r>
      <w:r>
        <w:rPr>
          <w:color w:val="231F20"/>
          <w:spacing w:val="-28"/>
        </w:rPr>
        <w:t> </w:t>
      </w:r>
      <w:r>
        <w:rPr>
          <w:color w:val="231F20"/>
        </w:rPr>
        <w:t>vô lậu, tùy chỗ thích hợp chỉ là tương ưng với trói buộc.</w:t>
      </w:r>
    </w:p>
    <w:p>
      <w:pPr>
        <w:pStyle w:val="BodyText"/>
        <w:spacing w:line="273" w:lineRule="auto" w:before="111"/>
        <w:ind w:left="110" w:right="390"/>
      </w:pPr>
      <w:r>
        <w:rPr>
          <w:color w:val="231F20"/>
        </w:rPr>
        <w:t>Do kiến đạo đoạn trừ các tùy miên duyên nơi hữu lậu: Là </w:t>
      </w:r>
      <w:r>
        <w:rPr>
          <w:color w:val="231F20"/>
          <w:spacing w:val="-4"/>
        </w:rPr>
        <w:t>đối</w:t>
      </w:r>
      <w:r>
        <w:rPr>
          <w:color w:val="231F20"/>
          <w:spacing w:val="57"/>
        </w:rPr>
        <w:t> </w:t>
      </w:r>
      <w:r>
        <w:rPr>
          <w:color w:val="231F20"/>
        </w:rPr>
        <w:t>với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pháp</w:t>
      </w:r>
      <w:r>
        <w:rPr>
          <w:color w:val="231F20"/>
          <w:spacing w:val="-5"/>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duyên</w:t>
      </w:r>
      <w:r>
        <w:rPr>
          <w:color w:val="231F20"/>
          <w:spacing w:val="-6"/>
        </w:rPr>
        <w:t> </w:t>
      </w:r>
      <w:r>
        <w:rPr>
          <w:color w:val="231F20"/>
          <w:spacing w:val="-5"/>
        </w:rPr>
        <w:t>nơi </w:t>
      </w:r>
      <w:r>
        <w:rPr>
          <w:color w:val="231F20"/>
        </w:rPr>
        <w:t>hữu</w:t>
      </w:r>
      <w:r>
        <w:rPr>
          <w:color w:val="231F20"/>
          <w:spacing w:val="11"/>
        </w:rPr>
        <w:t> </w:t>
      </w:r>
      <w:r>
        <w:rPr>
          <w:color w:val="231F20"/>
        </w:rPr>
        <w:t>lậu,</w:t>
      </w:r>
      <w:r>
        <w:rPr>
          <w:color w:val="231F20"/>
          <w:spacing w:val="11"/>
        </w:rPr>
        <w:t> </w:t>
      </w:r>
      <w:r>
        <w:rPr>
          <w:color w:val="231F20"/>
        </w:rPr>
        <w:t>tùy</w:t>
      </w:r>
      <w:r>
        <w:rPr>
          <w:color w:val="231F20"/>
          <w:spacing w:val="11"/>
        </w:rPr>
        <w:t> </w:t>
      </w:r>
      <w:r>
        <w:rPr>
          <w:color w:val="231F20"/>
        </w:rPr>
        <w:t>chỗ</w:t>
      </w:r>
      <w:r>
        <w:rPr>
          <w:color w:val="231F20"/>
          <w:spacing w:val="11"/>
        </w:rPr>
        <w:t> </w:t>
      </w:r>
      <w:r>
        <w:rPr>
          <w:color w:val="231F20"/>
        </w:rPr>
        <w:t>thích</w:t>
      </w:r>
      <w:r>
        <w:rPr>
          <w:color w:val="231F20"/>
          <w:spacing w:val="11"/>
        </w:rPr>
        <w:t> </w:t>
      </w:r>
      <w:r>
        <w:rPr>
          <w:color w:val="231F20"/>
        </w:rPr>
        <w:t>hợp</w:t>
      </w:r>
      <w:r>
        <w:rPr>
          <w:color w:val="231F20"/>
          <w:spacing w:val="11"/>
        </w:rPr>
        <w:t> </w:t>
      </w:r>
      <w:r>
        <w:rPr>
          <w:color w:val="231F20"/>
        </w:rPr>
        <w:t>làm</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trói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buộc. Còn đối với các pháp hữu lậu của tự bộ nơi tự địa còn lại chỉ làm đối tượng duyên bị trói buộc.</w:t>
      </w:r>
    </w:p>
    <w:p>
      <w:pPr>
        <w:pStyle w:val="BodyText"/>
        <w:spacing w:line="276" w:lineRule="auto"/>
        <w:ind w:right="107"/>
      </w:pP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với do kiến đạo đoạn trừ các pháp tương ưng với tùy miên duyên nơi vô lậu, tùy chỗ thích hợp chỉ là tương ưng với trói</w:t>
      </w:r>
      <w:r>
        <w:rPr>
          <w:color w:val="231F20"/>
          <w:spacing w:val="-1"/>
        </w:rPr>
        <w:t> </w:t>
      </w:r>
      <w:r>
        <w:rPr>
          <w:color w:val="231F20"/>
        </w:rPr>
        <w:t>buộc.</w:t>
      </w:r>
    </w:p>
    <w:p>
      <w:pPr>
        <w:pStyle w:val="BodyText"/>
        <w:spacing w:line="276" w:lineRule="auto" w:before="113"/>
        <w:ind w:right="106"/>
      </w:pPr>
      <w:r>
        <w:rPr>
          <w:color w:val="231F20"/>
        </w:rPr>
        <w:t>Do tu đạo đoạn trừ các tùy miên: Là đối với do tu đạo đoạn</w:t>
      </w:r>
      <w:r>
        <w:rPr>
          <w:color w:val="231F20"/>
          <w:spacing w:val="-26"/>
        </w:rPr>
        <w:t> </w:t>
      </w:r>
      <w:r>
        <w:rPr>
          <w:color w:val="231F20"/>
        </w:rPr>
        <w:t>trừ các pháp tương ưng với tùy miên, tùy chỗ thích hợp làm đối tượng duyên tương ưng với trói buộc. Còn các pháp hữu lậu của tự bộ nơi tự địa còn lại chỉ làm đối tượng duyên bị trói buộc.</w:t>
      </w:r>
    </w:p>
    <w:p>
      <w:pPr>
        <w:pStyle w:val="BodyText"/>
        <w:spacing w:line="276" w:lineRule="auto" w:before="115"/>
        <w:ind w:right="107"/>
      </w:pPr>
      <w:r>
        <w:rPr>
          <w:color w:val="231F20"/>
        </w:rPr>
        <w:t>Lại</w:t>
      </w:r>
      <w:r>
        <w:rPr>
          <w:color w:val="231F20"/>
          <w:spacing w:val="-5"/>
        </w:rPr>
        <w:t> </w:t>
      </w:r>
      <w:r>
        <w:rPr>
          <w:color w:val="231F20"/>
        </w:rPr>
        <w:t>nữa,</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mươi</w:t>
      </w:r>
      <w:r>
        <w:rPr>
          <w:color w:val="231F20"/>
          <w:spacing w:val="-4"/>
        </w:rPr>
        <w:t> </w:t>
      </w:r>
      <w:r>
        <w:rPr>
          <w:color w:val="231F20"/>
        </w:rPr>
        <w:t>mốt</w:t>
      </w:r>
      <w:r>
        <w:rPr>
          <w:color w:val="231F20"/>
          <w:spacing w:val="-4"/>
        </w:rPr>
        <w:t> </w:t>
      </w:r>
      <w:r>
        <w:rPr>
          <w:color w:val="231F20"/>
        </w:rPr>
        <w:t>thứ</w:t>
      </w:r>
      <w:r>
        <w:rPr>
          <w:color w:val="231F20"/>
          <w:spacing w:val="-4"/>
        </w:rPr>
        <w:t> </w:t>
      </w:r>
      <w:r>
        <w:rPr>
          <w:color w:val="231F20"/>
        </w:rPr>
        <w:t>pháp.</w:t>
      </w:r>
      <w:r>
        <w:rPr>
          <w:color w:val="231F20"/>
          <w:spacing w:val="-5"/>
        </w:rPr>
        <w:t> </w:t>
      </w:r>
      <w:r>
        <w:rPr>
          <w:color w:val="231F20"/>
        </w:rPr>
        <w:t>Lại</w:t>
      </w:r>
      <w:r>
        <w:rPr>
          <w:color w:val="231F20"/>
          <w:spacing w:val="-4"/>
        </w:rPr>
        <w:t> </w:t>
      </w:r>
      <w:r>
        <w:rPr>
          <w:color w:val="231F20"/>
        </w:rPr>
        <w:t>là</w:t>
      </w:r>
      <w:r>
        <w:rPr>
          <w:color w:val="231F20"/>
          <w:spacing w:val="-4"/>
        </w:rPr>
        <w:t> </w:t>
      </w:r>
      <w:r>
        <w:rPr>
          <w:color w:val="231F20"/>
        </w:rPr>
        <w:t>ba</w:t>
      </w:r>
      <w:r>
        <w:rPr>
          <w:color w:val="231F20"/>
          <w:spacing w:val="-4"/>
        </w:rPr>
        <w:t> </w:t>
      </w:r>
      <w:r>
        <w:rPr>
          <w:color w:val="231F20"/>
        </w:rPr>
        <w:t>mươi</w:t>
      </w:r>
      <w:r>
        <w:rPr>
          <w:color w:val="231F20"/>
          <w:spacing w:val="-4"/>
        </w:rPr>
        <w:t> </w:t>
      </w:r>
      <w:r>
        <w:rPr>
          <w:color w:val="231F20"/>
        </w:rPr>
        <w:t>sáu</w:t>
      </w:r>
      <w:r>
        <w:rPr>
          <w:color w:val="231F20"/>
          <w:spacing w:val="-4"/>
        </w:rPr>
        <w:t> </w:t>
      </w:r>
      <w:r>
        <w:rPr>
          <w:color w:val="231F20"/>
        </w:rPr>
        <w:t>thứ</w:t>
      </w:r>
      <w:r>
        <w:rPr>
          <w:color w:val="231F20"/>
          <w:spacing w:val="-4"/>
        </w:rPr>
        <w:t> </w:t>
      </w:r>
      <w:r>
        <w:rPr>
          <w:color w:val="231F20"/>
        </w:rPr>
        <w:t>tùy miên tùy tăng.</w:t>
      </w:r>
    </w:p>
    <w:p>
      <w:pPr>
        <w:pStyle w:val="BodyText"/>
        <w:spacing w:line="276" w:lineRule="auto" w:before="113"/>
        <w:ind w:right="107"/>
      </w:pPr>
      <w:r>
        <w:rPr>
          <w:color w:val="231F20"/>
        </w:rPr>
        <w:t>Bốn</w:t>
      </w:r>
      <w:r>
        <w:rPr>
          <w:color w:val="231F20"/>
          <w:spacing w:val="-14"/>
        </w:rPr>
        <w:t> </w:t>
      </w:r>
      <w:r>
        <w:rPr>
          <w:color w:val="231F20"/>
        </w:rPr>
        <w:t>mươi</w:t>
      </w:r>
      <w:r>
        <w:rPr>
          <w:color w:val="231F20"/>
          <w:spacing w:val="-13"/>
        </w:rPr>
        <w:t> </w:t>
      </w:r>
      <w:r>
        <w:rPr>
          <w:color w:val="231F20"/>
        </w:rPr>
        <w:t>mốt</w:t>
      </w:r>
      <w:r>
        <w:rPr>
          <w:color w:val="231F20"/>
          <w:spacing w:val="-13"/>
        </w:rPr>
        <w:t> </w:t>
      </w:r>
      <w:r>
        <w:rPr>
          <w:color w:val="231F20"/>
        </w:rPr>
        <w:t>thứ</w:t>
      </w:r>
      <w:r>
        <w:rPr>
          <w:color w:val="231F20"/>
          <w:spacing w:val="-14"/>
        </w:rPr>
        <w:t> </w:t>
      </w:r>
      <w:r>
        <w:rPr>
          <w:color w:val="231F20"/>
        </w:rPr>
        <w:t>pháp:</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có</w:t>
      </w:r>
      <w:r>
        <w:rPr>
          <w:color w:val="231F20"/>
          <w:spacing w:val="-13"/>
        </w:rPr>
        <w:t> </w:t>
      </w:r>
      <w:r>
        <w:rPr>
          <w:color w:val="231F20"/>
        </w:rPr>
        <w:t>mười một pháp: Tức là pháp tương ưng với mười tùy miên và pháp không tương ưng nên là mười một.</w:t>
      </w:r>
    </w:p>
    <w:p>
      <w:pPr>
        <w:pStyle w:val="BodyText"/>
        <w:spacing w:line="276" w:lineRule="auto"/>
        <w:ind w:right="107"/>
      </w:pPr>
      <w:r>
        <w:rPr>
          <w:color w:val="231F20"/>
        </w:rPr>
        <w:t>Do kiến tập đoạn trừ có tám pháp: Tức là pháp tương ưng với bảy tùy miên và pháp không tương ưng nên là tám.</w:t>
      </w:r>
    </w:p>
    <w:p>
      <w:pPr>
        <w:pStyle w:val="BodyText"/>
        <w:ind w:left="960" w:firstLine="0"/>
      </w:pPr>
      <w:r>
        <w:rPr>
          <w:color w:val="231F20"/>
        </w:rPr>
        <w:t>Như do kiến tập đoạn trừ, do kiến diệt đoạn trừ cũng như thế.</w:t>
      </w:r>
    </w:p>
    <w:p>
      <w:pPr>
        <w:pStyle w:val="BodyText"/>
        <w:spacing w:line="276" w:lineRule="auto" w:before="158"/>
        <w:ind w:right="107"/>
      </w:pPr>
      <w:r>
        <w:rPr>
          <w:color w:val="231F20"/>
        </w:rPr>
        <w:t>Do kiến đạo đoạn trừ có chín pháp: Tức là pháp tương ưng </w:t>
      </w:r>
      <w:r>
        <w:rPr>
          <w:color w:val="231F20"/>
          <w:spacing w:val="-4"/>
        </w:rPr>
        <w:t>với </w:t>
      </w:r>
      <w:r>
        <w:rPr>
          <w:color w:val="231F20"/>
        </w:rPr>
        <w:t>tám tùy miên và pháp không tương ưng nên là chín.</w:t>
      </w:r>
    </w:p>
    <w:p>
      <w:pPr>
        <w:pStyle w:val="BodyText"/>
        <w:spacing w:line="276" w:lineRule="auto"/>
        <w:ind w:right="107"/>
      </w:pPr>
      <w:r>
        <w:rPr>
          <w:color w:val="231F20"/>
        </w:rPr>
        <w:t>Do tu đạo đoạn trừ có năm pháp: Tức là pháp tương ưng </w:t>
      </w:r>
      <w:r>
        <w:rPr>
          <w:color w:val="231F20"/>
          <w:spacing w:val="-4"/>
        </w:rPr>
        <w:t>với </w:t>
      </w:r>
      <w:r>
        <w:rPr>
          <w:color w:val="231F20"/>
        </w:rPr>
        <w:t>bốn tùy miên và pháp không tương ưng nên là năm.</w:t>
      </w:r>
    </w:p>
    <w:p>
      <w:pPr>
        <w:pStyle w:val="BodyText"/>
        <w:spacing w:line="276" w:lineRule="auto"/>
        <w:ind w:right="108"/>
      </w:pPr>
      <w:r>
        <w:rPr>
          <w:color w:val="231F20"/>
        </w:rPr>
        <w:t>Ba mươi sáu thứ tùy miên: Nghĩa là do kiến khổ đoạn trừ có mười thứ. Do kiến tập và kiến diệt đoạn trừ mỗi thứ có </w:t>
      </w:r>
      <w:r>
        <w:rPr>
          <w:color w:val="231F20"/>
          <w:spacing w:val="-5"/>
        </w:rPr>
        <w:t>bảy. </w:t>
      </w:r>
      <w:r>
        <w:rPr>
          <w:color w:val="231F20"/>
        </w:rPr>
        <w:t>Do kiến đạo đoạn trừ có tám. Do tu đạo đoạn trừ có bốn.</w:t>
      </w:r>
    </w:p>
    <w:p>
      <w:pPr>
        <w:pStyle w:val="BodyText"/>
        <w:ind w:left="960" w:firstLine="0"/>
      </w:pPr>
      <w:r>
        <w:rPr>
          <w:color w:val="231F20"/>
        </w:rPr>
        <w:t>Đó là chỉ dựa vào bộ mà nói, không dựa vào cõi.</w:t>
      </w:r>
    </w:p>
    <w:p>
      <w:pPr>
        <w:pStyle w:val="BodyText"/>
        <w:spacing w:line="276" w:lineRule="auto" w:before="158"/>
        <w:ind w:right="105"/>
      </w:pPr>
      <w:r>
        <w:rPr>
          <w:color w:val="231F20"/>
        </w:rPr>
        <w:t>Ở</w:t>
      </w:r>
      <w:r>
        <w:rPr>
          <w:color w:val="231F20"/>
          <w:spacing w:val="-5"/>
        </w:rPr>
        <w:t> đây,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9"/>
        </w:rPr>
        <w:t> </w:t>
      </w:r>
      <w:r>
        <w:rPr>
          <w:color w:val="231F20"/>
        </w:rPr>
        <w:t>Tức</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 cũng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chỗ</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của</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tùy</w:t>
      </w:r>
      <w:r>
        <w:rPr>
          <w:color w:val="231F20"/>
          <w:spacing w:val="-5"/>
        </w:rPr>
        <w:t> </w:t>
      </w:r>
      <w:r>
        <w:rPr>
          <w:color w:val="231F20"/>
        </w:rPr>
        <w:t>theo</w:t>
      </w:r>
      <w:r>
        <w:rPr>
          <w:color w:val="231F20"/>
          <w:spacing w:val="-5"/>
        </w:rPr>
        <w:t> </w:t>
      </w:r>
      <w:r>
        <w:rPr>
          <w:color w:val="231F20"/>
        </w:rPr>
        <w:t>chỗ</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thích hợp làm đối tượng duyên tương ưng với trói buộc. Đây tức là nói chung. Nếu nói riêng, tức nếu nó là đối tượng duyên bị trói</w:t>
      </w:r>
      <w:r>
        <w:rPr>
          <w:color w:val="231F20"/>
          <w:spacing w:val="-30"/>
        </w:rPr>
        <w:t> </w:t>
      </w:r>
      <w:r>
        <w:rPr>
          <w:color w:val="231F20"/>
        </w:rPr>
        <w:t>buộc thì nó không tương ưng với trói buộc. Nếu nó tương ưng với trói buộc thì nó không phải là đối tượng duyên bị trói buộc. Phần còn</w:t>
      </w:r>
      <w:r>
        <w:rPr>
          <w:color w:val="231F20"/>
          <w:spacing w:val="-31"/>
        </w:rPr>
        <w:t> </w:t>
      </w:r>
      <w:r>
        <w:rPr>
          <w:color w:val="231F20"/>
        </w:rPr>
        <w:t>lại nên căn cứ theo </w:t>
      </w:r>
      <w:r>
        <w:rPr>
          <w:color w:val="231F20"/>
          <w:spacing w:val="-5"/>
        </w:rPr>
        <w:t>đây. </w:t>
      </w:r>
      <w:r>
        <w:rPr>
          <w:color w:val="231F20"/>
        </w:rPr>
        <w:t>Đây lại là do kiến khổ đoạn trừ tất cả tùy miên khác</w:t>
      </w:r>
      <w:r>
        <w:rPr>
          <w:color w:val="231F20"/>
          <w:spacing w:val="-11"/>
        </w:rPr>
        <w:t> </w:t>
      </w:r>
      <w:r>
        <w:rPr>
          <w:color w:val="231F20"/>
        </w:rPr>
        <w:t>và</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của</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 chỉ làm đối tượng duyên bị trói</w:t>
      </w:r>
      <w:r>
        <w:rPr>
          <w:color w:val="231F20"/>
          <w:spacing w:val="-1"/>
        </w:rPr>
        <w:t> </w:t>
      </w:r>
      <w:r>
        <w:rPr>
          <w:color w:val="231F20"/>
        </w:rPr>
        <w:t>buộc.</w:t>
      </w:r>
    </w:p>
    <w:p>
      <w:pPr>
        <w:pStyle w:val="BodyText"/>
        <w:spacing w:line="273" w:lineRule="auto" w:before="107"/>
        <w:ind w:left="110" w:right="390"/>
      </w:pPr>
      <w:r>
        <w:rPr>
          <w:color w:val="231F20"/>
        </w:rPr>
        <w:t>Như pháp tương ưng của hữu thân kiến, thì các thứ biên chấp kiến, tà kiến do kiến khổ đoạn trừ cho đến pháp tương ưng của mạn tùy theo chỗ thích hợp cũng như thế.</w:t>
      </w:r>
    </w:p>
    <w:p>
      <w:pPr>
        <w:pStyle w:val="BodyText"/>
        <w:spacing w:line="273" w:lineRule="auto" w:before="111"/>
        <w:ind w:left="110" w:right="389"/>
      </w:pPr>
      <w:r>
        <w:rPr>
          <w:color w:val="231F20"/>
        </w:rPr>
        <w:t>Pháp</w:t>
      </w:r>
      <w:r>
        <w:rPr>
          <w:color w:val="231F20"/>
          <w:spacing w:val="-17"/>
        </w:rPr>
        <w:t> </w:t>
      </w:r>
      <w:r>
        <w:rPr>
          <w:color w:val="231F20"/>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rPr>
        <w:t>vô</w:t>
      </w:r>
      <w:r>
        <w:rPr>
          <w:color w:val="231F20"/>
          <w:spacing w:val="-17"/>
        </w:rPr>
        <w:t> </w:t>
      </w:r>
      <w:r>
        <w:rPr>
          <w:color w:val="231F20"/>
        </w:rPr>
        <w:t>minh</w:t>
      </w:r>
      <w:r>
        <w:rPr>
          <w:color w:val="231F20"/>
          <w:spacing w:val="-16"/>
        </w:rPr>
        <w:t> </w:t>
      </w:r>
      <w:r>
        <w:rPr>
          <w:color w:val="231F20"/>
        </w:rPr>
        <w:t>không</w:t>
      </w:r>
      <w:r>
        <w:rPr>
          <w:color w:val="231F20"/>
          <w:spacing w:val="-16"/>
        </w:rPr>
        <w:t> </w:t>
      </w:r>
      <w:r>
        <w:rPr>
          <w:color w:val="231F20"/>
        </w:rPr>
        <w:t>chung</w:t>
      </w:r>
      <w:r>
        <w:rPr>
          <w:color w:val="231F20"/>
          <w:spacing w:val="-16"/>
        </w:rPr>
        <w:t> </w:t>
      </w:r>
      <w:r>
        <w:rPr>
          <w:color w:val="231F20"/>
        </w:rPr>
        <w:t>do</w:t>
      </w:r>
      <w:r>
        <w:rPr>
          <w:color w:val="231F20"/>
          <w:spacing w:val="-17"/>
        </w:rPr>
        <w:t> </w:t>
      </w:r>
      <w:r>
        <w:rPr>
          <w:color w:val="231F20"/>
        </w:rPr>
        <w:t>kiến</w:t>
      </w:r>
      <w:r>
        <w:rPr>
          <w:color w:val="231F20"/>
          <w:spacing w:val="-16"/>
        </w:rPr>
        <w:t> </w:t>
      </w:r>
      <w:r>
        <w:rPr>
          <w:color w:val="231F20"/>
        </w:rPr>
        <w:t>khổ</w:t>
      </w:r>
      <w:r>
        <w:rPr>
          <w:color w:val="231F20"/>
          <w:spacing w:val="-16"/>
        </w:rPr>
        <w:t> </w:t>
      </w:r>
      <w:r>
        <w:rPr>
          <w:color w:val="231F20"/>
        </w:rPr>
        <w:t>đoạn</w:t>
      </w:r>
      <w:r>
        <w:rPr>
          <w:color w:val="231F20"/>
          <w:spacing w:val="-16"/>
        </w:rPr>
        <w:t> </w:t>
      </w:r>
      <w:r>
        <w:rPr>
          <w:color w:val="231F20"/>
        </w:rPr>
        <w:t>trừ: Tức là do kiến khổ đoạn trừ các thứ tùy tăng của tùy miên vô minh không</w:t>
      </w:r>
      <w:r>
        <w:rPr>
          <w:color w:val="231F20"/>
          <w:spacing w:val="-8"/>
        </w:rPr>
        <w:t> </w:t>
      </w:r>
      <w:r>
        <w:rPr>
          <w:color w:val="231F20"/>
        </w:rPr>
        <w:t>chung,</w:t>
      </w:r>
      <w:r>
        <w:rPr>
          <w:color w:val="231F20"/>
          <w:spacing w:val="-8"/>
        </w:rPr>
        <w:t> </w:t>
      </w:r>
      <w:r>
        <w:rPr>
          <w:color w:val="231F20"/>
        </w:rPr>
        <w:t>tùy</w:t>
      </w:r>
      <w:r>
        <w:rPr>
          <w:color w:val="231F20"/>
          <w:spacing w:val="-8"/>
        </w:rPr>
        <w:t> </w:t>
      </w:r>
      <w:r>
        <w:rPr>
          <w:color w:val="231F20"/>
        </w:rPr>
        <w:t>theo</w:t>
      </w:r>
      <w:r>
        <w:rPr>
          <w:color w:val="231F20"/>
          <w:spacing w:val="-8"/>
        </w:rPr>
        <w:t> </w:t>
      </w:r>
      <w:r>
        <w:rPr>
          <w:color w:val="231F20"/>
        </w:rPr>
        <w:t>chỗ</w:t>
      </w:r>
      <w:r>
        <w:rPr>
          <w:color w:val="231F20"/>
          <w:spacing w:val="-8"/>
        </w:rPr>
        <w:t> </w:t>
      </w:r>
      <w:r>
        <w:rPr>
          <w:color w:val="231F20"/>
        </w:rPr>
        <w:t>thích</w:t>
      </w:r>
      <w:r>
        <w:rPr>
          <w:color w:val="231F20"/>
          <w:spacing w:val="-9"/>
        </w:rPr>
        <w:t> </w:t>
      </w:r>
      <w:r>
        <w:rPr>
          <w:color w:val="231F20"/>
        </w:rPr>
        <w:t>hợp</w:t>
      </w:r>
      <w:r>
        <w:rPr>
          <w:color w:val="231F20"/>
          <w:spacing w:val="-9"/>
        </w:rPr>
        <w:t> </w:t>
      </w:r>
      <w:r>
        <w:rPr>
          <w:color w:val="231F20"/>
        </w:rPr>
        <w:t>làm</w:t>
      </w:r>
      <w:r>
        <w:rPr>
          <w:color w:val="231F20"/>
          <w:spacing w:val="-9"/>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tương</w:t>
      </w:r>
      <w:r>
        <w:rPr>
          <w:color w:val="231F20"/>
          <w:spacing w:val="-9"/>
        </w:rPr>
        <w:t> </w:t>
      </w:r>
      <w:r>
        <w:rPr>
          <w:color w:val="231F20"/>
        </w:rPr>
        <w:t>ưng với</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Đây</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khác</w:t>
      </w:r>
      <w:r>
        <w:rPr>
          <w:color w:val="231F20"/>
          <w:spacing w:val="-6"/>
        </w:rPr>
        <w:t> </w:t>
      </w:r>
      <w:r>
        <w:rPr>
          <w:color w:val="231F20"/>
        </w:rPr>
        <w:t>và 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của</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biến</w:t>
      </w:r>
      <w:r>
        <w:rPr>
          <w:color w:val="231F20"/>
          <w:spacing w:val="-9"/>
        </w:rPr>
        <w:t> </w:t>
      </w:r>
      <w:r>
        <w:rPr>
          <w:color w:val="231F20"/>
        </w:rPr>
        <w:t>hành,</w:t>
      </w:r>
      <w:r>
        <w:rPr>
          <w:color w:val="231F20"/>
          <w:spacing w:val="-10"/>
        </w:rPr>
        <w:t> </w:t>
      </w:r>
      <w:r>
        <w:rPr>
          <w:color w:val="231F20"/>
        </w:rPr>
        <w:t>chỉ</w:t>
      </w:r>
      <w:r>
        <w:rPr>
          <w:color w:val="231F20"/>
          <w:spacing w:val="-9"/>
        </w:rPr>
        <w:t> </w:t>
      </w:r>
      <w:r>
        <w:rPr>
          <w:color w:val="231F20"/>
        </w:rPr>
        <w:t>làm đối tượng duyên bị trói</w:t>
      </w:r>
      <w:r>
        <w:rPr>
          <w:color w:val="231F20"/>
          <w:spacing w:val="-1"/>
        </w:rPr>
        <w:t> </w:t>
      </w:r>
      <w:r>
        <w:rPr>
          <w:color w:val="231F20"/>
        </w:rPr>
        <w:t>buộc.</w:t>
      </w:r>
    </w:p>
    <w:p>
      <w:pPr>
        <w:pStyle w:val="BodyText"/>
        <w:spacing w:line="273" w:lineRule="auto" w:before="109"/>
        <w:ind w:left="110" w:right="389"/>
      </w:pPr>
      <w:r>
        <w:rPr>
          <w:color w:val="231F20"/>
        </w:rPr>
        <w:t>Pháp</w:t>
      </w:r>
      <w:r>
        <w:rPr>
          <w:color w:val="231F20"/>
          <w:spacing w:val="-10"/>
        </w:rPr>
        <w:t> </w:t>
      </w:r>
      <w:r>
        <w:rPr>
          <w:color w:val="231F20"/>
        </w:rPr>
        <w:t>không</w:t>
      </w:r>
      <w:r>
        <w:rPr>
          <w:color w:val="231F20"/>
          <w:spacing w:val="-9"/>
        </w:rPr>
        <w:t> </w:t>
      </w:r>
      <w:r>
        <w:rPr>
          <w:color w:val="231F20"/>
        </w:rPr>
        <w:t>ương</w:t>
      </w:r>
      <w:r>
        <w:rPr>
          <w:color w:val="231F20"/>
          <w:spacing w:val="-9"/>
        </w:rPr>
        <w:t> </w:t>
      </w:r>
      <w:r>
        <w:rPr>
          <w:color w:val="231F20"/>
        </w:rPr>
        <w:t>ưng</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13"/>
        </w:rPr>
        <w:t> </w:t>
      </w:r>
      <w:r>
        <w:rPr>
          <w:color w:val="231F20"/>
        </w:rPr>
        <w:t>Tức</w:t>
      </w:r>
      <w:r>
        <w:rPr>
          <w:color w:val="231F20"/>
          <w:spacing w:val="-10"/>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 đoạn trừ tất cả tùy miên và do kiến tập đoạn trừ các thứ tùy tăng của tùy miên biến hành, chỉ làm đối tượng duyên bị trói</w:t>
      </w:r>
      <w:r>
        <w:rPr>
          <w:color w:val="231F20"/>
          <w:spacing w:val="-2"/>
        </w:rPr>
        <w:t> </w:t>
      </w:r>
      <w:r>
        <w:rPr>
          <w:color w:val="231F20"/>
        </w:rPr>
        <w:t>buộc.</w:t>
      </w:r>
    </w:p>
    <w:p>
      <w:pPr>
        <w:pStyle w:val="BodyText"/>
        <w:spacing w:line="273" w:lineRule="auto" w:before="111"/>
        <w:ind w:left="110" w:right="391"/>
      </w:pPr>
      <w:r>
        <w:rPr>
          <w:color w:val="231F20"/>
        </w:rPr>
        <w:t>Như</w:t>
      </w:r>
      <w:r>
        <w:rPr>
          <w:color w:val="231F20"/>
          <w:spacing w:val="-9"/>
        </w:rPr>
        <w:t> </w:t>
      </w:r>
      <w:r>
        <w:rPr>
          <w:color w:val="231F20"/>
        </w:rPr>
        <w:t>mười</w:t>
      </w:r>
      <w:r>
        <w:rPr>
          <w:color w:val="231F20"/>
          <w:spacing w:val="-8"/>
        </w:rPr>
        <w:t> </w:t>
      </w:r>
      <w:r>
        <w:rPr>
          <w:color w:val="231F20"/>
        </w:rPr>
        <w:t>một</w:t>
      </w:r>
      <w:r>
        <w:rPr>
          <w:color w:val="231F20"/>
          <w:spacing w:val="-8"/>
        </w:rPr>
        <w:t> </w:t>
      </w:r>
      <w:r>
        <w:rPr>
          <w:color w:val="231F20"/>
        </w:rPr>
        <w:t>pháp</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thì</w:t>
      </w:r>
      <w:r>
        <w:rPr>
          <w:color w:val="231F20"/>
          <w:spacing w:val="-8"/>
        </w:rPr>
        <w:t> </w:t>
      </w:r>
      <w:r>
        <w:rPr>
          <w:color w:val="231F20"/>
        </w:rPr>
        <w:t>tám</w:t>
      </w:r>
      <w:r>
        <w:rPr>
          <w:color w:val="231F20"/>
          <w:spacing w:val="-8"/>
        </w:rPr>
        <w:t> </w:t>
      </w:r>
      <w:r>
        <w:rPr>
          <w:color w:val="231F20"/>
        </w:rPr>
        <w:t>pháp</w:t>
      </w:r>
      <w:r>
        <w:rPr>
          <w:color w:val="231F20"/>
          <w:spacing w:val="-8"/>
        </w:rPr>
        <w:t> </w:t>
      </w:r>
      <w:r>
        <w:rPr>
          <w:color w:val="231F20"/>
        </w:rPr>
        <w:t>do</w:t>
      </w:r>
      <w:r>
        <w:rPr>
          <w:color w:val="231F20"/>
          <w:spacing w:val="-8"/>
        </w:rPr>
        <w:t> </w:t>
      </w:r>
      <w:r>
        <w:rPr>
          <w:color w:val="231F20"/>
        </w:rPr>
        <w:t>kiến tập đoạn trừ, tùy chỗ thích hợp cũng như </w:t>
      </w:r>
      <w:r>
        <w:rPr>
          <w:color w:val="231F20"/>
          <w:spacing w:val="-5"/>
        </w:rPr>
        <w:t>vậy.</w:t>
      </w:r>
    </w:p>
    <w:p>
      <w:pPr>
        <w:pStyle w:val="BodyText"/>
        <w:spacing w:line="273" w:lineRule="auto" w:before="111"/>
        <w:ind w:left="110" w:right="390"/>
      </w:pPr>
      <w:r>
        <w:rPr>
          <w:color w:val="231F20"/>
        </w:rPr>
        <w:t>Pháp</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tà</w:t>
      </w:r>
      <w:r>
        <w:rPr>
          <w:color w:val="231F20"/>
          <w:spacing w:val="-13"/>
        </w:rPr>
        <w:t> </w:t>
      </w:r>
      <w:r>
        <w:rPr>
          <w:color w:val="231F20"/>
        </w:rPr>
        <w:t>kiến</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diệt</w:t>
      </w:r>
      <w:r>
        <w:rPr>
          <w:color w:val="231F20"/>
          <w:spacing w:val="-13"/>
        </w:rPr>
        <w:t> </w:t>
      </w:r>
      <w:r>
        <w:rPr>
          <w:color w:val="231F20"/>
        </w:rPr>
        <w:t>đoạn</w:t>
      </w:r>
      <w:r>
        <w:rPr>
          <w:color w:val="231F20"/>
          <w:spacing w:val="-13"/>
        </w:rPr>
        <w:t> </w:t>
      </w:r>
      <w:r>
        <w:rPr>
          <w:color w:val="231F20"/>
        </w:rPr>
        <w:t>trừ:</w:t>
      </w:r>
      <w:r>
        <w:rPr>
          <w:color w:val="231F20"/>
          <w:spacing w:val="-19"/>
        </w:rPr>
        <w:t> </w:t>
      </w:r>
      <w:r>
        <w:rPr>
          <w:color w:val="231F20"/>
        </w:rPr>
        <w:t>Tức</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 diệt đoạn trừ tà kiến tương ưng với các thứ tùy tăng của tùy miên </w:t>
      </w:r>
      <w:r>
        <w:rPr>
          <w:color w:val="231F20"/>
          <w:spacing w:val="-6"/>
        </w:rPr>
        <w:t>vô </w:t>
      </w:r>
      <w:r>
        <w:rPr>
          <w:color w:val="231F20"/>
        </w:rPr>
        <w:t>minh, chỉ là tương ưng với trói buộc. Đây lại là do kiến diệt đoạn trừ các tùy miên khác duyên nơi hữu lậu và các thứ tùy tăng của tùy miên biến hành, chỉ làm đối tượng duyên bị trói</w:t>
      </w:r>
      <w:r>
        <w:rPr>
          <w:color w:val="231F20"/>
          <w:spacing w:val="-1"/>
        </w:rPr>
        <w:t> </w:t>
      </w:r>
      <w:r>
        <w:rPr>
          <w:color w:val="231F20"/>
        </w:rPr>
        <w:t>buộc.</w:t>
      </w:r>
    </w:p>
    <w:p>
      <w:pPr>
        <w:pStyle w:val="BodyText"/>
        <w:spacing w:line="273" w:lineRule="auto" w:before="109"/>
        <w:ind w:left="110" w:right="390"/>
      </w:pPr>
      <w:r>
        <w:rPr>
          <w:color w:val="231F20"/>
        </w:rPr>
        <w:t>Như pháp tương ưng với tà kiến do kiến diệt đoạn trừ, pháp 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nghi</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tùy</w:t>
      </w:r>
      <w:r>
        <w:rPr>
          <w:color w:val="231F20"/>
          <w:spacing w:val="-9"/>
        </w:rPr>
        <w:t> </w:t>
      </w:r>
      <w:r>
        <w:rPr>
          <w:color w:val="231F20"/>
        </w:rPr>
        <w:t>theo</w:t>
      </w:r>
      <w:r>
        <w:rPr>
          <w:color w:val="231F20"/>
          <w:spacing w:val="-9"/>
        </w:rPr>
        <w:t> </w:t>
      </w:r>
      <w:r>
        <w:rPr>
          <w:color w:val="231F20"/>
        </w:rPr>
        <w:t>chỗ</w:t>
      </w:r>
      <w:r>
        <w:rPr>
          <w:color w:val="231F20"/>
          <w:spacing w:val="-9"/>
        </w:rPr>
        <w:t> </w:t>
      </w:r>
      <w:r>
        <w:rPr>
          <w:color w:val="231F20"/>
        </w:rPr>
        <w:t>thích</w:t>
      </w:r>
      <w:r>
        <w:rPr>
          <w:color w:val="231F20"/>
          <w:spacing w:val="-9"/>
        </w:rPr>
        <w:t> </w:t>
      </w:r>
      <w:r>
        <w:rPr>
          <w:color w:val="231F20"/>
        </w:rPr>
        <w:t>hợp</w:t>
      </w:r>
      <w:r>
        <w:rPr>
          <w:color w:val="231F20"/>
          <w:spacing w:val="-9"/>
        </w:rPr>
        <w:t> </w:t>
      </w:r>
      <w:r>
        <w:rPr>
          <w:color w:val="231F20"/>
        </w:rPr>
        <w:t>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Pháp tương ưng với kiến thủ do kiến diệt đoạn trừ: Tức là do kiến diệt đoạn trừ kiến thủ tương ưng với các thứ tùy tăng của </w:t>
      </w:r>
      <w:r>
        <w:rPr>
          <w:color w:val="231F20"/>
          <w:spacing w:val="-5"/>
        </w:rPr>
        <w:t>tùy </w:t>
      </w:r>
      <w:r>
        <w:rPr>
          <w:color w:val="231F20"/>
        </w:rPr>
        <w:t>miên vô minh, tùy theo chỗ thích hợp làm đối tượng duyên tương ưng</w:t>
      </w:r>
      <w:r>
        <w:rPr>
          <w:color w:val="231F20"/>
          <w:spacing w:val="-4"/>
        </w:rPr>
        <w:t> </w:t>
      </w:r>
      <w:r>
        <w:rPr>
          <w:color w:val="231F20"/>
        </w:rPr>
        <w:t>với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Đây</w:t>
      </w:r>
      <w:r>
        <w:rPr>
          <w:color w:val="231F20"/>
          <w:spacing w:val="-3"/>
        </w:rPr>
        <w:t> </w:t>
      </w:r>
      <w:r>
        <w:rPr>
          <w:color w:val="231F20"/>
        </w:rPr>
        <w:t>lại</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diệt</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các</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khác duyên</w:t>
      </w:r>
      <w:r>
        <w:rPr>
          <w:color w:val="231F20"/>
          <w:spacing w:val="-5"/>
        </w:rPr>
        <w:t> </w:t>
      </w:r>
      <w:r>
        <w:rPr>
          <w:color w:val="231F20"/>
        </w:rPr>
        <w:t>nơi</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của</w:t>
      </w:r>
      <w:r>
        <w:rPr>
          <w:color w:val="231F20"/>
          <w:spacing w:val="-5"/>
        </w:rPr>
        <w:t> </w:t>
      </w:r>
      <w:r>
        <w:rPr>
          <w:color w:val="231F20"/>
        </w:rPr>
        <w:t>tùy</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chỉ</w:t>
      </w:r>
      <w:r>
        <w:rPr>
          <w:color w:val="231F20"/>
          <w:spacing w:val="-4"/>
        </w:rPr>
        <w:t> </w:t>
      </w:r>
      <w:r>
        <w:rPr>
          <w:color w:val="231F20"/>
        </w:rPr>
        <w:t>làm</w:t>
      </w:r>
      <w:r>
        <w:rPr>
          <w:color w:val="231F20"/>
          <w:spacing w:val="-4"/>
        </w:rPr>
        <w:t> </w:t>
      </w:r>
      <w:r>
        <w:rPr>
          <w:color w:val="231F20"/>
        </w:rPr>
        <w:t>đối tượng duyên bị trói buộc.</w:t>
      </w:r>
    </w:p>
    <w:p>
      <w:pPr>
        <w:pStyle w:val="BodyText"/>
        <w:spacing w:line="271" w:lineRule="auto"/>
        <w:ind w:right="106"/>
      </w:pPr>
      <w:r>
        <w:rPr>
          <w:color w:val="231F20"/>
        </w:rPr>
        <w:t>Như pháp tương ưng với kiến thủ do kiến diệt đoạn trừ, pháp 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tham,</w:t>
      </w:r>
      <w:r>
        <w:rPr>
          <w:color w:val="231F20"/>
          <w:spacing w:val="-10"/>
        </w:rPr>
        <w:t> </w:t>
      </w:r>
      <w:r>
        <w:rPr>
          <w:color w:val="231F20"/>
        </w:rPr>
        <w:t>giận,</w:t>
      </w:r>
      <w:r>
        <w:rPr>
          <w:color w:val="231F20"/>
          <w:spacing w:val="-10"/>
        </w:rPr>
        <w:t> </w:t>
      </w:r>
      <w:r>
        <w:rPr>
          <w:color w:val="231F20"/>
        </w:rPr>
        <w:t>mạn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theo</w:t>
      </w:r>
      <w:r>
        <w:rPr>
          <w:color w:val="231F20"/>
          <w:spacing w:val="-10"/>
        </w:rPr>
        <w:t> </w:t>
      </w:r>
      <w:r>
        <w:rPr>
          <w:color w:val="231F20"/>
        </w:rPr>
        <w:t>chỗ thích hợp cũng như thế.</w:t>
      </w:r>
    </w:p>
    <w:p>
      <w:pPr>
        <w:pStyle w:val="BodyText"/>
        <w:spacing w:line="271" w:lineRule="auto"/>
        <w:ind w:right="106"/>
      </w:pPr>
      <w:r>
        <w:rPr>
          <w:color w:val="231F20"/>
        </w:rPr>
        <w:t>Pháp tương ưng với vô minh không chung do kiến diệt đoạn trừ: Tức là do kiến diệt đoạn trừ các thứ tùy tăng của tùy miên vô minh không chung, chỉ tương ưng với trói buộc. Đây lại là do kiến diệt</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các</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khác</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và</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tùy</w:t>
      </w:r>
      <w:r>
        <w:rPr>
          <w:color w:val="231F20"/>
          <w:spacing w:val="-12"/>
        </w:rPr>
        <w:t> </w:t>
      </w:r>
      <w:r>
        <w:rPr>
          <w:color w:val="231F20"/>
        </w:rPr>
        <w:t>tăng của tùy miên biến hành, chỉ làm đối tượng duyên bị trói buộc.</w:t>
      </w:r>
    </w:p>
    <w:p>
      <w:pPr>
        <w:pStyle w:val="BodyText"/>
        <w:spacing w:line="271" w:lineRule="auto"/>
        <w:ind w:right="107"/>
      </w:pPr>
      <w:r>
        <w:rPr>
          <w:color w:val="231F20"/>
        </w:rPr>
        <w:t>Pháp không tương ưng do kiến diệt đoạn trừ: Tức là do kiến diệt</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và</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của tùy miên biến hành, chỉ làm đối tượng duyên bị trói buộc.</w:t>
      </w:r>
    </w:p>
    <w:p>
      <w:pPr>
        <w:pStyle w:val="BodyText"/>
        <w:spacing w:line="271" w:lineRule="auto"/>
        <w:ind w:right="108"/>
      </w:pPr>
      <w:r>
        <w:rPr>
          <w:color w:val="231F20"/>
        </w:rPr>
        <w:t>Như tám pháp do kiến diệt đoạn trừ, thì chín pháp do kiến đạo đoạn trừ, tùy theo chỗ thích hợp cũng như thế.</w:t>
      </w:r>
    </w:p>
    <w:p>
      <w:pPr>
        <w:pStyle w:val="BodyText"/>
        <w:spacing w:line="271" w:lineRule="auto"/>
        <w:ind w:right="106"/>
      </w:pPr>
      <w:r>
        <w:rPr>
          <w:color w:val="231F20"/>
        </w:rPr>
        <w:t>Pháp tương ưng với tham do tu đạo đoạn trừ: Tức là do tu đạo đoạn trừ tham tương ưng với các thứ tùy tăng của tùy miên vô</w:t>
      </w:r>
      <w:r>
        <w:rPr>
          <w:color w:val="231F20"/>
          <w:spacing w:val="-42"/>
        </w:rPr>
        <w:t> </w:t>
      </w:r>
      <w:r>
        <w:rPr>
          <w:color w:val="231F20"/>
          <w:spacing w:val="-3"/>
        </w:rPr>
        <w:t>minh, </w:t>
      </w:r>
      <w:r>
        <w:rPr>
          <w:color w:val="231F20"/>
        </w:rPr>
        <w:t>tùy</w:t>
      </w:r>
      <w:r>
        <w:rPr>
          <w:color w:val="231F20"/>
          <w:spacing w:val="-7"/>
        </w:rPr>
        <w:t> </w:t>
      </w:r>
      <w:r>
        <w:rPr>
          <w:color w:val="231F20"/>
        </w:rPr>
        <w:t>theo</w:t>
      </w:r>
      <w:r>
        <w:rPr>
          <w:color w:val="231F20"/>
          <w:spacing w:val="-7"/>
        </w:rPr>
        <w:t> </w:t>
      </w:r>
      <w:r>
        <w:rPr>
          <w:color w:val="231F20"/>
        </w:rPr>
        <w:t>chỗ</w:t>
      </w:r>
      <w:r>
        <w:rPr>
          <w:color w:val="231F20"/>
          <w:spacing w:val="-7"/>
        </w:rPr>
        <w:t> </w:t>
      </w:r>
      <w:r>
        <w:rPr>
          <w:color w:val="231F20"/>
        </w:rPr>
        <w:t>thích</w:t>
      </w:r>
      <w:r>
        <w:rPr>
          <w:color w:val="231F20"/>
          <w:spacing w:val="-7"/>
        </w:rPr>
        <w:t> </w:t>
      </w:r>
      <w:r>
        <w:rPr>
          <w:color w:val="231F20"/>
        </w:rPr>
        <w:t>hợp</w:t>
      </w:r>
      <w:r>
        <w:rPr>
          <w:color w:val="231F20"/>
          <w:spacing w:val="-7"/>
        </w:rPr>
        <w:t> </w:t>
      </w:r>
      <w:r>
        <w:rPr>
          <w:color w:val="231F20"/>
        </w:rPr>
        <w:t>làm</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trói</w:t>
      </w:r>
      <w:r>
        <w:rPr>
          <w:color w:val="231F20"/>
          <w:spacing w:val="-7"/>
        </w:rPr>
        <w:t> </w:t>
      </w:r>
      <w:r>
        <w:rPr>
          <w:color w:val="231F20"/>
        </w:rPr>
        <w:t>buộc. Đây lại là do tu đạo đoạn trừ các tùy miên khác và các thứ tùy tăng của tùy miên biến hành, chỉ làm đối tượng duyên bị trói</w:t>
      </w:r>
      <w:r>
        <w:rPr>
          <w:color w:val="231F20"/>
          <w:spacing w:val="-2"/>
        </w:rPr>
        <w:t> </w:t>
      </w:r>
      <w:r>
        <w:rPr>
          <w:color w:val="231F20"/>
        </w:rPr>
        <w:t>buộc.</w:t>
      </w:r>
    </w:p>
    <w:p>
      <w:pPr>
        <w:pStyle w:val="BodyText"/>
        <w:spacing w:line="271" w:lineRule="auto"/>
        <w:ind w:right="107"/>
      </w:pPr>
      <w:r>
        <w:rPr>
          <w:color w:val="231F20"/>
        </w:rPr>
        <w:t>Như pháp tương ưng với tham do tu đạo đoạn trừ, thì pháp tương ưng với sân, mạn do tu đạo đoạn trừ tùy theo chỗ thích hợp cũng như thế.</w:t>
      </w:r>
    </w:p>
    <w:p>
      <w:pPr>
        <w:pStyle w:val="BodyText"/>
        <w:spacing w:line="271" w:lineRule="auto"/>
        <w:ind w:right="109"/>
      </w:pPr>
      <w:r>
        <w:rPr>
          <w:color w:val="231F20"/>
          <w:spacing w:val="-3"/>
        </w:rPr>
        <w:t>Pháp tương </w:t>
      </w:r>
      <w:r>
        <w:rPr>
          <w:color w:val="231F20"/>
        </w:rPr>
        <w:t>ưng với vô </w:t>
      </w:r>
      <w:r>
        <w:rPr>
          <w:color w:val="231F20"/>
          <w:spacing w:val="-3"/>
        </w:rPr>
        <w:t>minh không chung </w:t>
      </w:r>
      <w:r>
        <w:rPr>
          <w:color w:val="231F20"/>
        </w:rPr>
        <w:t>do tu đạo </w:t>
      </w:r>
      <w:r>
        <w:rPr>
          <w:color w:val="231F20"/>
          <w:spacing w:val="-3"/>
        </w:rPr>
        <w:t>đoạn trừ: </w:t>
      </w:r>
      <w:r>
        <w:rPr>
          <w:color w:val="231F20"/>
        </w:rPr>
        <w:t>Tức</w:t>
      </w:r>
      <w:r>
        <w:rPr>
          <w:color w:val="231F20"/>
          <w:spacing w:val="-18"/>
        </w:rPr>
        <w:t> </w:t>
      </w:r>
      <w:r>
        <w:rPr>
          <w:color w:val="231F20"/>
        </w:rPr>
        <w:t>là</w:t>
      </w:r>
      <w:r>
        <w:rPr>
          <w:color w:val="231F20"/>
          <w:spacing w:val="-18"/>
        </w:rPr>
        <w:t> </w:t>
      </w:r>
      <w:r>
        <w:rPr>
          <w:color w:val="231F20"/>
        </w:rPr>
        <w:t>do</w:t>
      </w:r>
      <w:r>
        <w:rPr>
          <w:color w:val="231F20"/>
          <w:spacing w:val="-18"/>
        </w:rPr>
        <w:t> </w:t>
      </w:r>
      <w:r>
        <w:rPr>
          <w:color w:val="231F20"/>
        </w:rPr>
        <w:t>tu</w:t>
      </w:r>
      <w:r>
        <w:rPr>
          <w:color w:val="231F20"/>
          <w:spacing w:val="-18"/>
        </w:rPr>
        <w:t> </w:t>
      </w:r>
      <w:r>
        <w:rPr>
          <w:color w:val="231F20"/>
        </w:rPr>
        <w:t>đạo</w:t>
      </w:r>
      <w:r>
        <w:rPr>
          <w:color w:val="231F20"/>
          <w:spacing w:val="-19"/>
        </w:rPr>
        <w:t> </w:t>
      </w:r>
      <w:r>
        <w:rPr>
          <w:color w:val="231F20"/>
          <w:spacing w:val="-3"/>
        </w:rPr>
        <w:t>đoạn</w:t>
      </w:r>
      <w:r>
        <w:rPr>
          <w:color w:val="231F20"/>
          <w:spacing w:val="-18"/>
        </w:rPr>
        <w:t> </w:t>
      </w:r>
      <w:r>
        <w:rPr>
          <w:color w:val="231F20"/>
        </w:rPr>
        <w:t>trừ</w:t>
      </w:r>
      <w:r>
        <w:rPr>
          <w:color w:val="231F20"/>
          <w:spacing w:val="-18"/>
        </w:rPr>
        <w:t> </w:t>
      </w:r>
      <w:r>
        <w:rPr>
          <w:color w:val="231F20"/>
        </w:rPr>
        <w:t>các</w:t>
      </w:r>
      <w:r>
        <w:rPr>
          <w:color w:val="231F20"/>
          <w:spacing w:val="-17"/>
        </w:rPr>
        <w:t> </w:t>
      </w:r>
      <w:r>
        <w:rPr>
          <w:color w:val="231F20"/>
        </w:rPr>
        <w:t>thứ</w:t>
      </w:r>
      <w:r>
        <w:rPr>
          <w:color w:val="231F20"/>
          <w:spacing w:val="-18"/>
        </w:rPr>
        <w:t> </w:t>
      </w:r>
      <w:r>
        <w:rPr>
          <w:color w:val="231F20"/>
        </w:rPr>
        <w:t>tùy</w:t>
      </w:r>
      <w:r>
        <w:rPr>
          <w:color w:val="231F20"/>
          <w:spacing w:val="-18"/>
        </w:rPr>
        <w:t> </w:t>
      </w:r>
      <w:r>
        <w:rPr>
          <w:color w:val="231F20"/>
          <w:spacing w:val="-3"/>
        </w:rPr>
        <w:t>tăng</w:t>
      </w:r>
      <w:r>
        <w:rPr>
          <w:color w:val="231F20"/>
          <w:spacing w:val="-18"/>
        </w:rPr>
        <w:t> </w:t>
      </w:r>
      <w:r>
        <w:rPr>
          <w:color w:val="231F20"/>
        </w:rPr>
        <w:t>của</w:t>
      </w:r>
      <w:r>
        <w:rPr>
          <w:color w:val="231F20"/>
          <w:spacing w:val="-18"/>
        </w:rPr>
        <w:t> </w:t>
      </w:r>
      <w:r>
        <w:rPr>
          <w:color w:val="231F20"/>
        </w:rPr>
        <w:t>tùy</w:t>
      </w:r>
      <w:r>
        <w:rPr>
          <w:color w:val="231F20"/>
          <w:spacing w:val="-18"/>
        </w:rPr>
        <w:t> </w:t>
      </w:r>
      <w:r>
        <w:rPr>
          <w:color w:val="231F20"/>
          <w:spacing w:val="-3"/>
        </w:rPr>
        <w:t>miên</w:t>
      </w:r>
      <w:r>
        <w:rPr>
          <w:color w:val="231F20"/>
          <w:spacing w:val="-18"/>
        </w:rPr>
        <w:t> </w:t>
      </w:r>
      <w:r>
        <w:rPr>
          <w:color w:val="231F20"/>
        </w:rPr>
        <w:t>vô</w:t>
      </w:r>
      <w:r>
        <w:rPr>
          <w:color w:val="231F20"/>
          <w:spacing w:val="-17"/>
        </w:rPr>
        <w:t> </w:t>
      </w:r>
      <w:r>
        <w:rPr>
          <w:color w:val="231F20"/>
          <w:spacing w:val="-3"/>
        </w:rPr>
        <w:t>minh</w:t>
      </w:r>
      <w:r>
        <w:rPr>
          <w:color w:val="231F20"/>
          <w:spacing w:val="-18"/>
        </w:rPr>
        <w:t> </w:t>
      </w:r>
      <w:r>
        <w:rPr>
          <w:color w:val="231F20"/>
          <w:spacing w:val="-3"/>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spacing w:val="-3"/>
        </w:rPr>
        <w:t>chung,</w:t>
      </w:r>
      <w:r>
        <w:rPr>
          <w:color w:val="231F20"/>
          <w:spacing w:val="-10"/>
        </w:rPr>
        <w:t> </w:t>
      </w:r>
      <w:r>
        <w:rPr>
          <w:color w:val="231F20"/>
        </w:rPr>
        <w:t>tùy</w:t>
      </w:r>
      <w:r>
        <w:rPr>
          <w:color w:val="231F20"/>
          <w:spacing w:val="-11"/>
        </w:rPr>
        <w:t> </w:t>
      </w:r>
      <w:r>
        <w:rPr>
          <w:color w:val="231F20"/>
          <w:spacing w:val="-3"/>
        </w:rPr>
        <w:t>theo</w:t>
      </w:r>
      <w:r>
        <w:rPr>
          <w:color w:val="231F20"/>
          <w:spacing w:val="-11"/>
        </w:rPr>
        <w:t> </w:t>
      </w:r>
      <w:r>
        <w:rPr>
          <w:color w:val="231F20"/>
        </w:rPr>
        <w:t>chỗ</w:t>
      </w:r>
      <w:r>
        <w:rPr>
          <w:color w:val="231F20"/>
          <w:spacing w:val="-11"/>
        </w:rPr>
        <w:t> </w:t>
      </w:r>
      <w:r>
        <w:rPr>
          <w:color w:val="231F20"/>
          <w:spacing w:val="-3"/>
        </w:rPr>
        <w:t>thích</w:t>
      </w:r>
      <w:r>
        <w:rPr>
          <w:color w:val="231F20"/>
          <w:spacing w:val="-11"/>
        </w:rPr>
        <w:t> </w:t>
      </w:r>
      <w:r>
        <w:rPr>
          <w:color w:val="231F20"/>
        </w:rPr>
        <w:t>hợp</w:t>
      </w:r>
      <w:r>
        <w:rPr>
          <w:color w:val="231F20"/>
          <w:spacing w:val="-11"/>
        </w:rPr>
        <w:t> </w:t>
      </w:r>
      <w:r>
        <w:rPr>
          <w:color w:val="231F20"/>
        </w:rPr>
        <w:t>làm</w:t>
      </w:r>
      <w:r>
        <w:rPr>
          <w:color w:val="231F20"/>
          <w:spacing w:val="-10"/>
        </w:rPr>
        <w:t> </w:t>
      </w:r>
      <w:r>
        <w:rPr>
          <w:color w:val="231F20"/>
        </w:rPr>
        <w:t>đối</w:t>
      </w:r>
      <w:r>
        <w:rPr>
          <w:color w:val="231F20"/>
          <w:spacing w:val="-10"/>
        </w:rPr>
        <w:t> </w:t>
      </w:r>
      <w:r>
        <w:rPr>
          <w:color w:val="231F20"/>
          <w:spacing w:val="-3"/>
        </w:rPr>
        <w:t>tượng</w:t>
      </w:r>
      <w:r>
        <w:rPr>
          <w:color w:val="231F20"/>
          <w:spacing w:val="-10"/>
        </w:rPr>
        <w:t> </w:t>
      </w:r>
      <w:r>
        <w:rPr>
          <w:color w:val="231F20"/>
          <w:spacing w:val="-3"/>
        </w:rPr>
        <w:t>duyên</w:t>
      </w:r>
      <w:r>
        <w:rPr>
          <w:color w:val="231F20"/>
          <w:spacing w:val="-11"/>
        </w:rPr>
        <w:t> </w:t>
      </w:r>
      <w:r>
        <w:rPr>
          <w:color w:val="231F20"/>
          <w:spacing w:val="-3"/>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spacing w:val="-3"/>
        </w:rPr>
        <w:t>trói buộc. </w:t>
      </w:r>
      <w:r>
        <w:rPr>
          <w:color w:val="231F20"/>
        </w:rPr>
        <w:t>Đây lại là do tu đạo </w:t>
      </w:r>
      <w:r>
        <w:rPr>
          <w:color w:val="231F20"/>
          <w:spacing w:val="-3"/>
        </w:rPr>
        <w:t>đoạn </w:t>
      </w:r>
      <w:r>
        <w:rPr>
          <w:color w:val="231F20"/>
        </w:rPr>
        <w:t>trừ các thứ tùy </w:t>
      </w:r>
      <w:r>
        <w:rPr>
          <w:color w:val="231F20"/>
          <w:spacing w:val="-3"/>
        </w:rPr>
        <w:t>miên khác </w:t>
      </w:r>
      <w:r>
        <w:rPr>
          <w:color w:val="231F20"/>
        </w:rPr>
        <w:t>và các </w:t>
      </w:r>
      <w:r>
        <w:rPr>
          <w:color w:val="231F20"/>
          <w:spacing w:val="-3"/>
        </w:rPr>
        <w:t>thứ </w:t>
      </w:r>
      <w:r>
        <w:rPr>
          <w:color w:val="231F20"/>
        </w:rPr>
        <w:t>tùy</w:t>
      </w:r>
      <w:r>
        <w:rPr>
          <w:color w:val="231F20"/>
          <w:spacing w:val="-13"/>
        </w:rPr>
        <w:t> </w:t>
      </w:r>
      <w:r>
        <w:rPr>
          <w:color w:val="231F20"/>
          <w:spacing w:val="-3"/>
        </w:rPr>
        <w:t>tăng</w:t>
      </w:r>
      <w:r>
        <w:rPr>
          <w:color w:val="231F20"/>
          <w:spacing w:val="-12"/>
        </w:rPr>
        <w:t> </w:t>
      </w:r>
      <w:r>
        <w:rPr>
          <w:color w:val="231F20"/>
        </w:rPr>
        <w:t>của</w:t>
      </w:r>
      <w:r>
        <w:rPr>
          <w:color w:val="231F20"/>
          <w:spacing w:val="-12"/>
        </w:rPr>
        <w:t> </w:t>
      </w:r>
      <w:r>
        <w:rPr>
          <w:color w:val="231F20"/>
        </w:rPr>
        <w:t>tùy</w:t>
      </w:r>
      <w:r>
        <w:rPr>
          <w:color w:val="231F20"/>
          <w:spacing w:val="-12"/>
        </w:rPr>
        <w:t> </w:t>
      </w:r>
      <w:r>
        <w:rPr>
          <w:color w:val="231F20"/>
          <w:spacing w:val="-3"/>
        </w:rPr>
        <w:t>miên</w:t>
      </w:r>
      <w:r>
        <w:rPr>
          <w:color w:val="231F20"/>
          <w:spacing w:val="-13"/>
        </w:rPr>
        <w:t> </w:t>
      </w:r>
      <w:r>
        <w:rPr>
          <w:color w:val="231F20"/>
          <w:spacing w:val="-3"/>
        </w:rPr>
        <w:t>biến</w:t>
      </w:r>
      <w:r>
        <w:rPr>
          <w:color w:val="231F20"/>
          <w:spacing w:val="-12"/>
        </w:rPr>
        <w:t> </w:t>
      </w:r>
      <w:r>
        <w:rPr>
          <w:color w:val="231F20"/>
          <w:spacing w:val="-3"/>
        </w:rPr>
        <w:t>hành,</w:t>
      </w:r>
      <w:r>
        <w:rPr>
          <w:color w:val="231F20"/>
          <w:spacing w:val="-12"/>
        </w:rPr>
        <w:t> </w:t>
      </w:r>
      <w:r>
        <w:rPr>
          <w:color w:val="231F20"/>
        </w:rPr>
        <w:t>chỉ</w:t>
      </w:r>
      <w:r>
        <w:rPr>
          <w:color w:val="231F20"/>
          <w:spacing w:val="-12"/>
        </w:rPr>
        <w:t> </w:t>
      </w:r>
      <w:r>
        <w:rPr>
          <w:color w:val="231F20"/>
        </w:rPr>
        <w:t>làm</w:t>
      </w:r>
      <w:r>
        <w:rPr>
          <w:color w:val="231F20"/>
          <w:spacing w:val="-14"/>
        </w:rPr>
        <w:t> </w:t>
      </w:r>
      <w:r>
        <w:rPr>
          <w:color w:val="231F20"/>
        </w:rPr>
        <w:t>đối</w:t>
      </w:r>
      <w:r>
        <w:rPr>
          <w:color w:val="231F20"/>
          <w:spacing w:val="-13"/>
        </w:rPr>
        <w:t> </w:t>
      </w:r>
      <w:r>
        <w:rPr>
          <w:color w:val="231F20"/>
          <w:spacing w:val="-3"/>
        </w:rPr>
        <w:t>tượng</w:t>
      </w:r>
      <w:r>
        <w:rPr>
          <w:color w:val="231F20"/>
          <w:spacing w:val="-12"/>
        </w:rPr>
        <w:t> </w:t>
      </w:r>
      <w:r>
        <w:rPr>
          <w:color w:val="231F20"/>
          <w:spacing w:val="-3"/>
        </w:rPr>
        <w:t>duyên</w:t>
      </w:r>
      <w:r>
        <w:rPr>
          <w:color w:val="231F20"/>
          <w:spacing w:val="-12"/>
        </w:rPr>
        <w:t> </w:t>
      </w:r>
      <w:r>
        <w:rPr>
          <w:color w:val="231F20"/>
        </w:rPr>
        <w:t>bị</w:t>
      </w:r>
      <w:r>
        <w:rPr>
          <w:color w:val="231F20"/>
          <w:spacing w:val="-12"/>
        </w:rPr>
        <w:t> </w:t>
      </w:r>
      <w:r>
        <w:rPr>
          <w:color w:val="231F20"/>
          <w:spacing w:val="-3"/>
        </w:rPr>
        <w:t>trói</w:t>
      </w:r>
      <w:r>
        <w:rPr>
          <w:color w:val="231F20"/>
          <w:spacing w:val="-13"/>
        </w:rPr>
        <w:t> </w:t>
      </w:r>
      <w:r>
        <w:rPr>
          <w:color w:val="231F20"/>
          <w:spacing w:val="-3"/>
        </w:rPr>
        <w:t>buộc.</w:t>
      </w:r>
    </w:p>
    <w:p>
      <w:pPr>
        <w:pStyle w:val="BodyText"/>
        <w:spacing w:line="271" w:lineRule="auto"/>
        <w:ind w:left="110" w:right="389"/>
      </w:pPr>
      <w:r>
        <w:rPr>
          <w:color w:val="231F20"/>
        </w:rPr>
        <w:t>Pháp không tương ưng do tu đạo đoạn trừ: Tức là do tu đạo đoạn trừ tất cả tùy miên và các thứ tùy tăng của tùy miên biến hành, chỉ làm đối tượng duyên bị trói buộc.</w:t>
      </w:r>
    </w:p>
    <w:p>
      <w:pPr>
        <w:pStyle w:val="BodyText"/>
        <w:spacing w:line="271" w:lineRule="auto"/>
        <w:ind w:left="110" w:right="390"/>
      </w:pPr>
      <w:r>
        <w:rPr>
          <w:color w:val="231F20"/>
        </w:rPr>
        <w:t>Nếu nói về pháp thâu giữ nên dựa vào mười tám giới. Nếu nói về</w:t>
      </w:r>
      <w:r>
        <w:rPr>
          <w:color w:val="231F20"/>
          <w:spacing w:val="-6"/>
        </w:rPr>
        <w:t> </w:t>
      </w:r>
      <w:r>
        <w:rPr>
          <w:color w:val="231F20"/>
        </w:rPr>
        <w:t>các</w:t>
      </w:r>
      <w:r>
        <w:rPr>
          <w:color w:val="231F20"/>
          <w:spacing w:val="-5"/>
        </w:rPr>
        <w:t> </w:t>
      </w:r>
      <w:r>
        <w:rPr>
          <w:color w:val="231F20"/>
        </w:rPr>
        <w:t>thức</w:t>
      </w:r>
      <w:r>
        <w:rPr>
          <w:color w:val="231F20"/>
          <w:spacing w:val="-5"/>
        </w:rPr>
        <w:t> </w:t>
      </w:r>
      <w:r>
        <w:rPr>
          <w:color w:val="231F20"/>
        </w:rPr>
        <w:t>nên</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6"/>
        </w:rPr>
        <w:t> </w:t>
      </w:r>
      <w:r>
        <w:rPr>
          <w:color w:val="231F20"/>
        </w:rPr>
        <w:t>Nếu</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các</w:t>
      </w:r>
      <w:r>
        <w:rPr>
          <w:color w:val="231F20"/>
          <w:spacing w:val="-5"/>
        </w:rPr>
        <w:t> </w:t>
      </w:r>
      <w:r>
        <w:rPr>
          <w:color w:val="231F20"/>
        </w:rPr>
        <w:t>trí</w:t>
      </w:r>
      <w:r>
        <w:rPr>
          <w:color w:val="231F20"/>
          <w:spacing w:val="-5"/>
        </w:rPr>
        <w:t> </w:t>
      </w:r>
      <w:r>
        <w:rPr>
          <w:color w:val="231F20"/>
        </w:rPr>
        <w:t>nên</w:t>
      </w:r>
      <w:r>
        <w:rPr>
          <w:color w:val="231F20"/>
          <w:spacing w:val="-5"/>
        </w:rPr>
        <w:t> </w:t>
      </w:r>
      <w:r>
        <w:rPr>
          <w:color w:val="231F20"/>
        </w:rPr>
        <w:t>dựa</w:t>
      </w:r>
      <w:r>
        <w:rPr>
          <w:color w:val="231F20"/>
          <w:spacing w:val="-5"/>
        </w:rPr>
        <w:t> </w:t>
      </w:r>
      <w:r>
        <w:rPr>
          <w:color w:val="231F20"/>
        </w:rPr>
        <w:t>vào bốn</w:t>
      </w:r>
      <w:r>
        <w:rPr>
          <w:color w:val="231F20"/>
          <w:spacing w:val="-15"/>
        </w:rPr>
        <w:t> </w:t>
      </w:r>
      <w:r>
        <w:rPr>
          <w:color w:val="231F20"/>
        </w:rPr>
        <w:t>Thánh</w:t>
      </w:r>
      <w:r>
        <w:rPr>
          <w:color w:val="231F20"/>
          <w:spacing w:val="-9"/>
        </w:rPr>
        <w:t> </w:t>
      </w:r>
      <w:r>
        <w:rPr>
          <w:color w:val="231F20"/>
        </w:rPr>
        <w:t>đế.</w:t>
      </w:r>
      <w:r>
        <w:rPr>
          <w:color w:val="231F20"/>
          <w:spacing w:val="-9"/>
        </w:rPr>
        <w:t> </w:t>
      </w:r>
      <w:r>
        <w:rPr>
          <w:color w:val="231F20"/>
        </w:rPr>
        <w:t>Nếu</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nên</w:t>
      </w:r>
      <w:r>
        <w:rPr>
          <w:color w:val="231F20"/>
          <w:spacing w:val="-9"/>
        </w:rPr>
        <w:t> </w:t>
      </w:r>
      <w:r>
        <w:rPr>
          <w:color w:val="231F20"/>
        </w:rPr>
        <w:t>dựa</w:t>
      </w:r>
      <w:r>
        <w:rPr>
          <w:color w:val="231F20"/>
          <w:spacing w:val="-9"/>
        </w:rPr>
        <w:t> </w:t>
      </w:r>
      <w:r>
        <w:rPr>
          <w:color w:val="231F20"/>
        </w:rPr>
        <w:t>vào</w:t>
      </w:r>
      <w:r>
        <w:rPr>
          <w:color w:val="231F20"/>
          <w:spacing w:val="-11"/>
        </w:rPr>
        <w:t> </w:t>
      </w:r>
      <w:r>
        <w:rPr>
          <w:color w:val="231F20"/>
        </w:rPr>
        <w:t>năm</w:t>
      </w:r>
      <w:r>
        <w:rPr>
          <w:color w:val="231F20"/>
          <w:spacing w:val="-9"/>
        </w:rPr>
        <w:t> </w:t>
      </w:r>
      <w:r>
        <w:rPr>
          <w:color w:val="231F20"/>
        </w:rPr>
        <w:t>bộ.</w:t>
      </w:r>
      <w:r>
        <w:rPr>
          <w:color w:val="231F20"/>
          <w:spacing w:val="-9"/>
        </w:rPr>
        <w:t> </w:t>
      </w:r>
      <w:r>
        <w:rPr>
          <w:color w:val="231F20"/>
        </w:rPr>
        <w:t>Nay</w:t>
      </w:r>
      <w:r>
        <w:rPr>
          <w:color w:val="231F20"/>
          <w:spacing w:val="-9"/>
        </w:rPr>
        <w:t> </w:t>
      </w:r>
      <w:r>
        <w:rPr>
          <w:color w:val="231F20"/>
        </w:rPr>
        <w:t>nói về tùy miên nên dựa vào năm bộ để phân biệt các thứ tùy miên </w:t>
      </w:r>
      <w:r>
        <w:rPr>
          <w:color w:val="231F20"/>
          <w:spacing w:val="-4"/>
        </w:rPr>
        <w:t>tùy</w:t>
      </w:r>
      <w:r>
        <w:rPr>
          <w:color w:val="231F20"/>
          <w:spacing w:val="57"/>
        </w:rPr>
        <w:t> </w:t>
      </w:r>
      <w:r>
        <w:rPr>
          <w:color w:val="231F20"/>
        </w:rPr>
        <w:t>tăng có sai</w:t>
      </w:r>
      <w:r>
        <w:rPr>
          <w:color w:val="231F20"/>
          <w:spacing w:val="-3"/>
        </w:rPr>
        <w:t> </w:t>
      </w:r>
      <w:r>
        <w:rPr>
          <w:color w:val="231F20"/>
        </w:rPr>
        <w:t>khác.</w:t>
      </w:r>
    </w:p>
    <w:p>
      <w:pPr>
        <w:pStyle w:val="BodyText"/>
        <w:spacing w:line="271" w:lineRule="auto"/>
        <w:ind w:left="110" w:right="390"/>
      </w:pPr>
      <w:r>
        <w:rPr>
          <w:color w:val="231F20"/>
        </w:rPr>
        <w:t>Nhãn căn biến hành ở cõi dục, cõi sắc và do tu đạo đoạn trừ là tùy miên tùy tăng: Nhãn căn chung cho cả cõi dục và cõi sắc, chỉ do tu đạo đoạn, nên có từng ấy tùy miên tùy tăng. Nhưng nhãn căn này chung cho cả năm địa, tức là cõi dục và bốn tĩnh lự. Cả năm địa </w:t>
      </w:r>
      <w:r>
        <w:rPr>
          <w:color w:val="231F20"/>
          <w:spacing w:val="-4"/>
        </w:rPr>
        <w:t>này </w:t>
      </w:r>
      <w:r>
        <w:rPr>
          <w:color w:val="231F20"/>
        </w:rPr>
        <w:t>đều là tự địa biến hành (Biến hành của địa mình), do tu đạo đoạn</w:t>
      </w:r>
      <w:r>
        <w:rPr>
          <w:color w:val="231F20"/>
          <w:spacing w:val="-30"/>
        </w:rPr>
        <w:t> </w:t>
      </w:r>
      <w:r>
        <w:rPr>
          <w:color w:val="231F20"/>
          <w:spacing w:val="-4"/>
        </w:rPr>
        <w:t>trừ </w:t>
      </w:r>
      <w:r>
        <w:rPr>
          <w:color w:val="231F20"/>
        </w:rPr>
        <w:t>các tùy miên tùy tăng.</w:t>
      </w:r>
    </w:p>
    <w:p>
      <w:pPr>
        <w:pStyle w:val="BodyText"/>
        <w:spacing w:line="271" w:lineRule="auto"/>
        <w:ind w:left="110" w:right="391"/>
      </w:pPr>
      <w:r>
        <w:rPr>
          <w:color w:val="231F20"/>
        </w:rPr>
        <w:t>Các</w:t>
      </w:r>
      <w:r>
        <w:rPr>
          <w:color w:val="231F20"/>
          <w:spacing w:val="-6"/>
        </w:rPr>
        <w:t> </w:t>
      </w:r>
      <w:r>
        <w:rPr>
          <w:color w:val="231F20"/>
        </w:rPr>
        <w:t>căn</w:t>
      </w:r>
      <w:r>
        <w:rPr>
          <w:color w:val="231F20"/>
          <w:spacing w:val="-6"/>
        </w:rPr>
        <w:t> </w:t>
      </w:r>
      <w:r>
        <w:rPr>
          <w:color w:val="231F20"/>
          <w:spacing w:val="-3"/>
        </w:rPr>
        <w:t>nhĩ,</w:t>
      </w:r>
      <w:r>
        <w:rPr>
          <w:color w:val="231F20"/>
          <w:spacing w:val="-6"/>
        </w:rPr>
        <w:t> </w:t>
      </w:r>
      <w:r>
        <w:rPr>
          <w:color w:val="231F20"/>
        </w:rPr>
        <w:t>tỷ,</w:t>
      </w:r>
      <w:r>
        <w:rPr>
          <w:color w:val="231F20"/>
          <w:spacing w:val="-6"/>
        </w:rPr>
        <w:t> </w:t>
      </w:r>
      <w:r>
        <w:rPr>
          <w:color w:val="231F20"/>
          <w:spacing w:val="-3"/>
        </w:rPr>
        <w:t>thiệt,</w:t>
      </w:r>
      <w:r>
        <w:rPr>
          <w:color w:val="231F20"/>
          <w:spacing w:val="-6"/>
        </w:rPr>
        <w:t> </w:t>
      </w:r>
      <w:r>
        <w:rPr>
          <w:color w:val="231F20"/>
          <w:spacing w:val="-3"/>
        </w:rPr>
        <w:t>thân</w:t>
      </w:r>
      <w:r>
        <w:rPr>
          <w:color w:val="231F20"/>
          <w:spacing w:val="-6"/>
        </w:rPr>
        <w:t> </w:t>
      </w:r>
      <w:r>
        <w:rPr>
          <w:color w:val="231F20"/>
          <w:spacing w:val="-3"/>
        </w:rPr>
        <w:t>cũng</w:t>
      </w:r>
      <w:r>
        <w:rPr>
          <w:color w:val="231F20"/>
          <w:spacing w:val="-6"/>
        </w:rPr>
        <w:t> </w:t>
      </w:r>
      <w:r>
        <w:rPr>
          <w:color w:val="231F20"/>
        </w:rPr>
        <w:t>như</w:t>
      </w:r>
      <w:r>
        <w:rPr>
          <w:color w:val="231F20"/>
          <w:spacing w:val="-6"/>
        </w:rPr>
        <w:t> </w:t>
      </w:r>
      <w:r>
        <w:rPr>
          <w:color w:val="231F20"/>
          <w:spacing w:val="-3"/>
        </w:rPr>
        <w:t>thế:</w:t>
      </w:r>
      <w:r>
        <w:rPr>
          <w:color w:val="231F20"/>
          <w:spacing w:val="-6"/>
        </w:rPr>
        <w:t> </w:t>
      </w:r>
      <w:r>
        <w:rPr>
          <w:color w:val="231F20"/>
          <w:spacing w:val="-3"/>
        </w:rPr>
        <w:t>Chúng</w:t>
      </w:r>
      <w:r>
        <w:rPr>
          <w:color w:val="231F20"/>
          <w:spacing w:val="-6"/>
        </w:rPr>
        <w:t> </w:t>
      </w:r>
      <w:r>
        <w:rPr>
          <w:color w:val="231F20"/>
          <w:spacing w:val="-3"/>
        </w:rPr>
        <w:t>cũng</w:t>
      </w:r>
      <w:r>
        <w:rPr>
          <w:color w:val="231F20"/>
          <w:spacing w:val="-6"/>
        </w:rPr>
        <w:t> </w:t>
      </w:r>
      <w:r>
        <w:rPr>
          <w:color w:val="231F20"/>
          <w:spacing w:val="-3"/>
        </w:rPr>
        <w:t>chung</w:t>
      </w:r>
      <w:r>
        <w:rPr>
          <w:color w:val="231F20"/>
          <w:spacing w:val="-6"/>
        </w:rPr>
        <w:t> </w:t>
      </w:r>
      <w:r>
        <w:rPr>
          <w:color w:val="231F20"/>
          <w:spacing w:val="-3"/>
        </w:rPr>
        <w:t>cho </w:t>
      </w:r>
      <w:r>
        <w:rPr>
          <w:color w:val="231F20"/>
        </w:rPr>
        <w:t>cả</w:t>
      </w:r>
      <w:r>
        <w:rPr>
          <w:color w:val="231F20"/>
          <w:spacing w:val="-9"/>
        </w:rPr>
        <w:t> </w:t>
      </w:r>
      <w:r>
        <w:rPr>
          <w:color w:val="231F20"/>
        </w:rPr>
        <w:t>năm</w:t>
      </w:r>
      <w:r>
        <w:rPr>
          <w:color w:val="231F20"/>
          <w:spacing w:val="-9"/>
        </w:rPr>
        <w:t> </w:t>
      </w:r>
      <w:r>
        <w:rPr>
          <w:color w:val="231F20"/>
        </w:rPr>
        <w:t>địa</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spacing w:val="-3"/>
        </w:rPr>
        <w:t>dục,</w:t>
      </w:r>
      <w:r>
        <w:rPr>
          <w:color w:val="231F20"/>
          <w:spacing w:val="-9"/>
        </w:rPr>
        <w:t> </w:t>
      </w:r>
      <w:r>
        <w:rPr>
          <w:color w:val="231F20"/>
        </w:rPr>
        <w:t>cõi</w:t>
      </w:r>
      <w:r>
        <w:rPr>
          <w:color w:val="231F20"/>
          <w:spacing w:val="-9"/>
        </w:rPr>
        <w:t> </w:t>
      </w:r>
      <w:r>
        <w:rPr>
          <w:color w:val="231F20"/>
          <w:spacing w:val="-3"/>
        </w:rPr>
        <w:t>sắc,</w:t>
      </w:r>
      <w:r>
        <w:rPr>
          <w:color w:val="231F20"/>
          <w:spacing w:val="-9"/>
        </w:rPr>
        <w:t> </w:t>
      </w:r>
      <w:r>
        <w:rPr>
          <w:color w:val="231F20"/>
        </w:rPr>
        <w:t>chỉ</w:t>
      </w:r>
      <w:r>
        <w:rPr>
          <w:color w:val="231F20"/>
          <w:spacing w:val="-8"/>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spacing w:val="-3"/>
        </w:rPr>
        <w:t>đoạn</w:t>
      </w:r>
      <w:r>
        <w:rPr>
          <w:color w:val="231F20"/>
          <w:spacing w:val="-8"/>
        </w:rPr>
        <w:t> </w:t>
      </w:r>
      <w:r>
        <w:rPr>
          <w:color w:val="231F20"/>
        </w:rPr>
        <w:t>trừ</w:t>
      </w:r>
      <w:r>
        <w:rPr>
          <w:color w:val="231F20"/>
          <w:spacing w:val="-9"/>
        </w:rPr>
        <w:t> </w:t>
      </w:r>
      <w:r>
        <w:rPr>
          <w:color w:val="231F20"/>
        </w:rPr>
        <w:t>như</w:t>
      </w:r>
      <w:r>
        <w:rPr>
          <w:color w:val="231F20"/>
          <w:spacing w:val="-9"/>
        </w:rPr>
        <w:t> </w:t>
      </w:r>
      <w:r>
        <w:rPr>
          <w:color w:val="231F20"/>
          <w:spacing w:val="-3"/>
        </w:rPr>
        <w:t>nhãn</w:t>
      </w:r>
      <w:r>
        <w:rPr>
          <w:color w:val="231F20"/>
          <w:spacing w:val="-9"/>
        </w:rPr>
        <w:t> </w:t>
      </w:r>
      <w:r>
        <w:rPr>
          <w:color w:val="231F20"/>
          <w:spacing w:val="-3"/>
        </w:rPr>
        <w:t>căn.</w:t>
      </w:r>
    </w:p>
    <w:p>
      <w:pPr>
        <w:pStyle w:val="BodyText"/>
        <w:spacing w:line="271" w:lineRule="auto"/>
        <w:ind w:left="110" w:right="389"/>
      </w:pPr>
      <w:r>
        <w:rPr>
          <w:color w:val="231F20"/>
        </w:rPr>
        <w:t>Nữ căn biến hành ở cõi dục và do tu đạo đoạn trừ là tùy miên tùy</w:t>
      </w:r>
      <w:r>
        <w:rPr>
          <w:color w:val="231F20"/>
          <w:spacing w:val="-10"/>
        </w:rPr>
        <w:t> </w:t>
      </w:r>
      <w:r>
        <w:rPr>
          <w:color w:val="231F20"/>
        </w:rPr>
        <w:t>tăng:</w:t>
      </w:r>
      <w:r>
        <w:rPr>
          <w:color w:val="231F20"/>
          <w:spacing w:val="-9"/>
        </w:rPr>
        <w:t> </w:t>
      </w:r>
      <w:r>
        <w:rPr>
          <w:color w:val="231F20"/>
        </w:rPr>
        <w:t>Nữ</w:t>
      </w:r>
      <w:r>
        <w:rPr>
          <w:color w:val="231F20"/>
          <w:spacing w:val="-10"/>
        </w:rPr>
        <w:t> </w:t>
      </w:r>
      <w:r>
        <w:rPr>
          <w:color w:val="231F20"/>
        </w:rPr>
        <w:t>căn</w:t>
      </w:r>
      <w:r>
        <w:rPr>
          <w:color w:val="231F20"/>
          <w:spacing w:val="-9"/>
        </w:rPr>
        <w:t> </w:t>
      </w:r>
      <w:r>
        <w:rPr>
          <w:color w:val="231F20"/>
        </w:rPr>
        <w:t>chỉ</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từng</w:t>
      </w:r>
      <w:r>
        <w:rPr>
          <w:color w:val="231F20"/>
          <w:spacing w:val="-9"/>
        </w:rPr>
        <w:t> </w:t>
      </w:r>
      <w:r>
        <w:rPr>
          <w:color w:val="231F20"/>
        </w:rPr>
        <w:t>ấy</w:t>
      </w:r>
      <w:r>
        <w:rPr>
          <w:color w:val="231F20"/>
          <w:spacing w:val="-9"/>
        </w:rPr>
        <w:t> </w:t>
      </w:r>
      <w:r>
        <w:rPr>
          <w:color w:val="231F20"/>
          <w:spacing w:val="-4"/>
        </w:rPr>
        <w:t>tùy </w:t>
      </w:r>
      <w:r>
        <w:rPr>
          <w:color w:val="231F20"/>
        </w:rPr>
        <w:t>miên tùy tăng.</w:t>
      </w:r>
    </w:p>
    <w:p>
      <w:pPr>
        <w:pStyle w:val="BodyText"/>
        <w:spacing w:line="271" w:lineRule="auto"/>
        <w:ind w:left="110" w:right="390"/>
      </w:pPr>
      <w:r>
        <w:rPr>
          <w:color w:val="231F20"/>
        </w:rPr>
        <w:t>Nam căn, khổ căn cũng như vậy: Tức cũng chỉ ở cõi dục, do</w:t>
      </w:r>
      <w:r>
        <w:rPr>
          <w:color w:val="231F20"/>
          <w:spacing w:val="-35"/>
        </w:rPr>
        <w:t> </w:t>
      </w:r>
      <w:r>
        <w:rPr>
          <w:color w:val="231F20"/>
        </w:rPr>
        <w:t>tu đạo đoạn trừ như nữ căn.</w:t>
      </w:r>
    </w:p>
    <w:p>
      <w:pPr>
        <w:pStyle w:val="BodyText"/>
        <w:spacing w:line="271" w:lineRule="auto" w:before="113"/>
        <w:ind w:left="110" w:right="389"/>
      </w:pPr>
      <w:r>
        <w:rPr>
          <w:color w:val="231F20"/>
        </w:rPr>
        <w:t>Mạng căn biến hành ở cả ba cõi và do tu đạo đoạn trừ là tùy miên</w:t>
      </w:r>
      <w:r>
        <w:rPr>
          <w:color w:val="231F20"/>
          <w:spacing w:val="-10"/>
        </w:rPr>
        <w:t> </w:t>
      </w:r>
      <w:r>
        <w:rPr>
          <w:color w:val="231F20"/>
        </w:rPr>
        <w:t>tùy</w:t>
      </w:r>
      <w:r>
        <w:rPr>
          <w:color w:val="231F20"/>
          <w:spacing w:val="-9"/>
        </w:rPr>
        <w:t> </w:t>
      </w:r>
      <w:r>
        <w:rPr>
          <w:color w:val="231F20"/>
        </w:rPr>
        <w:t>tăng:</w:t>
      </w:r>
      <w:r>
        <w:rPr>
          <w:color w:val="231F20"/>
          <w:spacing w:val="-9"/>
        </w:rPr>
        <w:t> </w:t>
      </w:r>
      <w:r>
        <w:rPr>
          <w:color w:val="231F20"/>
        </w:rPr>
        <w:t>Mạng</w:t>
      </w:r>
      <w:r>
        <w:rPr>
          <w:color w:val="231F20"/>
          <w:spacing w:val="-9"/>
        </w:rPr>
        <w:t> </w:t>
      </w:r>
      <w:r>
        <w:rPr>
          <w:color w:val="231F20"/>
        </w:rPr>
        <w:t>căn</w:t>
      </w:r>
      <w:r>
        <w:rPr>
          <w:color w:val="231F20"/>
          <w:spacing w:val="-9"/>
        </w:rPr>
        <w:t> </w:t>
      </w:r>
      <w:r>
        <w:rPr>
          <w:color w:val="231F20"/>
        </w:rPr>
        <w:t>chung</w:t>
      </w:r>
      <w:r>
        <w:rPr>
          <w:color w:val="231F20"/>
          <w:spacing w:val="-10"/>
        </w:rPr>
        <w:t> </w:t>
      </w:r>
      <w:r>
        <w:rPr>
          <w:color w:val="231F20"/>
        </w:rPr>
        <w:t>cho</w:t>
      </w:r>
      <w:r>
        <w:rPr>
          <w:color w:val="231F20"/>
          <w:spacing w:val="-9"/>
        </w:rPr>
        <w:t> </w:t>
      </w:r>
      <w:r>
        <w:rPr>
          <w:color w:val="231F20"/>
        </w:rPr>
        <w:t>cả</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chỉ</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 nên</w:t>
      </w:r>
      <w:r>
        <w:rPr>
          <w:color w:val="231F20"/>
          <w:spacing w:val="-11"/>
        </w:rPr>
        <w:t> </w:t>
      </w:r>
      <w:r>
        <w:rPr>
          <w:color w:val="231F20"/>
        </w:rPr>
        <w:t>có</w:t>
      </w:r>
      <w:r>
        <w:rPr>
          <w:color w:val="231F20"/>
          <w:spacing w:val="-10"/>
        </w:rPr>
        <w:t> </w:t>
      </w:r>
      <w:r>
        <w:rPr>
          <w:color w:val="231F20"/>
        </w:rPr>
        <w:t>từng</w:t>
      </w:r>
      <w:r>
        <w:rPr>
          <w:color w:val="231F20"/>
          <w:spacing w:val="-10"/>
        </w:rPr>
        <w:t> </w:t>
      </w:r>
      <w:r>
        <w:rPr>
          <w:color w:val="231F20"/>
        </w:rPr>
        <w:t>ấy</w:t>
      </w:r>
      <w:r>
        <w:rPr>
          <w:color w:val="231F20"/>
          <w:spacing w:val="-12"/>
        </w:rPr>
        <w:t> </w:t>
      </w:r>
      <w:r>
        <w:rPr>
          <w:color w:val="231F20"/>
        </w:rPr>
        <w:t>tùy</w:t>
      </w:r>
      <w:r>
        <w:rPr>
          <w:color w:val="231F20"/>
          <w:spacing w:val="-10"/>
        </w:rPr>
        <w:t> </w:t>
      </w:r>
      <w:r>
        <w:rPr>
          <w:color w:val="231F20"/>
        </w:rPr>
        <w:t>miên</w:t>
      </w:r>
      <w:r>
        <w:rPr>
          <w:color w:val="231F20"/>
          <w:spacing w:val="-10"/>
        </w:rPr>
        <w:t> </w:t>
      </w:r>
      <w:r>
        <w:rPr>
          <w:color w:val="231F20"/>
        </w:rPr>
        <w:t>tùy</w:t>
      </w:r>
      <w:r>
        <w:rPr>
          <w:color w:val="231F20"/>
          <w:spacing w:val="-10"/>
        </w:rPr>
        <w:t> </w:t>
      </w:r>
      <w:r>
        <w:rPr>
          <w:color w:val="231F20"/>
        </w:rPr>
        <w:t>tăng.</w:t>
      </w:r>
      <w:r>
        <w:rPr>
          <w:color w:val="231F20"/>
          <w:spacing w:val="-11"/>
        </w:rPr>
        <w:t> </w:t>
      </w:r>
      <w:r>
        <w:rPr>
          <w:color w:val="231F20"/>
        </w:rPr>
        <w:t>Nhưng</w:t>
      </w:r>
      <w:r>
        <w:rPr>
          <w:color w:val="231F20"/>
          <w:spacing w:val="-10"/>
        </w:rPr>
        <w:t> </w:t>
      </w:r>
      <w:r>
        <w:rPr>
          <w:color w:val="231F20"/>
        </w:rPr>
        <w:t>mạng</w:t>
      </w:r>
      <w:r>
        <w:rPr>
          <w:color w:val="231F20"/>
          <w:spacing w:val="-10"/>
        </w:rPr>
        <w:t> </w:t>
      </w:r>
      <w:r>
        <w:rPr>
          <w:color w:val="231F20"/>
        </w:rPr>
        <w:t>căn</w:t>
      </w:r>
      <w:r>
        <w:rPr>
          <w:color w:val="231F20"/>
          <w:spacing w:val="-12"/>
        </w:rPr>
        <w:t> </w:t>
      </w:r>
      <w:r>
        <w:rPr>
          <w:color w:val="231F20"/>
        </w:rPr>
        <w:t>này</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cả chín địa, tức là cõi dục, bốn tĩnh lự và bốn vô sắc. Chín địa này đều là tự địa biến hành, do tu đạo đoạn trừ là tùy miên tùy 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Năm căn như tín </w:t>
      </w:r>
      <w:r>
        <w:rPr>
          <w:color w:val="231F20"/>
          <w:spacing w:val="-6"/>
        </w:rPr>
        <w:t>v.v... </w:t>
      </w:r>
      <w:r>
        <w:rPr>
          <w:color w:val="231F20"/>
        </w:rPr>
        <w:t>cũng như thế: Năm căn như tín </w:t>
      </w:r>
      <w:r>
        <w:rPr>
          <w:color w:val="231F20"/>
          <w:spacing w:val="-6"/>
        </w:rPr>
        <w:t>v.v... </w:t>
      </w:r>
      <w:r>
        <w:rPr>
          <w:color w:val="231F20"/>
        </w:rPr>
        <w:t>chung</w:t>
      </w:r>
      <w:r>
        <w:rPr>
          <w:color w:val="231F20"/>
          <w:spacing w:val="-9"/>
        </w:rPr>
        <w:t> </w:t>
      </w:r>
      <w:r>
        <w:rPr>
          <w:color w:val="231F20"/>
        </w:rPr>
        <w:t>cho</w:t>
      </w:r>
      <w:r>
        <w:rPr>
          <w:color w:val="231F20"/>
          <w:spacing w:val="-8"/>
        </w:rPr>
        <w:t> </w:t>
      </w:r>
      <w:r>
        <w:rPr>
          <w:color w:val="231F20"/>
        </w:rPr>
        <w:t>cả</w:t>
      </w:r>
      <w:r>
        <w:rPr>
          <w:color w:val="231F20"/>
          <w:spacing w:val="-8"/>
        </w:rPr>
        <w:t> </w:t>
      </w:r>
      <w:r>
        <w:rPr>
          <w:color w:val="231F20"/>
        </w:rPr>
        <w:t>hữu</w:t>
      </w:r>
      <w:r>
        <w:rPr>
          <w:color w:val="231F20"/>
          <w:spacing w:val="-9"/>
        </w:rPr>
        <w:t> </w:t>
      </w:r>
      <w:r>
        <w:rPr>
          <w:color w:val="231F20"/>
        </w:rPr>
        <w:t>lậu</w:t>
      </w:r>
      <w:r>
        <w:rPr>
          <w:color w:val="231F20"/>
          <w:spacing w:val="-9"/>
        </w:rPr>
        <w:t> </w:t>
      </w:r>
      <w:r>
        <w:rPr>
          <w:color w:val="231F20"/>
        </w:rPr>
        <w:t>và</w:t>
      </w:r>
      <w:r>
        <w:rPr>
          <w:color w:val="231F20"/>
          <w:spacing w:val="-9"/>
        </w:rPr>
        <w:t> </w:t>
      </w:r>
      <w:r>
        <w:rPr>
          <w:color w:val="231F20"/>
        </w:rPr>
        <w:t>vô</w:t>
      </w:r>
      <w:r>
        <w:rPr>
          <w:color w:val="231F20"/>
          <w:spacing w:val="-9"/>
        </w:rPr>
        <w:t> </w:t>
      </w:r>
      <w:r>
        <w:rPr>
          <w:color w:val="231F20"/>
        </w:rPr>
        <w:t>lậu.</w:t>
      </w:r>
      <w:r>
        <w:rPr>
          <w:color w:val="231F20"/>
          <w:spacing w:val="-13"/>
        </w:rPr>
        <w:t> </w:t>
      </w:r>
      <w:r>
        <w:rPr>
          <w:color w:val="231F20"/>
        </w:rPr>
        <w:t>Về</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cũng</w:t>
      </w:r>
      <w:r>
        <w:rPr>
          <w:color w:val="231F20"/>
          <w:spacing w:val="-8"/>
        </w:rPr>
        <w:t> </w:t>
      </w:r>
      <w:r>
        <w:rPr>
          <w:color w:val="231F20"/>
        </w:rPr>
        <w:t>chung</w:t>
      </w:r>
      <w:r>
        <w:rPr>
          <w:color w:val="231F20"/>
          <w:spacing w:val="-9"/>
        </w:rPr>
        <w:t> </w:t>
      </w:r>
      <w:r>
        <w:rPr>
          <w:color w:val="231F20"/>
        </w:rPr>
        <w:t>cho</w:t>
      </w:r>
      <w:r>
        <w:rPr>
          <w:color w:val="231F20"/>
          <w:spacing w:val="-8"/>
        </w:rPr>
        <w:t> </w:t>
      </w:r>
      <w:r>
        <w:rPr>
          <w:color w:val="231F20"/>
        </w:rPr>
        <w:t>cả</w:t>
      </w:r>
      <w:r>
        <w:rPr>
          <w:color w:val="231F20"/>
          <w:spacing w:val="-9"/>
        </w:rPr>
        <w:t> </w:t>
      </w:r>
      <w:r>
        <w:rPr>
          <w:color w:val="231F20"/>
        </w:rPr>
        <w:t>ba</w:t>
      </w:r>
      <w:r>
        <w:rPr>
          <w:color w:val="231F20"/>
          <w:spacing w:val="-9"/>
        </w:rPr>
        <w:t> </w:t>
      </w:r>
      <w:r>
        <w:rPr>
          <w:color w:val="231F20"/>
        </w:rPr>
        <w:t>cõi và</w:t>
      </w:r>
      <w:r>
        <w:rPr>
          <w:color w:val="231F20"/>
          <w:spacing w:val="-14"/>
        </w:rPr>
        <w:t> </w:t>
      </w:r>
      <w:r>
        <w:rPr>
          <w:color w:val="231F20"/>
        </w:rPr>
        <w:t>chín</w:t>
      </w:r>
      <w:r>
        <w:rPr>
          <w:color w:val="231F20"/>
          <w:spacing w:val="-13"/>
        </w:rPr>
        <w:t> </w:t>
      </w:r>
      <w:r>
        <w:rPr>
          <w:color w:val="231F20"/>
        </w:rPr>
        <w:t>địa,</w:t>
      </w:r>
      <w:r>
        <w:rPr>
          <w:color w:val="231F20"/>
          <w:spacing w:val="-13"/>
        </w:rPr>
        <w:t> </w:t>
      </w:r>
      <w:r>
        <w:rPr>
          <w:color w:val="231F20"/>
        </w:rPr>
        <w:t>chỉ</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như</w:t>
      </w:r>
      <w:r>
        <w:rPr>
          <w:color w:val="231F20"/>
          <w:spacing w:val="-13"/>
        </w:rPr>
        <w:t> </w:t>
      </w:r>
      <w:r>
        <w:rPr>
          <w:color w:val="231F20"/>
        </w:rPr>
        <w:t>mạng</w:t>
      </w:r>
      <w:r>
        <w:rPr>
          <w:color w:val="231F20"/>
          <w:spacing w:val="-13"/>
        </w:rPr>
        <w:t> </w:t>
      </w:r>
      <w:r>
        <w:rPr>
          <w:color w:val="231F20"/>
        </w:rPr>
        <w:t>căn.</w:t>
      </w:r>
      <w:r>
        <w:rPr>
          <w:color w:val="231F20"/>
          <w:spacing w:val="-17"/>
        </w:rPr>
        <w:t> </w:t>
      </w:r>
      <w:r>
        <w:rPr>
          <w:color w:val="231F20"/>
        </w:rPr>
        <w:t>Về</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thì</w:t>
      </w:r>
      <w:r>
        <w:rPr>
          <w:color w:val="231F20"/>
          <w:spacing w:val="-13"/>
        </w:rPr>
        <w:t> </w:t>
      </w:r>
      <w:r>
        <w:rPr>
          <w:color w:val="231F20"/>
        </w:rPr>
        <w:t>không có tùy miên tùy tăng.</w:t>
      </w:r>
    </w:p>
    <w:p>
      <w:pPr>
        <w:pStyle w:val="BodyText"/>
        <w:spacing w:line="276" w:lineRule="auto"/>
        <w:ind w:right="106"/>
      </w:pPr>
      <w:r>
        <w:rPr>
          <w:color w:val="231F20"/>
        </w:rPr>
        <w:t>Ý căn thì gồm có tất cả tùy miên tùy tăng: Ý căn chung cho cả hữu lậu và vô lậu. Về hữu lậu thì chung cho cả năm bộ trong ba cõi, nên</w:t>
      </w:r>
      <w:r>
        <w:rPr>
          <w:color w:val="231F20"/>
          <w:spacing w:val="-9"/>
        </w:rPr>
        <w:t> </w:t>
      </w:r>
      <w:r>
        <w:rPr>
          <w:color w:val="231F20"/>
        </w:rPr>
        <w:t>có</w:t>
      </w:r>
      <w:r>
        <w:rPr>
          <w:color w:val="231F20"/>
          <w:spacing w:val="-8"/>
        </w:rPr>
        <w:t> </w:t>
      </w:r>
      <w:r>
        <w:rPr>
          <w:color w:val="231F20"/>
        </w:rPr>
        <w:t>từng</w:t>
      </w:r>
      <w:r>
        <w:rPr>
          <w:color w:val="231F20"/>
          <w:spacing w:val="-8"/>
        </w:rPr>
        <w:t> </w:t>
      </w:r>
      <w:r>
        <w:rPr>
          <w:color w:val="231F20"/>
        </w:rPr>
        <w:t>ấy</w:t>
      </w:r>
      <w:r>
        <w:rPr>
          <w:color w:val="231F20"/>
          <w:spacing w:val="-8"/>
        </w:rPr>
        <w:t> </w:t>
      </w:r>
      <w:r>
        <w:rPr>
          <w:color w:val="231F20"/>
        </w:rPr>
        <w:t>các</w:t>
      </w:r>
      <w:r>
        <w:rPr>
          <w:color w:val="231F20"/>
          <w:spacing w:val="-9"/>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9"/>
        </w:rPr>
        <w:t> </w:t>
      </w:r>
      <w:r>
        <w:rPr>
          <w:color w:val="231F20"/>
        </w:rPr>
        <w:t>Nhưng</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này</w:t>
      </w:r>
      <w:r>
        <w:rPr>
          <w:color w:val="231F20"/>
          <w:spacing w:val="-9"/>
        </w:rPr>
        <w:t> </w:t>
      </w:r>
      <w:r>
        <w:rPr>
          <w:color w:val="231F20"/>
        </w:rPr>
        <w:t>ở</w:t>
      </w:r>
      <w:r>
        <w:rPr>
          <w:color w:val="231F20"/>
          <w:spacing w:val="-8"/>
        </w:rPr>
        <w:t> </w:t>
      </w:r>
      <w:r>
        <w:rPr>
          <w:color w:val="231F20"/>
        </w:rPr>
        <w:t>cả</w:t>
      </w:r>
      <w:r>
        <w:rPr>
          <w:color w:val="231F20"/>
          <w:spacing w:val="-8"/>
        </w:rPr>
        <w:t> </w:t>
      </w:r>
      <w:r>
        <w:rPr>
          <w:color w:val="231F20"/>
        </w:rPr>
        <w:t>chín</w:t>
      </w:r>
      <w:r>
        <w:rPr>
          <w:color w:val="231F20"/>
          <w:spacing w:val="-8"/>
        </w:rPr>
        <w:t> </w:t>
      </w:r>
      <w:r>
        <w:rPr>
          <w:color w:val="231F20"/>
        </w:rPr>
        <w:t>địa, tức</w:t>
      </w:r>
      <w:r>
        <w:rPr>
          <w:color w:val="231F20"/>
          <w:spacing w:val="-4"/>
        </w:rPr>
        <w:t> </w:t>
      </w:r>
      <w:r>
        <w:rPr>
          <w:color w:val="231F20"/>
        </w:rPr>
        <w:t>là</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bốn</w:t>
      </w:r>
      <w:r>
        <w:rPr>
          <w:color w:val="231F20"/>
          <w:spacing w:val="-3"/>
        </w:rPr>
        <w:t> </w:t>
      </w:r>
      <w:r>
        <w:rPr>
          <w:color w:val="231F20"/>
        </w:rPr>
        <w:t>tĩnh</w:t>
      </w:r>
      <w:r>
        <w:rPr>
          <w:color w:val="231F20"/>
          <w:spacing w:val="-4"/>
        </w:rPr>
        <w:t> </w:t>
      </w:r>
      <w:r>
        <w:rPr>
          <w:color w:val="231F20"/>
        </w:rPr>
        <w:t>lự,</w:t>
      </w:r>
      <w:r>
        <w:rPr>
          <w:color w:val="231F20"/>
          <w:spacing w:val="-3"/>
        </w:rPr>
        <w:t> </w:t>
      </w:r>
      <w:r>
        <w:rPr>
          <w:color w:val="231F20"/>
        </w:rPr>
        <w:t>bốn</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Chín</w:t>
      </w:r>
      <w:r>
        <w:rPr>
          <w:color w:val="231F20"/>
          <w:spacing w:val="-3"/>
        </w:rPr>
        <w:t> </w:t>
      </w:r>
      <w:r>
        <w:rPr>
          <w:color w:val="231F20"/>
        </w:rPr>
        <w:t>địa</w:t>
      </w:r>
      <w:r>
        <w:rPr>
          <w:color w:val="231F20"/>
          <w:spacing w:val="-4"/>
        </w:rPr>
        <w:t> </w:t>
      </w:r>
      <w:r>
        <w:rPr>
          <w:color w:val="231F20"/>
        </w:rPr>
        <w:t>này</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địa</w:t>
      </w:r>
      <w:r>
        <w:rPr>
          <w:color w:val="231F20"/>
          <w:spacing w:val="-3"/>
        </w:rPr>
        <w:t> </w:t>
      </w:r>
      <w:r>
        <w:rPr>
          <w:color w:val="231F20"/>
        </w:rPr>
        <w:t>với tất cả tùy miên tùy tăng. Về vô lậu thì không có tùy miên tùy</w:t>
      </w:r>
      <w:r>
        <w:rPr>
          <w:color w:val="231F20"/>
          <w:spacing w:val="-8"/>
        </w:rPr>
        <w:t> </w:t>
      </w:r>
      <w:r>
        <w:rPr>
          <w:color w:val="231F20"/>
        </w:rPr>
        <w:t>tăng.</w:t>
      </w:r>
    </w:p>
    <w:p>
      <w:pPr>
        <w:pStyle w:val="BodyText"/>
        <w:spacing w:line="276" w:lineRule="auto"/>
        <w:ind w:right="106"/>
      </w:pPr>
      <w:r>
        <w:rPr>
          <w:color w:val="231F20"/>
        </w:rPr>
        <w:t>Xả căn cũng như thế, cũng chung cho cả hữu lậu và vô lậu. Về hữu lậu cũng chung cho cả ba cõi, chín địa và năm bộ như ý căn.</w:t>
      </w:r>
    </w:p>
    <w:p>
      <w:pPr>
        <w:pStyle w:val="BodyText"/>
        <w:spacing w:line="276" w:lineRule="auto"/>
        <w:ind w:right="106"/>
      </w:pPr>
      <w:r>
        <w:rPr>
          <w:color w:val="231F20"/>
        </w:rPr>
        <w:t>Lạc căn ở cõi sắc và biến hành ở tất cả cõi dục do tu đạo đoạn trừ</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chung</w:t>
      </w:r>
      <w:r>
        <w:rPr>
          <w:color w:val="231F20"/>
          <w:spacing w:val="-8"/>
        </w:rPr>
        <w:t> </w:t>
      </w:r>
      <w:r>
        <w:rPr>
          <w:color w:val="231F20"/>
        </w:rPr>
        <w:t>cho</w:t>
      </w:r>
      <w:r>
        <w:rPr>
          <w:color w:val="231F20"/>
          <w:spacing w:val="-7"/>
        </w:rPr>
        <w:t> </w:t>
      </w:r>
      <w:r>
        <w:rPr>
          <w:color w:val="231F20"/>
        </w:rPr>
        <w:t>cả</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và</w:t>
      </w:r>
      <w:r>
        <w:rPr>
          <w:color w:val="231F20"/>
          <w:spacing w:val="-7"/>
        </w:rPr>
        <w:t> </w:t>
      </w:r>
      <w:r>
        <w:rPr>
          <w:color w:val="231F20"/>
        </w:rPr>
        <w:t>chỉ có nơi ba địa, tức là cõi dục, tĩnh lự thứ nhất và thứ ba. Ở cõi dục</w:t>
      </w:r>
      <w:r>
        <w:rPr>
          <w:color w:val="231F20"/>
          <w:spacing w:val="-34"/>
        </w:rPr>
        <w:t> </w:t>
      </w:r>
      <w:r>
        <w:rPr>
          <w:color w:val="231F20"/>
          <w:spacing w:val="-5"/>
        </w:rPr>
        <w:t>thì </w:t>
      </w:r>
      <w:r>
        <w:rPr>
          <w:color w:val="231F20"/>
        </w:rPr>
        <w:t>có trong năm thức. Còn trong tĩnh lự thứ nhất thì chỉ có nơi ba thức. Cả hai phần này đều chỉ do tu đạo đoạn, mỗi mỗi thứ đều là tự </w:t>
      </w:r>
      <w:r>
        <w:rPr>
          <w:color w:val="231F20"/>
          <w:spacing w:val="-4"/>
        </w:rPr>
        <w:t>địa </w:t>
      </w:r>
      <w:r>
        <w:rPr>
          <w:color w:val="231F20"/>
        </w:rPr>
        <w:t>biến hành, do tu đạo đoạn trừ là tùy miên tùy tăng. Ở tĩnh lự thứ ba thì tại ý thức, chung cho cả hữu lậu và vô lậu. Về hữu lậu thì chung nơi năm bộ và tương ưng chung với hết thảy tùy miên, nên tự địa là tất cả tùy miên tùy tăng. Về vô lậu thì không có tùy miên tùy</w:t>
      </w:r>
      <w:r>
        <w:rPr>
          <w:color w:val="231F20"/>
          <w:spacing w:val="-8"/>
        </w:rPr>
        <w:t> </w:t>
      </w:r>
      <w:r>
        <w:rPr>
          <w:color w:val="231F20"/>
        </w:rPr>
        <w:t>tăng.</w:t>
      </w:r>
    </w:p>
    <w:p>
      <w:pPr>
        <w:pStyle w:val="BodyText"/>
        <w:spacing w:line="276" w:lineRule="auto" w:before="115"/>
        <w:ind w:right="106"/>
      </w:pPr>
      <w:r>
        <w:rPr>
          <w:color w:val="231F20"/>
        </w:rPr>
        <w:t>Hỷ</w:t>
      </w:r>
      <w:r>
        <w:rPr>
          <w:color w:val="231F20"/>
          <w:spacing w:val="-6"/>
        </w:rPr>
        <w:t> </w:t>
      </w:r>
      <w:r>
        <w:rPr>
          <w:color w:val="231F20"/>
        </w:rPr>
        <w:t>căn</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và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trừ</w:t>
      </w:r>
      <w:r>
        <w:rPr>
          <w:color w:val="231F20"/>
          <w:spacing w:val="-6"/>
        </w:rPr>
        <w:t> </w:t>
      </w:r>
      <w:r>
        <w:rPr>
          <w:color w:val="231F20"/>
        </w:rPr>
        <w:t>nghi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vô</w:t>
      </w:r>
      <w:r>
        <w:rPr>
          <w:color w:val="231F20"/>
          <w:spacing w:val="-5"/>
        </w:rPr>
        <w:t> </w:t>
      </w:r>
      <w:r>
        <w:rPr>
          <w:color w:val="231F20"/>
        </w:rPr>
        <w:t>lậu cùng tương ưng với vô minh, còn lại là tất cả tùy miên tùy tăng: Hỷ căn chung cho cả cõi dục và cõi sắc, chỉ có nơi ba địa là cõi dục và hai tĩnh lự đầu. Ở Dục giới thì chung nơi năm bộ, không tương ưng với các tùy miên sân, nghi, vì hỷ căn có hành tướng vui vẻ chuyển, còn</w:t>
      </w:r>
      <w:r>
        <w:rPr>
          <w:color w:val="231F20"/>
          <w:spacing w:val="-11"/>
        </w:rPr>
        <w:t> </w:t>
      </w:r>
      <w:r>
        <w:rPr>
          <w:color w:val="231F20"/>
        </w:rPr>
        <w:t>sân</w:t>
      </w:r>
      <w:r>
        <w:rPr>
          <w:color w:val="231F20"/>
          <w:spacing w:val="-10"/>
        </w:rPr>
        <w:t> </w:t>
      </w:r>
      <w:r>
        <w:rPr>
          <w:color w:val="231F20"/>
        </w:rPr>
        <w:t>và</w:t>
      </w:r>
      <w:r>
        <w:rPr>
          <w:color w:val="231F20"/>
          <w:spacing w:val="-10"/>
        </w:rPr>
        <w:t> </w:t>
      </w:r>
      <w:r>
        <w:rPr>
          <w:color w:val="231F20"/>
        </w:rPr>
        <w:t>nghi</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tướng</w:t>
      </w:r>
      <w:r>
        <w:rPr>
          <w:color w:val="231F20"/>
          <w:spacing w:val="-11"/>
        </w:rPr>
        <w:t> </w:t>
      </w:r>
      <w:r>
        <w:rPr>
          <w:color w:val="231F20"/>
        </w:rPr>
        <w:t>lo</w:t>
      </w:r>
      <w:r>
        <w:rPr>
          <w:color w:val="231F20"/>
          <w:spacing w:val="-10"/>
        </w:rPr>
        <w:t> </w:t>
      </w:r>
      <w:r>
        <w:rPr>
          <w:color w:val="231F20"/>
        </w:rPr>
        <w:t>buồn</w:t>
      </w:r>
      <w:r>
        <w:rPr>
          <w:color w:val="231F20"/>
          <w:spacing w:val="-10"/>
        </w:rPr>
        <w:t> </w:t>
      </w:r>
      <w:r>
        <w:rPr>
          <w:color w:val="231F20"/>
        </w:rPr>
        <w:t>chuyển</w:t>
      </w:r>
      <w:r>
        <w:rPr>
          <w:color w:val="231F20"/>
          <w:spacing w:val="-10"/>
        </w:rPr>
        <w:t> </w:t>
      </w:r>
      <w:r>
        <w:rPr>
          <w:color w:val="231F20"/>
        </w:rPr>
        <w:t>mà</w:t>
      </w:r>
      <w:r>
        <w:rPr>
          <w:color w:val="231F20"/>
          <w:spacing w:val="-10"/>
        </w:rPr>
        <w:t> </w:t>
      </w:r>
      <w:r>
        <w:rPr>
          <w:color w:val="231F20"/>
        </w:rPr>
        <w:t>vui</w:t>
      </w:r>
      <w:r>
        <w:rPr>
          <w:color w:val="231F20"/>
          <w:spacing w:val="-10"/>
        </w:rPr>
        <w:t> </w:t>
      </w:r>
      <w:r>
        <w:rPr>
          <w:color w:val="231F20"/>
        </w:rPr>
        <w:t>với</w:t>
      </w:r>
      <w:r>
        <w:rPr>
          <w:color w:val="231F20"/>
          <w:spacing w:val="-10"/>
        </w:rPr>
        <w:t> </w:t>
      </w:r>
      <w:r>
        <w:rPr>
          <w:color w:val="231F20"/>
        </w:rPr>
        <w:t>lo</w:t>
      </w:r>
      <w:r>
        <w:rPr>
          <w:color w:val="231F20"/>
          <w:spacing w:val="-10"/>
        </w:rPr>
        <w:t> </w:t>
      </w:r>
      <w:r>
        <w:rPr>
          <w:color w:val="231F20"/>
        </w:rPr>
        <w:t>buồn trái</w:t>
      </w:r>
      <w:r>
        <w:rPr>
          <w:color w:val="231F20"/>
          <w:spacing w:val="-8"/>
        </w:rPr>
        <w:t> </w:t>
      </w:r>
      <w:r>
        <w:rPr>
          <w:color w:val="231F20"/>
        </w:rPr>
        <w:t>nhau,</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thì</w:t>
      </w:r>
      <w:r>
        <w:rPr>
          <w:color w:val="231F20"/>
          <w:spacing w:val="-7"/>
        </w:rPr>
        <w:t> </w:t>
      </w:r>
      <w:r>
        <w:rPr>
          <w:color w:val="231F20"/>
        </w:rPr>
        <w:t>hỷ</w:t>
      </w:r>
      <w:r>
        <w:rPr>
          <w:color w:val="231F20"/>
          <w:spacing w:val="-7"/>
        </w:rPr>
        <w:t> </w:t>
      </w:r>
      <w:r>
        <w:rPr>
          <w:color w:val="231F20"/>
        </w:rPr>
        <w:t>căn</w:t>
      </w:r>
      <w:r>
        <w:rPr>
          <w:color w:val="231F20"/>
          <w:spacing w:val="-7"/>
        </w:rPr>
        <w:t> </w:t>
      </w:r>
      <w:r>
        <w:rPr>
          <w:color w:val="231F20"/>
        </w:rPr>
        <w:t>trừ</w:t>
      </w:r>
      <w:r>
        <w:rPr>
          <w:color w:val="231F20"/>
          <w:spacing w:val="-7"/>
        </w:rPr>
        <w:t> </w:t>
      </w:r>
      <w:r>
        <w:rPr>
          <w:color w:val="231F20"/>
        </w:rPr>
        <w:t>phần</w:t>
      </w:r>
      <w:r>
        <w:rPr>
          <w:color w:val="231F20"/>
          <w:spacing w:val="-7"/>
        </w:rPr>
        <w:t> </w:t>
      </w:r>
      <w:r>
        <w:rPr>
          <w:color w:val="231F20"/>
          <w:spacing w:val="-3"/>
        </w:rPr>
        <w:t>nghi </w:t>
      </w:r>
      <w:r>
        <w:rPr>
          <w:color w:val="231F20"/>
        </w:rPr>
        <w:t>do kiến diệt, kiến đạo đoạn trừ và nghi tương ưng với vô minh, còn lại</w:t>
      </w:r>
      <w:r>
        <w:rPr>
          <w:color w:val="231F20"/>
          <w:spacing w:val="5"/>
        </w:rPr>
        <w:t> </w:t>
      </w:r>
      <w:r>
        <w:rPr>
          <w:color w:val="231F20"/>
        </w:rPr>
        <w:t>là</w:t>
      </w:r>
      <w:r>
        <w:rPr>
          <w:color w:val="231F20"/>
          <w:spacing w:val="6"/>
        </w:rPr>
        <w:t> </w:t>
      </w:r>
      <w:r>
        <w:rPr>
          <w:color w:val="231F20"/>
        </w:rPr>
        <w:t>tất</w:t>
      </w:r>
      <w:r>
        <w:rPr>
          <w:color w:val="231F20"/>
          <w:spacing w:val="6"/>
        </w:rPr>
        <w:t> </w:t>
      </w:r>
      <w:r>
        <w:rPr>
          <w:color w:val="231F20"/>
        </w:rPr>
        <w:t>cả</w:t>
      </w:r>
      <w:r>
        <w:rPr>
          <w:color w:val="231F20"/>
          <w:spacing w:val="5"/>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5"/>
        </w:rPr>
        <w:t> </w:t>
      </w:r>
      <w:r>
        <w:rPr>
          <w:color w:val="231F20"/>
        </w:rPr>
        <w:t>tùy</w:t>
      </w:r>
      <w:r>
        <w:rPr>
          <w:color w:val="231F20"/>
          <w:spacing w:val="6"/>
        </w:rPr>
        <w:t> </w:t>
      </w:r>
      <w:r>
        <w:rPr>
          <w:color w:val="231F20"/>
        </w:rPr>
        <w:t>tăng</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Nghi</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vô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minh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hỷ</w:t>
      </w:r>
      <w:r>
        <w:rPr>
          <w:color w:val="231F20"/>
          <w:spacing w:val="-9"/>
        </w:rPr>
        <w:t> </w:t>
      </w:r>
      <w:r>
        <w:rPr>
          <w:color w:val="231F20"/>
        </w:rPr>
        <w:t>căn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đối tượng duyên bị trói buộc do duyên nơi vô lậu, không phải là tương ưng với trói buộc vì không tương ưng. Các nghi và sân khác tuy không tương ưng, nhưng đối với hỷ căn có nghĩa là duyên nơi trói buộc, nên nói hỷ căn ở cõi dục trừ nghi duyên nơi vô lậu và </w:t>
      </w:r>
      <w:r>
        <w:rPr>
          <w:color w:val="231F20"/>
          <w:spacing w:val="-3"/>
        </w:rPr>
        <w:t>tương </w:t>
      </w:r>
      <w:r>
        <w:rPr>
          <w:color w:val="231F20"/>
        </w:rPr>
        <w:t>ưng</w:t>
      </w:r>
      <w:r>
        <w:rPr>
          <w:color w:val="231F20"/>
          <w:spacing w:val="-10"/>
        </w:rPr>
        <w:t> </w:t>
      </w:r>
      <w:r>
        <w:rPr>
          <w:color w:val="231F20"/>
        </w:rPr>
        <w:t>với</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ở</w:t>
      </w:r>
      <w:r>
        <w:rPr>
          <w:color w:val="231F20"/>
          <w:spacing w:val="-10"/>
        </w:rPr>
        <w:t> </w:t>
      </w:r>
      <w:r>
        <w:rPr>
          <w:color w:val="231F20"/>
        </w:rPr>
        <w:t>hai</w:t>
      </w:r>
      <w:r>
        <w:rPr>
          <w:color w:val="231F20"/>
          <w:spacing w:val="-10"/>
        </w:rPr>
        <w:t> </w:t>
      </w:r>
      <w:r>
        <w:rPr>
          <w:color w:val="231F20"/>
          <w:spacing w:val="-3"/>
        </w:rPr>
        <w:t>tĩnh </w:t>
      </w:r>
      <w:r>
        <w:rPr>
          <w:color w:val="231F20"/>
        </w:rPr>
        <w:t>lự</w:t>
      </w:r>
      <w:r>
        <w:rPr>
          <w:color w:val="231F20"/>
          <w:spacing w:val="-10"/>
        </w:rPr>
        <w:t> </w:t>
      </w:r>
      <w:r>
        <w:rPr>
          <w:color w:val="231F20"/>
        </w:rPr>
        <w:t>đầu</w:t>
      </w:r>
      <w:r>
        <w:rPr>
          <w:color w:val="231F20"/>
          <w:spacing w:val="-9"/>
        </w:rPr>
        <w:t> </w:t>
      </w:r>
      <w:r>
        <w:rPr>
          <w:color w:val="231F20"/>
        </w:rPr>
        <w:t>đều</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cả</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và</w:t>
      </w:r>
      <w:r>
        <w:rPr>
          <w:color w:val="231F20"/>
          <w:spacing w:val="-9"/>
        </w:rPr>
        <w:t> </w:t>
      </w:r>
      <w:r>
        <w:rPr>
          <w:color w:val="231F20"/>
        </w:rPr>
        <w:t>vô</w:t>
      </w:r>
      <w:r>
        <w:rPr>
          <w:color w:val="231F20"/>
          <w:spacing w:val="-9"/>
        </w:rPr>
        <w:t> </w:t>
      </w:r>
      <w:r>
        <w:rPr>
          <w:color w:val="231F20"/>
        </w:rPr>
        <w:t>lậu.</w:t>
      </w:r>
      <w:r>
        <w:rPr>
          <w:color w:val="231F20"/>
          <w:spacing w:val="-14"/>
        </w:rPr>
        <w:t> </w:t>
      </w:r>
      <w:r>
        <w:rPr>
          <w:color w:val="231F20"/>
        </w:rPr>
        <w:t>Về</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đều</w:t>
      </w:r>
      <w:r>
        <w:rPr>
          <w:color w:val="231F20"/>
          <w:spacing w:val="-9"/>
        </w:rPr>
        <w:t> </w:t>
      </w:r>
      <w:r>
        <w:rPr>
          <w:color w:val="231F20"/>
        </w:rPr>
        <w:t>chung</w:t>
      </w:r>
      <w:r>
        <w:rPr>
          <w:color w:val="231F20"/>
          <w:spacing w:val="-9"/>
        </w:rPr>
        <w:t> </w:t>
      </w:r>
      <w:r>
        <w:rPr>
          <w:color w:val="231F20"/>
        </w:rPr>
        <w:t>nơi năm</w:t>
      </w:r>
      <w:r>
        <w:rPr>
          <w:color w:val="231F20"/>
          <w:spacing w:val="-9"/>
        </w:rPr>
        <w:t> </w:t>
      </w:r>
      <w:r>
        <w:rPr>
          <w:color w:val="231F20"/>
        </w:rPr>
        <w:t>bộ</w:t>
      </w:r>
      <w:r>
        <w:rPr>
          <w:color w:val="231F20"/>
          <w:spacing w:val="-8"/>
        </w:rPr>
        <w:t> </w:t>
      </w:r>
      <w:r>
        <w:rPr>
          <w:color w:val="231F20"/>
        </w:rPr>
        <w:t>và</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chung</w:t>
      </w:r>
      <w:r>
        <w:rPr>
          <w:color w:val="231F20"/>
          <w:spacing w:val="-8"/>
        </w:rPr>
        <w:t> </w:t>
      </w:r>
      <w:r>
        <w:rPr>
          <w:color w:val="231F20"/>
        </w:rPr>
        <w:t>với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tùy</w:t>
      </w:r>
      <w:r>
        <w:rPr>
          <w:color w:val="231F20"/>
          <w:spacing w:val="-8"/>
        </w:rPr>
        <w:t> </w:t>
      </w:r>
      <w:r>
        <w:rPr>
          <w:color w:val="231F20"/>
        </w:rPr>
        <w:t>miên.</w:t>
      </w:r>
      <w:r>
        <w:rPr>
          <w:color w:val="231F20"/>
          <w:spacing w:val="-13"/>
        </w:rPr>
        <w:t> </w:t>
      </w:r>
      <w:r>
        <w:rPr>
          <w:color w:val="231F20"/>
        </w:rPr>
        <w:t>Về</w:t>
      </w:r>
      <w:r>
        <w:rPr>
          <w:color w:val="231F20"/>
          <w:spacing w:val="-8"/>
        </w:rPr>
        <w:t> </w:t>
      </w:r>
      <w:r>
        <w:rPr>
          <w:color w:val="231F20"/>
        </w:rPr>
        <w:t>nghi</w:t>
      </w:r>
      <w:r>
        <w:rPr>
          <w:color w:val="231F20"/>
          <w:spacing w:val="-8"/>
        </w:rPr>
        <w:t> </w:t>
      </w:r>
      <w:r>
        <w:rPr>
          <w:color w:val="231F20"/>
        </w:rPr>
        <w:t>nơi</w:t>
      </w:r>
      <w:r>
        <w:rPr>
          <w:color w:val="231F20"/>
          <w:spacing w:val="-9"/>
        </w:rPr>
        <w:t> </w:t>
      </w:r>
      <w:r>
        <w:rPr>
          <w:color w:val="231F20"/>
        </w:rPr>
        <w:t>định</w:t>
      </w:r>
      <w:r>
        <w:rPr>
          <w:color w:val="231F20"/>
          <w:spacing w:val="-8"/>
        </w:rPr>
        <w:t> </w:t>
      </w:r>
      <w:r>
        <w:rPr>
          <w:color w:val="231F20"/>
        </w:rPr>
        <w:t>địa cũng</w:t>
      </w:r>
      <w:r>
        <w:rPr>
          <w:color w:val="231F20"/>
          <w:spacing w:val="-4"/>
        </w:rPr>
        <w:t> </w:t>
      </w:r>
      <w:r>
        <w:rPr>
          <w:color w:val="231F20"/>
        </w:rPr>
        <w:t>cùng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hỷ</w:t>
      </w:r>
      <w:r>
        <w:rPr>
          <w:color w:val="231F20"/>
          <w:spacing w:val="-4"/>
        </w:rPr>
        <w:t> </w:t>
      </w:r>
      <w:r>
        <w:rPr>
          <w:color w:val="231F20"/>
        </w:rPr>
        <w:t>lạc,</w:t>
      </w:r>
      <w:r>
        <w:rPr>
          <w:color w:val="231F20"/>
          <w:spacing w:val="-5"/>
        </w:rPr>
        <w:t> </w:t>
      </w:r>
      <w:r>
        <w:rPr>
          <w:color w:val="231F20"/>
        </w:rPr>
        <w:t>đều</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địa</w:t>
      </w:r>
      <w:r>
        <w:rPr>
          <w:color w:val="231F20"/>
          <w:spacing w:val="-4"/>
        </w:rPr>
        <w:t> </w:t>
      </w:r>
      <w:r>
        <w:rPr>
          <w:color w:val="231F20"/>
        </w:rPr>
        <w:t>nơi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 tăng, nên nói hỷ căn có tất cả tùy miên tùy tăng ở cõi sắc. Về vô lậu thì không có tùy miên tùy tăng.</w:t>
      </w:r>
    </w:p>
    <w:p>
      <w:pPr>
        <w:pStyle w:val="BodyText"/>
        <w:spacing w:line="273" w:lineRule="auto" w:before="104"/>
        <w:ind w:left="110" w:right="390"/>
      </w:pPr>
      <w:r>
        <w:rPr>
          <w:color w:val="231F20"/>
        </w:rPr>
        <w:t>Ưu</w:t>
      </w:r>
      <w:r>
        <w:rPr>
          <w:color w:val="231F20"/>
          <w:spacing w:val="-5"/>
        </w:rPr>
        <w:t> </w:t>
      </w:r>
      <w:r>
        <w:rPr>
          <w:color w:val="231F20"/>
        </w:rPr>
        <w:t>căn</w:t>
      </w:r>
      <w:r>
        <w:rPr>
          <w:color w:val="231F20"/>
          <w:spacing w:val="-5"/>
        </w:rPr>
        <w:t> </w:t>
      </w:r>
      <w:r>
        <w:rPr>
          <w:color w:val="231F20"/>
        </w:rPr>
        <w:t>có</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tùy</w:t>
      </w:r>
      <w:r>
        <w:rPr>
          <w:color w:val="231F20"/>
          <w:spacing w:val="-5"/>
        </w:rPr>
        <w:t> </w:t>
      </w:r>
      <w:r>
        <w:rPr>
          <w:color w:val="231F20"/>
        </w:rPr>
        <w:t>tăng</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Ưu</w:t>
      </w:r>
      <w:r>
        <w:rPr>
          <w:color w:val="231F20"/>
          <w:spacing w:val="-5"/>
        </w:rPr>
        <w:t> </w:t>
      </w:r>
      <w:r>
        <w:rPr>
          <w:color w:val="231F20"/>
        </w:rPr>
        <w:t>căn</w:t>
      </w:r>
      <w:r>
        <w:rPr>
          <w:color w:val="231F20"/>
          <w:spacing w:val="-5"/>
        </w:rPr>
        <w:t> </w:t>
      </w:r>
      <w:r>
        <w:rPr>
          <w:color w:val="231F20"/>
        </w:rPr>
        <w:t>chỉ</w:t>
      </w:r>
      <w:r>
        <w:rPr>
          <w:color w:val="231F20"/>
          <w:spacing w:val="-5"/>
        </w:rPr>
        <w:t> </w:t>
      </w:r>
      <w:r>
        <w:rPr>
          <w:color w:val="231F20"/>
        </w:rPr>
        <w:t>chung cho năm bộ ở cõi dục và tương ưng với hết thảy tùy miên, nên có từng ấy tùy miên tùy tăng.</w:t>
      </w:r>
    </w:p>
    <w:p>
      <w:pPr>
        <w:pStyle w:val="BodyText"/>
        <w:spacing w:line="273" w:lineRule="auto" w:before="111"/>
        <w:ind w:left="110" w:right="390"/>
      </w:pPr>
      <w:r>
        <w:rPr>
          <w:color w:val="231F20"/>
        </w:rPr>
        <w:t>Ba</w:t>
      </w:r>
      <w:r>
        <w:rPr>
          <w:color w:val="231F20"/>
          <w:spacing w:val="-9"/>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13"/>
        </w:rPr>
        <w:t> </w:t>
      </w:r>
      <w:r>
        <w:rPr>
          <w:color w:val="231F20"/>
        </w:rPr>
        <w:t>Vì</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lậu 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13"/>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nếu</w:t>
      </w:r>
      <w:r>
        <w:rPr>
          <w:color w:val="231F20"/>
          <w:spacing w:val="-8"/>
        </w:rPr>
        <w:t> </w:t>
      </w:r>
      <w:r>
        <w:rPr>
          <w:color w:val="231F20"/>
        </w:rPr>
        <w:t>pháp là sự việc của hữu thân kiến là sự việc điên đảo, là sự việc của tùy miên,</w:t>
      </w:r>
      <w:r>
        <w:rPr>
          <w:color w:val="231F20"/>
          <w:spacing w:val="-6"/>
        </w:rPr>
        <w:t> </w:t>
      </w:r>
      <w:r>
        <w:rPr>
          <w:color w:val="231F20"/>
        </w:rPr>
        <w:t>là</w:t>
      </w:r>
      <w:r>
        <w:rPr>
          <w:color w:val="231F20"/>
          <w:spacing w:val="-5"/>
        </w:rPr>
        <w:t> </w:t>
      </w:r>
      <w:r>
        <w:rPr>
          <w:color w:val="231F20"/>
        </w:rPr>
        <w:t>chốn</w:t>
      </w:r>
      <w:r>
        <w:rPr>
          <w:color w:val="231F20"/>
          <w:spacing w:val="-5"/>
        </w:rPr>
        <w:t> </w:t>
      </w:r>
      <w:r>
        <w:rPr>
          <w:color w:val="231F20"/>
        </w:rPr>
        <w:t>an</w:t>
      </w:r>
      <w:r>
        <w:rPr>
          <w:color w:val="231F20"/>
          <w:spacing w:val="-6"/>
        </w:rPr>
        <w:t> </w:t>
      </w:r>
      <w:r>
        <w:rPr>
          <w:color w:val="231F20"/>
        </w:rPr>
        <w:t>nghỉ</w:t>
      </w:r>
      <w:r>
        <w:rPr>
          <w:color w:val="231F20"/>
          <w:spacing w:val="-5"/>
        </w:rPr>
        <w:t> </w:t>
      </w:r>
      <w:r>
        <w:rPr>
          <w:color w:val="231F20"/>
        </w:rPr>
        <w:t>đầy</w:t>
      </w:r>
      <w:r>
        <w:rPr>
          <w:color w:val="231F20"/>
          <w:spacing w:val="-5"/>
        </w:rPr>
        <w:t> </w:t>
      </w:r>
      <w:r>
        <w:rPr>
          <w:color w:val="231F20"/>
        </w:rPr>
        <w:t>đủ</w:t>
      </w:r>
      <w:r>
        <w:rPr>
          <w:color w:val="231F20"/>
          <w:spacing w:val="-6"/>
        </w:rPr>
        <w:t> </w:t>
      </w:r>
      <w:r>
        <w:rPr>
          <w:color w:val="231F20"/>
        </w:rPr>
        <w:t>của</w:t>
      </w:r>
      <w:r>
        <w:rPr>
          <w:color w:val="231F20"/>
          <w:spacing w:val="-5"/>
        </w:rPr>
        <w:t> </w:t>
      </w:r>
      <w:r>
        <w:rPr>
          <w:color w:val="231F20"/>
        </w:rPr>
        <w:t>tham,</w:t>
      </w:r>
      <w:r>
        <w:rPr>
          <w:color w:val="231F20"/>
          <w:spacing w:val="-5"/>
        </w:rPr>
        <w:t> </w:t>
      </w:r>
      <w:r>
        <w:rPr>
          <w:color w:val="231F20"/>
        </w:rPr>
        <w:t>sân,</w:t>
      </w:r>
      <w:r>
        <w:rPr>
          <w:color w:val="231F20"/>
          <w:spacing w:val="-6"/>
        </w:rPr>
        <w:t> </w:t>
      </w:r>
      <w:r>
        <w:rPr>
          <w:color w:val="231F20"/>
        </w:rPr>
        <w:t>si,</w:t>
      </w:r>
      <w:r>
        <w:rPr>
          <w:color w:val="231F20"/>
          <w:spacing w:val="-5"/>
        </w:rPr>
        <w:t> </w:t>
      </w:r>
      <w:r>
        <w:rPr>
          <w:color w:val="231F20"/>
        </w:rPr>
        <w:t>có</w:t>
      </w:r>
      <w:r>
        <w:rPr>
          <w:color w:val="231F20"/>
          <w:spacing w:val="-5"/>
        </w:rPr>
        <w:t> </w:t>
      </w:r>
      <w:r>
        <w:rPr>
          <w:color w:val="231F20"/>
        </w:rPr>
        <w:t>cấu</w:t>
      </w:r>
      <w:r>
        <w:rPr>
          <w:color w:val="231F20"/>
          <w:spacing w:val="-5"/>
        </w:rPr>
        <w:t> </w:t>
      </w:r>
      <w:r>
        <w:rPr>
          <w:color w:val="231F20"/>
        </w:rPr>
        <w:t>uế,</w:t>
      </w:r>
      <w:r>
        <w:rPr>
          <w:color w:val="231F20"/>
          <w:spacing w:val="-6"/>
        </w:rPr>
        <w:t> </w:t>
      </w:r>
      <w:r>
        <w:rPr>
          <w:color w:val="231F20"/>
        </w:rPr>
        <w:t>có</w:t>
      </w:r>
      <w:r>
        <w:rPr>
          <w:color w:val="231F20"/>
          <w:spacing w:val="-5"/>
        </w:rPr>
        <w:t> </w:t>
      </w:r>
      <w:r>
        <w:rPr>
          <w:color w:val="231F20"/>
        </w:rPr>
        <w:t>cặn</w:t>
      </w:r>
      <w:r>
        <w:rPr>
          <w:color w:val="231F20"/>
          <w:spacing w:val="-5"/>
        </w:rPr>
        <w:t> </w:t>
      </w:r>
      <w:r>
        <w:rPr>
          <w:color w:val="231F20"/>
        </w:rPr>
        <w:t>đục </w:t>
      </w:r>
      <w:r>
        <w:rPr>
          <w:color w:val="231F20"/>
          <w:spacing w:val="-5"/>
        </w:rPr>
        <w:t>v.v… </w:t>
      </w:r>
      <w:r>
        <w:rPr>
          <w:color w:val="231F20"/>
        </w:rPr>
        <w:t>là chỗ tùy tăng của các tùy miên. Pháp vô lậu thì không như thế, nên không phải là chỗ tùy tăng của các tùy miên.</w:t>
      </w:r>
    </w:p>
    <w:p>
      <w:pPr>
        <w:pStyle w:val="BodyText"/>
        <w:spacing w:line="273" w:lineRule="auto" w:before="108"/>
        <w:ind w:left="110" w:right="389"/>
      </w:pPr>
      <w:r>
        <w:rPr>
          <w:color w:val="231F20"/>
        </w:rPr>
        <w:t>Lại nữa, nếu chốn nào có ái thì chốn ấy là tùy miên tùy tăng, như chỗ ẩm thấp thì bụi dơ dễ bám. Pháp vô lậu thì không như thế, nên không phải là chỗ tùy tăng của tùy miên.</w:t>
      </w:r>
    </w:p>
    <w:p>
      <w:pPr>
        <w:pStyle w:val="BodyText"/>
        <w:spacing w:line="273" w:lineRule="auto" w:before="111"/>
        <w:ind w:left="110" w:right="391"/>
      </w:pPr>
      <w:r>
        <w:rPr>
          <w:color w:val="231F20"/>
        </w:rPr>
        <w:t>Lại nữa, nếu pháp nào có hữu thân kiến chấp cho là ngã, ngã sở thì pháp ấy là tùy miên tùy tăng. Pháp vô lậu thì không như thế.</w:t>
      </w:r>
    </w:p>
    <w:p>
      <w:pPr>
        <w:pStyle w:val="BodyText"/>
        <w:spacing w:line="273" w:lineRule="auto" w:before="112"/>
        <w:ind w:left="110" w:right="389"/>
      </w:pPr>
      <w:r>
        <w:rPr>
          <w:color w:val="231F20"/>
        </w:rPr>
        <w:t>Lại nữa, nếu pháp nào là sự việc nơi đối tượng duyên của tùy miên và sự việc tùy tăng là chỗ tùy tăng của tùy miên. Pháp vô lậu tuy là sự việc nơi đối tượng duyên của tùy miên, nhưng không phải là sự việc tùy tăng, nên không phải là chỗ tùy tăng của tùy 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color w:val="231F20"/>
        </w:rPr>
        <w:t>Lại nữa, nếu pháp là nơi chốn thuộc đối tượng duyên của tùy miên, cũng là nơi chốn tùy tăng, tức là chỗ tùy tăng của tùy miên. Pháp vô lậu tuy là nơi chốn thuộc đối tượng duyên của tùy miên, nhưng không phải là nơi chốn tùy tăng, nên không phải là chỗ tùy tăng của tùy miên.</w:t>
      </w:r>
    </w:p>
    <w:p>
      <w:pPr>
        <w:pStyle w:val="BodyText"/>
        <w:spacing w:line="276" w:lineRule="auto" w:before="125"/>
        <w:ind w:right="106" w:firstLine="643"/>
      </w:pPr>
      <w:r>
        <w:rPr>
          <w:color w:val="231F20"/>
        </w:rPr>
        <w:t>Hiếp Tôn giả nói: Vô lậu linh hoạt, thanh tịnh, không phải là chỗ có thể nghỉ chân của các tùy miên, nên không phải là tùy miên tùy</w:t>
      </w:r>
      <w:r>
        <w:rPr>
          <w:color w:val="231F20"/>
          <w:spacing w:val="-6"/>
        </w:rPr>
        <w:t> </w:t>
      </w:r>
      <w:r>
        <w:rPr>
          <w:color w:val="231F20"/>
        </w:rPr>
        <w:t>tăng.</w:t>
      </w:r>
      <w:r>
        <w:rPr>
          <w:color w:val="231F20"/>
          <w:spacing w:val="-5"/>
        </w:rPr>
        <w:t> </w:t>
      </w:r>
      <w:r>
        <w:rPr>
          <w:color w:val="231F20"/>
        </w:rPr>
        <w:t>Như</w:t>
      </w:r>
      <w:r>
        <w:rPr>
          <w:color w:val="231F20"/>
          <w:spacing w:val="-6"/>
        </w:rPr>
        <w:t> </w:t>
      </w:r>
      <w:r>
        <w:rPr>
          <w:color w:val="231F20"/>
        </w:rPr>
        <w:t>phệ-lưu-ly</w:t>
      </w:r>
      <w:r>
        <w:rPr>
          <w:color w:val="231F20"/>
          <w:spacing w:val="-5"/>
        </w:rPr>
        <w:t> </w:t>
      </w:r>
      <w:r>
        <w:rPr>
          <w:color w:val="231F20"/>
        </w:rPr>
        <w:t>rất</w:t>
      </w:r>
      <w:r>
        <w:rPr>
          <w:color w:val="231F20"/>
          <w:spacing w:val="-6"/>
        </w:rPr>
        <w:t> </w:t>
      </w:r>
      <w:r>
        <w:rPr>
          <w:color w:val="231F20"/>
        </w:rPr>
        <w:t>trong</w:t>
      </w:r>
      <w:r>
        <w:rPr>
          <w:color w:val="231F20"/>
          <w:spacing w:val="-5"/>
        </w:rPr>
        <w:t> </w:t>
      </w:r>
      <w:r>
        <w:rPr>
          <w:color w:val="231F20"/>
        </w:rPr>
        <w:t>sạch,</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ruồi</w:t>
      </w:r>
      <w:r>
        <w:rPr>
          <w:color w:val="231F20"/>
          <w:spacing w:val="-5"/>
        </w:rPr>
        <w:t> </w:t>
      </w:r>
      <w:r>
        <w:rPr>
          <w:color w:val="231F20"/>
        </w:rPr>
        <w:t>muỗi</w:t>
      </w:r>
      <w:r>
        <w:rPr>
          <w:color w:val="231F20"/>
          <w:spacing w:val="-6"/>
        </w:rPr>
        <w:t> </w:t>
      </w:r>
      <w:r>
        <w:rPr>
          <w:color w:val="231F20"/>
        </w:rPr>
        <w:t>không</w:t>
      </w:r>
      <w:r>
        <w:rPr>
          <w:color w:val="231F20"/>
          <w:spacing w:val="-5"/>
        </w:rPr>
        <w:t> </w:t>
      </w:r>
      <w:r>
        <w:rPr>
          <w:color w:val="231F20"/>
        </w:rPr>
        <w:t>thể dựa vào được.</w:t>
      </w:r>
    </w:p>
    <w:p>
      <w:pPr>
        <w:pStyle w:val="BodyText"/>
        <w:spacing w:line="276" w:lineRule="auto" w:before="126"/>
        <w:ind w:right="106"/>
      </w:pPr>
      <w:r>
        <w:rPr>
          <w:color w:val="231F20"/>
        </w:rPr>
        <w:t>Đại</w:t>
      </w:r>
      <w:r>
        <w:rPr>
          <w:color w:val="231F20"/>
          <w:spacing w:val="-8"/>
        </w:rPr>
        <w:t> </w:t>
      </w:r>
      <w:r>
        <w:rPr>
          <w:color w:val="231F20"/>
        </w:rPr>
        <w:t>đức</w:t>
      </w:r>
      <w:r>
        <w:rPr>
          <w:color w:val="231F20"/>
          <w:spacing w:val="-7"/>
        </w:rPr>
        <w:t> </w:t>
      </w:r>
      <w:r>
        <w:rPr>
          <w:color w:val="231F20"/>
        </w:rPr>
        <w:t>nói:</w:t>
      </w:r>
      <w:r>
        <w:rPr>
          <w:color w:val="231F20"/>
          <w:spacing w:val="-13"/>
        </w:rPr>
        <w:t> </w:t>
      </w:r>
      <w:r>
        <w:rPr>
          <w:color w:val="231F20"/>
        </w:rPr>
        <w:t>Vô</w:t>
      </w:r>
      <w:r>
        <w:rPr>
          <w:color w:val="231F20"/>
          <w:spacing w:val="-7"/>
        </w:rPr>
        <w:t> </w:t>
      </w:r>
      <w:r>
        <w:rPr>
          <w:color w:val="231F20"/>
        </w:rPr>
        <w:t>lậu</w:t>
      </w:r>
      <w:r>
        <w:rPr>
          <w:color w:val="231F20"/>
          <w:spacing w:val="-8"/>
        </w:rPr>
        <w:t> </w:t>
      </w:r>
      <w:r>
        <w:rPr>
          <w:color w:val="231F20"/>
        </w:rPr>
        <w:t>cháy</w:t>
      </w:r>
      <w:r>
        <w:rPr>
          <w:color w:val="231F20"/>
          <w:spacing w:val="-7"/>
        </w:rPr>
        <w:t> </w:t>
      </w:r>
      <w:r>
        <w:rPr>
          <w:color w:val="231F20"/>
        </w:rPr>
        <w:t>nóng,</w:t>
      </w:r>
      <w:r>
        <w:rPr>
          <w:color w:val="231F20"/>
          <w:spacing w:val="-8"/>
        </w:rPr>
        <w:t> </w:t>
      </w:r>
      <w:r>
        <w:rPr>
          <w:color w:val="231F20"/>
        </w:rPr>
        <w:t>sáng</w:t>
      </w:r>
      <w:r>
        <w:rPr>
          <w:color w:val="231F20"/>
          <w:spacing w:val="-7"/>
        </w:rPr>
        <w:t> </w:t>
      </w:r>
      <w:r>
        <w:rPr>
          <w:color w:val="231F20"/>
        </w:rPr>
        <w:t>rực,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chỗ</w:t>
      </w:r>
      <w:r>
        <w:rPr>
          <w:color w:val="231F20"/>
          <w:spacing w:val="-7"/>
        </w:rPr>
        <w:t> </w:t>
      </w:r>
      <w:r>
        <w:rPr>
          <w:color w:val="231F20"/>
        </w:rPr>
        <w:t>các tùy miên nghỉ chân, thế nên không phải là tùy miên tùy tăng. </w:t>
      </w:r>
      <w:r>
        <w:rPr>
          <w:color w:val="231F20"/>
          <w:spacing w:val="-3"/>
        </w:rPr>
        <w:t>Cũng </w:t>
      </w:r>
      <w:r>
        <w:rPr>
          <w:color w:val="231F20"/>
        </w:rPr>
        <w:t>như chỗ đất cháy nóng đâu có thể dừng chân trên đó.</w:t>
      </w:r>
    </w:p>
    <w:p>
      <w:pPr>
        <w:pStyle w:val="BodyText"/>
        <w:spacing w:line="276" w:lineRule="auto" w:before="125"/>
        <w:ind w:right="108"/>
      </w:pPr>
      <w:r>
        <w:rPr>
          <w:color w:val="231F20"/>
        </w:rPr>
        <w:t>Tôn giả Diệu Âm nói: Vô lậu uy nghiêm, mạnh mẽ, các tùy miên duyên vào nhưng không thể tùy tăng. Như kẻ Chiên-đồ-la khi nhìn mặt đức vua uy dũng thì hết sức run sợ.</w:t>
      </w:r>
    </w:p>
    <w:p>
      <w:pPr>
        <w:pStyle w:val="BodyText"/>
        <w:spacing w:line="276" w:lineRule="auto" w:before="125"/>
        <w:ind w:right="106"/>
      </w:pPr>
      <w:r>
        <w:rPr>
          <w:color w:val="231F20"/>
        </w:rPr>
        <w:t>Tôn giả Thế Hữu cho: Khi duyên với pháp hữu lậu khởi tùy miên thì tùy miên dần tăng, như người nhìn mặt trăng thì nhãn căn tăng trưởng, nên pháp hữu lậu là tùy miên tùy tăng. Còn khi </w:t>
      </w:r>
      <w:r>
        <w:rPr>
          <w:color w:val="231F20"/>
          <w:spacing w:val="-3"/>
        </w:rPr>
        <w:t>duyên </w:t>
      </w:r>
      <w:r>
        <w:rPr>
          <w:color w:val="231F20"/>
        </w:rPr>
        <w:t>với</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khởi</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thì</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dần</w:t>
      </w:r>
      <w:r>
        <w:rPr>
          <w:color w:val="231F20"/>
          <w:spacing w:val="-10"/>
        </w:rPr>
        <w:t> </w:t>
      </w:r>
      <w:r>
        <w:rPr>
          <w:color w:val="231F20"/>
        </w:rPr>
        <w:t>giảm,</w:t>
      </w:r>
      <w:r>
        <w:rPr>
          <w:color w:val="231F20"/>
          <w:spacing w:val="-10"/>
        </w:rPr>
        <w:t> </w:t>
      </w:r>
      <w:r>
        <w:rPr>
          <w:color w:val="231F20"/>
        </w:rPr>
        <w:t>như</w:t>
      </w:r>
      <w:r>
        <w:rPr>
          <w:color w:val="231F20"/>
          <w:spacing w:val="-10"/>
        </w:rPr>
        <w:t> </w:t>
      </w:r>
      <w:r>
        <w:rPr>
          <w:color w:val="231F20"/>
        </w:rPr>
        <w:t>người</w:t>
      </w:r>
      <w:r>
        <w:rPr>
          <w:color w:val="231F20"/>
          <w:spacing w:val="-10"/>
        </w:rPr>
        <w:t> </w:t>
      </w:r>
      <w:r>
        <w:rPr>
          <w:color w:val="231F20"/>
        </w:rPr>
        <w:t>nhìn mặt trời thì nhãn căn tổn giảm, nên pháp vô lậu không phải là tùy miên tùy tăng.</w:t>
      </w:r>
    </w:p>
    <w:p>
      <w:pPr>
        <w:pStyle w:val="BodyText"/>
        <w:spacing w:line="276" w:lineRule="auto" w:before="126"/>
        <w:ind w:right="106"/>
      </w:pPr>
      <w:r>
        <w:rPr>
          <w:color w:val="231F20"/>
        </w:rPr>
        <w:t>Mắt, tai, mũi, lưỡi, thân và sắc, thanh, xúc cùng các thứ nhãn, nhĩ, thân… thức giới, biến hành ở cõi dục, cõi sắc và do tu đạo</w:t>
      </w:r>
      <w:r>
        <w:rPr>
          <w:color w:val="231F20"/>
          <w:spacing w:val="-28"/>
        </w:rPr>
        <w:t> </w:t>
      </w:r>
      <w:r>
        <w:rPr>
          <w:color w:val="231F20"/>
        </w:rPr>
        <w:t>đoạn trừ</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Cả</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này</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cả</w:t>
      </w:r>
      <w:r>
        <w:rPr>
          <w:color w:val="231F20"/>
          <w:spacing w:val="-4"/>
        </w:rPr>
        <w:t> </w:t>
      </w:r>
      <w:r>
        <w:rPr>
          <w:color w:val="231F20"/>
        </w:rPr>
        <w:t>cõi</w:t>
      </w:r>
      <w:r>
        <w:rPr>
          <w:color w:val="231F20"/>
          <w:spacing w:val="-4"/>
        </w:rPr>
        <w:t> </w:t>
      </w:r>
      <w:r>
        <w:rPr>
          <w:color w:val="231F20"/>
        </w:rPr>
        <w:t>dục và</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chỉ</w:t>
      </w:r>
      <w:r>
        <w:rPr>
          <w:color w:val="231F20"/>
          <w:spacing w:val="-3"/>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3"/>
        </w:rPr>
        <w:t> </w:t>
      </w:r>
      <w:r>
        <w:rPr>
          <w:color w:val="231F20"/>
        </w:rPr>
        <w:t>từng</w:t>
      </w:r>
      <w:r>
        <w:rPr>
          <w:color w:val="231F20"/>
          <w:spacing w:val="-3"/>
        </w:rPr>
        <w:t> </w:t>
      </w:r>
      <w:r>
        <w:rPr>
          <w:color w:val="231F20"/>
        </w:rPr>
        <w:t>ấy</w:t>
      </w:r>
      <w:r>
        <w:rPr>
          <w:color w:val="231F20"/>
          <w:spacing w:val="-4"/>
        </w:rPr>
        <w:t> </w:t>
      </w:r>
      <w:r>
        <w:rPr>
          <w:color w:val="231F20"/>
        </w:rPr>
        <w:t>tùy</w:t>
      </w:r>
      <w:r>
        <w:rPr>
          <w:color w:val="231F20"/>
          <w:spacing w:val="-2"/>
        </w:rPr>
        <w:t> </w:t>
      </w:r>
      <w:r>
        <w:rPr>
          <w:color w:val="231F20"/>
        </w:rPr>
        <w:t>miên</w:t>
      </w:r>
      <w:r>
        <w:rPr>
          <w:color w:val="231F20"/>
          <w:spacing w:val="-4"/>
        </w:rPr>
        <w:t> </w:t>
      </w:r>
      <w:r>
        <w:rPr>
          <w:color w:val="231F20"/>
        </w:rPr>
        <w:t>tùy</w:t>
      </w:r>
      <w:r>
        <w:rPr>
          <w:color w:val="231F20"/>
          <w:spacing w:val="-3"/>
        </w:rPr>
        <w:t> </w:t>
      </w:r>
      <w:r>
        <w:rPr>
          <w:color w:val="231F20"/>
        </w:rPr>
        <w:t>tăng.</w:t>
      </w:r>
      <w:r>
        <w:rPr>
          <w:color w:val="231F20"/>
          <w:spacing w:val="-3"/>
        </w:rPr>
        <w:t> </w:t>
      </w:r>
      <w:r>
        <w:rPr>
          <w:color w:val="231F20"/>
        </w:rPr>
        <w:t>Đây là</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cõi</w:t>
      </w:r>
      <w:r>
        <w:rPr>
          <w:color w:val="231F20"/>
          <w:spacing w:val="-12"/>
        </w:rPr>
        <w:t> </w:t>
      </w:r>
      <w:r>
        <w:rPr>
          <w:color w:val="231F20"/>
        </w:rPr>
        <w:t>mà</w:t>
      </w:r>
      <w:r>
        <w:rPr>
          <w:color w:val="231F20"/>
          <w:spacing w:val="-13"/>
        </w:rPr>
        <w:t> </w:t>
      </w:r>
      <w:r>
        <w:rPr>
          <w:color w:val="231F20"/>
        </w:rPr>
        <w:t>nói,</w:t>
      </w:r>
      <w:r>
        <w:rPr>
          <w:color w:val="231F20"/>
          <w:spacing w:val="-13"/>
        </w:rPr>
        <w:t> </w:t>
      </w:r>
      <w:r>
        <w:rPr>
          <w:color w:val="231F20"/>
        </w:rPr>
        <w:t>nhưng</w:t>
      </w:r>
      <w:r>
        <w:rPr>
          <w:color w:val="231F20"/>
          <w:spacing w:val="-12"/>
        </w:rPr>
        <w:t> </w:t>
      </w:r>
      <w:r>
        <w:rPr>
          <w:color w:val="231F20"/>
        </w:rPr>
        <w:t>về</w:t>
      </w:r>
      <w:r>
        <w:rPr>
          <w:color w:val="231F20"/>
          <w:spacing w:val="-13"/>
        </w:rPr>
        <w:t> </w:t>
      </w:r>
      <w:r>
        <w:rPr>
          <w:color w:val="231F20"/>
        </w:rPr>
        <w:t>địa</w:t>
      </w:r>
      <w:r>
        <w:rPr>
          <w:color w:val="231F20"/>
          <w:spacing w:val="-14"/>
        </w:rPr>
        <w:t> </w:t>
      </w:r>
      <w:r>
        <w:rPr>
          <w:color w:val="231F20"/>
        </w:rPr>
        <w:t>thì</w:t>
      </w:r>
      <w:r>
        <w:rPr>
          <w:color w:val="231F20"/>
          <w:spacing w:val="-12"/>
        </w:rPr>
        <w:t> </w:t>
      </w:r>
      <w:r>
        <w:rPr>
          <w:color w:val="231F20"/>
        </w:rPr>
        <w:t>có</w:t>
      </w:r>
      <w:r>
        <w:rPr>
          <w:color w:val="231F20"/>
          <w:spacing w:val="-12"/>
        </w:rPr>
        <w:t> </w:t>
      </w:r>
      <w:r>
        <w:rPr>
          <w:color w:val="231F20"/>
        </w:rPr>
        <w:t>khác.</w:t>
      </w:r>
      <w:r>
        <w:rPr>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tám</w:t>
      </w:r>
      <w:r>
        <w:rPr>
          <w:color w:val="231F20"/>
          <w:spacing w:val="-13"/>
        </w:rPr>
        <w:t> </w:t>
      </w:r>
      <w:r>
        <w:rPr>
          <w:color w:val="231F20"/>
        </w:rPr>
        <w:t>thứ</w:t>
      </w:r>
      <w:r>
        <w:rPr>
          <w:color w:val="231F20"/>
          <w:spacing w:val="-12"/>
        </w:rPr>
        <w:t> </w:t>
      </w:r>
      <w:r>
        <w:rPr>
          <w:color w:val="231F20"/>
        </w:rPr>
        <w:t>như mắt </w:t>
      </w:r>
      <w:r>
        <w:rPr>
          <w:color w:val="231F20"/>
          <w:spacing w:val="-6"/>
        </w:rPr>
        <w:t>v.v... </w:t>
      </w:r>
      <w:r>
        <w:rPr>
          <w:color w:val="231F20"/>
        </w:rPr>
        <w:t>chung cho cả năm địa, là năm địa biến hành và do tu đạo đoạn trừ là tùy miên tùy</w:t>
      </w:r>
      <w:r>
        <w:rPr>
          <w:color w:val="231F20"/>
          <w:spacing w:val="-1"/>
        </w:rPr>
        <w:t> </w:t>
      </w:r>
      <w:r>
        <w:rPr>
          <w:color w:val="231F20"/>
        </w:rPr>
        <w:t>tăng.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Các thứ nhãn, nhĩ, thân thức chỉ có nơi hai địa, tức là cõi dục và tĩnh lự thứ nhất, nên chỉ có hai địa biến hành, do tu đạo đoạn trừ là tùy miên tùy tăng.</w:t>
      </w:r>
    </w:p>
    <w:p>
      <w:pPr>
        <w:pStyle w:val="BodyText"/>
        <w:spacing w:line="276" w:lineRule="auto"/>
        <w:ind w:left="110" w:right="391"/>
      </w:pPr>
      <w:r>
        <w:rPr>
          <w:color w:val="231F20"/>
        </w:rPr>
        <w:t>Các xứ như nhãn, nhĩ, tỷ, thiệt, thân, sắc, thanh, xúc </w:t>
      </w:r>
      <w:r>
        <w:rPr>
          <w:color w:val="231F20"/>
          <w:spacing w:val="-5"/>
        </w:rPr>
        <w:t>v.v… </w:t>
      </w:r>
      <w:r>
        <w:rPr>
          <w:color w:val="231F20"/>
        </w:rPr>
        <w:t>là sắc uẩn, sắc thủ uẩn. Năm giới trước là pháp có sắc, có </w:t>
      </w:r>
      <w:r>
        <w:rPr>
          <w:color w:val="231F20"/>
          <w:spacing w:val="-4"/>
        </w:rPr>
        <w:t>thấy, </w:t>
      </w:r>
      <w:r>
        <w:rPr>
          <w:color w:val="231F20"/>
        </w:rPr>
        <w:t>có đối, cũng</w:t>
      </w:r>
      <w:r>
        <w:rPr>
          <w:color w:val="231F20"/>
          <w:spacing w:val="-6"/>
        </w:rPr>
        <w:t> </w:t>
      </w:r>
      <w:r>
        <w:rPr>
          <w:color w:val="231F20"/>
        </w:rPr>
        <w:t>như</w:t>
      </w:r>
      <w:r>
        <w:rPr>
          <w:color w:val="231F20"/>
          <w:spacing w:val="-6"/>
        </w:rPr>
        <w:t> </w:t>
      </w:r>
      <w:r>
        <w:rPr>
          <w:color w:val="231F20"/>
        </w:rPr>
        <w:t>thế:</w:t>
      </w:r>
      <w:r>
        <w:rPr>
          <w:color w:val="231F20"/>
          <w:spacing w:val="-11"/>
        </w:rPr>
        <w:t> </w:t>
      </w:r>
      <w:r>
        <w:rPr>
          <w:color w:val="231F20"/>
        </w:rPr>
        <w:t>Tức</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cũng</w:t>
      </w:r>
      <w:r>
        <w:rPr>
          <w:color w:val="231F20"/>
          <w:spacing w:val="-6"/>
        </w:rPr>
        <w:t> </w:t>
      </w:r>
      <w:r>
        <w:rPr>
          <w:color w:val="231F20"/>
        </w:rPr>
        <w:t>chung</w:t>
      </w:r>
      <w:r>
        <w:rPr>
          <w:color w:val="231F20"/>
          <w:spacing w:val="-6"/>
        </w:rPr>
        <w:t> </w:t>
      </w:r>
      <w:r>
        <w:rPr>
          <w:color w:val="231F20"/>
        </w:rPr>
        <w:t>nơi</w:t>
      </w:r>
      <w:r>
        <w:rPr>
          <w:color w:val="231F20"/>
          <w:spacing w:val="-6"/>
        </w:rPr>
        <w:t> </w:t>
      </w:r>
      <w:r>
        <w:rPr>
          <w:color w:val="231F20"/>
        </w:rPr>
        <w:t>năm</w:t>
      </w:r>
      <w:r>
        <w:rPr>
          <w:color w:val="231F20"/>
          <w:spacing w:val="-8"/>
        </w:rPr>
        <w:t> </w:t>
      </w:r>
      <w:r>
        <w:rPr>
          <w:color w:val="231F20"/>
        </w:rPr>
        <w:t>địa</w:t>
      </w:r>
      <w:r>
        <w:rPr>
          <w:color w:val="231F20"/>
          <w:spacing w:val="-5"/>
        </w:rPr>
        <w:t> </w:t>
      </w:r>
      <w:r>
        <w:rPr>
          <w:color w:val="231F20"/>
        </w:rPr>
        <w:t>của</w:t>
      </w:r>
      <w:r>
        <w:rPr>
          <w:color w:val="231F20"/>
          <w:spacing w:val="-6"/>
        </w:rPr>
        <w:t> </w:t>
      </w:r>
      <w:r>
        <w:rPr>
          <w:color w:val="231F20"/>
          <w:spacing w:val="-5"/>
        </w:rPr>
        <w:t>cõi </w:t>
      </w:r>
      <w:r>
        <w:rPr>
          <w:color w:val="231F20"/>
        </w:rPr>
        <w:t>dục và cõi sắc, chỉ do tu đạo đoạn trừ giống như nhãn giới</w:t>
      </w:r>
      <w:r>
        <w:rPr>
          <w:color w:val="231F20"/>
          <w:spacing w:val="-5"/>
        </w:rPr>
        <w:t> </w:t>
      </w:r>
      <w:r>
        <w:rPr>
          <w:color w:val="231F20"/>
          <w:spacing w:val="-6"/>
        </w:rPr>
        <w:t>v.v...</w:t>
      </w:r>
    </w:p>
    <w:p>
      <w:pPr>
        <w:pStyle w:val="BodyText"/>
        <w:spacing w:line="276" w:lineRule="auto"/>
        <w:ind w:left="110" w:right="389"/>
      </w:pPr>
      <w:r>
        <w:rPr>
          <w:color w:val="231F20"/>
        </w:rPr>
        <w:t>Các</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hương,</w:t>
      </w:r>
      <w:r>
        <w:rPr>
          <w:color w:val="231F20"/>
          <w:spacing w:val="-6"/>
        </w:rPr>
        <w:t> </w:t>
      </w:r>
      <w:r>
        <w:rPr>
          <w:color w:val="231F20"/>
        </w:rPr>
        <w:t>vị,</w:t>
      </w:r>
      <w:r>
        <w:rPr>
          <w:color w:val="231F20"/>
          <w:spacing w:val="-6"/>
        </w:rPr>
        <w:t> </w:t>
      </w:r>
      <w:r>
        <w:rPr>
          <w:color w:val="231F20"/>
        </w:rPr>
        <w:t>tỷ,</w:t>
      </w:r>
      <w:r>
        <w:rPr>
          <w:color w:val="231F20"/>
          <w:spacing w:val="-6"/>
        </w:rPr>
        <w:t> </w:t>
      </w:r>
      <w:r>
        <w:rPr>
          <w:color w:val="231F20"/>
        </w:rPr>
        <w:t>thiệt</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spacing w:val="-4"/>
        </w:rPr>
        <w:t>đạo </w:t>
      </w:r>
      <w:r>
        <w:rPr>
          <w:color w:val="231F20"/>
        </w:rPr>
        <w:t>đoạn trừ các tùy miên tùy tăng: Bốn giới như thế chỉ ở cõi dục do </w:t>
      </w:r>
      <w:r>
        <w:rPr>
          <w:color w:val="231F20"/>
          <w:spacing w:val="-7"/>
        </w:rPr>
        <w:t>tu </w:t>
      </w:r>
      <w:r>
        <w:rPr>
          <w:color w:val="231F20"/>
        </w:rPr>
        <w:t>đạo đoạn trừ, nên có từng ấy tùy miên tùy</w:t>
      </w:r>
      <w:r>
        <w:rPr>
          <w:color w:val="231F20"/>
          <w:spacing w:val="-2"/>
        </w:rPr>
        <w:t> </w:t>
      </w:r>
      <w:r>
        <w:rPr>
          <w:color w:val="231F20"/>
        </w:rPr>
        <w:t>tăng.</w:t>
      </w:r>
    </w:p>
    <w:p>
      <w:pPr>
        <w:pStyle w:val="BodyText"/>
        <w:spacing w:line="276" w:lineRule="auto"/>
        <w:ind w:left="110" w:right="390"/>
      </w:pPr>
      <w:r>
        <w:rPr>
          <w:color w:val="231F20"/>
        </w:rPr>
        <w:t>Các xứ hương, vị cũng như </w:t>
      </w:r>
      <w:r>
        <w:rPr>
          <w:color w:val="231F20"/>
          <w:spacing w:val="-5"/>
        </w:rPr>
        <w:t>vậy, </w:t>
      </w:r>
      <w:r>
        <w:rPr>
          <w:color w:val="231F20"/>
        </w:rPr>
        <w:t>tức là cũng chỉ ở cõi dục do </w:t>
      </w:r>
      <w:r>
        <w:rPr>
          <w:color w:val="231F20"/>
          <w:spacing w:val="-7"/>
        </w:rPr>
        <w:t>tu </w:t>
      </w:r>
      <w:r>
        <w:rPr>
          <w:color w:val="231F20"/>
        </w:rPr>
        <w:t>đạo đoạn trừ như hương giới </w:t>
      </w:r>
      <w:r>
        <w:rPr>
          <w:color w:val="231F20"/>
          <w:spacing w:val="-6"/>
        </w:rPr>
        <w:t>v.v...</w:t>
      </w:r>
    </w:p>
    <w:p>
      <w:pPr>
        <w:pStyle w:val="BodyText"/>
        <w:spacing w:line="276" w:lineRule="auto" w:before="113"/>
        <w:ind w:left="110" w:right="389"/>
      </w:pPr>
      <w:r>
        <w:rPr>
          <w:color w:val="231F20"/>
        </w:rPr>
        <w:t>Ý,</w:t>
      </w:r>
      <w:r>
        <w:rPr>
          <w:color w:val="231F20"/>
          <w:spacing w:val="-7"/>
        </w:rPr>
        <w:t> </w:t>
      </w:r>
      <w:r>
        <w:rPr>
          <w:color w:val="231F20"/>
        </w:rPr>
        <w:t>pháp,</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là</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Ba</w:t>
      </w:r>
      <w:r>
        <w:rPr>
          <w:color w:val="231F20"/>
          <w:spacing w:val="-6"/>
        </w:rPr>
        <w:t> </w:t>
      </w:r>
      <w:r>
        <w:rPr>
          <w:color w:val="231F20"/>
        </w:rPr>
        <w:t>giới</w:t>
      </w:r>
      <w:r>
        <w:rPr>
          <w:color w:val="231F20"/>
          <w:spacing w:val="-6"/>
        </w:rPr>
        <w:t> </w:t>
      </w:r>
      <w:r>
        <w:rPr>
          <w:color w:val="231F20"/>
        </w:rPr>
        <w:t>như</w:t>
      </w:r>
      <w:r>
        <w:rPr>
          <w:color w:val="231F20"/>
          <w:spacing w:val="-6"/>
        </w:rPr>
        <w:t> </w:t>
      </w:r>
      <w:r>
        <w:rPr>
          <w:color w:val="231F20"/>
        </w:rPr>
        <w:t>thế đều</w:t>
      </w:r>
      <w:r>
        <w:rPr>
          <w:color w:val="231F20"/>
          <w:spacing w:val="-10"/>
        </w:rPr>
        <w:t> </w:t>
      </w:r>
      <w:r>
        <w:rPr>
          <w:color w:val="231F20"/>
        </w:rPr>
        <w:t>chung</w:t>
      </w:r>
      <w:r>
        <w:rPr>
          <w:color w:val="231F20"/>
          <w:spacing w:val="-11"/>
        </w:rPr>
        <w:t> </w:t>
      </w:r>
      <w:r>
        <w:rPr>
          <w:color w:val="231F20"/>
        </w:rPr>
        <w:t>cho</w:t>
      </w:r>
      <w:r>
        <w:rPr>
          <w:color w:val="231F20"/>
          <w:spacing w:val="-10"/>
        </w:rPr>
        <w:t> </w:t>
      </w:r>
      <w:r>
        <w:rPr>
          <w:color w:val="231F20"/>
        </w:rPr>
        <w:t>cả</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lậu.</w:t>
      </w:r>
      <w:r>
        <w:rPr>
          <w:color w:val="231F20"/>
          <w:spacing w:val="-15"/>
        </w:rPr>
        <w:t> </w:t>
      </w:r>
      <w:r>
        <w:rPr>
          <w:color w:val="231F20"/>
        </w:rPr>
        <w:t>Về</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cả</w:t>
      </w:r>
      <w:r>
        <w:rPr>
          <w:color w:val="231F20"/>
          <w:spacing w:val="-10"/>
        </w:rPr>
        <w:t> </w:t>
      </w:r>
      <w:r>
        <w:rPr>
          <w:color w:val="231F20"/>
          <w:spacing w:val="-4"/>
        </w:rPr>
        <w:t>năm </w:t>
      </w:r>
      <w:r>
        <w:rPr>
          <w:color w:val="231F20"/>
        </w:rPr>
        <w:t>bộ</w:t>
      </w:r>
      <w:r>
        <w:rPr>
          <w:color w:val="231F20"/>
          <w:spacing w:val="-7"/>
        </w:rPr>
        <w:t> </w:t>
      </w:r>
      <w:r>
        <w:rPr>
          <w:color w:val="231F20"/>
        </w:rPr>
        <w:t>chín</w:t>
      </w:r>
      <w:r>
        <w:rPr>
          <w:color w:val="231F20"/>
          <w:spacing w:val="-7"/>
        </w:rPr>
        <w:t> </w:t>
      </w:r>
      <w:r>
        <w:rPr>
          <w:color w:val="231F20"/>
        </w:rPr>
        <w:t>địa</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và</w:t>
      </w:r>
      <w:r>
        <w:rPr>
          <w:color w:val="231F20"/>
          <w:spacing w:val="-7"/>
        </w:rPr>
        <w:t> </w:t>
      </w:r>
      <w:r>
        <w:rPr>
          <w:color w:val="231F20"/>
        </w:rPr>
        <w:t>chung</w:t>
      </w:r>
      <w:r>
        <w:rPr>
          <w:color w:val="231F20"/>
          <w:spacing w:val="-7"/>
        </w:rPr>
        <w:t> </w:t>
      </w:r>
      <w:r>
        <w:rPr>
          <w:color w:val="231F20"/>
        </w:rPr>
        <w:t>nơi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nên</w:t>
      </w:r>
      <w:r>
        <w:rPr>
          <w:color w:val="231F20"/>
          <w:spacing w:val="-7"/>
        </w:rPr>
        <w:t> </w:t>
      </w:r>
      <w:r>
        <w:rPr>
          <w:color w:val="231F20"/>
        </w:rPr>
        <w:t>là tất cả, tùy miên tùy tăng. Về vô lậu thì không có tùy miên tùy</w:t>
      </w:r>
      <w:r>
        <w:rPr>
          <w:color w:val="231F20"/>
          <w:spacing w:val="-8"/>
        </w:rPr>
        <w:t> </w:t>
      </w:r>
      <w:r>
        <w:rPr>
          <w:color w:val="231F20"/>
        </w:rPr>
        <w:t>tăng.</w:t>
      </w:r>
    </w:p>
    <w:p>
      <w:pPr>
        <w:pStyle w:val="BodyText"/>
        <w:spacing w:line="276" w:lineRule="auto" w:before="115"/>
        <w:ind w:left="110" w:right="389"/>
      </w:pPr>
      <w:r>
        <w:rPr>
          <w:color w:val="231F20"/>
        </w:rPr>
        <w:t>Các</w:t>
      </w:r>
      <w:r>
        <w:rPr>
          <w:color w:val="231F20"/>
          <w:spacing w:val="-14"/>
        </w:rPr>
        <w:t> </w:t>
      </w:r>
      <w:r>
        <w:rPr>
          <w:color w:val="231F20"/>
        </w:rPr>
        <w:t>thứ</w:t>
      </w:r>
      <w:r>
        <w:rPr>
          <w:color w:val="231F20"/>
          <w:spacing w:val="-12"/>
        </w:rPr>
        <w:t> </w:t>
      </w:r>
      <w:r>
        <w:rPr>
          <w:color w:val="231F20"/>
        </w:rPr>
        <w:t>ý</w:t>
      </w:r>
      <w:r>
        <w:rPr>
          <w:color w:val="231F20"/>
          <w:spacing w:val="-14"/>
        </w:rPr>
        <w:t> </w:t>
      </w:r>
      <w:r>
        <w:rPr>
          <w:color w:val="231F20"/>
        </w:rPr>
        <w:t>và</w:t>
      </w:r>
      <w:r>
        <w:rPr>
          <w:color w:val="231F20"/>
          <w:spacing w:val="-13"/>
        </w:rPr>
        <w:t> </w:t>
      </w:r>
      <w:r>
        <w:rPr>
          <w:color w:val="231F20"/>
        </w:rPr>
        <w:t>pháp</w:t>
      </w:r>
      <w:r>
        <w:rPr>
          <w:color w:val="231F20"/>
          <w:spacing w:val="-13"/>
        </w:rPr>
        <w:t> </w:t>
      </w:r>
      <w:r>
        <w:rPr>
          <w:color w:val="231F20"/>
        </w:rPr>
        <w:t>xứ</w:t>
      </w:r>
      <w:r>
        <w:rPr>
          <w:color w:val="231F20"/>
          <w:spacing w:val="-14"/>
        </w:rPr>
        <w:t> </w:t>
      </w:r>
      <w:r>
        <w:rPr>
          <w:color w:val="231F20"/>
        </w:rPr>
        <w:t>là</w:t>
      </w:r>
      <w:r>
        <w:rPr>
          <w:color w:val="231F20"/>
          <w:spacing w:val="-13"/>
        </w:rPr>
        <w:t> </w:t>
      </w:r>
      <w:r>
        <w:rPr>
          <w:color w:val="231F20"/>
        </w:rPr>
        <w:t>bốn</w:t>
      </w:r>
      <w:r>
        <w:rPr>
          <w:color w:val="231F20"/>
          <w:spacing w:val="-14"/>
        </w:rPr>
        <w:t> </w:t>
      </w:r>
      <w:r>
        <w:rPr>
          <w:color w:val="231F20"/>
        </w:rPr>
        <w:t>uẩn</w:t>
      </w:r>
      <w:r>
        <w:rPr>
          <w:color w:val="231F20"/>
          <w:spacing w:val="-13"/>
        </w:rPr>
        <w:t> </w:t>
      </w:r>
      <w:r>
        <w:rPr>
          <w:color w:val="231F20"/>
        </w:rPr>
        <w:t>sau,</w:t>
      </w:r>
      <w:r>
        <w:rPr>
          <w:color w:val="231F20"/>
          <w:spacing w:val="-13"/>
        </w:rPr>
        <w:t> </w:t>
      </w:r>
      <w:r>
        <w:rPr>
          <w:color w:val="231F20"/>
        </w:rPr>
        <w:t>bốn</w:t>
      </w:r>
      <w:r>
        <w:rPr>
          <w:color w:val="231F20"/>
          <w:spacing w:val="-14"/>
        </w:rPr>
        <w:t> </w:t>
      </w:r>
      <w:r>
        <w:rPr>
          <w:color w:val="231F20"/>
        </w:rPr>
        <w:t>thủ</w:t>
      </w:r>
      <w:r>
        <w:rPr>
          <w:color w:val="231F20"/>
          <w:spacing w:val="-12"/>
        </w:rPr>
        <w:t> </w:t>
      </w:r>
      <w:r>
        <w:rPr>
          <w:color w:val="231F20"/>
        </w:rPr>
        <w:t>uẩn</w:t>
      </w:r>
      <w:r>
        <w:rPr>
          <w:color w:val="231F20"/>
          <w:spacing w:val="-14"/>
        </w:rPr>
        <w:t> </w:t>
      </w:r>
      <w:r>
        <w:rPr>
          <w:color w:val="231F20"/>
        </w:rPr>
        <w:t>sau.</w:t>
      </w:r>
      <w:r>
        <w:rPr>
          <w:color w:val="231F20"/>
          <w:spacing w:val="-17"/>
        </w:rPr>
        <w:t> </w:t>
      </w:r>
      <w:r>
        <w:rPr>
          <w:color w:val="231F20"/>
        </w:rPr>
        <w:t>Thức</w:t>
      </w:r>
      <w:r>
        <w:rPr>
          <w:color w:val="231F20"/>
          <w:spacing w:val="-13"/>
        </w:rPr>
        <w:t> </w:t>
      </w:r>
      <w:r>
        <w:rPr>
          <w:color w:val="231F20"/>
        </w:rPr>
        <w:t>giới là pháp hữu lậu, hữu vi, không sắc, không </w:t>
      </w:r>
      <w:r>
        <w:rPr>
          <w:color w:val="231F20"/>
          <w:spacing w:val="-4"/>
        </w:rPr>
        <w:t>thấy, </w:t>
      </w:r>
      <w:r>
        <w:rPr>
          <w:color w:val="231F20"/>
        </w:rPr>
        <w:t>không đối, quá khứ, vị lai, hiện tại, là pháp phi học phi vô học cũng như thế. Trong các pháp</w:t>
      </w:r>
      <w:r>
        <w:rPr>
          <w:color w:val="231F20"/>
          <w:spacing w:val="-13"/>
        </w:rPr>
        <w:t> </w:t>
      </w:r>
      <w:r>
        <w:rPr>
          <w:color w:val="231F20"/>
        </w:rPr>
        <w:t>này</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chỉ</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chung</w:t>
      </w:r>
      <w:r>
        <w:rPr>
          <w:color w:val="231F20"/>
          <w:spacing w:val="-13"/>
        </w:rPr>
        <w:t> </w:t>
      </w:r>
      <w:r>
        <w:rPr>
          <w:color w:val="231F20"/>
        </w:rPr>
        <w:t>cho</w:t>
      </w:r>
      <w:r>
        <w:rPr>
          <w:color w:val="231F20"/>
          <w:spacing w:val="-13"/>
        </w:rPr>
        <w:t> </w:t>
      </w:r>
      <w:r>
        <w:rPr>
          <w:color w:val="231F20"/>
        </w:rPr>
        <w:t>cả</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lậu. Về các pháp hữu lậu đều chung cho cả năm bộ, chín địa của ba cõi, tương ưng chung với tất cả tùy miên, nên là tất cả tùy miên tùy</w:t>
      </w:r>
      <w:r>
        <w:rPr>
          <w:color w:val="231F20"/>
          <w:spacing w:val="-45"/>
        </w:rPr>
        <w:t> </w:t>
      </w:r>
      <w:r>
        <w:rPr>
          <w:color w:val="231F20"/>
        </w:rPr>
        <w:t>tăng. Về</w:t>
      </w:r>
      <w:r>
        <w:rPr>
          <w:color w:val="231F20"/>
          <w:spacing w:val="-5"/>
        </w:rPr>
        <w:t> </w:t>
      </w:r>
      <w:r>
        <w:rPr>
          <w:color w:val="231F20"/>
        </w:rPr>
        <w:t>vô</w:t>
      </w:r>
      <w:r>
        <w:rPr>
          <w:color w:val="231F20"/>
          <w:spacing w:val="-3"/>
        </w:rPr>
        <w:t> </w:t>
      </w:r>
      <w:r>
        <w:rPr>
          <w:color w:val="231F20"/>
        </w:rPr>
        <w:t>lậu</w:t>
      </w:r>
      <w:r>
        <w:rPr>
          <w:color w:val="231F20"/>
          <w:spacing w:val="-3"/>
        </w:rPr>
        <w:t> </w:t>
      </w:r>
      <w:r>
        <w:rPr>
          <w:color w:val="231F20"/>
        </w:rPr>
        <w:t>thì</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tùy</w:t>
      </w:r>
      <w:r>
        <w:rPr>
          <w:color w:val="231F20"/>
          <w:spacing w:val="-3"/>
        </w:rPr>
        <w:t> </w:t>
      </w:r>
      <w:r>
        <w:rPr>
          <w:color w:val="231F20"/>
        </w:rPr>
        <w:t>tăng,</w:t>
      </w:r>
      <w:r>
        <w:rPr>
          <w:color w:val="231F20"/>
          <w:spacing w:val="-3"/>
        </w:rPr>
        <w:t> </w:t>
      </w:r>
      <w:r>
        <w:rPr>
          <w:color w:val="231F20"/>
        </w:rPr>
        <w:t>vì</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vô vi</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học,</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không</w:t>
      </w:r>
      <w:r>
        <w:rPr>
          <w:color w:val="231F20"/>
          <w:spacing w:val="-10"/>
        </w:rPr>
        <w:t> </w:t>
      </w:r>
      <w:r>
        <w:rPr>
          <w:color w:val="231F20"/>
        </w:rPr>
        <w:t>đoạn</w:t>
      </w:r>
      <w:r>
        <w:rPr>
          <w:color w:val="231F20"/>
          <w:spacing w:val="-9"/>
        </w:rPr>
        <w:t> </w:t>
      </w:r>
      <w:r>
        <w:rPr>
          <w:color w:val="231F20"/>
          <w:spacing w:val="-4"/>
        </w:rPr>
        <w:t>trừ </w:t>
      </w:r>
      <w:r>
        <w:rPr>
          <w:color w:val="231F20"/>
        </w:rPr>
        <w:t>cũng như thế, vì đều là vô lậu nên nghĩa như trước đã</w:t>
      </w:r>
      <w:r>
        <w:rPr>
          <w:color w:val="231F20"/>
          <w:spacing w:val="-1"/>
        </w:rPr>
        <w:t> </w:t>
      </w:r>
      <w:r>
        <w:rPr>
          <w:color w:val="231F20"/>
        </w:rPr>
        <w:t>nói.</w:t>
      </w:r>
    </w:p>
    <w:p>
      <w:pPr>
        <w:pStyle w:val="BodyText"/>
        <w:spacing w:line="276" w:lineRule="auto" w:before="115"/>
        <w:ind w:left="110" w:right="389"/>
      </w:pPr>
      <w:r>
        <w:rPr>
          <w:color w:val="231F20"/>
        </w:rPr>
        <w:t>Pháp thiện do tu đạo đoạn trừ biến hành nơi ba cõi, cùng do tu đạo đoạn trừ các tùy miên tùy tăng: Pháp thiện ở đây chung cho cả hữu</w:t>
      </w:r>
      <w:r>
        <w:rPr>
          <w:color w:val="231F20"/>
          <w:spacing w:val="-11"/>
        </w:rPr>
        <w:t> </w:t>
      </w:r>
      <w:r>
        <w:rPr>
          <w:color w:val="231F20"/>
        </w:rPr>
        <w:t>lậu</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còn</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chỉ</w:t>
      </w:r>
      <w:r>
        <w:rPr>
          <w:color w:val="231F20"/>
          <w:spacing w:val="-11"/>
        </w:rPr>
        <w:t> </w:t>
      </w:r>
      <w:r>
        <w:rPr>
          <w:color w:val="231F20"/>
        </w:rPr>
        <w:t>là</w:t>
      </w:r>
      <w:r>
        <w:rPr>
          <w:color w:val="231F20"/>
          <w:spacing w:val="-12"/>
        </w:rPr>
        <w:t> </w:t>
      </w:r>
      <w:r>
        <w:rPr>
          <w:color w:val="231F20"/>
        </w:rPr>
        <w:t>hữu</w:t>
      </w:r>
      <w:r>
        <w:rPr>
          <w:color w:val="231F20"/>
          <w:spacing w:val="-11"/>
        </w:rPr>
        <w:t> </w:t>
      </w:r>
      <w:r>
        <w:rPr>
          <w:color w:val="231F20"/>
        </w:rPr>
        <w:t>lậu.</w:t>
      </w:r>
      <w:r>
        <w:rPr>
          <w:color w:val="231F20"/>
          <w:spacing w:val="-11"/>
        </w:rPr>
        <w:t> </w:t>
      </w:r>
      <w:r>
        <w:rPr>
          <w:color w:val="231F20"/>
        </w:rPr>
        <w:t>Các</w:t>
      </w:r>
      <w:r>
        <w:rPr>
          <w:color w:val="231F20"/>
          <w:spacing w:val="-11"/>
        </w:rPr>
        <w:t> </w:t>
      </w:r>
      <w:r>
        <w:rPr>
          <w:color w:val="231F20"/>
          <w:spacing w:val="-4"/>
        </w:rPr>
        <w:t>thứ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hữu</w:t>
      </w:r>
      <w:r>
        <w:rPr>
          <w:color w:val="231F20"/>
          <w:spacing w:val="-11"/>
        </w:rPr>
        <w:t> </w:t>
      </w:r>
      <w:r>
        <w:rPr>
          <w:color w:val="231F20"/>
        </w:rPr>
        <w:t>lậu</w:t>
      </w:r>
      <w:r>
        <w:rPr>
          <w:color w:val="231F20"/>
          <w:spacing w:val="-10"/>
        </w:rPr>
        <w:t> </w:t>
      </w:r>
      <w:r>
        <w:rPr>
          <w:color w:val="231F20"/>
        </w:rPr>
        <w:t>đều</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cả</w:t>
      </w:r>
      <w:r>
        <w:rPr>
          <w:color w:val="231F20"/>
          <w:spacing w:val="-10"/>
        </w:rPr>
        <w:t> </w:t>
      </w:r>
      <w:r>
        <w:rPr>
          <w:color w:val="231F20"/>
        </w:rPr>
        <w:t>chín</w:t>
      </w:r>
      <w:r>
        <w:rPr>
          <w:color w:val="231F20"/>
          <w:spacing w:val="-10"/>
        </w:rPr>
        <w:t> </w:t>
      </w:r>
      <w:r>
        <w:rPr>
          <w:color w:val="231F20"/>
        </w:rPr>
        <w:t>địa,</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chỉ</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nên có từng ấy các tùy miên tùy tăng. Còn pháp vô lậu thì không phải là tùy miên tùy tăng.</w:t>
      </w:r>
    </w:p>
    <w:p>
      <w:pPr>
        <w:pStyle w:val="BodyText"/>
        <w:spacing w:line="273" w:lineRule="auto" w:before="111"/>
        <w:ind w:right="106"/>
      </w:pPr>
      <w:r>
        <w:rPr>
          <w:color w:val="231F20"/>
        </w:rPr>
        <w:t>Pháp</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và</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tùy</w:t>
      </w:r>
      <w:r>
        <w:rPr>
          <w:color w:val="231F20"/>
          <w:spacing w:val="-8"/>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ở</w:t>
      </w:r>
      <w:r>
        <w:rPr>
          <w:color w:val="231F20"/>
          <w:spacing w:val="-7"/>
        </w:rPr>
        <w:t> </w:t>
      </w:r>
      <w:r>
        <w:rPr>
          <w:color w:val="231F20"/>
        </w:rPr>
        <w:t>cõi dục:</w:t>
      </w:r>
      <w:r>
        <w:rPr>
          <w:color w:val="231F20"/>
          <w:spacing w:val="-11"/>
        </w:rPr>
        <w:t> </w:t>
      </w:r>
      <w:r>
        <w:rPr>
          <w:color w:val="231F20"/>
        </w:rPr>
        <w:t>Hai</w:t>
      </w:r>
      <w:r>
        <w:rPr>
          <w:color w:val="231F20"/>
          <w:spacing w:val="-11"/>
        </w:rPr>
        <w:t> </w:t>
      </w:r>
      <w:r>
        <w:rPr>
          <w:color w:val="231F20"/>
        </w:rPr>
        <w:t>pháp</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chỉ</w:t>
      </w:r>
      <w:r>
        <w:rPr>
          <w:color w:val="231F20"/>
          <w:spacing w:val="-10"/>
        </w:rPr>
        <w:t> </w:t>
      </w:r>
      <w:r>
        <w:rPr>
          <w:color w:val="231F20"/>
        </w:rPr>
        <w:t>chung</w:t>
      </w:r>
      <w:r>
        <w:rPr>
          <w:color w:val="231F20"/>
          <w:spacing w:val="-10"/>
        </w:rPr>
        <w:t> </w:t>
      </w:r>
      <w:r>
        <w:rPr>
          <w:color w:val="231F20"/>
        </w:rPr>
        <w:t>nơi</w:t>
      </w:r>
      <w:r>
        <w:rPr>
          <w:color w:val="231F20"/>
          <w:spacing w:val="-10"/>
        </w:rPr>
        <w:t> </w:t>
      </w:r>
      <w:r>
        <w:rPr>
          <w:color w:val="231F20"/>
        </w:rPr>
        <w:t>năm</w:t>
      </w:r>
      <w:r>
        <w:rPr>
          <w:color w:val="231F20"/>
          <w:spacing w:val="-10"/>
        </w:rPr>
        <w:t> </w:t>
      </w:r>
      <w:r>
        <w:rPr>
          <w:color w:val="231F20"/>
        </w:rPr>
        <w:t>bộ</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spacing w:val="-3"/>
        </w:rPr>
        <w:t>từng </w:t>
      </w:r>
      <w:r>
        <w:rPr>
          <w:color w:val="231F20"/>
        </w:rPr>
        <w:t>ấy các thứ tùy miên tùy tăng.</w:t>
      </w:r>
    </w:p>
    <w:p>
      <w:pPr>
        <w:pStyle w:val="BodyText"/>
        <w:spacing w:line="273" w:lineRule="auto" w:before="111"/>
        <w:ind w:right="106"/>
      </w:pPr>
      <w:r>
        <w:rPr>
          <w:color w:val="231F20"/>
        </w:rPr>
        <w:t>Pháp</w:t>
      </w:r>
      <w:r>
        <w:rPr>
          <w:color w:val="231F20"/>
          <w:spacing w:val="-11"/>
        </w:rPr>
        <w:t> </w:t>
      </w:r>
      <w:r>
        <w:rPr>
          <w:color w:val="231F20"/>
        </w:rPr>
        <w:t>vô</w:t>
      </w:r>
      <w:r>
        <w:rPr>
          <w:color w:val="231F20"/>
          <w:spacing w:val="-11"/>
        </w:rPr>
        <w:t> </w:t>
      </w:r>
      <w:r>
        <w:rPr>
          <w:color w:val="231F20"/>
        </w:rPr>
        <w:t>ký</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hai</w:t>
      </w:r>
      <w:r>
        <w:rPr>
          <w:color w:val="231F20"/>
          <w:spacing w:val="-11"/>
        </w:rPr>
        <w:t> </w:t>
      </w:r>
      <w:r>
        <w:rPr>
          <w:color w:val="231F20"/>
        </w:rPr>
        <w:t>bộ</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và</w:t>
      </w:r>
      <w:r>
        <w:rPr>
          <w:color w:val="231F20"/>
          <w:spacing w:val="-11"/>
        </w:rPr>
        <w:t> </w:t>
      </w:r>
      <w:r>
        <w:rPr>
          <w:color w:val="231F20"/>
        </w:rPr>
        <w:t>do</w:t>
      </w:r>
      <w:r>
        <w:rPr>
          <w:color w:val="231F20"/>
          <w:spacing w:val="-10"/>
        </w:rPr>
        <w:t> </w:t>
      </w:r>
      <w:r>
        <w:rPr>
          <w:color w:val="231F20"/>
        </w:rPr>
        <w:t>kiến tập đoạn trừ là tùy miên biến hành tùy tăng: Pháp vô ký tức là </w:t>
      </w:r>
      <w:r>
        <w:rPr>
          <w:color w:val="231F20"/>
          <w:spacing w:val="-4"/>
        </w:rPr>
        <w:t>các </w:t>
      </w:r>
      <w:r>
        <w:rPr>
          <w:color w:val="231F20"/>
        </w:rPr>
        <w:t>pháp</w:t>
      </w:r>
      <w:r>
        <w:rPr>
          <w:color w:val="231F20"/>
          <w:spacing w:val="-10"/>
        </w:rPr>
        <w:t> </w:t>
      </w:r>
      <w:r>
        <w:rPr>
          <w:color w:val="231F20"/>
        </w:rPr>
        <w:t>nhiễm</w:t>
      </w:r>
      <w:r>
        <w:rPr>
          <w:color w:val="231F20"/>
          <w:spacing w:val="-9"/>
        </w:rPr>
        <w:t> </w:t>
      </w:r>
      <w:r>
        <w:rPr>
          <w:color w:val="231F20"/>
        </w:rPr>
        <w:t>ô</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và</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 là phần pháp nhiễm ô của hữu thân kiến, biên chấp kiến và pháp vô phú vô ký cùng hư không phi trạch diệt. Nếu pháp vô ký ở cõi sắc, 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năm</w:t>
      </w:r>
      <w:r>
        <w:rPr>
          <w:color w:val="231F20"/>
          <w:spacing w:val="-7"/>
        </w:rPr>
        <w:t> </w:t>
      </w:r>
      <w:r>
        <w:rPr>
          <w:color w:val="231F20"/>
        </w:rPr>
        <w:t>bộ</w:t>
      </w:r>
      <w:r>
        <w:rPr>
          <w:color w:val="231F20"/>
          <w:spacing w:val="-7"/>
        </w:rPr>
        <w:t> </w:t>
      </w:r>
      <w:r>
        <w:rPr>
          <w:color w:val="231F20"/>
        </w:rPr>
        <w:t>tám</w:t>
      </w:r>
      <w:r>
        <w:rPr>
          <w:color w:val="231F20"/>
          <w:spacing w:val="-8"/>
        </w:rPr>
        <w:t> </w:t>
      </w:r>
      <w:r>
        <w:rPr>
          <w:color w:val="231F20"/>
        </w:rPr>
        <w:t>địa</w:t>
      </w:r>
      <w:r>
        <w:rPr>
          <w:color w:val="231F20"/>
          <w:spacing w:val="-7"/>
        </w:rPr>
        <w:t> </w:t>
      </w:r>
      <w:r>
        <w:rPr>
          <w:color w:val="231F20"/>
        </w:rPr>
        <w:t>của</w:t>
      </w:r>
      <w:r>
        <w:rPr>
          <w:color w:val="231F20"/>
          <w:spacing w:val="-7"/>
        </w:rPr>
        <w:t> </w:t>
      </w:r>
      <w:r>
        <w:rPr>
          <w:color w:val="231F20"/>
        </w:rPr>
        <w:t>hai</w:t>
      </w:r>
      <w:r>
        <w:rPr>
          <w:color w:val="231F20"/>
          <w:spacing w:val="-7"/>
        </w:rPr>
        <w:t> </w:t>
      </w:r>
      <w:r>
        <w:rPr>
          <w:color w:val="231F20"/>
        </w:rPr>
        <w:t>cõi</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tùy</w:t>
      </w:r>
      <w:r>
        <w:rPr>
          <w:color w:val="231F20"/>
          <w:spacing w:val="-7"/>
        </w:rPr>
        <w:t> </w:t>
      </w:r>
      <w:r>
        <w:rPr>
          <w:color w:val="231F20"/>
        </w:rPr>
        <w:t>miên tùy tăng ở cõi sắc và Vô sắc. Nếu pháp vô ký ở Dục giới bị nhiễm ô thì chỉ do kiến khổ đoạn trừ, nên nó ở cõi dục do kiến khổ đoạn trừ tất</w:t>
      </w:r>
      <w:r>
        <w:rPr>
          <w:color w:val="231F20"/>
          <w:spacing w:val="-10"/>
        </w:rPr>
        <w:t> </w:t>
      </w:r>
      <w:r>
        <w:rPr>
          <w:color w:val="231F20"/>
        </w:rPr>
        <w:t>cả</w:t>
      </w:r>
      <w:r>
        <w:rPr>
          <w:color w:val="231F20"/>
          <w:spacing w:val="-10"/>
        </w:rPr>
        <w:t> </w:t>
      </w:r>
      <w:r>
        <w:rPr>
          <w:color w:val="231F20"/>
        </w:rPr>
        <w:t>cùng</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tập</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rPr>
        <w:t>Còn không</w:t>
      </w:r>
      <w:r>
        <w:rPr>
          <w:color w:val="231F20"/>
          <w:spacing w:val="-14"/>
        </w:rPr>
        <w:t> </w:t>
      </w:r>
      <w:r>
        <w:rPr>
          <w:color w:val="231F20"/>
        </w:rPr>
        <w:t>nhiễm</w:t>
      </w:r>
      <w:r>
        <w:rPr>
          <w:color w:val="231F20"/>
          <w:spacing w:val="-13"/>
        </w:rPr>
        <w:t> </w:t>
      </w:r>
      <w:r>
        <w:rPr>
          <w:color w:val="231F20"/>
        </w:rPr>
        <w:t>ô</w:t>
      </w:r>
      <w:r>
        <w:rPr>
          <w:color w:val="231F20"/>
          <w:spacing w:val="-13"/>
        </w:rPr>
        <w:t> </w:t>
      </w:r>
      <w:r>
        <w:rPr>
          <w:color w:val="231F20"/>
        </w:rPr>
        <w:t>chỉ</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 trừ tất cả cùng các tùy miên biến hành tùy tăng. Hư không phi trạch diệt thì không phải là tùy miên tùy tăng.</w:t>
      </w:r>
    </w:p>
    <w:p>
      <w:pPr>
        <w:pStyle w:val="BodyText"/>
        <w:spacing w:line="273" w:lineRule="auto" w:before="103"/>
        <w:ind w:right="107"/>
      </w:pPr>
      <w:r>
        <w:rPr>
          <w:color w:val="231F20"/>
        </w:rPr>
        <w:t>Pháp thuộc cõi sắc, tất cả là tùy miên tùy tăng nơi cõi sắc: Đây chỉ ở Sắc giới chung nơi năm bộ, bốn địa ở cõi sắc, nên có từng ấy tùy miên tùy tăng.</w:t>
      </w:r>
    </w:p>
    <w:p>
      <w:pPr>
        <w:pStyle w:val="BodyText"/>
        <w:spacing w:line="273" w:lineRule="auto" w:before="111"/>
        <w:ind w:right="107"/>
      </w:pPr>
      <w:r>
        <w:rPr>
          <w:color w:val="231F20"/>
        </w:rPr>
        <w:t>Pháp thuộc cõi vô sắc, tất cả là tùy miên tùy tăng ở cõi vô sắc: Thứ</w:t>
      </w:r>
      <w:r>
        <w:rPr>
          <w:color w:val="231F20"/>
          <w:spacing w:val="-7"/>
        </w:rPr>
        <w:t> </w:t>
      </w:r>
      <w:r>
        <w:rPr>
          <w:color w:val="231F20"/>
        </w:rPr>
        <w:t>này</w:t>
      </w:r>
      <w:r>
        <w:rPr>
          <w:color w:val="231F20"/>
          <w:spacing w:val="-6"/>
        </w:rPr>
        <w:t> </w:t>
      </w:r>
      <w:r>
        <w:rPr>
          <w:color w:val="231F20"/>
        </w:rPr>
        <w:t>chỉ</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chung</w:t>
      </w:r>
      <w:r>
        <w:rPr>
          <w:color w:val="231F20"/>
          <w:spacing w:val="-7"/>
        </w:rPr>
        <w:t> </w:t>
      </w:r>
      <w:r>
        <w:rPr>
          <w:color w:val="231F20"/>
        </w:rPr>
        <w:t>nơi</w:t>
      </w:r>
      <w:r>
        <w:rPr>
          <w:color w:val="231F20"/>
          <w:spacing w:val="-6"/>
        </w:rPr>
        <w:t> </w:t>
      </w:r>
      <w:r>
        <w:rPr>
          <w:color w:val="231F20"/>
        </w:rPr>
        <w:t>năm</w:t>
      </w:r>
      <w:r>
        <w:rPr>
          <w:color w:val="231F20"/>
          <w:spacing w:val="-6"/>
        </w:rPr>
        <w:t> </w:t>
      </w:r>
      <w:r>
        <w:rPr>
          <w:color w:val="231F20"/>
        </w:rPr>
        <w:t>bộ,</w:t>
      </w:r>
      <w:r>
        <w:rPr>
          <w:color w:val="231F20"/>
          <w:spacing w:val="-7"/>
        </w:rPr>
        <w:t> </w:t>
      </w:r>
      <w:r>
        <w:rPr>
          <w:color w:val="231F20"/>
        </w:rPr>
        <w:t>bốn</w:t>
      </w:r>
      <w:r>
        <w:rPr>
          <w:color w:val="231F20"/>
          <w:spacing w:val="-6"/>
        </w:rPr>
        <w:t> </w:t>
      </w:r>
      <w:r>
        <w:rPr>
          <w:color w:val="231F20"/>
        </w:rPr>
        <w:t>địa</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 nên có từng ấy tùy miên tùy tăng.</w:t>
      </w:r>
    </w:p>
    <w:p>
      <w:pPr>
        <w:pStyle w:val="BodyText"/>
        <w:spacing w:line="273" w:lineRule="auto" w:before="111"/>
        <w:ind w:right="106"/>
      </w:pPr>
      <w:r>
        <w:rPr>
          <w:color w:val="231F20"/>
        </w:rPr>
        <w:t>Pháp do kiến đạo đoạn trừ, tất cả là tùy miên tùy tăng do kiến đạo đoạn trừ: Thứ này chung nơi chín địa, ba cõi và bốn bộ trước, nên có từng ấy tùy miên tùy tăng. Còn các tùy miên do tu đạo đoạn trừ thì không thể duyên nơi pháp do kiến đạo đoạn, nên không phải các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Khổ, tập đế, tất cả là tùy miên tùy tăng: Hai đế khổ, tập bao gồm các pháp hữu lậu của năm bộ, chín địa nơi ba cõi, tất cả là tùy miên tùy tăng. Còn diệt và đạo đế không có tùy miên tùy tăng.</w:t>
      </w:r>
    </w:p>
    <w:p>
      <w:pPr>
        <w:pStyle w:val="BodyText"/>
        <w:spacing w:line="273" w:lineRule="auto" w:before="111"/>
        <w:ind w:left="110" w:right="389"/>
      </w:pPr>
      <w:r>
        <w:rPr>
          <w:color w:val="231F20"/>
        </w:rPr>
        <w:t>Các trí pháp, loại, khổ tập diệt đạo, ba thứ Tam-ma-địa cũng như</w:t>
      </w:r>
      <w:r>
        <w:rPr>
          <w:color w:val="231F20"/>
          <w:spacing w:val="-4"/>
        </w:rPr>
        <w:t> </w:t>
      </w:r>
      <w:r>
        <w:rPr>
          <w:color w:val="231F20"/>
        </w:rPr>
        <w:t>thế:</w:t>
      </w:r>
      <w:r>
        <w:rPr>
          <w:color w:val="231F20"/>
          <w:spacing w:val="-8"/>
        </w:rPr>
        <w:t> </w:t>
      </w:r>
      <w:r>
        <w:rPr>
          <w:color w:val="231F20"/>
        </w:rPr>
        <w:t>Tức</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nên</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không</w:t>
      </w:r>
      <w:r>
        <w:rPr>
          <w:color w:val="231F20"/>
          <w:spacing w:val="-4"/>
        </w:rPr>
        <w:t> </w:t>
      </w:r>
      <w:r>
        <w:rPr>
          <w:color w:val="231F20"/>
        </w:rPr>
        <w:t>là</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Ba thứ</w:t>
      </w:r>
      <w:r>
        <w:rPr>
          <w:color w:val="231F20"/>
          <w:spacing w:val="-14"/>
        </w:rPr>
        <w:t> </w:t>
      </w:r>
      <w:r>
        <w:rPr>
          <w:color w:val="231F20"/>
        </w:rPr>
        <w:t>Tam-ma-địa</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lậu:</w:t>
      </w:r>
      <w:r>
        <w:rPr>
          <w:color w:val="231F20"/>
          <w:spacing w:val="-13"/>
        </w:rPr>
        <w:t> </w:t>
      </w:r>
      <w:r>
        <w:rPr>
          <w:color w:val="231F20"/>
        </w:rPr>
        <w:t>Trong</w:t>
      </w:r>
      <w:r>
        <w:rPr>
          <w:color w:val="231F20"/>
          <w:spacing w:val="-9"/>
        </w:rPr>
        <w:t> </w:t>
      </w:r>
      <w:r>
        <w:rPr>
          <w:color w:val="231F20"/>
        </w:rPr>
        <w:t>đây</w:t>
      </w:r>
      <w:r>
        <w:rPr>
          <w:color w:val="231F20"/>
          <w:spacing w:val="-9"/>
        </w:rPr>
        <w:t> </w:t>
      </w:r>
      <w:r>
        <w:rPr>
          <w:color w:val="231F20"/>
        </w:rPr>
        <w:t>chỉ</w:t>
      </w:r>
      <w:r>
        <w:rPr>
          <w:color w:val="231F20"/>
          <w:spacing w:val="-10"/>
        </w:rPr>
        <w:t> </w:t>
      </w:r>
      <w:r>
        <w:rPr>
          <w:color w:val="231F20"/>
        </w:rPr>
        <w:t>nói</w:t>
      </w:r>
      <w:r>
        <w:rPr>
          <w:color w:val="231F20"/>
          <w:spacing w:val="-9"/>
        </w:rPr>
        <w:t> </w:t>
      </w:r>
      <w:r>
        <w:rPr>
          <w:color w:val="231F20"/>
        </w:rPr>
        <w:t>ba</w:t>
      </w:r>
      <w:r>
        <w:rPr>
          <w:color w:val="231F20"/>
          <w:spacing w:val="-9"/>
        </w:rPr>
        <w:t> </w:t>
      </w:r>
      <w:r>
        <w:rPr>
          <w:color w:val="231F20"/>
        </w:rPr>
        <w:t>môn</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đã thâu tóm các định.</w:t>
      </w:r>
    </w:p>
    <w:p>
      <w:pPr>
        <w:pStyle w:val="BodyText"/>
        <w:spacing w:line="273" w:lineRule="auto" w:before="110"/>
        <w:ind w:left="110" w:right="389"/>
      </w:pPr>
      <w:r>
        <w:rPr>
          <w:color w:val="231F20"/>
        </w:rPr>
        <w:t>Bốn</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là</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tùy</w:t>
      </w:r>
      <w:r>
        <w:rPr>
          <w:color w:val="231F20"/>
          <w:spacing w:val="-11"/>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Bốn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này chung cho cả hữu lậu và vô lậu. Về hữu lậu chỉ ở cõi sắc chung cho năm bộ, chung cho cả nhiễm ô và không nhiễm ô, hoặc định </w:t>
      </w:r>
      <w:r>
        <w:rPr>
          <w:color w:val="231F20"/>
          <w:spacing w:val="-3"/>
        </w:rPr>
        <w:t>hoặc </w:t>
      </w:r>
      <w:r>
        <w:rPr>
          <w:color w:val="231F20"/>
        </w:rPr>
        <w:t>sinh, đều là bốn tĩnh lự thâu giữ, nên gồm chung là tất cả tùy miên tùy</w:t>
      </w:r>
      <w:r>
        <w:rPr>
          <w:color w:val="231F20"/>
          <w:spacing w:val="-8"/>
        </w:rPr>
        <w:t> </w:t>
      </w:r>
      <w:r>
        <w:rPr>
          <w:color w:val="231F20"/>
        </w:rPr>
        <w:t>tăng</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Còn</w:t>
      </w:r>
      <w:r>
        <w:rPr>
          <w:color w:val="231F20"/>
          <w:spacing w:val="-8"/>
        </w:rPr>
        <w:t> </w:t>
      </w:r>
      <w:r>
        <w:rPr>
          <w:color w:val="231F20"/>
        </w:rPr>
        <w:t>về</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7"/>
        </w:rPr>
        <w:t> </w:t>
      </w:r>
      <w:r>
        <w:rPr>
          <w:color w:val="231F20"/>
        </w:rPr>
        <w:t>tăng.</w:t>
      </w:r>
    </w:p>
    <w:p>
      <w:pPr>
        <w:pStyle w:val="BodyText"/>
        <w:spacing w:line="273" w:lineRule="auto" w:before="109"/>
        <w:ind w:left="110" w:right="388"/>
      </w:pPr>
      <w:r>
        <w:rPr>
          <w:color w:val="231F20"/>
        </w:rPr>
        <w:t>Bốn vô lượng là biến hành ở cõi sắc, do tu đạo đoạn trừ là </w:t>
      </w:r>
      <w:r>
        <w:rPr>
          <w:color w:val="231F20"/>
          <w:spacing w:val="2"/>
        </w:rPr>
        <w:t>tùy </w:t>
      </w:r>
      <w:r>
        <w:rPr>
          <w:color w:val="231F20"/>
        </w:rPr>
        <w:t>miên tùy tăng. Trong </w:t>
      </w:r>
      <w:r>
        <w:rPr>
          <w:color w:val="231F20"/>
          <w:spacing w:val="-3"/>
        </w:rPr>
        <w:t>đây,  </w:t>
      </w:r>
      <w:r>
        <w:rPr>
          <w:color w:val="231F20"/>
        </w:rPr>
        <w:t>chỉ nói các vô lượng thành tựu đầy đủ    ở cõi sắc. Nhưng hỷ vô lượng chỉ có ở hai tĩnh lự đầu, còn ba vô lượng kia chung cho cả bốn tĩnh lự, đều chỉ do tu đạo đoạn trừ, </w:t>
      </w:r>
      <w:r>
        <w:rPr>
          <w:color w:val="231F20"/>
          <w:spacing w:val="2"/>
        </w:rPr>
        <w:t>thế </w:t>
      </w:r>
      <w:r>
        <w:rPr>
          <w:color w:val="231F20"/>
        </w:rPr>
        <w:t>nên nói chung là biến hành ở cõi sắc và do tu đạo đoạn trừ các </w:t>
      </w:r>
      <w:r>
        <w:rPr>
          <w:color w:val="231F20"/>
          <w:spacing w:val="2"/>
        </w:rPr>
        <w:t>tùy </w:t>
      </w:r>
      <w:r>
        <w:rPr>
          <w:color w:val="231F20"/>
        </w:rPr>
        <w:t>miên tùy</w:t>
      </w:r>
      <w:r>
        <w:rPr>
          <w:color w:val="231F20"/>
          <w:spacing w:val="10"/>
        </w:rPr>
        <w:t> </w:t>
      </w:r>
      <w:r>
        <w:rPr>
          <w:color w:val="231F20"/>
        </w:rPr>
        <w:t>tăng.</w:t>
      </w:r>
    </w:p>
    <w:p>
      <w:pPr>
        <w:pStyle w:val="BodyText"/>
        <w:spacing w:line="273" w:lineRule="auto" w:before="108"/>
        <w:ind w:left="110" w:right="389"/>
      </w:pPr>
      <w:r>
        <w:rPr>
          <w:color w:val="231F20"/>
        </w:rPr>
        <w:t>Ba giải thoát trước, tám thắng xứ, tám biến xứ trước, tha tâm trí</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Ở</w:t>
      </w:r>
      <w:r>
        <w:rPr>
          <w:color w:val="231F20"/>
          <w:spacing w:val="-4"/>
        </w:rPr>
        <w:t> </w:t>
      </w:r>
      <w:r>
        <w:rPr>
          <w:color w:val="231F20"/>
          <w:spacing w:val="-5"/>
        </w:rPr>
        <w:t>đây,</w:t>
      </w:r>
      <w:r>
        <w:rPr>
          <w:color w:val="231F20"/>
          <w:spacing w:val="-4"/>
        </w:rPr>
        <w:t> </w:t>
      </w:r>
      <w:r>
        <w:rPr>
          <w:color w:val="231F20"/>
        </w:rPr>
        <w:t>cũng</w:t>
      </w:r>
      <w:r>
        <w:rPr>
          <w:color w:val="231F20"/>
          <w:spacing w:val="-3"/>
        </w:rPr>
        <w:t> </w:t>
      </w:r>
      <w:r>
        <w:rPr>
          <w:color w:val="231F20"/>
        </w:rPr>
        <w:t>nói</w:t>
      </w:r>
      <w:r>
        <w:rPr>
          <w:color w:val="231F20"/>
          <w:spacing w:val="-4"/>
        </w:rPr>
        <w:t> </w:t>
      </w:r>
      <w:r>
        <w:rPr>
          <w:color w:val="231F20"/>
        </w:rPr>
        <w:t>các</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thắng</w:t>
      </w:r>
      <w:r>
        <w:rPr>
          <w:color w:val="231F20"/>
          <w:spacing w:val="-4"/>
        </w:rPr>
        <w:t> </w:t>
      </w:r>
      <w:r>
        <w:rPr>
          <w:color w:val="231F20"/>
        </w:rPr>
        <w:t>xứ,</w:t>
      </w:r>
      <w:r>
        <w:rPr>
          <w:color w:val="231F20"/>
          <w:spacing w:val="-4"/>
        </w:rPr>
        <w:t> </w:t>
      </w:r>
      <w:r>
        <w:rPr>
          <w:color w:val="231F20"/>
        </w:rPr>
        <w:t>biến</w:t>
      </w:r>
      <w:r>
        <w:rPr>
          <w:color w:val="231F20"/>
          <w:spacing w:val="-3"/>
        </w:rPr>
        <w:t> </w:t>
      </w:r>
      <w:r>
        <w:rPr>
          <w:color w:val="231F20"/>
        </w:rPr>
        <w:t>xứ</w:t>
      </w:r>
      <w:r>
        <w:rPr>
          <w:color w:val="231F20"/>
          <w:spacing w:val="-4"/>
        </w:rPr>
        <w:t> </w:t>
      </w:r>
      <w:r>
        <w:rPr>
          <w:color w:val="231F20"/>
          <w:spacing w:val="-6"/>
        </w:rPr>
        <w:t>đã </w:t>
      </w:r>
      <w:r>
        <w:rPr>
          <w:color w:val="231F20"/>
        </w:rPr>
        <w:t>thành</w:t>
      </w:r>
      <w:r>
        <w:rPr>
          <w:color w:val="231F20"/>
          <w:spacing w:val="-12"/>
        </w:rPr>
        <w:t> </w:t>
      </w:r>
      <w:r>
        <w:rPr>
          <w:color w:val="231F20"/>
        </w:rPr>
        <w:t>tựu</w:t>
      </w:r>
      <w:r>
        <w:rPr>
          <w:color w:val="231F20"/>
          <w:spacing w:val="-11"/>
        </w:rPr>
        <w:t> </w:t>
      </w:r>
      <w:r>
        <w:rPr>
          <w:color w:val="231F20"/>
        </w:rPr>
        <w:t>trọn</w:t>
      </w:r>
      <w:r>
        <w:rPr>
          <w:color w:val="231F20"/>
          <w:spacing w:val="-11"/>
        </w:rPr>
        <w:t> </w:t>
      </w:r>
      <w:r>
        <w:rPr>
          <w:color w:val="231F20"/>
        </w:rPr>
        <w:t>vẹn,</w:t>
      </w:r>
      <w:r>
        <w:rPr>
          <w:color w:val="231F20"/>
          <w:spacing w:val="-11"/>
        </w:rPr>
        <w:t> </w:t>
      </w:r>
      <w:r>
        <w:rPr>
          <w:color w:val="231F20"/>
        </w:rPr>
        <w:t>chỉ</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1"/>
        </w:rPr>
        <w:t> </w:t>
      </w:r>
      <w:r>
        <w:rPr>
          <w:color w:val="231F20"/>
        </w:rPr>
        <w:t>thâu</w:t>
      </w:r>
      <w:r>
        <w:rPr>
          <w:color w:val="231F20"/>
          <w:spacing w:val="-11"/>
        </w:rPr>
        <w:t> </w:t>
      </w:r>
      <w:r>
        <w:rPr>
          <w:color w:val="231F20"/>
        </w:rPr>
        <w:t>giữ,</w:t>
      </w:r>
      <w:r>
        <w:rPr>
          <w:color w:val="231F20"/>
          <w:spacing w:val="-11"/>
        </w:rPr>
        <w:t> </w:t>
      </w:r>
      <w:r>
        <w:rPr>
          <w:color w:val="231F20"/>
        </w:rPr>
        <w:t>nếu</w:t>
      </w:r>
      <w:r>
        <w:rPr>
          <w:color w:val="231F20"/>
          <w:spacing w:val="-11"/>
        </w:rPr>
        <w:t> </w:t>
      </w:r>
      <w:r>
        <w:rPr>
          <w:color w:val="231F20"/>
        </w:rPr>
        <w:t>dựa vào địa thì có sai khác, như trước đã nói nên biết. Tha tâm trí chung cho</w:t>
      </w:r>
      <w:r>
        <w:rPr>
          <w:color w:val="231F20"/>
          <w:spacing w:val="-9"/>
        </w:rPr>
        <w:t> </w:t>
      </w:r>
      <w:r>
        <w:rPr>
          <w:color w:val="231F20"/>
        </w:rPr>
        <w:t>cả</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vô</w:t>
      </w:r>
      <w:r>
        <w:rPr>
          <w:color w:val="231F20"/>
          <w:spacing w:val="-9"/>
        </w:rPr>
        <w:t> </w:t>
      </w:r>
      <w:r>
        <w:rPr>
          <w:color w:val="231F20"/>
        </w:rPr>
        <w:t>lậu.</w:t>
      </w:r>
      <w:r>
        <w:rPr>
          <w:color w:val="231F20"/>
          <w:spacing w:val="-12"/>
        </w:rPr>
        <w:t> </w:t>
      </w:r>
      <w:r>
        <w:rPr>
          <w:color w:val="231F20"/>
        </w:rPr>
        <w:t>Về</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chỉ</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chung</w:t>
      </w:r>
      <w:r>
        <w:rPr>
          <w:color w:val="231F20"/>
          <w:spacing w:val="-8"/>
        </w:rPr>
        <w:t> </w:t>
      </w:r>
      <w:r>
        <w:rPr>
          <w:color w:val="231F20"/>
        </w:rPr>
        <w:t>nơi</w:t>
      </w:r>
      <w:r>
        <w:rPr>
          <w:color w:val="231F20"/>
          <w:spacing w:val="-8"/>
        </w:rPr>
        <w:t> </w:t>
      </w:r>
      <w:r>
        <w:rPr>
          <w:color w:val="231F20"/>
        </w:rPr>
        <w:t>bốn</w:t>
      </w:r>
      <w:r>
        <w:rPr>
          <w:color w:val="231F20"/>
          <w:spacing w:val="-8"/>
        </w:rPr>
        <w:t> </w:t>
      </w:r>
      <w:r>
        <w:rPr>
          <w:color w:val="231F20"/>
        </w:rPr>
        <w:t>tĩnh lự do tu đạo đoạn trừ. </w:t>
      </w:r>
      <w:r>
        <w:rPr>
          <w:color w:val="231F20"/>
          <w:spacing w:val="-4"/>
        </w:rPr>
        <w:t>Trí </w:t>
      </w:r>
      <w:r>
        <w:rPr>
          <w:color w:val="231F20"/>
        </w:rPr>
        <w:t>này và ba thứ hữu lậu trước, như nơi phần vô lượng đã nói.</w:t>
      </w:r>
    </w:p>
    <w:p>
      <w:pPr>
        <w:pStyle w:val="BodyText"/>
        <w:spacing w:line="273" w:lineRule="auto" w:before="108"/>
        <w:ind w:left="110" w:right="391"/>
      </w:pPr>
      <w:r>
        <w:rPr>
          <w:color w:val="231F20"/>
        </w:rPr>
        <w:t>Bốn vô sắc là tất cả tùy miên tùy tăng ở cõi vô sắc. Trong bốn vô sắc này, ba thứ trước chung cho cả hữu lậu và vô lậu. Loại thứ tư chỉ là hữu lậu. Về hữu lậu thì chung nơi năm bộ ở cõi vô sắc, chung cho nhiễm ô và không nhiễm ô, hoặc định hoặc sinh, đều do bốn 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sắc</w:t>
      </w:r>
      <w:r>
        <w:rPr>
          <w:color w:val="231F20"/>
          <w:spacing w:val="-11"/>
        </w:rPr>
        <w:t> </w:t>
      </w:r>
      <w:r>
        <w:rPr>
          <w:color w:val="231F20"/>
        </w:rPr>
        <w:t>này</w:t>
      </w:r>
      <w:r>
        <w:rPr>
          <w:color w:val="231F20"/>
          <w:spacing w:val="-10"/>
        </w:rPr>
        <w:t> </w:t>
      </w:r>
      <w:r>
        <w:rPr>
          <w:color w:val="231F20"/>
        </w:rPr>
        <w:t>thâu</w:t>
      </w:r>
      <w:r>
        <w:rPr>
          <w:color w:val="231F20"/>
          <w:spacing w:val="-11"/>
        </w:rPr>
        <w:t> </w:t>
      </w:r>
      <w:r>
        <w:rPr>
          <w:color w:val="231F20"/>
        </w:rPr>
        <w:t>giữ,</w:t>
      </w:r>
      <w:r>
        <w:rPr>
          <w:color w:val="231F20"/>
          <w:spacing w:val="-10"/>
        </w:rPr>
        <w:t> </w:t>
      </w:r>
      <w:r>
        <w:rPr>
          <w:color w:val="231F20"/>
        </w:rPr>
        <w:t>do</w:t>
      </w:r>
      <w:r>
        <w:rPr>
          <w:color w:val="231F20"/>
          <w:spacing w:val="-11"/>
        </w:rPr>
        <w:t> </w:t>
      </w:r>
      <w:r>
        <w:rPr>
          <w:color w:val="231F20"/>
        </w:rPr>
        <w:t>đó</w:t>
      </w:r>
      <w:r>
        <w:rPr>
          <w:color w:val="231F20"/>
          <w:spacing w:val="-10"/>
        </w:rPr>
        <w:t> </w:t>
      </w:r>
      <w:r>
        <w:rPr>
          <w:color w:val="231F20"/>
        </w:rPr>
        <w:t>chúng</w:t>
      </w:r>
      <w:r>
        <w:rPr>
          <w:color w:val="231F20"/>
          <w:spacing w:val="-11"/>
        </w:rPr>
        <w:t> </w:t>
      </w:r>
      <w:r>
        <w:rPr>
          <w:color w:val="231F20"/>
        </w:rPr>
        <w:t>là</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tùy</w:t>
      </w:r>
      <w:r>
        <w:rPr>
          <w:color w:val="231F20"/>
          <w:spacing w:val="-10"/>
        </w:rPr>
        <w:t> </w:t>
      </w:r>
      <w:r>
        <w:rPr>
          <w:color w:val="231F20"/>
        </w:rPr>
        <w:t>tăng</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 Về vô lậu thì không phải là tùy miên tùy</w:t>
      </w:r>
      <w:r>
        <w:rPr>
          <w:color w:val="231F20"/>
          <w:spacing w:val="-2"/>
        </w:rPr>
        <w:t> </w:t>
      </w:r>
      <w:r>
        <w:rPr>
          <w:color w:val="231F20"/>
        </w:rPr>
        <w:t>tăng.</w:t>
      </w:r>
    </w:p>
    <w:p>
      <w:pPr>
        <w:pStyle w:val="BodyText"/>
        <w:spacing w:line="271" w:lineRule="auto" w:before="113"/>
        <w:ind w:right="106"/>
      </w:pPr>
      <w:r>
        <w:rPr>
          <w:color w:val="231F20"/>
        </w:rPr>
        <w:t>Năm</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sau</w:t>
      </w:r>
      <w:r>
        <w:rPr>
          <w:color w:val="231F20"/>
          <w:spacing w:val="-4"/>
        </w:rPr>
        <w:t> </w:t>
      </w:r>
      <w:r>
        <w:rPr>
          <w:color w:val="231F20"/>
        </w:rPr>
        <w:t>và</w:t>
      </w:r>
      <w:r>
        <w:rPr>
          <w:color w:val="231F20"/>
          <w:spacing w:val="-3"/>
        </w:rPr>
        <w:t> </w:t>
      </w:r>
      <w:r>
        <w:rPr>
          <w:color w:val="231F20"/>
        </w:rPr>
        <w:t>hai</w:t>
      </w:r>
      <w:r>
        <w:rPr>
          <w:color w:val="231F20"/>
          <w:spacing w:val="-4"/>
        </w:rPr>
        <w:t> </w:t>
      </w:r>
      <w:r>
        <w:rPr>
          <w:color w:val="231F20"/>
        </w:rPr>
        <w:t>biến</w:t>
      </w:r>
      <w:r>
        <w:rPr>
          <w:color w:val="231F20"/>
          <w:spacing w:val="-4"/>
        </w:rPr>
        <w:t> </w:t>
      </w:r>
      <w:r>
        <w:rPr>
          <w:color w:val="231F20"/>
        </w:rPr>
        <w:t>xứ</w:t>
      </w:r>
      <w:r>
        <w:rPr>
          <w:color w:val="231F20"/>
          <w:spacing w:val="-3"/>
        </w:rPr>
        <w:t> </w:t>
      </w:r>
      <w:r>
        <w:rPr>
          <w:color w:val="231F20"/>
        </w:rPr>
        <w:t>sau</w:t>
      </w:r>
      <w:r>
        <w:rPr>
          <w:color w:val="231F20"/>
          <w:spacing w:val="-4"/>
        </w:rPr>
        <w:t> </w:t>
      </w:r>
      <w:r>
        <w:rPr>
          <w:color w:val="231F20"/>
        </w:rPr>
        <w:t>là</w:t>
      </w:r>
      <w:r>
        <w:rPr>
          <w:color w:val="231F20"/>
          <w:spacing w:val="-3"/>
        </w:rPr>
        <w:t> </w:t>
      </w:r>
      <w:r>
        <w:rPr>
          <w:color w:val="231F20"/>
        </w:rPr>
        <w:t>biến</w:t>
      </w:r>
      <w:r>
        <w:rPr>
          <w:color w:val="231F20"/>
          <w:spacing w:val="-4"/>
        </w:rPr>
        <w:t> </w:t>
      </w:r>
      <w:r>
        <w:rPr>
          <w:color w:val="231F20"/>
        </w:rPr>
        <w:t>hành</w:t>
      </w:r>
      <w:r>
        <w:rPr>
          <w:color w:val="231F20"/>
          <w:spacing w:val="-3"/>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3"/>
        </w:rPr>
        <w:t> </w:t>
      </w:r>
      <w:r>
        <w:rPr>
          <w:color w:val="231F20"/>
        </w:rPr>
        <w:t>sắc và do tu đạo đoạn trừ là tùy miên tùy tăng. Trong </w:t>
      </w:r>
      <w:r>
        <w:rPr>
          <w:color w:val="231F20"/>
          <w:spacing w:val="-5"/>
        </w:rPr>
        <w:t>đây, </w:t>
      </w:r>
      <w:r>
        <w:rPr>
          <w:color w:val="231F20"/>
        </w:rPr>
        <w:t>về hữu lậu tùy theo địa có sai khác, nhưng đều chỉ ở cõi vô sắc và chỉ do tu đạo đoạn, nên có từng ấy tùy miên tùy tăng. Về vô lậu thì không phải là tùy miên tùy tăng.</w:t>
      </w:r>
    </w:p>
    <w:p>
      <w:pPr>
        <w:pStyle w:val="BodyText"/>
        <w:spacing w:line="271" w:lineRule="auto" w:before="115"/>
        <w:ind w:right="106"/>
      </w:pPr>
      <w:r>
        <w:rPr>
          <w:color w:val="231F20"/>
        </w:rPr>
        <w:t>Thế tục trí, trừ kiến duyên với vô lậu, ngoài ra tất cả đều là tùy miên</w:t>
      </w:r>
      <w:r>
        <w:rPr>
          <w:color w:val="231F20"/>
          <w:spacing w:val="-4"/>
        </w:rPr>
        <w:t> </w:t>
      </w:r>
      <w:r>
        <w:rPr>
          <w:color w:val="231F20"/>
        </w:rPr>
        <w:t>tùy</w:t>
      </w:r>
      <w:r>
        <w:rPr>
          <w:color w:val="231F20"/>
          <w:spacing w:val="-4"/>
        </w:rPr>
        <w:t> </w:t>
      </w:r>
      <w:r>
        <w:rPr>
          <w:color w:val="231F20"/>
        </w:rPr>
        <w:t>tăng:</w:t>
      </w:r>
      <w:r>
        <w:rPr>
          <w:color w:val="231F20"/>
          <w:spacing w:val="-9"/>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này</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cả</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chín</w:t>
      </w:r>
      <w:r>
        <w:rPr>
          <w:color w:val="231F20"/>
          <w:spacing w:val="-4"/>
        </w:rPr>
        <w:t> </w:t>
      </w:r>
      <w:r>
        <w:rPr>
          <w:color w:val="231F20"/>
        </w:rPr>
        <w:t>địa,</w:t>
      </w:r>
      <w:r>
        <w:rPr>
          <w:color w:val="231F20"/>
          <w:spacing w:val="-4"/>
        </w:rPr>
        <w:t> </w:t>
      </w:r>
      <w:r>
        <w:rPr>
          <w:color w:val="231F20"/>
        </w:rPr>
        <w:t>năm</w:t>
      </w:r>
      <w:r>
        <w:rPr>
          <w:color w:val="231F20"/>
          <w:spacing w:val="-4"/>
        </w:rPr>
        <w:t> bộ, </w:t>
      </w:r>
      <w:r>
        <w:rPr>
          <w:color w:val="231F20"/>
        </w:rPr>
        <w:t>nhiễm ô và không nhiễm ô cùng tất cả tuệ hữu lậu, nên có các tùy miên tùy tăng như thế.</w:t>
      </w:r>
    </w:p>
    <w:p>
      <w:pPr>
        <w:pStyle w:val="BodyText"/>
        <w:spacing w:line="271" w:lineRule="auto"/>
        <w:ind w:right="103"/>
      </w:pPr>
      <w:r>
        <w:rPr>
          <w:color w:val="231F20"/>
        </w:rPr>
        <w:t>Trừ kiến duyên nơi vô lậu: Nghĩa là trừ tà kiến do kiến diệt, đạo đoạn trừ, nên đối với thế tục trí không phải là đối tượng duyên bị trói buộc. Duyên với vô lậu nên không phải là tương ưng với trói buộc, vì tự tánh không tương ưng với tự tánh, nên tà kiến tức là thế tục trí.</w:t>
      </w:r>
    </w:p>
    <w:p>
      <w:pPr>
        <w:pStyle w:val="BodyText"/>
        <w:spacing w:line="271" w:lineRule="auto"/>
        <w:ind w:right="109"/>
      </w:pPr>
      <w:r>
        <w:rPr>
          <w:color w:val="231F20"/>
          <w:spacing w:val="-3"/>
        </w:rPr>
        <w:t>Nhưng</w:t>
      </w:r>
      <w:r>
        <w:rPr>
          <w:color w:val="231F20"/>
          <w:spacing w:val="-21"/>
        </w:rPr>
        <w:t> </w:t>
      </w:r>
      <w:r>
        <w:rPr>
          <w:color w:val="231F20"/>
        </w:rPr>
        <w:t>các</w:t>
      </w:r>
      <w:r>
        <w:rPr>
          <w:color w:val="231F20"/>
          <w:spacing w:val="-20"/>
        </w:rPr>
        <w:t> </w:t>
      </w:r>
      <w:r>
        <w:rPr>
          <w:color w:val="231F20"/>
        </w:rPr>
        <w:t>tùy</w:t>
      </w:r>
      <w:r>
        <w:rPr>
          <w:color w:val="231F20"/>
          <w:spacing w:val="-20"/>
        </w:rPr>
        <w:t> </w:t>
      </w:r>
      <w:r>
        <w:rPr>
          <w:color w:val="231F20"/>
          <w:spacing w:val="-3"/>
        </w:rPr>
        <w:t>miên</w:t>
      </w:r>
      <w:r>
        <w:rPr>
          <w:color w:val="231F20"/>
          <w:spacing w:val="-20"/>
        </w:rPr>
        <w:t> </w:t>
      </w:r>
      <w:r>
        <w:rPr>
          <w:color w:val="231F20"/>
        </w:rPr>
        <w:t>đối</w:t>
      </w:r>
      <w:r>
        <w:rPr>
          <w:color w:val="231F20"/>
          <w:spacing w:val="-20"/>
        </w:rPr>
        <w:t> </w:t>
      </w:r>
      <w:r>
        <w:rPr>
          <w:color w:val="231F20"/>
        </w:rPr>
        <w:t>với</w:t>
      </w:r>
      <w:r>
        <w:rPr>
          <w:color w:val="231F20"/>
          <w:spacing w:val="-20"/>
        </w:rPr>
        <w:t> </w:t>
      </w:r>
      <w:r>
        <w:rPr>
          <w:color w:val="231F20"/>
        </w:rPr>
        <w:t>thế</w:t>
      </w:r>
      <w:r>
        <w:rPr>
          <w:color w:val="231F20"/>
          <w:spacing w:val="-20"/>
        </w:rPr>
        <w:t> </w:t>
      </w:r>
      <w:r>
        <w:rPr>
          <w:color w:val="231F20"/>
        </w:rPr>
        <w:t>tục</w:t>
      </w:r>
      <w:r>
        <w:rPr>
          <w:color w:val="231F20"/>
          <w:spacing w:val="-20"/>
        </w:rPr>
        <w:t> </w:t>
      </w:r>
      <w:r>
        <w:rPr>
          <w:color w:val="231F20"/>
        </w:rPr>
        <w:t>trí</w:t>
      </w:r>
      <w:r>
        <w:rPr>
          <w:color w:val="231F20"/>
          <w:spacing w:val="-20"/>
        </w:rPr>
        <w:t> </w:t>
      </w:r>
      <w:r>
        <w:rPr>
          <w:color w:val="231F20"/>
        </w:rPr>
        <w:t>nơi</w:t>
      </w:r>
      <w:r>
        <w:rPr>
          <w:color w:val="231F20"/>
          <w:spacing w:val="-20"/>
        </w:rPr>
        <w:t> </w:t>
      </w:r>
      <w:r>
        <w:rPr>
          <w:color w:val="231F20"/>
        </w:rPr>
        <w:t>đối</w:t>
      </w:r>
      <w:r>
        <w:rPr>
          <w:color w:val="231F20"/>
          <w:spacing w:val="-20"/>
        </w:rPr>
        <w:t> </w:t>
      </w:r>
      <w:r>
        <w:rPr>
          <w:color w:val="231F20"/>
          <w:spacing w:val="-3"/>
        </w:rPr>
        <w:t>tượng</w:t>
      </w:r>
      <w:r>
        <w:rPr>
          <w:color w:val="231F20"/>
          <w:spacing w:val="-20"/>
        </w:rPr>
        <w:t> </w:t>
      </w:r>
      <w:r>
        <w:rPr>
          <w:color w:val="231F20"/>
          <w:spacing w:val="-3"/>
        </w:rPr>
        <w:t>duyên</w:t>
      </w:r>
      <w:r>
        <w:rPr>
          <w:color w:val="231F20"/>
          <w:spacing w:val="-20"/>
        </w:rPr>
        <w:t> </w:t>
      </w:r>
      <w:r>
        <w:rPr>
          <w:color w:val="231F20"/>
          <w:spacing w:val="-3"/>
        </w:rPr>
        <w:t>tương </w:t>
      </w:r>
      <w:r>
        <w:rPr>
          <w:color w:val="231F20"/>
        </w:rPr>
        <w:t>ưng</w:t>
      </w:r>
      <w:r>
        <w:rPr>
          <w:color w:val="231F20"/>
          <w:spacing w:val="-8"/>
        </w:rPr>
        <w:t> </w:t>
      </w:r>
      <w:r>
        <w:rPr>
          <w:color w:val="231F20"/>
        </w:rPr>
        <w:t>với</w:t>
      </w:r>
      <w:r>
        <w:rPr>
          <w:color w:val="231F20"/>
          <w:spacing w:val="-8"/>
        </w:rPr>
        <w:t> </w:t>
      </w:r>
      <w:r>
        <w:rPr>
          <w:color w:val="231F20"/>
        </w:rPr>
        <w:t>hai</w:t>
      </w:r>
      <w:r>
        <w:rPr>
          <w:color w:val="231F20"/>
          <w:spacing w:val="-8"/>
        </w:rPr>
        <w:t> </w:t>
      </w:r>
      <w:r>
        <w:rPr>
          <w:color w:val="231F20"/>
        </w:rPr>
        <w:t>thứ</w:t>
      </w:r>
      <w:r>
        <w:rPr>
          <w:color w:val="231F20"/>
          <w:spacing w:val="-7"/>
        </w:rPr>
        <w:t> </w:t>
      </w:r>
      <w:r>
        <w:rPr>
          <w:color w:val="231F20"/>
          <w:spacing w:val="-3"/>
        </w:rPr>
        <w:t>trói</w:t>
      </w:r>
      <w:r>
        <w:rPr>
          <w:color w:val="231F20"/>
          <w:spacing w:val="-8"/>
        </w:rPr>
        <w:t> </w:t>
      </w:r>
      <w:r>
        <w:rPr>
          <w:color w:val="231F20"/>
          <w:spacing w:val="-3"/>
        </w:rPr>
        <w:t>buộc,</w:t>
      </w:r>
      <w:r>
        <w:rPr>
          <w:color w:val="231F20"/>
          <w:spacing w:val="-8"/>
        </w:rPr>
        <w:t> </w:t>
      </w:r>
      <w:r>
        <w:rPr>
          <w:color w:val="231F20"/>
        </w:rPr>
        <w:t>do</w:t>
      </w:r>
      <w:r>
        <w:rPr>
          <w:color w:val="231F20"/>
          <w:spacing w:val="-8"/>
        </w:rPr>
        <w:t> </w:t>
      </w:r>
      <w:r>
        <w:rPr>
          <w:color w:val="231F20"/>
        </w:rPr>
        <w:t>sai</w:t>
      </w:r>
      <w:r>
        <w:rPr>
          <w:color w:val="231F20"/>
          <w:spacing w:val="-7"/>
        </w:rPr>
        <w:t> </w:t>
      </w:r>
      <w:r>
        <w:rPr>
          <w:color w:val="231F20"/>
          <w:spacing w:val="-3"/>
        </w:rPr>
        <w:t>biệt</w:t>
      </w:r>
      <w:r>
        <w:rPr>
          <w:color w:val="231F20"/>
          <w:spacing w:val="-8"/>
        </w:rPr>
        <w:t> </w:t>
      </w:r>
      <w:r>
        <w:rPr>
          <w:color w:val="231F20"/>
        </w:rPr>
        <w:t>nên</w:t>
      </w:r>
      <w:r>
        <w:rPr>
          <w:color w:val="231F20"/>
          <w:spacing w:val="-8"/>
        </w:rPr>
        <w:t> </w:t>
      </w:r>
      <w:r>
        <w:rPr>
          <w:color w:val="231F20"/>
        </w:rPr>
        <w:t>nêu</w:t>
      </w:r>
      <w:r>
        <w:rPr>
          <w:color w:val="231F20"/>
          <w:spacing w:val="-8"/>
        </w:rPr>
        <w:t> </w:t>
      </w:r>
      <w:r>
        <w:rPr>
          <w:color w:val="231F20"/>
        </w:rPr>
        <w:t>ra</w:t>
      </w:r>
      <w:r>
        <w:rPr>
          <w:color w:val="231F20"/>
          <w:spacing w:val="-7"/>
        </w:rPr>
        <w:t> </w:t>
      </w:r>
      <w:r>
        <w:rPr>
          <w:color w:val="231F20"/>
        </w:rPr>
        <w:t>bốn</w:t>
      </w:r>
      <w:r>
        <w:rPr>
          <w:color w:val="231F20"/>
          <w:spacing w:val="-8"/>
        </w:rPr>
        <w:t> </w:t>
      </w:r>
      <w:r>
        <w:rPr>
          <w:color w:val="231F20"/>
          <w:spacing w:val="-3"/>
        </w:rPr>
        <w:t>trường</w:t>
      </w:r>
      <w:r>
        <w:rPr>
          <w:color w:val="231F20"/>
          <w:spacing w:val="-8"/>
        </w:rPr>
        <w:t> </w:t>
      </w:r>
      <w:r>
        <w:rPr>
          <w:color w:val="231F20"/>
          <w:spacing w:val="-3"/>
        </w:rPr>
        <w:t>hợp:</w:t>
      </w:r>
    </w:p>
    <w:p>
      <w:pPr>
        <w:pStyle w:val="ListParagraph"/>
        <w:numPr>
          <w:ilvl w:val="3"/>
          <w:numId w:val="13"/>
        </w:numPr>
        <w:tabs>
          <w:tab w:pos="1240" w:val="left" w:leader="none"/>
        </w:tabs>
        <w:spacing w:line="271" w:lineRule="auto" w:before="114" w:after="0"/>
        <w:ind w:left="393" w:right="107" w:firstLine="566"/>
        <w:jc w:val="both"/>
        <w:rPr>
          <w:sz w:val="26"/>
        </w:rPr>
      </w:pPr>
      <w:r>
        <w:rPr>
          <w:color w:val="231F20"/>
          <w:sz w:val="26"/>
        </w:rPr>
        <w:t>Hoặc có tùy miên đối với thế tục trí là đối tượng duyên bị trói</w:t>
      </w:r>
      <w:r>
        <w:rPr>
          <w:color w:val="231F20"/>
          <w:spacing w:val="-10"/>
          <w:sz w:val="26"/>
        </w:rPr>
        <w:t> </w:t>
      </w:r>
      <w:r>
        <w:rPr>
          <w:color w:val="231F20"/>
          <w:sz w:val="26"/>
        </w:rPr>
        <w:t>buộc</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10"/>
          <w:sz w:val="26"/>
        </w:rPr>
        <w:t> </w:t>
      </w:r>
      <w:r>
        <w:rPr>
          <w:color w:val="231F20"/>
          <w:sz w:val="26"/>
        </w:rPr>
        <w:t>với</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kiến</w:t>
      </w:r>
      <w:r>
        <w:rPr>
          <w:color w:val="231F20"/>
          <w:spacing w:val="-9"/>
          <w:sz w:val="26"/>
        </w:rPr>
        <w:t> </w:t>
      </w:r>
      <w:r>
        <w:rPr>
          <w:color w:val="231F20"/>
          <w:sz w:val="26"/>
        </w:rPr>
        <w:t>duyên nơi hữu lậu.</w:t>
      </w:r>
    </w:p>
    <w:p>
      <w:pPr>
        <w:pStyle w:val="ListParagraph"/>
        <w:numPr>
          <w:ilvl w:val="3"/>
          <w:numId w:val="13"/>
        </w:numPr>
        <w:tabs>
          <w:tab w:pos="1245" w:val="left" w:leader="none"/>
        </w:tabs>
        <w:spacing w:line="271" w:lineRule="auto" w:before="113" w:after="0"/>
        <w:ind w:left="393" w:right="106" w:firstLine="566"/>
        <w:jc w:val="both"/>
        <w:rPr>
          <w:sz w:val="26"/>
        </w:rPr>
      </w:pPr>
      <w:r>
        <w:rPr>
          <w:color w:val="231F20"/>
          <w:sz w:val="26"/>
        </w:rPr>
        <w:t>Hoặc có tùy miên đối với thế tục trí là tương ưng với trói buộc không phải là đối tượng duyên bị trói buộc: Nghĩa là trừ kiến duyên nơi vô lậu, còn lại là các thứ tùy miên duyên nơi vô lậu.</w:t>
      </w:r>
    </w:p>
    <w:p>
      <w:pPr>
        <w:pStyle w:val="ListParagraph"/>
        <w:numPr>
          <w:ilvl w:val="3"/>
          <w:numId w:val="13"/>
        </w:numPr>
        <w:tabs>
          <w:tab w:pos="1210" w:val="left" w:leader="none"/>
        </w:tabs>
        <w:spacing w:line="271" w:lineRule="auto" w:before="114" w:after="0"/>
        <w:ind w:left="393" w:right="106" w:firstLine="566"/>
        <w:jc w:val="both"/>
        <w:rPr>
          <w:sz w:val="26"/>
        </w:rPr>
      </w:pPr>
      <w:r>
        <w:rPr>
          <w:color w:val="231F20"/>
          <w:sz w:val="26"/>
        </w:rPr>
        <w:t>Hoặc</w:t>
      </w:r>
      <w:r>
        <w:rPr>
          <w:color w:val="231F20"/>
          <w:spacing w:val="-13"/>
          <w:sz w:val="26"/>
        </w:rPr>
        <w:t> </w:t>
      </w:r>
      <w:r>
        <w:rPr>
          <w:color w:val="231F20"/>
          <w:sz w:val="26"/>
        </w:rPr>
        <w:t>có</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thế</w:t>
      </w:r>
      <w:r>
        <w:rPr>
          <w:color w:val="231F20"/>
          <w:spacing w:val="-11"/>
          <w:sz w:val="26"/>
        </w:rPr>
        <w:t> </w:t>
      </w:r>
      <w:r>
        <w:rPr>
          <w:color w:val="231F20"/>
          <w:sz w:val="26"/>
        </w:rPr>
        <w:t>tục</w:t>
      </w:r>
      <w:r>
        <w:rPr>
          <w:color w:val="231F20"/>
          <w:spacing w:val="-11"/>
          <w:sz w:val="26"/>
        </w:rPr>
        <w:t> </w:t>
      </w:r>
      <w:r>
        <w:rPr>
          <w:color w:val="231F20"/>
          <w:sz w:val="26"/>
        </w:rPr>
        <w:t>trí</w:t>
      </w:r>
      <w:r>
        <w:rPr>
          <w:color w:val="231F20"/>
          <w:spacing w:val="-11"/>
          <w:sz w:val="26"/>
        </w:rPr>
        <w:t> </w:t>
      </w:r>
      <w:r>
        <w:rPr>
          <w:color w:val="231F20"/>
          <w:sz w:val="26"/>
        </w:rPr>
        <w:t>là</w:t>
      </w:r>
      <w:r>
        <w:rPr>
          <w:color w:val="231F20"/>
          <w:spacing w:val="-13"/>
          <w:sz w:val="26"/>
        </w:rPr>
        <w:t> </w:t>
      </w:r>
      <w:r>
        <w:rPr>
          <w:color w:val="231F20"/>
          <w:sz w:val="26"/>
        </w:rPr>
        <w:t>đối</w:t>
      </w:r>
      <w:r>
        <w:rPr>
          <w:color w:val="231F20"/>
          <w:spacing w:val="-11"/>
          <w:sz w:val="26"/>
        </w:rPr>
        <w:t> </w:t>
      </w:r>
      <w:r>
        <w:rPr>
          <w:color w:val="231F20"/>
          <w:sz w:val="26"/>
        </w:rPr>
        <w:t>tượng</w:t>
      </w:r>
      <w:r>
        <w:rPr>
          <w:color w:val="231F20"/>
          <w:spacing w:val="-11"/>
          <w:sz w:val="26"/>
        </w:rPr>
        <w:t> </w:t>
      </w:r>
      <w:r>
        <w:rPr>
          <w:color w:val="231F20"/>
          <w:sz w:val="26"/>
        </w:rPr>
        <w:t>duyên</w:t>
      </w:r>
      <w:r>
        <w:rPr>
          <w:color w:val="231F20"/>
          <w:spacing w:val="-12"/>
          <w:sz w:val="26"/>
        </w:rPr>
        <w:t> </w:t>
      </w:r>
      <w:r>
        <w:rPr>
          <w:color w:val="231F20"/>
          <w:sz w:val="26"/>
        </w:rPr>
        <w:t>bị</w:t>
      </w:r>
      <w:r>
        <w:rPr>
          <w:color w:val="231F20"/>
          <w:spacing w:val="-11"/>
          <w:sz w:val="26"/>
        </w:rPr>
        <w:t> </w:t>
      </w:r>
      <w:r>
        <w:rPr>
          <w:color w:val="231F20"/>
          <w:sz w:val="26"/>
        </w:rPr>
        <w:t>trói buộc cũng là tương ưng với trói buộc: Nghĩa là trừ kiến duyên nơi hữu</w:t>
      </w:r>
      <w:r>
        <w:rPr>
          <w:color w:val="231F20"/>
          <w:spacing w:val="-9"/>
          <w:sz w:val="26"/>
        </w:rPr>
        <w:t> </w:t>
      </w:r>
      <w:r>
        <w:rPr>
          <w:color w:val="231F20"/>
          <w:sz w:val="26"/>
        </w:rPr>
        <w:t>lậu,</w:t>
      </w:r>
      <w:r>
        <w:rPr>
          <w:color w:val="231F20"/>
          <w:spacing w:val="-7"/>
          <w:sz w:val="26"/>
        </w:rPr>
        <w:t> </w:t>
      </w:r>
      <w:r>
        <w:rPr>
          <w:color w:val="231F20"/>
          <w:sz w:val="26"/>
        </w:rPr>
        <w:t>còn</w:t>
      </w:r>
      <w:r>
        <w:rPr>
          <w:color w:val="231F20"/>
          <w:spacing w:val="-7"/>
          <w:sz w:val="26"/>
        </w:rPr>
        <w:t> </w:t>
      </w:r>
      <w:r>
        <w:rPr>
          <w:color w:val="231F20"/>
          <w:sz w:val="26"/>
        </w:rPr>
        <w:t>lại</w:t>
      </w:r>
      <w:r>
        <w:rPr>
          <w:color w:val="231F20"/>
          <w:spacing w:val="-8"/>
          <w:sz w:val="26"/>
        </w:rPr>
        <w:t> </w:t>
      </w:r>
      <w:r>
        <w:rPr>
          <w:color w:val="231F20"/>
          <w:sz w:val="26"/>
        </w:rPr>
        <w:t>là</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7"/>
          <w:sz w:val="26"/>
        </w:rPr>
        <w:t> </w:t>
      </w:r>
      <w:r>
        <w:rPr>
          <w:color w:val="231F20"/>
          <w:sz w:val="26"/>
        </w:rPr>
        <w:t>miên</w:t>
      </w:r>
      <w:r>
        <w:rPr>
          <w:color w:val="231F20"/>
          <w:spacing w:val="-9"/>
          <w:sz w:val="26"/>
        </w:rPr>
        <w:t> </w:t>
      </w:r>
      <w:r>
        <w:rPr>
          <w:color w:val="231F20"/>
          <w:sz w:val="26"/>
        </w:rPr>
        <w:t>duyên</w:t>
      </w:r>
      <w:r>
        <w:rPr>
          <w:color w:val="231F20"/>
          <w:spacing w:val="-8"/>
          <w:sz w:val="26"/>
        </w:rPr>
        <w:t> </w:t>
      </w:r>
      <w:r>
        <w:rPr>
          <w:color w:val="231F20"/>
          <w:sz w:val="26"/>
        </w:rPr>
        <w:t>nơi</w:t>
      </w:r>
      <w:r>
        <w:rPr>
          <w:color w:val="231F20"/>
          <w:spacing w:val="-8"/>
          <w:sz w:val="26"/>
        </w:rPr>
        <w:t> </w:t>
      </w:r>
      <w:r>
        <w:rPr>
          <w:color w:val="231F20"/>
          <w:sz w:val="26"/>
        </w:rPr>
        <w:t>hữu</w:t>
      </w:r>
      <w:r>
        <w:rPr>
          <w:color w:val="231F20"/>
          <w:spacing w:val="-8"/>
          <w:sz w:val="26"/>
        </w:rPr>
        <w:t> </w:t>
      </w:r>
      <w:r>
        <w:rPr>
          <w:color w:val="231F20"/>
          <w:sz w:val="26"/>
        </w:rPr>
        <w:t>lậu.</w:t>
      </w:r>
      <w:r>
        <w:rPr>
          <w:color w:val="231F20"/>
          <w:spacing w:val="-7"/>
          <w:sz w:val="26"/>
        </w:rPr>
        <w:t> </w:t>
      </w:r>
      <w:r>
        <w:rPr>
          <w:color w:val="231F20"/>
          <w:sz w:val="26"/>
        </w:rPr>
        <w:t>Đây</w:t>
      </w:r>
      <w:r>
        <w:rPr>
          <w:color w:val="231F20"/>
          <w:spacing w:val="-8"/>
          <w:sz w:val="26"/>
        </w:rPr>
        <w:t> </w:t>
      </w:r>
      <w:r>
        <w:rPr>
          <w:color w:val="231F20"/>
          <w:sz w:val="26"/>
        </w:rPr>
        <w:t>là</w:t>
      </w:r>
      <w:r>
        <w:rPr>
          <w:color w:val="231F20"/>
          <w:spacing w:val="-8"/>
          <w:sz w:val="26"/>
        </w:rPr>
        <w:t> </w:t>
      </w:r>
      <w:r>
        <w:rPr>
          <w:color w:val="231F20"/>
          <w:sz w:val="26"/>
        </w:rPr>
        <w:t>nói</w:t>
      </w:r>
      <w:r>
        <w:rPr>
          <w:color w:val="231F20"/>
          <w:spacing w:val="-8"/>
          <w:sz w:val="26"/>
        </w:rPr>
        <w:t> </w:t>
      </w:r>
      <w:r>
        <w:rPr>
          <w:color w:val="231F20"/>
          <w:sz w:val="26"/>
        </w:rPr>
        <w:t>chung. Nếu nói riêng, thì nếu tùy miên đối với trí kia là đối tượng duyên bị trói</w:t>
      </w:r>
      <w:r>
        <w:rPr>
          <w:color w:val="231F20"/>
          <w:spacing w:val="9"/>
          <w:sz w:val="26"/>
        </w:rPr>
        <w:t> </w:t>
      </w:r>
      <w:r>
        <w:rPr>
          <w:color w:val="231F20"/>
          <w:sz w:val="26"/>
        </w:rPr>
        <w:t>buộc,</w:t>
      </w:r>
      <w:r>
        <w:rPr>
          <w:color w:val="231F20"/>
          <w:spacing w:val="9"/>
          <w:sz w:val="26"/>
        </w:rPr>
        <w:t> </w:t>
      </w:r>
      <w:r>
        <w:rPr>
          <w:color w:val="231F20"/>
          <w:sz w:val="26"/>
        </w:rPr>
        <w:t>tức</w:t>
      </w:r>
      <w:r>
        <w:rPr>
          <w:color w:val="231F20"/>
          <w:spacing w:val="9"/>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trí</w:t>
      </w:r>
      <w:r>
        <w:rPr>
          <w:color w:val="231F20"/>
          <w:spacing w:val="9"/>
          <w:sz w:val="26"/>
        </w:rPr>
        <w:t> </w:t>
      </w:r>
      <w:r>
        <w:rPr>
          <w:color w:val="231F20"/>
          <w:sz w:val="26"/>
        </w:rPr>
        <w:t>kia</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trói</w:t>
      </w:r>
      <w:r>
        <w:rPr>
          <w:color w:val="231F20"/>
          <w:spacing w:val="10"/>
          <w:sz w:val="26"/>
        </w:rPr>
        <w:t> </w:t>
      </w:r>
      <w:r>
        <w:rPr>
          <w:color w:val="231F20"/>
          <w:spacing w:val="-3"/>
          <w:sz w:val="26"/>
        </w:rPr>
        <w:t>buộc.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Nếu</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trí</w:t>
      </w:r>
      <w:r>
        <w:rPr>
          <w:color w:val="231F20"/>
          <w:spacing w:val="-5"/>
        </w:rPr>
        <w:t> </w:t>
      </w:r>
      <w:r>
        <w:rPr>
          <w:color w:val="231F20"/>
        </w:rPr>
        <w:t>kia</w:t>
      </w:r>
      <w:r>
        <w:rPr>
          <w:color w:val="231F20"/>
          <w:spacing w:val="-4"/>
        </w:rPr>
        <w:t> </w:t>
      </w:r>
      <w:r>
        <w:rPr>
          <w:color w:val="231F20"/>
        </w:rPr>
        <w:t>đã</w:t>
      </w:r>
      <w:r>
        <w:rPr>
          <w:color w:val="231F20"/>
          <w:spacing w:val="-4"/>
        </w:rPr>
        <w:t> </w:t>
      </w:r>
      <w:r>
        <w:rPr>
          <w:color w:val="231F20"/>
        </w:rPr>
        <w:t>là</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thì</w:t>
      </w:r>
      <w:r>
        <w:rPr>
          <w:color w:val="231F20"/>
          <w:spacing w:val="-4"/>
        </w:rPr>
        <w:t> </w:t>
      </w:r>
      <w:r>
        <w:rPr>
          <w:color w:val="231F20"/>
        </w:rPr>
        <w:t>đối</w:t>
      </w:r>
      <w:r>
        <w:rPr>
          <w:color w:val="231F20"/>
          <w:spacing w:val="-4"/>
        </w:rPr>
        <w:t> </w:t>
      </w:r>
      <w:r>
        <w:rPr>
          <w:color w:val="231F20"/>
        </w:rPr>
        <w:t>với trí kia không phải là đối tượng duyên bị trói buộc.</w:t>
      </w:r>
    </w:p>
    <w:p>
      <w:pPr>
        <w:pStyle w:val="ListParagraph"/>
        <w:numPr>
          <w:ilvl w:val="3"/>
          <w:numId w:val="13"/>
        </w:numPr>
        <w:tabs>
          <w:tab w:pos="938" w:val="left" w:leader="none"/>
        </w:tabs>
        <w:spacing w:line="273" w:lineRule="auto" w:before="112" w:after="0"/>
        <w:ind w:left="110" w:right="391" w:firstLine="566"/>
        <w:jc w:val="both"/>
        <w:rPr>
          <w:sz w:val="26"/>
        </w:rPr>
      </w:pPr>
      <w:r>
        <w:rPr>
          <w:color w:val="231F20"/>
          <w:sz w:val="26"/>
        </w:rPr>
        <w:t>Hoặc có tùy miên đối với thế tục trí không phải là đối tượng duyên bị trói buộc cũng không phải tương ưng với trói buộc: Nghĩa là kiến duyên nơi vô lậu.</w:t>
      </w:r>
    </w:p>
    <w:p>
      <w:pPr>
        <w:pStyle w:val="BodyText"/>
        <w:spacing w:line="273" w:lineRule="auto" w:before="110"/>
        <w:ind w:left="110" w:right="385"/>
      </w:pPr>
      <w:r>
        <w:rPr>
          <w:color w:val="231F20"/>
        </w:rPr>
        <w:t>Ở </w:t>
      </w:r>
      <w:r>
        <w:rPr>
          <w:color w:val="231F20"/>
          <w:spacing w:val="4"/>
        </w:rPr>
        <w:t>trong nghĩa </w:t>
      </w:r>
      <w:r>
        <w:rPr>
          <w:color w:val="231F20"/>
        </w:rPr>
        <w:t>này, </w:t>
      </w:r>
      <w:r>
        <w:rPr>
          <w:color w:val="231F20"/>
          <w:spacing w:val="3"/>
        </w:rPr>
        <w:t>Tôn giả </w:t>
      </w:r>
      <w:r>
        <w:rPr>
          <w:color w:val="231F20"/>
          <w:spacing w:val="2"/>
        </w:rPr>
        <w:t>Vụ </w:t>
      </w:r>
      <w:r>
        <w:rPr>
          <w:color w:val="231F20"/>
          <w:spacing w:val="3"/>
        </w:rPr>
        <w:t>nêu bày </w:t>
      </w:r>
      <w:r>
        <w:rPr>
          <w:color w:val="231F20"/>
          <w:spacing w:val="2"/>
        </w:rPr>
        <w:t>về </w:t>
      </w:r>
      <w:r>
        <w:rPr>
          <w:color w:val="231F20"/>
          <w:spacing w:val="3"/>
        </w:rPr>
        <w:t>bốn </w:t>
      </w:r>
      <w:r>
        <w:rPr>
          <w:color w:val="231F20"/>
          <w:spacing w:val="4"/>
        </w:rPr>
        <w:t>trường </w:t>
      </w:r>
      <w:r>
        <w:rPr>
          <w:color w:val="231F20"/>
          <w:spacing w:val="5"/>
        </w:rPr>
        <w:t>hợp </w:t>
      </w:r>
      <w:r>
        <w:rPr>
          <w:color w:val="231F20"/>
          <w:spacing w:val="2"/>
        </w:rPr>
        <w:t>có</w:t>
      </w:r>
      <w:r>
        <w:rPr>
          <w:color w:val="231F20"/>
          <w:spacing w:val="10"/>
        </w:rPr>
        <w:t> </w:t>
      </w:r>
      <w:r>
        <w:rPr>
          <w:color w:val="231F20"/>
          <w:spacing w:val="5"/>
        </w:rPr>
        <w:t>khác:</w:t>
      </w:r>
    </w:p>
    <w:p>
      <w:pPr>
        <w:pStyle w:val="ListParagraph"/>
        <w:numPr>
          <w:ilvl w:val="0"/>
          <w:numId w:val="14"/>
        </w:numPr>
        <w:tabs>
          <w:tab w:pos="927" w:val="left" w:leader="none"/>
        </w:tabs>
        <w:spacing w:line="273" w:lineRule="auto" w:before="112" w:after="0"/>
        <w:ind w:left="110" w:right="390" w:firstLine="566"/>
        <w:jc w:val="both"/>
        <w:rPr>
          <w:sz w:val="26"/>
        </w:rPr>
      </w:pPr>
      <w:r>
        <w:rPr>
          <w:color w:val="231F20"/>
          <w:sz w:val="26"/>
        </w:rPr>
        <w:t>Hoặc</w:t>
      </w:r>
      <w:r>
        <w:rPr>
          <w:color w:val="231F20"/>
          <w:spacing w:val="-13"/>
          <w:sz w:val="26"/>
        </w:rPr>
        <w:t> </w:t>
      </w:r>
      <w:r>
        <w:rPr>
          <w:color w:val="231F20"/>
          <w:sz w:val="26"/>
        </w:rPr>
        <w:t>có</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thế</w:t>
      </w:r>
      <w:r>
        <w:rPr>
          <w:color w:val="231F20"/>
          <w:spacing w:val="-11"/>
          <w:sz w:val="26"/>
        </w:rPr>
        <w:t> </w:t>
      </w:r>
      <w:r>
        <w:rPr>
          <w:color w:val="231F20"/>
          <w:sz w:val="26"/>
        </w:rPr>
        <w:t>tục</w:t>
      </w:r>
      <w:r>
        <w:rPr>
          <w:color w:val="231F20"/>
          <w:spacing w:val="-11"/>
          <w:sz w:val="26"/>
        </w:rPr>
        <w:t> </w:t>
      </w:r>
      <w:r>
        <w:rPr>
          <w:color w:val="231F20"/>
          <w:sz w:val="26"/>
        </w:rPr>
        <w:t>trí</w:t>
      </w:r>
      <w:r>
        <w:rPr>
          <w:color w:val="231F20"/>
          <w:spacing w:val="-11"/>
          <w:sz w:val="26"/>
        </w:rPr>
        <w:t> </w:t>
      </w:r>
      <w:r>
        <w:rPr>
          <w:color w:val="231F20"/>
          <w:sz w:val="26"/>
        </w:rPr>
        <w:t>là</w:t>
      </w:r>
      <w:r>
        <w:rPr>
          <w:color w:val="231F20"/>
          <w:spacing w:val="-12"/>
          <w:sz w:val="26"/>
        </w:rPr>
        <w:t> </w:t>
      </w:r>
      <w:r>
        <w:rPr>
          <w:color w:val="231F20"/>
          <w:sz w:val="26"/>
        </w:rPr>
        <w:t>đối</w:t>
      </w:r>
      <w:r>
        <w:rPr>
          <w:color w:val="231F20"/>
          <w:spacing w:val="-11"/>
          <w:sz w:val="26"/>
        </w:rPr>
        <w:t> </w:t>
      </w:r>
      <w:r>
        <w:rPr>
          <w:color w:val="231F20"/>
          <w:sz w:val="26"/>
        </w:rPr>
        <w:t>tượng</w:t>
      </w:r>
      <w:r>
        <w:rPr>
          <w:color w:val="231F20"/>
          <w:spacing w:val="-11"/>
          <w:sz w:val="26"/>
        </w:rPr>
        <w:t> </w:t>
      </w:r>
      <w:r>
        <w:rPr>
          <w:color w:val="231F20"/>
          <w:sz w:val="26"/>
        </w:rPr>
        <w:t>duyên</w:t>
      </w:r>
      <w:r>
        <w:rPr>
          <w:color w:val="231F20"/>
          <w:spacing w:val="-11"/>
          <w:sz w:val="26"/>
        </w:rPr>
        <w:t> </w:t>
      </w:r>
      <w:r>
        <w:rPr>
          <w:color w:val="231F20"/>
          <w:sz w:val="26"/>
        </w:rPr>
        <w:t>bị</w:t>
      </w:r>
      <w:r>
        <w:rPr>
          <w:color w:val="231F20"/>
          <w:spacing w:val="-11"/>
          <w:sz w:val="26"/>
        </w:rPr>
        <w:t> </w:t>
      </w:r>
      <w:r>
        <w:rPr>
          <w:color w:val="231F20"/>
          <w:sz w:val="26"/>
        </w:rPr>
        <w:t>trói buộc không phải là tương ưng với trói buộc: Nghĩa là tự địa duyên nơi tùy miên kiến chưa đoạn của thế tục trí.</w:t>
      </w:r>
    </w:p>
    <w:p>
      <w:pPr>
        <w:pStyle w:val="ListParagraph"/>
        <w:numPr>
          <w:ilvl w:val="0"/>
          <w:numId w:val="14"/>
        </w:numPr>
        <w:tabs>
          <w:tab w:pos="961" w:val="left" w:leader="none"/>
        </w:tabs>
        <w:spacing w:line="273" w:lineRule="auto" w:before="111" w:after="0"/>
        <w:ind w:left="110" w:right="390" w:firstLine="566"/>
        <w:jc w:val="both"/>
        <w:rPr>
          <w:sz w:val="26"/>
        </w:rPr>
      </w:pPr>
      <w:r>
        <w:rPr>
          <w:color w:val="231F20"/>
          <w:sz w:val="26"/>
        </w:rPr>
        <w:t>Hoặc có tùy miên đối với thế tục trí là tương ưng với trói buộc không phải là đối tượng duyên bị trói buộc: Nghĩa là trừ tự địa duyên với cảnh giới khác, hoặc duyên với địa khác, hoặc cảnh giới của mình và cảnh giới khác duyên nhau, hoặc tự địa duyên với </w:t>
      </w:r>
      <w:r>
        <w:rPr>
          <w:color w:val="231F20"/>
          <w:spacing w:val="-3"/>
          <w:sz w:val="26"/>
        </w:rPr>
        <w:t>pháp </w:t>
      </w:r>
      <w:r>
        <w:rPr>
          <w:color w:val="231F20"/>
          <w:sz w:val="26"/>
        </w:rPr>
        <w:t>khác, hoặc tùy miên kiến duyên nơi vô lậu, hoặc các phần của tự</w:t>
      </w:r>
      <w:r>
        <w:rPr>
          <w:color w:val="231F20"/>
          <w:spacing w:val="-29"/>
          <w:sz w:val="26"/>
        </w:rPr>
        <w:t> </w:t>
      </w:r>
      <w:r>
        <w:rPr>
          <w:color w:val="231F20"/>
          <w:sz w:val="26"/>
        </w:rPr>
        <w:t>địa còn lại duyên nơi cảnh giới khác, hoặc địa khác duyên, hoặc </w:t>
      </w:r>
      <w:r>
        <w:rPr>
          <w:color w:val="231F20"/>
          <w:spacing w:val="-3"/>
          <w:sz w:val="26"/>
        </w:rPr>
        <w:t>cảnh </w:t>
      </w:r>
      <w:r>
        <w:rPr>
          <w:color w:val="231F20"/>
          <w:sz w:val="26"/>
        </w:rPr>
        <w:t>giới của mình duyên với cảnh giới khác, hoặc tự địa duyên với </w:t>
      </w:r>
      <w:r>
        <w:rPr>
          <w:color w:val="231F20"/>
          <w:spacing w:val="-4"/>
          <w:sz w:val="26"/>
        </w:rPr>
        <w:t>các</w:t>
      </w:r>
      <w:r>
        <w:rPr>
          <w:color w:val="231F20"/>
          <w:spacing w:val="57"/>
          <w:sz w:val="26"/>
        </w:rPr>
        <w:t> </w:t>
      </w:r>
      <w:r>
        <w:rPr>
          <w:color w:val="231F20"/>
          <w:sz w:val="26"/>
        </w:rPr>
        <w:t>pháp khác, hoặc tùy miên chưa đoạn duyên nơi vô lậu.</w:t>
      </w:r>
    </w:p>
    <w:p>
      <w:pPr>
        <w:pStyle w:val="ListParagraph"/>
        <w:numPr>
          <w:ilvl w:val="0"/>
          <w:numId w:val="14"/>
        </w:numPr>
        <w:tabs>
          <w:tab w:pos="957" w:val="left" w:leader="none"/>
        </w:tabs>
        <w:spacing w:line="273" w:lineRule="auto" w:before="107" w:after="0"/>
        <w:ind w:left="110" w:right="390" w:firstLine="566"/>
        <w:jc w:val="both"/>
        <w:rPr>
          <w:sz w:val="26"/>
        </w:rPr>
      </w:pPr>
      <w:r>
        <w:rPr>
          <w:color w:val="231F20"/>
          <w:sz w:val="26"/>
        </w:rPr>
        <w:t>Hoặc có tùy miên đối với thế tục trí là đối tượng duyên bị trói buộc cũng là tương ưng với trói buộc: Nghĩa là trừ tự địa duyên nơi tùy miên kiến của thế tục trí, các phần còn lại nơi tự địa duyên nơi tùy miên chưa đoạn của thế tục trí. Đây tức là nói chung. Nếu nói riêng thì nếu đối với trí kia đã là đối tượng duyên bị trói buộc</w:t>
      </w:r>
      <w:r>
        <w:rPr>
          <w:color w:val="231F20"/>
          <w:spacing w:val="-46"/>
          <w:sz w:val="26"/>
        </w:rPr>
        <w:t> </w:t>
      </w:r>
      <w:r>
        <w:rPr>
          <w:color w:val="231F20"/>
          <w:spacing w:val="-5"/>
          <w:sz w:val="26"/>
        </w:rPr>
        <w:t>thì </w:t>
      </w:r>
      <w:r>
        <w:rPr>
          <w:color w:val="231F20"/>
          <w:sz w:val="26"/>
        </w:rPr>
        <w:t>không tương ưng với trói buộc, nếu đối với trí kia đã tương ưng với trói buộc thì không phải là đối tượng duyên bị trói</w:t>
      </w:r>
      <w:r>
        <w:rPr>
          <w:color w:val="231F20"/>
          <w:spacing w:val="-1"/>
          <w:sz w:val="26"/>
        </w:rPr>
        <w:t> </w:t>
      </w:r>
      <w:r>
        <w:rPr>
          <w:color w:val="231F20"/>
          <w:sz w:val="26"/>
        </w:rPr>
        <w:t>buộc.</w:t>
      </w:r>
    </w:p>
    <w:p>
      <w:pPr>
        <w:pStyle w:val="ListParagraph"/>
        <w:numPr>
          <w:ilvl w:val="0"/>
          <w:numId w:val="14"/>
        </w:numPr>
        <w:tabs>
          <w:tab w:pos="938" w:val="left" w:leader="none"/>
        </w:tabs>
        <w:spacing w:line="273" w:lineRule="auto" w:before="107" w:after="0"/>
        <w:ind w:left="110" w:right="391" w:firstLine="566"/>
        <w:jc w:val="both"/>
        <w:rPr>
          <w:sz w:val="26"/>
        </w:rPr>
      </w:pPr>
      <w:r>
        <w:rPr>
          <w:color w:val="231F20"/>
          <w:sz w:val="26"/>
        </w:rPr>
        <w:t>Hoặc có tùy miên đối với thế tục trí không phải là đối tượng duyên</w:t>
      </w:r>
      <w:r>
        <w:rPr>
          <w:color w:val="231F20"/>
          <w:spacing w:val="-15"/>
          <w:sz w:val="26"/>
        </w:rPr>
        <w:t> </w:t>
      </w:r>
      <w:r>
        <w:rPr>
          <w:color w:val="231F20"/>
          <w:sz w:val="26"/>
        </w:rPr>
        <w:t>bị</w:t>
      </w:r>
      <w:r>
        <w:rPr>
          <w:color w:val="231F20"/>
          <w:spacing w:val="-14"/>
          <w:sz w:val="26"/>
        </w:rPr>
        <w:t> </w:t>
      </w:r>
      <w:r>
        <w:rPr>
          <w:color w:val="231F20"/>
          <w:sz w:val="26"/>
        </w:rPr>
        <w:t>trói</w:t>
      </w:r>
      <w:r>
        <w:rPr>
          <w:color w:val="231F20"/>
          <w:spacing w:val="-15"/>
          <w:sz w:val="26"/>
        </w:rPr>
        <w:t> </w:t>
      </w:r>
      <w:r>
        <w:rPr>
          <w:color w:val="231F20"/>
          <w:sz w:val="26"/>
        </w:rPr>
        <w:t>buộc</w:t>
      </w:r>
      <w:r>
        <w:rPr>
          <w:color w:val="231F20"/>
          <w:spacing w:val="-14"/>
          <w:sz w:val="26"/>
        </w:rPr>
        <w:t> </w:t>
      </w:r>
      <w:r>
        <w:rPr>
          <w:color w:val="231F20"/>
          <w:sz w:val="26"/>
        </w:rPr>
        <w:t>cũng</w:t>
      </w:r>
      <w:r>
        <w:rPr>
          <w:color w:val="231F20"/>
          <w:spacing w:val="-14"/>
          <w:sz w:val="26"/>
        </w:rPr>
        <w:t> </w:t>
      </w:r>
      <w:r>
        <w:rPr>
          <w:color w:val="231F20"/>
          <w:sz w:val="26"/>
        </w:rPr>
        <w:t>không</w:t>
      </w:r>
      <w:r>
        <w:rPr>
          <w:color w:val="231F20"/>
          <w:spacing w:val="-15"/>
          <w:sz w:val="26"/>
        </w:rPr>
        <w:t> </w:t>
      </w:r>
      <w:r>
        <w:rPr>
          <w:color w:val="231F20"/>
          <w:sz w:val="26"/>
        </w:rPr>
        <w:t>phải</w:t>
      </w:r>
      <w:r>
        <w:rPr>
          <w:color w:val="231F20"/>
          <w:spacing w:val="-14"/>
          <w:sz w:val="26"/>
        </w:rPr>
        <w:t> </w:t>
      </w:r>
      <w:r>
        <w:rPr>
          <w:color w:val="231F20"/>
          <w:sz w:val="26"/>
        </w:rPr>
        <w:t>là</w:t>
      </w:r>
      <w:r>
        <w:rPr>
          <w:color w:val="231F20"/>
          <w:spacing w:val="-14"/>
          <w:sz w:val="26"/>
        </w:rPr>
        <w:t> </w:t>
      </w:r>
      <w:r>
        <w:rPr>
          <w:color w:val="231F20"/>
          <w:sz w:val="26"/>
        </w:rPr>
        <w:t>tương</w:t>
      </w:r>
      <w:r>
        <w:rPr>
          <w:color w:val="231F20"/>
          <w:spacing w:val="-15"/>
          <w:sz w:val="26"/>
        </w:rPr>
        <w:t> </w:t>
      </w:r>
      <w:r>
        <w:rPr>
          <w:color w:val="231F20"/>
          <w:sz w:val="26"/>
        </w:rPr>
        <w:t>ưng</w:t>
      </w:r>
      <w:r>
        <w:rPr>
          <w:color w:val="231F20"/>
          <w:spacing w:val="-14"/>
          <w:sz w:val="26"/>
        </w:rPr>
        <w:t> </w:t>
      </w:r>
      <w:r>
        <w:rPr>
          <w:color w:val="231F20"/>
          <w:sz w:val="26"/>
        </w:rPr>
        <w:t>với</w:t>
      </w:r>
      <w:r>
        <w:rPr>
          <w:color w:val="231F20"/>
          <w:spacing w:val="-15"/>
          <w:sz w:val="26"/>
        </w:rPr>
        <w:t> </w:t>
      </w:r>
      <w:r>
        <w:rPr>
          <w:color w:val="231F20"/>
          <w:sz w:val="26"/>
        </w:rPr>
        <w:t>trói</w:t>
      </w:r>
      <w:r>
        <w:rPr>
          <w:color w:val="231F20"/>
          <w:spacing w:val="-14"/>
          <w:sz w:val="26"/>
        </w:rPr>
        <w:t> </w:t>
      </w:r>
      <w:r>
        <w:rPr>
          <w:color w:val="231F20"/>
          <w:sz w:val="26"/>
        </w:rPr>
        <w:t>buộc:</w:t>
      </w:r>
      <w:r>
        <w:rPr>
          <w:color w:val="231F20"/>
          <w:spacing w:val="-14"/>
          <w:sz w:val="26"/>
        </w:rPr>
        <w:t> </w:t>
      </w:r>
      <w:r>
        <w:rPr>
          <w:color w:val="231F20"/>
          <w:sz w:val="26"/>
        </w:rPr>
        <w:t>Nghĩa là các tùy miên của địa khác và tùy miên của địa mình đã đoạn trừ hết.</w:t>
      </w:r>
      <w:r>
        <w:rPr>
          <w:color w:val="231F20"/>
          <w:spacing w:val="-8"/>
          <w:sz w:val="26"/>
        </w:rPr>
        <w:t> </w:t>
      </w:r>
      <w:r>
        <w:rPr>
          <w:color w:val="231F20"/>
          <w:sz w:val="26"/>
        </w:rPr>
        <w:t>Giả</w:t>
      </w:r>
      <w:r>
        <w:rPr>
          <w:color w:val="231F20"/>
          <w:spacing w:val="-7"/>
          <w:sz w:val="26"/>
        </w:rPr>
        <w:t> </w:t>
      </w:r>
      <w:r>
        <w:rPr>
          <w:color w:val="231F20"/>
          <w:sz w:val="26"/>
        </w:rPr>
        <w:t>như</w:t>
      </w:r>
      <w:r>
        <w:rPr>
          <w:color w:val="231F20"/>
          <w:spacing w:val="-7"/>
          <w:sz w:val="26"/>
        </w:rPr>
        <w:t> </w:t>
      </w:r>
      <w:r>
        <w:rPr>
          <w:color w:val="231F20"/>
          <w:sz w:val="26"/>
        </w:rPr>
        <w:t>chưa</w:t>
      </w:r>
      <w:r>
        <w:rPr>
          <w:color w:val="231F20"/>
          <w:spacing w:val="-7"/>
          <w:sz w:val="26"/>
        </w:rPr>
        <w:t> </w:t>
      </w:r>
      <w:r>
        <w:rPr>
          <w:color w:val="231F20"/>
          <w:sz w:val="26"/>
        </w:rPr>
        <w:t>đoạn</w:t>
      </w:r>
      <w:r>
        <w:rPr>
          <w:color w:val="231F20"/>
          <w:spacing w:val="-7"/>
          <w:sz w:val="26"/>
        </w:rPr>
        <w:t> </w:t>
      </w:r>
      <w:r>
        <w:rPr>
          <w:color w:val="231F20"/>
          <w:sz w:val="26"/>
        </w:rPr>
        <w:t>hết,</w:t>
      </w:r>
      <w:r>
        <w:rPr>
          <w:color w:val="231F20"/>
          <w:spacing w:val="-7"/>
          <w:sz w:val="26"/>
        </w:rPr>
        <w:t> </w:t>
      </w:r>
      <w:r>
        <w:rPr>
          <w:color w:val="231F20"/>
          <w:sz w:val="26"/>
        </w:rPr>
        <w:t>nhưng</w:t>
      </w:r>
      <w:r>
        <w:rPr>
          <w:color w:val="231F20"/>
          <w:spacing w:val="-8"/>
          <w:sz w:val="26"/>
        </w:rPr>
        <w:t> </w:t>
      </w:r>
      <w:r>
        <w:rPr>
          <w:color w:val="231F20"/>
          <w:sz w:val="26"/>
        </w:rPr>
        <w:t>là</w:t>
      </w:r>
      <w:r>
        <w:rPr>
          <w:color w:val="231F20"/>
          <w:spacing w:val="-7"/>
          <w:sz w:val="26"/>
        </w:rPr>
        <w:t> </w:t>
      </w:r>
      <w:r>
        <w:rPr>
          <w:color w:val="231F20"/>
          <w:sz w:val="26"/>
        </w:rPr>
        <w:t>duyên</w:t>
      </w:r>
      <w:r>
        <w:rPr>
          <w:color w:val="231F20"/>
          <w:spacing w:val="-7"/>
          <w:sz w:val="26"/>
        </w:rPr>
        <w:t> </w:t>
      </w:r>
      <w:r>
        <w:rPr>
          <w:color w:val="231F20"/>
          <w:sz w:val="26"/>
        </w:rPr>
        <w:t>với</w:t>
      </w:r>
      <w:r>
        <w:rPr>
          <w:color w:val="231F20"/>
          <w:spacing w:val="-7"/>
          <w:sz w:val="26"/>
        </w:rPr>
        <w:t> </w:t>
      </w:r>
      <w:r>
        <w:rPr>
          <w:color w:val="231F20"/>
          <w:sz w:val="26"/>
        </w:rPr>
        <w:t>cảnh</w:t>
      </w:r>
      <w:r>
        <w:rPr>
          <w:color w:val="231F20"/>
          <w:spacing w:val="-7"/>
          <w:sz w:val="26"/>
        </w:rPr>
        <w:t> </w:t>
      </w:r>
      <w:r>
        <w:rPr>
          <w:color w:val="231F20"/>
          <w:sz w:val="26"/>
        </w:rPr>
        <w:t>giới</w:t>
      </w:r>
      <w:r>
        <w:rPr>
          <w:color w:val="231F20"/>
          <w:spacing w:val="-7"/>
          <w:sz w:val="26"/>
        </w:rPr>
        <w:t> </w:t>
      </w:r>
      <w:r>
        <w:rPr>
          <w:color w:val="231F20"/>
          <w:sz w:val="26"/>
        </w:rPr>
        <w:t>khác,</w:t>
      </w:r>
      <w:r>
        <w:rPr>
          <w:color w:val="231F20"/>
          <w:spacing w:val="-7"/>
          <w:sz w:val="26"/>
        </w:rPr>
        <w:t> </w:t>
      </w:r>
      <w:r>
        <w:rPr>
          <w:color w:val="231F20"/>
          <w:sz w:val="26"/>
        </w:rPr>
        <w:t>hoặc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duyên với địa khác, hoặc cảnh giới của mình duyên với cảnh giới khác, hoặc địa của mình duyên với pháp khác, hoặc tùy miên kiến duyên nơi vô lậu.</w:t>
      </w:r>
    </w:p>
    <w:p>
      <w:pPr>
        <w:pStyle w:val="BodyText"/>
        <w:spacing w:line="276" w:lineRule="auto"/>
        <w:ind w:right="105"/>
      </w:pPr>
      <w:r>
        <w:rPr>
          <w:color w:val="231F20"/>
        </w:rPr>
        <w:t>Ba lớp Tam-ma-địa là biến hành nơi cả ba cõi, do tu đạo đoạn trừ là tùy miên tùy tăng: Là ba lớp Tam-ma-địa chung cho cả chín địa, ba cõi, chỉ do tu đạo đoạn nên có từng ấy tùy miên tùy tăng.</w:t>
      </w:r>
    </w:p>
    <w:p>
      <w:pPr>
        <w:pStyle w:val="BodyText"/>
        <w:spacing w:line="276" w:lineRule="auto"/>
        <w:ind w:right="106"/>
      </w:pPr>
      <w:r>
        <w:rPr>
          <w:color w:val="231F20"/>
        </w:rPr>
        <w:t>Kiết hữu thân kiến do kiến khổ đoạn trừ tất cả và do kiến tập đoạn trừ là tùy miên biến hành tùy tăng: Nghĩa là trong ba kiết, kiết 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chín</w:t>
      </w:r>
      <w:r>
        <w:rPr>
          <w:color w:val="231F20"/>
          <w:spacing w:val="-7"/>
        </w:rPr>
        <w:t> </w:t>
      </w:r>
      <w:r>
        <w:rPr>
          <w:color w:val="231F20"/>
        </w:rPr>
        <w:t>địa</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chỉ</w:t>
      </w:r>
      <w:r>
        <w:rPr>
          <w:color w:val="231F20"/>
          <w:spacing w:val="-6"/>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spacing w:val="-3"/>
        </w:rPr>
        <w:t>đoạn </w:t>
      </w:r>
      <w:r>
        <w:rPr>
          <w:color w:val="231F20"/>
        </w:rPr>
        <w:t>trừ, nên có từng ấy tùy miên tùy tăng.</w:t>
      </w:r>
    </w:p>
    <w:p>
      <w:pPr>
        <w:pStyle w:val="BodyText"/>
        <w:spacing w:line="276" w:lineRule="auto"/>
        <w:ind w:right="107"/>
      </w:pPr>
      <w:r>
        <w:rPr>
          <w:color w:val="231F20"/>
        </w:rPr>
        <w:t>Hữu thân kiến nơi kiết thuận phần dưới, hữu thân kiến, biên chấp</w:t>
      </w:r>
      <w:r>
        <w:rPr>
          <w:color w:val="231F20"/>
          <w:spacing w:val="-7"/>
        </w:rPr>
        <w:t> </w:t>
      </w:r>
      <w:r>
        <w:rPr>
          <w:color w:val="231F20"/>
        </w:rPr>
        <w:t>kiến</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trong</w:t>
      </w:r>
      <w:r>
        <w:rPr>
          <w:color w:val="231F20"/>
          <w:spacing w:val="-7"/>
        </w:rPr>
        <w:t> </w:t>
      </w:r>
      <w:r>
        <w:rPr>
          <w:color w:val="231F20"/>
        </w:rPr>
        <w:t>năm</w:t>
      </w:r>
      <w:r>
        <w:rPr>
          <w:color w:val="231F20"/>
          <w:spacing w:val="-6"/>
        </w:rPr>
        <w:t> </w:t>
      </w:r>
      <w:r>
        <w:rPr>
          <w:color w:val="231F20"/>
        </w:rPr>
        <w:t>kiết</w:t>
      </w:r>
      <w:r>
        <w:rPr>
          <w:color w:val="231F20"/>
          <w:spacing w:val="-6"/>
        </w:rPr>
        <w:t> </w:t>
      </w:r>
      <w:r>
        <w:rPr>
          <w:color w:val="231F20"/>
        </w:rPr>
        <w:t>thuận phần</w:t>
      </w:r>
      <w:r>
        <w:rPr>
          <w:color w:val="231F20"/>
          <w:spacing w:val="-10"/>
        </w:rPr>
        <w:t> </w:t>
      </w:r>
      <w:r>
        <w:rPr>
          <w:color w:val="231F20"/>
        </w:rPr>
        <w:t>dưới</w:t>
      </w:r>
      <w:r>
        <w:rPr>
          <w:color w:val="231F20"/>
          <w:spacing w:val="-10"/>
        </w:rPr>
        <w:t> </w:t>
      </w:r>
      <w:r>
        <w:rPr>
          <w:color w:val="231F20"/>
        </w:rPr>
        <w:t>cùng</w:t>
      </w:r>
      <w:r>
        <w:rPr>
          <w:color w:val="231F20"/>
          <w:spacing w:val="-10"/>
        </w:rPr>
        <w:t> </w:t>
      </w:r>
      <w:r>
        <w:rPr>
          <w:color w:val="231F20"/>
        </w:rPr>
        <w:t>hữu</w:t>
      </w:r>
      <w:r>
        <w:rPr>
          <w:color w:val="231F20"/>
          <w:spacing w:val="-10"/>
        </w:rPr>
        <w:t> </w:t>
      </w:r>
      <w:r>
        <w:rPr>
          <w:color w:val="231F20"/>
        </w:rPr>
        <w:t>thân</w:t>
      </w:r>
      <w:r>
        <w:rPr>
          <w:color w:val="231F20"/>
          <w:spacing w:val="-9"/>
        </w:rPr>
        <w:t> </w:t>
      </w:r>
      <w:r>
        <w:rPr>
          <w:color w:val="231F20"/>
        </w:rPr>
        <w:t>kiến</w:t>
      </w:r>
      <w:r>
        <w:rPr>
          <w:color w:val="231F20"/>
          <w:spacing w:val="-10"/>
        </w:rPr>
        <w:t> </w:t>
      </w:r>
      <w:r>
        <w:rPr>
          <w:color w:val="231F20"/>
        </w:rPr>
        <w:t>và</w:t>
      </w:r>
      <w:r>
        <w:rPr>
          <w:color w:val="231F20"/>
          <w:spacing w:val="-10"/>
        </w:rPr>
        <w:t> </w:t>
      </w:r>
      <w:r>
        <w:rPr>
          <w:color w:val="231F20"/>
        </w:rPr>
        <w:t>biên</w:t>
      </w:r>
      <w:r>
        <w:rPr>
          <w:color w:val="231F20"/>
          <w:spacing w:val="-10"/>
        </w:rPr>
        <w:t> </w:t>
      </w:r>
      <w:r>
        <w:rPr>
          <w:color w:val="231F20"/>
        </w:rPr>
        <w:t>chấp</w:t>
      </w:r>
      <w:r>
        <w:rPr>
          <w:color w:val="231F20"/>
          <w:spacing w:val="-9"/>
        </w:rPr>
        <w:t> </w:t>
      </w:r>
      <w:r>
        <w:rPr>
          <w:color w:val="231F20"/>
        </w:rPr>
        <w:t>kiến</w:t>
      </w:r>
      <w:r>
        <w:rPr>
          <w:color w:val="231F20"/>
          <w:spacing w:val="-10"/>
        </w:rPr>
        <w:t> </w:t>
      </w:r>
      <w:r>
        <w:rPr>
          <w:color w:val="231F20"/>
        </w:rPr>
        <w:t>trong</w:t>
      </w:r>
      <w:r>
        <w:rPr>
          <w:color w:val="231F20"/>
          <w:spacing w:val="-10"/>
        </w:rPr>
        <w:t> </w:t>
      </w:r>
      <w:r>
        <w:rPr>
          <w:color w:val="231F20"/>
        </w:rPr>
        <w:t>năm</w:t>
      </w:r>
      <w:r>
        <w:rPr>
          <w:color w:val="231F20"/>
          <w:spacing w:val="-10"/>
        </w:rPr>
        <w:t> </w:t>
      </w:r>
      <w:r>
        <w:rPr>
          <w:color w:val="231F20"/>
        </w:rPr>
        <w:t>kiến</w:t>
      </w:r>
      <w:r>
        <w:rPr>
          <w:color w:val="231F20"/>
          <w:spacing w:val="-9"/>
        </w:rPr>
        <w:t> </w:t>
      </w:r>
      <w:r>
        <w:rPr>
          <w:color w:val="231F20"/>
          <w:spacing w:val="-4"/>
        </w:rPr>
        <w:t>cũng </w:t>
      </w:r>
      <w:r>
        <w:rPr>
          <w:color w:val="231F20"/>
        </w:rPr>
        <w:t>chung nơi chín địa của ba cõi, chỉ do kiến khổ đoạn.</w:t>
      </w:r>
    </w:p>
    <w:p>
      <w:pPr>
        <w:pStyle w:val="BodyText"/>
        <w:spacing w:line="276" w:lineRule="auto"/>
        <w:ind w:right="102"/>
      </w:pPr>
      <w:r>
        <w:rPr>
          <w:color w:val="231F20"/>
        </w:rPr>
        <w:t>Như hữu thân kiến trong ba kiết, kiết giới cấm thủ cũng do kiến khổ đoạn trừ tất cả và do kiến tập đoạn trừ các biến hành, do kiến đạo đoạn trừ duyên nơi hữu lậu là tùy miên tùy tăng. Nghĩa là kiết giới cấm thủ trong ba kiết chung cho cả chín địa của ba cõi, </w:t>
      </w:r>
      <w:r>
        <w:rPr>
          <w:color w:val="231F20"/>
          <w:spacing w:val="2"/>
        </w:rPr>
        <w:t>chỉ </w:t>
      </w:r>
      <w:r>
        <w:rPr>
          <w:color w:val="231F20"/>
        </w:rPr>
        <w:t>do kiến khổ, đạo đoạn trừ, chỉ có duyên nơi hữu lậu, nên có từng  ấy tùy miên tùy tăng. Do kiến đạo đoạn trừ các tùy miên duyên </w:t>
      </w:r>
      <w:r>
        <w:rPr>
          <w:color w:val="231F20"/>
          <w:spacing w:val="2"/>
        </w:rPr>
        <w:t>nơi </w:t>
      </w:r>
      <w:r>
        <w:rPr>
          <w:color w:val="231F20"/>
        </w:rPr>
        <w:t>vô lậu, đối với giới cấm thủ không phải là đối tượng duyên bị trói buộc, vì duyên nơi vô lậu, không phải là tương ưng với trói buộc,  vì không tương</w:t>
      </w:r>
      <w:r>
        <w:rPr>
          <w:color w:val="231F20"/>
          <w:spacing w:val="16"/>
        </w:rPr>
        <w:t> </w:t>
      </w:r>
      <w:r>
        <w:rPr>
          <w:color w:val="231F20"/>
        </w:rPr>
        <w:t>ưng.</w:t>
      </w:r>
    </w:p>
    <w:p>
      <w:pPr>
        <w:pStyle w:val="BodyText"/>
        <w:spacing w:line="276" w:lineRule="auto" w:before="115"/>
        <w:ind w:right="105"/>
      </w:pPr>
      <w:r>
        <w:rPr>
          <w:color w:val="231F20"/>
        </w:rPr>
        <w:t>Giới cấm thủ và giới cấm thủ nơi thân bị trói buộc cùng giới cấm thủ của kiết thuận phần dưới cũng như thế: Nghĩa là giới cấm thủ</w:t>
      </w:r>
      <w:r>
        <w:rPr>
          <w:color w:val="231F20"/>
          <w:spacing w:val="-13"/>
        </w:rPr>
        <w:t> </w:t>
      </w:r>
      <w:r>
        <w:rPr>
          <w:color w:val="231F20"/>
        </w:rPr>
        <w:t>trong</w:t>
      </w:r>
      <w:r>
        <w:rPr>
          <w:color w:val="231F20"/>
          <w:spacing w:val="-13"/>
        </w:rPr>
        <w:t> </w:t>
      </w:r>
      <w:r>
        <w:rPr>
          <w:color w:val="231F20"/>
        </w:rPr>
        <w:t>bốn</w:t>
      </w:r>
      <w:r>
        <w:rPr>
          <w:color w:val="231F20"/>
          <w:spacing w:val="-13"/>
        </w:rPr>
        <w:t> </w:t>
      </w:r>
      <w:r>
        <w:rPr>
          <w:color w:val="231F20"/>
        </w:rPr>
        <w:t>thủ,</w:t>
      </w:r>
      <w:r>
        <w:rPr>
          <w:color w:val="231F20"/>
          <w:spacing w:val="-13"/>
        </w:rPr>
        <w:t> </w:t>
      </w:r>
      <w:r>
        <w:rPr>
          <w:color w:val="231F20"/>
        </w:rPr>
        <w:t>giới</w:t>
      </w:r>
      <w:r>
        <w:rPr>
          <w:color w:val="231F20"/>
          <w:spacing w:val="-13"/>
        </w:rPr>
        <w:t> </w:t>
      </w:r>
      <w:r>
        <w:rPr>
          <w:color w:val="231F20"/>
        </w:rPr>
        <w:t>cấm</w:t>
      </w:r>
      <w:r>
        <w:rPr>
          <w:color w:val="231F20"/>
          <w:spacing w:val="-13"/>
        </w:rPr>
        <w:t> </w:t>
      </w:r>
      <w:r>
        <w:rPr>
          <w:color w:val="231F20"/>
        </w:rPr>
        <w:t>thủ</w:t>
      </w:r>
      <w:r>
        <w:rPr>
          <w:color w:val="231F20"/>
          <w:spacing w:val="-13"/>
        </w:rPr>
        <w:t> </w:t>
      </w:r>
      <w:r>
        <w:rPr>
          <w:color w:val="231F20"/>
        </w:rPr>
        <w:t>trong</w:t>
      </w:r>
      <w:r>
        <w:rPr>
          <w:color w:val="231F20"/>
          <w:spacing w:val="-13"/>
        </w:rPr>
        <w:t> </w:t>
      </w:r>
      <w:r>
        <w:rPr>
          <w:color w:val="231F20"/>
        </w:rPr>
        <w:t>bốn</w:t>
      </w:r>
      <w:r>
        <w:rPr>
          <w:color w:val="231F20"/>
          <w:spacing w:val="-13"/>
        </w:rPr>
        <w:t> </w:t>
      </w:r>
      <w:r>
        <w:rPr>
          <w:color w:val="231F20"/>
        </w:rPr>
        <w:t>thứ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thân,</w:t>
      </w:r>
      <w:r>
        <w:rPr>
          <w:color w:val="231F20"/>
          <w:spacing w:val="-13"/>
        </w:rPr>
        <w:t> </w:t>
      </w:r>
      <w:r>
        <w:rPr>
          <w:color w:val="231F20"/>
        </w:rPr>
        <w:t>giới</w:t>
      </w:r>
      <w:r>
        <w:rPr>
          <w:color w:val="231F20"/>
          <w:spacing w:val="-13"/>
        </w:rPr>
        <w:t> </w:t>
      </w:r>
      <w:r>
        <w:rPr>
          <w:color w:val="231F20"/>
        </w:rPr>
        <w:t>cấm thủ trong năm kiết thuận phần dưới và giới cấm thủ trong năm </w:t>
      </w:r>
      <w:r>
        <w:rPr>
          <w:color w:val="231F20"/>
          <w:spacing w:val="-4"/>
        </w:rPr>
        <w:t>kiến </w:t>
      </w:r>
      <w:r>
        <w:rPr>
          <w:color w:val="231F20"/>
        </w:rPr>
        <w:t>cũng</w:t>
      </w:r>
      <w:r>
        <w:rPr>
          <w:color w:val="231F20"/>
          <w:spacing w:val="-7"/>
        </w:rPr>
        <w:t> </w:t>
      </w:r>
      <w:r>
        <w:rPr>
          <w:color w:val="231F20"/>
        </w:rPr>
        <w:t>đều</w:t>
      </w:r>
      <w:r>
        <w:rPr>
          <w:color w:val="231F20"/>
          <w:spacing w:val="-8"/>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chín</w:t>
      </w:r>
      <w:r>
        <w:rPr>
          <w:color w:val="231F20"/>
          <w:spacing w:val="-7"/>
        </w:rPr>
        <w:t> </w:t>
      </w:r>
      <w:r>
        <w:rPr>
          <w:color w:val="231F20"/>
        </w:rPr>
        <w:t>địa</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chỉ</w:t>
      </w:r>
      <w:r>
        <w:rPr>
          <w:color w:val="231F20"/>
          <w:spacing w:val="-7"/>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7"/>
        </w:rPr>
        <w:t> </w:t>
      </w:r>
      <w:r>
        <w:rPr>
          <w:color w:val="231F20"/>
        </w:rPr>
        <w:t>đạo</w:t>
      </w:r>
      <w:r>
        <w:rPr>
          <w:color w:val="231F20"/>
          <w:spacing w:val="-7"/>
        </w:rPr>
        <w:t> </w:t>
      </w:r>
      <w:r>
        <w:rPr>
          <w:color w:val="231F20"/>
        </w:rPr>
        <w:t>đoạn, chỉ có duyên nơi hữu lậu </w:t>
      </w:r>
      <w:r>
        <w:rPr>
          <w:color w:val="231F20"/>
          <w:spacing w:val="-5"/>
        </w:rPr>
        <w:t>v.v… </w:t>
      </w:r>
      <w:r>
        <w:rPr>
          <w:color w:val="231F20"/>
        </w:rPr>
        <w:t>như kiết giới cấm thủ trong ba</w:t>
      </w:r>
      <w:r>
        <w:rPr>
          <w:color w:val="231F20"/>
          <w:spacing w:val="6"/>
        </w:rPr>
        <w:t> </w:t>
      </w:r>
      <w:r>
        <w:rPr>
          <w:color w:val="231F20"/>
        </w:rPr>
        <w:t>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pPr>
      <w:r>
        <w:rPr>
          <w:color w:val="231F20"/>
        </w:rPr>
        <w:t>Về kiết nghi: Do kiến đạo đoạn trừ, duyên nơi hữu lậu và nghi này tương ưng với vô lậu, duyên với vô minh là tùy miên tùy tăng: Nghĩa là kiết nghi trong ba kiết chung cho cả chín địa, ba cõi, </w:t>
      </w:r>
      <w:r>
        <w:rPr>
          <w:color w:val="231F20"/>
          <w:spacing w:val="2"/>
        </w:rPr>
        <w:t>bốn </w:t>
      </w:r>
      <w:r>
        <w:rPr>
          <w:color w:val="231F20"/>
        </w:rPr>
        <w:t>bộ trước duyên chung cả hữu lậu và vô lậu, nên có từng ấy tùy miên tùy tăng. Do kiến đạo đoạn trừ phần duyên nơi hữu lậu: Nghĩa là  do kiến khổ, tập đoạn trừ tất cả, và do kiến diệt, đạo đoạn trừ </w:t>
      </w:r>
      <w:r>
        <w:rPr>
          <w:color w:val="231F20"/>
          <w:spacing w:val="2"/>
        </w:rPr>
        <w:t>các </w:t>
      </w:r>
      <w:r>
        <w:rPr>
          <w:color w:val="231F20"/>
        </w:rPr>
        <w:t>tùy miên duyên nơi hữu lậu, cũng do kiến diệt, đạo đoạn trừ các </w:t>
      </w:r>
      <w:r>
        <w:rPr>
          <w:color w:val="231F20"/>
          <w:spacing w:val="2"/>
        </w:rPr>
        <w:t>tùy </w:t>
      </w:r>
      <w:r>
        <w:rPr>
          <w:color w:val="231F20"/>
        </w:rPr>
        <w:t>miên duyên nơi vô lậu, đối với kiết nghi, không phải là đối tượng duyên bị trói buộc, vì duyên với vô lậu, không phải là tương </w:t>
      </w:r>
      <w:r>
        <w:rPr>
          <w:color w:val="231F20"/>
          <w:spacing w:val="2"/>
        </w:rPr>
        <w:t>ưng </w:t>
      </w:r>
      <w:r>
        <w:rPr>
          <w:color w:val="231F20"/>
        </w:rPr>
        <w:t>với trói buộc, hoặc là do khác tụ, hoặc là tự tánh không tương </w:t>
      </w:r>
      <w:r>
        <w:rPr>
          <w:color w:val="231F20"/>
          <w:spacing w:val="2"/>
        </w:rPr>
        <w:t>ưng </w:t>
      </w:r>
      <w:r>
        <w:rPr>
          <w:color w:val="231F20"/>
        </w:rPr>
        <w:t>với tự</w:t>
      </w:r>
      <w:r>
        <w:rPr>
          <w:color w:val="231F20"/>
          <w:spacing w:val="10"/>
        </w:rPr>
        <w:t> </w:t>
      </w:r>
      <w:r>
        <w:rPr>
          <w:color w:val="231F20"/>
        </w:rPr>
        <w:t>tánh.</w:t>
      </w:r>
    </w:p>
    <w:p>
      <w:pPr>
        <w:pStyle w:val="BodyText"/>
        <w:spacing w:line="273" w:lineRule="auto" w:before="104"/>
        <w:ind w:left="110" w:right="390"/>
      </w:pPr>
      <w:r>
        <w:rPr>
          <w:color w:val="231F20"/>
        </w:rPr>
        <w:t>Nghi</w:t>
      </w:r>
      <w:r>
        <w:rPr>
          <w:color w:val="231F20"/>
          <w:spacing w:val="-6"/>
        </w:rPr>
        <w:t> </w:t>
      </w:r>
      <w:r>
        <w:rPr>
          <w:color w:val="231F20"/>
        </w:rPr>
        <w:t>nơi</w:t>
      </w:r>
      <w:r>
        <w:rPr>
          <w:color w:val="231F20"/>
          <w:spacing w:val="-5"/>
        </w:rPr>
        <w:t> </w:t>
      </w:r>
      <w:r>
        <w:rPr>
          <w:color w:val="231F20"/>
        </w:rPr>
        <w:t>kiết</w:t>
      </w:r>
      <w:r>
        <w:rPr>
          <w:color w:val="231F20"/>
          <w:spacing w:val="-5"/>
        </w:rPr>
        <w:t> </w:t>
      </w:r>
      <w:r>
        <w:rPr>
          <w:color w:val="231F20"/>
        </w:rPr>
        <w:t>thuận</w:t>
      </w:r>
      <w:r>
        <w:rPr>
          <w:color w:val="231F20"/>
          <w:spacing w:val="-5"/>
        </w:rPr>
        <w:t> </w:t>
      </w:r>
      <w:r>
        <w:rPr>
          <w:color w:val="231F20"/>
        </w:rPr>
        <w:t>phần</w:t>
      </w:r>
      <w:r>
        <w:rPr>
          <w:color w:val="231F20"/>
          <w:spacing w:val="-6"/>
        </w:rPr>
        <w:t> </w:t>
      </w:r>
      <w:r>
        <w:rPr>
          <w:color w:val="231F20"/>
        </w:rPr>
        <w:t>dưới,</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nghi</w:t>
      </w:r>
      <w:r>
        <w:rPr>
          <w:color w:val="231F20"/>
          <w:spacing w:val="-6"/>
        </w:rPr>
        <w:t> </w:t>
      </w:r>
      <w:r>
        <w:rPr>
          <w:color w:val="231F20"/>
        </w:rPr>
        <w:t>và</w:t>
      </w:r>
      <w:r>
        <w:rPr>
          <w:color w:val="231F20"/>
          <w:spacing w:val="-5"/>
        </w:rPr>
        <w:t> </w:t>
      </w:r>
      <w:r>
        <w:rPr>
          <w:color w:val="231F20"/>
        </w:rPr>
        <w:t>kiết</w:t>
      </w:r>
      <w:r>
        <w:rPr>
          <w:color w:val="231F20"/>
          <w:spacing w:val="-5"/>
        </w:rPr>
        <w:t> </w:t>
      </w:r>
      <w:r>
        <w:rPr>
          <w:color w:val="231F20"/>
        </w:rPr>
        <w:t>nghi</w:t>
      </w:r>
      <w:r>
        <w:rPr>
          <w:color w:val="231F20"/>
          <w:spacing w:val="-5"/>
        </w:rPr>
        <w:t> </w:t>
      </w:r>
      <w:r>
        <w:rPr>
          <w:color w:val="231F20"/>
        </w:rPr>
        <w:t>cũng như</w:t>
      </w:r>
      <w:r>
        <w:rPr>
          <w:color w:val="231F20"/>
          <w:spacing w:val="-13"/>
        </w:rPr>
        <w:t> </w:t>
      </w:r>
      <w:r>
        <w:rPr>
          <w:color w:val="231F20"/>
        </w:rPr>
        <w:t>vậy:</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kiết</w:t>
      </w:r>
      <w:r>
        <w:rPr>
          <w:color w:val="231F20"/>
          <w:spacing w:val="-12"/>
        </w:rPr>
        <w:t> </w:t>
      </w:r>
      <w:r>
        <w:rPr>
          <w:color w:val="231F20"/>
        </w:rPr>
        <w:t>nghi</w:t>
      </w:r>
      <w:r>
        <w:rPr>
          <w:color w:val="231F20"/>
          <w:spacing w:val="-12"/>
        </w:rPr>
        <w:t> </w:t>
      </w:r>
      <w:r>
        <w:rPr>
          <w:color w:val="231F20"/>
        </w:rPr>
        <w:t>trong</w:t>
      </w:r>
      <w:r>
        <w:rPr>
          <w:color w:val="231F20"/>
          <w:spacing w:val="-13"/>
        </w:rPr>
        <w:t> </w:t>
      </w:r>
      <w:r>
        <w:rPr>
          <w:color w:val="231F20"/>
        </w:rPr>
        <w:t>năm</w:t>
      </w:r>
      <w:r>
        <w:rPr>
          <w:color w:val="231F20"/>
          <w:spacing w:val="-12"/>
        </w:rPr>
        <w:t> </w:t>
      </w:r>
      <w:r>
        <w:rPr>
          <w:color w:val="231F20"/>
        </w:rPr>
        <w:t>kiết</w:t>
      </w:r>
      <w:r>
        <w:rPr>
          <w:color w:val="231F20"/>
          <w:spacing w:val="-12"/>
        </w:rPr>
        <w:t> </w:t>
      </w:r>
      <w:r>
        <w:rPr>
          <w:color w:val="231F20"/>
        </w:rPr>
        <w:t>thuận</w:t>
      </w:r>
      <w:r>
        <w:rPr>
          <w:color w:val="231F20"/>
          <w:spacing w:val="-12"/>
        </w:rPr>
        <w:t> </w:t>
      </w:r>
      <w:r>
        <w:rPr>
          <w:color w:val="231F20"/>
        </w:rPr>
        <w:t>phần</w:t>
      </w:r>
      <w:r>
        <w:rPr>
          <w:color w:val="231F20"/>
          <w:spacing w:val="-13"/>
        </w:rPr>
        <w:t> </w:t>
      </w:r>
      <w:r>
        <w:rPr>
          <w:color w:val="231F20"/>
        </w:rPr>
        <w:t>dưới,</w:t>
      </w:r>
      <w:r>
        <w:rPr>
          <w:color w:val="231F20"/>
          <w:spacing w:val="-12"/>
        </w:rPr>
        <w:t> </w:t>
      </w:r>
      <w:r>
        <w:rPr>
          <w:color w:val="231F20"/>
        </w:rPr>
        <w:t>tùy</w:t>
      </w:r>
      <w:r>
        <w:rPr>
          <w:color w:val="231F20"/>
          <w:spacing w:val="-12"/>
        </w:rPr>
        <w:t> </w:t>
      </w:r>
      <w:r>
        <w:rPr>
          <w:color w:val="231F20"/>
        </w:rPr>
        <w:t>miên nghi của bảy tùy miên, kiết nghi trong chín kiết cũng đều chung </w:t>
      </w:r>
      <w:r>
        <w:rPr>
          <w:color w:val="231F20"/>
          <w:spacing w:val="-4"/>
        </w:rPr>
        <w:t>nơi </w:t>
      </w:r>
      <w:r>
        <w:rPr>
          <w:color w:val="231F20"/>
        </w:rPr>
        <w:t>ba cõi, chín địa, bốn bộ trước duyên nơi hữu lậu và vô lậu, như </w:t>
      </w:r>
      <w:r>
        <w:rPr>
          <w:color w:val="231F20"/>
          <w:spacing w:val="-3"/>
        </w:rPr>
        <w:t>kiết </w:t>
      </w:r>
      <w:r>
        <w:rPr>
          <w:color w:val="231F20"/>
        </w:rPr>
        <w:t>nghi trong ba kiết.</w:t>
      </w:r>
    </w:p>
    <w:p>
      <w:pPr>
        <w:pStyle w:val="BodyText"/>
        <w:spacing w:line="273" w:lineRule="auto" w:before="109"/>
        <w:ind w:left="110" w:right="391"/>
      </w:pPr>
      <w:r>
        <w:rPr>
          <w:color w:val="231F20"/>
        </w:rPr>
        <w:t>Về căn bất thiện tham, sân: Duyên nơi hữu lậu ở cõi dục là tùy miên tùy tăng: Nghĩa là tham, sân trong ba căn bất thiện chỉ chung nơi</w:t>
      </w:r>
      <w:r>
        <w:rPr>
          <w:color w:val="231F20"/>
          <w:spacing w:val="-11"/>
        </w:rPr>
        <w:t> </w:t>
      </w:r>
      <w:r>
        <w:rPr>
          <w:color w:val="231F20"/>
        </w:rPr>
        <w:t>năm</w:t>
      </w:r>
      <w:r>
        <w:rPr>
          <w:color w:val="231F20"/>
          <w:spacing w:val="-11"/>
        </w:rPr>
        <w:t> </w:t>
      </w:r>
      <w:r>
        <w:rPr>
          <w:color w:val="231F20"/>
        </w:rPr>
        <w:t>bộ</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chỉ</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từng</w:t>
      </w:r>
      <w:r>
        <w:rPr>
          <w:color w:val="231F20"/>
          <w:spacing w:val="-11"/>
        </w:rPr>
        <w:t> </w:t>
      </w:r>
      <w:r>
        <w:rPr>
          <w:color w:val="231F20"/>
        </w:rPr>
        <w:t>ấy</w:t>
      </w:r>
      <w:r>
        <w:rPr>
          <w:color w:val="231F20"/>
          <w:spacing w:val="-11"/>
        </w:rPr>
        <w:t> </w:t>
      </w:r>
      <w:r>
        <w:rPr>
          <w:color w:val="231F20"/>
        </w:rPr>
        <w:t>tùy</w:t>
      </w:r>
      <w:r>
        <w:rPr>
          <w:color w:val="231F20"/>
          <w:spacing w:val="-11"/>
        </w:rPr>
        <w:t> </w:t>
      </w:r>
      <w:r>
        <w:rPr>
          <w:color w:val="231F20"/>
        </w:rPr>
        <w:t>miên tùy tăng. Còn tùy miên duyên nơi vô lậu đối với tham sân thì </w:t>
      </w:r>
      <w:r>
        <w:rPr>
          <w:color w:val="231F20"/>
          <w:spacing w:val="-3"/>
        </w:rPr>
        <w:t>không </w:t>
      </w:r>
      <w:r>
        <w:rPr>
          <w:color w:val="231F20"/>
        </w:rPr>
        <w:t>phải là đối tượng duyên bị trói buộc vì duyên với vô lậu, không</w:t>
      </w:r>
      <w:r>
        <w:rPr>
          <w:color w:val="231F20"/>
          <w:spacing w:val="-28"/>
        </w:rPr>
        <w:t> </w:t>
      </w:r>
      <w:r>
        <w:rPr>
          <w:color w:val="231F20"/>
          <w:spacing w:val="-3"/>
        </w:rPr>
        <w:t>phải </w:t>
      </w:r>
      <w:r>
        <w:rPr>
          <w:color w:val="231F20"/>
        </w:rPr>
        <w:t>tương ưng với trói buộc vì thuộc tụ khác. Các phần còn lại căn cứ theo đây nên biết.</w:t>
      </w:r>
    </w:p>
    <w:p>
      <w:pPr>
        <w:pStyle w:val="BodyText"/>
        <w:spacing w:line="273" w:lineRule="auto" w:before="108"/>
        <w:ind w:left="110" w:right="390"/>
      </w:pPr>
      <w:r>
        <w:rPr>
          <w:color w:val="231F20"/>
        </w:rPr>
        <w:t>Kiết sân nơi hai thứ trói buộc thân trước, nơi hai cái trước, thuộc hai kiết trước trong năm kiết thuận phần dưới, kiết sân thuộc hai tùy miên trước cũng như vậy: Nghĩa là tham, sân trong bốn thứ trói buộc thân, tham sân nơi năm cái, kiết sân trong năm kiết, tham sân của năm kiết thuận phần dưới, sân hận, dục tham trong bảy tùy miên, kiết sân trong chín kiết, cũng chỉ chung nơi năm bộ ở cõi dục, chỉ duyên nơi hữu lậu v.v… như căn bất thiện tham sân.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Về</w:t>
      </w:r>
      <w:r>
        <w:rPr>
          <w:color w:val="231F20"/>
          <w:spacing w:val="-14"/>
        </w:rPr>
        <w:t> </w:t>
      </w:r>
      <w:r>
        <w:rPr>
          <w:color w:val="231F20"/>
        </w:rPr>
        <w:t>căn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si:</w:t>
      </w:r>
      <w:r>
        <w:rPr>
          <w:color w:val="231F20"/>
          <w:spacing w:val="-18"/>
        </w:rPr>
        <w:t> </w:t>
      </w:r>
      <w:r>
        <w:rPr>
          <w:color w:val="231F20"/>
          <w:spacing w:val="-4"/>
        </w:rPr>
        <w:t>Trừ</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còn lại tất cả là tùy miên tùy tăng: Nghĩa là si trong ba căn bất thiện chỉ chung nơi năm bộ của cõi dục, duyên với hữu lậu và vô lậu, nên </w:t>
      </w:r>
      <w:r>
        <w:rPr>
          <w:color w:val="231F20"/>
          <w:spacing w:val="-7"/>
        </w:rPr>
        <w:t>có </w:t>
      </w:r>
      <w:r>
        <w:rPr>
          <w:color w:val="231F20"/>
        </w:rPr>
        <w:t>từng ấy tùy miên tùy tăng. </w:t>
      </w:r>
      <w:r>
        <w:rPr>
          <w:color w:val="231F20"/>
          <w:spacing w:val="-4"/>
        </w:rPr>
        <w:t>Trừ </w:t>
      </w:r>
      <w:r>
        <w:rPr>
          <w:color w:val="231F20"/>
        </w:rPr>
        <w:t>vô minh duyên nơi vô lậu, là do </w:t>
      </w:r>
      <w:r>
        <w:rPr>
          <w:color w:val="231F20"/>
          <w:spacing w:val="-3"/>
        </w:rPr>
        <w:t>kiến </w:t>
      </w:r>
      <w:r>
        <w:rPr>
          <w:color w:val="231F20"/>
        </w:rPr>
        <w:t>diệt,</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vô</w:t>
      </w:r>
      <w:r>
        <w:rPr>
          <w:color w:val="231F20"/>
          <w:spacing w:val="-8"/>
        </w:rPr>
        <w:t> </w:t>
      </w:r>
      <w:r>
        <w:rPr>
          <w:color w:val="231F20"/>
        </w:rPr>
        <w:t>minh</w:t>
      </w:r>
      <w:r>
        <w:rPr>
          <w:color w:val="231F20"/>
          <w:spacing w:val="-9"/>
        </w:rPr>
        <w:t> </w:t>
      </w:r>
      <w:r>
        <w:rPr>
          <w:color w:val="231F20"/>
        </w:rPr>
        <w:t>không</w:t>
      </w:r>
      <w:r>
        <w:rPr>
          <w:color w:val="231F20"/>
          <w:spacing w:val="-8"/>
        </w:rPr>
        <w:t> </w:t>
      </w:r>
      <w:r>
        <w:rPr>
          <w:color w:val="231F20"/>
        </w:rPr>
        <w:t>chung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duyên</w:t>
      </w:r>
      <w:r>
        <w:rPr>
          <w:color w:val="231F20"/>
          <w:spacing w:val="-7"/>
        </w:rPr>
        <w:t> </w:t>
      </w:r>
      <w:r>
        <w:rPr>
          <w:color w:val="231F20"/>
        </w:rPr>
        <w:t>nơi</w:t>
      </w:r>
      <w:r>
        <w:rPr>
          <w:color w:val="231F20"/>
          <w:spacing w:val="-9"/>
        </w:rPr>
        <w:t> </w:t>
      </w:r>
      <w:r>
        <w:rPr>
          <w:color w:val="231F20"/>
        </w:rPr>
        <w:t>vô</w:t>
      </w:r>
      <w:r>
        <w:rPr>
          <w:color w:val="231F20"/>
          <w:spacing w:val="-8"/>
        </w:rPr>
        <w:t> </w:t>
      </w:r>
      <w:r>
        <w:rPr>
          <w:color w:val="231F20"/>
          <w:spacing w:val="-3"/>
        </w:rPr>
        <w:t>lậu, </w:t>
      </w:r>
      <w:r>
        <w:rPr>
          <w:color w:val="231F20"/>
        </w:rPr>
        <w:t>đối</w:t>
      </w:r>
      <w:r>
        <w:rPr>
          <w:color w:val="231F20"/>
          <w:spacing w:val="-6"/>
        </w:rPr>
        <w:t> </w:t>
      </w:r>
      <w:r>
        <w:rPr>
          <w:color w:val="231F20"/>
        </w:rPr>
        <w:t>với</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si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bị</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vì duyên nơi vô lậu, không phải là tương ưng với trói buộc vì tự tánh không tương ưng với tự tánh.</w:t>
      </w:r>
    </w:p>
    <w:p>
      <w:pPr>
        <w:pStyle w:val="BodyText"/>
        <w:spacing w:line="268" w:lineRule="auto" w:before="111"/>
        <w:ind w:right="107"/>
      </w:pPr>
      <w:r>
        <w:rPr>
          <w:color w:val="231F20"/>
        </w:rPr>
        <w:t>Dục lậu ở cõi dục là tất cả tùy miên tùy tăng: Nghĩa là dục lậu trong</w:t>
      </w:r>
      <w:r>
        <w:rPr>
          <w:color w:val="231F20"/>
          <w:spacing w:val="-4"/>
        </w:rPr>
        <w:t> </w:t>
      </w:r>
      <w:r>
        <w:rPr>
          <w:color w:val="231F20"/>
        </w:rPr>
        <w:t>ba</w:t>
      </w:r>
      <w:r>
        <w:rPr>
          <w:color w:val="231F20"/>
          <w:spacing w:val="-4"/>
        </w:rPr>
        <w:t> </w:t>
      </w:r>
      <w:r>
        <w:rPr>
          <w:color w:val="231F20"/>
        </w:rPr>
        <w:t>lậu</w:t>
      </w:r>
      <w:r>
        <w:rPr>
          <w:color w:val="231F20"/>
          <w:spacing w:val="-4"/>
        </w:rPr>
        <w:t> </w:t>
      </w:r>
      <w:r>
        <w:rPr>
          <w:color w:val="231F20"/>
        </w:rPr>
        <w:t>chỉ</w:t>
      </w:r>
      <w:r>
        <w:rPr>
          <w:color w:val="231F20"/>
          <w:spacing w:val="-4"/>
        </w:rPr>
        <w:t> </w:t>
      </w:r>
      <w:r>
        <w:rPr>
          <w:color w:val="231F20"/>
        </w:rPr>
        <w:t>chung</w:t>
      </w:r>
      <w:r>
        <w:rPr>
          <w:color w:val="231F20"/>
          <w:spacing w:val="-4"/>
        </w:rPr>
        <w:t> </w:t>
      </w:r>
      <w:r>
        <w:rPr>
          <w:color w:val="231F20"/>
        </w:rPr>
        <w:t>nơi</w:t>
      </w:r>
      <w:r>
        <w:rPr>
          <w:color w:val="231F20"/>
          <w:spacing w:val="-4"/>
        </w:rPr>
        <w:t> </w:t>
      </w:r>
      <w:r>
        <w:rPr>
          <w:color w:val="231F20"/>
        </w:rPr>
        <w:t>năm</w:t>
      </w:r>
      <w:r>
        <w:rPr>
          <w:color w:val="231F20"/>
          <w:spacing w:val="-4"/>
        </w:rPr>
        <w:t> </w:t>
      </w:r>
      <w:r>
        <w:rPr>
          <w:color w:val="231F20"/>
        </w:rPr>
        <w:t>bộ</w:t>
      </w:r>
      <w:r>
        <w:rPr>
          <w:color w:val="231F20"/>
          <w:spacing w:val="-4"/>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spacing w:val="-8"/>
        </w:rPr>
        <w:t>và </w:t>
      </w:r>
      <w:r>
        <w:rPr>
          <w:color w:val="231F20"/>
        </w:rPr>
        <w:t>vô lậu, nên có từng ấy tùy miên tùy tăng.</w:t>
      </w:r>
    </w:p>
    <w:p>
      <w:pPr>
        <w:pStyle w:val="BodyText"/>
        <w:spacing w:line="268" w:lineRule="auto" w:before="106"/>
        <w:ind w:right="105"/>
      </w:pPr>
      <w:r>
        <w:rPr>
          <w:color w:val="231F20"/>
        </w:rPr>
        <w:t>Các thứ bộc lưu, ách, thủ dục, cái hôn trầm – thùy miên, trạo cử cũng như vậy: Nghĩa là bộc lưu dục trong bốn bộc lưu, ách dục trong bốn ách, thủ dục trong bốn thủ, cái hôn trầm - thùy miên, trạo cử trong năm cái cũng chỉ chung nơi năm bộ ở cõi dục, duyên nơi hữu lậu và vô lậu, cũng như dục lậu.</w:t>
      </w:r>
    </w:p>
    <w:p>
      <w:pPr>
        <w:pStyle w:val="BodyText"/>
        <w:spacing w:line="268" w:lineRule="auto" w:before="107"/>
        <w:ind w:right="107"/>
      </w:pPr>
      <w:r>
        <w:rPr>
          <w:color w:val="231F20"/>
        </w:rPr>
        <w:t>Hữu lậu ở cõi sắc, vô sắc là tất cả tùy miên tùy tăng: Nghĩa là hữu lậu trong ba lậu chung nơi tám địa, năm bộ của cõi sắc, vô sắc, duyên nơi hữu lậu và vô lậu, nên có từng ấy tùy miên tùy tăng.</w:t>
      </w:r>
    </w:p>
    <w:p>
      <w:pPr>
        <w:pStyle w:val="BodyText"/>
        <w:spacing w:line="268" w:lineRule="auto" w:before="106"/>
        <w:ind w:right="106"/>
      </w:pPr>
      <w:r>
        <w:rPr>
          <w:color w:val="231F20"/>
        </w:rPr>
        <w:t>Bộc</w:t>
      </w:r>
      <w:r>
        <w:rPr>
          <w:color w:val="231F20"/>
          <w:spacing w:val="-5"/>
        </w:rPr>
        <w:t> </w:t>
      </w:r>
      <w:r>
        <w:rPr>
          <w:color w:val="231F20"/>
        </w:rPr>
        <w:t>lưu</w:t>
      </w:r>
      <w:r>
        <w:rPr>
          <w:color w:val="231F20"/>
          <w:spacing w:val="-4"/>
        </w:rPr>
        <w:t> </w:t>
      </w:r>
      <w:r>
        <w:rPr>
          <w:color w:val="231F20"/>
        </w:rPr>
        <w:t>hữu,</w:t>
      </w:r>
      <w:r>
        <w:rPr>
          <w:color w:val="231F20"/>
          <w:spacing w:val="-4"/>
        </w:rPr>
        <w:t> </w:t>
      </w:r>
      <w:r>
        <w:rPr>
          <w:color w:val="231F20"/>
        </w:rPr>
        <w:t>ách</w:t>
      </w:r>
      <w:r>
        <w:rPr>
          <w:color w:val="231F20"/>
          <w:spacing w:val="-5"/>
        </w:rPr>
        <w:t> </w:t>
      </w:r>
      <w:r>
        <w:rPr>
          <w:color w:val="231F20"/>
        </w:rPr>
        <w:t>hữu,</w:t>
      </w:r>
      <w:r>
        <w:rPr>
          <w:color w:val="231F20"/>
          <w:spacing w:val="-4"/>
        </w:rPr>
        <w:t> </w:t>
      </w:r>
      <w:r>
        <w:rPr>
          <w:color w:val="231F20"/>
        </w:rPr>
        <w:t>ngã</w:t>
      </w:r>
      <w:r>
        <w:rPr>
          <w:color w:val="231F20"/>
          <w:spacing w:val="-4"/>
        </w:rPr>
        <w:t> </w:t>
      </w:r>
      <w:r>
        <w:rPr>
          <w:color w:val="231F20"/>
        </w:rPr>
        <w:t>ngữ</w:t>
      </w:r>
      <w:r>
        <w:rPr>
          <w:color w:val="231F20"/>
          <w:spacing w:val="-5"/>
        </w:rPr>
        <w:t> </w:t>
      </w:r>
      <w:r>
        <w:rPr>
          <w:color w:val="231F20"/>
        </w:rPr>
        <w:t>thủ</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vậy:</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bộc lưu</w:t>
      </w:r>
      <w:r>
        <w:rPr>
          <w:color w:val="231F20"/>
          <w:spacing w:val="-6"/>
        </w:rPr>
        <w:t> </w:t>
      </w:r>
      <w:r>
        <w:rPr>
          <w:color w:val="231F20"/>
        </w:rPr>
        <w:t>hữu</w:t>
      </w:r>
      <w:r>
        <w:rPr>
          <w:color w:val="231F20"/>
          <w:spacing w:val="-6"/>
        </w:rPr>
        <w:t> </w:t>
      </w:r>
      <w:r>
        <w:rPr>
          <w:color w:val="231F20"/>
        </w:rPr>
        <w:t>trong</w:t>
      </w:r>
      <w:r>
        <w:rPr>
          <w:color w:val="231F20"/>
          <w:spacing w:val="-6"/>
        </w:rPr>
        <w:t> </w:t>
      </w:r>
      <w:r>
        <w:rPr>
          <w:color w:val="231F20"/>
        </w:rPr>
        <w:t>bốn</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ách</w:t>
      </w:r>
      <w:r>
        <w:rPr>
          <w:color w:val="231F20"/>
          <w:spacing w:val="-6"/>
        </w:rPr>
        <w:t> </w:t>
      </w:r>
      <w:r>
        <w:rPr>
          <w:color w:val="231F20"/>
        </w:rPr>
        <w:t>hữu</w:t>
      </w:r>
      <w:r>
        <w:rPr>
          <w:color w:val="231F20"/>
          <w:spacing w:val="-6"/>
        </w:rPr>
        <w:t> </w:t>
      </w:r>
      <w:r>
        <w:rPr>
          <w:color w:val="231F20"/>
        </w:rPr>
        <w:t>trong</w:t>
      </w:r>
      <w:r>
        <w:rPr>
          <w:color w:val="231F20"/>
          <w:spacing w:val="-6"/>
        </w:rPr>
        <w:t> </w:t>
      </w:r>
      <w:r>
        <w:rPr>
          <w:color w:val="231F20"/>
        </w:rPr>
        <w:t>bốn</w:t>
      </w:r>
      <w:r>
        <w:rPr>
          <w:color w:val="231F20"/>
          <w:spacing w:val="-6"/>
        </w:rPr>
        <w:t> </w:t>
      </w:r>
      <w:r>
        <w:rPr>
          <w:color w:val="231F20"/>
        </w:rPr>
        <w:t>ách,</w:t>
      </w:r>
      <w:r>
        <w:rPr>
          <w:color w:val="231F20"/>
          <w:spacing w:val="-6"/>
        </w:rPr>
        <w:t> </w:t>
      </w:r>
      <w:r>
        <w:rPr>
          <w:color w:val="231F20"/>
        </w:rPr>
        <w:t>ngã</w:t>
      </w:r>
      <w:r>
        <w:rPr>
          <w:color w:val="231F20"/>
          <w:spacing w:val="-6"/>
        </w:rPr>
        <w:t> </w:t>
      </w:r>
      <w:r>
        <w:rPr>
          <w:color w:val="231F20"/>
        </w:rPr>
        <w:t>ngữ</w:t>
      </w:r>
      <w:r>
        <w:rPr>
          <w:color w:val="231F20"/>
          <w:spacing w:val="-6"/>
        </w:rPr>
        <w:t> </w:t>
      </w:r>
      <w:r>
        <w:rPr>
          <w:color w:val="231F20"/>
        </w:rPr>
        <w:t>thủ</w:t>
      </w:r>
      <w:r>
        <w:rPr>
          <w:color w:val="231F20"/>
          <w:spacing w:val="-6"/>
        </w:rPr>
        <w:t> </w:t>
      </w:r>
      <w:r>
        <w:rPr>
          <w:color w:val="231F20"/>
        </w:rPr>
        <w:t>trong bốn thủ cũng đều chung nơi tám địa, năm bộ nơi cõi sắc, vô sắc, duyên nơi hữu lậu và vô lậu, cũng như hữu lậu.</w:t>
      </w:r>
    </w:p>
    <w:p>
      <w:pPr>
        <w:pStyle w:val="BodyText"/>
        <w:spacing w:line="268" w:lineRule="auto" w:before="106"/>
        <w:ind w:right="106"/>
      </w:pPr>
      <w:r>
        <w:rPr>
          <w:color w:val="231F20"/>
        </w:rPr>
        <w:t>Vô</w:t>
      </w:r>
      <w:r>
        <w:rPr>
          <w:color w:val="231F20"/>
          <w:spacing w:val="-5"/>
        </w:rPr>
        <w:t> </w:t>
      </w:r>
      <w:r>
        <w:rPr>
          <w:color w:val="231F20"/>
        </w:rPr>
        <w:t>minh</w:t>
      </w:r>
      <w:r>
        <w:rPr>
          <w:color w:val="231F20"/>
          <w:spacing w:val="-4"/>
        </w:rPr>
        <w:t> </w:t>
      </w:r>
      <w:r>
        <w:rPr>
          <w:color w:val="231F20"/>
        </w:rPr>
        <w:t>lậu,</w:t>
      </w:r>
      <w:r>
        <w:rPr>
          <w:color w:val="231F20"/>
          <w:spacing w:val="-4"/>
        </w:rPr>
        <w:t> </w:t>
      </w:r>
      <w:r>
        <w:rPr>
          <w:color w:val="231F20"/>
        </w:rPr>
        <w:t>trừ</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tùy miên</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lậu</w:t>
      </w:r>
      <w:r>
        <w:rPr>
          <w:color w:val="231F20"/>
          <w:spacing w:val="-5"/>
        </w:rPr>
        <w:t> </w:t>
      </w:r>
      <w:r>
        <w:rPr>
          <w:color w:val="231F20"/>
        </w:rPr>
        <w:t>trong</w:t>
      </w:r>
      <w:r>
        <w:rPr>
          <w:color w:val="231F20"/>
          <w:spacing w:val="-4"/>
        </w:rPr>
        <w:t> </w:t>
      </w:r>
      <w:r>
        <w:rPr>
          <w:color w:val="231F20"/>
        </w:rPr>
        <w:t>ba</w:t>
      </w:r>
      <w:r>
        <w:rPr>
          <w:color w:val="231F20"/>
          <w:spacing w:val="-4"/>
        </w:rPr>
        <w:t> </w:t>
      </w:r>
      <w:r>
        <w:rPr>
          <w:color w:val="231F20"/>
        </w:rPr>
        <w:t>lậu</w:t>
      </w:r>
      <w:r>
        <w:rPr>
          <w:color w:val="231F20"/>
          <w:spacing w:val="-5"/>
        </w:rPr>
        <w:t> </w:t>
      </w:r>
      <w:r>
        <w:rPr>
          <w:color w:val="231F20"/>
        </w:rPr>
        <w:t>chung</w:t>
      </w:r>
      <w:r>
        <w:rPr>
          <w:color w:val="231F20"/>
          <w:spacing w:val="-4"/>
        </w:rPr>
        <w:t> </w:t>
      </w:r>
      <w:r>
        <w:rPr>
          <w:color w:val="231F20"/>
        </w:rPr>
        <w:t>nơi</w:t>
      </w:r>
      <w:r>
        <w:rPr>
          <w:color w:val="231F20"/>
          <w:spacing w:val="-4"/>
        </w:rPr>
        <w:t> </w:t>
      </w:r>
      <w:r>
        <w:rPr>
          <w:color w:val="231F20"/>
        </w:rPr>
        <w:t>chín</w:t>
      </w:r>
      <w:r>
        <w:rPr>
          <w:color w:val="231F20"/>
          <w:spacing w:val="-4"/>
        </w:rPr>
        <w:t> </w:t>
      </w:r>
      <w:r>
        <w:rPr>
          <w:color w:val="231F20"/>
        </w:rPr>
        <w:t>địa, năm bộ của ba cõi, duyên nơi hữu lậu và vô lậu, nên có từng ấy </w:t>
      </w:r>
      <w:r>
        <w:rPr>
          <w:color w:val="231F20"/>
          <w:spacing w:val="-4"/>
        </w:rPr>
        <w:t>các </w:t>
      </w:r>
      <w:r>
        <w:rPr>
          <w:color w:val="231F20"/>
        </w:rPr>
        <w:t>tùy miên tùy tăng. </w:t>
      </w:r>
      <w:r>
        <w:rPr>
          <w:color w:val="231F20"/>
          <w:spacing w:val="-4"/>
        </w:rPr>
        <w:t>Trừ </w:t>
      </w:r>
      <w:r>
        <w:rPr>
          <w:color w:val="231F20"/>
        </w:rPr>
        <w:t>vô minh duyên với vô lậu: Tức vô minh kia đối với vô minh lậu không phải là đối tượng duyên bị trói buộc vì duyên với vô lậu, không phải là tương ưng với trói buộc do tự tánh không tương ưng với tự tánh.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Bộc</w:t>
      </w:r>
      <w:r>
        <w:rPr>
          <w:color w:val="231F20"/>
          <w:spacing w:val="-5"/>
        </w:rPr>
        <w:t> </w:t>
      </w:r>
      <w:r>
        <w:rPr>
          <w:color w:val="231F20"/>
        </w:rPr>
        <w:t>lưu</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ách</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kiết</w:t>
      </w:r>
      <w:r>
        <w:rPr>
          <w:color w:val="231F20"/>
          <w:spacing w:val="-5"/>
        </w:rPr>
        <w:t> </w:t>
      </w:r>
      <w:r>
        <w:rPr>
          <w:color w:val="231F20"/>
        </w:rPr>
        <w:t>vô</w:t>
      </w:r>
      <w:r>
        <w:rPr>
          <w:color w:val="231F20"/>
          <w:spacing w:val="-5"/>
        </w:rPr>
        <w:t> </w:t>
      </w:r>
      <w:r>
        <w:rPr>
          <w:color w:val="231F20"/>
          <w:spacing w:val="-3"/>
        </w:rPr>
        <w:t>minh </w:t>
      </w:r>
      <w:r>
        <w:rPr>
          <w:color w:val="231F20"/>
        </w:rPr>
        <w:t>cũng như thế: Nghĩa là bộc lưu vô minh trong bốn bộc lưu, ách vô minh trong bốn ách, tùy miên vô minh trong bảy tùy miên, kiết vô minh</w:t>
      </w:r>
      <w:r>
        <w:rPr>
          <w:color w:val="231F20"/>
          <w:spacing w:val="-10"/>
        </w:rPr>
        <w:t> </w:t>
      </w:r>
      <w:r>
        <w:rPr>
          <w:color w:val="231F20"/>
        </w:rPr>
        <w:t>trong</w:t>
      </w:r>
      <w:r>
        <w:rPr>
          <w:color w:val="231F20"/>
          <w:spacing w:val="-10"/>
        </w:rPr>
        <w:t> </w:t>
      </w:r>
      <w:r>
        <w:rPr>
          <w:color w:val="231F20"/>
        </w:rPr>
        <w:t>chín</w:t>
      </w:r>
      <w:r>
        <w:rPr>
          <w:color w:val="231F20"/>
          <w:spacing w:val="-10"/>
        </w:rPr>
        <w:t> </w:t>
      </w:r>
      <w:r>
        <w:rPr>
          <w:color w:val="231F20"/>
        </w:rPr>
        <w:t>kiết</w:t>
      </w:r>
      <w:r>
        <w:rPr>
          <w:color w:val="231F20"/>
          <w:spacing w:val="-10"/>
        </w:rPr>
        <w:t> </w:t>
      </w:r>
      <w:r>
        <w:rPr>
          <w:color w:val="231F20"/>
        </w:rPr>
        <w:t>cũng</w:t>
      </w:r>
      <w:r>
        <w:rPr>
          <w:color w:val="231F20"/>
          <w:spacing w:val="-10"/>
        </w:rPr>
        <w:t> </w:t>
      </w:r>
      <w:r>
        <w:rPr>
          <w:color w:val="231F20"/>
        </w:rPr>
        <w:t>đều</w:t>
      </w:r>
      <w:r>
        <w:rPr>
          <w:color w:val="231F20"/>
          <w:spacing w:val="-10"/>
        </w:rPr>
        <w:t> </w:t>
      </w:r>
      <w:r>
        <w:rPr>
          <w:color w:val="231F20"/>
        </w:rPr>
        <w:t>chung</w:t>
      </w:r>
      <w:r>
        <w:rPr>
          <w:color w:val="231F20"/>
          <w:spacing w:val="-10"/>
        </w:rPr>
        <w:t> </w:t>
      </w:r>
      <w:r>
        <w:rPr>
          <w:color w:val="231F20"/>
        </w:rPr>
        <w:t>nơi</w:t>
      </w:r>
      <w:r>
        <w:rPr>
          <w:color w:val="231F20"/>
          <w:spacing w:val="-10"/>
        </w:rPr>
        <w:t> </w:t>
      </w:r>
      <w:r>
        <w:rPr>
          <w:color w:val="231F20"/>
        </w:rPr>
        <w:t>chín</w:t>
      </w:r>
      <w:r>
        <w:rPr>
          <w:color w:val="231F20"/>
          <w:spacing w:val="-10"/>
        </w:rPr>
        <w:t> </w:t>
      </w:r>
      <w:r>
        <w:rPr>
          <w:color w:val="231F20"/>
        </w:rPr>
        <w:t>địa,</w:t>
      </w:r>
      <w:r>
        <w:rPr>
          <w:color w:val="231F20"/>
          <w:spacing w:val="-10"/>
        </w:rPr>
        <w:t> </w:t>
      </w:r>
      <w:r>
        <w:rPr>
          <w:color w:val="231F20"/>
        </w:rPr>
        <w:t>năm</w:t>
      </w:r>
      <w:r>
        <w:rPr>
          <w:color w:val="231F20"/>
          <w:spacing w:val="-10"/>
        </w:rPr>
        <w:t> </w:t>
      </w:r>
      <w:r>
        <w:rPr>
          <w:color w:val="231F20"/>
        </w:rPr>
        <w:t>bộ</w:t>
      </w:r>
      <w:r>
        <w:rPr>
          <w:color w:val="231F20"/>
          <w:spacing w:val="-10"/>
        </w:rPr>
        <w:t> </w:t>
      </w:r>
      <w:r>
        <w:rPr>
          <w:color w:val="231F20"/>
        </w:rPr>
        <w:t>của</w:t>
      </w:r>
      <w:r>
        <w:rPr>
          <w:color w:val="231F20"/>
          <w:spacing w:val="-10"/>
        </w:rPr>
        <w:t> </w:t>
      </w:r>
      <w:r>
        <w:rPr>
          <w:color w:val="231F20"/>
        </w:rPr>
        <w:t>ba</w:t>
      </w:r>
      <w:r>
        <w:rPr>
          <w:color w:val="231F20"/>
          <w:spacing w:val="-10"/>
        </w:rPr>
        <w:t> </w:t>
      </w:r>
      <w:r>
        <w:rPr>
          <w:color w:val="231F20"/>
        </w:rPr>
        <w:t>cõi, duyên nơi hữu lậu và vô lậu, cũng như vô minh lậu.</w:t>
      </w:r>
    </w:p>
    <w:p>
      <w:pPr>
        <w:pStyle w:val="BodyText"/>
        <w:spacing w:line="273" w:lineRule="auto" w:before="120"/>
        <w:ind w:left="110" w:right="390"/>
      </w:pPr>
      <w:r>
        <w:rPr>
          <w:color w:val="231F20"/>
        </w:rPr>
        <w:t>Bộc lưu kiến, ách kiến do kiến đạo đoạn trừ duyên nơi hữu lậu và</w:t>
      </w:r>
      <w:r>
        <w:rPr>
          <w:color w:val="231F20"/>
          <w:spacing w:val="-12"/>
        </w:rPr>
        <w:t> </w:t>
      </w:r>
      <w:r>
        <w:rPr>
          <w:color w:val="231F20"/>
        </w:rPr>
        <w:t>kiến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tùy</w:t>
      </w:r>
      <w:r>
        <w:rPr>
          <w:color w:val="231F20"/>
          <w:spacing w:val="-12"/>
        </w:rPr>
        <w:t> </w:t>
      </w:r>
      <w:r>
        <w:rPr>
          <w:color w:val="231F20"/>
        </w:rPr>
        <w:t>tăng: Nghĩa</w:t>
      </w:r>
      <w:r>
        <w:rPr>
          <w:color w:val="231F20"/>
          <w:spacing w:val="-12"/>
        </w:rPr>
        <w:t> </w:t>
      </w:r>
      <w:r>
        <w:rPr>
          <w:color w:val="231F20"/>
        </w:rPr>
        <w:t>là</w:t>
      </w:r>
      <w:r>
        <w:rPr>
          <w:color w:val="231F20"/>
          <w:spacing w:val="-11"/>
        </w:rPr>
        <w:t> </w:t>
      </w:r>
      <w:r>
        <w:rPr>
          <w:color w:val="231F20"/>
        </w:rPr>
        <w:t>bộc</w:t>
      </w:r>
      <w:r>
        <w:rPr>
          <w:color w:val="231F20"/>
          <w:spacing w:val="-11"/>
        </w:rPr>
        <w:t> </w:t>
      </w:r>
      <w:r>
        <w:rPr>
          <w:color w:val="231F20"/>
        </w:rPr>
        <w:t>lưu</w:t>
      </w:r>
      <w:r>
        <w:rPr>
          <w:color w:val="231F20"/>
          <w:spacing w:val="-12"/>
        </w:rPr>
        <w:t> </w:t>
      </w:r>
      <w:r>
        <w:rPr>
          <w:color w:val="231F20"/>
        </w:rPr>
        <w:t>kiến</w:t>
      </w:r>
      <w:r>
        <w:rPr>
          <w:color w:val="231F20"/>
          <w:spacing w:val="-11"/>
        </w:rPr>
        <w:t> </w:t>
      </w:r>
      <w:r>
        <w:rPr>
          <w:color w:val="231F20"/>
        </w:rPr>
        <w:t>trong</w:t>
      </w:r>
      <w:r>
        <w:rPr>
          <w:color w:val="231F20"/>
          <w:spacing w:val="-11"/>
        </w:rPr>
        <w:t> </w:t>
      </w:r>
      <w:r>
        <w:rPr>
          <w:color w:val="231F20"/>
        </w:rPr>
        <w:t>bốn</w:t>
      </w:r>
      <w:r>
        <w:rPr>
          <w:color w:val="231F20"/>
          <w:spacing w:val="-11"/>
        </w:rPr>
        <w:t> </w:t>
      </w:r>
      <w:r>
        <w:rPr>
          <w:color w:val="231F20"/>
        </w:rPr>
        <w:t>bộc</w:t>
      </w:r>
      <w:r>
        <w:rPr>
          <w:color w:val="231F20"/>
          <w:spacing w:val="-12"/>
        </w:rPr>
        <w:t> </w:t>
      </w:r>
      <w:r>
        <w:rPr>
          <w:color w:val="231F20"/>
        </w:rPr>
        <w:t>lưu,</w:t>
      </w:r>
      <w:r>
        <w:rPr>
          <w:color w:val="231F20"/>
          <w:spacing w:val="-11"/>
        </w:rPr>
        <w:t> </w:t>
      </w:r>
      <w:r>
        <w:rPr>
          <w:color w:val="231F20"/>
        </w:rPr>
        <w:t>ách</w:t>
      </w:r>
      <w:r>
        <w:rPr>
          <w:color w:val="231F20"/>
          <w:spacing w:val="-11"/>
        </w:rPr>
        <w:t> </w:t>
      </w:r>
      <w:r>
        <w:rPr>
          <w:color w:val="231F20"/>
        </w:rPr>
        <w:t>kiến</w:t>
      </w:r>
      <w:r>
        <w:rPr>
          <w:color w:val="231F20"/>
          <w:spacing w:val="-12"/>
        </w:rPr>
        <w:t> </w:t>
      </w:r>
      <w:r>
        <w:rPr>
          <w:color w:val="231F20"/>
        </w:rPr>
        <w:t>trong</w:t>
      </w:r>
      <w:r>
        <w:rPr>
          <w:color w:val="231F20"/>
          <w:spacing w:val="-11"/>
        </w:rPr>
        <w:t> </w:t>
      </w:r>
      <w:r>
        <w:rPr>
          <w:color w:val="231F20"/>
        </w:rPr>
        <w:t>bốn</w:t>
      </w:r>
      <w:r>
        <w:rPr>
          <w:color w:val="231F20"/>
          <w:spacing w:val="-11"/>
        </w:rPr>
        <w:t> </w:t>
      </w:r>
      <w:r>
        <w:rPr>
          <w:color w:val="231F20"/>
        </w:rPr>
        <w:t>ách</w:t>
      </w:r>
      <w:r>
        <w:rPr>
          <w:color w:val="231F20"/>
          <w:spacing w:val="-11"/>
        </w:rPr>
        <w:t> </w:t>
      </w:r>
      <w:r>
        <w:rPr>
          <w:color w:val="231F20"/>
        </w:rPr>
        <w:t>cũng chung</w:t>
      </w:r>
      <w:r>
        <w:rPr>
          <w:color w:val="231F20"/>
          <w:spacing w:val="-6"/>
        </w:rPr>
        <w:t> </w:t>
      </w:r>
      <w:r>
        <w:rPr>
          <w:color w:val="231F20"/>
        </w:rPr>
        <w:t>nơi</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bốn</w:t>
      </w:r>
      <w:r>
        <w:rPr>
          <w:color w:val="231F20"/>
          <w:spacing w:val="-6"/>
        </w:rPr>
        <w:t> </w:t>
      </w:r>
      <w:r>
        <w:rPr>
          <w:color w:val="231F20"/>
        </w:rPr>
        <w:t>bộ</w:t>
      </w:r>
      <w:r>
        <w:rPr>
          <w:color w:val="231F20"/>
          <w:spacing w:val="-6"/>
        </w:rPr>
        <w:t> </w:t>
      </w:r>
      <w:r>
        <w:rPr>
          <w:color w:val="231F20"/>
        </w:rPr>
        <w:t>trước</w:t>
      </w:r>
      <w:r>
        <w:rPr>
          <w:color w:val="231F20"/>
          <w:spacing w:val="-6"/>
        </w:rPr>
        <w:t> </w:t>
      </w:r>
      <w:r>
        <w:rPr>
          <w:color w:val="231F20"/>
        </w:rPr>
        <w:t>của</w:t>
      </w:r>
      <w:r>
        <w:rPr>
          <w:color w:val="231F20"/>
          <w:spacing w:val="-5"/>
        </w:rPr>
        <w:t> </w:t>
      </w:r>
      <w:r>
        <w:rPr>
          <w:color w:val="231F20"/>
        </w:rPr>
        <w:t>ba</w:t>
      </w:r>
      <w:r>
        <w:rPr>
          <w:color w:val="231F20"/>
          <w:spacing w:val="-6"/>
        </w:rPr>
        <w:t> </w:t>
      </w:r>
      <w:r>
        <w:rPr>
          <w:color w:val="231F20"/>
        </w:rPr>
        <w:t>cõi,</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và</w:t>
      </w:r>
      <w:r>
        <w:rPr>
          <w:color w:val="231F20"/>
          <w:spacing w:val="-6"/>
        </w:rPr>
        <w:t> vô </w:t>
      </w:r>
      <w:r>
        <w:rPr>
          <w:color w:val="231F20"/>
        </w:rPr>
        <w:t>lậu, nên có từng ấy tùy miên tùy tăng.</w:t>
      </w:r>
    </w:p>
    <w:p>
      <w:pPr>
        <w:pStyle w:val="BodyText"/>
        <w:spacing w:line="273" w:lineRule="auto" w:before="121"/>
        <w:ind w:left="110" w:right="390"/>
      </w:pPr>
      <w:r>
        <w:rPr>
          <w:color w:val="231F20"/>
          <w:spacing w:val="-4"/>
        </w:rPr>
        <w:t>Trừ</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nghi</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lậu</w:t>
      </w:r>
      <w:r>
        <w:rPr>
          <w:color w:val="231F20"/>
          <w:spacing w:val="-4"/>
        </w:rPr>
        <w:t> </w:t>
      </w:r>
      <w:r>
        <w:rPr>
          <w:color w:val="231F20"/>
        </w:rPr>
        <w:t>và</w:t>
      </w:r>
      <w:r>
        <w:rPr>
          <w:color w:val="231F20"/>
          <w:spacing w:val="-5"/>
        </w:rPr>
        <w:t> </w:t>
      </w:r>
      <w:r>
        <w:rPr>
          <w:color w:val="231F20"/>
        </w:rPr>
        <w:t>nghi</w:t>
      </w:r>
      <w:r>
        <w:rPr>
          <w:color w:val="231F20"/>
          <w:spacing w:val="-5"/>
        </w:rPr>
        <w:t> </w:t>
      </w:r>
      <w:r>
        <w:rPr>
          <w:color w:val="231F20"/>
        </w:rPr>
        <w:t>đó</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vô minh,</w:t>
      </w:r>
      <w:r>
        <w:rPr>
          <w:color w:val="231F20"/>
          <w:spacing w:val="-10"/>
        </w:rPr>
        <w:t> </w:t>
      </w:r>
      <w:r>
        <w:rPr>
          <w:color w:val="231F20"/>
        </w:rPr>
        <w:t>cùng</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w:t>
      </w:r>
      <w:r>
        <w:rPr>
          <w:color w:val="231F20"/>
          <w:spacing w:val="-10"/>
        </w:rPr>
        <w:t> </w:t>
      </w:r>
      <w:r>
        <w:rPr>
          <w:color w:val="231F20"/>
        </w:rPr>
        <w:t>chung</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do</w:t>
      </w:r>
      <w:r>
        <w:rPr>
          <w:color w:val="231F20"/>
          <w:spacing w:val="-10"/>
        </w:rPr>
        <w:t> </w:t>
      </w:r>
      <w:r>
        <w:rPr>
          <w:color w:val="231F20"/>
        </w:rPr>
        <w:t>chúng</w:t>
      </w:r>
      <w:r>
        <w:rPr>
          <w:color w:val="231F20"/>
          <w:spacing w:val="-12"/>
        </w:rPr>
        <w:t> </w:t>
      </w:r>
      <w:r>
        <w:rPr>
          <w:color w:val="231F20"/>
        </w:rPr>
        <w:t>đối</w:t>
      </w:r>
      <w:r>
        <w:rPr>
          <w:color w:val="231F20"/>
          <w:spacing w:val="-10"/>
        </w:rPr>
        <w:t> </w:t>
      </w:r>
      <w:r>
        <w:rPr>
          <w:color w:val="231F20"/>
          <w:spacing w:val="-4"/>
        </w:rPr>
        <w:t>với </w:t>
      </w:r>
      <w:r>
        <w:rPr>
          <w:color w:val="231F20"/>
        </w:rPr>
        <w:t>bộc lưu kiến, ách kiến không phải là đối tượng duyên bị trói buộc </w:t>
      </w:r>
      <w:r>
        <w:rPr>
          <w:color w:val="231F20"/>
          <w:spacing w:val="-7"/>
        </w:rPr>
        <w:t>vì </w:t>
      </w:r>
      <w:r>
        <w:rPr>
          <w:color w:val="231F20"/>
        </w:rPr>
        <w:t>duyên với vô lậu, không phải là tương ưng với trói buộc, do tự </w:t>
      </w:r>
      <w:r>
        <w:rPr>
          <w:color w:val="231F20"/>
          <w:spacing w:val="-3"/>
        </w:rPr>
        <w:t>tánh </w:t>
      </w:r>
      <w:r>
        <w:rPr>
          <w:color w:val="231F20"/>
        </w:rPr>
        <w:t>không tương ưng với tự tánh, hoặc thuộc tụ khác.</w:t>
      </w:r>
    </w:p>
    <w:p>
      <w:pPr>
        <w:pStyle w:val="BodyText"/>
        <w:spacing w:line="273" w:lineRule="auto" w:before="120"/>
        <w:ind w:left="110" w:right="390"/>
      </w:pPr>
      <w:r>
        <w:rPr>
          <w:color w:val="231F20"/>
        </w:rPr>
        <w:t>Các</w:t>
      </w:r>
      <w:r>
        <w:rPr>
          <w:color w:val="231F20"/>
          <w:spacing w:val="-10"/>
        </w:rPr>
        <w:t> </w:t>
      </w:r>
      <w:r>
        <w:rPr>
          <w:color w:val="231F20"/>
        </w:rPr>
        <w:t>thứ</w:t>
      </w:r>
      <w:r>
        <w:rPr>
          <w:color w:val="231F20"/>
          <w:spacing w:val="-9"/>
        </w:rPr>
        <w:t> </w:t>
      </w:r>
      <w:r>
        <w:rPr>
          <w:color w:val="231F20"/>
        </w:rPr>
        <w:t>kiến</w:t>
      </w:r>
      <w:r>
        <w:rPr>
          <w:color w:val="231F20"/>
          <w:spacing w:val="-9"/>
        </w:rPr>
        <w:t> </w:t>
      </w:r>
      <w:r>
        <w:rPr>
          <w:color w:val="231F20"/>
        </w:rPr>
        <w:t>thủ,</w:t>
      </w:r>
      <w:r>
        <w:rPr>
          <w:color w:val="231F20"/>
          <w:spacing w:val="-9"/>
        </w:rPr>
        <w:t> </w:t>
      </w:r>
      <w:r>
        <w:rPr>
          <w:color w:val="231F20"/>
        </w:rPr>
        <w:t>tà</w:t>
      </w:r>
      <w:r>
        <w:rPr>
          <w:color w:val="231F20"/>
          <w:spacing w:val="-9"/>
        </w:rPr>
        <w:t> </w:t>
      </w:r>
      <w:r>
        <w:rPr>
          <w:color w:val="231F20"/>
        </w:rPr>
        <w:t>kiến,</w:t>
      </w:r>
      <w:r>
        <w:rPr>
          <w:color w:val="231F20"/>
          <w:spacing w:val="-10"/>
        </w:rPr>
        <w:t> </w:t>
      </w:r>
      <w:r>
        <w:rPr>
          <w:color w:val="231F20"/>
        </w:rPr>
        <w:t>tùy</w:t>
      </w:r>
      <w:r>
        <w:rPr>
          <w:color w:val="231F20"/>
          <w:spacing w:val="-9"/>
        </w:rPr>
        <w:t> </w:t>
      </w:r>
      <w:r>
        <w:rPr>
          <w:color w:val="231F20"/>
        </w:rPr>
        <w:t>miên</w:t>
      </w:r>
      <w:r>
        <w:rPr>
          <w:color w:val="231F20"/>
          <w:spacing w:val="-9"/>
        </w:rPr>
        <w:t> </w:t>
      </w:r>
      <w:r>
        <w:rPr>
          <w:color w:val="231F20"/>
        </w:rPr>
        <w:t>kiến,</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cũng</w:t>
      </w:r>
      <w:r>
        <w:rPr>
          <w:color w:val="231F20"/>
          <w:spacing w:val="-10"/>
        </w:rPr>
        <w:t> </w:t>
      </w:r>
      <w:r>
        <w:rPr>
          <w:color w:val="231F20"/>
        </w:rPr>
        <w:t>như</w:t>
      </w:r>
      <w:r>
        <w:rPr>
          <w:color w:val="231F20"/>
          <w:spacing w:val="-9"/>
        </w:rPr>
        <w:t> </w:t>
      </w:r>
      <w:r>
        <w:rPr>
          <w:color w:val="231F20"/>
        </w:rPr>
        <w:t>thế: Nghĩa là kiến thủ trong bốn thủ, tà kiến trong năm kiến, tùy miên kiến</w:t>
      </w:r>
      <w:r>
        <w:rPr>
          <w:color w:val="231F20"/>
          <w:spacing w:val="-10"/>
        </w:rPr>
        <w:t> </w:t>
      </w:r>
      <w:r>
        <w:rPr>
          <w:color w:val="231F20"/>
        </w:rPr>
        <w:t>trong</w:t>
      </w:r>
      <w:r>
        <w:rPr>
          <w:color w:val="231F20"/>
          <w:spacing w:val="-10"/>
        </w:rPr>
        <w:t> </w:t>
      </w:r>
      <w:r>
        <w:rPr>
          <w:color w:val="231F20"/>
        </w:rPr>
        <w:t>bảy</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kiết</w:t>
      </w:r>
      <w:r>
        <w:rPr>
          <w:color w:val="231F20"/>
          <w:spacing w:val="-10"/>
        </w:rPr>
        <w:t> </w:t>
      </w:r>
      <w:r>
        <w:rPr>
          <w:color w:val="231F20"/>
        </w:rPr>
        <w:t>kiến</w:t>
      </w:r>
      <w:r>
        <w:rPr>
          <w:color w:val="231F20"/>
          <w:spacing w:val="-9"/>
        </w:rPr>
        <w:t> </w:t>
      </w:r>
      <w:r>
        <w:rPr>
          <w:color w:val="231F20"/>
        </w:rPr>
        <w:t>trong</w:t>
      </w:r>
      <w:r>
        <w:rPr>
          <w:color w:val="231F20"/>
          <w:spacing w:val="-10"/>
        </w:rPr>
        <w:t> </w:t>
      </w:r>
      <w:r>
        <w:rPr>
          <w:color w:val="231F20"/>
        </w:rPr>
        <w:t>chín</w:t>
      </w:r>
      <w:r>
        <w:rPr>
          <w:color w:val="231F20"/>
          <w:spacing w:val="-10"/>
        </w:rPr>
        <w:t> </w:t>
      </w:r>
      <w:r>
        <w:rPr>
          <w:color w:val="231F20"/>
        </w:rPr>
        <w:t>kiết</w:t>
      </w:r>
      <w:r>
        <w:rPr>
          <w:color w:val="231F20"/>
          <w:spacing w:val="-10"/>
        </w:rPr>
        <w:t> </w:t>
      </w:r>
      <w:r>
        <w:rPr>
          <w:color w:val="231F20"/>
        </w:rPr>
        <w:t>cũng</w:t>
      </w:r>
      <w:r>
        <w:rPr>
          <w:color w:val="231F20"/>
          <w:spacing w:val="-10"/>
        </w:rPr>
        <w:t> </w:t>
      </w:r>
      <w:r>
        <w:rPr>
          <w:color w:val="231F20"/>
        </w:rPr>
        <w:t>đều</w:t>
      </w:r>
      <w:r>
        <w:rPr>
          <w:color w:val="231F20"/>
          <w:spacing w:val="-10"/>
        </w:rPr>
        <w:t> </w:t>
      </w:r>
      <w:r>
        <w:rPr>
          <w:color w:val="231F20"/>
        </w:rPr>
        <w:t>chung</w:t>
      </w:r>
      <w:r>
        <w:rPr>
          <w:color w:val="231F20"/>
          <w:spacing w:val="-9"/>
        </w:rPr>
        <w:t> </w:t>
      </w:r>
      <w:r>
        <w:rPr>
          <w:color w:val="231F20"/>
          <w:spacing w:val="-5"/>
        </w:rPr>
        <w:t>nơi </w:t>
      </w:r>
      <w:r>
        <w:rPr>
          <w:color w:val="231F20"/>
        </w:rPr>
        <w:t>chín địa, bốn bộ trước của ba cõi, duyên nơi hữu lậu và vô lậu, </w:t>
      </w:r>
      <w:r>
        <w:rPr>
          <w:color w:val="231F20"/>
          <w:spacing w:val="-5"/>
        </w:rPr>
        <w:t>như </w:t>
      </w:r>
      <w:r>
        <w:rPr>
          <w:color w:val="231F20"/>
        </w:rPr>
        <w:t>bộc lưu kiến, ách kiến.</w:t>
      </w:r>
    </w:p>
    <w:p>
      <w:pPr>
        <w:pStyle w:val="BodyText"/>
        <w:spacing w:line="273" w:lineRule="auto" w:before="121"/>
        <w:ind w:left="110" w:right="389"/>
      </w:pPr>
      <w:r>
        <w:rPr>
          <w:color w:val="231F20"/>
        </w:rPr>
        <w:t>Chấp</w:t>
      </w:r>
      <w:r>
        <w:rPr>
          <w:color w:val="231F20"/>
          <w:spacing w:val="-5"/>
        </w:rPr>
        <w:t> </w:t>
      </w:r>
      <w:r>
        <w:rPr>
          <w:color w:val="231F20"/>
        </w:rPr>
        <w:t>điều</w:t>
      </w:r>
      <w:r>
        <w:rPr>
          <w:color w:val="231F20"/>
          <w:spacing w:val="-4"/>
        </w:rPr>
        <w:t> </w:t>
      </w:r>
      <w:r>
        <w:rPr>
          <w:color w:val="231F20"/>
        </w:rPr>
        <w:t>ấy</w:t>
      </w:r>
      <w:r>
        <w:rPr>
          <w:color w:val="231F20"/>
          <w:spacing w:val="-4"/>
        </w:rPr>
        <w:t> </w:t>
      </w:r>
      <w:r>
        <w:rPr>
          <w:color w:val="231F20"/>
        </w:rPr>
        <w:t>là</w:t>
      </w:r>
      <w:r>
        <w:rPr>
          <w:color w:val="231F20"/>
          <w:spacing w:val="-4"/>
        </w:rPr>
        <w:t> </w:t>
      </w:r>
      <w:r>
        <w:rPr>
          <w:color w:val="231F20"/>
        </w:rPr>
        <w:t>thật</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duyên nơi hữu lậu là tùy miên tùy tăng: Nghĩa là chấp điều ấy là thật trói buộc thân trong bốn thứ trói buộc thân chung cho cả chín địa, bốn bộ trước của ba cõi, chỉ duyên nơi hữu lậu, nên có từng ấy tùy miên tùy tăng.</w:t>
      </w:r>
    </w:p>
    <w:p>
      <w:pPr>
        <w:pStyle w:val="BodyText"/>
        <w:spacing w:line="273" w:lineRule="auto" w:before="121"/>
        <w:ind w:left="110" w:right="390"/>
      </w:pPr>
      <w:r>
        <w:rPr>
          <w:color w:val="231F20"/>
        </w:rPr>
        <w:t>Kiến</w:t>
      </w:r>
      <w:r>
        <w:rPr>
          <w:color w:val="231F20"/>
          <w:spacing w:val="-8"/>
        </w:rPr>
        <w:t> </w:t>
      </w:r>
      <w:r>
        <w:rPr>
          <w:color w:val="231F20"/>
        </w:rPr>
        <w:t>thủ</w:t>
      </w:r>
      <w:r>
        <w:rPr>
          <w:color w:val="231F20"/>
          <w:spacing w:val="-8"/>
        </w:rPr>
        <w:t> </w:t>
      </w:r>
      <w:r>
        <w:rPr>
          <w:color w:val="231F20"/>
        </w:rPr>
        <w:t>và</w:t>
      </w:r>
      <w:r>
        <w:rPr>
          <w:color w:val="231F20"/>
          <w:spacing w:val="-7"/>
        </w:rPr>
        <w:t> </w:t>
      </w:r>
      <w:r>
        <w:rPr>
          <w:color w:val="231F20"/>
        </w:rPr>
        <w:t>kiết</w:t>
      </w:r>
      <w:r>
        <w:rPr>
          <w:color w:val="231F20"/>
          <w:spacing w:val="-8"/>
        </w:rPr>
        <w:t> </w:t>
      </w:r>
      <w:r>
        <w:rPr>
          <w:color w:val="231F20"/>
        </w:rPr>
        <w:t>thủ</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rPr>
        <w:t>vậy:</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kiến</w:t>
      </w:r>
      <w:r>
        <w:rPr>
          <w:color w:val="231F20"/>
          <w:spacing w:val="-7"/>
        </w:rPr>
        <w:t> </w:t>
      </w:r>
      <w:r>
        <w:rPr>
          <w:color w:val="231F20"/>
        </w:rPr>
        <w:t>thủ</w:t>
      </w:r>
      <w:r>
        <w:rPr>
          <w:color w:val="231F20"/>
          <w:spacing w:val="-8"/>
        </w:rPr>
        <w:t> </w:t>
      </w:r>
      <w:r>
        <w:rPr>
          <w:color w:val="231F20"/>
        </w:rPr>
        <w:t>trong</w:t>
      </w:r>
      <w:r>
        <w:rPr>
          <w:color w:val="231F20"/>
          <w:spacing w:val="-7"/>
        </w:rPr>
        <w:t> </w:t>
      </w:r>
      <w:r>
        <w:rPr>
          <w:color w:val="231F20"/>
        </w:rPr>
        <w:t>năm kiến, kiết thủ trong chín kiết, cũng chung cho cả chín địa, bốn </w:t>
      </w:r>
      <w:r>
        <w:rPr>
          <w:color w:val="231F20"/>
          <w:spacing w:val="-7"/>
        </w:rPr>
        <w:t>bộ </w:t>
      </w:r>
      <w:r>
        <w:rPr>
          <w:color w:val="231F20"/>
        </w:rPr>
        <w:t>trước của ba cõi, chỉ duyên nơi hữu lậu, như chấp điều ấy là thật nơi bốn thứ trói buộc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Cái</w:t>
      </w:r>
      <w:r>
        <w:rPr>
          <w:color w:val="231F20"/>
          <w:spacing w:val="-6"/>
        </w:rPr>
        <w:t> </w:t>
      </w:r>
      <w:r>
        <w:rPr>
          <w:color w:val="231F20"/>
        </w:rPr>
        <w:t>ố</w:t>
      </w:r>
      <w:r>
        <w:rPr>
          <w:color w:val="231F20"/>
          <w:spacing w:val="-6"/>
        </w:rPr>
        <w:t> </w:t>
      </w:r>
      <w:r>
        <w:rPr>
          <w:color w:val="231F20"/>
        </w:rPr>
        <w:t>tác</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miên tùy tăng: Nghĩa là cái ố tác trong năm cái, chỉ ở cõi dục do tu đạo đoạn trừ, nên có từng ấy tùy miên tùy tăng.</w:t>
      </w:r>
    </w:p>
    <w:p>
      <w:pPr>
        <w:pStyle w:val="BodyText"/>
        <w:spacing w:line="273" w:lineRule="auto" w:before="111"/>
        <w:ind w:right="107"/>
      </w:pPr>
      <w:r>
        <w:rPr>
          <w:color w:val="231F20"/>
        </w:rPr>
        <w:t>Kiết xan, tật, mũi lưỡi chạm xúc sinh ra ái thân, kiết xan, tật cũng như vậy: Nghĩa là kiết xan tật trong năm kiết, mũi lưỡi chạm xúc sinh ra ái thân của sáu thứ ái thân, kiết xan, tật trong chín kiết cũng chỉ ở cõi dục, do tu đạo đoạn trừ, như cái ố tác.</w:t>
      </w:r>
    </w:p>
    <w:p>
      <w:pPr>
        <w:pStyle w:val="BodyText"/>
        <w:spacing w:line="273" w:lineRule="auto" w:before="110"/>
        <w:ind w:right="106"/>
      </w:pPr>
      <w:r>
        <w:rPr>
          <w:color w:val="231F20"/>
        </w:rPr>
        <w:t>Cái</w:t>
      </w:r>
      <w:r>
        <w:rPr>
          <w:color w:val="231F20"/>
          <w:spacing w:val="-8"/>
        </w:rPr>
        <w:t> </w:t>
      </w:r>
      <w:r>
        <w:rPr>
          <w:color w:val="231F20"/>
        </w:rPr>
        <w:t>nghi</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nghi 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là</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Nghĩa là</w:t>
      </w:r>
      <w:r>
        <w:rPr>
          <w:color w:val="231F20"/>
          <w:spacing w:val="-12"/>
        </w:rPr>
        <w:t> </w:t>
      </w:r>
      <w:r>
        <w:rPr>
          <w:color w:val="231F20"/>
        </w:rPr>
        <w:t>cái</w:t>
      </w:r>
      <w:r>
        <w:rPr>
          <w:color w:val="231F20"/>
          <w:spacing w:val="-12"/>
        </w:rPr>
        <w:t> </w:t>
      </w:r>
      <w:r>
        <w:rPr>
          <w:color w:val="231F20"/>
        </w:rPr>
        <w:t>nghi</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cái</w:t>
      </w:r>
      <w:r>
        <w:rPr>
          <w:color w:val="231F20"/>
          <w:spacing w:val="-12"/>
        </w:rPr>
        <w:t> </w:t>
      </w:r>
      <w:r>
        <w:rPr>
          <w:color w:val="231F20"/>
        </w:rPr>
        <w:t>chỉ</w:t>
      </w:r>
      <w:r>
        <w:rPr>
          <w:color w:val="231F20"/>
          <w:spacing w:val="-12"/>
        </w:rPr>
        <w:t> </w:t>
      </w:r>
      <w:r>
        <w:rPr>
          <w:color w:val="231F20"/>
        </w:rPr>
        <w:t>chung</w:t>
      </w:r>
      <w:r>
        <w:rPr>
          <w:color w:val="231F20"/>
          <w:spacing w:val="-12"/>
        </w:rPr>
        <w:t> </w:t>
      </w:r>
      <w:r>
        <w:rPr>
          <w:color w:val="231F20"/>
        </w:rPr>
        <w:t>nơi</w:t>
      </w:r>
      <w:r>
        <w:rPr>
          <w:color w:val="231F20"/>
          <w:spacing w:val="-12"/>
        </w:rPr>
        <w:t> </w:t>
      </w:r>
      <w:r>
        <w:rPr>
          <w:color w:val="231F20"/>
        </w:rPr>
        <w:t>bốn</w:t>
      </w:r>
      <w:r>
        <w:rPr>
          <w:color w:val="231F20"/>
          <w:spacing w:val="-12"/>
        </w:rPr>
        <w:t> </w:t>
      </w:r>
      <w:r>
        <w:rPr>
          <w:color w:val="231F20"/>
        </w:rPr>
        <w:t>bộ</w:t>
      </w:r>
      <w:r>
        <w:rPr>
          <w:color w:val="231F20"/>
          <w:spacing w:val="-12"/>
        </w:rPr>
        <w:t> </w:t>
      </w:r>
      <w:r>
        <w:rPr>
          <w:color w:val="231F20"/>
        </w:rPr>
        <w:t>trước</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duyên nơi hữu lậu và vô lậu, nên có từng ấy tùy miên tùy tăng. </w:t>
      </w:r>
      <w:r>
        <w:rPr>
          <w:color w:val="231F20"/>
          <w:spacing w:val="-4"/>
        </w:rPr>
        <w:t>Trừ </w:t>
      </w:r>
      <w:r>
        <w:rPr>
          <w:color w:val="231F20"/>
        </w:rPr>
        <w:t>nghi, tà kiến duyên với vô lậu nơi cõi dục và tà kiến đó tương ưng với vô minh,</w:t>
      </w:r>
      <w:r>
        <w:rPr>
          <w:color w:val="231F20"/>
          <w:spacing w:val="-10"/>
        </w:rPr>
        <w:t> </w:t>
      </w:r>
      <w:r>
        <w:rPr>
          <w:color w:val="231F20"/>
        </w:rPr>
        <w:t>cùng</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w:t>
      </w:r>
      <w:r>
        <w:rPr>
          <w:color w:val="231F20"/>
          <w:spacing w:val="-10"/>
        </w:rPr>
        <w:t> </w:t>
      </w:r>
      <w:r>
        <w:rPr>
          <w:color w:val="231F20"/>
        </w:rPr>
        <w:t>chung</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do</w:t>
      </w:r>
      <w:r>
        <w:rPr>
          <w:color w:val="231F20"/>
          <w:spacing w:val="-10"/>
        </w:rPr>
        <w:t> </w:t>
      </w:r>
      <w:r>
        <w:rPr>
          <w:color w:val="231F20"/>
        </w:rPr>
        <w:t>chúng</w:t>
      </w:r>
      <w:r>
        <w:rPr>
          <w:color w:val="231F20"/>
          <w:spacing w:val="-12"/>
        </w:rPr>
        <w:t> </w:t>
      </w:r>
      <w:r>
        <w:rPr>
          <w:color w:val="231F20"/>
        </w:rPr>
        <w:t>đối</w:t>
      </w:r>
      <w:r>
        <w:rPr>
          <w:color w:val="231F20"/>
          <w:spacing w:val="-10"/>
        </w:rPr>
        <w:t> </w:t>
      </w:r>
      <w:r>
        <w:rPr>
          <w:color w:val="231F20"/>
          <w:spacing w:val="-4"/>
        </w:rPr>
        <w:t>với </w:t>
      </w:r>
      <w:r>
        <w:rPr>
          <w:color w:val="231F20"/>
        </w:rPr>
        <w:t>cái nghi không phải là đối tượng duyên bị trói buộc vì duyên nơi vô lậu, không phải là tương ưng với trói buộc vì tự tánh không tương ung tự tánh, hoặc thuộc về tụ khác.</w:t>
      </w:r>
    </w:p>
    <w:p>
      <w:pPr>
        <w:pStyle w:val="BodyText"/>
        <w:spacing w:line="273" w:lineRule="auto" w:before="106"/>
        <w:ind w:right="106"/>
      </w:pPr>
      <w:r>
        <w:rPr>
          <w:color w:val="231F20"/>
        </w:rPr>
        <w:t>Kiết tham, mạn duyên nơi hữu lậu của ba cõi là tùy miên tùy tăng: Nghĩa là kiết tham mạn trong năm kiết chung cho cả chín địa, năm bộ của ba cõi, chỉ duyên nơi hữu lậu, nên có từng ấy tùy miên tùy tăng.</w:t>
      </w:r>
    </w:p>
    <w:p>
      <w:pPr>
        <w:pStyle w:val="BodyText"/>
        <w:spacing w:line="273" w:lineRule="auto" w:before="110"/>
        <w:ind w:right="105"/>
      </w:pPr>
      <w:r>
        <w:rPr>
          <w:color w:val="231F20"/>
        </w:rPr>
        <w:t>Ý xúc sinh ra ái thân, tùy miên mạn, kiết ái mạn cũng như thế: Nghĩa là ý xúc sinh ra ái thân trong sáu thứ ái thân, tùy miên mạn trong bảy tùy miên, kiết ái mạn trong chín kiết cũng chung cho cả năm bộ, chín địa nơi ba cõi, chỉ duyên nơi hữu lậu, như kiết tham, mạn trong năm kiết.</w:t>
      </w:r>
    </w:p>
    <w:p>
      <w:pPr>
        <w:pStyle w:val="BodyText"/>
        <w:spacing w:line="273" w:lineRule="auto" w:before="109"/>
        <w:ind w:right="104"/>
      </w:pPr>
      <w:r>
        <w:rPr>
          <w:color w:val="231F20"/>
        </w:rPr>
        <w:t>Sắc tham, biến hành ở cõi sắc, do tu đạo đoạn trừ, là tùy miên tùy tăng: Nghĩa là sắc tham trong năm kiết thuận phần trên, chỉ ở bốn</w:t>
      </w:r>
      <w:r>
        <w:rPr>
          <w:color w:val="231F20"/>
          <w:spacing w:val="-5"/>
        </w:rPr>
        <w:t> </w:t>
      </w:r>
      <w:r>
        <w:rPr>
          <w:color w:val="231F20"/>
        </w:rPr>
        <w:t>địa</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hiện</w:t>
      </w:r>
      <w:r>
        <w:rPr>
          <w:color w:val="231F20"/>
          <w:spacing w:val="-5"/>
        </w:rPr>
        <w:t> </w:t>
      </w:r>
      <w:r>
        <w:rPr>
          <w:color w:val="231F20"/>
        </w:rPr>
        <w:t>hành</w:t>
      </w:r>
      <w:r>
        <w:rPr>
          <w:color w:val="231F20"/>
          <w:spacing w:val="-4"/>
        </w:rPr>
        <w:t> </w:t>
      </w:r>
      <w:r>
        <w:rPr>
          <w:color w:val="231F20"/>
        </w:rPr>
        <w:t>trong</w:t>
      </w:r>
      <w:r>
        <w:rPr>
          <w:color w:val="231F20"/>
          <w:spacing w:val="-5"/>
        </w:rPr>
        <w:t> </w:t>
      </w:r>
      <w:r>
        <w:rPr>
          <w:color w:val="231F20"/>
        </w:rPr>
        <w:t>thân</w:t>
      </w:r>
      <w:r>
        <w:rPr>
          <w:color w:val="231F20"/>
          <w:spacing w:val="-4"/>
        </w:rPr>
        <w:t> </w:t>
      </w:r>
      <w:r>
        <w:rPr>
          <w:color w:val="231F20"/>
        </w:rPr>
        <w:t>của</w:t>
      </w:r>
      <w:r>
        <w:rPr>
          <w:color w:val="231F20"/>
          <w:spacing w:val="-5"/>
        </w:rPr>
        <w:t> </w:t>
      </w:r>
      <w:r>
        <w:rPr>
          <w:color w:val="231F20"/>
        </w:rPr>
        <w:t>bậc Bất</w:t>
      </w:r>
      <w:r>
        <w:rPr>
          <w:color w:val="231F20"/>
          <w:spacing w:val="14"/>
        </w:rPr>
        <w:t> </w:t>
      </w:r>
      <w:r>
        <w:rPr>
          <w:color w:val="231F20"/>
        </w:rPr>
        <w:t>hoàn,</w:t>
      </w:r>
      <w:r>
        <w:rPr>
          <w:color w:val="231F20"/>
          <w:spacing w:val="15"/>
        </w:rPr>
        <w:t> </w:t>
      </w:r>
      <w:r>
        <w:rPr>
          <w:color w:val="231F20"/>
        </w:rPr>
        <w:t>nên</w:t>
      </w:r>
      <w:r>
        <w:rPr>
          <w:color w:val="231F20"/>
          <w:spacing w:val="15"/>
        </w:rPr>
        <w:t> </w:t>
      </w:r>
      <w:r>
        <w:rPr>
          <w:color w:val="231F20"/>
        </w:rPr>
        <w:t>có</w:t>
      </w:r>
      <w:r>
        <w:rPr>
          <w:color w:val="231F20"/>
          <w:spacing w:val="15"/>
        </w:rPr>
        <w:t> </w:t>
      </w:r>
      <w:r>
        <w:rPr>
          <w:color w:val="231F20"/>
        </w:rPr>
        <w:t>từng</w:t>
      </w:r>
      <w:r>
        <w:rPr>
          <w:color w:val="231F20"/>
          <w:spacing w:val="14"/>
        </w:rPr>
        <w:t> </w:t>
      </w:r>
      <w:r>
        <w:rPr>
          <w:color w:val="231F20"/>
        </w:rPr>
        <w:t>ấy</w:t>
      </w:r>
      <w:r>
        <w:rPr>
          <w:color w:val="231F20"/>
          <w:spacing w:val="15"/>
        </w:rPr>
        <w:t> </w:t>
      </w:r>
      <w:r>
        <w:rPr>
          <w:color w:val="231F20"/>
        </w:rPr>
        <w:t>tùy</w:t>
      </w:r>
      <w:r>
        <w:rPr>
          <w:color w:val="231F20"/>
          <w:spacing w:val="15"/>
        </w:rPr>
        <w:t> </w:t>
      </w:r>
      <w:r>
        <w:rPr>
          <w:color w:val="231F20"/>
        </w:rPr>
        <w:t>miên</w:t>
      </w:r>
      <w:r>
        <w:rPr>
          <w:color w:val="231F20"/>
          <w:spacing w:val="15"/>
        </w:rPr>
        <w:t> </w:t>
      </w:r>
      <w:r>
        <w:rPr>
          <w:color w:val="231F20"/>
        </w:rPr>
        <w:t>tùy</w:t>
      </w:r>
      <w:r>
        <w:rPr>
          <w:color w:val="231F20"/>
          <w:spacing w:val="14"/>
        </w:rPr>
        <w:t> </w:t>
      </w:r>
      <w:r>
        <w:rPr>
          <w:color w:val="231F20"/>
        </w:rPr>
        <w:t>tăng.</w:t>
      </w:r>
      <w:r>
        <w:rPr>
          <w:color w:val="231F20"/>
          <w:spacing w:val="15"/>
        </w:rPr>
        <w:t> </w:t>
      </w:r>
      <w:r>
        <w:rPr>
          <w:color w:val="231F20"/>
        </w:rPr>
        <w:t>Còn</w:t>
      </w:r>
      <w:r>
        <w:rPr>
          <w:color w:val="231F20"/>
          <w:spacing w:val="15"/>
        </w:rPr>
        <w:t> </w:t>
      </w:r>
      <w:r>
        <w:rPr>
          <w:color w:val="231F20"/>
        </w:rPr>
        <w:t>trong</w:t>
      </w:r>
      <w:r>
        <w:rPr>
          <w:color w:val="231F20"/>
          <w:spacing w:val="15"/>
        </w:rPr>
        <w:t> </w:t>
      </w:r>
      <w:r>
        <w:rPr>
          <w:color w:val="231F20"/>
        </w:rPr>
        <w:t>hàng</w:t>
      </w:r>
      <w:r>
        <w:rPr>
          <w:color w:val="231F20"/>
          <w:spacing w:val="14"/>
        </w:rPr>
        <w:t> </w:t>
      </w:r>
      <w:r>
        <w:rPr>
          <w:color w:val="231F20"/>
        </w:rPr>
        <w:t>phàm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phu thì biến hành nơi cõi sắc đối với tham kia có đối tượng duyên bị trói</w:t>
      </w:r>
      <w:r>
        <w:rPr>
          <w:color w:val="231F20"/>
          <w:spacing w:val="4"/>
        </w:rPr>
        <w:t> </w:t>
      </w:r>
      <w:r>
        <w:rPr>
          <w:color w:val="231F20"/>
        </w:rPr>
        <w:t>buộc.</w:t>
      </w:r>
    </w:p>
    <w:p>
      <w:pPr>
        <w:pStyle w:val="BodyText"/>
        <w:spacing w:line="273" w:lineRule="auto" w:before="112"/>
        <w:ind w:left="110" w:right="390"/>
      </w:pPr>
      <w:r>
        <w:rPr>
          <w:color w:val="231F20"/>
        </w:rPr>
        <w:t>Vô</w:t>
      </w:r>
      <w:r>
        <w:rPr>
          <w:color w:val="231F20"/>
          <w:spacing w:val="-10"/>
        </w:rPr>
        <w:t> </w:t>
      </w:r>
      <w:r>
        <w:rPr>
          <w:color w:val="231F20"/>
        </w:rPr>
        <w:t>sắc</w:t>
      </w:r>
      <w:r>
        <w:rPr>
          <w:color w:val="231F20"/>
          <w:spacing w:val="-9"/>
        </w:rPr>
        <w:t> </w:t>
      </w:r>
      <w:r>
        <w:rPr>
          <w:color w:val="231F20"/>
        </w:rPr>
        <w:t>tham</w:t>
      </w:r>
      <w:r>
        <w:rPr>
          <w:color w:val="231F20"/>
          <w:spacing w:val="-10"/>
        </w:rPr>
        <w:t> </w:t>
      </w:r>
      <w:r>
        <w:rPr>
          <w:color w:val="231F20"/>
        </w:rPr>
        <w:t>biến</w:t>
      </w:r>
      <w:r>
        <w:rPr>
          <w:color w:val="231F20"/>
          <w:spacing w:val="-9"/>
        </w:rPr>
        <w:t> </w:t>
      </w:r>
      <w:r>
        <w:rPr>
          <w:color w:val="231F20"/>
        </w:rPr>
        <w:t>hành</w:t>
      </w:r>
      <w:r>
        <w:rPr>
          <w:color w:val="231F20"/>
          <w:spacing w:val="-9"/>
        </w:rPr>
        <w:t> </w:t>
      </w:r>
      <w:r>
        <w:rPr>
          <w:color w:val="231F20"/>
        </w:rPr>
        <w:t>nơi</w:t>
      </w:r>
      <w:r>
        <w:rPr>
          <w:color w:val="231F20"/>
          <w:spacing w:val="-10"/>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8"/>
        </w:rPr>
        <w:t> </w:t>
      </w:r>
      <w:r>
        <w:rPr>
          <w:color w:val="231F20"/>
        </w:rPr>
        <w:t>là</w:t>
      </w:r>
      <w:r>
        <w:rPr>
          <w:color w:val="231F20"/>
          <w:spacing w:val="-8"/>
        </w:rPr>
        <w:t> </w:t>
      </w:r>
      <w:r>
        <w:rPr>
          <w:color w:val="231F20"/>
        </w:rPr>
        <w:t>tùy miên tùy tăng: Nghĩa là vô sắc tham trong năm kiết thuận phần trên, chỉ ở nơi bốn địa của cõi vô sắc, do tu đạo đoạn trừ, hiện hành trong thân của bậc Bất hoàn, nên có từng ấy tùy miên tùy tăng. Ngoài ra, như trước đã nói.</w:t>
      </w:r>
    </w:p>
    <w:p>
      <w:pPr>
        <w:pStyle w:val="BodyText"/>
        <w:spacing w:line="273" w:lineRule="auto" w:before="109"/>
        <w:ind w:left="110" w:right="389"/>
      </w:pPr>
      <w:r>
        <w:rPr>
          <w:color w:val="231F20"/>
        </w:rPr>
        <w:t>Ba</w:t>
      </w:r>
      <w:r>
        <w:rPr>
          <w:color w:val="231F20"/>
          <w:spacing w:val="-7"/>
        </w:rPr>
        <w:t> </w:t>
      </w:r>
      <w:r>
        <w:rPr>
          <w:color w:val="231F20"/>
        </w:rPr>
        <w:t>kiết</w:t>
      </w:r>
      <w:r>
        <w:rPr>
          <w:color w:val="231F20"/>
          <w:spacing w:val="-6"/>
        </w:rPr>
        <w:t> </w:t>
      </w:r>
      <w:r>
        <w:rPr>
          <w:color w:val="231F20"/>
        </w:rPr>
        <w:t>sau</w:t>
      </w:r>
      <w:r>
        <w:rPr>
          <w:color w:val="231F20"/>
          <w:spacing w:val="-7"/>
        </w:rPr>
        <w:t> </w:t>
      </w:r>
      <w:r>
        <w:rPr>
          <w:color w:val="231F20"/>
        </w:rPr>
        <w:t>nơi</w:t>
      </w:r>
      <w:r>
        <w:rPr>
          <w:color w:val="231F20"/>
          <w:spacing w:val="-6"/>
        </w:rPr>
        <w:t> </w:t>
      </w:r>
      <w:r>
        <w:rPr>
          <w:color w:val="231F20"/>
        </w:rPr>
        <w:t>năm</w:t>
      </w:r>
      <w:r>
        <w:rPr>
          <w:color w:val="231F20"/>
          <w:spacing w:val="-7"/>
        </w:rPr>
        <w:t> </w:t>
      </w:r>
      <w:r>
        <w:rPr>
          <w:color w:val="231F20"/>
        </w:rPr>
        <w:t>kiết</w:t>
      </w:r>
      <w:r>
        <w:rPr>
          <w:color w:val="231F20"/>
          <w:spacing w:val="-6"/>
        </w:rPr>
        <w:t> </w:t>
      </w:r>
      <w:r>
        <w:rPr>
          <w:color w:val="231F20"/>
        </w:rPr>
        <w:t>thuận</w:t>
      </w:r>
      <w:r>
        <w:rPr>
          <w:color w:val="231F20"/>
          <w:spacing w:val="-6"/>
        </w:rPr>
        <w:t> </w:t>
      </w:r>
      <w:r>
        <w:rPr>
          <w:color w:val="231F20"/>
        </w:rPr>
        <w:t>phần</w:t>
      </w:r>
      <w:r>
        <w:rPr>
          <w:color w:val="231F20"/>
          <w:spacing w:val="-7"/>
        </w:rPr>
        <w:t> </w:t>
      </w:r>
      <w:r>
        <w:rPr>
          <w:color w:val="231F20"/>
        </w:rPr>
        <w:t>trên</w:t>
      </w:r>
      <w:r>
        <w:rPr>
          <w:color w:val="231F20"/>
          <w:spacing w:val="-6"/>
        </w:rPr>
        <w:t> </w:t>
      </w:r>
      <w:r>
        <w:rPr>
          <w:color w:val="231F20"/>
        </w:rPr>
        <w:t>là</w:t>
      </w:r>
      <w:r>
        <w:rPr>
          <w:color w:val="231F20"/>
          <w:spacing w:val="-7"/>
        </w:rPr>
        <w:t> </w:t>
      </w:r>
      <w:r>
        <w:rPr>
          <w:color w:val="231F20"/>
        </w:rPr>
        <w:t>biến</w:t>
      </w:r>
      <w:r>
        <w:rPr>
          <w:color w:val="231F20"/>
          <w:spacing w:val="-6"/>
        </w:rPr>
        <w:t> </w:t>
      </w:r>
      <w:r>
        <w:rPr>
          <w:color w:val="231F20"/>
        </w:rPr>
        <w:t>hành</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 vô sắc và do tu đạo đoạn trừ, là tùy miên tùy tăng: Nghĩa là trạo cử, mạn, vô minh trong năm kiết thuận phần trên chung nơi tám địa </w:t>
      </w:r>
      <w:r>
        <w:rPr>
          <w:color w:val="231F20"/>
          <w:spacing w:val="-4"/>
        </w:rPr>
        <w:t>của </w:t>
      </w:r>
      <w:r>
        <w:rPr>
          <w:color w:val="231F20"/>
        </w:rPr>
        <w:t>cõi sắc, vô sắc, chỉ do tu đạo đoạn, hiện hành trong thân của bậc</w:t>
      </w:r>
      <w:r>
        <w:rPr>
          <w:color w:val="231F20"/>
          <w:spacing w:val="-36"/>
        </w:rPr>
        <w:t> </w:t>
      </w:r>
      <w:r>
        <w:rPr>
          <w:color w:val="231F20"/>
        </w:rPr>
        <w:t>Bất hoàn, nên có từng ấy tùy miên tùy tăng. Ngoài ra, như trước đã</w:t>
      </w:r>
      <w:r>
        <w:rPr>
          <w:color w:val="231F20"/>
          <w:spacing w:val="-5"/>
        </w:rPr>
        <w:t> </w:t>
      </w:r>
      <w:r>
        <w:rPr>
          <w:color w:val="231F20"/>
        </w:rPr>
        <w:t>nói.</w:t>
      </w:r>
    </w:p>
    <w:p>
      <w:pPr>
        <w:pStyle w:val="BodyText"/>
        <w:spacing w:line="273" w:lineRule="auto" w:before="109"/>
        <w:ind w:left="110" w:right="389"/>
      </w:pPr>
      <w:r>
        <w:rPr>
          <w:color w:val="231F20"/>
        </w:rPr>
        <w:t>Mắt, tai, thân chạm xúc sinh ái thân là biến hành ở cõi dục, do tu đạo đoạn trừ, là tùy miên tùy tăng: Nghĩa là trong sáu thứ ái thân, mắt, tai, thân chạm xúc sinh ra ái thân chung nơi cõi dục và tĩnh lự thứ nhất, chỉ do tu đạo đoạn trừ, nên có từng ấy tùy miên tùy tăng.</w:t>
      </w:r>
    </w:p>
    <w:p>
      <w:pPr>
        <w:pStyle w:val="BodyText"/>
        <w:spacing w:line="273" w:lineRule="auto" w:before="110"/>
        <w:ind w:left="110" w:right="389"/>
      </w:pPr>
      <w:r>
        <w:rPr>
          <w:color w:val="231F20"/>
        </w:rPr>
        <w:t>Tùy</w:t>
      </w:r>
      <w:r>
        <w:rPr>
          <w:color w:val="231F20"/>
          <w:spacing w:val="-4"/>
        </w:rPr>
        <w:t> </w:t>
      </w:r>
      <w:r>
        <w:rPr>
          <w:color w:val="231F20"/>
        </w:rPr>
        <w:t>miên</w:t>
      </w:r>
      <w:r>
        <w:rPr>
          <w:color w:val="231F20"/>
          <w:spacing w:val="-3"/>
        </w:rPr>
        <w:t> </w:t>
      </w:r>
      <w:r>
        <w:rPr>
          <w:color w:val="231F20"/>
        </w:rPr>
        <w:t>hữu</w:t>
      </w:r>
      <w:r>
        <w:rPr>
          <w:color w:val="231F20"/>
          <w:spacing w:val="-4"/>
        </w:rPr>
        <w:t> </w:t>
      </w:r>
      <w:r>
        <w:rPr>
          <w:color w:val="231F20"/>
        </w:rPr>
        <w:t>tham</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là</w:t>
      </w:r>
      <w:r>
        <w:rPr>
          <w:color w:val="231F20"/>
          <w:spacing w:val="-3"/>
        </w:rPr>
        <w:t> </w:t>
      </w:r>
      <w:r>
        <w:rPr>
          <w:color w:val="231F20"/>
        </w:rPr>
        <w:t>tùy miên tùy tăng: Nghĩa là tùy miên hữu tham trong bảy thứ tùy miên chung cho cả năm bộ, tám địa nơi hai cõi sắc, vô sắc, chỉ duyên nơi hữu lậu, nên có từng ấy tùy miên tùy tăng.</w:t>
      </w:r>
    </w:p>
    <w:p>
      <w:pPr>
        <w:pStyle w:val="BodyText"/>
        <w:spacing w:line="273" w:lineRule="auto" w:before="110"/>
        <w:ind w:left="110" w:right="389"/>
      </w:pPr>
      <w:r>
        <w:rPr>
          <w:color w:val="231F20"/>
        </w:rPr>
        <w:t>Tùy</w:t>
      </w:r>
      <w:r>
        <w:rPr>
          <w:color w:val="231F20"/>
          <w:spacing w:val="-11"/>
        </w:rPr>
        <w:t> </w:t>
      </w:r>
      <w:r>
        <w:rPr>
          <w:color w:val="231F20"/>
        </w:rPr>
        <w:t>miên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1"/>
        </w:rPr>
        <w:t> </w:t>
      </w:r>
      <w:r>
        <w:rPr>
          <w:color w:val="231F20"/>
        </w:rPr>
        <w:t>đoạn</w:t>
      </w:r>
      <w:r>
        <w:rPr>
          <w:color w:val="231F20"/>
          <w:spacing w:val="-10"/>
        </w:rPr>
        <w:t> </w:t>
      </w:r>
      <w:r>
        <w:rPr>
          <w:color w:val="231F20"/>
        </w:rPr>
        <w:t>trừ:</w:t>
      </w:r>
      <w:r>
        <w:rPr>
          <w:color w:val="231F20"/>
          <w:spacing w:val="-15"/>
        </w:rPr>
        <w:t> </w:t>
      </w:r>
      <w:r>
        <w:rPr>
          <w:color w:val="231F20"/>
        </w:rPr>
        <w:t>Tức</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kiến khổ</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và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miên tùy tăng. Nghĩa là trong chín mươi tám tùy miên, thì ở cõi dục do kiến khổ đoạn trừ mười tùy miên, mỗi mỗi thứ đều là ở cõi dục do 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cùng</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biến hành là tùy miên tùy tăng. Ở cõi dục do kiến tập đoạn trừ tùy miên, tức nơi cõi dục do kiến tập đoạn trừ tất cả, và do kiến khổ đoạn trừ các</w:t>
      </w:r>
      <w:r>
        <w:rPr>
          <w:color w:val="231F20"/>
          <w:spacing w:val="-9"/>
        </w:rPr>
        <w:t> </w:t>
      </w:r>
      <w:r>
        <w:rPr>
          <w:color w:val="231F20"/>
        </w:rPr>
        <w:t>biến</w:t>
      </w:r>
      <w:r>
        <w:rPr>
          <w:color w:val="231F20"/>
          <w:spacing w:val="-8"/>
        </w:rPr>
        <w:t> </w:t>
      </w:r>
      <w:r>
        <w:rPr>
          <w:color w:val="231F20"/>
        </w:rPr>
        <w:t>hành</w:t>
      </w:r>
      <w:r>
        <w:rPr>
          <w:color w:val="231F20"/>
          <w:spacing w:val="-8"/>
        </w:rPr>
        <w:t> </w:t>
      </w:r>
      <w:r>
        <w:rPr>
          <w:color w:val="231F20"/>
        </w:rPr>
        <w:t>là</w:t>
      </w:r>
      <w:r>
        <w:rPr>
          <w:color w:val="231F20"/>
          <w:spacing w:val="-9"/>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trong</w:t>
      </w:r>
      <w:r>
        <w:rPr>
          <w:color w:val="231F20"/>
          <w:spacing w:val="-9"/>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 miên,</w:t>
      </w:r>
      <w:r>
        <w:rPr>
          <w:color w:val="231F20"/>
          <w:spacing w:val="-4"/>
        </w:rPr>
        <w:t> </w:t>
      </w:r>
      <w:r>
        <w:rPr>
          <w:color w:val="231F20"/>
        </w:rPr>
        <w:t>thì</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bảy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mỗi</w:t>
      </w:r>
      <w:r>
        <w:rPr>
          <w:color w:val="231F20"/>
          <w:spacing w:val="-4"/>
        </w:rPr>
        <w:t> </w:t>
      </w:r>
      <w:r>
        <w:rPr>
          <w:color w:val="231F20"/>
        </w:rPr>
        <w:t>mỗi</w:t>
      </w:r>
      <w:r>
        <w:rPr>
          <w:color w:val="231F20"/>
          <w:spacing w:val="-4"/>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đều là ở cõi dục do kiến tập đoạn trừ tất cả tùy miên, cùng do kiến khổ đoạn trừ các biến hành là tùy miên tùy tăng.</w:t>
      </w:r>
    </w:p>
    <w:p>
      <w:pPr>
        <w:pStyle w:val="BodyText"/>
        <w:spacing w:line="273" w:lineRule="auto" w:before="112"/>
        <w:ind w:right="106"/>
      </w:pPr>
      <w:r>
        <w:rPr>
          <w:color w:val="231F20"/>
        </w:rPr>
        <w:t>Ở cõi dục do kiến diệt đoạn trừ các tùy miên, tức ở cõi dục do kiến diệt đoạn trừ, trừ vô minh không chung duyên với vô lậu, tất</w:t>
      </w:r>
      <w:r>
        <w:rPr>
          <w:color w:val="231F20"/>
          <w:spacing w:val="-29"/>
        </w:rPr>
        <w:t> </w:t>
      </w:r>
      <w:r>
        <w:rPr>
          <w:color w:val="231F20"/>
        </w:rPr>
        <w:t>cả các thứ còn lại và các biến hành là tùy miên tùy tăng: Nghĩa là</w:t>
      </w:r>
      <w:r>
        <w:rPr>
          <w:color w:val="231F20"/>
          <w:spacing w:val="-34"/>
        </w:rPr>
        <w:t> </w:t>
      </w:r>
      <w:r>
        <w:rPr>
          <w:color w:val="231F20"/>
        </w:rPr>
        <w:t>trong chín mươi tám tùy miên, thì ở cõi dục do kiến diệt đoạn trừ bảy thứ tùy miên, mỗi mỗi đều là từng ấy tùy miên tùy</w:t>
      </w:r>
      <w:r>
        <w:rPr>
          <w:color w:val="231F20"/>
          <w:spacing w:val="-2"/>
        </w:rPr>
        <w:t> </w:t>
      </w:r>
      <w:r>
        <w:rPr>
          <w:color w:val="231F20"/>
        </w:rPr>
        <w:t>tăng.</w:t>
      </w:r>
    </w:p>
    <w:p>
      <w:pPr>
        <w:pStyle w:val="BodyText"/>
        <w:spacing w:line="273" w:lineRule="auto" w:before="109"/>
        <w:ind w:right="106"/>
      </w:pPr>
      <w:r>
        <w:rPr>
          <w:color w:val="231F20"/>
        </w:rPr>
        <w:t>Ở cõi dục do kiến đạo đoạn trừ tùy miên, tức nơi cõi dục do kiến đạo đoạn trừ, trừ vô minh không chung duyên với vô lậu, tất cả các thứ còn lại và các biến hành là tùy miên tùy tăng: Nghĩa là</w:t>
      </w:r>
      <w:r>
        <w:rPr>
          <w:color w:val="231F20"/>
          <w:spacing w:val="-34"/>
        </w:rPr>
        <w:t> </w:t>
      </w:r>
      <w:r>
        <w:rPr>
          <w:color w:val="231F20"/>
        </w:rPr>
        <w:t>trong chín mươi tám tùy miên, thì ở cõi dục do kiến đạo đoạn trừ tám tùy miên, mỗi mỗi đều là từng ấy tùy miên tùy</w:t>
      </w:r>
      <w:r>
        <w:rPr>
          <w:color w:val="231F20"/>
          <w:spacing w:val="-3"/>
        </w:rPr>
        <w:t> </w:t>
      </w:r>
      <w:r>
        <w:rPr>
          <w:color w:val="231F20"/>
        </w:rPr>
        <w:t>tăng.</w:t>
      </w:r>
    </w:p>
    <w:p>
      <w:pPr>
        <w:pStyle w:val="BodyText"/>
        <w:spacing w:line="273" w:lineRule="auto" w:before="109"/>
        <w:ind w:right="107"/>
      </w:pPr>
      <w:r>
        <w:rPr>
          <w:color w:val="231F20"/>
        </w:rPr>
        <w:t>Trong</w:t>
      </w:r>
      <w:r>
        <w:rPr>
          <w:color w:val="231F20"/>
          <w:spacing w:val="-6"/>
        </w:rPr>
        <w:t> </w:t>
      </w:r>
      <w:r>
        <w:rPr>
          <w:color w:val="231F20"/>
        </w:rPr>
        <w:t>phần</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và</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nói</w:t>
      </w:r>
      <w:r>
        <w:rPr>
          <w:color w:val="231F20"/>
          <w:spacing w:val="-6"/>
        </w:rPr>
        <w:t> </w:t>
      </w:r>
      <w:r>
        <w:rPr>
          <w:color w:val="231F20"/>
        </w:rPr>
        <w:t>việc</w:t>
      </w:r>
      <w:r>
        <w:rPr>
          <w:color w:val="231F20"/>
          <w:spacing w:val="-5"/>
        </w:rPr>
        <w:t> </w:t>
      </w:r>
      <w:r>
        <w:rPr>
          <w:color w:val="231F20"/>
        </w:rPr>
        <w:t>trừ</w:t>
      </w:r>
      <w:r>
        <w:rPr>
          <w:color w:val="231F20"/>
          <w:spacing w:val="-5"/>
        </w:rPr>
        <w:t> </w:t>
      </w:r>
      <w:r>
        <w:rPr>
          <w:color w:val="231F20"/>
        </w:rPr>
        <w:t>vô minh</w:t>
      </w:r>
      <w:r>
        <w:rPr>
          <w:color w:val="231F20"/>
          <w:spacing w:val="-7"/>
        </w:rPr>
        <w:t> </w:t>
      </w:r>
      <w:r>
        <w:rPr>
          <w:color w:val="231F20"/>
        </w:rPr>
        <w:t>không</w:t>
      </w:r>
      <w:r>
        <w:rPr>
          <w:color w:val="231F20"/>
          <w:spacing w:val="-6"/>
        </w:rPr>
        <w:t> </w:t>
      </w:r>
      <w:r>
        <w:rPr>
          <w:color w:val="231F20"/>
        </w:rPr>
        <w:t>chung</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vì</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kia</w:t>
      </w:r>
      <w:r>
        <w:rPr>
          <w:color w:val="231F20"/>
          <w:spacing w:val="-6"/>
        </w:rPr>
        <w:t> </w:t>
      </w:r>
      <w:r>
        <w:rPr>
          <w:color w:val="231F20"/>
        </w:rPr>
        <w:t>đối</w:t>
      </w:r>
      <w:r>
        <w:rPr>
          <w:color w:val="231F20"/>
          <w:spacing w:val="-6"/>
        </w:rPr>
        <w:t> </w:t>
      </w:r>
      <w:r>
        <w:rPr>
          <w:color w:val="231F20"/>
        </w:rPr>
        <w:t>với tùy</w:t>
      </w:r>
      <w:r>
        <w:rPr>
          <w:color w:val="231F20"/>
          <w:spacing w:val="-9"/>
        </w:rPr>
        <w:t> </w:t>
      </w:r>
      <w:r>
        <w:rPr>
          <w:color w:val="231F20"/>
        </w:rPr>
        <w:t>miên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vì</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spacing w:val="-6"/>
        </w:rPr>
        <w:t>vô </w:t>
      </w:r>
      <w:r>
        <w:rPr>
          <w:color w:val="231F20"/>
        </w:rPr>
        <w:t>lậu, không phải là tương ưng với trói buộc, vì không tương ưng với tùy miên.</w:t>
      </w:r>
    </w:p>
    <w:p>
      <w:pPr>
        <w:pStyle w:val="BodyText"/>
        <w:spacing w:line="273" w:lineRule="auto" w:before="109"/>
        <w:ind w:right="107"/>
      </w:pPr>
      <w:r>
        <w:rPr>
          <w:color w:val="231F20"/>
        </w:rPr>
        <w:t>Tùy miên ở cõi dục do tu đạo đoạn trừ: Tức nơi cõi dục do tu đạo đoạn trừ tất cả và các biến hành là tùy miên tùy tăng: Nghĩa là trong chín mươi tám tùy miên, thì ở cõi dục do tu đạo đoạn trừ bốn tùy miên, mỗi mỗi đều là từng ấy tùy miên tùy tăng.</w:t>
      </w:r>
    </w:p>
    <w:p>
      <w:pPr>
        <w:pStyle w:val="BodyText"/>
        <w:spacing w:line="273" w:lineRule="auto" w:before="110"/>
        <w:ind w:right="107"/>
      </w:pPr>
      <w:r>
        <w:rPr>
          <w:color w:val="231F20"/>
        </w:rPr>
        <w:t>Cả năm bộ tùy miên ở cõi sắc, vô sắc, nói rộng cũng như vậy: Nghĩa là trong chín mươi tám tùy miên, năm bộ của cõi sắc có ba mươi mốt tùy miên, năm bộ của cõi vô sắc cũng có ba mươi mốt</w:t>
      </w:r>
      <w:r>
        <w:rPr>
          <w:color w:val="231F20"/>
          <w:spacing w:val="-33"/>
        </w:rPr>
        <w:t> </w:t>
      </w:r>
      <w:r>
        <w:rPr>
          <w:color w:val="231F20"/>
        </w:rPr>
        <w:t>tùy miên, mỗi mỗi đều là giới và bộ của mình, và các biến hành là </w:t>
      </w:r>
      <w:r>
        <w:rPr>
          <w:color w:val="231F20"/>
          <w:spacing w:val="-5"/>
        </w:rPr>
        <w:t>tùy </w:t>
      </w:r>
      <w:r>
        <w:rPr>
          <w:color w:val="231F20"/>
        </w:rPr>
        <w:t>miên tùy tăng, quảng diễn như đã nói về cõi dục do tương đồng.</w:t>
      </w:r>
    </w:p>
    <w:p>
      <w:pPr>
        <w:pStyle w:val="BodyText"/>
        <w:spacing w:before="3"/>
        <w:ind w:left="0" w:firstLine="0"/>
        <w:jc w:val="left"/>
        <w:rPr>
          <w:sz w:val="24"/>
        </w:rPr>
      </w:pPr>
    </w:p>
    <w:p>
      <w:pPr>
        <w:spacing w:before="1"/>
        <w:ind w:left="684" w:right="401" w:firstLine="0"/>
        <w:jc w:val="center"/>
        <w:rPr>
          <w:b/>
          <w:sz w:val="26"/>
        </w:rPr>
      </w:pPr>
      <w:r>
        <w:rPr>
          <w:b/>
          <w:color w:val="231F20"/>
          <w:sz w:val="26"/>
        </w:rPr>
        <w:t>HẾT - QUYỂN 86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81" w:id="31"/>
      <w:bookmarkEnd w:id="31"/>
      <w:r>
        <w:rPr>
          <w:color w:val="231F20"/>
        </w:rPr>
        <w:t>QUYỂN 87</w:t>
      </w:r>
    </w:p>
    <w:p>
      <w:pPr>
        <w:pStyle w:val="Heading2"/>
        <w:spacing w:before="94"/>
        <w:ind w:left="120"/>
      </w:pPr>
      <w:bookmarkStart w:name="_TOC_250080" w:id="32"/>
      <w:bookmarkEnd w:id="32"/>
      <w:r>
        <w:rPr>
          <w:color w:val="231F20"/>
        </w:rPr>
        <w:t>Chương 2: KIẾT UẨN</w:t>
      </w:r>
    </w:p>
    <w:p>
      <w:pPr>
        <w:pStyle w:val="Heading2"/>
        <w:spacing w:before="38"/>
        <w:ind w:left="121"/>
      </w:pPr>
      <w:bookmarkStart w:name="_TOC_250079" w:id="33"/>
      <w:bookmarkEnd w:id="33"/>
      <w:r>
        <w:rPr>
          <w:color w:val="231F20"/>
        </w:rPr>
        <w:t>Phẩm 4: BÀN VỀ MƯỜI MÔN, phần 17</w:t>
      </w:r>
    </w:p>
    <w:p>
      <w:pPr>
        <w:pStyle w:val="BodyText"/>
        <w:spacing w:before="0"/>
        <w:ind w:left="0" w:firstLine="0"/>
        <w:jc w:val="left"/>
        <w:rPr>
          <w:b/>
          <w:sz w:val="30"/>
        </w:rPr>
      </w:pPr>
    </w:p>
    <w:p>
      <w:pPr>
        <w:pStyle w:val="BodyText"/>
        <w:spacing w:line="273" w:lineRule="auto" w:before="259"/>
        <w:ind w:left="110" w:right="390"/>
      </w:pPr>
      <w:r>
        <w:rPr>
          <w:color w:val="231F20"/>
        </w:rPr>
        <w:t>Ở</w:t>
      </w:r>
      <w:r>
        <w:rPr>
          <w:color w:val="231F20"/>
          <w:spacing w:val="-4"/>
        </w:rPr>
        <w:t> </w:t>
      </w:r>
      <w:r>
        <w:rPr>
          <w:color w:val="231F20"/>
          <w:spacing w:val="-5"/>
        </w:rPr>
        <w:t>đây,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là</w:t>
      </w:r>
      <w:r>
        <w:rPr>
          <w:color w:val="231F20"/>
          <w:spacing w:val="-3"/>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bị</w:t>
      </w:r>
      <w:r>
        <w:rPr>
          <w:color w:val="231F20"/>
          <w:spacing w:val="-4"/>
        </w:rPr>
        <w:t> </w:t>
      </w:r>
      <w:r>
        <w:rPr>
          <w:color w:val="231F20"/>
          <w:spacing w:val="-3"/>
        </w:rPr>
        <w:t>trói </w:t>
      </w:r>
      <w:r>
        <w:rPr>
          <w:color w:val="231F20"/>
        </w:rPr>
        <w:t>buộc và tương ưng với trói buộc, do rộng hẹp không đều nên nêu ra bốn trường hợp:</w:t>
      </w:r>
    </w:p>
    <w:p>
      <w:pPr>
        <w:pStyle w:val="ListParagraph"/>
        <w:numPr>
          <w:ilvl w:val="0"/>
          <w:numId w:val="15"/>
        </w:numPr>
        <w:tabs>
          <w:tab w:pos="933" w:val="left" w:leader="none"/>
        </w:tabs>
        <w:spacing w:line="273" w:lineRule="auto" w:before="111" w:after="0"/>
        <w:ind w:left="110" w:right="390" w:firstLine="566"/>
        <w:jc w:val="both"/>
        <w:rPr>
          <w:sz w:val="26"/>
        </w:rPr>
      </w:pPr>
      <w:r>
        <w:rPr>
          <w:color w:val="231F20"/>
          <w:sz w:val="26"/>
        </w:rPr>
        <w:t>Hoặc</w:t>
      </w:r>
      <w:r>
        <w:rPr>
          <w:color w:val="231F20"/>
          <w:spacing w:val="-7"/>
          <w:sz w:val="26"/>
        </w:rPr>
        <w:t> </w:t>
      </w:r>
      <w:r>
        <w:rPr>
          <w:color w:val="231F20"/>
          <w:sz w:val="26"/>
        </w:rPr>
        <w:t>có</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7"/>
          <w:sz w:val="26"/>
        </w:rPr>
        <w:t> </w:t>
      </w:r>
      <w:r>
        <w:rPr>
          <w:color w:val="231F20"/>
          <w:sz w:val="26"/>
        </w:rPr>
        <w:t>là</w:t>
      </w:r>
      <w:r>
        <w:rPr>
          <w:color w:val="231F20"/>
          <w:spacing w:val="-5"/>
          <w:sz w:val="26"/>
        </w:rPr>
        <w:t> </w:t>
      </w:r>
      <w:r>
        <w:rPr>
          <w:color w:val="231F20"/>
          <w:sz w:val="26"/>
        </w:rPr>
        <w:t>đối</w:t>
      </w:r>
      <w:r>
        <w:rPr>
          <w:color w:val="231F20"/>
          <w:spacing w:val="-6"/>
          <w:sz w:val="26"/>
        </w:rPr>
        <w:t> </w:t>
      </w:r>
      <w:r>
        <w:rPr>
          <w:color w:val="231F20"/>
          <w:sz w:val="26"/>
        </w:rPr>
        <w:t>tượng</w:t>
      </w:r>
      <w:r>
        <w:rPr>
          <w:color w:val="231F20"/>
          <w:spacing w:val="-5"/>
          <w:sz w:val="26"/>
        </w:rPr>
        <w:t> </w:t>
      </w:r>
      <w:r>
        <w:rPr>
          <w:color w:val="231F20"/>
          <w:sz w:val="26"/>
        </w:rPr>
        <w:t>duyên</w:t>
      </w:r>
      <w:r>
        <w:rPr>
          <w:color w:val="231F20"/>
          <w:spacing w:val="-6"/>
          <w:sz w:val="26"/>
        </w:rPr>
        <w:t> </w:t>
      </w:r>
      <w:r>
        <w:rPr>
          <w:color w:val="231F20"/>
          <w:sz w:val="26"/>
        </w:rPr>
        <w:t>bị trói buộc không phải là tương ưng với trói buộc: Nghĩa là vô minh không chung duyên với hữu lậu.</w:t>
      </w:r>
    </w:p>
    <w:p>
      <w:pPr>
        <w:pStyle w:val="ListParagraph"/>
        <w:numPr>
          <w:ilvl w:val="0"/>
          <w:numId w:val="15"/>
        </w:numPr>
        <w:tabs>
          <w:tab w:pos="938" w:val="left" w:leader="none"/>
        </w:tabs>
        <w:spacing w:line="273" w:lineRule="auto" w:before="111" w:after="0"/>
        <w:ind w:left="110" w:right="390" w:firstLine="566"/>
        <w:jc w:val="both"/>
        <w:rPr>
          <w:sz w:val="26"/>
        </w:rPr>
      </w:pPr>
      <w:r>
        <w:rPr>
          <w:color w:val="231F20"/>
          <w:sz w:val="26"/>
        </w:rPr>
        <w:t>Hoặc có tùy miên đối với các tùy miên là tương ưng với trói buộc không phải là đối tượng duyên bị trói buộc: Nghĩa là trừ vô minh không chung duyên với vô lậu, còn lại là các tùy miên </w:t>
      </w:r>
      <w:r>
        <w:rPr>
          <w:color w:val="231F20"/>
          <w:spacing w:val="-3"/>
          <w:sz w:val="26"/>
        </w:rPr>
        <w:t>duyên </w:t>
      </w:r>
      <w:r>
        <w:rPr>
          <w:color w:val="231F20"/>
          <w:sz w:val="26"/>
        </w:rPr>
        <w:t>nơi vô lậu.</w:t>
      </w:r>
    </w:p>
    <w:p>
      <w:pPr>
        <w:pStyle w:val="ListParagraph"/>
        <w:numPr>
          <w:ilvl w:val="0"/>
          <w:numId w:val="15"/>
        </w:numPr>
        <w:tabs>
          <w:tab w:pos="948" w:val="left" w:leader="none"/>
        </w:tabs>
        <w:spacing w:line="273" w:lineRule="auto" w:before="110" w:after="0"/>
        <w:ind w:left="110" w:right="386" w:firstLine="566"/>
        <w:jc w:val="both"/>
        <w:rPr>
          <w:sz w:val="26"/>
        </w:rPr>
      </w:pPr>
      <w:r>
        <w:rPr>
          <w:color w:val="231F20"/>
          <w:spacing w:val="2"/>
          <w:sz w:val="26"/>
        </w:rPr>
        <w:t>Hoặc </w:t>
      </w:r>
      <w:r>
        <w:rPr>
          <w:color w:val="231F20"/>
          <w:sz w:val="26"/>
        </w:rPr>
        <w:t>có tùy </w:t>
      </w:r>
      <w:r>
        <w:rPr>
          <w:color w:val="231F20"/>
          <w:spacing w:val="2"/>
          <w:sz w:val="26"/>
        </w:rPr>
        <w:t>miên </w:t>
      </w:r>
      <w:r>
        <w:rPr>
          <w:color w:val="231F20"/>
          <w:sz w:val="26"/>
        </w:rPr>
        <w:t>đối với các tùy </w:t>
      </w:r>
      <w:r>
        <w:rPr>
          <w:color w:val="231F20"/>
          <w:spacing w:val="2"/>
          <w:sz w:val="26"/>
        </w:rPr>
        <w:t>miên </w:t>
      </w:r>
      <w:r>
        <w:rPr>
          <w:color w:val="231F20"/>
          <w:sz w:val="26"/>
        </w:rPr>
        <w:t>là đối </w:t>
      </w:r>
      <w:r>
        <w:rPr>
          <w:color w:val="231F20"/>
          <w:spacing w:val="2"/>
          <w:sz w:val="26"/>
        </w:rPr>
        <w:t>tượng </w:t>
      </w:r>
      <w:r>
        <w:rPr>
          <w:color w:val="231F20"/>
          <w:spacing w:val="3"/>
          <w:sz w:val="26"/>
        </w:rPr>
        <w:t>duyên </w:t>
      </w:r>
      <w:r>
        <w:rPr>
          <w:color w:val="231F20"/>
          <w:sz w:val="26"/>
        </w:rPr>
        <w:t>bị </w:t>
      </w:r>
      <w:r>
        <w:rPr>
          <w:color w:val="231F20"/>
          <w:spacing w:val="2"/>
          <w:sz w:val="26"/>
        </w:rPr>
        <w:t>trói buộc cũng </w:t>
      </w:r>
      <w:r>
        <w:rPr>
          <w:color w:val="231F20"/>
          <w:sz w:val="26"/>
        </w:rPr>
        <w:t>là </w:t>
      </w:r>
      <w:r>
        <w:rPr>
          <w:color w:val="231F20"/>
          <w:spacing w:val="2"/>
          <w:sz w:val="26"/>
        </w:rPr>
        <w:t>tương </w:t>
      </w:r>
      <w:r>
        <w:rPr>
          <w:color w:val="231F20"/>
          <w:sz w:val="26"/>
        </w:rPr>
        <w:t>ưng với </w:t>
      </w:r>
      <w:r>
        <w:rPr>
          <w:color w:val="231F20"/>
          <w:spacing w:val="2"/>
          <w:sz w:val="26"/>
        </w:rPr>
        <w:t>trói buộc: Nghĩa </w:t>
      </w:r>
      <w:r>
        <w:rPr>
          <w:color w:val="231F20"/>
          <w:sz w:val="26"/>
        </w:rPr>
        <w:t>là trừ vô </w:t>
      </w:r>
      <w:r>
        <w:rPr>
          <w:color w:val="231F20"/>
          <w:spacing w:val="3"/>
          <w:sz w:val="26"/>
        </w:rPr>
        <w:t>minh </w:t>
      </w:r>
      <w:r>
        <w:rPr>
          <w:color w:val="231F20"/>
          <w:spacing w:val="2"/>
          <w:sz w:val="26"/>
        </w:rPr>
        <w:t>không chung duyên </w:t>
      </w:r>
      <w:r>
        <w:rPr>
          <w:color w:val="231F20"/>
          <w:sz w:val="26"/>
        </w:rPr>
        <w:t>với hữu </w:t>
      </w:r>
      <w:r>
        <w:rPr>
          <w:color w:val="231F20"/>
          <w:spacing w:val="2"/>
          <w:sz w:val="26"/>
        </w:rPr>
        <w:t>lậu, </w:t>
      </w:r>
      <w:r>
        <w:rPr>
          <w:color w:val="231F20"/>
          <w:sz w:val="26"/>
        </w:rPr>
        <w:t>còn lại là các tùy </w:t>
      </w:r>
      <w:r>
        <w:rPr>
          <w:color w:val="231F20"/>
          <w:spacing w:val="2"/>
          <w:sz w:val="26"/>
        </w:rPr>
        <w:t>miên duyên </w:t>
      </w:r>
      <w:r>
        <w:rPr>
          <w:color w:val="231F20"/>
          <w:spacing w:val="3"/>
          <w:sz w:val="26"/>
        </w:rPr>
        <w:t>nơi </w:t>
      </w:r>
      <w:r>
        <w:rPr>
          <w:color w:val="231F20"/>
          <w:sz w:val="26"/>
        </w:rPr>
        <w:t>hữu </w:t>
      </w:r>
      <w:r>
        <w:rPr>
          <w:color w:val="231F20"/>
          <w:spacing w:val="2"/>
          <w:sz w:val="26"/>
        </w:rPr>
        <w:t>lậu. </w:t>
      </w:r>
      <w:r>
        <w:rPr>
          <w:color w:val="231F20"/>
          <w:sz w:val="26"/>
        </w:rPr>
        <w:t>Đây là nói </w:t>
      </w:r>
      <w:r>
        <w:rPr>
          <w:color w:val="231F20"/>
          <w:spacing w:val="2"/>
          <w:sz w:val="26"/>
        </w:rPr>
        <w:t>chung. </w:t>
      </w:r>
      <w:r>
        <w:rPr>
          <w:color w:val="231F20"/>
          <w:sz w:val="26"/>
        </w:rPr>
        <w:t>Còn như nói </w:t>
      </w:r>
      <w:r>
        <w:rPr>
          <w:color w:val="231F20"/>
          <w:spacing w:val="2"/>
          <w:sz w:val="26"/>
        </w:rPr>
        <w:t>riêng, </w:t>
      </w:r>
      <w:r>
        <w:rPr>
          <w:color w:val="231F20"/>
          <w:sz w:val="26"/>
        </w:rPr>
        <w:t>nếu </w:t>
      </w:r>
      <w:r>
        <w:rPr>
          <w:color w:val="231F20"/>
          <w:spacing w:val="2"/>
          <w:sz w:val="26"/>
        </w:rPr>
        <w:t>chúng </w:t>
      </w:r>
      <w:r>
        <w:rPr>
          <w:color w:val="231F20"/>
          <w:sz w:val="26"/>
        </w:rPr>
        <w:t>là </w:t>
      </w:r>
      <w:r>
        <w:rPr>
          <w:color w:val="231F20"/>
          <w:spacing w:val="3"/>
          <w:sz w:val="26"/>
        </w:rPr>
        <w:t>đối </w:t>
      </w:r>
      <w:r>
        <w:rPr>
          <w:color w:val="231F20"/>
          <w:spacing w:val="2"/>
          <w:sz w:val="26"/>
        </w:rPr>
        <w:t>tượng duyên </w:t>
      </w:r>
      <w:r>
        <w:rPr>
          <w:color w:val="231F20"/>
          <w:sz w:val="26"/>
        </w:rPr>
        <w:t>bị </w:t>
      </w:r>
      <w:r>
        <w:rPr>
          <w:color w:val="231F20"/>
          <w:spacing w:val="2"/>
          <w:sz w:val="26"/>
        </w:rPr>
        <w:t>trói buộc </w:t>
      </w:r>
      <w:r>
        <w:rPr>
          <w:color w:val="231F20"/>
          <w:sz w:val="26"/>
        </w:rPr>
        <w:t>tức </w:t>
      </w:r>
      <w:r>
        <w:rPr>
          <w:color w:val="231F20"/>
          <w:spacing w:val="2"/>
          <w:sz w:val="26"/>
        </w:rPr>
        <w:t>không tương </w:t>
      </w:r>
      <w:r>
        <w:rPr>
          <w:color w:val="231F20"/>
          <w:sz w:val="26"/>
        </w:rPr>
        <w:t>ưng với </w:t>
      </w:r>
      <w:r>
        <w:rPr>
          <w:color w:val="231F20"/>
          <w:spacing w:val="2"/>
          <w:sz w:val="26"/>
        </w:rPr>
        <w:t>trói buộc, </w:t>
      </w:r>
      <w:r>
        <w:rPr>
          <w:color w:val="231F20"/>
          <w:spacing w:val="3"/>
          <w:sz w:val="26"/>
        </w:rPr>
        <w:t>nếu </w:t>
      </w:r>
      <w:r>
        <w:rPr>
          <w:color w:val="231F20"/>
          <w:sz w:val="26"/>
        </w:rPr>
        <w:t>đã </w:t>
      </w:r>
      <w:r>
        <w:rPr>
          <w:color w:val="231F20"/>
          <w:spacing w:val="2"/>
          <w:sz w:val="26"/>
        </w:rPr>
        <w:t>tương </w:t>
      </w:r>
      <w:r>
        <w:rPr>
          <w:color w:val="231F20"/>
          <w:sz w:val="26"/>
        </w:rPr>
        <w:t>ưng với </w:t>
      </w:r>
      <w:r>
        <w:rPr>
          <w:color w:val="231F20"/>
          <w:spacing w:val="2"/>
          <w:sz w:val="26"/>
        </w:rPr>
        <w:t>trói buộc </w:t>
      </w:r>
      <w:r>
        <w:rPr>
          <w:color w:val="231F20"/>
          <w:sz w:val="26"/>
        </w:rPr>
        <w:t>thì </w:t>
      </w:r>
      <w:r>
        <w:rPr>
          <w:color w:val="231F20"/>
          <w:spacing w:val="2"/>
          <w:sz w:val="26"/>
        </w:rPr>
        <w:t>không phải </w:t>
      </w:r>
      <w:r>
        <w:rPr>
          <w:color w:val="231F20"/>
          <w:sz w:val="26"/>
        </w:rPr>
        <w:t>là đối tượng </w:t>
      </w:r>
      <w:r>
        <w:rPr>
          <w:color w:val="231F20"/>
          <w:spacing w:val="2"/>
          <w:sz w:val="26"/>
        </w:rPr>
        <w:t>duyên </w:t>
      </w:r>
      <w:r>
        <w:rPr>
          <w:color w:val="231F20"/>
          <w:spacing w:val="3"/>
          <w:sz w:val="26"/>
        </w:rPr>
        <w:t>bị </w:t>
      </w:r>
      <w:r>
        <w:rPr>
          <w:color w:val="231F20"/>
          <w:spacing w:val="2"/>
          <w:sz w:val="26"/>
        </w:rPr>
        <w:t>trói</w:t>
      </w:r>
      <w:r>
        <w:rPr>
          <w:color w:val="231F20"/>
          <w:spacing w:val="6"/>
          <w:sz w:val="26"/>
        </w:rPr>
        <w:t> </w:t>
      </w:r>
      <w:r>
        <w:rPr>
          <w:color w:val="231F20"/>
          <w:spacing w:val="3"/>
          <w:sz w:val="26"/>
        </w:rPr>
        <w:t>buộc.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5"/>
        </w:numPr>
        <w:tabs>
          <w:tab w:pos="1248" w:val="left" w:leader="none"/>
        </w:tabs>
        <w:spacing w:line="276" w:lineRule="auto" w:before="89" w:after="0"/>
        <w:ind w:left="393" w:right="107" w:firstLine="566"/>
        <w:jc w:val="both"/>
        <w:rPr>
          <w:sz w:val="26"/>
        </w:rPr>
      </w:pPr>
      <w:r>
        <w:rPr>
          <w:color w:val="231F20"/>
          <w:sz w:val="26"/>
        </w:rPr>
        <w:t>Hoặc có tùy miên đối với các tùy miên không phải là đối tượng</w:t>
      </w:r>
      <w:r>
        <w:rPr>
          <w:color w:val="231F20"/>
          <w:spacing w:val="-13"/>
          <w:sz w:val="26"/>
        </w:rPr>
        <w:t> </w:t>
      </w:r>
      <w:r>
        <w:rPr>
          <w:color w:val="231F20"/>
          <w:sz w:val="26"/>
        </w:rPr>
        <w:t>duyên</w:t>
      </w:r>
      <w:r>
        <w:rPr>
          <w:color w:val="231F20"/>
          <w:spacing w:val="-12"/>
          <w:sz w:val="26"/>
        </w:rPr>
        <w:t> </w:t>
      </w:r>
      <w:r>
        <w:rPr>
          <w:color w:val="231F20"/>
          <w:sz w:val="26"/>
        </w:rPr>
        <w:t>bị</w:t>
      </w:r>
      <w:r>
        <w:rPr>
          <w:color w:val="231F20"/>
          <w:spacing w:val="-12"/>
          <w:sz w:val="26"/>
        </w:rPr>
        <w:t> </w:t>
      </w:r>
      <w:r>
        <w:rPr>
          <w:color w:val="231F20"/>
          <w:sz w:val="26"/>
        </w:rPr>
        <w:t>trói</w:t>
      </w:r>
      <w:r>
        <w:rPr>
          <w:color w:val="231F20"/>
          <w:spacing w:val="-11"/>
          <w:sz w:val="26"/>
        </w:rPr>
        <w:t> </w:t>
      </w:r>
      <w:r>
        <w:rPr>
          <w:color w:val="231F20"/>
          <w:sz w:val="26"/>
        </w:rPr>
        <w:t>buộc</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1"/>
          <w:sz w:val="26"/>
        </w:rPr>
        <w:t> </w:t>
      </w:r>
      <w:r>
        <w:rPr>
          <w:color w:val="231F20"/>
          <w:sz w:val="26"/>
        </w:rPr>
        <w:t>trói</w:t>
      </w:r>
      <w:r>
        <w:rPr>
          <w:color w:val="231F20"/>
          <w:spacing w:val="-12"/>
          <w:sz w:val="26"/>
        </w:rPr>
        <w:t> </w:t>
      </w:r>
      <w:r>
        <w:rPr>
          <w:color w:val="231F20"/>
          <w:spacing w:val="-3"/>
          <w:sz w:val="26"/>
        </w:rPr>
        <w:t>buộc: </w:t>
      </w:r>
      <w:r>
        <w:rPr>
          <w:color w:val="231F20"/>
          <w:sz w:val="26"/>
        </w:rPr>
        <w:t>Nghĩa là vô minh không chung duyên với vô</w:t>
      </w:r>
      <w:r>
        <w:rPr>
          <w:color w:val="231F20"/>
          <w:spacing w:val="-2"/>
          <w:sz w:val="26"/>
        </w:rPr>
        <w:t> </w:t>
      </w:r>
      <w:r>
        <w:rPr>
          <w:color w:val="231F20"/>
          <w:sz w:val="26"/>
        </w:rPr>
        <w:t>lậu.</w:t>
      </w:r>
    </w:p>
    <w:p>
      <w:pPr>
        <w:pStyle w:val="BodyText"/>
        <w:spacing w:line="276" w:lineRule="auto"/>
        <w:ind w:right="102"/>
      </w:pPr>
      <w:r>
        <w:rPr>
          <w:color w:val="231F20"/>
        </w:rPr>
        <w:t>Ở </w:t>
      </w:r>
      <w:r>
        <w:rPr>
          <w:color w:val="231F20"/>
          <w:spacing w:val="4"/>
        </w:rPr>
        <w:t>trong nghĩa </w:t>
      </w:r>
      <w:r>
        <w:rPr>
          <w:color w:val="231F20"/>
        </w:rPr>
        <w:t>này, </w:t>
      </w:r>
      <w:r>
        <w:rPr>
          <w:color w:val="231F20"/>
          <w:spacing w:val="3"/>
        </w:rPr>
        <w:t>Tôn giả </w:t>
      </w:r>
      <w:r>
        <w:rPr>
          <w:color w:val="231F20"/>
          <w:spacing w:val="2"/>
        </w:rPr>
        <w:t>Vụ </w:t>
      </w:r>
      <w:r>
        <w:rPr>
          <w:color w:val="231F20"/>
          <w:spacing w:val="3"/>
        </w:rPr>
        <w:t>nêu bày </w:t>
      </w:r>
      <w:r>
        <w:rPr>
          <w:color w:val="231F20"/>
          <w:spacing w:val="2"/>
        </w:rPr>
        <w:t>về </w:t>
      </w:r>
      <w:r>
        <w:rPr>
          <w:color w:val="231F20"/>
          <w:spacing w:val="3"/>
        </w:rPr>
        <w:t>bốn </w:t>
      </w:r>
      <w:r>
        <w:rPr>
          <w:color w:val="231F20"/>
          <w:spacing w:val="4"/>
        </w:rPr>
        <w:t>trường </w:t>
      </w:r>
      <w:r>
        <w:rPr>
          <w:color w:val="231F20"/>
          <w:spacing w:val="5"/>
        </w:rPr>
        <w:t>hợp </w:t>
      </w:r>
      <w:r>
        <w:rPr>
          <w:color w:val="231F20"/>
          <w:spacing w:val="2"/>
        </w:rPr>
        <w:t>có</w:t>
      </w:r>
      <w:r>
        <w:rPr>
          <w:color w:val="231F20"/>
          <w:spacing w:val="10"/>
        </w:rPr>
        <w:t> </w:t>
      </w:r>
      <w:r>
        <w:rPr>
          <w:color w:val="231F20"/>
          <w:spacing w:val="5"/>
        </w:rPr>
        <w:t>khác:</w:t>
      </w:r>
    </w:p>
    <w:p>
      <w:pPr>
        <w:pStyle w:val="ListParagraph"/>
        <w:numPr>
          <w:ilvl w:val="0"/>
          <w:numId w:val="16"/>
        </w:numPr>
        <w:tabs>
          <w:tab w:pos="1236" w:val="left" w:leader="none"/>
        </w:tabs>
        <w:spacing w:line="276" w:lineRule="auto" w:before="113" w:after="0"/>
        <w:ind w:left="393" w:right="107" w:firstLine="566"/>
        <w:jc w:val="both"/>
        <w:rPr>
          <w:sz w:val="26"/>
        </w:rPr>
      </w:pPr>
      <w:r>
        <w:rPr>
          <w:color w:val="231F20"/>
          <w:sz w:val="26"/>
        </w:rPr>
        <w:t>Hoặc có tùy miên đối với các tùy miên là đối tượng duyên bị trói buộc không phải là tương ưng với trói buộc: Nghĩa là địa của mình duyên với vô minh không chung chưa đoạn</w:t>
      </w:r>
      <w:r>
        <w:rPr>
          <w:color w:val="231F20"/>
          <w:spacing w:val="-2"/>
          <w:sz w:val="26"/>
        </w:rPr>
        <w:t> </w:t>
      </w:r>
      <w:r>
        <w:rPr>
          <w:color w:val="231F20"/>
          <w:sz w:val="26"/>
        </w:rPr>
        <w:t>hết.</w:t>
      </w:r>
    </w:p>
    <w:p>
      <w:pPr>
        <w:pStyle w:val="ListParagraph"/>
        <w:numPr>
          <w:ilvl w:val="0"/>
          <w:numId w:val="16"/>
        </w:numPr>
        <w:tabs>
          <w:tab w:pos="1250" w:val="left" w:leader="none"/>
        </w:tabs>
        <w:spacing w:line="276" w:lineRule="auto" w:before="114" w:after="0"/>
        <w:ind w:left="393" w:right="103" w:firstLine="566"/>
        <w:jc w:val="both"/>
        <w:rPr>
          <w:sz w:val="26"/>
        </w:rPr>
      </w:pPr>
      <w:r>
        <w:rPr>
          <w:color w:val="231F20"/>
          <w:spacing w:val="2"/>
          <w:sz w:val="26"/>
        </w:rPr>
        <w:t>Hoặc </w:t>
      </w:r>
      <w:r>
        <w:rPr>
          <w:color w:val="231F20"/>
          <w:sz w:val="26"/>
        </w:rPr>
        <w:t>có tùy </w:t>
      </w:r>
      <w:r>
        <w:rPr>
          <w:color w:val="231F20"/>
          <w:spacing w:val="2"/>
          <w:sz w:val="26"/>
        </w:rPr>
        <w:t>miên </w:t>
      </w:r>
      <w:r>
        <w:rPr>
          <w:color w:val="231F20"/>
          <w:sz w:val="26"/>
        </w:rPr>
        <w:t>đối với các tùy </w:t>
      </w:r>
      <w:r>
        <w:rPr>
          <w:color w:val="231F20"/>
          <w:spacing w:val="2"/>
          <w:sz w:val="26"/>
        </w:rPr>
        <w:t>miên </w:t>
      </w:r>
      <w:r>
        <w:rPr>
          <w:color w:val="231F20"/>
          <w:sz w:val="26"/>
        </w:rPr>
        <w:t>là </w:t>
      </w:r>
      <w:r>
        <w:rPr>
          <w:color w:val="231F20"/>
          <w:spacing w:val="2"/>
          <w:sz w:val="26"/>
        </w:rPr>
        <w:t>tương </w:t>
      </w:r>
      <w:r>
        <w:rPr>
          <w:color w:val="231F20"/>
          <w:sz w:val="26"/>
        </w:rPr>
        <w:t>ưng </w:t>
      </w:r>
      <w:r>
        <w:rPr>
          <w:color w:val="231F20"/>
          <w:spacing w:val="3"/>
          <w:sz w:val="26"/>
        </w:rPr>
        <w:t>với </w:t>
      </w:r>
      <w:r>
        <w:rPr>
          <w:color w:val="231F20"/>
          <w:spacing w:val="2"/>
          <w:sz w:val="26"/>
        </w:rPr>
        <w:t>trói buộc không phải </w:t>
      </w:r>
      <w:r>
        <w:rPr>
          <w:color w:val="231F20"/>
          <w:sz w:val="26"/>
        </w:rPr>
        <w:t>là đối </w:t>
      </w:r>
      <w:r>
        <w:rPr>
          <w:color w:val="231F20"/>
          <w:spacing w:val="2"/>
          <w:sz w:val="26"/>
        </w:rPr>
        <w:t>tượng duyên </w:t>
      </w:r>
      <w:r>
        <w:rPr>
          <w:color w:val="231F20"/>
          <w:sz w:val="26"/>
        </w:rPr>
        <w:t>bị </w:t>
      </w:r>
      <w:r>
        <w:rPr>
          <w:color w:val="231F20"/>
          <w:spacing w:val="2"/>
          <w:sz w:val="26"/>
        </w:rPr>
        <w:t>trói buộc: Nghĩa </w:t>
      </w:r>
      <w:r>
        <w:rPr>
          <w:color w:val="231F20"/>
          <w:sz w:val="26"/>
        </w:rPr>
        <w:t>là </w:t>
      </w:r>
      <w:r>
        <w:rPr>
          <w:color w:val="231F20"/>
          <w:spacing w:val="3"/>
          <w:sz w:val="26"/>
        </w:rPr>
        <w:t>trừ </w:t>
      </w:r>
      <w:r>
        <w:rPr>
          <w:color w:val="231F20"/>
          <w:sz w:val="26"/>
        </w:rPr>
        <w:t>địa của </w:t>
      </w:r>
      <w:r>
        <w:rPr>
          <w:color w:val="231F20"/>
          <w:spacing w:val="2"/>
          <w:sz w:val="26"/>
        </w:rPr>
        <w:t>mình duyên </w:t>
      </w:r>
      <w:r>
        <w:rPr>
          <w:color w:val="231F20"/>
          <w:sz w:val="26"/>
        </w:rPr>
        <w:t>nơi cõi </w:t>
      </w:r>
      <w:r>
        <w:rPr>
          <w:color w:val="231F20"/>
          <w:spacing w:val="2"/>
          <w:sz w:val="26"/>
        </w:rPr>
        <w:t>khác, hoặc duyên </w:t>
      </w:r>
      <w:r>
        <w:rPr>
          <w:color w:val="231F20"/>
          <w:sz w:val="26"/>
        </w:rPr>
        <w:t>nơi địa </w:t>
      </w:r>
      <w:r>
        <w:rPr>
          <w:color w:val="231F20"/>
          <w:spacing w:val="2"/>
          <w:sz w:val="26"/>
        </w:rPr>
        <w:t>khác, </w:t>
      </w:r>
      <w:r>
        <w:rPr>
          <w:color w:val="231F20"/>
          <w:spacing w:val="3"/>
          <w:sz w:val="26"/>
        </w:rPr>
        <w:t>hoặc </w:t>
      </w:r>
      <w:r>
        <w:rPr>
          <w:color w:val="231F20"/>
          <w:spacing w:val="2"/>
          <w:sz w:val="26"/>
        </w:rPr>
        <w:t>duyên </w:t>
      </w:r>
      <w:r>
        <w:rPr>
          <w:color w:val="231F20"/>
          <w:sz w:val="26"/>
        </w:rPr>
        <w:t>nơi cõi của </w:t>
      </w:r>
      <w:r>
        <w:rPr>
          <w:color w:val="231F20"/>
          <w:spacing w:val="2"/>
          <w:sz w:val="26"/>
        </w:rPr>
        <w:t>mình, duyên </w:t>
      </w:r>
      <w:r>
        <w:rPr>
          <w:color w:val="231F20"/>
          <w:sz w:val="26"/>
        </w:rPr>
        <w:t>nơi cõi </w:t>
      </w:r>
      <w:r>
        <w:rPr>
          <w:color w:val="231F20"/>
          <w:spacing w:val="2"/>
          <w:sz w:val="26"/>
        </w:rPr>
        <w:t>khác, hoặc </w:t>
      </w:r>
      <w:r>
        <w:rPr>
          <w:color w:val="231F20"/>
          <w:sz w:val="26"/>
        </w:rPr>
        <w:t>địa của </w:t>
      </w:r>
      <w:r>
        <w:rPr>
          <w:color w:val="231F20"/>
          <w:spacing w:val="3"/>
          <w:sz w:val="26"/>
        </w:rPr>
        <w:t>mình </w:t>
      </w:r>
      <w:r>
        <w:rPr>
          <w:color w:val="231F20"/>
          <w:spacing w:val="2"/>
          <w:sz w:val="26"/>
        </w:rPr>
        <w:t>duyên </w:t>
      </w:r>
      <w:r>
        <w:rPr>
          <w:color w:val="231F20"/>
          <w:sz w:val="26"/>
        </w:rPr>
        <w:t>nơi </w:t>
      </w:r>
      <w:r>
        <w:rPr>
          <w:color w:val="231F20"/>
          <w:spacing w:val="2"/>
          <w:sz w:val="26"/>
        </w:rPr>
        <w:t>pháp khác, hoặc </w:t>
      </w:r>
      <w:r>
        <w:rPr>
          <w:color w:val="231F20"/>
          <w:sz w:val="26"/>
        </w:rPr>
        <w:t>vô </w:t>
      </w:r>
      <w:r>
        <w:rPr>
          <w:color w:val="231F20"/>
          <w:spacing w:val="2"/>
          <w:sz w:val="26"/>
        </w:rPr>
        <w:t>minh không chung duyên </w:t>
      </w:r>
      <w:r>
        <w:rPr>
          <w:color w:val="231F20"/>
          <w:sz w:val="26"/>
        </w:rPr>
        <w:t>nơi vô</w:t>
      </w:r>
      <w:r>
        <w:rPr>
          <w:color w:val="231F20"/>
          <w:spacing w:val="-33"/>
          <w:sz w:val="26"/>
        </w:rPr>
        <w:t> </w:t>
      </w:r>
      <w:r>
        <w:rPr>
          <w:color w:val="231F20"/>
          <w:spacing w:val="3"/>
          <w:sz w:val="26"/>
        </w:rPr>
        <w:t>lậu, </w:t>
      </w:r>
      <w:r>
        <w:rPr>
          <w:color w:val="231F20"/>
          <w:spacing w:val="2"/>
          <w:sz w:val="26"/>
        </w:rPr>
        <w:t>hoặc </w:t>
      </w:r>
      <w:r>
        <w:rPr>
          <w:color w:val="231F20"/>
          <w:sz w:val="26"/>
        </w:rPr>
        <w:t>các </w:t>
      </w:r>
      <w:r>
        <w:rPr>
          <w:color w:val="231F20"/>
          <w:spacing w:val="2"/>
          <w:sz w:val="26"/>
        </w:rPr>
        <w:t>phần </w:t>
      </w:r>
      <w:r>
        <w:rPr>
          <w:color w:val="231F20"/>
          <w:sz w:val="26"/>
        </w:rPr>
        <w:t>còn lại nơi địa của </w:t>
      </w:r>
      <w:r>
        <w:rPr>
          <w:color w:val="231F20"/>
          <w:spacing w:val="2"/>
          <w:sz w:val="26"/>
        </w:rPr>
        <w:t>mình duyên </w:t>
      </w:r>
      <w:r>
        <w:rPr>
          <w:color w:val="231F20"/>
          <w:sz w:val="26"/>
        </w:rPr>
        <w:t>nơi cõi </w:t>
      </w:r>
      <w:r>
        <w:rPr>
          <w:color w:val="231F20"/>
          <w:spacing w:val="2"/>
          <w:sz w:val="26"/>
        </w:rPr>
        <w:t>khác, </w:t>
      </w:r>
      <w:r>
        <w:rPr>
          <w:color w:val="231F20"/>
          <w:spacing w:val="3"/>
          <w:sz w:val="26"/>
        </w:rPr>
        <w:t>hoặc </w:t>
      </w:r>
      <w:r>
        <w:rPr>
          <w:color w:val="231F20"/>
          <w:spacing w:val="2"/>
          <w:sz w:val="26"/>
        </w:rPr>
        <w:t>duyên </w:t>
      </w:r>
      <w:r>
        <w:rPr>
          <w:color w:val="231F20"/>
          <w:sz w:val="26"/>
        </w:rPr>
        <w:t>nơi địa </w:t>
      </w:r>
      <w:r>
        <w:rPr>
          <w:color w:val="231F20"/>
          <w:spacing w:val="2"/>
          <w:sz w:val="26"/>
        </w:rPr>
        <w:t>khác, hoặc </w:t>
      </w:r>
      <w:r>
        <w:rPr>
          <w:color w:val="231F20"/>
          <w:sz w:val="26"/>
        </w:rPr>
        <w:t>cõi của </w:t>
      </w:r>
      <w:r>
        <w:rPr>
          <w:color w:val="231F20"/>
          <w:spacing w:val="2"/>
          <w:sz w:val="26"/>
        </w:rPr>
        <w:t>mình duyên </w:t>
      </w:r>
      <w:r>
        <w:rPr>
          <w:color w:val="231F20"/>
          <w:sz w:val="26"/>
        </w:rPr>
        <w:t>nơi cõi </w:t>
      </w:r>
      <w:r>
        <w:rPr>
          <w:color w:val="231F20"/>
          <w:spacing w:val="2"/>
          <w:sz w:val="26"/>
        </w:rPr>
        <w:t>khác, </w:t>
      </w:r>
      <w:r>
        <w:rPr>
          <w:color w:val="231F20"/>
          <w:spacing w:val="3"/>
          <w:sz w:val="26"/>
        </w:rPr>
        <w:t>hoặc </w:t>
      </w:r>
      <w:r>
        <w:rPr>
          <w:color w:val="231F20"/>
          <w:sz w:val="26"/>
        </w:rPr>
        <w:t>địa của </w:t>
      </w:r>
      <w:r>
        <w:rPr>
          <w:color w:val="231F20"/>
          <w:spacing w:val="2"/>
          <w:sz w:val="26"/>
        </w:rPr>
        <w:t>mình duyên </w:t>
      </w:r>
      <w:r>
        <w:rPr>
          <w:color w:val="231F20"/>
          <w:sz w:val="26"/>
        </w:rPr>
        <w:t>nơi </w:t>
      </w:r>
      <w:r>
        <w:rPr>
          <w:color w:val="231F20"/>
          <w:spacing w:val="2"/>
          <w:sz w:val="26"/>
        </w:rPr>
        <w:t>pháp khác, hoặc </w:t>
      </w:r>
      <w:r>
        <w:rPr>
          <w:color w:val="231F20"/>
          <w:sz w:val="26"/>
        </w:rPr>
        <w:t>tùy </w:t>
      </w:r>
      <w:r>
        <w:rPr>
          <w:color w:val="231F20"/>
          <w:spacing w:val="2"/>
          <w:sz w:val="26"/>
        </w:rPr>
        <w:t>miên chưa đoạn </w:t>
      </w:r>
      <w:r>
        <w:rPr>
          <w:color w:val="231F20"/>
          <w:spacing w:val="3"/>
          <w:sz w:val="26"/>
        </w:rPr>
        <w:t>hết </w:t>
      </w:r>
      <w:r>
        <w:rPr>
          <w:color w:val="231F20"/>
          <w:spacing w:val="2"/>
          <w:sz w:val="26"/>
        </w:rPr>
        <w:t>duyên </w:t>
      </w:r>
      <w:r>
        <w:rPr>
          <w:color w:val="231F20"/>
          <w:sz w:val="26"/>
        </w:rPr>
        <w:t>nơi vô</w:t>
      </w:r>
      <w:r>
        <w:rPr>
          <w:color w:val="231F20"/>
          <w:spacing w:val="16"/>
          <w:sz w:val="26"/>
        </w:rPr>
        <w:t> </w:t>
      </w:r>
      <w:r>
        <w:rPr>
          <w:color w:val="231F20"/>
          <w:spacing w:val="3"/>
          <w:sz w:val="26"/>
        </w:rPr>
        <w:t>lậu.</w:t>
      </w:r>
    </w:p>
    <w:p>
      <w:pPr>
        <w:pStyle w:val="ListParagraph"/>
        <w:numPr>
          <w:ilvl w:val="0"/>
          <w:numId w:val="16"/>
        </w:numPr>
        <w:tabs>
          <w:tab w:pos="1216" w:val="left" w:leader="none"/>
        </w:tabs>
        <w:spacing w:line="276" w:lineRule="auto" w:before="115" w:after="0"/>
        <w:ind w:left="393" w:right="106" w:firstLine="566"/>
        <w:jc w:val="both"/>
        <w:rPr>
          <w:sz w:val="26"/>
        </w:rPr>
      </w:pPr>
      <w:r>
        <w:rPr>
          <w:color w:val="231F20"/>
          <w:sz w:val="26"/>
        </w:rPr>
        <w:t>Hoặc</w:t>
      </w:r>
      <w:r>
        <w:rPr>
          <w:color w:val="231F20"/>
          <w:spacing w:val="-7"/>
          <w:sz w:val="26"/>
        </w:rPr>
        <w:t> </w:t>
      </w:r>
      <w:r>
        <w:rPr>
          <w:color w:val="231F20"/>
          <w:sz w:val="26"/>
        </w:rPr>
        <w:t>có</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7"/>
          <w:sz w:val="26"/>
        </w:rPr>
        <w:t> </w:t>
      </w:r>
      <w:r>
        <w:rPr>
          <w:color w:val="231F20"/>
          <w:sz w:val="26"/>
        </w:rPr>
        <w:t>là</w:t>
      </w:r>
      <w:r>
        <w:rPr>
          <w:color w:val="231F20"/>
          <w:spacing w:val="-5"/>
          <w:sz w:val="26"/>
        </w:rPr>
        <w:t> </w:t>
      </w:r>
      <w:r>
        <w:rPr>
          <w:color w:val="231F20"/>
          <w:sz w:val="26"/>
        </w:rPr>
        <w:t>đối</w:t>
      </w:r>
      <w:r>
        <w:rPr>
          <w:color w:val="231F20"/>
          <w:spacing w:val="-6"/>
          <w:sz w:val="26"/>
        </w:rPr>
        <w:t> </w:t>
      </w:r>
      <w:r>
        <w:rPr>
          <w:color w:val="231F20"/>
          <w:sz w:val="26"/>
        </w:rPr>
        <w:t>tượng</w:t>
      </w:r>
      <w:r>
        <w:rPr>
          <w:color w:val="231F20"/>
          <w:spacing w:val="-5"/>
          <w:sz w:val="26"/>
        </w:rPr>
        <w:t> </w:t>
      </w:r>
      <w:r>
        <w:rPr>
          <w:color w:val="231F20"/>
          <w:sz w:val="26"/>
        </w:rPr>
        <w:t>duyên</w:t>
      </w:r>
      <w:r>
        <w:rPr>
          <w:color w:val="231F20"/>
          <w:spacing w:val="-6"/>
          <w:sz w:val="26"/>
        </w:rPr>
        <w:t> </w:t>
      </w:r>
      <w:r>
        <w:rPr>
          <w:color w:val="231F20"/>
          <w:sz w:val="26"/>
        </w:rPr>
        <w:t>bị trói buộc cũng là tương ưng với trói buộc: Nghĩa là trừ địa của mình duyên với vô minh không chung, các phần khác nơi địa của </w:t>
      </w:r>
      <w:r>
        <w:rPr>
          <w:color w:val="231F20"/>
          <w:spacing w:val="-3"/>
          <w:sz w:val="26"/>
        </w:rPr>
        <w:t>mình </w:t>
      </w:r>
      <w:r>
        <w:rPr>
          <w:color w:val="231F20"/>
          <w:sz w:val="26"/>
        </w:rPr>
        <w:t>duyên nơi tùy miên chưa đoạn hết. Đây là nói chung. Còn như nói riêng, nếu chúng là đối tượng duyên bị trói buộc tức không tương ưng với trói buộc, nếu đã tương ưng với trói buộc thì không phải là đối tượng duyên bị trói buộc.</w:t>
      </w:r>
    </w:p>
    <w:p>
      <w:pPr>
        <w:pStyle w:val="ListParagraph"/>
        <w:numPr>
          <w:ilvl w:val="0"/>
          <w:numId w:val="16"/>
        </w:numPr>
        <w:tabs>
          <w:tab w:pos="1248" w:val="left" w:leader="none"/>
        </w:tabs>
        <w:spacing w:line="276" w:lineRule="auto" w:before="115" w:after="0"/>
        <w:ind w:left="393" w:right="107" w:firstLine="566"/>
        <w:jc w:val="both"/>
        <w:rPr>
          <w:sz w:val="26"/>
        </w:rPr>
      </w:pPr>
      <w:r>
        <w:rPr>
          <w:color w:val="231F20"/>
          <w:sz w:val="26"/>
        </w:rPr>
        <w:t>Hoặc có tùy miên đối với các tùy miên không phải là đối tượng</w:t>
      </w:r>
      <w:r>
        <w:rPr>
          <w:color w:val="231F20"/>
          <w:spacing w:val="-12"/>
          <w:sz w:val="26"/>
        </w:rPr>
        <w:t> </w:t>
      </w:r>
      <w:r>
        <w:rPr>
          <w:color w:val="231F20"/>
          <w:sz w:val="26"/>
        </w:rPr>
        <w:t>duyên</w:t>
      </w:r>
      <w:r>
        <w:rPr>
          <w:color w:val="231F20"/>
          <w:spacing w:val="-12"/>
          <w:sz w:val="26"/>
        </w:rPr>
        <w:t> </w:t>
      </w:r>
      <w:r>
        <w:rPr>
          <w:color w:val="231F20"/>
          <w:sz w:val="26"/>
        </w:rPr>
        <w:t>bị</w:t>
      </w:r>
      <w:r>
        <w:rPr>
          <w:color w:val="231F20"/>
          <w:spacing w:val="-12"/>
          <w:sz w:val="26"/>
        </w:rPr>
        <w:t> </w:t>
      </w:r>
      <w:r>
        <w:rPr>
          <w:color w:val="231F20"/>
          <w:sz w:val="26"/>
        </w:rPr>
        <w:t>trói</w:t>
      </w:r>
      <w:r>
        <w:rPr>
          <w:color w:val="231F20"/>
          <w:spacing w:val="-12"/>
          <w:sz w:val="26"/>
        </w:rPr>
        <w:t> </w:t>
      </w:r>
      <w:r>
        <w:rPr>
          <w:color w:val="231F20"/>
          <w:sz w:val="26"/>
        </w:rPr>
        <w:t>buộc</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trói</w:t>
      </w:r>
      <w:r>
        <w:rPr>
          <w:color w:val="231F20"/>
          <w:spacing w:val="-12"/>
          <w:sz w:val="26"/>
        </w:rPr>
        <w:t> </w:t>
      </w:r>
      <w:r>
        <w:rPr>
          <w:color w:val="231F20"/>
          <w:spacing w:val="-3"/>
          <w:sz w:val="26"/>
        </w:rPr>
        <w:t>buộc: </w:t>
      </w:r>
      <w:r>
        <w:rPr>
          <w:color w:val="231F20"/>
          <w:sz w:val="26"/>
        </w:rPr>
        <w:t>Nghĩa là các tùy miên đã đoạn hết. Nếu như chưa đoạn hết, hoặc là tùy</w:t>
      </w:r>
      <w:r>
        <w:rPr>
          <w:color w:val="231F20"/>
          <w:spacing w:val="-10"/>
          <w:sz w:val="26"/>
        </w:rPr>
        <w:t> </w:t>
      </w:r>
      <w:r>
        <w:rPr>
          <w:color w:val="231F20"/>
          <w:sz w:val="26"/>
        </w:rPr>
        <w:t>miên</w:t>
      </w:r>
      <w:r>
        <w:rPr>
          <w:color w:val="231F20"/>
          <w:spacing w:val="-11"/>
          <w:sz w:val="26"/>
        </w:rPr>
        <w:t> </w:t>
      </w:r>
      <w:r>
        <w:rPr>
          <w:color w:val="231F20"/>
          <w:sz w:val="26"/>
        </w:rPr>
        <w:t>của</w:t>
      </w:r>
      <w:r>
        <w:rPr>
          <w:color w:val="231F20"/>
          <w:spacing w:val="-11"/>
          <w:sz w:val="26"/>
        </w:rPr>
        <w:t> </w:t>
      </w:r>
      <w:r>
        <w:rPr>
          <w:color w:val="231F20"/>
          <w:sz w:val="26"/>
        </w:rPr>
        <w:t>địa</w:t>
      </w:r>
      <w:r>
        <w:rPr>
          <w:color w:val="231F20"/>
          <w:spacing w:val="-11"/>
          <w:sz w:val="26"/>
        </w:rPr>
        <w:t> </w:t>
      </w:r>
      <w:r>
        <w:rPr>
          <w:color w:val="231F20"/>
          <w:sz w:val="26"/>
        </w:rPr>
        <w:t>khác,</w:t>
      </w:r>
      <w:r>
        <w:rPr>
          <w:color w:val="231F20"/>
          <w:spacing w:val="-11"/>
          <w:sz w:val="26"/>
        </w:rPr>
        <w:t> </w:t>
      </w:r>
      <w:r>
        <w:rPr>
          <w:color w:val="231F20"/>
          <w:sz w:val="26"/>
        </w:rPr>
        <w:t>hoặc</w:t>
      </w:r>
      <w:r>
        <w:rPr>
          <w:color w:val="231F20"/>
          <w:spacing w:val="-11"/>
          <w:sz w:val="26"/>
        </w:rPr>
        <w:t> </w:t>
      </w:r>
      <w:r>
        <w:rPr>
          <w:color w:val="231F20"/>
          <w:sz w:val="26"/>
        </w:rPr>
        <w:t>là</w:t>
      </w:r>
      <w:r>
        <w:rPr>
          <w:color w:val="231F20"/>
          <w:spacing w:val="-11"/>
          <w:sz w:val="26"/>
        </w:rPr>
        <w:t> </w:t>
      </w:r>
      <w:r>
        <w:rPr>
          <w:color w:val="231F20"/>
          <w:sz w:val="26"/>
        </w:rPr>
        <w:t>địa</w:t>
      </w:r>
      <w:r>
        <w:rPr>
          <w:color w:val="231F20"/>
          <w:spacing w:val="-11"/>
          <w:sz w:val="26"/>
        </w:rPr>
        <w:t> </w:t>
      </w:r>
      <w:r>
        <w:rPr>
          <w:color w:val="231F20"/>
          <w:sz w:val="26"/>
        </w:rPr>
        <w:t>của</w:t>
      </w:r>
      <w:r>
        <w:rPr>
          <w:color w:val="231F20"/>
          <w:spacing w:val="-11"/>
          <w:sz w:val="26"/>
        </w:rPr>
        <w:t> </w:t>
      </w:r>
      <w:r>
        <w:rPr>
          <w:color w:val="231F20"/>
          <w:sz w:val="26"/>
        </w:rPr>
        <w:t>mình</w:t>
      </w:r>
      <w:r>
        <w:rPr>
          <w:color w:val="231F20"/>
          <w:spacing w:val="-11"/>
          <w:sz w:val="26"/>
        </w:rPr>
        <w:t> </w:t>
      </w:r>
      <w:r>
        <w:rPr>
          <w:color w:val="231F20"/>
          <w:sz w:val="26"/>
        </w:rPr>
        <w:t>duyên</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khác,</w:t>
      </w:r>
      <w:r>
        <w:rPr>
          <w:color w:val="231F20"/>
          <w:spacing w:val="-11"/>
          <w:sz w:val="26"/>
        </w:rPr>
        <w:t> </w:t>
      </w:r>
      <w:r>
        <w:rPr>
          <w:color w:val="231F20"/>
          <w:sz w:val="26"/>
        </w:rPr>
        <w:t>hoặc là</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2"/>
          <w:sz w:val="26"/>
        </w:rPr>
        <w:t> </w:t>
      </w:r>
      <w:r>
        <w:rPr>
          <w:color w:val="231F20"/>
          <w:sz w:val="26"/>
        </w:rPr>
        <w:t>địa</w:t>
      </w:r>
      <w:r>
        <w:rPr>
          <w:color w:val="231F20"/>
          <w:spacing w:val="12"/>
          <w:sz w:val="26"/>
        </w:rPr>
        <w:t> </w:t>
      </w:r>
      <w:r>
        <w:rPr>
          <w:color w:val="231F20"/>
          <w:sz w:val="26"/>
        </w:rPr>
        <w:t>khác,</w:t>
      </w:r>
      <w:r>
        <w:rPr>
          <w:color w:val="231F20"/>
          <w:spacing w:val="12"/>
          <w:sz w:val="26"/>
        </w:rPr>
        <w:t> </w:t>
      </w:r>
      <w:r>
        <w:rPr>
          <w:color w:val="231F20"/>
          <w:sz w:val="26"/>
        </w:rPr>
        <w:t>hoặc</w:t>
      </w:r>
      <w:r>
        <w:rPr>
          <w:color w:val="231F20"/>
          <w:spacing w:val="12"/>
          <w:sz w:val="26"/>
        </w:rPr>
        <w:t> </w:t>
      </w:r>
      <w:r>
        <w:rPr>
          <w:color w:val="231F20"/>
          <w:sz w:val="26"/>
        </w:rPr>
        <w:t>cõi</w:t>
      </w:r>
      <w:r>
        <w:rPr>
          <w:color w:val="231F20"/>
          <w:spacing w:val="12"/>
          <w:sz w:val="26"/>
        </w:rPr>
        <w:t> </w:t>
      </w:r>
      <w:r>
        <w:rPr>
          <w:color w:val="231F20"/>
          <w:sz w:val="26"/>
        </w:rPr>
        <w:t>của</w:t>
      </w:r>
      <w:r>
        <w:rPr>
          <w:color w:val="231F20"/>
          <w:spacing w:val="12"/>
          <w:sz w:val="26"/>
        </w:rPr>
        <w:t> </w:t>
      </w:r>
      <w:r>
        <w:rPr>
          <w:color w:val="231F20"/>
          <w:sz w:val="26"/>
        </w:rPr>
        <w:t>mình</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2"/>
          <w:sz w:val="26"/>
        </w:rPr>
        <w:t> </w:t>
      </w:r>
      <w:r>
        <w:rPr>
          <w:color w:val="231F20"/>
          <w:sz w:val="26"/>
        </w:rPr>
        <w:t>cõi</w:t>
      </w:r>
      <w:r>
        <w:rPr>
          <w:color w:val="231F20"/>
          <w:spacing w:val="12"/>
          <w:sz w:val="26"/>
        </w:rPr>
        <w:t> </w:t>
      </w:r>
      <w:r>
        <w:rPr>
          <w:color w:val="231F20"/>
          <w:sz w:val="26"/>
        </w:rPr>
        <w:t>khác,</w:t>
      </w:r>
      <w:r>
        <w:rPr>
          <w:color w:val="231F20"/>
          <w:spacing w:val="12"/>
          <w:sz w:val="26"/>
        </w:rPr>
        <w:t> </w:t>
      </w:r>
      <w:r>
        <w:rPr>
          <w:color w:val="231F20"/>
          <w:sz w:val="26"/>
        </w:rPr>
        <w:t>hoặc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địa của mình duyên nơi các pháp khác, hoặc vô minh không chung duyên nơi vô lậu.</w:t>
      </w:r>
    </w:p>
    <w:p>
      <w:pPr>
        <w:pStyle w:val="BodyText"/>
        <w:spacing w:line="273" w:lineRule="auto" w:before="112"/>
        <w:ind w:left="110" w:right="390"/>
      </w:pPr>
      <w:r>
        <w:rPr>
          <w:i/>
          <w:color w:val="231F20"/>
        </w:rPr>
        <w:t>Hỏi: </w:t>
      </w:r>
      <w:r>
        <w:rPr>
          <w:color w:val="231F20"/>
        </w:rPr>
        <w:t>Nếu các tùy miên có tầm có tứ thì chúng là đối tượng duyên bị trói buộc của pháp có tầm có tứ chăng?</w:t>
      </w:r>
    </w:p>
    <w:p>
      <w:pPr>
        <w:pStyle w:val="BodyText"/>
        <w:spacing w:before="111"/>
        <w:ind w:left="677" w:firstLine="0"/>
      </w:pPr>
      <w:r>
        <w:rPr>
          <w:i/>
          <w:color w:val="231F20"/>
        </w:rPr>
        <w:t>Đáp: </w:t>
      </w:r>
      <w:r>
        <w:rPr>
          <w:color w:val="231F20"/>
        </w:rPr>
        <w:t>Nên nêu ra bốn trường hợp:</w:t>
      </w:r>
    </w:p>
    <w:p>
      <w:pPr>
        <w:pStyle w:val="ListParagraph"/>
        <w:numPr>
          <w:ilvl w:val="0"/>
          <w:numId w:val="17"/>
        </w:numPr>
        <w:tabs>
          <w:tab w:pos="935" w:val="left" w:leader="none"/>
        </w:tabs>
        <w:spacing w:line="273" w:lineRule="auto" w:before="155" w:after="0"/>
        <w:ind w:left="110" w:right="390" w:firstLine="566"/>
        <w:jc w:val="both"/>
        <w:rPr>
          <w:sz w:val="26"/>
        </w:rPr>
      </w:pPr>
      <w:r>
        <w:rPr>
          <w:color w:val="231F20"/>
          <w:sz w:val="26"/>
        </w:rPr>
        <w:t>Có</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z w:val="26"/>
        </w:rPr>
        <w:t>có</w:t>
      </w:r>
      <w:r>
        <w:rPr>
          <w:color w:val="231F20"/>
          <w:spacing w:val="-4"/>
          <w:sz w:val="26"/>
        </w:rPr>
        <w:t> </w:t>
      </w:r>
      <w:r>
        <w:rPr>
          <w:color w:val="231F20"/>
          <w:sz w:val="26"/>
        </w:rPr>
        <w:t>tầm</w:t>
      </w:r>
      <w:r>
        <w:rPr>
          <w:color w:val="231F20"/>
          <w:spacing w:val="-4"/>
          <w:sz w:val="26"/>
        </w:rPr>
        <w:t> </w:t>
      </w:r>
      <w:r>
        <w:rPr>
          <w:color w:val="231F20"/>
          <w:sz w:val="26"/>
        </w:rPr>
        <w:t>có</w:t>
      </w:r>
      <w:r>
        <w:rPr>
          <w:color w:val="231F20"/>
          <w:spacing w:val="-4"/>
          <w:sz w:val="26"/>
        </w:rPr>
        <w:t> </w:t>
      </w:r>
      <w:r>
        <w:rPr>
          <w:color w:val="231F20"/>
          <w:sz w:val="26"/>
        </w:rPr>
        <w:t>tứ</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đối</w:t>
      </w:r>
      <w:r>
        <w:rPr>
          <w:color w:val="231F20"/>
          <w:spacing w:val="-4"/>
          <w:sz w:val="26"/>
        </w:rPr>
        <w:t> </w:t>
      </w:r>
      <w:r>
        <w:rPr>
          <w:color w:val="231F20"/>
          <w:sz w:val="26"/>
        </w:rPr>
        <w:t>tượng</w:t>
      </w:r>
      <w:r>
        <w:rPr>
          <w:color w:val="231F20"/>
          <w:spacing w:val="-4"/>
          <w:sz w:val="26"/>
        </w:rPr>
        <w:t> </w:t>
      </w:r>
      <w:r>
        <w:rPr>
          <w:color w:val="231F20"/>
          <w:sz w:val="26"/>
        </w:rPr>
        <w:t>duyên bị trói buộc của pháp có tầm có tứ: Nghĩa là các tùy miên có tầm có tứ đã đoạn hết. Nếu như chưa đoạn hết là duyên nơi cõi khác, hoặc duyên nơi địa khác, hoặc cõi của mình duyên nơi cõi khác, hoặc địa của mình duyên nơi pháp khác, hoặc duyên nơi vô lậu.</w:t>
      </w:r>
    </w:p>
    <w:p>
      <w:pPr>
        <w:pStyle w:val="ListParagraph"/>
        <w:numPr>
          <w:ilvl w:val="0"/>
          <w:numId w:val="17"/>
        </w:numPr>
        <w:tabs>
          <w:tab w:pos="935" w:val="left" w:leader="none"/>
        </w:tabs>
        <w:spacing w:line="273" w:lineRule="auto" w:before="109" w:after="0"/>
        <w:ind w:left="110" w:right="390" w:firstLine="566"/>
        <w:jc w:val="both"/>
        <w:rPr>
          <w:sz w:val="26"/>
        </w:rPr>
      </w:pPr>
      <w:r>
        <w:rPr>
          <w:color w:val="231F20"/>
          <w:sz w:val="26"/>
        </w:rPr>
        <w:t>Có các tùy miên là đối tượng duyên bị trói buộc của pháp</w:t>
      </w:r>
      <w:r>
        <w:rPr>
          <w:color w:val="231F20"/>
          <w:spacing w:val="-39"/>
          <w:sz w:val="26"/>
        </w:rPr>
        <w:t> </w:t>
      </w:r>
      <w:r>
        <w:rPr>
          <w:color w:val="231F20"/>
          <w:sz w:val="26"/>
        </w:rPr>
        <w:t>có tầm có tứ nhưng không phải là tùy miên có tầm có tứ: Nghĩa là các tùy miên không tầm chỉ có tứ, là duyên nơi hữu lậu, duyên nơi tùy miên chưa đoạn.</w:t>
      </w:r>
    </w:p>
    <w:p>
      <w:pPr>
        <w:pStyle w:val="ListParagraph"/>
        <w:numPr>
          <w:ilvl w:val="0"/>
          <w:numId w:val="17"/>
        </w:numPr>
        <w:tabs>
          <w:tab w:pos="932" w:val="left" w:leader="none"/>
        </w:tabs>
        <w:spacing w:line="273" w:lineRule="auto" w:before="110" w:after="0"/>
        <w:ind w:left="110" w:right="389" w:firstLine="566"/>
        <w:jc w:val="both"/>
        <w:rPr>
          <w:sz w:val="26"/>
        </w:rPr>
      </w:pPr>
      <w:r>
        <w:rPr>
          <w:color w:val="231F20"/>
          <w:sz w:val="26"/>
        </w:rPr>
        <w:t>Có</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có</w:t>
      </w:r>
      <w:r>
        <w:rPr>
          <w:color w:val="231F20"/>
          <w:spacing w:val="-6"/>
          <w:sz w:val="26"/>
        </w:rPr>
        <w:t> </w:t>
      </w:r>
      <w:r>
        <w:rPr>
          <w:color w:val="231F20"/>
          <w:sz w:val="26"/>
        </w:rPr>
        <w:t>tầm</w:t>
      </w:r>
      <w:r>
        <w:rPr>
          <w:color w:val="231F20"/>
          <w:spacing w:val="-6"/>
          <w:sz w:val="26"/>
        </w:rPr>
        <w:t> </w:t>
      </w:r>
      <w:r>
        <w:rPr>
          <w:color w:val="231F20"/>
          <w:sz w:val="26"/>
        </w:rPr>
        <w:t>có</w:t>
      </w:r>
      <w:r>
        <w:rPr>
          <w:color w:val="231F20"/>
          <w:spacing w:val="-6"/>
          <w:sz w:val="26"/>
        </w:rPr>
        <w:t> </w:t>
      </w:r>
      <w:r>
        <w:rPr>
          <w:color w:val="231F20"/>
          <w:sz w:val="26"/>
        </w:rPr>
        <w:t>tứ</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đối</w:t>
      </w:r>
      <w:r>
        <w:rPr>
          <w:color w:val="231F20"/>
          <w:spacing w:val="-6"/>
          <w:sz w:val="26"/>
        </w:rPr>
        <w:t> </w:t>
      </w:r>
      <w:r>
        <w:rPr>
          <w:color w:val="231F20"/>
          <w:sz w:val="26"/>
        </w:rPr>
        <w:t>tượng</w:t>
      </w:r>
      <w:r>
        <w:rPr>
          <w:color w:val="231F20"/>
          <w:spacing w:val="-6"/>
          <w:sz w:val="26"/>
        </w:rPr>
        <w:t> </w:t>
      </w:r>
      <w:r>
        <w:rPr>
          <w:color w:val="231F20"/>
          <w:sz w:val="26"/>
        </w:rPr>
        <w:t>duyên</w:t>
      </w:r>
      <w:r>
        <w:rPr>
          <w:color w:val="231F20"/>
          <w:spacing w:val="-6"/>
          <w:sz w:val="26"/>
        </w:rPr>
        <w:t> </w:t>
      </w:r>
      <w:r>
        <w:rPr>
          <w:color w:val="231F20"/>
          <w:sz w:val="26"/>
        </w:rPr>
        <w:t>bị</w:t>
      </w:r>
      <w:r>
        <w:rPr>
          <w:color w:val="231F20"/>
          <w:spacing w:val="-6"/>
          <w:sz w:val="26"/>
        </w:rPr>
        <w:t> </w:t>
      </w:r>
      <w:r>
        <w:rPr>
          <w:color w:val="231F20"/>
          <w:sz w:val="26"/>
        </w:rPr>
        <w:t>trói buộc của pháp có tầm có tứ: Nghĩa là các tùy miên có tầm có tứ, là duyên nơi hữu lậu của địa mình, duyên nơi tùy miên chưa đoạn.</w:t>
      </w:r>
    </w:p>
    <w:p>
      <w:pPr>
        <w:pStyle w:val="ListParagraph"/>
        <w:numPr>
          <w:ilvl w:val="0"/>
          <w:numId w:val="17"/>
        </w:numPr>
        <w:tabs>
          <w:tab w:pos="936" w:val="left" w:leader="none"/>
        </w:tabs>
        <w:spacing w:line="273" w:lineRule="auto" w:before="111" w:after="0"/>
        <w:ind w:left="110" w:right="392" w:firstLine="566"/>
        <w:jc w:val="both"/>
        <w:rPr>
          <w:sz w:val="26"/>
        </w:rPr>
      </w:pPr>
      <w:r>
        <w:rPr>
          <w:color w:val="231F20"/>
          <w:sz w:val="26"/>
        </w:rPr>
        <w:t>Có các tùy </w:t>
      </w:r>
      <w:r>
        <w:rPr>
          <w:color w:val="231F20"/>
          <w:spacing w:val="-3"/>
          <w:sz w:val="26"/>
        </w:rPr>
        <w:t>miên không phải </w:t>
      </w:r>
      <w:r>
        <w:rPr>
          <w:color w:val="231F20"/>
          <w:sz w:val="26"/>
        </w:rPr>
        <w:t>là có tầm có tứ </w:t>
      </w:r>
      <w:r>
        <w:rPr>
          <w:color w:val="231F20"/>
          <w:spacing w:val="-3"/>
          <w:sz w:val="26"/>
        </w:rPr>
        <w:t>cũng không phải </w:t>
      </w:r>
      <w:r>
        <w:rPr>
          <w:color w:val="231F20"/>
          <w:sz w:val="26"/>
        </w:rPr>
        <w:t>là</w:t>
      </w:r>
      <w:r>
        <w:rPr>
          <w:color w:val="231F20"/>
          <w:spacing w:val="-16"/>
          <w:sz w:val="26"/>
        </w:rPr>
        <w:t> </w:t>
      </w:r>
      <w:r>
        <w:rPr>
          <w:color w:val="231F20"/>
          <w:sz w:val="26"/>
        </w:rPr>
        <w:t>đối</w:t>
      </w:r>
      <w:r>
        <w:rPr>
          <w:color w:val="231F20"/>
          <w:spacing w:val="-16"/>
          <w:sz w:val="26"/>
        </w:rPr>
        <w:t> </w:t>
      </w:r>
      <w:r>
        <w:rPr>
          <w:color w:val="231F20"/>
          <w:spacing w:val="-3"/>
          <w:sz w:val="26"/>
        </w:rPr>
        <w:t>tượng</w:t>
      </w:r>
      <w:r>
        <w:rPr>
          <w:color w:val="231F20"/>
          <w:spacing w:val="-15"/>
          <w:sz w:val="26"/>
        </w:rPr>
        <w:t> </w:t>
      </w:r>
      <w:r>
        <w:rPr>
          <w:color w:val="231F20"/>
          <w:spacing w:val="-3"/>
          <w:sz w:val="26"/>
        </w:rPr>
        <w:t>duyên</w:t>
      </w:r>
      <w:r>
        <w:rPr>
          <w:color w:val="231F20"/>
          <w:spacing w:val="-16"/>
          <w:sz w:val="26"/>
        </w:rPr>
        <w:t> </w:t>
      </w:r>
      <w:r>
        <w:rPr>
          <w:color w:val="231F20"/>
          <w:sz w:val="26"/>
        </w:rPr>
        <w:t>bị</w:t>
      </w:r>
      <w:r>
        <w:rPr>
          <w:color w:val="231F20"/>
          <w:spacing w:val="-16"/>
          <w:sz w:val="26"/>
        </w:rPr>
        <w:t> </w:t>
      </w:r>
      <w:r>
        <w:rPr>
          <w:color w:val="231F20"/>
          <w:spacing w:val="-3"/>
          <w:sz w:val="26"/>
        </w:rPr>
        <w:t>trói</w:t>
      </w:r>
      <w:r>
        <w:rPr>
          <w:color w:val="231F20"/>
          <w:spacing w:val="-15"/>
          <w:sz w:val="26"/>
        </w:rPr>
        <w:t> </w:t>
      </w:r>
      <w:r>
        <w:rPr>
          <w:color w:val="231F20"/>
          <w:spacing w:val="-3"/>
          <w:sz w:val="26"/>
        </w:rPr>
        <w:t>buộc</w:t>
      </w:r>
      <w:r>
        <w:rPr>
          <w:color w:val="231F20"/>
          <w:spacing w:val="-16"/>
          <w:sz w:val="26"/>
        </w:rPr>
        <w:t> </w:t>
      </w:r>
      <w:r>
        <w:rPr>
          <w:color w:val="231F20"/>
          <w:sz w:val="26"/>
        </w:rPr>
        <w:t>của</w:t>
      </w:r>
      <w:r>
        <w:rPr>
          <w:color w:val="231F20"/>
          <w:spacing w:val="-16"/>
          <w:sz w:val="26"/>
        </w:rPr>
        <w:t> </w:t>
      </w:r>
      <w:r>
        <w:rPr>
          <w:color w:val="231F20"/>
          <w:spacing w:val="-3"/>
          <w:sz w:val="26"/>
        </w:rPr>
        <w:t>pháp</w:t>
      </w:r>
      <w:r>
        <w:rPr>
          <w:color w:val="231F20"/>
          <w:spacing w:val="-15"/>
          <w:sz w:val="26"/>
        </w:rPr>
        <w:t> </w:t>
      </w:r>
      <w:r>
        <w:rPr>
          <w:color w:val="231F20"/>
          <w:sz w:val="26"/>
        </w:rPr>
        <w:t>có</w:t>
      </w:r>
      <w:r>
        <w:rPr>
          <w:color w:val="231F20"/>
          <w:spacing w:val="-16"/>
          <w:sz w:val="26"/>
        </w:rPr>
        <w:t> </w:t>
      </w:r>
      <w:r>
        <w:rPr>
          <w:color w:val="231F20"/>
          <w:sz w:val="26"/>
        </w:rPr>
        <w:t>tầm</w:t>
      </w:r>
      <w:r>
        <w:rPr>
          <w:color w:val="231F20"/>
          <w:spacing w:val="-15"/>
          <w:sz w:val="26"/>
        </w:rPr>
        <w:t> </w:t>
      </w:r>
      <w:r>
        <w:rPr>
          <w:color w:val="231F20"/>
          <w:sz w:val="26"/>
        </w:rPr>
        <w:t>có</w:t>
      </w:r>
      <w:r>
        <w:rPr>
          <w:color w:val="231F20"/>
          <w:spacing w:val="-16"/>
          <w:sz w:val="26"/>
        </w:rPr>
        <w:t> </w:t>
      </w:r>
      <w:r>
        <w:rPr>
          <w:color w:val="231F20"/>
          <w:sz w:val="26"/>
        </w:rPr>
        <w:t>tứ:</w:t>
      </w:r>
      <w:r>
        <w:rPr>
          <w:color w:val="231F20"/>
          <w:spacing w:val="-16"/>
          <w:sz w:val="26"/>
        </w:rPr>
        <w:t> </w:t>
      </w:r>
      <w:r>
        <w:rPr>
          <w:color w:val="231F20"/>
          <w:spacing w:val="-3"/>
          <w:sz w:val="26"/>
        </w:rPr>
        <w:t>Nghĩa</w:t>
      </w:r>
      <w:r>
        <w:rPr>
          <w:color w:val="231F20"/>
          <w:spacing w:val="-16"/>
          <w:sz w:val="26"/>
        </w:rPr>
        <w:t> </w:t>
      </w:r>
      <w:r>
        <w:rPr>
          <w:color w:val="231F20"/>
          <w:sz w:val="26"/>
        </w:rPr>
        <w:t>là</w:t>
      </w:r>
      <w:r>
        <w:rPr>
          <w:color w:val="231F20"/>
          <w:spacing w:val="-16"/>
          <w:sz w:val="26"/>
        </w:rPr>
        <w:t> </w:t>
      </w:r>
      <w:r>
        <w:rPr>
          <w:color w:val="231F20"/>
          <w:sz w:val="26"/>
        </w:rPr>
        <w:t>các</w:t>
      </w:r>
      <w:r>
        <w:rPr>
          <w:color w:val="231F20"/>
          <w:spacing w:val="-15"/>
          <w:sz w:val="26"/>
        </w:rPr>
        <w:t> </w:t>
      </w:r>
      <w:r>
        <w:rPr>
          <w:color w:val="231F20"/>
          <w:spacing w:val="-3"/>
          <w:sz w:val="26"/>
        </w:rPr>
        <w:t>tùy miên</w:t>
      </w:r>
      <w:r>
        <w:rPr>
          <w:color w:val="231F20"/>
          <w:spacing w:val="-19"/>
          <w:sz w:val="26"/>
        </w:rPr>
        <w:t> </w:t>
      </w:r>
      <w:r>
        <w:rPr>
          <w:color w:val="231F20"/>
          <w:spacing w:val="-3"/>
          <w:sz w:val="26"/>
        </w:rPr>
        <w:t>không</w:t>
      </w:r>
      <w:r>
        <w:rPr>
          <w:color w:val="231F20"/>
          <w:spacing w:val="-19"/>
          <w:sz w:val="26"/>
        </w:rPr>
        <w:t> </w:t>
      </w:r>
      <w:r>
        <w:rPr>
          <w:color w:val="231F20"/>
          <w:sz w:val="26"/>
        </w:rPr>
        <w:t>tầm</w:t>
      </w:r>
      <w:r>
        <w:rPr>
          <w:color w:val="231F20"/>
          <w:spacing w:val="-18"/>
          <w:sz w:val="26"/>
        </w:rPr>
        <w:t> </w:t>
      </w:r>
      <w:r>
        <w:rPr>
          <w:color w:val="231F20"/>
          <w:sz w:val="26"/>
        </w:rPr>
        <w:t>chỉ</w:t>
      </w:r>
      <w:r>
        <w:rPr>
          <w:color w:val="231F20"/>
          <w:spacing w:val="-19"/>
          <w:sz w:val="26"/>
        </w:rPr>
        <w:t> </w:t>
      </w:r>
      <w:r>
        <w:rPr>
          <w:color w:val="231F20"/>
          <w:sz w:val="26"/>
        </w:rPr>
        <w:t>có</w:t>
      </w:r>
      <w:r>
        <w:rPr>
          <w:color w:val="231F20"/>
          <w:spacing w:val="-18"/>
          <w:sz w:val="26"/>
        </w:rPr>
        <w:t> </w:t>
      </w:r>
      <w:r>
        <w:rPr>
          <w:color w:val="231F20"/>
          <w:sz w:val="26"/>
        </w:rPr>
        <w:t>tứ</w:t>
      </w:r>
      <w:r>
        <w:rPr>
          <w:color w:val="231F20"/>
          <w:spacing w:val="-19"/>
          <w:sz w:val="26"/>
        </w:rPr>
        <w:t> </w:t>
      </w:r>
      <w:r>
        <w:rPr>
          <w:color w:val="231F20"/>
          <w:sz w:val="26"/>
        </w:rPr>
        <w:t>đã</w:t>
      </w:r>
      <w:r>
        <w:rPr>
          <w:color w:val="231F20"/>
          <w:spacing w:val="-18"/>
          <w:sz w:val="26"/>
        </w:rPr>
        <w:t> </w:t>
      </w:r>
      <w:r>
        <w:rPr>
          <w:color w:val="231F20"/>
          <w:spacing w:val="-3"/>
          <w:sz w:val="26"/>
        </w:rPr>
        <w:t>đoạn</w:t>
      </w:r>
      <w:r>
        <w:rPr>
          <w:color w:val="231F20"/>
          <w:spacing w:val="-19"/>
          <w:sz w:val="26"/>
        </w:rPr>
        <w:t> </w:t>
      </w:r>
      <w:r>
        <w:rPr>
          <w:color w:val="231F20"/>
          <w:spacing w:val="-3"/>
          <w:sz w:val="26"/>
        </w:rPr>
        <w:t>hết.</w:t>
      </w:r>
      <w:r>
        <w:rPr>
          <w:color w:val="231F20"/>
          <w:spacing w:val="-18"/>
          <w:sz w:val="26"/>
        </w:rPr>
        <w:t> </w:t>
      </w:r>
      <w:r>
        <w:rPr>
          <w:color w:val="231F20"/>
          <w:sz w:val="26"/>
        </w:rPr>
        <w:t>Nếu</w:t>
      </w:r>
      <w:r>
        <w:rPr>
          <w:color w:val="231F20"/>
          <w:spacing w:val="-19"/>
          <w:sz w:val="26"/>
        </w:rPr>
        <w:t> </w:t>
      </w:r>
      <w:r>
        <w:rPr>
          <w:color w:val="231F20"/>
          <w:sz w:val="26"/>
        </w:rPr>
        <w:t>như</w:t>
      </w:r>
      <w:r>
        <w:rPr>
          <w:color w:val="231F20"/>
          <w:spacing w:val="-18"/>
          <w:sz w:val="26"/>
        </w:rPr>
        <w:t> </w:t>
      </w:r>
      <w:r>
        <w:rPr>
          <w:color w:val="231F20"/>
          <w:spacing w:val="-3"/>
          <w:sz w:val="26"/>
        </w:rPr>
        <w:t>chưa</w:t>
      </w:r>
      <w:r>
        <w:rPr>
          <w:color w:val="231F20"/>
          <w:spacing w:val="-19"/>
          <w:sz w:val="26"/>
        </w:rPr>
        <w:t> </w:t>
      </w:r>
      <w:r>
        <w:rPr>
          <w:color w:val="231F20"/>
          <w:spacing w:val="-3"/>
          <w:sz w:val="26"/>
        </w:rPr>
        <w:t>đoạn</w:t>
      </w:r>
      <w:r>
        <w:rPr>
          <w:color w:val="231F20"/>
          <w:spacing w:val="-18"/>
          <w:sz w:val="26"/>
        </w:rPr>
        <w:t> </w:t>
      </w:r>
      <w:r>
        <w:rPr>
          <w:color w:val="231F20"/>
          <w:sz w:val="26"/>
        </w:rPr>
        <w:t>hết</w:t>
      </w:r>
      <w:r>
        <w:rPr>
          <w:color w:val="231F20"/>
          <w:spacing w:val="-19"/>
          <w:sz w:val="26"/>
        </w:rPr>
        <w:t> </w:t>
      </w:r>
      <w:r>
        <w:rPr>
          <w:color w:val="231F20"/>
          <w:sz w:val="26"/>
        </w:rPr>
        <w:t>là</w:t>
      </w:r>
      <w:r>
        <w:rPr>
          <w:color w:val="231F20"/>
          <w:spacing w:val="-18"/>
          <w:sz w:val="26"/>
        </w:rPr>
        <w:t> </w:t>
      </w:r>
      <w:r>
        <w:rPr>
          <w:color w:val="231F20"/>
          <w:spacing w:val="-3"/>
          <w:sz w:val="26"/>
        </w:rPr>
        <w:t>duyên </w:t>
      </w:r>
      <w:r>
        <w:rPr>
          <w:color w:val="231F20"/>
          <w:sz w:val="26"/>
        </w:rPr>
        <w:t>nơi</w:t>
      </w:r>
      <w:r>
        <w:rPr>
          <w:color w:val="231F20"/>
          <w:spacing w:val="-6"/>
          <w:sz w:val="26"/>
        </w:rPr>
        <w:t> </w:t>
      </w:r>
      <w:r>
        <w:rPr>
          <w:color w:val="231F20"/>
          <w:spacing w:val="-3"/>
          <w:sz w:val="26"/>
        </w:rPr>
        <w:t>cảnh</w:t>
      </w:r>
      <w:r>
        <w:rPr>
          <w:color w:val="231F20"/>
          <w:spacing w:val="-6"/>
          <w:sz w:val="26"/>
        </w:rPr>
        <w:t> </w:t>
      </w:r>
      <w:r>
        <w:rPr>
          <w:color w:val="231F20"/>
          <w:spacing w:val="-3"/>
          <w:sz w:val="26"/>
        </w:rPr>
        <w:t>giới</w:t>
      </w:r>
      <w:r>
        <w:rPr>
          <w:color w:val="231F20"/>
          <w:spacing w:val="-6"/>
          <w:sz w:val="26"/>
        </w:rPr>
        <w:t> </w:t>
      </w:r>
      <w:r>
        <w:rPr>
          <w:color w:val="231F20"/>
          <w:spacing w:val="-3"/>
          <w:sz w:val="26"/>
        </w:rPr>
        <w:t>khác,</w:t>
      </w:r>
      <w:r>
        <w:rPr>
          <w:color w:val="231F20"/>
          <w:spacing w:val="-7"/>
          <w:sz w:val="26"/>
        </w:rPr>
        <w:t> </w:t>
      </w:r>
      <w:r>
        <w:rPr>
          <w:color w:val="231F20"/>
          <w:spacing w:val="-3"/>
          <w:sz w:val="26"/>
        </w:rPr>
        <w:t>hoặc</w:t>
      </w:r>
      <w:r>
        <w:rPr>
          <w:color w:val="231F20"/>
          <w:spacing w:val="-5"/>
          <w:sz w:val="26"/>
        </w:rPr>
        <w:t> </w:t>
      </w:r>
      <w:r>
        <w:rPr>
          <w:color w:val="231F20"/>
          <w:spacing w:val="-3"/>
          <w:sz w:val="26"/>
        </w:rPr>
        <w:t>duyên</w:t>
      </w:r>
      <w:r>
        <w:rPr>
          <w:color w:val="231F20"/>
          <w:spacing w:val="-7"/>
          <w:sz w:val="26"/>
        </w:rPr>
        <w:t> </w:t>
      </w:r>
      <w:r>
        <w:rPr>
          <w:color w:val="231F20"/>
          <w:sz w:val="26"/>
        </w:rPr>
        <w:t>nơi</w:t>
      </w:r>
      <w:r>
        <w:rPr>
          <w:color w:val="231F20"/>
          <w:spacing w:val="-6"/>
          <w:sz w:val="26"/>
        </w:rPr>
        <w:t> </w:t>
      </w:r>
      <w:r>
        <w:rPr>
          <w:color w:val="231F20"/>
          <w:sz w:val="26"/>
        </w:rPr>
        <w:t>địa</w:t>
      </w:r>
      <w:r>
        <w:rPr>
          <w:color w:val="231F20"/>
          <w:spacing w:val="-6"/>
          <w:sz w:val="26"/>
        </w:rPr>
        <w:t> </w:t>
      </w:r>
      <w:r>
        <w:rPr>
          <w:color w:val="231F20"/>
          <w:spacing w:val="-3"/>
          <w:sz w:val="26"/>
        </w:rPr>
        <w:t>khác,</w:t>
      </w:r>
      <w:r>
        <w:rPr>
          <w:color w:val="231F20"/>
          <w:spacing w:val="-6"/>
          <w:sz w:val="26"/>
        </w:rPr>
        <w:t> </w:t>
      </w:r>
      <w:r>
        <w:rPr>
          <w:color w:val="231F20"/>
          <w:spacing w:val="-3"/>
          <w:sz w:val="26"/>
        </w:rPr>
        <w:t>hoặc</w:t>
      </w:r>
      <w:r>
        <w:rPr>
          <w:color w:val="231F20"/>
          <w:spacing w:val="-5"/>
          <w:sz w:val="26"/>
        </w:rPr>
        <w:t> </w:t>
      </w:r>
      <w:r>
        <w:rPr>
          <w:color w:val="231F20"/>
          <w:spacing w:val="-3"/>
          <w:sz w:val="26"/>
        </w:rPr>
        <w:t>cảnh</w:t>
      </w:r>
      <w:r>
        <w:rPr>
          <w:color w:val="231F20"/>
          <w:spacing w:val="-6"/>
          <w:sz w:val="26"/>
        </w:rPr>
        <w:t> </w:t>
      </w:r>
      <w:r>
        <w:rPr>
          <w:color w:val="231F20"/>
          <w:spacing w:val="-3"/>
          <w:sz w:val="26"/>
        </w:rPr>
        <w:t>giới</w:t>
      </w:r>
      <w:r>
        <w:rPr>
          <w:color w:val="231F20"/>
          <w:spacing w:val="-7"/>
          <w:sz w:val="26"/>
        </w:rPr>
        <w:t> </w:t>
      </w:r>
      <w:r>
        <w:rPr>
          <w:color w:val="231F20"/>
          <w:sz w:val="26"/>
        </w:rPr>
        <w:t>của</w:t>
      </w:r>
      <w:r>
        <w:rPr>
          <w:color w:val="231F20"/>
          <w:spacing w:val="-6"/>
          <w:sz w:val="26"/>
        </w:rPr>
        <w:t> </w:t>
      </w:r>
      <w:r>
        <w:rPr>
          <w:color w:val="231F20"/>
          <w:spacing w:val="-3"/>
          <w:sz w:val="26"/>
        </w:rPr>
        <w:t>mình duyên </w:t>
      </w:r>
      <w:r>
        <w:rPr>
          <w:color w:val="231F20"/>
          <w:sz w:val="26"/>
        </w:rPr>
        <w:t>nơi </w:t>
      </w:r>
      <w:r>
        <w:rPr>
          <w:color w:val="231F20"/>
          <w:spacing w:val="-3"/>
          <w:sz w:val="26"/>
        </w:rPr>
        <w:t>cảnh giới khác, hoặc </w:t>
      </w:r>
      <w:r>
        <w:rPr>
          <w:color w:val="231F20"/>
          <w:sz w:val="26"/>
        </w:rPr>
        <w:t>địa của </w:t>
      </w:r>
      <w:r>
        <w:rPr>
          <w:color w:val="231F20"/>
          <w:spacing w:val="-3"/>
          <w:sz w:val="26"/>
        </w:rPr>
        <w:t>mình duyên </w:t>
      </w:r>
      <w:r>
        <w:rPr>
          <w:color w:val="231F20"/>
          <w:sz w:val="26"/>
        </w:rPr>
        <w:t>nơi </w:t>
      </w:r>
      <w:r>
        <w:rPr>
          <w:color w:val="231F20"/>
          <w:spacing w:val="-3"/>
          <w:sz w:val="26"/>
        </w:rPr>
        <w:t>pháp khác, hoặc</w:t>
      </w:r>
      <w:r>
        <w:rPr>
          <w:color w:val="231F20"/>
          <w:spacing w:val="-7"/>
          <w:sz w:val="26"/>
        </w:rPr>
        <w:t> </w:t>
      </w:r>
      <w:r>
        <w:rPr>
          <w:color w:val="231F20"/>
          <w:spacing w:val="-3"/>
          <w:sz w:val="26"/>
        </w:rPr>
        <w:t>duyên</w:t>
      </w:r>
      <w:r>
        <w:rPr>
          <w:color w:val="231F20"/>
          <w:spacing w:val="-7"/>
          <w:sz w:val="26"/>
        </w:rPr>
        <w:t> </w:t>
      </w:r>
      <w:r>
        <w:rPr>
          <w:color w:val="231F20"/>
          <w:sz w:val="26"/>
        </w:rPr>
        <w:t>nơi</w:t>
      </w:r>
      <w:r>
        <w:rPr>
          <w:color w:val="231F20"/>
          <w:spacing w:val="-6"/>
          <w:sz w:val="26"/>
        </w:rPr>
        <w:t> </w:t>
      </w:r>
      <w:r>
        <w:rPr>
          <w:color w:val="231F20"/>
          <w:sz w:val="26"/>
        </w:rPr>
        <w:t>vô</w:t>
      </w:r>
      <w:r>
        <w:rPr>
          <w:color w:val="231F20"/>
          <w:spacing w:val="-7"/>
          <w:sz w:val="26"/>
        </w:rPr>
        <w:t> </w:t>
      </w:r>
      <w:r>
        <w:rPr>
          <w:color w:val="231F20"/>
          <w:sz w:val="26"/>
        </w:rPr>
        <w:t>lậu</w:t>
      </w:r>
      <w:r>
        <w:rPr>
          <w:color w:val="231F20"/>
          <w:spacing w:val="-6"/>
          <w:sz w:val="26"/>
        </w:rPr>
        <w:t> </w:t>
      </w:r>
      <w:r>
        <w:rPr>
          <w:color w:val="231F20"/>
          <w:spacing w:val="-3"/>
          <w:sz w:val="26"/>
        </w:rPr>
        <w:t>cùng</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6"/>
          <w:sz w:val="26"/>
        </w:rPr>
        <w:t> </w:t>
      </w:r>
      <w:r>
        <w:rPr>
          <w:color w:val="231F20"/>
          <w:spacing w:val="-3"/>
          <w:sz w:val="26"/>
        </w:rPr>
        <w:t>miên</w:t>
      </w:r>
      <w:r>
        <w:rPr>
          <w:color w:val="231F20"/>
          <w:spacing w:val="-7"/>
          <w:sz w:val="26"/>
        </w:rPr>
        <w:t> </w:t>
      </w:r>
      <w:r>
        <w:rPr>
          <w:color w:val="231F20"/>
          <w:spacing w:val="-3"/>
          <w:sz w:val="26"/>
        </w:rPr>
        <w:t>không</w:t>
      </w:r>
      <w:r>
        <w:rPr>
          <w:color w:val="231F20"/>
          <w:spacing w:val="-6"/>
          <w:sz w:val="26"/>
        </w:rPr>
        <w:t> </w:t>
      </w:r>
      <w:r>
        <w:rPr>
          <w:color w:val="231F20"/>
          <w:sz w:val="26"/>
        </w:rPr>
        <w:t>tầm</w:t>
      </w:r>
      <w:r>
        <w:rPr>
          <w:color w:val="231F20"/>
          <w:spacing w:val="-7"/>
          <w:sz w:val="26"/>
        </w:rPr>
        <w:t> </w:t>
      </w:r>
      <w:r>
        <w:rPr>
          <w:color w:val="231F20"/>
          <w:spacing w:val="-3"/>
          <w:sz w:val="26"/>
        </w:rPr>
        <w:t>không</w:t>
      </w:r>
      <w:r>
        <w:rPr>
          <w:color w:val="231F20"/>
          <w:spacing w:val="-7"/>
          <w:sz w:val="26"/>
        </w:rPr>
        <w:t> </w:t>
      </w:r>
      <w:r>
        <w:rPr>
          <w:color w:val="231F20"/>
          <w:spacing w:val="-3"/>
          <w:sz w:val="26"/>
        </w:rPr>
        <w:t>tứ.</w:t>
      </w:r>
    </w:p>
    <w:p>
      <w:pPr>
        <w:pStyle w:val="BodyText"/>
        <w:spacing w:line="273" w:lineRule="auto" w:before="108"/>
        <w:ind w:left="110" w:right="390"/>
      </w:pPr>
      <w:r>
        <w:rPr>
          <w:i/>
          <w:color w:val="231F20"/>
        </w:rPr>
        <w:t>Hỏi: </w:t>
      </w:r>
      <w:r>
        <w:rPr>
          <w:color w:val="231F20"/>
        </w:rPr>
        <w:t>Nếu các tùy miên không tầm chỉ có tứ thì chúng là đối tượng duyên bị trói buộc của pháp không tầm chỉ có tứ chăng?</w:t>
      </w:r>
    </w:p>
    <w:p>
      <w:pPr>
        <w:pStyle w:val="BodyText"/>
        <w:spacing w:before="112"/>
        <w:ind w:left="677" w:firstLine="0"/>
      </w:pPr>
      <w:r>
        <w:rPr>
          <w:i/>
          <w:color w:val="231F20"/>
        </w:rPr>
        <w:t>Đáp: </w:t>
      </w:r>
      <w:r>
        <w:rPr>
          <w:color w:val="231F20"/>
        </w:rPr>
        <w:t>Nêu nêu ra bốn trường hợp:</w:t>
      </w:r>
    </w:p>
    <w:p>
      <w:pPr>
        <w:pStyle w:val="ListParagraph"/>
        <w:numPr>
          <w:ilvl w:val="0"/>
          <w:numId w:val="18"/>
        </w:numPr>
        <w:tabs>
          <w:tab w:pos="928" w:val="left" w:leader="none"/>
        </w:tabs>
        <w:spacing w:line="273" w:lineRule="auto" w:before="154" w:after="0"/>
        <w:ind w:left="110" w:right="390" w:firstLine="566"/>
        <w:jc w:val="both"/>
        <w:rPr>
          <w:sz w:val="26"/>
        </w:rPr>
      </w:pP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không</w:t>
      </w:r>
      <w:r>
        <w:rPr>
          <w:color w:val="231F20"/>
          <w:spacing w:val="-10"/>
          <w:sz w:val="26"/>
        </w:rPr>
        <w:t> </w:t>
      </w:r>
      <w:r>
        <w:rPr>
          <w:color w:val="231F20"/>
          <w:sz w:val="26"/>
        </w:rPr>
        <w:t>tầm</w:t>
      </w:r>
      <w:r>
        <w:rPr>
          <w:color w:val="231F20"/>
          <w:spacing w:val="-10"/>
          <w:sz w:val="26"/>
        </w:rPr>
        <w:t> </w:t>
      </w:r>
      <w:r>
        <w:rPr>
          <w:color w:val="231F20"/>
          <w:sz w:val="26"/>
        </w:rPr>
        <w:t>chỉ</w:t>
      </w:r>
      <w:r>
        <w:rPr>
          <w:color w:val="231F20"/>
          <w:spacing w:val="-10"/>
          <w:sz w:val="26"/>
        </w:rPr>
        <w:t> </w:t>
      </w:r>
      <w:r>
        <w:rPr>
          <w:color w:val="231F20"/>
          <w:sz w:val="26"/>
        </w:rPr>
        <w:t>có</w:t>
      </w:r>
      <w:r>
        <w:rPr>
          <w:color w:val="231F20"/>
          <w:spacing w:val="-10"/>
          <w:sz w:val="26"/>
        </w:rPr>
        <w:t> </w:t>
      </w:r>
      <w:r>
        <w:rPr>
          <w:color w:val="231F20"/>
          <w:sz w:val="26"/>
        </w:rPr>
        <w:t>tứ</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đối</w:t>
      </w:r>
      <w:r>
        <w:rPr>
          <w:color w:val="231F20"/>
          <w:spacing w:val="-10"/>
          <w:sz w:val="26"/>
        </w:rPr>
        <w:t> </w:t>
      </w:r>
      <w:r>
        <w:rPr>
          <w:color w:val="231F20"/>
          <w:sz w:val="26"/>
        </w:rPr>
        <w:t>tượng duyên</w:t>
      </w:r>
      <w:r>
        <w:rPr>
          <w:color w:val="231F20"/>
          <w:spacing w:val="14"/>
          <w:sz w:val="26"/>
        </w:rPr>
        <w:t> </w:t>
      </w:r>
      <w:r>
        <w:rPr>
          <w:color w:val="231F20"/>
          <w:sz w:val="26"/>
        </w:rPr>
        <w:t>bị</w:t>
      </w:r>
      <w:r>
        <w:rPr>
          <w:color w:val="231F20"/>
          <w:spacing w:val="15"/>
          <w:sz w:val="26"/>
        </w:rPr>
        <w:t> </w:t>
      </w:r>
      <w:r>
        <w:rPr>
          <w:color w:val="231F20"/>
          <w:sz w:val="26"/>
        </w:rPr>
        <w:t>trói</w:t>
      </w:r>
      <w:r>
        <w:rPr>
          <w:color w:val="231F20"/>
          <w:spacing w:val="15"/>
          <w:sz w:val="26"/>
        </w:rPr>
        <w:t> </w:t>
      </w:r>
      <w:r>
        <w:rPr>
          <w:color w:val="231F20"/>
          <w:sz w:val="26"/>
        </w:rPr>
        <w:t>buộc</w:t>
      </w:r>
      <w:r>
        <w:rPr>
          <w:color w:val="231F20"/>
          <w:spacing w:val="14"/>
          <w:sz w:val="26"/>
        </w:rPr>
        <w:t> </w:t>
      </w:r>
      <w:r>
        <w:rPr>
          <w:color w:val="231F20"/>
          <w:sz w:val="26"/>
        </w:rPr>
        <w:t>của</w:t>
      </w:r>
      <w:r>
        <w:rPr>
          <w:color w:val="231F20"/>
          <w:spacing w:val="15"/>
          <w:sz w:val="26"/>
        </w:rPr>
        <w:t> </w:t>
      </w:r>
      <w:r>
        <w:rPr>
          <w:color w:val="231F20"/>
          <w:sz w:val="26"/>
        </w:rPr>
        <w:t>pháp</w:t>
      </w:r>
      <w:r>
        <w:rPr>
          <w:color w:val="231F20"/>
          <w:spacing w:val="15"/>
          <w:sz w:val="26"/>
        </w:rPr>
        <w:t> </w:t>
      </w:r>
      <w:r>
        <w:rPr>
          <w:color w:val="231F20"/>
          <w:sz w:val="26"/>
        </w:rPr>
        <w:t>không</w:t>
      </w:r>
      <w:r>
        <w:rPr>
          <w:color w:val="231F20"/>
          <w:spacing w:val="15"/>
          <w:sz w:val="26"/>
        </w:rPr>
        <w:t> </w:t>
      </w:r>
      <w:r>
        <w:rPr>
          <w:color w:val="231F20"/>
          <w:sz w:val="26"/>
        </w:rPr>
        <w:t>tầm</w:t>
      </w:r>
      <w:r>
        <w:rPr>
          <w:color w:val="231F20"/>
          <w:spacing w:val="14"/>
          <w:sz w:val="26"/>
        </w:rPr>
        <w:t> </w:t>
      </w:r>
      <w:r>
        <w:rPr>
          <w:color w:val="231F20"/>
          <w:sz w:val="26"/>
        </w:rPr>
        <w:t>chỉ</w:t>
      </w:r>
      <w:r>
        <w:rPr>
          <w:color w:val="231F20"/>
          <w:spacing w:val="15"/>
          <w:sz w:val="26"/>
        </w:rPr>
        <w:t> </w:t>
      </w:r>
      <w:r>
        <w:rPr>
          <w:color w:val="231F20"/>
          <w:sz w:val="26"/>
        </w:rPr>
        <w:t>có</w:t>
      </w:r>
      <w:r>
        <w:rPr>
          <w:color w:val="231F20"/>
          <w:spacing w:val="15"/>
          <w:sz w:val="26"/>
        </w:rPr>
        <w:t> </w:t>
      </w:r>
      <w:r>
        <w:rPr>
          <w:color w:val="231F20"/>
          <w:sz w:val="26"/>
        </w:rPr>
        <w:t>tứ:</w:t>
      </w:r>
      <w:r>
        <w:rPr>
          <w:color w:val="231F20"/>
          <w:spacing w:val="14"/>
          <w:sz w:val="26"/>
        </w:rPr>
        <w:t> </w:t>
      </w:r>
      <w:r>
        <w:rPr>
          <w:color w:val="231F20"/>
          <w:sz w:val="26"/>
        </w:rPr>
        <w:t>Nghĩa</w:t>
      </w:r>
      <w:r>
        <w:rPr>
          <w:color w:val="231F20"/>
          <w:spacing w:val="15"/>
          <w:sz w:val="26"/>
        </w:rPr>
        <w:t> </w:t>
      </w:r>
      <w:r>
        <w:rPr>
          <w:color w:val="231F20"/>
          <w:sz w:val="26"/>
        </w:rPr>
        <w:t>là</w:t>
      </w:r>
      <w:r>
        <w:rPr>
          <w:color w:val="231F20"/>
          <w:spacing w:val="15"/>
          <w:sz w:val="26"/>
        </w:rPr>
        <w:t> </w:t>
      </w:r>
      <w:r>
        <w:rPr>
          <w:color w:val="231F20"/>
          <w:sz w:val="26"/>
        </w:rPr>
        <w:t>các</w:t>
      </w:r>
      <w:r>
        <w:rPr>
          <w:color w:val="231F20"/>
          <w:spacing w:val="15"/>
          <w:sz w:val="26"/>
        </w:rPr>
        <w:t> </w:t>
      </w:r>
      <w:r>
        <w:rPr>
          <w:color w:val="231F20"/>
          <w:sz w:val="26"/>
        </w:rPr>
        <w:t>tùy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miên không tầm chỉ có tứ đã đoạn hết. Nếu như chưa đoạn hết là duyên nơi cảnh giới khác, hoặc duyên nơi địa khác, hoặc cảnh giới của mình duyên nơi cảnh giới khác, hoặc địa của mình duyên nơi pháp khác, hoặc duyên nơi vô lậu.</w:t>
      </w:r>
    </w:p>
    <w:p>
      <w:pPr>
        <w:pStyle w:val="ListParagraph"/>
        <w:numPr>
          <w:ilvl w:val="0"/>
          <w:numId w:val="18"/>
        </w:numPr>
        <w:tabs>
          <w:tab w:pos="1243" w:val="left" w:leader="none"/>
        </w:tabs>
        <w:spacing w:line="276" w:lineRule="auto" w:before="114" w:after="0"/>
        <w:ind w:left="393" w:right="106" w:firstLine="566"/>
        <w:jc w:val="both"/>
        <w:rPr>
          <w:sz w:val="26"/>
        </w:rPr>
      </w:pPr>
      <w:r>
        <w:rPr>
          <w:color w:val="231F20"/>
          <w:sz w:val="26"/>
        </w:rPr>
        <w:t>Có các tùy miên là đối tượng duyên bị trói buộc của pháp không tầm chỉ có tứ nhưng không phải là tùy miên không tầm chỉ</w:t>
      </w:r>
      <w:r>
        <w:rPr>
          <w:color w:val="231F20"/>
          <w:spacing w:val="-42"/>
          <w:sz w:val="26"/>
        </w:rPr>
        <w:t> </w:t>
      </w:r>
      <w:r>
        <w:rPr>
          <w:color w:val="231F20"/>
          <w:spacing w:val="-7"/>
          <w:sz w:val="26"/>
        </w:rPr>
        <w:t>có </w:t>
      </w:r>
      <w:r>
        <w:rPr>
          <w:color w:val="231F20"/>
          <w:sz w:val="26"/>
        </w:rPr>
        <w:t>tứ: Nghĩa là các tùy miên có tầm có tứ, là duyên với hữu lậu nơi tự địa của mình, duyên nơi tùy miên chưa đoạn.</w:t>
      </w:r>
    </w:p>
    <w:p>
      <w:pPr>
        <w:pStyle w:val="ListParagraph"/>
        <w:numPr>
          <w:ilvl w:val="0"/>
          <w:numId w:val="18"/>
        </w:numPr>
        <w:tabs>
          <w:tab w:pos="1212" w:val="left" w:leader="none"/>
        </w:tabs>
        <w:spacing w:line="276" w:lineRule="auto" w:before="114" w:after="0"/>
        <w:ind w:left="393" w:right="108" w:firstLine="566"/>
        <w:jc w:val="both"/>
        <w:rPr>
          <w:sz w:val="26"/>
        </w:rPr>
      </w:pPr>
      <w:r>
        <w:rPr>
          <w:color w:val="231F20"/>
          <w:sz w:val="26"/>
        </w:rPr>
        <w:t>Có</w:t>
      </w:r>
      <w:r>
        <w:rPr>
          <w:color w:val="231F20"/>
          <w:spacing w:val="-10"/>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pacing w:val="-3"/>
          <w:sz w:val="26"/>
        </w:rPr>
        <w:t>miên</w:t>
      </w:r>
      <w:r>
        <w:rPr>
          <w:color w:val="231F20"/>
          <w:spacing w:val="-9"/>
          <w:sz w:val="26"/>
        </w:rPr>
        <w:t> </w:t>
      </w:r>
      <w:r>
        <w:rPr>
          <w:color w:val="231F20"/>
          <w:spacing w:val="-3"/>
          <w:sz w:val="26"/>
        </w:rPr>
        <w:t>không</w:t>
      </w:r>
      <w:r>
        <w:rPr>
          <w:color w:val="231F20"/>
          <w:spacing w:val="-9"/>
          <w:sz w:val="26"/>
        </w:rPr>
        <w:t> </w:t>
      </w:r>
      <w:r>
        <w:rPr>
          <w:color w:val="231F20"/>
          <w:sz w:val="26"/>
        </w:rPr>
        <w:t>tầm</w:t>
      </w:r>
      <w:r>
        <w:rPr>
          <w:color w:val="231F20"/>
          <w:spacing w:val="-10"/>
          <w:sz w:val="26"/>
        </w:rPr>
        <w:t> </w:t>
      </w:r>
      <w:r>
        <w:rPr>
          <w:color w:val="231F20"/>
          <w:sz w:val="26"/>
        </w:rPr>
        <w:t>chỉ</w:t>
      </w:r>
      <w:r>
        <w:rPr>
          <w:color w:val="231F20"/>
          <w:spacing w:val="-9"/>
          <w:sz w:val="26"/>
        </w:rPr>
        <w:t> </w:t>
      </w:r>
      <w:r>
        <w:rPr>
          <w:color w:val="231F20"/>
          <w:sz w:val="26"/>
        </w:rPr>
        <w:t>có</w:t>
      </w:r>
      <w:r>
        <w:rPr>
          <w:color w:val="231F20"/>
          <w:spacing w:val="-9"/>
          <w:sz w:val="26"/>
        </w:rPr>
        <w:t> </w:t>
      </w:r>
      <w:r>
        <w:rPr>
          <w:color w:val="231F20"/>
          <w:sz w:val="26"/>
        </w:rPr>
        <w:t>tứ</w:t>
      </w:r>
      <w:r>
        <w:rPr>
          <w:color w:val="231F20"/>
          <w:spacing w:val="-9"/>
          <w:sz w:val="26"/>
        </w:rPr>
        <w:t> </w:t>
      </w:r>
      <w:r>
        <w:rPr>
          <w:color w:val="231F20"/>
          <w:spacing w:val="-3"/>
          <w:sz w:val="26"/>
        </w:rPr>
        <w:t>cũng</w:t>
      </w:r>
      <w:r>
        <w:rPr>
          <w:color w:val="231F20"/>
          <w:spacing w:val="-9"/>
          <w:sz w:val="26"/>
        </w:rPr>
        <w:t> </w:t>
      </w:r>
      <w:r>
        <w:rPr>
          <w:color w:val="231F20"/>
          <w:sz w:val="26"/>
        </w:rPr>
        <w:t>là</w:t>
      </w:r>
      <w:r>
        <w:rPr>
          <w:color w:val="231F20"/>
          <w:spacing w:val="-10"/>
          <w:sz w:val="26"/>
        </w:rPr>
        <w:t> </w:t>
      </w:r>
      <w:r>
        <w:rPr>
          <w:color w:val="231F20"/>
          <w:sz w:val="26"/>
        </w:rPr>
        <w:t>đối</w:t>
      </w:r>
      <w:r>
        <w:rPr>
          <w:color w:val="231F20"/>
          <w:spacing w:val="-9"/>
          <w:sz w:val="26"/>
        </w:rPr>
        <w:t> </w:t>
      </w:r>
      <w:r>
        <w:rPr>
          <w:color w:val="231F20"/>
          <w:spacing w:val="-3"/>
          <w:sz w:val="26"/>
        </w:rPr>
        <w:t>tượng</w:t>
      </w:r>
      <w:r>
        <w:rPr>
          <w:color w:val="231F20"/>
          <w:spacing w:val="-9"/>
          <w:sz w:val="26"/>
        </w:rPr>
        <w:t> </w:t>
      </w:r>
      <w:r>
        <w:rPr>
          <w:color w:val="231F20"/>
          <w:spacing w:val="-3"/>
          <w:sz w:val="26"/>
        </w:rPr>
        <w:t>duyên </w:t>
      </w:r>
      <w:r>
        <w:rPr>
          <w:color w:val="231F20"/>
          <w:sz w:val="26"/>
        </w:rPr>
        <w:t>bị</w:t>
      </w:r>
      <w:r>
        <w:rPr>
          <w:color w:val="231F20"/>
          <w:spacing w:val="-21"/>
          <w:sz w:val="26"/>
        </w:rPr>
        <w:t> </w:t>
      </w:r>
      <w:r>
        <w:rPr>
          <w:color w:val="231F20"/>
          <w:spacing w:val="-3"/>
          <w:sz w:val="26"/>
        </w:rPr>
        <w:t>trói</w:t>
      </w:r>
      <w:r>
        <w:rPr>
          <w:color w:val="231F20"/>
          <w:spacing w:val="-21"/>
          <w:sz w:val="26"/>
        </w:rPr>
        <w:t> </w:t>
      </w:r>
      <w:r>
        <w:rPr>
          <w:color w:val="231F20"/>
          <w:spacing w:val="-3"/>
          <w:sz w:val="26"/>
        </w:rPr>
        <w:t>buộc</w:t>
      </w:r>
      <w:r>
        <w:rPr>
          <w:color w:val="231F20"/>
          <w:spacing w:val="-21"/>
          <w:sz w:val="26"/>
        </w:rPr>
        <w:t> </w:t>
      </w:r>
      <w:r>
        <w:rPr>
          <w:color w:val="231F20"/>
          <w:sz w:val="26"/>
        </w:rPr>
        <w:t>của</w:t>
      </w:r>
      <w:r>
        <w:rPr>
          <w:color w:val="231F20"/>
          <w:spacing w:val="-20"/>
          <w:sz w:val="26"/>
        </w:rPr>
        <w:t> </w:t>
      </w:r>
      <w:r>
        <w:rPr>
          <w:color w:val="231F20"/>
          <w:spacing w:val="-3"/>
          <w:sz w:val="26"/>
        </w:rPr>
        <w:t>pháp</w:t>
      </w:r>
      <w:r>
        <w:rPr>
          <w:color w:val="231F20"/>
          <w:spacing w:val="-21"/>
          <w:sz w:val="26"/>
        </w:rPr>
        <w:t> </w:t>
      </w:r>
      <w:r>
        <w:rPr>
          <w:color w:val="231F20"/>
          <w:spacing w:val="-3"/>
          <w:sz w:val="26"/>
        </w:rPr>
        <w:t>không</w:t>
      </w:r>
      <w:r>
        <w:rPr>
          <w:color w:val="231F20"/>
          <w:spacing w:val="-21"/>
          <w:sz w:val="26"/>
        </w:rPr>
        <w:t> </w:t>
      </w:r>
      <w:r>
        <w:rPr>
          <w:color w:val="231F20"/>
          <w:sz w:val="26"/>
        </w:rPr>
        <w:t>tầm</w:t>
      </w:r>
      <w:r>
        <w:rPr>
          <w:color w:val="231F20"/>
          <w:spacing w:val="-20"/>
          <w:sz w:val="26"/>
        </w:rPr>
        <w:t> </w:t>
      </w:r>
      <w:r>
        <w:rPr>
          <w:color w:val="231F20"/>
          <w:sz w:val="26"/>
        </w:rPr>
        <w:t>chỉ</w:t>
      </w:r>
      <w:r>
        <w:rPr>
          <w:color w:val="231F20"/>
          <w:spacing w:val="-21"/>
          <w:sz w:val="26"/>
        </w:rPr>
        <w:t> </w:t>
      </w:r>
      <w:r>
        <w:rPr>
          <w:color w:val="231F20"/>
          <w:sz w:val="26"/>
        </w:rPr>
        <w:t>có</w:t>
      </w:r>
      <w:r>
        <w:rPr>
          <w:color w:val="231F20"/>
          <w:spacing w:val="-21"/>
          <w:sz w:val="26"/>
        </w:rPr>
        <w:t> </w:t>
      </w:r>
      <w:r>
        <w:rPr>
          <w:color w:val="231F20"/>
          <w:sz w:val="26"/>
        </w:rPr>
        <w:t>tứ:</w:t>
      </w:r>
      <w:r>
        <w:rPr>
          <w:color w:val="231F20"/>
          <w:spacing w:val="-21"/>
          <w:sz w:val="26"/>
        </w:rPr>
        <w:t> </w:t>
      </w:r>
      <w:r>
        <w:rPr>
          <w:color w:val="231F20"/>
          <w:spacing w:val="-3"/>
          <w:sz w:val="26"/>
        </w:rPr>
        <w:t>Nghĩa</w:t>
      </w:r>
      <w:r>
        <w:rPr>
          <w:color w:val="231F20"/>
          <w:spacing w:val="-20"/>
          <w:sz w:val="26"/>
        </w:rPr>
        <w:t> </w:t>
      </w:r>
      <w:r>
        <w:rPr>
          <w:color w:val="231F20"/>
          <w:sz w:val="26"/>
        </w:rPr>
        <w:t>là</w:t>
      </w:r>
      <w:r>
        <w:rPr>
          <w:color w:val="231F20"/>
          <w:spacing w:val="-21"/>
          <w:sz w:val="26"/>
        </w:rPr>
        <w:t> </w:t>
      </w:r>
      <w:r>
        <w:rPr>
          <w:color w:val="231F20"/>
          <w:sz w:val="26"/>
        </w:rPr>
        <w:t>các</w:t>
      </w:r>
      <w:r>
        <w:rPr>
          <w:color w:val="231F20"/>
          <w:spacing w:val="-21"/>
          <w:sz w:val="26"/>
        </w:rPr>
        <w:t> </w:t>
      </w:r>
      <w:r>
        <w:rPr>
          <w:color w:val="231F20"/>
          <w:sz w:val="26"/>
        </w:rPr>
        <w:t>tùy</w:t>
      </w:r>
      <w:r>
        <w:rPr>
          <w:color w:val="231F20"/>
          <w:spacing w:val="-20"/>
          <w:sz w:val="26"/>
        </w:rPr>
        <w:t> </w:t>
      </w:r>
      <w:r>
        <w:rPr>
          <w:color w:val="231F20"/>
          <w:spacing w:val="-3"/>
          <w:sz w:val="26"/>
        </w:rPr>
        <w:t>miên</w:t>
      </w:r>
      <w:r>
        <w:rPr>
          <w:color w:val="231F20"/>
          <w:spacing w:val="-21"/>
          <w:sz w:val="26"/>
        </w:rPr>
        <w:t> </w:t>
      </w:r>
      <w:r>
        <w:rPr>
          <w:color w:val="231F20"/>
          <w:spacing w:val="-3"/>
          <w:sz w:val="26"/>
        </w:rPr>
        <w:t>không </w:t>
      </w:r>
      <w:r>
        <w:rPr>
          <w:color w:val="231F20"/>
          <w:sz w:val="26"/>
        </w:rPr>
        <w:t>tầm</w:t>
      </w:r>
      <w:r>
        <w:rPr>
          <w:color w:val="231F20"/>
          <w:spacing w:val="-8"/>
          <w:sz w:val="26"/>
        </w:rPr>
        <w:t> </w:t>
      </w:r>
      <w:r>
        <w:rPr>
          <w:color w:val="231F20"/>
          <w:sz w:val="26"/>
        </w:rPr>
        <w:t>chỉ</w:t>
      </w:r>
      <w:r>
        <w:rPr>
          <w:color w:val="231F20"/>
          <w:spacing w:val="-8"/>
          <w:sz w:val="26"/>
        </w:rPr>
        <w:t> </w:t>
      </w:r>
      <w:r>
        <w:rPr>
          <w:color w:val="231F20"/>
          <w:sz w:val="26"/>
        </w:rPr>
        <w:t>có</w:t>
      </w:r>
      <w:r>
        <w:rPr>
          <w:color w:val="231F20"/>
          <w:spacing w:val="-8"/>
          <w:sz w:val="26"/>
        </w:rPr>
        <w:t> </w:t>
      </w:r>
      <w:r>
        <w:rPr>
          <w:color w:val="231F20"/>
          <w:sz w:val="26"/>
        </w:rPr>
        <w:t>tứ,</w:t>
      </w:r>
      <w:r>
        <w:rPr>
          <w:color w:val="231F20"/>
          <w:spacing w:val="-7"/>
          <w:sz w:val="26"/>
        </w:rPr>
        <w:t> </w:t>
      </w:r>
      <w:r>
        <w:rPr>
          <w:color w:val="231F20"/>
          <w:sz w:val="26"/>
        </w:rPr>
        <w:t>là</w:t>
      </w:r>
      <w:r>
        <w:rPr>
          <w:color w:val="231F20"/>
          <w:spacing w:val="-8"/>
          <w:sz w:val="26"/>
        </w:rPr>
        <w:t> </w:t>
      </w:r>
      <w:r>
        <w:rPr>
          <w:color w:val="231F20"/>
          <w:spacing w:val="-3"/>
          <w:sz w:val="26"/>
        </w:rPr>
        <w:t>duyên</w:t>
      </w:r>
      <w:r>
        <w:rPr>
          <w:color w:val="231F20"/>
          <w:spacing w:val="-8"/>
          <w:sz w:val="26"/>
        </w:rPr>
        <w:t> </w:t>
      </w:r>
      <w:r>
        <w:rPr>
          <w:color w:val="231F20"/>
          <w:sz w:val="26"/>
        </w:rPr>
        <w:t>nơi</w:t>
      </w:r>
      <w:r>
        <w:rPr>
          <w:color w:val="231F20"/>
          <w:spacing w:val="-7"/>
          <w:sz w:val="26"/>
        </w:rPr>
        <w:t> </w:t>
      </w:r>
      <w:r>
        <w:rPr>
          <w:color w:val="231F20"/>
          <w:sz w:val="26"/>
        </w:rPr>
        <w:t>hữu</w:t>
      </w:r>
      <w:r>
        <w:rPr>
          <w:color w:val="231F20"/>
          <w:spacing w:val="-8"/>
          <w:sz w:val="26"/>
        </w:rPr>
        <w:t> </w:t>
      </w:r>
      <w:r>
        <w:rPr>
          <w:color w:val="231F20"/>
          <w:spacing w:val="-3"/>
          <w:sz w:val="26"/>
        </w:rPr>
        <w:t>lậu,</w:t>
      </w:r>
      <w:r>
        <w:rPr>
          <w:color w:val="231F20"/>
          <w:spacing w:val="-8"/>
          <w:sz w:val="26"/>
        </w:rPr>
        <w:t> </w:t>
      </w:r>
      <w:r>
        <w:rPr>
          <w:color w:val="231F20"/>
          <w:spacing w:val="-3"/>
          <w:sz w:val="26"/>
        </w:rPr>
        <w:t>duyên</w:t>
      </w:r>
      <w:r>
        <w:rPr>
          <w:color w:val="231F20"/>
          <w:spacing w:val="-8"/>
          <w:sz w:val="26"/>
        </w:rPr>
        <w:t> </w:t>
      </w:r>
      <w:r>
        <w:rPr>
          <w:color w:val="231F20"/>
          <w:sz w:val="26"/>
        </w:rPr>
        <w:t>nơi</w:t>
      </w:r>
      <w:r>
        <w:rPr>
          <w:color w:val="231F20"/>
          <w:spacing w:val="-7"/>
          <w:sz w:val="26"/>
        </w:rPr>
        <w:t> </w:t>
      </w:r>
      <w:r>
        <w:rPr>
          <w:color w:val="231F20"/>
          <w:sz w:val="26"/>
        </w:rPr>
        <w:t>tùy</w:t>
      </w:r>
      <w:r>
        <w:rPr>
          <w:color w:val="231F20"/>
          <w:spacing w:val="-8"/>
          <w:sz w:val="26"/>
        </w:rPr>
        <w:t> </w:t>
      </w:r>
      <w:r>
        <w:rPr>
          <w:color w:val="231F20"/>
          <w:spacing w:val="-3"/>
          <w:sz w:val="26"/>
        </w:rPr>
        <w:t>miên</w:t>
      </w:r>
      <w:r>
        <w:rPr>
          <w:color w:val="231F20"/>
          <w:spacing w:val="-8"/>
          <w:sz w:val="26"/>
        </w:rPr>
        <w:t> </w:t>
      </w:r>
      <w:r>
        <w:rPr>
          <w:color w:val="231F20"/>
          <w:spacing w:val="-3"/>
          <w:sz w:val="26"/>
        </w:rPr>
        <w:t>chưa</w:t>
      </w:r>
      <w:r>
        <w:rPr>
          <w:color w:val="231F20"/>
          <w:spacing w:val="-7"/>
          <w:sz w:val="26"/>
        </w:rPr>
        <w:t> </w:t>
      </w:r>
      <w:r>
        <w:rPr>
          <w:color w:val="231F20"/>
          <w:spacing w:val="-3"/>
          <w:sz w:val="26"/>
        </w:rPr>
        <w:t>đoạn.</w:t>
      </w:r>
    </w:p>
    <w:p>
      <w:pPr>
        <w:pStyle w:val="ListParagraph"/>
        <w:numPr>
          <w:ilvl w:val="0"/>
          <w:numId w:val="18"/>
        </w:numPr>
        <w:tabs>
          <w:tab w:pos="1250" w:val="left" w:leader="none"/>
        </w:tabs>
        <w:spacing w:line="276" w:lineRule="auto" w:before="114" w:after="0"/>
        <w:ind w:left="393" w:right="106" w:firstLine="566"/>
        <w:jc w:val="both"/>
        <w:rPr>
          <w:sz w:val="26"/>
        </w:rPr>
      </w:pPr>
      <w:r>
        <w:rPr>
          <w:color w:val="231F20"/>
          <w:sz w:val="26"/>
        </w:rPr>
        <w:t>Có các tùy miên không phải là không tầm chỉ có tứ cũng không phải là đối tượng duyên bị trói buộc của pháp không tầm chỉ có</w:t>
      </w:r>
      <w:r>
        <w:rPr>
          <w:color w:val="231F20"/>
          <w:spacing w:val="-6"/>
          <w:sz w:val="26"/>
        </w:rPr>
        <w:t> </w:t>
      </w:r>
      <w:r>
        <w:rPr>
          <w:color w:val="231F20"/>
          <w:sz w:val="26"/>
        </w:rPr>
        <w:t>tứ:</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có</w:t>
      </w:r>
      <w:r>
        <w:rPr>
          <w:color w:val="231F20"/>
          <w:spacing w:val="-5"/>
          <w:sz w:val="26"/>
        </w:rPr>
        <w:t> </w:t>
      </w:r>
      <w:r>
        <w:rPr>
          <w:color w:val="231F20"/>
          <w:sz w:val="26"/>
        </w:rPr>
        <w:t>tầm</w:t>
      </w:r>
      <w:r>
        <w:rPr>
          <w:color w:val="231F20"/>
          <w:spacing w:val="-6"/>
          <w:sz w:val="26"/>
        </w:rPr>
        <w:t> </w:t>
      </w:r>
      <w:r>
        <w:rPr>
          <w:color w:val="231F20"/>
          <w:sz w:val="26"/>
        </w:rPr>
        <w:t>có</w:t>
      </w:r>
      <w:r>
        <w:rPr>
          <w:color w:val="231F20"/>
          <w:spacing w:val="-5"/>
          <w:sz w:val="26"/>
        </w:rPr>
        <w:t> </w:t>
      </w:r>
      <w:r>
        <w:rPr>
          <w:color w:val="231F20"/>
          <w:sz w:val="26"/>
        </w:rPr>
        <w:t>tứ</w:t>
      </w:r>
      <w:r>
        <w:rPr>
          <w:color w:val="231F20"/>
          <w:spacing w:val="-5"/>
          <w:sz w:val="26"/>
        </w:rPr>
        <w:t> </w:t>
      </w:r>
      <w:r>
        <w:rPr>
          <w:color w:val="231F20"/>
          <w:sz w:val="26"/>
        </w:rPr>
        <w:t>đã</w:t>
      </w:r>
      <w:r>
        <w:rPr>
          <w:color w:val="231F20"/>
          <w:spacing w:val="-6"/>
          <w:sz w:val="26"/>
        </w:rPr>
        <w:t> </w:t>
      </w:r>
      <w:r>
        <w:rPr>
          <w:color w:val="231F20"/>
          <w:sz w:val="26"/>
        </w:rPr>
        <w:t>đoạn</w:t>
      </w:r>
      <w:r>
        <w:rPr>
          <w:color w:val="231F20"/>
          <w:spacing w:val="-5"/>
          <w:sz w:val="26"/>
        </w:rPr>
        <w:t> </w:t>
      </w:r>
      <w:r>
        <w:rPr>
          <w:color w:val="231F20"/>
          <w:sz w:val="26"/>
        </w:rPr>
        <w:t>hết.</w:t>
      </w:r>
      <w:r>
        <w:rPr>
          <w:color w:val="231F20"/>
          <w:spacing w:val="-6"/>
          <w:sz w:val="26"/>
        </w:rPr>
        <w:t> </w:t>
      </w:r>
      <w:r>
        <w:rPr>
          <w:color w:val="231F20"/>
          <w:sz w:val="26"/>
        </w:rPr>
        <w:t>Nếu</w:t>
      </w:r>
      <w:r>
        <w:rPr>
          <w:color w:val="231F20"/>
          <w:spacing w:val="-5"/>
          <w:sz w:val="26"/>
        </w:rPr>
        <w:t> </w:t>
      </w:r>
      <w:r>
        <w:rPr>
          <w:color w:val="231F20"/>
          <w:sz w:val="26"/>
        </w:rPr>
        <w:t>như</w:t>
      </w:r>
      <w:r>
        <w:rPr>
          <w:color w:val="231F20"/>
          <w:spacing w:val="-5"/>
          <w:sz w:val="26"/>
        </w:rPr>
        <w:t> </w:t>
      </w:r>
      <w:r>
        <w:rPr>
          <w:color w:val="231F20"/>
          <w:sz w:val="26"/>
        </w:rPr>
        <w:t>chưa đoạn hết là duyên nơi cảnh giới khác, hoặc duyên nơi địa khác,</w:t>
      </w:r>
      <w:r>
        <w:rPr>
          <w:color w:val="231F20"/>
          <w:spacing w:val="-39"/>
          <w:sz w:val="26"/>
        </w:rPr>
        <w:t> </w:t>
      </w:r>
      <w:r>
        <w:rPr>
          <w:color w:val="231F20"/>
          <w:sz w:val="26"/>
        </w:rPr>
        <w:t>hoặc cảnh giới của mình duyên nơi cảnh giới khác, hoặc địa của mình duyên nơi pháp khác, hoặc duyên nơi vô lậu, hoặc các tùy miên có tầm có tứ nhưng là địa khác, và các tùy miên không tầm không tứ.</w:t>
      </w:r>
    </w:p>
    <w:p>
      <w:pPr>
        <w:pStyle w:val="BodyText"/>
        <w:spacing w:line="276" w:lineRule="auto" w:before="115"/>
        <w:ind w:right="107"/>
      </w:pPr>
      <w:r>
        <w:rPr>
          <w:i/>
          <w:color w:val="231F20"/>
        </w:rPr>
        <w:t>Hỏi: </w:t>
      </w:r>
      <w:r>
        <w:rPr>
          <w:color w:val="231F20"/>
        </w:rPr>
        <w:t>Nếu các tùy miên không tầm không tứ thì chúng là đối tượng duyên bị trói buộc của pháp không tầm không tứ chăng?</w:t>
      </w:r>
    </w:p>
    <w:p>
      <w:pPr>
        <w:pStyle w:val="BodyText"/>
        <w:spacing w:before="113"/>
        <w:ind w:left="960" w:firstLine="0"/>
      </w:pPr>
      <w:r>
        <w:rPr>
          <w:i/>
          <w:color w:val="231F20"/>
        </w:rPr>
        <w:t>Đáp: </w:t>
      </w:r>
      <w:r>
        <w:rPr>
          <w:color w:val="231F20"/>
        </w:rPr>
        <w:t>Nên nêu ra bốn trường hợp:</w:t>
      </w:r>
    </w:p>
    <w:p>
      <w:pPr>
        <w:pStyle w:val="ListParagraph"/>
        <w:numPr>
          <w:ilvl w:val="0"/>
          <w:numId w:val="19"/>
        </w:numPr>
        <w:tabs>
          <w:tab w:pos="1210" w:val="left" w:leader="none"/>
        </w:tabs>
        <w:spacing w:line="276" w:lineRule="auto" w:before="159" w:after="0"/>
        <w:ind w:left="393" w:right="107" w:firstLine="566"/>
        <w:jc w:val="both"/>
        <w:rPr>
          <w:sz w:val="26"/>
        </w:rPr>
      </w:pPr>
      <w:r>
        <w:rPr>
          <w:color w:val="231F20"/>
          <w:sz w:val="26"/>
        </w:rPr>
        <w:t>Có</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không</w:t>
      </w:r>
      <w:r>
        <w:rPr>
          <w:color w:val="231F20"/>
          <w:spacing w:val="-11"/>
          <w:sz w:val="26"/>
        </w:rPr>
        <w:t> </w:t>
      </w:r>
      <w:r>
        <w:rPr>
          <w:color w:val="231F20"/>
          <w:sz w:val="26"/>
        </w:rPr>
        <w:t>tầm</w:t>
      </w:r>
      <w:r>
        <w:rPr>
          <w:color w:val="231F20"/>
          <w:spacing w:val="-12"/>
          <w:sz w:val="26"/>
        </w:rPr>
        <w:t> </w:t>
      </w:r>
      <w:r>
        <w:rPr>
          <w:color w:val="231F20"/>
          <w:sz w:val="26"/>
        </w:rPr>
        <w:t>không</w:t>
      </w:r>
      <w:r>
        <w:rPr>
          <w:color w:val="231F20"/>
          <w:spacing w:val="-12"/>
          <w:sz w:val="26"/>
        </w:rPr>
        <w:t> </w:t>
      </w:r>
      <w:r>
        <w:rPr>
          <w:color w:val="231F20"/>
          <w:sz w:val="26"/>
        </w:rPr>
        <w:t>tứ</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đối</w:t>
      </w:r>
      <w:r>
        <w:rPr>
          <w:color w:val="231F20"/>
          <w:spacing w:val="-12"/>
          <w:sz w:val="26"/>
        </w:rPr>
        <w:t> </w:t>
      </w:r>
      <w:r>
        <w:rPr>
          <w:color w:val="231F20"/>
          <w:spacing w:val="-3"/>
          <w:sz w:val="26"/>
        </w:rPr>
        <w:t>tượng </w:t>
      </w:r>
      <w:r>
        <w:rPr>
          <w:color w:val="231F20"/>
          <w:sz w:val="26"/>
        </w:rPr>
        <w:t>duyên bị trói buộc của pháp không tầm không tứ: Nghĩa là các tùy miên</w:t>
      </w:r>
      <w:r>
        <w:rPr>
          <w:color w:val="231F20"/>
          <w:spacing w:val="-5"/>
          <w:sz w:val="26"/>
        </w:rPr>
        <w:t> </w:t>
      </w:r>
      <w:r>
        <w:rPr>
          <w:color w:val="231F20"/>
          <w:sz w:val="26"/>
        </w:rPr>
        <w:t>không</w:t>
      </w:r>
      <w:r>
        <w:rPr>
          <w:color w:val="231F20"/>
          <w:spacing w:val="-6"/>
          <w:sz w:val="26"/>
        </w:rPr>
        <w:t> </w:t>
      </w:r>
      <w:r>
        <w:rPr>
          <w:color w:val="231F20"/>
          <w:sz w:val="26"/>
        </w:rPr>
        <w:t>tầm</w:t>
      </w:r>
      <w:r>
        <w:rPr>
          <w:color w:val="231F20"/>
          <w:spacing w:val="-5"/>
          <w:sz w:val="26"/>
        </w:rPr>
        <w:t> </w:t>
      </w:r>
      <w:r>
        <w:rPr>
          <w:color w:val="231F20"/>
          <w:sz w:val="26"/>
        </w:rPr>
        <w:t>không</w:t>
      </w:r>
      <w:r>
        <w:rPr>
          <w:color w:val="231F20"/>
          <w:spacing w:val="-5"/>
          <w:sz w:val="26"/>
        </w:rPr>
        <w:t> </w:t>
      </w:r>
      <w:r>
        <w:rPr>
          <w:color w:val="231F20"/>
          <w:sz w:val="26"/>
        </w:rPr>
        <w:t>tứ</w:t>
      </w:r>
      <w:r>
        <w:rPr>
          <w:color w:val="231F20"/>
          <w:spacing w:val="-5"/>
          <w:sz w:val="26"/>
        </w:rPr>
        <w:t> </w:t>
      </w:r>
      <w:r>
        <w:rPr>
          <w:color w:val="231F20"/>
          <w:sz w:val="26"/>
        </w:rPr>
        <w:t>đã</w:t>
      </w:r>
      <w:r>
        <w:rPr>
          <w:color w:val="231F20"/>
          <w:spacing w:val="-5"/>
          <w:sz w:val="26"/>
        </w:rPr>
        <w:t> </w:t>
      </w:r>
      <w:r>
        <w:rPr>
          <w:color w:val="231F20"/>
          <w:sz w:val="26"/>
        </w:rPr>
        <w:t>đoạn</w:t>
      </w:r>
      <w:r>
        <w:rPr>
          <w:color w:val="231F20"/>
          <w:spacing w:val="-5"/>
          <w:sz w:val="26"/>
        </w:rPr>
        <w:t> </w:t>
      </w:r>
      <w:r>
        <w:rPr>
          <w:color w:val="231F20"/>
          <w:sz w:val="26"/>
        </w:rPr>
        <w:t>hết.</w:t>
      </w:r>
      <w:r>
        <w:rPr>
          <w:color w:val="231F20"/>
          <w:spacing w:val="-6"/>
          <w:sz w:val="26"/>
        </w:rPr>
        <w:t> </w:t>
      </w:r>
      <w:r>
        <w:rPr>
          <w:color w:val="231F20"/>
          <w:sz w:val="26"/>
        </w:rPr>
        <w:t>Nếu</w:t>
      </w:r>
      <w:r>
        <w:rPr>
          <w:color w:val="231F20"/>
          <w:spacing w:val="-6"/>
          <w:sz w:val="26"/>
        </w:rPr>
        <w:t> </w:t>
      </w:r>
      <w:r>
        <w:rPr>
          <w:color w:val="231F20"/>
          <w:sz w:val="26"/>
        </w:rPr>
        <w:t>như</w:t>
      </w:r>
      <w:r>
        <w:rPr>
          <w:color w:val="231F20"/>
          <w:spacing w:val="-5"/>
          <w:sz w:val="26"/>
        </w:rPr>
        <w:t> </w:t>
      </w:r>
      <w:r>
        <w:rPr>
          <w:color w:val="231F20"/>
          <w:sz w:val="26"/>
        </w:rPr>
        <w:t>chưa</w:t>
      </w:r>
      <w:r>
        <w:rPr>
          <w:color w:val="231F20"/>
          <w:spacing w:val="-5"/>
          <w:sz w:val="26"/>
        </w:rPr>
        <w:t> </w:t>
      </w:r>
      <w:r>
        <w:rPr>
          <w:color w:val="231F20"/>
          <w:sz w:val="26"/>
        </w:rPr>
        <w:t>đoạn</w:t>
      </w:r>
      <w:r>
        <w:rPr>
          <w:color w:val="231F20"/>
          <w:spacing w:val="-5"/>
          <w:sz w:val="26"/>
        </w:rPr>
        <w:t> </w:t>
      </w:r>
      <w:r>
        <w:rPr>
          <w:color w:val="231F20"/>
          <w:sz w:val="26"/>
        </w:rPr>
        <w:t>dứt</w:t>
      </w:r>
      <w:r>
        <w:rPr>
          <w:color w:val="231F20"/>
          <w:spacing w:val="-5"/>
          <w:sz w:val="26"/>
        </w:rPr>
        <w:t> </w:t>
      </w:r>
      <w:r>
        <w:rPr>
          <w:color w:val="231F20"/>
          <w:sz w:val="26"/>
        </w:rPr>
        <w:t>hết</w:t>
      </w:r>
      <w:r>
        <w:rPr>
          <w:color w:val="231F20"/>
          <w:spacing w:val="-6"/>
          <w:sz w:val="26"/>
        </w:rPr>
        <w:t> là </w:t>
      </w:r>
      <w:r>
        <w:rPr>
          <w:color w:val="231F20"/>
          <w:sz w:val="26"/>
        </w:rPr>
        <w:t>duyên nơi cảnh giới khác, hoặc duyên nơi địa khác, hoặc cảnh giới của mình duyên nơi cảnh giới khác, hoặc duyên nơi vô lậu.</w:t>
      </w:r>
    </w:p>
    <w:p>
      <w:pPr>
        <w:pStyle w:val="ListParagraph"/>
        <w:numPr>
          <w:ilvl w:val="0"/>
          <w:numId w:val="19"/>
        </w:numPr>
        <w:tabs>
          <w:tab w:pos="1243" w:val="left" w:leader="none"/>
        </w:tabs>
        <w:spacing w:line="276" w:lineRule="auto" w:before="114" w:after="0"/>
        <w:ind w:left="393" w:right="107" w:firstLine="566"/>
        <w:jc w:val="both"/>
        <w:rPr>
          <w:sz w:val="26"/>
        </w:rPr>
      </w:pPr>
      <w:r>
        <w:rPr>
          <w:color w:val="231F20"/>
          <w:sz w:val="26"/>
        </w:rPr>
        <w:t>Có các tùy miên là đối tượng duyên bị trói buộc của </w:t>
      </w:r>
      <w:r>
        <w:rPr>
          <w:color w:val="231F20"/>
          <w:spacing w:val="-3"/>
          <w:sz w:val="26"/>
        </w:rPr>
        <w:t>pháp </w:t>
      </w:r>
      <w:r>
        <w:rPr>
          <w:color w:val="231F20"/>
          <w:sz w:val="26"/>
        </w:rPr>
        <w:t>không</w:t>
      </w:r>
      <w:r>
        <w:rPr>
          <w:color w:val="231F20"/>
          <w:spacing w:val="-8"/>
          <w:sz w:val="26"/>
        </w:rPr>
        <w:t> </w:t>
      </w:r>
      <w:r>
        <w:rPr>
          <w:color w:val="231F20"/>
          <w:sz w:val="26"/>
        </w:rPr>
        <w:t>tầm</w:t>
      </w:r>
      <w:r>
        <w:rPr>
          <w:color w:val="231F20"/>
          <w:spacing w:val="-8"/>
          <w:sz w:val="26"/>
        </w:rPr>
        <w:t> </w:t>
      </w:r>
      <w:r>
        <w:rPr>
          <w:color w:val="231F20"/>
          <w:sz w:val="26"/>
        </w:rPr>
        <w:t>không</w:t>
      </w:r>
      <w:r>
        <w:rPr>
          <w:color w:val="231F20"/>
          <w:spacing w:val="-8"/>
          <w:sz w:val="26"/>
        </w:rPr>
        <w:t> </w:t>
      </w:r>
      <w:r>
        <w:rPr>
          <w:color w:val="231F20"/>
          <w:sz w:val="26"/>
        </w:rPr>
        <w:t>tứ</w:t>
      </w:r>
      <w:r>
        <w:rPr>
          <w:color w:val="231F20"/>
          <w:spacing w:val="-8"/>
          <w:sz w:val="26"/>
        </w:rPr>
        <w:t> </w:t>
      </w:r>
      <w:r>
        <w:rPr>
          <w:color w:val="231F20"/>
          <w:sz w:val="26"/>
        </w:rPr>
        <w:t>nhưng</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không</w:t>
      </w:r>
      <w:r>
        <w:rPr>
          <w:color w:val="231F20"/>
          <w:spacing w:val="-8"/>
          <w:sz w:val="26"/>
        </w:rPr>
        <w:t> </w:t>
      </w:r>
      <w:r>
        <w:rPr>
          <w:color w:val="231F20"/>
          <w:sz w:val="26"/>
        </w:rPr>
        <w:t>tầm</w:t>
      </w:r>
      <w:r>
        <w:rPr>
          <w:color w:val="231F20"/>
          <w:spacing w:val="-8"/>
          <w:sz w:val="26"/>
        </w:rPr>
        <w:t> </w:t>
      </w:r>
      <w:r>
        <w:rPr>
          <w:color w:val="231F20"/>
          <w:sz w:val="26"/>
        </w:rPr>
        <w:t>không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tứ: Nghĩa là các tùy miên có tầm có tứ, hoặc không tầm chỉ có tứ, là địa của mình duyên với hữu lậu, duyên nơi tùy miên chưa đoạn.</w:t>
      </w:r>
    </w:p>
    <w:p>
      <w:pPr>
        <w:pStyle w:val="ListParagraph"/>
        <w:numPr>
          <w:ilvl w:val="0"/>
          <w:numId w:val="19"/>
        </w:numPr>
        <w:tabs>
          <w:tab w:pos="980" w:val="left" w:leader="none"/>
        </w:tabs>
        <w:spacing w:line="273" w:lineRule="auto" w:before="112" w:after="0"/>
        <w:ind w:left="110" w:right="390" w:firstLine="566"/>
        <w:jc w:val="both"/>
        <w:rPr>
          <w:sz w:val="26"/>
        </w:rPr>
      </w:pPr>
      <w:r>
        <w:rPr>
          <w:color w:val="231F20"/>
          <w:sz w:val="26"/>
        </w:rPr>
        <w:t>Có các tùy miên không tầm không tứ cũng là đối </w:t>
      </w:r>
      <w:r>
        <w:rPr>
          <w:color w:val="231F20"/>
          <w:spacing w:val="-3"/>
          <w:sz w:val="26"/>
        </w:rPr>
        <w:t>tượng </w:t>
      </w:r>
      <w:r>
        <w:rPr>
          <w:color w:val="231F20"/>
          <w:sz w:val="26"/>
        </w:rPr>
        <w:t>duyên bị trói buộc của pháp không tầm không tứ: Nghĩa là các tùy miên</w:t>
      </w:r>
      <w:r>
        <w:rPr>
          <w:color w:val="231F20"/>
          <w:spacing w:val="-4"/>
          <w:sz w:val="26"/>
        </w:rPr>
        <w:t> </w:t>
      </w:r>
      <w:r>
        <w:rPr>
          <w:color w:val="231F20"/>
          <w:sz w:val="26"/>
        </w:rPr>
        <w:t>không</w:t>
      </w:r>
      <w:r>
        <w:rPr>
          <w:color w:val="231F20"/>
          <w:spacing w:val="-4"/>
          <w:sz w:val="26"/>
        </w:rPr>
        <w:t> </w:t>
      </w:r>
      <w:r>
        <w:rPr>
          <w:color w:val="231F20"/>
          <w:sz w:val="26"/>
        </w:rPr>
        <w:t>tầm</w:t>
      </w:r>
      <w:r>
        <w:rPr>
          <w:color w:val="231F20"/>
          <w:spacing w:val="-4"/>
          <w:sz w:val="26"/>
        </w:rPr>
        <w:t> </w:t>
      </w:r>
      <w:r>
        <w:rPr>
          <w:color w:val="231F20"/>
          <w:sz w:val="26"/>
        </w:rPr>
        <w:t>không</w:t>
      </w:r>
      <w:r>
        <w:rPr>
          <w:color w:val="231F20"/>
          <w:spacing w:val="-4"/>
          <w:sz w:val="26"/>
        </w:rPr>
        <w:t> </w:t>
      </w:r>
      <w:r>
        <w:rPr>
          <w:color w:val="231F20"/>
          <w:sz w:val="26"/>
        </w:rPr>
        <w:t>tứ,</w:t>
      </w:r>
      <w:r>
        <w:rPr>
          <w:color w:val="231F20"/>
          <w:spacing w:val="-4"/>
          <w:sz w:val="26"/>
        </w:rPr>
        <w:t> </w:t>
      </w:r>
      <w:r>
        <w:rPr>
          <w:color w:val="231F20"/>
          <w:sz w:val="26"/>
        </w:rPr>
        <w:t>là</w:t>
      </w:r>
      <w:r>
        <w:rPr>
          <w:color w:val="231F20"/>
          <w:spacing w:val="-4"/>
          <w:sz w:val="26"/>
        </w:rPr>
        <w:t> </w:t>
      </w:r>
      <w:r>
        <w:rPr>
          <w:color w:val="231F20"/>
          <w:sz w:val="26"/>
        </w:rPr>
        <w:t>địa</w:t>
      </w:r>
      <w:r>
        <w:rPr>
          <w:color w:val="231F20"/>
          <w:spacing w:val="-4"/>
          <w:sz w:val="26"/>
        </w:rPr>
        <w:t> </w:t>
      </w:r>
      <w:r>
        <w:rPr>
          <w:color w:val="231F20"/>
          <w:sz w:val="26"/>
        </w:rPr>
        <w:t>của</w:t>
      </w:r>
      <w:r>
        <w:rPr>
          <w:color w:val="231F20"/>
          <w:spacing w:val="-4"/>
          <w:sz w:val="26"/>
        </w:rPr>
        <w:t> </w:t>
      </w:r>
      <w:r>
        <w:rPr>
          <w:color w:val="231F20"/>
          <w:sz w:val="26"/>
        </w:rPr>
        <w:t>mình</w:t>
      </w:r>
      <w:r>
        <w:rPr>
          <w:color w:val="231F20"/>
          <w:spacing w:val="-4"/>
          <w:sz w:val="26"/>
        </w:rPr>
        <w:t> </w:t>
      </w:r>
      <w:r>
        <w:rPr>
          <w:color w:val="231F20"/>
          <w:sz w:val="26"/>
        </w:rPr>
        <w:t>duyên</w:t>
      </w:r>
      <w:r>
        <w:rPr>
          <w:color w:val="231F20"/>
          <w:spacing w:val="-4"/>
          <w:sz w:val="26"/>
        </w:rPr>
        <w:t> </w:t>
      </w:r>
      <w:r>
        <w:rPr>
          <w:color w:val="231F20"/>
          <w:sz w:val="26"/>
        </w:rPr>
        <w:t>với</w:t>
      </w:r>
      <w:r>
        <w:rPr>
          <w:color w:val="231F20"/>
          <w:spacing w:val="-4"/>
          <w:sz w:val="26"/>
        </w:rPr>
        <w:t> </w:t>
      </w:r>
      <w:r>
        <w:rPr>
          <w:color w:val="231F20"/>
          <w:sz w:val="26"/>
        </w:rPr>
        <w:t>hữu</w:t>
      </w:r>
      <w:r>
        <w:rPr>
          <w:color w:val="231F20"/>
          <w:spacing w:val="-4"/>
          <w:sz w:val="26"/>
        </w:rPr>
        <w:t> </w:t>
      </w:r>
      <w:r>
        <w:rPr>
          <w:color w:val="231F20"/>
          <w:sz w:val="26"/>
        </w:rPr>
        <w:t>lậu,</w:t>
      </w:r>
      <w:r>
        <w:rPr>
          <w:color w:val="231F20"/>
          <w:spacing w:val="-4"/>
          <w:sz w:val="26"/>
        </w:rPr>
        <w:t> </w:t>
      </w:r>
      <w:r>
        <w:rPr>
          <w:color w:val="231F20"/>
          <w:sz w:val="26"/>
        </w:rPr>
        <w:t>duyên nơi tùy miên chưa đoạn.</w:t>
      </w:r>
    </w:p>
    <w:p>
      <w:pPr>
        <w:pStyle w:val="ListParagraph"/>
        <w:numPr>
          <w:ilvl w:val="0"/>
          <w:numId w:val="19"/>
        </w:numPr>
        <w:tabs>
          <w:tab w:pos="971" w:val="left" w:leader="none"/>
        </w:tabs>
        <w:spacing w:line="273" w:lineRule="auto" w:before="110" w:after="0"/>
        <w:ind w:left="110" w:right="391" w:firstLine="566"/>
        <w:jc w:val="both"/>
        <w:rPr>
          <w:sz w:val="26"/>
        </w:rPr>
      </w:pPr>
      <w:r>
        <w:rPr>
          <w:color w:val="231F20"/>
          <w:sz w:val="26"/>
        </w:rPr>
        <w:t>Có các tùy </w:t>
      </w:r>
      <w:r>
        <w:rPr>
          <w:color w:val="231F20"/>
          <w:spacing w:val="-3"/>
          <w:sz w:val="26"/>
        </w:rPr>
        <w:t>miên không phải </w:t>
      </w:r>
      <w:r>
        <w:rPr>
          <w:color w:val="231F20"/>
          <w:sz w:val="26"/>
        </w:rPr>
        <w:t>là </w:t>
      </w:r>
      <w:r>
        <w:rPr>
          <w:color w:val="231F20"/>
          <w:spacing w:val="-3"/>
          <w:sz w:val="26"/>
        </w:rPr>
        <w:t>không </w:t>
      </w:r>
      <w:r>
        <w:rPr>
          <w:color w:val="231F20"/>
          <w:sz w:val="26"/>
        </w:rPr>
        <w:t>tầm </w:t>
      </w:r>
      <w:r>
        <w:rPr>
          <w:color w:val="231F20"/>
          <w:spacing w:val="-3"/>
          <w:sz w:val="26"/>
        </w:rPr>
        <w:t>không </w:t>
      </w:r>
      <w:r>
        <w:rPr>
          <w:color w:val="231F20"/>
          <w:sz w:val="26"/>
        </w:rPr>
        <w:t>tứ </w:t>
      </w:r>
      <w:r>
        <w:rPr>
          <w:color w:val="231F20"/>
          <w:spacing w:val="-3"/>
          <w:sz w:val="26"/>
        </w:rPr>
        <w:t>cũng không</w:t>
      </w:r>
      <w:r>
        <w:rPr>
          <w:color w:val="231F20"/>
          <w:spacing w:val="-11"/>
          <w:sz w:val="26"/>
        </w:rPr>
        <w:t> </w:t>
      </w:r>
      <w:r>
        <w:rPr>
          <w:color w:val="231F20"/>
          <w:spacing w:val="-3"/>
          <w:sz w:val="26"/>
        </w:rPr>
        <w:t>phải</w:t>
      </w:r>
      <w:r>
        <w:rPr>
          <w:color w:val="231F20"/>
          <w:spacing w:val="-11"/>
          <w:sz w:val="26"/>
        </w:rPr>
        <w:t> </w:t>
      </w:r>
      <w:r>
        <w:rPr>
          <w:color w:val="231F20"/>
          <w:sz w:val="26"/>
        </w:rPr>
        <w:t>là</w:t>
      </w:r>
      <w:r>
        <w:rPr>
          <w:color w:val="231F20"/>
          <w:spacing w:val="-12"/>
          <w:sz w:val="26"/>
        </w:rPr>
        <w:t> </w:t>
      </w:r>
      <w:r>
        <w:rPr>
          <w:color w:val="231F20"/>
          <w:sz w:val="26"/>
        </w:rPr>
        <w:t>đối</w:t>
      </w:r>
      <w:r>
        <w:rPr>
          <w:color w:val="231F20"/>
          <w:spacing w:val="-11"/>
          <w:sz w:val="26"/>
        </w:rPr>
        <w:t> </w:t>
      </w:r>
      <w:r>
        <w:rPr>
          <w:color w:val="231F20"/>
          <w:spacing w:val="-3"/>
          <w:sz w:val="26"/>
        </w:rPr>
        <w:t>tượng</w:t>
      </w:r>
      <w:r>
        <w:rPr>
          <w:color w:val="231F20"/>
          <w:spacing w:val="-11"/>
          <w:sz w:val="26"/>
        </w:rPr>
        <w:t> </w:t>
      </w:r>
      <w:r>
        <w:rPr>
          <w:color w:val="231F20"/>
          <w:spacing w:val="-3"/>
          <w:sz w:val="26"/>
        </w:rPr>
        <w:t>duyên</w:t>
      </w:r>
      <w:r>
        <w:rPr>
          <w:color w:val="231F20"/>
          <w:spacing w:val="-11"/>
          <w:sz w:val="26"/>
        </w:rPr>
        <w:t> </w:t>
      </w:r>
      <w:r>
        <w:rPr>
          <w:color w:val="231F20"/>
          <w:sz w:val="26"/>
        </w:rPr>
        <w:t>bị</w:t>
      </w:r>
      <w:r>
        <w:rPr>
          <w:color w:val="231F20"/>
          <w:spacing w:val="-11"/>
          <w:sz w:val="26"/>
        </w:rPr>
        <w:t> </w:t>
      </w:r>
      <w:r>
        <w:rPr>
          <w:color w:val="231F20"/>
          <w:spacing w:val="-3"/>
          <w:sz w:val="26"/>
        </w:rPr>
        <w:t>trói</w:t>
      </w:r>
      <w:r>
        <w:rPr>
          <w:color w:val="231F20"/>
          <w:spacing w:val="-11"/>
          <w:sz w:val="26"/>
        </w:rPr>
        <w:t> </w:t>
      </w:r>
      <w:r>
        <w:rPr>
          <w:color w:val="231F20"/>
          <w:spacing w:val="-3"/>
          <w:sz w:val="26"/>
        </w:rPr>
        <w:t>buộc</w:t>
      </w:r>
      <w:r>
        <w:rPr>
          <w:color w:val="231F20"/>
          <w:spacing w:val="-12"/>
          <w:sz w:val="26"/>
        </w:rPr>
        <w:t> </w:t>
      </w:r>
      <w:r>
        <w:rPr>
          <w:color w:val="231F20"/>
          <w:sz w:val="26"/>
        </w:rPr>
        <w:t>của</w:t>
      </w:r>
      <w:r>
        <w:rPr>
          <w:color w:val="231F20"/>
          <w:spacing w:val="-11"/>
          <w:sz w:val="26"/>
        </w:rPr>
        <w:t> </w:t>
      </w:r>
      <w:r>
        <w:rPr>
          <w:color w:val="231F20"/>
          <w:spacing w:val="-3"/>
          <w:sz w:val="26"/>
        </w:rPr>
        <w:t>pháp</w:t>
      </w:r>
      <w:r>
        <w:rPr>
          <w:color w:val="231F20"/>
          <w:spacing w:val="-11"/>
          <w:sz w:val="26"/>
        </w:rPr>
        <w:t> </w:t>
      </w:r>
      <w:r>
        <w:rPr>
          <w:color w:val="231F20"/>
          <w:spacing w:val="-3"/>
          <w:sz w:val="26"/>
        </w:rPr>
        <w:t>không</w:t>
      </w:r>
      <w:r>
        <w:rPr>
          <w:color w:val="231F20"/>
          <w:spacing w:val="-11"/>
          <w:sz w:val="26"/>
        </w:rPr>
        <w:t> </w:t>
      </w:r>
      <w:r>
        <w:rPr>
          <w:color w:val="231F20"/>
          <w:sz w:val="26"/>
        </w:rPr>
        <w:t>tầm</w:t>
      </w:r>
      <w:r>
        <w:rPr>
          <w:color w:val="231F20"/>
          <w:spacing w:val="-11"/>
          <w:sz w:val="26"/>
        </w:rPr>
        <w:t> </w:t>
      </w:r>
      <w:r>
        <w:rPr>
          <w:color w:val="231F20"/>
          <w:spacing w:val="-3"/>
          <w:sz w:val="26"/>
        </w:rPr>
        <w:t>không </w:t>
      </w:r>
      <w:r>
        <w:rPr>
          <w:color w:val="231F20"/>
          <w:sz w:val="26"/>
        </w:rPr>
        <w:t>tứ: </w:t>
      </w:r>
      <w:r>
        <w:rPr>
          <w:color w:val="231F20"/>
          <w:spacing w:val="-3"/>
          <w:sz w:val="26"/>
        </w:rPr>
        <w:t>Nghĩa </w:t>
      </w:r>
      <w:r>
        <w:rPr>
          <w:color w:val="231F20"/>
          <w:sz w:val="26"/>
        </w:rPr>
        <w:t>là các tùy </w:t>
      </w:r>
      <w:r>
        <w:rPr>
          <w:color w:val="231F20"/>
          <w:spacing w:val="-3"/>
          <w:sz w:val="26"/>
        </w:rPr>
        <w:t>miên </w:t>
      </w:r>
      <w:r>
        <w:rPr>
          <w:color w:val="231F20"/>
          <w:sz w:val="26"/>
        </w:rPr>
        <w:t>có tầm có tứ, </w:t>
      </w:r>
      <w:r>
        <w:rPr>
          <w:color w:val="231F20"/>
          <w:spacing w:val="-3"/>
          <w:sz w:val="26"/>
        </w:rPr>
        <w:t>hoặc không </w:t>
      </w:r>
      <w:r>
        <w:rPr>
          <w:color w:val="231F20"/>
          <w:sz w:val="26"/>
        </w:rPr>
        <w:t>tầm chỉ có tứ, </w:t>
      </w:r>
      <w:r>
        <w:rPr>
          <w:color w:val="231F20"/>
          <w:spacing w:val="-3"/>
          <w:sz w:val="26"/>
        </w:rPr>
        <w:t>đã đoạn hết. </w:t>
      </w:r>
      <w:r>
        <w:rPr>
          <w:color w:val="231F20"/>
          <w:sz w:val="26"/>
        </w:rPr>
        <w:t>Nếu như </w:t>
      </w:r>
      <w:r>
        <w:rPr>
          <w:color w:val="231F20"/>
          <w:spacing w:val="-3"/>
          <w:sz w:val="26"/>
        </w:rPr>
        <w:t>chưa đoạn </w:t>
      </w:r>
      <w:r>
        <w:rPr>
          <w:color w:val="231F20"/>
          <w:sz w:val="26"/>
        </w:rPr>
        <w:t>dứt thì </w:t>
      </w:r>
      <w:r>
        <w:rPr>
          <w:color w:val="231F20"/>
          <w:spacing w:val="-3"/>
          <w:sz w:val="26"/>
        </w:rPr>
        <w:t>duyên </w:t>
      </w:r>
      <w:r>
        <w:rPr>
          <w:color w:val="231F20"/>
          <w:sz w:val="26"/>
        </w:rPr>
        <w:t>nơi </w:t>
      </w:r>
      <w:r>
        <w:rPr>
          <w:color w:val="231F20"/>
          <w:spacing w:val="-3"/>
          <w:sz w:val="26"/>
        </w:rPr>
        <w:t>cảnh giới khác, hoặc duyên</w:t>
      </w:r>
      <w:r>
        <w:rPr>
          <w:color w:val="231F20"/>
          <w:spacing w:val="-17"/>
          <w:sz w:val="26"/>
        </w:rPr>
        <w:t> </w:t>
      </w:r>
      <w:r>
        <w:rPr>
          <w:color w:val="231F20"/>
          <w:sz w:val="26"/>
        </w:rPr>
        <w:t>nơi</w:t>
      </w:r>
      <w:r>
        <w:rPr>
          <w:color w:val="231F20"/>
          <w:spacing w:val="-17"/>
          <w:sz w:val="26"/>
        </w:rPr>
        <w:t> </w:t>
      </w:r>
      <w:r>
        <w:rPr>
          <w:color w:val="231F20"/>
          <w:sz w:val="26"/>
        </w:rPr>
        <w:t>địa</w:t>
      </w:r>
      <w:r>
        <w:rPr>
          <w:color w:val="231F20"/>
          <w:spacing w:val="-17"/>
          <w:sz w:val="26"/>
        </w:rPr>
        <w:t> </w:t>
      </w:r>
      <w:r>
        <w:rPr>
          <w:color w:val="231F20"/>
          <w:spacing w:val="-3"/>
          <w:sz w:val="26"/>
        </w:rPr>
        <w:t>khác,</w:t>
      </w:r>
      <w:r>
        <w:rPr>
          <w:color w:val="231F20"/>
          <w:spacing w:val="-17"/>
          <w:sz w:val="26"/>
        </w:rPr>
        <w:t> </w:t>
      </w:r>
      <w:r>
        <w:rPr>
          <w:color w:val="231F20"/>
          <w:spacing w:val="-3"/>
          <w:sz w:val="26"/>
        </w:rPr>
        <w:t>hoặc</w:t>
      </w:r>
      <w:r>
        <w:rPr>
          <w:color w:val="231F20"/>
          <w:spacing w:val="-16"/>
          <w:sz w:val="26"/>
        </w:rPr>
        <w:t> </w:t>
      </w:r>
      <w:r>
        <w:rPr>
          <w:color w:val="231F20"/>
          <w:spacing w:val="-3"/>
          <w:sz w:val="26"/>
        </w:rPr>
        <w:t>cảnh</w:t>
      </w:r>
      <w:r>
        <w:rPr>
          <w:color w:val="231F20"/>
          <w:spacing w:val="-17"/>
          <w:sz w:val="26"/>
        </w:rPr>
        <w:t> </w:t>
      </w:r>
      <w:r>
        <w:rPr>
          <w:color w:val="231F20"/>
          <w:spacing w:val="-3"/>
          <w:sz w:val="26"/>
        </w:rPr>
        <w:t>giới</w:t>
      </w:r>
      <w:r>
        <w:rPr>
          <w:color w:val="231F20"/>
          <w:spacing w:val="-17"/>
          <w:sz w:val="26"/>
        </w:rPr>
        <w:t> </w:t>
      </w:r>
      <w:r>
        <w:rPr>
          <w:color w:val="231F20"/>
          <w:sz w:val="26"/>
        </w:rPr>
        <w:t>của</w:t>
      </w:r>
      <w:r>
        <w:rPr>
          <w:color w:val="231F20"/>
          <w:spacing w:val="-17"/>
          <w:sz w:val="26"/>
        </w:rPr>
        <w:t> </w:t>
      </w:r>
      <w:r>
        <w:rPr>
          <w:color w:val="231F20"/>
          <w:spacing w:val="-3"/>
          <w:sz w:val="26"/>
        </w:rPr>
        <w:t>mình</w:t>
      </w:r>
      <w:r>
        <w:rPr>
          <w:color w:val="231F20"/>
          <w:spacing w:val="-17"/>
          <w:sz w:val="26"/>
        </w:rPr>
        <w:t> </w:t>
      </w:r>
      <w:r>
        <w:rPr>
          <w:color w:val="231F20"/>
          <w:spacing w:val="-3"/>
          <w:sz w:val="26"/>
        </w:rPr>
        <w:t>duyên</w:t>
      </w:r>
      <w:r>
        <w:rPr>
          <w:color w:val="231F20"/>
          <w:spacing w:val="-16"/>
          <w:sz w:val="26"/>
        </w:rPr>
        <w:t> </w:t>
      </w:r>
      <w:r>
        <w:rPr>
          <w:color w:val="231F20"/>
          <w:sz w:val="26"/>
        </w:rPr>
        <w:t>nơi</w:t>
      </w:r>
      <w:r>
        <w:rPr>
          <w:color w:val="231F20"/>
          <w:spacing w:val="-17"/>
          <w:sz w:val="26"/>
        </w:rPr>
        <w:t> </w:t>
      </w:r>
      <w:r>
        <w:rPr>
          <w:color w:val="231F20"/>
          <w:spacing w:val="-3"/>
          <w:sz w:val="26"/>
        </w:rPr>
        <w:t>cảnh</w:t>
      </w:r>
      <w:r>
        <w:rPr>
          <w:color w:val="231F20"/>
          <w:spacing w:val="-17"/>
          <w:sz w:val="26"/>
        </w:rPr>
        <w:t> </w:t>
      </w:r>
      <w:r>
        <w:rPr>
          <w:color w:val="231F20"/>
          <w:spacing w:val="-3"/>
          <w:sz w:val="26"/>
        </w:rPr>
        <w:t>giới</w:t>
      </w:r>
      <w:r>
        <w:rPr>
          <w:color w:val="231F20"/>
          <w:spacing w:val="-17"/>
          <w:sz w:val="26"/>
        </w:rPr>
        <w:t> </w:t>
      </w:r>
      <w:r>
        <w:rPr>
          <w:color w:val="231F20"/>
          <w:spacing w:val="-3"/>
          <w:sz w:val="26"/>
        </w:rPr>
        <w:t>khác, hoặc</w:t>
      </w:r>
      <w:r>
        <w:rPr>
          <w:color w:val="231F20"/>
          <w:spacing w:val="-7"/>
          <w:sz w:val="26"/>
        </w:rPr>
        <w:t> </w:t>
      </w:r>
      <w:r>
        <w:rPr>
          <w:color w:val="231F20"/>
          <w:sz w:val="26"/>
        </w:rPr>
        <w:t>địa</w:t>
      </w:r>
      <w:r>
        <w:rPr>
          <w:color w:val="231F20"/>
          <w:spacing w:val="-6"/>
          <w:sz w:val="26"/>
        </w:rPr>
        <w:t> </w:t>
      </w:r>
      <w:r>
        <w:rPr>
          <w:color w:val="231F20"/>
          <w:sz w:val="26"/>
        </w:rPr>
        <w:t>của</w:t>
      </w:r>
      <w:r>
        <w:rPr>
          <w:color w:val="231F20"/>
          <w:spacing w:val="-6"/>
          <w:sz w:val="26"/>
        </w:rPr>
        <w:t> </w:t>
      </w:r>
      <w:r>
        <w:rPr>
          <w:color w:val="231F20"/>
          <w:spacing w:val="-3"/>
          <w:sz w:val="26"/>
        </w:rPr>
        <w:t>mình</w:t>
      </w:r>
      <w:r>
        <w:rPr>
          <w:color w:val="231F20"/>
          <w:spacing w:val="-7"/>
          <w:sz w:val="26"/>
        </w:rPr>
        <w:t> </w:t>
      </w:r>
      <w:r>
        <w:rPr>
          <w:color w:val="231F20"/>
          <w:spacing w:val="-3"/>
          <w:sz w:val="26"/>
        </w:rPr>
        <w:t>duyên</w:t>
      </w:r>
      <w:r>
        <w:rPr>
          <w:color w:val="231F20"/>
          <w:spacing w:val="-6"/>
          <w:sz w:val="26"/>
        </w:rPr>
        <w:t> </w:t>
      </w:r>
      <w:r>
        <w:rPr>
          <w:color w:val="231F20"/>
          <w:sz w:val="26"/>
        </w:rPr>
        <w:t>nơi</w:t>
      </w:r>
      <w:r>
        <w:rPr>
          <w:color w:val="231F20"/>
          <w:spacing w:val="-6"/>
          <w:sz w:val="26"/>
        </w:rPr>
        <w:t> </w:t>
      </w:r>
      <w:r>
        <w:rPr>
          <w:color w:val="231F20"/>
          <w:spacing w:val="-3"/>
          <w:sz w:val="26"/>
        </w:rPr>
        <w:t>pháp</w:t>
      </w:r>
      <w:r>
        <w:rPr>
          <w:color w:val="231F20"/>
          <w:spacing w:val="-6"/>
          <w:sz w:val="26"/>
        </w:rPr>
        <w:t> </w:t>
      </w:r>
      <w:r>
        <w:rPr>
          <w:color w:val="231F20"/>
          <w:spacing w:val="-3"/>
          <w:sz w:val="26"/>
        </w:rPr>
        <w:t>khác,</w:t>
      </w:r>
      <w:r>
        <w:rPr>
          <w:color w:val="231F20"/>
          <w:spacing w:val="-7"/>
          <w:sz w:val="26"/>
        </w:rPr>
        <w:t> </w:t>
      </w:r>
      <w:r>
        <w:rPr>
          <w:color w:val="231F20"/>
          <w:spacing w:val="-3"/>
          <w:sz w:val="26"/>
        </w:rPr>
        <w:t>hoặc</w:t>
      </w:r>
      <w:r>
        <w:rPr>
          <w:color w:val="231F20"/>
          <w:spacing w:val="-6"/>
          <w:sz w:val="26"/>
        </w:rPr>
        <w:t> </w:t>
      </w:r>
      <w:r>
        <w:rPr>
          <w:color w:val="231F20"/>
          <w:spacing w:val="-3"/>
          <w:sz w:val="26"/>
        </w:rPr>
        <w:t>duyên</w:t>
      </w:r>
      <w:r>
        <w:rPr>
          <w:color w:val="231F20"/>
          <w:spacing w:val="-6"/>
          <w:sz w:val="26"/>
        </w:rPr>
        <w:t> </w:t>
      </w:r>
      <w:r>
        <w:rPr>
          <w:color w:val="231F20"/>
          <w:sz w:val="26"/>
        </w:rPr>
        <w:t>nơi</w:t>
      </w:r>
      <w:r>
        <w:rPr>
          <w:color w:val="231F20"/>
          <w:spacing w:val="-6"/>
          <w:sz w:val="26"/>
        </w:rPr>
        <w:t> </w:t>
      </w:r>
      <w:r>
        <w:rPr>
          <w:color w:val="231F20"/>
          <w:sz w:val="26"/>
        </w:rPr>
        <w:t>vô</w:t>
      </w:r>
      <w:r>
        <w:rPr>
          <w:color w:val="231F20"/>
          <w:spacing w:val="-7"/>
          <w:sz w:val="26"/>
        </w:rPr>
        <w:t> </w:t>
      </w:r>
      <w:r>
        <w:rPr>
          <w:color w:val="231F20"/>
          <w:spacing w:val="-3"/>
          <w:sz w:val="26"/>
        </w:rPr>
        <w:t>lậu.</w:t>
      </w:r>
    </w:p>
    <w:p>
      <w:pPr>
        <w:pStyle w:val="BodyText"/>
        <w:spacing w:line="273" w:lineRule="auto" w:before="108"/>
        <w:ind w:left="110" w:right="391"/>
      </w:pPr>
      <w:r>
        <w:rPr>
          <w:i/>
          <w:color w:val="231F20"/>
        </w:rPr>
        <w:t>Hỏi: </w:t>
      </w:r>
      <w:r>
        <w:rPr>
          <w:color w:val="231F20"/>
        </w:rPr>
        <w:t>Nếu các tùy miên có tầm có tứ thì chúng đối với pháp có tầm có tứ là tương ưng với trói buộc chăng?</w:t>
      </w:r>
    </w:p>
    <w:p>
      <w:pPr>
        <w:pStyle w:val="BodyText"/>
        <w:spacing w:line="273" w:lineRule="auto" w:before="112"/>
        <w:ind w:left="110" w:right="389"/>
      </w:pPr>
      <w:r>
        <w:rPr>
          <w:i/>
          <w:color w:val="231F20"/>
        </w:rPr>
        <w:t>Đáp: </w:t>
      </w:r>
      <w:r>
        <w:rPr>
          <w:color w:val="231F20"/>
        </w:rPr>
        <w:t>Nếu các tùy miên đối với pháp có tầm có tứ là tương</w:t>
      </w:r>
      <w:r>
        <w:rPr>
          <w:color w:val="231F20"/>
          <w:spacing w:val="-34"/>
        </w:rPr>
        <w:t> </w:t>
      </w:r>
      <w:r>
        <w:rPr>
          <w:color w:val="231F20"/>
        </w:rPr>
        <w:t>ưng với trói buộc thì chúng tất có tầm có tứ. Hoặc có tùy miên có tầm</w:t>
      </w:r>
      <w:r>
        <w:rPr>
          <w:color w:val="231F20"/>
          <w:spacing w:val="-21"/>
        </w:rPr>
        <w:t> </w:t>
      </w:r>
      <w:r>
        <w:rPr>
          <w:color w:val="231F20"/>
        </w:rPr>
        <w:t>có tứ nhưng đối với pháp có tầm có tứ không phải tương ưng với trói buộc: Nghĩa là các tùy miên có tầm có tứ nhưng đã đoạn dứt</w:t>
      </w:r>
      <w:r>
        <w:rPr>
          <w:color w:val="231F20"/>
          <w:spacing w:val="-6"/>
        </w:rPr>
        <w:t> </w:t>
      </w:r>
      <w:r>
        <w:rPr>
          <w:color w:val="231F20"/>
        </w:rPr>
        <w:t>hết.</w:t>
      </w:r>
    </w:p>
    <w:p>
      <w:pPr>
        <w:pStyle w:val="BodyText"/>
        <w:spacing w:line="273" w:lineRule="auto" w:before="110"/>
        <w:ind w:left="110" w:right="391"/>
      </w:pPr>
      <w:r>
        <w:rPr>
          <w:i/>
          <w:color w:val="231F20"/>
        </w:rPr>
        <w:t>Hỏi: </w:t>
      </w:r>
      <w:r>
        <w:rPr>
          <w:color w:val="231F20"/>
        </w:rPr>
        <w:t>Nếu các tùy miên không tầm chỉ có tứ thì chúng đối với pháp không tầm chỉ có tứ là tương ưng với trói buộc chăng?</w:t>
      </w:r>
    </w:p>
    <w:p>
      <w:pPr>
        <w:pStyle w:val="BodyText"/>
        <w:spacing w:before="111"/>
        <w:ind w:left="677" w:firstLine="0"/>
      </w:pPr>
      <w:r>
        <w:rPr>
          <w:i/>
          <w:color w:val="231F20"/>
        </w:rPr>
        <w:t>Đáp: </w:t>
      </w:r>
      <w:r>
        <w:rPr>
          <w:color w:val="231F20"/>
        </w:rPr>
        <w:t>Nên nêu ra bốn trường hợp:</w:t>
      </w:r>
    </w:p>
    <w:p>
      <w:pPr>
        <w:pStyle w:val="ListParagraph"/>
        <w:numPr>
          <w:ilvl w:val="0"/>
          <w:numId w:val="20"/>
        </w:numPr>
        <w:tabs>
          <w:tab w:pos="929" w:val="left" w:leader="none"/>
        </w:tabs>
        <w:spacing w:line="273" w:lineRule="auto" w:before="155" w:after="0"/>
        <w:ind w:left="110" w:right="390" w:firstLine="566"/>
        <w:jc w:val="both"/>
        <w:rPr>
          <w:sz w:val="26"/>
        </w:rPr>
      </w:pPr>
      <w:r>
        <w:rPr>
          <w:color w:val="231F20"/>
          <w:sz w:val="26"/>
        </w:rPr>
        <w:t>Có</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không</w:t>
      </w:r>
      <w:r>
        <w:rPr>
          <w:color w:val="231F20"/>
          <w:spacing w:val="-9"/>
          <w:sz w:val="26"/>
        </w:rPr>
        <w:t> </w:t>
      </w:r>
      <w:r>
        <w:rPr>
          <w:color w:val="231F20"/>
          <w:sz w:val="26"/>
        </w:rPr>
        <w:t>tầm</w:t>
      </w:r>
      <w:r>
        <w:rPr>
          <w:color w:val="231F20"/>
          <w:spacing w:val="-9"/>
          <w:sz w:val="26"/>
        </w:rPr>
        <w:t> </w:t>
      </w:r>
      <w:r>
        <w:rPr>
          <w:color w:val="231F20"/>
          <w:sz w:val="26"/>
        </w:rPr>
        <w:t>chỉ</w:t>
      </w:r>
      <w:r>
        <w:rPr>
          <w:color w:val="231F20"/>
          <w:spacing w:val="-9"/>
          <w:sz w:val="26"/>
        </w:rPr>
        <w:t> </w:t>
      </w:r>
      <w:r>
        <w:rPr>
          <w:color w:val="231F20"/>
          <w:sz w:val="26"/>
        </w:rPr>
        <w:t>có</w:t>
      </w:r>
      <w:r>
        <w:rPr>
          <w:color w:val="231F20"/>
          <w:spacing w:val="-9"/>
          <w:sz w:val="26"/>
        </w:rPr>
        <w:t> </w:t>
      </w:r>
      <w:r>
        <w:rPr>
          <w:color w:val="231F20"/>
          <w:sz w:val="26"/>
        </w:rPr>
        <w:t>tứ</w:t>
      </w:r>
      <w:r>
        <w:rPr>
          <w:color w:val="231F20"/>
          <w:spacing w:val="-9"/>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không</w:t>
      </w:r>
      <w:r>
        <w:rPr>
          <w:color w:val="231F20"/>
          <w:spacing w:val="-9"/>
          <w:sz w:val="26"/>
        </w:rPr>
        <w:t> </w:t>
      </w:r>
      <w:r>
        <w:rPr>
          <w:color w:val="231F20"/>
          <w:sz w:val="26"/>
        </w:rPr>
        <w:t>tầm chỉ có tứ không phải là tương ưng với trói buộc: Nghĩa là các tùy miên không tầm chỉ có tứ nhưng đã đoạn dứt</w:t>
      </w:r>
      <w:r>
        <w:rPr>
          <w:color w:val="231F20"/>
          <w:spacing w:val="-2"/>
          <w:sz w:val="26"/>
        </w:rPr>
        <w:t> </w:t>
      </w:r>
      <w:r>
        <w:rPr>
          <w:color w:val="231F20"/>
          <w:sz w:val="26"/>
        </w:rPr>
        <w:t>hết.</w:t>
      </w:r>
    </w:p>
    <w:p>
      <w:pPr>
        <w:pStyle w:val="ListParagraph"/>
        <w:numPr>
          <w:ilvl w:val="0"/>
          <w:numId w:val="20"/>
        </w:numPr>
        <w:tabs>
          <w:tab w:pos="946" w:val="left" w:leader="none"/>
        </w:tabs>
        <w:spacing w:line="273" w:lineRule="auto" w:before="111" w:after="0"/>
        <w:ind w:left="110" w:right="389" w:firstLine="566"/>
        <w:jc w:val="both"/>
        <w:rPr>
          <w:sz w:val="26"/>
        </w:rPr>
      </w:pPr>
      <w:r>
        <w:rPr>
          <w:color w:val="231F20"/>
          <w:sz w:val="26"/>
        </w:rPr>
        <w:t>Có các tùy miên đối với pháp không tầm chỉ có tứ là tương ưng</w:t>
      </w:r>
      <w:r>
        <w:rPr>
          <w:color w:val="231F20"/>
          <w:spacing w:val="-8"/>
          <w:sz w:val="26"/>
        </w:rPr>
        <w:t> </w:t>
      </w:r>
      <w:r>
        <w:rPr>
          <w:color w:val="231F20"/>
          <w:sz w:val="26"/>
        </w:rPr>
        <w:t>với</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8"/>
          <w:sz w:val="26"/>
        </w:rPr>
        <w:t> </w:t>
      </w:r>
      <w:r>
        <w:rPr>
          <w:color w:val="231F20"/>
          <w:sz w:val="26"/>
        </w:rPr>
        <w:t>nhưng</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không</w:t>
      </w:r>
      <w:r>
        <w:rPr>
          <w:color w:val="231F20"/>
          <w:spacing w:val="-7"/>
          <w:sz w:val="26"/>
        </w:rPr>
        <w:t> </w:t>
      </w:r>
      <w:r>
        <w:rPr>
          <w:color w:val="231F20"/>
          <w:sz w:val="26"/>
        </w:rPr>
        <w:t>tầm</w:t>
      </w:r>
      <w:r>
        <w:rPr>
          <w:color w:val="231F20"/>
          <w:spacing w:val="-7"/>
          <w:sz w:val="26"/>
        </w:rPr>
        <w:t> </w:t>
      </w:r>
      <w:r>
        <w:rPr>
          <w:color w:val="231F20"/>
          <w:sz w:val="26"/>
        </w:rPr>
        <w:t>chỉ</w:t>
      </w:r>
      <w:r>
        <w:rPr>
          <w:color w:val="231F20"/>
          <w:spacing w:val="-8"/>
          <w:sz w:val="26"/>
        </w:rPr>
        <w:t> </w:t>
      </w:r>
      <w:r>
        <w:rPr>
          <w:color w:val="231F20"/>
          <w:sz w:val="26"/>
        </w:rPr>
        <w:t>có</w:t>
      </w:r>
      <w:r>
        <w:rPr>
          <w:color w:val="231F20"/>
          <w:spacing w:val="-7"/>
          <w:sz w:val="26"/>
        </w:rPr>
        <w:t> </w:t>
      </w:r>
      <w:r>
        <w:rPr>
          <w:color w:val="231F20"/>
          <w:sz w:val="26"/>
        </w:rPr>
        <w:t>tứ:</w:t>
      </w:r>
      <w:r>
        <w:rPr>
          <w:color w:val="231F20"/>
          <w:spacing w:val="-7"/>
          <w:sz w:val="26"/>
        </w:rPr>
        <w:t> </w:t>
      </w:r>
      <w:r>
        <w:rPr>
          <w:color w:val="231F20"/>
          <w:sz w:val="26"/>
        </w:rPr>
        <w:t>Nghĩa</w:t>
      </w:r>
      <w:r>
        <w:rPr>
          <w:color w:val="231F20"/>
          <w:spacing w:val="-7"/>
          <w:sz w:val="26"/>
        </w:rPr>
        <w:t> </w:t>
      </w:r>
      <w:r>
        <w:rPr>
          <w:color w:val="231F20"/>
          <w:sz w:val="26"/>
        </w:rPr>
        <w:t>là các</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có</w:t>
      </w:r>
      <w:r>
        <w:rPr>
          <w:color w:val="231F20"/>
          <w:spacing w:val="-11"/>
          <w:sz w:val="26"/>
        </w:rPr>
        <w:t> </w:t>
      </w:r>
      <w:r>
        <w:rPr>
          <w:color w:val="231F20"/>
          <w:sz w:val="26"/>
        </w:rPr>
        <w:t>tầm</w:t>
      </w:r>
      <w:r>
        <w:rPr>
          <w:color w:val="231F20"/>
          <w:spacing w:val="-11"/>
          <w:sz w:val="26"/>
        </w:rPr>
        <w:t> </w:t>
      </w:r>
      <w:r>
        <w:rPr>
          <w:color w:val="231F20"/>
          <w:sz w:val="26"/>
        </w:rPr>
        <w:t>có</w:t>
      </w:r>
      <w:r>
        <w:rPr>
          <w:color w:val="231F20"/>
          <w:spacing w:val="-11"/>
          <w:sz w:val="26"/>
        </w:rPr>
        <w:t> </w:t>
      </w:r>
      <w:r>
        <w:rPr>
          <w:color w:val="231F20"/>
          <w:sz w:val="26"/>
        </w:rPr>
        <w:t>tứ,</w:t>
      </w:r>
      <w:r>
        <w:rPr>
          <w:color w:val="231F20"/>
          <w:spacing w:val="-11"/>
          <w:sz w:val="26"/>
        </w:rPr>
        <w:t> </w:t>
      </w:r>
      <w:r>
        <w:rPr>
          <w:color w:val="231F20"/>
          <w:sz w:val="26"/>
        </w:rPr>
        <w:t>đối</w:t>
      </w:r>
      <w:r>
        <w:rPr>
          <w:color w:val="231F20"/>
          <w:spacing w:val="-11"/>
          <w:sz w:val="26"/>
        </w:rPr>
        <w:t> </w:t>
      </w:r>
      <w:r>
        <w:rPr>
          <w:color w:val="231F20"/>
          <w:sz w:val="26"/>
        </w:rPr>
        <w:t>với</w:t>
      </w:r>
      <w:r>
        <w:rPr>
          <w:color w:val="231F20"/>
          <w:spacing w:val="-11"/>
          <w:sz w:val="26"/>
        </w:rPr>
        <w:t> </w:t>
      </w:r>
      <w:r>
        <w:rPr>
          <w:color w:val="231F20"/>
          <w:sz w:val="26"/>
        </w:rPr>
        <w:t>pháp</w:t>
      </w:r>
      <w:r>
        <w:rPr>
          <w:color w:val="231F20"/>
          <w:spacing w:val="-11"/>
          <w:sz w:val="26"/>
        </w:rPr>
        <w:t> </w:t>
      </w:r>
      <w:r>
        <w:rPr>
          <w:color w:val="231F20"/>
          <w:sz w:val="26"/>
        </w:rPr>
        <w:t>không</w:t>
      </w:r>
      <w:r>
        <w:rPr>
          <w:color w:val="231F20"/>
          <w:spacing w:val="-11"/>
          <w:sz w:val="26"/>
        </w:rPr>
        <w:t> </w:t>
      </w:r>
      <w:r>
        <w:rPr>
          <w:color w:val="231F20"/>
          <w:sz w:val="26"/>
        </w:rPr>
        <w:t>tầm</w:t>
      </w:r>
      <w:r>
        <w:rPr>
          <w:color w:val="231F20"/>
          <w:spacing w:val="-11"/>
          <w:sz w:val="26"/>
        </w:rPr>
        <w:t> </w:t>
      </w:r>
      <w:r>
        <w:rPr>
          <w:color w:val="231F20"/>
          <w:sz w:val="26"/>
        </w:rPr>
        <w:t>chỉ</w:t>
      </w:r>
      <w:r>
        <w:rPr>
          <w:color w:val="231F20"/>
          <w:spacing w:val="-11"/>
          <w:sz w:val="26"/>
        </w:rPr>
        <w:t> </w:t>
      </w:r>
      <w:r>
        <w:rPr>
          <w:color w:val="231F20"/>
          <w:sz w:val="26"/>
        </w:rPr>
        <w:t>có</w:t>
      </w:r>
      <w:r>
        <w:rPr>
          <w:color w:val="231F20"/>
          <w:spacing w:val="-11"/>
          <w:sz w:val="26"/>
        </w:rPr>
        <w:t> </w:t>
      </w:r>
      <w:r>
        <w:rPr>
          <w:color w:val="231F20"/>
          <w:sz w:val="26"/>
        </w:rPr>
        <w:t>tứ,</w:t>
      </w:r>
      <w:r>
        <w:rPr>
          <w:color w:val="231F20"/>
          <w:spacing w:val="-11"/>
          <w:sz w:val="26"/>
        </w:rPr>
        <w:t> </w:t>
      </w:r>
      <w:r>
        <w:rPr>
          <w:color w:val="231F20"/>
          <w:sz w:val="26"/>
        </w:rPr>
        <w:t>là</w:t>
      </w:r>
      <w:r>
        <w:rPr>
          <w:color w:val="231F20"/>
          <w:spacing w:val="-11"/>
          <w:sz w:val="26"/>
        </w:rPr>
        <w:t> </w:t>
      </w:r>
      <w:r>
        <w:rPr>
          <w:color w:val="231F20"/>
          <w:sz w:val="26"/>
        </w:rPr>
        <w:t>tương ưng với trói buộc.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0"/>
        </w:numPr>
        <w:tabs>
          <w:tab w:pos="1237" w:val="left" w:leader="none"/>
        </w:tabs>
        <w:spacing w:line="273" w:lineRule="auto" w:before="89" w:after="0"/>
        <w:ind w:left="393" w:right="107" w:firstLine="566"/>
        <w:jc w:val="both"/>
        <w:rPr>
          <w:sz w:val="26"/>
        </w:rPr>
      </w:pPr>
      <w:r>
        <w:rPr>
          <w:color w:val="231F20"/>
          <w:sz w:val="26"/>
        </w:rPr>
        <w:t>Có các tùy miên không tầm chỉ có tứ cũng là đối với </w:t>
      </w:r>
      <w:r>
        <w:rPr>
          <w:color w:val="231F20"/>
          <w:spacing w:val="-4"/>
          <w:sz w:val="26"/>
        </w:rPr>
        <w:t>pháp </w:t>
      </w:r>
      <w:r>
        <w:rPr>
          <w:color w:val="231F20"/>
          <w:sz w:val="26"/>
        </w:rPr>
        <w:t>không tầm chỉ có tứ tương ưng với trói buộc: Nghĩa là các tùy miên không tầm chỉ có tứ chưa đoạn dứt</w:t>
      </w:r>
      <w:r>
        <w:rPr>
          <w:color w:val="231F20"/>
          <w:spacing w:val="-2"/>
          <w:sz w:val="26"/>
        </w:rPr>
        <w:t> </w:t>
      </w:r>
      <w:r>
        <w:rPr>
          <w:color w:val="231F20"/>
          <w:sz w:val="26"/>
        </w:rPr>
        <w:t>hết.</w:t>
      </w:r>
    </w:p>
    <w:p>
      <w:pPr>
        <w:pStyle w:val="ListParagraph"/>
        <w:numPr>
          <w:ilvl w:val="0"/>
          <w:numId w:val="20"/>
        </w:numPr>
        <w:tabs>
          <w:tab w:pos="1250" w:val="left" w:leader="none"/>
        </w:tabs>
        <w:spacing w:line="273" w:lineRule="auto" w:before="111" w:after="0"/>
        <w:ind w:left="393" w:right="106" w:firstLine="566"/>
        <w:jc w:val="both"/>
        <w:rPr>
          <w:sz w:val="26"/>
        </w:rPr>
      </w:pPr>
      <w:r>
        <w:rPr>
          <w:color w:val="231F20"/>
          <w:sz w:val="26"/>
        </w:rPr>
        <w:t>Có các tùy miên không phải là không tầm chỉ có tứ cũng không phải đối với pháp không tầm chỉ có tứ tương ưng với trói buộc: Nghĩa là các tùy miên có tầm có tứ đã đoạn dứt hết và các tùy miên không tầm không tứ.</w:t>
      </w:r>
    </w:p>
    <w:p>
      <w:pPr>
        <w:pStyle w:val="BodyText"/>
        <w:spacing w:line="273" w:lineRule="auto" w:before="110"/>
        <w:ind w:right="107"/>
      </w:pPr>
      <w:r>
        <w:rPr>
          <w:i/>
          <w:color w:val="231F20"/>
        </w:rPr>
        <w:t>Hỏi: </w:t>
      </w:r>
      <w:r>
        <w:rPr>
          <w:color w:val="231F20"/>
        </w:rPr>
        <w:t>Nếu các tùy miên không tầm không tứ thì chúng đối với pháp không tầm không tứ là tương ưng với trói buộc chăng?</w:t>
      </w:r>
    </w:p>
    <w:p>
      <w:pPr>
        <w:pStyle w:val="BodyText"/>
        <w:spacing w:before="111"/>
        <w:ind w:left="960" w:firstLine="0"/>
      </w:pPr>
      <w:r>
        <w:rPr>
          <w:i/>
          <w:color w:val="231F20"/>
        </w:rPr>
        <w:t>Đáp: </w:t>
      </w:r>
      <w:r>
        <w:rPr>
          <w:color w:val="231F20"/>
        </w:rPr>
        <w:t>Nên nêu ra bốn trường hợp:</w:t>
      </w:r>
    </w:p>
    <w:p>
      <w:pPr>
        <w:pStyle w:val="ListParagraph"/>
        <w:numPr>
          <w:ilvl w:val="0"/>
          <w:numId w:val="21"/>
        </w:numPr>
        <w:tabs>
          <w:tab w:pos="1210" w:val="left" w:leader="none"/>
        </w:tabs>
        <w:spacing w:line="273" w:lineRule="auto" w:before="155" w:after="0"/>
        <w:ind w:left="393" w:right="107" w:firstLine="566"/>
        <w:jc w:val="both"/>
        <w:rPr>
          <w:sz w:val="26"/>
        </w:rPr>
      </w:pPr>
      <w:r>
        <w:rPr>
          <w:color w:val="231F20"/>
          <w:sz w:val="26"/>
        </w:rPr>
        <w:t>Có</w:t>
      </w:r>
      <w:r>
        <w:rPr>
          <w:color w:val="231F20"/>
          <w:spacing w:val="-11"/>
          <w:sz w:val="26"/>
        </w:rPr>
        <w:t> </w:t>
      </w:r>
      <w:r>
        <w:rPr>
          <w:color w:val="231F20"/>
          <w:sz w:val="26"/>
        </w:rPr>
        <w:t>các</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không</w:t>
      </w:r>
      <w:r>
        <w:rPr>
          <w:color w:val="231F20"/>
          <w:spacing w:val="-11"/>
          <w:sz w:val="26"/>
        </w:rPr>
        <w:t> </w:t>
      </w:r>
      <w:r>
        <w:rPr>
          <w:color w:val="231F20"/>
          <w:sz w:val="26"/>
        </w:rPr>
        <w:t>tầm</w:t>
      </w:r>
      <w:r>
        <w:rPr>
          <w:color w:val="231F20"/>
          <w:spacing w:val="-11"/>
          <w:sz w:val="26"/>
        </w:rPr>
        <w:t> </w:t>
      </w:r>
      <w:r>
        <w:rPr>
          <w:color w:val="231F20"/>
          <w:sz w:val="26"/>
        </w:rPr>
        <w:t>không</w:t>
      </w:r>
      <w:r>
        <w:rPr>
          <w:color w:val="231F20"/>
          <w:spacing w:val="-10"/>
          <w:sz w:val="26"/>
        </w:rPr>
        <w:t> </w:t>
      </w:r>
      <w:r>
        <w:rPr>
          <w:color w:val="231F20"/>
          <w:sz w:val="26"/>
        </w:rPr>
        <w:t>tứ</w:t>
      </w:r>
      <w:r>
        <w:rPr>
          <w:color w:val="231F20"/>
          <w:spacing w:val="-11"/>
          <w:sz w:val="26"/>
        </w:rPr>
        <w:t> </w:t>
      </w:r>
      <w:r>
        <w:rPr>
          <w:color w:val="231F20"/>
          <w:sz w:val="26"/>
        </w:rPr>
        <w:t>đối</w:t>
      </w:r>
      <w:r>
        <w:rPr>
          <w:color w:val="231F20"/>
          <w:spacing w:val="-11"/>
          <w:sz w:val="26"/>
        </w:rPr>
        <w:t> </w:t>
      </w:r>
      <w:r>
        <w:rPr>
          <w:color w:val="231F20"/>
          <w:sz w:val="26"/>
        </w:rPr>
        <w:t>với</w:t>
      </w:r>
      <w:r>
        <w:rPr>
          <w:color w:val="231F20"/>
          <w:spacing w:val="-12"/>
          <w:sz w:val="26"/>
        </w:rPr>
        <w:t> </w:t>
      </w:r>
      <w:r>
        <w:rPr>
          <w:color w:val="231F20"/>
          <w:sz w:val="26"/>
        </w:rPr>
        <w:t>pháp</w:t>
      </w:r>
      <w:r>
        <w:rPr>
          <w:color w:val="231F20"/>
          <w:spacing w:val="-11"/>
          <w:sz w:val="26"/>
        </w:rPr>
        <w:t> </w:t>
      </w:r>
      <w:r>
        <w:rPr>
          <w:color w:val="231F20"/>
          <w:sz w:val="26"/>
        </w:rPr>
        <w:t>không</w:t>
      </w:r>
      <w:r>
        <w:rPr>
          <w:color w:val="231F20"/>
          <w:spacing w:val="-11"/>
          <w:sz w:val="26"/>
        </w:rPr>
        <w:t> </w:t>
      </w:r>
      <w:r>
        <w:rPr>
          <w:color w:val="231F20"/>
          <w:spacing w:val="-5"/>
          <w:sz w:val="26"/>
        </w:rPr>
        <w:t>tầm </w:t>
      </w:r>
      <w:r>
        <w:rPr>
          <w:color w:val="231F20"/>
          <w:sz w:val="26"/>
        </w:rPr>
        <w:t>không tứ không phải là tương ưng với trói buộc: Nghĩa là các tùy miên không tầm không tứ nhưng đã đoạn dứt</w:t>
      </w:r>
      <w:r>
        <w:rPr>
          <w:color w:val="231F20"/>
          <w:spacing w:val="-1"/>
          <w:sz w:val="26"/>
        </w:rPr>
        <w:t> </w:t>
      </w:r>
      <w:r>
        <w:rPr>
          <w:color w:val="231F20"/>
          <w:sz w:val="26"/>
        </w:rPr>
        <w:t>hết.</w:t>
      </w:r>
    </w:p>
    <w:p>
      <w:pPr>
        <w:pStyle w:val="ListParagraph"/>
        <w:numPr>
          <w:ilvl w:val="0"/>
          <w:numId w:val="21"/>
        </w:numPr>
        <w:tabs>
          <w:tab w:pos="1229" w:val="left" w:leader="none"/>
        </w:tabs>
        <w:spacing w:line="273" w:lineRule="auto" w:before="111" w:after="0"/>
        <w:ind w:left="393" w:right="106" w:firstLine="566"/>
        <w:jc w:val="both"/>
        <w:rPr>
          <w:sz w:val="26"/>
        </w:rPr>
      </w:pPr>
      <w:r>
        <w:rPr>
          <w:color w:val="231F20"/>
          <w:sz w:val="26"/>
        </w:rPr>
        <w:t>Có các tùy miên đối với pháp không tầm không tứ là tương ưng</w:t>
      </w:r>
      <w:r>
        <w:rPr>
          <w:color w:val="231F20"/>
          <w:spacing w:val="-10"/>
          <w:sz w:val="26"/>
        </w:rPr>
        <w:t> </w:t>
      </w:r>
      <w:r>
        <w:rPr>
          <w:color w:val="231F20"/>
          <w:sz w:val="26"/>
        </w:rPr>
        <w:t>với</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10"/>
          <w:sz w:val="26"/>
        </w:rPr>
        <w:t> </w:t>
      </w:r>
      <w:r>
        <w:rPr>
          <w:color w:val="231F20"/>
          <w:sz w:val="26"/>
        </w:rPr>
        <w:t>nhưng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không</w:t>
      </w:r>
      <w:r>
        <w:rPr>
          <w:color w:val="231F20"/>
          <w:spacing w:val="-9"/>
          <w:sz w:val="26"/>
        </w:rPr>
        <w:t> </w:t>
      </w:r>
      <w:r>
        <w:rPr>
          <w:color w:val="231F20"/>
          <w:sz w:val="26"/>
        </w:rPr>
        <w:t>tầm</w:t>
      </w:r>
      <w:r>
        <w:rPr>
          <w:color w:val="231F20"/>
          <w:spacing w:val="-9"/>
          <w:sz w:val="26"/>
        </w:rPr>
        <w:t> </w:t>
      </w:r>
      <w:r>
        <w:rPr>
          <w:color w:val="231F20"/>
          <w:sz w:val="26"/>
        </w:rPr>
        <w:t>không</w:t>
      </w:r>
      <w:r>
        <w:rPr>
          <w:color w:val="231F20"/>
          <w:spacing w:val="-10"/>
          <w:sz w:val="26"/>
        </w:rPr>
        <w:t> </w:t>
      </w:r>
      <w:r>
        <w:rPr>
          <w:color w:val="231F20"/>
          <w:sz w:val="26"/>
        </w:rPr>
        <w:t>tứ:</w:t>
      </w:r>
      <w:r>
        <w:rPr>
          <w:color w:val="231F20"/>
          <w:spacing w:val="-9"/>
          <w:sz w:val="26"/>
        </w:rPr>
        <w:t> </w:t>
      </w:r>
      <w:r>
        <w:rPr>
          <w:color w:val="231F20"/>
          <w:sz w:val="26"/>
        </w:rPr>
        <w:t>Nghĩa</w:t>
      </w:r>
      <w:r>
        <w:rPr>
          <w:color w:val="231F20"/>
          <w:spacing w:val="-9"/>
          <w:sz w:val="26"/>
        </w:rPr>
        <w:t> </w:t>
      </w:r>
      <w:r>
        <w:rPr>
          <w:color w:val="231F20"/>
          <w:sz w:val="26"/>
        </w:rPr>
        <w:t>là các tùy miên không tầm chỉ có tứ đối với pháp không tầm chỉ có tứ là tương ưng với trói buộc.</w:t>
      </w:r>
    </w:p>
    <w:p>
      <w:pPr>
        <w:pStyle w:val="ListParagraph"/>
        <w:numPr>
          <w:ilvl w:val="0"/>
          <w:numId w:val="21"/>
        </w:numPr>
        <w:tabs>
          <w:tab w:pos="1259" w:val="left" w:leader="none"/>
        </w:tabs>
        <w:spacing w:line="273" w:lineRule="auto" w:before="110" w:after="0"/>
        <w:ind w:left="393" w:right="107" w:firstLine="566"/>
        <w:jc w:val="both"/>
        <w:rPr>
          <w:sz w:val="26"/>
        </w:rPr>
      </w:pPr>
      <w:r>
        <w:rPr>
          <w:color w:val="231F20"/>
          <w:sz w:val="26"/>
        </w:rPr>
        <w:t>Có các tùy miên không tầm không tứ cũng đối với </w:t>
      </w:r>
      <w:r>
        <w:rPr>
          <w:color w:val="231F20"/>
          <w:spacing w:val="-4"/>
          <w:sz w:val="26"/>
        </w:rPr>
        <w:t>pháp </w:t>
      </w:r>
      <w:r>
        <w:rPr>
          <w:color w:val="231F20"/>
          <w:sz w:val="26"/>
        </w:rPr>
        <w:t>không tầm không tứ tương ưng với trói buộc: Nghĩa là các tùy miên không tầm không tứ nhưng chưa đoạn dứt</w:t>
      </w:r>
      <w:r>
        <w:rPr>
          <w:color w:val="231F20"/>
          <w:spacing w:val="-1"/>
          <w:sz w:val="26"/>
        </w:rPr>
        <w:t> </w:t>
      </w:r>
      <w:r>
        <w:rPr>
          <w:color w:val="231F20"/>
          <w:sz w:val="26"/>
        </w:rPr>
        <w:t>hết.</w:t>
      </w:r>
    </w:p>
    <w:p>
      <w:pPr>
        <w:pStyle w:val="ListParagraph"/>
        <w:numPr>
          <w:ilvl w:val="0"/>
          <w:numId w:val="21"/>
        </w:numPr>
        <w:tabs>
          <w:tab w:pos="1218" w:val="left" w:leader="none"/>
        </w:tabs>
        <w:spacing w:line="273" w:lineRule="auto" w:before="111" w:after="0"/>
        <w:ind w:left="393" w:right="108" w:firstLine="566"/>
        <w:jc w:val="both"/>
        <w:rPr>
          <w:sz w:val="26"/>
        </w:rPr>
      </w:pPr>
      <w:r>
        <w:rPr>
          <w:color w:val="231F20"/>
          <w:sz w:val="26"/>
        </w:rPr>
        <w:t>Có</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không</w:t>
      </w:r>
      <w:r>
        <w:rPr>
          <w:color w:val="231F20"/>
          <w:spacing w:val="-4"/>
          <w:sz w:val="26"/>
        </w:rPr>
        <w:t> </w:t>
      </w:r>
      <w:r>
        <w:rPr>
          <w:color w:val="231F20"/>
          <w:sz w:val="26"/>
        </w:rPr>
        <w:t>tầm</w:t>
      </w:r>
      <w:r>
        <w:rPr>
          <w:color w:val="231F20"/>
          <w:spacing w:val="-4"/>
          <w:sz w:val="26"/>
        </w:rPr>
        <w:t> </w:t>
      </w:r>
      <w:r>
        <w:rPr>
          <w:color w:val="231F20"/>
          <w:sz w:val="26"/>
        </w:rPr>
        <w:t>không</w:t>
      </w:r>
      <w:r>
        <w:rPr>
          <w:color w:val="231F20"/>
          <w:spacing w:val="-4"/>
          <w:sz w:val="26"/>
        </w:rPr>
        <w:t> </w:t>
      </w:r>
      <w:r>
        <w:rPr>
          <w:color w:val="231F20"/>
          <w:sz w:val="26"/>
        </w:rPr>
        <w:t>tứ</w:t>
      </w:r>
      <w:r>
        <w:rPr>
          <w:color w:val="231F20"/>
          <w:spacing w:val="-3"/>
          <w:sz w:val="26"/>
        </w:rPr>
        <w:t> </w:t>
      </w:r>
      <w:r>
        <w:rPr>
          <w:color w:val="231F20"/>
          <w:sz w:val="26"/>
        </w:rPr>
        <w:t>cũng</w:t>
      </w:r>
      <w:r>
        <w:rPr>
          <w:color w:val="231F20"/>
          <w:spacing w:val="-5"/>
          <w:sz w:val="26"/>
        </w:rPr>
        <w:t> </w:t>
      </w:r>
      <w:r>
        <w:rPr>
          <w:color w:val="231F20"/>
          <w:spacing w:val="-4"/>
          <w:sz w:val="26"/>
        </w:rPr>
        <w:t>đối </w:t>
      </w:r>
      <w:r>
        <w:rPr>
          <w:color w:val="231F20"/>
          <w:sz w:val="26"/>
        </w:rPr>
        <w:t>với</w:t>
      </w:r>
      <w:r>
        <w:rPr>
          <w:color w:val="231F20"/>
          <w:spacing w:val="-8"/>
          <w:sz w:val="26"/>
        </w:rPr>
        <w:t> </w:t>
      </w:r>
      <w:r>
        <w:rPr>
          <w:color w:val="231F20"/>
          <w:sz w:val="26"/>
        </w:rPr>
        <w:t>pháp</w:t>
      </w:r>
      <w:r>
        <w:rPr>
          <w:color w:val="231F20"/>
          <w:spacing w:val="-7"/>
          <w:sz w:val="26"/>
        </w:rPr>
        <w:t> </w:t>
      </w:r>
      <w:r>
        <w:rPr>
          <w:color w:val="231F20"/>
          <w:sz w:val="26"/>
        </w:rPr>
        <w:t>không</w:t>
      </w:r>
      <w:r>
        <w:rPr>
          <w:color w:val="231F20"/>
          <w:spacing w:val="-7"/>
          <w:sz w:val="26"/>
        </w:rPr>
        <w:t> </w:t>
      </w:r>
      <w:r>
        <w:rPr>
          <w:color w:val="231F20"/>
          <w:sz w:val="26"/>
        </w:rPr>
        <w:t>tầm</w:t>
      </w:r>
      <w:r>
        <w:rPr>
          <w:color w:val="231F20"/>
          <w:spacing w:val="-7"/>
          <w:sz w:val="26"/>
        </w:rPr>
        <w:t> </w:t>
      </w:r>
      <w:r>
        <w:rPr>
          <w:color w:val="231F20"/>
          <w:sz w:val="26"/>
        </w:rPr>
        <w:t>không</w:t>
      </w:r>
      <w:r>
        <w:rPr>
          <w:color w:val="231F20"/>
          <w:spacing w:val="-7"/>
          <w:sz w:val="26"/>
        </w:rPr>
        <w:t> </w:t>
      </w:r>
      <w:r>
        <w:rPr>
          <w:color w:val="231F20"/>
          <w:sz w:val="26"/>
        </w:rPr>
        <w:t>tứ</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trói</w:t>
      </w:r>
      <w:r>
        <w:rPr>
          <w:color w:val="231F20"/>
          <w:spacing w:val="-7"/>
          <w:sz w:val="26"/>
        </w:rPr>
        <w:t> </w:t>
      </w:r>
      <w:r>
        <w:rPr>
          <w:color w:val="231F20"/>
          <w:sz w:val="26"/>
        </w:rPr>
        <w:t>buộc: Nghĩa</w:t>
      </w:r>
      <w:r>
        <w:rPr>
          <w:color w:val="231F20"/>
          <w:spacing w:val="-10"/>
          <w:sz w:val="26"/>
        </w:rPr>
        <w:t> </w:t>
      </w:r>
      <w:r>
        <w:rPr>
          <w:color w:val="231F20"/>
          <w:sz w:val="26"/>
        </w:rPr>
        <w:t>là</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9"/>
          <w:sz w:val="26"/>
        </w:rPr>
        <w:t> </w:t>
      </w:r>
      <w:r>
        <w:rPr>
          <w:color w:val="231F20"/>
          <w:sz w:val="26"/>
        </w:rPr>
        <w:t>không</w:t>
      </w:r>
      <w:r>
        <w:rPr>
          <w:color w:val="231F20"/>
          <w:spacing w:val="-8"/>
          <w:sz w:val="26"/>
        </w:rPr>
        <w:t> </w:t>
      </w:r>
      <w:r>
        <w:rPr>
          <w:color w:val="231F20"/>
          <w:sz w:val="26"/>
        </w:rPr>
        <w:t>tầm</w:t>
      </w:r>
      <w:r>
        <w:rPr>
          <w:color w:val="231F20"/>
          <w:spacing w:val="-8"/>
          <w:sz w:val="26"/>
        </w:rPr>
        <w:t> </w:t>
      </w:r>
      <w:r>
        <w:rPr>
          <w:color w:val="231F20"/>
          <w:sz w:val="26"/>
        </w:rPr>
        <w:t>chỉ</w:t>
      </w:r>
      <w:r>
        <w:rPr>
          <w:color w:val="231F20"/>
          <w:spacing w:val="-8"/>
          <w:sz w:val="26"/>
        </w:rPr>
        <w:t> </w:t>
      </w:r>
      <w:r>
        <w:rPr>
          <w:color w:val="231F20"/>
          <w:sz w:val="26"/>
        </w:rPr>
        <w:t>có</w:t>
      </w:r>
      <w:r>
        <w:rPr>
          <w:color w:val="231F20"/>
          <w:spacing w:val="-9"/>
          <w:sz w:val="26"/>
        </w:rPr>
        <w:t> </w:t>
      </w:r>
      <w:r>
        <w:rPr>
          <w:color w:val="231F20"/>
          <w:sz w:val="26"/>
        </w:rPr>
        <w:t>tứ</w:t>
      </w:r>
      <w:r>
        <w:rPr>
          <w:color w:val="231F20"/>
          <w:spacing w:val="-8"/>
          <w:sz w:val="26"/>
        </w:rPr>
        <w:t> </w:t>
      </w:r>
      <w:r>
        <w:rPr>
          <w:color w:val="231F20"/>
          <w:sz w:val="26"/>
        </w:rPr>
        <w:t>đã</w:t>
      </w:r>
      <w:r>
        <w:rPr>
          <w:color w:val="231F20"/>
          <w:spacing w:val="-9"/>
          <w:sz w:val="26"/>
        </w:rPr>
        <w:t> </w:t>
      </w:r>
      <w:r>
        <w:rPr>
          <w:color w:val="231F20"/>
          <w:sz w:val="26"/>
        </w:rPr>
        <w:t>đoạn</w:t>
      </w:r>
      <w:r>
        <w:rPr>
          <w:color w:val="231F20"/>
          <w:spacing w:val="-8"/>
          <w:sz w:val="26"/>
        </w:rPr>
        <w:t> </w:t>
      </w:r>
      <w:r>
        <w:rPr>
          <w:color w:val="231F20"/>
          <w:sz w:val="26"/>
        </w:rPr>
        <w:t>dứt</w:t>
      </w:r>
      <w:r>
        <w:rPr>
          <w:color w:val="231F20"/>
          <w:spacing w:val="-9"/>
          <w:sz w:val="26"/>
        </w:rPr>
        <w:t> </w:t>
      </w:r>
      <w:r>
        <w:rPr>
          <w:color w:val="231F20"/>
          <w:sz w:val="26"/>
        </w:rPr>
        <w:t>hết</w:t>
      </w:r>
      <w:r>
        <w:rPr>
          <w:color w:val="231F20"/>
          <w:spacing w:val="-8"/>
          <w:sz w:val="26"/>
        </w:rPr>
        <w:t> </w:t>
      </w:r>
      <w:r>
        <w:rPr>
          <w:color w:val="231F20"/>
          <w:sz w:val="26"/>
        </w:rPr>
        <w:t>và</w:t>
      </w:r>
      <w:r>
        <w:rPr>
          <w:color w:val="231F20"/>
          <w:spacing w:val="-8"/>
          <w:sz w:val="26"/>
        </w:rPr>
        <w:t> </w:t>
      </w:r>
      <w:r>
        <w:rPr>
          <w:color w:val="231F20"/>
          <w:sz w:val="26"/>
        </w:rPr>
        <w:t>các</w:t>
      </w:r>
      <w:r>
        <w:rPr>
          <w:color w:val="231F20"/>
          <w:spacing w:val="-8"/>
          <w:sz w:val="26"/>
        </w:rPr>
        <w:t> </w:t>
      </w:r>
      <w:r>
        <w:rPr>
          <w:color w:val="231F20"/>
          <w:sz w:val="26"/>
        </w:rPr>
        <w:t>tùy miên có tầm có tứ</w:t>
      </w:r>
    </w:p>
    <w:p>
      <w:pPr>
        <w:pStyle w:val="BodyText"/>
        <w:spacing w:line="273" w:lineRule="auto" w:before="110"/>
        <w:ind w:right="107"/>
      </w:pPr>
      <w:r>
        <w:rPr>
          <w:i/>
          <w:color w:val="231F20"/>
        </w:rPr>
        <w:t>Hỏi: </w:t>
      </w:r>
      <w:r>
        <w:rPr>
          <w:color w:val="231F20"/>
        </w:rPr>
        <w:t>Từng có pháp là hữu lậu, là tâm sở, không tầm chỉ có tứ chưa</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chưa</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tùy</w:t>
      </w:r>
      <w:r>
        <w:rPr>
          <w:color w:val="231F20"/>
          <w:spacing w:val="-5"/>
        </w:rPr>
        <w:t> </w:t>
      </w:r>
      <w:r>
        <w:rPr>
          <w:color w:val="231F20"/>
        </w:rPr>
        <w:t>tăng không tầm chỉ có tứ chăng?</w:t>
      </w:r>
    </w:p>
    <w:p>
      <w:pPr>
        <w:pStyle w:val="BodyText"/>
        <w:spacing w:before="111"/>
        <w:ind w:left="960" w:firstLine="0"/>
      </w:pPr>
      <w:r>
        <w:rPr>
          <w:i/>
          <w:color w:val="231F20"/>
        </w:rPr>
        <w:t>Đáp: </w:t>
      </w:r>
      <w:r>
        <w:rPr>
          <w:color w:val="231F20"/>
        </w:rPr>
        <w:t>Có. Đó là tầm ở cõi dục.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Từng có pháp là hữu lậu, là tâm sở, không tầm chỉ có tứ chưa đoạn dứt, chưa nhận biết khắp, là tùy miên tùy tăng có tầm có tứ chăng?</w:t>
      </w:r>
    </w:p>
    <w:p>
      <w:pPr>
        <w:pStyle w:val="BodyText"/>
        <w:spacing w:before="111"/>
        <w:ind w:left="677" w:firstLine="0"/>
      </w:pPr>
      <w:r>
        <w:rPr>
          <w:i/>
          <w:color w:val="231F20"/>
        </w:rPr>
        <w:t>Đáp: </w:t>
      </w:r>
      <w:r>
        <w:rPr>
          <w:color w:val="231F20"/>
        </w:rPr>
        <w:t>Có. Đó là tầm ở cõi dục và tĩnh lự thứ nhất.</w:t>
      </w:r>
    </w:p>
    <w:p>
      <w:pPr>
        <w:pStyle w:val="BodyText"/>
        <w:spacing w:line="273" w:lineRule="auto" w:before="154"/>
        <w:ind w:left="110" w:right="390"/>
      </w:pPr>
      <w:r>
        <w:rPr>
          <w:i/>
          <w:color w:val="231F20"/>
        </w:rPr>
        <w:t>Hỏi: </w:t>
      </w:r>
      <w:r>
        <w:rPr>
          <w:color w:val="231F20"/>
        </w:rPr>
        <w:t>Từng có pháp là hữu lậu, là tâm sở, không tầm không tứ, không phải là tùy miên tùy tăng không tầm không tứ chăng?</w:t>
      </w:r>
    </w:p>
    <w:p>
      <w:pPr>
        <w:pStyle w:val="BodyText"/>
        <w:spacing w:before="112"/>
        <w:ind w:left="677" w:firstLine="0"/>
      </w:pPr>
      <w:r>
        <w:rPr>
          <w:i/>
          <w:color w:val="231F20"/>
        </w:rPr>
        <w:t>Đáp: </w:t>
      </w:r>
      <w:r>
        <w:rPr>
          <w:color w:val="231F20"/>
        </w:rPr>
        <w:t>Có. Đó là tứ của tĩnh lự trung gian.</w:t>
      </w:r>
    </w:p>
    <w:p>
      <w:pPr>
        <w:pStyle w:val="BodyText"/>
        <w:spacing w:line="273" w:lineRule="auto" w:before="154"/>
        <w:ind w:left="110" w:right="390"/>
      </w:pPr>
      <w:r>
        <w:rPr>
          <w:i/>
          <w:color w:val="231F20"/>
        </w:rPr>
        <w:t>Hỏi: </w:t>
      </w:r>
      <w:r>
        <w:rPr>
          <w:color w:val="231F20"/>
        </w:rPr>
        <w:t>Từng có tụ nào một thời sinh, một thời trụ, một thời diệt, có một chỗ nương dựa, một đối tượng duyên, đồng hành tướng, lúc sinh cùng sinh, lúc diệt cùng diệt, mà tùy miên đối với nó vừa là tương ưng với trói buộc, vừa không tương ưng với trói buộc chăng?</w:t>
      </w:r>
    </w:p>
    <w:p>
      <w:pPr>
        <w:pStyle w:val="BodyText"/>
        <w:spacing w:line="273" w:lineRule="auto" w:before="111"/>
        <w:ind w:left="110" w:right="390"/>
      </w:pPr>
      <w:r>
        <w:rPr>
          <w:i/>
          <w:color w:val="231F20"/>
        </w:rPr>
        <w:t>Đáp: </w:t>
      </w:r>
      <w:r>
        <w:rPr>
          <w:color w:val="231F20"/>
        </w:rPr>
        <w:t>Có. Đó là tụ của vô minh không chung. Vô minh đối với nó</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tức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spacing w:val="-5"/>
        </w:rPr>
        <w:t>thì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minh.</w:t>
      </w:r>
    </w:p>
    <w:p>
      <w:pPr>
        <w:pStyle w:val="BodyText"/>
        <w:spacing w:before="110"/>
        <w:ind w:left="120" w:right="401" w:firstLine="0"/>
        <w:jc w:val="center"/>
      </w:pPr>
      <w:r>
        <w:rPr>
          <w:color w:val="231F20"/>
        </w:rPr>
        <w:t>***</w:t>
      </w:r>
    </w:p>
    <w:p>
      <w:pPr>
        <w:pStyle w:val="Heading3"/>
        <w:spacing w:line="273" w:lineRule="auto" w:before="240"/>
        <w:ind w:right="390"/>
      </w:pPr>
      <w:r>
        <w:rPr>
          <w:i/>
          <w:color w:val="231F20"/>
        </w:rPr>
        <w:t>* Nhãn căn cho đến tùy miên vô minh ở cõi vô sắc do tu  </w:t>
      </w:r>
      <w:r>
        <w:rPr>
          <w:color w:val="231F20"/>
        </w:rPr>
        <w:t>đạo đoạn duyên nơi thức cùng duyên nơi thức duyên, đối với chín mươi tám tùy miên, mỗi mỗi thứ có bao nhiêu tùy miên tùy</w:t>
      </w:r>
      <w:r>
        <w:rPr>
          <w:color w:val="231F20"/>
          <w:spacing w:val="-5"/>
        </w:rPr>
        <w:t> </w:t>
      </w:r>
      <w:r>
        <w:rPr>
          <w:color w:val="231F20"/>
        </w:rPr>
        <w:t>tăng?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Vì muốn ngăn chận thuyết của người khác và hiển bày nghĩa chính đáng. Tức như phái Thí Dụ đã nói: Sáu thức thân như nhãn</w:t>
      </w:r>
      <w:r>
        <w:rPr>
          <w:color w:val="231F20"/>
          <w:spacing w:val="-5"/>
        </w:rPr>
        <w:t> </w:t>
      </w:r>
      <w:r>
        <w:rPr>
          <w:color w:val="231F20"/>
          <w:spacing w:val="-6"/>
        </w:rPr>
        <w:t>v.v...</w:t>
      </w:r>
      <w:r>
        <w:rPr>
          <w:color w:val="231F20"/>
          <w:spacing w:val="-5"/>
        </w:rPr>
        <w:t> </w:t>
      </w:r>
      <w:r>
        <w:rPr>
          <w:color w:val="231F20"/>
        </w:rPr>
        <w:t>có</w:t>
      </w:r>
      <w:r>
        <w:rPr>
          <w:color w:val="231F20"/>
          <w:spacing w:val="-5"/>
        </w:rPr>
        <w:t> </w:t>
      </w:r>
      <w:r>
        <w:rPr>
          <w:color w:val="231F20"/>
        </w:rPr>
        <w:t>cảnh</w:t>
      </w:r>
      <w:r>
        <w:rPr>
          <w:color w:val="231F20"/>
          <w:spacing w:val="-5"/>
        </w:rPr>
        <w:t> </w:t>
      </w:r>
      <w:r>
        <w:rPr>
          <w:color w:val="231F20"/>
        </w:rPr>
        <w:t>nơi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khác</w:t>
      </w:r>
      <w:r>
        <w:rPr>
          <w:color w:val="231F20"/>
          <w:spacing w:val="-5"/>
        </w:rPr>
        <w:t> </w:t>
      </w:r>
      <w:r>
        <w:rPr>
          <w:color w:val="231F20"/>
        </w:rPr>
        <w:t>nhau.</w:t>
      </w:r>
      <w:r>
        <w:rPr>
          <w:color w:val="231F20"/>
          <w:spacing w:val="-5"/>
        </w:rPr>
        <w:t> </w:t>
      </w:r>
      <w:r>
        <w:rPr>
          <w:color w:val="231F20"/>
        </w:rPr>
        <w:t>Họ</w:t>
      </w:r>
      <w:r>
        <w:rPr>
          <w:color w:val="231F20"/>
          <w:spacing w:val="-5"/>
        </w:rPr>
        <w:t> </w:t>
      </w:r>
      <w:r>
        <w:rPr>
          <w:color w:val="231F20"/>
        </w:rPr>
        <w:t>cho</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có đối tượng duyên riêng, không duyên nơi đối tượng duyên của năm thức như nhãn </w:t>
      </w:r>
      <w:r>
        <w:rPr>
          <w:color w:val="231F20"/>
          <w:spacing w:val="-6"/>
        </w:rPr>
        <w:t>v.v... </w:t>
      </w:r>
      <w:r>
        <w:rPr>
          <w:color w:val="231F20"/>
        </w:rPr>
        <w:t>Lại nói: Sáu thức chỉ duyên với cảnh bên ngoài, không</w:t>
      </w:r>
      <w:r>
        <w:rPr>
          <w:color w:val="231F20"/>
          <w:spacing w:val="-11"/>
        </w:rPr>
        <w:t> </w:t>
      </w:r>
      <w:r>
        <w:rPr>
          <w:color w:val="231F20"/>
        </w:rPr>
        <w:t>duyên</w:t>
      </w:r>
      <w:r>
        <w:rPr>
          <w:color w:val="231F20"/>
          <w:spacing w:val="-11"/>
        </w:rPr>
        <w:t> </w:t>
      </w:r>
      <w:r>
        <w:rPr>
          <w:color w:val="231F20"/>
        </w:rPr>
        <w:t>với</w:t>
      </w:r>
      <w:r>
        <w:rPr>
          <w:color w:val="231F20"/>
          <w:spacing w:val="-12"/>
        </w:rPr>
        <w:t> </w:t>
      </w:r>
      <w:r>
        <w:rPr>
          <w:color w:val="231F20"/>
        </w:rPr>
        <w:t>căn</w:t>
      </w:r>
      <w:r>
        <w:rPr>
          <w:color w:val="231F20"/>
          <w:spacing w:val="-11"/>
        </w:rPr>
        <w:t> </w:t>
      </w:r>
      <w:r>
        <w:rPr>
          <w:color w:val="231F20"/>
        </w:rPr>
        <w:t>bên</w:t>
      </w:r>
      <w:r>
        <w:rPr>
          <w:color w:val="231F20"/>
          <w:spacing w:val="-11"/>
        </w:rPr>
        <w:t> </w:t>
      </w:r>
      <w:r>
        <w:rPr>
          <w:color w:val="231F20"/>
        </w:rPr>
        <w:t>trong,</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thức.</w:t>
      </w:r>
      <w:r>
        <w:rPr>
          <w:color w:val="231F20"/>
          <w:spacing w:val="-11"/>
        </w:rPr>
        <w:t> </w:t>
      </w:r>
      <w:r>
        <w:rPr>
          <w:color w:val="231F20"/>
        </w:rPr>
        <w:t>Để</w:t>
      </w:r>
      <w:r>
        <w:rPr>
          <w:color w:val="231F20"/>
          <w:spacing w:val="-11"/>
        </w:rPr>
        <w:t> </w:t>
      </w:r>
      <w:r>
        <w:rPr>
          <w:color w:val="231F20"/>
          <w:spacing w:val="-3"/>
        </w:rPr>
        <w:t>ngăn </w:t>
      </w:r>
      <w:r>
        <w:rPr>
          <w:color w:val="231F20"/>
        </w:rPr>
        <w:t>chận ý tưởng </w:t>
      </w:r>
      <w:r>
        <w:rPr>
          <w:color w:val="231F20"/>
          <w:spacing w:val="-6"/>
        </w:rPr>
        <w:t>ấy, </w:t>
      </w:r>
      <w:r>
        <w:rPr>
          <w:color w:val="231F20"/>
        </w:rPr>
        <w:t>nhằm nêu rõ năm thức trước mỗi thứ đều có </w:t>
      </w:r>
      <w:r>
        <w:rPr>
          <w:color w:val="231F20"/>
          <w:spacing w:val="-4"/>
        </w:rPr>
        <w:t>đối </w:t>
      </w:r>
      <w:r>
        <w:rPr>
          <w:color w:val="231F20"/>
        </w:rPr>
        <w:t>tượng duyên riêng, chỉ duyên với cảnh bên ngoài, không duyên </w:t>
      </w:r>
      <w:r>
        <w:rPr>
          <w:color w:val="231F20"/>
          <w:spacing w:val="-5"/>
        </w:rPr>
        <w:t>với </w:t>
      </w:r>
      <w:r>
        <w:rPr>
          <w:color w:val="231F20"/>
        </w:rPr>
        <w:t>căn</w:t>
      </w:r>
      <w:r>
        <w:rPr>
          <w:color w:val="231F20"/>
          <w:spacing w:val="-12"/>
        </w:rPr>
        <w:t> </w:t>
      </w:r>
      <w:r>
        <w:rPr>
          <w:color w:val="231F20"/>
        </w:rPr>
        <w:t>thức.</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của</w:t>
      </w:r>
      <w:r>
        <w:rPr>
          <w:color w:val="231F20"/>
          <w:spacing w:val="-11"/>
        </w:rPr>
        <w:t> </w:t>
      </w:r>
      <w:r>
        <w:rPr>
          <w:color w:val="231F20"/>
        </w:rPr>
        <w:t>ý</w:t>
      </w:r>
      <w:r>
        <w:rPr>
          <w:color w:val="231F20"/>
          <w:spacing w:val="-11"/>
        </w:rPr>
        <w:t> </w:t>
      </w:r>
      <w:r>
        <w:rPr>
          <w:color w:val="231F20"/>
        </w:rPr>
        <w:t>thức</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cảnh</w:t>
      </w:r>
      <w:r>
        <w:rPr>
          <w:color w:val="231F20"/>
          <w:spacing w:val="-11"/>
        </w:rPr>
        <w:t> </w:t>
      </w:r>
      <w:r>
        <w:rPr>
          <w:color w:val="231F20"/>
        </w:rPr>
        <w:t>của</w:t>
      </w:r>
      <w:r>
        <w:rPr>
          <w:color w:val="231F20"/>
          <w:spacing w:val="-11"/>
        </w:rPr>
        <w:t> </w:t>
      </w:r>
      <w:r>
        <w:rPr>
          <w:color w:val="231F20"/>
        </w:rPr>
        <w:t>năm</w:t>
      </w:r>
      <w:r>
        <w:rPr>
          <w:color w:val="231F20"/>
          <w:spacing w:val="-11"/>
        </w:rPr>
        <w:t> </w:t>
      </w:r>
      <w:r>
        <w:rPr>
          <w:color w:val="231F20"/>
        </w:rPr>
        <w:t>thức</w:t>
      </w:r>
      <w:r>
        <w:rPr>
          <w:color w:val="231F20"/>
          <w:spacing w:val="-11"/>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đồng có khác, cũng duyên với các căn bên trong cũng duyên với</w:t>
      </w:r>
      <w:r>
        <w:rPr>
          <w:color w:val="231F20"/>
          <w:spacing w:val="-26"/>
        </w:rPr>
        <w:t> </w:t>
      </w:r>
      <w:r>
        <w:rPr>
          <w:color w:val="231F20"/>
        </w:rPr>
        <w:t>các thức.</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lý</w:t>
      </w:r>
      <w:r>
        <w:rPr>
          <w:color w:val="231F20"/>
          <w:spacing w:val="-5"/>
        </w:rPr>
        <w:t> </w:t>
      </w:r>
      <w:r>
        <w:rPr>
          <w:color w:val="231F20"/>
        </w:rPr>
        <w:t>chánh</w:t>
      </w:r>
      <w:r>
        <w:rPr>
          <w:color w:val="231F20"/>
          <w:spacing w:val="-5"/>
        </w:rPr>
        <w:t> </w:t>
      </w:r>
      <w:r>
        <w:rPr>
          <w:color w:val="231F20"/>
        </w:rPr>
        <w:t>của</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để</w:t>
      </w:r>
      <w:r>
        <w:rPr>
          <w:color w:val="231F20"/>
          <w:spacing w:val="-5"/>
        </w:rPr>
        <w:t> </w:t>
      </w:r>
      <w:r>
        <w:rPr>
          <w:color w:val="231F20"/>
        </w:rPr>
        <w:t>mọi</w:t>
      </w:r>
      <w:r>
        <w:rPr>
          <w:color w:val="231F20"/>
          <w:spacing w:val="-5"/>
        </w:rPr>
        <w:t> </w:t>
      </w:r>
      <w:r>
        <w:rPr>
          <w:color w:val="231F20"/>
        </w:rPr>
        <w:t>người hiểu rõ, nên tạo ra phần Luận </w:t>
      </w:r>
      <w:r>
        <w:rPr>
          <w:color w:val="231F20"/>
          <w:spacing w:val="-5"/>
        </w:rPr>
        <w:t>này.</w:t>
      </w:r>
    </w:p>
    <w:p>
      <w:pPr>
        <w:pStyle w:val="BodyText"/>
        <w:spacing w:line="276" w:lineRule="auto"/>
        <w:ind w:right="107"/>
      </w:pPr>
      <w:r>
        <w:rPr>
          <w:color w:val="231F20"/>
        </w:rPr>
        <w:t>Nên</w:t>
      </w:r>
      <w:r>
        <w:rPr>
          <w:color w:val="231F20"/>
          <w:spacing w:val="-8"/>
        </w:rPr>
        <w:t> </w:t>
      </w:r>
      <w:r>
        <w:rPr>
          <w:color w:val="231F20"/>
        </w:rPr>
        <w:t>biết</w:t>
      </w:r>
      <w:r>
        <w:rPr>
          <w:color w:val="231F20"/>
          <w:spacing w:val="-7"/>
        </w:rPr>
        <w:t> </w:t>
      </w:r>
      <w:r>
        <w:rPr>
          <w:color w:val="231F20"/>
        </w:rPr>
        <w:t>ở</w:t>
      </w:r>
      <w:r>
        <w:rPr>
          <w:color w:val="231F20"/>
          <w:spacing w:val="-7"/>
        </w:rPr>
        <w:t> </w:t>
      </w:r>
      <w:r>
        <w:rPr>
          <w:color w:val="231F20"/>
          <w:spacing w:val="-5"/>
        </w:rPr>
        <w:t>đây,</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gồm</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sáu thứ: Nghĩa là do ba cõi mỗi cõi có năm bộ và pháp vô lậu. Chủ thể duyên là các thức cũng có mười sáu thứ khác như</w:t>
      </w:r>
      <w:r>
        <w:rPr>
          <w:color w:val="231F20"/>
          <w:spacing w:val="-2"/>
        </w:rPr>
        <w:t> </w:t>
      </w:r>
      <w:r>
        <w:rPr>
          <w:color w:val="231F20"/>
        </w:rPr>
        <w:t>thế.</w:t>
      </w:r>
    </w:p>
    <w:p>
      <w:pPr>
        <w:pStyle w:val="BodyText"/>
        <w:ind w:left="960" w:firstLine="0"/>
      </w:pPr>
      <w:r>
        <w:rPr>
          <w:i/>
          <w:color w:val="231F20"/>
        </w:rPr>
        <w:t>Hỏi: </w:t>
      </w:r>
      <w:r>
        <w:rPr>
          <w:color w:val="231F20"/>
        </w:rPr>
        <w:t>Ở đây pháp nào là đối tượng duyên của bao nhiêu thức?</w:t>
      </w:r>
    </w:p>
    <w:p>
      <w:pPr>
        <w:pStyle w:val="BodyText"/>
        <w:spacing w:line="276" w:lineRule="auto" w:before="158"/>
        <w:ind w:right="107"/>
      </w:pPr>
      <w:r>
        <w:rPr>
          <w:i/>
          <w:color w:val="231F20"/>
        </w:rPr>
        <w:t>Đáp:</w:t>
      </w:r>
      <w:r>
        <w:rPr>
          <w:i/>
          <w:color w:val="231F20"/>
          <w:spacing w:val="-8"/>
        </w:rPr>
        <w:t> </w:t>
      </w:r>
      <w:r>
        <w:rPr>
          <w:color w:val="231F20"/>
        </w:rPr>
        <w:t>Pháp</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làm</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duyên cho năm thức như</w:t>
      </w:r>
      <w:r>
        <w:rPr>
          <w:color w:val="231F20"/>
          <w:spacing w:val="-1"/>
        </w:rPr>
        <w:t> </w:t>
      </w:r>
      <w:r>
        <w:rPr>
          <w:color w:val="231F20"/>
        </w:rPr>
        <w:t>sau:</w:t>
      </w:r>
    </w:p>
    <w:p>
      <w:pPr>
        <w:pStyle w:val="ListParagraph"/>
        <w:numPr>
          <w:ilvl w:val="0"/>
          <w:numId w:val="22"/>
        </w:numPr>
        <w:tabs>
          <w:tab w:pos="1212" w:val="left" w:leader="none"/>
        </w:tabs>
        <w:spacing w:line="276" w:lineRule="auto" w:before="114" w:after="0"/>
        <w:ind w:left="393" w:right="107" w:firstLine="566"/>
        <w:jc w:val="left"/>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w:t>
      </w:r>
    </w:p>
    <w:p>
      <w:pPr>
        <w:pStyle w:val="ListParagraph"/>
        <w:numPr>
          <w:ilvl w:val="0"/>
          <w:numId w:val="22"/>
        </w:numPr>
        <w:tabs>
          <w:tab w:pos="1217" w:val="left" w:leader="none"/>
        </w:tabs>
        <w:spacing w:line="276" w:lineRule="auto" w:before="114" w:after="0"/>
        <w:ind w:left="393" w:right="107"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pStyle w:val="ListParagraph"/>
        <w:numPr>
          <w:ilvl w:val="0"/>
          <w:numId w:val="22"/>
        </w:numPr>
        <w:tabs>
          <w:tab w:pos="1219" w:val="left" w:leader="none"/>
        </w:tabs>
        <w:spacing w:line="240" w:lineRule="auto" w:before="113" w:after="0"/>
        <w:ind w:left="1218" w:right="0" w:hanging="259"/>
        <w:jc w:val="left"/>
        <w:rPr>
          <w:sz w:val="26"/>
        </w:rPr>
      </w:pPr>
      <w:r>
        <w:rPr>
          <w:color w:val="231F20"/>
          <w:sz w:val="26"/>
        </w:rPr>
        <w:t>Ở cõi dục do tu đạo đoạn trừ các thức thiện và vô phú vô</w:t>
      </w:r>
      <w:r>
        <w:rPr>
          <w:color w:val="231F20"/>
          <w:spacing w:val="-45"/>
          <w:sz w:val="26"/>
        </w:rPr>
        <w:t> </w:t>
      </w:r>
      <w:r>
        <w:rPr>
          <w:color w:val="231F20"/>
          <w:sz w:val="26"/>
        </w:rPr>
        <w:t>ký.</w:t>
      </w:r>
    </w:p>
    <w:p>
      <w:pPr>
        <w:pStyle w:val="ListParagraph"/>
        <w:numPr>
          <w:ilvl w:val="0"/>
          <w:numId w:val="22"/>
        </w:numPr>
        <w:tabs>
          <w:tab w:pos="1221" w:val="left" w:leader="none"/>
        </w:tabs>
        <w:spacing w:line="240" w:lineRule="auto" w:before="159" w:after="0"/>
        <w:ind w:left="1220" w:right="0" w:hanging="261"/>
        <w:jc w:val="left"/>
        <w:rPr>
          <w:sz w:val="26"/>
        </w:rPr>
      </w:pPr>
      <w:r>
        <w:rPr>
          <w:color w:val="231F20"/>
          <w:sz w:val="26"/>
        </w:rPr>
        <w:t>Ở cõi sắc do tu đạo đoạn trừ các thức thiện và vô phú vô</w:t>
      </w:r>
      <w:r>
        <w:rPr>
          <w:color w:val="231F20"/>
          <w:spacing w:val="-8"/>
          <w:sz w:val="26"/>
        </w:rPr>
        <w:t> </w:t>
      </w:r>
      <w:r>
        <w:rPr>
          <w:color w:val="231F20"/>
          <w:sz w:val="26"/>
        </w:rPr>
        <w:t>ký.</w:t>
      </w:r>
    </w:p>
    <w:p>
      <w:pPr>
        <w:pStyle w:val="ListParagraph"/>
        <w:numPr>
          <w:ilvl w:val="0"/>
          <w:numId w:val="22"/>
        </w:numPr>
        <w:tabs>
          <w:tab w:pos="1221" w:val="left" w:leader="none"/>
        </w:tabs>
        <w:spacing w:line="240" w:lineRule="auto" w:before="158" w:after="0"/>
        <w:ind w:left="1220" w:right="0" w:hanging="261"/>
        <w:jc w:val="both"/>
        <w:rPr>
          <w:sz w:val="26"/>
        </w:rPr>
      </w:pPr>
      <w:r>
        <w:rPr>
          <w:color w:val="231F20"/>
          <w:sz w:val="26"/>
        </w:rPr>
        <w:t>Phẩm pháp trí nơi thức vô</w:t>
      </w:r>
      <w:r>
        <w:rPr>
          <w:color w:val="231F20"/>
          <w:spacing w:val="-2"/>
          <w:sz w:val="26"/>
        </w:rPr>
        <w:t> </w:t>
      </w:r>
      <w:r>
        <w:rPr>
          <w:color w:val="231F20"/>
          <w:sz w:val="26"/>
        </w:rPr>
        <w:t>lậu.</w:t>
      </w:r>
    </w:p>
    <w:p>
      <w:pPr>
        <w:pStyle w:val="BodyText"/>
        <w:spacing w:line="276" w:lineRule="auto" w:before="159"/>
        <w:ind w:right="106"/>
      </w:pPr>
      <w:r>
        <w:rPr>
          <w:color w:val="231F20"/>
        </w:rPr>
        <w:t>Pháp ở cõi dục do kiến tập đoạn trừ làm đối tượng duyên cho năm thức cũng như </w:t>
      </w:r>
      <w:r>
        <w:rPr>
          <w:color w:val="231F20"/>
          <w:spacing w:val="-5"/>
        </w:rPr>
        <w:t>vậy. </w:t>
      </w:r>
      <w:r>
        <w:rPr>
          <w:color w:val="231F20"/>
        </w:rPr>
        <w:t>Có khác biệt: Là ở cõi dục do kiến tập đoạn trừ</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thức.</w:t>
      </w:r>
      <w:r>
        <w:rPr>
          <w:color w:val="231F20"/>
          <w:spacing w:val="-6"/>
        </w:rPr>
        <w:t> </w:t>
      </w:r>
      <w:r>
        <w:rPr>
          <w:color w:val="231F20"/>
        </w:rPr>
        <w:t>Còn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5"/>
        </w:rPr>
        <w:t> trừ </w:t>
      </w:r>
      <w:r>
        <w:rPr>
          <w:color w:val="231F20"/>
        </w:rPr>
        <w:t>các tùy miên biến hành tương ưng với thức.</w:t>
      </w:r>
    </w:p>
    <w:p>
      <w:pPr>
        <w:pStyle w:val="BodyText"/>
        <w:spacing w:line="276" w:lineRule="auto"/>
        <w:ind w:right="107"/>
      </w:pPr>
      <w:r>
        <w:rPr>
          <w:color w:val="231F20"/>
        </w:rPr>
        <w:t>Pháp ở cõi dục do kiến diệt đoạn trừ làm đối tượng duyên cho sáu thức như sau:</w:t>
      </w:r>
    </w:p>
    <w:p>
      <w:pPr>
        <w:pStyle w:val="ListParagraph"/>
        <w:numPr>
          <w:ilvl w:val="0"/>
          <w:numId w:val="23"/>
        </w:numPr>
        <w:tabs>
          <w:tab w:pos="1212" w:val="left" w:leader="none"/>
        </w:tabs>
        <w:spacing w:line="276" w:lineRule="auto" w:before="113"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0"/>
          <w:numId w:val="23"/>
        </w:numPr>
        <w:tabs>
          <w:tab w:pos="1217" w:val="left" w:leader="none"/>
        </w:tabs>
        <w:spacing w:line="276" w:lineRule="auto" w:before="114"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3"/>
        </w:numPr>
        <w:tabs>
          <w:tab w:pos="942" w:val="left" w:leader="none"/>
        </w:tabs>
        <w:spacing w:line="276" w:lineRule="auto" w:before="89" w:after="0"/>
        <w:ind w:left="110" w:right="391" w:firstLine="566"/>
        <w:jc w:val="left"/>
        <w:rPr>
          <w:sz w:val="26"/>
        </w:rPr>
      </w:pPr>
      <w:r>
        <w:rPr>
          <w:color w:val="231F20"/>
          <w:sz w:val="26"/>
        </w:rPr>
        <w:t>Ở cõi dục do kiến diệt đoạn trừ các tùy miên duyên nơi </w:t>
      </w:r>
      <w:r>
        <w:rPr>
          <w:color w:val="231F20"/>
          <w:spacing w:val="-4"/>
          <w:sz w:val="26"/>
        </w:rPr>
        <w:t>hữu </w:t>
      </w:r>
      <w:r>
        <w:rPr>
          <w:color w:val="231F20"/>
          <w:sz w:val="26"/>
        </w:rPr>
        <w:t>lậu tương ưng với thức.</w:t>
      </w:r>
    </w:p>
    <w:p>
      <w:pPr>
        <w:pStyle w:val="ListParagraph"/>
        <w:numPr>
          <w:ilvl w:val="0"/>
          <w:numId w:val="23"/>
        </w:numPr>
        <w:tabs>
          <w:tab w:pos="935" w:val="left" w:leader="none"/>
        </w:tabs>
        <w:spacing w:line="240" w:lineRule="auto" w:before="119" w:after="0"/>
        <w:ind w:left="934" w:right="0" w:hanging="258"/>
        <w:jc w:val="both"/>
        <w:rPr>
          <w:sz w:val="26"/>
        </w:rPr>
      </w:pPr>
      <w:r>
        <w:rPr>
          <w:color w:val="231F20"/>
          <w:sz w:val="26"/>
        </w:rPr>
        <w:t>Ở cõi dục do tu đạo đoạn trừ các thức thiện và vô phú vô</w:t>
      </w:r>
      <w:r>
        <w:rPr>
          <w:color w:val="231F20"/>
          <w:spacing w:val="-45"/>
          <w:sz w:val="26"/>
        </w:rPr>
        <w:t> </w:t>
      </w:r>
      <w:r>
        <w:rPr>
          <w:color w:val="231F20"/>
          <w:sz w:val="26"/>
        </w:rPr>
        <w:t>ký.</w:t>
      </w:r>
    </w:p>
    <w:p>
      <w:pPr>
        <w:pStyle w:val="ListParagraph"/>
        <w:numPr>
          <w:ilvl w:val="0"/>
          <w:numId w:val="23"/>
        </w:numPr>
        <w:tabs>
          <w:tab w:pos="938" w:val="left" w:leader="none"/>
        </w:tabs>
        <w:spacing w:line="240" w:lineRule="auto" w:before="164" w:after="0"/>
        <w:ind w:left="937" w:right="0" w:hanging="261"/>
        <w:jc w:val="both"/>
        <w:rPr>
          <w:sz w:val="26"/>
        </w:rPr>
      </w:pPr>
      <w:r>
        <w:rPr>
          <w:color w:val="231F20"/>
          <w:sz w:val="26"/>
        </w:rPr>
        <w:t>Ở cõi sắc do tu đạo đoạn trừ các thức thiện và vô phú vô</w:t>
      </w:r>
      <w:r>
        <w:rPr>
          <w:color w:val="231F20"/>
          <w:spacing w:val="-8"/>
          <w:sz w:val="26"/>
        </w:rPr>
        <w:t> </w:t>
      </w:r>
      <w:r>
        <w:rPr>
          <w:color w:val="231F20"/>
          <w:sz w:val="26"/>
        </w:rPr>
        <w:t>ký.</w:t>
      </w:r>
    </w:p>
    <w:p>
      <w:pPr>
        <w:pStyle w:val="ListParagraph"/>
        <w:numPr>
          <w:ilvl w:val="0"/>
          <w:numId w:val="23"/>
        </w:numPr>
        <w:tabs>
          <w:tab w:pos="938" w:val="left" w:leader="none"/>
        </w:tabs>
        <w:spacing w:line="240" w:lineRule="auto" w:before="164" w:after="0"/>
        <w:ind w:left="937" w:right="0" w:hanging="261"/>
        <w:jc w:val="both"/>
        <w:rPr>
          <w:sz w:val="26"/>
        </w:rPr>
      </w:pPr>
      <w:r>
        <w:rPr>
          <w:color w:val="231F20"/>
          <w:sz w:val="26"/>
        </w:rPr>
        <w:t>Phẩm pháp trí nơi thức vô</w:t>
      </w:r>
      <w:r>
        <w:rPr>
          <w:color w:val="231F20"/>
          <w:spacing w:val="-2"/>
          <w:sz w:val="26"/>
        </w:rPr>
        <w:t> </w:t>
      </w:r>
      <w:r>
        <w:rPr>
          <w:color w:val="231F20"/>
          <w:sz w:val="26"/>
        </w:rPr>
        <w:t>lậu.</w:t>
      </w:r>
    </w:p>
    <w:p>
      <w:pPr>
        <w:pStyle w:val="BodyText"/>
        <w:spacing w:line="276" w:lineRule="auto" w:before="164"/>
        <w:ind w:left="110" w:right="391"/>
      </w:pPr>
      <w:r>
        <w:rPr>
          <w:color w:val="231F20"/>
        </w:rPr>
        <w:t>Pháp ở cõi dục do kiến đạo đoạn trừ làm đối tượng duyên cho sáu thức cũng như vậy. Có khác biệt: Là ở cõi dục do kiến đạo đoạn trừ các tùy miên duyên nơi hữu lậu tương ưng với thức.</w:t>
      </w:r>
    </w:p>
    <w:p>
      <w:pPr>
        <w:pStyle w:val="BodyText"/>
        <w:spacing w:line="276" w:lineRule="auto" w:before="120"/>
        <w:ind w:left="110" w:right="391"/>
      </w:pPr>
      <w:r>
        <w:rPr>
          <w:color w:val="231F20"/>
        </w:rPr>
        <w:t>Pháp</w:t>
      </w:r>
      <w:r>
        <w:rPr>
          <w:color w:val="231F20"/>
          <w:spacing w:val="-14"/>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làm</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cho</w:t>
      </w:r>
      <w:r>
        <w:rPr>
          <w:color w:val="231F20"/>
          <w:spacing w:val="-13"/>
        </w:rPr>
        <w:t> </w:t>
      </w:r>
      <w:r>
        <w:rPr>
          <w:color w:val="231F20"/>
        </w:rPr>
        <w:t>năm thức như</w:t>
      </w:r>
      <w:r>
        <w:rPr>
          <w:color w:val="231F20"/>
          <w:spacing w:val="-1"/>
        </w:rPr>
        <w:t> </w:t>
      </w:r>
      <w:r>
        <w:rPr>
          <w:color w:val="231F20"/>
        </w:rPr>
        <w:t>sau:</w:t>
      </w:r>
    </w:p>
    <w:p>
      <w:pPr>
        <w:pStyle w:val="ListParagraph"/>
        <w:numPr>
          <w:ilvl w:val="0"/>
          <w:numId w:val="24"/>
        </w:numPr>
        <w:tabs>
          <w:tab w:pos="928" w:val="left" w:leader="none"/>
        </w:tabs>
        <w:spacing w:line="276" w:lineRule="auto" w:before="119" w:after="0"/>
        <w:ind w:left="110" w:right="391" w:firstLine="566"/>
        <w:jc w:val="left"/>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0"/>
          <w:numId w:val="24"/>
        </w:numPr>
        <w:tabs>
          <w:tab w:pos="934" w:val="left" w:leader="none"/>
        </w:tabs>
        <w:spacing w:line="276" w:lineRule="auto" w:before="120" w:after="0"/>
        <w:ind w:left="110" w:right="391"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w:t>
      </w:r>
      <w:r>
        <w:rPr>
          <w:color w:val="231F20"/>
          <w:spacing w:val="-1"/>
          <w:sz w:val="26"/>
        </w:rPr>
        <w:t> </w:t>
      </w:r>
      <w:r>
        <w:rPr>
          <w:color w:val="231F20"/>
          <w:sz w:val="26"/>
        </w:rPr>
        <w:t>thức.</w:t>
      </w:r>
    </w:p>
    <w:p>
      <w:pPr>
        <w:pStyle w:val="ListParagraph"/>
        <w:numPr>
          <w:ilvl w:val="0"/>
          <w:numId w:val="24"/>
        </w:numPr>
        <w:tabs>
          <w:tab w:pos="934" w:val="left" w:leader="none"/>
        </w:tabs>
        <w:spacing w:line="276" w:lineRule="auto" w:before="119" w:after="0"/>
        <w:ind w:left="110" w:right="391" w:firstLine="566"/>
        <w:jc w:val="left"/>
        <w:rPr>
          <w:sz w:val="26"/>
        </w:rPr>
      </w:pP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do</w:t>
      </w:r>
      <w:r>
        <w:rPr>
          <w:color w:val="231F20"/>
          <w:spacing w:val="-4"/>
          <w:sz w:val="26"/>
        </w:rPr>
        <w:t> </w:t>
      </w:r>
      <w:r>
        <w:rPr>
          <w:color w:val="231F20"/>
          <w:sz w:val="26"/>
        </w:rPr>
        <w:t>tu</w:t>
      </w:r>
      <w:r>
        <w:rPr>
          <w:color w:val="231F20"/>
          <w:spacing w:val="-4"/>
          <w:sz w:val="26"/>
        </w:rPr>
        <w:t> </w:t>
      </w:r>
      <w:r>
        <w:rPr>
          <w:color w:val="231F20"/>
          <w:sz w:val="26"/>
        </w:rPr>
        <w:t>đạo</w:t>
      </w:r>
      <w:r>
        <w:rPr>
          <w:color w:val="231F20"/>
          <w:spacing w:val="-4"/>
          <w:sz w:val="26"/>
        </w:rPr>
        <w:t> </w:t>
      </w:r>
      <w:r>
        <w:rPr>
          <w:color w:val="231F20"/>
          <w:sz w:val="26"/>
        </w:rPr>
        <w:t>đoạn</w:t>
      </w:r>
      <w:r>
        <w:rPr>
          <w:color w:val="231F20"/>
          <w:spacing w:val="-4"/>
          <w:sz w:val="26"/>
        </w:rPr>
        <w:t> </w:t>
      </w:r>
      <w:r>
        <w:rPr>
          <w:color w:val="231F20"/>
          <w:sz w:val="26"/>
        </w:rPr>
        <w:t>trừ</w:t>
      </w:r>
      <w:r>
        <w:rPr>
          <w:color w:val="231F20"/>
          <w:spacing w:val="-4"/>
          <w:sz w:val="26"/>
        </w:rPr>
        <w:t> </w:t>
      </w:r>
      <w:r>
        <w:rPr>
          <w:color w:val="231F20"/>
          <w:sz w:val="26"/>
        </w:rPr>
        <w:t>các</w:t>
      </w:r>
      <w:r>
        <w:rPr>
          <w:color w:val="231F20"/>
          <w:spacing w:val="-4"/>
          <w:sz w:val="26"/>
        </w:rPr>
        <w:t> </w:t>
      </w:r>
      <w:r>
        <w:rPr>
          <w:color w:val="231F20"/>
          <w:sz w:val="26"/>
        </w:rPr>
        <w:t>thức</w:t>
      </w:r>
      <w:r>
        <w:rPr>
          <w:color w:val="231F20"/>
          <w:spacing w:val="-4"/>
          <w:sz w:val="26"/>
        </w:rPr>
        <w:t> </w:t>
      </w:r>
      <w:r>
        <w:rPr>
          <w:color w:val="231F20"/>
          <w:sz w:val="26"/>
        </w:rPr>
        <w:t>thiện,</w:t>
      </w:r>
      <w:r>
        <w:rPr>
          <w:color w:val="231F20"/>
          <w:spacing w:val="-4"/>
          <w:sz w:val="26"/>
        </w:rPr>
        <w:t> </w:t>
      </w:r>
      <w:r>
        <w:rPr>
          <w:color w:val="231F20"/>
          <w:sz w:val="26"/>
        </w:rPr>
        <w:t>nhiễm</w:t>
      </w:r>
      <w:r>
        <w:rPr>
          <w:color w:val="231F20"/>
          <w:spacing w:val="-4"/>
          <w:sz w:val="26"/>
        </w:rPr>
        <w:t> </w:t>
      </w:r>
      <w:r>
        <w:rPr>
          <w:color w:val="231F20"/>
          <w:sz w:val="26"/>
        </w:rPr>
        <w:t>ô,</w:t>
      </w:r>
      <w:r>
        <w:rPr>
          <w:color w:val="231F20"/>
          <w:spacing w:val="-4"/>
          <w:sz w:val="26"/>
        </w:rPr>
        <w:t> </w:t>
      </w:r>
      <w:r>
        <w:rPr>
          <w:color w:val="231F20"/>
          <w:sz w:val="26"/>
        </w:rPr>
        <w:t>vô</w:t>
      </w:r>
      <w:r>
        <w:rPr>
          <w:color w:val="231F20"/>
          <w:spacing w:val="-4"/>
          <w:sz w:val="26"/>
        </w:rPr>
        <w:t> </w:t>
      </w:r>
      <w:r>
        <w:rPr>
          <w:color w:val="231F20"/>
          <w:spacing w:val="-5"/>
          <w:sz w:val="26"/>
        </w:rPr>
        <w:t>phú </w:t>
      </w:r>
      <w:r>
        <w:rPr>
          <w:color w:val="231F20"/>
          <w:sz w:val="26"/>
        </w:rPr>
        <w:t>vô ký.</w:t>
      </w:r>
    </w:p>
    <w:p>
      <w:pPr>
        <w:pStyle w:val="ListParagraph"/>
        <w:numPr>
          <w:ilvl w:val="0"/>
          <w:numId w:val="24"/>
        </w:numPr>
        <w:tabs>
          <w:tab w:pos="938" w:val="left" w:leader="none"/>
        </w:tabs>
        <w:spacing w:line="240" w:lineRule="auto" w:before="120" w:after="0"/>
        <w:ind w:left="937" w:right="0" w:hanging="261"/>
        <w:jc w:val="left"/>
        <w:rPr>
          <w:sz w:val="26"/>
        </w:rPr>
      </w:pPr>
      <w:r>
        <w:rPr>
          <w:color w:val="231F20"/>
          <w:sz w:val="26"/>
        </w:rPr>
        <w:t>Ở cõi sắc do tu đạo đoạn trừ các thức thiện, vô phú vô</w:t>
      </w:r>
      <w:r>
        <w:rPr>
          <w:color w:val="231F20"/>
          <w:spacing w:val="-4"/>
          <w:sz w:val="26"/>
        </w:rPr>
        <w:t> </w:t>
      </w:r>
      <w:r>
        <w:rPr>
          <w:color w:val="231F20"/>
          <w:sz w:val="26"/>
        </w:rPr>
        <w:t>ký.</w:t>
      </w:r>
    </w:p>
    <w:p>
      <w:pPr>
        <w:pStyle w:val="ListParagraph"/>
        <w:numPr>
          <w:ilvl w:val="0"/>
          <w:numId w:val="24"/>
        </w:numPr>
        <w:tabs>
          <w:tab w:pos="938" w:val="left" w:leader="none"/>
        </w:tabs>
        <w:spacing w:line="240" w:lineRule="auto" w:before="164" w:after="0"/>
        <w:ind w:left="937" w:right="0" w:hanging="261"/>
        <w:jc w:val="left"/>
        <w:rPr>
          <w:sz w:val="26"/>
        </w:rPr>
      </w:pPr>
      <w:r>
        <w:rPr>
          <w:color w:val="231F20"/>
          <w:sz w:val="26"/>
        </w:rPr>
        <w:t>Phẩm pháp trí nơi thức vô</w:t>
      </w:r>
      <w:r>
        <w:rPr>
          <w:color w:val="231F20"/>
          <w:spacing w:val="-2"/>
          <w:sz w:val="26"/>
        </w:rPr>
        <w:t> </w:t>
      </w:r>
      <w:r>
        <w:rPr>
          <w:color w:val="231F20"/>
          <w:sz w:val="26"/>
        </w:rPr>
        <w:t>lậu.</w:t>
      </w:r>
    </w:p>
    <w:p>
      <w:pPr>
        <w:pStyle w:val="BodyText"/>
        <w:spacing w:line="276" w:lineRule="auto" w:before="164"/>
        <w:ind w:left="110" w:right="383"/>
        <w:jc w:val="left"/>
      </w:pPr>
      <w:r>
        <w:rPr>
          <w:color w:val="231F20"/>
        </w:rPr>
        <w:t>Pháp ở cõi sắc do kiến khổ đoạn trừ làm đối tượng duyên cho tám thức như sau:</w:t>
      </w:r>
    </w:p>
    <w:p>
      <w:pPr>
        <w:pStyle w:val="ListParagraph"/>
        <w:numPr>
          <w:ilvl w:val="0"/>
          <w:numId w:val="25"/>
        </w:numPr>
        <w:tabs>
          <w:tab w:pos="927" w:val="left" w:leader="none"/>
        </w:tabs>
        <w:spacing w:line="276" w:lineRule="auto" w:before="119" w:after="0"/>
        <w:ind w:left="110" w:right="391"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pStyle w:val="ListParagraph"/>
        <w:numPr>
          <w:ilvl w:val="0"/>
          <w:numId w:val="25"/>
        </w:numPr>
        <w:tabs>
          <w:tab w:pos="932" w:val="left" w:leader="none"/>
        </w:tabs>
        <w:spacing w:line="276" w:lineRule="auto" w:before="120"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5"/>
          <w:sz w:val="26"/>
        </w:rPr>
        <w:t> </w:t>
      </w:r>
      <w:r>
        <w:rPr>
          <w:color w:val="231F20"/>
          <w:sz w:val="26"/>
        </w:rPr>
        <w:t>trừ</w:t>
      </w:r>
      <w:r>
        <w:rPr>
          <w:color w:val="231F20"/>
          <w:spacing w:val="-7"/>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ListParagraph"/>
        <w:numPr>
          <w:ilvl w:val="0"/>
          <w:numId w:val="25"/>
        </w:numPr>
        <w:tabs>
          <w:tab w:pos="938" w:val="left" w:leader="none"/>
        </w:tabs>
        <w:spacing w:line="240" w:lineRule="auto" w:before="119" w:after="0"/>
        <w:ind w:left="937" w:right="0" w:hanging="261"/>
        <w:jc w:val="left"/>
        <w:rPr>
          <w:sz w:val="26"/>
        </w:rPr>
      </w:pPr>
      <w:r>
        <w:rPr>
          <w:color w:val="231F20"/>
          <w:sz w:val="26"/>
        </w:rPr>
        <w:t>Ở cõi dục do tu đạo đoạn trừ các thức</w:t>
      </w:r>
      <w:r>
        <w:rPr>
          <w:color w:val="231F20"/>
          <w:spacing w:val="-2"/>
          <w:sz w:val="26"/>
        </w:rPr>
        <w:t> </w:t>
      </w:r>
      <w:r>
        <w:rPr>
          <w:color w:val="231F20"/>
          <w:sz w:val="26"/>
        </w:rPr>
        <w:t>thiện.</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5"/>
        </w:numPr>
        <w:tabs>
          <w:tab w:pos="1241" w:val="left" w:leader="none"/>
        </w:tabs>
        <w:spacing w:line="273" w:lineRule="auto" w:before="89" w:after="0"/>
        <w:ind w:left="393" w:right="104" w:firstLine="566"/>
        <w:jc w:val="left"/>
        <w:rPr>
          <w:sz w:val="26"/>
        </w:rPr>
      </w:pPr>
      <w:r>
        <w:rPr>
          <w:color w:val="231F20"/>
          <w:sz w:val="26"/>
        </w:rPr>
        <w:t>Ở cõi sắc do kiến khổ đoạn trừ tất cả tùy miên tương </w:t>
      </w:r>
      <w:r>
        <w:rPr>
          <w:color w:val="231F20"/>
          <w:spacing w:val="2"/>
          <w:sz w:val="26"/>
        </w:rPr>
        <w:t>ưng </w:t>
      </w:r>
      <w:r>
        <w:rPr>
          <w:color w:val="231F20"/>
          <w:sz w:val="26"/>
        </w:rPr>
        <w:t>với</w:t>
      </w:r>
      <w:r>
        <w:rPr>
          <w:color w:val="231F20"/>
          <w:spacing w:val="5"/>
          <w:sz w:val="26"/>
        </w:rPr>
        <w:t> </w:t>
      </w:r>
      <w:r>
        <w:rPr>
          <w:color w:val="231F20"/>
          <w:sz w:val="26"/>
        </w:rPr>
        <w:t>thức.</w:t>
      </w:r>
    </w:p>
    <w:p>
      <w:pPr>
        <w:pStyle w:val="ListParagraph"/>
        <w:numPr>
          <w:ilvl w:val="0"/>
          <w:numId w:val="25"/>
        </w:numPr>
        <w:tabs>
          <w:tab w:pos="1220" w:val="left" w:leader="none"/>
        </w:tabs>
        <w:spacing w:line="273" w:lineRule="auto" w:before="112" w:after="0"/>
        <w:ind w:left="393" w:right="107"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w:t>
      </w:r>
    </w:p>
    <w:p>
      <w:pPr>
        <w:pStyle w:val="ListParagraph"/>
        <w:numPr>
          <w:ilvl w:val="0"/>
          <w:numId w:val="25"/>
        </w:numPr>
        <w:tabs>
          <w:tab w:pos="1221" w:val="left" w:leader="none"/>
        </w:tabs>
        <w:spacing w:line="240" w:lineRule="auto" w:before="111" w:after="0"/>
        <w:ind w:left="1220" w:right="0" w:hanging="261"/>
        <w:jc w:val="left"/>
        <w:rPr>
          <w:sz w:val="26"/>
        </w:rPr>
      </w:pPr>
      <w:r>
        <w:rPr>
          <w:color w:val="231F20"/>
          <w:sz w:val="26"/>
        </w:rPr>
        <w:t>Ở cõi sắc do tu đạo đoạn trừ các thức thiện và vô phú vô</w:t>
      </w:r>
      <w:r>
        <w:rPr>
          <w:color w:val="231F20"/>
          <w:spacing w:val="-8"/>
          <w:sz w:val="26"/>
        </w:rPr>
        <w:t> </w:t>
      </w:r>
      <w:r>
        <w:rPr>
          <w:color w:val="231F20"/>
          <w:sz w:val="26"/>
        </w:rPr>
        <w:t>ký.</w:t>
      </w:r>
    </w:p>
    <w:p>
      <w:pPr>
        <w:pStyle w:val="ListParagraph"/>
        <w:numPr>
          <w:ilvl w:val="0"/>
          <w:numId w:val="25"/>
        </w:numPr>
        <w:tabs>
          <w:tab w:pos="1221" w:val="left" w:leader="none"/>
        </w:tabs>
        <w:spacing w:line="240" w:lineRule="auto" w:before="155" w:after="0"/>
        <w:ind w:left="1220" w:right="0" w:hanging="261"/>
        <w:jc w:val="left"/>
        <w:rPr>
          <w:sz w:val="26"/>
        </w:rPr>
      </w:pPr>
      <w:r>
        <w:rPr>
          <w:color w:val="231F20"/>
          <w:sz w:val="26"/>
        </w:rPr>
        <w:t>Ở cõi vô sắc do tu đạo đoạn trừ các thức</w:t>
      </w:r>
      <w:r>
        <w:rPr>
          <w:color w:val="231F20"/>
          <w:spacing w:val="-5"/>
          <w:sz w:val="26"/>
        </w:rPr>
        <w:t> </w:t>
      </w:r>
      <w:r>
        <w:rPr>
          <w:color w:val="231F20"/>
          <w:sz w:val="26"/>
        </w:rPr>
        <w:t>thiện.</w:t>
      </w:r>
    </w:p>
    <w:p>
      <w:pPr>
        <w:pStyle w:val="ListParagraph"/>
        <w:numPr>
          <w:ilvl w:val="0"/>
          <w:numId w:val="25"/>
        </w:numPr>
        <w:tabs>
          <w:tab w:pos="1221" w:val="left" w:leader="none"/>
        </w:tabs>
        <w:spacing w:line="240" w:lineRule="auto" w:before="154" w:after="0"/>
        <w:ind w:left="1220" w:right="0" w:hanging="261"/>
        <w:jc w:val="both"/>
        <w:rPr>
          <w:sz w:val="26"/>
        </w:rPr>
      </w:pPr>
      <w:r>
        <w:rPr>
          <w:color w:val="231F20"/>
          <w:sz w:val="26"/>
        </w:rPr>
        <w:t>Phẩm loại trí nơi thức vô</w:t>
      </w:r>
      <w:r>
        <w:rPr>
          <w:color w:val="231F20"/>
          <w:spacing w:val="-2"/>
          <w:sz w:val="26"/>
        </w:rPr>
        <w:t> </w:t>
      </w:r>
      <w:r>
        <w:rPr>
          <w:color w:val="231F20"/>
          <w:sz w:val="26"/>
        </w:rPr>
        <w:t>lậu.</w:t>
      </w:r>
    </w:p>
    <w:p>
      <w:pPr>
        <w:pStyle w:val="BodyText"/>
        <w:spacing w:line="273" w:lineRule="auto" w:before="154"/>
        <w:ind w:right="106"/>
      </w:pPr>
      <w:r>
        <w:rPr>
          <w:color w:val="231F20"/>
        </w:rPr>
        <w:t>Pháp ở cõi sắc do kiến tập đoạn trừ làm đối tượng duyên cho tám thức cũng như </w:t>
      </w:r>
      <w:r>
        <w:rPr>
          <w:color w:val="231F20"/>
          <w:spacing w:val="-5"/>
        </w:rPr>
        <w:t>vậy. </w:t>
      </w:r>
      <w:r>
        <w:rPr>
          <w:color w:val="231F20"/>
        </w:rPr>
        <w:t>Có khác biệt: Là ở cõi sắc do kiến tập đoạn trừ</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thức.</w:t>
      </w:r>
      <w:r>
        <w:rPr>
          <w:color w:val="231F20"/>
          <w:spacing w:val="-6"/>
        </w:rPr>
        <w:t> </w:t>
      </w:r>
      <w:r>
        <w:rPr>
          <w:color w:val="231F20"/>
        </w:rPr>
        <w:t>Còn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5"/>
        </w:rPr>
        <w:t> trừ </w:t>
      </w:r>
      <w:r>
        <w:rPr>
          <w:color w:val="231F20"/>
        </w:rPr>
        <w:t>các tùy miên biến hành tương ưng với thức.</w:t>
      </w:r>
    </w:p>
    <w:p>
      <w:pPr>
        <w:pStyle w:val="BodyText"/>
        <w:spacing w:line="273" w:lineRule="auto" w:before="111"/>
        <w:ind w:right="108"/>
      </w:pPr>
      <w:r>
        <w:rPr>
          <w:color w:val="231F20"/>
        </w:rPr>
        <w:t>Pháp ở cõi sắc do kiến diệt đoạn trừ làm đối tượng duyên cho chín thức như sau:</w:t>
      </w:r>
    </w:p>
    <w:p>
      <w:pPr>
        <w:pStyle w:val="ListParagraph"/>
        <w:numPr>
          <w:ilvl w:val="0"/>
          <w:numId w:val="26"/>
        </w:numPr>
        <w:tabs>
          <w:tab w:pos="1210" w:val="left" w:leader="none"/>
        </w:tabs>
        <w:spacing w:line="273" w:lineRule="auto" w:before="111" w:after="0"/>
        <w:ind w:left="393" w:right="107"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pStyle w:val="ListParagraph"/>
        <w:numPr>
          <w:ilvl w:val="0"/>
          <w:numId w:val="26"/>
        </w:numPr>
        <w:tabs>
          <w:tab w:pos="1215" w:val="left" w:leader="none"/>
        </w:tabs>
        <w:spacing w:line="273" w:lineRule="auto" w:before="112"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7"/>
          <w:sz w:val="26"/>
        </w:rPr>
        <w:t> </w:t>
      </w:r>
      <w:r>
        <w:rPr>
          <w:color w:val="231F20"/>
          <w:sz w:val="26"/>
        </w:rPr>
        <w:t>các</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ListParagraph"/>
        <w:numPr>
          <w:ilvl w:val="0"/>
          <w:numId w:val="26"/>
        </w:numPr>
        <w:tabs>
          <w:tab w:pos="1221" w:val="left" w:leader="none"/>
        </w:tabs>
        <w:spacing w:line="240" w:lineRule="auto" w:before="112" w:after="0"/>
        <w:ind w:left="1220" w:right="0" w:hanging="261"/>
        <w:jc w:val="left"/>
        <w:rPr>
          <w:sz w:val="26"/>
        </w:rPr>
      </w:pPr>
      <w:r>
        <w:rPr>
          <w:color w:val="231F20"/>
          <w:sz w:val="26"/>
        </w:rPr>
        <w:t>Ở cõi dục do tu đạo đoạn trừ các thức</w:t>
      </w:r>
      <w:r>
        <w:rPr>
          <w:color w:val="231F20"/>
          <w:spacing w:val="-3"/>
          <w:sz w:val="26"/>
        </w:rPr>
        <w:t> </w:t>
      </w:r>
      <w:r>
        <w:rPr>
          <w:color w:val="231F20"/>
          <w:sz w:val="26"/>
        </w:rPr>
        <w:t>thiện.</w:t>
      </w:r>
    </w:p>
    <w:p>
      <w:pPr>
        <w:pStyle w:val="ListParagraph"/>
        <w:numPr>
          <w:ilvl w:val="0"/>
          <w:numId w:val="26"/>
        </w:numPr>
        <w:tabs>
          <w:tab w:pos="1215" w:val="left" w:leader="none"/>
        </w:tabs>
        <w:spacing w:line="273" w:lineRule="auto" w:before="154" w:after="0"/>
        <w:ind w:left="393" w:right="107" w:firstLine="566"/>
        <w:jc w:val="left"/>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6"/>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w:t>
      </w:r>
    </w:p>
    <w:p>
      <w:pPr>
        <w:pStyle w:val="ListParagraph"/>
        <w:numPr>
          <w:ilvl w:val="0"/>
          <w:numId w:val="26"/>
        </w:numPr>
        <w:tabs>
          <w:tab w:pos="1220" w:val="left" w:leader="none"/>
        </w:tabs>
        <w:spacing w:line="273" w:lineRule="auto" w:before="112" w:after="0"/>
        <w:ind w:left="393" w:right="107"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w:t>
      </w:r>
    </w:p>
    <w:p>
      <w:pPr>
        <w:pStyle w:val="ListParagraph"/>
        <w:numPr>
          <w:ilvl w:val="0"/>
          <w:numId w:val="26"/>
        </w:numPr>
        <w:tabs>
          <w:tab w:pos="1228" w:val="left" w:leader="none"/>
        </w:tabs>
        <w:spacing w:line="273" w:lineRule="auto" w:before="112" w:after="0"/>
        <w:ind w:left="393" w:right="107" w:firstLine="566"/>
        <w:jc w:val="left"/>
        <w:rPr>
          <w:sz w:val="26"/>
        </w:rPr>
      </w:pPr>
      <w:r>
        <w:rPr>
          <w:color w:val="231F20"/>
          <w:sz w:val="26"/>
        </w:rPr>
        <w:t>Ở cõi sắc do kiến diệt đoạn trừ các tùy miên duyên nơi </w:t>
      </w:r>
      <w:r>
        <w:rPr>
          <w:color w:val="231F20"/>
          <w:spacing w:val="-4"/>
          <w:sz w:val="26"/>
        </w:rPr>
        <w:t>hữu </w:t>
      </w:r>
      <w:r>
        <w:rPr>
          <w:color w:val="231F20"/>
          <w:sz w:val="26"/>
        </w:rPr>
        <w:t>lậu tương ưng với thức.</w:t>
      </w:r>
    </w:p>
    <w:p>
      <w:pPr>
        <w:pStyle w:val="ListParagraph"/>
        <w:numPr>
          <w:ilvl w:val="0"/>
          <w:numId w:val="26"/>
        </w:numPr>
        <w:tabs>
          <w:tab w:pos="1221" w:val="left" w:leader="none"/>
        </w:tabs>
        <w:spacing w:line="240" w:lineRule="auto" w:before="111" w:after="0"/>
        <w:ind w:left="1220" w:right="0" w:hanging="261"/>
        <w:jc w:val="left"/>
        <w:rPr>
          <w:sz w:val="26"/>
        </w:rPr>
      </w:pPr>
      <w:r>
        <w:rPr>
          <w:color w:val="231F20"/>
          <w:sz w:val="26"/>
        </w:rPr>
        <w:t>Ở cõi vô sắc do tu đạo đoạn các thức thiện và vô phú vô</w:t>
      </w:r>
      <w:r>
        <w:rPr>
          <w:color w:val="231F20"/>
          <w:spacing w:val="-4"/>
          <w:sz w:val="26"/>
        </w:rPr>
        <w:t> </w:t>
      </w:r>
      <w:r>
        <w:rPr>
          <w:color w:val="231F20"/>
          <w:sz w:val="26"/>
        </w:rPr>
        <w:t>ký.</w:t>
      </w:r>
    </w:p>
    <w:p>
      <w:pPr>
        <w:pStyle w:val="ListParagraph"/>
        <w:numPr>
          <w:ilvl w:val="0"/>
          <w:numId w:val="26"/>
        </w:numPr>
        <w:tabs>
          <w:tab w:pos="1221" w:val="left" w:leader="none"/>
        </w:tabs>
        <w:spacing w:line="240" w:lineRule="auto" w:before="155" w:after="0"/>
        <w:ind w:left="1220" w:right="0" w:hanging="261"/>
        <w:jc w:val="both"/>
        <w:rPr>
          <w:sz w:val="26"/>
        </w:rPr>
      </w:pPr>
      <w:r>
        <w:rPr>
          <w:color w:val="231F20"/>
          <w:sz w:val="26"/>
        </w:rPr>
        <w:t>Ở cõi vô sắc do tu đạo đoạn các thức</w:t>
      </w:r>
      <w:r>
        <w:rPr>
          <w:color w:val="231F20"/>
          <w:spacing w:val="-3"/>
          <w:sz w:val="26"/>
        </w:rPr>
        <w:t> </w:t>
      </w:r>
      <w:r>
        <w:rPr>
          <w:color w:val="231F20"/>
          <w:sz w:val="26"/>
        </w:rPr>
        <w:t>thiện.</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6"/>
        </w:numPr>
        <w:tabs>
          <w:tab w:pos="938" w:val="left" w:leader="none"/>
        </w:tabs>
        <w:spacing w:line="240" w:lineRule="auto" w:before="89" w:after="0"/>
        <w:ind w:left="937" w:right="0" w:hanging="261"/>
        <w:jc w:val="both"/>
        <w:rPr>
          <w:sz w:val="26"/>
        </w:rPr>
      </w:pPr>
      <w:r>
        <w:rPr>
          <w:color w:val="231F20"/>
          <w:sz w:val="26"/>
        </w:rPr>
        <w:t>Phẩm loại trí nơi thức vô</w:t>
      </w:r>
      <w:r>
        <w:rPr>
          <w:color w:val="231F20"/>
          <w:spacing w:val="-2"/>
          <w:sz w:val="26"/>
        </w:rPr>
        <w:t> </w:t>
      </w:r>
      <w:r>
        <w:rPr>
          <w:color w:val="231F20"/>
          <w:sz w:val="26"/>
        </w:rPr>
        <w:t>lậu.</w:t>
      </w:r>
    </w:p>
    <w:p>
      <w:pPr>
        <w:pStyle w:val="BodyText"/>
        <w:spacing w:line="273" w:lineRule="auto" w:before="154"/>
        <w:ind w:left="110" w:right="391"/>
      </w:pPr>
      <w:r>
        <w:rPr>
          <w:color w:val="231F20"/>
        </w:rPr>
        <w:t>Pháp ở cõi sắc do kiến đạo đoạn trừ làm đối tượng duyên cho chín thức cũng như </w:t>
      </w:r>
      <w:r>
        <w:rPr>
          <w:color w:val="231F20"/>
          <w:spacing w:val="-5"/>
        </w:rPr>
        <w:t>vậy. </w:t>
      </w:r>
      <w:r>
        <w:rPr>
          <w:color w:val="231F20"/>
        </w:rPr>
        <w:t>Có khác biệt: Là ở cõi sắc do kiến đạo</w:t>
      </w:r>
      <w:r>
        <w:rPr>
          <w:color w:val="231F20"/>
          <w:spacing w:val="-37"/>
        </w:rPr>
        <w:t> </w:t>
      </w:r>
      <w:r>
        <w:rPr>
          <w:color w:val="231F20"/>
        </w:rPr>
        <w:t>đoạn trừ các tùy miên duyên nơi hữu lậu tương ưng với</w:t>
      </w:r>
      <w:r>
        <w:rPr>
          <w:color w:val="231F20"/>
          <w:spacing w:val="-1"/>
        </w:rPr>
        <w:t> </w:t>
      </w:r>
      <w:r>
        <w:rPr>
          <w:color w:val="231F20"/>
        </w:rPr>
        <w:t>thức.</w:t>
      </w:r>
    </w:p>
    <w:p>
      <w:pPr>
        <w:pStyle w:val="BodyText"/>
        <w:spacing w:line="273" w:lineRule="auto" w:before="111"/>
        <w:ind w:left="110" w:right="390"/>
      </w:pPr>
      <w:r>
        <w:rPr>
          <w:color w:val="231F20"/>
        </w:rPr>
        <w:t>Pháp</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làm</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duyên</w:t>
      </w:r>
      <w:r>
        <w:rPr>
          <w:color w:val="231F20"/>
          <w:spacing w:val="-6"/>
        </w:rPr>
        <w:t> </w:t>
      </w:r>
      <w:r>
        <w:rPr>
          <w:color w:val="231F20"/>
        </w:rPr>
        <w:t>cho</w:t>
      </w:r>
      <w:r>
        <w:rPr>
          <w:color w:val="231F20"/>
          <w:spacing w:val="-6"/>
        </w:rPr>
        <w:t> </w:t>
      </w:r>
      <w:r>
        <w:rPr>
          <w:color w:val="231F20"/>
        </w:rPr>
        <w:t>tám thức như</w:t>
      </w:r>
      <w:r>
        <w:rPr>
          <w:color w:val="231F20"/>
          <w:spacing w:val="-2"/>
        </w:rPr>
        <w:t> </w:t>
      </w:r>
      <w:r>
        <w:rPr>
          <w:color w:val="231F20"/>
        </w:rPr>
        <w:t>sau:</w:t>
      </w:r>
    </w:p>
    <w:p>
      <w:pPr>
        <w:pStyle w:val="ListParagraph"/>
        <w:numPr>
          <w:ilvl w:val="0"/>
          <w:numId w:val="27"/>
        </w:numPr>
        <w:tabs>
          <w:tab w:pos="927" w:val="left" w:leader="none"/>
        </w:tabs>
        <w:spacing w:line="273" w:lineRule="auto" w:before="112" w:after="0"/>
        <w:ind w:left="110" w:right="391"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pStyle w:val="ListParagraph"/>
        <w:numPr>
          <w:ilvl w:val="0"/>
          <w:numId w:val="27"/>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7"/>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ListParagraph"/>
        <w:numPr>
          <w:ilvl w:val="0"/>
          <w:numId w:val="27"/>
        </w:numPr>
        <w:tabs>
          <w:tab w:pos="938" w:val="left" w:leader="none"/>
        </w:tabs>
        <w:spacing w:line="240" w:lineRule="auto" w:before="111" w:after="0"/>
        <w:ind w:left="937" w:right="0" w:hanging="261"/>
        <w:jc w:val="left"/>
        <w:rPr>
          <w:sz w:val="26"/>
        </w:rPr>
      </w:pPr>
      <w:r>
        <w:rPr>
          <w:color w:val="231F20"/>
          <w:sz w:val="26"/>
        </w:rPr>
        <w:t>Ở cõi dục do tu đạo đoạn trừ các thức</w:t>
      </w:r>
      <w:r>
        <w:rPr>
          <w:color w:val="231F20"/>
          <w:spacing w:val="-2"/>
          <w:sz w:val="26"/>
        </w:rPr>
        <w:t> </w:t>
      </w:r>
      <w:r>
        <w:rPr>
          <w:color w:val="231F20"/>
          <w:sz w:val="26"/>
        </w:rPr>
        <w:t>thiện.</w:t>
      </w:r>
    </w:p>
    <w:p>
      <w:pPr>
        <w:pStyle w:val="ListParagraph"/>
        <w:numPr>
          <w:ilvl w:val="0"/>
          <w:numId w:val="27"/>
        </w:numPr>
        <w:tabs>
          <w:tab w:pos="932" w:val="left" w:leader="none"/>
        </w:tabs>
        <w:spacing w:line="273" w:lineRule="auto" w:before="155" w:after="0"/>
        <w:ind w:left="110" w:right="390" w:firstLine="566"/>
        <w:jc w:val="left"/>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6"/>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w:t>
      </w:r>
    </w:p>
    <w:p>
      <w:pPr>
        <w:pStyle w:val="ListParagraph"/>
        <w:numPr>
          <w:ilvl w:val="0"/>
          <w:numId w:val="27"/>
        </w:numPr>
        <w:tabs>
          <w:tab w:pos="937" w:val="left" w:leader="none"/>
        </w:tabs>
        <w:spacing w:line="273" w:lineRule="auto" w:before="111" w:after="0"/>
        <w:ind w:left="110" w:right="390"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w:t>
      </w:r>
    </w:p>
    <w:p>
      <w:pPr>
        <w:pStyle w:val="ListParagraph"/>
        <w:numPr>
          <w:ilvl w:val="0"/>
          <w:numId w:val="27"/>
        </w:numPr>
        <w:tabs>
          <w:tab w:pos="951" w:val="left" w:leader="none"/>
        </w:tabs>
        <w:spacing w:line="273" w:lineRule="auto" w:before="112" w:after="0"/>
        <w:ind w:left="110" w:right="391" w:firstLine="566"/>
        <w:jc w:val="left"/>
        <w:rPr>
          <w:sz w:val="26"/>
        </w:rPr>
      </w:pPr>
      <w:r>
        <w:rPr>
          <w:color w:val="231F20"/>
          <w:sz w:val="26"/>
        </w:rPr>
        <w:t>Ở cõi sắc do tu đạo đoạn trừ các thức thiện, nhiễm ô và vô phú vô ký.</w:t>
      </w:r>
    </w:p>
    <w:p>
      <w:pPr>
        <w:pStyle w:val="ListParagraph"/>
        <w:numPr>
          <w:ilvl w:val="0"/>
          <w:numId w:val="27"/>
        </w:numPr>
        <w:tabs>
          <w:tab w:pos="938" w:val="left" w:leader="none"/>
        </w:tabs>
        <w:spacing w:line="240" w:lineRule="auto" w:before="112" w:after="0"/>
        <w:ind w:left="937" w:right="0" w:hanging="261"/>
        <w:jc w:val="left"/>
        <w:rPr>
          <w:sz w:val="26"/>
        </w:rPr>
      </w:pPr>
      <w:r>
        <w:rPr>
          <w:color w:val="231F20"/>
          <w:sz w:val="26"/>
        </w:rPr>
        <w:t>Ở cõi vô sắc do tu đạo đoạn trừ các thức</w:t>
      </w:r>
      <w:r>
        <w:rPr>
          <w:color w:val="231F20"/>
          <w:spacing w:val="-5"/>
          <w:sz w:val="26"/>
        </w:rPr>
        <w:t> </w:t>
      </w:r>
      <w:r>
        <w:rPr>
          <w:color w:val="231F20"/>
          <w:sz w:val="26"/>
        </w:rPr>
        <w:t>thiện.</w:t>
      </w:r>
    </w:p>
    <w:p>
      <w:pPr>
        <w:pStyle w:val="ListParagraph"/>
        <w:numPr>
          <w:ilvl w:val="0"/>
          <w:numId w:val="27"/>
        </w:numPr>
        <w:tabs>
          <w:tab w:pos="938" w:val="left" w:leader="none"/>
        </w:tabs>
        <w:spacing w:line="240" w:lineRule="auto" w:before="154" w:after="0"/>
        <w:ind w:left="937" w:right="0" w:hanging="261"/>
        <w:jc w:val="left"/>
        <w:rPr>
          <w:sz w:val="26"/>
        </w:rPr>
      </w:pPr>
      <w:r>
        <w:rPr>
          <w:color w:val="231F20"/>
          <w:sz w:val="26"/>
        </w:rPr>
        <w:t>Phẩm loại trí nơi thức vô</w:t>
      </w:r>
      <w:r>
        <w:rPr>
          <w:color w:val="231F20"/>
          <w:spacing w:val="-2"/>
          <w:sz w:val="26"/>
        </w:rPr>
        <w:t> </w:t>
      </w:r>
      <w:r>
        <w:rPr>
          <w:color w:val="231F20"/>
          <w:sz w:val="26"/>
        </w:rPr>
        <w:t>lậu.</w:t>
      </w:r>
    </w:p>
    <w:p>
      <w:pPr>
        <w:pStyle w:val="BodyText"/>
        <w:spacing w:line="273" w:lineRule="auto" w:before="155"/>
        <w:ind w:left="110" w:right="383"/>
        <w:jc w:val="left"/>
      </w:pPr>
      <w:r>
        <w:rPr>
          <w:color w:val="231F20"/>
        </w:rPr>
        <w:t>Pháp ở cõi vô sắc do kiến khổ đoạn trừ làm đối tượng duyên cho mười thức như sau:</w:t>
      </w:r>
    </w:p>
    <w:p>
      <w:pPr>
        <w:pStyle w:val="ListParagraph"/>
        <w:numPr>
          <w:ilvl w:val="0"/>
          <w:numId w:val="28"/>
        </w:numPr>
        <w:tabs>
          <w:tab w:pos="927" w:val="left" w:leader="none"/>
        </w:tabs>
        <w:spacing w:line="273" w:lineRule="auto" w:before="111" w:after="0"/>
        <w:ind w:left="110" w:right="391"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pStyle w:val="ListParagraph"/>
        <w:numPr>
          <w:ilvl w:val="0"/>
          <w:numId w:val="28"/>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5"/>
          <w:sz w:val="26"/>
        </w:rPr>
        <w:t> </w:t>
      </w:r>
      <w:r>
        <w:rPr>
          <w:color w:val="231F20"/>
          <w:sz w:val="26"/>
        </w:rPr>
        <w:t>trừ</w:t>
      </w:r>
      <w:r>
        <w:rPr>
          <w:color w:val="231F20"/>
          <w:spacing w:val="-7"/>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ListParagraph"/>
        <w:numPr>
          <w:ilvl w:val="0"/>
          <w:numId w:val="28"/>
        </w:numPr>
        <w:tabs>
          <w:tab w:pos="938" w:val="left" w:leader="none"/>
        </w:tabs>
        <w:spacing w:line="240" w:lineRule="auto" w:before="112" w:after="0"/>
        <w:ind w:left="937" w:right="0" w:hanging="261"/>
        <w:jc w:val="left"/>
        <w:rPr>
          <w:sz w:val="26"/>
        </w:rPr>
      </w:pPr>
      <w:r>
        <w:rPr>
          <w:color w:val="231F20"/>
          <w:sz w:val="26"/>
        </w:rPr>
        <w:t>Ở cõi dục do tu đạo đoạn trừ các thức</w:t>
      </w:r>
      <w:r>
        <w:rPr>
          <w:color w:val="231F20"/>
          <w:spacing w:val="-3"/>
          <w:sz w:val="26"/>
        </w:rPr>
        <w:t> </w:t>
      </w:r>
      <w:r>
        <w:rPr>
          <w:color w:val="231F20"/>
          <w:sz w:val="26"/>
        </w:rPr>
        <w:t>thiện.</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8"/>
        </w:numPr>
        <w:tabs>
          <w:tab w:pos="1213" w:val="left" w:leader="none"/>
        </w:tabs>
        <w:spacing w:line="276" w:lineRule="auto" w:before="89"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khổ</w:t>
      </w:r>
      <w:r>
        <w:rPr>
          <w:color w:val="231F20"/>
          <w:spacing w:val="-8"/>
          <w:sz w:val="26"/>
        </w:rPr>
        <w:t> </w:t>
      </w:r>
      <w:r>
        <w:rPr>
          <w:color w:val="231F20"/>
          <w:sz w:val="26"/>
        </w:rPr>
        <w:t>đoạn</w:t>
      </w:r>
      <w:r>
        <w:rPr>
          <w:color w:val="231F20"/>
          <w:spacing w:val="-10"/>
          <w:sz w:val="26"/>
        </w:rPr>
        <w:t> </w:t>
      </w:r>
      <w:r>
        <w:rPr>
          <w:color w:val="231F20"/>
          <w:sz w:val="26"/>
        </w:rPr>
        <w:t>trừ</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9"/>
          <w:sz w:val="26"/>
        </w:rPr>
        <w:t> </w:t>
      </w:r>
      <w:r>
        <w:rPr>
          <w:color w:val="231F20"/>
          <w:sz w:val="26"/>
        </w:rPr>
        <w:t>biến</w:t>
      </w:r>
      <w:r>
        <w:rPr>
          <w:color w:val="231F20"/>
          <w:spacing w:val="-8"/>
          <w:sz w:val="26"/>
        </w:rPr>
        <w:t> </w:t>
      </w:r>
      <w:r>
        <w:rPr>
          <w:color w:val="231F20"/>
          <w:sz w:val="26"/>
        </w:rPr>
        <w:t>hành</w:t>
      </w:r>
      <w:r>
        <w:rPr>
          <w:color w:val="231F20"/>
          <w:spacing w:val="-9"/>
          <w:sz w:val="26"/>
        </w:rPr>
        <w:t> </w:t>
      </w:r>
      <w:r>
        <w:rPr>
          <w:color w:val="231F20"/>
          <w:sz w:val="26"/>
        </w:rPr>
        <w:t>duyên nơi cõi khác tương ưng với thức.</w:t>
      </w:r>
    </w:p>
    <w:p>
      <w:pPr>
        <w:pStyle w:val="ListParagraph"/>
        <w:numPr>
          <w:ilvl w:val="0"/>
          <w:numId w:val="28"/>
        </w:numPr>
        <w:tabs>
          <w:tab w:pos="1218" w:val="left" w:leader="none"/>
        </w:tabs>
        <w:spacing w:line="276" w:lineRule="auto" w:before="114" w:after="0"/>
        <w:ind w:left="393" w:right="107" w:firstLine="566"/>
        <w:jc w:val="left"/>
        <w:rPr>
          <w:sz w:val="26"/>
        </w:rPr>
      </w:pPr>
      <w:r>
        <w:rPr>
          <w:color w:val="231F20"/>
          <w:sz w:val="26"/>
        </w:rPr>
        <w:t>Ở cõi sắc do kiến tập đoạn trừ các tùy miên biến hành</w:t>
      </w:r>
      <w:r>
        <w:rPr>
          <w:color w:val="231F20"/>
          <w:spacing w:val="-37"/>
          <w:sz w:val="26"/>
        </w:rPr>
        <w:t> </w:t>
      </w:r>
      <w:r>
        <w:rPr>
          <w:color w:val="231F20"/>
          <w:spacing w:val="-3"/>
          <w:sz w:val="26"/>
        </w:rPr>
        <w:t>duyên </w:t>
      </w:r>
      <w:r>
        <w:rPr>
          <w:color w:val="231F20"/>
          <w:sz w:val="26"/>
        </w:rPr>
        <w:t>nơi cõi khác tương ưng với thức.</w:t>
      </w:r>
    </w:p>
    <w:p>
      <w:pPr>
        <w:pStyle w:val="ListParagraph"/>
        <w:numPr>
          <w:ilvl w:val="0"/>
          <w:numId w:val="28"/>
        </w:numPr>
        <w:tabs>
          <w:tab w:pos="1221" w:val="left" w:leader="none"/>
        </w:tabs>
        <w:spacing w:line="240" w:lineRule="auto" w:before="113" w:after="0"/>
        <w:ind w:left="1220" w:right="0" w:hanging="261"/>
        <w:jc w:val="left"/>
        <w:rPr>
          <w:sz w:val="26"/>
        </w:rPr>
      </w:pPr>
      <w:r>
        <w:rPr>
          <w:color w:val="231F20"/>
          <w:sz w:val="26"/>
        </w:rPr>
        <w:t>Ở cõi sắc do tu đạo đoạn trừ các thức</w:t>
      </w:r>
      <w:r>
        <w:rPr>
          <w:color w:val="231F20"/>
          <w:spacing w:val="-3"/>
          <w:sz w:val="26"/>
        </w:rPr>
        <w:t> </w:t>
      </w:r>
      <w:r>
        <w:rPr>
          <w:color w:val="231F20"/>
          <w:sz w:val="26"/>
        </w:rPr>
        <w:t>thiện.</w:t>
      </w:r>
    </w:p>
    <w:p>
      <w:pPr>
        <w:pStyle w:val="ListParagraph"/>
        <w:numPr>
          <w:ilvl w:val="0"/>
          <w:numId w:val="28"/>
        </w:numPr>
        <w:tabs>
          <w:tab w:pos="1221" w:val="left" w:leader="none"/>
        </w:tabs>
        <w:spacing w:line="276" w:lineRule="auto" w:before="159" w:after="0"/>
        <w:ind w:left="393" w:right="107" w:firstLine="566"/>
        <w:jc w:val="left"/>
        <w:rPr>
          <w:sz w:val="26"/>
        </w:rPr>
      </w:pPr>
      <w:r>
        <w:rPr>
          <w:color w:val="231F20"/>
          <w:sz w:val="26"/>
        </w:rPr>
        <w:t>Ở cõi vô sắc do kiến khổ đoạn trừ tất cả tùy miên tương ưng với thức.</w:t>
      </w:r>
    </w:p>
    <w:p>
      <w:pPr>
        <w:pStyle w:val="ListParagraph"/>
        <w:numPr>
          <w:ilvl w:val="0"/>
          <w:numId w:val="28"/>
        </w:numPr>
        <w:tabs>
          <w:tab w:pos="1226" w:val="left" w:leader="none"/>
        </w:tabs>
        <w:spacing w:line="276" w:lineRule="auto" w:before="113" w:after="0"/>
        <w:ind w:left="393" w:right="107" w:firstLine="566"/>
        <w:jc w:val="left"/>
        <w:rPr>
          <w:sz w:val="26"/>
        </w:rPr>
      </w:pPr>
      <w:r>
        <w:rPr>
          <w:color w:val="231F20"/>
          <w:sz w:val="26"/>
        </w:rPr>
        <w:t>Ở cõi vô sắc do kiến tập đoạn trừ tùy miên biến hành tương ưng với thức.</w:t>
      </w:r>
    </w:p>
    <w:p>
      <w:pPr>
        <w:pStyle w:val="ListParagraph"/>
        <w:numPr>
          <w:ilvl w:val="0"/>
          <w:numId w:val="28"/>
        </w:numPr>
        <w:tabs>
          <w:tab w:pos="1204" w:val="left" w:leader="none"/>
        </w:tabs>
        <w:spacing w:line="240" w:lineRule="auto" w:before="114" w:after="0"/>
        <w:ind w:left="1203" w:right="0" w:hanging="244"/>
        <w:jc w:val="left"/>
        <w:rPr>
          <w:sz w:val="26"/>
        </w:rPr>
      </w:pPr>
      <w:r>
        <w:rPr>
          <w:color w:val="231F20"/>
          <w:sz w:val="26"/>
        </w:rPr>
        <w:t>Ở</w:t>
      </w:r>
      <w:r>
        <w:rPr>
          <w:color w:val="231F20"/>
          <w:spacing w:val="-18"/>
          <w:sz w:val="26"/>
        </w:rPr>
        <w:t> </w:t>
      </w:r>
      <w:r>
        <w:rPr>
          <w:color w:val="231F20"/>
          <w:sz w:val="26"/>
        </w:rPr>
        <w:t>cõi</w:t>
      </w:r>
      <w:r>
        <w:rPr>
          <w:color w:val="231F20"/>
          <w:spacing w:val="-17"/>
          <w:sz w:val="26"/>
        </w:rPr>
        <w:t> </w:t>
      </w:r>
      <w:r>
        <w:rPr>
          <w:color w:val="231F20"/>
          <w:sz w:val="26"/>
        </w:rPr>
        <w:t>vô</w:t>
      </w:r>
      <w:r>
        <w:rPr>
          <w:color w:val="231F20"/>
          <w:spacing w:val="-18"/>
          <w:sz w:val="26"/>
        </w:rPr>
        <w:t> </w:t>
      </w:r>
      <w:r>
        <w:rPr>
          <w:color w:val="231F20"/>
          <w:sz w:val="26"/>
        </w:rPr>
        <w:t>sắc</w:t>
      </w:r>
      <w:r>
        <w:rPr>
          <w:color w:val="231F20"/>
          <w:spacing w:val="-17"/>
          <w:sz w:val="26"/>
        </w:rPr>
        <w:t> </w:t>
      </w:r>
      <w:r>
        <w:rPr>
          <w:color w:val="231F20"/>
          <w:sz w:val="26"/>
        </w:rPr>
        <w:t>do</w:t>
      </w:r>
      <w:r>
        <w:rPr>
          <w:color w:val="231F20"/>
          <w:spacing w:val="-17"/>
          <w:sz w:val="26"/>
        </w:rPr>
        <w:t> </w:t>
      </w:r>
      <w:r>
        <w:rPr>
          <w:color w:val="231F20"/>
          <w:sz w:val="26"/>
        </w:rPr>
        <w:t>tu</w:t>
      </w:r>
      <w:r>
        <w:rPr>
          <w:color w:val="231F20"/>
          <w:spacing w:val="-18"/>
          <w:sz w:val="26"/>
        </w:rPr>
        <w:t> </w:t>
      </w:r>
      <w:r>
        <w:rPr>
          <w:color w:val="231F20"/>
          <w:sz w:val="26"/>
        </w:rPr>
        <w:t>đạo</w:t>
      </w:r>
      <w:r>
        <w:rPr>
          <w:color w:val="231F20"/>
          <w:spacing w:val="-17"/>
          <w:sz w:val="26"/>
        </w:rPr>
        <w:t> </w:t>
      </w:r>
      <w:r>
        <w:rPr>
          <w:color w:val="231F20"/>
          <w:spacing w:val="-3"/>
          <w:sz w:val="26"/>
        </w:rPr>
        <w:t>đoạn</w:t>
      </w:r>
      <w:r>
        <w:rPr>
          <w:color w:val="231F20"/>
          <w:spacing w:val="-18"/>
          <w:sz w:val="26"/>
        </w:rPr>
        <w:t> </w:t>
      </w:r>
      <w:r>
        <w:rPr>
          <w:color w:val="231F20"/>
          <w:sz w:val="26"/>
        </w:rPr>
        <w:t>trừ</w:t>
      </w:r>
      <w:r>
        <w:rPr>
          <w:color w:val="231F20"/>
          <w:spacing w:val="-17"/>
          <w:sz w:val="26"/>
        </w:rPr>
        <w:t> </w:t>
      </w:r>
      <w:r>
        <w:rPr>
          <w:color w:val="231F20"/>
          <w:sz w:val="26"/>
        </w:rPr>
        <w:t>các</w:t>
      </w:r>
      <w:r>
        <w:rPr>
          <w:color w:val="231F20"/>
          <w:spacing w:val="-17"/>
          <w:sz w:val="26"/>
        </w:rPr>
        <w:t> </w:t>
      </w:r>
      <w:r>
        <w:rPr>
          <w:color w:val="231F20"/>
          <w:spacing w:val="-3"/>
          <w:sz w:val="26"/>
        </w:rPr>
        <w:t>thức</w:t>
      </w:r>
      <w:r>
        <w:rPr>
          <w:color w:val="231F20"/>
          <w:spacing w:val="-18"/>
          <w:sz w:val="26"/>
        </w:rPr>
        <w:t> </w:t>
      </w:r>
      <w:r>
        <w:rPr>
          <w:color w:val="231F20"/>
          <w:spacing w:val="-3"/>
          <w:sz w:val="26"/>
        </w:rPr>
        <w:t>thiện</w:t>
      </w:r>
      <w:r>
        <w:rPr>
          <w:color w:val="231F20"/>
          <w:spacing w:val="-17"/>
          <w:sz w:val="26"/>
        </w:rPr>
        <w:t> </w:t>
      </w:r>
      <w:r>
        <w:rPr>
          <w:color w:val="231F20"/>
          <w:sz w:val="26"/>
        </w:rPr>
        <w:t>và</w:t>
      </w:r>
      <w:r>
        <w:rPr>
          <w:color w:val="231F20"/>
          <w:spacing w:val="-17"/>
          <w:sz w:val="26"/>
        </w:rPr>
        <w:t> </w:t>
      </w:r>
      <w:r>
        <w:rPr>
          <w:color w:val="231F20"/>
          <w:sz w:val="26"/>
        </w:rPr>
        <w:t>vô</w:t>
      </w:r>
      <w:r>
        <w:rPr>
          <w:color w:val="231F20"/>
          <w:spacing w:val="-18"/>
          <w:sz w:val="26"/>
        </w:rPr>
        <w:t> </w:t>
      </w:r>
      <w:r>
        <w:rPr>
          <w:color w:val="231F20"/>
          <w:sz w:val="26"/>
        </w:rPr>
        <w:t>phú</w:t>
      </w:r>
      <w:r>
        <w:rPr>
          <w:color w:val="231F20"/>
          <w:spacing w:val="-17"/>
          <w:sz w:val="26"/>
        </w:rPr>
        <w:t> </w:t>
      </w:r>
      <w:r>
        <w:rPr>
          <w:color w:val="231F20"/>
          <w:sz w:val="26"/>
        </w:rPr>
        <w:t>vô</w:t>
      </w:r>
      <w:r>
        <w:rPr>
          <w:color w:val="231F20"/>
          <w:spacing w:val="-18"/>
          <w:sz w:val="26"/>
        </w:rPr>
        <w:t> </w:t>
      </w:r>
      <w:r>
        <w:rPr>
          <w:color w:val="231F20"/>
          <w:spacing w:val="-3"/>
          <w:sz w:val="26"/>
        </w:rPr>
        <w:t>ký.</w:t>
      </w:r>
    </w:p>
    <w:p>
      <w:pPr>
        <w:pStyle w:val="ListParagraph"/>
        <w:numPr>
          <w:ilvl w:val="0"/>
          <w:numId w:val="28"/>
        </w:numPr>
        <w:tabs>
          <w:tab w:pos="1351" w:val="left" w:leader="none"/>
        </w:tabs>
        <w:spacing w:line="240" w:lineRule="auto" w:before="159" w:after="0"/>
        <w:ind w:left="1350" w:right="0" w:hanging="391"/>
        <w:jc w:val="both"/>
        <w:rPr>
          <w:sz w:val="26"/>
        </w:rPr>
      </w:pPr>
      <w:r>
        <w:rPr>
          <w:color w:val="231F20"/>
          <w:sz w:val="26"/>
        </w:rPr>
        <w:t>Phẩm loại trí nơi thức vô</w:t>
      </w:r>
      <w:r>
        <w:rPr>
          <w:color w:val="231F20"/>
          <w:spacing w:val="-2"/>
          <w:sz w:val="26"/>
        </w:rPr>
        <w:t> </w:t>
      </w:r>
      <w:r>
        <w:rPr>
          <w:color w:val="231F20"/>
          <w:sz w:val="26"/>
        </w:rPr>
        <w:t>lậu.</w:t>
      </w:r>
    </w:p>
    <w:p>
      <w:pPr>
        <w:pStyle w:val="BodyText"/>
        <w:spacing w:line="276" w:lineRule="auto" w:before="158"/>
        <w:ind w:right="107"/>
      </w:pPr>
      <w:r>
        <w:rPr>
          <w:color w:val="231F20"/>
        </w:rPr>
        <w:t>Pháp</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làm</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duyên</w:t>
      </w:r>
      <w:r>
        <w:rPr>
          <w:color w:val="231F20"/>
          <w:spacing w:val="-10"/>
        </w:rPr>
        <w:t> </w:t>
      </w:r>
      <w:r>
        <w:rPr>
          <w:color w:val="231F20"/>
        </w:rPr>
        <w:t>cho mười thức cũng như </w:t>
      </w:r>
      <w:r>
        <w:rPr>
          <w:color w:val="231F20"/>
          <w:spacing w:val="-5"/>
        </w:rPr>
        <w:t>vậy. </w:t>
      </w:r>
      <w:r>
        <w:rPr>
          <w:color w:val="231F20"/>
        </w:rPr>
        <w:t>Có khác biệt: Là ở cõi vô sắc do kiến </w:t>
      </w:r>
      <w:r>
        <w:rPr>
          <w:color w:val="231F20"/>
          <w:spacing w:val="-4"/>
        </w:rPr>
        <w:t>tập</w:t>
      </w:r>
      <w:r>
        <w:rPr>
          <w:color w:val="231F20"/>
          <w:spacing w:val="57"/>
        </w:rPr>
        <w:t> </w:t>
      </w:r>
      <w:r>
        <w:rPr>
          <w:color w:val="231F20"/>
        </w:rPr>
        <w:t>đoạn trừ tất cả tùy miên tương ưng với thức. Còn do kiến khổ </w:t>
      </w:r>
      <w:r>
        <w:rPr>
          <w:color w:val="231F20"/>
          <w:spacing w:val="-3"/>
        </w:rPr>
        <w:t>đoạn </w:t>
      </w:r>
      <w:r>
        <w:rPr>
          <w:color w:val="231F20"/>
        </w:rPr>
        <w:t>trừ tùy miên biến hành tương ưng với thức.</w:t>
      </w:r>
    </w:p>
    <w:p>
      <w:pPr>
        <w:pStyle w:val="BodyText"/>
        <w:spacing w:line="276" w:lineRule="auto"/>
        <w:ind w:right="108"/>
      </w:pPr>
      <w:r>
        <w:rPr>
          <w:color w:val="231F20"/>
        </w:rPr>
        <w:t>Pháp ở cõi vô sắc do kiến diệt đoạn trừ làm đối tượng duyên cho mười một thức như sau:</w:t>
      </w:r>
    </w:p>
    <w:p>
      <w:pPr>
        <w:pStyle w:val="ListParagraph"/>
        <w:numPr>
          <w:ilvl w:val="0"/>
          <w:numId w:val="29"/>
        </w:numPr>
        <w:tabs>
          <w:tab w:pos="1210" w:val="left" w:leader="none"/>
        </w:tabs>
        <w:spacing w:line="276" w:lineRule="auto" w:before="114" w:after="0"/>
        <w:ind w:left="393" w:right="107"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pStyle w:val="ListParagraph"/>
        <w:numPr>
          <w:ilvl w:val="0"/>
          <w:numId w:val="29"/>
        </w:numPr>
        <w:tabs>
          <w:tab w:pos="1215" w:val="left" w:leader="none"/>
        </w:tabs>
        <w:spacing w:line="276" w:lineRule="auto" w:before="114"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5"/>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ListParagraph"/>
        <w:numPr>
          <w:ilvl w:val="0"/>
          <w:numId w:val="29"/>
        </w:numPr>
        <w:tabs>
          <w:tab w:pos="1221" w:val="left" w:leader="none"/>
        </w:tabs>
        <w:spacing w:line="240" w:lineRule="auto" w:before="113" w:after="0"/>
        <w:ind w:left="1220" w:right="0" w:hanging="261"/>
        <w:jc w:val="left"/>
        <w:rPr>
          <w:sz w:val="26"/>
        </w:rPr>
      </w:pPr>
      <w:r>
        <w:rPr>
          <w:color w:val="231F20"/>
          <w:sz w:val="26"/>
        </w:rPr>
        <w:t>Ở cõi dục do tu đạo đoạn trừ các thức</w:t>
      </w:r>
      <w:r>
        <w:rPr>
          <w:color w:val="231F20"/>
          <w:spacing w:val="-3"/>
          <w:sz w:val="26"/>
        </w:rPr>
        <w:t> </w:t>
      </w:r>
      <w:r>
        <w:rPr>
          <w:color w:val="231F20"/>
          <w:sz w:val="26"/>
        </w:rPr>
        <w:t>thiện.</w:t>
      </w:r>
    </w:p>
    <w:p>
      <w:pPr>
        <w:pStyle w:val="ListParagraph"/>
        <w:numPr>
          <w:ilvl w:val="0"/>
          <w:numId w:val="29"/>
        </w:numPr>
        <w:tabs>
          <w:tab w:pos="1213" w:val="left" w:leader="none"/>
        </w:tabs>
        <w:spacing w:line="276" w:lineRule="auto" w:before="159"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khổ</w:t>
      </w:r>
      <w:r>
        <w:rPr>
          <w:color w:val="231F20"/>
          <w:spacing w:val="-8"/>
          <w:sz w:val="26"/>
        </w:rPr>
        <w:t> </w:t>
      </w:r>
      <w:r>
        <w:rPr>
          <w:color w:val="231F20"/>
          <w:sz w:val="26"/>
        </w:rPr>
        <w:t>đoạn</w:t>
      </w:r>
      <w:r>
        <w:rPr>
          <w:color w:val="231F20"/>
          <w:spacing w:val="-10"/>
          <w:sz w:val="26"/>
        </w:rPr>
        <w:t> </w:t>
      </w:r>
      <w:r>
        <w:rPr>
          <w:color w:val="231F20"/>
          <w:sz w:val="26"/>
        </w:rPr>
        <w:t>trừ</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9"/>
          <w:sz w:val="26"/>
        </w:rPr>
        <w:t> </w:t>
      </w:r>
      <w:r>
        <w:rPr>
          <w:color w:val="231F20"/>
          <w:sz w:val="26"/>
        </w:rPr>
        <w:t>biến</w:t>
      </w:r>
      <w:r>
        <w:rPr>
          <w:color w:val="231F20"/>
          <w:spacing w:val="-8"/>
          <w:sz w:val="26"/>
        </w:rPr>
        <w:t> </w:t>
      </w:r>
      <w:r>
        <w:rPr>
          <w:color w:val="231F20"/>
          <w:sz w:val="26"/>
        </w:rPr>
        <w:t>hành</w:t>
      </w:r>
      <w:r>
        <w:rPr>
          <w:color w:val="231F20"/>
          <w:spacing w:val="-9"/>
          <w:sz w:val="26"/>
        </w:rPr>
        <w:t> </w:t>
      </w:r>
      <w:r>
        <w:rPr>
          <w:color w:val="231F20"/>
          <w:sz w:val="26"/>
        </w:rPr>
        <w:t>duyên nơi cõi khác tương ưng với thức.</w:t>
      </w:r>
    </w:p>
    <w:p>
      <w:pPr>
        <w:pStyle w:val="ListParagraph"/>
        <w:numPr>
          <w:ilvl w:val="0"/>
          <w:numId w:val="29"/>
        </w:numPr>
        <w:tabs>
          <w:tab w:pos="1218" w:val="left" w:leader="none"/>
        </w:tabs>
        <w:spacing w:line="276" w:lineRule="auto" w:before="113" w:after="0"/>
        <w:ind w:left="393" w:right="107" w:firstLine="566"/>
        <w:jc w:val="left"/>
        <w:rPr>
          <w:sz w:val="26"/>
        </w:rPr>
      </w:pPr>
      <w:r>
        <w:rPr>
          <w:color w:val="231F20"/>
          <w:sz w:val="26"/>
        </w:rPr>
        <w:t>Ở cõi sắc do kiến tập đoạn trừ các tùy miên biến hành</w:t>
      </w:r>
      <w:r>
        <w:rPr>
          <w:color w:val="231F20"/>
          <w:spacing w:val="-37"/>
          <w:sz w:val="26"/>
        </w:rPr>
        <w:t> </w:t>
      </w:r>
      <w:r>
        <w:rPr>
          <w:color w:val="231F20"/>
          <w:spacing w:val="-3"/>
          <w:sz w:val="26"/>
        </w:rPr>
        <w:t>duyên </w:t>
      </w:r>
      <w:r>
        <w:rPr>
          <w:color w:val="231F20"/>
          <w:sz w:val="26"/>
        </w:rPr>
        <w:t>nơi cõi khác tương ưng với thức.</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9"/>
        </w:numPr>
        <w:tabs>
          <w:tab w:pos="938" w:val="left" w:leader="none"/>
        </w:tabs>
        <w:spacing w:line="240" w:lineRule="auto" w:before="89" w:after="0"/>
        <w:ind w:left="937" w:right="0" w:hanging="261"/>
        <w:jc w:val="left"/>
        <w:rPr>
          <w:sz w:val="26"/>
        </w:rPr>
      </w:pPr>
      <w:r>
        <w:rPr>
          <w:color w:val="231F20"/>
          <w:sz w:val="26"/>
        </w:rPr>
        <w:t>Ở cõi sắc do tu đạo đoạn trừ các thức</w:t>
      </w:r>
      <w:r>
        <w:rPr>
          <w:color w:val="231F20"/>
          <w:spacing w:val="-5"/>
          <w:sz w:val="26"/>
        </w:rPr>
        <w:t> </w:t>
      </w:r>
      <w:r>
        <w:rPr>
          <w:color w:val="231F20"/>
          <w:sz w:val="26"/>
        </w:rPr>
        <w:t>thiện.</w:t>
      </w:r>
    </w:p>
    <w:p>
      <w:pPr>
        <w:pStyle w:val="ListParagraph"/>
        <w:numPr>
          <w:ilvl w:val="0"/>
          <w:numId w:val="29"/>
        </w:numPr>
        <w:tabs>
          <w:tab w:pos="957" w:val="left" w:leader="none"/>
        </w:tabs>
        <w:spacing w:line="273" w:lineRule="auto" w:before="154" w:after="0"/>
        <w:ind w:left="110" w:right="391" w:firstLine="566"/>
        <w:jc w:val="left"/>
        <w:rPr>
          <w:sz w:val="26"/>
        </w:rPr>
      </w:pPr>
      <w:r>
        <w:rPr>
          <w:color w:val="231F20"/>
          <w:sz w:val="26"/>
        </w:rPr>
        <w:t>Ở cõi vô sắc do kiến khổ đoạn trừ các tùy miên biến hành tương ưng với thức.</w:t>
      </w:r>
    </w:p>
    <w:p>
      <w:pPr>
        <w:pStyle w:val="ListParagraph"/>
        <w:numPr>
          <w:ilvl w:val="0"/>
          <w:numId w:val="29"/>
        </w:numPr>
        <w:tabs>
          <w:tab w:pos="962" w:val="left" w:leader="none"/>
        </w:tabs>
        <w:spacing w:line="273" w:lineRule="auto" w:before="112" w:after="0"/>
        <w:ind w:left="110" w:right="391" w:firstLine="566"/>
        <w:jc w:val="left"/>
        <w:rPr>
          <w:sz w:val="26"/>
        </w:rPr>
      </w:pPr>
      <w:r>
        <w:rPr>
          <w:color w:val="231F20"/>
          <w:sz w:val="26"/>
        </w:rPr>
        <w:t>Ở cõi vô sắc do kiến tập đoạn trừ các tùy miên biến hành tương ưng với thức.</w:t>
      </w:r>
    </w:p>
    <w:p>
      <w:pPr>
        <w:pStyle w:val="ListParagraph"/>
        <w:numPr>
          <w:ilvl w:val="0"/>
          <w:numId w:val="29"/>
        </w:numPr>
        <w:tabs>
          <w:tab w:pos="955" w:val="left" w:leader="none"/>
        </w:tabs>
        <w:spacing w:line="273" w:lineRule="auto" w:before="112" w:after="0"/>
        <w:ind w:left="110" w:right="391" w:firstLine="566"/>
        <w:jc w:val="left"/>
        <w:rPr>
          <w:sz w:val="26"/>
        </w:rPr>
      </w:pPr>
      <w:r>
        <w:rPr>
          <w:color w:val="231F20"/>
          <w:sz w:val="26"/>
        </w:rPr>
        <w:t>Ở cõi vô sắc do kiến diệt đoạn trừ các tùy miên duyên nơi hữu lậu tương ưng với thức.</w:t>
      </w:r>
    </w:p>
    <w:p>
      <w:pPr>
        <w:pStyle w:val="ListParagraph"/>
        <w:numPr>
          <w:ilvl w:val="0"/>
          <w:numId w:val="29"/>
        </w:numPr>
        <w:tabs>
          <w:tab w:pos="1060" w:val="left" w:leader="none"/>
        </w:tabs>
        <w:spacing w:line="240" w:lineRule="auto" w:before="111" w:after="0"/>
        <w:ind w:left="1059" w:right="0" w:hanging="383"/>
        <w:jc w:val="left"/>
        <w:rPr>
          <w:sz w:val="26"/>
        </w:rPr>
      </w:pP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các</w:t>
      </w:r>
      <w:r>
        <w:rPr>
          <w:color w:val="231F20"/>
          <w:spacing w:val="-9"/>
          <w:sz w:val="26"/>
        </w:rPr>
        <w:t> </w:t>
      </w:r>
      <w:r>
        <w:rPr>
          <w:color w:val="231F20"/>
          <w:sz w:val="26"/>
        </w:rPr>
        <w:t>thức</w:t>
      </w:r>
      <w:r>
        <w:rPr>
          <w:color w:val="231F20"/>
          <w:spacing w:val="-9"/>
          <w:sz w:val="26"/>
        </w:rPr>
        <w:t> </w:t>
      </w:r>
      <w:r>
        <w:rPr>
          <w:color w:val="231F20"/>
          <w:sz w:val="26"/>
        </w:rPr>
        <w:t>thiện</w:t>
      </w:r>
      <w:r>
        <w:rPr>
          <w:color w:val="231F20"/>
          <w:spacing w:val="-9"/>
          <w:sz w:val="26"/>
        </w:rPr>
        <w:t> </w:t>
      </w:r>
      <w:r>
        <w:rPr>
          <w:color w:val="231F20"/>
          <w:sz w:val="26"/>
        </w:rPr>
        <w:t>và</w:t>
      </w:r>
      <w:r>
        <w:rPr>
          <w:color w:val="231F20"/>
          <w:spacing w:val="-10"/>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9"/>
          <w:sz w:val="26"/>
        </w:rPr>
        <w:t> </w:t>
      </w:r>
      <w:r>
        <w:rPr>
          <w:color w:val="231F20"/>
          <w:sz w:val="26"/>
        </w:rPr>
        <w:t>ký.</w:t>
      </w:r>
    </w:p>
    <w:p>
      <w:pPr>
        <w:pStyle w:val="ListParagraph"/>
        <w:numPr>
          <w:ilvl w:val="0"/>
          <w:numId w:val="29"/>
        </w:numPr>
        <w:tabs>
          <w:tab w:pos="1058" w:val="left" w:leader="none"/>
        </w:tabs>
        <w:spacing w:line="240" w:lineRule="auto" w:before="155" w:after="0"/>
        <w:ind w:left="1057" w:right="0" w:hanging="381"/>
        <w:jc w:val="both"/>
        <w:rPr>
          <w:sz w:val="26"/>
        </w:rPr>
      </w:pPr>
      <w:r>
        <w:rPr>
          <w:color w:val="231F20"/>
          <w:sz w:val="26"/>
        </w:rPr>
        <w:t>Phẩm loại trí nơi thức vô</w:t>
      </w:r>
      <w:r>
        <w:rPr>
          <w:color w:val="231F20"/>
          <w:spacing w:val="-2"/>
          <w:sz w:val="26"/>
        </w:rPr>
        <w:t> </w:t>
      </w:r>
      <w:r>
        <w:rPr>
          <w:color w:val="231F20"/>
          <w:sz w:val="26"/>
        </w:rPr>
        <w:t>lậu.</w:t>
      </w:r>
    </w:p>
    <w:p>
      <w:pPr>
        <w:pStyle w:val="BodyText"/>
        <w:spacing w:line="273" w:lineRule="auto" w:before="154"/>
        <w:ind w:left="110" w:right="392"/>
      </w:pPr>
      <w:r>
        <w:rPr>
          <w:color w:val="231F20"/>
          <w:spacing w:val="-3"/>
        </w:rPr>
        <w:t>Pháp</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do</w:t>
      </w:r>
      <w:r>
        <w:rPr>
          <w:color w:val="231F20"/>
          <w:spacing w:val="-10"/>
        </w:rPr>
        <w:t> </w:t>
      </w:r>
      <w:r>
        <w:rPr>
          <w:color w:val="231F20"/>
          <w:spacing w:val="-3"/>
        </w:rPr>
        <w:t>kiến</w:t>
      </w:r>
      <w:r>
        <w:rPr>
          <w:color w:val="231F20"/>
          <w:spacing w:val="-9"/>
        </w:rPr>
        <w:t> </w:t>
      </w:r>
      <w:r>
        <w:rPr>
          <w:color w:val="231F20"/>
        </w:rPr>
        <w:t>đạo</w:t>
      </w:r>
      <w:r>
        <w:rPr>
          <w:color w:val="231F20"/>
          <w:spacing w:val="-10"/>
        </w:rPr>
        <w:t> </w:t>
      </w:r>
      <w:r>
        <w:rPr>
          <w:color w:val="231F20"/>
          <w:spacing w:val="-3"/>
        </w:rPr>
        <w:t>đoạn</w:t>
      </w:r>
      <w:r>
        <w:rPr>
          <w:color w:val="231F20"/>
          <w:spacing w:val="-10"/>
        </w:rPr>
        <w:t> </w:t>
      </w:r>
      <w:r>
        <w:rPr>
          <w:color w:val="231F20"/>
        </w:rPr>
        <w:t>trừ</w:t>
      </w:r>
      <w:r>
        <w:rPr>
          <w:color w:val="231F20"/>
          <w:spacing w:val="-10"/>
        </w:rPr>
        <w:t> </w:t>
      </w:r>
      <w:r>
        <w:rPr>
          <w:color w:val="231F20"/>
        </w:rPr>
        <w:t>làm</w:t>
      </w:r>
      <w:r>
        <w:rPr>
          <w:color w:val="231F20"/>
          <w:spacing w:val="-10"/>
        </w:rPr>
        <w:t> </w:t>
      </w:r>
      <w:r>
        <w:rPr>
          <w:color w:val="231F20"/>
        </w:rPr>
        <w:t>đối</w:t>
      </w:r>
      <w:r>
        <w:rPr>
          <w:color w:val="231F20"/>
          <w:spacing w:val="-10"/>
        </w:rPr>
        <w:t> </w:t>
      </w:r>
      <w:r>
        <w:rPr>
          <w:color w:val="231F20"/>
          <w:spacing w:val="-3"/>
        </w:rPr>
        <w:t>tượng</w:t>
      </w:r>
      <w:r>
        <w:rPr>
          <w:color w:val="231F20"/>
          <w:spacing w:val="-9"/>
        </w:rPr>
        <w:t> </w:t>
      </w:r>
      <w:r>
        <w:rPr>
          <w:color w:val="231F20"/>
          <w:spacing w:val="-3"/>
        </w:rPr>
        <w:t>duyên</w:t>
      </w:r>
      <w:r>
        <w:rPr>
          <w:color w:val="231F20"/>
          <w:spacing w:val="-10"/>
        </w:rPr>
        <w:t> </w:t>
      </w:r>
      <w:r>
        <w:rPr>
          <w:color w:val="231F20"/>
          <w:spacing w:val="-3"/>
        </w:rPr>
        <w:t>cho mười</w:t>
      </w:r>
      <w:r>
        <w:rPr>
          <w:color w:val="231F20"/>
          <w:spacing w:val="-18"/>
        </w:rPr>
        <w:t> </w:t>
      </w:r>
      <w:r>
        <w:rPr>
          <w:color w:val="231F20"/>
        </w:rPr>
        <w:t>một</w:t>
      </w:r>
      <w:r>
        <w:rPr>
          <w:color w:val="231F20"/>
          <w:spacing w:val="-18"/>
        </w:rPr>
        <w:t> </w:t>
      </w:r>
      <w:r>
        <w:rPr>
          <w:color w:val="231F20"/>
          <w:spacing w:val="-3"/>
        </w:rPr>
        <w:t>thức</w:t>
      </w:r>
      <w:r>
        <w:rPr>
          <w:color w:val="231F20"/>
          <w:spacing w:val="-18"/>
        </w:rPr>
        <w:t> </w:t>
      </w:r>
      <w:r>
        <w:rPr>
          <w:color w:val="231F20"/>
          <w:spacing w:val="-3"/>
        </w:rPr>
        <w:t>cũng</w:t>
      </w:r>
      <w:r>
        <w:rPr>
          <w:color w:val="231F20"/>
          <w:spacing w:val="-18"/>
        </w:rPr>
        <w:t> </w:t>
      </w:r>
      <w:r>
        <w:rPr>
          <w:color w:val="231F20"/>
        </w:rPr>
        <w:t>như</w:t>
      </w:r>
      <w:r>
        <w:rPr>
          <w:color w:val="231F20"/>
          <w:spacing w:val="-18"/>
        </w:rPr>
        <w:t> </w:t>
      </w:r>
      <w:r>
        <w:rPr>
          <w:color w:val="231F20"/>
          <w:spacing w:val="-7"/>
        </w:rPr>
        <w:t>vậy.</w:t>
      </w:r>
      <w:r>
        <w:rPr>
          <w:color w:val="231F20"/>
          <w:spacing w:val="-18"/>
        </w:rPr>
        <w:t> </w:t>
      </w:r>
      <w:r>
        <w:rPr>
          <w:color w:val="231F20"/>
        </w:rPr>
        <w:t>Có</w:t>
      </w:r>
      <w:r>
        <w:rPr>
          <w:color w:val="231F20"/>
          <w:spacing w:val="-18"/>
        </w:rPr>
        <w:t> </w:t>
      </w:r>
      <w:r>
        <w:rPr>
          <w:color w:val="231F20"/>
          <w:spacing w:val="-3"/>
        </w:rPr>
        <w:t>khác</w:t>
      </w:r>
      <w:r>
        <w:rPr>
          <w:color w:val="231F20"/>
          <w:spacing w:val="-18"/>
        </w:rPr>
        <w:t> </w:t>
      </w:r>
      <w:r>
        <w:rPr>
          <w:color w:val="231F20"/>
          <w:spacing w:val="-3"/>
        </w:rPr>
        <w:t>biệt:</w:t>
      </w:r>
      <w:r>
        <w:rPr>
          <w:color w:val="231F20"/>
          <w:spacing w:val="-18"/>
        </w:rPr>
        <w:t> </w:t>
      </w:r>
      <w:r>
        <w:rPr>
          <w:color w:val="231F20"/>
        </w:rPr>
        <w:t>Là</w:t>
      </w:r>
      <w:r>
        <w:rPr>
          <w:color w:val="231F20"/>
          <w:spacing w:val="-18"/>
        </w:rPr>
        <w:t> </w:t>
      </w:r>
      <w:r>
        <w:rPr>
          <w:color w:val="231F20"/>
        </w:rPr>
        <w:t>ở</w:t>
      </w:r>
      <w:r>
        <w:rPr>
          <w:color w:val="231F20"/>
          <w:spacing w:val="-18"/>
        </w:rPr>
        <w:t> </w:t>
      </w:r>
      <w:r>
        <w:rPr>
          <w:color w:val="231F20"/>
        </w:rPr>
        <w:t>cõi</w:t>
      </w:r>
      <w:r>
        <w:rPr>
          <w:color w:val="231F20"/>
          <w:spacing w:val="-18"/>
        </w:rPr>
        <w:t> </w:t>
      </w:r>
      <w:r>
        <w:rPr>
          <w:color w:val="231F20"/>
        </w:rPr>
        <w:t>vô</w:t>
      </w:r>
      <w:r>
        <w:rPr>
          <w:color w:val="231F20"/>
          <w:spacing w:val="-18"/>
        </w:rPr>
        <w:t> </w:t>
      </w:r>
      <w:r>
        <w:rPr>
          <w:color w:val="231F20"/>
        </w:rPr>
        <w:t>sắc</w:t>
      </w:r>
      <w:r>
        <w:rPr>
          <w:color w:val="231F20"/>
          <w:spacing w:val="-18"/>
        </w:rPr>
        <w:t> </w:t>
      </w:r>
      <w:r>
        <w:rPr>
          <w:color w:val="231F20"/>
        </w:rPr>
        <w:t>do</w:t>
      </w:r>
      <w:r>
        <w:rPr>
          <w:color w:val="231F20"/>
          <w:spacing w:val="-18"/>
        </w:rPr>
        <w:t> </w:t>
      </w:r>
      <w:r>
        <w:rPr>
          <w:color w:val="231F20"/>
          <w:spacing w:val="-3"/>
        </w:rPr>
        <w:t>kiến</w:t>
      </w:r>
      <w:r>
        <w:rPr>
          <w:color w:val="231F20"/>
          <w:spacing w:val="-18"/>
        </w:rPr>
        <w:t> </w:t>
      </w:r>
      <w:r>
        <w:rPr>
          <w:color w:val="231F20"/>
          <w:spacing w:val="-3"/>
        </w:rPr>
        <w:t>đạo đoạn</w:t>
      </w:r>
      <w:r>
        <w:rPr>
          <w:color w:val="231F20"/>
          <w:spacing w:val="-8"/>
        </w:rPr>
        <w:t> </w:t>
      </w:r>
      <w:r>
        <w:rPr>
          <w:color w:val="231F20"/>
        </w:rPr>
        <w:t>trừ</w:t>
      </w:r>
      <w:r>
        <w:rPr>
          <w:color w:val="231F20"/>
          <w:spacing w:val="-7"/>
        </w:rPr>
        <w:t> </w:t>
      </w:r>
      <w:r>
        <w:rPr>
          <w:color w:val="231F20"/>
        </w:rPr>
        <w:t>các</w:t>
      </w:r>
      <w:r>
        <w:rPr>
          <w:color w:val="231F20"/>
          <w:spacing w:val="-7"/>
        </w:rPr>
        <w:t> </w:t>
      </w:r>
      <w:r>
        <w:rPr>
          <w:color w:val="231F20"/>
        </w:rPr>
        <w:t>tùy</w:t>
      </w:r>
      <w:r>
        <w:rPr>
          <w:color w:val="231F20"/>
          <w:spacing w:val="-8"/>
        </w:rPr>
        <w:t> </w:t>
      </w:r>
      <w:r>
        <w:rPr>
          <w:color w:val="231F20"/>
          <w:spacing w:val="-3"/>
        </w:rPr>
        <w:t>miên</w:t>
      </w:r>
      <w:r>
        <w:rPr>
          <w:color w:val="231F20"/>
          <w:spacing w:val="-7"/>
        </w:rPr>
        <w:t> </w:t>
      </w:r>
      <w:r>
        <w:rPr>
          <w:color w:val="231F20"/>
          <w:spacing w:val="-3"/>
        </w:rPr>
        <w:t>duyên</w:t>
      </w:r>
      <w:r>
        <w:rPr>
          <w:color w:val="231F20"/>
          <w:spacing w:val="-7"/>
        </w:rPr>
        <w:t> </w:t>
      </w:r>
      <w:r>
        <w:rPr>
          <w:color w:val="231F20"/>
        </w:rPr>
        <w:t>nơi</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spacing w:val="-3"/>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spacing w:val="-3"/>
        </w:rPr>
        <w:t>thức.</w:t>
      </w:r>
    </w:p>
    <w:p>
      <w:pPr>
        <w:pStyle w:val="BodyText"/>
        <w:spacing w:line="273" w:lineRule="auto" w:before="111"/>
        <w:ind w:left="110" w:right="391"/>
      </w:pPr>
      <w:r>
        <w:rPr>
          <w:color w:val="231F20"/>
        </w:rPr>
        <w:t>Pháp ở cõi vô sắc do tu đạo đoạn trừ làm đối tượng duyên cho mười thức như sau:</w:t>
      </w:r>
    </w:p>
    <w:p>
      <w:pPr>
        <w:pStyle w:val="ListParagraph"/>
        <w:numPr>
          <w:ilvl w:val="0"/>
          <w:numId w:val="30"/>
        </w:numPr>
        <w:tabs>
          <w:tab w:pos="927" w:val="left" w:leader="none"/>
        </w:tabs>
        <w:spacing w:line="273" w:lineRule="auto" w:before="112" w:after="0"/>
        <w:ind w:left="110" w:right="391" w:firstLine="566"/>
        <w:jc w:val="left"/>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với cõi khác tương ưng với thức.</w:t>
      </w:r>
    </w:p>
    <w:p>
      <w:pPr>
        <w:pStyle w:val="ListParagraph"/>
        <w:numPr>
          <w:ilvl w:val="0"/>
          <w:numId w:val="30"/>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7"/>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với cõi khác tương ưng với thức.</w:t>
      </w:r>
    </w:p>
    <w:p>
      <w:pPr>
        <w:pStyle w:val="ListParagraph"/>
        <w:numPr>
          <w:ilvl w:val="0"/>
          <w:numId w:val="30"/>
        </w:numPr>
        <w:tabs>
          <w:tab w:pos="938" w:val="left" w:leader="none"/>
        </w:tabs>
        <w:spacing w:line="240" w:lineRule="auto" w:before="111" w:after="0"/>
        <w:ind w:left="937" w:right="0" w:hanging="261"/>
        <w:jc w:val="left"/>
        <w:rPr>
          <w:sz w:val="26"/>
        </w:rPr>
      </w:pPr>
      <w:r>
        <w:rPr>
          <w:color w:val="231F20"/>
          <w:sz w:val="26"/>
        </w:rPr>
        <w:t>Ở cõi dục do tu đạo đoạn trừ các thức</w:t>
      </w:r>
      <w:r>
        <w:rPr>
          <w:color w:val="231F20"/>
          <w:spacing w:val="-3"/>
          <w:sz w:val="26"/>
        </w:rPr>
        <w:t> </w:t>
      </w:r>
      <w:r>
        <w:rPr>
          <w:color w:val="231F20"/>
          <w:sz w:val="26"/>
        </w:rPr>
        <w:t>thiện.</w:t>
      </w:r>
    </w:p>
    <w:p>
      <w:pPr>
        <w:pStyle w:val="ListParagraph"/>
        <w:numPr>
          <w:ilvl w:val="0"/>
          <w:numId w:val="30"/>
        </w:numPr>
        <w:tabs>
          <w:tab w:pos="930" w:val="left" w:leader="none"/>
        </w:tabs>
        <w:spacing w:line="273" w:lineRule="auto" w:before="155" w:after="0"/>
        <w:ind w:left="110" w:right="391" w:firstLine="566"/>
        <w:jc w:val="left"/>
        <w:rPr>
          <w:sz w:val="26"/>
        </w:rPr>
      </w:pPr>
      <w:r>
        <w:rPr>
          <w:color w:val="231F20"/>
          <w:sz w:val="26"/>
        </w:rPr>
        <w:t>Ở</w:t>
      </w:r>
      <w:r>
        <w:rPr>
          <w:color w:val="231F20"/>
          <w:spacing w:val="-10"/>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khổ</w:t>
      </w:r>
      <w:r>
        <w:rPr>
          <w:color w:val="231F20"/>
          <w:spacing w:val="-8"/>
          <w:sz w:val="26"/>
        </w:rPr>
        <w:t> </w:t>
      </w:r>
      <w:r>
        <w:rPr>
          <w:color w:val="231F20"/>
          <w:sz w:val="26"/>
        </w:rPr>
        <w:t>đoạn</w:t>
      </w:r>
      <w:r>
        <w:rPr>
          <w:color w:val="231F20"/>
          <w:spacing w:val="-10"/>
          <w:sz w:val="26"/>
        </w:rPr>
        <w:t> </w:t>
      </w:r>
      <w:r>
        <w:rPr>
          <w:color w:val="231F20"/>
          <w:sz w:val="26"/>
        </w:rPr>
        <w:t>trừ</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9"/>
          <w:sz w:val="26"/>
        </w:rPr>
        <w:t> </w:t>
      </w:r>
      <w:r>
        <w:rPr>
          <w:color w:val="231F20"/>
          <w:sz w:val="26"/>
        </w:rPr>
        <w:t>biến</w:t>
      </w:r>
      <w:r>
        <w:rPr>
          <w:color w:val="231F20"/>
          <w:spacing w:val="-8"/>
          <w:sz w:val="26"/>
        </w:rPr>
        <w:t> </w:t>
      </w:r>
      <w:r>
        <w:rPr>
          <w:color w:val="231F20"/>
          <w:sz w:val="26"/>
        </w:rPr>
        <w:t>hành</w:t>
      </w:r>
      <w:r>
        <w:rPr>
          <w:color w:val="231F20"/>
          <w:spacing w:val="-9"/>
          <w:sz w:val="26"/>
        </w:rPr>
        <w:t> </w:t>
      </w:r>
      <w:r>
        <w:rPr>
          <w:color w:val="231F20"/>
          <w:sz w:val="26"/>
        </w:rPr>
        <w:t>duyên với cõi khác tương ưng với thức.</w:t>
      </w:r>
    </w:p>
    <w:p>
      <w:pPr>
        <w:pStyle w:val="ListParagraph"/>
        <w:numPr>
          <w:ilvl w:val="0"/>
          <w:numId w:val="30"/>
        </w:numPr>
        <w:tabs>
          <w:tab w:pos="935" w:val="left" w:leader="none"/>
        </w:tabs>
        <w:spacing w:line="273" w:lineRule="auto" w:before="111" w:after="0"/>
        <w:ind w:left="110" w:right="391" w:firstLine="566"/>
        <w:jc w:val="left"/>
        <w:rPr>
          <w:sz w:val="26"/>
        </w:rPr>
      </w:pPr>
      <w:r>
        <w:rPr>
          <w:color w:val="231F20"/>
          <w:sz w:val="26"/>
        </w:rPr>
        <w:t>Ở cõi sắc do kiến tập đoạn trừ các tùy miên biến hành</w:t>
      </w:r>
      <w:r>
        <w:rPr>
          <w:color w:val="231F20"/>
          <w:spacing w:val="-38"/>
          <w:sz w:val="26"/>
        </w:rPr>
        <w:t> </w:t>
      </w:r>
      <w:r>
        <w:rPr>
          <w:color w:val="231F20"/>
          <w:spacing w:val="-3"/>
          <w:sz w:val="26"/>
        </w:rPr>
        <w:t>duyên </w:t>
      </w:r>
      <w:r>
        <w:rPr>
          <w:color w:val="231F20"/>
          <w:sz w:val="26"/>
        </w:rPr>
        <w:t>với cõi khác tương ưng với thức.</w:t>
      </w:r>
    </w:p>
    <w:p>
      <w:pPr>
        <w:pStyle w:val="ListParagraph"/>
        <w:numPr>
          <w:ilvl w:val="0"/>
          <w:numId w:val="30"/>
        </w:numPr>
        <w:tabs>
          <w:tab w:pos="938" w:val="left" w:leader="none"/>
        </w:tabs>
        <w:spacing w:line="240" w:lineRule="auto" w:before="112" w:after="0"/>
        <w:ind w:left="937" w:right="0" w:hanging="261"/>
        <w:jc w:val="left"/>
        <w:rPr>
          <w:sz w:val="26"/>
        </w:rPr>
      </w:pPr>
      <w:r>
        <w:rPr>
          <w:color w:val="231F20"/>
          <w:sz w:val="26"/>
        </w:rPr>
        <w:t>Ở cõi sắc do tu đạo đoạn trừ các thức</w:t>
      </w:r>
      <w:r>
        <w:rPr>
          <w:color w:val="231F20"/>
          <w:spacing w:val="-5"/>
          <w:sz w:val="26"/>
        </w:rPr>
        <w:t> </w:t>
      </w:r>
      <w:r>
        <w:rPr>
          <w:color w:val="231F20"/>
          <w:sz w:val="26"/>
        </w:rPr>
        <w:t>thiện.</w:t>
      </w:r>
    </w:p>
    <w:p>
      <w:pPr>
        <w:pStyle w:val="ListParagraph"/>
        <w:numPr>
          <w:ilvl w:val="0"/>
          <w:numId w:val="30"/>
        </w:numPr>
        <w:tabs>
          <w:tab w:pos="957" w:val="left" w:leader="none"/>
        </w:tabs>
        <w:spacing w:line="273" w:lineRule="auto" w:before="155" w:after="0"/>
        <w:ind w:left="110" w:right="391" w:firstLine="566"/>
        <w:jc w:val="left"/>
        <w:rPr>
          <w:sz w:val="26"/>
        </w:rPr>
      </w:pPr>
      <w:r>
        <w:rPr>
          <w:color w:val="231F20"/>
          <w:sz w:val="26"/>
        </w:rPr>
        <w:t>Ở cõi vô sắc do kiến khổ đoạn trừ các tùy miên biến hành tương ưng với thức.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0"/>
        </w:numPr>
        <w:tabs>
          <w:tab w:pos="1245" w:val="left" w:leader="none"/>
        </w:tabs>
        <w:spacing w:line="273" w:lineRule="auto" w:before="89" w:after="0"/>
        <w:ind w:left="393" w:right="107" w:firstLine="566"/>
        <w:jc w:val="left"/>
        <w:rPr>
          <w:sz w:val="26"/>
        </w:rPr>
      </w:pPr>
      <w:r>
        <w:rPr>
          <w:color w:val="231F20"/>
          <w:sz w:val="26"/>
        </w:rPr>
        <w:t>Ở cõi vô sắc do kiến tập đoạn trừ các tùy miên biến hành tương ưng với thức.</w:t>
      </w:r>
    </w:p>
    <w:p>
      <w:pPr>
        <w:pStyle w:val="ListParagraph"/>
        <w:numPr>
          <w:ilvl w:val="0"/>
          <w:numId w:val="30"/>
        </w:numPr>
        <w:tabs>
          <w:tab w:pos="1229" w:val="left" w:leader="none"/>
        </w:tabs>
        <w:spacing w:line="273" w:lineRule="auto" w:before="112" w:after="0"/>
        <w:ind w:left="393" w:right="107" w:firstLine="566"/>
        <w:jc w:val="left"/>
        <w:rPr>
          <w:sz w:val="26"/>
        </w:rPr>
      </w:pPr>
      <w:r>
        <w:rPr>
          <w:color w:val="231F20"/>
          <w:sz w:val="26"/>
        </w:rPr>
        <w:t>Ở cõi vô sắc do tu đạo đoạn trừ các thức thiện, nhiễm ô, vô phú vô ký.</w:t>
      </w:r>
    </w:p>
    <w:p>
      <w:pPr>
        <w:pStyle w:val="ListParagraph"/>
        <w:numPr>
          <w:ilvl w:val="0"/>
          <w:numId w:val="30"/>
        </w:numPr>
        <w:tabs>
          <w:tab w:pos="1351" w:val="left" w:leader="none"/>
        </w:tabs>
        <w:spacing w:line="240" w:lineRule="auto" w:before="111" w:after="0"/>
        <w:ind w:left="1350" w:right="0" w:hanging="391"/>
        <w:jc w:val="left"/>
        <w:rPr>
          <w:sz w:val="26"/>
        </w:rPr>
      </w:pPr>
      <w:r>
        <w:rPr>
          <w:color w:val="231F20"/>
          <w:sz w:val="26"/>
        </w:rPr>
        <w:t>Phẩm loại trí nơi thức vô</w:t>
      </w:r>
      <w:r>
        <w:rPr>
          <w:color w:val="231F20"/>
          <w:spacing w:val="-2"/>
          <w:sz w:val="26"/>
        </w:rPr>
        <w:t> </w:t>
      </w:r>
      <w:r>
        <w:rPr>
          <w:color w:val="231F20"/>
          <w:sz w:val="26"/>
        </w:rPr>
        <w:t>lậu.</w:t>
      </w:r>
    </w:p>
    <w:p>
      <w:pPr>
        <w:pStyle w:val="BodyText"/>
        <w:spacing w:before="155"/>
        <w:ind w:left="960" w:firstLine="0"/>
        <w:jc w:val="left"/>
      </w:pPr>
      <w:r>
        <w:rPr>
          <w:color w:val="231F20"/>
        </w:rPr>
        <w:t>Pháp vô lậu làm đối tượng duyên cho mười thức như sau:</w:t>
      </w:r>
    </w:p>
    <w:p>
      <w:pPr>
        <w:pStyle w:val="ListParagraph"/>
        <w:numPr>
          <w:ilvl w:val="0"/>
          <w:numId w:val="31"/>
        </w:numPr>
        <w:tabs>
          <w:tab w:pos="1235" w:val="left" w:leader="none"/>
        </w:tabs>
        <w:spacing w:line="273" w:lineRule="auto" w:before="154" w:after="0"/>
        <w:ind w:left="393" w:right="108" w:firstLine="566"/>
        <w:jc w:val="left"/>
        <w:rPr>
          <w:sz w:val="26"/>
        </w:rPr>
      </w:pPr>
      <w:r>
        <w:rPr>
          <w:color w:val="231F20"/>
          <w:sz w:val="26"/>
        </w:rPr>
        <w:t>Ở cõi dục do kiến diệt đoạn trừ các tùy miên duyên nơi </w:t>
      </w:r>
      <w:r>
        <w:rPr>
          <w:color w:val="231F20"/>
          <w:spacing w:val="-7"/>
          <w:sz w:val="26"/>
        </w:rPr>
        <w:t>vô </w:t>
      </w:r>
      <w:r>
        <w:rPr>
          <w:color w:val="231F20"/>
          <w:sz w:val="26"/>
        </w:rPr>
        <w:t>lậu tương ưng với thức.</w:t>
      </w:r>
    </w:p>
    <w:p>
      <w:pPr>
        <w:pStyle w:val="ListParagraph"/>
        <w:numPr>
          <w:ilvl w:val="0"/>
          <w:numId w:val="31"/>
        </w:numPr>
        <w:tabs>
          <w:tab w:pos="1236" w:val="left" w:leader="none"/>
        </w:tabs>
        <w:spacing w:line="273" w:lineRule="auto" w:before="112" w:after="0"/>
        <w:ind w:left="393" w:right="108" w:firstLine="566"/>
        <w:jc w:val="left"/>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w:t>
      </w:r>
    </w:p>
    <w:p>
      <w:pPr>
        <w:pStyle w:val="ListParagraph"/>
        <w:numPr>
          <w:ilvl w:val="0"/>
          <w:numId w:val="31"/>
        </w:numPr>
        <w:tabs>
          <w:tab w:pos="1221" w:val="left" w:leader="none"/>
        </w:tabs>
        <w:spacing w:line="240" w:lineRule="auto" w:before="112" w:after="0"/>
        <w:ind w:left="1220" w:right="0" w:hanging="261"/>
        <w:jc w:val="left"/>
        <w:rPr>
          <w:sz w:val="26"/>
        </w:rPr>
      </w:pPr>
      <w:r>
        <w:rPr>
          <w:color w:val="231F20"/>
          <w:sz w:val="26"/>
        </w:rPr>
        <w:t>Ở cõi dục do tu đạo đoạn trừ các thức</w:t>
      </w:r>
      <w:r>
        <w:rPr>
          <w:color w:val="231F20"/>
          <w:spacing w:val="-3"/>
          <w:sz w:val="26"/>
        </w:rPr>
        <w:t> </w:t>
      </w:r>
      <w:r>
        <w:rPr>
          <w:color w:val="231F20"/>
          <w:sz w:val="26"/>
        </w:rPr>
        <w:t>thiện.</w:t>
      </w:r>
    </w:p>
    <w:p>
      <w:pPr>
        <w:pStyle w:val="ListParagraph"/>
        <w:numPr>
          <w:ilvl w:val="0"/>
          <w:numId w:val="31"/>
        </w:numPr>
        <w:tabs>
          <w:tab w:pos="1212" w:val="left" w:leader="none"/>
        </w:tabs>
        <w:spacing w:line="273" w:lineRule="auto" w:before="154"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diệt</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1"/>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duyên</w:t>
      </w:r>
      <w:r>
        <w:rPr>
          <w:color w:val="231F20"/>
          <w:spacing w:val="-10"/>
          <w:sz w:val="26"/>
        </w:rPr>
        <w:t> </w:t>
      </w:r>
      <w:r>
        <w:rPr>
          <w:color w:val="231F20"/>
          <w:sz w:val="26"/>
        </w:rPr>
        <w:t>nơi</w:t>
      </w:r>
      <w:r>
        <w:rPr>
          <w:color w:val="231F20"/>
          <w:spacing w:val="-10"/>
          <w:sz w:val="26"/>
        </w:rPr>
        <w:t> </w:t>
      </w:r>
      <w:r>
        <w:rPr>
          <w:color w:val="231F20"/>
          <w:sz w:val="26"/>
        </w:rPr>
        <w:t>vô</w:t>
      </w:r>
      <w:r>
        <w:rPr>
          <w:color w:val="231F20"/>
          <w:spacing w:val="-10"/>
          <w:sz w:val="26"/>
        </w:rPr>
        <w:t> </w:t>
      </w:r>
      <w:r>
        <w:rPr>
          <w:color w:val="231F20"/>
          <w:sz w:val="26"/>
        </w:rPr>
        <w:t>lậu tương ưng với thức.</w:t>
      </w:r>
    </w:p>
    <w:p>
      <w:pPr>
        <w:pStyle w:val="ListParagraph"/>
        <w:numPr>
          <w:ilvl w:val="0"/>
          <w:numId w:val="31"/>
        </w:numPr>
        <w:tabs>
          <w:tab w:pos="1213" w:val="left" w:leader="none"/>
        </w:tabs>
        <w:spacing w:line="273" w:lineRule="auto" w:before="112"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vô</w:t>
      </w:r>
      <w:r>
        <w:rPr>
          <w:color w:val="231F20"/>
          <w:spacing w:val="-9"/>
          <w:sz w:val="26"/>
        </w:rPr>
        <w:t> </w:t>
      </w:r>
      <w:r>
        <w:rPr>
          <w:color w:val="231F20"/>
          <w:sz w:val="26"/>
        </w:rPr>
        <w:t>lậu tương ưng với thức.</w:t>
      </w:r>
    </w:p>
    <w:p>
      <w:pPr>
        <w:pStyle w:val="ListParagraph"/>
        <w:numPr>
          <w:ilvl w:val="0"/>
          <w:numId w:val="31"/>
        </w:numPr>
        <w:tabs>
          <w:tab w:pos="1221" w:val="left" w:leader="none"/>
        </w:tabs>
        <w:spacing w:line="240" w:lineRule="auto" w:before="111" w:after="0"/>
        <w:ind w:left="1220" w:right="0" w:hanging="261"/>
        <w:jc w:val="left"/>
        <w:rPr>
          <w:sz w:val="26"/>
        </w:rPr>
      </w:pPr>
      <w:r>
        <w:rPr>
          <w:color w:val="231F20"/>
          <w:sz w:val="26"/>
        </w:rPr>
        <w:t>Ở cõi sắc do tu đạo đoạn các thức</w:t>
      </w:r>
      <w:r>
        <w:rPr>
          <w:color w:val="231F20"/>
          <w:spacing w:val="-3"/>
          <w:sz w:val="26"/>
        </w:rPr>
        <w:t> </w:t>
      </w:r>
      <w:r>
        <w:rPr>
          <w:color w:val="231F20"/>
          <w:sz w:val="26"/>
        </w:rPr>
        <w:t>thiện.</w:t>
      </w:r>
    </w:p>
    <w:p>
      <w:pPr>
        <w:pStyle w:val="ListParagraph"/>
        <w:numPr>
          <w:ilvl w:val="0"/>
          <w:numId w:val="31"/>
        </w:numPr>
        <w:tabs>
          <w:tab w:pos="1216" w:val="left" w:leader="none"/>
        </w:tabs>
        <w:spacing w:line="273" w:lineRule="auto" w:before="155" w:after="0"/>
        <w:ind w:left="393" w:right="108" w:firstLine="566"/>
        <w:jc w:val="left"/>
        <w:rPr>
          <w:sz w:val="26"/>
        </w:rPr>
      </w:pP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vô</w:t>
      </w:r>
      <w:r>
        <w:rPr>
          <w:color w:val="231F20"/>
          <w:spacing w:val="-6"/>
          <w:sz w:val="26"/>
        </w:rPr>
        <w:t> </w:t>
      </w:r>
      <w:r>
        <w:rPr>
          <w:color w:val="231F20"/>
          <w:sz w:val="26"/>
        </w:rPr>
        <w:t>sắc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diệt</w:t>
      </w:r>
      <w:r>
        <w:rPr>
          <w:color w:val="231F20"/>
          <w:spacing w:val="-6"/>
          <w:sz w:val="26"/>
        </w:rPr>
        <w:t> </w:t>
      </w:r>
      <w:r>
        <w:rPr>
          <w:color w:val="231F20"/>
          <w:sz w:val="26"/>
        </w:rPr>
        <w:t>đoạn</w:t>
      </w:r>
      <w:r>
        <w:rPr>
          <w:color w:val="231F20"/>
          <w:spacing w:val="-7"/>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vô lậu tương ưng với thức.</w:t>
      </w:r>
    </w:p>
    <w:p>
      <w:pPr>
        <w:pStyle w:val="ListParagraph"/>
        <w:numPr>
          <w:ilvl w:val="0"/>
          <w:numId w:val="31"/>
        </w:numPr>
        <w:tabs>
          <w:tab w:pos="1217" w:val="left" w:leader="none"/>
        </w:tabs>
        <w:spacing w:line="273" w:lineRule="auto" w:before="112" w:after="0"/>
        <w:ind w:left="393" w:right="108" w:firstLine="566"/>
        <w:jc w:val="left"/>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 lậu tương ưng với thức.</w:t>
      </w:r>
    </w:p>
    <w:p>
      <w:pPr>
        <w:pStyle w:val="ListParagraph"/>
        <w:numPr>
          <w:ilvl w:val="0"/>
          <w:numId w:val="31"/>
        </w:numPr>
        <w:tabs>
          <w:tab w:pos="1221" w:val="left" w:leader="none"/>
        </w:tabs>
        <w:spacing w:line="240" w:lineRule="auto" w:before="111" w:after="0"/>
        <w:ind w:left="1220" w:right="0" w:hanging="261"/>
        <w:jc w:val="left"/>
        <w:rPr>
          <w:sz w:val="26"/>
        </w:rPr>
      </w:pPr>
      <w:r>
        <w:rPr>
          <w:color w:val="231F20"/>
          <w:sz w:val="26"/>
        </w:rPr>
        <w:t>Ở cõi vô sắc do tu đạo đoạn trừ các thức</w:t>
      </w:r>
      <w:r>
        <w:rPr>
          <w:color w:val="231F20"/>
          <w:spacing w:val="-5"/>
          <w:sz w:val="26"/>
        </w:rPr>
        <w:t> </w:t>
      </w:r>
      <w:r>
        <w:rPr>
          <w:color w:val="231F20"/>
          <w:sz w:val="26"/>
        </w:rPr>
        <w:t>thiện.</w:t>
      </w:r>
    </w:p>
    <w:p>
      <w:pPr>
        <w:pStyle w:val="ListParagraph"/>
        <w:numPr>
          <w:ilvl w:val="0"/>
          <w:numId w:val="31"/>
        </w:numPr>
        <w:tabs>
          <w:tab w:pos="1351" w:val="left" w:leader="none"/>
        </w:tabs>
        <w:spacing w:line="240" w:lineRule="auto" w:before="155" w:after="0"/>
        <w:ind w:left="1350" w:right="0" w:hanging="391"/>
        <w:jc w:val="left"/>
        <w:rPr>
          <w:sz w:val="26"/>
        </w:rPr>
      </w:pPr>
      <w:r>
        <w:rPr>
          <w:color w:val="231F20"/>
          <w:sz w:val="26"/>
        </w:rPr>
        <w:t>Phẩm pháp loại trí nơi thức vô</w:t>
      </w:r>
      <w:r>
        <w:rPr>
          <w:color w:val="231F20"/>
          <w:spacing w:val="-2"/>
          <w:sz w:val="26"/>
        </w:rPr>
        <w:t> </w:t>
      </w:r>
      <w:r>
        <w:rPr>
          <w:color w:val="231F20"/>
          <w:sz w:val="26"/>
        </w:rPr>
        <w:t>lậu.</w:t>
      </w:r>
    </w:p>
    <w:p>
      <w:pPr>
        <w:pStyle w:val="BodyText"/>
        <w:spacing w:line="273" w:lineRule="auto" w:before="154"/>
        <w:ind w:right="329"/>
        <w:jc w:val="left"/>
      </w:pPr>
      <w:r>
        <w:rPr>
          <w:i/>
          <w:color w:val="231F20"/>
        </w:rPr>
        <w:t>Hỏi: </w:t>
      </w:r>
      <w:r>
        <w:rPr>
          <w:color w:val="231F20"/>
        </w:rPr>
        <w:t>Mười sáu thức này mỗi mỗi thứ có bao nhiêu tùy miên tùy tăng?</w:t>
      </w:r>
    </w:p>
    <w:p>
      <w:pPr>
        <w:pStyle w:val="BodyText"/>
        <w:spacing w:line="273" w:lineRule="auto" w:before="112"/>
        <w:jc w:val="left"/>
      </w:pPr>
      <w:r>
        <w:rPr>
          <w:i/>
          <w:color w:val="231F20"/>
        </w:rPr>
        <w:t>Đáp:</w:t>
      </w:r>
      <w:r>
        <w:rPr>
          <w:i/>
          <w:color w:val="231F20"/>
          <w:spacing w:val="-21"/>
        </w:rPr>
        <w:t> </w:t>
      </w:r>
      <w:r>
        <w:rPr>
          <w:color w:val="231F20"/>
        </w:rPr>
        <w:t>Thức</w:t>
      </w:r>
      <w:r>
        <w:rPr>
          <w:color w:val="231F20"/>
          <w:spacing w:val="-16"/>
        </w:rPr>
        <w:t> </w:t>
      </w:r>
      <w:r>
        <w:rPr>
          <w:color w:val="231F20"/>
        </w:rPr>
        <w:t>ở</w:t>
      </w:r>
      <w:r>
        <w:rPr>
          <w:color w:val="231F20"/>
          <w:spacing w:val="-17"/>
        </w:rPr>
        <w:t> </w:t>
      </w:r>
      <w:r>
        <w:rPr>
          <w:color w:val="231F20"/>
        </w:rPr>
        <w:t>cõi</w:t>
      </w:r>
      <w:r>
        <w:rPr>
          <w:color w:val="231F20"/>
          <w:spacing w:val="-16"/>
        </w:rPr>
        <w:t> </w:t>
      </w:r>
      <w:r>
        <w:rPr>
          <w:color w:val="231F20"/>
        </w:rPr>
        <w:t>dục</w:t>
      </w:r>
      <w:r>
        <w:rPr>
          <w:color w:val="231F20"/>
          <w:spacing w:val="-16"/>
        </w:rPr>
        <w:t> </w:t>
      </w:r>
      <w:r>
        <w:rPr>
          <w:color w:val="231F20"/>
        </w:rPr>
        <w:t>do</w:t>
      </w:r>
      <w:r>
        <w:rPr>
          <w:color w:val="231F20"/>
          <w:spacing w:val="-17"/>
        </w:rPr>
        <w:t> </w:t>
      </w:r>
      <w:r>
        <w:rPr>
          <w:color w:val="231F20"/>
        </w:rPr>
        <w:t>kiến</w:t>
      </w:r>
      <w:r>
        <w:rPr>
          <w:color w:val="231F20"/>
          <w:spacing w:val="-16"/>
        </w:rPr>
        <w:t> </w:t>
      </w:r>
      <w:r>
        <w:rPr>
          <w:color w:val="231F20"/>
        </w:rPr>
        <w:t>khổ</w:t>
      </w:r>
      <w:r>
        <w:rPr>
          <w:color w:val="231F20"/>
          <w:spacing w:val="-18"/>
        </w:rPr>
        <w:t> </w:t>
      </w:r>
      <w:r>
        <w:rPr>
          <w:color w:val="231F20"/>
        </w:rPr>
        <w:t>đoạn</w:t>
      </w:r>
      <w:r>
        <w:rPr>
          <w:color w:val="231F20"/>
          <w:spacing w:val="-16"/>
        </w:rPr>
        <w:t> </w:t>
      </w:r>
      <w:r>
        <w:rPr>
          <w:color w:val="231F20"/>
        </w:rPr>
        <w:t>trừ</w:t>
      </w:r>
      <w:r>
        <w:rPr>
          <w:color w:val="231F20"/>
          <w:spacing w:val="-17"/>
        </w:rPr>
        <w:t> </w:t>
      </w:r>
      <w:r>
        <w:rPr>
          <w:color w:val="231F20"/>
        </w:rPr>
        <w:t>có</w:t>
      </w:r>
      <w:r>
        <w:rPr>
          <w:color w:val="231F20"/>
          <w:spacing w:val="-16"/>
        </w:rPr>
        <w:t> </w:t>
      </w:r>
      <w:r>
        <w:rPr>
          <w:color w:val="231F20"/>
        </w:rPr>
        <w:t>tất</w:t>
      </w:r>
      <w:r>
        <w:rPr>
          <w:color w:val="231F20"/>
          <w:spacing w:val="-16"/>
        </w:rPr>
        <w:t> </w:t>
      </w:r>
      <w:r>
        <w:rPr>
          <w:color w:val="231F20"/>
        </w:rPr>
        <w:t>cả</w:t>
      </w:r>
      <w:r>
        <w:rPr>
          <w:color w:val="231F20"/>
          <w:spacing w:val="-18"/>
        </w:rPr>
        <w:t> </w:t>
      </w:r>
      <w:r>
        <w:rPr>
          <w:color w:val="231F20"/>
        </w:rPr>
        <w:t>thứ</w:t>
      </w:r>
      <w:r>
        <w:rPr>
          <w:color w:val="231F20"/>
          <w:spacing w:val="-16"/>
        </w:rPr>
        <w:t> </w:t>
      </w:r>
      <w:r>
        <w:rPr>
          <w:color w:val="231F20"/>
        </w:rPr>
        <w:t>ở</w:t>
      </w:r>
      <w:r>
        <w:rPr>
          <w:color w:val="231F20"/>
          <w:spacing w:val="-17"/>
        </w:rPr>
        <w:t> </w:t>
      </w:r>
      <w:r>
        <w:rPr>
          <w:color w:val="231F20"/>
        </w:rPr>
        <w:t>cõi</w:t>
      </w:r>
      <w:r>
        <w:rPr>
          <w:color w:val="231F20"/>
          <w:spacing w:val="-16"/>
        </w:rPr>
        <w:t> </w:t>
      </w:r>
      <w:r>
        <w:rPr>
          <w:color w:val="231F20"/>
          <w:spacing w:val="-2"/>
        </w:rPr>
        <w:t>dục </w:t>
      </w:r>
      <w:r>
        <w:rPr>
          <w:color w:val="231F20"/>
        </w:rPr>
        <w:t>do kiến khổ đoạn trừ và các tùy miên biến hành tùy tăng do kiến</w:t>
      </w:r>
      <w:r>
        <w:rPr>
          <w:color w:val="231F20"/>
          <w:spacing w:val="-20"/>
        </w:rPr>
        <w:t> </w:t>
      </w:r>
      <w:r>
        <w:rPr>
          <w:color w:val="231F20"/>
          <w:spacing w:val="-2"/>
        </w:rPr>
        <w:t>tập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đoạn trừ. Thức ở cõi dục do kiến tập đoạn trừ có tất cả thứ ở cõi </w:t>
      </w:r>
      <w:r>
        <w:rPr>
          <w:color w:val="231F20"/>
          <w:spacing w:val="-2"/>
        </w:rPr>
        <w:t>dục </w:t>
      </w:r>
      <w:r>
        <w:rPr>
          <w:color w:val="231F20"/>
        </w:rPr>
        <w:t>do kiến tập đoạn trừ và các tùy miên biến hành tùy tăng do kiến </w:t>
      </w:r>
      <w:r>
        <w:rPr>
          <w:color w:val="231F20"/>
          <w:spacing w:val="-2"/>
        </w:rPr>
        <w:t>khổ </w:t>
      </w:r>
      <w:r>
        <w:rPr>
          <w:color w:val="231F20"/>
        </w:rPr>
        <w:t>đoạn</w:t>
      </w:r>
      <w:r>
        <w:rPr>
          <w:color w:val="231F20"/>
          <w:spacing w:val="-6"/>
        </w:rPr>
        <w:t> </w:t>
      </w:r>
      <w:r>
        <w:rPr>
          <w:color w:val="231F20"/>
        </w:rPr>
        <w:t>trừ.</w:t>
      </w:r>
      <w:r>
        <w:rPr>
          <w:color w:val="231F20"/>
          <w:spacing w:val="-11"/>
        </w:rPr>
        <w:t> </w:t>
      </w:r>
      <w:r>
        <w:rPr>
          <w:color w:val="231F20"/>
        </w:rPr>
        <w:t>Thức</w:t>
      </w:r>
      <w:r>
        <w:rPr>
          <w:color w:val="231F20"/>
          <w:spacing w:val="-5"/>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5"/>
        </w:rPr>
        <w:t> </w:t>
      </w:r>
      <w:r>
        <w:rPr>
          <w:color w:val="231F20"/>
        </w:rPr>
        <w:t>trừ</w:t>
      </w:r>
      <w:r>
        <w:rPr>
          <w:color w:val="231F20"/>
          <w:spacing w:val="-6"/>
        </w:rPr>
        <w:t> </w:t>
      </w:r>
      <w:r>
        <w:rPr>
          <w:color w:val="231F20"/>
        </w:rPr>
        <w:t>có</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thứ</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spacing w:val="-2"/>
        </w:rPr>
        <w:t>dục </w:t>
      </w:r>
      <w:r>
        <w:rPr>
          <w:color w:val="231F20"/>
        </w:rPr>
        <w:t>do kiến diệt đoạn trừ cùng tùy miên biến hành tùy tăng do kiến diệt đoạn</w:t>
      </w:r>
      <w:r>
        <w:rPr>
          <w:color w:val="231F20"/>
          <w:spacing w:val="-5"/>
        </w:rPr>
        <w:t> </w:t>
      </w:r>
      <w:r>
        <w:rPr>
          <w:color w:val="231F20"/>
        </w:rPr>
        <w:t>trừ.</w:t>
      </w:r>
      <w:r>
        <w:rPr>
          <w:color w:val="231F20"/>
          <w:spacing w:val="-9"/>
        </w:rPr>
        <w:t> </w:t>
      </w:r>
      <w:r>
        <w:rPr>
          <w:color w:val="231F20"/>
        </w:rPr>
        <w:t>Thức</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do</w:t>
      </w:r>
      <w:r>
        <w:rPr>
          <w:color w:val="231F20"/>
          <w:spacing w:val="-5"/>
        </w:rPr>
        <w:t> </w:t>
      </w:r>
      <w:r>
        <w:rPr>
          <w:color w:val="231F20"/>
        </w:rPr>
        <w:t>kiến</w:t>
      </w:r>
      <w:r>
        <w:rPr>
          <w:color w:val="231F20"/>
          <w:spacing w:val="-4"/>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4"/>
        </w:rPr>
        <w:t> </w:t>
      </w:r>
      <w:r>
        <w:rPr>
          <w:color w:val="231F20"/>
        </w:rPr>
        <w:t>có</w:t>
      </w:r>
      <w:r>
        <w:rPr>
          <w:color w:val="231F20"/>
          <w:spacing w:val="-5"/>
        </w:rPr>
        <w:t> </w:t>
      </w:r>
      <w:r>
        <w:rPr>
          <w:color w:val="231F20"/>
        </w:rPr>
        <w:t>tất</w:t>
      </w:r>
      <w:r>
        <w:rPr>
          <w:color w:val="231F20"/>
          <w:spacing w:val="-4"/>
        </w:rPr>
        <w:t> </w:t>
      </w:r>
      <w:r>
        <w:rPr>
          <w:color w:val="231F20"/>
        </w:rPr>
        <w:t>cả</w:t>
      </w:r>
      <w:r>
        <w:rPr>
          <w:color w:val="231F20"/>
          <w:spacing w:val="-6"/>
        </w:rPr>
        <w:t> </w:t>
      </w:r>
      <w:r>
        <w:rPr>
          <w:color w:val="231F20"/>
        </w:rPr>
        <w:t>thứ</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spacing w:val="-2"/>
        </w:rPr>
        <w:t>dục </w:t>
      </w:r>
      <w:r>
        <w:rPr>
          <w:color w:val="231F20"/>
        </w:rPr>
        <w:t>do kiến đạo đoạn trừ, cùng tùy miên biến hành tùy tăng do kiến </w:t>
      </w:r>
      <w:r>
        <w:rPr>
          <w:color w:val="231F20"/>
          <w:spacing w:val="-2"/>
        </w:rPr>
        <w:t>đạo </w:t>
      </w:r>
      <w:r>
        <w:rPr>
          <w:color w:val="231F20"/>
        </w:rPr>
        <w:t>đoạn</w:t>
      </w:r>
      <w:r>
        <w:rPr>
          <w:color w:val="231F20"/>
          <w:spacing w:val="-10"/>
        </w:rPr>
        <w:t> </w:t>
      </w:r>
      <w:r>
        <w:rPr>
          <w:color w:val="231F20"/>
        </w:rPr>
        <w:t>trừ.</w:t>
      </w:r>
      <w:r>
        <w:rPr>
          <w:color w:val="231F20"/>
          <w:spacing w:val="-13"/>
        </w:rPr>
        <w:t> </w:t>
      </w:r>
      <w:r>
        <w:rPr>
          <w:color w:val="231F20"/>
        </w:rPr>
        <w:t>Thức</w:t>
      </w:r>
      <w:r>
        <w:rPr>
          <w:color w:val="231F20"/>
          <w:spacing w:val="-10"/>
        </w:rPr>
        <w:t> </w:t>
      </w:r>
      <w:r>
        <w:rPr>
          <w:color w:val="231F20"/>
        </w:rPr>
        <w:t>ở</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11"/>
        </w:rPr>
        <w:t> </w:t>
      </w:r>
      <w:r>
        <w:rPr>
          <w:color w:val="231F20"/>
        </w:rPr>
        <w:t>đoạn</w:t>
      </w:r>
      <w:r>
        <w:rPr>
          <w:color w:val="231F20"/>
          <w:spacing w:val="-9"/>
        </w:rPr>
        <w:t> </w:t>
      </w:r>
      <w:r>
        <w:rPr>
          <w:color w:val="231F20"/>
        </w:rPr>
        <w:t>trừ</w:t>
      </w:r>
      <w:r>
        <w:rPr>
          <w:color w:val="231F20"/>
          <w:spacing w:val="-10"/>
        </w:rPr>
        <w:t> </w:t>
      </w:r>
      <w:r>
        <w:rPr>
          <w:color w:val="231F20"/>
        </w:rPr>
        <w:t>có</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thứ</w:t>
      </w:r>
      <w:r>
        <w:rPr>
          <w:color w:val="231F20"/>
          <w:spacing w:val="-9"/>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do tu</w:t>
      </w:r>
      <w:r>
        <w:rPr>
          <w:color w:val="231F20"/>
          <w:spacing w:val="-16"/>
        </w:rPr>
        <w:t> </w:t>
      </w:r>
      <w:r>
        <w:rPr>
          <w:color w:val="231F20"/>
        </w:rPr>
        <w:t>đạo</w:t>
      </w:r>
      <w:r>
        <w:rPr>
          <w:color w:val="231F20"/>
          <w:spacing w:val="-16"/>
        </w:rPr>
        <w:t> </w:t>
      </w:r>
      <w:r>
        <w:rPr>
          <w:color w:val="231F20"/>
        </w:rPr>
        <w:t>đoạn</w:t>
      </w:r>
      <w:r>
        <w:rPr>
          <w:color w:val="231F20"/>
          <w:spacing w:val="-15"/>
        </w:rPr>
        <w:t> </w:t>
      </w:r>
      <w:r>
        <w:rPr>
          <w:color w:val="231F20"/>
        </w:rPr>
        <w:t>trừ</w:t>
      </w:r>
      <w:r>
        <w:rPr>
          <w:color w:val="231F20"/>
          <w:spacing w:val="-16"/>
        </w:rPr>
        <w:t> </w:t>
      </w:r>
      <w:r>
        <w:rPr>
          <w:color w:val="231F20"/>
        </w:rPr>
        <w:t>và</w:t>
      </w:r>
      <w:r>
        <w:rPr>
          <w:color w:val="231F20"/>
          <w:spacing w:val="-15"/>
        </w:rPr>
        <w:t> </w:t>
      </w:r>
      <w:r>
        <w:rPr>
          <w:color w:val="231F20"/>
        </w:rPr>
        <w:t>các</w:t>
      </w:r>
      <w:r>
        <w:rPr>
          <w:color w:val="231F20"/>
          <w:spacing w:val="-16"/>
        </w:rPr>
        <w:t> </w:t>
      </w:r>
      <w:r>
        <w:rPr>
          <w:color w:val="231F20"/>
        </w:rPr>
        <w:t>tùy</w:t>
      </w:r>
      <w:r>
        <w:rPr>
          <w:color w:val="231F20"/>
          <w:spacing w:val="-15"/>
        </w:rPr>
        <w:t> </w:t>
      </w:r>
      <w:r>
        <w:rPr>
          <w:color w:val="231F20"/>
        </w:rPr>
        <w:t>miên</w:t>
      </w:r>
      <w:r>
        <w:rPr>
          <w:color w:val="231F20"/>
          <w:spacing w:val="-16"/>
        </w:rPr>
        <w:t> </w:t>
      </w:r>
      <w:r>
        <w:rPr>
          <w:color w:val="231F20"/>
        </w:rPr>
        <w:t>biến</w:t>
      </w:r>
      <w:r>
        <w:rPr>
          <w:color w:val="231F20"/>
          <w:spacing w:val="-15"/>
        </w:rPr>
        <w:t> </w:t>
      </w:r>
      <w:r>
        <w:rPr>
          <w:color w:val="231F20"/>
        </w:rPr>
        <w:t>hành</w:t>
      </w:r>
      <w:r>
        <w:rPr>
          <w:color w:val="231F20"/>
          <w:spacing w:val="-16"/>
        </w:rPr>
        <w:t> </w:t>
      </w:r>
      <w:r>
        <w:rPr>
          <w:color w:val="231F20"/>
        </w:rPr>
        <w:t>tùy</w:t>
      </w:r>
      <w:r>
        <w:rPr>
          <w:color w:val="231F20"/>
          <w:spacing w:val="-15"/>
        </w:rPr>
        <w:t> </w:t>
      </w:r>
      <w:r>
        <w:rPr>
          <w:color w:val="231F20"/>
        </w:rPr>
        <w:t>tăng</w:t>
      </w:r>
      <w:r>
        <w:rPr>
          <w:color w:val="231F20"/>
          <w:spacing w:val="-16"/>
        </w:rPr>
        <w:t> </w:t>
      </w:r>
      <w:r>
        <w:rPr>
          <w:color w:val="231F20"/>
        </w:rPr>
        <w:t>do</w:t>
      </w:r>
      <w:r>
        <w:rPr>
          <w:color w:val="231F20"/>
          <w:spacing w:val="-15"/>
        </w:rPr>
        <w:t> </w:t>
      </w:r>
      <w:r>
        <w:rPr>
          <w:color w:val="231F20"/>
        </w:rPr>
        <w:t>tu</w:t>
      </w:r>
      <w:r>
        <w:rPr>
          <w:color w:val="231F20"/>
          <w:spacing w:val="-16"/>
        </w:rPr>
        <w:t> </w:t>
      </w:r>
      <w:r>
        <w:rPr>
          <w:color w:val="231F20"/>
        </w:rPr>
        <w:t>đạo</w:t>
      </w:r>
      <w:r>
        <w:rPr>
          <w:color w:val="231F20"/>
          <w:spacing w:val="-15"/>
        </w:rPr>
        <w:t> </w:t>
      </w:r>
      <w:r>
        <w:rPr>
          <w:color w:val="231F20"/>
        </w:rPr>
        <w:t>đoạn</w:t>
      </w:r>
      <w:r>
        <w:rPr>
          <w:color w:val="231F20"/>
          <w:spacing w:val="-16"/>
        </w:rPr>
        <w:t> </w:t>
      </w:r>
      <w:r>
        <w:rPr>
          <w:color w:val="231F20"/>
        </w:rPr>
        <w:t>trừ.</w:t>
      </w:r>
    </w:p>
    <w:p>
      <w:pPr>
        <w:pStyle w:val="BodyText"/>
        <w:spacing w:line="276" w:lineRule="auto" w:before="115"/>
        <w:ind w:left="110" w:right="390"/>
      </w:pPr>
      <w:r>
        <w:rPr>
          <w:color w:val="231F20"/>
        </w:rPr>
        <w:t>Ở cõi sắc, cõi vô sắc, mỗi cõi đều có năm bộ thức cũng như </w:t>
      </w:r>
      <w:r>
        <w:rPr>
          <w:color w:val="231F20"/>
          <w:spacing w:val="-5"/>
        </w:rPr>
        <w:t>vậy.</w:t>
      </w:r>
      <w:r>
        <w:rPr>
          <w:color w:val="231F20"/>
          <w:spacing w:val="-4"/>
        </w:rPr>
        <w:t> </w:t>
      </w:r>
      <w:r>
        <w:rPr>
          <w:color w:val="231F20"/>
        </w:rPr>
        <w:t>Có</w:t>
      </w:r>
      <w:r>
        <w:rPr>
          <w:color w:val="231F20"/>
          <w:spacing w:val="-4"/>
        </w:rPr>
        <w:t> </w:t>
      </w:r>
      <w:r>
        <w:rPr>
          <w:color w:val="231F20"/>
        </w:rPr>
        <w:t>khác</w:t>
      </w:r>
      <w:r>
        <w:rPr>
          <w:color w:val="231F20"/>
          <w:spacing w:val="-4"/>
        </w:rPr>
        <w:t> </w:t>
      </w:r>
      <w:r>
        <w:rPr>
          <w:color w:val="231F20"/>
        </w:rPr>
        <w:t>biệt:</w:t>
      </w:r>
      <w:r>
        <w:rPr>
          <w:color w:val="231F20"/>
          <w:spacing w:val="-4"/>
        </w:rPr>
        <w:t> </w:t>
      </w:r>
      <w:r>
        <w:rPr>
          <w:color w:val="231F20"/>
        </w:rPr>
        <w:t>Là</w:t>
      </w:r>
      <w:r>
        <w:rPr>
          <w:color w:val="231F20"/>
          <w:spacing w:val="-4"/>
        </w:rPr>
        <w:t> </w:t>
      </w:r>
      <w:r>
        <w:rPr>
          <w:color w:val="231F20"/>
        </w:rPr>
        <w:t>mỗi</w:t>
      </w:r>
      <w:r>
        <w:rPr>
          <w:color w:val="231F20"/>
          <w:spacing w:val="-3"/>
        </w:rPr>
        <w:t> </w:t>
      </w:r>
      <w:r>
        <w:rPr>
          <w:color w:val="231F20"/>
        </w:rPr>
        <w:t>cõi</w:t>
      </w:r>
      <w:r>
        <w:rPr>
          <w:color w:val="231F20"/>
          <w:spacing w:val="-4"/>
        </w:rPr>
        <w:t> </w:t>
      </w:r>
      <w:r>
        <w:rPr>
          <w:color w:val="231F20"/>
        </w:rPr>
        <w:t>đều</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về</w:t>
      </w:r>
      <w:r>
        <w:rPr>
          <w:color w:val="231F20"/>
          <w:spacing w:val="-3"/>
        </w:rPr>
        <w:t> </w:t>
      </w:r>
      <w:r>
        <w:rPr>
          <w:color w:val="231F20"/>
        </w:rPr>
        <w:t>thức</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mình, không phải là tùy miên tùy tăng, nghĩa như trước đã nói.</w:t>
      </w:r>
    </w:p>
    <w:p>
      <w:pPr>
        <w:pStyle w:val="BodyText"/>
        <w:ind w:left="748" w:firstLine="0"/>
      </w:pPr>
      <w:r>
        <w:rPr>
          <w:color w:val="231F20"/>
        </w:rPr>
        <w:t>Lại nữa, ở đây pháp của đối tượng duyên có ba mươi hai thứ.</w:t>
      </w:r>
    </w:p>
    <w:p>
      <w:pPr>
        <w:pStyle w:val="BodyText"/>
        <w:spacing w:line="367" w:lineRule="auto" w:before="45"/>
        <w:ind w:left="677" w:right="470" w:hanging="567"/>
        <w:jc w:val="left"/>
      </w:pPr>
      <w:r>
        <w:rPr>
          <w:color w:val="231F20"/>
        </w:rPr>
        <w:t>Nghĩa là mười sáu pháp nêu trước, mỗi loại có hai thứ như sau: Bốn bộ trước có hai thứ: 1. Tương ưng. 2. Không tương ưng. Do tu đạo đoạn trừ có hai thứ: 1. Nhiễm ô. 2. Không nhiễm ô. Pháp vô lậu có hai thứ: 1. Hữu vi. 2. Vô vi.</w:t>
      </w:r>
    </w:p>
    <w:p>
      <w:pPr>
        <w:pStyle w:val="BodyText"/>
        <w:spacing w:line="367" w:lineRule="auto" w:before="0"/>
        <w:ind w:left="677" w:right="2635" w:firstLine="0"/>
        <w:jc w:val="left"/>
      </w:pPr>
      <w:r>
        <w:rPr>
          <w:color w:val="231F20"/>
        </w:rPr>
        <w:t>Vô lậu hữu vi: Tức là phẩm pháp loại trí. Vô lậu vô vi: Tức là ba thứ vô vi.</w:t>
      </w:r>
    </w:p>
    <w:p>
      <w:pPr>
        <w:pStyle w:val="BodyText"/>
        <w:spacing w:line="276" w:lineRule="auto" w:before="0"/>
        <w:ind w:left="110" w:right="390"/>
      </w:pPr>
      <w:r>
        <w:rPr>
          <w:color w:val="231F20"/>
        </w:rPr>
        <w:t>Thức của chủ thể duyên cũng có ba mươi hai thứ. Nghĩa là mười sáu thức nêu trước, mỗi thức có hai loại như sau:</w:t>
      </w:r>
    </w:p>
    <w:p>
      <w:pPr>
        <w:pStyle w:val="BodyText"/>
        <w:spacing w:line="276" w:lineRule="auto" w:before="113"/>
        <w:ind w:left="110" w:right="390"/>
      </w:pPr>
      <w:r>
        <w:rPr>
          <w:color w:val="231F20"/>
        </w:rPr>
        <w:t>Do kiến khổ, kiến tập đoạn trừ có hai thứ: 1. Tùy miên biến hành tương ưng với thức. 2. Tùy miên không biến hành tương ưng với thức.</w:t>
      </w:r>
    </w:p>
    <w:p>
      <w:pPr>
        <w:pStyle w:val="BodyText"/>
        <w:spacing w:line="276" w:lineRule="auto"/>
        <w:ind w:left="110" w:right="390"/>
      </w:pPr>
      <w:r>
        <w:rPr>
          <w:color w:val="231F20"/>
        </w:rPr>
        <w:t>Do</w:t>
      </w:r>
      <w:r>
        <w:rPr>
          <w:color w:val="231F20"/>
          <w:spacing w:val="-4"/>
        </w:rPr>
        <w:t> </w:t>
      </w:r>
      <w:r>
        <w:rPr>
          <w:color w:val="231F20"/>
        </w:rPr>
        <w:t>kiến</w:t>
      </w:r>
      <w:r>
        <w:rPr>
          <w:color w:val="231F20"/>
          <w:spacing w:val="-3"/>
        </w:rPr>
        <w:t> </w:t>
      </w:r>
      <w:r>
        <w:rPr>
          <w:color w:val="231F20"/>
        </w:rPr>
        <w:t>diệt</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1.</w:t>
      </w:r>
      <w:r>
        <w:rPr>
          <w:color w:val="231F20"/>
          <w:spacing w:val="-8"/>
        </w:rPr>
        <w:t> </w:t>
      </w:r>
      <w:r>
        <w:rPr>
          <w:color w:val="231F20"/>
        </w:rPr>
        <w:t>Tùy</w:t>
      </w:r>
      <w:r>
        <w:rPr>
          <w:color w:val="231F20"/>
          <w:spacing w:val="-3"/>
        </w:rPr>
        <w:t> </w:t>
      </w:r>
      <w:r>
        <w:rPr>
          <w:color w:val="231F20"/>
        </w:rPr>
        <w:t>miên</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hữu</w:t>
      </w:r>
      <w:r>
        <w:rPr>
          <w:color w:val="231F20"/>
          <w:spacing w:val="-3"/>
        </w:rPr>
        <w:t> </w:t>
      </w:r>
      <w:r>
        <w:rPr>
          <w:color w:val="231F20"/>
        </w:rPr>
        <w:t>vi 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thức.</w:t>
      </w:r>
      <w:r>
        <w:rPr>
          <w:color w:val="231F20"/>
          <w:spacing w:val="-10"/>
        </w:rPr>
        <w:t> </w:t>
      </w:r>
      <w:r>
        <w:rPr>
          <w:color w:val="231F20"/>
        </w:rPr>
        <w:t>2.</w:t>
      </w:r>
      <w:r>
        <w:rPr>
          <w:color w:val="231F20"/>
          <w:spacing w:val="-14"/>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vô</w:t>
      </w:r>
      <w:r>
        <w:rPr>
          <w:color w:val="231F20"/>
          <w:spacing w:val="-9"/>
        </w:rPr>
        <w:t> </w:t>
      </w:r>
      <w:r>
        <w:rPr>
          <w:color w:val="231F20"/>
        </w:rPr>
        <w:t>vi</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spacing w:val="-3"/>
        </w:rPr>
        <w:t>thức.</w:t>
      </w:r>
    </w:p>
    <w:p>
      <w:pPr>
        <w:pStyle w:val="BodyText"/>
        <w:spacing w:line="276" w:lineRule="auto"/>
        <w:ind w:left="110" w:right="393"/>
      </w:pPr>
      <w:r>
        <w:rPr>
          <w:color w:val="231F20"/>
        </w:rPr>
        <w:t>Do</w:t>
      </w:r>
      <w:r>
        <w:rPr>
          <w:color w:val="231F20"/>
          <w:spacing w:val="-7"/>
        </w:rPr>
        <w:t> </w:t>
      </w:r>
      <w:r>
        <w:rPr>
          <w:color w:val="231F20"/>
          <w:spacing w:val="-3"/>
        </w:rPr>
        <w:t>kiến</w:t>
      </w:r>
      <w:r>
        <w:rPr>
          <w:color w:val="231F20"/>
          <w:spacing w:val="-6"/>
        </w:rPr>
        <w:t> </w:t>
      </w:r>
      <w:r>
        <w:rPr>
          <w:color w:val="231F20"/>
        </w:rPr>
        <w:t>đạo</w:t>
      </w:r>
      <w:r>
        <w:rPr>
          <w:color w:val="231F20"/>
          <w:spacing w:val="-6"/>
        </w:rPr>
        <w:t> </w:t>
      </w:r>
      <w:r>
        <w:rPr>
          <w:color w:val="231F20"/>
          <w:spacing w:val="-3"/>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hai</w:t>
      </w:r>
      <w:r>
        <w:rPr>
          <w:color w:val="231F20"/>
          <w:spacing w:val="-7"/>
        </w:rPr>
        <w:t> </w:t>
      </w:r>
      <w:r>
        <w:rPr>
          <w:color w:val="231F20"/>
          <w:spacing w:val="-3"/>
        </w:rPr>
        <w:t>thứ:</w:t>
      </w:r>
      <w:r>
        <w:rPr>
          <w:color w:val="231F20"/>
          <w:spacing w:val="-6"/>
        </w:rPr>
        <w:t> </w:t>
      </w:r>
      <w:r>
        <w:rPr>
          <w:color w:val="231F20"/>
        </w:rPr>
        <w:t>1.</w:t>
      </w:r>
      <w:r>
        <w:rPr>
          <w:color w:val="231F20"/>
          <w:spacing w:val="-11"/>
        </w:rPr>
        <w:t> </w:t>
      </w:r>
      <w:r>
        <w:rPr>
          <w:color w:val="231F20"/>
        </w:rPr>
        <w:t>Tùy</w:t>
      </w:r>
      <w:r>
        <w:rPr>
          <w:color w:val="231F20"/>
          <w:spacing w:val="-6"/>
        </w:rPr>
        <w:t> </w:t>
      </w:r>
      <w:r>
        <w:rPr>
          <w:color w:val="231F20"/>
          <w:spacing w:val="-3"/>
        </w:rPr>
        <w:t>miên</w:t>
      </w:r>
      <w:r>
        <w:rPr>
          <w:color w:val="231F20"/>
          <w:spacing w:val="-6"/>
        </w:rPr>
        <w:t> </w:t>
      </w:r>
      <w:r>
        <w:rPr>
          <w:color w:val="231F20"/>
          <w:spacing w:val="-3"/>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spacing w:val="-3"/>
        </w:rPr>
        <w:t>lậu 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spacing w:val="-3"/>
        </w:rPr>
        <w:t>thức.</w:t>
      </w:r>
      <w:r>
        <w:rPr>
          <w:color w:val="231F20"/>
          <w:spacing w:val="-13"/>
        </w:rPr>
        <w:t> </w:t>
      </w:r>
      <w:r>
        <w:rPr>
          <w:color w:val="231F20"/>
        </w:rPr>
        <w:t>2.</w:t>
      </w:r>
      <w:r>
        <w:rPr>
          <w:color w:val="231F20"/>
          <w:spacing w:val="-18"/>
        </w:rPr>
        <w:t> </w:t>
      </w:r>
      <w:r>
        <w:rPr>
          <w:color w:val="231F20"/>
        </w:rPr>
        <w:t>Tùy</w:t>
      </w:r>
      <w:r>
        <w:rPr>
          <w:color w:val="231F20"/>
          <w:spacing w:val="-14"/>
        </w:rPr>
        <w:t> </w:t>
      </w:r>
      <w:r>
        <w:rPr>
          <w:color w:val="231F20"/>
          <w:spacing w:val="-3"/>
        </w:rPr>
        <w:t>miên</w:t>
      </w:r>
      <w:r>
        <w:rPr>
          <w:color w:val="231F20"/>
          <w:spacing w:val="-13"/>
        </w:rPr>
        <w:t> </w:t>
      </w:r>
      <w:r>
        <w:rPr>
          <w:color w:val="231F20"/>
          <w:spacing w:val="-3"/>
        </w:rPr>
        <w:t>duyên</w:t>
      </w:r>
      <w:r>
        <w:rPr>
          <w:color w:val="231F20"/>
          <w:spacing w:val="-13"/>
        </w:rPr>
        <w:t> </w:t>
      </w:r>
      <w:r>
        <w:rPr>
          <w:color w:val="231F20"/>
        </w:rPr>
        <w:t>nơi</w:t>
      </w:r>
      <w:r>
        <w:rPr>
          <w:color w:val="231F20"/>
          <w:spacing w:val="-14"/>
        </w:rPr>
        <w:t> </w:t>
      </w:r>
      <w:r>
        <w:rPr>
          <w:color w:val="231F20"/>
        </w:rPr>
        <w:t>vô</w:t>
      </w:r>
      <w:r>
        <w:rPr>
          <w:color w:val="231F20"/>
          <w:spacing w:val="-13"/>
        </w:rPr>
        <w:t> </w:t>
      </w:r>
      <w:r>
        <w:rPr>
          <w:color w:val="231F20"/>
        </w:rPr>
        <w:t>lậu</w:t>
      </w:r>
      <w:r>
        <w:rPr>
          <w:color w:val="231F20"/>
          <w:spacing w:val="-13"/>
        </w:rPr>
        <w:t> </w:t>
      </w:r>
      <w:r>
        <w:rPr>
          <w:color w:val="231F20"/>
          <w:spacing w:val="-3"/>
        </w:rPr>
        <w:t>tương</w:t>
      </w:r>
      <w:r>
        <w:rPr>
          <w:color w:val="231F20"/>
          <w:spacing w:val="-14"/>
        </w:rPr>
        <w:t> </w:t>
      </w:r>
      <w:r>
        <w:rPr>
          <w:color w:val="231F20"/>
        </w:rPr>
        <w:t>ưng</w:t>
      </w:r>
      <w:r>
        <w:rPr>
          <w:color w:val="231F20"/>
          <w:spacing w:val="-13"/>
        </w:rPr>
        <w:t> </w:t>
      </w:r>
      <w:r>
        <w:rPr>
          <w:color w:val="231F20"/>
        </w:rPr>
        <w:t>với</w:t>
      </w:r>
      <w:r>
        <w:rPr>
          <w:color w:val="231F20"/>
          <w:spacing w:val="-16"/>
        </w:rPr>
        <w:t> </w:t>
      </w:r>
      <w:r>
        <w:rPr>
          <w:color w:val="231F20"/>
          <w:spacing w:val="-3"/>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Do</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1.</w:t>
      </w:r>
      <w:r>
        <w:rPr>
          <w:color w:val="231F20"/>
          <w:spacing w:val="-8"/>
        </w:rPr>
        <w:t> </w:t>
      </w:r>
      <w:r>
        <w:rPr>
          <w:color w:val="231F20"/>
        </w:rPr>
        <w:t>Thức</w:t>
      </w:r>
      <w:r>
        <w:rPr>
          <w:color w:val="231F20"/>
          <w:spacing w:val="-3"/>
        </w:rPr>
        <w:t> </w:t>
      </w:r>
      <w:r>
        <w:rPr>
          <w:color w:val="231F20"/>
        </w:rPr>
        <w:t>nhiễm</w:t>
      </w:r>
      <w:r>
        <w:rPr>
          <w:color w:val="231F20"/>
          <w:spacing w:val="-3"/>
        </w:rPr>
        <w:t> </w:t>
      </w:r>
      <w:r>
        <w:rPr>
          <w:color w:val="231F20"/>
        </w:rPr>
        <w:t>ô.</w:t>
      </w:r>
      <w:r>
        <w:rPr>
          <w:color w:val="231F20"/>
          <w:spacing w:val="-3"/>
        </w:rPr>
        <w:t> </w:t>
      </w:r>
      <w:r>
        <w:rPr>
          <w:color w:val="231F20"/>
        </w:rPr>
        <w:t>2.</w:t>
      </w:r>
      <w:r>
        <w:rPr>
          <w:color w:val="231F20"/>
          <w:spacing w:val="-8"/>
        </w:rPr>
        <w:t> </w:t>
      </w:r>
      <w:r>
        <w:rPr>
          <w:color w:val="231F20"/>
        </w:rPr>
        <w:t>Thức</w:t>
      </w:r>
      <w:r>
        <w:rPr>
          <w:color w:val="231F20"/>
          <w:spacing w:val="-3"/>
        </w:rPr>
        <w:t> </w:t>
      </w:r>
      <w:r>
        <w:rPr>
          <w:color w:val="231F20"/>
        </w:rPr>
        <w:t>không nhiễm ô.</w:t>
      </w:r>
    </w:p>
    <w:p>
      <w:pPr>
        <w:pStyle w:val="BodyText"/>
        <w:spacing w:line="271" w:lineRule="auto" w:before="112"/>
        <w:ind w:right="106"/>
      </w:pPr>
      <w:r>
        <w:rPr>
          <w:color w:val="231F20"/>
        </w:rPr>
        <w:t>Vô</w:t>
      </w:r>
      <w:r>
        <w:rPr>
          <w:color w:val="231F20"/>
          <w:spacing w:val="-9"/>
        </w:rPr>
        <w:t> </w:t>
      </w:r>
      <w:r>
        <w:rPr>
          <w:color w:val="231F20"/>
        </w:rPr>
        <w:t>lậu</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1.</w:t>
      </w:r>
      <w:r>
        <w:rPr>
          <w:color w:val="231F20"/>
          <w:spacing w:val="-13"/>
        </w:rPr>
        <w:t> </w:t>
      </w:r>
      <w:r>
        <w:rPr>
          <w:color w:val="231F20"/>
        </w:rPr>
        <w:t>Thức</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của</w:t>
      </w:r>
      <w:r>
        <w:rPr>
          <w:color w:val="231F20"/>
          <w:spacing w:val="-8"/>
        </w:rPr>
        <w:t> </w:t>
      </w:r>
      <w:r>
        <w:rPr>
          <w:color w:val="231F20"/>
        </w:rPr>
        <w:t>phẩm</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2.</w:t>
      </w:r>
      <w:r>
        <w:rPr>
          <w:color w:val="231F20"/>
          <w:spacing w:val="-13"/>
        </w:rPr>
        <w:t> </w:t>
      </w:r>
      <w:r>
        <w:rPr>
          <w:color w:val="231F20"/>
        </w:rPr>
        <w:t>Thức</w:t>
      </w:r>
      <w:r>
        <w:rPr>
          <w:color w:val="231F20"/>
          <w:spacing w:val="-8"/>
        </w:rPr>
        <w:t> </w:t>
      </w:r>
      <w:r>
        <w:rPr>
          <w:color w:val="231F20"/>
        </w:rPr>
        <w:t>vô lậu của phẩm loại trí.</w:t>
      </w:r>
    </w:p>
    <w:p>
      <w:pPr>
        <w:pStyle w:val="BodyText"/>
        <w:spacing w:line="271" w:lineRule="auto" w:before="113"/>
        <w:ind w:right="105"/>
      </w:pPr>
      <w:r>
        <w:rPr>
          <w:color w:val="231F20"/>
        </w:rPr>
        <w:t>Ở</w:t>
      </w:r>
      <w:r>
        <w:rPr>
          <w:color w:val="231F20"/>
          <w:spacing w:val="-7"/>
        </w:rPr>
        <w:t> </w:t>
      </w:r>
      <w:r>
        <w:rPr>
          <w:color w:val="231F20"/>
          <w:spacing w:val="-5"/>
        </w:rPr>
        <w:t>đây,</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pháp</w:t>
      </w:r>
      <w:r>
        <w:rPr>
          <w:color w:val="231F20"/>
          <w:spacing w:val="-7"/>
        </w:rPr>
        <w:t> </w:t>
      </w:r>
      <w:r>
        <w:rPr>
          <w:color w:val="231F20"/>
        </w:rPr>
        <w:t>có</w:t>
      </w:r>
      <w:r>
        <w:rPr>
          <w:color w:val="231F20"/>
          <w:spacing w:val="-7"/>
        </w:rPr>
        <w:t> </w:t>
      </w:r>
      <w:r>
        <w:rPr>
          <w:color w:val="231F20"/>
        </w:rPr>
        <w:t>từng</w:t>
      </w:r>
      <w:r>
        <w:rPr>
          <w:color w:val="231F20"/>
          <w:spacing w:val="-7"/>
        </w:rPr>
        <w:t> </w:t>
      </w:r>
      <w:r>
        <w:rPr>
          <w:color w:val="231F20"/>
        </w:rPr>
        <w:t>ấy</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thức.</w:t>
      </w:r>
      <w:r>
        <w:rPr>
          <w:color w:val="231F20"/>
          <w:spacing w:val="-7"/>
        </w:rPr>
        <w:t> </w:t>
      </w:r>
      <w:r>
        <w:rPr>
          <w:color w:val="231F20"/>
        </w:rPr>
        <w:t>Mỗi mỗi thức có từng ấy tùy miên tùy tăng đều tùy theo chỗ thích hợp, căn cứ theo trước nên nêu </w:t>
      </w:r>
      <w:r>
        <w:rPr>
          <w:color w:val="231F20"/>
          <w:spacing w:val="-5"/>
        </w:rPr>
        <w:t>bày.</w:t>
      </w:r>
    </w:p>
    <w:p>
      <w:pPr>
        <w:pStyle w:val="BodyText"/>
        <w:spacing w:line="271" w:lineRule="auto"/>
        <w:ind w:right="107"/>
      </w:pPr>
      <w:r>
        <w:rPr>
          <w:color w:val="231F20"/>
        </w:rPr>
        <w:t>Lại nữa, ở đây pháp của đối tượng duyên có đến một trăm hai mươi thứ:</w:t>
      </w:r>
    </w:p>
    <w:p>
      <w:pPr>
        <w:pStyle w:val="BodyText"/>
        <w:spacing w:line="271" w:lineRule="auto"/>
        <w:ind w:right="106"/>
      </w:pPr>
      <w:r>
        <w:rPr>
          <w:color w:val="231F20"/>
        </w:rPr>
        <w:t>Nghĩa</w:t>
      </w:r>
      <w:r>
        <w:rPr>
          <w:color w:val="231F20"/>
          <w:spacing w:val="-14"/>
        </w:rPr>
        <w:t> </w:t>
      </w:r>
      <w:r>
        <w:rPr>
          <w:color w:val="231F20"/>
        </w:rPr>
        <w:t>là</w:t>
      </w:r>
      <w:r>
        <w:rPr>
          <w:color w:val="231F20"/>
          <w:spacing w:val="-13"/>
        </w:rPr>
        <w:t> </w:t>
      </w:r>
      <w:r>
        <w:rPr>
          <w:color w:val="231F20"/>
        </w:rPr>
        <w:t>nơi</w:t>
      </w:r>
      <w:r>
        <w:rPr>
          <w:color w:val="231F20"/>
          <w:spacing w:val="-14"/>
        </w:rPr>
        <w:t> </w:t>
      </w:r>
      <w:r>
        <w:rPr>
          <w:color w:val="231F20"/>
        </w:rPr>
        <w:t>ba</w:t>
      </w:r>
      <w:r>
        <w:rPr>
          <w:color w:val="231F20"/>
          <w:spacing w:val="-13"/>
        </w:rPr>
        <w:t> </w:t>
      </w:r>
      <w:r>
        <w:rPr>
          <w:color w:val="231F20"/>
        </w:rPr>
        <w:t>cõi,</w:t>
      </w:r>
      <w:r>
        <w:rPr>
          <w:color w:val="231F20"/>
          <w:spacing w:val="-13"/>
        </w:rPr>
        <w:t> </w:t>
      </w:r>
      <w:r>
        <w:rPr>
          <w:color w:val="231F20"/>
        </w:rPr>
        <w:t>pháp</w:t>
      </w:r>
      <w:r>
        <w:rPr>
          <w:color w:val="231F20"/>
          <w:spacing w:val="-14"/>
        </w:rPr>
        <w:t> </w:t>
      </w:r>
      <w:r>
        <w:rPr>
          <w:color w:val="231F20"/>
        </w:rPr>
        <w:t>nhiễm</w:t>
      </w:r>
      <w:r>
        <w:rPr>
          <w:color w:val="231F20"/>
          <w:spacing w:val="-13"/>
        </w:rPr>
        <w:t> </w:t>
      </w:r>
      <w:r>
        <w:rPr>
          <w:color w:val="231F20"/>
        </w:rPr>
        <w:t>ô</w:t>
      </w:r>
      <w:r>
        <w:rPr>
          <w:color w:val="231F20"/>
          <w:spacing w:val="-13"/>
        </w:rPr>
        <w:t> </w:t>
      </w:r>
      <w:r>
        <w:rPr>
          <w:color w:val="231F20"/>
        </w:rPr>
        <w:t>của</w:t>
      </w:r>
      <w:r>
        <w:rPr>
          <w:color w:val="231F20"/>
          <w:spacing w:val="-14"/>
        </w:rPr>
        <w:t> </w:t>
      </w:r>
      <w:r>
        <w:rPr>
          <w:color w:val="231F20"/>
        </w:rPr>
        <w:t>năm</w:t>
      </w:r>
      <w:r>
        <w:rPr>
          <w:color w:val="231F20"/>
          <w:spacing w:val="-13"/>
        </w:rPr>
        <w:t> </w:t>
      </w:r>
      <w:r>
        <w:rPr>
          <w:color w:val="231F20"/>
        </w:rPr>
        <w:t>bộ</w:t>
      </w:r>
      <w:r>
        <w:rPr>
          <w:color w:val="231F20"/>
          <w:spacing w:val="-13"/>
        </w:rPr>
        <w:t> </w:t>
      </w:r>
      <w:r>
        <w:rPr>
          <w:color w:val="231F20"/>
        </w:rPr>
        <w:t>có</w:t>
      </w:r>
      <w:r>
        <w:rPr>
          <w:color w:val="231F20"/>
          <w:spacing w:val="-14"/>
        </w:rPr>
        <w:t> </w:t>
      </w:r>
      <w:r>
        <w:rPr>
          <w:color w:val="231F20"/>
        </w:rPr>
        <w:t>chín</w:t>
      </w:r>
      <w:r>
        <w:rPr>
          <w:color w:val="231F20"/>
          <w:spacing w:val="-13"/>
        </w:rPr>
        <w:t> </w:t>
      </w:r>
      <w:r>
        <w:rPr>
          <w:color w:val="231F20"/>
        </w:rPr>
        <w:t>mươi</w:t>
      </w:r>
      <w:r>
        <w:rPr>
          <w:color w:val="231F20"/>
          <w:spacing w:val="-13"/>
        </w:rPr>
        <w:t> </w:t>
      </w:r>
      <w:r>
        <w:rPr>
          <w:color w:val="231F20"/>
        </w:rPr>
        <w:t>tám thứ, tức chín mươi tám phẩm tùy miên. Trong </w:t>
      </w:r>
      <w:r>
        <w:rPr>
          <w:color w:val="231F20"/>
          <w:spacing w:val="-6"/>
        </w:rPr>
        <w:t>ấy, </w:t>
      </w:r>
      <w:r>
        <w:rPr>
          <w:color w:val="231F20"/>
        </w:rPr>
        <w:t>hoặc tự tánh, hoặc tương ưng, hoặc cùng khởi của chúng, đều gọi là phẩm</w:t>
      </w:r>
      <w:r>
        <w:rPr>
          <w:color w:val="231F20"/>
          <w:spacing w:val="-2"/>
        </w:rPr>
        <w:t> </w:t>
      </w:r>
      <w:r>
        <w:rPr>
          <w:color w:val="231F20"/>
        </w:rPr>
        <w:t>đó.</w:t>
      </w:r>
    </w:p>
    <w:p>
      <w:pPr>
        <w:pStyle w:val="BodyText"/>
        <w:spacing w:line="271" w:lineRule="auto"/>
        <w:ind w:right="107"/>
      </w:pPr>
      <w:r>
        <w:rPr>
          <w:color w:val="231F20"/>
        </w:rPr>
        <w:t>Trong ba cõi do tu đạo đoạn trừ các pháp không nhiễm ô </w:t>
      </w:r>
      <w:r>
        <w:rPr>
          <w:color w:val="231F20"/>
          <w:spacing w:val="-6"/>
        </w:rPr>
        <w:t>có </w:t>
      </w:r>
      <w:r>
        <w:rPr>
          <w:color w:val="231F20"/>
        </w:rPr>
        <w:t>mười bảy thứ, tức ở cõi dục có bảy thứ, ở cõi sắc có sáu thứ và ở</w:t>
      </w:r>
      <w:r>
        <w:rPr>
          <w:color w:val="231F20"/>
          <w:spacing w:val="-42"/>
        </w:rPr>
        <w:t> </w:t>
      </w:r>
      <w:r>
        <w:rPr>
          <w:color w:val="231F20"/>
        </w:rPr>
        <w:t>cõi vô sắc có bốn</w:t>
      </w:r>
      <w:r>
        <w:rPr>
          <w:color w:val="231F20"/>
          <w:spacing w:val="-1"/>
        </w:rPr>
        <w:t> </w:t>
      </w:r>
      <w:r>
        <w:rPr>
          <w:color w:val="231F20"/>
        </w:rPr>
        <w:t>thứ.</w:t>
      </w:r>
    </w:p>
    <w:p>
      <w:pPr>
        <w:pStyle w:val="BodyText"/>
        <w:spacing w:line="271" w:lineRule="auto"/>
        <w:ind w:right="107"/>
      </w:pPr>
      <w:r>
        <w:rPr>
          <w:color w:val="231F20"/>
        </w:rPr>
        <w:t>Ở cõi dục có bảy thứ: Tức về thiện có hai thứ: 1. Pháp thiện của sinh đắc. 2. Pháp thiện của gia hạnh. Vô ký có năm thứ: 1. Pháp dị thục sinh. 2. Pháp đường oai nghi. 3. Pháp xứ công xảo. 4. Pháp thông quả vô ký. 5. Pháp tự tánh vô ký.</w:t>
      </w:r>
    </w:p>
    <w:p>
      <w:pPr>
        <w:pStyle w:val="BodyText"/>
        <w:spacing w:line="271" w:lineRule="auto"/>
        <w:ind w:right="109"/>
      </w:pPr>
      <w:r>
        <w:rPr>
          <w:color w:val="231F20"/>
        </w:rPr>
        <w:t>Ở cõi sắc có sáu </w:t>
      </w:r>
      <w:r>
        <w:rPr>
          <w:color w:val="231F20"/>
          <w:spacing w:val="-3"/>
        </w:rPr>
        <w:t>thứ: Thiện </w:t>
      </w:r>
      <w:r>
        <w:rPr>
          <w:color w:val="231F20"/>
        </w:rPr>
        <w:t>có hai </w:t>
      </w:r>
      <w:r>
        <w:rPr>
          <w:color w:val="231F20"/>
          <w:spacing w:val="-3"/>
        </w:rPr>
        <w:t>thứ: </w:t>
      </w:r>
      <w:r>
        <w:rPr>
          <w:color w:val="231F20"/>
        </w:rPr>
        <w:t>Như đã nói ở </w:t>
      </w:r>
      <w:r>
        <w:rPr>
          <w:color w:val="231F20"/>
          <w:spacing w:val="-3"/>
        </w:rPr>
        <w:t>phần cõi dục.</w:t>
      </w:r>
      <w:r>
        <w:rPr>
          <w:color w:val="231F20"/>
          <w:spacing w:val="-23"/>
        </w:rPr>
        <w:t> </w:t>
      </w:r>
      <w:r>
        <w:rPr>
          <w:color w:val="231F20"/>
        </w:rPr>
        <w:t>Vô</w:t>
      </w:r>
      <w:r>
        <w:rPr>
          <w:color w:val="231F20"/>
          <w:spacing w:val="-18"/>
        </w:rPr>
        <w:t> </w:t>
      </w:r>
      <w:r>
        <w:rPr>
          <w:color w:val="231F20"/>
        </w:rPr>
        <w:t>ký</w:t>
      </w:r>
      <w:r>
        <w:rPr>
          <w:color w:val="231F20"/>
          <w:spacing w:val="-17"/>
        </w:rPr>
        <w:t> </w:t>
      </w:r>
      <w:r>
        <w:rPr>
          <w:color w:val="231F20"/>
        </w:rPr>
        <w:t>có</w:t>
      </w:r>
      <w:r>
        <w:rPr>
          <w:color w:val="231F20"/>
          <w:spacing w:val="-18"/>
        </w:rPr>
        <w:t> </w:t>
      </w:r>
      <w:r>
        <w:rPr>
          <w:color w:val="231F20"/>
          <w:spacing w:val="-3"/>
        </w:rPr>
        <w:t>bốn:</w:t>
      </w:r>
      <w:r>
        <w:rPr>
          <w:color w:val="231F20"/>
          <w:spacing w:val="-23"/>
        </w:rPr>
        <w:t> </w:t>
      </w:r>
      <w:r>
        <w:rPr>
          <w:color w:val="231F20"/>
          <w:spacing w:val="-5"/>
        </w:rPr>
        <w:t>Trừ</w:t>
      </w:r>
      <w:r>
        <w:rPr>
          <w:color w:val="231F20"/>
          <w:spacing w:val="-17"/>
        </w:rPr>
        <w:t> </w:t>
      </w:r>
      <w:r>
        <w:rPr>
          <w:color w:val="231F20"/>
        </w:rPr>
        <w:t>xứ</w:t>
      </w:r>
      <w:r>
        <w:rPr>
          <w:color w:val="231F20"/>
          <w:spacing w:val="-18"/>
        </w:rPr>
        <w:t> </w:t>
      </w:r>
      <w:r>
        <w:rPr>
          <w:color w:val="231F20"/>
          <w:spacing w:val="-3"/>
        </w:rPr>
        <w:t>công</w:t>
      </w:r>
      <w:r>
        <w:rPr>
          <w:color w:val="231F20"/>
          <w:spacing w:val="-18"/>
        </w:rPr>
        <w:t> </w:t>
      </w:r>
      <w:r>
        <w:rPr>
          <w:color w:val="231F20"/>
          <w:spacing w:val="-3"/>
        </w:rPr>
        <w:t>xảo.</w:t>
      </w:r>
      <w:r>
        <w:rPr>
          <w:color w:val="231F20"/>
          <w:spacing w:val="-18"/>
        </w:rPr>
        <w:t> </w:t>
      </w:r>
      <w:r>
        <w:rPr>
          <w:color w:val="231F20"/>
          <w:spacing w:val="-3"/>
        </w:rPr>
        <w:t>Phần</w:t>
      </w:r>
      <w:r>
        <w:rPr>
          <w:color w:val="231F20"/>
          <w:spacing w:val="-17"/>
        </w:rPr>
        <w:t> </w:t>
      </w:r>
      <w:r>
        <w:rPr>
          <w:color w:val="231F20"/>
        </w:rPr>
        <w:t>còn</w:t>
      </w:r>
      <w:r>
        <w:rPr>
          <w:color w:val="231F20"/>
          <w:spacing w:val="-18"/>
        </w:rPr>
        <w:t> </w:t>
      </w:r>
      <w:r>
        <w:rPr>
          <w:color w:val="231F20"/>
        </w:rPr>
        <w:t>lại</w:t>
      </w:r>
      <w:r>
        <w:rPr>
          <w:color w:val="231F20"/>
          <w:spacing w:val="-18"/>
        </w:rPr>
        <w:t> </w:t>
      </w:r>
      <w:r>
        <w:rPr>
          <w:color w:val="231F20"/>
        </w:rPr>
        <w:t>như</w:t>
      </w:r>
      <w:r>
        <w:rPr>
          <w:color w:val="231F20"/>
          <w:spacing w:val="-17"/>
        </w:rPr>
        <w:t> </w:t>
      </w:r>
      <w:r>
        <w:rPr>
          <w:color w:val="231F20"/>
        </w:rPr>
        <w:t>đã</w:t>
      </w:r>
      <w:r>
        <w:rPr>
          <w:color w:val="231F20"/>
          <w:spacing w:val="-18"/>
        </w:rPr>
        <w:t> </w:t>
      </w:r>
      <w:r>
        <w:rPr>
          <w:color w:val="231F20"/>
        </w:rPr>
        <w:t>nói</w:t>
      </w:r>
      <w:r>
        <w:rPr>
          <w:color w:val="231F20"/>
          <w:spacing w:val="-18"/>
        </w:rPr>
        <w:t> </w:t>
      </w:r>
      <w:r>
        <w:rPr>
          <w:color w:val="231F20"/>
        </w:rPr>
        <w:t>ở</w:t>
      </w:r>
      <w:r>
        <w:rPr>
          <w:color w:val="231F20"/>
          <w:spacing w:val="-18"/>
        </w:rPr>
        <w:t> </w:t>
      </w:r>
      <w:r>
        <w:rPr>
          <w:color w:val="231F20"/>
        </w:rPr>
        <w:t>cõi</w:t>
      </w:r>
      <w:r>
        <w:rPr>
          <w:color w:val="231F20"/>
          <w:spacing w:val="-17"/>
        </w:rPr>
        <w:t> </w:t>
      </w:r>
      <w:r>
        <w:rPr>
          <w:color w:val="231F20"/>
          <w:spacing w:val="-3"/>
        </w:rPr>
        <w:t>dục.</w:t>
      </w:r>
    </w:p>
    <w:p>
      <w:pPr>
        <w:pStyle w:val="BodyText"/>
        <w:spacing w:line="271" w:lineRule="auto" w:before="113"/>
        <w:ind w:right="108"/>
      </w:pPr>
      <w:r>
        <w:rPr>
          <w:color w:val="231F20"/>
        </w:rPr>
        <w:t>Ở cõi vô sắc có bốn: Thiện có hai thứ: Như đã nói ở phần cõi dục. Vô ký có hai thứ: 1. Dị thục sinh. 2. Tự tánh vô ký.</w:t>
      </w:r>
    </w:p>
    <w:p>
      <w:pPr>
        <w:pStyle w:val="BodyText"/>
        <w:spacing w:line="271" w:lineRule="auto"/>
        <w:ind w:right="107"/>
      </w:pPr>
      <w:r>
        <w:rPr>
          <w:color w:val="231F20"/>
        </w:rPr>
        <w:t>Pháp vô lậu có năm thứ: Tức là phẩm pháp trí, phẩm loại trí</w:t>
      </w:r>
      <w:r>
        <w:rPr>
          <w:color w:val="231F20"/>
          <w:spacing w:val="-35"/>
        </w:rPr>
        <w:t> </w:t>
      </w:r>
      <w:r>
        <w:rPr>
          <w:color w:val="231F20"/>
        </w:rPr>
        <w:t>và ba vô vi.</w:t>
      </w:r>
    </w:p>
    <w:p>
      <w:pPr>
        <w:pStyle w:val="BodyText"/>
        <w:spacing w:line="271" w:lineRule="auto"/>
        <w:ind w:right="106"/>
      </w:pPr>
      <w:r>
        <w:rPr>
          <w:color w:val="231F20"/>
        </w:rPr>
        <w:t>Thức của chủ thể duyên có một trăm mười bốn thứ: Nghĩa là thức ở ba cõi, năm bộ nhiễm ô có chín mươi tám thứ, tức chín mươi tám tùy miên tương ưng với thức.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Thức không nhiễm ô trong ba cõi do tu đạo đoạn có mười bốn thứ: Tức ở cõi dục có sáu thứ: 1. Thức thiện sinh đắc. 2. Thức thiện gia hạnh. 3. Thức dị thục sinh. 4. Thức đường oai nghi. 5. Thức xứ công xảo. 6. Thức thông quả vô ký.</w:t>
      </w:r>
    </w:p>
    <w:p>
      <w:pPr>
        <w:pStyle w:val="BodyText"/>
        <w:spacing w:line="273" w:lineRule="auto" w:before="110"/>
        <w:ind w:left="110" w:right="390"/>
      </w:pPr>
      <w:r>
        <w:rPr>
          <w:color w:val="231F20"/>
        </w:rPr>
        <w:t>Cõi</w:t>
      </w:r>
      <w:r>
        <w:rPr>
          <w:color w:val="231F20"/>
          <w:spacing w:val="-6"/>
        </w:rPr>
        <w:t> </w:t>
      </w:r>
      <w:r>
        <w:rPr>
          <w:color w:val="231F20"/>
        </w:rPr>
        <w:t>sắc</w:t>
      </w:r>
      <w:r>
        <w:rPr>
          <w:color w:val="231F20"/>
          <w:spacing w:val="-6"/>
        </w:rPr>
        <w:t> </w:t>
      </w:r>
      <w:r>
        <w:rPr>
          <w:color w:val="231F20"/>
        </w:rPr>
        <w:t>có</w:t>
      </w:r>
      <w:r>
        <w:rPr>
          <w:color w:val="231F20"/>
          <w:spacing w:val="-6"/>
        </w:rPr>
        <w:t> </w:t>
      </w:r>
      <w:r>
        <w:rPr>
          <w:color w:val="231F20"/>
        </w:rPr>
        <w:t>năm</w:t>
      </w:r>
      <w:r>
        <w:rPr>
          <w:color w:val="231F20"/>
          <w:spacing w:val="-6"/>
        </w:rPr>
        <w:t> </w:t>
      </w:r>
      <w:r>
        <w:rPr>
          <w:color w:val="231F20"/>
        </w:rPr>
        <w:t>thứ:</w:t>
      </w:r>
      <w:r>
        <w:rPr>
          <w:color w:val="231F20"/>
          <w:spacing w:val="-11"/>
        </w:rPr>
        <w:t> </w:t>
      </w:r>
      <w:r>
        <w:rPr>
          <w:color w:val="231F20"/>
          <w:spacing w:val="-4"/>
        </w:rPr>
        <w:t>Trừ</w:t>
      </w:r>
      <w:r>
        <w:rPr>
          <w:color w:val="231F20"/>
          <w:spacing w:val="-6"/>
        </w:rPr>
        <w:t> </w:t>
      </w:r>
      <w:r>
        <w:rPr>
          <w:color w:val="231F20"/>
        </w:rPr>
        <w:t>thức</w:t>
      </w:r>
      <w:r>
        <w:rPr>
          <w:color w:val="231F20"/>
          <w:spacing w:val="-6"/>
        </w:rPr>
        <w:t> </w:t>
      </w:r>
      <w:r>
        <w:rPr>
          <w:color w:val="231F20"/>
        </w:rPr>
        <w:t>xứ</w:t>
      </w:r>
      <w:r>
        <w:rPr>
          <w:color w:val="231F20"/>
          <w:spacing w:val="-6"/>
        </w:rPr>
        <w:t> </w:t>
      </w:r>
      <w:r>
        <w:rPr>
          <w:color w:val="231F20"/>
        </w:rPr>
        <w:t>công</w:t>
      </w:r>
      <w:r>
        <w:rPr>
          <w:color w:val="231F20"/>
          <w:spacing w:val="-6"/>
        </w:rPr>
        <w:t> </w:t>
      </w:r>
      <w:r>
        <w:rPr>
          <w:color w:val="231F20"/>
        </w:rPr>
        <w:t>xảo,</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khác</w:t>
      </w:r>
      <w:r>
        <w:rPr>
          <w:color w:val="231F20"/>
          <w:spacing w:val="-6"/>
        </w:rPr>
        <w:t> </w:t>
      </w:r>
      <w:r>
        <w:rPr>
          <w:color w:val="231F20"/>
        </w:rPr>
        <w:t>như</w:t>
      </w:r>
      <w:r>
        <w:rPr>
          <w:color w:val="231F20"/>
          <w:spacing w:val="-6"/>
        </w:rPr>
        <w:t> </w:t>
      </w:r>
      <w:r>
        <w:rPr>
          <w:color w:val="231F20"/>
        </w:rPr>
        <w:t>đã nói ở cõi dục.</w:t>
      </w:r>
    </w:p>
    <w:p>
      <w:pPr>
        <w:pStyle w:val="BodyText"/>
        <w:spacing w:line="273" w:lineRule="auto" w:before="112"/>
        <w:ind w:left="110" w:right="390"/>
      </w:pPr>
      <w:r>
        <w:rPr>
          <w:color w:val="231F20"/>
        </w:rPr>
        <w:t>Cõi vô sắc có ba thứ: 1. Thức thiện sinh đắc. 2. Thức thiện gia hạnh. 3. Thức dị thục sinh.</w:t>
      </w:r>
    </w:p>
    <w:p>
      <w:pPr>
        <w:pStyle w:val="BodyText"/>
        <w:spacing w:before="111"/>
        <w:ind w:left="677" w:firstLine="0"/>
      </w:pPr>
      <w:r>
        <w:rPr>
          <w:color w:val="231F20"/>
        </w:rPr>
        <w:t>Thức vô lậu có hai thứ: 1. Thức vô lậu của phẩm pháp trí. 2.</w:t>
      </w:r>
    </w:p>
    <w:p>
      <w:pPr>
        <w:pStyle w:val="BodyText"/>
        <w:spacing w:before="41"/>
        <w:ind w:left="110" w:firstLine="0"/>
      </w:pPr>
      <w:r>
        <w:rPr>
          <w:color w:val="231F20"/>
        </w:rPr>
        <w:t>Thức vô lậu của phẩm loại trí.</w:t>
      </w:r>
    </w:p>
    <w:p>
      <w:pPr>
        <w:pStyle w:val="BodyText"/>
        <w:spacing w:line="273" w:lineRule="auto" w:before="155"/>
        <w:ind w:left="110" w:right="389"/>
      </w:pPr>
      <w:r>
        <w:rPr>
          <w:color w:val="231F20"/>
        </w:rPr>
        <w:t>Trong đó, mỗi mỗi pháp có từng ấy đối tượng duyên của thức. Mỗi mỗi thức có từng ấy tùy miên tùy tăng, đều theo chỗ thích </w:t>
      </w:r>
      <w:r>
        <w:rPr>
          <w:color w:val="231F20"/>
          <w:spacing w:val="-4"/>
        </w:rPr>
        <w:t>ứng </w:t>
      </w:r>
      <w:r>
        <w:rPr>
          <w:color w:val="231F20"/>
        </w:rPr>
        <w:t>căn cứ theo trước nên nêu </w:t>
      </w:r>
      <w:r>
        <w:rPr>
          <w:color w:val="231F20"/>
          <w:spacing w:val="-5"/>
        </w:rPr>
        <w:t>bày.</w:t>
      </w:r>
    </w:p>
    <w:p>
      <w:pPr>
        <w:pStyle w:val="BodyText"/>
        <w:spacing w:before="111"/>
        <w:ind w:left="677" w:firstLine="0"/>
      </w:pPr>
      <w:r>
        <w:rPr>
          <w:i/>
          <w:color w:val="231F20"/>
        </w:rPr>
        <w:t>Hỏi: </w:t>
      </w:r>
      <w:r>
        <w:rPr>
          <w:color w:val="231F20"/>
        </w:rPr>
        <w:t>Thức thiện sinh đắc có thể duyên nơi pháp nào?</w:t>
      </w:r>
    </w:p>
    <w:p>
      <w:pPr>
        <w:pStyle w:val="BodyText"/>
        <w:spacing w:line="273" w:lineRule="auto" w:before="154"/>
        <w:ind w:left="110" w:right="391"/>
      </w:pPr>
      <w:r>
        <w:rPr>
          <w:i/>
          <w:color w:val="231F20"/>
        </w:rPr>
        <w:t>Đáp: </w:t>
      </w:r>
      <w:r>
        <w:rPr>
          <w:color w:val="231F20"/>
        </w:rPr>
        <w:t>Ở cõi dục và cõi sắc có thể duyên nơi tất cả pháp của ba cõi và pháp vô lậu.</w:t>
      </w:r>
    </w:p>
    <w:p>
      <w:pPr>
        <w:pStyle w:val="BodyText"/>
        <w:spacing w:line="273" w:lineRule="auto" w:before="112"/>
        <w:ind w:left="110" w:right="391"/>
      </w:pPr>
      <w:r>
        <w:rPr>
          <w:color w:val="231F20"/>
        </w:rPr>
        <w:t>Ở</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nơi</w:t>
      </w:r>
      <w:r>
        <w:rPr>
          <w:color w:val="231F20"/>
          <w:spacing w:val="-5"/>
        </w:rPr>
        <w:t> </w:t>
      </w:r>
      <w:r>
        <w:rPr>
          <w:color w:val="231F20"/>
        </w:rPr>
        <w:t>tự địa cùng địa trên và duyên với hư</w:t>
      </w:r>
      <w:r>
        <w:rPr>
          <w:color w:val="231F20"/>
          <w:spacing w:val="-1"/>
        </w:rPr>
        <w:t> </w:t>
      </w:r>
      <w:r>
        <w:rPr>
          <w:color w:val="231F20"/>
        </w:rPr>
        <w:t>không.</w:t>
      </w:r>
    </w:p>
    <w:p>
      <w:pPr>
        <w:pStyle w:val="BodyText"/>
        <w:spacing w:before="111"/>
        <w:ind w:left="677" w:firstLine="0"/>
      </w:pPr>
      <w:r>
        <w:rPr>
          <w:i/>
          <w:color w:val="231F20"/>
        </w:rPr>
        <w:t>Hỏi: </w:t>
      </w:r>
      <w:r>
        <w:rPr>
          <w:color w:val="231F20"/>
        </w:rPr>
        <w:t>Thức thiện gia hạnh có thể duyên nơi pháp nào?</w:t>
      </w:r>
    </w:p>
    <w:p>
      <w:pPr>
        <w:pStyle w:val="BodyText"/>
        <w:spacing w:line="273" w:lineRule="auto" w:before="155"/>
        <w:ind w:left="110" w:right="391"/>
      </w:pPr>
      <w:r>
        <w:rPr>
          <w:i/>
          <w:color w:val="231F20"/>
        </w:rPr>
        <w:t>Đáp: </w:t>
      </w:r>
      <w:r>
        <w:rPr>
          <w:color w:val="231F20"/>
        </w:rPr>
        <w:t>Ở cõi dục và cõi sắc có thể duyên nơi tất cả pháp của ba cõi và pháp vô lậu.</w:t>
      </w:r>
    </w:p>
    <w:p>
      <w:pPr>
        <w:pStyle w:val="BodyText"/>
        <w:spacing w:line="273" w:lineRule="auto" w:before="112"/>
        <w:ind w:left="110" w:right="391"/>
      </w:pPr>
      <w:r>
        <w:rPr>
          <w:color w:val="231F20"/>
        </w:rPr>
        <w:t>Ở</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nơi</w:t>
      </w:r>
      <w:r>
        <w:rPr>
          <w:color w:val="231F20"/>
          <w:spacing w:val="-5"/>
        </w:rPr>
        <w:t> </w:t>
      </w:r>
      <w:r>
        <w:rPr>
          <w:color w:val="231F20"/>
        </w:rPr>
        <w:t>tự địa và địa trên, cùng duyên nơi pháp hữu lậu nơi địa kế</w:t>
      </w:r>
      <w:r>
        <w:rPr>
          <w:color w:val="231F20"/>
          <w:spacing w:val="-1"/>
        </w:rPr>
        <w:t> </w:t>
      </w:r>
      <w:r>
        <w:rPr>
          <w:color w:val="231F20"/>
        </w:rPr>
        <w:t>dưới.</w:t>
      </w:r>
    </w:p>
    <w:p>
      <w:pPr>
        <w:pStyle w:val="BodyText"/>
        <w:spacing w:before="111"/>
        <w:ind w:left="677" w:firstLine="0"/>
      </w:pPr>
      <w:r>
        <w:rPr>
          <w:i/>
          <w:color w:val="231F20"/>
        </w:rPr>
        <w:t>Hỏi: </w:t>
      </w:r>
      <w:r>
        <w:rPr>
          <w:color w:val="231F20"/>
        </w:rPr>
        <w:t>Thức vô ký dị thục sinh có thể duyên nơi pháp nào?</w:t>
      </w:r>
    </w:p>
    <w:p>
      <w:pPr>
        <w:pStyle w:val="BodyText"/>
        <w:spacing w:line="273" w:lineRule="auto" w:before="155"/>
        <w:ind w:left="110" w:right="391"/>
      </w:pPr>
      <w:r>
        <w:rPr>
          <w:i/>
          <w:color w:val="231F20"/>
        </w:rPr>
        <w:t>Đáp: </w:t>
      </w:r>
      <w:r>
        <w:rPr>
          <w:color w:val="231F20"/>
        </w:rPr>
        <w:t>Ở cõi dục, nếu là quả bất thiện thì chỉ duyên với pháp ở cõi dục do tu đạo đoạn. Nếu là quả thiện thì chỉ duyên với pháp nơi năm bộ ở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138" w:firstLine="0"/>
        <w:jc w:val="left"/>
      </w:pPr>
      <w:r>
        <w:rPr>
          <w:color w:val="231F20"/>
        </w:rPr>
        <w:t>Ở cõi sắc duyên với tất cả pháp hữu lậu nơi tự địa và địa dưới. Có thuyết cho: Chỉ duyên với pháp nơi năm bộ của tự địa.</w:t>
      </w:r>
    </w:p>
    <w:p>
      <w:pPr>
        <w:pStyle w:val="BodyText"/>
        <w:spacing w:line="362" w:lineRule="auto" w:before="0"/>
        <w:ind w:left="960" w:right="402" w:firstLine="0"/>
        <w:jc w:val="left"/>
      </w:pPr>
      <w:r>
        <w:rPr>
          <w:color w:val="231F20"/>
        </w:rPr>
        <w:t>Ở cõi vô sắc chỉ duyên với pháp nơi năm bộ của tự địa. </w:t>
      </w:r>
      <w:r>
        <w:rPr>
          <w:i/>
          <w:color w:val="231F20"/>
        </w:rPr>
        <w:t>Hỏi: </w:t>
      </w:r>
      <w:r>
        <w:rPr>
          <w:color w:val="231F20"/>
        </w:rPr>
        <w:t>Thức đường oai nghi có thể duyên nơi pháp nào? </w:t>
      </w:r>
      <w:r>
        <w:rPr>
          <w:i/>
          <w:color w:val="231F20"/>
        </w:rPr>
        <w:t>Đáp: </w:t>
      </w:r>
      <w:r>
        <w:rPr>
          <w:color w:val="231F20"/>
        </w:rPr>
        <w:t>Ở cõi dục chỉ duyên với pháp nơi năm bộ của cõi</w:t>
      </w:r>
      <w:r>
        <w:rPr>
          <w:color w:val="231F20"/>
          <w:spacing w:val="-4"/>
        </w:rPr>
        <w:t> </w:t>
      </w:r>
      <w:r>
        <w:rPr>
          <w:color w:val="231F20"/>
          <w:spacing w:val="-3"/>
        </w:rPr>
        <w:t>dục.</w:t>
      </w:r>
    </w:p>
    <w:p>
      <w:pPr>
        <w:pStyle w:val="BodyText"/>
        <w:spacing w:before="0"/>
        <w:ind w:left="960" w:firstLine="0"/>
        <w:jc w:val="left"/>
      </w:pPr>
      <w:r>
        <w:rPr>
          <w:color w:val="231F20"/>
        </w:rPr>
        <w:t>Ở cõi sắc chỉ duyên với pháp nơi năm bộ của cõi dục, cõi sắc.</w:t>
      </w:r>
    </w:p>
    <w:p>
      <w:pPr>
        <w:pStyle w:val="BodyText"/>
        <w:spacing w:before="152"/>
        <w:ind w:left="960" w:firstLine="0"/>
        <w:jc w:val="left"/>
      </w:pPr>
      <w:r>
        <w:rPr>
          <w:i/>
          <w:color w:val="231F20"/>
        </w:rPr>
        <w:t>Hỏi: </w:t>
      </w:r>
      <w:r>
        <w:rPr>
          <w:color w:val="231F20"/>
        </w:rPr>
        <w:t>Thức xứ công xảo có thể duyên nơi pháp nào?</w:t>
      </w:r>
    </w:p>
    <w:p>
      <w:pPr>
        <w:pStyle w:val="BodyText"/>
        <w:spacing w:before="152"/>
        <w:ind w:left="960" w:firstLine="0"/>
        <w:jc w:val="left"/>
      </w:pPr>
      <w:r>
        <w:rPr>
          <w:i/>
          <w:color w:val="231F20"/>
        </w:rPr>
        <w:t>Đáp: </w:t>
      </w:r>
      <w:r>
        <w:rPr>
          <w:color w:val="231F20"/>
        </w:rPr>
        <w:t>Chỉ duyên với pháp nơi năm bộ ở cõi dục.</w:t>
      </w:r>
    </w:p>
    <w:p>
      <w:pPr>
        <w:pStyle w:val="BodyText"/>
        <w:spacing w:before="153"/>
        <w:ind w:left="960" w:firstLine="0"/>
      </w:pPr>
      <w:r>
        <w:rPr>
          <w:i/>
          <w:color w:val="231F20"/>
        </w:rPr>
        <w:t>Hỏi: </w:t>
      </w:r>
      <w:r>
        <w:rPr>
          <w:color w:val="231F20"/>
        </w:rPr>
        <w:t>Thức thông quả vô ký có thể duyên nơi pháp nào?</w:t>
      </w:r>
    </w:p>
    <w:p>
      <w:pPr>
        <w:pStyle w:val="BodyText"/>
        <w:spacing w:line="362" w:lineRule="auto" w:before="152"/>
        <w:ind w:left="960" w:right="107" w:firstLine="0"/>
      </w:pPr>
      <w:r>
        <w:rPr>
          <w:i/>
          <w:color w:val="231F20"/>
        </w:rPr>
        <w:t>Đáp:</w:t>
      </w:r>
      <w:r>
        <w:rPr>
          <w:i/>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chỉ</w:t>
      </w:r>
      <w:r>
        <w:rPr>
          <w:color w:val="231F20"/>
          <w:spacing w:val="-5"/>
        </w:rPr>
        <w:t> </w:t>
      </w:r>
      <w:r>
        <w:rPr>
          <w:color w:val="231F20"/>
        </w:rPr>
        <w:t>duyên</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 Ở</w:t>
      </w:r>
      <w:r>
        <w:rPr>
          <w:color w:val="231F20"/>
          <w:spacing w:val="-15"/>
        </w:rPr>
        <w:t> </w:t>
      </w:r>
      <w:r>
        <w:rPr>
          <w:color w:val="231F20"/>
        </w:rPr>
        <w:t>cõi</w:t>
      </w:r>
      <w:r>
        <w:rPr>
          <w:color w:val="231F20"/>
          <w:spacing w:val="-14"/>
        </w:rPr>
        <w:t> </w:t>
      </w:r>
      <w:r>
        <w:rPr>
          <w:color w:val="231F20"/>
        </w:rPr>
        <w:t>sắc</w:t>
      </w:r>
      <w:r>
        <w:rPr>
          <w:color w:val="231F20"/>
          <w:spacing w:val="-14"/>
        </w:rPr>
        <w:t> </w:t>
      </w:r>
      <w:r>
        <w:rPr>
          <w:color w:val="231F20"/>
        </w:rPr>
        <w:t>chỉ</w:t>
      </w:r>
      <w:r>
        <w:rPr>
          <w:color w:val="231F20"/>
          <w:spacing w:val="-14"/>
        </w:rPr>
        <w:t> </w:t>
      </w:r>
      <w:r>
        <w:rPr>
          <w:color w:val="231F20"/>
          <w:spacing w:val="-3"/>
        </w:rPr>
        <w:t>duyên</w:t>
      </w:r>
      <w:r>
        <w:rPr>
          <w:color w:val="231F20"/>
          <w:spacing w:val="-15"/>
        </w:rPr>
        <w:t> </w:t>
      </w:r>
      <w:r>
        <w:rPr>
          <w:color w:val="231F20"/>
        </w:rPr>
        <w:t>với</w:t>
      </w:r>
      <w:r>
        <w:rPr>
          <w:color w:val="231F20"/>
          <w:spacing w:val="-14"/>
        </w:rPr>
        <w:t> </w:t>
      </w:r>
      <w:r>
        <w:rPr>
          <w:color w:val="231F20"/>
          <w:spacing w:val="-3"/>
        </w:rPr>
        <w:t>pháp</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spacing w:val="-3"/>
        </w:rPr>
        <w:t>dục,</w:t>
      </w:r>
      <w:r>
        <w:rPr>
          <w:color w:val="231F20"/>
          <w:spacing w:val="-14"/>
        </w:rPr>
        <w:t> </w:t>
      </w:r>
      <w:r>
        <w:rPr>
          <w:color w:val="231F20"/>
        </w:rPr>
        <w:t>cõi</w:t>
      </w:r>
      <w:r>
        <w:rPr>
          <w:color w:val="231F20"/>
          <w:spacing w:val="-14"/>
        </w:rPr>
        <w:t> </w:t>
      </w:r>
      <w:r>
        <w:rPr>
          <w:color w:val="231F20"/>
        </w:rPr>
        <w:t>sắc</w:t>
      </w:r>
      <w:r>
        <w:rPr>
          <w:color w:val="231F20"/>
          <w:spacing w:val="-15"/>
        </w:rPr>
        <w:t> </w:t>
      </w:r>
      <w:r>
        <w:rPr>
          <w:color w:val="231F20"/>
        </w:rPr>
        <w:t>do</w:t>
      </w:r>
      <w:r>
        <w:rPr>
          <w:color w:val="231F20"/>
          <w:spacing w:val="-14"/>
        </w:rPr>
        <w:t> </w:t>
      </w:r>
      <w:r>
        <w:rPr>
          <w:color w:val="231F20"/>
        </w:rPr>
        <w:t>tu</w:t>
      </w:r>
      <w:r>
        <w:rPr>
          <w:color w:val="231F20"/>
          <w:spacing w:val="-14"/>
        </w:rPr>
        <w:t> </w:t>
      </w:r>
      <w:r>
        <w:rPr>
          <w:color w:val="231F20"/>
        </w:rPr>
        <w:t>đạo</w:t>
      </w:r>
      <w:r>
        <w:rPr>
          <w:color w:val="231F20"/>
          <w:spacing w:val="-14"/>
        </w:rPr>
        <w:t> </w:t>
      </w:r>
      <w:r>
        <w:rPr>
          <w:color w:val="231F20"/>
          <w:spacing w:val="-3"/>
        </w:rPr>
        <w:t>đoạn. </w:t>
      </w:r>
      <w:r>
        <w:rPr>
          <w:i/>
          <w:color w:val="231F20"/>
        </w:rPr>
        <w:t>Hỏi: </w:t>
      </w:r>
      <w:r>
        <w:rPr>
          <w:color w:val="231F20"/>
        </w:rPr>
        <w:t>Hư không phi trạch diệt là đối tượng duyên của thức</w:t>
      </w:r>
      <w:r>
        <w:rPr>
          <w:color w:val="231F20"/>
          <w:spacing w:val="-40"/>
        </w:rPr>
        <w:t> </w:t>
      </w:r>
      <w:r>
        <w:rPr>
          <w:color w:val="231F20"/>
        </w:rPr>
        <w:t>nào? </w:t>
      </w:r>
      <w:r>
        <w:rPr>
          <w:i/>
          <w:color w:val="231F20"/>
          <w:spacing w:val="-3"/>
        </w:rPr>
        <w:t>Đáp:</w:t>
      </w:r>
      <w:r>
        <w:rPr>
          <w:i/>
          <w:color w:val="231F20"/>
          <w:spacing w:val="-12"/>
        </w:rPr>
        <w:t> </w:t>
      </w:r>
      <w:r>
        <w:rPr>
          <w:color w:val="231F20"/>
        </w:rPr>
        <w:t>Là</w:t>
      </w:r>
      <w:r>
        <w:rPr>
          <w:color w:val="231F20"/>
          <w:spacing w:val="-11"/>
        </w:rPr>
        <w:t> </w:t>
      </w:r>
      <w:r>
        <w:rPr>
          <w:color w:val="231F20"/>
        </w:rPr>
        <w:t>đối</w:t>
      </w:r>
      <w:r>
        <w:rPr>
          <w:color w:val="231F20"/>
          <w:spacing w:val="-12"/>
        </w:rPr>
        <w:t> </w:t>
      </w:r>
      <w:r>
        <w:rPr>
          <w:color w:val="231F20"/>
          <w:spacing w:val="-3"/>
        </w:rPr>
        <w:t>tượng</w:t>
      </w:r>
      <w:r>
        <w:rPr>
          <w:color w:val="231F20"/>
          <w:spacing w:val="-11"/>
        </w:rPr>
        <w:t> </w:t>
      </w:r>
      <w:r>
        <w:rPr>
          <w:color w:val="231F20"/>
          <w:spacing w:val="-3"/>
        </w:rPr>
        <w:t>duyên</w:t>
      </w:r>
      <w:r>
        <w:rPr>
          <w:color w:val="231F20"/>
          <w:spacing w:val="-12"/>
        </w:rPr>
        <w:t> </w:t>
      </w:r>
      <w:r>
        <w:rPr>
          <w:color w:val="231F20"/>
        </w:rPr>
        <w:t>của</w:t>
      </w:r>
      <w:r>
        <w:rPr>
          <w:color w:val="231F20"/>
          <w:spacing w:val="-11"/>
        </w:rPr>
        <w:t> </w:t>
      </w:r>
      <w:r>
        <w:rPr>
          <w:color w:val="231F20"/>
          <w:spacing w:val="-3"/>
        </w:rPr>
        <w:t>thức</w:t>
      </w:r>
      <w:r>
        <w:rPr>
          <w:color w:val="231F20"/>
          <w:spacing w:val="-11"/>
        </w:rPr>
        <w:t> </w:t>
      </w:r>
      <w:r>
        <w:rPr>
          <w:color w:val="231F20"/>
          <w:spacing w:val="-3"/>
        </w:rPr>
        <w:t>thiện</w:t>
      </w:r>
      <w:r>
        <w:rPr>
          <w:color w:val="231F20"/>
          <w:spacing w:val="-12"/>
        </w:rPr>
        <w:t> </w:t>
      </w:r>
      <w:r>
        <w:rPr>
          <w:color w:val="231F20"/>
        </w:rPr>
        <w:t>ở</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spacing w:val="-3"/>
        </w:rPr>
        <w:t>đoạn.</w:t>
      </w:r>
    </w:p>
    <w:p>
      <w:pPr>
        <w:pStyle w:val="BodyText"/>
        <w:spacing w:line="271" w:lineRule="auto" w:before="0"/>
        <w:ind w:right="110"/>
      </w:pPr>
      <w:r>
        <w:rPr>
          <w:color w:val="231F20"/>
          <w:spacing w:val="-3"/>
        </w:rPr>
        <w:t>Nhãn</w:t>
      </w:r>
      <w:r>
        <w:rPr>
          <w:color w:val="231F20"/>
          <w:spacing w:val="-18"/>
        </w:rPr>
        <w:t> </w:t>
      </w:r>
      <w:r>
        <w:rPr>
          <w:color w:val="231F20"/>
          <w:spacing w:val="-3"/>
        </w:rPr>
        <w:t>căn</w:t>
      </w:r>
      <w:r>
        <w:rPr>
          <w:color w:val="231F20"/>
          <w:spacing w:val="-17"/>
        </w:rPr>
        <w:t> </w:t>
      </w:r>
      <w:r>
        <w:rPr>
          <w:color w:val="231F20"/>
          <w:spacing w:val="-4"/>
        </w:rPr>
        <w:t>duyên</w:t>
      </w:r>
      <w:r>
        <w:rPr>
          <w:color w:val="231F20"/>
          <w:spacing w:val="-18"/>
        </w:rPr>
        <w:t> </w:t>
      </w:r>
      <w:r>
        <w:rPr>
          <w:color w:val="231F20"/>
          <w:spacing w:val="-3"/>
        </w:rPr>
        <w:t>nơi</w:t>
      </w:r>
      <w:r>
        <w:rPr>
          <w:color w:val="231F20"/>
          <w:spacing w:val="-18"/>
        </w:rPr>
        <w:t> </w:t>
      </w:r>
      <w:r>
        <w:rPr>
          <w:color w:val="231F20"/>
          <w:spacing w:val="-3"/>
        </w:rPr>
        <w:t>thức</w:t>
      </w:r>
      <w:r>
        <w:rPr>
          <w:color w:val="231F20"/>
          <w:spacing w:val="-17"/>
        </w:rPr>
        <w:t> </w:t>
      </w:r>
      <w:r>
        <w:rPr>
          <w:color w:val="231F20"/>
          <w:spacing w:val="-3"/>
        </w:rPr>
        <w:t>nơi</w:t>
      </w:r>
      <w:r>
        <w:rPr>
          <w:color w:val="231F20"/>
          <w:spacing w:val="-18"/>
        </w:rPr>
        <w:t> </w:t>
      </w:r>
      <w:r>
        <w:rPr>
          <w:color w:val="231F20"/>
        </w:rPr>
        <w:t>ba</w:t>
      </w:r>
      <w:r>
        <w:rPr>
          <w:color w:val="231F20"/>
          <w:spacing w:val="-18"/>
        </w:rPr>
        <w:t> </w:t>
      </w:r>
      <w:r>
        <w:rPr>
          <w:color w:val="231F20"/>
        </w:rPr>
        <w:t>bộ</w:t>
      </w:r>
      <w:r>
        <w:rPr>
          <w:color w:val="231F20"/>
          <w:spacing w:val="-17"/>
        </w:rPr>
        <w:t> </w:t>
      </w:r>
      <w:r>
        <w:rPr>
          <w:color w:val="231F20"/>
          <w:spacing w:val="-3"/>
        </w:rPr>
        <w:t>của</w:t>
      </w:r>
      <w:r>
        <w:rPr>
          <w:color w:val="231F20"/>
          <w:spacing w:val="-18"/>
        </w:rPr>
        <w:t> </w:t>
      </w:r>
      <w:r>
        <w:rPr>
          <w:color w:val="231F20"/>
          <w:spacing w:val="-3"/>
        </w:rPr>
        <w:t>cõi</w:t>
      </w:r>
      <w:r>
        <w:rPr>
          <w:color w:val="231F20"/>
          <w:spacing w:val="-17"/>
        </w:rPr>
        <w:t> </w:t>
      </w:r>
      <w:r>
        <w:rPr>
          <w:color w:val="231F20"/>
          <w:spacing w:val="-3"/>
        </w:rPr>
        <w:t>dục,</w:t>
      </w:r>
      <w:r>
        <w:rPr>
          <w:color w:val="231F20"/>
          <w:spacing w:val="-18"/>
        </w:rPr>
        <w:t> </w:t>
      </w:r>
      <w:r>
        <w:rPr>
          <w:color w:val="231F20"/>
          <w:spacing w:val="-3"/>
        </w:rPr>
        <w:t>cõi</w:t>
      </w:r>
      <w:r>
        <w:rPr>
          <w:color w:val="231F20"/>
          <w:spacing w:val="-17"/>
        </w:rPr>
        <w:t> </w:t>
      </w:r>
      <w:r>
        <w:rPr>
          <w:color w:val="231F20"/>
          <w:spacing w:val="-3"/>
        </w:rPr>
        <w:t>sắc,</w:t>
      </w:r>
      <w:r>
        <w:rPr>
          <w:color w:val="231F20"/>
          <w:spacing w:val="-18"/>
        </w:rPr>
        <w:t> </w:t>
      </w:r>
      <w:r>
        <w:rPr>
          <w:color w:val="231F20"/>
          <w:spacing w:val="-3"/>
        </w:rPr>
        <w:t>biến</w:t>
      </w:r>
      <w:r>
        <w:rPr>
          <w:color w:val="231F20"/>
          <w:spacing w:val="-18"/>
        </w:rPr>
        <w:t> </w:t>
      </w:r>
      <w:r>
        <w:rPr>
          <w:color w:val="231F20"/>
          <w:spacing w:val="-4"/>
        </w:rPr>
        <w:t>hành </w:t>
      </w:r>
      <w:r>
        <w:rPr>
          <w:color w:val="231F20"/>
          <w:spacing w:val="-3"/>
        </w:rPr>
        <w:t>nơi</w:t>
      </w:r>
      <w:r>
        <w:rPr>
          <w:color w:val="231F20"/>
          <w:spacing w:val="-8"/>
        </w:rPr>
        <w:t> </w:t>
      </w:r>
      <w:r>
        <w:rPr>
          <w:color w:val="231F20"/>
          <w:spacing w:val="-3"/>
        </w:rPr>
        <w:t>cõi</w:t>
      </w:r>
      <w:r>
        <w:rPr>
          <w:color w:val="231F20"/>
          <w:spacing w:val="-7"/>
        </w:rPr>
        <w:t> </w:t>
      </w:r>
      <w:r>
        <w:rPr>
          <w:color w:val="231F20"/>
        </w:rPr>
        <w:t>vô</w:t>
      </w:r>
      <w:r>
        <w:rPr>
          <w:color w:val="231F20"/>
          <w:spacing w:val="-7"/>
        </w:rPr>
        <w:t> </w:t>
      </w:r>
      <w:r>
        <w:rPr>
          <w:color w:val="231F20"/>
          <w:spacing w:val="-3"/>
        </w:rPr>
        <w:t>sắc,</w:t>
      </w:r>
      <w:r>
        <w:rPr>
          <w:color w:val="231F20"/>
          <w:spacing w:val="-8"/>
        </w:rPr>
        <w:t> </w:t>
      </w:r>
      <w:r>
        <w:rPr>
          <w:color w:val="231F20"/>
          <w:spacing w:val="-3"/>
        </w:rPr>
        <w:t>cùng</w:t>
      </w:r>
      <w:r>
        <w:rPr>
          <w:color w:val="231F20"/>
          <w:spacing w:val="-7"/>
        </w:rPr>
        <w:t> </w:t>
      </w:r>
      <w:r>
        <w:rPr>
          <w:color w:val="231F20"/>
          <w:spacing w:val="-4"/>
        </w:rPr>
        <w:t>duyên</w:t>
      </w:r>
      <w:r>
        <w:rPr>
          <w:color w:val="231F20"/>
          <w:spacing w:val="-7"/>
        </w:rPr>
        <w:t> </w:t>
      </w:r>
      <w:r>
        <w:rPr>
          <w:color w:val="231F20"/>
          <w:spacing w:val="-3"/>
        </w:rPr>
        <w:t>với</w:t>
      </w:r>
      <w:r>
        <w:rPr>
          <w:color w:val="231F20"/>
          <w:spacing w:val="-8"/>
        </w:rPr>
        <w:t> </w:t>
      </w:r>
      <w:r>
        <w:rPr>
          <w:color w:val="231F20"/>
        </w:rPr>
        <w:t>tu</w:t>
      </w:r>
      <w:r>
        <w:rPr>
          <w:color w:val="231F20"/>
          <w:spacing w:val="-7"/>
        </w:rPr>
        <w:t> </w:t>
      </w:r>
      <w:r>
        <w:rPr>
          <w:color w:val="231F20"/>
          <w:spacing w:val="-3"/>
        </w:rPr>
        <w:t>đạo</w:t>
      </w:r>
      <w:r>
        <w:rPr>
          <w:color w:val="231F20"/>
          <w:spacing w:val="-7"/>
        </w:rPr>
        <w:t> </w:t>
      </w:r>
      <w:r>
        <w:rPr>
          <w:color w:val="231F20"/>
          <w:spacing w:val="-4"/>
        </w:rPr>
        <w:t>đoạn,</w:t>
      </w:r>
      <w:r>
        <w:rPr>
          <w:color w:val="231F20"/>
          <w:spacing w:val="-7"/>
        </w:rPr>
        <w:t> </w:t>
      </w:r>
      <w:r>
        <w:rPr>
          <w:color w:val="231F20"/>
          <w:spacing w:val="-4"/>
        </w:rPr>
        <w:t>duyên</w:t>
      </w:r>
      <w:r>
        <w:rPr>
          <w:color w:val="231F20"/>
          <w:spacing w:val="-8"/>
        </w:rPr>
        <w:t> </w:t>
      </w:r>
      <w:r>
        <w:rPr>
          <w:color w:val="231F20"/>
          <w:spacing w:val="-3"/>
        </w:rPr>
        <w:t>nơi</w:t>
      </w:r>
      <w:r>
        <w:rPr>
          <w:color w:val="231F20"/>
          <w:spacing w:val="-7"/>
        </w:rPr>
        <w:t> </w:t>
      </w:r>
      <w:r>
        <w:rPr>
          <w:color w:val="231F20"/>
          <w:spacing w:val="-3"/>
        </w:rPr>
        <w:t>thức</w:t>
      </w:r>
      <w:r>
        <w:rPr>
          <w:color w:val="231F20"/>
          <w:spacing w:val="-7"/>
        </w:rPr>
        <w:t> </w:t>
      </w:r>
      <w:r>
        <w:rPr>
          <w:color w:val="231F20"/>
          <w:spacing w:val="-3"/>
        </w:rPr>
        <w:t>nơi</w:t>
      </w:r>
      <w:r>
        <w:rPr>
          <w:color w:val="231F20"/>
          <w:spacing w:val="-8"/>
        </w:rPr>
        <w:t> </w:t>
      </w:r>
      <w:r>
        <w:rPr>
          <w:color w:val="231F20"/>
          <w:spacing w:val="-3"/>
        </w:rPr>
        <w:t>bốn</w:t>
      </w:r>
      <w:r>
        <w:rPr>
          <w:color w:val="231F20"/>
          <w:spacing w:val="-7"/>
        </w:rPr>
        <w:t> </w:t>
      </w:r>
      <w:r>
        <w:rPr>
          <w:color w:val="231F20"/>
          <w:spacing w:val="-4"/>
        </w:rPr>
        <w:t>bộ </w:t>
      </w:r>
      <w:r>
        <w:rPr>
          <w:color w:val="231F20"/>
          <w:spacing w:val="-3"/>
        </w:rPr>
        <w:t>của</w:t>
      </w:r>
      <w:r>
        <w:rPr>
          <w:color w:val="231F20"/>
          <w:spacing w:val="-6"/>
        </w:rPr>
        <w:t> </w:t>
      </w:r>
      <w:r>
        <w:rPr>
          <w:color w:val="231F20"/>
        </w:rPr>
        <w:t>ba</w:t>
      </w:r>
      <w:r>
        <w:rPr>
          <w:color w:val="231F20"/>
          <w:spacing w:val="-6"/>
        </w:rPr>
        <w:t> </w:t>
      </w:r>
      <w:r>
        <w:rPr>
          <w:color w:val="231F20"/>
          <w:spacing w:val="-3"/>
        </w:rPr>
        <w:t>cõi:</w:t>
      </w:r>
      <w:r>
        <w:rPr>
          <w:color w:val="231F20"/>
          <w:spacing w:val="-6"/>
        </w:rPr>
        <w:t> </w:t>
      </w:r>
      <w:r>
        <w:rPr>
          <w:color w:val="231F20"/>
          <w:spacing w:val="-3"/>
        </w:rPr>
        <w:t>Nhãn</w:t>
      </w:r>
      <w:r>
        <w:rPr>
          <w:color w:val="231F20"/>
          <w:spacing w:val="-5"/>
        </w:rPr>
        <w:t> </w:t>
      </w:r>
      <w:r>
        <w:rPr>
          <w:color w:val="231F20"/>
          <w:spacing w:val="-3"/>
        </w:rPr>
        <w:t>căn</w:t>
      </w:r>
      <w:r>
        <w:rPr>
          <w:color w:val="231F20"/>
          <w:spacing w:val="-6"/>
        </w:rPr>
        <w:t> </w:t>
      </w:r>
      <w:r>
        <w:rPr>
          <w:color w:val="231F20"/>
          <w:spacing w:val="-4"/>
        </w:rPr>
        <w:t>chung</w:t>
      </w:r>
      <w:r>
        <w:rPr>
          <w:color w:val="231F20"/>
          <w:spacing w:val="-6"/>
        </w:rPr>
        <w:t> </w:t>
      </w:r>
      <w:r>
        <w:rPr>
          <w:color w:val="231F20"/>
          <w:spacing w:val="-3"/>
        </w:rPr>
        <w:t>nơi</w:t>
      </w:r>
      <w:r>
        <w:rPr>
          <w:color w:val="231F20"/>
          <w:spacing w:val="-5"/>
        </w:rPr>
        <w:t> </w:t>
      </w:r>
      <w:r>
        <w:rPr>
          <w:color w:val="231F20"/>
          <w:spacing w:val="-3"/>
        </w:rPr>
        <w:t>năm</w:t>
      </w:r>
      <w:r>
        <w:rPr>
          <w:color w:val="231F20"/>
          <w:spacing w:val="-6"/>
        </w:rPr>
        <w:t> </w:t>
      </w:r>
      <w:r>
        <w:rPr>
          <w:color w:val="231F20"/>
          <w:spacing w:val="-3"/>
        </w:rPr>
        <w:t>địa</w:t>
      </w:r>
      <w:r>
        <w:rPr>
          <w:color w:val="231F20"/>
          <w:spacing w:val="-6"/>
        </w:rPr>
        <w:t> </w:t>
      </w:r>
      <w:r>
        <w:rPr>
          <w:color w:val="231F20"/>
          <w:spacing w:val="-3"/>
        </w:rPr>
        <w:t>của</w:t>
      </w:r>
      <w:r>
        <w:rPr>
          <w:color w:val="231F20"/>
          <w:spacing w:val="-5"/>
        </w:rPr>
        <w:t> </w:t>
      </w:r>
      <w:r>
        <w:rPr>
          <w:color w:val="231F20"/>
          <w:spacing w:val="-3"/>
        </w:rPr>
        <w:t>cõi</w:t>
      </w:r>
      <w:r>
        <w:rPr>
          <w:color w:val="231F20"/>
          <w:spacing w:val="-6"/>
        </w:rPr>
        <w:t> </w:t>
      </w:r>
      <w:r>
        <w:rPr>
          <w:color w:val="231F20"/>
          <w:spacing w:val="-3"/>
        </w:rPr>
        <w:t>dục,</w:t>
      </w:r>
      <w:r>
        <w:rPr>
          <w:color w:val="231F20"/>
          <w:spacing w:val="-6"/>
        </w:rPr>
        <w:t> </w:t>
      </w:r>
      <w:r>
        <w:rPr>
          <w:color w:val="231F20"/>
          <w:spacing w:val="-3"/>
        </w:rPr>
        <w:t>cõi</w:t>
      </w:r>
      <w:r>
        <w:rPr>
          <w:color w:val="231F20"/>
          <w:spacing w:val="-6"/>
        </w:rPr>
        <w:t> </w:t>
      </w:r>
      <w:r>
        <w:rPr>
          <w:color w:val="231F20"/>
          <w:spacing w:val="-3"/>
        </w:rPr>
        <w:t>sắc,</w:t>
      </w:r>
      <w:r>
        <w:rPr>
          <w:color w:val="231F20"/>
          <w:spacing w:val="-5"/>
        </w:rPr>
        <w:t> </w:t>
      </w:r>
      <w:r>
        <w:rPr>
          <w:color w:val="231F20"/>
          <w:spacing w:val="-3"/>
        </w:rPr>
        <w:t>chỉ</w:t>
      </w:r>
      <w:r>
        <w:rPr>
          <w:color w:val="231F20"/>
          <w:spacing w:val="-6"/>
        </w:rPr>
        <w:t> </w:t>
      </w:r>
      <w:r>
        <w:rPr>
          <w:color w:val="231F20"/>
        </w:rPr>
        <w:t>do</w:t>
      </w:r>
      <w:r>
        <w:rPr>
          <w:color w:val="231F20"/>
          <w:spacing w:val="-6"/>
        </w:rPr>
        <w:t> </w:t>
      </w:r>
      <w:r>
        <w:rPr>
          <w:color w:val="231F20"/>
          <w:spacing w:val="-4"/>
        </w:rPr>
        <w:t>tu </w:t>
      </w:r>
      <w:r>
        <w:rPr>
          <w:color w:val="231F20"/>
          <w:spacing w:val="-3"/>
        </w:rPr>
        <w:t>đạo</w:t>
      </w:r>
      <w:r>
        <w:rPr>
          <w:color w:val="231F20"/>
          <w:spacing w:val="-17"/>
        </w:rPr>
        <w:t> </w:t>
      </w:r>
      <w:r>
        <w:rPr>
          <w:color w:val="231F20"/>
          <w:spacing w:val="-3"/>
        </w:rPr>
        <w:t>đoạn</w:t>
      </w:r>
      <w:r>
        <w:rPr>
          <w:color w:val="231F20"/>
          <w:spacing w:val="-17"/>
        </w:rPr>
        <w:t> </w:t>
      </w:r>
      <w:r>
        <w:rPr>
          <w:color w:val="231F20"/>
        </w:rPr>
        <w:t>là</w:t>
      </w:r>
      <w:r>
        <w:rPr>
          <w:color w:val="231F20"/>
          <w:spacing w:val="-17"/>
        </w:rPr>
        <w:t> </w:t>
      </w:r>
      <w:r>
        <w:rPr>
          <w:color w:val="231F20"/>
          <w:spacing w:val="-3"/>
        </w:rPr>
        <w:t>đối</w:t>
      </w:r>
      <w:r>
        <w:rPr>
          <w:color w:val="231F20"/>
          <w:spacing w:val="-17"/>
        </w:rPr>
        <w:t> </w:t>
      </w:r>
      <w:r>
        <w:rPr>
          <w:color w:val="231F20"/>
          <w:spacing w:val="-4"/>
        </w:rPr>
        <w:t>tượng</w:t>
      </w:r>
      <w:r>
        <w:rPr>
          <w:color w:val="231F20"/>
          <w:spacing w:val="-17"/>
        </w:rPr>
        <w:t> </w:t>
      </w:r>
      <w:r>
        <w:rPr>
          <w:color w:val="231F20"/>
          <w:spacing w:val="-4"/>
        </w:rPr>
        <w:t>duyên</w:t>
      </w:r>
      <w:r>
        <w:rPr>
          <w:color w:val="231F20"/>
          <w:spacing w:val="-17"/>
        </w:rPr>
        <w:t> </w:t>
      </w:r>
      <w:r>
        <w:rPr>
          <w:color w:val="231F20"/>
          <w:spacing w:val="-3"/>
        </w:rPr>
        <w:t>của</w:t>
      </w:r>
      <w:r>
        <w:rPr>
          <w:color w:val="231F20"/>
          <w:spacing w:val="-17"/>
        </w:rPr>
        <w:t> </w:t>
      </w:r>
      <w:r>
        <w:rPr>
          <w:color w:val="231F20"/>
          <w:spacing w:val="-3"/>
        </w:rPr>
        <w:t>tám</w:t>
      </w:r>
      <w:r>
        <w:rPr>
          <w:color w:val="231F20"/>
          <w:spacing w:val="-17"/>
        </w:rPr>
        <w:t> </w:t>
      </w:r>
      <w:r>
        <w:rPr>
          <w:color w:val="231F20"/>
          <w:spacing w:val="-3"/>
        </w:rPr>
        <w:t>thức</w:t>
      </w:r>
      <w:r>
        <w:rPr>
          <w:color w:val="231F20"/>
          <w:spacing w:val="-17"/>
        </w:rPr>
        <w:t> </w:t>
      </w:r>
      <w:r>
        <w:rPr>
          <w:color w:val="231F20"/>
          <w:spacing w:val="-4"/>
        </w:rPr>
        <w:t>trong</w:t>
      </w:r>
      <w:r>
        <w:rPr>
          <w:color w:val="231F20"/>
          <w:spacing w:val="-17"/>
        </w:rPr>
        <w:t> </w:t>
      </w:r>
      <w:r>
        <w:rPr>
          <w:color w:val="231F20"/>
          <w:spacing w:val="-3"/>
        </w:rPr>
        <w:t>mười</w:t>
      </w:r>
      <w:r>
        <w:rPr>
          <w:color w:val="231F20"/>
          <w:spacing w:val="-17"/>
        </w:rPr>
        <w:t> </w:t>
      </w:r>
      <w:r>
        <w:rPr>
          <w:color w:val="231F20"/>
          <w:spacing w:val="-3"/>
        </w:rPr>
        <w:t>sáu</w:t>
      </w:r>
      <w:r>
        <w:rPr>
          <w:color w:val="231F20"/>
          <w:spacing w:val="-17"/>
        </w:rPr>
        <w:t> </w:t>
      </w:r>
      <w:r>
        <w:rPr>
          <w:color w:val="231F20"/>
          <w:spacing w:val="-3"/>
        </w:rPr>
        <w:t>thức</w:t>
      </w:r>
      <w:r>
        <w:rPr>
          <w:color w:val="231F20"/>
          <w:spacing w:val="-17"/>
        </w:rPr>
        <w:t> </w:t>
      </w:r>
      <w:r>
        <w:rPr>
          <w:color w:val="231F20"/>
          <w:spacing w:val="-3"/>
        </w:rPr>
        <w:t>như</w:t>
      </w:r>
      <w:r>
        <w:rPr>
          <w:color w:val="231F20"/>
          <w:spacing w:val="-17"/>
        </w:rPr>
        <w:t> </w:t>
      </w:r>
      <w:r>
        <w:rPr>
          <w:color w:val="231F20"/>
          <w:spacing w:val="-4"/>
        </w:rPr>
        <w:t>sau:</w:t>
      </w:r>
    </w:p>
    <w:p>
      <w:pPr>
        <w:pStyle w:val="ListParagraph"/>
        <w:numPr>
          <w:ilvl w:val="0"/>
          <w:numId w:val="32"/>
        </w:numPr>
        <w:tabs>
          <w:tab w:pos="1212" w:val="left" w:leader="none"/>
        </w:tabs>
        <w:spacing w:line="271" w:lineRule="auto" w:before="114"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32"/>
        </w:numPr>
        <w:tabs>
          <w:tab w:pos="1217" w:val="left" w:leader="none"/>
        </w:tabs>
        <w:spacing w:line="271" w:lineRule="auto" w:before="114"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 Thức này ở cõi dục do kiến tập đoạn trừ tất cả và </w:t>
      </w:r>
      <w:r>
        <w:rPr>
          <w:color w:val="231F20"/>
          <w:spacing w:val="-6"/>
          <w:sz w:val="26"/>
        </w:rPr>
        <w:t>do </w:t>
      </w:r>
      <w:r>
        <w:rPr>
          <w:color w:val="231F20"/>
          <w:sz w:val="26"/>
        </w:rPr>
        <w:t>kiến khổ đoạn trừ các tùy miên biến hành tùy tăng.</w:t>
      </w:r>
    </w:p>
    <w:p>
      <w:pPr>
        <w:pStyle w:val="ListParagraph"/>
        <w:numPr>
          <w:ilvl w:val="0"/>
          <w:numId w:val="32"/>
        </w:numPr>
        <w:tabs>
          <w:tab w:pos="1228" w:val="left" w:leader="none"/>
        </w:tabs>
        <w:spacing w:line="273" w:lineRule="auto" w:before="114"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 ký. Thức này ở cõi dục do tu đạo đoạn trừ tất cả, cùng tùy miên biến hành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2"/>
        </w:numPr>
        <w:tabs>
          <w:tab w:pos="932" w:val="left" w:leader="none"/>
        </w:tabs>
        <w:spacing w:line="276" w:lineRule="auto" w:before="89" w:after="0"/>
        <w:ind w:left="110" w:right="390" w:firstLine="566"/>
        <w:jc w:val="both"/>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6"/>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 Thức này ở cõi sắc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32"/>
        </w:numPr>
        <w:tabs>
          <w:tab w:pos="937" w:val="left" w:leader="none"/>
        </w:tabs>
        <w:spacing w:line="276" w:lineRule="auto" w:before="114" w:after="0"/>
        <w:ind w:left="110" w:right="390" w:firstLine="566"/>
        <w:jc w:val="both"/>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 Thức này ở cõi sắc do kiến tập đoạn trừ tất cả và do kiến khổ đoạn trừ các tùy miên biến hành tùy tăng.</w:t>
      </w:r>
    </w:p>
    <w:p>
      <w:pPr>
        <w:pStyle w:val="ListParagraph"/>
        <w:numPr>
          <w:ilvl w:val="0"/>
          <w:numId w:val="32"/>
        </w:numPr>
        <w:tabs>
          <w:tab w:pos="948" w:val="left" w:leader="none"/>
        </w:tabs>
        <w:spacing w:line="276" w:lineRule="auto" w:before="114" w:after="0"/>
        <w:ind w:left="110" w:right="390" w:firstLine="566"/>
        <w:jc w:val="both"/>
        <w:rPr>
          <w:sz w:val="26"/>
        </w:rPr>
      </w:pPr>
      <w:r>
        <w:rPr>
          <w:color w:val="231F20"/>
          <w:sz w:val="26"/>
        </w:rPr>
        <w:t>Ở cõi sắc do tu đạo đoạn trừ thức thiện, nhiễm ô và vô phú vô</w:t>
      </w:r>
      <w:r>
        <w:rPr>
          <w:color w:val="231F20"/>
          <w:spacing w:val="-10"/>
          <w:sz w:val="26"/>
        </w:rPr>
        <w:t> </w:t>
      </w:r>
      <w:r>
        <w:rPr>
          <w:color w:val="231F20"/>
          <w:sz w:val="26"/>
        </w:rPr>
        <w:t>ký.</w:t>
      </w:r>
      <w:r>
        <w:rPr>
          <w:color w:val="231F20"/>
          <w:spacing w:val="-14"/>
          <w:sz w:val="26"/>
        </w:rPr>
        <w:t> </w:t>
      </w:r>
      <w:r>
        <w:rPr>
          <w:color w:val="231F20"/>
          <w:sz w:val="26"/>
        </w:rPr>
        <w:t>Thức</w:t>
      </w:r>
      <w:r>
        <w:rPr>
          <w:color w:val="231F20"/>
          <w:spacing w:val="-9"/>
          <w:sz w:val="26"/>
        </w:rPr>
        <w:t> </w:t>
      </w:r>
      <w:r>
        <w:rPr>
          <w:color w:val="231F20"/>
          <w:sz w:val="26"/>
        </w:rPr>
        <w:t>này</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tu</w:t>
      </w:r>
      <w:r>
        <w:rPr>
          <w:color w:val="231F20"/>
          <w:spacing w:val="-10"/>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cùng</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 biến hành tùy tăng.</w:t>
      </w:r>
    </w:p>
    <w:p>
      <w:pPr>
        <w:pStyle w:val="ListParagraph"/>
        <w:numPr>
          <w:ilvl w:val="0"/>
          <w:numId w:val="32"/>
        </w:numPr>
        <w:tabs>
          <w:tab w:pos="947" w:val="left" w:leader="none"/>
        </w:tabs>
        <w:spacing w:line="276" w:lineRule="auto" w:before="114" w:after="0"/>
        <w:ind w:left="110" w:right="390" w:firstLine="566"/>
        <w:jc w:val="both"/>
        <w:rPr>
          <w:sz w:val="26"/>
        </w:rPr>
      </w:pPr>
      <w:r>
        <w:rPr>
          <w:color w:val="231F20"/>
          <w:sz w:val="26"/>
        </w:rPr>
        <w:t>Ở cõi vô sắc do tu đạo đoạn trừ thức thiện, tức là tâm thiện nơi</w:t>
      </w:r>
      <w:r>
        <w:rPr>
          <w:color w:val="231F20"/>
          <w:spacing w:val="-6"/>
          <w:sz w:val="26"/>
        </w:rPr>
        <w:t> </w:t>
      </w:r>
      <w:r>
        <w:rPr>
          <w:color w:val="231F20"/>
          <w:sz w:val="26"/>
        </w:rPr>
        <w:t>cận</w:t>
      </w:r>
      <w:r>
        <w:rPr>
          <w:color w:val="231F20"/>
          <w:spacing w:val="-5"/>
          <w:sz w:val="26"/>
        </w:rPr>
        <w:t> </w:t>
      </w:r>
      <w:r>
        <w:rPr>
          <w:color w:val="231F20"/>
          <w:sz w:val="26"/>
        </w:rPr>
        <w:t>phần</w:t>
      </w:r>
      <w:r>
        <w:rPr>
          <w:color w:val="231F20"/>
          <w:spacing w:val="-6"/>
          <w:sz w:val="26"/>
        </w:rPr>
        <w:t> </w:t>
      </w:r>
      <w:r>
        <w:rPr>
          <w:color w:val="231F20"/>
          <w:sz w:val="26"/>
        </w:rPr>
        <w:t>của</w:t>
      </w:r>
      <w:r>
        <w:rPr>
          <w:color w:val="231F20"/>
          <w:spacing w:val="-5"/>
          <w:sz w:val="26"/>
        </w:rPr>
        <w:t> </w:t>
      </w:r>
      <w:r>
        <w:rPr>
          <w:color w:val="231F20"/>
          <w:sz w:val="26"/>
        </w:rPr>
        <w:t>Không</w:t>
      </w:r>
      <w:r>
        <w:rPr>
          <w:color w:val="231F20"/>
          <w:spacing w:val="-5"/>
          <w:sz w:val="26"/>
        </w:rPr>
        <w:t> </w:t>
      </w:r>
      <w:r>
        <w:rPr>
          <w:color w:val="231F20"/>
          <w:sz w:val="26"/>
        </w:rPr>
        <w:t>vô</w:t>
      </w:r>
      <w:r>
        <w:rPr>
          <w:color w:val="231F20"/>
          <w:spacing w:val="-6"/>
          <w:sz w:val="26"/>
        </w:rPr>
        <w:t> </w:t>
      </w:r>
      <w:r>
        <w:rPr>
          <w:color w:val="231F20"/>
          <w:sz w:val="26"/>
        </w:rPr>
        <w:t>biên</w:t>
      </w:r>
      <w:r>
        <w:rPr>
          <w:color w:val="231F20"/>
          <w:spacing w:val="-5"/>
          <w:sz w:val="26"/>
        </w:rPr>
        <w:t> </w:t>
      </w:r>
      <w:r>
        <w:rPr>
          <w:color w:val="231F20"/>
          <w:sz w:val="26"/>
        </w:rPr>
        <w:t>xứ.</w:t>
      </w:r>
      <w:r>
        <w:rPr>
          <w:color w:val="231F20"/>
          <w:spacing w:val="-10"/>
          <w:sz w:val="26"/>
        </w:rPr>
        <w:t> </w:t>
      </w:r>
      <w:r>
        <w:rPr>
          <w:color w:val="231F20"/>
          <w:sz w:val="26"/>
        </w:rPr>
        <w:t>Thức</w:t>
      </w:r>
      <w:r>
        <w:rPr>
          <w:color w:val="231F20"/>
          <w:spacing w:val="-6"/>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do</w:t>
      </w:r>
      <w:r>
        <w:rPr>
          <w:color w:val="231F20"/>
          <w:spacing w:val="-5"/>
          <w:sz w:val="26"/>
        </w:rPr>
        <w:t> </w:t>
      </w:r>
      <w:r>
        <w:rPr>
          <w:color w:val="231F20"/>
          <w:sz w:val="26"/>
        </w:rPr>
        <w:t>tu</w:t>
      </w:r>
      <w:r>
        <w:rPr>
          <w:color w:val="231F20"/>
          <w:spacing w:val="-5"/>
          <w:sz w:val="26"/>
        </w:rPr>
        <w:t> </w:t>
      </w:r>
      <w:r>
        <w:rPr>
          <w:color w:val="231F20"/>
          <w:sz w:val="26"/>
        </w:rPr>
        <w:t>đạo đoạn trừ tất cả, cùng các tùy miên biến hành tùy</w:t>
      </w:r>
      <w:r>
        <w:rPr>
          <w:color w:val="231F20"/>
          <w:spacing w:val="-1"/>
          <w:sz w:val="26"/>
        </w:rPr>
        <w:t> </w:t>
      </w:r>
      <w:r>
        <w:rPr>
          <w:color w:val="231F20"/>
          <w:sz w:val="26"/>
        </w:rPr>
        <w:t>tăng.</w:t>
      </w:r>
    </w:p>
    <w:p>
      <w:pPr>
        <w:pStyle w:val="ListParagraph"/>
        <w:numPr>
          <w:ilvl w:val="0"/>
          <w:numId w:val="32"/>
        </w:numPr>
        <w:tabs>
          <w:tab w:pos="931" w:val="left" w:leader="none"/>
        </w:tabs>
        <w:spacing w:line="276" w:lineRule="auto" w:before="113" w:after="0"/>
        <w:ind w:left="110" w:right="390" w:firstLine="566"/>
        <w:jc w:val="both"/>
        <w:rPr>
          <w:sz w:val="26"/>
        </w:rPr>
      </w:pPr>
      <w:r>
        <w:rPr>
          <w:color w:val="231F20"/>
          <w:sz w:val="26"/>
        </w:rPr>
        <w:t>Thức vô lậu, tức là các phẩm khổ tập pháp loại trí. Thức</w:t>
      </w:r>
      <w:r>
        <w:rPr>
          <w:color w:val="231F20"/>
          <w:spacing w:val="-31"/>
          <w:sz w:val="26"/>
        </w:rPr>
        <w:t> </w:t>
      </w:r>
      <w:r>
        <w:rPr>
          <w:color w:val="231F20"/>
          <w:sz w:val="26"/>
        </w:rPr>
        <w:t>này không phải là tùy miên tùy tăng.</w:t>
      </w:r>
    </w:p>
    <w:p>
      <w:pPr>
        <w:pStyle w:val="BodyText"/>
        <w:spacing w:line="276" w:lineRule="auto"/>
        <w:ind w:left="110" w:right="392"/>
      </w:pPr>
      <w:r>
        <w:rPr>
          <w:color w:val="231F20"/>
        </w:rPr>
        <w:t>Do đó nói </w:t>
      </w:r>
      <w:r>
        <w:rPr>
          <w:color w:val="231F20"/>
          <w:spacing w:val="-3"/>
        </w:rPr>
        <w:t>nhãn </w:t>
      </w:r>
      <w:r>
        <w:rPr>
          <w:color w:val="231F20"/>
        </w:rPr>
        <w:t>căn </w:t>
      </w:r>
      <w:r>
        <w:rPr>
          <w:color w:val="231F20"/>
          <w:spacing w:val="-3"/>
        </w:rPr>
        <w:t>duyên </w:t>
      </w:r>
      <w:r>
        <w:rPr>
          <w:color w:val="231F20"/>
        </w:rPr>
        <w:t>nơi </w:t>
      </w:r>
      <w:r>
        <w:rPr>
          <w:color w:val="231F20"/>
          <w:spacing w:val="-3"/>
        </w:rPr>
        <w:t>thức thuộc </w:t>
      </w:r>
      <w:r>
        <w:rPr>
          <w:color w:val="231F20"/>
        </w:rPr>
        <w:t>ba bộ của cõi dục </w:t>
      </w:r>
      <w:r>
        <w:rPr>
          <w:color w:val="231F20"/>
          <w:spacing w:val="-3"/>
        </w:rPr>
        <w:t>và </w:t>
      </w:r>
      <w:r>
        <w:rPr>
          <w:color w:val="231F20"/>
        </w:rPr>
        <w:t>cõi</w:t>
      </w:r>
      <w:r>
        <w:rPr>
          <w:color w:val="231F20"/>
          <w:spacing w:val="-16"/>
        </w:rPr>
        <w:t> </w:t>
      </w:r>
      <w:r>
        <w:rPr>
          <w:color w:val="231F20"/>
          <w:spacing w:val="-3"/>
        </w:rPr>
        <w:t>sắc,</w:t>
      </w:r>
      <w:r>
        <w:rPr>
          <w:color w:val="231F20"/>
          <w:spacing w:val="-16"/>
        </w:rPr>
        <w:t> </w:t>
      </w:r>
      <w:r>
        <w:rPr>
          <w:color w:val="231F20"/>
          <w:spacing w:val="-3"/>
        </w:rPr>
        <w:t>biến</w:t>
      </w:r>
      <w:r>
        <w:rPr>
          <w:color w:val="231F20"/>
          <w:spacing w:val="-16"/>
        </w:rPr>
        <w:t> </w:t>
      </w:r>
      <w:r>
        <w:rPr>
          <w:color w:val="231F20"/>
          <w:spacing w:val="-3"/>
        </w:rPr>
        <w:t>hành</w:t>
      </w:r>
      <w:r>
        <w:rPr>
          <w:color w:val="231F20"/>
          <w:spacing w:val="-15"/>
        </w:rPr>
        <w:t> </w:t>
      </w:r>
      <w:r>
        <w:rPr>
          <w:color w:val="231F20"/>
        </w:rPr>
        <w:t>ở</w:t>
      </w:r>
      <w:r>
        <w:rPr>
          <w:color w:val="231F20"/>
          <w:spacing w:val="-16"/>
        </w:rPr>
        <w:t> </w:t>
      </w:r>
      <w:r>
        <w:rPr>
          <w:color w:val="231F20"/>
        </w:rPr>
        <w:t>cõi</w:t>
      </w:r>
      <w:r>
        <w:rPr>
          <w:color w:val="231F20"/>
          <w:spacing w:val="-16"/>
        </w:rPr>
        <w:t> </w:t>
      </w:r>
      <w:r>
        <w:rPr>
          <w:color w:val="231F20"/>
        </w:rPr>
        <w:t>vô</w:t>
      </w:r>
      <w:r>
        <w:rPr>
          <w:color w:val="231F20"/>
          <w:spacing w:val="-15"/>
        </w:rPr>
        <w:t> </w:t>
      </w:r>
      <w:r>
        <w:rPr>
          <w:color w:val="231F20"/>
          <w:spacing w:val="-3"/>
        </w:rPr>
        <w:t>sắc,</w:t>
      </w:r>
      <w:r>
        <w:rPr>
          <w:color w:val="231F20"/>
          <w:spacing w:val="-16"/>
        </w:rPr>
        <w:t> </w:t>
      </w:r>
      <w:r>
        <w:rPr>
          <w:color w:val="231F20"/>
        </w:rPr>
        <w:t>do</w:t>
      </w:r>
      <w:r>
        <w:rPr>
          <w:color w:val="231F20"/>
          <w:spacing w:val="-16"/>
        </w:rPr>
        <w:t> </w:t>
      </w:r>
      <w:r>
        <w:rPr>
          <w:color w:val="231F20"/>
        </w:rPr>
        <w:t>tu</w:t>
      </w:r>
      <w:r>
        <w:rPr>
          <w:color w:val="231F20"/>
          <w:spacing w:val="-15"/>
        </w:rPr>
        <w:t> </w:t>
      </w:r>
      <w:r>
        <w:rPr>
          <w:color w:val="231F20"/>
        </w:rPr>
        <w:t>đạo</w:t>
      </w:r>
      <w:r>
        <w:rPr>
          <w:color w:val="231F20"/>
          <w:spacing w:val="-16"/>
        </w:rPr>
        <w:t> </w:t>
      </w:r>
      <w:r>
        <w:rPr>
          <w:color w:val="231F20"/>
          <w:spacing w:val="-3"/>
        </w:rPr>
        <w:t>đoạn</w:t>
      </w:r>
      <w:r>
        <w:rPr>
          <w:color w:val="231F20"/>
          <w:spacing w:val="-16"/>
        </w:rPr>
        <w:t> </w:t>
      </w:r>
      <w:r>
        <w:rPr>
          <w:color w:val="231F20"/>
        </w:rPr>
        <w:t>trừ</w:t>
      </w:r>
      <w:r>
        <w:rPr>
          <w:color w:val="231F20"/>
          <w:spacing w:val="-15"/>
        </w:rPr>
        <w:t> </w:t>
      </w:r>
      <w:r>
        <w:rPr>
          <w:color w:val="231F20"/>
        </w:rPr>
        <w:t>là</w:t>
      </w:r>
      <w:r>
        <w:rPr>
          <w:color w:val="231F20"/>
          <w:spacing w:val="-16"/>
        </w:rPr>
        <w:t> </w:t>
      </w:r>
      <w:r>
        <w:rPr>
          <w:color w:val="231F20"/>
        </w:rPr>
        <w:t>tùy</w:t>
      </w:r>
      <w:r>
        <w:rPr>
          <w:color w:val="231F20"/>
          <w:spacing w:val="-16"/>
        </w:rPr>
        <w:t> </w:t>
      </w:r>
      <w:r>
        <w:rPr>
          <w:color w:val="231F20"/>
          <w:spacing w:val="-3"/>
        </w:rPr>
        <w:t>miên</w:t>
      </w:r>
      <w:r>
        <w:rPr>
          <w:color w:val="231F20"/>
          <w:spacing w:val="-15"/>
        </w:rPr>
        <w:t> </w:t>
      </w:r>
      <w:r>
        <w:rPr>
          <w:color w:val="231F20"/>
        </w:rPr>
        <w:t>tùy</w:t>
      </w:r>
      <w:r>
        <w:rPr>
          <w:color w:val="231F20"/>
          <w:spacing w:val="-16"/>
        </w:rPr>
        <w:t> </w:t>
      </w:r>
      <w:r>
        <w:rPr>
          <w:color w:val="231F20"/>
          <w:spacing w:val="-3"/>
        </w:rPr>
        <w:t>tăng.</w:t>
      </w:r>
    </w:p>
    <w:p>
      <w:pPr>
        <w:pStyle w:val="BodyText"/>
        <w:spacing w:line="276" w:lineRule="auto"/>
        <w:ind w:left="110" w:right="390"/>
      </w:pPr>
      <w:r>
        <w:rPr>
          <w:color w:val="231F20"/>
        </w:rPr>
        <w:t>Nhãn căn duyên nơi thức là đối tượng duyên của mười ba thức trong mười sáu thức như sau:</w:t>
      </w:r>
    </w:p>
    <w:p>
      <w:pPr>
        <w:pStyle w:val="ListParagraph"/>
        <w:numPr>
          <w:ilvl w:val="0"/>
          <w:numId w:val="33"/>
        </w:numPr>
        <w:tabs>
          <w:tab w:pos="961" w:val="left" w:leader="none"/>
        </w:tabs>
        <w:spacing w:line="276" w:lineRule="auto" w:before="114" w:after="0"/>
        <w:ind w:left="110" w:right="390" w:firstLine="566"/>
        <w:jc w:val="both"/>
        <w:rPr>
          <w:sz w:val="26"/>
        </w:rPr>
      </w:pPr>
      <w:r>
        <w:rPr>
          <w:color w:val="231F20"/>
          <w:sz w:val="26"/>
        </w:rPr>
        <w:t>Ở cõi dục do kiến khổ đoạn trừ tất cả các tùy miên tương ưng với thức. Nhãn căn này duyên nơi thức duyên, duyên nơi nhãn căn</w:t>
      </w:r>
      <w:r>
        <w:rPr>
          <w:color w:val="231F20"/>
          <w:spacing w:val="-8"/>
          <w:sz w:val="26"/>
        </w:rPr>
        <w:t> </w:t>
      </w:r>
      <w:r>
        <w:rPr>
          <w:color w:val="231F20"/>
          <w:sz w:val="26"/>
        </w:rPr>
        <w:t>duyên.</w:t>
      </w:r>
      <w:r>
        <w:rPr>
          <w:color w:val="231F20"/>
          <w:spacing w:val="-8"/>
          <w:sz w:val="26"/>
        </w:rPr>
        <w:t> </w:t>
      </w:r>
      <w:r>
        <w:rPr>
          <w:color w:val="231F20"/>
          <w:sz w:val="26"/>
        </w:rPr>
        <w:t>Là</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khổ</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biến</w:t>
      </w:r>
      <w:r>
        <w:rPr>
          <w:color w:val="231F20"/>
          <w:spacing w:val="-8"/>
          <w:sz w:val="26"/>
        </w:rPr>
        <w:t> </w:t>
      </w:r>
      <w:r>
        <w:rPr>
          <w:color w:val="231F20"/>
          <w:sz w:val="26"/>
        </w:rPr>
        <w:t>hành tương ưng với thức </w:t>
      </w:r>
      <w:r>
        <w:rPr>
          <w:color w:val="231F20"/>
          <w:spacing w:val="-5"/>
          <w:sz w:val="26"/>
        </w:rPr>
        <w:t>v.v..., </w:t>
      </w:r>
      <w:r>
        <w:rPr>
          <w:color w:val="231F20"/>
          <w:sz w:val="26"/>
        </w:rPr>
        <w:t>nên thức này ở cõi dục do kiến khổ </w:t>
      </w:r>
      <w:r>
        <w:rPr>
          <w:color w:val="231F20"/>
          <w:spacing w:val="-3"/>
          <w:sz w:val="26"/>
        </w:rPr>
        <w:t>đoạn </w:t>
      </w:r>
      <w:r>
        <w:rPr>
          <w:color w:val="231F20"/>
          <w:sz w:val="26"/>
        </w:rPr>
        <w:t>trừ tất cả và do kiến tập đoạn trừ các tùy miên biến hành tùy</w:t>
      </w:r>
      <w:r>
        <w:rPr>
          <w:color w:val="231F20"/>
          <w:spacing w:val="-1"/>
          <w:sz w:val="26"/>
        </w:rPr>
        <w:t> </w:t>
      </w:r>
      <w:r>
        <w:rPr>
          <w:color w:val="231F20"/>
          <w:sz w:val="26"/>
        </w:rPr>
        <w:t>tăng.</w:t>
      </w:r>
    </w:p>
    <w:p>
      <w:pPr>
        <w:pStyle w:val="ListParagraph"/>
        <w:numPr>
          <w:ilvl w:val="0"/>
          <w:numId w:val="33"/>
        </w:numPr>
        <w:tabs>
          <w:tab w:pos="967" w:val="left" w:leader="none"/>
        </w:tabs>
        <w:spacing w:line="276" w:lineRule="auto" w:before="114" w:after="0"/>
        <w:ind w:left="110" w:right="390" w:firstLine="566"/>
        <w:jc w:val="both"/>
        <w:rPr>
          <w:sz w:val="26"/>
        </w:rPr>
      </w:pPr>
      <w:r>
        <w:rPr>
          <w:color w:val="231F20"/>
          <w:sz w:val="26"/>
        </w:rPr>
        <w:t>Ở cõi dục do kiến tập đoạn trừ tất cả các tùy miên tương ưng với thức. Nhãn căn này duyên nơi thức duyên, duyên nơi nhãn căn duyên. Là ở cõi dục do kiến tập đoạn trừ các tùy miên biến</w:t>
      </w:r>
      <w:r>
        <w:rPr>
          <w:color w:val="231F20"/>
          <w:spacing w:val="-45"/>
          <w:sz w:val="26"/>
        </w:rPr>
        <w:t> </w:t>
      </w:r>
      <w:r>
        <w:rPr>
          <w:color w:val="231F20"/>
          <w:sz w:val="26"/>
        </w:rPr>
        <w:t>hành tương ưng với thức, nên thức này ở cõi dục do kiến tập đoạn trừ </w:t>
      </w:r>
      <w:r>
        <w:rPr>
          <w:color w:val="231F20"/>
          <w:spacing w:val="-5"/>
          <w:sz w:val="26"/>
        </w:rPr>
        <w:t>tất </w:t>
      </w:r>
      <w:r>
        <w:rPr>
          <w:color w:val="231F20"/>
          <w:sz w:val="26"/>
        </w:rPr>
        <w:t>cả, cùng do kiến khổ đoạn trừ các tùy miên biến hành tùy</w:t>
      </w:r>
      <w:r>
        <w:rPr>
          <w:color w:val="231F20"/>
          <w:spacing w:val="-2"/>
          <w:sz w:val="26"/>
        </w:rPr>
        <w:t> </w:t>
      </w:r>
      <w:r>
        <w:rPr>
          <w:color w:val="231F20"/>
          <w:sz w:val="26"/>
        </w:rPr>
        <w:t>tăng.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3"/>
        </w:numPr>
        <w:tabs>
          <w:tab w:pos="1210" w:val="left" w:leader="none"/>
        </w:tabs>
        <w:spacing w:line="278" w:lineRule="auto" w:before="89" w:after="0"/>
        <w:ind w:left="393" w:right="107" w:firstLine="566"/>
        <w:jc w:val="both"/>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2"/>
          <w:sz w:val="26"/>
        </w:rPr>
        <w:t> </w:t>
      </w:r>
      <w:r>
        <w:rPr>
          <w:color w:val="231F20"/>
          <w:sz w:val="26"/>
        </w:rPr>
        <w:t>vô</w:t>
      </w:r>
      <w:r>
        <w:rPr>
          <w:color w:val="231F20"/>
          <w:spacing w:val="-12"/>
          <w:sz w:val="26"/>
        </w:rPr>
        <w:t> </w:t>
      </w:r>
      <w:r>
        <w:rPr>
          <w:color w:val="231F20"/>
          <w:sz w:val="26"/>
        </w:rPr>
        <w:t>lậu tương ưng với thức. Nhãn căn này duyên nơi thức duyên, duyên nơi nhãn căn duyên. Các thứ phẩm khổ tập pháp trí tương ưng với </w:t>
      </w:r>
      <w:r>
        <w:rPr>
          <w:color w:val="231F20"/>
          <w:spacing w:val="-3"/>
          <w:sz w:val="26"/>
        </w:rPr>
        <w:t>thức, </w:t>
      </w:r>
      <w:r>
        <w:rPr>
          <w:color w:val="231F20"/>
          <w:sz w:val="26"/>
        </w:rPr>
        <w:t>nên</w:t>
      </w:r>
      <w:r>
        <w:rPr>
          <w:color w:val="231F20"/>
          <w:spacing w:val="-12"/>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cùng</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 hành tùy</w:t>
      </w:r>
      <w:r>
        <w:rPr>
          <w:color w:val="231F20"/>
          <w:spacing w:val="-1"/>
          <w:sz w:val="26"/>
        </w:rPr>
        <w:t> </w:t>
      </w:r>
      <w:r>
        <w:rPr>
          <w:color w:val="231F20"/>
          <w:sz w:val="26"/>
        </w:rPr>
        <w:t>tăng.</w:t>
      </w:r>
    </w:p>
    <w:p>
      <w:pPr>
        <w:pStyle w:val="ListParagraph"/>
        <w:numPr>
          <w:ilvl w:val="0"/>
          <w:numId w:val="33"/>
        </w:numPr>
        <w:tabs>
          <w:tab w:pos="1228" w:val="left" w:leader="none"/>
        </w:tabs>
        <w:spacing w:line="278" w:lineRule="auto" w:before="120" w:after="0"/>
        <w:ind w:left="393" w:right="107"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 ký: Nhãn căn này duyên nơi thức duyên, duyên nơi nhãn căn duyên. Là ở cõi dục do tu đạo đoạn trừ thức, nên thức này ở cõi </w:t>
      </w:r>
      <w:r>
        <w:rPr>
          <w:color w:val="231F20"/>
          <w:spacing w:val="-5"/>
          <w:sz w:val="26"/>
        </w:rPr>
        <w:t>dục </w:t>
      </w:r>
      <w:r>
        <w:rPr>
          <w:color w:val="231F20"/>
          <w:sz w:val="26"/>
        </w:rPr>
        <w:t>do tu đạo đoạn trừ tất cả cùng các tùy miên biến hành tùy tăng.</w:t>
      </w:r>
    </w:p>
    <w:p>
      <w:pPr>
        <w:pStyle w:val="ListParagraph"/>
        <w:numPr>
          <w:ilvl w:val="0"/>
          <w:numId w:val="33"/>
        </w:numPr>
        <w:tabs>
          <w:tab w:pos="1248" w:val="left" w:leader="none"/>
        </w:tabs>
        <w:spacing w:line="278" w:lineRule="auto" w:before="122" w:after="0"/>
        <w:ind w:left="393" w:right="107" w:firstLine="566"/>
        <w:jc w:val="both"/>
        <w:rPr>
          <w:sz w:val="26"/>
        </w:rPr>
      </w:pPr>
      <w:r>
        <w:rPr>
          <w:color w:val="231F20"/>
          <w:sz w:val="26"/>
        </w:rPr>
        <w:t>Ở cõi sắc do kiến khổ đoạn trừ tất cả các tùy miên tương ưng với thức. Nhãn căn này duyên nơi thức duyên, duyên nơi nhãn căn</w:t>
      </w:r>
      <w:r>
        <w:rPr>
          <w:color w:val="231F20"/>
          <w:spacing w:val="-6"/>
          <w:sz w:val="26"/>
        </w:rPr>
        <w:t> </w:t>
      </w:r>
      <w:r>
        <w:rPr>
          <w:color w:val="231F20"/>
          <w:sz w:val="26"/>
        </w:rPr>
        <w:t>duyên.</w:t>
      </w:r>
      <w:r>
        <w:rPr>
          <w:color w:val="231F20"/>
          <w:spacing w:val="-5"/>
          <w:sz w:val="26"/>
        </w:rPr>
        <w:t> </w:t>
      </w:r>
      <w:r>
        <w:rPr>
          <w:color w:val="231F20"/>
          <w:sz w:val="26"/>
        </w:rPr>
        <w:t>Là</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6"/>
          <w:sz w:val="26"/>
        </w:rPr>
        <w:t> </w:t>
      </w:r>
      <w:r>
        <w:rPr>
          <w:color w:val="231F20"/>
          <w:sz w:val="26"/>
        </w:rPr>
        <w:t>khổ</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 tương ưng với thức, nên thức này ở cõi sắc do kiến khổ đoạn trừ </w:t>
      </w:r>
      <w:r>
        <w:rPr>
          <w:color w:val="231F20"/>
          <w:spacing w:val="-4"/>
          <w:sz w:val="26"/>
        </w:rPr>
        <w:t>tất </w:t>
      </w:r>
      <w:r>
        <w:rPr>
          <w:color w:val="231F20"/>
          <w:sz w:val="26"/>
        </w:rPr>
        <w:t>cả và do kiến tập đoạn trừ các tùy miên biến hành tùy</w:t>
      </w:r>
      <w:r>
        <w:rPr>
          <w:color w:val="231F20"/>
          <w:spacing w:val="-1"/>
          <w:sz w:val="26"/>
        </w:rPr>
        <w:t> </w:t>
      </w:r>
      <w:r>
        <w:rPr>
          <w:color w:val="231F20"/>
          <w:sz w:val="26"/>
        </w:rPr>
        <w:t>tăng.</w:t>
      </w:r>
    </w:p>
    <w:p>
      <w:pPr>
        <w:pStyle w:val="ListParagraph"/>
        <w:numPr>
          <w:ilvl w:val="0"/>
          <w:numId w:val="33"/>
        </w:numPr>
        <w:tabs>
          <w:tab w:pos="1220" w:val="left" w:leader="none"/>
        </w:tabs>
        <w:spacing w:line="278" w:lineRule="auto" w:before="121" w:after="0"/>
        <w:ind w:left="393" w:right="107" w:firstLine="566"/>
        <w:jc w:val="both"/>
        <w:rPr>
          <w:sz w:val="26"/>
        </w:rPr>
      </w:pPr>
      <w:r>
        <w:rPr>
          <w:color w:val="231F20"/>
          <w:sz w:val="26"/>
        </w:rPr>
        <w:t>Ở cõi sắc do kiến tập đoạn trừ tất cả các tùy miên tương</w:t>
      </w:r>
      <w:r>
        <w:rPr>
          <w:color w:val="231F20"/>
          <w:spacing w:val="-30"/>
          <w:sz w:val="26"/>
        </w:rPr>
        <w:t> </w:t>
      </w:r>
      <w:r>
        <w:rPr>
          <w:color w:val="231F20"/>
          <w:sz w:val="26"/>
        </w:rPr>
        <w:t>ưng với thức. Nhãn căn này duyên nơi thức duyên, duyên nơi nhãn căn duyên. Là ở cõi sắc do kiến tập đoạn trừ các tùy miên biến hành 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thức,</w:t>
      </w:r>
      <w:r>
        <w:rPr>
          <w:color w:val="231F20"/>
          <w:spacing w:val="-10"/>
          <w:sz w:val="26"/>
        </w:rPr>
        <w:t> </w:t>
      </w:r>
      <w:r>
        <w:rPr>
          <w:color w:val="231F20"/>
          <w:sz w:val="26"/>
        </w:rPr>
        <w:t>nên</w:t>
      </w:r>
      <w:r>
        <w:rPr>
          <w:color w:val="231F20"/>
          <w:spacing w:val="-10"/>
          <w:sz w:val="26"/>
        </w:rPr>
        <w:t> </w:t>
      </w:r>
      <w:r>
        <w:rPr>
          <w:color w:val="231F20"/>
          <w:sz w:val="26"/>
        </w:rPr>
        <w:t>thức</w:t>
      </w:r>
      <w:r>
        <w:rPr>
          <w:color w:val="231F20"/>
          <w:spacing w:val="-10"/>
          <w:sz w:val="26"/>
        </w:rPr>
        <w:t> </w:t>
      </w:r>
      <w:r>
        <w:rPr>
          <w:color w:val="231F20"/>
          <w:sz w:val="26"/>
        </w:rPr>
        <w:t>này</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tập</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tất</w:t>
      </w:r>
      <w:r>
        <w:rPr>
          <w:color w:val="231F20"/>
          <w:spacing w:val="-10"/>
          <w:sz w:val="26"/>
        </w:rPr>
        <w:t> </w:t>
      </w:r>
      <w:r>
        <w:rPr>
          <w:color w:val="231F20"/>
          <w:sz w:val="26"/>
        </w:rPr>
        <w:t>cả và do kiến khổ đoạn trừ các tùy miên biến hành tùy tăng.</w:t>
      </w:r>
    </w:p>
    <w:p>
      <w:pPr>
        <w:pStyle w:val="ListParagraph"/>
        <w:numPr>
          <w:ilvl w:val="0"/>
          <w:numId w:val="33"/>
        </w:numPr>
        <w:tabs>
          <w:tab w:pos="1213" w:val="left" w:leader="none"/>
        </w:tabs>
        <w:spacing w:line="278" w:lineRule="auto" w:before="120" w:after="0"/>
        <w:ind w:left="393" w:right="106" w:firstLine="566"/>
        <w:jc w:val="both"/>
        <w:rPr>
          <w:sz w:val="26"/>
        </w:rPr>
      </w:pP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vô</w:t>
      </w:r>
      <w:r>
        <w:rPr>
          <w:color w:val="231F20"/>
          <w:spacing w:val="-9"/>
          <w:sz w:val="26"/>
        </w:rPr>
        <w:t> </w:t>
      </w:r>
      <w:r>
        <w:rPr>
          <w:color w:val="231F20"/>
          <w:sz w:val="26"/>
        </w:rPr>
        <w:t>lậu tương ưng với thức. Nhãn căn này duyên nơi thức duyên, duyên nơi nhãn căn duyên. Các thứ phẩm khổ tập loại trí tương ưng với </w:t>
      </w:r>
      <w:r>
        <w:rPr>
          <w:color w:val="231F20"/>
          <w:spacing w:val="-3"/>
          <w:sz w:val="26"/>
        </w:rPr>
        <w:t>thức, </w:t>
      </w:r>
      <w:r>
        <w:rPr>
          <w:color w:val="231F20"/>
          <w:sz w:val="26"/>
        </w:rPr>
        <w:t>nên</w:t>
      </w:r>
      <w:r>
        <w:rPr>
          <w:color w:val="231F20"/>
          <w:spacing w:val="-10"/>
          <w:sz w:val="26"/>
        </w:rPr>
        <w:t> </w:t>
      </w:r>
      <w:r>
        <w:rPr>
          <w:color w:val="231F20"/>
          <w:sz w:val="26"/>
        </w:rPr>
        <w:t>thức</w:t>
      </w:r>
      <w:r>
        <w:rPr>
          <w:color w:val="231F20"/>
          <w:spacing w:val="-9"/>
          <w:sz w:val="26"/>
        </w:rPr>
        <w:t> </w:t>
      </w:r>
      <w:r>
        <w:rPr>
          <w:color w:val="231F20"/>
          <w:sz w:val="26"/>
        </w:rPr>
        <w:t>này</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w:t>
      </w:r>
      <w:r>
        <w:rPr>
          <w:color w:val="231F20"/>
          <w:spacing w:val="-10"/>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cùng</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biến hành tùy tăng.</w:t>
      </w:r>
    </w:p>
    <w:p>
      <w:pPr>
        <w:pStyle w:val="ListParagraph"/>
        <w:numPr>
          <w:ilvl w:val="0"/>
          <w:numId w:val="33"/>
        </w:numPr>
        <w:tabs>
          <w:tab w:pos="1210" w:val="left" w:leader="none"/>
        </w:tabs>
        <w:spacing w:line="278" w:lineRule="auto" w:before="121" w:after="0"/>
        <w:ind w:left="393" w:right="107" w:firstLine="566"/>
        <w:jc w:val="both"/>
        <w:rPr>
          <w:sz w:val="26"/>
        </w:rPr>
      </w:pPr>
      <w:r>
        <w:rPr>
          <w:color w:val="231F20"/>
          <w:sz w:val="26"/>
        </w:rPr>
        <w:t>Ở</w:t>
      </w:r>
      <w:r>
        <w:rPr>
          <w:color w:val="231F20"/>
          <w:spacing w:val="-12"/>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2"/>
          <w:sz w:val="26"/>
        </w:rPr>
        <w:t> </w:t>
      </w:r>
      <w:r>
        <w:rPr>
          <w:color w:val="231F20"/>
          <w:sz w:val="26"/>
        </w:rPr>
        <w:t>thức</w:t>
      </w:r>
      <w:r>
        <w:rPr>
          <w:color w:val="231F20"/>
          <w:spacing w:val="-11"/>
          <w:sz w:val="26"/>
        </w:rPr>
        <w:t> </w:t>
      </w:r>
      <w:r>
        <w:rPr>
          <w:color w:val="231F20"/>
          <w:sz w:val="26"/>
        </w:rPr>
        <w:t>thiện,</w:t>
      </w:r>
      <w:r>
        <w:rPr>
          <w:color w:val="231F20"/>
          <w:spacing w:val="-11"/>
          <w:sz w:val="26"/>
        </w:rPr>
        <w:t> </w:t>
      </w:r>
      <w:r>
        <w:rPr>
          <w:color w:val="231F20"/>
          <w:sz w:val="26"/>
        </w:rPr>
        <w:t>nhiễm</w:t>
      </w:r>
      <w:r>
        <w:rPr>
          <w:color w:val="231F20"/>
          <w:spacing w:val="-12"/>
          <w:sz w:val="26"/>
        </w:rPr>
        <w:t> </w:t>
      </w:r>
      <w:r>
        <w:rPr>
          <w:color w:val="231F20"/>
          <w:sz w:val="26"/>
        </w:rPr>
        <w:t>ô</w:t>
      </w:r>
      <w:r>
        <w:rPr>
          <w:color w:val="231F20"/>
          <w:spacing w:val="-11"/>
          <w:sz w:val="26"/>
        </w:rPr>
        <w:t> </w:t>
      </w:r>
      <w:r>
        <w:rPr>
          <w:color w:val="231F20"/>
          <w:sz w:val="26"/>
        </w:rPr>
        <w:t>và</w:t>
      </w:r>
      <w:r>
        <w:rPr>
          <w:color w:val="231F20"/>
          <w:spacing w:val="-11"/>
          <w:sz w:val="26"/>
        </w:rPr>
        <w:t> </w:t>
      </w:r>
      <w:r>
        <w:rPr>
          <w:color w:val="231F20"/>
          <w:sz w:val="26"/>
        </w:rPr>
        <w:t>vô</w:t>
      </w:r>
      <w:r>
        <w:rPr>
          <w:color w:val="231F20"/>
          <w:spacing w:val="-11"/>
          <w:sz w:val="26"/>
        </w:rPr>
        <w:t> </w:t>
      </w:r>
      <w:r>
        <w:rPr>
          <w:color w:val="231F20"/>
          <w:sz w:val="26"/>
        </w:rPr>
        <w:t>phú</w:t>
      </w:r>
      <w:r>
        <w:rPr>
          <w:color w:val="231F20"/>
          <w:spacing w:val="-11"/>
          <w:sz w:val="26"/>
        </w:rPr>
        <w:t> </w:t>
      </w:r>
      <w:r>
        <w:rPr>
          <w:color w:val="231F20"/>
          <w:sz w:val="26"/>
        </w:rPr>
        <w:t>vô ký: Nhãn căn này duyên nơi thức duyên, duyên nơi nhãn căn duyên. Là</w:t>
      </w:r>
      <w:r>
        <w:rPr>
          <w:color w:val="231F20"/>
          <w:spacing w:val="-10"/>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10"/>
          <w:sz w:val="26"/>
        </w:rPr>
        <w:t> </w:t>
      </w:r>
      <w:r>
        <w:rPr>
          <w:color w:val="231F20"/>
          <w:sz w:val="26"/>
        </w:rPr>
        <w:t>tu</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8"/>
          <w:sz w:val="26"/>
        </w:rPr>
        <w:t> </w:t>
      </w:r>
      <w:r>
        <w:rPr>
          <w:color w:val="231F20"/>
          <w:sz w:val="26"/>
        </w:rPr>
        <w:t>thức,</w:t>
      </w:r>
      <w:r>
        <w:rPr>
          <w:color w:val="231F20"/>
          <w:spacing w:val="-10"/>
          <w:sz w:val="26"/>
        </w:rPr>
        <w:t> </w:t>
      </w:r>
      <w:r>
        <w:rPr>
          <w:color w:val="231F20"/>
          <w:sz w:val="26"/>
        </w:rPr>
        <w:t>nên</w:t>
      </w:r>
      <w:r>
        <w:rPr>
          <w:color w:val="231F20"/>
          <w:spacing w:val="-9"/>
          <w:sz w:val="26"/>
        </w:rPr>
        <w:t> </w:t>
      </w:r>
      <w:r>
        <w:rPr>
          <w:color w:val="231F20"/>
          <w:sz w:val="26"/>
        </w:rPr>
        <w:t>thức</w:t>
      </w:r>
      <w:r>
        <w:rPr>
          <w:color w:val="231F20"/>
          <w:spacing w:val="-9"/>
          <w:sz w:val="26"/>
        </w:rPr>
        <w:t> </w:t>
      </w:r>
      <w:r>
        <w:rPr>
          <w:color w:val="231F20"/>
          <w:sz w:val="26"/>
        </w:rPr>
        <w:t>này</w:t>
      </w:r>
      <w:r>
        <w:rPr>
          <w:color w:val="231F20"/>
          <w:spacing w:val="-9"/>
          <w:sz w:val="26"/>
        </w:rPr>
        <w:t> </w:t>
      </w: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tu</w:t>
      </w:r>
      <w:r>
        <w:rPr>
          <w:color w:val="231F20"/>
          <w:spacing w:val="-8"/>
          <w:sz w:val="26"/>
        </w:rPr>
        <w:t> </w:t>
      </w:r>
      <w:r>
        <w:rPr>
          <w:color w:val="231F20"/>
          <w:sz w:val="26"/>
        </w:rPr>
        <w:t>đạo đoạn trừ tất cả cùng các tùy miên biến hành tùy tăng.</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3"/>
        </w:numPr>
        <w:tabs>
          <w:tab w:pos="957" w:val="left" w:leader="none"/>
        </w:tabs>
        <w:spacing w:line="276" w:lineRule="auto" w:before="89" w:after="0"/>
        <w:ind w:left="110" w:right="390" w:firstLine="566"/>
        <w:jc w:val="both"/>
        <w:rPr>
          <w:sz w:val="26"/>
        </w:rPr>
      </w:pPr>
      <w:r>
        <w:rPr>
          <w:color w:val="231F20"/>
          <w:sz w:val="26"/>
        </w:rPr>
        <w:t>Ở cõi vô sắc do kiến khổ đoạn trừ các tùy miên biến hành tương ưng với thức. Nhãn căn này duyên nơi thức duyên, duyên nơi nhãn căn duyên. Các thức thiện ở cõi vô sắc do tu đạo đoạn trừ, </w:t>
      </w:r>
      <w:r>
        <w:rPr>
          <w:color w:val="231F20"/>
          <w:spacing w:val="-4"/>
          <w:sz w:val="26"/>
        </w:rPr>
        <w:t>nên </w:t>
      </w:r>
      <w:r>
        <w:rPr>
          <w:color w:val="231F20"/>
          <w:sz w:val="26"/>
        </w:rPr>
        <w:t>thức</w:t>
      </w:r>
      <w:r>
        <w:rPr>
          <w:color w:val="231F20"/>
          <w:spacing w:val="-6"/>
          <w:sz w:val="26"/>
        </w:rPr>
        <w:t> </w:t>
      </w:r>
      <w:r>
        <w:rPr>
          <w:color w:val="231F20"/>
          <w:sz w:val="26"/>
        </w:rPr>
        <w:t>này</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và</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 trừ các tùy miên biến hành tùy tăng.</w:t>
      </w:r>
    </w:p>
    <w:p>
      <w:pPr>
        <w:pStyle w:val="ListParagraph"/>
        <w:numPr>
          <w:ilvl w:val="0"/>
          <w:numId w:val="33"/>
        </w:numPr>
        <w:tabs>
          <w:tab w:pos="1083" w:val="left" w:leader="none"/>
        </w:tabs>
        <w:spacing w:line="276" w:lineRule="auto" w:before="114" w:after="0"/>
        <w:ind w:left="110" w:right="390" w:firstLine="566"/>
        <w:jc w:val="both"/>
        <w:rPr>
          <w:sz w:val="26"/>
        </w:rPr>
      </w:pPr>
      <w:r>
        <w:rPr>
          <w:color w:val="231F20"/>
          <w:sz w:val="26"/>
        </w:rPr>
        <w:t>Ở cõi vô sắc do kiến tập đoạn trừ các tùy miên biến hành tương ưng với thức. Nhãn căn này duyên nơi thức duyên, duyên nơi nhãn căn duyên. Các thức thiện ở cõi vô sắc do tu đạo đoạn trừ, </w:t>
      </w:r>
      <w:r>
        <w:rPr>
          <w:color w:val="231F20"/>
          <w:spacing w:val="-4"/>
          <w:sz w:val="26"/>
        </w:rPr>
        <w:t>nên </w:t>
      </w:r>
      <w:r>
        <w:rPr>
          <w:color w:val="231F20"/>
          <w:sz w:val="26"/>
        </w:rPr>
        <w:t>thức</w:t>
      </w:r>
      <w:r>
        <w:rPr>
          <w:color w:val="231F20"/>
          <w:spacing w:val="-6"/>
          <w:sz w:val="26"/>
        </w:rPr>
        <w:t> </w:t>
      </w:r>
      <w:r>
        <w:rPr>
          <w:color w:val="231F20"/>
          <w:sz w:val="26"/>
        </w:rPr>
        <w:t>này</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và</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5"/>
          <w:sz w:val="26"/>
        </w:rPr>
        <w:t> </w:t>
      </w:r>
      <w:r>
        <w:rPr>
          <w:color w:val="231F20"/>
          <w:sz w:val="26"/>
        </w:rPr>
        <w:t>đoạn trừ các tùy miên biến hành tùy</w:t>
      </w:r>
      <w:r>
        <w:rPr>
          <w:color w:val="231F20"/>
          <w:spacing w:val="-1"/>
          <w:sz w:val="26"/>
        </w:rPr>
        <w:t> </w:t>
      </w:r>
      <w:r>
        <w:rPr>
          <w:color w:val="231F20"/>
          <w:sz w:val="26"/>
        </w:rPr>
        <w:t>tăng.</w:t>
      </w:r>
    </w:p>
    <w:p>
      <w:pPr>
        <w:pStyle w:val="ListParagraph"/>
        <w:numPr>
          <w:ilvl w:val="0"/>
          <w:numId w:val="33"/>
        </w:numPr>
        <w:tabs>
          <w:tab w:pos="1046" w:val="left" w:leader="none"/>
        </w:tabs>
        <w:spacing w:line="276" w:lineRule="auto" w:before="114" w:after="0"/>
        <w:ind w:left="110" w:right="390" w:firstLine="566"/>
        <w:jc w:val="both"/>
        <w:rPr>
          <w:sz w:val="26"/>
        </w:rPr>
      </w:pPr>
      <w:r>
        <w:rPr>
          <w:color w:val="231F20"/>
          <w:sz w:val="26"/>
        </w:rPr>
        <w:t>Ở</w:t>
      </w:r>
      <w:r>
        <w:rPr>
          <w:color w:val="231F20"/>
          <w:spacing w:val="-14"/>
          <w:sz w:val="26"/>
        </w:rPr>
        <w:t> </w:t>
      </w:r>
      <w:r>
        <w:rPr>
          <w:color w:val="231F20"/>
          <w:sz w:val="26"/>
        </w:rPr>
        <w:t>cõi</w:t>
      </w:r>
      <w:r>
        <w:rPr>
          <w:color w:val="231F20"/>
          <w:spacing w:val="-13"/>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đạo</w:t>
      </w:r>
      <w:r>
        <w:rPr>
          <w:color w:val="231F20"/>
          <w:spacing w:val="-13"/>
          <w:sz w:val="26"/>
        </w:rPr>
        <w:t> </w:t>
      </w:r>
      <w:r>
        <w:rPr>
          <w:color w:val="231F20"/>
          <w:sz w:val="26"/>
        </w:rPr>
        <w:t>đoạn</w:t>
      </w:r>
      <w:r>
        <w:rPr>
          <w:color w:val="231F20"/>
          <w:spacing w:val="-14"/>
          <w:sz w:val="26"/>
        </w:rPr>
        <w:t> </w:t>
      </w:r>
      <w:r>
        <w:rPr>
          <w:color w:val="231F20"/>
          <w:sz w:val="26"/>
        </w:rPr>
        <w:t>trừ</w:t>
      </w:r>
      <w:r>
        <w:rPr>
          <w:color w:val="231F20"/>
          <w:spacing w:val="-13"/>
          <w:sz w:val="26"/>
        </w:rPr>
        <w:t> </w:t>
      </w:r>
      <w:r>
        <w:rPr>
          <w:color w:val="231F20"/>
          <w:sz w:val="26"/>
        </w:rPr>
        <w:t>các</w:t>
      </w:r>
      <w:r>
        <w:rPr>
          <w:color w:val="231F20"/>
          <w:spacing w:val="-13"/>
          <w:sz w:val="26"/>
        </w:rPr>
        <w:t> </w:t>
      </w:r>
      <w:r>
        <w:rPr>
          <w:color w:val="231F20"/>
          <w:sz w:val="26"/>
        </w:rPr>
        <w:t>tùy</w:t>
      </w:r>
      <w:r>
        <w:rPr>
          <w:color w:val="231F20"/>
          <w:spacing w:val="-13"/>
          <w:sz w:val="26"/>
        </w:rPr>
        <w:t> </w:t>
      </w:r>
      <w:r>
        <w:rPr>
          <w:color w:val="231F20"/>
          <w:sz w:val="26"/>
        </w:rPr>
        <w:t>miên</w:t>
      </w:r>
      <w:r>
        <w:rPr>
          <w:color w:val="231F20"/>
          <w:spacing w:val="-13"/>
          <w:sz w:val="26"/>
        </w:rPr>
        <w:t> </w:t>
      </w:r>
      <w:r>
        <w:rPr>
          <w:color w:val="231F20"/>
          <w:sz w:val="26"/>
        </w:rPr>
        <w:t>duyên</w:t>
      </w:r>
      <w:r>
        <w:rPr>
          <w:color w:val="231F20"/>
          <w:spacing w:val="-13"/>
          <w:sz w:val="26"/>
        </w:rPr>
        <w:t> </w:t>
      </w:r>
      <w:r>
        <w:rPr>
          <w:color w:val="231F20"/>
          <w:sz w:val="26"/>
        </w:rPr>
        <w:t>nơi</w:t>
      </w:r>
      <w:r>
        <w:rPr>
          <w:color w:val="231F20"/>
          <w:spacing w:val="-13"/>
          <w:sz w:val="26"/>
        </w:rPr>
        <w:t> </w:t>
      </w:r>
      <w:r>
        <w:rPr>
          <w:color w:val="231F20"/>
          <w:sz w:val="26"/>
        </w:rPr>
        <w:t>vô lậu tương ưng với thức. Nhãn căn này duyên nơi thức duyên, duyên nơi nhãn căn duyên. Các phẩm khổ tập loại trí tương ưng với thức, nên thức này ở cõi vô sắc do kiến đạo đoạn trừ tất cả cùng các </w:t>
      </w:r>
      <w:r>
        <w:rPr>
          <w:color w:val="231F20"/>
          <w:spacing w:val="-4"/>
          <w:sz w:val="26"/>
        </w:rPr>
        <w:t>tùy </w:t>
      </w:r>
      <w:r>
        <w:rPr>
          <w:color w:val="231F20"/>
          <w:sz w:val="26"/>
        </w:rPr>
        <w:t>miên biến hành tùy tăng.</w:t>
      </w:r>
    </w:p>
    <w:p>
      <w:pPr>
        <w:pStyle w:val="ListParagraph"/>
        <w:numPr>
          <w:ilvl w:val="0"/>
          <w:numId w:val="33"/>
        </w:numPr>
        <w:tabs>
          <w:tab w:pos="1072" w:val="left" w:leader="none"/>
        </w:tabs>
        <w:spacing w:line="276" w:lineRule="auto" w:before="115" w:after="0"/>
        <w:ind w:left="110" w:right="390" w:firstLine="566"/>
        <w:jc w:val="both"/>
        <w:rPr>
          <w:sz w:val="26"/>
        </w:rPr>
      </w:pPr>
      <w:r>
        <w:rPr>
          <w:color w:val="231F20"/>
          <w:sz w:val="26"/>
        </w:rPr>
        <w:t>Ở cõi vô sắc do tu đạo đoạn trừ các thức thiện, nhiễm ô và vô phú vô ký. Nhãn căn này duyên nơi thức duyên, duyên nơi </w:t>
      </w:r>
      <w:r>
        <w:rPr>
          <w:color w:val="231F20"/>
          <w:spacing w:val="-3"/>
          <w:sz w:val="26"/>
        </w:rPr>
        <w:t>nhãn </w:t>
      </w:r>
      <w:r>
        <w:rPr>
          <w:color w:val="231F20"/>
          <w:sz w:val="26"/>
        </w:rPr>
        <w:t>căn duyên. Các thức thiện ở cõi vô sắc do tu đạo đoạn trừ, nên thức này ở cõi vô sắc do tu đạo đoạn trừ tất cả cùng các tùy miên </w:t>
      </w:r>
      <w:r>
        <w:rPr>
          <w:color w:val="231F20"/>
          <w:spacing w:val="-3"/>
          <w:sz w:val="26"/>
        </w:rPr>
        <w:t>biến </w:t>
      </w:r>
      <w:r>
        <w:rPr>
          <w:color w:val="231F20"/>
          <w:sz w:val="26"/>
        </w:rPr>
        <w:t>hành tùy tăng.</w:t>
      </w:r>
    </w:p>
    <w:p>
      <w:pPr>
        <w:pStyle w:val="ListParagraph"/>
        <w:numPr>
          <w:ilvl w:val="0"/>
          <w:numId w:val="33"/>
        </w:numPr>
        <w:tabs>
          <w:tab w:pos="1062" w:val="left" w:leader="none"/>
        </w:tabs>
        <w:spacing w:line="276" w:lineRule="auto" w:before="114" w:after="0"/>
        <w:ind w:left="110" w:right="390" w:firstLine="566"/>
        <w:jc w:val="both"/>
        <w:rPr>
          <w:sz w:val="26"/>
        </w:rPr>
      </w:pPr>
      <w:r>
        <w:rPr>
          <w:color w:val="231F20"/>
          <w:sz w:val="26"/>
        </w:rPr>
        <w:t>Thức vô lậu của phẩm khổ tập đạo trí. Nhãn căn này</w:t>
      </w:r>
      <w:r>
        <w:rPr>
          <w:color w:val="231F20"/>
          <w:spacing w:val="-27"/>
          <w:sz w:val="26"/>
        </w:rPr>
        <w:t> </w:t>
      </w:r>
      <w:r>
        <w:rPr>
          <w:color w:val="231F20"/>
          <w:sz w:val="26"/>
        </w:rPr>
        <w:t>duyên nơi thức duyên, duyên nơi nhãn căn duyên, là thức hữu lậu vô lậu, nên thức này không phải là tùy miên tùy tăng.</w:t>
      </w:r>
    </w:p>
    <w:p>
      <w:pPr>
        <w:pStyle w:val="BodyText"/>
        <w:spacing w:line="276" w:lineRule="auto"/>
        <w:ind w:left="110" w:right="391"/>
      </w:pPr>
      <w:r>
        <w:rPr>
          <w:color w:val="231F20"/>
        </w:rPr>
        <w:t>Do đó nói nhãn căn duyên nơi thức duyên và bốn bộ tùy miên tùy tăng ở ba cõi.</w:t>
      </w:r>
    </w:p>
    <w:p>
      <w:pPr>
        <w:pStyle w:val="BodyText"/>
        <w:spacing w:line="276" w:lineRule="auto"/>
        <w:ind w:left="110" w:right="391"/>
      </w:pPr>
      <w:r>
        <w:rPr>
          <w:color w:val="231F20"/>
        </w:rPr>
        <w:t>Các căn nhĩ, tỷ, thiệt, thân cũng như vậy. Nghĩa là các căn như nhĩ v.v... cũng chung nơi năm địa ở cõi dục và cõi sắc, chỉ do tu đạo đoạn trừ như nhãn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Nữ căn duyên nơi thức, thuộc ba bộ của cõi dục, biến hành ở cõi sắc và do tu đạo đoạn trừ, duyên nơi thức duyên, thuộc bốn bộ ở cõi dục, ba bộ ở cõi sắc, biến hành ở cõi vô sắc, do tu đạo đoạn trừ: Nữ căn chỉ ở cõi dục do tu đạo đoạn trừ làm đối tượng duyên cho năm thức trong mười sáu thức như sau:</w:t>
      </w:r>
    </w:p>
    <w:p>
      <w:pPr>
        <w:pStyle w:val="ListParagraph"/>
        <w:numPr>
          <w:ilvl w:val="1"/>
          <w:numId w:val="33"/>
        </w:numPr>
        <w:tabs>
          <w:tab w:pos="1212" w:val="left" w:leader="none"/>
        </w:tabs>
        <w:spacing w:line="273" w:lineRule="auto" w:before="109"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1"/>
          <w:numId w:val="33"/>
        </w:numPr>
        <w:tabs>
          <w:tab w:pos="1217" w:val="left" w:leader="none"/>
        </w:tabs>
        <w:spacing w:line="273" w:lineRule="auto" w:before="111"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 Thức này ở cõi dục do kiến tập đoạn trừ tất cả và </w:t>
      </w:r>
      <w:r>
        <w:rPr>
          <w:color w:val="231F20"/>
          <w:spacing w:val="-6"/>
          <w:sz w:val="26"/>
        </w:rPr>
        <w:t>do </w:t>
      </w:r>
      <w:r>
        <w:rPr>
          <w:color w:val="231F20"/>
          <w:sz w:val="26"/>
        </w:rPr>
        <w:t>kiến khổ đoạn trừ các tùy miên biến hành tùy tăng.</w:t>
      </w:r>
    </w:p>
    <w:p>
      <w:pPr>
        <w:pStyle w:val="ListParagraph"/>
        <w:numPr>
          <w:ilvl w:val="1"/>
          <w:numId w:val="33"/>
        </w:numPr>
        <w:tabs>
          <w:tab w:pos="1228" w:val="left" w:leader="none"/>
        </w:tabs>
        <w:spacing w:line="273" w:lineRule="auto" w:before="111"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ListParagraph"/>
        <w:numPr>
          <w:ilvl w:val="1"/>
          <w:numId w:val="33"/>
        </w:numPr>
        <w:tabs>
          <w:tab w:pos="1209" w:val="left" w:leader="none"/>
        </w:tabs>
        <w:spacing w:line="273" w:lineRule="auto" w:before="111" w:after="0"/>
        <w:ind w:left="393" w:right="107" w:firstLine="566"/>
        <w:jc w:val="both"/>
        <w:rPr>
          <w:sz w:val="26"/>
        </w:rPr>
      </w:pPr>
      <w:r>
        <w:rPr>
          <w:color w:val="231F20"/>
          <w:sz w:val="26"/>
        </w:rPr>
        <w:t>Ở</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do</w:t>
      </w:r>
      <w:r>
        <w:rPr>
          <w:color w:val="231F20"/>
          <w:spacing w:val="-13"/>
          <w:sz w:val="26"/>
        </w:rPr>
        <w:t> </w:t>
      </w:r>
      <w:r>
        <w:rPr>
          <w:color w:val="231F20"/>
          <w:sz w:val="26"/>
        </w:rPr>
        <w:t>tu</w:t>
      </w:r>
      <w:r>
        <w:rPr>
          <w:color w:val="231F20"/>
          <w:spacing w:val="-13"/>
          <w:sz w:val="26"/>
        </w:rPr>
        <w:t> </w:t>
      </w:r>
      <w:r>
        <w:rPr>
          <w:color w:val="231F20"/>
          <w:sz w:val="26"/>
        </w:rPr>
        <w:t>đạo</w:t>
      </w:r>
      <w:r>
        <w:rPr>
          <w:color w:val="231F20"/>
          <w:spacing w:val="-13"/>
          <w:sz w:val="26"/>
        </w:rPr>
        <w:t> </w:t>
      </w:r>
      <w:r>
        <w:rPr>
          <w:color w:val="231F20"/>
          <w:sz w:val="26"/>
        </w:rPr>
        <w:t>đoạn</w:t>
      </w:r>
      <w:r>
        <w:rPr>
          <w:color w:val="231F20"/>
          <w:spacing w:val="-13"/>
          <w:sz w:val="26"/>
        </w:rPr>
        <w:t> </w:t>
      </w:r>
      <w:r>
        <w:rPr>
          <w:color w:val="231F20"/>
          <w:sz w:val="26"/>
        </w:rPr>
        <w:t>trừ</w:t>
      </w:r>
      <w:r>
        <w:rPr>
          <w:color w:val="231F20"/>
          <w:spacing w:val="-14"/>
          <w:sz w:val="26"/>
        </w:rPr>
        <w:t> </w:t>
      </w:r>
      <w:r>
        <w:rPr>
          <w:color w:val="231F20"/>
          <w:sz w:val="26"/>
        </w:rPr>
        <w:t>thức</w:t>
      </w:r>
      <w:r>
        <w:rPr>
          <w:color w:val="231F20"/>
          <w:spacing w:val="-13"/>
          <w:sz w:val="26"/>
        </w:rPr>
        <w:t> </w:t>
      </w:r>
      <w:r>
        <w:rPr>
          <w:color w:val="231F20"/>
          <w:sz w:val="26"/>
        </w:rPr>
        <w:t>thiện</w:t>
      </w:r>
      <w:r>
        <w:rPr>
          <w:color w:val="231F20"/>
          <w:spacing w:val="-13"/>
          <w:sz w:val="26"/>
        </w:rPr>
        <w:t> </w:t>
      </w:r>
      <w:r>
        <w:rPr>
          <w:color w:val="231F20"/>
          <w:sz w:val="26"/>
        </w:rPr>
        <w:t>và</w:t>
      </w:r>
      <w:r>
        <w:rPr>
          <w:color w:val="231F20"/>
          <w:spacing w:val="-13"/>
          <w:sz w:val="26"/>
        </w:rPr>
        <w:t> </w:t>
      </w:r>
      <w:r>
        <w:rPr>
          <w:color w:val="231F20"/>
          <w:sz w:val="26"/>
        </w:rPr>
        <w:t>vô</w:t>
      </w:r>
      <w:r>
        <w:rPr>
          <w:color w:val="231F20"/>
          <w:spacing w:val="-13"/>
          <w:sz w:val="26"/>
        </w:rPr>
        <w:t> </w:t>
      </w:r>
      <w:r>
        <w:rPr>
          <w:color w:val="231F20"/>
          <w:sz w:val="26"/>
        </w:rPr>
        <w:t>phú</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7"/>
          <w:sz w:val="26"/>
        </w:rPr>
        <w:t> </w:t>
      </w:r>
      <w:r>
        <w:rPr>
          <w:color w:val="231F20"/>
          <w:sz w:val="26"/>
        </w:rPr>
        <w:t>Thức này ở cõi sắc do tu đạo đoạn trừ tất cả cùng các tùy miên biến hành tùy tăng.</w:t>
      </w:r>
    </w:p>
    <w:p>
      <w:pPr>
        <w:pStyle w:val="ListParagraph"/>
        <w:numPr>
          <w:ilvl w:val="1"/>
          <w:numId w:val="33"/>
        </w:numPr>
        <w:tabs>
          <w:tab w:pos="1231" w:val="left" w:leader="none"/>
        </w:tabs>
        <w:spacing w:line="273" w:lineRule="auto" w:before="111" w:after="0"/>
        <w:ind w:left="393" w:right="107" w:firstLine="566"/>
        <w:jc w:val="both"/>
        <w:rPr>
          <w:sz w:val="26"/>
        </w:rPr>
      </w:pPr>
      <w:r>
        <w:rPr>
          <w:color w:val="231F20"/>
          <w:sz w:val="26"/>
        </w:rPr>
        <w:t>Thức vô lậu tức là phẩm khổ tập pháp trí. Thức này không phải là tùy miên tùy tăng.</w:t>
      </w:r>
    </w:p>
    <w:p>
      <w:pPr>
        <w:pStyle w:val="BodyText"/>
        <w:spacing w:line="273" w:lineRule="auto" w:before="111"/>
        <w:ind w:right="108"/>
      </w:pPr>
      <w:r>
        <w:rPr>
          <w:color w:val="231F20"/>
        </w:rPr>
        <w:t>Do đó nói nữ căn duyên nơi thức nơi ba bộ của cõi dục, là</w:t>
      </w:r>
      <w:r>
        <w:rPr>
          <w:color w:val="231F20"/>
          <w:spacing w:val="-38"/>
        </w:rPr>
        <w:t> </w:t>
      </w:r>
      <w:r>
        <w:rPr>
          <w:color w:val="231F20"/>
        </w:rPr>
        <w:t>biến hành ở cõi sắc, do tu đạo đoạn trừ, là tùy miên tùy</w:t>
      </w:r>
      <w:r>
        <w:rPr>
          <w:color w:val="231F20"/>
          <w:spacing w:val="-3"/>
        </w:rPr>
        <w:t> </w:t>
      </w:r>
      <w:r>
        <w:rPr>
          <w:color w:val="231F20"/>
        </w:rPr>
        <w:t>tăng.</w:t>
      </w:r>
    </w:p>
    <w:p>
      <w:pPr>
        <w:pStyle w:val="BodyText"/>
        <w:spacing w:line="273" w:lineRule="auto" w:before="112"/>
        <w:ind w:right="107"/>
      </w:pPr>
      <w:r>
        <w:rPr>
          <w:color w:val="231F20"/>
        </w:rPr>
        <w:t>Nữ căn duyên nơi thức duyên làm đối tượng duyên cho chín thức trong mười sáu thức như sau:</w:t>
      </w:r>
    </w:p>
    <w:p>
      <w:pPr>
        <w:pStyle w:val="ListParagraph"/>
        <w:numPr>
          <w:ilvl w:val="0"/>
          <w:numId w:val="34"/>
        </w:numPr>
        <w:tabs>
          <w:tab w:pos="1212" w:val="left" w:leader="none"/>
        </w:tabs>
        <w:spacing w:line="273" w:lineRule="auto" w:before="112" w:after="0"/>
        <w:ind w:left="393" w:right="107" w:firstLine="566"/>
        <w:jc w:val="both"/>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 Nữ căn ấy duyên nơi thức duyên, duyên nơi nữ căn </w:t>
      </w:r>
      <w:r>
        <w:rPr>
          <w:color w:val="231F20"/>
          <w:spacing w:val="-3"/>
          <w:sz w:val="26"/>
        </w:rPr>
        <w:t>duyên. </w:t>
      </w: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pacing w:val="-4"/>
          <w:sz w:val="26"/>
        </w:rPr>
        <w:t>với </w:t>
      </w:r>
      <w:r>
        <w:rPr>
          <w:color w:val="231F20"/>
          <w:sz w:val="26"/>
        </w:rPr>
        <w:t>thức, nên thức này ở cõi dục do kiến khổ đoạn trừ tất cả và do kiến tập đoạn trừ các tùy miên biến hành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934" w:val="left" w:leader="none"/>
        </w:tabs>
        <w:spacing w:line="273" w:lineRule="auto" w:before="89" w:after="0"/>
        <w:ind w:left="110" w:right="390"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 thức. Nữ căn ấy duyên nơi thức duyên, duyên nơi nữ căn </w:t>
      </w:r>
      <w:r>
        <w:rPr>
          <w:color w:val="231F20"/>
          <w:spacing w:val="-3"/>
          <w:sz w:val="26"/>
        </w:rPr>
        <w:t>duyên.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pacing w:val="-4"/>
          <w:sz w:val="26"/>
        </w:rPr>
        <w:t>với </w:t>
      </w:r>
      <w:r>
        <w:rPr>
          <w:color w:val="231F20"/>
          <w:sz w:val="26"/>
        </w:rPr>
        <w:t>thức, nên thức này ở cõi dục do kiến tập đoạn trừ tất cả và do </w:t>
      </w:r>
      <w:r>
        <w:rPr>
          <w:color w:val="231F20"/>
          <w:spacing w:val="-3"/>
          <w:sz w:val="26"/>
        </w:rPr>
        <w:t>kiến </w:t>
      </w:r>
      <w:r>
        <w:rPr>
          <w:color w:val="231F20"/>
          <w:sz w:val="26"/>
        </w:rPr>
        <w:t>khổ đoạn trừ các tùy miên biến hành tùy tăng.</w:t>
      </w:r>
    </w:p>
    <w:p>
      <w:pPr>
        <w:pStyle w:val="ListParagraph"/>
        <w:numPr>
          <w:ilvl w:val="0"/>
          <w:numId w:val="34"/>
        </w:numPr>
        <w:tabs>
          <w:tab w:pos="953" w:val="left" w:leader="none"/>
        </w:tabs>
        <w:spacing w:line="273" w:lineRule="auto" w:before="109" w:after="0"/>
        <w:ind w:left="110" w:right="390" w:firstLine="566"/>
        <w:jc w:val="both"/>
        <w:rPr>
          <w:sz w:val="26"/>
        </w:rPr>
      </w:pPr>
      <w:r>
        <w:rPr>
          <w:color w:val="231F20"/>
          <w:sz w:val="26"/>
        </w:rPr>
        <w:t>Ở cõi dục do kiến đạo đoạn trừ các tùy miên duyên nơi </w:t>
      </w:r>
      <w:r>
        <w:rPr>
          <w:color w:val="231F20"/>
          <w:spacing w:val="-6"/>
          <w:sz w:val="26"/>
        </w:rPr>
        <w:t>vô </w:t>
      </w:r>
      <w:r>
        <w:rPr>
          <w:color w:val="231F20"/>
          <w:sz w:val="26"/>
        </w:rPr>
        <w:t>lậu tương ưng với thức. Nữ căn ấy duyên nơi thức duyên, duyên nơi nữ căn duyên. Các phẩm khổ tập pháp trí tương ưng với thức, nên thức</w:t>
      </w:r>
      <w:r>
        <w:rPr>
          <w:color w:val="231F20"/>
          <w:spacing w:val="-10"/>
          <w:sz w:val="26"/>
        </w:rPr>
        <w:t> </w:t>
      </w:r>
      <w:r>
        <w:rPr>
          <w:color w:val="231F20"/>
          <w:sz w:val="26"/>
        </w:rPr>
        <w:t>này</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đạo</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cùng</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 hành tùy tăng.</w:t>
      </w:r>
    </w:p>
    <w:p>
      <w:pPr>
        <w:pStyle w:val="ListParagraph"/>
        <w:numPr>
          <w:ilvl w:val="0"/>
          <w:numId w:val="34"/>
        </w:numPr>
        <w:tabs>
          <w:tab w:pos="945" w:val="left" w:leader="none"/>
        </w:tabs>
        <w:spacing w:line="273" w:lineRule="auto" w:before="109" w:after="0"/>
        <w:ind w:left="110" w:right="390"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 ký. Nữ căn ấy duyên nơi thức duyên, duyên nơi nữ căn duyên. Nơi</w:t>
      </w:r>
      <w:r>
        <w:rPr>
          <w:color w:val="231F20"/>
          <w:spacing w:val="-11"/>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w:t>
      </w:r>
      <w:r>
        <w:rPr>
          <w:color w:val="231F20"/>
          <w:spacing w:val="-10"/>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thức,</w:t>
      </w:r>
      <w:r>
        <w:rPr>
          <w:color w:val="231F20"/>
          <w:spacing w:val="-10"/>
          <w:sz w:val="26"/>
        </w:rPr>
        <w:t> </w:t>
      </w:r>
      <w:r>
        <w:rPr>
          <w:color w:val="231F20"/>
          <w:sz w:val="26"/>
        </w:rPr>
        <w:t>nên</w:t>
      </w:r>
      <w:r>
        <w:rPr>
          <w:color w:val="231F20"/>
          <w:spacing w:val="-10"/>
          <w:sz w:val="26"/>
        </w:rPr>
        <w:t> </w:t>
      </w:r>
      <w:r>
        <w:rPr>
          <w:color w:val="231F20"/>
          <w:sz w:val="26"/>
        </w:rPr>
        <w:t>thức</w:t>
      </w:r>
      <w:r>
        <w:rPr>
          <w:color w:val="231F20"/>
          <w:spacing w:val="-9"/>
          <w:sz w:val="26"/>
        </w:rPr>
        <w:t> </w:t>
      </w:r>
      <w:r>
        <w:rPr>
          <w:color w:val="231F20"/>
          <w:sz w:val="26"/>
        </w:rPr>
        <w:t>này</w:t>
      </w:r>
      <w:r>
        <w:rPr>
          <w:color w:val="231F20"/>
          <w:spacing w:val="-10"/>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 đoạn trừ tất cả cùng các tùy miên biến hành tùy</w:t>
      </w:r>
      <w:r>
        <w:rPr>
          <w:color w:val="231F20"/>
          <w:spacing w:val="-1"/>
          <w:sz w:val="26"/>
        </w:rPr>
        <w:t> </w:t>
      </w:r>
      <w:r>
        <w:rPr>
          <w:color w:val="231F20"/>
          <w:sz w:val="26"/>
        </w:rPr>
        <w:t>tăng.</w:t>
      </w:r>
    </w:p>
    <w:p>
      <w:pPr>
        <w:pStyle w:val="ListParagraph"/>
        <w:numPr>
          <w:ilvl w:val="0"/>
          <w:numId w:val="34"/>
        </w:numPr>
        <w:tabs>
          <w:tab w:pos="932" w:val="left" w:leader="none"/>
        </w:tabs>
        <w:spacing w:line="273" w:lineRule="auto" w:before="110" w:after="0"/>
        <w:ind w:left="110" w:right="390" w:firstLine="566"/>
        <w:jc w:val="both"/>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6"/>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 Nữ căn ấy duyên nơi thức duyên, duyên nơi nữ </w:t>
      </w:r>
      <w:r>
        <w:rPr>
          <w:color w:val="231F20"/>
          <w:spacing w:val="-4"/>
          <w:sz w:val="26"/>
        </w:rPr>
        <w:t>căn </w:t>
      </w:r>
      <w:r>
        <w:rPr>
          <w:color w:val="231F20"/>
          <w:sz w:val="26"/>
        </w:rPr>
        <w:t>duyên.</w:t>
      </w:r>
      <w:r>
        <w:rPr>
          <w:color w:val="231F20"/>
          <w:spacing w:val="-13"/>
          <w:sz w:val="26"/>
        </w:rPr>
        <w:t> </w:t>
      </w:r>
      <w:r>
        <w:rPr>
          <w:color w:val="231F20"/>
          <w:sz w:val="26"/>
        </w:rPr>
        <w:t>Nơi</w:t>
      </w:r>
      <w:r>
        <w:rPr>
          <w:color w:val="231F20"/>
          <w:spacing w:val="-12"/>
          <w:sz w:val="26"/>
        </w:rPr>
        <w:t> </w:t>
      </w:r>
      <w:r>
        <w:rPr>
          <w:color w:val="231F20"/>
          <w:sz w:val="26"/>
        </w:rPr>
        <w:t>cõi</w:t>
      </w:r>
      <w:r>
        <w:rPr>
          <w:color w:val="231F20"/>
          <w:spacing w:val="-12"/>
          <w:sz w:val="26"/>
        </w:rPr>
        <w:t> </w:t>
      </w:r>
      <w:r>
        <w:rPr>
          <w:color w:val="231F20"/>
          <w:sz w:val="26"/>
        </w:rPr>
        <w:t>sắc</w:t>
      </w:r>
      <w:r>
        <w:rPr>
          <w:color w:val="231F20"/>
          <w:spacing w:val="-12"/>
          <w:sz w:val="26"/>
        </w:rPr>
        <w:t> </w:t>
      </w:r>
      <w:r>
        <w:rPr>
          <w:color w:val="231F20"/>
          <w:sz w:val="26"/>
        </w:rPr>
        <w:t>do</w:t>
      </w:r>
      <w:r>
        <w:rPr>
          <w:color w:val="231F20"/>
          <w:spacing w:val="-13"/>
          <w:sz w:val="26"/>
        </w:rPr>
        <w:t> </w:t>
      </w:r>
      <w:r>
        <w:rPr>
          <w:color w:val="231F20"/>
          <w:sz w:val="26"/>
        </w:rPr>
        <w:t>tu</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3"/>
          <w:sz w:val="26"/>
        </w:rPr>
        <w:t> </w:t>
      </w:r>
      <w:r>
        <w:rPr>
          <w:color w:val="231F20"/>
          <w:sz w:val="26"/>
        </w:rPr>
        <w:t>thức</w:t>
      </w:r>
      <w:r>
        <w:rPr>
          <w:color w:val="231F20"/>
          <w:spacing w:val="-12"/>
          <w:sz w:val="26"/>
        </w:rPr>
        <w:t> </w:t>
      </w:r>
      <w:r>
        <w:rPr>
          <w:color w:val="231F20"/>
          <w:sz w:val="26"/>
        </w:rPr>
        <w:t>thiện</w:t>
      </w:r>
      <w:r>
        <w:rPr>
          <w:color w:val="231F20"/>
          <w:spacing w:val="-12"/>
          <w:sz w:val="26"/>
        </w:rPr>
        <w:t> </w:t>
      </w:r>
      <w:r>
        <w:rPr>
          <w:color w:val="231F20"/>
          <w:sz w:val="26"/>
        </w:rPr>
        <w:t>và</w:t>
      </w:r>
      <w:r>
        <w:rPr>
          <w:color w:val="231F20"/>
          <w:spacing w:val="-12"/>
          <w:sz w:val="26"/>
        </w:rPr>
        <w:t> </w:t>
      </w:r>
      <w:r>
        <w:rPr>
          <w:color w:val="231F20"/>
          <w:sz w:val="26"/>
        </w:rPr>
        <w:t>vô</w:t>
      </w:r>
      <w:r>
        <w:rPr>
          <w:color w:val="231F20"/>
          <w:spacing w:val="-13"/>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2"/>
          <w:sz w:val="26"/>
        </w:rPr>
        <w:t> </w:t>
      </w:r>
      <w:r>
        <w:rPr>
          <w:color w:val="231F20"/>
          <w:sz w:val="26"/>
        </w:rPr>
        <w:t>nên thức</w:t>
      </w:r>
      <w:r>
        <w:rPr>
          <w:color w:val="231F20"/>
          <w:spacing w:val="-6"/>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cùng</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6"/>
          <w:sz w:val="26"/>
        </w:rPr>
        <w:t> </w:t>
      </w:r>
      <w:r>
        <w:rPr>
          <w:color w:val="231F20"/>
          <w:sz w:val="26"/>
        </w:rPr>
        <w:t>đoạn trừ các tùy miên biến hành tùy</w:t>
      </w:r>
      <w:r>
        <w:rPr>
          <w:color w:val="231F20"/>
          <w:spacing w:val="-1"/>
          <w:sz w:val="26"/>
        </w:rPr>
        <w:t> </w:t>
      </w:r>
      <w:r>
        <w:rPr>
          <w:color w:val="231F20"/>
          <w:sz w:val="26"/>
        </w:rPr>
        <w:t>tăng.</w:t>
      </w:r>
    </w:p>
    <w:p>
      <w:pPr>
        <w:pStyle w:val="ListParagraph"/>
        <w:numPr>
          <w:ilvl w:val="0"/>
          <w:numId w:val="34"/>
        </w:numPr>
        <w:tabs>
          <w:tab w:pos="937" w:val="left" w:leader="none"/>
        </w:tabs>
        <w:spacing w:line="273" w:lineRule="auto" w:before="110" w:after="0"/>
        <w:ind w:left="110" w:right="390" w:firstLine="566"/>
        <w:jc w:val="both"/>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 Nữ căn ấy duyên nơi thức duyên, duyên nơi nữ </w:t>
      </w:r>
      <w:r>
        <w:rPr>
          <w:color w:val="231F20"/>
          <w:spacing w:val="-5"/>
          <w:sz w:val="26"/>
        </w:rPr>
        <w:t>căn </w:t>
      </w:r>
      <w:r>
        <w:rPr>
          <w:color w:val="231F20"/>
          <w:sz w:val="26"/>
        </w:rPr>
        <w:t>duyên.</w:t>
      </w:r>
      <w:r>
        <w:rPr>
          <w:color w:val="231F20"/>
          <w:spacing w:val="-13"/>
          <w:sz w:val="26"/>
        </w:rPr>
        <w:t> </w:t>
      </w:r>
      <w:r>
        <w:rPr>
          <w:color w:val="231F20"/>
          <w:sz w:val="26"/>
        </w:rPr>
        <w:t>Nơi</w:t>
      </w:r>
      <w:r>
        <w:rPr>
          <w:color w:val="231F20"/>
          <w:spacing w:val="-12"/>
          <w:sz w:val="26"/>
        </w:rPr>
        <w:t> </w:t>
      </w:r>
      <w:r>
        <w:rPr>
          <w:color w:val="231F20"/>
          <w:sz w:val="26"/>
        </w:rPr>
        <w:t>cõi</w:t>
      </w:r>
      <w:r>
        <w:rPr>
          <w:color w:val="231F20"/>
          <w:spacing w:val="-12"/>
          <w:sz w:val="26"/>
        </w:rPr>
        <w:t> </w:t>
      </w:r>
      <w:r>
        <w:rPr>
          <w:color w:val="231F20"/>
          <w:sz w:val="26"/>
        </w:rPr>
        <w:t>sắc</w:t>
      </w:r>
      <w:r>
        <w:rPr>
          <w:color w:val="231F20"/>
          <w:spacing w:val="-12"/>
          <w:sz w:val="26"/>
        </w:rPr>
        <w:t> </w:t>
      </w:r>
      <w:r>
        <w:rPr>
          <w:color w:val="231F20"/>
          <w:sz w:val="26"/>
        </w:rPr>
        <w:t>do</w:t>
      </w:r>
      <w:r>
        <w:rPr>
          <w:color w:val="231F20"/>
          <w:spacing w:val="-13"/>
          <w:sz w:val="26"/>
        </w:rPr>
        <w:t> </w:t>
      </w:r>
      <w:r>
        <w:rPr>
          <w:color w:val="231F20"/>
          <w:sz w:val="26"/>
        </w:rPr>
        <w:t>tu</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3"/>
          <w:sz w:val="26"/>
        </w:rPr>
        <w:t> </w:t>
      </w:r>
      <w:r>
        <w:rPr>
          <w:color w:val="231F20"/>
          <w:sz w:val="26"/>
        </w:rPr>
        <w:t>thức</w:t>
      </w:r>
      <w:r>
        <w:rPr>
          <w:color w:val="231F20"/>
          <w:spacing w:val="-12"/>
          <w:sz w:val="26"/>
        </w:rPr>
        <w:t> </w:t>
      </w:r>
      <w:r>
        <w:rPr>
          <w:color w:val="231F20"/>
          <w:sz w:val="26"/>
        </w:rPr>
        <w:t>thiện</w:t>
      </w:r>
      <w:r>
        <w:rPr>
          <w:color w:val="231F20"/>
          <w:spacing w:val="-12"/>
          <w:sz w:val="26"/>
        </w:rPr>
        <w:t> </w:t>
      </w:r>
      <w:r>
        <w:rPr>
          <w:color w:val="231F20"/>
          <w:sz w:val="26"/>
        </w:rPr>
        <w:t>và</w:t>
      </w:r>
      <w:r>
        <w:rPr>
          <w:color w:val="231F20"/>
          <w:spacing w:val="-12"/>
          <w:sz w:val="26"/>
        </w:rPr>
        <w:t> </w:t>
      </w:r>
      <w:r>
        <w:rPr>
          <w:color w:val="231F20"/>
          <w:sz w:val="26"/>
        </w:rPr>
        <w:t>vô</w:t>
      </w:r>
      <w:r>
        <w:rPr>
          <w:color w:val="231F20"/>
          <w:spacing w:val="-13"/>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2"/>
          <w:sz w:val="26"/>
        </w:rPr>
        <w:t> </w:t>
      </w:r>
      <w:r>
        <w:rPr>
          <w:color w:val="231F20"/>
          <w:sz w:val="26"/>
        </w:rPr>
        <w:t>nên thức</w:t>
      </w:r>
      <w:r>
        <w:rPr>
          <w:color w:val="231F20"/>
          <w:spacing w:val="-6"/>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cùng</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5"/>
          <w:sz w:val="26"/>
        </w:rPr>
        <w:t> </w:t>
      </w:r>
      <w:r>
        <w:rPr>
          <w:color w:val="231F20"/>
          <w:sz w:val="26"/>
        </w:rPr>
        <w:t>đoạn trừ các tùy miên biến hành tùy tăng.</w:t>
      </w:r>
    </w:p>
    <w:p>
      <w:pPr>
        <w:pStyle w:val="ListParagraph"/>
        <w:numPr>
          <w:ilvl w:val="0"/>
          <w:numId w:val="34"/>
        </w:numPr>
        <w:tabs>
          <w:tab w:pos="948" w:val="left" w:leader="none"/>
        </w:tabs>
        <w:spacing w:line="273" w:lineRule="auto" w:before="109" w:after="0"/>
        <w:ind w:left="110" w:right="390" w:firstLine="566"/>
        <w:jc w:val="both"/>
        <w:rPr>
          <w:sz w:val="26"/>
        </w:rPr>
      </w:pPr>
      <w:r>
        <w:rPr>
          <w:color w:val="231F20"/>
          <w:sz w:val="26"/>
        </w:rPr>
        <w:t>Ở cõi sắc do tu đạo đoạn trừ thức thiện, nhiễm ô và vô phú vô ký. Nữ căn ấy duyên nơi thức duyên, duyên nơi nữ căn duyên. Nơi cõi sắc do tu đạo đoạn trừ thức thiện và vô phú vô ký, nên thức này ở cõi sắc do tu đạo đoạn trừ tất cả cùng các tùy miên biến hành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1221" w:val="left" w:leader="none"/>
        </w:tabs>
        <w:spacing w:line="276" w:lineRule="auto" w:before="89" w:after="0"/>
        <w:ind w:left="393" w:right="106" w:firstLine="566"/>
        <w:jc w:val="both"/>
        <w:rPr>
          <w:sz w:val="26"/>
        </w:rPr>
      </w:pPr>
      <w:r>
        <w:rPr>
          <w:color w:val="231F20"/>
          <w:sz w:val="26"/>
        </w:rPr>
        <w:t>Ở cõi vô sắc do tu đạo đoạn trừ thức thiện. Nữ căn ấy duyên nơi thức duyên, duyên nơi nữ căn duyên. Nơi cõi vô sắc do tu đạo đoạn trừ thức thiện và vô phú vô ký, nên thức này ở cõi vô sắc do tu đạo đoạn trừ tất cả cùng các tùy miên biến hành tùy</w:t>
      </w:r>
      <w:r>
        <w:rPr>
          <w:color w:val="231F20"/>
          <w:spacing w:val="-1"/>
          <w:sz w:val="26"/>
        </w:rPr>
        <w:t> </w:t>
      </w:r>
      <w:r>
        <w:rPr>
          <w:color w:val="231F20"/>
          <w:sz w:val="26"/>
        </w:rPr>
        <w:t>tăng.</w:t>
      </w:r>
    </w:p>
    <w:p>
      <w:pPr>
        <w:pStyle w:val="ListParagraph"/>
        <w:numPr>
          <w:ilvl w:val="0"/>
          <w:numId w:val="34"/>
        </w:numPr>
        <w:tabs>
          <w:tab w:pos="1206" w:val="left" w:leader="none"/>
        </w:tabs>
        <w:spacing w:line="276" w:lineRule="auto" w:before="129" w:after="0"/>
        <w:ind w:left="393" w:right="107" w:firstLine="566"/>
        <w:jc w:val="both"/>
        <w:rPr>
          <w:sz w:val="26"/>
        </w:rPr>
      </w:pPr>
      <w:r>
        <w:rPr>
          <w:color w:val="231F20"/>
          <w:sz w:val="26"/>
        </w:rPr>
        <w:t>Thức</w:t>
      </w:r>
      <w:r>
        <w:rPr>
          <w:color w:val="231F20"/>
          <w:spacing w:val="-12"/>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tức</w:t>
      </w:r>
      <w:r>
        <w:rPr>
          <w:color w:val="231F20"/>
          <w:spacing w:val="-11"/>
          <w:sz w:val="26"/>
        </w:rPr>
        <w:t> </w:t>
      </w:r>
      <w:r>
        <w:rPr>
          <w:color w:val="231F20"/>
          <w:sz w:val="26"/>
        </w:rPr>
        <w:t>là</w:t>
      </w:r>
      <w:r>
        <w:rPr>
          <w:color w:val="231F20"/>
          <w:spacing w:val="-11"/>
          <w:sz w:val="26"/>
        </w:rPr>
        <w:t> </w:t>
      </w:r>
      <w:r>
        <w:rPr>
          <w:color w:val="231F20"/>
          <w:sz w:val="26"/>
        </w:rPr>
        <w:t>phẩm</w:t>
      </w:r>
      <w:r>
        <w:rPr>
          <w:color w:val="231F20"/>
          <w:spacing w:val="-11"/>
          <w:sz w:val="26"/>
        </w:rPr>
        <w:t> </w:t>
      </w:r>
      <w:r>
        <w:rPr>
          <w:color w:val="231F20"/>
          <w:sz w:val="26"/>
        </w:rPr>
        <w:t>khổ</w:t>
      </w:r>
      <w:r>
        <w:rPr>
          <w:color w:val="231F20"/>
          <w:spacing w:val="-11"/>
          <w:sz w:val="26"/>
        </w:rPr>
        <w:t> </w:t>
      </w:r>
      <w:r>
        <w:rPr>
          <w:color w:val="231F20"/>
          <w:sz w:val="26"/>
        </w:rPr>
        <w:t>tập</w:t>
      </w:r>
      <w:r>
        <w:rPr>
          <w:color w:val="231F20"/>
          <w:spacing w:val="-11"/>
          <w:sz w:val="26"/>
        </w:rPr>
        <w:t> </w:t>
      </w:r>
      <w:r>
        <w:rPr>
          <w:color w:val="231F20"/>
          <w:sz w:val="26"/>
        </w:rPr>
        <w:t>đạo</w:t>
      </w:r>
      <w:r>
        <w:rPr>
          <w:color w:val="231F20"/>
          <w:spacing w:val="-11"/>
          <w:sz w:val="26"/>
        </w:rPr>
        <w:t> </w:t>
      </w:r>
      <w:r>
        <w:rPr>
          <w:color w:val="231F20"/>
          <w:sz w:val="26"/>
        </w:rPr>
        <w:t>trí.</w:t>
      </w:r>
      <w:r>
        <w:rPr>
          <w:color w:val="231F20"/>
          <w:spacing w:val="-11"/>
          <w:sz w:val="26"/>
        </w:rPr>
        <w:t> </w:t>
      </w:r>
      <w:r>
        <w:rPr>
          <w:color w:val="231F20"/>
          <w:sz w:val="26"/>
        </w:rPr>
        <w:t>Nữ</w:t>
      </w:r>
      <w:r>
        <w:rPr>
          <w:color w:val="231F20"/>
          <w:spacing w:val="-11"/>
          <w:sz w:val="26"/>
        </w:rPr>
        <w:t> </w:t>
      </w:r>
      <w:r>
        <w:rPr>
          <w:color w:val="231F20"/>
          <w:sz w:val="26"/>
        </w:rPr>
        <w:t>căn</w:t>
      </w:r>
      <w:r>
        <w:rPr>
          <w:color w:val="231F20"/>
          <w:spacing w:val="-11"/>
          <w:sz w:val="26"/>
        </w:rPr>
        <w:t> </w:t>
      </w:r>
      <w:r>
        <w:rPr>
          <w:color w:val="231F20"/>
          <w:sz w:val="26"/>
        </w:rPr>
        <w:t>ấy</w:t>
      </w:r>
      <w:r>
        <w:rPr>
          <w:color w:val="231F20"/>
          <w:spacing w:val="-11"/>
          <w:sz w:val="26"/>
        </w:rPr>
        <w:t> </w:t>
      </w:r>
      <w:r>
        <w:rPr>
          <w:color w:val="231F20"/>
          <w:sz w:val="26"/>
        </w:rPr>
        <w:t>duyên</w:t>
      </w:r>
      <w:r>
        <w:rPr>
          <w:color w:val="231F20"/>
          <w:spacing w:val="-11"/>
          <w:sz w:val="26"/>
        </w:rPr>
        <w:t> </w:t>
      </w:r>
      <w:r>
        <w:rPr>
          <w:color w:val="231F20"/>
          <w:sz w:val="26"/>
        </w:rPr>
        <w:t>nơi thức</w:t>
      </w:r>
      <w:r>
        <w:rPr>
          <w:color w:val="231F20"/>
          <w:spacing w:val="-6"/>
          <w:sz w:val="26"/>
        </w:rPr>
        <w:t> </w:t>
      </w:r>
      <w:r>
        <w:rPr>
          <w:color w:val="231F20"/>
          <w:sz w:val="26"/>
        </w:rPr>
        <w:t>duyên,</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nữ</w:t>
      </w:r>
      <w:r>
        <w:rPr>
          <w:color w:val="231F20"/>
          <w:spacing w:val="-6"/>
          <w:sz w:val="26"/>
        </w:rPr>
        <w:t> </w:t>
      </w:r>
      <w:r>
        <w:rPr>
          <w:color w:val="231F20"/>
          <w:sz w:val="26"/>
        </w:rPr>
        <w:t>căn</w:t>
      </w:r>
      <w:r>
        <w:rPr>
          <w:color w:val="231F20"/>
          <w:spacing w:val="-6"/>
          <w:sz w:val="26"/>
        </w:rPr>
        <w:t> </w:t>
      </w:r>
      <w:r>
        <w:rPr>
          <w:color w:val="231F20"/>
          <w:sz w:val="26"/>
        </w:rPr>
        <w:t>duyên</w:t>
      </w:r>
      <w:r>
        <w:rPr>
          <w:color w:val="231F20"/>
          <w:spacing w:val="-6"/>
          <w:sz w:val="26"/>
        </w:rPr>
        <w:t> </w:t>
      </w:r>
      <w:r>
        <w:rPr>
          <w:color w:val="231F20"/>
          <w:sz w:val="26"/>
        </w:rPr>
        <w:t>và</w:t>
      </w:r>
      <w:r>
        <w:rPr>
          <w:color w:val="231F20"/>
          <w:spacing w:val="-6"/>
          <w:sz w:val="26"/>
        </w:rPr>
        <w:t> </w:t>
      </w:r>
      <w:r>
        <w:rPr>
          <w:color w:val="231F20"/>
          <w:sz w:val="26"/>
        </w:rPr>
        <w:t>các</w:t>
      </w:r>
      <w:r>
        <w:rPr>
          <w:color w:val="231F20"/>
          <w:spacing w:val="-6"/>
          <w:sz w:val="26"/>
        </w:rPr>
        <w:t> </w:t>
      </w:r>
      <w:r>
        <w:rPr>
          <w:color w:val="231F20"/>
          <w:sz w:val="26"/>
        </w:rPr>
        <w:t>thức</w:t>
      </w:r>
      <w:r>
        <w:rPr>
          <w:color w:val="231F20"/>
          <w:spacing w:val="-6"/>
          <w:sz w:val="26"/>
        </w:rPr>
        <w:t> </w:t>
      </w:r>
      <w:r>
        <w:rPr>
          <w:color w:val="231F20"/>
          <w:sz w:val="26"/>
        </w:rPr>
        <w:t>hữu</w:t>
      </w:r>
      <w:r>
        <w:rPr>
          <w:color w:val="231F20"/>
          <w:spacing w:val="-6"/>
          <w:sz w:val="26"/>
        </w:rPr>
        <w:t> </w:t>
      </w:r>
      <w:r>
        <w:rPr>
          <w:color w:val="231F20"/>
          <w:sz w:val="26"/>
        </w:rPr>
        <w:t>lậu,</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nên thức này không phải là tùy miên tùy tăng.</w:t>
      </w:r>
    </w:p>
    <w:p>
      <w:pPr>
        <w:pStyle w:val="BodyText"/>
        <w:spacing w:line="276" w:lineRule="auto" w:before="128"/>
        <w:ind w:right="107"/>
      </w:pPr>
      <w:r>
        <w:rPr>
          <w:color w:val="231F20"/>
        </w:rPr>
        <w:t>Do</w:t>
      </w:r>
      <w:r>
        <w:rPr>
          <w:color w:val="231F20"/>
          <w:spacing w:val="-9"/>
        </w:rPr>
        <w:t> </w:t>
      </w:r>
      <w:r>
        <w:rPr>
          <w:color w:val="231F20"/>
        </w:rPr>
        <w:t>đó</w:t>
      </w:r>
      <w:r>
        <w:rPr>
          <w:color w:val="231F20"/>
          <w:spacing w:val="-9"/>
        </w:rPr>
        <w:t> </w:t>
      </w:r>
      <w:r>
        <w:rPr>
          <w:color w:val="231F20"/>
        </w:rPr>
        <w:t>nói</w:t>
      </w:r>
      <w:r>
        <w:rPr>
          <w:color w:val="231F20"/>
          <w:spacing w:val="-9"/>
        </w:rPr>
        <w:t> </w:t>
      </w:r>
      <w:r>
        <w:rPr>
          <w:color w:val="231F20"/>
        </w:rPr>
        <w:t>nữ</w:t>
      </w:r>
      <w:r>
        <w:rPr>
          <w:color w:val="231F20"/>
          <w:spacing w:val="-9"/>
        </w:rPr>
        <w:t> </w:t>
      </w:r>
      <w:r>
        <w:rPr>
          <w:color w:val="231F20"/>
        </w:rPr>
        <w:t>căn</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9"/>
        </w:rPr>
        <w:t> </w:t>
      </w:r>
      <w:r>
        <w:rPr>
          <w:color w:val="231F20"/>
        </w:rPr>
        <w:t>duyên</w:t>
      </w:r>
      <w:r>
        <w:rPr>
          <w:color w:val="231F20"/>
          <w:spacing w:val="-9"/>
        </w:rPr>
        <w:t> </w:t>
      </w:r>
      <w:r>
        <w:rPr>
          <w:color w:val="231F20"/>
        </w:rPr>
        <w:t>thuộc</w:t>
      </w:r>
      <w:r>
        <w:rPr>
          <w:color w:val="231F20"/>
          <w:spacing w:val="-8"/>
        </w:rPr>
        <w:t> </w:t>
      </w:r>
      <w:r>
        <w:rPr>
          <w:color w:val="231F20"/>
        </w:rPr>
        <w:t>bốn</w:t>
      </w:r>
      <w:r>
        <w:rPr>
          <w:color w:val="231F20"/>
          <w:spacing w:val="-9"/>
        </w:rPr>
        <w:t> </w:t>
      </w:r>
      <w:r>
        <w:rPr>
          <w:color w:val="231F20"/>
        </w:rPr>
        <w:t>bộ</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spacing w:val="-4"/>
        </w:rPr>
        <w:t>dục, </w:t>
      </w:r>
      <w:r>
        <w:rPr>
          <w:color w:val="231F20"/>
        </w:rPr>
        <w:t>ba bộ ở cõi sắc và biến hành ở cõi vô sắc, do tu đạo đoạn trừ, là tùy miên tùy tăng.</w:t>
      </w:r>
    </w:p>
    <w:p>
      <w:pPr>
        <w:pStyle w:val="BodyText"/>
        <w:spacing w:line="276" w:lineRule="auto" w:before="129"/>
        <w:ind w:right="108"/>
      </w:pPr>
      <w:r>
        <w:rPr>
          <w:color w:val="231F20"/>
        </w:rPr>
        <w:t>Nam căn, khổ căn cũng như thế. Nghĩa là nam căn, khổ căn cũng chỉ ở cõi dục do tu đạo đoạn, như nữ căn.</w:t>
      </w:r>
    </w:p>
    <w:p>
      <w:pPr>
        <w:pStyle w:val="BodyText"/>
        <w:spacing w:line="276" w:lineRule="auto" w:before="127"/>
        <w:ind w:right="106"/>
      </w:pPr>
      <w:r>
        <w:rPr>
          <w:color w:val="231F20"/>
        </w:rPr>
        <w:t>Mạng căn duyên nơi thức thuộc ba bộ ở ba cõi, duyên nơi thức duyên thuộc bốn bộ của ba cõi: Mạng căn chung nơi chín địa ở ba cõi,</w:t>
      </w:r>
      <w:r>
        <w:rPr>
          <w:color w:val="231F20"/>
          <w:spacing w:val="-11"/>
        </w:rPr>
        <w:t> </w:t>
      </w:r>
      <w:r>
        <w:rPr>
          <w:color w:val="231F20"/>
        </w:rPr>
        <w:t>chỉ</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cho</w:t>
      </w:r>
      <w:r>
        <w:rPr>
          <w:color w:val="231F20"/>
          <w:spacing w:val="-10"/>
        </w:rPr>
        <w:t> </w:t>
      </w:r>
      <w:r>
        <w:rPr>
          <w:color w:val="231F20"/>
        </w:rPr>
        <w:t>mười</w:t>
      </w:r>
      <w:r>
        <w:rPr>
          <w:color w:val="231F20"/>
          <w:spacing w:val="-10"/>
        </w:rPr>
        <w:t> </w:t>
      </w:r>
      <w:r>
        <w:rPr>
          <w:color w:val="231F20"/>
        </w:rPr>
        <w:t>thức</w:t>
      </w:r>
      <w:r>
        <w:rPr>
          <w:color w:val="231F20"/>
          <w:spacing w:val="-10"/>
        </w:rPr>
        <w:t> </w:t>
      </w:r>
      <w:r>
        <w:rPr>
          <w:color w:val="231F20"/>
        </w:rPr>
        <w:t>trong mười sáu thức như</w:t>
      </w:r>
      <w:r>
        <w:rPr>
          <w:color w:val="231F20"/>
          <w:spacing w:val="-2"/>
        </w:rPr>
        <w:t> </w:t>
      </w:r>
      <w:r>
        <w:rPr>
          <w:color w:val="231F20"/>
        </w:rPr>
        <w:t>sau:</w:t>
      </w:r>
    </w:p>
    <w:p>
      <w:pPr>
        <w:pStyle w:val="ListParagraph"/>
        <w:numPr>
          <w:ilvl w:val="0"/>
          <w:numId w:val="35"/>
        </w:numPr>
        <w:tabs>
          <w:tab w:pos="1212" w:val="left" w:leader="none"/>
        </w:tabs>
        <w:spacing w:line="276" w:lineRule="auto" w:before="129"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Thức này ở cõi dục do kiến khổ đoạn trừ tất cả và do kiến tập đoạn trừ các tùy miên biến hành tùy tăng.</w:t>
      </w:r>
    </w:p>
    <w:p>
      <w:pPr>
        <w:pStyle w:val="ListParagraph"/>
        <w:numPr>
          <w:ilvl w:val="0"/>
          <w:numId w:val="35"/>
        </w:numPr>
        <w:tabs>
          <w:tab w:pos="1217" w:val="left" w:leader="none"/>
        </w:tabs>
        <w:spacing w:line="276" w:lineRule="auto" w:before="129"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 Thức này ở cõi dục do kiến tập đoạn trừ tất cả và </w:t>
      </w:r>
      <w:r>
        <w:rPr>
          <w:color w:val="231F20"/>
          <w:spacing w:val="-6"/>
          <w:sz w:val="26"/>
        </w:rPr>
        <w:t>do </w:t>
      </w:r>
      <w:r>
        <w:rPr>
          <w:color w:val="231F20"/>
          <w:sz w:val="26"/>
        </w:rPr>
        <w:t>kiến khổ đoạn trừ các tùy miên biến hành tùy</w:t>
      </w:r>
      <w:r>
        <w:rPr>
          <w:color w:val="231F20"/>
          <w:spacing w:val="-2"/>
          <w:sz w:val="26"/>
        </w:rPr>
        <w:t> </w:t>
      </w:r>
      <w:r>
        <w:rPr>
          <w:color w:val="231F20"/>
          <w:sz w:val="26"/>
        </w:rPr>
        <w:t>tăng.</w:t>
      </w:r>
    </w:p>
    <w:p>
      <w:pPr>
        <w:pStyle w:val="ListParagraph"/>
        <w:numPr>
          <w:ilvl w:val="0"/>
          <w:numId w:val="35"/>
        </w:numPr>
        <w:tabs>
          <w:tab w:pos="1228" w:val="left" w:leader="none"/>
        </w:tabs>
        <w:spacing w:line="276" w:lineRule="auto" w:before="128"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BodyText"/>
        <w:spacing w:line="276" w:lineRule="auto" w:before="128"/>
        <w:ind w:right="107"/>
      </w:pPr>
      <w:r>
        <w:rPr>
          <w:color w:val="231F20"/>
        </w:rPr>
        <w:t>Như thức nơi ba bộ ở cõi dục, thì thức nơi ba bộ ở cõi sắc, cõi vô sắc cũng như thế, hợp lại làm chín 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1061" w:val="left" w:leader="none"/>
        </w:tabs>
        <w:spacing w:line="273" w:lineRule="auto" w:before="89" w:after="0"/>
        <w:ind w:left="110" w:right="390" w:firstLine="566"/>
        <w:jc w:val="both"/>
        <w:rPr>
          <w:sz w:val="26"/>
        </w:rPr>
      </w:pPr>
      <w:r>
        <w:rPr>
          <w:color w:val="231F20"/>
          <w:sz w:val="26"/>
        </w:rPr>
        <w:t>Thức vô lậu tức là phẩm khổ tập pháp loại trí, nên thức</w:t>
      </w:r>
      <w:r>
        <w:rPr>
          <w:color w:val="231F20"/>
          <w:spacing w:val="-39"/>
          <w:sz w:val="26"/>
        </w:rPr>
        <w:t> </w:t>
      </w:r>
      <w:r>
        <w:rPr>
          <w:color w:val="231F20"/>
          <w:sz w:val="26"/>
        </w:rPr>
        <w:t>này không phải là tùy miên tùy tăng.</w:t>
      </w:r>
    </w:p>
    <w:p>
      <w:pPr>
        <w:pStyle w:val="BodyText"/>
        <w:spacing w:line="273" w:lineRule="auto" w:before="112"/>
        <w:ind w:left="110" w:right="390"/>
      </w:pPr>
      <w:r>
        <w:rPr>
          <w:color w:val="231F20"/>
        </w:rPr>
        <w:t>Do đó nói mạng căn duyên nơi thức thuộc ba bộ ở ba cõi là</w:t>
      </w:r>
      <w:r>
        <w:rPr>
          <w:color w:val="231F20"/>
          <w:spacing w:val="-46"/>
        </w:rPr>
        <w:t> </w:t>
      </w:r>
      <w:r>
        <w:rPr>
          <w:color w:val="231F20"/>
        </w:rPr>
        <w:t>tùy miên tùy tăng.</w:t>
      </w:r>
    </w:p>
    <w:p>
      <w:pPr>
        <w:pStyle w:val="BodyText"/>
        <w:spacing w:line="273" w:lineRule="auto" w:before="111"/>
        <w:ind w:left="110" w:right="390"/>
      </w:pPr>
      <w:r>
        <w:rPr>
          <w:color w:val="231F20"/>
        </w:rPr>
        <w:t>Mạng căn duyên nơi thức, làm đối tượng duyên cho mười ba thức trong mười sáu thức như sau:</w:t>
      </w:r>
    </w:p>
    <w:p>
      <w:pPr>
        <w:pStyle w:val="ListParagraph"/>
        <w:numPr>
          <w:ilvl w:val="0"/>
          <w:numId w:val="36"/>
        </w:numPr>
        <w:tabs>
          <w:tab w:pos="961" w:val="left" w:leader="none"/>
        </w:tabs>
        <w:spacing w:line="273" w:lineRule="auto" w:before="112" w:after="0"/>
        <w:ind w:left="110" w:right="390" w:firstLine="566"/>
        <w:jc w:val="both"/>
        <w:rPr>
          <w:sz w:val="26"/>
        </w:rPr>
      </w:pPr>
      <w:r>
        <w:rPr>
          <w:color w:val="231F20"/>
          <w:sz w:val="26"/>
        </w:rPr>
        <w:t>Ở cõi dục do kiến khổ đoạn trừ tất cả các tùy miên tương ưng với thức. Mạng căn này duyên nơi thức duyên, duyên nơi mạng căn duyên. Nơi cõi dục do kiến khổ đoạn trừ các tùy miên biến</w:t>
      </w:r>
      <w:r>
        <w:rPr>
          <w:color w:val="231F20"/>
          <w:spacing w:val="-44"/>
          <w:sz w:val="26"/>
        </w:rPr>
        <w:t> </w:t>
      </w:r>
      <w:r>
        <w:rPr>
          <w:color w:val="231F20"/>
          <w:sz w:val="26"/>
        </w:rPr>
        <w:t>hành tương ưng với thức, nên thức này ở cõi dục do kiến khổ đoạn trừ </w:t>
      </w:r>
      <w:r>
        <w:rPr>
          <w:color w:val="231F20"/>
          <w:spacing w:val="-4"/>
          <w:sz w:val="26"/>
        </w:rPr>
        <w:t>tất </w:t>
      </w:r>
      <w:r>
        <w:rPr>
          <w:color w:val="231F20"/>
          <w:sz w:val="26"/>
        </w:rPr>
        <w:t>cả và do kiến tập đoạn trừ các tùy miên biến hành tùy tăng.</w:t>
      </w:r>
    </w:p>
    <w:p>
      <w:pPr>
        <w:pStyle w:val="ListParagraph"/>
        <w:numPr>
          <w:ilvl w:val="0"/>
          <w:numId w:val="36"/>
        </w:numPr>
        <w:tabs>
          <w:tab w:pos="967" w:val="left" w:leader="none"/>
        </w:tabs>
        <w:spacing w:line="273" w:lineRule="auto" w:before="109" w:after="0"/>
        <w:ind w:left="110" w:right="390" w:firstLine="566"/>
        <w:jc w:val="both"/>
        <w:rPr>
          <w:sz w:val="26"/>
        </w:rPr>
      </w:pPr>
      <w:r>
        <w:rPr>
          <w:color w:val="231F20"/>
          <w:sz w:val="26"/>
        </w:rPr>
        <w:t>Ở cõi dục do kiến tập đoạn trừ tất cả các tùy miên tương ưng với thức. Mạng căn này duyên nơi thức duyên, duyên nơi mạng căn duyên. Nơi cõi dục do kiến tập đoạn trừ các tùy miên biến </w:t>
      </w:r>
      <w:r>
        <w:rPr>
          <w:color w:val="231F20"/>
          <w:spacing w:val="-3"/>
          <w:sz w:val="26"/>
        </w:rPr>
        <w:t>hành </w:t>
      </w:r>
      <w:r>
        <w:rPr>
          <w:color w:val="231F20"/>
          <w:sz w:val="26"/>
        </w:rPr>
        <w:t>tương ưng với thức, nên thức này ở cõi dục do kiến tập đoạn trừ </w:t>
      </w:r>
      <w:r>
        <w:rPr>
          <w:color w:val="231F20"/>
          <w:spacing w:val="-5"/>
          <w:sz w:val="26"/>
        </w:rPr>
        <w:t>tất </w:t>
      </w:r>
      <w:r>
        <w:rPr>
          <w:color w:val="231F20"/>
          <w:sz w:val="26"/>
        </w:rPr>
        <w:t>cả và do kiến khổ đoạn trừ các tùy miên biến hành tùy</w:t>
      </w:r>
      <w:r>
        <w:rPr>
          <w:color w:val="231F20"/>
          <w:spacing w:val="-1"/>
          <w:sz w:val="26"/>
        </w:rPr>
        <w:t> </w:t>
      </w:r>
      <w:r>
        <w:rPr>
          <w:color w:val="231F20"/>
          <w:sz w:val="26"/>
        </w:rPr>
        <w:t>tăng.</w:t>
      </w:r>
    </w:p>
    <w:p>
      <w:pPr>
        <w:pStyle w:val="ListParagraph"/>
        <w:numPr>
          <w:ilvl w:val="0"/>
          <w:numId w:val="36"/>
        </w:numPr>
        <w:tabs>
          <w:tab w:pos="953" w:val="left" w:leader="none"/>
        </w:tabs>
        <w:spacing w:line="273" w:lineRule="auto" w:before="109" w:after="0"/>
        <w:ind w:left="110" w:right="390" w:firstLine="566"/>
        <w:jc w:val="both"/>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 Mạng căn này duyên nơi thức duyên, duyên nơi mạng căn duyên. Phẩm khổ tập pháp trí tương ưng với thức,</w:t>
      </w:r>
      <w:r>
        <w:rPr>
          <w:color w:val="231F20"/>
          <w:spacing w:val="-28"/>
          <w:sz w:val="26"/>
        </w:rPr>
        <w:t> </w:t>
      </w:r>
      <w:r>
        <w:rPr>
          <w:color w:val="231F20"/>
          <w:spacing w:val="-4"/>
          <w:sz w:val="26"/>
        </w:rPr>
        <w:t>nên </w:t>
      </w:r>
      <w:r>
        <w:rPr>
          <w:color w:val="231F20"/>
          <w:sz w:val="26"/>
        </w:rPr>
        <w:t>thức</w:t>
      </w:r>
      <w:r>
        <w:rPr>
          <w:color w:val="231F20"/>
          <w:spacing w:val="-10"/>
          <w:sz w:val="26"/>
        </w:rPr>
        <w:t> </w:t>
      </w:r>
      <w:r>
        <w:rPr>
          <w:color w:val="231F20"/>
          <w:sz w:val="26"/>
        </w:rPr>
        <w:t>này</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đạo</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cùng</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 hành tùy tăng.</w:t>
      </w:r>
    </w:p>
    <w:p>
      <w:pPr>
        <w:pStyle w:val="ListParagraph"/>
        <w:numPr>
          <w:ilvl w:val="0"/>
          <w:numId w:val="36"/>
        </w:numPr>
        <w:tabs>
          <w:tab w:pos="942" w:val="left" w:leader="none"/>
        </w:tabs>
        <w:spacing w:line="273" w:lineRule="auto" w:before="110" w:after="0"/>
        <w:ind w:left="110" w:right="386" w:firstLine="566"/>
        <w:jc w:val="both"/>
        <w:rPr>
          <w:sz w:val="26"/>
        </w:rPr>
      </w:pPr>
      <w:r>
        <w:rPr>
          <w:color w:val="231F20"/>
          <w:sz w:val="26"/>
        </w:rPr>
        <w:t>Ở cõi dục do tu đạo đoạn trừ thức thiện, nhiễm ô và vô </w:t>
      </w:r>
      <w:r>
        <w:rPr>
          <w:color w:val="231F20"/>
          <w:spacing w:val="2"/>
          <w:sz w:val="26"/>
        </w:rPr>
        <w:t>phú </w:t>
      </w:r>
      <w:r>
        <w:rPr>
          <w:color w:val="231F20"/>
          <w:sz w:val="26"/>
        </w:rPr>
        <w:t>vô ký. Mạng căn này duyên nơi thức duyên, duyên nơi mạng </w:t>
      </w:r>
      <w:r>
        <w:rPr>
          <w:color w:val="231F20"/>
          <w:spacing w:val="2"/>
          <w:sz w:val="26"/>
        </w:rPr>
        <w:t>căn </w:t>
      </w:r>
      <w:r>
        <w:rPr>
          <w:color w:val="231F20"/>
          <w:sz w:val="26"/>
        </w:rPr>
        <w:t>duyên. Nơi cõi dục do tu đạo đoạn trừ thức v.v…, nên thức </w:t>
      </w:r>
      <w:r>
        <w:rPr>
          <w:color w:val="231F20"/>
          <w:spacing w:val="2"/>
          <w:sz w:val="26"/>
        </w:rPr>
        <w:t>này    </w:t>
      </w:r>
      <w:r>
        <w:rPr>
          <w:color w:val="231F20"/>
          <w:spacing w:val="69"/>
          <w:sz w:val="26"/>
        </w:rPr>
        <w:t> </w:t>
      </w:r>
      <w:r>
        <w:rPr>
          <w:color w:val="231F20"/>
          <w:sz w:val="26"/>
        </w:rPr>
        <w:t>ở cõi dục do tu đạo đoạn trừ tất cả cùng các tùy miên biến hành   tùy</w:t>
      </w:r>
      <w:r>
        <w:rPr>
          <w:color w:val="231F20"/>
          <w:spacing w:val="5"/>
          <w:sz w:val="26"/>
        </w:rPr>
        <w:t> </w:t>
      </w:r>
      <w:r>
        <w:rPr>
          <w:color w:val="231F20"/>
          <w:sz w:val="26"/>
        </w:rPr>
        <w:t>tăng.</w:t>
      </w:r>
    </w:p>
    <w:p>
      <w:pPr>
        <w:pStyle w:val="BodyText"/>
        <w:spacing w:line="273" w:lineRule="auto" w:before="109"/>
        <w:ind w:left="110" w:right="391"/>
      </w:pPr>
      <w:r>
        <w:rPr>
          <w:color w:val="231F20"/>
        </w:rPr>
        <w:t>Như bốn bộ thức ở cõi dục, nơi cõi sắc, cõi vô sắc mỗi cõi có bốn bộ thức cũng như thế. Có sai khác: Tức là do kiến đạo đoạn</w:t>
      </w:r>
      <w:r>
        <w:rPr>
          <w:color w:val="231F20"/>
          <w:spacing w:val="54"/>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các tùy miên duyên nơi vô lậu tương ưng với thức, duyên nơi mạng 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các</w:t>
      </w:r>
      <w:r>
        <w:rPr>
          <w:color w:val="231F20"/>
          <w:spacing w:val="-10"/>
        </w:rPr>
        <w:t> </w:t>
      </w:r>
      <w:r>
        <w:rPr>
          <w:color w:val="231F20"/>
        </w:rPr>
        <w:t>phẩm</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thức,</w:t>
      </w:r>
      <w:r>
        <w:rPr>
          <w:color w:val="231F20"/>
          <w:spacing w:val="-10"/>
        </w:rPr>
        <w:t> </w:t>
      </w:r>
      <w:r>
        <w:rPr>
          <w:color w:val="231F20"/>
        </w:rPr>
        <w:t>phần</w:t>
      </w:r>
      <w:r>
        <w:rPr>
          <w:color w:val="231F20"/>
          <w:spacing w:val="-10"/>
        </w:rPr>
        <w:t> </w:t>
      </w:r>
      <w:r>
        <w:rPr>
          <w:color w:val="231F20"/>
          <w:spacing w:val="-5"/>
        </w:rPr>
        <w:t>sau </w:t>
      </w:r>
      <w:r>
        <w:rPr>
          <w:color w:val="231F20"/>
        </w:rPr>
        <w:t>căn cứ theo đây nên biết, hợp lại làm mười hai thức.</w:t>
      </w:r>
    </w:p>
    <w:p>
      <w:pPr>
        <w:pStyle w:val="BodyText"/>
        <w:spacing w:line="273" w:lineRule="auto" w:before="111"/>
        <w:ind w:right="107"/>
      </w:pPr>
      <w:r>
        <w:rPr>
          <w:color w:val="231F20"/>
        </w:rPr>
        <w:t>13. Thức vô lậu tức là phẩm khổ tập đạo trí. Mạng căn này duyên nơi thức duyên, duyên nơi mạng căn duyên và các thức </w:t>
      </w:r>
      <w:r>
        <w:rPr>
          <w:color w:val="231F20"/>
          <w:spacing w:val="-4"/>
        </w:rPr>
        <w:t>hữu</w:t>
      </w:r>
      <w:r>
        <w:rPr>
          <w:color w:val="231F20"/>
          <w:spacing w:val="57"/>
        </w:rPr>
        <w:t> </w:t>
      </w:r>
      <w:r>
        <w:rPr>
          <w:color w:val="231F20"/>
        </w:rPr>
        <w:t>lậu, vô lậu, nên thức này không phải là tùy miên tùy tăng.</w:t>
      </w:r>
    </w:p>
    <w:p>
      <w:pPr>
        <w:pStyle w:val="BodyText"/>
        <w:spacing w:line="273" w:lineRule="auto" w:before="111"/>
        <w:ind w:right="107"/>
      </w:pPr>
      <w:r>
        <w:rPr>
          <w:color w:val="231F20"/>
        </w:rPr>
        <w:t>Do</w:t>
      </w:r>
      <w:r>
        <w:rPr>
          <w:color w:val="231F20"/>
          <w:spacing w:val="-9"/>
        </w:rPr>
        <w:t> </w:t>
      </w:r>
      <w:r>
        <w:rPr>
          <w:color w:val="231F20"/>
        </w:rPr>
        <w:t>đó</w:t>
      </w:r>
      <w:r>
        <w:rPr>
          <w:color w:val="231F20"/>
          <w:spacing w:val="-8"/>
        </w:rPr>
        <w:t> </w:t>
      </w:r>
      <w:r>
        <w:rPr>
          <w:color w:val="231F20"/>
        </w:rPr>
        <w:t>nói</w:t>
      </w:r>
      <w:r>
        <w:rPr>
          <w:color w:val="231F20"/>
          <w:spacing w:val="-8"/>
        </w:rPr>
        <w:t> </w:t>
      </w:r>
      <w:r>
        <w:rPr>
          <w:color w:val="231F20"/>
        </w:rPr>
        <w:t>mạng</w:t>
      </w:r>
      <w:r>
        <w:rPr>
          <w:color w:val="231F20"/>
          <w:spacing w:val="-8"/>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bộ</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 là tùy miên tùy tăng.</w:t>
      </w:r>
    </w:p>
    <w:p>
      <w:pPr>
        <w:pStyle w:val="BodyText"/>
        <w:spacing w:before="5"/>
        <w:ind w:left="0" w:firstLine="0"/>
        <w:jc w:val="left"/>
        <w:rPr>
          <w:sz w:val="24"/>
        </w:rPr>
      </w:pPr>
    </w:p>
    <w:p>
      <w:pPr>
        <w:spacing w:before="0"/>
        <w:ind w:left="684" w:right="401" w:firstLine="0"/>
        <w:jc w:val="center"/>
        <w:rPr>
          <w:b/>
          <w:sz w:val="26"/>
        </w:rPr>
      </w:pPr>
      <w:r>
        <w:rPr>
          <w:b/>
          <w:color w:val="231F20"/>
          <w:sz w:val="26"/>
        </w:rPr>
        <w:t>HẾT - QUYỂN 87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78" w:id="34"/>
      <w:bookmarkEnd w:id="34"/>
      <w:r>
        <w:rPr>
          <w:color w:val="231F20"/>
        </w:rPr>
        <w:t>QUYỂN 88</w:t>
      </w:r>
    </w:p>
    <w:p>
      <w:pPr>
        <w:pStyle w:val="Heading2"/>
        <w:spacing w:before="94"/>
        <w:ind w:left="120"/>
      </w:pPr>
      <w:bookmarkStart w:name="_TOC_250077" w:id="35"/>
      <w:bookmarkEnd w:id="35"/>
      <w:r>
        <w:rPr>
          <w:color w:val="231F20"/>
        </w:rPr>
        <w:t>Chương 2: KIẾT UẨN</w:t>
      </w:r>
    </w:p>
    <w:p>
      <w:pPr>
        <w:pStyle w:val="Heading2"/>
        <w:spacing w:before="38"/>
        <w:ind w:left="121"/>
      </w:pPr>
      <w:bookmarkStart w:name="_TOC_250076" w:id="36"/>
      <w:bookmarkEnd w:id="36"/>
      <w:r>
        <w:rPr>
          <w:color w:val="231F20"/>
        </w:rPr>
        <w:t>Phẩm 4: BÀN VỀ MƯỜI MÔN, phần 18</w:t>
      </w:r>
    </w:p>
    <w:p>
      <w:pPr>
        <w:pStyle w:val="BodyText"/>
        <w:spacing w:before="0"/>
        <w:ind w:left="0" w:firstLine="0"/>
        <w:jc w:val="left"/>
        <w:rPr>
          <w:b/>
          <w:sz w:val="30"/>
        </w:rPr>
      </w:pPr>
    </w:p>
    <w:p>
      <w:pPr>
        <w:pStyle w:val="BodyText"/>
        <w:spacing w:before="6"/>
        <w:ind w:left="0" w:firstLine="0"/>
        <w:jc w:val="left"/>
        <w:rPr>
          <w:b/>
          <w:sz w:val="24"/>
        </w:rPr>
      </w:pPr>
    </w:p>
    <w:p>
      <w:pPr>
        <w:pStyle w:val="BodyText"/>
        <w:spacing w:line="278" w:lineRule="auto" w:before="0"/>
        <w:ind w:left="110" w:right="390"/>
      </w:pPr>
      <w:r>
        <w:rPr>
          <w:color w:val="231F20"/>
        </w:rPr>
        <w:t>Ý</w:t>
      </w:r>
      <w:r>
        <w:rPr>
          <w:color w:val="231F20"/>
          <w:spacing w:val="-8"/>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spacing w:val="-4"/>
        </w:rPr>
        <w:t>vi: </w:t>
      </w:r>
      <w:r>
        <w:rPr>
          <w:color w:val="231F20"/>
        </w:rPr>
        <w:t>Ý căn chung cho cả năm bộ, chín địa của ba cõi, chung nơi hữu lậu, vô lậu và hai phẩm pháp trí, loại trí làm đối tượng duyên cho mười sáu thức như</w:t>
      </w:r>
      <w:r>
        <w:rPr>
          <w:color w:val="231F20"/>
          <w:spacing w:val="-2"/>
        </w:rPr>
        <w:t> </w:t>
      </w:r>
      <w:r>
        <w:rPr>
          <w:color w:val="231F20"/>
        </w:rPr>
        <w:t>sau:</w:t>
      </w:r>
    </w:p>
    <w:p>
      <w:pPr>
        <w:pStyle w:val="ListParagraph"/>
        <w:numPr>
          <w:ilvl w:val="0"/>
          <w:numId w:val="37"/>
        </w:numPr>
        <w:tabs>
          <w:tab w:pos="929" w:val="left" w:leader="none"/>
        </w:tabs>
        <w:spacing w:line="278" w:lineRule="auto" w:before="127" w:after="0"/>
        <w:ind w:left="110" w:right="390" w:firstLine="566"/>
        <w:jc w:val="both"/>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các</w:t>
      </w:r>
      <w:r>
        <w:rPr>
          <w:color w:val="231F20"/>
          <w:spacing w:val="-8"/>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37"/>
        </w:numPr>
        <w:tabs>
          <w:tab w:pos="934" w:val="left" w:leader="none"/>
        </w:tabs>
        <w:spacing w:line="278" w:lineRule="auto" w:before="128" w:after="0"/>
        <w:ind w:left="110" w:right="390"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 thức. Thức này ở cõi dục do kiến tập đoạn trừ tất cả và do </w:t>
      </w:r>
      <w:r>
        <w:rPr>
          <w:color w:val="231F20"/>
          <w:spacing w:val="-3"/>
          <w:sz w:val="26"/>
        </w:rPr>
        <w:t>kiến </w:t>
      </w:r>
      <w:r>
        <w:rPr>
          <w:color w:val="231F20"/>
          <w:sz w:val="26"/>
        </w:rPr>
        <w:t>khổ đoạn trừ các tùy miên biến hành tùy tăng.</w:t>
      </w:r>
    </w:p>
    <w:p>
      <w:pPr>
        <w:pStyle w:val="ListParagraph"/>
        <w:numPr>
          <w:ilvl w:val="0"/>
          <w:numId w:val="37"/>
        </w:numPr>
        <w:tabs>
          <w:tab w:pos="942" w:val="left" w:leader="none"/>
        </w:tabs>
        <w:spacing w:line="278" w:lineRule="auto" w:before="128" w:after="0"/>
        <w:ind w:left="110" w:right="391" w:firstLine="566"/>
        <w:jc w:val="both"/>
        <w:rPr>
          <w:sz w:val="26"/>
        </w:rPr>
      </w:pPr>
      <w:r>
        <w:rPr>
          <w:color w:val="231F20"/>
          <w:sz w:val="26"/>
        </w:rPr>
        <w:t>Ở cõi dục do kiến diệt đoạn trừ các tùy miên duyên nơi </w:t>
      </w:r>
      <w:r>
        <w:rPr>
          <w:color w:val="231F20"/>
          <w:spacing w:val="-4"/>
          <w:sz w:val="26"/>
        </w:rPr>
        <w:t>hữu </w:t>
      </w:r>
      <w:r>
        <w:rPr>
          <w:color w:val="231F20"/>
          <w:sz w:val="26"/>
        </w:rPr>
        <w:t>vi tương ưng với thức. Thức này ở cõi dục do kiến diệt đoạn trừ các thứ duyên nơi hữu vi và các tùy miên biến hành tùy tăng.</w:t>
      </w:r>
    </w:p>
    <w:p>
      <w:pPr>
        <w:pStyle w:val="ListParagraph"/>
        <w:numPr>
          <w:ilvl w:val="0"/>
          <w:numId w:val="37"/>
        </w:numPr>
        <w:tabs>
          <w:tab w:pos="930" w:val="left" w:leader="none"/>
        </w:tabs>
        <w:spacing w:line="278" w:lineRule="auto" w:before="128" w:after="0"/>
        <w:ind w:left="110" w:right="390" w:firstLine="566"/>
        <w:jc w:val="both"/>
        <w:rPr>
          <w:sz w:val="26"/>
        </w:rPr>
      </w:pP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 với</w:t>
      </w:r>
      <w:r>
        <w:rPr>
          <w:color w:val="231F20"/>
          <w:spacing w:val="-8"/>
          <w:sz w:val="26"/>
        </w:rPr>
        <w:t> </w:t>
      </w:r>
      <w:r>
        <w:rPr>
          <w:color w:val="231F20"/>
          <w:sz w:val="26"/>
        </w:rPr>
        <w:t>thức.</w:t>
      </w:r>
      <w:r>
        <w:rPr>
          <w:color w:val="231F20"/>
          <w:spacing w:val="-13"/>
          <w:sz w:val="26"/>
        </w:rPr>
        <w:t> </w:t>
      </w:r>
      <w:r>
        <w:rPr>
          <w:color w:val="231F20"/>
          <w:sz w:val="26"/>
        </w:rPr>
        <w:t>Thức</w:t>
      </w:r>
      <w:r>
        <w:rPr>
          <w:color w:val="231F20"/>
          <w:spacing w:val="-8"/>
          <w:sz w:val="26"/>
        </w:rPr>
        <w:t> </w:t>
      </w:r>
      <w:r>
        <w:rPr>
          <w:color w:val="231F20"/>
          <w:sz w:val="26"/>
        </w:rPr>
        <w:t>này</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9"/>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cùng</w:t>
      </w:r>
      <w:r>
        <w:rPr>
          <w:color w:val="231F20"/>
          <w:spacing w:val="-8"/>
          <w:sz w:val="26"/>
        </w:rPr>
        <w:t> </w:t>
      </w:r>
      <w:r>
        <w:rPr>
          <w:color w:val="231F20"/>
          <w:sz w:val="26"/>
        </w:rPr>
        <w:t>các</w:t>
      </w:r>
      <w:r>
        <w:rPr>
          <w:color w:val="231F20"/>
          <w:spacing w:val="-8"/>
          <w:sz w:val="26"/>
        </w:rPr>
        <w:t> </w:t>
      </w:r>
      <w:r>
        <w:rPr>
          <w:color w:val="231F20"/>
          <w:spacing w:val="-5"/>
          <w:sz w:val="26"/>
        </w:rPr>
        <w:t>tùy </w:t>
      </w:r>
      <w:r>
        <w:rPr>
          <w:color w:val="231F20"/>
          <w:sz w:val="26"/>
        </w:rPr>
        <w:t>miên biến hành tùy tăng.</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7"/>
        </w:numPr>
        <w:tabs>
          <w:tab w:pos="1228" w:val="left" w:leader="none"/>
        </w:tabs>
        <w:spacing w:line="273" w:lineRule="auto" w:before="89"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BodyText"/>
        <w:spacing w:line="273" w:lineRule="auto" w:before="111"/>
        <w:ind w:right="108"/>
      </w:pPr>
      <w:r>
        <w:rPr>
          <w:color w:val="231F20"/>
        </w:rPr>
        <w:t>6 –&gt; 15. Như năm bộ thức duyên nơi hữu vi ở cõi dục, thì nơi cõi</w:t>
      </w:r>
      <w:r>
        <w:rPr>
          <w:color w:val="231F20"/>
          <w:spacing w:val="-6"/>
        </w:rPr>
        <w:t> </w:t>
      </w:r>
      <w:r>
        <w:rPr>
          <w:color w:val="231F20"/>
        </w:rPr>
        <w:t>sắc,</w:t>
      </w:r>
      <w:r>
        <w:rPr>
          <w:color w:val="231F20"/>
          <w:spacing w:val="-5"/>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mỗi</w:t>
      </w:r>
      <w:r>
        <w:rPr>
          <w:color w:val="231F20"/>
          <w:spacing w:val="-5"/>
        </w:rPr>
        <w:t> </w:t>
      </w:r>
      <w:r>
        <w:rPr>
          <w:color w:val="231F20"/>
        </w:rPr>
        <w:t>cõi</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năm</w:t>
      </w:r>
      <w:r>
        <w:rPr>
          <w:color w:val="231F20"/>
          <w:spacing w:val="-6"/>
        </w:rPr>
        <w:t> </w:t>
      </w:r>
      <w:r>
        <w:rPr>
          <w:color w:val="231F20"/>
        </w:rPr>
        <w:t>bộ</w:t>
      </w:r>
      <w:r>
        <w:rPr>
          <w:color w:val="231F20"/>
          <w:spacing w:val="-5"/>
        </w:rPr>
        <w:t> </w:t>
      </w:r>
      <w:r>
        <w:rPr>
          <w:color w:val="231F20"/>
        </w:rPr>
        <w:t>thức</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hữu</w:t>
      </w:r>
      <w:r>
        <w:rPr>
          <w:color w:val="231F20"/>
          <w:spacing w:val="-5"/>
        </w:rPr>
        <w:t> </w:t>
      </w:r>
      <w:r>
        <w:rPr>
          <w:color w:val="231F20"/>
        </w:rPr>
        <w:t>vi</w:t>
      </w:r>
      <w:r>
        <w:rPr>
          <w:color w:val="231F20"/>
          <w:spacing w:val="-5"/>
        </w:rPr>
        <w:t> </w:t>
      </w:r>
      <w:r>
        <w:rPr>
          <w:color w:val="231F20"/>
        </w:rPr>
        <w:t>như thế, hợp lại thành mười lăm thức.</w:t>
      </w:r>
    </w:p>
    <w:p>
      <w:pPr>
        <w:pStyle w:val="BodyText"/>
        <w:spacing w:line="273" w:lineRule="auto" w:before="111"/>
        <w:ind w:right="106"/>
      </w:pPr>
      <w:r>
        <w:rPr>
          <w:color w:val="231F20"/>
        </w:rPr>
        <w:t>16.</w:t>
      </w:r>
      <w:r>
        <w:rPr>
          <w:color w:val="231F20"/>
          <w:spacing w:val="-14"/>
        </w:rPr>
        <w:t> </w:t>
      </w:r>
      <w:r>
        <w:rPr>
          <w:color w:val="231F20"/>
        </w:rPr>
        <w:t>Thức</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phẩm</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đạo</w:t>
      </w:r>
      <w:r>
        <w:rPr>
          <w:color w:val="231F20"/>
          <w:spacing w:val="-9"/>
        </w:rPr>
        <w:t> </w:t>
      </w:r>
      <w:r>
        <w:rPr>
          <w:color w:val="231F20"/>
        </w:rPr>
        <w:t>pháp</w:t>
      </w:r>
      <w:r>
        <w:rPr>
          <w:color w:val="231F20"/>
          <w:spacing w:val="-9"/>
        </w:rPr>
        <w:t> </w:t>
      </w:r>
      <w:r>
        <w:rPr>
          <w:color w:val="231F20"/>
        </w:rPr>
        <w:t>loại</w:t>
      </w:r>
      <w:r>
        <w:rPr>
          <w:color w:val="231F20"/>
          <w:spacing w:val="-9"/>
        </w:rPr>
        <w:t> </w:t>
      </w:r>
      <w:r>
        <w:rPr>
          <w:color w:val="231F20"/>
        </w:rPr>
        <w:t>trí.</w:t>
      </w:r>
      <w:r>
        <w:rPr>
          <w:color w:val="231F20"/>
          <w:spacing w:val="-14"/>
        </w:rPr>
        <w:t> </w:t>
      </w:r>
      <w:r>
        <w:rPr>
          <w:color w:val="231F20"/>
        </w:rPr>
        <w:t>Thức</w:t>
      </w:r>
      <w:r>
        <w:rPr>
          <w:color w:val="231F20"/>
          <w:spacing w:val="-9"/>
        </w:rPr>
        <w:t> </w:t>
      </w:r>
      <w:r>
        <w:rPr>
          <w:color w:val="231F20"/>
        </w:rPr>
        <w:t>này 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 nơi hữu vi là tùy miên tùy tăng.</w:t>
      </w:r>
    </w:p>
    <w:p>
      <w:pPr>
        <w:pStyle w:val="BodyText"/>
        <w:spacing w:line="273" w:lineRule="auto" w:before="110"/>
        <w:ind w:right="106"/>
      </w:pPr>
      <w:r>
        <w:rPr>
          <w:color w:val="231F20"/>
        </w:rPr>
        <w:t>Ý căn duyên nơi thức duyên cũng làm đối tượng duyên cho mười sáu thức: Ý căn này duyên nơi thức duyên theo tùy miên tùy tăng, cũng như nói về ý căn duyên nơi thức.</w:t>
      </w:r>
    </w:p>
    <w:p>
      <w:pPr>
        <w:pStyle w:val="BodyText"/>
        <w:spacing w:line="273" w:lineRule="auto" w:before="111"/>
        <w:ind w:right="106"/>
      </w:pPr>
      <w:r>
        <w:rPr>
          <w:color w:val="231F20"/>
        </w:rPr>
        <w:t>Do đó nói ý căn duyên nơi thức duyên, duyên nơi hữu vi là</w:t>
      </w:r>
      <w:r>
        <w:rPr>
          <w:color w:val="231F20"/>
          <w:spacing w:val="-29"/>
        </w:rPr>
        <w:t> </w:t>
      </w:r>
      <w:r>
        <w:rPr>
          <w:color w:val="231F20"/>
        </w:rPr>
        <w:t>tùy miên tùy tăng, thì xả căn cũng như thế. Tức xả căn cũng chung cho cả năm bộ, chín địa của ba cõi, gồm chung pháp hữu lậu, vô lậu và các phẩm pháp loại trí như ý căn.</w:t>
      </w:r>
    </w:p>
    <w:p>
      <w:pPr>
        <w:pStyle w:val="BodyText"/>
        <w:spacing w:line="273" w:lineRule="auto" w:before="110"/>
        <w:ind w:right="106"/>
      </w:pPr>
      <w:r>
        <w:rPr>
          <w:color w:val="231F20"/>
        </w:rPr>
        <w:t>Lạc căn duyên nơi thức, thuộc bốn bộ nơi cõi dục, ở cõi sắc duyên nơi hữu vi, ở cõi vô sắc có hai bộ và các biến hành duyên nơi thức duyên. Ở cõi dục và cõi vô sắc có bốn bộ, ở cõi sắc duyên nơi hữu vi. Lạc căn chung nơi cõi dục, tĩnh lự thứ nhất và tĩnh lự thứ</w:t>
      </w:r>
      <w:r>
        <w:rPr>
          <w:color w:val="231F20"/>
          <w:spacing w:val="-30"/>
        </w:rPr>
        <w:t> </w:t>
      </w:r>
      <w:r>
        <w:rPr>
          <w:color w:val="231F20"/>
          <w:spacing w:val="-5"/>
        </w:rPr>
        <w:t>ba.</w:t>
      </w:r>
    </w:p>
    <w:p>
      <w:pPr>
        <w:pStyle w:val="BodyText"/>
        <w:spacing w:before="110"/>
        <w:ind w:left="960" w:firstLine="0"/>
      </w:pPr>
      <w:r>
        <w:rPr>
          <w:color w:val="231F20"/>
        </w:rPr>
        <w:t>Về cõi dục: Là tương ưng với năm thức thân.</w:t>
      </w:r>
    </w:p>
    <w:p>
      <w:pPr>
        <w:pStyle w:val="BodyText"/>
        <w:spacing w:line="364" w:lineRule="auto" w:before="155"/>
        <w:ind w:left="960" w:right="1285" w:firstLine="0"/>
      </w:pPr>
      <w:r>
        <w:rPr>
          <w:color w:val="231F20"/>
        </w:rPr>
        <w:t>Về tĩnh lự thứ nhất: Là tương ưng với ba thức thân. Hai thứ này chỉ là hữu lậu, do tu đạo đoạn trừ.</w:t>
      </w:r>
    </w:p>
    <w:p>
      <w:pPr>
        <w:pStyle w:val="BodyText"/>
        <w:spacing w:line="273" w:lineRule="auto" w:before="0"/>
        <w:ind w:right="106"/>
      </w:pPr>
      <w:r>
        <w:rPr>
          <w:color w:val="231F20"/>
        </w:rPr>
        <w:t>Về</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Là</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chung</w:t>
      </w:r>
      <w:r>
        <w:rPr>
          <w:color w:val="231F20"/>
          <w:spacing w:val="-8"/>
        </w:rPr>
        <w:t> </w:t>
      </w:r>
      <w:r>
        <w:rPr>
          <w:color w:val="231F20"/>
        </w:rPr>
        <w:t>cho</w:t>
      </w:r>
      <w:r>
        <w:rPr>
          <w:color w:val="231F20"/>
          <w:spacing w:val="-8"/>
        </w:rPr>
        <w:t> </w:t>
      </w:r>
      <w:r>
        <w:rPr>
          <w:color w:val="231F20"/>
        </w:rPr>
        <w:t>cả</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 vô lậu. Nếu hữu lậu thì chung cho cả năm bộ, nếu vô lậu thì chung nơi phẩm pháp loại trí. Nên lạc căn này làm đối tượng duyên cho mười hai thức trong mười sáu thức như</w:t>
      </w:r>
      <w:r>
        <w:rPr>
          <w:color w:val="231F20"/>
          <w:spacing w:val="-5"/>
        </w:rPr>
        <w:t> </w:t>
      </w:r>
      <w:r>
        <w:rPr>
          <w:color w:val="231F20"/>
        </w:rPr>
        <w:t>sau: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8"/>
        </w:numPr>
        <w:tabs>
          <w:tab w:pos="928" w:val="left" w:leader="none"/>
        </w:tabs>
        <w:spacing w:line="276" w:lineRule="auto" w:before="89" w:after="0"/>
        <w:ind w:left="110" w:right="390"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38"/>
        </w:numPr>
        <w:tabs>
          <w:tab w:pos="934" w:val="left" w:leader="none"/>
        </w:tabs>
        <w:spacing w:line="276" w:lineRule="auto" w:before="119" w:after="0"/>
        <w:ind w:left="110" w:right="390"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 Thức này ở cõi dục do kiến tập đoạn trứ tất cả và </w:t>
      </w:r>
      <w:r>
        <w:rPr>
          <w:color w:val="231F20"/>
          <w:spacing w:val="-7"/>
          <w:sz w:val="26"/>
        </w:rPr>
        <w:t>do </w:t>
      </w:r>
      <w:r>
        <w:rPr>
          <w:color w:val="231F20"/>
          <w:sz w:val="26"/>
        </w:rPr>
        <w:t>kiến khổ đoạn trừ các tùy miên biến hành tùy tăng.</w:t>
      </w:r>
    </w:p>
    <w:p>
      <w:pPr>
        <w:pStyle w:val="ListParagraph"/>
        <w:numPr>
          <w:ilvl w:val="0"/>
          <w:numId w:val="38"/>
        </w:numPr>
        <w:tabs>
          <w:tab w:pos="953" w:val="left" w:leader="none"/>
        </w:tabs>
        <w:spacing w:line="276" w:lineRule="auto" w:before="120" w:after="0"/>
        <w:ind w:left="110" w:right="391" w:firstLine="566"/>
        <w:jc w:val="both"/>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 Thức này ở cõi dục do kiến đạo đoạn trừ tất cả cùng các tùy miên biến hành tùy tăng.</w:t>
      </w:r>
    </w:p>
    <w:p>
      <w:pPr>
        <w:pStyle w:val="ListParagraph"/>
        <w:numPr>
          <w:ilvl w:val="0"/>
          <w:numId w:val="38"/>
        </w:numPr>
        <w:tabs>
          <w:tab w:pos="945" w:val="left" w:leader="none"/>
        </w:tabs>
        <w:spacing w:line="276" w:lineRule="auto" w:before="120" w:after="0"/>
        <w:ind w:left="110" w:right="390"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1"/>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ListParagraph"/>
        <w:numPr>
          <w:ilvl w:val="0"/>
          <w:numId w:val="38"/>
        </w:numPr>
        <w:tabs>
          <w:tab w:pos="932" w:val="left" w:leader="none"/>
        </w:tabs>
        <w:spacing w:line="276" w:lineRule="auto" w:before="119" w:after="0"/>
        <w:ind w:left="110" w:right="390" w:firstLine="566"/>
        <w:jc w:val="both"/>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8"/>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tương</w:t>
      </w:r>
      <w:r>
        <w:rPr>
          <w:color w:val="231F20"/>
          <w:spacing w:val="-7"/>
          <w:sz w:val="26"/>
        </w:rPr>
        <w:t> </w:t>
      </w:r>
      <w:r>
        <w:rPr>
          <w:color w:val="231F20"/>
          <w:sz w:val="26"/>
        </w:rPr>
        <w:t>ưng với thức. Thức này ở cõi sắc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38"/>
        </w:numPr>
        <w:tabs>
          <w:tab w:pos="937" w:val="left" w:leader="none"/>
        </w:tabs>
        <w:spacing w:line="276" w:lineRule="auto" w:before="120" w:after="0"/>
        <w:ind w:left="110" w:right="390" w:firstLine="566"/>
        <w:jc w:val="both"/>
        <w:rPr>
          <w:sz w:val="26"/>
        </w:rPr>
      </w:pPr>
      <w:r>
        <w:rPr>
          <w:color w:val="231F20"/>
          <w:sz w:val="26"/>
        </w:rPr>
        <w:t>Ở cõi sắc do kiến tập đoạn trừ tất cả các tùy miên tương</w:t>
      </w:r>
      <w:r>
        <w:rPr>
          <w:color w:val="231F20"/>
          <w:spacing w:val="-30"/>
          <w:sz w:val="26"/>
        </w:rPr>
        <w:t> </w:t>
      </w:r>
      <w:r>
        <w:rPr>
          <w:color w:val="231F20"/>
          <w:sz w:val="26"/>
        </w:rPr>
        <w:t>ưng với thức. Thức này ở cõi sắc do kiến tập đoạn trừ tất cả và do kiến khổ đoạn trừ các tùy miên biến hành tùy tăng.</w:t>
      </w:r>
    </w:p>
    <w:p>
      <w:pPr>
        <w:pStyle w:val="ListParagraph"/>
        <w:numPr>
          <w:ilvl w:val="0"/>
          <w:numId w:val="38"/>
        </w:numPr>
        <w:tabs>
          <w:tab w:pos="945" w:val="left" w:leader="none"/>
        </w:tabs>
        <w:spacing w:line="276" w:lineRule="auto" w:before="119" w:after="0"/>
        <w:ind w:left="110" w:right="391" w:firstLine="566"/>
        <w:jc w:val="both"/>
        <w:rPr>
          <w:sz w:val="26"/>
        </w:rPr>
      </w:pPr>
      <w:r>
        <w:rPr>
          <w:color w:val="231F20"/>
          <w:sz w:val="26"/>
        </w:rPr>
        <w:t>Ở cõi sắc do kiến diệt đoạn trừ các tùy miên duyên nơi </w:t>
      </w:r>
      <w:r>
        <w:rPr>
          <w:color w:val="231F20"/>
          <w:spacing w:val="-4"/>
          <w:sz w:val="26"/>
        </w:rPr>
        <w:t>hữu </w:t>
      </w:r>
      <w:r>
        <w:rPr>
          <w:color w:val="231F20"/>
          <w:sz w:val="26"/>
        </w:rPr>
        <w:t>vi tương ưng với thức. Thức này ở cõi sắc do kiến diệt đoạn trừ các thứ duyên nơi hữu vi và các tùy miên biến hành tùy tăng.</w:t>
      </w:r>
    </w:p>
    <w:p>
      <w:pPr>
        <w:pStyle w:val="ListParagraph"/>
        <w:numPr>
          <w:ilvl w:val="0"/>
          <w:numId w:val="38"/>
        </w:numPr>
        <w:tabs>
          <w:tab w:pos="933" w:val="left" w:leader="none"/>
        </w:tabs>
        <w:spacing w:line="276" w:lineRule="auto" w:before="120" w:after="0"/>
        <w:ind w:left="110" w:right="390" w:firstLine="566"/>
        <w:jc w:val="both"/>
        <w:rPr>
          <w:sz w:val="26"/>
        </w:rPr>
      </w:pP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7"/>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tương</w:t>
      </w:r>
      <w:r>
        <w:rPr>
          <w:color w:val="231F20"/>
          <w:spacing w:val="-6"/>
          <w:sz w:val="26"/>
        </w:rPr>
        <w:t> </w:t>
      </w:r>
      <w:r>
        <w:rPr>
          <w:color w:val="231F20"/>
          <w:sz w:val="26"/>
        </w:rPr>
        <w:t>ưng với</w:t>
      </w:r>
      <w:r>
        <w:rPr>
          <w:color w:val="231F20"/>
          <w:spacing w:val="-7"/>
          <w:sz w:val="26"/>
        </w:rPr>
        <w:t> </w:t>
      </w:r>
      <w:r>
        <w:rPr>
          <w:color w:val="231F20"/>
          <w:sz w:val="26"/>
        </w:rPr>
        <w:t>thức.</w:t>
      </w:r>
      <w:r>
        <w:rPr>
          <w:color w:val="231F20"/>
          <w:spacing w:val="-10"/>
          <w:sz w:val="26"/>
        </w:rPr>
        <w:t> </w:t>
      </w:r>
      <w:r>
        <w:rPr>
          <w:color w:val="231F20"/>
          <w:sz w:val="26"/>
        </w:rPr>
        <w:t>Thức</w:t>
      </w:r>
      <w:r>
        <w:rPr>
          <w:color w:val="231F20"/>
          <w:spacing w:val="-6"/>
          <w:sz w:val="26"/>
        </w:rPr>
        <w:t> </w:t>
      </w:r>
      <w:r>
        <w:rPr>
          <w:color w:val="231F20"/>
          <w:sz w:val="26"/>
        </w:rPr>
        <w:t>này</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sắc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cùng</w:t>
      </w:r>
      <w:r>
        <w:rPr>
          <w:color w:val="231F20"/>
          <w:spacing w:val="-6"/>
          <w:sz w:val="26"/>
        </w:rPr>
        <w:t> </w:t>
      </w:r>
      <w:r>
        <w:rPr>
          <w:color w:val="231F20"/>
          <w:sz w:val="26"/>
        </w:rPr>
        <w:t>các</w:t>
      </w:r>
      <w:r>
        <w:rPr>
          <w:color w:val="231F20"/>
          <w:spacing w:val="-6"/>
          <w:sz w:val="26"/>
        </w:rPr>
        <w:t> </w:t>
      </w:r>
      <w:r>
        <w:rPr>
          <w:color w:val="231F20"/>
          <w:sz w:val="26"/>
        </w:rPr>
        <w:t>tùy miên biến hành tùy tăng.</w:t>
      </w:r>
    </w:p>
    <w:p>
      <w:pPr>
        <w:pStyle w:val="ListParagraph"/>
        <w:numPr>
          <w:ilvl w:val="0"/>
          <w:numId w:val="38"/>
        </w:numPr>
        <w:tabs>
          <w:tab w:pos="948" w:val="left" w:leader="none"/>
        </w:tabs>
        <w:spacing w:line="276" w:lineRule="auto" w:before="120" w:after="0"/>
        <w:ind w:left="110" w:right="390" w:firstLine="566"/>
        <w:jc w:val="both"/>
        <w:rPr>
          <w:sz w:val="26"/>
        </w:rPr>
      </w:pPr>
      <w:r>
        <w:rPr>
          <w:color w:val="231F20"/>
          <w:sz w:val="26"/>
        </w:rPr>
        <w:t>Ở cõi sắc do tu đạo đoạn trừ thức thiện, nhiễm ô và vô phú vô</w:t>
      </w:r>
      <w:r>
        <w:rPr>
          <w:color w:val="231F20"/>
          <w:spacing w:val="-10"/>
          <w:sz w:val="26"/>
        </w:rPr>
        <w:t> </w:t>
      </w:r>
      <w:r>
        <w:rPr>
          <w:color w:val="231F20"/>
          <w:sz w:val="26"/>
        </w:rPr>
        <w:t>ký.</w:t>
      </w:r>
      <w:r>
        <w:rPr>
          <w:color w:val="231F20"/>
          <w:spacing w:val="-14"/>
          <w:sz w:val="26"/>
        </w:rPr>
        <w:t> </w:t>
      </w:r>
      <w:r>
        <w:rPr>
          <w:color w:val="231F20"/>
          <w:sz w:val="26"/>
        </w:rPr>
        <w:t>Thức</w:t>
      </w:r>
      <w:r>
        <w:rPr>
          <w:color w:val="231F20"/>
          <w:spacing w:val="-9"/>
          <w:sz w:val="26"/>
        </w:rPr>
        <w:t> </w:t>
      </w:r>
      <w:r>
        <w:rPr>
          <w:color w:val="231F20"/>
          <w:sz w:val="26"/>
        </w:rPr>
        <w:t>này</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tu</w:t>
      </w:r>
      <w:r>
        <w:rPr>
          <w:color w:val="231F20"/>
          <w:spacing w:val="-10"/>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cùng</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 biến hành tùy tăng.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8"/>
        </w:numPr>
        <w:tabs>
          <w:tab w:pos="1360" w:val="left" w:leader="none"/>
        </w:tabs>
        <w:spacing w:line="276" w:lineRule="auto" w:before="89" w:after="0"/>
        <w:ind w:left="393" w:right="107" w:firstLine="566"/>
        <w:jc w:val="both"/>
        <w:rPr>
          <w:sz w:val="26"/>
        </w:rPr>
      </w:pPr>
      <w:r>
        <w:rPr>
          <w:color w:val="231F20"/>
          <w:sz w:val="26"/>
        </w:rPr>
        <w:t>Ở cõi vô sắc do kiến đạo đoạn trừ các tùy miên duyên nơi vô lậu tương ưng với thức. Thức này ở cõi vô sắc do kiến đạo đoạn trừ tất cả cùng các tùy miên biến hành tùy</w:t>
      </w:r>
      <w:r>
        <w:rPr>
          <w:color w:val="231F20"/>
          <w:spacing w:val="-1"/>
          <w:sz w:val="26"/>
        </w:rPr>
        <w:t> </w:t>
      </w:r>
      <w:r>
        <w:rPr>
          <w:color w:val="231F20"/>
          <w:sz w:val="26"/>
        </w:rPr>
        <w:t>tăng.</w:t>
      </w:r>
    </w:p>
    <w:p>
      <w:pPr>
        <w:pStyle w:val="ListParagraph"/>
        <w:numPr>
          <w:ilvl w:val="0"/>
          <w:numId w:val="38"/>
        </w:numPr>
        <w:tabs>
          <w:tab w:pos="1347" w:val="left" w:leader="none"/>
        </w:tabs>
        <w:spacing w:line="276" w:lineRule="auto" w:before="114" w:after="0"/>
        <w:ind w:left="393" w:right="107" w:firstLine="566"/>
        <w:jc w:val="both"/>
        <w:rPr>
          <w:sz w:val="26"/>
        </w:rPr>
      </w:pPr>
      <w:r>
        <w:rPr>
          <w:color w:val="231F20"/>
          <w:sz w:val="26"/>
        </w:rPr>
        <w:t>Ở cõi vô sắc do tu đạo đoạn trừ thức thiện. Thức này ở cõi vô</w:t>
      </w:r>
      <w:r>
        <w:rPr>
          <w:color w:val="231F20"/>
          <w:spacing w:val="-13"/>
          <w:sz w:val="26"/>
        </w:rPr>
        <w:t> </w:t>
      </w:r>
      <w:r>
        <w:rPr>
          <w:color w:val="231F20"/>
          <w:sz w:val="26"/>
        </w:rPr>
        <w:t>sắc</w:t>
      </w:r>
      <w:r>
        <w:rPr>
          <w:color w:val="231F20"/>
          <w:spacing w:val="-12"/>
          <w:sz w:val="26"/>
        </w:rPr>
        <w:t> </w:t>
      </w:r>
      <w:r>
        <w:rPr>
          <w:color w:val="231F20"/>
          <w:sz w:val="26"/>
        </w:rPr>
        <w:t>do</w:t>
      </w:r>
      <w:r>
        <w:rPr>
          <w:color w:val="231F20"/>
          <w:spacing w:val="-12"/>
          <w:sz w:val="26"/>
        </w:rPr>
        <w:t> </w:t>
      </w:r>
      <w:r>
        <w:rPr>
          <w:color w:val="231F20"/>
          <w:sz w:val="26"/>
        </w:rPr>
        <w:t>tu</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3"/>
          <w:sz w:val="26"/>
        </w:rPr>
        <w:t> </w:t>
      </w:r>
      <w:r>
        <w:rPr>
          <w:color w:val="231F20"/>
          <w:sz w:val="26"/>
        </w:rPr>
        <w:t>cùng</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tùy</w:t>
      </w:r>
      <w:r>
        <w:rPr>
          <w:color w:val="231F20"/>
          <w:spacing w:val="-12"/>
          <w:sz w:val="26"/>
        </w:rPr>
        <w:t> </w:t>
      </w:r>
      <w:r>
        <w:rPr>
          <w:color w:val="231F20"/>
          <w:sz w:val="26"/>
        </w:rPr>
        <w:t>tăng.</w:t>
      </w:r>
    </w:p>
    <w:p>
      <w:pPr>
        <w:pStyle w:val="ListParagraph"/>
        <w:numPr>
          <w:ilvl w:val="0"/>
          <w:numId w:val="38"/>
        </w:numPr>
        <w:tabs>
          <w:tab w:pos="1359" w:val="left" w:leader="none"/>
        </w:tabs>
        <w:spacing w:line="276" w:lineRule="auto" w:before="113" w:after="0"/>
        <w:ind w:left="393" w:right="106" w:firstLine="566"/>
        <w:jc w:val="both"/>
        <w:rPr>
          <w:sz w:val="26"/>
        </w:rPr>
      </w:pPr>
      <w:r>
        <w:rPr>
          <w:color w:val="231F20"/>
          <w:sz w:val="26"/>
        </w:rPr>
        <w:t>Thức vô lậu tức các phẩm khổ tập đạo pháp loại trí. Thức này không phải là tùy miên tùy tăng.</w:t>
      </w:r>
    </w:p>
    <w:p>
      <w:pPr>
        <w:pStyle w:val="BodyText"/>
        <w:spacing w:line="276" w:lineRule="auto"/>
        <w:ind w:right="107"/>
      </w:pPr>
      <w:r>
        <w:rPr>
          <w:color w:val="231F20"/>
        </w:rPr>
        <w:t>Do</w:t>
      </w:r>
      <w:r>
        <w:rPr>
          <w:color w:val="231F20"/>
          <w:spacing w:val="-13"/>
        </w:rPr>
        <w:t> </w:t>
      </w:r>
      <w:r>
        <w:rPr>
          <w:color w:val="231F20"/>
        </w:rPr>
        <w:t>đó</w:t>
      </w:r>
      <w:r>
        <w:rPr>
          <w:color w:val="231F20"/>
          <w:spacing w:val="-12"/>
        </w:rPr>
        <w:t> </w:t>
      </w:r>
      <w:r>
        <w:rPr>
          <w:color w:val="231F20"/>
        </w:rPr>
        <w:t>nói</w:t>
      </w:r>
      <w:r>
        <w:rPr>
          <w:color w:val="231F20"/>
          <w:spacing w:val="-12"/>
        </w:rPr>
        <w:t> </w:t>
      </w:r>
      <w:r>
        <w:rPr>
          <w:color w:val="231F20"/>
        </w:rPr>
        <w:t>lạc</w:t>
      </w:r>
      <w:r>
        <w:rPr>
          <w:color w:val="231F20"/>
          <w:spacing w:val="-12"/>
        </w:rPr>
        <w:t> </w:t>
      </w:r>
      <w:r>
        <w:rPr>
          <w:color w:val="231F20"/>
        </w:rPr>
        <w:t>căn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thuộc</w:t>
      </w:r>
      <w:r>
        <w:rPr>
          <w:color w:val="231F20"/>
          <w:spacing w:val="-12"/>
        </w:rPr>
        <w:t> </w:t>
      </w:r>
      <w:r>
        <w:rPr>
          <w:color w:val="231F20"/>
        </w:rPr>
        <w:t>bốn</w:t>
      </w:r>
      <w:r>
        <w:rPr>
          <w:color w:val="231F20"/>
          <w:spacing w:val="-12"/>
        </w:rPr>
        <w:t> </w:t>
      </w:r>
      <w:r>
        <w:rPr>
          <w:color w:val="231F20"/>
        </w:rPr>
        <w:t>bộ</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duyên nơi hữu vi ở cõi sắc, thuộc hai bộ của cõi vô sắc và tùy miên biến hành tùy tăng.</w:t>
      </w:r>
    </w:p>
    <w:p>
      <w:pPr>
        <w:pStyle w:val="BodyText"/>
        <w:spacing w:line="276" w:lineRule="auto"/>
        <w:ind w:right="106"/>
      </w:pPr>
      <w:r>
        <w:rPr>
          <w:color w:val="231F20"/>
        </w:rPr>
        <w:t>Lạc căn duyên nơi thức làm đối tượng duyên cho mười bốn thức trong mười sáu thức như sau:</w:t>
      </w:r>
    </w:p>
    <w:p>
      <w:pPr>
        <w:pStyle w:val="ListParagraph"/>
        <w:numPr>
          <w:ilvl w:val="0"/>
          <w:numId w:val="39"/>
        </w:numPr>
        <w:tabs>
          <w:tab w:pos="1245" w:val="left" w:leader="none"/>
        </w:tabs>
        <w:spacing w:line="276" w:lineRule="auto" w:before="114" w:after="0"/>
        <w:ind w:left="393" w:right="106" w:firstLine="566"/>
        <w:jc w:val="both"/>
        <w:rPr>
          <w:sz w:val="26"/>
        </w:rPr>
      </w:pPr>
      <w:r>
        <w:rPr>
          <w:color w:val="231F20"/>
          <w:sz w:val="26"/>
        </w:rPr>
        <w:t>Ở cõi dục do kiến khổ đoạn trừ tất cả các tùy miên tương ưng với thức. Lạc căn này duyên nơi thức duyên, duyên nơi lạc </w:t>
      </w:r>
      <w:r>
        <w:rPr>
          <w:color w:val="231F20"/>
          <w:spacing w:val="-5"/>
          <w:sz w:val="26"/>
        </w:rPr>
        <w:t>căn </w:t>
      </w:r>
      <w:r>
        <w:rPr>
          <w:color w:val="231F20"/>
          <w:sz w:val="26"/>
        </w:rPr>
        <w:t>duyên. Nơi cõi dục do kiến khổ đoạn trừ các tùy miên biến hành tương ưng với thức, nên thức này ở cõi dục do kiến khổ đoạn trừ </w:t>
      </w:r>
      <w:r>
        <w:rPr>
          <w:color w:val="231F20"/>
          <w:spacing w:val="-4"/>
          <w:sz w:val="26"/>
        </w:rPr>
        <w:t>tất </w:t>
      </w:r>
      <w:r>
        <w:rPr>
          <w:color w:val="231F20"/>
          <w:sz w:val="26"/>
        </w:rPr>
        <w:t>cả và do kiến tập đoạn trừ các tùy miên biến hành tùy tăng.</w:t>
      </w:r>
    </w:p>
    <w:p>
      <w:pPr>
        <w:pStyle w:val="ListParagraph"/>
        <w:numPr>
          <w:ilvl w:val="0"/>
          <w:numId w:val="39"/>
        </w:numPr>
        <w:tabs>
          <w:tab w:pos="1250" w:val="left" w:leader="none"/>
        </w:tabs>
        <w:spacing w:line="276" w:lineRule="auto" w:before="114" w:after="0"/>
        <w:ind w:left="393" w:right="106" w:firstLine="566"/>
        <w:jc w:val="both"/>
        <w:rPr>
          <w:sz w:val="26"/>
        </w:rPr>
      </w:pPr>
      <w:r>
        <w:rPr>
          <w:color w:val="231F20"/>
          <w:sz w:val="26"/>
        </w:rPr>
        <w:t>Ở cõi dục do kiến tập đoạn trừ tất cả các tùy miên tương ưng với thức. Lạc căn này duyên nơi thức duyên, duyên nơi lạc </w:t>
      </w:r>
      <w:r>
        <w:rPr>
          <w:color w:val="231F20"/>
          <w:spacing w:val="-5"/>
          <w:sz w:val="26"/>
        </w:rPr>
        <w:t>căn </w:t>
      </w:r>
      <w:r>
        <w:rPr>
          <w:color w:val="231F20"/>
          <w:sz w:val="26"/>
        </w:rPr>
        <w:t>duyên. Do kiến tập đoạn trừ các tùy miên biến hành tương ưng với thức, nên thức này ở cõi dục do kiến tập đoạn trừ tất cả và do </w:t>
      </w:r>
      <w:r>
        <w:rPr>
          <w:color w:val="231F20"/>
          <w:spacing w:val="-3"/>
          <w:sz w:val="26"/>
        </w:rPr>
        <w:t>kiến </w:t>
      </w:r>
      <w:r>
        <w:rPr>
          <w:color w:val="231F20"/>
          <w:sz w:val="26"/>
        </w:rPr>
        <w:t>khổ đoạn trừ các tùy miên biến hành tùy</w:t>
      </w:r>
      <w:r>
        <w:rPr>
          <w:color w:val="231F20"/>
          <w:spacing w:val="-1"/>
          <w:sz w:val="26"/>
        </w:rPr>
        <w:t> </w:t>
      </w:r>
      <w:r>
        <w:rPr>
          <w:color w:val="231F20"/>
          <w:sz w:val="26"/>
        </w:rPr>
        <w:t>tăng.</w:t>
      </w:r>
    </w:p>
    <w:p>
      <w:pPr>
        <w:pStyle w:val="ListParagraph"/>
        <w:numPr>
          <w:ilvl w:val="0"/>
          <w:numId w:val="39"/>
        </w:numPr>
        <w:tabs>
          <w:tab w:pos="1246" w:val="left" w:leader="none"/>
        </w:tabs>
        <w:spacing w:line="276" w:lineRule="auto" w:before="114" w:after="0"/>
        <w:ind w:left="393" w:right="107" w:firstLine="566"/>
        <w:jc w:val="both"/>
        <w:rPr>
          <w:sz w:val="26"/>
        </w:rPr>
      </w:pPr>
      <w:r>
        <w:rPr>
          <w:color w:val="231F20"/>
          <w:sz w:val="26"/>
        </w:rPr>
        <w:t>Ở cõi dục do kiến đạo đoạn trừ tất cả các tùy miên tương ưng với thức. Lạc căn này duyên nơi thức duyên, duyên nơi lạc </w:t>
      </w:r>
      <w:r>
        <w:rPr>
          <w:color w:val="231F20"/>
          <w:spacing w:val="-5"/>
          <w:sz w:val="26"/>
        </w:rPr>
        <w:t>căn </w:t>
      </w:r>
      <w:r>
        <w:rPr>
          <w:color w:val="231F20"/>
          <w:sz w:val="26"/>
        </w:rPr>
        <w:t>duyên.</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duyên</w:t>
      </w:r>
      <w:r>
        <w:rPr>
          <w:color w:val="231F20"/>
          <w:spacing w:val="-8"/>
          <w:sz w:val="26"/>
        </w:rPr>
        <w:t> </w:t>
      </w:r>
      <w:r>
        <w:rPr>
          <w:color w:val="231F20"/>
          <w:sz w:val="26"/>
        </w:rPr>
        <w:t>nơi</w:t>
      </w:r>
      <w:r>
        <w:rPr>
          <w:color w:val="231F20"/>
          <w:spacing w:val="-9"/>
          <w:sz w:val="26"/>
        </w:rPr>
        <w:t> </w:t>
      </w:r>
      <w:r>
        <w:rPr>
          <w:color w:val="231F20"/>
          <w:sz w:val="26"/>
        </w:rPr>
        <w:t>vô</w:t>
      </w:r>
      <w:r>
        <w:rPr>
          <w:color w:val="231F20"/>
          <w:spacing w:val="-8"/>
          <w:sz w:val="26"/>
        </w:rPr>
        <w:t> </w:t>
      </w:r>
      <w:r>
        <w:rPr>
          <w:color w:val="231F20"/>
          <w:sz w:val="26"/>
        </w:rPr>
        <w:t>lậu tương ưng với thức và các phẩm khổ tập đạo pháp trí tương ưng với thức,</w:t>
      </w:r>
      <w:r>
        <w:rPr>
          <w:color w:val="231F20"/>
          <w:spacing w:val="-5"/>
          <w:sz w:val="26"/>
        </w:rPr>
        <w:t> </w:t>
      </w:r>
      <w:r>
        <w:rPr>
          <w:color w:val="231F20"/>
          <w:sz w:val="26"/>
        </w:rPr>
        <w:t>nên</w:t>
      </w:r>
      <w:r>
        <w:rPr>
          <w:color w:val="231F20"/>
          <w:spacing w:val="-6"/>
          <w:sz w:val="26"/>
        </w:rPr>
        <w:t> </w:t>
      </w:r>
      <w:r>
        <w:rPr>
          <w:color w:val="231F20"/>
          <w:sz w:val="26"/>
        </w:rPr>
        <w:t>thức</w:t>
      </w:r>
      <w:r>
        <w:rPr>
          <w:color w:val="231F20"/>
          <w:spacing w:val="-6"/>
          <w:sz w:val="26"/>
        </w:rPr>
        <w:t> </w:t>
      </w:r>
      <w:r>
        <w:rPr>
          <w:color w:val="231F20"/>
          <w:sz w:val="26"/>
        </w:rPr>
        <w:t>này</w:t>
      </w:r>
      <w:r>
        <w:rPr>
          <w:color w:val="231F20"/>
          <w:spacing w:val="-6"/>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cùng</w:t>
      </w:r>
      <w:r>
        <w:rPr>
          <w:color w:val="231F20"/>
          <w:spacing w:val="-5"/>
          <w:sz w:val="26"/>
        </w:rPr>
        <w:t> </w:t>
      </w:r>
      <w:r>
        <w:rPr>
          <w:color w:val="231F20"/>
          <w:sz w:val="26"/>
        </w:rPr>
        <w:t>các</w:t>
      </w:r>
      <w:r>
        <w:rPr>
          <w:color w:val="231F20"/>
          <w:spacing w:val="-6"/>
          <w:sz w:val="26"/>
        </w:rPr>
        <w:t> </w:t>
      </w:r>
      <w:r>
        <w:rPr>
          <w:color w:val="231F20"/>
          <w:sz w:val="26"/>
        </w:rPr>
        <w:t>tùy miên biến hành tùy</w:t>
      </w:r>
      <w:r>
        <w:rPr>
          <w:color w:val="231F20"/>
          <w:spacing w:val="-1"/>
          <w:sz w:val="26"/>
        </w:rPr>
        <w:t> </w:t>
      </w:r>
      <w:r>
        <w:rPr>
          <w:color w:val="231F20"/>
          <w:sz w:val="26"/>
        </w:rPr>
        <w:t>tăng.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9"/>
        </w:numPr>
        <w:tabs>
          <w:tab w:pos="945" w:val="left" w:leader="none"/>
        </w:tabs>
        <w:spacing w:line="273" w:lineRule="auto" w:before="89" w:after="0"/>
        <w:ind w:left="110" w:right="390"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 ký. Lạc căn này duyên nơi thức duyên, duyên nơi lạc căn duyên. Ở cõi dục do tu đạo đoạn trừ thức, nên thức ấy ở cõi dục do tu đạo đoạn trừ tất cả cùng các tùy miên biến hành tùy tăng.</w:t>
      </w:r>
    </w:p>
    <w:p>
      <w:pPr>
        <w:pStyle w:val="ListParagraph"/>
        <w:numPr>
          <w:ilvl w:val="0"/>
          <w:numId w:val="39"/>
        </w:numPr>
        <w:tabs>
          <w:tab w:pos="960" w:val="left" w:leader="none"/>
        </w:tabs>
        <w:spacing w:line="273" w:lineRule="auto" w:before="110" w:after="0"/>
        <w:ind w:left="110" w:right="392" w:firstLine="566"/>
        <w:jc w:val="both"/>
        <w:rPr>
          <w:sz w:val="26"/>
        </w:rPr>
      </w:pPr>
      <w:r>
        <w:rPr>
          <w:color w:val="231F20"/>
          <w:sz w:val="26"/>
        </w:rPr>
        <w:t>Ở cõi vô sắc do </w:t>
      </w:r>
      <w:r>
        <w:rPr>
          <w:color w:val="231F20"/>
          <w:spacing w:val="-3"/>
          <w:sz w:val="26"/>
        </w:rPr>
        <w:t>kiến </w:t>
      </w:r>
      <w:r>
        <w:rPr>
          <w:color w:val="231F20"/>
          <w:sz w:val="26"/>
        </w:rPr>
        <w:t>khổ </w:t>
      </w:r>
      <w:r>
        <w:rPr>
          <w:color w:val="231F20"/>
          <w:spacing w:val="-3"/>
          <w:sz w:val="26"/>
        </w:rPr>
        <w:t>đoạn </w:t>
      </w:r>
      <w:r>
        <w:rPr>
          <w:color w:val="231F20"/>
          <w:sz w:val="26"/>
        </w:rPr>
        <w:t>trừ các tùy </w:t>
      </w:r>
      <w:r>
        <w:rPr>
          <w:color w:val="231F20"/>
          <w:spacing w:val="-3"/>
          <w:sz w:val="26"/>
        </w:rPr>
        <w:t>miên biến hành 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pacing w:val="-3"/>
          <w:sz w:val="26"/>
        </w:rPr>
        <w:t>thức.</w:t>
      </w:r>
      <w:r>
        <w:rPr>
          <w:color w:val="231F20"/>
          <w:spacing w:val="-7"/>
          <w:sz w:val="26"/>
        </w:rPr>
        <w:t> </w:t>
      </w:r>
      <w:r>
        <w:rPr>
          <w:color w:val="231F20"/>
          <w:sz w:val="26"/>
        </w:rPr>
        <w:t>Lạc</w:t>
      </w:r>
      <w:r>
        <w:rPr>
          <w:color w:val="231F20"/>
          <w:spacing w:val="-8"/>
          <w:sz w:val="26"/>
        </w:rPr>
        <w:t> </w:t>
      </w:r>
      <w:r>
        <w:rPr>
          <w:color w:val="231F20"/>
          <w:sz w:val="26"/>
        </w:rPr>
        <w:t>căn</w:t>
      </w:r>
      <w:r>
        <w:rPr>
          <w:color w:val="231F20"/>
          <w:spacing w:val="-8"/>
          <w:sz w:val="26"/>
        </w:rPr>
        <w:t> </w:t>
      </w:r>
      <w:r>
        <w:rPr>
          <w:color w:val="231F20"/>
          <w:sz w:val="26"/>
        </w:rPr>
        <w:t>này</w:t>
      </w:r>
      <w:r>
        <w:rPr>
          <w:color w:val="231F20"/>
          <w:spacing w:val="-8"/>
          <w:sz w:val="26"/>
        </w:rPr>
        <w:t> </w:t>
      </w:r>
      <w:r>
        <w:rPr>
          <w:color w:val="231F20"/>
          <w:spacing w:val="-3"/>
          <w:sz w:val="26"/>
        </w:rPr>
        <w:t>duyên</w:t>
      </w:r>
      <w:r>
        <w:rPr>
          <w:color w:val="231F20"/>
          <w:spacing w:val="-8"/>
          <w:sz w:val="26"/>
        </w:rPr>
        <w:t> </w:t>
      </w:r>
      <w:r>
        <w:rPr>
          <w:color w:val="231F20"/>
          <w:sz w:val="26"/>
        </w:rPr>
        <w:t>nơi</w:t>
      </w:r>
      <w:r>
        <w:rPr>
          <w:color w:val="231F20"/>
          <w:spacing w:val="-7"/>
          <w:sz w:val="26"/>
        </w:rPr>
        <w:t> </w:t>
      </w:r>
      <w:r>
        <w:rPr>
          <w:color w:val="231F20"/>
          <w:spacing w:val="-3"/>
          <w:sz w:val="26"/>
        </w:rPr>
        <w:t>thức</w:t>
      </w:r>
      <w:r>
        <w:rPr>
          <w:color w:val="231F20"/>
          <w:spacing w:val="-8"/>
          <w:sz w:val="26"/>
        </w:rPr>
        <w:t> </w:t>
      </w:r>
      <w:r>
        <w:rPr>
          <w:color w:val="231F20"/>
          <w:spacing w:val="-3"/>
          <w:sz w:val="26"/>
        </w:rPr>
        <w:t>duyên,</w:t>
      </w:r>
      <w:r>
        <w:rPr>
          <w:color w:val="231F20"/>
          <w:spacing w:val="-8"/>
          <w:sz w:val="26"/>
        </w:rPr>
        <w:t> </w:t>
      </w:r>
      <w:r>
        <w:rPr>
          <w:color w:val="231F20"/>
          <w:spacing w:val="-3"/>
          <w:sz w:val="26"/>
        </w:rPr>
        <w:t>duyên</w:t>
      </w:r>
      <w:r>
        <w:rPr>
          <w:color w:val="231F20"/>
          <w:spacing w:val="-8"/>
          <w:sz w:val="26"/>
        </w:rPr>
        <w:t> </w:t>
      </w:r>
      <w:r>
        <w:rPr>
          <w:color w:val="231F20"/>
          <w:sz w:val="26"/>
        </w:rPr>
        <w:t>nơi</w:t>
      </w:r>
      <w:r>
        <w:rPr>
          <w:color w:val="231F20"/>
          <w:spacing w:val="-7"/>
          <w:sz w:val="26"/>
        </w:rPr>
        <w:t> </w:t>
      </w:r>
      <w:r>
        <w:rPr>
          <w:color w:val="231F20"/>
          <w:spacing w:val="-3"/>
          <w:sz w:val="26"/>
        </w:rPr>
        <w:t>lạc </w:t>
      </w:r>
      <w:r>
        <w:rPr>
          <w:color w:val="231F20"/>
          <w:sz w:val="26"/>
        </w:rPr>
        <w:t>căn </w:t>
      </w:r>
      <w:r>
        <w:rPr>
          <w:color w:val="231F20"/>
          <w:spacing w:val="-3"/>
          <w:sz w:val="26"/>
        </w:rPr>
        <w:t>duyên. </w:t>
      </w:r>
      <w:r>
        <w:rPr>
          <w:color w:val="231F20"/>
          <w:sz w:val="26"/>
        </w:rPr>
        <w:t>Ở cõi vô sắc do </w:t>
      </w:r>
      <w:r>
        <w:rPr>
          <w:color w:val="231F20"/>
          <w:spacing w:val="-3"/>
          <w:sz w:val="26"/>
        </w:rPr>
        <w:t>kiến </w:t>
      </w:r>
      <w:r>
        <w:rPr>
          <w:color w:val="231F20"/>
          <w:sz w:val="26"/>
        </w:rPr>
        <w:t>đạo </w:t>
      </w:r>
      <w:r>
        <w:rPr>
          <w:color w:val="231F20"/>
          <w:spacing w:val="-3"/>
          <w:sz w:val="26"/>
        </w:rPr>
        <w:t>đoạn </w:t>
      </w:r>
      <w:r>
        <w:rPr>
          <w:color w:val="231F20"/>
          <w:sz w:val="26"/>
        </w:rPr>
        <w:t>trừ các tùy </w:t>
      </w:r>
      <w:r>
        <w:rPr>
          <w:color w:val="231F20"/>
          <w:spacing w:val="-3"/>
          <w:sz w:val="26"/>
        </w:rPr>
        <w:t>miên duyên</w:t>
      </w:r>
      <w:r>
        <w:rPr>
          <w:color w:val="231F20"/>
          <w:spacing w:val="-42"/>
          <w:sz w:val="26"/>
        </w:rPr>
        <w:t> </w:t>
      </w:r>
      <w:r>
        <w:rPr>
          <w:color w:val="231F20"/>
          <w:spacing w:val="-3"/>
          <w:sz w:val="26"/>
        </w:rPr>
        <w:t>nơi </w:t>
      </w:r>
      <w:r>
        <w:rPr>
          <w:color w:val="231F20"/>
          <w:sz w:val="26"/>
        </w:rPr>
        <w:t>vô</w:t>
      </w:r>
      <w:r>
        <w:rPr>
          <w:color w:val="231F20"/>
          <w:spacing w:val="-14"/>
          <w:sz w:val="26"/>
        </w:rPr>
        <w:t> </w:t>
      </w:r>
      <w:r>
        <w:rPr>
          <w:color w:val="231F20"/>
          <w:sz w:val="26"/>
        </w:rPr>
        <w:t>lậu</w:t>
      </w:r>
      <w:r>
        <w:rPr>
          <w:color w:val="231F20"/>
          <w:spacing w:val="-14"/>
          <w:sz w:val="26"/>
        </w:rPr>
        <w:t> </w:t>
      </w:r>
      <w:r>
        <w:rPr>
          <w:color w:val="231F20"/>
          <w:spacing w:val="-3"/>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pacing w:val="-3"/>
          <w:sz w:val="26"/>
        </w:rPr>
        <w:t>thức,</w:t>
      </w:r>
      <w:r>
        <w:rPr>
          <w:color w:val="231F20"/>
          <w:spacing w:val="-14"/>
          <w:sz w:val="26"/>
        </w:rPr>
        <w:t> </w:t>
      </w:r>
      <w:r>
        <w:rPr>
          <w:color w:val="231F20"/>
          <w:sz w:val="26"/>
        </w:rPr>
        <w:t>nên</w:t>
      </w:r>
      <w:r>
        <w:rPr>
          <w:color w:val="231F20"/>
          <w:spacing w:val="-13"/>
          <w:sz w:val="26"/>
        </w:rPr>
        <w:t> </w:t>
      </w:r>
      <w:r>
        <w:rPr>
          <w:color w:val="231F20"/>
          <w:spacing w:val="-3"/>
          <w:sz w:val="26"/>
        </w:rPr>
        <w:t>thức</w:t>
      </w:r>
      <w:r>
        <w:rPr>
          <w:color w:val="231F20"/>
          <w:spacing w:val="-14"/>
          <w:sz w:val="26"/>
        </w:rPr>
        <w:t> </w:t>
      </w:r>
      <w:r>
        <w:rPr>
          <w:color w:val="231F20"/>
          <w:sz w:val="26"/>
        </w:rPr>
        <w:t>này</w:t>
      </w:r>
      <w:r>
        <w:rPr>
          <w:color w:val="231F20"/>
          <w:spacing w:val="-14"/>
          <w:sz w:val="26"/>
        </w:rPr>
        <w:t> </w:t>
      </w:r>
      <w:r>
        <w:rPr>
          <w:color w:val="231F20"/>
          <w:sz w:val="26"/>
        </w:rPr>
        <w:t>ở</w:t>
      </w:r>
      <w:r>
        <w:rPr>
          <w:color w:val="231F20"/>
          <w:spacing w:val="-14"/>
          <w:sz w:val="26"/>
        </w:rPr>
        <w:t> </w:t>
      </w:r>
      <w:r>
        <w:rPr>
          <w:color w:val="231F20"/>
          <w:sz w:val="26"/>
        </w:rPr>
        <w:t>cõi</w:t>
      </w:r>
      <w:r>
        <w:rPr>
          <w:color w:val="231F20"/>
          <w:spacing w:val="-13"/>
          <w:sz w:val="26"/>
        </w:rPr>
        <w:t> </w:t>
      </w:r>
      <w:r>
        <w:rPr>
          <w:color w:val="231F20"/>
          <w:sz w:val="26"/>
        </w:rPr>
        <w:t>vô</w:t>
      </w:r>
      <w:r>
        <w:rPr>
          <w:color w:val="231F20"/>
          <w:spacing w:val="-14"/>
          <w:sz w:val="26"/>
        </w:rPr>
        <w:t> </w:t>
      </w:r>
      <w:r>
        <w:rPr>
          <w:color w:val="231F20"/>
          <w:sz w:val="26"/>
        </w:rPr>
        <w:t>sắc</w:t>
      </w:r>
      <w:r>
        <w:rPr>
          <w:color w:val="231F20"/>
          <w:spacing w:val="-14"/>
          <w:sz w:val="26"/>
        </w:rPr>
        <w:t> </w:t>
      </w:r>
      <w:r>
        <w:rPr>
          <w:color w:val="231F20"/>
          <w:sz w:val="26"/>
        </w:rPr>
        <w:t>do</w:t>
      </w:r>
      <w:r>
        <w:rPr>
          <w:color w:val="231F20"/>
          <w:spacing w:val="-13"/>
          <w:sz w:val="26"/>
        </w:rPr>
        <w:t> </w:t>
      </w:r>
      <w:r>
        <w:rPr>
          <w:color w:val="231F20"/>
          <w:spacing w:val="-3"/>
          <w:sz w:val="26"/>
        </w:rPr>
        <w:t>kiến</w:t>
      </w:r>
      <w:r>
        <w:rPr>
          <w:color w:val="231F20"/>
          <w:spacing w:val="-14"/>
          <w:sz w:val="26"/>
        </w:rPr>
        <w:t> </w:t>
      </w:r>
      <w:r>
        <w:rPr>
          <w:color w:val="231F20"/>
          <w:sz w:val="26"/>
        </w:rPr>
        <w:t>khổ</w:t>
      </w:r>
      <w:r>
        <w:rPr>
          <w:color w:val="231F20"/>
          <w:spacing w:val="-14"/>
          <w:sz w:val="26"/>
        </w:rPr>
        <w:t> </w:t>
      </w:r>
      <w:r>
        <w:rPr>
          <w:color w:val="231F20"/>
          <w:spacing w:val="-3"/>
          <w:sz w:val="26"/>
        </w:rPr>
        <w:t>đoạn </w:t>
      </w:r>
      <w:r>
        <w:rPr>
          <w:color w:val="231F20"/>
          <w:sz w:val="26"/>
        </w:rPr>
        <w:t>trừ</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7"/>
          <w:sz w:val="26"/>
        </w:rPr>
        <w:t> </w:t>
      </w:r>
      <w:r>
        <w:rPr>
          <w:color w:val="231F20"/>
          <w:sz w:val="26"/>
        </w:rPr>
        <w:t>và</w:t>
      </w:r>
      <w:r>
        <w:rPr>
          <w:color w:val="231F20"/>
          <w:spacing w:val="-8"/>
          <w:sz w:val="26"/>
        </w:rPr>
        <w:t> </w:t>
      </w:r>
      <w:r>
        <w:rPr>
          <w:color w:val="231F20"/>
          <w:sz w:val="26"/>
        </w:rPr>
        <w:t>do</w:t>
      </w:r>
      <w:r>
        <w:rPr>
          <w:color w:val="231F20"/>
          <w:spacing w:val="-7"/>
          <w:sz w:val="26"/>
        </w:rPr>
        <w:t> </w:t>
      </w:r>
      <w:r>
        <w:rPr>
          <w:color w:val="231F20"/>
          <w:spacing w:val="-3"/>
          <w:sz w:val="26"/>
        </w:rPr>
        <w:t>kiến</w:t>
      </w:r>
      <w:r>
        <w:rPr>
          <w:color w:val="231F20"/>
          <w:spacing w:val="-8"/>
          <w:sz w:val="26"/>
        </w:rPr>
        <w:t> </w:t>
      </w:r>
      <w:r>
        <w:rPr>
          <w:color w:val="231F20"/>
          <w:sz w:val="26"/>
        </w:rPr>
        <w:t>tập</w:t>
      </w:r>
      <w:r>
        <w:rPr>
          <w:color w:val="231F20"/>
          <w:spacing w:val="-8"/>
          <w:sz w:val="26"/>
        </w:rPr>
        <w:t> </w:t>
      </w:r>
      <w:r>
        <w:rPr>
          <w:color w:val="231F20"/>
          <w:spacing w:val="-3"/>
          <w:sz w:val="26"/>
        </w:rPr>
        <w:t>đoạn</w:t>
      </w:r>
      <w:r>
        <w:rPr>
          <w:color w:val="231F20"/>
          <w:spacing w:val="-7"/>
          <w:sz w:val="26"/>
        </w:rPr>
        <w:t> </w:t>
      </w:r>
      <w:r>
        <w:rPr>
          <w:color w:val="231F20"/>
          <w:sz w:val="26"/>
        </w:rPr>
        <w:t>trừ</w:t>
      </w:r>
      <w:r>
        <w:rPr>
          <w:color w:val="231F20"/>
          <w:spacing w:val="-8"/>
          <w:sz w:val="26"/>
        </w:rPr>
        <w:t> </w:t>
      </w:r>
      <w:r>
        <w:rPr>
          <w:color w:val="231F20"/>
          <w:sz w:val="26"/>
        </w:rPr>
        <w:t>các</w:t>
      </w:r>
      <w:r>
        <w:rPr>
          <w:color w:val="231F20"/>
          <w:spacing w:val="-7"/>
          <w:sz w:val="26"/>
        </w:rPr>
        <w:t> </w:t>
      </w:r>
      <w:r>
        <w:rPr>
          <w:color w:val="231F20"/>
          <w:sz w:val="26"/>
        </w:rPr>
        <w:t>tùy</w:t>
      </w:r>
      <w:r>
        <w:rPr>
          <w:color w:val="231F20"/>
          <w:spacing w:val="-8"/>
          <w:sz w:val="26"/>
        </w:rPr>
        <w:t> </w:t>
      </w:r>
      <w:r>
        <w:rPr>
          <w:color w:val="231F20"/>
          <w:spacing w:val="-3"/>
          <w:sz w:val="26"/>
        </w:rPr>
        <w:t>miên</w:t>
      </w:r>
      <w:r>
        <w:rPr>
          <w:color w:val="231F20"/>
          <w:spacing w:val="-7"/>
          <w:sz w:val="26"/>
        </w:rPr>
        <w:t> </w:t>
      </w:r>
      <w:r>
        <w:rPr>
          <w:color w:val="231F20"/>
          <w:spacing w:val="-3"/>
          <w:sz w:val="26"/>
        </w:rPr>
        <w:t>biến</w:t>
      </w:r>
      <w:r>
        <w:rPr>
          <w:color w:val="231F20"/>
          <w:spacing w:val="-8"/>
          <w:sz w:val="26"/>
        </w:rPr>
        <w:t> </w:t>
      </w:r>
      <w:r>
        <w:rPr>
          <w:color w:val="231F20"/>
          <w:spacing w:val="-3"/>
          <w:sz w:val="26"/>
        </w:rPr>
        <w:t>hành</w:t>
      </w:r>
      <w:r>
        <w:rPr>
          <w:color w:val="231F20"/>
          <w:spacing w:val="-8"/>
          <w:sz w:val="26"/>
        </w:rPr>
        <w:t> </w:t>
      </w:r>
      <w:r>
        <w:rPr>
          <w:color w:val="231F20"/>
          <w:sz w:val="26"/>
        </w:rPr>
        <w:t>tùy</w:t>
      </w:r>
      <w:r>
        <w:rPr>
          <w:color w:val="231F20"/>
          <w:spacing w:val="-7"/>
          <w:sz w:val="26"/>
        </w:rPr>
        <w:t> </w:t>
      </w:r>
      <w:r>
        <w:rPr>
          <w:color w:val="231F20"/>
          <w:spacing w:val="-3"/>
          <w:sz w:val="26"/>
        </w:rPr>
        <w:t>tăng.</w:t>
      </w:r>
    </w:p>
    <w:p>
      <w:pPr>
        <w:pStyle w:val="ListParagraph"/>
        <w:numPr>
          <w:ilvl w:val="0"/>
          <w:numId w:val="39"/>
        </w:numPr>
        <w:tabs>
          <w:tab w:pos="963" w:val="left" w:leader="none"/>
        </w:tabs>
        <w:spacing w:line="273" w:lineRule="auto" w:before="109" w:after="0"/>
        <w:ind w:left="110" w:right="391" w:firstLine="566"/>
        <w:jc w:val="both"/>
        <w:rPr>
          <w:sz w:val="26"/>
        </w:rPr>
      </w:pPr>
      <w:r>
        <w:rPr>
          <w:color w:val="231F20"/>
          <w:sz w:val="26"/>
        </w:rPr>
        <w:t>Ở cõi vô sắc do kiến tập đoạn trừ các tùy miên biến hành tương</w:t>
      </w:r>
      <w:r>
        <w:rPr>
          <w:color w:val="231F20"/>
          <w:spacing w:val="-16"/>
          <w:sz w:val="26"/>
        </w:rPr>
        <w:t> </w:t>
      </w:r>
      <w:r>
        <w:rPr>
          <w:color w:val="231F20"/>
          <w:sz w:val="26"/>
        </w:rPr>
        <w:t>ưng</w:t>
      </w:r>
      <w:r>
        <w:rPr>
          <w:color w:val="231F20"/>
          <w:spacing w:val="-15"/>
          <w:sz w:val="26"/>
        </w:rPr>
        <w:t> </w:t>
      </w:r>
      <w:r>
        <w:rPr>
          <w:color w:val="231F20"/>
          <w:sz w:val="26"/>
        </w:rPr>
        <w:t>với</w:t>
      </w:r>
      <w:r>
        <w:rPr>
          <w:color w:val="231F20"/>
          <w:spacing w:val="-16"/>
          <w:sz w:val="26"/>
        </w:rPr>
        <w:t> </w:t>
      </w:r>
      <w:r>
        <w:rPr>
          <w:color w:val="231F20"/>
          <w:sz w:val="26"/>
        </w:rPr>
        <w:t>thức.</w:t>
      </w:r>
      <w:r>
        <w:rPr>
          <w:color w:val="231F20"/>
          <w:spacing w:val="-15"/>
          <w:sz w:val="26"/>
        </w:rPr>
        <w:t> </w:t>
      </w:r>
      <w:r>
        <w:rPr>
          <w:color w:val="231F20"/>
          <w:sz w:val="26"/>
        </w:rPr>
        <w:t>Lạc</w:t>
      </w:r>
      <w:r>
        <w:rPr>
          <w:color w:val="231F20"/>
          <w:spacing w:val="-16"/>
          <w:sz w:val="26"/>
        </w:rPr>
        <w:t> </w:t>
      </w:r>
      <w:r>
        <w:rPr>
          <w:color w:val="231F20"/>
          <w:sz w:val="26"/>
        </w:rPr>
        <w:t>căn</w:t>
      </w:r>
      <w:r>
        <w:rPr>
          <w:color w:val="231F20"/>
          <w:spacing w:val="-15"/>
          <w:sz w:val="26"/>
        </w:rPr>
        <w:t> </w:t>
      </w:r>
      <w:r>
        <w:rPr>
          <w:color w:val="231F20"/>
          <w:sz w:val="26"/>
        </w:rPr>
        <w:t>này</w:t>
      </w:r>
      <w:r>
        <w:rPr>
          <w:color w:val="231F20"/>
          <w:spacing w:val="-16"/>
          <w:sz w:val="26"/>
        </w:rPr>
        <w:t> </w:t>
      </w:r>
      <w:r>
        <w:rPr>
          <w:color w:val="231F20"/>
          <w:sz w:val="26"/>
        </w:rPr>
        <w:t>duyên</w:t>
      </w:r>
      <w:r>
        <w:rPr>
          <w:color w:val="231F20"/>
          <w:spacing w:val="-15"/>
          <w:sz w:val="26"/>
        </w:rPr>
        <w:t> </w:t>
      </w:r>
      <w:r>
        <w:rPr>
          <w:color w:val="231F20"/>
          <w:sz w:val="26"/>
        </w:rPr>
        <w:t>nơi</w:t>
      </w:r>
      <w:r>
        <w:rPr>
          <w:color w:val="231F20"/>
          <w:spacing w:val="-15"/>
          <w:sz w:val="26"/>
        </w:rPr>
        <w:t> </w:t>
      </w:r>
      <w:r>
        <w:rPr>
          <w:color w:val="231F20"/>
          <w:sz w:val="26"/>
        </w:rPr>
        <w:t>thức</w:t>
      </w:r>
      <w:r>
        <w:rPr>
          <w:color w:val="231F20"/>
          <w:spacing w:val="-16"/>
          <w:sz w:val="26"/>
        </w:rPr>
        <w:t> </w:t>
      </w:r>
      <w:r>
        <w:rPr>
          <w:color w:val="231F20"/>
          <w:sz w:val="26"/>
        </w:rPr>
        <w:t>duyên,</w:t>
      </w:r>
      <w:r>
        <w:rPr>
          <w:color w:val="231F20"/>
          <w:spacing w:val="-15"/>
          <w:sz w:val="26"/>
        </w:rPr>
        <w:t> </w:t>
      </w:r>
      <w:r>
        <w:rPr>
          <w:color w:val="231F20"/>
          <w:sz w:val="26"/>
        </w:rPr>
        <w:t>duyên</w:t>
      </w:r>
      <w:r>
        <w:rPr>
          <w:color w:val="231F20"/>
          <w:spacing w:val="-16"/>
          <w:sz w:val="26"/>
        </w:rPr>
        <w:t> </w:t>
      </w:r>
      <w:r>
        <w:rPr>
          <w:color w:val="231F20"/>
          <w:sz w:val="26"/>
        </w:rPr>
        <w:t>nơi</w:t>
      </w:r>
      <w:r>
        <w:rPr>
          <w:color w:val="231F20"/>
          <w:spacing w:val="-15"/>
          <w:sz w:val="26"/>
        </w:rPr>
        <w:t> </w:t>
      </w:r>
      <w:r>
        <w:rPr>
          <w:color w:val="231F20"/>
          <w:spacing w:val="-2"/>
          <w:sz w:val="26"/>
        </w:rPr>
        <w:t>lạc </w:t>
      </w:r>
      <w:r>
        <w:rPr>
          <w:color w:val="231F20"/>
          <w:sz w:val="26"/>
        </w:rPr>
        <w:t>căn</w:t>
      </w:r>
      <w:r>
        <w:rPr>
          <w:color w:val="231F20"/>
          <w:spacing w:val="-10"/>
          <w:sz w:val="26"/>
        </w:rPr>
        <w:t> </w:t>
      </w:r>
      <w:r>
        <w:rPr>
          <w:color w:val="231F20"/>
          <w:sz w:val="26"/>
        </w:rPr>
        <w:t>duyên.</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10"/>
          <w:sz w:val="26"/>
        </w:rPr>
        <w:t> </w:t>
      </w:r>
      <w:r>
        <w:rPr>
          <w:color w:val="231F20"/>
          <w:sz w:val="26"/>
        </w:rPr>
        <w:t>vô</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duyên</w:t>
      </w:r>
      <w:r>
        <w:rPr>
          <w:color w:val="231F20"/>
          <w:spacing w:val="-10"/>
          <w:sz w:val="26"/>
        </w:rPr>
        <w:t> </w:t>
      </w:r>
      <w:r>
        <w:rPr>
          <w:color w:val="231F20"/>
          <w:spacing w:val="-2"/>
          <w:sz w:val="26"/>
        </w:rPr>
        <w:t>nơi </w:t>
      </w:r>
      <w:r>
        <w:rPr>
          <w:color w:val="231F20"/>
          <w:sz w:val="26"/>
        </w:rPr>
        <w:t>vô</w:t>
      </w:r>
      <w:r>
        <w:rPr>
          <w:color w:val="231F20"/>
          <w:spacing w:val="-15"/>
          <w:sz w:val="26"/>
        </w:rPr>
        <w:t> </w:t>
      </w:r>
      <w:r>
        <w:rPr>
          <w:color w:val="231F20"/>
          <w:sz w:val="26"/>
        </w:rPr>
        <w:t>lậu</w:t>
      </w:r>
      <w:r>
        <w:rPr>
          <w:color w:val="231F20"/>
          <w:spacing w:val="-14"/>
          <w:sz w:val="26"/>
        </w:rPr>
        <w:t> </w:t>
      </w:r>
      <w:r>
        <w:rPr>
          <w:color w:val="231F20"/>
          <w:sz w:val="26"/>
        </w:rPr>
        <w:t>tương</w:t>
      </w:r>
      <w:r>
        <w:rPr>
          <w:color w:val="231F20"/>
          <w:spacing w:val="-15"/>
          <w:sz w:val="26"/>
        </w:rPr>
        <w:t> </w:t>
      </w:r>
      <w:r>
        <w:rPr>
          <w:color w:val="231F20"/>
          <w:sz w:val="26"/>
        </w:rPr>
        <w:t>ưng</w:t>
      </w:r>
      <w:r>
        <w:rPr>
          <w:color w:val="231F20"/>
          <w:spacing w:val="-14"/>
          <w:sz w:val="26"/>
        </w:rPr>
        <w:t> </w:t>
      </w:r>
      <w:r>
        <w:rPr>
          <w:color w:val="231F20"/>
          <w:sz w:val="26"/>
        </w:rPr>
        <w:t>với</w:t>
      </w:r>
      <w:r>
        <w:rPr>
          <w:color w:val="231F20"/>
          <w:spacing w:val="-14"/>
          <w:sz w:val="26"/>
        </w:rPr>
        <w:t> </w:t>
      </w:r>
      <w:r>
        <w:rPr>
          <w:color w:val="231F20"/>
          <w:sz w:val="26"/>
        </w:rPr>
        <w:t>thức,</w:t>
      </w:r>
      <w:r>
        <w:rPr>
          <w:color w:val="231F20"/>
          <w:spacing w:val="-15"/>
          <w:sz w:val="26"/>
        </w:rPr>
        <w:t> </w:t>
      </w:r>
      <w:r>
        <w:rPr>
          <w:color w:val="231F20"/>
          <w:sz w:val="26"/>
        </w:rPr>
        <w:t>nên</w:t>
      </w:r>
      <w:r>
        <w:rPr>
          <w:color w:val="231F20"/>
          <w:spacing w:val="-14"/>
          <w:sz w:val="26"/>
        </w:rPr>
        <w:t> </w:t>
      </w:r>
      <w:r>
        <w:rPr>
          <w:color w:val="231F20"/>
          <w:sz w:val="26"/>
        </w:rPr>
        <w:t>thức</w:t>
      </w:r>
      <w:r>
        <w:rPr>
          <w:color w:val="231F20"/>
          <w:spacing w:val="-14"/>
          <w:sz w:val="26"/>
        </w:rPr>
        <w:t> </w:t>
      </w:r>
      <w:r>
        <w:rPr>
          <w:color w:val="231F20"/>
          <w:sz w:val="26"/>
        </w:rPr>
        <w:t>này</w:t>
      </w:r>
      <w:r>
        <w:rPr>
          <w:color w:val="231F20"/>
          <w:spacing w:val="-15"/>
          <w:sz w:val="26"/>
        </w:rPr>
        <w:t> </w:t>
      </w:r>
      <w:r>
        <w:rPr>
          <w:color w:val="231F20"/>
          <w:sz w:val="26"/>
        </w:rPr>
        <w:t>ở</w:t>
      </w:r>
      <w:r>
        <w:rPr>
          <w:color w:val="231F20"/>
          <w:spacing w:val="-14"/>
          <w:sz w:val="26"/>
        </w:rPr>
        <w:t> </w:t>
      </w:r>
      <w:r>
        <w:rPr>
          <w:color w:val="231F20"/>
          <w:sz w:val="26"/>
        </w:rPr>
        <w:t>cõi</w:t>
      </w:r>
      <w:r>
        <w:rPr>
          <w:color w:val="231F20"/>
          <w:spacing w:val="-14"/>
          <w:sz w:val="26"/>
        </w:rPr>
        <w:t> </w:t>
      </w:r>
      <w:r>
        <w:rPr>
          <w:color w:val="231F20"/>
          <w:sz w:val="26"/>
        </w:rPr>
        <w:t>vô</w:t>
      </w:r>
      <w:r>
        <w:rPr>
          <w:color w:val="231F20"/>
          <w:spacing w:val="-15"/>
          <w:sz w:val="26"/>
        </w:rPr>
        <w:t> </w:t>
      </w:r>
      <w:r>
        <w:rPr>
          <w:color w:val="231F20"/>
          <w:sz w:val="26"/>
        </w:rPr>
        <w:t>sắc</w:t>
      </w:r>
      <w:r>
        <w:rPr>
          <w:color w:val="231F20"/>
          <w:spacing w:val="-14"/>
          <w:sz w:val="26"/>
        </w:rPr>
        <w:t> </w:t>
      </w:r>
      <w:r>
        <w:rPr>
          <w:color w:val="231F20"/>
          <w:sz w:val="26"/>
        </w:rPr>
        <w:t>do</w:t>
      </w:r>
      <w:r>
        <w:rPr>
          <w:color w:val="231F20"/>
          <w:spacing w:val="-15"/>
          <w:sz w:val="26"/>
        </w:rPr>
        <w:t> </w:t>
      </w:r>
      <w:r>
        <w:rPr>
          <w:color w:val="231F20"/>
          <w:sz w:val="26"/>
        </w:rPr>
        <w:t>kiến</w:t>
      </w:r>
      <w:r>
        <w:rPr>
          <w:color w:val="231F20"/>
          <w:spacing w:val="-14"/>
          <w:sz w:val="26"/>
        </w:rPr>
        <w:t> </w:t>
      </w:r>
      <w:r>
        <w:rPr>
          <w:color w:val="231F20"/>
          <w:sz w:val="26"/>
        </w:rPr>
        <w:t>tập</w:t>
      </w:r>
      <w:r>
        <w:rPr>
          <w:color w:val="231F20"/>
          <w:spacing w:val="-15"/>
          <w:sz w:val="26"/>
        </w:rPr>
        <w:t> </w:t>
      </w:r>
      <w:r>
        <w:rPr>
          <w:color w:val="231F20"/>
          <w:sz w:val="26"/>
        </w:rPr>
        <w:t>đoạn trừ</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và</w:t>
      </w:r>
      <w:r>
        <w:rPr>
          <w:color w:val="231F20"/>
          <w:spacing w:val="-6"/>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các</w:t>
      </w:r>
      <w:r>
        <w:rPr>
          <w:color w:val="231F20"/>
          <w:spacing w:val="-6"/>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z w:val="26"/>
        </w:rPr>
        <w:t>tùy</w:t>
      </w:r>
      <w:r>
        <w:rPr>
          <w:color w:val="231F20"/>
          <w:spacing w:val="-7"/>
          <w:sz w:val="26"/>
        </w:rPr>
        <w:t> </w:t>
      </w:r>
      <w:r>
        <w:rPr>
          <w:color w:val="231F20"/>
          <w:sz w:val="26"/>
        </w:rPr>
        <w:t>tăng.</w:t>
      </w:r>
    </w:p>
    <w:p>
      <w:pPr>
        <w:pStyle w:val="ListParagraph"/>
        <w:numPr>
          <w:ilvl w:val="0"/>
          <w:numId w:val="39"/>
        </w:numPr>
        <w:tabs>
          <w:tab w:pos="942" w:val="left" w:leader="none"/>
        </w:tabs>
        <w:spacing w:line="273" w:lineRule="auto" w:before="109" w:after="0"/>
        <w:ind w:left="110" w:right="389" w:firstLine="566"/>
        <w:jc w:val="both"/>
        <w:rPr>
          <w:sz w:val="26"/>
        </w:rPr>
      </w:pPr>
      <w:r>
        <w:rPr>
          <w:color w:val="231F20"/>
          <w:sz w:val="26"/>
        </w:rPr>
        <w:t>Ở cõi vô sắc do kiến đạo đoạn trừ tất cả các tùy miên tương ưng với thức. Lạc căn này duyên nơi thức duyên, duyên nơi lạc </w:t>
      </w:r>
      <w:r>
        <w:rPr>
          <w:color w:val="231F20"/>
          <w:spacing w:val="-5"/>
          <w:sz w:val="26"/>
        </w:rPr>
        <w:t>căn </w:t>
      </w:r>
      <w:r>
        <w:rPr>
          <w:color w:val="231F20"/>
          <w:sz w:val="26"/>
        </w:rPr>
        <w:t>duyên. Nơi cõi vô sắc do kiến đạo đoạn trừ các thứ duyên nơi vô</w:t>
      </w:r>
      <w:r>
        <w:rPr>
          <w:color w:val="231F20"/>
          <w:spacing w:val="-34"/>
          <w:sz w:val="26"/>
        </w:rPr>
        <w:t> </w:t>
      </w:r>
      <w:r>
        <w:rPr>
          <w:color w:val="231F20"/>
          <w:sz w:val="26"/>
        </w:rPr>
        <w:t>lậu 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thức</w:t>
      </w:r>
      <w:r>
        <w:rPr>
          <w:color w:val="231F20"/>
          <w:spacing w:val="-11"/>
          <w:sz w:val="26"/>
        </w:rPr>
        <w:t> </w:t>
      </w:r>
      <w:r>
        <w:rPr>
          <w:color w:val="231F20"/>
          <w:sz w:val="26"/>
        </w:rPr>
        <w:t>và</w:t>
      </w:r>
      <w:r>
        <w:rPr>
          <w:color w:val="231F20"/>
          <w:spacing w:val="-11"/>
          <w:sz w:val="26"/>
        </w:rPr>
        <w:t> </w:t>
      </w:r>
      <w:r>
        <w:rPr>
          <w:color w:val="231F20"/>
          <w:sz w:val="26"/>
        </w:rPr>
        <w:t>thức</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của</w:t>
      </w:r>
      <w:r>
        <w:rPr>
          <w:color w:val="231F20"/>
          <w:spacing w:val="-11"/>
          <w:sz w:val="26"/>
        </w:rPr>
        <w:t> </w:t>
      </w:r>
      <w:r>
        <w:rPr>
          <w:color w:val="231F20"/>
          <w:sz w:val="26"/>
        </w:rPr>
        <w:t>các</w:t>
      </w:r>
      <w:r>
        <w:rPr>
          <w:color w:val="231F20"/>
          <w:spacing w:val="-11"/>
          <w:sz w:val="26"/>
        </w:rPr>
        <w:t> </w:t>
      </w:r>
      <w:r>
        <w:rPr>
          <w:color w:val="231F20"/>
          <w:sz w:val="26"/>
        </w:rPr>
        <w:t>phẩm</w:t>
      </w:r>
      <w:r>
        <w:rPr>
          <w:color w:val="231F20"/>
          <w:spacing w:val="-11"/>
          <w:sz w:val="26"/>
        </w:rPr>
        <w:t> </w:t>
      </w:r>
      <w:r>
        <w:rPr>
          <w:color w:val="231F20"/>
          <w:sz w:val="26"/>
        </w:rPr>
        <w:t>đạo</w:t>
      </w:r>
      <w:r>
        <w:rPr>
          <w:color w:val="231F20"/>
          <w:spacing w:val="-11"/>
          <w:sz w:val="26"/>
        </w:rPr>
        <w:t>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nên</w:t>
      </w:r>
      <w:r>
        <w:rPr>
          <w:color w:val="231F20"/>
          <w:spacing w:val="-11"/>
          <w:sz w:val="26"/>
        </w:rPr>
        <w:t> </w:t>
      </w:r>
      <w:r>
        <w:rPr>
          <w:color w:val="231F20"/>
          <w:sz w:val="26"/>
        </w:rPr>
        <w:t>thức này ở cõi vô sắc do kiến đạo đoạn trừ tất cả cùng các tùy miên biến hành tùy tăng.</w:t>
      </w:r>
    </w:p>
    <w:p>
      <w:pPr>
        <w:pStyle w:val="ListParagraph"/>
        <w:numPr>
          <w:ilvl w:val="0"/>
          <w:numId w:val="39"/>
        </w:numPr>
        <w:tabs>
          <w:tab w:pos="927" w:val="left" w:leader="none"/>
        </w:tabs>
        <w:spacing w:line="273" w:lineRule="auto" w:before="109" w:after="0"/>
        <w:ind w:left="110" w:right="390" w:firstLine="566"/>
        <w:jc w:val="both"/>
        <w:rPr>
          <w:sz w:val="26"/>
        </w:rPr>
      </w:pPr>
      <w:r>
        <w:rPr>
          <w:color w:val="231F20"/>
          <w:sz w:val="26"/>
        </w:rPr>
        <w:t>Ở</w:t>
      </w:r>
      <w:r>
        <w:rPr>
          <w:color w:val="231F20"/>
          <w:spacing w:val="-12"/>
          <w:sz w:val="26"/>
        </w:rPr>
        <w:t> </w:t>
      </w:r>
      <w:r>
        <w:rPr>
          <w:color w:val="231F20"/>
          <w:sz w:val="26"/>
        </w:rPr>
        <w:t>cõi</w:t>
      </w:r>
      <w:r>
        <w:rPr>
          <w:color w:val="231F20"/>
          <w:spacing w:val="-11"/>
          <w:sz w:val="26"/>
        </w:rPr>
        <w:t> </w:t>
      </w:r>
      <w:r>
        <w:rPr>
          <w:color w:val="231F20"/>
          <w:sz w:val="26"/>
        </w:rPr>
        <w:t>vô</w:t>
      </w:r>
      <w:r>
        <w:rPr>
          <w:color w:val="231F20"/>
          <w:spacing w:val="-11"/>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thức</w:t>
      </w:r>
      <w:r>
        <w:rPr>
          <w:color w:val="231F20"/>
          <w:spacing w:val="-11"/>
          <w:sz w:val="26"/>
        </w:rPr>
        <w:t> </w:t>
      </w:r>
      <w:r>
        <w:rPr>
          <w:color w:val="231F20"/>
          <w:sz w:val="26"/>
        </w:rPr>
        <w:t>thiện,</w:t>
      </w:r>
      <w:r>
        <w:rPr>
          <w:color w:val="231F20"/>
          <w:spacing w:val="-11"/>
          <w:sz w:val="26"/>
        </w:rPr>
        <w:t> </w:t>
      </w:r>
      <w:r>
        <w:rPr>
          <w:color w:val="231F20"/>
          <w:sz w:val="26"/>
        </w:rPr>
        <w:t>nhiễm</w:t>
      </w:r>
      <w:r>
        <w:rPr>
          <w:color w:val="231F20"/>
          <w:spacing w:val="-11"/>
          <w:sz w:val="26"/>
        </w:rPr>
        <w:t> </w:t>
      </w:r>
      <w:r>
        <w:rPr>
          <w:color w:val="231F20"/>
          <w:sz w:val="26"/>
        </w:rPr>
        <w:t>ô</w:t>
      </w:r>
      <w:r>
        <w:rPr>
          <w:color w:val="231F20"/>
          <w:spacing w:val="-11"/>
          <w:sz w:val="26"/>
        </w:rPr>
        <w:t> </w:t>
      </w:r>
      <w:r>
        <w:rPr>
          <w:color w:val="231F20"/>
          <w:sz w:val="26"/>
        </w:rPr>
        <w:t>và</w:t>
      </w:r>
      <w:r>
        <w:rPr>
          <w:color w:val="231F20"/>
          <w:spacing w:val="-11"/>
          <w:sz w:val="26"/>
        </w:rPr>
        <w:t> </w:t>
      </w:r>
      <w:r>
        <w:rPr>
          <w:color w:val="231F20"/>
          <w:sz w:val="26"/>
        </w:rPr>
        <w:t>vô</w:t>
      </w:r>
      <w:r>
        <w:rPr>
          <w:color w:val="231F20"/>
          <w:spacing w:val="-11"/>
          <w:sz w:val="26"/>
        </w:rPr>
        <w:t> </w:t>
      </w:r>
      <w:r>
        <w:rPr>
          <w:color w:val="231F20"/>
          <w:spacing w:val="-4"/>
          <w:sz w:val="26"/>
        </w:rPr>
        <w:t>phú </w:t>
      </w:r>
      <w:r>
        <w:rPr>
          <w:color w:val="231F20"/>
          <w:sz w:val="26"/>
        </w:rPr>
        <w:t>vô ký. Lạc căn này duyên nơi thức duyên, duyên nơi lạc căn duyên. Ở</w:t>
      </w:r>
      <w:r>
        <w:rPr>
          <w:color w:val="231F20"/>
          <w:spacing w:val="-5"/>
          <w:sz w:val="26"/>
        </w:rPr>
        <w:t> </w:t>
      </w:r>
      <w:r>
        <w:rPr>
          <w:color w:val="231F20"/>
          <w:sz w:val="26"/>
        </w:rPr>
        <w:t>cõi</w:t>
      </w:r>
      <w:r>
        <w:rPr>
          <w:color w:val="231F20"/>
          <w:spacing w:val="-4"/>
          <w:sz w:val="26"/>
        </w:rPr>
        <w:t> </w:t>
      </w:r>
      <w:r>
        <w:rPr>
          <w:color w:val="231F20"/>
          <w:sz w:val="26"/>
        </w:rPr>
        <w:t>vô</w:t>
      </w:r>
      <w:r>
        <w:rPr>
          <w:color w:val="231F20"/>
          <w:spacing w:val="-4"/>
          <w:sz w:val="26"/>
        </w:rPr>
        <w:t> </w:t>
      </w:r>
      <w:r>
        <w:rPr>
          <w:color w:val="231F20"/>
          <w:sz w:val="26"/>
        </w:rPr>
        <w:t>sắc</w:t>
      </w:r>
      <w:r>
        <w:rPr>
          <w:color w:val="231F20"/>
          <w:spacing w:val="-5"/>
          <w:sz w:val="26"/>
        </w:rPr>
        <w:t> </w:t>
      </w:r>
      <w:r>
        <w:rPr>
          <w:color w:val="231F20"/>
          <w:sz w:val="26"/>
        </w:rPr>
        <w:t>do</w:t>
      </w:r>
      <w:r>
        <w:rPr>
          <w:color w:val="231F20"/>
          <w:spacing w:val="-4"/>
          <w:sz w:val="26"/>
        </w:rPr>
        <w:t> </w:t>
      </w:r>
      <w:r>
        <w:rPr>
          <w:color w:val="231F20"/>
          <w:sz w:val="26"/>
        </w:rPr>
        <w:t>tu</w:t>
      </w:r>
      <w:r>
        <w:rPr>
          <w:color w:val="231F20"/>
          <w:spacing w:val="-4"/>
          <w:sz w:val="26"/>
        </w:rPr>
        <w:t> </w:t>
      </w:r>
      <w:r>
        <w:rPr>
          <w:color w:val="231F20"/>
          <w:sz w:val="26"/>
        </w:rPr>
        <w:t>đạo</w:t>
      </w:r>
      <w:r>
        <w:rPr>
          <w:color w:val="231F20"/>
          <w:spacing w:val="-4"/>
          <w:sz w:val="26"/>
        </w:rPr>
        <w:t> </w:t>
      </w:r>
      <w:r>
        <w:rPr>
          <w:color w:val="231F20"/>
          <w:sz w:val="26"/>
        </w:rPr>
        <w:t>đoạn</w:t>
      </w:r>
      <w:r>
        <w:rPr>
          <w:color w:val="231F20"/>
          <w:spacing w:val="-5"/>
          <w:sz w:val="26"/>
        </w:rPr>
        <w:t> </w:t>
      </w:r>
      <w:r>
        <w:rPr>
          <w:color w:val="231F20"/>
          <w:sz w:val="26"/>
        </w:rPr>
        <w:t>trừ</w:t>
      </w:r>
      <w:r>
        <w:rPr>
          <w:color w:val="231F20"/>
          <w:spacing w:val="-4"/>
          <w:sz w:val="26"/>
        </w:rPr>
        <w:t> </w:t>
      </w:r>
      <w:r>
        <w:rPr>
          <w:color w:val="231F20"/>
          <w:sz w:val="26"/>
        </w:rPr>
        <w:t>thức</w:t>
      </w:r>
      <w:r>
        <w:rPr>
          <w:color w:val="231F20"/>
          <w:spacing w:val="-4"/>
          <w:sz w:val="26"/>
        </w:rPr>
        <w:t> </w:t>
      </w:r>
      <w:r>
        <w:rPr>
          <w:color w:val="231F20"/>
          <w:sz w:val="26"/>
        </w:rPr>
        <w:t>thiện,</w:t>
      </w:r>
      <w:r>
        <w:rPr>
          <w:color w:val="231F20"/>
          <w:spacing w:val="-5"/>
          <w:sz w:val="26"/>
        </w:rPr>
        <w:t> </w:t>
      </w:r>
      <w:r>
        <w:rPr>
          <w:color w:val="231F20"/>
          <w:sz w:val="26"/>
        </w:rPr>
        <w:t>nên</w:t>
      </w:r>
      <w:r>
        <w:rPr>
          <w:color w:val="231F20"/>
          <w:spacing w:val="-4"/>
          <w:sz w:val="26"/>
        </w:rPr>
        <w:t> </w:t>
      </w:r>
      <w:r>
        <w:rPr>
          <w:color w:val="231F20"/>
          <w:sz w:val="26"/>
        </w:rPr>
        <w:t>thức</w:t>
      </w:r>
      <w:r>
        <w:rPr>
          <w:color w:val="231F20"/>
          <w:spacing w:val="-4"/>
          <w:sz w:val="26"/>
        </w:rPr>
        <w:t> </w:t>
      </w:r>
      <w:r>
        <w:rPr>
          <w:color w:val="231F20"/>
          <w:sz w:val="26"/>
        </w:rPr>
        <w:t>này</w:t>
      </w:r>
      <w:r>
        <w:rPr>
          <w:color w:val="231F20"/>
          <w:spacing w:val="-4"/>
          <w:sz w:val="26"/>
        </w:rPr>
        <w:t> </w:t>
      </w:r>
      <w:r>
        <w:rPr>
          <w:color w:val="231F20"/>
          <w:sz w:val="26"/>
        </w:rPr>
        <w:t>ở</w:t>
      </w:r>
      <w:r>
        <w:rPr>
          <w:color w:val="231F20"/>
          <w:spacing w:val="-5"/>
          <w:sz w:val="26"/>
        </w:rPr>
        <w:t> </w:t>
      </w:r>
      <w:r>
        <w:rPr>
          <w:color w:val="231F20"/>
          <w:sz w:val="26"/>
        </w:rPr>
        <w:t>cõi</w:t>
      </w:r>
      <w:r>
        <w:rPr>
          <w:color w:val="231F20"/>
          <w:spacing w:val="-4"/>
          <w:sz w:val="26"/>
        </w:rPr>
        <w:t> </w:t>
      </w:r>
      <w:r>
        <w:rPr>
          <w:color w:val="231F20"/>
          <w:sz w:val="26"/>
        </w:rPr>
        <w:t>vô</w:t>
      </w:r>
      <w:r>
        <w:rPr>
          <w:color w:val="231F20"/>
          <w:spacing w:val="-4"/>
          <w:sz w:val="26"/>
        </w:rPr>
        <w:t> </w:t>
      </w:r>
      <w:r>
        <w:rPr>
          <w:color w:val="231F20"/>
          <w:sz w:val="26"/>
        </w:rPr>
        <w:t>sắc do tu đạo đoạn trừ tất cả cùng các tùy miên biến hành tùy</w:t>
      </w:r>
      <w:r>
        <w:rPr>
          <w:color w:val="231F20"/>
          <w:spacing w:val="-2"/>
          <w:sz w:val="26"/>
        </w:rPr>
        <w:t> </w:t>
      </w:r>
      <w:r>
        <w:rPr>
          <w:color w:val="231F20"/>
          <w:sz w:val="26"/>
        </w:rPr>
        <w:t>tăng.</w:t>
      </w:r>
    </w:p>
    <w:p>
      <w:pPr>
        <w:pStyle w:val="BodyText"/>
        <w:spacing w:line="273" w:lineRule="auto" w:before="110"/>
        <w:ind w:left="110" w:right="389"/>
      </w:pPr>
      <w:r>
        <w:rPr>
          <w:color w:val="231F20"/>
        </w:rPr>
        <w:t>9 –&gt; 13. Ở cõi sắc có năm bộ thức duyên nơi hữu vi. Lạc căn này duyên nơi thức duyên, duyên nơi lạc căn duyên và tùy chỗ</w:t>
      </w:r>
      <w:r>
        <w:rPr>
          <w:color w:val="231F20"/>
          <w:spacing w:val="-26"/>
        </w:rPr>
        <w:t> </w:t>
      </w:r>
      <w:r>
        <w:rPr>
          <w:color w:val="231F20"/>
        </w:rPr>
        <w:t>thích ứng nơi thức hữu lậu vô lậu, nên thức này theo chỗ thích hợp ở cõi sắc duyên nơi hữu vi là tùy miên tùy tăng. Năm bộ này cộng chung với tám thứ thành mười ba thức.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14. Thức vô lậu của phẩm khổ tập đạo trí. Lạc căn này duyên nơi thức duyên, duyên nơi lạc căn duyên và thức hữu lậu vô lậu,</w:t>
      </w:r>
      <w:r>
        <w:rPr>
          <w:color w:val="231F20"/>
          <w:spacing w:val="-41"/>
        </w:rPr>
        <w:t> </w:t>
      </w:r>
      <w:r>
        <w:rPr>
          <w:color w:val="231F20"/>
          <w:spacing w:val="-4"/>
        </w:rPr>
        <w:t>nên </w:t>
      </w:r>
      <w:r>
        <w:rPr>
          <w:color w:val="231F20"/>
        </w:rPr>
        <w:t>thức này không phải là tùy miên tùy tăng.</w:t>
      </w:r>
    </w:p>
    <w:p>
      <w:pPr>
        <w:pStyle w:val="BodyText"/>
        <w:spacing w:line="268" w:lineRule="auto" w:before="102"/>
        <w:ind w:right="108"/>
      </w:pPr>
      <w:r>
        <w:rPr>
          <w:color w:val="231F20"/>
        </w:rPr>
        <w:t>Do</w:t>
      </w:r>
      <w:r>
        <w:rPr>
          <w:color w:val="231F20"/>
          <w:spacing w:val="-7"/>
        </w:rPr>
        <w:t> </w:t>
      </w:r>
      <w:r>
        <w:rPr>
          <w:color w:val="231F20"/>
        </w:rPr>
        <w:t>đó</w:t>
      </w:r>
      <w:r>
        <w:rPr>
          <w:color w:val="231F20"/>
          <w:spacing w:val="-6"/>
        </w:rPr>
        <w:t> </w:t>
      </w:r>
      <w:r>
        <w:rPr>
          <w:color w:val="231F20"/>
        </w:rPr>
        <w:t>nói</w:t>
      </w:r>
      <w:r>
        <w:rPr>
          <w:color w:val="231F20"/>
          <w:spacing w:val="-6"/>
        </w:rPr>
        <w:t> </w:t>
      </w:r>
      <w:r>
        <w:rPr>
          <w:color w:val="231F20"/>
        </w:rPr>
        <w:t>lạc</w:t>
      </w:r>
      <w:r>
        <w:rPr>
          <w:color w:val="231F20"/>
          <w:spacing w:val="-7"/>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7"/>
        </w:rPr>
        <w:t> </w:t>
      </w:r>
      <w:r>
        <w:rPr>
          <w:color w:val="231F20"/>
        </w:rPr>
        <w:t>duyên</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8"/>
        </w:rPr>
        <w:t> </w:t>
      </w:r>
      <w:r>
        <w:rPr>
          <w:color w:val="231F20"/>
        </w:rPr>
        <w:t>và</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 có bốn bộ, ở cõi sắc duyên nơi hữu vi, là tùy miên tùy</w:t>
      </w:r>
      <w:r>
        <w:rPr>
          <w:color w:val="231F20"/>
          <w:spacing w:val="-3"/>
        </w:rPr>
        <w:t> </w:t>
      </w:r>
      <w:r>
        <w:rPr>
          <w:color w:val="231F20"/>
        </w:rPr>
        <w:t>tăng.</w:t>
      </w:r>
    </w:p>
    <w:p>
      <w:pPr>
        <w:pStyle w:val="BodyText"/>
        <w:spacing w:line="268" w:lineRule="auto" w:before="103"/>
        <w:ind w:right="109"/>
      </w:pPr>
      <w:r>
        <w:rPr>
          <w:color w:val="231F20"/>
        </w:rPr>
        <w:t>Hỷ căn duyên nơi thức ở cõi dục, cõi sắc, duyên nơi hữu vi, ở cõi vô sắc có hai bộ và biến hành. Duyên nơi thức duyên ở cõi dục, cõi sắc duyên nơi hữu vi, ở cõi vô sắc có bốn bộ. Hỷ căn chung nơi cõi dục và hai tĩnh lự đầu, chỉ tương ưng với ý thức.</w:t>
      </w:r>
    </w:p>
    <w:p>
      <w:pPr>
        <w:pStyle w:val="BodyText"/>
        <w:spacing w:before="102"/>
        <w:ind w:left="960" w:firstLine="0"/>
      </w:pPr>
      <w:r>
        <w:rPr>
          <w:color w:val="231F20"/>
        </w:rPr>
        <w:t>Ở cõi dục: Chỉ là hữu lậu, chung nơi năm bộ.</w:t>
      </w:r>
    </w:p>
    <w:p>
      <w:pPr>
        <w:pStyle w:val="BodyText"/>
        <w:spacing w:line="268" w:lineRule="auto" w:before="138"/>
        <w:ind w:right="106"/>
      </w:pPr>
      <w:r>
        <w:rPr>
          <w:color w:val="231F20"/>
        </w:rPr>
        <w:t>Ở hai tĩnh lự đầu: Là chung nơi hữu lậu và vô lậu. Nếu là hữu lậu thì chung cho cả năm bộ, nếu là vô lậu thì chung cho cả </w:t>
      </w:r>
      <w:r>
        <w:rPr>
          <w:color w:val="231F20"/>
          <w:spacing w:val="-4"/>
        </w:rPr>
        <w:t>phẩm </w:t>
      </w:r>
      <w:r>
        <w:rPr>
          <w:color w:val="231F20"/>
        </w:rPr>
        <w:t>pháp</w:t>
      </w:r>
      <w:r>
        <w:rPr>
          <w:color w:val="231F20"/>
          <w:spacing w:val="-8"/>
        </w:rPr>
        <w:t> </w:t>
      </w:r>
      <w:r>
        <w:rPr>
          <w:color w:val="231F20"/>
        </w:rPr>
        <w:t>loại</w:t>
      </w:r>
      <w:r>
        <w:rPr>
          <w:color w:val="231F20"/>
          <w:spacing w:val="-7"/>
        </w:rPr>
        <w:t> </w:t>
      </w:r>
      <w:r>
        <w:rPr>
          <w:color w:val="231F20"/>
        </w:rPr>
        <w:t>nhẫn</w:t>
      </w:r>
      <w:r>
        <w:rPr>
          <w:color w:val="231F20"/>
          <w:spacing w:val="-7"/>
        </w:rPr>
        <w:t> </w:t>
      </w:r>
      <w:r>
        <w:rPr>
          <w:color w:val="231F20"/>
        </w:rPr>
        <w:t>trí.</w:t>
      </w:r>
      <w:r>
        <w:rPr>
          <w:color w:val="231F20"/>
          <w:spacing w:val="-7"/>
        </w:rPr>
        <w:t> </w:t>
      </w:r>
      <w:r>
        <w:rPr>
          <w:color w:val="231F20"/>
        </w:rPr>
        <w:t>Nên</w:t>
      </w:r>
      <w:r>
        <w:rPr>
          <w:color w:val="231F20"/>
          <w:spacing w:val="-7"/>
        </w:rPr>
        <w:t> </w:t>
      </w:r>
      <w:r>
        <w:rPr>
          <w:color w:val="231F20"/>
        </w:rPr>
        <w:t>hỷ</w:t>
      </w:r>
      <w:r>
        <w:rPr>
          <w:color w:val="231F20"/>
          <w:spacing w:val="-7"/>
        </w:rPr>
        <w:t> </w:t>
      </w:r>
      <w:r>
        <w:rPr>
          <w:color w:val="231F20"/>
        </w:rPr>
        <w:t>căn</w:t>
      </w:r>
      <w:r>
        <w:rPr>
          <w:color w:val="231F20"/>
          <w:spacing w:val="-7"/>
        </w:rPr>
        <w:t> </w:t>
      </w:r>
      <w:r>
        <w:rPr>
          <w:color w:val="231F20"/>
        </w:rPr>
        <w:t>này</w:t>
      </w:r>
      <w:r>
        <w:rPr>
          <w:color w:val="231F20"/>
          <w:spacing w:val="-8"/>
        </w:rPr>
        <w:t> </w:t>
      </w:r>
      <w:r>
        <w:rPr>
          <w:color w:val="231F20"/>
        </w:rPr>
        <w:t>làm</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cho</w:t>
      </w:r>
      <w:r>
        <w:rPr>
          <w:color w:val="231F20"/>
          <w:spacing w:val="-7"/>
        </w:rPr>
        <w:t> </w:t>
      </w:r>
      <w:r>
        <w:rPr>
          <w:color w:val="231F20"/>
        </w:rPr>
        <w:t>mười</w:t>
      </w:r>
      <w:r>
        <w:rPr>
          <w:color w:val="231F20"/>
          <w:spacing w:val="-7"/>
        </w:rPr>
        <w:t> </w:t>
      </w:r>
      <w:r>
        <w:rPr>
          <w:color w:val="231F20"/>
        </w:rPr>
        <w:t>ba thức trong mười sáu thức như</w:t>
      </w:r>
      <w:r>
        <w:rPr>
          <w:color w:val="231F20"/>
          <w:spacing w:val="-4"/>
        </w:rPr>
        <w:t> </w:t>
      </w:r>
      <w:r>
        <w:rPr>
          <w:color w:val="231F20"/>
        </w:rPr>
        <w:t>sau:</w:t>
      </w:r>
    </w:p>
    <w:p>
      <w:pPr>
        <w:pStyle w:val="ListParagraph"/>
        <w:numPr>
          <w:ilvl w:val="0"/>
          <w:numId w:val="40"/>
        </w:numPr>
        <w:tabs>
          <w:tab w:pos="1212" w:val="left" w:leader="none"/>
        </w:tabs>
        <w:spacing w:line="268" w:lineRule="auto" w:before="103" w:after="0"/>
        <w:ind w:left="393" w:right="107" w:firstLine="566"/>
        <w:jc w:val="both"/>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các</w:t>
      </w:r>
      <w:r>
        <w:rPr>
          <w:color w:val="231F20"/>
          <w:spacing w:val="-8"/>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40"/>
        </w:numPr>
        <w:tabs>
          <w:tab w:pos="1217" w:val="left" w:leader="none"/>
        </w:tabs>
        <w:spacing w:line="268" w:lineRule="auto" w:before="102"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 thức. Thức này ở cõi dục do kiến tập đoạn trừ tất cả và do </w:t>
      </w:r>
      <w:r>
        <w:rPr>
          <w:color w:val="231F20"/>
          <w:spacing w:val="-3"/>
          <w:sz w:val="26"/>
        </w:rPr>
        <w:t>kiến </w:t>
      </w:r>
      <w:r>
        <w:rPr>
          <w:color w:val="231F20"/>
          <w:sz w:val="26"/>
        </w:rPr>
        <w:t>khổ đoạn trừ các tùy miên biến hành tùy tăng.</w:t>
      </w:r>
    </w:p>
    <w:p>
      <w:pPr>
        <w:pStyle w:val="ListParagraph"/>
        <w:numPr>
          <w:ilvl w:val="0"/>
          <w:numId w:val="40"/>
        </w:numPr>
        <w:tabs>
          <w:tab w:pos="1225" w:val="left" w:leader="none"/>
        </w:tabs>
        <w:spacing w:line="268" w:lineRule="auto" w:before="103" w:after="0"/>
        <w:ind w:left="393" w:right="107" w:firstLine="566"/>
        <w:jc w:val="both"/>
        <w:rPr>
          <w:sz w:val="26"/>
        </w:rPr>
      </w:pPr>
      <w:r>
        <w:rPr>
          <w:color w:val="231F20"/>
          <w:sz w:val="26"/>
        </w:rPr>
        <w:t>Ở cõi dục do kiến diệt đoạn trừ các tùy miên duyên nơi hữu vi tương ưng với thức. Thức này ở cõi dục do kiến diệt đoạn trừ các thứ duyên nơi hữu vi và các tùy miên biến hành tùy tăng.</w:t>
      </w:r>
    </w:p>
    <w:p>
      <w:pPr>
        <w:pStyle w:val="ListParagraph"/>
        <w:numPr>
          <w:ilvl w:val="0"/>
          <w:numId w:val="40"/>
        </w:numPr>
        <w:tabs>
          <w:tab w:pos="1213" w:val="left" w:leader="none"/>
        </w:tabs>
        <w:spacing w:line="268" w:lineRule="auto" w:before="102" w:after="0"/>
        <w:ind w:left="393" w:right="107" w:firstLine="566"/>
        <w:jc w:val="both"/>
        <w:rPr>
          <w:sz w:val="26"/>
        </w:rPr>
      </w:pP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 với</w:t>
      </w:r>
      <w:r>
        <w:rPr>
          <w:color w:val="231F20"/>
          <w:spacing w:val="-8"/>
          <w:sz w:val="26"/>
        </w:rPr>
        <w:t> </w:t>
      </w:r>
      <w:r>
        <w:rPr>
          <w:color w:val="231F20"/>
          <w:sz w:val="26"/>
        </w:rPr>
        <w:t>thức.</w:t>
      </w:r>
      <w:r>
        <w:rPr>
          <w:color w:val="231F20"/>
          <w:spacing w:val="-13"/>
          <w:sz w:val="26"/>
        </w:rPr>
        <w:t> </w:t>
      </w:r>
      <w:r>
        <w:rPr>
          <w:color w:val="231F20"/>
          <w:sz w:val="26"/>
        </w:rPr>
        <w:t>Thức</w:t>
      </w:r>
      <w:r>
        <w:rPr>
          <w:color w:val="231F20"/>
          <w:spacing w:val="-8"/>
          <w:sz w:val="26"/>
        </w:rPr>
        <w:t> </w:t>
      </w:r>
      <w:r>
        <w:rPr>
          <w:color w:val="231F20"/>
          <w:sz w:val="26"/>
        </w:rPr>
        <w:t>này</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9"/>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cùng</w:t>
      </w:r>
      <w:r>
        <w:rPr>
          <w:color w:val="231F20"/>
          <w:spacing w:val="-8"/>
          <w:sz w:val="26"/>
        </w:rPr>
        <w:t> </w:t>
      </w:r>
      <w:r>
        <w:rPr>
          <w:color w:val="231F20"/>
          <w:sz w:val="26"/>
        </w:rPr>
        <w:t>các</w:t>
      </w:r>
      <w:r>
        <w:rPr>
          <w:color w:val="231F20"/>
          <w:spacing w:val="-8"/>
          <w:sz w:val="26"/>
        </w:rPr>
        <w:t> </w:t>
      </w:r>
      <w:r>
        <w:rPr>
          <w:color w:val="231F20"/>
          <w:spacing w:val="-5"/>
          <w:sz w:val="26"/>
        </w:rPr>
        <w:t>tùy </w:t>
      </w:r>
      <w:r>
        <w:rPr>
          <w:color w:val="231F20"/>
          <w:sz w:val="26"/>
        </w:rPr>
        <w:t>miên biến hành tùy tăng.</w:t>
      </w:r>
    </w:p>
    <w:p>
      <w:pPr>
        <w:pStyle w:val="ListParagraph"/>
        <w:numPr>
          <w:ilvl w:val="0"/>
          <w:numId w:val="40"/>
        </w:numPr>
        <w:tabs>
          <w:tab w:pos="1228" w:val="left" w:leader="none"/>
        </w:tabs>
        <w:spacing w:line="268" w:lineRule="auto" w:before="103"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spacing w:after="0" w:line="26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6"/>
      </w:pPr>
      <w:r>
        <w:rPr>
          <w:color w:val="231F20"/>
        </w:rPr>
        <w:t>6 </w:t>
      </w:r>
      <w:r>
        <w:rPr>
          <w:color w:val="231F20"/>
          <w:spacing w:val="2"/>
        </w:rPr>
        <w:t>–&gt; </w:t>
      </w:r>
      <w:r>
        <w:rPr>
          <w:color w:val="231F20"/>
          <w:spacing w:val="3"/>
        </w:rPr>
        <w:t>10. Như năm </w:t>
      </w:r>
      <w:r>
        <w:rPr>
          <w:color w:val="231F20"/>
          <w:spacing w:val="2"/>
        </w:rPr>
        <w:t>bộ </w:t>
      </w:r>
      <w:r>
        <w:rPr>
          <w:color w:val="231F20"/>
          <w:spacing w:val="3"/>
        </w:rPr>
        <w:t>thức </w:t>
      </w:r>
      <w:r>
        <w:rPr>
          <w:color w:val="231F20"/>
          <w:spacing w:val="4"/>
        </w:rPr>
        <w:t>duyên </w:t>
      </w:r>
      <w:r>
        <w:rPr>
          <w:color w:val="231F20"/>
          <w:spacing w:val="3"/>
        </w:rPr>
        <w:t>nơi hữu </w:t>
      </w:r>
      <w:r>
        <w:rPr>
          <w:color w:val="231F20"/>
          <w:spacing w:val="2"/>
        </w:rPr>
        <w:t>vi </w:t>
      </w:r>
      <w:r>
        <w:rPr>
          <w:color w:val="231F20"/>
        </w:rPr>
        <w:t>ở  </w:t>
      </w:r>
      <w:r>
        <w:rPr>
          <w:color w:val="231F20"/>
          <w:spacing w:val="3"/>
        </w:rPr>
        <w:t>cõi  </w:t>
      </w:r>
      <w:r>
        <w:rPr>
          <w:color w:val="231F20"/>
          <w:spacing w:val="5"/>
        </w:rPr>
        <w:t>dục,  </w:t>
      </w:r>
      <w:r>
        <w:rPr>
          <w:color w:val="231F20"/>
          <w:spacing w:val="3"/>
        </w:rPr>
        <w:t>năm </w:t>
      </w:r>
      <w:r>
        <w:rPr>
          <w:color w:val="231F20"/>
          <w:spacing w:val="2"/>
        </w:rPr>
        <w:t>bộ </w:t>
      </w:r>
      <w:r>
        <w:rPr>
          <w:color w:val="231F20"/>
          <w:spacing w:val="3"/>
        </w:rPr>
        <w:t>thức </w:t>
      </w:r>
      <w:r>
        <w:rPr>
          <w:color w:val="231F20"/>
          <w:spacing w:val="4"/>
        </w:rPr>
        <w:t>duyên </w:t>
      </w:r>
      <w:r>
        <w:rPr>
          <w:color w:val="231F20"/>
          <w:spacing w:val="3"/>
        </w:rPr>
        <w:t>nơi hữu </w:t>
      </w:r>
      <w:r>
        <w:rPr>
          <w:color w:val="231F20"/>
          <w:spacing w:val="2"/>
        </w:rPr>
        <w:t>vi </w:t>
      </w:r>
      <w:r>
        <w:rPr>
          <w:color w:val="231F20"/>
        </w:rPr>
        <w:t>ở </w:t>
      </w:r>
      <w:r>
        <w:rPr>
          <w:color w:val="231F20"/>
          <w:spacing w:val="3"/>
        </w:rPr>
        <w:t>cõi sắc cũng như vậy hợp lại </w:t>
      </w:r>
      <w:r>
        <w:rPr>
          <w:color w:val="231F20"/>
          <w:spacing w:val="5"/>
        </w:rPr>
        <w:t>là </w:t>
      </w:r>
      <w:r>
        <w:rPr>
          <w:color w:val="231F20"/>
          <w:spacing w:val="3"/>
        </w:rPr>
        <w:t>mười</w:t>
      </w:r>
      <w:r>
        <w:rPr>
          <w:color w:val="231F20"/>
          <w:spacing w:val="10"/>
        </w:rPr>
        <w:t> </w:t>
      </w:r>
      <w:r>
        <w:rPr>
          <w:color w:val="231F20"/>
          <w:spacing w:val="5"/>
        </w:rPr>
        <w:t>thức.</w:t>
      </w:r>
    </w:p>
    <w:p>
      <w:pPr>
        <w:pStyle w:val="ListParagraph"/>
        <w:numPr>
          <w:ilvl w:val="0"/>
          <w:numId w:val="41"/>
        </w:numPr>
        <w:tabs>
          <w:tab w:pos="1068" w:val="left" w:leader="none"/>
        </w:tabs>
        <w:spacing w:line="271" w:lineRule="auto" w:before="114" w:after="0"/>
        <w:ind w:left="110" w:right="391" w:firstLine="566"/>
        <w:jc w:val="both"/>
        <w:rPr>
          <w:sz w:val="26"/>
        </w:rPr>
      </w:pPr>
      <w:r>
        <w:rPr>
          <w:color w:val="231F20"/>
          <w:sz w:val="26"/>
        </w:rPr>
        <w:t>Ở cõi vô sắc do kiến đạo đoạn trừ các tùy miên duyên nơi vô lậu tương ưng với thức. Thức này ở cõi vô sắc do kiến đạo </w:t>
      </w:r>
      <w:r>
        <w:rPr>
          <w:color w:val="231F20"/>
          <w:spacing w:val="-3"/>
          <w:sz w:val="26"/>
        </w:rPr>
        <w:t>đoạn </w:t>
      </w:r>
      <w:r>
        <w:rPr>
          <w:color w:val="231F20"/>
          <w:sz w:val="26"/>
        </w:rPr>
        <w:t>trừ tất cả cùng các tùy miên biến hành tùy</w:t>
      </w:r>
      <w:r>
        <w:rPr>
          <w:color w:val="231F20"/>
          <w:spacing w:val="-1"/>
          <w:sz w:val="26"/>
        </w:rPr>
        <w:t> </w:t>
      </w:r>
      <w:r>
        <w:rPr>
          <w:color w:val="231F20"/>
          <w:sz w:val="26"/>
        </w:rPr>
        <w:t>tăng.</w:t>
      </w:r>
    </w:p>
    <w:p>
      <w:pPr>
        <w:pStyle w:val="ListParagraph"/>
        <w:numPr>
          <w:ilvl w:val="0"/>
          <w:numId w:val="41"/>
        </w:numPr>
        <w:tabs>
          <w:tab w:pos="1072" w:val="left" w:leader="none"/>
        </w:tabs>
        <w:spacing w:line="271" w:lineRule="auto" w:before="114" w:after="0"/>
        <w:ind w:left="110" w:right="390" w:firstLine="566"/>
        <w:jc w:val="both"/>
        <w:rPr>
          <w:sz w:val="26"/>
        </w:rPr>
      </w:pPr>
      <w:r>
        <w:rPr>
          <w:color w:val="231F20"/>
          <w:sz w:val="26"/>
        </w:rPr>
        <w:t>Ở cõi vô sắc do tu đạo đoạn trừ thức thiện. Thức này ở cõi vô</w:t>
      </w:r>
      <w:r>
        <w:rPr>
          <w:color w:val="231F20"/>
          <w:spacing w:val="-13"/>
          <w:sz w:val="26"/>
        </w:rPr>
        <w:t> </w:t>
      </w:r>
      <w:r>
        <w:rPr>
          <w:color w:val="231F20"/>
          <w:sz w:val="26"/>
        </w:rPr>
        <w:t>sắc</w:t>
      </w:r>
      <w:r>
        <w:rPr>
          <w:color w:val="231F20"/>
          <w:spacing w:val="-12"/>
          <w:sz w:val="26"/>
        </w:rPr>
        <w:t> </w:t>
      </w:r>
      <w:r>
        <w:rPr>
          <w:color w:val="231F20"/>
          <w:sz w:val="26"/>
        </w:rPr>
        <w:t>do</w:t>
      </w:r>
      <w:r>
        <w:rPr>
          <w:color w:val="231F20"/>
          <w:spacing w:val="-12"/>
          <w:sz w:val="26"/>
        </w:rPr>
        <w:t> </w:t>
      </w:r>
      <w:r>
        <w:rPr>
          <w:color w:val="231F20"/>
          <w:sz w:val="26"/>
        </w:rPr>
        <w:t>tu</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3"/>
          <w:sz w:val="26"/>
        </w:rPr>
        <w:t> </w:t>
      </w:r>
      <w:r>
        <w:rPr>
          <w:color w:val="231F20"/>
          <w:sz w:val="26"/>
        </w:rPr>
        <w:t>cùng</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tùy</w:t>
      </w:r>
      <w:r>
        <w:rPr>
          <w:color w:val="231F20"/>
          <w:spacing w:val="-12"/>
          <w:sz w:val="26"/>
        </w:rPr>
        <w:t> </w:t>
      </w:r>
      <w:r>
        <w:rPr>
          <w:color w:val="231F20"/>
          <w:sz w:val="26"/>
        </w:rPr>
        <w:t>tăng.</w:t>
      </w:r>
    </w:p>
    <w:p>
      <w:pPr>
        <w:pStyle w:val="ListParagraph"/>
        <w:numPr>
          <w:ilvl w:val="0"/>
          <w:numId w:val="41"/>
        </w:numPr>
        <w:tabs>
          <w:tab w:pos="1055" w:val="left" w:leader="none"/>
        </w:tabs>
        <w:spacing w:line="271" w:lineRule="auto" w:before="113" w:after="0"/>
        <w:ind w:left="110" w:right="390" w:firstLine="566"/>
        <w:jc w:val="both"/>
        <w:rPr>
          <w:sz w:val="26"/>
        </w:rPr>
      </w:pPr>
      <w:r>
        <w:rPr>
          <w:color w:val="231F20"/>
          <w:sz w:val="26"/>
        </w:rPr>
        <w:t>Thức</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tức</w:t>
      </w:r>
      <w:r>
        <w:rPr>
          <w:color w:val="231F20"/>
          <w:spacing w:val="-9"/>
          <w:sz w:val="26"/>
        </w:rPr>
        <w:t> </w:t>
      </w:r>
      <w:r>
        <w:rPr>
          <w:color w:val="231F20"/>
          <w:sz w:val="26"/>
        </w:rPr>
        <w:t>là</w:t>
      </w:r>
      <w:r>
        <w:rPr>
          <w:color w:val="231F20"/>
          <w:spacing w:val="-9"/>
          <w:sz w:val="26"/>
        </w:rPr>
        <w:t> </w:t>
      </w:r>
      <w:r>
        <w:rPr>
          <w:color w:val="231F20"/>
          <w:sz w:val="26"/>
        </w:rPr>
        <w:t>phẩm</w:t>
      </w:r>
      <w:r>
        <w:rPr>
          <w:color w:val="231F20"/>
          <w:spacing w:val="-9"/>
          <w:sz w:val="26"/>
        </w:rPr>
        <w:t> </w:t>
      </w:r>
      <w:r>
        <w:rPr>
          <w:color w:val="231F20"/>
          <w:sz w:val="26"/>
        </w:rPr>
        <w:t>khổ</w:t>
      </w:r>
      <w:r>
        <w:rPr>
          <w:color w:val="231F20"/>
          <w:spacing w:val="-9"/>
          <w:sz w:val="26"/>
        </w:rPr>
        <w:t> </w:t>
      </w:r>
      <w:r>
        <w:rPr>
          <w:color w:val="231F20"/>
          <w:sz w:val="26"/>
        </w:rPr>
        <w:t>tập</w:t>
      </w:r>
      <w:r>
        <w:rPr>
          <w:color w:val="231F20"/>
          <w:spacing w:val="-9"/>
          <w:sz w:val="26"/>
        </w:rPr>
        <w:t> </w:t>
      </w:r>
      <w:r>
        <w:rPr>
          <w:color w:val="231F20"/>
          <w:sz w:val="26"/>
        </w:rPr>
        <w:t>đạo</w:t>
      </w:r>
      <w:r>
        <w:rPr>
          <w:color w:val="231F20"/>
          <w:spacing w:val="-9"/>
          <w:sz w:val="26"/>
        </w:rPr>
        <w:t> </w:t>
      </w:r>
      <w:r>
        <w:rPr>
          <w:color w:val="231F20"/>
          <w:sz w:val="26"/>
        </w:rPr>
        <w:t>pháp</w:t>
      </w:r>
      <w:r>
        <w:rPr>
          <w:color w:val="231F20"/>
          <w:spacing w:val="-9"/>
          <w:sz w:val="26"/>
        </w:rPr>
        <w:t> </w:t>
      </w:r>
      <w:r>
        <w:rPr>
          <w:color w:val="231F20"/>
          <w:sz w:val="26"/>
        </w:rPr>
        <w:t>loại</w:t>
      </w:r>
      <w:r>
        <w:rPr>
          <w:color w:val="231F20"/>
          <w:spacing w:val="-9"/>
          <w:sz w:val="26"/>
        </w:rPr>
        <w:t> </w:t>
      </w:r>
      <w:r>
        <w:rPr>
          <w:color w:val="231F20"/>
          <w:sz w:val="26"/>
        </w:rPr>
        <w:t>trí.</w:t>
      </w:r>
      <w:r>
        <w:rPr>
          <w:color w:val="231F20"/>
          <w:spacing w:val="-14"/>
          <w:sz w:val="26"/>
        </w:rPr>
        <w:t> </w:t>
      </w:r>
      <w:r>
        <w:rPr>
          <w:color w:val="231F20"/>
          <w:sz w:val="26"/>
        </w:rPr>
        <w:t>Thức</w:t>
      </w:r>
      <w:r>
        <w:rPr>
          <w:color w:val="231F20"/>
          <w:spacing w:val="-9"/>
          <w:sz w:val="26"/>
        </w:rPr>
        <w:t> </w:t>
      </w:r>
      <w:r>
        <w:rPr>
          <w:color w:val="231F20"/>
          <w:sz w:val="26"/>
        </w:rPr>
        <w:t>này không phải là tùy miên tùy tăng. Do đó nói hỷ căn duyên nơi thức ở cõi dục và cõi sắc duyên nơi hữu vi, ở cõi vô sắc có hai bộ cùng các tùy miên biến hành tùy tăng.</w:t>
      </w:r>
    </w:p>
    <w:p>
      <w:pPr>
        <w:pStyle w:val="BodyText"/>
        <w:spacing w:line="271" w:lineRule="auto"/>
        <w:ind w:left="110" w:right="390"/>
      </w:pPr>
      <w:r>
        <w:rPr>
          <w:color w:val="231F20"/>
        </w:rPr>
        <w:t>Hỷ</w:t>
      </w:r>
      <w:r>
        <w:rPr>
          <w:color w:val="231F20"/>
          <w:spacing w:val="-11"/>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cho</w:t>
      </w:r>
      <w:r>
        <w:rPr>
          <w:color w:val="231F20"/>
          <w:spacing w:val="-10"/>
        </w:rPr>
        <w:t> </w:t>
      </w:r>
      <w:r>
        <w:rPr>
          <w:color w:val="231F20"/>
        </w:rPr>
        <w:t>mười</w:t>
      </w:r>
      <w:r>
        <w:rPr>
          <w:color w:val="231F20"/>
          <w:spacing w:val="-10"/>
        </w:rPr>
        <w:t> </w:t>
      </w:r>
      <w:r>
        <w:rPr>
          <w:color w:val="231F20"/>
        </w:rPr>
        <w:t>lăm</w:t>
      </w:r>
      <w:r>
        <w:rPr>
          <w:color w:val="231F20"/>
          <w:spacing w:val="-10"/>
        </w:rPr>
        <w:t> </w:t>
      </w:r>
      <w:r>
        <w:rPr>
          <w:color w:val="231F20"/>
          <w:spacing w:val="-3"/>
        </w:rPr>
        <w:t>thức </w:t>
      </w:r>
      <w:r>
        <w:rPr>
          <w:color w:val="231F20"/>
        </w:rPr>
        <w:t>trong mười sáu thức như</w:t>
      </w:r>
      <w:r>
        <w:rPr>
          <w:color w:val="231F20"/>
          <w:spacing w:val="-3"/>
        </w:rPr>
        <w:t> </w:t>
      </w:r>
      <w:r>
        <w:rPr>
          <w:color w:val="231F20"/>
        </w:rPr>
        <w:t>sau:</w:t>
      </w:r>
    </w:p>
    <w:p>
      <w:pPr>
        <w:pStyle w:val="ListParagraph"/>
        <w:numPr>
          <w:ilvl w:val="0"/>
          <w:numId w:val="42"/>
        </w:numPr>
        <w:tabs>
          <w:tab w:pos="958" w:val="left" w:leader="none"/>
        </w:tabs>
        <w:spacing w:line="271" w:lineRule="auto" w:before="114" w:after="0"/>
        <w:ind w:left="110" w:right="390" w:firstLine="566"/>
        <w:jc w:val="both"/>
        <w:rPr>
          <w:sz w:val="26"/>
        </w:rPr>
      </w:pPr>
      <w:r>
        <w:rPr>
          <w:color w:val="231F20"/>
          <w:sz w:val="26"/>
        </w:rPr>
        <w:t>Ở cõi dục do kiến khổ đoạn trừ tất cả tùy miên tương ưng với</w:t>
      </w:r>
      <w:r>
        <w:rPr>
          <w:color w:val="231F20"/>
          <w:spacing w:val="-10"/>
          <w:sz w:val="26"/>
        </w:rPr>
        <w:t> </w:t>
      </w:r>
      <w:r>
        <w:rPr>
          <w:color w:val="231F20"/>
          <w:sz w:val="26"/>
        </w:rPr>
        <w:t>thức.</w:t>
      </w:r>
      <w:r>
        <w:rPr>
          <w:color w:val="231F20"/>
          <w:spacing w:val="-9"/>
          <w:sz w:val="26"/>
        </w:rPr>
        <w:t> </w:t>
      </w:r>
      <w:r>
        <w:rPr>
          <w:color w:val="231F20"/>
          <w:sz w:val="26"/>
        </w:rPr>
        <w:t>Hỷ</w:t>
      </w:r>
      <w:r>
        <w:rPr>
          <w:color w:val="231F20"/>
          <w:spacing w:val="-9"/>
          <w:sz w:val="26"/>
        </w:rPr>
        <w:t> </w:t>
      </w:r>
      <w:r>
        <w:rPr>
          <w:color w:val="231F20"/>
          <w:sz w:val="26"/>
        </w:rPr>
        <w:t>căn</w:t>
      </w:r>
      <w:r>
        <w:rPr>
          <w:color w:val="231F20"/>
          <w:spacing w:val="-9"/>
          <w:sz w:val="26"/>
        </w:rPr>
        <w:t> </w:t>
      </w:r>
      <w:r>
        <w:rPr>
          <w:color w:val="231F20"/>
          <w:sz w:val="26"/>
        </w:rPr>
        <w:t>này</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thức</w:t>
      </w:r>
      <w:r>
        <w:rPr>
          <w:color w:val="231F20"/>
          <w:spacing w:val="-9"/>
          <w:sz w:val="26"/>
        </w:rPr>
        <w:t> </w:t>
      </w:r>
      <w:r>
        <w:rPr>
          <w:color w:val="231F20"/>
          <w:sz w:val="26"/>
        </w:rPr>
        <w:t>duyên,</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hỷ</w:t>
      </w:r>
      <w:r>
        <w:rPr>
          <w:color w:val="231F20"/>
          <w:spacing w:val="-9"/>
          <w:sz w:val="26"/>
        </w:rPr>
        <w:t> </w:t>
      </w:r>
      <w:r>
        <w:rPr>
          <w:color w:val="231F20"/>
          <w:sz w:val="26"/>
        </w:rPr>
        <w:t>căn</w:t>
      </w:r>
      <w:r>
        <w:rPr>
          <w:color w:val="231F20"/>
          <w:spacing w:val="-9"/>
          <w:sz w:val="26"/>
        </w:rPr>
        <w:t> </w:t>
      </w:r>
      <w:r>
        <w:rPr>
          <w:color w:val="231F20"/>
          <w:sz w:val="26"/>
        </w:rPr>
        <w:t>duyên, theo bộ của mình hay bộ của người khác, theo sự thích ứng với </w:t>
      </w:r>
      <w:r>
        <w:rPr>
          <w:color w:val="231F20"/>
          <w:spacing w:val="-4"/>
          <w:sz w:val="26"/>
        </w:rPr>
        <w:t>thức </w:t>
      </w:r>
      <w:r>
        <w:rPr>
          <w:color w:val="231F20"/>
          <w:sz w:val="26"/>
        </w:rPr>
        <w:t>hữu</w:t>
      </w:r>
      <w:r>
        <w:rPr>
          <w:color w:val="231F20"/>
          <w:spacing w:val="-12"/>
          <w:sz w:val="26"/>
        </w:rPr>
        <w:t> </w:t>
      </w:r>
      <w:r>
        <w:rPr>
          <w:color w:val="231F20"/>
          <w:sz w:val="26"/>
        </w:rPr>
        <w:t>lậu,</w:t>
      </w:r>
      <w:r>
        <w:rPr>
          <w:color w:val="231F20"/>
          <w:spacing w:val="-11"/>
          <w:sz w:val="26"/>
        </w:rPr>
        <w:t> </w:t>
      </w:r>
      <w:r>
        <w:rPr>
          <w:color w:val="231F20"/>
          <w:sz w:val="26"/>
        </w:rPr>
        <w:t>nên</w:t>
      </w:r>
      <w:r>
        <w:rPr>
          <w:color w:val="231F20"/>
          <w:spacing w:val="-12"/>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và</w:t>
      </w:r>
      <w:r>
        <w:rPr>
          <w:color w:val="231F20"/>
          <w:spacing w:val="-12"/>
          <w:sz w:val="26"/>
        </w:rPr>
        <w:t> </w:t>
      </w:r>
      <w:r>
        <w:rPr>
          <w:color w:val="231F20"/>
          <w:sz w:val="26"/>
        </w:rPr>
        <w:t>do</w:t>
      </w:r>
      <w:r>
        <w:rPr>
          <w:color w:val="231F20"/>
          <w:spacing w:val="-12"/>
          <w:sz w:val="26"/>
        </w:rPr>
        <w:t> </w:t>
      </w:r>
      <w:r>
        <w:rPr>
          <w:color w:val="231F20"/>
          <w:sz w:val="26"/>
        </w:rPr>
        <w:t>kiến tập đoạn trừ các tùy miên biến hành tùy</w:t>
      </w:r>
      <w:r>
        <w:rPr>
          <w:color w:val="231F20"/>
          <w:spacing w:val="-1"/>
          <w:sz w:val="26"/>
        </w:rPr>
        <w:t> </w:t>
      </w:r>
      <w:r>
        <w:rPr>
          <w:color w:val="231F20"/>
          <w:sz w:val="26"/>
        </w:rPr>
        <w:t>tăng.</w:t>
      </w:r>
    </w:p>
    <w:p>
      <w:pPr>
        <w:pStyle w:val="ListParagraph"/>
        <w:numPr>
          <w:ilvl w:val="0"/>
          <w:numId w:val="42"/>
        </w:numPr>
        <w:tabs>
          <w:tab w:pos="934" w:val="left" w:leader="none"/>
        </w:tabs>
        <w:spacing w:line="271" w:lineRule="auto" w:before="114" w:after="0"/>
        <w:ind w:left="110" w:right="390" w:firstLine="566"/>
        <w:jc w:val="both"/>
        <w:rPr>
          <w:sz w:val="26"/>
        </w:rPr>
      </w:pP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do</w:t>
      </w:r>
      <w:r>
        <w:rPr>
          <w:color w:val="231F20"/>
          <w:spacing w:val="-4"/>
          <w:sz w:val="26"/>
        </w:rPr>
        <w:t> </w:t>
      </w:r>
      <w:r>
        <w:rPr>
          <w:color w:val="231F20"/>
          <w:sz w:val="26"/>
        </w:rPr>
        <w:t>kiến</w:t>
      </w:r>
      <w:r>
        <w:rPr>
          <w:color w:val="231F20"/>
          <w:spacing w:val="-4"/>
          <w:sz w:val="26"/>
        </w:rPr>
        <w:t> </w:t>
      </w:r>
      <w:r>
        <w:rPr>
          <w:color w:val="231F20"/>
          <w:sz w:val="26"/>
        </w:rPr>
        <w:t>tập</w:t>
      </w:r>
      <w:r>
        <w:rPr>
          <w:color w:val="231F20"/>
          <w:spacing w:val="-4"/>
          <w:sz w:val="26"/>
        </w:rPr>
        <w:t> </w:t>
      </w:r>
      <w:r>
        <w:rPr>
          <w:color w:val="231F20"/>
          <w:sz w:val="26"/>
        </w:rPr>
        <w:t>đoạn</w:t>
      </w:r>
      <w:r>
        <w:rPr>
          <w:color w:val="231F20"/>
          <w:spacing w:val="-4"/>
          <w:sz w:val="26"/>
        </w:rPr>
        <w:t> </w:t>
      </w:r>
      <w:r>
        <w:rPr>
          <w:color w:val="231F20"/>
          <w:sz w:val="26"/>
        </w:rPr>
        <w:t>trừ</w:t>
      </w:r>
      <w:r>
        <w:rPr>
          <w:color w:val="231F20"/>
          <w:spacing w:val="-4"/>
          <w:sz w:val="26"/>
        </w:rPr>
        <w:t> </w:t>
      </w:r>
      <w:r>
        <w:rPr>
          <w:color w:val="231F20"/>
          <w:sz w:val="26"/>
        </w:rPr>
        <w:t>tất</w:t>
      </w:r>
      <w:r>
        <w:rPr>
          <w:color w:val="231F20"/>
          <w:spacing w:val="-4"/>
          <w:sz w:val="26"/>
        </w:rPr>
        <w:t> </w:t>
      </w:r>
      <w:r>
        <w:rPr>
          <w:color w:val="231F20"/>
          <w:sz w:val="26"/>
        </w:rPr>
        <w:t>cả</w:t>
      </w:r>
      <w:r>
        <w:rPr>
          <w:color w:val="231F20"/>
          <w:spacing w:val="-3"/>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với </w:t>
      </w:r>
      <w:r>
        <w:rPr>
          <w:color w:val="231F20"/>
          <w:sz w:val="26"/>
        </w:rPr>
        <w:t>thức. Hỷ căn này duyên nơi thức duyên, duyên nơi hỷ căn duyên, theo bộ của mình và bộ của người khác, tùy chỗ thích ứng nơi </w:t>
      </w:r>
      <w:r>
        <w:rPr>
          <w:color w:val="231F20"/>
          <w:spacing w:val="-4"/>
          <w:sz w:val="26"/>
        </w:rPr>
        <w:t>thức </w:t>
      </w:r>
      <w:r>
        <w:rPr>
          <w:color w:val="231F20"/>
          <w:sz w:val="26"/>
        </w:rPr>
        <w:t>hữu</w:t>
      </w:r>
      <w:r>
        <w:rPr>
          <w:color w:val="231F20"/>
          <w:spacing w:val="-7"/>
          <w:sz w:val="26"/>
        </w:rPr>
        <w:t> </w:t>
      </w:r>
      <w:r>
        <w:rPr>
          <w:color w:val="231F20"/>
          <w:sz w:val="26"/>
        </w:rPr>
        <w:t>lậu,</w:t>
      </w:r>
      <w:r>
        <w:rPr>
          <w:color w:val="231F20"/>
          <w:spacing w:val="-7"/>
          <w:sz w:val="26"/>
        </w:rPr>
        <w:t> </w:t>
      </w:r>
      <w:r>
        <w:rPr>
          <w:color w:val="231F20"/>
          <w:sz w:val="26"/>
        </w:rPr>
        <w:t>nên</w:t>
      </w:r>
      <w:r>
        <w:rPr>
          <w:color w:val="231F20"/>
          <w:spacing w:val="-7"/>
          <w:sz w:val="26"/>
        </w:rPr>
        <w:t> </w:t>
      </w:r>
      <w:r>
        <w:rPr>
          <w:color w:val="231F20"/>
          <w:sz w:val="26"/>
        </w:rPr>
        <w:t>thức</w:t>
      </w:r>
      <w:r>
        <w:rPr>
          <w:color w:val="231F20"/>
          <w:spacing w:val="-7"/>
          <w:sz w:val="26"/>
        </w:rPr>
        <w:t> </w:t>
      </w:r>
      <w:r>
        <w:rPr>
          <w:color w:val="231F20"/>
          <w:sz w:val="26"/>
        </w:rPr>
        <w:t>này</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tập</w:t>
      </w:r>
      <w:r>
        <w:rPr>
          <w:color w:val="231F20"/>
          <w:spacing w:val="-8"/>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và</w:t>
      </w:r>
      <w:r>
        <w:rPr>
          <w:color w:val="231F20"/>
          <w:spacing w:val="-7"/>
          <w:sz w:val="26"/>
        </w:rPr>
        <w:t> </w:t>
      </w:r>
      <w:r>
        <w:rPr>
          <w:color w:val="231F20"/>
          <w:sz w:val="26"/>
        </w:rPr>
        <w:t>do</w:t>
      </w:r>
      <w:r>
        <w:rPr>
          <w:color w:val="231F20"/>
          <w:spacing w:val="-7"/>
          <w:sz w:val="26"/>
        </w:rPr>
        <w:t> </w:t>
      </w:r>
      <w:r>
        <w:rPr>
          <w:color w:val="231F20"/>
          <w:spacing w:val="-3"/>
          <w:sz w:val="26"/>
        </w:rPr>
        <w:t>kiến </w:t>
      </w:r>
      <w:r>
        <w:rPr>
          <w:color w:val="231F20"/>
          <w:sz w:val="26"/>
        </w:rPr>
        <w:t>khổ đoạn trừ các tùy miên biến hành tùy tăng.</w:t>
      </w:r>
    </w:p>
    <w:p>
      <w:pPr>
        <w:pStyle w:val="ListParagraph"/>
        <w:numPr>
          <w:ilvl w:val="0"/>
          <w:numId w:val="42"/>
        </w:numPr>
        <w:tabs>
          <w:tab w:pos="942" w:val="left" w:leader="none"/>
        </w:tabs>
        <w:spacing w:line="271" w:lineRule="auto" w:before="114" w:after="0"/>
        <w:ind w:left="110" w:right="390" w:firstLine="566"/>
        <w:jc w:val="both"/>
        <w:rPr>
          <w:sz w:val="26"/>
        </w:rPr>
      </w:pPr>
      <w:r>
        <w:rPr>
          <w:color w:val="231F20"/>
          <w:sz w:val="26"/>
        </w:rPr>
        <w:t>Ở cõi dục do kiến diệt đoạn trừ các tùy miên duyên nơi hữu vi tương ưng với thức. Hỷ căn này duyên nơi thức duyên, duyên  nơi hỷ căn duyên theo bộ của mình, theo tùy miên duyên nơi hữu vi 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thức,</w:t>
      </w:r>
      <w:r>
        <w:rPr>
          <w:color w:val="231F20"/>
          <w:spacing w:val="-4"/>
          <w:sz w:val="26"/>
        </w:rPr>
        <w:t> </w:t>
      </w:r>
      <w:r>
        <w:rPr>
          <w:color w:val="231F20"/>
          <w:sz w:val="26"/>
        </w:rPr>
        <w:t>nên</w:t>
      </w:r>
      <w:r>
        <w:rPr>
          <w:color w:val="231F20"/>
          <w:spacing w:val="-4"/>
          <w:sz w:val="26"/>
        </w:rPr>
        <w:t> </w:t>
      </w:r>
      <w:r>
        <w:rPr>
          <w:color w:val="231F20"/>
          <w:sz w:val="26"/>
        </w:rPr>
        <w:t>thức</w:t>
      </w:r>
      <w:r>
        <w:rPr>
          <w:color w:val="231F20"/>
          <w:spacing w:val="-4"/>
          <w:sz w:val="26"/>
        </w:rPr>
        <w:t> </w:t>
      </w:r>
      <w:r>
        <w:rPr>
          <w:color w:val="231F20"/>
          <w:sz w:val="26"/>
        </w:rPr>
        <w:t>này</w:t>
      </w:r>
      <w:r>
        <w:rPr>
          <w:color w:val="231F20"/>
          <w:spacing w:val="-4"/>
          <w:sz w:val="26"/>
        </w:rPr>
        <w:t> </w:t>
      </w: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do</w:t>
      </w:r>
      <w:r>
        <w:rPr>
          <w:color w:val="231F20"/>
          <w:spacing w:val="-4"/>
          <w:sz w:val="26"/>
        </w:rPr>
        <w:t> </w:t>
      </w:r>
      <w:r>
        <w:rPr>
          <w:color w:val="231F20"/>
          <w:sz w:val="26"/>
        </w:rPr>
        <w:t>kiến</w:t>
      </w:r>
      <w:r>
        <w:rPr>
          <w:color w:val="231F20"/>
          <w:spacing w:val="-4"/>
          <w:sz w:val="26"/>
        </w:rPr>
        <w:t> </w:t>
      </w:r>
      <w:r>
        <w:rPr>
          <w:color w:val="231F20"/>
          <w:sz w:val="26"/>
        </w:rPr>
        <w:t>diệt</w:t>
      </w:r>
      <w:r>
        <w:rPr>
          <w:color w:val="231F20"/>
          <w:spacing w:val="-4"/>
          <w:sz w:val="26"/>
        </w:rPr>
        <w:t> </w:t>
      </w:r>
      <w:r>
        <w:rPr>
          <w:color w:val="231F20"/>
          <w:sz w:val="26"/>
        </w:rPr>
        <w:t>đoạn</w:t>
      </w:r>
      <w:r>
        <w:rPr>
          <w:color w:val="231F20"/>
          <w:spacing w:val="-4"/>
          <w:sz w:val="26"/>
        </w:rPr>
        <w:t> </w:t>
      </w:r>
      <w:r>
        <w:rPr>
          <w:color w:val="231F20"/>
          <w:sz w:val="26"/>
        </w:rPr>
        <w:t>trừ</w:t>
      </w:r>
      <w:r>
        <w:rPr>
          <w:color w:val="231F20"/>
          <w:spacing w:val="-4"/>
          <w:sz w:val="26"/>
        </w:rPr>
        <w:t> </w:t>
      </w:r>
      <w:r>
        <w:rPr>
          <w:color w:val="231F20"/>
          <w:sz w:val="26"/>
        </w:rPr>
        <w:t>các thứ duyên nơi hữu vi và các tùy miên biến hành tùy tăng.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2"/>
        </w:numPr>
        <w:tabs>
          <w:tab w:pos="1214" w:val="left" w:leader="none"/>
        </w:tabs>
        <w:spacing w:line="273" w:lineRule="auto" w:before="89" w:after="0"/>
        <w:ind w:left="393" w:right="106" w:firstLine="566"/>
        <w:jc w:val="both"/>
        <w:rPr>
          <w:sz w:val="26"/>
        </w:rPr>
      </w:pP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 thức.</w:t>
      </w:r>
      <w:r>
        <w:rPr>
          <w:color w:val="231F20"/>
          <w:spacing w:val="-13"/>
          <w:sz w:val="26"/>
        </w:rPr>
        <w:t> </w:t>
      </w:r>
      <w:r>
        <w:rPr>
          <w:color w:val="231F20"/>
          <w:sz w:val="26"/>
        </w:rPr>
        <w:t>Hỷ</w:t>
      </w:r>
      <w:r>
        <w:rPr>
          <w:color w:val="231F20"/>
          <w:spacing w:val="-12"/>
          <w:sz w:val="26"/>
        </w:rPr>
        <w:t> </w:t>
      </w:r>
      <w:r>
        <w:rPr>
          <w:color w:val="231F20"/>
          <w:sz w:val="26"/>
        </w:rPr>
        <w:t>căn</w:t>
      </w:r>
      <w:r>
        <w:rPr>
          <w:color w:val="231F20"/>
          <w:spacing w:val="-12"/>
          <w:sz w:val="26"/>
        </w:rPr>
        <w:t> </w:t>
      </w:r>
      <w:r>
        <w:rPr>
          <w:color w:val="231F20"/>
          <w:sz w:val="26"/>
        </w:rPr>
        <w:t>này</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2"/>
          <w:sz w:val="26"/>
        </w:rPr>
        <w:t> </w:t>
      </w:r>
      <w:r>
        <w:rPr>
          <w:color w:val="231F20"/>
          <w:sz w:val="26"/>
        </w:rPr>
        <w:t>thức</w:t>
      </w:r>
      <w:r>
        <w:rPr>
          <w:color w:val="231F20"/>
          <w:spacing w:val="-12"/>
          <w:sz w:val="26"/>
        </w:rPr>
        <w:t> </w:t>
      </w:r>
      <w:r>
        <w:rPr>
          <w:color w:val="231F20"/>
          <w:sz w:val="26"/>
        </w:rPr>
        <w:t>duyên,</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2"/>
          <w:sz w:val="26"/>
        </w:rPr>
        <w:t> </w:t>
      </w:r>
      <w:r>
        <w:rPr>
          <w:color w:val="231F20"/>
          <w:sz w:val="26"/>
        </w:rPr>
        <w:t>hỷ</w:t>
      </w:r>
      <w:r>
        <w:rPr>
          <w:color w:val="231F20"/>
          <w:spacing w:val="-12"/>
          <w:sz w:val="26"/>
        </w:rPr>
        <w:t> </w:t>
      </w:r>
      <w:r>
        <w:rPr>
          <w:color w:val="231F20"/>
          <w:sz w:val="26"/>
        </w:rPr>
        <w:t>căn</w:t>
      </w:r>
      <w:r>
        <w:rPr>
          <w:color w:val="231F20"/>
          <w:spacing w:val="-12"/>
          <w:sz w:val="26"/>
        </w:rPr>
        <w:t> </w:t>
      </w:r>
      <w:r>
        <w:rPr>
          <w:color w:val="231F20"/>
          <w:sz w:val="26"/>
        </w:rPr>
        <w:t>duyên</w:t>
      </w:r>
      <w:r>
        <w:rPr>
          <w:color w:val="231F20"/>
          <w:spacing w:val="-12"/>
          <w:sz w:val="26"/>
        </w:rPr>
        <w:t> </w:t>
      </w:r>
      <w:r>
        <w:rPr>
          <w:color w:val="231F20"/>
          <w:sz w:val="26"/>
        </w:rPr>
        <w:t>theo bộ của mình, theo tất cả tùy miên tương ưng với thức và phẩm </w:t>
      </w:r>
      <w:r>
        <w:rPr>
          <w:color w:val="231F20"/>
          <w:spacing w:val="-4"/>
          <w:sz w:val="26"/>
        </w:rPr>
        <w:t>khổ</w:t>
      </w:r>
      <w:r>
        <w:rPr>
          <w:color w:val="231F20"/>
          <w:spacing w:val="57"/>
          <w:sz w:val="26"/>
        </w:rPr>
        <w:t> </w:t>
      </w:r>
      <w:r>
        <w:rPr>
          <w:color w:val="231F20"/>
          <w:sz w:val="26"/>
        </w:rPr>
        <w:t>tập đạo pháp trí, nên thức này ở cõi dục do kiến đạo đoạn trừ tất cả cùng các tùy miên biến hành tùy tăng.</w:t>
      </w:r>
    </w:p>
    <w:p>
      <w:pPr>
        <w:pStyle w:val="ListParagraph"/>
        <w:numPr>
          <w:ilvl w:val="0"/>
          <w:numId w:val="42"/>
        </w:numPr>
        <w:tabs>
          <w:tab w:pos="1228" w:val="left" w:leader="none"/>
        </w:tabs>
        <w:spacing w:line="273" w:lineRule="auto" w:before="109" w:after="0"/>
        <w:ind w:left="393" w:right="107"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 ký. Hỷ căn này duyên nơi thức duyên, duyên nơi hỷ căn duyên. Nơi</w:t>
      </w:r>
      <w:r>
        <w:rPr>
          <w:color w:val="231F20"/>
          <w:spacing w:val="-11"/>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w:t>
      </w:r>
      <w:r>
        <w:rPr>
          <w:color w:val="231F20"/>
          <w:spacing w:val="-10"/>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thức,</w:t>
      </w:r>
      <w:r>
        <w:rPr>
          <w:color w:val="231F20"/>
          <w:spacing w:val="-10"/>
          <w:sz w:val="26"/>
        </w:rPr>
        <w:t> </w:t>
      </w:r>
      <w:r>
        <w:rPr>
          <w:color w:val="231F20"/>
          <w:sz w:val="26"/>
        </w:rPr>
        <w:t>nên</w:t>
      </w:r>
      <w:r>
        <w:rPr>
          <w:color w:val="231F20"/>
          <w:spacing w:val="-10"/>
          <w:sz w:val="26"/>
        </w:rPr>
        <w:t> </w:t>
      </w:r>
      <w:r>
        <w:rPr>
          <w:color w:val="231F20"/>
          <w:sz w:val="26"/>
        </w:rPr>
        <w:t>thức</w:t>
      </w:r>
      <w:r>
        <w:rPr>
          <w:color w:val="231F20"/>
          <w:spacing w:val="-9"/>
          <w:sz w:val="26"/>
        </w:rPr>
        <w:t> </w:t>
      </w:r>
      <w:r>
        <w:rPr>
          <w:color w:val="231F20"/>
          <w:sz w:val="26"/>
        </w:rPr>
        <w:t>này</w:t>
      </w:r>
      <w:r>
        <w:rPr>
          <w:color w:val="231F20"/>
          <w:spacing w:val="-10"/>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 đoạn trừ tất cả cùng các tùy miên biến hành tùy</w:t>
      </w:r>
      <w:r>
        <w:rPr>
          <w:color w:val="231F20"/>
          <w:spacing w:val="-1"/>
          <w:sz w:val="26"/>
        </w:rPr>
        <w:t> </w:t>
      </w:r>
      <w:r>
        <w:rPr>
          <w:color w:val="231F20"/>
          <w:sz w:val="26"/>
        </w:rPr>
        <w:t>tăng.</w:t>
      </w:r>
    </w:p>
    <w:p>
      <w:pPr>
        <w:pStyle w:val="BodyText"/>
        <w:spacing w:line="273" w:lineRule="auto" w:before="110"/>
        <w:ind w:right="102"/>
      </w:pPr>
      <w:r>
        <w:rPr>
          <w:color w:val="231F20"/>
        </w:rPr>
        <w:t>6 –&gt; 10. Như năm bộ thức duyên nơi hữu vi ở cõi dục, năm bộ thức duyên nơi hữu vi ở cõi sắc cũng như vậy hợp lại thành mười thức.</w:t>
      </w:r>
    </w:p>
    <w:p>
      <w:pPr>
        <w:pStyle w:val="ListParagraph"/>
        <w:numPr>
          <w:ilvl w:val="0"/>
          <w:numId w:val="43"/>
        </w:numPr>
        <w:tabs>
          <w:tab w:pos="1351" w:val="left" w:leader="none"/>
        </w:tabs>
        <w:spacing w:line="273" w:lineRule="auto" w:before="111" w:after="0"/>
        <w:ind w:left="393" w:right="104" w:firstLine="566"/>
        <w:jc w:val="both"/>
        <w:rPr>
          <w:sz w:val="26"/>
        </w:rPr>
      </w:pPr>
      <w:r>
        <w:rPr>
          <w:color w:val="231F20"/>
          <w:sz w:val="26"/>
        </w:rPr>
        <w:t>Ở cõi vô sắc do kiến khổ đoạn trừ các tùy miên biến hành tương ưng với thức. Hỷ căn này duyên nơi thức duyên, duyên </w:t>
      </w:r>
      <w:r>
        <w:rPr>
          <w:color w:val="231F20"/>
          <w:spacing w:val="2"/>
          <w:sz w:val="26"/>
        </w:rPr>
        <w:t>nơi </w:t>
      </w:r>
      <w:r>
        <w:rPr>
          <w:color w:val="231F20"/>
          <w:sz w:val="26"/>
        </w:rPr>
        <w:t>hỷ</w:t>
      </w:r>
      <w:r>
        <w:rPr>
          <w:color w:val="231F20"/>
          <w:spacing w:val="-4"/>
          <w:sz w:val="26"/>
        </w:rPr>
        <w:t> </w:t>
      </w:r>
      <w:r>
        <w:rPr>
          <w:color w:val="231F20"/>
          <w:sz w:val="26"/>
        </w:rPr>
        <w:t>căn</w:t>
      </w:r>
      <w:r>
        <w:rPr>
          <w:color w:val="231F20"/>
          <w:spacing w:val="-3"/>
          <w:sz w:val="26"/>
        </w:rPr>
        <w:t> </w:t>
      </w:r>
      <w:r>
        <w:rPr>
          <w:color w:val="231F20"/>
          <w:sz w:val="26"/>
        </w:rPr>
        <w:t>duyên.</w:t>
      </w:r>
      <w:r>
        <w:rPr>
          <w:color w:val="231F20"/>
          <w:spacing w:val="-4"/>
          <w:sz w:val="26"/>
        </w:rPr>
        <w:t> </w:t>
      </w: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vô</w:t>
      </w:r>
      <w:r>
        <w:rPr>
          <w:color w:val="231F20"/>
          <w:spacing w:val="-3"/>
          <w:sz w:val="26"/>
        </w:rPr>
        <w:t> </w:t>
      </w:r>
      <w:r>
        <w:rPr>
          <w:color w:val="231F20"/>
          <w:sz w:val="26"/>
        </w:rPr>
        <w:t>sắc</w:t>
      </w:r>
      <w:r>
        <w:rPr>
          <w:color w:val="231F20"/>
          <w:spacing w:val="-4"/>
          <w:sz w:val="26"/>
        </w:rPr>
        <w:t> </w:t>
      </w:r>
      <w:r>
        <w:rPr>
          <w:color w:val="231F20"/>
          <w:sz w:val="26"/>
        </w:rPr>
        <w:t>do</w:t>
      </w:r>
      <w:r>
        <w:rPr>
          <w:color w:val="231F20"/>
          <w:spacing w:val="-4"/>
          <w:sz w:val="26"/>
        </w:rPr>
        <w:t> </w:t>
      </w:r>
      <w:r>
        <w:rPr>
          <w:color w:val="231F20"/>
          <w:sz w:val="26"/>
        </w:rPr>
        <w:t>kiến</w:t>
      </w:r>
      <w:r>
        <w:rPr>
          <w:color w:val="231F20"/>
          <w:spacing w:val="-3"/>
          <w:sz w:val="26"/>
        </w:rPr>
        <w:t> </w:t>
      </w:r>
      <w:r>
        <w:rPr>
          <w:color w:val="231F20"/>
          <w:sz w:val="26"/>
        </w:rPr>
        <w:t>đạo</w:t>
      </w:r>
      <w:r>
        <w:rPr>
          <w:color w:val="231F20"/>
          <w:spacing w:val="-5"/>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các</w:t>
      </w:r>
      <w:r>
        <w:rPr>
          <w:color w:val="231F20"/>
          <w:spacing w:val="-5"/>
          <w:sz w:val="26"/>
        </w:rPr>
        <w:t> </w:t>
      </w:r>
      <w:r>
        <w:rPr>
          <w:color w:val="231F20"/>
          <w:sz w:val="26"/>
        </w:rPr>
        <w:t>tùy</w:t>
      </w:r>
      <w:r>
        <w:rPr>
          <w:color w:val="231F20"/>
          <w:spacing w:val="-3"/>
          <w:sz w:val="26"/>
        </w:rPr>
        <w:t> </w:t>
      </w:r>
      <w:r>
        <w:rPr>
          <w:color w:val="231F20"/>
          <w:sz w:val="26"/>
        </w:rPr>
        <w:t>miên</w:t>
      </w:r>
      <w:r>
        <w:rPr>
          <w:color w:val="231F20"/>
          <w:spacing w:val="-4"/>
          <w:sz w:val="26"/>
        </w:rPr>
        <w:t> </w:t>
      </w:r>
      <w:r>
        <w:rPr>
          <w:color w:val="231F20"/>
          <w:sz w:val="26"/>
        </w:rPr>
        <w:t>duyên nơi vô lậu tương ưng với thức, nên thức này ở cõi vô sắc do kiến khổ đoạn trừ tất cả và do kiến tập đoạn trừ các tùy miên biến hành tùy</w:t>
      </w:r>
      <w:r>
        <w:rPr>
          <w:color w:val="231F20"/>
          <w:spacing w:val="5"/>
          <w:sz w:val="26"/>
        </w:rPr>
        <w:t> </w:t>
      </w:r>
      <w:r>
        <w:rPr>
          <w:color w:val="231F20"/>
          <w:sz w:val="26"/>
        </w:rPr>
        <w:t>tăng.</w:t>
      </w:r>
    </w:p>
    <w:p>
      <w:pPr>
        <w:pStyle w:val="ListParagraph"/>
        <w:numPr>
          <w:ilvl w:val="0"/>
          <w:numId w:val="43"/>
        </w:numPr>
        <w:tabs>
          <w:tab w:pos="1366" w:val="left" w:leader="none"/>
        </w:tabs>
        <w:spacing w:line="273" w:lineRule="auto" w:before="108" w:after="0"/>
        <w:ind w:left="393" w:right="107" w:firstLine="566"/>
        <w:jc w:val="both"/>
        <w:rPr>
          <w:sz w:val="26"/>
        </w:rPr>
      </w:pPr>
      <w:r>
        <w:rPr>
          <w:color w:val="231F20"/>
          <w:sz w:val="26"/>
        </w:rPr>
        <w:t>Ở cõi vô sắc do kiến tập đoạn trừ các tùy miên biến hành tương</w:t>
      </w:r>
      <w:r>
        <w:rPr>
          <w:color w:val="231F20"/>
          <w:spacing w:val="-6"/>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thức.</w:t>
      </w:r>
      <w:r>
        <w:rPr>
          <w:color w:val="231F20"/>
          <w:spacing w:val="-5"/>
          <w:sz w:val="26"/>
        </w:rPr>
        <w:t> </w:t>
      </w:r>
      <w:r>
        <w:rPr>
          <w:color w:val="231F20"/>
          <w:sz w:val="26"/>
        </w:rPr>
        <w:t>Hỷ</w:t>
      </w:r>
      <w:r>
        <w:rPr>
          <w:color w:val="231F20"/>
          <w:spacing w:val="-5"/>
          <w:sz w:val="26"/>
        </w:rPr>
        <w:t> </w:t>
      </w:r>
      <w:r>
        <w:rPr>
          <w:color w:val="231F20"/>
          <w:sz w:val="26"/>
        </w:rPr>
        <w:t>căn</w:t>
      </w:r>
      <w:r>
        <w:rPr>
          <w:color w:val="231F20"/>
          <w:spacing w:val="-5"/>
          <w:sz w:val="26"/>
        </w:rPr>
        <w:t> </w:t>
      </w:r>
      <w:r>
        <w:rPr>
          <w:color w:val="231F20"/>
          <w:sz w:val="26"/>
        </w:rPr>
        <w:t>này</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thức</w:t>
      </w:r>
      <w:r>
        <w:rPr>
          <w:color w:val="231F20"/>
          <w:spacing w:val="-5"/>
          <w:sz w:val="26"/>
        </w:rPr>
        <w:t> </w:t>
      </w:r>
      <w:r>
        <w:rPr>
          <w:color w:val="231F20"/>
          <w:sz w:val="26"/>
        </w:rPr>
        <w:t>duyên,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hỷ căn</w:t>
      </w:r>
      <w:r>
        <w:rPr>
          <w:color w:val="231F20"/>
          <w:spacing w:val="-9"/>
          <w:sz w:val="26"/>
        </w:rPr>
        <w:t> </w:t>
      </w:r>
      <w:r>
        <w:rPr>
          <w:color w:val="231F20"/>
          <w:sz w:val="26"/>
        </w:rPr>
        <w:t>duyên.</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vô</w:t>
      </w:r>
      <w:r>
        <w:rPr>
          <w:color w:val="231F20"/>
          <w:spacing w:val="-8"/>
          <w:sz w:val="26"/>
        </w:rPr>
        <w:t> </w:t>
      </w:r>
      <w:r>
        <w:rPr>
          <w:color w:val="231F20"/>
          <w:sz w:val="26"/>
        </w:rPr>
        <w:t>sắc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duyên</w:t>
      </w:r>
      <w:r>
        <w:rPr>
          <w:color w:val="231F20"/>
          <w:spacing w:val="-8"/>
          <w:sz w:val="26"/>
        </w:rPr>
        <w:t> </w:t>
      </w:r>
      <w:r>
        <w:rPr>
          <w:color w:val="231F20"/>
          <w:sz w:val="26"/>
        </w:rPr>
        <w:t>nơi vô</w:t>
      </w:r>
      <w:r>
        <w:rPr>
          <w:color w:val="231F20"/>
          <w:spacing w:val="-14"/>
          <w:sz w:val="26"/>
        </w:rPr>
        <w:t> </w:t>
      </w:r>
      <w:r>
        <w:rPr>
          <w:color w:val="231F20"/>
          <w:sz w:val="26"/>
        </w:rPr>
        <w:t>lậu</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thức,</w:t>
      </w:r>
      <w:r>
        <w:rPr>
          <w:color w:val="231F20"/>
          <w:spacing w:val="-13"/>
          <w:sz w:val="26"/>
        </w:rPr>
        <w:t> </w:t>
      </w:r>
      <w:r>
        <w:rPr>
          <w:color w:val="231F20"/>
          <w:sz w:val="26"/>
        </w:rPr>
        <w:t>nên</w:t>
      </w:r>
      <w:r>
        <w:rPr>
          <w:color w:val="231F20"/>
          <w:spacing w:val="-13"/>
          <w:sz w:val="26"/>
        </w:rPr>
        <w:t> </w:t>
      </w:r>
      <w:r>
        <w:rPr>
          <w:color w:val="231F20"/>
          <w:sz w:val="26"/>
        </w:rPr>
        <w:t>thức</w:t>
      </w:r>
      <w:r>
        <w:rPr>
          <w:color w:val="231F20"/>
          <w:spacing w:val="-13"/>
          <w:sz w:val="26"/>
        </w:rPr>
        <w:t> </w:t>
      </w:r>
      <w:r>
        <w:rPr>
          <w:color w:val="231F20"/>
          <w:sz w:val="26"/>
        </w:rPr>
        <w:t>này</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3"/>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tập</w:t>
      </w:r>
      <w:r>
        <w:rPr>
          <w:color w:val="231F20"/>
          <w:spacing w:val="-14"/>
          <w:sz w:val="26"/>
        </w:rPr>
        <w:t> </w:t>
      </w:r>
      <w:r>
        <w:rPr>
          <w:color w:val="231F20"/>
          <w:sz w:val="26"/>
        </w:rPr>
        <w:t>đoạn trừ tất cả và do kiến khổ đoạn trừ các tùy miên biến hành tùy</w:t>
      </w:r>
      <w:r>
        <w:rPr>
          <w:color w:val="231F20"/>
          <w:spacing w:val="-2"/>
          <w:sz w:val="26"/>
        </w:rPr>
        <w:t> </w:t>
      </w:r>
      <w:r>
        <w:rPr>
          <w:color w:val="231F20"/>
          <w:sz w:val="26"/>
        </w:rPr>
        <w:t>tăng.</w:t>
      </w:r>
    </w:p>
    <w:p>
      <w:pPr>
        <w:pStyle w:val="ListParagraph"/>
        <w:numPr>
          <w:ilvl w:val="0"/>
          <w:numId w:val="43"/>
        </w:numPr>
        <w:tabs>
          <w:tab w:pos="1347" w:val="left" w:leader="none"/>
        </w:tabs>
        <w:spacing w:line="273" w:lineRule="auto" w:before="110" w:after="0"/>
        <w:ind w:left="393" w:right="106" w:firstLine="566"/>
        <w:jc w:val="both"/>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 ưng với thức. Hỷ căn này duyên nơi thức duyên, duyên nơi hỷ căn duyên. Ở cõi vô sắc do kiến đạo đoạn trừ các tùy miên duyên nơi vô lậu</w:t>
      </w:r>
      <w:r>
        <w:rPr>
          <w:color w:val="231F20"/>
          <w:spacing w:val="-12"/>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thức,</w:t>
      </w:r>
      <w:r>
        <w:rPr>
          <w:color w:val="231F20"/>
          <w:spacing w:val="-11"/>
          <w:sz w:val="26"/>
        </w:rPr>
        <w:t> </w:t>
      </w:r>
      <w:r>
        <w:rPr>
          <w:color w:val="231F20"/>
          <w:sz w:val="26"/>
        </w:rPr>
        <w:t>cùng</w:t>
      </w:r>
      <w:r>
        <w:rPr>
          <w:color w:val="231F20"/>
          <w:spacing w:val="-11"/>
          <w:sz w:val="26"/>
        </w:rPr>
        <w:t> </w:t>
      </w:r>
      <w:r>
        <w:rPr>
          <w:color w:val="231F20"/>
          <w:sz w:val="26"/>
        </w:rPr>
        <w:t>phẩm</w:t>
      </w:r>
      <w:r>
        <w:rPr>
          <w:color w:val="231F20"/>
          <w:spacing w:val="-12"/>
          <w:sz w:val="26"/>
        </w:rPr>
        <w:t> </w:t>
      </w:r>
      <w:r>
        <w:rPr>
          <w:color w:val="231F20"/>
          <w:sz w:val="26"/>
        </w:rPr>
        <w:t>khổ</w:t>
      </w:r>
      <w:r>
        <w:rPr>
          <w:color w:val="231F20"/>
          <w:spacing w:val="-12"/>
          <w:sz w:val="26"/>
        </w:rPr>
        <w:t> </w:t>
      </w:r>
      <w:r>
        <w:rPr>
          <w:color w:val="231F20"/>
          <w:sz w:val="26"/>
        </w:rPr>
        <w:t>tập</w:t>
      </w:r>
      <w:r>
        <w:rPr>
          <w:color w:val="231F20"/>
          <w:spacing w:val="-11"/>
          <w:sz w:val="26"/>
        </w:rPr>
        <w:t> </w:t>
      </w:r>
      <w:r>
        <w:rPr>
          <w:color w:val="231F20"/>
          <w:sz w:val="26"/>
        </w:rPr>
        <w:t>đạo</w:t>
      </w:r>
      <w:r>
        <w:rPr>
          <w:color w:val="231F20"/>
          <w:spacing w:val="-12"/>
          <w:sz w:val="26"/>
        </w:rPr>
        <w:t> </w:t>
      </w:r>
      <w:r>
        <w:rPr>
          <w:color w:val="231F20"/>
          <w:sz w:val="26"/>
        </w:rPr>
        <w:t>loại</w:t>
      </w:r>
      <w:r>
        <w:rPr>
          <w:color w:val="231F20"/>
          <w:spacing w:val="-12"/>
          <w:sz w:val="26"/>
        </w:rPr>
        <w:t> </w:t>
      </w:r>
      <w:r>
        <w:rPr>
          <w:color w:val="231F20"/>
          <w:sz w:val="26"/>
        </w:rPr>
        <w:t>trí</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 thức, nên thức này ở cõi vô sắc do kiến đạo đoạn trừ tất cả, cùng</w:t>
      </w:r>
      <w:r>
        <w:rPr>
          <w:color w:val="231F20"/>
          <w:spacing w:val="-35"/>
          <w:sz w:val="26"/>
        </w:rPr>
        <w:t> </w:t>
      </w:r>
      <w:r>
        <w:rPr>
          <w:color w:val="231F20"/>
          <w:sz w:val="26"/>
        </w:rPr>
        <w:t>các tùy miên biến hành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3"/>
        </w:numPr>
        <w:tabs>
          <w:tab w:pos="1102" w:val="left" w:leader="none"/>
        </w:tabs>
        <w:spacing w:line="278" w:lineRule="auto" w:before="89" w:after="0"/>
        <w:ind w:left="110" w:right="388" w:firstLine="566"/>
        <w:jc w:val="both"/>
        <w:rPr>
          <w:sz w:val="26"/>
        </w:rPr>
      </w:pPr>
      <w:r>
        <w:rPr>
          <w:color w:val="231F20"/>
          <w:sz w:val="26"/>
        </w:rPr>
        <w:t>Ở cõi vô sắc do tu đạo đoạn trừ thức thiện, nhiễm ô và    vô phú vô ký. Hỷ căn này duyên nơi thức duyên, duyên nơi hỷ căn duyên. Nơi cõi vô sắc do tu đạo đoạn trừ thức thiện, nên thức này   ở cõi vô sắc do tu đạo đoạn trừ tất cả cùng các tùy miên biến hành tùy</w:t>
      </w:r>
      <w:r>
        <w:rPr>
          <w:color w:val="231F20"/>
          <w:spacing w:val="2"/>
          <w:sz w:val="26"/>
        </w:rPr>
        <w:t> </w:t>
      </w:r>
      <w:r>
        <w:rPr>
          <w:color w:val="231F20"/>
          <w:sz w:val="26"/>
        </w:rPr>
        <w:t>tăng.</w:t>
      </w:r>
    </w:p>
    <w:p>
      <w:pPr>
        <w:pStyle w:val="ListParagraph"/>
        <w:numPr>
          <w:ilvl w:val="0"/>
          <w:numId w:val="43"/>
        </w:numPr>
        <w:tabs>
          <w:tab w:pos="1050" w:val="left" w:leader="none"/>
        </w:tabs>
        <w:spacing w:line="278" w:lineRule="auto" w:before="118" w:after="0"/>
        <w:ind w:left="110" w:right="390" w:firstLine="566"/>
        <w:jc w:val="both"/>
        <w:rPr>
          <w:sz w:val="26"/>
        </w:rPr>
      </w:pPr>
      <w:r>
        <w:rPr>
          <w:color w:val="231F20"/>
          <w:sz w:val="26"/>
        </w:rPr>
        <w:t>Thức</w:t>
      </w:r>
      <w:r>
        <w:rPr>
          <w:color w:val="231F20"/>
          <w:spacing w:val="-14"/>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của</w:t>
      </w:r>
      <w:r>
        <w:rPr>
          <w:color w:val="231F20"/>
          <w:spacing w:val="-13"/>
          <w:sz w:val="26"/>
        </w:rPr>
        <w:t> </w:t>
      </w:r>
      <w:r>
        <w:rPr>
          <w:color w:val="231F20"/>
          <w:sz w:val="26"/>
        </w:rPr>
        <w:t>phẩm</w:t>
      </w:r>
      <w:r>
        <w:rPr>
          <w:color w:val="231F20"/>
          <w:spacing w:val="-13"/>
          <w:sz w:val="26"/>
        </w:rPr>
        <w:t> </w:t>
      </w:r>
      <w:r>
        <w:rPr>
          <w:color w:val="231F20"/>
          <w:sz w:val="26"/>
        </w:rPr>
        <w:t>khổ</w:t>
      </w:r>
      <w:r>
        <w:rPr>
          <w:color w:val="231F20"/>
          <w:spacing w:val="-13"/>
          <w:sz w:val="26"/>
        </w:rPr>
        <w:t> </w:t>
      </w:r>
      <w:r>
        <w:rPr>
          <w:color w:val="231F20"/>
          <w:sz w:val="26"/>
        </w:rPr>
        <w:t>tập</w:t>
      </w:r>
      <w:r>
        <w:rPr>
          <w:color w:val="231F20"/>
          <w:spacing w:val="-13"/>
          <w:sz w:val="26"/>
        </w:rPr>
        <w:t> </w:t>
      </w:r>
      <w:r>
        <w:rPr>
          <w:color w:val="231F20"/>
          <w:sz w:val="26"/>
        </w:rPr>
        <w:t>đạo</w:t>
      </w:r>
      <w:r>
        <w:rPr>
          <w:color w:val="231F20"/>
          <w:spacing w:val="-13"/>
          <w:sz w:val="26"/>
        </w:rPr>
        <w:t> </w:t>
      </w:r>
      <w:r>
        <w:rPr>
          <w:color w:val="231F20"/>
          <w:sz w:val="26"/>
        </w:rPr>
        <w:t>trí.</w:t>
      </w:r>
      <w:r>
        <w:rPr>
          <w:color w:val="231F20"/>
          <w:spacing w:val="-13"/>
          <w:sz w:val="26"/>
        </w:rPr>
        <w:t> </w:t>
      </w:r>
      <w:r>
        <w:rPr>
          <w:color w:val="231F20"/>
          <w:sz w:val="26"/>
        </w:rPr>
        <w:t>Hỷ</w:t>
      </w:r>
      <w:r>
        <w:rPr>
          <w:color w:val="231F20"/>
          <w:spacing w:val="-13"/>
          <w:sz w:val="26"/>
        </w:rPr>
        <w:t> </w:t>
      </w:r>
      <w:r>
        <w:rPr>
          <w:color w:val="231F20"/>
          <w:sz w:val="26"/>
        </w:rPr>
        <w:t>căn</w:t>
      </w:r>
      <w:r>
        <w:rPr>
          <w:color w:val="231F20"/>
          <w:spacing w:val="-13"/>
          <w:sz w:val="26"/>
        </w:rPr>
        <w:t> </w:t>
      </w:r>
      <w:r>
        <w:rPr>
          <w:color w:val="231F20"/>
          <w:sz w:val="26"/>
        </w:rPr>
        <w:t>này</w:t>
      </w:r>
      <w:r>
        <w:rPr>
          <w:color w:val="231F20"/>
          <w:spacing w:val="-13"/>
          <w:sz w:val="26"/>
        </w:rPr>
        <w:t> </w:t>
      </w:r>
      <w:r>
        <w:rPr>
          <w:color w:val="231F20"/>
          <w:sz w:val="26"/>
        </w:rPr>
        <w:t>duyên</w:t>
      </w:r>
      <w:r>
        <w:rPr>
          <w:color w:val="231F20"/>
          <w:spacing w:val="-13"/>
          <w:sz w:val="26"/>
        </w:rPr>
        <w:t> </w:t>
      </w:r>
      <w:r>
        <w:rPr>
          <w:color w:val="231F20"/>
          <w:spacing w:val="-4"/>
          <w:sz w:val="26"/>
        </w:rPr>
        <w:t>nơi </w:t>
      </w:r>
      <w:r>
        <w:rPr>
          <w:color w:val="231F20"/>
          <w:sz w:val="26"/>
        </w:rPr>
        <w:t>thức</w:t>
      </w:r>
      <w:r>
        <w:rPr>
          <w:color w:val="231F20"/>
          <w:spacing w:val="-5"/>
          <w:sz w:val="26"/>
        </w:rPr>
        <w:t> </w:t>
      </w:r>
      <w:r>
        <w:rPr>
          <w:color w:val="231F20"/>
          <w:sz w:val="26"/>
        </w:rPr>
        <w:t>duyên,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hỷ</w:t>
      </w:r>
      <w:r>
        <w:rPr>
          <w:color w:val="231F20"/>
          <w:spacing w:val="-5"/>
          <w:sz w:val="26"/>
        </w:rPr>
        <w:t> </w:t>
      </w:r>
      <w:r>
        <w:rPr>
          <w:color w:val="231F20"/>
          <w:sz w:val="26"/>
        </w:rPr>
        <w:t>căn</w:t>
      </w:r>
      <w:r>
        <w:rPr>
          <w:color w:val="231F20"/>
          <w:spacing w:val="-5"/>
          <w:sz w:val="26"/>
        </w:rPr>
        <w:t> </w:t>
      </w:r>
      <w:r>
        <w:rPr>
          <w:color w:val="231F20"/>
          <w:sz w:val="26"/>
        </w:rPr>
        <w:t>duyên</w:t>
      </w:r>
      <w:r>
        <w:rPr>
          <w:color w:val="231F20"/>
          <w:spacing w:val="-5"/>
          <w:sz w:val="26"/>
        </w:rPr>
        <w:t> </w:t>
      </w:r>
      <w:r>
        <w:rPr>
          <w:color w:val="231F20"/>
          <w:sz w:val="26"/>
        </w:rPr>
        <w:t>và</w:t>
      </w:r>
      <w:r>
        <w:rPr>
          <w:color w:val="231F20"/>
          <w:spacing w:val="-5"/>
          <w:sz w:val="26"/>
        </w:rPr>
        <w:t> </w:t>
      </w:r>
      <w:r>
        <w:rPr>
          <w:color w:val="231F20"/>
          <w:sz w:val="26"/>
        </w:rPr>
        <w:t>các</w:t>
      </w:r>
      <w:r>
        <w:rPr>
          <w:color w:val="231F20"/>
          <w:spacing w:val="-5"/>
          <w:sz w:val="26"/>
        </w:rPr>
        <w:t> </w:t>
      </w:r>
      <w:r>
        <w:rPr>
          <w:color w:val="231F20"/>
          <w:sz w:val="26"/>
        </w:rPr>
        <w:t>thức</w:t>
      </w:r>
      <w:r>
        <w:rPr>
          <w:color w:val="231F20"/>
          <w:spacing w:val="-5"/>
          <w:sz w:val="26"/>
        </w:rPr>
        <w:t> </w:t>
      </w:r>
      <w:r>
        <w:rPr>
          <w:color w:val="231F20"/>
          <w:sz w:val="26"/>
        </w:rPr>
        <w:t>hữu</w:t>
      </w:r>
      <w:r>
        <w:rPr>
          <w:color w:val="231F20"/>
          <w:spacing w:val="-5"/>
          <w:sz w:val="26"/>
        </w:rPr>
        <w:t> </w:t>
      </w:r>
      <w:r>
        <w:rPr>
          <w:color w:val="231F20"/>
          <w:sz w:val="26"/>
        </w:rPr>
        <w:t>lậu,</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pacing w:val="-4"/>
          <w:sz w:val="26"/>
        </w:rPr>
        <w:t>nên </w:t>
      </w:r>
      <w:r>
        <w:rPr>
          <w:color w:val="231F20"/>
          <w:sz w:val="26"/>
        </w:rPr>
        <w:t>thức này không phải là tùy miên tùy tăng. Do đó nói hỷ căn duyên nơi thức duyên, ở cõi dục, cõi sắc duyên nơi hữu vi, ở cõi vô sắc có bốn bộ tùy miên tùy tăng.</w:t>
      </w:r>
    </w:p>
    <w:p>
      <w:pPr>
        <w:pStyle w:val="BodyText"/>
        <w:spacing w:line="278" w:lineRule="auto" w:before="117"/>
        <w:ind w:left="110" w:right="390"/>
      </w:pPr>
      <w:r>
        <w:rPr>
          <w:color w:val="231F20"/>
        </w:rPr>
        <w:t>Ưu căn duyên nơi thức, ở cõi dục duyên nơi hữu lậu, ở cõi sắc là biến hành và do tu đạo đoạn trừ, duyên nơi thức duyên. Nơi cõi dục duyên với hữu vi nơi cõi sắc có ba bộ, biến hành nơi cõi vô sắc và do tu đạo đoạn trừ. Tức là ưu căn chỉ ở cõi dục, là ý thức hữu lậu tương ưng chung cho cả năm bộ, làm đối tượng duyên cho bảy thức trong mười sáu thức như sau:</w:t>
      </w:r>
    </w:p>
    <w:p>
      <w:pPr>
        <w:pStyle w:val="ListParagraph"/>
        <w:numPr>
          <w:ilvl w:val="0"/>
          <w:numId w:val="44"/>
        </w:numPr>
        <w:tabs>
          <w:tab w:pos="929" w:val="left" w:leader="none"/>
        </w:tabs>
        <w:spacing w:line="278" w:lineRule="auto" w:before="117" w:after="0"/>
        <w:ind w:left="110" w:right="390" w:firstLine="566"/>
        <w:jc w:val="both"/>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các</w:t>
      </w:r>
      <w:r>
        <w:rPr>
          <w:color w:val="231F20"/>
          <w:spacing w:val="-8"/>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 Thức này ở cõi dục do kiến khổ đoạn trừ tất cả và do kiến tập đoạn trừ các tùy miên biến hành tùy</w:t>
      </w:r>
      <w:r>
        <w:rPr>
          <w:color w:val="231F20"/>
          <w:spacing w:val="-1"/>
          <w:sz w:val="26"/>
        </w:rPr>
        <w:t> </w:t>
      </w:r>
      <w:r>
        <w:rPr>
          <w:color w:val="231F20"/>
          <w:sz w:val="26"/>
        </w:rPr>
        <w:t>tăng.</w:t>
      </w:r>
    </w:p>
    <w:p>
      <w:pPr>
        <w:pStyle w:val="ListParagraph"/>
        <w:numPr>
          <w:ilvl w:val="0"/>
          <w:numId w:val="44"/>
        </w:numPr>
        <w:tabs>
          <w:tab w:pos="934" w:val="left" w:leader="none"/>
        </w:tabs>
        <w:spacing w:line="278" w:lineRule="auto" w:before="120" w:after="0"/>
        <w:ind w:left="110" w:right="390"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 thức. Thức này ở cõi dục do kiến tập đoạn trừ tất cả và do </w:t>
      </w:r>
      <w:r>
        <w:rPr>
          <w:color w:val="231F20"/>
          <w:spacing w:val="-3"/>
          <w:sz w:val="26"/>
        </w:rPr>
        <w:t>kiến </w:t>
      </w:r>
      <w:r>
        <w:rPr>
          <w:color w:val="231F20"/>
          <w:sz w:val="26"/>
        </w:rPr>
        <w:t>khổ đoạn trừ các tùy miên biến hành tùy tăng.</w:t>
      </w:r>
    </w:p>
    <w:p>
      <w:pPr>
        <w:pStyle w:val="ListParagraph"/>
        <w:numPr>
          <w:ilvl w:val="0"/>
          <w:numId w:val="44"/>
        </w:numPr>
        <w:tabs>
          <w:tab w:pos="942" w:val="left" w:leader="none"/>
        </w:tabs>
        <w:spacing w:line="278" w:lineRule="auto" w:before="119" w:after="0"/>
        <w:ind w:left="110" w:right="390" w:firstLine="566"/>
        <w:jc w:val="both"/>
        <w:rPr>
          <w:sz w:val="26"/>
        </w:rPr>
      </w:pPr>
      <w:r>
        <w:rPr>
          <w:color w:val="231F20"/>
          <w:sz w:val="26"/>
        </w:rPr>
        <w:t>Ở cõi dục do kiến diệt đoạn trừ các tùy miên duyên nơi </w:t>
      </w:r>
      <w:r>
        <w:rPr>
          <w:color w:val="231F20"/>
          <w:spacing w:val="-4"/>
          <w:sz w:val="26"/>
        </w:rPr>
        <w:t>hữu </w:t>
      </w:r>
      <w:r>
        <w:rPr>
          <w:color w:val="231F20"/>
          <w:sz w:val="26"/>
        </w:rPr>
        <w:t>vi tương ưng với thức. Thức này ở cõi dục do kiến diệt đoạn trừ các thứ duyên nơi hữu vi và các tùy miên biến hành tùy</w:t>
      </w:r>
      <w:r>
        <w:rPr>
          <w:color w:val="231F20"/>
          <w:spacing w:val="-1"/>
          <w:sz w:val="26"/>
        </w:rPr>
        <w:t> </w:t>
      </w:r>
      <w:r>
        <w:rPr>
          <w:color w:val="231F20"/>
          <w:sz w:val="26"/>
        </w:rPr>
        <w:t>tăng.</w:t>
      </w:r>
    </w:p>
    <w:p>
      <w:pPr>
        <w:pStyle w:val="ListParagraph"/>
        <w:numPr>
          <w:ilvl w:val="0"/>
          <w:numId w:val="44"/>
        </w:numPr>
        <w:tabs>
          <w:tab w:pos="943" w:val="left" w:leader="none"/>
        </w:tabs>
        <w:spacing w:line="278" w:lineRule="auto" w:before="120" w:after="0"/>
        <w:ind w:left="110" w:right="391" w:firstLine="566"/>
        <w:jc w:val="both"/>
        <w:rPr>
          <w:sz w:val="26"/>
        </w:rPr>
      </w:pPr>
      <w:r>
        <w:rPr>
          <w:color w:val="231F20"/>
          <w:sz w:val="26"/>
        </w:rPr>
        <w:t>Ở cõi dục do kiến đạo đoạn trừ các tùy miên duyên nơi </w:t>
      </w:r>
      <w:r>
        <w:rPr>
          <w:color w:val="231F20"/>
          <w:spacing w:val="-5"/>
          <w:sz w:val="26"/>
        </w:rPr>
        <w:t>hữu </w:t>
      </w:r>
      <w:r>
        <w:rPr>
          <w:color w:val="231F20"/>
          <w:sz w:val="26"/>
        </w:rPr>
        <w:t>lậu</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thức.</w:t>
      </w:r>
      <w:r>
        <w:rPr>
          <w:color w:val="231F20"/>
          <w:spacing w:val="-9"/>
          <w:sz w:val="26"/>
        </w:rPr>
        <w:t> </w:t>
      </w:r>
      <w:r>
        <w:rPr>
          <w:color w:val="231F20"/>
          <w:sz w:val="26"/>
        </w:rPr>
        <w:t>Thức</w:t>
      </w:r>
      <w:r>
        <w:rPr>
          <w:color w:val="231F20"/>
          <w:spacing w:val="-5"/>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 thứ duyên nơi hữu lậu và các tùy miên biến hành tùy tăng.</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4"/>
        </w:numPr>
        <w:tabs>
          <w:tab w:pos="1228" w:val="left" w:leader="none"/>
        </w:tabs>
        <w:spacing w:line="268" w:lineRule="auto" w:before="89" w:after="0"/>
        <w:ind w:left="393" w:right="107"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ListParagraph"/>
        <w:numPr>
          <w:ilvl w:val="0"/>
          <w:numId w:val="44"/>
        </w:numPr>
        <w:tabs>
          <w:tab w:pos="1209" w:val="left" w:leader="none"/>
        </w:tabs>
        <w:spacing w:line="268" w:lineRule="auto" w:before="111" w:after="0"/>
        <w:ind w:left="393" w:right="107" w:firstLine="566"/>
        <w:jc w:val="both"/>
        <w:rPr>
          <w:sz w:val="26"/>
        </w:rPr>
      </w:pPr>
      <w:r>
        <w:rPr>
          <w:color w:val="231F20"/>
          <w:sz w:val="26"/>
        </w:rPr>
        <w:t>Ở</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do</w:t>
      </w:r>
      <w:r>
        <w:rPr>
          <w:color w:val="231F20"/>
          <w:spacing w:val="-13"/>
          <w:sz w:val="26"/>
        </w:rPr>
        <w:t> </w:t>
      </w:r>
      <w:r>
        <w:rPr>
          <w:color w:val="231F20"/>
          <w:sz w:val="26"/>
        </w:rPr>
        <w:t>tu</w:t>
      </w:r>
      <w:r>
        <w:rPr>
          <w:color w:val="231F20"/>
          <w:spacing w:val="-13"/>
          <w:sz w:val="26"/>
        </w:rPr>
        <w:t> </w:t>
      </w:r>
      <w:r>
        <w:rPr>
          <w:color w:val="231F20"/>
          <w:sz w:val="26"/>
        </w:rPr>
        <w:t>đạo</w:t>
      </w:r>
      <w:r>
        <w:rPr>
          <w:color w:val="231F20"/>
          <w:spacing w:val="-13"/>
          <w:sz w:val="26"/>
        </w:rPr>
        <w:t> </w:t>
      </w:r>
      <w:r>
        <w:rPr>
          <w:color w:val="231F20"/>
          <w:sz w:val="26"/>
        </w:rPr>
        <w:t>đoạn</w:t>
      </w:r>
      <w:r>
        <w:rPr>
          <w:color w:val="231F20"/>
          <w:spacing w:val="-13"/>
          <w:sz w:val="26"/>
        </w:rPr>
        <w:t> </w:t>
      </w:r>
      <w:r>
        <w:rPr>
          <w:color w:val="231F20"/>
          <w:sz w:val="26"/>
        </w:rPr>
        <w:t>trừ</w:t>
      </w:r>
      <w:r>
        <w:rPr>
          <w:color w:val="231F20"/>
          <w:spacing w:val="-14"/>
          <w:sz w:val="26"/>
        </w:rPr>
        <w:t> </w:t>
      </w:r>
      <w:r>
        <w:rPr>
          <w:color w:val="231F20"/>
          <w:sz w:val="26"/>
        </w:rPr>
        <w:t>thức</w:t>
      </w:r>
      <w:r>
        <w:rPr>
          <w:color w:val="231F20"/>
          <w:spacing w:val="-13"/>
          <w:sz w:val="26"/>
        </w:rPr>
        <w:t> </w:t>
      </w:r>
      <w:r>
        <w:rPr>
          <w:color w:val="231F20"/>
          <w:sz w:val="26"/>
        </w:rPr>
        <w:t>thiện</w:t>
      </w:r>
      <w:r>
        <w:rPr>
          <w:color w:val="231F20"/>
          <w:spacing w:val="-13"/>
          <w:sz w:val="26"/>
        </w:rPr>
        <w:t> </w:t>
      </w:r>
      <w:r>
        <w:rPr>
          <w:color w:val="231F20"/>
          <w:sz w:val="26"/>
        </w:rPr>
        <w:t>và</w:t>
      </w:r>
      <w:r>
        <w:rPr>
          <w:color w:val="231F20"/>
          <w:spacing w:val="-13"/>
          <w:sz w:val="26"/>
        </w:rPr>
        <w:t> </w:t>
      </w:r>
      <w:r>
        <w:rPr>
          <w:color w:val="231F20"/>
          <w:sz w:val="26"/>
        </w:rPr>
        <w:t>vô</w:t>
      </w:r>
      <w:r>
        <w:rPr>
          <w:color w:val="231F20"/>
          <w:spacing w:val="-13"/>
          <w:sz w:val="26"/>
        </w:rPr>
        <w:t> </w:t>
      </w:r>
      <w:r>
        <w:rPr>
          <w:color w:val="231F20"/>
          <w:sz w:val="26"/>
        </w:rPr>
        <w:t>phú</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7"/>
          <w:sz w:val="26"/>
        </w:rPr>
        <w:t> </w:t>
      </w:r>
      <w:r>
        <w:rPr>
          <w:color w:val="231F20"/>
          <w:sz w:val="26"/>
        </w:rPr>
        <w:t>Thức này ở cõi sắc do tu đạo đoạn trừ tất cả cùng các tùy miên biến hành tùy tăng.</w:t>
      </w:r>
    </w:p>
    <w:p>
      <w:pPr>
        <w:pStyle w:val="ListParagraph"/>
        <w:numPr>
          <w:ilvl w:val="0"/>
          <w:numId w:val="44"/>
        </w:numPr>
        <w:tabs>
          <w:tab w:pos="1205" w:val="left" w:leader="none"/>
        </w:tabs>
        <w:spacing w:line="268" w:lineRule="auto" w:before="111" w:after="0"/>
        <w:ind w:left="393" w:right="106" w:firstLine="566"/>
        <w:jc w:val="both"/>
        <w:rPr>
          <w:sz w:val="26"/>
        </w:rPr>
      </w:pPr>
      <w:r>
        <w:rPr>
          <w:color w:val="231F20"/>
          <w:sz w:val="26"/>
        </w:rPr>
        <w:t>Thức</w:t>
      </w:r>
      <w:r>
        <w:rPr>
          <w:color w:val="231F20"/>
          <w:spacing w:val="-12"/>
          <w:sz w:val="26"/>
        </w:rPr>
        <w:t> </w:t>
      </w:r>
      <w:r>
        <w:rPr>
          <w:color w:val="231F20"/>
          <w:sz w:val="26"/>
        </w:rPr>
        <w:t>vô</w:t>
      </w:r>
      <w:r>
        <w:rPr>
          <w:color w:val="231F20"/>
          <w:spacing w:val="-12"/>
          <w:sz w:val="26"/>
        </w:rPr>
        <w:t> </w:t>
      </w:r>
      <w:r>
        <w:rPr>
          <w:color w:val="231F20"/>
          <w:sz w:val="26"/>
        </w:rPr>
        <w:t>lậu</w:t>
      </w:r>
      <w:r>
        <w:rPr>
          <w:color w:val="231F20"/>
          <w:spacing w:val="-12"/>
          <w:sz w:val="26"/>
        </w:rPr>
        <w:t> </w:t>
      </w:r>
      <w:r>
        <w:rPr>
          <w:color w:val="231F20"/>
          <w:sz w:val="26"/>
        </w:rPr>
        <w:t>tức</w:t>
      </w:r>
      <w:r>
        <w:rPr>
          <w:color w:val="231F20"/>
          <w:spacing w:val="-11"/>
          <w:sz w:val="26"/>
        </w:rPr>
        <w:t> </w:t>
      </w:r>
      <w:r>
        <w:rPr>
          <w:color w:val="231F20"/>
          <w:sz w:val="26"/>
        </w:rPr>
        <w:t>là</w:t>
      </w:r>
      <w:r>
        <w:rPr>
          <w:color w:val="231F20"/>
          <w:spacing w:val="-12"/>
          <w:sz w:val="26"/>
        </w:rPr>
        <w:t> </w:t>
      </w:r>
      <w:r>
        <w:rPr>
          <w:color w:val="231F20"/>
          <w:sz w:val="26"/>
        </w:rPr>
        <w:t>phẩm</w:t>
      </w:r>
      <w:r>
        <w:rPr>
          <w:color w:val="231F20"/>
          <w:spacing w:val="-12"/>
          <w:sz w:val="26"/>
        </w:rPr>
        <w:t> </w:t>
      </w:r>
      <w:r>
        <w:rPr>
          <w:color w:val="231F20"/>
          <w:sz w:val="26"/>
        </w:rPr>
        <w:t>khổ</w:t>
      </w:r>
      <w:r>
        <w:rPr>
          <w:color w:val="231F20"/>
          <w:spacing w:val="-12"/>
          <w:sz w:val="26"/>
        </w:rPr>
        <w:t> </w:t>
      </w:r>
      <w:r>
        <w:rPr>
          <w:color w:val="231F20"/>
          <w:sz w:val="26"/>
        </w:rPr>
        <w:t>tập</w:t>
      </w:r>
      <w:r>
        <w:rPr>
          <w:color w:val="231F20"/>
          <w:spacing w:val="-11"/>
          <w:sz w:val="26"/>
        </w:rPr>
        <w:t> </w:t>
      </w:r>
      <w:r>
        <w:rPr>
          <w:color w:val="231F20"/>
          <w:sz w:val="26"/>
        </w:rPr>
        <w:t>pháp</w:t>
      </w:r>
      <w:r>
        <w:rPr>
          <w:color w:val="231F20"/>
          <w:spacing w:val="-12"/>
          <w:sz w:val="26"/>
        </w:rPr>
        <w:t> </w:t>
      </w:r>
      <w:r>
        <w:rPr>
          <w:color w:val="231F20"/>
          <w:sz w:val="26"/>
        </w:rPr>
        <w:t>trí,</w:t>
      </w:r>
      <w:r>
        <w:rPr>
          <w:color w:val="231F20"/>
          <w:spacing w:val="-12"/>
          <w:sz w:val="26"/>
        </w:rPr>
        <w:t> </w:t>
      </w:r>
      <w:r>
        <w:rPr>
          <w:color w:val="231F20"/>
          <w:sz w:val="26"/>
        </w:rPr>
        <w:t>nên</w:t>
      </w:r>
      <w:r>
        <w:rPr>
          <w:color w:val="231F20"/>
          <w:spacing w:val="-11"/>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pacing w:val="-3"/>
          <w:sz w:val="26"/>
        </w:rPr>
        <w:t>không </w:t>
      </w:r>
      <w:r>
        <w:rPr>
          <w:color w:val="231F20"/>
          <w:sz w:val="26"/>
        </w:rPr>
        <w:t>phải là tùy miên tùy tăng.</w:t>
      </w:r>
    </w:p>
    <w:p>
      <w:pPr>
        <w:pStyle w:val="BodyText"/>
        <w:spacing w:line="268" w:lineRule="auto" w:before="110"/>
        <w:ind w:right="107"/>
      </w:pPr>
      <w:r>
        <w:rPr>
          <w:color w:val="231F20"/>
        </w:rPr>
        <w:t>Do đó nói ưu căn duyên nơi thức, ở cõi dục duyên nơi hữu</w:t>
      </w:r>
      <w:r>
        <w:rPr>
          <w:color w:val="231F20"/>
          <w:spacing w:val="-29"/>
        </w:rPr>
        <w:t> </w:t>
      </w:r>
      <w:r>
        <w:rPr>
          <w:color w:val="231F20"/>
        </w:rPr>
        <w:t>lậu, ở cõi sắc là biến hành và do tu đạo đoạn trừ là tùy miên tùy</w:t>
      </w:r>
      <w:r>
        <w:rPr>
          <w:color w:val="231F20"/>
          <w:spacing w:val="-3"/>
        </w:rPr>
        <w:t> </w:t>
      </w:r>
      <w:r>
        <w:rPr>
          <w:color w:val="231F20"/>
        </w:rPr>
        <w:t>tăng.</w:t>
      </w:r>
    </w:p>
    <w:p>
      <w:pPr>
        <w:pStyle w:val="BodyText"/>
        <w:spacing w:line="268" w:lineRule="auto" w:before="110"/>
        <w:ind w:right="107"/>
      </w:pPr>
      <w:r>
        <w:rPr>
          <w:color w:val="231F20"/>
        </w:rPr>
        <w:t>Ưu căn duyên nơi thức làm đối tượng duyên cho mười thức trong mười sáu thức như sau:</w:t>
      </w:r>
    </w:p>
    <w:p>
      <w:pPr>
        <w:pStyle w:val="ListParagraph"/>
        <w:numPr>
          <w:ilvl w:val="0"/>
          <w:numId w:val="45"/>
        </w:numPr>
        <w:tabs>
          <w:tab w:pos="1212" w:val="left" w:leader="none"/>
        </w:tabs>
        <w:spacing w:line="268" w:lineRule="auto" w:before="110" w:after="0"/>
        <w:ind w:left="393" w:right="106" w:firstLine="566"/>
        <w:jc w:val="both"/>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4"/>
          <w:sz w:val="26"/>
        </w:rPr>
        <w:t>ưng </w:t>
      </w:r>
      <w:r>
        <w:rPr>
          <w:color w:val="231F20"/>
          <w:sz w:val="26"/>
        </w:rPr>
        <w:t>với</w:t>
      </w:r>
      <w:r>
        <w:rPr>
          <w:color w:val="231F20"/>
          <w:spacing w:val="-6"/>
          <w:sz w:val="26"/>
        </w:rPr>
        <w:t> </w:t>
      </w:r>
      <w:r>
        <w:rPr>
          <w:color w:val="231F20"/>
          <w:sz w:val="26"/>
        </w:rPr>
        <w:t>thức.</w:t>
      </w:r>
      <w:r>
        <w:rPr>
          <w:color w:val="231F20"/>
          <w:spacing w:val="-6"/>
          <w:sz w:val="26"/>
        </w:rPr>
        <w:t> </w:t>
      </w:r>
      <w:r>
        <w:rPr>
          <w:color w:val="231F20"/>
          <w:sz w:val="26"/>
        </w:rPr>
        <w:t>Ưu</w:t>
      </w:r>
      <w:r>
        <w:rPr>
          <w:color w:val="231F20"/>
          <w:spacing w:val="-5"/>
          <w:sz w:val="26"/>
        </w:rPr>
        <w:t> </w:t>
      </w:r>
      <w:r>
        <w:rPr>
          <w:color w:val="231F20"/>
          <w:sz w:val="26"/>
        </w:rPr>
        <w:t>căn</w:t>
      </w:r>
      <w:r>
        <w:rPr>
          <w:color w:val="231F20"/>
          <w:spacing w:val="-6"/>
          <w:sz w:val="26"/>
        </w:rPr>
        <w:t> </w:t>
      </w:r>
      <w:r>
        <w:rPr>
          <w:color w:val="231F20"/>
          <w:sz w:val="26"/>
        </w:rPr>
        <w:t>này</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thức</w:t>
      </w:r>
      <w:r>
        <w:rPr>
          <w:color w:val="231F20"/>
          <w:spacing w:val="-6"/>
          <w:sz w:val="26"/>
        </w:rPr>
        <w:t> </w:t>
      </w:r>
      <w:r>
        <w:rPr>
          <w:color w:val="231F20"/>
          <w:sz w:val="26"/>
        </w:rPr>
        <w:t>duyên,</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ưu</w:t>
      </w:r>
      <w:r>
        <w:rPr>
          <w:color w:val="231F20"/>
          <w:spacing w:val="-6"/>
          <w:sz w:val="26"/>
        </w:rPr>
        <w:t> </w:t>
      </w:r>
      <w:r>
        <w:rPr>
          <w:color w:val="231F20"/>
          <w:sz w:val="26"/>
        </w:rPr>
        <w:t>căn</w:t>
      </w:r>
      <w:r>
        <w:rPr>
          <w:color w:val="231F20"/>
          <w:spacing w:val="-6"/>
          <w:sz w:val="26"/>
        </w:rPr>
        <w:t> </w:t>
      </w:r>
      <w:r>
        <w:rPr>
          <w:color w:val="231F20"/>
          <w:sz w:val="26"/>
        </w:rPr>
        <w:t>duyên theo tự bộ và bộ khác, tùy chỗ thích ứng nơi thức hữu lậu, nên thức này</w:t>
      </w:r>
      <w:r>
        <w:rPr>
          <w:color w:val="231F20"/>
          <w:spacing w:val="-3"/>
          <w:sz w:val="26"/>
        </w:rPr>
        <w:t> </w:t>
      </w:r>
      <w:r>
        <w:rPr>
          <w:color w:val="231F20"/>
          <w:sz w:val="26"/>
        </w:rPr>
        <w:t>ở</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do</w:t>
      </w:r>
      <w:r>
        <w:rPr>
          <w:color w:val="231F20"/>
          <w:spacing w:val="-3"/>
          <w:sz w:val="26"/>
        </w:rPr>
        <w:t> </w:t>
      </w:r>
      <w:r>
        <w:rPr>
          <w:color w:val="231F20"/>
          <w:sz w:val="26"/>
        </w:rPr>
        <w:t>kiến</w:t>
      </w:r>
      <w:r>
        <w:rPr>
          <w:color w:val="231F20"/>
          <w:spacing w:val="-3"/>
          <w:sz w:val="26"/>
        </w:rPr>
        <w:t> </w:t>
      </w:r>
      <w:r>
        <w:rPr>
          <w:color w:val="231F20"/>
          <w:sz w:val="26"/>
        </w:rPr>
        <w:t>khổ</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tất</w:t>
      </w:r>
      <w:r>
        <w:rPr>
          <w:color w:val="231F20"/>
          <w:spacing w:val="-3"/>
          <w:sz w:val="26"/>
        </w:rPr>
        <w:t> </w:t>
      </w:r>
      <w:r>
        <w:rPr>
          <w:color w:val="231F20"/>
          <w:sz w:val="26"/>
        </w:rPr>
        <w:t>cả</w:t>
      </w:r>
      <w:r>
        <w:rPr>
          <w:color w:val="231F20"/>
          <w:spacing w:val="-3"/>
          <w:sz w:val="26"/>
        </w:rPr>
        <w:t> </w:t>
      </w:r>
      <w:r>
        <w:rPr>
          <w:color w:val="231F20"/>
          <w:sz w:val="26"/>
        </w:rPr>
        <w:t>và</w:t>
      </w:r>
      <w:r>
        <w:rPr>
          <w:color w:val="231F20"/>
          <w:spacing w:val="-3"/>
          <w:sz w:val="26"/>
        </w:rPr>
        <w:t> </w:t>
      </w:r>
      <w:r>
        <w:rPr>
          <w:color w:val="231F20"/>
          <w:sz w:val="26"/>
        </w:rPr>
        <w:t>do</w:t>
      </w:r>
      <w:r>
        <w:rPr>
          <w:color w:val="231F20"/>
          <w:spacing w:val="-3"/>
          <w:sz w:val="26"/>
        </w:rPr>
        <w:t> </w:t>
      </w:r>
      <w:r>
        <w:rPr>
          <w:color w:val="231F20"/>
          <w:sz w:val="26"/>
        </w:rPr>
        <w:t>kiến</w:t>
      </w:r>
      <w:r>
        <w:rPr>
          <w:color w:val="231F20"/>
          <w:spacing w:val="-3"/>
          <w:sz w:val="26"/>
        </w:rPr>
        <w:t> </w:t>
      </w:r>
      <w:r>
        <w:rPr>
          <w:color w:val="231F20"/>
          <w:sz w:val="26"/>
        </w:rPr>
        <w:t>tập</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các tùy miên biến hành tùy tăng.</w:t>
      </w:r>
    </w:p>
    <w:p>
      <w:pPr>
        <w:pStyle w:val="ListParagraph"/>
        <w:numPr>
          <w:ilvl w:val="0"/>
          <w:numId w:val="45"/>
        </w:numPr>
        <w:tabs>
          <w:tab w:pos="1217" w:val="left" w:leader="none"/>
        </w:tabs>
        <w:spacing w:line="268" w:lineRule="auto" w:before="114" w:after="0"/>
        <w:ind w:left="393" w:right="106"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w:t>
      </w:r>
      <w:r>
        <w:rPr>
          <w:color w:val="231F20"/>
          <w:spacing w:val="-6"/>
          <w:sz w:val="26"/>
        </w:rPr>
        <w:t> </w:t>
      </w:r>
      <w:r>
        <w:rPr>
          <w:color w:val="231F20"/>
          <w:sz w:val="26"/>
        </w:rPr>
        <w:t>thức.</w:t>
      </w:r>
      <w:r>
        <w:rPr>
          <w:color w:val="231F20"/>
          <w:spacing w:val="-6"/>
          <w:sz w:val="26"/>
        </w:rPr>
        <w:t> </w:t>
      </w:r>
      <w:r>
        <w:rPr>
          <w:color w:val="231F20"/>
          <w:sz w:val="26"/>
        </w:rPr>
        <w:t>Ưu</w:t>
      </w:r>
      <w:r>
        <w:rPr>
          <w:color w:val="231F20"/>
          <w:spacing w:val="-5"/>
          <w:sz w:val="26"/>
        </w:rPr>
        <w:t> </w:t>
      </w:r>
      <w:r>
        <w:rPr>
          <w:color w:val="231F20"/>
          <w:sz w:val="26"/>
        </w:rPr>
        <w:t>căn</w:t>
      </w:r>
      <w:r>
        <w:rPr>
          <w:color w:val="231F20"/>
          <w:spacing w:val="-6"/>
          <w:sz w:val="26"/>
        </w:rPr>
        <w:t> </w:t>
      </w:r>
      <w:r>
        <w:rPr>
          <w:color w:val="231F20"/>
          <w:sz w:val="26"/>
        </w:rPr>
        <w:t>này</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thức</w:t>
      </w:r>
      <w:r>
        <w:rPr>
          <w:color w:val="231F20"/>
          <w:spacing w:val="-6"/>
          <w:sz w:val="26"/>
        </w:rPr>
        <w:t> </w:t>
      </w:r>
      <w:r>
        <w:rPr>
          <w:color w:val="231F20"/>
          <w:sz w:val="26"/>
        </w:rPr>
        <w:t>duyên,</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ưu</w:t>
      </w:r>
      <w:r>
        <w:rPr>
          <w:color w:val="231F20"/>
          <w:spacing w:val="-6"/>
          <w:sz w:val="26"/>
        </w:rPr>
        <w:t> </w:t>
      </w:r>
      <w:r>
        <w:rPr>
          <w:color w:val="231F20"/>
          <w:sz w:val="26"/>
        </w:rPr>
        <w:t>căn</w:t>
      </w:r>
      <w:r>
        <w:rPr>
          <w:color w:val="231F20"/>
          <w:spacing w:val="-6"/>
          <w:sz w:val="26"/>
        </w:rPr>
        <w:t> </w:t>
      </w:r>
      <w:r>
        <w:rPr>
          <w:color w:val="231F20"/>
          <w:sz w:val="26"/>
        </w:rPr>
        <w:t>duyên theo tự bộ và bộ khác, tùy chỗ thích ứng nơi thức hữu lậu, nên thức này</w:t>
      </w:r>
      <w:r>
        <w:rPr>
          <w:color w:val="231F20"/>
          <w:spacing w:val="-3"/>
          <w:sz w:val="26"/>
        </w:rPr>
        <w:t> </w:t>
      </w:r>
      <w:r>
        <w:rPr>
          <w:color w:val="231F20"/>
          <w:sz w:val="26"/>
        </w:rPr>
        <w:t>ở</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do</w:t>
      </w:r>
      <w:r>
        <w:rPr>
          <w:color w:val="231F20"/>
          <w:spacing w:val="-3"/>
          <w:sz w:val="26"/>
        </w:rPr>
        <w:t> </w:t>
      </w:r>
      <w:r>
        <w:rPr>
          <w:color w:val="231F20"/>
          <w:sz w:val="26"/>
        </w:rPr>
        <w:t>kiến</w:t>
      </w:r>
      <w:r>
        <w:rPr>
          <w:color w:val="231F20"/>
          <w:spacing w:val="-3"/>
          <w:sz w:val="26"/>
        </w:rPr>
        <w:t> </w:t>
      </w:r>
      <w:r>
        <w:rPr>
          <w:color w:val="231F20"/>
          <w:sz w:val="26"/>
        </w:rPr>
        <w:t>tập</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tất</w:t>
      </w:r>
      <w:r>
        <w:rPr>
          <w:color w:val="231F20"/>
          <w:spacing w:val="-3"/>
          <w:sz w:val="26"/>
        </w:rPr>
        <w:t> </w:t>
      </w:r>
      <w:r>
        <w:rPr>
          <w:color w:val="231F20"/>
          <w:sz w:val="26"/>
        </w:rPr>
        <w:t>cả</w:t>
      </w:r>
      <w:r>
        <w:rPr>
          <w:color w:val="231F20"/>
          <w:spacing w:val="-3"/>
          <w:sz w:val="26"/>
        </w:rPr>
        <w:t> </w:t>
      </w:r>
      <w:r>
        <w:rPr>
          <w:color w:val="231F20"/>
          <w:sz w:val="26"/>
        </w:rPr>
        <w:t>và</w:t>
      </w:r>
      <w:r>
        <w:rPr>
          <w:color w:val="231F20"/>
          <w:spacing w:val="-3"/>
          <w:sz w:val="26"/>
        </w:rPr>
        <w:t> </w:t>
      </w:r>
      <w:r>
        <w:rPr>
          <w:color w:val="231F20"/>
          <w:sz w:val="26"/>
        </w:rPr>
        <w:t>do</w:t>
      </w:r>
      <w:r>
        <w:rPr>
          <w:color w:val="231F20"/>
          <w:spacing w:val="-3"/>
          <w:sz w:val="26"/>
        </w:rPr>
        <w:t> </w:t>
      </w:r>
      <w:r>
        <w:rPr>
          <w:color w:val="231F20"/>
          <w:sz w:val="26"/>
        </w:rPr>
        <w:t>kiến</w:t>
      </w:r>
      <w:r>
        <w:rPr>
          <w:color w:val="231F20"/>
          <w:spacing w:val="-3"/>
          <w:sz w:val="26"/>
        </w:rPr>
        <w:t> </w:t>
      </w:r>
      <w:r>
        <w:rPr>
          <w:color w:val="231F20"/>
          <w:sz w:val="26"/>
        </w:rPr>
        <w:t>khổ</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các tùy miên biến hành tùy tăng.</w:t>
      </w:r>
    </w:p>
    <w:p>
      <w:pPr>
        <w:pStyle w:val="ListParagraph"/>
        <w:numPr>
          <w:ilvl w:val="0"/>
          <w:numId w:val="45"/>
        </w:numPr>
        <w:tabs>
          <w:tab w:pos="1225" w:val="left" w:leader="none"/>
        </w:tabs>
        <w:spacing w:line="268" w:lineRule="auto" w:before="113" w:after="0"/>
        <w:ind w:left="393" w:right="107" w:firstLine="566"/>
        <w:jc w:val="both"/>
        <w:rPr>
          <w:sz w:val="26"/>
        </w:rPr>
      </w:pPr>
      <w:r>
        <w:rPr>
          <w:color w:val="231F20"/>
          <w:sz w:val="26"/>
        </w:rPr>
        <w:t>Ở cõi dục do kiến diệt đoạn trừ các tùy miên duyên nơi hữu lậu</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thức.</w:t>
      </w:r>
      <w:r>
        <w:rPr>
          <w:color w:val="231F20"/>
          <w:spacing w:val="-10"/>
          <w:sz w:val="26"/>
        </w:rPr>
        <w:t> </w:t>
      </w:r>
      <w:r>
        <w:rPr>
          <w:color w:val="231F20"/>
          <w:sz w:val="26"/>
        </w:rPr>
        <w:t>Ưu</w:t>
      </w:r>
      <w:r>
        <w:rPr>
          <w:color w:val="231F20"/>
          <w:spacing w:val="-10"/>
          <w:sz w:val="26"/>
        </w:rPr>
        <w:t> </w:t>
      </w:r>
      <w:r>
        <w:rPr>
          <w:color w:val="231F20"/>
          <w:sz w:val="26"/>
        </w:rPr>
        <w:t>căn</w:t>
      </w:r>
      <w:r>
        <w:rPr>
          <w:color w:val="231F20"/>
          <w:spacing w:val="-10"/>
          <w:sz w:val="26"/>
        </w:rPr>
        <w:t> </w:t>
      </w:r>
      <w:r>
        <w:rPr>
          <w:color w:val="231F20"/>
          <w:sz w:val="26"/>
        </w:rPr>
        <w:t>này</w:t>
      </w:r>
      <w:r>
        <w:rPr>
          <w:color w:val="231F20"/>
          <w:spacing w:val="-10"/>
          <w:sz w:val="26"/>
        </w:rPr>
        <w:t> </w:t>
      </w:r>
      <w:r>
        <w:rPr>
          <w:color w:val="231F20"/>
          <w:sz w:val="26"/>
        </w:rPr>
        <w:t>duyên</w:t>
      </w:r>
      <w:r>
        <w:rPr>
          <w:color w:val="231F20"/>
          <w:spacing w:val="-10"/>
          <w:sz w:val="26"/>
        </w:rPr>
        <w:t> </w:t>
      </w:r>
      <w:r>
        <w:rPr>
          <w:color w:val="231F20"/>
          <w:sz w:val="26"/>
        </w:rPr>
        <w:t>nơi</w:t>
      </w:r>
      <w:r>
        <w:rPr>
          <w:color w:val="231F20"/>
          <w:spacing w:val="-10"/>
          <w:sz w:val="26"/>
        </w:rPr>
        <w:t> </w:t>
      </w:r>
      <w:r>
        <w:rPr>
          <w:color w:val="231F20"/>
          <w:sz w:val="26"/>
        </w:rPr>
        <w:t>thức</w:t>
      </w:r>
      <w:r>
        <w:rPr>
          <w:color w:val="231F20"/>
          <w:spacing w:val="-9"/>
          <w:sz w:val="26"/>
        </w:rPr>
        <w:t> </w:t>
      </w:r>
      <w:r>
        <w:rPr>
          <w:color w:val="231F20"/>
          <w:sz w:val="26"/>
        </w:rPr>
        <w:t>duyên,</w:t>
      </w:r>
      <w:r>
        <w:rPr>
          <w:color w:val="231F20"/>
          <w:spacing w:val="-10"/>
          <w:sz w:val="26"/>
        </w:rPr>
        <w:t> </w:t>
      </w:r>
      <w:r>
        <w:rPr>
          <w:color w:val="231F20"/>
          <w:sz w:val="26"/>
        </w:rPr>
        <w:t>duyên</w:t>
      </w:r>
      <w:r>
        <w:rPr>
          <w:color w:val="231F20"/>
          <w:spacing w:val="-10"/>
          <w:sz w:val="26"/>
        </w:rPr>
        <w:t> </w:t>
      </w:r>
      <w:r>
        <w:rPr>
          <w:color w:val="231F20"/>
          <w:spacing w:val="-5"/>
          <w:sz w:val="26"/>
        </w:rPr>
        <w:t>nơi </w:t>
      </w:r>
      <w:r>
        <w:rPr>
          <w:color w:val="231F20"/>
          <w:sz w:val="26"/>
        </w:rPr>
        <w:t>ưu</w:t>
      </w:r>
      <w:r>
        <w:rPr>
          <w:color w:val="231F20"/>
          <w:spacing w:val="-8"/>
          <w:sz w:val="26"/>
        </w:rPr>
        <w:t> </w:t>
      </w:r>
      <w:r>
        <w:rPr>
          <w:color w:val="231F20"/>
          <w:sz w:val="26"/>
        </w:rPr>
        <w:t>căn</w:t>
      </w:r>
      <w:r>
        <w:rPr>
          <w:color w:val="231F20"/>
          <w:spacing w:val="-8"/>
          <w:sz w:val="26"/>
        </w:rPr>
        <w:t> </w:t>
      </w:r>
      <w:r>
        <w:rPr>
          <w:color w:val="231F20"/>
          <w:sz w:val="26"/>
        </w:rPr>
        <w:t>duyên</w:t>
      </w:r>
      <w:r>
        <w:rPr>
          <w:color w:val="231F20"/>
          <w:spacing w:val="-8"/>
          <w:sz w:val="26"/>
        </w:rPr>
        <w:t> </w:t>
      </w:r>
      <w:r>
        <w:rPr>
          <w:color w:val="231F20"/>
          <w:sz w:val="26"/>
        </w:rPr>
        <w:t>theo</w:t>
      </w:r>
      <w:r>
        <w:rPr>
          <w:color w:val="231F20"/>
          <w:spacing w:val="-8"/>
          <w:sz w:val="26"/>
        </w:rPr>
        <w:t> </w:t>
      </w:r>
      <w:r>
        <w:rPr>
          <w:color w:val="231F20"/>
          <w:sz w:val="26"/>
        </w:rPr>
        <w:t>tự</w:t>
      </w:r>
      <w:r>
        <w:rPr>
          <w:color w:val="231F20"/>
          <w:spacing w:val="-8"/>
          <w:sz w:val="26"/>
        </w:rPr>
        <w:t> </w:t>
      </w:r>
      <w:r>
        <w:rPr>
          <w:color w:val="231F20"/>
          <w:sz w:val="26"/>
        </w:rPr>
        <w:t>bộ</w:t>
      </w:r>
      <w:r>
        <w:rPr>
          <w:color w:val="231F20"/>
          <w:spacing w:val="-8"/>
          <w:sz w:val="26"/>
        </w:rPr>
        <w:t> </w:t>
      </w:r>
      <w:r>
        <w:rPr>
          <w:color w:val="231F20"/>
          <w:sz w:val="26"/>
        </w:rPr>
        <w:t>và</w:t>
      </w:r>
      <w:r>
        <w:rPr>
          <w:color w:val="231F20"/>
          <w:spacing w:val="-8"/>
          <w:sz w:val="26"/>
        </w:rPr>
        <w:t> </w:t>
      </w:r>
      <w:r>
        <w:rPr>
          <w:color w:val="231F20"/>
          <w:sz w:val="26"/>
        </w:rPr>
        <w:t>các</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duyên</w:t>
      </w:r>
      <w:r>
        <w:rPr>
          <w:color w:val="231F20"/>
          <w:spacing w:val="-8"/>
          <w:sz w:val="26"/>
        </w:rPr>
        <w:t> </w:t>
      </w:r>
      <w:r>
        <w:rPr>
          <w:color w:val="231F20"/>
          <w:sz w:val="26"/>
        </w:rPr>
        <w:t>nơi</w:t>
      </w:r>
      <w:r>
        <w:rPr>
          <w:color w:val="231F20"/>
          <w:spacing w:val="-8"/>
          <w:sz w:val="26"/>
        </w:rPr>
        <w:t> </w:t>
      </w:r>
      <w:r>
        <w:rPr>
          <w:color w:val="231F20"/>
          <w:sz w:val="26"/>
        </w:rPr>
        <w:t>hữu</w:t>
      </w:r>
      <w:r>
        <w:rPr>
          <w:color w:val="231F20"/>
          <w:spacing w:val="-8"/>
          <w:sz w:val="26"/>
        </w:rPr>
        <w:t> </w:t>
      </w:r>
      <w:r>
        <w:rPr>
          <w:color w:val="231F20"/>
          <w:sz w:val="26"/>
        </w:rPr>
        <w:t>vi</w:t>
      </w:r>
      <w:r>
        <w:rPr>
          <w:color w:val="231F20"/>
          <w:spacing w:val="-8"/>
          <w:sz w:val="26"/>
        </w:rPr>
        <w:t> </w:t>
      </w:r>
      <w:r>
        <w:rPr>
          <w:color w:val="231F20"/>
          <w:sz w:val="26"/>
        </w:rPr>
        <w:t>tương</w:t>
      </w:r>
      <w:r>
        <w:rPr>
          <w:color w:val="231F20"/>
          <w:spacing w:val="-8"/>
          <w:sz w:val="26"/>
        </w:rPr>
        <w:t> </w:t>
      </w:r>
      <w:r>
        <w:rPr>
          <w:color w:val="231F20"/>
          <w:sz w:val="26"/>
        </w:rPr>
        <w:t>ưng với thức, nên thức này ở cõi dục do kiến diệt đoạn trừ các thứ</w:t>
      </w:r>
      <w:r>
        <w:rPr>
          <w:color w:val="231F20"/>
          <w:spacing w:val="-30"/>
          <w:sz w:val="26"/>
        </w:rPr>
        <w:t> </w:t>
      </w:r>
      <w:r>
        <w:rPr>
          <w:color w:val="231F20"/>
          <w:sz w:val="26"/>
        </w:rPr>
        <w:t>duyên nơi hữu vi và các tùy miên biến hành tùy tăng.</w:t>
      </w:r>
    </w:p>
    <w:p>
      <w:pPr>
        <w:pStyle w:val="ListParagraph"/>
        <w:numPr>
          <w:ilvl w:val="0"/>
          <w:numId w:val="45"/>
        </w:numPr>
        <w:tabs>
          <w:tab w:pos="1226" w:val="left" w:leader="none"/>
        </w:tabs>
        <w:spacing w:line="273" w:lineRule="auto" w:before="114" w:after="0"/>
        <w:ind w:left="393" w:right="107" w:firstLine="566"/>
        <w:jc w:val="both"/>
        <w:rPr>
          <w:sz w:val="26"/>
        </w:rPr>
      </w:pPr>
      <w:r>
        <w:rPr>
          <w:color w:val="231F20"/>
          <w:sz w:val="26"/>
        </w:rPr>
        <w:t>Ở cõi dục do kiến đạo đoạn trừ các tùy miên duyên nơi </w:t>
      </w:r>
      <w:r>
        <w:rPr>
          <w:color w:val="231F20"/>
          <w:spacing w:val="-5"/>
          <w:sz w:val="26"/>
        </w:rPr>
        <w:t>hữu </w:t>
      </w:r>
      <w:r>
        <w:rPr>
          <w:color w:val="231F20"/>
          <w:sz w:val="26"/>
        </w:rPr>
        <w:t>lậu</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1"/>
          <w:sz w:val="26"/>
        </w:rPr>
        <w:t> </w:t>
      </w:r>
      <w:r>
        <w:rPr>
          <w:color w:val="231F20"/>
          <w:sz w:val="26"/>
        </w:rPr>
        <w:t>với</w:t>
      </w:r>
      <w:r>
        <w:rPr>
          <w:color w:val="231F20"/>
          <w:spacing w:val="-10"/>
          <w:sz w:val="26"/>
        </w:rPr>
        <w:t> </w:t>
      </w:r>
      <w:r>
        <w:rPr>
          <w:color w:val="231F20"/>
          <w:sz w:val="26"/>
        </w:rPr>
        <w:t>thức.</w:t>
      </w:r>
      <w:r>
        <w:rPr>
          <w:color w:val="231F20"/>
          <w:spacing w:val="-10"/>
          <w:sz w:val="26"/>
        </w:rPr>
        <w:t> </w:t>
      </w:r>
      <w:r>
        <w:rPr>
          <w:color w:val="231F20"/>
          <w:sz w:val="26"/>
        </w:rPr>
        <w:t>Ưu</w:t>
      </w:r>
      <w:r>
        <w:rPr>
          <w:color w:val="231F20"/>
          <w:spacing w:val="-10"/>
          <w:sz w:val="26"/>
        </w:rPr>
        <w:t> </w:t>
      </w:r>
      <w:r>
        <w:rPr>
          <w:color w:val="231F20"/>
          <w:sz w:val="26"/>
        </w:rPr>
        <w:t>căn</w:t>
      </w:r>
      <w:r>
        <w:rPr>
          <w:color w:val="231F20"/>
          <w:spacing w:val="-9"/>
          <w:sz w:val="26"/>
        </w:rPr>
        <w:t> </w:t>
      </w:r>
      <w:r>
        <w:rPr>
          <w:color w:val="231F20"/>
          <w:sz w:val="26"/>
        </w:rPr>
        <w:t>này</w:t>
      </w:r>
      <w:r>
        <w:rPr>
          <w:color w:val="231F20"/>
          <w:spacing w:val="-10"/>
          <w:sz w:val="26"/>
        </w:rPr>
        <w:t> </w:t>
      </w:r>
      <w:r>
        <w:rPr>
          <w:color w:val="231F20"/>
          <w:sz w:val="26"/>
        </w:rPr>
        <w:t>duyên</w:t>
      </w:r>
      <w:r>
        <w:rPr>
          <w:color w:val="231F20"/>
          <w:spacing w:val="-10"/>
          <w:sz w:val="26"/>
        </w:rPr>
        <w:t> </w:t>
      </w:r>
      <w:r>
        <w:rPr>
          <w:color w:val="231F20"/>
          <w:sz w:val="26"/>
        </w:rPr>
        <w:t>nơi</w:t>
      </w:r>
      <w:r>
        <w:rPr>
          <w:color w:val="231F20"/>
          <w:spacing w:val="-10"/>
          <w:sz w:val="26"/>
        </w:rPr>
        <w:t> </w:t>
      </w:r>
      <w:r>
        <w:rPr>
          <w:color w:val="231F20"/>
          <w:sz w:val="26"/>
        </w:rPr>
        <w:t>thức</w:t>
      </w:r>
      <w:r>
        <w:rPr>
          <w:color w:val="231F20"/>
          <w:spacing w:val="-10"/>
          <w:sz w:val="26"/>
        </w:rPr>
        <w:t> </w:t>
      </w:r>
      <w:r>
        <w:rPr>
          <w:color w:val="231F20"/>
          <w:sz w:val="26"/>
        </w:rPr>
        <w:t>duyên,</w:t>
      </w:r>
      <w:r>
        <w:rPr>
          <w:color w:val="231F20"/>
          <w:spacing w:val="-10"/>
          <w:sz w:val="26"/>
        </w:rPr>
        <w:t> </w:t>
      </w:r>
      <w:r>
        <w:rPr>
          <w:color w:val="231F20"/>
          <w:sz w:val="26"/>
        </w:rPr>
        <w:t>duyên</w:t>
      </w:r>
      <w:r>
        <w:rPr>
          <w:color w:val="231F20"/>
          <w:spacing w:val="-9"/>
          <w:sz w:val="26"/>
        </w:rPr>
        <w:t> </w:t>
      </w:r>
      <w:r>
        <w:rPr>
          <w:color w:val="231F20"/>
          <w:spacing w:val="-5"/>
          <w:sz w:val="26"/>
        </w:rPr>
        <w:t>nơi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ưu căn duyên, theo tự bộ và tùy miên duyên nơi hữu lậu tương ưng với thức, nên thức này ở cõi dục do kiến đạo đoạn trừ các thứ duyên nơi hữu lậu và các tùy miên biến hành tùy tăng.</w:t>
      </w:r>
    </w:p>
    <w:p>
      <w:pPr>
        <w:pStyle w:val="ListParagraph"/>
        <w:numPr>
          <w:ilvl w:val="0"/>
          <w:numId w:val="45"/>
        </w:numPr>
        <w:tabs>
          <w:tab w:pos="945" w:val="left" w:leader="none"/>
        </w:tabs>
        <w:spacing w:line="273" w:lineRule="auto" w:before="111" w:after="0"/>
        <w:ind w:left="110" w:right="391"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 ký. Ưu căn này duyên nơi thức duyên, duyên nơi ưu căn </w:t>
      </w:r>
      <w:r>
        <w:rPr>
          <w:color w:val="231F20"/>
          <w:spacing w:val="-3"/>
          <w:sz w:val="26"/>
        </w:rPr>
        <w:t>duyên. </w:t>
      </w:r>
      <w:r>
        <w:rPr>
          <w:color w:val="231F20"/>
          <w:sz w:val="26"/>
        </w:rPr>
        <w:t>Nơi</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thức</w:t>
      </w:r>
      <w:r>
        <w:rPr>
          <w:color w:val="231F20"/>
          <w:spacing w:val="-5"/>
          <w:sz w:val="26"/>
        </w:rPr>
        <w:t> </w:t>
      </w:r>
      <w:r>
        <w:rPr>
          <w:color w:val="231F20"/>
          <w:spacing w:val="-4"/>
          <w:sz w:val="26"/>
        </w:rPr>
        <w:t>v.v…,</w:t>
      </w:r>
      <w:r>
        <w:rPr>
          <w:color w:val="231F20"/>
          <w:spacing w:val="-5"/>
          <w:sz w:val="26"/>
        </w:rPr>
        <w:t> </w:t>
      </w:r>
      <w:r>
        <w:rPr>
          <w:color w:val="231F20"/>
          <w:sz w:val="26"/>
        </w:rPr>
        <w:t>nên</w:t>
      </w:r>
      <w:r>
        <w:rPr>
          <w:color w:val="231F20"/>
          <w:spacing w:val="-5"/>
          <w:sz w:val="26"/>
        </w:rPr>
        <w:t> </w:t>
      </w:r>
      <w:r>
        <w:rPr>
          <w:color w:val="231F20"/>
          <w:sz w:val="26"/>
        </w:rPr>
        <w:t>thức</w:t>
      </w:r>
      <w:r>
        <w:rPr>
          <w:color w:val="231F20"/>
          <w:spacing w:val="-5"/>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5"/>
          <w:sz w:val="26"/>
        </w:rPr>
        <w:t> </w:t>
      </w:r>
      <w:r>
        <w:rPr>
          <w:color w:val="231F20"/>
          <w:spacing w:val="-6"/>
          <w:sz w:val="26"/>
        </w:rPr>
        <w:t>do </w:t>
      </w:r>
      <w:r>
        <w:rPr>
          <w:color w:val="231F20"/>
          <w:sz w:val="26"/>
        </w:rPr>
        <w:t>tu đạo đoạn trừ tất cả cùng các tùy miên biến hành tùy</w:t>
      </w:r>
      <w:r>
        <w:rPr>
          <w:color w:val="231F20"/>
          <w:spacing w:val="-2"/>
          <w:sz w:val="26"/>
        </w:rPr>
        <w:t> </w:t>
      </w:r>
      <w:r>
        <w:rPr>
          <w:color w:val="231F20"/>
          <w:sz w:val="26"/>
        </w:rPr>
        <w:t>tăng.</w:t>
      </w:r>
    </w:p>
    <w:p>
      <w:pPr>
        <w:pStyle w:val="ListParagraph"/>
        <w:numPr>
          <w:ilvl w:val="0"/>
          <w:numId w:val="45"/>
        </w:numPr>
        <w:tabs>
          <w:tab w:pos="932" w:val="left" w:leader="none"/>
        </w:tabs>
        <w:spacing w:line="273" w:lineRule="auto" w:before="110" w:after="0"/>
        <w:ind w:left="110" w:right="390" w:firstLine="566"/>
        <w:jc w:val="both"/>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 Ưu căn này duyên nơi thức duyên, duyên nơi ưu căn duyên. Nơi cõi sắc do tu đạo đoạn trừ thức thiện và vô phú vô ký, nên</w:t>
      </w:r>
      <w:r>
        <w:rPr>
          <w:color w:val="231F20"/>
          <w:spacing w:val="-4"/>
          <w:sz w:val="26"/>
        </w:rPr>
        <w:t> </w:t>
      </w:r>
      <w:r>
        <w:rPr>
          <w:color w:val="231F20"/>
          <w:sz w:val="26"/>
        </w:rPr>
        <w:t>thức</w:t>
      </w:r>
      <w:r>
        <w:rPr>
          <w:color w:val="231F20"/>
          <w:spacing w:val="-3"/>
          <w:sz w:val="26"/>
        </w:rPr>
        <w:t> </w:t>
      </w:r>
      <w:r>
        <w:rPr>
          <w:color w:val="231F20"/>
          <w:sz w:val="26"/>
        </w:rPr>
        <w:t>này</w:t>
      </w:r>
      <w:r>
        <w:rPr>
          <w:color w:val="231F20"/>
          <w:spacing w:val="-3"/>
          <w:sz w:val="26"/>
        </w:rPr>
        <w:t> </w:t>
      </w:r>
      <w:r>
        <w:rPr>
          <w:color w:val="231F20"/>
          <w:sz w:val="26"/>
        </w:rPr>
        <w:t>ở</w:t>
      </w:r>
      <w:r>
        <w:rPr>
          <w:color w:val="231F20"/>
          <w:spacing w:val="-3"/>
          <w:sz w:val="26"/>
        </w:rPr>
        <w:t> </w:t>
      </w:r>
      <w:r>
        <w:rPr>
          <w:color w:val="231F20"/>
          <w:sz w:val="26"/>
        </w:rPr>
        <w:t>cõi</w:t>
      </w:r>
      <w:r>
        <w:rPr>
          <w:color w:val="231F20"/>
          <w:spacing w:val="-3"/>
          <w:sz w:val="26"/>
        </w:rPr>
        <w:t> </w:t>
      </w:r>
      <w:r>
        <w:rPr>
          <w:color w:val="231F20"/>
          <w:sz w:val="26"/>
        </w:rPr>
        <w:t>sắc</w:t>
      </w:r>
      <w:r>
        <w:rPr>
          <w:color w:val="231F20"/>
          <w:spacing w:val="-4"/>
          <w:sz w:val="26"/>
        </w:rPr>
        <w:t> </w:t>
      </w:r>
      <w:r>
        <w:rPr>
          <w:color w:val="231F20"/>
          <w:sz w:val="26"/>
        </w:rPr>
        <w:t>do</w:t>
      </w:r>
      <w:r>
        <w:rPr>
          <w:color w:val="231F20"/>
          <w:spacing w:val="-3"/>
          <w:sz w:val="26"/>
        </w:rPr>
        <w:t> </w:t>
      </w:r>
      <w:r>
        <w:rPr>
          <w:color w:val="231F20"/>
          <w:sz w:val="26"/>
        </w:rPr>
        <w:t>kiến</w:t>
      </w:r>
      <w:r>
        <w:rPr>
          <w:color w:val="231F20"/>
          <w:spacing w:val="-4"/>
          <w:sz w:val="26"/>
        </w:rPr>
        <w:t> </w:t>
      </w:r>
      <w:r>
        <w:rPr>
          <w:color w:val="231F20"/>
          <w:sz w:val="26"/>
        </w:rPr>
        <w:t>khổ</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tất</w:t>
      </w:r>
      <w:r>
        <w:rPr>
          <w:color w:val="231F20"/>
          <w:spacing w:val="-3"/>
          <w:sz w:val="26"/>
        </w:rPr>
        <w:t> </w:t>
      </w:r>
      <w:r>
        <w:rPr>
          <w:color w:val="231F20"/>
          <w:sz w:val="26"/>
        </w:rPr>
        <w:t>cả</w:t>
      </w:r>
      <w:r>
        <w:rPr>
          <w:color w:val="231F20"/>
          <w:spacing w:val="-3"/>
          <w:sz w:val="26"/>
        </w:rPr>
        <w:t> </w:t>
      </w:r>
      <w:r>
        <w:rPr>
          <w:color w:val="231F20"/>
          <w:sz w:val="26"/>
        </w:rPr>
        <w:t>cùng</w:t>
      </w:r>
      <w:r>
        <w:rPr>
          <w:color w:val="231F20"/>
          <w:spacing w:val="-3"/>
          <w:sz w:val="26"/>
        </w:rPr>
        <w:t> </w:t>
      </w:r>
      <w:r>
        <w:rPr>
          <w:color w:val="231F20"/>
          <w:sz w:val="26"/>
        </w:rPr>
        <w:t>các</w:t>
      </w:r>
      <w:r>
        <w:rPr>
          <w:color w:val="231F20"/>
          <w:spacing w:val="-3"/>
          <w:sz w:val="26"/>
        </w:rPr>
        <w:t> </w:t>
      </w:r>
      <w:r>
        <w:rPr>
          <w:color w:val="231F20"/>
          <w:sz w:val="26"/>
        </w:rPr>
        <w:t>tùy</w:t>
      </w:r>
      <w:r>
        <w:rPr>
          <w:color w:val="231F20"/>
          <w:spacing w:val="-3"/>
          <w:sz w:val="26"/>
        </w:rPr>
        <w:t> miên </w:t>
      </w:r>
      <w:r>
        <w:rPr>
          <w:color w:val="231F20"/>
          <w:sz w:val="26"/>
        </w:rPr>
        <w:t>biến hành tùy tăng.</w:t>
      </w:r>
    </w:p>
    <w:p>
      <w:pPr>
        <w:pStyle w:val="ListParagraph"/>
        <w:numPr>
          <w:ilvl w:val="0"/>
          <w:numId w:val="45"/>
        </w:numPr>
        <w:tabs>
          <w:tab w:pos="937" w:val="left" w:leader="none"/>
        </w:tabs>
        <w:spacing w:line="273" w:lineRule="auto" w:before="109" w:after="0"/>
        <w:ind w:left="110" w:right="390" w:firstLine="566"/>
        <w:jc w:val="both"/>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 Ưu căn này duyên nơi thức duyên, duyên nơi ưu căn duyên.</w:t>
      </w:r>
      <w:r>
        <w:rPr>
          <w:color w:val="231F20"/>
          <w:spacing w:val="-13"/>
          <w:sz w:val="26"/>
        </w:rPr>
        <w:t> </w:t>
      </w:r>
      <w:r>
        <w:rPr>
          <w:color w:val="231F20"/>
          <w:sz w:val="26"/>
        </w:rPr>
        <w:t>Nơi</w:t>
      </w:r>
      <w:r>
        <w:rPr>
          <w:color w:val="231F20"/>
          <w:spacing w:val="-12"/>
          <w:sz w:val="26"/>
        </w:rPr>
        <w:t> </w:t>
      </w:r>
      <w:r>
        <w:rPr>
          <w:color w:val="231F20"/>
          <w:sz w:val="26"/>
        </w:rPr>
        <w:t>cõi</w:t>
      </w:r>
      <w:r>
        <w:rPr>
          <w:color w:val="231F20"/>
          <w:spacing w:val="-12"/>
          <w:sz w:val="26"/>
        </w:rPr>
        <w:t> </w:t>
      </w:r>
      <w:r>
        <w:rPr>
          <w:color w:val="231F20"/>
          <w:sz w:val="26"/>
        </w:rPr>
        <w:t>sắc</w:t>
      </w:r>
      <w:r>
        <w:rPr>
          <w:color w:val="231F20"/>
          <w:spacing w:val="-12"/>
          <w:sz w:val="26"/>
        </w:rPr>
        <w:t> </w:t>
      </w:r>
      <w:r>
        <w:rPr>
          <w:color w:val="231F20"/>
          <w:sz w:val="26"/>
        </w:rPr>
        <w:t>do</w:t>
      </w:r>
      <w:r>
        <w:rPr>
          <w:color w:val="231F20"/>
          <w:spacing w:val="-13"/>
          <w:sz w:val="26"/>
        </w:rPr>
        <w:t> </w:t>
      </w:r>
      <w:r>
        <w:rPr>
          <w:color w:val="231F20"/>
          <w:sz w:val="26"/>
        </w:rPr>
        <w:t>tu</w:t>
      </w:r>
      <w:r>
        <w:rPr>
          <w:color w:val="231F20"/>
          <w:spacing w:val="-12"/>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3"/>
          <w:sz w:val="26"/>
        </w:rPr>
        <w:t> </w:t>
      </w:r>
      <w:r>
        <w:rPr>
          <w:color w:val="231F20"/>
          <w:sz w:val="26"/>
        </w:rPr>
        <w:t>thức</w:t>
      </w:r>
      <w:r>
        <w:rPr>
          <w:color w:val="231F20"/>
          <w:spacing w:val="-12"/>
          <w:sz w:val="26"/>
        </w:rPr>
        <w:t> </w:t>
      </w:r>
      <w:r>
        <w:rPr>
          <w:color w:val="231F20"/>
          <w:sz w:val="26"/>
        </w:rPr>
        <w:t>thiện</w:t>
      </w:r>
      <w:r>
        <w:rPr>
          <w:color w:val="231F20"/>
          <w:spacing w:val="-12"/>
          <w:sz w:val="26"/>
        </w:rPr>
        <w:t> </w:t>
      </w:r>
      <w:r>
        <w:rPr>
          <w:color w:val="231F20"/>
          <w:sz w:val="26"/>
        </w:rPr>
        <w:t>và</w:t>
      </w:r>
      <w:r>
        <w:rPr>
          <w:color w:val="231F20"/>
          <w:spacing w:val="-12"/>
          <w:sz w:val="26"/>
        </w:rPr>
        <w:t> </w:t>
      </w:r>
      <w:r>
        <w:rPr>
          <w:color w:val="231F20"/>
          <w:sz w:val="26"/>
        </w:rPr>
        <w:t>vô</w:t>
      </w:r>
      <w:r>
        <w:rPr>
          <w:color w:val="231F20"/>
          <w:spacing w:val="-13"/>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2"/>
          <w:sz w:val="26"/>
        </w:rPr>
        <w:t> </w:t>
      </w:r>
      <w:r>
        <w:rPr>
          <w:color w:val="231F20"/>
          <w:sz w:val="26"/>
        </w:rPr>
        <w:t>nên thức</w:t>
      </w:r>
      <w:r>
        <w:rPr>
          <w:color w:val="231F20"/>
          <w:spacing w:val="-8"/>
          <w:sz w:val="26"/>
        </w:rPr>
        <w:t> </w:t>
      </w:r>
      <w:r>
        <w:rPr>
          <w:color w:val="231F20"/>
          <w:sz w:val="26"/>
        </w:rPr>
        <w:t>này</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và</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7"/>
          <w:sz w:val="26"/>
        </w:rPr>
        <w:t> </w:t>
      </w:r>
      <w:r>
        <w:rPr>
          <w:color w:val="231F20"/>
          <w:sz w:val="26"/>
        </w:rPr>
        <w:t>trừ các tùy miên biến hành tùy tăng.</w:t>
      </w:r>
    </w:p>
    <w:p>
      <w:pPr>
        <w:pStyle w:val="ListParagraph"/>
        <w:numPr>
          <w:ilvl w:val="0"/>
          <w:numId w:val="45"/>
        </w:numPr>
        <w:tabs>
          <w:tab w:pos="948" w:val="left" w:leader="none"/>
        </w:tabs>
        <w:spacing w:line="273" w:lineRule="auto" w:before="109" w:after="0"/>
        <w:ind w:left="110" w:right="390" w:firstLine="566"/>
        <w:jc w:val="both"/>
        <w:rPr>
          <w:sz w:val="26"/>
        </w:rPr>
      </w:pPr>
      <w:r>
        <w:rPr>
          <w:color w:val="231F20"/>
          <w:sz w:val="26"/>
        </w:rPr>
        <w:t>Ở cõi sắc do tu đạo đoạn trừ thức thiện, nhiễm ô và vô phú vô ký. Ưu căn này duyên nơi thức duyên, duyên nơi ưu căn duyên. Nơi cõi sắc do tu đạo đoạn trừ thức thiện và vô phú vô ký, nên thức này ở cõi vô sắc do tu đạo đoạn trừ tất cả cùng các tùy miên </w:t>
      </w:r>
      <w:r>
        <w:rPr>
          <w:color w:val="231F20"/>
          <w:spacing w:val="-3"/>
          <w:sz w:val="26"/>
        </w:rPr>
        <w:t>biến </w:t>
      </w:r>
      <w:r>
        <w:rPr>
          <w:color w:val="231F20"/>
          <w:sz w:val="26"/>
        </w:rPr>
        <w:t>hành tùy tăng.</w:t>
      </w:r>
    </w:p>
    <w:p>
      <w:pPr>
        <w:pStyle w:val="ListParagraph"/>
        <w:numPr>
          <w:ilvl w:val="0"/>
          <w:numId w:val="45"/>
        </w:numPr>
        <w:tabs>
          <w:tab w:pos="929" w:val="left" w:leader="none"/>
        </w:tabs>
        <w:spacing w:line="273" w:lineRule="auto" w:before="109" w:after="0"/>
        <w:ind w:left="110" w:right="390" w:firstLine="566"/>
        <w:jc w:val="both"/>
        <w:rPr>
          <w:sz w:val="26"/>
        </w:rPr>
      </w:pPr>
      <w:r>
        <w:rPr>
          <w:color w:val="231F20"/>
          <w:sz w:val="26"/>
        </w:rPr>
        <w:t>Ở</w:t>
      </w:r>
      <w:r>
        <w:rPr>
          <w:color w:val="231F20"/>
          <w:spacing w:val="-11"/>
          <w:sz w:val="26"/>
        </w:rPr>
        <w:t> </w:t>
      </w:r>
      <w:r>
        <w:rPr>
          <w:color w:val="231F20"/>
          <w:sz w:val="26"/>
        </w:rPr>
        <w:t>cõi</w:t>
      </w:r>
      <w:r>
        <w:rPr>
          <w:color w:val="231F20"/>
          <w:spacing w:val="-10"/>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do</w:t>
      </w:r>
      <w:r>
        <w:rPr>
          <w:color w:val="231F20"/>
          <w:spacing w:val="-10"/>
          <w:sz w:val="26"/>
        </w:rPr>
        <w:t> </w:t>
      </w:r>
      <w:r>
        <w:rPr>
          <w:color w:val="231F20"/>
          <w:sz w:val="26"/>
        </w:rPr>
        <w:t>tu</w:t>
      </w:r>
      <w:r>
        <w:rPr>
          <w:color w:val="231F20"/>
          <w:spacing w:val="-10"/>
          <w:sz w:val="26"/>
        </w:rPr>
        <w:t> </w:t>
      </w:r>
      <w:r>
        <w:rPr>
          <w:color w:val="231F20"/>
          <w:sz w:val="26"/>
        </w:rPr>
        <w:t>đạo</w:t>
      </w:r>
      <w:r>
        <w:rPr>
          <w:color w:val="231F20"/>
          <w:spacing w:val="-10"/>
          <w:sz w:val="26"/>
        </w:rPr>
        <w:t> </w:t>
      </w:r>
      <w:r>
        <w:rPr>
          <w:color w:val="231F20"/>
          <w:sz w:val="26"/>
        </w:rPr>
        <w:t>đoạn</w:t>
      </w:r>
      <w:r>
        <w:rPr>
          <w:color w:val="231F20"/>
          <w:spacing w:val="-11"/>
          <w:sz w:val="26"/>
        </w:rPr>
        <w:t> </w:t>
      </w:r>
      <w:r>
        <w:rPr>
          <w:color w:val="231F20"/>
          <w:sz w:val="26"/>
        </w:rPr>
        <w:t>trừ</w:t>
      </w:r>
      <w:r>
        <w:rPr>
          <w:color w:val="231F20"/>
          <w:spacing w:val="-10"/>
          <w:sz w:val="26"/>
        </w:rPr>
        <w:t> </w:t>
      </w:r>
      <w:r>
        <w:rPr>
          <w:color w:val="231F20"/>
          <w:sz w:val="26"/>
        </w:rPr>
        <w:t>thức</w:t>
      </w:r>
      <w:r>
        <w:rPr>
          <w:color w:val="231F20"/>
          <w:spacing w:val="-10"/>
          <w:sz w:val="26"/>
        </w:rPr>
        <w:t> </w:t>
      </w:r>
      <w:r>
        <w:rPr>
          <w:color w:val="231F20"/>
          <w:sz w:val="26"/>
        </w:rPr>
        <w:t>thiện.</w:t>
      </w:r>
      <w:r>
        <w:rPr>
          <w:color w:val="231F20"/>
          <w:spacing w:val="-10"/>
          <w:sz w:val="26"/>
        </w:rPr>
        <w:t> </w:t>
      </w:r>
      <w:r>
        <w:rPr>
          <w:color w:val="231F20"/>
          <w:sz w:val="26"/>
        </w:rPr>
        <w:t>Ưu</w:t>
      </w:r>
      <w:r>
        <w:rPr>
          <w:color w:val="231F20"/>
          <w:spacing w:val="-10"/>
          <w:sz w:val="26"/>
        </w:rPr>
        <w:t> </w:t>
      </w:r>
      <w:r>
        <w:rPr>
          <w:color w:val="231F20"/>
          <w:sz w:val="26"/>
        </w:rPr>
        <w:t>căn</w:t>
      </w:r>
      <w:r>
        <w:rPr>
          <w:color w:val="231F20"/>
          <w:spacing w:val="-10"/>
          <w:sz w:val="26"/>
        </w:rPr>
        <w:t> </w:t>
      </w:r>
      <w:r>
        <w:rPr>
          <w:color w:val="231F20"/>
          <w:sz w:val="26"/>
        </w:rPr>
        <w:t>này</w:t>
      </w:r>
      <w:r>
        <w:rPr>
          <w:color w:val="231F20"/>
          <w:spacing w:val="-10"/>
          <w:sz w:val="26"/>
        </w:rPr>
        <w:t> </w:t>
      </w:r>
      <w:r>
        <w:rPr>
          <w:color w:val="231F20"/>
          <w:sz w:val="26"/>
        </w:rPr>
        <w:t>duyên nơi thức duyên, duyên nơi ưu căn duyên. Nơi cõi vô sắc do tu đạo đoạn trừ thức thiện và vô phú vô ký, nên thức này ở cõi vô sắc do tu đạo đoạn trừ tất cả cùng các tùy miên biến hành tùy</w:t>
      </w:r>
      <w:r>
        <w:rPr>
          <w:color w:val="231F20"/>
          <w:spacing w:val="-1"/>
          <w:sz w:val="26"/>
        </w:rPr>
        <w:t> </w:t>
      </w:r>
      <w:r>
        <w:rPr>
          <w:color w:val="231F20"/>
          <w:sz w:val="26"/>
        </w:rPr>
        <w:t>tăng.</w:t>
      </w:r>
    </w:p>
    <w:p>
      <w:pPr>
        <w:pStyle w:val="ListParagraph"/>
        <w:numPr>
          <w:ilvl w:val="0"/>
          <w:numId w:val="45"/>
        </w:numPr>
        <w:tabs>
          <w:tab w:pos="1079" w:val="left" w:leader="none"/>
        </w:tabs>
        <w:spacing w:line="273" w:lineRule="auto" w:before="110" w:after="0"/>
        <w:ind w:left="110" w:right="390" w:firstLine="566"/>
        <w:jc w:val="both"/>
        <w:rPr>
          <w:sz w:val="26"/>
        </w:rPr>
      </w:pPr>
      <w:r>
        <w:rPr>
          <w:color w:val="231F20"/>
          <w:sz w:val="26"/>
        </w:rPr>
        <w:t>Thức vô lậu của phẩm khổ tập đạo trí. Ưu căn này </w:t>
      </w:r>
      <w:r>
        <w:rPr>
          <w:color w:val="231F20"/>
          <w:spacing w:val="-3"/>
          <w:sz w:val="26"/>
        </w:rPr>
        <w:t>duyên </w:t>
      </w:r>
      <w:r>
        <w:rPr>
          <w:color w:val="231F20"/>
          <w:sz w:val="26"/>
        </w:rPr>
        <w:t>nơi thức duyên, duyên nơi ưu căn duyên, theo thức hữu lậu vô lậu, nên thức này không phải là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pPr>
      <w:r>
        <w:rPr>
          <w:color w:val="231F20"/>
        </w:rPr>
        <w:t>Do đó nói ưu căn duyên nơi thức duyên, ở cõi dục duyên nơi hữu vi, ở cõi sắc có ba bộ, ở cõi vô sắc là biến hành cùng do tu đạo đoạn trừ là tùy miên tùy tăng.</w:t>
      </w:r>
    </w:p>
    <w:p>
      <w:pPr>
        <w:pStyle w:val="BodyText"/>
        <w:spacing w:line="278" w:lineRule="auto" w:before="111"/>
        <w:ind w:right="106"/>
      </w:pPr>
      <w:r>
        <w:rPr>
          <w:color w:val="231F20"/>
        </w:rPr>
        <w:t>Năm căn như tín </w:t>
      </w:r>
      <w:r>
        <w:rPr>
          <w:color w:val="231F20"/>
          <w:spacing w:val="-6"/>
        </w:rPr>
        <w:t>v.v... </w:t>
      </w:r>
      <w:r>
        <w:rPr>
          <w:color w:val="231F20"/>
        </w:rPr>
        <w:t>duyên nơi thức, duyên nơi thức duyên theo bốn bộ của ba cõi. Năm căn như tín </w:t>
      </w:r>
      <w:r>
        <w:rPr>
          <w:color w:val="231F20"/>
          <w:spacing w:val="-6"/>
        </w:rPr>
        <w:t>v.v... </w:t>
      </w:r>
      <w:r>
        <w:rPr>
          <w:color w:val="231F20"/>
        </w:rPr>
        <w:t>chung cho cả hữu lậu và vô lậu. Về hữu lậu thì chung cho cả chín địa nơi ba cõi chỉ do tu đạo</w:t>
      </w:r>
      <w:r>
        <w:rPr>
          <w:color w:val="231F20"/>
          <w:spacing w:val="-4"/>
        </w:rPr>
        <w:t> </w:t>
      </w:r>
      <w:r>
        <w:rPr>
          <w:color w:val="231F20"/>
        </w:rPr>
        <w:t>đoạn</w:t>
      </w:r>
      <w:r>
        <w:rPr>
          <w:color w:val="231F20"/>
          <w:spacing w:val="-3"/>
        </w:rPr>
        <w:t> </w:t>
      </w:r>
      <w:r>
        <w:rPr>
          <w:color w:val="231F20"/>
        </w:rPr>
        <w:t>trừ.</w:t>
      </w:r>
      <w:r>
        <w:rPr>
          <w:color w:val="231F20"/>
          <w:spacing w:val="-8"/>
        </w:rPr>
        <w:t> </w:t>
      </w:r>
      <w:r>
        <w:rPr>
          <w:color w:val="231F20"/>
        </w:rPr>
        <w:t>Về</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thì</w:t>
      </w:r>
      <w:r>
        <w:rPr>
          <w:color w:val="231F20"/>
          <w:spacing w:val="-3"/>
        </w:rPr>
        <w:t> </w:t>
      </w:r>
      <w:r>
        <w:rPr>
          <w:color w:val="231F20"/>
        </w:rPr>
        <w:t>chung</w:t>
      </w:r>
      <w:r>
        <w:rPr>
          <w:color w:val="231F20"/>
          <w:spacing w:val="-3"/>
        </w:rPr>
        <w:t> </w:t>
      </w:r>
      <w:r>
        <w:rPr>
          <w:color w:val="231F20"/>
        </w:rPr>
        <w:t>nơi</w:t>
      </w:r>
      <w:r>
        <w:rPr>
          <w:color w:val="231F20"/>
          <w:spacing w:val="-3"/>
        </w:rPr>
        <w:t> </w:t>
      </w:r>
      <w:r>
        <w:rPr>
          <w:color w:val="231F20"/>
        </w:rPr>
        <w:t>chín</w:t>
      </w:r>
      <w:r>
        <w:rPr>
          <w:color w:val="231F20"/>
          <w:spacing w:val="-3"/>
        </w:rPr>
        <w:t> </w:t>
      </w:r>
      <w:r>
        <w:rPr>
          <w:color w:val="231F20"/>
        </w:rPr>
        <w:t>địa</w:t>
      </w:r>
      <w:r>
        <w:rPr>
          <w:color w:val="231F20"/>
          <w:spacing w:val="-3"/>
        </w:rPr>
        <w:t> </w:t>
      </w:r>
      <w:r>
        <w:rPr>
          <w:color w:val="231F20"/>
        </w:rPr>
        <w:t>và</w:t>
      </w:r>
      <w:r>
        <w:rPr>
          <w:color w:val="231F20"/>
          <w:spacing w:val="-3"/>
        </w:rPr>
        <w:t> </w:t>
      </w:r>
      <w:r>
        <w:rPr>
          <w:color w:val="231F20"/>
        </w:rPr>
        <w:t>phẩm</w:t>
      </w:r>
      <w:r>
        <w:rPr>
          <w:color w:val="231F20"/>
          <w:spacing w:val="-3"/>
        </w:rPr>
        <w:t> </w:t>
      </w:r>
      <w:r>
        <w:rPr>
          <w:color w:val="231F20"/>
        </w:rPr>
        <w:t>pháp</w:t>
      </w:r>
      <w:r>
        <w:rPr>
          <w:color w:val="231F20"/>
          <w:spacing w:val="-3"/>
        </w:rPr>
        <w:t> </w:t>
      </w:r>
      <w:r>
        <w:rPr>
          <w:color w:val="231F20"/>
        </w:rPr>
        <w:t>loại</w:t>
      </w:r>
      <w:r>
        <w:rPr>
          <w:color w:val="231F20"/>
          <w:spacing w:val="-3"/>
        </w:rPr>
        <w:t> </w:t>
      </w:r>
      <w:r>
        <w:rPr>
          <w:color w:val="231F20"/>
        </w:rPr>
        <w:t>trí. Nên năm căn như tín </w:t>
      </w:r>
      <w:r>
        <w:rPr>
          <w:color w:val="231F20"/>
          <w:spacing w:val="-6"/>
        </w:rPr>
        <w:t>v.v... </w:t>
      </w:r>
      <w:r>
        <w:rPr>
          <w:color w:val="231F20"/>
        </w:rPr>
        <w:t>làm đối tượng duyên cho mười ba thức trong mười sáu thức như</w:t>
      </w:r>
      <w:r>
        <w:rPr>
          <w:color w:val="231F20"/>
          <w:spacing w:val="-2"/>
        </w:rPr>
        <w:t> </w:t>
      </w:r>
      <w:r>
        <w:rPr>
          <w:color w:val="231F20"/>
        </w:rPr>
        <w:t>sau:</w:t>
      </w:r>
    </w:p>
    <w:p>
      <w:pPr>
        <w:pStyle w:val="ListParagraph"/>
        <w:numPr>
          <w:ilvl w:val="1"/>
          <w:numId w:val="45"/>
        </w:numPr>
        <w:tabs>
          <w:tab w:pos="1212" w:val="left" w:leader="none"/>
        </w:tabs>
        <w:spacing w:line="278" w:lineRule="auto" w:before="108"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Thức này ở cõi dục do kiến khổ đoạn trừ tất cả và do kiến tập đoạn trừ các tùy miên biến hành tùy</w:t>
      </w:r>
      <w:r>
        <w:rPr>
          <w:color w:val="231F20"/>
          <w:spacing w:val="-3"/>
          <w:sz w:val="26"/>
        </w:rPr>
        <w:t> </w:t>
      </w:r>
      <w:r>
        <w:rPr>
          <w:color w:val="231F20"/>
          <w:sz w:val="26"/>
        </w:rPr>
        <w:t>tăng.</w:t>
      </w:r>
    </w:p>
    <w:p>
      <w:pPr>
        <w:pStyle w:val="ListParagraph"/>
        <w:numPr>
          <w:ilvl w:val="1"/>
          <w:numId w:val="45"/>
        </w:numPr>
        <w:tabs>
          <w:tab w:pos="1217" w:val="left" w:leader="none"/>
        </w:tabs>
        <w:spacing w:line="278" w:lineRule="auto" w:before="111" w:after="0"/>
        <w:ind w:left="393" w:right="107" w:firstLine="566"/>
        <w:jc w:val="both"/>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 Thức này ở cõi dục do kiến tập đoạn trừ tất cả và </w:t>
      </w:r>
      <w:r>
        <w:rPr>
          <w:color w:val="231F20"/>
          <w:spacing w:val="-6"/>
          <w:sz w:val="26"/>
        </w:rPr>
        <w:t>do </w:t>
      </w:r>
      <w:r>
        <w:rPr>
          <w:color w:val="231F20"/>
          <w:sz w:val="26"/>
        </w:rPr>
        <w:t>kiến khổ đoạn trừ các tùy miên biến hành tùy tăng.</w:t>
      </w:r>
    </w:p>
    <w:p>
      <w:pPr>
        <w:pStyle w:val="ListParagraph"/>
        <w:numPr>
          <w:ilvl w:val="1"/>
          <w:numId w:val="45"/>
        </w:numPr>
        <w:tabs>
          <w:tab w:pos="1236" w:val="left" w:leader="none"/>
        </w:tabs>
        <w:spacing w:line="278" w:lineRule="auto" w:before="111" w:after="0"/>
        <w:ind w:left="393" w:right="108" w:firstLine="566"/>
        <w:jc w:val="both"/>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 Thức này ở cõi dục do kiến đạo đoạn trừ tất cả cùng các tùy miên biến hành tùy tăng.</w:t>
      </w:r>
    </w:p>
    <w:p>
      <w:pPr>
        <w:pStyle w:val="ListParagraph"/>
        <w:numPr>
          <w:ilvl w:val="1"/>
          <w:numId w:val="45"/>
        </w:numPr>
        <w:tabs>
          <w:tab w:pos="1228" w:val="left" w:leader="none"/>
        </w:tabs>
        <w:spacing w:line="278" w:lineRule="auto" w:before="111" w:after="0"/>
        <w:ind w:left="393" w:right="106" w:firstLine="566"/>
        <w:jc w:val="both"/>
        <w:rPr>
          <w:sz w:val="26"/>
        </w:rPr>
      </w:pPr>
      <w:r>
        <w:rPr>
          <w:color w:val="231F20"/>
          <w:sz w:val="26"/>
        </w:rPr>
        <w:t>Ở cõi dục do tu đạo đoạn trừ thức thiện, nhiễm ô và vô </w:t>
      </w:r>
      <w:r>
        <w:rPr>
          <w:color w:val="231F20"/>
          <w:spacing w:val="-4"/>
          <w:sz w:val="26"/>
        </w:rPr>
        <w:t>phú </w:t>
      </w:r>
      <w:r>
        <w:rPr>
          <w:color w:val="231F20"/>
          <w:sz w:val="26"/>
        </w:rPr>
        <w:t>vô</w:t>
      </w:r>
      <w:r>
        <w:rPr>
          <w:color w:val="231F20"/>
          <w:spacing w:val="-11"/>
          <w:sz w:val="26"/>
        </w:rPr>
        <w:t> </w:t>
      </w:r>
      <w:r>
        <w:rPr>
          <w:color w:val="231F20"/>
          <w:sz w:val="26"/>
        </w:rPr>
        <w:t>ký.</w:t>
      </w:r>
      <w:r>
        <w:rPr>
          <w:color w:val="231F20"/>
          <w:spacing w:val="-16"/>
          <w:sz w:val="26"/>
        </w:rPr>
        <w:t> </w:t>
      </w:r>
      <w:r>
        <w:rPr>
          <w:color w:val="231F20"/>
          <w:sz w:val="26"/>
        </w:rPr>
        <w:t>Thức</w:t>
      </w:r>
      <w:r>
        <w:rPr>
          <w:color w:val="231F20"/>
          <w:spacing w:val="-12"/>
          <w:sz w:val="26"/>
        </w:rPr>
        <w:t> </w:t>
      </w:r>
      <w:r>
        <w:rPr>
          <w:color w:val="231F20"/>
          <w:sz w:val="26"/>
        </w:rPr>
        <w:t>này</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do</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1"/>
          <w:sz w:val="26"/>
        </w:rPr>
        <w:t> </w:t>
      </w:r>
      <w:r>
        <w:rPr>
          <w:color w:val="231F20"/>
          <w:sz w:val="26"/>
        </w:rPr>
        <w:t>tất</w:t>
      </w:r>
      <w:r>
        <w:rPr>
          <w:color w:val="231F20"/>
          <w:spacing w:val="-12"/>
          <w:sz w:val="26"/>
        </w:rPr>
        <w:t> </w:t>
      </w:r>
      <w:r>
        <w:rPr>
          <w:color w:val="231F20"/>
          <w:sz w:val="26"/>
        </w:rPr>
        <w:t>cả</w:t>
      </w:r>
      <w:r>
        <w:rPr>
          <w:color w:val="231F20"/>
          <w:spacing w:val="-11"/>
          <w:sz w:val="26"/>
        </w:rPr>
        <w:t> </w:t>
      </w:r>
      <w:r>
        <w:rPr>
          <w:color w:val="231F20"/>
          <w:sz w:val="26"/>
        </w:rPr>
        <w:t>cùng</w:t>
      </w:r>
      <w:r>
        <w:rPr>
          <w:color w:val="231F20"/>
          <w:spacing w:val="-11"/>
          <w:sz w:val="26"/>
        </w:rPr>
        <w:t> </w:t>
      </w:r>
      <w:r>
        <w:rPr>
          <w:color w:val="231F20"/>
          <w:sz w:val="26"/>
        </w:rPr>
        <w:t>các</w:t>
      </w:r>
      <w:r>
        <w:rPr>
          <w:color w:val="231F20"/>
          <w:spacing w:val="-12"/>
          <w:sz w:val="26"/>
        </w:rPr>
        <w:t> </w:t>
      </w:r>
      <w:r>
        <w:rPr>
          <w:color w:val="231F20"/>
          <w:sz w:val="26"/>
        </w:rPr>
        <w:t>tùy</w:t>
      </w:r>
      <w:r>
        <w:rPr>
          <w:color w:val="231F20"/>
          <w:spacing w:val="-11"/>
          <w:sz w:val="26"/>
        </w:rPr>
        <w:t> </w:t>
      </w:r>
      <w:r>
        <w:rPr>
          <w:color w:val="231F20"/>
          <w:sz w:val="26"/>
        </w:rPr>
        <w:t>miên biến hành tùy tăng.</w:t>
      </w:r>
    </w:p>
    <w:p>
      <w:pPr>
        <w:pStyle w:val="BodyText"/>
        <w:spacing w:line="278" w:lineRule="auto" w:before="111"/>
        <w:ind w:right="108"/>
      </w:pPr>
      <w:r>
        <w:rPr>
          <w:color w:val="231F20"/>
        </w:rPr>
        <w:t>5 –&gt; 12. Như bốn bộ thức ở cõi dục, thì ở cõi sắc, vô sắc mỗi cõi đều có bốn bộ thức cũng như thế, hợp lại thành mười hai thức.</w:t>
      </w:r>
    </w:p>
    <w:p>
      <w:pPr>
        <w:pStyle w:val="BodyText"/>
        <w:spacing w:line="278" w:lineRule="auto" w:before="112"/>
        <w:ind w:right="106"/>
      </w:pPr>
      <w:r>
        <w:rPr>
          <w:color w:val="231F20"/>
        </w:rPr>
        <w:t>13.</w:t>
      </w:r>
      <w:r>
        <w:rPr>
          <w:color w:val="231F20"/>
          <w:spacing w:val="-47"/>
        </w:rPr>
        <w:t> </w:t>
      </w:r>
      <w:r>
        <w:rPr>
          <w:color w:val="231F20"/>
        </w:rPr>
        <w:t>Thức vô lậu tức là phẩm khổ tập đạo pháp loại trí, nên thức này không phải là tùy miên tùy tăng.</w:t>
      </w:r>
    </w:p>
    <w:p>
      <w:pPr>
        <w:pStyle w:val="BodyText"/>
        <w:spacing w:line="278" w:lineRule="auto" w:before="112"/>
        <w:ind w:right="107"/>
      </w:pPr>
      <w:r>
        <w:rPr>
          <w:color w:val="231F20"/>
        </w:rPr>
        <w:t>Do đó nói năm căn như tín v.v... duyên nơi thức ở cả ba cõi có bốn bộ là tùy miên tùy tăng.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Năm</w:t>
      </w:r>
      <w:r>
        <w:rPr>
          <w:color w:val="231F20"/>
          <w:spacing w:val="-17"/>
        </w:rPr>
        <w:t> </w:t>
      </w:r>
      <w:r>
        <w:rPr>
          <w:color w:val="231F20"/>
        </w:rPr>
        <w:t>căn</w:t>
      </w:r>
      <w:r>
        <w:rPr>
          <w:color w:val="231F20"/>
          <w:spacing w:val="-17"/>
        </w:rPr>
        <w:t> </w:t>
      </w:r>
      <w:r>
        <w:rPr>
          <w:color w:val="231F20"/>
        </w:rPr>
        <w:t>như</w:t>
      </w:r>
      <w:r>
        <w:rPr>
          <w:color w:val="231F20"/>
          <w:spacing w:val="-17"/>
        </w:rPr>
        <w:t> </w:t>
      </w:r>
      <w:r>
        <w:rPr>
          <w:color w:val="231F20"/>
        </w:rPr>
        <w:t>tín</w:t>
      </w:r>
      <w:r>
        <w:rPr>
          <w:color w:val="231F20"/>
          <w:spacing w:val="-17"/>
        </w:rPr>
        <w:t> </w:t>
      </w:r>
      <w:r>
        <w:rPr>
          <w:color w:val="231F20"/>
          <w:spacing w:val="-6"/>
        </w:rPr>
        <w:t>v.v...</w:t>
      </w:r>
      <w:r>
        <w:rPr>
          <w:color w:val="231F20"/>
          <w:spacing w:val="-17"/>
        </w:rPr>
        <w:t> </w:t>
      </w:r>
      <w:r>
        <w:rPr>
          <w:color w:val="231F20"/>
        </w:rPr>
        <w:t>duyên</w:t>
      </w:r>
      <w:r>
        <w:rPr>
          <w:color w:val="231F20"/>
          <w:spacing w:val="-17"/>
        </w:rPr>
        <w:t> </w:t>
      </w:r>
      <w:r>
        <w:rPr>
          <w:color w:val="231F20"/>
        </w:rPr>
        <w:t>nơi</w:t>
      </w:r>
      <w:r>
        <w:rPr>
          <w:color w:val="231F20"/>
          <w:spacing w:val="-17"/>
        </w:rPr>
        <w:t> </w:t>
      </w:r>
      <w:r>
        <w:rPr>
          <w:color w:val="231F20"/>
        </w:rPr>
        <w:t>thức</w:t>
      </w:r>
      <w:r>
        <w:rPr>
          <w:color w:val="231F20"/>
          <w:spacing w:val="-17"/>
        </w:rPr>
        <w:t> </w:t>
      </w:r>
      <w:r>
        <w:rPr>
          <w:color w:val="231F20"/>
        </w:rPr>
        <w:t>cũng</w:t>
      </w:r>
      <w:r>
        <w:rPr>
          <w:color w:val="231F20"/>
          <w:spacing w:val="-17"/>
        </w:rPr>
        <w:t> </w:t>
      </w:r>
      <w:r>
        <w:rPr>
          <w:color w:val="231F20"/>
        </w:rPr>
        <w:t>làm</w:t>
      </w:r>
      <w:r>
        <w:rPr>
          <w:color w:val="231F20"/>
          <w:spacing w:val="-17"/>
        </w:rPr>
        <w:t> </w:t>
      </w:r>
      <w:r>
        <w:rPr>
          <w:color w:val="231F20"/>
        </w:rPr>
        <w:t>đối</w:t>
      </w:r>
      <w:r>
        <w:rPr>
          <w:color w:val="231F20"/>
          <w:spacing w:val="-17"/>
        </w:rPr>
        <w:t> </w:t>
      </w:r>
      <w:r>
        <w:rPr>
          <w:color w:val="231F20"/>
        </w:rPr>
        <w:t>tượng</w:t>
      </w:r>
      <w:r>
        <w:rPr>
          <w:color w:val="231F20"/>
          <w:spacing w:val="-17"/>
        </w:rPr>
        <w:t> </w:t>
      </w:r>
      <w:r>
        <w:rPr>
          <w:color w:val="231F20"/>
        </w:rPr>
        <w:t>duyên cho mười ba thức trong mười sáu thức như</w:t>
      </w:r>
      <w:r>
        <w:rPr>
          <w:color w:val="231F20"/>
          <w:spacing w:val="-3"/>
        </w:rPr>
        <w:t> </w:t>
      </w:r>
      <w:r>
        <w:rPr>
          <w:color w:val="231F20"/>
        </w:rPr>
        <w:t>sau:</w:t>
      </w:r>
    </w:p>
    <w:p>
      <w:pPr>
        <w:pStyle w:val="ListParagraph"/>
        <w:numPr>
          <w:ilvl w:val="0"/>
          <w:numId w:val="46"/>
        </w:numPr>
        <w:tabs>
          <w:tab w:pos="932" w:val="left" w:leader="none"/>
        </w:tabs>
        <w:spacing w:line="273" w:lineRule="auto" w:before="112" w:after="0"/>
        <w:ind w:left="110" w:right="392" w:firstLine="566"/>
        <w:jc w:val="both"/>
        <w:rPr>
          <w:sz w:val="26"/>
        </w:rPr>
      </w:pP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do</w:t>
      </w:r>
      <w:r>
        <w:rPr>
          <w:color w:val="231F20"/>
          <w:spacing w:val="-6"/>
          <w:sz w:val="26"/>
        </w:rPr>
        <w:t> </w:t>
      </w:r>
      <w:r>
        <w:rPr>
          <w:color w:val="231F20"/>
          <w:spacing w:val="-3"/>
          <w:sz w:val="26"/>
        </w:rPr>
        <w:t>kiến</w:t>
      </w:r>
      <w:r>
        <w:rPr>
          <w:color w:val="231F20"/>
          <w:spacing w:val="-7"/>
          <w:sz w:val="26"/>
        </w:rPr>
        <w:t> </w:t>
      </w:r>
      <w:r>
        <w:rPr>
          <w:color w:val="231F20"/>
          <w:sz w:val="26"/>
        </w:rPr>
        <w:t>khổ</w:t>
      </w:r>
      <w:r>
        <w:rPr>
          <w:color w:val="231F20"/>
          <w:spacing w:val="-6"/>
          <w:sz w:val="26"/>
        </w:rPr>
        <w:t> </w:t>
      </w:r>
      <w:r>
        <w:rPr>
          <w:color w:val="231F20"/>
          <w:spacing w:val="-3"/>
          <w:sz w:val="26"/>
        </w:rPr>
        <w:t>đoạn</w:t>
      </w:r>
      <w:r>
        <w:rPr>
          <w:color w:val="231F20"/>
          <w:spacing w:val="-7"/>
          <w:sz w:val="26"/>
        </w:rPr>
        <w:t> </w:t>
      </w:r>
      <w:r>
        <w:rPr>
          <w:color w:val="231F20"/>
          <w:sz w:val="26"/>
        </w:rPr>
        <w:t>trừ</w:t>
      </w:r>
      <w:r>
        <w:rPr>
          <w:color w:val="231F20"/>
          <w:spacing w:val="-6"/>
          <w:sz w:val="26"/>
        </w:rPr>
        <w:t> </w:t>
      </w:r>
      <w:r>
        <w:rPr>
          <w:color w:val="231F20"/>
          <w:sz w:val="26"/>
        </w:rPr>
        <w:t>tất</w:t>
      </w:r>
      <w:r>
        <w:rPr>
          <w:color w:val="231F20"/>
          <w:spacing w:val="-7"/>
          <w:sz w:val="26"/>
        </w:rPr>
        <w:t> </w:t>
      </w:r>
      <w:r>
        <w:rPr>
          <w:color w:val="231F20"/>
          <w:sz w:val="26"/>
        </w:rPr>
        <w:t>cả</w:t>
      </w:r>
      <w:r>
        <w:rPr>
          <w:color w:val="231F20"/>
          <w:spacing w:val="-6"/>
          <w:sz w:val="26"/>
        </w:rPr>
        <w:t> </w:t>
      </w:r>
      <w:r>
        <w:rPr>
          <w:color w:val="231F20"/>
          <w:sz w:val="26"/>
        </w:rPr>
        <w:t>các</w:t>
      </w:r>
      <w:r>
        <w:rPr>
          <w:color w:val="231F20"/>
          <w:spacing w:val="-7"/>
          <w:sz w:val="26"/>
        </w:rPr>
        <w:t> </w:t>
      </w:r>
      <w:r>
        <w:rPr>
          <w:color w:val="231F20"/>
          <w:sz w:val="26"/>
        </w:rPr>
        <w:t>tùy</w:t>
      </w:r>
      <w:r>
        <w:rPr>
          <w:color w:val="231F20"/>
          <w:spacing w:val="-6"/>
          <w:sz w:val="26"/>
        </w:rPr>
        <w:t> </w:t>
      </w:r>
      <w:r>
        <w:rPr>
          <w:color w:val="231F20"/>
          <w:spacing w:val="-3"/>
          <w:sz w:val="26"/>
        </w:rPr>
        <w:t>miên</w:t>
      </w:r>
      <w:r>
        <w:rPr>
          <w:color w:val="231F20"/>
          <w:spacing w:val="-7"/>
          <w:sz w:val="26"/>
        </w:rPr>
        <w:t> </w:t>
      </w:r>
      <w:r>
        <w:rPr>
          <w:color w:val="231F20"/>
          <w:spacing w:val="-3"/>
          <w:sz w:val="26"/>
        </w:rPr>
        <w:t>tương</w:t>
      </w:r>
      <w:r>
        <w:rPr>
          <w:color w:val="231F20"/>
          <w:spacing w:val="-6"/>
          <w:sz w:val="26"/>
        </w:rPr>
        <w:t> </w:t>
      </w:r>
      <w:r>
        <w:rPr>
          <w:color w:val="231F20"/>
          <w:spacing w:val="-3"/>
          <w:sz w:val="26"/>
        </w:rPr>
        <w:t>ưng </w:t>
      </w:r>
      <w:r>
        <w:rPr>
          <w:color w:val="231F20"/>
          <w:sz w:val="26"/>
        </w:rPr>
        <w:t>với </w:t>
      </w:r>
      <w:r>
        <w:rPr>
          <w:color w:val="231F20"/>
          <w:spacing w:val="-3"/>
          <w:sz w:val="26"/>
        </w:rPr>
        <w:t>thức. </w:t>
      </w:r>
      <w:r>
        <w:rPr>
          <w:color w:val="231F20"/>
          <w:sz w:val="26"/>
        </w:rPr>
        <w:t>Năm căn như tín </w:t>
      </w:r>
      <w:r>
        <w:rPr>
          <w:color w:val="231F20"/>
          <w:spacing w:val="-9"/>
          <w:sz w:val="26"/>
        </w:rPr>
        <w:t>v.v... </w:t>
      </w:r>
      <w:r>
        <w:rPr>
          <w:color w:val="231F20"/>
          <w:sz w:val="26"/>
        </w:rPr>
        <w:t>này </w:t>
      </w:r>
      <w:r>
        <w:rPr>
          <w:color w:val="231F20"/>
          <w:spacing w:val="-3"/>
          <w:sz w:val="26"/>
        </w:rPr>
        <w:t>duyên </w:t>
      </w:r>
      <w:r>
        <w:rPr>
          <w:color w:val="231F20"/>
          <w:sz w:val="26"/>
        </w:rPr>
        <w:t>nơi </w:t>
      </w:r>
      <w:r>
        <w:rPr>
          <w:color w:val="231F20"/>
          <w:spacing w:val="-3"/>
          <w:sz w:val="26"/>
        </w:rPr>
        <w:t>thức duyên, duyên nơi </w:t>
      </w:r>
      <w:r>
        <w:rPr>
          <w:color w:val="231F20"/>
          <w:sz w:val="26"/>
        </w:rPr>
        <w:t>năm</w:t>
      </w:r>
      <w:r>
        <w:rPr>
          <w:color w:val="231F20"/>
          <w:spacing w:val="-11"/>
          <w:sz w:val="26"/>
        </w:rPr>
        <w:t> </w:t>
      </w:r>
      <w:r>
        <w:rPr>
          <w:color w:val="231F20"/>
          <w:sz w:val="26"/>
        </w:rPr>
        <w:t>căn</w:t>
      </w:r>
      <w:r>
        <w:rPr>
          <w:color w:val="231F20"/>
          <w:spacing w:val="-9"/>
          <w:sz w:val="26"/>
        </w:rPr>
        <w:t> </w:t>
      </w:r>
      <w:r>
        <w:rPr>
          <w:color w:val="231F20"/>
          <w:sz w:val="26"/>
        </w:rPr>
        <w:t>như</w:t>
      </w:r>
      <w:r>
        <w:rPr>
          <w:color w:val="231F20"/>
          <w:spacing w:val="-10"/>
          <w:sz w:val="26"/>
        </w:rPr>
        <w:t> </w:t>
      </w:r>
      <w:r>
        <w:rPr>
          <w:color w:val="231F20"/>
          <w:sz w:val="26"/>
        </w:rPr>
        <w:t>tín</w:t>
      </w:r>
      <w:r>
        <w:rPr>
          <w:color w:val="231F20"/>
          <w:spacing w:val="-10"/>
          <w:sz w:val="26"/>
        </w:rPr>
        <w:t> </w:t>
      </w:r>
      <w:r>
        <w:rPr>
          <w:color w:val="231F20"/>
          <w:spacing w:val="-9"/>
          <w:sz w:val="26"/>
        </w:rPr>
        <w:t>v.v... </w:t>
      </w:r>
      <w:r>
        <w:rPr>
          <w:color w:val="231F20"/>
          <w:spacing w:val="-3"/>
          <w:sz w:val="26"/>
        </w:rPr>
        <w:t>duyên</w:t>
      </w:r>
      <w:r>
        <w:rPr>
          <w:color w:val="231F20"/>
          <w:spacing w:val="-11"/>
          <w:sz w:val="26"/>
        </w:rPr>
        <w:t> </w:t>
      </w:r>
      <w:r>
        <w:rPr>
          <w:color w:val="231F20"/>
          <w:spacing w:val="-3"/>
          <w:sz w:val="26"/>
        </w:rPr>
        <w:t>theo</w:t>
      </w:r>
      <w:r>
        <w:rPr>
          <w:color w:val="231F20"/>
          <w:spacing w:val="-9"/>
          <w:sz w:val="26"/>
        </w:rPr>
        <w:t> </w:t>
      </w:r>
      <w:r>
        <w:rPr>
          <w:color w:val="231F20"/>
          <w:sz w:val="26"/>
        </w:rPr>
        <w:t>bộ</w:t>
      </w:r>
      <w:r>
        <w:rPr>
          <w:color w:val="231F20"/>
          <w:spacing w:val="-10"/>
          <w:sz w:val="26"/>
        </w:rPr>
        <w:t> </w:t>
      </w:r>
      <w:r>
        <w:rPr>
          <w:color w:val="231F20"/>
          <w:sz w:val="26"/>
        </w:rPr>
        <w:t>của</w:t>
      </w:r>
      <w:r>
        <w:rPr>
          <w:color w:val="231F20"/>
          <w:spacing w:val="-9"/>
          <w:sz w:val="26"/>
        </w:rPr>
        <w:t> </w:t>
      </w:r>
      <w:r>
        <w:rPr>
          <w:color w:val="231F20"/>
          <w:spacing w:val="-3"/>
          <w:sz w:val="26"/>
        </w:rPr>
        <w:t>mình,</w:t>
      </w:r>
      <w:r>
        <w:rPr>
          <w:color w:val="231F20"/>
          <w:spacing w:val="-10"/>
          <w:sz w:val="26"/>
        </w:rPr>
        <w:t> </w:t>
      </w:r>
      <w:r>
        <w:rPr>
          <w:color w:val="231F20"/>
          <w:sz w:val="26"/>
        </w:rPr>
        <w:t>bộ</w:t>
      </w:r>
      <w:r>
        <w:rPr>
          <w:color w:val="231F20"/>
          <w:spacing w:val="-9"/>
          <w:sz w:val="26"/>
        </w:rPr>
        <w:t> </w:t>
      </w:r>
      <w:r>
        <w:rPr>
          <w:color w:val="231F20"/>
          <w:sz w:val="26"/>
        </w:rPr>
        <w:t>của</w:t>
      </w:r>
      <w:r>
        <w:rPr>
          <w:color w:val="231F20"/>
          <w:spacing w:val="-10"/>
          <w:sz w:val="26"/>
        </w:rPr>
        <w:t> </w:t>
      </w:r>
      <w:r>
        <w:rPr>
          <w:color w:val="231F20"/>
          <w:spacing w:val="-3"/>
          <w:sz w:val="26"/>
        </w:rPr>
        <w:t>người</w:t>
      </w:r>
      <w:r>
        <w:rPr>
          <w:color w:val="231F20"/>
          <w:spacing w:val="-9"/>
          <w:sz w:val="26"/>
        </w:rPr>
        <w:t> </w:t>
      </w:r>
      <w:r>
        <w:rPr>
          <w:color w:val="231F20"/>
          <w:spacing w:val="-3"/>
          <w:sz w:val="26"/>
        </w:rPr>
        <w:t>khác,</w:t>
      </w:r>
      <w:r>
        <w:rPr>
          <w:color w:val="231F20"/>
          <w:spacing w:val="-11"/>
          <w:sz w:val="26"/>
        </w:rPr>
        <w:t> </w:t>
      </w:r>
      <w:r>
        <w:rPr>
          <w:color w:val="231F20"/>
          <w:spacing w:val="-3"/>
          <w:sz w:val="26"/>
        </w:rPr>
        <w:t>tùy </w:t>
      </w:r>
      <w:r>
        <w:rPr>
          <w:color w:val="231F20"/>
          <w:sz w:val="26"/>
        </w:rPr>
        <w:t>chỗ </w:t>
      </w:r>
      <w:r>
        <w:rPr>
          <w:color w:val="231F20"/>
          <w:spacing w:val="-3"/>
          <w:sz w:val="26"/>
        </w:rPr>
        <w:t>thích </w:t>
      </w:r>
      <w:r>
        <w:rPr>
          <w:color w:val="231F20"/>
          <w:sz w:val="26"/>
        </w:rPr>
        <w:t>ứng nơi </w:t>
      </w:r>
      <w:r>
        <w:rPr>
          <w:color w:val="231F20"/>
          <w:spacing w:val="-3"/>
          <w:sz w:val="26"/>
        </w:rPr>
        <w:t>thức </w:t>
      </w:r>
      <w:r>
        <w:rPr>
          <w:color w:val="231F20"/>
          <w:sz w:val="26"/>
        </w:rPr>
        <w:t>hữu </w:t>
      </w:r>
      <w:r>
        <w:rPr>
          <w:color w:val="231F20"/>
          <w:spacing w:val="-3"/>
          <w:sz w:val="26"/>
        </w:rPr>
        <w:t>lậu, </w:t>
      </w:r>
      <w:r>
        <w:rPr>
          <w:color w:val="231F20"/>
          <w:sz w:val="26"/>
        </w:rPr>
        <w:t>nên </w:t>
      </w:r>
      <w:r>
        <w:rPr>
          <w:color w:val="231F20"/>
          <w:spacing w:val="-3"/>
          <w:sz w:val="26"/>
        </w:rPr>
        <w:t>thức </w:t>
      </w:r>
      <w:r>
        <w:rPr>
          <w:color w:val="231F20"/>
          <w:sz w:val="26"/>
        </w:rPr>
        <w:t>này ở cõi dục do </w:t>
      </w:r>
      <w:r>
        <w:rPr>
          <w:color w:val="231F20"/>
          <w:spacing w:val="-3"/>
          <w:sz w:val="26"/>
        </w:rPr>
        <w:t>kiến khổ đoạn</w:t>
      </w:r>
      <w:r>
        <w:rPr>
          <w:color w:val="231F20"/>
          <w:spacing w:val="-16"/>
          <w:sz w:val="26"/>
        </w:rPr>
        <w:t> </w:t>
      </w:r>
      <w:r>
        <w:rPr>
          <w:color w:val="231F20"/>
          <w:sz w:val="26"/>
        </w:rPr>
        <w:t>trừ</w:t>
      </w:r>
      <w:r>
        <w:rPr>
          <w:color w:val="231F20"/>
          <w:spacing w:val="-16"/>
          <w:sz w:val="26"/>
        </w:rPr>
        <w:t> </w:t>
      </w:r>
      <w:r>
        <w:rPr>
          <w:color w:val="231F20"/>
          <w:sz w:val="26"/>
        </w:rPr>
        <w:t>tất</w:t>
      </w:r>
      <w:r>
        <w:rPr>
          <w:color w:val="231F20"/>
          <w:spacing w:val="-16"/>
          <w:sz w:val="26"/>
        </w:rPr>
        <w:t> </w:t>
      </w:r>
      <w:r>
        <w:rPr>
          <w:color w:val="231F20"/>
          <w:sz w:val="26"/>
        </w:rPr>
        <w:t>cả</w:t>
      </w:r>
      <w:r>
        <w:rPr>
          <w:color w:val="231F20"/>
          <w:spacing w:val="-16"/>
          <w:sz w:val="26"/>
        </w:rPr>
        <w:t> </w:t>
      </w:r>
      <w:r>
        <w:rPr>
          <w:color w:val="231F20"/>
          <w:sz w:val="26"/>
        </w:rPr>
        <w:t>và</w:t>
      </w:r>
      <w:r>
        <w:rPr>
          <w:color w:val="231F20"/>
          <w:spacing w:val="-16"/>
          <w:sz w:val="26"/>
        </w:rPr>
        <w:t> </w:t>
      </w:r>
      <w:r>
        <w:rPr>
          <w:color w:val="231F20"/>
          <w:sz w:val="26"/>
        </w:rPr>
        <w:t>do</w:t>
      </w:r>
      <w:r>
        <w:rPr>
          <w:color w:val="231F20"/>
          <w:spacing w:val="-16"/>
          <w:sz w:val="26"/>
        </w:rPr>
        <w:t> </w:t>
      </w:r>
      <w:r>
        <w:rPr>
          <w:color w:val="231F20"/>
          <w:spacing w:val="-3"/>
          <w:sz w:val="26"/>
        </w:rPr>
        <w:t>kiến</w:t>
      </w:r>
      <w:r>
        <w:rPr>
          <w:color w:val="231F20"/>
          <w:spacing w:val="-16"/>
          <w:sz w:val="26"/>
        </w:rPr>
        <w:t> </w:t>
      </w:r>
      <w:r>
        <w:rPr>
          <w:color w:val="231F20"/>
          <w:sz w:val="26"/>
        </w:rPr>
        <w:t>tập</w:t>
      </w:r>
      <w:r>
        <w:rPr>
          <w:color w:val="231F20"/>
          <w:spacing w:val="-17"/>
          <w:sz w:val="26"/>
        </w:rPr>
        <w:t> </w:t>
      </w:r>
      <w:r>
        <w:rPr>
          <w:color w:val="231F20"/>
          <w:spacing w:val="-3"/>
          <w:sz w:val="26"/>
        </w:rPr>
        <w:t>đoạn</w:t>
      </w:r>
      <w:r>
        <w:rPr>
          <w:color w:val="231F20"/>
          <w:spacing w:val="-16"/>
          <w:sz w:val="26"/>
        </w:rPr>
        <w:t> </w:t>
      </w:r>
      <w:r>
        <w:rPr>
          <w:color w:val="231F20"/>
          <w:sz w:val="26"/>
        </w:rPr>
        <w:t>trừ</w:t>
      </w:r>
      <w:r>
        <w:rPr>
          <w:color w:val="231F20"/>
          <w:spacing w:val="-16"/>
          <w:sz w:val="26"/>
        </w:rPr>
        <w:t> </w:t>
      </w:r>
      <w:r>
        <w:rPr>
          <w:color w:val="231F20"/>
          <w:sz w:val="26"/>
        </w:rPr>
        <w:t>các</w:t>
      </w:r>
      <w:r>
        <w:rPr>
          <w:color w:val="231F20"/>
          <w:spacing w:val="-16"/>
          <w:sz w:val="26"/>
        </w:rPr>
        <w:t> </w:t>
      </w:r>
      <w:r>
        <w:rPr>
          <w:color w:val="231F20"/>
          <w:sz w:val="26"/>
        </w:rPr>
        <w:t>tùy</w:t>
      </w:r>
      <w:r>
        <w:rPr>
          <w:color w:val="231F20"/>
          <w:spacing w:val="-16"/>
          <w:sz w:val="26"/>
        </w:rPr>
        <w:t> </w:t>
      </w:r>
      <w:r>
        <w:rPr>
          <w:color w:val="231F20"/>
          <w:spacing w:val="-3"/>
          <w:sz w:val="26"/>
        </w:rPr>
        <w:t>miên</w:t>
      </w:r>
      <w:r>
        <w:rPr>
          <w:color w:val="231F20"/>
          <w:spacing w:val="-16"/>
          <w:sz w:val="26"/>
        </w:rPr>
        <w:t> </w:t>
      </w:r>
      <w:r>
        <w:rPr>
          <w:color w:val="231F20"/>
          <w:spacing w:val="-3"/>
          <w:sz w:val="26"/>
        </w:rPr>
        <w:t>biến</w:t>
      </w:r>
      <w:r>
        <w:rPr>
          <w:color w:val="231F20"/>
          <w:spacing w:val="-16"/>
          <w:sz w:val="26"/>
        </w:rPr>
        <w:t> </w:t>
      </w:r>
      <w:r>
        <w:rPr>
          <w:color w:val="231F20"/>
          <w:spacing w:val="-3"/>
          <w:sz w:val="26"/>
        </w:rPr>
        <w:t>hành</w:t>
      </w:r>
      <w:r>
        <w:rPr>
          <w:color w:val="231F20"/>
          <w:spacing w:val="-16"/>
          <w:sz w:val="26"/>
        </w:rPr>
        <w:t> </w:t>
      </w:r>
      <w:r>
        <w:rPr>
          <w:color w:val="231F20"/>
          <w:sz w:val="26"/>
        </w:rPr>
        <w:t>tùy</w:t>
      </w:r>
      <w:r>
        <w:rPr>
          <w:color w:val="231F20"/>
          <w:spacing w:val="-16"/>
          <w:sz w:val="26"/>
        </w:rPr>
        <w:t> </w:t>
      </w:r>
      <w:r>
        <w:rPr>
          <w:color w:val="231F20"/>
          <w:spacing w:val="-3"/>
          <w:sz w:val="26"/>
        </w:rPr>
        <w:t>tăng.</w:t>
      </w:r>
    </w:p>
    <w:p>
      <w:pPr>
        <w:pStyle w:val="ListParagraph"/>
        <w:numPr>
          <w:ilvl w:val="0"/>
          <w:numId w:val="46"/>
        </w:numPr>
        <w:tabs>
          <w:tab w:pos="937" w:val="left" w:leader="none"/>
        </w:tabs>
        <w:spacing w:line="273" w:lineRule="auto" w:before="109" w:after="0"/>
        <w:ind w:left="110" w:right="393" w:firstLine="566"/>
        <w:jc w:val="both"/>
        <w:rPr>
          <w:sz w:val="26"/>
        </w:rPr>
      </w:pPr>
      <w:r>
        <w:rPr>
          <w:color w:val="231F20"/>
          <w:sz w:val="26"/>
        </w:rPr>
        <w:t>Ở </w:t>
      </w:r>
      <w:r>
        <w:rPr>
          <w:color w:val="231F20"/>
          <w:spacing w:val="-3"/>
          <w:sz w:val="26"/>
        </w:rPr>
        <w:t>cõi dục </w:t>
      </w:r>
      <w:r>
        <w:rPr>
          <w:color w:val="231F20"/>
          <w:sz w:val="26"/>
        </w:rPr>
        <w:t>do </w:t>
      </w:r>
      <w:r>
        <w:rPr>
          <w:color w:val="231F20"/>
          <w:spacing w:val="-3"/>
          <w:sz w:val="26"/>
        </w:rPr>
        <w:t>kiến tập đoạn trừ tất </w:t>
      </w:r>
      <w:r>
        <w:rPr>
          <w:color w:val="231F20"/>
          <w:sz w:val="26"/>
        </w:rPr>
        <w:t>cả </w:t>
      </w:r>
      <w:r>
        <w:rPr>
          <w:color w:val="231F20"/>
          <w:spacing w:val="-3"/>
          <w:sz w:val="26"/>
        </w:rPr>
        <w:t>các tùy miên </w:t>
      </w:r>
      <w:r>
        <w:rPr>
          <w:color w:val="231F20"/>
          <w:spacing w:val="-4"/>
          <w:sz w:val="26"/>
        </w:rPr>
        <w:t>tương ưng </w:t>
      </w:r>
      <w:r>
        <w:rPr>
          <w:color w:val="231F20"/>
          <w:spacing w:val="-3"/>
          <w:sz w:val="26"/>
        </w:rPr>
        <w:t>với </w:t>
      </w:r>
      <w:r>
        <w:rPr>
          <w:color w:val="231F20"/>
          <w:spacing w:val="-4"/>
          <w:sz w:val="26"/>
        </w:rPr>
        <w:t>thức. </w:t>
      </w:r>
      <w:r>
        <w:rPr>
          <w:color w:val="231F20"/>
          <w:spacing w:val="-3"/>
          <w:sz w:val="26"/>
        </w:rPr>
        <w:t>Năm căn như tín </w:t>
      </w:r>
      <w:r>
        <w:rPr>
          <w:color w:val="231F20"/>
          <w:spacing w:val="-9"/>
          <w:sz w:val="26"/>
        </w:rPr>
        <w:t>v.v... </w:t>
      </w:r>
      <w:r>
        <w:rPr>
          <w:color w:val="231F20"/>
          <w:spacing w:val="-3"/>
          <w:sz w:val="26"/>
        </w:rPr>
        <w:t>này </w:t>
      </w:r>
      <w:r>
        <w:rPr>
          <w:color w:val="231F20"/>
          <w:spacing w:val="-4"/>
          <w:sz w:val="26"/>
        </w:rPr>
        <w:t>duyên </w:t>
      </w:r>
      <w:r>
        <w:rPr>
          <w:color w:val="231F20"/>
          <w:spacing w:val="-3"/>
          <w:sz w:val="26"/>
        </w:rPr>
        <w:t>nơi thức </w:t>
      </w:r>
      <w:r>
        <w:rPr>
          <w:color w:val="231F20"/>
          <w:spacing w:val="-4"/>
          <w:sz w:val="26"/>
        </w:rPr>
        <w:t>duyên, duyên nơi </w:t>
      </w:r>
      <w:r>
        <w:rPr>
          <w:color w:val="231F20"/>
          <w:spacing w:val="-3"/>
          <w:sz w:val="26"/>
        </w:rPr>
        <w:t>năm căn như tín </w:t>
      </w:r>
      <w:r>
        <w:rPr>
          <w:color w:val="231F20"/>
          <w:spacing w:val="-9"/>
          <w:sz w:val="26"/>
        </w:rPr>
        <w:t>v.v... </w:t>
      </w:r>
      <w:r>
        <w:rPr>
          <w:color w:val="231F20"/>
          <w:spacing w:val="-4"/>
          <w:sz w:val="26"/>
        </w:rPr>
        <w:t>duyên </w:t>
      </w:r>
      <w:r>
        <w:rPr>
          <w:color w:val="231F20"/>
          <w:spacing w:val="-3"/>
          <w:sz w:val="26"/>
        </w:rPr>
        <w:t>theo </w:t>
      </w:r>
      <w:r>
        <w:rPr>
          <w:color w:val="231F20"/>
          <w:sz w:val="26"/>
        </w:rPr>
        <w:t>bộ </w:t>
      </w:r>
      <w:r>
        <w:rPr>
          <w:color w:val="231F20"/>
          <w:spacing w:val="-3"/>
          <w:sz w:val="26"/>
        </w:rPr>
        <w:t>của </w:t>
      </w:r>
      <w:r>
        <w:rPr>
          <w:color w:val="231F20"/>
          <w:spacing w:val="-4"/>
          <w:sz w:val="26"/>
        </w:rPr>
        <w:t>mình, </w:t>
      </w:r>
      <w:r>
        <w:rPr>
          <w:color w:val="231F20"/>
          <w:sz w:val="26"/>
        </w:rPr>
        <w:t>bộ </w:t>
      </w:r>
      <w:r>
        <w:rPr>
          <w:color w:val="231F20"/>
          <w:spacing w:val="-3"/>
          <w:sz w:val="26"/>
        </w:rPr>
        <w:t>của </w:t>
      </w:r>
      <w:r>
        <w:rPr>
          <w:color w:val="231F20"/>
          <w:spacing w:val="-4"/>
          <w:sz w:val="26"/>
        </w:rPr>
        <w:t>người khác, tùy </w:t>
      </w:r>
      <w:r>
        <w:rPr>
          <w:color w:val="231F20"/>
          <w:spacing w:val="-3"/>
          <w:sz w:val="26"/>
        </w:rPr>
        <w:t>chỗ</w:t>
      </w:r>
      <w:r>
        <w:rPr>
          <w:color w:val="231F20"/>
          <w:spacing w:val="-18"/>
          <w:sz w:val="26"/>
        </w:rPr>
        <w:t> </w:t>
      </w:r>
      <w:r>
        <w:rPr>
          <w:color w:val="231F20"/>
          <w:spacing w:val="-4"/>
          <w:sz w:val="26"/>
        </w:rPr>
        <w:t>thích</w:t>
      </w:r>
      <w:r>
        <w:rPr>
          <w:color w:val="231F20"/>
          <w:spacing w:val="-17"/>
          <w:sz w:val="26"/>
        </w:rPr>
        <w:t> </w:t>
      </w:r>
      <w:r>
        <w:rPr>
          <w:color w:val="231F20"/>
          <w:spacing w:val="-3"/>
          <w:sz w:val="26"/>
        </w:rPr>
        <w:t>ứng</w:t>
      </w:r>
      <w:r>
        <w:rPr>
          <w:color w:val="231F20"/>
          <w:spacing w:val="-18"/>
          <w:sz w:val="26"/>
        </w:rPr>
        <w:t> </w:t>
      </w:r>
      <w:r>
        <w:rPr>
          <w:color w:val="231F20"/>
          <w:spacing w:val="-3"/>
          <w:sz w:val="26"/>
        </w:rPr>
        <w:t>nơi</w:t>
      </w:r>
      <w:r>
        <w:rPr>
          <w:color w:val="231F20"/>
          <w:spacing w:val="-17"/>
          <w:sz w:val="26"/>
        </w:rPr>
        <w:t> </w:t>
      </w:r>
      <w:r>
        <w:rPr>
          <w:color w:val="231F20"/>
          <w:spacing w:val="-3"/>
          <w:sz w:val="26"/>
        </w:rPr>
        <w:t>thức</w:t>
      </w:r>
      <w:r>
        <w:rPr>
          <w:color w:val="231F20"/>
          <w:spacing w:val="-18"/>
          <w:sz w:val="26"/>
        </w:rPr>
        <w:t> </w:t>
      </w:r>
      <w:r>
        <w:rPr>
          <w:color w:val="231F20"/>
          <w:spacing w:val="-3"/>
          <w:sz w:val="26"/>
        </w:rPr>
        <w:t>hữu</w:t>
      </w:r>
      <w:r>
        <w:rPr>
          <w:color w:val="231F20"/>
          <w:spacing w:val="-17"/>
          <w:sz w:val="26"/>
        </w:rPr>
        <w:t> </w:t>
      </w:r>
      <w:r>
        <w:rPr>
          <w:color w:val="231F20"/>
          <w:spacing w:val="-3"/>
          <w:sz w:val="26"/>
        </w:rPr>
        <w:t>lậu,</w:t>
      </w:r>
      <w:r>
        <w:rPr>
          <w:color w:val="231F20"/>
          <w:spacing w:val="-18"/>
          <w:sz w:val="26"/>
        </w:rPr>
        <w:t> </w:t>
      </w:r>
      <w:r>
        <w:rPr>
          <w:color w:val="231F20"/>
          <w:spacing w:val="-3"/>
          <w:sz w:val="26"/>
        </w:rPr>
        <w:t>nên</w:t>
      </w:r>
      <w:r>
        <w:rPr>
          <w:color w:val="231F20"/>
          <w:spacing w:val="-17"/>
          <w:sz w:val="26"/>
        </w:rPr>
        <w:t> </w:t>
      </w:r>
      <w:r>
        <w:rPr>
          <w:color w:val="231F20"/>
          <w:spacing w:val="-3"/>
          <w:sz w:val="26"/>
        </w:rPr>
        <w:t>thức</w:t>
      </w:r>
      <w:r>
        <w:rPr>
          <w:color w:val="231F20"/>
          <w:spacing w:val="-18"/>
          <w:sz w:val="26"/>
        </w:rPr>
        <w:t> </w:t>
      </w:r>
      <w:r>
        <w:rPr>
          <w:color w:val="231F20"/>
          <w:spacing w:val="-3"/>
          <w:sz w:val="26"/>
        </w:rPr>
        <w:t>này</w:t>
      </w:r>
      <w:r>
        <w:rPr>
          <w:color w:val="231F20"/>
          <w:spacing w:val="-17"/>
          <w:sz w:val="26"/>
        </w:rPr>
        <w:t> </w:t>
      </w:r>
      <w:r>
        <w:rPr>
          <w:color w:val="231F20"/>
          <w:sz w:val="26"/>
        </w:rPr>
        <w:t>ở</w:t>
      </w:r>
      <w:r>
        <w:rPr>
          <w:color w:val="231F20"/>
          <w:spacing w:val="-18"/>
          <w:sz w:val="26"/>
        </w:rPr>
        <w:t> </w:t>
      </w:r>
      <w:r>
        <w:rPr>
          <w:color w:val="231F20"/>
          <w:spacing w:val="-3"/>
          <w:sz w:val="26"/>
        </w:rPr>
        <w:t>cõi</w:t>
      </w:r>
      <w:r>
        <w:rPr>
          <w:color w:val="231F20"/>
          <w:spacing w:val="-17"/>
          <w:sz w:val="26"/>
        </w:rPr>
        <w:t> </w:t>
      </w:r>
      <w:r>
        <w:rPr>
          <w:color w:val="231F20"/>
          <w:spacing w:val="-3"/>
          <w:sz w:val="26"/>
        </w:rPr>
        <w:t>dục</w:t>
      </w:r>
      <w:r>
        <w:rPr>
          <w:color w:val="231F20"/>
          <w:spacing w:val="-18"/>
          <w:sz w:val="26"/>
        </w:rPr>
        <w:t> </w:t>
      </w:r>
      <w:r>
        <w:rPr>
          <w:color w:val="231F20"/>
          <w:sz w:val="26"/>
        </w:rPr>
        <w:t>do</w:t>
      </w:r>
      <w:r>
        <w:rPr>
          <w:color w:val="231F20"/>
          <w:spacing w:val="-17"/>
          <w:sz w:val="26"/>
        </w:rPr>
        <w:t> </w:t>
      </w:r>
      <w:r>
        <w:rPr>
          <w:color w:val="231F20"/>
          <w:spacing w:val="-3"/>
          <w:sz w:val="26"/>
        </w:rPr>
        <w:t>kiến</w:t>
      </w:r>
      <w:r>
        <w:rPr>
          <w:color w:val="231F20"/>
          <w:spacing w:val="-18"/>
          <w:sz w:val="26"/>
        </w:rPr>
        <w:t> </w:t>
      </w:r>
      <w:r>
        <w:rPr>
          <w:color w:val="231F20"/>
          <w:spacing w:val="-3"/>
          <w:sz w:val="26"/>
        </w:rPr>
        <w:t>tập</w:t>
      </w:r>
      <w:r>
        <w:rPr>
          <w:color w:val="231F20"/>
          <w:spacing w:val="-19"/>
          <w:sz w:val="26"/>
        </w:rPr>
        <w:t> </w:t>
      </w:r>
      <w:r>
        <w:rPr>
          <w:color w:val="231F20"/>
          <w:spacing w:val="-4"/>
          <w:sz w:val="26"/>
        </w:rPr>
        <w:t>đoạn </w:t>
      </w:r>
      <w:r>
        <w:rPr>
          <w:color w:val="231F20"/>
          <w:spacing w:val="-3"/>
          <w:sz w:val="26"/>
        </w:rPr>
        <w:t>trừ</w:t>
      </w:r>
      <w:r>
        <w:rPr>
          <w:color w:val="231F20"/>
          <w:spacing w:val="-8"/>
          <w:sz w:val="26"/>
        </w:rPr>
        <w:t> </w:t>
      </w:r>
      <w:r>
        <w:rPr>
          <w:color w:val="231F20"/>
          <w:spacing w:val="-3"/>
          <w:sz w:val="26"/>
        </w:rPr>
        <w:t>tất</w:t>
      </w:r>
      <w:r>
        <w:rPr>
          <w:color w:val="231F20"/>
          <w:spacing w:val="-7"/>
          <w:sz w:val="26"/>
        </w:rPr>
        <w:t> </w:t>
      </w:r>
      <w:r>
        <w:rPr>
          <w:color w:val="231F20"/>
          <w:sz w:val="26"/>
        </w:rPr>
        <w:t>cả</w:t>
      </w:r>
      <w:r>
        <w:rPr>
          <w:color w:val="231F20"/>
          <w:spacing w:val="-7"/>
          <w:sz w:val="26"/>
        </w:rPr>
        <w:t> </w:t>
      </w:r>
      <w:r>
        <w:rPr>
          <w:color w:val="231F20"/>
          <w:sz w:val="26"/>
        </w:rPr>
        <w:t>và</w:t>
      </w:r>
      <w:r>
        <w:rPr>
          <w:color w:val="231F20"/>
          <w:spacing w:val="-7"/>
          <w:sz w:val="26"/>
        </w:rPr>
        <w:t> </w:t>
      </w:r>
      <w:r>
        <w:rPr>
          <w:color w:val="231F20"/>
          <w:sz w:val="26"/>
        </w:rPr>
        <w:t>do</w:t>
      </w:r>
      <w:r>
        <w:rPr>
          <w:color w:val="231F20"/>
          <w:spacing w:val="-8"/>
          <w:sz w:val="26"/>
        </w:rPr>
        <w:t> </w:t>
      </w:r>
      <w:r>
        <w:rPr>
          <w:color w:val="231F20"/>
          <w:spacing w:val="-3"/>
          <w:sz w:val="26"/>
        </w:rPr>
        <w:t>kiến</w:t>
      </w:r>
      <w:r>
        <w:rPr>
          <w:color w:val="231F20"/>
          <w:spacing w:val="-7"/>
          <w:sz w:val="26"/>
        </w:rPr>
        <w:t> </w:t>
      </w:r>
      <w:r>
        <w:rPr>
          <w:color w:val="231F20"/>
          <w:spacing w:val="-3"/>
          <w:sz w:val="26"/>
        </w:rPr>
        <w:t>khổ</w:t>
      </w:r>
      <w:r>
        <w:rPr>
          <w:color w:val="231F20"/>
          <w:spacing w:val="-7"/>
          <w:sz w:val="26"/>
        </w:rPr>
        <w:t> </w:t>
      </w:r>
      <w:r>
        <w:rPr>
          <w:color w:val="231F20"/>
          <w:spacing w:val="-3"/>
          <w:sz w:val="26"/>
        </w:rPr>
        <w:t>đoạn</w:t>
      </w:r>
      <w:r>
        <w:rPr>
          <w:color w:val="231F20"/>
          <w:spacing w:val="-7"/>
          <w:sz w:val="26"/>
        </w:rPr>
        <w:t> </w:t>
      </w:r>
      <w:r>
        <w:rPr>
          <w:color w:val="231F20"/>
          <w:spacing w:val="-3"/>
          <w:sz w:val="26"/>
        </w:rPr>
        <w:t>trừ</w:t>
      </w:r>
      <w:r>
        <w:rPr>
          <w:color w:val="231F20"/>
          <w:spacing w:val="-7"/>
          <w:sz w:val="26"/>
        </w:rPr>
        <w:t> </w:t>
      </w:r>
      <w:r>
        <w:rPr>
          <w:color w:val="231F20"/>
          <w:spacing w:val="-3"/>
          <w:sz w:val="26"/>
        </w:rPr>
        <w:t>các</w:t>
      </w:r>
      <w:r>
        <w:rPr>
          <w:color w:val="231F20"/>
          <w:spacing w:val="-8"/>
          <w:sz w:val="26"/>
        </w:rPr>
        <w:t> </w:t>
      </w:r>
      <w:r>
        <w:rPr>
          <w:color w:val="231F20"/>
          <w:spacing w:val="-3"/>
          <w:sz w:val="26"/>
        </w:rPr>
        <w:t>tùy</w:t>
      </w:r>
      <w:r>
        <w:rPr>
          <w:color w:val="231F20"/>
          <w:spacing w:val="-7"/>
          <w:sz w:val="26"/>
        </w:rPr>
        <w:t> </w:t>
      </w:r>
      <w:r>
        <w:rPr>
          <w:color w:val="231F20"/>
          <w:spacing w:val="-3"/>
          <w:sz w:val="26"/>
        </w:rPr>
        <w:t>miên</w:t>
      </w:r>
      <w:r>
        <w:rPr>
          <w:color w:val="231F20"/>
          <w:spacing w:val="-7"/>
          <w:sz w:val="26"/>
        </w:rPr>
        <w:t> </w:t>
      </w:r>
      <w:r>
        <w:rPr>
          <w:color w:val="231F20"/>
          <w:spacing w:val="-3"/>
          <w:sz w:val="26"/>
        </w:rPr>
        <w:t>biến</w:t>
      </w:r>
      <w:r>
        <w:rPr>
          <w:color w:val="231F20"/>
          <w:spacing w:val="-7"/>
          <w:sz w:val="26"/>
        </w:rPr>
        <w:t> </w:t>
      </w:r>
      <w:r>
        <w:rPr>
          <w:color w:val="231F20"/>
          <w:spacing w:val="-3"/>
          <w:sz w:val="26"/>
        </w:rPr>
        <w:t>hành</w:t>
      </w:r>
      <w:r>
        <w:rPr>
          <w:color w:val="231F20"/>
          <w:spacing w:val="-8"/>
          <w:sz w:val="26"/>
        </w:rPr>
        <w:t> </w:t>
      </w:r>
      <w:r>
        <w:rPr>
          <w:color w:val="231F20"/>
          <w:spacing w:val="-3"/>
          <w:sz w:val="26"/>
        </w:rPr>
        <w:t>tùy</w:t>
      </w:r>
      <w:r>
        <w:rPr>
          <w:color w:val="231F20"/>
          <w:spacing w:val="-7"/>
          <w:sz w:val="26"/>
        </w:rPr>
        <w:t> </w:t>
      </w:r>
      <w:r>
        <w:rPr>
          <w:color w:val="231F20"/>
          <w:spacing w:val="-4"/>
          <w:sz w:val="26"/>
        </w:rPr>
        <w:t>tăng.</w:t>
      </w:r>
    </w:p>
    <w:p>
      <w:pPr>
        <w:pStyle w:val="ListParagraph"/>
        <w:numPr>
          <w:ilvl w:val="0"/>
          <w:numId w:val="46"/>
        </w:numPr>
        <w:tabs>
          <w:tab w:pos="930" w:val="left" w:leader="none"/>
        </w:tabs>
        <w:spacing w:line="273" w:lineRule="auto" w:before="109" w:after="0"/>
        <w:ind w:left="110" w:right="390" w:firstLine="566"/>
        <w:jc w:val="both"/>
        <w:rPr>
          <w:sz w:val="26"/>
        </w:rPr>
      </w:pP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 với</w:t>
      </w:r>
      <w:r>
        <w:rPr>
          <w:color w:val="231F20"/>
          <w:spacing w:val="-11"/>
          <w:sz w:val="26"/>
        </w:rPr>
        <w:t> </w:t>
      </w:r>
      <w:r>
        <w:rPr>
          <w:color w:val="231F20"/>
          <w:sz w:val="26"/>
        </w:rPr>
        <w:t>thức.</w:t>
      </w:r>
      <w:r>
        <w:rPr>
          <w:color w:val="231F20"/>
          <w:spacing w:val="-11"/>
          <w:sz w:val="26"/>
        </w:rPr>
        <w:t> </w:t>
      </w:r>
      <w:r>
        <w:rPr>
          <w:color w:val="231F20"/>
          <w:sz w:val="26"/>
        </w:rPr>
        <w:t>Năm</w:t>
      </w:r>
      <w:r>
        <w:rPr>
          <w:color w:val="231F20"/>
          <w:spacing w:val="-11"/>
          <w:sz w:val="26"/>
        </w:rPr>
        <w:t> </w:t>
      </w:r>
      <w:r>
        <w:rPr>
          <w:color w:val="231F20"/>
          <w:sz w:val="26"/>
        </w:rPr>
        <w:t>căn</w:t>
      </w:r>
      <w:r>
        <w:rPr>
          <w:color w:val="231F20"/>
          <w:spacing w:val="-11"/>
          <w:sz w:val="26"/>
        </w:rPr>
        <w:t> </w:t>
      </w:r>
      <w:r>
        <w:rPr>
          <w:color w:val="231F20"/>
          <w:sz w:val="26"/>
        </w:rPr>
        <w:t>như</w:t>
      </w:r>
      <w:r>
        <w:rPr>
          <w:color w:val="231F20"/>
          <w:spacing w:val="-11"/>
          <w:sz w:val="26"/>
        </w:rPr>
        <w:t> </w:t>
      </w:r>
      <w:r>
        <w:rPr>
          <w:color w:val="231F20"/>
          <w:sz w:val="26"/>
        </w:rPr>
        <w:t>tín</w:t>
      </w:r>
      <w:r>
        <w:rPr>
          <w:color w:val="231F20"/>
          <w:spacing w:val="-11"/>
          <w:sz w:val="26"/>
        </w:rPr>
        <w:t> </w:t>
      </w:r>
      <w:r>
        <w:rPr>
          <w:color w:val="231F20"/>
          <w:spacing w:val="-6"/>
          <w:sz w:val="26"/>
        </w:rPr>
        <w:t>v.v...</w:t>
      </w:r>
      <w:r>
        <w:rPr>
          <w:color w:val="231F20"/>
          <w:spacing w:val="-11"/>
          <w:sz w:val="26"/>
        </w:rPr>
        <w:t> </w:t>
      </w:r>
      <w:r>
        <w:rPr>
          <w:color w:val="231F20"/>
          <w:sz w:val="26"/>
        </w:rPr>
        <w:t>này</w:t>
      </w:r>
      <w:r>
        <w:rPr>
          <w:color w:val="231F20"/>
          <w:spacing w:val="-11"/>
          <w:sz w:val="26"/>
        </w:rPr>
        <w:t> </w:t>
      </w:r>
      <w:r>
        <w:rPr>
          <w:color w:val="231F20"/>
          <w:sz w:val="26"/>
        </w:rPr>
        <w:t>duyên</w:t>
      </w:r>
      <w:r>
        <w:rPr>
          <w:color w:val="231F20"/>
          <w:spacing w:val="-11"/>
          <w:sz w:val="26"/>
        </w:rPr>
        <w:t> </w:t>
      </w:r>
      <w:r>
        <w:rPr>
          <w:color w:val="231F20"/>
          <w:sz w:val="26"/>
        </w:rPr>
        <w:t>nơi</w:t>
      </w:r>
      <w:r>
        <w:rPr>
          <w:color w:val="231F20"/>
          <w:spacing w:val="-11"/>
          <w:sz w:val="26"/>
        </w:rPr>
        <w:t> </w:t>
      </w:r>
      <w:r>
        <w:rPr>
          <w:color w:val="231F20"/>
          <w:sz w:val="26"/>
        </w:rPr>
        <w:t>thức</w:t>
      </w:r>
      <w:r>
        <w:rPr>
          <w:color w:val="231F20"/>
          <w:spacing w:val="-11"/>
          <w:sz w:val="26"/>
        </w:rPr>
        <w:t> </w:t>
      </w:r>
      <w:r>
        <w:rPr>
          <w:color w:val="231F20"/>
          <w:sz w:val="26"/>
        </w:rPr>
        <w:t>duyên,</w:t>
      </w:r>
      <w:r>
        <w:rPr>
          <w:color w:val="231F20"/>
          <w:spacing w:val="-11"/>
          <w:sz w:val="26"/>
        </w:rPr>
        <w:t> </w:t>
      </w:r>
      <w:r>
        <w:rPr>
          <w:color w:val="231F20"/>
          <w:sz w:val="26"/>
        </w:rPr>
        <w:t>duyên</w:t>
      </w:r>
      <w:r>
        <w:rPr>
          <w:color w:val="231F20"/>
          <w:spacing w:val="-11"/>
          <w:sz w:val="26"/>
        </w:rPr>
        <w:t> </w:t>
      </w:r>
      <w:r>
        <w:rPr>
          <w:color w:val="231F20"/>
          <w:sz w:val="26"/>
        </w:rPr>
        <w:t>nơi năm căn như tín </w:t>
      </w:r>
      <w:r>
        <w:rPr>
          <w:color w:val="231F20"/>
          <w:spacing w:val="-6"/>
          <w:sz w:val="26"/>
        </w:rPr>
        <w:t>v.v... </w:t>
      </w:r>
      <w:r>
        <w:rPr>
          <w:color w:val="231F20"/>
          <w:sz w:val="26"/>
        </w:rPr>
        <w:t>duyên theo bộ mình và tùy miên duyên nơi vô lậu tương ưng với thức, tương ưng với phẩm khổ tập đạo pháp </w:t>
      </w:r>
      <w:r>
        <w:rPr>
          <w:color w:val="231F20"/>
          <w:spacing w:val="-4"/>
          <w:sz w:val="26"/>
        </w:rPr>
        <w:t>trí, </w:t>
      </w:r>
      <w:r>
        <w:rPr>
          <w:color w:val="231F20"/>
          <w:sz w:val="26"/>
        </w:rPr>
        <w:t>nên</w:t>
      </w:r>
      <w:r>
        <w:rPr>
          <w:color w:val="231F20"/>
          <w:spacing w:val="-5"/>
          <w:sz w:val="26"/>
        </w:rPr>
        <w:t> </w:t>
      </w:r>
      <w:r>
        <w:rPr>
          <w:color w:val="231F20"/>
          <w:sz w:val="26"/>
        </w:rPr>
        <w:t>thức</w:t>
      </w:r>
      <w:r>
        <w:rPr>
          <w:color w:val="231F20"/>
          <w:spacing w:val="-5"/>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4"/>
          <w:sz w:val="26"/>
        </w:rPr>
        <w:t> </w:t>
      </w:r>
      <w:r>
        <w:rPr>
          <w:color w:val="231F20"/>
          <w:sz w:val="26"/>
        </w:rPr>
        <w:t>cả</w:t>
      </w:r>
      <w:r>
        <w:rPr>
          <w:color w:val="231F20"/>
          <w:spacing w:val="-5"/>
          <w:sz w:val="26"/>
        </w:rPr>
        <w:t> </w:t>
      </w:r>
      <w:r>
        <w:rPr>
          <w:color w:val="231F20"/>
          <w:sz w:val="26"/>
        </w:rPr>
        <w:t>cùng</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pacing w:val="-3"/>
          <w:sz w:val="26"/>
        </w:rPr>
        <w:t>miên </w:t>
      </w:r>
      <w:r>
        <w:rPr>
          <w:color w:val="231F20"/>
          <w:sz w:val="26"/>
        </w:rPr>
        <w:t>biến hành tùy</w:t>
      </w:r>
      <w:r>
        <w:rPr>
          <w:color w:val="231F20"/>
          <w:spacing w:val="-1"/>
          <w:sz w:val="26"/>
        </w:rPr>
        <w:t> </w:t>
      </w:r>
      <w:r>
        <w:rPr>
          <w:color w:val="231F20"/>
          <w:sz w:val="26"/>
        </w:rPr>
        <w:t>tăng.</w:t>
      </w:r>
    </w:p>
    <w:p>
      <w:pPr>
        <w:pStyle w:val="ListParagraph"/>
        <w:numPr>
          <w:ilvl w:val="0"/>
          <w:numId w:val="46"/>
        </w:numPr>
        <w:tabs>
          <w:tab w:pos="945" w:val="left" w:leader="none"/>
        </w:tabs>
        <w:spacing w:line="273" w:lineRule="auto" w:before="108" w:after="0"/>
        <w:ind w:left="110" w:right="391"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 ký. Năm căn như tín </w:t>
      </w:r>
      <w:r>
        <w:rPr>
          <w:color w:val="231F20"/>
          <w:spacing w:val="-6"/>
          <w:sz w:val="26"/>
        </w:rPr>
        <w:t>v.v... </w:t>
      </w:r>
      <w:r>
        <w:rPr>
          <w:color w:val="231F20"/>
          <w:sz w:val="26"/>
        </w:rPr>
        <w:t>này duyên nơi thức duyên, duyên </w:t>
      </w:r>
      <w:r>
        <w:rPr>
          <w:color w:val="231F20"/>
          <w:spacing w:val="-5"/>
          <w:sz w:val="26"/>
        </w:rPr>
        <w:t>nơi </w:t>
      </w:r>
      <w:r>
        <w:rPr>
          <w:color w:val="231F20"/>
          <w:sz w:val="26"/>
        </w:rPr>
        <w:t>năm căn như tín </w:t>
      </w:r>
      <w:r>
        <w:rPr>
          <w:color w:val="231F20"/>
          <w:spacing w:val="-6"/>
          <w:sz w:val="26"/>
        </w:rPr>
        <w:t>v.v... </w:t>
      </w:r>
      <w:r>
        <w:rPr>
          <w:color w:val="231F20"/>
          <w:sz w:val="26"/>
        </w:rPr>
        <w:t>duyên, nơi cõi dục do tu đạo đoạn trừ thức </w:t>
      </w:r>
      <w:r>
        <w:rPr>
          <w:color w:val="231F20"/>
          <w:spacing w:val="-5"/>
          <w:sz w:val="26"/>
        </w:rPr>
        <w:t>v,v,,,, </w:t>
      </w:r>
      <w:r>
        <w:rPr>
          <w:color w:val="231F20"/>
          <w:sz w:val="26"/>
        </w:rPr>
        <w:t>nên thức này ở cõi dục do tu đạo đoạn trừ tất cả cùng các tùy miên biến hành tùy tăng.</w:t>
      </w:r>
    </w:p>
    <w:p>
      <w:pPr>
        <w:pStyle w:val="BodyText"/>
        <w:spacing w:line="273" w:lineRule="auto" w:before="110"/>
        <w:ind w:left="110" w:right="391"/>
      </w:pPr>
      <w:r>
        <w:rPr>
          <w:color w:val="231F20"/>
        </w:rPr>
        <w:t>5 –&gt; 12. Như bốn bộ thức ở cõi dục, thì cõi sắc, vô sắc mỗi</w:t>
      </w:r>
      <w:r>
        <w:rPr>
          <w:color w:val="231F20"/>
          <w:spacing w:val="-39"/>
        </w:rPr>
        <w:t> </w:t>
      </w:r>
      <w:r>
        <w:rPr>
          <w:color w:val="231F20"/>
        </w:rPr>
        <w:t>cõi đều có bốn bộ thức cũng như thế, hợp lại thành mười hai thức.</w:t>
      </w:r>
    </w:p>
    <w:p>
      <w:pPr>
        <w:pStyle w:val="ListParagraph"/>
        <w:numPr>
          <w:ilvl w:val="0"/>
          <w:numId w:val="47"/>
        </w:numPr>
        <w:tabs>
          <w:tab w:pos="1050" w:val="left" w:leader="none"/>
        </w:tabs>
        <w:spacing w:line="273" w:lineRule="auto" w:before="111" w:after="0"/>
        <w:ind w:left="110" w:right="390" w:firstLine="566"/>
        <w:jc w:val="both"/>
        <w:rPr>
          <w:sz w:val="26"/>
        </w:rPr>
      </w:pPr>
      <w:r>
        <w:rPr>
          <w:color w:val="231F20"/>
          <w:sz w:val="26"/>
        </w:rPr>
        <w:t>Thức</w:t>
      </w:r>
      <w:r>
        <w:rPr>
          <w:color w:val="231F20"/>
          <w:spacing w:val="-13"/>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của</w:t>
      </w:r>
      <w:r>
        <w:rPr>
          <w:color w:val="231F20"/>
          <w:spacing w:val="-13"/>
          <w:sz w:val="26"/>
        </w:rPr>
        <w:t> </w:t>
      </w:r>
      <w:r>
        <w:rPr>
          <w:color w:val="231F20"/>
          <w:sz w:val="26"/>
        </w:rPr>
        <w:t>phẩm</w:t>
      </w:r>
      <w:r>
        <w:rPr>
          <w:color w:val="231F20"/>
          <w:spacing w:val="-13"/>
          <w:sz w:val="26"/>
        </w:rPr>
        <w:t> </w:t>
      </w:r>
      <w:r>
        <w:rPr>
          <w:color w:val="231F20"/>
          <w:sz w:val="26"/>
        </w:rPr>
        <w:t>khổ</w:t>
      </w:r>
      <w:r>
        <w:rPr>
          <w:color w:val="231F20"/>
          <w:spacing w:val="-13"/>
          <w:sz w:val="26"/>
        </w:rPr>
        <w:t> </w:t>
      </w:r>
      <w:r>
        <w:rPr>
          <w:color w:val="231F20"/>
          <w:sz w:val="26"/>
        </w:rPr>
        <w:t>tập</w:t>
      </w:r>
      <w:r>
        <w:rPr>
          <w:color w:val="231F20"/>
          <w:spacing w:val="-13"/>
          <w:sz w:val="26"/>
        </w:rPr>
        <w:t> </w:t>
      </w:r>
      <w:r>
        <w:rPr>
          <w:color w:val="231F20"/>
          <w:sz w:val="26"/>
        </w:rPr>
        <w:t>đạo</w:t>
      </w:r>
      <w:r>
        <w:rPr>
          <w:color w:val="231F20"/>
          <w:spacing w:val="-13"/>
          <w:sz w:val="26"/>
        </w:rPr>
        <w:t> </w:t>
      </w:r>
      <w:r>
        <w:rPr>
          <w:color w:val="231F20"/>
          <w:sz w:val="26"/>
        </w:rPr>
        <w:t>trí.</w:t>
      </w:r>
      <w:r>
        <w:rPr>
          <w:color w:val="231F20"/>
          <w:spacing w:val="-13"/>
          <w:sz w:val="26"/>
        </w:rPr>
        <w:t> </w:t>
      </w:r>
      <w:r>
        <w:rPr>
          <w:color w:val="231F20"/>
          <w:sz w:val="26"/>
        </w:rPr>
        <w:t>Năm</w:t>
      </w:r>
      <w:r>
        <w:rPr>
          <w:color w:val="231F20"/>
          <w:spacing w:val="-13"/>
          <w:sz w:val="26"/>
        </w:rPr>
        <w:t> </w:t>
      </w:r>
      <w:r>
        <w:rPr>
          <w:color w:val="231F20"/>
          <w:sz w:val="26"/>
        </w:rPr>
        <w:t>căn</w:t>
      </w:r>
      <w:r>
        <w:rPr>
          <w:color w:val="231F20"/>
          <w:spacing w:val="-13"/>
          <w:sz w:val="26"/>
        </w:rPr>
        <w:t> </w:t>
      </w:r>
      <w:r>
        <w:rPr>
          <w:color w:val="231F20"/>
          <w:sz w:val="26"/>
        </w:rPr>
        <w:t>như</w:t>
      </w:r>
      <w:r>
        <w:rPr>
          <w:color w:val="231F20"/>
          <w:spacing w:val="-13"/>
          <w:sz w:val="26"/>
        </w:rPr>
        <w:t> </w:t>
      </w:r>
      <w:r>
        <w:rPr>
          <w:color w:val="231F20"/>
          <w:sz w:val="26"/>
        </w:rPr>
        <w:t>tín</w:t>
      </w:r>
      <w:r>
        <w:rPr>
          <w:color w:val="231F20"/>
          <w:spacing w:val="-13"/>
          <w:sz w:val="26"/>
        </w:rPr>
        <w:t> </w:t>
      </w:r>
      <w:r>
        <w:rPr>
          <w:color w:val="231F20"/>
          <w:spacing w:val="-6"/>
          <w:sz w:val="26"/>
        </w:rPr>
        <w:t>v.v... </w:t>
      </w:r>
      <w:r>
        <w:rPr>
          <w:color w:val="231F20"/>
          <w:sz w:val="26"/>
        </w:rPr>
        <w:t>này duyên nơi thức duyên, duyên nơi năm căn như tín </w:t>
      </w:r>
      <w:r>
        <w:rPr>
          <w:color w:val="231F20"/>
          <w:spacing w:val="-6"/>
          <w:sz w:val="26"/>
        </w:rPr>
        <w:t>v.v... </w:t>
      </w:r>
      <w:r>
        <w:rPr>
          <w:color w:val="231F20"/>
          <w:sz w:val="26"/>
        </w:rPr>
        <w:t>duyên</w:t>
      </w:r>
      <w:r>
        <w:rPr>
          <w:color w:val="231F20"/>
          <w:spacing w:val="-30"/>
          <w:sz w:val="26"/>
        </w:rPr>
        <w:t> </w:t>
      </w:r>
      <w:r>
        <w:rPr>
          <w:color w:val="231F20"/>
          <w:spacing w:val="-7"/>
          <w:sz w:val="26"/>
        </w:rPr>
        <w:t>là </w:t>
      </w:r>
      <w:r>
        <w:rPr>
          <w:color w:val="231F20"/>
          <w:sz w:val="26"/>
        </w:rPr>
        <w:t>thức hữu lậu, vô lậu, nên thức này không phải là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Do đó nói năm căn như tín </w:t>
      </w:r>
      <w:r>
        <w:rPr>
          <w:color w:val="231F20"/>
          <w:spacing w:val="-6"/>
        </w:rPr>
        <w:t>v.v... </w:t>
      </w:r>
      <w:r>
        <w:rPr>
          <w:color w:val="231F20"/>
        </w:rPr>
        <w:t>duyên nơi thức duyên ở ba</w:t>
      </w:r>
      <w:r>
        <w:rPr>
          <w:color w:val="231F20"/>
          <w:spacing w:val="-35"/>
        </w:rPr>
        <w:t> </w:t>
      </w:r>
      <w:r>
        <w:rPr>
          <w:color w:val="231F20"/>
          <w:spacing w:val="-4"/>
        </w:rPr>
        <w:t>cõi </w:t>
      </w:r>
      <w:r>
        <w:rPr>
          <w:color w:val="231F20"/>
        </w:rPr>
        <w:t>có bốn bộ là tùy miên tùy tăng.</w:t>
      </w:r>
    </w:p>
    <w:p>
      <w:pPr>
        <w:pStyle w:val="BodyText"/>
        <w:spacing w:line="273" w:lineRule="auto" w:before="112"/>
        <w:ind w:right="107"/>
      </w:pPr>
      <w:r>
        <w:rPr>
          <w:color w:val="231F20"/>
        </w:rPr>
        <w:t>Ba căn vô lậu duyên nơi thức ở hai bộ của ba cõi và các biến hành</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ở</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có</w:t>
      </w:r>
      <w:r>
        <w:rPr>
          <w:color w:val="231F20"/>
          <w:spacing w:val="-6"/>
        </w:rPr>
        <w:t> </w:t>
      </w:r>
      <w:r>
        <w:rPr>
          <w:color w:val="231F20"/>
        </w:rPr>
        <w:t>bốn</w:t>
      </w:r>
      <w:r>
        <w:rPr>
          <w:color w:val="231F20"/>
          <w:spacing w:val="-6"/>
        </w:rPr>
        <w:t> </w:t>
      </w:r>
      <w:r>
        <w:rPr>
          <w:color w:val="231F20"/>
        </w:rPr>
        <w:t>bộ.</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đều chung nơi phẩm khổ tập diệt đạo pháp loại trí, làm đối tượng </w:t>
      </w:r>
      <w:r>
        <w:rPr>
          <w:color w:val="231F20"/>
          <w:spacing w:val="-3"/>
        </w:rPr>
        <w:t>duyên </w:t>
      </w:r>
      <w:r>
        <w:rPr>
          <w:color w:val="231F20"/>
        </w:rPr>
        <w:t>cho bảy thức trong mười sáu thức như</w:t>
      </w:r>
      <w:r>
        <w:rPr>
          <w:color w:val="231F20"/>
          <w:spacing w:val="-2"/>
        </w:rPr>
        <w:t> </w:t>
      </w:r>
      <w:r>
        <w:rPr>
          <w:color w:val="231F20"/>
        </w:rPr>
        <w:t>sau:</w:t>
      </w:r>
    </w:p>
    <w:p>
      <w:pPr>
        <w:pStyle w:val="ListParagraph"/>
        <w:numPr>
          <w:ilvl w:val="1"/>
          <w:numId w:val="47"/>
        </w:numPr>
        <w:tabs>
          <w:tab w:pos="1236" w:val="left" w:leader="none"/>
        </w:tabs>
        <w:spacing w:line="273" w:lineRule="auto" w:before="110" w:after="0"/>
        <w:ind w:left="393" w:right="108" w:firstLine="566"/>
        <w:jc w:val="both"/>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 Thức này ở cõi dục do kiến đạo đoạn trừ tất cả cùng các tùy miên biến hành tùy tăng.</w:t>
      </w:r>
    </w:p>
    <w:p>
      <w:pPr>
        <w:pStyle w:val="ListParagraph"/>
        <w:numPr>
          <w:ilvl w:val="1"/>
          <w:numId w:val="47"/>
        </w:numPr>
        <w:tabs>
          <w:tab w:pos="1224" w:val="left" w:leader="none"/>
        </w:tabs>
        <w:spacing w:line="273" w:lineRule="auto" w:before="110" w:after="0"/>
        <w:ind w:left="393" w:right="108" w:firstLine="566"/>
        <w:jc w:val="both"/>
        <w:rPr>
          <w:sz w:val="26"/>
        </w:rPr>
      </w:pPr>
      <w:r>
        <w:rPr>
          <w:color w:val="231F20"/>
          <w:sz w:val="26"/>
        </w:rPr>
        <w:t>Ở cõi dục do tu đạo đoạn trừ thức thiện. Thức này ở cõi dục do tu đạo đoạn trừ tất cả cùng các tùy miên biến hành tùy tăng.</w:t>
      </w:r>
    </w:p>
    <w:p>
      <w:pPr>
        <w:pStyle w:val="BodyText"/>
        <w:spacing w:line="273" w:lineRule="auto" w:before="112"/>
        <w:ind w:right="108"/>
      </w:pPr>
      <w:r>
        <w:rPr>
          <w:color w:val="231F20"/>
        </w:rPr>
        <w:t>3 –&gt; 6. Như hai bộ thức ở cõi dục, thì ở cõi sắc, vô sắc mỗi</w:t>
      </w:r>
      <w:r>
        <w:rPr>
          <w:color w:val="231F20"/>
          <w:spacing w:val="-39"/>
        </w:rPr>
        <w:t> </w:t>
      </w:r>
      <w:r>
        <w:rPr>
          <w:color w:val="231F20"/>
        </w:rPr>
        <w:t>cõi đều có hai bộ thức cũng như thế, hợp lại thành sáu</w:t>
      </w:r>
      <w:r>
        <w:rPr>
          <w:color w:val="231F20"/>
          <w:spacing w:val="-2"/>
        </w:rPr>
        <w:t> </w:t>
      </w:r>
      <w:r>
        <w:rPr>
          <w:color w:val="231F20"/>
        </w:rPr>
        <w:t>thức.</w:t>
      </w:r>
    </w:p>
    <w:p>
      <w:pPr>
        <w:pStyle w:val="BodyText"/>
        <w:spacing w:line="273" w:lineRule="auto" w:before="112"/>
        <w:ind w:right="107"/>
      </w:pPr>
      <w:r>
        <w:rPr>
          <w:color w:val="231F20"/>
        </w:rPr>
        <w:t>7. Thức vô lậu tức là phẩm đạo pháp loại trí, nên thức này không phải là tùy miên tùy tăng.</w:t>
      </w:r>
    </w:p>
    <w:p>
      <w:pPr>
        <w:pStyle w:val="BodyText"/>
        <w:spacing w:line="273" w:lineRule="auto" w:before="112"/>
        <w:ind w:right="107"/>
      </w:pPr>
      <w:r>
        <w:rPr>
          <w:color w:val="231F20"/>
        </w:rPr>
        <w:t>Do</w:t>
      </w:r>
      <w:r>
        <w:rPr>
          <w:color w:val="231F20"/>
          <w:spacing w:val="-5"/>
        </w:rPr>
        <w:t> </w:t>
      </w:r>
      <w:r>
        <w:rPr>
          <w:color w:val="231F20"/>
        </w:rPr>
        <w:t>đó</w:t>
      </w:r>
      <w:r>
        <w:rPr>
          <w:color w:val="231F20"/>
          <w:spacing w:val="-5"/>
        </w:rPr>
        <w:t> </w:t>
      </w:r>
      <w:r>
        <w:rPr>
          <w:color w:val="231F20"/>
        </w:rPr>
        <w:t>nói</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5"/>
        </w:rPr>
        <w:t> </w:t>
      </w:r>
      <w:r>
        <w:rPr>
          <w:color w:val="231F20"/>
        </w:rPr>
        <w:t>ở</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bộ</w:t>
      </w:r>
      <w:r>
        <w:rPr>
          <w:color w:val="231F20"/>
          <w:spacing w:val="-5"/>
        </w:rPr>
        <w:t> </w:t>
      </w:r>
      <w:r>
        <w:rPr>
          <w:color w:val="231F20"/>
          <w:spacing w:val="-3"/>
        </w:rPr>
        <w:t>cùng </w:t>
      </w:r>
      <w:r>
        <w:rPr>
          <w:color w:val="231F20"/>
        </w:rPr>
        <w:t>các biến hành là tùy miên tùy tăng.</w:t>
      </w:r>
    </w:p>
    <w:p>
      <w:pPr>
        <w:pStyle w:val="BodyText"/>
        <w:spacing w:line="273" w:lineRule="auto" w:before="111"/>
        <w:ind w:right="106"/>
      </w:pPr>
      <w:r>
        <w:rPr>
          <w:color w:val="231F20"/>
        </w:rPr>
        <w:t>Ba căn vô lậu duyên nơi thức cũng làm đối tượng duyên cho mười ba thức trong mười sáu thức như sau:</w:t>
      </w:r>
    </w:p>
    <w:p>
      <w:pPr>
        <w:pStyle w:val="ListParagraph"/>
        <w:numPr>
          <w:ilvl w:val="0"/>
          <w:numId w:val="48"/>
        </w:numPr>
        <w:tabs>
          <w:tab w:pos="1212" w:val="left" w:leader="none"/>
        </w:tabs>
        <w:spacing w:line="273" w:lineRule="auto" w:before="112" w:after="0"/>
        <w:ind w:left="393" w:right="107" w:firstLine="566"/>
        <w:jc w:val="both"/>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 Ba căn vô lậu này duyên nơi thức duyên, duyên nơi ba căn vô lậu duyên, nơi cõi dục do kiến đạo đoạn trừ các tùy </w:t>
      </w:r>
      <w:r>
        <w:rPr>
          <w:color w:val="231F20"/>
          <w:spacing w:val="-4"/>
          <w:sz w:val="26"/>
        </w:rPr>
        <w:t>miên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thức,</w:t>
      </w:r>
      <w:r>
        <w:rPr>
          <w:color w:val="231F20"/>
          <w:spacing w:val="-5"/>
          <w:sz w:val="26"/>
        </w:rPr>
        <w:t> </w:t>
      </w:r>
      <w:r>
        <w:rPr>
          <w:color w:val="231F20"/>
          <w:sz w:val="26"/>
        </w:rPr>
        <w:t>nên</w:t>
      </w:r>
      <w:r>
        <w:rPr>
          <w:color w:val="231F20"/>
          <w:spacing w:val="-5"/>
          <w:sz w:val="26"/>
        </w:rPr>
        <w:t> </w:t>
      </w:r>
      <w:r>
        <w:rPr>
          <w:color w:val="231F20"/>
          <w:sz w:val="26"/>
        </w:rPr>
        <w:t>thức</w:t>
      </w:r>
      <w:r>
        <w:rPr>
          <w:color w:val="231F20"/>
          <w:spacing w:val="-5"/>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 khổ đoạn trừ tất cả và do kiến tập đoạn trừ các tùy miên biến </w:t>
      </w:r>
      <w:r>
        <w:rPr>
          <w:color w:val="231F20"/>
          <w:spacing w:val="-4"/>
          <w:sz w:val="26"/>
        </w:rPr>
        <w:t>hành </w:t>
      </w:r>
      <w:r>
        <w:rPr>
          <w:color w:val="231F20"/>
          <w:sz w:val="26"/>
        </w:rPr>
        <w:t>tùy tăng.</w:t>
      </w:r>
    </w:p>
    <w:p>
      <w:pPr>
        <w:pStyle w:val="ListParagraph"/>
        <w:numPr>
          <w:ilvl w:val="0"/>
          <w:numId w:val="48"/>
        </w:numPr>
        <w:tabs>
          <w:tab w:pos="1221" w:val="left" w:leader="none"/>
        </w:tabs>
        <w:spacing w:line="273" w:lineRule="auto" w:before="108" w:after="0"/>
        <w:ind w:left="393" w:right="109" w:firstLine="566"/>
        <w:jc w:val="both"/>
        <w:rPr>
          <w:sz w:val="26"/>
        </w:rPr>
      </w:pPr>
      <w:r>
        <w:rPr>
          <w:color w:val="231F20"/>
          <w:sz w:val="26"/>
        </w:rPr>
        <w:t>Ở cõi dục do </w:t>
      </w:r>
      <w:r>
        <w:rPr>
          <w:color w:val="231F20"/>
          <w:spacing w:val="-3"/>
          <w:sz w:val="26"/>
        </w:rPr>
        <w:t>kiến </w:t>
      </w:r>
      <w:r>
        <w:rPr>
          <w:color w:val="231F20"/>
          <w:sz w:val="26"/>
        </w:rPr>
        <w:t>tập </w:t>
      </w:r>
      <w:r>
        <w:rPr>
          <w:color w:val="231F20"/>
          <w:spacing w:val="-3"/>
          <w:sz w:val="26"/>
        </w:rPr>
        <w:t>đoạn </w:t>
      </w:r>
      <w:r>
        <w:rPr>
          <w:color w:val="231F20"/>
          <w:sz w:val="26"/>
        </w:rPr>
        <w:t>trừ các tùy </w:t>
      </w:r>
      <w:r>
        <w:rPr>
          <w:color w:val="231F20"/>
          <w:spacing w:val="-3"/>
          <w:sz w:val="26"/>
        </w:rPr>
        <w:t>miên biến hành tương </w:t>
      </w:r>
      <w:r>
        <w:rPr>
          <w:color w:val="231F20"/>
          <w:sz w:val="26"/>
        </w:rPr>
        <w:t>ưng với </w:t>
      </w:r>
      <w:r>
        <w:rPr>
          <w:color w:val="231F20"/>
          <w:spacing w:val="-3"/>
          <w:sz w:val="26"/>
        </w:rPr>
        <w:t>thức. </w:t>
      </w:r>
      <w:r>
        <w:rPr>
          <w:color w:val="231F20"/>
          <w:sz w:val="26"/>
        </w:rPr>
        <w:t>Ba căn vô lậu này </w:t>
      </w:r>
      <w:r>
        <w:rPr>
          <w:color w:val="231F20"/>
          <w:spacing w:val="-3"/>
          <w:sz w:val="26"/>
        </w:rPr>
        <w:t>duyên </w:t>
      </w:r>
      <w:r>
        <w:rPr>
          <w:color w:val="231F20"/>
          <w:sz w:val="26"/>
        </w:rPr>
        <w:t>nơi </w:t>
      </w:r>
      <w:r>
        <w:rPr>
          <w:color w:val="231F20"/>
          <w:spacing w:val="-3"/>
          <w:sz w:val="26"/>
        </w:rPr>
        <w:t>thức duyên, duyên </w:t>
      </w:r>
      <w:r>
        <w:rPr>
          <w:color w:val="231F20"/>
          <w:sz w:val="26"/>
        </w:rPr>
        <w:t>nơi </w:t>
      </w:r>
      <w:r>
        <w:rPr>
          <w:color w:val="231F20"/>
          <w:spacing w:val="-3"/>
          <w:sz w:val="26"/>
        </w:rPr>
        <w:t>ba </w:t>
      </w:r>
      <w:r>
        <w:rPr>
          <w:color w:val="231F20"/>
          <w:sz w:val="26"/>
        </w:rPr>
        <w:t>căn</w:t>
      </w:r>
      <w:r>
        <w:rPr>
          <w:color w:val="231F20"/>
          <w:spacing w:val="-17"/>
          <w:sz w:val="26"/>
        </w:rPr>
        <w:t> </w:t>
      </w:r>
      <w:r>
        <w:rPr>
          <w:color w:val="231F20"/>
          <w:sz w:val="26"/>
        </w:rPr>
        <w:t>vô</w:t>
      </w:r>
      <w:r>
        <w:rPr>
          <w:color w:val="231F20"/>
          <w:spacing w:val="-16"/>
          <w:sz w:val="26"/>
        </w:rPr>
        <w:t> </w:t>
      </w:r>
      <w:r>
        <w:rPr>
          <w:color w:val="231F20"/>
          <w:sz w:val="26"/>
        </w:rPr>
        <w:t>lậu</w:t>
      </w:r>
      <w:r>
        <w:rPr>
          <w:color w:val="231F20"/>
          <w:spacing w:val="-16"/>
          <w:sz w:val="26"/>
        </w:rPr>
        <w:t> </w:t>
      </w:r>
      <w:r>
        <w:rPr>
          <w:color w:val="231F20"/>
          <w:spacing w:val="-3"/>
          <w:sz w:val="26"/>
        </w:rPr>
        <w:t>duyên,</w:t>
      </w:r>
      <w:r>
        <w:rPr>
          <w:color w:val="231F20"/>
          <w:spacing w:val="-16"/>
          <w:sz w:val="26"/>
        </w:rPr>
        <w:t> </w:t>
      </w:r>
      <w:r>
        <w:rPr>
          <w:color w:val="231F20"/>
          <w:sz w:val="26"/>
        </w:rPr>
        <w:t>nơi</w:t>
      </w:r>
      <w:r>
        <w:rPr>
          <w:color w:val="231F20"/>
          <w:spacing w:val="-16"/>
          <w:sz w:val="26"/>
        </w:rPr>
        <w:t> </w:t>
      </w:r>
      <w:r>
        <w:rPr>
          <w:color w:val="231F20"/>
          <w:sz w:val="26"/>
        </w:rPr>
        <w:t>cõi</w:t>
      </w:r>
      <w:r>
        <w:rPr>
          <w:color w:val="231F20"/>
          <w:spacing w:val="-16"/>
          <w:sz w:val="26"/>
        </w:rPr>
        <w:t> </w:t>
      </w:r>
      <w:r>
        <w:rPr>
          <w:color w:val="231F20"/>
          <w:sz w:val="26"/>
        </w:rPr>
        <w:t>dục</w:t>
      </w:r>
      <w:r>
        <w:rPr>
          <w:color w:val="231F20"/>
          <w:spacing w:val="-16"/>
          <w:sz w:val="26"/>
        </w:rPr>
        <w:t> </w:t>
      </w:r>
      <w:r>
        <w:rPr>
          <w:color w:val="231F20"/>
          <w:sz w:val="26"/>
        </w:rPr>
        <w:t>do</w:t>
      </w:r>
      <w:r>
        <w:rPr>
          <w:color w:val="231F20"/>
          <w:spacing w:val="-16"/>
          <w:sz w:val="26"/>
        </w:rPr>
        <w:t> </w:t>
      </w:r>
      <w:r>
        <w:rPr>
          <w:color w:val="231F20"/>
          <w:spacing w:val="-3"/>
          <w:sz w:val="26"/>
        </w:rPr>
        <w:t>kiến</w:t>
      </w:r>
      <w:r>
        <w:rPr>
          <w:color w:val="231F20"/>
          <w:spacing w:val="-16"/>
          <w:sz w:val="26"/>
        </w:rPr>
        <w:t> </w:t>
      </w:r>
      <w:r>
        <w:rPr>
          <w:color w:val="231F20"/>
          <w:sz w:val="26"/>
        </w:rPr>
        <w:t>đạo</w:t>
      </w:r>
      <w:r>
        <w:rPr>
          <w:color w:val="231F20"/>
          <w:spacing w:val="-16"/>
          <w:sz w:val="26"/>
        </w:rPr>
        <w:t> </w:t>
      </w:r>
      <w:r>
        <w:rPr>
          <w:color w:val="231F20"/>
          <w:spacing w:val="-3"/>
          <w:sz w:val="26"/>
        </w:rPr>
        <w:t>đoạn</w:t>
      </w:r>
      <w:r>
        <w:rPr>
          <w:color w:val="231F20"/>
          <w:spacing w:val="-16"/>
          <w:sz w:val="26"/>
        </w:rPr>
        <w:t> </w:t>
      </w:r>
      <w:r>
        <w:rPr>
          <w:color w:val="231F20"/>
          <w:sz w:val="26"/>
        </w:rPr>
        <w:t>trừ</w:t>
      </w:r>
      <w:r>
        <w:rPr>
          <w:color w:val="231F20"/>
          <w:spacing w:val="-16"/>
          <w:sz w:val="26"/>
        </w:rPr>
        <w:t> </w:t>
      </w:r>
      <w:r>
        <w:rPr>
          <w:color w:val="231F20"/>
          <w:sz w:val="26"/>
        </w:rPr>
        <w:t>các</w:t>
      </w:r>
      <w:r>
        <w:rPr>
          <w:color w:val="231F20"/>
          <w:spacing w:val="-16"/>
          <w:sz w:val="26"/>
        </w:rPr>
        <w:t> </w:t>
      </w:r>
      <w:r>
        <w:rPr>
          <w:color w:val="231F20"/>
          <w:sz w:val="26"/>
        </w:rPr>
        <w:t>tùy</w:t>
      </w:r>
      <w:r>
        <w:rPr>
          <w:color w:val="231F20"/>
          <w:spacing w:val="-16"/>
          <w:sz w:val="26"/>
        </w:rPr>
        <w:t> </w:t>
      </w:r>
      <w:r>
        <w:rPr>
          <w:color w:val="231F20"/>
          <w:spacing w:val="-3"/>
          <w:sz w:val="26"/>
        </w:rPr>
        <w:t>miên</w:t>
      </w:r>
      <w:r>
        <w:rPr>
          <w:color w:val="231F20"/>
          <w:spacing w:val="-16"/>
          <w:sz w:val="26"/>
        </w:rPr>
        <w:t> </w:t>
      </w:r>
      <w:r>
        <w:rPr>
          <w:color w:val="231F20"/>
          <w:spacing w:val="-3"/>
          <w:sz w:val="26"/>
        </w:rPr>
        <w:t>duyên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4" w:firstLine="0"/>
      </w:pPr>
      <w:r>
        <w:rPr>
          <w:color w:val="231F20"/>
        </w:rPr>
        <w:t>nơi</w:t>
      </w:r>
      <w:r>
        <w:rPr>
          <w:color w:val="231F20"/>
          <w:spacing w:val="-17"/>
        </w:rPr>
        <w:t> </w:t>
      </w:r>
      <w:r>
        <w:rPr>
          <w:color w:val="231F20"/>
        </w:rPr>
        <w:t>vô</w:t>
      </w:r>
      <w:r>
        <w:rPr>
          <w:color w:val="231F20"/>
          <w:spacing w:val="-17"/>
        </w:rPr>
        <w:t> </w:t>
      </w:r>
      <w:r>
        <w:rPr>
          <w:color w:val="231F20"/>
        </w:rPr>
        <w:t>lậu</w:t>
      </w:r>
      <w:r>
        <w:rPr>
          <w:color w:val="231F20"/>
          <w:spacing w:val="-17"/>
        </w:rPr>
        <w:t> </w:t>
      </w:r>
      <w:r>
        <w:rPr>
          <w:color w:val="231F20"/>
          <w:spacing w:val="-3"/>
        </w:rPr>
        <w:t>tương</w:t>
      </w:r>
      <w:r>
        <w:rPr>
          <w:color w:val="231F20"/>
          <w:spacing w:val="-17"/>
        </w:rPr>
        <w:t> </w:t>
      </w:r>
      <w:r>
        <w:rPr>
          <w:color w:val="231F20"/>
        </w:rPr>
        <w:t>ưng</w:t>
      </w:r>
      <w:r>
        <w:rPr>
          <w:color w:val="231F20"/>
          <w:spacing w:val="-17"/>
        </w:rPr>
        <w:t> </w:t>
      </w:r>
      <w:r>
        <w:rPr>
          <w:color w:val="231F20"/>
        </w:rPr>
        <w:t>với</w:t>
      </w:r>
      <w:r>
        <w:rPr>
          <w:color w:val="231F20"/>
          <w:spacing w:val="-17"/>
        </w:rPr>
        <w:t> </w:t>
      </w:r>
      <w:r>
        <w:rPr>
          <w:color w:val="231F20"/>
          <w:spacing w:val="-3"/>
        </w:rPr>
        <w:t>thức,</w:t>
      </w:r>
      <w:r>
        <w:rPr>
          <w:color w:val="231F20"/>
          <w:spacing w:val="-17"/>
        </w:rPr>
        <w:t> </w:t>
      </w:r>
      <w:r>
        <w:rPr>
          <w:color w:val="231F20"/>
        </w:rPr>
        <w:t>nên</w:t>
      </w:r>
      <w:r>
        <w:rPr>
          <w:color w:val="231F20"/>
          <w:spacing w:val="-17"/>
        </w:rPr>
        <w:t> </w:t>
      </w:r>
      <w:r>
        <w:rPr>
          <w:color w:val="231F20"/>
          <w:spacing w:val="-3"/>
        </w:rPr>
        <w:t>thức</w:t>
      </w:r>
      <w:r>
        <w:rPr>
          <w:color w:val="231F20"/>
          <w:spacing w:val="-16"/>
        </w:rPr>
        <w:t> </w:t>
      </w:r>
      <w:r>
        <w:rPr>
          <w:color w:val="231F20"/>
        </w:rPr>
        <w:t>này</w:t>
      </w:r>
      <w:r>
        <w:rPr>
          <w:color w:val="231F20"/>
          <w:spacing w:val="-17"/>
        </w:rPr>
        <w:t> </w:t>
      </w:r>
      <w:r>
        <w:rPr>
          <w:color w:val="231F20"/>
        </w:rPr>
        <w:t>ở</w:t>
      </w:r>
      <w:r>
        <w:rPr>
          <w:color w:val="231F20"/>
          <w:spacing w:val="-17"/>
        </w:rPr>
        <w:t> </w:t>
      </w:r>
      <w:r>
        <w:rPr>
          <w:color w:val="231F20"/>
        </w:rPr>
        <w:t>cõi</w:t>
      </w:r>
      <w:r>
        <w:rPr>
          <w:color w:val="231F20"/>
          <w:spacing w:val="-17"/>
        </w:rPr>
        <w:t> </w:t>
      </w:r>
      <w:r>
        <w:rPr>
          <w:color w:val="231F20"/>
        </w:rPr>
        <w:t>dục</w:t>
      </w:r>
      <w:r>
        <w:rPr>
          <w:color w:val="231F20"/>
          <w:spacing w:val="-17"/>
        </w:rPr>
        <w:t> </w:t>
      </w:r>
      <w:r>
        <w:rPr>
          <w:color w:val="231F20"/>
        </w:rPr>
        <w:t>do</w:t>
      </w:r>
      <w:r>
        <w:rPr>
          <w:color w:val="231F20"/>
          <w:spacing w:val="-17"/>
        </w:rPr>
        <w:t> </w:t>
      </w:r>
      <w:r>
        <w:rPr>
          <w:color w:val="231F20"/>
          <w:spacing w:val="-3"/>
        </w:rPr>
        <w:t>kiến</w:t>
      </w:r>
      <w:r>
        <w:rPr>
          <w:color w:val="231F20"/>
          <w:spacing w:val="-17"/>
        </w:rPr>
        <w:t> </w:t>
      </w:r>
      <w:r>
        <w:rPr>
          <w:color w:val="231F20"/>
        </w:rPr>
        <w:t>tập</w:t>
      </w:r>
      <w:r>
        <w:rPr>
          <w:color w:val="231F20"/>
          <w:spacing w:val="-19"/>
        </w:rPr>
        <w:t> </w:t>
      </w:r>
      <w:r>
        <w:rPr>
          <w:color w:val="231F20"/>
          <w:spacing w:val="-3"/>
        </w:rPr>
        <w:t>đoạn </w:t>
      </w:r>
      <w:r>
        <w:rPr>
          <w:color w:val="231F20"/>
        </w:rPr>
        <w:t>trừ</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và</w:t>
      </w:r>
      <w:r>
        <w:rPr>
          <w:color w:val="231F20"/>
          <w:spacing w:val="-7"/>
        </w:rPr>
        <w:t> </w:t>
      </w:r>
      <w:r>
        <w:rPr>
          <w:color w:val="231F20"/>
        </w:rPr>
        <w:t>do</w:t>
      </w:r>
      <w:r>
        <w:rPr>
          <w:color w:val="231F20"/>
          <w:spacing w:val="-8"/>
        </w:rPr>
        <w:t> </w:t>
      </w:r>
      <w:r>
        <w:rPr>
          <w:color w:val="231F20"/>
          <w:spacing w:val="-3"/>
        </w:rPr>
        <w:t>kiến</w:t>
      </w:r>
      <w:r>
        <w:rPr>
          <w:color w:val="231F20"/>
          <w:spacing w:val="-8"/>
        </w:rPr>
        <w:t> </w:t>
      </w:r>
      <w:r>
        <w:rPr>
          <w:color w:val="231F20"/>
        </w:rPr>
        <w:t>khổ</w:t>
      </w:r>
      <w:r>
        <w:rPr>
          <w:color w:val="231F20"/>
          <w:spacing w:val="-7"/>
        </w:rPr>
        <w:t> </w:t>
      </w:r>
      <w:r>
        <w:rPr>
          <w:color w:val="231F20"/>
          <w:spacing w:val="-3"/>
        </w:rPr>
        <w:t>đoạn</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tùy</w:t>
      </w:r>
      <w:r>
        <w:rPr>
          <w:color w:val="231F20"/>
          <w:spacing w:val="-7"/>
        </w:rPr>
        <w:t> </w:t>
      </w:r>
      <w:r>
        <w:rPr>
          <w:color w:val="231F20"/>
          <w:spacing w:val="-3"/>
        </w:rPr>
        <w:t>miên</w:t>
      </w:r>
      <w:r>
        <w:rPr>
          <w:color w:val="231F20"/>
          <w:spacing w:val="-8"/>
        </w:rPr>
        <w:t> </w:t>
      </w:r>
      <w:r>
        <w:rPr>
          <w:color w:val="231F20"/>
          <w:spacing w:val="-3"/>
        </w:rPr>
        <w:t>biến</w:t>
      </w:r>
      <w:r>
        <w:rPr>
          <w:color w:val="231F20"/>
          <w:spacing w:val="-8"/>
        </w:rPr>
        <w:t> </w:t>
      </w:r>
      <w:r>
        <w:rPr>
          <w:color w:val="231F20"/>
          <w:spacing w:val="-3"/>
        </w:rPr>
        <w:t>hành</w:t>
      </w:r>
      <w:r>
        <w:rPr>
          <w:color w:val="231F20"/>
          <w:spacing w:val="-7"/>
        </w:rPr>
        <w:t> </w:t>
      </w:r>
      <w:r>
        <w:rPr>
          <w:color w:val="231F20"/>
        </w:rPr>
        <w:t>tùy</w:t>
      </w:r>
      <w:r>
        <w:rPr>
          <w:color w:val="231F20"/>
          <w:spacing w:val="-8"/>
        </w:rPr>
        <w:t> </w:t>
      </w:r>
      <w:r>
        <w:rPr>
          <w:color w:val="231F20"/>
          <w:spacing w:val="-3"/>
        </w:rPr>
        <w:t>tăng.</w:t>
      </w:r>
    </w:p>
    <w:p>
      <w:pPr>
        <w:pStyle w:val="ListParagraph"/>
        <w:numPr>
          <w:ilvl w:val="0"/>
          <w:numId w:val="48"/>
        </w:numPr>
        <w:tabs>
          <w:tab w:pos="930" w:val="left" w:leader="none"/>
        </w:tabs>
        <w:spacing w:line="271" w:lineRule="auto" w:before="110" w:after="0"/>
        <w:ind w:left="110" w:right="390" w:firstLine="566"/>
        <w:jc w:val="both"/>
        <w:rPr>
          <w:sz w:val="26"/>
        </w:rPr>
      </w:pP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 thức. Ba căn vô lậu này duyên nơi thức duyên, duyên nơi ba căn </w:t>
      </w:r>
      <w:r>
        <w:rPr>
          <w:color w:val="231F20"/>
          <w:spacing w:val="-6"/>
          <w:sz w:val="26"/>
        </w:rPr>
        <w:t>vô </w:t>
      </w:r>
      <w:r>
        <w:rPr>
          <w:color w:val="231F20"/>
          <w:sz w:val="26"/>
        </w:rPr>
        <w:t>lậu duyên. Ở cõi dục do kiến đạo đoạn trừ các tùy miên duyên nơi vô lậu tương ưng với thức và phẩm đạo pháp trí tương ưng với</w:t>
      </w:r>
      <w:r>
        <w:rPr>
          <w:color w:val="231F20"/>
          <w:spacing w:val="-28"/>
          <w:sz w:val="26"/>
        </w:rPr>
        <w:t> </w:t>
      </w:r>
      <w:r>
        <w:rPr>
          <w:color w:val="231F20"/>
          <w:sz w:val="26"/>
        </w:rPr>
        <w:t>thức, nên</w:t>
      </w:r>
      <w:r>
        <w:rPr>
          <w:color w:val="231F20"/>
          <w:spacing w:val="-5"/>
          <w:sz w:val="26"/>
        </w:rPr>
        <w:t> </w:t>
      </w:r>
      <w:r>
        <w:rPr>
          <w:color w:val="231F20"/>
          <w:sz w:val="26"/>
        </w:rPr>
        <w:t>thức</w:t>
      </w:r>
      <w:r>
        <w:rPr>
          <w:color w:val="231F20"/>
          <w:spacing w:val="-5"/>
          <w:sz w:val="26"/>
        </w:rPr>
        <w:t> </w:t>
      </w:r>
      <w:r>
        <w:rPr>
          <w:color w:val="231F20"/>
          <w:sz w:val="26"/>
        </w:rPr>
        <w:t>này</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cùng</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pacing w:val="-3"/>
          <w:sz w:val="26"/>
        </w:rPr>
        <w:t>miên </w:t>
      </w:r>
      <w:r>
        <w:rPr>
          <w:color w:val="231F20"/>
          <w:sz w:val="26"/>
        </w:rPr>
        <w:t>biến hành tùy tăng.</w:t>
      </w:r>
    </w:p>
    <w:p>
      <w:pPr>
        <w:pStyle w:val="ListParagraph"/>
        <w:numPr>
          <w:ilvl w:val="0"/>
          <w:numId w:val="48"/>
        </w:numPr>
        <w:tabs>
          <w:tab w:pos="945" w:val="left" w:leader="none"/>
        </w:tabs>
        <w:spacing w:line="271" w:lineRule="auto" w:before="114" w:after="0"/>
        <w:ind w:left="110" w:right="390" w:firstLine="566"/>
        <w:jc w:val="both"/>
        <w:rPr>
          <w:sz w:val="26"/>
        </w:rPr>
      </w:pPr>
      <w:r>
        <w:rPr>
          <w:color w:val="231F20"/>
          <w:sz w:val="26"/>
        </w:rPr>
        <w:t>Ở cõi dục do tu đạo đoạn trừ thức thiện, nhiễm ô và vô </w:t>
      </w:r>
      <w:r>
        <w:rPr>
          <w:color w:val="231F20"/>
          <w:spacing w:val="-5"/>
          <w:sz w:val="26"/>
        </w:rPr>
        <w:t>phú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Ba</w:t>
      </w:r>
      <w:r>
        <w:rPr>
          <w:color w:val="231F20"/>
          <w:spacing w:val="-4"/>
          <w:sz w:val="26"/>
        </w:rPr>
        <w:t> </w:t>
      </w:r>
      <w:r>
        <w:rPr>
          <w:color w:val="231F20"/>
          <w:sz w:val="26"/>
        </w:rPr>
        <w:t>căn</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này</w:t>
      </w:r>
      <w:r>
        <w:rPr>
          <w:color w:val="231F20"/>
          <w:spacing w:val="-4"/>
          <w:sz w:val="26"/>
        </w:rPr>
        <w:t> </w:t>
      </w:r>
      <w:r>
        <w:rPr>
          <w:color w:val="231F20"/>
          <w:sz w:val="26"/>
        </w:rPr>
        <w:t>duyên</w:t>
      </w:r>
      <w:r>
        <w:rPr>
          <w:color w:val="231F20"/>
          <w:spacing w:val="-4"/>
          <w:sz w:val="26"/>
        </w:rPr>
        <w:t> </w:t>
      </w:r>
      <w:r>
        <w:rPr>
          <w:color w:val="231F20"/>
          <w:sz w:val="26"/>
        </w:rPr>
        <w:t>nơi</w:t>
      </w:r>
      <w:r>
        <w:rPr>
          <w:color w:val="231F20"/>
          <w:spacing w:val="-4"/>
          <w:sz w:val="26"/>
        </w:rPr>
        <w:t> </w:t>
      </w:r>
      <w:r>
        <w:rPr>
          <w:color w:val="231F20"/>
          <w:sz w:val="26"/>
        </w:rPr>
        <w:t>thức</w:t>
      </w:r>
      <w:r>
        <w:rPr>
          <w:color w:val="231F20"/>
          <w:spacing w:val="-4"/>
          <w:sz w:val="26"/>
        </w:rPr>
        <w:t> </w:t>
      </w:r>
      <w:r>
        <w:rPr>
          <w:color w:val="231F20"/>
          <w:sz w:val="26"/>
        </w:rPr>
        <w:t>duyên,</w:t>
      </w:r>
      <w:r>
        <w:rPr>
          <w:color w:val="231F20"/>
          <w:spacing w:val="-4"/>
          <w:sz w:val="26"/>
        </w:rPr>
        <w:t> </w:t>
      </w:r>
      <w:r>
        <w:rPr>
          <w:color w:val="231F20"/>
          <w:sz w:val="26"/>
        </w:rPr>
        <w:t>duyên</w:t>
      </w:r>
      <w:r>
        <w:rPr>
          <w:color w:val="231F20"/>
          <w:spacing w:val="-4"/>
          <w:sz w:val="26"/>
        </w:rPr>
        <w:t> </w:t>
      </w:r>
      <w:r>
        <w:rPr>
          <w:color w:val="231F20"/>
          <w:sz w:val="26"/>
        </w:rPr>
        <w:t>nơi</w:t>
      </w:r>
      <w:r>
        <w:rPr>
          <w:color w:val="231F20"/>
          <w:spacing w:val="-4"/>
          <w:sz w:val="26"/>
        </w:rPr>
        <w:t> </w:t>
      </w:r>
      <w:r>
        <w:rPr>
          <w:color w:val="231F20"/>
          <w:sz w:val="26"/>
        </w:rPr>
        <w:t>ba</w:t>
      </w:r>
      <w:r>
        <w:rPr>
          <w:color w:val="231F20"/>
          <w:spacing w:val="-4"/>
          <w:sz w:val="26"/>
        </w:rPr>
        <w:t> </w:t>
      </w:r>
      <w:r>
        <w:rPr>
          <w:color w:val="231F20"/>
          <w:sz w:val="26"/>
        </w:rPr>
        <w:t>căn</w:t>
      </w:r>
      <w:r>
        <w:rPr>
          <w:color w:val="231F20"/>
          <w:spacing w:val="-4"/>
          <w:sz w:val="26"/>
        </w:rPr>
        <w:t> </w:t>
      </w:r>
      <w:r>
        <w:rPr>
          <w:color w:val="231F20"/>
          <w:sz w:val="26"/>
        </w:rPr>
        <w:t>vô lậu duyên. Nơi cõi dục do tu đạo đoạn trừ thức thiện </w:t>
      </w:r>
      <w:r>
        <w:rPr>
          <w:color w:val="231F20"/>
          <w:spacing w:val="-4"/>
          <w:sz w:val="26"/>
        </w:rPr>
        <w:t>v.v…, </w:t>
      </w:r>
      <w:r>
        <w:rPr>
          <w:color w:val="231F20"/>
          <w:sz w:val="26"/>
        </w:rPr>
        <w:t>nên</w:t>
      </w:r>
      <w:r>
        <w:rPr>
          <w:color w:val="231F20"/>
          <w:spacing w:val="-24"/>
          <w:sz w:val="26"/>
        </w:rPr>
        <w:t> </w:t>
      </w:r>
      <w:r>
        <w:rPr>
          <w:color w:val="231F20"/>
          <w:sz w:val="26"/>
        </w:rPr>
        <w:t>thức này ở cõi dục do tu đạo đoạn trừ tất cả cùng các tùy miên biến </w:t>
      </w:r>
      <w:r>
        <w:rPr>
          <w:color w:val="231F20"/>
          <w:spacing w:val="-4"/>
          <w:sz w:val="26"/>
        </w:rPr>
        <w:t>hành </w:t>
      </w:r>
      <w:r>
        <w:rPr>
          <w:color w:val="231F20"/>
          <w:sz w:val="26"/>
        </w:rPr>
        <w:t>tùy tăng.</w:t>
      </w:r>
    </w:p>
    <w:p>
      <w:pPr>
        <w:pStyle w:val="BodyText"/>
        <w:spacing w:line="271" w:lineRule="auto"/>
        <w:ind w:left="110" w:right="391"/>
      </w:pPr>
      <w:r>
        <w:rPr>
          <w:color w:val="231F20"/>
        </w:rPr>
        <w:t>5</w:t>
      </w:r>
      <w:r>
        <w:rPr>
          <w:color w:val="231F20"/>
          <w:spacing w:val="-7"/>
        </w:rPr>
        <w:t> </w:t>
      </w:r>
      <w:r>
        <w:rPr>
          <w:color w:val="231F20"/>
        </w:rPr>
        <w:t>–&gt;</w:t>
      </w:r>
      <w:r>
        <w:rPr>
          <w:color w:val="231F20"/>
          <w:spacing w:val="-6"/>
        </w:rPr>
        <w:t> </w:t>
      </w:r>
      <w:r>
        <w:rPr>
          <w:color w:val="231F20"/>
        </w:rPr>
        <w:t>12.</w:t>
      </w:r>
      <w:r>
        <w:rPr>
          <w:color w:val="231F20"/>
          <w:spacing w:val="-7"/>
        </w:rPr>
        <w:t> </w:t>
      </w:r>
      <w:r>
        <w:rPr>
          <w:color w:val="231F20"/>
        </w:rPr>
        <w:t>Như</w:t>
      </w:r>
      <w:r>
        <w:rPr>
          <w:color w:val="231F20"/>
          <w:spacing w:val="-6"/>
        </w:rPr>
        <w:t> </w:t>
      </w:r>
      <w:r>
        <w:rPr>
          <w:color w:val="231F20"/>
        </w:rPr>
        <w:t>bốn</w:t>
      </w:r>
      <w:r>
        <w:rPr>
          <w:color w:val="231F20"/>
          <w:spacing w:val="-7"/>
        </w:rPr>
        <w:t> </w:t>
      </w:r>
      <w:r>
        <w:rPr>
          <w:color w:val="231F20"/>
        </w:rPr>
        <w:t>bộ</w:t>
      </w:r>
      <w:r>
        <w:rPr>
          <w:color w:val="231F20"/>
          <w:spacing w:val="-6"/>
        </w:rPr>
        <w:t> </w:t>
      </w:r>
      <w:r>
        <w:rPr>
          <w:color w:val="231F20"/>
        </w:rPr>
        <w:t>thức</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các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mỗi</w:t>
      </w:r>
      <w:r>
        <w:rPr>
          <w:color w:val="231F20"/>
          <w:spacing w:val="-6"/>
        </w:rPr>
        <w:t> </w:t>
      </w:r>
      <w:r>
        <w:rPr>
          <w:color w:val="231F20"/>
        </w:rPr>
        <w:t>cõi đều có bốn bộ thức cũng như thế, hợp lại thành mười hai thức.</w:t>
      </w:r>
    </w:p>
    <w:p>
      <w:pPr>
        <w:pStyle w:val="ListParagraph"/>
        <w:numPr>
          <w:ilvl w:val="0"/>
          <w:numId w:val="49"/>
        </w:numPr>
        <w:tabs>
          <w:tab w:pos="1081" w:val="left" w:leader="none"/>
        </w:tabs>
        <w:spacing w:line="271" w:lineRule="auto" w:before="114" w:after="0"/>
        <w:ind w:left="110" w:right="390" w:firstLine="566"/>
        <w:jc w:val="both"/>
        <w:rPr>
          <w:sz w:val="26"/>
        </w:rPr>
      </w:pPr>
      <w:r>
        <w:rPr>
          <w:color w:val="231F20"/>
          <w:sz w:val="26"/>
        </w:rPr>
        <w:t>Thức vô lậu của phẩm khổ tập đạo trí. Ba căn vô lậu này duyên nơi thức duyên, duyên nơi ba căn vô lậu duyên, có thức hữu lậu, vô lậu, nên thức này không phải là tùy miên biến hành.</w:t>
      </w:r>
    </w:p>
    <w:p>
      <w:pPr>
        <w:pStyle w:val="BodyText"/>
        <w:spacing w:line="271" w:lineRule="auto"/>
        <w:ind w:left="110" w:right="391"/>
      </w:pPr>
      <w:r>
        <w:rPr>
          <w:color w:val="231F20"/>
        </w:rPr>
        <w:t>Do đó nói ba căn vô lậu duyên nơi thức duyên gồm bốn bộ nơi ba cõi là tùy miên tùy tăng.</w:t>
      </w:r>
    </w:p>
    <w:p>
      <w:pPr>
        <w:pStyle w:val="BodyText"/>
        <w:spacing w:line="271" w:lineRule="auto" w:before="113"/>
        <w:ind w:left="110" w:right="390"/>
      </w:pPr>
      <w:r>
        <w:rPr>
          <w:color w:val="231F20"/>
        </w:rPr>
        <w:t>Nhãn, nhĩ, tỷ, thiệt, thân, sắc, thanh, xúc giới duyên nơi thức, ở cõi dục, cõi sắc có ba bộ, ở cõi vô sắc là biến hành và do tu đạo đoạn. Duyên nơi thức duyên, nơi bốn bộ của ba cõi, nhãn, nhĩ, tỷ, thiệt, thân, sắc, thanh, xúc xứ, sắc thủ uẩn, năm giới trước cùng với pháp có kiến, có đối cũng như </w:t>
      </w:r>
      <w:r>
        <w:rPr>
          <w:color w:val="231F20"/>
          <w:spacing w:val="-5"/>
        </w:rPr>
        <w:t>vậy. </w:t>
      </w:r>
      <w:r>
        <w:rPr>
          <w:color w:val="231F20"/>
        </w:rPr>
        <w:t>Các pháp như thế đều chung nơi năm</w:t>
      </w:r>
      <w:r>
        <w:rPr>
          <w:color w:val="231F20"/>
          <w:spacing w:val="-4"/>
        </w:rPr>
        <w:t> </w:t>
      </w:r>
      <w:r>
        <w:rPr>
          <w:color w:val="231F20"/>
        </w:rPr>
        <w:t>địa</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chỉ</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như</w:t>
      </w:r>
      <w:r>
        <w:rPr>
          <w:color w:val="231F20"/>
          <w:spacing w:val="-4"/>
        </w:rPr>
        <w:t> </w:t>
      </w:r>
      <w:r>
        <w:rPr>
          <w:color w:val="231F20"/>
        </w:rPr>
        <w:t>nhãn</w:t>
      </w:r>
      <w:r>
        <w:rPr>
          <w:color w:val="231F20"/>
          <w:spacing w:val="-4"/>
        </w:rPr>
        <w:t> </w:t>
      </w:r>
      <w:r>
        <w:rPr>
          <w:color w:val="231F20"/>
        </w:rPr>
        <w:t>căn</w:t>
      </w:r>
      <w:r>
        <w:rPr>
          <w:color w:val="231F20"/>
          <w:spacing w:val="-4"/>
        </w:rPr>
        <w:t> </w:t>
      </w:r>
      <w:r>
        <w:rPr>
          <w:color w:val="231F20"/>
          <w:spacing w:val="-5"/>
        </w:rPr>
        <w:t>v.v… </w:t>
      </w:r>
      <w:r>
        <w:rPr>
          <w:color w:val="231F20"/>
        </w:rPr>
        <w:t>về tướng nên</w:t>
      </w:r>
      <w:r>
        <w:rPr>
          <w:color w:val="231F20"/>
          <w:spacing w:val="-1"/>
        </w:rPr>
        <w:t> </w:t>
      </w:r>
      <w:r>
        <w:rPr>
          <w:color w:val="231F20"/>
        </w:rPr>
        <w:t>biết.</w:t>
      </w:r>
    </w:p>
    <w:p>
      <w:pPr>
        <w:pStyle w:val="BodyText"/>
        <w:spacing w:line="273" w:lineRule="auto" w:before="115"/>
        <w:ind w:left="110" w:right="391"/>
      </w:pPr>
      <w:r>
        <w:rPr>
          <w:color w:val="231F20"/>
        </w:rPr>
        <w:t>Hương vị tỷ thiệt thức giới, duyên với ba bộ thức nơi cõi dục, ở cõi sắc là biến hành và do tu đạo đoạn trừ. Duyên nơi thức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ở cõi dục có bốn bộ, cõi sắc có ba bộ, cõi vô sắc là biến hành cùng do</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Hương</w:t>
      </w:r>
      <w:r>
        <w:rPr>
          <w:color w:val="231F20"/>
          <w:spacing w:val="-8"/>
        </w:rPr>
        <w:t> </w:t>
      </w:r>
      <w:r>
        <w:rPr>
          <w:color w:val="231F20"/>
        </w:rPr>
        <w:t>xứ,</w:t>
      </w:r>
      <w:r>
        <w:rPr>
          <w:color w:val="231F20"/>
          <w:spacing w:val="-8"/>
        </w:rPr>
        <w:t> </w:t>
      </w:r>
      <w:r>
        <w:rPr>
          <w:color w:val="231F20"/>
        </w:rPr>
        <w:t>vị</w:t>
      </w:r>
      <w:r>
        <w:rPr>
          <w:color w:val="231F20"/>
          <w:spacing w:val="-9"/>
        </w:rPr>
        <w:t> </w:t>
      </w:r>
      <w:r>
        <w:rPr>
          <w:color w:val="231F20"/>
        </w:rPr>
        <w:t>xứ</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như</w:t>
      </w:r>
      <w:r>
        <w:rPr>
          <w:color w:val="231F20"/>
          <w:spacing w:val="-8"/>
        </w:rPr>
        <w:t> </w:t>
      </w:r>
      <w:r>
        <w:rPr>
          <w:color w:val="231F20"/>
        </w:rPr>
        <w:t>vậy đều</w:t>
      </w:r>
      <w:r>
        <w:rPr>
          <w:color w:val="231F20"/>
          <w:spacing w:val="-7"/>
        </w:rPr>
        <w:t> </w:t>
      </w:r>
      <w:r>
        <w:rPr>
          <w:color w:val="231F20"/>
        </w:rPr>
        <w:t>chỉ</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Như</w:t>
      </w:r>
      <w:r>
        <w:rPr>
          <w:color w:val="231F20"/>
          <w:spacing w:val="-6"/>
        </w:rPr>
        <w:t> </w:t>
      </w:r>
      <w:r>
        <w:rPr>
          <w:color w:val="231F20"/>
        </w:rPr>
        <w:t>nữ</w:t>
      </w:r>
      <w:r>
        <w:rPr>
          <w:color w:val="231F20"/>
          <w:spacing w:val="-6"/>
        </w:rPr>
        <w:t> </w:t>
      </w:r>
      <w:r>
        <w:rPr>
          <w:color w:val="231F20"/>
        </w:rPr>
        <w:t>căn,</w:t>
      </w:r>
      <w:r>
        <w:rPr>
          <w:color w:val="231F20"/>
          <w:spacing w:val="-6"/>
        </w:rPr>
        <w:t> </w:t>
      </w:r>
      <w:r>
        <w:rPr>
          <w:color w:val="231F20"/>
        </w:rPr>
        <w:t>về</w:t>
      </w:r>
      <w:r>
        <w:rPr>
          <w:color w:val="231F20"/>
          <w:spacing w:val="-6"/>
        </w:rPr>
        <w:t> </w:t>
      </w:r>
      <w:r>
        <w:rPr>
          <w:color w:val="231F20"/>
        </w:rPr>
        <w:t>tướng</w:t>
      </w:r>
      <w:r>
        <w:rPr>
          <w:color w:val="231F20"/>
          <w:spacing w:val="-6"/>
        </w:rPr>
        <w:t> </w:t>
      </w:r>
      <w:r>
        <w:rPr>
          <w:color w:val="231F20"/>
        </w:rPr>
        <w:t>nên</w:t>
      </w:r>
      <w:r>
        <w:rPr>
          <w:color w:val="231F20"/>
          <w:spacing w:val="-6"/>
        </w:rPr>
        <w:t> </w:t>
      </w:r>
      <w:r>
        <w:rPr>
          <w:color w:val="231F20"/>
        </w:rPr>
        <w:t>biết.</w:t>
      </w:r>
    </w:p>
    <w:p>
      <w:pPr>
        <w:pStyle w:val="BodyText"/>
        <w:spacing w:line="273" w:lineRule="auto" w:before="111"/>
        <w:ind w:right="107"/>
      </w:pPr>
      <w:r>
        <w:rPr>
          <w:color w:val="231F20"/>
        </w:rPr>
        <w:t>Nhãn, nhĩ, thân thức giới duyên nơi thức ở cõi dục và cõi sắc có</w:t>
      </w:r>
      <w:r>
        <w:rPr>
          <w:color w:val="231F20"/>
          <w:spacing w:val="-7"/>
        </w:rPr>
        <w:t> </w:t>
      </w:r>
      <w:r>
        <w:rPr>
          <w:color w:val="231F20"/>
        </w:rPr>
        <w:t>ba</w:t>
      </w:r>
      <w:r>
        <w:rPr>
          <w:color w:val="231F20"/>
          <w:spacing w:val="-7"/>
        </w:rPr>
        <w:t> </w:t>
      </w:r>
      <w:r>
        <w:rPr>
          <w:color w:val="231F20"/>
        </w:rPr>
        <w:t>bộ.</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7"/>
        </w:rPr>
        <w:t> </w:t>
      </w:r>
      <w:r>
        <w:rPr>
          <w:color w:val="231F20"/>
        </w:rPr>
        <w:t>ở</w:t>
      </w:r>
      <w:r>
        <w:rPr>
          <w:color w:val="231F20"/>
          <w:spacing w:val="-6"/>
        </w:rPr>
        <w:t> </w:t>
      </w:r>
      <w:r>
        <w:rPr>
          <w:color w:val="231F20"/>
        </w:rPr>
        <w:t>cõi</w:t>
      </w:r>
      <w:r>
        <w:rPr>
          <w:color w:val="231F20"/>
          <w:spacing w:val="-8"/>
        </w:rPr>
        <w:t> </w:t>
      </w:r>
      <w:r>
        <w:rPr>
          <w:color w:val="231F20"/>
        </w:rPr>
        <w:t>dục</w:t>
      </w:r>
      <w:r>
        <w:rPr>
          <w:color w:val="231F20"/>
          <w:spacing w:val="-7"/>
        </w:rPr>
        <w:t> </w:t>
      </w:r>
      <w:r>
        <w:rPr>
          <w:color w:val="231F20"/>
        </w:rPr>
        <w:t>và</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có</w:t>
      </w:r>
      <w:r>
        <w:rPr>
          <w:color w:val="231F20"/>
          <w:spacing w:val="-6"/>
        </w:rPr>
        <w:t> </w:t>
      </w:r>
      <w:r>
        <w:rPr>
          <w:color w:val="231F20"/>
        </w:rPr>
        <w:t>bốn</w:t>
      </w:r>
      <w:r>
        <w:rPr>
          <w:color w:val="231F20"/>
          <w:spacing w:val="-8"/>
        </w:rPr>
        <w:t> </w:t>
      </w:r>
      <w:r>
        <w:rPr>
          <w:color w:val="231F20"/>
        </w:rPr>
        <w:t>bộ,</w:t>
      </w:r>
      <w:r>
        <w:rPr>
          <w:color w:val="231F20"/>
          <w:spacing w:val="-6"/>
        </w:rPr>
        <w:t> </w:t>
      </w:r>
      <w:r>
        <w:rPr>
          <w:color w:val="231F20"/>
        </w:rPr>
        <w:t>ở</w:t>
      </w:r>
      <w:r>
        <w:rPr>
          <w:color w:val="231F20"/>
          <w:spacing w:val="-7"/>
        </w:rPr>
        <w:t> </w:t>
      </w:r>
      <w:r>
        <w:rPr>
          <w:color w:val="231F20"/>
        </w:rPr>
        <w:t>cõi vô</w:t>
      </w:r>
      <w:r>
        <w:rPr>
          <w:color w:val="231F20"/>
          <w:spacing w:val="-8"/>
        </w:rPr>
        <w:t> </w:t>
      </w:r>
      <w:r>
        <w:rPr>
          <w:color w:val="231F20"/>
        </w:rPr>
        <w:t>sắc</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bộ</w:t>
      </w:r>
      <w:r>
        <w:rPr>
          <w:color w:val="231F20"/>
          <w:spacing w:val="-7"/>
        </w:rPr>
        <w:t> </w:t>
      </w:r>
      <w:r>
        <w:rPr>
          <w:color w:val="231F20"/>
        </w:rPr>
        <w:t>cùng</w:t>
      </w:r>
      <w:r>
        <w:rPr>
          <w:color w:val="231F20"/>
          <w:spacing w:val="-7"/>
        </w:rPr>
        <w:t> </w:t>
      </w:r>
      <w:r>
        <w:rPr>
          <w:color w:val="231F20"/>
        </w:rPr>
        <w:t>các</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chung</w:t>
      </w:r>
      <w:r>
        <w:rPr>
          <w:color w:val="231F20"/>
          <w:spacing w:val="-7"/>
        </w:rPr>
        <w:t> </w:t>
      </w:r>
      <w:r>
        <w:rPr>
          <w:color w:val="231F20"/>
        </w:rPr>
        <w:t>nơi</w:t>
      </w:r>
      <w:r>
        <w:rPr>
          <w:color w:val="231F20"/>
          <w:spacing w:val="-7"/>
        </w:rPr>
        <w:t> </w:t>
      </w:r>
      <w:r>
        <w:rPr>
          <w:color w:val="231F20"/>
        </w:rPr>
        <w:t>cõi dục và tĩnh lự thứ nhất chỉ do tu đạo đoạn trừ, làm đối tượng duyên cho bảy thức trong mười sáu thức như</w:t>
      </w:r>
      <w:r>
        <w:rPr>
          <w:color w:val="231F20"/>
          <w:spacing w:val="-2"/>
        </w:rPr>
        <w:t> </w:t>
      </w:r>
      <w:r>
        <w:rPr>
          <w:color w:val="231F20"/>
        </w:rPr>
        <w:t>sau:</w:t>
      </w:r>
    </w:p>
    <w:p>
      <w:pPr>
        <w:pStyle w:val="ListParagraph"/>
        <w:numPr>
          <w:ilvl w:val="1"/>
          <w:numId w:val="49"/>
        </w:numPr>
        <w:tabs>
          <w:tab w:pos="1212" w:val="left" w:leader="none"/>
        </w:tabs>
        <w:spacing w:line="273" w:lineRule="auto" w:before="109"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1"/>
          <w:numId w:val="49"/>
        </w:numPr>
        <w:tabs>
          <w:tab w:pos="1217" w:val="left" w:leader="none"/>
        </w:tabs>
        <w:spacing w:line="273" w:lineRule="auto" w:before="112" w:after="0"/>
        <w:ind w:left="393" w:right="107"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pStyle w:val="ListParagraph"/>
        <w:numPr>
          <w:ilvl w:val="1"/>
          <w:numId w:val="49"/>
        </w:numPr>
        <w:tabs>
          <w:tab w:pos="1201" w:val="left" w:leader="none"/>
        </w:tabs>
        <w:spacing w:line="240" w:lineRule="auto" w:before="111" w:after="0"/>
        <w:ind w:left="1200" w:right="0" w:hanging="241"/>
        <w:jc w:val="left"/>
        <w:rPr>
          <w:sz w:val="26"/>
        </w:rPr>
      </w:pPr>
      <w:r>
        <w:rPr>
          <w:color w:val="231F20"/>
          <w:sz w:val="26"/>
        </w:rPr>
        <w:t>Ở</w:t>
      </w:r>
      <w:r>
        <w:rPr>
          <w:color w:val="231F20"/>
          <w:spacing w:val="-20"/>
          <w:sz w:val="26"/>
        </w:rPr>
        <w:t> </w:t>
      </w:r>
      <w:r>
        <w:rPr>
          <w:color w:val="231F20"/>
          <w:sz w:val="26"/>
        </w:rPr>
        <w:t>cõi</w:t>
      </w:r>
      <w:r>
        <w:rPr>
          <w:color w:val="231F20"/>
          <w:spacing w:val="-20"/>
          <w:sz w:val="26"/>
        </w:rPr>
        <w:t> </w:t>
      </w:r>
      <w:r>
        <w:rPr>
          <w:color w:val="231F20"/>
          <w:sz w:val="26"/>
        </w:rPr>
        <w:t>dục</w:t>
      </w:r>
      <w:r>
        <w:rPr>
          <w:color w:val="231F20"/>
          <w:spacing w:val="-20"/>
          <w:sz w:val="26"/>
        </w:rPr>
        <w:t> </w:t>
      </w:r>
      <w:r>
        <w:rPr>
          <w:color w:val="231F20"/>
          <w:sz w:val="26"/>
        </w:rPr>
        <w:t>do</w:t>
      </w:r>
      <w:r>
        <w:rPr>
          <w:color w:val="231F20"/>
          <w:spacing w:val="-20"/>
          <w:sz w:val="26"/>
        </w:rPr>
        <w:t> </w:t>
      </w:r>
      <w:r>
        <w:rPr>
          <w:color w:val="231F20"/>
          <w:sz w:val="26"/>
        </w:rPr>
        <w:t>tu</w:t>
      </w:r>
      <w:r>
        <w:rPr>
          <w:color w:val="231F20"/>
          <w:spacing w:val="-20"/>
          <w:sz w:val="26"/>
        </w:rPr>
        <w:t> </w:t>
      </w:r>
      <w:r>
        <w:rPr>
          <w:color w:val="231F20"/>
          <w:sz w:val="26"/>
        </w:rPr>
        <w:t>đạo</w:t>
      </w:r>
      <w:r>
        <w:rPr>
          <w:color w:val="231F20"/>
          <w:spacing w:val="-19"/>
          <w:sz w:val="26"/>
        </w:rPr>
        <w:t> </w:t>
      </w:r>
      <w:r>
        <w:rPr>
          <w:color w:val="231F20"/>
          <w:spacing w:val="-3"/>
          <w:sz w:val="26"/>
        </w:rPr>
        <w:t>đoạn</w:t>
      </w:r>
      <w:r>
        <w:rPr>
          <w:color w:val="231F20"/>
          <w:spacing w:val="-20"/>
          <w:sz w:val="26"/>
        </w:rPr>
        <w:t> </w:t>
      </w:r>
      <w:r>
        <w:rPr>
          <w:color w:val="231F20"/>
          <w:sz w:val="26"/>
        </w:rPr>
        <w:t>trừ</w:t>
      </w:r>
      <w:r>
        <w:rPr>
          <w:color w:val="231F20"/>
          <w:spacing w:val="-20"/>
          <w:sz w:val="26"/>
        </w:rPr>
        <w:t> </w:t>
      </w:r>
      <w:r>
        <w:rPr>
          <w:color w:val="231F20"/>
          <w:spacing w:val="-3"/>
          <w:sz w:val="26"/>
        </w:rPr>
        <w:t>thức</w:t>
      </w:r>
      <w:r>
        <w:rPr>
          <w:color w:val="231F20"/>
          <w:spacing w:val="-20"/>
          <w:sz w:val="26"/>
        </w:rPr>
        <w:t> </w:t>
      </w:r>
      <w:r>
        <w:rPr>
          <w:color w:val="231F20"/>
          <w:spacing w:val="-3"/>
          <w:sz w:val="26"/>
        </w:rPr>
        <w:t>thiện,</w:t>
      </w:r>
      <w:r>
        <w:rPr>
          <w:color w:val="231F20"/>
          <w:spacing w:val="-20"/>
          <w:sz w:val="26"/>
        </w:rPr>
        <w:t> </w:t>
      </w:r>
      <w:r>
        <w:rPr>
          <w:color w:val="231F20"/>
          <w:spacing w:val="-3"/>
          <w:sz w:val="26"/>
        </w:rPr>
        <w:t>nhiễm</w:t>
      </w:r>
      <w:r>
        <w:rPr>
          <w:color w:val="231F20"/>
          <w:spacing w:val="-20"/>
          <w:sz w:val="26"/>
        </w:rPr>
        <w:t> </w:t>
      </w:r>
      <w:r>
        <w:rPr>
          <w:color w:val="231F20"/>
          <w:sz w:val="26"/>
        </w:rPr>
        <w:t>ô,</w:t>
      </w:r>
      <w:r>
        <w:rPr>
          <w:color w:val="231F20"/>
          <w:spacing w:val="-19"/>
          <w:sz w:val="26"/>
        </w:rPr>
        <w:t> </w:t>
      </w:r>
      <w:r>
        <w:rPr>
          <w:color w:val="231F20"/>
          <w:sz w:val="26"/>
        </w:rPr>
        <w:t>vô</w:t>
      </w:r>
      <w:r>
        <w:rPr>
          <w:color w:val="231F20"/>
          <w:spacing w:val="-20"/>
          <w:sz w:val="26"/>
        </w:rPr>
        <w:t> </w:t>
      </w:r>
      <w:r>
        <w:rPr>
          <w:color w:val="231F20"/>
          <w:sz w:val="26"/>
        </w:rPr>
        <w:t>phú</w:t>
      </w:r>
      <w:r>
        <w:rPr>
          <w:color w:val="231F20"/>
          <w:spacing w:val="-20"/>
          <w:sz w:val="26"/>
        </w:rPr>
        <w:t> </w:t>
      </w:r>
      <w:r>
        <w:rPr>
          <w:color w:val="231F20"/>
          <w:sz w:val="26"/>
        </w:rPr>
        <w:t>vô</w:t>
      </w:r>
      <w:r>
        <w:rPr>
          <w:color w:val="231F20"/>
          <w:spacing w:val="-20"/>
          <w:sz w:val="26"/>
        </w:rPr>
        <w:t> </w:t>
      </w:r>
      <w:r>
        <w:rPr>
          <w:color w:val="231F20"/>
          <w:spacing w:val="-3"/>
          <w:sz w:val="26"/>
        </w:rPr>
        <w:t>ký.</w:t>
      </w:r>
    </w:p>
    <w:p>
      <w:pPr>
        <w:pStyle w:val="BodyText"/>
        <w:spacing w:line="273" w:lineRule="auto" w:before="155"/>
        <w:ind w:right="94"/>
        <w:jc w:val="left"/>
      </w:pPr>
      <w:r>
        <w:rPr>
          <w:color w:val="231F20"/>
        </w:rPr>
        <w:t>4 –&gt; 6. Như ba bộ thức ở cõi dục, ở cõi sắc có ba bộ thức cũng như thế, hợp lại thành sáu thức.</w:t>
      </w:r>
    </w:p>
    <w:p>
      <w:pPr>
        <w:pStyle w:val="BodyText"/>
        <w:spacing w:before="111"/>
        <w:ind w:left="960" w:firstLine="0"/>
        <w:jc w:val="left"/>
      </w:pPr>
      <w:r>
        <w:rPr>
          <w:color w:val="231F20"/>
        </w:rPr>
        <w:t>7. Thức vô lậu tức là phẩm khổ tập pháp loại trí.</w:t>
      </w:r>
    </w:p>
    <w:p>
      <w:pPr>
        <w:pStyle w:val="BodyText"/>
        <w:spacing w:line="273" w:lineRule="auto" w:before="155"/>
        <w:ind w:right="106"/>
      </w:pPr>
      <w:r>
        <w:rPr>
          <w:color w:val="231F20"/>
        </w:rPr>
        <w:t>Nhãn, nhĩ, thân thức giới duyên nơi thức, ở cõi dục, cõi sắc có ba bộ là tùy miên tùy tăng, duyên nơi thức như thế làm đối tượng duyên cho mười một thức trong mười sáu thức như sau:</w:t>
      </w:r>
    </w:p>
    <w:p>
      <w:pPr>
        <w:pStyle w:val="ListParagraph"/>
        <w:numPr>
          <w:ilvl w:val="0"/>
          <w:numId w:val="50"/>
        </w:numPr>
        <w:tabs>
          <w:tab w:pos="1212" w:val="left" w:leader="none"/>
        </w:tabs>
        <w:spacing w:line="273" w:lineRule="auto" w:before="111" w:after="0"/>
        <w:ind w:left="393" w:right="107" w:firstLine="566"/>
        <w:jc w:val="left"/>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10"/>
          <w:sz w:val="26"/>
        </w:rPr>
        <w:t> </w:t>
      </w:r>
      <w:r>
        <w:rPr>
          <w:color w:val="231F20"/>
          <w:sz w:val="26"/>
        </w:rPr>
        <w:t>khổ</w:t>
      </w:r>
      <w:r>
        <w:rPr>
          <w:color w:val="231F20"/>
          <w:spacing w:val="-8"/>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các</w:t>
      </w:r>
      <w:r>
        <w:rPr>
          <w:color w:val="231F20"/>
          <w:spacing w:val="-8"/>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tương</w:t>
      </w:r>
      <w:r>
        <w:rPr>
          <w:color w:val="231F20"/>
          <w:spacing w:val="-9"/>
          <w:sz w:val="26"/>
        </w:rPr>
        <w:t> </w:t>
      </w:r>
      <w:r>
        <w:rPr>
          <w:color w:val="231F20"/>
          <w:spacing w:val="-5"/>
          <w:sz w:val="26"/>
        </w:rPr>
        <w:t>ưng </w:t>
      </w:r>
      <w:r>
        <w:rPr>
          <w:color w:val="231F20"/>
          <w:sz w:val="26"/>
        </w:rPr>
        <w:t>với thức.</w:t>
      </w:r>
    </w:p>
    <w:p>
      <w:pPr>
        <w:pStyle w:val="ListParagraph"/>
        <w:numPr>
          <w:ilvl w:val="0"/>
          <w:numId w:val="50"/>
        </w:numPr>
        <w:tabs>
          <w:tab w:pos="1217" w:val="left" w:leader="none"/>
        </w:tabs>
        <w:spacing w:line="273" w:lineRule="auto" w:before="112" w:after="0"/>
        <w:ind w:left="393" w:right="107"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tương</w:t>
      </w:r>
      <w:r>
        <w:rPr>
          <w:color w:val="231F20"/>
          <w:spacing w:val="-5"/>
          <w:sz w:val="26"/>
        </w:rPr>
        <w:t> </w:t>
      </w:r>
      <w:r>
        <w:rPr>
          <w:color w:val="231F20"/>
          <w:sz w:val="26"/>
        </w:rPr>
        <w:t>ưng với thức.</w:t>
      </w:r>
    </w:p>
    <w:p>
      <w:pPr>
        <w:pStyle w:val="ListParagraph"/>
        <w:numPr>
          <w:ilvl w:val="0"/>
          <w:numId w:val="50"/>
        </w:numPr>
        <w:tabs>
          <w:tab w:pos="1236" w:val="left" w:leader="none"/>
        </w:tabs>
        <w:spacing w:line="273" w:lineRule="auto" w:before="111" w:after="0"/>
        <w:ind w:left="393" w:right="108" w:firstLine="566"/>
        <w:jc w:val="left"/>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w:t>
      </w:r>
    </w:p>
    <w:p>
      <w:pPr>
        <w:pStyle w:val="ListParagraph"/>
        <w:numPr>
          <w:ilvl w:val="0"/>
          <w:numId w:val="50"/>
        </w:numPr>
        <w:tabs>
          <w:tab w:pos="1244" w:val="left" w:leader="none"/>
        </w:tabs>
        <w:spacing w:line="273" w:lineRule="auto" w:before="112" w:after="0"/>
        <w:ind w:left="393" w:right="104" w:firstLine="566"/>
        <w:jc w:val="left"/>
        <w:rPr>
          <w:sz w:val="26"/>
        </w:rPr>
      </w:pPr>
      <w:r>
        <w:rPr>
          <w:color w:val="231F20"/>
          <w:sz w:val="26"/>
        </w:rPr>
        <w:t>Ở cõi dục do tu đạo đoạn trừ thức thiện, nhiễm ô, vô </w:t>
      </w:r>
      <w:r>
        <w:rPr>
          <w:color w:val="231F20"/>
          <w:spacing w:val="2"/>
          <w:sz w:val="26"/>
        </w:rPr>
        <w:t>phú  </w:t>
      </w:r>
      <w:r>
        <w:rPr>
          <w:color w:val="231F20"/>
          <w:sz w:val="26"/>
        </w:rPr>
        <w:t>vô</w:t>
      </w:r>
      <w:r>
        <w:rPr>
          <w:color w:val="231F20"/>
          <w:spacing w:val="5"/>
          <w:sz w:val="26"/>
        </w:rPr>
        <w:t> </w:t>
      </w:r>
      <w:r>
        <w:rPr>
          <w:color w:val="231F20"/>
          <w:spacing w:val="2"/>
          <w:sz w:val="26"/>
        </w:rPr>
        <w:t>ký.</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color w:val="231F20"/>
        </w:rPr>
        <w:t>5 –&gt; 8. Như bốn bộ thức của cõi dục, ở cõi sắc có bốn bộ thức cũng như thế, hợp lại thành tám thức.</w:t>
      </w:r>
    </w:p>
    <w:p>
      <w:pPr>
        <w:pStyle w:val="ListParagraph"/>
        <w:numPr>
          <w:ilvl w:val="0"/>
          <w:numId w:val="51"/>
        </w:numPr>
        <w:tabs>
          <w:tab w:pos="933"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 lậu tương ưng với thức.</w:t>
      </w:r>
    </w:p>
    <w:p>
      <w:pPr>
        <w:pStyle w:val="ListParagraph"/>
        <w:numPr>
          <w:ilvl w:val="0"/>
          <w:numId w:val="51"/>
        </w:numPr>
        <w:tabs>
          <w:tab w:pos="1068" w:val="left" w:leader="none"/>
        </w:tabs>
        <w:spacing w:line="240" w:lineRule="auto" w:before="111" w:after="0"/>
        <w:ind w:left="1067" w:right="0" w:hanging="391"/>
        <w:jc w:val="left"/>
        <w:rPr>
          <w:sz w:val="26"/>
        </w:rPr>
      </w:pPr>
      <w:r>
        <w:rPr>
          <w:color w:val="231F20"/>
          <w:sz w:val="26"/>
        </w:rPr>
        <w:t>Ở cõi vô sắc do tu đạo đoạn trừ thức</w:t>
      </w:r>
      <w:r>
        <w:rPr>
          <w:color w:val="231F20"/>
          <w:spacing w:val="-5"/>
          <w:sz w:val="26"/>
        </w:rPr>
        <w:t> </w:t>
      </w:r>
      <w:r>
        <w:rPr>
          <w:color w:val="231F20"/>
          <w:sz w:val="26"/>
        </w:rPr>
        <w:t>thiện.</w:t>
      </w:r>
    </w:p>
    <w:p>
      <w:pPr>
        <w:pStyle w:val="ListParagraph"/>
        <w:numPr>
          <w:ilvl w:val="0"/>
          <w:numId w:val="51"/>
        </w:numPr>
        <w:tabs>
          <w:tab w:pos="1053" w:val="left" w:leader="none"/>
        </w:tabs>
        <w:spacing w:line="240" w:lineRule="auto" w:before="155" w:after="0"/>
        <w:ind w:left="1052" w:right="0" w:hanging="376"/>
        <w:jc w:val="both"/>
        <w:rPr>
          <w:sz w:val="26"/>
        </w:rPr>
      </w:pPr>
      <w:r>
        <w:rPr>
          <w:color w:val="231F20"/>
          <w:sz w:val="26"/>
        </w:rPr>
        <w:t>Thức vô lậu tức phẩm khổ tập đạo pháp loại trí.</w:t>
      </w:r>
    </w:p>
    <w:p>
      <w:pPr>
        <w:pStyle w:val="BodyText"/>
        <w:spacing w:line="273" w:lineRule="auto" w:before="154"/>
        <w:ind w:left="110" w:right="391"/>
      </w:pPr>
      <w:r>
        <w:rPr>
          <w:color w:val="231F20"/>
        </w:rPr>
        <w:t>Các nhãn, nhĩ, thân thức giới duyên nơi thức duyên, ở cõi dục và cõi sắc có bốn bộ, ở cõi vô sắc có hai bộ và các biến hành là tùy miên tùy tăng.</w:t>
      </w:r>
    </w:p>
    <w:p>
      <w:pPr>
        <w:pStyle w:val="BodyText"/>
        <w:spacing w:line="273" w:lineRule="auto" w:before="111"/>
        <w:ind w:left="110" w:right="390"/>
      </w:pPr>
      <w:r>
        <w:rPr>
          <w:color w:val="231F20"/>
        </w:rPr>
        <w:t>Ý</w:t>
      </w:r>
      <w:r>
        <w:rPr>
          <w:color w:val="231F20"/>
          <w:spacing w:val="-23"/>
        </w:rPr>
        <w:t> </w:t>
      </w:r>
      <w:r>
        <w:rPr>
          <w:color w:val="231F20"/>
        </w:rPr>
        <w:t>giới,</w:t>
      </w:r>
      <w:r>
        <w:rPr>
          <w:color w:val="231F20"/>
          <w:spacing w:val="-22"/>
        </w:rPr>
        <w:t> </w:t>
      </w:r>
      <w:r>
        <w:rPr>
          <w:color w:val="231F20"/>
        </w:rPr>
        <w:t>ý</w:t>
      </w:r>
      <w:r>
        <w:rPr>
          <w:color w:val="231F20"/>
          <w:spacing w:val="-23"/>
        </w:rPr>
        <w:t> </w:t>
      </w:r>
      <w:r>
        <w:rPr>
          <w:color w:val="231F20"/>
        </w:rPr>
        <w:t>thức</w:t>
      </w:r>
      <w:r>
        <w:rPr>
          <w:color w:val="231F20"/>
          <w:spacing w:val="-22"/>
        </w:rPr>
        <w:t> </w:t>
      </w:r>
      <w:r>
        <w:rPr>
          <w:color w:val="231F20"/>
        </w:rPr>
        <w:t>giới,</w:t>
      </w:r>
      <w:r>
        <w:rPr>
          <w:color w:val="231F20"/>
          <w:spacing w:val="-22"/>
        </w:rPr>
        <w:t> </w:t>
      </w:r>
      <w:r>
        <w:rPr>
          <w:color w:val="231F20"/>
        </w:rPr>
        <w:t>duyên</w:t>
      </w:r>
      <w:r>
        <w:rPr>
          <w:color w:val="231F20"/>
          <w:spacing w:val="-23"/>
        </w:rPr>
        <w:t> </w:t>
      </w:r>
      <w:r>
        <w:rPr>
          <w:color w:val="231F20"/>
        </w:rPr>
        <w:t>nơi</w:t>
      </w:r>
      <w:r>
        <w:rPr>
          <w:color w:val="231F20"/>
          <w:spacing w:val="-22"/>
        </w:rPr>
        <w:t> </w:t>
      </w:r>
      <w:r>
        <w:rPr>
          <w:color w:val="231F20"/>
        </w:rPr>
        <w:t>thức,</w:t>
      </w:r>
      <w:r>
        <w:rPr>
          <w:color w:val="231F20"/>
          <w:spacing w:val="-22"/>
        </w:rPr>
        <w:t> </w:t>
      </w:r>
      <w:r>
        <w:rPr>
          <w:color w:val="231F20"/>
        </w:rPr>
        <w:t>duyên</w:t>
      </w:r>
      <w:r>
        <w:rPr>
          <w:color w:val="231F20"/>
          <w:spacing w:val="-23"/>
        </w:rPr>
        <w:t> </w:t>
      </w:r>
      <w:r>
        <w:rPr>
          <w:color w:val="231F20"/>
        </w:rPr>
        <w:t>nơi</w:t>
      </w:r>
      <w:r>
        <w:rPr>
          <w:color w:val="231F20"/>
          <w:spacing w:val="-22"/>
        </w:rPr>
        <w:t> </w:t>
      </w:r>
      <w:r>
        <w:rPr>
          <w:color w:val="231F20"/>
        </w:rPr>
        <w:t>thức</w:t>
      </w:r>
      <w:r>
        <w:rPr>
          <w:color w:val="231F20"/>
          <w:spacing w:val="-23"/>
        </w:rPr>
        <w:t> </w:t>
      </w:r>
      <w:r>
        <w:rPr>
          <w:color w:val="231F20"/>
        </w:rPr>
        <w:t>duyên,</w:t>
      </w:r>
      <w:r>
        <w:rPr>
          <w:color w:val="231F20"/>
          <w:spacing w:val="-22"/>
        </w:rPr>
        <w:t> </w:t>
      </w:r>
      <w:r>
        <w:rPr>
          <w:color w:val="231F20"/>
        </w:rPr>
        <w:t>duyên nơi</w:t>
      </w:r>
      <w:r>
        <w:rPr>
          <w:color w:val="231F20"/>
          <w:spacing w:val="-7"/>
        </w:rPr>
        <w:t> </w:t>
      </w:r>
      <w:r>
        <w:rPr>
          <w:color w:val="231F20"/>
        </w:rPr>
        <w:t>hữu</w:t>
      </w:r>
      <w:r>
        <w:rPr>
          <w:color w:val="231F20"/>
          <w:spacing w:val="-6"/>
        </w:rPr>
        <w:t> </w:t>
      </w:r>
      <w:r>
        <w:rPr>
          <w:color w:val="231F20"/>
        </w:rPr>
        <w:t>vi</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ý</w:t>
      </w:r>
      <w:r>
        <w:rPr>
          <w:color w:val="231F20"/>
          <w:spacing w:val="-6"/>
        </w:rPr>
        <w:t> </w:t>
      </w:r>
      <w:r>
        <w:rPr>
          <w:color w:val="231F20"/>
        </w:rPr>
        <w:t>xứ</w:t>
      </w:r>
      <w:r>
        <w:rPr>
          <w:color w:val="231F20"/>
          <w:spacing w:val="-6"/>
        </w:rPr>
        <w:t> </w:t>
      </w:r>
      <w:r>
        <w:rPr>
          <w:color w:val="231F20"/>
        </w:rPr>
        <w:t>và</w:t>
      </w:r>
      <w:r>
        <w:rPr>
          <w:color w:val="231F20"/>
          <w:spacing w:val="-6"/>
        </w:rPr>
        <w:t> </w:t>
      </w:r>
      <w:r>
        <w:rPr>
          <w:color w:val="231F20"/>
        </w:rPr>
        <w:t>bốn</w:t>
      </w:r>
      <w:r>
        <w:rPr>
          <w:color w:val="231F20"/>
          <w:spacing w:val="-7"/>
        </w:rPr>
        <w:t> </w:t>
      </w:r>
      <w:r>
        <w:rPr>
          <w:color w:val="231F20"/>
        </w:rPr>
        <w:t>uẩn</w:t>
      </w:r>
      <w:r>
        <w:rPr>
          <w:color w:val="231F20"/>
          <w:spacing w:val="-6"/>
        </w:rPr>
        <w:t> </w:t>
      </w:r>
      <w:r>
        <w:rPr>
          <w:color w:val="231F20"/>
        </w:rPr>
        <w:t>sau,</w:t>
      </w:r>
      <w:r>
        <w:rPr>
          <w:color w:val="231F20"/>
          <w:spacing w:val="-6"/>
        </w:rPr>
        <w:t> </w:t>
      </w:r>
      <w:r>
        <w:rPr>
          <w:color w:val="231F20"/>
        </w:rPr>
        <w:t>pháp</w:t>
      </w:r>
      <w:r>
        <w:rPr>
          <w:color w:val="231F20"/>
          <w:spacing w:val="-6"/>
        </w:rPr>
        <w:t> </w:t>
      </w:r>
      <w:r>
        <w:rPr>
          <w:color w:val="231F20"/>
        </w:rPr>
        <w:t>hữu</w:t>
      </w:r>
      <w:r>
        <w:rPr>
          <w:color w:val="231F20"/>
          <w:spacing w:val="-7"/>
        </w:rPr>
        <w:t> </w:t>
      </w:r>
      <w:r>
        <w:rPr>
          <w:color w:val="231F20"/>
        </w:rPr>
        <w:t>vi,</w:t>
      </w:r>
      <w:r>
        <w:rPr>
          <w:color w:val="231F20"/>
          <w:spacing w:val="-6"/>
        </w:rPr>
        <w:t> </w:t>
      </w:r>
      <w:r>
        <w:rPr>
          <w:color w:val="231F20"/>
        </w:rPr>
        <w:t>pháp</w:t>
      </w:r>
      <w:r>
        <w:rPr>
          <w:color w:val="231F20"/>
          <w:spacing w:val="-6"/>
        </w:rPr>
        <w:t> </w:t>
      </w:r>
      <w:r>
        <w:rPr>
          <w:color w:val="231F20"/>
        </w:rPr>
        <w:t>quá</w:t>
      </w:r>
      <w:r>
        <w:rPr>
          <w:color w:val="231F20"/>
          <w:spacing w:val="-6"/>
        </w:rPr>
        <w:t> </w:t>
      </w:r>
      <w:r>
        <w:rPr>
          <w:color w:val="231F20"/>
        </w:rPr>
        <w:t>khứ, 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5"/>
        </w:rPr>
        <w:t> </w:t>
      </w:r>
      <w:r>
        <w:rPr>
          <w:color w:val="231F20"/>
        </w:rPr>
        <w:t>cũng</w:t>
      </w:r>
      <w:r>
        <w:rPr>
          <w:color w:val="231F20"/>
          <w:spacing w:val="-6"/>
        </w:rPr>
        <w:t> vậy.</w:t>
      </w:r>
      <w:r>
        <w:rPr>
          <w:color w:val="231F20"/>
          <w:spacing w:val="-11"/>
        </w:rPr>
        <w:t> </w:t>
      </w:r>
      <w:r>
        <w:rPr>
          <w:color w:val="231F20"/>
        </w:rPr>
        <w:t>Tức</w:t>
      </w:r>
      <w:r>
        <w:rPr>
          <w:color w:val="231F20"/>
          <w:spacing w:val="-5"/>
        </w:rPr>
        <w:t> </w:t>
      </w:r>
      <w:r>
        <w:rPr>
          <w:color w:val="231F20"/>
        </w:rPr>
        <w:t>các</w:t>
      </w:r>
      <w:r>
        <w:rPr>
          <w:color w:val="231F20"/>
          <w:spacing w:val="-6"/>
        </w:rPr>
        <w:t> </w:t>
      </w:r>
      <w:r>
        <w:rPr>
          <w:color w:val="231F20"/>
        </w:rPr>
        <w:t>pháp</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đều</w:t>
      </w:r>
      <w:r>
        <w:rPr>
          <w:color w:val="231F20"/>
          <w:spacing w:val="-6"/>
        </w:rPr>
        <w:t> </w:t>
      </w:r>
      <w:r>
        <w:rPr>
          <w:color w:val="231F20"/>
        </w:rPr>
        <w:t>chung</w:t>
      </w:r>
      <w:r>
        <w:rPr>
          <w:color w:val="231F20"/>
          <w:spacing w:val="-6"/>
        </w:rPr>
        <w:t> </w:t>
      </w:r>
      <w:r>
        <w:rPr>
          <w:color w:val="231F20"/>
        </w:rPr>
        <w:t>nơi</w:t>
      </w:r>
      <w:r>
        <w:rPr>
          <w:color w:val="231F20"/>
          <w:spacing w:val="-5"/>
        </w:rPr>
        <w:t> </w:t>
      </w:r>
      <w:r>
        <w:rPr>
          <w:color w:val="231F20"/>
        </w:rPr>
        <w:t>ba</w:t>
      </w:r>
      <w:r>
        <w:rPr>
          <w:color w:val="231F20"/>
          <w:spacing w:val="-6"/>
        </w:rPr>
        <w:t> </w:t>
      </w:r>
      <w:r>
        <w:rPr>
          <w:color w:val="231F20"/>
        </w:rPr>
        <w:t>cõi, chín</w:t>
      </w:r>
      <w:r>
        <w:rPr>
          <w:color w:val="231F20"/>
          <w:spacing w:val="-8"/>
        </w:rPr>
        <w:t> </w:t>
      </w:r>
      <w:r>
        <w:rPr>
          <w:color w:val="231F20"/>
        </w:rPr>
        <w:t>địa,</w:t>
      </w:r>
      <w:r>
        <w:rPr>
          <w:color w:val="231F20"/>
          <w:spacing w:val="-7"/>
        </w:rPr>
        <w:t> </w:t>
      </w:r>
      <w:r>
        <w:rPr>
          <w:color w:val="231F20"/>
        </w:rPr>
        <w:t>năm</w:t>
      </w:r>
      <w:r>
        <w:rPr>
          <w:color w:val="231F20"/>
          <w:spacing w:val="-7"/>
        </w:rPr>
        <w:t> </w:t>
      </w:r>
      <w:r>
        <w:rPr>
          <w:color w:val="231F20"/>
        </w:rPr>
        <w:t>bộ</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các</w:t>
      </w:r>
      <w:r>
        <w:rPr>
          <w:color w:val="231F20"/>
          <w:spacing w:val="-7"/>
        </w:rPr>
        <w:t> </w:t>
      </w:r>
      <w:r>
        <w:rPr>
          <w:color w:val="231F20"/>
        </w:rPr>
        <w:t>phẩm</w:t>
      </w:r>
      <w:r>
        <w:rPr>
          <w:color w:val="231F20"/>
          <w:spacing w:val="-7"/>
        </w:rPr>
        <w:t> </w:t>
      </w:r>
      <w:r>
        <w:rPr>
          <w:color w:val="231F20"/>
        </w:rPr>
        <w:t>pháp</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như</w:t>
      </w:r>
      <w:r>
        <w:rPr>
          <w:color w:val="231F20"/>
          <w:spacing w:val="-7"/>
        </w:rPr>
        <w:t> </w:t>
      </w:r>
      <w:r>
        <w:rPr>
          <w:color w:val="231F20"/>
        </w:rPr>
        <w:t>ý</w:t>
      </w:r>
      <w:r>
        <w:rPr>
          <w:color w:val="231F20"/>
          <w:spacing w:val="-7"/>
        </w:rPr>
        <w:t> </w:t>
      </w:r>
      <w:r>
        <w:rPr>
          <w:color w:val="231F20"/>
          <w:spacing w:val="-2"/>
        </w:rPr>
        <w:t>căn </w:t>
      </w:r>
      <w:r>
        <w:rPr>
          <w:color w:val="231F20"/>
        </w:rPr>
        <w:t>nên biết về tướng. Pháp giới duyên nơi thức ở ba cõi là tất cả,</w:t>
      </w:r>
      <w:r>
        <w:rPr>
          <w:color w:val="231F20"/>
          <w:spacing w:val="-31"/>
        </w:rPr>
        <w:t> </w:t>
      </w:r>
      <w:r>
        <w:rPr>
          <w:color w:val="231F20"/>
        </w:rPr>
        <w:t>duyên nơi thức duyên, duyên nơi hữu vi, cùng với pháp xứ, các pháp thiện không</w:t>
      </w:r>
      <w:r>
        <w:rPr>
          <w:color w:val="231F20"/>
          <w:spacing w:val="-9"/>
        </w:rPr>
        <w:t> </w:t>
      </w:r>
      <w:r>
        <w:rPr>
          <w:color w:val="231F20"/>
        </w:rPr>
        <w:t>sắc,</w:t>
      </w:r>
      <w:r>
        <w:rPr>
          <w:color w:val="231F20"/>
          <w:spacing w:val="-9"/>
        </w:rPr>
        <w:t> </w:t>
      </w:r>
      <w:r>
        <w:rPr>
          <w:color w:val="231F20"/>
        </w:rPr>
        <w:t>không</w:t>
      </w:r>
      <w:r>
        <w:rPr>
          <w:color w:val="231F20"/>
          <w:spacing w:val="-9"/>
        </w:rPr>
        <w:t> </w:t>
      </w:r>
      <w:r>
        <w:rPr>
          <w:color w:val="231F20"/>
          <w:spacing w:val="-5"/>
        </w:rPr>
        <w:t>thấy,</w:t>
      </w:r>
      <w:r>
        <w:rPr>
          <w:color w:val="231F20"/>
          <w:spacing w:val="-8"/>
        </w:rPr>
        <w:t> </w:t>
      </w:r>
      <w:r>
        <w:rPr>
          <w:color w:val="231F20"/>
        </w:rPr>
        <w:t>không</w:t>
      </w:r>
      <w:r>
        <w:rPr>
          <w:color w:val="231F20"/>
          <w:spacing w:val="-9"/>
        </w:rPr>
        <w:t> </w:t>
      </w:r>
      <w:r>
        <w:rPr>
          <w:color w:val="231F20"/>
        </w:rPr>
        <w:t>đối,</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rPr>
        <w:t>thế.</w:t>
      </w:r>
      <w:r>
        <w:rPr>
          <w:color w:val="231F20"/>
          <w:spacing w:val="-13"/>
        </w:rPr>
        <w:t> </w:t>
      </w:r>
      <w:r>
        <w:rPr>
          <w:color w:val="231F20"/>
          <w:spacing w:val="-4"/>
        </w:rPr>
        <w:t>Trong</w:t>
      </w:r>
      <w:r>
        <w:rPr>
          <w:color w:val="231F20"/>
          <w:spacing w:val="-9"/>
        </w:rPr>
        <w:t> </w:t>
      </w:r>
      <w:r>
        <w:rPr>
          <w:color w:val="231F20"/>
        </w:rPr>
        <w:t>các</w:t>
      </w:r>
      <w:r>
        <w:rPr>
          <w:color w:val="231F20"/>
          <w:spacing w:val="-9"/>
        </w:rPr>
        <w:t> </w:t>
      </w:r>
      <w:r>
        <w:rPr>
          <w:color w:val="231F20"/>
        </w:rPr>
        <w:t>pháp</w:t>
      </w:r>
      <w:r>
        <w:rPr>
          <w:color w:val="231F20"/>
          <w:spacing w:val="-8"/>
        </w:rPr>
        <w:t> </w:t>
      </w:r>
      <w:r>
        <w:rPr>
          <w:color w:val="231F20"/>
          <w:spacing w:val="-6"/>
        </w:rPr>
        <w:t>này, </w:t>
      </w:r>
      <w:r>
        <w:rPr>
          <w:color w:val="231F20"/>
        </w:rPr>
        <w:t>trừ</w:t>
      </w:r>
      <w:r>
        <w:rPr>
          <w:color w:val="231F20"/>
          <w:spacing w:val="-5"/>
        </w:rPr>
        <w:t> </w:t>
      </w:r>
      <w:r>
        <w:rPr>
          <w:color w:val="231F20"/>
        </w:rPr>
        <w:t>pháp</w:t>
      </w:r>
      <w:r>
        <w:rPr>
          <w:color w:val="231F20"/>
          <w:spacing w:val="-4"/>
        </w:rPr>
        <w:t> </w:t>
      </w:r>
      <w:r>
        <w:rPr>
          <w:color w:val="231F20"/>
        </w:rPr>
        <w:t>thiện,</w:t>
      </w:r>
      <w:r>
        <w:rPr>
          <w:color w:val="231F20"/>
          <w:spacing w:val="-5"/>
        </w:rPr>
        <w:t> </w:t>
      </w:r>
      <w:r>
        <w:rPr>
          <w:color w:val="231F20"/>
        </w:rPr>
        <w:t>các</w:t>
      </w:r>
      <w:r>
        <w:rPr>
          <w:color w:val="231F20"/>
          <w:spacing w:val="-4"/>
        </w:rPr>
        <w:t> </w:t>
      </w:r>
      <w:r>
        <w:rPr>
          <w:color w:val="231F20"/>
        </w:rPr>
        <w:t>pháp</w:t>
      </w:r>
      <w:r>
        <w:rPr>
          <w:color w:val="231F20"/>
          <w:spacing w:val="-5"/>
        </w:rPr>
        <w:t> </w:t>
      </w:r>
      <w:r>
        <w:rPr>
          <w:color w:val="231F20"/>
        </w:rPr>
        <w:t>khác</w:t>
      </w:r>
      <w:r>
        <w:rPr>
          <w:color w:val="231F20"/>
          <w:spacing w:val="-4"/>
        </w:rPr>
        <w:t> </w:t>
      </w:r>
      <w:r>
        <w:rPr>
          <w:color w:val="231F20"/>
        </w:rPr>
        <w:t>đều</w:t>
      </w:r>
      <w:r>
        <w:rPr>
          <w:color w:val="231F20"/>
          <w:spacing w:val="-4"/>
        </w:rPr>
        <w:t> </w:t>
      </w:r>
      <w:r>
        <w:rPr>
          <w:color w:val="231F20"/>
        </w:rPr>
        <w:t>chung</w:t>
      </w:r>
      <w:r>
        <w:rPr>
          <w:color w:val="231F20"/>
          <w:spacing w:val="-5"/>
        </w:rPr>
        <w:t> </w:t>
      </w:r>
      <w:r>
        <w:rPr>
          <w:color w:val="231F20"/>
        </w:rPr>
        <w:t>nơi</w:t>
      </w:r>
      <w:r>
        <w:rPr>
          <w:color w:val="231F20"/>
          <w:spacing w:val="-4"/>
        </w:rPr>
        <w:t> </w:t>
      </w:r>
      <w:r>
        <w:rPr>
          <w:color w:val="231F20"/>
        </w:rPr>
        <w:t>năm</w:t>
      </w:r>
      <w:r>
        <w:rPr>
          <w:color w:val="231F20"/>
          <w:spacing w:val="-5"/>
        </w:rPr>
        <w:t> </w:t>
      </w:r>
      <w:r>
        <w:rPr>
          <w:color w:val="231F20"/>
        </w:rPr>
        <w:t>bộ,</w:t>
      </w:r>
      <w:r>
        <w:rPr>
          <w:color w:val="231F20"/>
          <w:spacing w:val="-4"/>
        </w:rPr>
        <w:t> </w:t>
      </w:r>
      <w:r>
        <w:rPr>
          <w:color w:val="231F20"/>
        </w:rPr>
        <w:t>chín</w:t>
      </w:r>
      <w:r>
        <w:rPr>
          <w:color w:val="231F20"/>
          <w:spacing w:val="-4"/>
        </w:rPr>
        <w:t> </w:t>
      </w:r>
      <w:r>
        <w:rPr>
          <w:color w:val="231F20"/>
        </w:rPr>
        <w:t>địa</w:t>
      </w:r>
      <w:r>
        <w:rPr>
          <w:color w:val="231F20"/>
          <w:spacing w:val="-5"/>
        </w:rPr>
        <w:t> </w:t>
      </w:r>
      <w:r>
        <w:rPr>
          <w:color w:val="231F20"/>
        </w:rPr>
        <w:t>của</w:t>
      </w:r>
      <w:r>
        <w:rPr>
          <w:color w:val="231F20"/>
          <w:spacing w:val="-4"/>
        </w:rPr>
        <w:t> </w:t>
      </w:r>
      <w:r>
        <w:rPr>
          <w:color w:val="231F20"/>
        </w:rPr>
        <w:t>ba cõi,</w:t>
      </w:r>
      <w:r>
        <w:rPr>
          <w:color w:val="231F20"/>
          <w:spacing w:val="-20"/>
        </w:rPr>
        <w:t> </w:t>
      </w:r>
      <w:r>
        <w:rPr>
          <w:color w:val="231F20"/>
        </w:rPr>
        <w:t>hữu</w:t>
      </w:r>
      <w:r>
        <w:rPr>
          <w:color w:val="231F20"/>
          <w:spacing w:val="-20"/>
        </w:rPr>
        <w:t> </w:t>
      </w:r>
      <w:r>
        <w:rPr>
          <w:color w:val="231F20"/>
        </w:rPr>
        <w:t>lậu</w:t>
      </w:r>
      <w:r>
        <w:rPr>
          <w:color w:val="231F20"/>
          <w:spacing w:val="-20"/>
        </w:rPr>
        <w:t> </w:t>
      </w:r>
      <w:r>
        <w:rPr>
          <w:color w:val="231F20"/>
        </w:rPr>
        <w:t>và</w:t>
      </w:r>
      <w:r>
        <w:rPr>
          <w:color w:val="231F20"/>
          <w:spacing w:val="-20"/>
        </w:rPr>
        <w:t> </w:t>
      </w:r>
      <w:r>
        <w:rPr>
          <w:color w:val="231F20"/>
        </w:rPr>
        <w:t>vô</w:t>
      </w:r>
      <w:r>
        <w:rPr>
          <w:color w:val="231F20"/>
          <w:spacing w:val="-20"/>
        </w:rPr>
        <w:t> </w:t>
      </w:r>
      <w:r>
        <w:rPr>
          <w:color w:val="231F20"/>
        </w:rPr>
        <w:t>lậu,</w:t>
      </w:r>
      <w:r>
        <w:rPr>
          <w:color w:val="231F20"/>
          <w:spacing w:val="-20"/>
        </w:rPr>
        <w:t> </w:t>
      </w:r>
      <w:r>
        <w:rPr>
          <w:color w:val="231F20"/>
        </w:rPr>
        <w:t>các</w:t>
      </w:r>
      <w:r>
        <w:rPr>
          <w:color w:val="231F20"/>
          <w:spacing w:val="-20"/>
        </w:rPr>
        <w:t> </w:t>
      </w:r>
      <w:r>
        <w:rPr>
          <w:color w:val="231F20"/>
        </w:rPr>
        <w:t>phẩm</w:t>
      </w:r>
      <w:r>
        <w:rPr>
          <w:color w:val="231F20"/>
          <w:spacing w:val="-20"/>
        </w:rPr>
        <w:t> </w:t>
      </w:r>
      <w:r>
        <w:rPr>
          <w:color w:val="231F20"/>
        </w:rPr>
        <w:t>pháp</w:t>
      </w:r>
      <w:r>
        <w:rPr>
          <w:color w:val="231F20"/>
          <w:spacing w:val="-20"/>
        </w:rPr>
        <w:t> </w:t>
      </w:r>
      <w:r>
        <w:rPr>
          <w:color w:val="231F20"/>
        </w:rPr>
        <w:t>loại</w:t>
      </w:r>
      <w:r>
        <w:rPr>
          <w:color w:val="231F20"/>
          <w:spacing w:val="-20"/>
        </w:rPr>
        <w:t> </w:t>
      </w:r>
      <w:r>
        <w:rPr>
          <w:color w:val="231F20"/>
        </w:rPr>
        <w:t>trí</w:t>
      </w:r>
      <w:r>
        <w:rPr>
          <w:color w:val="231F20"/>
          <w:spacing w:val="-20"/>
        </w:rPr>
        <w:t> </w:t>
      </w:r>
      <w:r>
        <w:rPr>
          <w:color w:val="231F20"/>
        </w:rPr>
        <w:t>cùng</w:t>
      </w:r>
      <w:r>
        <w:rPr>
          <w:color w:val="231F20"/>
          <w:spacing w:val="-20"/>
        </w:rPr>
        <w:t> </w:t>
      </w:r>
      <w:r>
        <w:rPr>
          <w:color w:val="231F20"/>
        </w:rPr>
        <w:t>với</w:t>
      </w:r>
      <w:r>
        <w:rPr>
          <w:color w:val="231F20"/>
          <w:spacing w:val="-20"/>
        </w:rPr>
        <w:t> </w:t>
      </w:r>
      <w:r>
        <w:rPr>
          <w:color w:val="231F20"/>
        </w:rPr>
        <w:t>ba</w:t>
      </w:r>
      <w:r>
        <w:rPr>
          <w:color w:val="231F20"/>
          <w:spacing w:val="-20"/>
        </w:rPr>
        <w:t> </w:t>
      </w:r>
      <w:r>
        <w:rPr>
          <w:color w:val="231F20"/>
        </w:rPr>
        <w:t>vô</w:t>
      </w:r>
      <w:r>
        <w:rPr>
          <w:color w:val="231F20"/>
          <w:spacing w:val="-20"/>
        </w:rPr>
        <w:t> </w:t>
      </w:r>
      <w:r>
        <w:rPr>
          <w:color w:val="231F20"/>
        </w:rPr>
        <w:t>vi</w:t>
      </w:r>
      <w:r>
        <w:rPr>
          <w:color w:val="231F20"/>
          <w:spacing w:val="-20"/>
        </w:rPr>
        <w:t> </w:t>
      </w:r>
      <w:r>
        <w:rPr>
          <w:color w:val="231F20"/>
        </w:rPr>
        <w:t>làm</w:t>
      </w:r>
      <w:r>
        <w:rPr>
          <w:color w:val="231F20"/>
          <w:spacing w:val="-20"/>
        </w:rPr>
        <w:t> </w:t>
      </w:r>
      <w:r>
        <w:rPr>
          <w:color w:val="231F20"/>
          <w:spacing w:val="-2"/>
        </w:rPr>
        <w:t>đối </w:t>
      </w:r>
      <w:r>
        <w:rPr>
          <w:color w:val="231F20"/>
        </w:rPr>
        <w:t>tượng</w:t>
      </w:r>
      <w:r>
        <w:rPr>
          <w:color w:val="231F20"/>
          <w:spacing w:val="-20"/>
        </w:rPr>
        <w:t> </w:t>
      </w:r>
      <w:r>
        <w:rPr>
          <w:color w:val="231F20"/>
        </w:rPr>
        <w:t>duyên</w:t>
      </w:r>
      <w:r>
        <w:rPr>
          <w:color w:val="231F20"/>
          <w:spacing w:val="-19"/>
        </w:rPr>
        <w:t> </w:t>
      </w:r>
      <w:r>
        <w:rPr>
          <w:color w:val="231F20"/>
        </w:rPr>
        <w:t>cho</w:t>
      </w:r>
      <w:r>
        <w:rPr>
          <w:color w:val="231F20"/>
          <w:spacing w:val="-20"/>
        </w:rPr>
        <w:t> </w:t>
      </w:r>
      <w:r>
        <w:rPr>
          <w:color w:val="231F20"/>
        </w:rPr>
        <w:t>mười</w:t>
      </w:r>
      <w:r>
        <w:rPr>
          <w:color w:val="231F20"/>
          <w:spacing w:val="-19"/>
        </w:rPr>
        <w:t> </w:t>
      </w:r>
      <w:r>
        <w:rPr>
          <w:color w:val="231F20"/>
        </w:rPr>
        <w:t>sáu</w:t>
      </w:r>
      <w:r>
        <w:rPr>
          <w:color w:val="231F20"/>
          <w:spacing w:val="-20"/>
        </w:rPr>
        <w:t> </w:t>
      </w:r>
      <w:r>
        <w:rPr>
          <w:color w:val="231F20"/>
        </w:rPr>
        <w:t>thức.</w:t>
      </w:r>
      <w:r>
        <w:rPr>
          <w:color w:val="231F20"/>
          <w:spacing w:val="-19"/>
        </w:rPr>
        <w:t> </w:t>
      </w:r>
      <w:r>
        <w:rPr>
          <w:color w:val="231F20"/>
        </w:rPr>
        <w:t>Các</w:t>
      </w:r>
      <w:r>
        <w:rPr>
          <w:color w:val="231F20"/>
          <w:spacing w:val="-20"/>
        </w:rPr>
        <w:t> </w:t>
      </w:r>
      <w:r>
        <w:rPr>
          <w:color w:val="231F20"/>
        </w:rPr>
        <w:t>duyên</w:t>
      </w:r>
      <w:r>
        <w:rPr>
          <w:color w:val="231F20"/>
          <w:spacing w:val="-19"/>
        </w:rPr>
        <w:t> </w:t>
      </w:r>
      <w:r>
        <w:rPr>
          <w:color w:val="231F20"/>
        </w:rPr>
        <w:t>nơi</w:t>
      </w:r>
      <w:r>
        <w:rPr>
          <w:color w:val="231F20"/>
          <w:spacing w:val="-19"/>
        </w:rPr>
        <w:t> </w:t>
      </w:r>
      <w:r>
        <w:rPr>
          <w:color w:val="231F20"/>
        </w:rPr>
        <w:t>thức</w:t>
      </w:r>
      <w:r>
        <w:rPr>
          <w:color w:val="231F20"/>
          <w:spacing w:val="-20"/>
        </w:rPr>
        <w:t> </w:t>
      </w:r>
      <w:r>
        <w:rPr>
          <w:color w:val="231F20"/>
        </w:rPr>
        <w:t>này</w:t>
      </w:r>
      <w:r>
        <w:rPr>
          <w:color w:val="231F20"/>
          <w:spacing w:val="-20"/>
        </w:rPr>
        <w:t> </w:t>
      </w:r>
      <w:r>
        <w:rPr>
          <w:color w:val="231F20"/>
        </w:rPr>
        <w:t>cũng</w:t>
      </w:r>
      <w:r>
        <w:rPr>
          <w:color w:val="231F20"/>
          <w:spacing w:val="-20"/>
        </w:rPr>
        <w:t> </w:t>
      </w:r>
      <w:r>
        <w:rPr>
          <w:color w:val="231F20"/>
        </w:rPr>
        <w:t>làm</w:t>
      </w:r>
      <w:r>
        <w:rPr>
          <w:color w:val="231F20"/>
          <w:spacing w:val="-19"/>
        </w:rPr>
        <w:t> </w:t>
      </w:r>
      <w:r>
        <w:rPr>
          <w:color w:val="231F20"/>
          <w:spacing w:val="-2"/>
        </w:rPr>
        <w:t>đối </w:t>
      </w:r>
      <w:r>
        <w:rPr>
          <w:color w:val="231F20"/>
        </w:rPr>
        <w:t>tượng duyên cho mười sáu thức, chỉ trừ các vô vi. Pháp thiện duyên nơi</w:t>
      </w:r>
      <w:r>
        <w:rPr>
          <w:color w:val="231F20"/>
          <w:spacing w:val="-13"/>
        </w:rPr>
        <w:t> </w:t>
      </w:r>
      <w:r>
        <w:rPr>
          <w:color w:val="231F20"/>
        </w:rPr>
        <w:t>thức</w:t>
      </w:r>
      <w:r>
        <w:rPr>
          <w:color w:val="231F20"/>
          <w:spacing w:val="-13"/>
        </w:rPr>
        <w:t> </w:t>
      </w:r>
      <w:r>
        <w:rPr>
          <w:color w:val="231F20"/>
        </w:rPr>
        <w:t>thì</w:t>
      </w:r>
      <w:r>
        <w:rPr>
          <w:color w:val="231F20"/>
          <w:spacing w:val="-12"/>
        </w:rPr>
        <w:t> </w:t>
      </w:r>
      <w:r>
        <w:rPr>
          <w:color w:val="231F20"/>
        </w:rPr>
        <w:t>chung</w:t>
      </w:r>
      <w:r>
        <w:rPr>
          <w:color w:val="231F20"/>
          <w:spacing w:val="-13"/>
        </w:rPr>
        <w:t> </w:t>
      </w:r>
      <w:r>
        <w:rPr>
          <w:color w:val="231F20"/>
        </w:rPr>
        <w:t>cho</w:t>
      </w:r>
      <w:r>
        <w:rPr>
          <w:color w:val="231F20"/>
          <w:spacing w:val="-12"/>
        </w:rPr>
        <w:t> </w:t>
      </w:r>
      <w:r>
        <w:rPr>
          <w:color w:val="231F20"/>
        </w:rPr>
        <w:t>hữu</w:t>
      </w:r>
      <w:r>
        <w:rPr>
          <w:color w:val="231F20"/>
          <w:spacing w:val="-13"/>
        </w:rPr>
        <w:t> </w:t>
      </w:r>
      <w:r>
        <w:rPr>
          <w:color w:val="231F20"/>
        </w:rPr>
        <w:t>lậu</w:t>
      </w:r>
      <w:r>
        <w:rPr>
          <w:color w:val="231F20"/>
          <w:spacing w:val="-12"/>
        </w:rPr>
        <w:t> </w:t>
      </w:r>
      <w:r>
        <w:rPr>
          <w:color w:val="231F20"/>
        </w:rPr>
        <w:t>và</w:t>
      </w:r>
      <w:r>
        <w:rPr>
          <w:color w:val="231F20"/>
          <w:spacing w:val="-13"/>
        </w:rPr>
        <w:t> </w:t>
      </w:r>
      <w:r>
        <w:rPr>
          <w:color w:val="231F20"/>
        </w:rPr>
        <w:t>vô</w:t>
      </w:r>
      <w:r>
        <w:rPr>
          <w:color w:val="231F20"/>
          <w:spacing w:val="-12"/>
        </w:rPr>
        <w:t> </w:t>
      </w:r>
      <w:r>
        <w:rPr>
          <w:color w:val="231F20"/>
        </w:rPr>
        <w:t>lậu.</w:t>
      </w:r>
      <w:r>
        <w:rPr>
          <w:color w:val="231F20"/>
          <w:spacing w:val="-17"/>
        </w:rPr>
        <w:t> </w:t>
      </w:r>
      <w:r>
        <w:rPr>
          <w:color w:val="231F20"/>
        </w:rPr>
        <w:t>Về</w:t>
      </w:r>
      <w:r>
        <w:rPr>
          <w:color w:val="231F20"/>
          <w:spacing w:val="-13"/>
        </w:rPr>
        <w:t> </w:t>
      </w:r>
      <w:r>
        <w:rPr>
          <w:color w:val="231F20"/>
        </w:rPr>
        <w:t>hữu</w:t>
      </w:r>
      <w:r>
        <w:rPr>
          <w:color w:val="231F20"/>
          <w:spacing w:val="-12"/>
        </w:rPr>
        <w:t> </w:t>
      </w:r>
      <w:r>
        <w:rPr>
          <w:color w:val="231F20"/>
        </w:rPr>
        <w:t>lậu</w:t>
      </w:r>
      <w:r>
        <w:rPr>
          <w:color w:val="231F20"/>
          <w:spacing w:val="-13"/>
        </w:rPr>
        <w:t> </w:t>
      </w:r>
      <w:r>
        <w:rPr>
          <w:color w:val="231F20"/>
        </w:rPr>
        <w:t>thì</w:t>
      </w:r>
      <w:r>
        <w:rPr>
          <w:color w:val="231F20"/>
          <w:spacing w:val="-12"/>
        </w:rPr>
        <w:t> </w:t>
      </w:r>
      <w:r>
        <w:rPr>
          <w:color w:val="231F20"/>
        </w:rPr>
        <w:t>chung</w:t>
      </w:r>
      <w:r>
        <w:rPr>
          <w:color w:val="231F20"/>
          <w:spacing w:val="-13"/>
        </w:rPr>
        <w:t> </w:t>
      </w:r>
      <w:r>
        <w:rPr>
          <w:color w:val="231F20"/>
        </w:rPr>
        <w:t>cho</w:t>
      </w:r>
      <w:r>
        <w:rPr>
          <w:color w:val="231F20"/>
          <w:spacing w:val="-13"/>
        </w:rPr>
        <w:t> </w:t>
      </w:r>
      <w:r>
        <w:rPr>
          <w:color w:val="231F20"/>
        </w:rPr>
        <w:t>ba cõi, chín địa, chỉ do tu đạo đoạn trừ. Về vô lậu chung nơi các phẩm pháp loại trí cùng với trạch diệt, nên pháp thiện này cũng làm </w:t>
      </w:r>
      <w:r>
        <w:rPr>
          <w:color w:val="231F20"/>
          <w:spacing w:val="-2"/>
        </w:rPr>
        <w:t>đối </w:t>
      </w:r>
      <w:r>
        <w:rPr>
          <w:color w:val="231F20"/>
        </w:rPr>
        <w:t>tượng duyên cho mười sáu thức. Nhưng trong phần do kiến khổ, </w:t>
      </w:r>
      <w:r>
        <w:rPr>
          <w:color w:val="231F20"/>
          <w:spacing w:val="-2"/>
        </w:rPr>
        <w:t>tập </w:t>
      </w:r>
      <w:r>
        <w:rPr>
          <w:color w:val="231F20"/>
        </w:rPr>
        <w:t>đoạn</w:t>
      </w:r>
      <w:r>
        <w:rPr>
          <w:color w:val="231F20"/>
          <w:spacing w:val="-16"/>
        </w:rPr>
        <w:t> </w:t>
      </w:r>
      <w:r>
        <w:rPr>
          <w:color w:val="231F20"/>
        </w:rPr>
        <w:t>trừ</w:t>
      </w:r>
      <w:r>
        <w:rPr>
          <w:color w:val="231F20"/>
          <w:spacing w:val="-16"/>
        </w:rPr>
        <w:t> </w:t>
      </w:r>
      <w:r>
        <w:rPr>
          <w:color w:val="231F20"/>
        </w:rPr>
        <w:t>chỉ</w:t>
      </w:r>
      <w:r>
        <w:rPr>
          <w:color w:val="231F20"/>
          <w:spacing w:val="-16"/>
        </w:rPr>
        <w:t> </w:t>
      </w:r>
      <w:r>
        <w:rPr>
          <w:color w:val="231F20"/>
        </w:rPr>
        <w:t>giữ</w:t>
      </w:r>
      <w:r>
        <w:rPr>
          <w:color w:val="231F20"/>
          <w:spacing w:val="-15"/>
        </w:rPr>
        <w:t> </w:t>
      </w:r>
      <w:r>
        <w:rPr>
          <w:color w:val="231F20"/>
        </w:rPr>
        <w:t>lấy</w:t>
      </w:r>
      <w:r>
        <w:rPr>
          <w:color w:val="231F20"/>
          <w:spacing w:val="-16"/>
        </w:rPr>
        <w:t> </w:t>
      </w:r>
      <w:r>
        <w:rPr>
          <w:color w:val="231F20"/>
        </w:rPr>
        <w:t>tùy</w:t>
      </w:r>
      <w:r>
        <w:rPr>
          <w:color w:val="231F20"/>
          <w:spacing w:val="-16"/>
        </w:rPr>
        <w:t> </w:t>
      </w:r>
      <w:r>
        <w:rPr>
          <w:color w:val="231F20"/>
        </w:rPr>
        <w:t>miên</w:t>
      </w:r>
      <w:r>
        <w:rPr>
          <w:color w:val="231F20"/>
          <w:spacing w:val="-15"/>
        </w:rPr>
        <w:t> </w:t>
      </w:r>
      <w:r>
        <w:rPr>
          <w:color w:val="231F20"/>
        </w:rPr>
        <w:t>biến</w:t>
      </w:r>
      <w:r>
        <w:rPr>
          <w:color w:val="231F20"/>
          <w:spacing w:val="-16"/>
        </w:rPr>
        <w:t> </w:t>
      </w:r>
      <w:r>
        <w:rPr>
          <w:color w:val="231F20"/>
        </w:rPr>
        <w:t>hành</w:t>
      </w:r>
      <w:r>
        <w:rPr>
          <w:color w:val="231F20"/>
          <w:spacing w:val="-16"/>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6"/>
        </w:rPr>
        <w:t> </w:t>
      </w:r>
      <w:r>
        <w:rPr>
          <w:color w:val="231F20"/>
        </w:rPr>
        <w:t>thức,</w:t>
      </w:r>
      <w:r>
        <w:rPr>
          <w:color w:val="231F20"/>
          <w:spacing w:val="-15"/>
        </w:rPr>
        <w:t> </w:t>
      </w:r>
      <w:r>
        <w:rPr>
          <w:color w:val="231F20"/>
        </w:rPr>
        <w:t>còn</w:t>
      </w:r>
      <w:r>
        <w:rPr>
          <w:color w:val="231F20"/>
          <w:spacing w:val="-16"/>
        </w:rPr>
        <w:t> </w:t>
      </w:r>
      <w:r>
        <w:rPr>
          <w:color w:val="231F20"/>
        </w:rPr>
        <w:t>trong phần</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đạo</w:t>
      </w:r>
      <w:r>
        <w:rPr>
          <w:color w:val="231F20"/>
          <w:spacing w:val="-12"/>
        </w:rPr>
        <w:t> </w:t>
      </w:r>
      <w:r>
        <w:rPr>
          <w:color w:val="231F20"/>
        </w:rPr>
        <w:t>đoạn</w:t>
      </w:r>
      <w:r>
        <w:rPr>
          <w:color w:val="231F20"/>
          <w:spacing w:val="-13"/>
        </w:rPr>
        <w:t> </w:t>
      </w:r>
      <w:r>
        <w:rPr>
          <w:color w:val="231F20"/>
        </w:rPr>
        <w:t>trừ,</w:t>
      </w:r>
      <w:r>
        <w:rPr>
          <w:color w:val="231F20"/>
          <w:spacing w:val="-13"/>
        </w:rPr>
        <w:t> </w:t>
      </w:r>
      <w:r>
        <w:rPr>
          <w:color w:val="231F20"/>
        </w:rPr>
        <w:t>chỉ</w:t>
      </w:r>
      <w:r>
        <w:rPr>
          <w:color w:val="231F20"/>
          <w:spacing w:val="-13"/>
        </w:rPr>
        <w:t> </w:t>
      </w:r>
      <w:r>
        <w:rPr>
          <w:color w:val="231F20"/>
        </w:rPr>
        <w:t>giữ</w:t>
      </w:r>
      <w:r>
        <w:rPr>
          <w:color w:val="231F20"/>
          <w:spacing w:val="-12"/>
        </w:rPr>
        <w:t> </w:t>
      </w:r>
      <w:r>
        <w:rPr>
          <w:color w:val="231F20"/>
        </w:rPr>
        <w:t>lấy</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spacing w:val="-2"/>
        </w:rPr>
        <w:t>lậu </w:t>
      </w:r>
      <w:r>
        <w:rPr>
          <w:color w:val="231F20"/>
        </w:rPr>
        <w:t>tương ưng với thức. Pháp thiện này khi duyên nơi thức cũng làm</w:t>
      </w:r>
      <w:r>
        <w:rPr>
          <w:color w:val="231F20"/>
          <w:spacing w:val="-46"/>
        </w:rPr>
        <w:t> </w:t>
      </w:r>
      <w:r>
        <w:rPr>
          <w:color w:val="231F20"/>
          <w:spacing w:val="-2"/>
        </w:rPr>
        <w:t>đối </w:t>
      </w:r>
      <w:r>
        <w:rPr>
          <w:color w:val="231F20"/>
        </w:rPr>
        <w:t>tượng</w:t>
      </w:r>
      <w:r>
        <w:rPr>
          <w:color w:val="231F20"/>
          <w:spacing w:val="-13"/>
        </w:rPr>
        <w:t> </w:t>
      </w:r>
      <w:r>
        <w:rPr>
          <w:color w:val="231F20"/>
        </w:rPr>
        <w:t>duyên</w:t>
      </w:r>
      <w:r>
        <w:rPr>
          <w:color w:val="231F20"/>
          <w:spacing w:val="-12"/>
        </w:rPr>
        <w:t> </w:t>
      </w:r>
      <w:r>
        <w:rPr>
          <w:color w:val="231F20"/>
        </w:rPr>
        <w:t>cho</w:t>
      </w:r>
      <w:r>
        <w:rPr>
          <w:color w:val="231F20"/>
          <w:spacing w:val="-12"/>
        </w:rPr>
        <w:t> </w:t>
      </w:r>
      <w:r>
        <w:rPr>
          <w:color w:val="231F20"/>
        </w:rPr>
        <w:t>mười</w:t>
      </w:r>
      <w:r>
        <w:rPr>
          <w:color w:val="231F20"/>
          <w:spacing w:val="-12"/>
        </w:rPr>
        <w:t> </w:t>
      </w:r>
      <w:r>
        <w:rPr>
          <w:color w:val="231F20"/>
        </w:rPr>
        <w:t>sáu</w:t>
      </w:r>
      <w:r>
        <w:rPr>
          <w:color w:val="231F20"/>
          <w:spacing w:val="-12"/>
        </w:rPr>
        <w:t> </w:t>
      </w:r>
      <w:r>
        <w:rPr>
          <w:color w:val="231F20"/>
        </w:rPr>
        <w:t>thức,</w:t>
      </w:r>
      <w:r>
        <w:rPr>
          <w:color w:val="231F20"/>
          <w:spacing w:val="-12"/>
        </w:rPr>
        <w:t> </w:t>
      </w:r>
      <w:r>
        <w:rPr>
          <w:color w:val="231F20"/>
        </w:rPr>
        <w:t>chỉ</w:t>
      </w:r>
      <w:r>
        <w:rPr>
          <w:color w:val="231F20"/>
          <w:spacing w:val="-12"/>
        </w:rPr>
        <w:t> </w:t>
      </w:r>
      <w:r>
        <w:rPr>
          <w:color w:val="231F20"/>
        </w:rPr>
        <w:t>trừ</w:t>
      </w:r>
      <w:r>
        <w:rPr>
          <w:color w:val="231F20"/>
          <w:spacing w:val="-13"/>
        </w:rPr>
        <w:t> </w:t>
      </w:r>
      <w:r>
        <w:rPr>
          <w:color w:val="231F20"/>
        </w:rPr>
        <w:t>vô</w:t>
      </w:r>
      <w:r>
        <w:rPr>
          <w:color w:val="231F20"/>
          <w:spacing w:val="-12"/>
        </w:rPr>
        <w:t> </w:t>
      </w:r>
      <w:r>
        <w:rPr>
          <w:color w:val="231F20"/>
        </w:rPr>
        <w:t>vi</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nên</w:t>
      </w:r>
      <w:r>
        <w:rPr>
          <w:color w:val="231F20"/>
          <w:spacing w:val="-12"/>
        </w:rPr>
        <w:t> </w:t>
      </w:r>
      <w:r>
        <w:rPr>
          <w:color w:val="231F20"/>
          <w:spacing w:val="-2"/>
        </w:rPr>
        <w:t>các </w:t>
      </w:r>
      <w:r>
        <w:rPr>
          <w:color w:val="231F20"/>
        </w:rPr>
        <w:t>pháp</w:t>
      </w:r>
      <w:r>
        <w:rPr>
          <w:color w:val="231F20"/>
          <w:spacing w:val="-12"/>
        </w:rPr>
        <w:t> </w:t>
      </w:r>
      <w:r>
        <w:rPr>
          <w:color w:val="231F20"/>
        </w:rPr>
        <w:t>này</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trong</w:t>
      </w:r>
      <w:r>
        <w:rPr>
          <w:color w:val="231F20"/>
          <w:spacing w:val="-12"/>
        </w:rPr>
        <w:t> </w:t>
      </w:r>
      <w:r>
        <w:rPr>
          <w:color w:val="231F20"/>
        </w:rPr>
        <w:t>ba</w:t>
      </w:r>
      <w:r>
        <w:rPr>
          <w:color w:val="231F20"/>
          <w:spacing w:val="-11"/>
        </w:rPr>
        <w:t> </w:t>
      </w:r>
      <w:r>
        <w:rPr>
          <w:color w:val="231F20"/>
        </w:rPr>
        <w:t>cõi</w:t>
      </w:r>
      <w:r>
        <w:rPr>
          <w:color w:val="231F20"/>
          <w:spacing w:val="-11"/>
        </w:rPr>
        <w:t> </w:t>
      </w:r>
      <w:r>
        <w:rPr>
          <w:color w:val="231F20"/>
        </w:rPr>
        <w:t>có</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các</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tùy</w:t>
      </w:r>
      <w:r>
        <w:rPr>
          <w:color w:val="231F20"/>
          <w:spacing w:val="-11"/>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Duyên nơi thức duyên, duyên nơi hữu vi là tùy miên tùy tăng. Sắc uẩn duyên nơi thức… ở cõi dục và cõi sắc có bốn bộ, ở cõi vô sắc có hai bộ và các biến hành.</w:t>
      </w:r>
    </w:p>
    <w:p>
      <w:pPr>
        <w:pStyle w:val="BodyText"/>
        <w:spacing w:line="273" w:lineRule="auto" w:before="111"/>
        <w:ind w:right="107"/>
      </w:pPr>
      <w:r>
        <w:rPr>
          <w:color w:val="231F20"/>
        </w:rPr>
        <w:t>Duyên nơi thức duyên, ở ba cõi có bốn bộ, pháp có sắc cũng như thế. Sắc uẩn và pháp có sắc đều cùng chung nơi hữu lậu và vô lậu. Nếu hữu lậu, thì chung nơi năm địa của cõi dục và Sắc, chỉ do 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Nếu</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thì</w:t>
      </w:r>
      <w:r>
        <w:rPr>
          <w:color w:val="231F20"/>
          <w:spacing w:val="-6"/>
        </w:rPr>
        <w:t> </w:t>
      </w:r>
      <w:r>
        <w:rPr>
          <w:color w:val="231F20"/>
        </w:rPr>
        <w:t>chung</w:t>
      </w:r>
      <w:r>
        <w:rPr>
          <w:color w:val="231F20"/>
          <w:spacing w:val="-5"/>
        </w:rPr>
        <w:t> </w:t>
      </w:r>
      <w:r>
        <w:rPr>
          <w:color w:val="231F20"/>
        </w:rPr>
        <w:t>nơi</w:t>
      </w:r>
      <w:r>
        <w:rPr>
          <w:color w:val="231F20"/>
          <w:spacing w:val="-5"/>
        </w:rPr>
        <w:t> </w:t>
      </w:r>
      <w:r>
        <w:rPr>
          <w:color w:val="231F20"/>
        </w:rPr>
        <w:t>phẩm</w:t>
      </w:r>
      <w:r>
        <w:rPr>
          <w:color w:val="231F20"/>
          <w:spacing w:val="-6"/>
        </w:rPr>
        <w:t> </w:t>
      </w:r>
      <w:r>
        <w:rPr>
          <w:color w:val="231F20"/>
        </w:rPr>
        <w:t>pháp</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của</w:t>
      </w:r>
      <w:r>
        <w:rPr>
          <w:color w:val="231F20"/>
          <w:spacing w:val="-5"/>
        </w:rPr>
        <w:t> </w:t>
      </w:r>
      <w:r>
        <w:rPr>
          <w:color w:val="231F20"/>
        </w:rPr>
        <w:t>sáu địa. Nên làm đối tượng duyên cho mười một thức trong mười sáu thức như</w:t>
      </w:r>
      <w:r>
        <w:rPr>
          <w:color w:val="231F20"/>
          <w:spacing w:val="-1"/>
        </w:rPr>
        <w:t> </w:t>
      </w:r>
      <w:r>
        <w:rPr>
          <w:color w:val="231F20"/>
        </w:rPr>
        <w:t>sau:</w:t>
      </w:r>
    </w:p>
    <w:p>
      <w:pPr>
        <w:pStyle w:val="ListParagraph"/>
        <w:numPr>
          <w:ilvl w:val="1"/>
          <w:numId w:val="51"/>
        </w:numPr>
        <w:tabs>
          <w:tab w:pos="1212" w:val="left" w:leader="none"/>
        </w:tabs>
        <w:spacing w:line="273" w:lineRule="auto" w:before="108"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1"/>
          <w:numId w:val="51"/>
        </w:numPr>
        <w:tabs>
          <w:tab w:pos="1217" w:val="left" w:leader="none"/>
        </w:tabs>
        <w:spacing w:line="273" w:lineRule="auto" w:before="112" w:after="0"/>
        <w:ind w:left="393" w:right="107"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pStyle w:val="ListParagraph"/>
        <w:numPr>
          <w:ilvl w:val="1"/>
          <w:numId w:val="51"/>
        </w:numPr>
        <w:tabs>
          <w:tab w:pos="1236" w:val="left" w:leader="none"/>
        </w:tabs>
        <w:spacing w:line="273" w:lineRule="auto" w:before="112" w:after="0"/>
        <w:ind w:left="393" w:right="107" w:firstLine="566"/>
        <w:jc w:val="left"/>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w:t>
      </w:r>
    </w:p>
    <w:p>
      <w:pPr>
        <w:pStyle w:val="ListParagraph"/>
        <w:numPr>
          <w:ilvl w:val="1"/>
          <w:numId w:val="51"/>
        </w:numPr>
        <w:tabs>
          <w:tab w:pos="1228" w:val="left" w:leader="none"/>
        </w:tabs>
        <w:spacing w:line="273" w:lineRule="auto" w:before="111" w:after="0"/>
        <w:ind w:left="393" w:right="107" w:firstLine="566"/>
        <w:jc w:val="left"/>
        <w:rPr>
          <w:sz w:val="26"/>
        </w:rPr>
      </w:pPr>
      <w:r>
        <w:rPr>
          <w:color w:val="231F20"/>
          <w:sz w:val="26"/>
        </w:rPr>
        <w:t>Ở cõi dục do tu đạo đoạn trừ thức thiện, nhiễm ô và vô </w:t>
      </w:r>
      <w:r>
        <w:rPr>
          <w:color w:val="231F20"/>
          <w:spacing w:val="-5"/>
          <w:sz w:val="26"/>
        </w:rPr>
        <w:t>phú </w:t>
      </w:r>
      <w:r>
        <w:rPr>
          <w:color w:val="231F20"/>
          <w:sz w:val="26"/>
        </w:rPr>
        <w:t>vô ký.</w:t>
      </w:r>
    </w:p>
    <w:p>
      <w:pPr>
        <w:pStyle w:val="BodyText"/>
        <w:spacing w:line="273" w:lineRule="auto" w:before="112"/>
        <w:jc w:val="left"/>
      </w:pPr>
      <w:r>
        <w:rPr>
          <w:color w:val="231F20"/>
        </w:rPr>
        <w:t>5 –&gt; 8. Như bốn bộ thức ở cõi dục, ở cõi sắc có bốn bộ thức cũng như thế, hợp thành tám thức.</w:t>
      </w:r>
    </w:p>
    <w:p>
      <w:pPr>
        <w:pStyle w:val="ListParagraph"/>
        <w:numPr>
          <w:ilvl w:val="0"/>
          <w:numId w:val="52"/>
        </w:numPr>
        <w:tabs>
          <w:tab w:pos="1217" w:val="left" w:leader="none"/>
        </w:tabs>
        <w:spacing w:line="273" w:lineRule="auto" w:before="112" w:after="0"/>
        <w:ind w:left="393" w:right="108" w:firstLine="566"/>
        <w:jc w:val="left"/>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 lậu tương ưng với thức.</w:t>
      </w:r>
    </w:p>
    <w:p>
      <w:pPr>
        <w:pStyle w:val="ListParagraph"/>
        <w:numPr>
          <w:ilvl w:val="0"/>
          <w:numId w:val="52"/>
        </w:numPr>
        <w:tabs>
          <w:tab w:pos="1351" w:val="left" w:leader="none"/>
        </w:tabs>
        <w:spacing w:line="240" w:lineRule="auto" w:before="111" w:after="0"/>
        <w:ind w:left="1350" w:right="0" w:hanging="391"/>
        <w:jc w:val="left"/>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0"/>
          <w:numId w:val="52"/>
        </w:numPr>
        <w:tabs>
          <w:tab w:pos="1337" w:val="left" w:leader="none"/>
        </w:tabs>
        <w:spacing w:line="240" w:lineRule="auto" w:before="155" w:after="0"/>
        <w:ind w:left="1336" w:right="0" w:hanging="377"/>
        <w:jc w:val="left"/>
        <w:rPr>
          <w:sz w:val="26"/>
        </w:rPr>
      </w:pPr>
      <w:r>
        <w:rPr>
          <w:color w:val="231F20"/>
          <w:sz w:val="26"/>
        </w:rPr>
        <w:t>Thức vô lậu tức là năm phẩm khổ tập đạo pháp loại trí.</w:t>
      </w:r>
    </w:p>
    <w:p>
      <w:pPr>
        <w:pStyle w:val="BodyText"/>
        <w:spacing w:line="273" w:lineRule="auto" w:before="154"/>
        <w:jc w:val="left"/>
      </w:pPr>
      <w:r>
        <w:rPr>
          <w:color w:val="231F20"/>
        </w:rPr>
        <w:t>Sắc uẩn v.v... duyên nơi thức, ở cõi dục và cõi sắc có bốn bộ, ở cõi vô sắc có hai bộ và các thứ biến hành là tùy miên tùy tăng.</w:t>
      </w:r>
    </w:p>
    <w:p>
      <w:pPr>
        <w:pStyle w:val="BodyText"/>
        <w:spacing w:line="273" w:lineRule="auto" w:before="112"/>
        <w:jc w:val="left"/>
      </w:pPr>
      <w:r>
        <w:rPr>
          <w:color w:val="231F20"/>
        </w:rPr>
        <w:t>Sắc uẩn này duyên nơi thức, làm đối tượng duyên cho mười</w:t>
      </w:r>
      <w:r>
        <w:rPr>
          <w:color w:val="231F20"/>
          <w:spacing w:val="-38"/>
        </w:rPr>
        <w:t> </w:t>
      </w:r>
      <w:r>
        <w:rPr>
          <w:color w:val="231F20"/>
        </w:rPr>
        <w:t>ba thức</w:t>
      </w:r>
      <w:r>
        <w:rPr>
          <w:color w:val="231F20"/>
          <w:spacing w:val="-13"/>
        </w:rPr>
        <w:t> </w:t>
      </w:r>
      <w:r>
        <w:rPr>
          <w:color w:val="231F20"/>
        </w:rPr>
        <w:t>trong</w:t>
      </w:r>
      <w:r>
        <w:rPr>
          <w:color w:val="231F20"/>
          <w:spacing w:val="-12"/>
        </w:rPr>
        <w:t> </w:t>
      </w:r>
      <w:r>
        <w:rPr>
          <w:color w:val="231F20"/>
        </w:rPr>
        <w:t>mười</w:t>
      </w:r>
      <w:r>
        <w:rPr>
          <w:color w:val="231F20"/>
          <w:spacing w:val="-12"/>
        </w:rPr>
        <w:t> </w:t>
      </w:r>
      <w:r>
        <w:rPr>
          <w:color w:val="231F20"/>
        </w:rPr>
        <w:t>sáu</w:t>
      </w:r>
      <w:r>
        <w:rPr>
          <w:color w:val="231F20"/>
          <w:spacing w:val="-12"/>
        </w:rPr>
        <w:t> </w:t>
      </w:r>
      <w:r>
        <w:rPr>
          <w:color w:val="231F20"/>
        </w:rPr>
        <w:t>thức.</w:t>
      </w:r>
      <w:r>
        <w:rPr>
          <w:color w:val="231F20"/>
          <w:spacing w:val="-17"/>
        </w:rPr>
        <w:t> </w:t>
      </w:r>
      <w:r>
        <w:rPr>
          <w:color w:val="231F20"/>
        </w:rPr>
        <w:t>Tức</w:t>
      </w:r>
      <w:r>
        <w:rPr>
          <w:color w:val="231F20"/>
          <w:spacing w:val="-12"/>
        </w:rPr>
        <w:t> </w:t>
      </w:r>
      <w:r>
        <w:rPr>
          <w:color w:val="231F20"/>
        </w:rPr>
        <w:t>là</w:t>
      </w:r>
      <w:r>
        <w:rPr>
          <w:color w:val="231F20"/>
          <w:spacing w:val="-12"/>
        </w:rPr>
        <w:t> </w:t>
      </w:r>
      <w:r>
        <w:rPr>
          <w:color w:val="231F20"/>
        </w:rPr>
        <w:t>ở</w:t>
      </w:r>
      <w:r>
        <w:rPr>
          <w:color w:val="231F20"/>
          <w:spacing w:val="-12"/>
        </w:rPr>
        <w:t> </w:t>
      </w:r>
      <w:r>
        <w:rPr>
          <w:color w:val="231F20"/>
        </w:rPr>
        <w:t>ba</w:t>
      </w:r>
      <w:r>
        <w:rPr>
          <w:color w:val="231F20"/>
          <w:spacing w:val="-13"/>
        </w:rPr>
        <w:t> </w:t>
      </w:r>
      <w:r>
        <w:rPr>
          <w:color w:val="231F20"/>
        </w:rPr>
        <w:t>cõi,</w:t>
      </w:r>
      <w:r>
        <w:rPr>
          <w:color w:val="231F20"/>
          <w:spacing w:val="-12"/>
        </w:rPr>
        <w:t> </w:t>
      </w:r>
      <w:r>
        <w:rPr>
          <w:color w:val="231F20"/>
        </w:rPr>
        <w:t>mỗi</w:t>
      </w:r>
      <w:r>
        <w:rPr>
          <w:color w:val="231F20"/>
          <w:spacing w:val="-12"/>
        </w:rPr>
        <w:t> </w:t>
      </w:r>
      <w:r>
        <w:rPr>
          <w:color w:val="231F20"/>
        </w:rPr>
        <w:t>cõi</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bộ</w:t>
      </w:r>
      <w:r>
        <w:rPr>
          <w:color w:val="231F20"/>
          <w:spacing w:val="-12"/>
        </w:rPr>
        <w:t> </w:t>
      </w:r>
      <w:r>
        <w:rPr>
          <w:color w:val="231F20"/>
        </w:rPr>
        <w:t>thức,</w:t>
      </w:r>
      <w:r>
        <w:rPr>
          <w:color w:val="231F20"/>
          <w:spacing w:val="-12"/>
        </w:rPr>
        <w:t> </w:t>
      </w:r>
      <w:r>
        <w:rPr>
          <w:color w:val="231F20"/>
        </w:rPr>
        <w:t>trừ</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thức do kiến diệt đoạn trừ. Nhưng ở cõi vô sắc, trong phần do kiến khổ, tập đoạn trừ, chỉ giữ lấy các tùy miên biến hành tương ưng với thức,</w:t>
      </w:r>
      <w:r>
        <w:rPr>
          <w:color w:val="231F20"/>
          <w:spacing w:val="-5"/>
        </w:rPr>
        <w:t> </w:t>
      </w:r>
      <w:r>
        <w:rPr>
          <w:color w:val="231F20"/>
        </w:rPr>
        <w:t>hợp</w:t>
      </w:r>
      <w:r>
        <w:rPr>
          <w:color w:val="231F20"/>
          <w:spacing w:val="-4"/>
        </w:rPr>
        <w:t> </w:t>
      </w:r>
      <w:r>
        <w:rPr>
          <w:color w:val="231F20"/>
        </w:rPr>
        <w:t>thành</w:t>
      </w:r>
      <w:r>
        <w:rPr>
          <w:color w:val="231F20"/>
          <w:spacing w:val="-4"/>
        </w:rPr>
        <w:t> </w:t>
      </w:r>
      <w:r>
        <w:rPr>
          <w:color w:val="231F20"/>
        </w:rPr>
        <w:t>mười</w:t>
      </w:r>
      <w:r>
        <w:rPr>
          <w:color w:val="231F20"/>
          <w:spacing w:val="-4"/>
        </w:rPr>
        <w:t> </w:t>
      </w:r>
      <w:r>
        <w:rPr>
          <w:color w:val="231F20"/>
        </w:rPr>
        <w:t>hai</w:t>
      </w:r>
      <w:r>
        <w:rPr>
          <w:color w:val="231F20"/>
          <w:spacing w:val="-5"/>
        </w:rPr>
        <w:t> </w:t>
      </w:r>
      <w:r>
        <w:rPr>
          <w:color w:val="231F20"/>
        </w:rPr>
        <w:t>thức.</w:t>
      </w:r>
      <w:r>
        <w:rPr>
          <w:color w:val="231F20"/>
          <w:spacing w:val="-4"/>
        </w:rPr>
        <w:t> </w:t>
      </w:r>
      <w:r>
        <w:rPr>
          <w:color w:val="231F20"/>
        </w:rPr>
        <w:t>Mười</w:t>
      </w:r>
      <w:r>
        <w:rPr>
          <w:color w:val="231F20"/>
          <w:spacing w:val="-4"/>
        </w:rPr>
        <w:t> </w:t>
      </w:r>
      <w:r>
        <w:rPr>
          <w:color w:val="231F20"/>
        </w:rPr>
        <w:t>ba</w:t>
      </w:r>
      <w:r>
        <w:rPr>
          <w:color w:val="231F20"/>
          <w:spacing w:val="-4"/>
        </w:rPr>
        <w:t> </w:t>
      </w:r>
      <w:r>
        <w:rPr>
          <w:color w:val="231F20"/>
        </w:rPr>
        <w:t>là</w:t>
      </w:r>
      <w:r>
        <w:rPr>
          <w:color w:val="231F20"/>
          <w:spacing w:val="-4"/>
        </w:rPr>
        <w:t> </w:t>
      </w:r>
      <w:r>
        <w:rPr>
          <w:color w:val="231F20"/>
        </w:rPr>
        <w:t>thức</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phẩm khổ tập đạo trí, nên sắc uẩn </w:t>
      </w:r>
      <w:r>
        <w:rPr>
          <w:color w:val="231F20"/>
          <w:spacing w:val="-6"/>
        </w:rPr>
        <w:t>v.v... </w:t>
      </w:r>
      <w:r>
        <w:rPr>
          <w:color w:val="231F20"/>
        </w:rPr>
        <w:t>duyên nơi thức, duyên ở ba cõi có bốn bộ là tùy miên tùy tăng.</w:t>
      </w:r>
    </w:p>
    <w:p>
      <w:pPr>
        <w:pStyle w:val="BodyText"/>
        <w:spacing w:line="273" w:lineRule="auto" w:before="109"/>
        <w:ind w:left="110" w:right="390"/>
      </w:pPr>
      <w:r>
        <w:rPr>
          <w:color w:val="231F20"/>
        </w:rPr>
        <w:t>Bốn thủ uẩn sau duyên nơi thức duyên nơi hữu lậu, duyên nơi thức duyên duyên nơi hữu vi, thức giới, pháp hữu lậu, pháp do </w:t>
      </w:r>
      <w:r>
        <w:rPr>
          <w:color w:val="231F20"/>
          <w:spacing w:val="-4"/>
        </w:rPr>
        <w:t>kiến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cũng</w:t>
      </w:r>
      <w:r>
        <w:rPr>
          <w:color w:val="231F20"/>
          <w:spacing w:val="-11"/>
        </w:rPr>
        <w:t> </w:t>
      </w:r>
      <w:r>
        <w:rPr>
          <w:color w:val="231F20"/>
        </w:rPr>
        <w:t>như</w:t>
      </w:r>
      <w:r>
        <w:rPr>
          <w:color w:val="231F20"/>
          <w:spacing w:val="-12"/>
        </w:rPr>
        <w:t> </w:t>
      </w:r>
      <w:r>
        <w:rPr>
          <w:color w:val="231F20"/>
        </w:rPr>
        <w:t>thế.</w:t>
      </w:r>
      <w:r>
        <w:rPr>
          <w:color w:val="231F20"/>
          <w:spacing w:val="-15"/>
        </w:rPr>
        <w:t> </w:t>
      </w:r>
      <w:r>
        <w:rPr>
          <w:color w:val="231F20"/>
        </w:rPr>
        <w:t>Trong</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spacing w:val="-5"/>
        </w:rPr>
        <w:t>này,</w:t>
      </w:r>
      <w:r>
        <w:rPr>
          <w:color w:val="231F20"/>
          <w:spacing w:val="-11"/>
        </w:rPr>
        <w:t> </w:t>
      </w:r>
      <w:r>
        <w:rPr>
          <w:color w:val="231F20"/>
        </w:rPr>
        <w:t>trừ</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đoạn, các</w:t>
      </w:r>
      <w:r>
        <w:rPr>
          <w:color w:val="231F20"/>
          <w:spacing w:val="-5"/>
        </w:rPr>
        <w:t> </w:t>
      </w:r>
      <w:r>
        <w:rPr>
          <w:color w:val="231F20"/>
        </w:rPr>
        <w:t>pháp</w:t>
      </w:r>
      <w:r>
        <w:rPr>
          <w:color w:val="231F20"/>
          <w:spacing w:val="-5"/>
        </w:rPr>
        <w:t> </w:t>
      </w:r>
      <w:r>
        <w:rPr>
          <w:color w:val="231F20"/>
        </w:rPr>
        <w:t>còn</w:t>
      </w:r>
      <w:r>
        <w:rPr>
          <w:color w:val="231F20"/>
          <w:spacing w:val="-4"/>
        </w:rPr>
        <w:t> </w:t>
      </w:r>
      <w:r>
        <w:rPr>
          <w:color w:val="231F20"/>
        </w:rPr>
        <w:t>lại</w:t>
      </w:r>
      <w:r>
        <w:rPr>
          <w:color w:val="231F20"/>
          <w:spacing w:val="-5"/>
        </w:rPr>
        <w:t> </w:t>
      </w:r>
      <w:r>
        <w:rPr>
          <w:color w:val="231F20"/>
        </w:rPr>
        <w:t>khác</w:t>
      </w:r>
      <w:r>
        <w:rPr>
          <w:color w:val="231F20"/>
          <w:spacing w:val="-5"/>
        </w:rPr>
        <w:t> </w:t>
      </w:r>
      <w:r>
        <w:rPr>
          <w:color w:val="231F20"/>
        </w:rPr>
        <w:t>đều</w:t>
      </w:r>
      <w:r>
        <w:rPr>
          <w:color w:val="231F20"/>
          <w:spacing w:val="-5"/>
        </w:rPr>
        <w:t> </w:t>
      </w:r>
      <w:r>
        <w:rPr>
          <w:color w:val="231F20"/>
        </w:rPr>
        <w:t>chung</w:t>
      </w:r>
      <w:r>
        <w:rPr>
          <w:color w:val="231F20"/>
          <w:spacing w:val="-5"/>
        </w:rPr>
        <w:t> </w:t>
      </w:r>
      <w:r>
        <w:rPr>
          <w:color w:val="231F20"/>
        </w:rPr>
        <w:t>nơi</w:t>
      </w:r>
      <w:r>
        <w:rPr>
          <w:color w:val="231F20"/>
          <w:spacing w:val="-5"/>
        </w:rPr>
        <w:t> </w:t>
      </w:r>
      <w:r>
        <w:rPr>
          <w:color w:val="231F20"/>
        </w:rPr>
        <w:t>năm</w:t>
      </w:r>
      <w:r>
        <w:rPr>
          <w:color w:val="231F20"/>
          <w:spacing w:val="-5"/>
        </w:rPr>
        <w:t> </w:t>
      </w:r>
      <w:r>
        <w:rPr>
          <w:color w:val="231F20"/>
        </w:rPr>
        <w:t>bộ,</w:t>
      </w:r>
      <w:r>
        <w:rPr>
          <w:color w:val="231F20"/>
          <w:spacing w:val="-5"/>
        </w:rPr>
        <w:t> </w:t>
      </w:r>
      <w:r>
        <w:rPr>
          <w:color w:val="231F20"/>
        </w:rPr>
        <w:t>chín</w:t>
      </w:r>
      <w:r>
        <w:rPr>
          <w:color w:val="231F20"/>
          <w:spacing w:val="-4"/>
        </w:rPr>
        <w:t> </w:t>
      </w:r>
      <w:r>
        <w:rPr>
          <w:color w:val="231F20"/>
        </w:rPr>
        <w:t>địa</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chỉ có pháp hữu lậu do kiến đạo đoạn trừ chung nơi bốn bộ trước, </w:t>
      </w:r>
      <w:r>
        <w:rPr>
          <w:color w:val="231F20"/>
          <w:spacing w:val="-4"/>
        </w:rPr>
        <w:t>chín</w:t>
      </w:r>
      <w:r>
        <w:rPr>
          <w:color w:val="231F20"/>
          <w:spacing w:val="57"/>
        </w:rPr>
        <w:t> </w:t>
      </w:r>
      <w:r>
        <w:rPr>
          <w:color w:val="231F20"/>
        </w:rPr>
        <w:t>địa của ba cõi, chỉ là hữu lậu, đều là đối tượng duyên của mười sáu thức.</w:t>
      </w:r>
      <w:r>
        <w:rPr>
          <w:color w:val="231F20"/>
          <w:spacing w:val="-6"/>
        </w:rPr>
        <w:t> </w:t>
      </w:r>
      <w:r>
        <w:rPr>
          <w:color w:val="231F20"/>
        </w:rPr>
        <w:t>Nhưng</w:t>
      </w:r>
      <w:r>
        <w:rPr>
          <w:color w:val="231F20"/>
          <w:spacing w:val="-5"/>
        </w:rPr>
        <w:t> </w:t>
      </w:r>
      <w:r>
        <w:rPr>
          <w:color w:val="231F20"/>
        </w:rPr>
        <w:t>trừ</w:t>
      </w:r>
      <w:r>
        <w:rPr>
          <w:color w:val="231F20"/>
          <w:spacing w:val="-5"/>
        </w:rPr>
        <w:t> </w:t>
      </w:r>
      <w:r>
        <w:rPr>
          <w:color w:val="231F20"/>
        </w:rPr>
        <w:t>thức</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 pháp này duyên nơi thức, duyên nơi hữu lậu là tùy miên tùy tăng.</w:t>
      </w:r>
    </w:p>
    <w:p>
      <w:pPr>
        <w:pStyle w:val="BodyText"/>
        <w:spacing w:before="107"/>
        <w:ind w:left="677" w:firstLine="0"/>
      </w:pPr>
      <w:r>
        <w:rPr>
          <w:color w:val="231F20"/>
        </w:rPr>
        <w:t>Duyên nơi thức duyên, duyên nơi hữu vi là tùy miên tùy tăng.</w:t>
      </w:r>
    </w:p>
    <w:p>
      <w:pPr>
        <w:pStyle w:val="BodyText"/>
        <w:spacing w:line="273" w:lineRule="auto" w:before="154"/>
        <w:ind w:left="110" w:right="390"/>
      </w:pPr>
      <w:r>
        <w:rPr>
          <w:color w:val="231F20"/>
        </w:rPr>
        <w:t>Pháp vô lậu duyên nơi thức, ở ba cõi có ba bộ và biến hành. Duyên nơi thức duyên, duyên nơi hữu vi và pháp không đoạn trừ cũng như thế. Về pháp vô lậu và pháp không đoạn trừ, tức là diệt đế, đạo đế và hư không phi trạch diệt. Nên làm đối tượng duyên cho mười thức trong mười sáu thức như</w:t>
      </w:r>
      <w:r>
        <w:rPr>
          <w:color w:val="231F20"/>
          <w:spacing w:val="-2"/>
        </w:rPr>
        <w:t> </w:t>
      </w:r>
      <w:r>
        <w:rPr>
          <w:color w:val="231F20"/>
        </w:rPr>
        <w:t>sau:</w:t>
      </w:r>
    </w:p>
    <w:p>
      <w:pPr>
        <w:pStyle w:val="ListParagraph"/>
        <w:numPr>
          <w:ilvl w:val="0"/>
          <w:numId w:val="53"/>
        </w:numPr>
        <w:tabs>
          <w:tab w:pos="962" w:val="left" w:leader="none"/>
        </w:tabs>
        <w:spacing w:line="273" w:lineRule="auto" w:before="109" w:after="0"/>
        <w:ind w:left="110" w:right="391" w:firstLine="566"/>
        <w:jc w:val="left"/>
        <w:rPr>
          <w:sz w:val="26"/>
        </w:rPr>
      </w:pPr>
      <w:r>
        <w:rPr>
          <w:color w:val="231F20"/>
          <w:sz w:val="26"/>
        </w:rPr>
        <w:t>Ở cõi dục do kiến diệt đoạn trừ tùy miên duyên nơi vô </w:t>
      </w:r>
      <w:r>
        <w:rPr>
          <w:color w:val="231F20"/>
          <w:spacing w:val="-6"/>
          <w:sz w:val="26"/>
        </w:rPr>
        <w:t>vi </w:t>
      </w:r>
      <w:r>
        <w:rPr>
          <w:color w:val="231F20"/>
          <w:sz w:val="26"/>
        </w:rPr>
        <w:t>tương ưng với thức.</w:t>
      </w:r>
    </w:p>
    <w:p>
      <w:pPr>
        <w:pStyle w:val="ListParagraph"/>
        <w:numPr>
          <w:ilvl w:val="0"/>
          <w:numId w:val="53"/>
        </w:numPr>
        <w:tabs>
          <w:tab w:pos="955" w:val="left" w:leader="none"/>
        </w:tabs>
        <w:spacing w:line="273" w:lineRule="auto" w:before="112" w:after="0"/>
        <w:ind w:left="110" w:right="391" w:firstLine="566"/>
        <w:jc w:val="left"/>
        <w:rPr>
          <w:sz w:val="26"/>
        </w:rPr>
      </w:pPr>
      <w:r>
        <w:rPr>
          <w:color w:val="231F20"/>
          <w:sz w:val="26"/>
        </w:rPr>
        <w:t>Ở cõi dục do kiến đạo đoạn trừ tùy miên duyên nơi vô </w:t>
      </w:r>
      <w:r>
        <w:rPr>
          <w:color w:val="231F20"/>
          <w:spacing w:val="-5"/>
          <w:sz w:val="26"/>
        </w:rPr>
        <w:t>lậu </w:t>
      </w:r>
      <w:r>
        <w:rPr>
          <w:color w:val="231F20"/>
          <w:sz w:val="26"/>
        </w:rPr>
        <w:t>tương ưng với thức.</w:t>
      </w:r>
    </w:p>
    <w:p>
      <w:pPr>
        <w:pStyle w:val="ListParagraph"/>
        <w:numPr>
          <w:ilvl w:val="0"/>
          <w:numId w:val="53"/>
        </w:numPr>
        <w:tabs>
          <w:tab w:pos="938" w:val="left" w:leader="none"/>
        </w:tabs>
        <w:spacing w:line="240" w:lineRule="auto" w:before="112" w:after="0"/>
        <w:ind w:left="937"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3" w:lineRule="auto" w:before="154"/>
        <w:ind w:left="110" w:right="373"/>
        <w:jc w:val="left"/>
      </w:pPr>
      <w:r>
        <w:rPr>
          <w:color w:val="231F20"/>
        </w:rPr>
        <w:t>4 –&gt; 9. Như ba bộ thức ở cõi dục, thì ở cõi sắc, vô sắc, mỗi cõi đều có ba bộ thức cũng như thế, hợp làm chín thức.</w:t>
      </w:r>
    </w:p>
    <w:p>
      <w:pPr>
        <w:pStyle w:val="ListParagraph"/>
        <w:numPr>
          <w:ilvl w:val="0"/>
          <w:numId w:val="54"/>
        </w:numPr>
        <w:tabs>
          <w:tab w:pos="1060" w:val="left" w:leader="none"/>
        </w:tabs>
        <w:spacing w:line="273" w:lineRule="auto" w:before="112" w:after="0"/>
        <w:ind w:left="110" w:right="390" w:firstLine="566"/>
        <w:jc w:val="left"/>
        <w:rPr>
          <w:sz w:val="26"/>
        </w:rPr>
      </w:pPr>
      <w:r>
        <w:rPr>
          <w:color w:val="231F20"/>
          <w:sz w:val="26"/>
        </w:rPr>
        <w:t>Thức</w:t>
      </w:r>
      <w:r>
        <w:rPr>
          <w:color w:val="231F20"/>
          <w:spacing w:val="-5"/>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tức</w:t>
      </w:r>
      <w:r>
        <w:rPr>
          <w:color w:val="231F20"/>
          <w:spacing w:val="-4"/>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phẩm</w:t>
      </w:r>
      <w:r>
        <w:rPr>
          <w:color w:val="231F20"/>
          <w:spacing w:val="-5"/>
          <w:sz w:val="26"/>
        </w:rPr>
        <w:t> </w:t>
      </w:r>
      <w:r>
        <w:rPr>
          <w:color w:val="231F20"/>
          <w:sz w:val="26"/>
        </w:rPr>
        <w:t>diệt</w:t>
      </w:r>
      <w:r>
        <w:rPr>
          <w:color w:val="231F20"/>
          <w:spacing w:val="-4"/>
          <w:sz w:val="26"/>
        </w:rPr>
        <w:t> </w:t>
      </w:r>
      <w:r>
        <w:rPr>
          <w:color w:val="231F20"/>
          <w:sz w:val="26"/>
        </w:rPr>
        <w:t>đạo</w:t>
      </w:r>
      <w:r>
        <w:rPr>
          <w:color w:val="231F20"/>
          <w:spacing w:val="-4"/>
          <w:sz w:val="26"/>
        </w:rPr>
        <w:t> </w:t>
      </w:r>
      <w:r>
        <w:rPr>
          <w:color w:val="231F20"/>
          <w:sz w:val="26"/>
        </w:rPr>
        <w:t>pháp</w:t>
      </w:r>
      <w:r>
        <w:rPr>
          <w:color w:val="231F20"/>
          <w:spacing w:val="-4"/>
          <w:sz w:val="26"/>
        </w:rPr>
        <w:t> </w:t>
      </w:r>
      <w:r>
        <w:rPr>
          <w:color w:val="231F20"/>
          <w:sz w:val="26"/>
        </w:rPr>
        <w:t>loại</w:t>
      </w:r>
      <w:r>
        <w:rPr>
          <w:color w:val="231F20"/>
          <w:spacing w:val="-4"/>
          <w:sz w:val="26"/>
        </w:rPr>
        <w:t> </w:t>
      </w:r>
      <w:r>
        <w:rPr>
          <w:color w:val="231F20"/>
          <w:sz w:val="26"/>
        </w:rPr>
        <w:t>trí.</w:t>
      </w:r>
      <w:r>
        <w:rPr>
          <w:color w:val="231F20"/>
          <w:spacing w:val="-4"/>
          <w:sz w:val="26"/>
        </w:rPr>
        <w:t> </w:t>
      </w:r>
      <w:r>
        <w:rPr>
          <w:color w:val="231F20"/>
          <w:sz w:val="26"/>
        </w:rPr>
        <w:t>Nên</w:t>
      </w:r>
      <w:r>
        <w:rPr>
          <w:color w:val="231F20"/>
          <w:spacing w:val="-4"/>
          <w:sz w:val="26"/>
        </w:rPr>
        <w:t> </w:t>
      </w:r>
      <w:r>
        <w:rPr>
          <w:color w:val="231F20"/>
          <w:sz w:val="26"/>
        </w:rPr>
        <w:t>hai pháp</w:t>
      </w:r>
      <w:r>
        <w:rPr>
          <w:color w:val="231F20"/>
          <w:spacing w:val="9"/>
          <w:sz w:val="26"/>
        </w:rPr>
        <w:t> </w:t>
      </w:r>
      <w:r>
        <w:rPr>
          <w:color w:val="231F20"/>
          <w:sz w:val="26"/>
        </w:rPr>
        <w:t>này</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thức,</w:t>
      </w:r>
      <w:r>
        <w:rPr>
          <w:color w:val="231F20"/>
          <w:spacing w:val="9"/>
          <w:sz w:val="26"/>
        </w:rPr>
        <w:t> </w:t>
      </w:r>
      <w:r>
        <w:rPr>
          <w:color w:val="231F20"/>
          <w:sz w:val="26"/>
        </w:rPr>
        <w:t>ở</w:t>
      </w:r>
      <w:r>
        <w:rPr>
          <w:color w:val="231F20"/>
          <w:spacing w:val="9"/>
          <w:sz w:val="26"/>
        </w:rPr>
        <w:t> </w:t>
      </w:r>
      <w:r>
        <w:rPr>
          <w:color w:val="231F20"/>
          <w:sz w:val="26"/>
        </w:rPr>
        <w:t>ba</w:t>
      </w:r>
      <w:r>
        <w:rPr>
          <w:color w:val="231F20"/>
          <w:spacing w:val="9"/>
          <w:sz w:val="26"/>
        </w:rPr>
        <w:t> </w:t>
      </w:r>
      <w:r>
        <w:rPr>
          <w:color w:val="231F20"/>
          <w:sz w:val="26"/>
        </w:rPr>
        <w:t>cõi</w:t>
      </w:r>
      <w:r>
        <w:rPr>
          <w:color w:val="231F20"/>
          <w:spacing w:val="9"/>
          <w:sz w:val="26"/>
        </w:rPr>
        <w:t> </w:t>
      </w:r>
      <w:r>
        <w:rPr>
          <w:color w:val="231F20"/>
          <w:sz w:val="26"/>
        </w:rPr>
        <w:t>có</w:t>
      </w:r>
      <w:r>
        <w:rPr>
          <w:color w:val="231F20"/>
          <w:spacing w:val="9"/>
          <w:sz w:val="26"/>
        </w:rPr>
        <w:t> </w:t>
      </w:r>
      <w:r>
        <w:rPr>
          <w:color w:val="231F20"/>
          <w:sz w:val="26"/>
        </w:rPr>
        <w:t>ba</w:t>
      </w:r>
      <w:r>
        <w:rPr>
          <w:color w:val="231F20"/>
          <w:spacing w:val="9"/>
          <w:sz w:val="26"/>
        </w:rPr>
        <w:t> </w:t>
      </w:r>
      <w:r>
        <w:rPr>
          <w:color w:val="231F20"/>
          <w:sz w:val="26"/>
        </w:rPr>
        <w:t>bộ</w:t>
      </w:r>
      <w:r>
        <w:rPr>
          <w:color w:val="231F20"/>
          <w:spacing w:val="9"/>
          <w:sz w:val="26"/>
        </w:rPr>
        <w:t> </w:t>
      </w:r>
      <w:r>
        <w:rPr>
          <w:color w:val="231F20"/>
          <w:sz w:val="26"/>
        </w:rPr>
        <w:t>và</w:t>
      </w:r>
      <w:r>
        <w:rPr>
          <w:color w:val="231F20"/>
          <w:spacing w:val="9"/>
          <w:sz w:val="26"/>
        </w:rPr>
        <w:t> </w:t>
      </w:r>
      <w:r>
        <w:rPr>
          <w:color w:val="231F20"/>
          <w:sz w:val="26"/>
        </w:rPr>
        <w:t>các</w:t>
      </w:r>
      <w:r>
        <w:rPr>
          <w:color w:val="231F20"/>
          <w:spacing w:val="9"/>
          <w:sz w:val="26"/>
        </w:rPr>
        <w:t> </w:t>
      </w:r>
      <w:r>
        <w:rPr>
          <w:color w:val="231F20"/>
          <w:sz w:val="26"/>
        </w:rPr>
        <w:t>biến</w:t>
      </w:r>
      <w:r>
        <w:rPr>
          <w:color w:val="231F20"/>
          <w:spacing w:val="9"/>
          <w:sz w:val="26"/>
        </w:rPr>
        <w:t> </w:t>
      </w:r>
      <w:r>
        <w:rPr>
          <w:color w:val="231F20"/>
          <w:sz w:val="26"/>
        </w:rPr>
        <w:t>hành</w:t>
      </w:r>
      <w:r>
        <w:rPr>
          <w:color w:val="231F20"/>
          <w:spacing w:val="9"/>
          <w:sz w:val="26"/>
        </w:rPr>
        <w:t> </w:t>
      </w:r>
      <w:r>
        <w:rPr>
          <w:color w:val="231F20"/>
          <w:sz w:val="26"/>
        </w:rPr>
        <w:t>là</w:t>
      </w:r>
      <w:r>
        <w:rPr>
          <w:color w:val="231F20"/>
          <w:spacing w:val="9"/>
          <w:sz w:val="26"/>
        </w:rPr>
        <w:t> </w:t>
      </w:r>
      <w:r>
        <w:rPr>
          <w:color w:val="231F20"/>
          <w:sz w:val="26"/>
        </w:rPr>
        <w:t>tùy</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miên</w:t>
      </w:r>
      <w:r>
        <w:rPr>
          <w:color w:val="231F20"/>
          <w:spacing w:val="-14"/>
        </w:rPr>
        <w:t> </w:t>
      </w:r>
      <w:r>
        <w:rPr>
          <w:color w:val="231F20"/>
        </w:rPr>
        <w:t>tùy</w:t>
      </w:r>
      <w:r>
        <w:rPr>
          <w:color w:val="231F20"/>
          <w:spacing w:val="-12"/>
        </w:rPr>
        <w:t> </w:t>
      </w:r>
      <w:r>
        <w:rPr>
          <w:color w:val="231F20"/>
        </w:rPr>
        <w:t>tăng.</w:t>
      </w:r>
      <w:r>
        <w:rPr>
          <w:color w:val="231F20"/>
          <w:spacing w:val="-12"/>
        </w:rPr>
        <w:t> </w:t>
      </w:r>
      <w:r>
        <w:rPr>
          <w:color w:val="231F20"/>
        </w:rPr>
        <w:t>Hai</w:t>
      </w:r>
      <w:r>
        <w:rPr>
          <w:color w:val="231F20"/>
          <w:spacing w:val="-13"/>
        </w:rPr>
        <w:t> </w:t>
      </w:r>
      <w:r>
        <w:rPr>
          <w:color w:val="231F20"/>
        </w:rPr>
        <w:t>pháp</w:t>
      </w:r>
      <w:r>
        <w:rPr>
          <w:color w:val="231F20"/>
          <w:spacing w:val="-13"/>
        </w:rPr>
        <w:t> </w:t>
      </w:r>
      <w:r>
        <w:rPr>
          <w:color w:val="231F20"/>
        </w:rPr>
        <w:t>này</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thức</w:t>
      </w:r>
      <w:r>
        <w:rPr>
          <w:color w:val="231F20"/>
          <w:spacing w:val="-13"/>
        </w:rPr>
        <w:t> </w:t>
      </w:r>
      <w:r>
        <w:rPr>
          <w:color w:val="231F20"/>
        </w:rPr>
        <w:t>làm</w:t>
      </w:r>
      <w:r>
        <w:rPr>
          <w:color w:val="231F20"/>
          <w:spacing w:val="-13"/>
        </w:rPr>
        <w:t> </w:t>
      </w:r>
      <w:r>
        <w:rPr>
          <w:color w:val="231F20"/>
        </w:rPr>
        <w:t>đối</w:t>
      </w:r>
      <w:r>
        <w:rPr>
          <w:color w:val="231F20"/>
          <w:spacing w:val="-13"/>
        </w:rPr>
        <w:t> </w:t>
      </w:r>
      <w:r>
        <w:rPr>
          <w:color w:val="231F20"/>
        </w:rPr>
        <w:t>tương</w:t>
      </w:r>
      <w:r>
        <w:rPr>
          <w:color w:val="231F20"/>
          <w:spacing w:val="-13"/>
        </w:rPr>
        <w:t> </w:t>
      </w:r>
      <w:r>
        <w:rPr>
          <w:color w:val="231F20"/>
        </w:rPr>
        <w:t>duyên</w:t>
      </w:r>
      <w:r>
        <w:rPr>
          <w:color w:val="231F20"/>
          <w:spacing w:val="-13"/>
        </w:rPr>
        <w:t> </w:t>
      </w:r>
      <w:r>
        <w:rPr>
          <w:color w:val="231F20"/>
        </w:rPr>
        <w:t>cho mười sáu thức, trong đó chỉ trừ thức duyên nơi vô vi, nên hai pháp này duyên nơi thức duyên, duyên nơi hữu vi là tùy miên tùy tăng. Pháp</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thức,</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rPr>
        <w:t>cõi</w:t>
      </w:r>
      <w:r>
        <w:rPr>
          <w:color w:val="231F20"/>
          <w:spacing w:val="-14"/>
        </w:rPr>
        <w:t> </w:t>
      </w:r>
      <w:r>
        <w:rPr>
          <w:color w:val="231F20"/>
        </w:rPr>
        <w:t>có</w:t>
      </w:r>
      <w:r>
        <w:rPr>
          <w:color w:val="231F20"/>
          <w:spacing w:val="-13"/>
        </w:rPr>
        <w:t> </w:t>
      </w:r>
      <w:r>
        <w:rPr>
          <w:color w:val="231F20"/>
        </w:rPr>
        <w:t>hai</w:t>
      </w:r>
      <w:r>
        <w:rPr>
          <w:color w:val="231F20"/>
          <w:spacing w:val="-13"/>
        </w:rPr>
        <w:t> </w:t>
      </w:r>
      <w:r>
        <w:rPr>
          <w:color w:val="231F20"/>
        </w:rPr>
        <w:t>bộ</w:t>
      </w:r>
      <w:r>
        <w:rPr>
          <w:color w:val="231F20"/>
          <w:spacing w:val="-13"/>
        </w:rPr>
        <w:t> </w:t>
      </w:r>
      <w:r>
        <w:rPr>
          <w:color w:val="231F20"/>
        </w:rPr>
        <w:t>và</w:t>
      </w:r>
      <w:r>
        <w:rPr>
          <w:color w:val="231F20"/>
          <w:spacing w:val="-14"/>
        </w:rPr>
        <w:t> </w:t>
      </w:r>
      <w:r>
        <w:rPr>
          <w:color w:val="231F20"/>
        </w:rPr>
        <w:t>các</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duyên nơi thức duyên, duyên nơi hữu vi. Pháp của ba vô vi làm đối </w:t>
      </w:r>
      <w:r>
        <w:rPr>
          <w:color w:val="231F20"/>
          <w:spacing w:val="-3"/>
        </w:rPr>
        <w:t>tượng </w:t>
      </w:r>
      <w:r>
        <w:rPr>
          <w:color w:val="231F20"/>
        </w:rPr>
        <w:t>duyên cho bảy thức trong mười sáu thức như</w:t>
      </w:r>
      <w:r>
        <w:rPr>
          <w:color w:val="231F20"/>
          <w:spacing w:val="-3"/>
        </w:rPr>
        <w:t> </w:t>
      </w:r>
      <w:r>
        <w:rPr>
          <w:color w:val="231F20"/>
        </w:rPr>
        <w:t>sau:</w:t>
      </w:r>
    </w:p>
    <w:p>
      <w:pPr>
        <w:pStyle w:val="ListParagraph"/>
        <w:numPr>
          <w:ilvl w:val="1"/>
          <w:numId w:val="54"/>
        </w:numPr>
        <w:tabs>
          <w:tab w:pos="1246" w:val="left" w:leader="none"/>
        </w:tabs>
        <w:spacing w:line="271" w:lineRule="auto" w:before="114" w:after="0"/>
        <w:ind w:left="393" w:right="107" w:firstLine="566"/>
        <w:jc w:val="both"/>
        <w:rPr>
          <w:sz w:val="26"/>
        </w:rPr>
      </w:pPr>
      <w:r>
        <w:rPr>
          <w:color w:val="231F20"/>
          <w:sz w:val="26"/>
        </w:rPr>
        <w:t>Ở cõi dục do kiến diệt đoạn trừ tùy miên duyên nơi vô vi tương ưng với thức.</w:t>
      </w:r>
    </w:p>
    <w:p>
      <w:pPr>
        <w:pStyle w:val="ListParagraph"/>
        <w:numPr>
          <w:ilvl w:val="1"/>
          <w:numId w:val="54"/>
        </w:numPr>
        <w:tabs>
          <w:tab w:pos="1221" w:val="left" w:leader="none"/>
        </w:tabs>
        <w:spacing w:line="240" w:lineRule="auto" w:before="114" w:after="0"/>
        <w:ind w:left="1220" w:right="0" w:hanging="261"/>
        <w:jc w:val="both"/>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1" w:lineRule="auto" w:before="152"/>
        <w:ind w:right="108"/>
      </w:pPr>
      <w:r>
        <w:rPr>
          <w:color w:val="231F20"/>
        </w:rPr>
        <w:t>3</w:t>
      </w:r>
      <w:r>
        <w:rPr>
          <w:color w:val="231F20"/>
          <w:spacing w:val="-8"/>
        </w:rPr>
        <w:t> </w:t>
      </w:r>
      <w:r>
        <w:rPr>
          <w:color w:val="231F20"/>
        </w:rPr>
        <w:t>–&gt;</w:t>
      </w:r>
      <w:r>
        <w:rPr>
          <w:color w:val="231F20"/>
          <w:spacing w:val="-7"/>
        </w:rPr>
        <w:t> </w:t>
      </w:r>
      <w:r>
        <w:rPr>
          <w:color w:val="231F20"/>
        </w:rPr>
        <w:t>6.</w:t>
      </w:r>
      <w:r>
        <w:rPr>
          <w:color w:val="231F20"/>
          <w:spacing w:val="-8"/>
        </w:rPr>
        <w:t> </w:t>
      </w:r>
      <w:r>
        <w:rPr>
          <w:color w:val="231F20"/>
        </w:rPr>
        <w:t>Như</w:t>
      </w:r>
      <w:r>
        <w:rPr>
          <w:color w:val="231F20"/>
          <w:spacing w:val="-7"/>
        </w:rPr>
        <w:t> </w:t>
      </w:r>
      <w:r>
        <w:rPr>
          <w:color w:val="231F20"/>
        </w:rPr>
        <w:t>hai</w:t>
      </w:r>
      <w:r>
        <w:rPr>
          <w:color w:val="231F20"/>
          <w:spacing w:val="-8"/>
        </w:rPr>
        <w:t> </w:t>
      </w:r>
      <w:r>
        <w:rPr>
          <w:color w:val="231F20"/>
        </w:rPr>
        <w:t>bộ</w:t>
      </w:r>
      <w:r>
        <w:rPr>
          <w:color w:val="231F20"/>
          <w:spacing w:val="-7"/>
        </w:rPr>
        <w:t> </w:t>
      </w:r>
      <w:r>
        <w:rPr>
          <w:color w:val="231F20"/>
        </w:rPr>
        <w:t>thức</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các</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9"/>
        </w:rPr>
        <w:t> </w:t>
      </w:r>
      <w:r>
        <w:rPr>
          <w:color w:val="231F20"/>
        </w:rPr>
        <w:t>mỗi</w:t>
      </w:r>
      <w:r>
        <w:rPr>
          <w:color w:val="231F20"/>
          <w:spacing w:val="-7"/>
        </w:rPr>
        <w:t> </w:t>
      </w:r>
      <w:r>
        <w:rPr>
          <w:color w:val="231F20"/>
        </w:rPr>
        <w:t>cõi đều có hai bộ thức cũng như thế, hợp thành sáu</w:t>
      </w:r>
      <w:r>
        <w:rPr>
          <w:color w:val="231F20"/>
          <w:spacing w:val="-2"/>
        </w:rPr>
        <w:t> </w:t>
      </w:r>
      <w:r>
        <w:rPr>
          <w:color w:val="231F20"/>
        </w:rPr>
        <w:t>thức.</w:t>
      </w:r>
    </w:p>
    <w:p>
      <w:pPr>
        <w:pStyle w:val="BodyText"/>
        <w:ind w:left="960" w:firstLine="0"/>
      </w:pPr>
      <w:r>
        <w:rPr>
          <w:color w:val="231F20"/>
        </w:rPr>
        <w:t>7. Thức vô lậu, tức ba phẩm diệt pháp loại trí.</w:t>
      </w:r>
    </w:p>
    <w:p>
      <w:pPr>
        <w:pStyle w:val="BodyText"/>
        <w:spacing w:line="271" w:lineRule="auto" w:before="152"/>
        <w:ind w:right="108"/>
      </w:pPr>
      <w:r>
        <w:rPr>
          <w:color w:val="231F20"/>
        </w:rPr>
        <w:t>Pháp vô vi duyên nơi thức, ở ba cõi có hai bộ và các biến hành là tùy miên tùy tăng.</w:t>
      </w:r>
    </w:p>
    <w:p>
      <w:pPr>
        <w:pStyle w:val="BodyText"/>
        <w:spacing w:line="271" w:lineRule="auto"/>
        <w:ind w:right="107"/>
      </w:pPr>
      <w:r>
        <w:rPr>
          <w:color w:val="231F20"/>
        </w:rPr>
        <w:t>Pháp vô vi duyên nơi thức làm đối tượng duyên cho mười sáu thức. Trong đó chỉ trừ thức duyên nơi vô vi. Nên pháp vô vi duyên nơi thức duyên, duyên nơi hữu vi là tùy miên tùy tăng.</w:t>
      </w:r>
    </w:p>
    <w:p>
      <w:pPr>
        <w:pStyle w:val="BodyText"/>
        <w:spacing w:line="271" w:lineRule="auto"/>
        <w:ind w:right="108"/>
      </w:pPr>
      <w:r>
        <w:rPr>
          <w:color w:val="231F20"/>
        </w:rPr>
        <w:t>Pháp bất thiện duyên nơi thức, ở cõi dục duyên nơi hữu lậu, ở cõi sắc có biến hành và do tu đạo đoạn trừ. Duyên nơi thức duyên,</w:t>
      </w:r>
      <w:r>
        <w:rPr>
          <w:color w:val="231F20"/>
          <w:spacing w:val="-37"/>
        </w:rPr>
        <w:t> </w:t>
      </w:r>
      <w:r>
        <w:rPr>
          <w:color w:val="231F20"/>
        </w:rPr>
        <w:t>ở cõi</w:t>
      </w:r>
      <w:r>
        <w:rPr>
          <w:color w:val="231F20"/>
          <w:spacing w:val="-13"/>
        </w:rPr>
        <w:t> </w:t>
      </w:r>
      <w:r>
        <w:rPr>
          <w:color w:val="231F20"/>
        </w:rPr>
        <w:t>dục</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hữu</w:t>
      </w:r>
      <w:r>
        <w:rPr>
          <w:color w:val="231F20"/>
          <w:spacing w:val="-13"/>
        </w:rPr>
        <w:t> </w:t>
      </w:r>
      <w:r>
        <w:rPr>
          <w:color w:val="231F20"/>
        </w:rPr>
        <w:t>vi,</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có</w:t>
      </w:r>
      <w:r>
        <w:rPr>
          <w:color w:val="231F20"/>
          <w:spacing w:val="-13"/>
        </w:rPr>
        <w:t> </w:t>
      </w:r>
      <w:r>
        <w:rPr>
          <w:color w:val="231F20"/>
        </w:rPr>
        <w:t>ba</w:t>
      </w:r>
      <w:r>
        <w:rPr>
          <w:color w:val="231F20"/>
          <w:spacing w:val="-12"/>
        </w:rPr>
        <w:t> </w:t>
      </w:r>
      <w:r>
        <w:rPr>
          <w:color w:val="231F20"/>
        </w:rPr>
        <w:t>bộ,</w:t>
      </w:r>
      <w:r>
        <w:rPr>
          <w:color w:val="231F20"/>
          <w:spacing w:val="-12"/>
        </w:rPr>
        <w:t> </w:t>
      </w:r>
      <w:r>
        <w:rPr>
          <w:color w:val="231F20"/>
        </w:rPr>
        <w:t>ở</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là</w:t>
      </w:r>
      <w:r>
        <w:rPr>
          <w:color w:val="231F20"/>
          <w:spacing w:val="-12"/>
        </w:rPr>
        <w:t> </w:t>
      </w:r>
      <w:r>
        <w:rPr>
          <w:color w:val="231F20"/>
        </w:rPr>
        <w:t>biến</w:t>
      </w:r>
      <w:r>
        <w:rPr>
          <w:color w:val="231F20"/>
          <w:spacing w:val="-12"/>
        </w:rPr>
        <w:t> </w:t>
      </w:r>
      <w:r>
        <w:rPr>
          <w:color w:val="231F20"/>
        </w:rPr>
        <w:t>hành cùng do tu đạo đoạn trừ.</w:t>
      </w:r>
    </w:p>
    <w:p>
      <w:pPr>
        <w:pStyle w:val="BodyText"/>
        <w:ind w:left="960" w:firstLine="0"/>
      </w:pPr>
      <w:r>
        <w:rPr>
          <w:color w:val="231F20"/>
        </w:rPr>
        <w:t>Pháp thuộc cõi dục cũng như thế.</w:t>
      </w:r>
    </w:p>
    <w:p>
      <w:pPr>
        <w:pStyle w:val="BodyText"/>
        <w:spacing w:before="152"/>
        <w:ind w:left="960" w:firstLine="0"/>
      </w:pPr>
      <w:r>
        <w:rPr>
          <w:color w:val="231F20"/>
        </w:rPr>
        <w:t>Pháp bất thiện v.v chỉ ở cõi dục, chung nơi năm bộ, như ưu</w:t>
      </w:r>
    </w:p>
    <w:p>
      <w:pPr>
        <w:pStyle w:val="BodyText"/>
        <w:spacing w:before="39"/>
        <w:ind w:firstLine="0"/>
      </w:pPr>
      <w:r>
        <w:rPr>
          <w:color w:val="231F20"/>
        </w:rPr>
        <w:t>căn ở trước, nên biết về tướng.</w:t>
      </w:r>
    </w:p>
    <w:p>
      <w:pPr>
        <w:pStyle w:val="BodyText"/>
        <w:spacing w:line="271" w:lineRule="auto" w:before="153"/>
        <w:ind w:right="107"/>
      </w:pPr>
      <w:r>
        <w:rPr>
          <w:color w:val="231F20"/>
        </w:rPr>
        <w:t>Pháp vô ký duyên nơi thức, ở cõi dục có ba bộ, ở cõi sắc, vô sắc duyên nơi hữu lậu. Duyên nơi thức duyên, ở cõi dục có bốn bộ, ở cõi sắc, vô sắc duyên với hữu vi. Pháp vô ký chung cho cả ba cõi. Ở cõi dục do tu đạo đoạn trừ và trong phần do kiến khổ đoạn trừ</w:t>
      </w:r>
      <w:r>
        <w:rPr>
          <w:color w:val="231F20"/>
          <w:spacing w:val="64"/>
        </w:rPr>
        <w:t> </w:t>
      </w:r>
      <w:r>
        <w:rPr>
          <w:color w:val="231F20"/>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18" w:firstLine="0"/>
        <w:jc w:val="left"/>
      </w:pPr>
      <w:r>
        <w:rPr>
          <w:color w:val="231F20"/>
        </w:rPr>
        <w:t>các phẩm hữu thân kiến, biên chấp kiến. Ở cõi sắc, vô sắc chung cho cả năm bộ và hai vô vi.</w:t>
      </w:r>
    </w:p>
    <w:p>
      <w:pPr>
        <w:pStyle w:val="BodyText"/>
        <w:spacing w:line="273" w:lineRule="auto" w:before="112"/>
        <w:ind w:left="110" w:right="383"/>
        <w:jc w:val="left"/>
      </w:pPr>
      <w:r>
        <w:rPr>
          <w:color w:val="231F20"/>
        </w:rPr>
        <w:t>Pháp</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làm</w:t>
      </w:r>
      <w:r>
        <w:rPr>
          <w:color w:val="231F20"/>
          <w:spacing w:val="-13"/>
        </w:rPr>
        <w:t> </w:t>
      </w:r>
      <w:r>
        <w:rPr>
          <w:color w:val="231F20"/>
        </w:rPr>
        <w:t>đối</w:t>
      </w:r>
      <w:r>
        <w:rPr>
          <w:color w:val="231F20"/>
          <w:spacing w:val="-14"/>
        </w:rPr>
        <w:t> </w:t>
      </w:r>
      <w:r>
        <w:rPr>
          <w:color w:val="231F20"/>
        </w:rPr>
        <w:t>tượng</w:t>
      </w:r>
      <w:r>
        <w:rPr>
          <w:color w:val="231F20"/>
          <w:spacing w:val="-13"/>
        </w:rPr>
        <w:t> </w:t>
      </w:r>
      <w:r>
        <w:rPr>
          <w:color w:val="231F20"/>
        </w:rPr>
        <w:t>duyên</w:t>
      </w:r>
      <w:r>
        <w:rPr>
          <w:color w:val="231F20"/>
          <w:spacing w:val="-13"/>
        </w:rPr>
        <w:t> </w:t>
      </w:r>
      <w:r>
        <w:rPr>
          <w:color w:val="231F20"/>
        </w:rPr>
        <w:t>cho</w:t>
      </w:r>
      <w:r>
        <w:rPr>
          <w:color w:val="231F20"/>
          <w:spacing w:val="-13"/>
        </w:rPr>
        <w:t> </w:t>
      </w:r>
      <w:r>
        <w:rPr>
          <w:color w:val="231F20"/>
        </w:rPr>
        <w:t>mười</w:t>
      </w:r>
      <w:r>
        <w:rPr>
          <w:color w:val="231F20"/>
          <w:spacing w:val="-14"/>
        </w:rPr>
        <w:t> </w:t>
      </w:r>
      <w:r>
        <w:rPr>
          <w:color w:val="231F20"/>
        </w:rPr>
        <w:t>bốn</w:t>
      </w:r>
      <w:r>
        <w:rPr>
          <w:color w:val="231F20"/>
          <w:spacing w:val="-13"/>
        </w:rPr>
        <w:t> </w:t>
      </w:r>
      <w:r>
        <w:rPr>
          <w:color w:val="231F20"/>
        </w:rPr>
        <w:t>thức</w:t>
      </w:r>
      <w:r>
        <w:rPr>
          <w:color w:val="231F20"/>
          <w:spacing w:val="-13"/>
        </w:rPr>
        <w:t> </w:t>
      </w:r>
      <w:r>
        <w:rPr>
          <w:color w:val="231F20"/>
        </w:rPr>
        <w:t>trong</w:t>
      </w:r>
      <w:r>
        <w:rPr>
          <w:color w:val="231F20"/>
          <w:spacing w:val="-13"/>
        </w:rPr>
        <w:t> </w:t>
      </w:r>
      <w:r>
        <w:rPr>
          <w:color w:val="231F20"/>
        </w:rPr>
        <w:t>mười sáu thức như</w:t>
      </w:r>
      <w:r>
        <w:rPr>
          <w:color w:val="231F20"/>
          <w:spacing w:val="-2"/>
        </w:rPr>
        <w:t> </w:t>
      </w:r>
      <w:r>
        <w:rPr>
          <w:color w:val="231F20"/>
        </w:rPr>
        <w:t>sau:</w:t>
      </w:r>
    </w:p>
    <w:p>
      <w:pPr>
        <w:pStyle w:val="ListParagraph"/>
        <w:numPr>
          <w:ilvl w:val="0"/>
          <w:numId w:val="55"/>
        </w:numPr>
        <w:tabs>
          <w:tab w:pos="958" w:val="left" w:leader="none"/>
        </w:tabs>
        <w:spacing w:line="273" w:lineRule="auto" w:before="111" w:after="0"/>
        <w:ind w:left="110" w:right="390" w:firstLine="566"/>
        <w:jc w:val="left"/>
        <w:rPr>
          <w:sz w:val="26"/>
        </w:rPr>
      </w:pPr>
      <w:r>
        <w:rPr>
          <w:color w:val="231F20"/>
          <w:sz w:val="26"/>
        </w:rPr>
        <w:t>Ở cõi dục do kiến khổ đoạn trừ tất cả tùy miên tương ưng với thức.</w:t>
      </w:r>
    </w:p>
    <w:p>
      <w:pPr>
        <w:pStyle w:val="ListParagraph"/>
        <w:numPr>
          <w:ilvl w:val="0"/>
          <w:numId w:val="55"/>
        </w:numPr>
        <w:tabs>
          <w:tab w:pos="930" w:val="left" w:leader="none"/>
        </w:tabs>
        <w:spacing w:line="273" w:lineRule="auto" w:before="112" w:after="0"/>
        <w:ind w:left="110" w:right="390" w:firstLine="566"/>
        <w:jc w:val="left"/>
        <w:rPr>
          <w:sz w:val="26"/>
        </w:rPr>
      </w:pP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tập</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biến</w:t>
      </w:r>
      <w:r>
        <w:rPr>
          <w:color w:val="231F20"/>
          <w:spacing w:val="-9"/>
          <w:sz w:val="26"/>
        </w:rPr>
        <w:t> </w:t>
      </w:r>
      <w:r>
        <w:rPr>
          <w:color w:val="231F20"/>
          <w:sz w:val="26"/>
        </w:rPr>
        <w:t>hành</w:t>
      </w:r>
      <w:r>
        <w:rPr>
          <w:color w:val="231F20"/>
          <w:spacing w:val="-9"/>
          <w:sz w:val="26"/>
        </w:rPr>
        <w:t> </w:t>
      </w:r>
      <w:r>
        <w:rPr>
          <w:color w:val="231F20"/>
          <w:sz w:val="26"/>
        </w:rPr>
        <w:t>tương</w:t>
      </w:r>
      <w:r>
        <w:rPr>
          <w:color w:val="231F20"/>
          <w:spacing w:val="-9"/>
          <w:sz w:val="26"/>
        </w:rPr>
        <w:t> </w:t>
      </w:r>
      <w:r>
        <w:rPr>
          <w:color w:val="231F20"/>
          <w:sz w:val="26"/>
        </w:rPr>
        <w:t>ưng với thức.</w:t>
      </w:r>
    </w:p>
    <w:p>
      <w:pPr>
        <w:pStyle w:val="ListParagraph"/>
        <w:numPr>
          <w:ilvl w:val="0"/>
          <w:numId w:val="55"/>
        </w:numPr>
        <w:tabs>
          <w:tab w:pos="945" w:val="left" w:leader="none"/>
        </w:tabs>
        <w:spacing w:line="273" w:lineRule="auto" w:before="112" w:after="0"/>
        <w:ind w:left="110" w:right="391" w:firstLine="566"/>
        <w:jc w:val="left"/>
        <w:rPr>
          <w:sz w:val="26"/>
        </w:rPr>
      </w:pPr>
      <w:r>
        <w:rPr>
          <w:color w:val="231F20"/>
          <w:sz w:val="26"/>
        </w:rPr>
        <w:t>Ở cõi dục do tu đạo đoạn trừ thức thiện, nhiễm ô và vô </w:t>
      </w:r>
      <w:r>
        <w:rPr>
          <w:color w:val="231F20"/>
          <w:spacing w:val="-5"/>
          <w:sz w:val="26"/>
        </w:rPr>
        <w:t>phú </w:t>
      </w:r>
      <w:r>
        <w:rPr>
          <w:color w:val="231F20"/>
          <w:sz w:val="26"/>
        </w:rPr>
        <w:t>vô ký.</w:t>
      </w:r>
    </w:p>
    <w:p>
      <w:pPr>
        <w:pStyle w:val="BodyText"/>
        <w:spacing w:line="273" w:lineRule="auto" w:before="111"/>
        <w:ind w:left="110" w:right="383"/>
        <w:jc w:val="left"/>
      </w:pPr>
      <w:r>
        <w:rPr>
          <w:color w:val="231F20"/>
        </w:rPr>
        <w:t>4 –&gt; 13. Ở cõi sắc, vô sắc, mỗi cõi đều có năm bộ thức, trong đó chỉ trừ thức duyên nơi vô lậu, hợp thành mười ba thức.</w:t>
      </w:r>
    </w:p>
    <w:p>
      <w:pPr>
        <w:pStyle w:val="BodyText"/>
        <w:spacing w:line="273" w:lineRule="auto" w:before="112"/>
        <w:ind w:left="110" w:right="390"/>
      </w:pPr>
      <w:r>
        <w:rPr>
          <w:color w:val="231F20"/>
        </w:rPr>
        <w:t>14. Thức vô lậu, tức là bốn phẩm khổ tập pháp loại trí. Nên pháp vô ký duyên nơi thức, ở cõi dục có ba bộ, ở cõi sắc và cõi vô sắc duyên nơi hữu lậu là tùy miên tùy tăng.</w:t>
      </w:r>
    </w:p>
    <w:p>
      <w:pPr>
        <w:pStyle w:val="BodyText"/>
        <w:spacing w:line="273" w:lineRule="auto" w:before="111"/>
        <w:ind w:left="110" w:right="390"/>
      </w:pPr>
      <w:r>
        <w:rPr>
          <w:color w:val="231F20"/>
        </w:rPr>
        <w:t>Pháp</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thức,</w:t>
      </w:r>
      <w:r>
        <w:rPr>
          <w:color w:val="231F20"/>
          <w:spacing w:val="-7"/>
        </w:rPr>
        <w:t> </w:t>
      </w:r>
      <w:r>
        <w:rPr>
          <w:color w:val="231F20"/>
        </w:rPr>
        <w:t>làm</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cho</w:t>
      </w:r>
      <w:r>
        <w:rPr>
          <w:color w:val="231F20"/>
          <w:spacing w:val="-8"/>
        </w:rPr>
        <w:t> </w:t>
      </w:r>
      <w:r>
        <w:rPr>
          <w:color w:val="231F20"/>
        </w:rPr>
        <w:t>mười</w:t>
      </w:r>
      <w:r>
        <w:rPr>
          <w:color w:val="231F20"/>
          <w:spacing w:val="-8"/>
        </w:rPr>
        <w:t> </w:t>
      </w:r>
      <w:r>
        <w:rPr>
          <w:color w:val="231F20"/>
        </w:rPr>
        <w:t>lăm thức trong mười sáu thức trừ thức ở cõi dục do kiến diệt đoạn trừ. Ở cõi</w:t>
      </w:r>
      <w:r>
        <w:rPr>
          <w:color w:val="231F20"/>
          <w:spacing w:val="-4"/>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mỗi</w:t>
      </w:r>
      <w:r>
        <w:rPr>
          <w:color w:val="231F20"/>
          <w:spacing w:val="-3"/>
        </w:rPr>
        <w:t> </w:t>
      </w:r>
      <w:r>
        <w:rPr>
          <w:color w:val="231F20"/>
        </w:rPr>
        <w:t>cõi</w:t>
      </w:r>
      <w:r>
        <w:rPr>
          <w:color w:val="231F20"/>
          <w:spacing w:val="-4"/>
        </w:rPr>
        <w:t> </w:t>
      </w:r>
      <w:r>
        <w:rPr>
          <w:color w:val="231F20"/>
        </w:rPr>
        <w:t>đều</w:t>
      </w:r>
      <w:r>
        <w:rPr>
          <w:color w:val="231F20"/>
          <w:spacing w:val="-3"/>
        </w:rPr>
        <w:t> </w:t>
      </w:r>
      <w:r>
        <w:rPr>
          <w:color w:val="231F20"/>
        </w:rPr>
        <w:t>có</w:t>
      </w:r>
      <w:r>
        <w:rPr>
          <w:color w:val="231F20"/>
          <w:spacing w:val="-4"/>
        </w:rPr>
        <w:t> </w:t>
      </w:r>
      <w:r>
        <w:rPr>
          <w:color w:val="231F20"/>
        </w:rPr>
        <w:t>năm</w:t>
      </w:r>
      <w:r>
        <w:rPr>
          <w:color w:val="231F20"/>
          <w:spacing w:val="-3"/>
        </w:rPr>
        <w:t> </w:t>
      </w:r>
      <w:r>
        <w:rPr>
          <w:color w:val="231F20"/>
        </w:rPr>
        <w:t>bộ</w:t>
      </w:r>
      <w:r>
        <w:rPr>
          <w:color w:val="231F20"/>
          <w:spacing w:val="-3"/>
        </w:rPr>
        <w:t> </w:t>
      </w:r>
      <w:r>
        <w:rPr>
          <w:color w:val="231F20"/>
        </w:rPr>
        <w:t>thức,</w:t>
      </w:r>
      <w:r>
        <w:rPr>
          <w:color w:val="231F20"/>
          <w:spacing w:val="-4"/>
        </w:rPr>
        <w:t> </w:t>
      </w:r>
      <w:r>
        <w:rPr>
          <w:color w:val="231F20"/>
        </w:rPr>
        <w:t>trong</w:t>
      </w:r>
      <w:r>
        <w:rPr>
          <w:color w:val="231F20"/>
          <w:spacing w:val="-3"/>
        </w:rPr>
        <w:t> </w:t>
      </w:r>
      <w:r>
        <w:rPr>
          <w:color w:val="231F20"/>
        </w:rPr>
        <w:t>đó</w:t>
      </w:r>
      <w:r>
        <w:rPr>
          <w:color w:val="231F20"/>
          <w:spacing w:val="-4"/>
        </w:rPr>
        <w:t> </w:t>
      </w:r>
      <w:r>
        <w:rPr>
          <w:color w:val="231F20"/>
        </w:rPr>
        <w:t>trừ</w:t>
      </w:r>
      <w:r>
        <w:rPr>
          <w:color w:val="231F20"/>
          <w:spacing w:val="-3"/>
        </w:rPr>
        <w:t> </w:t>
      </w:r>
      <w:r>
        <w:rPr>
          <w:color w:val="231F20"/>
        </w:rPr>
        <w:t>thức</w:t>
      </w:r>
      <w:r>
        <w:rPr>
          <w:color w:val="231F20"/>
          <w:spacing w:val="-3"/>
        </w:rPr>
        <w:t> </w:t>
      </w:r>
      <w:r>
        <w:rPr>
          <w:color w:val="231F20"/>
        </w:rPr>
        <w:t>duyên nơi</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Nên</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thức</w:t>
      </w:r>
      <w:r>
        <w:rPr>
          <w:color w:val="231F20"/>
          <w:spacing w:val="-13"/>
        </w:rPr>
        <w:t> </w:t>
      </w:r>
      <w:r>
        <w:rPr>
          <w:color w:val="231F20"/>
        </w:rPr>
        <w:t>duyên,</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bộ, ở cõi sắc, vô sắc duyên nơi hữu vi là tùy miên tùy</w:t>
      </w:r>
      <w:r>
        <w:rPr>
          <w:color w:val="231F20"/>
          <w:spacing w:val="-4"/>
        </w:rPr>
        <w:t> </w:t>
      </w:r>
      <w:r>
        <w:rPr>
          <w:color w:val="231F20"/>
        </w:rPr>
        <w:t>tăng.</w:t>
      </w:r>
    </w:p>
    <w:p>
      <w:pPr>
        <w:pStyle w:val="BodyText"/>
        <w:spacing w:line="273" w:lineRule="auto" w:before="109"/>
        <w:ind w:left="110" w:right="386"/>
      </w:pPr>
      <w:r>
        <w:rPr>
          <w:color w:val="231F20"/>
        </w:rPr>
        <w:t>Pháp thuộc cõi sắc duyên nơi thức, ở cõi dục có ba bộ, ở </w:t>
      </w:r>
      <w:r>
        <w:rPr>
          <w:color w:val="231F20"/>
          <w:spacing w:val="2"/>
        </w:rPr>
        <w:t>cõi </w:t>
      </w:r>
      <w:r>
        <w:rPr>
          <w:color w:val="231F20"/>
        </w:rPr>
        <w:t>sắc duyên nơi hữu lậu, ở cõi vô sắc là biến hành và do tu đạo đoạn trừ. Duyên nơi thức duyên, ở cõi dục có ba bộ, ở cõi sắc duyên </w:t>
      </w:r>
      <w:r>
        <w:rPr>
          <w:color w:val="231F20"/>
          <w:spacing w:val="2"/>
        </w:rPr>
        <w:t>nơi </w:t>
      </w:r>
      <w:r>
        <w:rPr>
          <w:color w:val="231F20"/>
        </w:rPr>
        <w:t>hữu vi, ở cõi vô sắc có bốn bộ. Nên pháp thuộc cõi sắc là chung  cho năm bộ, làm đối tượng duyên cho mười thức trong mười </w:t>
      </w:r>
      <w:r>
        <w:rPr>
          <w:color w:val="231F20"/>
          <w:spacing w:val="2"/>
        </w:rPr>
        <w:t>sáu </w:t>
      </w:r>
      <w:r>
        <w:rPr>
          <w:color w:val="231F20"/>
        </w:rPr>
        <w:t>thức như</w:t>
      </w:r>
      <w:r>
        <w:rPr>
          <w:color w:val="231F20"/>
          <w:spacing w:val="10"/>
        </w:rPr>
        <w:t> </w:t>
      </w:r>
      <w:r>
        <w:rPr>
          <w:color w:val="231F20"/>
        </w:rPr>
        <w:t>sau.</w:t>
      </w:r>
    </w:p>
    <w:p>
      <w:pPr>
        <w:pStyle w:val="ListParagraph"/>
        <w:numPr>
          <w:ilvl w:val="0"/>
          <w:numId w:val="56"/>
        </w:numPr>
        <w:tabs>
          <w:tab w:pos="927" w:val="left" w:leader="none"/>
        </w:tabs>
        <w:spacing w:line="273" w:lineRule="auto" w:before="109" w:after="0"/>
        <w:ind w:left="110" w:right="391" w:firstLine="566"/>
        <w:jc w:val="both"/>
        <w:rPr>
          <w:sz w:val="26"/>
        </w:rPr>
      </w:pPr>
      <w:r>
        <w:rPr>
          <w:color w:val="231F20"/>
          <w:sz w:val="26"/>
        </w:rPr>
        <w:t>Ở</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duyên nơi cõi khác tương ưng với thức.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6"/>
        </w:numPr>
        <w:tabs>
          <w:tab w:pos="1215" w:val="left" w:leader="none"/>
        </w:tabs>
        <w:spacing w:line="278" w:lineRule="auto" w:before="89" w:after="0"/>
        <w:ind w:left="393" w:right="107" w:firstLine="566"/>
        <w:jc w:val="both"/>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biến</w:t>
      </w:r>
      <w:r>
        <w:rPr>
          <w:color w:val="231F20"/>
          <w:spacing w:val="-7"/>
          <w:sz w:val="26"/>
        </w:rPr>
        <w:t> </w:t>
      </w:r>
      <w:r>
        <w:rPr>
          <w:color w:val="231F20"/>
          <w:sz w:val="26"/>
        </w:rPr>
        <w:t>hành</w:t>
      </w:r>
      <w:r>
        <w:rPr>
          <w:color w:val="231F20"/>
          <w:spacing w:val="-6"/>
          <w:sz w:val="26"/>
        </w:rPr>
        <w:t> </w:t>
      </w:r>
      <w:r>
        <w:rPr>
          <w:color w:val="231F20"/>
          <w:spacing w:val="-3"/>
          <w:sz w:val="26"/>
        </w:rPr>
        <w:t>duyên </w:t>
      </w:r>
      <w:r>
        <w:rPr>
          <w:color w:val="231F20"/>
          <w:sz w:val="26"/>
        </w:rPr>
        <w:t>nơi cõi khác tương ưng với thức.</w:t>
      </w:r>
    </w:p>
    <w:p>
      <w:pPr>
        <w:pStyle w:val="BodyText"/>
        <w:spacing w:line="278" w:lineRule="auto" w:before="125"/>
        <w:ind w:right="108"/>
      </w:pPr>
      <w:r>
        <w:rPr>
          <w:color w:val="231F20"/>
        </w:rPr>
        <w:t>3 –&gt; 8. Ở cõi dục do tu đạo đoạn trừ thức thiện và ở cõi sắc có năm bộ thức duyên nơi hữu lậu, hợp thành tám thức.</w:t>
      </w:r>
    </w:p>
    <w:p>
      <w:pPr>
        <w:pStyle w:val="ListParagraph"/>
        <w:numPr>
          <w:ilvl w:val="0"/>
          <w:numId w:val="57"/>
        </w:numPr>
        <w:tabs>
          <w:tab w:pos="1221" w:val="left" w:leader="none"/>
        </w:tabs>
        <w:spacing w:line="240" w:lineRule="auto" w:before="125" w:after="0"/>
        <w:ind w:left="1220" w:right="0" w:hanging="261"/>
        <w:jc w:val="both"/>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0"/>
          <w:numId w:val="57"/>
        </w:numPr>
        <w:tabs>
          <w:tab w:pos="1358" w:val="left" w:leader="none"/>
        </w:tabs>
        <w:spacing w:line="278" w:lineRule="auto" w:before="173" w:after="0"/>
        <w:ind w:left="393" w:right="103" w:firstLine="566"/>
        <w:jc w:val="both"/>
        <w:rPr>
          <w:sz w:val="26"/>
        </w:rPr>
      </w:pPr>
      <w:r>
        <w:rPr>
          <w:color w:val="231F20"/>
          <w:sz w:val="26"/>
        </w:rPr>
        <w:t>Thức vô lậu, tức là phẩm khổ tập loại trí. Nên pháp thuộc cõi sắc duyên nơi thức, ở cõi dục có ba bộ, ở cõi sắc duyên nơi </w:t>
      </w:r>
      <w:r>
        <w:rPr>
          <w:color w:val="231F20"/>
          <w:spacing w:val="2"/>
          <w:sz w:val="26"/>
        </w:rPr>
        <w:t>hữu </w:t>
      </w:r>
      <w:r>
        <w:rPr>
          <w:color w:val="231F20"/>
          <w:sz w:val="26"/>
        </w:rPr>
        <w:t>lậu, ở cõi vô sắc có các biến hành do tu đạo đoạn trừ là tùy miên  tùy</w:t>
      </w:r>
      <w:r>
        <w:rPr>
          <w:color w:val="231F20"/>
          <w:spacing w:val="5"/>
          <w:sz w:val="26"/>
        </w:rPr>
        <w:t> </w:t>
      </w:r>
      <w:r>
        <w:rPr>
          <w:color w:val="231F20"/>
          <w:sz w:val="26"/>
        </w:rPr>
        <w:t>tăng.</w:t>
      </w:r>
    </w:p>
    <w:p>
      <w:pPr>
        <w:pStyle w:val="BodyText"/>
        <w:spacing w:line="278" w:lineRule="auto" w:before="125"/>
        <w:ind w:right="107"/>
      </w:pPr>
      <w:r>
        <w:rPr>
          <w:color w:val="231F20"/>
        </w:rPr>
        <w:t>Pháp thuộc cõi sắc duyên nơi thức làm đối tượng duyên cho mười ba thức trong mười sáu thức như sau.</w:t>
      </w:r>
    </w:p>
    <w:p>
      <w:pPr>
        <w:pStyle w:val="ListParagraph"/>
        <w:numPr>
          <w:ilvl w:val="0"/>
          <w:numId w:val="58"/>
        </w:numPr>
        <w:tabs>
          <w:tab w:pos="1241" w:val="left" w:leader="none"/>
        </w:tabs>
        <w:spacing w:line="278" w:lineRule="auto" w:before="125" w:after="0"/>
        <w:ind w:left="393" w:right="107" w:firstLine="566"/>
        <w:jc w:val="both"/>
        <w:rPr>
          <w:sz w:val="26"/>
        </w:rPr>
      </w:pPr>
      <w:r>
        <w:rPr>
          <w:color w:val="231F20"/>
          <w:sz w:val="26"/>
        </w:rPr>
        <w:t>Ở cõi dục do kiến khổ đoạn trừ tất cả tùy miên tương ưng với thức.</w:t>
      </w:r>
    </w:p>
    <w:p>
      <w:pPr>
        <w:pStyle w:val="ListParagraph"/>
        <w:numPr>
          <w:ilvl w:val="0"/>
          <w:numId w:val="58"/>
        </w:numPr>
        <w:tabs>
          <w:tab w:pos="1243" w:val="left" w:leader="none"/>
        </w:tabs>
        <w:spacing w:line="278" w:lineRule="auto" w:before="125" w:after="0"/>
        <w:ind w:left="393" w:right="103" w:firstLine="566"/>
        <w:jc w:val="both"/>
        <w:rPr>
          <w:sz w:val="26"/>
        </w:rPr>
      </w:pPr>
      <w:r>
        <w:rPr>
          <w:color w:val="231F20"/>
          <w:sz w:val="26"/>
        </w:rPr>
        <w:t>Ở cõi dục do kiến tập đoạn trừ tất cả tùy miên tương </w:t>
      </w:r>
      <w:r>
        <w:rPr>
          <w:color w:val="231F20"/>
          <w:spacing w:val="2"/>
          <w:sz w:val="26"/>
        </w:rPr>
        <w:t>ưng </w:t>
      </w:r>
      <w:r>
        <w:rPr>
          <w:color w:val="231F20"/>
          <w:sz w:val="26"/>
        </w:rPr>
        <w:t>với</w:t>
      </w:r>
      <w:r>
        <w:rPr>
          <w:color w:val="231F20"/>
          <w:spacing w:val="5"/>
          <w:sz w:val="26"/>
        </w:rPr>
        <w:t> </w:t>
      </w:r>
      <w:r>
        <w:rPr>
          <w:color w:val="231F20"/>
          <w:sz w:val="26"/>
        </w:rPr>
        <w:t>thức.</w:t>
      </w:r>
    </w:p>
    <w:p>
      <w:pPr>
        <w:pStyle w:val="BodyText"/>
        <w:spacing w:line="278" w:lineRule="auto" w:before="126"/>
        <w:ind w:right="108"/>
      </w:pPr>
      <w:r>
        <w:rPr>
          <w:color w:val="231F20"/>
        </w:rPr>
        <w:t>3 –&gt; 8. Ở cõi dục do tu đạo đoạn trừ thức thiện, nhiễm ô và vô phú vô ký. Ở cõi sắc có năm bộ thức, duyên nơi hữu vi hợp thành tám thức.</w:t>
      </w:r>
    </w:p>
    <w:p>
      <w:pPr>
        <w:pStyle w:val="ListParagraph"/>
        <w:numPr>
          <w:ilvl w:val="0"/>
          <w:numId w:val="59"/>
        </w:numPr>
        <w:tabs>
          <w:tab w:pos="1240" w:val="left" w:leader="none"/>
        </w:tabs>
        <w:spacing w:line="278" w:lineRule="auto" w:before="125" w:after="0"/>
        <w:ind w:left="393" w:right="107" w:firstLine="566"/>
        <w:jc w:val="left"/>
        <w:rPr>
          <w:sz w:val="26"/>
        </w:rPr>
      </w:pPr>
      <w:r>
        <w:rPr>
          <w:color w:val="231F20"/>
          <w:sz w:val="26"/>
        </w:rPr>
        <w:t>Ở cõi vô sắc do kiến khổ đoạn trừ các tùy miên biến hành tương ưng với thức.</w:t>
      </w:r>
    </w:p>
    <w:p>
      <w:pPr>
        <w:pStyle w:val="ListParagraph"/>
        <w:numPr>
          <w:ilvl w:val="0"/>
          <w:numId w:val="59"/>
        </w:numPr>
        <w:tabs>
          <w:tab w:pos="1366" w:val="left" w:leader="none"/>
        </w:tabs>
        <w:spacing w:line="278" w:lineRule="auto" w:before="125" w:after="0"/>
        <w:ind w:left="393" w:right="107" w:firstLine="566"/>
        <w:jc w:val="left"/>
        <w:rPr>
          <w:sz w:val="26"/>
        </w:rPr>
      </w:pPr>
      <w:r>
        <w:rPr>
          <w:color w:val="231F20"/>
          <w:sz w:val="26"/>
        </w:rPr>
        <w:t>Ở cõi vô sắc do kiến tập đoạn trừ các tùy miên biến hành tương ưng với thức.</w:t>
      </w:r>
    </w:p>
    <w:p>
      <w:pPr>
        <w:pStyle w:val="ListParagraph"/>
        <w:numPr>
          <w:ilvl w:val="0"/>
          <w:numId w:val="59"/>
        </w:numPr>
        <w:tabs>
          <w:tab w:pos="1351" w:val="left" w:leader="none"/>
        </w:tabs>
        <w:spacing w:line="278" w:lineRule="auto" w:before="125" w:after="0"/>
        <w:ind w:left="393" w:right="107" w:firstLine="566"/>
        <w:jc w:val="left"/>
        <w:rPr>
          <w:sz w:val="26"/>
        </w:rPr>
      </w:pPr>
      <w:r>
        <w:rPr>
          <w:color w:val="231F20"/>
          <w:sz w:val="26"/>
        </w:rPr>
        <w:t>Ở cõi vô sắc do kiến đạo đoạn trừ các tùy miên duyên nơi vô lậu tương ưng với thức.</w:t>
      </w:r>
    </w:p>
    <w:p>
      <w:pPr>
        <w:pStyle w:val="ListParagraph"/>
        <w:numPr>
          <w:ilvl w:val="0"/>
          <w:numId w:val="59"/>
        </w:numPr>
        <w:tabs>
          <w:tab w:pos="1361" w:val="left" w:leader="none"/>
        </w:tabs>
        <w:spacing w:line="278" w:lineRule="auto" w:before="125" w:after="0"/>
        <w:ind w:left="393" w:right="108" w:firstLine="566"/>
        <w:jc w:val="left"/>
        <w:rPr>
          <w:sz w:val="26"/>
        </w:rPr>
      </w:pPr>
      <w:r>
        <w:rPr>
          <w:color w:val="231F20"/>
          <w:sz w:val="26"/>
        </w:rPr>
        <w:t>Ở cõi vô sắc do tu đạo đoạn trừ thức thiện, nhiễm ô và vô phú vô ký.</w:t>
      </w:r>
    </w:p>
    <w:p>
      <w:pPr>
        <w:spacing w:after="0" w:line="278"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9"/>
        </w:numPr>
        <w:tabs>
          <w:tab w:pos="1075" w:val="left" w:leader="none"/>
        </w:tabs>
        <w:spacing w:line="273" w:lineRule="auto" w:before="89" w:after="0"/>
        <w:ind w:left="110" w:right="390" w:firstLine="566"/>
        <w:jc w:val="both"/>
        <w:rPr>
          <w:sz w:val="26"/>
        </w:rPr>
      </w:pPr>
      <w:r>
        <w:rPr>
          <w:color w:val="231F20"/>
          <w:sz w:val="26"/>
        </w:rPr>
        <w:t>Thức vô lậu của ba phẩm khổ tập đạo trí. Nên pháp thuộc cõi</w:t>
      </w:r>
      <w:r>
        <w:rPr>
          <w:color w:val="231F20"/>
          <w:spacing w:val="-5"/>
          <w:sz w:val="26"/>
        </w:rPr>
        <w:t> </w:t>
      </w:r>
      <w:r>
        <w:rPr>
          <w:color w:val="231F20"/>
          <w:sz w:val="26"/>
        </w:rPr>
        <w:t>sắc</w:t>
      </w:r>
      <w:r>
        <w:rPr>
          <w:color w:val="231F20"/>
          <w:spacing w:val="-4"/>
          <w:sz w:val="26"/>
        </w:rPr>
        <w:t> </w:t>
      </w:r>
      <w:r>
        <w:rPr>
          <w:color w:val="231F20"/>
          <w:sz w:val="26"/>
        </w:rPr>
        <w:t>duyên</w:t>
      </w:r>
      <w:r>
        <w:rPr>
          <w:color w:val="231F20"/>
          <w:spacing w:val="-4"/>
          <w:sz w:val="26"/>
        </w:rPr>
        <w:t> </w:t>
      </w:r>
      <w:r>
        <w:rPr>
          <w:color w:val="231F20"/>
          <w:sz w:val="26"/>
        </w:rPr>
        <w:t>nơi</w:t>
      </w:r>
      <w:r>
        <w:rPr>
          <w:color w:val="231F20"/>
          <w:spacing w:val="-4"/>
          <w:sz w:val="26"/>
        </w:rPr>
        <w:t> </w:t>
      </w:r>
      <w:r>
        <w:rPr>
          <w:color w:val="231F20"/>
          <w:sz w:val="26"/>
        </w:rPr>
        <w:t>thức</w:t>
      </w:r>
      <w:r>
        <w:rPr>
          <w:color w:val="231F20"/>
          <w:spacing w:val="-5"/>
          <w:sz w:val="26"/>
        </w:rPr>
        <w:t> </w:t>
      </w:r>
      <w:r>
        <w:rPr>
          <w:color w:val="231F20"/>
          <w:sz w:val="26"/>
        </w:rPr>
        <w:t>duyên,</w:t>
      </w:r>
      <w:r>
        <w:rPr>
          <w:color w:val="231F20"/>
          <w:spacing w:val="-4"/>
          <w:sz w:val="26"/>
        </w:rPr>
        <w:t> </w:t>
      </w: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5"/>
          <w:sz w:val="26"/>
        </w:rPr>
        <w:t> </w:t>
      </w:r>
      <w:r>
        <w:rPr>
          <w:color w:val="231F20"/>
          <w:sz w:val="26"/>
        </w:rPr>
        <w:t>có</w:t>
      </w:r>
      <w:r>
        <w:rPr>
          <w:color w:val="231F20"/>
          <w:spacing w:val="-4"/>
          <w:sz w:val="26"/>
        </w:rPr>
        <w:t> </w:t>
      </w:r>
      <w:r>
        <w:rPr>
          <w:color w:val="231F20"/>
          <w:sz w:val="26"/>
        </w:rPr>
        <w:t>ba</w:t>
      </w:r>
      <w:r>
        <w:rPr>
          <w:color w:val="231F20"/>
          <w:spacing w:val="-4"/>
          <w:sz w:val="26"/>
        </w:rPr>
        <w:t> </w:t>
      </w:r>
      <w:r>
        <w:rPr>
          <w:color w:val="231F20"/>
          <w:sz w:val="26"/>
        </w:rPr>
        <w:t>bộ,</w:t>
      </w:r>
      <w:r>
        <w:rPr>
          <w:color w:val="231F20"/>
          <w:spacing w:val="-4"/>
          <w:sz w:val="26"/>
        </w:rPr>
        <w:t> </w:t>
      </w:r>
      <w:r>
        <w:rPr>
          <w:color w:val="231F20"/>
          <w:sz w:val="26"/>
        </w:rPr>
        <w:t>ở</w:t>
      </w:r>
      <w:r>
        <w:rPr>
          <w:color w:val="231F20"/>
          <w:spacing w:val="-5"/>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có</w:t>
      </w:r>
      <w:r>
        <w:rPr>
          <w:color w:val="231F20"/>
          <w:spacing w:val="-4"/>
          <w:sz w:val="26"/>
        </w:rPr>
        <w:t> </w:t>
      </w:r>
      <w:r>
        <w:rPr>
          <w:color w:val="231F20"/>
          <w:sz w:val="26"/>
        </w:rPr>
        <w:t>duyên nơi hữu vi, ở cõi vô sắc có bốn bộ là tùy miên tùy</w:t>
      </w:r>
      <w:r>
        <w:rPr>
          <w:color w:val="231F20"/>
          <w:spacing w:val="-3"/>
          <w:sz w:val="26"/>
        </w:rPr>
        <w:t> </w:t>
      </w:r>
      <w:r>
        <w:rPr>
          <w:color w:val="231F20"/>
          <w:sz w:val="26"/>
        </w:rPr>
        <w:t>tăng.</w:t>
      </w:r>
    </w:p>
    <w:p>
      <w:pPr>
        <w:pStyle w:val="BodyText"/>
        <w:spacing w:line="273" w:lineRule="auto" w:before="111"/>
        <w:ind w:left="110" w:right="391"/>
      </w:pPr>
      <w:r>
        <w:rPr>
          <w:color w:val="231F20"/>
        </w:rPr>
        <w:t>Pháp thuộc cõi vô sắc duyên nơi thức, ở cõi dục và Sắc có ba bộ, ở cõi vô sắc có duyên nơi hữu lậu. Duyên nơi thức duyên, ở cõi dục có ba bộ, ở cõi sắc có bốn bộ, ở cõi vô sắc có duyên nơi hữu vi. Pháp thuộc cõi vô sắc chung cho cả năm bộ, làm đối tượng duyên cho mười hai thức trong mười sáu thức như sau:</w:t>
      </w:r>
    </w:p>
    <w:p>
      <w:pPr>
        <w:pStyle w:val="ListParagraph"/>
        <w:numPr>
          <w:ilvl w:val="0"/>
          <w:numId w:val="60"/>
        </w:numPr>
        <w:tabs>
          <w:tab w:pos="927" w:val="left" w:leader="none"/>
        </w:tabs>
        <w:spacing w:line="273" w:lineRule="auto" w:before="109" w:after="0"/>
        <w:ind w:left="110" w:right="391"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pacing w:val="-4"/>
          <w:sz w:val="26"/>
        </w:rPr>
        <w:t>nơi </w:t>
      </w:r>
      <w:r>
        <w:rPr>
          <w:color w:val="231F20"/>
          <w:sz w:val="26"/>
        </w:rPr>
        <w:t>cõi khác tương ưng với thức.</w:t>
      </w:r>
    </w:p>
    <w:p>
      <w:pPr>
        <w:pStyle w:val="ListParagraph"/>
        <w:numPr>
          <w:ilvl w:val="0"/>
          <w:numId w:val="60"/>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0"/>
        </w:numPr>
        <w:tabs>
          <w:tab w:pos="938" w:val="left" w:leader="none"/>
        </w:tabs>
        <w:spacing w:line="240" w:lineRule="auto" w:before="111" w:after="0"/>
        <w:ind w:left="937"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3" w:lineRule="auto" w:before="155"/>
        <w:ind w:left="110" w:right="391"/>
      </w:pPr>
      <w:r>
        <w:rPr>
          <w:color w:val="231F20"/>
        </w:rPr>
        <w:t>4 –&gt; </w:t>
      </w:r>
      <w:r>
        <w:rPr>
          <w:color w:val="231F20"/>
          <w:spacing w:val="-4"/>
        </w:rPr>
        <w:t>11. </w:t>
      </w:r>
      <w:r>
        <w:rPr>
          <w:color w:val="231F20"/>
        </w:rPr>
        <w:t>Như ở cõi dục có ba bộ thức, ở cõi sắc có ba bộ thức cũng</w:t>
      </w:r>
      <w:r>
        <w:rPr>
          <w:color w:val="231F20"/>
          <w:spacing w:val="-9"/>
        </w:rPr>
        <w:t> </w:t>
      </w:r>
      <w:r>
        <w:rPr>
          <w:color w:val="231F20"/>
        </w:rPr>
        <w:t>như</w:t>
      </w:r>
      <w:r>
        <w:rPr>
          <w:color w:val="231F20"/>
          <w:spacing w:val="-7"/>
        </w:rPr>
        <w:t> </w:t>
      </w:r>
      <w:r>
        <w:rPr>
          <w:color w:val="231F20"/>
        </w:rPr>
        <w:t>thế</w:t>
      </w:r>
      <w:r>
        <w:rPr>
          <w:color w:val="231F20"/>
          <w:spacing w:val="-7"/>
        </w:rPr>
        <w:t> </w:t>
      </w:r>
      <w:r>
        <w:rPr>
          <w:color w:val="231F20"/>
        </w:rPr>
        <w:t>hợp</w:t>
      </w:r>
      <w:r>
        <w:rPr>
          <w:color w:val="231F20"/>
          <w:spacing w:val="-8"/>
        </w:rPr>
        <w:t> </w:t>
      </w:r>
      <w:r>
        <w:rPr>
          <w:color w:val="231F20"/>
        </w:rPr>
        <w:t>thành</w:t>
      </w:r>
      <w:r>
        <w:rPr>
          <w:color w:val="231F20"/>
          <w:spacing w:val="-7"/>
        </w:rPr>
        <w:t> </w:t>
      </w:r>
      <w:r>
        <w:rPr>
          <w:color w:val="231F20"/>
        </w:rPr>
        <w:t>sáu</w:t>
      </w:r>
      <w:r>
        <w:rPr>
          <w:color w:val="231F20"/>
          <w:spacing w:val="-7"/>
        </w:rPr>
        <w:t> </w:t>
      </w:r>
      <w:r>
        <w:rPr>
          <w:color w:val="231F20"/>
        </w:rPr>
        <w:t>thức.</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có</w:t>
      </w:r>
      <w:r>
        <w:rPr>
          <w:color w:val="231F20"/>
          <w:spacing w:val="-8"/>
        </w:rPr>
        <w:t> </w:t>
      </w:r>
      <w:r>
        <w:rPr>
          <w:color w:val="231F20"/>
        </w:rPr>
        <w:t>năm</w:t>
      </w:r>
      <w:r>
        <w:rPr>
          <w:color w:val="231F20"/>
          <w:spacing w:val="-7"/>
        </w:rPr>
        <w:t> </w:t>
      </w:r>
      <w:r>
        <w:rPr>
          <w:color w:val="231F20"/>
        </w:rPr>
        <w:t>bộ</w:t>
      </w:r>
      <w:r>
        <w:rPr>
          <w:color w:val="231F20"/>
          <w:spacing w:val="-7"/>
        </w:rPr>
        <w:t> </w:t>
      </w:r>
      <w:r>
        <w:rPr>
          <w:color w:val="231F20"/>
        </w:rPr>
        <w:t>thức</w:t>
      </w:r>
      <w:r>
        <w:rPr>
          <w:color w:val="231F20"/>
          <w:spacing w:val="-7"/>
        </w:rPr>
        <w:t> </w:t>
      </w:r>
      <w:r>
        <w:rPr>
          <w:color w:val="231F20"/>
        </w:rPr>
        <w:t>duyên nơi hữu lậu, hợp thành mười một thức.</w:t>
      </w:r>
    </w:p>
    <w:p>
      <w:pPr>
        <w:pStyle w:val="ListParagraph"/>
        <w:numPr>
          <w:ilvl w:val="0"/>
          <w:numId w:val="61"/>
        </w:numPr>
        <w:tabs>
          <w:tab w:pos="1053" w:val="left" w:leader="none"/>
        </w:tabs>
        <w:spacing w:line="273" w:lineRule="auto" w:before="111" w:after="0"/>
        <w:ind w:left="110" w:right="390" w:firstLine="566"/>
        <w:jc w:val="both"/>
        <w:rPr>
          <w:sz w:val="26"/>
        </w:rPr>
      </w:pPr>
      <w:r>
        <w:rPr>
          <w:color w:val="231F20"/>
          <w:sz w:val="26"/>
        </w:rPr>
        <w:t>Thức</w:t>
      </w:r>
      <w:r>
        <w:rPr>
          <w:color w:val="231F20"/>
          <w:spacing w:val="-12"/>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tức</w:t>
      </w:r>
      <w:r>
        <w:rPr>
          <w:color w:val="231F20"/>
          <w:spacing w:val="-11"/>
          <w:sz w:val="26"/>
        </w:rPr>
        <w:t> </w:t>
      </w:r>
      <w:r>
        <w:rPr>
          <w:color w:val="231F20"/>
          <w:sz w:val="26"/>
        </w:rPr>
        <w:t>là</w:t>
      </w:r>
      <w:r>
        <w:rPr>
          <w:color w:val="231F20"/>
          <w:spacing w:val="-11"/>
          <w:sz w:val="26"/>
        </w:rPr>
        <w:t> </w:t>
      </w:r>
      <w:r>
        <w:rPr>
          <w:color w:val="231F20"/>
          <w:sz w:val="26"/>
        </w:rPr>
        <w:t>ba</w:t>
      </w:r>
      <w:r>
        <w:rPr>
          <w:color w:val="231F20"/>
          <w:spacing w:val="-11"/>
          <w:sz w:val="26"/>
        </w:rPr>
        <w:t> </w:t>
      </w:r>
      <w:r>
        <w:rPr>
          <w:color w:val="231F20"/>
          <w:sz w:val="26"/>
        </w:rPr>
        <w:t>phẩm</w:t>
      </w:r>
      <w:r>
        <w:rPr>
          <w:color w:val="231F20"/>
          <w:spacing w:val="-12"/>
          <w:sz w:val="26"/>
        </w:rPr>
        <w:t> </w:t>
      </w:r>
      <w:r>
        <w:rPr>
          <w:color w:val="231F20"/>
          <w:sz w:val="26"/>
        </w:rPr>
        <w:t>khổ</w:t>
      </w:r>
      <w:r>
        <w:rPr>
          <w:color w:val="231F20"/>
          <w:spacing w:val="-11"/>
          <w:sz w:val="26"/>
        </w:rPr>
        <w:t> </w:t>
      </w:r>
      <w:r>
        <w:rPr>
          <w:color w:val="231F20"/>
          <w:sz w:val="26"/>
        </w:rPr>
        <w:t>tập</w:t>
      </w:r>
      <w:r>
        <w:rPr>
          <w:color w:val="231F20"/>
          <w:spacing w:val="-11"/>
          <w:sz w:val="26"/>
        </w:rPr>
        <w:t>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Nên</w:t>
      </w:r>
      <w:r>
        <w:rPr>
          <w:color w:val="231F20"/>
          <w:spacing w:val="-11"/>
          <w:sz w:val="26"/>
        </w:rPr>
        <w:t> </w:t>
      </w:r>
      <w:r>
        <w:rPr>
          <w:color w:val="231F20"/>
          <w:sz w:val="26"/>
        </w:rPr>
        <w:t>pháp</w:t>
      </w:r>
      <w:r>
        <w:rPr>
          <w:color w:val="231F20"/>
          <w:spacing w:val="-11"/>
          <w:sz w:val="26"/>
        </w:rPr>
        <w:t> </w:t>
      </w:r>
      <w:r>
        <w:rPr>
          <w:color w:val="231F20"/>
          <w:sz w:val="26"/>
        </w:rPr>
        <w:t>thuộc cõi</w:t>
      </w:r>
      <w:r>
        <w:rPr>
          <w:color w:val="231F20"/>
          <w:spacing w:val="-6"/>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thức,</w:t>
      </w:r>
      <w:r>
        <w:rPr>
          <w:color w:val="231F20"/>
          <w:spacing w:val="-6"/>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và</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5"/>
          <w:sz w:val="26"/>
        </w:rPr>
        <w:t> </w:t>
      </w:r>
      <w:r>
        <w:rPr>
          <w:color w:val="231F20"/>
          <w:sz w:val="26"/>
        </w:rPr>
        <w:t>có</w:t>
      </w:r>
      <w:r>
        <w:rPr>
          <w:color w:val="231F20"/>
          <w:spacing w:val="-5"/>
          <w:sz w:val="26"/>
        </w:rPr>
        <w:t> </w:t>
      </w:r>
      <w:r>
        <w:rPr>
          <w:color w:val="231F20"/>
          <w:sz w:val="26"/>
        </w:rPr>
        <w:t>ba</w:t>
      </w:r>
      <w:r>
        <w:rPr>
          <w:color w:val="231F20"/>
          <w:spacing w:val="-6"/>
          <w:sz w:val="26"/>
        </w:rPr>
        <w:t> </w:t>
      </w:r>
      <w:r>
        <w:rPr>
          <w:color w:val="231F20"/>
          <w:sz w:val="26"/>
        </w:rPr>
        <w:t>bộ,</w:t>
      </w:r>
      <w:r>
        <w:rPr>
          <w:color w:val="231F20"/>
          <w:spacing w:val="-5"/>
          <w:sz w:val="26"/>
        </w:rPr>
        <w:t> </w:t>
      </w: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 có duyên nơi hữu lậu là tùy miên tùy</w:t>
      </w:r>
      <w:r>
        <w:rPr>
          <w:color w:val="231F20"/>
          <w:spacing w:val="-1"/>
          <w:sz w:val="26"/>
        </w:rPr>
        <w:t> </w:t>
      </w:r>
      <w:r>
        <w:rPr>
          <w:color w:val="231F20"/>
          <w:sz w:val="26"/>
        </w:rPr>
        <w:t>tăng.</w:t>
      </w:r>
    </w:p>
    <w:p>
      <w:pPr>
        <w:pStyle w:val="BodyText"/>
        <w:spacing w:line="273" w:lineRule="auto" w:before="111"/>
        <w:ind w:left="110" w:right="390"/>
      </w:pPr>
      <w:r>
        <w:rPr>
          <w:color w:val="231F20"/>
        </w:rPr>
        <w:t>Pháp</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w:t>
      </w:r>
      <w:r>
        <w:rPr>
          <w:color w:val="231F20"/>
          <w:spacing w:val="-11"/>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0"/>
        </w:rPr>
        <w:t> </w:t>
      </w:r>
      <w:r>
        <w:rPr>
          <w:color w:val="231F20"/>
        </w:rPr>
        <w:t>cho mười</w:t>
      </w:r>
      <w:r>
        <w:rPr>
          <w:color w:val="231F20"/>
          <w:spacing w:val="-7"/>
        </w:rPr>
        <w:t> </w:t>
      </w:r>
      <w:r>
        <w:rPr>
          <w:color w:val="231F20"/>
        </w:rPr>
        <w:t>ba</w:t>
      </w:r>
      <w:r>
        <w:rPr>
          <w:color w:val="231F20"/>
          <w:spacing w:val="-6"/>
        </w:rPr>
        <w:t> </w:t>
      </w:r>
      <w:r>
        <w:rPr>
          <w:color w:val="231F20"/>
        </w:rPr>
        <w:t>thức</w:t>
      </w:r>
      <w:r>
        <w:rPr>
          <w:color w:val="231F20"/>
          <w:spacing w:val="-6"/>
        </w:rPr>
        <w:t> </w:t>
      </w:r>
      <w:r>
        <w:rPr>
          <w:color w:val="231F20"/>
        </w:rPr>
        <w:t>trong</w:t>
      </w:r>
      <w:r>
        <w:rPr>
          <w:color w:val="231F20"/>
          <w:spacing w:val="-6"/>
        </w:rPr>
        <w:t> </w:t>
      </w:r>
      <w:r>
        <w:rPr>
          <w:color w:val="231F20"/>
        </w:rPr>
        <w:t>mười</w:t>
      </w:r>
      <w:r>
        <w:rPr>
          <w:color w:val="231F20"/>
          <w:spacing w:val="-6"/>
        </w:rPr>
        <w:t> </w:t>
      </w:r>
      <w:r>
        <w:rPr>
          <w:color w:val="231F20"/>
        </w:rPr>
        <w:t>sáu</w:t>
      </w:r>
      <w:r>
        <w:rPr>
          <w:color w:val="231F20"/>
          <w:spacing w:val="-6"/>
        </w:rPr>
        <w:t> </w:t>
      </w:r>
      <w:r>
        <w:rPr>
          <w:color w:val="231F20"/>
        </w:rPr>
        <w:t>thức.</w:t>
      </w:r>
      <w:r>
        <w:rPr>
          <w:color w:val="231F20"/>
          <w:spacing w:val="-11"/>
        </w:rPr>
        <w:t> </w:t>
      </w:r>
      <w:r>
        <w:rPr>
          <w:color w:val="231F20"/>
        </w:rPr>
        <w:t>Tức</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và tu đạo đoạn trừ có ba bộ thức, ở cõi sắc có bốn bộ thức, trừ thức do kiến diệt đoạn. Đối với phần thức do kiến đạo đoạn trừ, chỉ giữ lại tùy miên duyên nơi vô lậu tương ưng với thức. Ở cõi vô sắc có năm bộ thức duyên nơi hữu vi, hợp thành mười hai thức.</w:t>
      </w:r>
    </w:p>
    <w:p>
      <w:pPr>
        <w:pStyle w:val="ListParagraph"/>
        <w:numPr>
          <w:ilvl w:val="0"/>
          <w:numId w:val="61"/>
        </w:numPr>
        <w:tabs>
          <w:tab w:pos="1069" w:val="left" w:leader="none"/>
        </w:tabs>
        <w:spacing w:line="273" w:lineRule="auto" w:before="108" w:after="0"/>
        <w:ind w:left="110" w:right="390" w:firstLine="566"/>
        <w:jc w:val="both"/>
        <w:rPr>
          <w:sz w:val="26"/>
        </w:rPr>
      </w:pPr>
      <w:r>
        <w:rPr>
          <w:color w:val="231F20"/>
          <w:sz w:val="26"/>
        </w:rPr>
        <w:t>Thức vô lậu của phẩm khổ tập đạo trí. Nên pháp thuộc </w:t>
      </w:r>
      <w:r>
        <w:rPr>
          <w:color w:val="231F20"/>
          <w:spacing w:val="-4"/>
          <w:sz w:val="26"/>
        </w:rPr>
        <w:t>cõi </w:t>
      </w:r>
      <w:r>
        <w:rPr>
          <w:color w:val="231F20"/>
          <w:sz w:val="26"/>
        </w:rPr>
        <w:t>vô</w:t>
      </w:r>
      <w:r>
        <w:rPr>
          <w:color w:val="231F20"/>
          <w:spacing w:val="-10"/>
          <w:sz w:val="26"/>
        </w:rPr>
        <w:t> </w:t>
      </w:r>
      <w:r>
        <w:rPr>
          <w:color w:val="231F20"/>
          <w:sz w:val="26"/>
        </w:rPr>
        <w:t>sắc</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thức</w:t>
      </w:r>
      <w:r>
        <w:rPr>
          <w:color w:val="231F20"/>
          <w:spacing w:val="-10"/>
          <w:sz w:val="26"/>
        </w:rPr>
        <w:t> </w:t>
      </w:r>
      <w:r>
        <w:rPr>
          <w:color w:val="231F20"/>
          <w:sz w:val="26"/>
        </w:rPr>
        <w:t>duyên,</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có</w:t>
      </w:r>
      <w:r>
        <w:rPr>
          <w:color w:val="231F20"/>
          <w:spacing w:val="-9"/>
          <w:sz w:val="26"/>
        </w:rPr>
        <w:t> </w:t>
      </w:r>
      <w:r>
        <w:rPr>
          <w:color w:val="231F20"/>
          <w:sz w:val="26"/>
        </w:rPr>
        <w:t>ba</w:t>
      </w:r>
      <w:r>
        <w:rPr>
          <w:color w:val="231F20"/>
          <w:spacing w:val="-9"/>
          <w:sz w:val="26"/>
        </w:rPr>
        <w:t> </w:t>
      </w:r>
      <w:r>
        <w:rPr>
          <w:color w:val="231F20"/>
          <w:sz w:val="26"/>
        </w:rPr>
        <w:t>bộ,</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có</w:t>
      </w:r>
      <w:r>
        <w:rPr>
          <w:color w:val="231F20"/>
          <w:spacing w:val="-9"/>
          <w:sz w:val="26"/>
        </w:rPr>
        <w:t> </w:t>
      </w:r>
      <w:r>
        <w:rPr>
          <w:color w:val="231F20"/>
          <w:sz w:val="26"/>
        </w:rPr>
        <w:t>bốn</w:t>
      </w:r>
      <w:r>
        <w:rPr>
          <w:color w:val="231F20"/>
          <w:spacing w:val="-9"/>
          <w:sz w:val="26"/>
        </w:rPr>
        <w:t> </w:t>
      </w:r>
      <w:r>
        <w:rPr>
          <w:color w:val="231F20"/>
          <w:sz w:val="26"/>
        </w:rPr>
        <w:t>bộ, ở cõi vô sắc duyên nơi hữu vi là tùy miên tùy</w:t>
      </w:r>
      <w:r>
        <w:rPr>
          <w:color w:val="231F20"/>
          <w:spacing w:val="-2"/>
          <w:sz w:val="26"/>
        </w:rPr>
        <w:t> </w:t>
      </w:r>
      <w:r>
        <w:rPr>
          <w:color w:val="231F20"/>
          <w:sz w:val="26"/>
        </w:rPr>
        <w:t>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Pháp</w:t>
      </w:r>
      <w:r>
        <w:rPr>
          <w:color w:val="231F20"/>
          <w:spacing w:val="-9"/>
        </w:rPr>
        <w:t> </w:t>
      </w:r>
      <w:r>
        <w:rPr>
          <w:color w:val="231F20"/>
        </w:rPr>
        <w:t>học,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thức,</w:t>
      </w:r>
      <w:r>
        <w:rPr>
          <w:color w:val="231F20"/>
          <w:spacing w:val="-8"/>
        </w:rPr>
        <w:t> </w:t>
      </w:r>
      <w:r>
        <w:rPr>
          <w:color w:val="231F20"/>
        </w:rPr>
        <w:t>ở</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có</w:t>
      </w:r>
      <w:r>
        <w:rPr>
          <w:color w:val="231F20"/>
          <w:spacing w:val="-9"/>
        </w:rPr>
        <w:t> </w:t>
      </w:r>
      <w:r>
        <w:rPr>
          <w:color w:val="231F20"/>
        </w:rPr>
        <w:t>hai</w:t>
      </w:r>
      <w:r>
        <w:rPr>
          <w:color w:val="231F20"/>
          <w:spacing w:val="-8"/>
        </w:rPr>
        <w:t> </w:t>
      </w:r>
      <w:r>
        <w:rPr>
          <w:color w:val="231F20"/>
        </w:rPr>
        <w:t>bộ</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biến hành. Duyên nơi thức duyên ở ba cõi có bốn</w:t>
      </w:r>
      <w:r>
        <w:rPr>
          <w:color w:val="231F20"/>
          <w:spacing w:val="-2"/>
        </w:rPr>
        <w:t> </w:t>
      </w:r>
      <w:r>
        <w:rPr>
          <w:color w:val="231F20"/>
        </w:rPr>
        <w:t>bộ.</w:t>
      </w:r>
    </w:p>
    <w:p>
      <w:pPr>
        <w:pStyle w:val="BodyText"/>
        <w:spacing w:line="273" w:lineRule="auto" w:before="112"/>
        <w:ind w:right="107"/>
      </w:pPr>
      <w:r>
        <w:rPr>
          <w:color w:val="231F20"/>
        </w:rPr>
        <w:t>Pháp học, vô học chỉ có vô lậu, chung nơi phẩm pháp loại trí của bốn đế, như ba căn vô lậu, nên biết về tướng.</w:t>
      </w:r>
    </w:p>
    <w:p>
      <w:pPr>
        <w:pStyle w:val="BodyText"/>
        <w:spacing w:line="273" w:lineRule="auto" w:before="111"/>
        <w:ind w:right="106"/>
      </w:pPr>
      <w:r>
        <w:rPr>
          <w:color w:val="231F20"/>
        </w:rPr>
        <w:t>Pháp phi học phi vô học duyên nơi thức, ở ba cõi có bốn bộ, và do kiến đạo đoạn trừ duyên nơi hữu lậu, duyên nơi thức duyên, duyên nơi hữu vi. Pháp này chung nơi năm bộ của ba cõi, chỉ là hữu lậu, làm đối tượng duyên cho mười sáu thức, chỉ trừ thức duyên </w:t>
      </w:r>
      <w:r>
        <w:rPr>
          <w:color w:val="231F20"/>
          <w:spacing w:val="-4"/>
        </w:rPr>
        <w:t>nơi </w:t>
      </w:r>
      <w:r>
        <w:rPr>
          <w:color w:val="231F20"/>
        </w:rPr>
        <w:t>vô lậu do kiến đạo đoạn. Nên pháp phi học phi vô học duyên nơi thức,</w:t>
      </w:r>
      <w:r>
        <w:rPr>
          <w:color w:val="231F20"/>
          <w:spacing w:val="-4"/>
        </w:rPr>
        <w:t> </w:t>
      </w:r>
      <w:r>
        <w:rPr>
          <w:color w:val="231F20"/>
        </w:rPr>
        <w:t>ở</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bộ,</w:t>
      </w:r>
      <w:r>
        <w:rPr>
          <w:color w:val="231F20"/>
          <w:spacing w:val="-4"/>
        </w:rPr>
        <w:t> </w:t>
      </w:r>
      <w:r>
        <w:rPr>
          <w:color w:val="231F20"/>
        </w:rPr>
        <w:t>và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nơi hữu lậu là tùy miên tùy tăng.</w:t>
      </w:r>
    </w:p>
    <w:p>
      <w:pPr>
        <w:pStyle w:val="BodyText"/>
        <w:spacing w:line="273" w:lineRule="auto" w:before="108"/>
        <w:ind w:right="107"/>
      </w:pPr>
      <w:r>
        <w:rPr>
          <w:color w:val="231F20"/>
        </w:rPr>
        <w:t>Pháp này duyên nơi thức cũng làm đối tượng duyên cho mười sáu thức, nhưng trừ thức duyên nơi vô vi, nên pháp này duyên nơi thức duyên, duyên nơi hữu vi là tùy miên tùy tăng.</w:t>
      </w:r>
    </w:p>
    <w:p>
      <w:pPr>
        <w:pStyle w:val="BodyText"/>
        <w:spacing w:line="273" w:lineRule="auto" w:before="111"/>
        <w:ind w:right="107"/>
      </w:pPr>
      <w:r>
        <w:rPr>
          <w:color w:val="231F20"/>
        </w:rPr>
        <w:t>Pháp do tu đạo đoạn trừ duyên nơi thức, ở ba cõi có ba bộ, duyên nơi thức duyên, ở ba cõi có bốn bộ.</w:t>
      </w:r>
    </w:p>
    <w:p>
      <w:pPr>
        <w:pStyle w:val="BodyText"/>
        <w:spacing w:line="273" w:lineRule="auto" w:before="111"/>
        <w:ind w:right="107"/>
      </w:pPr>
      <w:r>
        <w:rPr>
          <w:color w:val="231F20"/>
        </w:rPr>
        <w:t>Pháp do tu đạo đoạn trừ chung cho cả chín địa nơi ba cõi, như mạng căn, nên biết về tướng.</w:t>
      </w:r>
    </w:p>
    <w:p>
      <w:pPr>
        <w:pStyle w:val="BodyText"/>
        <w:spacing w:before="6"/>
        <w:ind w:left="0" w:firstLine="0"/>
        <w:jc w:val="left"/>
        <w:rPr>
          <w:sz w:val="24"/>
        </w:rPr>
      </w:pPr>
    </w:p>
    <w:p>
      <w:pPr>
        <w:spacing w:before="0"/>
        <w:ind w:left="684" w:right="401" w:firstLine="0"/>
        <w:jc w:val="center"/>
        <w:rPr>
          <w:b/>
          <w:sz w:val="26"/>
        </w:rPr>
      </w:pPr>
      <w:r>
        <w:rPr>
          <w:b/>
          <w:color w:val="231F20"/>
          <w:sz w:val="26"/>
        </w:rPr>
        <w:t>HẾT - QUYỂN 88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75" w:id="37"/>
      <w:bookmarkEnd w:id="37"/>
      <w:r>
        <w:rPr>
          <w:color w:val="231F20"/>
        </w:rPr>
        <w:t>QUYỂN 89</w:t>
      </w:r>
    </w:p>
    <w:p>
      <w:pPr>
        <w:pStyle w:val="Heading2"/>
        <w:spacing w:before="94"/>
        <w:ind w:left="120"/>
      </w:pPr>
      <w:bookmarkStart w:name="_TOC_250074" w:id="38"/>
      <w:bookmarkEnd w:id="38"/>
      <w:r>
        <w:rPr>
          <w:color w:val="231F20"/>
        </w:rPr>
        <w:t>Chương 2: KIẾT UẨN</w:t>
      </w:r>
    </w:p>
    <w:p>
      <w:pPr>
        <w:pStyle w:val="Heading2"/>
        <w:spacing w:before="38"/>
        <w:ind w:left="121"/>
      </w:pPr>
      <w:bookmarkStart w:name="_TOC_250073" w:id="39"/>
      <w:bookmarkEnd w:id="39"/>
      <w:r>
        <w:rPr>
          <w:color w:val="231F20"/>
        </w:rPr>
        <w:t>Phẩm 4: BÀN VỀ MƯỜI MÔN, phần 19</w:t>
      </w:r>
    </w:p>
    <w:p>
      <w:pPr>
        <w:pStyle w:val="BodyText"/>
        <w:spacing w:before="0"/>
        <w:ind w:left="0" w:firstLine="0"/>
        <w:jc w:val="left"/>
        <w:rPr>
          <w:b/>
          <w:sz w:val="30"/>
        </w:rPr>
      </w:pPr>
    </w:p>
    <w:p>
      <w:pPr>
        <w:pStyle w:val="BodyText"/>
        <w:spacing w:line="273" w:lineRule="auto" w:before="259"/>
        <w:ind w:left="110" w:right="391"/>
      </w:pPr>
      <w:r>
        <w:rPr>
          <w:color w:val="231F20"/>
        </w:rPr>
        <w:t>Các khổ đế, tập đế duyên nơi thức, duyên nơi hữu lậu, duyên nơi thức duyên, duyên nơi hữu vi và thế tục trí cũng như thế.</w:t>
      </w:r>
    </w:p>
    <w:p>
      <w:pPr>
        <w:pStyle w:val="BodyText"/>
        <w:spacing w:line="273" w:lineRule="auto" w:before="112"/>
        <w:ind w:left="110" w:right="391"/>
      </w:pPr>
      <w:r>
        <w:rPr>
          <w:color w:val="231F20"/>
        </w:rPr>
        <w:t>Các khổ đế, tập đế </w:t>
      </w:r>
      <w:r>
        <w:rPr>
          <w:color w:val="231F20"/>
          <w:spacing w:val="-6"/>
        </w:rPr>
        <w:t>v.v... </w:t>
      </w:r>
      <w:r>
        <w:rPr>
          <w:color w:val="231F20"/>
        </w:rPr>
        <w:t>đều chung nơi năm bộ, chín địa của</w:t>
      </w:r>
      <w:r>
        <w:rPr>
          <w:color w:val="231F20"/>
          <w:spacing w:val="-33"/>
        </w:rPr>
        <w:t> </w:t>
      </w:r>
      <w:r>
        <w:rPr>
          <w:color w:val="231F20"/>
          <w:spacing w:val="-7"/>
        </w:rPr>
        <w:t>ba </w:t>
      </w:r>
      <w:r>
        <w:rPr>
          <w:color w:val="231F20"/>
        </w:rPr>
        <w:t>cõi, chỉ là hữu lậu, như bốn thủ uẩn sau, nên biết về</w:t>
      </w:r>
      <w:r>
        <w:rPr>
          <w:color w:val="231F20"/>
          <w:spacing w:val="-3"/>
        </w:rPr>
        <w:t> </w:t>
      </w:r>
      <w:r>
        <w:rPr>
          <w:color w:val="231F20"/>
        </w:rPr>
        <w:t>tướng.</w:t>
      </w:r>
    </w:p>
    <w:p>
      <w:pPr>
        <w:pStyle w:val="BodyText"/>
        <w:spacing w:line="273" w:lineRule="auto" w:before="112"/>
        <w:ind w:left="110" w:right="388"/>
      </w:pPr>
      <w:r>
        <w:rPr>
          <w:color w:val="231F20"/>
        </w:rPr>
        <w:t>Diệt đế duyên nơi thức, ở ba cõi có hai bộ và các biến hành, duyên nơi thức duyên, duyên nơi hữu vi, như pháp vô vi, nên biết về</w:t>
      </w:r>
      <w:r>
        <w:rPr>
          <w:color w:val="231F20"/>
          <w:spacing w:val="5"/>
        </w:rPr>
        <w:t> </w:t>
      </w:r>
      <w:r>
        <w:rPr>
          <w:color w:val="231F20"/>
          <w:spacing w:val="2"/>
        </w:rPr>
        <w:t>tướng.</w:t>
      </w:r>
    </w:p>
    <w:p>
      <w:pPr>
        <w:pStyle w:val="BodyText"/>
        <w:spacing w:line="273" w:lineRule="auto" w:before="110"/>
        <w:ind w:left="110" w:right="391"/>
      </w:pPr>
      <w:r>
        <w:rPr>
          <w:color w:val="231F20"/>
        </w:rPr>
        <w:t>Đạo đế duyên nơi thức, ở ba cõi có hai bộ và các biến hành, duyên nơi thức duyên ở ba cõi có bốn bộ.</w:t>
      </w:r>
    </w:p>
    <w:p>
      <w:pPr>
        <w:pStyle w:val="BodyText"/>
        <w:spacing w:line="273" w:lineRule="auto" w:before="112"/>
        <w:ind w:left="110" w:right="390"/>
      </w:pPr>
      <w:r>
        <w:rPr>
          <w:color w:val="231F20"/>
        </w:rPr>
        <w:t>Bốn trí khổ tập diệt đạo và ba thứ Tam-ma-địa cũng thế: Tức như ba căn vô lậu, nên biết về tướng.</w:t>
      </w:r>
    </w:p>
    <w:p>
      <w:pPr>
        <w:pStyle w:val="BodyText"/>
        <w:spacing w:line="273" w:lineRule="auto" w:before="112"/>
        <w:ind w:left="110" w:right="390"/>
      </w:pPr>
      <w:r>
        <w:rPr>
          <w:color w:val="231F20"/>
        </w:rPr>
        <w:t>Bốn tĩnh lự duyên nơi thức, ở cõi dục có bốn bộ, ở cõi sắc có duyên</w:t>
      </w:r>
      <w:r>
        <w:rPr>
          <w:color w:val="231F20"/>
          <w:spacing w:val="-5"/>
        </w:rPr>
        <w:t> </w:t>
      </w:r>
      <w:r>
        <w:rPr>
          <w:color w:val="231F20"/>
        </w:rPr>
        <w:t>nơi</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bộ</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duyên</w:t>
      </w:r>
      <w:r>
        <w:rPr>
          <w:color w:val="231F20"/>
          <w:spacing w:val="-4"/>
        </w:rPr>
        <w:t> </w:t>
      </w:r>
      <w:r>
        <w:rPr>
          <w:color w:val="231F20"/>
        </w:rPr>
        <w:t>nơi thức duyên, ở cõi dục và Vô sắc có bốn bộ, ở cõi sắc có duyên nơi hữu vi. Bốn tĩnh lự chung nơi hữu lậu và vô lậu. Về hữu lậu, chỉ </w:t>
      </w:r>
      <w:r>
        <w:rPr>
          <w:color w:val="231F20"/>
          <w:spacing w:val="-12"/>
        </w:rPr>
        <w:t>ở </w:t>
      </w:r>
      <w:r>
        <w:rPr>
          <w:color w:val="231F20"/>
        </w:rPr>
        <w:t>cõi sắc chung nơi năm bộ. Về vô lậu, chung nơi phẩm pháp loại trí của bốn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5"/>
        <w:jc w:val="left"/>
      </w:pPr>
      <w:r>
        <w:rPr>
          <w:color w:val="231F20"/>
        </w:rPr>
        <w:t>Bốn tĩnh lự làm đối tượng duyên cho mười hai thức trong mười sáu thức như sau:</w:t>
      </w:r>
    </w:p>
    <w:p>
      <w:pPr>
        <w:pStyle w:val="ListParagraph"/>
        <w:numPr>
          <w:ilvl w:val="1"/>
          <w:numId w:val="61"/>
        </w:numPr>
        <w:tabs>
          <w:tab w:pos="1211" w:val="left" w:leader="none"/>
        </w:tabs>
        <w:spacing w:line="273" w:lineRule="auto" w:before="112"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 cõi khác tương ưng với thức.</w:t>
      </w:r>
    </w:p>
    <w:p>
      <w:pPr>
        <w:pStyle w:val="ListParagraph"/>
        <w:numPr>
          <w:ilvl w:val="1"/>
          <w:numId w:val="61"/>
        </w:numPr>
        <w:tabs>
          <w:tab w:pos="1216" w:val="left" w:leader="none"/>
        </w:tabs>
        <w:spacing w:line="273" w:lineRule="auto" w:before="111"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1"/>
          <w:numId w:val="61"/>
        </w:numPr>
        <w:tabs>
          <w:tab w:pos="1238" w:val="left" w:leader="none"/>
        </w:tabs>
        <w:spacing w:line="273" w:lineRule="auto" w:before="112" w:after="0"/>
        <w:ind w:left="393" w:right="107" w:firstLine="566"/>
        <w:jc w:val="left"/>
        <w:rPr>
          <w:sz w:val="26"/>
        </w:rPr>
      </w:pPr>
      <w:r>
        <w:rPr>
          <w:color w:val="231F20"/>
          <w:sz w:val="26"/>
        </w:rPr>
        <w:t>Ở cõi dục do kiến đạo đoạn trừ tùy miên duyên nơi vô </w:t>
      </w:r>
      <w:r>
        <w:rPr>
          <w:color w:val="231F20"/>
          <w:spacing w:val="-4"/>
          <w:sz w:val="26"/>
        </w:rPr>
        <w:t>lậu </w:t>
      </w:r>
      <w:r>
        <w:rPr>
          <w:color w:val="231F20"/>
          <w:sz w:val="26"/>
        </w:rPr>
        <w:t>tương ưng với thức.</w:t>
      </w:r>
    </w:p>
    <w:p>
      <w:pPr>
        <w:pStyle w:val="ListParagraph"/>
        <w:numPr>
          <w:ilvl w:val="1"/>
          <w:numId w:val="61"/>
        </w:numPr>
        <w:tabs>
          <w:tab w:pos="1221" w:val="left" w:leader="none"/>
        </w:tabs>
        <w:spacing w:line="240" w:lineRule="auto" w:before="112" w:after="0"/>
        <w:ind w:left="1220"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3" w:lineRule="auto" w:before="154"/>
        <w:ind w:right="9"/>
        <w:jc w:val="left"/>
      </w:pPr>
      <w:r>
        <w:rPr>
          <w:color w:val="231F20"/>
        </w:rPr>
        <w:t>5 –&gt; 9. Bốn thức </w:t>
      </w:r>
      <w:r>
        <w:rPr>
          <w:color w:val="231F20"/>
          <w:spacing w:val="-5"/>
        </w:rPr>
        <w:t>này, </w:t>
      </w:r>
      <w:r>
        <w:rPr>
          <w:color w:val="231F20"/>
        </w:rPr>
        <w:t>cùng với năm bộ thức duyên nơi hữu vi ở cõi sắc, hợp thành chín thức.</w:t>
      </w:r>
    </w:p>
    <w:p>
      <w:pPr>
        <w:pStyle w:val="ListParagraph"/>
        <w:numPr>
          <w:ilvl w:val="0"/>
          <w:numId w:val="62"/>
        </w:numPr>
        <w:tabs>
          <w:tab w:pos="1366" w:val="left" w:leader="none"/>
        </w:tabs>
        <w:spacing w:line="273" w:lineRule="auto" w:before="112" w:after="0"/>
        <w:ind w:left="393" w:right="108" w:firstLine="566"/>
        <w:jc w:val="left"/>
        <w:rPr>
          <w:sz w:val="26"/>
        </w:rPr>
      </w:pPr>
      <w:r>
        <w:rPr>
          <w:color w:val="231F20"/>
          <w:sz w:val="26"/>
        </w:rPr>
        <w:t>Ở cõi vô sắc do kiến đạo đoạn trừ tùy miên duyên nơi </w:t>
      </w:r>
      <w:r>
        <w:rPr>
          <w:color w:val="231F20"/>
          <w:spacing w:val="-6"/>
          <w:sz w:val="26"/>
        </w:rPr>
        <w:t>vô </w:t>
      </w:r>
      <w:r>
        <w:rPr>
          <w:color w:val="231F20"/>
          <w:sz w:val="26"/>
        </w:rPr>
        <w:t>lậu tương ưng với thức.</w:t>
      </w:r>
    </w:p>
    <w:p>
      <w:pPr>
        <w:pStyle w:val="ListParagraph"/>
        <w:numPr>
          <w:ilvl w:val="0"/>
          <w:numId w:val="62"/>
        </w:numPr>
        <w:tabs>
          <w:tab w:pos="1342" w:val="left" w:leader="none"/>
        </w:tabs>
        <w:spacing w:line="240" w:lineRule="auto" w:before="112" w:after="0"/>
        <w:ind w:left="1341" w:right="0" w:hanging="382"/>
        <w:jc w:val="left"/>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0"/>
          <w:numId w:val="62"/>
        </w:numPr>
        <w:tabs>
          <w:tab w:pos="1345" w:val="left" w:leader="none"/>
        </w:tabs>
        <w:spacing w:line="273" w:lineRule="auto" w:before="154" w:after="0"/>
        <w:ind w:left="393" w:right="107" w:firstLine="566"/>
        <w:jc w:val="left"/>
        <w:rPr>
          <w:sz w:val="26"/>
        </w:rPr>
      </w:pPr>
      <w:r>
        <w:rPr>
          <w:color w:val="231F20"/>
          <w:sz w:val="26"/>
        </w:rPr>
        <w:t>Thức vô lậu, tức là phẩm khổ tập loại trí và phẩm đạo</w:t>
      </w:r>
      <w:r>
        <w:rPr>
          <w:color w:val="231F20"/>
          <w:spacing w:val="-26"/>
          <w:sz w:val="26"/>
        </w:rPr>
        <w:t> </w:t>
      </w:r>
      <w:r>
        <w:rPr>
          <w:color w:val="231F20"/>
          <w:spacing w:val="-3"/>
          <w:sz w:val="26"/>
        </w:rPr>
        <w:t>pháp </w:t>
      </w:r>
      <w:r>
        <w:rPr>
          <w:color w:val="231F20"/>
          <w:sz w:val="26"/>
        </w:rPr>
        <w:t>loại trí.</w:t>
      </w:r>
    </w:p>
    <w:p>
      <w:pPr>
        <w:pStyle w:val="BodyText"/>
        <w:spacing w:line="273" w:lineRule="auto" w:before="112"/>
        <w:ind w:right="107"/>
      </w:pPr>
      <w:r>
        <w:rPr>
          <w:color w:val="231F20"/>
        </w:rPr>
        <w:t>Bốn tĩnh lự duyên nơi thức, ở cõi dục có bốn bộ, ở cõi sắc có duyên</w:t>
      </w:r>
      <w:r>
        <w:rPr>
          <w:color w:val="231F20"/>
          <w:spacing w:val="-8"/>
        </w:rPr>
        <w:t> </w:t>
      </w:r>
      <w:r>
        <w:rPr>
          <w:color w:val="231F20"/>
        </w:rPr>
        <w:t>nơi</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bộ</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spacing w:val="-3"/>
        </w:rPr>
        <w:t>miên </w:t>
      </w:r>
      <w:r>
        <w:rPr>
          <w:color w:val="231F20"/>
        </w:rPr>
        <w:t>tùy tăng.</w:t>
      </w:r>
    </w:p>
    <w:p>
      <w:pPr>
        <w:pStyle w:val="BodyText"/>
        <w:spacing w:line="273" w:lineRule="auto" w:before="111"/>
        <w:ind w:right="106"/>
      </w:pPr>
      <w:r>
        <w:rPr>
          <w:color w:val="231F20"/>
        </w:rPr>
        <w:t>Bốn</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8"/>
        </w:rPr>
        <w:t> </w:t>
      </w:r>
      <w:r>
        <w:rPr>
          <w:color w:val="231F20"/>
        </w:rPr>
        <w:t>làm</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cho</w:t>
      </w:r>
      <w:r>
        <w:rPr>
          <w:color w:val="231F20"/>
          <w:spacing w:val="-8"/>
        </w:rPr>
        <w:t> </w:t>
      </w:r>
      <w:r>
        <w:rPr>
          <w:color w:val="231F20"/>
        </w:rPr>
        <w:t>mười</w:t>
      </w:r>
      <w:r>
        <w:rPr>
          <w:color w:val="231F20"/>
          <w:spacing w:val="-9"/>
        </w:rPr>
        <w:t> </w:t>
      </w:r>
      <w:r>
        <w:rPr>
          <w:color w:val="231F20"/>
        </w:rPr>
        <w:t>bốn thức trong mười sáu thức, trừ thức ở cõi dục và Vô sắc, đều do kiến diệt</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và</w:t>
      </w:r>
      <w:r>
        <w:rPr>
          <w:color w:val="231F20"/>
          <w:spacing w:val="-8"/>
        </w:rPr>
        <w:t> </w:t>
      </w:r>
      <w:r>
        <w:rPr>
          <w:color w:val="231F20"/>
        </w:rPr>
        <w:t>trừ</w:t>
      </w:r>
      <w:r>
        <w:rPr>
          <w:color w:val="231F20"/>
          <w:spacing w:val="-7"/>
        </w:rPr>
        <w:t> </w:t>
      </w:r>
      <w:r>
        <w:rPr>
          <w:color w:val="231F20"/>
        </w:rPr>
        <w:t>thức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vi</w:t>
      </w:r>
      <w:r>
        <w:rPr>
          <w:color w:val="231F20"/>
          <w:spacing w:val="-7"/>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12"/>
        </w:rPr>
        <w:t> </w:t>
      </w:r>
      <w:r>
        <w:rPr>
          <w:color w:val="231F20"/>
        </w:rPr>
        <w:t>Trong</w:t>
      </w:r>
      <w:r>
        <w:rPr>
          <w:color w:val="231F20"/>
          <w:spacing w:val="-7"/>
        </w:rPr>
        <w:t> </w:t>
      </w:r>
      <w:r>
        <w:rPr>
          <w:color w:val="231F20"/>
        </w:rPr>
        <w:t>thức</w:t>
      </w:r>
      <w:r>
        <w:rPr>
          <w:color w:val="231F20"/>
          <w:spacing w:val="-8"/>
        </w:rPr>
        <w:t> </w:t>
      </w:r>
      <w:r>
        <w:rPr>
          <w:color w:val="231F20"/>
        </w:rPr>
        <w:t>vô</w:t>
      </w:r>
      <w:r>
        <w:rPr>
          <w:color w:val="231F20"/>
          <w:spacing w:val="-8"/>
        </w:rPr>
        <w:t> </w:t>
      </w:r>
      <w:r>
        <w:rPr>
          <w:color w:val="231F20"/>
        </w:rPr>
        <w:t>lậu chỉ giữ lấy các phẩm khổ tập đạo trí.</w:t>
      </w:r>
    </w:p>
    <w:p>
      <w:pPr>
        <w:pStyle w:val="BodyText"/>
        <w:spacing w:line="273" w:lineRule="auto" w:before="110"/>
        <w:ind w:right="108"/>
      </w:pPr>
      <w:r>
        <w:rPr>
          <w:color w:val="231F20"/>
        </w:rPr>
        <w:t>Bốn tĩnh lự duyên nơi thức duyên ở cõi dục và cõi vô sắc có bốn bộ, ở cõi sắc duyên nơi hữu vi là tùy miên tùy tăng.</w:t>
      </w:r>
    </w:p>
    <w:p>
      <w:pPr>
        <w:pStyle w:val="BodyText"/>
        <w:spacing w:line="273" w:lineRule="auto" w:before="111"/>
        <w:ind w:right="105"/>
      </w:pPr>
      <w:r>
        <w:rPr>
          <w:color w:val="231F20"/>
        </w:rPr>
        <w:t>Các vô lượng Từ, Bi, Xả duyên nơi thức, ở cõi dục và </w:t>
      </w:r>
      <w:r>
        <w:rPr>
          <w:color w:val="231F20"/>
          <w:spacing w:val="2"/>
        </w:rPr>
        <w:t>cõi  </w:t>
      </w:r>
      <w:r>
        <w:rPr>
          <w:color w:val="231F20"/>
          <w:spacing w:val="69"/>
        </w:rPr>
        <w:t> </w:t>
      </w:r>
      <w:r>
        <w:rPr>
          <w:color w:val="231F20"/>
        </w:rPr>
        <w:t>sắc</w:t>
      </w:r>
      <w:r>
        <w:rPr>
          <w:color w:val="231F20"/>
          <w:spacing w:val="15"/>
        </w:rPr>
        <w:t> </w:t>
      </w:r>
      <w:r>
        <w:rPr>
          <w:color w:val="231F20"/>
        </w:rPr>
        <w:t>có</w:t>
      </w:r>
      <w:r>
        <w:rPr>
          <w:color w:val="231F20"/>
          <w:spacing w:val="16"/>
        </w:rPr>
        <w:t> </w:t>
      </w:r>
      <w:r>
        <w:rPr>
          <w:color w:val="231F20"/>
        </w:rPr>
        <w:t>ba</w:t>
      </w:r>
      <w:r>
        <w:rPr>
          <w:color w:val="231F20"/>
          <w:spacing w:val="15"/>
        </w:rPr>
        <w:t> </w:t>
      </w:r>
      <w:r>
        <w:rPr>
          <w:color w:val="231F20"/>
        </w:rPr>
        <w:t>bộ,</w:t>
      </w:r>
      <w:r>
        <w:rPr>
          <w:color w:val="231F20"/>
          <w:spacing w:val="16"/>
        </w:rPr>
        <w:t> </w:t>
      </w:r>
      <w:r>
        <w:rPr>
          <w:color w:val="231F20"/>
        </w:rPr>
        <w:t>ở</w:t>
      </w:r>
      <w:r>
        <w:rPr>
          <w:color w:val="231F20"/>
          <w:spacing w:val="16"/>
        </w:rPr>
        <w:t> </w:t>
      </w:r>
      <w:r>
        <w:rPr>
          <w:color w:val="231F20"/>
        </w:rPr>
        <w:t>cõi</w:t>
      </w:r>
      <w:r>
        <w:rPr>
          <w:color w:val="231F20"/>
          <w:spacing w:val="15"/>
        </w:rPr>
        <w:t> </w:t>
      </w:r>
      <w:r>
        <w:rPr>
          <w:color w:val="231F20"/>
        </w:rPr>
        <w:t>vô</w:t>
      </w:r>
      <w:r>
        <w:rPr>
          <w:color w:val="231F20"/>
          <w:spacing w:val="16"/>
        </w:rPr>
        <w:t> </w:t>
      </w:r>
      <w:r>
        <w:rPr>
          <w:color w:val="231F20"/>
        </w:rPr>
        <w:t>sắc</w:t>
      </w:r>
      <w:r>
        <w:rPr>
          <w:color w:val="231F20"/>
          <w:spacing w:val="16"/>
        </w:rPr>
        <w:t> </w:t>
      </w:r>
      <w:r>
        <w:rPr>
          <w:color w:val="231F20"/>
        </w:rPr>
        <w:t>có</w:t>
      </w:r>
      <w:r>
        <w:rPr>
          <w:color w:val="231F20"/>
          <w:spacing w:val="15"/>
        </w:rPr>
        <w:t> </w:t>
      </w:r>
      <w:r>
        <w:rPr>
          <w:color w:val="231F20"/>
        </w:rPr>
        <w:t>các</w:t>
      </w:r>
      <w:r>
        <w:rPr>
          <w:color w:val="231F20"/>
          <w:spacing w:val="16"/>
        </w:rPr>
        <w:t> </w:t>
      </w:r>
      <w:r>
        <w:rPr>
          <w:color w:val="231F20"/>
        </w:rPr>
        <w:t>biến</w:t>
      </w:r>
      <w:r>
        <w:rPr>
          <w:color w:val="231F20"/>
          <w:spacing w:val="16"/>
        </w:rPr>
        <w:t> </w:t>
      </w:r>
      <w:r>
        <w:rPr>
          <w:color w:val="231F20"/>
        </w:rPr>
        <w:t>hành</w:t>
      </w:r>
      <w:r>
        <w:rPr>
          <w:color w:val="231F20"/>
          <w:spacing w:val="14"/>
        </w:rPr>
        <w:t> </w:t>
      </w:r>
      <w:r>
        <w:rPr>
          <w:color w:val="231F20"/>
        </w:rPr>
        <w:t>và</w:t>
      </w:r>
      <w:r>
        <w:rPr>
          <w:color w:val="231F20"/>
          <w:spacing w:val="16"/>
        </w:rPr>
        <w:t> </w:t>
      </w:r>
      <w:r>
        <w:rPr>
          <w:color w:val="231F20"/>
        </w:rPr>
        <w:t>do</w:t>
      </w:r>
      <w:r>
        <w:rPr>
          <w:color w:val="231F20"/>
          <w:spacing w:val="16"/>
        </w:rPr>
        <w:t> </w:t>
      </w:r>
      <w:r>
        <w:rPr>
          <w:color w:val="231F20"/>
        </w:rPr>
        <w:t>tu</w:t>
      </w:r>
      <w:r>
        <w:rPr>
          <w:color w:val="231F20"/>
          <w:spacing w:val="15"/>
        </w:rPr>
        <w:t> </w:t>
      </w:r>
      <w:r>
        <w:rPr>
          <w:color w:val="231F20"/>
        </w:rPr>
        <w:t>đạo</w:t>
      </w:r>
      <w:r>
        <w:rPr>
          <w:color w:val="231F20"/>
          <w:spacing w:val="16"/>
        </w:rPr>
        <w:t> </w:t>
      </w:r>
      <w:r>
        <w:rPr>
          <w:color w:val="231F20"/>
        </w:rPr>
        <w:t>đoạn</w:t>
      </w:r>
      <w:r>
        <w:rPr>
          <w:color w:val="231F20"/>
          <w:spacing w:val="16"/>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Duyên nơi thức duyên, ở cõi dục có ba bộ, ở cõi sắc, cõi vô sắc có bốn bộ.</w:t>
      </w:r>
    </w:p>
    <w:p>
      <w:pPr>
        <w:pStyle w:val="BodyText"/>
        <w:spacing w:line="276" w:lineRule="auto" w:before="116"/>
        <w:ind w:left="110" w:right="390"/>
      </w:pPr>
      <w:r>
        <w:rPr>
          <w:color w:val="231F20"/>
        </w:rPr>
        <w:t>Các thứ tịnh giải thoát, bốn thắng xứ sau, tám biến xứ trước cũng như thế.</w:t>
      </w:r>
    </w:p>
    <w:p>
      <w:pPr>
        <w:pStyle w:val="BodyText"/>
        <w:spacing w:line="276" w:lineRule="auto" w:before="113"/>
        <w:ind w:left="110" w:right="390"/>
      </w:pPr>
      <w:r>
        <w:rPr>
          <w:color w:val="231F20"/>
        </w:rPr>
        <w:t>Ba</w:t>
      </w:r>
      <w:r>
        <w:rPr>
          <w:color w:val="231F20"/>
          <w:spacing w:val="-12"/>
        </w:rPr>
        <w:t> </w:t>
      </w:r>
      <w:r>
        <w:rPr>
          <w:color w:val="231F20"/>
        </w:rPr>
        <w:t>thứ</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kia</w:t>
      </w:r>
      <w:r>
        <w:rPr>
          <w:color w:val="231F20"/>
          <w:spacing w:val="-12"/>
        </w:rPr>
        <w:t> </w:t>
      </w:r>
      <w:r>
        <w:rPr>
          <w:color w:val="231F20"/>
        </w:rPr>
        <w:t>chung</w:t>
      </w:r>
      <w:r>
        <w:rPr>
          <w:color w:val="231F20"/>
          <w:spacing w:val="-11"/>
        </w:rPr>
        <w:t> </w:t>
      </w:r>
      <w:r>
        <w:rPr>
          <w:color w:val="231F20"/>
        </w:rPr>
        <w:t>nơi</w:t>
      </w:r>
      <w:r>
        <w:rPr>
          <w:color w:val="231F20"/>
          <w:spacing w:val="-11"/>
        </w:rPr>
        <w:t> </w:t>
      </w:r>
      <w:r>
        <w:rPr>
          <w:color w:val="231F20"/>
        </w:rPr>
        <w:t>bốn</w:t>
      </w:r>
      <w:r>
        <w:rPr>
          <w:color w:val="231F20"/>
          <w:spacing w:val="-11"/>
        </w:rPr>
        <w:t> </w:t>
      </w:r>
      <w:r>
        <w:rPr>
          <w:color w:val="231F20"/>
        </w:rPr>
        <w:t>địa</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sắc.</w:t>
      </w:r>
      <w:r>
        <w:rPr>
          <w:color w:val="231F20"/>
          <w:spacing w:val="-15"/>
        </w:rPr>
        <w:t> </w:t>
      </w:r>
      <w:r>
        <w:rPr>
          <w:color w:val="231F20"/>
        </w:rPr>
        <w:t>Tịnh</w:t>
      </w:r>
      <w:r>
        <w:rPr>
          <w:color w:val="231F20"/>
          <w:spacing w:val="-11"/>
        </w:rPr>
        <w:t> </w:t>
      </w:r>
      <w:r>
        <w:rPr>
          <w:color w:val="231F20"/>
        </w:rPr>
        <w:t>giải</w:t>
      </w:r>
      <w:r>
        <w:rPr>
          <w:color w:val="231F20"/>
          <w:spacing w:val="-11"/>
        </w:rPr>
        <w:t> </w:t>
      </w:r>
      <w:r>
        <w:rPr>
          <w:color w:val="231F20"/>
        </w:rPr>
        <w:t>thoát </w:t>
      </w:r>
      <w:r>
        <w:rPr>
          <w:color w:val="231F20"/>
          <w:spacing w:val="-6"/>
        </w:rPr>
        <w:t>v.v... </w:t>
      </w:r>
      <w:r>
        <w:rPr>
          <w:color w:val="231F20"/>
        </w:rPr>
        <w:t>chỉ ở nơi tĩnh lự thứ tư, đều chỉ là hữu lậu do tu đạo đoạn </w:t>
      </w:r>
      <w:r>
        <w:rPr>
          <w:color w:val="231F20"/>
          <w:spacing w:val="-4"/>
        </w:rPr>
        <w:t>trừ,</w:t>
      </w:r>
      <w:r>
        <w:rPr>
          <w:color w:val="231F20"/>
          <w:spacing w:val="57"/>
        </w:rPr>
        <w:t> </w:t>
      </w:r>
      <w:r>
        <w:rPr>
          <w:color w:val="231F20"/>
        </w:rPr>
        <w:t>làm đối tượng duyên cho tám thức trong mười sáu thức như</w:t>
      </w:r>
      <w:r>
        <w:rPr>
          <w:color w:val="231F20"/>
          <w:spacing w:val="-5"/>
        </w:rPr>
        <w:t> </w:t>
      </w:r>
      <w:r>
        <w:rPr>
          <w:color w:val="231F20"/>
        </w:rPr>
        <w:t>sau:</w:t>
      </w:r>
    </w:p>
    <w:p>
      <w:pPr>
        <w:pStyle w:val="ListParagraph"/>
        <w:numPr>
          <w:ilvl w:val="0"/>
          <w:numId w:val="63"/>
        </w:numPr>
        <w:tabs>
          <w:tab w:pos="927" w:val="left" w:leader="none"/>
        </w:tabs>
        <w:spacing w:line="276" w:lineRule="auto" w:before="114" w:after="0"/>
        <w:ind w:left="110" w:right="391"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pacing w:val="-4"/>
          <w:sz w:val="26"/>
        </w:rPr>
        <w:t>nơi </w:t>
      </w:r>
      <w:r>
        <w:rPr>
          <w:color w:val="231F20"/>
          <w:sz w:val="26"/>
        </w:rPr>
        <w:t>cõi khác tương ưng với thức.</w:t>
      </w:r>
    </w:p>
    <w:p>
      <w:pPr>
        <w:pStyle w:val="ListParagraph"/>
        <w:numPr>
          <w:ilvl w:val="0"/>
          <w:numId w:val="63"/>
        </w:numPr>
        <w:tabs>
          <w:tab w:pos="932" w:val="left" w:leader="none"/>
        </w:tabs>
        <w:spacing w:line="276" w:lineRule="auto" w:before="114"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3"/>
        </w:numPr>
        <w:tabs>
          <w:tab w:pos="938" w:val="left" w:leader="none"/>
        </w:tabs>
        <w:spacing w:line="240" w:lineRule="auto" w:before="114" w:after="0"/>
        <w:ind w:left="937"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ListParagraph"/>
        <w:numPr>
          <w:ilvl w:val="0"/>
          <w:numId w:val="63"/>
        </w:numPr>
        <w:tabs>
          <w:tab w:pos="928" w:val="left" w:leader="none"/>
        </w:tabs>
        <w:spacing w:line="276" w:lineRule="auto" w:before="158" w:after="0"/>
        <w:ind w:left="110" w:right="391" w:firstLine="566"/>
        <w:jc w:val="left"/>
        <w:rPr>
          <w:sz w:val="26"/>
        </w:rPr>
      </w:pPr>
      <w:r>
        <w:rPr>
          <w:color w:val="231F20"/>
          <w:sz w:val="26"/>
        </w:rPr>
        <w:t>Ở</w:t>
      </w:r>
      <w:r>
        <w:rPr>
          <w:color w:val="231F20"/>
          <w:spacing w:val="-12"/>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2"/>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tương</w:t>
      </w:r>
      <w:r>
        <w:rPr>
          <w:color w:val="231F20"/>
          <w:spacing w:val="-11"/>
          <w:sz w:val="26"/>
        </w:rPr>
        <w:t> </w:t>
      </w:r>
      <w:r>
        <w:rPr>
          <w:color w:val="231F20"/>
          <w:sz w:val="26"/>
        </w:rPr>
        <w:t>ưng với thức.</w:t>
      </w:r>
    </w:p>
    <w:p>
      <w:pPr>
        <w:pStyle w:val="ListParagraph"/>
        <w:numPr>
          <w:ilvl w:val="0"/>
          <w:numId w:val="63"/>
        </w:numPr>
        <w:tabs>
          <w:tab w:pos="933" w:val="left" w:leader="none"/>
        </w:tabs>
        <w:spacing w:line="276" w:lineRule="auto" w:before="114" w:after="0"/>
        <w:ind w:left="110" w:right="391" w:firstLine="566"/>
        <w:jc w:val="left"/>
        <w:rPr>
          <w:sz w:val="26"/>
        </w:rPr>
      </w:pPr>
      <w:r>
        <w:rPr>
          <w:color w:val="231F20"/>
          <w:sz w:val="26"/>
        </w:rPr>
        <w:t>Ở</w:t>
      </w:r>
      <w:r>
        <w:rPr>
          <w:color w:val="231F20"/>
          <w:spacing w:val="-7"/>
          <w:sz w:val="26"/>
        </w:rPr>
        <w:t> </w:t>
      </w:r>
      <w:r>
        <w:rPr>
          <w:color w:val="231F20"/>
          <w:sz w:val="26"/>
        </w:rPr>
        <w:t>cõi</w:t>
      </w:r>
      <w:r>
        <w:rPr>
          <w:color w:val="231F20"/>
          <w:spacing w:val="-5"/>
          <w:sz w:val="26"/>
        </w:rPr>
        <w:t> </w:t>
      </w:r>
      <w:r>
        <w:rPr>
          <w:color w:val="231F20"/>
          <w:sz w:val="26"/>
        </w:rPr>
        <w:t>sắc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6"/>
          <w:sz w:val="26"/>
        </w:rPr>
        <w:t> </w:t>
      </w:r>
      <w:r>
        <w:rPr>
          <w:color w:val="231F20"/>
          <w:sz w:val="26"/>
        </w:rPr>
        <w:t>tập</w:t>
      </w:r>
      <w:r>
        <w:rPr>
          <w:color w:val="231F20"/>
          <w:spacing w:val="-5"/>
          <w:sz w:val="26"/>
        </w:rPr>
        <w:t> </w:t>
      </w:r>
      <w:r>
        <w:rPr>
          <w:color w:val="231F20"/>
          <w:sz w:val="26"/>
        </w:rPr>
        <w:t>đoạn</w:t>
      </w:r>
      <w:r>
        <w:rPr>
          <w:color w:val="231F20"/>
          <w:spacing w:val="-7"/>
          <w:sz w:val="26"/>
        </w:rPr>
        <w:t> </w:t>
      </w:r>
      <w:r>
        <w:rPr>
          <w:color w:val="231F20"/>
          <w:sz w:val="26"/>
        </w:rPr>
        <w:t>trừ</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tương</w:t>
      </w:r>
      <w:r>
        <w:rPr>
          <w:color w:val="231F20"/>
          <w:spacing w:val="-5"/>
          <w:sz w:val="26"/>
        </w:rPr>
        <w:t> </w:t>
      </w:r>
      <w:r>
        <w:rPr>
          <w:color w:val="231F20"/>
          <w:sz w:val="26"/>
        </w:rPr>
        <w:t>ưng với thức.</w:t>
      </w:r>
    </w:p>
    <w:p>
      <w:pPr>
        <w:pStyle w:val="ListParagraph"/>
        <w:numPr>
          <w:ilvl w:val="0"/>
          <w:numId w:val="63"/>
        </w:numPr>
        <w:tabs>
          <w:tab w:pos="948" w:val="left" w:leader="none"/>
        </w:tabs>
        <w:spacing w:line="276" w:lineRule="auto" w:before="114" w:after="0"/>
        <w:ind w:left="110" w:right="391" w:firstLine="566"/>
        <w:jc w:val="left"/>
        <w:rPr>
          <w:sz w:val="26"/>
        </w:rPr>
      </w:pPr>
      <w:r>
        <w:rPr>
          <w:color w:val="231F20"/>
          <w:sz w:val="26"/>
        </w:rPr>
        <w:t>Ở cõi sắc do tu đạo đoạn trừ thức thiện, nhiễm ô và vô phú vô ký.</w:t>
      </w:r>
    </w:p>
    <w:p>
      <w:pPr>
        <w:pStyle w:val="ListParagraph"/>
        <w:numPr>
          <w:ilvl w:val="0"/>
          <w:numId w:val="63"/>
        </w:numPr>
        <w:tabs>
          <w:tab w:pos="938" w:val="left" w:leader="none"/>
        </w:tabs>
        <w:spacing w:line="240" w:lineRule="auto" w:before="113" w:after="0"/>
        <w:ind w:left="937" w:right="0" w:hanging="261"/>
        <w:jc w:val="left"/>
        <w:rPr>
          <w:sz w:val="26"/>
        </w:rPr>
      </w:pPr>
      <w:r>
        <w:rPr>
          <w:color w:val="231F20"/>
          <w:sz w:val="26"/>
        </w:rPr>
        <w:t>Ở cõi vô sắc do tu đạo đoạn trừ thức</w:t>
      </w:r>
      <w:r>
        <w:rPr>
          <w:color w:val="231F20"/>
          <w:spacing w:val="-5"/>
          <w:sz w:val="26"/>
        </w:rPr>
        <w:t> </w:t>
      </w:r>
      <w:r>
        <w:rPr>
          <w:color w:val="231F20"/>
          <w:sz w:val="26"/>
        </w:rPr>
        <w:t>thiện.</w:t>
      </w:r>
    </w:p>
    <w:p>
      <w:pPr>
        <w:pStyle w:val="ListParagraph"/>
        <w:numPr>
          <w:ilvl w:val="0"/>
          <w:numId w:val="63"/>
        </w:numPr>
        <w:tabs>
          <w:tab w:pos="933" w:val="left" w:leader="none"/>
        </w:tabs>
        <w:spacing w:line="240" w:lineRule="auto" w:before="159" w:after="0"/>
        <w:ind w:left="932" w:right="0" w:hanging="256"/>
        <w:jc w:val="both"/>
        <w:rPr>
          <w:sz w:val="26"/>
        </w:rPr>
      </w:pPr>
      <w:r>
        <w:rPr>
          <w:color w:val="231F20"/>
          <w:sz w:val="26"/>
        </w:rPr>
        <w:t>Thức vô lậu, tức là ba phẩm khổ tập loại trí.</w:t>
      </w:r>
    </w:p>
    <w:p>
      <w:pPr>
        <w:pStyle w:val="BodyText"/>
        <w:spacing w:line="276" w:lineRule="auto" w:before="158"/>
        <w:ind w:left="110" w:right="389"/>
      </w:pPr>
      <w:r>
        <w:rPr>
          <w:color w:val="231F20"/>
        </w:rPr>
        <w:t>9 –&gt; </w:t>
      </w:r>
      <w:r>
        <w:rPr>
          <w:color w:val="231F20"/>
          <w:spacing w:val="-4"/>
        </w:rPr>
        <w:t>11. </w:t>
      </w:r>
      <w:r>
        <w:rPr>
          <w:color w:val="231F20"/>
        </w:rPr>
        <w:t>Ba thứ vô lượng kia duyên nơi thức, ở cõi dục và cõi sắc có ba bộ, ở cõi vô sắc có các biến hành cùng do tu đạo đoạn trừ là tùy miên tùy tăng. Ba thứ vô lượng kia duyên nơi thức, làm đối tượng duyên cho mười hai thức trong mười sáu thức. Tức các </w:t>
      </w:r>
      <w:r>
        <w:rPr>
          <w:color w:val="231F20"/>
          <w:spacing w:val="-3"/>
        </w:rPr>
        <w:t>thức </w:t>
      </w:r>
      <w:r>
        <w:rPr>
          <w:color w:val="231F20"/>
        </w:rPr>
        <w:t>ở cõi dục do kiến khổ, kiến tập và tu đạo đoạn trừ. Ở cõi sắc, cõi vô sắc, mỗi cõi đều có bốn bộ thức, trừ thức do kiến diệt đoạn. Ở trong phần</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chỉ</w:t>
      </w:r>
      <w:r>
        <w:rPr>
          <w:color w:val="231F20"/>
          <w:spacing w:val="-6"/>
        </w:rPr>
        <w:t> </w:t>
      </w:r>
      <w:r>
        <w:rPr>
          <w:color w:val="231F20"/>
        </w:rPr>
        <w:t>giữ</w:t>
      </w:r>
      <w:r>
        <w:rPr>
          <w:color w:val="231F20"/>
          <w:spacing w:val="-6"/>
        </w:rPr>
        <w:t> </w:t>
      </w:r>
      <w:r>
        <w:rPr>
          <w:color w:val="231F20"/>
        </w:rPr>
        <w:t>lấy</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tương ưng với thức. Ở cõi vô sắc trong phần do kiến khổ, kiến tập đoạn trừ chỉ giữ lấy các tùy miên biến hành tương ưng với thức,</w:t>
      </w:r>
      <w:r>
        <w:rPr>
          <w:color w:val="231F20"/>
          <w:spacing w:val="-43"/>
        </w:rPr>
        <w:t> </w:t>
      </w:r>
      <w:r>
        <w:rPr>
          <w:color w:val="231F20"/>
        </w:rPr>
        <w:t>hợp lại thành mười một</w:t>
      </w:r>
      <w:r>
        <w:rPr>
          <w:color w:val="231F20"/>
          <w:spacing w:val="-1"/>
        </w:rPr>
        <w:t> </w:t>
      </w:r>
      <w:r>
        <w:rPr>
          <w:color w:val="231F20"/>
        </w:rPr>
        <w:t>thức.</w:t>
      </w:r>
    </w:p>
    <w:p>
      <w:pPr>
        <w:pStyle w:val="BodyText"/>
        <w:spacing w:before="111"/>
        <w:ind w:left="960" w:firstLine="0"/>
      </w:pPr>
      <w:r>
        <w:rPr>
          <w:color w:val="231F20"/>
        </w:rPr>
        <w:t>12. Là thức vô lậu của các phẩm khổ tập đạo trí.</w:t>
      </w:r>
    </w:p>
    <w:p>
      <w:pPr>
        <w:pStyle w:val="BodyText"/>
        <w:spacing w:line="273" w:lineRule="auto" w:before="154"/>
        <w:ind w:right="108"/>
      </w:pPr>
      <w:r>
        <w:rPr>
          <w:color w:val="231F20"/>
        </w:rPr>
        <w:t>Ba thứ vô lượng kia duyên nơi thức duyên, ở cõi dục có ba bộ, ở cõi sắc và cõi vô sắc có bốn bộ là tùy miên tùy tăng.</w:t>
      </w:r>
    </w:p>
    <w:p>
      <w:pPr>
        <w:pStyle w:val="BodyText"/>
        <w:spacing w:line="273" w:lineRule="auto" w:before="112"/>
        <w:ind w:right="108"/>
      </w:pPr>
      <w:r>
        <w:rPr>
          <w:color w:val="231F20"/>
        </w:rPr>
        <w:t>Hỷ vô lượng duyên nơi thức, ở cõi dục và cõi sắc có ba bộ. Duyên</w:t>
      </w:r>
      <w:r>
        <w:rPr>
          <w:color w:val="231F20"/>
          <w:spacing w:val="-5"/>
        </w:rPr>
        <w:t> </w:t>
      </w:r>
      <w:r>
        <w:rPr>
          <w:color w:val="231F20"/>
        </w:rPr>
        <w:t>nơi</w:t>
      </w:r>
      <w:r>
        <w:rPr>
          <w:color w:val="231F20"/>
          <w:spacing w:val="-4"/>
        </w:rPr>
        <w:t> </w:t>
      </w:r>
      <w:r>
        <w:rPr>
          <w:color w:val="231F20"/>
        </w:rPr>
        <w:t>thức</w:t>
      </w:r>
      <w:r>
        <w:rPr>
          <w:color w:val="231F20"/>
          <w:spacing w:val="-5"/>
        </w:rPr>
        <w:t> </w:t>
      </w:r>
      <w:r>
        <w:rPr>
          <w:color w:val="231F20"/>
        </w:rPr>
        <w:t>duyên,</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có</w:t>
      </w:r>
      <w:r>
        <w:rPr>
          <w:color w:val="231F20"/>
          <w:spacing w:val="-4"/>
        </w:rPr>
        <w:t> </w:t>
      </w:r>
      <w:r>
        <w:rPr>
          <w:color w:val="231F20"/>
        </w:rPr>
        <w:t>ba</w:t>
      </w:r>
      <w:r>
        <w:rPr>
          <w:color w:val="231F20"/>
          <w:spacing w:val="-5"/>
        </w:rPr>
        <w:t> </w:t>
      </w:r>
      <w:r>
        <w:rPr>
          <w:color w:val="231F20"/>
        </w:rPr>
        <w:t>bộ,</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có</w:t>
      </w:r>
      <w:r>
        <w:rPr>
          <w:color w:val="231F20"/>
          <w:spacing w:val="-4"/>
        </w:rPr>
        <w:t> </w:t>
      </w:r>
      <w:r>
        <w:rPr>
          <w:color w:val="231F20"/>
        </w:rPr>
        <w:t>bốn</w:t>
      </w:r>
      <w:r>
        <w:rPr>
          <w:color w:val="231F20"/>
          <w:spacing w:val="-5"/>
        </w:rPr>
        <w:t> </w:t>
      </w:r>
      <w:r>
        <w:rPr>
          <w:color w:val="231F20"/>
        </w:rPr>
        <w:t>bộ,</w:t>
      </w:r>
      <w:r>
        <w:rPr>
          <w:color w:val="231F20"/>
          <w:spacing w:val="-4"/>
        </w:rPr>
        <w:t> </w:t>
      </w:r>
      <w:r>
        <w:rPr>
          <w:color w:val="231F20"/>
        </w:rPr>
        <w:t>ở</w:t>
      </w:r>
      <w:r>
        <w:rPr>
          <w:color w:val="231F20"/>
          <w:spacing w:val="-4"/>
        </w:rPr>
        <w:t> </w:t>
      </w:r>
      <w:r>
        <w:rPr>
          <w:color w:val="231F20"/>
        </w:rPr>
        <w:t>cõi vô sắc có hai bộ và các biến</w:t>
      </w:r>
      <w:r>
        <w:rPr>
          <w:color w:val="231F20"/>
          <w:spacing w:val="-1"/>
        </w:rPr>
        <w:t> </w:t>
      </w:r>
      <w:r>
        <w:rPr>
          <w:color w:val="231F20"/>
        </w:rPr>
        <w:t>hành.</w:t>
      </w:r>
    </w:p>
    <w:p>
      <w:pPr>
        <w:pStyle w:val="BodyText"/>
        <w:spacing w:before="111"/>
        <w:ind w:left="960" w:firstLine="0"/>
      </w:pPr>
      <w:r>
        <w:rPr>
          <w:color w:val="231F20"/>
        </w:rPr>
        <w:t>Hai thứ giải thoát đầu, bốn thắng xứ trước cũng như vậy.</w:t>
      </w:r>
    </w:p>
    <w:p>
      <w:pPr>
        <w:pStyle w:val="BodyText"/>
        <w:spacing w:line="273" w:lineRule="auto" w:before="154"/>
        <w:ind w:right="107"/>
      </w:pPr>
      <w:r>
        <w:rPr>
          <w:color w:val="231F20"/>
        </w:rPr>
        <w:t>Hỷ</w:t>
      </w:r>
      <w:r>
        <w:rPr>
          <w:color w:val="231F20"/>
          <w:spacing w:val="-4"/>
        </w:rPr>
        <w:t> </w:t>
      </w:r>
      <w:r>
        <w:rPr>
          <w:color w:val="231F20"/>
        </w:rPr>
        <w:t>vô</w:t>
      </w:r>
      <w:r>
        <w:rPr>
          <w:color w:val="231F20"/>
          <w:spacing w:val="-3"/>
        </w:rPr>
        <w:t> </w:t>
      </w:r>
      <w:r>
        <w:rPr>
          <w:color w:val="231F20"/>
        </w:rPr>
        <w:t>lượng,</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ở</w:t>
      </w:r>
      <w:r>
        <w:rPr>
          <w:color w:val="231F20"/>
          <w:spacing w:val="-3"/>
        </w:rPr>
        <w:t> </w:t>
      </w:r>
      <w:r>
        <w:rPr>
          <w:color w:val="231F20"/>
        </w:rPr>
        <w:t>hai</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đầu</w:t>
      </w:r>
      <w:r>
        <w:rPr>
          <w:color w:val="231F20"/>
          <w:spacing w:val="-3"/>
        </w:rPr>
        <w:t> </w:t>
      </w:r>
      <w:r>
        <w:rPr>
          <w:color w:val="231F20"/>
        </w:rPr>
        <w:t>là</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 trừ, làm đối tượng duyên cho bảy thức trong mười sáu thức như</w:t>
      </w:r>
      <w:r>
        <w:rPr>
          <w:color w:val="231F20"/>
          <w:spacing w:val="-46"/>
        </w:rPr>
        <w:t> </w:t>
      </w:r>
      <w:r>
        <w:rPr>
          <w:color w:val="231F20"/>
        </w:rPr>
        <w:t>sau:</w:t>
      </w:r>
    </w:p>
    <w:p>
      <w:pPr>
        <w:pStyle w:val="ListParagraph"/>
        <w:numPr>
          <w:ilvl w:val="0"/>
          <w:numId w:val="64"/>
        </w:numPr>
        <w:tabs>
          <w:tab w:pos="1211" w:val="left" w:leader="none"/>
        </w:tabs>
        <w:spacing w:line="273" w:lineRule="auto" w:before="112"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 cõi khác tương ưng với thức.</w:t>
      </w:r>
    </w:p>
    <w:p>
      <w:pPr>
        <w:pStyle w:val="ListParagraph"/>
        <w:numPr>
          <w:ilvl w:val="0"/>
          <w:numId w:val="64"/>
        </w:numPr>
        <w:tabs>
          <w:tab w:pos="1216" w:val="left" w:leader="none"/>
        </w:tabs>
        <w:spacing w:line="273" w:lineRule="auto" w:before="112"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4"/>
        </w:numPr>
        <w:tabs>
          <w:tab w:pos="1221" w:val="left" w:leader="none"/>
        </w:tabs>
        <w:spacing w:line="240" w:lineRule="auto" w:before="111" w:after="0"/>
        <w:ind w:left="1220"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ListParagraph"/>
        <w:numPr>
          <w:ilvl w:val="0"/>
          <w:numId w:val="64"/>
        </w:numPr>
        <w:tabs>
          <w:tab w:pos="1215" w:val="left" w:leader="none"/>
        </w:tabs>
        <w:spacing w:line="273" w:lineRule="auto" w:before="155" w:after="0"/>
        <w:ind w:left="393" w:right="107" w:firstLine="566"/>
        <w:jc w:val="left"/>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w:t>
      </w:r>
    </w:p>
    <w:p>
      <w:pPr>
        <w:pStyle w:val="ListParagraph"/>
        <w:numPr>
          <w:ilvl w:val="0"/>
          <w:numId w:val="64"/>
        </w:numPr>
        <w:tabs>
          <w:tab w:pos="1220" w:val="left" w:leader="none"/>
        </w:tabs>
        <w:spacing w:line="273" w:lineRule="auto" w:before="111" w:after="0"/>
        <w:ind w:left="393" w:right="107"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w:t>
      </w:r>
    </w:p>
    <w:p>
      <w:pPr>
        <w:pStyle w:val="ListParagraph"/>
        <w:numPr>
          <w:ilvl w:val="0"/>
          <w:numId w:val="64"/>
        </w:numPr>
        <w:tabs>
          <w:tab w:pos="1231" w:val="left" w:leader="none"/>
        </w:tabs>
        <w:spacing w:line="273" w:lineRule="auto" w:before="112" w:after="0"/>
        <w:ind w:left="393" w:right="108" w:firstLine="566"/>
        <w:jc w:val="left"/>
        <w:rPr>
          <w:sz w:val="26"/>
        </w:rPr>
      </w:pPr>
      <w:r>
        <w:rPr>
          <w:color w:val="231F20"/>
          <w:sz w:val="26"/>
        </w:rPr>
        <w:t>Ở cõi sắc do tu đạo đoạn trừ thức thiện, nhiễm ô và vô phú vô ký.</w:t>
      </w:r>
    </w:p>
    <w:p>
      <w:pPr>
        <w:pStyle w:val="ListParagraph"/>
        <w:numPr>
          <w:ilvl w:val="0"/>
          <w:numId w:val="64"/>
        </w:numPr>
        <w:tabs>
          <w:tab w:pos="1217" w:val="left" w:leader="none"/>
        </w:tabs>
        <w:spacing w:line="240" w:lineRule="auto" w:before="112" w:after="0"/>
        <w:ind w:left="1216" w:right="0" w:hanging="257"/>
        <w:jc w:val="left"/>
        <w:rPr>
          <w:sz w:val="26"/>
        </w:rPr>
      </w:pPr>
      <w:r>
        <w:rPr>
          <w:color w:val="231F20"/>
          <w:sz w:val="26"/>
        </w:rPr>
        <w:t>Thức vô lậu, tức các phẩm khổ tập loại trí.</w:t>
      </w:r>
    </w:p>
    <w:p>
      <w:pPr>
        <w:pStyle w:val="BodyText"/>
        <w:spacing w:line="273" w:lineRule="auto" w:before="154"/>
        <w:ind w:right="34"/>
        <w:jc w:val="left"/>
      </w:pPr>
      <w:r>
        <w:rPr>
          <w:color w:val="231F20"/>
        </w:rPr>
        <w:t>Hỷ vô lượng duyên nơi thức, ở cõi dục và cõi sắc có ba bộ là tùy miên tùy tăng.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Hỷ vô lượng duyên nơi thức, làm đối tượng duyên cho mười thức trong mười sáu thức. Nghĩa là ở cõi dục do kiến khổ, kiến tập, tu đạo đoạn trừ thức và bốn bộ thức ở cõi sắc, trừ thức do kiến diệt đoạn. Trong phần do kiến đạo đoạn trừ, chỉ giữ lấy tùy miên duyên nơi vô lậu tương ưng với thức, hợp thành bảy thức.</w:t>
      </w:r>
    </w:p>
    <w:p>
      <w:pPr>
        <w:pStyle w:val="ListParagraph"/>
        <w:numPr>
          <w:ilvl w:val="0"/>
          <w:numId w:val="64"/>
        </w:numPr>
        <w:tabs>
          <w:tab w:pos="933" w:val="left" w:leader="none"/>
        </w:tabs>
        <w:spacing w:line="273" w:lineRule="auto" w:before="109" w:after="0"/>
        <w:ind w:left="110" w:right="393" w:firstLine="566"/>
        <w:jc w:val="both"/>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 lậu tương ưng với thức.</w:t>
      </w:r>
    </w:p>
    <w:p>
      <w:pPr>
        <w:pStyle w:val="ListParagraph"/>
        <w:numPr>
          <w:ilvl w:val="0"/>
          <w:numId w:val="64"/>
        </w:numPr>
        <w:tabs>
          <w:tab w:pos="938" w:val="left" w:leader="none"/>
        </w:tabs>
        <w:spacing w:line="240" w:lineRule="auto" w:before="112" w:after="0"/>
        <w:ind w:left="937" w:right="0" w:hanging="261"/>
        <w:jc w:val="both"/>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0"/>
          <w:numId w:val="64"/>
        </w:numPr>
        <w:tabs>
          <w:tab w:pos="1068" w:val="left" w:leader="none"/>
        </w:tabs>
        <w:spacing w:line="240" w:lineRule="auto" w:before="154" w:after="0"/>
        <w:ind w:left="1067" w:right="0" w:hanging="391"/>
        <w:jc w:val="both"/>
        <w:rPr>
          <w:sz w:val="26"/>
        </w:rPr>
      </w:pPr>
      <w:r>
        <w:rPr>
          <w:color w:val="231F20"/>
          <w:sz w:val="26"/>
        </w:rPr>
        <w:t>Là thức vô lậu của các phẩm khổ tập đạo trí.</w:t>
      </w:r>
    </w:p>
    <w:p>
      <w:pPr>
        <w:pStyle w:val="BodyText"/>
        <w:spacing w:line="273" w:lineRule="auto" w:before="155"/>
        <w:ind w:left="110" w:right="391"/>
      </w:pPr>
      <w:r>
        <w:rPr>
          <w:color w:val="231F20"/>
        </w:rPr>
        <w:t>Hỷ vô lượng duyên nơi thức duyên, ở cõi dục có ba bộ, ở cõi sắc có bốn bộ, ở cõi vô sắc có hai bộ và các biến hành là tùy miên tùy tăng.</w:t>
      </w:r>
    </w:p>
    <w:p>
      <w:pPr>
        <w:pStyle w:val="BodyText"/>
        <w:spacing w:line="273" w:lineRule="auto" w:before="110"/>
        <w:ind w:left="110" w:right="391"/>
      </w:pPr>
      <w:r>
        <w:rPr>
          <w:color w:val="231F20"/>
        </w:rPr>
        <w:t>Ba vô sắc trước duyên nơi thức, duyên nơi thức duyên, ở cõi dục có ba bộ, ở cõi sắc có bốn bộ, ở cõi vô sắc có duyên nơi hữu vi.</w:t>
      </w:r>
    </w:p>
    <w:p>
      <w:pPr>
        <w:pStyle w:val="BodyText"/>
        <w:spacing w:line="273" w:lineRule="auto" w:before="112"/>
        <w:ind w:left="110" w:right="390"/>
      </w:pPr>
      <w:r>
        <w:rPr>
          <w:color w:val="231F20"/>
        </w:rPr>
        <w:t>Ba vô sắc trước chung nơi hữu lậu và vô lậu. Về hữu lậu, chỉ chung</w:t>
      </w:r>
      <w:r>
        <w:rPr>
          <w:color w:val="231F20"/>
          <w:spacing w:val="-10"/>
        </w:rPr>
        <w:t> </w:t>
      </w:r>
      <w:r>
        <w:rPr>
          <w:color w:val="231F20"/>
        </w:rPr>
        <w:t>nơi</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4"/>
        </w:rPr>
        <w:t> </w:t>
      </w:r>
      <w:r>
        <w:rPr>
          <w:color w:val="231F20"/>
        </w:rPr>
        <w:t>Về</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thì</w:t>
      </w:r>
      <w:r>
        <w:rPr>
          <w:color w:val="231F20"/>
          <w:spacing w:val="-9"/>
        </w:rPr>
        <w:t> </w:t>
      </w:r>
      <w:r>
        <w:rPr>
          <w:color w:val="231F20"/>
        </w:rPr>
        <w:t>chung</w:t>
      </w:r>
      <w:r>
        <w:rPr>
          <w:color w:val="231F20"/>
          <w:spacing w:val="-10"/>
        </w:rPr>
        <w:t> </w:t>
      </w:r>
      <w:r>
        <w:rPr>
          <w:color w:val="231F20"/>
        </w:rPr>
        <w:t>nơi</w:t>
      </w:r>
      <w:r>
        <w:rPr>
          <w:color w:val="231F20"/>
          <w:spacing w:val="-9"/>
        </w:rPr>
        <w:t> </w:t>
      </w:r>
      <w:r>
        <w:rPr>
          <w:color w:val="231F20"/>
        </w:rPr>
        <w:t>phẩm</w:t>
      </w:r>
      <w:r>
        <w:rPr>
          <w:color w:val="231F20"/>
          <w:spacing w:val="-9"/>
        </w:rPr>
        <w:t> </w:t>
      </w:r>
      <w:r>
        <w:rPr>
          <w:color w:val="231F20"/>
        </w:rPr>
        <w:t>loại</w:t>
      </w:r>
      <w:r>
        <w:rPr>
          <w:color w:val="231F20"/>
          <w:spacing w:val="-9"/>
        </w:rPr>
        <w:t> </w:t>
      </w:r>
      <w:r>
        <w:rPr>
          <w:color w:val="231F20"/>
        </w:rPr>
        <w:t>trí của bốn đế, làm đối tượng duyên cho mười ba thức trong mười sáu thức như</w:t>
      </w:r>
      <w:r>
        <w:rPr>
          <w:color w:val="231F20"/>
          <w:spacing w:val="-2"/>
        </w:rPr>
        <w:t> </w:t>
      </w:r>
      <w:r>
        <w:rPr>
          <w:color w:val="231F20"/>
        </w:rPr>
        <w:t>sau:</w:t>
      </w:r>
    </w:p>
    <w:p>
      <w:pPr>
        <w:pStyle w:val="ListParagraph"/>
        <w:numPr>
          <w:ilvl w:val="0"/>
          <w:numId w:val="65"/>
        </w:numPr>
        <w:tabs>
          <w:tab w:pos="927" w:val="left" w:leader="none"/>
        </w:tabs>
        <w:spacing w:line="273" w:lineRule="auto" w:before="110" w:after="0"/>
        <w:ind w:left="110" w:right="391"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pacing w:val="-4"/>
          <w:sz w:val="26"/>
        </w:rPr>
        <w:t>nơi </w:t>
      </w:r>
      <w:r>
        <w:rPr>
          <w:color w:val="231F20"/>
          <w:sz w:val="26"/>
        </w:rPr>
        <w:t>cõi khác tương ưng với thức.</w:t>
      </w:r>
    </w:p>
    <w:p>
      <w:pPr>
        <w:pStyle w:val="ListParagraph"/>
        <w:numPr>
          <w:ilvl w:val="0"/>
          <w:numId w:val="65"/>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5"/>
        </w:numPr>
        <w:tabs>
          <w:tab w:pos="938" w:val="left" w:leader="none"/>
        </w:tabs>
        <w:spacing w:line="240" w:lineRule="auto" w:before="112" w:after="0"/>
        <w:ind w:left="937"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3" w:lineRule="auto" w:before="154"/>
        <w:ind w:left="110" w:right="391"/>
      </w:pPr>
      <w:r>
        <w:rPr>
          <w:color w:val="231F20"/>
        </w:rPr>
        <w:t>Như ba bộ thức ở cõi dục, ở cõi sắc có ba bộ thức cũng như thế.</w:t>
      </w:r>
      <w:r>
        <w:rPr>
          <w:color w:val="231F20"/>
          <w:spacing w:val="-10"/>
        </w:rPr>
        <w:t> </w:t>
      </w:r>
      <w:r>
        <w:rPr>
          <w:color w:val="231F20"/>
        </w:rPr>
        <w:t>Và</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lậu 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thức</w:t>
      </w:r>
      <w:r>
        <w:rPr>
          <w:color w:val="231F20"/>
          <w:spacing w:val="-6"/>
        </w:rPr>
        <w:t> </w:t>
      </w:r>
      <w:r>
        <w:rPr>
          <w:color w:val="231F20"/>
        </w:rPr>
        <w:t>cùng</w:t>
      </w:r>
      <w:r>
        <w:rPr>
          <w:color w:val="231F20"/>
          <w:spacing w:val="-4"/>
        </w:rPr>
        <w:t> </w:t>
      </w:r>
      <w:r>
        <w:rPr>
          <w:color w:val="231F20"/>
        </w:rPr>
        <w:t>năm</w:t>
      </w:r>
      <w:r>
        <w:rPr>
          <w:color w:val="231F20"/>
          <w:spacing w:val="-5"/>
        </w:rPr>
        <w:t> </w:t>
      </w:r>
      <w:r>
        <w:rPr>
          <w:color w:val="231F20"/>
        </w:rPr>
        <w:t>bộ</w:t>
      </w:r>
      <w:r>
        <w:rPr>
          <w:color w:val="231F20"/>
          <w:spacing w:val="-4"/>
        </w:rPr>
        <w:t> </w:t>
      </w:r>
      <w:r>
        <w:rPr>
          <w:color w:val="231F20"/>
        </w:rPr>
        <w:t>thức</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4"/>
        </w:rPr>
        <w:t> </w:t>
      </w:r>
      <w:r>
        <w:rPr>
          <w:color w:val="231F20"/>
        </w:rPr>
        <w:t>vi</w:t>
      </w:r>
      <w:r>
        <w:rPr>
          <w:color w:val="231F20"/>
          <w:spacing w:val="-6"/>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5"/>
        </w:rPr>
        <w:t> </w:t>
      </w:r>
      <w:r>
        <w:rPr>
          <w:color w:val="231F20"/>
        </w:rPr>
        <w:t>sắc, hợp thành mười hai thức.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13. Thức vô lậu, tức là các phẩm khổ tập đạo loại trí.</w:t>
      </w:r>
    </w:p>
    <w:p>
      <w:pPr>
        <w:pStyle w:val="BodyText"/>
        <w:spacing w:line="276" w:lineRule="auto" w:before="158"/>
        <w:ind w:right="106"/>
      </w:pPr>
      <w:r>
        <w:rPr>
          <w:color w:val="231F20"/>
        </w:rPr>
        <w:t>Ba</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trước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5"/>
        </w:rPr>
        <w:t> </w:t>
      </w:r>
      <w:r>
        <w:rPr>
          <w:color w:val="231F20"/>
        </w:rPr>
        <w:t>cũng</w:t>
      </w:r>
      <w:r>
        <w:rPr>
          <w:color w:val="231F20"/>
          <w:spacing w:val="-4"/>
        </w:rPr>
        <w:t> </w:t>
      </w:r>
      <w:r>
        <w:rPr>
          <w:color w:val="231F20"/>
        </w:rPr>
        <w:t>làm</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cho mười</w:t>
      </w:r>
      <w:r>
        <w:rPr>
          <w:color w:val="231F20"/>
          <w:spacing w:val="-5"/>
        </w:rPr>
        <w:t> </w:t>
      </w:r>
      <w:r>
        <w:rPr>
          <w:color w:val="231F20"/>
        </w:rPr>
        <w:t>ba</w:t>
      </w:r>
      <w:r>
        <w:rPr>
          <w:color w:val="231F20"/>
          <w:spacing w:val="-4"/>
        </w:rPr>
        <w:t> </w:t>
      </w:r>
      <w:r>
        <w:rPr>
          <w:color w:val="231F20"/>
        </w:rPr>
        <w:t>thức</w:t>
      </w:r>
      <w:r>
        <w:rPr>
          <w:color w:val="231F20"/>
          <w:spacing w:val="-4"/>
        </w:rPr>
        <w:t> </w:t>
      </w:r>
      <w:r>
        <w:rPr>
          <w:color w:val="231F20"/>
        </w:rPr>
        <w:t>trong</w:t>
      </w:r>
      <w:r>
        <w:rPr>
          <w:color w:val="231F20"/>
          <w:spacing w:val="-4"/>
        </w:rPr>
        <w:t> </w:t>
      </w:r>
      <w:r>
        <w:rPr>
          <w:color w:val="231F20"/>
        </w:rPr>
        <w:t>mười</w:t>
      </w:r>
      <w:r>
        <w:rPr>
          <w:color w:val="231F20"/>
          <w:spacing w:val="-4"/>
        </w:rPr>
        <w:t> </w:t>
      </w:r>
      <w:r>
        <w:rPr>
          <w:color w:val="231F20"/>
        </w:rPr>
        <w:t>sáu</w:t>
      </w:r>
      <w:r>
        <w:rPr>
          <w:color w:val="231F20"/>
          <w:spacing w:val="-4"/>
        </w:rPr>
        <w:t> </w:t>
      </w:r>
      <w:r>
        <w:rPr>
          <w:color w:val="231F20"/>
        </w:rPr>
        <w:t>thức.</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thức</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spacing w:val="-3"/>
        </w:rPr>
        <w:t>kiến </w:t>
      </w:r>
      <w:r>
        <w:rPr>
          <w:color w:val="231F20"/>
        </w:rPr>
        <w:t>khổ, kiến tập, tu đạo đoạn trừ và bốn bộ thức ở cõi sắc, trừ thức do kiến diệt đoạn trừ, cùng với năm bộ thức duyên nơi hữu vi ở cõi vô sắc hợp thành mười hai</w:t>
      </w:r>
      <w:r>
        <w:rPr>
          <w:color w:val="231F20"/>
          <w:spacing w:val="-2"/>
        </w:rPr>
        <w:t> </w:t>
      </w:r>
      <w:r>
        <w:rPr>
          <w:color w:val="231F20"/>
        </w:rPr>
        <w:t>thức.</w:t>
      </w:r>
    </w:p>
    <w:p>
      <w:pPr>
        <w:pStyle w:val="BodyText"/>
        <w:ind w:left="960" w:firstLine="0"/>
      </w:pPr>
      <w:r>
        <w:rPr>
          <w:color w:val="231F20"/>
        </w:rPr>
        <w:t>13. Thức vô lậu của ba phẩm khổ tập đạo trí.</w:t>
      </w:r>
    </w:p>
    <w:p>
      <w:pPr>
        <w:pStyle w:val="BodyText"/>
        <w:spacing w:line="276" w:lineRule="auto" w:before="159"/>
        <w:ind w:right="108"/>
      </w:pPr>
      <w:r>
        <w:rPr>
          <w:color w:val="231F20"/>
        </w:rPr>
        <w:t>Ba vô sắc trước duyên nơi thức và duyên nơi thức duyên, đều ở cõi dục có ba bộ, ở cõi sắc có bốn bộ và ở cõi vô sắc có duyên nơi hữu vi là tùy miên tùy tăng.</w:t>
      </w:r>
    </w:p>
    <w:p>
      <w:pPr>
        <w:pStyle w:val="BodyText"/>
        <w:spacing w:line="276" w:lineRule="auto"/>
        <w:ind w:right="108"/>
      </w:pPr>
      <w:r>
        <w:rPr>
          <w:color w:val="231F20"/>
        </w:rPr>
        <w:t>Phi</w:t>
      </w:r>
      <w:r>
        <w:rPr>
          <w:color w:val="231F20"/>
          <w:spacing w:val="-10"/>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xứ</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11"/>
        </w:rPr>
        <w:t> </w:t>
      </w:r>
      <w:r>
        <w:rPr>
          <w:color w:val="231F20"/>
        </w:rPr>
        <w:t>và</w:t>
      </w:r>
      <w:r>
        <w:rPr>
          <w:color w:val="231F20"/>
          <w:spacing w:val="-9"/>
        </w:rPr>
        <w:t> </w:t>
      </w:r>
      <w:r>
        <w:rPr>
          <w:color w:val="231F20"/>
        </w:rPr>
        <w:t>cõi</w:t>
      </w:r>
      <w:r>
        <w:rPr>
          <w:color w:val="231F20"/>
          <w:spacing w:val="-9"/>
        </w:rPr>
        <w:t> </w:t>
      </w:r>
      <w:r>
        <w:rPr>
          <w:color w:val="231F20"/>
        </w:rPr>
        <w:t>sắc có ba bộ, ở cõi vô sắc có duyên nơi hữu lậu. Duyên nơi thức duyên, ở cõi dục có ba bộ, ở cõi sắc có bốn bộ và cõi vô sắc có duyên nơi hữu vi.</w:t>
      </w:r>
    </w:p>
    <w:p>
      <w:pPr>
        <w:pStyle w:val="BodyText"/>
        <w:spacing w:line="276" w:lineRule="auto"/>
        <w:ind w:right="109"/>
      </w:pPr>
      <w:r>
        <w:rPr>
          <w:color w:val="231F20"/>
        </w:rPr>
        <w:t>Phi</w:t>
      </w:r>
      <w:r>
        <w:rPr>
          <w:color w:val="231F20"/>
          <w:spacing w:val="-19"/>
        </w:rPr>
        <w:t> </w:t>
      </w:r>
      <w:r>
        <w:rPr>
          <w:color w:val="231F20"/>
          <w:spacing w:val="-3"/>
        </w:rPr>
        <w:t>tưởng</w:t>
      </w:r>
      <w:r>
        <w:rPr>
          <w:color w:val="231F20"/>
          <w:spacing w:val="-19"/>
        </w:rPr>
        <w:t> </w:t>
      </w:r>
      <w:r>
        <w:rPr>
          <w:color w:val="231F20"/>
        </w:rPr>
        <w:t>phi</w:t>
      </w:r>
      <w:r>
        <w:rPr>
          <w:color w:val="231F20"/>
          <w:spacing w:val="-19"/>
        </w:rPr>
        <w:t> </w:t>
      </w:r>
      <w:r>
        <w:rPr>
          <w:color w:val="231F20"/>
        </w:rPr>
        <w:t>phi</w:t>
      </w:r>
      <w:r>
        <w:rPr>
          <w:color w:val="231F20"/>
          <w:spacing w:val="-19"/>
        </w:rPr>
        <w:t> </w:t>
      </w:r>
      <w:r>
        <w:rPr>
          <w:color w:val="231F20"/>
          <w:spacing w:val="-3"/>
        </w:rPr>
        <w:t>tưởng</w:t>
      </w:r>
      <w:r>
        <w:rPr>
          <w:color w:val="231F20"/>
          <w:spacing w:val="-19"/>
        </w:rPr>
        <w:t> </w:t>
      </w:r>
      <w:r>
        <w:rPr>
          <w:color w:val="231F20"/>
        </w:rPr>
        <w:t>xứ</w:t>
      </w:r>
      <w:r>
        <w:rPr>
          <w:color w:val="231F20"/>
          <w:spacing w:val="-19"/>
        </w:rPr>
        <w:t> </w:t>
      </w:r>
      <w:r>
        <w:rPr>
          <w:color w:val="231F20"/>
        </w:rPr>
        <w:t>chỉ</w:t>
      </w:r>
      <w:r>
        <w:rPr>
          <w:color w:val="231F20"/>
          <w:spacing w:val="-18"/>
        </w:rPr>
        <w:t> </w:t>
      </w:r>
      <w:r>
        <w:rPr>
          <w:color w:val="231F20"/>
        </w:rPr>
        <w:t>là</w:t>
      </w:r>
      <w:r>
        <w:rPr>
          <w:color w:val="231F20"/>
          <w:spacing w:val="-19"/>
        </w:rPr>
        <w:t> </w:t>
      </w:r>
      <w:r>
        <w:rPr>
          <w:color w:val="231F20"/>
        </w:rPr>
        <w:t>hữu</w:t>
      </w:r>
      <w:r>
        <w:rPr>
          <w:color w:val="231F20"/>
          <w:spacing w:val="-19"/>
        </w:rPr>
        <w:t> </w:t>
      </w:r>
      <w:r>
        <w:rPr>
          <w:color w:val="231F20"/>
          <w:spacing w:val="-3"/>
        </w:rPr>
        <w:t>lậu,</w:t>
      </w:r>
      <w:r>
        <w:rPr>
          <w:color w:val="231F20"/>
          <w:spacing w:val="-19"/>
        </w:rPr>
        <w:t> </w:t>
      </w:r>
      <w:r>
        <w:rPr>
          <w:color w:val="231F20"/>
          <w:spacing w:val="-3"/>
        </w:rPr>
        <w:t>chung</w:t>
      </w:r>
      <w:r>
        <w:rPr>
          <w:color w:val="231F20"/>
          <w:spacing w:val="-19"/>
        </w:rPr>
        <w:t> </w:t>
      </w:r>
      <w:r>
        <w:rPr>
          <w:color w:val="231F20"/>
        </w:rPr>
        <w:t>nơi</w:t>
      </w:r>
      <w:r>
        <w:rPr>
          <w:color w:val="231F20"/>
          <w:spacing w:val="-19"/>
        </w:rPr>
        <w:t> </w:t>
      </w:r>
      <w:r>
        <w:rPr>
          <w:color w:val="231F20"/>
        </w:rPr>
        <w:t>năm</w:t>
      </w:r>
      <w:r>
        <w:rPr>
          <w:color w:val="231F20"/>
          <w:spacing w:val="-18"/>
        </w:rPr>
        <w:t> </w:t>
      </w:r>
      <w:r>
        <w:rPr>
          <w:color w:val="231F20"/>
        </w:rPr>
        <w:t>bộ,</w:t>
      </w:r>
      <w:r>
        <w:rPr>
          <w:color w:val="231F20"/>
          <w:spacing w:val="-19"/>
        </w:rPr>
        <w:t> </w:t>
      </w:r>
      <w:r>
        <w:rPr>
          <w:color w:val="231F20"/>
          <w:spacing w:val="-3"/>
        </w:rPr>
        <w:t>nên </w:t>
      </w:r>
      <w:r>
        <w:rPr>
          <w:color w:val="231F20"/>
        </w:rPr>
        <w:t>làm</w:t>
      </w:r>
      <w:r>
        <w:rPr>
          <w:color w:val="231F20"/>
          <w:spacing w:val="-8"/>
        </w:rPr>
        <w:t> </w:t>
      </w:r>
      <w:r>
        <w:rPr>
          <w:color w:val="231F20"/>
        </w:rPr>
        <w:t>đối</w:t>
      </w:r>
      <w:r>
        <w:rPr>
          <w:color w:val="231F20"/>
          <w:spacing w:val="-7"/>
        </w:rPr>
        <w:t> </w:t>
      </w:r>
      <w:r>
        <w:rPr>
          <w:color w:val="231F20"/>
          <w:spacing w:val="-3"/>
        </w:rPr>
        <w:t>tượng</w:t>
      </w:r>
      <w:r>
        <w:rPr>
          <w:color w:val="231F20"/>
          <w:spacing w:val="-7"/>
        </w:rPr>
        <w:t> </w:t>
      </w:r>
      <w:r>
        <w:rPr>
          <w:color w:val="231F20"/>
          <w:spacing w:val="-3"/>
        </w:rPr>
        <w:t>duyên</w:t>
      </w:r>
      <w:r>
        <w:rPr>
          <w:color w:val="231F20"/>
          <w:spacing w:val="-7"/>
        </w:rPr>
        <w:t> </w:t>
      </w:r>
      <w:r>
        <w:rPr>
          <w:color w:val="231F20"/>
        </w:rPr>
        <w:t>cho</w:t>
      </w:r>
      <w:r>
        <w:rPr>
          <w:color w:val="231F20"/>
          <w:spacing w:val="-7"/>
        </w:rPr>
        <w:t> </w:t>
      </w:r>
      <w:r>
        <w:rPr>
          <w:color w:val="231F20"/>
          <w:spacing w:val="-3"/>
        </w:rPr>
        <w:t>mười</w:t>
      </w:r>
      <w:r>
        <w:rPr>
          <w:color w:val="231F20"/>
          <w:spacing w:val="-7"/>
        </w:rPr>
        <w:t> </w:t>
      </w:r>
      <w:r>
        <w:rPr>
          <w:color w:val="231F20"/>
        </w:rPr>
        <w:t>hai</w:t>
      </w:r>
      <w:r>
        <w:rPr>
          <w:color w:val="231F20"/>
          <w:spacing w:val="-7"/>
        </w:rPr>
        <w:t> </w:t>
      </w:r>
      <w:r>
        <w:rPr>
          <w:color w:val="231F20"/>
          <w:spacing w:val="-3"/>
        </w:rPr>
        <w:t>thức</w:t>
      </w:r>
      <w:r>
        <w:rPr>
          <w:color w:val="231F20"/>
          <w:spacing w:val="-7"/>
        </w:rPr>
        <w:t> </w:t>
      </w:r>
      <w:r>
        <w:rPr>
          <w:color w:val="231F20"/>
          <w:spacing w:val="-3"/>
        </w:rPr>
        <w:t>trong</w:t>
      </w:r>
      <w:r>
        <w:rPr>
          <w:color w:val="231F20"/>
          <w:spacing w:val="-7"/>
        </w:rPr>
        <w:t> </w:t>
      </w:r>
      <w:r>
        <w:rPr>
          <w:color w:val="231F20"/>
          <w:spacing w:val="-3"/>
        </w:rPr>
        <w:t>mười</w:t>
      </w:r>
      <w:r>
        <w:rPr>
          <w:color w:val="231F20"/>
          <w:spacing w:val="-7"/>
        </w:rPr>
        <w:t> </w:t>
      </w:r>
      <w:r>
        <w:rPr>
          <w:color w:val="231F20"/>
        </w:rPr>
        <w:t>sáu</w:t>
      </w:r>
      <w:r>
        <w:rPr>
          <w:color w:val="231F20"/>
          <w:spacing w:val="-7"/>
        </w:rPr>
        <w:t> </w:t>
      </w:r>
      <w:r>
        <w:rPr>
          <w:color w:val="231F20"/>
          <w:spacing w:val="-3"/>
        </w:rPr>
        <w:t>thức</w:t>
      </w:r>
      <w:r>
        <w:rPr>
          <w:color w:val="231F20"/>
          <w:spacing w:val="-7"/>
        </w:rPr>
        <w:t> </w:t>
      </w:r>
      <w:r>
        <w:rPr>
          <w:color w:val="231F20"/>
        </w:rPr>
        <w:t>như</w:t>
      </w:r>
      <w:r>
        <w:rPr>
          <w:color w:val="231F20"/>
          <w:spacing w:val="-8"/>
        </w:rPr>
        <w:t> </w:t>
      </w:r>
      <w:r>
        <w:rPr>
          <w:color w:val="231F20"/>
          <w:spacing w:val="-3"/>
        </w:rPr>
        <w:t>sau:</w:t>
      </w:r>
    </w:p>
    <w:p>
      <w:pPr>
        <w:pStyle w:val="ListParagraph"/>
        <w:numPr>
          <w:ilvl w:val="0"/>
          <w:numId w:val="66"/>
        </w:numPr>
        <w:tabs>
          <w:tab w:pos="1211" w:val="left" w:leader="none"/>
        </w:tabs>
        <w:spacing w:line="276" w:lineRule="auto" w:before="114"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 cõi khác tương ưng với thức.</w:t>
      </w:r>
    </w:p>
    <w:p>
      <w:pPr>
        <w:pStyle w:val="ListParagraph"/>
        <w:numPr>
          <w:ilvl w:val="0"/>
          <w:numId w:val="66"/>
        </w:numPr>
        <w:tabs>
          <w:tab w:pos="1216" w:val="left" w:leader="none"/>
        </w:tabs>
        <w:spacing w:line="276" w:lineRule="auto" w:before="113"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6"/>
        </w:numPr>
        <w:tabs>
          <w:tab w:pos="1221" w:val="left" w:leader="none"/>
        </w:tabs>
        <w:spacing w:line="240" w:lineRule="auto" w:before="114" w:after="0"/>
        <w:ind w:left="1220"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6" w:lineRule="auto" w:before="159"/>
        <w:ind w:right="107"/>
      </w:pPr>
      <w:r>
        <w:rPr>
          <w:color w:val="231F20"/>
        </w:rPr>
        <w:t>Như</w:t>
      </w:r>
      <w:r>
        <w:rPr>
          <w:color w:val="231F20"/>
          <w:spacing w:val="-9"/>
        </w:rPr>
        <w:t> </w:t>
      </w:r>
      <w:r>
        <w:rPr>
          <w:color w:val="231F20"/>
        </w:rPr>
        <w:t>ba</w:t>
      </w:r>
      <w:r>
        <w:rPr>
          <w:color w:val="231F20"/>
          <w:spacing w:val="-8"/>
        </w:rPr>
        <w:t> </w:t>
      </w:r>
      <w:r>
        <w:rPr>
          <w:color w:val="231F20"/>
        </w:rPr>
        <w:t>bộ</w:t>
      </w:r>
      <w:r>
        <w:rPr>
          <w:color w:val="231F20"/>
          <w:spacing w:val="-8"/>
        </w:rPr>
        <w:t> </w:t>
      </w:r>
      <w:r>
        <w:rPr>
          <w:color w:val="231F20"/>
        </w:rPr>
        <w:t>thức</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8"/>
        </w:rPr>
        <w:t> </w:t>
      </w:r>
      <w:r>
        <w:rPr>
          <w:color w:val="231F20"/>
        </w:rPr>
        <w:t>ba</w:t>
      </w:r>
      <w:r>
        <w:rPr>
          <w:color w:val="231F20"/>
          <w:spacing w:val="-8"/>
        </w:rPr>
        <w:t> </w:t>
      </w:r>
      <w:r>
        <w:rPr>
          <w:color w:val="231F20"/>
        </w:rPr>
        <w:t>bộ</w:t>
      </w:r>
      <w:r>
        <w:rPr>
          <w:color w:val="231F20"/>
          <w:spacing w:val="-9"/>
        </w:rPr>
        <w:t> </w:t>
      </w:r>
      <w:r>
        <w:rPr>
          <w:color w:val="231F20"/>
        </w:rPr>
        <w:t>thức</w:t>
      </w:r>
      <w:r>
        <w:rPr>
          <w:color w:val="231F20"/>
          <w:spacing w:val="-9"/>
        </w:rPr>
        <w:t> </w:t>
      </w:r>
      <w:r>
        <w:rPr>
          <w:color w:val="231F20"/>
        </w:rPr>
        <w:t>cũng</w:t>
      </w:r>
      <w:r>
        <w:rPr>
          <w:color w:val="231F20"/>
          <w:spacing w:val="-8"/>
        </w:rPr>
        <w:t> </w:t>
      </w:r>
      <w:r>
        <w:rPr>
          <w:color w:val="231F20"/>
        </w:rPr>
        <w:t>như</w:t>
      </w:r>
      <w:r>
        <w:rPr>
          <w:color w:val="231F20"/>
          <w:spacing w:val="-8"/>
        </w:rPr>
        <w:t> </w:t>
      </w:r>
      <w:r>
        <w:rPr>
          <w:color w:val="231F20"/>
        </w:rPr>
        <w:t>thế, và ở cõi vô sắc có năm bộ thức duyên nơi hữu lậu hợp thành mười một thức.</w:t>
      </w:r>
    </w:p>
    <w:p>
      <w:pPr>
        <w:pStyle w:val="ListParagraph"/>
        <w:numPr>
          <w:ilvl w:val="0"/>
          <w:numId w:val="67"/>
        </w:numPr>
        <w:tabs>
          <w:tab w:pos="1351" w:val="left" w:leader="none"/>
        </w:tabs>
        <w:spacing w:line="240" w:lineRule="auto" w:before="113" w:after="0"/>
        <w:ind w:left="1350" w:right="0" w:hanging="391"/>
        <w:jc w:val="both"/>
        <w:rPr>
          <w:sz w:val="26"/>
        </w:rPr>
      </w:pPr>
      <w:r>
        <w:rPr>
          <w:color w:val="231F20"/>
          <w:sz w:val="26"/>
        </w:rPr>
        <w:t>Là thức vô lậu, tức các phẩm khổ tập đạo trí.</w:t>
      </w:r>
    </w:p>
    <w:p>
      <w:pPr>
        <w:pStyle w:val="BodyText"/>
        <w:spacing w:line="276" w:lineRule="auto" w:before="159"/>
        <w:ind w:right="107"/>
      </w:pPr>
      <w:r>
        <w:rPr>
          <w:color w:val="231F20"/>
        </w:rPr>
        <w:t>Phi tưởng phi phi tưởng xứ duyên nơi thức, ở cõi dục và cõi sắc</w:t>
      </w:r>
      <w:r>
        <w:rPr>
          <w:color w:val="231F20"/>
          <w:spacing w:val="-4"/>
        </w:rPr>
        <w:t> </w:t>
      </w:r>
      <w:r>
        <w:rPr>
          <w:color w:val="231F20"/>
        </w:rPr>
        <w:t>có</w:t>
      </w:r>
      <w:r>
        <w:rPr>
          <w:color w:val="231F20"/>
          <w:spacing w:val="-3"/>
        </w:rPr>
        <w:t> </w:t>
      </w:r>
      <w:r>
        <w:rPr>
          <w:color w:val="231F20"/>
        </w:rPr>
        <w:t>ba</w:t>
      </w:r>
      <w:r>
        <w:rPr>
          <w:color w:val="231F20"/>
          <w:spacing w:val="-3"/>
        </w:rPr>
        <w:t> </w:t>
      </w:r>
      <w:r>
        <w:rPr>
          <w:color w:val="231F20"/>
        </w:rPr>
        <w:t>bộ,</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có</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là</w:t>
      </w:r>
      <w:r>
        <w:rPr>
          <w:color w:val="231F20"/>
          <w:spacing w:val="-4"/>
        </w:rPr>
        <w:t> </w:t>
      </w:r>
      <w:r>
        <w:rPr>
          <w:color w:val="231F20"/>
        </w:rPr>
        <w:t>tùy</w:t>
      </w:r>
      <w:r>
        <w:rPr>
          <w:color w:val="231F20"/>
          <w:spacing w:val="-3"/>
        </w:rPr>
        <w:t> </w:t>
      </w:r>
      <w:r>
        <w:rPr>
          <w:color w:val="231F20"/>
        </w:rPr>
        <w:t>miên</w:t>
      </w:r>
      <w:r>
        <w:rPr>
          <w:color w:val="231F20"/>
          <w:spacing w:val="-3"/>
        </w:rPr>
        <w:t> </w:t>
      </w:r>
      <w:r>
        <w:rPr>
          <w:color w:val="231F20"/>
        </w:rPr>
        <w:t>tùy</w:t>
      </w:r>
      <w:r>
        <w:rPr>
          <w:color w:val="231F20"/>
          <w:spacing w:val="-3"/>
        </w:rPr>
        <w:t> </w:t>
      </w:r>
      <w:r>
        <w:rPr>
          <w:color w:val="231F20"/>
        </w:rPr>
        <w:t>tăng.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Phi tưởng phi phi tưởng xứ duyên nơi thức, làm đối tượng duyên cho mười ba thức trong mười sáu thức như sau: Tức các thức 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kiến</w:t>
      </w:r>
      <w:r>
        <w:rPr>
          <w:color w:val="231F20"/>
          <w:spacing w:val="-5"/>
        </w:rPr>
        <w:t> </w:t>
      </w:r>
      <w:r>
        <w:rPr>
          <w:color w:val="231F20"/>
        </w:rPr>
        <w:t>tập,</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và</w:t>
      </w:r>
      <w:r>
        <w:rPr>
          <w:color w:val="231F20"/>
          <w:spacing w:val="-6"/>
        </w:rPr>
        <w:t> </w:t>
      </w:r>
      <w:r>
        <w:rPr>
          <w:color w:val="231F20"/>
        </w:rPr>
        <w:t>bốn</w:t>
      </w:r>
      <w:r>
        <w:rPr>
          <w:color w:val="231F20"/>
          <w:spacing w:val="-5"/>
        </w:rPr>
        <w:t> </w:t>
      </w:r>
      <w:r>
        <w:rPr>
          <w:color w:val="231F20"/>
        </w:rPr>
        <w:t>bộ</w:t>
      </w:r>
      <w:r>
        <w:rPr>
          <w:color w:val="231F20"/>
          <w:spacing w:val="-6"/>
        </w:rPr>
        <w:t> </w:t>
      </w:r>
      <w:r>
        <w:rPr>
          <w:color w:val="231F20"/>
        </w:rPr>
        <w:t>thức</w:t>
      </w:r>
      <w:r>
        <w:rPr>
          <w:color w:val="231F20"/>
          <w:spacing w:val="-6"/>
        </w:rPr>
        <w:t> </w:t>
      </w:r>
      <w:r>
        <w:rPr>
          <w:color w:val="231F20"/>
        </w:rPr>
        <w:t>ở</w:t>
      </w:r>
      <w:r>
        <w:rPr>
          <w:color w:val="231F20"/>
          <w:spacing w:val="-6"/>
        </w:rPr>
        <w:t> </w:t>
      </w:r>
      <w:r>
        <w:rPr>
          <w:color w:val="231F20"/>
          <w:spacing w:val="-5"/>
        </w:rPr>
        <w:t>cõi </w:t>
      </w:r>
      <w:r>
        <w:rPr>
          <w:color w:val="231F20"/>
        </w:rPr>
        <w:t>sắc,</w:t>
      </w:r>
      <w:r>
        <w:rPr>
          <w:color w:val="231F20"/>
          <w:spacing w:val="-14"/>
        </w:rPr>
        <w:t> </w:t>
      </w:r>
      <w:r>
        <w:rPr>
          <w:color w:val="231F20"/>
        </w:rPr>
        <w:t>trừ</w:t>
      </w:r>
      <w:r>
        <w:rPr>
          <w:color w:val="231F20"/>
          <w:spacing w:val="-13"/>
        </w:rPr>
        <w:t> </w:t>
      </w:r>
      <w:r>
        <w:rPr>
          <w:color w:val="231F20"/>
        </w:rPr>
        <w:t>thức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Nơi</w:t>
      </w:r>
      <w:r>
        <w:rPr>
          <w:color w:val="231F20"/>
          <w:spacing w:val="-13"/>
        </w:rPr>
        <w:t> </w:t>
      </w:r>
      <w:r>
        <w:rPr>
          <w:color w:val="231F20"/>
        </w:rPr>
        <w:t>phần</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chỉ giữ lấy các tùy miên duyên nơi vô lậu tương ưng với thức, cùng </w:t>
      </w:r>
      <w:r>
        <w:rPr>
          <w:color w:val="231F20"/>
          <w:spacing w:val="-5"/>
        </w:rPr>
        <w:t>với </w:t>
      </w:r>
      <w:r>
        <w:rPr>
          <w:color w:val="231F20"/>
        </w:rPr>
        <w:t>năm</w:t>
      </w:r>
      <w:r>
        <w:rPr>
          <w:color w:val="231F20"/>
          <w:spacing w:val="-5"/>
        </w:rPr>
        <w:t> </w:t>
      </w:r>
      <w:r>
        <w:rPr>
          <w:color w:val="231F20"/>
        </w:rPr>
        <w:t>bộ</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hợp</w:t>
      </w:r>
      <w:r>
        <w:rPr>
          <w:color w:val="231F20"/>
          <w:spacing w:val="-4"/>
        </w:rPr>
        <w:t> </w:t>
      </w:r>
      <w:r>
        <w:rPr>
          <w:color w:val="231F20"/>
        </w:rPr>
        <w:t>thành</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thức.</w:t>
      </w:r>
    </w:p>
    <w:p>
      <w:pPr>
        <w:pStyle w:val="ListParagraph"/>
        <w:numPr>
          <w:ilvl w:val="0"/>
          <w:numId w:val="67"/>
        </w:numPr>
        <w:tabs>
          <w:tab w:pos="1063" w:val="left" w:leader="none"/>
        </w:tabs>
        <w:spacing w:line="240" w:lineRule="auto" w:before="108" w:after="0"/>
        <w:ind w:left="1062" w:right="0" w:hanging="386"/>
        <w:jc w:val="both"/>
        <w:rPr>
          <w:sz w:val="26"/>
        </w:rPr>
      </w:pPr>
      <w:r>
        <w:rPr>
          <w:color w:val="231F20"/>
          <w:sz w:val="26"/>
        </w:rPr>
        <w:t>Thức vô lậu của ba phẩm khổ tập đạo trí.</w:t>
      </w:r>
    </w:p>
    <w:p>
      <w:pPr>
        <w:pStyle w:val="BodyText"/>
        <w:spacing w:line="273" w:lineRule="auto" w:before="155"/>
        <w:ind w:left="110" w:right="388"/>
      </w:pPr>
      <w:r>
        <w:rPr>
          <w:color w:val="231F20"/>
        </w:rPr>
        <w:t>Phi tưởng phi phi xứ duyên nơi thức duyên, ở cõi dục có ba bộ, ở cõi sắc có bốn bộ, ở cõi vô sắc có duyên nơi hữu vi là </w:t>
      </w:r>
      <w:r>
        <w:rPr>
          <w:color w:val="231F20"/>
          <w:spacing w:val="2"/>
        </w:rPr>
        <w:t>tùy </w:t>
      </w:r>
      <w:r>
        <w:rPr>
          <w:color w:val="231F20"/>
        </w:rPr>
        <w:t>miên tùy</w:t>
      </w:r>
      <w:r>
        <w:rPr>
          <w:color w:val="231F20"/>
          <w:spacing w:val="10"/>
        </w:rPr>
        <w:t> </w:t>
      </w:r>
      <w:r>
        <w:rPr>
          <w:color w:val="231F20"/>
        </w:rPr>
        <w:t>tăng.</w:t>
      </w:r>
    </w:p>
    <w:p>
      <w:pPr>
        <w:pStyle w:val="BodyText"/>
        <w:spacing w:line="273" w:lineRule="auto" w:before="110"/>
        <w:ind w:left="110" w:right="390"/>
      </w:pPr>
      <w:r>
        <w:rPr>
          <w:color w:val="231F20"/>
        </w:rPr>
        <w:t>Các giải thoát của Không và Thức vô biên xứ, Vô sở hữu xứ duyên nơi thức, duyên nơi thức duyên ở cõi dục có ba bộ, ở cõi sắc, vô sắc có bốn bộ. Ba giải thoát này chung nơi hữu lậu và vô lậu. Về hữu lậu, chỉ ở cõi vô sắc do tu đạo đoạn trừ thuộc về gia hạnh thiện. Về vô lậu, chỉ là phẩm loại trí, làm đối tượng duyên cho mười hai thức trong mười sáu thức như sau:</w:t>
      </w:r>
    </w:p>
    <w:p>
      <w:pPr>
        <w:pStyle w:val="ListParagraph"/>
        <w:numPr>
          <w:ilvl w:val="0"/>
          <w:numId w:val="68"/>
        </w:numPr>
        <w:tabs>
          <w:tab w:pos="927" w:val="left" w:leader="none"/>
        </w:tabs>
        <w:spacing w:line="273" w:lineRule="auto" w:before="109" w:after="0"/>
        <w:ind w:left="110" w:right="391"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pacing w:val="-4"/>
          <w:sz w:val="26"/>
        </w:rPr>
        <w:t>nơi </w:t>
      </w:r>
      <w:r>
        <w:rPr>
          <w:color w:val="231F20"/>
          <w:sz w:val="26"/>
        </w:rPr>
        <w:t>cõi khác tương ưng với thức.</w:t>
      </w:r>
    </w:p>
    <w:p>
      <w:pPr>
        <w:pStyle w:val="ListParagraph"/>
        <w:numPr>
          <w:ilvl w:val="0"/>
          <w:numId w:val="68"/>
        </w:numPr>
        <w:tabs>
          <w:tab w:pos="932" w:val="left" w:leader="none"/>
        </w:tabs>
        <w:spacing w:line="273" w:lineRule="auto" w:before="112" w:after="0"/>
        <w:ind w:left="110" w:right="391"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68"/>
        </w:numPr>
        <w:tabs>
          <w:tab w:pos="938" w:val="left" w:leader="none"/>
        </w:tabs>
        <w:spacing w:line="240" w:lineRule="auto" w:before="111" w:after="0"/>
        <w:ind w:left="937"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3" w:lineRule="auto" w:before="155"/>
        <w:ind w:left="110" w:right="391"/>
      </w:pPr>
      <w:r>
        <w:rPr>
          <w:color w:val="231F20"/>
        </w:rPr>
        <w:t>Như ba bộ thức ở cõi dục, ở cõi sắc có ba bộ thức cũng như thế, và ở cõi sắc do kiến đạo đoạn trừ các tùy miên duyên nơi vô lậu tương ưng với thức, hợp thành bảy thức.</w:t>
      </w:r>
    </w:p>
    <w:p>
      <w:pPr>
        <w:pStyle w:val="ListParagraph"/>
        <w:numPr>
          <w:ilvl w:val="0"/>
          <w:numId w:val="69"/>
        </w:numPr>
        <w:tabs>
          <w:tab w:pos="957" w:val="left" w:leader="none"/>
        </w:tabs>
        <w:spacing w:line="273" w:lineRule="auto" w:before="111" w:after="0"/>
        <w:ind w:left="110" w:right="391" w:firstLine="566"/>
        <w:jc w:val="both"/>
        <w:rPr>
          <w:sz w:val="26"/>
        </w:rPr>
      </w:pPr>
      <w:r>
        <w:rPr>
          <w:color w:val="231F20"/>
          <w:sz w:val="26"/>
        </w:rPr>
        <w:t>Ở cõi vô sắc do kiến khổ đoạn trừ các tùy miên biến hành tương ưng với thức.</w:t>
      </w:r>
    </w:p>
    <w:p>
      <w:pPr>
        <w:pStyle w:val="ListParagraph"/>
        <w:numPr>
          <w:ilvl w:val="0"/>
          <w:numId w:val="69"/>
        </w:numPr>
        <w:tabs>
          <w:tab w:pos="962" w:val="left" w:leader="none"/>
        </w:tabs>
        <w:spacing w:line="273" w:lineRule="auto" w:before="111" w:after="0"/>
        <w:ind w:left="110" w:right="391" w:firstLine="566"/>
        <w:jc w:val="both"/>
        <w:rPr>
          <w:sz w:val="26"/>
        </w:rPr>
      </w:pPr>
      <w:r>
        <w:rPr>
          <w:color w:val="231F20"/>
          <w:sz w:val="26"/>
        </w:rPr>
        <w:t>Ở cõi vô sắc do kiến tập đoạn trừ các tùy miên biến hành tương ưng với thức.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9"/>
        </w:numPr>
        <w:tabs>
          <w:tab w:pos="1360" w:val="left" w:leader="none"/>
        </w:tabs>
        <w:spacing w:line="276" w:lineRule="auto" w:before="89" w:after="0"/>
        <w:ind w:left="393" w:right="107" w:firstLine="566"/>
        <w:jc w:val="left"/>
        <w:rPr>
          <w:sz w:val="26"/>
        </w:rPr>
      </w:pPr>
      <w:r>
        <w:rPr>
          <w:color w:val="231F20"/>
          <w:sz w:val="26"/>
        </w:rPr>
        <w:t>Ở cõi vô sắc do kiến đạo đoạn trừ các tùy miên duyên nơi vô lậu tương ưng với thức.</w:t>
      </w:r>
    </w:p>
    <w:p>
      <w:pPr>
        <w:pStyle w:val="ListParagraph"/>
        <w:numPr>
          <w:ilvl w:val="0"/>
          <w:numId w:val="69"/>
        </w:numPr>
        <w:tabs>
          <w:tab w:pos="1344" w:val="left" w:leader="none"/>
        </w:tabs>
        <w:spacing w:line="276" w:lineRule="auto" w:before="114" w:after="0"/>
        <w:ind w:left="393" w:right="108" w:firstLine="566"/>
        <w:jc w:val="left"/>
        <w:rPr>
          <w:sz w:val="26"/>
        </w:rPr>
      </w:pPr>
      <w:r>
        <w:rPr>
          <w:color w:val="231F20"/>
          <w:sz w:val="26"/>
        </w:rPr>
        <w:t>Ở cõi sắc do tu đạo đoạn trừ thức thiện, nhiễm ô và vô phú vô ký.</w:t>
      </w:r>
    </w:p>
    <w:p>
      <w:pPr>
        <w:pStyle w:val="ListParagraph"/>
        <w:numPr>
          <w:ilvl w:val="0"/>
          <w:numId w:val="69"/>
        </w:numPr>
        <w:tabs>
          <w:tab w:pos="1347" w:val="left" w:leader="none"/>
        </w:tabs>
        <w:spacing w:line="240" w:lineRule="auto" w:before="113" w:after="0"/>
        <w:ind w:left="1346" w:right="0" w:hanging="387"/>
        <w:jc w:val="left"/>
        <w:rPr>
          <w:sz w:val="26"/>
        </w:rPr>
      </w:pPr>
      <w:r>
        <w:rPr>
          <w:color w:val="231F20"/>
          <w:sz w:val="26"/>
        </w:rPr>
        <w:t>Thức vô lậu tức phẩm khổ tập đạo loại trí.</w:t>
      </w:r>
    </w:p>
    <w:p>
      <w:pPr>
        <w:pStyle w:val="BodyText"/>
        <w:spacing w:line="276" w:lineRule="auto" w:before="159"/>
        <w:ind w:right="106"/>
      </w:pPr>
      <w:r>
        <w:rPr>
          <w:color w:val="231F20"/>
        </w:rPr>
        <w:t>Ba giải thoát này duyên nơi thức, cũng làm đối tượng duyên cho mười hai thức: Tức là các thức ở cõi dục do kiến khổ, kiến tập và tu đạo đoạn trừ, ở cõi sắc, cõi vô sắc, mỗi cõi có bốn bộ thức, trừ thức do kiến diệt đoạn, hợp thành mười một thức.</w:t>
      </w:r>
    </w:p>
    <w:p>
      <w:pPr>
        <w:pStyle w:val="BodyText"/>
        <w:ind w:left="960" w:firstLine="0"/>
      </w:pPr>
      <w:r>
        <w:rPr>
          <w:color w:val="231F20"/>
        </w:rPr>
        <w:t>12. Thức vô lậu của phẩm khổ tập đạo trí.</w:t>
      </w:r>
    </w:p>
    <w:p>
      <w:pPr>
        <w:pStyle w:val="BodyText"/>
        <w:spacing w:line="276" w:lineRule="auto" w:before="158"/>
        <w:ind w:right="105"/>
      </w:pPr>
      <w:r>
        <w:rPr>
          <w:color w:val="231F20"/>
        </w:rPr>
        <w:t>Ba giải thoát này duyên nơi thức, duyên nơi thức duyên, </w:t>
      </w:r>
      <w:r>
        <w:rPr>
          <w:color w:val="231F20"/>
          <w:spacing w:val="2"/>
        </w:rPr>
        <w:t>đều  </w:t>
      </w:r>
      <w:r>
        <w:rPr>
          <w:color w:val="231F20"/>
        </w:rPr>
        <w:t>ở cõi dục có ba bộ, ở cõi sắc và cõi vô sắc có bốn bộ là tùy miên  tùy</w:t>
      </w:r>
      <w:r>
        <w:rPr>
          <w:color w:val="231F20"/>
          <w:spacing w:val="5"/>
        </w:rPr>
        <w:t> </w:t>
      </w:r>
      <w:r>
        <w:rPr>
          <w:color w:val="231F20"/>
        </w:rPr>
        <w:t>tăng.</w:t>
      </w:r>
    </w:p>
    <w:p>
      <w:pPr>
        <w:pStyle w:val="BodyText"/>
        <w:spacing w:line="276" w:lineRule="auto"/>
        <w:ind w:right="107"/>
      </w:pPr>
      <w:r>
        <w:rPr>
          <w:color w:val="231F20"/>
        </w:rPr>
        <w:t>Hai</w:t>
      </w:r>
      <w:r>
        <w:rPr>
          <w:color w:val="231F20"/>
          <w:spacing w:val="-9"/>
        </w:rPr>
        <w:t> </w:t>
      </w:r>
      <w:r>
        <w:rPr>
          <w:color w:val="231F20"/>
        </w:rPr>
        <w:t>giải</w:t>
      </w:r>
      <w:r>
        <w:rPr>
          <w:color w:val="231F20"/>
          <w:spacing w:val="-8"/>
        </w:rPr>
        <w:t> </w:t>
      </w:r>
      <w:r>
        <w:rPr>
          <w:color w:val="231F20"/>
        </w:rPr>
        <w:t>thoát</w:t>
      </w:r>
      <w:r>
        <w:rPr>
          <w:color w:val="231F20"/>
          <w:spacing w:val="-9"/>
        </w:rPr>
        <w:t> </w:t>
      </w:r>
      <w:r>
        <w:rPr>
          <w:color w:val="231F20"/>
        </w:rPr>
        <w:t>sau</w:t>
      </w:r>
      <w:r>
        <w:rPr>
          <w:color w:val="231F20"/>
          <w:spacing w:val="-8"/>
        </w:rPr>
        <w:t> </w:t>
      </w:r>
      <w:r>
        <w:rPr>
          <w:color w:val="231F20"/>
        </w:rPr>
        <w:t>cùng</w:t>
      </w:r>
      <w:r>
        <w:rPr>
          <w:color w:val="231F20"/>
          <w:spacing w:val="-9"/>
        </w:rPr>
        <w:t> </w:t>
      </w:r>
      <w:r>
        <w:rPr>
          <w:color w:val="231F20"/>
        </w:rPr>
        <w:t>hai</w:t>
      </w:r>
      <w:r>
        <w:rPr>
          <w:color w:val="231F20"/>
          <w:spacing w:val="-8"/>
        </w:rPr>
        <w:t> </w:t>
      </w:r>
      <w:r>
        <w:rPr>
          <w:color w:val="231F20"/>
        </w:rPr>
        <w:t>biến</w:t>
      </w:r>
      <w:r>
        <w:rPr>
          <w:color w:val="231F20"/>
          <w:spacing w:val="-8"/>
        </w:rPr>
        <w:t> </w:t>
      </w:r>
      <w:r>
        <w:rPr>
          <w:color w:val="231F20"/>
        </w:rPr>
        <w:t>xứ</w:t>
      </w:r>
      <w:r>
        <w:rPr>
          <w:color w:val="231F20"/>
          <w:spacing w:val="-9"/>
        </w:rPr>
        <w:t> </w:t>
      </w:r>
      <w:r>
        <w:rPr>
          <w:color w:val="231F20"/>
        </w:rPr>
        <w:t>sau</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thức,</w:t>
      </w:r>
      <w:r>
        <w:rPr>
          <w:color w:val="231F20"/>
          <w:spacing w:val="-8"/>
        </w:rPr>
        <w:t> </w:t>
      </w:r>
      <w:r>
        <w:rPr>
          <w:color w:val="231F20"/>
        </w:rPr>
        <w:t>ở</w:t>
      </w:r>
      <w:r>
        <w:rPr>
          <w:color w:val="231F20"/>
          <w:spacing w:val="-9"/>
        </w:rPr>
        <w:t> </w:t>
      </w:r>
      <w:r>
        <w:rPr>
          <w:color w:val="231F20"/>
        </w:rPr>
        <w:t>ba</w:t>
      </w:r>
      <w:r>
        <w:rPr>
          <w:color w:val="231F20"/>
          <w:spacing w:val="-8"/>
        </w:rPr>
        <w:t> </w:t>
      </w:r>
      <w:r>
        <w:rPr>
          <w:color w:val="231F20"/>
        </w:rPr>
        <w:t>cõi có</w:t>
      </w:r>
      <w:r>
        <w:rPr>
          <w:color w:val="231F20"/>
          <w:spacing w:val="-4"/>
        </w:rPr>
        <w:t> </w:t>
      </w:r>
      <w:r>
        <w:rPr>
          <w:color w:val="231F20"/>
        </w:rPr>
        <w:t>ba</w:t>
      </w:r>
      <w:r>
        <w:rPr>
          <w:color w:val="231F20"/>
          <w:spacing w:val="-5"/>
        </w:rPr>
        <w:t> </w:t>
      </w:r>
      <w:r>
        <w:rPr>
          <w:color w:val="231F20"/>
        </w:rPr>
        <w:t>bộ.</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3"/>
        </w:rPr>
        <w:t> </w:t>
      </w:r>
      <w:r>
        <w:rPr>
          <w:color w:val="231F20"/>
        </w:rPr>
        <w:t>có</w:t>
      </w:r>
      <w:r>
        <w:rPr>
          <w:color w:val="231F20"/>
          <w:spacing w:val="-4"/>
        </w:rPr>
        <w:t> </w:t>
      </w:r>
      <w:r>
        <w:rPr>
          <w:color w:val="231F20"/>
        </w:rPr>
        <w:t>ba</w:t>
      </w:r>
      <w:r>
        <w:rPr>
          <w:color w:val="231F20"/>
          <w:spacing w:val="-4"/>
        </w:rPr>
        <w:t> </w:t>
      </w:r>
      <w:r>
        <w:rPr>
          <w:color w:val="231F20"/>
        </w:rPr>
        <w:t>bộ,</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vô</w:t>
      </w:r>
      <w:r>
        <w:rPr>
          <w:color w:val="231F20"/>
          <w:spacing w:val="-4"/>
        </w:rPr>
        <w:t> </w:t>
      </w:r>
      <w:r>
        <w:rPr>
          <w:color w:val="231F20"/>
        </w:rPr>
        <w:t>sắc có</w:t>
      </w:r>
      <w:r>
        <w:rPr>
          <w:color w:val="231F20"/>
          <w:spacing w:val="-9"/>
        </w:rPr>
        <w:t> </w:t>
      </w:r>
      <w:r>
        <w:rPr>
          <w:color w:val="231F20"/>
        </w:rPr>
        <w:t>bốn</w:t>
      </w:r>
      <w:r>
        <w:rPr>
          <w:color w:val="231F20"/>
          <w:spacing w:val="-8"/>
        </w:rPr>
        <w:t> </w:t>
      </w:r>
      <w:r>
        <w:rPr>
          <w:color w:val="231F20"/>
        </w:rPr>
        <w:t>bộ.</w:t>
      </w:r>
      <w:r>
        <w:rPr>
          <w:color w:val="231F20"/>
          <w:spacing w:val="-8"/>
        </w:rPr>
        <w:t> </w:t>
      </w:r>
      <w:r>
        <w:rPr>
          <w:color w:val="231F20"/>
        </w:rPr>
        <w:t>Bốn</w:t>
      </w:r>
      <w:r>
        <w:rPr>
          <w:color w:val="231F20"/>
          <w:spacing w:val="-8"/>
        </w:rPr>
        <w:t> </w:t>
      </w:r>
      <w:r>
        <w:rPr>
          <w:color w:val="231F20"/>
        </w:rPr>
        <w:t>pháp</w:t>
      </w:r>
      <w:r>
        <w:rPr>
          <w:color w:val="231F20"/>
          <w:spacing w:val="-8"/>
        </w:rPr>
        <w:t> </w:t>
      </w:r>
      <w:r>
        <w:rPr>
          <w:color w:val="231F20"/>
        </w:rPr>
        <w:t>này</w:t>
      </w:r>
      <w:r>
        <w:rPr>
          <w:color w:val="231F20"/>
          <w:spacing w:val="-8"/>
        </w:rPr>
        <w:t> </w:t>
      </w:r>
      <w:r>
        <w:rPr>
          <w:color w:val="231F20"/>
        </w:rPr>
        <w:t>chỉ</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thuộc</w:t>
      </w:r>
      <w:r>
        <w:rPr>
          <w:color w:val="231F20"/>
          <w:spacing w:val="-8"/>
        </w:rPr>
        <w:t> </w:t>
      </w:r>
      <w:r>
        <w:rPr>
          <w:color w:val="231F20"/>
        </w:rPr>
        <w:t>về gia hạnh thiện làm đối tượng duyên cho mười thức trong mười sáu thức như</w:t>
      </w:r>
      <w:r>
        <w:rPr>
          <w:color w:val="231F20"/>
          <w:spacing w:val="-2"/>
        </w:rPr>
        <w:t> </w:t>
      </w:r>
      <w:r>
        <w:rPr>
          <w:color w:val="231F20"/>
        </w:rPr>
        <w:t>sau:</w:t>
      </w:r>
    </w:p>
    <w:p>
      <w:pPr>
        <w:pStyle w:val="ListParagraph"/>
        <w:numPr>
          <w:ilvl w:val="0"/>
          <w:numId w:val="70"/>
        </w:numPr>
        <w:tabs>
          <w:tab w:pos="1211" w:val="left" w:leader="none"/>
        </w:tabs>
        <w:spacing w:line="276" w:lineRule="auto" w:before="114"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 cõi khác tương ưng với thức.</w:t>
      </w:r>
    </w:p>
    <w:p>
      <w:pPr>
        <w:pStyle w:val="ListParagraph"/>
        <w:numPr>
          <w:ilvl w:val="0"/>
          <w:numId w:val="70"/>
        </w:numPr>
        <w:tabs>
          <w:tab w:pos="1216" w:val="left" w:leader="none"/>
        </w:tabs>
        <w:spacing w:line="276" w:lineRule="auto" w:before="114"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70"/>
        </w:numPr>
        <w:tabs>
          <w:tab w:pos="1221" w:val="left" w:leader="none"/>
        </w:tabs>
        <w:spacing w:line="240" w:lineRule="auto" w:before="114" w:after="0"/>
        <w:ind w:left="1220"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BodyText"/>
        <w:spacing w:line="276" w:lineRule="auto" w:before="158"/>
        <w:ind w:right="42"/>
        <w:jc w:val="left"/>
      </w:pPr>
      <w:r>
        <w:rPr>
          <w:color w:val="231F20"/>
        </w:rPr>
        <w:t>Như ba bộ thức ở cõi dục, ở cõi sắc có ba bộ thức cũng như thế hợp thành sáu thức.</w:t>
      </w:r>
    </w:p>
    <w:p>
      <w:pPr>
        <w:pStyle w:val="ListParagraph"/>
        <w:numPr>
          <w:ilvl w:val="0"/>
          <w:numId w:val="71"/>
        </w:numPr>
        <w:tabs>
          <w:tab w:pos="1240" w:val="left" w:leader="none"/>
        </w:tabs>
        <w:spacing w:line="276" w:lineRule="auto" w:before="114" w:after="0"/>
        <w:ind w:left="393" w:right="107" w:firstLine="566"/>
        <w:jc w:val="left"/>
        <w:rPr>
          <w:sz w:val="26"/>
        </w:rPr>
      </w:pPr>
      <w:r>
        <w:rPr>
          <w:color w:val="231F20"/>
          <w:sz w:val="26"/>
        </w:rPr>
        <w:t>Ở cõi vô sắc do kiến khổ đoạn trừ các tùy miên biến hành tương ưng với thức</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1"/>
        </w:numPr>
        <w:tabs>
          <w:tab w:pos="962" w:val="left" w:leader="none"/>
        </w:tabs>
        <w:spacing w:line="273" w:lineRule="auto" w:before="89" w:after="0"/>
        <w:ind w:left="110" w:right="391" w:firstLine="566"/>
        <w:jc w:val="left"/>
        <w:rPr>
          <w:sz w:val="26"/>
        </w:rPr>
      </w:pPr>
      <w:r>
        <w:rPr>
          <w:color w:val="231F20"/>
          <w:sz w:val="26"/>
        </w:rPr>
        <w:t>Ở cõi vô sắc do kiến tập đoạn trừ các tùy miên biến hành tương ưng với thức</w:t>
      </w:r>
    </w:p>
    <w:p>
      <w:pPr>
        <w:pStyle w:val="ListParagraph"/>
        <w:numPr>
          <w:ilvl w:val="0"/>
          <w:numId w:val="71"/>
        </w:numPr>
        <w:tabs>
          <w:tab w:pos="957" w:val="left" w:leader="none"/>
        </w:tabs>
        <w:spacing w:line="273" w:lineRule="auto" w:before="112" w:after="0"/>
        <w:ind w:left="110" w:right="391" w:firstLine="566"/>
        <w:jc w:val="left"/>
        <w:rPr>
          <w:sz w:val="26"/>
        </w:rPr>
      </w:pPr>
      <w:r>
        <w:rPr>
          <w:color w:val="231F20"/>
          <w:sz w:val="26"/>
        </w:rPr>
        <w:t>Ở cõi vô sắc do tu đạo đoạn trừ thức thiện, nhiễm ô và vô phú vô ký.</w:t>
      </w:r>
    </w:p>
    <w:p>
      <w:pPr>
        <w:pStyle w:val="ListParagraph"/>
        <w:numPr>
          <w:ilvl w:val="0"/>
          <w:numId w:val="71"/>
        </w:numPr>
        <w:tabs>
          <w:tab w:pos="1063" w:val="left" w:leader="none"/>
        </w:tabs>
        <w:spacing w:line="240" w:lineRule="auto" w:before="111" w:after="0"/>
        <w:ind w:left="1062" w:right="0" w:hanging="386"/>
        <w:jc w:val="left"/>
        <w:rPr>
          <w:sz w:val="26"/>
        </w:rPr>
      </w:pPr>
      <w:r>
        <w:rPr>
          <w:color w:val="231F20"/>
          <w:sz w:val="26"/>
        </w:rPr>
        <w:t>Thức vô lậu tức là ba phẩm khổ tập loại trí.</w:t>
      </w:r>
    </w:p>
    <w:p>
      <w:pPr>
        <w:pStyle w:val="BodyText"/>
        <w:spacing w:line="273" w:lineRule="auto" w:before="155"/>
        <w:ind w:left="110" w:right="387"/>
      </w:pPr>
      <w:r>
        <w:rPr>
          <w:color w:val="231F20"/>
        </w:rPr>
        <w:t>Bốn pháp này duyên nơi thức, ở ba cõi có ba bộ là tùy miên tùy tăng.</w:t>
      </w:r>
    </w:p>
    <w:p>
      <w:pPr>
        <w:pStyle w:val="BodyText"/>
        <w:spacing w:line="273" w:lineRule="auto" w:before="111"/>
        <w:ind w:left="110" w:right="389"/>
      </w:pPr>
      <w:r>
        <w:rPr>
          <w:color w:val="231F20"/>
        </w:rPr>
        <w:t>Bốn pháp này duyên nơi thức, làm đối tượng duyên cho mười hai thức trong mười sáu thức. Tức là các thức ở ba cõi đều do kiến khổ,</w:t>
      </w:r>
      <w:r>
        <w:rPr>
          <w:color w:val="231F20"/>
          <w:spacing w:val="-11"/>
        </w:rPr>
        <w:t> </w:t>
      </w:r>
      <w:r>
        <w:rPr>
          <w:color w:val="231F20"/>
        </w:rPr>
        <w:t>kiến</w:t>
      </w:r>
      <w:r>
        <w:rPr>
          <w:color w:val="231F20"/>
          <w:spacing w:val="-10"/>
        </w:rPr>
        <w:t> </w:t>
      </w:r>
      <w:r>
        <w:rPr>
          <w:color w:val="231F20"/>
        </w:rPr>
        <w:t>tập,</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đều</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đoạn trừ</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thức,</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spacing w:val="-3"/>
        </w:rPr>
        <w:t>thức </w:t>
      </w:r>
      <w:r>
        <w:rPr>
          <w:color w:val="231F20"/>
        </w:rPr>
        <w:t>vô lậu của các phẩm khổ tập đạo trí.</w:t>
      </w:r>
    </w:p>
    <w:p>
      <w:pPr>
        <w:pStyle w:val="BodyText"/>
        <w:spacing w:line="273" w:lineRule="auto" w:before="110"/>
        <w:ind w:left="110" w:right="391"/>
      </w:pPr>
      <w:r>
        <w:rPr>
          <w:color w:val="231F20"/>
        </w:rPr>
        <w:t>Bốn pháp này duyên nơi thức duyên, ở cõi dục có ba bộ, ở cõi sắc và cõi vô sắc có bốn bộ là tùy miên tùy tăng.</w:t>
      </w:r>
    </w:p>
    <w:p>
      <w:pPr>
        <w:pStyle w:val="BodyText"/>
        <w:spacing w:line="273" w:lineRule="auto" w:before="111"/>
        <w:ind w:left="110" w:right="391"/>
      </w:pPr>
      <w:r>
        <w:rPr>
          <w:color w:val="231F20"/>
        </w:rPr>
        <w:t>Pháp</w:t>
      </w:r>
      <w:r>
        <w:rPr>
          <w:color w:val="231F20"/>
          <w:spacing w:val="-9"/>
        </w:rPr>
        <w:t> </w:t>
      </w:r>
      <w:r>
        <w:rPr>
          <w:color w:val="231F20"/>
        </w:rPr>
        <w:t>trí</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bộ</w:t>
      </w:r>
      <w:r>
        <w:rPr>
          <w:color w:val="231F20"/>
          <w:spacing w:val="-9"/>
        </w:rPr>
        <w:t> </w:t>
      </w:r>
      <w:r>
        <w:rPr>
          <w:color w:val="231F20"/>
        </w:rPr>
        <w:t>và</w:t>
      </w:r>
      <w:r>
        <w:rPr>
          <w:color w:val="231F20"/>
          <w:spacing w:val="-8"/>
        </w:rPr>
        <w:t> </w:t>
      </w:r>
      <w:r>
        <w:rPr>
          <w:color w:val="231F20"/>
        </w:rPr>
        <w:t>các</w:t>
      </w:r>
      <w:r>
        <w:rPr>
          <w:color w:val="231F20"/>
          <w:spacing w:val="-7"/>
        </w:rPr>
        <w:t> </w:t>
      </w:r>
      <w:r>
        <w:rPr>
          <w:color w:val="231F20"/>
        </w:rPr>
        <w:t>biến</w:t>
      </w:r>
      <w:r>
        <w:rPr>
          <w:color w:val="231F20"/>
          <w:spacing w:val="-8"/>
        </w:rPr>
        <w:t> </w:t>
      </w:r>
      <w:r>
        <w:rPr>
          <w:color w:val="231F20"/>
        </w:rPr>
        <w:t>hành,</w:t>
      </w:r>
      <w:r>
        <w:rPr>
          <w:color w:val="231F20"/>
          <w:spacing w:val="-8"/>
        </w:rPr>
        <w:t> </w:t>
      </w:r>
      <w:r>
        <w:rPr>
          <w:color w:val="231F20"/>
        </w:rPr>
        <w:t>ở cõi sắc có biến hành và do tu đạo đoạn trừ. Duyên nơi thức duyên,</w:t>
      </w:r>
      <w:r>
        <w:rPr>
          <w:color w:val="231F20"/>
          <w:spacing w:val="-37"/>
        </w:rPr>
        <w:t> </w:t>
      </w:r>
      <w:r>
        <w:rPr>
          <w:color w:val="231F20"/>
        </w:rPr>
        <w:t>ở cõi dục có bốn bộ, ở cõi sắc có ba bộ, ở cõi vô sắc có các biến hành cùng do tu đạo đoạn.</w:t>
      </w:r>
    </w:p>
    <w:p>
      <w:pPr>
        <w:pStyle w:val="BodyText"/>
        <w:spacing w:line="273" w:lineRule="auto" w:before="110"/>
        <w:ind w:left="110" w:right="390"/>
      </w:pPr>
      <w:r>
        <w:rPr>
          <w:color w:val="231F20"/>
        </w:rPr>
        <w:t>Pháp trí ở tại sáu địa, làm đối tượng duyên cho bốn thức trong mười sáu thức như sau:</w:t>
      </w:r>
    </w:p>
    <w:p>
      <w:pPr>
        <w:pStyle w:val="ListParagraph"/>
        <w:numPr>
          <w:ilvl w:val="0"/>
          <w:numId w:val="72"/>
        </w:numPr>
        <w:tabs>
          <w:tab w:pos="953" w:val="left" w:leader="none"/>
        </w:tabs>
        <w:spacing w:line="273" w:lineRule="auto" w:before="112" w:after="0"/>
        <w:ind w:left="110" w:right="391" w:firstLine="566"/>
        <w:jc w:val="both"/>
        <w:rPr>
          <w:sz w:val="26"/>
        </w:rPr>
      </w:pPr>
      <w:r>
        <w:rPr>
          <w:color w:val="231F20"/>
          <w:sz w:val="26"/>
        </w:rPr>
        <w:t>Ở cõi dục do kiến đạo đoạn trừ các tùy miên duyên nơi </w:t>
      </w:r>
      <w:r>
        <w:rPr>
          <w:color w:val="231F20"/>
          <w:spacing w:val="-7"/>
          <w:sz w:val="26"/>
        </w:rPr>
        <w:t>vô </w:t>
      </w:r>
      <w:r>
        <w:rPr>
          <w:color w:val="231F20"/>
          <w:sz w:val="26"/>
        </w:rPr>
        <w:t>lậu tương ưng với thức.</w:t>
      </w:r>
    </w:p>
    <w:p>
      <w:pPr>
        <w:pStyle w:val="ListParagraph"/>
        <w:numPr>
          <w:ilvl w:val="0"/>
          <w:numId w:val="72"/>
        </w:numPr>
        <w:tabs>
          <w:tab w:pos="938" w:val="left" w:leader="none"/>
        </w:tabs>
        <w:spacing w:line="240" w:lineRule="auto" w:before="112" w:after="0"/>
        <w:ind w:left="937" w:right="0" w:hanging="261"/>
        <w:jc w:val="both"/>
        <w:rPr>
          <w:sz w:val="26"/>
        </w:rPr>
      </w:pPr>
      <w:r>
        <w:rPr>
          <w:color w:val="231F20"/>
          <w:sz w:val="26"/>
        </w:rPr>
        <w:t>Ở cõi dục do tu đạo đoạn trừ thức</w:t>
      </w:r>
      <w:r>
        <w:rPr>
          <w:color w:val="231F20"/>
          <w:spacing w:val="-1"/>
          <w:sz w:val="26"/>
        </w:rPr>
        <w:t> </w:t>
      </w:r>
      <w:r>
        <w:rPr>
          <w:color w:val="231F20"/>
          <w:sz w:val="26"/>
        </w:rPr>
        <w:t>thiện.</w:t>
      </w:r>
    </w:p>
    <w:p>
      <w:pPr>
        <w:pStyle w:val="ListParagraph"/>
        <w:numPr>
          <w:ilvl w:val="0"/>
          <w:numId w:val="72"/>
        </w:numPr>
        <w:tabs>
          <w:tab w:pos="938" w:val="left" w:leader="none"/>
        </w:tabs>
        <w:spacing w:line="240" w:lineRule="auto" w:before="154" w:after="0"/>
        <w:ind w:left="937" w:right="0" w:hanging="261"/>
        <w:jc w:val="both"/>
        <w:rPr>
          <w:sz w:val="26"/>
        </w:rPr>
      </w:pPr>
      <w:r>
        <w:rPr>
          <w:color w:val="231F20"/>
          <w:sz w:val="26"/>
        </w:rPr>
        <w:t>Ở cõi sắc do tu đạo đoạn trừ thức</w:t>
      </w:r>
      <w:r>
        <w:rPr>
          <w:color w:val="231F20"/>
          <w:spacing w:val="-3"/>
          <w:sz w:val="26"/>
        </w:rPr>
        <w:t> </w:t>
      </w:r>
      <w:r>
        <w:rPr>
          <w:color w:val="231F20"/>
          <w:sz w:val="26"/>
        </w:rPr>
        <w:t>thiện.</w:t>
      </w:r>
    </w:p>
    <w:p>
      <w:pPr>
        <w:pStyle w:val="ListParagraph"/>
        <w:numPr>
          <w:ilvl w:val="0"/>
          <w:numId w:val="72"/>
        </w:numPr>
        <w:tabs>
          <w:tab w:pos="933" w:val="left" w:leader="none"/>
        </w:tabs>
        <w:spacing w:line="240" w:lineRule="auto" w:before="155" w:after="0"/>
        <w:ind w:left="932" w:right="0" w:hanging="256"/>
        <w:jc w:val="left"/>
        <w:rPr>
          <w:sz w:val="26"/>
        </w:rPr>
      </w:pPr>
      <w:r>
        <w:rPr>
          <w:color w:val="231F20"/>
          <w:sz w:val="26"/>
        </w:rPr>
        <w:t>Thức vô lậu, tức là các phẩm đạo pháp trí.</w:t>
      </w:r>
    </w:p>
    <w:p>
      <w:pPr>
        <w:pStyle w:val="BodyText"/>
        <w:spacing w:line="273" w:lineRule="auto" w:before="154"/>
        <w:ind w:left="110" w:right="391"/>
      </w:pPr>
      <w:r>
        <w:rPr>
          <w:color w:val="231F20"/>
        </w:rPr>
        <w:t>Pháp</w:t>
      </w:r>
      <w:r>
        <w:rPr>
          <w:color w:val="231F20"/>
          <w:spacing w:val="-9"/>
        </w:rPr>
        <w:t> </w:t>
      </w:r>
      <w:r>
        <w:rPr>
          <w:color w:val="231F20"/>
        </w:rPr>
        <w:t>trí</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bộ</w:t>
      </w:r>
      <w:r>
        <w:rPr>
          <w:color w:val="231F20"/>
          <w:spacing w:val="-9"/>
        </w:rPr>
        <w:t> </w:t>
      </w:r>
      <w:r>
        <w:rPr>
          <w:color w:val="231F20"/>
        </w:rPr>
        <w:t>và</w:t>
      </w:r>
      <w:r>
        <w:rPr>
          <w:color w:val="231F20"/>
          <w:spacing w:val="-8"/>
        </w:rPr>
        <w:t> </w:t>
      </w:r>
      <w:r>
        <w:rPr>
          <w:color w:val="231F20"/>
        </w:rPr>
        <w:t>các</w:t>
      </w:r>
      <w:r>
        <w:rPr>
          <w:color w:val="231F20"/>
          <w:spacing w:val="-7"/>
        </w:rPr>
        <w:t> </w:t>
      </w:r>
      <w:r>
        <w:rPr>
          <w:color w:val="231F20"/>
        </w:rPr>
        <w:t>biến</w:t>
      </w:r>
      <w:r>
        <w:rPr>
          <w:color w:val="231F20"/>
          <w:spacing w:val="-8"/>
        </w:rPr>
        <w:t> </w:t>
      </w:r>
      <w:r>
        <w:rPr>
          <w:color w:val="231F20"/>
        </w:rPr>
        <w:t>hành,</w:t>
      </w:r>
      <w:r>
        <w:rPr>
          <w:color w:val="231F20"/>
          <w:spacing w:val="-8"/>
        </w:rPr>
        <w:t> </w:t>
      </w:r>
      <w:r>
        <w:rPr>
          <w:color w:val="231F20"/>
        </w:rPr>
        <w:t>ở cõi sắc có các biến hành và do tu đạo đoạn trừ là tùy miên tùy</w:t>
      </w:r>
      <w:r>
        <w:rPr>
          <w:color w:val="231F20"/>
          <w:spacing w:val="-4"/>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Pháp trí duyên nơi thức làm đối tượng duyên cho chín thức trong mười sáu thức như sau:</w:t>
      </w:r>
    </w:p>
    <w:p>
      <w:pPr>
        <w:pStyle w:val="ListParagraph"/>
        <w:numPr>
          <w:ilvl w:val="1"/>
          <w:numId w:val="72"/>
        </w:numPr>
        <w:tabs>
          <w:tab w:pos="1212" w:val="left" w:leader="none"/>
        </w:tabs>
        <w:spacing w:line="273" w:lineRule="auto" w:before="112"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1"/>
          <w:numId w:val="72"/>
        </w:numPr>
        <w:tabs>
          <w:tab w:pos="1217" w:val="left" w:leader="none"/>
        </w:tabs>
        <w:spacing w:line="273" w:lineRule="auto" w:before="111" w:after="0"/>
        <w:ind w:left="393" w:right="107"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pStyle w:val="ListParagraph"/>
        <w:numPr>
          <w:ilvl w:val="1"/>
          <w:numId w:val="72"/>
        </w:numPr>
        <w:tabs>
          <w:tab w:pos="1213" w:val="left" w:leader="none"/>
        </w:tabs>
        <w:spacing w:line="273" w:lineRule="auto" w:before="112" w:after="0"/>
        <w:ind w:left="393" w:right="107" w:firstLine="566"/>
        <w:jc w:val="left"/>
        <w:rPr>
          <w:sz w:val="26"/>
        </w:rPr>
      </w:pP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tương</w:t>
      </w:r>
      <w:r>
        <w:rPr>
          <w:color w:val="231F20"/>
          <w:spacing w:val="-8"/>
          <w:sz w:val="26"/>
        </w:rPr>
        <w:t> </w:t>
      </w:r>
      <w:r>
        <w:rPr>
          <w:color w:val="231F20"/>
          <w:sz w:val="26"/>
        </w:rPr>
        <w:t>ưng với thức.</w:t>
      </w:r>
    </w:p>
    <w:p>
      <w:pPr>
        <w:pStyle w:val="ListParagraph"/>
        <w:numPr>
          <w:ilvl w:val="1"/>
          <w:numId w:val="72"/>
        </w:numPr>
        <w:tabs>
          <w:tab w:pos="1228" w:val="left" w:leader="none"/>
        </w:tabs>
        <w:spacing w:line="273" w:lineRule="auto" w:before="112" w:after="0"/>
        <w:ind w:left="393" w:right="108" w:firstLine="566"/>
        <w:jc w:val="left"/>
        <w:rPr>
          <w:sz w:val="26"/>
        </w:rPr>
      </w:pPr>
      <w:r>
        <w:rPr>
          <w:color w:val="231F20"/>
          <w:sz w:val="26"/>
        </w:rPr>
        <w:t>Ở cõi dục do tu đạo đoạn trừ thức thiện, nhiễm ô và vô </w:t>
      </w:r>
      <w:r>
        <w:rPr>
          <w:color w:val="231F20"/>
          <w:spacing w:val="-5"/>
          <w:sz w:val="26"/>
        </w:rPr>
        <w:t>phú </w:t>
      </w:r>
      <w:r>
        <w:rPr>
          <w:color w:val="231F20"/>
          <w:sz w:val="26"/>
        </w:rPr>
        <w:t>vô ký.</w:t>
      </w:r>
    </w:p>
    <w:p>
      <w:pPr>
        <w:pStyle w:val="ListParagraph"/>
        <w:numPr>
          <w:ilvl w:val="1"/>
          <w:numId w:val="72"/>
        </w:numPr>
        <w:tabs>
          <w:tab w:pos="1215" w:val="left" w:leader="none"/>
        </w:tabs>
        <w:spacing w:line="273" w:lineRule="auto" w:before="111" w:after="0"/>
        <w:ind w:left="393" w:right="107" w:firstLine="566"/>
        <w:jc w:val="left"/>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w:t>
      </w:r>
    </w:p>
    <w:p>
      <w:pPr>
        <w:pStyle w:val="ListParagraph"/>
        <w:numPr>
          <w:ilvl w:val="1"/>
          <w:numId w:val="72"/>
        </w:numPr>
        <w:tabs>
          <w:tab w:pos="1220" w:val="left" w:leader="none"/>
        </w:tabs>
        <w:spacing w:line="273" w:lineRule="auto" w:before="112" w:after="0"/>
        <w:ind w:left="393" w:right="107"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tương ưng với thức.</w:t>
      </w:r>
    </w:p>
    <w:p>
      <w:pPr>
        <w:pStyle w:val="ListParagraph"/>
        <w:numPr>
          <w:ilvl w:val="1"/>
          <w:numId w:val="72"/>
        </w:numPr>
        <w:tabs>
          <w:tab w:pos="1231" w:val="left" w:leader="none"/>
        </w:tabs>
        <w:spacing w:line="273" w:lineRule="auto" w:before="112" w:after="0"/>
        <w:ind w:left="393" w:right="108" w:firstLine="566"/>
        <w:jc w:val="left"/>
        <w:rPr>
          <w:sz w:val="26"/>
        </w:rPr>
      </w:pPr>
      <w:r>
        <w:rPr>
          <w:color w:val="231F20"/>
          <w:sz w:val="26"/>
        </w:rPr>
        <w:t>Ở cõi sắc do tu đạo đoạn trừ thức thiện, nhiễm ô và vô phú vô ký.</w:t>
      </w:r>
    </w:p>
    <w:p>
      <w:pPr>
        <w:pStyle w:val="ListParagraph"/>
        <w:numPr>
          <w:ilvl w:val="1"/>
          <w:numId w:val="72"/>
        </w:numPr>
        <w:tabs>
          <w:tab w:pos="1221" w:val="left" w:leader="none"/>
        </w:tabs>
        <w:spacing w:line="240" w:lineRule="auto" w:before="112" w:after="0"/>
        <w:ind w:left="1220" w:right="0" w:hanging="261"/>
        <w:jc w:val="left"/>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1"/>
          <w:numId w:val="72"/>
        </w:numPr>
        <w:tabs>
          <w:tab w:pos="1217" w:val="left" w:leader="none"/>
        </w:tabs>
        <w:spacing w:line="240" w:lineRule="auto" w:before="154" w:after="0"/>
        <w:ind w:left="1216" w:right="0" w:hanging="257"/>
        <w:jc w:val="both"/>
        <w:rPr>
          <w:sz w:val="26"/>
        </w:rPr>
      </w:pPr>
      <w:r>
        <w:rPr>
          <w:color w:val="231F20"/>
          <w:sz w:val="26"/>
        </w:rPr>
        <w:t>Thức vô lậu của ba phẩm khổ tập đạo trí.</w:t>
      </w:r>
    </w:p>
    <w:p>
      <w:pPr>
        <w:pStyle w:val="BodyText"/>
        <w:spacing w:line="273" w:lineRule="auto" w:before="154"/>
        <w:ind w:right="107"/>
      </w:pPr>
      <w:r>
        <w:rPr>
          <w:color w:val="231F20"/>
        </w:rPr>
        <w:t>Pháp trí duyên nơi thức duyên ở cõi dục có bốn bộ, ở cõi sắc có ba bộ, ở cõi vô sắc có các biến hành cùng do tu đạo đoạn là tùy miên tùy tăng.</w:t>
      </w:r>
    </w:p>
    <w:p>
      <w:pPr>
        <w:pStyle w:val="BodyText"/>
        <w:spacing w:line="273" w:lineRule="auto" w:before="111"/>
        <w:ind w:right="108"/>
      </w:pPr>
      <w:r>
        <w:rPr>
          <w:color w:val="231F20"/>
        </w:rPr>
        <w:t>Loại trí duyên nơi thức, ở cõi sắc, vô sắc có hai bộ và các biến hành, ở cõi dục có các biến hành và do tu đạo đoạn trừ. Duyên nơi thức duyên, ở cõi dục có ba bộ, ở cõi sắc, vô sắc có bốn bộ.</w:t>
      </w:r>
    </w:p>
    <w:p>
      <w:pPr>
        <w:pStyle w:val="BodyText"/>
        <w:spacing w:line="273" w:lineRule="auto" w:before="111"/>
        <w:ind w:right="106"/>
      </w:pPr>
      <w:r>
        <w:rPr>
          <w:color w:val="231F20"/>
        </w:rPr>
        <w:t>Loại trí ở tại chín địa, nên trong mười sáu thức, làm đối tương duyên cho sáu thức: Tức ở cõi sắc, vô sắc đều do kiến đạo đoạn trừ các tùy miên duyên nơi vô lậu tương ưng với thức. Thức thiện ở 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cõi đều do tu đạo đoạn trừ hợp thành năm thức. Thứ sáu là thức vô lậu tức các phẩm đạo loại trí.</w:t>
      </w:r>
    </w:p>
    <w:p>
      <w:pPr>
        <w:pStyle w:val="BodyText"/>
        <w:spacing w:line="273" w:lineRule="auto" w:before="112"/>
        <w:ind w:left="110" w:right="391"/>
      </w:pPr>
      <w:r>
        <w:rPr>
          <w:color w:val="231F20"/>
        </w:rPr>
        <w:t>Loại trí duyên nơi thức, ở cõi sắc, vô sắc có hai bộ và các biến hành, ở cõi dục có các biến hành và do tu đạo đoạn trừ là tùy miên tùy tăng.</w:t>
      </w:r>
    </w:p>
    <w:p>
      <w:pPr>
        <w:pStyle w:val="BodyText"/>
        <w:spacing w:line="273" w:lineRule="auto" w:before="110"/>
        <w:ind w:left="110" w:right="391"/>
      </w:pPr>
      <w:r>
        <w:rPr>
          <w:color w:val="231F20"/>
          <w:spacing w:val="-3"/>
        </w:rPr>
        <w:t>Loại </w:t>
      </w:r>
      <w:r>
        <w:rPr>
          <w:color w:val="231F20"/>
        </w:rPr>
        <w:t>trí này </w:t>
      </w:r>
      <w:r>
        <w:rPr>
          <w:color w:val="231F20"/>
          <w:spacing w:val="-3"/>
        </w:rPr>
        <w:t>duyên </w:t>
      </w:r>
      <w:r>
        <w:rPr>
          <w:color w:val="231F20"/>
        </w:rPr>
        <w:t>nơi </w:t>
      </w:r>
      <w:r>
        <w:rPr>
          <w:color w:val="231F20"/>
          <w:spacing w:val="-3"/>
        </w:rPr>
        <w:t>thức, </w:t>
      </w:r>
      <w:r>
        <w:rPr>
          <w:color w:val="231F20"/>
        </w:rPr>
        <w:t>làm đối </w:t>
      </w:r>
      <w:r>
        <w:rPr>
          <w:color w:val="231F20"/>
          <w:spacing w:val="-3"/>
        </w:rPr>
        <w:t>tượng duyên </w:t>
      </w:r>
      <w:r>
        <w:rPr>
          <w:color w:val="231F20"/>
        </w:rPr>
        <w:t>cho </w:t>
      </w:r>
      <w:r>
        <w:rPr>
          <w:color w:val="231F20"/>
          <w:spacing w:val="-3"/>
        </w:rPr>
        <w:t>mười hai thức</w:t>
      </w:r>
      <w:r>
        <w:rPr>
          <w:color w:val="231F20"/>
          <w:spacing w:val="-6"/>
        </w:rPr>
        <w:t> </w:t>
      </w:r>
      <w:r>
        <w:rPr>
          <w:color w:val="231F20"/>
          <w:spacing w:val="-3"/>
        </w:rPr>
        <w:t>trong</w:t>
      </w:r>
      <w:r>
        <w:rPr>
          <w:color w:val="231F20"/>
          <w:spacing w:val="-5"/>
        </w:rPr>
        <w:t> </w:t>
      </w:r>
      <w:r>
        <w:rPr>
          <w:color w:val="231F20"/>
          <w:spacing w:val="-3"/>
        </w:rPr>
        <w:t>mười</w:t>
      </w:r>
      <w:r>
        <w:rPr>
          <w:color w:val="231F20"/>
          <w:spacing w:val="-5"/>
        </w:rPr>
        <w:t> </w:t>
      </w:r>
      <w:r>
        <w:rPr>
          <w:color w:val="231F20"/>
        </w:rPr>
        <w:t>sáu</w:t>
      </w:r>
      <w:r>
        <w:rPr>
          <w:color w:val="231F20"/>
          <w:spacing w:val="-6"/>
        </w:rPr>
        <w:t> </w:t>
      </w:r>
      <w:r>
        <w:rPr>
          <w:color w:val="231F20"/>
          <w:spacing w:val="-3"/>
        </w:rPr>
        <w:t>thức.</w:t>
      </w:r>
      <w:r>
        <w:rPr>
          <w:color w:val="231F20"/>
          <w:spacing w:val="-6"/>
        </w:rPr>
        <w:t> </w:t>
      </w:r>
      <w:r>
        <w:rPr>
          <w:color w:val="231F20"/>
          <w:spacing w:val="-3"/>
        </w:rPr>
        <w:t>Nghĩa</w:t>
      </w:r>
      <w:r>
        <w:rPr>
          <w:color w:val="231F20"/>
          <w:spacing w:val="-6"/>
        </w:rPr>
        <w:t> </w:t>
      </w:r>
      <w:r>
        <w:rPr>
          <w:color w:val="231F20"/>
        </w:rPr>
        <w:t>là</w:t>
      </w:r>
      <w:r>
        <w:rPr>
          <w:color w:val="231F20"/>
          <w:spacing w:val="-5"/>
        </w:rPr>
        <w:t> </w:t>
      </w:r>
      <w:r>
        <w:rPr>
          <w:color w:val="231F20"/>
          <w:spacing w:val="-3"/>
        </w:rPr>
        <w:t>trong</w:t>
      </w:r>
      <w:r>
        <w:rPr>
          <w:color w:val="231F20"/>
          <w:spacing w:val="-5"/>
        </w:rPr>
        <w:t> </w:t>
      </w:r>
      <w:r>
        <w:rPr>
          <w:color w:val="231F20"/>
        </w:rPr>
        <w:t>ba</w:t>
      </w:r>
      <w:r>
        <w:rPr>
          <w:color w:val="231F20"/>
          <w:spacing w:val="-6"/>
        </w:rPr>
        <w:t> </w:t>
      </w:r>
      <w:r>
        <w:rPr>
          <w:color w:val="231F20"/>
        </w:rPr>
        <w:t>cõi</w:t>
      </w:r>
      <w:r>
        <w:rPr>
          <w:color w:val="231F20"/>
          <w:spacing w:val="-6"/>
        </w:rPr>
        <w:t> </w:t>
      </w:r>
      <w:r>
        <w:rPr>
          <w:color w:val="231F20"/>
        </w:rPr>
        <w:t>đều</w:t>
      </w:r>
      <w:r>
        <w:rPr>
          <w:color w:val="231F20"/>
          <w:spacing w:val="-6"/>
        </w:rPr>
        <w:t> </w:t>
      </w:r>
      <w:r>
        <w:rPr>
          <w:color w:val="231F20"/>
        </w:rPr>
        <w:t>do</w:t>
      </w:r>
      <w:r>
        <w:rPr>
          <w:color w:val="231F20"/>
          <w:spacing w:val="-6"/>
        </w:rPr>
        <w:t> </w:t>
      </w:r>
      <w:r>
        <w:rPr>
          <w:color w:val="231F20"/>
          <w:spacing w:val="-3"/>
        </w:rPr>
        <w:t>kiến</w:t>
      </w:r>
      <w:r>
        <w:rPr>
          <w:color w:val="231F20"/>
          <w:spacing w:val="-6"/>
        </w:rPr>
        <w:t> </w:t>
      </w:r>
      <w:r>
        <w:rPr>
          <w:color w:val="231F20"/>
          <w:spacing w:val="-3"/>
        </w:rPr>
        <w:t>khổ,</w:t>
      </w:r>
      <w:r>
        <w:rPr>
          <w:color w:val="231F20"/>
          <w:spacing w:val="-6"/>
        </w:rPr>
        <w:t> </w:t>
      </w:r>
      <w:r>
        <w:rPr>
          <w:color w:val="231F20"/>
          <w:spacing w:val="-3"/>
        </w:rPr>
        <w:t>kiến </w:t>
      </w:r>
      <w:r>
        <w:rPr>
          <w:color w:val="231F20"/>
        </w:rPr>
        <w:t>tập </w:t>
      </w:r>
      <w:r>
        <w:rPr>
          <w:color w:val="231F20"/>
          <w:spacing w:val="-3"/>
        </w:rPr>
        <w:t>đoạn </w:t>
      </w:r>
      <w:r>
        <w:rPr>
          <w:color w:val="231F20"/>
        </w:rPr>
        <w:t>trừ các tùy </w:t>
      </w:r>
      <w:r>
        <w:rPr>
          <w:color w:val="231F20"/>
          <w:spacing w:val="-3"/>
        </w:rPr>
        <w:t>miên biến hành tương </w:t>
      </w:r>
      <w:r>
        <w:rPr>
          <w:color w:val="231F20"/>
        </w:rPr>
        <w:t>ưng với </w:t>
      </w:r>
      <w:r>
        <w:rPr>
          <w:color w:val="231F20"/>
          <w:spacing w:val="-3"/>
        </w:rPr>
        <w:t>thức </w:t>
      </w:r>
      <w:r>
        <w:rPr>
          <w:color w:val="231F20"/>
        </w:rPr>
        <w:t>và các </w:t>
      </w:r>
      <w:r>
        <w:rPr>
          <w:color w:val="231F20"/>
          <w:spacing w:val="-3"/>
        </w:rPr>
        <w:t>thức thiện,</w:t>
      </w:r>
      <w:r>
        <w:rPr>
          <w:color w:val="231F20"/>
          <w:spacing w:val="-17"/>
        </w:rPr>
        <w:t> </w:t>
      </w:r>
      <w:r>
        <w:rPr>
          <w:color w:val="231F20"/>
          <w:spacing w:val="-3"/>
        </w:rPr>
        <w:t>nhiễm</w:t>
      </w:r>
      <w:r>
        <w:rPr>
          <w:color w:val="231F20"/>
          <w:spacing w:val="-17"/>
        </w:rPr>
        <w:t> </w:t>
      </w:r>
      <w:r>
        <w:rPr>
          <w:color w:val="231F20"/>
        </w:rPr>
        <w:t>ô</w:t>
      </w:r>
      <w:r>
        <w:rPr>
          <w:color w:val="231F20"/>
          <w:spacing w:val="-16"/>
        </w:rPr>
        <w:t> </w:t>
      </w:r>
      <w:r>
        <w:rPr>
          <w:color w:val="231F20"/>
          <w:spacing w:val="-3"/>
        </w:rPr>
        <w:t>cùng</w:t>
      </w:r>
      <w:r>
        <w:rPr>
          <w:color w:val="231F20"/>
          <w:spacing w:val="-18"/>
        </w:rPr>
        <w:t> </w:t>
      </w:r>
      <w:r>
        <w:rPr>
          <w:color w:val="231F20"/>
        </w:rPr>
        <w:t>vô</w:t>
      </w:r>
      <w:r>
        <w:rPr>
          <w:color w:val="231F20"/>
          <w:spacing w:val="-16"/>
        </w:rPr>
        <w:t> </w:t>
      </w:r>
      <w:r>
        <w:rPr>
          <w:color w:val="231F20"/>
        </w:rPr>
        <w:t>phú</w:t>
      </w:r>
      <w:r>
        <w:rPr>
          <w:color w:val="231F20"/>
          <w:spacing w:val="-17"/>
        </w:rPr>
        <w:t> </w:t>
      </w:r>
      <w:r>
        <w:rPr>
          <w:color w:val="231F20"/>
        </w:rPr>
        <w:t>vô</w:t>
      </w:r>
      <w:r>
        <w:rPr>
          <w:color w:val="231F20"/>
          <w:spacing w:val="-16"/>
        </w:rPr>
        <w:t> </w:t>
      </w:r>
      <w:r>
        <w:rPr>
          <w:color w:val="231F20"/>
        </w:rPr>
        <w:t>ký</w:t>
      </w:r>
      <w:r>
        <w:rPr>
          <w:color w:val="231F20"/>
          <w:spacing w:val="-17"/>
        </w:rPr>
        <w:t> </w:t>
      </w:r>
      <w:r>
        <w:rPr>
          <w:color w:val="231F20"/>
        </w:rPr>
        <w:t>do</w:t>
      </w:r>
      <w:r>
        <w:rPr>
          <w:color w:val="231F20"/>
          <w:spacing w:val="-16"/>
        </w:rPr>
        <w:t> </w:t>
      </w:r>
      <w:r>
        <w:rPr>
          <w:color w:val="231F20"/>
        </w:rPr>
        <w:t>tu</w:t>
      </w:r>
      <w:r>
        <w:rPr>
          <w:color w:val="231F20"/>
          <w:spacing w:val="-17"/>
        </w:rPr>
        <w:t> </w:t>
      </w:r>
      <w:r>
        <w:rPr>
          <w:color w:val="231F20"/>
        </w:rPr>
        <w:t>đạo</w:t>
      </w:r>
      <w:r>
        <w:rPr>
          <w:color w:val="231F20"/>
          <w:spacing w:val="-16"/>
        </w:rPr>
        <w:t> </w:t>
      </w:r>
      <w:r>
        <w:rPr>
          <w:color w:val="231F20"/>
          <w:spacing w:val="-3"/>
        </w:rPr>
        <w:t>đoạn.</w:t>
      </w:r>
      <w:r>
        <w:rPr>
          <w:color w:val="231F20"/>
          <w:spacing w:val="-17"/>
        </w:rPr>
        <w:t> </w:t>
      </w:r>
      <w:r>
        <w:rPr>
          <w:color w:val="231F20"/>
        </w:rPr>
        <w:t>Ở</w:t>
      </w:r>
      <w:r>
        <w:rPr>
          <w:color w:val="231F20"/>
          <w:spacing w:val="-16"/>
        </w:rPr>
        <w:t> </w:t>
      </w:r>
      <w:r>
        <w:rPr>
          <w:color w:val="231F20"/>
        </w:rPr>
        <w:t>cõi</w:t>
      </w:r>
      <w:r>
        <w:rPr>
          <w:color w:val="231F20"/>
          <w:spacing w:val="-17"/>
        </w:rPr>
        <w:t> </w:t>
      </w:r>
      <w:r>
        <w:rPr>
          <w:color w:val="231F20"/>
          <w:spacing w:val="-3"/>
        </w:rPr>
        <w:t>sắc,</w:t>
      </w:r>
      <w:r>
        <w:rPr>
          <w:color w:val="231F20"/>
          <w:spacing w:val="-16"/>
        </w:rPr>
        <w:t> </w:t>
      </w:r>
      <w:r>
        <w:rPr>
          <w:color w:val="231F20"/>
        </w:rPr>
        <w:t>vô</w:t>
      </w:r>
      <w:r>
        <w:rPr>
          <w:color w:val="231F20"/>
          <w:spacing w:val="-17"/>
        </w:rPr>
        <w:t> </w:t>
      </w:r>
      <w:r>
        <w:rPr>
          <w:color w:val="231F20"/>
        </w:rPr>
        <w:t>sắc</w:t>
      </w:r>
      <w:r>
        <w:rPr>
          <w:color w:val="231F20"/>
          <w:spacing w:val="-16"/>
        </w:rPr>
        <w:t> </w:t>
      </w:r>
      <w:r>
        <w:rPr>
          <w:color w:val="231F20"/>
          <w:spacing w:val="-3"/>
        </w:rPr>
        <w:t>đều </w:t>
      </w:r>
      <w:r>
        <w:rPr>
          <w:color w:val="231F20"/>
        </w:rPr>
        <w:t>do</w:t>
      </w:r>
      <w:r>
        <w:rPr>
          <w:color w:val="231F20"/>
          <w:spacing w:val="-18"/>
        </w:rPr>
        <w:t> </w:t>
      </w:r>
      <w:r>
        <w:rPr>
          <w:color w:val="231F20"/>
          <w:spacing w:val="-3"/>
        </w:rPr>
        <w:t>kiến</w:t>
      </w:r>
      <w:r>
        <w:rPr>
          <w:color w:val="231F20"/>
          <w:spacing w:val="-17"/>
        </w:rPr>
        <w:t> </w:t>
      </w:r>
      <w:r>
        <w:rPr>
          <w:color w:val="231F20"/>
        </w:rPr>
        <w:t>đạo</w:t>
      </w:r>
      <w:r>
        <w:rPr>
          <w:color w:val="231F20"/>
          <w:spacing w:val="-18"/>
        </w:rPr>
        <w:t> </w:t>
      </w:r>
      <w:r>
        <w:rPr>
          <w:color w:val="231F20"/>
          <w:spacing w:val="-3"/>
        </w:rPr>
        <w:t>đoạn</w:t>
      </w:r>
      <w:r>
        <w:rPr>
          <w:color w:val="231F20"/>
          <w:spacing w:val="-17"/>
        </w:rPr>
        <w:t> </w:t>
      </w:r>
      <w:r>
        <w:rPr>
          <w:color w:val="231F20"/>
        </w:rPr>
        <w:t>trừ</w:t>
      </w:r>
      <w:r>
        <w:rPr>
          <w:color w:val="231F20"/>
          <w:spacing w:val="-18"/>
        </w:rPr>
        <w:t> </w:t>
      </w:r>
      <w:r>
        <w:rPr>
          <w:color w:val="231F20"/>
        </w:rPr>
        <w:t>tất</w:t>
      </w:r>
      <w:r>
        <w:rPr>
          <w:color w:val="231F20"/>
          <w:spacing w:val="-17"/>
        </w:rPr>
        <w:t> </w:t>
      </w:r>
      <w:r>
        <w:rPr>
          <w:color w:val="231F20"/>
        </w:rPr>
        <w:t>cả</w:t>
      </w:r>
      <w:r>
        <w:rPr>
          <w:color w:val="231F20"/>
          <w:spacing w:val="-18"/>
        </w:rPr>
        <w:t> </w:t>
      </w:r>
      <w:r>
        <w:rPr>
          <w:color w:val="231F20"/>
        </w:rPr>
        <w:t>các</w:t>
      </w:r>
      <w:r>
        <w:rPr>
          <w:color w:val="231F20"/>
          <w:spacing w:val="-17"/>
        </w:rPr>
        <w:t> </w:t>
      </w:r>
      <w:r>
        <w:rPr>
          <w:color w:val="231F20"/>
        </w:rPr>
        <w:t>tùy</w:t>
      </w:r>
      <w:r>
        <w:rPr>
          <w:color w:val="231F20"/>
          <w:spacing w:val="-18"/>
        </w:rPr>
        <w:t> </w:t>
      </w:r>
      <w:r>
        <w:rPr>
          <w:color w:val="231F20"/>
          <w:spacing w:val="-3"/>
        </w:rPr>
        <w:t>miên</w:t>
      </w:r>
      <w:r>
        <w:rPr>
          <w:color w:val="231F20"/>
          <w:spacing w:val="-17"/>
        </w:rPr>
        <w:t> </w:t>
      </w:r>
      <w:r>
        <w:rPr>
          <w:color w:val="231F20"/>
          <w:spacing w:val="-3"/>
        </w:rPr>
        <w:t>tương</w:t>
      </w:r>
      <w:r>
        <w:rPr>
          <w:color w:val="231F20"/>
          <w:spacing w:val="-18"/>
        </w:rPr>
        <w:t> </w:t>
      </w:r>
      <w:r>
        <w:rPr>
          <w:color w:val="231F20"/>
        </w:rPr>
        <w:t>ưng</w:t>
      </w:r>
      <w:r>
        <w:rPr>
          <w:color w:val="231F20"/>
          <w:spacing w:val="-17"/>
        </w:rPr>
        <w:t> </w:t>
      </w:r>
      <w:r>
        <w:rPr>
          <w:color w:val="231F20"/>
        </w:rPr>
        <w:t>với</w:t>
      </w:r>
      <w:r>
        <w:rPr>
          <w:color w:val="231F20"/>
          <w:spacing w:val="-18"/>
        </w:rPr>
        <w:t> </w:t>
      </w:r>
      <w:r>
        <w:rPr>
          <w:color w:val="231F20"/>
          <w:spacing w:val="-3"/>
        </w:rPr>
        <w:t>thức,</w:t>
      </w:r>
      <w:r>
        <w:rPr>
          <w:color w:val="231F20"/>
          <w:spacing w:val="-17"/>
        </w:rPr>
        <w:t> </w:t>
      </w:r>
      <w:r>
        <w:rPr>
          <w:color w:val="231F20"/>
        </w:rPr>
        <w:t>hợp</w:t>
      </w:r>
      <w:r>
        <w:rPr>
          <w:color w:val="231F20"/>
          <w:spacing w:val="-17"/>
        </w:rPr>
        <w:t> </w:t>
      </w:r>
      <w:r>
        <w:rPr>
          <w:color w:val="231F20"/>
          <w:spacing w:val="-3"/>
        </w:rPr>
        <w:t>thành mười</w:t>
      </w:r>
      <w:r>
        <w:rPr>
          <w:color w:val="231F20"/>
          <w:spacing w:val="-9"/>
        </w:rPr>
        <w:t> </w:t>
      </w:r>
      <w:r>
        <w:rPr>
          <w:color w:val="231F20"/>
        </w:rPr>
        <w:t>một</w:t>
      </w:r>
      <w:r>
        <w:rPr>
          <w:color w:val="231F20"/>
          <w:spacing w:val="-8"/>
        </w:rPr>
        <w:t> </w:t>
      </w:r>
      <w:r>
        <w:rPr>
          <w:color w:val="231F20"/>
          <w:spacing w:val="-3"/>
        </w:rPr>
        <w:t>thức.</w:t>
      </w:r>
      <w:r>
        <w:rPr>
          <w:color w:val="231F20"/>
          <w:spacing w:val="-9"/>
        </w:rPr>
        <w:t> </w:t>
      </w:r>
      <w:r>
        <w:rPr>
          <w:color w:val="231F20"/>
          <w:spacing w:val="-3"/>
        </w:rPr>
        <w:t>Mười</w:t>
      </w:r>
      <w:r>
        <w:rPr>
          <w:color w:val="231F20"/>
          <w:spacing w:val="-8"/>
        </w:rPr>
        <w:t> </w:t>
      </w:r>
      <w:r>
        <w:rPr>
          <w:color w:val="231F20"/>
        </w:rPr>
        <w:t>hai</w:t>
      </w:r>
      <w:r>
        <w:rPr>
          <w:color w:val="231F20"/>
          <w:spacing w:val="-9"/>
        </w:rPr>
        <w:t> </w:t>
      </w:r>
      <w:r>
        <w:rPr>
          <w:color w:val="231F20"/>
        </w:rPr>
        <w:t>là</w:t>
      </w:r>
      <w:r>
        <w:rPr>
          <w:color w:val="231F20"/>
          <w:spacing w:val="-8"/>
        </w:rPr>
        <w:t> </w:t>
      </w:r>
      <w:r>
        <w:rPr>
          <w:color w:val="231F20"/>
          <w:spacing w:val="-3"/>
        </w:rPr>
        <w:t>thức</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của</w:t>
      </w:r>
      <w:r>
        <w:rPr>
          <w:color w:val="231F20"/>
          <w:spacing w:val="-9"/>
        </w:rPr>
        <w:t> </w:t>
      </w:r>
      <w:r>
        <w:rPr>
          <w:color w:val="231F20"/>
        </w:rPr>
        <w:t>các</w:t>
      </w:r>
      <w:r>
        <w:rPr>
          <w:color w:val="231F20"/>
          <w:spacing w:val="-8"/>
        </w:rPr>
        <w:t> </w:t>
      </w:r>
      <w:r>
        <w:rPr>
          <w:color w:val="231F20"/>
          <w:spacing w:val="-3"/>
        </w:rPr>
        <w:t>phẩm</w:t>
      </w:r>
      <w:r>
        <w:rPr>
          <w:color w:val="231F20"/>
          <w:spacing w:val="-9"/>
        </w:rPr>
        <w:t> </w:t>
      </w:r>
      <w:r>
        <w:rPr>
          <w:color w:val="231F20"/>
        </w:rPr>
        <w:t>khổ</w:t>
      </w:r>
      <w:r>
        <w:rPr>
          <w:color w:val="231F20"/>
          <w:spacing w:val="-8"/>
        </w:rPr>
        <w:t> </w:t>
      </w:r>
      <w:r>
        <w:rPr>
          <w:color w:val="231F20"/>
        </w:rPr>
        <w:t>tập</w:t>
      </w:r>
      <w:r>
        <w:rPr>
          <w:color w:val="231F20"/>
          <w:spacing w:val="-9"/>
        </w:rPr>
        <w:t> </w:t>
      </w:r>
      <w:r>
        <w:rPr>
          <w:color w:val="231F20"/>
        </w:rPr>
        <w:t>đạo</w:t>
      </w:r>
      <w:r>
        <w:rPr>
          <w:color w:val="231F20"/>
          <w:spacing w:val="-8"/>
        </w:rPr>
        <w:t> </w:t>
      </w:r>
      <w:r>
        <w:rPr>
          <w:color w:val="231F20"/>
          <w:spacing w:val="-3"/>
        </w:rPr>
        <w:t>trí.</w:t>
      </w:r>
    </w:p>
    <w:p>
      <w:pPr>
        <w:pStyle w:val="BodyText"/>
        <w:spacing w:line="273" w:lineRule="auto" w:before="109"/>
        <w:ind w:left="110" w:right="392"/>
      </w:pPr>
      <w:r>
        <w:rPr>
          <w:color w:val="231F20"/>
        </w:rPr>
        <w:t>Loại</w:t>
      </w:r>
      <w:r>
        <w:rPr>
          <w:color w:val="231F20"/>
          <w:spacing w:val="-5"/>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bộ,</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vô sắc có bốn bộ là tùy miên tùy</w:t>
      </w:r>
      <w:r>
        <w:rPr>
          <w:color w:val="231F20"/>
          <w:spacing w:val="-2"/>
        </w:rPr>
        <w:t> </w:t>
      </w:r>
      <w:r>
        <w:rPr>
          <w:color w:val="231F20"/>
        </w:rPr>
        <w:t>tăng.</w:t>
      </w:r>
    </w:p>
    <w:p>
      <w:pPr>
        <w:pStyle w:val="BodyText"/>
        <w:spacing w:line="273" w:lineRule="auto" w:before="112"/>
        <w:ind w:left="110" w:right="391"/>
      </w:pPr>
      <w:r>
        <w:rPr>
          <w:i/>
          <w:color w:val="231F20"/>
        </w:rPr>
        <w:t>Hỏi:</w:t>
      </w:r>
      <w:r>
        <w:rPr>
          <w:i/>
          <w:color w:val="231F20"/>
          <w:spacing w:val="-10"/>
        </w:rPr>
        <w:t> </w:t>
      </w:r>
      <w:r>
        <w:rPr>
          <w:color w:val="231F20"/>
        </w:rPr>
        <w:t>Nơi</w:t>
      </w:r>
      <w:r>
        <w:rPr>
          <w:color w:val="231F20"/>
          <w:spacing w:val="-9"/>
        </w:rPr>
        <w:t> </w:t>
      </w:r>
      <w:r>
        <w:rPr>
          <w:color w:val="231F20"/>
        </w:rPr>
        <w:t>cõi</w:t>
      </w:r>
      <w:r>
        <w:rPr>
          <w:color w:val="231F20"/>
          <w:spacing w:val="-10"/>
        </w:rPr>
        <w:t> </w:t>
      </w:r>
      <w:r>
        <w:rPr>
          <w:color w:val="231F20"/>
        </w:rPr>
        <w:t>nào,</w:t>
      </w:r>
      <w:r>
        <w:rPr>
          <w:color w:val="231F20"/>
          <w:spacing w:val="-9"/>
        </w:rPr>
        <w:t> </w:t>
      </w:r>
      <w:r>
        <w:rPr>
          <w:color w:val="231F20"/>
        </w:rPr>
        <w:t>địa</w:t>
      </w:r>
      <w:r>
        <w:rPr>
          <w:color w:val="231F20"/>
          <w:spacing w:val="-9"/>
        </w:rPr>
        <w:t> </w:t>
      </w:r>
      <w:r>
        <w:rPr>
          <w:color w:val="231F20"/>
        </w:rPr>
        <w:t>nào</w:t>
      </w:r>
      <w:r>
        <w:rPr>
          <w:color w:val="231F20"/>
          <w:spacing w:val="-10"/>
        </w:rPr>
        <w:t> </w:t>
      </w:r>
      <w:r>
        <w:rPr>
          <w:color w:val="231F20"/>
        </w:rPr>
        <w:t>tà</w:t>
      </w:r>
      <w:r>
        <w:rPr>
          <w:color w:val="231F20"/>
          <w:spacing w:val="-9"/>
        </w:rPr>
        <w:t> </w:t>
      </w:r>
      <w:r>
        <w:rPr>
          <w:color w:val="231F20"/>
        </w:rPr>
        <w:t>kiến</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có</w:t>
      </w:r>
      <w:r>
        <w:rPr>
          <w:color w:val="231F20"/>
          <w:spacing w:val="-9"/>
        </w:rPr>
        <w:t> </w:t>
      </w:r>
      <w:r>
        <w:rPr>
          <w:color w:val="231F20"/>
        </w:rPr>
        <w:t>duyên với phẩm nào địa nào nơi Thánh</w:t>
      </w:r>
      <w:r>
        <w:rPr>
          <w:color w:val="231F20"/>
          <w:spacing w:val="-6"/>
        </w:rPr>
        <w:t> </w:t>
      </w:r>
      <w:r>
        <w:rPr>
          <w:color w:val="231F20"/>
        </w:rPr>
        <w:t>đạo?</w:t>
      </w:r>
    </w:p>
    <w:p>
      <w:pPr>
        <w:pStyle w:val="BodyText"/>
        <w:spacing w:line="273" w:lineRule="auto" w:before="111"/>
        <w:ind w:left="110" w:right="390"/>
      </w:pPr>
      <w:r>
        <w:rPr>
          <w:i/>
          <w:color w:val="231F20"/>
        </w:rPr>
        <w:t>Đáp: </w:t>
      </w:r>
      <w:r>
        <w:rPr>
          <w:color w:val="231F20"/>
        </w:rPr>
        <w:t>Có thuyết nói: Tà kiến kia chỉ duyên nơi Thánh đạo của đối trị đoạn. Nếu nói như thế thì tà kiến ở cõi dục chỉ duyên nơi Thánh đạo thuộc về định vị chí. Còn tà kiến ở tĩnh lự thứ nhất chỉ duyên với Thánh đạo thuộc về ba địa. Tà kiến ở tĩnh lự thứ hai </w:t>
      </w:r>
      <w:r>
        <w:rPr>
          <w:color w:val="231F20"/>
          <w:spacing w:val="-4"/>
        </w:rPr>
        <w:t>chỉ </w:t>
      </w:r>
      <w:r>
        <w:rPr>
          <w:color w:val="231F20"/>
        </w:rPr>
        <w:t>duyên với Thánh đạo thuộc về bốn địa. Tà kiến ở tĩnh lự thứ ba chỉ duyên với Thánh đạo thuộc về năm địa. Tà kiến ở tĩnh lự thứ tư và</w:t>
      </w:r>
      <w:r>
        <w:rPr>
          <w:color w:val="231F20"/>
          <w:spacing w:val="-42"/>
        </w:rPr>
        <w:t> </w:t>
      </w:r>
      <w:r>
        <w:rPr>
          <w:color w:val="231F20"/>
          <w:spacing w:val="-12"/>
        </w:rPr>
        <w:t>ở </w:t>
      </w:r>
      <w:r>
        <w:rPr>
          <w:color w:val="231F20"/>
        </w:rPr>
        <w:t>cõi vô sắc, đều chỉ duyên với Thánh đạo thuộc về sáu</w:t>
      </w:r>
      <w:r>
        <w:rPr>
          <w:color w:val="231F20"/>
          <w:spacing w:val="-11"/>
        </w:rPr>
        <w:t> </w:t>
      </w:r>
      <w:r>
        <w:rPr>
          <w:color w:val="231F20"/>
        </w:rPr>
        <w:t>địa.</w:t>
      </w:r>
    </w:p>
    <w:p>
      <w:pPr>
        <w:pStyle w:val="BodyText"/>
        <w:spacing w:line="273" w:lineRule="auto" w:before="108"/>
        <w:ind w:left="110" w:right="390"/>
      </w:pPr>
      <w:r>
        <w:rPr>
          <w:color w:val="231F20"/>
        </w:rPr>
        <w:t>Lại có thuyết cho: Tà kiến đó cũng duyên nơi Thánh đạo của đối trị chán hoại. Nếu nói như thế thì tà kiến ở cõi dục, cõi sắc đều chỉ duyên với Thánh đạo thuộc về sáu địa. Tà kiến của Không vô biên xứ duyên với Thánh đạo thuộc về bảy địa. Tà kiến của Thức </w:t>
      </w:r>
      <w:r>
        <w:rPr>
          <w:color w:val="231F20"/>
          <w:spacing w:val="-7"/>
        </w:rPr>
        <w:t>vô </w:t>
      </w:r>
      <w:r>
        <w:rPr>
          <w:color w:val="231F20"/>
        </w:rPr>
        <w:t>biên xứ chỉ duyên với Thánh đạo thuộc về tám địa. Tà kiến của Vô sở hữu xứ và Phi tưởng phi phi tưởng xứ đều duyên với Thánh đạo thuộc về chín 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Lời</w:t>
      </w:r>
      <w:r>
        <w:rPr>
          <w:i/>
          <w:color w:val="231F20"/>
          <w:spacing w:val="-5"/>
        </w:rPr>
        <w:t> </w:t>
      </w:r>
      <w:r>
        <w:rPr>
          <w:i/>
          <w:color w:val="231F20"/>
        </w:rPr>
        <w:t>bình:</w:t>
      </w:r>
      <w:r>
        <w:rPr>
          <w:i/>
          <w:color w:val="231F20"/>
          <w:spacing w:val="-3"/>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8"/>
        </w:rPr>
        <w:t> </w:t>
      </w:r>
      <w:r>
        <w:rPr>
          <w:color w:val="231F20"/>
        </w:rPr>
        <w:t>Tà</w:t>
      </w:r>
      <w:r>
        <w:rPr>
          <w:color w:val="231F20"/>
          <w:spacing w:val="-4"/>
        </w:rPr>
        <w:t> </w:t>
      </w:r>
      <w:r>
        <w:rPr>
          <w:color w:val="231F20"/>
        </w:rPr>
        <w:t>kiến</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 trừ duyên với Thánh đạo của tất cả phẩm pháp trí ở sáu địa. Tà kiến ở cõi sắc, vô sắc do kiến đạo đoạn trừ đều duyên với Thánh đạo của tất cả phẩm loại trí ở chín địa, do chủng loại giống nhau.</w:t>
      </w:r>
    </w:p>
    <w:p>
      <w:pPr>
        <w:pStyle w:val="BodyText"/>
        <w:spacing w:line="271" w:lineRule="auto"/>
        <w:ind w:right="106"/>
      </w:pP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4"/>
        </w:rPr>
        <w:t> </w:t>
      </w:r>
      <w:r>
        <w:rPr>
          <w:color w:val="231F20"/>
        </w:rPr>
        <w:t>và</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bộ,</w:t>
      </w:r>
      <w:r>
        <w:rPr>
          <w:color w:val="231F20"/>
          <w:spacing w:val="-12"/>
        </w:rPr>
        <w:t> </w:t>
      </w:r>
      <w:r>
        <w:rPr>
          <w:color w:val="231F20"/>
        </w:rPr>
        <w:t>ở</w:t>
      </w:r>
      <w:r>
        <w:rPr>
          <w:color w:val="231F20"/>
          <w:spacing w:val="-12"/>
        </w:rPr>
        <w:t> </w:t>
      </w:r>
      <w:r>
        <w:rPr>
          <w:color w:val="231F20"/>
        </w:rPr>
        <w:t>cõi vô</w:t>
      </w:r>
      <w:r>
        <w:rPr>
          <w:color w:val="231F20"/>
          <w:spacing w:val="-5"/>
        </w:rPr>
        <w:t> </w:t>
      </w:r>
      <w:r>
        <w:rPr>
          <w:color w:val="231F20"/>
        </w:rPr>
        <w:t>sắc</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bộ</w:t>
      </w:r>
      <w:r>
        <w:rPr>
          <w:color w:val="231F20"/>
          <w:spacing w:val="-4"/>
        </w:rPr>
        <w:t> </w:t>
      </w:r>
      <w:r>
        <w:rPr>
          <w:color w:val="231F20"/>
        </w:rPr>
        <w:t>và</w:t>
      </w:r>
      <w:r>
        <w:rPr>
          <w:color w:val="231F20"/>
          <w:spacing w:val="-5"/>
        </w:rPr>
        <w:t> </w:t>
      </w:r>
      <w:r>
        <w:rPr>
          <w:color w:val="231F20"/>
        </w:rPr>
        <w:t>các</w:t>
      </w:r>
      <w:r>
        <w:rPr>
          <w:color w:val="231F20"/>
          <w:spacing w:val="-4"/>
        </w:rPr>
        <w:t> </w:t>
      </w:r>
      <w:r>
        <w:rPr>
          <w:color w:val="231F20"/>
        </w:rPr>
        <w:t>biến</w:t>
      </w:r>
      <w:r>
        <w:rPr>
          <w:color w:val="231F20"/>
          <w:spacing w:val="-4"/>
        </w:rPr>
        <w:t> </w:t>
      </w:r>
      <w:r>
        <w:rPr>
          <w:color w:val="231F20"/>
        </w:rPr>
        <w:t>hành.</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5"/>
        </w:rPr>
        <w:t> </w:t>
      </w:r>
      <w:r>
        <w:rPr>
          <w:color w:val="231F20"/>
        </w:rPr>
        <w:t>duyên</w:t>
      </w:r>
      <w:r>
        <w:rPr>
          <w:color w:val="231F20"/>
          <w:spacing w:val="-4"/>
        </w:rPr>
        <w:t> </w:t>
      </w:r>
      <w:r>
        <w:rPr>
          <w:color w:val="231F20"/>
        </w:rPr>
        <w:t>ở</w:t>
      </w:r>
      <w:r>
        <w:rPr>
          <w:color w:val="231F20"/>
          <w:spacing w:val="-5"/>
        </w:rPr>
        <w:t> </w:t>
      </w:r>
      <w:r>
        <w:rPr>
          <w:color w:val="231F20"/>
        </w:rPr>
        <w:t>ba</w:t>
      </w:r>
      <w:r>
        <w:rPr>
          <w:color w:val="231F20"/>
          <w:spacing w:val="-4"/>
        </w:rPr>
        <w:t> </w:t>
      </w:r>
      <w:r>
        <w:rPr>
          <w:color w:val="231F20"/>
        </w:rPr>
        <w:t>cõi</w:t>
      </w:r>
      <w:r>
        <w:rPr>
          <w:color w:val="231F20"/>
          <w:spacing w:val="-4"/>
        </w:rPr>
        <w:t> </w:t>
      </w:r>
      <w:r>
        <w:rPr>
          <w:color w:val="231F20"/>
        </w:rPr>
        <w:t>có bốn bộ. Tha tâm trí chung cho cả hữu lậu và vô lậu. Nếu hữu lậu,</w:t>
      </w:r>
      <w:r>
        <w:rPr>
          <w:color w:val="231F20"/>
          <w:spacing w:val="-39"/>
        </w:rPr>
        <w:t> </w:t>
      </w:r>
      <w:r>
        <w:rPr>
          <w:color w:val="231F20"/>
        </w:rPr>
        <w:t>thì chung cho cả bốn địa của cõi sắc, chỉ thuộc về gia hạnh thiện và do tu</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Nếu</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thì</w:t>
      </w:r>
      <w:r>
        <w:rPr>
          <w:color w:val="231F20"/>
          <w:spacing w:val="-8"/>
        </w:rPr>
        <w:t> </w:t>
      </w:r>
      <w:r>
        <w:rPr>
          <w:color w:val="231F20"/>
        </w:rPr>
        <w:t>chung</w:t>
      </w:r>
      <w:r>
        <w:rPr>
          <w:color w:val="231F20"/>
          <w:spacing w:val="-7"/>
        </w:rPr>
        <w:t> </w:t>
      </w:r>
      <w:r>
        <w:rPr>
          <w:color w:val="231F20"/>
        </w:rPr>
        <w:t>nơi</w:t>
      </w:r>
      <w:r>
        <w:rPr>
          <w:color w:val="231F20"/>
          <w:spacing w:val="-7"/>
        </w:rPr>
        <w:t> </w:t>
      </w:r>
      <w:r>
        <w:rPr>
          <w:color w:val="231F20"/>
        </w:rPr>
        <w:t>phẩm</w:t>
      </w:r>
      <w:r>
        <w:rPr>
          <w:color w:val="231F20"/>
          <w:spacing w:val="-7"/>
        </w:rPr>
        <w:t> </w:t>
      </w:r>
      <w:r>
        <w:rPr>
          <w:color w:val="231F20"/>
        </w:rPr>
        <w:t>đạo</w:t>
      </w:r>
      <w:r>
        <w:rPr>
          <w:color w:val="231F20"/>
          <w:spacing w:val="-7"/>
        </w:rPr>
        <w:t> </w:t>
      </w:r>
      <w:r>
        <w:rPr>
          <w:color w:val="231F20"/>
        </w:rPr>
        <w:t>pháp</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của địa bốn tĩnh lự. Tha tâm trí làm đối tượng duyên cho mười một thức trong mười sáu thức như</w:t>
      </w:r>
      <w:r>
        <w:rPr>
          <w:color w:val="231F20"/>
          <w:spacing w:val="-2"/>
        </w:rPr>
        <w:t> </w:t>
      </w:r>
      <w:r>
        <w:rPr>
          <w:color w:val="231F20"/>
        </w:rPr>
        <w:t>sau:</w:t>
      </w:r>
    </w:p>
    <w:p>
      <w:pPr>
        <w:pStyle w:val="ListParagraph"/>
        <w:numPr>
          <w:ilvl w:val="0"/>
          <w:numId w:val="73"/>
        </w:numPr>
        <w:tabs>
          <w:tab w:pos="1211" w:val="left" w:leader="none"/>
        </w:tabs>
        <w:spacing w:line="271" w:lineRule="auto" w:before="115" w:after="0"/>
        <w:ind w:left="393" w:right="107" w:firstLine="566"/>
        <w:jc w:val="left"/>
        <w:rPr>
          <w:sz w:val="26"/>
        </w:rPr>
      </w:pP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 cõi khác tương ưng với thức.</w:t>
      </w:r>
    </w:p>
    <w:p>
      <w:pPr>
        <w:pStyle w:val="ListParagraph"/>
        <w:numPr>
          <w:ilvl w:val="0"/>
          <w:numId w:val="73"/>
        </w:numPr>
        <w:tabs>
          <w:tab w:pos="1216" w:val="left" w:leader="none"/>
        </w:tabs>
        <w:spacing w:line="271" w:lineRule="auto" w:before="113" w:after="0"/>
        <w:ind w:left="393" w:right="107" w:firstLine="566"/>
        <w:jc w:val="left"/>
        <w:rPr>
          <w:sz w:val="26"/>
        </w:rPr>
      </w:pP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tùy</w:t>
      </w:r>
      <w:r>
        <w:rPr>
          <w:color w:val="231F20"/>
          <w:spacing w:val="-6"/>
          <w:sz w:val="26"/>
        </w:rPr>
        <w:t> </w:t>
      </w:r>
      <w:r>
        <w:rPr>
          <w:color w:val="231F20"/>
          <w:sz w:val="26"/>
        </w:rPr>
        <w:t>miên</w:t>
      </w:r>
      <w:r>
        <w:rPr>
          <w:color w:val="231F20"/>
          <w:spacing w:val="-6"/>
          <w:sz w:val="26"/>
        </w:rPr>
        <w:t> </w:t>
      </w:r>
      <w:r>
        <w:rPr>
          <w:color w:val="231F20"/>
          <w:sz w:val="26"/>
        </w:rPr>
        <w:t>biến</w:t>
      </w:r>
      <w:r>
        <w:rPr>
          <w:color w:val="231F20"/>
          <w:spacing w:val="-6"/>
          <w:sz w:val="26"/>
        </w:rPr>
        <w:t> </w:t>
      </w:r>
      <w:r>
        <w:rPr>
          <w:color w:val="231F20"/>
          <w:sz w:val="26"/>
        </w:rPr>
        <w:t>hành</w:t>
      </w:r>
      <w:r>
        <w:rPr>
          <w:color w:val="231F20"/>
          <w:spacing w:val="-6"/>
          <w:sz w:val="26"/>
        </w:rPr>
        <w:t> </w:t>
      </w:r>
      <w:r>
        <w:rPr>
          <w:color w:val="231F20"/>
          <w:sz w:val="26"/>
        </w:rPr>
        <w:t>duyên</w:t>
      </w:r>
      <w:r>
        <w:rPr>
          <w:color w:val="231F20"/>
          <w:spacing w:val="-6"/>
          <w:sz w:val="26"/>
        </w:rPr>
        <w:t> </w:t>
      </w:r>
      <w:r>
        <w:rPr>
          <w:color w:val="231F20"/>
          <w:sz w:val="26"/>
        </w:rPr>
        <w:t>nơi cõi khác tương ưng với thức.</w:t>
      </w:r>
    </w:p>
    <w:p>
      <w:pPr>
        <w:pStyle w:val="ListParagraph"/>
        <w:numPr>
          <w:ilvl w:val="0"/>
          <w:numId w:val="73"/>
        </w:numPr>
        <w:tabs>
          <w:tab w:pos="1228" w:val="left" w:leader="none"/>
        </w:tabs>
        <w:spacing w:line="271" w:lineRule="auto" w:before="114" w:after="0"/>
        <w:ind w:left="393" w:right="107" w:firstLine="566"/>
        <w:jc w:val="left"/>
        <w:rPr>
          <w:sz w:val="26"/>
        </w:rPr>
      </w:pPr>
      <w:r>
        <w:rPr>
          <w:color w:val="231F20"/>
          <w:sz w:val="26"/>
        </w:rPr>
        <w:t>Ở cõi dục do kiến đạo đoạn trừ tùy miên duyên nơi hữu </w:t>
      </w:r>
      <w:r>
        <w:rPr>
          <w:color w:val="231F20"/>
          <w:spacing w:val="-5"/>
          <w:sz w:val="26"/>
        </w:rPr>
        <w:t>lậu </w:t>
      </w:r>
      <w:r>
        <w:rPr>
          <w:color w:val="231F20"/>
          <w:sz w:val="26"/>
        </w:rPr>
        <w:t>tương ưng với thức.</w:t>
      </w:r>
    </w:p>
    <w:p>
      <w:pPr>
        <w:pStyle w:val="ListParagraph"/>
        <w:numPr>
          <w:ilvl w:val="0"/>
          <w:numId w:val="73"/>
        </w:numPr>
        <w:tabs>
          <w:tab w:pos="1221" w:val="left" w:leader="none"/>
        </w:tabs>
        <w:spacing w:line="240" w:lineRule="auto" w:before="114" w:after="0"/>
        <w:ind w:left="1220" w:right="0" w:hanging="261"/>
        <w:jc w:val="left"/>
        <w:rPr>
          <w:sz w:val="26"/>
        </w:rPr>
      </w:pPr>
      <w:r>
        <w:rPr>
          <w:color w:val="231F20"/>
          <w:sz w:val="26"/>
        </w:rPr>
        <w:t>Ở cõi dục do tu đạo đoạn trừ thức</w:t>
      </w:r>
      <w:r>
        <w:rPr>
          <w:color w:val="231F20"/>
          <w:spacing w:val="-1"/>
          <w:sz w:val="26"/>
        </w:rPr>
        <w:t> </w:t>
      </w:r>
      <w:r>
        <w:rPr>
          <w:color w:val="231F20"/>
          <w:sz w:val="26"/>
        </w:rPr>
        <w:t>thiện.</w:t>
      </w:r>
    </w:p>
    <w:p>
      <w:pPr>
        <w:pStyle w:val="ListParagraph"/>
        <w:numPr>
          <w:ilvl w:val="0"/>
          <w:numId w:val="73"/>
        </w:numPr>
        <w:tabs>
          <w:tab w:pos="1215" w:val="left" w:leader="none"/>
        </w:tabs>
        <w:spacing w:line="271" w:lineRule="auto" w:before="152" w:after="0"/>
        <w:ind w:left="393" w:right="107" w:firstLine="566"/>
        <w:jc w:val="left"/>
        <w:rPr>
          <w:sz w:val="26"/>
        </w:rPr>
      </w:pP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7"/>
          <w:sz w:val="26"/>
        </w:rPr>
        <w:t> </w:t>
      </w:r>
      <w:r>
        <w:rPr>
          <w:color w:val="231F20"/>
          <w:sz w:val="26"/>
        </w:rPr>
        <w:t>hành</w:t>
      </w:r>
      <w:r>
        <w:rPr>
          <w:color w:val="231F20"/>
          <w:spacing w:val="-7"/>
          <w:sz w:val="26"/>
        </w:rPr>
        <w:t> </w:t>
      </w:r>
      <w:r>
        <w:rPr>
          <w:color w:val="231F20"/>
          <w:sz w:val="26"/>
        </w:rPr>
        <w:t>tương ưng với thức.</w:t>
      </w:r>
    </w:p>
    <w:p>
      <w:pPr>
        <w:pStyle w:val="ListParagraph"/>
        <w:numPr>
          <w:ilvl w:val="0"/>
          <w:numId w:val="73"/>
        </w:numPr>
        <w:tabs>
          <w:tab w:pos="1220" w:val="left" w:leader="none"/>
        </w:tabs>
        <w:spacing w:line="271" w:lineRule="auto" w:before="114" w:after="0"/>
        <w:ind w:left="393" w:right="107" w:firstLine="566"/>
        <w:jc w:val="left"/>
        <w:rPr>
          <w:sz w:val="26"/>
        </w:rPr>
      </w:pPr>
      <w:r>
        <w:rPr>
          <w:color w:val="231F20"/>
          <w:sz w:val="26"/>
        </w:rPr>
        <w:t>Ở cõi sắc do kiến tập đoạn trừ các tùy miên biến hành</w:t>
      </w:r>
      <w:r>
        <w:rPr>
          <w:color w:val="231F20"/>
          <w:spacing w:val="-28"/>
          <w:sz w:val="26"/>
        </w:rPr>
        <w:t> </w:t>
      </w:r>
      <w:r>
        <w:rPr>
          <w:color w:val="231F20"/>
          <w:sz w:val="26"/>
        </w:rPr>
        <w:t>tướng ứng với thức.</w:t>
      </w:r>
    </w:p>
    <w:p>
      <w:pPr>
        <w:pStyle w:val="ListParagraph"/>
        <w:numPr>
          <w:ilvl w:val="0"/>
          <w:numId w:val="73"/>
        </w:numPr>
        <w:tabs>
          <w:tab w:pos="1213" w:val="left" w:leader="none"/>
        </w:tabs>
        <w:spacing w:line="271" w:lineRule="auto" w:before="113" w:after="0"/>
        <w:ind w:left="393" w:right="107" w:firstLine="566"/>
        <w:jc w:val="left"/>
        <w:rPr>
          <w:sz w:val="26"/>
        </w:rPr>
      </w:pP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10"/>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vô</w:t>
      </w:r>
      <w:r>
        <w:rPr>
          <w:color w:val="231F20"/>
          <w:spacing w:val="-9"/>
          <w:sz w:val="26"/>
        </w:rPr>
        <w:t> </w:t>
      </w:r>
      <w:r>
        <w:rPr>
          <w:color w:val="231F20"/>
          <w:sz w:val="26"/>
        </w:rPr>
        <w:t>lậu tương ưng với thức.</w:t>
      </w:r>
    </w:p>
    <w:p>
      <w:pPr>
        <w:pStyle w:val="ListParagraph"/>
        <w:numPr>
          <w:ilvl w:val="0"/>
          <w:numId w:val="73"/>
        </w:numPr>
        <w:tabs>
          <w:tab w:pos="1231" w:val="left" w:leader="none"/>
        </w:tabs>
        <w:spacing w:line="271" w:lineRule="auto" w:before="114" w:after="0"/>
        <w:ind w:left="393" w:right="108" w:firstLine="566"/>
        <w:jc w:val="left"/>
        <w:rPr>
          <w:sz w:val="26"/>
        </w:rPr>
      </w:pPr>
      <w:r>
        <w:rPr>
          <w:color w:val="231F20"/>
          <w:sz w:val="26"/>
        </w:rPr>
        <w:t>Ở cõi sắc do tu đạo đoạn trừ thức thiện, nhiễm ô và vô phú vô ký.</w:t>
      </w:r>
    </w:p>
    <w:p>
      <w:pPr>
        <w:pStyle w:val="ListParagraph"/>
        <w:numPr>
          <w:ilvl w:val="0"/>
          <w:numId w:val="73"/>
        </w:numPr>
        <w:tabs>
          <w:tab w:pos="1217" w:val="left" w:leader="none"/>
        </w:tabs>
        <w:spacing w:line="273" w:lineRule="auto" w:before="114" w:after="0"/>
        <w:ind w:left="393" w:right="108" w:firstLine="566"/>
        <w:jc w:val="left"/>
        <w:rPr>
          <w:sz w:val="26"/>
        </w:rPr>
      </w:pP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vô lậu tương ưng với</w:t>
      </w:r>
      <w:r>
        <w:rPr>
          <w:color w:val="231F20"/>
          <w:spacing w:val="-1"/>
          <w:sz w:val="26"/>
        </w:rPr>
        <w:t> </w:t>
      </w:r>
      <w:r>
        <w:rPr>
          <w:color w:val="231F20"/>
          <w:sz w:val="26"/>
        </w:rPr>
        <w:t>thức.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3"/>
        </w:numPr>
        <w:tabs>
          <w:tab w:pos="1068" w:val="left" w:leader="none"/>
        </w:tabs>
        <w:spacing w:line="240" w:lineRule="auto" w:before="89" w:after="0"/>
        <w:ind w:left="1067" w:right="0" w:hanging="391"/>
        <w:jc w:val="both"/>
        <w:rPr>
          <w:sz w:val="26"/>
        </w:rPr>
      </w:pPr>
      <w:r>
        <w:rPr>
          <w:color w:val="231F20"/>
          <w:sz w:val="26"/>
        </w:rPr>
        <w:t>Ở cõi vô sắc do tu đạo đoạn trừ thức</w:t>
      </w:r>
      <w:r>
        <w:rPr>
          <w:color w:val="231F20"/>
          <w:spacing w:val="-3"/>
          <w:sz w:val="26"/>
        </w:rPr>
        <w:t> </w:t>
      </w:r>
      <w:r>
        <w:rPr>
          <w:color w:val="231F20"/>
          <w:sz w:val="26"/>
        </w:rPr>
        <w:t>thiện.</w:t>
      </w:r>
    </w:p>
    <w:p>
      <w:pPr>
        <w:pStyle w:val="ListParagraph"/>
        <w:numPr>
          <w:ilvl w:val="0"/>
          <w:numId w:val="73"/>
        </w:numPr>
        <w:tabs>
          <w:tab w:pos="1042" w:val="left" w:leader="none"/>
        </w:tabs>
        <w:spacing w:line="276" w:lineRule="auto" w:before="158" w:after="0"/>
        <w:ind w:left="110" w:right="390" w:firstLine="566"/>
        <w:jc w:val="both"/>
        <w:rPr>
          <w:sz w:val="26"/>
        </w:rPr>
      </w:pPr>
      <w:r>
        <w:rPr>
          <w:color w:val="231F20"/>
          <w:sz w:val="26"/>
        </w:rPr>
        <w:t>Thức</w:t>
      </w:r>
      <w:r>
        <w:rPr>
          <w:color w:val="231F20"/>
          <w:spacing w:val="-12"/>
          <w:sz w:val="26"/>
        </w:rPr>
        <w:t> </w:t>
      </w:r>
      <w:r>
        <w:rPr>
          <w:color w:val="231F20"/>
          <w:sz w:val="26"/>
        </w:rPr>
        <w:t>vô</w:t>
      </w:r>
      <w:r>
        <w:rPr>
          <w:color w:val="231F20"/>
          <w:spacing w:val="-12"/>
          <w:sz w:val="26"/>
        </w:rPr>
        <w:t> </w:t>
      </w:r>
      <w:r>
        <w:rPr>
          <w:color w:val="231F20"/>
          <w:sz w:val="26"/>
        </w:rPr>
        <w:t>lậu,</w:t>
      </w:r>
      <w:r>
        <w:rPr>
          <w:color w:val="231F20"/>
          <w:spacing w:val="-12"/>
          <w:sz w:val="26"/>
        </w:rPr>
        <w:t> </w:t>
      </w:r>
      <w:r>
        <w:rPr>
          <w:color w:val="231F20"/>
          <w:sz w:val="26"/>
        </w:rPr>
        <w:t>tức</w:t>
      </w:r>
      <w:r>
        <w:rPr>
          <w:color w:val="231F20"/>
          <w:spacing w:val="-12"/>
          <w:sz w:val="26"/>
        </w:rPr>
        <w:t> </w:t>
      </w:r>
      <w:r>
        <w:rPr>
          <w:color w:val="231F20"/>
          <w:sz w:val="26"/>
        </w:rPr>
        <w:t>là</w:t>
      </w:r>
      <w:r>
        <w:rPr>
          <w:color w:val="231F20"/>
          <w:spacing w:val="-12"/>
          <w:sz w:val="26"/>
        </w:rPr>
        <w:t> </w:t>
      </w:r>
      <w:r>
        <w:rPr>
          <w:color w:val="231F20"/>
          <w:sz w:val="26"/>
        </w:rPr>
        <w:t>ba</w:t>
      </w:r>
      <w:r>
        <w:rPr>
          <w:color w:val="231F20"/>
          <w:spacing w:val="-12"/>
          <w:sz w:val="26"/>
        </w:rPr>
        <w:t> </w:t>
      </w:r>
      <w:r>
        <w:rPr>
          <w:color w:val="231F20"/>
          <w:sz w:val="26"/>
        </w:rPr>
        <w:t>phẩm</w:t>
      </w:r>
      <w:r>
        <w:rPr>
          <w:color w:val="231F20"/>
          <w:spacing w:val="-12"/>
          <w:sz w:val="26"/>
        </w:rPr>
        <w:t> </w:t>
      </w:r>
      <w:r>
        <w:rPr>
          <w:color w:val="231F20"/>
          <w:sz w:val="26"/>
        </w:rPr>
        <w:t>khổ</w:t>
      </w:r>
      <w:r>
        <w:rPr>
          <w:color w:val="231F20"/>
          <w:spacing w:val="-12"/>
          <w:sz w:val="26"/>
        </w:rPr>
        <w:t> </w:t>
      </w:r>
      <w:r>
        <w:rPr>
          <w:color w:val="231F20"/>
          <w:sz w:val="26"/>
        </w:rPr>
        <w:t>tập</w:t>
      </w:r>
      <w:r>
        <w:rPr>
          <w:color w:val="231F20"/>
          <w:spacing w:val="-12"/>
          <w:sz w:val="26"/>
        </w:rPr>
        <w:t> </w:t>
      </w:r>
      <w:r>
        <w:rPr>
          <w:color w:val="231F20"/>
          <w:sz w:val="26"/>
        </w:rPr>
        <w:t>loại</w:t>
      </w:r>
      <w:r>
        <w:rPr>
          <w:color w:val="231F20"/>
          <w:spacing w:val="-12"/>
          <w:sz w:val="26"/>
        </w:rPr>
        <w:t> </w:t>
      </w:r>
      <w:r>
        <w:rPr>
          <w:color w:val="231F20"/>
          <w:sz w:val="26"/>
        </w:rPr>
        <w:t>trí</w:t>
      </w:r>
      <w:r>
        <w:rPr>
          <w:color w:val="231F20"/>
          <w:spacing w:val="-12"/>
          <w:sz w:val="26"/>
        </w:rPr>
        <w:t> </w:t>
      </w:r>
      <w:r>
        <w:rPr>
          <w:color w:val="231F20"/>
          <w:sz w:val="26"/>
        </w:rPr>
        <w:t>và</w:t>
      </w:r>
      <w:r>
        <w:rPr>
          <w:color w:val="231F20"/>
          <w:spacing w:val="-12"/>
          <w:sz w:val="26"/>
        </w:rPr>
        <w:t> </w:t>
      </w:r>
      <w:r>
        <w:rPr>
          <w:color w:val="231F20"/>
          <w:sz w:val="26"/>
        </w:rPr>
        <w:t>các</w:t>
      </w:r>
      <w:r>
        <w:rPr>
          <w:color w:val="231F20"/>
          <w:spacing w:val="-12"/>
          <w:sz w:val="26"/>
        </w:rPr>
        <w:t> </w:t>
      </w:r>
      <w:r>
        <w:rPr>
          <w:color w:val="231F20"/>
          <w:sz w:val="26"/>
        </w:rPr>
        <w:t>phẩm</w:t>
      </w:r>
      <w:r>
        <w:rPr>
          <w:color w:val="231F20"/>
          <w:spacing w:val="-12"/>
          <w:sz w:val="26"/>
        </w:rPr>
        <w:t> </w:t>
      </w:r>
      <w:r>
        <w:rPr>
          <w:color w:val="231F20"/>
          <w:sz w:val="26"/>
        </w:rPr>
        <w:t>đạo pháp loại trí.</w:t>
      </w:r>
    </w:p>
    <w:p>
      <w:pPr>
        <w:pStyle w:val="BodyText"/>
        <w:spacing w:line="276" w:lineRule="auto"/>
        <w:ind w:left="110" w:right="391"/>
      </w:pP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4"/>
        </w:rPr>
        <w:t> </w:t>
      </w:r>
      <w:r>
        <w:rPr>
          <w:color w:val="231F20"/>
        </w:rPr>
        <w:t>và</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bộ,</w:t>
      </w:r>
      <w:r>
        <w:rPr>
          <w:color w:val="231F20"/>
          <w:spacing w:val="-12"/>
        </w:rPr>
        <w:t> </w:t>
      </w:r>
      <w:r>
        <w:rPr>
          <w:color w:val="231F20"/>
        </w:rPr>
        <w:t>ở</w:t>
      </w:r>
      <w:r>
        <w:rPr>
          <w:color w:val="231F20"/>
          <w:spacing w:val="-12"/>
        </w:rPr>
        <w:t> </w:t>
      </w:r>
      <w:r>
        <w:rPr>
          <w:color w:val="231F20"/>
        </w:rPr>
        <w:t>cõi vô sắc có hai bộ và các biến hành là tùy miên tùy</w:t>
      </w:r>
      <w:r>
        <w:rPr>
          <w:color w:val="231F20"/>
          <w:spacing w:val="-2"/>
        </w:rPr>
        <w:t> </w:t>
      </w:r>
      <w:r>
        <w:rPr>
          <w:color w:val="231F20"/>
        </w:rPr>
        <w:t>tăng.</w:t>
      </w:r>
    </w:p>
    <w:p>
      <w:pPr>
        <w:pStyle w:val="BodyText"/>
        <w:spacing w:line="276" w:lineRule="auto"/>
        <w:ind w:left="110" w:right="391"/>
      </w:pPr>
      <w:r>
        <w:rPr>
          <w:color w:val="231F20"/>
        </w:rPr>
        <w:t>Tha tâm trí </w:t>
      </w:r>
      <w:r>
        <w:rPr>
          <w:color w:val="231F20"/>
          <w:spacing w:val="-3"/>
        </w:rPr>
        <w:t>duyên </w:t>
      </w:r>
      <w:r>
        <w:rPr>
          <w:color w:val="231F20"/>
        </w:rPr>
        <w:t>nơi </w:t>
      </w:r>
      <w:r>
        <w:rPr>
          <w:color w:val="231F20"/>
          <w:spacing w:val="-3"/>
        </w:rPr>
        <w:t>thức, </w:t>
      </w:r>
      <w:r>
        <w:rPr>
          <w:color w:val="231F20"/>
        </w:rPr>
        <w:t>làm đối </w:t>
      </w:r>
      <w:r>
        <w:rPr>
          <w:color w:val="231F20"/>
          <w:spacing w:val="-3"/>
        </w:rPr>
        <w:t>tượng duyên </w:t>
      </w:r>
      <w:r>
        <w:rPr>
          <w:color w:val="231F20"/>
        </w:rPr>
        <w:t>cho </w:t>
      </w:r>
      <w:r>
        <w:rPr>
          <w:color w:val="231F20"/>
          <w:spacing w:val="-3"/>
        </w:rPr>
        <w:t>mười ba thức</w:t>
      </w:r>
      <w:r>
        <w:rPr>
          <w:color w:val="231F20"/>
          <w:spacing w:val="-11"/>
        </w:rPr>
        <w:t> </w:t>
      </w:r>
      <w:r>
        <w:rPr>
          <w:color w:val="231F20"/>
          <w:spacing w:val="-3"/>
        </w:rPr>
        <w:t>trong</w:t>
      </w:r>
      <w:r>
        <w:rPr>
          <w:color w:val="231F20"/>
          <w:spacing w:val="-11"/>
        </w:rPr>
        <w:t> </w:t>
      </w:r>
      <w:r>
        <w:rPr>
          <w:color w:val="231F20"/>
          <w:spacing w:val="-3"/>
        </w:rPr>
        <w:t>mười</w:t>
      </w:r>
      <w:r>
        <w:rPr>
          <w:color w:val="231F20"/>
          <w:spacing w:val="-11"/>
        </w:rPr>
        <w:t> </w:t>
      </w:r>
      <w:r>
        <w:rPr>
          <w:color w:val="231F20"/>
        </w:rPr>
        <w:t>sáu</w:t>
      </w:r>
      <w:r>
        <w:rPr>
          <w:color w:val="231F20"/>
          <w:spacing w:val="-11"/>
        </w:rPr>
        <w:t> </w:t>
      </w:r>
      <w:r>
        <w:rPr>
          <w:color w:val="231F20"/>
          <w:spacing w:val="-3"/>
        </w:rPr>
        <w:t>thức.</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bộ</w:t>
      </w:r>
      <w:r>
        <w:rPr>
          <w:color w:val="231F20"/>
          <w:spacing w:val="-11"/>
        </w:rPr>
        <w:t> </w:t>
      </w:r>
      <w:r>
        <w:rPr>
          <w:color w:val="231F20"/>
          <w:spacing w:val="-3"/>
        </w:rPr>
        <w:t>thức,</w:t>
      </w:r>
      <w:r>
        <w:rPr>
          <w:color w:val="231F20"/>
          <w:spacing w:val="-11"/>
        </w:rPr>
        <w:t> </w:t>
      </w:r>
      <w:r>
        <w:rPr>
          <w:color w:val="231F20"/>
        </w:rPr>
        <w:t>trừ</w:t>
      </w:r>
      <w:r>
        <w:rPr>
          <w:color w:val="231F20"/>
          <w:spacing w:val="-11"/>
        </w:rPr>
        <w:t> </w:t>
      </w:r>
      <w:r>
        <w:rPr>
          <w:color w:val="231F20"/>
          <w:spacing w:val="-3"/>
        </w:rPr>
        <w:t>thức </w:t>
      </w:r>
      <w:r>
        <w:rPr>
          <w:color w:val="231F20"/>
        </w:rPr>
        <w:t>do </w:t>
      </w:r>
      <w:r>
        <w:rPr>
          <w:color w:val="231F20"/>
          <w:spacing w:val="-3"/>
        </w:rPr>
        <w:t>kiến diệt đoạn trừ. </w:t>
      </w:r>
      <w:r>
        <w:rPr>
          <w:color w:val="231F20"/>
          <w:spacing w:val="-5"/>
        </w:rPr>
        <w:t>Trong </w:t>
      </w:r>
      <w:r>
        <w:rPr>
          <w:color w:val="231F20"/>
          <w:spacing w:val="-3"/>
        </w:rPr>
        <w:t>thức </w:t>
      </w:r>
      <w:r>
        <w:rPr>
          <w:color w:val="231F20"/>
        </w:rPr>
        <w:t>ở cõi vô sắc do </w:t>
      </w:r>
      <w:r>
        <w:rPr>
          <w:color w:val="231F20"/>
          <w:spacing w:val="-3"/>
        </w:rPr>
        <w:t>kiến khổ, kiến tập đoạn</w:t>
      </w:r>
      <w:r>
        <w:rPr>
          <w:color w:val="231F20"/>
          <w:spacing w:val="-18"/>
        </w:rPr>
        <w:t> </w:t>
      </w:r>
      <w:r>
        <w:rPr>
          <w:color w:val="231F20"/>
          <w:spacing w:val="-3"/>
        </w:rPr>
        <w:t>trừ,</w:t>
      </w:r>
      <w:r>
        <w:rPr>
          <w:color w:val="231F20"/>
          <w:spacing w:val="-17"/>
        </w:rPr>
        <w:t> </w:t>
      </w:r>
      <w:r>
        <w:rPr>
          <w:color w:val="231F20"/>
        </w:rPr>
        <w:t>chỉ</w:t>
      </w:r>
      <w:r>
        <w:rPr>
          <w:color w:val="231F20"/>
          <w:spacing w:val="-18"/>
        </w:rPr>
        <w:t> </w:t>
      </w:r>
      <w:r>
        <w:rPr>
          <w:color w:val="231F20"/>
        </w:rPr>
        <w:t>giữ</w:t>
      </w:r>
      <w:r>
        <w:rPr>
          <w:color w:val="231F20"/>
          <w:spacing w:val="-17"/>
        </w:rPr>
        <w:t> </w:t>
      </w:r>
      <w:r>
        <w:rPr>
          <w:color w:val="231F20"/>
        </w:rPr>
        <w:t>lấy</w:t>
      </w:r>
      <w:r>
        <w:rPr>
          <w:color w:val="231F20"/>
          <w:spacing w:val="-18"/>
        </w:rPr>
        <w:t> </w:t>
      </w:r>
      <w:r>
        <w:rPr>
          <w:color w:val="231F20"/>
        </w:rPr>
        <w:t>tùy</w:t>
      </w:r>
      <w:r>
        <w:rPr>
          <w:color w:val="231F20"/>
          <w:spacing w:val="-17"/>
        </w:rPr>
        <w:t> </w:t>
      </w:r>
      <w:r>
        <w:rPr>
          <w:color w:val="231F20"/>
          <w:spacing w:val="-3"/>
        </w:rPr>
        <w:t>miên</w:t>
      </w:r>
      <w:r>
        <w:rPr>
          <w:color w:val="231F20"/>
          <w:spacing w:val="-17"/>
        </w:rPr>
        <w:t> </w:t>
      </w:r>
      <w:r>
        <w:rPr>
          <w:color w:val="231F20"/>
          <w:spacing w:val="-3"/>
        </w:rPr>
        <w:t>biến</w:t>
      </w:r>
      <w:r>
        <w:rPr>
          <w:color w:val="231F20"/>
          <w:spacing w:val="-18"/>
        </w:rPr>
        <w:t> </w:t>
      </w:r>
      <w:r>
        <w:rPr>
          <w:color w:val="231F20"/>
          <w:spacing w:val="-3"/>
        </w:rPr>
        <w:t>hành</w:t>
      </w:r>
      <w:r>
        <w:rPr>
          <w:color w:val="231F20"/>
          <w:spacing w:val="-17"/>
        </w:rPr>
        <w:t> </w:t>
      </w:r>
      <w:r>
        <w:rPr>
          <w:color w:val="231F20"/>
          <w:spacing w:val="-3"/>
        </w:rPr>
        <w:t>tương</w:t>
      </w:r>
      <w:r>
        <w:rPr>
          <w:color w:val="231F20"/>
          <w:spacing w:val="-18"/>
        </w:rPr>
        <w:t> </w:t>
      </w:r>
      <w:r>
        <w:rPr>
          <w:color w:val="231F20"/>
        </w:rPr>
        <w:t>ưng</w:t>
      </w:r>
      <w:r>
        <w:rPr>
          <w:color w:val="231F20"/>
          <w:spacing w:val="-17"/>
        </w:rPr>
        <w:t> </w:t>
      </w:r>
      <w:r>
        <w:rPr>
          <w:color w:val="231F20"/>
        </w:rPr>
        <w:t>với</w:t>
      </w:r>
      <w:r>
        <w:rPr>
          <w:color w:val="231F20"/>
          <w:spacing w:val="-18"/>
        </w:rPr>
        <w:t> </w:t>
      </w:r>
      <w:r>
        <w:rPr>
          <w:color w:val="231F20"/>
          <w:spacing w:val="-3"/>
        </w:rPr>
        <w:t>thức,</w:t>
      </w:r>
      <w:r>
        <w:rPr>
          <w:color w:val="231F20"/>
          <w:spacing w:val="-17"/>
        </w:rPr>
        <w:t> </w:t>
      </w:r>
      <w:r>
        <w:rPr>
          <w:color w:val="231F20"/>
        </w:rPr>
        <w:t>hợp</w:t>
      </w:r>
      <w:r>
        <w:rPr>
          <w:color w:val="231F20"/>
          <w:spacing w:val="-17"/>
        </w:rPr>
        <w:t> </w:t>
      </w:r>
      <w:r>
        <w:rPr>
          <w:color w:val="231F20"/>
          <w:spacing w:val="-3"/>
        </w:rPr>
        <w:t>thành mười</w:t>
      </w:r>
      <w:r>
        <w:rPr>
          <w:color w:val="231F20"/>
          <w:spacing w:val="-9"/>
        </w:rPr>
        <w:t> </w:t>
      </w:r>
      <w:r>
        <w:rPr>
          <w:color w:val="231F20"/>
        </w:rPr>
        <w:t>hai</w:t>
      </w:r>
      <w:r>
        <w:rPr>
          <w:color w:val="231F20"/>
          <w:spacing w:val="-8"/>
        </w:rPr>
        <w:t> </w:t>
      </w:r>
      <w:r>
        <w:rPr>
          <w:color w:val="231F20"/>
          <w:spacing w:val="-3"/>
        </w:rPr>
        <w:t>thức.</w:t>
      </w:r>
      <w:r>
        <w:rPr>
          <w:color w:val="231F20"/>
          <w:spacing w:val="-8"/>
        </w:rPr>
        <w:t> </w:t>
      </w:r>
      <w:r>
        <w:rPr>
          <w:color w:val="231F20"/>
          <w:spacing w:val="-3"/>
        </w:rPr>
        <w:t>Mười</w:t>
      </w:r>
      <w:r>
        <w:rPr>
          <w:color w:val="231F20"/>
          <w:spacing w:val="-8"/>
        </w:rPr>
        <w:t> </w:t>
      </w:r>
      <w:r>
        <w:rPr>
          <w:color w:val="231F20"/>
        </w:rPr>
        <w:t>ba:</w:t>
      </w:r>
      <w:r>
        <w:rPr>
          <w:color w:val="231F20"/>
          <w:spacing w:val="-8"/>
        </w:rPr>
        <w:t> </w:t>
      </w:r>
      <w:r>
        <w:rPr>
          <w:color w:val="231F20"/>
        </w:rPr>
        <w:t>Là</w:t>
      </w:r>
      <w:r>
        <w:rPr>
          <w:color w:val="231F20"/>
          <w:spacing w:val="-8"/>
        </w:rPr>
        <w:t> </w:t>
      </w:r>
      <w:r>
        <w:rPr>
          <w:color w:val="231F20"/>
          <w:spacing w:val="-3"/>
        </w:rPr>
        <w:t>thức</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spacing w:val="-3"/>
        </w:rPr>
        <w:t>phẩm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spacing w:val="-3"/>
        </w:rPr>
        <w:t>trí.</w:t>
      </w:r>
    </w:p>
    <w:p>
      <w:pPr>
        <w:pStyle w:val="BodyText"/>
        <w:spacing w:line="276" w:lineRule="auto"/>
        <w:ind w:left="110" w:right="391"/>
      </w:pPr>
      <w:r>
        <w:rPr>
          <w:color w:val="231F20"/>
        </w:rPr>
        <w:t>Tha tâm trí duyên nơi thức duyên, ở ba cõi có bốn bộ là tùy miên tùy tăng.</w:t>
      </w:r>
    </w:p>
    <w:p>
      <w:pPr>
        <w:pStyle w:val="BodyText"/>
        <w:spacing w:line="276" w:lineRule="auto"/>
        <w:ind w:left="110" w:right="390"/>
      </w:pPr>
      <w:r>
        <w:rPr>
          <w:color w:val="231F20"/>
        </w:rPr>
        <w:t>Ba lớp </w:t>
      </w:r>
      <w:r>
        <w:rPr>
          <w:color w:val="231F20"/>
          <w:spacing w:val="-4"/>
        </w:rPr>
        <w:t>Tam-ma-địa </w:t>
      </w:r>
      <w:r>
        <w:rPr>
          <w:color w:val="231F20"/>
        </w:rPr>
        <w:t>duyên nơi thức, ở ba cõi có ba bộ. Duyên nơi thức duyên, ở ba cõi có bốn bộ. Ba lớp </w:t>
      </w:r>
      <w:r>
        <w:rPr>
          <w:color w:val="231F20"/>
          <w:spacing w:val="-4"/>
        </w:rPr>
        <w:t>Tam-ma-địa </w:t>
      </w:r>
      <w:r>
        <w:rPr>
          <w:color w:val="231F20"/>
        </w:rPr>
        <w:t>này chung nơi chín địa của ba cõi, thuộc về gia hạnh thiện, chỉ do tu đạo đoạn trừ,</w:t>
      </w:r>
      <w:r>
        <w:rPr>
          <w:color w:val="231F20"/>
          <w:spacing w:val="-18"/>
        </w:rPr>
        <w:t> </w:t>
      </w:r>
      <w:r>
        <w:rPr>
          <w:color w:val="231F20"/>
        </w:rPr>
        <w:t>làm</w:t>
      </w:r>
      <w:r>
        <w:rPr>
          <w:color w:val="231F20"/>
          <w:spacing w:val="-18"/>
        </w:rPr>
        <w:t> </w:t>
      </w:r>
      <w:r>
        <w:rPr>
          <w:color w:val="231F20"/>
        </w:rPr>
        <w:t>đối</w:t>
      </w:r>
      <w:r>
        <w:rPr>
          <w:color w:val="231F20"/>
          <w:spacing w:val="-18"/>
        </w:rPr>
        <w:t> </w:t>
      </w:r>
      <w:r>
        <w:rPr>
          <w:color w:val="231F20"/>
        </w:rPr>
        <w:t>tượng</w:t>
      </w:r>
      <w:r>
        <w:rPr>
          <w:color w:val="231F20"/>
          <w:spacing w:val="-18"/>
        </w:rPr>
        <w:t> </w:t>
      </w:r>
      <w:r>
        <w:rPr>
          <w:color w:val="231F20"/>
        </w:rPr>
        <w:t>duyên</w:t>
      </w:r>
      <w:r>
        <w:rPr>
          <w:color w:val="231F20"/>
          <w:spacing w:val="-18"/>
        </w:rPr>
        <w:t> </w:t>
      </w:r>
      <w:r>
        <w:rPr>
          <w:color w:val="231F20"/>
        </w:rPr>
        <w:t>cho</w:t>
      </w:r>
      <w:r>
        <w:rPr>
          <w:color w:val="231F20"/>
          <w:spacing w:val="-18"/>
        </w:rPr>
        <w:t> </w:t>
      </w:r>
      <w:r>
        <w:rPr>
          <w:color w:val="231F20"/>
        </w:rPr>
        <w:t>mười</w:t>
      </w:r>
      <w:r>
        <w:rPr>
          <w:color w:val="231F20"/>
          <w:spacing w:val="-18"/>
        </w:rPr>
        <w:t> </w:t>
      </w:r>
      <w:r>
        <w:rPr>
          <w:color w:val="231F20"/>
        </w:rPr>
        <w:t>thức</w:t>
      </w:r>
      <w:r>
        <w:rPr>
          <w:color w:val="231F20"/>
          <w:spacing w:val="-18"/>
        </w:rPr>
        <w:t> </w:t>
      </w:r>
      <w:r>
        <w:rPr>
          <w:color w:val="231F20"/>
        </w:rPr>
        <w:t>trong</w:t>
      </w:r>
      <w:r>
        <w:rPr>
          <w:color w:val="231F20"/>
          <w:spacing w:val="-18"/>
        </w:rPr>
        <w:t> </w:t>
      </w:r>
      <w:r>
        <w:rPr>
          <w:color w:val="231F20"/>
        </w:rPr>
        <w:t>mười</w:t>
      </w:r>
      <w:r>
        <w:rPr>
          <w:color w:val="231F20"/>
          <w:spacing w:val="-18"/>
        </w:rPr>
        <w:t> </w:t>
      </w:r>
      <w:r>
        <w:rPr>
          <w:color w:val="231F20"/>
        </w:rPr>
        <w:t>sáu</w:t>
      </w:r>
      <w:r>
        <w:rPr>
          <w:color w:val="231F20"/>
          <w:spacing w:val="-17"/>
        </w:rPr>
        <w:t> </w:t>
      </w:r>
      <w:r>
        <w:rPr>
          <w:color w:val="231F20"/>
        </w:rPr>
        <w:t>thức</w:t>
      </w:r>
      <w:r>
        <w:rPr>
          <w:color w:val="231F20"/>
          <w:spacing w:val="-18"/>
        </w:rPr>
        <w:t> </w:t>
      </w:r>
      <w:r>
        <w:rPr>
          <w:color w:val="231F20"/>
        </w:rPr>
        <w:t>như</w:t>
      </w:r>
      <w:r>
        <w:rPr>
          <w:color w:val="231F20"/>
          <w:spacing w:val="-18"/>
        </w:rPr>
        <w:t> </w:t>
      </w:r>
      <w:r>
        <w:rPr>
          <w:color w:val="231F20"/>
        </w:rPr>
        <w:t>sau:</w:t>
      </w:r>
    </w:p>
    <w:p>
      <w:pPr>
        <w:pStyle w:val="ListParagraph"/>
        <w:numPr>
          <w:ilvl w:val="0"/>
          <w:numId w:val="74"/>
        </w:numPr>
        <w:tabs>
          <w:tab w:pos="928" w:val="left" w:leader="none"/>
        </w:tabs>
        <w:spacing w:line="276" w:lineRule="auto" w:before="114" w:after="0"/>
        <w:ind w:left="110" w:right="390" w:firstLine="566"/>
        <w:jc w:val="left"/>
        <w:rPr>
          <w:sz w:val="26"/>
        </w:rPr>
      </w:pP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khổ</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tương ưng với thức.</w:t>
      </w:r>
    </w:p>
    <w:p>
      <w:pPr>
        <w:pStyle w:val="ListParagraph"/>
        <w:numPr>
          <w:ilvl w:val="0"/>
          <w:numId w:val="74"/>
        </w:numPr>
        <w:tabs>
          <w:tab w:pos="934" w:val="left" w:leader="none"/>
        </w:tabs>
        <w:spacing w:line="276" w:lineRule="auto" w:before="114" w:after="0"/>
        <w:ind w:left="110" w:right="390" w:firstLine="566"/>
        <w:jc w:val="left"/>
        <w:rPr>
          <w:sz w:val="26"/>
        </w:rPr>
      </w:pP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tương ưng với thức.</w:t>
      </w:r>
    </w:p>
    <w:p>
      <w:pPr>
        <w:pStyle w:val="ListParagraph"/>
        <w:numPr>
          <w:ilvl w:val="0"/>
          <w:numId w:val="74"/>
        </w:numPr>
        <w:tabs>
          <w:tab w:pos="945" w:val="left" w:leader="none"/>
        </w:tabs>
        <w:spacing w:line="276" w:lineRule="auto" w:before="113" w:after="0"/>
        <w:ind w:left="110" w:right="391" w:firstLine="566"/>
        <w:jc w:val="left"/>
        <w:rPr>
          <w:sz w:val="26"/>
        </w:rPr>
      </w:pPr>
      <w:r>
        <w:rPr>
          <w:color w:val="231F20"/>
          <w:sz w:val="26"/>
        </w:rPr>
        <w:t>Ở cõi dục do tu đạo đoạn trừ thức thiện, nhiễm ô và vô </w:t>
      </w:r>
      <w:r>
        <w:rPr>
          <w:color w:val="231F20"/>
          <w:spacing w:val="-5"/>
          <w:sz w:val="26"/>
        </w:rPr>
        <w:t>phú </w:t>
      </w:r>
      <w:r>
        <w:rPr>
          <w:color w:val="231F20"/>
          <w:sz w:val="26"/>
        </w:rPr>
        <w:t>vô ký.</w:t>
      </w:r>
    </w:p>
    <w:p>
      <w:pPr>
        <w:pStyle w:val="BodyText"/>
        <w:spacing w:line="276" w:lineRule="auto"/>
        <w:ind w:left="110" w:right="383"/>
        <w:jc w:val="left"/>
      </w:pPr>
      <w:r>
        <w:rPr>
          <w:color w:val="231F20"/>
        </w:rPr>
        <w:t>Như ba bộ thức ở cõi dục, ở cõi sắc, vô sắc đều có ba bộ thức cũng như thế hợp thành chín thức.</w:t>
      </w:r>
    </w:p>
    <w:p>
      <w:pPr>
        <w:pStyle w:val="BodyText"/>
        <w:ind w:left="677" w:firstLine="0"/>
        <w:jc w:val="left"/>
      </w:pPr>
      <w:r>
        <w:rPr>
          <w:color w:val="231F20"/>
        </w:rPr>
        <w:t>10. Thức vô lậu, tức là bốn phẩm khổ tập pháp loại trí.</w:t>
      </w:r>
    </w:p>
    <w:p>
      <w:pPr>
        <w:pStyle w:val="BodyText"/>
        <w:spacing w:line="276" w:lineRule="auto" w:before="158"/>
        <w:ind w:left="110" w:right="383"/>
        <w:jc w:val="left"/>
      </w:pPr>
      <w:r>
        <w:rPr>
          <w:color w:val="231F20"/>
        </w:rPr>
        <w:t>Ba lớp Tam-ma-địa duyên nơi thức, ở ba cõi có ba bộ là tùy miên tùy tăng.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Ba lớp Tam-ma-địa duyên nơi thức, làm đối tượng duyên cho mười ba thức trong mười sáu thức. Tức ở ba cõi đều có bốn bộ</w:t>
      </w:r>
      <w:r>
        <w:rPr>
          <w:color w:val="231F20"/>
          <w:spacing w:val="-37"/>
        </w:rPr>
        <w:t> </w:t>
      </w:r>
      <w:r>
        <w:rPr>
          <w:color w:val="231F20"/>
        </w:rPr>
        <w:t>thức, trừ</w:t>
      </w:r>
      <w:r>
        <w:rPr>
          <w:color w:val="231F20"/>
          <w:spacing w:val="-8"/>
        </w:rPr>
        <w:t> </w:t>
      </w:r>
      <w:r>
        <w:rPr>
          <w:color w:val="231F20"/>
        </w:rPr>
        <w:t>thức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hợp</w:t>
      </w:r>
      <w:r>
        <w:rPr>
          <w:color w:val="231F20"/>
          <w:spacing w:val="-7"/>
        </w:rPr>
        <w:t> </w:t>
      </w:r>
      <w:r>
        <w:rPr>
          <w:color w:val="231F20"/>
        </w:rPr>
        <w:t>thành</w:t>
      </w:r>
      <w:r>
        <w:rPr>
          <w:color w:val="231F20"/>
          <w:spacing w:val="-7"/>
        </w:rPr>
        <w:t> </w:t>
      </w:r>
      <w:r>
        <w:rPr>
          <w:color w:val="231F20"/>
        </w:rPr>
        <w:t>mười</w:t>
      </w:r>
      <w:r>
        <w:rPr>
          <w:color w:val="231F20"/>
          <w:spacing w:val="-8"/>
        </w:rPr>
        <w:t> </w:t>
      </w:r>
      <w:r>
        <w:rPr>
          <w:color w:val="231F20"/>
        </w:rPr>
        <w:t>hai</w:t>
      </w:r>
      <w:r>
        <w:rPr>
          <w:color w:val="231F20"/>
          <w:spacing w:val="-7"/>
        </w:rPr>
        <w:t> </w:t>
      </w:r>
      <w:r>
        <w:rPr>
          <w:color w:val="231F20"/>
        </w:rPr>
        <w:t>thức.</w:t>
      </w:r>
      <w:r>
        <w:rPr>
          <w:color w:val="231F20"/>
          <w:spacing w:val="-7"/>
        </w:rPr>
        <w:t> </w:t>
      </w:r>
      <w:r>
        <w:rPr>
          <w:color w:val="231F20"/>
        </w:rPr>
        <w:t>Mười</w:t>
      </w:r>
      <w:r>
        <w:rPr>
          <w:color w:val="231F20"/>
          <w:spacing w:val="-7"/>
        </w:rPr>
        <w:t> </w:t>
      </w:r>
      <w:r>
        <w:rPr>
          <w:color w:val="231F20"/>
        </w:rPr>
        <w:t>ba:</w:t>
      </w:r>
      <w:r>
        <w:rPr>
          <w:color w:val="231F20"/>
          <w:spacing w:val="-7"/>
        </w:rPr>
        <w:t> </w:t>
      </w:r>
      <w:r>
        <w:rPr>
          <w:color w:val="231F20"/>
        </w:rPr>
        <w:t>Là thức vô lậu của ba phẩm khổ tập đạo trí.</w:t>
      </w:r>
    </w:p>
    <w:p>
      <w:pPr>
        <w:pStyle w:val="BodyText"/>
        <w:spacing w:line="276" w:lineRule="auto"/>
        <w:ind w:right="107"/>
      </w:pPr>
      <w:r>
        <w:rPr>
          <w:color w:val="231F20"/>
        </w:rPr>
        <w:t>Ba lớp tám ma địa duyên nơi thức duyên, ở ba cõi có bốn bộ</w:t>
      </w:r>
      <w:r>
        <w:rPr>
          <w:color w:val="231F20"/>
          <w:spacing w:val="-30"/>
        </w:rPr>
        <w:t> </w:t>
      </w:r>
      <w:r>
        <w:rPr>
          <w:color w:val="231F20"/>
          <w:spacing w:val="-6"/>
        </w:rPr>
        <w:t>là </w:t>
      </w:r>
      <w:r>
        <w:rPr>
          <w:color w:val="231F20"/>
        </w:rPr>
        <w:t>tùy miên tùy tăng.</w:t>
      </w:r>
    </w:p>
    <w:p>
      <w:pPr>
        <w:pStyle w:val="BodyText"/>
        <w:spacing w:line="276" w:lineRule="auto"/>
        <w:ind w:right="108"/>
      </w:pPr>
      <w:r>
        <w:rPr>
          <w:color w:val="231F20"/>
        </w:rPr>
        <w:t>Kiết hữu thân kiến duyên nơi thức, ở ba cõi có ba bộ. Tức kiết này duyên nơi thức, ở ba cõi đều có ba bộ, do kiến khổ, kiến tập, </w:t>
      </w:r>
      <w:r>
        <w:rPr>
          <w:color w:val="231F20"/>
          <w:spacing w:val="-6"/>
        </w:rPr>
        <w:t>tu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là</w:t>
      </w:r>
      <w:r>
        <w:rPr>
          <w:color w:val="231F20"/>
          <w:spacing w:val="-12"/>
        </w:rPr>
        <w:t> </w:t>
      </w:r>
      <w:r>
        <w:rPr>
          <w:color w:val="231F20"/>
        </w:rPr>
        <w:t>tùy</w:t>
      </w:r>
      <w:r>
        <w:rPr>
          <w:color w:val="231F20"/>
          <w:spacing w:val="-11"/>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2"/>
        </w:rPr>
        <w:t> </w:t>
      </w:r>
      <w:r>
        <w:rPr>
          <w:color w:val="231F20"/>
        </w:rPr>
        <w:t>ở</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có bốn</w:t>
      </w:r>
      <w:r>
        <w:rPr>
          <w:color w:val="231F20"/>
          <w:spacing w:val="-4"/>
        </w:rPr>
        <w:t> </w:t>
      </w:r>
      <w:r>
        <w:rPr>
          <w:color w:val="231F20"/>
        </w:rPr>
        <w:t>bộ.</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kiết</w:t>
      </w:r>
      <w:r>
        <w:rPr>
          <w:color w:val="231F20"/>
          <w:spacing w:val="-3"/>
        </w:rPr>
        <w:t> </w:t>
      </w:r>
      <w:r>
        <w:rPr>
          <w:color w:val="231F20"/>
        </w:rPr>
        <w:t>này</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thức</w:t>
      </w:r>
      <w:r>
        <w:rPr>
          <w:color w:val="231F20"/>
          <w:spacing w:val="-3"/>
        </w:rPr>
        <w:t> </w:t>
      </w:r>
      <w:r>
        <w:rPr>
          <w:color w:val="231F20"/>
        </w:rPr>
        <w:t>duyên,</w:t>
      </w:r>
      <w:r>
        <w:rPr>
          <w:color w:val="231F20"/>
          <w:spacing w:val="-3"/>
        </w:rPr>
        <w:t> </w:t>
      </w:r>
      <w:r>
        <w:rPr>
          <w:color w:val="231F20"/>
        </w:rPr>
        <w:t>ở</w:t>
      </w:r>
      <w:r>
        <w:rPr>
          <w:color w:val="231F20"/>
          <w:spacing w:val="-3"/>
        </w:rPr>
        <w:t> </w:t>
      </w:r>
      <w:r>
        <w:rPr>
          <w:color w:val="231F20"/>
        </w:rPr>
        <w:t>ba</w:t>
      </w:r>
      <w:r>
        <w:rPr>
          <w:color w:val="231F20"/>
          <w:spacing w:val="-4"/>
        </w:rPr>
        <w:t> </w:t>
      </w:r>
      <w:r>
        <w:rPr>
          <w:color w:val="231F20"/>
        </w:rPr>
        <w:t>cõi</w:t>
      </w:r>
      <w:r>
        <w:rPr>
          <w:color w:val="231F20"/>
          <w:spacing w:val="-3"/>
        </w:rPr>
        <w:t> </w:t>
      </w:r>
      <w:r>
        <w:rPr>
          <w:color w:val="231F20"/>
        </w:rPr>
        <w:t>đều</w:t>
      </w:r>
      <w:r>
        <w:rPr>
          <w:color w:val="231F20"/>
          <w:spacing w:val="-3"/>
        </w:rPr>
        <w:t> </w:t>
      </w:r>
      <w:r>
        <w:rPr>
          <w:color w:val="231F20"/>
        </w:rPr>
        <w:t>có</w:t>
      </w:r>
      <w:r>
        <w:rPr>
          <w:color w:val="231F20"/>
          <w:spacing w:val="-3"/>
        </w:rPr>
        <w:t> </w:t>
      </w:r>
      <w:r>
        <w:rPr>
          <w:color w:val="231F20"/>
        </w:rPr>
        <w:t>bốn bộ là tùy miên tùy tăng, trừ hữu thân kiến do kiến diệt đoạn.</w:t>
      </w:r>
    </w:p>
    <w:p>
      <w:pPr>
        <w:pStyle w:val="BodyText"/>
        <w:spacing w:line="276" w:lineRule="auto"/>
        <w:ind w:right="106"/>
      </w:pPr>
      <w:r>
        <w:rPr>
          <w:color w:val="231F20"/>
        </w:rPr>
        <w:t>Về hữu thân kiến, biên chấp kiến trong kiết thuận phần dưới cũng như vậy. Nghĩa là hữu thân kiến trong năm kiết thuận phần dưới, hữu thân kiến, biên chấp kiến trong năm kiến duyên nơi thức, duyên nơi thức duyên là tùy miên tùy tăng, cũng như kiết hữu thân kiến trong ba kiết đã nói.</w:t>
      </w:r>
    </w:p>
    <w:p>
      <w:pPr>
        <w:pStyle w:val="BodyText"/>
        <w:spacing w:line="276" w:lineRule="auto"/>
        <w:ind w:right="106"/>
      </w:pPr>
      <w:r>
        <w:rPr>
          <w:color w:val="231F20"/>
        </w:rPr>
        <w:t>Kiết giới cấm thủ duyên nơi thức, ở ba cõi có ba bộ, và duyên nơi hữu lậu do kiến đạo đoạn trừ. Tức kiết này duyên nơi thức, ở ba cõi đều có ba bộ do kiến khổ, kiến tập và tu đạo đoạn trừ, do </w:t>
      </w:r>
      <w:r>
        <w:rPr>
          <w:color w:val="231F20"/>
          <w:spacing w:val="-4"/>
        </w:rPr>
        <w:t>kiến </w:t>
      </w:r>
      <w:r>
        <w:rPr>
          <w:color w:val="231F20"/>
        </w:rPr>
        <w:t>đạo đoạn trừ các thứ duyên nơi hữu lậu là tùy miên tùy tăng. Duyên nơi</w:t>
      </w:r>
      <w:r>
        <w:rPr>
          <w:color w:val="231F20"/>
          <w:spacing w:val="-6"/>
        </w:rPr>
        <w:t> </w:t>
      </w:r>
      <w:r>
        <w:rPr>
          <w:color w:val="231F20"/>
        </w:rPr>
        <w:t>thức</w:t>
      </w:r>
      <w:r>
        <w:rPr>
          <w:color w:val="231F20"/>
          <w:spacing w:val="-5"/>
        </w:rPr>
        <w:t> </w:t>
      </w:r>
      <w:r>
        <w:rPr>
          <w:color w:val="231F20"/>
        </w:rPr>
        <w:t>duyên,</w:t>
      </w:r>
      <w:r>
        <w:rPr>
          <w:color w:val="231F20"/>
          <w:spacing w:val="-5"/>
        </w:rPr>
        <w:t> </w:t>
      </w:r>
      <w:r>
        <w:rPr>
          <w:color w:val="231F20"/>
        </w:rPr>
        <w:t>ở</w:t>
      </w:r>
      <w:r>
        <w:rPr>
          <w:color w:val="231F20"/>
          <w:spacing w:val="-6"/>
        </w:rPr>
        <w:t> </w:t>
      </w:r>
      <w:r>
        <w:rPr>
          <w:color w:val="231F20"/>
        </w:rPr>
        <w:t>ba</w:t>
      </w:r>
      <w:r>
        <w:rPr>
          <w:color w:val="231F20"/>
          <w:spacing w:val="-5"/>
        </w:rPr>
        <w:t> </w:t>
      </w:r>
      <w:r>
        <w:rPr>
          <w:color w:val="231F20"/>
        </w:rPr>
        <w:t>cõi</w:t>
      </w:r>
      <w:r>
        <w:rPr>
          <w:color w:val="231F20"/>
          <w:spacing w:val="-5"/>
        </w:rPr>
        <w:t> </w:t>
      </w:r>
      <w:r>
        <w:rPr>
          <w:color w:val="231F20"/>
        </w:rPr>
        <w:t>có</w:t>
      </w:r>
      <w:r>
        <w:rPr>
          <w:color w:val="231F20"/>
          <w:spacing w:val="-5"/>
        </w:rPr>
        <w:t> </w:t>
      </w:r>
      <w:r>
        <w:rPr>
          <w:color w:val="231F20"/>
        </w:rPr>
        <w:t>bốn</w:t>
      </w:r>
      <w:r>
        <w:rPr>
          <w:color w:val="231F20"/>
          <w:spacing w:val="-6"/>
        </w:rPr>
        <w:t> </w:t>
      </w:r>
      <w:r>
        <w:rPr>
          <w:color w:val="231F20"/>
        </w:rPr>
        <w:t>bộ.</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kiết</w:t>
      </w:r>
      <w:r>
        <w:rPr>
          <w:color w:val="231F20"/>
          <w:spacing w:val="-6"/>
        </w:rPr>
        <w:t> </w:t>
      </w:r>
      <w:r>
        <w:rPr>
          <w:color w:val="231F20"/>
        </w:rPr>
        <w:t>này</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thức duyên, ở ba cõi đều có bốn bộ là tùy miên tùy tăng, trừ bộ do kiến diệt đoạn trừ.</w:t>
      </w:r>
    </w:p>
    <w:p>
      <w:pPr>
        <w:pStyle w:val="BodyText"/>
        <w:spacing w:line="276" w:lineRule="auto" w:before="115"/>
        <w:ind w:right="106"/>
      </w:pPr>
      <w:r>
        <w:rPr>
          <w:color w:val="231F20"/>
        </w:rPr>
        <w:t>Về giới cấm thủ và giới cấm thủ thuộc trói buộc thân, giới</w:t>
      </w:r>
      <w:r>
        <w:rPr>
          <w:color w:val="231F20"/>
          <w:spacing w:val="-40"/>
        </w:rPr>
        <w:t> </w:t>
      </w:r>
      <w:r>
        <w:rPr>
          <w:color w:val="231F20"/>
        </w:rPr>
        <w:t>cấm thủ nơi các kiết thuận phần dưới, cùng giới cấm thủ cũng như </w:t>
      </w:r>
      <w:r>
        <w:rPr>
          <w:color w:val="231F20"/>
          <w:spacing w:val="-5"/>
        </w:rPr>
        <w:t>vậy. </w:t>
      </w:r>
      <w:r>
        <w:rPr>
          <w:color w:val="231F20"/>
        </w:rPr>
        <w:t>Nghĩa là giới cấm thủ trong bốn thủ, giới cấm thủ của bốn thứ trói buộc</w:t>
      </w:r>
      <w:r>
        <w:rPr>
          <w:color w:val="231F20"/>
          <w:spacing w:val="-12"/>
        </w:rPr>
        <w:t> </w:t>
      </w:r>
      <w:r>
        <w:rPr>
          <w:color w:val="231F20"/>
        </w:rPr>
        <w:t>thân,</w:t>
      </w:r>
      <w:r>
        <w:rPr>
          <w:color w:val="231F20"/>
          <w:spacing w:val="-12"/>
        </w:rPr>
        <w:t> </w:t>
      </w:r>
      <w:r>
        <w:rPr>
          <w:color w:val="231F20"/>
        </w:rPr>
        <w:t>giới</w:t>
      </w:r>
      <w:r>
        <w:rPr>
          <w:color w:val="231F20"/>
          <w:spacing w:val="-12"/>
        </w:rPr>
        <w:t> </w:t>
      </w:r>
      <w:r>
        <w:rPr>
          <w:color w:val="231F20"/>
        </w:rPr>
        <w:t>cấm</w:t>
      </w:r>
      <w:r>
        <w:rPr>
          <w:color w:val="231F20"/>
          <w:spacing w:val="-12"/>
        </w:rPr>
        <w:t> </w:t>
      </w:r>
      <w:r>
        <w:rPr>
          <w:color w:val="231F20"/>
        </w:rPr>
        <w:t>thủ</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kiết</w:t>
      </w:r>
      <w:r>
        <w:rPr>
          <w:color w:val="231F20"/>
          <w:spacing w:val="-12"/>
        </w:rPr>
        <w:t> </w:t>
      </w:r>
      <w:r>
        <w:rPr>
          <w:color w:val="231F20"/>
        </w:rPr>
        <w:t>thuận</w:t>
      </w:r>
      <w:r>
        <w:rPr>
          <w:color w:val="231F20"/>
          <w:spacing w:val="-12"/>
        </w:rPr>
        <w:t> </w:t>
      </w:r>
      <w:r>
        <w:rPr>
          <w:color w:val="231F20"/>
        </w:rPr>
        <w:t>phần</w:t>
      </w:r>
      <w:r>
        <w:rPr>
          <w:color w:val="231F20"/>
          <w:spacing w:val="-12"/>
        </w:rPr>
        <w:t> </w:t>
      </w:r>
      <w:r>
        <w:rPr>
          <w:color w:val="231F20"/>
        </w:rPr>
        <w:t>dưới,</w:t>
      </w:r>
      <w:r>
        <w:rPr>
          <w:color w:val="231F20"/>
          <w:spacing w:val="-12"/>
        </w:rPr>
        <w:t> </w:t>
      </w:r>
      <w:r>
        <w:rPr>
          <w:color w:val="231F20"/>
        </w:rPr>
        <w:t>giới</w:t>
      </w:r>
      <w:r>
        <w:rPr>
          <w:color w:val="231F20"/>
          <w:spacing w:val="-12"/>
        </w:rPr>
        <w:t> </w:t>
      </w:r>
      <w:r>
        <w:rPr>
          <w:color w:val="231F20"/>
        </w:rPr>
        <w:t>cấm</w:t>
      </w:r>
      <w:r>
        <w:rPr>
          <w:color w:val="231F20"/>
          <w:spacing w:val="-12"/>
        </w:rPr>
        <w:t> </w:t>
      </w:r>
      <w:r>
        <w:rPr>
          <w:color w:val="231F20"/>
        </w:rPr>
        <w:t>thủ của năm kiến, duyên nơi thức, duyên nơi thức duyên là tùy miên</w:t>
      </w:r>
      <w:r>
        <w:rPr>
          <w:color w:val="231F20"/>
          <w:spacing w:val="-26"/>
        </w:rPr>
        <w:t> </w:t>
      </w:r>
      <w:r>
        <w:rPr>
          <w:color w:val="231F20"/>
        </w:rPr>
        <w:t>tùy tăng, cũng như nói về kiết giới cấm thủ trong ba</w:t>
      </w:r>
      <w:r>
        <w:rPr>
          <w:color w:val="231F20"/>
          <w:spacing w:val="-1"/>
        </w:rPr>
        <w:t> </w:t>
      </w:r>
      <w:r>
        <w:rPr>
          <w:color w:val="231F20"/>
        </w:rPr>
        <w:t>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Kiết nghi duyên nơi thức, duyên nơi hữu lậu. Nghĩa là kiết</w:t>
      </w:r>
      <w:r>
        <w:rPr>
          <w:color w:val="231F20"/>
          <w:spacing w:val="-31"/>
        </w:rPr>
        <w:t> </w:t>
      </w:r>
      <w:r>
        <w:rPr>
          <w:color w:val="231F20"/>
        </w:rPr>
        <w:t>này duyên nơi thức, ở ba cõi đều có năm bộ duyên nơi hữu lậu là tùy miên tùy tăng. Duyên nơi thức duyên, duyên nơi hữu vi. Nghĩa là kiết</w:t>
      </w:r>
      <w:r>
        <w:rPr>
          <w:color w:val="231F20"/>
          <w:spacing w:val="-13"/>
        </w:rPr>
        <w:t> </w:t>
      </w:r>
      <w:r>
        <w:rPr>
          <w:color w:val="231F20"/>
        </w:rPr>
        <w:t>này</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thức</w:t>
      </w:r>
      <w:r>
        <w:rPr>
          <w:color w:val="231F20"/>
          <w:spacing w:val="-13"/>
        </w:rPr>
        <w:t> </w:t>
      </w:r>
      <w:r>
        <w:rPr>
          <w:color w:val="231F20"/>
        </w:rPr>
        <w:t>duyên,</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năm</w:t>
      </w:r>
      <w:r>
        <w:rPr>
          <w:color w:val="231F20"/>
          <w:spacing w:val="-13"/>
        </w:rPr>
        <w:t> </w:t>
      </w:r>
      <w:r>
        <w:rPr>
          <w:color w:val="231F20"/>
        </w:rPr>
        <w:t>bộ</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spacing w:val="-5"/>
        </w:rPr>
        <w:t>hữu </w:t>
      </w:r>
      <w:r>
        <w:rPr>
          <w:color w:val="231F20"/>
        </w:rPr>
        <w:t>vi là tùy miên tùy tăng.</w:t>
      </w:r>
    </w:p>
    <w:p>
      <w:pPr>
        <w:pStyle w:val="BodyText"/>
        <w:spacing w:line="273" w:lineRule="auto" w:before="109"/>
        <w:ind w:left="110" w:right="389"/>
      </w:pPr>
      <w:r>
        <w:rPr>
          <w:color w:val="231F20"/>
        </w:rPr>
        <w:t>Vô minh lậu, bộc lưu, ách, kiến thủ, chấp điều này là thật nơi trói buộc thân, kiết tham, mạn, nghi nơi năm kiết thuận phần dưới, tà kiến, kiến thủ, ý xúc sinh ra ái thân, các tùy miên mạn, vô minh, kiến, nghi, các kiết ái, mạn, vô minh, kiến thủ, nghi... cũng như </w:t>
      </w:r>
      <w:r>
        <w:rPr>
          <w:color w:val="231F20"/>
          <w:spacing w:val="-5"/>
        </w:rPr>
        <w:t>vậy. </w:t>
      </w:r>
      <w:r>
        <w:rPr>
          <w:color w:val="231F20"/>
        </w:rPr>
        <w:t>Nghĩa là vô minh trong ba lậu, vô minh trong bốn bộc lưu, ách, kiến thủ trong bốn thủ, chấp điều này là thật nơi bốn thứ trói buộc thân, tham</w:t>
      </w:r>
      <w:r>
        <w:rPr>
          <w:color w:val="231F20"/>
          <w:spacing w:val="-13"/>
        </w:rPr>
        <w:t> </w:t>
      </w:r>
      <w:r>
        <w:rPr>
          <w:color w:val="231F20"/>
        </w:rPr>
        <w:t>mạn</w:t>
      </w:r>
      <w:r>
        <w:rPr>
          <w:color w:val="231F20"/>
          <w:spacing w:val="-13"/>
        </w:rPr>
        <w:t> </w:t>
      </w:r>
      <w:r>
        <w:rPr>
          <w:color w:val="231F20"/>
        </w:rPr>
        <w:t>trong</w:t>
      </w:r>
      <w:r>
        <w:rPr>
          <w:color w:val="231F20"/>
          <w:spacing w:val="-13"/>
        </w:rPr>
        <w:t> </w:t>
      </w:r>
      <w:r>
        <w:rPr>
          <w:color w:val="231F20"/>
        </w:rPr>
        <w:t>năm</w:t>
      </w:r>
      <w:r>
        <w:rPr>
          <w:color w:val="231F20"/>
          <w:spacing w:val="-13"/>
        </w:rPr>
        <w:t> </w:t>
      </w:r>
      <w:r>
        <w:rPr>
          <w:color w:val="231F20"/>
        </w:rPr>
        <w:t>kiết,</w:t>
      </w:r>
      <w:r>
        <w:rPr>
          <w:color w:val="231F20"/>
          <w:spacing w:val="-13"/>
        </w:rPr>
        <w:t> </w:t>
      </w:r>
      <w:r>
        <w:rPr>
          <w:color w:val="231F20"/>
        </w:rPr>
        <w:t>nghi</w:t>
      </w:r>
      <w:r>
        <w:rPr>
          <w:color w:val="231F20"/>
          <w:spacing w:val="-12"/>
        </w:rPr>
        <w:t> </w:t>
      </w:r>
      <w:r>
        <w:rPr>
          <w:color w:val="231F20"/>
        </w:rPr>
        <w:t>của</w:t>
      </w:r>
      <w:r>
        <w:rPr>
          <w:color w:val="231F20"/>
          <w:spacing w:val="-13"/>
        </w:rPr>
        <w:t> </w:t>
      </w:r>
      <w:r>
        <w:rPr>
          <w:color w:val="231F20"/>
        </w:rPr>
        <w:t>năm</w:t>
      </w:r>
      <w:r>
        <w:rPr>
          <w:color w:val="231F20"/>
          <w:spacing w:val="-13"/>
        </w:rPr>
        <w:t> </w:t>
      </w:r>
      <w:r>
        <w:rPr>
          <w:color w:val="231F20"/>
        </w:rPr>
        <w:t>kiết</w:t>
      </w:r>
      <w:r>
        <w:rPr>
          <w:color w:val="231F20"/>
          <w:spacing w:val="-13"/>
        </w:rPr>
        <w:t> </w:t>
      </w:r>
      <w:r>
        <w:rPr>
          <w:color w:val="231F20"/>
        </w:rPr>
        <w:t>thuận</w:t>
      </w:r>
      <w:r>
        <w:rPr>
          <w:color w:val="231F20"/>
          <w:spacing w:val="-13"/>
        </w:rPr>
        <w:t> </w:t>
      </w:r>
      <w:r>
        <w:rPr>
          <w:color w:val="231F20"/>
        </w:rPr>
        <w:t>phần</w:t>
      </w:r>
      <w:r>
        <w:rPr>
          <w:color w:val="231F20"/>
          <w:spacing w:val="-12"/>
        </w:rPr>
        <w:t> </w:t>
      </w:r>
      <w:r>
        <w:rPr>
          <w:color w:val="231F20"/>
        </w:rPr>
        <w:t>dưới,</w:t>
      </w:r>
      <w:r>
        <w:rPr>
          <w:color w:val="231F20"/>
          <w:spacing w:val="-13"/>
        </w:rPr>
        <w:t> </w:t>
      </w:r>
      <w:r>
        <w:rPr>
          <w:color w:val="231F20"/>
        </w:rPr>
        <w:t>tà</w:t>
      </w:r>
      <w:r>
        <w:rPr>
          <w:color w:val="231F20"/>
          <w:spacing w:val="-13"/>
        </w:rPr>
        <w:t> </w:t>
      </w:r>
      <w:r>
        <w:rPr>
          <w:color w:val="231F20"/>
          <w:spacing w:val="-3"/>
        </w:rPr>
        <w:t>kiến, </w:t>
      </w:r>
      <w:r>
        <w:rPr>
          <w:color w:val="231F20"/>
        </w:rPr>
        <w:t>kiến thủ trong năm kiến, ý xúc sinh ra ái trong sáu thứ ái thân, mạn, vô minh, kiến, nghi trong bảy tùy miên, ái mạn, vô minh, kiến </w:t>
      </w:r>
      <w:r>
        <w:rPr>
          <w:color w:val="231F20"/>
          <w:spacing w:val="-4"/>
        </w:rPr>
        <w:t>của </w:t>
      </w:r>
      <w:r>
        <w:rPr>
          <w:color w:val="231F20"/>
        </w:rPr>
        <w:t>chín</w:t>
      </w:r>
      <w:r>
        <w:rPr>
          <w:color w:val="231F20"/>
          <w:spacing w:val="-4"/>
        </w:rPr>
        <w:t> </w:t>
      </w:r>
      <w:r>
        <w:rPr>
          <w:color w:val="231F20"/>
        </w:rPr>
        <w:t>kiết,</w:t>
      </w:r>
      <w:r>
        <w:rPr>
          <w:color w:val="231F20"/>
          <w:spacing w:val="-4"/>
        </w:rPr>
        <w:t> </w:t>
      </w:r>
      <w:r>
        <w:rPr>
          <w:color w:val="231F20"/>
        </w:rPr>
        <w:t>và</w:t>
      </w:r>
      <w:r>
        <w:rPr>
          <w:color w:val="231F20"/>
          <w:spacing w:val="-4"/>
        </w:rPr>
        <w:t> </w:t>
      </w:r>
      <w:r>
        <w:rPr>
          <w:color w:val="231F20"/>
        </w:rPr>
        <w:t>thủ,</w:t>
      </w:r>
      <w:r>
        <w:rPr>
          <w:color w:val="231F20"/>
          <w:spacing w:val="-4"/>
        </w:rPr>
        <w:t> </w:t>
      </w:r>
      <w:r>
        <w:rPr>
          <w:color w:val="231F20"/>
        </w:rPr>
        <w:t>nghi...</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là</w:t>
      </w:r>
      <w:r>
        <w:rPr>
          <w:color w:val="231F20"/>
          <w:spacing w:val="-4"/>
        </w:rPr>
        <w:t> tùy </w:t>
      </w:r>
      <w:r>
        <w:rPr>
          <w:color w:val="231F20"/>
        </w:rPr>
        <w:t>miên tùy tăng. Cũng như nói về kiết nghi trong ba kiết.</w:t>
      </w:r>
    </w:p>
    <w:p>
      <w:pPr>
        <w:pStyle w:val="BodyText"/>
        <w:spacing w:line="273" w:lineRule="auto" w:before="104"/>
        <w:ind w:left="110" w:right="390"/>
      </w:pPr>
      <w:r>
        <w:rPr>
          <w:color w:val="231F20"/>
        </w:rPr>
        <w:t>Ba căn bất thiện và dục lậu duyên nơi thức, ở cõi dục có </w:t>
      </w:r>
      <w:r>
        <w:rPr>
          <w:color w:val="231F20"/>
          <w:spacing w:val="-3"/>
        </w:rPr>
        <w:t>duyên </w:t>
      </w:r>
      <w:r>
        <w:rPr>
          <w:color w:val="231F20"/>
        </w:rPr>
        <w:t>nơi</w:t>
      </w:r>
      <w:r>
        <w:rPr>
          <w:color w:val="231F20"/>
          <w:spacing w:val="-13"/>
        </w:rPr>
        <w:t> </w:t>
      </w:r>
      <w:r>
        <w:rPr>
          <w:color w:val="231F20"/>
        </w:rPr>
        <w:t>hữu</w:t>
      </w:r>
      <w:r>
        <w:rPr>
          <w:color w:val="231F20"/>
          <w:spacing w:val="-12"/>
        </w:rPr>
        <w:t> </w:t>
      </w:r>
      <w:r>
        <w:rPr>
          <w:color w:val="231F20"/>
        </w:rPr>
        <w:t>lậu,</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có</w:t>
      </w:r>
      <w:r>
        <w:rPr>
          <w:color w:val="231F20"/>
          <w:spacing w:val="-12"/>
        </w:rPr>
        <w:t> </w:t>
      </w:r>
      <w:r>
        <w:rPr>
          <w:color w:val="231F20"/>
        </w:rPr>
        <w:t>biến</w:t>
      </w:r>
      <w:r>
        <w:rPr>
          <w:color w:val="231F20"/>
          <w:spacing w:val="-12"/>
        </w:rPr>
        <w:t> </w:t>
      </w:r>
      <w:r>
        <w:rPr>
          <w:color w:val="231F20"/>
        </w:rPr>
        <w:t>hành</w:t>
      </w:r>
      <w:r>
        <w:rPr>
          <w:color w:val="231F20"/>
          <w:spacing w:val="-13"/>
        </w:rPr>
        <w:t> </w:t>
      </w:r>
      <w:r>
        <w:rPr>
          <w:color w:val="231F20"/>
        </w:rPr>
        <w:t>cùng</w:t>
      </w:r>
      <w:r>
        <w:rPr>
          <w:color w:val="231F20"/>
          <w:spacing w:val="-12"/>
        </w:rPr>
        <w:t> </w:t>
      </w:r>
      <w:r>
        <w:rPr>
          <w:color w:val="231F20"/>
        </w:rPr>
        <w:t>do</w:t>
      </w:r>
      <w:r>
        <w:rPr>
          <w:color w:val="231F20"/>
          <w:spacing w:val="-13"/>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bốn pháp này duyên nơi thức, ở cõi dục có năm bộ duyên nơi hữu lậu, ở cõi sắc có các biến hành cùng do tu đạo đoạn là tùy miên tùy tăng. Duyên nơi thức duyên, ở cõi dục có duyên nơi hữu vi, ở cõi sắc có ba bộ, ở cõi vô sắc có các biến hành và do tu đạo đoạn trừ. Nghĩa là bốn</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có</w:t>
      </w:r>
      <w:r>
        <w:rPr>
          <w:color w:val="231F20"/>
          <w:spacing w:val="-4"/>
        </w:rPr>
        <w:t> </w:t>
      </w:r>
      <w:r>
        <w:rPr>
          <w:color w:val="231F20"/>
        </w:rPr>
        <w:t>năm</w:t>
      </w:r>
      <w:r>
        <w:rPr>
          <w:color w:val="231F20"/>
          <w:spacing w:val="-4"/>
        </w:rPr>
        <w:t> </w:t>
      </w:r>
      <w:r>
        <w:rPr>
          <w:color w:val="231F20"/>
        </w:rPr>
        <w:t>bộ,</w:t>
      </w:r>
      <w:r>
        <w:rPr>
          <w:color w:val="231F20"/>
          <w:spacing w:val="-4"/>
        </w:rPr>
        <w:t> </w:t>
      </w:r>
      <w:r>
        <w:rPr>
          <w:color w:val="231F20"/>
        </w:rPr>
        <w:t>duyên</w:t>
      </w:r>
      <w:r>
        <w:rPr>
          <w:color w:val="231F20"/>
          <w:spacing w:val="-4"/>
        </w:rPr>
        <w:t> nơi </w:t>
      </w:r>
      <w:r>
        <w:rPr>
          <w:color w:val="231F20"/>
        </w:rPr>
        <w:t>hữu</w:t>
      </w:r>
      <w:r>
        <w:rPr>
          <w:color w:val="231F20"/>
          <w:spacing w:val="-5"/>
        </w:rPr>
        <w:t> </w:t>
      </w:r>
      <w:r>
        <w:rPr>
          <w:color w:val="231F20"/>
        </w:rPr>
        <w:t>vi,</w:t>
      </w:r>
      <w:r>
        <w:rPr>
          <w:color w:val="231F20"/>
          <w:spacing w:val="-4"/>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bộ,</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ở</w:t>
      </w:r>
      <w:r>
        <w:rPr>
          <w:color w:val="231F20"/>
          <w:spacing w:val="-4"/>
        </w:rPr>
        <w:t> </w:t>
      </w:r>
      <w:r>
        <w:rPr>
          <w:color w:val="231F20"/>
        </w:rPr>
        <w:t>cõi vô</w:t>
      </w:r>
      <w:r>
        <w:rPr>
          <w:color w:val="231F20"/>
          <w:spacing w:val="-9"/>
        </w:rPr>
        <w:t> </w:t>
      </w:r>
      <w:r>
        <w:rPr>
          <w:color w:val="231F20"/>
        </w:rPr>
        <w:t>sắc</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cùng</w:t>
      </w:r>
      <w:r>
        <w:rPr>
          <w:color w:val="231F20"/>
          <w:spacing w:val="-8"/>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p>
    <w:p>
      <w:pPr>
        <w:pStyle w:val="BodyText"/>
        <w:spacing w:line="273" w:lineRule="auto" w:before="106"/>
        <w:ind w:left="110" w:right="389"/>
      </w:pPr>
      <w:r>
        <w:rPr>
          <w:color w:val="231F20"/>
        </w:rPr>
        <w:t>Bộc</w:t>
      </w:r>
      <w:r>
        <w:rPr>
          <w:color w:val="231F20"/>
          <w:spacing w:val="-13"/>
        </w:rPr>
        <w:t> </w:t>
      </w:r>
      <w:r>
        <w:rPr>
          <w:color w:val="231F20"/>
        </w:rPr>
        <w:t>lưu</w:t>
      </w:r>
      <w:r>
        <w:rPr>
          <w:color w:val="231F20"/>
          <w:spacing w:val="-13"/>
        </w:rPr>
        <w:t> </w:t>
      </w:r>
      <w:r>
        <w:rPr>
          <w:color w:val="231F20"/>
        </w:rPr>
        <w:t>dục,</w:t>
      </w:r>
      <w:r>
        <w:rPr>
          <w:color w:val="231F20"/>
          <w:spacing w:val="-14"/>
        </w:rPr>
        <w:t> </w:t>
      </w:r>
      <w:r>
        <w:rPr>
          <w:color w:val="231F20"/>
        </w:rPr>
        <w:t>ách,</w:t>
      </w:r>
      <w:r>
        <w:rPr>
          <w:color w:val="231F20"/>
          <w:spacing w:val="-13"/>
        </w:rPr>
        <w:t> </w:t>
      </w:r>
      <w:r>
        <w:rPr>
          <w:color w:val="231F20"/>
        </w:rPr>
        <w:t>thủ,</w:t>
      </w:r>
      <w:r>
        <w:rPr>
          <w:color w:val="231F20"/>
          <w:spacing w:val="-13"/>
        </w:rPr>
        <w:t> </w:t>
      </w:r>
      <w:r>
        <w:rPr>
          <w:color w:val="231F20"/>
        </w:rPr>
        <w:t>hai</w:t>
      </w:r>
      <w:r>
        <w:rPr>
          <w:color w:val="231F20"/>
          <w:spacing w:val="-14"/>
        </w:rPr>
        <w:t> </w:t>
      </w:r>
      <w:r>
        <w:rPr>
          <w:color w:val="231F20"/>
        </w:rPr>
        <w:t>thứ</w:t>
      </w:r>
      <w:r>
        <w:rPr>
          <w:color w:val="231F20"/>
          <w:spacing w:val="-13"/>
        </w:rPr>
        <w:t> </w:t>
      </w:r>
      <w:r>
        <w:rPr>
          <w:color w:val="231F20"/>
        </w:rPr>
        <w:t>trói</w:t>
      </w:r>
      <w:r>
        <w:rPr>
          <w:color w:val="231F20"/>
          <w:spacing w:val="-13"/>
        </w:rPr>
        <w:t> </w:t>
      </w:r>
      <w:r>
        <w:rPr>
          <w:color w:val="231F20"/>
        </w:rPr>
        <w:t>buộc</w:t>
      </w:r>
      <w:r>
        <w:rPr>
          <w:color w:val="231F20"/>
          <w:spacing w:val="-12"/>
        </w:rPr>
        <w:t> </w:t>
      </w:r>
      <w:r>
        <w:rPr>
          <w:color w:val="231F20"/>
        </w:rPr>
        <w:t>thân</w:t>
      </w:r>
      <w:r>
        <w:rPr>
          <w:color w:val="231F20"/>
          <w:spacing w:val="-13"/>
        </w:rPr>
        <w:t> </w:t>
      </w:r>
      <w:r>
        <w:rPr>
          <w:color w:val="231F20"/>
        </w:rPr>
        <w:t>trước,</w:t>
      </w:r>
      <w:r>
        <w:rPr>
          <w:color w:val="231F20"/>
          <w:spacing w:val="-14"/>
        </w:rPr>
        <w:t> </w:t>
      </w:r>
      <w:r>
        <w:rPr>
          <w:color w:val="231F20"/>
        </w:rPr>
        <w:t>trừ</w:t>
      </w:r>
      <w:r>
        <w:rPr>
          <w:color w:val="231F20"/>
          <w:spacing w:val="-13"/>
        </w:rPr>
        <w:t> </w:t>
      </w:r>
      <w:r>
        <w:rPr>
          <w:color w:val="231F20"/>
        </w:rPr>
        <w:t>ố</w:t>
      </w:r>
      <w:r>
        <w:rPr>
          <w:color w:val="231F20"/>
          <w:spacing w:val="-13"/>
        </w:rPr>
        <w:t> </w:t>
      </w:r>
      <w:r>
        <w:rPr>
          <w:color w:val="231F20"/>
        </w:rPr>
        <w:t>tác,</w:t>
      </w:r>
      <w:r>
        <w:rPr>
          <w:color w:val="231F20"/>
          <w:spacing w:val="-13"/>
        </w:rPr>
        <w:t> </w:t>
      </w:r>
      <w:r>
        <w:rPr>
          <w:color w:val="231F20"/>
          <w:spacing w:val="-4"/>
        </w:rPr>
        <w:t>còn </w:t>
      </w:r>
      <w:r>
        <w:rPr>
          <w:color w:val="231F20"/>
        </w:rPr>
        <w:t>lại là các cái, kiết sân, hai kiết thuận phần dưới trước, các tùy miên dục tham, sân hận và kiết giận dữ cũng như </w:t>
      </w:r>
      <w:r>
        <w:rPr>
          <w:color w:val="231F20"/>
          <w:spacing w:val="-5"/>
        </w:rPr>
        <w:t>vậy. </w:t>
      </w:r>
      <w:r>
        <w:rPr>
          <w:color w:val="231F20"/>
        </w:rPr>
        <w:t>Nghĩa là dục trong bốn</w:t>
      </w:r>
      <w:r>
        <w:rPr>
          <w:color w:val="231F20"/>
          <w:spacing w:val="-4"/>
        </w:rPr>
        <w:t> </w:t>
      </w:r>
      <w:r>
        <w:rPr>
          <w:color w:val="231F20"/>
        </w:rPr>
        <w:t>bộc</w:t>
      </w:r>
      <w:r>
        <w:rPr>
          <w:color w:val="231F20"/>
          <w:spacing w:val="-4"/>
        </w:rPr>
        <w:t> </w:t>
      </w:r>
      <w:r>
        <w:rPr>
          <w:color w:val="231F20"/>
        </w:rPr>
        <w:t>lưu,</w:t>
      </w:r>
      <w:r>
        <w:rPr>
          <w:color w:val="231F20"/>
          <w:spacing w:val="-4"/>
        </w:rPr>
        <w:t> </w:t>
      </w:r>
      <w:r>
        <w:rPr>
          <w:color w:val="231F20"/>
        </w:rPr>
        <w:t>ách,</w:t>
      </w:r>
      <w:r>
        <w:rPr>
          <w:color w:val="231F20"/>
          <w:spacing w:val="-4"/>
        </w:rPr>
        <w:t> </w:t>
      </w:r>
      <w:r>
        <w:rPr>
          <w:color w:val="231F20"/>
        </w:rPr>
        <w:t>thủ,</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trước</w:t>
      </w:r>
      <w:r>
        <w:rPr>
          <w:color w:val="231F20"/>
          <w:spacing w:val="-3"/>
        </w:rPr>
        <w:t> </w:t>
      </w:r>
      <w:r>
        <w:rPr>
          <w:color w:val="231F20"/>
        </w:rPr>
        <w:t>của</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spacing w:val="-3"/>
        </w:rPr>
        <w:t>trong </w:t>
      </w:r>
      <w:r>
        <w:rPr>
          <w:color w:val="231F20"/>
        </w:rPr>
        <w:t>năm cái trừ ố tác là các cái còn lại, kiết giận trong năm kiết, hai</w:t>
      </w:r>
      <w:r>
        <w:rPr>
          <w:color w:val="231F20"/>
          <w:spacing w:val="16"/>
        </w:rPr>
        <w:t> </w:t>
      </w:r>
      <w:r>
        <w:rPr>
          <w:color w:val="231F20"/>
        </w:rPr>
        <w:t>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trước trong năm kiết thuận phần dưới, tùy miên dục tham, sân hận trong bảy tùy miên, kiết giận trtong chín kiết … khi duyên nơi thức là tùy miên tùy tăng, cũng như nói về ba căn bất thiện và dục lậu.</w:t>
      </w:r>
    </w:p>
    <w:p>
      <w:pPr>
        <w:pStyle w:val="BodyText"/>
        <w:spacing w:line="271" w:lineRule="auto"/>
        <w:ind w:right="107"/>
      </w:pPr>
      <w:r>
        <w:rPr>
          <w:color w:val="231F20"/>
        </w:rPr>
        <w:t>Hữu lậu duyên nơi thức, ở cõi dục có ba bộ, ở cõi sắc, vô sắc có duyên nơi hữu lậu. Nghĩa là hữu lậu duyên nơi thức, ở cõi dục có ba bộ do kiến khổ, kiến tập và tu đạo đoạn trừ, ở cõi sắc, vô sắc đều có năm bộ duyên nơi hữu lậu là tùy miên tùy tăng. Duyên nơi thức duyên, ở cõi dục có ba bộ, ở cõi sắc, vô sắc có duyên nơi hữu vi. Nghĩa là hữu lậu duyên nơi thức duyên, ở cõi dục có ba bộ do kiến khổ, kiến tập và tu đạo đoạn trừ, ở cõi sắc, vô sắc đều có năm bộ, duyên nơi hữu vi là tùy miên tùy tăng.</w:t>
      </w:r>
    </w:p>
    <w:p>
      <w:pPr>
        <w:pStyle w:val="BodyText"/>
        <w:spacing w:line="271" w:lineRule="auto"/>
        <w:ind w:right="106"/>
      </w:pPr>
      <w:r>
        <w:rPr>
          <w:color w:val="231F20"/>
        </w:rPr>
        <w:t>Bộc lưu hữu, ách, ngã ngữ thủ, tùy miên hữu tham… cũng</w:t>
      </w:r>
      <w:r>
        <w:rPr>
          <w:color w:val="231F20"/>
          <w:spacing w:val="-37"/>
        </w:rPr>
        <w:t> </w:t>
      </w:r>
      <w:r>
        <w:rPr>
          <w:color w:val="231F20"/>
        </w:rPr>
        <w:t>như thế. Nghĩa là hữu trong bốn bộc lưu, ách, ngã ngữ thủ trong bốn</w:t>
      </w:r>
      <w:r>
        <w:rPr>
          <w:color w:val="231F20"/>
          <w:spacing w:val="-32"/>
        </w:rPr>
        <w:t> </w:t>
      </w:r>
      <w:r>
        <w:rPr>
          <w:color w:val="231F20"/>
        </w:rPr>
        <w:t>thủ, tùy miên hữu tham trong bảy tùy miên… khi duyên nơi thức, duyên nơi thức duyên là tùy miên tùy tăng, cũng như nói về hữu lậu trong ba lậu.</w:t>
      </w:r>
    </w:p>
    <w:p>
      <w:pPr>
        <w:pStyle w:val="BodyText"/>
        <w:spacing w:line="271" w:lineRule="auto"/>
        <w:ind w:right="107"/>
      </w:pPr>
      <w:r>
        <w:rPr>
          <w:color w:val="231F20"/>
        </w:rPr>
        <w:t>Cái ố tác duyên nơi thức ở cõi dục có ba bộ, ở cõi sắc có biến hành</w:t>
      </w:r>
      <w:r>
        <w:rPr>
          <w:color w:val="231F20"/>
          <w:spacing w:val="-6"/>
        </w:rPr>
        <w:t> </w:t>
      </w:r>
      <w:r>
        <w:rPr>
          <w:color w:val="231F20"/>
        </w:rPr>
        <w:t>cùng</w:t>
      </w:r>
      <w:r>
        <w:rPr>
          <w:color w:val="231F20"/>
          <w:spacing w:val="-5"/>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cái</w:t>
      </w:r>
      <w:r>
        <w:rPr>
          <w:color w:val="231F20"/>
          <w:spacing w:val="-5"/>
        </w:rPr>
        <w:t> </w:t>
      </w:r>
      <w:r>
        <w:rPr>
          <w:color w:val="231F20"/>
        </w:rPr>
        <w:t>này</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thức,</w:t>
      </w:r>
      <w:r>
        <w:rPr>
          <w:color w:val="231F20"/>
          <w:spacing w:val="-5"/>
        </w:rPr>
        <w:t> </w:t>
      </w:r>
      <w:r>
        <w:rPr>
          <w:color w:val="231F20"/>
        </w:rPr>
        <w:t>ở</w:t>
      </w:r>
      <w:r>
        <w:rPr>
          <w:color w:val="231F20"/>
          <w:spacing w:val="-5"/>
        </w:rPr>
        <w:t> </w:t>
      </w:r>
      <w:r>
        <w:rPr>
          <w:color w:val="231F20"/>
        </w:rPr>
        <w:t>cõi dục có ba bộ do kiến khổ, kiến tập và tu đạo đoạn trừ, ở cõi sắc có biến</w:t>
      </w:r>
      <w:r>
        <w:rPr>
          <w:color w:val="231F20"/>
          <w:spacing w:val="-9"/>
        </w:rPr>
        <w:t> </w:t>
      </w:r>
      <w:r>
        <w:rPr>
          <w:color w:val="231F20"/>
        </w:rPr>
        <w:t>hành</w:t>
      </w:r>
      <w:r>
        <w:rPr>
          <w:color w:val="231F20"/>
          <w:spacing w:val="-8"/>
        </w:rPr>
        <w:t> </w:t>
      </w:r>
      <w:r>
        <w:rPr>
          <w:color w:val="231F20"/>
        </w:rPr>
        <w:t>và</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9"/>
        </w:rPr>
        <w:t> </w:t>
      </w:r>
      <w:r>
        <w:rPr>
          <w:color w:val="231F20"/>
        </w:rPr>
        <w:t>tăng.</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thức duyên, ở cõi dục có bốn bộ, ở cõi sắc có ba bộ, ở cõi vô sắc có các biến hành cùng do tu đạo đoạn trừ. Nghĩa là cái này duyên nơi thức duyên, ở cõi dục có bốn bộ, trừ phần do kiến diệt đoạn, ở cõi sắc </w:t>
      </w:r>
      <w:r>
        <w:rPr>
          <w:color w:val="231F20"/>
          <w:spacing w:val="-6"/>
        </w:rPr>
        <w:t>có </w:t>
      </w:r>
      <w:r>
        <w:rPr>
          <w:color w:val="231F20"/>
        </w:rPr>
        <w:t>ba bộ do kiến khổ, kiến tập và tu đạo đoạn, ở cõi vô sắc có các biến hành cùng do tu đạo đoạn trừ là tùy miên tùy tăng.</w:t>
      </w:r>
    </w:p>
    <w:p>
      <w:pPr>
        <w:pStyle w:val="BodyText"/>
        <w:spacing w:line="271" w:lineRule="auto" w:before="115"/>
        <w:ind w:right="106"/>
      </w:pPr>
      <w:r>
        <w:rPr>
          <w:color w:val="231F20"/>
        </w:rPr>
        <w:t>Các</w:t>
      </w:r>
      <w:r>
        <w:rPr>
          <w:color w:val="231F20"/>
          <w:spacing w:val="-5"/>
        </w:rPr>
        <w:t> </w:t>
      </w:r>
      <w:r>
        <w:rPr>
          <w:color w:val="231F20"/>
        </w:rPr>
        <w:t>kiết</w:t>
      </w:r>
      <w:r>
        <w:rPr>
          <w:color w:val="231F20"/>
          <w:spacing w:val="-4"/>
        </w:rPr>
        <w:t> </w:t>
      </w:r>
      <w:r>
        <w:rPr>
          <w:color w:val="231F20"/>
        </w:rPr>
        <w:t>tật,</w:t>
      </w:r>
      <w:r>
        <w:rPr>
          <w:color w:val="231F20"/>
          <w:spacing w:val="-4"/>
        </w:rPr>
        <w:t> </w:t>
      </w:r>
      <w:r>
        <w:rPr>
          <w:color w:val="231F20"/>
        </w:rPr>
        <w:t>xan,</w:t>
      </w:r>
      <w:r>
        <w:rPr>
          <w:color w:val="231F20"/>
          <w:spacing w:val="-4"/>
        </w:rPr>
        <w:t> </w:t>
      </w:r>
      <w:r>
        <w:rPr>
          <w:color w:val="231F20"/>
        </w:rPr>
        <w:t>do</w:t>
      </w:r>
      <w:r>
        <w:rPr>
          <w:color w:val="231F20"/>
          <w:spacing w:val="-5"/>
        </w:rPr>
        <w:t> </w:t>
      </w:r>
      <w:r>
        <w:rPr>
          <w:color w:val="231F20"/>
        </w:rPr>
        <w:t>mũi</w:t>
      </w:r>
      <w:r>
        <w:rPr>
          <w:color w:val="231F20"/>
          <w:spacing w:val="-4"/>
        </w:rPr>
        <w:t> </w:t>
      </w:r>
      <w:r>
        <w:rPr>
          <w:color w:val="231F20"/>
        </w:rPr>
        <w:t>lưỡi</w:t>
      </w:r>
      <w:r>
        <w:rPr>
          <w:color w:val="231F20"/>
          <w:spacing w:val="-4"/>
        </w:rPr>
        <w:t> </w:t>
      </w:r>
      <w:r>
        <w:rPr>
          <w:color w:val="231F20"/>
        </w:rPr>
        <w:t>chạm</w:t>
      </w:r>
      <w:r>
        <w:rPr>
          <w:color w:val="231F20"/>
          <w:spacing w:val="-4"/>
        </w:rPr>
        <w:t> </w:t>
      </w:r>
      <w:r>
        <w:rPr>
          <w:color w:val="231F20"/>
        </w:rPr>
        <w:t>xúc</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ái</w:t>
      </w:r>
      <w:r>
        <w:rPr>
          <w:color w:val="231F20"/>
          <w:spacing w:val="-4"/>
        </w:rPr>
        <w:t> </w:t>
      </w:r>
      <w:r>
        <w:rPr>
          <w:color w:val="231F20"/>
        </w:rPr>
        <w:t>thân,</w:t>
      </w:r>
      <w:r>
        <w:rPr>
          <w:color w:val="231F20"/>
          <w:spacing w:val="-4"/>
        </w:rPr>
        <w:t> </w:t>
      </w:r>
      <w:r>
        <w:rPr>
          <w:color w:val="231F20"/>
        </w:rPr>
        <w:t>các</w:t>
      </w:r>
      <w:r>
        <w:rPr>
          <w:color w:val="231F20"/>
          <w:spacing w:val="-4"/>
        </w:rPr>
        <w:t> </w:t>
      </w:r>
      <w:r>
        <w:rPr>
          <w:color w:val="231F20"/>
        </w:rPr>
        <w:t>kiết tật,</w:t>
      </w:r>
      <w:r>
        <w:rPr>
          <w:color w:val="231F20"/>
          <w:spacing w:val="-5"/>
        </w:rPr>
        <w:t> </w:t>
      </w:r>
      <w:r>
        <w:rPr>
          <w:color w:val="231F20"/>
        </w:rPr>
        <w:t>xan</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kiết</w:t>
      </w:r>
      <w:r>
        <w:rPr>
          <w:color w:val="231F20"/>
          <w:spacing w:val="-4"/>
        </w:rPr>
        <w:t> </w:t>
      </w:r>
      <w:r>
        <w:rPr>
          <w:color w:val="231F20"/>
        </w:rPr>
        <w:t>tật,</w:t>
      </w:r>
      <w:r>
        <w:rPr>
          <w:color w:val="231F20"/>
          <w:spacing w:val="-4"/>
        </w:rPr>
        <w:t> </w:t>
      </w:r>
      <w:r>
        <w:rPr>
          <w:color w:val="231F20"/>
        </w:rPr>
        <w:t>xan</w:t>
      </w:r>
      <w:r>
        <w:rPr>
          <w:color w:val="231F20"/>
          <w:spacing w:val="-4"/>
        </w:rPr>
        <w:t> </w:t>
      </w:r>
      <w:r>
        <w:rPr>
          <w:color w:val="231F20"/>
        </w:rPr>
        <w:t>trong</w:t>
      </w:r>
      <w:r>
        <w:rPr>
          <w:color w:val="231F20"/>
          <w:spacing w:val="-4"/>
        </w:rPr>
        <w:t> </w:t>
      </w:r>
      <w:r>
        <w:rPr>
          <w:color w:val="231F20"/>
        </w:rPr>
        <w:t>năm</w:t>
      </w:r>
      <w:r>
        <w:rPr>
          <w:color w:val="231F20"/>
          <w:spacing w:val="-4"/>
        </w:rPr>
        <w:t> </w:t>
      </w:r>
      <w:r>
        <w:rPr>
          <w:color w:val="231F20"/>
        </w:rPr>
        <w:t>kiết,</w:t>
      </w:r>
      <w:r>
        <w:rPr>
          <w:color w:val="231F20"/>
          <w:spacing w:val="-4"/>
        </w:rPr>
        <w:t> </w:t>
      </w:r>
      <w:r>
        <w:rPr>
          <w:color w:val="231F20"/>
        </w:rPr>
        <w:t>mũi</w:t>
      </w:r>
      <w:r>
        <w:rPr>
          <w:color w:val="231F20"/>
          <w:spacing w:val="-4"/>
        </w:rPr>
        <w:t> </w:t>
      </w:r>
      <w:r>
        <w:rPr>
          <w:color w:val="231F20"/>
        </w:rPr>
        <w:t>lưỡi chạm</w:t>
      </w:r>
      <w:r>
        <w:rPr>
          <w:color w:val="231F20"/>
          <w:spacing w:val="-10"/>
        </w:rPr>
        <w:t> </w:t>
      </w:r>
      <w:r>
        <w:rPr>
          <w:color w:val="231F20"/>
        </w:rPr>
        <w:t>xúc</w:t>
      </w:r>
      <w:r>
        <w:rPr>
          <w:color w:val="231F20"/>
          <w:spacing w:val="-9"/>
        </w:rPr>
        <w:t> </w:t>
      </w:r>
      <w:r>
        <w:rPr>
          <w:color w:val="231F20"/>
        </w:rPr>
        <w:t>sinh</w:t>
      </w:r>
      <w:r>
        <w:rPr>
          <w:color w:val="231F20"/>
          <w:spacing w:val="-9"/>
        </w:rPr>
        <w:t> </w:t>
      </w:r>
      <w:r>
        <w:rPr>
          <w:color w:val="231F20"/>
        </w:rPr>
        <w:t>ra</w:t>
      </w:r>
      <w:r>
        <w:rPr>
          <w:color w:val="231F20"/>
          <w:spacing w:val="-10"/>
        </w:rPr>
        <w:t> </w:t>
      </w:r>
      <w:r>
        <w:rPr>
          <w:color w:val="231F20"/>
        </w:rPr>
        <w:t>ái</w:t>
      </w:r>
      <w:r>
        <w:rPr>
          <w:color w:val="231F20"/>
          <w:spacing w:val="-9"/>
        </w:rPr>
        <w:t> </w:t>
      </w:r>
      <w:r>
        <w:rPr>
          <w:color w:val="231F20"/>
        </w:rPr>
        <w:t>thân</w:t>
      </w:r>
      <w:r>
        <w:rPr>
          <w:color w:val="231F20"/>
          <w:spacing w:val="-9"/>
        </w:rPr>
        <w:t> </w:t>
      </w:r>
      <w:r>
        <w:rPr>
          <w:color w:val="231F20"/>
        </w:rPr>
        <w:t>trong</w:t>
      </w:r>
      <w:r>
        <w:rPr>
          <w:color w:val="231F20"/>
          <w:spacing w:val="-10"/>
        </w:rPr>
        <w:t> </w:t>
      </w:r>
      <w:r>
        <w:rPr>
          <w:color w:val="231F20"/>
        </w:rPr>
        <w:t>sáu</w:t>
      </w:r>
      <w:r>
        <w:rPr>
          <w:color w:val="231F20"/>
          <w:spacing w:val="-9"/>
        </w:rPr>
        <w:t> </w:t>
      </w:r>
      <w:r>
        <w:rPr>
          <w:color w:val="231F20"/>
        </w:rPr>
        <w:t>thứ</w:t>
      </w:r>
      <w:r>
        <w:rPr>
          <w:color w:val="231F20"/>
          <w:spacing w:val="-9"/>
        </w:rPr>
        <w:t> </w:t>
      </w:r>
      <w:r>
        <w:rPr>
          <w:color w:val="231F20"/>
        </w:rPr>
        <w:t>ái</w:t>
      </w:r>
      <w:r>
        <w:rPr>
          <w:color w:val="231F20"/>
          <w:spacing w:val="-10"/>
        </w:rPr>
        <w:t> </w:t>
      </w:r>
      <w:r>
        <w:rPr>
          <w:color w:val="231F20"/>
        </w:rPr>
        <w:t>thân,</w:t>
      </w:r>
      <w:r>
        <w:rPr>
          <w:color w:val="231F20"/>
          <w:spacing w:val="-9"/>
        </w:rPr>
        <w:t> </w:t>
      </w:r>
      <w:r>
        <w:rPr>
          <w:color w:val="231F20"/>
        </w:rPr>
        <w:t>kiết</w:t>
      </w:r>
      <w:r>
        <w:rPr>
          <w:color w:val="231F20"/>
          <w:spacing w:val="-9"/>
        </w:rPr>
        <w:t> </w:t>
      </w:r>
      <w:r>
        <w:rPr>
          <w:color w:val="231F20"/>
        </w:rPr>
        <w:t>tật,</w:t>
      </w:r>
      <w:r>
        <w:rPr>
          <w:color w:val="231F20"/>
          <w:spacing w:val="-10"/>
        </w:rPr>
        <w:t> </w:t>
      </w:r>
      <w:r>
        <w:rPr>
          <w:color w:val="231F20"/>
        </w:rPr>
        <w:t>xan</w:t>
      </w:r>
      <w:r>
        <w:rPr>
          <w:color w:val="231F20"/>
          <w:spacing w:val="-9"/>
        </w:rPr>
        <w:t> </w:t>
      </w:r>
      <w:r>
        <w:rPr>
          <w:color w:val="231F20"/>
        </w:rPr>
        <w:t>trong</w:t>
      </w:r>
      <w:r>
        <w:rPr>
          <w:color w:val="231F20"/>
          <w:spacing w:val="-9"/>
        </w:rPr>
        <w:t> </w:t>
      </w:r>
      <w:r>
        <w:rPr>
          <w:color w:val="231F20"/>
        </w:rPr>
        <w:t>chín kiết, khi duyên nơi thức, duyên nơi thức duyên là tùy miên tùy </w:t>
      </w:r>
      <w:r>
        <w:rPr>
          <w:color w:val="231F20"/>
          <w:spacing w:val="-3"/>
        </w:rPr>
        <w:t>tăng, </w:t>
      </w:r>
      <w:r>
        <w:rPr>
          <w:color w:val="231F20"/>
        </w:rPr>
        <w:t>cũng như nói về cái ố</w:t>
      </w:r>
      <w:r>
        <w:rPr>
          <w:color w:val="231F20"/>
          <w:spacing w:val="-1"/>
        </w:rPr>
        <w:t> </w:t>
      </w:r>
      <w:r>
        <w:rPr>
          <w:color w:val="231F20"/>
        </w:rPr>
        <w:t>tác.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Sắc</w:t>
      </w:r>
      <w:r>
        <w:rPr>
          <w:color w:val="231F20"/>
          <w:spacing w:val="-10"/>
        </w:rPr>
        <w:t> </w:t>
      </w:r>
      <w:r>
        <w:rPr>
          <w:color w:val="231F20"/>
        </w:rPr>
        <w:t>tham</w:t>
      </w:r>
      <w:r>
        <w:rPr>
          <w:color w:val="231F20"/>
          <w:spacing w:val="-9"/>
        </w:rPr>
        <w:t> </w:t>
      </w:r>
      <w:r>
        <w:rPr>
          <w:color w:val="231F20"/>
        </w:rPr>
        <w:t>nơi</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thuận</w:t>
      </w:r>
      <w:r>
        <w:rPr>
          <w:color w:val="231F20"/>
          <w:spacing w:val="-9"/>
        </w:rPr>
        <w:t> </w:t>
      </w:r>
      <w:r>
        <w:rPr>
          <w:color w:val="231F20"/>
        </w:rPr>
        <w:t>phần</w:t>
      </w:r>
      <w:r>
        <w:rPr>
          <w:color w:val="231F20"/>
          <w:spacing w:val="-10"/>
        </w:rPr>
        <w:t> </w:t>
      </w:r>
      <w:r>
        <w:rPr>
          <w:color w:val="231F20"/>
        </w:rPr>
        <w:t>trên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 và cõi sắc có ba bộ, ở cõi vô sắc có các biến hành cùng do tu đạo đoạn trừ. Nghĩa là các kiết này duyên nơi thức, ở cõi dục và cõi sắc có</w:t>
      </w:r>
      <w:r>
        <w:rPr>
          <w:color w:val="231F20"/>
          <w:spacing w:val="-7"/>
        </w:rPr>
        <w:t> </w:t>
      </w:r>
      <w:r>
        <w:rPr>
          <w:color w:val="231F20"/>
        </w:rPr>
        <w:t>ba</w:t>
      </w:r>
      <w:r>
        <w:rPr>
          <w:color w:val="231F20"/>
          <w:spacing w:val="-6"/>
        </w:rPr>
        <w:t> </w:t>
      </w:r>
      <w:r>
        <w:rPr>
          <w:color w:val="231F20"/>
        </w:rPr>
        <w:t>bộ</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và</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có</w:t>
      </w:r>
      <w:r>
        <w:rPr>
          <w:color w:val="231F20"/>
          <w:spacing w:val="-6"/>
        </w:rPr>
        <w:t> </w:t>
      </w:r>
      <w:r>
        <w:rPr>
          <w:color w:val="231F20"/>
        </w:rPr>
        <w:t>các biến</w:t>
      </w:r>
      <w:r>
        <w:rPr>
          <w:color w:val="231F20"/>
          <w:spacing w:val="-9"/>
        </w:rPr>
        <w:t> </w:t>
      </w:r>
      <w:r>
        <w:rPr>
          <w:color w:val="231F20"/>
        </w:rPr>
        <w:t>hành</w:t>
      </w:r>
      <w:r>
        <w:rPr>
          <w:color w:val="231F20"/>
          <w:spacing w:val="-8"/>
        </w:rPr>
        <w:t> </w:t>
      </w:r>
      <w:r>
        <w:rPr>
          <w:color w:val="231F20"/>
        </w:rPr>
        <w:t>và</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9"/>
        </w:rPr>
        <w:t> </w:t>
      </w:r>
      <w:r>
        <w:rPr>
          <w:color w:val="231F20"/>
        </w:rPr>
        <w:t>tăng.</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thức duyên, ở cõi dục có ba bộ, ở cõi sắc, vô sắc có bốn bộ. Nghĩa là kiết này khi duyên nơi thức duyên, ở cõi dục có ba bộ, do kiến khổ, kiến tập</w:t>
      </w:r>
      <w:r>
        <w:rPr>
          <w:color w:val="231F20"/>
          <w:spacing w:val="-11"/>
        </w:rPr>
        <w:t> </w:t>
      </w:r>
      <w:r>
        <w:rPr>
          <w:color w:val="231F20"/>
        </w:rPr>
        <w:t>và</w:t>
      </w:r>
      <w:r>
        <w:rPr>
          <w:color w:val="231F20"/>
          <w:spacing w:val="-10"/>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ở</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đều</w:t>
      </w:r>
      <w:r>
        <w:rPr>
          <w:color w:val="231F20"/>
          <w:spacing w:val="-10"/>
        </w:rPr>
        <w:t> </w:t>
      </w:r>
      <w:r>
        <w:rPr>
          <w:color w:val="231F20"/>
        </w:rPr>
        <w:t>có</w:t>
      </w:r>
      <w:r>
        <w:rPr>
          <w:color w:val="231F20"/>
          <w:spacing w:val="-10"/>
        </w:rPr>
        <w:t> </w:t>
      </w:r>
      <w:r>
        <w:rPr>
          <w:color w:val="231F20"/>
        </w:rPr>
        <w:t>bốn</w:t>
      </w:r>
      <w:r>
        <w:rPr>
          <w:color w:val="231F20"/>
          <w:spacing w:val="-11"/>
        </w:rPr>
        <w:t> </w:t>
      </w:r>
      <w:r>
        <w:rPr>
          <w:color w:val="231F20"/>
        </w:rPr>
        <w:t>bộ</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miên tùy tăng, trừ phần do kiến diệt đoạn.</w:t>
      </w:r>
    </w:p>
    <w:p>
      <w:pPr>
        <w:pStyle w:val="BodyText"/>
        <w:spacing w:line="268" w:lineRule="auto" w:before="118"/>
        <w:ind w:left="110" w:right="391"/>
      </w:pPr>
      <w:r>
        <w:rPr>
          <w:color w:val="231F20"/>
        </w:rPr>
        <w:t>Bốn</w:t>
      </w:r>
      <w:r>
        <w:rPr>
          <w:color w:val="231F20"/>
          <w:spacing w:val="-11"/>
        </w:rPr>
        <w:t> </w:t>
      </w:r>
      <w:r>
        <w:rPr>
          <w:color w:val="231F20"/>
        </w:rPr>
        <w:t>kiết</w:t>
      </w:r>
      <w:r>
        <w:rPr>
          <w:color w:val="231F20"/>
          <w:spacing w:val="-10"/>
        </w:rPr>
        <w:t> </w:t>
      </w:r>
      <w:r>
        <w:rPr>
          <w:color w:val="231F20"/>
        </w:rPr>
        <w:t>thuận</w:t>
      </w:r>
      <w:r>
        <w:rPr>
          <w:color w:val="231F20"/>
          <w:spacing w:val="-10"/>
        </w:rPr>
        <w:t> </w:t>
      </w:r>
      <w:r>
        <w:rPr>
          <w:color w:val="231F20"/>
        </w:rPr>
        <w:t>phần</w:t>
      </w:r>
      <w:r>
        <w:rPr>
          <w:color w:val="231F20"/>
          <w:spacing w:val="-10"/>
        </w:rPr>
        <w:t> </w:t>
      </w:r>
      <w:r>
        <w:rPr>
          <w:color w:val="231F20"/>
        </w:rPr>
        <w:t>trên</w:t>
      </w:r>
      <w:r>
        <w:rPr>
          <w:color w:val="231F20"/>
          <w:spacing w:val="-11"/>
        </w:rPr>
        <w:t> </w:t>
      </w:r>
      <w:r>
        <w:rPr>
          <w:color w:val="231F20"/>
        </w:rPr>
        <w:t>sau,</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ở</w:t>
      </w:r>
      <w:r>
        <w:rPr>
          <w:color w:val="231F20"/>
          <w:spacing w:val="-11"/>
        </w:rPr>
        <w:t> </w:t>
      </w:r>
      <w:r>
        <w:rPr>
          <w:color w:val="231F20"/>
        </w:rPr>
        <w:t>ba</w:t>
      </w:r>
      <w:r>
        <w:rPr>
          <w:color w:val="231F20"/>
          <w:spacing w:val="-10"/>
        </w:rPr>
        <w:t> </w:t>
      </w:r>
      <w:r>
        <w:rPr>
          <w:color w:val="231F20"/>
        </w:rPr>
        <w:t>cõi</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bộ. Nghĩa là kiết này khi duyên nơi thức, ở ba cõi đều có ba bộ, do kiến khổ, kiến tập và tu đạo đoạn trừ là tùy miên tùy tăng.</w:t>
      </w:r>
    </w:p>
    <w:p>
      <w:pPr>
        <w:pStyle w:val="BodyText"/>
        <w:spacing w:line="268" w:lineRule="auto" w:before="111"/>
        <w:ind w:left="110" w:right="391"/>
      </w:pP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có</w:t>
      </w:r>
      <w:r>
        <w:rPr>
          <w:color w:val="231F20"/>
          <w:spacing w:val="-5"/>
        </w:rPr>
        <w:t> </w:t>
      </w:r>
      <w:r>
        <w:rPr>
          <w:color w:val="231F20"/>
        </w:rPr>
        <w:t>ba</w:t>
      </w:r>
      <w:r>
        <w:rPr>
          <w:color w:val="231F20"/>
          <w:spacing w:val="-4"/>
        </w:rPr>
        <w:t> </w:t>
      </w:r>
      <w:r>
        <w:rPr>
          <w:color w:val="231F20"/>
        </w:rPr>
        <w:t>bộ,</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 có bốn bộ. Nghĩa là kiết này duyên nơi thức duyên, ở cõi dục có ba bộ do kiến khổ, kiến tập và tu đạo đoạn trừ, ở cõi sắc, vô sắc đều có bốn bộ, trừ phần do kiến diệt đoạn, là tùy miên tùy tăng.</w:t>
      </w:r>
    </w:p>
    <w:p>
      <w:pPr>
        <w:pStyle w:val="BodyText"/>
        <w:spacing w:line="268" w:lineRule="auto" w:before="112"/>
        <w:ind w:left="110" w:right="390"/>
      </w:pPr>
      <w:r>
        <w:rPr>
          <w:color w:val="231F20"/>
        </w:rPr>
        <w:t>Các thứ mắt, tai, thân chạm xúc sinh ái thân, duyên nơi thức, ở cõi dục và cõi sắc có ba bộ. Nghĩa là ái thân này khi duyên nơi</w:t>
      </w:r>
      <w:r>
        <w:rPr>
          <w:color w:val="231F20"/>
          <w:spacing w:val="-39"/>
        </w:rPr>
        <w:t> </w:t>
      </w:r>
      <w:r>
        <w:rPr>
          <w:color w:val="231F20"/>
        </w:rPr>
        <w:t>thức, ở cõi dục và cõi sắc đều có ba bộ, do kiến khổ, kiến tập và tu đạo đoạn trừ là tùy miên tùy tăng.</w:t>
      </w:r>
    </w:p>
    <w:p>
      <w:pPr>
        <w:pStyle w:val="BodyText"/>
        <w:spacing w:line="268" w:lineRule="auto" w:before="113"/>
        <w:ind w:left="110" w:right="391"/>
      </w:pPr>
      <w:r>
        <w:rPr>
          <w:color w:val="231F20"/>
        </w:rPr>
        <w:t>Duyên nơi thức duyên, ở cõi dục và cõi sắc có bốn bộ, ở cõi vô sắc có các biến hành và do tu đạo đoạn. Nghĩa là ái thân </w:t>
      </w:r>
      <w:r>
        <w:rPr>
          <w:color w:val="231F20"/>
          <w:spacing w:val="-5"/>
        </w:rPr>
        <w:t>này, </w:t>
      </w:r>
      <w:r>
        <w:rPr>
          <w:color w:val="231F20"/>
        </w:rPr>
        <w:t>khi duyên nơi thức duyên, ở cõi dục và cõi sắc đều có bốn bộ, trừ bộ do kiến diệt đoạn, ở cõi vô sắc có các biến hành và do tu đạo đoạn trừ là tùy miên tùy tăng.</w:t>
      </w:r>
    </w:p>
    <w:p>
      <w:pPr>
        <w:pStyle w:val="BodyText"/>
        <w:spacing w:line="271" w:lineRule="auto" w:before="113"/>
        <w:ind w:left="110" w:right="391"/>
      </w:pPr>
      <w:r>
        <w:rPr>
          <w:color w:val="231F20"/>
        </w:rPr>
        <w:t>Ở cõi dục do kiến khổ, kiến tập và tu đạo đoạn trừ các tùy miên… duyên nơi thức, ở cõi dục có ba bộ, ở cõi sắc có các biến hành và do tu đạo đoạn trừ. Nghĩa là các tùy miên này duyên nơi thức, ở cõi dục có ba bộ, do kiến khổ, tập và tu đạo đoạn trừ, ở cõi sắc là biến hành và do tu đạo đoạn trừ là tùy miên tùy 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Duyên nơi thức duyên, ở cõi dục có bốn bộ, ở cõi sắc có ba bộ, ở cõi vô sắc có các biến hành và do tu đạo đoạn trừ. Nghĩa là tùy miên này duyên nơi thức duyên, ở cõi dục có bốn bộ, trừ phần do kiến diệt đoạn, ở cõi sắc có ba bộ do kiến khổ, tập và tu đạo</w:t>
      </w:r>
      <w:r>
        <w:rPr>
          <w:color w:val="231F20"/>
          <w:spacing w:val="-40"/>
        </w:rPr>
        <w:t> </w:t>
      </w:r>
      <w:r>
        <w:rPr>
          <w:color w:val="231F20"/>
        </w:rPr>
        <w:t>đoạn trừ,</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có</w:t>
      </w:r>
      <w:r>
        <w:rPr>
          <w:color w:val="231F20"/>
          <w:spacing w:val="-6"/>
        </w:rPr>
        <w:t> </w:t>
      </w:r>
      <w:r>
        <w:rPr>
          <w:color w:val="231F20"/>
        </w:rPr>
        <w:t>biến</w:t>
      </w:r>
      <w:r>
        <w:rPr>
          <w:color w:val="231F20"/>
          <w:spacing w:val="-7"/>
        </w:rPr>
        <w:t> </w:t>
      </w:r>
      <w:r>
        <w:rPr>
          <w:color w:val="231F20"/>
        </w:rPr>
        <w:t>hành</w:t>
      </w:r>
      <w:r>
        <w:rPr>
          <w:color w:val="231F20"/>
          <w:spacing w:val="-7"/>
        </w:rPr>
        <w:t> </w:t>
      </w:r>
      <w:r>
        <w:rPr>
          <w:color w:val="231F20"/>
        </w:rPr>
        <w:t>và</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w:t>
      </w:r>
    </w:p>
    <w:p>
      <w:pPr>
        <w:pStyle w:val="BodyText"/>
        <w:spacing w:line="273" w:lineRule="auto" w:before="109"/>
        <w:ind w:right="107"/>
      </w:pPr>
      <w:r>
        <w:rPr>
          <w:color w:val="231F20"/>
        </w:rPr>
        <w:t>Ở cõi dục do kiến diệt đoạn trừ các tùy miên duyên nơi thức, ở cõi</w:t>
      </w:r>
      <w:r>
        <w:rPr>
          <w:color w:val="231F20"/>
          <w:spacing w:val="-12"/>
        </w:rPr>
        <w:t> </w:t>
      </w:r>
      <w:r>
        <w:rPr>
          <w:color w:val="231F20"/>
        </w:rPr>
        <w:t>dục</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bộ</w:t>
      </w:r>
      <w:r>
        <w:rPr>
          <w:color w:val="231F20"/>
          <w:spacing w:val="-12"/>
        </w:rPr>
        <w:t> </w:t>
      </w:r>
      <w:r>
        <w:rPr>
          <w:color w:val="231F20"/>
        </w:rPr>
        <w:t>và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ở cõi</w:t>
      </w:r>
      <w:r>
        <w:rPr>
          <w:color w:val="231F20"/>
          <w:spacing w:val="-7"/>
        </w:rPr>
        <w:t> </w:t>
      </w:r>
      <w:r>
        <w:rPr>
          <w:color w:val="231F20"/>
        </w:rPr>
        <w:t>sắc</w:t>
      </w:r>
      <w:r>
        <w:rPr>
          <w:color w:val="231F20"/>
          <w:spacing w:val="-6"/>
        </w:rPr>
        <w:t> </w:t>
      </w:r>
      <w:r>
        <w:rPr>
          <w:color w:val="231F20"/>
        </w:rPr>
        <w:t>có</w:t>
      </w:r>
      <w:r>
        <w:rPr>
          <w:color w:val="231F20"/>
          <w:spacing w:val="-7"/>
        </w:rPr>
        <w:t> </w:t>
      </w:r>
      <w:r>
        <w:rPr>
          <w:color w:val="231F20"/>
        </w:rPr>
        <w:t>biến</w:t>
      </w:r>
      <w:r>
        <w:rPr>
          <w:color w:val="231F20"/>
          <w:spacing w:val="-6"/>
        </w:rPr>
        <w:t> </w:t>
      </w:r>
      <w:r>
        <w:rPr>
          <w:color w:val="231F20"/>
        </w:rPr>
        <w:t>hành</w:t>
      </w:r>
      <w:r>
        <w:rPr>
          <w:color w:val="231F20"/>
          <w:spacing w:val="-7"/>
        </w:rPr>
        <w:t> </w:t>
      </w:r>
      <w:r>
        <w:rPr>
          <w:color w:val="231F20"/>
        </w:rPr>
        <w:t>và</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tùy</w:t>
      </w:r>
      <w:r>
        <w:rPr>
          <w:color w:val="231F20"/>
          <w:spacing w:val="-5"/>
        </w:rPr>
        <w:t> </w:t>
      </w:r>
      <w:r>
        <w:rPr>
          <w:color w:val="231F20"/>
        </w:rPr>
        <w:t>miên</w:t>
      </w:r>
      <w:r>
        <w:rPr>
          <w:color w:val="231F20"/>
          <w:spacing w:val="-7"/>
        </w:rPr>
        <w:t> </w:t>
      </w:r>
      <w:r>
        <w:rPr>
          <w:color w:val="231F20"/>
        </w:rPr>
        <w:t>này</w:t>
      </w:r>
      <w:r>
        <w:rPr>
          <w:color w:val="231F20"/>
          <w:spacing w:val="-6"/>
        </w:rPr>
        <w:t> </w:t>
      </w:r>
      <w:r>
        <w:rPr>
          <w:color w:val="231F20"/>
        </w:rPr>
        <w:t>duyên nơi</w:t>
      </w:r>
      <w:r>
        <w:rPr>
          <w:color w:val="231F20"/>
          <w:spacing w:val="-7"/>
        </w:rPr>
        <w:t> </w:t>
      </w:r>
      <w:r>
        <w:rPr>
          <w:color w:val="231F20"/>
        </w:rPr>
        <w:t>thức,</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có</w:t>
      </w:r>
      <w:r>
        <w:rPr>
          <w:color w:val="231F20"/>
          <w:spacing w:val="-6"/>
        </w:rPr>
        <w:t> </w:t>
      </w:r>
      <w:r>
        <w:rPr>
          <w:color w:val="231F20"/>
        </w:rPr>
        <w:t>ba</w:t>
      </w:r>
      <w:r>
        <w:rPr>
          <w:color w:val="231F20"/>
          <w:spacing w:val="-7"/>
        </w:rPr>
        <w:t> </w:t>
      </w:r>
      <w:r>
        <w:rPr>
          <w:color w:val="231F20"/>
        </w:rPr>
        <w:t>bộ</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khổ,</w:t>
      </w:r>
      <w:r>
        <w:rPr>
          <w:color w:val="231F20"/>
          <w:spacing w:val="-6"/>
        </w:rPr>
        <w:t> </w:t>
      </w:r>
      <w:r>
        <w:rPr>
          <w:color w:val="231F20"/>
        </w:rPr>
        <w:t>tập</w:t>
      </w:r>
      <w:r>
        <w:rPr>
          <w:color w:val="231F20"/>
          <w:spacing w:val="-6"/>
        </w:rPr>
        <w:t> </w:t>
      </w:r>
      <w:r>
        <w:rPr>
          <w:color w:val="231F20"/>
        </w:rPr>
        <w:t>và</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7"/>
        </w:rPr>
        <w:t> </w:t>
      </w:r>
      <w:r>
        <w:rPr>
          <w:color w:val="231F20"/>
        </w:rPr>
        <w:t>cùng</w:t>
      </w:r>
      <w:r>
        <w:rPr>
          <w:color w:val="231F20"/>
          <w:spacing w:val="-6"/>
        </w:rPr>
        <w:t> </w:t>
      </w:r>
      <w:r>
        <w:rPr>
          <w:color w:val="231F20"/>
        </w:rPr>
        <w:t>do kiến</w:t>
      </w:r>
      <w:r>
        <w:rPr>
          <w:color w:val="231F20"/>
          <w:spacing w:val="-9"/>
        </w:rPr>
        <w:t> </w:t>
      </w:r>
      <w:r>
        <w:rPr>
          <w:color w:val="231F20"/>
        </w:rPr>
        <w:t>diệt</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có</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và</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là tùy miên tùy tăng.</w:t>
      </w:r>
    </w:p>
    <w:p>
      <w:pPr>
        <w:pStyle w:val="BodyText"/>
        <w:spacing w:line="273" w:lineRule="auto" w:before="108"/>
        <w:ind w:right="107"/>
      </w:pPr>
      <w:r>
        <w:rPr>
          <w:color w:val="231F20"/>
        </w:rPr>
        <w:t>Duyên</w:t>
      </w:r>
      <w:r>
        <w:rPr>
          <w:color w:val="231F20"/>
          <w:spacing w:val="-8"/>
        </w:rPr>
        <w:t> </w:t>
      </w:r>
      <w:r>
        <w:rPr>
          <w:color w:val="231F20"/>
        </w:rPr>
        <w:t>nơi</w:t>
      </w:r>
      <w:r>
        <w:rPr>
          <w:color w:val="231F20"/>
          <w:spacing w:val="-7"/>
        </w:rPr>
        <w:t> </w:t>
      </w:r>
      <w:r>
        <w:rPr>
          <w:color w:val="231F20"/>
        </w:rPr>
        <w:t>thức</w:t>
      </w:r>
      <w:r>
        <w:rPr>
          <w:color w:val="231F20"/>
          <w:spacing w:val="-8"/>
        </w:rPr>
        <w:t> </w:t>
      </w:r>
      <w:r>
        <w:rPr>
          <w:color w:val="231F20"/>
        </w:rPr>
        <w:t>duyên,</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có</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sắc có ba bộ, ở cõi vô sắc có biến hành và do tu đạo đoạn. Nghĩa là tùy miên này khi duyên nơi thức duyên, ở cõi dục có năm bộ, duyên nơi hữu vi, ở cõi sắc có ba bộ do kiến khổ, tập và tu đạo đoạn trừ, ở cõi vô sắc có biến hành và do tu đạo đoạn trừ là tùy miên tùy</w:t>
      </w:r>
      <w:r>
        <w:rPr>
          <w:color w:val="231F20"/>
          <w:spacing w:val="-3"/>
        </w:rPr>
        <w:t> </w:t>
      </w:r>
      <w:r>
        <w:rPr>
          <w:color w:val="231F20"/>
        </w:rPr>
        <w:t>tăng.</w:t>
      </w:r>
    </w:p>
    <w:p>
      <w:pPr>
        <w:pStyle w:val="BodyText"/>
        <w:spacing w:line="273" w:lineRule="auto" w:before="110"/>
        <w:ind w:right="106"/>
      </w:pPr>
      <w:r>
        <w:rPr>
          <w:color w:val="231F20"/>
        </w:rPr>
        <w:t>Ở cõi dục do </w:t>
      </w:r>
      <w:r>
        <w:rPr>
          <w:color w:val="231F20"/>
          <w:spacing w:val="-3"/>
        </w:rPr>
        <w:t>kiến </w:t>
      </w:r>
      <w:r>
        <w:rPr>
          <w:color w:val="231F20"/>
        </w:rPr>
        <w:t>đạo </w:t>
      </w:r>
      <w:r>
        <w:rPr>
          <w:color w:val="231F20"/>
          <w:spacing w:val="-3"/>
        </w:rPr>
        <w:t>đoạn </w:t>
      </w:r>
      <w:r>
        <w:rPr>
          <w:color w:val="231F20"/>
        </w:rPr>
        <w:t>trừ các tùy </w:t>
      </w:r>
      <w:r>
        <w:rPr>
          <w:color w:val="231F20"/>
          <w:spacing w:val="-3"/>
        </w:rPr>
        <w:t>miên duyên </w:t>
      </w:r>
      <w:r>
        <w:rPr>
          <w:color w:val="231F20"/>
        </w:rPr>
        <w:t>nơi </w:t>
      </w:r>
      <w:r>
        <w:rPr>
          <w:color w:val="231F20"/>
          <w:spacing w:val="-3"/>
        </w:rPr>
        <w:t>thức, </w:t>
      </w:r>
      <w:r>
        <w:rPr>
          <w:color w:val="231F20"/>
        </w:rPr>
        <w:t>ở cõi</w:t>
      </w:r>
      <w:r>
        <w:rPr>
          <w:color w:val="231F20"/>
          <w:spacing w:val="-17"/>
        </w:rPr>
        <w:t> </w:t>
      </w:r>
      <w:r>
        <w:rPr>
          <w:color w:val="231F20"/>
        </w:rPr>
        <w:t>dục</w:t>
      </w:r>
      <w:r>
        <w:rPr>
          <w:color w:val="231F20"/>
          <w:spacing w:val="-17"/>
        </w:rPr>
        <w:t> </w:t>
      </w:r>
      <w:r>
        <w:rPr>
          <w:color w:val="231F20"/>
        </w:rPr>
        <w:t>có</w:t>
      </w:r>
      <w:r>
        <w:rPr>
          <w:color w:val="231F20"/>
          <w:spacing w:val="-16"/>
        </w:rPr>
        <w:t> </w:t>
      </w:r>
      <w:r>
        <w:rPr>
          <w:color w:val="231F20"/>
        </w:rPr>
        <w:t>ba</w:t>
      </w:r>
      <w:r>
        <w:rPr>
          <w:color w:val="231F20"/>
          <w:spacing w:val="-16"/>
        </w:rPr>
        <w:t> </w:t>
      </w:r>
      <w:r>
        <w:rPr>
          <w:color w:val="231F20"/>
        </w:rPr>
        <w:t>bộ,</w:t>
      </w:r>
      <w:r>
        <w:rPr>
          <w:color w:val="231F20"/>
          <w:spacing w:val="-17"/>
        </w:rPr>
        <w:t> </w:t>
      </w:r>
      <w:r>
        <w:rPr>
          <w:color w:val="231F20"/>
          <w:spacing w:val="-3"/>
        </w:rPr>
        <w:t>cùng</w:t>
      </w:r>
      <w:r>
        <w:rPr>
          <w:color w:val="231F20"/>
          <w:spacing w:val="-16"/>
        </w:rPr>
        <w:t> </w:t>
      </w:r>
      <w:r>
        <w:rPr>
          <w:color w:val="231F20"/>
        </w:rPr>
        <w:t>do</w:t>
      </w:r>
      <w:r>
        <w:rPr>
          <w:color w:val="231F20"/>
          <w:spacing w:val="-16"/>
        </w:rPr>
        <w:t> </w:t>
      </w:r>
      <w:r>
        <w:rPr>
          <w:color w:val="231F20"/>
          <w:spacing w:val="-3"/>
        </w:rPr>
        <w:t>kiến</w:t>
      </w:r>
      <w:r>
        <w:rPr>
          <w:color w:val="231F20"/>
          <w:spacing w:val="-16"/>
        </w:rPr>
        <w:t> </w:t>
      </w:r>
      <w:r>
        <w:rPr>
          <w:color w:val="231F20"/>
        </w:rPr>
        <w:t>đạo</w:t>
      </w:r>
      <w:r>
        <w:rPr>
          <w:color w:val="231F20"/>
          <w:spacing w:val="-16"/>
        </w:rPr>
        <w:t> </w:t>
      </w:r>
      <w:r>
        <w:rPr>
          <w:color w:val="231F20"/>
          <w:spacing w:val="-3"/>
        </w:rPr>
        <w:t>đoạn</w:t>
      </w:r>
      <w:r>
        <w:rPr>
          <w:color w:val="231F20"/>
          <w:spacing w:val="-16"/>
        </w:rPr>
        <w:t> </w:t>
      </w:r>
      <w:r>
        <w:rPr>
          <w:color w:val="231F20"/>
        </w:rPr>
        <w:t>trừ</w:t>
      </w:r>
      <w:r>
        <w:rPr>
          <w:color w:val="231F20"/>
          <w:spacing w:val="-16"/>
        </w:rPr>
        <w:t> </w:t>
      </w:r>
      <w:r>
        <w:rPr>
          <w:color w:val="231F20"/>
        </w:rPr>
        <w:t>các</w:t>
      </w:r>
      <w:r>
        <w:rPr>
          <w:color w:val="231F20"/>
          <w:spacing w:val="-16"/>
        </w:rPr>
        <w:t> </w:t>
      </w:r>
      <w:r>
        <w:rPr>
          <w:color w:val="231F20"/>
        </w:rPr>
        <w:t>thứ</w:t>
      </w:r>
      <w:r>
        <w:rPr>
          <w:color w:val="231F20"/>
          <w:spacing w:val="-16"/>
        </w:rPr>
        <w:t> </w:t>
      </w:r>
      <w:r>
        <w:rPr>
          <w:color w:val="231F20"/>
          <w:spacing w:val="-3"/>
        </w:rPr>
        <w:t>duyên</w:t>
      </w:r>
      <w:r>
        <w:rPr>
          <w:color w:val="231F20"/>
          <w:spacing w:val="-16"/>
        </w:rPr>
        <w:t> </w:t>
      </w:r>
      <w:r>
        <w:rPr>
          <w:color w:val="231F20"/>
        </w:rPr>
        <w:t>nơi</w:t>
      </w:r>
      <w:r>
        <w:rPr>
          <w:color w:val="231F20"/>
          <w:spacing w:val="-16"/>
        </w:rPr>
        <w:t> </w:t>
      </w:r>
      <w:r>
        <w:rPr>
          <w:color w:val="231F20"/>
        </w:rPr>
        <w:t>hữu</w:t>
      </w:r>
      <w:r>
        <w:rPr>
          <w:color w:val="231F20"/>
          <w:spacing w:val="-16"/>
        </w:rPr>
        <w:t> </w:t>
      </w:r>
      <w:r>
        <w:rPr>
          <w:color w:val="231F20"/>
          <w:spacing w:val="-3"/>
        </w:rPr>
        <w:t>lậu, </w:t>
      </w:r>
      <w:r>
        <w:rPr>
          <w:color w:val="231F20"/>
        </w:rPr>
        <w:t>ở</w:t>
      </w:r>
      <w:r>
        <w:rPr>
          <w:color w:val="231F20"/>
          <w:spacing w:val="-17"/>
        </w:rPr>
        <w:t> </w:t>
      </w:r>
      <w:r>
        <w:rPr>
          <w:color w:val="231F20"/>
        </w:rPr>
        <w:t>cõi</w:t>
      </w:r>
      <w:r>
        <w:rPr>
          <w:color w:val="231F20"/>
          <w:spacing w:val="-16"/>
        </w:rPr>
        <w:t> </w:t>
      </w:r>
      <w:r>
        <w:rPr>
          <w:color w:val="231F20"/>
        </w:rPr>
        <w:t>sắc</w:t>
      </w:r>
      <w:r>
        <w:rPr>
          <w:color w:val="231F20"/>
          <w:spacing w:val="-16"/>
        </w:rPr>
        <w:t> </w:t>
      </w:r>
      <w:r>
        <w:rPr>
          <w:color w:val="231F20"/>
        </w:rPr>
        <w:t>có</w:t>
      </w:r>
      <w:r>
        <w:rPr>
          <w:color w:val="231F20"/>
          <w:spacing w:val="-16"/>
        </w:rPr>
        <w:t> </w:t>
      </w:r>
      <w:r>
        <w:rPr>
          <w:color w:val="231F20"/>
        </w:rPr>
        <w:t>các</w:t>
      </w:r>
      <w:r>
        <w:rPr>
          <w:color w:val="231F20"/>
          <w:spacing w:val="-16"/>
        </w:rPr>
        <w:t> </w:t>
      </w:r>
      <w:r>
        <w:rPr>
          <w:color w:val="231F20"/>
          <w:spacing w:val="-3"/>
        </w:rPr>
        <w:t>biến</w:t>
      </w:r>
      <w:r>
        <w:rPr>
          <w:color w:val="231F20"/>
          <w:spacing w:val="-16"/>
        </w:rPr>
        <w:t> </w:t>
      </w:r>
      <w:r>
        <w:rPr>
          <w:color w:val="231F20"/>
          <w:spacing w:val="-3"/>
        </w:rPr>
        <w:t>hành</w:t>
      </w:r>
      <w:r>
        <w:rPr>
          <w:color w:val="231F20"/>
          <w:spacing w:val="-16"/>
        </w:rPr>
        <w:t> </w:t>
      </w:r>
      <w:r>
        <w:rPr>
          <w:color w:val="231F20"/>
        </w:rPr>
        <w:t>và</w:t>
      </w:r>
      <w:r>
        <w:rPr>
          <w:color w:val="231F20"/>
          <w:spacing w:val="-16"/>
        </w:rPr>
        <w:t> </w:t>
      </w:r>
      <w:r>
        <w:rPr>
          <w:color w:val="231F20"/>
        </w:rPr>
        <w:t>do</w:t>
      </w:r>
      <w:r>
        <w:rPr>
          <w:color w:val="231F20"/>
          <w:spacing w:val="-16"/>
        </w:rPr>
        <w:t> </w:t>
      </w:r>
      <w:r>
        <w:rPr>
          <w:color w:val="231F20"/>
        </w:rPr>
        <w:t>tu</w:t>
      </w:r>
      <w:r>
        <w:rPr>
          <w:color w:val="231F20"/>
          <w:spacing w:val="-16"/>
        </w:rPr>
        <w:t> </w:t>
      </w:r>
      <w:r>
        <w:rPr>
          <w:color w:val="231F20"/>
        </w:rPr>
        <w:t>đạo</w:t>
      </w:r>
      <w:r>
        <w:rPr>
          <w:color w:val="231F20"/>
          <w:spacing w:val="-16"/>
        </w:rPr>
        <w:t> </w:t>
      </w:r>
      <w:r>
        <w:rPr>
          <w:color w:val="231F20"/>
          <w:spacing w:val="-3"/>
        </w:rPr>
        <w:t>đoạn</w:t>
      </w:r>
      <w:r>
        <w:rPr>
          <w:color w:val="231F20"/>
          <w:spacing w:val="-16"/>
        </w:rPr>
        <w:t> </w:t>
      </w:r>
      <w:r>
        <w:rPr>
          <w:color w:val="231F20"/>
          <w:spacing w:val="-3"/>
        </w:rPr>
        <w:t>trừ.</w:t>
      </w:r>
      <w:r>
        <w:rPr>
          <w:color w:val="231F20"/>
          <w:spacing w:val="-17"/>
        </w:rPr>
        <w:t> </w:t>
      </w:r>
      <w:r>
        <w:rPr>
          <w:color w:val="231F20"/>
          <w:spacing w:val="-3"/>
        </w:rPr>
        <w:t>Nghĩa</w:t>
      </w:r>
      <w:r>
        <w:rPr>
          <w:color w:val="231F20"/>
          <w:spacing w:val="-16"/>
        </w:rPr>
        <w:t> </w:t>
      </w:r>
      <w:r>
        <w:rPr>
          <w:color w:val="231F20"/>
        </w:rPr>
        <w:t>là</w:t>
      </w:r>
      <w:r>
        <w:rPr>
          <w:color w:val="231F20"/>
          <w:spacing w:val="-16"/>
        </w:rPr>
        <w:t> </w:t>
      </w:r>
      <w:r>
        <w:rPr>
          <w:color w:val="231F20"/>
        </w:rPr>
        <w:t>các</w:t>
      </w:r>
      <w:r>
        <w:rPr>
          <w:color w:val="231F20"/>
          <w:spacing w:val="-16"/>
        </w:rPr>
        <w:t> </w:t>
      </w:r>
      <w:r>
        <w:rPr>
          <w:color w:val="231F20"/>
        </w:rPr>
        <w:t>tùy</w:t>
      </w:r>
      <w:r>
        <w:rPr>
          <w:color w:val="231F20"/>
          <w:spacing w:val="-16"/>
        </w:rPr>
        <w:t> </w:t>
      </w:r>
      <w:r>
        <w:rPr>
          <w:color w:val="231F20"/>
          <w:spacing w:val="-3"/>
        </w:rPr>
        <w:t>miên </w:t>
      </w:r>
      <w:r>
        <w:rPr>
          <w:color w:val="231F20"/>
        </w:rPr>
        <w:t>này</w:t>
      </w:r>
      <w:r>
        <w:rPr>
          <w:color w:val="231F20"/>
          <w:spacing w:val="-18"/>
        </w:rPr>
        <w:t> </w:t>
      </w:r>
      <w:r>
        <w:rPr>
          <w:color w:val="231F20"/>
          <w:spacing w:val="-3"/>
        </w:rPr>
        <w:t>duyên</w:t>
      </w:r>
      <w:r>
        <w:rPr>
          <w:color w:val="231F20"/>
          <w:spacing w:val="-18"/>
        </w:rPr>
        <w:t> </w:t>
      </w:r>
      <w:r>
        <w:rPr>
          <w:color w:val="231F20"/>
        </w:rPr>
        <w:t>nơi</w:t>
      </w:r>
      <w:r>
        <w:rPr>
          <w:color w:val="231F20"/>
          <w:spacing w:val="-17"/>
        </w:rPr>
        <w:t> </w:t>
      </w:r>
      <w:r>
        <w:rPr>
          <w:color w:val="231F20"/>
          <w:spacing w:val="-3"/>
        </w:rPr>
        <w:t>thức,</w:t>
      </w:r>
      <w:r>
        <w:rPr>
          <w:color w:val="231F20"/>
          <w:spacing w:val="-18"/>
        </w:rPr>
        <w:t> </w:t>
      </w:r>
      <w:r>
        <w:rPr>
          <w:color w:val="231F20"/>
        </w:rPr>
        <w:t>ở</w:t>
      </w:r>
      <w:r>
        <w:rPr>
          <w:color w:val="231F20"/>
          <w:spacing w:val="-17"/>
        </w:rPr>
        <w:t> </w:t>
      </w:r>
      <w:r>
        <w:rPr>
          <w:color w:val="231F20"/>
        </w:rPr>
        <w:t>cõi</w:t>
      </w:r>
      <w:r>
        <w:rPr>
          <w:color w:val="231F20"/>
          <w:spacing w:val="-18"/>
        </w:rPr>
        <w:t> </w:t>
      </w:r>
      <w:r>
        <w:rPr>
          <w:color w:val="231F20"/>
        </w:rPr>
        <w:t>dục</w:t>
      </w:r>
      <w:r>
        <w:rPr>
          <w:color w:val="231F20"/>
          <w:spacing w:val="-18"/>
        </w:rPr>
        <w:t> </w:t>
      </w:r>
      <w:r>
        <w:rPr>
          <w:color w:val="231F20"/>
        </w:rPr>
        <w:t>có</w:t>
      </w:r>
      <w:r>
        <w:rPr>
          <w:color w:val="231F20"/>
          <w:spacing w:val="-18"/>
        </w:rPr>
        <w:t> </w:t>
      </w:r>
      <w:r>
        <w:rPr>
          <w:color w:val="231F20"/>
        </w:rPr>
        <w:t>ba</w:t>
      </w:r>
      <w:r>
        <w:rPr>
          <w:color w:val="231F20"/>
          <w:spacing w:val="-17"/>
        </w:rPr>
        <w:t> </w:t>
      </w:r>
      <w:r>
        <w:rPr>
          <w:color w:val="231F20"/>
        </w:rPr>
        <w:t>bộ,</w:t>
      </w:r>
      <w:r>
        <w:rPr>
          <w:color w:val="231F20"/>
          <w:spacing w:val="-18"/>
        </w:rPr>
        <w:t> </w:t>
      </w:r>
      <w:r>
        <w:rPr>
          <w:color w:val="231F20"/>
        </w:rPr>
        <w:t>do</w:t>
      </w:r>
      <w:r>
        <w:rPr>
          <w:color w:val="231F20"/>
          <w:spacing w:val="-17"/>
        </w:rPr>
        <w:t> </w:t>
      </w:r>
      <w:r>
        <w:rPr>
          <w:color w:val="231F20"/>
          <w:spacing w:val="-3"/>
        </w:rPr>
        <w:t>kiến</w:t>
      </w:r>
      <w:r>
        <w:rPr>
          <w:color w:val="231F20"/>
          <w:spacing w:val="-18"/>
        </w:rPr>
        <w:t> </w:t>
      </w:r>
      <w:r>
        <w:rPr>
          <w:color w:val="231F20"/>
          <w:spacing w:val="-3"/>
        </w:rPr>
        <w:t>khổ,</w:t>
      </w:r>
      <w:r>
        <w:rPr>
          <w:color w:val="231F20"/>
          <w:spacing w:val="-18"/>
        </w:rPr>
        <w:t> </w:t>
      </w:r>
      <w:r>
        <w:rPr>
          <w:color w:val="231F20"/>
        </w:rPr>
        <w:t>tập</w:t>
      </w:r>
      <w:r>
        <w:rPr>
          <w:color w:val="231F20"/>
          <w:spacing w:val="-18"/>
        </w:rPr>
        <w:t> </w:t>
      </w:r>
      <w:r>
        <w:rPr>
          <w:color w:val="231F20"/>
        </w:rPr>
        <w:t>và</w:t>
      </w:r>
      <w:r>
        <w:rPr>
          <w:color w:val="231F20"/>
          <w:spacing w:val="-18"/>
        </w:rPr>
        <w:t> </w:t>
      </w:r>
      <w:r>
        <w:rPr>
          <w:color w:val="231F20"/>
        </w:rPr>
        <w:t>tu</w:t>
      </w:r>
      <w:r>
        <w:rPr>
          <w:color w:val="231F20"/>
          <w:spacing w:val="-17"/>
        </w:rPr>
        <w:t> </w:t>
      </w:r>
      <w:r>
        <w:rPr>
          <w:color w:val="231F20"/>
        </w:rPr>
        <w:t>đạo</w:t>
      </w:r>
      <w:r>
        <w:rPr>
          <w:color w:val="231F20"/>
          <w:spacing w:val="-18"/>
        </w:rPr>
        <w:t> </w:t>
      </w:r>
      <w:r>
        <w:rPr>
          <w:color w:val="231F20"/>
          <w:spacing w:val="-3"/>
        </w:rPr>
        <w:t>đoạn trừ,</w:t>
      </w:r>
      <w:r>
        <w:rPr>
          <w:color w:val="231F20"/>
          <w:spacing w:val="-9"/>
        </w:rPr>
        <w:t> </w:t>
      </w:r>
      <w:r>
        <w:rPr>
          <w:color w:val="231F20"/>
          <w:spacing w:val="-3"/>
        </w:rPr>
        <w:t>cùng</w:t>
      </w:r>
      <w:r>
        <w:rPr>
          <w:color w:val="231F20"/>
          <w:spacing w:val="-8"/>
        </w:rPr>
        <w:t> </w:t>
      </w:r>
      <w:r>
        <w:rPr>
          <w:color w:val="231F20"/>
        </w:rPr>
        <w:t>do</w:t>
      </w:r>
      <w:r>
        <w:rPr>
          <w:color w:val="231F20"/>
          <w:spacing w:val="-8"/>
        </w:rPr>
        <w:t> </w:t>
      </w:r>
      <w:r>
        <w:rPr>
          <w:color w:val="231F20"/>
          <w:spacing w:val="-3"/>
        </w:rPr>
        <w:t>kiến</w:t>
      </w:r>
      <w:r>
        <w:rPr>
          <w:color w:val="231F20"/>
          <w:spacing w:val="-8"/>
        </w:rPr>
        <w:t> </w:t>
      </w:r>
      <w:r>
        <w:rPr>
          <w:color w:val="231F20"/>
        </w:rPr>
        <w:t>đạo</w:t>
      </w:r>
      <w:r>
        <w:rPr>
          <w:color w:val="231F20"/>
          <w:spacing w:val="-8"/>
        </w:rPr>
        <w:t> </w:t>
      </w:r>
      <w:r>
        <w:rPr>
          <w:color w:val="231F20"/>
          <w:spacing w:val="-3"/>
        </w:rPr>
        <w:t>đoạn</w:t>
      </w:r>
      <w:r>
        <w:rPr>
          <w:color w:val="231F20"/>
          <w:spacing w:val="-9"/>
        </w:rPr>
        <w:t> </w:t>
      </w:r>
      <w:r>
        <w:rPr>
          <w:color w:val="231F20"/>
        </w:rPr>
        <w:t>trừ</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spacing w:val="-3"/>
        </w:rPr>
        <w:t>duyên</w:t>
      </w:r>
      <w:r>
        <w:rPr>
          <w:color w:val="231F20"/>
          <w:spacing w:val="-8"/>
        </w:rPr>
        <w:t> </w:t>
      </w:r>
      <w:r>
        <w:rPr>
          <w:color w:val="231F20"/>
        </w:rPr>
        <w:t>nơi</w:t>
      </w:r>
      <w:r>
        <w:rPr>
          <w:color w:val="231F20"/>
          <w:spacing w:val="-8"/>
        </w:rPr>
        <w:t> </w:t>
      </w:r>
      <w:r>
        <w:rPr>
          <w:color w:val="231F20"/>
        </w:rPr>
        <w:t>hữu</w:t>
      </w:r>
      <w:r>
        <w:rPr>
          <w:color w:val="231F20"/>
          <w:spacing w:val="-9"/>
        </w:rPr>
        <w:t> </w:t>
      </w:r>
      <w:r>
        <w:rPr>
          <w:color w:val="231F20"/>
          <w:spacing w:val="-3"/>
        </w:rPr>
        <w:t>lậu,</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11"/>
        </w:rPr>
        <w:t> </w:t>
      </w:r>
      <w:r>
        <w:rPr>
          <w:color w:val="231F20"/>
        </w:rPr>
        <w:t>có các</w:t>
      </w:r>
      <w:r>
        <w:rPr>
          <w:color w:val="231F20"/>
          <w:spacing w:val="-7"/>
        </w:rPr>
        <w:t> </w:t>
      </w:r>
      <w:r>
        <w:rPr>
          <w:color w:val="231F20"/>
          <w:spacing w:val="-3"/>
        </w:rPr>
        <w:t>biến</w:t>
      </w:r>
      <w:r>
        <w:rPr>
          <w:color w:val="231F20"/>
          <w:spacing w:val="-7"/>
        </w:rPr>
        <w:t> </w:t>
      </w:r>
      <w:r>
        <w:rPr>
          <w:color w:val="231F20"/>
          <w:spacing w:val="-3"/>
        </w:rPr>
        <w:t>hành,</w:t>
      </w:r>
      <w:r>
        <w:rPr>
          <w:color w:val="231F20"/>
          <w:spacing w:val="-7"/>
        </w:rPr>
        <w:t> </w:t>
      </w:r>
      <w:r>
        <w:rPr>
          <w:color w:val="231F20"/>
          <w:spacing w:val="-3"/>
        </w:rPr>
        <w:t>cùng</w:t>
      </w:r>
      <w:r>
        <w:rPr>
          <w:color w:val="231F20"/>
          <w:spacing w:val="-7"/>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7"/>
        </w:rPr>
        <w:t> </w:t>
      </w:r>
      <w:r>
        <w:rPr>
          <w:color w:val="231F20"/>
          <w:spacing w:val="-3"/>
        </w:rPr>
        <w:t>đoạn</w:t>
      </w:r>
      <w:r>
        <w:rPr>
          <w:color w:val="231F20"/>
          <w:spacing w:val="-7"/>
        </w:rPr>
        <w:t> </w:t>
      </w:r>
      <w:r>
        <w:rPr>
          <w:color w:val="231F20"/>
        </w:rPr>
        <w:t>trừ</w:t>
      </w:r>
      <w:r>
        <w:rPr>
          <w:color w:val="231F20"/>
          <w:spacing w:val="-7"/>
        </w:rPr>
        <w:t> </w:t>
      </w:r>
      <w:r>
        <w:rPr>
          <w:color w:val="231F20"/>
        </w:rPr>
        <w:t>là</w:t>
      </w:r>
      <w:r>
        <w:rPr>
          <w:color w:val="231F20"/>
          <w:spacing w:val="-6"/>
        </w:rPr>
        <w:t> </w:t>
      </w:r>
      <w:r>
        <w:rPr>
          <w:color w:val="231F20"/>
        </w:rPr>
        <w:t>tùy</w:t>
      </w:r>
      <w:r>
        <w:rPr>
          <w:color w:val="231F20"/>
          <w:spacing w:val="-7"/>
        </w:rPr>
        <w:t> </w:t>
      </w:r>
      <w:r>
        <w:rPr>
          <w:color w:val="231F20"/>
          <w:spacing w:val="-3"/>
        </w:rPr>
        <w:t>miên</w:t>
      </w:r>
      <w:r>
        <w:rPr>
          <w:color w:val="231F20"/>
          <w:spacing w:val="-7"/>
        </w:rPr>
        <w:t> </w:t>
      </w:r>
      <w:r>
        <w:rPr>
          <w:color w:val="231F20"/>
        </w:rPr>
        <w:t>tùy</w:t>
      </w:r>
      <w:r>
        <w:rPr>
          <w:color w:val="231F20"/>
          <w:spacing w:val="-7"/>
        </w:rPr>
        <w:t> </w:t>
      </w:r>
      <w:r>
        <w:rPr>
          <w:color w:val="231F20"/>
          <w:spacing w:val="-3"/>
        </w:rPr>
        <w:t>tăng.</w:t>
      </w:r>
    </w:p>
    <w:p>
      <w:pPr>
        <w:pStyle w:val="BodyText"/>
        <w:spacing w:line="273" w:lineRule="auto" w:before="108"/>
        <w:ind w:right="107"/>
      </w:pPr>
      <w:r>
        <w:rPr>
          <w:color w:val="231F20"/>
        </w:rPr>
        <w:t>Duyên</w:t>
      </w:r>
      <w:r>
        <w:rPr>
          <w:color w:val="231F20"/>
          <w:spacing w:val="-4"/>
        </w:rPr>
        <w:t> </w:t>
      </w:r>
      <w:r>
        <w:rPr>
          <w:color w:val="231F20"/>
        </w:rPr>
        <w:t>nơi</w:t>
      </w:r>
      <w:r>
        <w:rPr>
          <w:color w:val="231F20"/>
          <w:spacing w:val="-3"/>
        </w:rPr>
        <w:t> </w:t>
      </w:r>
      <w:r>
        <w:rPr>
          <w:color w:val="231F20"/>
        </w:rPr>
        <w:t>thức</w:t>
      </w:r>
      <w:r>
        <w:rPr>
          <w:color w:val="231F20"/>
          <w:spacing w:val="-4"/>
        </w:rPr>
        <w:t> </w:t>
      </w:r>
      <w:r>
        <w:rPr>
          <w:color w:val="231F20"/>
        </w:rPr>
        <w:t>duyên,</w:t>
      </w:r>
      <w:r>
        <w:rPr>
          <w:color w:val="231F20"/>
          <w:spacing w:val="-3"/>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có</w:t>
      </w:r>
      <w:r>
        <w:rPr>
          <w:color w:val="231F20"/>
          <w:spacing w:val="-4"/>
        </w:rPr>
        <w:t> </w:t>
      </w:r>
      <w:r>
        <w:rPr>
          <w:color w:val="231F20"/>
        </w:rPr>
        <w:t>bốn</w:t>
      </w:r>
      <w:r>
        <w:rPr>
          <w:color w:val="231F20"/>
          <w:spacing w:val="-3"/>
        </w:rPr>
        <w:t> </w:t>
      </w:r>
      <w:r>
        <w:rPr>
          <w:color w:val="231F20"/>
        </w:rPr>
        <w:t>bộ,</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3"/>
        </w:rPr>
        <w:t> </w:t>
      </w:r>
      <w:r>
        <w:rPr>
          <w:color w:val="231F20"/>
        </w:rPr>
        <w:t>ba</w:t>
      </w:r>
      <w:r>
        <w:rPr>
          <w:color w:val="231F20"/>
          <w:spacing w:val="-3"/>
        </w:rPr>
        <w:t> </w:t>
      </w:r>
      <w:r>
        <w:rPr>
          <w:color w:val="231F20"/>
        </w:rPr>
        <w:t>bộ, ở cõi vô sắc có các biến hành, cùng do tu đạo đoạn trừ. Nghĩa là các tùy miên này khi duyên nơi thức duyên, ở cõi dục có bốn bộ, trừ bộ 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có</w:t>
      </w:r>
      <w:r>
        <w:rPr>
          <w:color w:val="231F20"/>
          <w:spacing w:val="-6"/>
        </w:rPr>
        <w:t> </w:t>
      </w:r>
      <w:r>
        <w:rPr>
          <w:color w:val="231F20"/>
        </w:rPr>
        <w:t>ba</w:t>
      </w:r>
      <w:r>
        <w:rPr>
          <w:color w:val="231F20"/>
          <w:spacing w:val="-7"/>
        </w:rPr>
        <w:t> </w:t>
      </w:r>
      <w:r>
        <w:rPr>
          <w:color w:val="231F20"/>
        </w:rPr>
        <w:t>bộ</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ở</w:t>
      </w:r>
      <w:r>
        <w:rPr>
          <w:color w:val="231F20"/>
          <w:spacing w:val="-4"/>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có</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và</w:t>
      </w:r>
      <w:r>
        <w:rPr>
          <w:color w:val="231F20"/>
          <w:spacing w:val="-3"/>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là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tùy</w:t>
      </w:r>
      <w:r>
        <w:rPr>
          <w:color w:val="231F20"/>
          <w:spacing w:val="-3"/>
        </w:rPr>
        <w:t> </w:t>
      </w:r>
      <w:r>
        <w:rPr>
          <w:color w:val="231F20"/>
        </w:rPr>
        <w:t>tăng.</w:t>
      </w:r>
    </w:p>
    <w:p>
      <w:pPr>
        <w:pStyle w:val="BodyText"/>
        <w:spacing w:line="273" w:lineRule="auto" w:before="109"/>
        <w:ind w:right="107"/>
      </w:pPr>
      <w:r>
        <w:rPr>
          <w:color w:val="231F20"/>
        </w:rPr>
        <w:t>Ở cõi sắc do kiến khổ, tập và tu đạo đoạn trừ các tùy miên duyên</w:t>
      </w:r>
      <w:r>
        <w:rPr>
          <w:color w:val="231F20"/>
          <w:spacing w:val="10"/>
        </w:rPr>
        <w:t> </w:t>
      </w:r>
      <w:r>
        <w:rPr>
          <w:color w:val="231F20"/>
        </w:rPr>
        <w:t>nơi</w:t>
      </w:r>
      <w:r>
        <w:rPr>
          <w:color w:val="231F20"/>
          <w:spacing w:val="11"/>
        </w:rPr>
        <w:t> </w:t>
      </w:r>
      <w:r>
        <w:rPr>
          <w:color w:val="231F20"/>
        </w:rPr>
        <w:t>thức,</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có</w:t>
      </w:r>
      <w:r>
        <w:rPr>
          <w:color w:val="231F20"/>
          <w:spacing w:val="11"/>
        </w:rPr>
        <w:t> </w:t>
      </w:r>
      <w:r>
        <w:rPr>
          <w:color w:val="231F20"/>
        </w:rPr>
        <w:t>ba</w:t>
      </w:r>
      <w:r>
        <w:rPr>
          <w:color w:val="231F20"/>
          <w:spacing w:val="11"/>
        </w:rPr>
        <w:t> </w:t>
      </w:r>
      <w:r>
        <w:rPr>
          <w:color w:val="231F20"/>
        </w:rPr>
        <w:t>bộ,</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rPr>
        <w:t>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hành</w:t>
      </w:r>
      <w:r>
        <w:rPr>
          <w:color w:val="231F20"/>
          <w:spacing w:val="-9"/>
        </w:rPr>
        <w:t> </w:t>
      </w:r>
      <w:r>
        <w:rPr>
          <w:color w:val="231F20"/>
        </w:rPr>
        <w:t>cùng</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tùy</w:t>
      </w:r>
      <w:r>
        <w:rPr>
          <w:color w:val="231F20"/>
          <w:spacing w:val="-8"/>
        </w:rPr>
        <w:t> </w:t>
      </w:r>
      <w:r>
        <w:rPr>
          <w:color w:val="231F20"/>
        </w:rPr>
        <w:t>miên</w:t>
      </w:r>
      <w:r>
        <w:rPr>
          <w:color w:val="231F20"/>
          <w:spacing w:val="-8"/>
        </w:rPr>
        <w:t> </w:t>
      </w:r>
      <w:r>
        <w:rPr>
          <w:color w:val="231F20"/>
        </w:rPr>
        <w:t>này</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và</w:t>
      </w:r>
      <w:r>
        <w:rPr>
          <w:color w:val="231F20"/>
          <w:spacing w:val="-8"/>
        </w:rPr>
        <w:t> </w:t>
      </w:r>
      <w:r>
        <w:rPr>
          <w:color w:val="231F20"/>
        </w:rPr>
        <w:t>cõi sắc</w:t>
      </w:r>
      <w:r>
        <w:rPr>
          <w:color w:val="231F20"/>
          <w:spacing w:val="-6"/>
        </w:rPr>
        <w:t> </w:t>
      </w:r>
      <w:r>
        <w:rPr>
          <w:color w:val="231F20"/>
        </w:rPr>
        <w:t>đều</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bộ,</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và</w:t>
      </w:r>
      <w:r>
        <w:rPr>
          <w:color w:val="231F20"/>
          <w:spacing w:val="-6"/>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có biến hành và do tu đạo đoạn trừ là tùy miên tùy</w:t>
      </w:r>
      <w:r>
        <w:rPr>
          <w:color w:val="231F20"/>
          <w:spacing w:val="-1"/>
        </w:rPr>
        <w:t> </w:t>
      </w:r>
      <w:r>
        <w:rPr>
          <w:color w:val="231F20"/>
        </w:rPr>
        <w:t>tăng.</w:t>
      </w:r>
    </w:p>
    <w:p>
      <w:pPr>
        <w:pStyle w:val="BodyText"/>
        <w:spacing w:line="273" w:lineRule="auto" w:before="111"/>
        <w:ind w:left="110" w:right="391"/>
      </w:pP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có</w:t>
      </w:r>
      <w:r>
        <w:rPr>
          <w:color w:val="231F20"/>
          <w:spacing w:val="-5"/>
        </w:rPr>
        <w:t> </w:t>
      </w:r>
      <w:r>
        <w:rPr>
          <w:color w:val="231F20"/>
        </w:rPr>
        <w:t>ba</w:t>
      </w:r>
      <w:r>
        <w:rPr>
          <w:color w:val="231F20"/>
          <w:spacing w:val="-4"/>
        </w:rPr>
        <w:t> </w:t>
      </w:r>
      <w:r>
        <w:rPr>
          <w:color w:val="231F20"/>
        </w:rPr>
        <w:t>bộ,</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 có bốn bộ. Nghĩa là tùy miên này khi duyên nơi thức duyên, ở cõi dục</w:t>
      </w:r>
      <w:r>
        <w:rPr>
          <w:color w:val="231F20"/>
          <w:spacing w:val="-10"/>
        </w:rPr>
        <w:t> </w:t>
      </w:r>
      <w:r>
        <w:rPr>
          <w:color w:val="231F20"/>
        </w:rPr>
        <w:t>có</w:t>
      </w:r>
      <w:r>
        <w:rPr>
          <w:color w:val="231F20"/>
          <w:spacing w:val="-8"/>
        </w:rPr>
        <w:t> </w:t>
      </w:r>
      <w:r>
        <w:rPr>
          <w:color w:val="231F20"/>
        </w:rPr>
        <w:t>ba</w:t>
      </w:r>
      <w:r>
        <w:rPr>
          <w:color w:val="231F20"/>
          <w:spacing w:val="-9"/>
        </w:rPr>
        <w:t> </w:t>
      </w:r>
      <w:r>
        <w:rPr>
          <w:color w:val="231F20"/>
        </w:rPr>
        <w:t>bộ</w:t>
      </w:r>
      <w:r>
        <w:rPr>
          <w:color w:val="231F20"/>
          <w:spacing w:val="-10"/>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10"/>
        </w:rPr>
        <w:t> </w:t>
      </w:r>
      <w:r>
        <w:rPr>
          <w:color w:val="231F20"/>
        </w:rPr>
        <w:t>tập</w:t>
      </w:r>
      <w:r>
        <w:rPr>
          <w:color w:val="231F20"/>
          <w:spacing w:val="-9"/>
        </w:rPr>
        <w:t> </w:t>
      </w:r>
      <w:r>
        <w:rPr>
          <w:color w:val="231F20"/>
        </w:rPr>
        <w:t>và</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9"/>
        </w:rPr>
        <w:t> </w:t>
      </w:r>
      <w:r>
        <w:rPr>
          <w:color w:val="231F20"/>
        </w:rPr>
        <w:t>sắc đều có bốn bộ, trừ phần do kiến diệt đoạn, là tùy miên tùy tăng</w:t>
      </w:r>
    </w:p>
    <w:p>
      <w:pPr>
        <w:pStyle w:val="BodyText"/>
        <w:spacing w:line="273" w:lineRule="auto" w:before="110"/>
        <w:ind w:left="110" w:right="391"/>
      </w:pPr>
      <w:r>
        <w:rPr>
          <w:color w:val="231F20"/>
        </w:rPr>
        <w:t>Ở cõi sắc do kiến diệt đoạn trừ các tùy miên duyên nơi thức, ở cõi</w:t>
      </w:r>
      <w:r>
        <w:rPr>
          <w:color w:val="231F20"/>
          <w:spacing w:val="-7"/>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bộ</w:t>
      </w:r>
      <w:r>
        <w:rPr>
          <w:color w:val="231F20"/>
          <w:spacing w:val="-6"/>
        </w:rPr>
        <w:t> </w:t>
      </w:r>
      <w:r>
        <w:rPr>
          <w:color w:val="231F20"/>
        </w:rPr>
        <w:t>và</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duyên nơi hữu lậu, ở cõi vô sắc có các biến hành và do tu đạo đoạn. Nghĩa là tùy miên này khi duyên nơi thức, ở cõi dục và cõi sắc đều có </w:t>
      </w:r>
      <w:r>
        <w:rPr>
          <w:color w:val="231F20"/>
          <w:spacing w:val="-6"/>
        </w:rPr>
        <w:t>ba </w:t>
      </w:r>
      <w:r>
        <w:rPr>
          <w:color w:val="231F20"/>
        </w:rPr>
        <w:t>bộ do kiến khổ, tập và tu đạo đoạn trừ, ở cõi sắc do kiến diệt đoạn trừ</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có</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 đoạn trừ là tùy miên tùy</w:t>
      </w:r>
      <w:r>
        <w:rPr>
          <w:color w:val="231F20"/>
          <w:spacing w:val="-1"/>
        </w:rPr>
        <w:t> </w:t>
      </w:r>
      <w:r>
        <w:rPr>
          <w:color w:val="231F20"/>
        </w:rPr>
        <w:t>tăng.</w:t>
      </w:r>
    </w:p>
    <w:p>
      <w:pPr>
        <w:pStyle w:val="BodyText"/>
        <w:spacing w:line="273" w:lineRule="auto" w:before="107"/>
        <w:ind w:left="110" w:right="391"/>
      </w:pPr>
      <w:r>
        <w:rPr>
          <w:color w:val="231F20"/>
        </w:rPr>
        <w:t>Duyên nơi thức duyên, ở cõi dục có ba bộ, ở cõi sắc có duyên nơi hữu vi, ở cõi vô sắc có bốn bộ. Nghĩa là tùy miên này duyên nơi thức duyên, ở cõi dục có ba bộ do kiến khổ, tập và tu đạo đoạn </w:t>
      </w:r>
      <w:r>
        <w:rPr>
          <w:color w:val="231F20"/>
          <w:spacing w:val="-3"/>
        </w:rPr>
        <w:t>trừ, </w:t>
      </w:r>
      <w:r>
        <w:rPr>
          <w:color w:val="231F20"/>
        </w:rPr>
        <w:t>ở cõi sắc có năm bộ, có duyên nơi hữu vi, ở cõi vô sắc có bốn bộ</w:t>
      </w:r>
      <w:r>
        <w:rPr>
          <w:color w:val="231F20"/>
          <w:spacing w:val="-41"/>
        </w:rPr>
        <w:t> </w:t>
      </w:r>
      <w:r>
        <w:rPr>
          <w:color w:val="231F20"/>
        </w:rPr>
        <w:t>trừ bộ do kiến diệt đoạn, là tùy miên tùy tăng.</w:t>
      </w:r>
    </w:p>
    <w:p>
      <w:pPr>
        <w:pStyle w:val="BodyText"/>
        <w:spacing w:line="273" w:lineRule="auto" w:before="110"/>
        <w:ind w:left="110" w:right="391"/>
      </w:pPr>
      <w:r>
        <w:rPr>
          <w:color w:val="231F20"/>
        </w:rPr>
        <w:t>Ở cõi sắc do kiến đạo đoạn trừ các tùy miên duyên nơi thức, ở cõi dục cõi sắc có ba bộ, cõi sắc do kiến đạo đoạn trừ các thứ duyên nơi hữu lậu, ở cõi vô sắc có các biến hành, cùng do tu đạo đoạn trừ. Nghĩa là tùy miên này duyên nơi thức, ở cõi dục và cõi sắc đều có ba bộ, do kiến khổ, tập và tu đạo đoạn, ở cõi sắc do kiến đạo </w:t>
      </w:r>
      <w:r>
        <w:rPr>
          <w:color w:val="231F20"/>
          <w:spacing w:val="-3"/>
        </w:rPr>
        <w:t>đoạn </w:t>
      </w:r>
      <w:r>
        <w:rPr>
          <w:color w:val="231F20"/>
        </w:rPr>
        <w:t>trừ</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có</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 đoạn trừ là tùy miên tùy</w:t>
      </w:r>
      <w:r>
        <w:rPr>
          <w:color w:val="231F20"/>
          <w:spacing w:val="-1"/>
        </w:rPr>
        <w:t> </w:t>
      </w:r>
      <w:r>
        <w:rPr>
          <w:color w:val="231F20"/>
        </w:rPr>
        <w:t>tăng.</w:t>
      </w:r>
    </w:p>
    <w:p>
      <w:pPr>
        <w:pStyle w:val="BodyText"/>
        <w:spacing w:line="273" w:lineRule="auto" w:before="107"/>
        <w:ind w:left="110" w:right="387"/>
      </w:pPr>
      <w:r>
        <w:rPr>
          <w:color w:val="231F20"/>
          <w:spacing w:val="2"/>
        </w:rPr>
        <w:t>Duyên </w:t>
      </w:r>
      <w:r>
        <w:rPr>
          <w:color w:val="231F20"/>
        </w:rPr>
        <w:t>nơi </w:t>
      </w:r>
      <w:r>
        <w:rPr>
          <w:color w:val="231F20"/>
          <w:spacing w:val="2"/>
        </w:rPr>
        <w:t>thức duyên, </w:t>
      </w:r>
      <w:r>
        <w:rPr>
          <w:color w:val="231F20"/>
        </w:rPr>
        <w:t>ở cõi dục có ba bộ, ở cõi sắc và </w:t>
      </w:r>
      <w:r>
        <w:rPr>
          <w:color w:val="231F20"/>
          <w:spacing w:val="3"/>
        </w:rPr>
        <w:t>cõi</w:t>
      </w:r>
      <w:r>
        <w:rPr>
          <w:color w:val="231F20"/>
          <w:spacing w:val="71"/>
        </w:rPr>
        <w:t> </w:t>
      </w:r>
      <w:r>
        <w:rPr>
          <w:color w:val="231F20"/>
        </w:rPr>
        <w:t>vô sắc có bốn bộ. </w:t>
      </w:r>
      <w:r>
        <w:rPr>
          <w:color w:val="231F20"/>
          <w:spacing w:val="2"/>
        </w:rPr>
        <w:t>Nghĩa </w:t>
      </w:r>
      <w:r>
        <w:rPr>
          <w:color w:val="231F20"/>
        </w:rPr>
        <w:t>là các tùy </w:t>
      </w:r>
      <w:r>
        <w:rPr>
          <w:color w:val="231F20"/>
          <w:spacing w:val="2"/>
        </w:rPr>
        <w:t>miên </w:t>
      </w:r>
      <w:r>
        <w:rPr>
          <w:color w:val="231F20"/>
        </w:rPr>
        <w:t>này khi </w:t>
      </w:r>
      <w:r>
        <w:rPr>
          <w:color w:val="231F20"/>
          <w:spacing w:val="2"/>
        </w:rPr>
        <w:t>duyên </w:t>
      </w:r>
      <w:r>
        <w:rPr>
          <w:color w:val="231F20"/>
        </w:rPr>
        <w:t>nơi </w:t>
      </w:r>
      <w:r>
        <w:rPr>
          <w:color w:val="231F20"/>
          <w:spacing w:val="3"/>
        </w:rPr>
        <w:t>thức </w:t>
      </w:r>
      <w:r>
        <w:rPr>
          <w:color w:val="231F20"/>
          <w:spacing w:val="2"/>
        </w:rPr>
        <w:t>duyên,</w:t>
      </w:r>
      <w:r>
        <w:rPr>
          <w:color w:val="231F20"/>
          <w:spacing w:val="22"/>
        </w:rPr>
        <w:t> </w:t>
      </w:r>
      <w:r>
        <w:rPr>
          <w:color w:val="231F20"/>
        </w:rPr>
        <w:t>ở</w:t>
      </w:r>
      <w:r>
        <w:rPr>
          <w:color w:val="231F20"/>
          <w:spacing w:val="23"/>
        </w:rPr>
        <w:t> </w:t>
      </w:r>
      <w:r>
        <w:rPr>
          <w:color w:val="231F20"/>
        </w:rPr>
        <w:t>cõi</w:t>
      </w:r>
      <w:r>
        <w:rPr>
          <w:color w:val="231F20"/>
          <w:spacing w:val="23"/>
        </w:rPr>
        <w:t> </w:t>
      </w:r>
      <w:r>
        <w:rPr>
          <w:color w:val="231F20"/>
        </w:rPr>
        <w:t>dục</w:t>
      </w:r>
      <w:r>
        <w:rPr>
          <w:color w:val="231F20"/>
          <w:spacing w:val="23"/>
        </w:rPr>
        <w:t> </w:t>
      </w:r>
      <w:r>
        <w:rPr>
          <w:color w:val="231F20"/>
        </w:rPr>
        <w:t>có</w:t>
      </w:r>
      <w:r>
        <w:rPr>
          <w:color w:val="231F20"/>
          <w:spacing w:val="23"/>
        </w:rPr>
        <w:t> </w:t>
      </w:r>
      <w:r>
        <w:rPr>
          <w:color w:val="231F20"/>
        </w:rPr>
        <w:t>ba</w:t>
      </w:r>
      <w:r>
        <w:rPr>
          <w:color w:val="231F20"/>
          <w:spacing w:val="23"/>
        </w:rPr>
        <w:t> </w:t>
      </w:r>
      <w:r>
        <w:rPr>
          <w:color w:val="231F20"/>
        </w:rPr>
        <w:t>bộ</w:t>
      </w:r>
      <w:r>
        <w:rPr>
          <w:color w:val="231F20"/>
          <w:spacing w:val="23"/>
        </w:rPr>
        <w:t> </w:t>
      </w:r>
      <w:r>
        <w:rPr>
          <w:color w:val="231F20"/>
        </w:rPr>
        <w:t>do</w:t>
      </w:r>
      <w:r>
        <w:rPr>
          <w:color w:val="231F20"/>
          <w:spacing w:val="23"/>
        </w:rPr>
        <w:t> </w:t>
      </w:r>
      <w:r>
        <w:rPr>
          <w:color w:val="231F20"/>
          <w:spacing w:val="2"/>
        </w:rPr>
        <w:t>kiến</w:t>
      </w:r>
      <w:r>
        <w:rPr>
          <w:color w:val="231F20"/>
          <w:spacing w:val="23"/>
        </w:rPr>
        <w:t> </w:t>
      </w:r>
      <w:r>
        <w:rPr>
          <w:color w:val="231F20"/>
          <w:spacing w:val="2"/>
        </w:rPr>
        <w:t>khổ,</w:t>
      </w:r>
      <w:r>
        <w:rPr>
          <w:color w:val="231F20"/>
          <w:spacing w:val="23"/>
        </w:rPr>
        <w:t> </w:t>
      </w:r>
      <w:r>
        <w:rPr>
          <w:color w:val="231F20"/>
        </w:rPr>
        <w:t>tập</w:t>
      </w:r>
      <w:r>
        <w:rPr>
          <w:color w:val="231F20"/>
          <w:spacing w:val="23"/>
        </w:rPr>
        <w:t> </w:t>
      </w:r>
      <w:r>
        <w:rPr>
          <w:color w:val="231F20"/>
        </w:rPr>
        <w:t>và</w:t>
      </w:r>
      <w:r>
        <w:rPr>
          <w:color w:val="231F20"/>
          <w:spacing w:val="23"/>
        </w:rPr>
        <w:t> </w:t>
      </w:r>
      <w:r>
        <w:rPr>
          <w:color w:val="231F20"/>
        </w:rPr>
        <w:t>tu</w:t>
      </w:r>
      <w:r>
        <w:rPr>
          <w:color w:val="231F20"/>
          <w:spacing w:val="23"/>
        </w:rPr>
        <w:t> </w:t>
      </w:r>
      <w:r>
        <w:rPr>
          <w:color w:val="231F20"/>
        </w:rPr>
        <w:t>đạo</w:t>
      </w:r>
      <w:r>
        <w:rPr>
          <w:color w:val="231F20"/>
          <w:spacing w:val="23"/>
        </w:rPr>
        <w:t> </w:t>
      </w:r>
      <w:r>
        <w:rPr>
          <w:color w:val="231F20"/>
          <w:spacing w:val="2"/>
        </w:rPr>
        <w:t>đoạn</w:t>
      </w:r>
      <w:r>
        <w:rPr>
          <w:color w:val="231F20"/>
          <w:spacing w:val="23"/>
        </w:rPr>
        <w:t> </w:t>
      </w:r>
      <w:r>
        <w:rPr>
          <w:color w:val="231F20"/>
          <w:spacing w:val="2"/>
        </w:rPr>
        <w:t>trừ,</w:t>
      </w:r>
      <w:r>
        <w:rPr>
          <w:color w:val="231F20"/>
          <w:spacing w:val="23"/>
        </w:rPr>
        <w:t> </w:t>
      </w:r>
      <w:r>
        <w:rPr>
          <w:color w:val="231F20"/>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cõi sắc, vô sắc đều có bốn bộ, trừ bộ do kiến diệt đoạn, là tùy miên tùy tăng.</w:t>
      </w:r>
    </w:p>
    <w:p>
      <w:pPr>
        <w:pStyle w:val="BodyText"/>
        <w:spacing w:line="273" w:lineRule="auto" w:before="112"/>
        <w:ind w:right="107"/>
      </w:pPr>
      <w:r>
        <w:rPr>
          <w:color w:val="231F20"/>
        </w:rPr>
        <w:t>Ở cõi vô sắc do kiến khổ, tập và tu đạo đoạn trừ các tùy miên duyên nơi thức, ở ba cõi có ba bộ. Nghĩa là các tùy miên này duyên nơi</w:t>
      </w:r>
      <w:r>
        <w:rPr>
          <w:color w:val="231F20"/>
          <w:spacing w:val="-4"/>
        </w:rPr>
        <w:t> </w:t>
      </w:r>
      <w:r>
        <w:rPr>
          <w:color w:val="231F20"/>
        </w:rPr>
        <w:t>thức,</w:t>
      </w:r>
      <w:r>
        <w:rPr>
          <w:color w:val="231F20"/>
          <w:spacing w:val="-4"/>
        </w:rPr>
        <w:t> </w:t>
      </w:r>
      <w:r>
        <w:rPr>
          <w:color w:val="231F20"/>
        </w:rPr>
        <w:t>ở</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bộ</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spacing w:val="-7"/>
        </w:rPr>
        <w:t>là </w:t>
      </w:r>
      <w:r>
        <w:rPr>
          <w:color w:val="231F20"/>
        </w:rPr>
        <w:t>tùy miên tùy tăng.</w:t>
      </w:r>
    </w:p>
    <w:p>
      <w:pPr>
        <w:pStyle w:val="BodyText"/>
        <w:spacing w:line="273" w:lineRule="auto" w:before="110"/>
        <w:ind w:right="107"/>
      </w:pP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có</w:t>
      </w:r>
      <w:r>
        <w:rPr>
          <w:color w:val="231F20"/>
          <w:spacing w:val="-5"/>
        </w:rPr>
        <w:t> </w:t>
      </w:r>
      <w:r>
        <w:rPr>
          <w:color w:val="231F20"/>
        </w:rPr>
        <w:t>ba</w:t>
      </w:r>
      <w:r>
        <w:rPr>
          <w:color w:val="231F20"/>
          <w:spacing w:val="-4"/>
        </w:rPr>
        <w:t> </w:t>
      </w:r>
      <w:r>
        <w:rPr>
          <w:color w:val="231F20"/>
        </w:rPr>
        <w:t>bộ,</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 có</w:t>
      </w:r>
      <w:r>
        <w:rPr>
          <w:color w:val="231F20"/>
          <w:spacing w:val="-13"/>
        </w:rPr>
        <w:t> </w:t>
      </w:r>
      <w:r>
        <w:rPr>
          <w:color w:val="231F20"/>
        </w:rPr>
        <w:t>bốn</w:t>
      </w:r>
      <w:r>
        <w:rPr>
          <w:color w:val="231F20"/>
          <w:spacing w:val="-12"/>
        </w:rPr>
        <w:t> </w:t>
      </w:r>
      <w:r>
        <w:rPr>
          <w:color w:val="231F20"/>
        </w:rPr>
        <w:t>bộ.</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này</w:t>
      </w:r>
      <w:r>
        <w:rPr>
          <w:color w:val="231F20"/>
          <w:spacing w:val="-12"/>
        </w:rPr>
        <w:t> </w:t>
      </w:r>
      <w:r>
        <w:rPr>
          <w:color w:val="231F20"/>
        </w:rPr>
        <w:t>khi</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thức</w:t>
      </w:r>
      <w:r>
        <w:rPr>
          <w:color w:val="231F20"/>
          <w:spacing w:val="-12"/>
        </w:rPr>
        <w:t> </w:t>
      </w:r>
      <w:r>
        <w:rPr>
          <w:color w:val="231F20"/>
        </w:rPr>
        <w:t>duyên,</w:t>
      </w:r>
      <w:r>
        <w:rPr>
          <w:color w:val="231F20"/>
          <w:spacing w:val="-12"/>
        </w:rPr>
        <w:t> </w:t>
      </w:r>
      <w:r>
        <w:rPr>
          <w:color w:val="231F20"/>
        </w:rPr>
        <w:t>ở</w:t>
      </w:r>
      <w:r>
        <w:rPr>
          <w:color w:val="231F20"/>
          <w:spacing w:val="-12"/>
        </w:rPr>
        <w:t> </w:t>
      </w:r>
      <w:r>
        <w:rPr>
          <w:color w:val="231F20"/>
        </w:rPr>
        <w:t>cõi dục</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bộ</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tập</w:t>
      </w:r>
      <w:r>
        <w:rPr>
          <w:color w:val="231F20"/>
          <w:spacing w:val="-13"/>
        </w:rPr>
        <w:t> </w:t>
      </w:r>
      <w:r>
        <w:rPr>
          <w:color w:val="231F20"/>
        </w:rPr>
        <w:t>và</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ở</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đều có bốn bộ, trừ phần do kiến diệt đoạn, là tùy miên tùy tăng</w:t>
      </w:r>
    </w:p>
    <w:p>
      <w:pPr>
        <w:pStyle w:val="BodyText"/>
        <w:spacing w:line="273" w:lineRule="auto" w:before="110"/>
        <w:ind w:right="107"/>
      </w:pPr>
      <w:r>
        <w:rPr>
          <w:color w:val="231F20"/>
        </w:rPr>
        <w:t>Ở</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 ở</w:t>
      </w:r>
      <w:r>
        <w:rPr>
          <w:color w:val="231F20"/>
          <w:spacing w:val="-8"/>
        </w:rPr>
        <w:t> </w:t>
      </w:r>
      <w:r>
        <w:rPr>
          <w:color w:val="231F20"/>
        </w:rPr>
        <w:t>ba</w:t>
      </w:r>
      <w:r>
        <w:rPr>
          <w:color w:val="231F20"/>
          <w:spacing w:val="-7"/>
        </w:rPr>
        <w:t> </w:t>
      </w:r>
      <w:r>
        <w:rPr>
          <w:color w:val="231F20"/>
        </w:rPr>
        <w:t>cõi</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bộ,</w:t>
      </w:r>
      <w:r>
        <w:rPr>
          <w:color w:val="231F20"/>
          <w:spacing w:val="-7"/>
        </w:rPr>
        <w:t> </w:t>
      </w:r>
      <w:r>
        <w:rPr>
          <w:color w:val="231F20"/>
        </w:rPr>
        <w:t>và</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duyên nơi hữu lậu. Nghĩa là tùy miên này khi duyên nơi thức, ở ba cõi đều có ba bộ do kiến khổ, tập và tu đạo đoạn, ở cõi vô sắc do kiến diệt đoạn trừ các thứ duyên nơi hữu lậu là tùy miên tùy tăng.</w:t>
      </w:r>
    </w:p>
    <w:p>
      <w:pPr>
        <w:pStyle w:val="BodyText"/>
        <w:spacing w:line="273" w:lineRule="auto" w:before="109"/>
        <w:ind w:right="108"/>
      </w:pPr>
      <w:r>
        <w:rPr>
          <w:color w:val="231F20"/>
        </w:rPr>
        <w:t>Duyên</w:t>
      </w:r>
      <w:r>
        <w:rPr>
          <w:color w:val="231F20"/>
          <w:spacing w:val="-4"/>
        </w:rPr>
        <w:t> </w:t>
      </w:r>
      <w:r>
        <w:rPr>
          <w:color w:val="231F20"/>
        </w:rPr>
        <w:t>nơi</w:t>
      </w:r>
      <w:r>
        <w:rPr>
          <w:color w:val="231F20"/>
          <w:spacing w:val="-3"/>
        </w:rPr>
        <w:t> </w:t>
      </w:r>
      <w:r>
        <w:rPr>
          <w:color w:val="231F20"/>
        </w:rPr>
        <w:t>thức</w:t>
      </w:r>
      <w:r>
        <w:rPr>
          <w:color w:val="231F20"/>
          <w:spacing w:val="-4"/>
        </w:rPr>
        <w:t> </w:t>
      </w:r>
      <w:r>
        <w:rPr>
          <w:color w:val="231F20"/>
        </w:rPr>
        <w:t>duyên,</w:t>
      </w:r>
      <w:r>
        <w:rPr>
          <w:color w:val="231F20"/>
          <w:spacing w:val="-3"/>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có</w:t>
      </w:r>
      <w:r>
        <w:rPr>
          <w:color w:val="231F20"/>
          <w:spacing w:val="-4"/>
        </w:rPr>
        <w:t> </w:t>
      </w:r>
      <w:r>
        <w:rPr>
          <w:color w:val="231F20"/>
        </w:rPr>
        <w:t>ba</w:t>
      </w:r>
      <w:r>
        <w:rPr>
          <w:color w:val="231F20"/>
          <w:spacing w:val="-3"/>
        </w:rPr>
        <w:t> </w:t>
      </w:r>
      <w:r>
        <w:rPr>
          <w:color w:val="231F20"/>
        </w:rPr>
        <w:t>bộ,</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3"/>
        </w:rPr>
        <w:t> </w:t>
      </w:r>
      <w:r>
        <w:rPr>
          <w:color w:val="231F20"/>
        </w:rPr>
        <w:t>bốn</w:t>
      </w:r>
      <w:r>
        <w:rPr>
          <w:color w:val="231F20"/>
          <w:spacing w:val="-3"/>
        </w:rPr>
        <w:t> </w:t>
      </w:r>
      <w:r>
        <w:rPr>
          <w:color w:val="231F20"/>
        </w:rPr>
        <w:t>bộ, ở cõi vô sắc có duyên nơi hữu vi. Nghĩa là tùy miên này khi duyên nơi thức duyên, ở cõi dục có ba bộ do kiến khổ, tập và tu đạo đoạn trừ, ở cõi sắc có bốn bộ, trừ phần do kiến diệt đoạn, ở cõi vô sắc có năm bộ duyên nơi hữu vi là tùy miên tùy tăng.</w:t>
      </w:r>
    </w:p>
    <w:p>
      <w:pPr>
        <w:pStyle w:val="BodyText"/>
        <w:spacing w:line="273" w:lineRule="auto" w:before="109"/>
        <w:ind w:right="106"/>
      </w:pPr>
      <w:r>
        <w:rPr>
          <w:color w:val="231F20"/>
        </w:rPr>
        <w:t>Ở</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 ở</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bộ,</w:t>
      </w:r>
      <w:r>
        <w:rPr>
          <w:color w:val="231F20"/>
          <w:spacing w:val="-6"/>
        </w:rPr>
        <w:t> </w:t>
      </w:r>
      <w:r>
        <w:rPr>
          <w:color w:val="231F20"/>
        </w:rPr>
        <w:t>và</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duyên nơi</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Nghĩa</w:t>
      </w:r>
      <w:r>
        <w:rPr>
          <w:color w:val="231F20"/>
          <w:spacing w:val="-8"/>
        </w:rPr>
        <w:t> </w:t>
      </w:r>
      <w:r>
        <w:rPr>
          <w:color w:val="231F20"/>
        </w:rPr>
        <w:t>các</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này</w:t>
      </w:r>
      <w:r>
        <w:rPr>
          <w:color w:val="231F20"/>
          <w:spacing w:val="-8"/>
        </w:rPr>
        <w:t> </w:t>
      </w:r>
      <w:r>
        <w:rPr>
          <w:color w:val="231F20"/>
        </w:rPr>
        <w:t>khi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8"/>
        </w:rPr>
        <w:t> </w:t>
      </w:r>
      <w:r>
        <w:rPr>
          <w:color w:val="231F20"/>
        </w:rPr>
        <w:t>ở</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cõi đều có ba bộ do kiến khổ, tập và tu đạo đoạn trừ, cùng ở cõi vô sắc do kiến đạo đoạn trừ các thứ duyên nơi hữu lậu là tùy miên tùy</w:t>
      </w:r>
      <w:r>
        <w:rPr>
          <w:color w:val="231F20"/>
          <w:spacing w:val="-45"/>
        </w:rPr>
        <w:t> </w:t>
      </w:r>
      <w:r>
        <w:rPr>
          <w:color w:val="231F20"/>
          <w:spacing w:val="-3"/>
        </w:rPr>
        <w:t>tăng.</w:t>
      </w:r>
    </w:p>
    <w:p>
      <w:pPr>
        <w:pStyle w:val="BodyText"/>
        <w:spacing w:line="273" w:lineRule="auto" w:before="109"/>
        <w:ind w:right="108"/>
      </w:pPr>
      <w:r>
        <w:rPr>
          <w:color w:val="231F20"/>
        </w:rPr>
        <w:t>Duyên nơi thức duyên, ở cõi dục có ba bộ, ở cõi sắc, vô sắc có bốn bộ. Nghĩa là tùy miên này khi duyên nơi thức duyên, ở cõi </w:t>
      </w:r>
      <w:r>
        <w:rPr>
          <w:color w:val="231F20"/>
          <w:spacing w:val="-4"/>
        </w:rPr>
        <w:t>dục </w:t>
      </w:r>
      <w:r>
        <w:rPr>
          <w:color w:val="231F20"/>
        </w:rPr>
        <w:t>có</w:t>
      </w:r>
      <w:r>
        <w:rPr>
          <w:color w:val="231F20"/>
          <w:spacing w:val="-5"/>
        </w:rPr>
        <w:t> </w:t>
      </w:r>
      <w:r>
        <w:rPr>
          <w:color w:val="231F20"/>
        </w:rPr>
        <w:t>ba</w:t>
      </w:r>
      <w:r>
        <w:rPr>
          <w:color w:val="231F20"/>
          <w:spacing w:val="-5"/>
        </w:rPr>
        <w:t> </w:t>
      </w:r>
      <w:r>
        <w:rPr>
          <w:color w:val="231F20"/>
        </w:rPr>
        <w:t>bộ</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và</w:t>
      </w:r>
      <w:r>
        <w:rPr>
          <w:color w:val="231F20"/>
          <w:spacing w:val="-6"/>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đều</w:t>
      </w:r>
      <w:r>
        <w:rPr>
          <w:color w:val="231F20"/>
          <w:spacing w:val="-5"/>
        </w:rPr>
        <w:t> </w:t>
      </w:r>
      <w:r>
        <w:rPr>
          <w:color w:val="231F20"/>
        </w:rPr>
        <w:t>có bốn bộ, trừ phần do kiến diệt đoạn, là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9"/>
        </w:rPr>
        <w:t> </w:t>
      </w:r>
      <w:r>
        <w:rPr>
          <w:color w:val="231F20"/>
        </w:rPr>
        <w:t>trong</w:t>
      </w:r>
      <w:r>
        <w:rPr>
          <w:color w:val="231F20"/>
          <w:spacing w:val="-7"/>
        </w:rPr>
        <w:t> </w:t>
      </w:r>
      <w:r>
        <w:rPr>
          <w:color w:val="231F20"/>
        </w:rPr>
        <w:t>đây</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duyên</w:t>
      </w:r>
      <w:r>
        <w:rPr>
          <w:color w:val="231F20"/>
          <w:spacing w:val="-7"/>
        </w:rPr>
        <w:t> </w:t>
      </w:r>
      <w:r>
        <w:rPr>
          <w:color w:val="231F20"/>
        </w:rPr>
        <w:t>nơi</w:t>
      </w:r>
      <w:r>
        <w:rPr>
          <w:color w:val="231F20"/>
          <w:spacing w:val="-9"/>
        </w:rPr>
        <w:t> </w:t>
      </w:r>
      <w:r>
        <w:rPr>
          <w:color w:val="231F20"/>
        </w:rPr>
        <w:t>thức</w:t>
      </w:r>
      <w:r>
        <w:rPr>
          <w:color w:val="231F20"/>
          <w:spacing w:val="-7"/>
        </w:rPr>
        <w:t> </w:t>
      </w:r>
      <w:r>
        <w:rPr>
          <w:color w:val="231F20"/>
        </w:rPr>
        <w:t>và</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thức duyên, không nói duyên duyên nơi thức duyên?</w:t>
      </w:r>
    </w:p>
    <w:p>
      <w:pPr>
        <w:pStyle w:val="BodyText"/>
        <w:spacing w:line="273" w:lineRule="auto" w:before="116"/>
        <w:ind w:left="110" w:right="390"/>
      </w:pPr>
      <w:r>
        <w:rPr>
          <w:i/>
          <w:color w:val="231F20"/>
        </w:rPr>
        <w:t>Đáp: </w:t>
      </w:r>
      <w:r>
        <w:rPr>
          <w:color w:val="231F20"/>
        </w:rPr>
        <w:t>Vì muốn ngăn chận lỗi do lần lượt mở ra không cùng. Nghĩa là nếu nói đến thức của duyên thứ ba, tức phải nói đến thức của duyên thứ tư. Như thế là lần lượt tức là vô cùng.</w:t>
      </w:r>
    </w:p>
    <w:p>
      <w:pPr>
        <w:pStyle w:val="BodyText"/>
        <w:spacing w:line="273" w:lineRule="auto" w:before="117"/>
        <w:ind w:left="110" w:right="391"/>
      </w:pPr>
      <w:r>
        <w:rPr>
          <w:color w:val="231F20"/>
        </w:rPr>
        <w:t>Lại nữa, như đẳng vô gián duyên chỉ nên suy nghĩ đến lần chuyển thứ hai, không nên suy xét đến lần chuyển thứ ba. Về sở duyên duyên cũng nên như thế.</w:t>
      </w:r>
    </w:p>
    <w:p>
      <w:pPr>
        <w:pStyle w:val="BodyText"/>
        <w:spacing w:line="273" w:lineRule="auto" w:before="117"/>
        <w:ind w:left="110" w:right="389"/>
      </w:pPr>
      <w:r>
        <w:rPr>
          <w:color w:val="231F20"/>
        </w:rPr>
        <w:t>Lại nữa, các pháp duyên nơi thức, cùng duyên nơi thức duyên là tùy miên tùy tăng phần nhiều có khác nhau, nên nhất định phải nói như thế. Còn các tùy miên tùy tăng của lần thứ ba chuyển, phần nhiều không khác nhau, nên không nói nữa.</w:t>
      </w:r>
    </w:p>
    <w:p>
      <w:pPr>
        <w:pStyle w:val="BodyText"/>
        <w:spacing w:line="273" w:lineRule="auto" w:before="118"/>
        <w:ind w:left="110" w:right="385"/>
      </w:pPr>
      <w:r>
        <w:rPr>
          <w:color w:val="231F20"/>
        </w:rPr>
        <w:t>Lại nữa, A-tỳ-đạt-ma tóm lược chỉ rõ về biên vực khiến người trí đã mở bày lần lượt ngộ nhập, nên không nói lại lần chuyển thứ ba.</w:t>
      </w:r>
    </w:p>
    <w:p>
      <w:pPr>
        <w:pStyle w:val="BodyText"/>
        <w:spacing w:before="117"/>
        <w:ind w:left="120" w:right="401" w:firstLine="0"/>
        <w:jc w:val="center"/>
      </w:pPr>
      <w:r>
        <w:rPr>
          <w:color w:val="231F20"/>
        </w:rPr>
        <w:t>***</w:t>
      </w:r>
    </w:p>
    <w:p>
      <w:pPr>
        <w:pStyle w:val="Heading3"/>
        <w:spacing w:line="273" w:lineRule="auto" w:before="241"/>
        <w:ind w:right="389"/>
      </w:pPr>
      <w:r>
        <w:rPr>
          <w:i/>
          <w:color w:val="231F20"/>
        </w:rPr>
        <w:t>* Ý căn cho đến tùy miên vô minh của cõi vô sắc do tu đạo </w:t>
      </w:r>
      <w:r>
        <w:rPr>
          <w:color w:val="231F20"/>
        </w:rPr>
        <w:t>đoạn, ở trong mười lăm bộ tâm của ba cõi, mỗi mỗi đẳng vô gián sinh ra bao nhiêu tâm?</w:t>
      </w:r>
    </w:p>
    <w:p>
      <w:pPr>
        <w:pStyle w:val="BodyText"/>
        <w:spacing w:before="117"/>
        <w:ind w:left="677" w:firstLine="0"/>
      </w:pPr>
      <w:r>
        <w:rPr>
          <w:i/>
          <w:color w:val="231F20"/>
        </w:rPr>
        <w:t>Hỏi: </w:t>
      </w:r>
      <w:r>
        <w:rPr>
          <w:color w:val="231F20"/>
        </w:rPr>
        <w:t>Vì sao tạo ra phần luận này?</w:t>
      </w:r>
    </w:p>
    <w:p>
      <w:pPr>
        <w:pStyle w:val="BodyText"/>
        <w:spacing w:line="273" w:lineRule="auto" w:before="156"/>
        <w:ind w:left="110" w:right="390"/>
      </w:pPr>
      <w:r>
        <w:rPr>
          <w:i/>
          <w:color w:val="231F20"/>
        </w:rPr>
        <w:t>Đáp: </w:t>
      </w:r>
      <w:r>
        <w:rPr>
          <w:color w:val="231F20"/>
        </w:rPr>
        <w:t>Là để ngăn chận, loại bỏ thuyết của người khác, nhằm hiển bày chánh lý. Nghĩa là có thuyết cho tâm làm đẳng vô gián duyên</w:t>
      </w:r>
      <w:r>
        <w:rPr>
          <w:color w:val="231F20"/>
          <w:spacing w:val="-9"/>
        </w:rPr>
        <w:t> </w:t>
      </w:r>
      <w:r>
        <w:rPr>
          <w:color w:val="231F20"/>
        </w:rPr>
        <w:t>với</w:t>
      </w:r>
      <w:r>
        <w:rPr>
          <w:color w:val="231F20"/>
          <w:spacing w:val="-8"/>
        </w:rPr>
        <w:t> </w:t>
      </w:r>
      <w:r>
        <w:rPr>
          <w:color w:val="231F20"/>
        </w:rPr>
        <w:t>tâm,</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rPr>
        <w:t>tâm</w:t>
      </w:r>
      <w:r>
        <w:rPr>
          <w:color w:val="231F20"/>
          <w:spacing w:val="-8"/>
        </w:rPr>
        <w:t> </w:t>
      </w:r>
      <w:r>
        <w:rPr>
          <w:color w:val="231F20"/>
        </w:rPr>
        <w:t>sở</w:t>
      </w:r>
      <w:r>
        <w:rPr>
          <w:color w:val="231F20"/>
          <w:spacing w:val="-8"/>
        </w:rPr>
        <w:t> </w:t>
      </w:r>
      <w:r>
        <w:rPr>
          <w:color w:val="231F20"/>
        </w:rPr>
        <w:t>làm</w:t>
      </w:r>
      <w:r>
        <w:rPr>
          <w:color w:val="231F20"/>
          <w:spacing w:val="-9"/>
        </w:rPr>
        <w:t> </w:t>
      </w:r>
      <w:r>
        <w:rPr>
          <w:color w:val="231F20"/>
        </w:rPr>
        <w:t>đẳng</w:t>
      </w:r>
      <w:r>
        <w:rPr>
          <w:color w:val="231F20"/>
          <w:spacing w:val="-7"/>
        </w:rPr>
        <w:t> </w:t>
      </w:r>
      <w:r>
        <w:rPr>
          <w:color w:val="231F20"/>
        </w:rPr>
        <w:t>vô</w:t>
      </w:r>
      <w:r>
        <w:rPr>
          <w:color w:val="231F20"/>
          <w:spacing w:val="-8"/>
        </w:rPr>
        <w:t> </w:t>
      </w:r>
      <w:r>
        <w:rPr>
          <w:color w:val="231F20"/>
        </w:rPr>
        <w:t>gián</w:t>
      </w:r>
      <w:r>
        <w:rPr>
          <w:color w:val="231F20"/>
          <w:spacing w:val="-8"/>
        </w:rPr>
        <w:t> </w:t>
      </w:r>
      <w:r>
        <w:rPr>
          <w:color w:val="231F20"/>
        </w:rPr>
        <w:t>duyên với tâm sở, không phải là tâm, như phái Thí Dụ. Để ngăn chận ý tưởng đó và làm sáng tỏ tâm và tâm sở lần lượt có thể làm đẳng vô gián duyên cho nhau, không phải chỉ là giống nhau, nên tạo ra phần Luận </w:t>
      </w:r>
      <w:r>
        <w:rPr>
          <w:color w:val="231F20"/>
          <w:spacing w:val="-5"/>
        </w:rPr>
        <w:t>này. </w:t>
      </w:r>
      <w:r>
        <w:rPr>
          <w:color w:val="231F20"/>
        </w:rPr>
        <w:t>Ở </w:t>
      </w:r>
      <w:r>
        <w:rPr>
          <w:color w:val="231F20"/>
          <w:spacing w:val="-5"/>
        </w:rPr>
        <w:t>đây, </w:t>
      </w:r>
      <w:r>
        <w:rPr>
          <w:color w:val="231F20"/>
        </w:rPr>
        <w:t>muốn làm rõ đẳng vô gián duyên, nên chỉ hỏi </w:t>
      </w:r>
      <w:r>
        <w:rPr>
          <w:color w:val="231F20"/>
          <w:spacing w:val="-7"/>
        </w:rPr>
        <w:t>về </w:t>
      </w:r>
      <w:r>
        <w:rPr>
          <w:color w:val="231F20"/>
        </w:rPr>
        <w:t>tâm và tâm sở</w:t>
      </w:r>
      <w:r>
        <w:rPr>
          <w:color w:val="231F20"/>
          <w:spacing w:val="-2"/>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w:t>
      </w:r>
      <w:r>
        <w:rPr>
          <w:i/>
          <w:color w:val="231F20"/>
          <w:spacing w:val="-18"/>
        </w:rPr>
        <w:t> </w:t>
      </w:r>
      <w:r>
        <w:rPr>
          <w:color w:val="231F20"/>
        </w:rPr>
        <w:t>Trong</w:t>
      </w:r>
      <w:r>
        <w:rPr>
          <w:color w:val="231F20"/>
          <w:spacing w:val="-12"/>
        </w:rPr>
        <w:t> </w:t>
      </w:r>
      <w:r>
        <w:rPr>
          <w:color w:val="231F20"/>
        </w:rPr>
        <w:t>đây</w:t>
      </w:r>
      <w:r>
        <w:rPr>
          <w:color w:val="231F20"/>
          <w:spacing w:val="-12"/>
        </w:rPr>
        <w:t> </w:t>
      </w:r>
      <w:r>
        <w:rPr>
          <w:color w:val="231F20"/>
        </w:rPr>
        <w:t>vì</w:t>
      </w:r>
      <w:r>
        <w:rPr>
          <w:color w:val="231F20"/>
          <w:spacing w:val="-12"/>
        </w:rPr>
        <w:t> </w:t>
      </w:r>
      <w:r>
        <w:rPr>
          <w:color w:val="231F20"/>
        </w:rPr>
        <w:t>sao</w:t>
      </w:r>
      <w:r>
        <w:rPr>
          <w:color w:val="231F20"/>
          <w:spacing w:val="-13"/>
        </w:rPr>
        <w:t> </w:t>
      </w:r>
      <w:r>
        <w:rPr>
          <w:color w:val="231F20"/>
        </w:rPr>
        <w:t>chỉ</w:t>
      </w:r>
      <w:r>
        <w:rPr>
          <w:color w:val="231F20"/>
          <w:spacing w:val="-12"/>
        </w:rPr>
        <w:t> </w:t>
      </w:r>
      <w:r>
        <w:rPr>
          <w:color w:val="231F20"/>
        </w:rPr>
        <w:t>hỏi</w:t>
      </w:r>
      <w:r>
        <w:rPr>
          <w:color w:val="231F20"/>
          <w:spacing w:val="-12"/>
        </w:rPr>
        <w:t> </w:t>
      </w:r>
      <w:r>
        <w:rPr>
          <w:color w:val="231F20"/>
        </w:rPr>
        <w:t>về</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lậu</w:t>
      </w:r>
      <w:r>
        <w:rPr>
          <w:color w:val="231F20"/>
          <w:spacing w:val="-12"/>
        </w:rPr>
        <w:t> </w:t>
      </w:r>
      <w:r>
        <w:rPr>
          <w:color w:val="231F20"/>
        </w:rPr>
        <w:t>sinh</w:t>
      </w:r>
      <w:r>
        <w:rPr>
          <w:color w:val="231F20"/>
          <w:spacing w:val="-12"/>
        </w:rPr>
        <w:t> </w:t>
      </w:r>
      <w:r>
        <w:rPr>
          <w:color w:val="231F20"/>
        </w:rPr>
        <w:t>mà</w:t>
      </w:r>
      <w:r>
        <w:rPr>
          <w:color w:val="231F20"/>
          <w:spacing w:val="-13"/>
        </w:rPr>
        <w:t> </w:t>
      </w:r>
      <w:r>
        <w:rPr>
          <w:color w:val="231F20"/>
        </w:rPr>
        <w:t>không</w:t>
      </w:r>
      <w:r>
        <w:rPr>
          <w:color w:val="231F20"/>
          <w:spacing w:val="-12"/>
        </w:rPr>
        <w:t> </w:t>
      </w:r>
      <w:r>
        <w:rPr>
          <w:color w:val="231F20"/>
        </w:rPr>
        <w:t>hỏi về tâm vô lậu</w:t>
      </w:r>
      <w:r>
        <w:rPr>
          <w:color w:val="231F20"/>
          <w:spacing w:val="-2"/>
        </w:rPr>
        <w:t> </w:t>
      </w:r>
      <w:r>
        <w:rPr>
          <w:color w:val="231F20"/>
        </w:rPr>
        <w:t>sinh?</w:t>
      </w:r>
    </w:p>
    <w:p>
      <w:pPr>
        <w:pStyle w:val="BodyText"/>
        <w:spacing w:line="276" w:lineRule="auto"/>
        <w:ind w:right="107"/>
      </w:pPr>
      <w:r>
        <w:rPr>
          <w:i/>
          <w:color w:val="231F20"/>
        </w:rPr>
        <w:t>Đáp: </w:t>
      </w:r>
      <w:r>
        <w:rPr>
          <w:color w:val="231F20"/>
        </w:rPr>
        <w:t>Vì đây là kiết uẩn, chỉ tâm hữu lậu là có thể làm cho các kiết tăng trưởng, nên nói riêng.</w:t>
      </w:r>
    </w:p>
    <w:p>
      <w:pPr>
        <w:pStyle w:val="BodyText"/>
        <w:spacing w:line="276" w:lineRule="auto"/>
        <w:ind w:right="108"/>
      </w:pPr>
      <w:r>
        <w:rPr>
          <w:i/>
          <w:color w:val="231F20"/>
        </w:rPr>
        <w:t>Hỏi: </w:t>
      </w:r>
      <w:r>
        <w:rPr>
          <w:color w:val="231F20"/>
        </w:rPr>
        <w:t>Khi phân biệt các kiết dựa vào năm bộ, nay vì sao lại hỏi về mười lăm tâm?</w:t>
      </w:r>
    </w:p>
    <w:p>
      <w:pPr>
        <w:pStyle w:val="BodyText"/>
        <w:spacing w:line="276" w:lineRule="auto" w:before="113"/>
        <w:ind w:right="106"/>
      </w:pPr>
      <w:r>
        <w:rPr>
          <w:i/>
          <w:color w:val="231F20"/>
        </w:rPr>
        <w:t>Đáp: </w:t>
      </w:r>
      <w:r>
        <w:rPr>
          <w:color w:val="231F20"/>
        </w:rPr>
        <w:t>Do nay trong số các uẩn </w:t>
      </w:r>
      <w:r>
        <w:rPr>
          <w:color w:val="231F20"/>
          <w:spacing w:val="-5"/>
        </w:rPr>
        <w:t>này, </w:t>
      </w:r>
      <w:r>
        <w:rPr>
          <w:color w:val="231F20"/>
        </w:rPr>
        <w:t>không phải chỉ có kiết uẩn, lại</w:t>
      </w:r>
      <w:r>
        <w:rPr>
          <w:color w:val="231F20"/>
          <w:spacing w:val="-7"/>
        </w:rPr>
        <w:t> </w:t>
      </w:r>
      <w:r>
        <w:rPr>
          <w:color w:val="231F20"/>
        </w:rPr>
        <w:t>cũng</w:t>
      </w:r>
      <w:r>
        <w:rPr>
          <w:color w:val="231F20"/>
          <w:spacing w:val="-6"/>
        </w:rPr>
        <w:t> </w:t>
      </w:r>
      <w:r>
        <w:rPr>
          <w:color w:val="231F20"/>
        </w:rPr>
        <w:t>muốn</w:t>
      </w:r>
      <w:r>
        <w:rPr>
          <w:color w:val="231F20"/>
          <w:spacing w:val="-6"/>
        </w:rPr>
        <w:t> </w:t>
      </w:r>
      <w:r>
        <w:rPr>
          <w:color w:val="231F20"/>
        </w:rPr>
        <w:t>trình</w:t>
      </w:r>
      <w:r>
        <w:rPr>
          <w:color w:val="231F20"/>
          <w:spacing w:val="-6"/>
        </w:rPr>
        <w:t> </w:t>
      </w:r>
      <w:r>
        <w:rPr>
          <w:color w:val="231F20"/>
        </w:rPr>
        <w:t>bày</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của</w:t>
      </w:r>
      <w:r>
        <w:rPr>
          <w:color w:val="231F20"/>
          <w:spacing w:val="-6"/>
        </w:rPr>
        <w:t> </w:t>
      </w:r>
      <w:r>
        <w:rPr>
          <w:color w:val="231F20"/>
        </w:rPr>
        <w:t>kiết</w:t>
      </w:r>
      <w:r>
        <w:rPr>
          <w:color w:val="231F20"/>
          <w:spacing w:val="-6"/>
        </w:rPr>
        <w:t> </w:t>
      </w:r>
      <w:r>
        <w:rPr>
          <w:color w:val="231F20"/>
        </w:rPr>
        <w:t>vì</w:t>
      </w:r>
      <w:r>
        <w:rPr>
          <w:color w:val="231F20"/>
          <w:spacing w:val="-6"/>
        </w:rPr>
        <w:t> </w:t>
      </w:r>
      <w:r>
        <w:rPr>
          <w:color w:val="231F20"/>
        </w:rPr>
        <w:t>chúng</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cả ba cõi nên hỏi về mười lăm bộ tâm trong ba cõi. Trong tâm tâm sở, thì</w:t>
      </w:r>
      <w:r>
        <w:rPr>
          <w:color w:val="231F20"/>
          <w:spacing w:val="-3"/>
        </w:rPr>
        <w:t> </w:t>
      </w:r>
      <w:r>
        <w:rPr>
          <w:color w:val="231F20"/>
        </w:rPr>
        <w:t>tâm</w:t>
      </w:r>
      <w:r>
        <w:rPr>
          <w:color w:val="231F20"/>
          <w:spacing w:val="-4"/>
        </w:rPr>
        <w:t> </w:t>
      </w:r>
      <w:r>
        <w:rPr>
          <w:color w:val="231F20"/>
        </w:rPr>
        <w:t>là</w:t>
      </w:r>
      <w:r>
        <w:rPr>
          <w:color w:val="231F20"/>
          <w:spacing w:val="-3"/>
        </w:rPr>
        <w:t> </w:t>
      </w:r>
      <w:r>
        <w:rPr>
          <w:color w:val="231F20"/>
        </w:rPr>
        <w:t>tối</w:t>
      </w:r>
      <w:r>
        <w:rPr>
          <w:color w:val="231F20"/>
          <w:spacing w:val="-3"/>
        </w:rPr>
        <w:t> </w:t>
      </w:r>
      <w:r>
        <w:rPr>
          <w:color w:val="231F20"/>
        </w:rPr>
        <w:t>thắng,</w:t>
      </w:r>
      <w:r>
        <w:rPr>
          <w:color w:val="231F20"/>
          <w:spacing w:val="-3"/>
        </w:rPr>
        <w:t> </w:t>
      </w:r>
      <w:r>
        <w:rPr>
          <w:color w:val="231F20"/>
        </w:rPr>
        <w:t>nên</w:t>
      </w:r>
      <w:r>
        <w:rPr>
          <w:color w:val="231F20"/>
          <w:spacing w:val="-4"/>
        </w:rPr>
        <w:t> </w:t>
      </w:r>
      <w:r>
        <w:rPr>
          <w:color w:val="231F20"/>
        </w:rPr>
        <w:t>ở</w:t>
      </w:r>
      <w:r>
        <w:rPr>
          <w:color w:val="231F20"/>
          <w:spacing w:val="-3"/>
        </w:rPr>
        <w:t> </w:t>
      </w:r>
      <w:r>
        <w:rPr>
          <w:color w:val="231F20"/>
        </w:rPr>
        <w:t>đây</w:t>
      </w:r>
      <w:r>
        <w:rPr>
          <w:color w:val="231F20"/>
          <w:spacing w:val="-4"/>
        </w:rPr>
        <w:t> </w:t>
      </w:r>
      <w:r>
        <w:rPr>
          <w:color w:val="231F20"/>
        </w:rPr>
        <w:t>chỉ</w:t>
      </w:r>
      <w:r>
        <w:rPr>
          <w:color w:val="231F20"/>
          <w:spacing w:val="-3"/>
        </w:rPr>
        <w:t> </w:t>
      </w:r>
      <w:r>
        <w:rPr>
          <w:color w:val="231F20"/>
        </w:rPr>
        <w:t>hỏi</w:t>
      </w:r>
      <w:r>
        <w:rPr>
          <w:color w:val="231F20"/>
          <w:spacing w:val="-4"/>
        </w:rPr>
        <w:t> </w:t>
      </w:r>
      <w:r>
        <w:rPr>
          <w:color w:val="231F20"/>
        </w:rPr>
        <w:t>riêng</w:t>
      </w:r>
      <w:r>
        <w:rPr>
          <w:color w:val="231F20"/>
          <w:spacing w:val="-4"/>
        </w:rPr>
        <w:t> </w:t>
      </w:r>
      <w:r>
        <w:rPr>
          <w:color w:val="231F20"/>
        </w:rPr>
        <w:t>về</w:t>
      </w:r>
      <w:r>
        <w:rPr>
          <w:color w:val="231F20"/>
          <w:spacing w:val="-4"/>
        </w:rPr>
        <w:t> </w:t>
      </w:r>
      <w:r>
        <w:rPr>
          <w:color w:val="231F20"/>
        </w:rPr>
        <w:t>tâm</w:t>
      </w:r>
      <w:r>
        <w:rPr>
          <w:color w:val="231F20"/>
          <w:spacing w:val="-4"/>
        </w:rPr>
        <w:t> </w:t>
      </w:r>
      <w:r>
        <w:rPr>
          <w:color w:val="231F20"/>
        </w:rPr>
        <w:t>không</w:t>
      </w:r>
      <w:r>
        <w:rPr>
          <w:color w:val="231F20"/>
          <w:spacing w:val="-3"/>
        </w:rPr>
        <w:t> </w:t>
      </w:r>
      <w:r>
        <w:rPr>
          <w:color w:val="231F20"/>
        </w:rPr>
        <w:t>hỏi</w:t>
      </w:r>
      <w:r>
        <w:rPr>
          <w:color w:val="231F20"/>
          <w:spacing w:val="-4"/>
        </w:rPr>
        <w:t> </w:t>
      </w:r>
      <w:r>
        <w:rPr>
          <w:color w:val="231F20"/>
        </w:rPr>
        <w:t>về</w:t>
      </w:r>
      <w:r>
        <w:rPr>
          <w:color w:val="231F20"/>
          <w:spacing w:val="-4"/>
        </w:rPr>
        <w:t> </w:t>
      </w:r>
      <w:r>
        <w:rPr>
          <w:color w:val="231F20"/>
        </w:rPr>
        <w:t>tâm sở. Chữ “sinh ra” ở trong đây là nói lúc đang sinh ra khi có tác dụng của đẳng vô gián duyên.</w:t>
      </w:r>
    </w:p>
    <w:p>
      <w:pPr>
        <w:pStyle w:val="BodyText"/>
        <w:spacing w:line="276" w:lineRule="auto" w:before="115"/>
        <w:ind w:right="106"/>
      </w:pPr>
      <w:r>
        <w:rPr>
          <w:color w:val="231F20"/>
        </w:rPr>
        <w:t>Nói tất cả tâm gồm có mười sáu tâm, tức mười lăm tâm trước và tâm vô lậu.</w:t>
      </w:r>
    </w:p>
    <w:p>
      <w:pPr>
        <w:pStyle w:val="BodyText"/>
        <w:spacing w:line="276" w:lineRule="auto" w:before="113"/>
        <w:ind w:right="106"/>
      </w:pPr>
      <w:r>
        <w:rPr>
          <w:i/>
          <w:color w:val="231F20"/>
        </w:rPr>
        <w:t>Hỏi: </w:t>
      </w:r>
      <w:r>
        <w:rPr>
          <w:color w:val="231F20"/>
        </w:rPr>
        <w:t>Trong mười sáu tâm này, chúng lần lượt cùng đối chiếu, đều từ bao nhiêu thứ sinh ra và lại đều sinh ra bao nhiêu thứ?</w:t>
      </w:r>
    </w:p>
    <w:p>
      <w:pPr>
        <w:pStyle w:val="BodyText"/>
        <w:spacing w:line="276" w:lineRule="auto"/>
        <w:ind w:right="107"/>
      </w:pPr>
      <w:r>
        <w:rPr>
          <w:i/>
          <w:color w:val="231F20"/>
        </w:rPr>
        <w:t>Đáp:</w:t>
      </w:r>
      <w:r>
        <w:rPr>
          <w:i/>
          <w:color w:val="231F20"/>
          <w:spacing w:val="-12"/>
        </w:rPr>
        <w:t> </w:t>
      </w:r>
      <w:r>
        <w:rPr>
          <w:color w:val="231F20"/>
        </w:rPr>
        <w:t>Ở</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bốn</w:t>
      </w:r>
      <w:r>
        <w:rPr>
          <w:color w:val="231F20"/>
          <w:spacing w:val="-12"/>
        </w:rPr>
        <w:t> </w:t>
      </w:r>
      <w:r>
        <w:rPr>
          <w:color w:val="231F20"/>
        </w:rPr>
        <w:t>bộ</w:t>
      </w:r>
      <w:r>
        <w:rPr>
          <w:color w:val="231F20"/>
          <w:spacing w:val="-11"/>
        </w:rPr>
        <w:t> </w:t>
      </w:r>
      <w:r>
        <w:rPr>
          <w:color w:val="231F20"/>
        </w:rPr>
        <w:t>tâm</w:t>
      </w:r>
      <w:r>
        <w:rPr>
          <w:color w:val="231F20"/>
          <w:spacing w:val="-11"/>
        </w:rPr>
        <w:t> </w:t>
      </w:r>
      <w:r>
        <w:rPr>
          <w:color w:val="231F20"/>
        </w:rPr>
        <w:t>trước,</w:t>
      </w:r>
      <w:r>
        <w:rPr>
          <w:color w:val="231F20"/>
          <w:spacing w:val="-12"/>
        </w:rPr>
        <w:t> </w:t>
      </w:r>
      <w:r>
        <w:rPr>
          <w:color w:val="231F20"/>
        </w:rPr>
        <w:t>đều</w:t>
      </w:r>
      <w:r>
        <w:rPr>
          <w:color w:val="231F20"/>
          <w:spacing w:val="-11"/>
        </w:rPr>
        <w:t> </w:t>
      </w:r>
      <w:r>
        <w:rPr>
          <w:color w:val="231F20"/>
        </w:rPr>
        <w:t>từ</w:t>
      </w:r>
      <w:r>
        <w:rPr>
          <w:color w:val="231F20"/>
          <w:spacing w:val="-12"/>
        </w:rPr>
        <w:t> </w:t>
      </w:r>
      <w:r>
        <w:rPr>
          <w:color w:val="231F20"/>
        </w:rPr>
        <w:t>mười</w:t>
      </w:r>
      <w:r>
        <w:rPr>
          <w:color w:val="231F20"/>
          <w:spacing w:val="-11"/>
        </w:rPr>
        <w:t> </w:t>
      </w:r>
      <w:r>
        <w:rPr>
          <w:color w:val="231F20"/>
        </w:rPr>
        <w:t>lăm</w:t>
      </w:r>
      <w:r>
        <w:rPr>
          <w:color w:val="231F20"/>
          <w:spacing w:val="-11"/>
        </w:rPr>
        <w:t> </w:t>
      </w:r>
      <w:r>
        <w:rPr>
          <w:color w:val="231F20"/>
        </w:rPr>
        <w:t>tâm</w:t>
      </w:r>
      <w:r>
        <w:rPr>
          <w:color w:val="231F20"/>
          <w:spacing w:val="-12"/>
        </w:rPr>
        <w:t> </w:t>
      </w:r>
      <w:r>
        <w:rPr>
          <w:color w:val="231F20"/>
        </w:rPr>
        <w:t>sinh</w:t>
      </w:r>
      <w:r>
        <w:rPr>
          <w:color w:val="231F20"/>
          <w:spacing w:val="-11"/>
        </w:rPr>
        <w:t> </w:t>
      </w:r>
      <w:r>
        <w:rPr>
          <w:color w:val="231F20"/>
        </w:rPr>
        <w:t>ra, trừ tâm vô lậu, chỉ có thể sinh ra năm bộ tâm ở cõi dục. Tâm nhiễm ô ở địa dưới không thể sinh ra tâm ở địa trên, nên tâm nhiễm ô cũng không thể sinh ra tâm vô</w:t>
      </w:r>
      <w:r>
        <w:rPr>
          <w:color w:val="231F20"/>
          <w:spacing w:val="-2"/>
        </w:rPr>
        <w:t> </w:t>
      </w:r>
      <w:r>
        <w:rPr>
          <w:color w:val="231F20"/>
        </w:rPr>
        <w:t>lậu.</w:t>
      </w:r>
    </w:p>
    <w:p>
      <w:pPr>
        <w:pStyle w:val="BodyText"/>
        <w:spacing w:line="276" w:lineRule="auto"/>
        <w:ind w:right="107"/>
      </w:pPr>
      <w:r>
        <w:rPr>
          <w:color w:val="231F20"/>
        </w:rPr>
        <w:t>Tâm ở cõi dục do tu đạo đoạn trừ, từ mười sáu tâm sinh ra, lại có thể sinh ra mười sáu tâm.</w:t>
      </w:r>
    </w:p>
    <w:p>
      <w:pPr>
        <w:pStyle w:val="BodyText"/>
        <w:spacing w:line="276" w:lineRule="auto"/>
        <w:ind w:right="107"/>
      </w:pPr>
      <w:r>
        <w:rPr>
          <w:color w:val="231F20"/>
        </w:rPr>
        <w:t>Bốn bộ tâm trước ở cõi sắc, từ mười một tâm sinh ra, trừ bốn bộ tâm trước ở cõi dục và tâm vô lậu, chỉ có thể sinh ra mười tâm ở cõi dục và cõi sắc.</w:t>
      </w:r>
    </w:p>
    <w:p>
      <w:pPr>
        <w:pStyle w:val="BodyText"/>
        <w:spacing w:line="276" w:lineRule="auto"/>
        <w:ind w:right="107"/>
      </w:pPr>
      <w:r>
        <w:rPr>
          <w:color w:val="231F20"/>
        </w:rPr>
        <w:t>Tâm ở cõi sắc do tu đạo đoạn trừ, từ mười hai tâm sinh ra, trừ bốn bộ tâm trước ở cõi dục, lại có thể sinh ra mười sáu 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Bốn</w:t>
      </w:r>
      <w:r>
        <w:rPr>
          <w:color w:val="231F20"/>
          <w:spacing w:val="-7"/>
        </w:rPr>
        <w:t> </w:t>
      </w:r>
      <w:r>
        <w:rPr>
          <w:color w:val="231F20"/>
        </w:rPr>
        <w:t>bộ</w:t>
      </w:r>
      <w:r>
        <w:rPr>
          <w:color w:val="231F20"/>
          <w:spacing w:val="-7"/>
        </w:rPr>
        <w:t> </w:t>
      </w:r>
      <w:r>
        <w:rPr>
          <w:color w:val="231F20"/>
        </w:rPr>
        <w:t>tâm</w:t>
      </w:r>
      <w:r>
        <w:rPr>
          <w:color w:val="231F20"/>
          <w:spacing w:val="-6"/>
        </w:rPr>
        <w:t> </w:t>
      </w:r>
      <w:r>
        <w:rPr>
          <w:color w:val="231F20"/>
        </w:rPr>
        <w:t>trước</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từ</w:t>
      </w:r>
      <w:r>
        <w:rPr>
          <w:color w:val="231F20"/>
          <w:spacing w:val="-7"/>
        </w:rPr>
        <w:t> </w:t>
      </w:r>
      <w:r>
        <w:rPr>
          <w:color w:val="231F20"/>
        </w:rPr>
        <w:t>bảy</w:t>
      </w:r>
      <w:r>
        <w:rPr>
          <w:color w:val="231F20"/>
          <w:spacing w:val="-6"/>
        </w:rPr>
        <w:t> </w:t>
      </w:r>
      <w:r>
        <w:rPr>
          <w:color w:val="231F20"/>
        </w:rPr>
        <w:t>tâm</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năm bộ</w:t>
      </w:r>
      <w:r>
        <w:rPr>
          <w:color w:val="231F20"/>
          <w:spacing w:val="-7"/>
        </w:rPr>
        <w:t> </w:t>
      </w:r>
      <w:r>
        <w:rPr>
          <w:color w:val="231F20"/>
        </w:rPr>
        <w:t>tâm</w:t>
      </w:r>
      <w:r>
        <w:rPr>
          <w:color w:val="231F20"/>
          <w:spacing w:val="-5"/>
        </w:rPr>
        <w:t> </w:t>
      </w:r>
      <w:r>
        <w:rPr>
          <w:color w:val="231F20"/>
        </w:rPr>
        <w:t>của</w:t>
      </w:r>
      <w:r>
        <w:rPr>
          <w:color w:val="231F20"/>
          <w:spacing w:val="-6"/>
        </w:rPr>
        <w:t> </w:t>
      </w:r>
      <w:r>
        <w:rPr>
          <w:color w:val="231F20"/>
        </w:rPr>
        <w:t>tự</w:t>
      </w:r>
      <w:r>
        <w:rPr>
          <w:color w:val="231F20"/>
          <w:spacing w:val="-5"/>
        </w:rPr>
        <w:t> </w:t>
      </w:r>
      <w:r>
        <w:rPr>
          <w:color w:val="231F20"/>
        </w:rPr>
        <w:t>cõi</w:t>
      </w:r>
      <w:r>
        <w:rPr>
          <w:color w:val="231F20"/>
          <w:spacing w:val="-6"/>
        </w:rPr>
        <w:t> </w:t>
      </w:r>
      <w:r>
        <w:rPr>
          <w:color w:val="231F20"/>
        </w:rPr>
        <w:t>và</w:t>
      </w:r>
      <w:r>
        <w:rPr>
          <w:color w:val="231F20"/>
          <w:spacing w:val="-6"/>
        </w:rPr>
        <w:t> </w:t>
      </w:r>
      <w:r>
        <w:rPr>
          <w:color w:val="231F20"/>
        </w:rPr>
        <w:t>hai</w:t>
      </w:r>
      <w:r>
        <w:rPr>
          <w:color w:val="231F20"/>
          <w:spacing w:val="-6"/>
        </w:rPr>
        <w:t> </w:t>
      </w:r>
      <w:r>
        <w:rPr>
          <w:color w:val="231F20"/>
        </w:rPr>
        <w:t>tâm</w:t>
      </w:r>
      <w:r>
        <w:rPr>
          <w:color w:val="231F20"/>
          <w:spacing w:val="-5"/>
        </w:rPr>
        <w:t> </w:t>
      </w:r>
      <w:r>
        <w:rPr>
          <w:color w:val="231F20"/>
        </w:rPr>
        <w:t>ở</w:t>
      </w:r>
      <w:r>
        <w:rPr>
          <w:color w:val="231F20"/>
          <w:spacing w:val="-5"/>
        </w:rPr>
        <w:t> </w:t>
      </w:r>
      <w:r>
        <w:rPr>
          <w:color w:val="231F20"/>
        </w:rPr>
        <w:t>cõi</w:t>
      </w:r>
      <w:r>
        <w:rPr>
          <w:color w:val="231F20"/>
          <w:spacing w:val="-7"/>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lại có thể sinh ra mười lăm tâm, trừ tâm vô</w:t>
      </w:r>
      <w:r>
        <w:rPr>
          <w:color w:val="231F20"/>
          <w:spacing w:val="-2"/>
        </w:rPr>
        <w:t> </w:t>
      </w:r>
      <w:r>
        <w:rPr>
          <w:color w:val="231F20"/>
        </w:rPr>
        <w:t>lậu.</w:t>
      </w:r>
    </w:p>
    <w:p>
      <w:pPr>
        <w:pStyle w:val="BodyText"/>
        <w:spacing w:line="276" w:lineRule="auto"/>
        <w:ind w:left="110" w:right="391"/>
      </w:pPr>
      <w:r>
        <w:rPr>
          <w:color w:val="231F20"/>
        </w:rPr>
        <w:t>Tâm ở cõi vô sắc do tu đạo đoạn trừ, từ tám tâm sinh ra.</w:t>
      </w:r>
      <w:r>
        <w:rPr>
          <w:color w:val="231F20"/>
          <w:spacing w:val="-36"/>
        </w:rPr>
        <w:t> </w:t>
      </w:r>
      <w:r>
        <w:rPr>
          <w:color w:val="231F20"/>
        </w:rPr>
        <w:t>Nghĩa là</w:t>
      </w:r>
      <w:r>
        <w:rPr>
          <w:color w:val="231F20"/>
          <w:spacing w:val="-7"/>
        </w:rPr>
        <w:t> </w:t>
      </w:r>
      <w:r>
        <w:rPr>
          <w:color w:val="231F20"/>
        </w:rPr>
        <w:t>năm</w:t>
      </w:r>
      <w:r>
        <w:rPr>
          <w:color w:val="231F20"/>
          <w:spacing w:val="-6"/>
        </w:rPr>
        <w:t> </w:t>
      </w:r>
      <w:r>
        <w:rPr>
          <w:color w:val="231F20"/>
        </w:rPr>
        <w:t>bộ</w:t>
      </w:r>
      <w:r>
        <w:rPr>
          <w:color w:val="231F20"/>
          <w:spacing w:val="-6"/>
        </w:rPr>
        <w:t> </w:t>
      </w:r>
      <w:r>
        <w:rPr>
          <w:color w:val="231F20"/>
        </w:rPr>
        <w:t>tâm</w:t>
      </w:r>
      <w:r>
        <w:rPr>
          <w:color w:val="231F20"/>
          <w:spacing w:val="-6"/>
        </w:rPr>
        <w:t> </w:t>
      </w:r>
      <w:r>
        <w:rPr>
          <w:color w:val="231F20"/>
        </w:rPr>
        <w:t>của</w:t>
      </w:r>
      <w:r>
        <w:rPr>
          <w:color w:val="231F20"/>
          <w:spacing w:val="-6"/>
        </w:rPr>
        <w:t> </w:t>
      </w:r>
      <w:r>
        <w:rPr>
          <w:color w:val="231F20"/>
        </w:rPr>
        <w:t>tự</w:t>
      </w:r>
      <w:r>
        <w:rPr>
          <w:color w:val="231F20"/>
          <w:spacing w:val="-6"/>
        </w:rPr>
        <w:t> </w:t>
      </w:r>
      <w:r>
        <w:rPr>
          <w:color w:val="231F20"/>
        </w:rPr>
        <w:t>cõi,</w:t>
      </w:r>
      <w:r>
        <w:rPr>
          <w:color w:val="231F20"/>
          <w:spacing w:val="-6"/>
        </w:rPr>
        <w:t> </w:t>
      </w:r>
      <w:r>
        <w:rPr>
          <w:color w:val="231F20"/>
        </w:rPr>
        <w:t>hai</w:t>
      </w:r>
      <w:r>
        <w:rPr>
          <w:color w:val="231F20"/>
          <w:spacing w:val="-6"/>
        </w:rPr>
        <w:t> </w:t>
      </w:r>
      <w:r>
        <w:rPr>
          <w:color w:val="231F20"/>
        </w:rPr>
        <w:t>tâm</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và</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trừ và tâm vô lậu, lại có thể sinh ra mười sáu</w:t>
      </w:r>
      <w:r>
        <w:rPr>
          <w:color w:val="231F20"/>
          <w:spacing w:val="-5"/>
        </w:rPr>
        <w:t> </w:t>
      </w:r>
      <w:r>
        <w:rPr>
          <w:color w:val="231F20"/>
        </w:rPr>
        <w:t>tâm.</w:t>
      </w:r>
    </w:p>
    <w:p>
      <w:pPr>
        <w:pStyle w:val="BodyText"/>
        <w:spacing w:line="276" w:lineRule="auto"/>
        <w:ind w:left="110" w:right="390"/>
      </w:pPr>
      <w:r>
        <w:rPr>
          <w:color w:val="231F20"/>
        </w:rPr>
        <w:t>Tâm</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từ</w:t>
      </w:r>
      <w:r>
        <w:rPr>
          <w:color w:val="231F20"/>
          <w:spacing w:val="-10"/>
        </w:rPr>
        <w:t> </w:t>
      </w:r>
      <w:r>
        <w:rPr>
          <w:color w:val="231F20"/>
        </w:rPr>
        <w:t>bốn</w:t>
      </w:r>
      <w:r>
        <w:rPr>
          <w:color w:val="231F20"/>
          <w:spacing w:val="-11"/>
        </w:rPr>
        <w:t> </w:t>
      </w:r>
      <w:r>
        <w:rPr>
          <w:color w:val="231F20"/>
        </w:rPr>
        <w:t>tâm</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lại</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1"/>
        </w:rPr>
        <w:t> </w:t>
      </w:r>
      <w:r>
        <w:rPr>
          <w:color w:val="231F20"/>
        </w:rPr>
        <w:t>ra</w:t>
      </w:r>
      <w:r>
        <w:rPr>
          <w:color w:val="231F20"/>
          <w:spacing w:val="-11"/>
        </w:rPr>
        <w:t> </w:t>
      </w:r>
      <w:r>
        <w:rPr>
          <w:color w:val="231F20"/>
        </w:rPr>
        <w:t>bốn</w:t>
      </w:r>
      <w:r>
        <w:rPr>
          <w:color w:val="231F20"/>
          <w:spacing w:val="-10"/>
        </w:rPr>
        <w:t> </w:t>
      </w:r>
      <w:r>
        <w:rPr>
          <w:color w:val="231F20"/>
        </w:rPr>
        <w:t>tâm.</w:t>
      </w:r>
      <w:r>
        <w:rPr>
          <w:color w:val="231F20"/>
          <w:spacing w:val="-11"/>
        </w:rPr>
        <w:t> </w:t>
      </w:r>
      <w:r>
        <w:rPr>
          <w:color w:val="231F20"/>
        </w:rPr>
        <w:t>Nghĩa là ở ba cõi, mỗi cõi có một tâm do tu đạo đoạn trừ và tâm vô lậu. Không phải tâm vô lậu cùng với tâm nhiễm ô cùng xuất</w:t>
      </w:r>
      <w:r>
        <w:rPr>
          <w:color w:val="231F20"/>
          <w:spacing w:val="-4"/>
        </w:rPr>
        <w:t> </w:t>
      </w:r>
      <w:r>
        <w:rPr>
          <w:color w:val="231F20"/>
        </w:rPr>
        <w:t>nhập.</w:t>
      </w:r>
    </w:p>
    <w:p>
      <w:pPr>
        <w:pStyle w:val="BodyText"/>
        <w:spacing w:line="276" w:lineRule="auto"/>
        <w:ind w:left="110" w:right="390"/>
      </w:pPr>
      <w:r>
        <w:rPr>
          <w:color w:val="231F20"/>
        </w:rPr>
        <w:t>Trong đây là căn cứ chung nơi tất cả hữu tình, hoặc nơi tất cả thời cùng có mà nói, không phải chỉ nói riêng về một Bổ-đặc-già-la trong một sát na có các sự việc như thế.</w:t>
      </w:r>
    </w:p>
    <w:p>
      <w:pPr>
        <w:pStyle w:val="BodyText"/>
        <w:spacing w:line="273" w:lineRule="auto" w:before="113"/>
        <w:ind w:left="110" w:right="391"/>
      </w:pPr>
      <w:r>
        <w:rPr>
          <w:color w:val="231F20"/>
        </w:rPr>
        <w:t>Ý căn cùng không gián đoạn sinh ra mười lăm tâm: Là trong mười</w:t>
      </w:r>
      <w:r>
        <w:rPr>
          <w:color w:val="231F20"/>
          <w:spacing w:val="-10"/>
        </w:rPr>
        <w:t> </w:t>
      </w:r>
      <w:r>
        <w:rPr>
          <w:color w:val="231F20"/>
        </w:rPr>
        <w:t>sáu</w:t>
      </w:r>
      <w:r>
        <w:rPr>
          <w:color w:val="231F20"/>
          <w:spacing w:val="-9"/>
        </w:rPr>
        <w:t> </w:t>
      </w:r>
      <w:r>
        <w:rPr>
          <w:color w:val="231F20"/>
        </w:rPr>
        <w:t>tâm,</w:t>
      </w:r>
      <w:r>
        <w:rPr>
          <w:color w:val="231F20"/>
          <w:spacing w:val="-9"/>
        </w:rPr>
        <w:t> </w:t>
      </w:r>
      <w:r>
        <w:rPr>
          <w:color w:val="231F20"/>
        </w:rPr>
        <w:t>trừ</w:t>
      </w:r>
      <w:r>
        <w:rPr>
          <w:color w:val="231F20"/>
          <w:spacing w:val="-10"/>
        </w:rPr>
        <w:t> </w:t>
      </w:r>
      <w:r>
        <w:rPr>
          <w:color w:val="231F20"/>
        </w:rPr>
        <w:t>tâm</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không</w:t>
      </w:r>
      <w:r>
        <w:rPr>
          <w:color w:val="231F20"/>
          <w:spacing w:val="-10"/>
        </w:rPr>
        <w:t> </w:t>
      </w:r>
      <w:r>
        <w:rPr>
          <w:color w:val="231F20"/>
        </w:rPr>
        <w:t>nói</w:t>
      </w:r>
      <w:r>
        <w:rPr>
          <w:color w:val="231F20"/>
          <w:spacing w:val="-9"/>
        </w:rPr>
        <w:t> </w:t>
      </w:r>
      <w:r>
        <w:rPr>
          <w:color w:val="231F20"/>
        </w:rPr>
        <w:t>tới.</w:t>
      </w:r>
      <w:r>
        <w:rPr>
          <w:color w:val="231F20"/>
          <w:spacing w:val="-9"/>
        </w:rPr>
        <w:t> </w:t>
      </w:r>
      <w:r>
        <w:rPr>
          <w:color w:val="231F20"/>
        </w:rPr>
        <w:t>Đây</w:t>
      </w:r>
      <w:r>
        <w:rPr>
          <w:color w:val="231F20"/>
          <w:spacing w:val="-10"/>
        </w:rPr>
        <w:t> </w:t>
      </w:r>
      <w:r>
        <w:rPr>
          <w:color w:val="231F20"/>
        </w:rPr>
        <w:t>tức</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chung.</w:t>
      </w:r>
      <w:r>
        <w:rPr>
          <w:color w:val="231F20"/>
          <w:spacing w:val="-9"/>
        </w:rPr>
        <w:t> </w:t>
      </w:r>
      <w:r>
        <w:rPr>
          <w:color w:val="231F20"/>
        </w:rPr>
        <w:t>Có sai khác: Nếu chưa lìa nhiễm ở cõi dục, thì ý căn của cõi dục cũng không gián đoạn cùng sinh ra sáu tâm, là năm tâm ở cõi dục và một tâm ở cõi dục do tu đạo đoạn, tức là tâm thiện của gia hạnh nơi định vị chí.</w:t>
      </w:r>
    </w:p>
    <w:p>
      <w:pPr>
        <w:pStyle w:val="BodyText"/>
        <w:spacing w:line="273" w:lineRule="auto" w:before="109"/>
        <w:ind w:left="110" w:right="390"/>
      </w:pPr>
      <w:r>
        <w:rPr>
          <w:color w:val="231F20"/>
        </w:rPr>
        <w:t>Đã</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8"/>
        </w:rPr>
        <w:t> </w:t>
      </w:r>
      <w:r>
        <w:rPr>
          <w:color w:val="231F20"/>
        </w:rPr>
        <w:t>chưa</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thì</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rPr>
        <w:t>của cõi dục không gián đoạn cùng sinh ra mười tâm, là năm tâm của cõi dục</w:t>
      </w:r>
      <w:r>
        <w:rPr>
          <w:color w:val="231F20"/>
          <w:spacing w:val="-6"/>
        </w:rPr>
        <w:t> </w:t>
      </w:r>
      <w:r>
        <w:rPr>
          <w:color w:val="231F20"/>
        </w:rPr>
        <w:t>như</w:t>
      </w:r>
      <w:r>
        <w:rPr>
          <w:color w:val="231F20"/>
          <w:spacing w:val="-5"/>
        </w:rPr>
        <w:t> </w:t>
      </w:r>
      <w:r>
        <w:rPr>
          <w:color w:val="231F20"/>
        </w:rPr>
        <w:t>lúc</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và</w:t>
      </w:r>
      <w:r>
        <w:rPr>
          <w:color w:val="231F20"/>
          <w:spacing w:val="-5"/>
        </w:rPr>
        <w:t> </w:t>
      </w:r>
      <w:r>
        <w:rPr>
          <w:color w:val="231F20"/>
        </w:rPr>
        <w:t>năm</w:t>
      </w:r>
      <w:r>
        <w:rPr>
          <w:color w:val="231F20"/>
          <w:spacing w:val="-5"/>
        </w:rPr>
        <w:t> </w:t>
      </w:r>
      <w:r>
        <w:rPr>
          <w:color w:val="231F20"/>
        </w:rPr>
        <w:t>tâm</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như</w:t>
      </w:r>
      <w:r>
        <w:rPr>
          <w:color w:val="231F20"/>
          <w:spacing w:val="-5"/>
        </w:rPr>
        <w:t> </w:t>
      </w:r>
      <w:r>
        <w:rPr>
          <w:color w:val="231F20"/>
        </w:rPr>
        <w:t>lúc</w:t>
      </w:r>
      <w:r>
        <w:rPr>
          <w:color w:val="231F20"/>
          <w:spacing w:val="-5"/>
        </w:rPr>
        <w:t> </w:t>
      </w:r>
      <w:r>
        <w:rPr>
          <w:color w:val="231F20"/>
        </w:rPr>
        <w:t>đang</w:t>
      </w:r>
      <w:r>
        <w:rPr>
          <w:color w:val="231F20"/>
          <w:spacing w:val="-5"/>
        </w:rPr>
        <w:t> </w:t>
      </w:r>
      <w:r>
        <w:rPr>
          <w:color w:val="231F20"/>
        </w:rPr>
        <w:t>nối</w:t>
      </w:r>
      <w:r>
        <w:rPr>
          <w:color w:val="231F20"/>
          <w:spacing w:val="-5"/>
        </w:rPr>
        <w:t> </w:t>
      </w:r>
      <w:r>
        <w:rPr>
          <w:color w:val="231F20"/>
        </w:rPr>
        <w:t>tiếp sinh</w:t>
      </w:r>
      <w:r>
        <w:rPr>
          <w:color w:val="231F20"/>
          <w:spacing w:val="-2"/>
        </w:rPr>
        <w:t> </w:t>
      </w:r>
      <w:r>
        <w:rPr>
          <w:color w:val="231F20"/>
        </w:rPr>
        <w:t>ra.</w:t>
      </w:r>
    </w:p>
    <w:p>
      <w:pPr>
        <w:pStyle w:val="BodyText"/>
        <w:spacing w:line="273" w:lineRule="auto" w:before="110"/>
        <w:ind w:left="110" w:right="390"/>
      </w:pPr>
      <w:r>
        <w:rPr>
          <w:color w:val="231F20"/>
        </w:rPr>
        <w:t>Nếu đã lìa nhiễm ở cõi sắc, thì ý căn ở cõi dục cùng không gián đoạn sinh ra mười một tâm, là năm tâm ở cõi dục như lúc thoái chuyển, một tâm ở cõi sắc như lúc nhập định, và năm tâm ở cõi vô sắc như lúc nối tiếp sinh.</w:t>
      </w:r>
    </w:p>
    <w:p>
      <w:pPr>
        <w:pStyle w:val="BodyText"/>
        <w:spacing w:line="273" w:lineRule="auto" w:before="110"/>
        <w:ind w:left="110" w:right="391"/>
      </w:pPr>
      <w:r>
        <w:rPr>
          <w:color w:val="231F20"/>
        </w:rPr>
        <w:t>Nếu chưa lìa nhiễm ở cõi sắc, thì ý căn ở cõi sắc cùng không gián đoạn cùng sinh ra mười một tâm. Nghĩa là năm tâm ở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như lúc nối tiếp sinh hoặc lúc thoái chuyển, ở cõi sắc có năm tâm</w:t>
      </w:r>
      <w:r>
        <w:rPr>
          <w:color w:val="231F20"/>
          <w:spacing w:val="-36"/>
        </w:rPr>
        <w:t> </w:t>
      </w:r>
      <w:r>
        <w:rPr>
          <w:color w:val="231F20"/>
        </w:rPr>
        <w:t>và ở cõi vô sắc có một tâm do tu đạo đoạn trừ, tức là tâm thiện của gia hạnh nơi cận phần của Không vô biên xứ như lúc nhập</w:t>
      </w:r>
      <w:r>
        <w:rPr>
          <w:color w:val="231F20"/>
          <w:spacing w:val="-3"/>
        </w:rPr>
        <w:t> </w:t>
      </w:r>
      <w:r>
        <w:rPr>
          <w:color w:val="231F20"/>
        </w:rPr>
        <w:t>định.</w:t>
      </w:r>
    </w:p>
    <w:p>
      <w:pPr>
        <w:pStyle w:val="BodyText"/>
        <w:spacing w:line="273" w:lineRule="auto" w:before="110"/>
        <w:ind w:right="107"/>
      </w:pPr>
      <w:r>
        <w:rPr>
          <w:color w:val="231F20"/>
        </w:rPr>
        <w:t>Nếu đã lìa nhiễm ở cõi sắc, thì ý căn của cõi sắc cùng không gián đoạn cùng sinh ra mười một tâm. Đó là cõi dục có một tâm do 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tức</w:t>
      </w:r>
      <w:r>
        <w:rPr>
          <w:color w:val="231F20"/>
          <w:spacing w:val="-8"/>
        </w:rPr>
        <w:t> </w:t>
      </w:r>
      <w:r>
        <w:rPr>
          <w:color w:val="231F20"/>
        </w:rPr>
        <w:t>tâm</w:t>
      </w:r>
      <w:r>
        <w:rPr>
          <w:color w:val="231F20"/>
          <w:spacing w:val="-9"/>
        </w:rPr>
        <w:t> </w:t>
      </w:r>
      <w:r>
        <w:rPr>
          <w:color w:val="231F20"/>
        </w:rPr>
        <w:t>thọng</w:t>
      </w:r>
      <w:r>
        <w:rPr>
          <w:color w:val="231F20"/>
          <w:spacing w:val="-8"/>
        </w:rPr>
        <w:t> </w:t>
      </w:r>
      <w:r>
        <w:rPr>
          <w:color w:val="231F20"/>
        </w:rPr>
        <w:t>quả.</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có</w:t>
      </w:r>
      <w:r>
        <w:rPr>
          <w:color w:val="231F20"/>
          <w:spacing w:val="-8"/>
        </w:rPr>
        <w:t> </w:t>
      </w:r>
      <w:r>
        <w:rPr>
          <w:color w:val="231F20"/>
        </w:rPr>
        <w:t>năm</w:t>
      </w:r>
      <w:r>
        <w:rPr>
          <w:color w:val="231F20"/>
          <w:spacing w:val="-8"/>
        </w:rPr>
        <w:t> </w:t>
      </w:r>
      <w:r>
        <w:rPr>
          <w:color w:val="231F20"/>
        </w:rPr>
        <w:t>tâm</w:t>
      </w:r>
      <w:r>
        <w:rPr>
          <w:color w:val="231F20"/>
          <w:spacing w:val="-8"/>
        </w:rPr>
        <w:t> </w:t>
      </w:r>
      <w:r>
        <w:rPr>
          <w:color w:val="231F20"/>
        </w:rPr>
        <w:t>như</w:t>
      </w:r>
      <w:r>
        <w:rPr>
          <w:color w:val="231F20"/>
          <w:spacing w:val="-8"/>
        </w:rPr>
        <w:t> </w:t>
      </w:r>
      <w:r>
        <w:rPr>
          <w:color w:val="231F20"/>
        </w:rPr>
        <w:t>lúc</w:t>
      </w:r>
      <w:r>
        <w:rPr>
          <w:color w:val="231F20"/>
          <w:spacing w:val="-9"/>
        </w:rPr>
        <w:t> </w:t>
      </w:r>
      <w:r>
        <w:rPr>
          <w:color w:val="231F20"/>
        </w:rPr>
        <w:t>thoái chuyển. Cõi vô sắc có năm tâm như lúc nối tiếp sinh. Ý căn ở cõi</w:t>
      </w:r>
      <w:r>
        <w:rPr>
          <w:color w:val="231F20"/>
          <w:spacing w:val="-38"/>
        </w:rPr>
        <w:t> </w:t>
      </w:r>
      <w:r>
        <w:rPr>
          <w:color w:val="231F20"/>
        </w:rPr>
        <w:t>vô sắc cùng không gián đoạn cùng sinh ra mười lăm tâm. Nghĩa là cõi dục</w:t>
      </w:r>
      <w:r>
        <w:rPr>
          <w:color w:val="231F20"/>
          <w:spacing w:val="-10"/>
        </w:rPr>
        <w:t> </w:t>
      </w:r>
      <w:r>
        <w:rPr>
          <w:color w:val="231F20"/>
        </w:rPr>
        <w:t>có</w:t>
      </w:r>
      <w:r>
        <w:rPr>
          <w:color w:val="231F20"/>
          <w:spacing w:val="-9"/>
        </w:rPr>
        <w:t> </w:t>
      </w:r>
      <w:r>
        <w:rPr>
          <w:color w:val="231F20"/>
        </w:rPr>
        <w:t>năm</w:t>
      </w:r>
      <w:r>
        <w:rPr>
          <w:color w:val="231F20"/>
          <w:spacing w:val="-10"/>
        </w:rPr>
        <w:t> </w:t>
      </w:r>
      <w:r>
        <w:rPr>
          <w:color w:val="231F20"/>
        </w:rPr>
        <w:t>tâm</w:t>
      </w:r>
      <w:r>
        <w:rPr>
          <w:color w:val="231F20"/>
          <w:spacing w:val="-9"/>
        </w:rPr>
        <w:t> </w:t>
      </w:r>
      <w:r>
        <w:rPr>
          <w:color w:val="231F20"/>
        </w:rPr>
        <w:t>như</w:t>
      </w:r>
      <w:r>
        <w:rPr>
          <w:color w:val="231F20"/>
          <w:spacing w:val="-9"/>
        </w:rPr>
        <w:t> </w:t>
      </w:r>
      <w:r>
        <w:rPr>
          <w:color w:val="231F20"/>
        </w:rPr>
        <w:t>lúc</w:t>
      </w:r>
      <w:r>
        <w:rPr>
          <w:color w:val="231F20"/>
          <w:spacing w:val="-10"/>
        </w:rPr>
        <w:t> </w:t>
      </w:r>
      <w:r>
        <w:rPr>
          <w:color w:val="231F20"/>
        </w:rPr>
        <w:t>nối</w:t>
      </w:r>
      <w:r>
        <w:rPr>
          <w:color w:val="231F20"/>
          <w:spacing w:val="-9"/>
        </w:rPr>
        <w:t> </w:t>
      </w:r>
      <w:r>
        <w:rPr>
          <w:color w:val="231F20"/>
        </w:rPr>
        <w:t>tiếp</w:t>
      </w:r>
      <w:r>
        <w:rPr>
          <w:color w:val="231F20"/>
          <w:spacing w:val="-9"/>
        </w:rPr>
        <w:t> </w:t>
      </w:r>
      <w:r>
        <w:rPr>
          <w:color w:val="231F20"/>
        </w:rPr>
        <w:t>sinh,</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10"/>
        </w:rPr>
        <w:t> </w:t>
      </w:r>
      <w:r>
        <w:rPr>
          <w:color w:val="231F20"/>
        </w:rPr>
        <w:t>năm</w:t>
      </w:r>
      <w:r>
        <w:rPr>
          <w:color w:val="231F20"/>
          <w:spacing w:val="-9"/>
        </w:rPr>
        <w:t> </w:t>
      </w:r>
      <w:r>
        <w:rPr>
          <w:color w:val="231F20"/>
        </w:rPr>
        <w:t>tâm</w:t>
      </w:r>
      <w:r>
        <w:rPr>
          <w:color w:val="231F20"/>
          <w:spacing w:val="-10"/>
        </w:rPr>
        <w:t> </w:t>
      </w:r>
      <w:r>
        <w:rPr>
          <w:color w:val="231F20"/>
        </w:rPr>
        <w:t>như</w:t>
      </w:r>
      <w:r>
        <w:rPr>
          <w:color w:val="231F20"/>
          <w:spacing w:val="-9"/>
        </w:rPr>
        <w:t> </w:t>
      </w:r>
      <w:r>
        <w:rPr>
          <w:color w:val="231F20"/>
        </w:rPr>
        <w:t>lúc</w:t>
      </w:r>
      <w:r>
        <w:rPr>
          <w:color w:val="231F20"/>
          <w:spacing w:val="-9"/>
        </w:rPr>
        <w:t> </w:t>
      </w:r>
      <w:r>
        <w:rPr>
          <w:color w:val="231F20"/>
        </w:rPr>
        <w:t>nối tiếp sinh, hoặc lúc thoái chuyển và ở cõi vô sắc có năm</w:t>
      </w:r>
      <w:r>
        <w:rPr>
          <w:color w:val="231F20"/>
          <w:spacing w:val="-6"/>
        </w:rPr>
        <w:t> </w:t>
      </w:r>
      <w:r>
        <w:rPr>
          <w:color w:val="231F20"/>
        </w:rPr>
        <w:t>tâm.</w:t>
      </w:r>
    </w:p>
    <w:p>
      <w:pPr>
        <w:pStyle w:val="BodyText"/>
        <w:spacing w:line="273" w:lineRule="auto" w:before="107"/>
        <w:ind w:right="107"/>
      </w:pPr>
      <w:r>
        <w:rPr>
          <w:color w:val="231F20"/>
        </w:rPr>
        <w:t>Về xả căn và năm căn như tín cũng như thế: Tức cùng sinh ra mười lăm tâm như ý căn.</w:t>
      </w:r>
    </w:p>
    <w:p>
      <w:pPr>
        <w:pStyle w:val="BodyText"/>
        <w:spacing w:line="273" w:lineRule="auto" w:before="112"/>
        <w:ind w:right="107"/>
      </w:pPr>
      <w:r>
        <w:rPr>
          <w:color w:val="231F20"/>
        </w:rPr>
        <w:t>Về lạc căn cùng không gián đoạn sinh ra mười một tâm, tức là ở cõi dục, cõi sắc mỗi cõi đều có năm tâm, ở cõi vô sắc có một tâm do tu đạo đoạn trừ, là lạc căn ở tĩnh lự thứ ba cùng không gián </w:t>
      </w:r>
      <w:r>
        <w:rPr>
          <w:color w:val="231F20"/>
          <w:spacing w:val="-3"/>
        </w:rPr>
        <w:t>đoạn </w:t>
      </w:r>
      <w:r>
        <w:rPr>
          <w:color w:val="231F20"/>
        </w:rPr>
        <w:t>vượt</w:t>
      </w:r>
      <w:r>
        <w:rPr>
          <w:color w:val="231F20"/>
          <w:spacing w:val="-4"/>
        </w:rPr>
        <w:t> </w:t>
      </w:r>
      <w:r>
        <w:rPr>
          <w:color w:val="231F20"/>
        </w:rPr>
        <w:t>nhập</w:t>
      </w:r>
      <w:r>
        <w:rPr>
          <w:color w:val="231F20"/>
          <w:spacing w:val="-3"/>
        </w:rPr>
        <w:t> </w:t>
      </w:r>
      <w:r>
        <w:rPr>
          <w:color w:val="231F20"/>
        </w:rPr>
        <w:t>vào</w:t>
      </w:r>
      <w:r>
        <w:rPr>
          <w:color w:val="231F20"/>
          <w:spacing w:val="-4"/>
        </w:rPr>
        <w:t> </w:t>
      </w:r>
      <w:r>
        <w:rPr>
          <w:color w:val="231F20"/>
        </w:rPr>
        <w:t>định</w:t>
      </w:r>
      <w:r>
        <w:rPr>
          <w:color w:val="231F20"/>
          <w:spacing w:val="-3"/>
        </w:rPr>
        <w:t> </w:t>
      </w:r>
      <w:r>
        <w:rPr>
          <w:color w:val="231F20"/>
        </w:rPr>
        <w:t>hữu</w:t>
      </w:r>
      <w:r>
        <w:rPr>
          <w:color w:val="231F20"/>
          <w:spacing w:val="-4"/>
        </w:rPr>
        <w:t> </w:t>
      </w:r>
      <w:r>
        <w:rPr>
          <w:color w:val="231F20"/>
        </w:rPr>
        <w:t>lậu</w:t>
      </w:r>
      <w:r>
        <w:rPr>
          <w:color w:val="231F20"/>
          <w:spacing w:val="-3"/>
        </w:rPr>
        <w:t> </w:t>
      </w:r>
      <w:r>
        <w:rPr>
          <w:color w:val="231F20"/>
        </w:rPr>
        <w:t>của</w:t>
      </w:r>
      <w:r>
        <w:rPr>
          <w:color w:val="231F20"/>
          <w:spacing w:val="-3"/>
        </w:rPr>
        <w:t> </w:t>
      </w:r>
      <w:r>
        <w:rPr>
          <w:color w:val="231F20"/>
        </w:rPr>
        <w:t>Không</w:t>
      </w:r>
      <w:r>
        <w:rPr>
          <w:color w:val="231F20"/>
          <w:spacing w:val="-4"/>
        </w:rPr>
        <w:t> </w:t>
      </w:r>
      <w:r>
        <w:rPr>
          <w:color w:val="231F20"/>
        </w:rPr>
        <w:t>vô</w:t>
      </w:r>
      <w:r>
        <w:rPr>
          <w:color w:val="231F20"/>
          <w:spacing w:val="-3"/>
        </w:rPr>
        <w:t> </w:t>
      </w:r>
      <w:r>
        <w:rPr>
          <w:color w:val="231F20"/>
        </w:rPr>
        <w:t>biên</w:t>
      </w:r>
      <w:r>
        <w:rPr>
          <w:color w:val="231F20"/>
          <w:spacing w:val="-4"/>
        </w:rPr>
        <w:t> </w:t>
      </w:r>
      <w:r>
        <w:rPr>
          <w:color w:val="231F20"/>
        </w:rPr>
        <w:t>xứ.</w:t>
      </w:r>
      <w:r>
        <w:rPr>
          <w:color w:val="231F20"/>
          <w:spacing w:val="-3"/>
        </w:rPr>
        <w:t> </w:t>
      </w:r>
      <w:r>
        <w:rPr>
          <w:color w:val="231F20"/>
        </w:rPr>
        <w:t>Nên</w:t>
      </w:r>
      <w:r>
        <w:rPr>
          <w:color w:val="231F20"/>
          <w:spacing w:val="-3"/>
        </w:rPr>
        <w:t> </w:t>
      </w:r>
      <w:r>
        <w:rPr>
          <w:color w:val="231F20"/>
        </w:rPr>
        <w:t>bốn</w:t>
      </w:r>
      <w:r>
        <w:rPr>
          <w:color w:val="231F20"/>
          <w:spacing w:val="-4"/>
        </w:rPr>
        <w:t> </w:t>
      </w:r>
      <w:r>
        <w:rPr>
          <w:color w:val="231F20"/>
        </w:rPr>
        <w:t>thọ</w:t>
      </w:r>
      <w:r>
        <w:rPr>
          <w:color w:val="231F20"/>
          <w:spacing w:val="-3"/>
        </w:rPr>
        <w:t> </w:t>
      </w:r>
      <w:r>
        <w:rPr>
          <w:color w:val="231F20"/>
        </w:rPr>
        <w:t>như lạc </w:t>
      </w:r>
      <w:r>
        <w:rPr>
          <w:color w:val="231F20"/>
          <w:spacing w:val="-5"/>
        </w:rPr>
        <w:t>v.v… </w:t>
      </w:r>
      <w:r>
        <w:rPr>
          <w:color w:val="231F20"/>
        </w:rPr>
        <w:t>và năm thức thân tất không mạng chung cùng không </w:t>
      </w:r>
      <w:r>
        <w:rPr>
          <w:color w:val="231F20"/>
          <w:spacing w:val="-4"/>
        </w:rPr>
        <w:t>gián </w:t>
      </w:r>
      <w:r>
        <w:rPr>
          <w:color w:val="231F20"/>
        </w:rPr>
        <w:t>đoạn, chẳng sinh ra bốn bộ tâm trước ở cõi vô</w:t>
      </w:r>
      <w:r>
        <w:rPr>
          <w:color w:val="231F20"/>
          <w:spacing w:val="-3"/>
        </w:rPr>
        <w:t> </w:t>
      </w:r>
      <w:r>
        <w:rPr>
          <w:color w:val="231F20"/>
        </w:rPr>
        <w:t>sắc.</w:t>
      </w:r>
    </w:p>
    <w:p>
      <w:pPr>
        <w:pStyle w:val="BodyText"/>
        <w:spacing w:line="273" w:lineRule="auto" w:before="108"/>
        <w:ind w:right="107"/>
      </w:pPr>
      <w:r>
        <w:rPr>
          <w:color w:val="231F20"/>
        </w:rPr>
        <w:t>Khổ căn cùng không gián đoạn sinh ra năm tâm, là năm tâm ở cõi dục.</w:t>
      </w:r>
    </w:p>
    <w:p>
      <w:pPr>
        <w:pStyle w:val="BodyText"/>
        <w:spacing w:line="273" w:lineRule="auto" w:before="112"/>
        <w:ind w:right="107"/>
      </w:pPr>
      <w:r>
        <w:rPr>
          <w:color w:val="231F20"/>
        </w:rPr>
        <w:t>Ưu căn cũng như thế, tức cũng sinh ra năm tâm như khổ căn, nên không thể từ ưu căn, khổ căn nhập vào tâm định vì chúng cùng với tâm định là hết sức trái nhau.</w:t>
      </w:r>
    </w:p>
    <w:p>
      <w:pPr>
        <w:pStyle w:val="BodyText"/>
        <w:spacing w:line="273" w:lineRule="auto" w:before="111"/>
        <w:ind w:right="107"/>
      </w:pPr>
      <w:r>
        <w:rPr>
          <w:color w:val="231F20"/>
        </w:rPr>
        <w:t>Hỷ</w:t>
      </w:r>
      <w:r>
        <w:rPr>
          <w:color w:val="231F20"/>
          <w:spacing w:val="-4"/>
        </w:rPr>
        <w:t> </w:t>
      </w:r>
      <w:r>
        <w:rPr>
          <w:color w:val="231F20"/>
        </w:rPr>
        <w:t>căn</w:t>
      </w:r>
      <w:r>
        <w:rPr>
          <w:color w:val="231F20"/>
          <w:spacing w:val="-4"/>
        </w:rPr>
        <w:t> </w:t>
      </w:r>
      <w:r>
        <w:rPr>
          <w:color w:val="231F20"/>
        </w:rPr>
        <w:t>cùng</w:t>
      </w:r>
      <w:r>
        <w:rPr>
          <w:color w:val="231F20"/>
          <w:spacing w:val="-3"/>
        </w:rPr>
        <w:t> </w:t>
      </w:r>
      <w:r>
        <w:rPr>
          <w:color w:val="231F20"/>
        </w:rPr>
        <w:t>không</w:t>
      </w:r>
      <w:r>
        <w:rPr>
          <w:color w:val="231F20"/>
          <w:spacing w:val="-4"/>
        </w:rPr>
        <w:t> </w:t>
      </w:r>
      <w:r>
        <w:rPr>
          <w:color w:val="231F20"/>
        </w:rPr>
        <w:t>gián</w:t>
      </w:r>
      <w:r>
        <w:rPr>
          <w:color w:val="231F20"/>
          <w:spacing w:val="-3"/>
        </w:rPr>
        <w:t> </w:t>
      </w:r>
      <w:r>
        <w:rPr>
          <w:color w:val="231F20"/>
        </w:rPr>
        <w:t>đoạn</w:t>
      </w:r>
      <w:r>
        <w:rPr>
          <w:color w:val="231F20"/>
          <w:spacing w:val="-4"/>
        </w:rPr>
        <w:t> </w:t>
      </w:r>
      <w:r>
        <w:rPr>
          <w:color w:val="231F20"/>
        </w:rPr>
        <w:t>sinh</w:t>
      </w:r>
      <w:r>
        <w:rPr>
          <w:color w:val="231F20"/>
          <w:spacing w:val="-4"/>
        </w:rPr>
        <w:t> </w:t>
      </w:r>
      <w:r>
        <w:rPr>
          <w:color w:val="231F20"/>
        </w:rPr>
        <w:t>ra</w:t>
      </w:r>
      <w:r>
        <w:rPr>
          <w:color w:val="231F20"/>
          <w:spacing w:val="-3"/>
        </w:rPr>
        <w:t> </w:t>
      </w:r>
      <w:r>
        <w:rPr>
          <w:color w:val="231F20"/>
        </w:rPr>
        <w:t>mười</w:t>
      </w:r>
      <w:r>
        <w:rPr>
          <w:color w:val="231F20"/>
          <w:spacing w:val="-4"/>
        </w:rPr>
        <w:t> </w:t>
      </w:r>
      <w:r>
        <w:rPr>
          <w:color w:val="231F20"/>
        </w:rPr>
        <w:t>tâm.</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ở</w:t>
      </w:r>
      <w:r>
        <w:rPr>
          <w:color w:val="231F20"/>
          <w:spacing w:val="-3"/>
        </w:rPr>
        <w:t> </w:t>
      </w:r>
      <w:r>
        <w:rPr>
          <w:color w:val="231F20"/>
        </w:rPr>
        <w:t>cõi dục và cõi sắc mỗi cõi đều có năm bộ tâm. Hỷ căn ở cõi dục sinh ra năm tâm của cõi dục. Hỷ căn ở cõi sắc thì sinh ra năm tâm của cõi sắc. Không có việc hỷ căn ở cõi dục cùng không gián đoạn sinh ra tâm</w:t>
      </w:r>
      <w:r>
        <w:rPr>
          <w:color w:val="231F20"/>
          <w:spacing w:val="-6"/>
        </w:rPr>
        <w:t> </w:t>
      </w:r>
      <w:r>
        <w:rPr>
          <w:color w:val="231F20"/>
        </w:rPr>
        <w:t>nhiễm</w:t>
      </w:r>
      <w:r>
        <w:rPr>
          <w:color w:val="231F20"/>
          <w:spacing w:val="-5"/>
        </w:rPr>
        <w:t> </w:t>
      </w:r>
      <w:r>
        <w:rPr>
          <w:color w:val="231F20"/>
        </w:rPr>
        <w:t>ô</w:t>
      </w:r>
      <w:r>
        <w:rPr>
          <w:color w:val="231F20"/>
          <w:spacing w:val="-5"/>
        </w:rPr>
        <w:t> </w:t>
      </w:r>
      <w:r>
        <w:rPr>
          <w:color w:val="231F20"/>
        </w:rPr>
        <w:t>và</w:t>
      </w:r>
      <w:r>
        <w:rPr>
          <w:color w:val="231F20"/>
          <w:spacing w:val="-5"/>
        </w:rPr>
        <w:t> </w:t>
      </w:r>
      <w:r>
        <w:rPr>
          <w:color w:val="231F20"/>
        </w:rPr>
        <w:t>vui</w:t>
      </w:r>
      <w:r>
        <w:rPr>
          <w:color w:val="231F20"/>
          <w:spacing w:val="-6"/>
        </w:rPr>
        <w:t> </w:t>
      </w:r>
      <w:r>
        <w:rPr>
          <w:color w:val="231F20"/>
        </w:rPr>
        <w:t>mừng</w:t>
      </w:r>
      <w:r>
        <w:rPr>
          <w:color w:val="231F20"/>
          <w:spacing w:val="-5"/>
        </w:rPr>
        <w:t> </w:t>
      </w:r>
      <w:r>
        <w:rPr>
          <w:color w:val="231F20"/>
        </w:rPr>
        <w:t>cùng</w:t>
      </w:r>
      <w:r>
        <w:rPr>
          <w:color w:val="231F20"/>
          <w:spacing w:val="-5"/>
        </w:rPr>
        <w:t> </w:t>
      </w:r>
      <w:r>
        <w:rPr>
          <w:color w:val="231F20"/>
        </w:rPr>
        <w:t>chung</w:t>
      </w:r>
      <w:r>
        <w:rPr>
          <w:color w:val="231F20"/>
          <w:spacing w:val="-5"/>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việc hỷ</w:t>
      </w:r>
      <w:r>
        <w:rPr>
          <w:color w:val="231F20"/>
          <w:spacing w:val="13"/>
        </w:rPr>
        <w:t> </w:t>
      </w:r>
      <w:r>
        <w:rPr>
          <w:color w:val="231F20"/>
        </w:rPr>
        <w:t>căn</w:t>
      </w:r>
      <w:r>
        <w:rPr>
          <w:color w:val="231F20"/>
          <w:spacing w:val="14"/>
        </w:rPr>
        <w:t> </w:t>
      </w:r>
      <w:r>
        <w:rPr>
          <w:color w:val="231F20"/>
        </w:rPr>
        <w:t>ở</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cùng</w:t>
      </w:r>
      <w:r>
        <w:rPr>
          <w:color w:val="231F20"/>
          <w:spacing w:val="14"/>
        </w:rPr>
        <w:t> </w:t>
      </w:r>
      <w:r>
        <w:rPr>
          <w:color w:val="231F20"/>
        </w:rPr>
        <w:t>không</w:t>
      </w:r>
      <w:r>
        <w:rPr>
          <w:color w:val="231F20"/>
          <w:spacing w:val="13"/>
        </w:rPr>
        <w:t> </w:t>
      </w:r>
      <w:r>
        <w:rPr>
          <w:color w:val="231F20"/>
        </w:rPr>
        <w:t>gián</w:t>
      </w:r>
      <w:r>
        <w:rPr>
          <w:color w:val="231F20"/>
          <w:spacing w:val="14"/>
        </w:rPr>
        <w:t> </w:t>
      </w:r>
      <w:r>
        <w:rPr>
          <w:color w:val="231F20"/>
        </w:rPr>
        <w:t>đoạn</w:t>
      </w:r>
      <w:r>
        <w:rPr>
          <w:color w:val="231F20"/>
          <w:spacing w:val="14"/>
        </w:rPr>
        <w:t> </w:t>
      </w:r>
      <w:r>
        <w:rPr>
          <w:color w:val="231F20"/>
        </w:rPr>
        <w:t>sinh</w:t>
      </w:r>
      <w:r>
        <w:rPr>
          <w:color w:val="231F20"/>
          <w:spacing w:val="13"/>
        </w:rPr>
        <w:t> </w:t>
      </w:r>
      <w:r>
        <w:rPr>
          <w:color w:val="231F20"/>
        </w:rPr>
        <w:t>ra</w:t>
      </w:r>
      <w:r>
        <w:rPr>
          <w:color w:val="231F20"/>
          <w:spacing w:val="14"/>
        </w:rPr>
        <w:t> </w:t>
      </w:r>
      <w:r>
        <w:rPr>
          <w:color w:val="231F20"/>
        </w:rPr>
        <w:t>tâm</w:t>
      </w:r>
      <w:r>
        <w:rPr>
          <w:color w:val="231F20"/>
          <w:spacing w:val="14"/>
        </w:rPr>
        <w:t> </w:t>
      </w:r>
      <w:r>
        <w:rPr>
          <w:color w:val="231F20"/>
        </w:rPr>
        <w:t>nhiễm</w:t>
      </w:r>
      <w:r>
        <w:rPr>
          <w:color w:val="231F20"/>
          <w:spacing w:val="13"/>
        </w:rPr>
        <w:t> </w:t>
      </w:r>
      <w:r>
        <w:rPr>
          <w:color w:val="231F20"/>
        </w:rPr>
        <w:t>ô</w:t>
      </w:r>
      <w:r>
        <w:rPr>
          <w:color w:val="231F20"/>
          <w:spacing w:val="14"/>
        </w:rPr>
        <w:t> </w:t>
      </w:r>
      <w:r>
        <w:rPr>
          <w:color w:val="231F20"/>
        </w:rPr>
        <w:t>và</w:t>
      </w:r>
      <w:r>
        <w:rPr>
          <w:color w:val="231F20"/>
          <w:spacing w:val="14"/>
        </w:rPr>
        <w:t> </w:t>
      </w:r>
      <w:r>
        <w:rPr>
          <w:color w:val="231F20"/>
        </w:rPr>
        <w:t>vui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mừng</w:t>
      </w:r>
      <w:r>
        <w:rPr>
          <w:color w:val="231F20"/>
          <w:spacing w:val="-5"/>
        </w:rPr>
        <w:t> </w:t>
      </w:r>
      <w:r>
        <w:rPr>
          <w:color w:val="231F20"/>
        </w:rPr>
        <w:t>cùng</w:t>
      </w:r>
      <w:r>
        <w:rPr>
          <w:color w:val="231F20"/>
          <w:spacing w:val="-4"/>
        </w:rPr>
        <w:t> </w:t>
      </w:r>
      <w:r>
        <w:rPr>
          <w:color w:val="231F20"/>
        </w:rPr>
        <w:t>chung</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9"/>
        </w:rPr>
        <w:t> </w:t>
      </w:r>
      <w:r>
        <w:rPr>
          <w:color w:val="231F20"/>
        </w:rPr>
        <w:t>Vì</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dẫn</w:t>
      </w:r>
      <w:r>
        <w:rPr>
          <w:color w:val="231F20"/>
          <w:spacing w:val="-4"/>
        </w:rPr>
        <w:t> </w:t>
      </w:r>
      <w:r>
        <w:rPr>
          <w:color w:val="231F20"/>
        </w:rPr>
        <w:t>khởi</w:t>
      </w:r>
      <w:r>
        <w:rPr>
          <w:color w:val="231F20"/>
          <w:spacing w:val="-4"/>
        </w:rPr>
        <w:t> </w:t>
      </w:r>
      <w:r>
        <w:rPr>
          <w:color w:val="231F20"/>
        </w:rPr>
        <w:t>các</w:t>
      </w:r>
      <w:r>
        <w:rPr>
          <w:color w:val="231F20"/>
          <w:spacing w:val="-4"/>
        </w:rPr>
        <w:t> </w:t>
      </w:r>
      <w:r>
        <w:rPr>
          <w:color w:val="231F20"/>
        </w:rPr>
        <w:t>phiền não của địa mình. Trong đây có thuyết nói: Hỷ căn ở cõi sắc cùng không</w:t>
      </w:r>
      <w:r>
        <w:rPr>
          <w:color w:val="231F20"/>
          <w:spacing w:val="-9"/>
        </w:rPr>
        <w:t> </w:t>
      </w:r>
      <w:r>
        <w:rPr>
          <w:color w:val="231F20"/>
        </w:rPr>
        <w:t>gián</w:t>
      </w:r>
      <w:r>
        <w:rPr>
          <w:color w:val="231F20"/>
          <w:spacing w:val="-8"/>
        </w:rPr>
        <w:t> </w:t>
      </w:r>
      <w:r>
        <w:rPr>
          <w:color w:val="231F20"/>
        </w:rPr>
        <w:t>đoạn</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và</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Hỷ</w:t>
      </w:r>
      <w:r>
        <w:rPr>
          <w:color w:val="231F20"/>
          <w:spacing w:val="-8"/>
        </w:rPr>
        <w:t> </w:t>
      </w:r>
      <w:r>
        <w:rPr>
          <w:color w:val="231F20"/>
        </w:rPr>
        <w:t>căn</w:t>
      </w:r>
      <w:r>
        <w:rPr>
          <w:color w:val="231F20"/>
          <w:spacing w:val="-8"/>
        </w:rPr>
        <w:t> </w:t>
      </w:r>
      <w:r>
        <w:rPr>
          <w:color w:val="231F20"/>
        </w:rPr>
        <w:t>của</w:t>
      </w:r>
      <w:r>
        <w:rPr>
          <w:color w:val="231F20"/>
          <w:spacing w:val="-8"/>
        </w:rPr>
        <w:t> </w:t>
      </w:r>
      <w:r>
        <w:rPr>
          <w:color w:val="231F20"/>
        </w:rPr>
        <w:t>cõi dục</w:t>
      </w:r>
      <w:r>
        <w:rPr>
          <w:color w:val="231F20"/>
          <w:spacing w:val="-14"/>
        </w:rPr>
        <w:t> </w:t>
      </w:r>
      <w:r>
        <w:rPr>
          <w:color w:val="231F20"/>
        </w:rPr>
        <w:t>cùng</w:t>
      </w:r>
      <w:r>
        <w:rPr>
          <w:color w:val="231F20"/>
          <w:spacing w:val="-13"/>
        </w:rPr>
        <w:t> </w:t>
      </w:r>
      <w:r>
        <w:rPr>
          <w:color w:val="231F20"/>
        </w:rPr>
        <w:t>không</w:t>
      </w:r>
      <w:r>
        <w:rPr>
          <w:color w:val="231F20"/>
          <w:spacing w:val="-14"/>
        </w:rPr>
        <w:t> </w:t>
      </w:r>
      <w:r>
        <w:rPr>
          <w:color w:val="231F20"/>
        </w:rPr>
        <w:t>gián</w:t>
      </w:r>
      <w:r>
        <w:rPr>
          <w:color w:val="231F20"/>
          <w:spacing w:val="-13"/>
        </w:rPr>
        <w:t> </w:t>
      </w:r>
      <w:r>
        <w:rPr>
          <w:color w:val="231F20"/>
        </w:rPr>
        <w:t>đoạn</w:t>
      </w:r>
      <w:r>
        <w:rPr>
          <w:color w:val="231F20"/>
          <w:spacing w:val="-14"/>
        </w:rPr>
        <w:t> </w:t>
      </w:r>
      <w:r>
        <w:rPr>
          <w:color w:val="231F20"/>
        </w:rPr>
        <w:t>không</w:t>
      </w:r>
      <w:r>
        <w:rPr>
          <w:color w:val="231F20"/>
          <w:spacing w:val="-13"/>
        </w:rPr>
        <w:t> </w:t>
      </w:r>
      <w:r>
        <w:rPr>
          <w:color w:val="231F20"/>
        </w:rPr>
        <w:t>sinh</w:t>
      </w:r>
      <w:r>
        <w:rPr>
          <w:color w:val="231F20"/>
          <w:spacing w:val="-14"/>
        </w:rPr>
        <w:t> </w:t>
      </w:r>
      <w:r>
        <w:rPr>
          <w:color w:val="231F20"/>
        </w:rPr>
        <w:t>ra</w:t>
      </w:r>
      <w:r>
        <w:rPr>
          <w:color w:val="231F20"/>
          <w:spacing w:val="-13"/>
        </w:rPr>
        <w:t> </w:t>
      </w:r>
      <w:r>
        <w:rPr>
          <w:color w:val="231F20"/>
        </w:rPr>
        <w:t>tâm</w:t>
      </w:r>
      <w:r>
        <w:rPr>
          <w:color w:val="231F20"/>
          <w:spacing w:val="-14"/>
        </w:rPr>
        <w:t> </w:t>
      </w:r>
      <w:r>
        <w:rPr>
          <w:color w:val="231F20"/>
        </w:rPr>
        <w:t>thiện</w:t>
      </w:r>
      <w:r>
        <w:rPr>
          <w:color w:val="231F20"/>
          <w:spacing w:val="-13"/>
        </w:rPr>
        <w:t> </w:t>
      </w:r>
      <w:r>
        <w:rPr>
          <w:color w:val="231F20"/>
        </w:rPr>
        <w:t>và</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sắc.</w:t>
      </w:r>
    </w:p>
    <w:p>
      <w:pPr>
        <w:pStyle w:val="BodyText"/>
        <w:spacing w:line="271" w:lineRule="auto" w:before="116"/>
        <w:ind w:left="110" w:right="391"/>
      </w:pPr>
      <w:r>
        <w:rPr>
          <w:color w:val="231F20"/>
        </w:rPr>
        <w:t>Chỉ có xả căn ở cõi dục cùng không gián đoạn mới có thể sinh ra các tâm ở cõi sắc.</w:t>
      </w:r>
    </w:p>
    <w:p>
      <w:pPr>
        <w:pStyle w:val="BodyText"/>
        <w:spacing w:line="271" w:lineRule="auto"/>
        <w:ind w:left="110" w:right="391"/>
      </w:pPr>
      <w:r>
        <w:rPr>
          <w:color w:val="231F20"/>
        </w:rPr>
        <w:t>Vị tri đương tri căn cùng không gián đoạn không sinh ra tâm, là không sinh mười lăm tâm nơi ba cõi. Tức do nghĩa này, nên kinh nói kiến đạo gọi là vô tướng, là không gián đoạn không sinh ra tâm hữu lậu.</w:t>
      </w:r>
    </w:p>
    <w:p>
      <w:pPr>
        <w:pStyle w:val="BodyText"/>
        <w:spacing w:line="271" w:lineRule="auto"/>
        <w:ind w:left="110" w:right="391"/>
      </w:pPr>
      <w:r>
        <w:rPr>
          <w:color w:val="231F20"/>
        </w:rPr>
        <w:t>Dĩ tri câu tri căn cùng không gián đoạn sinh ra ba tâm, tức là tâm thiện ở ba cõi do tu đạo đoạn trừ.</w:t>
      </w:r>
    </w:p>
    <w:p>
      <w:pPr>
        <w:pStyle w:val="BodyText"/>
        <w:spacing w:line="271" w:lineRule="auto" w:before="113"/>
        <w:ind w:left="110" w:right="391"/>
      </w:pPr>
      <w:r>
        <w:rPr>
          <w:color w:val="231F20"/>
        </w:rPr>
        <w:t>Trong đó, những vị đã chứng quả Dự lưu và Nhất lai rồi, hoặc do tâm ở cõi dục mà xuất, hoặc do tâm của định vị chí mà xuất. Khi đã được quả Bất hoàn rồi, nếu dựa vào định vị chí cũng do hai tâm này mà xuất. Nếu dựa vào năm địa còn lại đều do địa của mình mà xuất. Khi chứng quả A-la-hán rồi, nếu dựa vào định vị chí, thì hoặc do tâm của cõi dục mà xuất, hoặc do tâm nơi định vị chí mà xuất. Nếu dựa vào Vô sở hữu xứ thì hoặc do tâm của Vô sở hữu xứ mà xuất, hoặc do tâm của Phi tưởng phi phi tưởng xứ mà xuất. Nếu dựa vào các địa khác, đều do tâm của địa mình mà xuất.</w:t>
      </w:r>
    </w:p>
    <w:p>
      <w:pPr>
        <w:pStyle w:val="BodyText"/>
        <w:spacing w:line="271" w:lineRule="auto" w:before="115"/>
        <w:ind w:left="110" w:right="390"/>
      </w:pPr>
      <w:r>
        <w:rPr>
          <w:color w:val="231F20"/>
        </w:rPr>
        <w:t>Các</w:t>
      </w:r>
      <w:r>
        <w:rPr>
          <w:color w:val="231F20"/>
          <w:spacing w:val="-7"/>
        </w:rPr>
        <w:t> </w:t>
      </w:r>
      <w:r>
        <w:rPr>
          <w:color w:val="231F20"/>
        </w:rPr>
        <w:t>giới</w:t>
      </w:r>
      <w:r>
        <w:rPr>
          <w:color w:val="231F20"/>
          <w:spacing w:val="-6"/>
        </w:rPr>
        <w:t> </w:t>
      </w:r>
      <w:r>
        <w:rPr>
          <w:color w:val="231F20"/>
        </w:rPr>
        <w:t>mắt,</w:t>
      </w:r>
      <w:r>
        <w:rPr>
          <w:color w:val="231F20"/>
          <w:spacing w:val="-6"/>
        </w:rPr>
        <w:t> </w:t>
      </w:r>
      <w:r>
        <w:rPr>
          <w:color w:val="231F20"/>
        </w:rPr>
        <w:t>tai,</w:t>
      </w:r>
      <w:r>
        <w:rPr>
          <w:color w:val="231F20"/>
          <w:spacing w:val="-6"/>
        </w:rPr>
        <w:t> </w:t>
      </w:r>
      <w:r>
        <w:rPr>
          <w:color w:val="231F20"/>
        </w:rPr>
        <w:t>thân</w:t>
      </w:r>
      <w:r>
        <w:rPr>
          <w:color w:val="231F20"/>
          <w:spacing w:val="-7"/>
        </w:rPr>
        <w:t> </w:t>
      </w:r>
      <w:r>
        <w:rPr>
          <w:color w:val="231F20"/>
        </w:rPr>
        <w:t>thức</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mười</w:t>
      </w:r>
      <w:r>
        <w:rPr>
          <w:color w:val="231F20"/>
          <w:spacing w:val="-6"/>
        </w:rPr>
        <w:t> </w:t>
      </w:r>
      <w:r>
        <w:rPr>
          <w:color w:val="231F20"/>
        </w:rPr>
        <w:t>tâm,</w:t>
      </w:r>
      <w:r>
        <w:rPr>
          <w:color w:val="231F20"/>
          <w:spacing w:val="-7"/>
        </w:rPr>
        <w:t> </w:t>
      </w:r>
      <w:r>
        <w:rPr>
          <w:color w:val="231F20"/>
        </w:rPr>
        <w:t>tức</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cõi sắc mỗi cõi đều có năm bộ tâm và chỉ sinh ra ở cõi của</w:t>
      </w:r>
      <w:r>
        <w:rPr>
          <w:color w:val="231F20"/>
          <w:spacing w:val="-5"/>
        </w:rPr>
        <w:t> </w:t>
      </w:r>
      <w:r>
        <w:rPr>
          <w:color w:val="231F20"/>
        </w:rPr>
        <w:t>mình.</w:t>
      </w:r>
    </w:p>
    <w:p>
      <w:pPr>
        <w:pStyle w:val="BodyText"/>
        <w:spacing w:line="271" w:lineRule="auto"/>
        <w:ind w:left="110" w:right="390"/>
      </w:pPr>
      <w:r>
        <w:rPr>
          <w:color w:val="231F20"/>
        </w:rPr>
        <w:t>Các giới mũi, lưỡi, thức, sinh ra năm tâm, tức là năm bộ tâm ở cõi dục.</w:t>
      </w:r>
    </w:p>
    <w:p>
      <w:pPr>
        <w:pStyle w:val="BodyText"/>
        <w:spacing w:line="271" w:lineRule="auto" w:before="113"/>
        <w:ind w:left="110" w:right="387"/>
      </w:pPr>
      <w:r>
        <w:rPr>
          <w:color w:val="231F20"/>
        </w:rPr>
        <w:t>Pháp vô lậu sinh ra ba tâm, tức là tâm nơi ba cõi do tu </w:t>
      </w:r>
      <w:r>
        <w:rPr>
          <w:color w:val="231F20"/>
          <w:spacing w:val="2"/>
        </w:rPr>
        <w:t>đạo </w:t>
      </w:r>
      <w:r>
        <w:rPr>
          <w:color w:val="231F20"/>
        </w:rPr>
        <w:t>đoạn. Pháp quá khứ sinh ra hai tâm, đó là tâm ở cõi sắc, vô sắc do tu đạo đoạn. Tức là ra khỏi tâm diệt định vô tưởng dị thục, vô tưởng định,</w:t>
      </w:r>
      <w:r>
        <w:rPr>
          <w:color w:val="231F20"/>
          <w:spacing w:val="23"/>
        </w:rPr>
        <w:t> </w:t>
      </w:r>
      <w:r>
        <w:rPr>
          <w:color w:val="231F20"/>
        </w:rPr>
        <w:t>đến</w:t>
      </w:r>
      <w:r>
        <w:rPr>
          <w:color w:val="231F20"/>
          <w:spacing w:val="23"/>
        </w:rPr>
        <w:t> </w:t>
      </w:r>
      <w:r>
        <w:rPr>
          <w:color w:val="231F20"/>
        </w:rPr>
        <w:t>lúc</w:t>
      </w:r>
      <w:r>
        <w:rPr>
          <w:color w:val="231F20"/>
          <w:spacing w:val="24"/>
        </w:rPr>
        <w:t> </w:t>
      </w:r>
      <w:r>
        <w:rPr>
          <w:color w:val="231F20"/>
        </w:rPr>
        <w:t>sinh</w:t>
      </w:r>
      <w:r>
        <w:rPr>
          <w:color w:val="231F20"/>
          <w:spacing w:val="23"/>
        </w:rPr>
        <w:t> </w:t>
      </w:r>
      <w:r>
        <w:rPr>
          <w:color w:val="231F20"/>
        </w:rPr>
        <w:t>ra</w:t>
      </w:r>
      <w:r>
        <w:rPr>
          <w:color w:val="231F20"/>
          <w:spacing w:val="24"/>
        </w:rPr>
        <w:t> </w:t>
      </w:r>
      <w:r>
        <w:rPr>
          <w:color w:val="231F20"/>
        </w:rPr>
        <w:t>tác</w:t>
      </w:r>
      <w:r>
        <w:rPr>
          <w:color w:val="231F20"/>
          <w:spacing w:val="23"/>
        </w:rPr>
        <w:t> </w:t>
      </w:r>
      <w:r>
        <w:rPr>
          <w:color w:val="231F20"/>
        </w:rPr>
        <w:t>dụng,</w:t>
      </w:r>
      <w:r>
        <w:rPr>
          <w:color w:val="231F20"/>
          <w:spacing w:val="23"/>
        </w:rPr>
        <w:t> </w:t>
      </w:r>
      <w:r>
        <w:rPr>
          <w:color w:val="231F20"/>
        </w:rPr>
        <w:t>ở</w:t>
      </w:r>
      <w:r>
        <w:rPr>
          <w:color w:val="231F20"/>
          <w:spacing w:val="24"/>
        </w:rPr>
        <w:t> </w:t>
      </w:r>
      <w:r>
        <w:rPr>
          <w:color w:val="231F20"/>
        </w:rPr>
        <w:t>quá</w:t>
      </w:r>
      <w:r>
        <w:rPr>
          <w:color w:val="231F20"/>
          <w:spacing w:val="23"/>
        </w:rPr>
        <w:t> </w:t>
      </w:r>
      <w:r>
        <w:rPr>
          <w:color w:val="231F20"/>
        </w:rPr>
        <w:t>khứ</w:t>
      </w:r>
      <w:r>
        <w:rPr>
          <w:color w:val="231F20"/>
          <w:spacing w:val="24"/>
        </w:rPr>
        <w:t> </w:t>
      </w:r>
      <w:r>
        <w:rPr>
          <w:color w:val="231F20"/>
        </w:rPr>
        <w:t>có</w:t>
      </w:r>
      <w:r>
        <w:rPr>
          <w:color w:val="231F20"/>
          <w:spacing w:val="23"/>
        </w:rPr>
        <w:t> </w:t>
      </w:r>
      <w:r>
        <w:rPr>
          <w:color w:val="231F20"/>
        </w:rPr>
        <w:t>thể</w:t>
      </w:r>
      <w:r>
        <w:rPr>
          <w:color w:val="231F20"/>
          <w:spacing w:val="23"/>
        </w:rPr>
        <w:t> </w:t>
      </w:r>
      <w:r>
        <w:rPr>
          <w:color w:val="231F20"/>
        </w:rPr>
        <w:t>nhập</w:t>
      </w:r>
      <w:r>
        <w:rPr>
          <w:color w:val="231F20"/>
          <w:spacing w:val="24"/>
        </w:rPr>
        <w:t> </w:t>
      </w:r>
      <w:r>
        <w:rPr>
          <w:color w:val="231F20"/>
        </w:rPr>
        <w:t>vào</w:t>
      </w:r>
      <w:r>
        <w:rPr>
          <w:color w:val="231F20"/>
          <w:spacing w:val="23"/>
        </w:rPr>
        <w:t> </w:t>
      </w:r>
      <w:r>
        <w:rPr>
          <w:color w:val="231F20"/>
        </w:rPr>
        <w:t>tâm</w:t>
      </w:r>
      <w:r>
        <w:rPr>
          <w:color w:val="231F20"/>
          <w:spacing w:val="24"/>
        </w:rPr>
        <w:t> </w:t>
      </w:r>
      <w:r>
        <w:rPr>
          <w:color w:val="231F20"/>
        </w:rPr>
        <w:t>và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tâm sở pháp. Bấy giờ, mới có đẳng vô gián duyên nhận lấy và cho dụng của quả.</w:t>
      </w:r>
    </w:p>
    <w:p>
      <w:pPr>
        <w:pStyle w:val="BodyText"/>
        <w:spacing w:line="273" w:lineRule="auto" w:before="112"/>
        <w:ind w:right="107"/>
      </w:pPr>
      <w:r>
        <w:rPr>
          <w:i/>
          <w:color w:val="231F20"/>
        </w:rPr>
        <w:t>Hỏi: </w:t>
      </w:r>
      <w:r>
        <w:rPr>
          <w:color w:val="231F20"/>
        </w:rPr>
        <w:t>Vượt khỏi tâm vô tưởng dị thục là chung nơi năm bộ tâm ở cõi sắc, hay chỉ do tu đạo đoạn? Nếu nói như thế thì có lỗi gì? Cả hai</w:t>
      </w:r>
      <w:r>
        <w:rPr>
          <w:color w:val="231F20"/>
          <w:spacing w:val="-11"/>
        </w:rPr>
        <w:t> </w:t>
      </w:r>
      <w:r>
        <w:rPr>
          <w:color w:val="231F20"/>
        </w:rPr>
        <w:t>đều</w:t>
      </w:r>
      <w:r>
        <w:rPr>
          <w:color w:val="231F20"/>
          <w:spacing w:val="-11"/>
        </w:rPr>
        <w:t> </w:t>
      </w:r>
      <w:r>
        <w:rPr>
          <w:color w:val="231F20"/>
        </w:rPr>
        <w:t>có</w:t>
      </w:r>
      <w:r>
        <w:rPr>
          <w:color w:val="231F20"/>
          <w:spacing w:val="-10"/>
        </w:rPr>
        <w:t> </w:t>
      </w:r>
      <w:r>
        <w:rPr>
          <w:color w:val="231F20"/>
        </w:rPr>
        <w:t>lỗi.</w:t>
      </w:r>
      <w:r>
        <w:rPr>
          <w:color w:val="231F20"/>
          <w:spacing w:val="-16"/>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0"/>
        </w:rPr>
        <w:t> </w:t>
      </w:r>
      <w:r>
        <w:rPr>
          <w:color w:val="231F20"/>
        </w:rPr>
        <w:t>nếu</w:t>
      </w:r>
      <w:r>
        <w:rPr>
          <w:color w:val="231F20"/>
          <w:spacing w:val="-11"/>
        </w:rPr>
        <w:t> </w:t>
      </w:r>
      <w:r>
        <w:rPr>
          <w:color w:val="231F20"/>
        </w:rPr>
        <w:t>chung</w:t>
      </w:r>
      <w:r>
        <w:rPr>
          <w:color w:val="231F20"/>
          <w:spacing w:val="-11"/>
        </w:rPr>
        <w:t> </w:t>
      </w:r>
      <w:r>
        <w:rPr>
          <w:color w:val="231F20"/>
        </w:rPr>
        <w:t>nơi</w:t>
      </w:r>
      <w:r>
        <w:rPr>
          <w:color w:val="231F20"/>
          <w:spacing w:val="-10"/>
        </w:rPr>
        <w:t> </w:t>
      </w:r>
      <w:r>
        <w:rPr>
          <w:color w:val="231F20"/>
        </w:rPr>
        <w:t>năm</w:t>
      </w:r>
      <w:r>
        <w:rPr>
          <w:color w:val="231F20"/>
          <w:spacing w:val="-11"/>
        </w:rPr>
        <w:t> </w:t>
      </w:r>
      <w:r>
        <w:rPr>
          <w:color w:val="231F20"/>
        </w:rPr>
        <w:t>bộ</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thì</w:t>
      </w:r>
      <w:r>
        <w:rPr>
          <w:color w:val="231F20"/>
          <w:spacing w:val="-11"/>
        </w:rPr>
        <w:t> </w:t>
      </w:r>
      <w:r>
        <w:rPr>
          <w:color w:val="231F20"/>
        </w:rPr>
        <w:t>vì</w:t>
      </w:r>
      <w:r>
        <w:rPr>
          <w:color w:val="231F20"/>
          <w:spacing w:val="-10"/>
        </w:rPr>
        <w:t> </w:t>
      </w:r>
      <w:r>
        <w:rPr>
          <w:color w:val="231F20"/>
        </w:rPr>
        <w:t>sao ở đây không nói? Tức trong đây nên nói về quá khứ sinh ra sáu tâm, vì sao chỉ nói quá khứ sinh ra hai tâm? Còn nếu chỉ do tu đạo đoạn thì</w:t>
      </w:r>
      <w:r>
        <w:rPr>
          <w:color w:val="231F20"/>
          <w:spacing w:val="-10"/>
        </w:rPr>
        <w:t> </w:t>
      </w:r>
      <w:r>
        <w:rPr>
          <w:color w:val="231F20"/>
        </w:rPr>
        <w:t>nơi</w:t>
      </w:r>
      <w:r>
        <w:rPr>
          <w:color w:val="231F20"/>
          <w:spacing w:val="-9"/>
        </w:rPr>
        <w:t> </w:t>
      </w:r>
      <w:r>
        <w:rPr>
          <w:color w:val="231F20"/>
        </w:rPr>
        <w:t>phần</w:t>
      </w:r>
      <w:r>
        <w:rPr>
          <w:color w:val="231F20"/>
          <w:spacing w:val="-10"/>
        </w:rPr>
        <w:t> </w:t>
      </w:r>
      <w:r>
        <w:rPr>
          <w:color w:val="231F20"/>
        </w:rPr>
        <w:t>Căn</w:t>
      </w:r>
      <w:r>
        <w:rPr>
          <w:color w:val="231F20"/>
          <w:spacing w:val="-9"/>
        </w:rPr>
        <w:t> </w:t>
      </w:r>
      <w:r>
        <w:rPr>
          <w:color w:val="231F20"/>
        </w:rPr>
        <w:t>Uẩn</w:t>
      </w:r>
      <w:r>
        <w:rPr>
          <w:color w:val="231F20"/>
          <w:spacing w:val="-9"/>
        </w:rPr>
        <w:t> </w:t>
      </w:r>
      <w:r>
        <w:rPr>
          <w:color w:val="231F20"/>
        </w:rPr>
        <w:t>đã</w:t>
      </w:r>
      <w:r>
        <w:rPr>
          <w:color w:val="231F20"/>
          <w:spacing w:val="-10"/>
        </w:rPr>
        <w:t> </w:t>
      </w:r>
      <w:r>
        <w:rPr>
          <w:color w:val="231F20"/>
        </w:rPr>
        <w:t>nói</w:t>
      </w:r>
      <w:r>
        <w:rPr>
          <w:color w:val="231F20"/>
          <w:spacing w:val="-9"/>
        </w:rPr>
        <w:t> </w:t>
      </w:r>
      <w:r>
        <w:rPr>
          <w:color w:val="231F20"/>
        </w:rPr>
        <w:t>nên</w:t>
      </w:r>
      <w:r>
        <w:rPr>
          <w:color w:val="231F20"/>
          <w:spacing w:val="-10"/>
        </w:rPr>
        <w:t> </w:t>
      </w:r>
      <w:r>
        <w:rPr>
          <w:color w:val="231F20"/>
        </w:rPr>
        <w:t>làm</w:t>
      </w:r>
      <w:r>
        <w:rPr>
          <w:color w:val="231F20"/>
          <w:spacing w:val="-9"/>
        </w:rPr>
        <w:t> </w:t>
      </w:r>
      <w:r>
        <w:rPr>
          <w:color w:val="231F20"/>
        </w:rPr>
        <w:t>sao</w:t>
      </w:r>
      <w:r>
        <w:rPr>
          <w:color w:val="231F20"/>
          <w:spacing w:val="-9"/>
        </w:rPr>
        <w:t> </w:t>
      </w:r>
      <w:r>
        <w:rPr>
          <w:color w:val="231F20"/>
        </w:rPr>
        <w:t>thông</w:t>
      </w:r>
      <w:r>
        <w:rPr>
          <w:color w:val="231F20"/>
          <w:spacing w:val="-10"/>
        </w:rPr>
        <w:t> </w:t>
      </w:r>
      <w:r>
        <w:rPr>
          <w:color w:val="231F20"/>
        </w:rPr>
        <w:t>tỏ?</w:t>
      </w:r>
      <w:r>
        <w:rPr>
          <w:color w:val="231F20"/>
          <w:spacing w:val="-9"/>
        </w:rPr>
        <w:t> </w:t>
      </w:r>
      <w:r>
        <w:rPr>
          <w:color w:val="231F20"/>
        </w:rPr>
        <w:t>Như</w:t>
      </w:r>
      <w:r>
        <w:rPr>
          <w:color w:val="231F20"/>
          <w:spacing w:val="-10"/>
        </w:rPr>
        <w:t> </w:t>
      </w:r>
      <w:r>
        <w:rPr>
          <w:color w:val="231F20"/>
        </w:rPr>
        <w:t>nói:</w:t>
      </w:r>
      <w:r>
        <w:rPr>
          <w:color w:val="231F20"/>
          <w:spacing w:val="-9"/>
        </w:rPr>
        <w:t> </w:t>
      </w:r>
      <w:r>
        <w:rPr>
          <w:color w:val="231F20"/>
        </w:rPr>
        <w:t>Các</w:t>
      </w:r>
      <w:r>
        <w:rPr>
          <w:color w:val="231F20"/>
          <w:spacing w:val="-9"/>
        </w:rPr>
        <w:t> </w:t>
      </w:r>
      <w:r>
        <w:rPr>
          <w:color w:val="231F20"/>
        </w:rPr>
        <w:t>hữu tình kia đã khởi các tưởng ấy rồi, từ xứ kia mất thì tưởng ấy nên nói là</w:t>
      </w:r>
      <w:r>
        <w:rPr>
          <w:color w:val="231F20"/>
          <w:spacing w:val="-4"/>
        </w:rPr>
        <w:t> </w:t>
      </w:r>
      <w:r>
        <w:rPr>
          <w:color w:val="231F20"/>
        </w:rPr>
        <w:t>thiện</w:t>
      </w:r>
      <w:r>
        <w:rPr>
          <w:color w:val="231F20"/>
          <w:spacing w:val="-3"/>
        </w:rPr>
        <w:t> </w:t>
      </w:r>
      <w:r>
        <w:rPr>
          <w:color w:val="231F20"/>
        </w:rPr>
        <w:t>hoặc</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các</w:t>
      </w:r>
      <w:r>
        <w:rPr>
          <w:color w:val="231F20"/>
          <w:spacing w:val="-3"/>
        </w:rPr>
        <w:t> </w:t>
      </w:r>
      <w:r>
        <w:rPr>
          <w:color w:val="231F20"/>
        </w:rPr>
        <w:t>tưởng</w:t>
      </w:r>
      <w:r>
        <w:rPr>
          <w:color w:val="231F20"/>
          <w:spacing w:val="-4"/>
        </w:rPr>
        <w:t> </w:t>
      </w:r>
      <w:r>
        <w:rPr>
          <w:color w:val="231F20"/>
        </w:rPr>
        <w:t>ở</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đó</w:t>
      </w:r>
      <w:r>
        <w:rPr>
          <w:color w:val="231F20"/>
          <w:spacing w:val="-3"/>
        </w:rPr>
        <w:t> </w:t>
      </w:r>
      <w:r>
        <w:rPr>
          <w:color w:val="231F20"/>
        </w:rPr>
        <w:t>có</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hữu lậu là tùy miên tùy tăng</w:t>
      </w:r>
      <w:r>
        <w:rPr>
          <w:color w:val="231F20"/>
          <w:spacing w:val="-1"/>
        </w:rPr>
        <w:t> </w:t>
      </w:r>
      <w:r>
        <w:rPr>
          <w:color w:val="231F20"/>
        </w:rPr>
        <w:t>chăng?</w:t>
      </w:r>
    </w:p>
    <w:p>
      <w:pPr>
        <w:pStyle w:val="BodyText"/>
        <w:spacing w:line="273" w:lineRule="auto" w:before="105"/>
        <w:ind w:right="107"/>
      </w:pPr>
      <w:r>
        <w:rPr>
          <w:i/>
          <w:color w:val="231F20"/>
        </w:rPr>
        <w:t>Đáp: </w:t>
      </w:r>
      <w:r>
        <w:rPr>
          <w:color w:val="231F20"/>
        </w:rPr>
        <w:t>Nên nói là khi vượt khỏi tâm vô tưởng dị thục, thì chung nơi năm bộ ở cõi sắc.</w:t>
      </w:r>
    </w:p>
    <w:p>
      <w:pPr>
        <w:pStyle w:val="BodyText"/>
        <w:spacing w:before="112"/>
        <w:ind w:left="960" w:firstLine="0"/>
      </w:pPr>
      <w:r>
        <w:rPr>
          <w:i/>
          <w:color w:val="231F20"/>
        </w:rPr>
        <w:t>Hỏi: </w:t>
      </w:r>
      <w:r>
        <w:rPr>
          <w:color w:val="231F20"/>
        </w:rPr>
        <w:t>Nếu như thế thì vì sao ở đây không nói?</w:t>
      </w:r>
    </w:p>
    <w:p>
      <w:pPr>
        <w:pStyle w:val="BodyText"/>
        <w:spacing w:line="273" w:lineRule="auto" w:before="155"/>
        <w:ind w:right="108"/>
      </w:pPr>
      <w:r>
        <w:rPr>
          <w:i/>
          <w:color w:val="231F20"/>
        </w:rPr>
        <w:t>Đáp: </w:t>
      </w:r>
      <w:r>
        <w:rPr>
          <w:color w:val="231F20"/>
        </w:rPr>
        <w:t>Đáng lẽ nói nhưng không nói, nên biết là nghĩa này nêu bày chưa trọn vẹn.</w:t>
      </w:r>
    </w:p>
    <w:p>
      <w:pPr>
        <w:pStyle w:val="BodyText"/>
        <w:spacing w:line="273" w:lineRule="auto" w:before="111"/>
        <w:ind w:right="107"/>
      </w:pPr>
      <w:r>
        <w:rPr>
          <w:color w:val="231F20"/>
        </w:rPr>
        <w:t>Lại nữa, trong đây chỉ nói vượt khỏi tâm vô tưởng diệt định, phải nhờ sức của công dụng gia hạnh đã dẫn khởi, trong khi vượt khỏi</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cần</w:t>
      </w:r>
      <w:r>
        <w:rPr>
          <w:color w:val="231F20"/>
          <w:spacing w:val="-4"/>
        </w:rPr>
        <w:t> </w:t>
      </w:r>
      <w:r>
        <w:rPr>
          <w:color w:val="231F20"/>
        </w:rPr>
        <w:t>sức</w:t>
      </w:r>
      <w:r>
        <w:rPr>
          <w:color w:val="231F20"/>
          <w:spacing w:val="-5"/>
        </w:rPr>
        <w:t> </w:t>
      </w:r>
      <w:r>
        <w:rPr>
          <w:color w:val="231F20"/>
        </w:rPr>
        <w:t>của</w:t>
      </w:r>
      <w:r>
        <w:rPr>
          <w:color w:val="231F20"/>
          <w:spacing w:val="-4"/>
        </w:rPr>
        <w:t> </w:t>
      </w:r>
      <w:r>
        <w:rPr>
          <w:color w:val="231F20"/>
        </w:rPr>
        <w:t>công</w:t>
      </w:r>
      <w:r>
        <w:rPr>
          <w:color w:val="231F20"/>
          <w:spacing w:val="-4"/>
        </w:rPr>
        <w:t> </w:t>
      </w:r>
      <w:r>
        <w:rPr>
          <w:color w:val="231F20"/>
        </w:rPr>
        <w:t>dụng</w:t>
      </w:r>
      <w:r>
        <w:rPr>
          <w:color w:val="231F20"/>
          <w:spacing w:val="-4"/>
        </w:rPr>
        <w:t> </w:t>
      </w:r>
      <w:r>
        <w:rPr>
          <w:color w:val="231F20"/>
        </w:rPr>
        <w:t>gia</w:t>
      </w:r>
      <w:r>
        <w:rPr>
          <w:color w:val="231F20"/>
          <w:spacing w:val="-4"/>
        </w:rPr>
        <w:t> </w:t>
      </w:r>
      <w:r>
        <w:rPr>
          <w:color w:val="231F20"/>
        </w:rPr>
        <w:t>hạnh dẫn khởi, nên ở đây không nói.</w:t>
      </w:r>
    </w:p>
    <w:p>
      <w:pPr>
        <w:pStyle w:val="BodyText"/>
        <w:spacing w:line="273" w:lineRule="auto" w:before="110"/>
        <w:ind w:right="106"/>
      </w:pPr>
      <w:r>
        <w:rPr>
          <w:color w:val="231F20"/>
        </w:rPr>
        <w:t>Lại nữa, trong đây chỉ nói có tâm thiện, còn vượt khỏi tâm vô tưởng</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cả</w:t>
      </w:r>
      <w:r>
        <w:rPr>
          <w:color w:val="231F20"/>
          <w:spacing w:val="-10"/>
        </w:rPr>
        <w:t> </w:t>
      </w:r>
      <w:r>
        <w:rPr>
          <w:color w:val="231F20"/>
        </w:rPr>
        <w:t>hoặc</w:t>
      </w:r>
      <w:r>
        <w:rPr>
          <w:color w:val="231F20"/>
          <w:spacing w:val="-10"/>
        </w:rPr>
        <w:t> </w:t>
      </w:r>
      <w:r>
        <w:rPr>
          <w:color w:val="231F20"/>
        </w:rPr>
        <w:t>thiện,</w:t>
      </w:r>
      <w:r>
        <w:rPr>
          <w:color w:val="231F20"/>
          <w:spacing w:val="-10"/>
        </w:rPr>
        <w:t> </w:t>
      </w:r>
      <w:r>
        <w:rPr>
          <w:color w:val="231F20"/>
        </w:rPr>
        <w:t>hoặc</w:t>
      </w:r>
      <w:r>
        <w:rPr>
          <w:color w:val="231F20"/>
          <w:spacing w:val="-10"/>
        </w:rPr>
        <w:t> </w:t>
      </w:r>
      <w:r>
        <w:rPr>
          <w:color w:val="231F20"/>
        </w:rPr>
        <w:t>nhiễm,</w:t>
      </w:r>
      <w:r>
        <w:rPr>
          <w:color w:val="231F20"/>
          <w:spacing w:val="-10"/>
        </w:rPr>
        <w:t> </w:t>
      </w:r>
      <w:r>
        <w:rPr>
          <w:color w:val="231F20"/>
        </w:rPr>
        <w:t>hoặc</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nên</w:t>
      </w:r>
      <w:r>
        <w:rPr>
          <w:color w:val="231F20"/>
          <w:spacing w:val="-10"/>
        </w:rPr>
        <w:t> </w:t>
      </w:r>
      <w:r>
        <w:rPr>
          <w:color w:val="231F20"/>
        </w:rPr>
        <w:t>ở</w:t>
      </w:r>
      <w:r>
        <w:rPr>
          <w:color w:val="231F20"/>
          <w:spacing w:val="-10"/>
        </w:rPr>
        <w:t> </w:t>
      </w:r>
      <w:r>
        <w:rPr>
          <w:color w:val="231F20"/>
        </w:rPr>
        <w:t>đây không nói.</w:t>
      </w:r>
    </w:p>
    <w:p>
      <w:pPr>
        <w:pStyle w:val="BodyText"/>
        <w:spacing w:line="273" w:lineRule="auto" w:before="111"/>
        <w:ind w:right="107"/>
      </w:pPr>
      <w:r>
        <w:rPr>
          <w:color w:val="231F20"/>
        </w:rPr>
        <w:t>Có thuyết cho: Vượt khỏi tâm vô tưởng dị thục chỉ do tu đạo đoạn trừ.</w:t>
      </w:r>
    </w:p>
    <w:p>
      <w:pPr>
        <w:pStyle w:val="BodyText"/>
        <w:spacing w:before="112"/>
        <w:ind w:left="960" w:firstLine="0"/>
      </w:pPr>
      <w:r>
        <w:rPr>
          <w:i/>
          <w:color w:val="231F20"/>
        </w:rPr>
        <w:t>Hỏi: </w:t>
      </w:r>
      <w:r>
        <w:rPr>
          <w:color w:val="231F20"/>
        </w:rPr>
        <w:t>Nếu vậy thì nơi phần Căn Uẩn đã nói làm sao thông?</w:t>
      </w:r>
    </w:p>
    <w:p>
      <w:pPr>
        <w:pStyle w:val="BodyText"/>
        <w:spacing w:line="273" w:lineRule="auto" w:before="154"/>
        <w:ind w:right="107"/>
      </w:pPr>
      <w:r>
        <w:rPr>
          <w:i/>
          <w:color w:val="231F20"/>
        </w:rPr>
        <w:t>Đáp: </w:t>
      </w:r>
      <w:r>
        <w:rPr>
          <w:color w:val="231F20"/>
        </w:rPr>
        <w:t>Câu văn đó tức nên nói như thế này: Đối với các tưởng nơi cõi sắc kia có biến hành là tùy miên tùy tăng. Nhưng vì muốn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ngăn chận duyên nơi vô lậu, nên nói duyên nơi hữu lậu là tùy miên tùy tăng.</w:t>
      </w:r>
    </w:p>
    <w:p>
      <w:pPr>
        <w:pStyle w:val="BodyText"/>
        <w:spacing w:before="116"/>
        <w:ind w:left="677" w:firstLine="0"/>
      </w:pPr>
      <w:r>
        <w:rPr>
          <w:i/>
          <w:color w:val="231F20"/>
        </w:rPr>
        <w:t>Lời bình: </w:t>
      </w:r>
      <w:r>
        <w:rPr>
          <w:color w:val="231F20"/>
        </w:rPr>
        <w:t>Trong hai thuyết này thì thuyết trước là đúng.</w:t>
      </w:r>
    </w:p>
    <w:p>
      <w:pPr>
        <w:pStyle w:val="BodyText"/>
        <w:spacing w:line="276" w:lineRule="auto" w:before="158"/>
        <w:ind w:left="110" w:right="391"/>
      </w:pPr>
      <w:r>
        <w:rPr>
          <w:i/>
          <w:color w:val="231F20"/>
        </w:rPr>
        <w:t>Hỏi: </w:t>
      </w:r>
      <w:r>
        <w:rPr>
          <w:color w:val="231F20"/>
        </w:rPr>
        <w:t>Vì sao tưởng kia không phải là duyên nơi vô lậu là tùy miên tùy tăng?</w:t>
      </w:r>
    </w:p>
    <w:p>
      <w:pPr>
        <w:pStyle w:val="BodyText"/>
        <w:spacing w:line="276" w:lineRule="auto"/>
        <w:ind w:left="110" w:right="391"/>
      </w:pPr>
      <w:r>
        <w:rPr>
          <w:i/>
          <w:color w:val="231F20"/>
        </w:rPr>
        <w:t>Đáp: </w:t>
      </w:r>
      <w:r>
        <w:rPr>
          <w:color w:val="231F20"/>
        </w:rPr>
        <w:t>Vì những kẻ kia chấp vô tưởng là Niết-bàn, chấp định</w:t>
      </w:r>
      <w:r>
        <w:rPr>
          <w:color w:val="231F20"/>
          <w:spacing w:val="-30"/>
        </w:rPr>
        <w:t> </w:t>
      </w:r>
      <w:r>
        <w:rPr>
          <w:color w:val="231F20"/>
        </w:rPr>
        <w:t>vô tưởng</w:t>
      </w:r>
      <w:r>
        <w:rPr>
          <w:color w:val="231F20"/>
          <w:spacing w:val="-6"/>
        </w:rPr>
        <w:t> </w:t>
      </w:r>
      <w:r>
        <w:rPr>
          <w:color w:val="231F20"/>
        </w:rPr>
        <w:t>là</w:t>
      </w:r>
      <w:r>
        <w:rPr>
          <w:color w:val="231F20"/>
          <w:spacing w:val="-10"/>
        </w:rPr>
        <w:t> </w:t>
      </w:r>
      <w:r>
        <w:rPr>
          <w:color w:val="231F20"/>
        </w:rPr>
        <w:t>Thánh</w:t>
      </w:r>
      <w:r>
        <w:rPr>
          <w:color w:val="231F20"/>
          <w:spacing w:val="-6"/>
        </w:rPr>
        <w:t> </w:t>
      </w:r>
      <w:r>
        <w:rPr>
          <w:color w:val="231F20"/>
        </w:rPr>
        <w:t>đạo.</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lúc</w:t>
      </w:r>
      <w:r>
        <w:rPr>
          <w:color w:val="231F20"/>
          <w:spacing w:val="-6"/>
        </w:rPr>
        <w:t> </w:t>
      </w:r>
      <w:r>
        <w:rPr>
          <w:color w:val="231F20"/>
        </w:rPr>
        <w:t>đó</w:t>
      </w:r>
      <w:r>
        <w:rPr>
          <w:color w:val="231F20"/>
          <w:spacing w:val="-6"/>
        </w:rPr>
        <w:t> </w:t>
      </w:r>
      <w:r>
        <w:rPr>
          <w:color w:val="231F20"/>
        </w:rPr>
        <w:t>không</w:t>
      </w:r>
      <w:r>
        <w:rPr>
          <w:color w:val="231F20"/>
          <w:spacing w:val="-6"/>
        </w:rPr>
        <w:t> </w:t>
      </w:r>
      <w:r>
        <w:rPr>
          <w:color w:val="231F20"/>
        </w:rPr>
        <w:t>khởi</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bác</w:t>
      </w:r>
      <w:r>
        <w:rPr>
          <w:color w:val="231F20"/>
          <w:spacing w:val="-7"/>
        </w:rPr>
        <w:t> </w:t>
      </w:r>
      <w:r>
        <w:rPr>
          <w:color w:val="231F20"/>
        </w:rPr>
        <w:t>bỏ</w:t>
      </w:r>
      <w:r>
        <w:rPr>
          <w:color w:val="231F20"/>
          <w:spacing w:val="-6"/>
        </w:rPr>
        <w:t> </w:t>
      </w:r>
      <w:r>
        <w:rPr>
          <w:color w:val="231F20"/>
        </w:rPr>
        <w:t>cho</w:t>
      </w:r>
      <w:r>
        <w:rPr>
          <w:color w:val="231F20"/>
          <w:spacing w:val="-6"/>
        </w:rPr>
        <w:t> </w:t>
      </w:r>
      <w:r>
        <w:rPr>
          <w:color w:val="231F20"/>
        </w:rPr>
        <w:t>là không có diệt đạo. Từ đây trở về sau thì cùng khởi tà</w:t>
      </w:r>
      <w:r>
        <w:rPr>
          <w:color w:val="231F20"/>
          <w:spacing w:val="-7"/>
        </w:rPr>
        <w:t> </w:t>
      </w:r>
      <w:r>
        <w:rPr>
          <w:color w:val="231F20"/>
        </w:rPr>
        <w:t>kiến.</w:t>
      </w:r>
    </w:p>
    <w:p>
      <w:pPr>
        <w:pStyle w:val="BodyText"/>
        <w:spacing w:line="276" w:lineRule="auto"/>
        <w:ind w:left="110" w:right="386"/>
      </w:pPr>
      <w:r>
        <w:rPr>
          <w:color w:val="231F20"/>
          <w:spacing w:val="3"/>
        </w:rPr>
        <w:t>Pháp </w:t>
      </w:r>
      <w:r>
        <w:rPr>
          <w:color w:val="231F20"/>
          <w:spacing w:val="2"/>
        </w:rPr>
        <w:t>vị </w:t>
      </w:r>
      <w:r>
        <w:rPr>
          <w:color w:val="231F20"/>
          <w:spacing w:val="3"/>
        </w:rPr>
        <w:t>lai </w:t>
      </w:r>
      <w:r>
        <w:rPr>
          <w:color w:val="231F20"/>
          <w:spacing w:val="4"/>
        </w:rPr>
        <w:t>không </w:t>
      </w:r>
      <w:r>
        <w:rPr>
          <w:color w:val="231F20"/>
          <w:spacing w:val="3"/>
        </w:rPr>
        <w:t>sinh </w:t>
      </w:r>
      <w:r>
        <w:rPr>
          <w:color w:val="231F20"/>
          <w:spacing w:val="2"/>
        </w:rPr>
        <w:t>ra </w:t>
      </w:r>
      <w:r>
        <w:rPr>
          <w:color w:val="231F20"/>
          <w:spacing w:val="3"/>
        </w:rPr>
        <w:t>tâm, </w:t>
      </w:r>
      <w:r>
        <w:rPr>
          <w:color w:val="231F20"/>
          <w:spacing w:val="2"/>
        </w:rPr>
        <w:t>vì </w:t>
      </w:r>
      <w:r>
        <w:rPr>
          <w:color w:val="231F20"/>
          <w:spacing w:val="4"/>
        </w:rPr>
        <w:t>không </w:t>
      </w:r>
      <w:r>
        <w:rPr>
          <w:color w:val="231F20"/>
          <w:spacing w:val="3"/>
        </w:rPr>
        <w:t>phải </w:t>
      </w:r>
      <w:r>
        <w:rPr>
          <w:color w:val="231F20"/>
          <w:spacing w:val="2"/>
        </w:rPr>
        <w:t>là </w:t>
      </w:r>
      <w:r>
        <w:rPr>
          <w:color w:val="231F20"/>
          <w:spacing w:val="3"/>
        </w:rPr>
        <w:t>đẳng </w:t>
      </w:r>
      <w:r>
        <w:rPr>
          <w:color w:val="231F20"/>
          <w:spacing w:val="5"/>
        </w:rPr>
        <w:t>vô   </w:t>
      </w:r>
      <w:r>
        <w:rPr>
          <w:color w:val="231F20"/>
          <w:spacing w:val="3"/>
        </w:rPr>
        <w:t>gián</w:t>
      </w:r>
      <w:r>
        <w:rPr>
          <w:color w:val="231F20"/>
          <w:spacing w:val="10"/>
        </w:rPr>
        <w:t> </w:t>
      </w:r>
      <w:r>
        <w:rPr>
          <w:color w:val="231F20"/>
          <w:spacing w:val="5"/>
        </w:rPr>
        <w:t>duyên.</w:t>
      </w:r>
    </w:p>
    <w:p>
      <w:pPr>
        <w:pStyle w:val="BodyText"/>
        <w:spacing w:line="276" w:lineRule="auto" w:before="113"/>
        <w:ind w:left="110" w:right="391"/>
      </w:pPr>
      <w:r>
        <w:rPr>
          <w:color w:val="231F20"/>
        </w:rPr>
        <w:t>Bốn vô lượng sinh ra sáu tâm. Đó là năm bộ tâm ở cõi sắc và một</w:t>
      </w:r>
      <w:r>
        <w:rPr>
          <w:color w:val="231F20"/>
          <w:spacing w:val="-11"/>
        </w:rPr>
        <w:t> </w:t>
      </w:r>
      <w:r>
        <w:rPr>
          <w:color w:val="231F20"/>
        </w:rPr>
        <w:t>tâm</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5"/>
        </w:rPr>
        <w:t> </w:t>
      </w:r>
      <w:r>
        <w:rPr>
          <w:color w:val="231F20"/>
        </w:rPr>
        <w:t>Vì</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vì</w:t>
      </w:r>
      <w:r>
        <w:rPr>
          <w:color w:val="231F20"/>
          <w:spacing w:val="-10"/>
        </w:rPr>
        <w:t> </w:t>
      </w:r>
      <w:r>
        <w:rPr>
          <w:color w:val="231F20"/>
        </w:rPr>
        <w:t>duyên</w:t>
      </w:r>
      <w:r>
        <w:rPr>
          <w:color w:val="231F20"/>
          <w:spacing w:val="-10"/>
        </w:rPr>
        <w:t> </w:t>
      </w:r>
      <w:r>
        <w:rPr>
          <w:color w:val="231F20"/>
        </w:rPr>
        <w:t>nơi hữu tình, nên không thể dẫn khởi tâm ở cõi vô</w:t>
      </w:r>
      <w:r>
        <w:rPr>
          <w:color w:val="231F20"/>
          <w:spacing w:val="-2"/>
        </w:rPr>
        <w:t> </w:t>
      </w:r>
      <w:r>
        <w:rPr>
          <w:color w:val="231F20"/>
        </w:rPr>
        <w:t>sắc.</w:t>
      </w:r>
    </w:p>
    <w:p>
      <w:pPr>
        <w:pStyle w:val="BodyText"/>
        <w:spacing w:line="276" w:lineRule="auto"/>
        <w:ind w:left="110" w:right="390"/>
      </w:pPr>
      <w:r>
        <w:rPr>
          <w:color w:val="231F20"/>
        </w:rPr>
        <w:t>Hai giải thoát trước, bốn thắng xứ trước, nên biết cũng như thế vì duyên nơi cõi dục.</w:t>
      </w:r>
    </w:p>
    <w:p>
      <w:pPr>
        <w:pStyle w:val="BodyText"/>
        <w:spacing w:line="276" w:lineRule="auto"/>
        <w:ind w:left="110" w:right="391"/>
      </w:pPr>
      <w:r>
        <w:rPr>
          <w:color w:val="231F20"/>
        </w:rPr>
        <w:t>Giải</w:t>
      </w:r>
      <w:r>
        <w:rPr>
          <w:color w:val="231F20"/>
          <w:spacing w:val="-10"/>
        </w:rPr>
        <w:t> </w:t>
      </w:r>
      <w:r>
        <w:rPr>
          <w:color w:val="231F20"/>
        </w:rPr>
        <w:t>thoát</w:t>
      </w:r>
      <w:r>
        <w:rPr>
          <w:color w:val="231F20"/>
          <w:spacing w:val="-9"/>
        </w:rPr>
        <w:t> </w:t>
      </w:r>
      <w:r>
        <w:rPr>
          <w:color w:val="231F20"/>
        </w:rPr>
        <w:t>thứ</w:t>
      </w:r>
      <w:r>
        <w:rPr>
          <w:color w:val="231F20"/>
          <w:spacing w:val="-9"/>
        </w:rPr>
        <w:t> </w:t>
      </w:r>
      <w:r>
        <w:rPr>
          <w:color w:val="231F20"/>
        </w:rPr>
        <w:t>tư</w:t>
      </w:r>
      <w:r>
        <w:rPr>
          <w:color w:val="231F20"/>
          <w:spacing w:val="-8"/>
        </w:rPr>
        <w:t> </w:t>
      </w:r>
      <w:r>
        <w:rPr>
          <w:color w:val="231F20"/>
        </w:rPr>
        <w:t>và</w:t>
      </w:r>
      <w:r>
        <w:rPr>
          <w:color w:val="231F20"/>
          <w:spacing w:val="-10"/>
        </w:rPr>
        <w:t> </w:t>
      </w:r>
      <w:r>
        <w:rPr>
          <w:color w:val="231F20"/>
        </w:rPr>
        <w:t>thứ</w:t>
      </w:r>
      <w:r>
        <w:rPr>
          <w:color w:val="231F20"/>
          <w:spacing w:val="-8"/>
        </w:rPr>
        <w:t> </w:t>
      </w:r>
      <w:r>
        <w:rPr>
          <w:color w:val="231F20"/>
        </w:rPr>
        <w:t>năm</w:t>
      </w:r>
      <w:r>
        <w:rPr>
          <w:color w:val="231F20"/>
          <w:spacing w:val="-10"/>
        </w:rPr>
        <w:t> </w:t>
      </w:r>
      <w:r>
        <w:rPr>
          <w:color w:val="231F20"/>
        </w:rPr>
        <w:t>sinh</w:t>
      </w:r>
      <w:r>
        <w:rPr>
          <w:color w:val="231F20"/>
          <w:spacing w:val="-9"/>
        </w:rPr>
        <w:t> </w:t>
      </w:r>
      <w:r>
        <w:rPr>
          <w:color w:val="231F20"/>
        </w:rPr>
        <w:t>ra</w:t>
      </w:r>
      <w:r>
        <w:rPr>
          <w:color w:val="231F20"/>
          <w:spacing w:val="-10"/>
        </w:rPr>
        <w:t> </w:t>
      </w:r>
      <w:r>
        <w:rPr>
          <w:color w:val="231F20"/>
        </w:rPr>
        <w:t>sáu</w:t>
      </w:r>
      <w:r>
        <w:rPr>
          <w:color w:val="231F20"/>
          <w:spacing w:val="-9"/>
        </w:rPr>
        <w:t> </w:t>
      </w:r>
      <w:r>
        <w:rPr>
          <w:color w:val="231F20"/>
        </w:rPr>
        <w:t>tâm,</w:t>
      </w:r>
      <w:r>
        <w:rPr>
          <w:color w:val="231F20"/>
          <w:spacing w:val="-10"/>
        </w:rPr>
        <w:t> </w:t>
      </w:r>
      <w:r>
        <w:rPr>
          <w:color w:val="231F20"/>
        </w:rPr>
        <w:t>đó</w:t>
      </w:r>
      <w:r>
        <w:rPr>
          <w:color w:val="231F20"/>
          <w:spacing w:val="-8"/>
        </w:rPr>
        <w:t> </w:t>
      </w:r>
      <w:r>
        <w:rPr>
          <w:color w:val="231F20"/>
        </w:rPr>
        <w:t>là</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ở</w:t>
      </w:r>
      <w:r>
        <w:rPr>
          <w:color w:val="231F20"/>
          <w:spacing w:val="-8"/>
        </w:rPr>
        <w:t> </w:t>
      </w:r>
      <w:r>
        <w:rPr>
          <w:color w:val="231F20"/>
        </w:rPr>
        <w:t>cõi vô sắc và tâm ở cõi sắc do tu đạo đoạn</w:t>
      </w:r>
      <w:r>
        <w:rPr>
          <w:color w:val="231F20"/>
          <w:spacing w:val="-3"/>
        </w:rPr>
        <w:t> </w:t>
      </w:r>
      <w:r>
        <w:rPr>
          <w:color w:val="231F20"/>
        </w:rPr>
        <w:t>trừ.</w:t>
      </w:r>
    </w:p>
    <w:p>
      <w:pPr>
        <w:pStyle w:val="BodyText"/>
        <w:spacing w:line="276" w:lineRule="auto"/>
        <w:ind w:left="110" w:right="390"/>
      </w:pPr>
      <w:r>
        <w:rPr>
          <w:color w:val="231F20"/>
        </w:rPr>
        <w:t>Tha tâm trí sinh ra sáu tâm, đó là năm bộ tâm ở cõi sắc, và</w:t>
      </w:r>
      <w:r>
        <w:rPr>
          <w:color w:val="231F20"/>
          <w:spacing w:val="-28"/>
        </w:rPr>
        <w:t> </w:t>
      </w:r>
      <w:r>
        <w:rPr>
          <w:color w:val="231F20"/>
        </w:rPr>
        <w:t>tâm ở cõi dục do tu đạo đoạn trừ. Cả năm thứ đều chung nơi cùng </w:t>
      </w:r>
      <w:r>
        <w:rPr>
          <w:color w:val="231F20"/>
          <w:spacing w:val="-3"/>
        </w:rPr>
        <w:t>không </w:t>
      </w:r>
      <w:r>
        <w:rPr>
          <w:color w:val="231F20"/>
        </w:rPr>
        <w:t>gián đoạn nên không thể dẫn khởi các tâm ở cõi vô</w:t>
      </w:r>
      <w:r>
        <w:rPr>
          <w:color w:val="231F20"/>
          <w:spacing w:val="-2"/>
        </w:rPr>
        <w:t> </w:t>
      </w:r>
      <w:r>
        <w:rPr>
          <w:color w:val="231F20"/>
        </w:rPr>
        <w:t>sắc.</w:t>
      </w:r>
    </w:p>
    <w:p>
      <w:pPr>
        <w:pStyle w:val="BodyText"/>
        <w:spacing w:line="276" w:lineRule="auto"/>
        <w:ind w:left="110" w:right="391"/>
      </w:pPr>
      <w:r>
        <w:rPr>
          <w:color w:val="231F20"/>
        </w:rPr>
        <w:t>Giải thoát thứ ba, bốn thắng xứ sau, tám biến xứ trước sinh ra năm</w:t>
      </w:r>
      <w:r>
        <w:rPr>
          <w:color w:val="231F20"/>
          <w:spacing w:val="-8"/>
        </w:rPr>
        <w:t> </w:t>
      </w:r>
      <w:r>
        <w:rPr>
          <w:color w:val="231F20"/>
        </w:rPr>
        <w:t>tâm.</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năm</w:t>
      </w:r>
      <w:r>
        <w:rPr>
          <w:color w:val="231F20"/>
          <w:spacing w:val="-8"/>
        </w:rPr>
        <w:t> </w:t>
      </w:r>
      <w:r>
        <w:rPr>
          <w:color w:val="231F20"/>
        </w:rPr>
        <w:t>bộ</w:t>
      </w:r>
      <w:r>
        <w:rPr>
          <w:color w:val="231F20"/>
          <w:spacing w:val="-7"/>
        </w:rPr>
        <w:t> </w:t>
      </w:r>
      <w:r>
        <w:rPr>
          <w:color w:val="231F20"/>
        </w:rPr>
        <w:t>tâm</w:t>
      </w:r>
      <w:r>
        <w:rPr>
          <w:color w:val="231F20"/>
          <w:spacing w:val="-7"/>
        </w:rPr>
        <w:t> </w:t>
      </w:r>
      <w:r>
        <w:rPr>
          <w:color w:val="231F20"/>
        </w:rPr>
        <w:t>ở</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cần</w:t>
      </w:r>
      <w:r>
        <w:rPr>
          <w:color w:val="231F20"/>
          <w:spacing w:val="-7"/>
        </w:rPr>
        <w:t> </w:t>
      </w:r>
      <w:r>
        <w:rPr>
          <w:color w:val="231F20"/>
        </w:rPr>
        <w:t>quán</w:t>
      </w:r>
      <w:r>
        <w:rPr>
          <w:color w:val="231F20"/>
          <w:spacing w:val="-7"/>
        </w:rPr>
        <w:t> </w:t>
      </w:r>
      <w:r>
        <w:rPr>
          <w:color w:val="231F20"/>
        </w:rPr>
        <w:t>riêng, nên không thể dẫn khởi tâm ở cõi vô</w:t>
      </w:r>
      <w:r>
        <w:rPr>
          <w:color w:val="231F20"/>
          <w:spacing w:val="-1"/>
        </w:rPr>
        <w:t> </w:t>
      </w:r>
      <w:r>
        <w:rPr>
          <w:color w:val="231F20"/>
        </w:rPr>
        <w:t>sắc.</w:t>
      </w:r>
    </w:p>
    <w:p>
      <w:pPr>
        <w:pStyle w:val="BodyText"/>
        <w:spacing w:line="276" w:lineRule="auto"/>
        <w:ind w:left="110" w:right="392"/>
      </w:pPr>
      <w:r>
        <w:rPr>
          <w:color w:val="231F20"/>
        </w:rPr>
        <w:t>Hai</w:t>
      </w:r>
      <w:r>
        <w:rPr>
          <w:color w:val="231F20"/>
          <w:spacing w:val="-11"/>
        </w:rPr>
        <w:t> </w:t>
      </w:r>
      <w:r>
        <w:rPr>
          <w:color w:val="231F20"/>
        </w:rPr>
        <w:t>biến</w:t>
      </w:r>
      <w:r>
        <w:rPr>
          <w:color w:val="231F20"/>
          <w:spacing w:val="-11"/>
        </w:rPr>
        <w:t> </w:t>
      </w:r>
      <w:r>
        <w:rPr>
          <w:color w:val="231F20"/>
        </w:rPr>
        <w:t>xứ</w:t>
      </w:r>
      <w:r>
        <w:rPr>
          <w:color w:val="231F20"/>
          <w:spacing w:val="-10"/>
        </w:rPr>
        <w:t> </w:t>
      </w:r>
      <w:r>
        <w:rPr>
          <w:color w:val="231F20"/>
        </w:rPr>
        <w:t>sau</w:t>
      </w:r>
      <w:r>
        <w:rPr>
          <w:color w:val="231F20"/>
          <w:spacing w:val="-11"/>
        </w:rPr>
        <w:t> </w:t>
      </w:r>
      <w:r>
        <w:rPr>
          <w:color w:val="231F20"/>
        </w:rPr>
        <w:t>sinh</w:t>
      </w:r>
      <w:r>
        <w:rPr>
          <w:color w:val="231F20"/>
          <w:spacing w:val="-11"/>
        </w:rPr>
        <w:t> </w:t>
      </w:r>
      <w:r>
        <w:rPr>
          <w:color w:val="231F20"/>
        </w:rPr>
        <w:t>ra</w:t>
      </w:r>
      <w:r>
        <w:rPr>
          <w:color w:val="231F20"/>
          <w:spacing w:val="-10"/>
        </w:rPr>
        <w:t> </w:t>
      </w:r>
      <w:r>
        <w:rPr>
          <w:color w:val="231F20"/>
        </w:rPr>
        <w:t>năm</w:t>
      </w:r>
      <w:r>
        <w:rPr>
          <w:color w:val="231F20"/>
          <w:spacing w:val="-11"/>
        </w:rPr>
        <w:t> </w:t>
      </w:r>
      <w:r>
        <w:rPr>
          <w:color w:val="231F20"/>
        </w:rPr>
        <w:t>tâm,</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năm</w:t>
      </w:r>
      <w:r>
        <w:rPr>
          <w:color w:val="231F20"/>
          <w:spacing w:val="-11"/>
        </w:rPr>
        <w:t> </w:t>
      </w:r>
      <w:r>
        <w:rPr>
          <w:color w:val="231F20"/>
        </w:rPr>
        <w:t>bộ</w:t>
      </w:r>
      <w:r>
        <w:rPr>
          <w:color w:val="231F20"/>
          <w:spacing w:val="-10"/>
        </w:rPr>
        <w:t> </w:t>
      </w:r>
      <w:r>
        <w:rPr>
          <w:color w:val="231F20"/>
        </w:rPr>
        <w:t>tâm</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 là quán giả tưởng nên không thể dẫn khởi các tâm định ở cõi</w:t>
      </w:r>
      <w:r>
        <w:rPr>
          <w:color w:val="231F20"/>
          <w:spacing w:val="-3"/>
        </w:rPr>
        <w:t> </w:t>
      </w:r>
      <w:r>
        <w:rPr>
          <w:color w:val="231F20"/>
        </w:rPr>
        <w:t>sắc.</w:t>
      </w:r>
    </w:p>
    <w:p>
      <w:pPr>
        <w:pStyle w:val="BodyText"/>
        <w:spacing w:line="276" w:lineRule="auto" w:before="113"/>
        <w:ind w:left="110" w:right="391"/>
      </w:pPr>
      <w:r>
        <w:rPr>
          <w:color w:val="231F20"/>
        </w:rPr>
        <w:t>Giải thoát thứ tám không sinh tâm, vì tuy là tâm cùng không gián đoạn nhưng không phải là tâm nơi đẳng vô gián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Pháp trí sinh ra hai tâm, đó là tâm trừ ở hai cõi dục và Sắc do tu đạo đoạn. Vì duyên với bốn đế ở cõi dục nên không thể dẫn khởi các tâm ở cõi vô sắc.</w:t>
      </w:r>
    </w:p>
    <w:p>
      <w:pPr>
        <w:pStyle w:val="BodyText"/>
        <w:spacing w:line="273" w:lineRule="auto" w:before="111"/>
        <w:ind w:right="107"/>
      </w:pPr>
      <w:r>
        <w:rPr>
          <w:color w:val="231F20"/>
        </w:rPr>
        <w:t>Sắc tham thuộc kiết thuận phần trên sinh ra hai tâm, là hai tâm ở</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11"/>
        </w:rPr>
        <w:t> </w:t>
      </w:r>
      <w:r>
        <w:rPr>
          <w:color w:val="231F20"/>
        </w:rPr>
        <w:t>Vì</w:t>
      </w:r>
      <w:r>
        <w:rPr>
          <w:color w:val="231F20"/>
          <w:spacing w:val="-6"/>
        </w:rPr>
        <w:t> </w:t>
      </w:r>
      <w:r>
        <w:rPr>
          <w:color w:val="231F20"/>
        </w:rPr>
        <w:t>tâm</w:t>
      </w:r>
      <w:r>
        <w:rPr>
          <w:color w:val="231F20"/>
          <w:spacing w:val="-7"/>
        </w:rPr>
        <w:t> </w:t>
      </w:r>
      <w:r>
        <w:rPr>
          <w:color w:val="231F20"/>
        </w:rPr>
        <w:t>nhiễm</w:t>
      </w:r>
      <w:r>
        <w:rPr>
          <w:color w:val="231F20"/>
          <w:spacing w:val="-6"/>
        </w:rPr>
        <w:t> </w:t>
      </w:r>
      <w:r>
        <w:rPr>
          <w:color w:val="231F20"/>
        </w:rPr>
        <w:t>ở</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không sinh ra tâm ở địa</w:t>
      </w:r>
      <w:r>
        <w:rPr>
          <w:color w:val="231F20"/>
          <w:spacing w:val="-2"/>
        </w:rPr>
        <w:t> </w:t>
      </w:r>
      <w:r>
        <w:rPr>
          <w:color w:val="231F20"/>
        </w:rPr>
        <w:t>trên.</w:t>
      </w:r>
    </w:p>
    <w:p>
      <w:pPr>
        <w:pStyle w:val="BodyText"/>
        <w:spacing w:line="273" w:lineRule="auto" w:before="111"/>
        <w:ind w:right="107"/>
      </w:pPr>
      <w:r>
        <w:rPr>
          <w:color w:val="231F20"/>
        </w:rPr>
        <w:t>Bốn kiết thuận phần trên sau sinh ra ba tâm, là tâm nơi ba cõi do tu đạo đoạn trừ. Do năm kiết này trong thân bậc Bất hoàn mới hiện hành.</w:t>
      </w:r>
    </w:p>
    <w:p>
      <w:pPr>
        <w:pStyle w:val="BodyText"/>
        <w:spacing w:before="110"/>
        <w:ind w:left="960" w:firstLine="0"/>
      </w:pPr>
      <w:r>
        <w:rPr>
          <w:color w:val="231F20"/>
        </w:rPr>
        <w:t>Phần văn còn lại dễ hiểu nên không phân biệt.</w:t>
      </w:r>
    </w:p>
    <w:p>
      <w:pPr>
        <w:pStyle w:val="BodyText"/>
        <w:spacing w:before="3"/>
        <w:ind w:left="0" w:firstLine="0"/>
        <w:jc w:val="left"/>
        <w:rPr>
          <w:sz w:val="28"/>
        </w:rPr>
      </w:pPr>
    </w:p>
    <w:p>
      <w:pPr>
        <w:spacing w:before="0"/>
        <w:ind w:left="684" w:right="401" w:firstLine="0"/>
        <w:jc w:val="center"/>
        <w:rPr>
          <w:b/>
          <w:sz w:val="26"/>
        </w:rPr>
      </w:pPr>
      <w:r>
        <w:rPr>
          <w:b/>
          <w:color w:val="231F20"/>
          <w:sz w:val="26"/>
        </w:rPr>
        <w:t>HẾT - QUYỂN 89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72" w:id="40"/>
      <w:bookmarkEnd w:id="40"/>
      <w:r>
        <w:rPr>
          <w:color w:val="231F20"/>
        </w:rPr>
        <w:t>QUYỂN 90</w:t>
      </w:r>
    </w:p>
    <w:p>
      <w:pPr>
        <w:pStyle w:val="Heading2"/>
        <w:spacing w:before="94"/>
        <w:ind w:left="120"/>
      </w:pPr>
      <w:bookmarkStart w:name="_TOC_250071" w:id="41"/>
      <w:bookmarkEnd w:id="41"/>
      <w:r>
        <w:rPr>
          <w:color w:val="231F20"/>
        </w:rPr>
        <w:t>Chương 2: KIẾT UẨN</w:t>
      </w:r>
    </w:p>
    <w:p>
      <w:pPr>
        <w:pStyle w:val="Heading2"/>
        <w:spacing w:before="38"/>
        <w:ind w:left="121"/>
      </w:pPr>
      <w:bookmarkStart w:name="_TOC_250070" w:id="42"/>
      <w:bookmarkEnd w:id="42"/>
      <w:r>
        <w:rPr>
          <w:color w:val="231F20"/>
        </w:rPr>
        <w:t>Phẩm 4: BÀN VỀ MƯỜI MÔN, phần 20</w:t>
      </w:r>
    </w:p>
    <w:p>
      <w:pPr>
        <w:pStyle w:val="BodyText"/>
        <w:spacing w:before="0"/>
        <w:ind w:left="0" w:firstLine="0"/>
        <w:jc w:val="left"/>
        <w:rPr>
          <w:b/>
          <w:sz w:val="30"/>
        </w:rPr>
      </w:pPr>
    </w:p>
    <w:p>
      <w:pPr>
        <w:pStyle w:val="Heading3"/>
        <w:spacing w:line="273" w:lineRule="auto" w:before="259"/>
        <w:ind w:right="390"/>
      </w:pPr>
      <w:r>
        <w:rPr>
          <w:i/>
          <w:color w:val="231F20"/>
        </w:rPr>
        <w:t>*</w:t>
      </w:r>
      <w:r>
        <w:rPr>
          <w:i/>
          <w:color w:val="231F20"/>
          <w:spacing w:val="-13"/>
        </w:rPr>
        <w:t> </w:t>
      </w:r>
      <w:r>
        <w:rPr>
          <w:i/>
          <w:color w:val="231F20"/>
        </w:rPr>
        <w:t>Nhãn</w:t>
      </w:r>
      <w:r>
        <w:rPr>
          <w:i/>
          <w:color w:val="231F20"/>
          <w:spacing w:val="-12"/>
        </w:rPr>
        <w:t> </w:t>
      </w:r>
      <w:r>
        <w:rPr>
          <w:i/>
          <w:color w:val="231F20"/>
        </w:rPr>
        <w:t>căn</w:t>
      </w:r>
      <w:r>
        <w:rPr>
          <w:i/>
          <w:color w:val="231F20"/>
          <w:spacing w:val="-13"/>
        </w:rPr>
        <w:t> </w:t>
      </w:r>
      <w:r>
        <w:rPr>
          <w:i/>
          <w:color w:val="231F20"/>
        </w:rPr>
        <w:t>cho</w:t>
      </w:r>
      <w:r>
        <w:rPr>
          <w:i/>
          <w:color w:val="231F20"/>
          <w:spacing w:val="-12"/>
        </w:rPr>
        <w:t> </w:t>
      </w:r>
      <w:r>
        <w:rPr>
          <w:i/>
          <w:color w:val="231F20"/>
        </w:rPr>
        <w:t>đến</w:t>
      </w:r>
      <w:r>
        <w:rPr>
          <w:i/>
          <w:color w:val="231F20"/>
          <w:spacing w:val="-13"/>
        </w:rPr>
        <w:t> </w:t>
      </w:r>
      <w:r>
        <w:rPr>
          <w:i/>
          <w:color w:val="231F20"/>
        </w:rPr>
        <w:t>tùy</w:t>
      </w:r>
      <w:r>
        <w:rPr>
          <w:i/>
          <w:color w:val="231F20"/>
          <w:spacing w:val="-12"/>
        </w:rPr>
        <w:t> </w:t>
      </w:r>
      <w:r>
        <w:rPr>
          <w:i/>
          <w:color w:val="231F20"/>
        </w:rPr>
        <w:t>miên</w:t>
      </w:r>
      <w:r>
        <w:rPr>
          <w:i/>
          <w:color w:val="231F20"/>
          <w:spacing w:val="-13"/>
        </w:rPr>
        <w:t> </w:t>
      </w:r>
      <w:r>
        <w:rPr>
          <w:i/>
          <w:color w:val="231F20"/>
        </w:rPr>
        <w:t>vô</w:t>
      </w:r>
      <w:r>
        <w:rPr>
          <w:i/>
          <w:color w:val="231F20"/>
          <w:spacing w:val="-12"/>
        </w:rPr>
        <w:t> </w:t>
      </w:r>
      <w:r>
        <w:rPr>
          <w:i/>
          <w:color w:val="231F20"/>
        </w:rPr>
        <w:t>minh</w:t>
      </w:r>
      <w:r>
        <w:rPr>
          <w:i/>
          <w:color w:val="231F20"/>
          <w:spacing w:val="-13"/>
        </w:rPr>
        <w:t> </w:t>
      </w:r>
      <w:r>
        <w:rPr>
          <w:i/>
          <w:color w:val="231F20"/>
        </w:rPr>
        <w:t>nơi</w:t>
      </w:r>
      <w:r>
        <w:rPr>
          <w:i/>
          <w:color w:val="231F20"/>
          <w:spacing w:val="-12"/>
        </w:rPr>
        <w:t> </w:t>
      </w:r>
      <w:r>
        <w:rPr>
          <w:i/>
          <w:color w:val="231F20"/>
        </w:rPr>
        <w:t>cõi</w:t>
      </w:r>
      <w:r>
        <w:rPr>
          <w:i/>
          <w:color w:val="231F20"/>
          <w:spacing w:val="-12"/>
        </w:rPr>
        <w:t> </w:t>
      </w:r>
      <w:r>
        <w:rPr>
          <w:i/>
          <w:color w:val="231F20"/>
        </w:rPr>
        <w:t>vô</w:t>
      </w:r>
      <w:r>
        <w:rPr>
          <w:i/>
          <w:color w:val="231F20"/>
          <w:spacing w:val="-13"/>
        </w:rPr>
        <w:t> </w:t>
      </w:r>
      <w:r>
        <w:rPr>
          <w:i/>
          <w:color w:val="231F20"/>
        </w:rPr>
        <w:t>sắc</w:t>
      </w:r>
      <w:r>
        <w:rPr>
          <w:i/>
          <w:color w:val="231F20"/>
          <w:spacing w:val="-12"/>
        </w:rPr>
        <w:t> </w:t>
      </w:r>
      <w:r>
        <w:rPr>
          <w:i/>
          <w:color w:val="231F20"/>
        </w:rPr>
        <w:t>do</w:t>
      </w:r>
      <w:r>
        <w:rPr>
          <w:i/>
          <w:color w:val="231F20"/>
          <w:spacing w:val="-13"/>
        </w:rPr>
        <w:t> </w:t>
      </w:r>
      <w:r>
        <w:rPr>
          <w:i/>
          <w:color w:val="231F20"/>
        </w:rPr>
        <w:t>tu</w:t>
      </w:r>
      <w:r>
        <w:rPr>
          <w:i/>
          <w:color w:val="231F20"/>
          <w:spacing w:val="-12"/>
        </w:rPr>
        <w:t> </w:t>
      </w:r>
      <w:r>
        <w:rPr>
          <w:i/>
          <w:color w:val="231F20"/>
        </w:rPr>
        <w:t>đạo </w:t>
      </w:r>
      <w:r>
        <w:rPr>
          <w:color w:val="231F20"/>
        </w:rPr>
        <w:t>đoạn</w:t>
      </w:r>
      <w:r>
        <w:rPr>
          <w:color w:val="231F20"/>
          <w:spacing w:val="-10"/>
        </w:rPr>
        <w:t> </w:t>
      </w:r>
      <w:r>
        <w:rPr>
          <w:color w:val="231F20"/>
        </w:rPr>
        <w:t>trừ,</w:t>
      </w:r>
      <w:r>
        <w:rPr>
          <w:color w:val="231F20"/>
          <w:spacing w:val="-9"/>
        </w:rPr>
        <w:t> </w:t>
      </w:r>
      <w:r>
        <w:rPr>
          <w:color w:val="231F20"/>
        </w:rPr>
        <w:t>mỗi</w:t>
      </w:r>
      <w:r>
        <w:rPr>
          <w:color w:val="231F20"/>
          <w:spacing w:val="-9"/>
        </w:rPr>
        <w:t> </w:t>
      </w:r>
      <w:r>
        <w:rPr>
          <w:color w:val="231F20"/>
        </w:rPr>
        <w:t>mỗi</w:t>
      </w:r>
      <w:r>
        <w:rPr>
          <w:color w:val="231F20"/>
          <w:spacing w:val="-9"/>
        </w:rPr>
        <w:t> </w:t>
      </w:r>
      <w:r>
        <w:rPr>
          <w:color w:val="231F20"/>
        </w:rPr>
        <w:t>thứ</w:t>
      </w:r>
      <w:r>
        <w:rPr>
          <w:color w:val="231F20"/>
          <w:spacing w:val="-10"/>
        </w:rPr>
        <w:t> </w:t>
      </w:r>
      <w:r>
        <w:rPr>
          <w:color w:val="231F20"/>
        </w:rPr>
        <w:t>tùy</w:t>
      </w:r>
      <w:r>
        <w:rPr>
          <w:color w:val="231F20"/>
          <w:spacing w:val="-9"/>
        </w:rPr>
        <w:t> </w:t>
      </w:r>
      <w:r>
        <w:rPr>
          <w:color w:val="231F20"/>
        </w:rPr>
        <w:t>miên</w:t>
      </w:r>
      <w:r>
        <w:rPr>
          <w:color w:val="231F20"/>
          <w:spacing w:val="-11"/>
        </w:rPr>
        <w:t> </w:t>
      </w:r>
      <w:r>
        <w:rPr>
          <w:color w:val="231F20"/>
        </w:rPr>
        <w:t>đã</w:t>
      </w:r>
      <w:r>
        <w:rPr>
          <w:color w:val="231F20"/>
          <w:spacing w:val="-9"/>
        </w:rPr>
        <w:t> </w:t>
      </w:r>
      <w:r>
        <w:rPr>
          <w:color w:val="231F20"/>
        </w:rPr>
        <w:t>tùy</w:t>
      </w:r>
      <w:r>
        <w:rPr>
          <w:color w:val="231F20"/>
          <w:spacing w:val="-10"/>
        </w:rPr>
        <w:t> </w:t>
      </w:r>
      <w:r>
        <w:rPr>
          <w:color w:val="231F20"/>
        </w:rPr>
        <w:t>tăng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tầm</w:t>
      </w:r>
      <w:r>
        <w:rPr>
          <w:color w:val="231F20"/>
          <w:spacing w:val="-9"/>
        </w:rPr>
        <w:t> </w:t>
      </w:r>
      <w:r>
        <w:rPr>
          <w:color w:val="231F20"/>
        </w:rPr>
        <w:t>có</w:t>
      </w:r>
      <w:r>
        <w:rPr>
          <w:color w:val="231F20"/>
          <w:spacing w:val="-9"/>
        </w:rPr>
        <w:t> </w:t>
      </w:r>
      <w:r>
        <w:rPr>
          <w:color w:val="231F20"/>
        </w:rPr>
        <w:t>tứ, hay không tầm chỉ có tứ, hoặc không tầm không</w:t>
      </w:r>
      <w:r>
        <w:rPr>
          <w:color w:val="231F20"/>
          <w:spacing w:val="-4"/>
        </w:rPr>
        <w:t> </w:t>
      </w:r>
      <w:r>
        <w:rPr>
          <w:color w:val="231F20"/>
        </w:rPr>
        <w:t>tứ?</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85"/>
      </w:pPr>
      <w:r>
        <w:rPr>
          <w:i/>
          <w:color w:val="231F20"/>
          <w:spacing w:val="2"/>
        </w:rPr>
        <w:t>Đáp: </w:t>
      </w:r>
      <w:r>
        <w:rPr>
          <w:color w:val="231F20"/>
        </w:rPr>
        <w:t>Vì để </w:t>
      </w:r>
      <w:r>
        <w:rPr>
          <w:color w:val="231F20"/>
          <w:spacing w:val="2"/>
        </w:rPr>
        <w:t>ngăn chận tông </w:t>
      </w:r>
      <w:r>
        <w:rPr>
          <w:color w:val="231F20"/>
        </w:rPr>
        <w:t>chỉ </w:t>
      </w:r>
      <w:r>
        <w:rPr>
          <w:color w:val="231F20"/>
          <w:spacing w:val="2"/>
        </w:rPr>
        <w:t>khác </w:t>
      </w:r>
      <w:r>
        <w:rPr>
          <w:color w:val="231F20"/>
        </w:rPr>
        <w:t>và </w:t>
      </w:r>
      <w:r>
        <w:rPr>
          <w:color w:val="231F20"/>
          <w:spacing w:val="2"/>
        </w:rPr>
        <w:t>nhằm </w:t>
      </w:r>
      <w:r>
        <w:rPr>
          <w:color w:val="231F20"/>
        </w:rPr>
        <w:t>nêu bày </w:t>
      </w:r>
      <w:r>
        <w:rPr>
          <w:color w:val="231F20"/>
          <w:spacing w:val="3"/>
        </w:rPr>
        <w:t>chánh </w:t>
      </w:r>
      <w:r>
        <w:rPr>
          <w:color w:val="231F20"/>
        </w:rPr>
        <w:t>lý. Tức là như có </w:t>
      </w:r>
      <w:r>
        <w:rPr>
          <w:color w:val="231F20"/>
          <w:spacing w:val="2"/>
        </w:rPr>
        <w:t>thuyết </w:t>
      </w:r>
      <w:r>
        <w:rPr>
          <w:color w:val="231F20"/>
        </w:rPr>
        <w:t>cho tầm và tứ là các </w:t>
      </w:r>
      <w:r>
        <w:rPr>
          <w:color w:val="231F20"/>
          <w:spacing w:val="2"/>
        </w:rPr>
        <w:t>tướng </w:t>
      </w:r>
      <w:r>
        <w:rPr>
          <w:color w:val="231F20"/>
        </w:rPr>
        <w:t>thô tế </w:t>
      </w:r>
      <w:r>
        <w:rPr>
          <w:color w:val="231F20"/>
          <w:spacing w:val="3"/>
        </w:rPr>
        <w:t>của </w:t>
      </w:r>
      <w:r>
        <w:rPr>
          <w:color w:val="231F20"/>
          <w:spacing w:val="2"/>
        </w:rPr>
        <w:t>tâm… </w:t>
      </w:r>
      <w:r>
        <w:rPr>
          <w:color w:val="231F20"/>
        </w:rPr>
        <w:t>cho đến xứ Hữu </w:t>
      </w:r>
      <w:r>
        <w:rPr>
          <w:color w:val="231F20"/>
          <w:spacing w:val="2"/>
        </w:rPr>
        <w:t>đảnh, </w:t>
      </w:r>
      <w:r>
        <w:rPr>
          <w:color w:val="231F20"/>
        </w:rPr>
        <w:t>các tâm </w:t>
      </w:r>
      <w:r>
        <w:rPr>
          <w:color w:val="231F20"/>
          <w:spacing w:val="2"/>
        </w:rPr>
        <w:t>nhiễm </w:t>
      </w:r>
      <w:r>
        <w:rPr>
          <w:color w:val="231F20"/>
        </w:rPr>
        <w:t>ô đều có tầm tứ. </w:t>
      </w:r>
      <w:r>
        <w:rPr>
          <w:color w:val="231F20"/>
          <w:spacing w:val="3"/>
        </w:rPr>
        <w:t>Thế </w:t>
      </w:r>
      <w:r>
        <w:rPr>
          <w:color w:val="231F20"/>
        </w:rPr>
        <w:t>nên </w:t>
      </w:r>
      <w:r>
        <w:rPr>
          <w:color w:val="231F20"/>
          <w:spacing w:val="2"/>
        </w:rPr>
        <w:t>khắp </w:t>
      </w:r>
      <w:r>
        <w:rPr>
          <w:color w:val="231F20"/>
        </w:rPr>
        <w:t>cả ba cõi đều có tầm và tứ, như </w:t>
      </w:r>
      <w:r>
        <w:rPr>
          <w:color w:val="231F20"/>
          <w:spacing w:val="2"/>
        </w:rPr>
        <w:t>phái </w:t>
      </w:r>
      <w:r>
        <w:rPr>
          <w:color w:val="231F20"/>
        </w:rPr>
        <w:t>Thí Dụ đã </w:t>
      </w:r>
      <w:r>
        <w:rPr>
          <w:color w:val="231F20"/>
          <w:spacing w:val="2"/>
        </w:rPr>
        <w:t>nói. </w:t>
      </w:r>
      <w:r>
        <w:rPr>
          <w:color w:val="231F20"/>
          <w:spacing w:val="3"/>
        </w:rPr>
        <w:t>Nhằm </w:t>
      </w:r>
      <w:r>
        <w:rPr>
          <w:color w:val="231F20"/>
          <w:spacing w:val="2"/>
        </w:rPr>
        <w:t>ngăn chận </w:t>
      </w:r>
      <w:r>
        <w:rPr>
          <w:color w:val="231F20"/>
        </w:rPr>
        <w:t>lối </w:t>
      </w:r>
      <w:r>
        <w:rPr>
          <w:color w:val="231F20"/>
          <w:spacing w:val="2"/>
        </w:rPr>
        <w:t>chấp </w:t>
      </w:r>
      <w:r>
        <w:rPr>
          <w:color w:val="231F20"/>
        </w:rPr>
        <w:t>đó và nêu rõ chỉ ở nơi cõi </w:t>
      </w:r>
      <w:r>
        <w:rPr>
          <w:color w:val="231F20"/>
          <w:spacing w:val="2"/>
        </w:rPr>
        <w:t>dục, </w:t>
      </w:r>
      <w:r>
        <w:rPr>
          <w:color w:val="231F20"/>
        </w:rPr>
        <w:t>ở </w:t>
      </w:r>
      <w:r>
        <w:rPr>
          <w:color w:val="231F20"/>
          <w:spacing w:val="2"/>
        </w:rPr>
        <w:t>trong định </w:t>
      </w:r>
      <w:r>
        <w:rPr>
          <w:color w:val="231F20"/>
          <w:spacing w:val="3"/>
        </w:rPr>
        <w:t>vị </w:t>
      </w:r>
      <w:r>
        <w:rPr>
          <w:color w:val="231F20"/>
        </w:rPr>
        <w:t>chí của </w:t>
      </w:r>
      <w:r>
        <w:rPr>
          <w:color w:val="231F20"/>
          <w:spacing w:val="2"/>
        </w:rPr>
        <w:t>tĩnh </w:t>
      </w:r>
      <w:r>
        <w:rPr>
          <w:color w:val="231F20"/>
        </w:rPr>
        <w:t>lự thứ </w:t>
      </w:r>
      <w:r>
        <w:rPr>
          <w:color w:val="231F20"/>
          <w:spacing w:val="2"/>
        </w:rPr>
        <w:t>nhất </w:t>
      </w:r>
      <w:r>
        <w:rPr>
          <w:color w:val="231F20"/>
        </w:rPr>
        <w:t>là có tầm có tứ. Còn ở </w:t>
      </w:r>
      <w:r>
        <w:rPr>
          <w:color w:val="231F20"/>
          <w:spacing w:val="2"/>
        </w:rPr>
        <w:t>tĩnh </w:t>
      </w:r>
      <w:r>
        <w:rPr>
          <w:color w:val="231F20"/>
        </w:rPr>
        <w:t>lự </w:t>
      </w:r>
      <w:r>
        <w:rPr>
          <w:color w:val="231F20"/>
          <w:spacing w:val="2"/>
        </w:rPr>
        <w:t>trung </w:t>
      </w:r>
      <w:r>
        <w:rPr>
          <w:color w:val="231F20"/>
          <w:spacing w:val="3"/>
        </w:rPr>
        <w:t>gian</w:t>
      </w:r>
      <w:r>
        <w:rPr>
          <w:color w:val="231F20"/>
          <w:spacing w:val="71"/>
        </w:rPr>
        <w:t> </w:t>
      </w:r>
      <w:r>
        <w:rPr>
          <w:color w:val="231F20"/>
        </w:rPr>
        <w:t>thì </w:t>
      </w:r>
      <w:r>
        <w:rPr>
          <w:color w:val="231F20"/>
          <w:spacing w:val="2"/>
        </w:rPr>
        <w:t>không </w:t>
      </w:r>
      <w:r>
        <w:rPr>
          <w:color w:val="231F20"/>
        </w:rPr>
        <w:t>tầm chỉ có tứ. Từ </w:t>
      </w:r>
      <w:r>
        <w:rPr>
          <w:color w:val="231F20"/>
          <w:spacing w:val="2"/>
        </w:rPr>
        <w:t>tĩnh </w:t>
      </w:r>
      <w:r>
        <w:rPr>
          <w:color w:val="231F20"/>
        </w:rPr>
        <w:t>lự thứ hai cho đến xứ Hữu </w:t>
      </w:r>
      <w:r>
        <w:rPr>
          <w:color w:val="231F20"/>
          <w:spacing w:val="3"/>
        </w:rPr>
        <w:t>đảnh</w:t>
      </w:r>
      <w:r>
        <w:rPr>
          <w:color w:val="231F20"/>
          <w:spacing w:val="71"/>
        </w:rPr>
        <w:t> </w:t>
      </w:r>
      <w:r>
        <w:rPr>
          <w:color w:val="231F20"/>
        </w:rPr>
        <w:t>thì </w:t>
      </w:r>
      <w:r>
        <w:rPr>
          <w:color w:val="231F20"/>
          <w:spacing w:val="2"/>
        </w:rPr>
        <w:t>không </w:t>
      </w:r>
      <w:r>
        <w:rPr>
          <w:color w:val="231F20"/>
        </w:rPr>
        <w:t>tầm </w:t>
      </w:r>
      <w:r>
        <w:rPr>
          <w:color w:val="231F20"/>
          <w:spacing w:val="2"/>
        </w:rPr>
        <w:t>không </w:t>
      </w:r>
      <w:r>
        <w:rPr>
          <w:color w:val="231F20"/>
        </w:rPr>
        <w:t>tứ. Do các </w:t>
      </w:r>
      <w:r>
        <w:rPr>
          <w:color w:val="231F20"/>
          <w:spacing w:val="2"/>
        </w:rPr>
        <w:t>nguyên nhân </w:t>
      </w:r>
      <w:r>
        <w:rPr>
          <w:color w:val="231F20"/>
        </w:rPr>
        <w:t>đấy nên tạo ra </w:t>
      </w:r>
      <w:r>
        <w:rPr>
          <w:color w:val="231F20"/>
          <w:spacing w:val="3"/>
        </w:rPr>
        <w:t>phần </w:t>
      </w:r>
      <w:r>
        <w:rPr>
          <w:color w:val="231F20"/>
          <w:spacing w:val="2"/>
        </w:rPr>
        <w:t>luận</w:t>
      </w:r>
      <w:r>
        <w:rPr>
          <w:color w:val="231F20"/>
          <w:spacing w:val="5"/>
        </w:rPr>
        <w:t> </w:t>
      </w:r>
      <w:r>
        <w:rPr>
          <w:color w:val="231F20"/>
        </w:rPr>
        <w:t>này.</w:t>
      </w:r>
    </w:p>
    <w:p>
      <w:pPr>
        <w:pStyle w:val="BodyText"/>
        <w:spacing w:line="273" w:lineRule="auto" w:before="106"/>
        <w:ind w:left="110" w:right="389"/>
      </w:pPr>
      <w:r>
        <w:rPr>
          <w:color w:val="231F20"/>
        </w:rPr>
        <w:t>Tùy miên đã tăng nơi nhãn căn gồm đủ cả ba thứ. Nghĩa là tùy miên duyên nơi nhãn căn đã tăng trưởng thì chung nơi năm địa của cõi dục và bốn tĩnh lự có biến hành và do tu đạo đoạn trừ. Tùy miên như thế nếu ở tại cõi dục và tĩnh lự thứ nhất thì có tầm có tứ. Nếu ở tại tĩnh lự trung gian thì không tầm chỉ có tứ. Nếu ở tại tĩnh lự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hai, ba, tư thì không tầm không tứ, nên nói là đủ cả ba thứ. Sau này khi nói “Đủ cả ba thứ” nên biết là căn cứ theo đây, nhưng các địa không tầm không tứ thì hoặc nhiều hoặc ít.</w:t>
      </w:r>
    </w:p>
    <w:p>
      <w:pPr>
        <w:pStyle w:val="BodyText"/>
        <w:spacing w:line="273" w:lineRule="auto" w:before="111"/>
        <w:ind w:right="105"/>
      </w:pPr>
      <w:r>
        <w:rPr>
          <w:color w:val="231F20"/>
        </w:rPr>
        <w:t>Tùy miên đã tăng nơi nữ căn thì có tầm có tứ. Tức tùy miên đã tăng của căn ấy chỉ ở nơi cõi dục.</w:t>
      </w:r>
    </w:p>
    <w:p>
      <w:pPr>
        <w:pStyle w:val="BodyText"/>
        <w:spacing w:line="273" w:lineRule="auto" w:before="111"/>
        <w:ind w:right="105"/>
      </w:pPr>
      <w:r>
        <w:rPr>
          <w:color w:val="231F20"/>
        </w:rPr>
        <w:t>Tùy miên đã tăng nơi các nhãn nhĩ thân thức giới thì hoặc có tầm có tứ, hoặc không tầm chỉ có tứ. Tức năm thức như nhãn v.v... tuy có tầm có tứ, nhưng ở tại tĩnh lự thứ nhất cũng làm đối tượng duyên bị trói buộc cho tùy miên của tĩnh lự trung gian. Tùy miên đã tăng của các giới kia cũng chung cho không tầm chỉ có tứ.</w:t>
      </w:r>
    </w:p>
    <w:p>
      <w:pPr>
        <w:pStyle w:val="BodyText"/>
        <w:spacing w:line="273" w:lineRule="auto" w:before="110"/>
        <w:ind w:right="105"/>
      </w:pPr>
      <w:r>
        <w:rPr>
          <w:color w:val="231F20"/>
        </w:rPr>
        <w:t>Tùy miên đã tăng nơi tĩnh lự thứ nhất thì hoặc có tầm có tứ, hoặc không tầm chỉ có tứ. Nói tĩnh lự thứ nhất là hiển bày chung về các pháp của ba địa: vị chí, tĩnh lự căn bản, tĩnh lự trung gian, nên nói có hai thứ. Nếu như chỉ hiển bày về tĩnh lự căn bản tất cũng có hai</w:t>
      </w:r>
      <w:r>
        <w:rPr>
          <w:color w:val="231F20"/>
          <w:spacing w:val="-11"/>
        </w:rPr>
        <w:t> </w:t>
      </w:r>
      <w:r>
        <w:rPr>
          <w:color w:val="231F20"/>
        </w:rPr>
        <w:t>thứ.</w:t>
      </w:r>
      <w:r>
        <w:rPr>
          <w:color w:val="231F20"/>
          <w:spacing w:val="-15"/>
        </w:rPr>
        <w:t> </w:t>
      </w:r>
      <w:r>
        <w:rPr>
          <w:color w:val="231F20"/>
        </w:rPr>
        <w:t>Tức</w:t>
      </w:r>
      <w:r>
        <w:rPr>
          <w:color w:val="231F20"/>
          <w:spacing w:val="-11"/>
        </w:rPr>
        <w:t> </w:t>
      </w:r>
      <w:r>
        <w:rPr>
          <w:color w:val="231F20"/>
        </w:rPr>
        <w:t>các</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trung</w:t>
      </w:r>
      <w:r>
        <w:rPr>
          <w:color w:val="231F20"/>
          <w:spacing w:val="-11"/>
        </w:rPr>
        <w:t> </w:t>
      </w:r>
      <w:r>
        <w:rPr>
          <w:color w:val="231F20"/>
        </w:rPr>
        <w:t>gian</w:t>
      </w:r>
      <w:r>
        <w:rPr>
          <w:color w:val="231F20"/>
          <w:spacing w:val="-11"/>
        </w:rPr>
        <w:t> </w:t>
      </w:r>
      <w:r>
        <w:rPr>
          <w:color w:val="231F20"/>
        </w:rPr>
        <w:t>và</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 nhất đã duyên với ba địa.</w:t>
      </w:r>
    </w:p>
    <w:p>
      <w:pPr>
        <w:pStyle w:val="BodyText"/>
        <w:spacing w:before="108"/>
        <w:ind w:left="960" w:firstLine="0"/>
      </w:pPr>
      <w:r>
        <w:rPr>
          <w:color w:val="231F20"/>
        </w:rPr>
        <w:t>Phần văn còn lại dễ hiểu nên không phân biệt.</w:t>
      </w:r>
    </w:p>
    <w:p>
      <w:pPr>
        <w:pStyle w:val="BodyText"/>
        <w:spacing w:before="154"/>
        <w:ind w:left="684" w:right="401" w:firstLine="0"/>
        <w:jc w:val="center"/>
      </w:pPr>
      <w:r>
        <w:rPr>
          <w:color w:val="231F20"/>
        </w:rPr>
        <w:t>***</w:t>
      </w:r>
    </w:p>
    <w:p>
      <w:pPr>
        <w:pStyle w:val="Heading3"/>
        <w:spacing w:line="273" w:lineRule="auto" w:before="240"/>
        <w:ind w:left="393" w:right="107"/>
      </w:pPr>
      <w:r>
        <w:rPr>
          <w:i/>
          <w:color w:val="231F20"/>
        </w:rPr>
        <w:t>*</w:t>
      </w:r>
      <w:r>
        <w:rPr>
          <w:i/>
          <w:color w:val="231F20"/>
          <w:spacing w:val="-13"/>
        </w:rPr>
        <w:t> </w:t>
      </w:r>
      <w:r>
        <w:rPr>
          <w:i/>
          <w:color w:val="231F20"/>
        </w:rPr>
        <w:t>Nhãn</w:t>
      </w:r>
      <w:r>
        <w:rPr>
          <w:i/>
          <w:color w:val="231F20"/>
          <w:spacing w:val="-12"/>
        </w:rPr>
        <w:t> </w:t>
      </w:r>
      <w:r>
        <w:rPr>
          <w:i/>
          <w:color w:val="231F20"/>
        </w:rPr>
        <w:t>căn</w:t>
      </w:r>
      <w:r>
        <w:rPr>
          <w:i/>
          <w:color w:val="231F20"/>
          <w:spacing w:val="-13"/>
        </w:rPr>
        <w:t> </w:t>
      </w:r>
      <w:r>
        <w:rPr>
          <w:i/>
          <w:color w:val="231F20"/>
        </w:rPr>
        <w:t>cho</w:t>
      </w:r>
      <w:r>
        <w:rPr>
          <w:i/>
          <w:color w:val="231F20"/>
          <w:spacing w:val="-12"/>
        </w:rPr>
        <w:t> </w:t>
      </w:r>
      <w:r>
        <w:rPr>
          <w:i/>
          <w:color w:val="231F20"/>
        </w:rPr>
        <w:t>đến</w:t>
      </w:r>
      <w:r>
        <w:rPr>
          <w:i/>
          <w:color w:val="231F20"/>
          <w:spacing w:val="-13"/>
        </w:rPr>
        <w:t> </w:t>
      </w:r>
      <w:r>
        <w:rPr>
          <w:i/>
          <w:color w:val="231F20"/>
        </w:rPr>
        <w:t>tùy</w:t>
      </w:r>
      <w:r>
        <w:rPr>
          <w:i/>
          <w:color w:val="231F20"/>
          <w:spacing w:val="-12"/>
        </w:rPr>
        <w:t> </w:t>
      </w:r>
      <w:r>
        <w:rPr>
          <w:i/>
          <w:color w:val="231F20"/>
        </w:rPr>
        <w:t>miên</w:t>
      </w:r>
      <w:r>
        <w:rPr>
          <w:i/>
          <w:color w:val="231F20"/>
          <w:spacing w:val="-13"/>
        </w:rPr>
        <w:t> </w:t>
      </w:r>
      <w:r>
        <w:rPr>
          <w:i/>
          <w:color w:val="231F20"/>
        </w:rPr>
        <w:t>vô</w:t>
      </w:r>
      <w:r>
        <w:rPr>
          <w:i/>
          <w:color w:val="231F20"/>
          <w:spacing w:val="-12"/>
        </w:rPr>
        <w:t> </w:t>
      </w:r>
      <w:r>
        <w:rPr>
          <w:i/>
          <w:color w:val="231F20"/>
        </w:rPr>
        <w:t>minh</w:t>
      </w:r>
      <w:r>
        <w:rPr>
          <w:i/>
          <w:color w:val="231F20"/>
          <w:spacing w:val="-13"/>
        </w:rPr>
        <w:t> </w:t>
      </w:r>
      <w:r>
        <w:rPr>
          <w:i/>
          <w:color w:val="231F20"/>
        </w:rPr>
        <w:t>nơi</w:t>
      </w:r>
      <w:r>
        <w:rPr>
          <w:i/>
          <w:color w:val="231F20"/>
          <w:spacing w:val="-12"/>
        </w:rPr>
        <w:t> </w:t>
      </w:r>
      <w:r>
        <w:rPr>
          <w:i/>
          <w:color w:val="231F20"/>
        </w:rPr>
        <w:t>cõi</w:t>
      </w:r>
      <w:r>
        <w:rPr>
          <w:i/>
          <w:color w:val="231F20"/>
          <w:spacing w:val="-12"/>
        </w:rPr>
        <w:t> </w:t>
      </w:r>
      <w:r>
        <w:rPr>
          <w:i/>
          <w:color w:val="231F20"/>
        </w:rPr>
        <w:t>vô</w:t>
      </w:r>
      <w:r>
        <w:rPr>
          <w:i/>
          <w:color w:val="231F20"/>
          <w:spacing w:val="-13"/>
        </w:rPr>
        <w:t> </w:t>
      </w:r>
      <w:r>
        <w:rPr>
          <w:i/>
          <w:color w:val="231F20"/>
        </w:rPr>
        <w:t>sắc</w:t>
      </w:r>
      <w:r>
        <w:rPr>
          <w:i/>
          <w:color w:val="231F20"/>
          <w:spacing w:val="-12"/>
        </w:rPr>
        <w:t> </w:t>
      </w:r>
      <w:r>
        <w:rPr>
          <w:i/>
          <w:color w:val="231F20"/>
        </w:rPr>
        <w:t>do</w:t>
      </w:r>
      <w:r>
        <w:rPr>
          <w:i/>
          <w:color w:val="231F20"/>
          <w:spacing w:val="-13"/>
        </w:rPr>
        <w:t> </w:t>
      </w:r>
      <w:r>
        <w:rPr>
          <w:i/>
          <w:color w:val="231F20"/>
        </w:rPr>
        <w:t>tu</w:t>
      </w:r>
      <w:r>
        <w:rPr>
          <w:i/>
          <w:color w:val="231F20"/>
          <w:spacing w:val="-12"/>
        </w:rPr>
        <w:t> </w:t>
      </w:r>
      <w:r>
        <w:rPr>
          <w:i/>
          <w:color w:val="231F20"/>
        </w:rPr>
        <w:t>đạo </w:t>
      </w:r>
      <w:r>
        <w:rPr>
          <w:color w:val="231F20"/>
        </w:rPr>
        <w:t>đoạn trừ, mỗi mỗi tùy miên đã tăng nên nói là chúng tương ưng với lạc căn, khổ căn, hỷ căn, ưu căn, xả căn</w:t>
      </w:r>
      <w:r>
        <w:rPr>
          <w:color w:val="231F20"/>
          <w:spacing w:val="-3"/>
        </w:rPr>
        <w:t> </w:t>
      </w:r>
      <w:r>
        <w:rPr>
          <w:color w:val="231F20"/>
        </w:rPr>
        <w:t>chăng?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right="106"/>
      </w:pPr>
      <w:r>
        <w:rPr>
          <w:i/>
          <w:color w:val="231F20"/>
        </w:rPr>
        <w:t>Đáp: </w:t>
      </w:r>
      <w:r>
        <w:rPr>
          <w:color w:val="231F20"/>
        </w:rPr>
        <w:t>Là để ngăn chận tông chỉ khác và nhằm làm rõ chánh lý. Nghĩa là hoặc có chấp: Hai thứ thọ khổ, lạc tùy theo chỗ nương dựa là thân, từ cõi dục cho đến tĩnh lự thứ tư đều có. Còn hai thọ hỷ, </w:t>
      </w:r>
      <w:r>
        <w:rPr>
          <w:color w:val="231F20"/>
          <w:spacing w:val="-6"/>
        </w:rPr>
        <w:t>ưu </w:t>
      </w:r>
      <w:r>
        <w:rPr>
          <w:color w:val="231F20"/>
        </w:rPr>
        <w:t>thì tùy theo chỗ dựa là tâm từ cõi dục cho đến xứ Phi tưởng phi phi tưởng đều có. Vì để ngăn chận ý tưởng này và nhằm nêu rõ lạc </w:t>
      </w:r>
      <w:r>
        <w:rPr>
          <w:color w:val="231F20"/>
          <w:spacing w:val="-4"/>
        </w:rPr>
        <w:t>thọ</w:t>
      </w:r>
      <w:r>
        <w:rPr>
          <w:color w:val="231F20"/>
          <w:spacing w:val="57"/>
        </w:rPr>
        <w:t> </w:t>
      </w:r>
      <w:r>
        <w:rPr>
          <w:color w:val="231F20"/>
        </w:rPr>
        <w:t>chỉ có ở cõi dục, tĩnh lự đầu và thứ ba, còn hai thọ khổ ưu thì chỉ 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tại cõi dục, hỷ thọ thì chỉ có ở cõi dục và hai tĩnh lự đầu, chỉ mỗi xả thọ là có mặt khắp các địa.</w:t>
      </w:r>
    </w:p>
    <w:p>
      <w:pPr>
        <w:pStyle w:val="BodyText"/>
        <w:spacing w:line="273" w:lineRule="auto" w:before="112"/>
        <w:ind w:left="110" w:right="390"/>
      </w:pPr>
      <w:r>
        <w:rPr>
          <w:color w:val="231F20"/>
        </w:rPr>
        <w:t>Hoặc lại có chấp: Tâm và tâm sở pháp theo thứ lớp mà khởi nhưng không cùng tương ưng, như phái Thí Dụ nói. Để ngăn chận ý tưởng</w:t>
      </w:r>
      <w:r>
        <w:rPr>
          <w:color w:val="231F20"/>
          <w:spacing w:val="-8"/>
        </w:rPr>
        <w:t> </w:t>
      </w:r>
      <w:r>
        <w:rPr>
          <w:color w:val="231F20"/>
        </w:rPr>
        <w:t>đó</w:t>
      </w:r>
      <w:r>
        <w:rPr>
          <w:color w:val="231F20"/>
          <w:spacing w:val="-7"/>
        </w:rPr>
        <w:t> </w:t>
      </w:r>
      <w:r>
        <w:rPr>
          <w:color w:val="231F20"/>
        </w:rPr>
        <w:t>và</w:t>
      </w:r>
      <w:r>
        <w:rPr>
          <w:color w:val="231F20"/>
          <w:spacing w:val="-7"/>
        </w:rPr>
        <w:t> </w:t>
      </w:r>
      <w:r>
        <w:rPr>
          <w:color w:val="231F20"/>
        </w:rPr>
        <w:t>chỉ</w:t>
      </w:r>
      <w:r>
        <w:rPr>
          <w:color w:val="231F20"/>
          <w:spacing w:val="-7"/>
        </w:rPr>
        <w:t> </w:t>
      </w:r>
      <w:r>
        <w:rPr>
          <w:color w:val="231F20"/>
        </w:rPr>
        <w:t>rõ</w:t>
      </w:r>
      <w:r>
        <w:rPr>
          <w:color w:val="231F20"/>
          <w:spacing w:val="-8"/>
        </w:rPr>
        <w:t> </w:t>
      </w:r>
      <w:r>
        <w:rPr>
          <w:color w:val="231F20"/>
        </w:rPr>
        <w:t>tâm</w:t>
      </w:r>
      <w:r>
        <w:rPr>
          <w:color w:val="231F20"/>
          <w:spacing w:val="-7"/>
        </w:rPr>
        <w:t> </w:t>
      </w:r>
      <w:r>
        <w:rPr>
          <w:color w:val="231F20"/>
        </w:rPr>
        <w:t>và</w:t>
      </w:r>
      <w:r>
        <w:rPr>
          <w:color w:val="231F20"/>
          <w:spacing w:val="-7"/>
        </w:rPr>
        <w:t> </w:t>
      </w:r>
      <w:r>
        <w:rPr>
          <w:color w:val="231F20"/>
        </w:rPr>
        <w:t>tâm</w:t>
      </w:r>
      <w:r>
        <w:rPr>
          <w:color w:val="231F20"/>
          <w:spacing w:val="-7"/>
        </w:rPr>
        <w:t> </w:t>
      </w:r>
      <w:r>
        <w:rPr>
          <w:color w:val="231F20"/>
        </w:rPr>
        <w:t>sở</w:t>
      </w:r>
      <w:r>
        <w:rPr>
          <w:color w:val="231F20"/>
          <w:spacing w:val="-9"/>
        </w:rPr>
        <w:t> </w:t>
      </w:r>
      <w:r>
        <w:rPr>
          <w:color w:val="231F20"/>
        </w:rPr>
        <w:t>pháp</w:t>
      </w:r>
      <w:r>
        <w:rPr>
          <w:color w:val="231F20"/>
          <w:spacing w:val="-7"/>
        </w:rPr>
        <w:t> </w:t>
      </w:r>
      <w:r>
        <w:rPr>
          <w:color w:val="231F20"/>
        </w:rPr>
        <w:t>cùng</w:t>
      </w:r>
      <w:r>
        <w:rPr>
          <w:color w:val="231F20"/>
          <w:spacing w:val="-7"/>
        </w:rPr>
        <w:t> </w:t>
      </w:r>
      <w:r>
        <w:rPr>
          <w:color w:val="231F20"/>
        </w:rPr>
        <w:t>thời</w:t>
      </w:r>
      <w:r>
        <w:rPr>
          <w:color w:val="231F20"/>
          <w:spacing w:val="-7"/>
        </w:rPr>
        <w:t> </w:t>
      </w:r>
      <w:r>
        <w:rPr>
          <w:color w:val="231F20"/>
        </w:rPr>
        <w:t>mà</w:t>
      </w:r>
      <w:r>
        <w:rPr>
          <w:color w:val="231F20"/>
          <w:spacing w:val="-8"/>
        </w:rPr>
        <w:t> </w:t>
      </w:r>
      <w:r>
        <w:rPr>
          <w:color w:val="231F20"/>
        </w:rPr>
        <w:t>sinh</w:t>
      </w:r>
      <w:r>
        <w:rPr>
          <w:color w:val="231F20"/>
          <w:spacing w:val="-7"/>
        </w:rPr>
        <w:t> </w:t>
      </w:r>
      <w:r>
        <w:rPr>
          <w:color w:val="231F20"/>
        </w:rPr>
        <w:t>và</w:t>
      </w:r>
      <w:r>
        <w:rPr>
          <w:color w:val="231F20"/>
          <w:spacing w:val="-7"/>
        </w:rPr>
        <w:t> </w:t>
      </w:r>
      <w:r>
        <w:rPr>
          <w:color w:val="231F20"/>
        </w:rPr>
        <w:t>có</w:t>
      </w:r>
      <w:r>
        <w:rPr>
          <w:color w:val="231F20"/>
          <w:spacing w:val="-7"/>
        </w:rPr>
        <w:t> </w:t>
      </w:r>
      <w:r>
        <w:rPr>
          <w:color w:val="231F20"/>
        </w:rPr>
        <w:t>nghĩa tương ưng. Do nhân duyên ấy nên tạo ra phần Luận</w:t>
      </w:r>
      <w:r>
        <w:rPr>
          <w:color w:val="231F20"/>
          <w:spacing w:val="-1"/>
        </w:rPr>
        <w:t> </w:t>
      </w:r>
      <w:r>
        <w:rPr>
          <w:color w:val="231F20"/>
          <w:spacing w:val="-5"/>
        </w:rPr>
        <w:t>này.</w:t>
      </w:r>
    </w:p>
    <w:p>
      <w:pPr>
        <w:pStyle w:val="BodyText"/>
        <w:spacing w:line="273" w:lineRule="auto" w:before="110"/>
        <w:ind w:left="110" w:right="390"/>
      </w:pPr>
      <w:r>
        <w:rPr>
          <w:color w:val="231F20"/>
        </w:rPr>
        <w:t>Tùy miên đã tăng nơi nhãn căn tương ưng với bốn căn, trừ</w:t>
      </w:r>
      <w:r>
        <w:rPr>
          <w:color w:val="231F20"/>
          <w:spacing w:val="-46"/>
        </w:rPr>
        <w:t> </w:t>
      </w:r>
      <w:r>
        <w:rPr>
          <w:color w:val="231F20"/>
          <w:spacing w:val="-2"/>
        </w:rPr>
        <w:t>khổ </w:t>
      </w:r>
      <w:r>
        <w:rPr>
          <w:color w:val="231F20"/>
        </w:rPr>
        <w:t>căn.</w:t>
      </w:r>
      <w:r>
        <w:rPr>
          <w:color w:val="231F20"/>
          <w:spacing w:val="-11"/>
        </w:rPr>
        <w:t> </w:t>
      </w:r>
      <w:r>
        <w:rPr>
          <w:color w:val="231F20"/>
        </w:rPr>
        <w:t>Tùy</w:t>
      </w:r>
      <w:r>
        <w:rPr>
          <w:color w:val="231F20"/>
          <w:spacing w:val="-5"/>
        </w:rPr>
        <w:t> </w:t>
      </w:r>
      <w:r>
        <w:rPr>
          <w:color w:val="231F20"/>
        </w:rPr>
        <w:t>miên</w:t>
      </w:r>
      <w:r>
        <w:rPr>
          <w:color w:val="231F20"/>
          <w:spacing w:val="-6"/>
        </w:rPr>
        <w:t> </w:t>
      </w:r>
      <w:r>
        <w:rPr>
          <w:color w:val="231F20"/>
        </w:rPr>
        <w:t>đã</w:t>
      </w:r>
      <w:r>
        <w:rPr>
          <w:color w:val="231F20"/>
          <w:spacing w:val="-5"/>
        </w:rPr>
        <w:t> </w:t>
      </w:r>
      <w:r>
        <w:rPr>
          <w:color w:val="231F20"/>
        </w:rPr>
        <w:t>tăng</w:t>
      </w:r>
      <w:r>
        <w:rPr>
          <w:color w:val="231F20"/>
          <w:spacing w:val="-6"/>
        </w:rPr>
        <w:t> </w:t>
      </w:r>
      <w:r>
        <w:rPr>
          <w:color w:val="231F20"/>
        </w:rPr>
        <w:t>nơi</w:t>
      </w:r>
      <w:r>
        <w:rPr>
          <w:color w:val="231F20"/>
          <w:spacing w:val="-5"/>
        </w:rPr>
        <w:t> </w:t>
      </w:r>
      <w:r>
        <w:rPr>
          <w:color w:val="231F20"/>
        </w:rPr>
        <w:t>nhãn</w:t>
      </w:r>
      <w:r>
        <w:rPr>
          <w:color w:val="231F20"/>
          <w:spacing w:val="-6"/>
        </w:rPr>
        <w:t> </w:t>
      </w:r>
      <w:r>
        <w:rPr>
          <w:color w:val="231F20"/>
        </w:rPr>
        <w:t>căn</w:t>
      </w:r>
      <w:r>
        <w:rPr>
          <w:color w:val="231F20"/>
          <w:spacing w:val="-5"/>
        </w:rPr>
        <w:t> </w:t>
      </w:r>
      <w:r>
        <w:rPr>
          <w:color w:val="231F20"/>
        </w:rPr>
        <w:t>thì</w:t>
      </w:r>
      <w:r>
        <w:rPr>
          <w:color w:val="231F20"/>
          <w:spacing w:val="-5"/>
        </w:rPr>
        <w:t> </w:t>
      </w:r>
      <w:r>
        <w:rPr>
          <w:color w:val="231F20"/>
        </w:rPr>
        <w:t>chung</w:t>
      </w:r>
      <w:r>
        <w:rPr>
          <w:color w:val="231F20"/>
          <w:spacing w:val="-6"/>
        </w:rPr>
        <w:t> </w:t>
      </w:r>
      <w:r>
        <w:rPr>
          <w:color w:val="231F20"/>
        </w:rPr>
        <w:t>nơi</w:t>
      </w:r>
      <w:r>
        <w:rPr>
          <w:color w:val="231F20"/>
          <w:spacing w:val="-5"/>
        </w:rPr>
        <w:t> </w:t>
      </w:r>
      <w:r>
        <w:rPr>
          <w:color w:val="231F20"/>
        </w:rPr>
        <w:t>năm</w:t>
      </w:r>
      <w:r>
        <w:rPr>
          <w:color w:val="231F20"/>
          <w:spacing w:val="-5"/>
        </w:rPr>
        <w:t> </w:t>
      </w:r>
      <w:r>
        <w:rPr>
          <w:color w:val="231F20"/>
        </w:rPr>
        <w:t>địa,</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spacing w:val="-2"/>
        </w:rPr>
        <w:t>dục </w:t>
      </w:r>
      <w:r>
        <w:rPr>
          <w:color w:val="231F20"/>
        </w:rPr>
        <w:t>và cõi sắc có biến hành do tu đạo đoạn trừ. nếu ở cõi dục thì tương ưng</w:t>
      </w:r>
      <w:r>
        <w:rPr>
          <w:color w:val="231F20"/>
          <w:spacing w:val="-4"/>
        </w:rPr>
        <w:t> </w:t>
      </w:r>
      <w:r>
        <w:rPr>
          <w:color w:val="231F20"/>
        </w:rPr>
        <w:t>với</w:t>
      </w:r>
      <w:r>
        <w:rPr>
          <w:color w:val="231F20"/>
          <w:spacing w:val="-3"/>
        </w:rPr>
        <w:t> </w:t>
      </w:r>
      <w:r>
        <w:rPr>
          <w:color w:val="231F20"/>
        </w:rPr>
        <w:t>hỷ</w:t>
      </w:r>
      <w:r>
        <w:rPr>
          <w:color w:val="231F20"/>
          <w:spacing w:val="-3"/>
        </w:rPr>
        <w:t> </w:t>
      </w:r>
      <w:r>
        <w:rPr>
          <w:color w:val="231F20"/>
        </w:rPr>
        <w:t>căn,</w:t>
      </w:r>
      <w:r>
        <w:rPr>
          <w:color w:val="231F20"/>
          <w:spacing w:val="-4"/>
        </w:rPr>
        <w:t> </w:t>
      </w:r>
      <w:r>
        <w:rPr>
          <w:color w:val="231F20"/>
        </w:rPr>
        <w:t>ưu</w:t>
      </w:r>
      <w:r>
        <w:rPr>
          <w:color w:val="231F20"/>
          <w:spacing w:val="-3"/>
        </w:rPr>
        <w:t> </w:t>
      </w:r>
      <w:r>
        <w:rPr>
          <w:color w:val="231F20"/>
        </w:rPr>
        <w:t>căn,</w:t>
      </w:r>
      <w:r>
        <w:rPr>
          <w:color w:val="231F20"/>
          <w:spacing w:val="-3"/>
        </w:rPr>
        <w:t> </w:t>
      </w:r>
      <w:r>
        <w:rPr>
          <w:color w:val="231F20"/>
        </w:rPr>
        <w:t>xả</w:t>
      </w:r>
      <w:r>
        <w:rPr>
          <w:color w:val="231F20"/>
          <w:spacing w:val="-4"/>
        </w:rPr>
        <w:t> </w:t>
      </w:r>
      <w:r>
        <w:rPr>
          <w:color w:val="231F20"/>
        </w:rPr>
        <w:t>căn.</w:t>
      </w:r>
      <w:r>
        <w:rPr>
          <w:color w:val="231F20"/>
          <w:spacing w:val="-3"/>
        </w:rPr>
        <w:t> </w:t>
      </w:r>
      <w:r>
        <w:rPr>
          <w:color w:val="231F20"/>
        </w:rPr>
        <w:t>Nếu</w:t>
      </w:r>
      <w:r>
        <w:rPr>
          <w:color w:val="231F20"/>
          <w:spacing w:val="-3"/>
        </w:rPr>
        <w:t> </w:t>
      </w:r>
      <w:r>
        <w:rPr>
          <w:color w:val="231F20"/>
        </w:rPr>
        <w:t>ở</w:t>
      </w:r>
      <w:r>
        <w:rPr>
          <w:color w:val="231F20"/>
          <w:spacing w:val="-3"/>
        </w:rPr>
        <w:t> </w:t>
      </w:r>
      <w:r>
        <w:rPr>
          <w:color w:val="231F20"/>
        </w:rPr>
        <w:t>hai</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đầu</w:t>
      </w:r>
      <w:r>
        <w:rPr>
          <w:color w:val="231F20"/>
          <w:spacing w:val="-4"/>
        </w:rPr>
        <w:t> </w:t>
      </w:r>
      <w:r>
        <w:rPr>
          <w:color w:val="231F20"/>
        </w:rPr>
        <w:t>thì</w:t>
      </w:r>
      <w:r>
        <w:rPr>
          <w:color w:val="231F20"/>
          <w:spacing w:val="-3"/>
        </w:rPr>
        <w:t> </w:t>
      </w:r>
      <w:r>
        <w:rPr>
          <w:color w:val="231F20"/>
        </w:rPr>
        <w:t>cùng</w:t>
      </w:r>
      <w:r>
        <w:rPr>
          <w:color w:val="231F20"/>
          <w:spacing w:val="-3"/>
        </w:rPr>
        <w:t> </w:t>
      </w:r>
      <w:r>
        <w:rPr>
          <w:color w:val="231F20"/>
        </w:rPr>
        <w:t>tương ưng</w:t>
      </w:r>
      <w:r>
        <w:rPr>
          <w:color w:val="231F20"/>
          <w:spacing w:val="-4"/>
        </w:rPr>
        <w:t> </w:t>
      </w:r>
      <w:r>
        <w:rPr>
          <w:color w:val="231F20"/>
        </w:rPr>
        <w:t>với</w:t>
      </w:r>
      <w:r>
        <w:rPr>
          <w:color w:val="231F20"/>
          <w:spacing w:val="-4"/>
        </w:rPr>
        <w:t> </w:t>
      </w:r>
      <w:r>
        <w:rPr>
          <w:color w:val="231F20"/>
        </w:rPr>
        <w:t>hỷ</w:t>
      </w:r>
      <w:r>
        <w:rPr>
          <w:color w:val="231F20"/>
          <w:spacing w:val="-3"/>
        </w:rPr>
        <w:t> </w:t>
      </w:r>
      <w:r>
        <w:rPr>
          <w:color w:val="231F20"/>
        </w:rPr>
        <w:t>căn</w:t>
      </w:r>
      <w:r>
        <w:rPr>
          <w:color w:val="231F20"/>
          <w:spacing w:val="-4"/>
        </w:rPr>
        <w:t> </w:t>
      </w:r>
      <w:r>
        <w:rPr>
          <w:color w:val="231F20"/>
        </w:rPr>
        <w:t>và</w:t>
      </w:r>
      <w:r>
        <w:rPr>
          <w:color w:val="231F20"/>
          <w:spacing w:val="-3"/>
        </w:rPr>
        <w:t> </w:t>
      </w:r>
      <w:r>
        <w:rPr>
          <w:color w:val="231F20"/>
        </w:rPr>
        <w:t>xả</w:t>
      </w:r>
      <w:r>
        <w:rPr>
          <w:color w:val="231F20"/>
          <w:spacing w:val="-4"/>
        </w:rPr>
        <w:t> </w:t>
      </w:r>
      <w:r>
        <w:rPr>
          <w:color w:val="231F20"/>
        </w:rPr>
        <w:t>căn.</w:t>
      </w:r>
      <w:r>
        <w:rPr>
          <w:color w:val="231F20"/>
          <w:spacing w:val="-3"/>
        </w:rPr>
        <w:t> </w:t>
      </w:r>
      <w:r>
        <w:rPr>
          <w:color w:val="231F20"/>
        </w:rPr>
        <w:t>Nếu</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thì</w:t>
      </w:r>
      <w:r>
        <w:rPr>
          <w:color w:val="231F20"/>
          <w:spacing w:val="-3"/>
        </w:rPr>
        <w:t> </w:t>
      </w:r>
      <w:r>
        <w:rPr>
          <w:color w:val="231F20"/>
        </w:rPr>
        <w:t>tương</w:t>
      </w:r>
      <w:r>
        <w:rPr>
          <w:color w:val="231F20"/>
          <w:spacing w:val="-4"/>
        </w:rPr>
        <w:t> </w:t>
      </w:r>
      <w:r>
        <w:rPr>
          <w:color w:val="231F20"/>
        </w:rPr>
        <w:t>ưng</w:t>
      </w:r>
      <w:r>
        <w:rPr>
          <w:color w:val="231F20"/>
          <w:spacing w:val="-3"/>
        </w:rPr>
        <w:t> </w:t>
      </w:r>
      <w:r>
        <w:rPr>
          <w:color w:val="231F20"/>
          <w:spacing w:val="-2"/>
        </w:rPr>
        <w:t>với </w:t>
      </w:r>
      <w:r>
        <w:rPr>
          <w:color w:val="231F20"/>
        </w:rPr>
        <w:t>lạc căn và xả căn. Nếu ở nơi tĩnh lự thứ tư thì chỉ tương ưng với xả căn. Do đó nói chung là tương ưng với bốn căn. Khổ căn chỉ tương ưng</w:t>
      </w:r>
      <w:r>
        <w:rPr>
          <w:color w:val="231F20"/>
          <w:spacing w:val="-9"/>
        </w:rPr>
        <w:t> </w:t>
      </w:r>
      <w:r>
        <w:rPr>
          <w:color w:val="231F20"/>
        </w:rPr>
        <w:t>với</w:t>
      </w:r>
      <w:r>
        <w:rPr>
          <w:color w:val="231F20"/>
          <w:spacing w:val="-9"/>
        </w:rPr>
        <w:t> </w:t>
      </w:r>
      <w:r>
        <w:rPr>
          <w:color w:val="231F20"/>
        </w:rPr>
        <w:t>năm</w:t>
      </w:r>
      <w:r>
        <w:rPr>
          <w:color w:val="231F20"/>
          <w:spacing w:val="-9"/>
        </w:rPr>
        <w:t> </w:t>
      </w:r>
      <w:r>
        <w:rPr>
          <w:color w:val="231F20"/>
        </w:rPr>
        <w:t>thức.</w:t>
      </w:r>
      <w:r>
        <w:rPr>
          <w:color w:val="231F20"/>
          <w:spacing w:val="-14"/>
        </w:rPr>
        <w:t> </w:t>
      </w:r>
      <w:r>
        <w:rPr>
          <w:color w:val="231F20"/>
          <w:spacing w:val="-4"/>
        </w:rPr>
        <w:t>Trong</w:t>
      </w:r>
      <w:r>
        <w:rPr>
          <w:color w:val="231F20"/>
          <w:spacing w:val="-9"/>
        </w:rPr>
        <w:t> </w:t>
      </w:r>
      <w:r>
        <w:rPr>
          <w:color w:val="231F20"/>
        </w:rPr>
        <w:t>năm</w:t>
      </w:r>
      <w:r>
        <w:rPr>
          <w:color w:val="231F20"/>
          <w:spacing w:val="-8"/>
        </w:rPr>
        <w:t> </w:t>
      </w:r>
      <w:r>
        <w:rPr>
          <w:color w:val="231F20"/>
        </w:rPr>
        <w:t>thức</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tùy</w:t>
      </w:r>
      <w:r>
        <w:rPr>
          <w:color w:val="231F20"/>
          <w:spacing w:val="-9"/>
        </w:rPr>
        <w:t> </w:t>
      </w:r>
      <w:r>
        <w:rPr>
          <w:color w:val="231F20"/>
        </w:rPr>
        <w:t>miên của</w:t>
      </w:r>
      <w:r>
        <w:rPr>
          <w:color w:val="231F20"/>
          <w:spacing w:val="-18"/>
        </w:rPr>
        <w:t> </w:t>
      </w:r>
      <w:r>
        <w:rPr>
          <w:color w:val="231F20"/>
        </w:rPr>
        <w:t>nhãn</w:t>
      </w:r>
      <w:r>
        <w:rPr>
          <w:color w:val="231F20"/>
          <w:spacing w:val="-18"/>
        </w:rPr>
        <w:t> </w:t>
      </w:r>
      <w:r>
        <w:rPr>
          <w:color w:val="231F20"/>
        </w:rPr>
        <w:t>căn</w:t>
      </w:r>
      <w:r>
        <w:rPr>
          <w:color w:val="231F20"/>
          <w:spacing w:val="-17"/>
        </w:rPr>
        <w:t> </w:t>
      </w:r>
      <w:r>
        <w:rPr>
          <w:color w:val="231F20"/>
          <w:spacing w:val="-8"/>
        </w:rPr>
        <w:t>v.v...</w:t>
      </w:r>
      <w:r>
        <w:rPr>
          <w:color w:val="231F20"/>
          <w:spacing w:val="-18"/>
        </w:rPr>
        <w:t> </w:t>
      </w:r>
      <w:r>
        <w:rPr>
          <w:color w:val="231F20"/>
        </w:rPr>
        <w:t>nên</w:t>
      </w:r>
      <w:r>
        <w:rPr>
          <w:color w:val="231F20"/>
          <w:spacing w:val="-18"/>
        </w:rPr>
        <w:t> </w:t>
      </w:r>
      <w:r>
        <w:rPr>
          <w:color w:val="231F20"/>
        </w:rPr>
        <w:t>chúng</w:t>
      </w:r>
      <w:r>
        <w:rPr>
          <w:color w:val="231F20"/>
          <w:spacing w:val="-17"/>
        </w:rPr>
        <w:t> </w:t>
      </w:r>
      <w:r>
        <w:rPr>
          <w:color w:val="231F20"/>
        </w:rPr>
        <w:t>nhất</w:t>
      </w:r>
      <w:r>
        <w:rPr>
          <w:color w:val="231F20"/>
          <w:spacing w:val="-18"/>
        </w:rPr>
        <w:t> </w:t>
      </w:r>
      <w:r>
        <w:rPr>
          <w:color w:val="231F20"/>
        </w:rPr>
        <w:t>định</w:t>
      </w:r>
      <w:r>
        <w:rPr>
          <w:color w:val="231F20"/>
          <w:spacing w:val="-17"/>
        </w:rPr>
        <w:t> </w:t>
      </w:r>
      <w:r>
        <w:rPr>
          <w:color w:val="231F20"/>
        </w:rPr>
        <w:t>không</w:t>
      </w:r>
      <w:r>
        <w:rPr>
          <w:color w:val="231F20"/>
          <w:spacing w:val="-18"/>
        </w:rPr>
        <w:t> </w:t>
      </w:r>
      <w:r>
        <w:rPr>
          <w:color w:val="231F20"/>
        </w:rPr>
        <w:t>tương</w:t>
      </w:r>
      <w:r>
        <w:rPr>
          <w:color w:val="231F20"/>
          <w:spacing w:val="-18"/>
        </w:rPr>
        <w:t> </w:t>
      </w:r>
      <w:r>
        <w:rPr>
          <w:color w:val="231F20"/>
        </w:rPr>
        <w:t>ưng</w:t>
      </w:r>
      <w:r>
        <w:rPr>
          <w:color w:val="231F20"/>
          <w:spacing w:val="-17"/>
        </w:rPr>
        <w:t> </w:t>
      </w:r>
      <w:r>
        <w:rPr>
          <w:color w:val="231F20"/>
        </w:rPr>
        <w:t>với</w:t>
      </w:r>
      <w:r>
        <w:rPr>
          <w:color w:val="231F20"/>
          <w:spacing w:val="-18"/>
        </w:rPr>
        <w:t> </w:t>
      </w:r>
      <w:r>
        <w:rPr>
          <w:color w:val="231F20"/>
        </w:rPr>
        <w:t>khổ</w:t>
      </w:r>
      <w:r>
        <w:rPr>
          <w:color w:val="231F20"/>
          <w:spacing w:val="-18"/>
        </w:rPr>
        <w:t> </w:t>
      </w:r>
      <w:r>
        <w:rPr>
          <w:color w:val="231F20"/>
        </w:rPr>
        <w:t>căn.</w:t>
      </w:r>
    </w:p>
    <w:p>
      <w:pPr>
        <w:pStyle w:val="BodyText"/>
        <w:spacing w:line="273" w:lineRule="auto" w:before="105"/>
        <w:ind w:left="110" w:right="389"/>
      </w:pPr>
      <w:r>
        <w:rPr>
          <w:color w:val="231F20"/>
        </w:rPr>
        <w:t>Tùy miên đã tăng nơi nữ căn thì tương ưng với ba căn, trừ hai căn lạc và khổ. Tức tùy miên đã tăng của nữ căn thì chỉ có ở nơi cõi dục. Ở cõi dục thì lạc và khổ đều cùng có nơi năm thức, nên các tùy miên kia không cùng tương ưng với lạc và khổ.</w:t>
      </w:r>
    </w:p>
    <w:p>
      <w:pPr>
        <w:pStyle w:val="BodyText"/>
        <w:spacing w:line="273" w:lineRule="auto" w:before="111"/>
        <w:ind w:left="110" w:right="390"/>
      </w:pPr>
      <w:r>
        <w:rPr>
          <w:color w:val="231F20"/>
        </w:rPr>
        <w:t>Tùy miên đã tăng nơi ý căn tương ưng với cả năm căn. Tức ý căn tương ưng chung với năm thọ, nên nó tương ưng với năm căn của tương ưng bị trói buộc. Nếu là đối tượng duyên bị trói buộc </w:t>
      </w:r>
      <w:r>
        <w:rPr>
          <w:color w:val="231F20"/>
          <w:spacing w:val="-4"/>
        </w:rPr>
        <w:t>thì</w:t>
      </w:r>
      <w:r>
        <w:rPr>
          <w:color w:val="231F20"/>
          <w:spacing w:val="57"/>
        </w:rPr>
        <w:t> </w:t>
      </w:r>
      <w:r>
        <w:rPr>
          <w:color w:val="231F20"/>
        </w:rPr>
        <w:t>chỉ có bốn, trừ khổ căn.</w:t>
      </w:r>
    </w:p>
    <w:p>
      <w:pPr>
        <w:pStyle w:val="BodyText"/>
        <w:spacing w:line="273" w:lineRule="auto" w:before="110"/>
        <w:ind w:left="110" w:right="390"/>
      </w:pPr>
      <w:r>
        <w:rPr>
          <w:color w:val="231F20"/>
        </w:rPr>
        <w:t>Tùy miên đã tăng nơi ba lớp Tam-ma-địa tương ưng với </w:t>
      </w:r>
      <w:r>
        <w:rPr>
          <w:color w:val="231F20"/>
          <w:spacing w:val="-4"/>
        </w:rPr>
        <w:t>bốn </w:t>
      </w:r>
      <w:r>
        <w:rPr>
          <w:color w:val="231F20"/>
        </w:rPr>
        <w:t>căn, trừ khổ căn. Vì khổ căn chỉ duyên với năm cảnh như sắc </w:t>
      </w:r>
      <w:r>
        <w:rPr>
          <w:color w:val="231F20"/>
          <w:spacing w:val="-6"/>
        </w:rPr>
        <w:t>v.v...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định,</w:t>
      </w:r>
      <w:r>
        <w:rPr>
          <w:color w:val="231F20"/>
          <w:spacing w:val="-5"/>
        </w:rPr>
        <w:t> </w:t>
      </w:r>
      <w:r>
        <w:rPr>
          <w:color w:val="231F20"/>
        </w:rPr>
        <w:t>còn</w:t>
      </w:r>
      <w:r>
        <w:rPr>
          <w:color w:val="231F20"/>
          <w:spacing w:val="-6"/>
        </w:rPr>
        <w:t> </w:t>
      </w:r>
      <w:r>
        <w:rPr>
          <w:color w:val="231F20"/>
        </w:rPr>
        <w:t>ba</w:t>
      </w:r>
      <w:r>
        <w:rPr>
          <w:color w:val="231F20"/>
          <w:spacing w:val="-5"/>
        </w:rPr>
        <w:t> </w:t>
      </w:r>
      <w:r>
        <w:rPr>
          <w:color w:val="231F20"/>
        </w:rPr>
        <w:t>thứ</w:t>
      </w:r>
      <w:r>
        <w:rPr>
          <w:color w:val="231F20"/>
          <w:spacing w:val="-9"/>
        </w:rPr>
        <w:t> </w:t>
      </w:r>
      <w:r>
        <w:rPr>
          <w:color w:val="231F20"/>
        </w:rPr>
        <w:t>Tam-ma-địa</w:t>
      </w:r>
      <w:r>
        <w:rPr>
          <w:color w:val="231F20"/>
          <w:spacing w:val="-6"/>
        </w:rPr>
        <w:t> </w:t>
      </w:r>
      <w:r>
        <w:rPr>
          <w:color w:val="231F20"/>
        </w:rPr>
        <w:t>chỉ</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không</w:t>
      </w:r>
      <w:r>
        <w:rPr>
          <w:color w:val="231F20"/>
          <w:spacing w:val="-6"/>
        </w:rPr>
        <w:t> </w:t>
      </w:r>
      <w:r>
        <w:rPr>
          <w:color w:val="231F20"/>
        </w:rPr>
        <w:t>phải tùy miên tăng trưởng, nên không phải là điều ở đây đã nêu.</w:t>
      </w:r>
    </w:p>
    <w:p>
      <w:pPr>
        <w:pStyle w:val="BodyText"/>
        <w:spacing w:line="273" w:lineRule="auto" w:before="110"/>
        <w:ind w:left="110" w:right="391"/>
      </w:pPr>
      <w:r>
        <w:rPr>
          <w:color w:val="231F20"/>
        </w:rPr>
        <w:t>Phần văn còn lại dễ hiểu nên không phân biệt, vì e các trí giả sinh chán.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84" w:right="401" w:firstLine="0"/>
        <w:jc w:val="center"/>
      </w:pPr>
      <w:r>
        <w:rPr>
          <w:color w:val="231F20"/>
        </w:rPr>
        <w:t>***</w:t>
      </w:r>
    </w:p>
    <w:p>
      <w:pPr>
        <w:pStyle w:val="Heading3"/>
        <w:spacing w:line="273" w:lineRule="auto"/>
        <w:ind w:left="393" w:right="107"/>
      </w:pPr>
      <w:r>
        <w:rPr>
          <w:i/>
          <w:color w:val="231F20"/>
        </w:rPr>
        <w:t>* Nhãn căn cho đến tùy miên vô minh nơi cõi vô sắc do tu </w:t>
      </w:r>
      <w:r>
        <w:rPr>
          <w:color w:val="231F20"/>
        </w:rPr>
        <w:t>đạo đoạn trừ thì những gì thành tựu, những gì không thành tựu?</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right="102"/>
      </w:pPr>
      <w:r>
        <w:rPr>
          <w:i/>
          <w:color w:val="231F20"/>
        </w:rPr>
        <w:t>Đáp: </w:t>
      </w:r>
      <w:r>
        <w:rPr>
          <w:color w:val="231F20"/>
        </w:rPr>
        <w:t>Vì để ngăn chận các tông chỉ khác và nhằm hiển </w:t>
      </w:r>
      <w:r>
        <w:rPr>
          <w:color w:val="231F20"/>
          <w:spacing w:val="2"/>
        </w:rPr>
        <w:t>bày </w:t>
      </w:r>
      <w:r>
        <w:rPr>
          <w:color w:val="231F20"/>
        </w:rPr>
        <w:t>chánh lý. Tức như có lối chấp: Không thật có tánh thành tựu và không thành tựu vì chúng chỉ là giả kiến lập. Vì nhằm nêu rõ tánh thành tựu và không thành tựu, là vật có thật. Nếu không như thế </w:t>
      </w:r>
      <w:r>
        <w:rPr>
          <w:color w:val="231F20"/>
          <w:spacing w:val="2"/>
        </w:rPr>
        <w:t>thì </w:t>
      </w:r>
      <w:r>
        <w:rPr>
          <w:color w:val="231F20"/>
        </w:rPr>
        <w:t>trái với Khế kinh. Như Khế kinh nói: Nên biết Bổ đặc già la </w:t>
      </w:r>
      <w:r>
        <w:rPr>
          <w:color w:val="231F20"/>
          <w:spacing w:val="2"/>
        </w:rPr>
        <w:t>như  </w:t>
      </w:r>
      <w:r>
        <w:rPr>
          <w:color w:val="231F20"/>
        </w:rPr>
        <w:t>thế là thành tựu pháp thiện và pháp bất thiện. Lại Khế kinh nói: </w:t>
      </w:r>
      <w:r>
        <w:rPr>
          <w:color w:val="231F20"/>
          <w:spacing w:val="-8"/>
        </w:rPr>
        <w:t>Ta </w:t>
      </w:r>
      <w:r>
        <w:rPr>
          <w:color w:val="231F20"/>
        </w:rPr>
        <w:t>đã thành tựu mười lực và bốn vô sở úy </w:t>
      </w:r>
      <w:r>
        <w:rPr>
          <w:color w:val="231F20"/>
          <w:spacing w:val="-3"/>
        </w:rPr>
        <w:t>v.v… </w:t>
      </w:r>
      <w:r>
        <w:rPr>
          <w:color w:val="231F20"/>
        </w:rPr>
        <w:t>Nếu không có tánh thành tựu và không thành tựu, thì hàng phàm phu và bậc Thánh hàng hữu học và vô học, kẻ đoạn dứt căn thiện và kẻ không đoạn dứt căn thiện, quyết định kiến lập đều không thể thành, quyết định là các nhân duyên đều không thể đạt được. Tuy nhiên sự thành </w:t>
      </w:r>
      <w:r>
        <w:rPr>
          <w:color w:val="231F20"/>
          <w:spacing w:val="2"/>
        </w:rPr>
        <w:t>tựu </w:t>
      </w:r>
      <w:r>
        <w:rPr>
          <w:color w:val="231F20"/>
        </w:rPr>
        <w:t>và không thành tựu là thế tục có, còn tánh thành tựu và tánh không thành tựu là thắng nghĩa có. Như việc sinh tử là thế tục có, còn </w:t>
      </w:r>
      <w:r>
        <w:rPr>
          <w:color w:val="231F20"/>
          <w:spacing w:val="2"/>
        </w:rPr>
        <w:t>các </w:t>
      </w:r>
      <w:r>
        <w:rPr>
          <w:color w:val="231F20"/>
        </w:rPr>
        <w:t>pháp sinh tử là thắng nghĩa có. Kẻ nhập xuất định là thế tục có, </w:t>
      </w:r>
      <w:r>
        <w:rPr>
          <w:color w:val="231F20"/>
          <w:spacing w:val="2"/>
        </w:rPr>
        <w:t>còn </w:t>
      </w:r>
      <w:r>
        <w:rPr>
          <w:color w:val="231F20"/>
        </w:rPr>
        <w:t>đối tượng nhập xuất định là thắng nghĩa có. Người tạo tác, kẻ </w:t>
      </w:r>
      <w:r>
        <w:rPr>
          <w:color w:val="231F20"/>
          <w:spacing w:val="2"/>
        </w:rPr>
        <w:t>thọ </w:t>
      </w:r>
      <w:r>
        <w:rPr>
          <w:color w:val="231F20"/>
        </w:rPr>
        <w:t>nhận là thế tục có, còn quả dị thục của nghiệp là thắng nghĩa </w:t>
      </w:r>
      <w:r>
        <w:rPr>
          <w:color w:val="231F20"/>
          <w:spacing w:val="2"/>
        </w:rPr>
        <w:t>có. </w:t>
      </w:r>
      <w:r>
        <w:rPr>
          <w:color w:val="231F20"/>
        </w:rPr>
        <w:t>Như thế, thì tánh thành tựu và không thành tựu là thắng nghĩa </w:t>
      </w:r>
      <w:r>
        <w:rPr>
          <w:color w:val="231F20"/>
          <w:spacing w:val="2"/>
        </w:rPr>
        <w:t>có. </w:t>
      </w:r>
      <w:r>
        <w:rPr>
          <w:color w:val="231F20"/>
          <w:spacing w:val="-3"/>
        </w:rPr>
        <w:t>Việc </w:t>
      </w:r>
      <w:r>
        <w:rPr>
          <w:color w:val="231F20"/>
        </w:rPr>
        <w:t>thiết lập về thành tựu, không thành tựu là thế tục có. Nghĩa là nếu trong thân có tánh thành tựu gọi là người thành tựu, còn </w:t>
      </w:r>
      <w:r>
        <w:rPr>
          <w:color w:val="231F20"/>
          <w:spacing w:val="2"/>
        </w:rPr>
        <w:t>nếu </w:t>
      </w:r>
      <w:r>
        <w:rPr>
          <w:color w:val="231F20"/>
        </w:rPr>
        <w:t>trong thân người ấy có tánh không thành tựu thì gọi là kẻ không thành tựu. Như cây cỏ </w:t>
      </w:r>
      <w:r>
        <w:rPr>
          <w:color w:val="231F20"/>
          <w:spacing w:val="-4"/>
        </w:rPr>
        <w:t>v.v... </w:t>
      </w:r>
      <w:r>
        <w:rPr>
          <w:color w:val="231F20"/>
        </w:rPr>
        <w:t>là sắc giả, còn bốn trần là thật, Bổ-đặc- già-la như thế là giả, còn năm uẩn như sắc </w:t>
      </w:r>
      <w:r>
        <w:rPr>
          <w:color w:val="231F20"/>
          <w:spacing w:val="-4"/>
        </w:rPr>
        <w:t>v.v... </w:t>
      </w:r>
      <w:r>
        <w:rPr>
          <w:color w:val="231F20"/>
        </w:rPr>
        <w:t>là thật. Đối với thân cùng nối tiếp của sự giả đó, dựa vào việc được, không được nói là có pháp thành tựu, không thành tựu. Do các nguyên nhân ấy </w:t>
      </w:r>
      <w:r>
        <w:rPr>
          <w:color w:val="231F20"/>
          <w:spacing w:val="2"/>
        </w:rPr>
        <w:t>nên  </w:t>
      </w:r>
      <w:r>
        <w:rPr>
          <w:color w:val="231F20"/>
        </w:rPr>
        <w:t>tạo ra phần Luận</w:t>
      </w:r>
      <w:r>
        <w:rPr>
          <w:color w:val="231F20"/>
          <w:spacing w:val="21"/>
        </w:rPr>
        <w:t> </w:t>
      </w:r>
      <w:r>
        <w:rPr>
          <w:color w:val="231F20"/>
          <w:spacing w:val="-3"/>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Nhãn căn ở cõi sắc và ở cõi dục đã được không mất là thành tựu. Ở cõi sắc chư Thiên đều có căn đầy đủ, nên quyết định là thành tựu được năm căn như nhãn v.v... Nói căn đầy đủ này là dựa vào sự hiển bày mà nói. Nam căn, nữ căn không hiển bày tức cũng không được gọi là căn đầy đủ, nhưng lại cùng có vì chúng đều được thành tựu, nên nói là căn đầy đủ. Chớ cho tất cả có không phải là ưu khổ, vì căn kia cũng có.</w:t>
      </w:r>
    </w:p>
    <w:p>
      <w:pPr>
        <w:pStyle w:val="BodyText"/>
        <w:spacing w:line="276" w:lineRule="auto"/>
        <w:ind w:left="110" w:right="391"/>
      </w:pP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tức</w:t>
      </w:r>
      <w:r>
        <w:rPr>
          <w:color w:val="231F20"/>
          <w:spacing w:val="-12"/>
        </w:rPr>
        <w:t> </w:t>
      </w:r>
      <w:r>
        <w:rPr>
          <w:color w:val="231F20"/>
        </w:rPr>
        <w:t>nơi</w:t>
      </w:r>
      <w:r>
        <w:rPr>
          <w:color w:val="231F20"/>
          <w:spacing w:val="-12"/>
        </w:rPr>
        <w:t> </w:t>
      </w:r>
      <w:r>
        <w:rPr>
          <w:color w:val="231F20"/>
        </w:rPr>
        <w:t>vị</w:t>
      </w:r>
      <w:r>
        <w:rPr>
          <w:color w:val="231F20"/>
          <w:spacing w:val="-12"/>
        </w:rPr>
        <w:t> </w:t>
      </w:r>
      <w:r>
        <w:rPr>
          <w:color w:val="231F20"/>
        </w:rPr>
        <w:t>Bát</w:t>
      </w:r>
      <w:r>
        <w:rPr>
          <w:color w:val="231F20"/>
          <w:spacing w:val="-12"/>
        </w:rPr>
        <w:t> </w:t>
      </w:r>
      <w:r>
        <w:rPr>
          <w:color w:val="231F20"/>
        </w:rPr>
        <w:t>la</w:t>
      </w:r>
      <w:r>
        <w:rPr>
          <w:color w:val="231F20"/>
          <w:spacing w:val="-12"/>
        </w:rPr>
        <w:t> </w:t>
      </w:r>
      <w:r>
        <w:rPr>
          <w:color w:val="231F20"/>
        </w:rPr>
        <w:t>xa</w:t>
      </w:r>
      <w:r>
        <w:rPr>
          <w:color w:val="231F20"/>
          <w:spacing w:val="-12"/>
        </w:rPr>
        <w:t> </w:t>
      </w:r>
      <w:r>
        <w:rPr>
          <w:color w:val="231F20"/>
        </w:rPr>
        <w:t>khư</w:t>
      </w:r>
      <w:r>
        <w:rPr>
          <w:color w:val="231F20"/>
          <w:spacing w:val="-12"/>
        </w:rPr>
        <w:t> </w:t>
      </w:r>
      <w:r>
        <w:rPr>
          <w:color w:val="231F20"/>
        </w:rPr>
        <w:t>do</w:t>
      </w:r>
      <w:r>
        <w:rPr>
          <w:color w:val="231F20"/>
          <w:spacing w:val="-12"/>
        </w:rPr>
        <w:t> </w:t>
      </w:r>
      <w:r>
        <w:rPr>
          <w:color w:val="231F20"/>
        </w:rPr>
        <w:t>không</w:t>
      </w:r>
      <w:r>
        <w:rPr>
          <w:color w:val="231F20"/>
          <w:spacing w:val="-12"/>
        </w:rPr>
        <w:t> </w:t>
      </w:r>
      <w:r>
        <w:rPr>
          <w:color w:val="231F20"/>
        </w:rPr>
        <w:t>mất,</w:t>
      </w:r>
      <w:r>
        <w:rPr>
          <w:color w:val="231F20"/>
          <w:spacing w:val="-12"/>
        </w:rPr>
        <w:t> </w:t>
      </w:r>
      <w:r>
        <w:rPr>
          <w:color w:val="231F20"/>
          <w:spacing w:val="-3"/>
        </w:rPr>
        <w:t>nghĩa </w:t>
      </w:r>
      <w:r>
        <w:rPr>
          <w:color w:val="231F20"/>
        </w:rPr>
        <w:t>là không bị hư hoại, không bị rơi rớt, không bị côn trùng cắn phá, không bị tàn hại.</w:t>
      </w:r>
    </w:p>
    <w:p>
      <w:pPr>
        <w:pStyle w:val="BodyText"/>
        <w:spacing w:line="276" w:lineRule="auto"/>
        <w:ind w:left="110" w:right="391"/>
      </w:pPr>
      <w:r>
        <w:rPr>
          <w:color w:val="231F20"/>
        </w:rPr>
        <w:t>Ở cõi vô sắc và cõi dục chưa được đã mất là không thành tựu. Ở cõi vô sắc, vì là không có sắc nên không thành tựu các căn như nhãn v.v...</w:t>
      </w:r>
    </w:p>
    <w:p>
      <w:pPr>
        <w:pStyle w:val="BodyText"/>
        <w:spacing w:line="276" w:lineRule="auto"/>
        <w:ind w:left="110" w:right="389"/>
      </w:pPr>
      <w:r>
        <w:rPr>
          <w:color w:val="231F20"/>
        </w:rPr>
        <w:t>Ở cõi dục chưa được, tức là nơi các phần vị Yết-lạt-lam, Át- bộ-đàm, Bế-thi, Kiện-nam. Đã mất, nghĩa là đã rã nát, rơi rớt, bị</w:t>
      </w:r>
      <w:r>
        <w:rPr>
          <w:color w:val="231F20"/>
          <w:spacing w:val="-44"/>
        </w:rPr>
        <w:t> </w:t>
      </w:r>
      <w:r>
        <w:rPr>
          <w:color w:val="231F20"/>
        </w:rPr>
        <w:t>côn trùng cắn phá, bị tàn hại. Về các căn tai, mũi, lưỡi cũng như thế, tức như nói về nhãn căn.</w:t>
      </w:r>
    </w:p>
    <w:p>
      <w:pPr>
        <w:pStyle w:val="BodyText"/>
        <w:spacing w:line="276" w:lineRule="auto"/>
        <w:ind w:left="110" w:right="387"/>
      </w:pPr>
      <w:r>
        <w:rPr>
          <w:color w:val="231F20"/>
        </w:rPr>
        <w:t>Thân căn ở cõi dục, cõi sắc là thành tựu. Tức có sinh vào </w:t>
      </w:r>
      <w:r>
        <w:rPr>
          <w:color w:val="231F20"/>
          <w:spacing w:val="2"/>
        </w:rPr>
        <w:t>cõi </w:t>
      </w:r>
      <w:r>
        <w:rPr>
          <w:color w:val="231F20"/>
        </w:rPr>
        <w:t>sắc tất có thân căn. Còn ở cõi vô sắc thì không thành tựu, vì đó là vô</w:t>
      </w:r>
      <w:r>
        <w:rPr>
          <w:color w:val="231F20"/>
          <w:spacing w:val="5"/>
        </w:rPr>
        <w:t> </w:t>
      </w:r>
      <w:r>
        <w:rPr>
          <w:color w:val="231F20"/>
        </w:rPr>
        <w:t>sắc.</w:t>
      </w:r>
    </w:p>
    <w:p>
      <w:pPr>
        <w:pStyle w:val="BodyText"/>
        <w:spacing w:line="276" w:lineRule="auto"/>
        <w:ind w:left="110" w:right="391"/>
      </w:pPr>
      <w:r>
        <w:rPr>
          <w:color w:val="231F20"/>
        </w:rPr>
        <w:t>Nam căn, nữ căn ở cõi dục đã được không mất là thành tựu, là như đã nói về nhãn căn.</w:t>
      </w:r>
    </w:p>
    <w:p>
      <w:pPr>
        <w:pStyle w:val="BodyText"/>
        <w:spacing w:line="276" w:lineRule="auto"/>
        <w:ind w:left="110" w:right="390"/>
      </w:pPr>
      <w:r>
        <w:rPr>
          <w:color w:val="231F20"/>
        </w:rPr>
        <w:t>Ở cõi sắc, vô sắc và ở cõi dục, chưa được đã mất, là không thành tựu. Ở cõi sắc, vô sắc không có nữ căn và nam căn, vì không có</w:t>
      </w:r>
      <w:r>
        <w:rPr>
          <w:color w:val="231F20"/>
          <w:spacing w:val="-11"/>
        </w:rPr>
        <w:t> </w:t>
      </w:r>
      <w:r>
        <w:rPr>
          <w:color w:val="231F20"/>
        </w:rPr>
        <w:t>dâm</w:t>
      </w:r>
      <w:r>
        <w:rPr>
          <w:color w:val="231F20"/>
          <w:spacing w:val="-10"/>
        </w:rPr>
        <w:t> </w:t>
      </w:r>
      <w:r>
        <w:rPr>
          <w:color w:val="231F20"/>
        </w:rPr>
        <w:t>ái.</w:t>
      </w:r>
      <w:r>
        <w:rPr>
          <w:color w:val="231F20"/>
          <w:spacing w:val="-10"/>
        </w:rPr>
        <w:t> </w:t>
      </w:r>
      <w:r>
        <w:rPr>
          <w:color w:val="231F20"/>
        </w:rPr>
        <w:t>Do</w:t>
      </w:r>
      <w:r>
        <w:rPr>
          <w:color w:val="231F20"/>
          <w:spacing w:val="-10"/>
        </w:rPr>
        <w:t> </w:t>
      </w:r>
      <w:r>
        <w:rPr>
          <w:color w:val="231F20"/>
        </w:rPr>
        <w:t>đã</w:t>
      </w:r>
      <w:r>
        <w:rPr>
          <w:color w:val="231F20"/>
          <w:spacing w:val="-11"/>
        </w:rPr>
        <w:t> </w:t>
      </w:r>
      <w:r>
        <w:rPr>
          <w:color w:val="231F20"/>
        </w:rPr>
        <w:t>chán</w:t>
      </w:r>
      <w:r>
        <w:rPr>
          <w:color w:val="231F20"/>
          <w:spacing w:val="-10"/>
        </w:rPr>
        <w:t> </w:t>
      </w:r>
      <w:r>
        <w:rPr>
          <w:color w:val="231F20"/>
        </w:rPr>
        <w:t>bỏ</w:t>
      </w:r>
      <w:r>
        <w:rPr>
          <w:color w:val="231F20"/>
          <w:spacing w:val="-10"/>
        </w:rPr>
        <w:t> </w:t>
      </w:r>
      <w:r>
        <w:rPr>
          <w:color w:val="231F20"/>
        </w:rPr>
        <w:t>căn</w:t>
      </w:r>
      <w:r>
        <w:rPr>
          <w:color w:val="231F20"/>
          <w:spacing w:val="-10"/>
        </w:rPr>
        <w:t> </w:t>
      </w:r>
      <w:r>
        <w:rPr>
          <w:color w:val="231F20"/>
        </w:rPr>
        <w:t>này</w:t>
      </w:r>
      <w:r>
        <w:rPr>
          <w:color w:val="231F20"/>
          <w:spacing w:val="-11"/>
        </w:rPr>
        <w:t> </w:t>
      </w:r>
      <w:r>
        <w:rPr>
          <w:color w:val="231F20"/>
        </w:rPr>
        <w:t>nên</w:t>
      </w:r>
      <w:r>
        <w:rPr>
          <w:color w:val="231F20"/>
          <w:spacing w:val="-10"/>
        </w:rPr>
        <w:t> </w:t>
      </w:r>
      <w:r>
        <w:rPr>
          <w:color w:val="231F20"/>
        </w:rPr>
        <w:t>được</w:t>
      </w:r>
      <w:r>
        <w:rPr>
          <w:color w:val="231F20"/>
          <w:spacing w:val="-10"/>
        </w:rPr>
        <w:t> </w:t>
      </w:r>
      <w:r>
        <w:rPr>
          <w:color w:val="231F20"/>
        </w:rPr>
        <w:t>sinh</w:t>
      </w:r>
      <w:r>
        <w:rPr>
          <w:color w:val="231F20"/>
          <w:spacing w:val="-10"/>
        </w:rPr>
        <w:t> </w:t>
      </w:r>
      <w:r>
        <w:rPr>
          <w:color w:val="231F20"/>
        </w:rPr>
        <w:t>lên</w:t>
      </w:r>
      <w:r>
        <w:rPr>
          <w:color w:val="231F20"/>
          <w:spacing w:val="-10"/>
        </w:rPr>
        <w:t> </w:t>
      </w:r>
      <w:r>
        <w:rPr>
          <w:color w:val="231F20"/>
        </w:rPr>
        <w:t>các</w:t>
      </w:r>
      <w:r>
        <w:rPr>
          <w:color w:val="231F20"/>
          <w:spacing w:val="-11"/>
        </w:rPr>
        <w:t> </w:t>
      </w:r>
      <w:r>
        <w:rPr>
          <w:color w:val="231F20"/>
        </w:rPr>
        <w:t>cõi</w:t>
      </w:r>
      <w:r>
        <w:rPr>
          <w:color w:val="231F20"/>
          <w:spacing w:val="-10"/>
        </w:rPr>
        <w:t> </w:t>
      </w:r>
      <w:r>
        <w:rPr>
          <w:color w:val="231F20"/>
        </w:rPr>
        <w:t>đó.</w:t>
      </w:r>
      <w:r>
        <w:rPr>
          <w:color w:val="231F20"/>
          <w:spacing w:val="-10"/>
        </w:rPr>
        <w:t> </w:t>
      </w:r>
      <w:r>
        <w:rPr>
          <w:color w:val="231F20"/>
        </w:rPr>
        <w:t>Ở</w:t>
      </w:r>
      <w:r>
        <w:rPr>
          <w:color w:val="231F20"/>
          <w:spacing w:val="-10"/>
        </w:rPr>
        <w:t> </w:t>
      </w:r>
      <w:r>
        <w:rPr>
          <w:color w:val="231F20"/>
        </w:rPr>
        <w:t>cõi sắc, vô sắc không có đoạn thực. Tất nhân nơi đoạn thực mà có căn </w:t>
      </w:r>
      <w:r>
        <w:rPr>
          <w:color w:val="231F20"/>
          <w:spacing w:val="-5"/>
        </w:rPr>
        <w:t>này, </w:t>
      </w:r>
      <w:r>
        <w:rPr>
          <w:color w:val="231F20"/>
        </w:rPr>
        <w:t>nhân vì không biết xấu hổ mà có căn </w:t>
      </w:r>
      <w:r>
        <w:rPr>
          <w:color w:val="231F20"/>
          <w:spacing w:val="-6"/>
        </w:rPr>
        <w:t>ấy. </w:t>
      </w:r>
      <w:r>
        <w:rPr>
          <w:color w:val="231F20"/>
        </w:rPr>
        <w:t>Lại nữa, ở các cõi </w:t>
      </w:r>
      <w:r>
        <w:rPr>
          <w:color w:val="231F20"/>
          <w:spacing w:val="-3"/>
        </w:rPr>
        <w:t>trên </w:t>
      </w:r>
      <w:r>
        <w:rPr>
          <w:color w:val="231F20"/>
        </w:rPr>
        <w:t>nam căn, nữ căn không được dùng</w:t>
      </w:r>
      <w:r>
        <w:rPr>
          <w:color w:val="231F20"/>
          <w:spacing w:val="-1"/>
        </w:rPr>
        <w:t> </w:t>
      </w:r>
      <w:r>
        <w:rPr>
          <w:color w:val="231F20"/>
        </w:rPr>
        <w:t>đến.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Nếu như thế thì cả mũi lưỡi ở nơi cõi ấy cũng nên không có, vì ở nơi hai cõi kia không có sự việc ngửi mùi nếm vị?</w:t>
      </w:r>
    </w:p>
    <w:p>
      <w:pPr>
        <w:pStyle w:val="BodyText"/>
        <w:spacing w:line="273" w:lineRule="auto" w:before="112"/>
        <w:ind w:right="107"/>
      </w:pPr>
      <w:r>
        <w:rPr>
          <w:i/>
          <w:color w:val="231F20"/>
        </w:rPr>
        <w:t>Đáp: </w:t>
      </w:r>
      <w:r>
        <w:rPr>
          <w:color w:val="231F20"/>
        </w:rPr>
        <w:t>Hai căn mũi và lưỡi ở nơi cõi kia là có việc dùng, là để làm trang nghiêm thân tướng và để dấy khởi ngôn thuyết. Còn hai căn nam nữ thì khiến thân tướng xấu xí, nên kẻ biết xấu hổ tất nên che kín.</w:t>
      </w:r>
    </w:p>
    <w:p>
      <w:pPr>
        <w:pStyle w:val="BodyText"/>
        <w:spacing w:line="273" w:lineRule="auto" w:before="110"/>
        <w:ind w:right="108"/>
      </w:pPr>
      <w:r>
        <w:rPr>
          <w:color w:val="231F20"/>
        </w:rPr>
        <w:t>Tôn giả Diệu Âm nói: Do hai cõi trên đã không chiêu cảm về nghiệp kia.</w:t>
      </w:r>
    </w:p>
    <w:p>
      <w:pPr>
        <w:pStyle w:val="BodyText"/>
        <w:spacing w:line="273" w:lineRule="auto" w:before="112"/>
        <w:ind w:right="108"/>
      </w:pPr>
      <w:r>
        <w:rPr>
          <w:i/>
          <w:color w:val="231F20"/>
        </w:rPr>
        <w:t>Hỏi: </w:t>
      </w:r>
      <w:r>
        <w:rPr>
          <w:color w:val="231F20"/>
        </w:rPr>
        <w:t>Nếu ở hai cõi sắc, vô sắc đã không có nam căn nên ở đó không có trượng phu?</w:t>
      </w:r>
    </w:p>
    <w:p>
      <w:pPr>
        <w:pStyle w:val="BodyText"/>
        <w:spacing w:line="273" w:lineRule="auto" w:before="111"/>
        <w:ind w:right="106"/>
      </w:pPr>
      <w:r>
        <w:rPr>
          <w:i/>
          <w:color w:val="231F20"/>
        </w:rPr>
        <w:t>Đáp: </w:t>
      </w:r>
      <w:r>
        <w:rPr>
          <w:color w:val="231F20"/>
        </w:rPr>
        <w:t>Ở cõi sắc, vô sắc có dụng của trượng phu, nên gọi là trượng phu. Dụng của trượng phu tức là có thể lìa bỏ dục để có </w:t>
      </w:r>
      <w:r>
        <w:rPr>
          <w:color w:val="231F20"/>
          <w:spacing w:val="-4"/>
        </w:rPr>
        <w:t>thể</w:t>
      </w:r>
      <w:r>
        <w:rPr>
          <w:color w:val="231F20"/>
          <w:spacing w:val="57"/>
        </w:rPr>
        <w:t> </w:t>
      </w:r>
      <w:r>
        <w:rPr>
          <w:color w:val="231F20"/>
        </w:rPr>
        <w:t>hoàn</w:t>
      </w:r>
      <w:r>
        <w:rPr>
          <w:color w:val="231F20"/>
          <w:spacing w:val="-9"/>
        </w:rPr>
        <w:t> </w:t>
      </w:r>
      <w:r>
        <w:rPr>
          <w:color w:val="231F20"/>
        </w:rPr>
        <w:t>thành</w:t>
      </w:r>
      <w:r>
        <w:rPr>
          <w:color w:val="231F20"/>
          <w:spacing w:val="-8"/>
        </w:rPr>
        <w:t> </w:t>
      </w:r>
      <w:r>
        <w:rPr>
          <w:color w:val="231F20"/>
        </w:rPr>
        <w:t>việc</w:t>
      </w:r>
      <w:r>
        <w:rPr>
          <w:color w:val="231F20"/>
          <w:spacing w:val="-8"/>
        </w:rPr>
        <w:t> </w:t>
      </w:r>
      <w:r>
        <w:rPr>
          <w:color w:val="231F20"/>
        </w:rPr>
        <w:t>thiện,</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trượng</w:t>
      </w:r>
      <w:r>
        <w:rPr>
          <w:color w:val="231F20"/>
          <w:spacing w:val="-8"/>
        </w:rPr>
        <w:t> </w:t>
      </w:r>
      <w:r>
        <w:rPr>
          <w:color w:val="231F20"/>
        </w:rPr>
        <w:t>phu.</w:t>
      </w:r>
      <w:r>
        <w:rPr>
          <w:color w:val="231F20"/>
          <w:spacing w:val="-8"/>
        </w:rPr>
        <w:t> </w:t>
      </w:r>
      <w:r>
        <w:rPr>
          <w:color w:val="231F20"/>
        </w:rPr>
        <w:t>Như</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nói:</w:t>
      </w:r>
      <w:r>
        <w:rPr>
          <w:color w:val="231F20"/>
          <w:spacing w:val="-8"/>
        </w:rPr>
        <w:t> </w:t>
      </w:r>
      <w:r>
        <w:rPr>
          <w:color w:val="231F20"/>
        </w:rPr>
        <w:t>Bốn hướng và bốn quả đều gọi là trượng phu. Không phải các người nữ đều</w:t>
      </w:r>
      <w:r>
        <w:rPr>
          <w:color w:val="231F20"/>
          <w:spacing w:val="-8"/>
        </w:rPr>
        <w:t> </w:t>
      </w:r>
      <w:r>
        <w:rPr>
          <w:color w:val="231F20"/>
        </w:rPr>
        <w:t>không</w:t>
      </w:r>
      <w:r>
        <w:rPr>
          <w:color w:val="231F20"/>
          <w:spacing w:val="-8"/>
        </w:rPr>
        <w:t> </w:t>
      </w:r>
      <w:r>
        <w:rPr>
          <w:color w:val="231F20"/>
        </w:rPr>
        <w:t>chứng</w:t>
      </w:r>
      <w:r>
        <w:rPr>
          <w:color w:val="231F20"/>
          <w:spacing w:val="-8"/>
        </w:rPr>
        <w:t> </w:t>
      </w:r>
      <w:r>
        <w:rPr>
          <w:color w:val="231F20"/>
        </w:rPr>
        <w:t>hướng</w:t>
      </w:r>
      <w:r>
        <w:rPr>
          <w:color w:val="231F20"/>
          <w:spacing w:val="-7"/>
        </w:rPr>
        <w:t> </w:t>
      </w:r>
      <w:r>
        <w:rPr>
          <w:color w:val="231F20"/>
        </w:rPr>
        <w:t>và</w:t>
      </w:r>
      <w:r>
        <w:rPr>
          <w:color w:val="231F20"/>
          <w:spacing w:val="-8"/>
        </w:rPr>
        <w:t> </w:t>
      </w:r>
      <w:r>
        <w:rPr>
          <w:color w:val="231F20"/>
        </w:rPr>
        <w:t>quả.</w:t>
      </w:r>
      <w:r>
        <w:rPr>
          <w:color w:val="231F20"/>
          <w:spacing w:val="-8"/>
        </w:rPr>
        <w:t> </w:t>
      </w:r>
      <w:r>
        <w:rPr>
          <w:color w:val="231F20"/>
        </w:rPr>
        <w:t>Như</w:t>
      </w:r>
      <w:r>
        <w:rPr>
          <w:color w:val="231F20"/>
          <w:spacing w:val="-8"/>
        </w:rPr>
        <w:t> </w:t>
      </w:r>
      <w:r>
        <w:rPr>
          <w:color w:val="231F20"/>
        </w:rPr>
        <w:t>Khế</w:t>
      </w:r>
      <w:r>
        <w:rPr>
          <w:color w:val="231F20"/>
          <w:spacing w:val="-7"/>
        </w:rPr>
        <w:t> </w:t>
      </w:r>
      <w:r>
        <w:rPr>
          <w:color w:val="231F20"/>
        </w:rPr>
        <w:t>kinh</w:t>
      </w:r>
      <w:r>
        <w:rPr>
          <w:color w:val="231F20"/>
          <w:spacing w:val="-8"/>
        </w:rPr>
        <w:t> </w:t>
      </w:r>
      <w:r>
        <w:rPr>
          <w:color w:val="231F20"/>
        </w:rPr>
        <w:t>nói:</w:t>
      </w:r>
      <w:r>
        <w:rPr>
          <w:color w:val="231F20"/>
          <w:spacing w:val="-13"/>
        </w:rPr>
        <w:t> </w:t>
      </w:r>
      <w:r>
        <w:rPr>
          <w:color w:val="231F20"/>
        </w:rPr>
        <w:t>Vị</w:t>
      </w:r>
      <w:r>
        <w:rPr>
          <w:color w:val="231F20"/>
          <w:spacing w:val="-8"/>
        </w:rPr>
        <w:t> </w:t>
      </w:r>
      <w:r>
        <w:rPr>
          <w:color w:val="231F20"/>
        </w:rPr>
        <w:t>Đại</w:t>
      </w:r>
      <w:r>
        <w:rPr>
          <w:color w:val="231F20"/>
          <w:spacing w:val="-7"/>
        </w:rPr>
        <w:t> </w:t>
      </w:r>
      <w:r>
        <w:rPr>
          <w:color w:val="231F20"/>
        </w:rPr>
        <w:t>Sinh</w:t>
      </w:r>
      <w:r>
        <w:rPr>
          <w:color w:val="231F20"/>
          <w:spacing w:val="-8"/>
        </w:rPr>
        <w:t> </w:t>
      </w:r>
      <w:r>
        <w:rPr>
          <w:color w:val="231F20"/>
        </w:rPr>
        <w:t>Chủ đây tuy là nữ nhân nhưng đã nhập</w:t>
      </w:r>
      <w:r>
        <w:rPr>
          <w:color w:val="231F20"/>
          <w:spacing w:val="-47"/>
        </w:rPr>
        <w:t> </w:t>
      </w:r>
      <w:r>
        <w:rPr>
          <w:color w:val="231F20"/>
        </w:rPr>
        <w:t>Thánh đạo, chứng quả dứt hết các lậu, nên cũng gọi là trượng phu. Ở trong nghĩa này nên nêu ra bốn trường hợp:</w:t>
      </w:r>
    </w:p>
    <w:p>
      <w:pPr>
        <w:pStyle w:val="BodyText"/>
        <w:spacing w:line="273" w:lineRule="auto" w:before="107"/>
        <w:ind w:right="107"/>
      </w:pPr>
      <w:r>
        <w:rPr>
          <w:color w:val="231F20"/>
        </w:rPr>
        <w:t>Hoặc là có trượng phu nhưng không thành tựu nam căn, nghĩa là đã sinh lên các cõi sắc, vô sắc.</w:t>
      </w:r>
    </w:p>
    <w:p>
      <w:pPr>
        <w:pStyle w:val="BodyText"/>
        <w:spacing w:line="273" w:lineRule="auto" w:before="112"/>
        <w:ind w:right="107"/>
      </w:pPr>
      <w:r>
        <w:rPr>
          <w:color w:val="231F20"/>
        </w:rPr>
        <w:t>Hoặc là có thành tựu nam căn nhưng không gọi là trượng phu, như thọ thân Phiến dĩ bán trạch ca v.v...</w:t>
      </w:r>
    </w:p>
    <w:p>
      <w:pPr>
        <w:pStyle w:val="BodyText"/>
        <w:spacing w:line="273" w:lineRule="auto" w:before="111"/>
        <w:ind w:right="108"/>
      </w:pPr>
      <w:r>
        <w:rPr>
          <w:color w:val="231F20"/>
        </w:rPr>
        <w:t>Hoặc là có trượng phu cũng thành tựu nam căn, đó là người có đủ nam căn đã lìa nhiễm cõi dục.</w:t>
      </w:r>
    </w:p>
    <w:p>
      <w:pPr>
        <w:pStyle w:val="BodyText"/>
        <w:spacing w:line="273" w:lineRule="auto" w:before="112"/>
        <w:ind w:right="107"/>
      </w:pPr>
      <w:r>
        <w:rPr>
          <w:color w:val="231F20"/>
        </w:rPr>
        <w:t>Hoặc</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trượng</w:t>
      </w:r>
      <w:r>
        <w:rPr>
          <w:color w:val="231F20"/>
          <w:spacing w:val="-12"/>
        </w:rPr>
        <w:t> </w:t>
      </w:r>
      <w:r>
        <w:rPr>
          <w:color w:val="231F20"/>
        </w:rPr>
        <w:t>phu</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nam căn, tức trừ các trường hợp nêu trên.</w:t>
      </w:r>
    </w:p>
    <w:p>
      <w:pPr>
        <w:pStyle w:val="BodyText"/>
        <w:spacing w:line="273" w:lineRule="auto" w:before="112"/>
        <w:ind w:right="108"/>
      </w:pPr>
      <w:r>
        <w:rPr>
          <w:color w:val="231F20"/>
        </w:rPr>
        <w:t>Các loài sinh từ thai, trứng, ẩm thấp, dần dần mạng chung </w:t>
      </w:r>
      <w:r>
        <w:rPr>
          <w:color w:val="231F20"/>
          <w:spacing w:val="-2"/>
        </w:rPr>
        <w:t>tức </w:t>
      </w:r>
      <w:r>
        <w:rPr>
          <w:color w:val="231F20"/>
        </w:rPr>
        <w:t>dần</w:t>
      </w:r>
      <w:r>
        <w:rPr>
          <w:color w:val="231F20"/>
          <w:spacing w:val="-17"/>
        </w:rPr>
        <w:t> </w:t>
      </w:r>
      <w:r>
        <w:rPr>
          <w:color w:val="231F20"/>
        </w:rPr>
        <w:t>dần</w:t>
      </w:r>
      <w:r>
        <w:rPr>
          <w:color w:val="231F20"/>
          <w:spacing w:val="-17"/>
        </w:rPr>
        <w:t> </w:t>
      </w:r>
      <w:r>
        <w:rPr>
          <w:color w:val="231F20"/>
        </w:rPr>
        <w:t>xả</w:t>
      </w:r>
      <w:r>
        <w:rPr>
          <w:color w:val="231F20"/>
          <w:spacing w:val="-16"/>
        </w:rPr>
        <w:t> </w:t>
      </w:r>
      <w:r>
        <w:rPr>
          <w:color w:val="231F20"/>
        </w:rPr>
        <w:t>bỏ</w:t>
      </w:r>
      <w:r>
        <w:rPr>
          <w:color w:val="231F20"/>
          <w:spacing w:val="-17"/>
        </w:rPr>
        <w:t> </w:t>
      </w:r>
      <w:r>
        <w:rPr>
          <w:color w:val="231F20"/>
        </w:rPr>
        <w:t>sáu</w:t>
      </w:r>
      <w:r>
        <w:rPr>
          <w:color w:val="231F20"/>
          <w:spacing w:val="-17"/>
        </w:rPr>
        <w:t> </w:t>
      </w:r>
      <w:r>
        <w:rPr>
          <w:color w:val="231F20"/>
        </w:rPr>
        <w:t>thứ</w:t>
      </w:r>
      <w:r>
        <w:rPr>
          <w:color w:val="231F20"/>
          <w:spacing w:val="-16"/>
        </w:rPr>
        <w:t> </w:t>
      </w:r>
      <w:r>
        <w:rPr>
          <w:color w:val="231F20"/>
        </w:rPr>
        <w:t>sắc</w:t>
      </w:r>
      <w:r>
        <w:rPr>
          <w:color w:val="231F20"/>
          <w:spacing w:val="-17"/>
        </w:rPr>
        <w:t> </w:t>
      </w:r>
      <w:r>
        <w:rPr>
          <w:color w:val="231F20"/>
        </w:rPr>
        <w:t>căn</w:t>
      </w:r>
      <w:r>
        <w:rPr>
          <w:color w:val="231F20"/>
          <w:spacing w:val="-17"/>
        </w:rPr>
        <w:t> </w:t>
      </w:r>
      <w:r>
        <w:rPr>
          <w:color w:val="231F20"/>
        </w:rPr>
        <w:t>như</w:t>
      </w:r>
      <w:r>
        <w:rPr>
          <w:color w:val="231F20"/>
          <w:spacing w:val="-16"/>
        </w:rPr>
        <w:t> </w:t>
      </w:r>
      <w:r>
        <w:rPr>
          <w:color w:val="231F20"/>
        </w:rPr>
        <w:t>mắt</w:t>
      </w:r>
      <w:r>
        <w:rPr>
          <w:color w:val="231F20"/>
          <w:spacing w:val="-17"/>
        </w:rPr>
        <w:t> </w:t>
      </w:r>
      <w:r>
        <w:rPr>
          <w:color w:val="231F20"/>
          <w:spacing w:val="-8"/>
        </w:rPr>
        <w:t>v.v...</w:t>
      </w:r>
      <w:r>
        <w:rPr>
          <w:color w:val="231F20"/>
          <w:spacing w:val="-17"/>
        </w:rPr>
        <w:t> </w:t>
      </w:r>
      <w:r>
        <w:rPr>
          <w:color w:val="231F20"/>
        </w:rPr>
        <w:t>nên</w:t>
      </w:r>
      <w:r>
        <w:rPr>
          <w:color w:val="231F20"/>
          <w:spacing w:val="-16"/>
        </w:rPr>
        <w:t> </w:t>
      </w:r>
      <w:r>
        <w:rPr>
          <w:color w:val="231F20"/>
        </w:rPr>
        <w:t>ở</w:t>
      </w:r>
      <w:r>
        <w:rPr>
          <w:color w:val="231F20"/>
          <w:spacing w:val="-17"/>
        </w:rPr>
        <w:t> </w:t>
      </w:r>
      <w:r>
        <w:rPr>
          <w:color w:val="231F20"/>
        </w:rPr>
        <w:t>trong</w:t>
      </w:r>
      <w:r>
        <w:rPr>
          <w:color w:val="231F20"/>
          <w:spacing w:val="-17"/>
        </w:rPr>
        <w:t> </w:t>
      </w:r>
      <w:r>
        <w:rPr>
          <w:color w:val="231F20"/>
        </w:rPr>
        <w:t>thân</w:t>
      </w:r>
      <w:r>
        <w:rPr>
          <w:color w:val="231F20"/>
          <w:spacing w:val="-16"/>
        </w:rPr>
        <w:t> </w:t>
      </w:r>
      <w:r>
        <w:rPr>
          <w:color w:val="231F20"/>
        </w:rPr>
        <w:t>căn</w:t>
      </w:r>
      <w:r>
        <w:rPr>
          <w:color w:val="231F20"/>
          <w:spacing w:val="-17"/>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có</w:t>
      </w:r>
      <w:r>
        <w:rPr>
          <w:color w:val="231F20"/>
          <w:spacing w:val="-8"/>
        </w:rPr>
        <w:t> </w:t>
      </w:r>
      <w:r>
        <w:rPr>
          <w:color w:val="231F20"/>
        </w:rPr>
        <w:t>dần</w:t>
      </w:r>
      <w:r>
        <w:rPr>
          <w:color w:val="231F20"/>
          <w:spacing w:val="-7"/>
        </w:rPr>
        <w:t> </w:t>
      </w:r>
      <w:r>
        <w:rPr>
          <w:color w:val="231F20"/>
        </w:rPr>
        <w:t>dần</w:t>
      </w:r>
      <w:r>
        <w:rPr>
          <w:color w:val="231F20"/>
          <w:spacing w:val="-7"/>
        </w:rPr>
        <w:t> </w:t>
      </w:r>
      <w:r>
        <w:rPr>
          <w:color w:val="231F20"/>
        </w:rPr>
        <w:t>xả</w:t>
      </w:r>
      <w:r>
        <w:rPr>
          <w:color w:val="231F20"/>
          <w:spacing w:val="-8"/>
        </w:rPr>
        <w:t> </w:t>
      </w:r>
      <w:r>
        <w:rPr>
          <w:color w:val="231F20"/>
        </w:rPr>
        <w:t>bỏ.</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8"/>
        </w:rPr>
        <w:t> </w:t>
      </w:r>
      <w:r>
        <w:rPr>
          <w:color w:val="231F20"/>
        </w:rPr>
        <w:t>tay</w:t>
      </w:r>
      <w:r>
        <w:rPr>
          <w:color w:val="231F20"/>
          <w:spacing w:val="-7"/>
        </w:rPr>
        <w:t> </w:t>
      </w:r>
      <w:r>
        <w:rPr>
          <w:color w:val="231F20"/>
        </w:rPr>
        <w:t>chân</w:t>
      </w:r>
      <w:r>
        <w:rPr>
          <w:color w:val="231F20"/>
          <w:spacing w:val="-7"/>
        </w:rPr>
        <w:t> </w:t>
      </w:r>
      <w:r>
        <w:rPr>
          <w:color w:val="231F20"/>
          <w:spacing w:val="-8"/>
        </w:rPr>
        <w:t>v.v...</w:t>
      </w:r>
      <w:r>
        <w:rPr>
          <w:color w:val="231F20"/>
          <w:spacing w:val="-7"/>
        </w:rPr>
        <w:t> </w:t>
      </w:r>
      <w:r>
        <w:rPr>
          <w:color w:val="231F20"/>
        </w:rPr>
        <w:t>Nếu</w:t>
      </w:r>
      <w:r>
        <w:rPr>
          <w:color w:val="231F20"/>
          <w:spacing w:val="-8"/>
        </w:rPr>
        <w:t> </w:t>
      </w:r>
      <w:r>
        <w:rPr>
          <w:color w:val="231F20"/>
        </w:rPr>
        <w:t>xả</w:t>
      </w:r>
      <w:r>
        <w:rPr>
          <w:color w:val="231F20"/>
          <w:spacing w:val="-7"/>
        </w:rPr>
        <w:t> </w:t>
      </w:r>
      <w:r>
        <w:rPr>
          <w:color w:val="231F20"/>
        </w:rPr>
        <w:t>bỏ</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cực</w:t>
      </w:r>
      <w:r>
        <w:rPr>
          <w:color w:val="231F20"/>
          <w:spacing w:val="-7"/>
        </w:rPr>
        <w:t> </w:t>
      </w:r>
      <w:r>
        <w:rPr>
          <w:color w:val="231F20"/>
        </w:rPr>
        <w:t>vi của thân căn tức liền mạng chung. Còn ở trong địa ngục, tuy phá bỏ hết</w:t>
      </w:r>
      <w:r>
        <w:rPr>
          <w:color w:val="231F20"/>
          <w:spacing w:val="-7"/>
        </w:rPr>
        <w:t> </w:t>
      </w:r>
      <w:r>
        <w:rPr>
          <w:color w:val="231F20"/>
        </w:rPr>
        <w:t>các</w:t>
      </w:r>
      <w:r>
        <w:rPr>
          <w:color w:val="231F20"/>
          <w:spacing w:val="-6"/>
        </w:rPr>
        <w:t> </w:t>
      </w:r>
      <w:r>
        <w:rPr>
          <w:color w:val="231F20"/>
        </w:rPr>
        <w:t>chi</w:t>
      </w:r>
      <w:r>
        <w:rPr>
          <w:color w:val="231F20"/>
          <w:spacing w:val="-6"/>
        </w:rPr>
        <w:t> </w:t>
      </w:r>
      <w:r>
        <w:rPr>
          <w:color w:val="231F20"/>
        </w:rPr>
        <w:t>tiết</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nát</w:t>
      </w:r>
      <w:r>
        <w:rPr>
          <w:color w:val="231F20"/>
          <w:spacing w:val="-6"/>
        </w:rPr>
        <w:t> </w:t>
      </w:r>
      <w:r>
        <w:rPr>
          <w:color w:val="231F20"/>
        </w:rPr>
        <w:t>nhừ</w:t>
      </w:r>
      <w:r>
        <w:rPr>
          <w:color w:val="231F20"/>
          <w:spacing w:val="-6"/>
        </w:rPr>
        <w:t> </w:t>
      </w:r>
      <w:r>
        <w:rPr>
          <w:color w:val="231F20"/>
        </w:rPr>
        <w:t>thì</w:t>
      </w:r>
      <w:r>
        <w:rPr>
          <w:color w:val="231F20"/>
          <w:spacing w:val="-6"/>
        </w:rPr>
        <w:t> </w:t>
      </w:r>
      <w:r>
        <w:rPr>
          <w:color w:val="231F20"/>
        </w:rPr>
        <w:t>cũng</w:t>
      </w:r>
      <w:r>
        <w:rPr>
          <w:color w:val="231F20"/>
          <w:spacing w:val="-6"/>
        </w:rPr>
        <w:t> </w:t>
      </w:r>
      <w:r>
        <w:rPr>
          <w:color w:val="231F20"/>
        </w:rPr>
        <w:t>còn</w:t>
      </w:r>
      <w:r>
        <w:rPr>
          <w:color w:val="231F20"/>
          <w:spacing w:val="-6"/>
        </w:rPr>
        <w:t> </w:t>
      </w:r>
      <w:r>
        <w:rPr>
          <w:color w:val="231F20"/>
        </w:rPr>
        <w:t>thân</w:t>
      </w:r>
      <w:r>
        <w:rPr>
          <w:color w:val="231F20"/>
          <w:spacing w:val="-6"/>
        </w:rPr>
        <w:t> </w:t>
      </w:r>
      <w:r>
        <w:rPr>
          <w:color w:val="231F20"/>
        </w:rPr>
        <w:t>căn.</w:t>
      </w:r>
    </w:p>
    <w:p>
      <w:pPr>
        <w:pStyle w:val="BodyText"/>
        <w:spacing w:line="271" w:lineRule="auto"/>
        <w:ind w:left="110" w:right="391"/>
      </w:pPr>
      <w:r>
        <w:rPr>
          <w:color w:val="231F20"/>
        </w:rPr>
        <w:t>Có thuyết nói: Bấy giờ, vẫn còn các căn như mắt v.v... Nếu hoàn toàn là không thì sau đó tức nên không sinh lại nữa, vì các dị thục đã đoạn rồi thì về sau không còn nối tiếp.</w:t>
      </w:r>
    </w:p>
    <w:p>
      <w:pPr>
        <w:pStyle w:val="BodyText"/>
        <w:spacing w:line="271" w:lineRule="auto"/>
        <w:ind w:left="110" w:right="390"/>
      </w:pPr>
      <w:r>
        <w:rPr>
          <w:color w:val="231F20"/>
        </w:rPr>
        <w:t>Có thuyết lại cho: Các loài sống trong địa ngục, khi sáu căn như mắt </w:t>
      </w:r>
      <w:r>
        <w:rPr>
          <w:color w:val="231F20"/>
          <w:spacing w:val="-6"/>
        </w:rPr>
        <w:t>v.v... </w:t>
      </w:r>
      <w:r>
        <w:rPr>
          <w:color w:val="231F20"/>
        </w:rPr>
        <w:t>đã đoạn rồi thì lại nối tiếp, do các nghiệp đã dẫn dắt, vì pháp của nẻo là như thế. Như các chi tiết nơi thân người đã </w:t>
      </w:r>
      <w:r>
        <w:rPr>
          <w:color w:val="231F20"/>
          <w:spacing w:val="-3"/>
        </w:rPr>
        <w:t>đoạn </w:t>
      </w:r>
      <w:r>
        <w:rPr>
          <w:color w:val="231F20"/>
        </w:rPr>
        <w:t>hoại rồi thì không thể trở lại nối tiếp. Trong các địa ngục khi các bộ phận nơi thân bị đoạn rồi liền nối tiếp sinh lại. Pháp của nẻo là như thế,</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cùng</w:t>
      </w:r>
      <w:r>
        <w:rPr>
          <w:color w:val="231F20"/>
          <w:spacing w:val="-8"/>
        </w:rPr>
        <w:t> </w:t>
      </w:r>
      <w:r>
        <w:rPr>
          <w:color w:val="231F20"/>
        </w:rPr>
        <w:t>so</w:t>
      </w:r>
      <w:r>
        <w:rPr>
          <w:color w:val="231F20"/>
          <w:spacing w:val="-8"/>
        </w:rPr>
        <w:t> </w:t>
      </w:r>
      <w:r>
        <w:rPr>
          <w:color w:val="231F20"/>
        </w:rPr>
        <w:t>sánh.</w:t>
      </w:r>
      <w:r>
        <w:rPr>
          <w:color w:val="231F20"/>
          <w:spacing w:val="-8"/>
        </w:rPr>
        <w:t> </w:t>
      </w:r>
      <w:r>
        <w:rPr>
          <w:color w:val="231F20"/>
        </w:rPr>
        <w:t>Cho</w:t>
      </w:r>
      <w:r>
        <w:rPr>
          <w:color w:val="231F20"/>
          <w:spacing w:val="-8"/>
        </w:rPr>
        <w:t> </w:t>
      </w:r>
      <w:r>
        <w:rPr>
          <w:color w:val="231F20"/>
        </w:rPr>
        <w:t>nên</w:t>
      </w:r>
      <w:r>
        <w:rPr>
          <w:color w:val="231F20"/>
          <w:spacing w:val="-9"/>
        </w:rPr>
        <w:t> </w:t>
      </w:r>
      <w:r>
        <w:rPr>
          <w:color w:val="231F20"/>
        </w:rPr>
        <w:t>mắt</w:t>
      </w:r>
      <w:r>
        <w:rPr>
          <w:color w:val="231F20"/>
          <w:spacing w:val="-8"/>
        </w:rPr>
        <w:t> </w:t>
      </w:r>
      <w:r>
        <w:rPr>
          <w:color w:val="231F20"/>
          <w:spacing w:val="-5"/>
        </w:rPr>
        <w:t>v.v…</w:t>
      </w:r>
      <w:r>
        <w:rPr>
          <w:color w:val="231F20"/>
          <w:spacing w:val="-8"/>
        </w:rPr>
        <w:t> </w:t>
      </w:r>
      <w:r>
        <w:rPr>
          <w:color w:val="231F20"/>
        </w:rPr>
        <w:t>ở</w:t>
      </w:r>
      <w:r>
        <w:rPr>
          <w:color w:val="231F20"/>
          <w:spacing w:val="-8"/>
        </w:rPr>
        <w:t> </w:t>
      </w:r>
      <w:r>
        <w:rPr>
          <w:color w:val="231F20"/>
        </w:rPr>
        <w:t>xứ</w:t>
      </w:r>
      <w:r>
        <w:rPr>
          <w:color w:val="231F20"/>
          <w:spacing w:val="-8"/>
        </w:rPr>
        <w:t> </w:t>
      </w:r>
      <w:r>
        <w:rPr>
          <w:color w:val="231F20"/>
        </w:rPr>
        <w:t>ấy</w:t>
      </w:r>
      <w:r>
        <w:rPr>
          <w:color w:val="231F20"/>
          <w:spacing w:val="-8"/>
        </w:rPr>
        <w:t> </w:t>
      </w:r>
      <w:r>
        <w:rPr>
          <w:color w:val="231F20"/>
        </w:rPr>
        <w:t>khi</w:t>
      </w:r>
      <w:r>
        <w:rPr>
          <w:color w:val="231F20"/>
          <w:spacing w:val="-8"/>
        </w:rPr>
        <w:t> </w:t>
      </w:r>
      <w:r>
        <w:rPr>
          <w:color w:val="231F20"/>
        </w:rPr>
        <w:t>đoạn</w:t>
      </w:r>
      <w:r>
        <w:rPr>
          <w:color w:val="231F20"/>
          <w:spacing w:val="-8"/>
        </w:rPr>
        <w:t> </w:t>
      </w:r>
      <w:r>
        <w:rPr>
          <w:color w:val="231F20"/>
        </w:rPr>
        <w:t>dứt rồi liền sinh lại. Thân căn tất không khi nào toàn phần đều tan hoại. Nếu toàn phần tan hoại thì không có nghĩa còn nối tiếp nữa, vì đó  là nơi nương dựa của các sắc căn. Các loài kia có phần ít cực vi của thân căn, nương vào đấy thì thời gian sau các chi tiết sẽ sinh trở lại. Còn thân căn hiện có bên trong các chi tiết đã đoạn rồi vẫn còn sinh trở lại như nhãn căn </w:t>
      </w:r>
      <w:r>
        <w:rPr>
          <w:color w:val="231F20"/>
          <w:spacing w:val="-6"/>
        </w:rPr>
        <w:t>v.v...</w:t>
      </w:r>
    </w:p>
    <w:p>
      <w:pPr>
        <w:pStyle w:val="BodyText"/>
        <w:spacing w:line="271" w:lineRule="auto" w:before="115"/>
        <w:ind w:left="110" w:right="390"/>
      </w:pPr>
      <w:r>
        <w:rPr>
          <w:color w:val="231F20"/>
        </w:rPr>
        <w:t>Có Sư khác nêu: Các loài trong địa ngục, tuy các bộ phận </w:t>
      </w:r>
      <w:r>
        <w:rPr>
          <w:color w:val="231F20"/>
          <w:spacing w:val="-4"/>
        </w:rPr>
        <w:t>nơi</w:t>
      </w:r>
      <w:r>
        <w:rPr>
          <w:color w:val="231F20"/>
          <w:spacing w:val="57"/>
        </w:rPr>
        <w:t> </w:t>
      </w:r>
      <w:r>
        <w:rPr>
          <w:color w:val="231F20"/>
        </w:rPr>
        <w:t>thân đã bị phân rời ra làm trăm ngàn phần, nhưng trong các phần </w:t>
      </w:r>
      <w:r>
        <w:rPr>
          <w:color w:val="231F20"/>
          <w:spacing w:val="-7"/>
        </w:rPr>
        <w:t>ấy </w:t>
      </w:r>
      <w:r>
        <w:rPr>
          <w:color w:val="231F20"/>
        </w:rPr>
        <w:t>đều</w:t>
      </w:r>
      <w:r>
        <w:rPr>
          <w:color w:val="231F20"/>
          <w:spacing w:val="-11"/>
        </w:rPr>
        <w:t> </w:t>
      </w:r>
      <w:r>
        <w:rPr>
          <w:color w:val="231F20"/>
        </w:rPr>
        <w:t>có</w:t>
      </w:r>
      <w:r>
        <w:rPr>
          <w:color w:val="231F20"/>
          <w:spacing w:val="-10"/>
        </w:rPr>
        <w:t> </w:t>
      </w:r>
      <w:r>
        <w:rPr>
          <w:color w:val="231F20"/>
        </w:rPr>
        <w:t>thân</w:t>
      </w:r>
      <w:r>
        <w:rPr>
          <w:color w:val="231F20"/>
          <w:spacing w:val="-10"/>
        </w:rPr>
        <w:t> </w:t>
      </w:r>
      <w:r>
        <w:rPr>
          <w:color w:val="231F20"/>
        </w:rPr>
        <w:t>căn,</w:t>
      </w:r>
      <w:r>
        <w:rPr>
          <w:color w:val="231F20"/>
          <w:spacing w:val="-10"/>
        </w:rPr>
        <w:t> </w:t>
      </w:r>
      <w:r>
        <w:rPr>
          <w:color w:val="231F20"/>
        </w:rPr>
        <w:t>vì</w:t>
      </w:r>
      <w:r>
        <w:rPr>
          <w:color w:val="231F20"/>
          <w:spacing w:val="-10"/>
        </w:rPr>
        <w:t> </w:t>
      </w:r>
      <w:r>
        <w:rPr>
          <w:color w:val="231F20"/>
        </w:rPr>
        <w:t>khoảng</w:t>
      </w:r>
      <w:r>
        <w:rPr>
          <w:color w:val="231F20"/>
          <w:spacing w:val="-10"/>
        </w:rPr>
        <w:t> </w:t>
      </w:r>
      <w:r>
        <w:rPr>
          <w:color w:val="231F20"/>
        </w:rPr>
        <w:t>giữa</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phần</w:t>
      </w:r>
      <w:r>
        <w:rPr>
          <w:color w:val="231F20"/>
          <w:spacing w:val="-10"/>
        </w:rPr>
        <w:t> </w:t>
      </w:r>
      <w:r>
        <w:rPr>
          <w:color w:val="231F20"/>
        </w:rPr>
        <w:t>luôn</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liên</w:t>
      </w:r>
      <w:r>
        <w:rPr>
          <w:color w:val="231F20"/>
          <w:spacing w:val="-10"/>
        </w:rPr>
        <w:t> </w:t>
      </w:r>
      <w:r>
        <w:rPr>
          <w:color w:val="231F20"/>
        </w:rPr>
        <w:t>tục,</w:t>
      </w:r>
      <w:r>
        <w:rPr>
          <w:color w:val="231F20"/>
          <w:spacing w:val="-10"/>
        </w:rPr>
        <w:t> </w:t>
      </w:r>
      <w:r>
        <w:rPr>
          <w:color w:val="231F20"/>
        </w:rPr>
        <w:t>như khi</w:t>
      </w:r>
      <w:r>
        <w:rPr>
          <w:color w:val="231F20"/>
          <w:spacing w:val="-9"/>
        </w:rPr>
        <w:t> </w:t>
      </w:r>
      <w:r>
        <w:rPr>
          <w:color w:val="231F20"/>
        </w:rPr>
        <w:t>bằm</w:t>
      </w:r>
      <w:r>
        <w:rPr>
          <w:color w:val="231F20"/>
          <w:spacing w:val="-8"/>
        </w:rPr>
        <w:t> </w:t>
      </w:r>
      <w:r>
        <w:rPr>
          <w:color w:val="231F20"/>
        </w:rPr>
        <w:t>nát</w:t>
      </w:r>
      <w:r>
        <w:rPr>
          <w:color w:val="231F20"/>
          <w:spacing w:val="-8"/>
        </w:rPr>
        <w:t> </w:t>
      </w:r>
      <w:r>
        <w:rPr>
          <w:color w:val="231F20"/>
        </w:rPr>
        <w:t>thân</w:t>
      </w:r>
      <w:r>
        <w:rPr>
          <w:color w:val="231F20"/>
          <w:spacing w:val="-8"/>
        </w:rPr>
        <w:t> </w:t>
      </w:r>
      <w:r>
        <w:rPr>
          <w:color w:val="231F20"/>
        </w:rPr>
        <w:t>cây</w:t>
      </w:r>
      <w:r>
        <w:rPr>
          <w:color w:val="231F20"/>
          <w:spacing w:val="-8"/>
        </w:rPr>
        <w:t> </w:t>
      </w:r>
      <w:r>
        <w:rPr>
          <w:color w:val="231F20"/>
        </w:rPr>
        <w:t>đỗ</w:t>
      </w:r>
      <w:r>
        <w:rPr>
          <w:color w:val="231F20"/>
          <w:spacing w:val="-9"/>
        </w:rPr>
        <w:t> </w:t>
      </w:r>
      <w:r>
        <w:rPr>
          <w:color w:val="231F20"/>
        </w:rPr>
        <w:t>trọng</w:t>
      </w:r>
      <w:r>
        <w:rPr>
          <w:color w:val="231F20"/>
          <w:spacing w:val="-8"/>
        </w:rPr>
        <w:t> </w:t>
      </w:r>
      <w:r>
        <w:rPr>
          <w:color w:val="231F20"/>
        </w:rPr>
        <w:t>cùng</w:t>
      </w:r>
      <w:r>
        <w:rPr>
          <w:color w:val="231F20"/>
          <w:spacing w:val="-8"/>
        </w:rPr>
        <w:t> </w:t>
      </w:r>
      <w:r>
        <w:rPr>
          <w:color w:val="231F20"/>
        </w:rPr>
        <w:t>thân</w:t>
      </w:r>
      <w:r>
        <w:rPr>
          <w:color w:val="231F20"/>
          <w:spacing w:val="-8"/>
        </w:rPr>
        <w:t> </w:t>
      </w:r>
      <w:r>
        <w:rPr>
          <w:color w:val="231F20"/>
        </w:rPr>
        <w:t>rễ</w:t>
      </w:r>
      <w:r>
        <w:rPr>
          <w:color w:val="231F20"/>
          <w:spacing w:val="-8"/>
        </w:rPr>
        <w:t> </w:t>
      </w:r>
      <w:r>
        <w:rPr>
          <w:color w:val="231F20"/>
        </w:rPr>
        <w:t>ngó</w:t>
      </w:r>
      <w:r>
        <w:rPr>
          <w:color w:val="231F20"/>
          <w:spacing w:val="-9"/>
        </w:rPr>
        <w:t> </w:t>
      </w:r>
      <w:r>
        <w:rPr>
          <w:color w:val="231F20"/>
        </w:rPr>
        <w:t>sen,</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phá</w:t>
      </w:r>
      <w:r>
        <w:rPr>
          <w:color w:val="231F20"/>
          <w:spacing w:val="-8"/>
        </w:rPr>
        <w:t> </w:t>
      </w:r>
      <w:r>
        <w:rPr>
          <w:color w:val="231F20"/>
        </w:rPr>
        <w:t>vỡ phần</w:t>
      </w:r>
      <w:r>
        <w:rPr>
          <w:color w:val="231F20"/>
          <w:spacing w:val="-5"/>
        </w:rPr>
        <w:t> </w:t>
      </w:r>
      <w:r>
        <w:rPr>
          <w:color w:val="231F20"/>
        </w:rPr>
        <w:t>mềm</w:t>
      </w:r>
      <w:r>
        <w:rPr>
          <w:color w:val="231F20"/>
          <w:spacing w:val="-5"/>
        </w:rPr>
        <w:t> </w:t>
      </w:r>
      <w:r>
        <w:rPr>
          <w:color w:val="231F20"/>
        </w:rPr>
        <w:t>của</w:t>
      </w:r>
      <w:r>
        <w:rPr>
          <w:color w:val="231F20"/>
          <w:spacing w:val="-5"/>
        </w:rPr>
        <w:t> </w:t>
      </w:r>
      <w:r>
        <w:rPr>
          <w:color w:val="231F20"/>
        </w:rPr>
        <w:t>nấm</w:t>
      </w:r>
      <w:r>
        <w:rPr>
          <w:color w:val="231F20"/>
          <w:spacing w:val="-5"/>
        </w:rPr>
        <w:t> </w:t>
      </w:r>
      <w:r>
        <w:rPr>
          <w:color w:val="231F20"/>
        </w:rPr>
        <w:t>cô</w:t>
      </w:r>
      <w:r>
        <w:rPr>
          <w:color w:val="231F20"/>
          <w:spacing w:val="-5"/>
        </w:rPr>
        <w:t> </w:t>
      </w:r>
      <w:r>
        <w:rPr>
          <w:color w:val="231F20"/>
        </w:rPr>
        <w:t>vốn</w:t>
      </w:r>
      <w:r>
        <w:rPr>
          <w:color w:val="231F20"/>
          <w:spacing w:val="-5"/>
        </w:rPr>
        <w:t> </w:t>
      </w:r>
      <w:r>
        <w:rPr>
          <w:color w:val="231F20"/>
        </w:rPr>
        <w:t>không</w:t>
      </w:r>
      <w:r>
        <w:rPr>
          <w:color w:val="231F20"/>
          <w:spacing w:val="-5"/>
        </w:rPr>
        <w:t> </w:t>
      </w:r>
      <w:r>
        <w:rPr>
          <w:color w:val="231F20"/>
        </w:rPr>
        <w:t>hề</w:t>
      </w:r>
      <w:r>
        <w:rPr>
          <w:color w:val="231F20"/>
          <w:spacing w:val="-5"/>
        </w:rPr>
        <w:t> </w:t>
      </w:r>
      <w:r>
        <w:rPr>
          <w:color w:val="231F20"/>
        </w:rPr>
        <w:t>lìa</w:t>
      </w:r>
      <w:r>
        <w:rPr>
          <w:color w:val="231F20"/>
          <w:spacing w:val="-5"/>
        </w:rPr>
        <w:t> </w:t>
      </w:r>
      <w:r>
        <w:rPr>
          <w:color w:val="231F20"/>
        </w:rPr>
        <w:t>nhau,</w:t>
      </w:r>
      <w:r>
        <w:rPr>
          <w:color w:val="231F20"/>
          <w:spacing w:val="-5"/>
        </w:rPr>
        <w:t> </w:t>
      </w:r>
      <w:r>
        <w:rPr>
          <w:color w:val="231F20"/>
        </w:rPr>
        <w:t>nếu</w:t>
      </w:r>
      <w:r>
        <w:rPr>
          <w:color w:val="231F20"/>
          <w:spacing w:val="-5"/>
        </w:rPr>
        <w:t> </w:t>
      </w:r>
      <w:r>
        <w:rPr>
          <w:color w:val="231F20"/>
        </w:rPr>
        <w:t>chúng</w:t>
      </w:r>
      <w:r>
        <w:rPr>
          <w:color w:val="231F20"/>
          <w:spacing w:val="-5"/>
        </w:rPr>
        <w:t> </w:t>
      </w:r>
      <w:r>
        <w:rPr>
          <w:color w:val="231F20"/>
        </w:rPr>
        <w:t>cùng</w:t>
      </w:r>
      <w:r>
        <w:rPr>
          <w:color w:val="231F20"/>
          <w:spacing w:val="-5"/>
        </w:rPr>
        <w:t> </w:t>
      </w:r>
      <w:r>
        <w:rPr>
          <w:color w:val="231F20"/>
        </w:rPr>
        <w:t>lìa</w:t>
      </w:r>
      <w:r>
        <w:rPr>
          <w:color w:val="231F20"/>
          <w:spacing w:val="-5"/>
        </w:rPr>
        <w:t> thì </w:t>
      </w:r>
      <w:r>
        <w:rPr>
          <w:color w:val="231F20"/>
        </w:rPr>
        <w:t>thân căn không còn. Vì không một hữu tình nào có hai thân. Nhưng nơi thế gian hiện thấy thân của các loài trùng, tuy bị đoạn dứt ra</w:t>
      </w:r>
      <w:r>
        <w:rPr>
          <w:color w:val="231F20"/>
          <w:spacing w:val="-30"/>
        </w:rPr>
        <w:t> </w:t>
      </w:r>
      <w:r>
        <w:rPr>
          <w:color w:val="231F20"/>
        </w:rPr>
        <w:t>làm nhiều</w:t>
      </w:r>
      <w:r>
        <w:rPr>
          <w:color w:val="231F20"/>
          <w:spacing w:val="-13"/>
        </w:rPr>
        <w:t> </w:t>
      </w:r>
      <w:r>
        <w:rPr>
          <w:color w:val="231F20"/>
        </w:rPr>
        <w:t>phần</w:t>
      </w:r>
      <w:r>
        <w:rPr>
          <w:color w:val="231F20"/>
          <w:spacing w:val="-13"/>
        </w:rPr>
        <w:t> </w:t>
      </w:r>
      <w:r>
        <w:rPr>
          <w:color w:val="231F20"/>
        </w:rPr>
        <w:t>mà</w:t>
      </w:r>
      <w:r>
        <w:rPr>
          <w:color w:val="231F20"/>
          <w:spacing w:val="-13"/>
        </w:rPr>
        <w:t> </w:t>
      </w:r>
      <w:r>
        <w:rPr>
          <w:color w:val="231F20"/>
        </w:rPr>
        <w:t>chúng</w:t>
      </w:r>
      <w:r>
        <w:rPr>
          <w:color w:val="231F20"/>
          <w:spacing w:val="-13"/>
        </w:rPr>
        <w:t> </w:t>
      </w:r>
      <w:r>
        <w:rPr>
          <w:color w:val="231F20"/>
        </w:rPr>
        <w:t>vẫn</w:t>
      </w:r>
      <w:r>
        <w:rPr>
          <w:color w:val="231F20"/>
          <w:spacing w:val="-13"/>
        </w:rPr>
        <w:t> </w:t>
      </w:r>
      <w:r>
        <w:rPr>
          <w:color w:val="231F20"/>
        </w:rPr>
        <w:t>còn</w:t>
      </w:r>
      <w:r>
        <w:rPr>
          <w:color w:val="231F20"/>
          <w:spacing w:val="-13"/>
        </w:rPr>
        <w:t> </w:t>
      </w:r>
      <w:r>
        <w:rPr>
          <w:color w:val="231F20"/>
        </w:rPr>
        <w:t>bò</w:t>
      </w:r>
      <w:r>
        <w:rPr>
          <w:color w:val="231F20"/>
          <w:spacing w:val="-13"/>
        </w:rPr>
        <w:t> </w:t>
      </w:r>
      <w:r>
        <w:rPr>
          <w:color w:val="231F20"/>
        </w:rPr>
        <w:t>đi</w:t>
      </w:r>
      <w:r>
        <w:rPr>
          <w:color w:val="231F20"/>
          <w:spacing w:val="-12"/>
        </w:rPr>
        <w:t> </w:t>
      </w:r>
      <w:r>
        <w:rPr>
          <w:color w:val="231F20"/>
        </w:rPr>
        <w:t>được,</w:t>
      </w:r>
      <w:r>
        <w:rPr>
          <w:color w:val="231F20"/>
          <w:spacing w:val="-13"/>
        </w:rPr>
        <w:t> </w:t>
      </w:r>
      <w:r>
        <w:rPr>
          <w:color w:val="231F20"/>
        </w:rPr>
        <w:t>thì</w:t>
      </w:r>
      <w:r>
        <w:rPr>
          <w:color w:val="231F20"/>
          <w:spacing w:val="-13"/>
        </w:rPr>
        <w:t> </w:t>
      </w:r>
      <w:r>
        <w:rPr>
          <w:color w:val="231F20"/>
        </w:rPr>
        <w:t>đấy</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sức</w:t>
      </w:r>
      <w:r>
        <w:rPr>
          <w:color w:val="231F20"/>
          <w:spacing w:val="-13"/>
        </w:rPr>
        <w:t> </w:t>
      </w:r>
      <w:r>
        <w:rPr>
          <w:color w:val="231F20"/>
        </w:rPr>
        <w:t>của</w:t>
      </w:r>
      <w:r>
        <w:rPr>
          <w:color w:val="231F20"/>
          <w:spacing w:val="-12"/>
        </w:rPr>
        <w:t> </w:t>
      </w:r>
      <w:r>
        <w:rPr>
          <w:color w:val="231F20"/>
          <w:spacing w:val="-3"/>
        </w:rPr>
        <w:t>phong </w:t>
      </w:r>
      <w:r>
        <w:rPr>
          <w:color w:val="231F20"/>
        </w:rPr>
        <w:t>đại đã chuyển biến không phải là có thân căn.</w:t>
      </w:r>
    </w:p>
    <w:p>
      <w:pPr>
        <w:pStyle w:val="BodyText"/>
        <w:spacing w:line="273" w:lineRule="auto" w:before="115"/>
        <w:ind w:left="110" w:right="389"/>
      </w:pPr>
      <w:r>
        <w:rPr>
          <w:color w:val="231F20"/>
        </w:rPr>
        <w:t>Các thứ mạng căn, ý căn, xả căn thì tất cả hữu tình đều thành tựu. Tức chúng đều chung nơi chín địa của ba cõi, nơi các phần vị luôn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Lạc căn từ trời Biến tịnh trở xuống và các Thánh giả sinh vào cõi</w:t>
      </w:r>
      <w:r>
        <w:rPr>
          <w:color w:val="231F20"/>
          <w:spacing w:val="-14"/>
        </w:rPr>
        <w:t> </w:t>
      </w:r>
      <w:r>
        <w:rPr>
          <w:color w:val="231F20"/>
        </w:rPr>
        <w:t>trên</w:t>
      </w:r>
      <w:r>
        <w:rPr>
          <w:color w:val="231F20"/>
          <w:spacing w:val="-13"/>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Phàm</w:t>
      </w:r>
      <w:r>
        <w:rPr>
          <w:color w:val="231F20"/>
          <w:spacing w:val="-13"/>
        </w:rPr>
        <w:t> </w:t>
      </w:r>
      <w:r>
        <w:rPr>
          <w:color w:val="231F20"/>
        </w:rPr>
        <w:t>phu</w:t>
      </w:r>
      <w:r>
        <w:rPr>
          <w:color w:val="231F20"/>
          <w:spacing w:val="-13"/>
        </w:rPr>
        <w:t> </w:t>
      </w:r>
      <w:r>
        <w:rPr>
          <w:color w:val="231F20"/>
        </w:rPr>
        <w:t>sinh</w:t>
      </w:r>
      <w:r>
        <w:rPr>
          <w:color w:val="231F20"/>
          <w:spacing w:val="-14"/>
        </w:rPr>
        <w:t> </w:t>
      </w:r>
      <w:r>
        <w:rPr>
          <w:color w:val="231F20"/>
        </w:rPr>
        <w:t>lên</w:t>
      </w:r>
      <w:r>
        <w:rPr>
          <w:color w:val="231F20"/>
          <w:spacing w:val="-13"/>
        </w:rPr>
        <w:t> </w:t>
      </w:r>
      <w:r>
        <w:rPr>
          <w:color w:val="231F20"/>
        </w:rPr>
        <w:t>cõi</w:t>
      </w:r>
      <w:r>
        <w:rPr>
          <w:color w:val="231F20"/>
          <w:spacing w:val="-14"/>
        </w:rPr>
        <w:t> </w:t>
      </w:r>
      <w:r>
        <w:rPr>
          <w:color w:val="231F20"/>
        </w:rPr>
        <w:t>trên</w:t>
      </w:r>
      <w:r>
        <w:rPr>
          <w:color w:val="231F20"/>
          <w:spacing w:val="-13"/>
        </w:rPr>
        <w:t> </w:t>
      </w:r>
      <w:r>
        <w:rPr>
          <w:color w:val="231F20"/>
        </w:rPr>
        <w:t>thì</w:t>
      </w:r>
      <w:r>
        <w:rPr>
          <w:color w:val="231F20"/>
          <w:spacing w:val="-13"/>
        </w:rPr>
        <w:t> </w:t>
      </w:r>
      <w:r>
        <w:rPr>
          <w:color w:val="231F20"/>
        </w:rPr>
        <w:t>không</w:t>
      </w:r>
      <w:r>
        <w:rPr>
          <w:color w:val="231F20"/>
          <w:spacing w:val="-14"/>
        </w:rPr>
        <w:t> </w:t>
      </w:r>
      <w:r>
        <w:rPr>
          <w:color w:val="231F20"/>
        </w:rPr>
        <w:t>thành</w:t>
      </w:r>
      <w:r>
        <w:rPr>
          <w:color w:val="231F20"/>
          <w:spacing w:val="-13"/>
        </w:rPr>
        <w:t> </w:t>
      </w:r>
      <w:r>
        <w:rPr>
          <w:color w:val="231F20"/>
        </w:rPr>
        <w:t>tựu. Lạc căn chỉ ở nơi cõi dục tĩnh lự thứ nhất và tĩnh lự thứ ba, chung cho</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và</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thì</w:t>
      </w:r>
      <w:r>
        <w:rPr>
          <w:color w:val="231F20"/>
          <w:spacing w:val="-3"/>
        </w:rPr>
        <w:t> </w:t>
      </w:r>
      <w:r>
        <w:rPr>
          <w:color w:val="231F20"/>
        </w:rPr>
        <w:t>lạc</w:t>
      </w:r>
      <w:r>
        <w:rPr>
          <w:color w:val="231F20"/>
          <w:spacing w:val="-3"/>
        </w:rPr>
        <w:t> </w:t>
      </w:r>
      <w:r>
        <w:rPr>
          <w:color w:val="231F20"/>
        </w:rPr>
        <w:t>căn</w:t>
      </w:r>
      <w:r>
        <w:rPr>
          <w:color w:val="231F20"/>
          <w:spacing w:val="-3"/>
        </w:rPr>
        <w:t> </w:t>
      </w:r>
      <w:r>
        <w:rPr>
          <w:color w:val="231F20"/>
        </w:rPr>
        <w:t>chỉ</w:t>
      </w:r>
      <w:r>
        <w:rPr>
          <w:color w:val="231F20"/>
          <w:spacing w:val="-3"/>
        </w:rPr>
        <w:t> </w:t>
      </w:r>
      <w:r>
        <w:rPr>
          <w:color w:val="231F20"/>
        </w:rPr>
        <w:t>là hữu</w:t>
      </w:r>
      <w:r>
        <w:rPr>
          <w:color w:val="231F20"/>
          <w:spacing w:val="-7"/>
        </w:rPr>
        <w:t> </w:t>
      </w:r>
      <w:r>
        <w:rPr>
          <w:color w:val="231F20"/>
        </w:rPr>
        <w:t>lậu,</w:t>
      </w:r>
      <w:r>
        <w:rPr>
          <w:color w:val="231F20"/>
          <w:spacing w:val="-6"/>
        </w:rPr>
        <w:t> </w:t>
      </w:r>
      <w:r>
        <w:rPr>
          <w:color w:val="231F20"/>
        </w:rPr>
        <w:t>còn</w:t>
      </w:r>
      <w:r>
        <w:rPr>
          <w:color w:val="231F20"/>
          <w:spacing w:val="-6"/>
        </w:rPr>
        <w:t> </w:t>
      </w:r>
      <w:r>
        <w:rPr>
          <w:color w:val="231F20"/>
        </w:rPr>
        <w:t>ở</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thì</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hai</w:t>
      </w:r>
      <w:r>
        <w:rPr>
          <w:color w:val="231F20"/>
          <w:spacing w:val="-6"/>
        </w:rPr>
        <w:t> </w:t>
      </w:r>
      <w:r>
        <w:rPr>
          <w:color w:val="231F20"/>
        </w:rPr>
        <w:t>thứ.</w:t>
      </w:r>
      <w:r>
        <w:rPr>
          <w:color w:val="231F20"/>
          <w:spacing w:val="-11"/>
        </w:rPr>
        <w:t> </w:t>
      </w:r>
      <w:r>
        <w:rPr>
          <w:color w:val="231F20"/>
        </w:rPr>
        <w:t>Vì</w:t>
      </w:r>
      <w:r>
        <w:rPr>
          <w:color w:val="231F20"/>
          <w:spacing w:val="-6"/>
        </w:rPr>
        <w:t> </w:t>
      </w:r>
      <w:r>
        <w:rPr>
          <w:color w:val="231F20"/>
        </w:rPr>
        <w:t>các</w:t>
      </w:r>
      <w:r>
        <w:rPr>
          <w:color w:val="231F20"/>
          <w:spacing w:val="-6"/>
        </w:rPr>
        <w:t> </w:t>
      </w:r>
      <w:r>
        <w:rPr>
          <w:color w:val="231F20"/>
        </w:rPr>
        <w:t>kẻ</w:t>
      </w:r>
      <w:r>
        <w:rPr>
          <w:color w:val="231F20"/>
          <w:spacing w:val="-6"/>
        </w:rPr>
        <w:t> </w:t>
      </w:r>
      <w:r>
        <w:rPr>
          <w:color w:val="231F20"/>
        </w:rPr>
        <w:t>hữu</w:t>
      </w:r>
      <w:r>
        <w:rPr>
          <w:color w:val="231F20"/>
          <w:spacing w:val="-6"/>
        </w:rPr>
        <w:t> </w:t>
      </w:r>
      <w:r>
        <w:rPr>
          <w:color w:val="231F20"/>
        </w:rPr>
        <w:t>lậu khi sinh lên cõi trên phải bỏ cõi dưới nên không thành tựu. Còn các hạng vô lậu khi sinh lên địa trên không bỏ địa dưới, vì vô lậu chỉ có khi chứng đắc quả, chuyển căn, thoái lui mới xả bỏ.</w:t>
      </w:r>
    </w:p>
    <w:p>
      <w:pPr>
        <w:pStyle w:val="BodyText"/>
        <w:spacing w:line="268" w:lineRule="auto" w:before="117"/>
        <w:ind w:right="107"/>
      </w:pPr>
      <w:r>
        <w:rPr>
          <w:i/>
          <w:color w:val="231F20"/>
        </w:rPr>
        <w:t>Hỏi:</w:t>
      </w:r>
      <w:r>
        <w:rPr>
          <w:i/>
          <w:color w:val="231F20"/>
          <w:spacing w:val="-8"/>
        </w:rPr>
        <w:t> </w:t>
      </w:r>
      <w:r>
        <w:rPr>
          <w:color w:val="231F20"/>
        </w:rPr>
        <w:t>Nếu</w:t>
      </w:r>
      <w:r>
        <w:rPr>
          <w:color w:val="231F20"/>
          <w:spacing w:val="-8"/>
        </w:rPr>
        <w:t> </w:t>
      </w:r>
      <w:r>
        <w:rPr>
          <w:color w:val="231F20"/>
        </w:rPr>
        <w:t>sinh</w:t>
      </w:r>
      <w:r>
        <w:rPr>
          <w:color w:val="231F20"/>
          <w:spacing w:val="-7"/>
        </w:rPr>
        <w:t> </w:t>
      </w:r>
      <w:r>
        <w:rPr>
          <w:color w:val="231F20"/>
        </w:rPr>
        <w:t>vào</w:t>
      </w:r>
      <w:r>
        <w:rPr>
          <w:color w:val="231F20"/>
          <w:spacing w:val="-8"/>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7"/>
        </w:rPr>
        <w:t> </w:t>
      </w:r>
      <w:r>
        <w:rPr>
          <w:color w:val="231F20"/>
        </w:rPr>
        <w:t>hai,</w:t>
      </w:r>
      <w:r>
        <w:rPr>
          <w:color w:val="231F20"/>
          <w:spacing w:val="-8"/>
        </w:rPr>
        <w:t> </w:t>
      </w:r>
      <w:r>
        <w:rPr>
          <w:color w:val="231F20"/>
        </w:rPr>
        <w:t>chưa</w:t>
      </w:r>
      <w:r>
        <w:rPr>
          <w:color w:val="231F20"/>
          <w:spacing w:val="-7"/>
        </w:rPr>
        <w:t> </w:t>
      </w:r>
      <w:r>
        <w:rPr>
          <w:color w:val="231F20"/>
        </w:rPr>
        <w:t>lìa</w:t>
      </w:r>
      <w:r>
        <w:rPr>
          <w:color w:val="231F20"/>
          <w:spacing w:val="-8"/>
        </w:rPr>
        <w:t> </w:t>
      </w:r>
      <w:r>
        <w:rPr>
          <w:color w:val="231F20"/>
        </w:rPr>
        <w:t>nhiễm</w:t>
      </w:r>
      <w:r>
        <w:rPr>
          <w:color w:val="231F20"/>
          <w:spacing w:val="-8"/>
        </w:rPr>
        <w:t> </w:t>
      </w:r>
      <w:r>
        <w:rPr>
          <w:color w:val="231F20"/>
        </w:rPr>
        <w:t>của</w:t>
      </w:r>
      <w:r>
        <w:rPr>
          <w:color w:val="231F20"/>
          <w:spacing w:val="-7"/>
        </w:rPr>
        <w:t> </w:t>
      </w:r>
      <w:r>
        <w:rPr>
          <w:color w:val="231F20"/>
        </w:rPr>
        <w:t>tĩnh</w:t>
      </w:r>
      <w:r>
        <w:rPr>
          <w:color w:val="231F20"/>
          <w:spacing w:val="-8"/>
        </w:rPr>
        <w:t> </w:t>
      </w:r>
      <w:r>
        <w:rPr>
          <w:color w:val="231F20"/>
        </w:rPr>
        <w:t>lự</w:t>
      </w:r>
      <w:r>
        <w:rPr>
          <w:color w:val="231F20"/>
          <w:spacing w:val="-7"/>
        </w:rPr>
        <w:t> </w:t>
      </w:r>
      <w:r>
        <w:rPr>
          <w:color w:val="231F20"/>
        </w:rPr>
        <w:t>ấy thì người này thành tựu lạc căn ở địa</w:t>
      </w:r>
      <w:r>
        <w:rPr>
          <w:color w:val="231F20"/>
          <w:spacing w:val="-2"/>
        </w:rPr>
        <w:t> </w:t>
      </w:r>
      <w:r>
        <w:rPr>
          <w:color w:val="231F20"/>
        </w:rPr>
        <w:t>nào?</w:t>
      </w:r>
    </w:p>
    <w:p>
      <w:pPr>
        <w:pStyle w:val="BodyText"/>
        <w:spacing w:line="268" w:lineRule="auto" w:before="110"/>
        <w:ind w:right="107"/>
      </w:pPr>
      <w:r>
        <w:rPr>
          <w:i/>
          <w:color w:val="231F20"/>
        </w:rPr>
        <w:t>Đáp: </w:t>
      </w:r>
      <w:r>
        <w:rPr>
          <w:color w:val="231F20"/>
        </w:rPr>
        <w:t>Người này thành tựu lạc căn nhiễm ô của tĩnh lự thứ ba. Nếu người ấy đã lìa nhiễm của tĩnh lự thứ hai thì lại được lạc căn không</w:t>
      </w:r>
      <w:r>
        <w:rPr>
          <w:color w:val="231F20"/>
          <w:spacing w:val="-7"/>
        </w:rPr>
        <w:t> </w:t>
      </w:r>
      <w:r>
        <w:rPr>
          <w:color w:val="231F20"/>
        </w:rPr>
        <w:t>nhiễm</w:t>
      </w:r>
      <w:r>
        <w:rPr>
          <w:color w:val="231F20"/>
          <w:spacing w:val="-6"/>
        </w:rPr>
        <w:t> </w:t>
      </w:r>
      <w:r>
        <w:rPr>
          <w:color w:val="231F20"/>
        </w:rPr>
        <w:t>ô</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5"/>
        </w:rPr>
        <w:t> </w:t>
      </w:r>
      <w:r>
        <w:rPr>
          <w:color w:val="231F20"/>
        </w:rPr>
        <w:t>ba.</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nếu</w:t>
      </w:r>
      <w:r>
        <w:rPr>
          <w:color w:val="231F20"/>
          <w:spacing w:val="-7"/>
        </w:rPr>
        <w:t> </w:t>
      </w:r>
      <w:r>
        <w:rPr>
          <w:color w:val="231F20"/>
        </w:rPr>
        <w:t>sinh</w:t>
      </w:r>
      <w:r>
        <w:rPr>
          <w:color w:val="231F20"/>
          <w:spacing w:val="-6"/>
        </w:rPr>
        <w:t> </w:t>
      </w:r>
      <w:r>
        <w:rPr>
          <w:color w:val="231F20"/>
        </w:rPr>
        <w:t>vào</w:t>
      </w:r>
      <w:r>
        <w:rPr>
          <w:color w:val="231F20"/>
          <w:spacing w:val="-6"/>
        </w:rPr>
        <w:t> </w:t>
      </w:r>
      <w:r>
        <w:rPr>
          <w:color w:val="231F20"/>
        </w:rPr>
        <w:t>xứ</w:t>
      </w:r>
      <w:r>
        <w:rPr>
          <w:color w:val="231F20"/>
          <w:spacing w:val="-6"/>
        </w:rPr>
        <w:t> </w:t>
      </w:r>
      <w:r>
        <w:rPr>
          <w:color w:val="231F20"/>
        </w:rPr>
        <w:t>Biến</w:t>
      </w:r>
      <w:r>
        <w:rPr>
          <w:color w:val="231F20"/>
          <w:spacing w:val="-6"/>
        </w:rPr>
        <w:t> </w:t>
      </w:r>
      <w:r>
        <w:rPr>
          <w:color w:val="231F20"/>
        </w:rPr>
        <w:t>tịnh trở xuống thì đều thành tựu lạc căn. Nói xứ Biến tịnh ở đây là hiển bày</w:t>
      </w:r>
      <w:r>
        <w:rPr>
          <w:color w:val="231F20"/>
          <w:spacing w:val="-9"/>
        </w:rPr>
        <w:t> </w:t>
      </w:r>
      <w:r>
        <w:rPr>
          <w:color w:val="231F20"/>
        </w:rPr>
        <w:t>chung</w:t>
      </w:r>
      <w:r>
        <w:rPr>
          <w:color w:val="231F20"/>
          <w:spacing w:val="-8"/>
        </w:rPr>
        <w:t> </w:t>
      </w:r>
      <w:r>
        <w:rPr>
          <w:color w:val="231F20"/>
        </w:rPr>
        <w:t>về</w:t>
      </w:r>
      <w:r>
        <w:rPr>
          <w:color w:val="231F20"/>
          <w:spacing w:val="-8"/>
        </w:rPr>
        <w:t> </w:t>
      </w:r>
      <w:r>
        <w:rPr>
          <w:color w:val="231F20"/>
        </w:rPr>
        <w:t>địa</w:t>
      </w:r>
      <w:r>
        <w:rPr>
          <w:color w:val="231F20"/>
          <w:spacing w:val="-9"/>
        </w:rPr>
        <w:t> </w:t>
      </w:r>
      <w:r>
        <w:rPr>
          <w:color w:val="231F20"/>
        </w:rPr>
        <w:t>của</w:t>
      </w:r>
      <w:r>
        <w:rPr>
          <w:color w:val="231F20"/>
          <w:spacing w:val="-8"/>
        </w:rPr>
        <w:t> </w:t>
      </w:r>
      <w:r>
        <w:rPr>
          <w:color w:val="231F20"/>
        </w:rPr>
        <w:t>mình,</w:t>
      </w:r>
      <w:r>
        <w:rPr>
          <w:color w:val="231F20"/>
          <w:spacing w:val="-8"/>
        </w:rPr>
        <w:t> </w:t>
      </w:r>
      <w:r>
        <w:rPr>
          <w:color w:val="231F20"/>
        </w:rPr>
        <w:t>tức</w:t>
      </w:r>
      <w:r>
        <w:rPr>
          <w:color w:val="231F20"/>
          <w:spacing w:val="-9"/>
        </w:rPr>
        <w:t> </w:t>
      </w:r>
      <w:r>
        <w:rPr>
          <w:color w:val="231F20"/>
        </w:rPr>
        <w:t>nêu</w:t>
      </w:r>
      <w:r>
        <w:rPr>
          <w:color w:val="231F20"/>
          <w:spacing w:val="-8"/>
        </w:rPr>
        <w:t> </w:t>
      </w:r>
      <w:r>
        <w:rPr>
          <w:color w:val="231F20"/>
        </w:rPr>
        <w:t>lên</w:t>
      </w:r>
      <w:r>
        <w:rPr>
          <w:color w:val="231F20"/>
          <w:spacing w:val="-8"/>
        </w:rPr>
        <w:t> </w:t>
      </w:r>
      <w:r>
        <w:rPr>
          <w:color w:val="231F20"/>
        </w:rPr>
        <w:t>phần</w:t>
      </w:r>
      <w:r>
        <w:rPr>
          <w:color w:val="231F20"/>
          <w:spacing w:val="-9"/>
        </w:rPr>
        <w:t> </w:t>
      </w:r>
      <w:r>
        <w:rPr>
          <w:color w:val="231F20"/>
        </w:rPr>
        <w:t>sau</w:t>
      </w:r>
      <w:r>
        <w:rPr>
          <w:color w:val="231F20"/>
          <w:spacing w:val="-8"/>
        </w:rPr>
        <w:t> </w:t>
      </w:r>
      <w:r>
        <w:rPr>
          <w:color w:val="231F20"/>
        </w:rPr>
        <w:t>để</w:t>
      </w:r>
      <w:r>
        <w:rPr>
          <w:color w:val="231F20"/>
          <w:spacing w:val="-8"/>
        </w:rPr>
        <w:t> </w:t>
      </w:r>
      <w:r>
        <w:rPr>
          <w:color w:val="231F20"/>
        </w:rPr>
        <w:t>làm</w:t>
      </w:r>
      <w:r>
        <w:rPr>
          <w:color w:val="231F20"/>
          <w:spacing w:val="-9"/>
        </w:rPr>
        <w:t> </w:t>
      </w:r>
      <w:r>
        <w:rPr>
          <w:color w:val="231F20"/>
        </w:rPr>
        <w:t>sáng</w:t>
      </w:r>
      <w:r>
        <w:rPr>
          <w:color w:val="231F20"/>
          <w:spacing w:val="-8"/>
        </w:rPr>
        <w:t> </w:t>
      </w:r>
      <w:r>
        <w:rPr>
          <w:color w:val="231F20"/>
        </w:rPr>
        <w:t>tỏ</w:t>
      </w:r>
      <w:r>
        <w:rPr>
          <w:color w:val="231F20"/>
          <w:spacing w:val="-8"/>
        </w:rPr>
        <w:t> </w:t>
      </w:r>
      <w:r>
        <w:rPr>
          <w:color w:val="231F20"/>
        </w:rPr>
        <w:t>phần trước. Các sự việc khác nên căn cứ vào</w:t>
      </w:r>
      <w:r>
        <w:rPr>
          <w:color w:val="231F20"/>
          <w:spacing w:val="-2"/>
        </w:rPr>
        <w:t> </w:t>
      </w:r>
      <w:r>
        <w:rPr>
          <w:color w:val="231F20"/>
          <w:spacing w:val="-5"/>
        </w:rPr>
        <w:t>đây.</w:t>
      </w:r>
    </w:p>
    <w:p>
      <w:pPr>
        <w:pStyle w:val="BodyText"/>
        <w:spacing w:line="268" w:lineRule="auto"/>
        <w:ind w:right="106"/>
      </w:pPr>
      <w:r>
        <w:rPr>
          <w:i/>
          <w:color w:val="231F20"/>
        </w:rPr>
        <w:t>Hỏi:</w:t>
      </w:r>
      <w:r>
        <w:rPr>
          <w:i/>
          <w:color w:val="231F20"/>
          <w:spacing w:val="-18"/>
        </w:rPr>
        <w:t> </w:t>
      </w:r>
      <w:r>
        <w:rPr>
          <w:color w:val="231F20"/>
        </w:rPr>
        <w:t>Từng</w:t>
      </w:r>
      <w:r>
        <w:rPr>
          <w:color w:val="231F20"/>
          <w:spacing w:val="-13"/>
        </w:rPr>
        <w:t> </w:t>
      </w:r>
      <w:r>
        <w:rPr>
          <w:color w:val="231F20"/>
        </w:rPr>
        <w:t>có</w:t>
      </w:r>
      <w:r>
        <w:rPr>
          <w:color w:val="231F20"/>
          <w:spacing w:val="-18"/>
        </w:rPr>
        <w:t> </w:t>
      </w:r>
      <w:r>
        <w:rPr>
          <w:color w:val="231F20"/>
        </w:rPr>
        <w:t>Thánh</w:t>
      </w:r>
      <w:r>
        <w:rPr>
          <w:color w:val="231F20"/>
          <w:spacing w:val="-13"/>
        </w:rPr>
        <w:t> </w:t>
      </w:r>
      <w:r>
        <w:rPr>
          <w:color w:val="231F20"/>
        </w:rPr>
        <w:t>giả</w:t>
      </w:r>
      <w:r>
        <w:rPr>
          <w:color w:val="231F20"/>
          <w:spacing w:val="-14"/>
        </w:rPr>
        <w:t> </w:t>
      </w:r>
      <w:r>
        <w:rPr>
          <w:color w:val="231F20"/>
        </w:rPr>
        <w:t>sinh</w:t>
      </w:r>
      <w:r>
        <w:rPr>
          <w:color w:val="231F20"/>
          <w:spacing w:val="-13"/>
        </w:rPr>
        <w:t> </w:t>
      </w:r>
      <w:r>
        <w:rPr>
          <w:color w:val="231F20"/>
        </w:rPr>
        <w:t>nơi</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4"/>
        </w:rPr>
        <w:t> </w:t>
      </w:r>
      <w:r>
        <w:rPr>
          <w:color w:val="231F20"/>
        </w:rPr>
        <w:t>tư</w:t>
      </w:r>
      <w:r>
        <w:rPr>
          <w:color w:val="231F20"/>
          <w:spacing w:val="-13"/>
        </w:rPr>
        <w:t> </w:t>
      </w:r>
      <w:r>
        <w:rPr>
          <w:color w:val="231F20"/>
        </w:rPr>
        <w:t>trở</w:t>
      </w:r>
      <w:r>
        <w:rPr>
          <w:color w:val="231F20"/>
          <w:spacing w:val="-13"/>
        </w:rPr>
        <w:t> </w:t>
      </w:r>
      <w:r>
        <w:rPr>
          <w:color w:val="231F20"/>
        </w:rPr>
        <w:t>lên</w:t>
      </w:r>
      <w:r>
        <w:rPr>
          <w:color w:val="231F20"/>
          <w:spacing w:val="-14"/>
        </w:rPr>
        <w:t> </w:t>
      </w:r>
      <w:r>
        <w:rPr>
          <w:color w:val="231F20"/>
        </w:rPr>
        <w:t>mà</w:t>
      </w:r>
      <w:r>
        <w:rPr>
          <w:color w:val="231F20"/>
          <w:spacing w:val="-13"/>
        </w:rPr>
        <w:t> </w:t>
      </w:r>
      <w:r>
        <w:rPr>
          <w:color w:val="231F20"/>
        </w:rPr>
        <w:t>không thành tựu lạc căn</w:t>
      </w:r>
      <w:r>
        <w:rPr>
          <w:color w:val="231F20"/>
          <w:spacing w:val="-1"/>
        </w:rPr>
        <w:t> </w:t>
      </w:r>
      <w:r>
        <w:rPr>
          <w:color w:val="231F20"/>
        </w:rPr>
        <w:t>chăng?</w:t>
      </w:r>
    </w:p>
    <w:p>
      <w:pPr>
        <w:pStyle w:val="BodyText"/>
        <w:spacing w:line="268" w:lineRule="auto" w:before="110"/>
        <w:ind w:right="107"/>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Đó</w:t>
      </w:r>
      <w:r>
        <w:rPr>
          <w:color w:val="231F20"/>
          <w:spacing w:val="-7"/>
        </w:rPr>
        <w:t> </w:t>
      </w:r>
      <w:r>
        <w:rPr>
          <w:color w:val="231F20"/>
        </w:rPr>
        <w:t>là</w:t>
      </w:r>
      <w:r>
        <w:rPr>
          <w:color w:val="231F20"/>
          <w:spacing w:val="-8"/>
        </w:rPr>
        <w:t> </w:t>
      </w:r>
      <w:r>
        <w:rPr>
          <w:color w:val="231F20"/>
        </w:rPr>
        <w:t>những</w:t>
      </w:r>
      <w:r>
        <w:rPr>
          <w:color w:val="231F20"/>
          <w:spacing w:val="-7"/>
        </w:rPr>
        <w:t> </w:t>
      </w:r>
      <w:r>
        <w:rPr>
          <w:color w:val="231F20"/>
        </w:rPr>
        <w:t>vị</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ở</w:t>
      </w:r>
      <w:r>
        <w:rPr>
          <w:color w:val="231F20"/>
          <w:spacing w:val="-7"/>
        </w:rPr>
        <w:t> </w:t>
      </w:r>
      <w:r>
        <w:rPr>
          <w:color w:val="231F20"/>
        </w:rPr>
        <w:t>tĩnh lự thứ ba, nương vào tĩnh lự thứ hai và ba địa dưới nhập chánh tánh ly sinh, chứng quả Bất hoàn rồi, không khởi hướng sau, khi mạng chung sinh vào các địa của tĩnh lự thứ tư trở lên, người này không thành tựu được lạc căn.</w:t>
      </w:r>
    </w:p>
    <w:p>
      <w:pPr>
        <w:pStyle w:val="BodyText"/>
        <w:spacing w:line="271" w:lineRule="auto"/>
        <w:ind w:right="109"/>
      </w:pPr>
      <w:r>
        <w:rPr>
          <w:i/>
          <w:color w:val="231F20"/>
        </w:rPr>
        <w:t>Lời</w:t>
      </w:r>
      <w:r>
        <w:rPr>
          <w:i/>
          <w:color w:val="231F20"/>
          <w:spacing w:val="-8"/>
        </w:rPr>
        <w:t> </w:t>
      </w:r>
      <w:r>
        <w:rPr>
          <w:i/>
          <w:color w:val="231F20"/>
          <w:spacing w:val="-3"/>
        </w:rPr>
        <w:t>bình:</w:t>
      </w:r>
      <w:r>
        <w:rPr>
          <w:i/>
          <w:color w:val="231F20"/>
          <w:spacing w:val="-13"/>
        </w:rPr>
        <w:t> </w:t>
      </w:r>
      <w:r>
        <w:rPr>
          <w:color w:val="231F20"/>
        </w:rPr>
        <w:t>Vị</w:t>
      </w:r>
      <w:r>
        <w:rPr>
          <w:color w:val="231F20"/>
          <w:spacing w:val="-7"/>
        </w:rPr>
        <w:t> </w:t>
      </w:r>
      <w:r>
        <w:rPr>
          <w:color w:val="231F20"/>
        </w:rPr>
        <w:t>kia</w:t>
      </w:r>
      <w:r>
        <w:rPr>
          <w:color w:val="231F20"/>
          <w:spacing w:val="-8"/>
        </w:rPr>
        <w:t> </w:t>
      </w:r>
      <w:r>
        <w:rPr>
          <w:color w:val="231F20"/>
          <w:spacing w:val="-3"/>
        </w:rPr>
        <w:t>không</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rPr>
        <w:t>như</w:t>
      </w:r>
      <w:r>
        <w:rPr>
          <w:color w:val="231F20"/>
          <w:spacing w:val="-8"/>
        </w:rPr>
        <w:t> </w:t>
      </w:r>
      <w:r>
        <w:rPr>
          <w:color w:val="231F20"/>
          <w:spacing w:val="-3"/>
        </w:rPr>
        <w:t>thế.</w:t>
      </w:r>
      <w:r>
        <w:rPr>
          <w:color w:val="231F20"/>
          <w:spacing w:val="-12"/>
        </w:rPr>
        <w:t> </w:t>
      </w:r>
      <w:r>
        <w:rPr>
          <w:color w:val="231F20"/>
        </w:rPr>
        <w:t>Vì</w:t>
      </w:r>
      <w:r>
        <w:rPr>
          <w:color w:val="231F20"/>
          <w:spacing w:val="-8"/>
        </w:rPr>
        <w:t> </w:t>
      </w:r>
      <w:r>
        <w:rPr>
          <w:color w:val="231F20"/>
        </w:rPr>
        <w:t>nếu</w:t>
      </w:r>
      <w:r>
        <w:rPr>
          <w:color w:val="231F20"/>
          <w:spacing w:val="-8"/>
        </w:rPr>
        <w:t> </w:t>
      </w:r>
      <w:r>
        <w:rPr>
          <w:color w:val="231F20"/>
        </w:rPr>
        <w:t>đã</w:t>
      </w:r>
      <w:r>
        <w:rPr>
          <w:color w:val="231F20"/>
          <w:spacing w:val="-8"/>
        </w:rPr>
        <w:t> </w:t>
      </w:r>
      <w:r>
        <w:rPr>
          <w:color w:val="231F20"/>
        </w:rPr>
        <w:t>lìa</w:t>
      </w:r>
      <w:r>
        <w:rPr>
          <w:color w:val="231F20"/>
          <w:spacing w:val="-7"/>
        </w:rPr>
        <w:t> </w:t>
      </w:r>
      <w:r>
        <w:rPr>
          <w:color w:val="231F20"/>
          <w:spacing w:val="-3"/>
        </w:rPr>
        <w:t>nhiễm</w:t>
      </w:r>
      <w:r>
        <w:rPr>
          <w:color w:val="231F20"/>
          <w:spacing w:val="-8"/>
        </w:rPr>
        <w:t> </w:t>
      </w:r>
      <w:r>
        <w:rPr>
          <w:color w:val="231F20"/>
          <w:spacing w:val="-3"/>
        </w:rPr>
        <w:t>của </w:t>
      </w:r>
      <w:r>
        <w:rPr>
          <w:color w:val="231F20"/>
        </w:rPr>
        <w:t>địa </w:t>
      </w:r>
      <w:r>
        <w:rPr>
          <w:color w:val="231F20"/>
          <w:spacing w:val="-3"/>
        </w:rPr>
        <w:t>trên nương </w:t>
      </w:r>
      <w:r>
        <w:rPr>
          <w:color w:val="231F20"/>
        </w:rPr>
        <w:t>nơi địa </w:t>
      </w:r>
      <w:r>
        <w:rPr>
          <w:color w:val="231F20"/>
          <w:spacing w:val="-3"/>
        </w:rPr>
        <w:t>dưới nhập chánh tánh </w:t>
      </w:r>
      <w:r>
        <w:rPr>
          <w:color w:val="231F20"/>
        </w:rPr>
        <w:t>ly </w:t>
      </w:r>
      <w:r>
        <w:rPr>
          <w:color w:val="231F20"/>
          <w:spacing w:val="-3"/>
        </w:rPr>
        <w:t>sinh, </w:t>
      </w:r>
      <w:r>
        <w:rPr>
          <w:color w:val="231F20"/>
        </w:rPr>
        <w:t>thì khi </w:t>
      </w:r>
      <w:r>
        <w:rPr>
          <w:color w:val="231F20"/>
          <w:spacing w:val="-3"/>
        </w:rPr>
        <w:t>chứng </w:t>
      </w:r>
      <w:r>
        <w:rPr>
          <w:color w:val="231F20"/>
        </w:rPr>
        <w:t>quả </w:t>
      </w:r>
      <w:r>
        <w:rPr>
          <w:color w:val="231F20"/>
          <w:spacing w:val="-3"/>
        </w:rPr>
        <w:t>rồi, </w:t>
      </w:r>
      <w:r>
        <w:rPr>
          <w:color w:val="231F20"/>
        </w:rPr>
        <w:t>tất </w:t>
      </w:r>
      <w:r>
        <w:rPr>
          <w:color w:val="231F20"/>
          <w:spacing w:val="-3"/>
        </w:rPr>
        <w:t>khởi </w:t>
      </w:r>
      <w:r>
        <w:rPr>
          <w:color w:val="231F20"/>
        </w:rPr>
        <w:t>đạo của quả thù </w:t>
      </w:r>
      <w:r>
        <w:rPr>
          <w:color w:val="231F20"/>
          <w:spacing w:val="-3"/>
        </w:rPr>
        <w:t>thắng </w:t>
      </w:r>
      <w:r>
        <w:rPr>
          <w:color w:val="231F20"/>
        </w:rPr>
        <w:t>tu </w:t>
      </w:r>
      <w:r>
        <w:rPr>
          <w:color w:val="231F20"/>
          <w:spacing w:val="-3"/>
        </w:rPr>
        <w:t>pháp </w:t>
      </w:r>
      <w:r>
        <w:rPr>
          <w:color w:val="231F20"/>
        </w:rPr>
        <w:t>vô lậu của địa </w:t>
      </w:r>
      <w:r>
        <w:rPr>
          <w:color w:val="231F20"/>
          <w:spacing w:val="-3"/>
        </w:rPr>
        <w:t>trên để chứng</w:t>
      </w:r>
      <w:r>
        <w:rPr>
          <w:color w:val="231F20"/>
          <w:spacing w:val="-16"/>
        </w:rPr>
        <w:t> </w:t>
      </w:r>
      <w:r>
        <w:rPr>
          <w:color w:val="231F20"/>
        </w:rPr>
        <w:t>đắc</w:t>
      </w:r>
      <w:r>
        <w:rPr>
          <w:color w:val="231F20"/>
          <w:spacing w:val="-16"/>
        </w:rPr>
        <w:t> </w:t>
      </w:r>
      <w:r>
        <w:rPr>
          <w:color w:val="231F20"/>
        </w:rPr>
        <w:t>địa</w:t>
      </w:r>
      <w:r>
        <w:rPr>
          <w:color w:val="231F20"/>
          <w:spacing w:val="-16"/>
        </w:rPr>
        <w:t> </w:t>
      </w:r>
      <w:r>
        <w:rPr>
          <w:color w:val="231F20"/>
          <w:spacing w:val="-3"/>
        </w:rPr>
        <w:t>trên,</w:t>
      </w:r>
      <w:r>
        <w:rPr>
          <w:color w:val="231F20"/>
          <w:spacing w:val="-16"/>
        </w:rPr>
        <w:t> </w:t>
      </w:r>
      <w:r>
        <w:rPr>
          <w:color w:val="231F20"/>
        </w:rPr>
        <w:t>sau</w:t>
      </w:r>
      <w:r>
        <w:rPr>
          <w:color w:val="231F20"/>
          <w:spacing w:val="-16"/>
        </w:rPr>
        <w:t> </w:t>
      </w:r>
      <w:r>
        <w:rPr>
          <w:color w:val="231F20"/>
          <w:spacing w:val="-3"/>
        </w:rPr>
        <w:t>đấy</w:t>
      </w:r>
      <w:r>
        <w:rPr>
          <w:color w:val="231F20"/>
          <w:spacing w:val="-16"/>
        </w:rPr>
        <w:t> </w:t>
      </w:r>
      <w:r>
        <w:rPr>
          <w:color w:val="231F20"/>
        </w:rPr>
        <w:t>mới</w:t>
      </w:r>
      <w:r>
        <w:rPr>
          <w:color w:val="231F20"/>
          <w:spacing w:val="-16"/>
        </w:rPr>
        <w:t> </w:t>
      </w:r>
      <w:r>
        <w:rPr>
          <w:color w:val="231F20"/>
          <w:spacing w:val="-3"/>
        </w:rPr>
        <w:t>mạng</w:t>
      </w:r>
      <w:r>
        <w:rPr>
          <w:color w:val="231F20"/>
          <w:spacing w:val="-16"/>
        </w:rPr>
        <w:t> </w:t>
      </w:r>
      <w:r>
        <w:rPr>
          <w:color w:val="231F20"/>
          <w:spacing w:val="-3"/>
        </w:rPr>
        <w:t>chung.</w:t>
      </w:r>
      <w:r>
        <w:rPr>
          <w:color w:val="231F20"/>
          <w:spacing w:val="-16"/>
        </w:rPr>
        <w:t> </w:t>
      </w:r>
      <w:r>
        <w:rPr>
          <w:color w:val="231F20"/>
        </w:rPr>
        <w:t>Như</w:t>
      </w:r>
      <w:r>
        <w:rPr>
          <w:color w:val="231F20"/>
          <w:spacing w:val="-17"/>
        </w:rPr>
        <w:t> </w:t>
      </w:r>
      <w:r>
        <w:rPr>
          <w:color w:val="231F20"/>
        </w:rPr>
        <w:t>đã</w:t>
      </w:r>
      <w:r>
        <w:rPr>
          <w:color w:val="231F20"/>
          <w:spacing w:val="-15"/>
        </w:rPr>
        <w:t> </w:t>
      </w:r>
      <w:r>
        <w:rPr>
          <w:color w:val="231F20"/>
        </w:rPr>
        <w:t>lìa</w:t>
      </w:r>
      <w:r>
        <w:rPr>
          <w:color w:val="231F20"/>
          <w:spacing w:val="-16"/>
        </w:rPr>
        <w:t> </w:t>
      </w:r>
      <w:r>
        <w:rPr>
          <w:color w:val="231F20"/>
          <w:spacing w:val="-3"/>
        </w:rPr>
        <w:t>nhiễm</w:t>
      </w:r>
      <w:r>
        <w:rPr>
          <w:color w:val="231F20"/>
          <w:spacing w:val="-16"/>
        </w:rPr>
        <w:t> </w:t>
      </w:r>
      <w:r>
        <w:rPr>
          <w:color w:val="231F20"/>
        </w:rPr>
        <w:t>nơi</w:t>
      </w:r>
      <w:r>
        <w:rPr>
          <w:color w:val="231F20"/>
          <w:spacing w:val="-16"/>
        </w:rPr>
        <w:t> </w:t>
      </w:r>
      <w:r>
        <w:rPr>
          <w:color w:val="231F20"/>
          <w:spacing w:val="-3"/>
        </w:rPr>
        <w:t>ba, </w:t>
      </w:r>
      <w:r>
        <w:rPr>
          <w:color w:val="231F20"/>
        </w:rPr>
        <w:t>bốn </w:t>
      </w:r>
      <w:r>
        <w:rPr>
          <w:color w:val="231F20"/>
          <w:spacing w:val="-3"/>
        </w:rPr>
        <w:t>phẩm, hoặc </w:t>
      </w:r>
      <w:r>
        <w:rPr>
          <w:color w:val="231F20"/>
          <w:spacing w:val="-7"/>
        </w:rPr>
        <w:t>bảy, </w:t>
      </w:r>
      <w:r>
        <w:rPr>
          <w:color w:val="231F20"/>
        </w:rPr>
        <w:t>tám </w:t>
      </w:r>
      <w:r>
        <w:rPr>
          <w:color w:val="231F20"/>
          <w:spacing w:val="-3"/>
        </w:rPr>
        <w:t>phẩm </w:t>
      </w:r>
      <w:r>
        <w:rPr>
          <w:color w:val="231F20"/>
        </w:rPr>
        <w:t>ở cõi </w:t>
      </w:r>
      <w:r>
        <w:rPr>
          <w:color w:val="231F20"/>
          <w:spacing w:val="-3"/>
        </w:rPr>
        <w:t>dục, nhập chánh tánh </w:t>
      </w:r>
      <w:r>
        <w:rPr>
          <w:color w:val="231F20"/>
        </w:rPr>
        <w:t>ly </w:t>
      </w:r>
      <w:r>
        <w:rPr>
          <w:color w:val="231F20"/>
          <w:spacing w:val="-3"/>
        </w:rPr>
        <w:t>sinh thì người</w:t>
      </w:r>
      <w:r>
        <w:rPr>
          <w:color w:val="231F20"/>
          <w:spacing w:val="-16"/>
        </w:rPr>
        <w:t> </w:t>
      </w:r>
      <w:r>
        <w:rPr>
          <w:color w:val="231F20"/>
        </w:rPr>
        <w:t>này</w:t>
      </w:r>
      <w:r>
        <w:rPr>
          <w:color w:val="231F20"/>
          <w:spacing w:val="-16"/>
        </w:rPr>
        <w:t> </w:t>
      </w:r>
      <w:r>
        <w:rPr>
          <w:color w:val="231F20"/>
        </w:rPr>
        <w:t>khi</w:t>
      </w:r>
      <w:r>
        <w:rPr>
          <w:color w:val="231F20"/>
          <w:spacing w:val="-15"/>
        </w:rPr>
        <w:t> </w:t>
      </w:r>
      <w:r>
        <w:rPr>
          <w:color w:val="231F20"/>
          <w:spacing w:val="-3"/>
        </w:rPr>
        <w:t>chứng</w:t>
      </w:r>
      <w:r>
        <w:rPr>
          <w:color w:val="231F20"/>
          <w:spacing w:val="-15"/>
        </w:rPr>
        <w:t> </w:t>
      </w:r>
      <w:r>
        <w:rPr>
          <w:color w:val="231F20"/>
        </w:rPr>
        <w:t>quả</w:t>
      </w:r>
      <w:r>
        <w:rPr>
          <w:color w:val="231F20"/>
          <w:spacing w:val="-16"/>
        </w:rPr>
        <w:t> </w:t>
      </w:r>
      <w:r>
        <w:rPr>
          <w:color w:val="231F20"/>
        </w:rPr>
        <w:t>rồi</w:t>
      </w:r>
      <w:r>
        <w:rPr>
          <w:color w:val="231F20"/>
          <w:spacing w:val="-15"/>
        </w:rPr>
        <w:t> </w:t>
      </w:r>
      <w:r>
        <w:rPr>
          <w:color w:val="231F20"/>
        </w:rPr>
        <w:t>tất</w:t>
      </w:r>
      <w:r>
        <w:rPr>
          <w:color w:val="231F20"/>
          <w:spacing w:val="-15"/>
        </w:rPr>
        <w:t> </w:t>
      </w:r>
      <w:r>
        <w:rPr>
          <w:color w:val="231F20"/>
          <w:spacing w:val="-3"/>
        </w:rPr>
        <w:t>khởi</w:t>
      </w:r>
      <w:r>
        <w:rPr>
          <w:color w:val="231F20"/>
          <w:spacing w:val="-16"/>
        </w:rPr>
        <w:t> </w:t>
      </w:r>
      <w:r>
        <w:rPr>
          <w:color w:val="231F20"/>
        </w:rPr>
        <w:t>đạo</w:t>
      </w:r>
      <w:r>
        <w:rPr>
          <w:color w:val="231F20"/>
          <w:spacing w:val="-15"/>
        </w:rPr>
        <w:t> </w:t>
      </w:r>
      <w:r>
        <w:rPr>
          <w:color w:val="231F20"/>
        </w:rPr>
        <w:t>của</w:t>
      </w:r>
      <w:r>
        <w:rPr>
          <w:color w:val="231F20"/>
          <w:spacing w:val="-15"/>
        </w:rPr>
        <w:t> </w:t>
      </w:r>
      <w:r>
        <w:rPr>
          <w:color w:val="231F20"/>
        </w:rPr>
        <w:t>quả</w:t>
      </w:r>
      <w:r>
        <w:rPr>
          <w:color w:val="231F20"/>
          <w:spacing w:val="-16"/>
        </w:rPr>
        <w:t> </w:t>
      </w:r>
      <w:r>
        <w:rPr>
          <w:color w:val="231F20"/>
          <w:spacing w:val="-3"/>
        </w:rPr>
        <w:t>vượt</w:t>
      </w:r>
      <w:r>
        <w:rPr>
          <w:color w:val="231F20"/>
          <w:spacing w:val="-15"/>
        </w:rPr>
        <w:t> </w:t>
      </w:r>
      <w:r>
        <w:rPr>
          <w:color w:val="231F20"/>
        </w:rPr>
        <w:t>hơn</w:t>
      </w:r>
      <w:r>
        <w:rPr>
          <w:color w:val="231F20"/>
          <w:spacing w:val="-16"/>
        </w:rPr>
        <w:t> </w:t>
      </w:r>
      <w:r>
        <w:rPr>
          <w:color w:val="231F20"/>
        </w:rPr>
        <w:t>tu</w:t>
      </w:r>
      <w:r>
        <w:rPr>
          <w:color w:val="231F20"/>
          <w:spacing w:val="-15"/>
        </w:rPr>
        <w:t> </w:t>
      </w:r>
      <w:r>
        <w:rPr>
          <w:color w:val="231F20"/>
          <w:spacing w:val="-3"/>
        </w:rPr>
        <w:t>phẩm</w:t>
      </w:r>
      <w:r>
        <w:rPr>
          <w:color w:val="231F20"/>
          <w:spacing w:val="-15"/>
        </w:rPr>
        <w:t> </w:t>
      </w:r>
      <w:r>
        <w:rPr>
          <w:color w:val="231F20"/>
          <w:spacing w:val="-3"/>
        </w:rPr>
        <w:t>vô </w:t>
      </w:r>
      <w:r>
        <w:rPr>
          <w:color w:val="231F20"/>
        </w:rPr>
        <w:t>lậu</w:t>
      </w:r>
      <w:r>
        <w:rPr>
          <w:color w:val="231F20"/>
          <w:spacing w:val="-9"/>
        </w:rPr>
        <w:t> </w:t>
      </w:r>
      <w:r>
        <w:rPr>
          <w:color w:val="231F20"/>
        </w:rPr>
        <w:t>thù</w:t>
      </w:r>
      <w:r>
        <w:rPr>
          <w:color w:val="231F20"/>
          <w:spacing w:val="-8"/>
        </w:rPr>
        <w:t> </w:t>
      </w:r>
      <w:r>
        <w:rPr>
          <w:color w:val="231F20"/>
          <w:spacing w:val="-3"/>
        </w:rPr>
        <w:t>thắng</w:t>
      </w:r>
      <w:r>
        <w:rPr>
          <w:color w:val="231F20"/>
          <w:spacing w:val="-8"/>
        </w:rPr>
        <w:t> </w:t>
      </w:r>
      <w:r>
        <w:rPr>
          <w:color w:val="231F20"/>
          <w:spacing w:val="-3"/>
        </w:rPr>
        <w:t>chứng</w:t>
      </w:r>
      <w:r>
        <w:rPr>
          <w:color w:val="231F20"/>
          <w:spacing w:val="-9"/>
        </w:rPr>
        <w:t> </w:t>
      </w:r>
      <w:r>
        <w:rPr>
          <w:color w:val="231F20"/>
        </w:rPr>
        <w:t>đắc</w:t>
      </w:r>
      <w:r>
        <w:rPr>
          <w:color w:val="231F20"/>
          <w:spacing w:val="-8"/>
        </w:rPr>
        <w:t> </w:t>
      </w:r>
      <w:r>
        <w:rPr>
          <w:color w:val="231F20"/>
          <w:spacing w:val="-3"/>
        </w:rPr>
        <w:t>phẩm</w:t>
      </w:r>
      <w:r>
        <w:rPr>
          <w:color w:val="231F20"/>
          <w:spacing w:val="-8"/>
        </w:rPr>
        <w:t> </w:t>
      </w:r>
      <w:r>
        <w:rPr>
          <w:color w:val="231F20"/>
          <w:spacing w:val="-3"/>
        </w:rPr>
        <w:t>diệt</w:t>
      </w:r>
      <w:r>
        <w:rPr>
          <w:color w:val="231F20"/>
          <w:spacing w:val="-8"/>
        </w:rPr>
        <w:t> </w:t>
      </w:r>
      <w:r>
        <w:rPr>
          <w:color w:val="231F20"/>
        </w:rPr>
        <w:t>hơn</w:t>
      </w:r>
      <w:r>
        <w:rPr>
          <w:color w:val="231F20"/>
          <w:spacing w:val="-9"/>
        </w:rPr>
        <w:t> </w:t>
      </w:r>
      <w:r>
        <w:rPr>
          <w:color w:val="231F20"/>
        </w:rPr>
        <w:t>hẳn</w:t>
      </w:r>
      <w:r>
        <w:rPr>
          <w:color w:val="231F20"/>
          <w:spacing w:val="-8"/>
        </w:rPr>
        <w:t> </w:t>
      </w:r>
      <w:r>
        <w:rPr>
          <w:color w:val="231F20"/>
        </w:rPr>
        <w:t>sau</w:t>
      </w:r>
      <w:r>
        <w:rPr>
          <w:color w:val="231F20"/>
          <w:spacing w:val="-8"/>
        </w:rPr>
        <w:t> </w:t>
      </w:r>
      <w:r>
        <w:rPr>
          <w:color w:val="231F20"/>
        </w:rPr>
        <w:t>đấy</w:t>
      </w:r>
      <w:r>
        <w:rPr>
          <w:color w:val="231F20"/>
          <w:spacing w:val="-9"/>
        </w:rPr>
        <w:t> </w:t>
      </w:r>
      <w:r>
        <w:rPr>
          <w:color w:val="231F20"/>
        </w:rPr>
        <w:t>mới</w:t>
      </w:r>
      <w:r>
        <w:rPr>
          <w:color w:val="231F20"/>
          <w:spacing w:val="-8"/>
        </w:rPr>
        <w:t> </w:t>
      </w:r>
      <w:r>
        <w:rPr>
          <w:color w:val="231F20"/>
          <w:spacing w:val="-3"/>
        </w:rPr>
        <w:t>mạng</w:t>
      </w:r>
      <w:r>
        <w:rPr>
          <w:color w:val="231F20"/>
          <w:spacing w:val="-8"/>
        </w:rPr>
        <w:t> </w:t>
      </w:r>
      <w:r>
        <w:rPr>
          <w:color w:val="231F20"/>
          <w:spacing w:val="-3"/>
        </w:rPr>
        <w:t>chung.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8"/>
        </w:rPr>
        <w:t> </w:t>
      </w:r>
      <w:r>
        <w:rPr>
          <w:color w:val="231F20"/>
        </w:rPr>
        <w:t>Nếu</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của</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8"/>
        </w:rPr>
        <w:t> </w:t>
      </w:r>
      <w:r>
        <w:rPr>
          <w:color w:val="231F20"/>
        </w:rPr>
        <w:t>ba,</w:t>
      </w:r>
      <w:r>
        <w:rPr>
          <w:color w:val="231F20"/>
          <w:spacing w:val="-7"/>
        </w:rPr>
        <w:t> </w:t>
      </w:r>
      <w:r>
        <w:rPr>
          <w:color w:val="231F20"/>
        </w:rPr>
        <w:t>nương</w:t>
      </w:r>
      <w:r>
        <w:rPr>
          <w:color w:val="231F20"/>
          <w:spacing w:val="-7"/>
        </w:rPr>
        <w:t> </w:t>
      </w:r>
      <w:r>
        <w:rPr>
          <w:color w:val="231F20"/>
        </w:rPr>
        <w:t>vào</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 hai và ba địa dưới, do tín thắng giải luyện căn tạo kiến chí, người ấy không khởi hướng sau, khi qua đời sinh lên các địa của tĩnh lự trở lên, thì người này thành tựu được lạc căn ở địa</w:t>
      </w:r>
      <w:r>
        <w:rPr>
          <w:color w:val="231F20"/>
          <w:spacing w:val="-2"/>
        </w:rPr>
        <w:t> </w:t>
      </w:r>
      <w:r>
        <w:rPr>
          <w:color w:val="231F20"/>
        </w:rPr>
        <w:t>nào?</w:t>
      </w:r>
    </w:p>
    <w:p>
      <w:pPr>
        <w:pStyle w:val="BodyText"/>
        <w:spacing w:line="273" w:lineRule="auto" w:before="110"/>
        <w:ind w:left="110" w:right="390"/>
      </w:pPr>
      <w:r>
        <w:rPr>
          <w:i/>
          <w:color w:val="231F20"/>
        </w:rPr>
        <w:t>Đáp:</w:t>
      </w:r>
      <w:r>
        <w:rPr>
          <w:i/>
          <w:color w:val="231F20"/>
          <w:spacing w:val="-5"/>
        </w:rPr>
        <w:t> </w:t>
      </w:r>
      <w:r>
        <w:rPr>
          <w:color w:val="231F20"/>
        </w:rPr>
        <w:t>Người</w:t>
      </w:r>
      <w:r>
        <w:rPr>
          <w:color w:val="231F20"/>
          <w:spacing w:val="-5"/>
        </w:rPr>
        <w:t> </w:t>
      </w:r>
      <w:r>
        <w:rPr>
          <w:color w:val="231F20"/>
        </w:rPr>
        <w:t>này</w:t>
      </w:r>
      <w:r>
        <w:rPr>
          <w:color w:val="231F20"/>
          <w:spacing w:val="-4"/>
        </w:rPr>
        <w:t> </w:t>
      </w:r>
      <w:r>
        <w:rPr>
          <w:color w:val="231F20"/>
        </w:rPr>
        <w:t>ở</w:t>
      </w:r>
      <w:r>
        <w:rPr>
          <w:color w:val="231F20"/>
          <w:spacing w:val="-5"/>
        </w:rPr>
        <w:t> </w:t>
      </w:r>
      <w:r>
        <w:rPr>
          <w:color w:val="231F20"/>
        </w:rPr>
        <w:t>địa</w:t>
      </w:r>
      <w:r>
        <w:rPr>
          <w:color w:val="231F20"/>
          <w:spacing w:val="-4"/>
        </w:rPr>
        <w:t> </w:t>
      </w:r>
      <w:r>
        <w:rPr>
          <w:color w:val="231F20"/>
        </w:rPr>
        <w:t>trên,</w:t>
      </w:r>
      <w:r>
        <w:rPr>
          <w:color w:val="231F20"/>
          <w:spacing w:val="-5"/>
        </w:rPr>
        <w:t> </w:t>
      </w:r>
      <w:r>
        <w:rPr>
          <w:color w:val="231F20"/>
        </w:rPr>
        <w:t>nếu</w:t>
      </w:r>
      <w:r>
        <w:rPr>
          <w:color w:val="231F20"/>
          <w:spacing w:val="-4"/>
        </w:rPr>
        <w:t> </w:t>
      </w:r>
      <w:r>
        <w:rPr>
          <w:color w:val="231F20"/>
        </w:rPr>
        <w:t>được</w:t>
      </w:r>
      <w:r>
        <w:rPr>
          <w:color w:val="231F20"/>
          <w:spacing w:val="-5"/>
        </w:rPr>
        <w:t> </w:t>
      </w:r>
      <w:r>
        <w:rPr>
          <w:color w:val="231F20"/>
        </w:rPr>
        <w:t>tự</w:t>
      </w:r>
      <w:r>
        <w:rPr>
          <w:color w:val="231F20"/>
          <w:spacing w:val="-4"/>
        </w:rPr>
        <w:t> </w:t>
      </w:r>
      <w:r>
        <w:rPr>
          <w:color w:val="231F20"/>
        </w:rPr>
        <w:t>tại,</w:t>
      </w:r>
      <w:r>
        <w:rPr>
          <w:color w:val="231F20"/>
          <w:spacing w:val="-5"/>
        </w:rPr>
        <w:t> </w:t>
      </w:r>
      <w:r>
        <w:rPr>
          <w:color w:val="231F20"/>
        </w:rPr>
        <w:t>ngay</w:t>
      </w:r>
      <w:r>
        <w:rPr>
          <w:color w:val="231F20"/>
          <w:spacing w:val="-4"/>
        </w:rPr>
        <w:t> </w:t>
      </w:r>
      <w:r>
        <w:rPr>
          <w:color w:val="231F20"/>
        </w:rPr>
        <w:t>khi</w:t>
      </w:r>
      <w:r>
        <w:rPr>
          <w:color w:val="231F20"/>
          <w:spacing w:val="-5"/>
        </w:rPr>
        <w:t> </w:t>
      </w:r>
      <w:r>
        <w:rPr>
          <w:color w:val="231F20"/>
        </w:rPr>
        <w:t>luyện</w:t>
      </w:r>
      <w:r>
        <w:rPr>
          <w:color w:val="231F20"/>
          <w:spacing w:val="-4"/>
        </w:rPr>
        <w:t> </w:t>
      </w:r>
      <w:r>
        <w:rPr>
          <w:color w:val="231F20"/>
        </w:rPr>
        <w:t>căn cũng có thể tu lạc căn vô lậu ở địa trên. Nếu như ở địa trên không được</w:t>
      </w:r>
      <w:r>
        <w:rPr>
          <w:color w:val="231F20"/>
          <w:spacing w:val="-6"/>
        </w:rPr>
        <w:t> </w:t>
      </w:r>
      <w:r>
        <w:rPr>
          <w:color w:val="231F20"/>
        </w:rPr>
        <w:t>tự</w:t>
      </w:r>
      <w:r>
        <w:rPr>
          <w:color w:val="231F20"/>
          <w:spacing w:val="-5"/>
        </w:rPr>
        <w:t> </w:t>
      </w:r>
      <w:r>
        <w:rPr>
          <w:color w:val="231F20"/>
        </w:rPr>
        <w:t>tại,</w:t>
      </w:r>
      <w:r>
        <w:rPr>
          <w:color w:val="231F20"/>
          <w:spacing w:val="-5"/>
        </w:rPr>
        <w:t> </w:t>
      </w:r>
      <w:r>
        <w:rPr>
          <w:color w:val="231F20"/>
        </w:rPr>
        <w:t>thì</w:t>
      </w:r>
      <w:r>
        <w:rPr>
          <w:color w:val="231F20"/>
          <w:spacing w:val="-5"/>
        </w:rPr>
        <w:t> </w:t>
      </w:r>
      <w:r>
        <w:rPr>
          <w:color w:val="231F20"/>
        </w:rPr>
        <w:t>người</w:t>
      </w:r>
      <w:r>
        <w:rPr>
          <w:color w:val="231F20"/>
          <w:spacing w:val="-5"/>
        </w:rPr>
        <w:t> </w:t>
      </w:r>
      <w:r>
        <w:rPr>
          <w:color w:val="231F20"/>
        </w:rPr>
        <w:t>này</w:t>
      </w:r>
      <w:r>
        <w:rPr>
          <w:color w:val="231F20"/>
          <w:spacing w:val="-5"/>
        </w:rPr>
        <w:t> </w:t>
      </w:r>
      <w:r>
        <w:rPr>
          <w:color w:val="231F20"/>
        </w:rPr>
        <w:t>khi</w:t>
      </w:r>
      <w:r>
        <w:rPr>
          <w:color w:val="231F20"/>
          <w:spacing w:val="-5"/>
        </w:rPr>
        <w:t> </w:t>
      </w:r>
      <w:r>
        <w:rPr>
          <w:color w:val="231F20"/>
        </w:rPr>
        <w:t>đã</w:t>
      </w:r>
      <w:r>
        <w:rPr>
          <w:color w:val="231F20"/>
          <w:spacing w:val="-5"/>
        </w:rPr>
        <w:t> </w:t>
      </w:r>
      <w:r>
        <w:rPr>
          <w:color w:val="231F20"/>
        </w:rPr>
        <w:t>chứng</w:t>
      </w:r>
      <w:r>
        <w:rPr>
          <w:color w:val="231F20"/>
          <w:spacing w:val="-5"/>
        </w:rPr>
        <w:t> </w:t>
      </w:r>
      <w:r>
        <w:rPr>
          <w:color w:val="231F20"/>
        </w:rPr>
        <w:t>quả</w:t>
      </w:r>
      <w:r>
        <w:rPr>
          <w:color w:val="231F20"/>
          <w:spacing w:val="-5"/>
        </w:rPr>
        <w:t> </w:t>
      </w:r>
      <w:r>
        <w:rPr>
          <w:color w:val="231F20"/>
        </w:rPr>
        <w:t>rồi</w:t>
      </w:r>
      <w:r>
        <w:rPr>
          <w:color w:val="231F20"/>
          <w:spacing w:val="-5"/>
        </w:rPr>
        <w:t> </w:t>
      </w:r>
      <w:r>
        <w:rPr>
          <w:color w:val="231F20"/>
        </w:rPr>
        <w:t>tất</w:t>
      </w:r>
      <w:r>
        <w:rPr>
          <w:color w:val="231F20"/>
          <w:spacing w:val="-5"/>
        </w:rPr>
        <w:t> </w:t>
      </w:r>
      <w:r>
        <w:rPr>
          <w:color w:val="231F20"/>
        </w:rPr>
        <w:t>cũng</w:t>
      </w:r>
      <w:r>
        <w:rPr>
          <w:color w:val="231F20"/>
          <w:spacing w:val="-5"/>
        </w:rPr>
        <w:t> </w:t>
      </w:r>
      <w:r>
        <w:rPr>
          <w:color w:val="231F20"/>
        </w:rPr>
        <w:t>khởi</w:t>
      </w:r>
      <w:r>
        <w:rPr>
          <w:color w:val="231F20"/>
          <w:spacing w:val="-5"/>
        </w:rPr>
        <w:t> </w:t>
      </w:r>
      <w:r>
        <w:rPr>
          <w:color w:val="231F20"/>
        </w:rPr>
        <w:t>đạo</w:t>
      </w:r>
      <w:r>
        <w:rPr>
          <w:color w:val="231F20"/>
          <w:spacing w:val="-5"/>
        </w:rPr>
        <w:t> </w:t>
      </w:r>
      <w:r>
        <w:rPr>
          <w:color w:val="231F20"/>
        </w:rPr>
        <w:t>của quả</w:t>
      </w:r>
      <w:r>
        <w:rPr>
          <w:color w:val="231F20"/>
          <w:spacing w:val="-14"/>
        </w:rPr>
        <w:t> </w:t>
      </w:r>
      <w:r>
        <w:rPr>
          <w:color w:val="231F20"/>
        </w:rPr>
        <w:t>vượt</w:t>
      </w:r>
      <w:r>
        <w:rPr>
          <w:color w:val="231F20"/>
          <w:spacing w:val="-13"/>
        </w:rPr>
        <w:t> </w:t>
      </w:r>
      <w:r>
        <w:rPr>
          <w:color w:val="231F20"/>
        </w:rPr>
        <w:t>hơn</w:t>
      </w:r>
      <w:r>
        <w:rPr>
          <w:color w:val="231F20"/>
          <w:spacing w:val="-13"/>
        </w:rPr>
        <w:t> </w:t>
      </w:r>
      <w:r>
        <w:rPr>
          <w:color w:val="231F20"/>
        </w:rPr>
        <w:t>để</w:t>
      </w:r>
      <w:r>
        <w:rPr>
          <w:color w:val="231F20"/>
          <w:spacing w:val="-13"/>
        </w:rPr>
        <w:t> </w:t>
      </w:r>
      <w:r>
        <w:rPr>
          <w:color w:val="231F20"/>
        </w:rPr>
        <w:t>tu</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nơi</w:t>
      </w:r>
      <w:r>
        <w:rPr>
          <w:color w:val="231F20"/>
          <w:spacing w:val="-14"/>
        </w:rPr>
        <w:t> </w:t>
      </w:r>
      <w:r>
        <w:rPr>
          <w:color w:val="231F20"/>
        </w:rPr>
        <w:t>bậc</w:t>
      </w:r>
      <w:r>
        <w:rPr>
          <w:color w:val="231F20"/>
          <w:spacing w:val="-13"/>
        </w:rPr>
        <w:t> </w:t>
      </w:r>
      <w:r>
        <w:rPr>
          <w:color w:val="231F20"/>
        </w:rPr>
        <w:t>trên,</w:t>
      </w:r>
      <w:r>
        <w:rPr>
          <w:color w:val="231F20"/>
          <w:spacing w:val="-13"/>
        </w:rPr>
        <w:t> </w:t>
      </w:r>
      <w:r>
        <w:rPr>
          <w:color w:val="231F20"/>
        </w:rPr>
        <w:t>sau</w:t>
      </w:r>
      <w:r>
        <w:rPr>
          <w:color w:val="231F20"/>
          <w:spacing w:val="-13"/>
        </w:rPr>
        <w:t> </w:t>
      </w:r>
      <w:r>
        <w:rPr>
          <w:color w:val="231F20"/>
        </w:rPr>
        <w:t>đấy</w:t>
      </w:r>
      <w:r>
        <w:rPr>
          <w:color w:val="231F20"/>
          <w:spacing w:val="-13"/>
        </w:rPr>
        <w:t> </w:t>
      </w:r>
      <w:r>
        <w:rPr>
          <w:color w:val="231F20"/>
        </w:rPr>
        <w:t>mới</w:t>
      </w:r>
      <w:r>
        <w:rPr>
          <w:color w:val="231F20"/>
          <w:spacing w:val="-13"/>
        </w:rPr>
        <w:t> </w:t>
      </w:r>
      <w:r>
        <w:rPr>
          <w:color w:val="231F20"/>
        </w:rPr>
        <w:t>mạng</w:t>
      </w:r>
      <w:r>
        <w:rPr>
          <w:color w:val="231F20"/>
          <w:spacing w:val="-13"/>
        </w:rPr>
        <w:t> </w:t>
      </w:r>
      <w:r>
        <w:rPr>
          <w:color w:val="231F20"/>
        </w:rPr>
        <w:t>chung.</w:t>
      </w:r>
      <w:r>
        <w:rPr>
          <w:color w:val="231F20"/>
          <w:spacing w:val="-13"/>
        </w:rPr>
        <w:t> </w:t>
      </w:r>
      <w:r>
        <w:rPr>
          <w:color w:val="231F20"/>
        </w:rPr>
        <w:t>Cho nên Thánh giả khi sinh trên xứ Biến tịnh, quyết định thành tựu được lạc căn vô lậu.</w:t>
      </w:r>
    </w:p>
    <w:p>
      <w:pPr>
        <w:pStyle w:val="BodyText"/>
        <w:spacing w:before="109"/>
        <w:ind w:left="677" w:firstLine="0"/>
      </w:pPr>
      <w:r>
        <w:rPr>
          <w:color w:val="231F20"/>
        </w:rPr>
        <w:t>Thành tựu hỷ căn căn cứ theo đây để nói.</w:t>
      </w:r>
    </w:p>
    <w:p>
      <w:pPr>
        <w:pStyle w:val="BodyText"/>
        <w:spacing w:line="273" w:lineRule="auto" w:before="154"/>
        <w:ind w:left="110" w:right="385"/>
      </w:pPr>
      <w:r>
        <w:rPr>
          <w:color w:val="231F20"/>
        </w:rPr>
        <w:t>Khổ căn chỉ </w:t>
      </w:r>
      <w:r>
        <w:rPr>
          <w:color w:val="231F20"/>
          <w:spacing w:val="2"/>
        </w:rPr>
        <w:t>thành </w:t>
      </w:r>
      <w:r>
        <w:rPr>
          <w:color w:val="231F20"/>
        </w:rPr>
        <w:t>tựu ở cõi </w:t>
      </w:r>
      <w:r>
        <w:rPr>
          <w:color w:val="231F20"/>
          <w:spacing w:val="2"/>
        </w:rPr>
        <w:t>dục, không thành </w:t>
      </w:r>
      <w:r>
        <w:rPr>
          <w:color w:val="231F20"/>
        </w:rPr>
        <w:t>tựu ở cõi </w:t>
      </w:r>
      <w:r>
        <w:rPr>
          <w:color w:val="231F20"/>
          <w:spacing w:val="3"/>
        </w:rPr>
        <w:t>sắc, </w:t>
      </w:r>
      <w:r>
        <w:rPr>
          <w:color w:val="231F20"/>
        </w:rPr>
        <w:t>vô </w:t>
      </w:r>
      <w:r>
        <w:rPr>
          <w:color w:val="231F20"/>
          <w:spacing w:val="2"/>
        </w:rPr>
        <w:t>sắc. </w:t>
      </w:r>
      <w:r>
        <w:rPr>
          <w:color w:val="231F20"/>
        </w:rPr>
        <w:t>Ở cõi </w:t>
      </w:r>
      <w:r>
        <w:rPr>
          <w:color w:val="231F20"/>
          <w:spacing w:val="2"/>
        </w:rPr>
        <w:t>dục, </w:t>
      </w:r>
      <w:r>
        <w:rPr>
          <w:color w:val="231F20"/>
        </w:rPr>
        <w:t>từ hữu </w:t>
      </w:r>
      <w:r>
        <w:rPr>
          <w:color w:val="231F20"/>
          <w:spacing w:val="2"/>
        </w:rPr>
        <w:t>tình </w:t>
      </w:r>
      <w:r>
        <w:rPr>
          <w:color w:val="231F20"/>
        </w:rPr>
        <w:t>cho đến chư </w:t>
      </w:r>
      <w:r>
        <w:rPr>
          <w:color w:val="231F20"/>
          <w:spacing w:val="2"/>
        </w:rPr>
        <w:t>Phật cũng thành </w:t>
      </w:r>
      <w:r>
        <w:rPr>
          <w:color w:val="231F20"/>
          <w:spacing w:val="3"/>
        </w:rPr>
        <w:t>tựu  </w:t>
      </w:r>
      <w:r>
        <w:rPr>
          <w:color w:val="231F20"/>
        </w:rPr>
        <w:t>khổ </w:t>
      </w:r>
      <w:r>
        <w:rPr>
          <w:color w:val="231F20"/>
          <w:spacing w:val="2"/>
        </w:rPr>
        <w:t>căn, </w:t>
      </w:r>
      <w:r>
        <w:rPr>
          <w:color w:val="231F20"/>
        </w:rPr>
        <w:t>vì khi gặp </w:t>
      </w:r>
      <w:r>
        <w:rPr>
          <w:color w:val="231F20"/>
          <w:spacing w:val="2"/>
        </w:rPr>
        <w:t>cảnh trái nghịch </w:t>
      </w:r>
      <w:r>
        <w:rPr>
          <w:color w:val="231F20"/>
        </w:rPr>
        <w:t>bức </w:t>
      </w:r>
      <w:r>
        <w:rPr>
          <w:color w:val="231F20"/>
          <w:spacing w:val="2"/>
        </w:rPr>
        <w:t>bách không </w:t>
      </w:r>
      <w:r>
        <w:rPr>
          <w:color w:val="231F20"/>
        </w:rPr>
        <w:t>do </w:t>
      </w:r>
      <w:r>
        <w:rPr>
          <w:color w:val="231F20"/>
          <w:spacing w:val="2"/>
        </w:rPr>
        <w:t>phân </w:t>
      </w:r>
      <w:r>
        <w:rPr>
          <w:color w:val="231F20"/>
          <w:spacing w:val="3"/>
        </w:rPr>
        <w:t>biệt </w:t>
      </w:r>
      <w:r>
        <w:rPr>
          <w:color w:val="231F20"/>
        </w:rPr>
        <w:t>mà vẫn </w:t>
      </w:r>
      <w:r>
        <w:rPr>
          <w:color w:val="231F20"/>
          <w:spacing w:val="2"/>
        </w:rPr>
        <w:t>sinh khổ. </w:t>
      </w:r>
      <w:r>
        <w:rPr>
          <w:color w:val="231F20"/>
        </w:rPr>
        <w:t>Ở cõi </w:t>
      </w:r>
      <w:r>
        <w:rPr>
          <w:color w:val="231F20"/>
          <w:spacing w:val="2"/>
        </w:rPr>
        <w:t>sắc, </w:t>
      </w:r>
      <w:r>
        <w:rPr>
          <w:color w:val="231F20"/>
        </w:rPr>
        <w:t>vô sắc </w:t>
      </w:r>
      <w:r>
        <w:rPr>
          <w:color w:val="231F20"/>
          <w:spacing w:val="2"/>
        </w:rPr>
        <w:t>không </w:t>
      </w:r>
      <w:r>
        <w:rPr>
          <w:color w:val="231F20"/>
        </w:rPr>
        <w:t>có khổ </w:t>
      </w:r>
      <w:r>
        <w:rPr>
          <w:color w:val="231F20"/>
          <w:spacing w:val="2"/>
        </w:rPr>
        <w:t>căn, </w:t>
      </w:r>
      <w:r>
        <w:rPr>
          <w:color w:val="231F20"/>
        </w:rPr>
        <w:t>là do </w:t>
      </w:r>
      <w:r>
        <w:rPr>
          <w:color w:val="231F20"/>
          <w:spacing w:val="3"/>
        </w:rPr>
        <w:t>sức  </w:t>
      </w:r>
      <w:r>
        <w:rPr>
          <w:color w:val="231F20"/>
        </w:rPr>
        <w:t>của </w:t>
      </w:r>
      <w:r>
        <w:rPr>
          <w:color w:val="231F20"/>
          <w:spacing w:val="2"/>
        </w:rPr>
        <w:t>định </w:t>
      </w:r>
      <w:r>
        <w:rPr>
          <w:color w:val="231F20"/>
        </w:rPr>
        <w:t>thù </w:t>
      </w:r>
      <w:r>
        <w:rPr>
          <w:color w:val="231F20"/>
          <w:spacing w:val="2"/>
        </w:rPr>
        <w:t>thắng </w:t>
      </w:r>
      <w:r>
        <w:rPr>
          <w:color w:val="231F20"/>
        </w:rPr>
        <w:t>đã tạo sự </w:t>
      </w:r>
      <w:r>
        <w:rPr>
          <w:color w:val="231F20"/>
          <w:spacing w:val="2"/>
        </w:rPr>
        <w:t>thấm nhuần, không </w:t>
      </w:r>
      <w:r>
        <w:rPr>
          <w:color w:val="231F20"/>
        </w:rPr>
        <w:t>có các </w:t>
      </w:r>
      <w:r>
        <w:rPr>
          <w:color w:val="231F20"/>
          <w:spacing w:val="2"/>
        </w:rPr>
        <w:t>cảnh </w:t>
      </w:r>
      <w:r>
        <w:rPr>
          <w:color w:val="231F20"/>
          <w:spacing w:val="3"/>
        </w:rPr>
        <w:t>trái </w:t>
      </w:r>
      <w:r>
        <w:rPr>
          <w:color w:val="231F20"/>
          <w:spacing w:val="2"/>
        </w:rPr>
        <w:t>nghịch </w:t>
      </w:r>
      <w:r>
        <w:rPr>
          <w:color w:val="231F20"/>
        </w:rPr>
        <w:t>và các </w:t>
      </w:r>
      <w:r>
        <w:rPr>
          <w:color w:val="231F20"/>
          <w:spacing w:val="2"/>
        </w:rPr>
        <w:t>phiền </w:t>
      </w:r>
      <w:r>
        <w:rPr>
          <w:color w:val="231F20"/>
        </w:rPr>
        <w:t>não của </w:t>
      </w:r>
      <w:r>
        <w:rPr>
          <w:color w:val="231F20"/>
          <w:spacing w:val="2"/>
        </w:rPr>
        <w:t>nghiệp </w:t>
      </w:r>
      <w:r>
        <w:rPr>
          <w:color w:val="231F20"/>
        </w:rPr>
        <w:t>bất </w:t>
      </w:r>
      <w:r>
        <w:rPr>
          <w:color w:val="231F20"/>
          <w:spacing w:val="2"/>
        </w:rPr>
        <w:t>thiện. Lại, </w:t>
      </w:r>
      <w:r>
        <w:rPr>
          <w:color w:val="231F20"/>
        </w:rPr>
        <w:t>cõi </w:t>
      </w:r>
      <w:r>
        <w:rPr>
          <w:color w:val="231F20"/>
          <w:spacing w:val="2"/>
        </w:rPr>
        <w:t>sắc, </w:t>
      </w:r>
      <w:r>
        <w:rPr>
          <w:color w:val="231F20"/>
        </w:rPr>
        <w:t>vô </w:t>
      </w:r>
      <w:r>
        <w:rPr>
          <w:color w:val="231F20"/>
          <w:spacing w:val="3"/>
        </w:rPr>
        <w:t>sắc </w:t>
      </w:r>
      <w:r>
        <w:rPr>
          <w:color w:val="231F20"/>
        </w:rPr>
        <w:t>là cõi thù </w:t>
      </w:r>
      <w:r>
        <w:rPr>
          <w:color w:val="231F20"/>
          <w:spacing w:val="2"/>
        </w:rPr>
        <w:t>thắng. Nghĩa </w:t>
      </w:r>
      <w:r>
        <w:rPr>
          <w:color w:val="231F20"/>
        </w:rPr>
        <w:t>là </w:t>
      </w:r>
      <w:r>
        <w:rPr>
          <w:color w:val="231F20"/>
          <w:spacing w:val="2"/>
        </w:rPr>
        <w:t>trong </w:t>
      </w:r>
      <w:r>
        <w:rPr>
          <w:color w:val="231F20"/>
        </w:rPr>
        <w:t>cõi kém thì </w:t>
      </w:r>
      <w:r>
        <w:rPr>
          <w:color w:val="231F20"/>
          <w:spacing w:val="2"/>
        </w:rPr>
        <w:t>thân </w:t>
      </w:r>
      <w:r>
        <w:rPr>
          <w:color w:val="231F20"/>
        </w:rPr>
        <w:t>hơn hẳn </w:t>
      </w:r>
      <w:r>
        <w:rPr>
          <w:color w:val="231F20"/>
          <w:spacing w:val="2"/>
        </w:rPr>
        <w:t>cũng </w:t>
      </w:r>
      <w:r>
        <w:rPr>
          <w:color w:val="231F20"/>
          <w:spacing w:val="3"/>
        </w:rPr>
        <w:t>có </w:t>
      </w:r>
      <w:r>
        <w:rPr>
          <w:color w:val="231F20"/>
        </w:rPr>
        <w:t>khổ </w:t>
      </w:r>
      <w:r>
        <w:rPr>
          <w:color w:val="231F20"/>
          <w:spacing w:val="2"/>
        </w:rPr>
        <w:t>thọ, </w:t>
      </w:r>
      <w:r>
        <w:rPr>
          <w:color w:val="231F20"/>
        </w:rPr>
        <w:t>như các bậc </w:t>
      </w:r>
      <w:r>
        <w:rPr>
          <w:color w:val="231F20"/>
          <w:spacing w:val="2"/>
        </w:rPr>
        <w:t>Thanh văn, </w:t>
      </w:r>
      <w:r>
        <w:rPr>
          <w:color w:val="231F20"/>
        </w:rPr>
        <w:t>Độc </w:t>
      </w:r>
      <w:r>
        <w:rPr>
          <w:color w:val="231F20"/>
          <w:spacing w:val="2"/>
        </w:rPr>
        <w:t>giác </w:t>
      </w:r>
      <w:r>
        <w:rPr>
          <w:color w:val="231F20"/>
        </w:rPr>
        <w:t>và bậc Đại </w:t>
      </w:r>
      <w:r>
        <w:rPr>
          <w:color w:val="231F20"/>
          <w:spacing w:val="2"/>
        </w:rPr>
        <w:t>giác </w:t>
      </w:r>
      <w:r>
        <w:rPr>
          <w:color w:val="231F20"/>
        </w:rPr>
        <w:t>ở </w:t>
      </w:r>
      <w:r>
        <w:rPr>
          <w:color w:val="231F20"/>
          <w:spacing w:val="3"/>
        </w:rPr>
        <w:t>cõi </w:t>
      </w:r>
      <w:r>
        <w:rPr>
          <w:color w:val="231F20"/>
          <w:spacing w:val="2"/>
        </w:rPr>
        <w:t>dục. </w:t>
      </w:r>
      <w:r>
        <w:rPr>
          <w:color w:val="231F20"/>
        </w:rPr>
        <w:t>Nếu ở </w:t>
      </w:r>
      <w:r>
        <w:rPr>
          <w:color w:val="231F20"/>
          <w:spacing w:val="2"/>
        </w:rPr>
        <w:t>trong </w:t>
      </w:r>
      <w:r>
        <w:rPr>
          <w:color w:val="231F20"/>
        </w:rPr>
        <w:t>cõi thù </w:t>
      </w:r>
      <w:r>
        <w:rPr>
          <w:color w:val="231F20"/>
          <w:spacing w:val="2"/>
        </w:rPr>
        <w:t>thắng </w:t>
      </w:r>
      <w:r>
        <w:rPr>
          <w:color w:val="231F20"/>
        </w:rPr>
        <w:t>thì </w:t>
      </w:r>
      <w:r>
        <w:rPr>
          <w:color w:val="231F20"/>
          <w:spacing w:val="2"/>
        </w:rPr>
        <w:t>thân thấp </w:t>
      </w:r>
      <w:r>
        <w:rPr>
          <w:color w:val="231F20"/>
        </w:rPr>
        <w:t>kém </w:t>
      </w:r>
      <w:r>
        <w:rPr>
          <w:color w:val="231F20"/>
          <w:spacing w:val="2"/>
        </w:rPr>
        <w:t>cũng không </w:t>
      </w:r>
      <w:r>
        <w:rPr>
          <w:color w:val="231F20"/>
          <w:spacing w:val="3"/>
        </w:rPr>
        <w:t>có </w:t>
      </w:r>
      <w:r>
        <w:rPr>
          <w:color w:val="231F20"/>
        </w:rPr>
        <w:t>khổ </w:t>
      </w:r>
      <w:r>
        <w:rPr>
          <w:color w:val="231F20"/>
          <w:spacing w:val="2"/>
        </w:rPr>
        <w:t>thọ, </w:t>
      </w:r>
      <w:r>
        <w:rPr>
          <w:color w:val="231F20"/>
        </w:rPr>
        <w:t>như các </w:t>
      </w:r>
      <w:r>
        <w:rPr>
          <w:color w:val="231F20"/>
          <w:spacing w:val="2"/>
        </w:rPr>
        <w:t>phàm </w:t>
      </w:r>
      <w:r>
        <w:rPr>
          <w:color w:val="231F20"/>
        </w:rPr>
        <w:t>phu ở cõi </w:t>
      </w:r>
      <w:r>
        <w:rPr>
          <w:color w:val="231F20"/>
          <w:spacing w:val="2"/>
        </w:rPr>
        <w:t>sắc, </w:t>
      </w:r>
      <w:r>
        <w:rPr>
          <w:color w:val="231F20"/>
        </w:rPr>
        <w:t>vô </w:t>
      </w:r>
      <w:r>
        <w:rPr>
          <w:color w:val="231F20"/>
          <w:spacing w:val="2"/>
        </w:rPr>
        <w:t>sắc. </w:t>
      </w:r>
      <w:r>
        <w:rPr>
          <w:color w:val="231F20"/>
        </w:rPr>
        <w:t>Như khi có tai </w:t>
      </w:r>
      <w:r>
        <w:rPr>
          <w:color w:val="231F20"/>
          <w:spacing w:val="3"/>
        </w:rPr>
        <w:t>họa </w:t>
      </w:r>
      <w:r>
        <w:rPr>
          <w:color w:val="231F20"/>
        </w:rPr>
        <w:t>vào mùa </w:t>
      </w:r>
      <w:r>
        <w:rPr>
          <w:color w:val="231F20"/>
          <w:spacing w:val="2"/>
        </w:rPr>
        <w:t>thu, </w:t>
      </w:r>
      <w:r>
        <w:rPr>
          <w:color w:val="231F20"/>
        </w:rPr>
        <w:t>thì tuy lúa tốt vẫn gặp </w:t>
      </w:r>
      <w:r>
        <w:rPr>
          <w:color w:val="231F20"/>
          <w:spacing w:val="2"/>
        </w:rPr>
        <w:t>phải </w:t>
      </w:r>
      <w:r>
        <w:rPr>
          <w:color w:val="231F20"/>
        </w:rPr>
        <w:t>nạn sâu bọ cắn </w:t>
      </w:r>
      <w:r>
        <w:rPr>
          <w:color w:val="231F20"/>
          <w:spacing w:val="2"/>
        </w:rPr>
        <w:t>phá, </w:t>
      </w:r>
      <w:r>
        <w:rPr>
          <w:color w:val="231F20"/>
          <w:spacing w:val="3"/>
        </w:rPr>
        <w:t>còn </w:t>
      </w:r>
      <w:r>
        <w:rPr>
          <w:color w:val="231F20"/>
        </w:rPr>
        <w:t>khi </w:t>
      </w:r>
      <w:r>
        <w:rPr>
          <w:color w:val="231F20"/>
          <w:spacing w:val="2"/>
        </w:rPr>
        <w:t>không </w:t>
      </w:r>
      <w:r>
        <w:rPr>
          <w:color w:val="231F20"/>
        </w:rPr>
        <w:t>có </w:t>
      </w:r>
      <w:r>
        <w:rPr>
          <w:color w:val="231F20"/>
          <w:spacing w:val="2"/>
        </w:rPr>
        <w:t>dịch </w:t>
      </w:r>
      <w:r>
        <w:rPr>
          <w:color w:val="231F20"/>
        </w:rPr>
        <w:t>họa </w:t>
      </w:r>
      <w:r>
        <w:rPr>
          <w:color w:val="231F20"/>
          <w:spacing w:val="2"/>
        </w:rPr>
        <w:t>trên </w:t>
      </w:r>
      <w:r>
        <w:rPr>
          <w:color w:val="231F20"/>
        </w:rPr>
        <w:t>thì tuy cỏ tạp </w:t>
      </w:r>
      <w:r>
        <w:rPr>
          <w:color w:val="231F20"/>
          <w:spacing w:val="2"/>
        </w:rPr>
        <w:t>cũng không </w:t>
      </w:r>
      <w:r>
        <w:rPr>
          <w:color w:val="231F20"/>
        </w:rPr>
        <w:t>bị côn </w:t>
      </w:r>
      <w:r>
        <w:rPr>
          <w:color w:val="231F20"/>
          <w:spacing w:val="3"/>
        </w:rPr>
        <w:t>trùng </w:t>
      </w:r>
      <w:r>
        <w:rPr>
          <w:color w:val="231F20"/>
        </w:rPr>
        <w:t>phá</w:t>
      </w:r>
      <w:r>
        <w:rPr>
          <w:color w:val="231F20"/>
          <w:spacing w:val="7"/>
        </w:rPr>
        <w:t> </w:t>
      </w:r>
      <w:r>
        <w:rPr>
          <w:color w:val="231F20"/>
          <w:spacing w:val="3"/>
        </w:rPr>
        <w:t>hoại.</w:t>
      </w:r>
    </w:p>
    <w:p>
      <w:pPr>
        <w:pStyle w:val="BodyText"/>
        <w:spacing w:line="271" w:lineRule="auto" w:before="97"/>
        <w:ind w:left="110" w:right="390"/>
      </w:pPr>
      <w:r>
        <w:rPr>
          <w:color w:val="231F20"/>
        </w:rPr>
        <w:t>Về ưu căn khi chưa lìa nhiễm cõi dục thì thành tựu. Đã lìa nhiễm cõi dục thì không thành tựu. Vì ưu căn tất do phân biệt mà khởi, kẻ chưa lìa dục lúc phân biệt thì sinh ưu sầu. Người đã lìa</w:t>
      </w:r>
      <w:r>
        <w:rPr>
          <w:color w:val="231F20"/>
          <w:spacing w:val="-40"/>
        </w:rPr>
        <w:t> </w:t>
      </w:r>
      <w:r>
        <w:rPr>
          <w:color w:val="231F20"/>
        </w:rPr>
        <w:t>dục, khi khởi phân biệt thì không sinh ưu phiền. Thế nên ưu căn là tánh thiện,</w:t>
      </w:r>
      <w:r>
        <w:rPr>
          <w:color w:val="231F20"/>
          <w:spacing w:val="-7"/>
        </w:rPr>
        <w:t> </w:t>
      </w:r>
      <w:r>
        <w:rPr>
          <w:color w:val="231F20"/>
        </w:rPr>
        <w:t>vì</w:t>
      </w:r>
      <w:r>
        <w:rPr>
          <w:color w:val="231F20"/>
          <w:spacing w:val="-7"/>
        </w:rPr>
        <w:t> </w:t>
      </w:r>
      <w:r>
        <w:rPr>
          <w:color w:val="231F20"/>
        </w:rPr>
        <w:t>khi</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vì</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có </w:t>
      </w:r>
      <w:r>
        <w:rPr>
          <w:color w:val="231F20"/>
        </w:rPr>
        <w:t>các phiền não dẫn phát.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Ba căn vô lậu đã được không mất là thành tựu. Chưa được đã mất</w:t>
      </w:r>
      <w:r>
        <w:rPr>
          <w:color w:val="231F20"/>
          <w:spacing w:val="-12"/>
        </w:rPr>
        <w:t> </w:t>
      </w:r>
      <w:r>
        <w:rPr>
          <w:color w:val="231F20"/>
        </w:rPr>
        <w:t>là</w:t>
      </w:r>
      <w:r>
        <w:rPr>
          <w:color w:val="231F20"/>
          <w:spacing w:val="-10"/>
        </w:rPr>
        <w:t> </w:t>
      </w:r>
      <w:r>
        <w:rPr>
          <w:color w:val="231F20"/>
        </w:rPr>
        <w:t>không</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đương</w:t>
      </w:r>
      <w:r>
        <w:rPr>
          <w:color w:val="231F20"/>
          <w:spacing w:val="-10"/>
        </w:rPr>
        <w:t> </w:t>
      </w:r>
      <w:r>
        <w:rPr>
          <w:color w:val="231F20"/>
        </w:rPr>
        <w:t>tri</w:t>
      </w:r>
      <w:r>
        <w:rPr>
          <w:color w:val="231F20"/>
          <w:spacing w:val="-11"/>
        </w:rPr>
        <w:t> </w:t>
      </w:r>
      <w:r>
        <w:rPr>
          <w:color w:val="231F20"/>
        </w:rPr>
        <w:t>căn</w:t>
      </w:r>
      <w:r>
        <w:rPr>
          <w:color w:val="231F20"/>
          <w:spacing w:val="-11"/>
        </w:rPr>
        <w:t> </w:t>
      </w:r>
      <w:r>
        <w:rPr>
          <w:color w:val="231F20"/>
        </w:rPr>
        <w:t>khi</w:t>
      </w:r>
      <w:r>
        <w:rPr>
          <w:color w:val="231F20"/>
          <w:spacing w:val="-10"/>
        </w:rPr>
        <w:t> </w:t>
      </w:r>
      <w:r>
        <w:rPr>
          <w:color w:val="231F20"/>
        </w:rPr>
        <w:t>đã</w:t>
      </w:r>
      <w:r>
        <w:rPr>
          <w:color w:val="231F20"/>
          <w:spacing w:val="-10"/>
        </w:rPr>
        <w:t> </w:t>
      </w:r>
      <w:r>
        <w:rPr>
          <w:color w:val="231F20"/>
        </w:rPr>
        <w:t>nhập</w:t>
      </w:r>
      <w:r>
        <w:rPr>
          <w:color w:val="231F20"/>
          <w:spacing w:val="-10"/>
        </w:rPr>
        <w:t> </w:t>
      </w:r>
      <w:r>
        <w:rPr>
          <w:color w:val="231F20"/>
        </w:rPr>
        <w:t>kiến đạo</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mất.</w:t>
      </w:r>
      <w:r>
        <w:rPr>
          <w:color w:val="231F20"/>
          <w:spacing w:val="-6"/>
        </w:rPr>
        <w:t> </w:t>
      </w:r>
      <w:r>
        <w:rPr>
          <w:color w:val="231F20"/>
        </w:rPr>
        <w:t>Còn khổ</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nhẫn</w:t>
      </w:r>
      <w:r>
        <w:rPr>
          <w:color w:val="231F20"/>
          <w:spacing w:val="-9"/>
        </w:rPr>
        <w:t> </w:t>
      </w:r>
      <w:r>
        <w:rPr>
          <w:color w:val="231F20"/>
        </w:rPr>
        <w:t>chưa</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thì</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chưa</w:t>
      </w:r>
      <w:r>
        <w:rPr>
          <w:color w:val="231F20"/>
          <w:spacing w:val="-9"/>
        </w:rPr>
        <w:t> </w:t>
      </w:r>
      <w:r>
        <w:rPr>
          <w:color w:val="231F20"/>
        </w:rPr>
        <w:t>được.</w:t>
      </w:r>
      <w:r>
        <w:rPr>
          <w:color w:val="231F20"/>
          <w:spacing w:val="-9"/>
        </w:rPr>
        <w:t> </w:t>
      </w:r>
      <w:r>
        <w:rPr>
          <w:color w:val="231F20"/>
        </w:rPr>
        <w:t>Khi</w:t>
      </w:r>
      <w:r>
        <w:rPr>
          <w:color w:val="231F20"/>
          <w:spacing w:val="-10"/>
        </w:rPr>
        <w:t> </w:t>
      </w:r>
      <w:r>
        <w:rPr>
          <w:color w:val="231F20"/>
        </w:rPr>
        <w:t>đạo</w:t>
      </w:r>
      <w:r>
        <w:rPr>
          <w:color w:val="231F20"/>
          <w:spacing w:val="-9"/>
        </w:rPr>
        <w:t> </w:t>
      </w:r>
      <w:r>
        <w:rPr>
          <w:color w:val="231F20"/>
        </w:rPr>
        <w:t>loại</w:t>
      </w:r>
      <w:r>
        <w:rPr>
          <w:color w:val="231F20"/>
          <w:spacing w:val="-9"/>
        </w:rPr>
        <w:t> </w:t>
      </w:r>
      <w:r>
        <w:rPr>
          <w:color w:val="231F20"/>
        </w:rPr>
        <w:t>trí đã hiện tiền trở về sau gọi là đã mất. Khi dĩ tri căn đã khởi đạo loại trí,</w:t>
      </w:r>
      <w:r>
        <w:rPr>
          <w:color w:val="231F20"/>
          <w:spacing w:val="-4"/>
        </w:rPr>
        <w:t> </w:t>
      </w:r>
      <w:r>
        <w:rPr>
          <w:color w:val="231F20"/>
        </w:rPr>
        <w:t>hoặc</w:t>
      </w:r>
      <w:r>
        <w:rPr>
          <w:color w:val="231F20"/>
          <w:spacing w:val="-4"/>
        </w:rPr>
        <w:t> </w:t>
      </w:r>
      <w:r>
        <w:rPr>
          <w:color w:val="231F20"/>
        </w:rPr>
        <w:t>thoái</w:t>
      </w:r>
      <w:r>
        <w:rPr>
          <w:color w:val="231F20"/>
          <w:spacing w:val="-3"/>
        </w:rPr>
        <w:t> </w:t>
      </w:r>
      <w:r>
        <w:rPr>
          <w:color w:val="231F20"/>
        </w:rPr>
        <w:t>chuyển</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đã</w:t>
      </w:r>
      <w:r>
        <w:rPr>
          <w:color w:val="231F20"/>
          <w:spacing w:val="-3"/>
        </w:rPr>
        <w:t> </w:t>
      </w:r>
      <w:r>
        <w:rPr>
          <w:color w:val="231F20"/>
        </w:rPr>
        <w:t>được.</w:t>
      </w:r>
      <w:r>
        <w:rPr>
          <w:color w:val="231F20"/>
          <w:spacing w:val="-9"/>
        </w:rPr>
        <w:t> </w:t>
      </w:r>
      <w:r>
        <w:rPr>
          <w:color w:val="231F20"/>
        </w:rPr>
        <w:t>Tận</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hiện tiền thì gọi là không mất. Đạo loại trí chưa hiện tiền hoặc chưa</w:t>
      </w:r>
      <w:r>
        <w:rPr>
          <w:color w:val="231F20"/>
          <w:spacing w:val="-31"/>
        </w:rPr>
        <w:t> </w:t>
      </w:r>
      <w:r>
        <w:rPr>
          <w:color w:val="231F20"/>
        </w:rPr>
        <w:t>thoái thất</w:t>
      </w:r>
      <w:r>
        <w:rPr>
          <w:color w:val="231F20"/>
          <w:spacing w:val="-9"/>
        </w:rPr>
        <w:t> </w:t>
      </w:r>
      <w:r>
        <w:rPr>
          <w:color w:val="231F20"/>
        </w:rPr>
        <w:t>quả</w:t>
      </w:r>
      <w:r>
        <w:rPr>
          <w:color w:val="231F20"/>
          <w:spacing w:val="-23"/>
        </w:rPr>
        <w:t> </w:t>
      </w:r>
      <w:r>
        <w:rPr>
          <w:color w:val="231F20"/>
        </w:rPr>
        <w:t>A-la-hán</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chưa</w:t>
      </w:r>
      <w:r>
        <w:rPr>
          <w:color w:val="231F20"/>
          <w:spacing w:val="-9"/>
        </w:rPr>
        <w:t> </w:t>
      </w:r>
      <w:r>
        <w:rPr>
          <w:color w:val="231F20"/>
        </w:rPr>
        <w:t>được.</w:t>
      </w:r>
      <w:r>
        <w:rPr>
          <w:color w:val="231F20"/>
          <w:spacing w:val="-8"/>
        </w:rPr>
        <w:t> </w:t>
      </w:r>
      <w:r>
        <w:rPr>
          <w:color w:val="231F20"/>
        </w:rPr>
        <w:t>Khi</w:t>
      </w:r>
      <w:r>
        <w:rPr>
          <w:color w:val="231F20"/>
          <w:spacing w:val="-9"/>
        </w:rPr>
        <w:t> </w:t>
      </w:r>
      <w:r>
        <w:rPr>
          <w:color w:val="231F20"/>
        </w:rPr>
        <w:t>tận</w:t>
      </w:r>
      <w:r>
        <w:rPr>
          <w:color w:val="231F20"/>
          <w:spacing w:val="-9"/>
        </w:rPr>
        <w:t> </w:t>
      </w:r>
      <w:r>
        <w:rPr>
          <w:color w:val="231F20"/>
        </w:rPr>
        <w:t>trí</w:t>
      </w:r>
      <w:r>
        <w:rPr>
          <w:color w:val="231F20"/>
          <w:spacing w:val="-9"/>
        </w:rPr>
        <w:t> </w:t>
      </w:r>
      <w:r>
        <w:rPr>
          <w:color w:val="231F20"/>
        </w:rPr>
        <w:t>hiện</w:t>
      </w:r>
      <w:r>
        <w:rPr>
          <w:color w:val="231F20"/>
          <w:spacing w:val="-8"/>
        </w:rPr>
        <w:t> </w:t>
      </w:r>
      <w:r>
        <w:rPr>
          <w:color w:val="231F20"/>
        </w:rPr>
        <w:t>tiền</w:t>
      </w:r>
      <w:r>
        <w:rPr>
          <w:color w:val="231F20"/>
          <w:spacing w:val="-9"/>
        </w:rPr>
        <w:t> </w:t>
      </w:r>
      <w:r>
        <w:rPr>
          <w:color w:val="231F20"/>
        </w:rPr>
        <w:t>trở</w:t>
      </w:r>
      <w:r>
        <w:rPr>
          <w:color w:val="231F20"/>
          <w:spacing w:val="-9"/>
        </w:rPr>
        <w:t> </w:t>
      </w:r>
      <w:r>
        <w:rPr>
          <w:color w:val="231F20"/>
        </w:rPr>
        <w:t>về</w:t>
      </w:r>
      <w:r>
        <w:rPr>
          <w:color w:val="231F20"/>
          <w:spacing w:val="-8"/>
        </w:rPr>
        <w:t> </w:t>
      </w:r>
      <w:r>
        <w:rPr>
          <w:color w:val="231F20"/>
        </w:rPr>
        <w:t>sau</w:t>
      </w:r>
      <w:r>
        <w:rPr>
          <w:color w:val="231F20"/>
          <w:spacing w:val="-9"/>
        </w:rPr>
        <w:t> </w:t>
      </w:r>
      <w:r>
        <w:rPr>
          <w:color w:val="231F20"/>
        </w:rPr>
        <w:t>thì gọi là đã mất. Cụ tri căn khi tận trí hiện tiền gọi là đã được, </w:t>
      </w:r>
      <w:r>
        <w:rPr>
          <w:color w:val="231F20"/>
          <w:spacing w:val="-3"/>
        </w:rPr>
        <w:t>không </w:t>
      </w:r>
      <w:r>
        <w:rPr>
          <w:color w:val="231F20"/>
        </w:rPr>
        <w:t>thoái thất quả A-la-hán gọi là không mất. Khi tận trí chưa hiện tiền gọi là chưa được, còn thoái thất quả A-la-hán gọi là đã</w:t>
      </w:r>
      <w:r>
        <w:rPr>
          <w:color w:val="231F20"/>
          <w:spacing w:val="-20"/>
        </w:rPr>
        <w:t> </w:t>
      </w:r>
      <w:r>
        <w:rPr>
          <w:color w:val="231F20"/>
        </w:rPr>
        <w:t>mất.</w:t>
      </w:r>
    </w:p>
    <w:p>
      <w:pPr>
        <w:pStyle w:val="BodyText"/>
        <w:spacing w:line="268" w:lineRule="auto" w:before="120"/>
        <w:ind w:right="107"/>
      </w:pPr>
      <w:r>
        <w:rPr>
          <w:color w:val="231F20"/>
        </w:rPr>
        <w:t>Thân, sắc, thanh, xúc giới ở cõi dục và cõi sắc thì thành tựu, ở cõi vô sắc thì không thành tựu.</w:t>
      </w:r>
    </w:p>
    <w:p>
      <w:pPr>
        <w:pStyle w:val="BodyText"/>
        <w:spacing w:line="268" w:lineRule="auto" w:before="110"/>
        <w:ind w:right="107"/>
      </w:pPr>
      <w:r>
        <w:rPr>
          <w:i/>
          <w:color w:val="231F20"/>
        </w:rPr>
        <w:t>Hỏi:</w:t>
      </w:r>
      <w:r>
        <w:rPr>
          <w:i/>
          <w:color w:val="231F20"/>
          <w:spacing w:val="-19"/>
        </w:rPr>
        <w:t> </w:t>
      </w:r>
      <w:r>
        <w:rPr>
          <w:color w:val="231F20"/>
        </w:rPr>
        <w:t>Thân,</w:t>
      </w:r>
      <w:r>
        <w:rPr>
          <w:color w:val="231F20"/>
          <w:spacing w:val="-14"/>
        </w:rPr>
        <w:t> </w:t>
      </w:r>
      <w:r>
        <w:rPr>
          <w:color w:val="231F20"/>
        </w:rPr>
        <w:t>sắc,</w:t>
      </w:r>
      <w:r>
        <w:rPr>
          <w:color w:val="231F20"/>
          <w:spacing w:val="-14"/>
        </w:rPr>
        <w:t> </w:t>
      </w:r>
      <w:r>
        <w:rPr>
          <w:color w:val="231F20"/>
        </w:rPr>
        <w:t>xúc</w:t>
      </w:r>
      <w:r>
        <w:rPr>
          <w:color w:val="231F20"/>
          <w:spacing w:val="-14"/>
        </w:rPr>
        <w:t> </w:t>
      </w:r>
      <w:r>
        <w:rPr>
          <w:color w:val="231F20"/>
        </w:rPr>
        <w:t>giới</w:t>
      </w:r>
      <w:r>
        <w:rPr>
          <w:color w:val="231F20"/>
          <w:spacing w:val="-15"/>
        </w:rPr>
        <w:t> </w:t>
      </w:r>
      <w:r>
        <w:rPr>
          <w:color w:val="231F20"/>
        </w:rPr>
        <w:t>thì</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như</w:t>
      </w:r>
      <w:r>
        <w:rPr>
          <w:color w:val="231F20"/>
          <w:spacing w:val="-14"/>
        </w:rPr>
        <w:t> </w:t>
      </w:r>
      <w:r>
        <w:rPr>
          <w:color w:val="231F20"/>
        </w:rPr>
        <w:t>thế,</w:t>
      </w:r>
      <w:r>
        <w:rPr>
          <w:color w:val="231F20"/>
          <w:spacing w:val="-14"/>
        </w:rPr>
        <w:t> </w:t>
      </w:r>
      <w:r>
        <w:rPr>
          <w:color w:val="231F20"/>
        </w:rPr>
        <w:t>còn</w:t>
      </w:r>
      <w:r>
        <w:rPr>
          <w:color w:val="231F20"/>
          <w:spacing w:val="-13"/>
        </w:rPr>
        <w:t> </w:t>
      </w:r>
      <w:r>
        <w:rPr>
          <w:color w:val="231F20"/>
        </w:rPr>
        <w:t>thanh</w:t>
      </w:r>
      <w:r>
        <w:rPr>
          <w:color w:val="231F20"/>
          <w:spacing w:val="-14"/>
        </w:rPr>
        <w:t> </w:t>
      </w:r>
      <w:r>
        <w:rPr>
          <w:color w:val="231F20"/>
        </w:rPr>
        <w:t>giới</w:t>
      </w:r>
      <w:r>
        <w:rPr>
          <w:color w:val="231F20"/>
          <w:spacing w:val="-15"/>
        </w:rPr>
        <w:t> </w:t>
      </w:r>
      <w:r>
        <w:rPr>
          <w:color w:val="231F20"/>
        </w:rPr>
        <w:t>vì</w:t>
      </w:r>
      <w:r>
        <w:rPr>
          <w:color w:val="231F20"/>
          <w:spacing w:val="-13"/>
        </w:rPr>
        <w:t> </w:t>
      </w:r>
      <w:r>
        <w:rPr>
          <w:color w:val="231F20"/>
        </w:rPr>
        <w:t>sao là luôn được thành</w:t>
      </w:r>
      <w:r>
        <w:rPr>
          <w:color w:val="231F20"/>
          <w:spacing w:val="-1"/>
        </w:rPr>
        <w:t> </w:t>
      </w:r>
      <w:r>
        <w:rPr>
          <w:color w:val="231F20"/>
        </w:rPr>
        <w:t>tựu?</w:t>
      </w:r>
    </w:p>
    <w:p>
      <w:pPr>
        <w:pStyle w:val="BodyText"/>
        <w:spacing w:line="268" w:lineRule="auto" w:before="110"/>
        <w:ind w:right="107"/>
      </w:pPr>
      <w:r>
        <w:rPr>
          <w:i/>
          <w:color w:val="231F20"/>
        </w:rPr>
        <w:t>Đáp: </w:t>
      </w:r>
      <w:r>
        <w:rPr>
          <w:color w:val="231F20"/>
        </w:rPr>
        <w:t>Có thuyết cho: Các đại chủng họp, lìa tất sinh ra thanh giới. Các loài hữu tình nếu ở trong cõi dục và cõi sắc do các đại chủng luôn có mặt, nên thường phát ra âm thanh.</w:t>
      </w:r>
    </w:p>
    <w:p>
      <w:pPr>
        <w:pStyle w:val="BodyText"/>
        <w:spacing w:line="271" w:lineRule="auto" w:before="111"/>
        <w:ind w:right="106"/>
      </w:pPr>
      <w:r>
        <w:rPr>
          <w:i/>
          <w:color w:val="231F20"/>
        </w:rPr>
        <w:t>Lời bình: </w:t>
      </w:r>
      <w:r>
        <w:rPr>
          <w:color w:val="231F20"/>
        </w:rPr>
        <w:t>Thuyết kia không nói như thế. Nếu bốn đại chủng</w:t>
      </w:r>
      <w:r>
        <w:rPr>
          <w:color w:val="231F20"/>
          <w:spacing w:val="-32"/>
        </w:rPr>
        <w:t> </w:t>
      </w:r>
      <w:r>
        <w:rPr>
          <w:color w:val="231F20"/>
        </w:rPr>
        <w:t>tất luôn sinh ra âm thanh, thì âm thanh được sinh này là do đại chủng nào tạo? Nếu tức thứ này tạo ra nên gọi là sắc có đối, là một trong bốn đại chủng sinh. Nếu nói do các thứ khác với bốn đại chung này tạo</w:t>
      </w:r>
      <w:r>
        <w:rPr>
          <w:color w:val="231F20"/>
          <w:spacing w:val="-4"/>
        </w:rPr>
        <w:t> </w:t>
      </w:r>
      <w:r>
        <w:rPr>
          <w:color w:val="231F20"/>
        </w:rPr>
        <w:t>ra</w:t>
      </w:r>
      <w:r>
        <w:rPr>
          <w:color w:val="231F20"/>
          <w:spacing w:val="-3"/>
        </w:rPr>
        <w:t> </w:t>
      </w:r>
      <w:r>
        <w:rPr>
          <w:color w:val="231F20"/>
        </w:rPr>
        <w:t>âm</w:t>
      </w:r>
      <w:r>
        <w:rPr>
          <w:color w:val="231F20"/>
          <w:spacing w:val="-3"/>
        </w:rPr>
        <w:t> </w:t>
      </w:r>
      <w:r>
        <w:rPr>
          <w:color w:val="231F20"/>
        </w:rPr>
        <w:t>thanh,</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là</w:t>
      </w:r>
      <w:r>
        <w:rPr>
          <w:color w:val="231F20"/>
          <w:spacing w:val="-3"/>
        </w:rPr>
        <w:t> </w:t>
      </w:r>
      <w:r>
        <w:rPr>
          <w:color w:val="231F20"/>
        </w:rPr>
        <w:t>lần</w:t>
      </w:r>
      <w:r>
        <w:rPr>
          <w:color w:val="231F20"/>
          <w:spacing w:val="-3"/>
        </w:rPr>
        <w:t> </w:t>
      </w:r>
      <w:r>
        <w:rPr>
          <w:color w:val="231F20"/>
        </w:rPr>
        <w:t>lượt</w:t>
      </w:r>
      <w:r>
        <w:rPr>
          <w:color w:val="231F20"/>
          <w:spacing w:val="-4"/>
        </w:rPr>
        <w:t> </w:t>
      </w:r>
      <w:r>
        <w:rPr>
          <w:color w:val="231F20"/>
        </w:rPr>
        <w:t>có</w:t>
      </w:r>
      <w:r>
        <w:rPr>
          <w:color w:val="231F20"/>
          <w:spacing w:val="-3"/>
        </w:rPr>
        <w:t> </w:t>
      </w:r>
      <w:r>
        <w:rPr>
          <w:color w:val="231F20"/>
        </w:rPr>
        <w:t>lỗi</w:t>
      </w:r>
      <w:r>
        <w:rPr>
          <w:color w:val="231F20"/>
          <w:spacing w:val="-3"/>
        </w:rPr>
        <w:t> </w:t>
      </w:r>
      <w:r>
        <w:rPr>
          <w:color w:val="231F20"/>
        </w:rPr>
        <w:t>vô</w:t>
      </w:r>
      <w:r>
        <w:rPr>
          <w:color w:val="231F20"/>
          <w:spacing w:val="-3"/>
        </w:rPr>
        <w:t> </w:t>
      </w:r>
      <w:r>
        <w:rPr>
          <w:color w:val="231F20"/>
        </w:rPr>
        <w:t>cùng.</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vầy: Trong</w:t>
      </w:r>
      <w:r>
        <w:rPr>
          <w:color w:val="231F20"/>
          <w:spacing w:val="-13"/>
        </w:rPr>
        <w:t> </w:t>
      </w:r>
      <w:r>
        <w:rPr>
          <w:color w:val="231F20"/>
        </w:rPr>
        <w:t>thân</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sinh</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và</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có</w:t>
      </w:r>
      <w:r>
        <w:rPr>
          <w:color w:val="231F20"/>
          <w:spacing w:val="-13"/>
        </w:rPr>
        <w:t> </w:t>
      </w:r>
      <w:r>
        <w:rPr>
          <w:color w:val="231F20"/>
        </w:rPr>
        <w:t>rất</w:t>
      </w:r>
      <w:r>
        <w:rPr>
          <w:color w:val="231F20"/>
          <w:spacing w:val="-13"/>
        </w:rPr>
        <w:t> </w:t>
      </w:r>
      <w:r>
        <w:rPr>
          <w:color w:val="231F20"/>
        </w:rPr>
        <w:t>nhiều</w:t>
      </w:r>
      <w:r>
        <w:rPr>
          <w:color w:val="231F20"/>
          <w:spacing w:val="-13"/>
        </w:rPr>
        <w:t> </w:t>
      </w:r>
      <w:r>
        <w:rPr>
          <w:color w:val="231F20"/>
        </w:rPr>
        <w:t>bốn đại chung ở trong một thân, nên khi chúng chạm vào nhau thì phát âm</w:t>
      </w:r>
      <w:r>
        <w:rPr>
          <w:color w:val="231F20"/>
          <w:spacing w:val="-13"/>
        </w:rPr>
        <w:t> </w:t>
      </w:r>
      <w:r>
        <w:rPr>
          <w:color w:val="231F20"/>
        </w:rPr>
        <w:t>thanh,</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chạm</w:t>
      </w:r>
      <w:r>
        <w:rPr>
          <w:color w:val="231F20"/>
          <w:spacing w:val="-13"/>
        </w:rPr>
        <w:t> </w:t>
      </w:r>
      <w:r>
        <w:rPr>
          <w:color w:val="231F20"/>
        </w:rPr>
        <w:t>vào</w:t>
      </w:r>
      <w:r>
        <w:rPr>
          <w:color w:val="231F20"/>
          <w:spacing w:val="-13"/>
        </w:rPr>
        <w:t> </w:t>
      </w:r>
      <w:r>
        <w:rPr>
          <w:color w:val="231F20"/>
        </w:rPr>
        <w:t>nhau</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âm</w:t>
      </w:r>
      <w:r>
        <w:rPr>
          <w:color w:val="231F20"/>
          <w:spacing w:val="-13"/>
        </w:rPr>
        <w:t> </w:t>
      </w:r>
      <w:r>
        <w:rPr>
          <w:color w:val="231F20"/>
        </w:rPr>
        <w:t>thanh</w:t>
      </w:r>
      <w:r>
        <w:rPr>
          <w:color w:val="231F20"/>
          <w:spacing w:val="-13"/>
        </w:rPr>
        <w:t> </w:t>
      </w:r>
      <w:r>
        <w:rPr>
          <w:color w:val="231F20"/>
        </w:rPr>
        <w:t>dấy</w:t>
      </w:r>
      <w:r>
        <w:rPr>
          <w:color w:val="231F20"/>
          <w:spacing w:val="-13"/>
        </w:rPr>
        <w:t> </w:t>
      </w:r>
      <w:r>
        <w:rPr>
          <w:color w:val="231F20"/>
        </w:rPr>
        <w:t>khởi. </w:t>
      </w:r>
      <w:r>
        <w:rPr>
          <w:color w:val="231F20"/>
          <w:spacing w:val="-4"/>
        </w:rPr>
        <w:t>Tuy</w:t>
      </w:r>
      <w:r>
        <w:rPr>
          <w:color w:val="231F20"/>
          <w:spacing w:val="-8"/>
        </w:rPr>
        <w:t> </w:t>
      </w:r>
      <w:r>
        <w:rPr>
          <w:color w:val="231F20"/>
        </w:rPr>
        <w:t>trong</w:t>
      </w:r>
      <w:r>
        <w:rPr>
          <w:color w:val="231F20"/>
          <w:spacing w:val="-8"/>
        </w:rPr>
        <w:t> </w:t>
      </w:r>
      <w:r>
        <w:rPr>
          <w:color w:val="231F20"/>
        </w:rPr>
        <w:t>một</w:t>
      </w:r>
      <w:r>
        <w:rPr>
          <w:color w:val="231F20"/>
          <w:spacing w:val="-8"/>
        </w:rPr>
        <w:t> </w:t>
      </w:r>
      <w:r>
        <w:rPr>
          <w:color w:val="231F20"/>
        </w:rPr>
        <w:t>thân</w:t>
      </w:r>
      <w:r>
        <w:rPr>
          <w:color w:val="231F20"/>
          <w:spacing w:val="-8"/>
        </w:rPr>
        <w:t> </w:t>
      </w:r>
      <w:r>
        <w:rPr>
          <w:color w:val="231F20"/>
        </w:rPr>
        <w:t>tất</w:t>
      </w:r>
      <w:r>
        <w:rPr>
          <w:color w:val="231F20"/>
          <w:spacing w:val="-8"/>
        </w:rPr>
        <w:t> </w:t>
      </w:r>
      <w:r>
        <w:rPr>
          <w:color w:val="231F20"/>
        </w:rPr>
        <w:t>có</w:t>
      </w:r>
      <w:r>
        <w:rPr>
          <w:color w:val="231F20"/>
          <w:spacing w:val="-8"/>
        </w:rPr>
        <w:t> </w:t>
      </w:r>
      <w:r>
        <w:rPr>
          <w:color w:val="231F20"/>
        </w:rPr>
        <w:t>thanh</w:t>
      </w:r>
      <w:r>
        <w:rPr>
          <w:color w:val="231F20"/>
          <w:spacing w:val="-8"/>
        </w:rPr>
        <w:t> </w:t>
      </w:r>
      <w:r>
        <w:rPr>
          <w:color w:val="231F20"/>
        </w:rPr>
        <w:t>giới,</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các</w:t>
      </w:r>
      <w:r>
        <w:rPr>
          <w:color w:val="231F20"/>
          <w:spacing w:val="-8"/>
        </w:rPr>
        <w:t> </w:t>
      </w:r>
      <w:r>
        <w:rPr>
          <w:color w:val="231F20"/>
        </w:rPr>
        <w:t>phần</w:t>
      </w:r>
      <w:r>
        <w:rPr>
          <w:color w:val="231F20"/>
          <w:spacing w:val="-8"/>
        </w:rPr>
        <w:t> </w:t>
      </w:r>
      <w:r>
        <w:rPr>
          <w:color w:val="231F20"/>
        </w:rPr>
        <w:t>của thân đều phát khắp ra âm thanh.</w:t>
      </w:r>
    </w:p>
    <w:p>
      <w:pPr>
        <w:pStyle w:val="BodyText"/>
        <w:spacing w:line="273" w:lineRule="auto" w:before="107"/>
        <w:ind w:right="113"/>
      </w:pPr>
      <w:r>
        <w:rPr>
          <w:color w:val="231F20"/>
          <w:spacing w:val="-4"/>
        </w:rPr>
        <w:t>Tôn</w:t>
      </w:r>
      <w:r>
        <w:rPr>
          <w:color w:val="231F20"/>
          <w:spacing w:val="-22"/>
        </w:rPr>
        <w:t> </w:t>
      </w:r>
      <w:r>
        <w:rPr>
          <w:color w:val="231F20"/>
          <w:spacing w:val="-4"/>
        </w:rPr>
        <w:t>giả</w:t>
      </w:r>
      <w:r>
        <w:rPr>
          <w:color w:val="231F20"/>
          <w:spacing w:val="-21"/>
        </w:rPr>
        <w:t> </w:t>
      </w:r>
      <w:r>
        <w:rPr>
          <w:color w:val="231F20"/>
          <w:spacing w:val="-5"/>
        </w:rPr>
        <w:t>Giác</w:t>
      </w:r>
      <w:r>
        <w:rPr>
          <w:color w:val="231F20"/>
          <w:spacing w:val="-27"/>
        </w:rPr>
        <w:t> </w:t>
      </w:r>
      <w:r>
        <w:rPr>
          <w:color w:val="231F20"/>
          <w:spacing w:val="-5"/>
        </w:rPr>
        <w:t>Thiên</w:t>
      </w:r>
      <w:r>
        <w:rPr>
          <w:color w:val="231F20"/>
          <w:spacing w:val="-21"/>
        </w:rPr>
        <w:t> </w:t>
      </w:r>
      <w:r>
        <w:rPr>
          <w:color w:val="231F20"/>
          <w:spacing w:val="-5"/>
        </w:rPr>
        <w:t>nói:</w:t>
      </w:r>
      <w:r>
        <w:rPr>
          <w:color w:val="231F20"/>
          <w:spacing w:val="-22"/>
        </w:rPr>
        <w:t> </w:t>
      </w:r>
      <w:r>
        <w:rPr>
          <w:color w:val="231F20"/>
          <w:spacing w:val="-5"/>
        </w:rPr>
        <w:t>Không</w:t>
      </w:r>
      <w:r>
        <w:rPr>
          <w:color w:val="231F20"/>
          <w:spacing w:val="-21"/>
        </w:rPr>
        <w:t> </w:t>
      </w:r>
      <w:r>
        <w:rPr>
          <w:color w:val="231F20"/>
          <w:spacing w:val="-5"/>
        </w:rPr>
        <w:t>phải</w:t>
      </w:r>
      <w:r>
        <w:rPr>
          <w:color w:val="231F20"/>
          <w:spacing w:val="-21"/>
        </w:rPr>
        <w:t> </w:t>
      </w:r>
      <w:r>
        <w:rPr>
          <w:color w:val="231F20"/>
        </w:rPr>
        <w:t>ở</w:t>
      </w:r>
      <w:r>
        <w:rPr>
          <w:color w:val="231F20"/>
          <w:spacing w:val="-22"/>
        </w:rPr>
        <w:t> </w:t>
      </w:r>
      <w:r>
        <w:rPr>
          <w:color w:val="231F20"/>
          <w:spacing w:val="-4"/>
        </w:rPr>
        <w:t>cõi</w:t>
      </w:r>
      <w:r>
        <w:rPr>
          <w:color w:val="231F20"/>
          <w:spacing w:val="-21"/>
        </w:rPr>
        <w:t> </w:t>
      </w:r>
      <w:r>
        <w:rPr>
          <w:color w:val="231F20"/>
          <w:spacing w:val="-4"/>
        </w:rPr>
        <w:t>dục</w:t>
      </w:r>
      <w:r>
        <w:rPr>
          <w:color w:val="231F20"/>
          <w:spacing w:val="-22"/>
        </w:rPr>
        <w:t> </w:t>
      </w:r>
      <w:r>
        <w:rPr>
          <w:color w:val="231F20"/>
          <w:spacing w:val="-3"/>
        </w:rPr>
        <w:t>và</w:t>
      </w:r>
      <w:r>
        <w:rPr>
          <w:color w:val="231F20"/>
          <w:spacing w:val="-21"/>
        </w:rPr>
        <w:t> </w:t>
      </w:r>
      <w:r>
        <w:rPr>
          <w:color w:val="231F20"/>
          <w:spacing w:val="-4"/>
        </w:rPr>
        <w:t>cõi</w:t>
      </w:r>
      <w:r>
        <w:rPr>
          <w:color w:val="231F20"/>
          <w:spacing w:val="-21"/>
        </w:rPr>
        <w:t> </w:t>
      </w:r>
      <w:r>
        <w:rPr>
          <w:color w:val="231F20"/>
          <w:spacing w:val="-4"/>
        </w:rPr>
        <w:t>sắc</w:t>
      </w:r>
      <w:r>
        <w:rPr>
          <w:color w:val="231F20"/>
          <w:spacing w:val="-22"/>
        </w:rPr>
        <w:t> </w:t>
      </w:r>
      <w:r>
        <w:rPr>
          <w:color w:val="231F20"/>
          <w:spacing w:val="-5"/>
        </w:rPr>
        <w:t>thanh</w:t>
      </w:r>
      <w:r>
        <w:rPr>
          <w:color w:val="231F20"/>
          <w:spacing w:val="-21"/>
        </w:rPr>
        <w:t> </w:t>
      </w:r>
      <w:r>
        <w:rPr>
          <w:color w:val="231F20"/>
          <w:spacing w:val="-6"/>
        </w:rPr>
        <w:t>giới </w:t>
      </w:r>
      <w:r>
        <w:rPr>
          <w:color w:val="231F20"/>
          <w:spacing w:val="-5"/>
        </w:rPr>
        <w:t>luôn</w:t>
      </w:r>
      <w:r>
        <w:rPr>
          <w:color w:val="231F20"/>
          <w:spacing w:val="-11"/>
        </w:rPr>
        <w:t> </w:t>
      </w:r>
      <w:r>
        <w:rPr>
          <w:color w:val="231F20"/>
          <w:spacing w:val="-5"/>
        </w:rPr>
        <w:t>thành</w:t>
      </w:r>
      <w:r>
        <w:rPr>
          <w:color w:val="231F20"/>
          <w:spacing w:val="-10"/>
        </w:rPr>
        <w:t> </w:t>
      </w:r>
      <w:r>
        <w:rPr>
          <w:color w:val="231F20"/>
          <w:spacing w:val="-5"/>
        </w:rPr>
        <w:t>tựu.</w:t>
      </w:r>
      <w:r>
        <w:rPr>
          <w:color w:val="231F20"/>
          <w:spacing w:val="-16"/>
        </w:rPr>
        <w:t> </w:t>
      </w:r>
      <w:r>
        <w:rPr>
          <w:color w:val="231F20"/>
          <w:spacing w:val="-4"/>
        </w:rPr>
        <w:t>Văn</w:t>
      </w:r>
      <w:r>
        <w:rPr>
          <w:color w:val="231F20"/>
          <w:spacing w:val="-11"/>
        </w:rPr>
        <w:t> </w:t>
      </w:r>
      <w:r>
        <w:rPr>
          <w:color w:val="231F20"/>
          <w:spacing w:val="-4"/>
        </w:rPr>
        <w:t>của</w:t>
      </w:r>
      <w:r>
        <w:rPr>
          <w:color w:val="231F20"/>
          <w:spacing w:val="-10"/>
        </w:rPr>
        <w:t> </w:t>
      </w:r>
      <w:r>
        <w:rPr>
          <w:color w:val="231F20"/>
          <w:spacing w:val="-4"/>
        </w:rPr>
        <w:t>bản</w:t>
      </w:r>
      <w:r>
        <w:rPr>
          <w:color w:val="231F20"/>
          <w:spacing w:val="-11"/>
        </w:rPr>
        <w:t> </w:t>
      </w:r>
      <w:r>
        <w:rPr>
          <w:color w:val="231F20"/>
          <w:spacing w:val="-5"/>
        </w:rPr>
        <w:t>luận</w:t>
      </w:r>
      <w:r>
        <w:rPr>
          <w:color w:val="231F20"/>
          <w:spacing w:val="-10"/>
        </w:rPr>
        <w:t> </w:t>
      </w:r>
      <w:r>
        <w:rPr>
          <w:color w:val="231F20"/>
          <w:spacing w:val="-4"/>
        </w:rPr>
        <w:t>này</w:t>
      </w:r>
      <w:r>
        <w:rPr>
          <w:color w:val="231F20"/>
          <w:spacing w:val="-11"/>
        </w:rPr>
        <w:t> </w:t>
      </w:r>
      <w:r>
        <w:rPr>
          <w:color w:val="231F20"/>
          <w:spacing w:val="-4"/>
        </w:rPr>
        <w:t>chỉ</w:t>
      </w:r>
      <w:r>
        <w:rPr>
          <w:color w:val="231F20"/>
          <w:spacing w:val="-10"/>
        </w:rPr>
        <w:t> </w:t>
      </w:r>
      <w:r>
        <w:rPr>
          <w:color w:val="231F20"/>
          <w:spacing w:val="-4"/>
        </w:rPr>
        <w:t>dựa</w:t>
      </w:r>
      <w:r>
        <w:rPr>
          <w:color w:val="231F20"/>
          <w:spacing w:val="-11"/>
        </w:rPr>
        <w:t> </w:t>
      </w:r>
      <w:r>
        <w:rPr>
          <w:color w:val="231F20"/>
          <w:spacing w:val="-4"/>
        </w:rPr>
        <w:t>vào</w:t>
      </w:r>
      <w:r>
        <w:rPr>
          <w:color w:val="231F20"/>
          <w:spacing w:val="-10"/>
        </w:rPr>
        <w:t> </w:t>
      </w:r>
      <w:r>
        <w:rPr>
          <w:color w:val="231F20"/>
          <w:spacing w:val="-5"/>
        </w:rPr>
        <w:t>phần</w:t>
      </w:r>
      <w:r>
        <w:rPr>
          <w:color w:val="231F20"/>
          <w:spacing w:val="-11"/>
        </w:rPr>
        <w:t> </w:t>
      </w:r>
      <w:r>
        <w:rPr>
          <w:color w:val="231F20"/>
          <w:spacing w:val="-5"/>
        </w:rPr>
        <w:t>nhiều</w:t>
      </w:r>
      <w:r>
        <w:rPr>
          <w:color w:val="231F20"/>
          <w:spacing w:val="-10"/>
        </w:rPr>
        <w:t> </w:t>
      </w:r>
      <w:r>
        <w:rPr>
          <w:color w:val="231F20"/>
          <w:spacing w:val="-3"/>
        </w:rPr>
        <w:t>để</w:t>
      </w:r>
      <w:r>
        <w:rPr>
          <w:color w:val="231F20"/>
          <w:spacing w:val="-11"/>
        </w:rPr>
        <w:t> </w:t>
      </w:r>
      <w:r>
        <w:rPr>
          <w:color w:val="231F20"/>
          <w:spacing w:val="-6"/>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Nhãn, nhĩ, thân, thức giới từ trời Phạm thế trở xuống và sinh vào ba tĩnh lự trên, khi hiện tiền là thành tựu, khi không hiện tiền và ở</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khi</w:t>
      </w:r>
      <w:r>
        <w:rPr>
          <w:color w:val="231F20"/>
          <w:spacing w:val="-11"/>
        </w:rPr>
        <w:t> </w:t>
      </w:r>
      <w:r>
        <w:rPr>
          <w:color w:val="231F20"/>
        </w:rPr>
        <w:t>sinh</w:t>
      </w:r>
      <w:r>
        <w:rPr>
          <w:color w:val="231F20"/>
          <w:spacing w:val="-11"/>
        </w:rPr>
        <w:t> </w:t>
      </w:r>
      <w:r>
        <w:rPr>
          <w:color w:val="231F20"/>
        </w:rPr>
        <w:t>vào</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và tĩnh lự thứ nhất, tùy chỗ thich ứng mà thành tựu. Nếu ba thức thiện hay nhiễm ô và trong các thứ vô ký mà có hành tập quen thì cũng luôn thành tựu, như oai nghi, công xảo thông quả hơn hẳn. Nếu sinh vào tĩnh lự thứ hai trở lên thì chỉ là vô ký. Khi có hiện tiền tức liền thành tựu, nếu không hiện tiền thì không thành tựu. Vì tánh của</w:t>
      </w:r>
      <w:r>
        <w:rPr>
          <w:color w:val="231F20"/>
          <w:spacing w:val="-44"/>
        </w:rPr>
        <w:t> </w:t>
      </w:r>
      <w:r>
        <w:rPr>
          <w:color w:val="231F20"/>
        </w:rPr>
        <w:t>năm thức thân thì yếu kém, nên ở địa khác dấy khởi uy thế không </w:t>
      </w:r>
      <w:r>
        <w:rPr>
          <w:color w:val="231F20"/>
          <w:spacing w:val="-3"/>
        </w:rPr>
        <w:t>vững </w:t>
      </w:r>
      <w:r>
        <w:rPr>
          <w:color w:val="231F20"/>
        </w:rPr>
        <w:t>mạnh. Nếu trong ý thức có tâm biến hóa, tuy sinh ở địa khác uy thế cũng vững mạnh nên tuy không hiện tiền vẫn được thành tựu.</w:t>
      </w:r>
    </w:p>
    <w:p>
      <w:pPr>
        <w:pStyle w:val="BodyText"/>
        <w:spacing w:line="273" w:lineRule="auto" w:before="104"/>
        <w:ind w:left="110" w:right="391"/>
      </w:pPr>
      <w:r>
        <w:rPr>
          <w:color w:val="231F20"/>
        </w:rPr>
        <w:t>Về vô lậu, vô vi như nơi ý giới luôn thành tựu. Nghĩa là phi trạch diệt nơi tất cả các hữu tình đều cùng thành tựu. Pháp không đoạn trừ ở sau, căn cứ theo đây nên biết.</w:t>
      </w:r>
    </w:p>
    <w:p>
      <w:pPr>
        <w:pStyle w:val="BodyText"/>
        <w:spacing w:line="273" w:lineRule="auto" w:before="111"/>
        <w:ind w:left="110" w:right="387"/>
      </w:pPr>
      <w:r>
        <w:rPr>
          <w:color w:val="231F20"/>
        </w:rPr>
        <w:t>Ba lớp Tam-ma-địa cũng như đạo đế v.v... đã được là thành tựu, chưa được là không thành tựu. Được rồi tất không có sự việc thoái bỏ. Khi sắp nhập Niết-bàn mới tu đạt được. Đã nhập Niết-bàn rồi, tức không còn thuộc về số hữu tình, nên không thể nói là không thành tựu. Các phần văn còn lại dễ hiểu, nên không phân biệt.</w:t>
      </w:r>
    </w:p>
    <w:p>
      <w:pPr>
        <w:pStyle w:val="BodyText"/>
        <w:spacing w:before="109"/>
        <w:ind w:left="120" w:right="401" w:firstLine="0"/>
        <w:jc w:val="center"/>
      </w:pPr>
      <w:r>
        <w:rPr>
          <w:color w:val="231F20"/>
        </w:rPr>
        <w:t>***</w:t>
      </w:r>
    </w:p>
    <w:p>
      <w:pPr>
        <w:pStyle w:val="Heading3"/>
        <w:spacing w:line="273" w:lineRule="auto" w:before="240"/>
        <w:ind w:right="390"/>
      </w:pPr>
      <w:r>
        <w:rPr>
          <w:i/>
          <w:color w:val="231F20"/>
        </w:rPr>
        <w:t>*</w:t>
      </w:r>
      <w:r>
        <w:rPr>
          <w:i/>
          <w:color w:val="231F20"/>
          <w:spacing w:val="-13"/>
        </w:rPr>
        <w:t> </w:t>
      </w:r>
      <w:r>
        <w:rPr>
          <w:i/>
          <w:color w:val="231F20"/>
        </w:rPr>
        <w:t>Nhãn</w:t>
      </w:r>
      <w:r>
        <w:rPr>
          <w:i/>
          <w:color w:val="231F20"/>
          <w:spacing w:val="-12"/>
        </w:rPr>
        <w:t> </w:t>
      </w:r>
      <w:r>
        <w:rPr>
          <w:i/>
          <w:color w:val="231F20"/>
        </w:rPr>
        <w:t>căn</w:t>
      </w:r>
      <w:r>
        <w:rPr>
          <w:i/>
          <w:color w:val="231F20"/>
          <w:spacing w:val="-13"/>
        </w:rPr>
        <w:t> </w:t>
      </w:r>
      <w:r>
        <w:rPr>
          <w:i/>
          <w:color w:val="231F20"/>
        </w:rPr>
        <w:t>cho</w:t>
      </w:r>
      <w:r>
        <w:rPr>
          <w:i/>
          <w:color w:val="231F20"/>
          <w:spacing w:val="-12"/>
        </w:rPr>
        <w:t> </w:t>
      </w:r>
      <w:r>
        <w:rPr>
          <w:i/>
          <w:color w:val="231F20"/>
        </w:rPr>
        <w:t>đến</w:t>
      </w:r>
      <w:r>
        <w:rPr>
          <w:i/>
          <w:color w:val="231F20"/>
          <w:spacing w:val="-13"/>
        </w:rPr>
        <w:t> </w:t>
      </w:r>
      <w:r>
        <w:rPr>
          <w:i/>
          <w:color w:val="231F20"/>
        </w:rPr>
        <w:t>tùy</w:t>
      </w:r>
      <w:r>
        <w:rPr>
          <w:i/>
          <w:color w:val="231F20"/>
          <w:spacing w:val="-12"/>
        </w:rPr>
        <w:t> </w:t>
      </w:r>
      <w:r>
        <w:rPr>
          <w:i/>
          <w:color w:val="231F20"/>
        </w:rPr>
        <w:t>miên</w:t>
      </w:r>
      <w:r>
        <w:rPr>
          <w:i/>
          <w:color w:val="231F20"/>
          <w:spacing w:val="-13"/>
        </w:rPr>
        <w:t> </w:t>
      </w:r>
      <w:r>
        <w:rPr>
          <w:i/>
          <w:color w:val="231F20"/>
        </w:rPr>
        <w:t>vô</w:t>
      </w:r>
      <w:r>
        <w:rPr>
          <w:i/>
          <w:color w:val="231F20"/>
          <w:spacing w:val="-12"/>
        </w:rPr>
        <w:t> </w:t>
      </w:r>
      <w:r>
        <w:rPr>
          <w:i/>
          <w:color w:val="231F20"/>
        </w:rPr>
        <w:t>minh</w:t>
      </w:r>
      <w:r>
        <w:rPr>
          <w:i/>
          <w:color w:val="231F20"/>
          <w:spacing w:val="-13"/>
        </w:rPr>
        <w:t> </w:t>
      </w:r>
      <w:r>
        <w:rPr>
          <w:i/>
          <w:color w:val="231F20"/>
        </w:rPr>
        <w:t>nơi</w:t>
      </w:r>
      <w:r>
        <w:rPr>
          <w:i/>
          <w:color w:val="231F20"/>
          <w:spacing w:val="-12"/>
        </w:rPr>
        <w:t> </w:t>
      </w:r>
      <w:r>
        <w:rPr>
          <w:i/>
          <w:color w:val="231F20"/>
        </w:rPr>
        <w:t>cõi</w:t>
      </w:r>
      <w:r>
        <w:rPr>
          <w:i/>
          <w:color w:val="231F20"/>
          <w:spacing w:val="-12"/>
        </w:rPr>
        <w:t> </w:t>
      </w:r>
      <w:r>
        <w:rPr>
          <w:i/>
          <w:color w:val="231F20"/>
        </w:rPr>
        <w:t>vô</w:t>
      </w:r>
      <w:r>
        <w:rPr>
          <w:i/>
          <w:color w:val="231F20"/>
          <w:spacing w:val="-13"/>
        </w:rPr>
        <w:t> </w:t>
      </w:r>
      <w:r>
        <w:rPr>
          <w:i/>
          <w:color w:val="231F20"/>
        </w:rPr>
        <w:t>sắc</w:t>
      </w:r>
      <w:r>
        <w:rPr>
          <w:i/>
          <w:color w:val="231F20"/>
          <w:spacing w:val="-12"/>
        </w:rPr>
        <w:t> </w:t>
      </w:r>
      <w:r>
        <w:rPr>
          <w:i/>
          <w:color w:val="231F20"/>
        </w:rPr>
        <w:t>do</w:t>
      </w:r>
      <w:r>
        <w:rPr>
          <w:i/>
          <w:color w:val="231F20"/>
          <w:spacing w:val="-13"/>
        </w:rPr>
        <w:t> </w:t>
      </w:r>
      <w:r>
        <w:rPr>
          <w:i/>
          <w:color w:val="231F20"/>
        </w:rPr>
        <w:t>tu</w:t>
      </w:r>
      <w:r>
        <w:rPr>
          <w:i/>
          <w:color w:val="231F20"/>
          <w:spacing w:val="-12"/>
        </w:rPr>
        <w:t> </w:t>
      </w:r>
      <w:r>
        <w:rPr>
          <w:i/>
          <w:color w:val="231F20"/>
        </w:rPr>
        <w:t>đạo </w:t>
      </w:r>
      <w:r>
        <w:rPr>
          <w:color w:val="231F20"/>
        </w:rPr>
        <w:t>đoạn trừ, khi mỗi mỗi thứ đều được nhận biết khắp, thì trong số chín</w:t>
      </w:r>
      <w:r>
        <w:rPr>
          <w:color w:val="231F20"/>
          <w:spacing w:val="-12"/>
        </w:rPr>
        <w:t> </w:t>
      </w:r>
      <w:r>
        <w:rPr>
          <w:color w:val="231F20"/>
        </w:rPr>
        <w:t>mươi</w:t>
      </w:r>
      <w:r>
        <w:rPr>
          <w:color w:val="231F20"/>
          <w:spacing w:val="-12"/>
        </w:rPr>
        <w:t> </w:t>
      </w:r>
      <w:r>
        <w:rPr>
          <w:color w:val="231F20"/>
        </w:rPr>
        <w:t>tám</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có</w:t>
      </w:r>
      <w:r>
        <w:rPr>
          <w:color w:val="231F20"/>
          <w:spacing w:val="-12"/>
        </w:rPr>
        <w:t> </w:t>
      </w:r>
      <w:r>
        <w:rPr>
          <w:color w:val="231F20"/>
        </w:rPr>
        <w:t>bao</w:t>
      </w:r>
      <w:r>
        <w:rPr>
          <w:color w:val="231F20"/>
          <w:spacing w:val="-11"/>
        </w:rPr>
        <w:t> </w:t>
      </w:r>
      <w:r>
        <w:rPr>
          <w:color w:val="231F20"/>
        </w:rPr>
        <w:t>nhiêu</w:t>
      </w:r>
      <w:r>
        <w:rPr>
          <w:color w:val="231F20"/>
          <w:spacing w:val="-12"/>
        </w:rPr>
        <w:t> </w:t>
      </w:r>
      <w:r>
        <w:rPr>
          <w:color w:val="231F20"/>
        </w:rPr>
        <w:t>thứ</w:t>
      </w:r>
      <w:r>
        <w:rPr>
          <w:color w:val="231F20"/>
          <w:spacing w:val="-10"/>
        </w:rPr>
        <w:t> </w:t>
      </w:r>
      <w:r>
        <w:rPr>
          <w:color w:val="231F20"/>
        </w:rPr>
        <w:t>tùy</w:t>
      </w:r>
      <w:r>
        <w:rPr>
          <w:color w:val="231F20"/>
          <w:spacing w:val="-12"/>
        </w:rPr>
        <w:t> </w:t>
      </w:r>
      <w:r>
        <w:rPr>
          <w:color w:val="231F20"/>
        </w:rPr>
        <w:t>miên</w:t>
      </w:r>
      <w:r>
        <w:rPr>
          <w:color w:val="231F20"/>
          <w:spacing w:val="-11"/>
        </w:rPr>
        <w:t> </w:t>
      </w:r>
      <w:r>
        <w:rPr>
          <w:color w:val="231F20"/>
        </w:rPr>
        <w:t>được</w:t>
      </w:r>
      <w:r>
        <w:rPr>
          <w:color w:val="231F20"/>
          <w:spacing w:val="-12"/>
        </w:rPr>
        <w:t> </w:t>
      </w:r>
      <w:r>
        <w:rPr>
          <w:color w:val="231F20"/>
        </w:rPr>
        <w:t>nhận</w:t>
      </w:r>
      <w:r>
        <w:rPr>
          <w:color w:val="231F20"/>
          <w:spacing w:val="-11"/>
        </w:rPr>
        <w:t> </w:t>
      </w:r>
      <w:r>
        <w:rPr>
          <w:color w:val="231F20"/>
        </w:rPr>
        <w:t>biết khắp, và trong chín kiết có bao nhiêu kiết đã dứt</w:t>
      </w:r>
      <w:r>
        <w:rPr>
          <w:color w:val="231F20"/>
          <w:spacing w:val="-4"/>
        </w:rPr>
        <w:t> </w:t>
      </w:r>
      <w:r>
        <w:rPr>
          <w:color w:val="231F20"/>
        </w:rPr>
        <w:t>hết?</w:t>
      </w:r>
    </w:p>
    <w:p>
      <w:pPr>
        <w:pStyle w:val="BodyText"/>
        <w:spacing w:before="110"/>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Là để ngăn chận các tông chỉ khác và nhằm hiển bày chánh lý. Tức như có kẻ chấp: Sắc pháp cũng do kiến đạo đoạn trừ. Nhằm</w:t>
      </w:r>
      <w:r>
        <w:rPr>
          <w:color w:val="231F20"/>
          <w:spacing w:val="-5"/>
        </w:rPr>
        <w:t> </w:t>
      </w:r>
      <w:r>
        <w:rPr>
          <w:color w:val="231F20"/>
        </w:rPr>
        <w:t>ngăn</w:t>
      </w:r>
      <w:r>
        <w:rPr>
          <w:color w:val="231F20"/>
          <w:spacing w:val="-5"/>
        </w:rPr>
        <w:t> </w:t>
      </w:r>
      <w:r>
        <w:rPr>
          <w:color w:val="231F20"/>
        </w:rPr>
        <w:t>chận</w:t>
      </w:r>
      <w:r>
        <w:rPr>
          <w:color w:val="231F20"/>
          <w:spacing w:val="-4"/>
        </w:rPr>
        <w:t> </w:t>
      </w:r>
      <w:r>
        <w:rPr>
          <w:color w:val="231F20"/>
        </w:rPr>
        <w:t>ý</w:t>
      </w:r>
      <w:r>
        <w:rPr>
          <w:color w:val="231F20"/>
          <w:spacing w:val="-5"/>
        </w:rPr>
        <w:t> </w:t>
      </w:r>
      <w:r>
        <w:rPr>
          <w:color w:val="231F20"/>
        </w:rPr>
        <w:t>tưởng</w:t>
      </w:r>
      <w:r>
        <w:rPr>
          <w:color w:val="231F20"/>
          <w:spacing w:val="-4"/>
        </w:rPr>
        <w:t> </w:t>
      </w:r>
      <w:r>
        <w:rPr>
          <w:color w:val="231F20"/>
        </w:rPr>
        <w:t>đó</w:t>
      </w:r>
      <w:r>
        <w:rPr>
          <w:color w:val="231F20"/>
          <w:spacing w:val="-5"/>
        </w:rPr>
        <w:t> </w:t>
      </w:r>
      <w:r>
        <w:rPr>
          <w:color w:val="231F20"/>
        </w:rPr>
        <w:t>và</w:t>
      </w:r>
      <w:r>
        <w:rPr>
          <w:color w:val="231F20"/>
          <w:spacing w:val="-4"/>
        </w:rPr>
        <w:t> </w:t>
      </w:r>
      <w:r>
        <w:rPr>
          <w:color w:val="231F20"/>
        </w:rPr>
        <w:t>làm</w:t>
      </w:r>
      <w:r>
        <w:rPr>
          <w:color w:val="231F20"/>
          <w:spacing w:val="-5"/>
        </w:rPr>
        <w:t> </w:t>
      </w:r>
      <w:r>
        <w:rPr>
          <w:color w:val="231F20"/>
        </w:rPr>
        <w:t>sáng</w:t>
      </w:r>
      <w:r>
        <w:rPr>
          <w:color w:val="231F20"/>
          <w:spacing w:val="-4"/>
        </w:rPr>
        <w:t> </w:t>
      </w:r>
      <w:r>
        <w:rPr>
          <w:color w:val="231F20"/>
        </w:rPr>
        <w:t>tỏ</w:t>
      </w:r>
      <w:r>
        <w:rPr>
          <w:color w:val="231F20"/>
          <w:spacing w:val="-5"/>
        </w:rPr>
        <w:t> </w:t>
      </w:r>
      <w:r>
        <w:rPr>
          <w:color w:val="231F20"/>
        </w:rPr>
        <w:t>các</w:t>
      </w:r>
      <w:r>
        <w:rPr>
          <w:color w:val="231F20"/>
          <w:spacing w:val="-5"/>
        </w:rPr>
        <w:t> </w:t>
      </w:r>
      <w:r>
        <w:rPr>
          <w:color w:val="231F20"/>
        </w:rPr>
        <w:t>sắc</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phải do</w:t>
      </w:r>
      <w:r>
        <w:rPr>
          <w:color w:val="231F20"/>
          <w:spacing w:val="16"/>
        </w:rPr>
        <w:t> </w:t>
      </w:r>
      <w:r>
        <w:rPr>
          <w:color w:val="231F20"/>
        </w:rPr>
        <w:t>kiến</w:t>
      </w:r>
      <w:r>
        <w:rPr>
          <w:color w:val="231F20"/>
          <w:spacing w:val="17"/>
        </w:rPr>
        <w:t> </w:t>
      </w:r>
      <w:r>
        <w:rPr>
          <w:color w:val="231F20"/>
        </w:rPr>
        <w:t>đạo</w:t>
      </w:r>
      <w:r>
        <w:rPr>
          <w:color w:val="231F20"/>
          <w:spacing w:val="16"/>
        </w:rPr>
        <w:t> </w:t>
      </w:r>
      <w:r>
        <w:rPr>
          <w:color w:val="231F20"/>
        </w:rPr>
        <w:t>đoạn</w:t>
      </w:r>
      <w:r>
        <w:rPr>
          <w:color w:val="231F20"/>
          <w:spacing w:val="17"/>
        </w:rPr>
        <w:t> </w:t>
      </w:r>
      <w:r>
        <w:rPr>
          <w:color w:val="231F20"/>
        </w:rPr>
        <w:t>trừ.</w:t>
      </w:r>
      <w:r>
        <w:rPr>
          <w:color w:val="231F20"/>
          <w:spacing w:val="16"/>
        </w:rPr>
        <w:t> </w:t>
      </w:r>
      <w:r>
        <w:rPr>
          <w:color w:val="231F20"/>
        </w:rPr>
        <w:t>Hoặc</w:t>
      </w:r>
      <w:r>
        <w:rPr>
          <w:color w:val="231F20"/>
          <w:spacing w:val="16"/>
        </w:rPr>
        <w:t> </w:t>
      </w:r>
      <w:r>
        <w:rPr>
          <w:color w:val="231F20"/>
        </w:rPr>
        <w:t>có</w:t>
      </w:r>
      <w:r>
        <w:rPr>
          <w:color w:val="231F20"/>
          <w:spacing w:val="16"/>
        </w:rPr>
        <w:t> </w:t>
      </w:r>
      <w:r>
        <w:rPr>
          <w:color w:val="231F20"/>
        </w:rPr>
        <w:t>người</w:t>
      </w:r>
      <w:r>
        <w:rPr>
          <w:color w:val="231F20"/>
          <w:spacing w:val="17"/>
        </w:rPr>
        <w:t> </w:t>
      </w:r>
      <w:r>
        <w:rPr>
          <w:color w:val="231F20"/>
        </w:rPr>
        <w:t>chấp:</w:t>
      </w:r>
      <w:r>
        <w:rPr>
          <w:color w:val="231F20"/>
          <w:spacing w:val="16"/>
        </w:rPr>
        <w:t> </w:t>
      </w:r>
      <w:r>
        <w:rPr>
          <w:color w:val="231F20"/>
        </w:rPr>
        <w:t>Hàng</w:t>
      </w:r>
      <w:r>
        <w:rPr>
          <w:color w:val="231F20"/>
          <w:spacing w:val="17"/>
        </w:rPr>
        <w:t> </w:t>
      </w:r>
      <w:r>
        <w:rPr>
          <w:color w:val="231F20"/>
        </w:rPr>
        <w:t>phàm</w:t>
      </w:r>
      <w:r>
        <w:rPr>
          <w:color w:val="231F20"/>
          <w:spacing w:val="16"/>
        </w:rPr>
        <w:t> </w:t>
      </w:r>
      <w:r>
        <w:rPr>
          <w:color w:val="231F20"/>
        </w:rPr>
        <w:t>phu</w:t>
      </w:r>
      <w:r>
        <w:rPr>
          <w:color w:val="231F20"/>
          <w:spacing w:val="17"/>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thể đoạn trừ các tùy miên do kiến đạo đoạn. Có kẻ khác lại </w:t>
      </w:r>
      <w:r>
        <w:rPr>
          <w:color w:val="231F20"/>
          <w:spacing w:val="-3"/>
        </w:rPr>
        <w:t>chấp: </w:t>
      </w:r>
      <w:r>
        <w:rPr>
          <w:color w:val="231F20"/>
        </w:rPr>
        <w:t>Hàng phàm phu không thể đoạn trừ các thứ tùy miên, chỉ có thể chế ngự, điều phục. Nhằm ngăn chận ý tưởng này và nêu bày rõ: Các phàm phu có thể đoạn dứt các tùy miên từ cõi dục cho đến xứ Vô</w:t>
      </w:r>
      <w:r>
        <w:rPr>
          <w:color w:val="231F20"/>
          <w:spacing w:val="-25"/>
        </w:rPr>
        <w:t> </w:t>
      </w:r>
      <w:r>
        <w:rPr>
          <w:color w:val="231F20"/>
        </w:rPr>
        <w:t>sở hữu do kiến đạo, tu đạo đoạn, chỉ trừ xứ Hữu đảnh. Do đấy nên tạo ra phần Luận </w:t>
      </w:r>
      <w:r>
        <w:rPr>
          <w:color w:val="231F20"/>
          <w:spacing w:val="-5"/>
        </w:rPr>
        <w:t>này.</w:t>
      </w:r>
    </w:p>
    <w:p>
      <w:pPr>
        <w:pStyle w:val="BodyText"/>
        <w:spacing w:line="271" w:lineRule="auto"/>
        <w:ind w:right="108"/>
      </w:pPr>
      <w:r>
        <w:rPr>
          <w:color w:val="231F20"/>
        </w:rPr>
        <w:t>Các thứ nhận biết khắp lược có hai loại: Một là nhận biết khắp do</w:t>
      </w:r>
      <w:r>
        <w:rPr>
          <w:color w:val="231F20"/>
          <w:spacing w:val="-9"/>
        </w:rPr>
        <w:t> </w:t>
      </w:r>
      <w:r>
        <w:rPr>
          <w:color w:val="231F20"/>
        </w:rPr>
        <w:t>trí.</w:t>
      </w:r>
      <w:r>
        <w:rPr>
          <w:color w:val="231F20"/>
          <w:spacing w:val="-9"/>
        </w:rPr>
        <w:t> </w:t>
      </w:r>
      <w:r>
        <w:rPr>
          <w:color w:val="231F20"/>
        </w:rPr>
        <w:t>Hai</w:t>
      </w:r>
      <w:r>
        <w:rPr>
          <w:color w:val="231F20"/>
          <w:spacing w:val="-10"/>
        </w:rPr>
        <w:t> </w:t>
      </w:r>
      <w:r>
        <w:rPr>
          <w:color w:val="231F20"/>
        </w:rPr>
        <w:t>là</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khắp</w:t>
      </w:r>
      <w:r>
        <w:rPr>
          <w:color w:val="231F20"/>
          <w:spacing w:val="-10"/>
        </w:rPr>
        <w:t> </w:t>
      </w:r>
      <w:r>
        <w:rPr>
          <w:color w:val="231F20"/>
        </w:rPr>
        <w:t>do</w:t>
      </w:r>
      <w:r>
        <w:rPr>
          <w:color w:val="231F20"/>
          <w:spacing w:val="-9"/>
        </w:rPr>
        <w:t> </w:t>
      </w:r>
      <w:r>
        <w:rPr>
          <w:color w:val="231F20"/>
        </w:rPr>
        <w:t>đoạn</w:t>
      </w:r>
      <w:r>
        <w:rPr>
          <w:color w:val="231F20"/>
          <w:spacing w:val="-10"/>
        </w:rPr>
        <w:t> </w:t>
      </w:r>
      <w:r>
        <w:rPr>
          <w:color w:val="231F20"/>
        </w:rPr>
        <w:t>trừ.</w:t>
      </w:r>
      <w:r>
        <w:rPr>
          <w:color w:val="231F20"/>
          <w:spacing w:val="-13"/>
        </w:rPr>
        <w:t> </w:t>
      </w:r>
      <w:r>
        <w:rPr>
          <w:color w:val="231F20"/>
        </w:rPr>
        <w:t>Trong</w:t>
      </w:r>
      <w:r>
        <w:rPr>
          <w:color w:val="231F20"/>
          <w:spacing w:val="-10"/>
        </w:rPr>
        <w:t> </w:t>
      </w:r>
      <w:r>
        <w:rPr>
          <w:color w:val="231F20"/>
        </w:rPr>
        <w:t>đây</w:t>
      </w:r>
      <w:r>
        <w:rPr>
          <w:color w:val="231F20"/>
          <w:spacing w:val="-9"/>
        </w:rPr>
        <w:t> </w:t>
      </w:r>
      <w:r>
        <w:rPr>
          <w:color w:val="231F20"/>
        </w:rPr>
        <w:t>chỉ</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nhận biết khắp do đoạn trừ để tạo phần Luận </w:t>
      </w:r>
      <w:r>
        <w:rPr>
          <w:color w:val="231F20"/>
          <w:spacing w:val="-5"/>
        </w:rPr>
        <w:t>này.</w:t>
      </w:r>
    </w:p>
    <w:p>
      <w:pPr>
        <w:pStyle w:val="BodyText"/>
        <w:spacing w:line="271" w:lineRule="auto"/>
        <w:ind w:right="107"/>
      </w:pPr>
      <w:r>
        <w:rPr>
          <w:color w:val="231F20"/>
        </w:rPr>
        <w:t>Đoạn</w:t>
      </w:r>
      <w:r>
        <w:rPr>
          <w:color w:val="231F20"/>
          <w:spacing w:val="-8"/>
        </w:rPr>
        <w:t> </w:t>
      </w:r>
      <w:r>
        <w:rPr>
          <w:color w:val="231F20"/>
        </w:rPr>
        <w:t>dứt</w:t>
      </w:r>
      <w:r>
        <w:rPr>
          <w:color w:val="231F20"/>
          <w:spacing w:val="-7"/>
        </w:rPr>
        <w:t> </w:t>
      </w:r>
      <w:r>
        <w:rPr>
          <w:color w:val="231F20"/>
        </w:rPr>
        <w:t>là</w:t>
      </w:r>
      <w:r>
        <w:rPr>
          <w:color w:val="231F20"/>
          <w:spacing w:val="-7"/>
        </w:rPr>
        <w:t> </w:t>
      </w:r>
      <w:r>
        <w:rPr>
          <w:color w:val="231F20"/>
        </w:rPr>
        <w:t>trạch</w:t>
      </w:r>
      <w:r>
        <w:rPr>
          <w:color w:val="231F20"/>
          <w:spacing w:val="-7"/>
        </w:rPr>
        <w:t> </w:t>
      </w:r>
      <w:r>
        <w:rPr>
          <w:color w:val="231F20"/>
        </w:rPr>
        <w:t>diệt,</w:t>
      </w:r>
      <w:r>
        <w:rPr>
          <w:color w:val="231F20"/>
          <w:spacing w:val="-8"/>
        </w:rPr>
        <w:t> </w:t>
      </w:r>
      <w:r>
        <w:rPr>
          <w:color w:val="231F20"/>
        </w:rPr>
        <w:t>tuy</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nhưng là</w:t>
      </w:r>
      <w:r>
        <w:rPr>
          <w:color w:val="231F20"/>
          <w:spacing w:val="-7"/>
        </w:rPr>
        <w:t> </w:t>
      </w:r>
      <w:r>
        <w:rPr>
          <w:color w:val="231F20"/>
        </w:rPr>
        <w:t>quả</w:t>
      </w:r>
      <w:r>
        <w:rPr>
          <w:color w:val="231F20"/>
          <w:spacing w:val="-6"/>
        </w:rPr>
        <w:t> </w:t>
      </w:r>
      <w:r>
        <w:rPr>
          <w:color w:val="231F20"/>
        </w:rPr>
        <w:t>của</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Như</w:t>
      </w:r>
      <w:r>
        <w:rPr>
          <w:color w:val="231F20"/>
          <w:spacing w:val="-6"/>
        </w:rPr>
        <w:t> </w:t>
      </w:r>
      <w:r>
        <w:rPr>
          <w:color w:val="231F20"/>
        </w:rPr>
        <w:t>nói</w:t>
      </w:r>
      <w:r>
        <w:rPr>
          <w:color w:val="231F20"/>
          <w:spacing w:val="-6"/>
        </w:rPr>
        <w:t> </w:t>
      </w:r>
      <w:r>
        <w:rPr>
          <w:color w:val="231F20"/>
        </w:rPr>
        <w:t>tên</w:t>
      </w:r>
      <w:r>
        <w:rPr>
          <w:color w:val="231F20"/>
          <w:spacing w:val="-6"/>
        </w:rPr>
        <w:t> </w:t>
      </w:r>
      <w:r>
        <w:rPr>
          <w:color w:val="231F20"/>
        </w:rPr>
        <w:t>gọi của sáu xúc xứ, là từ quả của nghiệp mà lập ra tên của nhân. Nhận biết khắp cũng </w:t>
      </w:r>
      <w:r>
        <w:rPr>
          <w:color w:val="231F20"/>
          <w:spacing w:val="-5"/>
        </w:rPr>
        <w:t>vậy.</w:t>
      </w:r>
    </w:p>
    <w:p>
      <w:pPr>
        <w:pStyle w:val="BodyText"/>
        <w:spacing w:line="271" w:lineRule="auto"/>
        <w:ind w:right="107"/>
      </w:pPr>
      <w:r>
        <w:rPr>
          <w:color w:val="231F20"/>
        </w:rPr>
        <w:t>Lại trong đây nói được nhận biết khắp. Tức là đoạn dứt hết</w:t>
      </w:r>
      <w:r>
        <w:rPr>
          <w:color w:val="231F20"/>
          <w:spacing w:val="-43"/>
        </w:rPr>
        <w:t> </w:t>
      </w:r>
      <w:r>
        <w:rPr>
          <w:color w:val="231F20"/>
        </w:rPr>
        <w:t>các tùy</w:t>
      </w:r>
      <w:r>
        <w:rPr>
          <w:color w:val="231F20"/>
          <w:spacing w:val="-7"/>
        </w:rPr>
        <w:t> </w:t>
      </w:r>
      <w:r>
        <w:rPr>
          <w:color w:val="231F20"/>
        </w:rPr>
        <w:t>miên</w:t>
      </w:r>
      <w:r>
        <w:rPr>
          <w:color w:val="231F20"/>
          <w:spacing w:val="-7"/>
        </w:rPr>
        <w:t> </w:t>
      </w:r>
      <w:r>
        <w:rPr>
          <w:color w:val="231F20"/>
        </w:rPr>
        <w:t>kia,</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pháp</w:t>
      </w:r>
      <w:r>
        <w:rPr>
          <w:color w:val="231F20"/>
          <w:spacing w:val="-7"/>
        </w:rPr>
        <w:t> </w:t>
      </w:r>
      <w:r>
        <w:rPr>
          <w:color w:val="231F20"/>
        </w:rPr>
        <w:t>nào,</w:t>
      </w:r>
      <w:r>
        <w:rPr>
          <w:color w:val="231F20"/>
          <w:spacing w:val="-7"/>
        </w:rPr>
        <w:t> </w:t>
      </w:r>
      <w:r>
        <w:rPr>
          <w:color w:val="231F20"/>
        </w:rPr>
        <w:t>khi</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rốt</w:t>
      </w:r>
      <w:r>
        <w:rPr>
          <w:color w:val="231F20"/>
          <w:spacing w:val="-7"/>
        </w:rPr>
        <w:t> </w:t>
      </w:r>
      <w:r>
        <w:rPr>
          <w:color w:val="231F20"/>
        </w:rPr>
        <w:t>ráo</w:t>
      </w:r>
      <w:r>
        <w:rPr>
          <w:color w:val="231F20"/>
          <w:spacing w:val="-7"/>
        </w:rPr>
        <w:t> </w:t>
      </w:r>
      <w:r>
        <w:rPr>
          <w:color w:val="231F20"/>
        </w:rPr>
        <w:t>thì gọi</w:t>
      </w:r>
      <w:r>
        <w:rPr>
          <w:color w:val="231F20"/>
          <w:spacing w:val="-8"/>
        </w:rPr>
        <w:t> </w:t>
      </w:r>
      <w:r>
        <w:rPr>
          <w:color w:val="231F20"/>
        </w:rPr>
        <w:t>là</w:t>
      </w:r>
      <w:r>
        <w:rPr>
          <w:color w:val="231F20"/>
          <w:spacing w:val="-8"/>
        </w:rPr>
        <w:t> </w:t>
      </w:r>
      <w:r>
        <w:rPr>
          <w:color w:val="231F20"/>
        </w:rPr>
        <w:t>được</w:t>
      </w:r>
      <w:r>
        <w:rPr>
          <w:color w:val="231F20"/>
          <w:spacing w:val="-8"/>
        </w:rPr>
        <w:t> </w:t>
      </w:r>
      <w:r>
        <w:rPr>
          <w:color w:val="231F20"/>
        </w:rPr>
        <w:t>nhận</w:t>
      </w:r>
      <w:r>
        <w:rPr>
          <w:color w:val="231F20"/>
          <w:spacing w:val="-8"/>
        </w:rPr>
        <w:t> </w:t>
      </w:r>
      <w:r>
        <w:rPr>
          <w:color w:val="231F20"/>
        </w:rPr>
        <w:t>biết</w:t>
      </w:r>
      <w:r>
        <w:rPr>
          <w:color w:val="231F20"/>
          <w:spacing w:val="-7"/>
        </w:rPr>
        <w:t> </w:t>
      </w:r>
      <w:r>
        <w:rPr>
          <w:color w:val="231F20"/>
        </w:rPr>
        <w:t>khắp,</w:t>
      </w:r>
      <w:r>
        <w:rPr>
          <w:color w:val="231F20"/>
          <w:spacing w:val="-8"/>
        </w:rPr>
        <w:t> </w:t>
      </w:r>
      <w:r>
        <w:rPr>
          <w:color w:val="231F20"/>
        </w:rPr>
        <w:t>không</w:t>
      </w:r>
      <w:r>
        <w:rPr>
          <w:color w:val="231F20"/>
          <w:spacing w:val="-8"/>
        </w:rPr>
        <w:t> </w:t>
      </w:r>
      <w:r>
        <w:rPr>
          <w:color w:val="231F20"/>
        </w:rPr>
        <w:t>cần</w:t>
      </w:r>
      <w:r>
        <w:rPr>
          <w:color w:val="231F20"/>
          <w:spacing w:val="-8"/>
        </w:rPr>
        <w:t> </w:t>
      </w:r>
      <w:r>
        <w:rPr>
          <w:color w:val="231F20"/>
        </w:rPr>
        <w:t>chỉ</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chín</w:t>
      </w:r>
      <w:r>
        <w:rPr>
          <w:color w:val="231F20"/>
          <w:spacing w:val="-8"/>
        </w:rPr>
        <w:t> </w:t>
      </w:r>
      <w:r>
        <w:rPr>
          <w:color w:val="231F20"/>
        </w:rPr>
        <w:t>thứ</w:t>
      </w:r>
      <w:r>
        <w:rPr>
          <w:color w:val="231F20"/>
          <w:spacing w:val="-8"/>
        </w:rPr>
        <w:t> </w:t>
      </w:r>
      <w:r>
        <w:rPr>
          <w:color w:val="231F20"/>
        </w:rPr>
        <w:t>nhận</w:t>
      </w:r>
      <w:r>
        <w:rPr>
          <w:color w:val="231F20"/>
          <w:spacing w:val="-7"/>
        </w:rPr>
        <w:t> </w:t>
      </w:r>
      <w:r>
        <w:rPr>
          <w:color w:val="231F20"/>
          <w:spacing w:val="-4"/>
        </w:rPr>
        <w:t>biết </w:t>
      </w:r>
      <w:r>
        <w:rPr>
          <w:color w:val="231F20"/>
        </w:rPr>
        <w:t>khắp</w:t>
      </w:r>
      <w:r>
        <w:rPr>
          <w:color w:val="231F20"/>
          <w:spacing w:val="-8"/>
        </w:rPr>
        <w:t> </w:t>
      </w:r>
      <w:r>
        <w:rPr>
          <w:color w:val="231F20"/>
        </w:rPr>
        <w:t>để</w:t>
      </w:r>
      <w:r>
        <w:rPr>
          <w:color w:val="231F20"/>
          <w:spacing w:val="-8"/>
        </w:rPr>
        <w:t> </w:t>
      </w:r>
      <w:r>
        <w:rPr>
          <w:color w:val="231F20"/>
        </w:rPr>
        <w:t>nói.</w:t>
      </w:r>
      <w:r>
        <w:rPr>
          <w:color w:val="231F20"/>
          <w:spacing w:val="-7"/>
        </w:rPr>
        <w:t> </w:t>
      </w:r>
      <w:r>
        <w:rPr>
          <w:color w:val="231F20"/>
        </w:rPr>
        <w:t>Khi</w:t>
      </w:r>
      <w:r>
        <w:rPr>
          <w:color w:val="231F20"/>
          <w:spacing w:val="-8"/>
        </w:rPr>
        <w:t> </w:t>
      </w:r>
      <w:r>
        <w:rPr>
          <w:color w:val="231F20"/>
        </w:rPr>
        <w:t>nhãn</w:t>
      </w:r>
      <w:r>
        <w:rPr>
          <w:color w:val="231F20"/>
          <w:spacing w:val="-7"/>
        </w:rPr>
        <w:t> </w:t>
      </w:r>
      <w:r>
        <w:rPr>
          <w:color w:val="231F20"/>
        </w:rPr>
        <w:t>căn</w:t>
      </w:r>
      <w:r>
        <w:rPr>
          <w:color w:val="231F20"/>
          <w:spacing w:val="-8"/>
        </w:rPr>
        <w:t> </w:t>
      </w:r>
      <w:r>
        <w:rPr>
          <w:color w:val="231F20"/>
        </w:rPr>
        <w:t>đã</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khắp</w:t>
      </w:r>
      <w:r>
        <w:rPr>
          <w:color w:val="231F20"/>
          <w:spacing w:val="-7"/>
        </w:rPr>
        <w:t> </w:t>
      </w:r>
      <w:r>
        <w:rPr>
          <w:color w:val="231F20"/>
        </w:rPr>
        <w:t>thì</w:t>
      </w:r>
      <w:r>
        <w:rPr>
          <w:color w:val="231F20"/>
          <w:spacing w:val="-8"/>
        </w:rPr>
        <w:t> </w:t>
      </w:r>
      <w:r>
        <w:rPr>
          <w:color w:val="231F20"/>
        </w:rPr>
        <w:t>sắc</w:t>
      </w:r>
      <w:r>
        <w:rPr>
          <w:color w:val="231F20"/>
          <w:spacing w:val="-7"/>
        </w:rPr>
        <w:t> </w:t>
      </w:r>
      <w:r>
        <w:rPr>
          <w:color w:val="231F20"/>
        </w:rPr>
        <w:t>ái</w:t>
      </w:r>
      <w:r>
        <w:rPr>
          <w:color w:val="231F20"/>
          <w:spacing w:val="-8"/>
        </w:rPr>
        <w:t> </w:t>
      </w:r>
      <w:r>
        <w:rPr>
          <w:color w:val="231F20"/>
        </w:rPr>
        <w:t>dứt</w:t>
      </w:r>
      <w:r>
        <w:rPr>
          <w:color w:val="231F20"/>
          <w:spacing w:val="-8"/>
        </w:rPr>
        <w:t> </w:t>
      </w:r>
      <w:r>
        <w:rPr>
          <w:color w:val="231F20"/>
        </w:rPr>
        <w:t>hết.</w:t>
      </w:r>
      <w:r>
        <w:rPr>
          <w:color w:val="231F20"/>
          <w:spacing w:val="-7"/>
        </w:rPr>
        <w:t> </w:t>
      </w:r>
      <w:r>
        <w:rPr>
          <w:color w:val="231F20"/>
        </w:rPr>
        <w:t>Nghĩa là nhãn căn ở tại năm địa, tức cõi dục và bốn tĩnh lự, khi dục ái đã dứt hết thì nhãn căn ở cõi dục được nhận biết khắp. Cho đến khi </w:t>
      </w:r>
      <w:r>
        <w:rPr>
          <w:color w:val="231F20"/>
          <w:spacing w:val="-5"/>
        </w:rPr>
        <w:t>các </w:t>
      </w:r>
      <w:r>
        <w:rPr>
          <w:color w:val="231F20"/>
        </w:rPr>
        <w:t>ái ở tĩnh lự thứ tư đã dứt hết, thì nhãn căn ở tĩnh lự thứ tư được</w:t>
      </w:r>
      <w:r>
        <w:rPr>
          <w:color w:val="231F20"/>
          <w:spacing w:val="-39"/>
        </w:rPr>
        <w:t> </w:t>
      </w:r>
      <w:r>
        <w:rPr>
          <w:color w:val="231F20"/>
          <w:spacing w:val="-3"/>
        </w:rPr>
        <w:t>nhận </w:t>
      </w:r>
      <w:r>
        <w:rPr>
          <w:color w:val="231F20"/>
        </w:rPr>
        <w:t>biết khắp. Nay dựa vào được nhận biết khắp rốt ráo để nói, nên khi sắc ái dứt hết thì gọi là được nhận biết khắp. Các thứ khác đều căn cứ theo</w:t>
      </w:r>
      <w:r>
        <w:rPr>
          <w:color w:val="231F20"/>
          <w:spacing w:val="-1"/>
        </w:rPr>
        <w:t> </w:t>
      </w:r>
      <w:r>
        <w:rPr>
          <w:color w:val="231F20"/>
          <w:spacing w:val="-5"/>
        </w:rPr>
        <w:t>đây.</w:t>
      </w:r>
    </w:p>
    <w:p>
      <w:pPr>
        <w:pStyle w:val="BodyText"/>
        <w:spacing w:line="271" w:lineRule="auto" w:before="115"/>
        <w:ind w:right="107"/>
      </w:pPr>
      <w:r>
        <w:rPr>
          <w:color w:val="231F20"/>
        </w:rPr>
        <w:t>Ba mươi mốt thứ tùy miên của phàm phu được nhận biết</w:t>
      </w:r>
      <w:r>
        <w:rPr>
          <w:color w:val="231F20"/>
          <w:spacing w:val="-47"/>
        </w:rPr>
        <w:t> </w:t>
      </w:r>
      <w:r>
        <w:rPr>
          <w:color w:val="231F20"/>
        </w:rPr>
        <w:t>khắp. Là</w:t>
      </w:r>
      <w:r>
        <w:rPr>
          <w:color w:val="231F20"/>
          <w:spacing w:val="-4"/>
        </w:rPr>
        <w:t> </w:t>
      </w:r>
      <w:r>
        <w:rPr>
          <w:color w:val="231F20"/>
        </w:rPr>
        <w:t>hàng</w:t>
      </w:r>
      <w:r>
        <w:rPr>
          <w:color w:val="231F20"/>
          <w:spacing w:val="-3"/>
        </w:rPr>
        <w:t> </w:t>
      </w:r>
      <w:r>
        <w:rPr>
          <w:color w:val="231F20"/>
        </w:rPr>
        <w:t>phàm</w:t>
      </w:r>
      <w:r>
        <w:rPr>
          <w:color w:val="231F20"/>
          <w:spacing w:val="-3"/>
        </w:rPr>
        <w:t> </w:t>
      </w:r>
      <w:r>
        <w:rPr>
          <w:color w:val="231F20"/>
        </w:rPr>
        <w:t>phu</w:t>
      </w:r>
      <w:r>
        <w:rPr>
          <w:color w:val="231F20"/>
          <w:spacing w:val="-3"/>
        </w:rPr>
        <w:t> </w:t>
      </w:r>
      <w:r>
        <w:rPr>
          <w:color w:val="231F20"/>
        </w:rPr>
        <w:t>bấy</w:t>
      </w:r>
      <w:r>
        <w:rPr>
          <w:color w:val="231F20"/>
          <w:spacing w:val="-3"/>
        </w:rPr>
        <w:t> </w:t>
      </w:r>
      <w:r>
        <w:rPr>
          <w:color w:val="231F20"/>
        </w:rPr>
        <w:t>giờ</w:t>
      </w:r>
      <w:r>
        <w:rPr>
          <w:color w:val="231F20"/>
          <w:spacing w:val="-3"/>
        </w:rPr>
        <w:t> </w:t>
      </w:r>
      <w:r>
        <w:rPr>
          <w:color w:val="231F20"/>
        </w:rPr>
        <w:t>đoạn</w:t>
      </w:r>
      <w:r>
        <w:rPr>
          <w:color w:val="231F20"/>
          <w:spacing w:val="-3"/>
        </w:rPr>
        <w:t> </w:t>
      </w:r>
      <w:r>
        <w:rPr>
          <w:color w:val="231F20"/>
        </w:rPr>
        <w:t>hết</w:t>
      </w:r>
      <w:r>
        <w:rPr>
          <w:color w:val="231F20"/>
          <w:spacing w:val="-3"/>
        </w:rPr>
        <w:t> </w:t>
      </w:r>
      <w:r>
        <w:rPr>
          <w:color w:val="231F20"/>
        </w:rPr>
        <w:t>ba</w:t>
      </w:r>
      <w:r>
        <w:rPr>
          <w:color w:val="231F20"/>
          <w:spacing w:val="-3"/>
        </w:rPr>
        <w:t> </w:t>
      </w:r>
      <w:r>
        <w:rPr>
          <w:color w:val="231F20"/>
        </w:rPr>
        <w:t>mươi</w:t>
      </w:r>
      <w:r>
        <w:rPr>
          <w:color w:val="231F20"/>
          <w:spacing w:val="-3"/>
        </w:rPr>
        <w:t> </w:t>
      </w:r>
      <w:r>
        <w:rPr>
          <w:color w:val="231F20"/>
        </w:rPr>
        <w:t>mốt</w:t>
      </w:r>
      <w:r>
        <w:rPr>
          <w:color w:val="231F20"/>
          <w:spacing w:val="-3"/>
        </w:rPr>
        <w:t> </w:t>
      </w:r>
      <w:r>
        <w:rPr>
          <w:color w:val="231F20"/>
        </w:rPr>
        <w:t>thứ</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ở</w:t>
      </w:r>
      <w:r>
        <w:rPr>
          <w:color w:val="231F20"/>
          <w:spacing w:val="-5"/>
        </w:rPr>
        <w:t> </w:t>
      </w:r>
      <w:r>
        <w:rPr>
          <w:color w:val="231F20"/>
          <w:spacing w:val="-2"/>
        </w:rPr>
        <w:t>cõi </w:t>
      </w:r>
      <w:r>
        <w:rPr>
          <w:color w:val="231F20"/>
        </w:rPr>
        <w:t>sắc</w:t>
      </w:r>
      <w:r>
        <w:rPr>
          <w:color w:val="231F20"/>
          <w:spacing w:val="-19"/>
        </w:rPr>
        <w:t> </w:t>
      </w:r>
      <w:r>
        <w:rPr>
          <w:color w:val="231F20"/>
        </w:rPr>
        <w:t>do</w:t>
      </w:r>
      <w:r>
        <w:rPr>
          <w:color w:val="231F20"/>
          <w:spacing w:val="-19"/>
        </w:rPr>
        <w:t> </w:t>
      </w:r>
      <w:r>
        <w:rPr>
          <w:color w:val="231F20"/>
        </w:rPr>
        <w:t>kiến</w:t>
      </w:r>
      <w:r>
        <w:rPr>
          <w:color w:val="231F20"/>
          <w:spacing w:val="-19"/>
        </w:rPr>
        <w:t> </w:t>
      </w:r>
      <w:r>
        <w:rPr>
          <w:color w:val="231F20"/>
        </w:rPr>
        <w:t>đạo,</w:t>
      </w:r>
      <w:r>
        <w:rPr>
          <w:color w:val="231F20"/>
          <w:spacing w:val="-19"/>
        </w:rPr>
        <w:t> </w:t>
      </w:r>
      <w:r>
        <w:rPr>
          <w:color w:val="231F20"/>
        </w:rPr>
        <w:t>tu</w:t>
      </w:r>
      <w:r>
        <w:rPr>
          <w:color w:val="231F20"/>
          <w:spacing w:val="-19"/>
        </w:rPr>
        <w:t> </w:t>
      </w:r>
      <w:r>
        <w:rPr>
          <w:color w:val="231F20"/>
        </w:rPr>
        <w:t>đạo</w:t>
      </w:r>
      <w:r>
        <w:rPr>
          <w:color w:val="231F20"/>
          <w:spacing w:val="-19"/>
        </w:rPr>
        <w:t> </w:t>
      </w:r>
      <w:r>
        <w:rPr>
          <w:color w:val="231F20"/>
        </w:rPr>
        <w:t>đoạn</w:t>
      </w:r>
      <w:r>
        <w:rPr>
          <w:color w:val="231F20"/>
          <w:spacing w:val="-19"/>
        </w:rPr>
        <w:t> </w:t>
      </w:r>
      <w:r>
        <w:rPr>
          <w:color w:val="231F20"/>
        </w:rPr>
        <w:t>trừ.</w:t>
      </w:r>
      <w:r>
        <w:rPr>
          <w:color w:val="231F20"/>
          <w:spacing w:val="-19"/>
        </w:rPr>
        <w:t> </w:t>
      </w:r>
      <w:r>
        <w:rPr>
          <w:color w:val="231F20"/>
        </w:rPr>
        <w:t>Nên</w:t>
      </w:r>
      <w:r>
        <w:rPr>
          <w:color w:val="231F20"/>
          <w:spacing w:val="-19"/>
        </w:rPr>
        <w:t> </w:t>
      </w:r>
      <w:r>
        <w:rPr>
          <w:color w:val="231F20"/>
        </w:rPr>
        <w:t>không</w:t>
      </w:r>
      <w:r>
        <w:rPr>
          <w:color w:val="231F20"/>
          <w:spacing w:val="-19"/>
        </w:rPr>
        <w:t> </w:t>
      </w:r>
      <w:r>
        <w:rPr>
          <w:color w:val="231F20"/>
        </w:rPr>
        <w:t>có</w:t>
      </w:r>
      <w:r>
        <w:rPr>
          <w:color w:val="231F20"/>
          <w:spacing w:val="-19"/>
        </w:rPr>
        <w:t> </w:t>
      </w:r>
      <w:r>
        <w:rPr>
          <w:color w:val="231F20"/>
        </w:rPr>
        <w:t>các</w:t>
      </w:r>
      <w:r>
        <w:rPr>
          <w:color w:val="231F20"/>
          <w:spacing w:val="-19"/>
        </w:rPr>
        <w:t> </w:t>
      </w:r>
      <w:r>
        <w:rPr>
          <w:color w:val="231F20"/>
        </w:rPr>
        <w:t>kiết</w:t>
      </w:r>
      <w:r>
        <w:rPr>
          <w:color w:val="231F20"/>
          <w:spacing w:val="-19"/>
        </w:rPr>
        <w:t> </w:t>
      </w:r>
      <w:r>
        <w:rPr>
          <w:color w:val="231F20"/>
        </w:rPr>
        <w:t>dứt</w:t>
      </w:r>
      <w:r>
        <w:rPr>
          <w:color w:val="231F20"/>
          <w:spacing w:val="-19"/>
        </w:rPr>
        <w:t> </w:t>
      </w:r>
      <w:r>
        <w:rPr>
          <w:color w:val="231F20"/>
        </w:rPr>
        <w:t>hết:</w:t>
      </w:r>
      <w:r>
        <w:rPr>
          <w:color w:val="231F20"/>
          <w:spacing w:val="-19"/>
        </w:rPr>
        <w:t> </w:t>
      </w:r>
      <w:r>
        <w:rPr>
          <w:color w:val="231F20"/>
        </w:rPr>
        <w:t>Nghĩa là</w:t>
      </w:r>
      <w:r>
        <w:rPr>
          <w:color w:val="231F20"/>
          <w:spacing w:val="-11"/>
        </w:rPr>
        <w:t> </w:t>
      </w:r>
      <w:r>
        <w:rPr>
          <w:color w:val="231F20"/>
        </w:rPr>
        <w:t>trong</w:t>
      </w:r>
      <w:r>
        <w:rPr>
          <w:color w:val="231F20"/>
          <w:spacing w:val="-10"/>
        </w:rPr>
        <w:t> </w:t>
      </w:r>
      <w:r>
        <w:rPr>
          <w:color w:val="231F20"/>
        </w:rPr>
        <w:t>chín</w:t>
      </w:r>
      <w:r>
        <w:rPr>
          <w:color w:val="231F20"/>
          <w:spacing w:val="-10"/>
        </w:rPr>
        <w:t> </w:t>
      </w:r>
      <w:r>
        <w:rPr>
          <w:color w:val="231F20"/>
        </w:rPr>
        <w:t>kiết</w:t>
      </w:r>
      <w:r>
        <w:rPr>
          <w:color w:val="231F20"/>
          <w:spacing w:val="-11"/>
        </w:rPr>
        <w:t> </w:t>
      </w:r>
      <w:r>
        <w:rPr>
          <w:color w:val="231F20"/>
        </w:rPr>
        <w:t>lúc</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một</w:t>
      </w:r>
      <w:r>
        <w:rPr>
          <w:color w:val="231F20"/>
          <w:spacing w:val="-10"/>
        </w:rPr>
        <w:t> </w:t>
      </w:r>
      <w:r>
        <w:rPr>
          <w:color w:val="231F20"/>
        </w:rPr>
        <w:t>thứ</w:t>
      </w:r>
      <w:r>
        <w:rPr>
          <w:color w:val="231F20"/>
          <w:spacing w:val="-10"/>
        </w:rPr>
        <w:t> </w:t>
      </w:r>
      <w:r>
        <w:rPr>
          <w:color w:val="231F20"/>
        </w:rPr>
        <w:t>nào</w:t>
      </w:r>
      <w:r>
        <w:rPr>
          <w:color w:val="231F20"/>
          <w:spacing w:val="-10"/>
        </w:rPr>
        <w:t> </w:t>
      </w:r>
      <w:r>
        <w:rPr>
          <w:color w:val="231F20"/>
        </w:rPr>
        <w:t>dứt</w:t>
      </w:r>
      <w:r>
        <w:rPr>
          <w:color w:val="231F20"/>
          <w:spacing w:val="-11"/>
        </w:rPr>
        <w:t> </w:t>
      </w:r>
      <w:r>
        <w:rPr>
          <w:color w:val="231F20"/>
        </w:rPr>
        <w:t>hết</w:t>
      </w:r>
      <w:r>
        <w:rPr>
          <w:color w:val="231F20"/>
          <w:spacing w:val="-10"/>
        </w:rPr>
        <w:t> </w:t>
      </w:r>
      <w:r>
        <w:rPr>
          <w:color w:val="231F20"/>
        </w:rPr>
        <w:t>rốt</w:t>
      </w:r>
      <w:r>
        <w:rPr>
          <w:color w:val="231F20"/>
          <w:spacing w:val="-10"/>
        </w:rPr>
        <w:t> </w:t>
      </w:r>
      <w:r>
        <w:rPr>
          <w:color w:val="231F20"/>
        </w:rPr>
        <w:t>ráo,</w:t>
      </w:r>
      <w:r>
        <w:rPr>
          <w:color w:val="231F20"/>
          <w:spacing w:val="-10"/>
        </w:rPr>
        <w:t> </w:t>
      </w:r>
      <w:r>
        <w:rPr>
          <w:color w:val="231F20"/>
        </w:rPr>
        <w:t>tuy</w:t>
      </w:r>
      <w:r>
        <w:rPr>
          <w:color w:val="231F20"/>
          <w:spacing w:val="-11"/>
        </w:rPr>
        <w:t> </w:t>
      </w:r>
      <w:r>
        <w:rPr>
          <w:color w:val="231F20"/>
          <w:spacing w:val="-2"/>
        </w:rPr>
        <w:t>các </w:t>
      </w:r>
      <w:r>
        <w:rPr>
          <w:color w:val="231F20"/>
        </w:rPr>
        <w:t>tùy</w:t>
      </w:r>
      <w:r>
        <w:rPr>
          <w:color w:val="231F20"/>
          <w:spacing w:val="-9"/>
        </w:rPr>
        <w:t> </w:t>
      </w:r>
      <w:r>
        <w:rPr>
          <w:color w:val="231F20"/>
        </w:rPr>
        <w:t>miên</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kiết,</w:t>
      </w:r>
      <w:r>
        <w:rPr>
          <w:color w:val="231F20"/>
          <w:spacing w:val="-9"/>
        </w:rPr>
        <w:t> </w:t>
      </w:r>
      <w:r>
        <w:rPr>
          <w:color w:val="231F20"/>
        </w:rPr>
        <w:t>nhưng</w:t>
      </w:r>
      <w:r>
        <w:rPr>
          <w:color w:val="231F20"/>
          <w:spacing w:val="-8"/>
        </w:rPr>
        <w:t> </w:t>
      </w:r>
      <w:r>
        <w:rPr>
          <w:color w:val="231F20"/>
        </w:rPr>
        <w:t>trong</w:t>
      </w:r>
      <w:r>
        <w:rPr>
          <w:color w:val="231F20"/>
          <w:spacing w:val="-9"/>
        </w:rPr>
        <w:t> </w:t>
      </w:r>
      <w:r>
        <w:rPr>
          <w:color w:val="231F20"/>
        </w:rPr>
        <w:t>đây</w:t>
      </w:r>
      <w:r>
        <w:rPr>
          <w:color w:val="231F20"/>
          <w:spacing w:val="-9"/>
        </w:rPr>
        <w:t> </w:t>
      </w:r>
      <w:r>
        <w:rPr>
          <w:color w:val="231F20"/>
        </w:rPr>
        <w:t>nêu</w:t>
      </w:r>
      <w:r>
        <w:rPr>
          <w:color w:val="231F20"/>
          <w:spacing w:val="-9"/>
        </w:rPr>
        <w:t> </w:t>
      </w:r>
      <w:r>
        <w:rPr>
          <w:color w:val="231F20"/>
        </w:rPr>
        <w:t>bày</w:t>
      </w:r>
      <w:r>
        <w:rPr>
          <w:color w:val="231F20"/>
          <w:spacing w:val="-9"/>
        </w:rPr>
        <w:t> </w:t>
      </w:r>
      <w:r>
        <w:rPr>
          <w:color w:val="231F20"/>
        </w:rPr>
        <w:t>là</w:t>
      </w:r>
      <w:r>
        <w:rPr>
          <w:color w:val="231F20"/>
          <w:spacing w:val="-9"/>
        </w:rPr>
        <w:t> </w:t>
      </w:r>
      <w:r>
        <w:rPr>
          <w:color w:val="231F20"/>
        </w:rPr>
        <w:t>theo</w:t>
      </w:r>
      <w:r>
        <w:rPr>
          <w:color w:val="231F20"/>
          <w:spacing w:val="-8"/>
        </w:rPr>
        <w:t> </w:t>
      </w:r>
      <w:r>
        <w:rPr>
          <w:color w:val="231F20"/>
        </w:rPr>
        <w:t>pháp</w:t>
      </w:r>
      <w:r>
        <w:rPr>
          <w:color w:val="231F20"/>
          <w:spacing w:val="-9"/>
        </w:rPr>
        <w:t> </w:t>
      </w:r>
      <w:r>
        <w:rPr>
          <w:color w:val="231F20"/>
          <w:spacing w:val="-2"/>
        </w:rPr>
        <w:t>môn </w:t>
      </w:r>
      <w:r>
        <w:rPr>
          <w:color w:val="231F20"/>
        </w:rPr>
        <w:t>sai biệt. Tức khi nói tùy miên là dựa vào chín mươi tám thứ, còn</w:t>
      </w:r>
      <w:r>
        <w:rPr>
          <w:color w:val="231F20"/>
          <w:spacing w:val="-42"/>
        </w:rPr>
        <w:t> </w:t>
      </w:r>
      <w:r>
        <w:rPr>
          <w:color w:val="231F20"/>
          <w:spacing w:val="-2"/>
        </w:rPr>
        <w:t>nói </w:t>
      </w:r>
      <w:r>
        <w:rPr>
          <w:color w:val="231F20"/>
        </w:rPr>
        <w:t>về</w:t>
      </w:r>
      <w:r>
        <w:rPr>
          <w:color w:val="231F20"/>
          <w:spacing w:val="-6"/>
        </w:rPr>
        <w:t> </w:t>
      </w:r>
      <w:r>
        <w:rPr>
          <w:color w:val="231F20"/>
        </w:rPr>
        <w:t>kiết</w:t>
      </w:r>
      <w:r>
        <w:rPr>
          <w:color w:val="231F20"/>
          <w:spacing w:val="-5"/>
        </w:rPr>
        <w:t> </w:t>
      </w:r>
      <w:r>
        <w:rPr>
          <w:color w:val="231F20"/>
        </w:rPr>
        <w:t>là</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chín</w:t>
      </w:r>
      <w:r>
        <w:rPr>
          <w:color w:val="231F20"/>
          <w:spacing w:val="-6"/>
        </w:rPr>
        <w:t> </w:t>
      </w:r>
      <w:r>
        <w:rPr>
          <w:color w:val="231F20"/>
        </w:rPr>
        <w:t>thứ.</w:t>
      </w:r>
      <w:r>
        <w:rPr>
          <w:color w:val="231F20"/>
          <w:spacing w:val="-5"/>
        </w:rPr>
        <w:t> </w:t>
      </w:r>
      <w:r>
        <w:rPr>
          <w:color w:val="231F20"/>
        </w:rPr>
        <w:t>Phần</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đối</w:t>
      </w:r>
      <w:r>
        <w:rPr>
          <w:color w:val="231F20"/>
          <w:spacing w:val="-5"/>
        </w:rPr>
        <w:t> </w:t>
      </w:r>
      <w:r>
        <w:rPr>
          <w:color w:val="231F20"/>
        </w:rPr>
        <w:t>chiếu</w:t>
      </w:r>
      <w:r>
        <w:rPr>
          <w:color w:val="231F20"/>
          <w:spacing w:val="-6"/>
        </w:rPr>
        <w:t> </w:t>
      </w:r>
      <w:r>
        <w:rPr>
          <w:color w:val="231F20"/>
        </w:rPr>
        <w:t>nên</w:t>
      </w:r>
      <w:r>
        <w:rPr>
          <w:color w:val="231F20"/>
          <w:spacing w:val="-5"/>
        </w:rPr>
        <w:t> </w:t>
      </w:r>
      <w:r>
        <w:rPr>
          <w:color w:val="231F20"/>
        </w:rPr>
        <w:t>biết.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Ba thứ tùy miên của Thánh giả được nhận biết khắp.</w:t>
      </w:r>
    </w:p>
    <w:p>
      <w:pPr>
        <w:pStyle w:val="BodyText"/>
        <w:spacing w:line="273" w:lineRule="auto" w:before="156"/>
        <w:ind w:left="110" w:right="390"/>
      </w:pPr>
      <w:r>
        <w:rPr>
          <w:color w:val="231F20"/>
        </w:rPr>
        <w:t>Bấy giờ, Thánh giả chỉ ở cõi sắc đối với ba thứ tùy miên do tu đạo đoạn trừ được nhận biết khắp. Không có kiết dứt hết, nghĩa là trong số chín kiết, không có một kiết nào được đoạn dứt.</w:t>
      </w:r>
    </w:p>
    <w:p>
      <w:pPr>
        <w:pStyle w:val="BodyText"/>
        <w:spacing w:line="273" w:lineRule="auto" w:before="117"/>
        <w:ind w:left="110" w:right="391"/>
      </w:pPr>
      <w:r>
        <w:rPr>
          <w:color w:val="231F20"/>
        </w:rPr>
        <w:t>Nam căn, nữ căn khi được nhận biết khắp là dục ái dứt hết: Nghĩa là nam căn, nữ căn chỉ ở nơi cõi dục, khi dục ái dứt hết gọi là được nhận biết khắp.</w:t>
      </w:r>
    </w:p>
    <w:p>
      <w:pPr>
        <w:pStyle w:val="BodyText"/>
        <w:spacing w:line="273" w:lineRule="auto" w:before="117"/>
        <w:ind w:left="110" w:right="390"/>
      </w:pPr>
      <w:r>
        <w:rPr>
          <w:color w:val="231F20"/>
        </w:rPr>
        <w:t>Ba mươi sáu thứ tùy miên của phàm phu được nhận biết khắp. Tức là hàng phàm phu lúc đó đã đoạn hết ba mươi sáu thứ tùy miên ở cõi dục do kiến đạo, tu đạo đoạn trừ.</w:t>
      </w:r>
    </w:p>
    <w:p>
      <w:pPr>
        <w:pStyle w:val="BodyText"/>
        <w:spacing w:line="273" w:lineRule="auto" w:before="117"/>
        <w:ind w:left="110" w:right="392"/>
      </w:pPr>
      <w:r>
        <w:rPr>
          <w:color w:val="231F20"/>
        </w:rPr>
        <w:t>Ba</w:t>
      </w:r>
      <w:r>
        <w:rPr>
          <w:color w:val="231F20"/>
          <w:spacing w:val="-8"/>
        </w:rPr>
        <w:t> </w:t>
      </w:r>
      <w:r>
        <w:rPr>
          <w:color w:val="231F20"/>
        </w:rPr>
        <w:t>kiết</w:t>
      </w:r>
      <w:r>
        <w:rPr>
          <w:color w:val="231F20"/>
          <w:spacing w:val="-7"/>
        </w:rPr>
        <w:t> </w:t>
      </w:r>
      <w:r>
        <w:rPr>
          <w:color w:val="231F20"/>
        </w:rPr>
        <w:t>dứt</w:t>
      </w:r>
      <w:r>
        <w:rPr>
          <w:color w:val="231F20"/>
          <w:spacing w:val="-7"/>
        </w:rPr>
        <w:t> </w:t>
      </w:r>
      <w:r>
        <w:rPr>
          <w:color w:val="231F20"/>
        </w:rPr>
        <w:t>hết:</w:t>
      </w:r>
      <w:r>
        <w:rPr>
          <w:color w:val="231F20"/>
          <w:spacing w:val="-8"/>
        </w:rPr>
        <w:t> </w:t>
      </w:r>
      <w:r>
        <w:rPr>
          <w:color w:val="231F20"/>
        </w:rPr>
        <w:t>Nghĩa</w:t>
      </w:r>
      <w:r>
        <w:rPr>
          <w:color w:val="231F20"/>
          <w:spacing w:val="-7"/>
        </w:rPr>
        <w:t> </w:t>
      </w:r>
      <w:r>
        <w:rPr>
          <w:color w:val="231F20"/>
        </w:rPr>
        <w:t>trong</w:t>
      </w:r>
      <w:r>
        <w:rPr>
          <w:color w:val="231F20"/>
          <w:spacing w:val="-7"/>
        </w:rPr>
        <w:t> </w:t>
      </w:r>
      <w:r>
        <w:rPr>
          <w:color w:val="231F20"/>
        </w:rPr>
        <w:t>chín</w:t>
      </w:r>
      <w:r>
        <w:rPr>
          <w:color w:val="231F20"/>
          <w:spacing w:val="-7"/>
        </w:rPr>
        <w:t> </w:t>
      </w:r>
      <w:r>
        <w:rPr>
          <w:color w:val="231F20"/>
        </w:rPr>
        <w:t>kiết</w:t>
      </w:r>
      <w:r>
        <w:rPr>
          <w:color w:val="231F20"/>
          <w:spacing w:val="-8"/>
        </w:rPr>
        <w:t> </w:t>
      </w:r>
      <w:r>
        <w:rPr>
          <w:color w:val="231F20"/>
        </w:rPr>
        <w:t>thì</w:t>
      </w:r>
      <w:r>
        <w:rPr>
          <w:color w:val="231F20"/>
          <w:spacing w:val="-7"/>
        </w:rPr>
        <w:t> </w:t>
      </w:r>
      <w:r>
        <w:rPr>
          <w:color w:val="231F20"/>
        </w:rPr>
        <w:t>khi</w:t>
      </w:r>
      <w:r>
        <w:rPr>
          <w:color w:val="231F20"/>
          <w:spacing w:val="-7"/>
        </w:rPr>
        <w:t> </w:t>
      </w:r>
      <w:r>
        <w:rPr>
          <w:color w:val="231F20"/>
        </w:rPr>
        <w:t>ấy</w:t>
      </w:r>
      <w:r>
        <w:rPr>
          <w:color w:val="231F20"/>
          <w:spacing w:val="-8"/>
        </w:rPr>
        <w:t> </w:t>
      </w:r>
      <w:r>
        <w:rPr>
          <w:color w:val="231F20"/>
        </w:rPr>
        <w:t>ba</w:t>
      </w:r>
      <w:r>
        <w:rPr>
          <w:color w:val="231F20"/>
          <w:spacing w:val="-7"/>
        </w:rPr>
        <w:t> </w:t>
      </w:r>
      <w:r>
        <w:rPr>
          <w:color w:val="231F20"/>
        </w:rPr>
        <w:t>kiết</w:t>
      </w:r>
      <w:r>
        <w:rPr>
          <w:color w:val="231F20"/>
          <w:spacing w:val="-7"/>
        </w:rPr>
        <w:t> </w:t>
      </w:r>
      <w:r>
        <w:rPr>
          <w:color w:val="231F20"/>
        </w:rPr>
        <w:t>giận</w:t>
      </w:r>
      <w:r>
        <w:rPr>
          <w:color w:val="231F20"/>
          <w:spacing w:val="-7"/>
        </w:rPr>
        <w:t> </w:t>
      </w:r>
      <w:r>
        <w:rPr>
          <w:color w:val="231F20"/>
        </w:rPr>
        <w:t>dữ, tật (ganh ghét), xan (keo kiệt) được đoạn dứt rốt</w:t>
      </w:r>
      <w:r>
        <w:rPr>
          <w:color w:val="231F20"/>
          <w:spacing w:val="-1"/>
        </w:rPr>
        <w:t> </w:t>
      </w:r>
      <w:r>
        <w:rPr>
          <w:color w:val="231F20"/>
        </w:rPr>
        <w:t>ráo.</w:t>
      </w:r>
    </w:p>
    <w:p>
      <w:pPr>
        <w:pStyle w:val="BodyText"/>
        <w:spacing w:line="273" w:lineRule="auto" w:before="116"/>
        <w:ind w:left="110" w:right="390"/>
      </w:pPr>
      <w:r>
        <w:rPr>
          <w:color w:val="231F20"/>
        </w:rPr>
        <w:t>Bốn thứ tùy miên của Thánh giả được nhận biết khắp: Tức khi ấy, Thánh giả chỉ đối với bốn tùy miên ở cõi dục do tu đạo đoạn trừ đã được nhận biết khắp.</w:t>
      </w:r>
    </w:p>
    <w:p>
      <w:pPr>
        <w:pStyle w:val="BodyText"/>
        <w:spacing w:line="273" w:lineRule="auto" w:before="116"/>
        <w:ind w:left="110" w:right="391"/>
      </w:pPr>
      <w:r>
        <w:rPr>
          <w:color w:val="231F20"/>
        </w:rPr>
        <w:t>Ba kiết đã đoạn dứt: Như đã nói ở phần phàm phu, nhưng kiết giận dữ chỉ do tu đạo đoạn trừ.</w:t>
      </w:r>
    </w:p>
    <w:p>
      <w:pPr>
        <w:pStyle w:val="BodyText"/>
        <w:spacing w:line="273" w:lineRule="auto" w:before="116"/>
        <w:ind w:left="110" w:right="387"/>
      </w:pPr>
      <w:r>
        <w:rPr>
          <w:color w:val="231F20"/>
        </w:rPr>
        <w:t>Mạng căn khi được nhận biết khắp, tức ái ở cõi vô sắc </w:t>
      </w:r>
      <w:r>
        <w:rPr>
          <w:color w:val="231F20"/>
          <w:spacing w:val="2"/>
        </w:rPr>
        <w:t>dứt</w:t>
      </w:r>
      <w:r>
        <w:rPr>
          <w:color w:val="231F20"/>
          <w:spacing w:val="69"/>
        </w:rPr>
        <w:t> </w:t>
      </w:r>
      <w:r>
        <w:rPr>
          <w:color w:val="231F20"/>
        </w:rPr>
        <w:t>hết: Nghĩa là mạng căn ở tại chín địa khi dục ái đoạn hết, thì mạng căn ở cõi dục được nhận biết khắp. Cho đến khi ái ở xứ Phi tưởng phi phi tưởng dứt hết, tức mạng căn ở xứ Phi tưởng phi phi tưởng được nhận biết khắp. Nay dựa vào phần được nhận biết khắp </w:t>
      </w:r>
      <w:r>
        <w:rPr>
          <w:color w:val="231F20"/>
          <w:spacing w:val="2"/>
        </w:rPr>
        <w:t>rốt  </w:t>
      </w:r>
      <w:r>
        <w:rPr>
          <w:color w:val="231F20"/>
        </w:rPr>
        <w:t>ráo để nói, nên khi ái ở cõi vô sắc đã dứt hết thì gọi là được nhận biết</w:t>
      </w:r>
      <w:r>
        <w:rPr>
          <w:color w:val="231F20"/>
          <w:spacing w:val="5"/>
        </w:rPr>
        <w:t> </w:t>
      </w:r>
      <w:r>
        <w:rPr>
          <w:color w:val="231F20"/>
        </w:rPr>
        <w:t>khắp.</w:t>
      </w:r>
    </w:p>
    <w:p>
      <w:pPr>
        <w:pStyle w:val="BodyText"/>
        <w:spacing w:line="273" w:lineRule="auto" w:before="122"/>
        <w:ind w:left="110" w:right="391"/>
      </w:pPr>
      <w:r>
        <w:rPr>
          <w:color w:val="231F20"/>
        </w:rPr>
        <w:t>Ba thứ tùy miên được nhận biết khắp. Tức bấy giờ đã đoạn hết ba thứ tùy miên ở cõi vô sắc do tu đạo đoạn trừ.</w:t>
      </w:r>
    </w:p>
    <w:p>
      <w:pPr>
        <w:pStyle w:val="BodyText"/>
        <w:spacing w:line="273" w:lineRule="auto" w:before="116"/>
        <w:ind w:left="110" w:right="391"/>
      </w:pPr>
      <w:r>
        <w:rPr>
          <w:color w:val="231F20"/>
        </w:rPr>
        <w:t>Ba kiết dứt hết: Nghĩa là trong chín kiết, thì ba kiết ái, mạn, vô minh đều dứt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Lạc căn khi được nhận biết khắp, tức ở trời Biến tịnh, các ái</w:t>
      </w:r>
      <w:r>
        <w:rPr>
          <w:color w:val="231F20"/>
          <w:spacing w:val="-43"/>
        </w:rPr>
        <w:t> </w:t>
      </w:r>
      <w:r>
        <w:rPr>
          <w:color w:val="231F20"/>
        </w:rPr>
        <w:t>đã dứt hết là lạc căn đã được nhận biết khắp. Bấy giờ, trong chín </w:t>
      </w:r>
      <w:r>
        <w:rPr>
          <w:color w:val="231F20"/>
          <w:spacing w:val="-4"/>
        </w:rPr>
        <w:t>mươi </w:t>
      </w:r>
      <w:r>
        <w:rPr>
          <w:color w:val="231F20"/>
        </w:rPr>
        <w:t>tám tùy miên, không được một tùy miên nào gọi là đoạn dứt rốt ráo, nên nói như thế. Các thứ khác thì so sánh với </w:t>
      </w:r>
      <w:r>
        <w:rPr>
          <w:color w:val="231F20"/>
          <w:spacing w:val="-5"/>
        </w:rPr>
        <w:t>đây, </w:t>
      </w:r>
      <w:r>
        <w:rPr>
          <w:color w:val="231F20"/>
        </w:rPr>
        <w:t>nên biết. Nhưng được</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6"/>
        </w:rPr>
        <w:t> </w:t>
      </w:r>
      <w:r>
        <w:rPr>
          <w:color w:val="231F20"/>
        </w:rPr>
        <w:t>có</w:t>
      </w:r>
      <w:r>
        <w:rPr>
          <w:color w:val="231F20"/>
          <w:spacing w:val="-5"/>
        </w:rPr>
        <w:t> </w:t>
      </w:r>
      <w:r>
        <w:rPr>
          <w:color w:val="231F20"/>
        </w:rPr>
        <w:t>mười</w:t>
      </w:r>
      <w:r>
        <w:rPr>
          <w:color w:val="231F20"/>
          <w:spacing w:val="-5"/>
        </w:rPr>
        <w:t> </w:t>
      </w:r>
      <w:r>
        <w:rPr>
          <w:color w:val="231F20"/>
        </w:rPr>
        <w:t>bảy</w:t>
      </w:r>
      <w:r>
        <w:rPr>
          <w:color w:val="231F20"/>
          <w:spacing w:val="-5"/>
        </w:rPr>
        <w:t> </w:t>
      </w:r>
      <w:r>
        <w:rPr>
          <w:color w:val="231F20"/>
        </w:rPr>
        <w:t>phần</w:t>
      </w:r>
      <w:r>
        <w:rPr>
          <w:color w:val="231F20"/>
          <w:spacing w:val="-6"/>
        </w:rPr>
        <w:t> </w:t>
      </w:r>
      <w:r>
        <w:rPr>
          <w:color w:val="231F20"/>
        </w:rPr>
        <w:t>vị.</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khi</w:t>
      </w:r>
      <w:r>
        <w:rPr>
          <w:color w:val="231F20"/>
          <w:spacing w:val="-5"/>
        </w:rPr>
        <w:t> </w:t>
      </w:r>
      <w:r>
        <w:rPr>
          <w:color w:val="231F20"/>
        </w:rPr>
        <w:t>đạt</w:t>
      </w:r>
      <w:r>
        <w:rPr>
          <w:color w:val="231F20"/>
          <w:spacing w:val="-5"/>
        </w:rPr>
        <w:t> </w:t>
      </w:r>
      <w:r>
        <w:rPr>
          <w:color w:val="231F20"/>
        </w:rPr>
        <w:t>bốn</w:t>
      </w:r>
      <w:r>
        <w:rPr>
          <w:color w:val="231F20"/>
          <w:spacing w:val="-5"/>
        </w:rPr>
        <w:t> </w:t>
      </w:r>
      <w:r>
        <w:rPr>
          <w:color w:val="231F20"/>
        </w:rPr>
        <w:t>pháp nhẫn trí, bốn loại nhẫn trí chỉ được các pháp nhận biết khắp do </w:t>
      </w:r>
      <w:r>
        <w:rPr>
          <w:color w:val="231F20"/>
          <w:spacing w:val="-4"/>
        </w:rPr>
        <w:t>kiến </w:t>
      </w:r>
      <w:r>
        <w:rPr>
          <w:color w:val="231F20"/>
        </w:rPr>
        <w:t>đạo đoạn trừ. Ở cõi dục cho đến xứ Vô sở hữu, khi ái nơi tám địa </w:t>
      </w:r>
      <w:r>
        <w:rPr>
          <w:color w:val="231F20"/>
          <w:spacing w:val="-6"/>
        </w:rPr>
        <w:t>đã </w:t>
      </w:r>
      <w:r>
        <w:rPr>
          <w:color w:val="231F20"/>
        </w:rPr>
        <w:t>dứt hết, thì được chung cho các pháp nhận biết khắp do kiến đạo tu đạo đoạn trừ. Khi ở xứ Phi tưởng phi phi tưởng có ái của một địa đã dứt</w:t>
      </w:r>
      <w:r>
        <w:rPr>
          <w:color w:val="231F20"/>
          <w:spacing w:val="-6"/>
        </w:rPr>
        <w:t> </w:t>
      </w:r>
      <w:r>
        <w:rPr>
          <w:color w:val="231F20"/>
        </w:rPr>
        <w:t>hết,</w:t>
      </w:r>
      <w:r>
        <w:rPr>
          <w:color w:val="231F20"/>
          <w:spacing w:val="-7"/>
        </w:rPr>
        <w:t> </w:t>
      </w:r>
      <w:r>
        <w:rPr>
          <w:color w:val="231F20"/>
        </w:rPr>
        <w:t>tức</w:t>
      </w:r>
      <w:r>
        <w:rPr>
          <w:color w:val="231F20"/>
          <w:spacing w:val="-6"/>
        </w:rPr>
        <w:t> </w:t>
      </w:r>
      <w:r>
        <w:rPr>
          <w:color w:val="231F20"/>
        </w:rPr>
        <w:t>chỉ</w:t>
      </w:r>
      <w:r>
        <w:rPr>
          <w:color w:val="231F20"/>
          <w:spacing w:val="-6"/>
        </w:rPr>
        <w:t> </w:t>
      </w:r>
      <w:r>
        <w:rPr>
          <w:color w:val="231F20"/>
        </w:rPr>
        <w:t>được</w:t>
      </w:r>
      <w:r>
        <w:rPr>
          <w:color w:val="231F20"/>
          <w:spacing w:val="-7"/>
        </w:rPr>
        <w:t> </w:t>
      </w:r>
      <w:r>
        <w:rPr>
          <w:color w:val="231F20"/>
        </w:rPr>
        <w:t>các</w:t>
      </w:r>
      <w:r>
        <w:rPr>
          <w:color w:val="231F20"/>
          <w:spacing w:val="-5"/>
        </w:rPr>
        <w:t> </w:t>
      </w:r>
      <w:r>
        <w:rPr>
          <w:color w:val="231F20"/>
        </w:rPr>
        <w:t>pháp</w:t>
      </w:r>
      <w:r>
        <w:rPr>
          <w:color w:val="231F20"/>
          <w:spacing w:val="-6"/>
        </w:rPr>
        <w:t> </w:t>
      </w:r>
      <w:r>
        <w:rPr>
          <w:color w:val="231F20"/>
        </w:rPr>
        <w:t>nhận</w:t>
      </w:r>
      <w:r>
        <w:rPr>
          <w:color w:val="231F20"/>
          <w:spacing w:val="-6"/>
        </w:rPr>
        <w:t> </w:t>
      </w:r>
      <w:r>
        <w:rPr>
          <w:color w:val="231F20"/>
        </w:rPr>
        <w:t>biếtkhắp</w:t>
      </w:r>
      <w:r>
        <w:rPr>
          <w:color w:val="231F20"/>
          <w:spacing w:val="-7"/>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spacing w:val="-5"/>
        </w:rPr>
        <w:t>Các </w:t>
      </w:r>
      <w:r>
        <w:rPr>
          <w:color w:val="231F20"/>
        </w:rPr>
        <w:t>pháp ở trong mười bảy phần vị này gọi là được nhận biết khắp, tùy theo sự tương ưng của chúng mà nói. E lời văn quá nhiều, quá </w:t>
      </w:r>
      <w:r>
        <w:rPr>
          <w:color w:val="231F20"/>
          <w:spacing w:val="-3"/>
        </w:rPr>
        <w:t>dài, </w:t>
      </w:r>
      <w:r>
        <w:rPr>
          <w:color w:val="231F20"/>
        </w:rPr>
        <w:t>nên không hiển bày riêng.</w:t>
      </w:r>
    </w:p>
    <w:p>
      <w:pPr>
        <w:pStyle w:val="BodyText"/>
        <w:spacing w:before="128"/>
        <w:ind w:left="684" w:right="401" w:firstLine="0"/>
        <w:jc w:val="center"/>
      </w:pPr>
      <w:r>
        <w:rPr>
          <w:color w:val="231F20"/>
        </w:rPr>
        <w:t>***</w:t>
      </w:r>
    </w:p>
    <w:p>
      <w:pPr>
        <w:pStyle w:val="Heading3"/>
        <w:spacing w:line="268" w:lineRule="auto" w:before="236"/>
        <w:ind w:left="393" w:right="105"/>
      </w:pPr>
      <w:r>
        <w:rPr>
          <w:i/>
          <w:color w:val="231F20"/>
        </w:rPr>
        <w:t>*</w:t>
      </w:r>
      <w:r>
        <w:rPr>
          <w:i/>
          <w:color w:val="231F20"/>
          <w:spacing w:val="-13"/>
        </w:rPr>
        <w:t> </w:t>
      </w:r>
      <w:r>
        <w:rPr>
          <w:i/>
          <w:color w:val="231F20"/>
        </w:rPr>
        <w:t>Nhãn</w:t>
      </w:r>
      <w:r>
        <w:rPr>
          <w:i/>
          <w:color w:val="231F20"/>
          <w:spacing w:val="-12"/>
        </w:rPr>
        <w:t> </w:t>
      </w:r>
      <w:r>
        <w:rPr>
          <w:i/>
          <w:color w:val="231F20"/>
        </w:rPr>
        <w:t>căn</w:t>
      </w:r>
      <w:r>
        <w:rPr>
          <w:i/>
          <w:color w:val="231F20"/>
          <w:spacing w:val="-13"/>
        </w:rPr>
        <w:t> </w:t>
      </w:r>
      <w:r>
        <w:rPr>
          <w:i/>
          <w:color w:val="231F20"/>
        </w:rPr>
        <w:t>cho</w:t>
      </w:r>
      <w:r>
        <w:rPr>
          <w:i/>
          <w:color w:val="231F20"/>
          <w:spacing w:val="-12"/>
        </w:rPr>
        <w:t> </w:t>
      </w:r>
      <w:r>
        <w:rPr>
          <w:i/>
          <w:color w:val="231F20"/>
        </w:rPr>
        <w:t>đến</w:t>
      </w:r>
      <w:r>
        <w:rPr>
          <w:i/>
          <w:color w:val="231F20"/>
          <w:spacing w:val="-13"/>
        </w:rPr>
        <w:t> </w:t>
      </w:r>
      <w:r>
        <w:rPr>
          <w:i/>
          <w:color w:val="231F20"/>
        </w:rPr>
        <w:t>tùy</w:t>
      </w:r>
      <w:r>
        <w:rPr>
          <w:i/>
          <w:color w:val="231F20"/>
          <w:spacing w:val="-12"/>
        </w:rPr>
        <w:t> </w:t>
      </w:r>
      <w:r>
        <w:rPr>
          <w:i/>
          <w:color w:val="231F20"/>
        </w:rPr>
        <w:t>miên</w:t>
      </w:r>
      <w:r>
        <w:rPr>
          <w:i/>
          <w:color w:val="231F20"/>
          <w:spacing w:val="-13"/>
        </w:rPr>
        <w:t> </w:t>
      </w:r>
      <w:r>
        <w:rPr>
          <w:i/>
          <w:color w:val="231F20"/>
        </w:rPr>
        <w:t>vô</w:t>
      </w:r>
      <w:r>
        <w:rPr>
          <w:i/>
          <w:color w:val="231F20"/>
          <w:spacing w:val="-12"/>
        </w:rPr>
        <w:t> </w:t>
      </w:r>
      <w:r>
        <w:rPr>
          <w:i/>
          <w:color w:val="231F20"/>
        </w:rPr>
        <w:t>minh</w:t>
      </w:r>
      <w:r>
        <w:rPr>
          <w:i/>
          <w:color w:val="231F20"/>
          <w:spacing w:val="-13"/>
        </w:rPr>
        <w:t> </w:t>
      </w:r>
      <w:r>
        <w:rPr>
          <w:i/>
          <w:color w:val="231F20"/>
        </w:rPr>
        <w:t>nơi</w:t>
      </w:r>
      <w:r>
        <w:rPr>
          <w:i/>
          <w:color w:val="231F20"/>
          <w:spacing w:val="-12"/>
        </w:rPr>
        <w:t> </w:t>
      </w:r>
      <w:r>
        <w:rPr>
          <w:i/>
          <w:color w:val="231F20"/>
        </w:rPr>
        <w:t>cõi</w:t>
      </w:r>
      <w:r>
        <w:rPr>
          <w:i/>
          <w:color w:val="231F20"/>
          <w:spacing w:val="-12"/>
        </w:rPr>
        <w:t> </w:t>
      </w:r>
      <w:r>
        <w:rPr>
          <w:i/>
          <w:color w:val="231F20"/>
        </w:rPr>
        <w:t>vô</w:t>
      </w:r>
      <w:r>
        <w:rPr>
          <w:i/>
          <w:color w:val="231F20"/>
          <w:spacing w:val="-13"/>
        </w:rPr>
        <w:t> </w:t>
      </w:r>
      <w:r>
        <w:rPr>
          <w:i/>
          <w:color w:val="231F20"/>
        </w:rPr>
        <w:t>sắc</w:t>
      </w:r>
      <w:r>
        <w:rPr>
          <w:i/>
          <w:color w:val="231F20"/>
          <w:spacing w:val="-12"/>
        </w:rPr>
        <w:t> </w:t>
      </w:r>
      <w:r>
        <w:rPr>
          <w:i/>
          <w:color w:val="231F20"/>
        </w:rPr>
        <w:t>do</w:t>
      </w:r>
      <w:r>
        <w:rPr>
          <w:i/>
          <w:color w:val="231F20"/>
          <w:spacing w:val="-13"/>
        </w:rPr>
        <w:t> </w:t>
      </w:r>
      <w:r>
        <w:rPr>
          <w:i/>
          <w:color w:val="231F20"/>
        </w:rPr>
        <w:t>tu</w:t>
      </w:r>
      <w:r>
        <w:rPr>
          <w:i/>
          <w:color w:val="231F20"/>
          <w:spacing w:val="-12"/>
        </w:rPr>
        <w:t> </w:t>
      </w:r>
      <w:r>
        <w:rPr>
          <w:i/>
          <w:color w:val="231F20"/>
        </w:rPr>
        <w:t>đạo </w:t>
      </w:r>
      <w:r>
        <w:rPr>
          <w:color w:val="231F20"/>
        </w:rPr>
        <w:t>đoạn</w:t>
      </w:r>
      <w:r>
        <w:rPr>
          <w:color w:val="231F20"/>
          <w:spacing w:val="-10"/>
        </w:rPr>
        <w:t> </w:t>
      </w:r>
      <w:r>
        <w:rPr>
          <w:color w:val="231F20"/>
        </w:rPr>
        <w:t>trừ,</w:t>
      </w:r>
      <w:r>
        <w:rPr>
          <w:color w:val="231F20"/>
          <w:spacing w:val="-10"/>
        </w:rPr>
        <w:t> </w:t>
      </w:r>
      <w:r>
        <w:rPr>
          <w:color w:val="231F20"/>
        </w:rPr>
        <w:t>mỗi</w:t>
      </w:r>
      <w:r>
        <w:rPr>
          <w:color w:val="231F20"/>
          <w:spacing w:val="-10"/>
        </w:rPr>
        <w:t> </w:t>
      </w:r>
      <w:r>
        <w:rPr>
          <w:color w:val="231F20"/>
        </w:rPr>
        <w:t>mỗi</w:t>
      </w:r>
      <w:r>
        <w:rPr>
          <w:color w:val="231F20"/>
          <w:spacing w:val="-10"/>
        </w:rPr>
        <w:t> </w:t>
      </w:r>
      <w:r>
        <w:rPr>
          <w:color w:val="231F20"/>
        </w:rPr>
        <w:t>thứ</w:t>
      </w:r>
      <w:r>
        <w:rPr>
          <w:color w:val="231F20"/>
          <w:spacing w:val="-10"/>
        </w:rPr>
        <w:t> </w:t>
      </w:r>
      <w:r>
        <w:rPr>
          <w:color w:val="231F20"/>
        </w:rPr>
        <w:t>khi</w:t>
      </w:r>
      <w:r>
        <w:rPr>
          <w:color w:val="231F20"/>
          <w:spacing w:val="-10"/>
        </w:rPr>
        <w:t> </w:t>
      </w:r>
      <w:r>
        <w:rPr>
          <w:color w:val="231F20"/>
        </w:rPr>
        <w:t>diệt</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thì</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chín</w:t>
      </w:r>
      <w:r>
        <w:rPr>
          <w:color w:val="231F20"/>
          <w:spacing w:val="-10"/>
        </w:rPr>
        <w:t> </w:t>
      </w:r>
      <w:r>
        <w:rPr>
          <w:color w:val="231F20"/>
        </w:rPr>
        <w:t>mươi</w:t>
      </w:r>
      <w:r>
        <w:rPr>
          <w:color w:val="231F20"/>
          <w:spacing w:val="-10"/>
        </w:rPr>
        <w:t> </w:t>
      </w:r>
      <w:r>
        <w:rPr>
          <w:color w:val="231F20"/>
        </w:rPr>
        <w:t>tám tùy miên có bao nhiêu thứ tùy miên diệt tác chứng, ở trong chín kiết có bao nhiêu kiết được dứt</w:t>
      </w:r>
      <w:r>
        <w:rPr>
          <w:color w:val="231F20"/>
          <w:spacing w:val="-2"/>
        </w:rPr>
        <w:t> </w:t>
      </w:r>
      <w:r>
        <w:rPr>
          <w:color w:val="231F20"/>
        </w:rPr>
        <w:t>hết?</w:t>
      </w:r>
    </w:p>
    <w:p>
      <w:pPr>
        <w:pStyle w:val="BodyText"/>
        <w:spacing w:before="118"/>
        <w:ind w:left="960" w:firstLine="0"/>
      </w:pPr>
      <w:r>
        <w:rPr>
          <w:i/>
          <w:color w:val="231F20"/>
        </w:rPr>
        <w:t>Hỏi: </w:t>
      </w:r>
      <w:r>
        <w:rPr>
          <w:color w:val="231F20"/>
        </w:rPr>
        <w:t>Vì sao tạo ra phần luận này?</w:t>
      </w:r>
    </w:p>
    <w:p>
      <w:pPr>
        <w:pStyle w:val="BodyText"/>
        <w:spacing w:line="268" w:lineRule="auto" w:before="150"/>
        <w:ind w:right="106"/>
      </w:pPr>
      <w:r>
        <w:rPr>
          <w:i/>
          <w:color w:val="231F20"/>
        </w:rPr>
        <w:t>Đáp: </w:t>
      </w:r>
      <w:r>
        <w:rPr>
          <w:color w:val="231F20"/>
        </w:rPr>
        <w:t>Là để ngăn chận các tông chỉ khác và nhằm làm sáng tỏ chánh</w:t>
      </w:r>
      <w:r>
        <w:rPr>
          <w:color w:val="231F20"/>
          <w:spacing w:val="-6"/>
        </w:rPr>
        <w:t> </w:t>
      </w:r>
      <w:r>
        <w:rPr>
          <w:color w:val="231F20"/>
        </w:rPr>
        <w:t>lý.</w:t>
      </w:r>
      <w:r>
        <w:rPr>
          <w:color w:val="231F20"/>
          <w:spacing w:val="-10"/>
        </w:rPr>
        <w:t> </w:t>
      </w:r>
      <w:r>
        <w:rPr>
          <w:color w:val="231F20"/>
        </w:rPr>
        <w:t>Tức</w:t>
      </w:r>
      <w:r>
        <w:rPr>
          <w:color w:val="231F20"/>
          <w:spacing w:val="-5"/>
        </w:rPr>
        <w:t> </w:t>
      </w:r>
      <w:r>
        <w:rPr>
          <w:color w:val="231F20"/>
        </w:rPr>
        <w:t>như</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chấp:</w:t>
      </w:r>
      <w:r>
        <w:rPr>
          <w:color w:val="231F20"/>
          <w:spacing w:val="-5"/>
        </w:rPr>
        <w:t> </w:t>
      </w:r>
      <w:r>
        <w:rPr>
          <w:color w:val="231F20"/>
        </w:rPr>
        <w:t>Khi</w:t>
      </w:r>
      <w:r>
        <w:rPr>
          <w:color w:val="231F20"/>
          <w:spacing w:val="-6"/>
        </w:rPr>
        <w:t> </w:t>
      </w:r>
      <w:r>
        <w:rPr>
          <w:color w:val="231F20"/>
        </w:rPr>
        <w:t>định</w:t>
      </w:r>
      <w:r>
        <w:rPr>
          <w:color w:val="231F20"/>
          <w:spacing w:val="-5"/>
        </w:rPr>
        <w:t> </w:t>
      </w:r>
      <w:r>
        <w:rPr>
          <w:color w:val="231F20"/>
        </w:rPr>
        <w:t>kim</w:t>
      </w:r>
      <w:r>
        <w:rPr>
          <w:color w:val="231F20"/>
          <w:spacing w:val="-5"/>
        </w:rPr>
        <w:t> </w:t>
      </w:r>
      <w:r>
        <w:rPr>
          <w:color w:val="231F20"/>
        </w:rPr>
        <w:t>cang</w:t>
      </w:r>
      <w:r>
        <w:rPr>
          <w:color w:val="231F20"/>
          <w:spacing w:val="-5"/>
        </w:rPr>
        <w:t> </w:t>
      </w:r>
      <w:r>
        <w:rPr>
          <w:color w:val="231F20"/>
        </w:rPr>
        <w:t>dụ</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thì đoạn trừ tức khắc tất cả phiền não trong ba cõi do kiến đạo tu </w:t>
      </w:r>
      <w:r>
        <w:rPr>
          <w:color w:val="231F20"/>
          <w:spacing w:val="-5"/>
        </w:rPr>
        <w:t>đạo </w:t>
      </w:r>
      <w:r>
        <w:rPr>
          <w:color w:val="231F20"/>
        </w:rPr>
        <w:t>đoạn trừ. Nơi các phần vị ở trước </w:t>
      </w:r>
      <w:r>
        <w:rPr>
          <w:color w:val="231F20"/>
          <w:spacing w:val="-5"/>
        </w:rPr>
        <w:t>đây, </w:t>
      </w:r>
      <w:r>
        <w:rPr>
          <w:color w:val="231F20"/>
        </w:rPr>
        <w:t>chỉ có thể chế ngự triền, còn đối với các tùy miên đều chưa có thể đoạn dứt. Như Sa-môn đoạn tức khắc nói: Do giác ngộ tức thì đạt được quả vị vô học. Hoặc như khi tỉnh mộng thì tức khắc lìa bỏ giấc ngủ mê. Vì nhằm ngăn chận ý tưởng</w:t>
      </w:r>
      <w:r>
        <w:rPr>
          <w:color w:val="231F20"/>
          <w:spacing w:val="-5"/>
        </w:rPr>
        <w:t> </w:t>
      </w:r>
      <w:r>
        <w:rPr>
          <w:color w:val="231F20"/>
        </w:rPr>
        <w:t>này</w:t>
      </w:r>
      <w:r>
        <w:rPr>
          <w:color w:val="231F20"/>
          <w:spacing w:val="-5"/>
        </w:rPr>
        <w:t> </w:t>
      </w:r>
      <w:r>
        <w:rPr>
          <w:color w:val="231F20"/>
        </w:rPr>
        <w:t>và</w:t>
      </w:r>
      <w:r>
        <w:rPr>
          <w:color w:val="231F20"/>
          <w:spacing w:val="-5"/>
        </w:rPr>
        <w:t> </w:t>
      </w:r>
      <w:r>
        <w:rPr>
          <w:color w:val="231F20"/>
        </w:rPr>
        <w:t>làm</w:t>
      </w:r>
      <w:r>
        <w:rPr>
          <w:color w:val="231F20"/>
          <w:spacing w:val="-5"/>
        </w:rPr>
        <w:t> </w:t>
      </w:r>
      <w:r>
        <w:rPr>
          <w:color w:val="231F20"/>
        </w:rPr>
        <w:t>rõ</w:t>
      </w:r>
      <w:r>
        <w:rPr>
          <w:color w:val="231F20"/>
          <w:spacing w:val="-5"/>
        </w:rPr>
        <w:t> </w:t>
      </w:r>
      <w:r>
        <w:rPr>
          <w:color w:val="231F20"/>
        </w:rPr>
        <w:t>khi</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có</w:t>
      </w:r>
      <w:r>
        <w:rPr>
          <w:color w:val="231F20"/>
          <w:spacing w:val="-5"/>
        </w:rPr>
        <w:t> </w:t>
      </w:r>
      <w:r>
        <w:rPr>
          <w:color w:val="231F20"/>
        </w:rPr>
        <w:t>đến</w:t>
      </w:r>
      <w:r>
        <w:rPr>
          <w:color w:val="231F20"/>
          <w:spacing w:val="-5"/>
        </w:rPr>
        <w:t> </w:t>
      </w:r>
      <w:r>
        <w:rPr>
          <w:color w:val="231F20"/>
        </w:rPr>
        <w:t>tám</w:t>
      </w:r>
      <w:r>
        <w:rPr>
          <w:color w:val="231F20"/>
          <w:spacing w:val="-5"/>
        </w:rPr>
        <w:t> </w:t>
      </w:r>
      <w:r>
        <w:rPr>
          <w:color w:val="231F20"/>
        </w:rPr>
        <w:t>mươi</w:t>
      </w:r>
      <w:r>
        <w:rPr>
          <w:color w:val="231F20"/>
          <w:spacing w:val="-5"/>
        </w:rPr>
        <w:t> </w:t>
      </w:r>
      <w:r>
        <w:rPr>
          <w:color w:val="231F20"/>
        </w:rPr>
        <w:t>chín</w:t>
      </w:r>
      <w:r>
        <w:rPr>
          <w:color w:val="231F20"/>
          <w:spacing w:val="-5"/>
        </w:rPr>
        <w:t> </w:t>
      </w:r>
      <w:r>
        <w:rPr>
          <w:color w:val="231F20"/>
        </w:rPr>
        <w:t>thứ phần</w:t>
      </w:r>
      <w:r>
        <w:rPr>
          <w:color w:val="231F20"/>
          <w:spacing w:val="-7"/>
        </w:rPr>
        <w:t> </w:t>
      </w:r>
      <w:r>
        <w:rPr>
          <w:color w:val="231F20"/>
        </w:rPr>
        <w:t>vị</w:t>
      </w:r>
      <w:r>
        <w:rPr>
          <w:color w:val="231F20"/>
          <w:spacing w:val="-6"/>
        </w:rPr>
        <w:t> </w:t>
      </w:r>
      <w:r>
        <w:rPr>
          <w:color w:val="231F20"/>
        </w:rPr>
        <w:t>sai</w:t>
      </w:r>
      <w:r>
        <w:rPr>
          <w:color w:val="231F20"/>
          <w:spacing w:val="-6"/>
        </w:rPr>
        <w:t> </w:t>
      </w:r>
      <w:r>
        <w:rPr>
          <w:color w:val="231F20"/>
        </w:rPr>
        <w:t>biệt.</w:t>
      </w:r>
      <w:r>
        <w:rPr>
          <w:color w:val="231F20"/>
          <w:spacing w:val="-10"/>
        </w:rPr>
        <w:t> </w:t>
      </w:r>
      <w:r>
        <w:rPr>
          <w:color w:val="231F20"/>
        </w:rPr>
        <w:t>Trong</w:t>
      </w:r>
      <w:r>
        <w:rPr>
          <w:color w:val="231F20"/>
          <w:spacing w:val="-6"/>
        </w:rPr>
        <w:t> </w:t>
      </w:r>
      <w:r>
        <w:rPr>
          <w:color w:val="231F20"/>
        </w:rPr>
        <w:t>các</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này</w:t>
      </w:r>
      <w:r>
        <w:rPr>
          <w:color w:val="231F20"/>
          <w:spacing w:val="-6"/>
        </w:rPr>
        <w:t> </w:t>
      </w:r>
      <w:r>
        <w:rPr>
          <w:color w:val="231F20"/>
        </w:rPr>
        <w:t>thảy</w:t>
      </w:r>
      <w:r>
        <w:rPr>
          <w:color w:val="231F20"/>
          <w:spacing w:val="-5"/>
        </w:rPr>
        <w:t> </w:t>
      </w:r>
      <w:r>
        <w:rPr>
          <w:color w:val="231F20"/>
        </w:rPr>
        <w:t>đều</w:t>
      </w:r>
      <w:r>
        <w:rPr>
          <w:color w:val="231F20"/>
          <w:spacing w:val="-6"/>
        </w:rPr>
        <w:t> </w:t>
      </w:r>
      <w:r>
        <w:rPr>
          <w:color w:val="231F20"/>
        </w:rPr>
        <w:t>chứng</w:t>
      </w:r>
      <w:r>
        <w:rPr>
          <w:color w:val="231F20"/>
          <w:spacing w:val="-6"/>
        </w:rPr>
        <w:t> </w:t>
      </w:r>
      <w:r>
        <w:rPr>
          <w:color w:val="231F20"/>
        </w:rPr>
        <w:t>diệt.</w:t>
      </w:r>
      <w:r>
        <w:rPr>
          <w:color w:val="231F20"/>
          <w:spacing w:val="-6"/>
        </w:rPr>
        <w:t> </w:t>
      </w:r>
      <w:r>
        <w:rPr>
          <w:color w:val="231F20"/>
        </w:rPr>
        <w:t>Hoặc</w:t>
      </w:r>
      <w:r>
        <w:rPr>
          <w:color w:val="231F20"/>
          <w:spacing w:val="-6"/>
        </w:rPr>
        <w:t> </w:t>
      </w:r>
      <w:r>
        <w:rPr>
          <w:color w:val="231F20"/>
        </w:rPr>
        <w:t>lại có lối chấp: Chỉ đạo vô gián mới đoạn trừ được các tùy miên và chỉ đạo giải thoát mới chứng diệt kia. Như Sa-môn nơi phương Tây</w:t>
      </w:r>
      <w:r>
        <w:rPr>
          <w:color w:val="231F20"/>
          <w:spacing w:val="-36"/>
        </w:rPr>
        <w:t> </w:t>
      </w:r>
      <w:r>
        <w:rPr>
          <w:color w:val="231F20"/>
        </w:rPr>
        <w:t>nói: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7"/>
        </w:rPr>
        <w:t> </w:t>
      </w:r>
      <w:r>
        <w:rPr>
          <w:color w:val="231F20"/>
        </w:rPr>
        <w:t>đạo</w:t>
      </w:r>
      <w:r>
        <w:rPr>
          <w:color w:val="231F20"/>
          <w:spacing w:val="-8"/>
        </w:rPr>
        <w:t> </w:t>
      </w:r>
      <w:r>
        <w:rPr>
          <w:color w:val="231F20"/>
        </w:rPr>
        <w:t>vô</w:t>
      </w:r>
      <w:r>
        <w:rPr>
          <w:color w:val="231F20"/>
          <w:spacing w:val="-7"/>
        </w:rPr>
        <w:t> </w:t>
      </w:r>
      <w:r>
        <w:rPr>
          <w:color w:val="231F20"/>
        </w:rPr>
        <w:t>gián</w:t>
      </w:r>
      <w:r>
        <w:rPr>
          <w:color w:val="231F20"/>
          <w:spacing w:val="-8"/>
        </w:rPr>
        <w:t> </w:t>
      </w:r>
      <w:r>
        <w:rPr>
          <w:color w:val="231F20"/>
        </w:rPr>
        <w:t>thì</w:t>
      </w:r>
      <w:r>
        <w:rPr>
          <w:color w:val="231F20"/>
          <w:spacing w:val="-8"/>
        </w:rPr>
        <w:t> </w:t>
      </w:r>
      <w:r>
        <w:rPr>
          <w:color w:val="231F20"/>
        </w:rPr>
        <w:t>không</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Không</w:t>
      </w:r>
      <w:r>
        <w:rPr>
          <w:color w:val="231F20"/>
          <w:spacing w:val="-7"/>
        </w:rPr>
        <w:t> </w:t>
      </w:r>
      <w:r>
        <w:rPr>
          <w:color w:val="231F20"/>
        </w:rPr>
        <w:t>phải là đạo giải thoát thì không chứng diệt. Vì để ngăn chận ý tưởng </w:t>
      </w:r>
      <w:r>
        <w:rPr>
          <w:color w:val="231F20"/>
          <w:spacing w:val="-8"/>
        </w:rPr>
        <w:t>này, </w:t>
      </w:r>
      <w:r>
        <w:rPr>
          <w:color w:val="231F20"/>
        </w:rPr>
        <w:t>cùng hiển bày đạo vô gián có thể đoạn dứt các phiền não, ngăn cách phiền</w:t>
      </w:r>
      <w:r>
        <w:rPr>
          <w:color w:val="231F20"/>
          <w:spacing w:val="-13"/>
        </w:rPr>
        <w:t> </w:t>
      </w:r>
      <w:r>
        <w:rPr>
          <w:color w:val="231F20"/>
        </w:rPr>
        <w:t>não</w:t>
      </w:r>
      <w:r>
        <w:rPr>
          <w:color w:val="231F20"/>
          <w:spacing w:val="-13"/>
        </w:rPr>
        <w:t> </w:t>
      </w:r>
      <w:r>
        <w:rPr>
          <w:color w:val="231F20"/>
        </w:rPr>
        <w:t>khiến</w:t>
      </w:r>
      <w:r>
        <w:rPr>
          <w:color w:val="231F20"/>
          <w:spacing w:val="-13"/>
        </w:rPr>
        <w:t> </w:t>
      </w:r>
      <w:r>
        <w:rPr>
          <w:color w:val="231F20"/>
        </w:rPr>
        <w:t>chúng</w:t>
      </w:r>
      <w:r>
        <w:rPr>
          <w:color w:val="231F20"/>
          <w:spacing w:val="-13"/>
        </w:rPr>
        <w:t> </w:t>
      </w:r>
      <w:r>
        <w:rPr>
          <w:color w:val="231F20"/>
        </w:rPr>
        <w:t>không</w:t>
      </w:r>
      <w:r>
        <w:rPr>
          <w:color w:val="231F20"/>
          <w:spacing w:val="-13"/>
        </w:rPr>
        <w:t> </w:t>
      </w:r>
      <w:r>
        <w:rPr>
          <w:color w:val="231F20"/>
        </w:rPr>
        <w:t>nối</w:t>
      </w:r>
      <w:r>
        <w:rPr>
          <w:color w:val="231F20"/>
          <w:spacing w:val="-12"/>
        </w:rPr>
        <w:t> </w:t>
      </w:r>
      <w:r>
        <w:rPr>
          <w:color w:val="231F20"/>
        </w:rPr>
        <w:t>tiếp</w:t>
      </w:r>
      <w:r>
        <w:rPr>
          <w:color w:val="231F20"/>
          <w:spacing w:val="-14"/>
        </w:rPr>
        <w:t> </w:t>
      </w:r>
      <w:r>
        <w:rPr>
          <w:color w:val="231F20"/>
        </w:rPr>
        <w:t>hiện</w:t>
      </w:r>
      <w:r>
        <w:rPr>
          <w:color w:val="231F20"/>
          <w:spacing w:val="-13"/>
        </w:rPr>
        <w:t> </w:t>
      </w:r>
      <w:r>
        <w:rPr>
          <w:color w:val="231F20"/>
        </w:rPr>
        <w:t>hành</w:t>
      </w:r>
      <w:r>
        <w:rPr>
          <w:color w:val="231F20"/>
          <w:spacing w:val="-13"/>
        </w:rPr>
        <w:t> </w:t>
      </w:r>
      <w:r>
        <w:rPr>
          <w:color w:val="231F20"/>
        </w:rPr>
        <w:t>được,</w:t>
      </w:r>
      <w:r>
        <w:rPr>
          <w:color w:val="231F20"/>
          <w:spacing w:val="-13"/>
        </w:rPr>
        <w:t> </w:t>
      </w:r>
      <w:r>
        <w:rPr>
          <w:color w:val="231F20"/>
        </w:rPr>
        <w:t>lại</w:t>
      </w:r>
      <w:r>
        <w:rPr>
          <w:color w:val="231F20"/>
          <w:spacing w:val="-12"/>
        </w:rPr>
        <w:t> </w:t>
      </w:r>
      <w:r>
        <w:rPr>
          <w:color w:val="231F20"/>
        </w:rPr>
        <w:t>cũng</w:t>
      </w:r>
      <w:r>
        <w:rPr>
          <w:color w:val="231F20"/>
          <w:spacing w:val="-13"/>
        </w:rPr>
        <w:t> </w:t>
      </w:r>
      <w:r>
        <w:rPr>
          <w:color w:val="231F20"/>
        </w:rPr>
        <w:t>có</w:t>
      </w:r>
      <w:r>
        <w:rPr>
          <w:color w:val="231F20"/>
          <w:spacing w:val="-13"/>
        </w:rPr>
        <w:t> </w:t>
      </w:r>
      <w:r>
        <w:rPr>
          <w:color w:val="231F20"/>
          <w:spacing w:val="-5"/>
        </w:rPr>
        <w:t>thể </w:t>
      </w:r>
      <w:r>
        <w:rPr>
          <w:color w:val="231F20"/>
        </w:rPr>
        <w:t>chứng diệt, dẫn sinh ly hệ đắc khiến chánh khởi. Các đạo giải thoát chỉ gọi là chứng diệt cùng với ly hệ đắc đều được hiện tiền. Lại vì muốn nêu rõ về lý diệt tác chứng khiến các người trí đều nhận biết, nên tạo ra phần Luận </w:t>
      </w:r>
      <w:r>
        <w:rPr>
          <w:color w:val="231F20"/>
          <w:spacing w:val="-5"/>
        </w:rPr>
        <w:t>này.</w:t>
      </w:r>
    </w:p>
    <w:p>
      <w:pPr>
        <w:pStyle w:val="BodyText"/>
        <w:spacing w:before="117"/>
        <w:ind w:left="677" w:firstLine="0"/>
      </w:pPr>
      <w:r>
        <w:rPr>
          <w:color w:val="231F20"/>
        </w:rPr>
        <w:t>Đối với pháp tác chứng lược có hai thứ: 1. Tác chứng do trí.</w:t>
      </w:r>
    </w:p>
    <w:p>
      <w:pPr>
        <w:pStyle w:val="ListParagraph"/>
        <w:numPr>
          <w:ilvl w:val="0"/>
          <w:numId w:val="75"/>
        </w:numPr>
        <w:tabs>
          <w:tab w:pos="383" w:val="left" w:leader="none"/>
        </w:tabs>
        <w:spacing w:line="268" w:lineRule="auto" w:before="37" w:after="0"/>
        <w:ind w:left="110" w:right="386" w:firstLine="0"/>
        <w:jc w:val="both"/>
        <w:rPr>
          <w:sz w:val="26"/>
        </w:rPr>
      </w:pPr>
      <w:r>
        <w:rPr>
          <w:color w:val="231F20"/>
          <w:sz w:val="26"/>
        </w:rPr>
        <w:t>Tác chứng do đắc. Tác chứng do trí nghĩa là tất cả pháp trí </w:t>
      </w:r>
      <w:r>
        <w:rPr>
          <w:color w:val="231F20"/>
          <w:spacing w:val="2"/>
          <w:sz w:val="26"/>
        </w:rPr>
        <w:t>đều </w:t>
      </w:r>
      <w:r>
        <w:rPr>
          <w:color w:val="231F20"/>
          <w:sz w:val="26"/>
        </w:rPr>
        <w:t>có thể chứng biết. Tác chứng do đắc tức là các pháp thiện thông quả, vô ký đều có thể chứng đạt. Trong đây chỉ dựa vào tác chứng do đắc để nói và cũng căn cứ vào diệt tác chứng để nêu </w:t>
      </w:r>
      <w:r>
        <w:rPr>
          <w:color w:val="231F20"/>
          <w:spacing w:val="-3"/>
          <w:sz w:val="26"/>
        </w:rPr>
        <w:t>bày. </w:t>
      </w:r>
      <w:r>
        <w:rPr>
          <w:color w:val="231F20"/>
          <w:sz w:val="26"/>
        </w:rPr>
        <w:t>Diệt tức là trạch diệt, ở trong các phần vị khởi đắc chứng diệt, gọi là diệt tác chứng. Diệt tác chứng </w:t>
      </w:r>
      <w:r>
        <w:rPr>
          <w:color w:val="231F20"/>
          <w:spacing w:val="-3"/>
          <w:sz w:val="26"/>
        </w:rPr>
        <w:t>này, </w:t>
      </w:r>
      <w:r>
        <w:rPr>
          <w:color w:val="231F20"/>
          <w:sz w:val="26"/>
        </w:rPr>
        <w:t>tùy theo phần vị sai khác có đến </w:t>
      </w:r>
      <w:r>
        <w:rPr>
          <w:color w:val="231F20"/>
          <w:spacing w:val="2"/>
          <w:sz w:val="26"/>
        </w:rPr>
        <w:t>tám </w:t>
      </w:r>
      <w:r>
        <w:rPr>
          <w:color w:val="231F20"/>
          <w:sz w:val="26"/>
        </w:rPr>
        <w:t>mươi chín thứ. Nghĩa là khi có bốn pháp nhẫn trí, bốn loại nhẫn </w:t>
      </w:r>
      <w:r>
        <w:rPr>
          <w:color w:val="231F20"/>
          <w:spacing w:val="2"/>
          <w:sz w:val="26"/>
        </w:rPr>
        <w:t>trí </w:t>
      </w:r>
      <w:r>
        <w:rPr>
          <w:color w:val="231F20"/>
          <w:sz w:val="26"/>
        </w:rPr>
        <w:t>cùng chín địa, mỗi thứ đều có chín đạo vô gián giải thoát, và </w:t>
      </w:r>
      <w:r>
        <w:rPr>
          <w:color w:val="231F20"/>
          <w:spacing w:val="2"/>
          <w:sz w:val="26"/>
        </w:rPr>
        <w:t>khi   </w:t>
      </w:r>
      <w:r>
        <w:rPr>
          <w:color w:val="231F20"/>
          <w:sz w:val="26"/>
        </w:rPr>
        <w:t>có đủ bốn pháp loại nhẫn trí thì chỉ chứng được pháp diệt do kiến đạo đoạn trừ. Khi có tám đạo vô gián giải thoát, trước ở nơi xứ </w:t>
      </w:r>
      <w:r>
        <w:rPr>
          <w:color w:val="231F20"/>
          <w:spacing w:val="2"/>
          <w:sz w:val="26"/>
        </w:rPr>
        <w:t>Phi </w:t>
      </w:r>
      <w:r>
        <w:rPr>
          <w:color w:val="231F20"/>
          <w:sz w:val="26"/>
        </w:rPr>
        <w:t>tưởng phi phi tưởng, thì chỉ chứng được pháp diệt do tu đạo đoạn trừ. Khi có đủ bảy mươi ba thứ còn lại thì chứng đắc chung pháp diệt do kiến đạo và tu đạo đoạn trừ. Lại, diệt tác chứng gồm có </w:t>
      </w:r>
      <w:r>
        <w:rPr>
          <w:color w:val="231F20"/>
          <w:spacing w:val="2"/>
          <w:sz w:val="26"/>
        </w:rPr>
        <w:t>năm </w:t>
      </w:r>
      <w:r>
        <w:rPr>
          <w:color w:val="231F20"/>
          <w:sz w:val="26"/>
        </w:rPr>
        <w:t>phần vị. Nghĩa là khi mỗi thứ đều có đạo đối trị với tự phẩm và </w:t>
      </w:r>
      <w:r>
        <w:rPr>
          <w:color w:val="231F20"/>
          <w:spacing w:val="2"/>
          <w:sz w:val="26"/>
        </w:rPr>
        <w:t>khi </w:t>
      </w:r>
      <w:r>
        <w:rPr>
          <w:color w:val="231F20"/>
          <w:sz w:val="26"/>
        </w:rPr>
        <w:t>chứng được bốn quả Sa-môn cùng khi luyện căn. Tức nên nói có sáu thứ, nhưng khi luyện căn tất được quả, tức thuộc về bốn quả, cho nên nói có năm thời. Ở ba cõi các phiền não do kiến đạo và tu đạo đoạn trừ, đối với năm phần vị </w:t>
      </w:r>
      <w:r>
        <w:rPr>
          <w:color w:val="231F20"/>
          <w:spacing w:val="-3"/>
          <w:sz w:val="26"/>
        </w:rPr>
        <w:t>này, </w:t>
      </w:r>
      <w:r>
        <w:rPr>
          <w:color w:val="231F20"/>
          <w:sz w:val="26"/>
        </w:rPr>
        <w:t>khi diệt tác chứng thì có </w:t>
      </w:r>
      <w:r>
        <w:rPr>
          <w:color w:val="231F20"/>
          <w:spacing w:val="2"/>
          <w:sz w:val="26"/>
        </w:rPr>
        <w:t>thứ </w:t>
      </w:r>
      <w:r>
        <w:rPr>
          <w:color w:val="231F20"/>
          <w:sz w:val="26"/>
        </w:rPr>
        <w:t>đủ có thứ không</w:t>
      </w:r>
      <w:r>
        <w:rPr>
          <w:color w:val="231F20"/>
          <w:spacing w:val="20"/>
          <w:sz w:val="26"/>
        </w:rPr>
        <w:t> </w:t>
      </w:r>
      <w:r>
        <w:rPr>
          <w:color w:val="231F20"/>
          <w:spacing w:val="2"/>
          <w:sz w:val="26"/>
        </w:rPr>
        <w:t>đủ.</w:t>
      </w:r>
    </w:p>
    <w:p>
      <w:pPr>
        <w:pStyle w:val="BodyText"/>
        <w:spacing w:line="273" w:lineRule="auto" w:before="129"/>
        <w:ind w:left="110" w:right="391"/>
      </w:pPr>
      <w:r>
        <w:rPr>
          <w:color w:val="231F20"/>
        </w:rPr>
        <w:t>Hoặc có phiền não chỉ có ở một thời, tức là ở xứ Phi tưởng phi phi tưởng có phẩm thứ chín do tu đạo đoạn trừ, khi chứng đắc quả A-la-hán.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Hoặc</w:t>
      </w:r>
      <w:r>
        <w:rPr>
          <w:color w:val="231F20"/>
          <w:spacing w:val="-6"/>
        </w:rPr>
        <w:t> </w:t>
      </w:r>
      <w:r>
        <w:rPr>
          <w:color w:val="231F20"/>
        </w:rPr>
        <w:t>có</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chỉ</w:t>
      </w:r>
      <w:r>
        <w:rPr>
          <w:color w:val="231F20"/>
          <w:spacing w:val="-5"/>
        </w:rPr>
        <w:t> </w:t>
      </w:r>
      <w:r>
        <w:rPr>
          <w:color w:val="231F20"/>
        </w:rPr>
        <w:t>có</w:t>
      </w:r>
      <w:r>
        <w:rPr>
          <w:color w:val="231F20"/>
          <w:spacing w:val="-4"/>
        </w:rPr>
        <w:t> </w:t>
      </w:r>
      <w:r>
        <w:rPr>
          <w:color w:val="231F20"/>
        </w:rPr>
        <w:t>ở</w:t>
      </w:r>
      <w:r>
        <w:rPr>
          <w:color w:val="231F20"/>
          <w:spacing w:val="-4"/>
        </w:rPr>
        <w:t> </w:t>
      </w:r>
      <w:r>
        <w:rPr>
          <w:color w:val="231F20"/>
        </w:rPr>
        <w:t>hai</w:t>
      </w:r>
      <w:r>
        <w:rPr>
          <w:color w:val="231F20"/>
          <w:spacing w:val="-5"/>
        </w:rPr>
        <w:t> </w:t>
      </w:r>
      <w:r>
        <w:rPr>
          <w:color w:val="231F20"/>
        </w:rPr>
        <w:t>thời,</w:t>
      </w:r>
      <w:r>
        <w:rPr>
          <w:color w:val="231F20"/>
          <w:spacing w:val="-4"/>
        </w:rPr>
        <w:t> </w:t>
      </w:r>
      <w:r>
        <w:rPr>
          <w:color w:val="231F20"/>
        </w:rPr>
        <w:t>nghĩa</w:t>
      </w:r>
      <w:r>
        <w:rPr>
          <w:color w:val="231F20"/>
          <w:spacing w:val="-6"/>
        </w:rPr>
        <w:t> </w:t>
      </w:r>
      <w:r>
        <w:rPr>
          <w:color w:val="231F20"/>
        </w:rPr>
        <w:t>là</w:t>
      </w:r>
      <w:r>
        <w:rPr>
          <w:color w:val="231F20"/>
          <w:spacing w:val="-4"/>
        </w:rPr>
        <w:t> </w:t>
      </w:r>
      <w:r>
        <w:rPr>
          <w:color w:val="231F20"/>
        </w:rPr>
        <w:t>tám</w:t>
      </w:r>
      <w:r>
        <w:rPr>
          <w:color w:val="231F20"/>
          <w:spacing w:val="-4"/>
        </w:rPr>
        <w:t> </w:t>
      </w:r>
      <w:r>
        <w:rPr>
          <w:color w:val="231F20"/>
        </w:rPr>
        <w:t>phẩm</w:t>
      </w:r>
      <w:r>
        <w:rPr>
          <w:color w:val="231F20"/>
          <w:spacing w:val="-5"/>
        </w:rPr>
        <w:t> </w:t>
      </w:r>
      <w:r>
        <w:rPr>
          <w:color w:val="231F20"/>
        </w:rPr>
        <w:t>trước</w:t>
      </w:r>
      <w:r>
        <w:rPr>
          <w:color w:val="231F20"/>
          <w:spacing w:val="-4"/>
        </w:rPr>
        <w:t> </w:t>
      </w:r>
      <w:r>
        <w:rPr>
          <w:color w:val="231F20"/>
        </w:rPr>
        <w:t>ở xứ Phi tưởng phi phi tưởng do tu đạo đoạn và bảy địa dưới, mỗi địa đều có chín phẩm do tu đạo đoạn trừ. Tức khi mỗi thứ đều có </w:t>
      </w:r>
      <w:r>
        <w:rPr>
          <w:color w:val="231F20"/>
          <w:spacing w:val="-5"/>
        </w:rPr>
        <w:t>đạo </w:t>
      </w:r>
      <w:r>
        <w:rPr>
          <w:color w:val="231F20"/>
        </w:rPr>
        <w:t>đối trị với tự phẩm và khi chứng đắc quả A-la-hán. Ở cõi dục, phẩm thứ chín do tu đạo đoạn trừ cũng có hai thời, là khi chứng được hai quả</w:t>
      </w:r>
      <w:r>
        <w:rPr>
          <w:color w:val="231F20"/>
          <w:spacing w:val="-1"/>
        </w:rPr>
        <w:t> </w:t>
      </w:r>
      <w:r>
        <w:rPr>
          <w:color w:val="231F20"/>
        </w:rPr>
        <w:t>sau.</w:t>
      </w:r>
    </w:p>
    <w:p>
      <w:pPr>
        <w:pStyle w:val="BodyText"/>
        <w:spacing w:line="273" w:lineRule="auto" w:before="108"/>
        <w:ind w:right="106"/>
      </w:pPr>
      <w:r>
        <w:rPr>
          <w:color w:val="231F20"/>
        </w:rPr>
        <w:t>Hoặc có phiền não chỉ có ở ba thời, là phẩm thứ </w:t>
      </w:r>
      <w:r>
        <w:rPr>
          <w:color w:val="231F20"/>
          <w:spacing w:val="-5"/>
        </w:rPr>
        <w:t>bảy, </w:t>
      </w:r>
      <w:r>
        <w:rPr>
          <w:color w:val="231F20"/>
        </w:rPr>
        <w:t>thứ tám ở cõi dục do tu đạo đoạn trừ, là khi mỗi thứ đều có đạo đối trị với tự phẩm và khi chứng được hai quả Sa-môn sau. Phẩm thứ sáu ở cõi dục do tu đạo đoạn trừ cũng có ba thời, là khi chứng được ba quả Sa-môn</w:t>
      </w:r>
      <w:r>
        <w:rPr>
          <w:color w:val="231F20"/>
          <w:spacing w:val="-2"/>
        </w:rPr>
        <w:t> </w:t>
      </w:r>
      <w:r>
        <w:rPr>
          <w:color w:val="231F20"/>
        </w:rPr>
        <w:t>sau.</w:t>
      </w:r>
    </w:p>
    <w:p>
      <w:pPr>
        <w:pStyle w:val="BodyText"/>
        <w:spacing w:line="273" w:lineRule="auto" w:before="109"/>
        <w:ind w:right="103"/>
      </w:pPr>
      <w:r>
        <w:rPr>
          <w:color w:val="231F20"/>
        </w:rPr>
        <w:t>Hoặc có phiền não chỉ có ở bốn thời. Đó là ở cõi sắc, vô </w:t>
      </w:r>
      <w:r>
        <w:rPr>
          <w:color w:val="231F20"/>
          <w:spacing w:val="2"/>
        </w:rPr>
        <w:t>sắc </w:t>
      </w:r>
      <w:r>
        <w:rPr>
          <w:color w:val="231F20"/>
        </w:rPr>
        <w:t>do kiến đạo đoạn trừ, tức khi chứng được bốn quả Sa-môn. </w:t>
      </w:r>
      <w:r>
        <w:rPr>
          <w:color w:val="231F20"/>
          <w:spacing w:val="2"/>
        </w:rPr>
        <w:t>Năm </w:t>
      </w:r>
      <w:r>
        <w:rPr>
          <w:color w:val="231F20"/>
        </w:rPr>
        <w:t>phẩm trước ở cõi dục do tu đạo đoạn trừ cũng có bốn thời, nghĩa là khi mỗi thứ đều có đạo đối trị với tự phẩm và khi chứng được ba quả Sa-môn</w:t>
      </w:r>
      <w:r>
        <w:rPr>
          <w:color w:val="231F20"/>
          <w:spacing w:val="10"/>
        </w:rPr>
        <w:t> </w:t>
      </w:r>
      <w:r>
        <w:rPr>
          <w:color w:val="231F20"/>
        </w:rPr>
        <w:t>sau.</w:t>
      </w:r>
    </w:p>
    <w:p>
      <w:pPr>
        <w:pStyle w:val="BodyText"/>
        <w:spacing w:line="273" w:lineRule="auto" w:before="110"/>
        <w:ind w:right="107"/>
      </w:pPr>
      <w:r>
        <w:rPr>
          <w:color w:val="231F20"/>
        </w:rPr>
        <w:t>Hoặc có phiền não có đủ năm thời. Nghĩa là ở ba cõi do kiến khổ, tập, diệt đoạn trừ, cùng ở cõi dục do kiến đạo đoạn trừ, tức khi mỗi thứ đều có đạo đối trị với tự phẩm và khi chứng đắc bốn quả Sa-môn.</w:t>
      </w:r>
    </w:p>
    <w:p>
      <w:pPr>
        <w:pStyle w:val="BodyText"/>
        <w:spacing w:line="273" w:lineRule="auto" w:before="110"/>
        <w:ind w:right="106"/>
      </w:pPr>
      <w:r>
        <w:rPr>
          <w:color w:val="231F20"/>
        </w:rPr>
        <w:t>Đây là dựa vào Thánh giả diệt tác chứng để nói. Nếu dựa vào phàm phu thì phiền não nơi tám địa do kiến đạo và tu đạo đoạn trừ, tức khi mỗi thứ đều chỉ có đạo đối trị với tự phẩm gọi là diệt tác chứng. Các pháp hữu lậu còn lại khi diệt tác chứng thì căn cứ vào phiền não ở trước, nên biết.</w:t>
      </w:r>
    </w:p>
    <w:p>
      <w:pPr>
        <w:pStyle w:val="BodyText"/>
        <w:spacing w:line="273" w:lineRule="auto" w:before="109"/>
        <w:ind w:right="107"/>
      </w:pPr>
      <w:r>
        <w:rPr>
          <w:color w:val="231F20"/>
        </w:rPr>
        <w:t>Các</w:t>
      </w:r>
      <w:r>
        <w:rPr>
          <w:color w:val="231F20"/>
          <w:spacing w:val="-19"/>
        </w:rPr>
        <w:t> </w:t>
      </w:r>
      <w:r>
        <w:rPr>
          <w:color w:val="231F20"/>
        </w:rPr>
        <w:t>phần</w:t>
      </w:r>
      <w:r>
        <w:rPr>
          <w:color w:val="231F20"/>
          <w:spacing w:val="-19"/>
        </w:rPr>
        <w:t> </w:t>
      </w:r>
      <w:r>
        <w:rPr>
          <w:color w:val="231F20"/>
        </w:rPr>
        <w:t>vị</w:t>
      </w:r>
      <w:r>
        <w:rPr>
          <w:color w:val="231F20"/>
          <w:spacing w:val="-19"/>
        </w:rPr>
        <w:t> </w:t>
      </w:r>
      <w:r>
        <w:rPr>
          <w:color w:val="231F20"/>
        </w:rPr>
        <w:t>trải</w:t>
      </w:r>
      <w:r>
        <w:rPr>
          <w:color w:val="231F20"/>
          <w:spacing w:val="-18"/>
        </w:rPr>
        <w:t> </w:t>
      </w:r>
      <w:r>
        <w:rPr>
          <w:color w:val="231F20"/>
        </w:rPr>
        <w:t>qua</w:t>
      </w:r>
      <w:r>
        <w:rPr>
          <w:color w:val="231F20"/>
          <w:spacing w:val="-19"/>
        </w:rPr>
        <w:t> </w:t>
      </w:r>
      <w:r>
        <w:rPr>
          <w:color w:val="231F20"/>
        </w:rPr>
        <w:t>từ</w:t>
      </w:r>
      <w:r>
        <w:rPr>
          <w:color w:val="231F20"/>
          <w:spacing w:val="-19"/>
        </w:rPr>
        <w:t> </w:t>
      </w:r>
      <w:r>
        <w:rPr>
          <w:color w:val="231F20"/>
        </w:rPr>
        <w:t>nhãn</w:t>
      </w:r>
      <w:r>
        <w:rPr>
          <w:color w:val="231F20"/>
          <w:spacing w:val="-19"/>
        </w:rPr>
        <w:t> </w:t>
      </w:r>
      <w:r>
        <w:rPr>
          <w:color w:val="231F20"/>
        </w:rPr>
        <w:t>căn</w:t>
      </w:r>
      <w:r>
        <w:rPr>
          <w:color w:val="231F20"/>
          <w:spacing w:val="-18"/>
        </w:rPr>
        <w:t> </w:t>
      </w:r>
      <w:r>
        <w:rPr>
          <w:color w:val="231F20"/>
          <w:spacing w:val="-6"/>
        </w:rPr>
        <w:t>v.v...</w:t>
      </w:r>
      <w:r>
        <w:rPr>
          <w:color w:val="231F20"/>
          <w:spacing w:val="-19"/>
        </w:rPr>
        <w:t> </w:t>
      </w:r>
      <w:r>
        <w:rPr>
          <w:color w:val="231F20"/>
        </w:rPr>
        <w:t>gồm</w:t>
      </w:r>
      <w:r>
        <w:rPr>
          <w:color w:val="231F20"/>
          <w:spacing w:val="-19"/>
        </w:rPr>
        <w:t> </w:t>
      </w:r>
      <w:r>
        <w:rPr>
          <w:color w:val="231F20"/>
        </w:rPr>
        <w:t>bốn</w:t>
      </w:r>
      <w:r>
        <w:rPr>
          <w:color w:val="231F20"/>
          <w:spacing w:val="-18"/>
        </w:rPr>
        <w:t> </w:t>
      </w:r>
      <w:r>
        <w:rPr>
          <w:color w:val="231F20"/>
        </w:rPr>
        <w:t>mươi</w:t>
      </w:r>
      <w:r>
        <w:rPr>
          <w:color w:val="231F20"/>
          <w:spacing w:val="-19"/>
        </w:rPr>
        <w:t> </w:t>
      </w:r>
      <w:r>
        <w:rPr>
          <w:color w:val="231F20"/>
        </w:rPr>
        <w:t>hai</w:t>
      </w:r>
      <w:r>
        <w:rPr>
          <w:color w:val="231F20"/>
          <w:spacing w:val="-19"/>
        </w:rPr>
        <w:t> </w:t>
      </w:r>
      <w:r>
        <w:rPr>
          <w:color w:val="231F20"/>
        </w:rPr>
        <w:t>chương đã biện về diệt tác chứng theo như bản luận đã nói.</w:t>
      </w:r>
    </w:p>
    <w:p>
      <w:pPr>
        <w:pStyle w:val="BodyText"/>
        <w:spacing w:line="273" w:lineRule="auto" w:before="112"/>
        <w:ind w:right="106"/>
      </w:pPr>
      <w:r>
        <w:rPr>
          <w:i/>
          <w:color w:val="231F20"/>
        </w:rPr>
        <w:t>Hỏi:</w:t>
      </w:r>
      <w:r>
        <w:rPr>
          <w:i/>
          <w:color w:val="231F20"/>
          <w:spacing w:val="-10"/>
        </w:rPr>
        <w:t> </w:t>
      </w:r>
      <w:r>
        <w:rPr>
          <w:color w:val="231F20"/>
        </w:rPr>
        <w:t>Về</w:t>
      </w:r>
      <w:r>
        <w:rPr>
          <w:color w:val="231F20"/>
          <w:spacing w:val="-5"/>
        </w:rPr>
        <w:t> </w:t>
      </w:r>
      <w:r>
        <w:rPr>
          <w:color w:val="231F20"/>
        </w:rPr>
        <w:t>môn</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khắp”</w:t>
      </w:r>
      <w:r>
        <w:rPr>
          <w:color w:val="231F20"/>
          <w:spacing w:val="-5"/>
        </w:rPr>
        <w:t> </w:t>
      </w:r>
      <w:r>
        <w:rPr>
          <w:color w:val="231F20"/>
        </w:rPr>
        <w:t>ở</w:t>
      </w:r>
      <w:r>
        <w:rPr>
          <w:color w:val="231F20"/>
          <w:spacing w:val="-6"/>
        </w:rPr>
        <w:t> </w:t>
      </w:r>
      <w:r>
        <w:rPr>
          <w:color w:val="231F20"/>
        </w:rPr>
        <w:t>trước</w:t>
      </w:r>
      <w:r>
        <w:rPr>
          <w:color w:val="231F20"/>
          <w:spacing w:val="-5"/>
        </w:rPr>
        <w:t> </w:t>
      </w:r>
      <w:r>
        <w:rPr>
          <w:color w:val="231F20"/>
        </w:rPr>
        <w:t>cùng</w:t>
      </w:r>
      <w:r>
        <w:rPr>
          <w:color w:val="231F20"/>
          <w:spacing w:val="-5"/>
        </w:rPr>
        <w:t> </w:t>
      </w:r>
      <w:r>
        <w:rPr>
          <w:color w:val="231F20"/>
        </w:rPr>
        <w:t>với</w:t>
      </w:r>
      <w:r>
        <w:rPr>
          <w:color w:val="231F20"/>
          <w:spacing w:val="-6"/>
        </w:rPr>
        <w:t> </w:t>
      </w:r>
      <w:r>
        <w:rPr>
          <w:color w:val="231F20"/>
        </w:rPr>
        <w:t>môn</w:t>
      </w:r>
      <w:r>
        <w:rPr>
          <w:color w:val="231F20"/>
          <w:spacing w:val="-5"/>
        </w:rPr>
        <w:t> </w:t>
      </w:r>
      <w:r>
        <w:rPr>
          <w:color w:val="231F20"/>
        </w:rPr>
        <w:t>“Diệt</w:t>
      </w:r>
      <w:r>
        <w:rPr>
          <w:color w:val="231F20"/>
          <w:spacing w:val="-5"/>
        </w:rPr>
        <w:t> </w:t>
      </w:r>
      <w:r>
        <w:rPr>
          <w:color w:val="231F20"/>
        </w:rPr>
        <w:t>tác chứng” này có gì khác</w:t>
      </w:r>
      <w:r>
        <w:rPr>
          <w:color w:val="231F20"/>
          <w:spacing w:val="-1"/>
        </w:rPr>
        <w:t> </w:t>
      </w:r>
      <w:r>
        <w:rPr>
          <w:color w:val="231F20"/>
        </w:rPr>
        <w:t>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Môn nhận biết khắp ở trước thì hiển bày khi nhãn căn </w:t>
      </w:r>
      <w:r>
        <w:rPr>
          <w:color w:val="231F20"/>
          <w:spacing w:val="-6"/>
        </w:rPr>
        <w:t>v.v...</w:t>
      </w:r>
      <w:r>
        <w:rPr>
          <w:color w:val="231F20"/>
          <w:spacing w:val="-9"/>
        </w:rPr>
        <w:t> </w:t>
      </w:r>
      <w:r>
        <w:rPr>
          <w:color w:val="231F20"/>
        </w:rPr>
        <w:t>đã</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rốt</w:t>
      </w:r>
      <w:r>
        <w:rPr>
          <w:color w:val="231F20"/>
          <w:spacing w:val="-8"/>
        </w:rPr>
        <w:t> </w:t>
      </w:r>
      <w:r>
        <w:rPr>
          <w:color w:val="231F20"/>
        </w:rPr>
        <w:t>ráo</w:t>
      </w:r>
      <w:r>
        <w:rPr>
          <w:color w:val="231F20"/>
          <w:spacing w:val="-8"/>
        </w:rPr>
        <w:t> </w:t>
      </w:r>
      <w:r>
        <w:rPr>
          <w:color w:val="231F20"/>
        </w:rPr>
        <w:t>thì</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sự</w:t>
      </w:r>
      <w:r>
        <w:rPr>
          <w:color w:val="231F20"/>
          <w:spacing w:val="-7"/>
        </w:rPr>
        <w:t> </w:t>
      </w:r>
      <w:r>
        <w:rPr>
          <w:color w:val="231F20"/>
        </w:rPr>
        <w:t>đoạn</w:t>
      </w:r>
      <w:r>
        <w:rPr>
          <w:color w:val="231F20"/>
          <w:spacing w:val="-8"/>
        </w:rPr>
        <w:t> </w:t>
      </w:r>
      <w:r>
        <w:rPr>
          <w:color w:val="231F20"/>
        </w:rPr>
        <w:t>trừ</w:t>
      </w:r>
      <w:r>
        <w:rPr>
          <w:color w:val="231F20"/>
          <w:spacing w:val="-8"/>
        </w:rPr>
        <w:t> </w:t>
      </w:r>
      <w:r>
        <w:rPr>
          <w:color w:val="231F20"/>
        </w:rPr>
        <w:t>có</w:t>
      </w:r>
      <w:r>
        <w:rPr>
          <w:color w:val="231F20"/>
          <w:spacing w:val="-8"/>
        </w:rPr>
        <w:t> </w:t>
      </w:r>
      <w:r>
        <w:rPr>
          <w:color w:val="231F20"/>
        </w:rPr>
        <w:t>sai</w:t>
      </w:r>
      <w:r>
        <w:rPr>
          <w:color w:val="231F20"/>
          <w:spacing w:val="-8"/>
        </w:rPr>
        <w:t> </w:t>
      </w:r>
      <w:r>
        <w:rPr>
          <w:color w:val="231F20"/>
        </w:rPr>
        <w:t>khác.</w:t>
      </w:r>
      <w:r>
        <w:rPr>
          <w:color w:val="231F20"/>
          <w:spacing w:val="-8"/>
        </w:rPr>
        <w:t> </w:t>
      </w:r>
      <w:r>
        <w:rPr>
          <w:color w:val="231F20"/>
        </w:rPr>
        <w:t>Còn</w:t>
      </w:r>
      <w:r>
        <w:rPr>
          <w:color w:val="231F20"/>
          <w:spacing w:val="-8"/>
        </w:rPr>
        <w:t> </w:t>
      </w:r>
      <w:r>
        <w:rPr>
          <w:color w:val="231F20"/>
        </w:rPr>
        <w:t>môn diệt</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thì</w:t>
      </w:r>
      <w:r>
        <w:rPr>
          <w:color w:val="231F20"/>
          <w:spacing w:val="-12"/>
        </w:rPr>
        <w:t> </w:t>
      </w:r>
      <w:r>
        <w:rPr>
          <w:color w:val="231F20"/>
        </w:rPr>
        <w:t>làm</w:t>
      </w:r>
      <w:r>
        <w:rPr>
          <w:color w:val="231F20"/>
          <w:spacing w:val="-12"/>
        </w:rPr>
        <w:t> </w:t>
      </w:r>
      <w:r>
        <w:rPr>
          <w:color w:val="231F20"/>
        </w:rPr>
        <w:t>rõ</w:t>
      </w:r>
      <w:r>
        <w:rPr>
          <w:color w:val="231F20"/>
          <w:spacing w:val="-12"/>
        </w:rPr>
        <w:t> </w:t>
      </w:r>
      <w:r>
        <w:rPr>
          <w:color w:val="231F20"/>
        </w:rPr>
        <w:t>khi</w:t>
      </w:r>
      <w:r>
        <w:rPr>
          <w:color w:val="231F20"/>
          <w:spacing w:val="-12"/>
        </w:rPr>
        <w:t> </w:t>
      </w:r>
      <w:r>
        <w:rPr>
          <w:color w:val="231F20"/>
        </w:rPr>
        <w:t>nhãn</w:t>
      </w:r>
      <w:r>
        <w:rPr>
          <w:color w:val="231F20"/>
          <w:spacing w:val="-12"/>
        </w:rPr>
        <w:t> </w:t>
      </w:r>
      <w:r>
        <w:rPr>
          <w:color w:val="231F20"/>
        </w:rPr>
        <w:t>căn</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rốt</w:t>
      </w:r>
      <w:r>
        <w:rPr>
          <w:color w:val="231F20"/>
          <w:spacing w:val="-12"/>
        </w:rPr>
        <w:t> </w:t>
      </w:r>
      <w:r>
        <w:rPr>
          <w:color w:val="231F20"/>
        </w:rPr>
        <w:t>ráo</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phần vị</w:t>
      </w:r>
      <w:r>
        <w:rPr>
          <w:color w:val="231F20"/>
          <w:spacing w:val="-12"/>
        </w:rPr>
        <w:t> </w:t>
      </w:r>
      <w:r>
        <w:rPr>
          <w:color w:val="231F20"/>
        </w:rPr>
        <w:t>sau</w:t>
      </w:r>
      <w:r>
        <w:rPr>
          <w:color w:val="231F20"/>
          <w:spacing w:val="-12"/>
        </w:rPr>
        <w:t> </w:t>
      </w:r>
      <w:r>
        <w:rPr>
          <w:color w:val="231F20"/>
        </w:rPr>
        <w:t>chứng</w:t>
      </w:r>
      <w:r>
        <w:rPr>
          <w:color w:val="231F20"/>
          <w:spacing w:val="-11"/>
        </w:rPr>
        <w:t> </w:t>
      </w:r>
      <w:r>
        <w:rPr>
          <w:color w:val="231F20"/>
        </w:rPr>
        <w:t>diệt</w:t>
      </w:r>
      <w:r>
        <w:rPr>
          <w:color w:val="231F20"/>
          <w:spacing w:val="-12"/>
        </w:rPr>
        <w:t> </w:t>
      </w:r>
      <w:r>
        <w:rPr>
          <w:color w:val="231F20"/>
        </w:rPr>
        <w:t>có</w:t>
      </w:r>
      <w:r>
        <w:rPr>
          <w:color w:val="231F20"/>
          <w:spacing w:val="-12"/>
        </w:rPr>
        <w:t> </w:t>
      </w:r>
      <w:r>
        <w:rPr>
          <w:color w:val="231F20"/>
        </w:rPr>
        <w:t>sai</w:t>
      </w:r>
      <w:r>
        <w:rPr>
          <w:color w:val="231F20"/>
          <w:spacing w:val="-11"/>
        </w:rPr>
        <w:t> </w:t>
      </w:r>
      <w:r>
        <w:rPr>
          <w:color w:val="231F20"/>
        </w:rPr>
        <w:t>biệt.</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phần</w:t>
      </w:r>
      <w:r>
        <w:rPr>
          <w:color w:val="231F20"/>
          <w:spacing w:val="-12"/>
        </w:rPr>
        <w:t> </w:t>
      </w:r>
      <w:r>
        <w:rPr>
          <w:color w:val="231F20"/>
        </w:rPr>
        <w:t>vị</w:t>
      </w:r>
      <w:r>
        <w:rPr>
          <w:color w:val="231F20"/>
          <w:spacing w:val="-11"/>
        </w:rPr>
        <w:t> </w:t>
      </w:r>
      <w:r>
        <w:rPr>
          <w:color w:val="231F20"/>
        </w:rPr>
        <w:t>sau</w:t>
      </w:r>
      <w:r>
        <w:rPr>
          <w:color w:val="231F20"/>
          <w:spacing w:val="-12"/>
        </w:rPr>
        <w:t> </w:t>
      </w:r>
      <w:r>
        <w:rPr>
          <w:color w:val="231F20"/>
        </w:rPr>
        <w:t>luôn</w:t>
      </w:r>
      <w:r>
        <w:rPr>
          <w:color w:val="231F20"/>
          <w:spacing w:val="-11"/>
        </w:rPr>
        <w:t> </w:t>
      </w:r>
      <w:r>
        <w:rPr>
          <w:color w:val="231F20"/>
        </w:rPr>
        <w:t>chứng</w:t>
      </w:r>
      <w:r>
        <w:rPr>
          <w:color w:val="231F20"/>
          <w:spacing w:val="-12"/>
        </w:rPr>
        <w:t> </w:t>
      </w:r>
      <w:r>
        <w:rPr>
          <w:color w:val="231F20"/>
        </w:rPr>
        <w:t>đắc một vị diệt của nhãn căn </w:t>
      </w:r>
      <w:r>
        <w:rPr>
          <w:color w:val="231F20"/>
          <w:spacing w:val="-6"/>
        </w:rPr>
        <w:t>v.v...</w:t>
      </w:r>
    </w:p>
    <w:p>
      <w:pPr>
        <w:pStyle w:val="BodyText"/>
        <w:spacing w:line="276" w:lineRule="auto"/>
        <w:ind w:left="110" w:right="391"/>
      </w:pPr>
      <w:r>
        <w:rPr>
          <w:color w:val="231F20"/>
        </w:rPr>
        <w:t>Các</w:t>
      </w:r>
      <w:r>
        <w:rPr>
          <w:color w:val="231F20"/>
          <w:spacing w:val="-14"/>
        </w:rPr>
        <w:t> </w:t>
      </w:r>
      <w:r>
        <w:rPr>
          <w:color w:val="231F20"/>
        </w:rPr>
        <w:t>Sư</w:t>
      </w:r>
      <w:r>
        <w:rPr>
          <w:color w:val="231F20"/>
          <w:spacing w:val="-13"/>
        </w:rPr>
        <w:t> </w:t>
      </w:r>
      <w:r>
        <w:rPr>
          <w:color w:val="231F20"/>
        </w:rPr>
        <w:t>ở</w:t>
      </w:r>
      <w:r>
        <w:rPr>
          <w:color w:val="231F20"/>
          <w:spacing w:val="-17"/>
        </w:rPr>
        <w:t> </w:t>
      </w:r>
      <w:r>
        <w:rPr>
          <w:color w:val="231F20"/>
        </w:rPr>
        <w:t>Tây</w:t>
      </w:r>
      <w:r>
        <w:rPr>
          <w:color w:val="231F20"/>
          <w:spacing w:val="-13"/>
        </w:rPr>
        <w:t> </w:t>
      </w:r>
      <w:r>
        <w:rPr>
          <w:color w:val="231F20"/>
        </w:rPr>
        <w:t>phương</w:t>
      </w:r>
      <w:r>
        <w:rPr>
          <w:color w:val="231F20"/>
          <w:spacing w:val="-14"/>
        </w:rPr>
        <w:t> </w:t>
      </w:r>
      <w:r>
        <w:rPr>
          <w:color w:val="231F20"/>
        </w:rPr>
        <w:t>nói:</w:t>
      </w:r>
      <w:r>
        <w:rPr>
          <w:color w:val="231F20"/>
          <w:spacing w:val="-13"/>
        </w:rPr>
        <w:t> </w:t>
      </w:r>
      <w:r>
        <w:rPr>
          <w:color w:val="231F20"/>
        </w:rPr>
        <w:t>Môn</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hiển</w:t>
      </w:r>
      <w:r>
        <w:rPr>
          <w:color w:val="231F20"/>
          <w:spacing w:val="-13"/>
        </w:rPr>
        <w:t> </w:t>
      </w:r>
      <w:r>
        <w:rPr>
          <w:color w:val="231F20"/>
        </w:rPr>
        <w:t>bày đạo vô gián dứt hết các phiền não mà được. Còn môn diệt tác </w:t>
      </w:r>
      <w:r>
        <w:rPr>
          <w:color w:val="231F20"/>
          <w:spacing w:val="-3"/>
        </w:rPr>
        <w:t>chứng </w:t>
      </w:r>
      <w:r>
        <w:rPr>
          <w:color w:val="231F20"/>
        </w:rPr>
        <w:t>thì làm rõ về đạo giải thoát đã chứng ly hệ</w:t>
      </w:r>
      <w:r>
        <w:rPr>
          <w:color w:val="231F20"/>
          <w:spacing w:val="-3"/>
        </w:rPr>
        <w:t> </w:t>
      </w:r>
      <w:r>
        <w:rPr>
          <w:color w:val="231F20"/>
        </w:rPr>
        <w:t>đắc.</w:t>
      </w:r>
    </w:p>
    <w:p>
      <w:pPr>
        <w:pStyle w:val="BodyText"/>
        <w:spacing w:line="276" w:lineRule="auto"/>
        <w:ind w:left="110" w:right="390"/>
      </w:pPr>
      <w:r>
        <w:rPr>
          <w:color w:val="231F20"/>
        </w:rPr>
        <w:t>Các Sư ở nước này thì cho: Môn nhận biết khắp ở trước chỉ hiển bày về đạo vô gián đoạn trừ các phiền não mà được. Còn môn diệt</w:t>
      </w:r>
      <w:r>
        <w:rPr>
          <w:color w:val="231F20"/>
          <w:spacing w:val="-13"/>
        </w:rPr>
        <w:t> </w:t>
      </w:r>
      <w:r>
        <w:rPr>
          <w:color w:val="231F20"/>
        </w:rPr>
        <w:t>tác</w:t>
      </w:r>
      <w:r>
        <w:rPr>
          <w:color w:val="231F20"/>
          <w:spacing w:val="-13"/>
        </w:rPr>
        <w:t> </w:t>
      </w:r>
      <w:r>
        <w:rPr>
          <w:color w:val="231F20"/>
        </w:rPr>
        <w:t>chứng</w:t>
      </w:r>
      <w:r>
        <w:rPr>
          <w:color w:val="231F20"/>
          <w:spacing w:val="-12"/>
        </w:rPr>
        <w:t> </w:t>
      </w:r>
      <w:r>
        <w:rPr>
          <w:color w:val="231F20"/>
        </w:rPr>
        <w:t>thì</w:t>
      </w:r>
      <w:r>
        <w:rPr>
          <w:color w:val="231F20"/>
          <w:spacing w:val="-13"/>
        </w:rPr>
        <w:t> </w:t>
      </w:r>
      <w:r>
        <w:rPr>
          <w:color w:val="231F20"/>
        </w:rPr>
        <w:t>hiển</w:t>
      </w:r>
      <w:r>
        <w:rPr>
          <w:color w:val="231F20"/>
          <w:spacing w:val="-13"/>
        </w:rPr>
        <w:t> </w:t>
      </w:r>
      <w:r>
        <w:rPr>
          <w:color w:val="231F20"/>
        </w:rPr>
        <w:t>bày</w:t>
      </w:r>
      <w:r>
        <w:rPr>
          <w:color w:val="231F20"/>
          <w:spacing w:val="-13"/>
        </w:rPr>
        <w:t> </w:t>
      </w:r>
      <w:r>
        <w:rPr>
          <w:color w:val="231F20"/>
        </w:rPr>
        <w:t>chung</w:t>
      </w:r>
      <w:r>
        <w:rPr>
          <w:color w:val="231F20"/>
          <w:spacing w:val="-12"/>
        </w:rPr>
        <w:t> </w:t>
      </w:r>
      <w:r>
        <w:rPr>
          <w:color w:val="231F20"/>
        </w:rPr>
        <w:t>cho</w:t>
      </w:r>
      <w:r>
        <w:rPr>
          <w:color w:val="231F20"/>
          <w:spacing w:val="-12"/>
        </w:rPr>
        <w:t> </w:t>
      </w:r>
      <w:r>
        <w:rPr>
          <w:color w:val="231F20"/>
        </w:rPr>
        <w:t>cả</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và</w:t>
      </w:r>
      <w:r>
        <w:rPr>
          <w:color w:val="231F20"/>
          <w:spacing w:val="-13"/>
        </w:rPr>
        <w:t> </w:t>
      </w:r>
      <w:r>
        <w:rPr>
          <w:color w:val="231F20"/>
        </w:rPr>
        <w:t>đạo</w:t>
      </w:r>
      <w:r>
        <w:rPr>
          <w:color w:val="231F20"/>
          <w:spacing w:val="-13"/>
        </w:rPr>
        <w:t> </w:t>
      </w:r>
      <w:r>
        <w:rPr>
          <w:color w:val="231F20"/>
        </w:rPr>
        <w:t>giải</w:t>
      </w:r>
      <w:r>
        <w:rPr>
          <w:color w:val="231F20"/>
          <w:spacing w:val="-13"/>
        </w:rPr>
        <w:t> </w:t>
      </w:r>
      <w:r>
        <w:rPr>
          <w:color w:val="231F20"/>
        </w:rPr>
        <w:t>thoát cùng chứng ly hệ đắc mà</w:t>
      </w:r>
      <w:r>
        <w:rPr>
          <w:color w:val="231F20"/>
          <w:spacing w:val="-1"/>
        </w:rPr>
        <w:t> </w:t>
      </w:r>
      <w:r>
        <w:rPr>
          <w:color w:val="231F20"/>
        </w:rPr>
        <w:t>được.</w:t>
      </w:r>
    </w:p>
    <w:p>
      <w:pPr>
        <w:pStyle w:val="BodyText"/>
        <w:spacing w:line="276" w:lineRule="auto"/>
        <w:ind w:left="110" w:right="391"/>
      </w:pPr>
      <w:r>
        <w:rPr>
          <w:color w:val="231F20"/>
        </w:rPr>
        <w:t>Lại nữa, môn nhận biết khắp ở trước chỉ làm rõ về phần vị đầu tiên</w:t>
      </w:r>
      <w:r>
        <w:rPr>
          <w:color w:val="231F20"/>
          <w:spacing w:val="-8"/>
        </w:rPr>
        <w:t> </w:t>
      </w:r>
      <w:r>
        <w:rPr>
          <w:color w:val="231F20"/>
        </w:rPr>
        <w:t>đạt</w:t>
      </w:r>
      <w:r>
        <w:rPr>
          <w:color w:val="231F20"/>
          <w:spacing w:val="-7"/>
        </w:rPr>
        <w:t> </w:t>
      </w:r>
      <w:r>
        <w:rPr>
          <w:color w:val="231F20"/>
        </w:rPr>
        <w:t>được</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do</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Còn</w:t>
      </w:r>
      <w:r>
        <w:rPr>
          <w:color w:val="231F20"/>
          <w:spacing w:val="-7"/>
        </w:rPr>
        <w:t> </w:t>
      </w:r>
      <w:r>
        <w:rPr>
          <w:color w:val="231F20"/>
        </w:rPr>
        <w:t>môn</w:t>
      </w:r>
      <w:r>
        <w:rPr>
          <w:color w:val="231F20"/>
          <w:spacing w:val="-7"/>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7"/>
        </w:rPr>
        <w:t> </w:t>
      </w:r>
      <w:r>
        <w:rPr>
          <w:color w:val="231F20"/>
          <w:spacing w:val="-5"/>
        </w:rPr>
        <w:t>thì </w:t>
      </w:r>
      <w:r>
        <w:rPr>
          <w:color w:val="231F20"/>
        </w:rPr>
        <w:t>hiển bày chung về phần vị trước sau nơi diệt tác</w:t>
      </w:r>
      <w:r>
        <w:rPr>
          <w:color w:val="231F20"/>
          <w:spacing w:val="-2"/>
        </w:rPr>
        <w:t> </w:t>
      </w:r>
      <w:r>
        <w:rPr>
          <w:color w:val="231F20"/>
        </w:rPr>
        <w:t>chứng.</w:t>
      </w:r>
    </w:p>
    <w:p>
      <w:pPr>
        <w:pStyle w:val="BodyText"/>
        <w:ind w:left="677" w:firstLine="0"/>
      </w:pPr>
      <w:r>
        <w:rPr>
          <w:color w:val="231F20"/>
        </w:rPr>
        <w:t>Đó là sự khác nhau của hai môn nhận biết khắp và diệt tác chứng.</w:t>
      </w:r>
    </w:p>
    <w:p>
      <w:pPr>
        <w:pStyle w:val="BodyText"/>
        <w:spacing w:line="276" w:lineRule="auto" w:before="159"/>
        <w:ind w:left="110" w:right="386"/>
      </w:pPr>
      <w:r>
        <w:rPr>
          <w:color w:val="231F20"/>
        </w:rPr>
        <w:t>Trong mười môn này là chung nơi bốn mươi hai chương đã nêu bày ở trước, có năm phần vị khác nhau. Nghĩa là trong </w:t>
      </w:r>
      <w:r>
        <w:rPr>
          <w:color w:val="231F20"/>
          <w:spacing w:val="2"/>
        </w:rPr>
        <w:t>bốn </w:t>
      </w:r>
      <w:r>
        <w:rPr>
          <w:color w:val="231F20"/>
        </w:rPr>
        <w:t>mươi hai chương đã nói ở trước gồm có ba loại. Tức là từ hai mươi hai căn cho đến pháp do kiến đạo và tu đạo đoạn trừ, và pháp không đoạn trừ, gọi là loại cảnh giới. Từ bốn Thánh đế cho đến ba </w:t>
      </w:r>
      <w:r>
        <w:rPr>
          <w:color w:val="231F20"/>
          <w:spacing w:val="2"/>
        </w:rPr>
        <w:t>lớp </w:t>
      </w:r>
      <w:r>
        <w:rPr>
          <w:color w:val="231F20"/>
        </w:rPr>
        <w:t>Tam-ma-địa gọi là loại công đức. Từ ba kiết cho đến chín mươi </w:t>
      </w:r>
      <w:r>
        <w:rPr>
          <w:color w:val="231F20"/>
          <w:spacing w:val="2"/>
        </w:rPr>
        <w:t>tám </w:t>
      </w:r>
      <w:r>
        <w:rPr>
          <w:color w:val="231F20"/>
        </w:rPr>
        <w:t>tùy miên gọi là loại quá thất. Trong loại cảnh giới, hai mươi hai </w:t>
      </w:r>
      <w:r>
        <w:rPr>
          <w:color w:val="231F20"/>
          <w:spacing w:val="2"/>
        </w:rPr>
        <w:t>căn </w:t>
      </w:r>
      <w:r>
        <w:rPr>
          <w:color w:val="231F20"/>
        </w:rPr>
        <w:t>là số nhiều trước nhất nên lập riêng một vị. Trong loại quá thất chín mươi tám tùy miên là số nhiều sau cùng nên lập riêng một vị. Pháp của ba loại còn lại đều làm một vị nên hợp có năm vị. Trong </w:t>
      </w:r>
      <w:r>
        <w:rPr>
          <w:color w:val="231F20"/>
          <w:spacing w:val="2"/>
        </w:rPr>
        <w:t>năm  </w:t>
      </w:r>
      <w:r>
        <w:rPr>
          <w:color w:val="231F20"/>
        </w:rPr>
        <w:t>vị đó, có thứ giống nhau nên đều lược tướng loại. Các thứ không giống nhau thì đều phân biệt rộng. Bậc trí đối với sự việc này </w:t>
      </w:r>
      <w:r>
        <w:rPr>
          <w:color w:val="231F20"/>
          <w:spacing w:val="2"/>
        </w:rPr>
        <w:t>nên </w:t>
      </w:r>
      <w:r>
        <w:rPr>
          <w:color w:val="231F20"/>
        </w:rPr>
        <w:t>khéo nhận biết</w:t>
      </w:r>
      <w:r>
        <w:rPr>
          <w:color w:val="231F20"/>
          <w:spacing w:val="15"/>
        </w:rPr>
        <w:t> </w:t>
      </w:r>
      <w:r>
        <w:rPr>
          <w:color w:val="231F20"/>
          <w:spacing w:val="2"/>
        </w:rPr>
        <w:t>rõ.</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Ở </w:t>
      </w:r>
      <w:r>
        <w:rPr>
          <w:color w:val="231F20"/>
          <w:spacing w:val="-5"/>
        </w:rPr>
        <w:t>đây, </w:t>
      </w:r>
      <w:r>
        <w:rPr>
          <w:color w:val="231F20"/>
        </w:rPr>
        <w:t>Tôn giả đã lược dùng mười môn chung cho bốn mươi hai chương đã nói ở trước, trong đó sai biệt lại có nhiều thứ. Tức là nhãn</w:t>
      </w:r>
      <w:r>
        <w:rPr>
          <w:color w:val="231F20"/>
          <w:spacing w:val="-8"/>
        </w:rPr>
        <w:t> </w:t>
      </w:r>
      <w:r>
        <w:rPr>
          <w:color w:val="231F20"/>
        </w:rPr>
        <w:t>căn</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 đã diệt, duyên nơi thức và duyên nơi thức duyên, ở trong chín </w:t>
      </w:r>
      <w:r>
        <w:rPr>
          <w:color w:val="231F20"/>
          <w:spacing w:val="-3"/>
        </w:rPr>
        <w:t>mươi </w:t>
      </w:r>
      <w:r>
        <w:rPr>
          <w:color w:val="231F20"/>
        </w:rPr>
        <w:t>tám tùy miên, mỗi mỗi thứ có bao nhiêu tùy miên tùy tăng?</w:t>
      </w:r>
    </w:p>
    <w:p>
      <w:pPr>
        <w:pStyle w:val="BodyText"/>
        <w:spacing w:line="271" w:lineRule="auto"/>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và đạo đoạn, duyên nơi thức và duyên nơi thức duyên, </w:t>
      </w:r>
      <w:r>
        <w:rPr>
          <w:color w:val="231F20"/>
          <w:spacing w:val="-5"/>
        </w:rPr>
        <w:t>mỗi </w:t>
      </w:r>
      <w:r>
        <w:rPr>
          <w:color w:val="231F20"/>
        </w:rPr>
        <w:t>mỗi thứ có bao nhiêu tùy miên tùy tăng?</w:t>
      </w:r>
    </w:p>
    <w:p>
      <w:pPr>
        <w:pStyle w:val="BodyText"/>
        <w:spacing w:line="271" w:lineRule="auto"/>
        <w:ind w:right="106"/>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duyên nơi thức và duyên nơi thức duyên, có tùy miên đã tăng, có bao nhiêu thứ là đối tượng duyên bị trói buộc không phải  là tương ưng với trói buộc? Có bao nhiêu thứ là tương ưng với </w:t>
      </w:r>
      <w:r>
        <w:rPr>
          <w:color w:val="231F20"/>
          <w:spacing w:val="-4"/>
        </w:rPr>
        <w:t>trói</w:t>
      </w:r>
      <w:r>
        <w:rPr>
          <w:color w:val="231F20"/>
          <w:spacing w:val="57"/>
        </w:rPr>
        <w:t> </w:t>
      </w:r>
      <w:r>
        <w:rPr>
          <w:color w:val="231F20"/>
        </w:rPr>
        <w:t>buộc không phải là đối tượng duyên bị trói buộc? Có bao nhiêu thứ là đối tượng duyên bị trói buộc cũng là tương ưng với trói buộc? Có bao</w:t>
      </w:r>
      <w:r>
        <w:rPr>
          <w:color w:val="231F20"/>
          <w:spacing w:val="-11"/>
        </w:rPr>
        <w:t> </w:t>
      </w:r>
      <w:r>
        <w:rPr>
          <w:color w:val="231F20"/>
        </w:rPr>
        <w:t>nhiêu</w:t>
      </w:r>
      <w:r>
        <w:rPr>
          <w:color w:val="231F20"/>
          <w:spacing w:val="-12"/>
        </w:rPr>
        <w:t> </w:t>
      </w:r>
      <w:r>
        <w:rPr>
          <w:color w:val="231F20"/>
        </w:rPr>
        <w:t>thứ</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1"/>
        </w:rPr>
        <w:t> </w:t>
      </w:r>
      <w:r>
        <w:rPr>
          <w:color w:val="231F20"/>
        </w:rPr>
        <w:t>bị</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cũng</w:t>
      </w:r>
      <w:r>
        <w:rPr>
          <w:color w:val="231F20"/>
          <w:spacing w:val="-11"/>
        </w:rPr>
        <w:t> </w:t>
      </w:r>
      <w:r>
        <w:rPr>
          <w:color w:val="231F20"/>
          <w:spacing w:val="-3"/>
        </w:rPr>
        <w:t>không </w:t>
      </w:r>
      <w:r>
        <w:rPr>
          <w:color w:val="231F20"/>
        </w:rPr>
        <w:t>phải là tương ưng với trói buộc?</w:t>
      </w:r>
    </w:p>
    <w:p>
      <w:pPr>
        <w:pStyle w:val="BodyText"/>
        <w:spacing w:line="271" w:lineRule="auto"/>
        <w:ind w:right="106"/>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14"/>
        </w:rPr>
        <w:t> </w:t>
      </w:r>
      <w:r>
        <w:rPr>
          <w:color w:val="231F20"/>
        </w:rPr>
        <w:t>trừ</w:t>
      </w:r>
      <w:r>
        <w:rPr>
          <w:color w:val="231F20"/>
          <w:spacing w:val="-13"/>
        </w:rPr>
        <w:t> </w:t>
      </w:r>
      <w:r>
        <w:rPr>
          <w:color w:val="231F20"/>
        </w:rPr>
        <w:t>đã</w:t>
      </w:r>
      <w:r>
        <w:rPr>
          <w:color w:val="231F20"/>
          <w:spacing w:val="-13"/>
        </w:rPr>
        <w:t> </w:t>
      </w:r>
      <w:r>
        <w:rPr>
          <w:color w:val="231F20"/>
        </w:rPr>
        <w:t>diệt,</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thức</w:t>
      </w:r>
      <w:r>
        <w:rPr>
          <w:color w:val="231F20"/>
          <w:spacing w:val="-13"/>
        </w:rPr>
        <w:t> </w:t>
      </w:r>
      <w:r>
        <w:rPr>
          <w:color w:val="231F20"/>
        </w:rPr>
        <w:t>và</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thức</w:t>
      </w:r>
      <w:r>
        <w:rPr>
          <w:color w:val="231F20"/>
          <w:spacing w:val="-13"/>
        </w:rPr>
        <w:t> </w:t>
      </w:r>
      <w:r>
        <w:rPr>
          <w:color w:val="231F20"/>
        </w:rPr>
        <w:t>duyên,</w:t>
      </w:r>
      <w:r>
        <w:rPr>
          <w:color w:val="231F20"/>
          <w:spacing w:val="-14"/>
        </w:rPr>
        <w:t> </w:t>
      </w:r>
      <w:r>
        <w:rPr>
          <w:color w:val="231F20"/>
        </w:rPr>
        <w:t>là</w:t>
      </w:r>
      <w:r>
        <w:rPr>
          <w:color w:val="231F20"/>
          <w:spacing w:val="-13"/>
        </w:rPr>
        <w:t> </w:t>
      </w:r>
      <w:r>
        <w:rPr>
          <w:color w:val="231F20"/>
        </w:rPr>
        <w:t>tùy</w:t>
      </w:r>
      <w:r>
        <w:rPr>
          <w:color w:val="231F20"/>
          <w:spacing w:val="-13"/>
        </w:rPr>
        <w:t> </w:t>
      </w:r>
      <w:r>
        <w:rPr>
          <w:color w:val="231F20"/>
        </w:rPr>
        <w:t>miên đã</w:t>
      </w:r>
      <w:r>
        <w:rPr>
          <w:color w:val="231F20"/>
          <w:spacing w:val="-4"/>
        </w:rPr>
        <w:t> </w:t>
      </w:r>
      <w:r>
        <w:rPr>
          <w:color w:val="231F20"/>
        </w:rPr>
        <w:t>tăng,</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3"/>
        </w:rPr>
        <w:t> </w:t>
      </w:r>
      <w:r>
        <w:rPr>
          <w:color w:val="231F20"/>
        </w:rPr>
        <w:t>bị</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không</w:t>
      </w:r>
      <w:r>
        <w:rPr>
          <w:color w:val="231F20"/>
          <w:spacing w:val="-4"/>
        </w:rPr>
        <w:t> phải </w:t>
      </w:r>
      <w:r>
        <w:rPr>
          <w:color w:val="231F20"/>
        </w:rPr>
        <w:t>là tương ưng với trói buộc? Có bao nhiêu thứ là tương ưng với </w:t>
      </w:r>
      <w:r>
        <w:rPr>
          <w:color w:val="231F20"/>
          <w:spacing w:val="-4"/>
        </w:rPr>
        <w:t>trói</w:t>
      </w:r>
      <w:r>
        <w:rPr>
          <w:color w:val="231F20"/>
          <w:spacing w:val="57"/>
        </w:rPr>
        <w:t> </w:t>
      </w:r>
      <w:r>
        <w:rPr>
          <w:color w:val="231F20"/>
        </w:rPr>
        <w:t>buộc không phải là đối tượng duyên bị trói buộc? Có bao nhiêu thứ là đối tượng duyên bị trói buộc cũng là tương ưng với trói buộc? Có bao</w:t>
      </w:r>
      <w:r>
        <w:rPr>
          <w:color w:val="231F20"/>
          <w:spacing w:val="-11"/>
        </w:rPr>
        <w:t> </w:t>
      </w:r>
      <w:r>
        <w:rPr>
          <w:color w:val="231F20"/>
        </w:rPr>
        <w:t>nhiêu</w:t>
      </w:r>
      <w:r>
        <w:rPr>
          <w:color w:val="231F20"/>
          <w:spacing w:val="-12"/>
        </w:rPr>
        <w:t> </w:t>
      </w:r>
      <w:r>
        <w:rPr>
          <w:color w:val="231F20"/>
        </w:rPr>
        <w:t>thứ</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0"/>
        </w:rPr>
        <w:t> </w:t>
      </w:r>
      <w:r>
        <w:rPr>
          <w:color w:val="231F20"/>
        </w:rPr>
        <w:t>bị</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cũng</w:t>
      </w:r>
      <w:r>
        <w:rPr>
          <w:color w:val="231F20"/>
          <w:spacing w:val="-11"/>
        </w:rPr>
        <w:t> </w:t>
      </w:r>
      <w:r>
        <w:rPr>
          <w:color w:val="231F20"/>
          <w:spacing w:val="-3"/>
        </w:rPr>
        <w:t>không </w:t>
      </w:r>
      <w:r>
        <w:rPr>
          <w:color w:val="231F20"/>
        </w:rPr>
        <w:t>phải là tương ưng với trói buộc?</w:t>
      </w:r>
    </w:p>
    <w:p>
      <w:pPr>
        <w:pStyle w:val="BodyText"/>
        <w:spacing w:line="271" w:lineRule="auto" w:before="115"/>
        <w:ind w:right="106"/>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11"/>
        </w:rPr>
        <w:t> </w:t>
      </w:r>
      <w:r>
        <w:rPr>
          <w:color w:val="231F20"/>
        </w:rPr>
        <w:t>trừ</w:t>
      </w:r>
      <w:r>
        <w:rPr>
          <w:color w:val="231F20"/>
          <w:spacing w:val="-11"/>
        </w:rPr>
        <w:t> </w:t>
      </w:r>
      <w:r>
        <w:rPr>
          <w:color w:val="231F20"/>
        </w:rPr>
        <w:t>và</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và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1"/>
        </w:rPr>
        <w:t> </w:t>
      </w:r>
      <w:r>
        <w:rPr>
          <w:color w:val="231F20"/>
        </w:rPr>
        <w:t>có</w:t>
      </w:r>
      <w:r>
        <w:rPr>
          <w:color w:val="231F20"/>
          <w:spacing w:val="-11"/>
        </w:rPr>
        <w:t> </w:t>
      </w:r>
      <w:r>
        <w:rPr>
          <w:color w:val="231F20"/>
        </w:rPr>
        <w:t>tùy miên</w:t>
      </w:r>
      <w:r>
        <w:rPr>
          <w:color w:val="231F20"/>
          <w:spacing w:val="-10"/>
        </w:rPr>
        <w:t> </w:t>
      </w:r>
      <w:r>
        <w:rPr>
          <w:color w:val="231F20"/>
        </w:rPr>
        <w:t>đã</w:t>
      </w:r>
      <w:r>
        <w:rPr>
          <w:color w:val="231F20"/>
          <w:spacing w:val="-10"/>
        </w:rPr>
        <w:t> </w:t>
      </w:r>
      <w:r>
        <w:rPr>
          <w:color w:val="231F20"/>
        </w:rPr>
        <w:t>tăng,</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bị</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không phải là tương ưng với trói buộc. Có bao nhiêu thứ là tương ưng với trói buộc không phải là đối tượng duyên bị trói buộc? Có bao nhiêu thứ là đối tượng duyên bị trói buộc cũng là tương ưng với trói</w:t>
      </w:r>
      <w:r>
        <w:rPr>
          <w:color w:val="231F20"/>
          <w:spacing w:val="-28"/>
        </w:rPr>
        <w:t> </w:t>
      </w:r>
      <w:r>
        <w:rPr>
          <w:color w:val="231F20"/>
          <w:spacing w:val="-3"/>
        </w:rPr>
        <w:t>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Có bao nhiêu thứ không phải là đối tượng duyên bị trói buộc cũng không phải là tương ưng với trói buộc?</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duyên nơi thức và duyên nơi thức duyên, thì trong mười lăm bộ tâm của ba cõi, mỗi mỗi thứ cùng không gián đoạn sinh ra bao nhiêu tâm?</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có tùy miên đã tăng, thì mỗi mỗi thứ cùng không gián đoạn sinh ra bao nhiêu</w:t>
      </w:r>
      <w:r>
        <w:rPr>
          <w:color w:val="231F20"/>
          <w:spacing w:val="-4"/>
        </w:rPr>
        <w:t> </w:t>
      </w:r>
      <w:r>
        <w:rPr>
          <w:color w:val="231F20"/>
        </w:rPr>
        <w:t>tâm?</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thì mỗi mỗi thứ cùng không gián đoạn sinh ra bao nhiêu</w:t>
      </w:r>
      <w:r>
        <w:rPr>
          <w:color w:val="231F20"/>
          <w:spacing w:val="-2"/>
        </w:rPr>
        <w:t> </w:t>
      </w:r>
      <w:r>
        <w:rPr>
          <w:color w:val="231F20"/>
        </w:rPr>
        <w:t>tâm?</w:t>
      </w:r>
    </w:p>
    <w:p>
      <w:pPr>
        <w:pStyle w:val="BodyText"/>
        <w:spacing w:line="276" w:lineRule="auto" w:before="113"/>
        <w:ind w:left="110" w:right="390"/>
      </w:pPr>
      <w:r>
        <w:rPr>
          <w:color w:val="231F20"/>
        </w:rPr>
        <w:t>Từ nhãn căn cho đến tùy miên vô minh nơi cõi vô sắc do tu đạo đoạn trừ đã diệt, duyên nơi thức và duyên nơi thức duyên, có tùy miên đã tăng, thì mỗi mỗi thứ cùng không gián đoạn sinh ra bao nhiêu tâm?</w:t>
      </w:r>
    </w:p>
    <w:p>
      <w:pPr>
        <w:pStyle w:val="BodyText"/>
        <w:spacing w:line="276" w:lineRule="auto" w:before="115"/>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5"/>
        </w:rPr>
        <w:t>thì </w:t>
      </w:r>
      <w:r>
        <w:rPr>
          <w:color w:val="231F20"/>
        </w:rPr>
        <w:t>mỗi mỗi thứ cùng không gián đoạn sinh ra bao nhiêu</w:t>
      </w:r>
      <w:r>
        <w:rPr>
          <w:color w:val="231F20"/>
          <w:spacing w:val="-3"/>
        </w:rPr>
        <w:t> </w:t>
      </w:r>
      <w:r>
        <w:rPr>
          <w:color w:val="231F20"/>
        </w:rPr>
        <w:t>tâm?</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tùy miên đã tăng, thì mỗi mỗi thứ cùng không gián đoạn sinh ra bao nhiêu tâm?</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nên nói là có tầm có tứ, không tầm chỉ có tứ hay không tầm không tứ?</w:t>
      </w:r>
    </w:p>
    <w:p>
      <w:pPr>
        <w:pStyle w:val="BodyText"/>
        <w:spacing w:line="276"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16"/>
        </w:rPr>
        <w:t> </w:t>
      </w:r>
      <w:r>
        <w:rPr>
          <w:color w:val="231F20"/>
        </w:rPr>
        <w:t>trừ,</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thức</w:t>
      </w:r>
      <w:r>
        <w:rPr>
          <w:color w:val="231F20"/>
          <w:spacing w:val="16"/>
        </w:rPr>
        <w:t> </w:t>
      </w:r>
      <w:r>
        <w:rPr>
          <w:color w:val="231F20"/>
        </w:rPr>
        <w:t>và</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thức</w:t>
      </w:r>
      <w:r>
        <w:rPr>
          <w:color w:val="231F20"/>
          <w:spacing w:val="16"/>
        </w:rPr>
        <w:t> </w:t>
      </w:r>
      <w:r>
        <w:rPr>
          <w:color w:val="231F20"/>
        </w:rPr>
        <w:t>duyên,</w:t>
      </w:r>
      <w:r>
        <w:rPr>
          <w:color w:val="231F20"/>
          <w:spacing w:val="16"/>
        </w:rPr>
        <w:t> </w:t>
      </w:r>
      <w:r>
        <w:rPr>
          <w:color w:val="231F20"/>
        </w:rPr>
        <w:t>có</w:t>
      </w:r>
      <w:r>
        <w:rPr>
          <w:color w:val="231F20"/>
          <w:spacing w:val="16"/>
        </w:rPr>
        <w:t> </w:t>
      </w:r>
      <w:r>
        <w:rPr>
          <w:color w:val="231F20"/>
        </w:rPr>
        <w:t>tùy</w:t>
      </w:r>
      <w:r>
        <w:rPr>
          <w:color w:val="231F20"/>
          <w:spacing w:val="16"/>
        </w:rPr>
        <w:t> </w:t>
      </w:r>
      <w:r>
        <w:rPr>
          <w:color w:val="231F20"/>
        </w:rPr>
        <w:t>miên</w:t>
      </w:r>
      <w:r>
        <w:rPr>
          <w:color w:val="231F20"/>
          <w:spacing w:val="16"/>
        </w:rPr>
        <w:t> </w:t>
      </w:r>
      <w:r>
        <w:rPr>
          <w:color w:val="231F20"/>
        </w:rPr>
        <w:t>đã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tăng, nên nói là có tầm có tứ, không tầm chỉ có tứ, hay không tầm không tứ?</w:t>
      </w:r>
    </w:p>
    <w:p>
      <w:pPr>
        <w:pStyle w:val="BodyText"/>
        <w:spacing w:line="273" w:lineRule="auto" w:before="112"/>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nên nói</w:t>
      </w:r>
      <w:r>
        <w:rPr>
          <w:color w:val="231F20"/>
          <w:spacing w:val="-42"/>
        </w:rPr>
        <w:t> </w:t>
      </w:r>
      <w:r>
        <w:rPr>
          <w:color w:val="231F20"/>
          <w:spacing w:val="-6"/>
        </w:rPr>
        <w:t>là </w:t>
      </w:r>
      <w:r>
        <w:rPr>
          <w:color w:val="231F20"/>
        </w:rPr>
        <w:t>có tầm có tứ, không tầm chỉ có tứ, hay không tầm không tứ?</w:t>
      </w:r>
    </w:p>
    <w:p>
      <w:pPr>
        <w:pStyle w:val="BodyText"/>
        <w:spacing w:line="273" w:lineRule="auto" w:before="110"/>
        <w:ind w:right="106"/>
      </w:pPr>
      <w:r>
        <w:rPr>
          <w:color w:val="231F20"/>
        </w:rPr>
        <w:t>Từ nhãn căn cho đến tùy miên vô minh nơi cõi vô sắc do tu đạo đoạn trừ đã diệt, duyên nơi thức và duyên nơi thức duyên, có tùy miên đã tăng, nên nói là có tầm có tứ, không tầm chỉ có tứ, hay không tầm không tứ?</w:t>
      </w:r>
    </w:p>
    <w:p>
      <w:pPr>
        <w:pStyle w:val="BodyText"/>
        <w:spacing w:line="273" w:lineRule="auto" w:before="110"/>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4"/>
        </w:rPr>
        <w:t>nên </w:t>
      </w:r>
      <w:r>
        <w:rPr>
          <w:color w:val="231F20"/>
        </w:rPr>
        <w:t>nói là có tầm có tứ, không tầm chỉ có tứ, hay không tầm không tứ?</w:t>
      </w:r>
    </w:p>
    <w:p>
      <w:pPr>
        <w:pStyle w:val="BodyText"/>
        <w:spacing w:line="273" w:lineRule="auto" w:before="111"/>
        <w:ind w:right="106"/>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tùy miên đã tăng, nên nói là có tầm có tứ, không tầm chỉ có tứ, hay không tầm không tứ?</w:t>
      </w:r>
    </w:p>
    <w:p>
      <w:pPr>
        <w:pStyle w:val="BodyText"/>
        <w:spacing w:line="273" w:lineRule="auto" w:before="110"/>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nên nói là tương ưng với các căn lạc, khổ, hỷ, ưu, xả?</w:t>
      </w:r>
    </w:p>
    <w:p>
      <w:pPr>
        <w:pStyle w:val="BodyText"/>
        <w:spacing w:line="273" w:lineRule="auto" w:before="111"/>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có tùy miên đã tăng, nên nói là tương ưng với lạc căn… cho đến xả căn?</w:t>
      </w:r>
    </w:p>
    <w:p>
      <w:pPr>
        <w:pStyle w:val="BodyText"/>
        <w:spacing w:line="273" w:lineRule="auto" w:before="111"/>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nên nói</w:t>
      </w:r>
      <w:r>
        <w:rPr>
          <w:color w:val="231F20"/>
          <w:spacing w:val="-42"/>
        </w:rPr>
        <w:t> </w:t>
      </w:r>
      <w:r>
        <w:rPr>
          <w:color w:val="231F20"/>
          <w:spacing w:val="-6"/>
        </w:rPr>
        <w:t>là </w:t>
      </w:r>
      <w:r>
        <w:rPr>
          <w:color w:val="231F20"/>
        </w:rPr>
        <w:t>tương ưng với lạc căn… cho đến xả căn?</w:t>
      </w:r>
    </w:p>
    <w:p>
      <w:pPr>
        <w:pStyle w:val="BodyText"/>
        <w:spacing w:line="273" w:lineRule="auto" w:before="111"/>
        <w:ind w:right="107"/>
      </w:pPr>
      <w:r>
        <w:rPr>
          <w:color w:val="231F20"/>
        </w:rPr>
        <w:t>Từ nhãn căn cho đến tùy miên vô minh nơi cõi vô sắc do tu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6"/>
        </w:rPr>
        <w:t> </w:t>
      </w:r>
      <w:r>
        <w:rPr>
          <w:color w:val="231F20"/>
        </w:rPr>
        <w:t>thức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7"/>
        </w:rPr>
        <w:t> </w:t>
      </w:r>
      <w:r>
        <w:rPr>
          <w:color w:val="231F20"/>
        </w:rPr>
        <w:t>có</w:t>
      </w:r>
      <w:r>
        <w:rPr>
          <w:color w:val="231F20"/>
          <w:spacing w:val="-6"/>
        </w:rPr>
        <w:t> </w:t>
      </w:r>
      <w:r>
        <w:rPr>
          <w:color w:val="231F20"/>
          <w:spacing w:val="-5"/>
        </w:rPr>
        <w:t>tùy </w:t>
      </w:r>
      <w:r>
        <w:rPr>
          <w:color w:val="231F20"/>
        </w:rPr>
        <w:t>miên đã tăng, nên nói là tương ưng với lạc căn… cho đến xả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tùy miên đã tăng, nên nói là tương ưng với lạc căn cho đến xả căn?</w:t>
      </w:r>
    </w:p>
    <w:p>
      <w:pPr>
        <w:pStyle w:val="BodyText"/>
        <w:spacing w:line="273" w:lineRule="auto" w:before="111"/>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là tùy miên đã tăng, nên nói là tương ưng với lạc căn cho đến xả</w:t>
      </w:r>
      <w:r>
        <w:rPr>
          <w:color w:val="231F20"/>
          <w:spacing w:val="-1"/>
        </w:rPr>
        <w:t> </w:t>
      </w:r>
      <w:r>
        <w:rPr>
          <w:color w:val="231F20"/>
        </w:rPr>
        <w:t>căn?</w:t>
      </w:r>
    </w:p>
    <w:p>
      <w:pPr>
        <w:pStyle w:val="BodyText"/>
        <w:spacing w:line="273" w:lineRule="auto" w:before="111"/>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thì những gì là thành tựu và những gì là không thành tựu?</w:t>
      </w:r>
    </w:p>
    <w:p>
      <w:pPr>
        <w:pStyle w:val="BodyText"/>
        <w:spacing w:line="273" w:lineRule="auto" w:before="110"/>
        <w:ind w:left="110" w:right="391"/>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duyên nơi thức và duyên nơi thức duyên, có tùy miên đã tăng, thì những gì là thành tựu và những gì là không thành tựu?</w:t>
      </w:r>
    </w:p>
    <w:p>
      <w:pPr>
        <w:pStyle w:val="BodyText"/>
        <w:spacing w:line="273" w:lineRule="auto" w:before="111"/>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thì </w:t>
      </w:r>
      <w:r>
        <w:rPr>
          <w:color w:val="231F20"/>
          <w:spacing w:val="-3"/>
        </w:rPr>
        <w:t>những </w:t>
      </w:r>
      <w:r>
        <w:rPr>
          <w:color w:val="231F20"/>
        </w:rPr>
        <w:t>gì là thành tựu và những gì là không thành tựu?</w:t>
      </w:r>
    </w:p>
    <w:p>
      <w:pPr>
        <w:pStyle w:val="BodyText"/>
        <w:spacing w:line="273" w:lineRule="auto" w:before="111"/>
        <w:ind w:left="110" w:right="386"/>
      </w:pPr>
      <w:r>
        <w:rPr>
          <w:color w:val="231F20"/>
        </w:rPr>
        <w:t>Từ nhãn căn cho đến tùy miên vô minh nơi cõi vô sắc do tu đạo đoạn trừ đã diệt, duyên nơi thức và duyên nơi thức duyên, có tùy miên đã tăng, thì những gì là thành tựu và những gì là không thành tựu?</w:t>
      </w:r>
    </w:p>
    <w:p>
      <w:pPr>
        <w:pStyle w:val="BodyText"/>
        <w:spacing w:line="273" w:lineRule="auto" w:before="110"/>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5"/>
        </w:rPr>
        <w:t>thì </w:t>
      </w:r>
      <w:r>
        <w:rPr>
          <w:color w:val="231F20"/>
        </w:rPr>
        <w:t>những gì là thành tựu và những gì là không thành tựu?</w:t>
      </w:r>
    </w:p>
    <w:p>
      <w:pPr>
        <w:pStyle w:val="BodyText"/>
        <w:spacing w:line="273" w:lineRule="auto" w:before="111"/>
        <w:ind w:left="110" w:right="390"/>
      </w:pPr>
      <w:r>
        <w:rPr>
          <w:color w:val="231F20"/>
        </w:rPr>
        <w:t>Từ nhãn căn cho đến tùy miên vô minh nơi cõi vô sắc do tu đạo đoạn trừ và đạo đoạn, duyên nơi thức và duyên nơi thức duyên, có tùy miên đã tăng, thì những gì là thành tựu và những gì là không thành tựu?</w:t>
      </w:r>
    </w:p>
    <w:p>
      <w:pPr>
        <w:pStyle w:val="BodyText"/>
        <w:spacing w:line="273" w:lineRule="auto" w:before="110"/>
        <w:ind w:left="110" w:right="388"/>
      </w:pPr>
      <w:r>
        <w:rPr>
          <w:color w:val="231F20"/>
        </w:rPr>
        <w:t>Từ nhãn căn cho đến tùy miên vô minh nơi cõi vô sắc do tu đạo đoạn trừ, duyên nơi thức và duyên nơi thức duyên, khi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nhận biết khắp thì ở trong chín mươi tám tùy miên, có bao nhiêu tùy miên được nhận biết khắp và trong chín kiết có bao nhiêu kiết dứt</w:t>
      </w:r>
      <w:r>
        <w:rPr>
          <w:color w:val="231F20"/>
          <w:spacing w:val="5"/>
        </w:rPr>
        <w:t> </w:t>
      </w:r>
      <w:r>
        <w:rPr>
          <w:color w:val="231F20"/>
        </w:rPr>
        <w:t>hết?</w:t>
      </w:r>
    </w:p>
    <w:p>
      <w:pPr>
        <w:pStyle w:val="BodyText"/>
        <w:spacing w:line="271" w:lineRule="auto"/>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duyên nơi thức và duyên nơi thức duyên, có tùy miên đã tăng, khi được nhận biết khắp thì có bao nhiêu tùy miên được </w:t>
      </w:r>
      <w:r>
        <w:rPr>
          <w:color w:val="231F20"/>
          <w:spacing w:val="-4"/>
        </w:rPr>
        <w:t>nhận </w:t>
      </w:r>
      <w:r>
        <w:rPr>
          <w:color w:val="231F20"/>
        </w:rPr>
        <w:t>biết khắp, có bao nhiêu kiết được dứt hết?</w:t>
      </w:r>
    </w:p>
    <w:p>
      <w:pPr>
        <w:pStyle w:val="BodyText"/>
        <w:spacing w:line="271" w:lineRule="auto"/>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khi </w:t>
      </w:r>
      <w:r>
        <w:rPr>
          <w:color w:val="231F20"/>
          <w:spacing w:val="-4"/>
        </w:rPr>
        <w:t>được </w:t>
      </w:r>
      <w:r>
        <w:rPr>
          <w:color w:val="231F20"/>
        </w:rPr>
        <w:t>nhận</w:t>
      </w:r>
      <w:r>
        <w:rPr>
          <w:color w:val="231F20"/>
          <w:spacing w:val="-12"/>
        </w:rPr>
        <w:t> </w:t>
      </w:r>
      <w:r>
        <w:rPr>
          <w:color w:val="231F20"/>
        </w:rPr>
        <w:t>biết</w:t>
      </w:r>
      <w:r>
        <w:rPr>
          <w:color w:val="231F20"/>
          <w:spacing w:val="-12"/>
        </w:rPr>
        <w:t> </w:t>
      </w:r>
      <w:r>
        <w:rPr>
          <w:color w:val="231F20"/>
        </w:rPr>
        <w:t>khắp</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được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khắp,</w:t>
      </w:r>
      <w:r>
        <w:rPr>
          <w:color w:val="231F20"/>
          <w:spacing w:val="-12"/>
        </w:rPr>
        <w:t> </w:t>
      </w:r>
      <w:r>
        <w:rPr>
          <w:color w:val="231F20"/>
        </w:rPr>
        <w:t>có</w:t>
      </w:r>
      <w:r>
        <w:rPr>
          <w:color w:val="231F20"/>
          <w:spacing w:val="-12"/>
        </w:rPr>
        <w:t> </w:t>
      </w:r>
      <w:r>
        <w:rPr>
          <w:color w:val="231F20"/>
        </w:rPr>
        <w:t>bao nhiêu kiết được dứt hết?</w:t>
      </w:r>
    </w:p>
    <w:p>
      <w:pPr>
        <w:pStyle w:val="BodyText"/>
        <w:spacing w:line="271" w:lineRule="auto"/>
        <w:ind w:right="107"/>
      </w:pPr>
      <w:r>
        <w:rPr>
          <w:color w:val="231F20"/>
        </w:rPr>
        <w:t>Từ nhãn căn cho đến tùy miên vô minh nơi cõi vô sắc do tu đạo đoạn trừ đã diệt, duyên nơi thức và duyên nơi thức duyên, </w:t>
      </w:r>
      <w:r>
        <w:rPr>
          <w:color w:val="231F20"/>
          <w:spacing w:val="-7"/>
        </w:rPr>
        <w:t>có </w:t>
      </w:r>
      <w:r>
        <w:rPr>
          <w:color w:val="231F20"/>
        </w:rPr>
        <w:t>tùy miên đã tăng, khi được nhận biết khắp thì có bao nhiêu tùy</w:t>
      </w:r>
      <w:r>
        <w:rPr>
          <w:color w:val="231F20"/>
          <w:spacing w:val="-27"/>
        </w:rPr>
        <w:t> </w:t>
      </w:r>
      <w:r>
        <w:rPr>
          <w:color w:val="231F20"/>
        </w:rPr>
        <w:t>miên được nhận biết khắp, có bao nhiêu kiết được dứt hết?</w:t>
      </w:r>
    </w:p>
    <w:p>
      <w:pPr>
        <w:pStyle w:val="BodyText"/>
        <w:spacing w:line="271" w:lineRule="auto"/>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khi được nhận biết khắp thì có bao nhiêu tùy miên được nhận biết </w:t>
      </w:r>
      <w:r>
        <w:rPr>
          <w:color w:val="231F20"/>
          <w:spacing w:val="-3"/>
        </w:rPr>
        <w:t>khắp, </w:t>
      </w:r>
      <w:r>
        <w:rPr>
          <w:color w:val="231F20"/>
        </w:rPr>
        <w:t>có bao nhiêu kiết được dứt hết?</w:t>
      </w:r>
    </w:p>
    <w:p>
      <w:pPr>
        <w:pStyle w:val="BodyText"/>
        <w:spacing w:line="271" w:lineRule="auto"/>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tùy miên đã tăng, khi được nhận biết khắp thì có bao nhiêu tùy</w:t>
      </w:r>
      <w:r>
        <w:rPr>
          <w:color w:val="231F20"/>
          <w:spacing w:val="-27"/>
        </w:rPr>
        <w:t> </w:t>
      </w:r>
      <w:r>
        <w:rPr>
          <w:color w:val="231F20"/>
        </w:rPr>
        <w:t>miên được nhận biết khắp, có bao nhiêu kiết được dứt hết?</w:t>
      </w:r>
    </w:p>
    <w:p>
      <w:pPr>
        <w:pStyle w:val="BodyText"/>
        <w:spacing w:line="271" w:lineRule="auto"/>
        <w:ind w:right="106"/>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10"/>
        </w:rPr>
        <w:t> </w:t>
      </w:r>
      <w:r>
        <w:rPr>
          <w:color w:val="231F20"/>
        </w:rPr>
        <w:t>trừ,</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9"/>
        </w:rPr>
        <w:t> </w:t>
      </w:r>
      <w:r>
        <w:rPr>
          <w:color w:val="231F20"/>
        </w:rPr>
        <w:t>và</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thức</w:t>
      </w:r>
      <w:r>
        <w:rPr>
          <w:color w:val="231F20"/>
          <w:spacing w:val="-9"/>
        </w:rPr>
        <w:t> </w:t>
      </w:r>
      <w:r>
        <w:rPr>
          <w:color w:val="231F20"/>
        </w:rPr>
        <w:t>duyên,</w:t>
      </w:r>
      <w:r>
        <w:rPr>
          <w:color w:val="231F20"/>
          <w:spacing w:val="-9"/>
        </w:rPr>
        <w:t> </w:t>
      </w:r>
      <w:r>
        <w:rPr>
          <w:color w:val="231F20"/>
        </w:rPr>
        <w:t>khi</w:t>
      </w:r>
      <w:r>
        <w:rPr>
          <w:color w:val="231F20"/>
          <w:spacing w:val="-9"/>
        </w:rPr>
        <w:t> </w:t>
      </w:r>
      <w:r>
        <w:rPr>
          <w:color w:val="231F20"/>
        </w:rPr>
        <w:t>diệt</w:t>
      </w:r>
      <w:r>
        <w:rPr>
          <w:color w:val="231F20"/>
          <w:spacing w:val="-9"/>
        </w:rPr>
        <w:t> </w:t>
      </w:r>
      <w:r>
        <w:rPr>
          <w:color w:val="231F20"/>
        </w:rPr>
        <w:t>tác</w:t>
      </w:r>
      <w:r>
        <w:rPr>
          <w:color w:val="231F20"/>
          <w:spacing w:val="-9"/>
        </w:rPr>
        <w:t> </w:t>
      </w:r>
      <w:r>
        <w:rPr>
          <w:color w:val="231F20"/>
        </w:rPr>
        <w:t>chứng thì ở trong chín mươi tám tùy miên có bao nhiêu tùy miên được diệt tác chứng và trong chín kiết có bao nhiêu kiết được dứt</w:t>
      </w:r>
      <w:r>
        <w:rPr>
          <w:color w:val="231F20"/>
          <w:spacing w:val="-2"/>
        </w:rPr>
        <w:t> </w:t>
      </w:r>
      <w:r>
        <w:rPr>
          <w:color w:val="231F20"/>
        </w:rPr>
        <w:t>hết?</w:t>
      </w:r>
    </w:p>
    <w:p>
      <w:pPr>
        <w:pStyle w:val="BodyText"/>
        <w:spacing w:line="271" w:lineRule="auto"/>
        <w:ind w:right="107"/>
      </w:pPr>
      <w:r>
        <w:rPr>
          <w:color w:val="231F20"/>
        </w:rPr>
        <w:t>Từ nhãn căn cho đến tùy miên vô minh nơi cõi vô sắc do tu đạo đoạn trừ, duyên nơi thức và duyên nơi thức duyên, có tùy miên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đã tăng, khi diệt tác chứng thì có bao nhiêu tùy miên được diệt tác chứng và có bao nhiêu kiết được dứt hết?</w:t>
      </w:r>
    </w:p>
    <w:p>
      <w:pPr>
        <w:pStyle w:val="BodyText"/>
        <w:spacing w:line="271" w:lineRule="auto" w:before="113"/>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khi </w:t>
      </w:r>
      <w:r>
        <w:rPr>
          <w:color w:val="231F20"/>
          <w:spacing w:val="-4"/>
        </w:rPr>
        <w:t>được </w:t>
      </w:r>
      <w:r>
        <w:rPr>
          <w:color w:val="231F20"/>
        </w:rPr>
        <w:t>diệt tác chứng thì có bao nhiêu tùy miên được diệt tác chứng và </w:t>
      </w:r>
      <w:r>
        <w:rPr>
          <w:color w:val="231F20"/>
          <w:spacing w:val="-6"/>
        </w:rPr>
        <w:t>có </w:t>
      </w:r>
      <w:r>
        <w:rPr>
          <w:color w:val="231F20"/>
        </w:rPr>
        <w:t>bao nhiêu kiết được dứt hết?</w:t>
      </w:r>
    </w:p>
    <w:p>
      <w:pPr>
        <w:pStyle w:val="BodyText"/>
        <w:spacing w:line="271" w:lineRule="auto" w:before="115"/>
        <w:ind w:left="110" w:right="390"/>
      </w:pPr>
      <w:r>
        <w:rPr>
          <w:color w:val="231F20"/>
        </w:rPr>
        <w:t>Từ nhãn căn cho đến tùy miên vô minh nơi cõi vô sắc do tu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6"/>
        </w:rPr>
        <w:t> </w:t>
      </w:r>
      <w:r>
        <w:rPr>
          <w:color w:val="231F20"/>
        </w:rPr>
        <w:t>thức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7"/>
        </w:rPr>
        <w:t> </w:t>
      </w:r>
      <w:r>
        <w:rPr>
          <w:color w:val="231F20"/>
        </w:rPr>
        <w:t>có</w:t>
      </w:r>
      <w:r>
        <w:rPr>
          <w:color w:val="231F20"/>
          <w:spacing w:val="-6"/>
        </w:rPr>
        <w:t> </w:t>
      </w:r>
      <w:r>
        <w:rPr>
          <w:color w:val="231F20"/>
          <w:spacing w:val="-5"/>
        </w:rPr>
        <w:t>tùy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khi</w:t>
      </w:r>
      <w:r>
        <w:rPr>
          <w:color w:val="231F20"/>
          <w:spacing w:val="-11"/>
        </w:rPr>
        <w:t> </w:t>
      </w:r>
      <w:r>
        <w:rPr>
          <w:color w:val="231F20"/>
        </w:rPr>
        <w:t>được</w:t>
      </w:r>
      <w:r>
        <w:rPr>
          <w:color w:val="231F20"/>
          <w:spacing w:val="-11"/>
        </w:rPr>
        <w:t> </w:t>
      </w:r>
      <w:r>
        <w:rPr>
          <w:color w:val="231F20"/>
        </w:rPr>
        <w:t>diệt</w:t>
      </w:r>
      <w:r>
        <w:rPr>
          <w:color w:val="231F20"/>
          <w:spacing w:val="-11"/>
        </w:rPr>
        <w:t> </w:t>
      </w:r>
      <w:r>
        <w:rPr>
          <w:color w:val="231F20"/>
        </w:rPr>
        <w:t>tác</w:t>
      </w:r>
      <w:r>
        <w:rPr>
          <w:color w:val="231F20"/>
          <w:spacing w:val="-11"/>
        </w:rPr>
        <w:t> </w:t>
      </w:r>
      <w:r>
        <w:rPr>
          <w:color w:val="231F20"/>
        </w:rPr>
        <w:t>chứng</w:t>
      </w:r>
      <w:r>
        <w:rPr>
          <w:color w:val="231F20"/>
          <w:spacing w:val="-11"/>
        </w:rPr>
        <w:t> </w:t>
      </w:r>
      <w:r>
        <w:rPr>
          <w:color w:val="231F20"/>
        </w:rPr>
        <w:t>thì</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được diệt tác chứng và có bao nhiêu kiết được dứt</w:t>
      </w:r>
      <w:r>
        <w:rPr>
          <w:color w:val="231F20"/>
          <w:spacing w:val="-2"/>
        </w:rPr>
        <w:t> </w:t>
      </w:r>
      <w:r>
        <w:rPr>
          <w:color w:val="231F20"/>
        </w:rPr>
        <w:t>hết?</w:t>
      </w:r>
    </w:p>
    <w:p>
      <w:pPr>
        <w:pStyle w:val="BodyText"/>
        <w:spacing w:line="271"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khi được</w:t>
      </w:r>
      <w:r>
        <w:rPr>
          <w:color w:val="231F20"/>
          <w:spacing w:val="-9"/>
        </w:rPr>
        <w:t> </w:t>
      </w:r>
      <w:r>
        <w:rPr>
          <w:color w:val="231F20"/>
        </w:rPr>
        <w:t>diệt</w:t>
      </w:r>
      <w:r>
        <w:rPr>
          <w:color w:val="231F20"/>
          <w:spacing w:val="-9"/>
        </w:rPr>
        <w:t> </w:t>
      </w:r>
      <w:r>
        <w:rPr>
          <w:color w:val="231F20"/>
        </w:rPr>
        <w:t>tác</w:t>
      </w:r>
      <w:r>
        <w:rPr>
          <w:color w:val="231F20"/>
          <w:spacing w:val="-9"/>
        </w:rPr>
        <w:t> </w:t>
      </w:r>
      <w:r>
        <w:rPr>
          <w:color w:val="231F20"/>
        </w:rPr>
        <w:t>chứng</w:t>
      </w:r>
      <w:r>
        <w:rPr>
          <w:color w:val="231F20"/>
          <w:spacing w:val="-9"/>
        </w:rPr>
        <w:t> </w:t>
      </w:r>
      <w:r>
        <w:rPr>
          <w:color w:val="231F20"/>
        </w:rPr>
        <w:t>thì</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được</w:t>
      </w:r>
      <w:r>
        <w:rPr>
          <w:color w:val="231F20"/>
          <w:spacing w:val="-9"/>
        </w:rPr>
        <w:t> </w:t>
      </w:r>
      <w:r>
        <w:rPr>
          <w:color w:val="231F20"/>
        </w:rPr>
        <w:t>diệt</w:t>
      </w:r>
      <w:r>
        <w:rPr>
          <w:color w:val="231F20"/>
          <w:spacing w:val="-9"/>
        </w:rPr>
        <w:t> </w:t>
      </w:r>
      <w:r>
        <w:rPr>
          <w:color w:val="231F20"/>
        </w:rPr>
        <w:t>tác</w:t>
      </w:r>
      <w:r>
        <w:rPr>
          <w:color w:val="231F20"/>
          <w:spacing w:val="-9"/>
        </w:rPr>
        <w:t> </w:t>
      </w:r>
      <w:r>
        <w:rPr>
          <w:color w:val="231F20"/>
        </w:rPr>
        <w:t>chứng</w:t>
      </w:r>
      <w:r>
        <w:rPr>
          <w:color w:val="231F20"/>
          <w:spacing w:val="-10"/>
        </w:rPr>
        <w:t> </w:t>
      </w:r>
      <w:r>
        <w:rPr>
          <w:color w:val="231F20"/>
        </w:rPr>
        <w:t>và bao nhiêu kiết được dứt hết?</w:t>
      </w:r>
    </w:p>
    <w:p>
      <w:pPr>
        <w:pStyle w:val="BodyText"/>
        <w:spacing w:line="271"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và đạo đoạn, duyên nơi thức và duyên nơi thức duyên, </w:t>
      </w:r>
      <w:r>
        <w:rPr>
          <w:color w:val="231F20"/>
          <w:spacing w:val="-6"/>
        </w:rPr>
        <w:t>có </w:t>
      </w:r>
      <w:r>
        <w:rPr>
          <w:color w:val="231F20"/>
        </w:rPr>
        <w:t>tùy miên đã tăng, khi được diệt tác chứng thì có bao nhiêu tùy </w:t>
      </w:r>
      <w:r>
        <w:rPr>
          <w:color w:val="231F20"/>
          <w:spacing w:val="-3"/>
        </w:rPr>
        <w:t>miên </w:t>
      </w:r>
      <w:r>
        <w:rPr>
          <w:color w:val="231F20"/>
        </w:rPr>
        <w:t>được diệt tác chứng và bao nhiêu kiết được dứt hết?</w:t>
      </w:r>
    </w:p>
    <w:p>
      <w:pPr>
        <w:pStyle w:val="BodyText"/>
        <w:spacing w:line="271" w:lineRule="auto"/>
        <w:ind w:left="110" w:right="390"/>
      </w:pPr>
      <w:r>
        <w:rPr>
          <w:color w:val="231F20"/>
        </w:rPr>
        <w:t>Từ nhãn căn cho đến tùy miên vô minh nơi cõi vô sắc do tu đạo đoạn trừ, trong chín kiết có bao nhiêu kiết đã trói buộc? </w:t>
      </w:r>
      <w:r>
        <w:rPr>
          <w:color w:val="231F20"/>
          <w:spacing w:val="-5"/>
        </w:rPr>
        <w:t>Trong </w:t>
      </w:r>
      <w:r>
        <w:rPr>
          <w:color w:val="231F20"/>
        </w:rPr>
        <w:t>ba phược có bao nhiêu phược đã trói buộc. Trong mười tùy miên </w:t>
      </w:r>
      <w:r>
        <w:rPr>
          <w:color w:val="231F20"/>
          <w:spacing w:val="-7"/>
        </w:rPr>
        <w:t>có </w:t>
      </w:r>
      <w:r>
        <w:rPr>
          <w:color w:val="231F20"/>
        </w:rPr>
        <w:t>bao nhiêu tùy miên tùy tăng? Trong sáu cấu có bao nhiêu cấu đã</w:t>
      </w:r>
      <w:r>
        <w:rPr>
          <w:color w:val="231F20"/>
          <w:spacing w:val="-45"/>
        </w:rPr>
        <w:t> </w:t>
      </w:r>
      <w:r>
        <w:rPr>
          <w:color w:val="231F20"/>
        </w:rPr>
        <w:t>cấu nhiễm? Trong mười triền có bao nhiêu triền đã vây</w:t>
      </w:r>
      <w:r>
        <w:rPr>
          <w:color w:val="231F20"/>
          <w:spacing w:val="-9"/>
        </w:rPr>
        <w:t> </w:t>
      </w:r>
      <w:r>
        <w:rPr>
          <w:color w:val="231F20"/>
        </w:rPr>
        <w:t>buộc?</w:t>
      </w:r>
    </w:p>
    <w:p>
      <w:pPr>
        <w:pStyle w:val="BodyText"/>
        <w:spacing w:line="271" w:lineRule="auto"/>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có bao nhiêu</w:t>
      </w:r>
      <w:r>
        <w:rPr>
          <w:color w:val="231F20"/>
          <w:spacing w:val="-39"/>
        </w:rPr>
        <w:t> </w:t>
      </w:r>
      <w:r>
        <w:rPr>
          <w:color w:val="231F20"/>
        </w:rPr>
        <w:t>kiết đã trói buộc, cho đến có bao nhiêu triền đã vây buộc?</w:t>
      </w:r>
    </w:p>
    <w:p>
      <w:pPr>
        <w:pStyle w:val="BodyText"/>
        <w:spacing w:line="273" w:lineRule="auto"/>
        <w:ind w:left="110" w:right="391"/>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và đã diệt, duyên nơi thức và duyên nơi thức duyên, có </w:t>
      </w:r>
      <w:r>
        <w:rPr>
          <w:color w:val="231F20"/>
          <w:spacing w:val="-4"/>
        </w:rPr>
        <w:t>bao </w:t>
      </w:r>
      <w:r>
        <w:rPr>
          <w:color w:val="231F20"/>
        </w:rPr>
        <w:t>nhiêu kiết đã trói buộc, cho đến có bao nhiêu triền đã vây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và đạo đoạn, duyên nơi thức và duyên nơi thức duyên, </w:t>
      </w:r>
      <w:r>
        <w:rPr>
          <w:color w:val="231F20"/>
          <w:spacing w:val="-7"/>
        </w:rPr>
        <w:t>có </w:t>
      </w:r>
      <w:r>
        <w:rPr>
          <w:color w:val="231F20"/>
        </w:rPr>
        <w:t>bao nhiêu kiết đã trói buộc, cho đến có bao nhiêu triền đã vây buộc được tạo thành?</w:t>
      </w:r>
    </w:p>
    <w:p>
      <w:pPr>
        <w:pStyle w:val="BodyText"/>
        <w:spacing w:line="268" w:lineRule="auto" w:before="112"/>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có bao nhiêu kiết đã trói buộc, cho đến có bao nhiêu </w:t>
      </w:r>
      <w:r>
        <w:rPr>
          <w:color w:val="231F20"/>
          <w:spacing w:val="-3"/>
        </w:rPr>
        <w:t>triền </w:t>
      </w:r>
      <w:r>
        <w:rPr>
          <w:color w:val="231F20"/>
        </w:rPr>
        <w:t>đã vây buộc được tạo thành?</w:t>
      </w:r>
    </w:p>
    <w:p>
      <w:pPr>
        <w:pStyle w:val="BodyText"/>
        <w:spacing w:line="268" w:lineRule="auto" w:before="111"/>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duyên nơi thức và duyên nơi thức duyên, có bao nhiêu</w:t>
      </w:r>
      <w:r>
        <w:rPr>
          <w:color w:val="231F20"/>
          <w:spacing w:val="-39"/>
        </w:rPr>
        <w:t> </w:t>
      </w:r>
      <w:r>
        <w:rPr>
          <w:color w:val="231F20"/>
        </w:rPr>
        <w:t>kiết đã</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triền</w:t>
      </w:r>
      <w:r>
        <w:rPr>
          <w:color w:val="231F20"/>
          <w:spacing w:val="-7"/>
        </w:rPr>
        <w:t> </w:t>
      </w:r>
      <w:r>
        <w:rPr>
          <w:color w:val="231F20"/>
        </w:rPr>
        <w:t>đã</w:t>
      </w:r>
      <w:r>
        <w:rPr>
          <w:color w:val="231F20"/>
          <w:spacing w:val="-7"/>
        </w:rPr>
        <w:t> </w:t>
      </w:r>
      <w:r>
        <w:rPr>
          <w:color w:val="231F20"/>
        </w:rPr>
        <w:t>vây</w:t>
      </w:r>
      <w:r>
        <w:rPr>
          <w:color w:val="231F20"/>
          <w:spacing w:val="-7"/>
        </w:rPr>
        <w:t> </w:t>
      </w:r>
      <w:r>
        <w:rPr>
          <w:color w:val="231F20"/>
        </w:rPr>
        <w:t>buộc</w:t>
      </w:r>
      <w:r>
        <w:rPr>
          <w:color w:val="231F20"/>
          <w:spacing w:val="-7"/>
        </w:rPr>
        <w:t> </w:t>
      </w:r>
      <w:r>
        <w:rPr>
          <w:color w:val="231F20"/>
        </w:rPr>
        <w:t>được</w:t>
      </w:r>
      <w:r>
        <w:rPr>
          <w:color w:val="231F20"/>
          <w:spacing w:val="-7"/>
        </w:rPr>
        <w:t> </w:t>
      </w:r>
      <w:r>
        <w:rPr>
          <w:color w:val="231F20"/>
        </w:rPr>
        <w:t>tạo</w:t>
      </w:r>
      <w:r>
        <w:rPr>
          <w:color w:val="231F20"/>
          <w:spacing w:val="-7"/>
        </w:rPr>
        <w:t> </w:t>
      </w:r>
      <w:r>
        <w:rPr>
          <w:color w:val="231F20"/>
        </w:rPr>
        <w:t>thành?</w:t>
      </w:r>
    </w:p>
    <w:p>
      <w:pPr>
        <w:pStyle w:val="BodyText"/>
        <w:spacing w:line="268" w:lineRule="auto" w:before="111"/>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8"/>
        </w:rPr>
        <w:t> </w:t>
      </w:r>
      <w:r>
        <w:rPr>
          <w:color w:val="231F20"/>
        </w:rPr>
        <w:t>trừ</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kiết</w:t>
      </w:r>
      <w:r>
        <w:rPr>
          <w:color w:val="231F20"/>
          <w:spacing w:val="-8"/>
        </w:rPr>
        <w:t> </w:t>
      </w:r>
      <w:r>
        <w:rPr>
          <w:color w:val="231F20"/>
        </w:rPr>
        <w:t>đã</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 triền đã vây buộc được tạo thành?</w:t>
      </w:r>
    </w:p>
    <w:p>
      <w:pPr>
        <w:pStyle w:val="BodyText"/>
        <w:spacing w:line="268" w:lineRule="auto" w:before="112"/>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đã diệt, duyên nơi thức và duyên nơi thức duyên, có </w:t>
      </w:r>
      <w:r>
        <w:rPr>
          <w:color w:val="231F20"/>
          <w:spacing w:val="-5"/>
        </w:rPr>
        <w:t>bao </w:t>
      </w:r>
      <w:r>
        <w:rPr>
          <w:color w:val="231F20"/>
        </w:rPr>
        <w:t>nhiêu</w:t>
      </w:r>
      <w:r>
        <w:rPr>
          <w:color w:val="231F20"/>
          <w:spacing w:val="-4"/>
        </w:rPr>
        <w:t> </w:t>
      </w:r>
      <w:r>
        <w:rPr>
          <w:color w:val="231F20"/>
        </w:rPr>
        <w:t>kiết</w:t>
      </w:r>
      <w:r>
        <w:rPr>
          <w:color w:val="231F20"/>
          <w:spacing w:val="-4"/>
        </w:rPr>
        <w:t> </w:t>
      </w:r>
      <w:r>
        <w:rPr>
          <w:color w:val="231F20"/>
        </w:rPr>
        <w:t>đã</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triền</w:t>
      </w:r>
      <w:r>
        <w:rPr>
          <w:color w:val="231F20"/>
          <w:spacing w:val="-4"/>
        </w:rPr>
        <w:t> </w:t>
      </w:r>
      <w:r>
        <w:rPr>
          <w:color w:val="231F20"/>
        </w:rPr>
        <w:t>đã</w:t>
      </w:r>
      <w:r>
        <w:rPr>
          <w:color w:val="231F20"/>
          <w:spacing w:val="-4"/>
        </w:rPr>
        <w:t> </w:t>
      </w:r>
      <w:r>
        <w:rPr>
          <w:color w:val="231F20"/>
        </w:rPr>
        <w:t>vây</w:t>
      </w:r>
      <w:r>
        <w:rPr>
          <w:color w:val="231F20"/>
          <w:spacing w:val="-4"/>
        </w:rPr>
        <w:t> </w:t>
      </w:r>
      <w:r>
        <w:rPr>
          <w:color w:val="231F20"/>
        </w:rPr>
        <w:t>buộc</w:t>
      </w:r>
      <w:r>
        <w:rPr>
          <w:color w:val="231F20"/>
          <w:spacing w:val="-4"/>
        </w:rPr>
        <w:t> </w:t>
      </w:r>
      <w:r>
        <w:rPr>
          <w:color w:val="231F20"/>
        </w:rPr>
        <w:t>được tạo thành?</w:t>
      </w:r>
    </w:p>
    <w:p>
      <w:pPr>
        <w:pStyle w:val="BodyText"/>
        <w:spacing w:line="268" w:lineRule="auto" w:before="112"/>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có bao nhiêu kiết đã trói buộc, cho đến có</w:t>
      </w:r>
      <w:r>
        <w:rPr>
          <w:color w:val="231F20"/>
          <w:spacing w:val="-30"/>
        </w:rPr>
        <w:t> </w:t>
      </w:r>
      <w:r>
        <w:rPr>
          <w:color w:val="231F20"/>
        </w:rPr>
        <w:t>bao nhiêu triền đã vây buộc được tạo thành?</w:t>
      </w:r>
    </w:p>
    <w:p>
      <w:pPr>
        <w:pStyle w:val="BodyText"/>
        <w:spacing w:line="268" w:lineRule="auto" w:before="111"/>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bao nhiêu kiết đã trói buộc, cho đến có bao nhiêu triền đã vây buộc không tạo thành?</w:t>
      </w:r>
    </w:p>
    <w:p>
      <w:pPr>
        <w:pStyle w:val="BodyText"/>
        <w:spacing w:line="268" w:lineRule="auto" w:before="112"/>
        <w:ind w:right="107"/>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có bao nhiêu kiết đã trói buộc, cho đến có bao nhiêu </w:t>
      </w:r>
      <w:r>
        <w:rPr>
          <w:color w:val="231F20"/>
          <w:spacing w:val="-3"/>
        </w:rPr>
        <w:t>triền </w:t>
      </w:r>
      <w:r>
        <w:rPr>
          <w:color w:val="231F20"/>
        </w:rPr>
        <w:t>đã vạy buộc không tạo thành?</w:t>
      </w:r>
    </w:p>
    <w:p>
      <w:pPr>
        <w:pStyle w:val="BodyText"/>
        <w:spacing w:line="273" w:lineRule="auto" w:before="112"/>
        <w:ind w:right="104"/>
      </w:pPr>
      <w:r>
        <w:rPr>
          <w:color w:val="231F20"/>
        </w:rPr>
        <w:t>Từ nhãn căn  cho  đến tùy  miên  vô minh  nơi cõi vô sắc do  tu</w:t>
      </w:r>
      <w:r>
        <w:rPr>
          <w:color w:val="231F20"/>
          <w:spacing w:val="25"/>
        </w:rPr>
        <w:t> </w:t>
      </w:r>
      <w:r>
        <w:rPr>
          <w:color w:val="231F20"/>
        </w:rPr>
        <w:t>đạo</w:t>
      </w:r>
      <w:r>
        <w:rPr>
          <w:color w:val="231F20"/>
          <w:spacing w:val="25"/>
        </w:rPr>
        <w:t> </w:t>
      </w:r>
      <w:r>
        <w:rPr>
          <w:color w:val="231F20"/>
        </w:rPr>
        <w:t>đoạn</w:t>
      </w:r>
      <w:r>
        <w:rPr>
          <w:color w:val="231F20"/>
          <w:spacing w:val="25"/>
        </w:rPr>
        <w:t> </w:t>
      </w:r>
      <w:r>
        <w:rPr>
          <w:color w:val="231F20"/>
        </w:rPr>
        <w:t>trừ,</w:t>
      </w:r>
      <w:r>
        <w:rPr>
          <w:color w:val="231F20"/>
          <w:spacing w:val="25"/>
        </w:rPr>
        <w:t> </w:t>
      </w:r>
      <w:r>
        <w:rPr>
          <w:color w:val="231F20"/>
        </w:rPr>
        <w:t>duyên</w:t>
      </w:r>
      <w:r>
        <w:rPr>
          <w:color w:val="231F20"/>
          <w:spacing w:val="25"/>
        </w:rPr>
        <w:t> </w:t>
      </w:r>
      <w:r>
        <w:rPr>
          <w:color w:val="231F20"/>
        </w:rPr>
        <w:t>nơi</w:t>
      </w:r>
      <w:r>
        <w:rPr>
          <w:color w:val="231F20"/>
          <w:spacing w:val="25"/>
        </w:rPr>
        <w:t> </w:t>
      </w:r>
      <w:r>
        <w:rPr>
          <w:color w:val="231F20"/>
        </w:rPr>
        <w:t>thức</w:t>
      </w:r>
      <w:r>
        <w:rPr>
          <w:color w:val="231F20"/>
          <w:spacing w:val="25"/>
        </w:rPr>
        <w:t> </w:t>
      </w:r>
      <w:r>
        <w:rPr>
          <w:color w:val="231F20"/>
        </w:rPr>
        <w:t>và</w:t>
      </w:r>
      <w:r>
        <w:rPr>
          <w:color w:val="231F20"/>
          <w:spacing w:val="25"/>
        </w:rPr>
        <w:t> </w:t>
      </w:r>
      <w:r>
        <w:rPr>
          <w:color w:val="231F20"/>
        </w:rPr>
        <w:t>duyên</w:t>
      </w:r>
      <w:r>
        <w:rPr>
          <w:color w:val="231F20"/>
          <w:spacing w:val="25"/>
        </w:rPr>
        <w:t> </w:t>
      </w:r>
      <w:r>
        <w:rPr>
          <w:color w:val="231F20"/>
        </w:rPr>
        <w:t>nơi</w:t>
      </w:r>
      <w:r>
        <w:rPr>
          <w:color w:val="231F20"/>
          <w:spacing w:val="25"/>
        </w:rPr>
        <w:t> </w:t>
      </w:r>
      <w:r>
        <w:rPr>
          <w:color w:val="231F20"/>
        </w:rPr>
        <w:t>thức</w:t>
      </w:r>
      <w:r>
        <w:rPr>
          <w:color w:val="231F20"/>
          <w:spacing w:val="25"/>
        </w:rPr>
        <w:t> </w:t>
      </w:r>
      <w:r>
        <w:rPr>
          <w:color w:val="231F20"/>
        </w:rPr>
        <w:t>duyên,</w:t>
      </w:r>
      <w:r>
        <w:rPr>
          <w:color w:val="231F20"/>
          <w:spacing w:val="25"/>
        </w:rPr>
        <w:t> </w:t>
      </w:r>
      <w:r>
        <w:rPr>
          <w:color w:val="231F20"/>
        </w:rPr>
        <w:t>có</w:t>
      </w:r>
      <w:r>
        <w:rPr>
          <w:color w:val="231F20"/>
          <w:spacing w:val="25"/>
        </w:rPr>
        <w:t> </w:t>
      </w:r>
      <w:r>
        <w:rPr>
          <w:color w:val="231F20"/>
          <w:spacing w:val="2"/>
        </w:rPr>
        <w:t>bao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nhiêu kiết đã trói buộc, cho đến có bao nhiêu triền đã vây buộc không tạo thành?</w:t>
      </w:r>
    </w:p>
    <w:p>
      <w:pPr>
        <w:pStyle w:val="BodyText"/>
        <w:spacing w:line="273" w:lineRule="auto" w:before="112"/>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w:t>
      </w:r>
      <w:r>
        <w:rPr>
          <w:color w:val="231F20"/>
          <w:spacing w:val="-8"/>
        </w:rPr>
        <w:t> </w:t>
      </w:r>
      <w:r>
        <w:rPr>
          <w:color w:val="231F20"/>
        </w:rPr>
        <w:t>trừ</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kiết</w:t>
      </w:r>
      <w:r>
        <w:rPr>
          <w:color w:val="231F20"/>
          <w:spacing w:val="-8"/>
        </w:rPr>
        <w:t> </w:t>
      </w:r>
      <w:r>
        <w:rPr>
          <w:color w:val="231F20"/>
        </w:rPr>
        <w:t>đã</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 triền đã vây buộc không tạo thành?</w:t>
      </w:r>
    </w:p>
    <w:p>
      <w:pPr>
        <w:pStyle w:val="BodyText"/>
        <w:spacing w:line="273" w:lineRule="auto" w:before="110"/>
        <w:ind w:left="110" w:right="391"/>
      </w:pPr>
      <w:r>
        <w:rPr>
          <w:color w:val="231F20"/>
        </w:rPr>
        <w:t>Từ nhãn căn cho đến tùy miên vô minh nơi cõi vô sắc do tu đạo đoạn trừ đã diệt, duyên nơi thức và duyên nơi thức duyên, có bao nhiêu kiết đã trói buộc, cho đến có bao nhiêu triền đã vây buộc không tạo thành?</w:t>
      </w:r>
    </w:p>
    <w:p>
      <w:pPr>
        <w:pStyle w:val="BodyText"/>
        <w:spacing w:line="273" w:lineRule="auto" w:before="110"/>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có bao nhiêu kiết đã trói buộc, cho đến có</w:t>
      </w:r>
      <w:r>
        <w:rPr>
          <w:color w:val="231F20"/>
          <w:spacing w:val="-30"/>
        </w:rPr>
        <w:t> </w:t>
      </w:r>
      <w:r>
        <w:rPr>
          <w:color w:val="231F20"/>
        </w:rPr>
        <w:t>bao nhiêu triền đã vây buộc không tạo thành?</w:t>
      </w:r>
    </w:p>
    <w:p>
      <w:pPr>
        <w:pStyle w:val="BodyText"/>
        <w:spacing w:line="273" w:lineRule="auto" w:before="111"/>
        <w:ind w:left="110" w:right="390"/>
      </w:pPr>
      <w:r>
        <w:rPr>
          <w:color w:val="231F20"/>
        </w:rPr>
        <w:t>Từ</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và đạo đoạn, duyên nơi thức và duyên nơi thức duyên, </w:t>
      </w:r>
      <w:r>
        <w:rPr>
          <w:color w:val="231F20"/>
          <w:spacing w:val="-6"/>
        </w:rPr>
        <w:t>có </w:t>
      </w:r>
      <w:r>
        <w:rPr>
          <w:color w:val="231F20"/>
        </w:rPr>
        <w:t>bao nhiêu kiết đã trói buộc, cho đến có bao nhiêu triền đã vây</w:t>
      </w:r>
      <w:r>
        <w:rPr>
          <w:color w:val="231F20"/>
          <w:spacing w:val="-12"/>
        </w:rPr>
        <w:t> </w:t>
      </w:r>
      <w:r>
        <w:rPr>
          <w:color w:val="231F20"/>
          <w:spacing w:val="-3"/>
        </w:rPr>
        <w:t>buộc?</w:t>
      </w:r>
    </w:p>
    <w:p>
      <w:pPr>
        <w:pStyle w:val="BodyText"/>
        <w:spacing w:line="273" w:lineRule="auto" w:before="111"/>
        <w:ind w:left="110" w:right="389"/>
      </w:pPr>
      <w:r>
        <w:rPr>
          <w:color w:val="231F20"/>
        </w:rPr>
        <w:t>Các chủng loại như thế có vô lượng môn chung với bốn mươi hai chương đã nói ở trước. Các bậc có trí nên theo đấy quyết định chọn lựa.</w:t>
      </w:r>
    </w:p>
    <w:p>
      <w:pPr>
        <w:pStyle w:val="BodyText"/>
        <w:spacing w:before="5"/>
        <w:ind w:left="0" w:firstLine="0"/>
        <w:jc w:val="left"/>
        <w:rPr>
          <w:sz w:val="24"/>
        </w:rPr>
      </w:pPr>
    </w:p>
    <w:p>
      <w:pPr>
        <w:spacing w:before="0"/>
        <w:ind w:left="121" w:right="401" w:firstLine="0"/>
        <w:jc w:val="center"/>
        <w:rPr>
          <w:b/>
          <w:sz w:val="26"/>
        </w:rPr>
      </w:pPr>
      <w:r>
        <w:rPr>
          <w:b/>
          <w:color w:val="231F20"/>
          <w:sz w:val="26"/>
        </w:rPr>
        <w:t>HẾT - QUYỂN 90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69" w:id="43"/>
      <w:bookmarkEnd w:id="43"/>
      <w:r>
        <w:rPr>
          <w:color w:val="231F20"/>
        </w:rPr>
        <w:t>QUYỂN 91</w:t>
      </w:r>
    </w:p>
    <w:p>
      <w:pPr>
        <w:pStyle w:val="Heading2"/>
        <w:spacing w:before="94"/>
      </w:pPr>
      <w:bookmarkStart w:name="_TOC_250068" w:id="44"/>
      <w:bookmarkEnd w:id="44"/>
      <w:r>
        <w:rPr>
          <w:color w:val="231F20"/>
        </w:rPr>
        <w:t>Chương 2: KIẾT UẨN</w:t>
      </w:r>
    </w:p>
    <w:p>
      <w:pPr>
        <w:pStyle w:val="Heading2"/>
        <w:spacing w:before="38"/>
        <w:ind w:left="685"/>
      </w:pPr>
      <w:bookmarkStart w:name="_TOC_250067" w:id="45"/>
      <w:bookmarkEnd w:id="45"/>
      <w:r>
        <w:rPr>
          <w:color w:val="231F20"/>
        </w:rPr>
        <w:t>Phẩm 4: BÀN VỀ MƯỜI MÔN, phần 21</w:t>
      </w:r>
    </w:p>
    <w:p>
      <w:pPr>
        <w:pStyle w:val="BodyText"/>
        <w:spacing w:before="0"/>
        <w:ind w:left="0" w:firstLine="0"/>
        <w:jc w:val="left"/>
        <w:rPr>
          <w:b/>
          <w:sz w:val="30"/>
        </w:rPr>
      </w:pPr>
    </w:p>
    <w:p>
      <w:pPr>
        <w:pStyle w:val="BodyText"/>
        <w:spacing w:line="278" w:lineRule="auto" w:before="265"/>
        <w:ind w:right="105"/>
      </w:pPr>
      <w:r>
        <w:rPr>
          <w:i/>
          <w:color w:val="231F20"/>
        </w:rPr>
        <w:t>Hỏi: </w:t>
      </w:r>
      <w:r>
        <w:rPr>
          <w:color w:val="231F20"/>
        </w:rPr>
        <w:t>Từ nhãn căn cho đến tùy miên vô minh nơi cõi vô sắc do tu đạo đoạn trừ đã diệt, duyên nơi thức và duyên nơi thức duyên, ở trong chín mươi tám tùy miên, mỗi mỗi thứ có bao nhiêu tùy miên tùy tăng?</w:t>
      </w:r>
    </w:p>
    <w:p>
      <w:pPr>
        <w:pStyle w:val="BodyText"/>
        <w:spacing w:line="278" w:lineRule="auto" w:before="110"/>
        <w:ind w:right="107"/>
      </w:pPr>
      <w:r>
        <w:rPr>
          <w:i/>
          <w:color w:val="231F20"/>
        </w:rPr>
        <w:t>Đáp:</w:t>
      </w:r>
      <w:r>
        <w:rPr>
          <w:i/>
          <w:color w:val="231F20"/>
          <w:spacing w:val="-8"/>
        </w:rPr>
        <w:t> </w:t>
      </w:r>
      <w:r>
        <w:rPr>
          <w:color w:val="231F20"/>
        </w:rPr>
        <w:t>Nhãn</w:t>
      </w:r>
      <w:r>
        <w:rPr>
          <w:color w:val="231F20"/>
          <w:spacing w:val="-8"/>
        </w:rPr>
        <w:t> </w:t>
      </w:r>
      <w:r>
        <w:rPr>
          <w:color w:val="231F20"/>
        </w:rPr>
        <w:t>căn</w:t>
      </w:r>
      <w:r>
        <w:rPr>
          <w:color w:val="231F20"/>
          <w:spacing w:val="-7"/>
        </w:rPr>
        <w:t> </w:t>
      </w:r>
      <w:r>
        <w:rPr>
          <w:color w:val="231F20"/>
        </w:rPr>
        <w:t>diệt,</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thức,</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và</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hai bộ, cùng các biến hành là tùy miên tùy tăng. Duyên nơi thức duyên, ở cõi dục và cõi sắc duyên nơi hữu vi, ở cõi vô sắc có hai bộ và các biến hành là tùy miên tùy tăng.</w:t>
      </w:r>
    </w:p>
    <w:p>
      <w:pPr>
        <w:pStyle w:val="BodyText"/>
        <w:spacing w:line="278" w:lineRule="auto" w:before="110"/>
        <w:ind w:right="107"/>
      </w:pPr>
      <w:r>
        <w:rPr>
          <w:color w:val="231F20"/>
        </w:rPr>
        <w:t>Các</w:t>
      </w:r>
      <w:r>
        <w:rPr>
          <w:color w:val="231F20"/>
          <w:spacing w:val="-15"/>
        </w:rPr>
        <w:t> </w:t>
      </w:r>
      <w:r>
        <w:rPr>
          <w:color w:val="231F20"/>
        </w:rPr>
        <w:t>căn</w:t>
      </w:r>
      <w:r>
        <w:rPr>
          <w:color w:val="231F20"/>
          <w:spacing w:val="-15"/>
        </w:rPr>
        <w:t> </w:t>
      </w:r>
      <w:r>
        <w:rPr>
          <w:color w:val="231F20"/>
        </w:rPr>
        <w:t>nhĩ,</w:t>
      </w:r>
      <w:r>
        <w:rPr>
          <w:color w:val="231F20"/>
          <w:spacing w:val="-15"/>
        </w:rPr>
        <w:t> </w:t>
      </w:r>
      <w:r>
        <w:rPr>
          <w:color w:val="231F20"/>
        </w:rPr>
        <w:t>tỷ,</w:t>
      </w:r>
      <w:r>
        <w:rPr>
          <w:color w:val="231F20"/>
          <w:spacing w:val="-15"/>
        </w:rPr>
        <w:t> </w:t>
      </w:r>
      <w:r>
        <w:rPr>
          <w:color w:val="231F20"/>
        </w:rPr>
        <w:t>thiệt,</w:t>
      </w:r>
      <w:r>
        <w:rPr>
          <w:color w:val="231F20"/>
          <w:spacing w:val="-14"/>
        </w:rPr>
        <w:t> </w:t>
      </w:r>
      <w:r>
        <w:rPr>
          <w:color w:val="231F20"/>
        </w:rPr>
        <w:t>thân,</w:t>
      </w:r>
      <w:r>
        <w:rPr>
          <w:color w:val="231F20"/>
          <w:spacing w:val="-15"/>
        </w:rPr>
        <w:t> </w:t>
      </w:r>
      <w:r>
        <w:rPr>
          <w:color w:val="231F20"/>
        </w:rPr>
        <w:t>lạc,</w:t>
      </w:r>
      <w:r>
        <w:rPr>
          <w:color w:val="231F20"/>
          <w:spacing w:val="-15"/>
        </w:rPr>
        <w:t> </w:t>
      </w:r>
      <w:r>
        <w:rPr>
          <w:color w:val="231F20"/>
        </w:rPr>
        <w:t>hỷ</w:t>
      </w:r>
      <w:r>
        <w:rPr>
          <w:color w:val="231F20"/>
          <w:spacing w:val="-15"/>
        </w:rPr>
        <w:t> </w:t>
      </w:r>
      <w:r>
        <w:rPr>
          <w:color w:val="231F20"/>
        </w:rPr>
        <w:t>diệt,</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thức</w:t>
      </w:r>
      <w:r>
        <w:rPr>
          <w:color w:val="231F20"/>
          <w:spacing w:val="-15"/>
        </w:rPr>
        <w:t> </w:t>
      </w:r>
      <w:r>
        <w:rPr>
          <w:color w:val="231F20"/>
        </w:rPr>
        <w:t>và</w:t>
      </w:r>
      <w:r>
        <w:rPr>
          <w:color w:val="231F20"/>
          <w:spacing w:val="-14"/>
        </w:rPr>
        <w:t> </w:t>
      </w:r>
      <w:r>
        <w:rPr>
          <w:color w:val="231F20"/>
          <w:spacing w:val="-3"/>
        </w:rPr>
        <w:t>duyên </w:t>
      </w:r>
      <w:r>
        <w:rPr>
          <w:color w:val="231F20"/>
        </w:rPr>
        <w:t>nơi thức duyên cũng như thế.</w:t>
      </w:r>
    </w:p>
    <w:p>
      <w:pPr>
        <w:pStyle w:val="BodyText"/>
        <w:spacing w:line="278" w:lineRule="auto" w:before="112"/>
        <w:ind w:right="101"/>
      </w:pPr>
      <w:r>
        <w:rPr>
          <w:color w:val="231F20"/>
        </w:rPr>
        <w:t>Nữ căn diệt, duyên nơi thức, ở cõi dục có hai bộ và biến hành, ở cõi sắc là biến hành cùng do tu đạo đoạn trừ là tùy miên tùy tăng. Duyên nơi thức duyên, ở cõi dục duyên nơi hữu vi, ở cõi sắc có ba bộ, ở cõi vô sắc là biến hành và do tu đạo đoạn là tùy miên tùy tăng.</w:t>
      </w:r>
    </w:p>
    <w:p>
      <w:pPr>
        <w:pStyle w:val="BodyText"/>
        <w:spacing w:line="278" w:lineRule="auto" w:before="109"/>
        <w:ind w:right="108"/>
      </w:pPr>
      <w:r>
        <w:rPr>
          <w:color w:val="231F20"/>
        </w:rPr>
        <w:t>Nam căn, khổ căn, ưu căn diệt, duyên nơi thức và duyên nơi thức duyên cũng như thế.</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Mạng căn diệt, duyên nơi thức, ở ba cõi có hai bộ và các biến hành</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thức</w:t>
      </w:r>
      <w:r>
        <w:rPr>
          <w:color w:val="231F20"/>
          <w:spacing w:val="-6"/>
        </w:rPr>
        <w:t> </w:t>
      </w:r>
      <w:r>
        <w:rPr>
          <w:color w:val="231F20"/>
        </w:rPr>
        <w:t>duyên,</w:t>
      </w:r>
      <w:r>
        <w:rPr>
          <w:color w:val="231F20"/>
          <w:spacing w:val="-6"/>
        </w:rPr>
        <w:t> </w:t>
      </w:r>
      <w:r>
        <w:rPr>
          <w:color w:val="231F20"/>
        </w:rPr>
        <w:t>ở</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duyên</w:t>
      </w:r>
      <w:r>
        <w:rPr>
          <w:color w:val="231F20"/>
          <w:spacing w:val="-6"/>
        </w:rPr>
        <w:t> </w:t>
      </w:r>
      <w:r>
        <w:rPr>
          <w:color w:val="231F20"/>
        </w:rPr>
        <w:t>nơi hữu vi là tùy miên tùy tăng.</w:t>
      </w:r>
    </w:p>
    <w:p>
      <w:pPr>
        <w:pStyle w:val="BodyText"/>
        <w:spacing w:line="273" w:lineRule="auto" w:before="111"/>
        <w:ind w:left="110" w:right="391"/>
      </w:pPr>
      <w:r>
        <w:rPr>
          <w:color w:val="231F20"/>
        </w:rPr>
        <w:t>Ý căn, xả căn và năm căn như tín v.v... diệt, duyên nơi thức và duyên nơi thức duyên cũng như thế.</w:t>
      </w:r>
    </w:p>
    <w:p>
      <w:pPr>
        <w:pStyle w:val="BodyText"/>
        <w:spacing w:before="111"/>
        <w:ind w:left="677" w:firstLine="0"/>
      </w:pPr>
      <w:r>
        <w:rPr>
          <w:color w:val="231F20"/>
        </w:rPr>
        <w:t>Chung cho nghĩa của chương còn lại căn cứ theo đây nên biết.</w:t>
      </w:r>
    </w:p>
    <w:p>
      <w:pPr>
        <w:pStyle w:val="BodyText"/>
        <w:spacing w:line="273" w:lineRule="auto" w:before="155"/>
        <w:ind w:left="110" w:right="391"/>
      </w:pPr>
      <w:r>
        <w:rPr>
          <w:i/>
          <w:color w:val="231F20"/>
        </w:rPr>
        <w:t>Hỏi: </w:t>
      </w:r>
      <w:r>
        <w:rPr>
          <w:color w:val="231F20"/>
        </w:rPr>
        <w:t>Từ nhãn căn cho đến tùy miên vô minh nơi cõi vô sắc   do tu đạo đoạn trừ và đạo đoạn, duyên nơi thức và duyên nơi </w:t>
      </w:r>
      <w:r>
        <w:rPr>
          <w:color w:val="231F20"/>
          <w:spacing w:val="-3"/>
        </w:rPr>
        <w:t>thức </w:t>
      </w:r>
      <w:r>
        <w:rPr>
          <w:color w:val="231F20"/>
        </w:rPr>
        <w:t>duyên, mỗi mỗi thứ có bao nhiêu tùy miên tùy tăng?</w:t>
      </w:r>
    </w:p>
    <w:p>
      <w:pPr>
        <w:pStyle w:val="BodyText"/>
        <w:spacing w:line="273" w:lineRule="auto" w:before="111"/>
        <w:ind w:left="110" w:right="391"/>
      </w:pPr>
      <w:r>
        <w:rPr>
          <w:i/>
          <w:color w:val="231F20"/>
        </w:rPr>
        <w:t>Đáp: </w:t>
      </w:r>
      <w:r>
        <w:rPr>
          <w:color w:val="231F20"/>
        </w:rPr>
        <w:t>Nhãn căn đạo đoạn duyên nơi thức và duyên nơi thức duyên, ở ba cõi có bốn bộ là tùy miên tùy tăng.</w:t>
      </w:r>
    </w:p>
    <w:p>
      <w:pPr>
        <w:pStyle w:val="BodyText"/>
        <w:spacing w:line="273" w:lineRule="auto" w:before="111"/>
        <w:ind w:left="110" w:right="390"/>
      </w:pPr>
      <w:r>
        <w:rPr>
          <w:color w:val="231F20"/>
        </w:rPr>
        <w:t>Các</w:t>
      </w:r>
      <w:r>
        <w:rPr>
          <w:color w:val="231F20"/>
          <w:spacing w:val="-12"/>
        </w:rPr>
        <w:t> </w:t>
      </w:r>
      <w:r>
        <w:rPr>
          <w:color w:val="231F20"/>
        </w:rPr>
        <w:t>căn</w:t>
      </w:r>
      <w:r>
        <w:rPr>
          <w:color w:val="231F20"/>
          <w:spacing w:val="-12"/>
        </w:rPr>
        <w:t> </w:t>
      </w:r>
      <w:r>
        <w:rPr>
          <w:color w:val="231F20"/>
        </w:rPr>
        <w:t>nhĩ,</w:t>
      </w:r>
      <w:r>
        <w:rPr>
          <w:color w:val="231F20"/>
          <w:spacing w:val="-12"/>
        </w:rPr>
        <w:t> </w:t>
      </w:r>
      <w:r>
        <w:rPr>
          <w:color w:val="231F20"/>
        </w:rPr>
        <w:t>tỷ,</w:t>
      </w:r>
      <w:r>
        <w:rPr>
          <w:color w:val="231F20"/>
          <w:spacing w:val="-12"/>
        </w:rPr>
        <w:t> </w:t>
      </w:r>
      <w:r>
        <w:rPr>
          <w:color w:val="231F20"/>
        </w:rPr>
        <w:t>thiệt,</w:t>
      </w:r>
      <w:r>
        <w:rPr>
          <w:color w:val="231F20"/>
          <w:spacing w:val="-12"/>
        </w:rPr>
        <w:t> </w:t>
      </w:r>
      <w:r>
        <w:rPr>
          <w:color w:val="231F20"/>
        </w:rPr>
        <w:t>thân,</w:t>
      </w:r>
      <w:r>
        <w:rPr>
          <w:color w:val="231F20"/>
          <w:spacing w:val="-12"/>
        </w:rPr>
        <w:t> </w:t>
      </w:r>
      <w:r>
        <w:rPr>
          <w:color w:val="231F20"/>
        </w:rPr>
        <w:t>mạng,</w:t>
      </w:r>
      <w:r>
        <w:rPr>
          <w:color w:val="231F20"/>
          <w:spacing w:val="-12"/>
        </w:rPr>
        <w:t> </w:t>
      </w:r>
      <w:r>
        <w:rPr>
          <w:color w:val="231F20"/>
        </w:rPr>
        <w:t>ý,</w:t>
      </w:r>
      <w:r>
        <w:rPr>
          <w:color w:val="231F20"/>
          <w:spacing w:val="-11"/>
        </w:rPr>
        <w:t> </w:t>
      </w:r>
      <w:r>
        <w:rPr>
          <w:color w:val="231F20"/>
        </w:rPr>
        <w:t>xả</w:t>
      </w:r>
      <w:r>
        <w:rPr>
          <w:color w:val="231F20"/>
          <w:spacing w:val="-12"/>
        </w:rPr>
        <w:t> </w:t>
      </w:r>
      <w:r>
        <w:rPr>
          <w:color w:val="231F20"/>
        </w:rPr>
        <w:t>và</w:t>
      </w:r>
      <w:r>
        <w:rPr>
          <w:color w:val="231F20"/>
          <w:spacing w:val="-12"/>
        </w:rPr>
        <w:t> </w:t>
      </w:r>
      <w:r>
        <w:rPr>
          <w:color w:val="231F20"/>
        </w:rPr>
        <w:t>năm</w:t>
      </w:r>
      <w:r>
        <w:rPr>
          <w:color w:val="231F20"/>
          <w:spacing w:val="-12"/>
        </w:rPr>
        <w:t> </w:t>
      </w:r>
      <w:r>
        <w:rPr>
          <w:color w:val="231F20"/>
        </w:rPr>
        <w:t>căn</w:t>
      </w:r>
      <w:r>
        <w:rPr>
          <w:color w:val="231F20"/>
          <w:spacing w:val="-12"/>
        </w:rPr>
        <w:t> </w:t>
      </w:r>
      <w:r>
        <w:rPr>
          <w:color w:val="231F20"/>
        </w:rPr>
        <w:t>như</w:t>
      </w:r>
      <w:r>
        <w:rPr>
          <w:color w:val="231F20"/>
          <w:spacing w:val="-12"/>
        </w:rPr>
        <w:t> </w:t>
      </w:r>
      <w:r>
        <w:rPr>
          <w:color w:val="231F20"/>
        </w:rPr>
        <w:t>tín</w:t>
      </w:r>
      <w:r>
        <w:rPr>
          <w:color w:val="231F20"/>
          <w:spacing w:val="-12"/>
        </w:rPr>
        <w:t> </w:t>
      </w:r>
      <w:r>
        <w:rPr>
          <w:color w:val="231F20"/>
          <w:spacing w:val="-6"/>
        </w:rPr>
        <w:t>v.v... </w:t>
      </w:r>
      <w:r>
        <w:rPr>
          <w:color w:val="231F20"/>
        </w:rPr>
        <w:t>đạo đoạn, duyên nơi thức và duyên nơi thức duyên cũng như thế.</w:t>
      </w:r>
    </w:p>
    <w:p>
      <w:pPr>
        <w:pStyle w:val="BodyText"/>
        <w:spacing w:line="273" w:lineRule="auto" w:before="112"/>
        <w:ind w:left="110" w:right="393"/>
      </w:pPr>
      <w:r>
        <w:rPr>
          <w:color w:val="231F20"/>
        </w:rPr>
        <w:t>Nữ</w:t>
      </w:r>
      <w:r>
        <w:rPr>
          <w:color w:val="231F20"/>
          <w:spacing w:val="-9"/>
        </w:rPr>
        <w:t> </w:t>
      </w:r>
      <w:r>
        <w:rPr>
          <w:color w:val="231F20"/>
        </w:rPr>
        <w:t>căn</w:t>
      </w:r>
      <w:r>
        <w:rPr>
          <w:color w:val="231F20"/>
          <w:spacing w:val="-9"/>
        </w:rPr>
        <w:t> </w:t>
      </w:r>
      <w:r>
        <w:rPr>
          <w:color w:val="231F20"/>
        </w:rPr>
        <w:t>đạo</w:t>
      </w:r>
      <w:r>
        <w:rPr>
          <w:color w:val="231F20"/>
          <w:spacing w:val="-9"/>
        </w:rPr>
        <w:t> </w:t>
      </w:r>
      <w:r>
        <w:rPr>
          <w:color w:val="231F20"/>
          <w:spacing w:val="-3"/>
        </w:rPr>
        <w:t>đoạn,</w:t>
      </w:r>
      <w:r>
        <w:rPr>
          <w:color w:val="231F20"/>
          <w:spacing w:val="-9"/>
        </w:rPr>
        <w:t> </w:t>
      </w:r>
      <w:r>
        <w:rPr>
          <w:color w:val="231F20"/>
          <w:spacing w:val="-3"/>
        </w:rPr>
        <w:t>duyên</w:t>
      </w:r>
      <w:r>
        <w:rPr>
          <w:color w:val="231F20"/>
          <w:spacing w:val="-9"/>
        </w:rPr>
        <w:t> </w:t>
      </w:r>
      <w:r>
        <w:rPr>
          <w:color w:val="231F20"/>
        </w:rPr>
        <w:t>nơi</w:t>
      </w:r>
      <w:r>
        <w:rPr>
          <w:color w:val="231F20"/>
          <w:spacing w:val="-9"/>
        </w:rPr>
        <w:t> </w:t>
      </w:r>
      <w:r>
        <w:rPr>
          <w:color w:val="231F20"/>
          <w:spacing w:val="-3"/>
        </w:rPr>
        <w:t>thức,</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bộ,</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spacing w:val="-3"/>
        </w:rPr>
        <w:t>sắc </w:t>
      </w:r>
      <w:r>
        <w:rPr>
          <w:color w:val="231F20"/>
        </w:rPr>
        <w:t>có</w:t>
      </w:r>
      <w:r>
        <w:rPr>
          <w:color w:val="231F20"/>
          <w:spacing w:val="-12"/>
        </w:rPr>
        <w:t> </w:t>
      </w:r>
      <w:r>
        <w:rPr>
          <w:color w:val="231F20"/>
        </w:rPr>
        <w:t>ba</w:t>
      </w:r>
      <w:r>
        <w:rPr>
          <w:color w:val="231F20"/>
          <w:spacing w:val="-11"/>
        </w:rPr>
        <w:t> </w:t>
      </w:r>
      <w:r>
        <w:rPr>
          <w:color w:val="231F20"/>
        </w:rPr>
        <w:t>bộ,</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spacing w:val="-3"/>
        </w:rPr>
        <w:t>miên</w:t>
      </w:r>
      <w:r>
        <w:rPr>
          <w:color w:val="231F20"/>
          <w:spacing w:val="-11"/>
        </w:rPr>
        <w:t> </w:t>
      </w:r>
      <w:r>
        <w:rPr>
          <w:color w:val="231F20"/>
        </w:rPr>
        <w:t>tùy</w:t>
      </w:r>
      <w:r>
        <w:rPr>
          <w:color w:val="231F20"/>
          <w:spacing w:val="-11"/>
        </w:rPr>
        <w:t> </w:t>
      </w:r>
      <w:r>
        <w:rPr>
          <w:color w:val="231F20"/>
          <w:spacing w:val="-3"/>
        </w:rPr>
        <w:t>tăng.</w:t>
      </w:r>
      <w:r>
        <w:rPr>
          <w:color w:val="231F20"/>
          <w:spacing w:val="-11"/>
        </w:rPr>
        <w:t> </w:t>
      </w:r>
      <w:r>
        <w:rPr>
          <w:color w:val="231F20"/>
          <w:spacing w:val="-3"/>
        </w:rPr>
        <w:t>Duyên</w:t>
      </w:r>
      <w:r>
        <w:rPr>
          <w:color w:val="231F20"/>
          <w:spacing w:val="-12"/>
        </w:rPr>
        <w:t> </w:t>
      </w:r>
      <w:r>
        <w:rPr>
          <w:color w:val="231F20"/>
        </w:rPr>
        <w:t>nơi</w:t>
      </w:r>
      <w:r>
        <w:rPr>
          <w:color w:val="231F20"/>
          <w:spacing w:val="-11"/>
        </w:rPr>
        <w:t> </w:t>
      </w:r>
      <w:r>
        <w:rPr>
          <w:color w:val="231F20"/>
          <w:spacing w:val="-3"/>
        </w:rPr>
        <w:t>thức</w:t>
      </w:r>
      <w:r>
        <w:rPr>
          <w:color w:val="231F20"/>
          <w:spacing w:val="-11"/>
        </w:rPr>
        <w:t> </w:t>
      </w:r>
      <w:r>
        <w:rPr>
          <w:color w:val="231F20"/>
          <w:spacing w:val="-3"/>
        </w:rPr>
        <w:t>duyên,</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3"/>
        </w:rPr>
        <w:t> </w:t>
      </w:r>
      <w:r>
        <w:rPr>
          <w:color w:val="231F20"/>
        </w:rPr>
        <w:t>và</w:t>
      </w:r>
      <w:r>
        <w:rPr>
          <w:color w:val="231F20"/>
          <w:spacing w:val="-11"/>
        </w:rPr>
        <w:t> </w:t>
      </w:r>
      <w:r>
        <w:rPr>
          <w:color w:val="231F20"/>
          <w:spacing w:val="-3"/>
        </w:rPr>
        <w:t>cõi </w:t>
      </w:r>
      <w:r>
        <w:rPr>
          <w:color w:val="231F20"/>
        </w:rPr>
        <w:t>sắc</w:t>
      </w:r>
      <w:r>
        <w:rPr>
          <w:color w:val="231F20"/>
          <w:spacing w:val="-18"/>
        </w:rPr>
        <w:t> </w:t>
      </w:r>
      <w:r>
        <w:rPr>
          <w:color w:val="231F20"/>
        </w:rPr>
        <w:t>có</w:t>
      </w:r>
      <w:r>
        <w:rPr>
          <w:color w:val="231F20"/>
          <w:spacing w:val="-17"/>
        </w:rPr>
        <w:t> </w:t>
      </w:r>
      <w:r>
        <w:rPr>
          <w:color w:val="231F20"/>
        </w:rPr>
        <w:t>bốn</w:t>
      </w:r>
      <w:r>
        <w:rPr>
          <w:color w:val="231F20"/>
          <w:spacing w:val="-17"/>
        </w:rPr>
        <w:t> </w:t>
      </w:r>
      <w:r>
        <w:rPr>
          <w:color w:val="231F20"/>
        </w:rPr>
        <w:t>bộ,</w:t>
      </w:r>
      <w:r>
        <w:rPr>
          <w:color w:val="231F20"/>
          <w:spacing w:val="-17"/>
        </w:rPr>
        <w:t> </w:t>
      </w:r>
      <w:r>
        <w:rPr>
          <w:color w:val="231F20"/>
        </w:rPr>
        <w:t>ở</w:t>
      </w:r>
      <w:r>
        <w:rPr>
          <w:color w:val="231F20"/>
          <w:spacing w:val="-17"/>
        </w:rPr>
        <w:t> </w:t>
      </w:r>
      <w:r>
        <w:rPr>
          <w:color w:val="231F20"/>
        </w:rPr>
        <w:t>cõi</w:t>
      </w:r>
      <w:r>
        <w:rPr>
          <w:color w:val="231F20"/>
          <w:spacing w:val="-17"/>
        </w:rPr>
        <w:t> </w:t>
      </w:r>
      <w:r>
        <w:rPr>
          <w:color w:val="231F20"/>
        </w:rPr>
        <w:t>vô</w:t>
      </w:r>
      <w:r>
        <w:rPr>
          <w:color w:val="231F20"/>
          <w:spacing w:val="-17"/>
        </w:rPr>
        <w:t> </w:t>
      </w:r>
      <w:r>
        <w:rPr>
          <w:color w:val="231F20"/>
        </w:rPr>
        <w:t>sắc</w:t>
      </w:r>
      <w:r>
        <w:rPr>
          <w:color w:val="231F20"/>
          <w:spacing w:val="-17"/>
        </w:rPr>
        <w:t> </w:t>
      </w:r>
      <w:r>
        <w:rPr>
          <w:color w:val="231F20"/>
        </w:rPr>
        <w:t>có</w:t>
      </w:r>
      <w:r>
        <w:rPr>
          <w:color w:val="231F20"/>
          <w:spacing w:val="-17"/>
        </w:rPr>
        <w:t> </w:t>
      </w:r>
      <w:r>
        <w:rPr>
          <w:color w:val="231F20"/>
        </w:rPr>
        <w:t>hai</w:t>
      </w:r>
      <w:r>
        <w:rPr>
          <w:color w:val="231F20"/>
          <w:spacing w:val="-17"/>
        </w:rPr>
        <w:t> </w:t>
      </w:r>
      <w:r>
        <w:rPr>
          <w:color w:val="231F20"/>
        </w:rPr>
        <w:t>bộ</w:t>
      </w:r>
      <w:r>
        <w:rPr>
          <w:color w:val="231F20"/>
          <w:spacing w:val="-17"/>
        </w:rPr>
        <w:t> </w:t>
      </w:r>
      <w:r>
        <w:rPr>
          <w:color w:val="231F20"/>
        </w:rPr>
        <w:t>và</w:t>
      </w:r>
      <w:r>
        <w:rPr>
          <w:color w:val="231F20"/>
          <w:spacing w:val="-17"/>
        </w:rPr>
        <w:t> </w:t>
      </w:r>
      <w:r>
        <w:rPr>
          <w:color w:val="231F20"/>
          <w:spacing w:val="-3"/>
        </w:rPr>
        <w:t>biến</w:t>
      </w:r>
      <w:r>
        <w:rPr>
          <w:color w:val="231F20"/>
          <w:spacing w:val="-17"/>
        </w:rPr>
        <w:t> </w:t>
      </w:r>
      <w:r>
        <w:rPr>
          <w:color w:val="231F20"/>
          <w:spacing w:val="-3"/>
        </w:rPr>
        <w:t>hành</w:t>
      </w:r>
      <w:r>
        <w:rPr>
          <w:color w:val="231F20"/>
          <w:spacing w:val="-17"/>
        </w:rPr>
        <w:t> </w:t>
      </w:r>
      <w:r>
        <w:rPr>
          <w:color w:val="231F20"/>
        </w:rPr>
        <w:t>là</w:t>
      </w:r>
      <w:r>
        <w:rPr>
          <w:color w:val="231F20"/>
          <w:spacing w:val="-17"/>
        </w:rPr>
        <w:t> </w:t>
      </w:r>
      <w:r>
        <w:rPr>
          <w:color w:val="231F20"/>
        </w:rPr>
        <w:t>tùy</w:t>
      </w:r>
      <w:r>
        <w:rPr>
          <w:color w:val="231F20"/>
          <w:spacing w:val="-17"/>
        </w:rPr>
        <w:t> </w:t>
      </w:r>
      <w:r>
        <w:rPr>
          <w:color w:val="231F20"/>
          <w:spacing w:val="-3"/>
        </w:rPr>
        <w:t>miên</w:t>
      </w:r>
      <w:r>
        <w:rPr>
          <w:color w:val="231F20"/>
          <w:spacing w:val="-17"/>
        </w:rPr>
        <w:t> </w:t>
      </w:r>
      <w:r>
        <w:rPr>
          <w:color w:val="231F20"/>
        </w:rPr>
        <w:t>tùy</w:t>
      </w:r>
      <w:r>
        <w:rPr>
          <w:color w:val="231F20"/>
          <w:spacing w:val="-17"/>
        </w:rPr>
        <w:t> </w:t>
      </w:r>
      <w:r>
        <w:rPr>
          <w:color w:val="231F20"/>
          <w:spacing w:val="-3"/>
        </w:rPr>
        <w:t>tăng.</w:t>
      </w:r>
    </w:p>
    <w:p>
      <w:pPr>
        <w:pStyle w:val="BodyText"/>
        <w:spacing w:line="273" w:lineRule="auto" w:before="111"/>
        <w:ind w:left="110" w:right="391"/>
      </w:pPr>
      <w:r>
        <w:rPr>
          <w:color w:val="231F20"/>
        </w:rPr>
        <w:t>Nam căn, khổ căn, ưu căn đạo đoạn, duyên nơi thức và duyên nơi thức duyên cũng như thế.</w:t>
      </w:r>
    </w:p>
    <w:p>
      <w:pPr>
        <w:pStyle w:val="BodyText"/>
        <w:spacing w:line="273" w:lineRule="auto" w:before="112"/>
        <w:ind w:left="110" w:right="391"/>
      </w:pPr>
      <w:r>
        <w:rPr>
          <w:color w:val="231F20"/>
        </w:rPr>
        <w:t>Lạc căn đạo đoạn duyên nơi thức, ở cõi dục và cõi sắc có bốn bộ, ở cõi vô sắc có hai bộ và biến hành là tùy miên tùy tăng. Duyên nơi thức duyên, ở ba cõi có bốn bộ là tùy miên tùy tăng.</w:t>
      </w:r>
    </w:p>
    <w:p>
      <w:pPr>
        <w:pStyle w:val="BodyText"/>
        <w:spacing w:line="273" w:lineRule="auto" w:before="111"/>
        <w:ind w:left="110" w:right="391"/>
      </w:pPr>
      <w:r>
        <w:rPr>
          <w:color w:val="231F20"/>
        </w:rPr>
        <w:t>Hỷ</w:t>
      </w:r>
      <w:r>
        <w:rPr>
          <w:color w:val="231F20"/>
          <w:spacing w:val="-13"/>
        </w:rPr>
        <w:t> </w:t>
      </w:r>
      <w:r>
        <w:rPr>
          <w:color w:val="231F20"/>
        </w:rPr>
        <w:t>căn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và</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duyên</w:t>
      </w:r>
      <w:r>
        <w:rPr>
          <w:color w:val="231F20"/>
          <w:spacing w:val="-12"/>
        </w:rPr>
        <w:t> </w:t>
      </w:r>
      <w:r>
        <w:rPr>
          <w:color w:val="231F20"/>
        </w:rPr>
        <w:t>cũng như thế.</w:t>
      </w:r>
    </w:p>
    <w:p>
      <w:pPr>
        <w:pStyle w:val="BodyText"/>
        <w:spacing w:before="111"/>
        <w:ind w:left="677" w:firstLine="0"/>
      </w:pPr>
      <w:r>
        <w:rPr>
          <w:color w:val="231F20"/>
        </w:rPr>
        <w:t>Chung cho nghĩa của chương còn lại căn cứ theo đây nên biết.</w:t>
      </w:r>
    </w:p>
    <w:p>
      <w:pPr>
        <w:pStyle w:val="BodyText"/>
        <w:spacing w:line="273" w:lineRule="auto" w:before="155"/>
        <w:ind w:left="110" w:right="390"/>
      </w:pPr>
      <w:r>
        <w:rPr>
          <w:i/>
          <w:color w:val="231F20"/>
        </w:rPr>
        <w:t>Hỏi: </w:t>
      </w:r>
      <w:r>
        <w:rPr>
          <w:color w:val="231F20"/>
        </w:rPr>
        <w:t>Từ nhãn căn cho đến tùy miên vô minh nơi cõi vô sắc do tu đạo đoạn trừ, duyên nơi thức và duyên nơi thức duyên, tùy miên đã</w:t>
      </w:r>
      <w:r>
        <w:rPr>
          <w:color w:val="231F20"/>
          <w:spacing w:val="-4"/>
        </w:rPr>
        <w:t> </w:t>
      </w:r>
      <w:r>
        <w:rPr>
          <w:color w:val="231F20"/>
        </w:rPr>
        <w:t>tăng,</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đối</w:t>
      </w:r>
      <w:r>
        <w:rPr>
          <w:color w:val="231F20"/>
          <w:spacing w:val="-3"/>
        </w:rPr>
        <w:t> </w:t>
      </w:r>
      <w:r>
        <w:rPr>
          <w:color w:val="231F20"/>
        </w:rPr>
        <w:t>tượng</w:t>
      </w:r>
      <w:r>
        <w:rPr>
          <w:color w:val="231F20"/>
          <w:spacing w:val="-4"/>
        </w:rPr>
        <w:t> </w:t>
      </w:r>
      <w:r>
        <w:rPr>
          <w:color w:val="231F20"/>
        </w:rPr>
        <w:t>duyên</w:t>
      </w:r>
      <w:r>
        <w:rPr>
          <w:color w:val="231F20"/>
          <w:spacing w:val="-4"/>
        </w:rPr>
        <w:t> </w:t>
      </w:r>
      <w:r>
        <w:rPr>
          <w:color w:val="231F20"/>
        </w:rPr>
        <w:t>bị</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không</w:t>
      </w:r>
      <w:r>
        <w:rPr>
          <w:color w:val="231F20"/>
          <w:spacing w:val="-4"/>
        </w:rPr>
        <w:t> 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là tương ưng với trói buộc? Có bao nhiêu thứ là tương ưng với </w:t>
      </w:r>
      <w:r>
        <w:rPr>
          <w:color w:val="231F20"/>
          <w:spacing w:val="-4"/>
        </w:rPr>
        <w:t>trói</w:t>
      </w:r>
      <w:r>
        <w:rPr>
          <w:color w:val="231F20"/>
          <w:spacing w:val="57"/>
        </w:rPr>
        <w:t> </w:t>
      </w:r>
      <w:r>
        <w:rPr>
          <w:color w:val="231F20"/>
        </w:rPr>
        <w:t>buộc không phải là đối tượng duyên bị trói buộc? Có bao nhiêu thứ là đối tượng duyên bị trói buộc cũng là tương ưng với trói buộc? Có bao</w:t>
      </w:r>
      <w:r>
        <w:rPr>
          <w:color w:val="231F20"/>
          <w:spacing w:val="-11"/>
        </w:rPr>
        <w:t> </w:t>
      </w:r>
      <w:r>
        <w:rPr>
          <w:color w:val="231F20"/>
        </w:rPr>
        <w:t>nhiêu</w:t>
      </w:r>
      <w:r>
        <w:rPr>
          <w:color w:val="231F20"/>
          <w:spacing w:val="-12"/>
        </w:rPr>
        <w:t> </w:t>
      </w:r>
      <w:r>
        <w:rPr>
          <w:color w:val="231F20"/>
        </w:rPr>
        <w:t>thứ</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bị</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cũng</w:t>
      </w:r>
      <w:r>
        <w:rPr>
          <w:color w:val="231F20"/>
          <w:spacing w:val="-11"/>
        </w:rPr>
        <w:t> </w:t>
      </w:r>
      <w:r>
        <w:rPr>
          <w:color w:val="231F20"/>
          <w:spacing w:val="-3"/>
        </w:rPr>
        <w:t>không </w:t>
      </w:r>
      <w:r>
        <w:rPr>
          <w:color w:val="231F20"/>
        </w:rPr>
        <w:t>phải là tương ưng với trói buộc?</w:t>
      </w:r>
    </w:p>
    <w:p>
      <w:pPr>
        <w:pStyle w:val="BodyText"/>
        <w:spacing w:line="276" w:lineRule="auto"/>
        <w:ind w:right="108"/>
      </w:pPr>
      <w:r>
        <w:rPr>
          <w:i/>
          <w:color w:val="231F20"/>
        </w:rPr>
        <w:t>Đáp: </w:t>
      </w:r>
      <w:r>
        <w:rPr>
          <w:color w:val="231F20"/>
        </w:rPr>
        <w:t>Nhãn căn duyên nơi thức có tùy miên đã tăng, có thứ là đối tượng duyên bị trói buộc không phải là tương ưng với trói </w:t>
      </w:r>
      <w:r>
        <w:rPr>
          <w:color w:val="231F20"/>
          <w:spacing w:val="-3"/>
        </w:rPr>
        <w:t>buộc. </w:t>
      </w:r>
      <w:r>
        <w:rPr>
          <w:color w:val="231F20"/>
        </w:rPr>
        <w:t>Nghĩa là ở cõi dục và cõi sắc do kiến khổ, tập đoạn trừ không biến hành. Ở cõi vô sắc thì biến hành và tùy miên do tu đạo đoạn trừ. Có thứ là tương ưng với trói buộc không phải là đối tượng duyên bị </w:t>
      </w:r>
      <w:r>
        <w:rPr>
          <w:color w:val="231F20"/>
          <w:spacing w:val="-4"/>
        </w:rPr>
        <w:t>trói </w:t>
      </w:r>
      <w:r>
        <w:rPr>
          <w:color w:val="231F20"/>
        </w:rPr>
        <w:t>buộc. Đó là duyên với nhãn căn, ở cõi dục và cõi sắc thì duyên nơi các</w:t>
      </w:r>
      <w:r>
        <w:rPr>
          <w:color w:val="231F20"/>
          <w:spacing w:val="-7"/>
        </w:rPr>
        <w:t> </w:t>
      </w:r>
      <w:r>
        <w:rPr>
          <w:color w:val="231F20"/>
        </w:rPr>
        <w:t>địa,</w:t>
      </w:r>
      <w:r>
        <w:rPr>
          <w:color w:val="231F20"/>
          <w:spacing w:val="-7"/>
        </w:rPr>
        <w:t> </w:t>
      </w:r>
      <w:r>
        <w:rPr>
          <w:color w:val="231F20"/>
        </w:rPr>
        <w:t>cõi</w:t>
      </w:r>
      <w:r>
        <w:rPr>
          <w:color w:val="231F20"/>
          <w:spacing w:val="-7"/>
        </w:rPr>
        <w:t> </w:t>
      </w:r>
      <w:r>
        <w:rPr>
          <w:color w:val="231F20"/>
        </w:rPr>
        <w:t>khác</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bị trói</w:t>
      </w:r>
      <w:r>
        <w:rPr>
          <w:color w:val="231F20"/>
          <w:spacing w:val="-8"/>
        </w:rPr>
        <w:t> </w:t>
      </w:r>
      <w:r>
        <w:rPr>
          <w:color w:val="231F20"/>
        </w:rPr>
        <w:t>buộc</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trói</w:t>
      </w:r>
      <w:r>
        <w:rPr>
          <w:color w:val="231F20"/>
          <w:spacing w:val="-7"/>
        </w:rPr>
        <w:t> </w:t>
      </w:r>
      <w:r>
        <w:rPr>
          <w:color w:val="231F20"/>
        </w:rPr>
        <w:t>buộc.</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cõi</w:t>
      </w:r>
      <w:r>
        <w:rPr>
          <w:color w:val="231F20"/>
          <w:spacing w:val="-7"/>
        </w:rPr>
        <w:t> </w:t>
      </w:r>
      <w:r>
        <w:rPr>
          <w:color w:val="231F20"/>
        </w:rPr>
        <w:t>sắc là các tùy miên biến hành và do tu đạo đoạn</w:t>
      </w:r>
      <w:r>
        <w:rPr>
          <w:color w:val="231F20"/>
          <w:spacing w:val="-3"/>
        </w:rPr>
        <w:t> </w:t>
      </w:r>
      <w:r>
        <w:rPr>
          <w:color w:val="231F20"/>
        </w:rPr>
        <w:t>trừ.</w:t>
      </w:r>
    </w:p>
    <w:p>
      <w:pPr>
        <w:pStyle w:val="BodyText"/>
        <w:spacing w:line="276" w:lineRule="auto" w:before="115"/>
        <w:ind w:right="106"/>
      </w:pPr>
      <w:r>
        <w:rPr>
          <w:color w:val="231F20"/>
        </w:rPr>
        <w:t>Tùy miên đã tăng nơi nhãn căn duyên nơi thức, không phải là đối tượng duyên bị trói buộc cũng không phải là tương ưng với trói buộc vì không có.</w:t>
      </w:r>
    </w:p>
    <w:p>
      <w:pPr>
        <w:pStyle w:val="BodyText"/>
        <w:spacing w:line="276" w:lineRule="auto"/>
        <w:ind w:right="107"/>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tương ưng </w:t>
      </w:r>
      <w:r>
        <w:rPr>
          <w:color w:val="231F20"/>
          <w:spacing w:val="-4"/>
        </w:rPr>
        <w:t>với </w:t>
      </w:r>
      <w:r>
        <w:rPr>
          <w:color w:val="231F20"/>
        </w:rPr>
        <w:t>trói</w:t>
      </w:r>
      <w:r>
        <w:rPr>
          <w:color w:val="231F20"/>
          <w:spacing w:val="-6"/>
        </w:rPr>
        <w:t> </w:t>
      </w:r>
      <w:r>
        <w:rPr>
          <w:color w:val="231F20"/>
        </w:rPr>
        <w:t>buộc,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bộ</w:t>
      </w:r>
      <w:r>
        <w:rPr>
          <w:color w:val="231F20"/>
          <w:spacing w:val="-6"/>
        </w:rPr>
        <w:t> </w:t>
      </w:r>
      <w:r>
        <w:rPr>
          <w:color w:val="231F20"/>
        </w:rPr>
        <w:t>và</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 đoạn trừ tùy miên không biến</w:t>
      </w:r>
      <w:r>
        <w:rPr>
          <w:color w:val="231F20"/>
          <w:spacing w:val="-1"/>
        </w:rPr>
        <w:t> </w:t>
      </w:r>
      <w:r>
        <w:rPr>
          <w:color w:val="231F20"/>
        </w:rPr>
        <w:t>hành.</w:t>
      </w:r>
    </w:p>
    <w:p>
      <w:pPr>
        <w:pStyle w:val="BodyText"/>
        <w:spacing w:line="276" w:lineRule="auto"/>
        <w:ind w:right="107"/>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6"/>
        </w:rPr>
        <w:t> </w:t>
      </w:r>
      <w:r>
        <w:rPr>
          <w:color w:val="231F20"/>
        </w:rPr>
        <w:t>nơi</w:t>
      </w:r>
      <w:r>
        <w:rPr>
          <w:color w:val="231F20"/>
          <w:spacing w:val="-6"/>
        </w:rPr>
        <w:t> </w:t>
      </w:r>
      <w:r>
        <w:rPr>
          <w:color w:val="231F20"/>
        </w:rPr>
        <w:t>nhãn</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có</w:t>
      </w:r>
      <w:r>
        <w:rPr>
          <w:color w:val="231F20"/>
          <w:spacing w:val="-6"/>
        </w:rPr>
        <w:t> </w:t>
      </w:r>
      <w:r>
        <w:rPr>
          <w:color w:val="231F20"/>
        </w:rPr>
        <w:t>thứ</w:t>
      </w:r>
      <w:r>
        <w:rPr>
          <w:color w:val="231F20"/>
          <w:spacing w:val="-6"/>
        </w:rPr>
        <w:t> là </w:t>
      </w:r>
      <w:r>
        <w:rPr>
          <w:color w:val="231F20"/>
        </w:rPr>
        <w:t>đối tượng duyên bị trói buộc không phải là tương ưng với trói </w:t>
      </w:r>
      <w:r>
        <w:rPr>
          <w:color w:val="231F20"/>
          <w:spacing w:val="-3"/>
        </w:rPr>
        <w:t>buộc, </w:t>
      </w:r>
      <w:r>
        <w:rPr>
          <w:color w:val="231F20"/>
        </w:rPr>
        <w:t>đó là các thứ duyên nơi hữu lậu ở ba cõi do kiến đạo đoạn trừ, và ở cõi vô sắc do kiến khổ, tập đoạn trừ tùy miên không biến</w:t>
      </w:r>
      <w:r>
        <w:rPr>
          <w:color w:val="231F20"/>
          <w:spacing w:val="-3"/>
        </w:rPr>
        <w:t> </w:t>
      </w:r>
      <w:r>
        <w:rPr>
          <w:color w:val="231F20"/>
        </w:rPr>
        <w:t>hành.</w:t>
      </w:r>
    </w:p>
    <w:p>
      <w:pPr>
        <w:pStyle w:val="BodyText"/>
        <w:spacing w:line="273" w:lineRule="auto"/>
        <w:ind w:right="107"/>
      </w:pPr>
      <w:r>
        <w:rPr>
          <w:color w:val="231F20"/>
        </w:rPr>
        <w:t>Có thứ là tương ưng với trói buộc không phải là đối tượng duyên bị trói buộc. Nghĩa là các thứ duyên nơi vô lậu ở ba cõi, do kiến đạo đoạn trừ và các tùy miên biến hành nơi cõi dục và cõi sắc duyên nơi địa cõi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Có thứ là đối tượng duyên bị trói buộc cũng tương ưng với </w:t>
      </w:r>
      <w:r>
        <w:rPr>
          <w:color w:val="231F20"/>
          <w:spacing w:val="-4"/>
        </w:rPr>
        <w:t>trói </w:t>
      </w:r>
      <w:r>
        <w:rPr>
          <w:color w:val="231F20"/>
        </w:rPr>
        <w:t>buộc.</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và</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bộ,</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là</w:t>
      </w:r>
      <w:r>
        <w:rPr>
          <w:color w:val="231F20"/>
          <w:spacing w:val="-7"/>
        </w:rPr>
        <w:t> </w:t>
      </w:r>
      <w:r>
        <w:rPr>
          <w:color w:val="231F20"/>
        </w:rPr>
        <w:t>tùy</w:t>
      </w:r>
      <w:r>
        <w:rPr>
          <w:color w:val="231F20"/>
          <w:spacing w:val="-6"/>
        </w:rPr>
        <w:t> </w:t>
      </w:r>
      <w:r>
        <w:rPr>
          <w:color w:val="231F20"/>
        </w:rPr>
        <w:t>miên biến hành do tu đạo đoạn trừ.</w:t>
      </w:r>
    </w:p>
    <w:p>
      <w:pPr>
        <w:pStyle w:val="BodyText"/>
        <w:spacing w:line="276" w:lineRule="auto"/>
        <w:ind w:left="110" w:right="390"/>
      </w:pPr>
      <w:r>
        <w:rPr>
          <w:color w:val="231F20"/>
        </w:rPr>
        <w:t>Tùy miên đã tăng nơi nhãn căn duyên nơi thức duyên, không phải là đối tượng duyên bị trói buộc cũng không phải tương ưng với trói buộc, là không có.</w:t>
      </w:r>
    </w:p>
    <w:p>
      <w:pPr>
        <w:pStyle w:val="BodyText"/>
        <w:spacing w:line="276" w:lineRule="auto"/>
        <w:ind w:left="110" w:right="390"/>
      </w:pPr>
      <w:r>
        <w:rPr>
          <w:color w:val="231F20"/>
        </w:rPr>
        <w:t>Tùy miên đã tăng nếu không phải do thứ </w:t>
      </w:r>
      <w:r>
        <w:rPr>
          <w:color w:val="231F20"/>
          <w:spacing w:val="-5"/>
        </w:rPr>
        <w:t>này, </w:t>
      </w:r>
      <w:r>
        <w:rPr>
          <w:color w:val="231F20"/>
        </w:rPr>
        <w:t>tức ở đây không phải</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bị</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tương</w:t>
      </w:r>
      <w:r>
        <w:rPr>
          <w:color w:val="231F20"/>
          <w:spacing w:val="-5"/>
        </w:rPr>
        <w:t> </w:t>
      </w:r>
      <w:r>
        <w:rPr>
          <w:color w:val="231F20"/>
        </w:rPr>
        <w:t>ưng</w:t>
      </w:r>
      <w:r>
        <w:rPr>
          <w:color w:val="231F20"/>
          <w:spacing w:val="-5"/>
        </w:rPr>
        <w:t> </w:t>
      </w:r>
      <w:r>
        <w:rPr>
          <w:color w:val="231F20"/>
          <w:spacing w:val="-4"/>
        </w:rPr>
        <w:t>với </w:t>
      </w:r>
      <w:r>
        <w:rPr>
          <w:color w:val="231F20"/>
        </w:rPr>
        <w:t>trói buộc, nghĩa là tất cả tùy miên ở ba cõi do kiến diệt đoạn trừ.</w:t>
      </w:r>
    </w:p>
    <w:p>
      <w:pPr>
        <w:pStyle w:val="BodyText"/>
        <w:spacing w:line="276" w:lineRule="auto"/>
        <w:ind w:left="110" w:right="389"/>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5"/>
        </w:rPr>
        <w:t> </w:t>
      </w:r>
      <w:r>
        <w:rPr>
          <w:color w:val="231F20"/>
        </w:rPr>
        <w:t>nơi</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nhĩ,</w:t>
      </w:r>
      <w:r>
        <w:rPr>
          <w:color w:val="231F20"/>
          <w:spacing w:val="-5"/>
        </w:rPr>
        <w:t> </w:t>
      </w:r>
      <w:r>
        <w:rPr>
          <w:color w:val="231F20"/>
        </w:rPr>
        <w:t>tỷ,</w:t>
      </w:r>
      <w:r>
        <w:rPr>
          <w:color w:val="231F20"/>
          <w:spacing w:val="-6"/>
        </w:rPr>
        <w:t> </w:t>
      </w:r>
      <w:r>
        <w:rPr>
          <w:color w:val="231F20"/>
        </w:rPr>
        <w:t>thiệt,</w:t>
      </w:r>
      <w:r>
        <w:rPr>
          <w:color w:val="231F20"/>
          <w:spacing w:val="-6"/>
        </w:rPr>
        <w:t> </w:t>
      </w:r>
      <w:r>
        <w:rPr>
          <w:color w:val="231F20"/>
        </w:rPr>
        <w:t>thân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spacing w:val="-4"/>
        </w:rPr>
        <w:t>thức </w:t>
      </w:r>
      <w:r>
        <w:rPr>
          <w:color w:val="231F20"/>
        </w:rPr>
        <w:t>và duyên nơi thức duyên cũng như thế.</w:t>
      </w:r>
    </w:p>
    <w:p>
      <w:pPr>
        <w:pStyle w:val="BodyText"/>
        <w:spacing w:line="276" w:lineRule="auto" w:before="113"/>
        <w:ind w:left="110" w:right="390"/>
      </w:pPr>
      <w:r>
        <w:rPr>
          <w:color w:val="231F20"/>
        </w:rPr>
        <w:t>Tùy miên đã tăng nơi nữ căn duyên nơi thức, có thứ là đối tượng duyên bị trói buộc không phải là tương ưng với trói buộc, </w:t>
      </w:r>
      <w:r>
        <w:rPr>
          <w:color w:val="231F20"/>
          <w:spacing w:val="-4"/>
        </w:rPr>
        <w:t>tức </w:t>
      </w:r>
      <w:r>
        <w:rPr>
          <w:color w:val="231F20"/>
        </w:rPr>
        <w:t>là</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không</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spacing w:val="-15"/>
        </w:rPr>
        <w:t>ở </w:t>
      </w:r>
      <w:r>
        <w:rPr>
          <w:color w:val="231F20"/>
        </w:rPr>
        <w:t>cõi sắc các tùy miên biến hành do tu đạo đoạn</w:t>
      </w:r>
      <w:r>
        <w:rPr>
          <w:color w:val="231F20"/>
          <w:spacing w:val="-3"/>
        </w:rPr>
        <w:t> </w:t>
      </w:r>
      <w:r>
        <w:rPr>
          <w:color w:val="231F20"/>
        </w:rPr>
        <w:t>trừ.</w:t>
      </w:r>
    </w:p>
    <w:p>
      <w:pPr>
        <w:pStyle w:val="BodyText"/>
        <w:spacing w:line="276" w:lineRule="auto"/>
        <w:ind w:left="110" w:right="390"/>
      </w:pPr>
      <w:r>
        <w:rPr>
          <w:color w:val="231F20"/>
        </w:rPr>
        <w:t>Có thứ là tương ưng với trói buộc không phải là đối tượng duyên bị trói buộc, thì không có.</w:t>
      </w:r>
    </w:p>
    <w:p>
      <w:pPr>
        <w:pStyle w:val="BodyText"/>
        <w:spacing w:line="276" w:lineRule="auto"/>
        <w:ind w:left="110" w:right="384"/>
      </w:pPr>
      <w:r>
        <w:rPr>
          <w:color w:val="231F20"/>
          <w:spacing w:val="2"/>
        </w:rPr>
        <w:t>Có </w:t>
      </w:r>
      <w:r>
        <w:rPr>
          <w:color w:val="231F20"/>
          <w:spacing w:val="3"/>
        </w:rPr>
        <w:t>thứ </w:t>
      </w:r>
      <w:r>
        <w:rPr>
          <w:color w:val="231F20"/>
          <w:spacing w:val="2"/>
        </w:rPr>
        <w:t>là </w:t>
      </w:r>
      <w:r>
        <w:rPr>
          <w:color w:val="231F20"/>
          <w:spacing w:val="3"/>
        </w:rPr>
        <w:t>đối </w:t>
      </w:r>
      <w:r>
        <w:rPr>
          <w:color w:val="231F20"/>
          <w:spacing w:val="4"/>
        </w:rPr>
        <w:t>tượng duyên </w:t>
      </w:r>
      <w:r>
        <w:rPr>
          <w:color w:val="231F20"/>
          <w:spacing w:val="2"/>
        </w:rPr>
        <w:t>bị </w:t>
      </w:r>
      <w:r>
        <w:rPr>
          <w:color w:val="231F20"/>
          <w:spacing w:val="3"/>
        </w:rPr>
        <w:t>trói buộc cũng </w:t>
      </w:r>
      <w:r>
        <w:rPr>
          <w:color w:val="231F20"/>
          <w:spacing w:val="2"/>
        </w:rPr>
        <w:t>là </w:t>
      </w:r>
      <w:r>
        <w:rPr>
          <w:color w:val="231F20"/>
          <w:spacing w:val="4"/>
        </w:rPr>
        <w:t>tương </w:t>
      </w:r>
      <w:r>
        <w:rPr>
          <w:color w:val="231F20"/>
          <w:spacing w:val="5"/>
        </w:rPr>
        <w:t>ưng </w:t>
      </w:r>
      <w:r>
        <w:rPr>
          <w:color w:val="231F20"/>
          <w:spacing w:val="3"/>
        </w:rPr>
        <w:t>với trói </w:t>
      </w:r>
      <w:r>
        <w:rPr>
          <w:color w:val="231F20"/>
          <w:spacing w:val="4"/>
        </w:rPr>
        <w:t>buộc. Nghĩa </w:t>
      </w:r>
      <w:r>
        <w:rPr>
          <w:color w:val="231F20"/>
          <w:spacing w:val="2"/>
        </w:rPr>
        <w:t>là </w:t>
      </w:r>
      <w:r>
        <w:rPr>
          <w:color w:val="231F20"/>
          <w:spacing w:val="3"/>
        </w:rPr>
        <w:t>tùy miên biến hành </w:t>
      </w:r>
      <w:r>
        <w:rPr>
          <w:color w:val="231F20"/>
        </w:rPr>
        <w:t>ở </w:t>
      </w:r>
      <w:r>
        <w:rPr>
          <w:color w:val="231F20"/>
          <w:spacing w:val="3"/>
        </w:rPr>
        <w:t>cõi dục </w:t>
      </w:r>
      <w:r>
        <w:rPr>
          <w:color w:val="231F20"/>
          <w:spacing w:val="2"/>
        </w:rPr>
        <w:t>và do tu </w:t>
      </w:r>
      <w:r>
        <w:rPr>
          <w:color w:val="231F20"/>
          <w:spacing w:val="5"/>
        </w:rPr>
        <w:t>đạo </w:t>
      </w:r>
      <w:r>
        <w:rPr>
          <w:color w:val="231F20"/>
          <w:spacing w:val="3"/>
        </w:rPr>
        <w:t>đoạn</w:t>
      </w:r>
      <w:r>
        <w:rPr>
          <w:color w:val="231F20"/>
          <w:spacing w:val="10"/>
        </w:rPr>
        <w:t> </w:t>
      </w:r>
      <w:r>
        <w:rPr>
          <w:color w:val="231F20"/>
          <w:spacing w:val="5"/>
        </w:rPr>
        <w:t>trừ.</w:t>
      </w:r>
    </w:p>
    <w:p>
      <w:pPr>
        <w:pStyle w:val="BodyText"/>
        <w:spacing w:line="276" w:lineRule="auto"/>
        <w:ind w:left="110" w:right="390"/>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nữ</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đối tượng duyên bị trói buộc cũng không phải tương ưng với trói buộc, thì không có.</w:t>
      </w:r>
    </w:p>
    <w:p>
      <w:pPr>
        <w:pStyle w:val="BodyText"/>
        <w:spacing w:line="276" w:lineRule="auto"/>
        <w:ind w:left="110" w:right="390"/>
      </w:pPr>
      <w:r>
        <w:rPr>
          <w:color w:val="231F20"/>
        </w:rPr>
        <w:t>Nếu tùy miên đã tăng không phải do thứ này, tức ở đây không phải là đối tượng duyên bị trói buộc, cũng không phải là tương ưng với trói buộc. Nghĩa là hai bộ ở cõi dục và cõi sắc, tùy miên không biến hành ở cõi sắc do kiến khổ, tập đoạn trừ, và tất cả tùy miên ở cõi vô 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Tùy miên đã tăng nơi nữ căn, duyên nơi thức duyên, có thứ là đối tượng duyên bị trói buộc không phải là tương ưng với trói </w:t>
      </w:r>
      <w:r>
        <w:rPr>
          <w:color w:val="231F20"/>
          <w:spacing w:val="-3"/>
        </w:rPr>
        <w:t>buộc. </w:t>
      </w:r>
      <w:r>
        <w:rPr>
          <w:color w:val="231F20"/>
        </w:rPr>
        <w:t>Nghĩa là các thứ duyên nơi hữu lậu ở cõi dục do kiến đạo đoạn trừ. Tùy</w:t>
      </w:r>
      <w:r>
        <w:rPr>
          <w:color w:val="231F20"/>
          <w:spacing w:val="-11"/>
        </w:rPr>
        <w:t> </w:t>
      </w:r>
      <w:r>
        <w:rPr>
          <w:color w:val="231F20"/>
        </w:rPr>
        <w:t>miên</w:t>
      </w:r>
      <w:r>
        <w:rPr>
          <w:color w:val="231F20"/>
          <w:spacing w:val="-10"/>
        </w:rPr>
        <w:t> </w:t>
      </w:r>
      <w:r>
        <w:rPr>
          <w:color w:val="231F20"/>
        </w:rPr>
        <w:t>không</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và</w:t>
      </w:r>
      <w:r>
        <w:rPr>
          <w:color w:val="231F20"/>
          <w:spacing w:val="-10"/>
        </w:rPr>
        <w:t> </w:t>
      </w:r>
      <w:r>
        <w:rPr>
          <w:color w:val="231F20"/>
        </w:rPr>
        <w:t>tùy miên biến hành ở cõi vô sắc do tu đạo đoạn</w:t>
      </w:r>
      <w:r>
        <w:rPr>
          <w:color w:val="231F20"/>
          <w:spacing w:val="-2"/>
        </w:rPr>
        <w:t> </w:t>
      </w:r>
      <w:r>
        <w:rPr>
          <w:color w:val="231F20"/>
        </w:rPr>
        <w:t>trừ.</w:t>
      </w:r>
    </w:p>
    <w:p>
      <w:pPr>
        <w:pStyle w:val="BodyText"/>
        <w:spacing w:line="276" w:lineRule="auto"/>
        <w:ind w:right="107"/>
      </w:pPr>
      <w:r>
        <w:rPr>
          <w:color w:val="231F20"/>
        </w:rPr>
        <w:t>Có thứ là tương ưng với trói buộc không phải là đối </w:t>
      </w:r>
      <w:r>
        <w:rPr>
          <w:color w:val="231F20"/>
          <w:spacing w:val="-3"/>
        </w:rPr>
        <w:t>tượng </w:t>
      </w:r>
      <w:r>
        <w:rPr>
          <w:color w:val="231F20"/>
        </w:rPr>
        <w:t>duyên</w:t>
      </w:r>
      <w:r>
        <w:rPr>
          <w:color w:val="231F20"/>
          <w:spacing w:val="-7"/>
        </w:rPr>
        <w:t> </w:t>
      </w:r>
      <w:r>
        <w:rPr>
          <w:color w:val="231F20"/>
        </w:rPr>
        <w:t>bị</w:t>
      </w:r>
      <w:r>
        <w:rPr>
          <w:color w:val="231F20"/>
          <w:spacing w:val="-7"/>
        </w:rPr>
        <w:t> </w:t>
      </w:r>
      <w:r>
        <w:rPr>
          <w:color w:val="231F20"/>
        </w:rPr>
        <w:t>trói</w:t>
      </w:r>
      <w:r>
        <w:rPr>
          <w:color w:val="231F20"/>
          <w:spacing w:val="-7"/>
        </w:rPr>
        <w:t> </w:t>
      </w:r>
      <w:r>
        <w:rPr>
          <w:color w:val="231F20"/>
        </w:rPr>
        <w:t>buộc.</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do</w:t>
      </w:r>
      <w:r>
        <w:rPr>
          <w:color w:val="231F20"/>
          <w:spacing w:val="-7"/>
        </w:rPr>
        <w:t> </w:t>
      </w:r>
      <w:r>
        <w:rPr>
          <w:color w:val="231F20"/>
        </w:rPr>
        <w:t>kiến đạo đoạn trừ và các tùy miên biến hành ở cõi dục và cõi sắc duyên nơi các địa cõi khác.</w:t>
      </w:r>
    </w:p>
    <w:p>
      <w:pPr>
        <w:pStyle w:val="BodyText"/>
        <w:spacing w:line="276" w:lineRule="auto"/>
        <w:ind w:right="106"/>
      </w:pPr>
      <w:r>
        <w:rPr>
          <w:color w:val="231F20"/>
        </w:rPr>
        <w:t>Có thứ là đối tượng duyên bị trói buộc cũng là tương ưng với trói</w:t>
      </w:r>
      <w:r>
        <w:rPr>
          <w:color w:val="231F20"/>
          <w:spacing w:val="-4"/>
        </w:rPr>
        <w:t> </w:t>
      </w:r>
      <w:r>
        <w:rPr>
          <w:color w:val="231F20"/>
        </w:rPr>
        <w:t>buộc.</w:t>
      </w:r>
      <w:r>
        <w:rPr>
          <w:color w:val="231F20"/>
          <w:spacing w:val="-8"/>
        </w:rPr>
        <w:t> </w:t>
      </w:r>
      <w:r>
        <w:rPr>
          <w:color w:val="231F20"/>
        </w:rPr>
        <w:t>Tức</w:t>
      </w:r>
      <w:r>
        <w:rPr>
          <w:color w:val="231F20"/>
          <w:spacing w:val="-3"/>
        </w:rPr>
        <w:t> </w:t>
      </w:r>
      <w:r>
        <w:rPr>
          <w:color w:val="231F20"/>
        </w:rPr>
        <w:t>là</w:t>
      </w:r>
      <w:r>
        <w:rPr>
          <w:color w:val="231F20"/>
          <w:spacing w:val="-3"/>
        </w:rPr>
        <w:t> </w:t>
      </w:r>
      <w:r>
        <w:rPr>
          <w:color w:val="231F20"/>
        </w:rPr>
        <w:t>ba</w:t>
      </w:r>
      <w:r>
        <w:rPr>
          <w:color w:val="231F20"/>
          <w:spacing w:val="-3"/>
        </w:rPr>
        <w:t> </w:t>
      </w:r>
      <w:r>
        <w:rPr>
          <w:color w:val="231F20"/>
        </w:rPr>
        <w:t>bộ</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do tu đạo đoạn</w:t>
      </w:r>
      <w:r>
        <w:rPr>
          <w:color w:val="231F20"/>
          <w:spacing w:val="-2"/>
        </w:rPr>
        <w:t> </w:t>
      </w:r>
      <w:r>
        <w:rPr>
          <w:color w:val="231F20"/>
        </w:rPr>
        <w:t>trừ.</w:t>
      </w:r>
    </w:p>
    <w:p>
      <w:pPr>
        <w:pStyle w:val="BodyText"/>
        <w:spacing w:line="276" w:lineRule="auto"/>
        <w:ind w:right="107"/>
      </w:pPr>
      <w:r>
        <w:rPr>
          <w:color w:val="231F20"/>
        </w:rPr>
        <w:t>Tùy</w:t>
      </w:r>
      <w:r>
        <w:rPr>
          <w:color w:val="231F20"/>
          <w:spacing w:val="-8"/>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nơi</w:t>
      </w:r>
      <w:r>
        <w:rPr>
          <w:color w:val="231F20"/>
          <w:spacing w:val="-8"/>
        </w:rPr>
        <w:t> </w:t>
      </w:r>
      <w:r>
        <w:rPr>
          <w:color w:val="231F20"/>
        </w:rPr>
        <w:t>nữ</w:t>
      </w:r>
      <w:r>
        <w:rPr>
          <w:color w:val="231F20"/>
          <w:spacing w:val="-8"/>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7"/>
        </w:rPr>
        <w:t> </w:t>
      </w:r>
      <w:r>
        <w:rPr>
          <w:color w:val="231F20"/>
        </w:rPr>
        <w:t>thức</w:t>
      </w:r>
      <w:r>
        <w:rPr>
          <w:color w:val="231F20"/>
          <w:spacing w:val="-8"/>
        </w:rPr>
        <w:t> </w:t>
      </w:r>
      <w:r>
        <w:rPr>
          <w:color w:val="231F20"/>
        </w:rPr>
        <w:t>duyên,</w:t>
      </w:r>
      <w:r>
        <w:rPr>
          <w:color w:val="231F20"/>
          <w:spacing w:val="-8"/>
        </w:rPr>
        <w:t> </w:t>
      </w:r>
      <w:r>
        <w:rPr>
          <w:color w:val="231F20"/>
        </w:rPr>
        <w:t>không</w:t>
      </w:r>
      <w:r>
        <w:rPr>
          <w:color w:val="231F20"/>
          <w:spacing w:val="-8"/>
        </w:rPr>
        <w:t> </w:t>
      </w:r>
      <w:r>
        <w:rPr>
          <w:color w:val="231F20"/>
          <w:spacing w:val="-4"/>
        </w:rPr>
        <w:t>phải </w:t>
      </w:r>
      <w:r>
        <w:rPr>
          <w:color w:val="231F20"/>
        </w:rPr>
        <w:t>là đối tượng duyên bị trói buộc cũng không phải tương ưng với </w:t>
      </w:r>
      <w:r>
        <w:rPr>
          <w:color w:val="231F20"/>
          <w:spacing w:val="-4"/>
        </w:rPr>
        <w:t>trói </w:t>
      </w:r>
      <w:r>
        <w:rPr>
          <w:color w:val="231F20"/>
        </w:rPr>
        <w:t>buộc, thì không có.</w:t>
      </w:r>
    </w:p>
    <w:p>
      <w:pPr>
        <w:pStyle w:val="BodyText"/>
        <w:spacing w:line="276" w:lineRule="auto"/>
        <w:ind w:right="107"/>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tùy</w:t>
      </w:r>
      <w:r>
        <w:rPr>
          <w:color w:val="231F20"/>
          <w:spacing w:val="-8"/>
        </w:rPr>
        <w:t> </w:t>
      </w:r>
      <w:r>
        <w:rPr>
          <w:color w:val="231F20"/>
        </w:rPr>
        <w:t>miên ở cõi sắc, cõi vô sắc có hai bộ, và ở cõi vô sắc do kiến khổ, tập đoạn trừ tùy miên không biến</w:t>
      </w:r>
      <w:r>
        <w:rPr>
          <w:color w:val="231F20"/>
          <w:spacing w:val="-2"/>
        </w:rPr>
        <w:t> </w:t>
      </w:r>
      <w:r>
        <w:rPr>
          <w:color w:val="231F20"/>
        </w:rPr>
        <w:t>hành.</w:t>
      </w:r>
    </w:p>
    <w:p>
      <w:pPr>
        <w:pStyle w:val="BodyText"/>
        <w:spacing w:line="276" w:lineRule="auto"/>
        <w:ind w:right="107"/>
      </w:pPr>
      <w:r>
        <w:rPr>
          <w:color w:val="231F20"/>
        </w:rPr>
        <w:t>Tùy miên đã tăng nơi nam căn, khổ căn, duyên nơi thức và duyên nơi thức duyên cũng như vậy.</w:t>
      </w:r>
    </w:p>
    <w:p>
      <w:pPr>
        <w:pStyle w:val="BodyText"/>
        <w:spacing w:line="276" w:lineRule="auto"/>
        <w:ind w:right="106"/>
      </w:pPr>
      <w:r>
        <w:rPr>
          <w:color w:val="231F20"/>
        </w:rPr>
        <w:t>Tùy miên đã tăng nơi mạng căn duyên nơi thức, có thứ là đối tượng duyên bị trói buộc không phải là tương ưng với trói buộc. Đó là tùy miên không biến hành ở ba cõi, do kiến khổ, tập đoạn trừ.</w:t>
      </w:r>
    </w:p>
    <w:p>
      <w:pPr>
        <w:pStyle w:val="BodyText"/>
        <w:spacing w:line="276" w:lineRule="auto"/>
        <w:ind w:right="107"/>
      </w:pPr>
      <w:r>
        <w:rPr>
          <w:color w:val="231F20"/>
        </w:rPr>
        <w:t>Có thứ là tương ưng với trói buộc không phải là đối tượng duyên bị trói buộc. Tức là tùy miên biến hành ở ba cõi duyên nơi mạng căn, duyên nơi địa cõi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Có thứ là đối tượng duyên bị trói buộc cũng là tương ưng với trói</w:t>
      </w:r>
      <w:r>
        <w:rPr>
          <w:color w:val="231F20"/>
          <w:spacing w:val="-11"/>
        </w:rPr>
        <w:t> </w:t>
      </w:r>
      <w:r>
        <w:rPr>
          <w:color w:val="231F20"/>
        </w:rPr>
        <w:t>buộc.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ở</w:t>
      </w:r>
      <w:r>
        <w:rPr>
          <w:color w:val="231F20"/>
          <w:spacing w:val="-11"/>
        </w:rPr>
        <w:t> </w:t>
      </w:r>
      <w:r>
        <w:rPr>
          <w:color w:val="231F20"/>
        </w:rPr>
        <w:t>ba</w:t>
      </w:r>
      <w:r>
        <w:rPr>
          <w:color w:val="231F20"/>
          <w:spacing w:val="-10"/>
        </w:rPr>
        <w:t> </w:t>
      </w:r>
      <w:r>
        <w:rPr>
          <w:color w:val="231F20"/>
        </w:rPr>
        <w:t>cõi</w:t>
      </w:r>
      <w:r>
        <w:rPr>
          <w:color w:val="231F20"/>
          <w:spacing w:val="-10"/>
        </w:rPr>
        <w:t> </w:t>
      </w:r>
      <w:r>
        <w:rPr>
          <w:color w:val="231F20"/>
        </w:rPr>
        <w:t>và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 đoạn</w:t>
      </w:r>
      <w:r>
        <w:rPr>
          <w:color w:val="231F20"/>
          <w:spacing w:val="-1"/>
        </w:rPr>
        <w:t> </w:t>
      </w:r>
      <w:r>
        <w:rPr>
          <w:color w:val="231F20"/>
        </w:rPr>
        <w:t>trừ.</w:t>
      </w:r>
    </w:p>
    <w:p>
      <w:pPr>
        <w:pStyle w:val="BodyText"/>
        <w:spacing w:line="273" w:lineRule="auto" w:before="111"/>
        <w:ind w:left="110" w:right="390"/>
      </w:pPr>
      <w:r>
        <w:rPr>
          <w:color w:val="231F20"/>
        </w:rPr>
        <w:t>Tùy miên đã tăng nơi mạng căn duyên nơi thức, không </w:t>
      </w:r>
      <w:r>
        <w:rPr>
          <w:color w:val="231F20"/>
          <w:spacing w:val="-4"/>
        </w:rPr>
        <w:t>phải </w:t>
      </w:r>
      <w:r>
        <w:rPr>
          <w:color w:val="231F20"/>
          <w:spacing w:val="57"/>
        </w:rPr>
        <w:t> </w:t>
      </w:r>
      <w:r>
        <w:rPr>
          <w:color w:val="231F20"/>
        </w:rPr>
        <w:t>là đối tượng duyên bị trói buộc cũng không phải tương ưng với </w:t>
      </w:r>
      <w:r>
        <w:rPr>
          <w:color w:val="231F20"/>
          <w:spacing w:val="-3"/>
        </w:rPr>
        <w:t>trói </w:t>
      </w:r>
      <w:r>
        <w:rPr>
          <w:color w:val="231F20"/>
        </w:rPr>
        <w:t>buộc, thì không có.</w:t>
      </w:r>
    </w:p>
    <w:p>
      <w:pPr>
        <w:pStyle w:val="BodyText"/>
        <w:spacing w:line="273" w:lineRule="auto" w:before="111"/>
        <w:ind w:left="110" w:right="390"/>
      </w:pPr>
      <w:r>
        <w:rPr>
          <w:color w:val="231F20"/>
        </w:rPr>
        <w:t>Tùy miên đã tăng nếu không phải do thứ này, tức ở đây không phải là đối tượng duyên bị trói buộc cũng không phải là tương ưng với trói buộc, đó là tùy miên ở ba cõi có ba bộ.</w:t>
      </w:r>
    </w:p>
    <w:p>
      <w:pPr>
        <w:pStyle w:val="BodyText"/>
        <w:spacing w:line="273" w:lineRule="auto" w:before="110"/>
        <w:ind w:left="110" w:right="384"/>
      </w:pPr>
      <w:r>
        <w:rPr>
          <w:color w:val="231F20"/>
          <w:spacing w:val="3"/>
        </w:rPr>
        <w:t>Tùy miên </w:t>
      </w:r>
      <w:r>
        <w:rPr>
          <w:color w:val="231F20"/>
          <w:spacing w:val="2"/>
        </w:rPr>
        <w:t>đã </w:t>
      </w:r>
      <w:r>
        <w:rPr>
          <w:color w:val="231F20"/>
          <w:spacing w:val="3"/>
        </w:rPr>
        <w:t>tăng nơi mạng căn </w:t>
      </w:r>
      <w:r>
        <w:rPr>
          <w:color w:val="231F20"/>
          <w:spacing w:val="4"/>
        </w:rPr>
        <w:t>duyên </w:t>
      </w:r>
      <w:r>
        <w:rPr>
          <w:color w:val="231F20"/>
          <w:spacing w:val="3"/>
        </w:rPr>
        <w:t>nơi thức </w:t>
      </w:r>
      <w:r>
        <w:rPr>
          <w:color w:val="231F20"/>
          <w:spacing w:val="4"/>
        </w:rPr>
        <w:t>duyên, </w:t>
      </w:r>
      <w:r>
        <w:rPr>
          <w:color w:val="231F20"/>
          <w:spacing w:val="5"/>
        </w:rPr>
        <w:t>có </w:t>
      </w:r>
      <w:r>
        <w:rPr>
          <w:color w:val="231F20"/>
          <w:spacing w:val="3"/>
        </w:rPr>
        <w:t>thứ </w:t>
      </w:r>
      <w:r>
        <w:rPr>
          <w:color w:val="231F20"/>
          <w:spacing w:val="2"/>
        </w:rPr>
        <w:t>là </w:t>
      </w:r>
      <w:r>
        <w:rPr>
          <w:color w:val="231F20"/>
          <w:spacing w:val="3"/>
        </w:rPr>
        <w:t>đối </w:t>
      </w:r>
      <w:r>
        <w:rPr>
          <w:color w:val="231F20"/>
          <w:spacing w:val="4"/>
        </w:rPr>
        <w:t>tượng duyên </w:t>
      </w:r>
      <w:r>
        <w:rPr>
          <w:color w:val="231F20"/>
          <w:spacing w:val="2"/>
        </w:rPr>
        <w:t>bị </w:t>
      </w:r>
      <w:r>
        <w:rPr>
          <w:color w:val="231F20"/>
          <w:spacing w:val="3"/>
        </w:rPr>
        <w:t>trói buộc </w:t>
      </w:r>
      <w:r>
        <w:rPr>
          <w:color w:val="231F20"/>
          <w:spacing w:val="4"/>
        </w:rPr>
        <w:t>không </w:t>
      </w:r>
      <w:r>
        <w:rPr>
          <w:color w:val="231F20"/>
          <w:spacing w:val="3"/>
        </w:rPr>
        <w:t>phải </w:t>
      </w:r>
      <w:r>
        <w:rPr>
          <w:color w:val="231F20"/>
          <w:spacing w:val="2"/>
        </w:rPr>
        <w:t>là </w:t>
      </w:r>
      <w:r>
        <w:rPr>
          <w:color w:val="231F20"/>
          <w:spacing w:val="4"/>
        </w:rPr>
        <w:t>tương </w:t>
      </w:r>
      <w:r>
        <w:rPr>
          <w:color w:val="231F20"/>
          <w:spacing w:val="3"/>
        </w:rPr>
        <w:t>ưng </w:t>
      </w:r>
      <w:r>
        <w:rPr>
          <w:color w:val="231F20"/>
          <w:spacing w:val="5"/>
        </w:rPr>
        <w:t>với </w:t>
      </w:r>
      <w:r>
        <w:rPr>
          <w:color w:val="231F20"/>
          <w:spacing w:val="3"/>
        </w:rPr>
        <w:t>trói </w:t>
      </w:r>
      <w:r>
        <w:rPr>
          <w:color w:val="231F20"/>
          <w:spacing w:val="4"/>
        </w:rPr>
        <w:t>buộc. </w:t>
      </w:r>
      <w:r>
        <w:rPr>
          <w:color w:val="231F20"/>
          <w:spacing w:val="2"/>
        </w:rPr>
        <w:t>Đó là </w:t>
      </w:r>
      <w:r>
        <w:rPr>
          <w:color w:val="231F20"/>
          <w:spacing w:val="3"/>
        </w:rPr>
        <w:t>tùy miên </w:t>
      </w:r>
      <w:r>
        <w:rPr>
          <w:color w:val="231F20"/>
          <w:spacing w:val="4"/>
        </w:rPr>
        <w:t>duyên </w:t>
      </w:r>
      <w:r>
        <w:rPr>
          <w:color w:val="231F20"/>
          <w:spacing w:val="3"/>
        </w:rPr>
        <w:t>nơi hữu lậu </w:t>
      </w:r>
      <w:r>
        <w:rPr>
          <w:color w:val="231F20"/>
        </w:rPr>
        <w:t>ở </w:t>
      </w:r>
      <w:r>
        <w:rPr>
          <w:color w:val="231F20"/>
          <w:spacing w:val="2"/>
        </w:rPr>
        <w:t>ba </w:t>
      </w:r>
      <w:r>
        <w:rPr>
          <w:color w:val="231F20"/>
          <w:spacing w:val="3"/>
        </w:rPr>
        <w:t>cõi </w:t>
      </w:r>
      <w:r>
        <w:rPr>
          <w:color w:val="231F20"/>
          <w:spacing w:val="2"/>
        </w:rPr>
        <w:t>do </w:t>
      </w:r>
      <w:r>
        <w:rPr>
          <w:color w:val="231F20"/>
          <w:spacing w:val="3"/>
        </w:rPr>
        <w:t>kiến </w:t>
      </w:r>
      <w:r>
        <w:rPr>
          <w:color w:val="231F20"/>
          <w:spacing w:val="5"/>
        </w:rPr>
        <w:t>đạo </w:t>
      </w:r>
      <w:r>
        <w:rPr>
          <w:color w:val="231F20"/>
          <w:spacing w:val="3"/>
        </w:rPr>
        <w:t>đoạn</w:t>
      </w:r>
      <w:r>
        <w:rPr>
          <w:color w:val="231F20"/>
          <w:spacing w:val="10"/>
        </w:rPr>
        <w:t> </w:t>
      </w:r>
      <w:r>
        <w:rPr>
          <w:color w:val="231F20"/>
          <w:spacing w:val="5"/>
        </w:rPr>
        <w:t>trừ.</w:t>
      </w:r>
    </w:p>
    <w:p>
      <w:pPr>
        <w:pStyle w:val="BodyText"/>
        <w:spacing w:line="273" w:lineRule="auto" w:before="111"/>
        <w:ind w:left="110" w:right="386"/>
      </w:pPr>
      <w:r>
        <w:rPr>
          <w:color w:val="231F20"/>
        </w:rPr>
        <w:t>Có thứ là </w:t>
      </w:r>
      <w:r>
        <w:rPr>
          <w:color w:val="231F20"/>
          <w:spacing w:val="2"/>
        </w:rPr>
        <w:t>tương </w:t>
      </w:r>
      <w:r>
        <w:rPr>
          <w:color w:val="231F20"/>
        </w:rPr>
        <w:t>ưng với </w:t>
      </w:r>
      <w:r>
        <w:rPr>
          <w:color w:val="231F20"/>
          <w:spacing w:val="2"/>
        </w:rPr>
        <w:t>trói buộc không phải </w:t>
      </w:r>
      <w:r>
        <w:rPr>
          <w:color w:val="231F20"/>
        </w:rPr>
        <w:t>là đối </w:t>
      </w:r>
      <w:r>
        <w:rPr>
          <w:color w:val="231F20"/>
          <w:spacing w:val="3"/>
        </w:rPr>
        <w:t>tượng </w:t>
      </w:r>
      <w:r>
        <w:rPr>
          <w:color w:val="231F20"/>
          <w:spacing w:val="2"/>
        </w:rPr>
        <w:t>duyên </w:t>
      </w:r>
      <w:r>
        <w:rPr>
          <w:color w:val="231F20"/>
        </w:rPr>
        <w:t>bị </w:t>
      </w:r>
      <w:r>
        <w:rPr>
          <w:color w:val="231F20"/>
          <w:spacing w:val="2"/>
        </w:rPr>
        <w:t>trói buộc. </w:t>
      </w:r>
      <w:r>
        <w:rPr>
          <w:color w:val="231F20"/>
        </w:rPr>
        <w:t>Tức là tùy </w:t>
      </w:r>
      <w:r>
        <w:rPr>
          <w:color w:val="231F20"/>
          <w:spacing w:val="2"/>
        </w:rPr>
        <w:t>miên </w:t>
      </w:r>
      <w:r>
        <w:rPr>
          <w:color w:val="231F20"/>
        </w:rPr>
        <w:t>ở ba cõi </w:t>
      </w:r>
      <w:r>
        <w:rPr>
          <w:color w:val="231F20"/>
          <w:spacing w:val="2"/>
        </w:rPr>
        <w:t>duyên </w:t>
      </w:r>
      <w:r>
        <w:rPr>
          <w:color w:val="231F20"/>
        </w:rPr>
        <w:t>nơi hữu </w:t>
      </w:r>
      <w:r>
        <w:rPr>
          <w:color w:val="231F20"/>
          <w:spacing w:val="3"/>
        </w:rPr>
        <w:t>lậu,   </w:t>
      </w:r>
      <w:r>
        <w:rPr>
          <w:color w:val="231F20"/>
        </w:rPr>
        <w:t>do </w:t>
      </w:r>
      <w:r>
        <w:rPr>
          <w:color w:val="231F20"/>
          <w:spacing w:val="2"/>
        </w:rPr>
        <w:t>kiến </w:t>
      </w:r>
      <w:r>
        <w:rPr>
          <w:color w:val="231F20"/>
        </w:rPr>
        <w:t>đạo </w:t>
      </w:r>
      <w:r>
        <w:rPr>
          <w:color w:val="231F20"/>
          <w:spacing w:val="2"/>
        </w:rPr>
        <w:t>đoạn </w:t>
      </w:r>
      <w:r>
        <w:rPr>
          <w:color w:val="231F20"/>
        </w:rPr>
        <w:t>trừ và tùy </w:t>
      </w:r>
      <w:r>
        <w:rPr>
          <w:color w:val="231F20"/>
          <w:spacing w:val="2"/>
        </w:rPr>
        <w:t>miên biến hành </w:t>
      </w:r>
      <w:r>
        <w:rPr>
          <w:color w:val="231F20"/>
        </w:rPr>
        <w:t>ở ba cõi </w:t>
      </w:r>
      <w:r>
        <w:rPr>
          <w:color w:val="231F20"/>
          <w:spacing w:val="2"/>
        </w:rPr>
        <w:t>duyên </w:t>
      </w:r>
      <w:r>
        <w:rPr>
          <w:color w:val="231F20"/>
        </w:rPr>
        <w:t>nơi </w:t>
      </w:r>
      <w:r>
        <w:rPr>
          <w:color w:val="231F20"/>
          <w:spacing w:val="3"/>
        </w:rPr>
        <w:t>địa </w:t>
      </w:r>
      <w:r>
        <w:rPr>
          <w:color w:val="231F20"/>
        </w:rPr>
        <w:t>cõi</w:t>
      </w:r>
      <w:r>
        <w:rPr>
          <w:color w:val="231F20"/>
          <w:spacing w:val="7"/>
        </w:rPr>
        <w:t> </w:t>
      </w:r>
      <w:r>
        <w:rPr>
          <w:color w:val="231F20"/>
          <w:spacing w:val="3"/>
        </w:rPr>
        <w:t>khác.</w:t>
      </w:r>
    </w:p>
    <w:p>
      <w:pPr>
        <w:pStyle w:val="BodyText"/>
        <w:spacing w:line="273" w:lineRule="auto" w:before="110"/>
        <w:ind w:left="110" w:right="390"/>
      </w:pPr>
      <w:r>
        <w:rPr>
          <w:color w:val="231F20"/>
        </w:rPr>
        <w:t>Có thứ là đối tượng duyên bị trói buộc cũng là tương ưng với trói buộc. Nghĩa là ba bộ tùy miên ở ba cõi.</w:t>
      </w:r>
    </w:p>
    <w:p>
      <w:pPr>
        <w:pStyle w:val="BodyText"/>
        <w:spacing w:line="273" w:lineRule="auto" w:before="111"/>
        <w:ind w:left="110" w:right="390"/>
      </w:pPr>
      <w:r>
        <w:rPr>
          <w:color w:val="231F20"/>
        </w:rPr>
        <w:t>Tùy miên đã tăng nơi mạng căn duyên nơi thức duyên, không phải là đối tượng duyên bị trói buộc cũng không phải là tương ưng với trói buộc, thì không có.</w:t>
      </w:r>
    </w:p>
    <w:p>
      <w:pPr>
        <w:pStyle w:val="BodyText"/>
        <w:spacing w:line="273" w:lineRule="auto" w:before="111"/>
        <w:ind w:left="110" w:right="390"/>
      </w:pPr>
      <w:r>
        <w:rPr>
          <w:color w:val="231F20"/>
        </w:rPr>
        <w:t>Tùy miên đã tăng nếu không phải do thứ này, tức ở đây không phải là đối tượng duyên bị trói buộc cũng không phải là tương ưng với trói buộc. Đó là tất cả tùy miên ở ba cõi do kiến diệt đoạn trừ.</w:t>
      </w:r>
    </w:p>
    <w:p>
      <w:pPr>
        <w:pStyle w:val="BodyText"/>
        <w:spacing w:line="273" w:lineRule="auto" w:before="111"/>
        <w:ind w:left="110" w:right="390"/>
      </w:pPr>
      <w:r>
        <w:rPr>
          <w:color w:val="231F20"/>
        </w:rPr>
        <w:t>Tùy miên đã tăng nơi ý căn duyên nơi thức và duyên nơi thức duyên, có thứ là đối tượng duyên bị trói buộc không phải là tương ưng với trói buộc, thì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Có thứ là tương ưng với trói buộc không phải là đối tượng duyên bị trói buộc. Nghĩa là tùy miên biến hành ở ba cõi duyên nơi vô lậu, do kiến đạo đoạn trừ và tùy miên biến hành ở ba cõi duyên với ý căn và duyên nơi địa cõi khác.</w:t>
      </w:r>
    </w:p>
    <w:p>
      <w:pPr>
        <w:pStyle w:val="BodyText"/>
        <w:spacing w:line="276" w:lineRule="auto"/>
        <w:ind w:right="106"/>
      </w:pPr>
      <w:r>
        <w:rPr>
          <w:color w:val="231F20"/>
        </w:rPr>
        <w:t>Có thứ là đối tượng duyên bị trói buộc cũng là tương ưng với trói buộc. Đó là tùy miên duyên nơi hữu lậu ở ba cõi.</w:t>
      </w:r>
    </w:p>
    <w:p>
      <w:pPr>
        <w:pStyle w:val="BodyText"/>
        <w:spacing w:line="276" w:lineRule="auto"/>
        <w:ind w:right="107"/>
      </w:pPr>
      <w:r>
        <w:rPr>
          <w:color w:val="231F20"/>
        </w:rPr>
        <w:t>Tùy miên đã tăng nơi ý căn duyên nơi thức, không phải là đối 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w:t>
      </w:r>
      <w:r>
        <w:rPr>
          <w:color w:val="231F20"/>
          <w:spacing w:val="-12"/>
        </w:rPr>
        <w:t> </w:t>
      </w:r>
      <w:r>
        <w:rPr>
          <w:color w:val="231F20"/>
        </w:rPr>
        <w:t>buộc, thì không có.</w:t>
      </w:r>
    </w:p>
    <w:p>
      <w:pPr>
        <w:pStyle w:val="BodyText"/>
        <w:spacing w:line="276" w:lineRule="auto"/>
        <w:ind w:right="107"/>
      </w:pPr>
      <w:r>
        <w:rPr>
          <w:color w:val="231F20"/>
        </w:rPr>
        <w:t>Tùy miên đã tăng nếu không phải do thứ này, tức ở đây không phải là đối tượng duyên bị trói buộc cũng không phải tương ưng với trói buộc. Tức là tùy miên duyên nơi vô vi ở ba cõi.</w:t>
      </w:r>
    </w:p>
    <w:p>
      <w:pPr>
        <w:pStyle w:val="BodyText"/>
        <w:spacing w:line="276" w:lineRule="auto" w:before="113"/>
        <w:ind w:right="107"/>
      </w:pPr>
      <w:r>
        <w:rPr>
          <w:color w:val="231F20"/>
        </w:rPr>
        <w:t>Tùy miên đã tăng nơi xả căn duyên nơi thức và duyên nơi</w:t>
      </w:r>
      <w:r>
        <w:rPr>
          <w:color w:val="231F20"/>
          <w:spacing w:val="-26"/>
        </w:rPr>
        <w:t> </w:t>
      </w:r>
      <w:r>
        <w:rPr>
          <w:color w:val="231F20"/>
        </w:rPr>
        <w:t>thức duyên cũng như </w:t>
      </w:r>
      <w:r>
        <w:rPr>
          <w:color w:val="231F20"/>
          <w:spacing w:val="-5"/>
        </w:rPr>
        <w:t>vậy.</w:t>
      </w:r>
    </w:p>
    <w:p>
      <w:pPr>
        <w:pStyle w:val="BodyText"/>
        <w:spacing w:line="276" w:lineRule="auto"/>
        <w:ind w:right="108"/>
      </w:pPr>
      <w:r>
        <w:rPr>
          <w:color w:val="231F20"/>
        </w:rPr>
        <w:t>Tùy</w:t>
      </w:r>
      <w:r>
        <w:rPr>
          <w:color w:val="231F20"/>
          <w:spacing w:val="-14"/>
        </w:rPr>
        <w:t> </w:t>
      </w:r>
      <w:r>
        <w:rPr>
          <w:color w:val="231F20"/>
          <w:spacing w:val="-3"/>
        </w:rPr>
        <w:t>miên</w:t>
      </w:r>
      <w:r>
        <w:rPr>
          <w:color w:val="231F20"/>
          <w:spacing w:val="-14"/>
        </w:rPr>
        <w:t> </w:t>
      </w:r>
      <w:r>
        <w:rPr>
          <w:color w:val="231F20"/>
        </w:rPr>
        <w:t>đã</w:t>
      </w:r>
      <w:r>
        <w:rPr>
          <w:color w:val="231F20"/>
          <w:spacing w:val="-14"/>
        </w:rPr>
        <w:t> </w:t>
      </w:r>
      <w:r>
        <w:rPr>
          <w:color w:val="231F20"/>
          <w:spacing w:val="-3"/>
        </w:rPr>
        <w:t>tăng</w:t>
      </w:r>
      <w:r>
        <w:rPr>
          <w:color w:val="231F20"/>
          <w:spacing w:val="-13"/>
        </w:rPr>
        <w:t> </w:t>
      </w:r>
      <w:r>
        <w:rPr>
          <w:color w:val="231F20"/>
        </w:rPr>
        <w:t>nơi</w:t>
      </w:r>
      <w:r>
        <w:rPr>
          <w:color w:val="231F20"/>
          <w:spacing w:val="-14"/>
        </w:rPr>
        <w:t> </w:t>
      </w:r>
      <w:r>
        <w:rPr>
          <w:color w:val="231F20"/>
        </w:rPr>
        <w:t>lạc</w:t>
      </w:r>
      <w:r>
        <w:rPr>
          <w:color w:val="231F20"/>
          <w:spacing w:val="-14"/>
        </w:rPr>
        <w:t> </w:t>
      </w:r>
      <w:r>
        <w:rPr>
          <w:color w:val="231F20"/>
        </w:rPr>
        <w:t>căn</w:t>
      </w:r>
      <w:r>
        <w:rPr>
          <w:color w:val="231F20"/>
          <w:spacing w:val="-13"/>
        </w:rPr>
        <w:t> </w:t>
      </w:r>
      <w:r>
        <w:rPr>
          <w:color w:val="231F20"/>
          <w:spacing w:val="-3"/>
        </w:rPr>
        <w:t>duyên</w:t>
      </w:r>
      <w:r>
        <w:rPr>
          <w:color w:val="231F20"/>
          <w:spacing w:val="-14"/>
        </w:rPr>
        <w:t> </w:t>
      </w:r>
      <w:r>
        <w:rPr>
          <w:color w:val="231F20"/>
        </w:rPr>
        <w:t>nơi</w:t>
      </w:r>
      <w:r>
        <w:rPr>
          <w:color w:val="231F20"/>
          <w:spacing w:val="-14"/>
        </w:rPr>
        <w:t> </w:t>
      </w:r>
      <w:r>
        <w:rPr>
          <w:color w:val="231F20"/>
          <w:spacing w:val="-3"/>
        </w:rPr>
        <w:t>thức,</w:t>
      </w:r>
      <w:r>
        <w:rPr>
          <w:color w:val="231F20"/>
          <w:spacing w:val="-13"/>
        </w:rPr>
        <w:t> </w:t>
      </w:r>
      <w:r>
        <w:rPr>
          <w:color w:val="231F20"/>
        </w:rPr>
        <w:t>có</w:t>
      </w:r>
      <w:r>
        <w:rPr>
          <w:color w:val="231F20"/>
          <w:spacing w:val="-14"/>
        </w:rPr>
        <w:t> </w:t>
      </w:r>
      <w:r>
        <w:rPr>
          <w:color w:val="231F20"/>
        </w:rPr>
        <w:t>thứ</w:t>
      </w:r>
      <w:r>
        <w:rPr>
          <w:color w:val="231F20"/>
          <w:spacing w:val="-14"/>
        </w:rPr>
        <w:t> </w:t>
      </w:r>
      <w:r>
        <w:rPr>
          <w:color w:val="231F20"/>
        </w:rPr>
        <w:t>là</w:t>
      </w:r>
      <w:r>
        <w:rPr>
          <w:color w:val="231F20"/>
          <w:spacing w:val="-13"/>
        </w:rPr>
        <w:t> </w:t>
      </w:r>
      <w:r>
        <w:rPr>
          <w:color w:val="231F20"/>
        </w:rPr>
        <w:t>đối</w:t>
      </w:r>
      <w:r>
        <w:rPr>
          <w:color w:val="231F20"/>
          <w:spacing w:val="-14"/>
        </w:rPr>
        <w:t> </w:t>
      </w:r>
      <w:r>
        <w:rPr>
          <w:color w:val="231F20"/>
          <w:spacing w:val="-3"/>
        </w:rPr>
        <w:t>tượng duyên</w:t>
      </w:r>
      <w:r>
        <w:rPr>
          <w:color w:val="231F20"/>
          <w:spacing w:val="-11"/>
        </w:rPr>
        <w:t> </w:t>
      </w:r>
      <w:r>
        <w:rPr>
          <w:color w:val="231F20"/>
        </w:rPr>
        <w:t>bị</w:t>
      </w:r>
      <w:r>
        <w:rPr>
          <w:color w:val="231F20"/>
          <w:spacing w:val="-11"/>
        </w:rPr>
        <w:t> </w:t>
      </w:r>
      <w:r>
        <w:rPr>
          <w:color w:val="231F20"/>
          <w:spacing w:val="-3"/>
        </w:rPr>
        <w:t>trói</w:t>
      </w:r>
      <w:r>
        <w:rPr>
          <w:color w:val="231F20"/>
          <w:spacing w:val="-10"/>
        </w:rPr>
        <w:t> </w:t>
      </w:r>
      <w:r>
        <w:rPr>
          <w:color w:val="231F20"/>
          <w:spacing w:val="-3"/>
        </w:rPr>
        <w:t>buộc</w:t>
      </w:r>
      <w:r>
        <w:rPr>
          <w:color w:val="231F20"/>
          <w:spacing w:val="-11"/>
        </w:rPr>
        <w:t> </w:t>
      </w:r>
      <w:r>
        <w:rPr>
          <w:color w:val="231F20"/>
          <w:spacing w:val="-3"/>
        </w:rPr>
        <w:t>không</w:t>
      </w:r>
      <w:r>
        <w:rPr>
          <w:color w:val="231F20"/>
          <w:spacing w:val="-10"/>
        </w:rPr>
        <w:t> </w:t>
      </w:r>
      <w:r>
        <w:rPr>
          <w:color w:val="231F20"/>
          <w:spacing w:val="-3"/>
        </w:rPr>
        <w:t>phải</w:t>
      </w:r>
      <w:r>
        <w:rPr>
          <w:color w:val="231F20"/>
          <w:spacing w:val="-11"/>
        </w:rPr>
        <w:t> </w:t>
      </w:r>
      <w:r>
        <w:rPr>
          <w:color w:val="231F20"/>
        </w:rPr>
        <w:t>là</w:t>
      </w:r>
      <w:r>
        <w:rPr>
          <w:color w:val="231F20"/>
          <w:spacing w:val="-11"/>
        </w:rPr>
        <w:t> </w:t>
      </w:r>
      <w:r>
        <w:rPr>
          <w:color w:val="231F20"/>
          <w:spacing w:val="-3"/>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spacing w:val="-3"/>
        </w:rPr>
        <w:t>trói</w:t>
      </w:r>
      <w:r>
        <w:rPr>
          <w:color w:val="231F20"/>
          <w:spacing w:val="-11"/>
        </w:rPr>
        <w:t> </w:t>
      </w:r>
      <w:r>
        <w:rPr>
          <w:color w:val="231F20"/>
          <w:spacing w:val="-3"/>
        </w:rPr>
        <w:t>buộc.</w:t>
      </w:r>
      <w:r>
        <w:rPr>
          <w:color w:val="231F20"/>
          <w:spacing w:val="-11"/>
        </w:rPr>
        <w:t> </w:t>
      </w:r>
      <w:r>
        <w:rPr>
          <w:color w:val="231F20"/>
          <w:spacing w:val="-3"/>
        </w:rPr>
        <w:t>Nghĩa</w:t>
      </w:r>
      <w:r>
        <w:rPr>
          <w:color w:val="231F20"/>
          <w:spacing w:val="-10"/>
        </w:rPr>
        <w:t> </w:t>
      </w:r>
      <w:r>
        <w:rPr>
          <w:color w:val="231F20"/>
        </w:rPr>
        <w:t>là</w:t>
      </w:r>
      <w:r>
        <w:rPr>
          <w:color w:val="231F20"/>
          <w:spacing w:val="-11"/>
        </w:rPr>
        <w:t> </w:t>
      </w:r>
      <w:r>
        <w:rPr>
          <w:color w:val="231F20"/>
          <w:spacing w:val="-3"/>
        </w:rPr>
        <w:t>tùy miên</w:t>
      </w:r>
      <w:r>
        <w:rPr>
          <w:color w:val="231F20"/>
          <w:spacing w:val="-4"/>
        </w:rPr>
        <w:t> </w:t>
      </w:r>
      <w:r>
        <w:rPr>
          <w:color w:val="231F20"/>
          <w:spacing w:val="-3"/>
        </w:rPr>
        <w:t>duyên</w:t>
      </w:r>
      <w:r>
        <w:rPr>
          <w:color w:val="231F20"/>
          <w:spacing w:val="-4"/>
        </w:rPr>
        <w:t> </w:t>
      </w:r>
      <w:r>
        <w:rPr>
          <w:color w:val="231F20"/>
        </w:rPr>
        <w:t>nơi</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4"/>
        </w:rPr>
        <w:t> </w:t>
      </w:r>
      <w:r>
        <w:rPr>
          <w:color w:val="231F20"/>
          <w:spacing w:val="-3"/>
        </w:rPr>
        <w:t>kiến</w:t>
      </w:r>
      <w:r>
        <w:rPr>
          <w:color w:val="231F20"/>
          <w:spacing w:val="-4"/>
        </w:rPr>
        <w:t> </w:t>
      </w:r>
      <w:r>
        <w:rPr>
          <w:color w:val="231F20"/>
        </w:rPr>
        <w:t>đạo</w:t>
      </w:r>
      <w:r>
        <w:rPr>
          <w:color w:val="231F20"/>
          <w:spacing w:val="-3"/>
        </w:rPr>
        <w:t> đoạn</w:t>
      </w:r>
      <w:r>
        <w:rPr>
          <w:color w:val="231F20"/>
          <w:spacing w:val="-4"/>
        </w:rPr>
        <w:t> </w:t>
      </w:r>
      <w:r>
        <w:rPr>
          <w:color w:val="231F20"/>
          <w:spacing w:val="-3"/>
        </w:rPr>
        <w:t>trừ, </w:t>
      </w:r>
      <w:r>
        <w:rPr>
          <w:color w:val="231F20"/>
        </w:rPr>
        <w:t>là</w:t>
      </w:r>
      <w:r>
        <w:rPr>
          <w:color w:val="231F20"/>
          <w:spacing w:val="-14"/>
        </w:rPr>
        <w:t> </w:t>
      </w:r>
      <w:r>
        <w:rPr>
          <w:color w:val="231F20"/>
        </w:rPr>
        <w:t>tùy</w:t>
      </w:r>
      <w:r>
        <w:rPr>
          <w:color w:val="231F20"/>
          <w:spacing w:val="-14"/>
        </w:rPr>
        <w:t> </w:t>
      </w:r>
      <w:r>
        <w:rPr>
          <w:color w:val="231F20"/>
          <w:spacing w:val="-3"/>
        </w:rPr>
        <w:t>miên</w:t>
      </w:r>
      <w:r>
        <w:rPr>
          <w:color w:val="231F20"/>
          <w:spacing w:val="-13"/>
        </w:rPr>
        <w:t> </w:t>
      </w:r>
      <w:r>
        <w:rPr>
          <w:color w:val="231F20"/>
          <w:spacing w:val="-3"/>
        </w:rPr>
        <w:t>không</w:t>
      </w:r>
      <w:r>
        <w:rPr>
          <w:color w:val="231F20"/>
          <w:spacing w:val="-14"/>
        </w:rPr>
        <w:t> </w:t>
      </w:r>
      <w:r>
        <w:rPr>
          <w:color w:val="231F20"/>
          <w:spacing w:val="-3"/>
        </w:rPr>
        <w:t>biến</w:t>
      </w:r>
      <w:r>
        <w:rPr>
          <w:color w:val="231F20"/>
          <w:spacing w:val="-13"/>
        </w:rPr>
        <w:t> </w:t>
      </w:r>
      <w:r>
        <w:rPr>
          <w:color w:val="231F20"/>
          <w:spacing w:val="-3"/>
        </w:rPr>
        <w:t>hành</w:t>
      </w:r>
      <w:r>
        <w:rPr>
          <w:color w:val="231F20"/>
          <w:spacing w:val="-14"/>
        </w:rPr>
        <w:t> </w:t>
      </w:r>
      <w:r>
        <w:rPr>
          <w:color w:val="231F20"/>
        </w:rPr>
        <w:t>ở</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do</w:t>
      </w:r>
      <w:r>
        <w:rPr>
          <w:color w:val="231F20"/>
          <w:spacing w:val="-14"/>
        </w:rPr>
        <w:t> </w:t>
      </w:r>
      <w:r>
        <w:rPr>
          <w:color w:val="231F20"/>
          <w:spacing w:val="-3"/>
        </w:rPr>
        <w:t>kiến</w:t>
      </w:r>
      <w:r>
        <w:rPr>
          <w:color w:val="231F20"/>
          <w:spacing w:val="-13"/>
        </w:rPr>
        <w:t> </w:t>
      </w:r>
      <w:r>
        <w:rPr>
          <w:color w:val="231F20"/>
          <w:spacing w:val="-3"/>
        </w:rPr>
        <w:t>khổ,</w:t>
      </w:r>
      <w:r>
        <w:rPr>
          <w:color w:val="231F20"/>
          <w:spacing w:val="-14"/>
        </w:rPr>
        <w:t> </w:t>
      </w:r>
      <w:r>
        <w:rPr>
          <w:color w:val="231F20"/>
        </w:rPr>
        <w:t>tập</w:t>
      </w:r>
      <w:r>
        <w:rPr>
          <w:color w:val="231F20"/>
          <w:spacing w:val="-13"/>
        </w:rPr>
        <w:t> </w:t>
      </w:r>
      <w:r>
        <w:rPr>
          <w:color w:val="231F20"/>
          <w:spacing w:val="-3"/>
        </w:rPr>
        <w:t>đoạn</w:t>
      </w:r>
      <w:r>
        <w:rPr>
          <w:color w:val="231F20"/>
          <w:spacing w:val="-14"/>
        </w:rPr>
        <w:t> </w:t>
      </w:r>
      <w:r>
        <w:rPr>
          <w:color w:val="231F20"/>
          <w:spacing w:val="-3"/>
        </w:rPr>
        <w:t>trừ,</w:t>
      </w:r>
      <w:r>
        <w:rPr>
          <w:color w:val="231F20"/>
          <w:spacing w:val="-14"/>
        </w:rPr>
        <w:t> </w:t>
      </w:r>
      <w:r>
        <w:rPr>
          <w:color w:val="231F20"/>
        </w:rPr>
        <w:t>là</w:t>
      </w:r>
      <w:r>
        <w:rPr>
          <w:color w:val="231F20"/>
          <w:spacing w:val="-13"/>
        </w:rPr>
        <w:t> </w:t>
      </w:r>
      <w:r>
        <w:rPr>
          <w:color w:val="231F20"/>
          <w:spacing w:val="-3"/>
        </w:rPr>
        <w:t>tùy miên</w:t>
      </w:r>
      <w:r>
        <w:rPr>
          <w:color w:val="231F20"/>
          <w:spacing w:val="-7"/>
        </w:rPr>
        <w:t> </w:t>
      </w:r>
      <w:r>
        <w:rPr>
          <w:color w:val="231F20"/>
          <w:spacing w:val="-3"/>
        </w:rPr>
        <w:t>biến</w:t>
      </w:r>
      <w:r>
        <w:rPr>
          <w:color w:val="231F20"/>
          <w:spacing w:val="-7"/>
        </w:rPr>
        <w:t> </w:t>
      </w:r>
      <w:r>
        <w:rPr>
          <w:color w:val="231F20"/>
          <w:spacing w:val="-3"/>
        </w:rPr>
        <w:t>hành</w:t>
      </w:r>
      <w:r>
        <w:rPr>
          <w:color w:val="231F20"/>
          <w:spacing w:val="-6"/>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và</w:t>
      </w:r>
      <w:r>
        <w:rPr>
          <w:color w:val="231F20"/>
          <w:spacing w:val="-7"/>
        </w:rPr>
        <w:t> </w:t>
      </w:r>
      <w:r>
        <w:rPr>
          <w:color w:val="231F20"/>
        </w:rPr>
        <w:t>tùy</w:t>
      </w:r>
      <w:r>
        <w:rPr>
          <w:color w:val="231F20"/>
          <w:spacing w:val="-6"/>
        </w:rPr>
        <w:t> </w:t>
      </w:r>
      <w:r>
        <w:rPr>
          <w:color w:val="231F20"/>
          <w:spacing w:val="-3"/>
        </w:rPr>
        <w:t>miên</w:t>
      </w:r>
      <w:r>
        <w:rPr>
          <w:color w:val="231F20"/>
          <w:spacing w:val="-7"/>
        </w:rPr>
        <w:t> </w:t>
      </w:r>
      <w:r>
        <w:rPr>
          <w:color w:val="231F20"/>
        </w:rPr>
        <w:t>do</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spacing w:val="-3"/>
        </w:rPr>
        <w:t>đoạn</w:t>
      </w:r>
      <w:r>
        <w:rPr>
          <w:color w:val="231F20"/>
          <w:spacing w:val="-7"/>
        </w:rPr>
        <w:t> </w:t>
      </w:r>
      <w:r>
        <w:rPr>
          <w:color w:val="231F20"/>
          <w:spacing w:val="-3"/>
        </w:rPr>
        <w:t>trừ.</w:t>
      </w:r>
    </w:p>
    <w:p>
      <w:pPr>
        <w:pStyle w:val="BodyText"/>
        <w:spacing w:line="276" w:lineRule="auto" w:before="115"/>
        <w:ind w:right="107"/>
      </w:pPr>
      <w:r>
        <w:rPr>
          <w:color w:val="231F20"/>
        </w:rPr>
        <w:t>Có thứ là tương ưng với trói buộc không phải là đối tượng duyên bị trói buộc. Tức là tùy miên biến hành duyên nơi vô lậu ở ba cõi, do kiến đạo đoạn trừ, là tùy miên biến hành ở cõi dục, cõi sắc, duyên nơi lạc căn, duyên nơi cõi địa khác.</w:t>
      </w:r>
    </w:p>
    <w:p>
      <w:pPr>
        <w:pStyle w:val="BodyText"/>
        <w:spacing w:line="276" w:lineRule="auto"/>
        <w:ind w:right="106"/>
      </w:pPr>
      <w:r>
        <w:rPr>
          <w:color w:val="231F20"/>
        </w:rPr>
        <w:t>Có thứ là đối tượng duyên bị trói buộc cũng là tương ưng với trói buộc. Đó là các tùy miên biến hành ở cõi dục do tu đạo đoạn, là các tùy miên ở cõi sắc duyên nơi hữu lậu.</w:t>
      </w:r>
    </w:p>
    <w:p>
      <w:pPr>
        <w:pStyle w:val="BodyText"/>
        <w:spacing w:line="276" w:lineRule="auto"/>
        <w:ind w:right="107"/>
      </w:pPr>
      <w:r>
        <w:rPr>
          <w:color w:val="231F20"/>
        </w:rPr>
        <w:t>Tùy miên đã tăng nơi lạc căn không phải là đối tượng duyên</w:t>
      </w:r>
      <w:r>
        <w:rPr>
          <w:color w:val="231F20"/>
          <w:spacing w:val="-38"/>
        </w:rPr>
        <w:t> </w:t>
      </w:r>
      <w:r>
        <w:rPr>
          <w:color w:val="231F20"/>
        </w:rPr>
        <w:t>bị trói buộc cũng không phải là tương ưng với trói buộc, thì không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color w:val="231F20"/>
        </w:rPr>
        <w:t>Tùy miên đã tăng nếu không phải do thứ này, tức ở đây không phải là đối tượng duyên bị trói buộc, cũng không phải là tương ưng với trói buộc. Nghĩa là ở cõi dục và cõi vô sắc, do kiến diệt đoạn trừ tất cả tùy miên, và ở cõi sắc do kiến diệt đoạn trừ tùy miên duyên nơi vô vi và ở cõi vô sắc do kiến khổ, tập đoạn trừ tùy miên không biến hành.</w:t>
      </w:r>
    </w:p>
    <w:p>
      <w:pPr>
        <w:pStyle w:val="BodyText"/>
        <w:spacing w:line="273" w:lineRule="auto" w:before="108"/>
        <w:ind w:left="110" w:right="392"/>
      </w:pPr>
      <w:r>
        <w:rPr>
          <w:color w:val="231F20"/>
        </w:rPr>
        <w:t>Tùy</w:t>
      </w:r>
      <w:r>
        <w:rPr>
          <w:color w:val="231F20"/>
          <w:spacing w:val="-16"/>
        </w:rPr>
        <w:t> </w:t>
      </w:r>
      <w:r>
        <w:rPr>
          <w:color w:val="231F20"/>
          <w:spacing w:val="-3"/>
        </w:rPr>
        <w:t>miên</w:t>
      </w:r>
      <w:r>
        <w:rPr>
          <w:color w:val="231F20"/>
          <w:spacing w:val="-15"/>
        </w:rPr>
        <w:t> </w:t>
      </w:r>
      <w:r>
        <w:rPr>
          <w:color w:val="231F20"/>
        </w:rPr>
        <w:t>đã</w:t>
      </w:r>
      <w:r>
        <w:rPr>
          <w:color w:val="231F20"/>
          <w:spacing w:val="-15"/>
        </w:rPr>
        <w:t> </w:t>
      </w:r>
      <w:r>
        <w:rPr>
          <w:color w:val="231F20"/>
          <w:spacing w:val="-3"/>
        </w:rPr>
        <w:t>tăng</w:t>
      </w:r>
      <w:r>
        <w:rPr>
          <w:color w:val="231F20"/>
          <w:spacing w:val="-15"/>
        </w:rPr>
        <w:t> </w:t>
      </w:r>
      <w:r>
        <w:rPr>
          <w:color w:val="231F20"/>
        </w:rPr>
        <w:t>nơi</w:t>
      </w:r>
      <w:r>
        <w:rPr>
          <w:color w:val="231F20"/>
          <w:spacing w:val="-15"/>
        </w:rPr>
        <w:t> </w:t>
      </w:r>
      <w:r>
        <w:rPr>
          <w:color w:val="231F20"/>
        </w:rPr>
        <w:t>lạc</w:t>
      </w:r>
      <w:r>
        <w:rPr>
          <w:color w:val="231F20"/>
          <w:spacing w:val="-15"/>
        </w:rPr>
        <w:t> </w:t>
      </w:r>
      <w:r>
        <w:rPr>
          <w:color w:val="231F20"/>
        </w:rPr>
        <w:t>căn</w:t>
      </w:r>
      <w:r>
        <w:rPr>
          <w:color w:val="231F20"/>
          <w:spacing w:val="-15"/>
        </w:rPr>
        <w:t> </w:t>
      </w:r>
      <w:r>
        <w:rPr>
          <w:color w:val="231F20"/>
          <w:spacing w:val="-3"/>
        </w:rPr>
        <w:t>duyên</w:t>
      </w:r>
      <w:r>
        <w:rPr>
          <w:color w:val="231F20"/>
          <w:spacing w:val="-15"/>
        </w:rPr>
        <w:t> </w:t>
      </w:r>
      <w:r>
        <w:rPr>
          <w:color w:val="231F20"/>
        </w:rPr>
        <w:t>nơi</w:t>
      </w:r>
      <w:r>
        <w:rPr>
          <w:color w:val="231F20"/>
          <w:spacing w:val="-15"/>
        </w:rPr>
        <w:t> </w:t>
      </w:r>
      <w:r>
        <w:rPr>
          <w:color w:val="231F20"/>
          <w:spacing w:val="-3"/>
        </w:rPr>
        <w:t>thức</w:t>
      </w:r>
      <w:r>
        <w:rPr>
          <w:color w:val="231F20"/>
          <w:spacing w:val="-15"/>
        </w:rPr>
        <w:t> </w:t>
      </w:r>
      <w:r>
        <w:rPr>
          <w:color w:val="231F20"/>
          <w:spacing w:val="-3"/>
        </w:rPr>
        <w:t>duyên,</w:t>
      </w:r>
      <w:r>
        <w:rPr>
          <w:color w:val="231F20"/>
          <w:spacing w:val="-15"/>
        </w:rPr>
        <w:t> </w:t>
      </w:r>
      <w:r>
        <w:rPr>
          <w:color w:val="231F20"/>
        </w:rPr>
        <w:t>có</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spacing w:val="-3"/>
        </w:rPr>
        <w:t>đối tượng</w:t>
      </w:r>
      <w:r>
        <w:rPr>
          <w:color w:val="231F20"/>
          <w:spacing w:val="-8"/>
        </w:rPr>
        <w:t> </w:t>
      </w:r>
      <w:r>
        <w:rPr>
          <w:color w:val="231F20"/>
          <w:spacing w:val="-3"/>
        </w:rPr>
        <w:t>duyên</w:t>
      </w:r>
      <w:r>
        <w:rPr>
          <w:color w:val="231F20"/>
          <w:spacing w:val="-8"/>
        </w:rPr>
        <w:t> </w:t>
      </w:r>
      <w:r>
        <w:rPr>
          <w:color w:val="231F20"/>
        </w:rPr>
        <w:t>bị</w:t>
      </w:r>
      <w:r>
        <w:rPr>
          <w:color w:val="231F20"/>
          <w:spacing w:val="-7"/>
        </w:rPr>
        <w:t> </w:t>
      </w:r>
      <w:r>
        <w:rPr>
          <w:color w:val="231F20"/>
          <w:spacing w:val="-3"/>
        </w:rPr>
        <w:t>trói</w:t>
      </w:r>
      <w:r>
        <w:rPr>
          <w:color w:val="231F20"/>
          <w:spacing w:val="-8"/>
        </w:rPr>
        <w:t> </w:t>
      </w:r>
      <w:r>
        <w:rPr>
          <w:color w:val="231F20"/>
          <w:spacing w:val="-3"/>
        </w:rPr>
        <w:t>buộc</w:t>
      </w:r>
      <w:r>
        <w:rPr>
          <w:color w:val="231F20"/>
          <w:spacing w:val="-7"/>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7"/>
        </w:rPr>
        <w:t> </w:t>
      </w:r>
      <w:r>
        <w:rPr>
          <w:color w:val="231F20"/>
          <w:spacing w:val="-3"/>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spacing w:val="-3"/>
        </w:rPr>
        <w:t>trói</w:t>
      </w:r>
      <w:r>
        <w:rPr>
          <w:color w:val="231F20"/>
          <w:spacing w:val="-8"/>
        </w:rPr>
        <w:t> </w:t>
      </w:r>
      <w:r>
        <w:rPr>
          <w:color w:val="231F20"/>
          <w:spacing w:val="-3"/>
        </w:rPr>
        <w:t>buộc.</w:t>
      </w:r>
      <w:r>
        <w:rPr>
          <w:color w:val="231F20"/>
          <w:spacing w:val="-9"/>
        </w:rPr>
        <w:t> </w:t>
      </w:r>
      <w:r>
        <w:rPr>
          <w:color w:val="231F20"/>
        </w:rPr>
        <w:t>Đó</w:t>
      </w:r>
      <w:r>
        <w:rPr>
          <w:color w:val="231F20"/>
          <w:spacing w:val="-8"/>
        </w:rPr>
        <w:t> </w:t>
      </w:r>
      <w:r>
        <w:rPr>
          <w:color w:val="231F20"/>
          <w:spacing w:val="-3"/>
        </w:rPr>
        <w:t>là </w:t>
      </w:r>
      <w:r>
        <w:rPr>
          <w:color w:val="231F20"/>
        </w:rPr>
        <w:t>tùy</w:t>
      </w:r>
      <w:r>
        <w:rPr>
          <w:color w:val="231F20"/>
          <w:spacing w:val="-7"/>
        </w:rPr>
        <w:t> </w:t>
      </w:r>
      <w:r>
        <w:rPr>
          <w:color w:val="231F20"/>
          <w:spacing w:val="-3"/>
        </w:rPr>
        <w:t>miên</w:t>
      </w:r>
      <w:r>
        <w:rPr>
          <w:color w:val="231F20"/>
          <w:spacing w:val="-6"/>
        </w:rPr>
        <w:t> </w:t>
      </w:r>
      <w:r>
        <w:rPr>
          <w:color w:val="231F20"/>
          <w:spacing w:val="-3"/>
        </w:rPr>
        <w:t>không</w:t>
      </w:r>
      <w:r>
        <w:rPr>
          <w:color w:val="231F20"/>
          <w:spacing w:val="-6"/>
        </w:rPr>
        <w:t> </w:t>
      </w:r>
      <w:r>
        <w:rPr>
          <w:color w:val="231F20"/>
          <w:spacing w:val="-3"/>
        </w:rPr>
        <w:t>biến</w:t>
      </w:r>
      <w:r>
        <w:rPr>
          <w:color w:val="231F20"/>
          <w:spacing w:val="-7"/>
        </w:rPr>
        <w:t> </w:t>
      </w:r>
      <w:r>
        <w:rPr>
          <w:color w:val="231F20"/>
          <w:spacing w:val="-3"/>
        </w:rPr>
        <w:t>hành</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spacing w:val="-3"/>
        </w:rPr>
        <w:t>kiến</w:t>
      </w:r>
      <w:r>
        <w:rPr>
          <w:color w:val="231F20"/>
          <w:spacing w:val="-6"/>
        </w:rPr>
        <w:t> </w:t>
      </w:r>
      <w:r>
        <w:rPr>
          <w:color w:val="231F20"/>
          <w:spacing w:val="-3"/>
        </w:rPr>
        <w:t>khổ,</w:t>
      </w:r>
      <w:r>
        <w:rPr>
          <w:color w:val="231F20"/>
          <w:spacing w:val="-7"/>
        </w:rPr>
        <w:t> </w:t>
      </w:r>
      <w:r>
        <w:rPr>
          <w:color w:val="231F20"/>
        </w:rPr>
        <w:t>tập</w:t>
      </w:r>
      <w:r>
        <w:rPr>
          <w:color w:val="231F20"/>
          <w:spacing w:val="-6"/>
        </w:rPr>
        <w:t> </w:t>
      </w:r>
      <w:r>
        <w:rPr>
          <w:color w:val="231F20"/>
          <w:spacing w:val="-3"/>
        </w:rPr>
        <w:t>đoạn</w:t>
      </w:r>
      <w:r>
        <w:rPr>
          <w:color w:val="231F20"/>
          <w:spacing w:val="-6"/>
        </w:rPr>
        <w:t> </w:t>
      </w:r>
      <w:r>
        <w:rPr>
          <w:color w:val="231F20"/>
          <w:spacing w:val="-3"/>
        </w:rPr>
        <w:t>trừ.</w:t>
      </w:r>
    </w:p>
    <w:p>
      <w:pPr>
        <w:pStyle w:val="BodyText"/>
        <w:spacing w:line="273" w:lineRule="auto" w:before="111"/>
        <w:ind w:left="110" w:right="390"/>
      </w:pPr>
      <w:r>
        <w:rPr>
          <w:color w:val="231F20"/>
        </w:rPr>
        <w:t>Có thứ là tương ưng với trói buộc không phải là đối </w:t>
      </w:r>
      <w:r>
        <w:rPr>
          <w:color w:val="231F20"/>
          <w:spacing w:val="-3"/>
        </w:rPr>
        <w:t>tượng </w:t>
      </w:r>
      <w:r>
        <w:rPr>
          <w:color w:val="231F20"/>
        </w:rPr>
        <w:t>duyên bị trói buộc. Tức là duyên nơi vô lậu ở ba cõi, do kiến đạo đoạn</w:t>
      </w:r>
      <w:r>
        <w:rPr>
          <w:color w:val="231F20"/>
          <w:spacing w:val="-6"/>
        </w:rPr>
        <w:t> </w:t>
      </w:r>
      <w:r>
        <w:rPr>
          <w:color w:val="231F20"/>
        </w:rPr>
        <w:t>trừ,</w:t>
      </w:r>
      <w:r>
        <w:rPr>
          <w:color w:val="231F20"/>
          <w:spacing w:val="-6"/>
        </w:rPr>
        <w:t> </w:t>
      </w:r>
      <w:r>
        <w:rPr>
          <w:color w:val="231F20"/>
        </w:rPr>
        <w:t>và</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biến</w:t>
      </w:r>
      <w:r>
        <w:rPr>
          <w:color w:val="231F20"/>
          <w:spacing w:val="-6"/>
        </w:rPr>
        <w:t> </w:t>
      </w:r>
      <w:r>
        <w:rPr>
          <w:color w:val="231F20"/>
        </w:rPr>
        <w:t>hành</w:t>
      </w:r>
      <w:r>
        <w:rPr>
          <w:color w:val="231F20"/>
          <w:spacing w:val="-5"/>
        </w:rPr>
        <w:t> </w:t>
      </w:r>
      <w:r>
        <w:rPr>
          <w:color w:val="231F20"/>
        </w:rPr>
        <w:t>ở</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các</w:t>
      </w:r>
      <w:r>
        <w:rPr>
          <w:color w:val="231F20"/>
          <w:spacing w:val="-6"/>
        </w:rPr>
        <w:t> </w:t>
      </w:r>
      <w:r>
        <w:rPr>
          <w:color w:val="231F20"/>
        </w:rPr>
        <w:t>địa,</w:t>
      </w:r>
      <w:r>
        <w:rPr>
          <w:color w:val="231F20"/>
          <w:spacing w:val="-6"/>
        </w:rPr>
        <w:t> </w:t>
      </w:r>
      <w:r>
        <w:rPr>
          <w:color w:val="231F20"/>
        </w:rPr>
        <w:t>cõi</w:t>
      </w:r>
      <w:r>
        <w:rPr>
          <w:color w:val="231F20"/>
          <w:spacing w:val="-5"/>
        </w:rPr>
        <w:t> </w:t>
      </w:r>
      <w:r>
        <w:rPr>
          <w:color w:val="231F20"/>
          <w:spacing w:val="-3"/>
        </w:rPr>
        <w:t>khác.</w:t>
      </w:r>
    </w:p>
    <w:p>
      <w:pPr>
        <w:pStyle w:val="BodyText"/>
        <w:spacing w:line="273" w:lineRule="auto" w:before="111"/>
        <w:ind w:left="110" w:right="390"/>
      </w:pPr>
      <w:r>
        <w:rPr>
          <w:color w:val="231F20"/>
        </w:rPr>
        <w:t>Có thứ là đối tượng duyên bị trói buộc cũng là tương ưng với trói buộc. Đó là ba bộ ở cõi dục duyên nơi hữu lậu do kiến đạo đoạn trừ, và tất cả các thứ duyên nơi hữu lậu ở cõi sắc, các tùy miên biến hành ở cõi vô sắc do tu đạo đoạn trừ, cùng tùy miên duyên nơi hữu lậu do kiến đạo đoạn trừ.</w:t>
      </w:r>
    </w:p>
    <w:p>
      <w:pPr>
        <w:pStyle w:val="BodyText"/>
        <w:spacing w:line="273" w:lineRule="auto" w:before="109"/>
        <w:ind w:left="110" w:right="390"/>
      </w:pPr>
      <w:r>
        <w:rPr>
          <w:color w:val="231F20"/>
        </w:rPr>
        <w:t>Tùy</w:t>
      </w:r>
      <w:r>
        <w:rPr>
          <w:color w:val="231F20"/>
          <w:spacing w:val="-11"/>
        </w:rPr>
        <w:t>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nơi</w:t>
      </w:r>
      <w:r>
        <w:rPr>
          <w:color w:val="231F20"/>
          <w:spacing w:val="-11"/>
        </w:rPr>
        <w:t> </w:t>
      </w:r>
      <w:r>
        <w:rPr>
          <w:color w:val="231F20"/>
        </w:rPr>
        <w:t>lạc</w:t>
      </w:r>
      <w:r>
        <w:rPr>
          <w:color w:val="231F20"/>
          <w:spacing w:val="-11"/>
        </w:rPr>
        <w:t> </w:t>
      </w:r>
      <w:r>
        <w:rPr>
          <w:color w:val="231F20"/>
        </w:rPr>
        <w:t>căn</w:t>
      </w:r>
      <w:r>
        <w:rPr>
          <w:color w:val="231F20"/>
          <w:spacing w:val="-10"/>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1"/>
        </w:rPr>
        <w:t> </w:t>
      </w:r>
      <w:r>
        <w:rPr>
          <w:color w:val="231F20"/>
        </w:rPr>
        <w:t>không</w:t>
      </w:r>
      <w:r>
        <w:rPr>
          <w:color w:val="231F20"/>
          <w:spacing w:val="-11"/>
        </w:rPr>
        <w:t> </w:t>
      </w:r>
      <w:r>
        <w:rPr>
          <w:color w:val="231F20"/>
          <w:spacing w:val="-3"/>
        </w:rPr>
        <w:t>phải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 buộc, thì không có.</w:t>
      </w:r>
    </w:p>
    <w:p>
      <w:pPr>
        <w:pStyle w:val="BodyText"/>
        <w:spacing w:line="273" w:lineRule="auto" w:before="111"/>
        <w:ind w:left="110" w:right="388"/>
      </w:pPr>
      <w:r>
        <w:rPr>
          <w:color w:val="231F20"/>
        </w:rPr>
        <w:t>Tùy miên đã tăng nếu không phải do thứ </w:t>
      </w:r>
      <w:r>
        <w:rPr>
          <w:color w:val="231F20"/>
          <w:spacing w:val="-4"/>
        </w:rPr>
        <w:t>này, </w:t>
      </w:r>
      <w:r>
        <w:rPr>
          <w:color w:val="231F20"/>
        </w:rPr>
        <w:t>tức ở đây không phải là đối tượng duyên bị trói buộc cũng không phải là tương ưng với trói buộc. Đó là ở cõi dục và cõi vô sắc, do kiến diệt đoạn trừ tất cả tùy miên và ở cõi sắc do kiến diệt đoạn trừ tùy miên duyên nơi vô</w:t>
      </w:r>
      <w:r>
        <w:rPr>
          <w:color w:val="231F20"/>
          <w:spacing w:val="2"/>
        </w:rPr>
        <w:t> </w:t>
      </w:r>
      <w:r>
        <w:rPr>
          <w:color w:val="231F20"/>
        </w:rPr>
        <w:t>vi.</w:t>
      </w:r>
    </w:p>
    <w:p>
      <w:pPr>
        <w:pStyle w:val="BodyText"/>
        <w:spacing w:line="273" w:lineRule="auto" w:before="109"/>
        <w:ind w:left="110" w:right="390"/>
      </w:pPr>
      <w:r>
        <w:rPr>
          <w:color w:val="231F20"/>
        </w:rPr>
        <w:t>Tùy miên đã tăng nơi hỷ căn duyên nơi thức, có thứ là đối tượng duyên bị trói buộc không phải là tương ưng với trói buộc. </w:t>
      </w:r>
      <w:r>
        <w:rPr>
          <w:color w:val="231F20"/>
          <w:spacing w:val="-7"/>
        </w:rPr>
        <w:t>Đó </w:t>
      </w:r>
      <w:r>
        <w:rPr>
          <w:color w:val="231F20"/>
        </w:rPr>
        <w:t>là</w:t>
      </w:r>
      <w:r>
        <w:rPr>
          <w:color w:val="231F20"/>
          <w:spacing w:val="-10"/>
        </w:rPr>
        <w:t> </w:t>
      </w:r>
      <w:r>
        <w:rPr>
          <w:color w:val="231F20"/>
        </w:rPr>
        <w:t>tùy</w:t>
      </w:r>
      <w:r>
        <w:rPr>
          <w:color w:val="231F20"/>
          <w:spacing w:val="-9"/>
        </w:rPr>
        <w:t> </w:t>
      </w:r>
      <w:r>
        <w:rPr>
          <w:color w:val="231F20"/>
        </w:rPr>
        <w:t>miên</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và</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duyên nơi hữu lậu do kiến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Có thứ là tương ưng với trói buộc không phải là đối </w:t>
      </w:r>
      <w:r>
        <w:rPr>
          <w:color w:val="231F20"/>
          <w:spacing w:val="-3"/>
        </w:rPr>
        <w:t>tượng </w:t>
      </w:r>
      <w:r>
        <w:rPr>
          <w:color w:val="231F20"/>
        </w:rPr>
        <w:t>duyên bị trói buộc. Nghĩa là tùy miên biến hành duyên nơi vô lậu ở ba</w:t>
      </w:r>
      <w:r>
        <w:rPr>
          <w:color w:val="231F20"/>
          <w:spacing w:val="-10"/>
        </w:rPr>
        <w:t> </w:t>
      </w:r>
      <w:r>
        <w:rPr>
          <w:color w:val="231F20"/>
        </w:rPr>
        <w:t>cõi,</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và</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biến</w:t>
      </w:r>
      <w:r>
        <w:rPr>
          <w:color w:val="231F20"/>
          <w:spacing w:val="-9"/>
        </w:rPr>
        <w:t> </w:t>
      </w:r>
      <w:r>
        <w:rPr>
          <w:color w:val="231F20"/>
        </w:rPr>
        <w:t>hành</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sắc duyên nơi hỷ căn và duyên nơi các địa, cõi khác.</w:t>
      </w:r>
    </w:p>
    <w:p>
      <w:pPr>
        <w:pStyle w:val="BodyText"/>
        <w:spacing w:line="271" w:lineRule="auto" w:before="110"/>
        <w:ind w:right="108"/>
      </w:pPr>
      <w:r>
        <w:rPr>
          <w:color w:val="231F20"/>
        </w:rPr>
        <w:t>Có</w:t>
      </w:r>
      <w:r>
        <w:rPr>
          <w:color w:val="231F20"/>
          <w:spacing w:val="-16"/>
        </w:rPr>
        <w:t> </w:t>
      </w:r>
      <w:r>
        <w:rPr>
          <w:color w:val="231F20"/>
        </w:rPr>
        <w:t>thứ</w:t>
      </w:r>
      <w:r>
        <w:rPr>
          <w:color w:val="231F20"/>
          <w:spacing w:val="-14"/>
        </w:rPr>
        <w:t> </w:t>
      </w:r>
      <w:r>
        <w:rPr>
          <w:color w:val="231F20"/>
        </w:rPr>
        <w:t>là</w:t>
      </w:r>
      <w:r>
        <w:rPr>
          <w:color w:val="231F20"/>
          <w:spacing w:val="-14"/>
        </w:rPr>
        <w:t> </w:t>
      </w:r>
      <w:r>
        <w:rPr>
          <w:color w:val="231F20"/>
        </w:rPr>
        <w:t>đối</w:t>
      </w:r>
      <w:r>
        <w:rPr>
          <w:color w:val="231F20"/>
          <w:spacing w:val="-15"/>
        </w:rPr>
        <w:t> </w:t>
      </w:r>
      <w:r>
        <w:rPr>
          <w:color w:val="231F20"/>
          <w:spacing w:val="-3"/>
        </w:rPr>
        <w:t>tượng</w:t>
      </w:r>
      <w:r>
        <w:rPr>
          <w:color w:val="231F20"/>
          <w:spacing w:val="-16"/>
        </w:rPr>
        <w:t> </w:t>
      </w:r>
      <w:r>
        <w:rPr>
          <w:color w:val="231F20"/>
          <w:spacing w:val="-3"/>
        </w:rPr>
        <w:t>duyên</w:t>
      </w:r>
      <w:r>
        <w:rPr>
          <w:color w:val="231F20"/>
          <w:spacing w:val="-15"/>
        </w:rPr>
        <w:t> </w:t>
      </w:r>
      <w:r>
        <w:rPr>
          <w:color w:val="231F20"/>
        </w:rPr>
        <w:t>bị</w:t>
      </w:r>
      <w:r>
        <w:rPr>
          <w:color w:val="231F20"/>
          <w:spacing w:val="-15"/>
        </w:rPr>
        <w:t> </w:t>
      </w:r>
      <w:r>
        <w:rPr>
          <w:color w:val="231F20"/>
          <w:spacing w:val="-3"/>
        </w:rPr>
        <w:t>trói</w:t>
      </w:r>
      <w:r>
        <w:rPr>
          <w:color w:val="231F20"/>
          <w:spacing w:val="-15"/>
        </w:rPr>
        <w:t> </w:t>
      </w:r>
      <w:r>
        <w:rPr>
          <w:color w:val="231F20"/>
          <w:spacing w:val="-3"/>
        </w:rPr>
        <w:t>buộc</w:t>
      </w:r>
      <w:r>
        <w:rPr>
          <w:color w:val="231F20"/>
          <w:spacing w:val="-15"/>
        </w:rPr>
        <w:t> </w:t>
      </w:r>
      <w:r>
        <w:rPr>
          <w:color w:val="231F20"/>
          <w:spacing w:val="-3"/>
        </w:rPr>
        <w:t>cũng</w:t>
      </w:r>
      <w:r>
        <w:rPr>
          <w:color w:val="231F20"/>
          <w:spacing w:val="-15"/>
        </w:rPr>
        <w:t> </w:t>
      </w:r>
      <w:r>
        <w:rPr>
          <w:color w:val="231F20"/>
        </w:rPr>
        <w:t>là</w:t>
      </w:r>
      <w:r>
        <w:rPr>
          <w:color w:val="231F20"/>
          <w:spacing w:val="-14"/>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6"/>
        </w:rPr>
        <w:t> </w:t>
      </w:r>
      <w:r>
        <w:rPr>
          <w:color w:val="231F20"/>
          <w:spacing w:val="-3"/>
        </w:rPr>
        <w:t>trói buộc.</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tùy</w:t>
      </w:r>
      <w:r>
        <w:rPr>
          <w:color w:val="231F20"/>
          <w:spacing w:val="-8"/>
        </w:rPr>
        <w:t> </w:t>
      </w:r>
      <w:r>
        <w:rPr>
          <w:color w:val="231F20"/>
          <w:spacing w:val="-3"/>
        </w:rPr>
        <w:t>miên</w:t>
      </w:r>
      <w:r>
        <w:rPr>
          <w:color w:val="231F20"/>
          <w:spacing w:val="-9"/>
        </w:rPr>
        <w:t> </w:t>
      </w:r>
      <w:r>
        <w:rPr>
          <w:color w:val="231F20"/>
          <w:spacing w:val="-3"/>
        </w:rPr>
        <w:t>duyên</w:t>
      </w:r>
      <w:r>
        <w:rPr>
          <w:color w:val="231F20"/>
          <w:spacing w:val="-8"/>
        </w:rPr>
        <w:t> </w:t>
      </w:r>
      <w:r>
        <w:rPr>
          <w:color w:val="231F20"/>
        </w:rPr>
        <w:t>nơi</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8"/>
        </w:rPr>
        <w:t> </w:t>
      </w:r>
      <w:r>
        <w:rPr>
          <w:color w:val="231F20"/>
        </w:rPr>
        <w:t>cõi</w:t>
      </w:r>
      <w:r>
        <w:rPr>
          <w:color w:val="231F20"/>
          <w:spacing w:val="-8"/>
        </w:rPr>
        <w:t> </w:t>
      </w:r>
      <w:r>
        <w:rPr>
          <w:color w:val="231F20"/>
          <w:spacing w:val="-3"/>
        </w:rPr>
        <w:t>sắc.</w:t>
      </w:r>
    </w:p>
    <w:p>
      <w:pPr>
        <w:pStyle w:val="BodyText"/>
        <w:spacing w:line="271" w:lineRule="auto" w:before="112"/>
        <w:ind w:right="107"/>
      </w:pPr>
      <w:r>
        <w:rPr>
          <w:color w:val="231F20"/>
        </w:rPr>
        <w:t>Tùy miên đã tăng nơi hỷ căn duyên nơi thức, không phải là</w:t>
      </w:r>
      <w:r>
        <w:rPr>
          <w:color w:val="231F20"/>
          <w:spacing w:val="-39"/>
        </w:rPr>
        <w:t> </w:t>
      </w:r>
      <w:r>
        <w:rPr>
          <w:color w:val="231F20"/>
        </w:rPr>
        <w:t>đối 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w:t>
      </w:r>
      <w:r>
        <w:rPr>
          <w:color w:val="231F20"/>
          <w:spacing w:val="-12"/>
        </w:rPr>
        <w:t> </w:t>
      </w:r>
      <w:r>
        <w:rPr>
          <w:color w:val="231F20"/>
        </w:rPr>
        <w:t>buộc, thì không có.</w:t>
      </w:r>
    </w:p>
    <w:p>
      <w:pPr>
        <w:pStyle w:val="BodyText"/>
        <w:spacing w:line="271" w:lineRule="auto" w:before="110"/>
        <w:ind w:right="106"/>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 trói buộc. Nghĩa là tùy miên ko biến hành duyên nơi vô vi ở cõi dục</w:t>
      </w:r>
      <w:r>
        <w:rPr>
          <w:color w:val="231F20"/>
          <w:spacing w:val="-14"/>
        </w:rPr>
        <w:t> </w:t>
      </w:r>
      <w:r>
        <w:rPr>
          <w:color w:val="231F20"/>
        </w:rPr>
        <w:t>và</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và</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 trừ tất cả tùy miên cùng do kiến khổ, tập đoạn trừ tùy miên </w:t>
      </w:r>
      <w:r>
        <w:rPr>
          <w:color w:val="231F20"/>
          <w:spacing w:val="-3"/>
        </w:rPr>
        <w:t>không </w:t>
      </w:r>
      <w:r>
        <w:rPr>
          <w:color w:val="231F20"/>
        </w:rPr>
        <w:t>biến hành.</w:t>
      </w:r>
    </w:p>
    <w:p>
      <w:pPr>
        <w:pStyle w:val="BodyText"/>
        <w:spacing w:line="271" w:lineRule="auto" w:before="109"/>
        <w:ind w:right="107"/>
      </w:pPr>
      <w:r>
        <w:rPr>
          <w:color w:val="231F20"/>
        </w:rPr>
        <w:t>Tùy</w:t>
      </w:r>
      <w:r>
        <w:rPr>
          <w:color w:val="231F20"/>
          <w:spacing w:val="-18"/>
        </w:rPr>
        <w:t> </w:t>
      </w:r>
      <w:r>
        <w:rPr>
          <w:color w:val="231F20"/>
        </w:rPr>
        <w:t>miên</w:t>
      </w:r>
      <w:r>
        <w:rPr>
          <w:color w:val="231F20"/>
          <w:spacing w:val="-17"/>
        </w:rPr>
        <w:t> </w:t>
      </w:r>
      <w:r>
        <w:rPr>
          <w:color w:val="231F20"/>
        </w:rPr>
        <w:t>đã</w:t>
      </w:r>
      <w:r>
        <w:rPr>
          <w:color w:val="231F20"/>
          <w:spacing w:val="-17"/>
        </w:rPr>
        <w:t> </w:t>
      </w:r>
      <w:r>
        <w:rPr>
          <w:color w:val="231F20"/>
        </w:rPr>
        <w:t>tăng</w:t>
      </w:r>
      <w:r>
        <w:rPr>
          <w:color w:val="231F20"/>
          <w:spacing w:val="-18"/>
        </w:rPr>
        <w:t> </w:t>
      </w:r>
      <w:r>
        <w:rPr>
          <w:color w:val="231F20"/>
        </w:rPr>
        <w:t>nơi</w:t>
      </w:r>
      <w:r>
        <w:rPr>
          <w:color w:val="231F20"/>
          <w:spacing w:val="-17"/>
        </w:rPr>
        <w:t> </w:t>
      </w:r>
      <w:r>
        <w:rPr>
          <w:color w:val="231F20"/>
        </w:rPr>
        <w:t>hỷ</w:t>
      </w:r>
      <w:r>
        <w:rPr>
          <w:color w:val="231F20"/>
          <w:spacing w:val="-17"/>
        </w:rPr>
        <w:t> </w:t>
      </w:r>
      <w:r>
        <w:rPr>
          <w:color w:val="231F20"/>
        </w:rPr>
        <w:t>căn</w:t>
      </w:r>
      <w:r>
        <w:rPr>
          <w:color w:val="231F20"/>
          <w:spacing w:val="-18"/>
        </w:rPr>
        <w:t> </w:t>
      </w:r>
      <w:r>
        <w:rPr>
          <w:color w:val="231F20"/>
        </w:rPr>
        <w:t>duyên</w:t>
      </w:r>
      <w:r>
        <w:rPr>
          <w:color w:val="231F20"/>
          <w:spacing w:val="-17"/>
        </w:rPr>
        <w:t> </w:t>
      </w:r>
      <w:r>
        <w:rPr>
          <w:color w:val="231F20"/>
        </w:rPr>
        <w:t>nơi</w:t>
      </w:r>
      <w:r>
        <w:rPr>
          <w:color w:val="231F20"/>
          <w:spacing w:val="-17"/>
        </w:rPr>
        <w:t> </w:t>
      </w:r>
      <w:r>
        <w:rPr>
          <w:color w:val="231F20"/>
        </w:rPr>
        <w:t>thức</w:t>
      </w:r>
      <w:r>
        <w:rPr>
          <w:color w:val="231F20"/>
          <w:spacing w:val="-18"/>
        </w:rPr>
        <w:t> </w:t>
      </w:r>
      <w:r>
        <w:rPr>
          <w:color w:val="231F20"/>
        </w:rPr>
        <w:t>duyên,</w:t>
      </w:r>
      <w:r>
        <w:rPr>
          <w:color w:val="231F20"/>
          <w:spacing w:val="-17"/>
        </w:rPr>
        <w:t> </w:t>
      </w:r>
      <w:r>
        <w:rPr>
          <w:color w:val="231F20"/>
        </w:rPr>
        <w:t>có</w:t>
      </w:r>
      <w:r>
        <w:rPr>
          <w:color w:val="231F20"/>
          <w:spacing w:val="-17"/>
        </w:rPr>
        <w:t> </w:t>
      </w:r>
      <w:r>
        <w:rPr>
          <w:color w:val="231F20"/>
        </w:rPr>
        <w:t>thứ</w:t>
      </w:r>
      <w:r>
        <w:rPr>
          <w:color w:val="231F20"/>
          <w:spacing w:val="-18"/>
        </w:rPr>
        <w:t> </w:t>
      </w:r>
      <w:r>
        <w:rPr>
          <w:color w:val="231F20"/>
        </w:rPr>
        <w:t>là</w:t>
      </w:r>
      <w:r>
        <w:rPr>
          <w:color w:val="231F20"/>
          <w:spacing w:val="-17"/>
        </w:rPr>
        <w:t> </w:t>
      </w:r>
      <w:r>
        <w:rPr>
          <w:color w:val="231F20"/>
          <w:spacing w:val="-2"/>
        </w:rPr>
        <w:t>đối </w:t>
      </w:r>
      <w:r>
        <w:rPr>
          <w:color w:val="231F20"/>
        </w:rPr>
        <w:t>tượng duyên bị trói buộc không phải là tương ưng với trói buộc. Đó là</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không</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p>
    <w:p>
      <w:pPr>
        <w:pStyle w:val="BodyText"/>
        <w:spacing w:line="271" w:lineRule="auto" w:before="111"/>
        <w:ind w:right="107"/>
      </w:pPr>
      <w:r>
        <w:rPr>
          <w:color w:val="231F20"/>
        </w:rPr>
        <w:t>Có thứ là tương ưng với trói buộc không phải là đối tượng duyên bị trói buộc. Tức là tùy miên biến hành duyên nơi vô lậu ở cả ba cõi, do kiến đạo đoạn trừ, và tùy miên biến hành ở ba cõi duyên nơi các địa, cõi khác.</w:t>
      </w:r>
    </w:p>
    <w:p>
      <w:pPr>
        <w:pStyle w:val="BodyText"/>
        <w:spacing w:line="271" w:lineRule="auto" w:before="110"/>
        <w:ind w:right="106"/>
      </w:pPr>
      <w:r>
        <w:rPr>
          <w:color w:val="231F20"/>
        </w:rPr>
        <w:t>Có thứ là đối tượng duyên bị trói buộc cũng là tương ưng với trói buộc. Đó là tất cả tùy miên duyên nơi hữu lậu ở cõi dục và cõi sắc,</w:t>
      </w:r>
      <w:r>
        <w:rPr>
          <w:color w:val="231F20"/>
          <w:spacing w:val="-11"/>
        </w:rPr>
        <w:t> </w:t>
      </w:r>
      <w:r>
        <w:rPr>
          <w:color w:val="231F20"/>
        </w:rPr>
        <w:t>là</w:t>
      </w:r>
      <w:r>
        <w:rPr>
          <w:color w:val="231F20"/>
          <w:spacing w:val="-10"/>
        </w:rPr>
        <w:t> </w:t>
      </w:r>
      <w:r>
        <w:rPr>
          <w:color w:val="231F20"/>
        </w:rPr>
        <w:t>tùy</w:t>
      </w:r>
      <w:r>
        <w:rPr>
          <w:color w:val="231F20"/>
          <w:spacing w:val="-10"/>
        </w:rPr>
        <w:t> </w:t>
      </w:r>
      <w:r>
        <w:rPr>
          <w:color w:val="231F20"/>
        </w:rPr>
        <w:t>miên</w:t>
      </w:r>
      <w:r>
        <w:rPr>
          <w:color w:val="231F20"/>
          <w:spacing w:val="-11"/>
        </w:rPr>
        <w:t> </w:t>
      </w:r>
      <w:r>
        <w:rPr>
          <w:color w:val="231F20"/>
        </w:rPr>
        <w:t>biến</w:t>
      </w:r>
      <w:r>
        <w:rPr>
          <w:color w:val="231F20"/>
          <w:spacing w:val="-10"/>
        </w:rPr>
        <w:t> </w:t>
      </w:r>
      <w:r>
        <w:rPr>
          <w:color w:val="231F20"/>
        </w:rPr>
        <w:t>hành</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cùng</w:t>
      </w:r>
      <w:r>
        <w:rPr>
          <w:color w:val="231F20"/>
          <w:spacing w:val="-10"/>
        </w:rPr>
        <w:t> </w:t>
      </w:r>
      <w:r>
        <w:rPr>
          <w:color w:val="231F20"/>
        </w:rPr>
        <w:t>tùy</w:t>
      </w:r>
      <w:r>
        <w:rPr>
          <w:color w:val="231F20"/>
          <w:spacing w:val="-10"/>
        </w:rPr>
        <w:t> </w:t>
      </w:r>
      <w:r>
        <w:rPr>
          <w:color w:val="231F20"/>
        </w:rPr>
        <w:t>miên duyên nơi hữu lậu do kiến đạo đoạn trừ.</w:t>
      </w:r>
    </w:p>
    <w:p>
      <w:pPr>
        <w:pStyle w:val="BodyText"/>
        <w:spacing w:line="271" w:lineRule="auto" w:before="110"/>
        <w:ind w:right="106"/>
      </w:pPr>
      <w:r>
        <w:rPr>
          <w:color w:val="231F20"/>
        </w:rPr>
        <w:t>Tùy</w:t>
      </w:r>
      <w:r>
        <w:rPr>
          <w:color w:val="231F20"/>
          <w:spacing w:val="-7"/>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nơi</w:t>
      </w:r>
      <w:r>
        <w:rPr>
          <w:color w:val="231F20"/>
          <w:spacing w:val="-8"/>
        </w:rPr>
        <w:t> </w:t>
      </w:r>
      <w:r>
        <w:rPr>
          <w:color w:val="231F20"/>
        </w:rPr>
        <w:t>hỷ</w:t>
      </w:r>
      <w:r>
        <w:rPr>
          <w:color w:val="231F20"/>
          <w:spacing w:val="-8"/>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không</w:t>
      </w:r>
      <w:r>
        <w:rPr>
          <w:color w:val="231F20"/>
          <w:spacing w:val="-8"/>
        </w:rPr>
        <w:t> </w:t>
      </w:r>
      <w:r>
        <w:rPr>
          <w:color w:val="231F20"/>
        </w:rPr>
        <w:t>phải 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 buộc, thì không</w:t>
      </w:r>
      <w:r>
        <w:rPr>
          <w:color w:val="231F20"/>
          <w:spacing w:val="-1"/>
        </w:rPr>
        <w:t> </w:t>
      </w:r>
      <w:r>
        <w:rPr>
          <w:color w:val="231F20"/>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 trói buộc. Nghĩa là tất cả tùy miên duyên nơi vô vi ở cõi dục và cõi</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8"/>
        </w:rPr>
        <w:t> </w:t>
      </w:r>
      <w:r>
        <w:rPr>
          <w:color w:val="231F20"/>
        </w:rPr>
        <w:t>đoạn,</w:t>
      </w:r>
      <w:r>
        <w:rPr>
          <w:color w:val="231F20"/>
          <w:spacing w:val="-8"/>
        </w:rPr>
        <w:t> </w:t>
      </w:r>
      <w:r>
        <w:rPr>
          <w:color w:val="231F20"/>
        </w:rPr>
        <w:t>và</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 đoạn trừ.</w:t>
      </w:r>
    </w:p>
    <w:p>
      <w:pPr>
        <w:pStyle w:val="BodyText"/>
        <w:spacing w:line="271" w:lineRule="auto" w:before="116"/>
        <w:ind w:left="110" w:right="391"/>
      </w:pPr>
      <w:r>
        <w:rPr>
          <w:color w:val="231F20"/>
        </w:rPr>
        <w:t>Tùy miên đã tăng nơi ưu căn duyên nơi thức, có thứ là đối tượng duyên bị trói buộc không phải là tương ưng với trói buộc. Đó là tùy miên biến hành ở cõi sắc, cùng tùy miên do tu đạo đoạn trừ.</w:t>
      </w:r>
    </w:p>
    <w:p>
      <w:pPr>
        <w:pStyle w:val="BodyText"/>
        <w:spacing w:line="271" w:lineRule="auto"/>
        <w:ind w:left="110" w:right="390"/>
      </w:pPr>
      <w:r>
        <w:rPr>
          <w:color w:val="231F20"/>
        </w:rPr>
        <w:t>Có thứ là tương ưng với trói buộc không phải là đối tượng duyên bị trói buộc, thì không có.</w:t>
      </w:r>
    </w:p>
    <w:p>
      <w:pPr>
        <w:pStyle w:val="BodyText"/>
        <w:spacing w:line="271" w:lineRule="auto"/>
        <w:ind w:left="110" w:right="390"/>
      </w:pPr>
      <w:r>
        <w:rPr>
          <w:color w:val="231F20"/>
        </w:rPr>
        <w:t>Có thứ là đối tượng duyên bị trói buộc cũng là tương ưng với trói buộc. Tức là tất cả tùy miên duyên nơi hữu lậu ở cõi dục.</w:t>
      </w:r>
    </w:p>
    <w:p>
      <w:pPr>
        <w:pStyle w:val="BodyText"/>
        <w:spacing w:line="271" w:lineRule="auto" w:before="113"/>
        <w:ind w:left="110" w:right="390"/>
      </w:pPr>
      <w:r>
        <w:rPr>
          <w:color w:val="231F20"/>
        </w:rPr>
        <w:t>Tùy</w:t>
      </w:r>
      <w:r>
        <w:rPr>
          <w:color w:val="231F20"/>
          <w:spacing w:val="-5"/>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5"/>
        </w:rPr>
        <w:t> </w:t>
      </w:r>
      <w:r>
        <w:rPr>
          <w:color w:val="231F20"/>
        </w:rPr>
        <w:t>ưu</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đối 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w:t>
      </w:r>
      <w:r>
        <w:rPr>
          <w:color w:val="231F20"/>
          <w:spacing w:val="-12"/>
        </w:rPr>
        <w:t> </w:t>
      </w:r>
      <w:r>
        <w:rPr>
          <w:color w:val="231F20"/>
        </w:rPr>
        <w:t>buộc, thì không có.</w:t>
      </w:r>
    </w:p>
    <w:p>
      <w:pPr>
        <w:pStyle w:val="BodyText"/>
        <w:spacing w:line="271" w:lineRule="auto"/>
        <w:ind w:left="110" w:right="390"/>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là</w:t>
      </w:r>
      <w:r>
        <w:rPr>
          <w:color w:val="231F20"/>
          <w:spacing w:val="-6"/>
        </w:rPr>
        <w:t> </w:t>
      </w:r>
      <w:r>
        <w:rPr>
          <w:color w:val="231F20"/>
        </w:rPr>
        <w:t>hai bộ</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và</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không</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 cùng tất cả tùy miên ở cõi vô</w:t>
      </w:r>
      <w:r>
        <w:rPr>
          <w:color w:val="231F20"/>
          <w:spacing w:val="-1"/>
        </w:rPr>
        <w:t> </w:t>
      </w:r>
      <w:r>
        <w:rPr>
          <w:color w:val="231F20"/>
        </w:rPr>
        <w:t>sắc.</w:t>
      </w:r>
    </w:p>
    <w:p>
      <w:pPr>
        <w:pStyle w:val="BodyText"/>
        <w:spacing w:line="271" w:lineRule="auto"/>
        <w:ind w:left="110" w:right="386"/>
      </w:pPr>
      <w:r>
        <w:rPr>
          <w:color w:val="231F20"/>
        </w:rPr>
        <w:t>Tùy miên đã tăng nơi ưu căn duyên nơi thức duyên, có </w:t>
      </w:r>
      <w:r>
        <w:rPr>
          <w:color w:val="231F20"/>
          <w:spacing w:val="2"/>
        </w:rPr>
        <w:t>thứ    </w:t>
      </w:r>
      <w:r>
        <w:rPr>
          <w:color w:val="231F20"/>
        </w:rPr>
        <w:t>là đối tượng duyên bị trói buộc không phải là tương ưng với trói buộc. Nghĩa là tùy miên không biến hành ở cõi sắc, do kiến khổ,  tập đoạn trừ, và tùy miên biến hành ở cõi vô sắc cùng tùy miên do tu đạo đoạn</w:t>
      </w:r>
      <w:r>
        <w:rPr>
          <w:color w:val="231F20"/>
          <w:spacing w:val="15"/>
        </w:rPr>
        <w:t> </w:t>
      </w:r>
      <w:r>
        <w:rPr>
          <w:color w:val="231F20"/>
        </w:rPr>
        <w:t>trừ.</w:t>
      </w:r>
    </w:p>
    <w:p>
      <w:pPr>
        <w:pStyle w:val="BodyText"/>
        <w:spacing w:line="273" w:lineRule="auto"/>
        <w:ind w:left="110" w:right="390"/>
      </w:pPr>
      <w:r>
        <w:rPr>
          <w:color w:val="231F20"/>
        </w:rPr>
        <w:t>Có thứ là tương ưng với trói buộc không phải là đối </w:t>
      </w:r>
      <w:r>
        <w:rPr>
          <w:color w:val="231F20"/>
          <w:spacing w:val="-3"/>
        </w:rPr>
        <w:t>tượng </w:t>
      </w:r>
      <w:r>
        <w:rPr>
          <w:color w:val="231F20"/>
        </w:rPr>
        <w:t>duyên bị trói buộc. Đó là tùy miên biến hành duyên nơi vô lậu ở cõi dục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và</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và</w:t>
      </w:r>
      <w:r>
        <w:rPr>
          <w:color w:val="231F20"/>
          <w:spacing w:val="-4"/>
        </w:rPr>
        <w:t> </w:t>
      </w:r>
      <w:r>
        <w:rPr>
          <w:color w:val="231F20"/>
        </w:rPr>
        <w:t>cõi</w:t>
      </w:r>
      <w:r>
        <w:rPr>
          <w:color w:val="231F20"/>
          <w:spacing w:val="-4"/>
        </w:rPr>
        <w:t> </w:t>
      </w:r>
      <w:r>
        <w:rPr>
          <w:color w:val="231F20"/>
        </w:rPr>
        <w:t>sắc duyên nơi các địa, cõi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Có thứ là đối tượng duyên bị trói buộc cũng là tương ưng với trói buộc. Tức là tất cả tùy miên duyên nơi hữu lậu ở cõi dục, là tùy miên biến hành ở cõi sắc và tùy miên do tu đạo đoạn trừ.</w:t>
      </w:r>
    </w:p>
    <w:p>
      <w:pPr>
        <w:pStyle w:val="BodyText"/>
        <w:spacing w:line="276" w:lineRule="auto"/>
        <w:ind w:right="107"/>
      </w:pPr>
      <w:r>
        <w:rPr>
          <w:color w:val="231F20"/>
        </w:rPr>
        <w:t>Tùy</w:t>
      </w:r>
      <w:r>
        <w:rPr>
          <w:color w:val="231F20"/>
          <w:spacing w:val="-8"/>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9"/>
        </w:rPr>
        <w:t> </w:t>
      </w:r>
      <w:r>
        <w:rPr>
          <w:color w:val="231F20"/>
        </w:rPr>
        <w:t>nơi</w:t>
      </w:r>
      <w:r>
        <w:rPr>
          <w:color w:val="231F20"/>
          <w:spacing w:val="-9"/>
        </w:rPr>
        <w:t> </w:t>
      </w:r>
      <w:r>
        <w:rPr>
          <w:color w:val="231F20"/>
        </w:rPr>
        <w:t>ưu</w:t>
      </w:r>
      <w:r>
        <w:rPr>
          <w:color w:val="231F20"/>
          <w:spacing w:val="-8"/>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thức</w:t>
      </w:r>
      <w:r>
        <w:rPr>
          <w:color w:val="231F20"/>
          <w:spacing w:val="-8"/>
        </w:rPr>
        <w:t> </w:t>
      </w:r>
      <w:r>
        <w:rPr>
          <w:color w:val="231F20"/>
        </w:rPr>
        <w:t>duyên,</w:t>
      </w:r>
      <w:r>
        <w:rPr>
          <w:color w:val="231F20"/>
          <w:spacing w:val="-8"/>
        </w:rPr>
        <w:t> </w:t>
      </w:r>
      <w:r>
        <w:rPr>
          <w:color w:val="231F20"/>
        </w:rPr>
        <w:t>không</w:t>
      </w:r>
      <w:r>
        <w:rPr>
          <w:color w:val="231F20"/>
          <w:spacing w:val="-8"/>
        </w:rPr>
        <w:t> </w:t>
      </w:r>
      <w:r>
        <w:rPr>
          <w:color w:val="231F20"/>
          <w:spacing w:val="-3"/>
        </w:rPr>
        <w:t>phải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 buộc, thì không có.</w:t>
      </w:r>
    </w:p>
    <w:p>
      <w:pPr>
        <w:pStyle w:val="BodyText"/>
        <w:spacing w:line="276" w:lineRule="auto"/>
        <w:ind w:right="107"/>
      </w:pPr>
      <w:r>
        <w:rPr>
          <w:color w:val="231F20"/>
        </w:rPr>
        <w:t>Tùy miên đã tăng nếu không phải do thứ này, tức ở đây không phải là đối tượng duyên bị trói buộc, cũng không phải là tương ưng với trói buộc. Nghĩa là tùy miên không biến hành duyên nơi vô vi ở cõi dục do kiến diệt đoạn trừ, là hai bộ ở cõi sắc, cõi vô sắc, và tùy miên không biến hành ở cõi vô sắc do kiến khổ, tập đoạn trừ.</w:t>
      </w:r>
    </w:p>
    <w:p>
      <w:pPr>
        <w:pStyle w:val="BodyText"/>
        <w:spacing w:line="276" w:lineRule="auto"/>
        <w:ind w:right="107"/>
      </w:pPr>
      <w:r>
        <w:rPr>
          <w:color w:val="231F20"/>
        </w:rPr>
        <w:t>Tùy miên đã tăng nơi năm căn như tín </w:t>
      </w:r>
      <w:r>
        <w:rPr>
          <w:color w:val="231F20"/>
          <w:spacing w:val="-6"/>
        </w:rPr>
        <w:t>v.v... </w:t>
      </w:r>
      <w:r>
        <w:rPr>
          <w:color w:val="231F20"/>
        </w:rPr>
        <w:t>duyên nơi thức, </w:t>
      </w:r>
      <w:r>
        <w:rPr>
          <w:color w:val="231F20"/>
          <w:spacing w:val="-7"/>
        </w:rPr>
        <w:t>có </w:t>
      </w:r>
      <w:r>
        <w:rPr>
          <w:color w:val="231F20"/>
        </w:rPr>
        <w:t>thứ là đối tượng duyên bị trói buộc không phải là tương ưng với </w:t>
      </w:r>
      <w:r>
        <w:rPr>
          <w:color w:val="231F20"/>
          <w:spacing w:val="-4"/>
        </w:rPr>
        <w:t>trói </w:t>
      </w:r>
      <w:r>
        <w:rPr>
          <w:color w:val="231F20"/>
        </w:rPr>
        <w:t>buộc.</w:t>
      </w:r>
      <w:r>
        <w:rPr>
          <w:color w:val="231F20"/>
          <w:spacing w:val="-9"/>
        </w:rPr>
        <w:t> </w:t>
      </w:r>
      <w:r>
        <w:rPr>
          <w:color w:val="231F20"/>
        </w:rPr>
        <w:t>Đó</w:t>
      </w:r>
      <w:r>
        <w:rPr>
          <w:color w:val="231F20"/>
          <w:spacing w:val="-7"/>
        </w:rPr>
        <w:t> </w:t>
      </w:r>
      <w:r>
        <w:rPr>
          <w:color w:val="231F20"/>
        </w:rPr>
        <w:t>là</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không</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ở</w:t>
      </w:r>
      <w:r>
        <w:rPr>
          <w:color w:val="231F20"/>
          <w:spacing w:val="-7"/>
        </w:rPr>
        <w:t> </w:t>
      </w:r>
      <w:r>
        <w:rPr>
          <w:color w:val="231F20"/>
        </w:rPr>
        <w:t>ba</w:t>
      </w:r>
      <w:r>
        <w:rPr>
          <w:color w:val="231F20"/>
          <w:spacing w:val="-8"/>
        </w:rPr>
        <w:t> </w:t>
      </w:r>
      <w:r>
        <w:rPr>
          <w:color w:val="231F20"/>
        </w:rPr>
        <w:t>cõi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 trừ, và tùy miên duyên nơi hữu lậu do kiến đạo đoạn trừ.</w:t>
      </w:r>
    </w:p>
    <w:p>
      <w:pPr>
        <w:pStyle w:val="BodyText"/>
        <w:spacing w:line="276" w:lineRule="auto"/>
        <w:ind w:right="107"/>
      </w:pPr>
      <w:r>
        <w:rPr>
          <w:color w:val="231F20"/>
        </w:rPr>
        <w:t>Có thứ là tương ưng với trói buộc không phải là đối tượng duyên bị trói buộc. Đó là tùy miên biến hành duyên nơi vô lậu ở ba cõi, do kiến đạo đoạn trừ, và tùy miên biến hành ở ba cõi duyên nơi năm căn như tín v.v... cùng duyên nơi các địa, cõi khác.</w:t>
      </w:r>
    </w:p>
    <w:p>
      <w:pPr>
        <w:pStyle w:val="BodyText"/>
        <w:spacing w:line="276" w:lineRule="auto"/>
        <w:ind w:right="106"/>
      </w:pPr>
      <w:r>
        <w:rPr>
          <w:color w:val="231F20"/>
        </w:rPr>
        <w:t>Có thứ là đối tượng duyên bị trói buộc cũng là tương ưng với trói buộc. Tức là tùy miên biến hành ở ba cõi và tùy miên do tu đạo đoạn trừ.</w:t>
      </w:r>
    </w:p>
    <w:p>
      <w:pPr>
        <w:pStyle w:val="BodyText"/>
        <w:spacing w:line="276" w:lineRule="auto"/>
        <w:ind w:right="107"/>
      </w:pPr>
      <w:r>
        <w:rPr>
          <w:color w:val="231F20"/>
        </w:rPr>
        <w:t>Tùy miên đã tăng nơi năm căn như tín </w:t>
      </w:r>
      <w:r>
        <w:rPr>
          <w:color w:val="231F20"/>
          <w:spacing w:val="-6"/>
        </w:rPr>
        <w:t>v.v... </w:t>
      </w:r>
      <w:r>
        <w:rPr>
          <w:color w:val="231F20"/>
        </w:rPr>
        <w:t>duyên nơi thức,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6" w:lineRule="auto"/>
        <w:ind w:right="107"/>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w:t>
      </w:r>
      <w:r>
        <w:rPr>
          <w:color w:val="231F20"/>
          <w:spacing w:val="-11"/>
        </w:rPr>
        <w:t> </w:t>
      </w:r>
      <w:r>
        <w:rPr>
          <w:color w:val="231F20"/>
        </w:rPr>
        <w:t>trói</w:t>
      </w:r>
      <w:r>
        <w:rPr>
          <w:color w:val="231F20"/>
          <w:spacing w:val="-9"/>
        </w:rPr>
        <w:t> </w:t>
      </w:r>
      <w:r>
        <w:rPr>
          <w:color w:val="231F20"/>
        </w:rPr>
        <w:t>buộc.</w:t>
      </w:r>
      <w:r>
        <w:rPr>
          <w:color w:val="231F20"/>
          <w:spacing w:val="-10"/>
        </w:rPr>
        <w:t> </w:t>
      </w:r>
      <w:r>
        <w:rPr>
          <w:color w:val="231F20"/>
        </w:rPr>
        <w:t>Đó</w:t>
      </w:r>
      <w:r>
        <w:rPr>
          <w:color w:val="231F20"/>
          <w:spacing w:val="-9"/>
        </w:rPr>
        <w:t> </w:t>
      </w:r>
      <w:r>
        <w:rPr>
          <w:color w:val="231F20"/>
        </w:rPr>
        <w:t>là</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các</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ở</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9"/>
        </w:rPr>
        <w:t> </w:t>
      </w:r>
      <w:r>
        <w:rPr>
          <w:color w:val="231F20"/>
        </w:rPr>
        <w:t>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Tùy miên đã tăng nơi năm căn như tín v.v... duyên nơi thức duyên, có thứ là đối tượng duyên bị trói buộc không phải là tương ưng với trói buộc thì không có.</w:t>
      </w:r>
    </w:p>
    <w:p>
      <w:pPr>
        <w:pStyle w:val="BodyText"/>
        <w:spacing w:line="273" w:lineRule="auto" w:before="111"/>
        <w:ind w:left="110" w:right="389"/>
      </w:pPr>
      <w:r>
        <w:rPr>
          <w:color w:val="231F20"/>
        </w:rPr>
        <w:t>Có thứ là tương ưng với trói buộc không phải là đối tượng duyên bị trói buộc. Tức là tùy miên biến hành duyên nơi vô lậu ở  ba cõi do kiến đạo đoạn và tùy miên biến hành duyên nơi các địa, cõi</w:t>
      </w:r>
      <w:r>
        <w:rPr>
          <w:color w:val="231F20"/>
          <w:spacing w:val="5"/>
        </w:rPr>
        <w:t> </w:t>
      </w:r>
      <w:r>
        <w:rPr>
          <w:color w:val="231F20"/>
        </w:rPr>
        <w:t>khác.</w:t>
      </w:r>
    </w:p>
    <w:p>
      <w:pPr>
        <w:pStyle w:val="BodyText"/>
        <w:spacing w:line="273" w:lineRule="auto" w:before="110"/>
        <w:ind w:left="110" w:right="390"/>
      </w:pPr>
      <w:r>
        <w:rPr>
          <w:color w:val="231F20"/>
        </w:rPr>
        <w:t>Có thứ là đối tượng duyên bị trói buộc cũng là tương ưng với trói buộc. Nghĩa là ba bộ tùy miên của ba cõi và tùy miên duyên nơi hữu lậu do kiến đạo đoạn trừ.</w:t>
      </w:r>
    </w:p>
    <w:p>
      <w:pPr>
        <w:pStyle w:val="BodyText"/>
        <w:spacing w:line="273" w:lineRule="auto" w:before="111"/>
        <w:ind w:left="110" w:right="390"/>
      </w:pPr>
      <w:r>
        <w:rPr>
          <w:color w:val="231F20"/>
        </w:rPr>
        <w:t>Tùy miên đã tăng nơi năm căn như tín v.v... duyên nơi thức duyên, không phải là đối tượng duyên bị trói buộc cũng không phải là tương ưng với trói buộc, thì không có.</w:t>
      </w:r>
    </w:p>
    <w:p>
      <w:pPr>
        <w:pStyle w:val="BodyText"/>
        <w:spacing w:line="273" w:lineRule="auto" w:before="111"/>
        <w:ind w:left="110" w:right="390"/>
      </w:pPr>
      <w:r>
        <w:rPr>
          <w:color w:val="231F20"/>
        </w:rPr>
        <w:t>Tùy miên đã tăng nếu không phải do thứ này, tức ở đây không phải là đối tượng duyên bị trói buộc, cũng không phải là tương ưng với trói buộc. Đó là tất cả tùy miên ở ba cõi do kiến diệt đoạn trừ.</w:t>
      </w:r>
    </w:p>
    <w:p>
      <w:pPr>
        <w:pStyle w:val="BodyText"/>
        <w:spacing w:line="273" w:lineRule="auto" w:before="110"/>
        <w:ind w:left="110" w:right="390"/>
      </w:pPr>
      <w:r>
        <w:rPr>
          <w:color w:val="231F20"/>
        </w:rPr>
        <w:t>Tùy miên đã tăng nơi ba căn vô lậu duyên nơi thức, có thứ là đối tượng duyên bị trói buộc, không phải là tương ưng với trói</w:t>
      </w:r>
      <w:r>
        <w:rPr>
          <w:color w:val="231F20"/>
          <w:spacing w:val="-40"/>
        </w:rPr>
        <w:t> </w:t>
      </w:r>
      <w:r>
        <w:rPr>
          <w:color w:val="231F20"/>
          <w:spacing w:val="-3"/>
        </w:rPr>
        <w:t>buộc. </w:t>
      </w:r>
      <w:r>
        <w:rPr>
          <w:color w:val="231F20"/>
        </w:rPr>
        <w:t>Tức là tùy miên biến hành nơi ba cõi do tu đạo đoạn, và tùy miên duyên nơi hữu lậu do kiến đạo đoạn</w:t>
      </w:r>
      <w:r>
        <w:rPr>
          <w:color w:val="231F20"/>
          <w:spacing w:val="-2"/>
        </w:rPr>
        <w:t> </w:t>
      </w:r>
      <w:r>
        <w:rPr>
          <w:color w:val="231F20"/>
        </w:rPr>
        <w:t>trừ.</w:t>
      </w:r>
    </w:p>
    <w:p>
      <w:pPr>
        <w:pStyle w:val="BodyText"/>
        <w:spacing w:line="273" w:lineRule="auto" w:before="110"/>
        <w:ind w:left="110" w:right="390"/>
      </w:pPr>
      <w:r>
        <w:rPr>
          <w:color w:val="231F20"/>
        </w:rPr>
        <w:t>Có thứ là tương ưng với trói buộc không phải là đối tượng duyên bị trói buộc. Nghĩa là tùy miên duyên nơi vô lậu ở ba cõi do kiến đạo đoạn trừ.</w:t>
      </w:r>
    </w:p>
    <w:p>
      <w:pPr>
        <w:pStyle w:val="BodyText"/>
        <w:spacing w:line="273" w:lineRule="auto" w:before="111"/>
        <w:ind w:left="110" w:right="390"/>
      </w:pPr>
      <w:r>
        <w:rPr>
          <w:color w:val="231F20"/>
        </w:rPr>
        <w:t>Có thứ là đối tượng duyên bị trói buộc cũng là tương ưng với trói buộc, thì không có.</w:t>
      </w:r>
    </w:p>
    <w:p>
      <w:pPr>
        <w:pStyle w:val="BodyText"/>
        <w:spacing w:line="273" w:lineRule="auto" w:before="112"/>
        <w:ind w:left="110" w:right="391"/>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5"/>
        </w:rPr>
        <w:t> </w:t>
      </w:r>
      <w:r>
        <w:rPr>
          <w:color w:val="231F20"/>
        </w:rPr>
        <w:t>không</w:t>
      </w:r>
      <w:r>
        <w:rPr>
          <w:color w:val="231F20"/>
          <w:spacing w:val="-6"/>
        </w:rPr>
        <w:t> </w:t>
      </w:r>
      <w:r>
        <w:rPr>
          <w:color w:val="231F20"/>
          <w:spacing w:val="-4"/>
        </w:rPr>
        <w:t>phải </w:t>
      </w:r>
      <w:r>
        <w:rPr>
          <w:color w:val="231F20"/>
        </w:rPr>
        <w:t>là đối tượng duyên bị trói buộc, cũng không phải là tương ưng </w:t>
      </w:r>
      <w:r>
        <w:rPr>
          <w:color w:val="231F20"/>
          <w:spacing w:val="-4"/>
        </w:rPr>
        <w:t>với </w:t>
      </w:r>
      <w:r>
        <w:rPr>
          <w:color w:val="231F20"/>
        </w:rPr>
        <w:t>trói buộc, thì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Tùy miên đã tăng nếu không phải do thứ này, tức ở đây không phải là đối tượng duyên bị trói buộc cũng không phải là tương ưng với trói buộc. Đó là tất cả tùy miên không biến hành nơi ba cõi do kiến diệt đoạn trừ, và tùy miên không biến hành do kiến khổ, tập đoạn trừ.</w:t>
      </w:r>
    </w:p>
    <w:p>
      <w:pPr>
        <w:pStyle w:val="BodyText"/>
        <w:spacing w:line="276" w:lineRule="auto"/>
        <w:ind w:right="108"/>
      </w:pPr>
      <w:r>
        <w:rPr>
          <w:color w:val="231F20"/>
        </w:rPr>
        <w:t>Tùy</w:t>
      </w:r>
      <w:r>
        <w:rPr>
          <w:color w:val="231F20"/>
          <w:spacing w:val="-15"/>
        </w:rPr>
        <w:t> </w:t>
      </w:r>
      <w:r>
        <w:rPr>
          <w:color w:val="231F20"/>
          <w:spacing w:val="-3"/>
        </w:rPr>
        <w:t>miên</w:t>
      </w:r>
      <w:r>
        <w:rPr>
          <w:color w:val="231F20"/>
          <w:spacing w:val="-15"/>
        </w:rPr>
        <w:t> </w:t>
      </w:r>
      <w:r>
        <w:rPr>
          <w:color w:val="231F20"/>
        </w:rPr>
        <w:t>đã</w:t>
      </w:r>
      <w:r>
        <w:rPr>
          <w:color w:val="231F20"/>
          <w:spacing w:val="-15"/>
        </w:rPr>
        <w:t> </w:t>
      </w:r>
      <w:r>
        <w:rPr>
          <w:color w:val="231F20"/>
          <w:spacing w:val="-3"/>
        </w:rPr>
        <w:t>tăng</w:t>
      </w:r>
      <w:r>
        <w:rPr>
          <w:color w:val="231F20"/>
          <w:spacing w:val="-15"/>
        </w:rPr>
        <w:t> </w:t>
      </w:r>
      <w:r>
        <w:rPr>
          <w:color w:val="231F20"/>
        </w:rPr>
        <w:t>nơi</w:t>
      </w:r>
      <w:r>
        <w:rPr>
          <w:color w:val="231F20"/>
          <w:spacing w:val="-15"/>
        </w:rPr>
        <w:t> </w:t>
      </w:r>
      <w:r>
        <w:rPr>
          <w:color w:val="231F20"/>
        </w:rPr>
        <w:t>ba</w:t>
      </w:r>
      <w:r>
        <w:rPr>
          <w:color w:val="231F20"/>
          <w:spacing w:val="-15"/>
        </w:rPr>
        <w:t> </w:t>
      </w:r>
      <w:r>
        <w:rPr>
          <w:color w:val="231F20"/>
        </w:rPr>
        <w:t>căn</w:t>
      </w:r>
      <w:r>
        <w:rPr>
          <w:color w:val="231F20"/>
          <w:spacing w:val="-14"/>
        </w:rPr>
        <w:t> </w:t>
      </w:r>
      <w:r>
        <w:rPr>
          <w:color w:val="231F20"/>
        </w:rPr>
        <w:t>vô</w:t>
      </w:r>
      <w:r>
        <w:rPr>
          <w:color w:val="231F20"/>
          <w:spacing w:val="-15"/>
        </w:rPr>
        <w:t> </w:t>
      </w:r>
      <w:r>
        <w:rPr>
          <w:color w:val="231F20"/>
        </w:rPr>
        <w:t>lậu</w:t>
      </w:r>
      <w:r>
        <w:rPr>
          <w:color w:val="231F20"/>
          <w:spacing w:val="-15"/>
        </w:rPr>
        <w:t> </w:t>
      </w:r>
      <w:r>
        <w:rPr>
          <w:color w:val="231F20"/>
          <w:spacing w:val="-3"/>
        </w:rPr>
        <w:t>duyên</w:t>
      </w:r>
      <w:r>
        <w:rPr>
          <w:color w:val="231F20"/>
          <w:spacing w:val="-15"/>
        </w:rPr>
        <w:t> </w:t>
      </w:r>
      <w:r>
        <w:rPr>
          <w:color w:val="231F20"/>
        </w:rPr>
        <w:t>nơi</w:t>
      </w:r>
      <w:r>
        <w:rPr>
          <w:color w:val="231F20"/>
          <w:spacing w:val="-15"/>
        </w:rPr>
        <w:t> </w:t>
      </w:r>
      <w:r>
        <w:rPr>
          <w:color w:val="231F20"/>
          <w:spacing w:val="-3"/>
        </w:rPr>
        <w:t>thức</w:t>
      </w:r>
      <w:r>
        <w:rPr>
          <w:color w:val="231F20"/>
          <w:spacing w:val="-15"/>
        </w:rPr>
        <w:t> </w:t>
      </w:r>
      <w:r>
        <w:rPr>
          <w:color w:val="231F20"/>
          <w:spacing w:val="-3"/>
        </w:rPr>
        <w:t>duyên,</w:t>
      </w:r>
      <w:r>
        <w:rPr>
          <w:color w:val="231F20"/>
          <w:spacing w:val="-15"/>
        </w:rPr>
        <w:t> </w:t>
      </w:r>
      <w:r>
        <w:rPr>
          <w:color w:val="231F20"/>
        </w:rPr>
        <w:t>có</w:t>
      </w:r>
      <w:r>
        <w:rPr>
          <w:color w:val="231F20"/>
          <w:spacing w:val="-14"/>
        </w:rPr>
        <w:t> </w:t>
      </w:r>
      <w:r>
        <w:rPr>
          <w:color w:val="231F20"/>
          <w:spacing w:val="-3"/>
        </w:rPr>
        <w:t>thứ </w:t>
      </w:r>
      <w:r>
        <w:rPr>
          <w:color w:val="231F20"/>
        </w:rPr>
        <w:t>là</w:t>
      </w:r>
      <w:r>
        <w:rPr>
          <w:color w:val="231F20"/>
          <w:spacing w:val="-10"/>
        </w:rPr>
        <w:t> </w:t>
      </w:r>
      <w:r>
        <w:rPr>
          <w:color w:val="231F20"/>
        </w:rPr>
        <w:t>đối</w:t>
      </w:r>
      <w:r>
        <w:rPr>
          <w:color w:val="231F20"/>
          <w:spacing w:val="-9"/>
        </w:rPr>
        <w:t> </w:t>
      </w:r>
      <w:r>
        <w:rPr>
          <w:color w:val="231F20"/>
          <w:spacing w:val="-3"/>
        </w:rPr>
        <w:t>tượng</w:t>
      </w:r>
      <w:r>
        <w:rPr>
          <w:color w:val="231F20"/>
          <w:spacing w:val="-9"/>
        </w:rPr>
        <w:t> </w:t>
      </w:r>
      <w:r>
        <w:rPr>
          <w:color w:val="231F20"/>
          <w:spacing w:val="-3"/>
        </w:rPr>
        <w:t>duyên</w:t>
      </w:r>
      <w:r>
        <w:rPr>
          <w:color w:val="231F20"/>
          <w:spacing w:val="-9"/>
        </w:rPr>
        <w:t> </w:t>
      </w:r>
      <w:r>
        <w:rPr>
          <w:color w:val="231F20"/>
        </w:rPr>
        <w:t>bị</w:t>
      </w:r>
      <w:r>
        <w:rPr>
          <w:color w:val="231F20"/>
          <w:spacing w:val="-10"/>
        </w:rPr>
        <w:t> </w:t>
      </w:r>
      <w:r>
        <w:rPr>
          <w:color w:val="231F20"/>
          <w:spacing w:val="-3"/>
        </w:rPr>
        <w:t>trói</w:t>
      </w:r>
      <w:r>
        <w:rPr>
          <w:color w:val="231F20"/>
          <w:spacing w:val="-9"/>
        </w:rPr>
        <w:t> </w:t>
      </w:r>
      <w:r>
        <w:rPr>
          <w:color w:val="231F20"/>
          <w:spacing w:val="-3"/>
        </w:rPr>
        <w:t>buộc</w:t>
      </w:r>
      <w:r>
        <w:rPr>
          <w:color w:val="231F20"/>
          <w:spacing w:val="-9"/>
        </w:rPr>
        <w:t> </w:t>
      </w:r>
      <w:r>
        <w:rPr>
          <w:color w:val="231F20"/>
          <w:spacing w:val="-3"/>
        </w:rPr>
        <w:t>không</w:t>
      </w:r>
      <w:r>
        <w:rPr>
          <w:color w:val="231F20"/>
          <w:spacing w:val="-9"/>
        </w:rPr>
        <w:t> </w:t>
      </w:r>
      <w:r>
        <w:rPr>
          <w:color w:val="231F20"/>
          <w:spacing w:val="-3"/>
        </w:rPr>
        <w:t>phải</w:t>
      </w:r>
      <w:r>
        <w:rPr>
          <w:color w:val="231F20"/>
          <w:spacing w:val="-9"/>
        </w:rPr>
        <w:t> </w:t>
      </w:r>
      <w:r>
        <w:rPr>
          <w:color w:val="231F20"/>
        </w:rPr>
        <w:t>là</w:t>
      </w:r>
      <w:r>
        <w:rPr>
          <w:color w:val="231F20"/>
          <w:spacing w:val="-10"/>
        </w:rPr>
        <w:t> </w:t>
      </w:r>
      <w:r>
        <w:rPr>
          <w:color w:val="231F20"/>
          <w:spacing w:val="-3"/>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spacing w:val="-3"/>
        </w:rPr>
        <w:t>trói</w:t>
      </w:r>
      <w:r>
        <w:rPr>
          <w:color w:val="231F20"/>
          <w:spacing w:val="-9"/>
        </w:rPr>
        <w:t> </w:t>
      </w:r>
      <w:r>
        <w:rPr>
          <w:color w:val="231F20"/>
          <w:spacing w:val="-3"/>
        </w:rPr>
        <w:t>buộc. </w:t>
      </w:r>
      <w:r>
        <w:rPr>
          <w:color w:val="231F20"/>
        </w:rPr>
        <w:t>đó</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spacing w:val="-3"/>
        </w:rPr>
        <w:t>miên</w:t>
      </w:r>
      <w:r>
        <w:rPr>
          <w:color w:val="231F20"/>
          <w:spacing w:val="-6"/>
        </w:rPr>
        <w:t> </w:t>
      </w:r>
      <w:r>
        <w:rPr>
          <w:color w:val="231F20"/>
          <w:spacing w:val="-3"/>
        </w:rPr>
        <w:t>không</w:t>
      </w:r>
      <w:r>
        <w:rPr>
          <w:color w:val="231F20"/>
          <w:spacing w:val="-7"/>
        </w:rPr>
        <w:t> </w:t>
      </w:r>
      <w:r>
        <w:rPr>
          <w:color w:val="231F20"/>
          <w:spacing w:val="-3"/>
        </w:rPr>
        <w:t>biến</w:t>
      </w:r>
      <w:r>
        <w:rPr>
          <w:color w:val="231F20"/>
          <w:spacing w:val="-7"/>
        </w:rPr>
        <w:t> </w:t>
      </w:r>
      <w:r>
        <w:rPr>
          <w:color w:val="231F20"/>
          <w:spacing w:val="-3"/>
        </w:rPr>
        <w:t>hành</w:t>
      </w:r>
      <w:r>
        <w:rPr>
          <w:color w:val="231F20"/>
          <w:spacing w:val="-7"/>
        </w:rPr>
        <w:t> </w:t>
      </w:r>
      <w:r>
        <w:rPr>
          <w:color w:val="231F20"/>
        </w:rPr>
        <w:t>nơi</w:t>
      </w:r>
      <w:r>
        <w:rPr>
          <w:color w:val="231F20"/>
          <w:spacing w:val="-6"/>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6"/>
        </w:rPr>
        <w:t> </w:t>
      </w:r>
      <w:r>
        <w:rPr>
          <w:color w:val="231F20"/>
          <w:spacing w:val="-3"/>
        </w:rPr>
        <w:t>kiến</w:t>
      </w:r>
      <w:r>
        <w:rPr>
          <w:color w:val="231F20"/>
          <w:spacing w:val="-7"/>
        </w:rPr>
        <w:t> </w:t>
      </w:r>
      <w:r>
        <w:rPr>
          <w:color w:val="231F20"/>
          <w:spacing w:val="-3"/>
        </w:rPr>
        <w:t>khổ,</w:t>
      </w:r>
      <w:r>
        <w:rPr>
          <w:color w:val="231F20"/>
          <w:spacing w:val="-7"/>
        </w:rPr>
        <w:t> </w:t>
      </w:r>
      <w:r>
        <w:rPr>
          <w:color w:val="231F20"/>
        </w:rPr>
        <w:t>tập</w:t>
      </w:r>
      <w:r>
        <w:rPr>
          <w:color w:val="231F20"/>
          <w:spacing w:val="-7"/>
        </w:rPr>
        <w:t> </w:t>
      </w:r>
      <w:r>
        <w:rPr>
          <w:color w:val="231F20"/>
          <w:spacing w:val="-3"/>
        </w:rPr>
        <w:t>đoạn</w:t>
      </w:r>
      <w:r>
        <w:rPr>
          <w:color w:val="231F20"/>
          <w:spacing w:val="-6"/>
        </w:rPr>
        <w:t> </w:t>
      </w:r>
      <w:r>
        <w:rPr>
          <w:color w:val="231F20"/>
          <w:spacing w:val="-3"/>
        </w:rPr>
        <w:t>trừ.</w:t>
      </w:r>
    </w:p>
    <w:p>
      <w:pPr>
        <w:pStyle w:val="BodyText"/>
        <w:spacing w:line="276" w:lineRule="auto"/>
        <w:ind w:right="107"/>
      </w:pPr>
      <w:r>
        <w:rPr>
          <w:color w:val="231F20"/>
        </w:rPr>
        <w:t>Có thứ là tương ưng với trói buộc không phải là đối tượng duyên bị trói buộc. Nghĩa là tùy miên biến hành duyên nơi vô lậu ở ba cõi do kiến đạo đoạn, và tùy miên biến hành duyên nơi các địa, cõi khác.</w:t>
      </w:r>
    </w:p>
    <w:p>
      <w:pPr>
        <w:pStyle w:val="BodyText"/>
        <w:spacing w:line="276" w:lineRule="auto"/>
        <w:ind w:right="106"/>
      </w:pPr>
      <w:r>
        <w:rPr>
          <w:color w:val="231F20"/>
        </w:rPr>
        <w:t>Có thứ là đối tượng duyên bị trói buộc cũng là tương ưng với trói buộc. Tức là tùy miên biến hành nơi ba cõi, do tu đạo đoạn, và tùy miên duyên nơi hữu lậu do kiến đạo đoạn trừ.</w:t>
      </w:r>
    </w:p>
    <w:p>
      <w:pPr>
        <w:pStyle w:val="BodyText"/>
        <w:spacing w:line="276" w:lineRule="auto"/>
        <w:ind w:right="107"/>
      </w:pPr>
      <w:r>
        <w:rPr>
          <w:color w:val="231F20"/>
        </w:rPr>
        <w:t>Tùy miên đã tăng nơi ba căn vô lậu duyên nơi thức duyên,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6" w:lineRule="auto"/>
        <w:ind w:right="107"/>
      </w:pPr>
      <w:r>
        <w:rPr>
          <w:color w:val="231F20"/>
        </w:rPr>
        <w:t>Tùy miên đã tăng nếu không phải do thứ này, tức ở đây không phải là đối tượng duyên bị trói buộc cũng không phải là tương ưng với trói buộc. Đó là tất cả tùy miên ở ba cõi do kiến diệt đoạn trừ.</w:t>
      </w:r>
    </w:p>
    <w:p>
      <w:pPr>
        <w:pStyle w:val="BodyText"/>
        <w:ind w:left="960" w:firstLine="0"/>
      </w:pP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2"/>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2"/>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pStyle w:val="BodyText"/>
        <w:spacing w:line="276" w:lineRule="auto" w:before="158"/>
        <w:ind w:right="106"/>
      </w:pPr>
      <w:r>
        <w:rPr>
          <w:i/>
          <w:color w:val="231F20"/>
        </w:rPr>
        <w:t>Hỏi: </w:t>
      </w:r>
      <w:r>
        <w:rPr>
          <w:color w:val="231F20"/>
        </w:rPr>
        <w:t>Nhãn căn cho đến tùy miên vô minh nơi cõi vô sắc do tu đạo đoạn trừ đã diệt duyên nơi thức và duyên nơi thức duyên, có</w:t>
      </w:r>
      <w:r>
        <w:rPr>
          <w:color w:val="231F20"/>
          <w:spacing w:val="-42"/>
        </w:rPr>
        <w:t> </w:t>
      </w:r>
      <w:r>
        <w:rPr>
          <w:color w:val="231F20"/>
        </w:rPr>
        <w:t>tùy miên đã tăng, có bao nhiêu là thứ là đối tượng duyên bị trói buộc không phải là tương ưng với trói buộc? Có bao nhiêu thứ là </w:t>
      </w:r>
      <w:r>
        <w:rPr>
          <w:color w:val="231F20"/>
          <w:spacing w:val="-3"/>
        </w:rPr>
        <w:t>tương </w:t>
      </w:r>
      <w:r>
        <w:rPr>
          <w:color w:val="231F20"/>
        </w:rPr>
        <w:t>ưng</w:t>
      </w:r>
      <w:r>
        <w:rPr>
          <w:color w:val="231F20"/>
          <w:spacing w:val="-12"/>
        </w:rPr>
        <w:t> </w:t>
      </w:r>
      <w:r>
        <w:rPr>
          <w:color w:val="231F20"/>
        </w:rPr>
        <w:t>với</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Có</w:t>
      </w:r>
      <w:r>
        <w:rPr>
          <w:color w:val="231F20"/>
          <w:spacing w:val="-12"/>
        </w:rPr>
        <w:t> </w:t>
      </w:r>
      <w:r>
        <w:rPr>
          <w:color w:val="231F20"/>
        </w:rPr>
        <w:t>bao nhiêu thứ là đối tượng duyên bị trói buộc cũng là tương ưng với</w:t>
      </w:r>
      <w:r>
        <w:rPr>
          <w:color w:val="231F20"/>
          <w:spacing w:val="17"/>
        </w:rPr>
        <w:t> </w:t>
      </w:r>
      <w:r>
        <w:rPr>
          <w:color w:val="231F20"/>
          <w:spacing w:val="-4"/>
        </w:rPr>
        <w:t>trói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buộc? Có bao nhiêu thứ không phải là đối tượng duyên bị trói buộc cũng không phải là tương ưng với trói buộc?</w:t>
      </w:r>
    </w:p>
    <w:p>
      <w:pPr>
        <w:pStyle w:val="BodyText"/>
        <w:spacing w:line="276" w:lineRule="auto"/>
        <w:ind w:left="110" w:right="390"/>
      </w:pPr>
      <w:r>
        <w:rPr>
          <w:i/>
          <w:color w:val="231F20"/>
        </w:rPr>
        <w:t>Đáp: </w:t>
      </w:r>
      <w:r>
        <w:rPr>
          <w:color w:val="231F20"/>
        </w:rPr>
        <w:t>Tùy miên đã tăng nơi nhãn căn diệt duyên nơi thức, có thứ là đối tượng duyên bị trói buộc không phải là tương ưng với </w:t>
      </w:r>
      <w:r>
        <w:rPr>
          <w:color w:val="231F20"/>
          <w:spacing w:val="-4"/>
        </w:rPr>
        <w:t>trói </w:t>
      </w:r>
      <w:r>
        <w:rPr>
          <w:color w:val="231F20"/>
        </w:rPr>
        <w:t>buộc.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biến</w:t>
      </w:r>
      <w:r>
        <w:rPr>
          <w:color w:val="231F20"/>
          <w:spacing w:val="-4"/>
        </w:rPr>
        <w:t> </w:t>
      </w:r>
      <w:r>
        <w:rPr>
          <w:color w:val="231F20"/>
        </w:rPr>
        <w:t>hành</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6"/>
        </w:rPr>
        <w:t> </w:t>
      </w:r>
      <w:r>
        <w:rPr>
          <w:color w:val="231F20"/>
        </w:rPr>
        <w:t>và</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tu</w:t>
      </w:r>
      <w:r>
        <w:rPr>
          <w:color w:val="231F20"/>
          <w:spacing w:val="-4"/>
        </w:rPr>
        <w:t> </w:t>
      </w:r>
      <w:r>
        <w:rPr>
          <w:color w:val="231F20"/>
        </w:rPr>
        <w:t>đạo đoạn, và tùy miên duyên nơi hữu vi, do kiến diệt đoạn trừ.</w:t>
      </w:r>
    </w:p>
    <w:p>
      <w:pPr>
        <w:pStyle w:val="BodyText"/>
        <w:spacing w:line="276" w:lineRule="auto"/>
        <w:ind w:left="110" w:right="391"/>
      </w:pPr>
      <w:r>
        <w:rPr>
          <w:color w:val="231F20"/>
        </w:rPr>
        <w:t>Có thứ là tương ưng với trói buộc không phải là đối tượng duyên bị trói buộc. Đó là tùy miên duyên nơi vô vi ở cõi dục và cõi sắc, do kiến diệt đoạn trừ.</w:t>
      </w:r>
    </w:p>
    <w:p>
      <w:pPr>
        <w:pStyle w:val="BodyText"/>
        <w:spacing w:line="276" w:lineRule="auto"/>
        <w:ind w:left="110" w:right="390"/>
      </w:pPr>
      <w:r>
        <w:rPr>
          <w:color w:val="231F20"/>
        </w:rPr>
        <w:t>Có thứ là đối tượng duyên bị trói buộc cũng là tương ưng với trói buộc, thì không có.</w:t>
      </w:r>
    </w:p>
    <w:p>
      <w:pPr>
        <w:pStyle w:val="BodyText"/>
        <w:spacing w:line="276" w:lineRule="auto" w:before="113"/>
        <w:ind w:left="110" w:right="390"/>
      </w:pPr>
      <w:r>
        <w:rPr>
          <w:color w:val="231F20"/>
        </w:rPr>
        <w:t>Tùy</w:t>
      </w:r>
      <w:r>
        <w:rPr>
          <w:color w:val="231F20"/>
          <w:spacing w:val="-13"/>
        </w:rPr>
        <w:t> </w:t>
      </w:r>
      <w:r>
        <w:rPr>
          <w:color w:val="231F20"/>
        </w:rPr>
        <w:t>miên</w:t>
      </w:r>
      <w:r>
        <w:rPr>
          <w:color w:val="231F20"/>
          <w:spacing w:val="-13"/>
        </w:rPr>
        <w:t> </w:t>
      </w:r>
      <w:r>
        <w:rPr>
          <w:color w:val="231F20"/>
        </w:rPr>
        <w:t>đã</w:t>
      </w:r>
      <w:r>
        <w:rPr>
          <w:color w:val="231F20"/>
          <w:spacing w:val="-13"/>
        </w:rPr>
        <w:t> </w:t>
      </w:r>
      <w:r>
        <w:rPr>
          <w:color w:val="231F20"/>
        </w:rPr>
        <w:t>tăng</w:t>
      </w:r>
      <w:r>
        <w:rPr>
          <w:color w:val="231F20"/>
          <w:spacing w:val="-13"/>
        </w:rPr>
        <w:t> </w:t>
      </w:r>
      <w:r>
        <w:rPr>
          <w:color w:val="231F20"/>
        </w:rPr>
        <w:t>nơi</w:t>
      </w:r>
      <w:r>
        <w:rPr>
          <w:color w:val="231F20"/>
          <w:spacing w:val="-13"/>
        </w:rPr>
        <w:t> </w:t>
      </w:r>
      <w:r>
        <w:rPr>
          <w:color w:val="231F20"/>
        </w:rPr>
        <w:t>nhãn</w:t>
      </w:r>
      <w:r>
        <w:rPr>
          <w:color w:val="231F20"/>
          <w:spacing w:val="-13"/>
        </w:rPr>
        <w:t> </w:t>
      </w:r>
      <w:r>
        <w:rPr>
          <w:color w:val="231F20"/>
        </w:rPr>
        <w:t>căn</w:t>
      </w:r>
      <w:r>
        <w:rPr>
          <w:color w:val="231F20"/>
          <w:spacing w:val="-13"/>
        </w:rPr>
        <w:t> </w:t>
      </w:r>
      <w:r>
        <w:rPr>
          <w:color w:val="231F20"/>
        </w:rPr>
        <w:t>diệt,</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thức,</w:t>
      </w:r>
      <w:r>
        <w:rPr>
          <w:color w:val="231F20"/>
          <w:spacing w:val="-13"/>
        </w:rPr>
        <w:t> </w:t>
      </w:r>
      <w:r>
        <w:rPr>
          <w:color w:val="231F20"/>
        </w:rPr>
        <w:t>không</w:t>
      </w:r>
      <w:r>
        <w:rPr>
          <w:color w:val="231F20"/>
          <w:spacing w:val="-13"/>
        </w:rPr>
        <w:t> </w:t>
      </w:r>
      <w:r>
        <w:rPr>
          <w:color w:val="231F20"/>
        </w:rPr>
        <w:t>phải 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trói buộc, thì không có.</w:t>
      </w:r>
    </w:p>
    <w:p>
      <w:pPr>
        <w:pStyle w:val="BodyText"/>
        <w:spacing w:line="276" w:lineRule="auto"/>
        <w:ind w:left="110" w:right="390"/>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4"/>
        </w:rPr>
        <w:t>ưng</w:t>
      </w:r>
      <w:r>
        <w:rPr>
          <w:color w:val="231F20"/>
          <w:spacing w:val="57"/>
        </w:rPr>
        <w:t> </w:t>
      </w:r>
      <w:r>
        <w:rPr>
          <w:color w:val="231F20"/>
        </w:rPr>
        <w:t>với trói buộc. Đó là ở nơi cõi dục và cõi sắc do kiến đạo đoạn trừ tất cả</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không</w:t>
      </w:r>
      <w:r>
        <w:rPr>
          <w:color w:val="231F20"/>
          <w:spacing w:val="-8"/>
        </w:rPr>
        <w:t> </w:t>
      </w:r>
      <w:r>
        <w:rPr>
          <w:color w:val="231F20"/>
        </w:rPr>
        <w:t>biến hành, cùng tất cả tùy miên ở cõi vô</w:t>
      </w:r>
      <w:r>
        <w:rPr>
          <w:color w:val="231F20"/>
          <w:spacing w:val="-1"/>
        </w:rPr>
        <w:t> </w:t>
      </w:r>
      <w:r>
        <w:rPr>
          <w:color w:val="231F20"/>
        </w:rPr>
        <w:t>sắc.</w:t>
      </w:r>
    </w:p>
    <w:p>
      <w:pPr>
        <w:pStyle w:val="BodyText"/>
        <w:spacing w:line="276" w:lineRule="auto" w:before="115"/>
        <w:ind w:left="110" w:right="390"/>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6"/>
        </w:rPr>
        <w:t> </w:t>
      </w:r>
      <w:r>
        <w:rPr>
          <w:color w:val="231F20"/>
        </w:rPr>
        <w:t>nơi</w:t>
      </w:r>
      <w:r>
        <w:rPr>
          <w:color w:val="231F20"/>
          <w:spacing w:val="-6"/>
        </w:rPr>
        <w:t> </w:t>
      </w:r>
      <w:r>
        <w:rPr>
          <w:color w:val="231F20"/>
        </w:rPr>
        <w:t>nhãn</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có</w:t>
      </w:r>
      <w:r>
        <w:rPr>
          <w:color w:val="231F20"/>
          <w:spacing w:val="-6"/>
        </w:rPr>
        <w:t> </w:t>
      </w:r>
      <w:r>
        <w:rPr>
          <w:color w:val="231F20"/>
        </w:rPr>
        <w:t>thứ</w:t>
      </w:r>
      <w:r>
        <w:rPr>
          <w:color w:val="231F20"/>
          <w:spacing w:val="-6"/>
        </w:rPr>
        <w:t> là </w:t>
      </w:r>
      <w:r>
        <w:rPr>
          <w:color w:val="231F20"/>
        </w:rPr>
        <w:t>đối tượng duyên bị trói buộc không phải là tương ưng với trói </w:t>
      </w:r>
      <w:r>
        <w:rPr>
          <w:color w:val="231F20"/>
          <w:spacing w:val="-3"/>
        </w:rPr>
        <w:t>buộc. </w:t>
      </w:r>
      <w:r>
        <w:rPr>
          <w:color w:val="231F20"/>
        </w:rPr>
        <w:t>Nghĩa</w:t>
      </w:r>
      <w:r>
        <w:rPr>
          <w:color w:val="231F20"/>
          <w:spacing w:val="-12"/>
        </w:rPr>
        <w:t> </w:t>
      </w:r>
      <w:r>
        <w:rPr>
          <w:color w:val="231F20"/>
        </w:rPr>
        <w:t>là</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ở</w:t>
      </w:r>
      <w:r>
        <w:rPr>
          <w:color w:val="231F20"/>
          <w:spacing w:val="-12"/>
        </w:rPr>
        <w:t> </w:t>
      </w:r>
      <w:r>
        <w:rPr>
          <w:color w:val="231F20"/>
        </w:rPr>
        <w:t>ba</w:t>
      </w:r>
      <w:r>
        <w:rPr>
          <w:color w:val="231F20"/>
          <w:spacing w:val="-11"/>
        </w:rPr>
        <w:t> </w:t>
      </w:r>
      <w:r>
        <w:rPr>
          <w:color w:val="231F20"/>
        </w:rPr>
        <w:t>cõi</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là tùy</w:t>
      </w:r>
      <w:r>
        <w:rPr>
          <w:color w:val="231F20"/>
          <w:spacing w:val="-9"/>
        </w:rPr>
        <w:t> </w:t>
      </w:r>
      <w:r>
        <w:rPr>
          <w:color w:val="231F20"/>
        </w:rPr>
        <w:t>miên</w:t>
      </w:r>
      <w:r>
        <w:rPr>
          <w:color w:val="231F20"/>
          <w:spacing w:val="-9"/>
        </w:rPr>
        <w:t> </w:t>
      </w:r>
      <w:r>
        <w:rPr>
          <w:color w:val="231F20"/>
        </w:rPr>
        <w:t>không</w:t>
      </w:r>
      <w:r>
        <w:rPr>
          <w:color w:val="231F20"/>
          <w:spacing w:val="-8"/>
        </w:rPr>
        <w:t> </w:t>
      </w:r>
      <w:r>
        <w:rPr>
          <w:color w:val="231F20"/>
        </w:rPr>
        <w:t>biến</w:t>
      </w:r>
      <w:r>
        <w:rPr>
          <w:color w:val="231F20"/>
          <w:spacing w:val="-9"/>
        </w:rPr>
        <w:t> </w:t>
      </w:r>
      <w:r>
        <w:rPr>
          <w:color w:val="231F20"/>
        </w:rPr>
        <w:t>hành</w:t>
      </w:r>
      <w:r>
        <w:rPr>
          <w:color w:val="231F20"/>
          <w:spacing w:val="-9"/>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và</w:t>
      </w:r>
      <w:r>
        <w:rPr>
          <w:color w:val="231F20"/>
          <w:spacing w:val="-8"/>
        </w:rPr>
        <w:t> </w:t>
      </w:r>
      <w:r>
        <w:rPr>
          <w:color w:val="231F20"/>
        </w:rPr>
        <w:t>cõi</w:t>
      </w:r>
      <w:r>
        <w:rPr>
          <w:color w:val="231F20"/>
          <w:spacing w:val="-8"/>
        </w:rPr>
        <w:t> </w:t>
      </w:r>
      <w:r>
        <w:rPr>
          <w:color w:val="231F20"/>
        </w:rPr>
        <w:t>sắc,</w:t>
      </w:r>
      <w:r>
        <w:rPr>
          <w:color w:val="231F20"/>
          <w:spacing w:val="-10"/>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tập</w:t>
      </w:r>
      <w:r>
        <w:rPr>
          <w:color w:val="231F20"/>
          <w:spacing w:val="-8"/>
        </w:rPr>
        <w:t> </w:t>
      </w:r>
      <w:r>
        <w:rPr>
          <w:color w:val="231F20"/>
        </w:rPr>
        <w:t>đoạn trừ, và tùy miên biến hành ở cõi vô sắc do tu đạo đoạn</w:t>
      </w:r>
      <w:r>
        <w:rPr>
          <w:color w:val="231F20"/>
          <w:spacing w:val="-2"/>
        </w:rPr>
        <w:t> </w:t>
      </w:r>
      <w:r>
        <w:rPr>
          <w:color w:val="231F20"/>
        </w:rPr>
        <w:t>trừ.</w:t>
      </w:r>
    </w:p>
    <w:p>
      <w:pPr>
        <w:pStyle w:val="BodyText"/>
        <w:spacing w:line="276" w:lineRule="auto"/>
        <w:ind w:left="110" w:right="390"/>
      </w:pPr>
      <w:r>
        <w:rPr>
          <w:color w:val="231F20"/>
        </w:rPr>
        <w:t>Có thứ là tương ưng với trói buộc không phải là đối tượng bị trói</w:t>
      </w:r>
      <w:r>
        <w:rPr>
          <w:color w:val="231F20"/>
          <w:spacing w:val="-10"/>
        </w:rPr>
        <w:t> </w:t>
      </w:r>
      <w:r>
        <w:rPr>
          <w:color w:val="231F20"/>
        </w:rPr>
        <w:t>buộc.</w:t>
      </w:r>
      <w:r>
        <w:rPr>
          <w:color w:val="231F20"/>
          <w:spacing w:val="-14"/>
        </w:rPr>
        <w:t> </w:t>
      </w:r>
      <w:r>
        <w:rPr>
          <w:color w:val="231F20"/>
        </w:rPr>
        <w:t>Tức</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ở</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do kiến đạo đoạn trừ, và tùy miên biến hành ở cõi dục và cõi sắc duyên nơi các địa, cõi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 thứ là đối tượng duyên bị trói buộc cũng là tương ưng với trói buộc. Đó là tùy miên biến hành ở cõi dục và cõi sắc do tu đạo đoạn, và tùy miên duyên nơi hữu vi do kiến diệt đoạn trừ.</w:t>
      </w:r>
    </w:p>
    <w:p>
      <w:pPr>
        <w:pStyle w:val="BodyText"/>
        <w:spacing w:line="273" w:lineRule="auto" w:before="111"/>
        <w:ind w:right="107"/>
      </w:pPr>
      <w:r>
        <w:rPr>
          <w:color w:val="231F20"/>
        </w:rPr>
        <w:t>Tùy miên đã tăng nơi nhãn căn diệt duyên nơi thức duyên,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3" w:lineRule="auto" w:before="111"/>
        <w:ind w:right="106"/>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4"/>
        </w:rPr>
        <w:t>ưng</w:t>
      </w:r>
      <w:r>
        <w:rPr>
          <w:color w:val="231F20"/>
          <w:spacing w:val="57"/>
        </w:rPr>
        <w:t> </w:t>
      </w:r>
      <w:r>
        <w:rPr>
          <w:color w:val="231F20"/>
        </w:rPr>
        <w:t>với trói buộc. Nghĩa là tùy miên không biến hành duyên nơi vô vi ở cõi dục và cõi sắc do kiến diệt đoạn trừ, và ở cõi vô sắc do kiến diệt đoạn trừ tất cả tùy miên, cùng do kiến khổ, tập đoạn trừ tùy miên không biến hành.</w:t>
      </w:r>
    </w:p>
    <w:p>
      <w:pPr>
        <w:pStyle w:val="BodyText"/>
        <w:spacing w:line="273" w:lineRule="auto" w:before="108"/>
        <w:ind w:right="106"/>
      </w:pPr>
      <w:r>
        <w:rPr>
          <w:color w:val="231F20"/>
        </w:rPr>
        <w:t>Tùy miên đã tăng nơi các căn nhĩ, tỷ, thiệt, thân, lạc, hỷ v.v… diệt, duyên nơi thức, duyên nơi thức duyên cũng như thế.</w:t>
      </w:r>
    </w:p>
    <w:p>
      <w:pPr>
        <w:pStyle w:val="BodyText"/>
        <w:spacing w:line="273" w:lineRule="auto" w:before="112"/>
        <w:ind w:right="108"/>
      </w:pPr>
      <w:r>
        <w:rPr>
          <w:color w:val="231F20"/>
        </w:rPr>
        <w:t>Tùy miên đã tăng nơi nữ căn diệt duyên nơi thức, có thứ </w:t>
      </w:r>
      <w:r>
        <w:rPr>
          <w:color w:val="231F20"/>
          <w:spacing w:val="-7"/>
        </w:rPr>
        <w:t>là  </w:t>
      </w:r>
      <w:r>
        <w:rPr>
          <w:color w:val="231F20"/>
        </w:rPr>
        <w:t>đối tượng duyên bị trói buộc không phải là tương ưng với trói </w:t>
      </w:r>
      <w:r>
        <w:rPr>
          <w:color w:val="231F20"/>
          <w:spacing w:val="-3"/>
        </w:rPr>
        <w:t>buộc. </w:t>
      </w:r>
      <w:r>
        <w:rPr>
          <w:color w:val="231F20"/>
        </w:rPr>
        <w:t>Nghĩa</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miênbiến</w:t>
      </w:r>
      <w:r>
        <w:rPr>
          <w:color w:val="231F20"/>
          <w:spacing w:val="-7"/>
        </w:rPr>
        <w:t> </w:t>
      </w:r>
      <w:r>
        <w:rPr>
          <w:color w:val="231F20"/>
        </w:rPr>
        <w:t>hành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và</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cùng duyên nơi hữu vi ở cõi dục do kiến diệt đoạn trừ.</w:t>
      </w:r>
    </w:p>
    <w:p>
      <w:pPr>
        <w:pStyle w:val="BodyText"/>
        <w:spacing w:line="273" w:lineRule="auto" w:before="110"/>
        <w:ind w:right="107"/>
      </w:pPr>
      <w:r>
        <w:rPr>
          <w:color w:val="231F20"/>
        </w:rPr>
        <w:t>Có thứ là tương ưng với trói buộc không phải là đối </w:t>
      </w:r>
      <w:r>
        <w:rPr>
          <w:color w:val="231F20"/>
          <w:spacing w:val="-3"/>
        </w:rPr>
        <w:t>tượng </w:t>
      </w:r>
      <w:r>
        <w:rPr>
          <w:color w:val="231F20"/>
        </w:rPr>
        <w:t>duyên</w:t>
      </w:r>
      <w:r>
        <w:rPr>
          <w:color w:val="231F20"/>
          <w:spacing w:val="-10"/>
        </w:rPr>
        <w:t> </w:t>
      </w:r>
      <w:r>
        <w:rPr>
          <w:color w:val="231F20"/>
        </w:rPr>
        <w:t>bị</w:t>
      </w:r>
      <w:r>
        <w:rPr>
          <w:color w:val="231F20"/>
          <w:spacing w:val="-10"/>
        </w:rPr>
        <w:t> </w:t>
      </w:r>
      <w:r>
        <w:rPr>
          <w:color w:val="231F20"/>
        </w:rPr>
        <w:t>trói</w:t>
      </w:r>
      <w:r>
        <w:rPr>
          <w:color w:val="231F20"/>
          <w:spacing w:val="-10"/>
        </w:rPr>
        <w:t> </w:t>
      </w:r>
      <w:r>
        <w:rPr>
          <w:color w:val="231F20"/>
        </w:rPr>
        <w:t>buộc.</w:t>
      </w:r>
      <w:r>
        <w:rPr>
          <w:color w:val="231F20"/>
          <w:spacing w:val="-15"/>
        </w:rPr>
        <w:t> </w:t>
      </w:r>
      <w:r>
        <w:rPr>
          <w:color w:val="231F20"/>
        </w:rPr>
        <w:t>Tức</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kiến diệt đoạn trừ.</w:t>
      </w:r>
    </w:p>
    <w:p>
      <w:pPr>
        <w:pStyle w:val="BodyText"/>
        <w:spacing w:line="273" w:lineRule="auto" w:before="111"/>
        <w:ind w:right="106"/>
      </w:pPr>
      <w:r>
        <w:rPr>
          <w:color w:val="231F20"/>
        </w:rPr>
        <w:t>Có thứ là đối tượng duyên bị trói buộc cũng là tương ưng với trói buộc, thì không có.</w:t>
      </w:r>
    </w:p>
    <w:p>
      <w:pPr>
        <w:pStyle w:val="BodyText"/>
        <w:spacing w:line="273" w:lineRule="auto" w:before="111"/>
        <w:ind w:right="106"/>
      </w:pPr>
      <w:r>
        <w:rPr>
          <w:color w:val="231F20"/>
        </w:rPr>
        <w:t>Tùy</w:t>
      </w:r>
      <w:r>
        <w:rPr>
          <w:color w:val="231F20"/>
          <w:spacing w:val="-8"/>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nơi</w:t>
      </w:r>
      <w:r>
        <w:rPr>
          <w:color w:val="231F20"/>
          <w:spacing w:val="-8"/>
        </w:rPr>
        <w:t> </w:t>
      </w:r>
      <w:r>
        <w:rPr>
          <w:color w:val="231F20"/>
        </w:rPr>
        <w:t>nữ</w:t>
      </w:r>
      <w:r>
        <w:rPr>
          <w:color w:val="231F20"/>
          <w:spacing w:val="-8"/>
        </w:rPr>
        <w:t> </w:t>
      </w:r>
      <w:r>
        <w:rPr>
          <w:color w:val="231F20"/>
        </w:rPr>
        <w:t>căn</w:t>
      </w:r>
      <w:r>
        <w:rPr>
          <w:color w:val="231F20"/>
          <w:spacing w:val="-8"/>
        </w:rPr>
        <w:t> </w:t>
      </w:r>
      <w:r>
        <w:rPr>
          <w:color w:val="231F20"/>
        </w:rPr>
        <w:t>diệt</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spacing w:val="-7"/>
        </w:rPr>
        <w:t>là </w:t>
      </w:r>
      <w:r>
        <w:rPr>
          <w:color w:val="231F20"/>
        </w:rPr>
        <w:t>đối tượng duyên bị trói buộc cũng không phải là tương ưng với </w:t>
      </w:r>
      <w:r>
        <w:rPr>
          <w:color w:val="231F20"/>
          <w:spacing w:val="-4"/>
        </w:rPr>
        <w:t>trói </w:t>
      </w:r>
      <w:r>
        <w:rPr>
          <w:color w:val="231F20"/>
        </w:rPr>
        <w:t>buộc thì không có.</w:t>
      </w:r>
    </w:p>
    <w:p>
      <w:pPr>
        <w:pStyle w:val="BodyText"/>
        <w:spacing w:line="273" w:lineRule="auto" w:before="111"/>
        <w:ind w:right="107"/>
      </w:pPr>
      <w:r>
        <w:rPr>
          <w:color w:val="231F20"/>
        </w:rPr>
        <w:t>Tùy miên đã tăng nếu không phải do thứ </w:t>
      </w:r>
      <w:r>
        <w:rPr>
          <w:color w:val="231F20"/>
          <w:spacing w:val="-5"/>
        </w:rPr>
        <w:t>này, </w:t>
      </w:r>
      <w:r>
        <w:rPr>
          <w:color w:val="231F20"/>
        </w:rPr>
        <w:t>tức ở đây không phải là đối tượng duyên, cũng không tương ưng với trói buộc. Tức</w:t>
      </w:r>
      <w:r>
        <w:rPr>
          <w:color w:val="231F20"/>
          <w:spacing w:val="-31"/>
        </w:rPr>
        <w:t> </w:t>
      </w:r>
      <w:r>
        <w:rPr>
          <w:color w:val="231F20"/>
          <w:spacing w:val="-13"/>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cõi</w:t>
      </w:r>
      <w:r>
        <w:rPr>
          <w:color w:val="231F20"/>
          <w:spacing w:val="-9"/>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và</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không biến hành do kiến khổ, tập đoạn trừ. Ở cõi sắc có hai bộ tùy miên không</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cùng</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ở</w:t>
      </w:r>
      <w:r>
        <w:rPr>
          <w:color w:val="231F20"/>
          <w:spacing w:val="-6"/>
        </w:rPr>
        <w:t> </w:t>
      </w:r>
      <w:r>
        <w:rPr>
          <w:color w:val="231F20"/>
        </w:rPr>
        <w:t>cõi vô</w:t>
      </w:r>
      <w:r>
        <w:rPr>
          <w:color w:val="231F20"/>
          <w:spacing w:val="-1"/>
        </w:rPr>
        <w:t> </w:t>
      </w:r>
      <w:r>
        <w:rPr>
          <w:color w:val="231F20"/>
        </w:rPr>
        <w:t>sắc.</w:t>
      </w:r>
    </w:p>
    <w:p>
      <w:pPr>
        <w:pStyle w:val="BodyText"/>
        <w:spacing w:line="276" w:lineRule="auto"/>
        <w:ind w:left="110" w:right="392"/>
      </w:pPr>
      <w:r>
        <w:rPr>
          <w:color w:val="231F20"/>
        </w:rPr>
        <w:t>Tùy</w:t>
      </w:r>
      <w:r>
        <w:rPr>
          <w:color w:val="231F20"/>
          <w:spacing w:val="-13"/>
        </w:rPr>
        <w:t> </w:t>
      </w:r>
      <w:r>
        <w:rPr>
          <w:color w:val="231F20"/>
          <w:spacing w:val="-3"/>
        </w:rPr>
        <w:t>miên</w:t>
      </w:r>
      <w:r>
        <w:rPr>
          <w:color w:val="231F20"/>
          <w:spacing w:val="-13"/>
        </w:rPr>
        <w:t> </w:t>
      </w:r>
      <w:r>
        <w:rPr>
          <w:color w:val="231F20"/>
        </w:rPr>
        <w:t>đã</w:t>
      </w:r>
      <w:r>
        <w:rPr>
          <w:color w:val="231F20"/>
          <w:spacing w:val="-13"/>
        </w:rPr>
        <w:t> </w:t>
      </w:r>
      <w:r>
        <w:rPr>
          <w:color w:val="231F20"/>
          <w:spacing w:val="-3"/>
        </w:rPr>
        <w:t>tăng</w:t>
      </w:r>
      <w:r>
        <w:rPr>
          <w:color w:val="231F20"/>
          <w:spacing w:val="-13"/>
        </w:rPr>
        <w:t> </w:t>
      </w:r>
      <w:r>
        <w:rPr>
          <w:color w:val="231F20"/>
        </w:rPr>
        <w:t>nơi</w:t>
      </w:r>
      <w:r>
        <w:rPr>
          <w:color w:val="231F20"/>
          <w:spacing w:val="-13"/>
        </w:rPr>
        <w:t> </w:t>
      </w:r>
      <w:r>
        <w:rPr>
          <w:color w:val="231F20"/>
        </w:rPr>
        <w:t>nữ</w:t>
      </w:r>
      <w:r>
        <w:rPr>
          <w:color w:val="231F20"/>
          <w:spacing w:val="-13"/>
        </w:rPr>
        <w:t> </w:t>
      </w:r>
      <w:r>
        <w:rPr>
          <w:color w:val="231F20"/>
        </w:rPr>
        <w:t>căn</w:t>
      </w:r>
      <w:r>
        <w:rPr>
          <w:color w:val="231F20"/>
          <w:spacing w:val="-12"/>
        </w:rPr>
        <w:t> </w:t>
      </w:r>
      <w:r>
        <w:rPr>
          <w:color w:val="231F20"/>
          <w:spacing w:val="-3"/>
        </w:rPr>
        <w:t>duyên</w:t>
      </w:r>
      <w:r>
        <w:rPr>
          <w:color w:val="231F20"/>
          <w:spacing w:val="-13"/>
        </w:rPr>
        <w:t> </w:t>
      </w:r>
      <w:r>
        <w:rPr>
          <w:color w:val="231F20"/>
        </w:rPr>
        <w:t>nơi</w:t>
      </w:r>
      <w:r>
        <w:rPr>
          <w:color w:val="231F20"/>
          <w:spacing w:val="-13"/>
        </w:rPr>
        <w:t> </w:t>
      </w:r>
      <w:r>
        <w:rPr>
          <w:color w:val="231F20"/>
          <w:spacing w:val="-3"/>
        </w:rPr>
        <w:t>thức</w:t>
      </w:r>
      <w:r>
        <w:rPr>
          <w:color w:val="231F20"/>
          <w:spacing w:val="-13"/>
        </w:rPr>
        <w:t> </w:t>
      </w:r>
      <w:r>
        <w:rPr>
          <w:color w:val="231F20"/>
          <w:spacing w:val="-3"/>
        </w:rPr>
        <w:t>duyên,</w:t>
      </w:r>
      <w:r>
        <w:rPr>
          <w:color w:val="231F20"/>
          <w:spacing w:val="-13"/>
        </w:rPr>
        <w:t> </w:t>
      </w:r>
      <w:r>
        <w:rPr>
          <w:color w:val="231F20"/>
        </w:rPr>
        <w:t>có</w:t>
      </w:r>
      <w:r>
        <w:rPr>
          <w:color w:val="231F20"/>
          <w:spacing w:val="-13"/>
        </w:rPr>
        <w:t> </w:t>
      </w:r>
      <w:r>
        <w:rPr>
          <w:color w:val="231F20"/>
        </w:rPr>
        <w:t>thứ</w:t>
      </w:r>
      <w:r>
        <w:rPr>
          <w:color w:val="231F20"/>
          <w:spacing w:val="-12"/>
        </w:rPr>
        <w:t> </w:t>
      </w:r>
      <w:r>
        <w:rPr>
          <w:color w:val="231F20"/>
        </w:rPr>
        <w:t>là</w:t>
      </w:r>
      <w:r>
        <w:rPr>
          <w:color w:val="231F20"/>
          <w:spacing w:val="-13"/>
        </w:rPr>
        <w:t> </w:t>
      </w:r>
      <w:r>
        <w:rPr>
          <w:color w:val="231F20"/>
          <w:spacing w:val="-3"/>
        </w:rPr>
        <w:t>đối tượng</w:t>
      </w:r>
      <w:r>
        <w:rPr>
          <w:color w:val="231F20"/>
          <w:spacing w:val="-13"/>
        </w:rPr>
        <w:t> </w:t>
      </w:r>
      <w:r>
        <w:rPr>
          <w:color w:val="231F20"/>
          <w:spacing w:val="-3"/>
        </w:rPr>
        <w:t>duyên</w:t>
      </w:r>
      <w:r>
        <w:rPr>
          <w:color w:val="231F20"/>
          <w:spacing w:val="-12"/>
        </w:rPr>
        <w:t> </w:t>
      </w:r>
      <w:r>
        <w:rPr>
          <w:color w:val="231F20"/>
        </w:rPr>
        <w:t>bị</w:t>
      </w:r>
      <w:r>
        <w:rPr>
          <w:color w:val="231F20"/>
          <w:spacing w:val="-13"/>
        </w:rPr>
        <w:t> </w:t>
      </w:r>
      <w:r>
        <w:rPr>
          <w:color w:val="231F20"/>
          <w:spacing w:val="-3"/>
        </w:rPr>
        <w:t>trói</w:t>
      </w:r>
      <w:r>
        <w:rPr>
          <w:color w:val="231F20"/>
          <w:spacing w:val="-12"/>
        </w:rPr>
        <w:t> </w:t>
      </w:r>
      <w:r>
        <w:rPr>
          <w:color w:val="231F20"/>
          <w:spacing w:val="-3"/>
        </w:rPr>
        <w:t>buộc</w:t>
      </w:r>
      <w:r>
        <w:rPr>
          <w:color w:val="231F20"/>
          <w:spacing w:val="-12"/>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là</w:t>
      </w:r>
      <w:r>
        <w:rPr>
          <w:color w:val="231F20"/>
          <w:spacing w:val="-12"/>
        </w:rPr>
        <w:t> </w:t>
      </w:r>
      <w:r>
        <w:rPr>
          <w:color w:val="231F20"/>
          <w:spacing w:val="-3"/>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spacing w:val="-3"/>
        </w:rPr>
        <w:t>trói</w:t>
      </w:r>
      <w:r>
        <w:rPr>
          <w:color w:val="231F20"/>
          <w:spacing w:val="-13"/>
        </w:rPr>
        <w:t> </w:t>
      </w:r>
      <w:r>
        <w:rPr>
          <w:color w:val="231F20"/>
          <w:spacing w:val="-3"/>
        </w:rPr>
        <w:t>buộc.</w:t>
      </w:r>
      <w:r>
        <w:rPr>
          <w:color w:val="231F20"/>
          <w:spacing w:val="-12"/>
        </w:rPr>
        <w:t> </w:t>
      </w:r>
      <w:r>
        <w:rPr>
          <w:color w:val="231F20"/>
          <w:spacing w:val="-3"/>
        </w:rPr>
        <w:t>Nghĩa </w:t>
      </w:r>
      <w:r>
        <w:rPr>
          <w:color w:val="231F20"/>
        </w:rPr>
        <w:t>là tùy </w:t>
      </w:r>
      <w:r>
        <w:rPr>
          <w:color w:val="231F20"/>
          <w:spacing w:val="-3"/>
        </w:rPr>
        <w:t>miên duyên </w:t>
      </w:r>
      <w:r>
        <w:rPr>
          <w:color w:val="231F20"/>
        </w:rPr>
        <w:t>nơi hữu lậu ở cõi dục do </w:t>
      </w:r>
      <w:r>
        <w:rPr>
          <w:color w:val="231F20"/>
          <w:spacing w:val="-3"/>
        </w:rPr>
        <w:t>kiến </w:t>
      </w:r>
      <w:r>
        <w:rPr>
          <w:color w:val="231F20"/>
        </w:rPr>
        <w:t>đạo </w:t>
      </w:r>
      <w:r>
        <w:rPr>
          <w:color w:val="231F20"/>
          <w:spacing w:val="-3"/>
        </w:rPr>
        <w:t>đoạn trừ, </w:t>
      </w:r>
      <w:r>
        <w:rPr>
          <w:color w:val="231F20"/>
        </w:rPr>
        <w:t>và </w:t>
      </w:r>
      <w:r>
        <w:rPr>
          <w:color w:val="231F20"/>
          <w:spacing w:val="-3"/>
        </w:rPr>
        <w:t>tùy miên không biến hành </w:t>
      </w:r>
      <w:r>
        <w:rPr>
          <w:color w:val="231F20"/>
        </w:rPr>
        <w:t>ở cõi dục và cõi sắc do </w:t>
      </w:r>
      <w:r>
        <w:rPr>
          <w:color w:val="231F20"/>
          <w:spacing w:val="-3"/>
        </w:rPr>
        <w:t>kiến khổ, </w:t>
      </w:r>
      <w:r>
        <w:rPr>
          <w:color w:val="231F20"/>
        </w:rPr>
        <w:t>tập </w:t>
      </w:r>
      <w:r>
        <w:rPr>
          <w:color w:val="231F20"/>
          <w:spacing w:val="-3"/>
        </w:rPr>
        <w:t>đoạn trừ, cùng</w:t>
      </w:r>
      <w:r>
        <w:rPr>
          <w:color w:val="231F20"/>
          <w:spacing w:val="-8"/>
        </w:rPr>
        <w:t> </w:t>
      </w:r>
      <w:r>
        <w:rPr>
          <w:color w:val="231F20"/>
        </w:rPr>
        <w:t>tùy</w:t>
      </w:r>
      <w:r>
        <w:rPr>
          <w:color w:val="231F20"/>
          <w:spacing w:val="-7"/>
        </w:rPr>
        <w:t> </w:t>
      </w:r>
      <w:r>
        <w:rPr>
          <w:color w:val="231F20"/>
          <w:spacing w:val="-3"/>
        </w:rPr>
        <w:t>miên</w:t>
      </w:r>
      <w:r>
        <w:rPr>
          <w:color w:val="231F20"/>
          <w:spacing w:val="-8"/>
        </w:rPr>
        <w:t> </w:t>
      </w:r>
      <w:r>
        <w:rPr>
          <w:color w:val="231F20"/>
          <w:spacing w:val="-3"/>
        </w:rPr>
        <w:t>biến</w:t>
      </w:r>
      <w:r>
        <w:rPr>
          <w:color w:val="231F20"/>
          <w:spacing w:val="-7"/>
        </w:rPr>
        <w:t> </w:t>
      </w:r>
      <w:r>
        <w:rPr>
          <w:color w:val="231F20"/>
          <w:spacing w:val="-3"/>
        </w:rPr>
        <w:t>hành</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9"/>
        </w:rPr>
        <w:t> </w:t>
      </w:r>
      <w:r>
        <w:rPr>
          <w:color w:val="231F20"/>
        </w:rPr>
        <w:t>và</w:t>
      </w:r>
      <w:r>
        <w:rPr>
          <w:color w:val="231F20"/>
          <w:spacing w:val="-7"/>
        </w:rPr>
        <w:t> </w:t>
      </w:r>
      <w:r>
        <w:rPr>
          <w:color w:val="231F20"/>
        </w:rPr>
        <w:t>tùy</w:t>
      </w:r>
      <w:r>
        <w:rPr>
          <w:color w:val="231F20"/>
          <w:spacing w:val="-7"/>
        </w:rPr>
        <w:t> </w:t>
      </w:r>
      <w:r>
        <w:rPr>
          <w:color w:val="231F20"/>
          <w:spacing w:val="-3"/>
        </w:rPr>
        <w:t>miên</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spacing w:val="-3"/>
        </w:rPr>
        <w:t>trừ.</w:t>
      </w:r>
    </w:p>
    <w:p>
      <w:pPr>
        <w:pStyle w:val="BodyText"/>
        <w:spacing w:line="276" w:lineRule="auto"/>
        <w:ind w:left="110" w:right="391"/>
      </w:pPr>
      <w:r>
        <w:rPr>
          <w:color w:val="231F20"/>
        </w:rPr>
        <w:t>Có thứ là tương ưng với trói buộc không phải là đối </w:t>
      </w:r>
      <w:r>
        <w:rPr>
          <w:color w:val="231F20"/>
          <w:spacing w:val="-3"/>
        </w:rPr>
        <w:t>tượng </w:t>
      </w:r>
      <w:r>
        <w:rPr>
          <w:color w:val="231F20"/>
        </w:rPr>
        <w:t>duyên bị trói buộc. Đó là tùy miên biến hành duyên nơi vô lậu ở cõi dục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và</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và</w:t>
      </w:r>
      <w:r>
        <w:rPr>
          <w:color w:val="231F20"/>
          <w:spacing w:val="-4"/>
        </w:rPr>
        <w:t> </w:t>
      </w:r>
      <w:r>
        <w:rPr>
          <w:color w:val="231F20"/>
        </w:rPr>
        <w:t>cõi</w:t>
      </w:r>
      <w:r>
        <w:rPr>
          <w:color w:val="231F20"/>
          <w:spacing w:val="-4"/>
        </w:rPr>
        <w:t> </w:t>
      </w:r>
      <w:r>
        <w:rPr>
          <w:color w:val="231F20"/>
        </w:rPr>
        <w:t>sắc duyên nơi các địa, cõi</w:t>
      </w:r>
      <w:r>
        <w:rPr>
          <w:color w:val="231F20"/>
          <w:spacing w:val="-1"/>
        </w:rPr>
        <w:t> </w:t>
      </w:r>
      <w:r>
        <w:rPr>
          <w:color w:val="231F20"/>
        </w:rPr>
        <w:t>khác.</w:t>
      </w:r>
    </w:p>
    <w:p>
      <w:pPr>
        <w:pStyle w:val="BodyText"/>
        <w:spacing w:line="276" w:lineRule="auto"/>
        <w:ind w:left="110" w:right="392"/>
      </w:pPr>
      <w:r>
        <w:rPr>
          <w:color w:val="231F20"/>
        </w:rPr>
        <w:t>Có</w:t>
      </w:r>
      <w:r>
        <w:rPr>
          <w:color w:val="231F20"/>
          <w:spacing w:val="-16"/>
        </w:rPr>
        <w:t> </w:t>
      </w:r>
      <w:r>
        <w:rPr>
          <w:color w:val="231F20"/>
        </w:rPr>
        <w:t>thứ</w:t>
      </w:r>
      <w:r>
        <w:rPr>
          <w:color w:val="231F20"/>
          <w:spacing w:val="-14"/>
        </w:rPr>
        <w:t> </w:t>
      </w:r>
      <w:r>
        <w:rPr>
          <w:color w:val="231F20"/>
        </w:rPr>
        <w:t>là</w:t>
      </w:r>
      <w:r>
        <w:rPr>
          <w:color w:val="231F20"/>
          <w:spacing w:val="-14"/>
        </w:rPr>
        <w:t> </w:t>
      </w:r>
      <w:r>
        <w:rPr>
          <w:color w:val="231F20"/>
        </w:rPr>
        <w:t>đối</w:t>
      </w:r>
      <w:r>
        <w:rPr>
          <w:color w:val="231F20"/>
          <w:spacing w:val="-15"/>
        </w:rPr>
        <w:t> </w:t>
      </w:r>
      <w:r>
        <w:rPr>
          <w:color w:val="231F20"/>
          <w:spacing w:val="-3"/>
        </w:rPr>
        <w:t>tượng</w:t>
      </w:r>
      <w:r>
        <w:rPr>
          <w:color w:val="231F20"/>
          <w:spacing w:val="-16"/>
        </w:rPr>
        <w:t> </w:t>
      </w:r>
      <w:r>
        <w:rPr>
          <w:color w:val="231F20"/>
          <w:spacing w:val="-3"/>
        </w:rPr>
        <w:t>duyên</w:t>
      </w:r>
      <w:r>
        <w:rPr>
          <w:color w:val="231F20"/>
          <w:spacing w:val="-15"/>
        </w:rPr>
        <w:t> </w:t>
      </w:r>
      <w:r>
        <w:rPr>
          <w:color w:val="231F20"/>
        </w:rPr>
        <w:t>bị</w:t>
      </w:r>
      <w:r>
        <w:rPr>
          <w:color w:val="231F20"/>
          <w:spacing w:val="-15"/>
        </w:rPr>
        <w:t> </w:t>
      </w:r>
      <w:r>
        <w:rPr>
          <w:color w:val="231F20"/>
          <w:spacing w:val="-3"/>
        </w:rPr>
        <w:t>trói</w:t>
      </w:r>
      <w:r>
        <w:rPr>
          <w:color w:val="231F20"/>
          <w:spacing w:val="-15"/>
        </w:rPr>
        <w:t> </w:t>
      </w:r>
      <w:r>
        <w:rPr>
          <w:color w:val="231F20"/>
          <w:spacing w:val="-3"/>
        </w:rPr>
        <w:t>buộc</w:t>
      </w:r>
      <w:r>
        <w:rPr>
          <w:color w:val="231F20"/>
          <w:spacing w:val="-15"/>
        </w:rPr>
        <w:t> </w:t>
      </w:r>
      <w:r>
        <w:rPr>
          <w:color w:val="231F20"/>
          <w:spacing w:val="-3"/>
        </w:rPr>
        <w:t>cũng</w:t>
      </w:r>
      <w:r>
        <w:rPr>
          <w:color w:val="231F20"/>
          <w:spacing w:val="-15"/>
        </w:rPr>
        <w:t> </w:t>
      </w:r>
      <w:r>
        <w:rPr>
          <w:color w:val="231F20"/>
        </w:rPr>
        <w:t>là</w:t>
      </w:r>
      <w:r>
        <w:rPr>
          <w:color w:val="231F20"/>
          <w:spacing w:val="-14"/>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6"/>
        </w:rPr>
        <w:t> </w:t>
      </w:r>
      <w:r>
        <w:rPr>
          <w:color w:val="231F20"/>
          <w:spacing w:val="-3"/>
        </w:rPr>
        <w:t>trói buộc.</w:t>
      </w:r>
      <w:r>
        <w:rPr>
          <w:color w:val="231F20"/>
          <w:spacing w:val="-18"/>
        </w:rPr>
        <w:t> </w:t>
      </w:r>
      <w:r>
        <w:rPr>
          <w:color w:val="231F20"/>
        </w:rPr>
        <w:t>Đó</w:t>
      </w:r>
      <w:r>
        <w:rPr>
          <w:color w:val="231F20"/>
          <w:spacing w:val="-16"/>
        </w:rPr>
        <w:t> </w:t>
      </w:r>
      <w:r>
        <w:rPr>
          <w:color w:val="231F20"/>
        </w:rPr>
        <w:t>là</w:t>
      </w:r>
      <w:r>
        <w:rPr>
          <w:color w:val="231F20"/>
          <w:spacing w:val="-16"/>
        </w:rPr>
        <w:t> </w:t>
      </w:r>
      <w:r>
        <w:rPr>
          <w:color w:val="231F20"/>
        </w:rPr>
        <w:t>tùy</w:t>
      </w:r>
      <w:r>
        <w:rPr>
          <w:color w:val="231F20"/>
          <w:spacing w:val="-16"/>
        </w:rPr>
        <w:t> </w:t>
      </w:r>
      <w:r>
        <w:rPr>
          <w:color w:val="231F20"/>
          <w:spacing w:val="-3"/>
        </w:rPr>
        <w:t>miên</w:t>
      </w:r>
      <w:r>
        <w:rPr>
          <w:color w:val="231F20"/>
          <w:spacing w:val="-16"/>
        </w:rPr>
        <w:t> </w:t>
      </w:r>
      <w:r>
        <w:rPr>
          <w:color w:val="231F20"/>
          <w:spacing w:val="-3"/>
        </w:rPr>
        <w:t>biến</w:t>
      </w:r>
      <w:r>
        <w:rPr>
          <w:color w:val="231F20"/>
          <w:spacing w:val="-17"/>
        </w:rPr>
        <w:t> </w:t>
      </w:r>
      <w:r>
        <w:rPr>
          <w:color w:val="231F20"/>
          <w:spacing w:val="-3"/>
        </w:rPr>
        <w:t>hành</w:t>
      </w:r>
      <w:r>
        <w:rPr>
          <w:color w:val="231F20"/>
          <w:spacing w:val="-17"/>
        </w:rPr>
        <w:t> </w:t>
      </w:r>
      <w:r>
        <w:rPr>
          <w:color w:val="231F20"/>
        </w:rPr>
        <w:t>ở</w:t>
      </w:r>
      <w:r>
        <w:rPr>
          <w:color w:val="231F20"/>
          <w:spacing w:val="-16"/>
        </w:rPr>
        <w:t> </w:t>
      </w:r>
      <w:r>
        <w:rPr>
          <w:color w:val="231F20"/>
        </w:rPr>
        <w:t>cõi</w:t>
      </w:r>
      <w:r>
        <w:rPr>
          <w:color w:val="231F20"/>
          <w:spacing w:val="-16"/>
        </w:rPr>
        <w:t> </w:t>
      </w:r>
      <w:r>
        <w:rPr>
          <w:color w:val="231F20"/>
        </w:rPr>
        <w:t>dục</w:t>
      </w:r>
      <w:r>
        <w:rPr>
          <w:color w:val="231F20"/>
          <w:spacing w:val="-18"/>
        </w:rPr>
        <w:t> </w:t>
      </w:r>
      <w:r>
        <w:rPr>
          <w:color w:val="231F20"/>
        </w:rPr>
        <w:t>và</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do</w:t>
      </w:r>
      <w:r>
        <w:rPr>
          <w:color w:val="231F20"/>
          <w:spacing w:val="-17"/>
        </w:rPr>
        <w:t> </w:t>
      </w:r>
      <w:r>
        <w:rPr>
          <w:color w:val="231F20"/>
        </w:rPr>
        <w:t>tu</w:t>
      </w:r>
      <w:r>
        <w:rPr>
          <w:color w:val="231F20"/>
          <w:spacing w:val="-16"/>
        </w:rPr>
        <w:t> </w:t>
      </w:r>
      <w:r>
        <w:rPr>
          <w:color w:val="231F20"/>
        </w:rPr>
        <w:t>đạo</w:t>
      </w:r>
      <w:r>
        <w:rPr>
          <w:color w:val="231F20"/>
          <w:spacing w:val="-17"/>
        </w:rPr>
        <w:t> </w:t>
      </w:r>
      <w:r>
        <w:rPr>
          <w:color w:val="231F20"/>
          <w:spacing w:val="-3"/>
        </w:rPr>
        <w:t>đoạn</w:t>
      </w:r>
      <w:r>
        <w:rPr>
          <w:color w:val="231F20"/>
          <w:spacing w:val="-17"/>
        </w:rPr>
        <w:t> </w:t>
      </w:r>
      <w:r>
        <w:rPr>
          <w:color w:val="231F20"/>
          <w:spacing w:val="-3"/>
        </w:rPr>
        <w:t>trừ, </w:t>
      </w:r>
      <w:r>
        <w:rPr>
          <w:color w:val="231F20"/>
        </w:rPr>
        <w:t>và</w:t>
      </w:r>
      <w:r>
        <w:rPr>
          <w:color w:val="231F20"/>
          <w:spacing w:val="-7"/>
        </w:rPr>
        <w:t> </w:t>
      </w:r>
      <w:r>
        <w:rPr>
          <w:color w:val="231F20"/>
        </w:rPr>
        <w:t>tùy</w:t>
      </w:r>
      <w:r>
        <w:rPr>
          <w:color w:val="231F20"/>
          <w:spacing w:val="-7"/>
        </w:rPr>
        <w:t> </w:t>
      </w:r>
      <w:r>
        <w:rPr>
          <w:color w:val="231F20"/>
          <w:spacing w:val="-3"/>
        </w:rPr>
        <w:t>miên</w:t>
      </w:r>
      <w:r>
        <w:rPr>
          <w:color w:val="231F20"/>
          <w:spacing w:val="-7"/>
        </w:rPr>
        <w:t> </w:t>
      </w:r>
      <w:r>
        <w:rPr>
          <w:color w:val="231F20"/>
          <w:spacing w:val="-3"/>
        </w:rPr>
        <w:t>duyên</w:t>
      </w:r>
      <w:r>
        <w:rPr>
          <w:color w:val="231F20"/>
          <w:spacing w:val="-6"/>
        </w:rPr>
        <w:t> </w:t>
      </w:r>
      <w:r>
        <w:rPr>
          <w:color w:val="231F20"/>
        </w:rPr>
        <w:t>nơi</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do</w:t>
      </w:r>
      <w:r>
        <w:rPr>
          <w:color w:val="231F20"/>
          <w:spacing w:val="-6"/>
        </w:rPr>
        <w:t> </w:t>
      </w:r>
      <w:r>
        <w:rPr>
          <w:color w:val="231F20"/>
          <w:spacing w:val="-3"/>
        </w:rPr>
        <w:t>kiến</w:t>
      </w:r>
      <w:r>
        <w:rPr>
          <w:color w:val="231F20"/>
          <w:spacing w:val="-7"/>
        </w:rPr>
        <w:t> </w:t>
      </w:r>
      <w:r>
        <w:rPr>
          <w:color w:val="231F20"/>
          <w:spacing w:val="-3"/>
        </w:rPr>
        <w:t>diệt</w:t>
      </w:r>
      <w:r>
        <w:rPr>
          <w:color w:val="231F20"/>
          <w:spacing w:val="-8"/>
        </w:rPr>
        <w:t> </w:t>
      </w:r>
      <w:r>
        <w:rPr>
          <w:color w:val="231F20"/>
          <w:spacing w:val="-3"/>
        </w:rPr>
        <w:t>đoạn</w:t>
      </w:r>
      <w:r>
        <w:rPr>
          <w:color w:val="231F20"/>
          <w:spacing w:val="-7"/>
        </w:rPr>
        <w:t> </w:t>
      </w:r>
      <w:r>
        <w:rPr>
          <w:color w:val="231F20"/>
          <w:spacing w:val="-3"/>
        </w:rPr>
        <w:t>trừ.</w:t>
      </w:r>
    </w:p>
    <w:p>
      <w:pPr>
        <w:pStyle w:val="BodyText"/>
        <w:spacing w:line="276" w:lineRule="auto"/>
        <w:ind w:left="110" w:right="391"/>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nữ</w:t>
      </w:r>
      <w:r>
        <w:rPr>
          <w:color w:val="231F20"/>
          <w:spacing w:val="-4"/>
        </w:rPr>
        <w:t> </w:t>
      </w:r>
      <w:r>
        <w:rPr>
          <w:color w:val="231F20"/>
        </w:rPr>
        <w:t>căn</w:t>
      </w:r>
      <w:r>
        <w:rPr>
          <w:color w:val="231F20"/>
          <w:spacing w:val="-4"/>
        </w:rPr>
        <w:t> </w:t>
      </w:r>
      <w:r>
        <w:rPr>
          <w:color w:val="231F20"/>
        </w:rPr>
        <w:t>diệt</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4"/>
        </w:rPr>
        <w:t> </w:t>
      </w:r>
      <w:r>
        <w:rPr>
          <w:color w:val="231F20"/>
        </w:rPr>
        <w:t>không phải là đối tượng duyên bị trói buộc cũng không phải là tương </w:t>
      </w:r>
      <w:r>
        <w:rPr>
          <w:color w:val="231F20"/>
          <w:spacing w:val="-5"/>
        </w:rPr>
        <w:t>ưng </w:t>
      </w:r>
      <w:r>
        <w:rPr>
          <w:color w:val="231F20"/>
        </w:rPr>
        <w:t>với trói buộc, thì không có.</w:t>
      </w:r>
    </w:p>
    <w:p>
      <w:pPr>
        <w:pStyle w:val="BodyText"/>
        <w:spacing w:line="276" w:lineRule="auto"/>
        <w:ind w:left="110" w:right="390"/>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 trói buộc. Tức là tùy miên không biến hành duyên nơi vô vi ở cõi</w:t>
      </w:r>
      <w:r>
        <w:rPr>
          <w:color w:val="231F20"/>
          <w:spacing w:val="-4"/>
        </w:rPr>
        <w:t> </w:t>
      </w:r>
      <w:r>
        <w:rPr>
          <w:color w:val="231F20"/>
        </w:rPr>
        <w:t>dục</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diệt</w:t>
      </w:r>
      <w:r>
        <w:rPr>
          <w:color w:val="231F20"/>
          <w:spacing w:val="-3"/>
        </w:rPr>
        <w:t> </w:t>
      </w:r>
      <w:r>
        <w:rPr>
          <w:color w:val="231F20"/>
        </w:rPr>
        <w:t>đoạn</w:t>
      </w:r>
      <w:r>
        <w:rPr>
          <w:color w:val="231F20"/>
          <w:spacing w:val="-3"/>
        </w:rPr>
        <w:t> </w:t>
      </w:r>
      <w:r>
        <w:rPr>
          <w:color w:val="231F20"/>
        </w:rPr>
        <w:t>trừ,</w:t>
      </w:r>
      <w:r>
        <w:rPr>
          <w:color w:val="231F20"/>
          <w:spacing w:val="-2"/>
        </w:rPr>
        <w:t> </w:t>
      </w:r>
      <w:r>
        <w:rPr>
          <w:color w:val="231F20"/>
        </w:rPr>
        <w:t>là</w:t>
      </w:r>
      <w:r>
        <w:rPr>
          <w:color w:val="231F20"/>
          <w:spacing w:val="-3"/>
        </w:rPr>
        <w:t> </w:t>
      </w:r>
      <w:r>
        <w:rPr>
          <w:color w:val="231F20"/>
        </w:rPr>
        <w:t>hai</w:t>
      </w:r>
      <w:r>
        <w:rPr>
          <w:color w:val="231F20"/>
          <w:spacing w:val="-3"/>
        </w:rPr>
        <w:t> </w:t>
      </w:r>
      <w:r>
        <w:rPr>
          <w:color w:val="231F20"/>
        </w:rPr>
        <w:t>bộ</w:t>
      </w:r>
      <w:r>
        <w:rPr>
          <w:color w:val="231F20"/>
          <w:spacing w:val="-3"/>
        </w:rPr>
        <w:t> </w:t>
      </w:r>
      <w:r>
        <w:rPr>
          <w:color w:val="231F20"/>
        </w:rPr>
        <w:t>ở</w:t>
      </w:r>
      <w:r>
        <w:rPr>
          <w:color w:val="231F20"/>
          <w:spacing w:val="-2"/>
        </w:rPr>
        <w:t> </w:t>
      </w:r>
      <w:r>
        <w:rPr>
          <w:color w:val="231F20"/>
        </w:rPr>
        <w:t>cõi</w:t>
      </w:r>
      <w:r>
        <w:rPr>
          <w:color w:val="231F20"/>
          <w:spacing w:val="-3"/>
        </w:rPr>
        <w:t> </w:t>
      </w:r>
      <w:r>
        <w:rPr>
          <w:color w:val="231F20"/>
        </w:rPr>
        <w:t>sắc,</w:t>
      </w:r>
      <w:r>
        <w:rPr>
          <w:color w:val="231F20"/>
          <w:spacing w:val="-3"/>
        </w:rPr>
        <w:t> </w:t>
      </w:r>
      <w:r>
        <w:rPr>
          <w:color w:val="231F20"/>
        </w:rPr>
        <w:t>cõi</w:t>
      </w:r>
      <w:r>
        <w:rPr>
          <w:color w:val="231F20"/>
          <w:spacing w:val="-2"/>
        </w:rPr>
        <w:t> </w:t>
      </w:r>
      <w:r>
        <w:rPr>
          <w:color w:val="231F20"/>
        </w:rPr>
        <w:t>vô</w:t>
      </w:r>
      <w:r>
        <w:rPr>
          <w:color w:val="231F20"/>
          <w:spacing w:val="-4"/>
        </w:rPr>
        <w:t> </w:t>
      </w:r>
      <w:r>
        <w:rPr>
          <w:color w:val="231F20"/>
        </w:rPr>
        <w:t>sắc</w:t>
      </w:r>
      <w:r>
        <w:rPr>
          <w:color w:val="231F20"/>
          <w:spacing w:val="-3"/>
        </w:rPr>
        <w:t> </w:t>
      </w:r>
      <w:r>
        <w:rPr>
          <w:color w:val="231F20"/>
        </w:rPr>
        <w:t>và</w:t>
      </w:r>
      <w:r>
        <w:rPr>
          <w:color w:val="231F20"/>
          <w:spacing w:val="-3"/>
        </w:rPr>
        <w:t> </w:t>
      </w:r>
      <w:r>
        <w:rPr>
          <w:color w:val="231F20"/>
        </w:rPr>
        <w:t>là</w:t>
      </w:r>
      <w:r>
        <w:rPr>
          <w:color w:val="231F20"/>
          <w:spacing w:val="-3"/>
        </w:rPr>
        <w:t> </w:t>
      </w:r>
      <w:r>
        <w:rPr>
          <w:color w:val="231F20"/>
        </w:rPr>
        <w:t>tùy miên không biến hành ở cõi vô sắc do kiến khổ, tập đoạn</w:t>
      </w:r>
      <w:r>
        <w:rPr>
          <w:color w:val="231F20"/>
          <w:spacing w:val="-4"/>
        </w:rPr>
        <w:t> </w:t>
      </w:r>
      <w:r>
        <w:rPr>
          <w:color w:val="231F20"/>
        </w:rPr>
        <w:t>trừ.</w:t>
      </w:r>
    </w:p>
    <w:p>
      <w:pPr>
        <w:pStyle w:val="BodyText"/>
        <w:spacing w:line="276" w:lineRule="auto"/>
        <w:ind w:left="110" w:right="391"/>
      </w:pPr>
      <w:r>
        <w:rPr>
          <w:color w:val="231F20"/>
        </w:rPr>
        <w:t>Tùy</w:t>
      </w:r>
      <w:r>
        <w:rPr>
          <w:color w:val="231F20"/>
          <w:spacing w:val="-5"/>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nam</w:t>
      </w:r>
      <w:r>
        <w:rPr>
          <w:color w:val="231F20"/>
          <w:spacing w:val="-5"/>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diệt,</w:t>
      </w:r>
      <w:r>
        <w:rPr>
          <w:color w:val="231F20"/>
          <w:spacing w:val="-4"/>
        </w:rPr>
        <w:t> </w:t>
      </w:r>
      <w:r>
        <w:rPr>
          <w:color w:val="231F20"/>
        </w:rPr>
        <w:t>duyên</w:t>
      </w:r>
      <w:r>
        <w:rPr>
          <w:color w:val="231F20"/>
          <w:spacing w:val="-4"/>
        </w:rPr>
        <w:t> </w:t>
      </w:r>
      <w:r>
        <w:rPr>
          <w:color w:val="231F20"/>
        </w:rPr>
        <w:t>nơi thức và duyên nơi thức duyên cũng như thế.</w:t>
      </w:r>
    </w:p>
    <w:p>
      <w:pPr>
        <w:pStyle w:val="BodyText"/>
        <w:spacing w:line="276" w:lineRule="auto"/>
        <w:ind w:left="110" w:right="390"/>
      </w:pPr>
      <w:r>
        <w:rPr>
          <w:color w:val="231F20"/>
        </w:rPr>
        <w:t>Tùy miên đã tăng nơi mạng căn diệt duyên nơi thức, có thứ là đối tượng duyên bị trói buộc không phải là tương ưng với trói buộc.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Đó</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ở</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và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duyên nơi hữu vi do kiến diệt đoạn trừ.</w:t>
      </w:r>
    </w:p>
    <w:p>
      <w:pPr>
        <w:pStyle w:val="BodyText"/>
        <w:spacing w:line="273" w:lineRule="auto" w:before="112"/>
        <w:ind w:right="107"/>
      </w:pPr>
      <w:r>
        <w:rPr>
          <w:color w:val="231F20"/>
        </w:rPr>
        <w:t>Có thứ là tương ưng với trói buộc không phải là đối </w:t>
      </w:r>
      <w:r>
        <w:rPr>
          <w:color w:val="231F20"/>
          <w:spacing w:val="-3"/>
        </w:rPr>
        <w:t>tượng </w:t>
      </w:r>
      <w:r>
        <w:rPr>
          <w:color w:val="231F20"/>
        </w:rPr>
        <w:t>duyên bị trói buộc. Tức là tùy miên duyên nơi vô vi ở ba cõi do</w:t>
      </w:r>
      <w:r>
        <w:rPr>
          <w:color w:val="231F20"/>
          <w:spacing w:val="-36"/>
        </w:rPr>
        <w:t> </w:t>
      </w:r>
      <w:r>
        <w:rPr>
          <w:color w:val="231F20"/>
        </w:rPr>
        <w:t>kiến diệt đoạn trừ.</w:t>
      </w:r>
    </w:p>
    <w:p>
      <w:pPr>
        <w:pStyle w:val="BodyText"/>
        <w:spacing w:line="273" w:lineRule="auto" w:before="110"/>
        <w:ind w:right="106"/>
      </w:pPr>
      <w:r>
        <w:rPr>
          <w:color w:val="231F20"/>
        </w:rPr>
        <w:t>Có thứ là đối tượng duyên bị trói buộc cũng là tương ưng với trói buộc, thì không có.</w:t>
      </w:r>
    </w:p>
    <w:p>
      <w:pPr>
        <w:pStyle w:val="BodyText"/>
        <w:spacing w:line="273" w:lineRule="auto" w:before="112"/>
        <w:ind w:right="107"/>
      </w:pPr>
      <w:r>
        <w:rPr>
          <w:color w:val="231F20"/>
        </w:rPr>
        <w:t>Tùy miên đã tăng nơi mạng căn diệt duyên nơi thức, không phải là đối tượng duyên bị trói buộc cũng không phải là tương ưng với trói buộc, thì không có.</w:t>
      </w:r>
    </w:p>
    <w:p>
      <w:pPr>
        <w:pStyle w:val="BodyText"/>
        <w:spacing w:line="273" w:lineRule="auto" w:before="111"/>
        <w:ind w:right="107"/>
      </w:pPr>
      <w:r>
        <w:rPr>
          <w:color w:val="231F20"/>
        </w:rPr>
        <w:t>Tùy miên đã tăng nếu không phải do thứ </w:t>
      </w:r>
      <w:r>
        <w:rPr>
          <w:color w:val="231F20"/>
          <w:spacing w:val="-5"/>
        </w:rPr>
        <w:t>này, </w:t>
      </w:r>
      <w:r>
        <w:rPr>
          <w:color w:val="231F20"/>
        </w:rPr>
        <w:t>tức ở đây không phải là đối tượng duyên bị trói buộc cũng không phải là tương </w:t>
      </w:r>
      <w:r>
        <w:rPr>
          <w:color w:val="231F20"/>
          <w:spacing w:val="-5"/>
        </w:rPr>
        <w:t>ưng </w:t>
      </w:r>
      <w:r>
        <w:rPr>
          <w:color w:val="231F20"/>
        </w:rPr>
        <w:t>với trói buộc. Đó là tất cả tùy miên ở ba cõi do kiến đạo đoạn trừ và tùy miên không biến hành do kiến khổ, tập đoạn</w:t>
      </w:r>
      <w:r>
        <w:rPr>
          <w:color w:val="231F20"/>
          <w:spacing w:val="-2"/>
        </w:rPr>
        <w:t> </w:t>
      </w:r>
      <w:r>
        <w:rPr>
          <w:color w:val="231F20"/>
        </w:rPr>
        <w:t>trừ.</w:t>
      </w:r>
    </w:p>
    <w:p>
      <w:pPr>
        <w:pStyle w:val="BodyText"/>
        <w:spacing w:line="273" w:lineRule="auto" w:before="110"/>
        <w:ind w:right="106"/>
      </w:pPr>
      <w:r>
        <w:rPr>
          <w:color w:val="231F20"/>
        </w:rPr>
        <w:t>Tùy</w:t>
      </w:r>
      <w:r>
        <w:rPr>
          <w:color w:val="231F20"/>
          <w:spacing w:val="-12"/>
        </w:rPr>
        <w:t> </w:t>
      </w:r>
      <w:r>
        <w:rPr>
          <w:color w:val="231F20"/>
        </w:rPr>
        <w:t>miên</w:t>
      </w:r>
      <w:r>
        <w:rPr>
          <w:color w:val="231F20"/>
          <w:spacing w:val="-12"/>
        </w:rPr>
        <w:t> </w:t>
      </w:r>
      <w:r>
        <w:rPr>
          <w:color w:val="231F20"/>
        </w:rPr>
        <w:t>đã</w:t>
      </w:r>
      <w:r>
        <w:rPr>
          <w:color w:val="231F20"/>
          <w:spacing w:val="-12"/>
        </w:rPr>
        <w:t> </w:t>
      </w:r>
      <w:r>
        <w:rPr>
          <w:color w:val="231F20"/>
        </w:rPr>
        <w:t>tăng</w:t>
      </w:r>
      <w:r>
        <w:rPr>
          <w:color w:val="231F20"/>
          <w:spacing w:val="-12"/>
        </w:rPr>
        <w:t> </w:t>
      </w:r>
      <w:r>
        <w:rPr>
          <w:color w:val="231F20"/>
        </w:rPr>
        <w:t>nơi</w:t>
      </w:r>
      <w:r>
        <w:rPr>
          <w:color w:val="231F20"/>
          <w:spacing w:val="-12"/>
        </w:rPr>
        <w:t> </w:t>
      </w:r>
      <w:r>
        <w:rPr>
          <w:color w:val="231F20"/>
        </w:rPr>
        <w:t>mạng</w:t>
      </w:r>
      <w:r>
        <w:rPr>
          <w:color w:val="231F20"/>
          <w:spacing w:val="-12"/>
        </w:rPr>
        <w:t> </w:t>
      </w:r>
      <w:r>
        <w:rPr>
          <w:color w:val="231F20"/>
        </w:rPr>
        <w:t>căn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thứ</w:t>
      </w:r>
      <w:r>
        <w:rPr>
          <w:color w:val="231F20"/>
          <w:spacing w:val="-12"/>
        </w:rPr>
        <w:t> </w:t>
      </w:r>
      <w:r>
        <w:rPr>
          <w:color w:val="231F20"/>
        </w:rPr>
        <w:t>là đối tượng duyên bị trói buộc, không phải là tương ưng với trói</w:t>
      </w:r>
      <w:r>
        <w:rPr>
          <w:color w:val="231F20"/>
          <w:spacing w:val="-39"/>
        </w:rPr>
        <w:t> </w:t>
      </w:r>
      <w:r>
        <w:rPr>
          <w:color w:val="231F20"/>
          <w:spacing w:val="-3"/>
        </w:rPr>
        <w:t>buộc. </w:t>
      </w:r>
      <w:r>
        <w:rPr>
          <w:color w:val="231F20"/>
        </w:rPr>
        <w:t>Đó là tùy miên duyên nơi hữu lậu ở ba cõi do kiến đạo đoạn trừ, và tùy miên không biến hành do kiến khổ, tập đoạn trừ.</w:t>
      </w:r>
    </w:p>
    <w:p>
      <w:pPr>
        <w:pStyle w:val="BodyText"/>
        <w:spacing w:line="273" w:lineRule="auto" w:before="110"/>
        <w:ind w:right="107"/>
      </w:pPr>
      <w:r>
        <w:rPr>
          <w:color w:val="231F20"/>
        </w:rPr>
        <w:t>Có thứ là tương ưng với trói buộc không phải là đối </w:t>
      </w:r>
      <w:r>
        <w:rPr>
          <w:color w:val="231F20"/>
          <w:spacing w:val="-3"/>
        </w:rPr>
        <w:t>tượng </w:t>
      </w:r>
      <w:r>
        <w:rPr>
          <w:color w:val="231F20"/>
        </w:rPr>
        <w:t>duyên bị trói buộc. Nghĩa là tùy miên biến hành duyên nơi vô lậu ở 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địa cõi khác.</w:t>
      </w:r>
    </w:p>
    <w:p>
      <w:pPr>
        <w:pStyle w:val="BodyText"/>
        <w:spacing w:line="273" w:lineRule="auto" w:before="110"/>
        <w:ind w:right="106"/>
      </w:pPr>
      <w:r>
        <w:rPr>
          <w:color w:val="231F20"/>
        </w:rPr>
        <w:t>Có thứ là đối tượng duyên bị trói buộc cũng là tương ưng với trói buộc. Tức là tùy miên biến hành ở ba cõi do tu đạo đoạn trừ, và tùy miên duyên nơi hữu vi do kiến diệt đoạn trừ.</w:t>
      </w:r>
    </w:p>
    <w:p>
      <w:pPr>
        <w:pStyle w:val="BodyText"/>
        <w:spacing w:line="273" w:lineRule="auto" w:before="111"/>
        <w:ind w:right="107"/>
      </w:pPr>
      <w:r>
        <w:rPr>
          <w:color w:val="231F20"/>
        </w:rPr>
        <w:t>Tùy miên đã tăng nơi mạng căn diệt, duyên nơi thức duyên,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w:t>
      </w:r>
      <w:r>
        <w:rPr>
          <w:color w:val="231F20"/>
          <w:spacing w:val="-1"/>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pPr>
      <w:r>
        <w:rPr>
          <w:color w:val="231F20"/>
        </w:rPr>
        <w:t>Tùy miên đã tăng nếu không phải do thứ này, tức ở đây không phải là đối tượng duyên bị trói buộc, cũng không phải là tương ưng với trói buộc. Đó là tùy miên duyên nơi vô vi ở ba cõi do kiến diệt đoạn trừ.</w:t>
      </w:r>
    </w:p>
    <w:p>
      <w:pPr>
        <w:pStyle w:val="BodyText"/>
        <w:spacing w:line="278" w:lineRule="auto" w:before="121"/>
        <w:ind w:left="110" w:right="391"/>
      </w:pPr>
      <w:r>
        <w:rPr>
          <w:color w:val="231F20"/>
        </w:rPr>
        <w:t>Tùy miên đã tăng nơi ý căn, xả căn, năm căn như tín </w:t>
      </w:r>
      <w:r>
        <w:rPr>
          <w:color w:val="231F20"/>
          <w:spacing w:val="-6"/>
        </w:rPr>
        <w:t>v.v... </w:t>
      </w:r>
      <w:r>
        <w:rPr>
          <w:color w:val="231F20"/>
          <w:spacing w:val="-3"/>
        </w:rPr>
        <w:t>diệt, </w:t>
      </w:r>
      <w:r>
        <w:rPr>
          <w:color w:val="231F20"/>
        </w:rPr>
        <w:t>duyên nơi thức và duyên nơi thức duyên cũng như </w:t>
      </w:r>
      <w:r>
        <w:rPr>
          <w:color w:val="231F20"/>
          <w:spacing w:val="-5"/>
        </w:rPr>
        <w:t>vậy.</w:t>
      </w:r>
    </w:p>
    <w:p>
      <w:pPr>
        <w:pStyle w:val="BodyText"/>
        <w:spacing w:line="278" w:lineRule="auto" w:before="123"/>
        <w:ind w:left="110" w:right="384"/>
      </w:pPr>
      <w:r>
        <w:rPr>
          <w:color w:val="231F20"/>
          <w:spacing w:val="5"/>
        </w:rPr>
        <w:t>Chung </w:t>
      </w:r>
      <w:r>
        <w:rPr>
          <w:color w:val="231F20"/>
          <w:spacing w:val="4"/>
        </w:rPr>
        <w:t>nơi </w:t>
      </w:r>
      <w:r>
        <w:rPr>
          <w:color w:val="231F20"/>
          <w:spacing w:val="5"/>
        </w:rPr>
        <w:t>nghĩa </w:t>
      </w:r>
      <w:r>
        <w:rPr>
          <w:color w:val="231F20"/>
          <w:spacing w:val="4"/>
        </w:rPr>
        <w:t>của các </w:t>
      </w:r>
      <w:r>
        <w:rPr>
          <w:color w:val="231F20"/>
          <w:spacing w:val="5"/>
        </w:rPr>
        <w:t>chương </w:t>
      </w:r>
      <w:r>
        <w:rPr>
          <w:color w:val="231F20"/>
          <w:spacing w:val="4"/>
        </w:rPr>
        <w:t>còn lại căn </w:t>
      </w:r>
      <w:r>
        <w:rPr>
          <w:color w:val="231F20"/>
          <w:spacing w:val="3"/>
        </w:rPr>
        <w:t>cứ </w:t>
      </w:r>
      <w:r>
        <w:rPr>
          <w:color w:val="231F20"/>
          <w:spacing w:val="5"/>
        </w:rPr>
        <w:t>theo </w:t>
      </w:r>
      <w:r>
        <w:rPr>
          <w:color w:val="231F20"/>
          <w:spacing w:val="7"/>
        </w:rPr>
        <w:t>đây </w:t>
      </w:r>
      <w:r>
        <w:rPr>
          <w:color w:val="231F20"/>
          <w:spacing w:val="4"/>
        </w:rPr>
        <w:t>nên</w:t>
      </w:r>
      <w:r>
        <w:rPr>
          <w:color w:val="231F20"/>
          <w:spacing w:val="15"/>
        </w:rPr>
        <w:t> </w:t>
      </w:r>
      <w:r>
        <w:rPr>
          <w:color w:val="231F20"/>
          <w:spacing w:val="7"/>
        </w:rPr>
        <w:t>biết.</w:t>
      </w:r>
    </w:p>
    <w:p>
      <w:pPr>
        <w:pStyle w:val="BodyText"/>
        <w:spacing w:line="278" w:lineRule="auto" w:before="123"/>
        <w:ind w:left="110" w:right="390"/>
      </w:pPr>
      <w:r>
        <w:rPr>
          <w:i/>
          <w:color w:val="231F20"/>
        </w:rPr>
        <w:t>Hỏi: </w:t>
      </w:r>
      <w:r>
        <w:rPr>
          <w:color w:val="231F20"/>
        </w:rPr>
        <w:t>Nhãn căn cho đến tùy miên vô minh nơi cõi vô sắc do tu đạo đoạn trừ và đạo đoạn, duyên nơi thức và duyên nơi thức duyên, có</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đã</w:t>
      </w:r>
      <w:r>
        <w:rPr>
          <w:color w:val="231F20"/>
          <w:spacing w:val="-9"/>
        </w:rPr>
        <w:t> </w:t>
      </w:r>
      <w:r>
        <w:rPr>
          <w:color w:val="231F20"/>
        </w:rPr>
        <w:t>tăng,</w:t>
      </w:r>
      <w:r>
        <w:rPr>
          <w:color w:val="231F20"/>
          <w:spacing w:val="-8"/>
        </w:rPr>
        <w:t> </w:t>
      </w:r>
      <w:r>
        <w:rPr>
          <w:color w:val="231F20"/>
        </w:rPr>
        <w:t>có</w:t>
      </w:r>
      <w:r>
        <w:rPr>
          <w:color w:val="231F20"/>
          <w:spacing w:val="-8"/>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bị</w:t>
      </w:r>
      <w:r>
        <w:rPr>
          <w:color w:val="231F20"/>
          <w:spacing w:val="-9"/>
        </w:rPr>
        <w:t> </w:t>
      </w:r>
      <w:r>
        <w:rPr>
          <w:color w:val="231F20"/>
        </w:rPr>
        <w:t>trói</w:t>
      </w:r>
      <w:r>
        <w:rPr>
          <w:color w:val="231F20"/>
          <w:spacing w:val="-8"/>
        </w:rPr>
        <w:t> </w:t>
      </w:r>
      <w:r>
        <w:rPr>
          <w:color w:val="231F20"/>
        </w:rPr>
        <w:t>buộc không phải là tương ưng với trói buộc? Có bao nhiêu thứ là </w:t>
      </w:r>
      <w:r>
        <w:rPr>
          <w:color w:val="231F20"/>
          <w:spacing w:val="-3"/>
        </w:rPr>
        <w:t>tương </w:t>
      </w:r>
      <w:r>
        <w:rPr>
          <w:color w:val="231F20"/>
        </w:rPr>
        <w:t>ưng</w:t>
      </w:r>
      <w:r>
        <w:rPr>
          <w:color w:val="231F20"/>
          <w:spacing w:val="-12"/>
        </w:rPr>
        <w:t> </w:t>
      </w:r>
      <w:r>
        <w:rPr>
          <w:color w:val="231F20"/>
        </w:rPr>
        <w:t>với</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Có</w:t>
      </w:r>
      <w:r>
        <w:rPr>
          <w:color w:val="231F20"/>
          <w:spacing w:val="-12"/>
        </w:rPr>
        <w:t> </w:t>
      </w:r>
      <w:r>
        <w:rPr>
          <w:color w:val="231F20"/>
        </w:rPr>
        <w:t>bao nhiêu thứ là đối tượng duyên bị trói buộc cũng là tương ưng với </w:t>
      </w:r>
      <w:r>
        <w:rPr>
          <w:color w:val="231F20"/>
          <w:spacing w:val="-4"/>
        </w:rPr>
        <w:t>trói </w:t>
      </w:r>
      <w:r>
        <w:rPr>
          <w:color w:val="231F20"/>
        </w:rPr>
        <w:t>buộc? Có bao nhiêu thứ không phải là đối tượng duyên bị trói buộc cũng không phải là tương ưng với trói</w:t>
      </w:r>
      <w:r>
        <w:rPr>
          <w:color w:val="231F20"/>
          <w:spacing w:val="-1"/>
        </w:rPr>
        <w:t> </w:t>
      </w:r>
      <w:r>
        <w:rPr>
          <w:color w:val="231F20"/>
        </w:rPr>
        <w:t>buộc?</w:t>
      </w:r>
    </w:p>
    <w:p>
      <w:pPr>
        <w:pStyle w:val="BodyText"/>
        <w:spacing w:line="278" w:lineRule="auto" w:before="119"/>
        <w:ind w:left="110" w:right="390"/>
      </w:pPr>
      <w:r>
        <w:rPr>
          <w:i/>
          <w:color w:val="231F20"/>
        </w:rPr>
        <w:t>Đáp: </w:t>
      </w:r>
      <w:r>
        <w:rPr>
          <w:color w:val="231F20"/>
        </w:rPr>
        <w:t>Tùy miên đã tăng nơi nhãn căn đạo đoạn duyên nơi thức, có thứ là đối tượng duyên bị trói buộc không phải là tương ưng với trói buộc. Tức là tùy miên không biến hành duyên nơi hữu lậu ở ba cõi do kiến đạo đoạn trừ, và tùy miên không biến hành do kiến khổ, tập đoạn trừ.</w:t>
      </w:r>
    </w:p>
    <w:p>
      <w:pPr>
        <w:pStyle w:val="BodyText"/>
        <w:spacing w:line="278" w:lineRule="auto" w:before="120"/>
        <w:ind w:left="110" w:right="390"/>
      </w:pPr>
      <w:r>
        <w:rPr>
          <w:color w:val="231F20"/>
        </w:rPr>
        <w:t>Có thứ là tương ưng với trói buộc không phải là đối tượng duyên bị trói buộc. Nghĩa là tùy miên biến hành duyên nơi vô lậu ở ba cõi do kiến đạo đoạn trừ và tùy miên biến hành nơi cõi dục, cõi sắc duyên nơi các địa cõi khác.</w:t>
      </w:r>
    </w:p>
    <w:p>
      <w:pPr>
        <w:pStyle w:val="BodyText"/>
        <w:spacing w:line="278" w:lineRule="auto" w:before="122"/>
        <w:ind w:left="110" w:right="390"/>
      </w:pPr>
      <w:r>
        <w:rPr>
          <w:color w:val="231F20"/>
        </w:rPr>
        <w:t>Có thứ là đối tượng duyên bị trói buộc cũng là tương ưng với trói</w:t>
      </w:r>
      <w:r>
        <w:rPr>
          <w:color w:val="231F20"/>
          <w:spacing w:val="-4"/>
        </w:rPr>
        <w:t> </w:t>
      </w:r>
      <w:r>
        <w:rPr>
          <w:color w:val="231F20"/>
        </w:rPr>
        <w:t>buộc.</w:t>
      </w:r>
      <w:r>
        <w:rPr>
          <w:color w:val="231F20"/>
          <w:spacing w:val="-3"/>
        </w:rPr>
        <w:t> </w:t>
      </w:r>
      <w:r>
        <w:rPr>
          <w:color w:val="231F20"/>
        </w:rPr>
        <w:t>Đó</w:t>
      </w:r>
      <w:r>
        <w:rPr>
          <w:color w:val="231F20"/>
          <w:spacing w:val="-2"/>
        </w:rPr>
        <w:t> </w:t>
      </w:r>
      <w:r>
        <w:rPr>
          <w:color w:val="231F20"/>
        </w:rPr>
        <w:t>là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và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 đoạn trừ.</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Tùy</w:t>
      </w:r>
      <w:r>
        <w:rPr>
          <w:color w:val="231F20"/>
          <w:spacing w:val="-12"/>
        </w:rPr>
        <w:t>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nơi</w:t>
      </w:r>
      <w:r>
        <w:rPr>
          <w:color w:val="231F20"/>
          <w:spacing w:val="-11"/>
        </w:rPr>
        <w:t> </w:t>
      </w:r>
      <w:r>
        <w:rPr>
          <w:color w:val="231F20"/>
        </w:rPr>
        <w:t>nhãn</w:t>
      </w:r>
      <w:r>
        <w:rPr>
          <w:color w:val="231F20"/>
          <w:spacing w:val="-11"/>
        </w:rPr>
        <w:t> </w:t>
      </w:r>
      <w:r>
        <w:rPr>
          <w:color w:val="231F20"/>
        </w:rPr>
        <w:t>căn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không phải là đối tượng duyên bị trói buộc cũng không phải là tương </w:t>
      </w:r>
      <w:r>
        <w:rPr>
          <w:color w:val="231F20"/>
          <w:spacing w:val="-5"/>
        </w:rPr>
        <w:t>ưng </w:t>
      </w:r>
      <w:r>
        <w:rPr>
          <w:color w:val="231F20"/>
        </w:rPr>
        <w:t>với trói buộc, thì không có.</w:t>
      </w:r>
    </w:p>
    <w:p>
      <w:pPr>
        <w:pStyle w:val="BodyText"/>
        <w:spacing w:line="278" w:lineRule="auto" w:before="111"/>
        <w:ind w:right="107"/>
      </w:pPr>
      <w:r>
        <w:rPr>
          <w:color w:val="231F20"/>
        </w:rPr>
        <w:t>Tùy miên đã tăng nếu không phải do thứ này, tức ở đây không phải là đối tượng duyên bị trói buộc cũng không phải là tương ưng với trói buộc. Nghĩa là tất cả các tùy miên ở cả ba cõi do kiến diệt đoạn trừ.</w:t>
      </w:r>
    </w:p>
    <w:p>
      <w:pPr>
        <w:pStyle w:val="BodyText"/>
        <w:spacing w:line="278" w:lineRule="auto" w:before="110"/>
        <w:ind w:right="107"/>
      </w:pPr>
      <w:r>
        <w:rPr>
          <w:color w:val="231F20"/>
        </w:rPr>
        <w:t>Tùy</w:t>
      </w:r>
      <w:r>
        <w:rPr>
          <w:color w:val="231F20"/>
          <w:spacing w:val="-10"/>
        </w:rPr>
        <w:t> </w:t>
      </w:r>
      <w:r>
        <w:rPr>
          <w:color w:val="231F20"/>
        </w:rPr>
        <w:t>miên</w:t>
      </w:r>
      <w:r>
        <w:rPr>
          <w:color w:val="231F20"/>
          <w:spacing w:val="-10"/>
        </w:rPr>
        <w:t> </w:t>
      </w:r>
      <w:r>
        <w:rPr>
          <w:color w:val="231F20"/>
        </w:rPr>
        <w:t>đã</w:t>
      </w:r>
      <w:r>
        <w:rPr>
          <w:color w:val="231F20"/>
          <w:spacing w:val="-10"/>
        </w:rPr>
        <w:t> </w:t>
      </w:r>
      <w:r>
        <w:rPr>
          <w:color w:val="231F20"/>
        </w:rPr>
        <w:t>tăng</w:t>
      </w:r>
      <w:r>
        <w:rPr>
          <w:color w:val="231F20"/>
          <w:spacing w:val="-10"/>
        </w:rPr>
        <w:t> </w:t>
      </w:r>
      <w:r>
        <w:rPr>
          <w:color w:val="231F20"/>
        </w:rPr>
        <w:t>nơi</w:t>
      </w:r>
      <w:r>
        <w:rPr>
          <w:color w:val="231F20"/>
          <w:spacing w:val="-10"/>
        </w:rPr>
        <w:t> </w:t>
      </w:r>
      <w:r>
        <w:rPr>
          <w:color w:val="231F20"/>
        </w:rPr>
        <w:t>nhãn</w:t>
      </w:r>
      <w:r>
        <w:rPr>
          <w:color w:val="231F20"/>
          <w:spacing w:val="-10"/>
        </w:rPr>
        <w:t> </w:t>
      </w:r>
      <w:r>
        <w:rPr>
          <w:color w:val="231F20"/>
        </w:rPr>
        <w:t>căn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duyên, có thứ là đối tượng duyên bị trói buộc không phải là tương ưng với trói buộc, thì không có.</w:t>
      </w:r>
    </w:p>
    <w:p>
      <w:pPr>
        <w:pStyle w:val="BodyText"/>
        <w:spacing w:line="278" w:lineRule="auto" w:before="111"/>
        <w:ind w:right="107"/>
      </w:pPr>
      <w:r>
        <w:rPr>
          <w:color w:val="231F20"/>
        </w:rPr>
        <w:t>Có thứ là tương ưng với trói buộc không phải là đối tượng duyên bị trói buộc. Tức là tùy miên biến hành duyên nơi vô lậu ở ba cõi do kiến đạo đoạn trừ, và tùy miên biến hành duyên nơi các địa, cõi khác.</w:t>
      </w:r>
    </w:p>
    <w:p>
      <w:pPr>
        <w:pStyle w:val="BodyText"/>
        <w:spacing w:line="278" w:lineRule="auto" w:before="110"/>
        <w:ind w:right="106"/>
      </w:pPr>
      <w:r>
        <w:rPr>
          <w:color w:val="231F20"/>
        </w:rPr>
        <w:t>Có thứ là đối tượng duyên bị trói buộc cũng là tương ưng với trói</w:t>
      </w:r>
      <w:r>
        <w:rPr>
          <w:color w:val="231F20"/>
          <w:spacing w:val="-11"/>
        </w:rPr>
        <w:t> </w:t>
      </w:r>
      <w:r>
        <w:rPr>
          <w:color w:val="231F20"/>
        </w:rPr>
        <w:t>buộc.</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ba</w:t>
      </w:r>
      <w:r>
        <w:rPr>
          <w:color w:val="231F20"/>
          <w:spacing w:val="-10"/>
        </w:rPr>
        <w:t> </w:t>
      </w:r>
      <w:r>
        <w:rPr>
          <w:color w:val="231F20"/>
        </w:rPr>
        <w:t>bộ</w:t>
      </w:r>
      <w:r>
        <w:rPr>
          <w:color w:val="231F20"/>
          <w:spacing w:val="-10"/>
        </w:rPr>
        <w:t> </w:t>
      </w:r>
      <w:r>
        <w:rPr>
          <w:color w:val="231F20"/>
        </w:rPr>
        <w:t>ở</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và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do</w:t>
      </w:r>
      <w:r>
        <w:rPr>
          <w:color w:val="231F20"/>
          <w:spacing w:val="-10"/>
        </w:rPr>
        <w:t> </w:t>
      </w:r>
      <w:r>
        <w:rPr>
          <w:color w:val="231F20"/>
        </w:rPr>
        <w:t>kiến đạo đoạn trừ.</w:t>
      </w:r>
    </w:p>
    <w:p>
      <w:pPr>
        <w:pStyle w:val="BodyText"/>
        <w:spacing w:line="278" w:lineRule="auto" w:before="111"/>
        <w:ind w:right="107"/>
      </w:pPr>
      <w:r>
        <w:rPr>
          <w:color w:val="231F20"/>
        </w:rPr>
        <w:t>Tùy</w:t>
      </w:r>
      <w:r>
        <w:rPr>
          <w:color w:val="231F20"/>
          <w:spacing w:val="-15"/>
        </w:rPr>
        <w:t> </w:t>
      </w:r>
      <w:r>
        <w:rPr>
          <w:color w:val="231F20"/>
        </w:rPr>
        <w:t>miên</w:t>
      </w:r>
      <w:r>
        <w:rPr>
          <w:color w:val="231F20"/>
          <w:spacing w:val="-15"/>
        </w:rPr>
        <w:t> </w:t>
      </w:r>
      <w:r>
        <w:rPr>
          <w:color w:val="231F20"/>
        </w:rPr>
        <w:t>đã</w:t>
      </w:r>
      <w:r>
        <w:rPr>
          <w:color w:val="231F20"/>
          <w:spacing w:val="-14"/>
        </w:rPr>
        <w:t> </w:t>
      </w:r>
      <w:r>
        <w:rPr>
          <w:color w:val="231F20"/>
        </w:rPr>
        <w:t>tăng</w:t>
      </w:r>
      <w:r>
        <w:rPr>
          <w:color w:val="231F20"/>
          <w:spacing w:val="-15"/>
        </w:rPr>
        <w:t> </w:t>
      </w:r>
      <w:r>
        <w:rPr>
          <w:color w:val="231F20"/>
        </w:rPr>
        <w:t>nơi</w:t>
      </w:r>
      <w:r>
        <w:rPr>
          <w:color w:val="231F20"/>
          <w:spacing w:val="-14"/>
        </w:rPr>
        <w:t> </w:t>
      </w:r>
      <w:r>
        <w:rPr>
          <w:color w:val="231F20"/>
        </w:rPr>
        <w:t>nhãn</w:t>
      </w:r>
      <w:r>
        <w:rPr>
          <w:color w:val="231F20"/>
          <w:spacing w:val="-15"/>
        </w:rPr>
        <w:t> </w:t>
      </w:r>
      <w:r>
        <w:rPr>
          <w:color w:val="231F20"/>
        </w:rPr>
        <w:t>căn</w:t>
      </w:r>
      <w:r>
        <w:rPr>
          <w:color w:val="231F20"/>
          <w:spacing w:val="-15"/>
        </w:rPr>
        <w:t> </w:t>
      </w:r>
      <w:r>
        <w:rPr>
          <w:color w:val="231F20"/>
        </w:rPr>
        <w:t>đạo</w:t>
      </w:r>
      <w:r>
        <w:rPr>
          <w:color w:val="231F20"/>
          <w:spacing w:val="-14"/>
        </w:rPr>
        <w:t> </w:t>
      </w:r>
      <w:r>
        <w:rPr>
          <w:color w:val="231F20"/>
        </w:rPr>
        <w:t>đoạn,</w:t>
      </w:r>
      <w:r>
        <w:rPr>
          <w:color w:val="231F20"/>
          <w:spacing w:val="-15"/>
        </w:rPr>
        <w:t> </w:t>
      </w:r>
      <w:r>
        <w:rPr>
          <w:color w:val="231F20"/>
        </w:rPr>
        <w:t>duyên</w:t>
      </w:r>
      <w:r>
        <w:rPr>
          <w:color w:val="231F20"/>
          <w:spacing w:val="-14"/>
        </w:rPr>
        <w:t> </w:t>
      </w:r>
      <w:r>
        <w:rPr>
          <w:color w:val="231F20"/>
        </w:rPr>
        <w:t>nơi</w:t>
      </w:r>
      <w:r>
        <w:rPr>
          <w:color w:val="231F20"/>
          <w:spacing w:val="-15"/>
        </w:rPr>
        <w:t> </w:t>
      </w:r>
      <w:r>
        <w:rPr>
          <w:color w:val="231F20"/>
        </w:rPr>
        <w:t>thức</w:t>
      </w:r>
      <w:r>
        <w:rPr>
          <w:color w:val="231F20"/>
          <w:spacing w:val="-14"/>
        </w:rPr>
        <w:t> </w:t>
      </w:r>
      <w:r>
        <w:rPr>
          <w:color w:val="231F20"/>
          <w:spacing w:val="-3"/>
        </w:rPr>
        <w:t>duyên,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8" w:lineRule="auto" w:before="111"/>
        <w:ind w:right="106"/>
      </w:pPr>
      <w:r>
        <w:rPr>
          <w:color w:val="231F20"/>
        </w:rPr>
        <w:t>Tùy miên đã tăng nếu không phải do thứ này, tức ở đây không phải là đối tượng duyên bị trói buộc cũng không tương ưng với trói buộc. Tức là tất cả các tùy miên ở ba cõi do kiến diệt đoạn trừ.</w:t>
      </w:r>
    </w:p>
    <w:p>
      <w:pPr>
        <w:pStyle w:val="BodyText"/>
        <w:spacing w:line="278" w:lineRule="auto" w:before="111"/>
        <w:ind w:right="106"/>
      </w:pPr>
      <w:r>
        <w:rPr>
          <w:color w:val="231F20"/>
        </w:rPr>
        <w:t>Tùy miên đã tăng nơi các căn nhĩ, tỷ, thiệt, thân đạo đoạn, duyên nơi thức và duyên nơi thức duyên cũng như vậy.</w:t>
      </w:r>
    </w:p>
    <w:p>
      <w:pPr>
        <w:pStyle w:val="BodyText"/>
        <w:spacing w:line="278" w:lineRule="auto" w:before="112"/>
        <w:ind w:right="107"/>
      </w:pPr>
      <w:r>
        <w:rPr>
          <w:color w:val="231F20"/>
        </w:rPr>
        <w:t>Tùy</w:t>
      </w:r>
      <w:r>
        <w:rPr>
          <w:color w:val="231F20"/>
          <w:spacing w:val="-11"/>
        </w:rPr>
        <w:t>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nơi</w:t>
      </w:r>
      <w:r>
        <w:rPr>
          <w:color w:val="231F20"/>
          <w:spacing w:val="-11"/>
        </w:rPr>
        <w:t> </w:t>
      </w:r>
      <w:r>
        <w:rPr>
          <w:color w:val="231F20"/>
        </w:rPr>
        <w:t>nữ</w:t>
      </w:r>
      <w:r>
        <w:rPr>
          <w:color w:val="231F20"/>
          <w:spacing w:val="-11"/>
        </w:rPr>
        <w:t> </w:t>
      </w:r>
      <w:r>
        <w:rPr>
          <w:color w:val="231F20"/>
        </w:rPr>
        <w:t>căn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có</w:t>
      </w:r>
      <w:r>
        <w:rPr>
          <w:color w:val="231F20"/>
          <w:spacing w:val="-11"/>
        </w:rPr>
        <w:t> </w:t>
      </w:r>
      <w:r>
        <w:rPr>
          <w:color w:val="231F20"/>
        </w:rPr>
        <w:t>thứ</w:t>
      </w:r>
      <w:r>
        <w:rPr>
          <w:color w:val="231F20"/>
          <w:spacing w:val="-11"/>
        </w:rPr>
        <w:t> </w:t>
      </w:r>
      <w:r>
        <w:rPr>
          <w:color w:val="231F20"/>
        </w:rPr>
        <w:t>là đối tượng duyên bị trói buộc không phải là tương ưng với trói </w:t>
      </w:r>
      <w:r>
        <w:rPr>
          <w:color w:val="231F20"/>
          <w:spacing w:val="-3"/>
        </w:rPr>
        <w:t>buộc. </w:t>
      </w:r>
      <w:r>
        <w:rPr>
          <w:color w:val="231F20"/>
        </w:rPr>
        <w:t>Đó</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không</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3" w:firstLine="0"/>
      </w:pPr>
      <w:r>
        <w:rPr>
          <w:color w:val="231F20"/>
        </w:rPr>
        <w:t>đạo đoạn trừ, và tùy miên không biến hành ở cõi dục và cõi sắc do kiến khổ, tập đoạn trừ.</w:t>
      </w:r>
    </w:p>
    <w:p>
      <w:pPr>
        <w:pStyle w:val="BodyText"/>
        <w:spacing w:line="268" w:lineRule="auto" w:before="110"/>
        <w:ind w:left="110" w:right="390"/>
      </w:pPr>
      <w:r>
        <w:rPr>
          <w:color w:val="231F20"/>
        </w:rPr>
        <w:t>Có thứ là tương ưng với trói buộc không phải là đối </w:t>
      </w:r>
      <w:r>
        <w:rPr>
          <w:color w:val="231F20"/>
          <w:spacing w:val="-3"/>
        </w:rPr>
        <w:t>tượng </w:t>
      </w:r>
      <w:r>
        <w:rPr>
          <w:color w:val="231F20"/>
        </w:rPr>
        <w:t>duyên bị trói buộc. Nghĩa là tùy miên biến hành duyên nơi vô lậu ở cõi</w:t>
      </w:r>
      <w:r>
        <w:rPr>
          <w:color w:val="231F20"/>
          <w:spacing w:val="-3"/>
        </w:rPr>
        <w:t> </w:t>
      </w:r>
      <w:r>
        <w:rPr>
          <w:color w:val="231F20"/>
        </w:rPr>
        <w:t>dục</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và</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biến</w:t>
      </w:r>
      <w:r>
        <w:rPr>
          <w:color w:val="231F20"/>
          <w:spacing w:val="-2"/>
        </w:rPr>
        <w:t> </w:t>
      </w:r>
      <w:r>
        <w:rPr>
          <w:color w:val="231F20"/>
        </w:rPr>
        <w:t>hành</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spacing w:val="-4"/>
        </w:rPr>
        <w:t>cõi </w:t>
      </w:r>
      <w:r>
        <w:rPr>
          <w:color w:val="231F20"/>
        </w:rPr>
        <w:t>sắc duyên nơi các địa, cõi</w:t>
      </w:r>
      <w:r>
        <w:rPr>
          <w:color w:val="231F20"/>
          <w:spacing w:val="-2"/>
        </w:rPr>
        <w:t> </w:t>
      </w:r>
      <w:r>
        <w:rPr>
          <w:color w:val="231F20"/>
        </w:rPr>
        <w:t>khác.</w:t>
      </w:r>
    </w:p>
    <w:p>
      <w:pPr>
        <w:pStyle w:val="BodyText"/>
        <w:spacing w:line="273" w:lineRule="auto" w:before="116"/>
        <w:ind w:left="110" w:right="390"/>
      </w:pPr>
      <w:r>
        <w:rPr>
          <w:color w:val="231F20"/>
        </w:rPr>
        <w:t>Có thứ là đối tượng duyên bị trói buộc cũng là tương ưng với trói buộc. Đó là các tùy miên biến hành ở cõi dục và cõi sắc và tùy miên do tu đạo đoạn trừ.</w:t>
      </w:r>
    </w:p>
    <w:p>
      <w:pPr>
        <w:pStyle w:val="BodyText"/>
        <w:spacing w:line="273" w:lineRule="auto" w:before="105"/>
        <w:ind w:left="110" w:right="390"/>
      </w:pPr>
      <w:r>
        <w:rPr>
          <w:color w:val="231F20"/>
        </w:rPr>
        <w:t>Tùy miên đã tăng nơi nữ căn đạo đoạn, duyên nơi thức, không phải là đối tượng duyên bị trói buộc cũng không phải là tương ưng với trói buộc, thì không có.</w:t>
      </w:r>
    </w:p>
    <w:p>
      <w:pPr>
        <w:pStyle w:val="BodyText"/>
        <w:spacing w:line="273" w:lineRule="auto" w:before="106"/>
        <w:ind w:left="110" w:right="390"/>
      </w:pPr>
      <w:r>
        <w:rPr>
          <w:color w:val="231F20"/>
        </w:rPr>
        <w:t>Tùy miên đã tăng nếu không phải do thứ này, tức ở đây không phải là đối tượng duyên bị trói buộc cũng không phải là tương ưng với trói buộc. Nghĩa là ở cõi dục và cõi sắc do kiến diệt đoạn trừ tất cả tùy miên, ở cõi sắc do kiến đạo đoạn trừ tất cả tùy miên, và tất cả tùy miên ở cõi vô sắc.</w:t>
      </w:r>
    </w:p>
    <w:p>
      <w:pPr>
        <w:pStyle w:val="BodyText"/>
        <w:spacing w:line="273" w:lineRule="auto" w:before="103"/>
        <w:ind w:left="110" w:right="390"/>
      </w:pPr>
      <w:r>
        <w:rPr>
          <w:color w:val="231F20"/>
        </w:rPr>
        <w:t>Tùy miên đã tăng nơi nữ căn đạo đoạn, duyên nơi thức duyên, có thứ là đối tượng duyên bị trói buộc không phải là tương ưng với trói buộc. Nghĩa là tùy miên duyên nơi hữu lậu ở cõi sắc, cõi vô sắc do kiến đạo đoạn trừ, và tùy miên biến hành ở cõi vô sắc, cùng các tùy miên do tu đạo đoạn trừ.</w:t>
      </w:r>
    </w:p>
    <w:p>
      <w:pPr>
        <w:pStyle w:val="BodyText"/>
        <w:spacing w:line="273" w:lineRule="auto" w:before="104"/>
        <w:ind w:left="110" w:right="390"/>
      </w:pPr>
      <w:r>
        <w:rPr>
          <w:color w:val="231F20"/>
        </w:rPr>
        <w:t>Có thứ là tương ưng với trói buộc không phải là đối tượng duyên bị trói buộc. Đó là tùy miên biến hành duyên nơi vô lậu ở ba cõi do kiến đạo đoạn trừ, và tùy miên biến hành ở cõi dục và cõi sắc duyên nơi các địa, cõi khác.</w:t>
      </w:r>
    </w:p>
    <w:p>
      <w:pPr>
        <w:pStyle w:val="BodyText"/>
        <w:spacing w:line="273" w:lineRule="auto" w:before="104"/>
        <w:ind w:left="110" w:right="390"/>
      </w:pPr>
      <w:r>
        <w:rPr>
          <w:color w:val="231F20"/>
        </w:rPr>
        <w:t>Có thứ là đối tượng duyên bị trói buộc cũng là tương ưng với trói</w:t>
      </w:r>
      <w:r>
        <w:rPr>
          <w:color w:val="231F20"/>
          <w:spacing w:val="-4"/>
        </w:rPr>
        <w:t> </w:t>
      </w:r>
      <w:r>
        <w:rPr>
          <w:color w:val="231F20"/>
        </w:rPr>
        <w:t>buộc.</w:t>
      </w:r>
      <w:r>
        <w:rPr>
          <w:color w:val="231F20"/>
          <w:spacing w:val="-8"/>
        </w:rPr>
        <w:t> </w:t>
      </w:r>
      <w:r>
        <w:rPr>
          <w:color w:val="231F20"/>
        </w:rPr>
        <w:t>Tức</w:t>
      </w:r>
      <w:r>
        <w:rPr>
          <w:color w:val="231F20"/>
          <w:spacing w:val="-3"/>
        </w:rPr>
        <w:t> </w:t>
      </w:r>
      <w:r>
        <w:rPr>
          <w:color w:val="231F20"/>
        </w:rPr>
        <w:t>là</w:t>
      </w:r>
      <w:r>
        <w:rPr>
          <w:color w:val="231F20"/>
          <w:spacing w:val="-3"/>
        </w:rPr>
        <w:t> </w:t>
      </w:r>
      <w:r>
        <w:rPr>
          <w:color w:val="231F20"/>
        </w:rPr>
        <w:t>ba</w:t>
      </w:r>
      <w:r>
        <w:rPr>
          <w:color w:val="231F20"/>
          <w:spacing w:val="-3"/>
        </w:rPr>
        <w:t> </w:t>
      </w:r>
      <w:r>
        <w:rPr>
          <w:color w:val="231F20"/>
        </w:rPr>
        <w:t>bộ</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5"/>
        </w:rPr>
        <w:t> </w:t>
      </w:r>
      <w:r>
        <w:rPr>
          <w:color w:val="231F20"/>
        </w:rPr>
        <w:t>và</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cùng</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duyên</w:t>
      </w:r>
      <w:r>
        <w:rPr>
          <w:color w:val="231F20"/>
          <w:spacing w:val="-3"/>
        </w:rPr>
        <w:t> </w:t>
      </w:r>
      <w:r>
        <w:rPr>
          <w:color w:val="231F20"/>
        </w:rPr>
        <w:t>nơi hữu lậu ở cõi dục do kiến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Tùy miên đã tăng nơi nữ căn đạo đoạn duyên nơi thức </w:t>
      </w:r>
      <w:r>
        <w:rPr>
          <w:color w:val="231F20"/>
          <w:spacing w:val="-3"/>
        </w:rPr>
        <w:t>duyên,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3" w:lineRule="auto" w:before="111"/>
        <w:ind w:right="107"/>
      </w:pPr>
      <w:r>
        <w:rPr>
          <w:color w:val="231F20"/>
        </w:rPr>
        <w:t>Tùy miên đã tăng nếu không phải do thứ này, tức ở đây không phải là đối tượng duyên bị trói buộc cũng không phải là tương ưng với trói buộc. Nghĩa là tùy miên không biến hành ở ba cõi do kiến diệt đoạn trừ tất cả, và ở cõi vô sắc do kiến khổ, tập đoạn trừ.</w:t>
      </w:r>
    </w:p>
    <w:p>
      <w:pPr>
        <w:pStyle w:val="BodyText"/>
        <w:spacing w:line="273" w:lineRule="auto" w:before="110"/>
        <w:ind w:right="107"/>
      </w:pPr>
      <w:r>
        <w:rPr>
          <w:color w:val="231F20"/>
        </w:rPr>
        <w:t>Tùy</w:t>
      </w:r>
      <w:r>
        <w:rPr>
          <w:color w:val="231F20"/>
          <w:spacing w:val="-16"/>
        </w:rPr>
        <w:t> </w:t>
      </w:r>
      <w:r>
        <w:rPr>
          <w:color w:val="231F20"/>
        </w:rPr>
        <w:t>miên</w:t>
      </w:r>
      <w:r>
        <w:rPr>
          <w:color w:val="231F20"/>
          <w:spacing w:val="-16"/>
        </w:rPr>
        <w:t> </w:t>
      </w:r>
      <w:r>
        <w:rPr>
          <w:color w:val="231F20"/>
        </w:rPr>
        <w:t>đã</w:t>
      </w:r>
      <w:r>
        <w:rPr>
          <w:color w:val="231F20"/>
          <w:spacing w:val="-16"/>
        </w:rPr>
        <w:t> </w:t>
      </w:r>
      <w:r>
        <w:rPr>
          <w:color w:val="231F20"/>
        </w:rPr>
        <w:t>tăng</w:t>
      </w:r>
      <w:r>
        <w:rPr>
          <w:color w:val="231F20"/>
          <w:spacing w:val="-16"/>
        </w:rPr>
        <w:t> </w:t>
      </w:r>
      <w:r>
        <w:rPr>
          <w:color w:val="231F20"/>
        </w:rPr>
        <w:t>nơi</w:t>
      </w:r>
      <w:r>
        <w:rPr>
          <w:color w:val="231F20"/>
          <w:spacing w:val="-16"/>
        </w:rPr>
        <w:t> </w:t>
      </w:r>
      <w:r>
        <w:rPr>
          <w:color w:val="231F20"/>
        </w:rPr>
        <w:t>nam</w:t>
      </w:r>
      <w:r>
        <w:rPr>
          <w:color w:val="231F20"/>
          <w:spacing w:val="-16"/>
        </w:rPr>
        <w:t> </w:t>
      </w:r>
      <w:r>
        <w:rPr>
          <w:color w:val="231F20"/>
        </w:rPr>
        <w:t>căn,</w:t>
      </w:r>
      <w:r>
        <w:rPr>
          <w:color w:val="231F20"/>
          <w:spacing w:val="-16"/>
        </w:rPr>
        <w:t> </w:t>
      </w:r>
      <w:r>
        <w:rPr>
          <w:color w:val="231F20"/>
        </w:rPr>
        <w:t>khổ</w:t>
      </w:r>
      <w:r>
        <w:rPr>
          <w:color w:val="231F20"/>
          <w:spacing w:val="-16"/>
        </w:rPr>
        <w:t> </w:t>
      </w:r>
      <w:r>
        <w:rPr>
          <w:color w:val="231F20"/>
        </w:rPr>
        <w:t>căn,</w:t>
      </w:r>
      <w:r>
        <w:rPr>
          <w:color w:val="231F20"/>
          <w:spacing w:val="-16"/>
        </w:rPr>
        <w:t> </w:t>
      </w:r>
      <w:r>
        <w:rPr>
          <w:color w:val="231F20"/>
        </w:rPr>
        <w:t>ưu</w:t>
      </w:r>
      <w:r>
        <w:rPr>
          <w:color w:val="231F20"/>
          <w:spacing w:val="-16"/>
        </w:rPr>
        <w:t> </w:t>
      </w:r>
      <w:r>
        <w:rPr>
          <w:color w:val="231F20"/>
        </w:rPr>
        <w:t>căn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duyên nơi thức và duyên nơi thức duyên cũng như thế.</w:t>
      </w:r>
    </w:p>
    <w:p>
      <w:pPr>
        <w:pStyle w:val="BodyText"/>
        <w:spacing w:line="273" w:lineRule="auto" w:before="111"/>
        <w:ind w:right="107"/>
      </w:pPr>
      <w:r>
        <w:rPr>
          <w:color w:val="231F20"/>
        </w:rPr>
        <w:t>Tùy miên đã tăng nơi mạng căn đạo đoạn duyên nơi thức, </w:t>
      </w:r>
      <w:r>
        <w:rPr>
          <w:color w:val="231F20"/>
          <w:spacing w:val="-6"/>
        </w:rPr>
        <w:t>có </w:t>
      </w:r>
      <w:r>
        <w:rPr>
          <w:color w:val="231F20"/>
        </w:rPr>
        <w:t>thứ là đối tượng duyên bị trói buộc không phải là tương ưng với </w:t>
      </w:r>
      <w:r>
        <w:rPr>
          <w:color w:val="231F20"/>
          <w:spacing w:val="-4"/>
        </w:rPr>
        <w:t>trói </w:t>
      </w:r>
      <w:r>
        <w:rPr>
          <w:color w:val="231F20"/>
        </w:rPr>
        <w:t>buộc.</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tùy</w:t>
      </w:r>
      <w:r>
        <w:rPr>
          <w:color w:val="231F20"/>
          <w:spacing w:val="-6"/>
        </w:rPr>
        <w:t> </w:t>
      </w:r>
      <w:r>
        <w:rPr>
          <w:color w:val="231F20"/>
        </w:rPr>
        <w:t>miên</w:t>
      </w:r>
      <w:r>
        <w:rPr>
          <w:color w:val="231F20"/>
          <w:spacing w:val="-5"/>
        </w:rPr>
        <w:t> </w:t>
      </w:r>
      <w:r>
        <w:rPr>
          <w:color w:val="231F20"/>
        </w:rPr>
        <w:t>không</w:t>
      </w:r>
      <w:r>
        <w:rPr>
          <w:color w:val="231F20"/>
          <w:spacing w:val="-5"/>
        </w:rPr>
        <w:t> </w:t>
      </w:r>
      <w:r>
        <w:rPr>
          <w:color w:val="231F20"/>
        </w:rPr>
        <w:t>biến</w:t>
      </w:r>
      <w:r>
        <w:rPr>
          <w:color w:val="231F20"/>
          <w:spacing w:val="-5"/>
        </w:rPr>
        <w:t> </w:t>
      </w:r>
      <w:r>
        <w:rPr>
          <w:color w:val="231F20"/>
        </w:rPr>
        <w:t>hành</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ở</w:t>
      </w:r>
      <w:r>
        <w:rPr>
          <w:color w:val="231F20"/>
          <w:spacing w:val="-5"/>
        </w:rPr>
        <w:t> </w:t>
      </w:r>
      <w:r>
        <w:rPr>
          <w:color w:val="231F20"/>
        </w:rPr>
        <w:t>ba</w:t>
      </w:r>
      <w:r>
        <w:rPr>
          <w:color w:val="231F20"/>
          <w:spacing w:val="-5"/>
        </w:rPr>
        <w:t> </w:t>
      </w:r>
      <w:r>
        <w:rPr>
          <w:color w:val="231F20"/>
        </w:rPr>
        <w:t>cõi do kiến đạo đoạn trừ, và tùy miên không biến hành do kiến khổ, </w:t>
      </w:r>
      <w:r>
        <w:rPr>
          <w:color w:val="231F20"/>
          <w:spacing w:val="-5"/>
        </w:rPr>
        <w:t>tập </w:t>
      </w:r>
      <w:r>
        <w:rPr>
          <w:color w:val="231F20"/>
        </w:rPr>
        <w:t>đoạn trừ.</w:t>
      </w:r>
    </w:p>
    <w:p>
      <w:pPr>
        <w:pStyle w:val="BodyText"/>
        <w:spacing w:line="273" w:lineRule="auto" w:before="110"/>
        <w:ind w:right="101"/>
      </w:pPr>
      <w:r>
        <w:rPr>
          <w:color w:val="231F20"/>
          <w:spacing w:val="2"/>
        </w:rPr>
        <w:t>Có </w:t>
      </w:r>
      <w:r>
        <w:rPr>
          <w:color w:val="231F20"/>
          <w:spacing w:val="3"/>
        </w:rPr>
        <w:t>thứ </w:t>
      </w:r>
      <w:r>
        <w:rPr>
          <w:color w:val="231F20"/>
          <w:spacing w:val="2"/>
        </w:rPr>
        <w:t>là </w:t>
      </w:r>
      <w:r>
        <w:rPr>
          <w:color w:val="231F20"/>
          <w:spacing w:val="4"/>
        </w:rPr>
        <w:t>tương </w:t>
      </w:r>
      <w:r>
        <w:rPr>
          <w:color w:val="231F20"/>
          <w:spacing w:val="3"/>
        </w:rPr>
        <w:t>ưng với trói buộc </w:t>
      </w:r>
      <w:r>
        <w:rPr>
          <w:color w:val="231F20"/>
          <w:spacing w:val="4"/>
        </w:rPr>
        <w:t>không </w:t>
      </w:r>
      <w:r>
        <w:rPr>
          <w:color w:val="231F20"/>
          <w:spacing w:val="3"/>
        </w:rPr>
        <w:t>phải </w:t>
      </w:r>
      <w:r>
        <w:rPr>
          <w:color w:val="231F20"/>
          <w:spacing w:val="2"/>
        </w:rPr>
        <w:t>là </w:t>
      </w:r>
      <w:r>
        <w:rPr>
          <w:color w:val="231F20"/>
          <w:spacing w:val="3"/>
        </w:rPr>
        <w:t>đối </w:t>
      </w:r>
      <w:r>
        <w:rPr>
          <w:color w:val="231F20"/>
          <w:spacing w:val="5"/>
        </w:rPr>
        <w:t>tượng </w:t>
      </w:r>
      <w:r>
        <w:rPr>
          <w:color w:val="231F20"/>
          <w:spacing w:val="4"/>
        </w:rPr>
        <w:t>duyên </w:t>
      </w:r>
      <w:r>
        <w:rPr>
          <w:color w:val="231F20"/>
          <w:spacing w:val="2"/>
        </w:rPr>
        <w:t>bị </w:t>
      </w:r>
      <w:r>
        <w:rPr>
          <w:color w:val="231F20"/>
          <w:spacing w:val="3"/>
        </w:rPr>
        <w:t>trói </w:t>
      </w:r>
      <w:r>
        <w:rPr>
          <w:color w:val="231F20"/>
          <w:spacing w:val="4"/>
        </w:rPr>
        <w:t>buộc. </w:t>
      </w:r>
      <w:r>
        <w:rPr>
          <w:color w:val="231F20"/>
          <w:spacing w:val="2"/>
        </w:rPr>
        <w:t>Đó là </w:t>
      </w:r>
      <w:r>
        <w:rPr>
          <w:color w:val="231F20"/>
          <w:spacing w:val="3"/>
        </w:rPr>
        <w:t>tùy miên biến hành </w:t>
      </w:r>
      <w:r>
        <w:rPr>
          <w:color w:val="231F20"/>
          <w:spacing w:val="4"/>
        </w:rPr>
        <w:t>duyên </w:t>
      </w:r>
      <w:r>
        <w:rPr>
          <w:color w:val="231F20"/>
          <w:spacing w:val="3"/>
        </w:rPr>
        <w:t>nơi </w:t>
      </w:r>
      <w:r>
        <w:rPr>
          <w:color w:val="231F20"/>
          <w:spacing w:val="2"/>
        </w:rPr>
        <w:t>vô </w:t>
      </w:r>
      <w:r>
        <w:rPr>
          <w:color w:val="231F20"/>
          <w:spacing w:val="3"/>
        </w:rPr>
        <w:t>lậu </w:t>
      </w:r>
      <w:r>
        <w:rPr>
          <w:color w:val="231F20"/>
        </w:rPr>
        <w:t>ở </w:t>
      </w:r>
      <w:r>
        <w:rPr>
          <w:color w:val="231F20"/>
          <w:spacing w:val="2"/>
        </w:rPr>
        <w:t>ba </w:t>
      </w:r>
      <w:r>
        <w:rPr>
          <w:color w:val="231F20"/>
          <w:spacing w:val="3"/>
        </w:rPr>
        <w:t>cõi </w:t>
      </w:r>
      <w:r>
        <w:rPr>
          <w:color w:val="231F20"/>
          <w:spacing w:val="2"/>
        </w:rPr>
        <w:t>do </w:t>
      </w:r>
      <w:r>
        <w:rPr>
          <w:color w:val="231F20"/>
          <w:spacing w:val="3"/>
        </w:rPr>
        <w:t>kiến đạo đoạn trừ </w:t>
      </w:r>
      <w:r>
        <w:rPr>
          <w:color w:val="231F20"/>
          <w:spacing w:val="2"/>
        </w:rPr>
        <w:t>và </w:t>
      </w:r>
      <w:r>
        <w:rPr>
          <w:color w:val="231F20"/>
          <w:spacing w:val="3"/>
        </w:rPr>
        <w:t>tùy miên biến hành </w:t>
      </w:r>
      <w:r>
        <w:rPr>
          <w:color w:val="231F20"/>
          <w:spacing w:val="4"/>
        </w:rPr>
        <w:t>duyên </w:t>
      </w:r>
      <w:r>
        <w:rPr>
          <w:color w:val="231F20"/>
          <w:spacing w:val="3"/>
        </w:rPr>
        <w:t>các </w:t>
      </w:r>
      <w:r>
        <w:rPr>
          <w:color w:val="231F20"/>
          <w:spacing w:val="5"/>
        </w:rPr>
        <w:t>địa, </w:t>
      </w:r>
      <w:r>
        <w:rPr>
          <w:color w:val="231F20"/>
          <w:spacing w:val="3"/>
        </w:rPr>
        <w:t>cõi</w:t>
      </w:r>
      <w:r>
        <w:rPr>
          <w:color w:val="231F20"/>
          <w:spacing w:val="10"/>
        </w:rPr>
        <w:t> </w:t>
      </w:r>
      <w:r>
        <w:rPr>
          <w:color w:val="231F20"/>
          <w:spacing w:val="5"/>
        </w:rPr>
        <w:t>khác.</w:t>
      </w:r>
    </w:p>
    <w:p>
      <w:pPr>
        <w:pStyle w:val="BodyText"/>
        <w:spacing w:line="273" w:lineRule="auto" w:before="110"/>
        <w:ind w:right="106"/>
      </w:pPr>
      <w:r>
        <w:rPr>
          <w:color w:val="231F20"/>
        </w:rPr>
        <w:t>Có thứ là đối tượng duyên bị trói buộc cũng là tương ưng với trói buộc. Tức là các tùy miên biến hành ở ba cõi và tùy miên do tu đạo đoạn trừ.</w:t>
      </w:r>
    </w:p>
    <w:p>
      <w:pPr>
        <w:pStyle w:val="BodyText"/>
        <w:spacing w:line="273" w:lineRule="auto" w:before="111"/>
        <w:ind w:right="107"/>
      </w:pPr>
      <w:r>
        <w:rPr>
          <w:color w:val="231F20"/>
        </w:rPr>
        <w:t>Tùy</w:t>
      </w:r>
      <w:r>
        <w:rPr>
          <w:color w:val="231F20"/>
          <w:spacing w:val="-17"/>
        </w:rPr>
        <w:t> </w:t>
      </w:r>
      <w:r>
        <w:rPr>
          <w:color w:val="231F20"/>
        </w:rPr>
        <w:t>miên</w:t>
      </w:r>
      <w:r>
        <w:rPr>
          <w:color w:val="231F20"/>
          <w:spacing w:val="-17"/>
        </w:rPr>
        <w:t> </w:t>
      </w:r>
      <w:r>
        <w:rPr>
          <w:color w:val="231F20"/>
        </w:rPr>
        <w:t>đã</w:t>
      </w:r>
      <w:r>
        <w:rPr>
          <w:color w:val="231F20"/>
          <w:spacing w:val="-17"/>
        </w:rPr>
        <w:t> </w:t>
      </w:r>
      <w:r>
        <w:rPr>
          <w:color w:val="231F20"/>
        </w:rPr>
        <w:t>tăng</w:t>
      </w:r>
      <w:r>
        <w:rPr>
          <w:color w:val="231F20"/>
          <w:spacing w:val="-17"/>
        </w:rPr>
        <w:t> </w:t>
      </w:r>
      <w:r>
        <w:rPr>
          <w:color w:val="231F20"/>
        </w:rPr>
        <w:t>nơi</w:t>
      </w:r>
      <w:r>
        <w:rPr>
          <w:color w:val="231F20"/>
          <w:spacing w:val="-17"/>
        </w:rPr>
        <w:t> </w:t>
      </w:r>
      <w:r>
        <w:rPr>
          <w:color w:val="231F20"/>
        </w:rPr>
        <w:t>mạng</w:t>
      </w:r>
      <w:r>
        <w:rPr>
          <w:color w:val="231F20"/>
          <w:spacing w:val="-17"/>
        </w:rPr>
        <w:t> </w:t>
      </w:r>
      <w:r>
        <w:rPr>
          <w:color w:val="231F20"/>
        </w:rPr>
        <w:t>căn</w:t>
      </w:r>
      <w:r>
        <w:rPr>
          <w:color w:val="231F20"/>
          <w:spacing w:val="-17"/>
        </w:rPr>
        <w:t> </w:t>
      </w:r>
      <w:r>
        <w:rPr>
          <w:color w:val="231F20"/>
        </w:rPr>
        <w:t>đạo</w:t>
      </w:r>
      <w:r>
        <w:rPr>
          <w:color w:val="231F20"/>
          <w:spacing w:val="-18"/>
        </w:rPr>
        <w:t> </w:t>
      </w:r>
      <w:r>
        <w:rPr>
          <w:color w:val="231F20"/>
        </w:rPr>
        <w:t>đoạn</w:t>
      </w:r>
      <w:r>
        <w:rPr>
          <w:color w:val="231F20"/>
          <w:spacing w:val="-17"/>
        </w:rPr>
        <w:t> </w:t>
      </w:r>
      <w:r>
        <w:rPr>
          <w:color w:val="231F20"/>
        </w:rPr>
        <w:t>duyên</w:t>
      </w:r>
      <w:r>
        <w:rPr>
          <w:color w:val="231F20"/>
          <w:spacing w:val="-17"/>
        </w:rPr>
        <w:t> </w:t>
      </w:r>
      <w:r>
        <w:rPr>
          <w:color w:val="231F20"/>
        </w:rPr>
        <w:t>nơi</w:t>
      </w:r>
      <w:r>
        <w:rPr>
          <w:color w:val="231F20"/>
          <w:spacing w:val="-17"/>
        </w:rPr>
        <w:t> </w:t>
      </w:r>
      <w:r>
        <w:rPr>
          <w:color w:val="231F20"/>
        </w:rPr>
        <w:t>thức,</w:t>
      </w:r>
      <w:r>
        <w:rPr>
          <w:color w:val="231F20"/>
          <w:spacing w:val="-17"/>
        </w:rPr>
        <w:t> </w:t>
      </w:r>
      <w:r>
        <w:rPr>
          <w:color w:val="231F20"/>
        </w:rPr>
        <w:t>không phải là đối tượng duyên bị trói buộc cũng không phải là tương </w:t>
      </w:r>
      <w:r>
        <w:rPr>
          <w:color w:val="231F20"/>
          <w:spacing w:val="-5"/>
        </w:rPr>
        <w:t>ưng </w:t>
      </w:r>
      <w:r>
        <w:rPr>
          <w:color w:val="231F20"/>
        </w:rPr>
        <w:t>với trói buộc thì không có.</w:t>
      </w:r>
    </w:p>
    <w:p>
      <w:pPr>
        <w:pStyle w:val="BodyText"/>
        <w:spacing w:line="273" w:lineRule="auto" w:before="111"/>
        <w:ind w:right="101"/>
      </w:pPr>
      <w:r>
        <w:rPr>
          <w:color w:val="231F20"/>
          <w:spacing w:val="2"/>
        </w:rPr>
        <w:t>Tùy</w:t>
      </w:r>
      <w:r>
        <w:rPr>
          <w:color w:val="231F20"/>
          <w:spacing w:val="-6"/>
        </w:rPr>
        <w:t> </w:t>
      </w:r>
      <w:r>
        <w:rPr>
          <w:color w:val="231F20"/>
          <w:spacing w:val="3"/>
        </w:rPr>
        <w:t>miên</w:t>
      </w:r>
      <w:r>
        <w:rPr>
          <w:color w:val="231F20"/>
          <w:spacing w:val="-6"/>
        </w:rPr>
        <w:t> </w:t>
      </w:r>
      <w:r>
        <w:rPr>
          <w:color w:val="231F20"/>
        </w:rPr>
        <w:t>đã</w:t>
      </w:r>
      <w:r>
        <w:rPr>
          <w:color w:val="231F20"/>
          <w:spacing w:val="-6"/>
        </w:rPr>
        <w:t> </w:t>
      </w:r>
      <w:r>
        <w:rPr>
          <w:color w:val="231F20"/>
          <w:spacing w:val="3"/>
        </w:rPr>
        <w:t>tăng</w:t>
      </w:r>
      <w:r>
        <w:rPr>
          <w:color w:val="231F20"/>
          <w:spacing w:val="-6"/>
        </w:rPr>
        <w:t> </w:t>
      </w:r>
      <w:r>
        <w:rPr>
          <w:color w:val="231F20"/>
          <w:spacing w:val="2"/>
        </w:rPr>
        <w:t>nếu</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do</w:t>
      </w:r>
      <w:r>
        <w:rPr>
          <w:color w:val="231F20"/>
          <w:spacing w:val="-6"/>
        </w:rPr>
        <w:t> </w:t>
      </w:r>
      <w:r>
        <w:rPr>
          <w:color w:val="231F20"/>
          <w:spacing w:val="2"/>
        </w:rPr>
        <w:t>thứ</w:t>
      </w:r>
      <w:r>
        <w:rPr>
          <w:color w:val="231F20"/>
          <w:spacing w:val="-6"/>
        </w:rPr>
        <w:t> </w:t>
      </w:r>
      <w:r>
        <w:rPr>
          <w:color w:val="231F20"/>
        </w:rPr>
        <w:t>này,</w:t>
      </w:r>
      <w:r>
        <w:rPr>
          <w:color w:val="231F20"/>
          <w:spacing w:val="-6"/>
        </w:rPr>
        <w:t> </w:t>
      </w:r>
      <w:r>
        <w:rPr>
          <w:color w:val="231F20"/>
          <w:spacing w:val="2"/>
        </w:rPr>
        <w:t>tức</w:t>
      </w:r>
      <w:r>
        <w:rPr>
          <w:color w:val="231F20"/>
          <w:spacing w:val="-6"/>
        </w:rPr>
        <w:t> </w:t>
      </w:r>
      <w:r>
        <w:rPr>
          <w:color w:val="231F20"/>
        </w:rPr>
        <w:t>ở</w:t>
      </w:r>
      <w:r>
        <w:rPr>
          <w:color w:val="231F20"/>
          <w:spacing w:val="-6"/>
        </w:rPr>
        <w:t> </w:t>
      </w:r>
      <w:r>
        <w:rPr>
          <w:color w:val="231F20"/>
          <w:spacing w:val="2"/>
        </w:rPr>
        <w:t>đây</w:t>
      </w:r>
      <w:r>
        <w:rPr>
          <w:color w:val="231F20"/>
          <w:spacing w:val="-6"/>
        </w:rPr>
        <w:t> </w:t>
      </w:r>
      <w:r>
        <w:rPr>
          <w:color w:val="231F20"/>
          <w:spacing w:val="4"/>
        </w:rPr>
        <w:t>không </w:t>
      </w:r>
      <w:r>
        <w:rPr>
          <w:color w:val="231F20"/>
          <w:spacing w:val="3"/>
        </w:rPr>
        <w:t>phải </w:t>
      </w:r>
      <w:r>
        <w:rPr>
          <w:color w:val="231F20"/>
        </w:rPr>
        <w:t>là </w:t>
      </w:r>
      <w:r>
        <w:rPr>
          <w:color w:val="231F20"/>
          <w:spacing w:val="2"/>
        </w:rPr>
        <w:t>đối </w:t>
      </w:r>
      <w:r>
        <w:rPr>
          <w:color w:val="231F20"/>
          <w:spacing w:val="3"/>
        </w:rPr>
        <w:t>tượng duyên </w:t>
      </w:r>
      <w:r>
        <w:rPr>
          <w:color w:val="231F20"/>
        </w:rPr>
        <w:t>bị </w:t>
      </w:r>
      <w:r>
        <w:rPr>
          <w:color w:val="231F20"/>
          <w:spacing w:val="3"/>
        </w:rPr>
        <w:t>trói buộc cũng không phải </w:t>
      </w:r>
      <w:r>
        <w:rPr>
          <w:color w:val="231F20"/>
        </w:rPr>
        <w:t>là </w:t>
      </w:r>
      <w:r>
        <w:rPr>
          <w:color w:val="231F20"/>
          <w:spacing w:val="3"/>
        </w:rPr>
        <w:t>tương </w:t>
      </w:r>
      <w:r>
        <w:rPr>
          <w:color w:val="231F20"/>
          <w:spacing w:val="4"/>
        </w:rPr>
        <w:t>ưng </w:t>
      </w:r>
      <w:r>
        <w:rPr>
          <w:color w:val="231F20"/>
          <w:spacing w:val="2"/>
        </w:rPr>
        <w:t>với </w:t>
      </w:r>
      <w:r>
        <w:rPr>
          <w:color w:val="231F20"/>
          <w:spacing w:val="3"/>
        </w:rPr>
        <w:t>trói buộc. </w:t>
      </w:r>
      <w:r>
        <w:rPr>
          <w:color w:val="231F20"/>
        </w:rPr>
        <w:t>Đó là </w:t>
      </w:r>
      <w:r>
        <w:rPr>
          <w:color w:val="231F20"/>
          <w:spacing w:val="2"/>
        </w:rPr>
        <w:t>tất </w:t>
      </w:r>
      <w:r>
        <w:rPr>
          <w:color w:val="231F20"/>
        </w:rPr>
        <w:t>cả </w:t>
      </w:r>
      <w:r>
        <w:rPr>
          <w:color w:val="231F20"/>
          <w:spacing w:val="2"/>
        </w:rPr>
        <w:t>tùy </w:t>
      </w:r>
      <w:r>
        <w:rPr>
          <w:color w:val="231F20"/>
          <w:spacing w:val="3"/>
        </w:rPr>
        <w:t>miên </w:t>
      </w:r>
      <w:r>
        <w:rPr>
          <w:color w:val="231F20"/>
        </w:rPr>
        <w:t>ở </w:t>
      </w:r>
      <w:r>
        <w:rPr>
          <w:color w:val="231F20"/>
          <w:spacing w:val="3"/>
        </w:rPr>
        <w:t>trong </w:t>
      </w:r>
      <w:r>
        <w:rPr>
          <w:color w:val="231F20"/>
        </w:rPr>
        <w:t>ba </w:t>
      </w:r>
      <w:r>
        <w:rPr>
          <w:color w:val="231F20"/>
          <w:spacing w:val="2"/>
        </w:rPr>
        <w:t>cõi </w:t>
      </w:r>
      <w:r>
        <w:rPr>
          <w:color w:val="231F20"/>
        </w:rPr>
        <w:t>do </w:t>
      </w:r>
      <w:r>
        <w:rPr>
          <w:color w:val="231F20"/>
          <w:spacing w:val="3"/>
        </w:rPr>
        <w:t>kiến </w:t>
      </w:r>
      <w:r>
        <w:rPr>
          <w:color w:val="231F20"/>
          <w:spacing w:val="4"/>
        </w:rPr>
        <w:t>diệt </w:t>
      </w:r>
      <w:r>
        <w:rPr>
          <w:color w:val="231F20"/>
          <w:spacing w:val="3"/>
        </w:rPr>
        <w:t>đoạn</w:t>
      </w:r>
      <w:r>
        <w:rPr>
          <w:color w:val="231F20"/>
          <w:spacing w:val="8"/>
        </w:rPr>
        <w:t> </w:t>
      </w:r>
      <w:r>
        <w:rPr>
          <w:color w:val="231F20"/>
          <w:spacing w:val="4"/>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Tùy miên đã tăng nơi mạng căn duyên nơi thức duyên, không phải là đối tượng duyên bị trói buộc cũng không phải là tương ưng với trói buộc thì không có.</w:t>
      </w:r>
    </w:p>
    <w:p>
      <w:pPr>
        <w:pStyle w:val="BodyText"/>
        <w:spacing w:line="273" w:lineRule="auto" w:before="111"/>
        <w:ind w:left="110" w:right="390"/>
      </w:pPr>
      <w:r>
        <w:rPr>
          <w:color w:val="231F20"/>
        </w:rPr>
        <w:t>Có thứ là tương ưng với trói buộc không phải là đối tượng duyên bị trói buộc. Tức là tùy miên biến hành duyên nơi vô lậu ở ba cõi do kiến đạo đoạn trừ, và tùy miên biến hành duyên nơi các địa, cõi khác.</w:t>
      </w:r>
    </w:p>
    <w:p>
      <w:pPr>
        <w:pStyle w:val="BodyText"/>
        <w:spacing w:line="273" w:lineRule="auto" w:before="110"/>
        <w:ind w:left="110" w:right="390"/>
      </w:pPr>
      <w:r>
        <w:rPr>
          <w:color w:val="231F20"/>
        </w:rPr>
        <w:t>Có thứ là đối tượng duyên bị trói buộc cũng là tương ưng với trói buộc. Đó là ba bộ ở ba cõi, và tùy miên duyên nơi hữu lậu do kiến đạo đoạn trừ.</w:t>
      </w:r>
    </w:p>
    <w:p>
      <w:pPr>
        <w:pStyle w:val="BodyText"/>
        <w:spacing w:line="273" w:lineRule="auto" w:before="111"/>
        <w:ind w:left="110" w:right="391"/>
      </w:pPr>
      <w:r>
        <w:rPr>
          <w:color w:val="231F20"/>
        </w:rPr>
        <w:t>Tùy</w:t>
      </w:r>
      <w:r>
        <w:rPr>
          <w:color w:val="231F20"/>
          <w:spacing w:val="-17"/>
        </w:rPr>
        <w:t> </w:t>
      </w:r>
      <w:r>
        <w:rPr>
          <w:color w:val="231F20"/>
        </w:rPr>
        <w:t>miên</w:t>
      </w:r>
      <w:r>
        <w:rPr>
          <w:color w:val="231F20"/>
          <w:spacing w:val="-16"/>
        </w:rPr>
        <w:t> </w:t>
      </w:r>
      <w:r>
        <w:rPr>
          <w:color w:val="231F20"/>
        </w:rPr>
        <w:t>đã</w:t>
      </w:r>
      <w:r>
        <w:rPr>
          <w:color w:val="231F20"/>
          <w:spacing w:val="-16"/>
        </w:rPr>
        <w:t> </w:t>
      </w:r>
      <w:r>
        <w:rPr>
          <w:color w:val="231F20"/>
        </w:rPr>
        <w:t>tăng</w:t>
      </w:r>
      <w:r>
        <w:rPr>
          <w:color w:val="231F20"/>
          <w:spacing w:val="-16"/>
        </w:rPr>
        <w:t> </w:t>
      </w:r>
      <w:r>
        <w:rPr>
          <w:color w:val="231F20"/>
        </w:rPr>
        <w:t>nơi</w:t>
      </w:r>
      <w:r>
        <w:rPr>
          <w:color w:val="231F20"/>
          <w:spacing w:val="-16"/>
        </w:rPr>
        <w:t> </w:t>
      </w:r>
      <w:r>
        <w:rPr>
          <w:color w:val="231F20"/>
        </w:rPr>
        <w:t>mạng</w:t>
      </w:r>
      <w:r>
        <w:rPr>
          <w:color w:val="231F20"/>
          <w:spacing w:val="-16"/>
        </w:rPr>
        <w:t> </w:t>
      </w:r>
      <w:r>
        <w:rPr>
          <w:color w:val="231F20"/>
        </w:rPr>
        <w:t>căn</w:t>
      </w:r>
      <w:r>
        <w:rPr>
          <w:color w:val="231F20"/>
          <w:spacing w:val="-16"/>
        </w:rPr>
        <w:t> </w:t>
      </w:r>
      <w:r>
        <w:rPr>
          <w:color w:val="231F20"/>
        </w:rPr>
        <w:t>đạo</w:t>
      </w:r>
      <w:r>
        <w:rPr>
          <w:color w:val="231F20"/>
          <w:spacing w:val="-17"/>
        </w:rPr>
        <w:t> </w:t>
      </w:r>
      <w:r>
        <w:rPr>
          <w:color w:val="231F20"/>
        </w:rPr>
        <w:t>đoạn</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thức</w:t>
      </w:r>
      <w:r>
        <w:rPr>
          <w:color w:val="231F20"/>
          <w:spacing w:val="-16"/>
        </w:rPr>
        <w:t> </w:t>
      </w:r>
      <w:r>
        <w:rPr>
          <w:color w:val="231F20"/>
        </w:rPr>
        <w:t>duyên,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3" w:lineRule="auto" w:before="111"/>
        <w:ind w:left="110" w:right="390"/>
      </w:pPr>
      <w:r>
        <w:rPr>
          <w:color w:val="231F20"/>
        </w:rPr>
        <w:t>Tùy miên đã tăng nếu không phải do thứ này, tức ở đây không phải là đối tượng duyên bị trói buộc cũng không phải là tương ưng với trói buộc. Tức là tùy miên ở ba cõi do kiến diệt đoạn trừ.</w:t>
      </w:r>
    </w:p>
    <w:p>
      <w:pPr>
        <w:pStyle w:val="BodyText"/>
        <w:spacing w:line="273" w:lineRule="auto" w:before="110"/>
        <w:ind w:left="110" w:right="391"/>
      </w:pPr>
      <w:r>
        <w:rPr>
          <w:color w:val="231F20"/>
        </w:rPr>
        <w:t>Tùy</w:t>
      </w:r>
      <w:r>
        <w:rPr>
          <w:color w:val="231F20"/>
          <w:spacing w:val="-12"/>
        </w:rPr>
        <w:t> </w:t>
      </w:r>
      <w:r>
        <w:rPr>
          <w:color w:val="231F20"/>
        </w:rPr>
        <w:t>miên</w:t>
      </w:r>
      <w:r>
        <w:rPr>
          <w:color w:val="231F20"/>
          <w:spacing w:val="-12"/>
        </w:rPr>
        <w:t> </w:t>
      </w:r>
      <w:r>
        <w:rPr>
          <w:color w:val="231F20"/>
        </w:rPr>
        <w:t>đã</w:t>
      </w:r>
      <w:r>
        <w:rPr>
          <w:color w:val="231F20"/>
          <w:spacing w:val="-12"/>
        </w:rPr>
        <w:t> </w:t>
      </w:r>
      <w:r>
        <w:rPr>
          <w:color w:val="231F20"/>
        </w:rPr>
        <w:t>tăng</w:t>
      </w:r>
      <w:r>
        <w:rPr>
          <w:color w:val="231F20"/>
          <w:spacing w:val="-12"/>
        </w:rPr>
        <w:t> </w:t>
      </w:r>
      <w:r>
        <w:rPr>
          <w:color w:val="231F20"/>
        </w:rPr>
        <w:t>nơi</w:t>
      </w:r>
      <w:r>
        <w:rPr>
          <w:color w:val="231F20"/>
          <w:spacing w:val="-13"/>
        </w:rPr>
        <w:t> </w:t>
      </w:r>
      <w:r>
        <w:rPr>
          <w:color w:val="231F20"/>
        </w:rPr>
        <w:t>ý</w:t>
      </w:r>
      <w:r>
        <w:rPr>
          <w:color w:val="231F20"/>
          <w:spacing w:val="-11"/>
        </w:rPr>
        <w:t> </w:t>
      </w:r>
      <w:r>
        <w:rPr>
          <w:color w:val="231F20"/>
        </w:rPr>
        <w:t>căn,</w:t>
      </w:r>
      <w:r>
        <w:rPr>
          <w:color w:val="231F20"/>
          <w:spacing w:val="-12"/>
        </w:rPr>
        <w:t> </w:t>
      </w:r>
      <w:r>
        <w:rPr>
          <w:color w:val="231F20"/>
        </w:rPr>
        <w:t>xả</w:t>
      </w:r>
      <w:r>
        <w:rPr>
          <w:color w:val="231F20"/>
          <w:spacing w:val="-13"/>
        </w:rPr>
        <w:t> </w:t>
      </w:r>
      <w:r>
        <w:rPr>
          <w:color w:val="231F20"/>
        </w:rPr>
        <w:t>căn</w:t>
      </w:r>
      <w:r>
        <w:rPr>
          <w:color w:val="231F20"/>
          <w:spacing w:val="-12"/>
        </w:rPr>
        <w:t> </w:t>
      </w:r>
      <w:r>
        <w:rPr>
          <w:color w:val="231F20"/>
        </w:rPr>
        <w:t>và</w:t>
      </w:r>
      <w:r>
        <w:rPr>
          <w:color w:val="231F20"/>
          <w:spacing w:val="-13"/>
        </w:rPr>
        <w:t> </w:t>
      </w:r>
      <w:r>
        <w:rPr>
          <w:color w:val="231F20"/>
        </w:rPr>
        <w:t>năm</w:t>
      </w:r>
      <w:r>
        <w:rPr>
          <w:color w:val="231F20"/>
          <w:spacing w:val="-13"/>
        </w:rPr>
        <w:t> </w:t>
      </w:r>
      <w:r>
        <w:rPr>
          <w:color w:val="231F20"/>
        </w:rPr>
        <w:t>căn</w:t>
      </w:r>
      <w:r>
        <w:rPr>
          <w:color w:val="231F20"/>
          <w:spacing w:val="-11"/>
        </w:rPr>
        <w:t> </w:t>
      </w:r>
      <w:r>
        <w:rPr>
          <w:color w:val="231F20"/>
        </w:rPr>
        <w:t>như</w:t>
      </w:r>
      <w:r>
        <w:rPr>
          <w:color w:val="231F20"/>
          <w:spacing w:val="-12"/>
        </w:rPr>
        <w:t> </w:t>
      </w:r>
      <w:r>
        <w:rPr>
          <w:color w:val="231F20"/>
        </w:rPr>
        <w:t>tín</w:t>
      </w:r>
      <w:r>
        <w:rPr>
          <w:color w:val="231F20"/>
          <w:spacing w:val="-12"/>
        </w:rPr>
        <w:t> </w:t>
      </w:r>
      <w:r>
        <w:rPr>
          <w:color w:val="231F20"/>
          <w:spacing w:val="-6"/>
        </w:rPr>
        <w:t>v.v...</w:t>
      </w:r>
      <w:r>
        <w:rPr>
          <w:color w:val="231F20"/>
          <w:spacing w:val="-12"/>
        </w:rPr>
        <w:t> </w:t>
      </w:r>
      <w:r>
        <w:rPr>
          <w:color w:val="231F20"/>
          <w:spacing w:val="-4"/>
        </w:rPr>
        <w:t>đạo </w:t>
      </w:r>
      <w:r>
        <w:rPr>
          <w:color w:val="231F20"/>
        </w:rPr>
        <w:t>đoạn, duyên nơi thức, duyên nơi thức duyên cũng như thế.</w:t>
      </w:r>
    </w:p>
    <w:p>
      <w:pPr>
        <w:pStyle w:val="BodyText"/>
        <w:spacing w:line="273" w:lineRule="auto" w:before="112"/>
        <w:ind w:left="110" w:right="387"/>
      </w:pPr>
      <w:r>
        <w:rPr>
          <w:color w:val="231F20"/>
        </w:rPr>
        <w:t>Tùy miên đã tăng nơi lạc căn đạo đoạn duyên nơi thức, có thứ là đối tượng duyên bị trói buộc không phải là tương ưng với trói buộc. Nghĩa là tùy miên duyên nơi vô lậu ở ba cõi do kiến đạo đoạn trừ và tùy miên không biến hành ở cõi dục và cõi sắc do kiến khổ, tập đoạn, cùng các tùy miên biến hành ở cõi vô sắc và tùy miên do tu đạo đoạn trừ.</w:t>
      </w:r>
    </w:p>
    <w:p>
      <w:pPr>
        <w:pStyle w:val="BodyText"/>
        <w:spacing w:line="273" w:lineRule="auto" w:before="109"/>
        <w:ind w:left="110" w:right="390"/>
      </w:pPr>
      <w:r>
        <w:rPr>
          <w:color w:val="231F20"/>
        </w:rPr>
        <w:t>Có thứ là tương ưng với trói buộc không phải là đối tượng duyên bị trói buộc. Đó là tùy miên biến hành duyên nơi vô lậu ở ba cõi do kiến đạo đoạn trừ và tùy miên biến hành ở cõi dục và cõi sắc duyên nơi các địa, cõi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Có thứ là đối tượng duyên bị trói buộc cũng là tương ưng với trói buộc. Tức là các tùy miên biến hành ở cõi dục và cõi sắc và tùy miên do tu đạo đoạn trừ.</w:t>
      </w:r>
    </w:p>
    <w:p>
      <w:pPr>
        <w:pStyle w:val="BodyText"/>
        <w:spacing w:line="271" w:lineRule="auto"/>
        <w:ind w:right="107"/>
      </w:pPr>
      <w:r>
        <w:rPr>
          <w:color w:val="231F20"/>
        </w:rPr>
        <w:t>Tùy miên đã tăng nơi lạc căn đạo đoạn duyên nơi thức, không phải là đối tượng duyên bị trói buộc cũng không phải là tương ưng với trói buộc, thì không có.</w:t>
      </w:r>
    </w:p>
    <w:p>
      <w:pPr>
        <w:pStyle w:val="BodyText"/>
        <w:spacing w:line="271" w:lineRule="auto"/>
        <w:ind w:right="107"/>
      </w:pPr>
      <w:r>
        <w:rPr>
          <w:color w:val="231F20"/>
        </w:rPr>
        <w:t>Tùy miên đã tăng nếu không phải do thứ này, tức ở đây không phải là đối tượng duyên bị trói buộc cũng không phải là tương ưng với trói buộc. Đó là tùy miên không biến hành ở ba cõi do kiến diệt đoạn trừ tất cả, và tùy miên không biến hành ở cõi vô sắc do kiến khổ, tập đoạn trừ.</w:t>
      </w:r>
    </w:p>
    <w:p>
      <w:pPr>
        <w:pStyle w:val="BodyText"/>
        <w:spacing w:line="271" w:lineRule="auto"/>
        <w:ind w:right="103"/>
      </w:pPr>
      <w:r>
        <w:rPr>
          <w:color w:val="231F20"/>
        </w:rPr>
        <w:t>Tùy miên đã tăng nơi lạc căn duyên nơi thức duyên, có </w:t>
      </w:r>
      <w:r>
        <w:rPr>
          <w:color w:val="231F20"/>
          <w:spacing w:val="2"/>
        </w:rPr>
        <w:t>thứ    </w:t>
      </w:r>
      <w:r>
        <w:rPr>
          <w:color w:val="231F20"/>
        </w:rPr>
        <w:t>là đối tượng duyên bị trói buộc không phải là tương ưng với trói buộc. Tức là tùy miên không biến hành ở cõi vô sắc do kiến khổ, tập đoạn</w:t>
      </w:r>
      <w:r>
        <w:rPr>
          <w:color w:val="231F20"/>
          <w:spacing w:val="10"/>
        </w:rPr>
        <w:t> </w:t>
      </w:r>
      <w:r>
        <w:rPr>
          <w:color w:val="231F20"/>
        </w:rPr>
        <w:t>trừ.</w:t>
      </w:r>
    </w:p>
    <w:p>
      <w:pPr>
        <w:pStyle w:val="BodyText"/>
        <w:spacing w:line="271" w:lineRule="auto"/>
        <w:ind w:right="107"/>
      </w:pPr>
      <w:r>
        <w:rPr>
          <w:color w:val="231F20"/>
        </w:rPr>
        <w:t>Có thứ là tương ưng với trói buộc không phải là đối </w:t>
      </w:r>
      <w:r>
        <w:rPr>
          <w:color w:val="231F20"/>
          <w:spacing w:val="-3"/>
        </w:rPr>
        <w:t>tượng </w:t>
      </w:r>
      <w:r>
        <w:rPr>
          <w:color w:val="231F20"/>
        </w:rPr>
        <w:t>duyên bị trói buộc. Nghĩa là tùy miên biến hành duyên nơi vô lậu ở 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địa, cõi giới khác.</w:t>
      </w:r>
    </w:p>
    <w:p>
      <w:pPr>
        <w:pStyle w:val="BodyText"/>
        <w:spacing w:line="271" w:lineRule="auto"/>
        <w:ind w:right="106"/>
      </w:pPr>
      <w:r>
        <w:rPr>
          <w:color w:val="231F20"/>
        </w:rPr>
        <w:t>Có thứ là đối tượng duyên bị trói buộc cũng là tương ưng với trói buộc. Đó là ba bộ ở cõi dục và cõi sắc, các tùy miên biến hành ở cõi vô sắc do tu đạo đoạn, và tùy miên duyên nơi hữu lậu ở ba cõi do kiến đạo đoạn</w:t>
      </w:r>
      <w:r>
        <w:rPr>
          <w:color w:val="231F20"/>
          <w:spacing w:val="-1"/>
        </w:rPr>
        <w:t> </w:t>
      </w:r>
      <w:r>
        <w:rPr>
          <w:color w:val="231F20"/>
        </w:rPr>
        <w:t>trừ.</w:t>
      </w:r>
    </w:p>
    <w:p>
      <w:pPr>
        <w:pStyle w:val="BodyText"/>
        <w:spacing w:line="271" w:lineRule="auto"/>
        <w:ind w:right="107"/>
      </w:pPr>
      <w:r>
        <w:rPr>
          <w:color w:val="231F20"/>
        </w:rPr>
        <w:t>Tùy miên đã tăng nơi lạc căn đạo đoạn, duyên nơi thức duyên,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tương ưng với trói buộc thì không có.</w:t>
      </w:r>
    </w:p>
    <w:p>
      <w:pPr>
        <w:pStyle w:val="BodyText"/>
        <w:spacing w:line="271" w:lineRule="auto"/>
        <w:ind w:right="107"/>
      </w:pPr>
      <w:r>
        <w:rPr>
          <w:color w:val="231F20"/>
        </w:rPr>
        <w:t>Tùy miên đã tăng nếu không phải do thứ này, tức ở đây không phải là đối tượng duyên bị trói buộc cũng không phải là tương ưng với trói buộc. Đó là tất cả tùy miên ở ba cõi do kiến diệt đoạn 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Tùy miên đã tăng nơi hỷ căn đạo đoạn duyên nơi thức, duyên nơi thức duyên cũng như thế.</w:t>
      </w:r>
    </w:p>
    <w:p>
      <w:pPr>
        <w:pStyle w:val="BodyText"/>
        <w:spacing w:line="271" w:lineRule="auto" w:before="110"/>
        <w:ind w:left="110" w:right="387"/>
      </w:pPr>
      <w:r>
        <w:rPr>
          <w:color w:val="231F20"/>
        </w:rPr>
        <w:t>Chung nơi nghĩa của các chương còn lại căn cứ theo </w:t>
      </w:r>
      <w:r>
        <w:rPr>
          <w:color w:val="231F20"/>
          <w:spacing w:val="2"/>
        </w:rPr>
        <w:t>đây  </w:t>
      </w:r>
      <w:r>
        <w:rPr>
          <w:color w:val="231F20"/>
          <w:spacing w:val="69"/>
        </w:rPr>
        <w:t> </w:t>
      </w:r>
      <w:r>
        <w:rPr>
          <w:color w:val="231F20"/>
        </w:rPr>
        <w:t>nên</w:t>
      </w:r>
      <w:r>
        <w:rPr>
          <w:color w:val="231F20"/>
          <w:spacing w:val="5"/>
        </w:rPr>
        <w:t> </w:t>
      </w:r>
      <w:r>
        <w:rPr>
          <w:color w:val="231F20"/>
        </w:rPr>
        <w:t>biết.</w:t>
      </w:r>
    </w:p>
    <w:p>
      <w:pPr>
        <w:pStyle w:val="BodyText"/>
        <w:spacing w:line="271" w:lineRule="auto" w:before="113"/>
        <w:ind w:left="110" w:right="390"/>
      </w:pPr>
      <w:r>
        <w:rPr>
          <w:i/>
          <w:color w:val="231F20"/>
        </w:rPr>
        <w:t>Hỏi: </w:t>
      </w:r>
      <w:r>
        <w:rPr>
          <w:color w:val="231F20"/>
        </w:rPr>
        <w:t>Nhãn căn cho đến tùy miên vô minh nơi cõi vô sắc do tu đạo đoạn trừ, khi duyên nơi thức và duyên nơi thức duyên, ở trong mười lăm bộ tâm của ba cõi, mỗi mỗi cùng không gián đoạn sinh ra bao nhiêu tâm?</w:t>
      </w:r>
    </w:p>
    <w:p>
      <w:pPr>
        <w:pStyle w:val="BodyText"/>
        <w:spacing w:line="271" w:lineRule="auto"/>
        <w:ind w:left="110" w:right="390"/>
      </w:pPr>
      <w:r>
        <w:rPr>
          <w:i/>
          <w:color w:val="231F20"/>
        </w:rPr>
        <w:t>Đáp: </w:t>
      </w:r>
      <w:r>
        <w:rPr>
          <w:color w:val="231F20"/>
        </w:rPr>
        <w:t>Khi nhãn căn duyên nơi thức và duyên nơi thức duyên, mỗi mỗi cùng không gián đoạn sinh ra mười lăm tâm. Nhĩ căn cho đến ba căn vô lậu khi duyên nơi thức và duyên nơi thức duyên cũng như vậy.</w:t>
      </w:r>
    </w:p>
    <w:p>
      <w:pPr>
        <w:pStyle w:val="BodyText"/>
        <w:spacing w:line="271" w:lineRule="auto"/>
        <w:ind w:left="110" w:right="385"/>
      </w:pPr>
      <w:r>
        <w:rPr>
          <w:color w:val="231F20"/>
          <w:spacing w:val="4"/>
        </w:rPr>
        <w:t>Chung </w:t>
      </w:r>
      <w:r>
        <w:rPr>
          <w:color w:val="231F20"/>
          <w:spacing w:val="3"/>
        </w:rPr>
        <w:t>nơi </w:t>
      </w:r>
      <w:r>
        <w:rPr>
          <w:color w:val="231F20"/>
          <w:spacing w:val="4"/>
        </w:rPr>
        <w:t>nghĩa </w:t>
      </w:r>
      <w:r>
        <w:rPr>
          <w:color w:val="231F20"/>
          <w:spacing w:val="3"/>
        </w:rPr>
        <w:t>của các </w:t>
      </w:r>
      <w:r>
        <w:rPr>
          <w:color w:val="231F20"/>
          <w:spacing w:val="4"/>
        </w:rPr>
        <w:t>chương </w:t>
      </w:r>
      <w:r>
        <w:rPr>
          <w:color w:val="231F20"/>
          <w:spacing w:val="3"/>
        </w:rPr>
        <w:t>còn lại căn </w:t>
      </w:r>
      <w:r>
        <w:rPr>
          <w:color w:val="231F20"/>
          <w:spacing w:val="2"/>
        </w:rPr>
        <w:t>cứ </w:t>
      </w:r>
      <w:r>
        <w:rPr>
          <w:color w:val="231F20"/>
          <w:spacing w:val="3"/>
        </w:rPr>
        <w:t>theo </w:t>
      </w:r>
      <w:r>
        <w:rPr>
          <w:color w:val="231F20"/>
          <w:spacing w:val="5"/>
        </w:rPr>
        <w:t>đây  </w:t>
      </w:r>
      <w:r>
        <w:rPr>
          <w:color w:val="231F20"/>
          <w:spacing w:val="3"/>
        </w:rPr>
        <w:t>nên</w:t>
      </w:r>
      <w:r>
        <w:rPr>
          <w:color w:val="231F20"/>
          <w:spacing w:val="10"/>
        </w:rPr>
        <w:t> </w:t>
      </w:r>
      <w:r>
        <w:rPr>
          <w:color w:val="231F20"/>
          <w:spacing w:val="4"/>
        </w:rPr>
        <w:t>biết.</w:t>
      </w:r>
    </w:p>
    <w:p>
      <w:pPr>
        <w:pStyle w:val="BodyText"/>
        <w:spacing w:line="271" w:lineRule="auto"/>
        <w:ind w:left="110" w:right="390"/>
      </w:pPr>
      <w:r>
        <w:rPr>
          <w:i/>
          <w:color w:val="231F20"/>
        </w:rPr>
        <w:t>Hỏi: </w:t>
      </w:r>
      <w:r>
        <w:rPr>
          <w:color w:val="231F20"/>
        </w:rPr>
        <w:t>Nhãn căn cho đến tùy miên vô minh nơi cõi vô sắc do tu đạo đoạn trừ, duyên nơi thức và duyên nơi thức duyên, cò tùy miên đã tăng, mỗi mỗi cùng không gián đoạn sinh ra bao nhiêu tâm?</w:t>
      </w:r>
    </w:p>
    <w:p>
      <w:pPr>
        <w:pStyle w:val="BodyText"/>
        <w:spacing w:line="271" w:lineRule="auto"/>
        <w:ind w:left="110" w:right="391"/>
      </w:pPr>
      <w:r>
        <w:rPr>
          <w:i/>
          <w:color w:val="231F20"/>
        </w:rPr>
        <w:t>Đáp:</w:t>
      </w:r>
      <w:r>
        <w:rPr>
          <w:i/>
          <w:color w:val="231F20"/>
          <w:spacing w:val="-15"/>
        </w:rPr>
        <w:t> </w:t>
      </w:r>
      <w:r>
        <w:rPr>
          <w:color w:val="231F20"/>
        </w:rPr>
        <w:t>Tùy</w:t>
      </w:r>
      <w:r>
        <w:rPr>
          <w:color w:val="231F20"/>
          <w:spacing w:val="-9"/>
        </w:rPr>
        <w:t> </w:t>
      </w:r>
      <w:r>
        <w:rPr>
          <w:color w:val="231F20"/>
        </w:rPr>
        <w:t>miên</w:t>
      </w:r>
      <w:r>
        <w:rPr>
          <w:color w:val="231F20"/>
          <w:spacing w:val="-9"/>
        </w:rPr>
        <w:t> </w:t>
      </w:r>
      <w:r>
        <w:rPr>
          <w:color w:val="231F20"/>
        </w:rPr>
        <w:t>đã</w:t>
      </w:r>
      <w:r>
        <w:rPr>
          <w:color w:val="231F20"/>
          <w:spacing w:val="-9"/>
        </w:rPr>
        <w:t> </w:t>
      </w:r>
      <w:r>
        <w:rPr>
          <w:color w:val="231F20"/>
        </w:rPr>
        <w:t>tăng</w:t>
      </w:r>
      <w:r>
        <w:rPr>
          <w:color w:val="231F20"/>
          <w:spacing w:val="-10"/>
        </w:rPr>
        <w:t> </w:t>
      </w:r>
      <w:r>
        <w:rPr>
          <w:color w:val="231F20"/>
        </w:rPr>
        <w:t>nơi</w:t>
      </w:r>
      <w:r>
        <w:rPr>
          <w:color w:val="231F20"/>
          <w:spacing w:val="-9"/>
        </w:rPr>
        <w:t> </w:t>
      </w:r>
      <w:r>
        <w:rPr>
          <w:color w:val="231F20"/>
        </w:rPr>
        <w:t>nhãn</w:t>
      </w:r>
      <w:r>
        <w:rPr>
          <w:color w:val="231F20"/>
          <w:spacing w:val="-9"/>
        </w:rPr>
        <w:t> </w:t>
      </w:r>
      <w:r>
        <w:rPr>
          <w:color w:val="231F20"/>
        </w:rPr>
        <w:t>căn</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thức,</w:t>
      </w:r>
      <w:r>
        <w:rPr>
          <w:color w:val="231F20"/>
          <w:spacing w:val="-9"/>
        </w:rPr>
        <w:t> </w:t>
      </w:r>
      <w:r>
        <w:rPr>
          <w:color w:val="231F20"/>
        </w:rPr>
        <w:t>duyên</w:t>
      </w:r>
      <w:r>
        <w:rPr>
          <w:color w:val="231F20"/>
          <w:spacing w:val="-9"/>
        </w:rPr>
        <w:t> </w:t>
      </w:r>
      <w:r>
        <w:rPr>
          <w:color w:val="231F20"/>
        </w:rPr>
        <w:t>nơi thức duyên, mỗi mỗi cùng không gián đoạn sinh ra mười lăm</w:t>
      </w:r>
      <w:r>
        <w:rPr>
          <w:color w:val="231F20"/>
          <w:spacing w:val="-4"/>
        </w:rPr>
        <w:t> </w:t>
      </w:r>
      <w:r>
        <w:rPr>
          <w:color w:val="231F20"/>
        </w:rPr>
        <w:t>tâm.</w:t>
      </w:r>
    </w:p>
    <w:p>
      <w:pPr>
        <w:pStyle w:val="BodyText"/>
        <w:spacing w:line="271" w:lineRule="auto"/>
        <w:ind w:left="110" w:right="389"/>
      </w:pPr>
      <w:r>
        <w:rPr>
          <w:color w:val="231F20"/>
        </w:rPr>
        <w:t>Tùy miên đã tăng nơi các căn nhĩ, tỷ, thiệt, thân, mạng, ý, lạc, hỷ, xả, năm căn như tín v.v... ba căn vô lậu khi duyên nơi thức và duyên nơi thức duyên cũng như thế.</w:t>
      </w:r>
    </w:p>
    <w:p>
      <w:pPr>
        <w:pStyle w:val="BodyText"/>
        <w:spacing w:line="271" w:lineRule="auto" w:before="113"/>
        <w:ind w:left="110" w:right="390"/>
      </w:pPr>
      <w:r>
        <w:rPr>
          <w:color w:val="231F20"/>
        </w:rPr>
        <w:t>Tùy miên đã tăng nơi nữ căn duyên nơi thức cùng không </w:t>
      </w:r>
      <w:r>
        <w:rPr>
          <w:color w:val="231F20"/>
          <w:spacing w:val="-3"/>
        </w:rPr>
        <w:t>gián </w:t>
      </w:r>
      <w:r>
        <w:rPr>
          <w:color w:val="231F20"/>
        </w:rPr>
        <w:t>đoạn sinh ra mười tâm, duyên nơi thức duyên cùng không gián</w:t>
      </w:r>
      <w:r>
        <w:rPr>
          <w:color w:val="231F20"/>
          <w:spacing w:val="-27"/>
        </w:rPr>
        <w:t> </w:t>
      </w:r>
      <w:r>
        <w:rPr>
          <w:color w:val="231F20"/>
        </w:rPr>
        <w:t>đoạn sinh ra mười lăm</w:t>
      </w:r>
      <w:r>
        <w:rPr>
          <w:color w:val="231F20"/>
          <w:spacing w:val="-2"/>
        </w:rPr>
        <w:t> </w:t>
      </w:r>
      <w:r>
        <w:rPr>
          <w:color w:val="231F20"/>
        </w:rPr>
        <w:t>tâm.</w:t>
      </w:r>
    </w:p>
    <w:p>
      <w:pPr>
        <w:pStyle w:val="BodyText"/>
        <w:spacing w:line="271" w:lineRule="auto"/>
        <w:ind w:left="110" w:right="390"/>
      </w:pPr>
      <w:r>
        <w:rPr>
          <w:color w:val="231F20"/>
        </w:rPr>
        <w:t>Tùy miên đã tăng nơi nam căn, khổ căn, ưu căn khi duyên nơi thức và duyên nơi thức duyên cũng như vậy.</w:t>
      </w:r>
    </w:p>
    <w:p>
      <w:pPr>
        <w:pStyle w:val="BodyText"/>
        <w:spacing w:before="116"/>
        <w:ind w:left="677" w:firstLine="0"/>
      </w:pPr>
      <w:r>
        <w:rPr>
          <w:color w:val="231F20"/>
        </w:rPr>
        <w:t>Chung nơi nghĩa của các chương còn lại căn cứ theo đây nên biết.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Nhãn căn cho đến tùy miên vô minh nơi cõi vô sắc do tu đạo đoạn trừ đã diệt, khi duyên nơi thức và duyên nơi thức duyên, mỗi mỗi cùng không gián đoạn sinh ra bao nhiêu tâm?</w:t>
      </w:r>
    </w:p>
    <w:p>
      <w:pPr>
        <w:pStyle w:val="BodyText"/>
        <w:spacing w:line="273" w:lineRule="auto" w:before="111"/>
        <w:ind w:right="108"/>
      </w:pPr>
      <w:r>
        <w:rPr>
          <w:i/>
          <w:color w:val="231F20"/>
        </w:rPr>
        <w:t>Đáp: </w:t>
      </w:r>
      <w:r>
        <w:rPr>
          <w:color w:val="231F20"/>
        </w:rPr>
        <w:t>Nhãn căn diệt, duyên nơi thức và duyên nơi thức duyên, mỗi mỗi cùng không gián đoạn sinh ra mười lăm tâm.</w:t>
      </w:r>
    </w:p>
    <w:p>
      <w:pPr>
        <w:pStyle w:val="BodyText"/>
        <w:spacing w:line="273" w:lineRule="auto" w:before="112"/>
        <w:ind w:right="109"/>
      </w:pPr>
      <w:r>
        <w:rPr>
          <w:color w:val="231F20"/>
        </w:rPr>
        <w:t>Nhĩ căn cho đến năm căn như tín v.v... diệt, duyên nơi thức và duyên nơi thức duyên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3"/>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2"/>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2"/>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đã diệt, duyên nơi thức, duyên nơi thức duyên, có tùy miên</w:t>
      </w:r>
      <w:r>
        <w:rPr>
          <w:color w:val="231F20"/>
          <w:spacing w:val="-5"/>
        </w:rPr>
        <w:t> </w:t>
      </w:r>
      <w:r>
        <w:rPr>
          <w:color w:val="231F20"/>
        </w:rPr>
        <w:t>đã</w:t>
      </w:r>
      <w:r>
        <w:rPr>
          <w:color w:val="231F20"/>
          <w:spacing w:val="-4"/>
        </w:rPr>
        <w:t> </w:t>
      </w:r>
      <w:r>
        <w:rPr>
          <w:color w:val="231F20"/>
        </w:rPr>
        <w:t>tăng,</w:t>
      </w:r>
      <w:r>
        <w:rPr>
          <w:color w:val="231F20"/>
          <w:spacing w:val="-4"/>
        </w:rPr>
        <w:t> </w:t>
      </w:r>
      <w:r>
        <w:rPr>
          <w:color w:val="231F20"/>
        </w:rPr>
        <w:t>mỗi</w:t>
      </w:r>
      <w:r>
        <w:rPr>
          <w:color w:val="231F20"/>
          <w:spacing w:val="-4"/>
        </w:rPr>
        <w:t> </w:t>
      </w:r>
      <w:r>
        <w:rPr>
          <w:color w:val="231F20"/>
        </w:rPr>
        <w:t>mỗi</w:t>
      </w:r>
      <w:r>
        <w:rPr>
          <w:color w:val="231F20"/>
          <w:spacing w:val="-5"/>
        </w:rPr>
        <w:t> </w:t>
      </w:r>
      <w:r>
        <w:rPr>
          <w:color w:val="231F20"/>
        </w:rPr>
        <w:t>cùng</w:t>
      </w:r>
      <w:r>
        <w:rPr>
          <w:color w:val="231F20"/>
          <w:spacing w:val="-4"/>
        </w:rPr>
        <w:t> </w:t>
      </w:r>
      <w:r>
        <w:rPr>
          <w:color w:val="231F20"/>
        </w:rPr>
        <w:t>không</w:t>
      </w:r>
      <w:r>
        <w:rPr>
          <w:color w:val="231F20"/>
          <w:spacing w:val="-4"/>
        </w:rPr>
        <w:t> </w:t>
      </w:r>
      <w:r>
        <w:rPr>
          <w:color w:val="231F20"/>
        </w:rPr>
        <w:t>gián</w:t>
      </w:r>
      <w:r>
        <w:rPr>
          <w:color w:val="231F20"/>
          <w:spacing w:val="-4"/>
        </w:rPr>
        <w:t> </w:t>
      </w:r>
      <w:r>
        <w:rPr>
          <w:color w:val="231F20"/>
        </w:rPr>
        <w:t>đoạn</w:t>
      </w:r>
      <w:r>
        <w:rPr>
          <w:color w:val="231F20"/>
          <w:spacing w:val="-5"/>
        </w:rPr>
        <w:t> </w:t>
      </w:r>
      <w:r>
        <w:rPr>
          <w:color w:val="231F20"/>
        </w:rPr>
        <w:t>sinh</w:t>
      </w:r>
      <w:r>
        <w:rPr>
          <w:color w:val="231F20"/>
          <w:spacing w:val="-4"/>
        </w:rPr>
        <w:t> </w:t>
      </w:r>
      <w:r>
        <w:rPr>
          <w:color w:val="231F20"/>
        </w:rPr>
        <w:t>ra</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tâm?</w:t>
      </w:r>
    </w:p>
    <w:p>
      <w:pPr>
        <w:pStyle w:val="BodyText"/>
        <w:spacing w:line="273" w:lineRule="auto" w:before="111"/>
        <w:ind w:right="107"/>
      </w:pPr>
      <w:r>
        <w:rPr>
          <w:i/>
          <w:color w:val="231F20"/>
        </w:rPr>
        <w:t>Đáp: </w:t>
      </w:r>
      <w:r>
        <w:rPr>
          <w:color w:val="231F20"/>
        </w:rPr>
        <w:t>Tùy miên đã tăng nơi nhãn căn diệt duyên nơi thức cùng không</w:t>
      </w:r>
      <w:r>
        <w:rPr>
          <w:color w:val="231F20"/>
          <w:spacing w:val="-15"/>
        </w:rPr>
        <w:t> </w:t>
      </w:r>
      <w:r>
        <w:rPr>
          <w:color w:val="231F20"/>
        </w:rPr>
        <w:t>gián</w:t>
      </w:r>
      <w:r>
        <w:rPr>
          <w:color w:val="231F20"/>
          <w:spacing w:val="-14"/>
        </w:rPr>
        <w:t> </w:t>
      </w:r>
      <w:r>
        <w:rPr>
          <w:color w:val="231F20"/>
        </w:rPr>
        <w:t>đoạn</w:t>
      </w:r>
      <w:r>
        <w:rPr>
          <w:color w:val="231F20"/>
          <w:spacing w:val="-14"/>
        </w:rPr>
        <w:t> </w:t>
      </w:r>
      <w:r>
        <w:rPr>
          <w:color w:val="231F20"/>
        </w:rPr>
        <w:t>sinh</w:t>
      </w:r>
      <w:r>
        <w:rPr>
          <w:color w:val="231F20"/>
          <w:spacing w:val="-14"/>
        </w:rPr>
        <w:t> </w:t>
      </w:r>
      <w:r>
        <w:rPr>
          <w:color w:val="231F20"/>
        </w:rPr>
        <w:t>ra</w:t>
      </w:r>
      <w:r>
        <w:rPr>
          <w:color w:val="231F20"/>
          <w:spacing w:val="-15"/>
        </w:rPr>
        <w:t> </w:t>
      </w:r>
      <w:r>
        <w:rPr>
          <w:color w:val="231F20"/>
        </w:rPr>
        <w:t>mười</w:t>
      </w:r>
      <w:r>
        <w:rPr>
          <w:color w:val="231F20"/>
          <w:spacing w:val="-14"/>
        </w:rPr>
        <w:t> </w:t>
      </w:r>
      <w:r>
        <w:rPr>
          <w:color w:val="231F20"/>
        </w:rPr>
        <w:t>tâm,</w:t>
      </w:r>
      <w:r>
        <w:rPr>
          <w:color w:val="231F20"/>
          <w:spacing w:val="-14"/>
        </w:rPr>
        <w:t> </w:t>
      </w:r>
      <w:r>
        <w:rPr>
          <w:color w:val="231F20"/>
        </w:rPr>
        <w:t>duyên</w:t>
      </w:r>
      <w:r>
        <w:rPr>
          <w:color w:val="231F20"/>
          <w:spacing w:val="-14"/>
        </w:rPr>
        <w:t> </w:t>
      </w:r>
      <w:r>
        <w:rPr>
          <w:color w:val="231F20"/>
        </w:rPr>
        <w:t>nơi</w:t>
      </w:r>
      <w:r>
        <w:rPr>
          <w:color w:val="231F20"/>
          <w:spacing w:val="-15"/>
        </w:rPr>
        <w:t> </w:t>
      </w:r>
      <w:r>
        <w:rPr>
          <w:color w:val="231F20"/>
        </w:rPr>
        <w:t>thức</w:t>
      </w:r>
      <w:r>
        <w:rPr>
          <w:color w:val="231F20"/>
          <w:spacing w:val="-14"/>
        </w:rPr>
        <w:t> </w:t>
      </w:r>
      <w:r>
        <w:rPr>
          <w:color w:val="231F20"/>
        </w:rPr>
        <w:t>duyên</w:t>
      </w:r>
      <w:r>
        <w:rPr>
          <w:color w:val="231F20"/>
          <w:spacing w:val="-14"/>
        </w:rPr>
        <w:t> </w:t>
      </w:r>
      <w:r>
        <w:rPr>
          <w:color w:val="231F20"/>
        </w:rPr>
        <w:t>cùng</w:t>
      </w:r>
      <w:r>
        <w:rPr>
          <w:color w:val="231F20"/>
          <w:spacing w:val="-14"/>
        </w:rPr>
        <w:t> </w:t>
      </w:r>
      <w:r>
        <w:rPr>
          <w:color w:val="231F20"/>
        </w:rPr>
        <w:t>không gián đoạn sinh ra mười lăm</w:t>
      </w:r>
      <w:r>
        <w:rPr>
          <w:color w:val="231F20"/>
          <w:spacing w:val="-2"/>
        </w:rPr>
        <w:t> </w:t>
      </w:r>
      <w:r>
        <w:rPr>
          <w:color w:val="231F20"/>
        </w:rPr>
        <w:t>tâm.</w:t>
      </w:r>
    </w:p>
    <w:p>
      <w:pPr>
        <w:pStyle w:val="BodyText"/>
        <w:spacing w:line="273" w:lineRule="auto" w:before="111"/>
        <w:ind w:right="107"/>
      </w:pPr>
      <w:r>
        <w:rPr>
          <w:color w:val="231F20"/>
        </w:rPr>
        <w:t>Tùy miên đã tăng nơi nhĩ căn cho đến năm căn như tín v.v... diệt, duyên nơi thức và duyên nơi thức duyên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và đạo đoạn, duyên nơi thức và duyên nơi thức duyên, mỗi mỗi cùng không gián đoạn sinh ra bao nhiêu tâm?</w:t>
      </w:r>
    </w:p>
    <w:p>
      <w:pPr>
        <w:pStyle w:val="BodyText"/>
        <w:spacing w:line="273" w:lineRule="auto" w:before="111"/>
        <w:ind w:right="107"/>
      </w:pPr>
      <w:r>
        <w:rPr>
          <w:i/>
          <w:color w:val="231F20"/>
        </w:rPr>
        <w:t>Đáp:</w:t>
      </w:r>
      <w:r>
        <w:rPr>
          <w:i/>
          <w:color w:val="231F20"/>
          <w:spacing w:val="-17"/>
        </w:rPr>
        <w:t> </w:t>
      </w:r>
      <w:r>
        <w:rPr>
          <w:color w:val="231F20"/>
        </w:rPr>
        <w:t>Nhãn</w:t>
      </w:r>
      <w:r>
        <w:rPr>
          <w:color w:val="231F20"/>
          <w:spacing w:val="-17"/>
        </w:rPr>
        <w:t> </w:t>
      </w:r>
      <w:r>
        <w:rPr>
          <w:color w:val="231F20"/>
        </w:rPr>
        <w:t>căn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duyên</w:t>
      </w:r>
      <w:r>
        <w:rPr>
          <w:color w:val="231F20"/>
          <w:spacing w:val="-17"/>
        </w:rPr>
        <w:t> </w:t>
      </w:r>
      <w:r>
        <w:rPr>
          <w:color w:val="231F20"/>
        </w:rPr>
        <w:t>nơi</w:t>
      </w:r>
      <w:r>
        <w:rPr>
          <w:color w:val="231F20"/>
          <w:spacing w:val="-16"/>
        </w:rPr>
        <w:t> </w:t>
      </w:r>
      <w:r>
        <w:rPr>
          <w:color w:val="231F20"/>
        </w:rPr>
        <w:t>thức,</w:t>
      </w:r>
      <w:r>
        <w:rPr>
          <w:color w:val="231F20"/>
          <w:spacing w:val="-17"/>
        </w:rPr>
        <w:t> </w:t>
      </w:r>
      <w:r>
        <w:rPr>
          <w:color w:val="231F20"/>
        </w:rPr>
        <w:t>duyên</w:t>
      </w:r>
      <w:r>
        <w:rPr>
          <w:color w:val="231F20"/>
          <w:spacing w:val="-16"/>
        </w:rPr>
        <w:t> </w:t>
      </w:r>
      <w:r>
        <w:rPr>
          <w:color w:val="231F20"/>
        </w:rPr>
        <w:t>nơi</w:t>
      </w:r>
      <w:r>
        <w:rPr>
          <w:color w:val="231F20"/>
          <w:spacing w:val="-17"/>
        </w:rPr>
        <w:t> </w:t>
      </w:r>
      <w:r>
        <w:rPr>
          <w:color w:val="231F20"/>
        </w:rPr>
        <w:t>thức</w:t>
      </w:r>
      <w:r>
        <w:rPr>
          <w:color w:val="231F20"/>
          <w:spacing w:val="-16"/>
        </w:rPr>
        <w:t> </w:t>
      </w:r>
      <w:r>
        <w:rPr>
          <w:color w:val="231F20"/>
        </w:rPr>
        <w:t>duyên, mỗi mỗi cùng không gián đoạn sinh ra mười lăm</w:t>
      </w:r>
      <w:r>
        <w:rPr>
          <w:color w:val="231F20"/>
          <w:spacing w:val="-2"/>
        </w:rPr>
        <w:t> </w:t>
      </w:r>
      <w:r>
        <w:rPr>
          <w:color w:val="231F20"/>
        </w:rPr>
        <w:t>tâm.</w:t>
      </w:r>
    </w:p>
    <w:p>
      <w:pPr>
        <w:pStyle w:val="BodyText"/>
        <w:spacing w:line="273" w:lineRule="auto" w:before="111"/>
        <w:ind w:right="108"/>
      </w:pPr>
      <w:r>
        <w:rPr>
          <w:color w:val="231F20"/>
        </w:rPr>
        <w:t>Nhĩ căn cho đến năm căn như tín v.v... đạo đoạn duyên nơi thức, duyên nơi thức duyên cũng như vậy.</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2"/>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2"/>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pStyle w:val="BodyText"/>
        <w:spacing w:line="273" w:lineRule="auto" w:before="154"/>
        <w:ind w:right="104"/>
      </w:pPr>
      <w:r>
        <w:rPr>
          <w:i/>
          <w:color w:val="231F20"/>
        </w:rPr>
        <w:t>Hỏi: </w:t>
      </w:r>
      <w:r>
        <w:rPr>
          <w:color w:val="231F20"/>
        </w:rPr>
        <w:t>Nhãn căn cho đến tùy miên vô minh nơi cõi vô sắc do tu đạo đoạn trừ  và đạo đoạn, duyên nơi thức,  duyên nơi </w:t>
      </w:r>
      <w:r>
        <w:rPr>
          <w:color w:val="231F20"/>
          <w:spacing w:val="1"/>
        </w:rPr>
        <w:t> </w:t>
      </w:r>
      <w:r>
        <w:rPr>
          <w:color w:val="231F20"/>
        </w:rPr>
        <w:t>thức  </w:t>
      </w:r>
      <w:r>
        <w:rPr>
          <w:color w:val="231F20"/>
          <w:spacing w:val="2"/>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firstLine="0"/>
      </w:pPr>
      <w:r>
        <w:rPr>
          <w:color w:val="231F20"/>
        </w:rPr>
        <w:t>có tùy miên đã tăng, mỗi mỗi cùng không gián đoạn sinh ra bao nhiêu tâm?</w:t>
      </w:r>
    </w:p>
    <w:p>
      <w:pPr>
        <w:pStyle w:val="BodyText"/>
        <w:spacing w:line="276" w:lineRule="auto"/>
        <w:ind w:left="110" w:right="391"/>
      </w:pPr>
      <w:r>
        <w:rPr>
          <w:i/>
          <w:color w:val="231F20"/>
        </w:rPr>
        <w:t>Đáp:</w:t>
      </w:r>
      <w:r>
        <w:rPr>
          <w:i/>
          <w:color w:val="231F20"/>
          <w:spacing w:val="-12"/>
        </w:rPr>
        <w:t> </w:t>
      </w: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7"/>
        </w:rPr>
        <w:t> </w:t>
      </w:r>
      <w:r>
        <w:rPr>
          <w:color w:val="231F20"/>
        </w:rPr>
        <w:t>tăng</w:t>
      </w:r>
      <w:r>
        <w:rPr>
          <w:color w:val="231F20"/>
          <w:spacing w:val="-7"/>
        </w:rPr>
        <w:t> </w:t>
      </w:r>
      <w:r>
        <w:rPr>
          <w:color w:val="231F20"/>
        </w:rPr>
        <w:t>nơi</w:t>
      </w:r>
      <w:r>
        <w:rPr>
          <w:color w:val="231F20"/>
          <w:spacing w:val="-7"/>
        </w:rPr>
        <w:t> </w:t>
      </w:r>
      <w:r>
        <w:rPr>
          <w:color w:val="231F20"/>
        </w:rPr>
        <w:t>nhãn</w:t>
      </w:r>
      <w:r>
        <w:rPr>
          <w:color w:val="231F20"/>
          <w:spacing w:val="-7"/>
        </w:rPr>
        <w:t> </w:t>
      </w:r>
      <w:r>
        <w:rPr>
          <w:color w:val="231F20"/>
        </w:rPr>
        <w:t>căn</w:t>
      </w:r>
      <w:r>
        <w:rPr>
          <w:color w:val="231F20"/>
          <w:spacing w:val="-6"/>
        </w:rPr>
        <w:t> </w:t>
      </w:r>
      <w:r>
        <w:rPr>
          <w:color w:val="231F20"/>
        </w:rPr>
        <w:t>đạo</w:t>
      </w:r>
      <w:r>
        <w:rPr>
          <w:color w:val="231F20"/>
          <w:spacing w:val="-8"/>
        </w:rPr>
        <w:t> </w:t>
      </w:r>
      <w:r>
        <w:rPr>
          <w:color w:val="231F20"/>
        </w:rPr>
        <w:t>đoạn,</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rPr>
        <w:t>thức, duyên nơi thức duyên, mỗi mỗi cùng không gián đoạn sinh ra mười lăm tâm.</w:t>
      </w:r>
    </w:p>
    <w:p>
      <w:pPr>
        <w:pStyle w:val="BodyText"/>
        <w:spacing w:line="276" w:lineRule="auto" w:before="113"/>
        <w:ind w:left="110" w:right="389"/>
      </w:pPr>
      <w:r>
        <w:rPr>
          <w:color w:val="231F20"/>
        </w:rPr>
        <w:t>Tùy miên đã tăng nơi các căn nhĩ, tỷ, thiệt, thân, mạng, ý, lạc, hỷ, xả, năm căn như tín v.v... đạo đoạn, duyên nơi thức, duyên nơi thức duyên cũng như vậy</w:t>
      </w:r>
    </w:p>
    <w:p>
      <w:pPr>
        <w:pStyle w:val="BodyText"/>
        <w:spacing w:line="276" w:lineRule="auto"/>
        <w:ind w:left="110" w:right="391"/>
      </w:pPr>
      <w:r>
        <w:rPr>
          <w:color w:val="231F20"/>
        </w:rPr>
        <w:t>Tùy miên đã tăng nơi nữ căn đạo đoạn duyên nơi thức </w:t>
      </w:r>
      <w:r>
        <w:rPr>
          <w:color w:val="231F20"/>
          <w:spacing w:val="-3"/>
        </w:rPr>
        <w:t>cùng </w:t>
      </w:r>
      <w:r>
        <w:rPr>
          <w:color w:val="231F20"/>
        </w:rPr>
        <w:t>không</w:t>
      </w:r>
      <w:r>
        <w:rPr>
          <w:color w:val="231F20"/>
          <w:spacing w:val="-15"/>
        </w:rPr>
        <w:t> </w:t>
      </w:r>
      <w:r>
        <w:rPr>
          <w:color w:val="231F20"/>
        </w:rPr>
        <w:t>gián</w:t>
      </w:r>
      <w:r>
        <w:rPr>
          <w:color w:val="231F20"/>
          <w:spacing w:val="-14"/>
        </w:rPr>
        <w:t> </w:t>
      </w:r>
      <w:r>
        <w:rPr>
          <w:color w:val="231F20"/>
        </w:rPr>
        <w:t>đoạn</w:t>
      </w:r>
      <w:r>
        <w:rPr>
          <w:color w:val="231F20"/>
          <w:spacing w:val="-14"/>
        </w:rPr>
        <w:t> </w:t>
      </w:r>
      <w:r>
        <w:rPr>
          <w:color w:val="231F20"/>
        </w:rPr>
        <w:t>sinh</w:t>
      </w:r>
      <w:r>
        <w:rPr>
          <w:color w:val="231F20"/>
          <w:spacing w:val="-14"/>
        </w:rPr>
        <w:t> </w:t>
      </w:r>
      <w:r>
        <w:rPr>
          <w:color w:val="231F20"/>
        </w:rPr>
        <w:t>ra</w:t>
      </w:r>
      <w:r>
        <w:rPr>
          <w:color w:val="231F20"/>
          <w:spacing w:val="-15"/>
        </w:rPr>
        <w:t> </w:t>
      </w:r>
      <w:r>
        <w:rPr>
          <w:color w:val="231F20"/>
        </w:rPr>
        <w:t>mười</w:t>
      </w:r>
      <w:r>
        <w:rPr>
          <w:color w:val="231F20"/>
          <w:spacing w:val="-14"/>
        </w:rPr>
        <w:t> </w:t>
      </w:r>
      <w:r>
        <w:rPr>
          <w:color w:val="231F20"/>
        </w:rPr>
        <w:t>tâm,</w:t>
      </w:r>
      <w:r>
        <w:rPr>
          <w:color w:val="231F20"/>
          <w:spacing w:val="-14"/>
        </w:rPr>
        <w:t> </w:t>
      </w:r>
      <w:r>
        <w:rPr>
          <w:color w:val="231F20"/>
        </w:rPr>
        <w:t>duyên</w:t>
      </w:r>
      <w:r>
        <w:rPr>
          <w:color w:val="231F20"/>
          <w:spacing w:val="-14"/>
        </w:rPr>
        <w:t> </w:t>
      </w:r>
      <w:r>
        <w:rPr>
          <w:color w:val="231F20"/>
        </w:rPr>
        <w:t>nơi</w:t>
      </w:r>
      <w:r>
        <w:rPr>
          <w:color w:val="231F20"/>
          <w:spacing w:val="-15"/>
        </w:rPr>
        <w:t> </w:t>
      </w:r>
      <w:r>
        <w:rPr>
          <w:color w:val="231F20"/>
        </w:rPr>
        <w:t>thức</w:t>
      </w:r>
      <w:r>
        <w:rPr>
          <w:color w:val="231F20"/>
          <w:spacing w:val="-14"/>
        </w:rPr>
        <w:t> </w:t>
      </w:r>
      <w:r>
        <w:rPr>
          <w:color w:val="231F20"/>
        </w:rPr>
        <w:t>duyên</w:t>
      </w:r>
      <w:r>
        <w:rPr>
          <w:color w:val="231F20"/>
          <w:spacing w:val="-14"/>
        </w:rPr>
        <w:t> </w:t>
      </w:r>
      <w:r>
        <w:rPr>
          <w:color w:val="231F20"/>
        </w:rPr>
        <w:t>cùng</w:t>
      </w:r>
      <w:r>
        <w:rPr>
          <w:color w:val="231F20"/>
          <w:spacing w:val="-14"/>
        </w:rPr>
        <w:t> </w:t>
      </w:r>
      <w:r>
        <w:rPr>
          <w:color w:val="231F20"/>
        </w:rPr>
        <w:t>không gián đoạn sinh ra mười lăm</w:t>
      </w:r>
      <w:r>
        <w:rPr>
          <w:color w:val="231F20"/>
          <w:spacing w:val="-2"/>
        </w:rPr>
        <w:t> </w:t>
      </w:r>
      <w:r>
        <w:rPr>
          <w:color w:val="231F20"/>
        </w:rPr>
        <w:t>tâm.</w:t>
      </w:r>
    </w:p>
    <w:p>
      <w:pPr>
        <w:pStyle w:val="BodyText"/>
        <w:spacing w:line="276" w:lineRule="auto"/>
        <w:ind w:left="110" w:right="390"/>
      </w:pPr>
      <w:r>
        <w:rPr>
          <w:color w:val="231F20"/>
        </w:rPr>
        <w:t>Tùy</w:t>
      </w:r>
      <w:r>
        <w:rPr>
          <w:color w:val="231F20"/>
          <w:spacing w:val="-16"/>
        </w:rPr>
        <w:t> </w:t>
      </w:r>
      <w:r>
        <w:rPr>
          <w:color w:val="231F20"/>
        </w:rPr>
        <w:t>miên</w:t>
      </w:r>
      <w:r>
        <w:rPr>
          <w:color w:val="231F20"/>
          <w:spacing w:val="-16"/>
        </w:rPr>
        <w:t> </w:t>
      </w:r>
      <w:r>
        <w:rPr>
          <w:color w:val="231F20"/>
        </w:rPr>
        <w:t>đã</w:t>
      </w:r>
      <w:r>
        <w:rPr>
          <w:color w:val="231F20"/>
          <w:spacing w:val="-16"/>
        </w:rPr>
        <w:t> </w:t>
      </w:r>
      <w:r>
        <w:rPr>
          <w:color w:val="231F20"/>
        </w:rPr>
        <w:t>tăng</w:t>
      </w:r>
      <w:r>
        <w:rPr>
          <w:color w:val="231F20"/>
          <w:spacing w:val="-16"/>
        </w:rPr>
        <w:t> </w:t>
      </w:r>
      <w:r>
        <w:rPr>
          <w:color w:val="231F20"/>
        </w:rPr>
        <w:t>nơi</w:t>
      </w:r>
      <w:r>
        <w:rPr>
          <w:color w:val="231F20"/>
          <w:spacing w:val="-16"/>
        </w:rPr>
        <w:t> </w:t>
      </w:r>
      <w:r>
        <w:rPr>
          <w:color w:val="231F20"/>
        </w:rPr>
        <w:t>nam</w:t>
      </w:r>
      <w:r>
        <w:rPr>
          <w:color w:val="231F20"/>
          <w:spacing w:val="-16"/>
        </w:rPr>
        <w:t> </w:t>
      </w:r>
      <w:r>
        <w:rPr>
          <w:color w:val="231F20"/>
        </w:rPr>
        <w:t>căn,</w:t>
      </w:r>
      <w:r>
        <w:rPr>
          <w:color w:val="231F20"/>
          <w:spacing w:val="-16"/>
        </w:rPr>
        <w:t> </w:t>
      </w:r>
      <w:r>
        <w:rPr>
          <w:color w:val="231F20"/>
        </w:rPr>
        <w:t>khổ</w:t>
      </w:r>
      <w:r>
        <w:rPr>
          <w:color w:val="231F20"/>
          <w:spacing w:val="-16"/>
        </w:rPr>
        <w:t> </w:t>
      </w:r>
      <w:r>
        <w:rPr>
          <w:color w:val="231F20"/>
        </w:rPr>
        <w:t>căn,</w:t>
      </w:r>
      <w:r>
        <w:rPr>
          <w:color w:val="231F20"/>
          <w:spacing w:val="-16"/>
        </w:rPr>
        <w:t> </w:t>
      </w:r>
      <w:r>
        <w:rPr>
          <w:color w:val="231F20"/>
        </w:rPr>
        <w:t>ưu</w:t>
      </w:r>
      <w:r>
        <w:rPr>
          <w:color w:val="231F20"/>
          <w:spacing w:val="-16"/>
        </w:rPr>
        <w:t> </w:t>
      </w:r>
      <w:r>
        <w:rPr>
          <w:color w:val="231F20"/>
        </w:rPr>
        <w:t>căn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duyên nơi thức, duyên nơi thức duyên cũng như thế.</w:t>
      </w:r>
    </w:p>
    <w:p>
      <w:pPr>
        <w:pStyle w:val="BodyText"/>
        <w:ind w:left="677" w:firstLine="0"/>
      </w:pPr>
      <w:r>
        <w:rPr>
          <w:color w:val="231F20"/>
        </w:rPr>
        <w:t>Chung nơi nghĩa của các chương còn lại căn cứ theo đây nên biết.</w:t>
      </w:r>
    </w:p>
    <w:p>
      <w:pPr>
        <w:pStyle w:val="BodyText"/>
        <w:spacing w:line="276" w:lineRule="auto" w:before="158"/>
        <w:ind w:left="110" w:right="391"/>
      </w:pPr>
      <w:r>
        <w:rPr>
          <w:i/>
          <w:color w:val="231F20"/>
        </w:rPr>
        <w:t>Hỏi: </w:t>
      </w:r>
      <w:r>
        <w:rPr>
          <w:color w:val="231F20"/>
        </w:rPr>
        <w:t>Nhãn căn cho đến tùy miên vô minh nơi cõi vô sắc do tu đạo đoạn trừ, duyên nơi thức và duyên nơi thức duyên, nên nói là </w:t>
      </w:r>
      <w:r>
        <w:rPr>
          <w:color w:val="231F20"/>
          <w:spacing w:val="-6"/>
        </w:rPr>
        <w:t>có </w:t>
      </w:r>
      <w:r>
        <w:rPr>
          <w:color w:val="231F20"/>
        </w:rPr>
        <w:t>tầm có tứ, không tầm chỉ có tứ, hay không tầm không tứ?</w:t>
      </w:r>
    </w:p>
    <w:p>
      <w:pPr>
        <w:pStyle w:val="BodyText"/>
        <w:spacing w:line="276" w:lineRule="auto"/>
        <w:ind w:left="110" w:right="391"/>
      </w:pPr>
      <w:r>
        <w:rPr>
          <w:i/>
          <w:color w:val="231F20"/>
        </w:rPr>
        <w:t>Đáp: </w:t>
      </w:r>
      <w:r>
        <w:rPr>
          <w:color w:val="231F20"/>
        </w:rPr>
        <w:t>Nhãn căn duyên nơi thức và duyên nơi thức duyên đều gồm đủ ba loại trên.</w:t>
      </w:r>
    </w:p>
    <w:p>
      <w:pPr>
        <w:pStyle w:val="BodyText"/>
        <w:spacing w:line="276" w:lineRule="auto"/>
        <w:ind w:left="110" w:right="391"/>
      </w:pPr>
      <w:r>
        <w:rPr>
          <w:color w:val="231F20"/>
        </w:rPr>
        <w:t>Nhĩ căn cho đến ba căn vô lậu duyên nơi thức và duyên nơi thức duyên cũng như vậy.</w:t>
      </w:r>
    </w:p>
    <w:p>
      <w:pPr>
        <w:pStyle w:val="BodyText"/>
        <w:ind w:left="677" w:firstLine="0"/>
      </w:pPr>
      <w:r>
        <w:rPr>
          <w:color w:val="231F20"/>
        </w:rPr>
        <w:t>Chung nơi nghĩa của các chương còn lại căn cứ theo đây nên biết.</w:t>
      </w:r>
    </w:p>
    <w:p>
      <w:pPr>
        <w:pStyle w:val="BodyText"/>
        <w:spacing w:line="276" w:lineRule="auto" w:before="158"/>
        <w:ind w:left="110" w:right="393"/>
      </w:pPr>
      <w:r>
        <w:rPr>
          <w:i/>
          <w:color w:val="231F20"/>
          <w:spacing w:val="-3"/>
        </w:rPr>
        <w:t>Hỏi:</w:t>
      </w:r>
      <w:r>
        <w:rPr>
          <w:i/>
          <w:color w:val="231F20"/>
          <w:spacing w:val="-17"/>
        </w:rPr>
        <w:t> </w:t>
      </w:r>
      <w:r>
        <w:rPr>
          <w:color w:val="231F20"/>
          <w:spacing w:val="-3"/>
        </w:rPr>
        <w:t>Nhãn</w:t>
      </w:r>
      <w:r>
        <w:rPr>
          <w:color w:val="231F20"/>
          <w:spacing w:val="-18"/>
        </w:rPr>
        <w:t> </w:t>
      </w:r>
      <w:r>
        <w:rPr>
          <w:color w:val="231F20"/>
          <w:spacing w:val="-3"/>
        </w:rPr>
        <w:t>căn</w:t>
      </w:r>
      <w:r>
        <w:rPr>
          <w:color w:val="231F20"/>
          <w:spacing w:val="-16"/>
        </w:rPr>
        <w:t> </w:t>
      </w:r>
      <w:r>
        <w:rPr>
          <w:color w:val="231F20"/>
          <w:spacing w:val="-3"/>
        </w:rPr>
        <w:t>cho</w:t>
      </w:r>
      <w:r>
        <w:rPr>
          <w:color w:val="231F20"/>
          <w:spacing w:val="-18"/>
        </w:rPr>
        <w:t> </w:t>
      </w:r>
      <w:r>
        <w:rPr>
          <w:color w:val="231F20"/>
          <w:spacing w:val="-3"/>
        </w:rPr>
        <w:t>đến</w:t>
      </w:r>
      <w:r>
        <w:rPr>
          <w:color w:val="231F20"/>
          <w:spacing w:val="-17"/>
        </w:rPr>
        <w:t> </w:t>
      </w:r>
      <w:r>
        <w:rPr>
          <w:color w:val="231F20"/>
          <w:spacing w:val="-3"/>
        </w:rPr>
        <w:t>tùy</w:t>
      </w:r>
      <w:r>
        <w:rPr>
          <w:color w:val="231F20"/>
          <w:spacing w:val="-17"/>
        </w:rPr>
        <w:t> </w:t>
      </w:r>
      <w:r>
        <w:rPr>
          <w:color w:val="231F20"/>
          <w:spacing w:val="-3"/>
        </w:rPr>
        <w:t>miên</w:t>
      </w:r>
      <w:r>
        <w:rPr>
          <w:color w:val="231F20"/>
          <w:spacing w:val="-16"/>
        </w:rPr>
        <w:t> </w:t>
      </w:r>
      <w:r>
        <w:rPr>
          <w:color w:val="231F20"/>
        </w:rPr>
        <w:t>vô</w:t>
      </w:r>
      <w:r>
        <w:rPr>
          <w:color w:val="231F20"/>
          <w:spacing w:val="-18"/>
        </w:rPr>
        <w:t> </w:t>
      </w:r>
      <w:r>
        <w:rPr>
          <w:color w:val="231F20"/>
          <w:spacing w:val="-3"/>
        </w:rPr>
        <w:t>minh</w:t>
      </w:r>
      <w:r>
        <w:rPr>
          <w:color w:val="231F20"/>
          <w:spacing w:val="-17"/>
        </w:rPr>
        <w:t> </w:t>
      </w:r>
      <w:r>
        <w:rPr>
          <w:color w:val="231F20"/>
          <w:spacing w:val="-3"/>
        </w:rPr>
        <w:t>nơi</w:t>
      </w:r>
      <w:r>
        <w:rPr>
          <w:color w:val="231F20"/>
          <w:spacing w:val="-17"/>
        </w:rPr>
        <w:t> </w:t>
      </w:r>
      <w:r>
        <w:rPr>
          <w:color w:val="231F20"/>
          <w:spacing w:val="-3"/>
        </w:rPr>
        <w:t>cõi</w:t>
      </w:r>
      <w:r>
        <w:rPr>
          <w:color w:val="231F20"/>
          <w:spacing w:val="-17"/>
        </w:rPr>
        <w:t> </w:t>
      </w:r>
      <w:r>
        <w:rPr>
          <w:color w:val="231F20"/>
        </w:rPr>
        <w:t>vô</w:t>
      </w:r>
      <w:r>
        <w:rPr>
          <w:color w:val="231F20"/>
          <w:spacing w:val="-17"/>
        </w:rPr>
        <w:t> </w:t>
      </w:r>
      <w:r>
        <w:rPr>
          <w:color w:val="231F20"/>
          <w:spacing w:val="-3"/>
        </w:rPr>
        <w:t>sắc</w:t>
      </w:r>
      <w:r>
        <w:rPr>
          <w:color w:val="231F20"/>
          <w:spacing w:val="-18"/>
        </w:rPr>
        <w:t> </w:t>
      </w:r>
      <w:r>
        <w:rPr>
          <w:color w:val="231F20"/>
        </w:rPr>
        <w:t>do</w:t>
      </w:r>
      <w:r>
        <w:rPr>
          <w:color w:val="231F20"/>
          <w:spacing w:val="-17"/>
        </w:rPr>
        <w:t> </w:t>
      </w:r>
      <w:r>
        <w:rPr>
          <w:color w:val="231F20"/>
        </w:rPr>
        <w:t>tu</w:t>
      </w:r>
      <w:r>
        <w:rPr>
          <w:color w:val="231F20"/>
          <w:spacing w:val="-17"/>
        </w:rPr>
        <w:t> </w:t>
      </w:r>
      <w:r>
        <w:rPr>
          <w:color w:val="231F20"/>
          <w:spacing w:val="-4"/>
        </w:rPr>
        <w:t>đạo </w:t>
      </w:r>
      <w:r>
        <w:rPr>
          <w:color w:val="231F20"/>
          <w:spacing w:val="-3"/>
        </w:rPr>
        <w:t>đoạn</w:t>
      </w:r>
      <w:r>
        <w:rPr>
          <w:color w:val="231F20"/>
          <w:spacing w:val="-17"/>
        </w:rPr>
        <w:t> </w:t>
      </w:r>
      <w:r>
        <w:rPr>
          <w:color w:val="231F20"/>
          <w:spacing w:val="-3"/>
        </w:rPr>
        <w:t>trừ,</w:t>
      </w:r>
      <w:r>
        <w:rPr>
          <w:color w:val="231F20"/>
          <w:spacing w:val="-17"/>
        </w:rPr>
        <w:t> </w:t>
      </w:r>
      <w:r>
        <w:rPr>
          <w:color w:val="231F20"/>
          <w:spacing w:val="-4"/>
        </w:rPr>
        <w:t>duyên</w:t>
      </w:r>
      <w:r>
        <w:rPr>
          <w:color w:val="231F20"/>
          <w:spacing w:val="-18"/>
        </w:rPr>
        <w:t> </w:t>
      </w:r>
      <w:r>
        <w:rPr>
          <w:color w:val="231F20"/>
          <w:spacing w:val="-3"/>
        </w:rPr>
        <w:t>nơi</w:t>
      </w:r>
      <w:r>
        <w:rPr>
          <w:color w:val="231F20"/>
          <w:spacing w:val="-17"/>
        </w:rPr>
        <w:t> </w:t>
      </w:r>
      <w:r>
        <w:rPr>
          <w:color w:val="231F20"/>
          <w:spacing w:val="-3"/>
        </w:rPr>
        <w:t>thức</w:t>
      </w:r>
      <w:r>
        <w:rPr>
          <w:color w:val="231F20"/>
          <w:spacing w:val="-17"/>
        </w:rPr>
        <w:t> </w:t>
      </w:r>
      <w:r>
        <w:rPr>
          <w:color w:val="231F20"/>
        </w:rPr>
        <w:t>và</w:t>
      </w:r>
      <w:r>
        <w:rPr>
          <w:color w:val="231F20"/>
          <w:spacing w:val="-16"/>
        </w:rPr>
        <w:t> </w:t>
      </w:r>
      <w:r>
        <w:rPr>
          <w:color w:val="231F20"/>
          <w:spacing w:val="-4"/>
        </w:rPr>
        <w:t>duyên</w:t>
      </w:r>
      <w:r>
        <w:rPr>
          <w:color w:val="231F20"/>
          <w:spacing w:val="-17"/>
        </w:rPr>
        <w:t> </w:t>
      </w:r>
      <w:r>
        <w:rPr>
          <w:color w:val="231F20"/>
          <w:spacing w:val="-3"/>
        </w:rPr>
        <w:t>nơi</w:t>
      </w:r>
      <w:r>
        <w:rPr>
          <w:color w:val="231F20"/>
          <w:spacing w:val="-17"/>
        </w:rPr>
        <w:t> </w:t>
      </w:r>
      <w:r>
        <w:rPr>
          <w:color w:val="231F20"/>
          <w:spacing w:val="-3"/>
        </w:rPr>
        <w:t>thức</w:t>
      </w:r>
      <w:r>
        <w:rPr>
          <w:color w:val="231F20"/>
          <w:spacing w:val="-17"/>
        </w:rPr>
        <w:t> </w:t>
      </w:r>
      <w:r>
        <w:rPr>
          <w:color w:val="231F20"/>
          <w:spacing w:val="-4"/>
        </w:rPr>
        <w:t>duyên,</w:t>
      </w:r>
      <w:r>
        <w:rPr>
          <w:color w:val="231F20"/>
          <w:spacing w:val="-17"/>
        </w:rPr>
        <w:t> </w:t>
      </w:r>
      <w:r>
        <w:rPr>
          <w:color w:val="231F20"/>
        </w:rPr>
        <w:t>có</w:t>
      </w:r>
      <w:r>
        <w:rPr>
          <w:color w:val="231F20"/>
          <w:spacing w:val="-16"/>
        </w:rPr>
        <w:t> </w:t>
      </w:r>
      <w:r>
        <w:rPr>
          <w:color w:val="231F20"/>
          <w:spacing w:val="-3"/>
        </w:rPr>
        <w:t>tùy</w:t>
      </w:r>
      <w:r>
        <w:rPr>
          <w:color w:val="231F20"/>
          <w:spacing w:val="-17"/>
        </w:rPr>
        <w:t> </w:t>
      </w:r>
      <w:r>
        <w:rPr>
          <w:color w:val="231F20"/>
          <w:spacing w:val="-3"/>
        </w:rPr>
        <w:t>miên</w:t>
      </w:r>
      <w:r>
        <w:rPr>
          <w:color w:val="231F20"/>
          <w:spacing w:val="-17"/>
        </w:rPr>
        <w:t> </w:t>
      </w:r>
      <w:r>
        <w:rPr>
          <w:color w:val="231F20"/>
        </w:rPr>
        <w:t>đã</w:t>
      </w:r>
      <w:r>
        <w:rPr>
          <w:color w:val="231F20"/>
          <w:spacing w:val="-17"/>
        </w:rPr>
        <w:t> </w:t>
      </w:r>
      <w:r>
        <w:rPr>
          <w:color w:val="231F20"/>
          <w:spacing w:val="-4"/>
        </w:rPr>
        <w:t>tăng, </w:t>
      </w:r>
      <w:r>
        <w:rPr>
          <w:color w:val="231F20"/>
          <w:spacing w:val="-3"/>
        </w:rPr>
        <w:t>nên</w:t>
      </w:r>
      <w:r>
        <w:rPr>
          <w:color w:val="231F20"/>
          <w:spacing w:val="-7"/>
        </w:rPr>
        <w:t> </w:t>
      </w:r>
      <w:r>
        <w:rPr>
          <w:color w:val="231F20"/>
          <w:spacing w:val="-3"/>
        </w:rPr>
        <w:t>nói</w:t>
      </w:r>
      <w:r>
        <w:rPr>
          <w:color w:val="231F20"/>
          <w:spacing w:val="-7"/>
        </w:rPr>
        <w:t> </w:t>
      </w:r>
      <w:r>
        <w:rPr>
          <w:color w:val="231F20"/>
        </w:rPr>
        <w:t>có</w:t>
      </w:r>
      <w:r>
        <w:rPr>
          <w:color w:val="231F20"/>
          <w:spacing w:val="-6"/>
        </w:rPr>
        <w:t> </w:t>
      </w:r>
      <w:r>
        <w:rPr>
          <w:color w:val="231F20"/>
          <w:spacing w:val="-3"/>
        </w:rPr>
        <w:t>tầm</w:t>
      </w:r>
      <w:r>
        <w:rPr>
          <w:color w:val="231F20"/>
          <w:spacing w:val="-7"/>
        </w:rPr>
        <w:t> </w:t>
      </w:r>
      <w:r>
        <w:rPr>
          <w:color w:val="231F20"/>
        </w:rPr>
        <w:t>có</w:t>
      </w:r>
      <w:r>
        <w:rPr>
          <w:color w:val="231F20"/>
          <w:spacing w:val="-6"/>
        </w:rPr>
        <w:t> </w:t>
      </w:r>
      <w:r>
        <w:rPr>
          <w:color w:val="231F20"/>
          <w:spacing w:val="-3"/>
        </w:rPr>
        <w:t>tứ,</w:t>
      </w:r>
      <w:r>
        <w:rPr>
          <w:color w:val="231F20"/>
          <w:spacing w:val="-7"/>
        </w:rPr>
        <w:t> </w:t>
      </w:r>
      <w:r>
        <w:rPr>
          <w:color w:val="231F20"/>
          <w:spacing w:val="-4"/>
        </w:rPr>
        <w:t>không</w:t>
      </w:r>
      <w:r>
        <w:rPr>
          <w:color w:val="231F20"/>
          <w:spacing w:val="-7"/>
        </w:rPr>
        <w:t> </w:t>
      </w:r>
      <w:r>
        <w:rPr>
          <w:color w:val="231F20"/>
          <w:spacing w:val="-3"/>
        </w:rPr>
        <w:t>tầm</w:t>
      </w:r>
      <w:r>
        <w:rPr>
          <w:color w:val="231F20"/>
          <w:spacing w:val="-6"/>
        </w:rPr>
        <w:t> </w:t>
      </w:r>
      <w:r>
        <w:rPr>
          <w:color w:val="231F20"/>
          <w:spacing w:val="-3"/>
        </w:rPr>
        <w:t>chỉ</w:t>
      </w:r>
      <w:r>
        <w:rPr>
          <w:color w:val="231F20"/>
          <w:spacing w:val="-7"/>
        </w:rPr>
        <w:t> </w:t>
      </w:r>
      <w:r>
        <w:rPr>
          <w:color w:val="231F20"/>
        </w:rPr>
        <w:t>có</w:t>
      </w:r>
      <w:r>
        <w:rPr>
          <w:color w:val="231F20"/>
          <w:spacing w:val="-6"/>
        </w:rPr>
        <w:t> </w:t>
      </w:r>
      <w:r>
        <w:rPr>
          <w:color w:val="231F20"/>
          <w:spacing w:val="-3"/>
        </w:rPr>
        <w:t>tứ,</w:t>
      </w:r>
      <w:r>
        <w:rPr>
          <w:color w:val="231F20"/>
          <w:spacing w:val="-7"/>
        </w:rPr>
        <w:t> </w:t>
      </w:r>
      <w:r>
        <w:rPr>
          <w:color w:val="231F20"/>
          <w:spacing w:val="-3"/>
        </w:rPr>
        <w:t>hay</w:t>
      </w:r>
      <w:r>
        <w:rPr>
          <w:color w:val="231F20"/>
          <w:spacing w:val="-6"/>
        </w:rPr>
        <w:t> </w:t>
      </w:r>
      <w:r>
        <w:rPr>
          <w:color w:val="231F20"/>
          <w:spacing w:val="-4"/>
        </w:rPr>
        <w:t>không</w:t>
      </w:r>
      <w:r>
        <w:rPr>
          <w:color w:val="231F20"/>
          <w:spacing w:val="-7"/>
        </w:rPr>
        <w:t> </w:t>
      </w:r>
      <w:r>
        <w:rPr>
          <w:color w:val="231F20"/>
          <w:spacing w:val="-3"/>
        </w:rPr>
        <w:t>tầm</w:t>
      </w:r>
      <w:r>
        <w:rPr>
          <w:color w:val="231F20"/>
          <w:spacing w:val="-7"/>
        </w:rPr>
        <w:t> </w:t>
      </w:r>
      <w:r>
        <w:rPr>
          <w:color w:val="231F20"/>
          <w:spacing w:val="-4"/>
        </w:rPr>
        <w:t>không</w:t>
      </w:r>
      <w:r>
        <w:rPr>
          <w:color w:val="231F20"/>
          <w:spacing w:val="-6"/>
        </w:rPr>
        <w:t> </w:t>
      </w:r>
      <w:r>
        <w:rPr>
          <w:color w:val="231F20"/>
          <w:spacing w:val="-4"/>
        </w:rPr>
        <w:t>tứ?</w:t>
      </w:r>
    </w:p>
    <w:p>
      <w:pPr>
        <w:pStyle w:val="BodyText"/>
        <w:spacing w:line="276" w:lineRule="auto"/>
        <w:ind w:left="110" w:right="391"/>
      </w:pPr>
      <w:r>
        <w:rPr>
          <w:i/>
          <w:color w:val="231F20"/>
        </w:rPr>
        <w:t>Đáp: </w:t>
      </w:r>
      <w:r>
        <w:rPr>
          <w:color w:val="231F20"/>
        </w:rPr>
        <w:t>Tùy miên đã tăng nơi nhãn căn duyên nơi thức và duyên nơi thức duyên, đều gồm đủ cả ba loại.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Tùy miên đã tăng nơi nhĩ căn cho đến ba căn vô lậu duyên nơi thức và duyên nơi thức duyên cũng như vậy.</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cho đến tùy miên vô minh nơi cõi vô sắc do tu đạo đoạn trừ đã diệt, duyên nơi thức và duyên nơi thức duyên, nên nói là có tầm có tứ, không tầm chỉ có tứ, hay không tầm không tứ?</w:t>
      </w:r>
    </w:p>
    <w:p>
      <w:pPr>
        <w:pStyle w:val="BodyText"/>
        <w:spacing w:line="273" w:lineRule="auto" w:before="111"/>
        <w:ind w:right="108"/>
      </w:pPr>
      <w:r>
        <w:rPr>
          <w:i/>
          <w:color w:val="231F20"/>
        </w:rPr>
        <w:t>Đáp: </w:t>
      </w:r>
      <w:r>
        <w:rPr>
          <w:color w:val="231F20"/>
        </w:rPr>
        <w:t>Nhãn căn diệt duyên nơi thức và duyên nơi thức duyên đều gồm đủ ba loại.</w:t>
      </w:r>
    </w:p>
    <w:p>
      <w:pPr>
        <w:pStyle w:val="BodyText"/>
        <w:spacing w:line="273" w:lineRule="auto" w:before="112"/>
        <w:ind w:right="107"/>
      </w:pPr>
      <w:r>
        <w:rPr>
          <w:color w:val="231F20"/>
        </w:rPr>
        <w:t>Nhĩ căn cho đến năm căn như tín v.v... đã diệt duyên nơi thức và duyên nơi thức duyên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6"/>
      </w:pPr>
      <w:r>
        <w:rPr>
          <w:i/>
          <w:color w:val="231F20"/>
        </w:rPr>
        <w:t>Hỏi: </w:t>
      </w:r>
      <w:r>
        <w:rPr>
          <w:color w:val="231F20"/>
        </w:rPr>
        <w:t>Nhãn căn cho đến tùy miên vô minh nơi cõi vô sắc do tu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7"/>
        </w:rPr>
        <w:t> </w:t>
      </w:r>
      <w:r>
        <w:rPr>
          <w:color w:val="231F20"/>
        </w:rPr>
        <w:t>có</w:t>
      </w:r>
      <w:r>
        <w:rPr>
          <w:color w:val="231F20"/>
          <w:spacing w:val="-7"/>
        </w:rPr>
        <w:t> </w:t>
      </w:r>
      <w:r>
        <w:rPr>
          <w:color w:val="231F20"/>
          <w:spacing w:val="-4"/>
        </w:rPr>
        <w:t>tùy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tầm</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không</w:t>
      </w:r>
      <w:r>
        <w:rPr>
          <w:color w:val="231F20"/>
          <w:spacing w:val="-8"/>
        </w:rPr>
        <w:t> </w:t>
      </w:r>
      <w:r>
        <w:rPr>
          <w:color w:val="231F20"/>
        </w:rPr>
        <w:t>tầm</w:t>
      </w:r>
      <w:r>
        <w:rPr>
          <w:color w:val="231F20"/>
          <w:spacing w:val="-7"/>
        </w:rPr>
        <w:t> </w:t>
      </w:r>
      <w:r>
        <w:rPr>
          <w:color w:val="231F20"/>
        </w:rPr>
        <w:t>chỉ</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hay</w:t>
      </w:r>
      <w:r>
        <w:rPr>
          <w:color w:val="231F20"/>
          <w:spacing w:val="-8"/>
        </w:rPr>
        <w:t> </w:t>
      </w:r>
      <w:r>
        <w:rPr>
          <w:color w:val="231F20"/>
          <w:spacing w:val="-3"/>
        </w:rPr>
        <w:t>không </w:t>
      </w:r>
      <w:r>
        <w:rPr>
          <w:color w:val="231F20"/>
        </w:rPr>
        <w:t>tầm không tứ?</w:t>
      </w:r>
    </w:p>
    <w:p>
      <w:pPr>
        <w:pStyle w:val="BodyText"/>
        <w:spacing w:line="273" w:lineRule="auto" w:before="110"/>
        <w:ind w:right="107"/>
      </w:pPr>
      <w:r>
        <w:rPr>
          <w:i/>
          <w:color w:val="231F20"/>
        </w:rPr>
        <w:t>Đáp: </w:t>
      </w:r>
      <w:r>
        <w:rPr>
          <w:color w:val="231F20"/>
        </w:rPr>
        <w:t>Tùy miên đã tăng nơi nhãn căn diệt, duyên nơi thức và duyên nơi thức duyên đều gồm đủ ba loại.</w:t>
      </w:r>
    </w:p>
    <w:p>
      <w:pPr>
        <w:pStyle w:val="BodyText"/>
        <w:spacing w:line="273" w:lineRule="auto" w:before="111"/>
        <w:ind w:right="107"/>
      </w:pPr>
      <w:r>
        <w:rPr>
          <w:color w:val="231F20"/>
        </w:rPr>
        <w:t>Tùy miên đã tăng nơi nhĩ căn cho đến năm căn như tín v.v... diệt, duyên nơi thức và duyên nơi thức duyên cũng như vậy.</w:t>
      </w:r>
    </w:p>
    <w:p>
      <w:pPr>
        <w:pStyle w:val="BodyText"/>
        <w:spacing w:before="112"/>
        <w:ind w:left="960" w:firstLine="0"/>
      </w:pPr>
      <w:r>
        <w:rPr>
          <w:color w:val="231F20"/>
          <w:spacing w:val="-3"/>
        </w:rPr>
        <w:t>Chung</w:t>
      </w:r>
      <w:r>
        <w:rPr>
          <w:color w:val="231F20"/>
          <w:spacing w:val="-21"/>
        </w:rPr>
        <w:t> </w:t>
      </w:r>
      <w:r>
        <w:rPr>
          <w:color w:val="231F20"/>
        </w:rPr>
        <w:t>nơi</w:t>
      </w:r>
      <w:r>
        <w:rPr>
          <w:color w:val="231F20"/>
          <w:spacing w:val="-21"/>
        </w:rPr>
        <w:t> </w:t>
      </w:r>
      <w:r>
        <w:rPr>
          <w:color w:val="231F20"/>
          <w:spacing w:val="-3"/>
        </w:rPr>
        <w:t>nghĩa</w:t>
      </w:r>
      <w:r>
        <w:rPr>
          <w:color w:val="231F20"/>
          <w:spacing w:val="-21"/>
        </w:rPr>
        <w:t> </w:t>
      </w:r>
      <w:r>
        <w:rPr>
          <w:color w:val="231F20"/>
        </w:rPr>
        <w:t>của</w:t>
      </w:r>
      <w:r>
        <w:rPr>
          <w:color w:val="231F20"/>
          <w:spacing w:val="-21"/>
        </w:rPr>
        <w:t> </w:t>
      </w:r>
      <w:r>
        <w:rPr>
          <w:color w:val="231F20"/>
        </w:rPr>
        <w:t>các</w:t>
      </w:r>
      <w:r>
        <w:rPr>
          <w:color w:val="231F20"/>
          <w:spacing w:val="-21"/>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1"/>
        </w:rPr>
        <w:t> </w:t>
      </w:r>
      <w:r>
        <w:rPr>
          <w:color w:val="231F20"/>
        </w:rPr>
        <w:t>căn</w:t>
      </w:r>
      <w:r>
        <w:rPr>
          <w:color w:val="231F20"/>
          <w:spacing w:val="-21"/>
        </w:rPr>
        <w:t> </w:t>
      </w:r>
      <w:r>
        <w:rPr>
          <w:color w:val="231F20"/>
        </w:rPr>
        <w:t>cứ</w:t>
      </w:r>
      <w:r>
        <w:rPr>
          <w:color w:val="231F20"/>
          <w:spacing w:val="-21"/>
        </w:rPr>
        <w:t> </w:t>
      </w:r>
      <w:r>
        <w:rPr>
          <w:color w:val="231F20"/>
          <w:spacing w:val="-3"/>
        </w:rPr>
        <w:t>theo</w:t>
      </w:r>
      <w:r>
        <w:rPr>
          <w:color w:val="231F20"/>
          <w:spacing w:val="-21"/>
        </w:rPr>
        <w:t> </w:t>
      </w:r>
      <w:r>
        <w:rPr>
          <w:color w:val="231F20"/>
        </w:rPr>
        <w:t>đây</w:t>
      </w:r>
      <w:r>
        <w:rPr>
          <w:color w:val="231F20"/>
          <w:spacing w:val="-21"/>
        </w:rPr>
        <w:t> </w:t>
      </w:r>
      <w:r>
        <w:rPr>
          <w:color w:val="231F20"/>
          <w:spacing w:val="-3"/>
        </w:rPr>
        <w:t>nên</w:t>
      </w:r>
      <w:r>
        <w:rPr>
          <w:color w:val="231F20"/>
          <w:spacing w:val="-21"/>
        </w:rPr>
        <w:t> </w:t>
      </w:r>
      <w:r>
        <w:rPr>
          <w:color w:val="231F20"/>
          <w:spacing w:val="-3"/>
        </w:rPr>
        <w:t>biết.</w:t>
      </w:r>
    </w:p>
    <w:p>
      <w:pPr>
        <w:pStyle w:val="BodyText"/>
        <w:spacing w:line="273" w:lineRule="auto" w:before="155"/>
        <w:ind w:right="109"/>
      </w:pPr>
      <w:r>
        <w:rPr>
          <w:i/>
          <w:color w:val="231F20"/>
          <w:spacing w:val="-3"/>
        </w:rPr>
        <w:t>Hỏi:</w:t>
      </w:r>
      <w:r>
        <w:rPr>
          <w:i/>
          <w:color w:val="231F20"/>
          <w:spacing w:val="-20"/>
        </w:rPr>
        <w:t> </w:t>
      </w:r>
      <w:r>
        <w:rPr>
          <w:color w:val="231F20"/>
          <w:spacing w:val="-3"/>
        </w:rPr>
        <w:t>Nhãn</w:t>
      </w:r>
      <w:r>
        <w:rPr>
          <w:color w:val="231F20"/>
          <w:spacing w:val="-21"/>
        </w:rPr>
        <w:t> </w:t>
      </w:r>
      <w:r>
        <w:rPr>
          <w:color w:val="231F20"/>
        </w:rPr>
        <w:t>căn</w:t>
      </w:r>
      <w:r>
        <w:rPr>
          <w:color w:val="231F20"/>
          <w:spacing w:val="-20"/>
        </w:rPr>
        <w:t> </w:t>
      </w:r>
      <w:r>
        <w:rPr>
          <w:color w:val="231F20"/>
        </w:rPr>
        <w:t>cho</w:t>
      </w:r>
      <w:r>
        <w:rPr>
          <w:color w:val="231F20"/>
          <w:spacing w:val="-21"/>
        </w:rPr>
        <w:t> </w:t>
      </w:r>
      <w:r>
        <w:rPr>
          <w:color w:val="231F20"/>
        </w:rPr>
        <w:t>đến</w:t>
      </w:r>
      <w:r>
        <w:rPr>
          <w:color w:val="231F20"/>
          <w:spacing w:val="-21"/>
        </w:rPr>
        <w:t> </w:t>
      </w:r>
      <w:r>
        <w:rPr>
          <w:color w:val="231F20"/>
        </w:rPr>
        <w:t>tùy</w:t>
      </w:r>
      <w:r>
        <w:rPr>
          <w:color w:val="231F20"/>
          <w:spacing w:val="-20"/>
        </w:rPr>
        <w:t> </w:t>
      </w:r>
      <w:r>
        <w:rPr>
          <w:color w:val="231F20"/>
          <w:spacing w:val="-3"/>
        </w:rPr>
        <w:t>miên</w:t>
      </w:r>
      <w:r>
        <w:rPr>
          <w:color w:val="231F20"/>
          <w:spacing w:val="-21"/>
        </w:rPr>
        <w:t> </w:t>
      </w:r>
      <w:r>
        <w:rPr>
          <w:color w:val="231F20"/>
        </w:rPr>
        <w:t>vô</w:t>
      </w:r>
      <w:r>
        <w:rPr>
          <w:color w:val="231F20"/>
          <w:spacing w:val="-21"/>
        </w:rPr>
        <w:t> </w:t>
      </w:r>
      <w:r>
        <w:rPr>
          <w:color w:val="231F20"/>
          <w:spacing w:val="-3"/>
        </w:rPr>
        <w:t>minh</w:t>
      </w:r>
      <w:r>
        <w:rPr>
          <w:color w:val="231F20"/>
          <w:spacing w:val="-20"/>
        </w:rPr>
        <w:t> </w:t>
      </w:r>
      <w:r>
        <w:rPr>
          <w:color w:val="231F20"/>
        </w:rPr>
        <w:t>nơi</w:t>
      </w:r>
      <w:r>
        <w:rPr>
          <w:color w:val="231F20"/>
          <w:spacing w:val="-21"/>
        </w:rPr>
        <w:t> </w:t>
      </w:r>
      <w:r>
        <w:rPr>
          <w:color w:val="231F20"/>
        </w:rPr>
        <w:t>cõi</w:t>
      </w:r>
      <w:r>
        <w:rPr>
          <w:color w:val="231F20"/>
          <w:spacing w:val="-21"/>
        </w:rPr>
        <w:t> </w:t>
      </w:r>
      <w:r>
        <w:rPr>
          <w:color w:val="231F20"/>
        </w:rPr>
        <w:t>vô</w:t>
      </w:r>
      <w:r>
        <w:rPr>
          <w:color w:val="231F20"/>
          <w:spacing w:val="-20"/>
        </w:rPr>
        <w:t> </w:t>
      </w:r>
      <w:r>
        <w:rPr>
          <w:color w:val="231F20"/>
        </w:rPr>
        <w:t>sắc</w:t>
      </w:r>
      <w:r>
        <w:rPr>
          <w:color w:val="231F20"/>
          <w:spacing w:val="-21"/>
        </w:rPr>
        <w:t> </w:t>
      </w:r>
      <w:r>
        <w:rPr>
          <w:color w:val="231F20"/>
        </w:rPr>
        <w:t>do</w:t>
      </w:r>
      <w:r>
        <w:rPr>
          <w:color w:val="231F20"/>
          <w:spacing w:val="-21"/>
        </w:rPr>
        <w:t> </w:t>
      </w:r>
      <w:r>
        <w:rPr>
          <w:color w:val="231F20"/>
        </w:rPr>
        <w:t>tu</w:t>
      </w:r>
      <w:r>
        <w:rPr>
          <w:color w:val="231F20"/>
          <w:spacing w:val="-20"/>
        </w:rPr>
        <w:t> </w:t>
      </w:r>
      <w:r>
        <w:rPr>
          <w:color w:val="231F20"/>
          <w:spacing w:val="-3"/>
        </w:rPr>
        <w:t>đạo đoạn</w:t>
      </w:r>
      <w:r>
        <w:rPr>
          <w:color w:val="231F20"/>
          <w:spacing w:val="-19"/>
        </w:rPr>
        <w:t> </w:t>
      </w:r>
      <w:r>
        <w:rPr>
          <w:color w:val="231F20"/>
        </w:rPr>
        <w:t>trừ</w:t>
      </w:r>
      <w:r>
        <w:rPr>
          <w:color w:val="231F20"/>
          <w:spacing w:val="-18"/>
        </w:rPr>
        <w:t> </w:t>
      </w:r>
      <w:r>
        <w:rPr>
          <w:color w:val="231F20"/>
        </w:rPr>
        <w:t>và</w:t>
      </w:r>
      <w:r>
        <w:rPr>
          <w:color w:val="231F20"/>
          <w:spacing w:val="-18"/>
        </w:rPr>
        <w:t> </w:t>
      </w:r>
      <w:r>
        <w:rPr>
          <w:color w:val="231F20"/>
        </w:rPr>
        <w:t>đạo</w:t>
      </w:r>
      <w:r>
        <w:rPr>
          <w:color w:val="231F20"/>
          <w:spacing w:val="-18"/>
        </w:rPr>
        <w:t> </w:t>
      </w:r>
      <w:r>
        <w:rPr>
          <w:color w:val="231F20"/>
          <w:spacing w:val="-3"/>
        </w:rPr>
        <w:t>đoạn,</w:t>
      </w:r>
      <w:r>
        <w:rPr>
          <w:color w:val="231F20"/>
          <w:spacing w:val="-18"/>
        </w:rPr>
        <w:t> </w:t>
      </w:r>
      <w:r>
        <w:rPr>
          <w:color w:val="231F20"/>
          <w:spacing w:val="-3"/>
        </w:rPr>
        <w:t>duyên</w:t>
      </w:r>
      <w:r>
        <w:rPr>
          <w:color w:val="231F20"/>
          <w:spacing w:val="-18"/>
        </w:rPr>
        <w:t> </w:t>
      </w:r>
      <w:r>
        <w:rPr>
          <w:color w:val="231F20"/>
        </w:rPr>
        <w:t>nơi</w:t>
      </w:r>
      <w:r>
        <w:rPr>
          <w:color w:val="231F20"/>
          <w:spacing w:val="-18"/>
        </w:rPr>
        <w:t> </w:t>
      </w:r>
      <w:r>
        <w:rPr>
          <w:color w:val="231F20"/>
          <w:spacing w:val="-3"/>
        </w:rPr>
        <w:t>thức</w:t>
      </w:r>
      <w:r>
        <w:rPr>
          <w:color w:val="231F20"/>
          <w:spacing w:val="-18"/>
        </w:rPr>
        <w:t> </w:t>
      </w:r>
      <w:r>
        <w:rPr>
          <w:color w:val="231F20"/>
        </w:rPr>
        <w:t>và</w:t>
      </w:r>
      <w:r>
        <w:rPr>
          <w:color w:val="231F20"/>
          <w:spacing w:val="-18"/>
        </w:rPr>
        <w:t> </w:t>
      </w:r>
      <w:r>
        <w:rPr>
          <w:color w:val="231F20"/>
          <w:spacing w:val="-3"/>
        </w:rPr>
        <w:t>duyên</w:t>
      </w:r>
      <w:r>
        <w:rPr>
          <w:color w:val="231F20"/>
          <w:spacing w:val="-18"/>
        </w:rPr>
        <w:t> </w:t>
      </w:r>
      <w:r>
        <w:rPr>
          <w:color w:val="231F20"/>
        </w:rPr>
        <w:t>nơi</w:t>
      </w:r>
      <w:r>
        <w:rPr>
          <w:color w:val="231F20"/>
          <w:spacing w:val="-18"/>
        </w:rPr>
        <w:t> </w:t>
      </w:r>
      <w:r>
        <w:rPr>
          <w:color w:val="231F20"/>
          <w:spacing w:val="-3"/>
        </w:rPr>
        <w:t>thức</w:t>
      </w:r>
      <w:r>
        <w:rPr>
          <w:color w:val="231F20"/>
          <w:spacing w:val="-18"/>
        </w:rPr>
        <w:t> </w:t>
      </w:r>
      <w:r>
        <w:rPr>
          <w:color w:val="231F20"/>
          <w:spacing w:val="-3"/>
        </w:rPr>
        <w:t>duyên,</w:t>
      </w:r>
      <w:r>
        <w:rPr>
          <w:color w:val="231F20"/>
          <w:spacing w:val="-18"/>
        </w:rPr>
        <w:t> </w:t>
      </w:r>
      <w:r>
        <w:rPr>
          <w:color w:val="231F20"/>
        </w:rPr>
        <w:t>nên</w:t>
      </w:r>
      <w:r>
        <w:rPr>
          <w:color w:val="231F20"/>
          <w:spacing w:val="-18"/>
        </w:rPr>
        <w:t> </w:t>
      </w:r>
      <w:r>
        <w:rPr>
          <w:color w:val="231F20"/>
          <w:spacing w:val="-3"/>
        </w:rPr>
        <w:t>nói </w:t>
      </w:r>
      <w:r>
        <w:rPr>
          <w:color w:val="231F20"/>
        </w:rPr>
        <w:t>là</w:t>
      </w:r>
      <w:r>
        <w:rPr>
          <w:color w:val="231F20"/>
          <w:spacing w:val="-8"/>
        </w:rPr>
        <w:t> </w:t>
      </w:r>
      <w:r>
        <w:rPr>
          <w:color w:val="231F20"/>
        </w:rPr>
        <w:t>có</w:t>
      </w:r>
      <w:r>
        <w:rPr>
          <w:color w:val="231F20"/>
          <w:spacing w:val="-8"/>
        </w:rPr>
        <w:t> </w:t>
      </w:r>
      <w:r>
        <w:rPr>
          <w:color w:val="231F20"/>
        </w:rPr>
        <w:t>tầm</w:t>
      </w:r>
      <w:r>
        <w:rPr>
          <w:color w:val="231F20"/>
          <w:spacing w:val="-7"/>
        </w:rPr>
        <w:t> </w:t>
      </w:r>
      <w:r>
        <w:rPr>
          <w:color w:val="231F20"/>
        </w:rPr>
        <w:t>có</w:t>
      </w:r>
      <w:r>
        <w:rPr>
          <w:color w:val="231F20"/>
          <w:spacing w:val="-8"/>
        </w:rPr>
        <w:t> </w:t>
      </w:r>
      <w:r>
        <w:rPr>
          <w:color w:val="231F20"/>
        </w:rPr>
        <w:t>tứ,</w:t>
      </w:r>
      <w:r>
        <w:rPr>
          <w:color w:val="231F20"/>
          <w:spacing w:val="-7"/>
        </w:rPr>
        <w:t> </w:t>
      </w:r>
      <w:r>
        <w:rPr>
          <w:color w:val="231F20"/>
          <w:spacing w:val="-3"/>
        </w:rPr>
        <w:t>không</w:t>
      </w:r>
      <w:r>
        <w:rPr>
          <w:color w:val="231F20"/>
          <w:spacing w:val="-8"/>
        </w:rPr>
        <w:t> </w:t>
      </w:r>
      <w:r>
        <w:rPr>
          <w:color w:val="231F20"/>
        </w:rPr>
        <w:t>tầm</w:t>
      </w:r>
      <w:r>
        <w:rPr>
          <w:color w:val="231F20"/>
          <w:spacing w:val="-7"/>
        </w:rPr>
        <w:t> </w:t>
      </w:r>
      <w:r>
        <w:rPr>
          <w:color w:val="231F20"/>
        </w:rPr>
        <w:t>chỉ</w:t>
      </w:r>
      <w:r>
        <w:rPr>
          <w:color w:val="231F20"/>
          <w:spacing w:val="-8"/>
        </w:rPr>
        <w:t> </w:t>
      </w:r>
      <w:r>
        <w:rPr>
          <w:color w:val="231F20"/>
        </w:rPr>
        <w:t>có</w:t>
      </w:r>
      <w:r>
        <w:rPr>
          <w:color w:val="231F20"/>
          <w:spacing w:val="-7"/>
        </w:rPr>
        <w:t> </w:t>
      </w:r>
      <w:r>
        <w:rPr>
          <w:color w:val="231F20"/>
        </w:rPr>
        <w:t>tứ</w:t>
      </w:r>
      <w:r>
        <w:rPr>
          <w:color w:val="231F20"/>
          <w:spacing w:val="-8"/>
        </w:rPr>
        <w:t> </w:t>
      </w:r>
      <w:r>
        <w:rPr>
          <w:color w:val="231F20"/>
        </w:rPr>
        <w:t>hay</w:t>
      </w:r>
      <w:r>
        <w:rPr>
          <w:color w:val="231F20"/>
          <w:spacing w:val="-7"/>
        </w:rPr>
        <w:t> </w:t>
      </w:r>
      <w:r>
        <w:rPr>
          <w:color w:val="231F20"/>
          <w:spacing w:val="-3"/>
        </w:rPr>
        <w:t>không</w:t>
      </w:r>
      <w:r>
        <w:rPr>
          <w:color w:val="231F20"/>
          <w:spacing w:val="-8"/>
        </w:rPr>
        <w:t> </w:t>
      </w:r>
      <w:r>
        <w:rPr>
          <w:color w:val="231F20"/>
        </w:rPr>
        <w:t>tầm</w:t>
      </w:r>
      <w:r>
        <w:rPr>
          <w:color w:val="231F20"/>
          <w:spacing w:val="-7"/>
        </w:rPr>
        <w:t> </w:t>
      </w:r>
      <w:r>
        <w:rPr>
          <w:color w:val="231F20"/>
          <w:spacing w:val="-3"/>
        </w:rPr>
        <w:t>không</w:t>
      </w:r>
      <w:r>
        <w:rPr>
          <w:color w:val="231F20"/>
          <w:spacing w:val="-8"/>
        </w:rPr>
        <w:t> </w:t>
      </w:r>
      <w:r>
        <w:rPr>
          <w:color w:val="231F20"/>
          <w:spacing w:val="-3"/>
        </w:rPr>
        <w:t>tứ?</w:t>
      </w:r>
    </w:p>
    <w:p>
      <w:pPr>
        <w:pStyle w:val="BodyText"/>
        <w:spacing w:line="273" w:lineRule="auto" w:before="110"/>
        <w:ind w:right="108"/>
      </w:pPr>
      <w:r>
        <w:rPr>
          <w:i/>
          <w:color w:val="231F20"/>
        </w:rPr>
        <w:t>Đáp:</w:t>
      </w:r>
      <w:r>
        <w:rPr>
          <w:i/>
          <w:color w:val="231F20"/>
          <w:spacing w:val="-10"/>
        </w:rPr>
        <w:t> </w:t>
      </w:r>
      <w:r>
        <w:rPr>
          <w:color w:val="231F20"/>
        </w:rPr>
        <w:t>Nhãn</w:t>
      </w:r>
      <w:r>
        <w:rPr>
          <w:color w:val="231F20"/>
          <w:spacing w:val="-10"/>
        </w:rPr>
        <w:t> </w:t>
      </w:r>
      <w:r>
        <w:rPr>
          <w:color w:val="231F20"/>
        </w:rPr>
        <w:t>căn</w:t>
      </w:r>
      <w:r>
        <w:rPr>
          <w:color w:val="231F20"/>
          <w:spacing w:val="-11"/>
        </w:rPr>
        <w:t> </w:t>
      </w:r>
      <w:r>
        <w:rPr>
          <w:color w:val="231F20"/>
        </w:rPr>
        <w:t>đạo</w:t>
      </w:r>
      <w:r>
        <w:rPr>
          <w:color w:val="231F20"/>
          <w:spacing w:val="-9"/>
        </w:rPr>
        <w:t> </w:t>
      </w:r>
      <w:r>
        <w:rPr>
          <w:color w:val="231F20"/>
        </w:rPr>
        <w:t>đoạn,</w:t>
      </w:r>
      <w:r>
        <w:rPr>
          <w:color w:val="231F20"/>
          <w:spacing w:val="-11"/>
        </w:rPr>
        <w:t> </w:t>
      </w:r>
      <w:r>
        <w:rPr>
          <w:color w:val="231F20"/>
        </w:rPr>
        <w:t>khi</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w:t>
      </w:r>
      <w:r>
        <w:rPr>
          <w:color w:val="231F20"/>
          <w:spacing w:val="-11"/>
        </w:rPr>
        <w:t> </w:t>
      </w:r>
      <w:r>
        <w:rPr>
          <w:color w:val="231F20"/>
        </w:rPr>
        <w:t>và</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 duyên đều gồm đủ ba loại.</w:t>
      </w:r>
    </w:p>
    <w:p>
      <w:pPr>
        <w:pStyle w:val="BodyText"/>
        <w:spacing w:line="273" w:lineRule="auto" w:before="112"/>
        <w:ind w:right="107"/>
      </w:pPr>
      <w:r>
        <w:rPr>
          <w:color w:val="231F20"/>
        </w:rPr>
        <w:t>Nhĩ căn cho đến năm căn như tín v.v... đạo đoạn, duyên nơi thức và duyên nơi thức duyên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Chung nơi nghĩa của các chương còn lại căn cứ theo đây nên biết.</w:t>
      </w:r>
    </w:p>
    <w:p>
      <w:pPr>
        <w:pStyle w:val="BodyText"/>
        <w:spacing w:line="278" w:lineRule="auto" w:before="177"/>
        <w:ind w:left="110" w:right="389"/>
      </w:pPr>
      <w:r>
        <w:rPr>
          <w:i/>
          <w:color w:val="231F20"/>
        </w:rPr>
        <w:t>Hỏi: </w:t>
      </w:r>
      <w:r>
        <w:rPr>
          <w:color w:val="231F20"/>
        </w:rPr>
        <w:t>Nhãn căn cho đến tùy miên vô minh nơi cõi vô sắc do tu đạo đoạn trừ và đạo đoạn, duyên nơi thức và duyên nơi thức duyên, có</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tầm</w:t>
      </w:r>
      <w:r>
        <w:rPr>
          <w:color w:val="231F20"/>
          <w:spacing w:val="-8"/>
        </w:rPr>
        <w:t> </w:t>
      </w:r>
      <w:r>
        <w:rPr>
          <w:color w:val="231F20"/>
        </w:rPr>
        <w:t>có</w:t>
      </w:r>
      <w:r>
        <w:rPr>
          <w:color w:val="231F20"/>
          <w:spacing w:val="-7"/>
        </w:rPr>
        <w:t> </w:t>
      </w:r>
      <w:r>
        <w:rPr>
          <w:color w:val="231F20"/>
        </w:rPr>
        <w:t>tứ,</w:t>
      </w:r>
      <w:r>
        <w:rPr>
          <w:color w:val="231F20"/>
          <w:spacing w:val="-7"/>
        </w:rPr>
        <w:t> </w:t>
      </w:r>
      <w:r>
        <w:rPr>
          <w:color w:val="231F20"/>
        </w:rPr>
        <w:t>không</w:t>
      </w:r>
      <w:r>
        <w:rPr>
          <w:color w:val="231F20"/>
          <w:spacing w:val="-8"/>
        </w:rPr>
        <w:t> </w:t>
      </w:r>
      <w:r>
        <w:rPr>
          <w:color w:val="231F20"/>
        </w:rPr>
        <w:t>tầm</w:t>
      </w:r>
      <w:r>
        <w:rPr>
          <w:color w:val="231F20"/>
          <w:spacing w:val="-8"/>
        </w:rPr>
        <w:t> </w:t>
      </w:r>
      <w:r>
        <w:rPr>
          <w:color w:val="231F20"/>
        </w:rPr>
        <w:t>chỉ</w:t>
      </w:r>
      <w:r>
        <w:rPr>
          <w:color w:val="231F20"/>
          <w:spacing w:val="-8"/>
        </w:rPr>
        <w:t> </w:t>
      </w:r>
      <w:r>
        <w:rPr>
          <w:color w:val="231F20"/>
        </w:rPr>
        <w:t>có</w:t>
      </w:r>
      <w:r>
        <w:rPr>
          <w:color w:val="231F20"/>
          <w:spacing w:val="-7"/>
        </w:rPr>
        <w:t> </w:t>
      </w:r>
      <w:r>
        <w:rPr>
          <w:color w:val="231F20"/>
        </w:rPr>
        <w:t>tứ</w:t>
      </w:r>
      <w:r>
        <w:rPr>
          <w:color w:val="231F20"/>
          <w:spacing w:val="-7"/>
        </w:rPr>
        <w:t> </w:t>
      </w:r>
      <w:r>
        <w:rPr>
          <w:color w:val="231F20"/>
        </w:rPr>
        <w:t>hay không tầm không tứ?</w:t>
      </w:r>
    </w:p>
    <w:p>
      <w:pPr>
        <w:pStyle w:val="BodyText"/>
        <w:spacing w:line="278" w:lineRule="auto" w:before="127"/>
        <w:ind w:left="110" w:right="390"/>
      </w:pPr>
      <w:r>
        <w:rPr>
          <w:i/>
          <w:color w:val="231F20"/>
        </w:rPr>
        <w:t>Đáp: </w:t>
      </w:r>
      <w:r>
        <w:rPr>
          <w:color w:val="231F20"/>
        </w:rPr>
        <w:t>Tùy miên đã tăng nơi nhãn căn đạo đoạn, duyên nơi thức và duyên nơi thức duyên đều gồm đủ ba loại.</w:t>
      </w:r>
    </w:p>
    <w:p>
      <w:pPr>
        <w:pStyle w:val="BodyText"/>
        <w:spacing w:line="278" w:lineRule="auto" w:before="129"/>
        <w:ind w:left="110" w:right="390"/>
      </w:pPr>
      <w:r>
        <w:rPr>
          <w:color w:val="231F20"/>
        </w:rPr>
        <w:t>Tùy miên đã tăng nơi nhĩ căn cho đến năm căn như tín v.v… đạo đoạn duyên nơi thức và duyên nơi thức duyên cũng như vậy.</w:t>
      </w:r>
    </w:p>
    <w:p>
      <w:pPr>
        <w:pStyle w:val="BodyText"/>
        <w:spacing w:before="129"/>
        <w:ind w:left="677" w:firstLine="0"/>
      </w:pPr>
      <w:r>
        <w:rPr>
          <w:color w:val="231F20"/>
        </w:rPr>
        <w:t>Chung nơi nghĩa của các chương còn lại căn cứ theo đây nên biết.</w:t>
      </w:r>
    </w:p>
    <w:p>
      <w:pPr>
        <w:pStyle w:val="BodyText"/>
        <w:spacing w:line="278" w:lineRule="auto" w:before="177"/>
        <w:ind w:left="110" w:right="391"/>
      </w:pPr>
      <w:r>
        <w:rPr>
          <w:i/>
          <w:color w:val="231F20"/>
        </w:rPr>
        <w:t>Hỏi: </w:t>
      </w:r>
      <w:r>
        <w:rPr>
          <w:color w:val="231F20"/>
        </w:rPr>
        <w:t>Nhãn căn cho đến tùy miên vô minh nơi cõi vô sắc do tu đạo đoạn trừ, duyên nơi thức và duyên nơi thức duyên, nên nói là tương ưng với lạc, khổ, hỷ, ưu, xả căn chăng?</w:t>
      </w:r>
    </w:p>
    <w:p>
      <w:pPr>
        <w:pStyle w:val="BodyText"/>
        <w:spacing w:line="278" w:lineRule="auto" w:before="128"/>
        <w:ind w:left="110" w:right="391"/>
      </w:pPr>
      <w:r>
        <w:rPr>
          <w:i/>
          <w:color w:val="231F20"/>
        </w:rPr>
        <w:t>Đáp: </w:t>
      </w:r>
      <w:r>
        <w:rPr>
          <w:color w:val="231F20"/>
        </w:rPr>
        <w:t>Nhãn căn duyên nơi thức và duyên nơi thức duyên tương ưng với bốn căn trừ khổ căn.</w:t>
      </w:r>
    </w:p>
    <w:p>
      <w:pPr>
        <w:pStyle w:val="BodyText"/>
        <w:spacing w:line="278" w:lineRule="auto" w:before="129"/>
        <w:ind w:left="110" w:right="391"/>
      </w:pPr>
      <w:r>
        <w:rPr>
          <w:color w:val="231F20"/>
        </w:rPr>
        <w:t>Nhĩ căn cho đến ba căn vô lậu duyên nơi thức và duyên nơi thức duyên cũng như vậy.</w:t>
      </w:r>
    </w:p>
    <w:p>
      <w:pPr>
        <w:pStyle w:val="BodyText"/>
        <w:spacing w:before="129"/>
        <w:ind w:left="677" w:firstLine="0"/>
      </w:pPr>
      <w:r>
        <w:rPr>
          <w:color w:val="231F20"/>
        </w:rPr>
        <w:t>Chung nơi nghĩa của các chương còn lại căn cứ theo đây nên biết.</w:t>
      </w:r>
    </w:p>
    <w:p>
      <w:pPr>
        <w:pStyle w:val="BodyText"/>
        <w:spacing w:line="278" w:lineRule="auto" w:before="177"/>
        <w:ind w:left="110" w:right="390"/>
      </w:pPr>
      <w:r>
        <w:rPr>
          <w:i/>
          <w:color w:val="231F20"/>
        </w:rPr>
        <w:t>Hỏi: </w:t>
      </w:r>
      <w:r>
        <w:rPr>
          <w:color w:val="231F20"/>
        </w:rPr>
        <w:t>Nhãn căn cho đến tùy miên vô minh nơi cõi vô sắc do tu đạo đoạn trừ, duyên nơi thức và duyên nơi thức duyên, có tùy miên đã tăng, nên nói tương ưng với lạc căn cho đến xả căn chăng?</w:t>
      </w:r>
    </w:p>
    <w:p>
      <w:pPr>
        <w:pStyle w:val="BodyText"/>
        <w:spacing w:line="278" w:lineRule="auto" w:before="128"/>
        <w:ind w:left="110" w:right="391"/>
      </w:pPr>
      <w:r>
        <w:rPr>
          <w:i/>
          <w:color w:val="231F20"/>
        </w:rPr>
        <w:t>Đáp: </w:t>
      </w:r>
      <w:r>
        <w:rPr>
          <w:color w:val="231F20"/>
        </w:rPr>
        <w:t>Tùy miên đã tăng nơi nhãn căn duyên nơi thức và duyên nơi thức duyên tương ưng với với bốn căn trừ khổ căn.</w:t>
      </w:r>
    </w:p>
    <w:p>
      <w:pPr>
        <w:pStyle w:val="BodyText"/>
        <w:spacing w:line="278" w:lineRule="auto" w:before="129"/>
        <w:ind w:left="110" w:right="390"/>
      </w:pPr>
      <w:r>
        <w:rPr>
          <w:color w:val="231F20"/>
        </w:rPr>
        <w:t>Tùy miên đã tăng nơi nhĩ căn cho đến ba căn vô lậu duyên nơi thức và duyên nơi thức duyên cũng như vậy.</w:t>
      </w:r>
    </w:p>
    <w:p>
      <w:pPr>
        <w:pStyle w:val="BodyText"/>
        <w:spacing w:before="129"/>
        <w:ind w:left="677" w:firstLine="0"/>
      </w:pPr>
      <w:r>
        <w:rPr>
          <w:color w:val="231F20"/>
        </w:rPr>
        <w:t>Chung nơi nghĩa của các chương còn lại căn cứ theo đây nên biết.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Nhãn căn cho đến tùy miên vô minh nơi cõi vô sắc do tu đạo đoạn trừ đã diệt, duyên nơi thức và duyên nơi thức duyên, nên nói là tương ưng với lạc căn cho đến xả căn chăng?</w:t>
      </w:r>
    </w:p>
    <w:p>
      <w:pPr>
        <w:pStyle w:val="BodyText"/>
        <w:spacing w:line="273" w:lineRule="auto" w:before="111"/>
        <w:ind w:right="108"/>
      </w:pPr>
      <w:r>
        <w:rPr>
          <w:i/>
          <w:color w:val="231F20"/>
        </w:rPr>
        <w:t>Đáp: </w:t>
      </w:r>
      <w:r>
        <w:rPr>
          <w:color w:val="231F20"/>
        </w:rPr>
        <w:t>Nhãn căn diệt, duyên nơi thức và duyên nơi thức duyên, tương ưng với bốn căn trừ khổ căn.</w:t>
      </w:r>
    </w:p>
    <w:p>
      <w:pPr>
        <w:pStyle w:val="BodyText"/>
        <w:spacing w:line="273" w:lineRule="auto" w:before="112"/>
        <w:ind w:right="108"/>
      </w:pPr>
      <w:r>
        <w:rPr>
          <w:color w:val="231F20"/>
        </w:rPr>
        <w:t>Nhĩ căn cho đến năm căn như tín v.v... đã diệt, duyên nơi thức và duyên nơi thức duyên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0"/>
      </w:pPr>
      <w:r>
        <w:rPr>
          <w:i/>
          <w:color w:val="231F20"/>
          <w:spacing w:val="3"/>
        </w:rPr>
        <w:t>Hỏi: </w:t>
      </w:r>
      <w:r>
        <w:rPr>
          <w:color w:val="231F20"/>
          <w:spacing w:val="3"/>
        </w:rPr>
        <w:t>Nhãn căn cho đến tùy miên </w:t>
      </w:r>
      <w:r>
        <w:rPr>
          <w:color w:val="231F20"/>
          <w:spacing w:val="2"/>
        </w:rPr>
        <w:t>vô </w:t>
      </w:r>
      <w:r>
        <w:rPr>
          <w:color w:val="231F20"/>
          <w:spacing w:val="3"/>
        </w:rPr>
        <w:t>minh nơi cõi </w:t>
      </w:r>
      <w:r>
        <w:rPr>
          <w:color w:val="231F20"/>
          <w:spacing w:val="2"/>
        </w:rPr>
        <w:t>vô </w:t>
      </w:r>
      <w:r>
        <w:rPr>
          <w:color w:val="231F20"/>
          <w:spacing w:val="3"/>
        </w:rPr>
        <w:t>sắc </w:t>
      </w:r>
      <w:r>
        <w:rPr>
          <w:color w:val="231F20"/>
          <w:spacing w:val="5"/>
        </w:rPr>
        <w:t>do </w:t>
      </w:r>
      <w:r>
        <w:rPr>
          <w:color w:val="231F20"/>
          <w:spacing w:val="2"/>
        </w:rPr>
        <w:t>tu </w:t>
      </w:r>
      <w:r>
        <w:rPr>
          <w:color w:val="231F20"/>
          <w:spacing w:val="3"/>
        </w:rPr>
        <w:t>đạo đoạn trừ </w:t>
      </w:r>
      <w:r>
        <w:rPr>
          <w:color w:val="231F20"/>
          <w:spacing w:val="2"/>
        </w:rPr>
        <w:t>đã </w:t>
      </w:r>
      <w:r>
        <w:rPr>
          <w:color w:val="231F20"/>
          <w:spacing w:val="4"/>
        </w:rPr>
        <w:t>diệt, duyên </w:t>
      </w:r>
      <w:r>
        <w:rPr>
          <w:color w:val="231F20"/>
          <w:spacing w:val="3"/>
        </w:rPr>
        <w:t>nơi thức </w:t>
      </w:r>
      <w:r>
        <w:rPr>
          <w:color w:val="231F20"/>
          <w:spacing w:val="2"/>
        </w:rPr>
        <w:t>và </w:t>
      </w:r>
      <w:r>
        <w:rPr>
          <w:color w:val="231F20"/>
          <w:spacing w:val="4"/>
        </w:rPr>
        <w:t>duyên </w:t>
      </w:r>
      <w:r>
        <w:rPr>
          <w:color w:val="231F20"/>
          <w:spacing w:val="3"/>
        </w:rPr>
        <w:t>nơi thức </w:t>
      </w:r>
      <w:r>
        <w:rPr>
          <w:color w:val="231F20"/>
          <w:spacing w:val="5"/>
        </w:rPr>
        <w:t>duyên, </w:t>
      </w:r>
      <w:r>
        <w:rPr>
          <w:color w:val="231F20"/>
          <w:spacing w:val="2"/>
        </w:rPr>
        <w:t>có </w:t>
      </w:r>
      <w:r>
        <w:rPr>
          <w:color w:val="231F20"/>
          <w:spacing w:val="3"/>
        </w:rPr>
        <w:t>tùy miên </w:t>
      </w:r>
      <w:r>
        <w:rPr>
          <w:color w:val="231F20"/>
          <w:spacing w:val="2"/>
        </w:rPr>
        <w:t>đã </w:t>
      </w:r>
      <w:r>
        <w:rPr>
          <w:color w:val="231F20"/>
          <w:spacing w:val="4"/>
        </w:rPr>
        <w:t>tăng, </w:t>
      </w:r>
      <w:r>
        <w:rPr>
          <w:color w:val="231F20"/>
          <w:spacing w:val="3"/>
        </w:rPr>
        <w:t>nên nói </w:t>
      </w:r>
      <w:r>
        <w:rPr>
          <w:color w:val="231F20"/>
          <w:spacing w:val="2"/>
        </w:rPr>
        <w:t>là </w:t>
      </w:r>
      <w:r>
        <w:rPr>
          <w:color w:val="231F20"/>
          <w:spacing w:val="4"/>
        </w:rPr>
        <w:t>tương </w:t>
      </w:r>
      <w:r>
        <w:rPr>
          <w:color w:val="231F20"/>
          <w:spacing w:val="3"/>
        </w:rPr>
        <w:t>ưng với lạc căn cho đến </w:t>
      </w:r>
      <w:r>
        <w:rPr>
          <w:color w:val="231F20"/>
          <w:spacing w:val="5"/>
        </w:rPr>
        <w:t>xả </w:t>
      </w:r>
      <w:r>
        <w:rPr>
          <w:color w:val="231F20"/>
          <w:spacing w:val="3"/>
        </w:rPr>
        <w:t>căn</w:t>
      </w:r>
      <w:r>
        <w:rPr>
          <w:color w:val="231F20"/>
          <w:spacing w:val="10"/>
        </w:rPr>
        <w:t> </w:t>
      </w:r>
      <w:r>
        <w:rPr>
          <w:color w:val="231F20"/>
          <w:spacing w:val="5"/>
        </w:rPr>
        <w:t>chăng?</w:t>
      </w:r>
    </w:p>
    <w:p>
      <w:pPr>
        <w:pStyle w:val="BodyText"/>
        <w:spacing w:line="273" w:lineRule="auto" w:before="110"/>
        <w:ind w:right="107"/>
      </w:pPr>
      <w:r>
        <w:rPr>
          <w:i/>
          <w:color w:val="231F20"/>
        </w:rPr>
        <w:t>Đáp: </w:t>
      </w:r>
      <w:r>
        <w:rPr>
          <w:color w:val="231F20"/>
        </w:rPr>
        <w:t>Tùy miên đã tăng nơi nhãn căn diệt, duyên nơi thức và duyên nơi thức duyên, tương ưng với bốn căn trừ khổ căn.</w:t>
      </w:r>
    </w:p>
    <w:p>
      <w:pPr>
        <w:pStyle w:val="BodyText"/>
        <w:spacing w:line="273" w:lineRule="auto" w:before="112"/>
        <w:ind w:right="107"/>
      </w:pPr>
      <w:r>
        <w:rPr>
          <w:color w:val="231F20"/>
        </w:rPr>
        <w:t>Tùy miên đã tăng nơi nhĩ căn cho đến năm căn như tín v.v... diệt, duyên nơi thức và duyên nơi thức duyên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và đạo đoạn, duyên nơi thức và duyên nơi thức duyên, nên nói là tương ưng với lạc căn cho đến xả căn chăng?</w:t>
      </w:r>
    </w:p>
    <w:p>
      <w:pPr>
        <w:pStyle w:val="BodyText"/>
        <w:spacing w:line="273" w:lineRule="auto" w:before="111"/>
        <w:ind w:right="108"/>
      </w:pPr>
      <w:r>
        <w:rPr>
          <w:i/>
          <w:color w:val="231F20"/>
        </w:rPr>
        <w:t>Đáp: </w:t>
      </w:r>
      <w:r>
        <w:rPr>
          <w:color w:val="231F20"/>
        </w:rPr>
        <w:t>Nhãn căn đạo đoạn, duyên nơi thức và duyên nơi thức duyên, tương ưng với với bốn căn trừ khổ căn.</w:t>
      </w:r>
    </w:p>
    <w:p>
      <w:pPr>
        <w:pStyle w:val="BodyText"/>
        <w:spacing w:line="273" w:lineRule="auto" w:before="111"/>
        <w:ind w:right="108"/>
      </w:pPr>
      <w:r>
        <w:rPr>
          <w:color w:val="231F20"/>
        </w:rPr>
        <w:t>Nhĩ căn cho đến năm căn như tín v.v... đạo đoạn, duyên nơi thức và duyên nơi thức duyên cũng như vậy.</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2"/>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2"/>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pStyle w:val="BodyText"/>
        <w:spacing w:line="273" w:lineRule="auto" w:before="154"/>
        <w:ind w:right="104"/>
      </w:pPr>
      <w:r>
        <w:rPr>
          <w:i/>
          <w:color w:val="231F20"/>
        </w:rPr>
        <w:t>Hỏi: </w:t>
      </w:r>
      <w:r>
        <w:rPr>
          <w:color w:val="231F20"/>
        </w:rPr>
        <w:t>Nhãn căn cho đến tùy miên vô minh nơi cõi vô sắc do tu đạo đoạn trừ và đạo đoạn, duyên nơi thức và duyên nơi thức</w:t>
      </w:r>
      <w:r>
        <w:rPr>
          <w:color w:val="231F20"/>
          <w:spacing w:val="14"/>
        </w:rPr>
        <w:t> </w:t>
      </w:r>
      <w:r>
        <w:rPr>
          <w:color w:val="231F20"/>
          <w:spacing w:val="2"/>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firstLine="0"/>
      </w:pPr>
      <w:r>
        <w:rPr>
          <w:color w:val="231F20"/>
        </w:rPr>
        <w:t>có tùy miên đã tăng, nên nói là tương ưng với lạc căn cho đến xả căn</w:t>
      </w:r>
      <w:r>
        <w:rPr>
          <w:color w:val="231F20"/>
          <w:spacing w:val="5"/>
        </w:rPr>
        <w:t> </w:t>
      </w:r>
      <w:r>
        <w:rPr>
          <w:color w:val="231F20"/>
          <w:spacing w:val="2"/>
        </w:rPr>
        <w:t>chăng?</w:t>
      </w:r>
    </w:p>
    <w:p>
      <w:pPr>
        <w:pStyle w:val="BodyText"/>
        <w:spacing w:line="273" w:lineRule="auto" w:before="100"/>
        <w:ind w:left="110" w:right="391"/>
      </w:pPr>
      <w:r>
        <w:rPr>
          <w:i/>
          <w:color w:val="231F20"/>
        </w:rPr>
        <w:t>Đáp: </w:t>
      </w:r>
      <w:r>
        <w:rPr>
          <w:color w:val="231F20"/>
        </w:rPr>
        <w:t>Tùy miên đã tăng nơi nhãn căn đạo đoạn, duyên nơi</w:t>
      </w:r>
      <w:r>
        <w:rPr>
          <w:color w:val="231F20"/>
          <w:spacing w:val="-21"/>
        </w:rPr>
        <w:t> </w:t>
      </w:r>
      <w:r>
        <w:rPr>
          <w:color w:val="231F20"/>
        </w:rPr>
        <w:t>thức và duyên nơi thức duyên, tương ưng với bốn căn trừ khổ căn.</w:t>
      </w:r>
    </w:p>
    <w:p>
      <w:pPr>
        <w:pStyle w:val="BodyText"/>
        <w:spacing w:line="271" w:lineRule="auto" w:before="99"/>
        <w:ind w:left="110" w:right="391"/>
      </w:pPr>
      <w:r>
        <w:rPr>
          <w:color w:val="231F20"/>
        </w:rPr>
        <w:t>Tùy</w:t>
      </w:r>
      <w:r>
        <w:rPr>
          <w:color w:val="231F20"/>
          <w:spacing w:val="-11"/>
        </w:rPr>
        <w:t>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nơi</w:t>
      </w:r>
      <w:r>
        <w:rPr>
          <w:color w:val="231F20"/>
          <w:spacing w:val="-11"/>
        </w:rPr>
        <w:t> </w:t>
      </w:r>
      <w:r>
        <w:rPr>
          <w:color w:val="231F20"/>
        </w:rPr>
        <w:t>nhĩ</w:t>
      </w:r>
      <w:r>
        <w:rPr>
          <w:color w:val="231F20"/>
          <w:spacing w:val="-11"/>
        </w:rPr>
        <w:t> </w:t>
      </w:r>
      <w:r>
        <w:rPr>
          <w:color w:val="231F20"/>
        </w:rPr>
        <w:t>căn</w:t>
      </w:r>
      <w:r>
        <w:rPr>
          <w:color w:val="231F20"/>
          <w:spacing w:val="-10"/>
        </w:rPr>
        <w:t> </w:t>
      </w:r>
      <w:r>
        <w:rPr>
          <w:color w:val="231F20"/>
        </w:rPr>
        <w:t>cho</w:t>
      </w:r>
      <w:r>
        <w:rPr>
          <w:color w:val="231F20"/>
          <w:spacing w:val="-11"/>
        </w:rPr>
        <w:t> </w:t>
      </w:r>
      <w:r>
        <w:rPr>
          <w:color w:val="231F20"/>
        </w:rPr>
        <w:t>đến</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như</w:t>
      </w:r>
      <w:r>
        <w:rPr>
          <w:color w:val="231F20"/>
          <w:spacing w:val="-11"/>
        </w:rPr>
        <w:t> </w:t>
      </w:r>
      <w:r>
        <w:rPr>
          <w:color w:val="231F20"/>
        </w:rPr>
        <w:t>tín</w:t>
      </w:r>
      <w:r>
        <w:rPr>
          <w:color w:val="231F20"/>
          <w:spacing w:val="-10"/>
        </w:rPr>
        <w:t> </w:t>
      </w:r>
      <w:r>
        <w:rPr>
          <w:color w:val="231F20"/>
          <w:spacing w:val="-6"/>
        </w:rPr>
        <w:t>v.v...</w:t>
      </w:r>
      <w:r>
        <w:rPr>
          <w:color w:val="231F20"/>
          <w:spacing w:val="-12"/>
        </w:rPr>
        <w:t> </w:t>
      </w:r>
      <w:r>
        <w:rPr>
          <w:color w:val="231F20"/>
          <w:spacing w:val="-4"/>
        </w:rPr>
        <w:t>đạo </w:t>
      </w:r>
      <w:r>
        <w:rPr>
          <w:color w:val="231F20"/>
        </w:rPr>
        <w:t>đoạn, duyên nơi thức và duyên nơi thức duyên cũng như </w:t>
      </w:r>
      <w:r>
        <w:rPr>
          <w:color w:val="231F20"/>
          <w:spacing w:val="-5"/>
        </w:rPr>
        <w:t>vậy.</w:t>
      </w:r>
    </w:p>
    <w:p>
      <w:pPr>
        <w:pStyle w:val="BodyText"/>
        <w:spacing w:before="102"/>
        <w:ind w:left="677" w:firstLine="0"/>
      </w:pPr>
      <w:r>
        <w:rPr>
          <w:color w:val="231F20"/>
        </w:rPr>
        <w:t>Chung nơi nghĩa của các chương còn lại căn cứ theo đây nên biết.</w:t>
      </w:r>
    </w:p>
    <w:p>
      <w:pPr>
        <w:pStyle w:val="BodyText"/>
        <w:spacing w:line="271" w:lineRule="auto" w:before="141"/>
        <w:ind w:left="110" w:right="391"/>
      </w:pPr>
      <w:r>
        <w:rPr>
          <w:i/>
          <w:color w:val="231F20"/>
        </w:rPr>
        <w:t>Hỏi: </w:t>
      </w:r>
      <w:r>
        <w:rPr>
          <w:color w:val="231F20"/>
        </w:rPr>
        <w:t>Nhãn căn cho đến tùy miên vô minh nơi cõi vô sắc do tu đạo đoạn trừ, duyên nơi thức và duyên nơi thức duyên, thì những gì thành tựu, những gì không thành tựu?</w:t>
      </w:r>
    </w:p>
    <w:p>
      <w:pPr>
        <w:pStyle w:val="BodyText"/>
        <w:spacing w:line="271" w:lineRule="auto" w:before="103"/>
        <w:ind w:left="110" w:right="390"/>
      </w:pPr>
      <w:r>
        <w:rPr>
          <w:i/>
          <w:color w:val="231F20"/>
        </w:rPr>
        <w:t>Đáp: </w:t>
      </w:r>
      <w:r>
        <w:rPr>
          <w:color w:val="231F20"/>
        </w:rPr>
        <w:t>Nhãn căn duyên nơi thức, thì từ xứ Không vô biên trở xuống và Thánh giả sinh nơi cõi trên thì thành tựu. Phàm phu sinh nơi</w:t>
      </w:r>
      <w:r>
        <w:rPr>
          <w:color w:val="231F20"/>
          <w:spacing w:val="-8"/>
        </w:rPr>
        <w:t> </w:t>
      </w:r>
      <w:r>
        <w:rPr>
          <w:color w:val="231F20"/>
        </w:rPr>
        <w:t>cõi</w:t>
      </w:r>
      <w:r>
        <w:rPr>
          <w:color w:val="231F20"/>
          <w:spacing w:val="-7"/>
        </w:rPr>
        <w:t> </w:t>
      </w:r>
      <w:r>
        <w:rPr>
          <w:color w:val="231F20"/>
        </w:rPr>
        <w:t>trên</w:t>
      </w:r>
      <w:r>
        <w:rPr>
          <w:color w:val="231F20"/>
          <w:spacing w:val="-7"/>
        </w:rPr>
        <w:t> </w:t>
      </w:r>
      <w:r>
        <w:rPr>
          <w:color w:val="231F20"/>
        </w:rPr>
        <w:t>thì</w:t>
      </w:r>
      <w:r>
        <w:rPr>
          <w:color w:val="231F20"/>
          <w:spacing w:val="-8"/>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8"/>
        </w:rPr>
        <w:t> </w:t>
      </w:r>
      <w:r>
        <w:rPr>
          <w:color w:val="231F20"/>
        </w:rPr>
        <w:t>thì</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hữu tình đều thành tựu.</w:t>
      </w:r>
    </w:p>
    <w:p>
      <w:pPr>
        <w:pStyle w:val="BodyText"/>
        <w:spacing w:line="271" w:lineRule="auto" w:before="102"/>
        <w:ind w:left="110" w:right="390"/>
      </w:pPr>
      <w:r>
        <w:rPr>
          <w:color w:val="231F20"/>
        </w:rPr>
        <w:t>Các căn nhĩ, tỷ, thiệt, thân duyên nơi thức và duyên nơi thức duyên cũng như vậy.</w:t>
      </w:r>
    </w:p>
    <w:p>
      <w:pPr>
        <w:pStyle w:val="BodyText"/>
        <w:spacing w:line="271" w:lineRule="auto" w:before="103"/>
        <w:ind w:left="110" w:right="390"/>
      </w:pPr>
      <w:r>
        <w:rPr>
          <w:color w:val="231F20"/>
        </w:rPr>
        <w:t>Nữ căn duyên nơi thức, ở cõi dục và cõi sắc, Thánh giả sinh vào</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6"/>
        </w:rPr>
        <w:t> </w:t>
      </w:r>
      <w:r>
        <w:rPr>
          <w:color w:val="231F20"/>
        </w:rPr>
        <w:t>thì</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Phàm</w:t>
      </w:r>
      <w:r>
        <w:rPr>
          <w:color w:val="231F20"/>
          <w:spacing w:val="-6"/>
        </w:rPr>
        <w:t> </w:t>
      </w:r>
      <w:r>
        <w:rPr>
          <w:color w:val="231F20"/>
        </w:rPr>
        <w:t>phu</w:t>
      </w:r>
      <w:r>
        <w:rPr>
          <w:color w:val="231F20"/>
          <w:spacing w:val="-4"/>
        </w:rPr>
        <w:t> </w:t>
      </w:r>
      <w:r>
        <w:rPr>
          <w:color w:val="231F20"/>
        </w:rPr>
        <w:t>sinh</w:t>
      </w:r>
      <w:r>
        <w:rPr>
          <w:color w:val="231F20"/>
          <w:spacing w:val="-5"/>
        </w:rPr>
        <w:t> </w:t>
      </w:r>
      <w:r>
        <w:rPr>
          <w:color w:val="231F20"/>
        </w:rPr>
        <w:t>vào</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6"/>
        </w:rPr>
        <w:t> </w:t>
      </w:r>
      <w:r>
        <w:rPr>
          <w:color w:val="231F20"/>
        </w:rPr>
        <w:t>thì</w:t>
      </w:r>
      <w:r>
        <w:rPr>
          <w:color w:val="231F20"/>
          <w:spacing w:val="-4"/>
        </w:rPr>
        <w:t> </w:t>
      </w:r>
      <w:r>
        <w:rPr>
          <w:color w:val="231F20"/>
        </w:rPr>
        <w:t>không thành tựu. Duyên nơi thức duyên thì từ xứ Không vô biên trở xuống và Thánh giả sinh lên cõi trên thì thành tựu. Phàm phu sinh nơi cõi trên thì không thành tựu.</w:t>
      </w:r>
    </w:p>
    <w:p>
      <w:pPr>
        <w:pStyle w:val="BodyText"/>
        <w:spacing w:line="271" w:lineRule="auto" w:before="102"/>
        <w:ind w:left="110" w:right="391"/>
      </w:pPr>
      <w:r>
        <w:rPr>
          <w:color w:val="231F20"/>
        </w:rPr>
        <w:t>Nam căn, khổ căn, ưu căn duyên nơi thức và duyên nơi thức duyên cũng như vậy.</w:t>
      </w:r>
    </w:p>
    <w:p>
      <w:pPr>
        <w:pStyle w:val="BodyText"/>
        <w:spacing w:line="271" w:lineRule="auto" w:before="103"/>
        <w:ind w:left="110" w:right="391"/>
      </w:pPr>
      <w:r>
        <w:rPr>
          <w:color w:val="231F20"/>
        </w:rPr>
        <w:t>Mạng căn duyên nơi thức và duyên nơi thức duyên tất cả hữu tình đều thành tựu.</w:t>
      </w:r>
    </w:p>
    <w:p>
      <w:pPr>
        <w:pStyle w:val="BodyText"/>
        <w:spacing w:line="271" w:lineRule="auto" w:before="102"/>
        <w:ind w:left="110" w:right="391"/>
      </w:pPr>
      <w:r>
        <w:rPr>
          <w:color w:val="231F20"/>
        </w:rPr>
        <w:t>Các căn ý, lạc, hỷ, xả, năm căn như tín v.v... và ba căn vô lậu duyên nơi thức và duyên nơi thức duyên cũng như vậy.</w:t>
      </w:r>
    </w:p>
    <w:p>
      <w:pPr>
        <w:pStyle w:val="BodyText"/>
        <w:spacing w:before="116"/>
        <w:ind w:left="677" w:firstLine="0"/>
      </w:pPr>
      <w:r>
        <w:rPr>
          <w:color w:val="231F20"/>
        </w:rPr>
        <w:t>Chung nơi nghĩa của các chương còn lại căn cứ theo đây nên biết.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Nhãn căn cho đến tùy miên vô minh nơi cõi vô sắc do tu đạo đoạn trừ, duyên nơi thức và duyên nơi thức duyên, có tùy miên đã tăng, thì những gì thành tựu và những gì không thành tựu?</w:t>
      </w:r>
    </w:p>
    <w:p>
      <w:pPr>
        <w:pStyle w:val="BodyText"/>
        <w:spacing w:line="273" w:lineRule="auto" w:before="111"/>
        <w:ind w:right="103"/>
      </w:pPr>
      <w:r>
        <w:rPr>
          <w:i/>
          <w:color w:val="231F20"/>
        </w:rPr>
        <w:t>Đáp: </w:t>
      </w:r>
      <w:r>
        <w:rPr>
          <w:color w:val="231F20"/>
        </w:rPr>
        <w:t>Tùy miên đã tăng nơi nhãn căn duyên nơi thức, chưa   lìa nhiễm ở Không vô biên xứ thì thành tựu, đã lìa nhiễm ở Không vô biên xứ thì không thành tựu. Duyên nơi thức duyên, chưa </w:t>
      </w:r>
      <w:r>
        <w:rPr>
          <w:color w:val="231F20"/>
          <w:spacing w:val="2"/>
        </w:rPr>
        <w:t>lìa </w:t>
      </w:r>
      <w:r>
        <w:rPr>
          <w:color w:val="231F20"/>
        </w:rPr>
        <w:t>nhiễm</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đã</w:t>
      </w:r>
      <w:r>
        <w:rPr>
          <w:color w:val="231F20"/>
          <w:spacing w:val="-5"/>
        </w:rPr>
        <w:t> </w:t>
      </w:r>
      <w:r>
        <w:rPr>
          <w:color w:val="231F20"/>
        </w:rPr>
        <w:t>lìa</w:t>
      </w:r>
      <w:r>
        <w:rPr>
          <w:color w:val="231F20"/>
          <w:spacing w:val="-5"/>
        </w:rPr>
        <w:t> </w:t>
      </w:r>
      <w:r>
        <w:rPr>
          <w:color w:val="231F20"/>
        </w:rPr>
        <w:t>nhiễm</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thì</w:t>
      </w:r>
      <w:r>
        <w:rPr>
          <w:color w:val="231F20"/>
          <w:spacing w:val="-4"/>
        </w:rPr>
        <w:t> </w:t>
      </w:r>
      <w:r>
        <w:rPr>
          <w:color w:val="231F20"/>
        </w:rPr>
        <w:t>không thành</w:t>
      </w:r>
      <w:r>
        <w:rPr>
          <w:color w:val="231F20"/>
          <w:spacing w:val="5"/>
        </w:rPr>
        <w:t> </w:t>
      </w:r>
      <w:r>
        <w:rPr>
          <w:color w:val="231F20"/>
        </w:rPr>
        <w:t>tựu.</w:t>
      </w:r>
    </w:p>
    <w:p>
      <w:pPr>
        <w:pStyle w:val="BodyText"/>
        <w:spacing w:line="273" w:lineRule="auto" w:before="109"/>
        <w:ind w:right="106"/>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5"/>
        </w:rPr>
        <w:t> </w:t>
      </w:r>
      <w:r>
        <w:rPr>
          <w:color w:val="231F20"/>
        </w:rPr>
        <w:t>nơi</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nhĩ,</w:t>
      </w:r>
      <w:r>
        <w:rPr>
          <w:color w:val="231F20"/>
          <w:spacing w:val="-5"/>
        </w:rPr>
        <w:t> </w:t>
      </w:r>
      <w:r>
        <w:rPr>
          <w:color w:val="231F20"/>
        </w:rPr>
        <w:t>tỷ,</w:t>
      </w:r>
      <w:r>
        <w:rPr>
          <w:color w:val="231F20"/>
          <w:spacing w:val="-6"/>
        </w:rPr>
        <w:t> </w:t>
      </w:r>
      <w:r>
        <w:rPr>
          <w:color w:val="231F20"/>
        </w:rPr>
        <w:t>thiệt,</w:t>
      </w:r>
      <w:r>
        <w:rPr>
          <w:color w:val="231F20"/>
          <w:spacing w:val="-6"/>
        </w:rPr>
        <w:t> </w:t>
      </w:r>
      <w:r>
        <w:rPr>
          <w:color w:val="231F20"/>
        </w:rPr>
        <w:t>thân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spacing w:val="-4"/>
        </w:rPr>
        <w:t>thức </w:t>
      </w:r>
      <w:r>
        <w:rPr>
          <w:color w:val="231F20"/>
        </w:rPr>
        <w:t>và duyên nơi thức duyên cũng như </w:t>
      </w:r>
      <w:r>
        <w:rPr>
          <w:color w:val="231F20"/>
          <w:spacing w:val="-5"/>
        </w:rPr>
        <w:t>vậy.</w:t>
      </w:r>
    </w:p>
    <w:p>
      <w:pPr>
        <w:pStyle w:val="BodyText"/>
        <w:spacing w:line="273" w:lineRule="auto" w:before="112"/>
        <w:ind w:right="106"/>
      </w:pPr>
      <w:r>
        <w:rPr>
          <w:color w:val="231F20"/>
        </w:rPr>
        <w:t>Tùy miên đã tăng nơi nữ căn duyên nơi thức, chưa lìa nhiễm  ở cõi sắc thì thành tựu, đã lìa nhiễm ở cõi sắc thì không thành tựu. Duyên nơi thức duyên, nếu chưa lìa nhiễm ở Không vô biên xứ thì thành tựu, đã lìa nhiễm ở Không vô biên xứ thì không thành</w:t>
      </w:r>
      <w:r>
        <w:rPr>
          <w:color w:val="231F20"/>
          <w:spacing w:val="-4"/>
        </w:rPr>
        <w:t> </w:t>
      </w:r>
      <w:r>
        <w:rPr>
          <w:color w:val="231F20"/>
        </w:rPr>
        <w:t>tựu.</w:t>
      </w:r>
    </w:p>
    <w:p>
      <w:pPr>
        <w:pStyle w:val="BodyText"/>
        <w:spacing w:line="273" w:lineRule="auto" w:before="110"/>
        <w:ind w:right="106"/>
      </w:pPr>
      <w:r>
        <w:rPr>
          <w:color w:val="231F20"/>
        </w:rPr>
        <w:t>Tùy</w:t>
      </w:r>
      <w:r>
        <w:rPr>
          <w:color w:val="231F20"/>
          <w:spacing w:val="-9"/>
        </w:rPr>
        <w:t> </w:t>
      </w:r>
      <w:r>
        <w:rPr>
          <w:color w:val="231F20"/>
        </w:rPr>
        <w:t>miên</w:t>
      </w:r>
      <w:r>
        <w:rPr>
          <w:color w:val="231F20"/>
          <w:spacing w:val="-9"/>
        </w:rPr>
        <w:t> </w:t>
      </w:r>
      <w:r>
        <w:rPr>
          <w:color w:val="231F20"/>
        </w:rPr>
        <w:t>đã</w:t>
      </w:r>
      <w:r>
        <w:rPr>
          <w:color w:val="231F20"/>
          <w:spacing w:val="-9"/>
        </w:rPr>
        <w:t> </w:t>
      </w:r>
      <w:r>
        <w:rPr>
          <w:color w:val="231F20"/>
        </w:rPr>
        <w:t>tăng</w:t>
      </w:r>
      <w:r>
        <w:rPr>
          <w:color w:val="231F20"/>
          <w:spacing w:val="-9"/>
        </w:rPr>
        <w:t> </w:t>
      </w:r>
      <w:r>
        <w:rPr>
          <w:color w:val="231F20"/>
        </w:rPr>
        <w:t>nơi</w:t>
      </w:r>
      <w:r>
        <w:rPr>
          <w:color w:val="231F20"/>
          <w:spacing w:val="-10"/>
        </w:rPr>
        <w:t> </w:t>
      </w:r>
      <w:r>
        <w:rPr>
          <w:color w:val="231F20"/>
        </w:rPr>
        <w:t>nam</w:t>
      </w:r>
      <w:r>
        <w:rPr>
          <w:color w:val="231F20"/>
          <w:spacing w:val="-10"/>
        </w:rPr>
        <w:t> </w:t>
      </w:r>
      <w:r>
        <w:rPr>
          <w:color w:val="231F20"/>
        </w:rPr>
        <w:t>căn,</w:t>
      </w:r>
      <w:r>
        <w:rPr>
          <w:color w:val="231F20"/>
          <w:spacing w:val="-9"/>
        </w:rPr>
        <w:t> </w:t>
      </w:r>
      <w:r>
        <w:rPr>
          <w:color w:val="231F20"/>
        </w:rPr>
        <w:t>khổ</w:t>
      </w:r>
      <w:r>
        <w:rPr>
          <w:color w:val="231F20"/>
          <w:spacing w:val="-8"/>
        </w:rPr>
        <w:t> </w:t>
      </w:r>
      <w:r>
        <w:rPr>
          <w:color w:val="231F20"/>
        </w:rPr>
        <w:t>căn,</w:t>
      </w:r>
      <w:r>
        <w:rPr>
          <w:color w:val="231F20"/>
          <w:spacing w:val="-9"/>
        </w:rPr>
        <w:t> </w:t>
      </w:r>
      <w:r>
        <w:rPr>
          <w:color w:val="231F20"/>
        </w:rPr>
        <w:t>ưu</w:t>
      </w:r>
      <w:r>
        <w:rPr>
          <w:color w:val="231F20"/>
          <w:spacing w:val="-9"/>
        </w:rPr>
        <w:t> </w:t>
      </w:r>
      <w:r>
        <w:rPr>
          <w:color w:val="231F20"/>
        </w:rPr>
        <w:t>căn,</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spacing w:val="-3"/>
        </w:rPr>
        <w:t>thức </w:t>
      </w:r>
      <w:r>
        <w:rPr>
          <w:color w:val="231F20"/>
        </w:rPr>
        <w:t>và duyên nơi thức duyên cũng như </w:t>
      </w:r>
      <w:r>
        <w:rPr>
          <w:color w:val="231F20"/>
          <w:spacing w:val="-5"/>
        </w:rPr>
        <w:t>vậy.</w:t>
      </w:r>
    </w:p>
    <w:p>
      <w:pPr>
        <w:pStyle w:val="BodyText"/>
        <w:spacing w:line="273" w:lineRule="auto" w:before="112"/>
        <w:ind w:right="107"/>
      </w:pPr>
      <w:r>
        <w:rPr>
          <w:color w:val="231F20"/>
        </w:rPr>
        <w:t>Tùy miên đã tăng nơi mạng căn duyên nơi thức và duyên nơi thức</w:t>
      </w:r>
      <w:r>
        <w:rPr>
          <w:color w:val="231F20"/>
          <w:spacing w:val="-5"/>
        </w:rPr>
        <w:t> </w:t>
      </w:r>
      <w:r>
        <w:rPr>
          <w:color w:val="231F20"/>
        </w:rPr>
        <w:t>duyên,</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ở cõi vô sắc thì không thành</w:t>
      </w:r>
      <w:r>
        <w:rPr>
          <w:color w:val="231F20"/>
          <w:spacing w:val="-2"/>
        </w:rPr>
        <w:t> </w:t>
      </w:r>
      <w:r>
        <w:rPr>
          <w:color w:val="231F20"/>
        </w:rPr>
        <w:t>tựu.</w:t>
      </w:r>
    </w:p>
    <w:p>
      <w:pPr>
        <w:pStyle w:val="BodyText"/>
        <w:spacing w:line="273" w:lineRule="auto" w:before="111"/>
        <w:ind w:right="107"/>
      </w:pPr>
      <w:r>
        <w:rPr>
          <w:color w:val="231F20"/>
        </w:rPr>
        <w:t>Tùy miên đã tăng nơi các căn ý, lạc, hỷ, xả, năm căn như tín </w:t>
      </w:r>
      <w:r>
        <w:rPr>
          <w:color w:val="231F20"/>
          <w:spacing w:val="-6"/>
        </w:rPr>
        <w:t>v.v... </w:t>
      </w:r>
      <w:r>
        <w:rPr>
          <w:color w:val="231F20"/>
        </w:rPr>
        <w:t>và ba căn vô lậu duyên nơi thức và duyên nơi thức duyên cũng như </w:t>
      </w:r>
      <w:r>
        <w:rPr>
          <w:color w:val="231F20"/>
          <w:spacing w:val="-5"/>
        </w:rPr>
        <w:t>vậy.</w:t>
      </w:r>
    </w:p>
    <w:p>
      <w:pPr>
        <w:pStyle w:val="BodyText"/>
        <w:spacing w:before="110"/>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đã diệt, duyên nơi thức và duyên nơi thức duyên, thì những gì thành tựu, những gì không thành tựu?</w:t>
      </w:r>
    </w:p>
    <w:p>
      <w:pPr>
        <w:pStyle w:val="BodyText"/>
        <w:spacing w:line="273" w:lineRule="auto" w:before="111"/>
        <w:ind w:right="108"/>
      </w:pPr>
      <w:r>
        <w:rPr>
          <w:i/>
          <w:color w:val="231F20"/>
        </w:rPr>
        <w:t>Đáp: </w:t>
      </w:r>
      <w:r>
        <w:rPr>
          <w:color w:val="231F20"/>
        </w:rPr>
        <w:t>Nhãn căn diệt, duyên nơi thức thuộc cõi dục, cõi sắc, và Thánh giả sinh vào cõi vô sắc thì thành tựu. Phàm phu sinh vào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vô sắc thì không thành tựu. Duyên nơi thức duyên thì tất cả hữu</w:t>
      </w:r>
      <w:r>
        <w:rPr>
          <w:color w:val="231F20"/>
          <w:spacing w:val="-34"/>
        </w:rPr>
        <w:t> </w:t>
      </w:r>
      <w:r>
        <w:rPr>
          <w:color w:val="231F20"/>
        </w:rPr>
        <w:t>tình đều thành tựu.</w:t>
      </w:r>
    </w:p>
    <w:p>
      <w:pPr>
        <w:pStyle w:val="BodyText"/>
        <w:spacing w:line="273" w:lineRule="auto" w:before="112"/>
        <w:ind w:left="110" w:right="390"/>
      </w:pPr>
      <w:r>
        <w:rPr>
          <w:color w:val="231F20"/>
        </w:rPr>
        <w:t>Các căn nhĩ, tỷ, thiệt, thân, lạc, hỷ… diệt, duyên nơi thức và duyên nơi thức duyên cũng như vậy.</w:t>
      </w:r>
    </w:p>
    <w:p>
      <w:pPr>
        <w:pStyle w:val="BodyText"/>
        <w:spacing w:line="271" w:lineRule="auto" w:before="111"/>
        <w:ind w:left="110" w:right="391"/>
      </w:pPr>
      <w:r>
        <w:rPr>
          <w:color w:val="231F20"/>
        </w:rPr>
        <w:t>Nữ căn diệt, duyên nơi thức ở cõi dục và cõi sắc, các Thánh giả sinh vào cõi vô sắc thì thành tựu. Phàm phu sinh vào cõi vô sắc thì</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5"/>
        </w:rPr>
        <w:t> </w:t>
      </w:r>
      <w:r>
        <w:rPr>
          <w:color w:val="231F20"/>
        </w:rPr>
        <w:t>tứ</w:t>
      </w:r>
      <w:r>
        <w:rPr>
          <w:color w:val="231F20"/>
          <w:spacing w:val="-6"/>
        </w:rPr>
        <w:t> </w:t>
      </w:r>
      <w:r>
        <w:rPr>
          <w:color w:val="231F20"/>
        </w:rPr>
        <w:t>xứ</w:t>
      </w:r>
      <w:r>
        <w:rPr>
          <w:color w:val="231F20"/>
          <w:spacing w:val="-5"/>
        </w:rPr>
        <w:t> </w:t>
      </w:r>
      <w:r>
        <w:rPr>
          <w:color w:val="231F20"/>
        </w:rPr>
        <w:t>Không</w:t>
      </w:r>
      <w:r>
        <w:rPr>
          <w:color w:val="231F20"/>
          <w:spacing w:val="-6"/>
        </w:rPr>
        <w:t> </w:t>
      </w:r>
      <w:r>
        <w:rPr>
          <w:color w:val="231F20"/>
        </w:rPr>
        <w:t>vô</w:t>
      </w:r>
      <w:r>
        <w:rPr>
          <w:color w:val="231F20"/>
          <w:spacing w:val="-6"/>
        </w:rPr>
        <w:t> </w:t>
      </w:r>
      <w:r>
        <w:rPr>
          <w:color w:val="231F20"/>
        </w:rPr>
        <w:t>biên</w:t>
      </w:r>
      <w:r>
        <w:rPr>
          <w:color w:val="231F20"/>
          <w:spacing w:val="-5"/>
        </w:rPr>
        <w:t> </w:t>
      </w:r>
      <w:r>
        <w:rPr>
          <w:color w:val="231F20"/>
        </w:rPr>
        <w:t>trở xuống, các Thánh giả sinh nơi cõi trên thì thành tựu. Phàm phu sinh nơi cõi trên thì không thành tựu.</w:t>
      </w:r>
    </w:p>
    <w:p>
      <w:pPr>
        <w:pStyle w:val="BodyText"/>
        <w:spacing w:line="271" w:lineRule="auto"/>
        <w:ind w:left="110" w:right="391"/>
      </w:pPr>
      <w:r>
        <w:rPr>
          <w:color w:val="231F20"/>
        </w:rPr>
        <w:t>Nam căn, khổ căn, ưu căn diệt, duyên nơi thức và duyên nơi thức duyên cũng như</w:t>
      </w:r>
      <w:r>
        <w:rPr>
          <w:color w:val="231F20"/>
          <w:spacing w:val="-1"/>
        </w:rPr>
        <w:t> </w:t>
      </w:r>
      <w:r>
        <w:rPr>
          <w:color w:val="231F20"/>
          <w:spacing w:val="-5"/>
        </w:rPr>
        <w:t>vậy.</w:t>
      </w:r>
    </w:p>
    <w:p>
      <w:pPr>
        <w:pStyle w:val="BodyText"/>
        <w:spacing w:line="271" w:lineRule="auto"/>
        <w:ind w:left="110" w:right="391"/>
      </w:pPr>
      <w:r>
        <w:rPr>
          <w:color w:val="231F20"/>
        </w:rPr>
        <w:t>Mạng căn diệt, duyên nơi thức và duyên nơi thức duyên, thì</w:t>
      </w:r>
      <w:r>
        <w:rPr>
          <w:color w:val="231F20"/>
          <w:spacing w:val="-39"/>
        </w:rPr>
        <w:t> </w:t>
      </w:r>
      <w:r>
        <w:rPr>
          <w:color w:val="231F20"/>
        </w:rPr>
        <w:t>tất cả hữu tình đều thành tựu.</w:t>
      </w:r>
    </w:p>
    <w:p>
      <w:pPr>
        <w:pStyle w:val="BodyText"/>
        <w:spacing w:line="271" w:lineRule="auto"/>
        <w:ind w:left="110" w:right="391"/>
      </w:pPr>
      <w:r>
        <w:rPr>
          <w:color w:val="231F20"/>
        </w:rPr>
        <w:t>Các căn ý, xả, năm căn như tín v.v... diệt, duyên nơi thức và duyên nơi thức duyên cũng như vậy.</w:t>
      </w:r>
    </w:p>
    <w:p>
      <w:pPr>
        <w:pStyle w:val="BodyText"/>
        <w:ind w:left="677" w:firstLine="0"/>
      </w:pPr>
      <w:r>
        <w:rPr>
          <w:color w:val="231F20"/>
        </w:rPr>
        <w:t>Chung nơi nghĩa của các chương còn lại căn cứ theo đây nên biết.</w:t>
      </w:r>
    </w:p>
    <w:p>
      <w:pPr>
        <w:pStyle w:val="BodyText"/>
        <w:spacing w:line="271" w:lineRule="auto" w:before="152"/>
        <w:ind w:left="110" w:right="391"/>
      </w:pPr>
      <w:r>
        <w:rPr>
          <w:i/>
          <w:color w:val="231F20"/>
        </w:rPr>
        <w:t>Hỏi: </w:t>
      </w:r>
      <w:r>
        <w:rPr>
          <w:color w:val="231F20"/>
        </w:rPr>
        <w:t>Nhãn căn cho đến tùy miên vô minh nơi cõi vô sắc do tu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6"/>
        </w:rPr>
        <w:t> </w:t>
      </w:r>
      <w:r>
        <w:rPr>
          <w:color w:val="231F20"/>
        </w:rPr>
        <w:t>duyên,</w:t>
      </w:r>
      <w:r>
        <w:rPr>
          <w:color w:val="231F20"/>
          <w:spacing w:val="-7"/>
        </w:rPr>
        <w:t> </w:t>
      </w:r>
      <w:r>
        <w:rPr>
          <w:color w:val="231F20"/>
        </w:rPr>
        <w:t>có</w:t>
      </w:r>
      <w:r>
        <w:rPr>
          <w:color w:val="231F20"/>
          <w:spacing w:val="-7"/>
        </w:rPr>
        <w:t> </w:t>
      </w:r>
      <w:r>
        <w:rPr>
          <w:color w:val="231F20"/>
          <w:spacing w:val="-5"/>
        </w:rPr>
        <w:t>tùy </w:t>
      </w:r>
      <w:r>
        <w:rPr>
          <w:color w:val="231F20"/>
        </w:rPr>
        <w:t>miên đã tăng, thì những gì thành tựu và những gì không thành tựu?</w:t>
      </w:r>
    </w:p>
    <w:p>
      <w:pPr>
        <w:pStyle w:val="BodyText"/>
        <w:spacing w:line="271" w:lineRule="auto"/>
        <w:ind w:left="110" w:right="390"/>
      </w:pPr>
      <w:r>
        <w:rPr>
          <w:i/>
          <w:color w:val="231F20"/>
        </w:rPr>
        <w:t>Đáp:</w:t>
      </w:r>
      <w:r>
        <w:rPr>
          <w:i/>
          <w:color w:val="231F20"/>
          <w:spacing w:val="-13"/>
        </w:rPr>
        <w:t> </w:t>
      </w:r>
      <w:r>
        <w:rPr>
          <w:color w:val="231F20"/>
        </w:rPr>
        <w:t>Tùy</w:t>
      </w:r>
      <w:r>
        <w:rPr>
          <w:color w:val="231F20"/>
          <w:spacing w:val="-7"/>
        </w:rPr>
        <w:t> </w:t>
      </w:r>
      <w:r>
        <w:rPr>
          <w:color w:val="231F20"/>
        </w:rPr>
        <w:t>miên</w:t>
      </w:r>
      <w:r>
        <w:rPr>
          <w:color w:val="231F20"/>
          <w:spacing w:val="-7"/>
        </w:rPr>
        <w:t> </w:t>
      </w:r>
      <w:r>
        <w:rPr>
          <w:color w:val="231F20"/>
        </w:rPr>
        <w:t>đã</w:t>
      </w:r>
      <w:r>
        <w:rPr>
          <w:color w:val="231F20"/>
          <w:spacing w:val="-7"/>
        </w:rPr>
        <w:t> </w:t>
      </w:r>
      <w:r>
        <w:rPr>
          <w:color w:val="231F20"/>
        </w:rPr>
        <w:t>tăng</w:t>
      </w:r>
      <w:r>
        <w:rPr>
          <w:color w:val="231F20"/>
          <w:spacing w:val="-8"/>
        </w:rPr>
        <w:t> </w:t>
      </w:r>
      <w:r>
        <w:rPr>
          <w:color w:val="231F20"/>
        </w:rPr>
        <w:t>nơi</w:t>
      </w:r>
      <w:r>
        <w:rPr>
          <w:color w:val="231F20"/>
          <w:spacing w:val="-8"/>
        </w:rPr>
        <w:t> </w:t>
      </w:r>
      <w:r>
        <w:rPr>
          <w:color w:val="231F20"/>
        </w:rPr>
        <w:t>nhãn</w:t>
      </w:r>
      <w:r>
        <w:rPr>
          <w:color w:val="231F20"/>
          <w:spacing w:val="-7"/>
        </w:rPr>
        <w:t> </w:t>
      </w:r>
      <w:r>
        <w:rPr>
          <w:color w:val="231F20"/>
        </w:rPr>
        <w:t>căn</w:t>
      </w:r>
      <w:r>
        <w:rPr>
          <w:color w:val="231F20"/>
          <w:spacing w:val="-7"/>
        </w:rPr>
        <w:t> </w:t>
      </w:r>
      <w:r>
        <w:rPr>
          <w:color w:val="231F20"/>
        </w:rPr>
        <w:t>diệt,</w:t>
      </w:r>
      <w:r>
        <w:rPr>
          <w:color w:val="231F20"/>
          <w:spacing w:val="-9"/>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chưa lìa nhiễm ở cõi sắc thì thành tựu, đã lìa nhiễm ở cõi sắc thì không thành tựu. Duyên nơi thức duyên, chưa lìa nhiễm ở cõi vô sắc thì thành tựu, đã lìa nhiễm ở cõi vô sắc thì không thành</w:t>
      </w:r>
      <w:r>
        <w:rPr>
          <w:color w:val="231F20"/>
          <w:spacing w:val="-2"/>
        </w:rPr>
        <w:t> </w:t>
      </w:r>
      <w:r>
        <w:rPr>
          <w:color w:val="231F20"/>
        </w:rPr>
        <w:t>tựu.</w:t>
      </w:r>
    </w:p>
    <w:p>
      <w:pPr>
        <w:pStyle w:val="BodyText"/>
        <w:spacing w:line="271" w:lineRule="auto"/>
        <w:ind w:left="110" w:right="389"/>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các</w:t>
      </w:r>
      <w:r>
        <w:rPr>
          <w:color w:val="231F20"/>
          <w:spacing w:val="-3"/>
        </w:rPr>
        <w:t> </w:t>
      </w:r>
      <w:r>
        <w:rPr>
          <w:color w:val="231F20"/>
        </w:rPr>
        <w:t>căn</w:t>
      </w:r>
      <w:r>
        <w:rPr>
          <w:color w:val="231F20"/>
          <w:spacing w:val="-4"/>
        </w:rPr>
        <w:t> </w:t>
      </w:r>
      <w:r>
        <w:rPr>
          <w:color w:val="231F20"/>
        </w:rPr>
        <w:t>nhĩ,</w:t>
      </w:r>
      <w:r>
        <w:rPr>
          <w:color w:val="231F20"/>
          <w:spacing w:val="-4"/>
        </w:rPr>
        <w:t> </w:t>
      </w:r>
      <w:r>
        <w:rPr>
          <w:color w:val="231F20"/>
        </w:rPr>
        <w:t>tỷ,</w:t>
      </w:r>
      <w:r>
        <w:rPr>
          <w:color w:val="231F20"/>
          <w:spacing w:val="-4"/>
        </w:rPr>
        <w:t> </w:t>
      </w:r>
      <w:r>
        <w:rPr>
          <w:color w:val="231F20"/>
        </w:rPr>
        <w:t>thiệt,</w:t>
      </w:r>
      <w:r>
        <w:rPr>
          <w:color w:val="231F20"/>
          <w:spacing w:val="-4"/>
        </w:rPr>
        <w:t> </w:t>
      </w:r>
      <w:r>
        <w:rPr>
          <w:color w:val="231F20"/>
        </w:rPr>
        <w:t>thân,</w:t>
      </w:r>
      <w:r>
        <w:rPr>
          <w:color w:val="231F20"/>
          <w:spacing w:val="-4"/>
        </w:rPr>
        <w:t> </w:t>
      </w:r>
      <w:r>
        <w:rPr>
          <w:color w:val="231F20"/>
        </w:rPr>
        <w:t>lạc,</w:t>
      </w:r>
      <w:r>
        <w:rPr>
          <w:color w:val="231F20"/>
          <w:spacing w:val="-3"/>
        </w:rPr>
        <w:t> </w:t>
      </w:r>
      <w:r>
        <w:rPr>
          <w:color w:val="231F20"/>
        </w:rPr>
        <w:t>hỷ…</w:t>
      </w:r>
      <w:r>
        <w:rPr>
          <w:color w:val="231F20"/>
          <w:spacing w:val="-4"/>
        </w:rPr>
        <w:t> </w:t>
      </w:r>
      <w:r>
        <w:rPr>
          <w:color w:val="231F20"/>
          <w:spacing w:val="-3"/>
        </w:rPr>
        <w:t>diệt, </w:t>
      </w:r>
      <w:r>
        <w:rPr>
          <w:color w:val="231F20"/>
        </w:rPr>
        <w:t>duyên nơi thức và duyên nơi thức duyên cũng như </w:t>
      </w:r>
      <w:r>
        <w:rPr>
          <w:color w:val="231F20"/>
          <w:spacing w:val="-5"/>
        </w:rPr>
        <w:t>vậy.</w:t>
      </w:r>
    </w:p>
    <w:p>
      <w:pPr>
        <w:pStyle w:val="BodyText"/>
        <w:spacing w:line="271" w:lineRule="auto"/>
        <w:ind w:left="110" w:right="387"/>
      </w:pPr>
      <w:r>
        <w:rPr>
          <w:color w:val="231F20"/>
        </w:rPr>
        <w:t>Tùy miên đã tăng nơi nữ căn diệt, duyên nơi thức, chưa </w:t>
      </w:r>
      <w:r>
        <w:rPr>
          <w:color w:val="231F20"/>
          <w:spacing w:val="2"/>
        </w:rPr>
        <w:t>lìa </w:t>
      </w:r>
      <w:r>
        <w:rPr>
          <w:color w:val="231F20"/>
        </w:rPr>
        <w:t>nhiễm ở cõi sắc thì thành tựu, đã lìa nhiễm ở cõi sắc thì không thành</w:t>
      </w:r>
      <w:r>
        <w:rPr>
          <w:color w:val="231F20"/>
          <w:spacing w:val="38"/>
        </w:rPr>
        <w:t> </w:t>
      </w:r>
      <w:r>
        <w:rPr>
          <w:color w:val="231F20"/>
        </w:rPr>
        <w:t>tựu.</w:t>
      </w:r>
      <w:r>
        <w:rPr>
          <w:color w:val="231F20"/>
          <w:spacing w:val="39"/>
        </w:rPr>
        <w:t> </w:t>
      </w:r>
      <w:r>
        <w:rPr>
          <w:color w:val="231F20"/>
        </w:rPr>
        <w:t>Duyên</w:t>
      </w:r>
      <w:r>
        <w:rPr>
          <w:color w:val="231F20"/>
          <w:spacing w:val="38"/>
        </w:rPr>
        <w:t> </w:t>
      </w:r>
      <w:r>
        <w:rPr>
          <w:color w:val="231F20"/>
        </w:rPr>
        <w:t>nơi</w:t>
      </w:r>
      <w:r>
        <w:rPr>
          <w:color w:val="231F20"/>
          <w:spacing w:val="39"/>
        </w:rPr>
        <w:t> </w:t>
      </w:r>
      <w:r>
        <w:rPr>
          <w:color w:val="231F20"/>
        </w:rPr>
        <w:t>thức</w:t>
      </w:r>
      <w:r>
        <w:rPr>
          <w:color w:val="231F20"/>
          <w:spacing w:val="39"/>
        </w:rPr>
        <w:t> </w:t>
      </w:r>
      <w:r>
        <w:rPr>
          <w:color w:val="231F20"/>
        </w:rPr>
        <w:t>duyên,</w:t>
      </w:r>
      <w:r>
        <w:rPr>
          <w:color w:val="231F20"/>
          <w:spacing w:val="38"/>
        </w:rPr>
        <w:t> </w:t>
      </w:r>
      <w:r>
        <w:rPr>
          <w:color w:val="231F20"/>
        </w:rPr>
        <w:t>chưa</w:t>
      </w:r>
      <w:r>
        <w:rPr>
          <w:color w:val="231F20"/>
          <w:spacing w:val="39"/>
        </w:rPr>
        <w:t> </w:t>
      </w:r>
      <w:r>
        <w:rPr>
          <w:color w:val="231F20"/>
        </w:rPr>
        <w:t>lìa</w:t>
      </w:r>
      <w:r>
        <w:rPr>
          <w:color w:val="231F20"/>
          <w:spacing w:val="39"/>
        </w:rPr>
        <w:t> </w:t>
      </w:r>
      <w:r>
        <w:rPr>
          <w:color w:val="231F20"/>
        </w:rPr>
        <w:t>nhiễm</w:t>
      </w:r>
      <w:r>
        <w:rPr>
          <w:color w:val="231F20"/>
          <w:spacing w:val="38"/>
        </w:rPr>
        <w:t> </w:t>
      </w:r>
      <w:r>
        <w:rPr>
          <w:color w:val="231F20"/>
        </w:rPr>
        <w:t>của</w:t>
      </w:r>
      <w:r>
        <w:rPr>
          <w:color w:val="231F20"/>
          <w:spacing w:val="39"/>
        </w:rPr>
        <w:t> </w:t>
      </w:r>
      <w:r>
        <w:rPr>
          <w:color w:val="231F20"/>
        </w:rPr>
        <w:t>Không</w:t>
      </w:r>
      <w:r>
        <w:rPr>
          <w:color w:val="231F20"/>
          <w:spacing w:val="39"/>
        </w:rPr>
        <w:t> </w:t>
      </w:r>
      <w:r>
        <w:rPr>
          <w:color w:val="231F20"/>
        </w:rPr>
        <w:t>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biên xứ thì thành tựu, đã lìa nhiễm của Không vô biên xứ thì không thành tựu.</w:t>
      </w:r>
    </w:p>
    <w:p>
      <w:pPr>
        <w:pStyle w:val="BodyText"/>
        <w:spacing w:line="273" w:lineRule="auto" w:before="112"/>
        <w:ind w:right="107"/>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nam</w:t>
      </w:r>
      <w:r>
        <w:rPr>
          <w:color w:val="231F20"/>
          <w:spacing w:val="-4"/>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3"/>
        </w:rPr>
        <w:t> </w:t>
      </w:r>
      <w:r>
        <w:rPr>
          <w:color w:val="231F20"/>
        </w:rPr>
        <w:t>căn</w:t>
      </w:r>
      <w:r>
        <w:rPr>
          <w:color w:val="231F20"/>
          <w:spacing w:val="-4"/>
        </w:rPr>
        <w:t> </w:t>
      </w:r>
      <w:r>
        <w:rPr>
          <w:color w:val="231F20"/>
        </w:rPr>
        <w:t>diệt,</w:t>
      </w:r>
      <w:r>
        <w:rPr>
          <w:color w:val="231F20"/>
          <w:spacing w:val="-4"/>
        </w:rPr>
        <w:t> </w:t>
      </w:r>
      <w:r>
        <w:rPr>
          <w:color w:val="231F20"/>
        </w:rPr>
        <w:t>duyên</w:t>
      </w:r>
      <w:r>
        <w:rPr>
          <w:color w:val="231F20"/>
          <w:spacing w:val="-4"/>
        </w:rPr>
        <w:t> nơi </w:t>
      </w:r>
      <w:r>
        <w:rPr>
          <w:color w:val="231F20"/>
        </w:rPr>
        <w:t>thức và duyên nơi thức duyên cũng như </w:t>
      </w:r>
      <w:r>
        <w:rPr>
          <w:color w:val="231F20"/>
          <w:spacing w:val="-5"/>
        </w:rPr>
        <w:t>vậy.</w:t>
      </w:r>
    </w:p>
    <w:p>
      <w:pPr>
        <w:pStyle w:val="BodyText"/>
        <w:spacing w:line="273" w:lineRule="auto" w:before="111"/>
        <w:ind w:right="107"/>
      </w:pPr>
      <w:r>
        <w:rPr>
          <w:color w:val="231F20"/>
        </w:rPr>
        <w:t>Tùy miên đã tăng nơi mạng căn diệt, duyên nơi thức và duyên nơi thức duyên, chưa lìa nhiễm ở cõi vô sắc thì thành tựu, đã lìa nhiễm ở cõi vô sắc thì không thành tựu.</w:t>
      </w:r>
    </w:p>
    <w:p>
      <w:pPr>
        <w:pStyle w:val="BodyText"/>
        <w:spacing w:line="273" w:lineRule="auto" w:before="111"/>
        <w:ind w:right="108"/>
      </w:pPr>
      <w:r>
        <w:rPr>
          <w:color w:val="231F20"/>
        </w:rPr>
        <w:t>Tùy miên đã tăng nơi ý căn, xả căn, năm căn như tín </w:t>
      </w:r>
      <w:r>
        <w:rPr>
          <w:color w:val="231F20"/>
          <w:spacing w:val="-6"/>
        </w:rPr>
        <w:t>v.v... </w:t>
      </w:r>
      <w:r>
        <w:rPr>
          <w:color w:val="231F20"/>
          <w:spacing w:val="-4"/>
        </w:rPr>
        <w:t>diệt, </w:t>
      </w:r>
      <w:r>
        <w:rPr>
          <w:color w:val="231F20"/>
        </w:rPr>
        <w:t>duyên nơi thức và duyên nơi thức duyên cũng như </w:t>
      </w:r>
      <w:r>
        <w:rPr>
          <w:color w:val="231F20"/>
          <w:spacing w:val="-5"/>
        </w:rPr>
        <w:t>vậy.</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before="2"/>
        <w:ind w:left="0" w:firstLine="0"/>
        <w:jc w:val="left"/>
        <w:rPr>
          <w:sz w:val="28"/>
        </w:rPr>
      </w:pPr>
    </w:p>
    <w:p>
      <w:pPr>
        <w:spacing w:before="0"/>
        <w:ind w:left="684" w:right="401" w:firstLine="0"/>
        <w:jc w:val="center"/>
        <w:rPr>
          <w:b/>
          <w:sz w:val="26"/>
        </w:rPr>
      </w:pPr>
      <w:r>
        <w:rPr>
          <w:b/>
          <w:color w:val="231F20"/>
          <w:sz w:val="26"/>
        </w:rPr>
        <w:t>HẾT - QUYỂN 91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73" w:right="0"/>
        <w:jc w:val="left"/>
      </w:pPr>
      <w:bookmarkStart w:name="_TOC_250066" w:id="46"/>
      <w:bookmarkEnd w:id="46"/>
      <w:r>
        <w:rPr>
          <w:color w:val="231F20"/>
        </w:rPr>
        <w:t>QUYỂN 92</w:t>
      </w:r>
    </w:p>
    <w:p>
      <w:pPr>
        <w:spacing w:line="268" w:lineRule="auto" w:before="94"/>
        <w:ind w:left="1600" w:right="1881" w:firstLine="692"/>
        <w:jc w:val="left"/>
        <w:rPr>
          <w:b/>
          <w:sz w:val="28"/>
        </w:rPr>
      </w:pPr>
      <w:r>
        <w:rPr>
          <w:b/>
          <w:color w:val="231F20"/>
          <w:sz w:val="28"/>
        </w:rPr>
        <w:t>Chương 2: KIẾT UẨN Phẩm 4: BÀN VỀ MƯỜI MÔN</w:t>
      </w:r>
      <w:r>
        <w:rPr>
          <w:b/>
          <w:color w:val="231F20"/>
          <w:spacing w:val="-8"/>
          <w:sz w:val="28"/>
        </w:rPr>
        <w:t> </w:t>
      </w:r>
      <w:r>
        <w:rPr>
          <w:b/>
          <w:color w:val="231F20"/>
          <w:spacing w:val="-7"/>
          <w:sz w:val="28"/>
        </w:rPr>
        <w:t>22</w:t>
      </w:r>
    </w:p>
    <w:p>
      <w:pPr>
        <w:pStyle w:val="BodyText"/>
        <w:spacing w:before="0"/>
        <w:ind w:left="0" w:firstLine="0"/>
        <w:jc w:val="left"/>
        <w:rPr>
          <w:b/>
          <w:sz w:val="30"/>
        </w:rPr>
      </w:pPr>
    </w:p>
    <w:p>
      <w:pPr>
        <w:pStyle w:val="BodyText"/>
        <w:spacing w:line="273" w:lineRule="auto" w:before="220"/>
        <w:ind w:left="110" w:right="391"/>
      </w:pPr>
      <w:r>
        <w:rPr>
          <w:i/>
          <w:color w:val="231F20"/>
        </w:rPr>
        <w:t>Hỏi: </w:t>
      </w:r>
      <w:r>
        <w:rPr>
          <w:color w:val="231F20"/>
        </w:rPr>
        <w:t>Nhãn căn cho đến tùy miên vô minh nơi cõi vô sắc do tu đạo đoạn trừ và đạo đoạn, duyên nơi thức và duyên nơi thức duyên, thì những gì thành tựu và những gì không thành tựu?</w:t>
      </w:r>
    </w:p>
    <w:p>
      <w:pPr>
        <w:pStyle w:val="BodyText"/>
        <w:spacing w:line="273" w:lineRule="auto" w:before="111"/>
        <w:ind w:left="110" w:right="391"/>
      </w:pPr>
      <w:r>
        <w:rPr>
          <w:i/>
          <w:color w:val="231F20"/>
        </w:rPr>
        <w:t>Đáp: </w:t>
      </w:r>
      <w:r>
        <w:rPr>
          <w:color w:val="231F20"/>
        </w:rPr>
        <w:t>Nhãn căn đạo đoạn, duyên nơi thức và duyên nơi thức duyên, thì tất cả hữu tình đều thành tựu.</w:t>
      </w:r>
    </w:p>
    <w:p>
      <w:pPr>
        <w:pStyle w:val="BodyText"/>
        <w:spacing w:line="273" w:lineRule="auto" w:before="111"/>
        <w:ind w:left="110" w:right="390"/>
      </w:pPr>
      <w:r>
        <w:rPr>
          <w:color w:val="231F20"/>
        </w:rPr>
        <w:t>Các</w:t>
      </w:r>
      <w:r>
        <w:rPr>
          <w:color w:val="231F20"/>
          <w:spacing w:val="-10"/>
        </w:rPr>
        <w:t> </w:t>
      </w:r>
      <w:r>
        <w:rPr>
          <w:color w:val="231F20"/>
        </w:rPr>
        <w:t>căn</w:t>
      </w:r>
      <w:r>
        <w:rPr>
          <w:color w:val="231F20"/>
          <w:spacing w:val="-9"/>
        </w:rPr>
        <w:t> </w:t>
      </w:r>
      <w:r>
        <w:rPr>
          <w:color w:val="231F20"/>
          <w:spacing w:val="-3"/>
        </w:rPr>
        <w:t>nhĩ,</w:t>
      </w:r>
      <w:r>
        <w:rPr>
          <w:color w:val="231F20"/>
          <w:spacing w:val="-10"/>
        </w:rPr>
        <w:t> </w:t>
      </w:r>
      <w:r>
        <w:rPr>
          <w:color w:val="231F20"/>
        </w:rPr>
        <w:t>tỷ,</w:t>
      </w:r>
      <w:r>
        <w:rPr>
          <w:color w:val="231F20"/>
          <w:spacing w:val="-9"/>
        </w:rPr>
        <w:t> </w:t>
      </w:r>
      <w:r>
        <w:rPr>
          <w:color w:val="231F20"/>
          <w:spacing w:val="-3"/>
        </w:rPr>
        <w:t>thiệt,</w:t>
      </w:r>
      <w:r>
        <w:rPr>
          <w:color w:val="231F20"/>
          <w:spacing w:val="-10"/>
        </w:rPr>
        <w:t> </w:t>
      </w:r>
      <w:r>
        <w:rPr>
          <w:color w:val="231F20"/>
          <w:spacing w:val="-3"/>
        </w:rPr>
        <w:t>thân,</w:t>
      </w:r>
      <w:r>
        <w:rPr>
          <w:color w:val="231F20"/>
          <w:spacing w:val="-9"/>
        </w:rPr>
        <w:t> </w:t>
      </w:r>
      <w:r>
        <w:rPr>
          <w:color w:val="231F20"/>
          <w:spacing w:val="-3"/>
        </w:rPr>
        <w:t>mạng,</w:t>
      </w:r>
      <w:r>
        <w:rPr>
          <w:color w:val="231F20"/>
          <w:spacing w:val="-10"/>
        </w:rPr>
        <w:t> </w:t>
      </w:r>
      <w:r>
        <w:rPr>
          <w:color w:val="231F20"/>
        </w:rPr>
        <w:t>ý,</w:t>
      </w:r>
      <w:r>
        <w:rPr>
          <w:color w:val="231F20"/>
          <w:spacing w:val="-9"/>
        </w:rPr>
        <w:t> </w:t>
      </w:r>
      <w:r>
        <w:rPr>
          <w:color w:val="231F20"/>
          <w:spacing w:val="-3"/>
        </w:rPr>
        <w:t>lạc,</w:t>
      </w:r>
      <w:r>
        <w:rPr>
          <w:color w:val="231F20"/>
          <w:spacing w:val="-9"/>
        </w:rPr>
        <w:t> </w:t>
      </w:r>
      <w:r>
        <w:rPr>
          <w:color w:val="231F20"/>
        </w:rPr>
        <w:t>hỷ,</w:t>
      </w:r>
      <w:r>
        <w:rPr>
          <w:color w:val="231F20"/>
          <w:spacing w:val="-10"/>
        </w:rPr>
        <w:t> </w:t>
      </w:r>
      <w:r>
        <w:rPr>
          <w:color w:val="231F20"/>
        </w:rPr>
        <w:t>xả,</w:t>
      </w:r>
      <w:r>
        <w:rPr>
          <w:color w:val="231F20"/>
          <w:spacing w:val="-9"/>
        </w:rPr>
        <w:t> </w:t>
      </w:r>
      <w:r>
        <w:rPr>
          <w:color w:val="231F20"/>
        </w:rPr>
        <w:t>năm</w:t>
      </w:r>
      <w:r>
        <w:rPr>
          <w:color w:val="231F20"/>
          <w:spacing w:val="-10"/>
        </w:rPr>
        <w:t> </w:t>
      </w:r>
      <w:r>
        <w:rPr>
          <w:color w:val="231F20"/>
        </w:rPr>
        <w:t>căn</w:t>
      </w:r>
      <w:r>
        <w:rPr>
          <w:color w:val="231F20"/>
          <w:spacing w:val="-9"/>
        </w:rPr>
        <w:t> </w:t>
      </w:r>
      <w:r>
        <w:rPr>
          <w:color w:val="231F20"/>
        </w:rPr>
        <w:t>như</w:t>
      </w:r>
      <w:r>
        <w:rPr>
          <w:color w:val="231F20"/>
          <w:spacing w:val="-10"/>
        </w:rPr>
        <w:t> </w:t>
      </w:r>
      <w:r>
        <w:rPr>
          <w:color w:val="231F20"/>
          <w:spacing w:val="-3"/>
        </w:rPr>
        <w:t>tín </w:t>
      </w:r>
      <w:r>
        <w:rPr>
          <w:color w:val="231F20"/>
          <w:spacing w:val="-9"/>
        </w:rPr>
        <w:t>v.v...</w:t>
      </w:r>
      <w:r>
        <w:rPr>
          <w:color w:val="231F20"/>
          <w:spacing w:val="-13"/>
        </w:rPr>
        <w:t> </w:t>
      </w:r>
      <w:r>
        <w:rPr>
          <w:color w:val="231F20"/>
        </w:rPr>
        <w:t>đạo</w:t>
      </w:r>
      <w:r>
        <w:rPr>
          <w:color w:val="231F20"/>
          <w:spacing w:val="-13"/>
        </w:rPr>
        <w:t> </w:t>
      </w:r>
      <w:r>
        <w:rPr>
          <w:color w:val="231F20"/>
          <w:spacing w:val="-3"/>
        </w:rPr>
        <w:t>đoạn,</w:t>
      </w:r>
      <w:r>
        <w:rPr>
          <w:color w:val="231F20"/>
          <w:spacing w:val="-13"/>
        </w:rPr>
        <w:t> </w:t>
      </w:r>
      <w:r>
        <w:rPr>
          <w:color w:val="231F20"/>
          <w:spacing w:val="-3"/>
        </w:rPr>
        <w:t>duyên</w:t>
      </w:r>
      <w:r>
        <w:rPr>
          <w:color w:val="231F20"/>
          <w:spacing w:val="-13"/>
        </w:rPr>
        <w:t> </w:t>
      </w:r>
      <w:r>
        <w:rPr>
          <w:color w:val="231F20"/>
        </w:rPr>
        <w:t>nơi</w:t>
      </w:r>
      <w:r>
        <w:rPr>
          <w:color w:val="231F20"/>
          <w:spacing w:val="-13"/>
        </w:rPr>
        <w:t> </w:t>
      </w:r>
      <w:r>
        <w:rPr>
          <w:color w:val="231F20"/>
          <w:spacing w:val="-3"/>
        </w:rPr>
        <w:t>thức</w:t>
      </w:r>
      <w:r>
        <w:rPr>
          <w:color w:val="231F20"/>
          <w:spacing w:val="-13"/>
        </w:rPr>
        <w:t> </w:t>
      </w:r>
      <w:r>
        <w:rPr>
          <w:color w:val="231F20"/>
        </w:rPr>
        <w:t>và</w:t>
      </w:r>
      <w:r>
        <w:rPr>
          <w:color w:val="231F20"/>
          <w:spacing w:val="-13"/>
        </w:rPr>
        <w:t> </w:t>
      </w:r>
      <w:r>
        <w:rPr>
          <w:color w:val="231F20"/>
          <w:spacing w:val="-3"/>
        </w:rPr>
        <w:t>duyên</w:t>
      </w:r>
      <w:r>
        <w:rPr>
          <w:color w:val="231F20"/>
          <w:spacing w:val="-13"/>
        </w:rPr>
        <w:t> </w:t>
      </w:r>
      <w:r>
        <w:rPr>
          <w:color w:val="231F20"/>
        </w:rPr>
        <w:t>nơi</w:t>
      </w:r>
      <w:r>
        <w:rPr>
          <w:color w:val="231F20"/>
          <w:spacing w:val="-13"/>
        </w:rPr>
        <w:t> </w:t>
      </w:r>
      <w:r>
        <w:rPr>
          <w:color w:val="231F20"/>
          <w:spacing w:val="-3"/>
        </w:rPr>
        <w:t>thức</w:t>
      </w:r>
      <w:r>
        <w:rPr>
          <w:color w:val="231F20"/>
          <w:spacing w:val="-13"/>
        </w:rPr>
        <w:t> </w:t>
      </w:r>
      <w:r>
        <w:rPr>
          <w:color w:val="231F20"/>
          <w:spacing w:val="-3"/>
        </w:rPr>
        <w:t>duyên</w:t>
      </w:r>
      <w:r>
        <w:rPr>
          <w:color w:val="231F20"/>
          <w:spacing w:val="-13"/>
        </w:rPr>
        <w:t> </w:t>
      </w:r>
      <w:r>
        <w:rPr>
          <w:color w:val="231F20"/>
          <w:spacing w:val="-3"/>
        </w:rPr>
        <w:t>cũng</w:t>
      </w:r>
      <w:r>
        <w:rPr>
          <w:color w:val="231F20"/>
          <w:spacing w:val="-13"/>
        </w:rPr>
        <w:t> </w:t>
      </w:r>
      <w:r>
        <w:rPr>
          <w:color w:val="231F20"/>
        </w:rPr>
        <w:t>như</w:t>
      </w:r>
      <w:r>
        <w:rPr>
          <w:color w:val="231F20"/>
          <w:spacing w:val="-13"/>
        </w:rPr>
        <w:t> </w:t>
      </w:r>
      <w:r>
        <w:rPr>
          <w:color w:val="231F20"/>
          <w:spacing w:val="-7"/>
        </w:rPr>
        <w:t>vậy.</w:t>
      </w:r>
    </w:p>
    <w:p>
      <w:pPr>
        <w:pStyle w:val="BodyText"/>
        <w:spacing w:line="273" w:lineRule="auto" w:before="112"/>
        <w:ind w:left="110" w:right="390"/>
      </w:pPr>
      <w:r>
        <w:rPr>
          <w:color w:val="231F20"/>
        </w:rPr>
        <w:t>Nữ căn đạo đoạn duyên nơi thức ở cõi dục, cõi sắc và Thánh giả sinh lên cõi vô sắc thì thành tựu. Phàm phu sinh lên cõi vô sắc thì không thành tựu. Duyên nơi thức duyên thì tất cả hữu tình đều thành tựu.</w:t>
      </w:r>
    </w:p>
    <w:p>
      <w:pPr>
        <w:pStyle w:val="BodyText"/>
        <w:spacing w:line="273" w:lineRule="auto" w:before="110"/>
        <w:ind w:left="110" w:right="391"/>
      </w:pPr>
      <w:r>
        <w:rPr>
          <w:color w:val="231F20"/>
        </w:rPr>
        <w:t>Nam căn, khổ căn, ưu căn đạo đoạn, duyên nơi thức và duyên nơi thức duyên cũng như thế.</w:t>
      </w:r>
    </w:p>
    <w:p>
      <w:pPr>
        <w:pStyle w:val="BodyText"/>
        <w:spacing w:before="112"/>
        <w:ind w:left="677" w:firstLine="0"/>
      </w:pPr>
      <w:r>
        <w:rPr>
          <w:color w:val="231F20"/>
        </w:rPr>
        <w:t>Chung nơi nghĩa của các chương còn lại căn cứ theo đây nên biết.</w:t>
      </w:r>
    </w:p>
    <w:p>
      <w:pPr>
        <w:pStyle w:val="BodyText"/>
        <w:spacing w:line="273" w:lineRule="auto" w:before="154"/>
        <w:ind w:left="110" w:right="393"/>
      </w:pPr>
      <w:r>
        <w:rPr>
          <w:i/>
          <w:color w:val="231F20"/>
          <w:spacing w:val="-3"/>
        </w:rPr>
        <w:t>Hỏi: </w:t>
      </w:r>
      <w:r>
        <w:rPr>
          <w:color w:val="231F20"/>
          <w:spacing w:val="-3"/>
        </w:rPr>
        <w:t>Nhãn </w:t>
      </w:r>
      <w:r>
        <w:rPr>
          <w:color w:val="231F20"/>
        </w:rPr>
        <w:t>căn cho đến tùy </w:t>
      </w:r>
      <w:r>
        <w:rPr>
          <w:color w:val="231F20"/>
          <w:spacing w:val="-3"/>
        </w:rPr>
        <w:t>miên </w:t>
      </w:r>
      <w:r>
        <w:rPr>
          <w:color w:val="231F20"/>
        </w:rPr>
        <w:t>vô </w:t>
      </w:r>
      <w:r>
        <w:rPr>
          <w:color w:val="231F20"/>
          <w:spacing w:val="-3"/>
        </w:rPr>
        <w:t>minh </w:t>
      </w:r>
      <w:r>
        <w:rPr>
          <w:color w:val="231F20"/>
        </w:rPr>
        <w:t>nơi cõi vô sắc do </w:t>
      </w:r>
      <w:r>
        <w:rPr>
          <w:color w:val="231F20"/>
          <w:spacing w:val="-3"/>
        </w:rPr>
        <w:t>tu </w:t>
      </w:r>
      <w:r>
        <w:rPr>
          <w:color w:val="231F20"/>
        </w:rPr>
        <w:t>đạo</w:t>
      </w:r>
      <w:r>
        <w:rPr>
          <w:color w:val="231F20"/>
          <w:spacing w:val="-13"/>
        </w:rPr>
        <w:t> </w:t>
      </w:r>
      <w:r>
        <w:rPr>
          <w:color w:val="231F20"/>
          <w:spacing w:val="-3"/>
        </w:rPr>
        <w:t>đoạn</w:t>
      </w:r>
      <w:r>
        <w:rPr>
          <w:color w:val="231F20"/>
          <w:spacing w:val="-12"/>
        </w:rPr>
        <w:t> </w:t>
      </w:r>
      <w:r>
        <w:rPr>
          <w:color w:val="231F20"/>
        </w:rPr>
        <w:t>trừ</w:t>
      </w:r>
      <w:r>
        <w:rPr>
          <w:color w:val="231F20"/>
          <w:spacing w:val="-12"/>
        </w:rPr>
        <w:t> </w:t>
      </w:r>
      <w:r>
        <w:rPr>
          <w:color w:val="231F20"/>
        </w:rPr>
        <w:t>và</w:t>
      </w:r>
      <w:r>
        <w:rPr>
          <w:color w:val="231F20"/>
          <w:spacing w:val="-12"/>
        </w:rPr>
        <w:t> </w:t>
      </w:r>
      <w:r>
        <w:rPr>
          <w:color w:val="231F20"/>
        </w:rPr>
        <w:t>đạo</w:t>
      </w:r>
      <w:r>
        <w:rPr>
          <w:color w:val="231F20"/>
          <w:spacing w:val="-12"/>
        </w:rPr>
        <w:t> </w:t>
      </w:r>
      <w:r>
        <w:rPr>
          <w:color w:val="231F20"/>
          <w:spacing w:val="-3"/>
        </w:rPr>
        <w:t>đoạn,</w:t>
      </w:r>
      <w:r>
        <w:rPr>
          <w:color w:val="231F20"/>
          <w:spacing w:val="-12"/>
        </w:rPr>
        <w:t> </w:t>
      </w:r>
      <w:r>
        <w:rPr>
          <w:color w:val="231F20"/>
          <w:spacing w:val="-3"/>
        </w:rPr>
        <w:t>duyên</w:t>
      </w:r>
      <w:r>
        <w:rPr>
          <w:color w:val="231F20"/>
          <w:spacing w:val="-12"/>
        </w:rPr>
        <w:t> </w:t>
      </w:r>
      <w:r>
        <w:rPr>
          <w:color w:val="231F20"/>
        </w:rPr>
        <w:t>nơi</w:t>
      </w:r>
      <w:r>
        <w:rPr>
          <w:color w:val="231F20"/>
          <w:spacing w:val="-12"/>
        </w:rPr>
        <w:t> </w:t>
      </w:r>
      <w:r>
        <w:rPr>
          <w:color w:val="231F20"/>
          <w:spacing w:val="-3"/>
        </w:rPr>
        <w:t>thức</w:t>
      </w:r>
      <w:r>
        <w:rPr>
          <w:color w:val="231F20"/>
          <w:spacing w:val="-12"/>
        </w:rPr>
        <w:t> </w:t>
      </w:r>
      <w:r>
        <w:rPr>
          <w:color w:val="231F20"/>
        </w:rPr>
        <w:t>và</w:t>
      </w:r>
      <w:r>
        <w:rPr>
          <w:color w:val="231F20"/>
          <w:spacing w:val="-12"/>
        </w:rPr>
        <w:t> </w:t>
      </w:r>
      <w:r>
        <w:rPr>
          <w:color w:val="231F20"/>
          <w:spacing w:val="-3"/>
        </w:rPr>
        <w:t>duyên</w:t>
      </w:r>
      <w:r>
        <w:rPr>
          <w:color w:val="231F20"/>
          <w:spacing w:val="-12"/>
        </w:rPr>
        <w:t> </w:t>
      </w:r>
      <w:r>
        <w:rPr>
          <w:color w:val="231F20"/>
        </w:rPr>
        <w:t>nơi</w:t>
      </w:r>
      <w:r>
        <w:rPr>
          <w:color w:val="231F20"/>
          <w:spacing w:val="-12"/>
        </w:rPr>
        <w:t> </w:t>
      </w:r>
      <w:r>
        <w:rPr>
          <w:color w:val="231F20"/>
          <w:spacing w:val="-3"/>
        </w:rPr>
        <w:t>thức</w:t>
      </w:r>
      <w:r>
        <w:rPr>
          <w:color w:val="231F20"/>
          <w:spacing w:val="-12"/>
        </w:rPr>
        <w:t> </w:t>
      </w:r>
      <w:r>
        <w:rPr>
          <w:color w:val="231F20"/>
          <w:spacing w:val="-3"/>
        </w:rPr>
        <w:t>duyên,</w:t>
      </w:r>
      <w:r>
        <w:rPr>
          <w:color w:val="231F20"/>
          <w:spacing w:val="-12"/>
        </w:rPr>
        <w:t> </w:t>
      </w:r>
      <w:r>
        <w:rPr>
          <w:color w:val="231F20"/>
          <w:spacing w:val="-3"/>
        </w:rPr>
        <w:t>có </w:t>
      </w:r>
      <w:r>
        <w:rPr>
          <w:color w:val="231F20"/>
        </w:rPr>
        <w:t>tùy</w:t>
      </w:r>
      <w:r>
        <w:rPr>
          <w:color w:val="231F20"/>
          <w:spacing w:val="-6"/>
        </w:rPr>
        <w:t> </w:t>
      </w:r>
      <w:r>
        <w:rPr>
          <w:color w:val="231F20"/>
          <w:spacing w:val="-3"/>
        </w:rPr>
        <w:t>miên</w:t>
      </w:r>
      <w:r>
        <w:rPr>
          <w:color w:val="231F20"/>
          <w:spacing w:val="-6"/>
        </w:rPr>
        <w:t> </w:t>
      </w:r>
      <w:r>
        <w:rPr>
          <w:color w:val="231F20"/>
        </w:rPr>
        <w:t>đã</w:t>
      </w:r>
      <w:r>
        <w:rPr>
          <w:color w:val="231F20"/>
          <w:spacing w:val="-6"/>
        </w:rPr>
        <w:t> </w:t>
      </w:r>
      <w:r>
        <w:rPr>
          <w:color w:val="231F20"/>
          <w:spacing w:val="-3"/>
        </w:rPr>
        <w:t>tăng,</w:t>
      </w:r>
      <w:r>
        <w:rPr>
          <w:color w:val="231F20"/>
          <w:spacing w:val="-6"/>
        </w:rPr>
        <w:t> </w:t>
      </w:r>
      <w:r>
        <w:rPr>
          <w:color w:val="231F20"/>
        </w:rPr>
        <w:t>thì</w:t>
      </w:r>
      <w:r>
        <w:rPr>
          <w:color w:val="231F20"/>
          <w:spacing w:val="-6"/>
        </w:rPr>
        <w:t> </w:t>
      </w:r>
      <w:r>
        <w:rPr>
          <w:color w:val="231F20"/>
          <w:spacing w:val="-3"/>
        </w:rPr>
        <w:t>những</w:t>
      </w:r>
      <w:r>
        <w:rPr>
          <w:color w:val="231F20"/>
          <w:spacing w:val="-5"/>
        </w:rPr>
        <w:t> </w:t>
      </w:r>
      <w:r>
        <w:rPr>
          <w:color w:val="231F20"/>
        </w:rPr>
        <w:t>gì</w:t>
      </w:r>
      <w:r>
        <w:rPr>
          <w:color w:val="231F20"/>
          <w:spacing w:val="-6"/>
        </w:rPr>
        <w:t> </w:t>
      </w:r>
      <w:r>
        <w:rPr>
          <w:color w:val="231F20"/>
          <w:spacing w:val="-3"/>
        </w:rPr>
        <w:t>thành</w:t>
      </w:r>
      <w:r>
        <w:rPr>
          <w:color w:val="231F20"/>
          <w:spacing w:val="-6"/>
        </w:rPr>
        <w:t> </w:t>
      </w:r>
      <w:r>
        <w:rPr>
          <w:color w:val="231F20"/>
          <w:spacing w:val="-3"/>
        </w:rPr>
        <w:t>tựu,</w:t>
      </w:r>
      <w:r>
        <w:rPr>
          <w:color w:val="231F20"/>
          <w:spacing w:val="-6"/>
        </w:rPr>
        <w:t> </w:t>
      </w:r>
      <w:r>
        <w:rPr>
          <w:color w:val="231F20"/>
          <w:spacing w:val="-3"/>
        </w:rPr>
        <w:t>những</w:t>
      </w:r>
      <w:r>
        <w:rPr>
          <w:color w:val="231F20"/>
          <w:spacing w:val="-6"/>
        </w:rPr>
        <w:t> </w:t>
      </w:r>
      <w:r>
        <w:rPr>
          <w:color w:val="231F20"/>
        </w:rPr>
        <w:t>gì</w:t>
      </w:r>
      <w:r>
        <w:rPr>
          <w:color w:val="231F20"/>
          <w:spacing w:val="-5"/>
        </w:rPr>
        <w:t> </w:t>
      </w:r>
      <w:r>
        <w:rPr>
          <w:color w:val="231F20"/>
          <w:spacing w:val="-3"/>
        </w:rPr>
        <w:t>không</w:t>
      </w:r>
      <w:r>
        <w:rPr>
          <w:color w:val="231F20"/>
          <w:spacing w:val="-6"/>
        </w:rPr>
        <w:t> </w:t>
      </w:r>
      <w:r>
        <w:rPr>
          <w:color w:val="231F20"/>
          <w:spacing w:val="-3"/>
        </w:rPr>
        <w:t>thành</w:t>
      </w:r>
      <w:r>
        <w:rPr>
          <w:color w:val="231F20"/>
          <w:spacing w:val="-6"/>
        </w:rPr>
        <w:t> </w:t>
      </w:r>
      <w:r>
        <w:rPr>
          <w:color w:val="231F20"/>
          <w:spacing w:val="-3"/>
        </w:rPr>
        <w:t>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Tùy miên đã tăng nơi nhãn căn đạo đoạn, duyên nơi thức và duyên nơi thức duyên, chưa lìa nhiễm ở cõi vô sắc thì thành tựu, đã lìa nhiễm ở cõi vô sắc thì không thành tựu.</w:t>
      </w:r>
    </w:p>
    <w:p>
      <w:pPr>
        <w:pStyle w:val="BodyText"/>
        <w:spacing w:line="273" w:lineRule="auto" w:before="111"/>
        <w:ind w:right="105"/>
      </w:pPr>
      <w:r>
        <w:rPr>
          <w:color w:val="231F20"/>
        </w:rPr>
        <w:t>Tùy miên đã tăng nơi các căn nhĩ, tỷ, thiệt, thân, mạng, ý, lạc, hỷ, xả, năm căn như tín </w:t>
      </w:r>
      <w:r>
        <w:rPr>
          <w:color w:val="231F20"/>
          <w:spacing w:val="-6"/>
        </w:rPr>
        <w:t>v.v... </w:t>
      </w:r>
      <w:r>
        <w:rPr>
          <w:color w:val="231F20"/>
        </w:rPr>
        <w:t>đạo đoạn, duyên nơi thức và duyên</w:t>
      </w:r>
      <w:r>
        <w:rPr>
          <w:color w:val="231F20"/>
          <w:spacing w:val="-35"/>
        </w:rPr>
        <w:t> </w:t>
      </w:r>
      <w:r>
        <w:rPr>
          <w:color w:val="231F20"/>
        </w:rPr>
        <w:t>nơi thức duyên cũng như </w:t>
      </w:r>
      <w:r>
        <w:rPr>
          <w:color w:val="231F20"/>
          <w:spacing w:val="-5"/>
        </w:rPr>
        <w:t>vậy.</w:t>
      </w:r>
    </w:p>
    <w:p>
      <w:pPr>
        <w:pStyle w:val="BodyText"/>
        <w:spacing w:line="273" w:lineRule="auto" w:before="111"/>
        <w:ind w:right="103"/>
      </w:pPr>
      <w:r>
        <w:rPr>
          <w:color w:val="231F20"/>
        </w:rPr>
        <w:t>Tùy miên đã tăng nơi nữ căn đạo đoạn, duyên nơi thức, chưa lìa nhiễm ở cõi sắc thì thành tựu, đã lìa nhiễm ở cõi sắc thì không thành tựu. Duyên nơi thức duyên, chưa lìa nhiễm nơi xứ Không vô biên thì thành tựu, đã lìa nhiễm nơi xứ Không vô biên thì không thành tựu.</w:t>
      </w:r>
    </w:p>
    <w:p>
      <w:pPr>
        <w:pStyle w:val="BodyText"/>
        <w:spacing w:line="273" w:lineRule="auto" w:before="109"/>
        <w:ind w:right="107"/>
      </w:pPr>
      <w:r>
        <w:rPr>
          <w:color w:val="231F20"/>
        </w:rPr>
        <w:t>Tùy</w:t>
      </w:r>
      <w:r>
        <w:rPr>
          <w:color w:val="231F20"/>
          <w:spacing w:val="-16"/>
        </w:rPr>
        <w:t> </w:t>
      </w:r>
      <w:r>
        <w:rPr>
          <w:color w:val="231F20"/>
        </w:rPr>
        <w:t>miên</w:t>
      </w:r>
      <w:r>
        <w:rPr>
          <w:color w:val="231F20"/>
          <w:spacing w:val="-16"/>
        </w:rPr>
        <w:t> </w:t>
      </w:r>
      <w:r>
        <w:rPr>
          <w:color w:val="231F20"/>
        </w:rPr>
        <w:t>đã</w:t>
      </w:r>
      <w:r>
        <w:rPr>
          <w:color w:val="231F20"/>
          <w:spacing w:val="-16"/>
        </w:rPr>
        <w:t> </w:t>
      </w:r>
      <w:r>
        <w:rPr>
          <w:color w:val="231F20"/>
        </w:rPr>
        <w:t>tăng</w:t>
      </w:r>
      <w:r>
        <w:rPr>
          <w:color w:val="231F20"/>
          <w:spacing w:val="-16"/>
        </w:rPr>
        <w:t> </w:t>
      </w:r>
      <w:r>
        <w:rPr>
          <w:color w:val="231F20"/>
        </w:rPr>
        <w:t>nơi</w:t>
      </w:r>
      <w:r>
        <w:rPr>
          <w:color w:val="231F20"/>
          <w:spacing w:val="-16"/>
        </w:rPr>
        <w:t> </w:t>
      </w:r>
      <w:r>
        <w:rPr>
          <w:color w:val="231F20"/>
        </w:rPr>
        <w:t>nam</w:t>
      </w:r>
      <w:r>
        <w:rPr>
          <w:color w:val="231F20"/>
          <w:spacing w:val="-16"/>
        </w:rPr>
        <w:t> </w:t>
      </w:r>
      <w:r>
        <w:rPr>
          <w:color w:val="231F20"/>
        </w:rPr>
        <w:t>căn,</w:t>
      </w:r>
      <w:r>
        <w:rPr>
          <w:color w:val="231F20"/>
          <w:spacing w:val="-16"/>
        </w:rPr>
        <w:t> </w:t>
      </w:r>
      <w:r>
        <w:rPr>
          <w:color w:val="231F20"/>
        </w:rPr>
        <w:t>khổ</w:t>
      </w:r>
      <w:r>
        <w:rPr>
          <w:color w:val="231F20"/>
          <w:spacing w:val="-16"/>
        </w:rPr>
        <w:t> </w:t>
      </w:r>
      <w:r>
        <w:rPr>
          <w:color w:val="231F20"/>
        </w:rPr>
        <w:t>căn,</w:t>
      </w:r>
      <w:r>
        <w:rPr>
          <w:color w:val="231F20"/>
          <w:spacing w:val="-16"/>
        </w:rPr>
        <w:t> </w:t>
      </w:r>
      <w:r>
        <w:rPr>
          <w:color w:val="231F20"/>
        </w:rPr>
        <w:t>ưu</w:t>
      </w:r>
      <w:r>
        <w:rPr>
          <w:color w:val="231F20"/>
          <w:spacing w:val="-16"/>
        </w:rPr>
        <w:t> </w:t>
      </w:r>
      <w:r>
        <w:rPr>
          <w:color w:val="231F20"/>
        </w:rPr>
        <w:t>căn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duyên nơi thức và duyên nơi thức duyên cũng như </w:t>
      </w:r>
      <w:r>
        <w:rPr>
          <w:color w:val="231F20"/>
          <w:spacing w:val="-5"/>
        </w:rPr>
        <w:t>vậy.</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3"/>
      </w:pPr>
      <w:r>
        <w:rPr>
          <w:i/>
          <w:color w:val="231F20"/>
        </w:rPr>
        <w:t>Hỏi: </w:t>
      </w:r>
      <w:r>
        <w:rPr>
          <w:color w:val="231F20"/>
        </w:rPr>
        <w:t>Nhãn căn cho đến tùy miên vô minh nơi cõi vô sắc do   tu đạo đoạn trừ, duyên nơi thức và duyên nơi thức duyên, khi được nhận biết khắp, thì ở trong chín mươi tám tùy miên, có bao nhiêu tùy miên được nhận biết khắp, ở trong chín kiết có bao nhiêu kiết dứt</w:t>
      </w:r>
      <w:r>
        <w:rPr>
          <w:color w:val="231F20"/>
          <w:spacing w:val="5"/>
        </w:rPr>
        <w:t> </w:t>
      </w:r>
      <w:r>
        <w:rPr>
          <w:color w:val="231F20"/>
        </w:rPr>
        <w:t>hết?</w:t>
      </w:r>
    </w:p>
    <w:p>
      <w:pPr>
        <w:pStyle w:val="BodyText"/>
        <w:spacing w:line="273" w:lineRule="auto" w:before="109"/>
        <w:ind w:right="108"/>
      </w:pPr>
      <w:r>
        <w:rPr>
          <w:i/>
          <w:color w:val="231F20"/>
        </w:rPr>
        <w:t>Đáp: </w:t>
      </w:r>
      <w:r>
        <w:rPr>
          <w:color w:val="231F20"/>
        </w:rPr>
        <w:t>Nhãn căn duyên nơi thức khi được nhận biết khắp, ở nơi Không</w:t>
      </w:r>
      <w:r>
        <w:rPr>
          <w:color w:val="231F20"/>
          <w:spacing w:val="-13"/>
        </w:rPr>
        <w:t> </w:t>
      </w:r>
      <w:r>
        <w:rPr>
          <w:color w:val="231F20"/>
        </w:rPr>
        <w:t>vô</w:t>
      </w:r>
      <w:r>
        <w:rPr>
          <w:color w:val="231F20"/>
          <w:spacing w:val="-12"/>
        </w:rPr>
        <w:t> </w:t>
      </w:r>
      <w:r>
        <w:rPr>
          <w:color w:val="231F20"/>
        </w:rPr>
        <w:t>biên</w:t>
      </w:r>
      <w:r>
        <w:rPr>
          <w:color w:val="231F20"/>
          <w:spacing w:val="-12"/>
        </w:rPr>
        <w:t> </w:t>
      </w:r>
      <w:r>
        <w:rPr>
          <w:color w:val="231F20"/>
        </w:rPr>
        <w:t>xứ</w:t>
      </w:r>
      <w:r>
        <w:rPr>
          <w:color w:val="231F20"/>
          <w:spacing w:val="-13"/>
        </w:rPr>
        <w:t> </w:t>
      </w:r>
      <w:r>
        <w:rPr>
          <w:color w:val="231F20"/>
        </w:rPr>
        <w:t>các</w:t>
      </w:r>
      <w:r>
        <w:rPr>
          <w:color w:val="231F20"/>
          <w:spacing w:val="-12"/>
        </w:rPr>
        <w:t> </w:t>
      </w:r>
      <w:r>
        <w:rPr>
          <w:color w:val="231F20"/>
        </w:rPr>
        <w:t>ái</w:t>
      </w:r>
      <w:r>
        <w:rPr>
          <w:color w:val="231F20"/>
          <w:spacing w:val="-12"/>
        </w:rPr>
        <w:t> </w:t>
      </w:r>
      <w:r>
        <w:rPr>
          <w:color w:val="231F20"/>
        </w:rPr>
        <w:t>dứt</w:t>
      </w:r>
      <w:r>
        <w:rPr>
          <w:color w:val="231F20"/>
          <w:spacing w:val="-12"/>
        </w:rPr>
        <w:t> </w:t>
      </w:r>
      <w:r>
        <w:rPr>
          <w:color w:val="231F20"/>
        </w:rPr>
        <w:t>hết,</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nhãn</w:t>
      </w:r>
      <w:r>
        <w:rPr>
          <w:color w:val="231F20"/>
          <w:spacing w:val="-12"/>
        </w:rPr>
        <w:t> </w:t>
      </w:r>
      <w:r>
        <w:rPr>
          <w:color w:val="231F20"/>
        </w:rPr>
        <w:t>căn</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thức</w:t>
      </w:r>
      <w:r>
        <w:rPr>
          <w:color w:val="231F20"/>
          <w:spacing w:val="-12"/>
        </w:rPr>
        <w:t> </w:t>
      </w:r>
      <w:r>
        <w:rPr>
          <w:color w:val="231F20"/>
        </w:rPr>
        <w:t>được nhận</w:t>
      </w:r>
      <w:r>
        <w:rPr>
          <w:color w:val="231F20"/>
          <w:spacing w:val="-7"/>
        </w:rPr>
        <w:t> </w:t>
      </w:r>
      <w:r>
        <w:rPr>
          <w:color w:val="231F20"/>
        </w:rPr>
        <w:t>biết</w:t>
      </w:r>
      <w:r>
        <w:rPr>
          <w:color w:val="231F20"/>
          <w:spacing w:val="-6"/>
        </w:rPr>
        <w:t> </w:t>
      </w:r>
      <w:r>
        <w:rPr>
          <w:color w:val="231F20"/>
        </w:rPr>
        <w:t>khắp,</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7"/>
        </w:rPr>
        <w:t> </w:t>
      </w:r>
      <w:r>
        <w:rPr>
          <w:color w:val="231F20"/>
        </w:rPr>
        <w:t>hết.</w:t>
      </w:r>
      <w:r>
        <w:rPr>
          <w:color w:val="231F20"/>
          <w:spacing w:val="-6"/>
        </w:rPr>
        <w:t> </w:t>
      </w:r>
      <w:r>
        <w:rPr>
          <w:color w:val="231F20"/>
        </w:rPr>
        <w:t>Khi</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này được</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các</w:t>
      </w:r>
      <w:r>
        <w:rPr>
          <w:color w:val="231F20"/>
          <w:spacing w:val="-8"/>
        </w:rPr>
        <w:t> </w:t>
      </w:r>
      <w:r>
        <w:rPr>
          <w:color w:val="231F20"/>
        </w:rPr>
        <w:t>ái</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được nhận biết khắp và ba kiết dứt hết.</w:t>
      </w:r>
    </w:p>
    <w:p>
      <w:pPr>
        <w:pStyle w:val="BodyText"/>
        <w:spacing w:line="273" w:lineRule="auto" w:before="110"/>
        <w:ind w:right="107"/>
      </w:pPr>
      <w:r>
        <w:rPr>
          <w:color w:val="231F20"/>
        </w:rPr>
        <w:t>Các căn nhĩ, tỷ, thiệt, thân duyên nơi thức và duyên nơi thức duyên, khi được nhận biết khắp cũng như vậy.</w:t>
      </w:r>
    </w:p>
    <w:p>
      <w:pPr>
        <w:pStyle w:val="BodyText"/>
        <w:spacing w:line="273" w:lineRule="auto" w:before="111"/>
        <w:ind w:right="108"/>
      </w:pPr>
      <w:r>
        <w:rPr>
          <w:color w:val="231F20"/>
        </w:rPr>
        <w:t>Nữ căn duyên nơi thức, khi được nhận biết khắp, các sắc ái dứt hết, phàm phu có ba mươi mốt tùy miên được nhận biết khắp 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dứt</w:t>
      </w:r>
      <w:r>
        <w:rPr>
          <w:color w:val="231F20"/>
          <w:spacing w:val="-11"/>
        </w:rPr>
        <w:t> </w:t>
      </w:r>
      <w:r>
        <w:rPr>
          <w:color w:val="231F20"/>
        </w:rPr>
        <w:t>hết.</w:t>
      </w:r>
      <w:r>
        <w:rPr>
          <w:color w:val="231F20"/>
          <w:spacing w:val="-15"/>
        </w:rPr>
        <w:t> </w:t>
      </w:r>
      <w:r>
        <w:rPr>
          <w:color w:val="231F20"/>
        </w:rPr>
        <w:t>Thánh</w:t>
      </w:r>
      <w:r>
        <w:rPr>
          <w:color w:val="231F20"/>
          <w:spacing w:val="-11"/>
        </w:rPr>
        <w:t> </w:t>
      </w:r>
      <w:r>
        <w:rPr>
          <w:color w:val="231F20"/>
        </w:rPr>
        <w:t>giả</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được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 không</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spacing w:val="-5"/>
        </w:rPr>
        <w:t>này,</w:t>
      </w:r>
      <w:r>
        <w:rPr>
          <w:color w:val="231F20"/>
          <w:spacing w:val="-6"/>
        </w:rPr>
        <w:t> </w:t>
      </w:r>
      <w:r>
        <w:rPr>
          <w:color w:val="231F20"/>
        </w:rPr>
        <w:t>khi</w:t>
      </w:r>
      <w:r>
        <w:rPr>
          <w:color w:val="231F20"/>
          <w:spacing w:val="-6"/>
        </w:rPr>
        <w:t> </w:t>
      </w:r>
      <w:r>
        <w:rPr>
          <w:color w:val="231F20"/>
        </w:rPr>
        <w:t>được</w:t>
      </w:r>
      <w:r>
        <w:rPr>
          <w:color w:val="231F20"/>
          <w:spacing w:val="-6"/>
        </w:rPr>
        <w:t> </w:t>
      </w:r>
      <w:r>
        <w:rPr>
          <w:color w:val="231F20"/>
        </w:rPr>
        <w:t>nhận</w:t>
      </w:r>
      <w:r>
        <w:rPr>
          <w:color w:val="231F20"/>
          <w:spacing w:val="-6"/>
        </w:rPr>
        <w:t> </w:t>
      </w:r>
      <w:r>
        <w:rPr>
          <w:color w:val="231F20"/>
        </w:rPr>
        <w:t>biết khắp, ái ở Không vô biên xứ dứt hết, tức là nữ căn duyên nơi thức duyên được nhận biết khắp, không có kiết dứt hết.</w:t>
      </w:r>
    </w:p>
    <w:p>
      <w:pPr>
        <w:pStyle w:val="BodyText"/>
        <w:spacing w:line="273" w:lineRule="auto" w:before="110"/>
        <w:ind w:left="110" w:right="391"/>
      </w:pPr>
      <w:r>
        <w:rPr>
          <w:color w:val="231F20"/>
        </w:rPr>
        <w:t>Nam căn, khổ căn, ưu căn duyên nơi thức và duyên nơi thức duyên khi được nhận biết khắp cũng như vậy.</w:t>
      </w:r>
    </w:p>
    <w:p>
      <w:pPr>
        <w:pStyle w:val="BodyText"/>
        <w:spacing w:line="273" w:lineRule="auto" w:before="112"/>
        <w:ind w:left="110" w:right="391"/>
      </w:pPr>
      <w:r>
        <w:rPr>
          <w:color w:val="231F20"/>
        </w:rPr>
        <w:t>Mạng căn duyên nơi thức và duyên nơi thức duyên, khi được nhận biết khắp ái ở cõi vô sắc dứt hết, ba tùy miên được nhận biết khắp và ba kiết dứt hết.</w:t>
      </w:r>
    </w:p>
    <w:p>
      <w:pPr>
        <w:pStyle w:val="BodyText"/>
        <w:spacing w:line="273" w:lineRule="auto" w:before="110"/>
        <w:ind w:left="110" w:right="392"/>
      </w:pPr>
      <w:r>
        <w:rPr>
          <w:color w:val="231F20"/>
        </w:rPr>
        <w:t>Các căn ý, lạc, hỷ, xả, năm căn như tín v.v... ba căn vô lậu duyên nơi thức và duyên nơi thức duyên khi được nhận biết khắp cũng như vậy.</w:t>
      </w:r>
    </w:p>
    <w:p>
      <w:pPr>
        <w:pStyle w:val="BodyText"/>
        <w:spacing w:before="111"/>
        <w:ind w:left="677" w:firstLine="0"/>
      </w:pPr>
      <w:r>
        <w:rPr>
          <w:color w:val="231F20"/>
        </w:rPr>
        <w:t>Chung nơi nghĩa của các chương còn lại căn cứ theo đây nên biết.</w:t>
      </w:r>
    </w:p>
    <w:p>
      <w:pPr>
        <w:pStyle w:val="BodyText"/>
        <w:spacing w:line="273" w:lineRule="auto" w:before="155"/>
        <w:ind w:left="110" w:right="390"/>
      </w:pPr>
      <w:r>
        <w:rPr>
          <w:i/>
          <w:color w:val="231F20"/>
        </w:rPr>
        <w:t>Hỏi: </w:t>
      </w:r>
      <w:r>
        <w:rPr>
          <w:color w:val="231F20"/>
        </w:rPr>
        <w:t>Nhãn căn cho đến tùy miên vô minh nơi cõi vô sắc do tu đạo đoạn trừ, duyên nơi thức và duyên nơi thức duyên, có tùy miên đã tăng, khi được nhận biết khắp thì có bao nhiêu tùy miên được nhận biết khắp và bao nhiêu kiết được dứt hết?</w:t>
      </w:r>
    </w:p>
    <w:p>
      <w:pPr>
        <w:pStyle w:val="BodyText"/>
        <w:spacing w:line="273" w:lineRule="auto" w:before="110"/>
        <w:ind w:left="110" w:right="391"/>
      </w:pPr>
      <w:r>
        <w:rPr>
          <w:i/>
          <w:color w:val="231F20"/>
        </w:rPr>
        <w:t>Đáp: </w:t>
      </w:r>
      <w:r>
        <w:rPr>
          <w:color w:val="231F20"/>
        </w:rPr>
        <w:t>Tùy miên đã tăng nơi nhãn căn duyên nơi thức, khi được nhận biết khắp, thì ái ở Không vô biên xứ dứt hết, tức là nhãn căn duyên nơi thức được nhận biết khắp, không có kiết dứt hết. Duyên nơi thức duyên </w:t>
      </w:r>
      <w:r>
        <w:rPr>
          <w:color w:val="231F20"/>
          <w:spacing w:val="-5"/>
        </w:rPr>
        <w:t>này, </w:t>
      </w:r>
      <w:r>
        <w:rPr>
          <w:color w:val="231F20"/>
        </w:rPr>
        <w:t>khi được nhận biết khắp, ái ở cõi vô sắc dứt </w:t>
      </w:r>
      <w:r>
        <w:rPr>
          <w:color w:val="231F20"/>
          <w:spacing w:val="-4"/>
        </w:rPr>
        <w:t>hết, </w:t>
      </w:r>
      <w:r>
        <w:rPr>
          <w:color w:val="231F20"/>
        </w:rPr>
        <w:t>có ba tùy miên được nhận biết khắp và ba kiết dứt hết.</w:t>
      </w:r>
    </w:p>
    <w:p>
      <w:pPr>
        <w:pStyle w:val="BodyText"/>
        <w:spacing w:line="273" w:lineRule="auto" w:before="109"/>
        <w:ind w:left="110" w:right="389"/>
      </w:pPr>
      <w:r>
        <w:rPr>
          <w:color w:val="231F20"/>
        </w:rPr>
        <w:t>Tùy</w:t>
      </w:r>
      <w:r>
        <w:rPr>
          <w:color w:val="231F20"/>
          <w:spacing w:val="-6"/>
        </w:rPr>
        <w:t>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5"/>
        </w:rPr>
        <w:t> </w:t>
      </w:r>
      <w:r>
        <w:rPr>
          <w:color w:val="231F20"/>
        </w:rPr>
        <w:t>nơi</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nhĩ,</w:t>
      </w:r>
      <w:r>
        <w:rPr>
          <w:color w:val="231F20"/>
          <w:spacing w:val="-5"/>
        </w:rPr>
        <w:t> </w:t>
      </w:r>
      <w:r>
        <w:rPr>
          <w:color w:val="231F20"/>
        </w:rPr>
        <w:t>tỷ,</w:t>
      </w:r>
      <w:r>
        <w:rPr>
          <w:color w:val="231F20"/>
          <w:spacing w:val="-6"/>
        </w:rPr>
        <w:t> </w:t>
      </w:r>
      <w:r>
        <w:rPr>
          <w:color w:val="231F20"/>
        </w:rPr>
        <w:t>thiệt,</w:t>
      </w:r>
      <w:r>
        <w:rPr>
          <w:color w:val="231F20"/>
          <w:spacing w:val="-6"/>
        </w:rPr>
        <w:t> </w:t>
      </w:r>
      <w:r>
        <w:rPr>
          <w:color w:val="231F20"/>
        </w:rPr>
        <w:t>thân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spacing w:val="-4"/>
        </w:rPr>
        <w:t>thức </w:t>
      </w:r>
      <w:r>
        <w:rPr>
          <w:color w:val="231F20"/>
        </w:rPr>
        <w:t>và duyên nơi thức duyên khi được nhận biết khắp cũng như</w:t>
      </w:r>
      <w:r>
        <w:rPr>
          <w:color w:val="231F20"/>
          <w:spacing w:val="-1"/>
        </w:rPr>
        <w:t> </w:t>
      </w:r>
      <w:r>
        <w:rPr>
          <w:color w:val="231F20"/>
          <w:spacing w:val="-5"/>
        </w:rPr>
        <w:t>vậy.</w:t>
      </w:r>
    </w:p>
    <w:p>
      <w:pPr>
        <w:pStyle w:val="BodyText"/>
        <w:spacing w:line="273" w:lineRule="auto" w:before="112"/>
        <w:ind w:left="110" w:right="391"/>
      </w:pPr>
      <w:r>
        <w:rPr>
          <w:color w:val="231F20"/>
        </w:rPr>
        <w:t>Tùy miên đã tăng nơi nữ căn duyên nơi thức, khi được </w:t>
      </w:r>
      <w:r>
        <w:rPr>
          <w:color w:val="231F20"/>
          <w:spacing w:val="-3"/>
        </w:rPr>
        <w:t>nhận </w:t>
      </w:r>
      <w:r>
        <w:rPr>
          <w:color w:val="231F20"/>
        </w:rPr>
        <w:t>biết khắp, ái ở cõi sắc dứt hết. Phàm phu có ba mươi mốt tùy miên được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dứt</w:t>
      </w:r>
      <w:r>
        <w:rPr>
          <w:color w:val="231F20"/>
          <w:spacing w:val="-11"/>
        </w:rPr>
        <w:t> </w:t>
      </w:r>
      <w:r>
        <w:rPr>
          <w:color w:val="231F20"/>
        </w:rPr>
        <w:t>hết.</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tùy</w:t>
      </w:r>
      <w:r>
        <w:rPr>
          <w:color w:val="231F20"/>
          <w:spacing w:val="-11"/>
        </w:rPr>
        <w:t> </w:t>
      </w:r>
      <w:r>
        <w:rPr>
          <w:color w:val="231F20"/>
        </w:rPr>
        <w:t>miên được</w:t>
      </w:r>
      <w:r>
        <w:rPr>
          <w:color w:val="231F20"/>
          <w:spacing w:val="13"/>
        </w:rPr>
        <w:t> </w:t>
      </w:r>
      <w:r>
        <w:rPr>
          <w:color w:val="231F20"/>
        </w:rPr>
        <w:t>nhận</w:t>
      </w:r>
      <w:r>
        <w:rPr>
          <w:color w:val="231F20"/>
          <w:spacing w:val="14"/>
        </w:rPr>
        <w:t> </w:t>
      </w:r>
      <w:r>
        <w:rPr>
          <w:color w:val="231F20"/>
        </w:rPr>
        <w:t>biết</w:t>
      </w:r>
      <w:r>
        <w:rPr>
          <w:color w:val="231F20"/>
          <w:spacing w:val="14"/>
        </w:rPr>
        <w:t> </w:t>
      </w:r>
      <w:r>
        <w:rPr>
          <w:color w:val="231F20"/>
        </w:rPr>
        <w:t>khắp,</w:t>
      </w:r>
      <w:r>
        <w:rPr>
          <w:color w:val="231F20"/>
          <w:spacing w:val="13"/>
        </w:rPr>
        <w:t> </w:t>
      </w:r>
      <w:r>
        <w:rPr>
          <w:color w:val="231F20"/>
        </w:rPr>
        <w:t>không</w:t>
      </w:r>
      <w:r>
        <w:rPr>
          <w:color w:val="231F20"/>
          <w:spacing w:val="14"/>
        </w:rPr>
        <w:t> </w:t>
      </w:r>
      <w:r>
        <w:rPr>
          <w:color w:val="231F20"/>
        </w:rPr>
        <w:t>có</w:t>
      </w:r>
      <w:r>
        <w:rPr>
          <w:color w:val="231F20"/>
          <w:spacing w:val="14"/>
        </w:rPr>
        <w:t> </w:t>
      </w:r>
      <w:r>
        <w:rPr>
          <w:color w:val="231F20"/>
        </w:rPr>
        <w:t>kiết</w:t>
      </w:r>
      <w:r>
        <w:rPr>
          <w:color w:val="231F20"/>
          <w:spacing w:val="13"/>
        </w:rPr>
        <w:t> </w:t>
      </w:r>
      <w:r>
        <w:rPr>
          <w:color w:val="231F20"/>
        </w:rPr>
        <w:t>dứt</w:t>
      </w:r>
      <w:r>
        <w:rPr>
          <w:color w:val="231F20"/>
          <w:spacing w:val="14"/>
        </w:rPr>
        <w:t> </w:t>
      </w:r>
      <w:r>
        <w:rPr>
          <w:color w:val="231F20"/>
        </w:rPr>
        <w:t>hết.</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thức</w:t>
      </w:r>
      <w:r>
        <w:rPr>
          <w:color w:val="231F20"/>
          <w:spacing w:val="14"/>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này, khi được nhận biết khắp, thì ái ở Không vô biên xứ dứt hết, tức là nữ căn duyên nơi thức duyên, khi được nhận biết khắp, không có kiết dứt hết.</w:t>
      </w:r>
    </w:p>
    <w:p>
      <w:pPr>
        <w:pStyle w:val="BodyText"/>
        <w:spacing w:line="273" w:lineRule="auto" w:before="111"/>
        <w:ind w:right="107"/>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5"/>
        </w:rPr>
        <w:t> </w:t>
      </w:r>
      <w:r>
        <w:rPr>
          <w:color w:val="231F20"/>
        </w:rPr>
        <w:t>nam</w:t>
      </w:r>
      <w:r>
        <w:rPr>
          <w:color w:val="231F20"/>
          <w:spacing w:val="-5"/>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spacing w:val="-3"/>
        </w:rPr>
        <w:t>thức </w:t>
      </w:r>
      <w:r>
        <w:rPr>
          <w:color w:val="231F20"/>
        </w:rPr>
        <w:t>và duyên nơi thức duyên, khi được nhận biết khắp cũng như</w:t>
      </w:r>
      <w:r>
        <w:rPr>
          <w:color w:val="231F20"/>
          <w:spacing w:val="-1"/>
        </w:rPr>
        <w:t> </w:t>
      </w:r>
      <w:r>
        <w:rPr>
          <w:color w:val="231F20"/>
        </w:rPr>
        <w:t>thế.</w:t>
      </w:r>
    </w:p>
    <w:p>
      <w:pPr>
        <w:pStyle w:val="BodyText"/>
        <w:spacing w:line="273" w:lineRule="auto" w:before="111"/>
        <w:ind w:right="107"/>
      </w:pPr>
      <w:r>
        <w:rPr>
          <w:color w:val="231F20"/>
        </w:rPr>
        <w:t>Tùy miên đã tăng nơi mạng căn duyên nơi thức và duyên nơi thức duyên, khi được nhận biết khắp, ái ở cõi vô sắc dứt hết, có ba tùy miên được nhận biết khắp và ba kiết dứt hết.</w:t>
      </w:r>
    </w:p>
    <w:p>
      <w:pPr>
        <w:pStyle w:val="BodyText"/>
        <w:spacing w:line="273" w:lineRule="auto" w:before="111"/>
        <w:ind w:right="107"/>
      </w:pPr>
      <w:r>
        <w:rPr>
          <w:color w:val="231F20"/>
        </w:rPr>
        <w:t>Tùy miên đã tăng nơi các căn ý, lạc, hỷ, xả, năm căn như tín v.v... và ba căn vô lậu, duyên nơi thức và duyên nơi thức duyên, khi được nhận biết khắp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đã diệt, duyên nơi thức và duyên nơi thức duyên, khi được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tùy</w:t>
      </w:r>
      <w:r>
        <w:rPr>
          <w:color w:val="231F20"/>
          <w:spacing w:val="-13"/>
        </w:rPr>
        <w:t> </w:t>
      </w:r>
      <w:r>
        <w:rPr>
          <w:color w:val="231F20"/>
        </w:rPr>
        <w:t>miên</w:t>
      </w:r>
      <w:r>
        <w:rPr>
          <w:color w:val="231F20"/>
          <w:spacing w:val="-14"/>
        </w:rPr>
        <w:t> </w:t>
      </w:r>
      <w:r>
        <w:rPr>
          <w:color w:val="231F20"/>
        </w:rPr>
        <w:t>được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rPr>
        <w:t>bao nhiêu kiết dứt hết?</w:t>
      </w:r>
    </w:p>
    <w:p>
      <w:pPr>
        <w:pStyle w:val="BodyText"/>
        <w:spacing w:line="273" w:lineRule="auto" w:before="110"/>
        <w:ind w:right="107"/>
      </w:pPr>
      <w:r>
        <w:rPr>
          <w:i/>
          <w:color w:val="231F20"/>
        </w:rPr>
        <w:t>Đáp: </w:t>
      </w:r>
      <w:r>
        <w:rPr>
          <w:color w:val="231F20"/>
        </w:rPr>
        <w:t>Nhãn căn diệt, duyên nơi thức, khi được nhận biết khắp, ái</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có</w:t>
      </w:r>
      <w:r>
        <w:rPr>
          <w:color w:val="231F20"/>
          <w:spacing w:val="-11"/>
        </w:rPr>
        <w:t> </w:t>
      </w:r>
      <w:r>
        <w:rPr>
          <w:color w:val="231F20"/>
        </w:rPr>
        <w:t>ba</w:t>
      </w:r>
      <w:r>
        <w:rPr>
          <w:color w:val="231F20"/>
          <w:spacing w:val="-10"/>
        </w:rPr>
        <w:t> </w:t>
      </w:r>
      <w:r>
        <w:rPr>
          <w:color w:val="231F20"/>
        </w:rPr>
        <w:t>mươi</w:t>
      </w:r>
      <w:r>
        <w:rPr>
          <w:color w:val="231F20"/>
          <w:spacing w:val="-10"/>
        </w:rPr>
        <w:t> </w:t>
      </w:r>
      <w:r>
        <w:rPr>
          <w:color w:val="231F20"/>
        </w:rPr>
        <w:t>mốt</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được</w:t>
      </w:r>
      <w:r>
        <w:rPr>
          <w:color w:val="231F20"/>
          <w:spacing w:val="-10"/>
        </w:rPr>
        <w:t> </w:t>
      </w:r>
      <w:r>
        <w:rPr>
          <w:color w:val="231F20"/>
        </w:rPr>
        <w:t>nhận</w:t>
      </w:r>
      <w:r>
        <w:rPr>
          <w:color w:val="231F20"/>
          <w:spacing w:val="-10"/>
        </w:rPr>
        <w:t> </w:t>
      </w:r>
      <w:r>
        <w:rPr>
          <w:color w:val="231F20"/>
        </w:rPr>
        <w:t>biết khắp, không có kiết dứt hết. Thánh giả có ba tùy miên được nhận biết</w:t>
      </w:r>
      <w:r>
        <w:rPr>
          <w:color w:val="231F20"/>
          <w:spacing w:val="-8"/>
        </w:rPr>
        <w:t> </w:t>
      </w:r>
      <w:r>
        <w:rPr>
          <w:color w:val="231F20"/>
        </w:rPr>
        <w:t>khắp,</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dứt</w:t>
      </w:r>
      <w:r>
        <w:rPr>
          <w:color w:val="231F20"/>
          <w:spacing w:val="-7"/>
        </w:rPr>
        <w:t> </w:t>
      </w:r>
      <w:r>
        <w:rPr>
          <w:color w:val="231F20"/>
        </w:rPr>
        <w:t>hết.</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8"/>
        </w:rPr>
        <w:t> </w:t>
      </w:r>
      <w:r>
        <w:rPr>
          <w:color w:val="231F20"/>
        </w:rPr>
        <w:t>này</w:t>
      </w:r>
      <w:r>
        <w:rPr>
          <w:color w:val="231F20"/>
          <w:spacing w:val="-7"/>
        </w:rPr>
        <w:t> </w:t>
      </w:r>
      <w:r>
        <w:rPr>
          <w:color w:val="231F20"/>
        </w:rPr>
        <w:t>khi</w:t>
      </w:r>
      <w:r>
        <w:rPr>
          <w:color w:val="231F20"/>
          <w:spacing w:val="-7"/>
        </w:rPr>
        <w:t> </w:t>
      </w:r>
      <w:r>
        <w:rPr>
          <w:color w:val="231F20"/>
        </w:rPr>
        <w:t>được nhận biết khắp, ái cõi vô sắc dứt hết, có ba tùy miên được nhận biết khắp, ba kiết dứt hết.</w:t>
      </w:r>
    </w:p>
    <w:p>
      <w:pPr>
        <w:pStyle w:val="BodyText"/>
        <w:spacing w:line="273" w:lineRule="auto" w:before="108"/>
        <w:ind w:right="107"/>
      </w:pPr>
      <w:r>
        <w:rPr>
          <w:color w:val="231F20"/>
        </w:rPr>
        <w:t>Các</w:t>
      </w:r>
      <w:r>
        <w:rPr>
          <w:color w:val="231F20"/>
          <w:spacing w:val="-15"/>
        </w:rPr>
        <w:t> </w:t>
      </w:r>
      <w:r>
        <w:rPr>
          <w:color w:val="231F20"/>
        </w:rPr>
        <w:t>căn</w:t>
      </w:r>
      <w:r>
        <w:rPr>
          <w:color w:val="231F20"/>
          <w:spacing w:val="-15"/>
        </w:rPr>
        <w:t> </w:t>
      </w:r>
      <w:r>
        <w:rPr>
          <w:color w:val="231F20"/>
        </w:rPr>
        <w:t>nhĩ,</w:t>
      </w:r>
      <w:r>
        <w:rPr>
          <w:color w:val="231F20"/>
          <w:spacing w:val="-15"/>
        </w:rPr>
        <w:t> </w:t>
      </w:r>
      <w:r>
        <w:rPr>
          <w:color w:val="231F20"/>
        </w:rPr>
        <w:t>tỷ,</w:t>
      </w:r>
      <w:r>
        <w:rPr>
          <w:color w:val="231F20"/>
          <w:spacing w:val="-15"/>
        </w:rPr>
        <w:t> </w:t>
      </w:r>
      <w:r>
        <w:rPr>
          <w:color w:val="231F20"/>
        </w:rPr>
        <w:t>thiệt,</w:t>
      </w:r>
      <w:r>
        <w:rPr>
          <w:color w:val="231F20"/>
          <w:spacing w:val="-14"/>
        </w:rPr>
        <w:t> </w:t>
      </w:r>
      <w:r>
        <w:rPr>
          <w:color w:val="231F20"/>
        </w:rPr>
        <w:t>thân,</w:t>
      </w:r>
      <w:r>
        <w:rPr>
          <w:color w:val="231F20"/>
          <w:spacing w:val="-15"/>
        </w:rPr>
        <w:t> </w:t>
      </w:r>
      <w:r>
        <w:rPr>
          <w:color w:val="231F20"/>
        </w:rPr>
        <w:t>lạc,</w:t>
      </w:r>
      <w:r>
        <w:rPr>
          <w:color w:val="231F20"/>
          <w:spacing w:val="-15"/>
        </w:rPr>
        <w:t> </w:t>
      </w:r>
      <w:r>
        <w:rPr>
          <w:color w:val="231F20"/>
        </w:rPr>
        <w:t>hỷ</w:t>
      </w:r>
      <w:r>
        <w:rPr>
          <w:color w:val="231F20"/>
          <w:spacing w:val="-15"/>
        </w:rPr>
        <w:t> </w:t>
      </w:r>
      <w:r>
        <w:rPr>
          <w:color w:val="231F20"/>
        </w:rPr>
        <w:t>diệt,</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thức</w:t>
      </w:r>
      <w:r>
        <w:rPr>
          <w:color w:val="231F20"/>
          <w:spacing w:val="-15"/>
        </w:rPr>
        <w:t> </w:t>
      </w:r>
      <w:r>
        <w:rPr>
          <w:color w:val="231F20"/>
        </w:rPr>
        <w:t>và</w:t>
      </w:r>
      <w:r>
        <w:rPr>
          <w:color w:val="231F20"/>
          <w:spacing w:val="-14"/>
        </w:rPr>
        <w:t> </w:t>
      </w:r>
      <w:r>
        <w:rPr>
          <w:color w:val="231F20"/>
          <w:spacing w:val="-3"/>
        </w:rPr>
        <w:t>duyên </w:t>
      </w:r>
      <w:r>
        <w:rPr>
          <w:color w:val="231F20"/>
        </w:rPr>
        <w:t>nơi thức duyên, khi được nhận biết khắp cũng như</w:t>
      </w:r>
      <w:r>
        <w:rPr>
          <w:color w:val="231F20"/>
          <w:spacing w:val="-2"/>
        </w:rPr>
        <w:t> </w:t>
      </w:r>
      <w:r>
        <w:rPr>
          <w:color w:val="231F20"/>
          <w:spacing w:val="-5"/>
        </w:rPr>
        <w:t>vậy.</w:t>
      </w:r>
    </w:p>
    <w:p>
      <w:pPr>
        <w:pStyle w:val="BodyText"/>
        <w:spacing w:line="273" w:lineRule="auto" w:before="112"/>
        <w:ind w:right="108"/>
      </w:pPr>
      <w:r>
        <w:rPr>
          <w:color w:val="231F20"/>
        </w:rPr>
        <w:t>Nữ</w:t>
      </w:r>
      <w:r>
        <w:rPr>
          <w:color w:val="231F20"/>
          <w:spacing w:val="-6"/>
        </w:rPr>
        <w:t> </w:t>
      </w:r>
      <w:r>
        <w:rPr>
          <w:color w:val="231F20"/>
        </w:rPr>
        <w:t>căn</w:t>
      </w:r>
      <w:r>
        <w:rPr>
          <w:color w:val="231F20"/>
          <w:spacing w:val="-5"/>
        </w:rPr>
        <w:t> </w:t>
      </w:r>
      <w:r>
        <w:rPr>
          <w:color w:val="231F20"/>
        </w:rPr>
        <w:t>diệt,</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thức</w:t>
      </w:r>
      <w:r>
        <w:rPr>
          <w:color w:val="231F20"/>
          <w:spacing w:val="-5"/>
        </w:rPr>
        <w:t> </w:t>
      </w:r>
      <w:r>
        <w:rPr>
          <w:color w:val="231F20"/>
        </w:rPr>
        <w:t>khi</w:t>
      </w:r>
      <w:r>
        <w:rPr>
          <w:color w:val="231F20"/>
          <w:spacing w:val="-6"/>
        </w:rPr>
        <w:t> </w:t>
      </w:r>
      <w:r>
        <w:rPr>
          <w:color w:val="231F20"/>
        </w:rPr>
        <w:t>được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6"/>
        </w:rPr>
        <w:t> </w:t>
      </w:r>
      <w:r>
        <w:rPr>
          <w:color w:val="231F20"/>
        </w:rPr>
        <w:t>ái</w:t>
      </w:r>
      <w:r>
        <w:rPr>
          <w:color w:val="231F20"/>
          <w:spacing w:val="-5"/>
        </w:rPr>
        <w:t> </w:t>
      </w:r>
      <w:r>
        <w:rPr>
          <w:color w:val="231F20"/>
        </w:rPr>
        <w:t>cõi</w:t>
      </w:r>
      <w:r>
        <w:rPr>
          <w:color w:val="231F20"/>
          <w:spacing w:val="-5"/>
        </w:rPr>
        <w:t> </w:t>
      </w:r>
      <w:r>
        <w:rPr>
          <w:color w:val="231F20"/>
        </w:rPr>
        <w:t>sắc dứt hết, phàm phu có ba mươi mốt tùy miên được nhận biết khắp, 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dứt</w:t>
      </w:r>
      <w:r>
        <w:rPr>
          <w:color w:val="231F20"/>
          <w:spacing w:val="-11"/>
        </w:rPr>
        <w:t> </w:t>
      </w:r>
      <w:r>
        <w:rPr>
          <w:color w:val="231F20"/>
        </w:rPr>
        <w:t>hết.</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tùy</w:t>
      </w:r>
      <w:r>
        <w:rPr>
          <w:color w:val="231F20"/>
          <w:spacing w:val="-11"/>
        </w:rPr>
        <w:t> </w:t>
      </w:r>
      <w:r>
        <w:rPr>
          <w:color w:val="231F20"/>
        </w:rPr>
        <w:t>miên</w:t>
      </w:r>
      <w:r>
        <w:rPr>
          <w:color w:val="231F20"/>
          <w:spacing w:val="-12"/>
        </w:rPr>
        <w:t> </w:t>
      </w:r>
      <w:r>
        <w:rPr>
          <w:color w:val="231F20"/>
        </w:rPr>
        <w:t>được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 không</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spacing w:val="-5"/>
        </w:rPr>
        <w:t>này,</w:t>
      </w:r>
      <w:r>
        <w:rPr>
          <w:color w:val="231F20"/>
          <w:spacing w:val="-6"/>
        </w:rPr>
        <w:t> </w:t>
      </w:r>
      <w:r>
        <w:rPr>
          <w:color w:val="231F20"/>
        </w:rPr>
        <w:t>khi</w:t>
      </w:r>
      <w:r>
        <w:rPr>
          <w:color w:val="231F20"/>
          <w:spacing w:val="-6"/>
        </w:rPr>
        <w:t> </w:t>
      </w:r>
      <w:r>
        <w:rPr>
          <w:color w:val="231F20"/>
        </w:rPr>
        <w:t>được</w:t>
      </w:r>
      <w:r>
        <w:rPr>
          <w:color w:val="231F20"/>
          <w:spacing w:val="-6"/>
        </w:rPr>
        <w:t> </w:t>
      </w:r>
      <w:r>
        <w:rPr>
          <w:color w:val="231F20"/>
        </w:rPr>
        <w:t>nhận</w:t>
      </w:r>
      <w:r>
        <w:rPr>
          <w:color w:val="231F20"/>
          <w:spacing w:val="-6"/>
        </w:rPr>
        <w:t> </w:t>
      </w:r>
      <w:r>
        <w:rPr>
          <w:color w:val="231F20"/>
        </w:rPr>
        <w:t>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khắp, ái ở Không vô biên xứ dứt hết, tức là nữ căn diệt duyên nơi thức duyên khi được nhận biết khắp, không có kiết dứt hết.</w:t>
      </w:r>
    </w:p>
    <w:p>
      <w:pPr>
        <w:pStyle w:val="BodyText"/>
        <w:spacing w:line="273" w:lineRule="auto" w:before="112"/>
        <w:ind w:left="110" w:right="391"/>
      </w:pPr>
      <w:r>
        <w:rPr>
          <w:color w:val="231F20"/>
        </w:rPr>
        <w:t>Nam căn, khổ căn, ưu căn diệt, duyên nơi thức và duyên nơi thức duyên, khi được nhận biết khắp cũng như vậy.</w:t>
      </w:r>
    </w:p>
    <w:p>
      <w:pPr>
        <w:pStyle w:val="BodyText"/>
        <w:spacing w:line="273" w:lineRule="auto" w:before="111"/>
        <w:ind w:left="110" w:right="391"/>
      </w:pPr>
      <w:r>
        <w:rPr>
          <w:color w:val="231F20"/>
        </w:rPr>
        <w:t>Mạng căn diệt, duyên nơi thức và duyên nơi thức duyên, khi được</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ái</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dứt</w:t>
      </w:r>
      <w:r>
        <w:rPr>
          <w:color w:val="231F20"/>
          <w:spacing w:val="-6"/>
        </w:rPr>
        <w:t> </w:t>
      </w:r>
      <w:r>
        <w:rPr>
          <w:color w:val="231F20"/>
        </w:rPr>
        <w:t>hết,</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tùy</w:t>
      </w:r>
      <w:r>
        <w:rPr>
          <w:color w:val="231F20"/>
          <w:spacing w:val="-5"/>
        </w:rPr>
        <w:t> </w:t>
      </w:r>
      <w:r>
        <w:rPr>
          <w:color w:val="231F20"/>
        </w:rPr>
        <w:t>miên</w:t>
      </w:r>
      <w:r>
        <w:rPr>
          <w:color w:val="231F20"/>
          <w:spacing w:val="-6"/>
        </w:rPr>
        <w:t> </w:t>
      </w:r>
      <w:r>
        <w:rPr>
          <w:color w:val="231F20"/>
        </w:rPr>
        <w:t>được</w:t>
      </w:r>
      <w:r>
        <w:rPr>
          <w:color w:val="231F20"/>
          <w:spacing w:val="-5"/>
        </w:rPr>
        <w:t> </w:t>
      </w:r>
      <w:r>
        <w:rPr>
          <w:color w:val="231F20"/>
          <w:spacing w:val="-3"/>
        </w:rPr>
        <w:t>nhận </w:t>
      </w:r>
      <w:r>
        <w:rPr>
          <w:color w:val="231F20"/>
        </w:rPr>
        <w:t>biết khắp, ba kiết dứt hết.</w:t>
      </w:r>
    </w:p>
    <w:p>
      <w:pPr>
        <w:pStyle w:val="BodyText"/>
        <w:spacing w:line="273" w:lineRule="auto" w:before="111"/>
        <w:ind w:left="110" w:right="391"/>
      </w:pPr>
      <w:r>
        <w:rPr>
          <w:color w:val="231F20"/>
        </w:rPr>
        <w:t>Các căn ý, xả, năm căn như tín v.v... diệt, duyên nơi thức và duyên nơi thức duyên, khi được nhận biết khắp cũng như vậy.</w:t>
      </w:r>
    </w:p>
    <w:p>
      <w:pPr>
        <w:pStyle w:val="BodyText"/>
        <w:spacing w:before="112"/>
        <w:ind w:left="677" w:firstLine="0"/>
      </w:pPr>
      <w:r>
        <w:rPr>
          <w:color w:val="231F20"/>
        </w:rPr>
        <w:t>Chung nơi nghĩa của các chương còn lại căn cứ theo đây nên biết.</w:t>
      </w:r>
    </w:p>
    <w:p>
      <w:pPr>
        <w:pStyle w:val="BodyText"/>
        <w:spacing w:line="273" w:lineRule="auto" w:before="154"/>
        <w:ind w:left="110" w:right="391"/>
      </w:pPr>
      <w:r>
        <w:rPr>
          <w:i/>
          <w:color w:val="231F20"/>
        </w:rPr>
        <w:t>Hỏi: </w:t>
      </w:r>
      <w:r>
        <w:rPr>
          <w:color w:val="231F20"/>
        </w:rPr>
        <w:t>Nhãn căn cho đến tùy miên vô minh nơi cõi vô sắc do tu đạo đoạn trừ đã diệt, duyên nơi thức và duyên nơi thức duyên, </w:t>
      </w:r>
      <w:r>
        <w:rPr>
          <w:color w:val="231F20"/>
          <w:spacing w:val="-7"/>
        </w:rPr>
        <w:t>có </w:t>
      </w:r>
      <w:r>
        <w:rPr>
          <w:color w:val="231F20"/>
        </w:rPr>
        <w:t>tùy miên đã tăng, khi được nhận biết khắp thì có bao nhiêu tùy</w:t>
      </w:r>
      <w:r>
        <w:rPr>
          <w:color w:val="231F20"/>
          <w:spacing w:val="-27"/>
        </w:rPr>
        <w:t> </w:t>
      </w:r>
      <w:r>
        <w:rPr>
          <w:color w:val="231F20"/>
        </w:rPr>
        <w:t>miên được nhận biết khắp và bao nhiêu kiết dứt hết?</w:t>
      </w:r>
    </w:p>
    <w:p>
      <w:pPr>
        <w:pStyle w:val="BodyText"/>
        <w:spacing w:line="273" w:lineRule="auto" w:before="110"/>
        <w:ind w:left="110" w:right="391"/>
      </w:pPr>
      <w:r>
        <w:rPr>
          <w:i/>
          <w:color w:val="231F20"/>
        </w:rPr>
        <w:t>Đáp: </w:t>
      </w:r>
      <w:r>
        <w:rPr>
          <w:color w:val="231F20"/>
        </w:rPr>
        <w:t>Tùy miên đã tăng nơi nhãn căn diệt duyên nơi thức, khi được nhận biết khắp, ái cõi sắc dứt hết, phàm phu có ba mươi mốt tùy miên được nhận biết khắp, không có kiết dứt hết, Thánh giả có ba tùy miên được nhận biết khắp, không có kiết dứt hết. Duyên nơi thức duyên </w:t>
      </w:r>
      <w:r>
        <w:rPr>
          <w:color w:val="231F20"/>
          <w:spacing w:val="-5"/>
        </w:rPr>
        <w:t>này, </w:t>
      </w:r>
      <w:r>
        <w:rPr>
          <w:color w:val="231F20"/>
        </w:rPr>
        <w:t>khi được nhận biết khắp, ái cõi vô sắc dứt hết, có</w:t>
      </w:r>
      <w:r>
        <w:rPr>
          <w:color w:val="231F20"/>
          <w:spacing w:val="-39"/>
        </w:rPr>
        <w:t> </w:t>
      </w:r>
      <w:r>
        <w:rPr>
          <w:color w:val="231F20"/>
          <w:spacing w:val="-6"/>
        </w:rPr>
        <w:t>ba </w:t>
      </w:r>
      <w:r>
        <w:rPr>
          <w:color w:val="231F20"/>
        </w:rPr>
        <w:t>tùy miên được nhận biết khắp và có ba kiết dứt</w:t>
      </w:r>
      <w:r>
        <w:rPr>
          <w:color w:val="231F20"/>
          <w:spacing w:val="-2"/>
        </w:rPr>
        <w:t> </w:t>
      </w:r>
      <w:r>
        <w:rPr>
          <w:color w:val="231F20"/>
        </w:rPr>
        <w:t>hết.</w:t>
      </w:r>
    </w:p>
    <w:p>
      <w:pPr>
        <w:pStyle w:val="BodyText"/>
        <w:spacing w:line="273" w:lineRule="auto" w:before="109"/>
        <w:ind w:left="110" w:right="389"/>
      </w:pPr>
      <w:r>
        <w:rPr>
          <w:color w:val="231F20"/>
        </w:rPr>
        <w:t>Tùy miên đã tăng nơi các căn nhĩ, tỷ, thiệt, thân, lạc, hỷ diệt, duyên nơi thức và duyên nơi thức duyên khi được nhận biết khắp cũng như vậy.</w:t>
      </w:r>
    </w:p>
    <w:p>
      <w:pPr>
        <w:pStyle w:val="BodyText"/>
        <w:spacing w:line="273" w:lineRule="auto" w:before="111"/>
        <w:ind w:left="110" w:right="391"/>
      </w:pPr>
      <w:r>
        <w:rPr>
          <w:color w:val="231F20"/>
        </w:rPr>
        <w:t>Tùy miên đã tăng nơi nữ căn diệt duyên nơi thức, khi được nhận</w:t>
      </w:r>
      <w:r>
        <w:rPr>
          <w:color w:val="231F20"/>
          <w:spacing w:val="-14"/>
        </w:rPr>
        <w:t> </w:t>
      </w:r>
      <w:r>
        <w:rPr>
          <w:color w:val="231F20"/>
        </w:rPr>
        <w:t>biết</w:t>
      </w:r>
      <w:r>
        <w:rPr>
          <w:color w:val="231F20"/>
          <w:spacing w:val="-13"/>
        </w:rPr>
        <w:t> </w:t>
      </w:r>
      <w:r>
        <w:rPr>
          <w:color w:val="231F20"/>
        </w:rPr>
        <w:t>khắp,</w:t>
      </w:r>
      <w:r>
        <w:rPr>
          <w:color w:val="231F20"/>
          <w:spacing w:val="-13"/>
        </w:rPr>
        <w:t> </w:t>
      </w:r>
      <w:r>
        <w:rPr>
          <w:color w:val="231F20"/>
        </w:rPr>
        <w:t>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dứt</w:t>
      </w:r>
      <w:r>
        <w:rPr>
          <w:color w:val="231F20"/>
          <w:spacing w:val="-13"/>
        </w:rPr>
        <w:t> </w:t>
      </w:r>
      <w:r>
        <w:rPr>
          <w:color w:val="231F20"/>
        </w:rPr>
        <w:t>hết,</w:t>
      </w:r>
      <w:r>
        <w:rPr>
          <w:color w:val="231F20"/>
          <w:spacing w:val="-14"/>
        </w:rPr>
        <w:t> </w:t>
      </w:r>
      <w:r>
        <w:rPr>
          <w:color w:val="231F20"/>
        </w:rPr>
        <w:t>phàm</w:t>
      </w:r>
      <w:r>
        <w:rPr>
          <w:color w:val="231F20"/>
          <w:spacing w:val="-13"/>
        </w:rPr>
        <w:t> </w:t>
      </w:r>
      <w:r>
        <w:rPr>
          <w:color w:val="231F20"/>
        </w:rPr>
        <w:t>phu</w:t>
      </w:r>
      <w:r>
        <w:rPr>
          <w:color w:val="231F20"/>
          <w:spacing w:val="-13"/>
        </w:rPr>
        <w:t> </w:t>
      </w:r>
      <w:r>
        <w:rPr>
          <w:color w:val="231F20"/>
        </w:rPr>
        <w:t>có</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mốt</w:t>
      </w:r>
      <w:r>
        <w:rPr>
          <w:color w:val="231F20"/>
          <w:spacing w:val="-13"/>
        </w:rPr>
        <w:t> </w:t>
      </w:r>
      <w:r>
        <w:rPr>
          <w:color w:val="231F20"/>
        </w:rPr>
        <w:t>tùy</w:t>
      </w:r>
      <w:r>
        <w:rPr>
          <w:color w:val="231F20"/>
          <w:spacing w:val="-13"/>
        </w:rPr>
        <w:t> </w:t>
      </w:r>
      <w:r>
        <w:rPr>
          <w:color w:val="231F20"/>
        </w:rPr>
        <w:t>miên được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dứt</w:t>
      </w:r>
      <w:r>
        <w:rPr>
          <w:color w:val="231F20"/>
          <w:spacing w:val="-11"/>
        </w:rPr>
        <w:t> </w:t>
      </w:r>
      <w:r>
        <w:rPr>
          <w:color w:val="231F20"/>
        </w:rPr>
        <w:t>hết,</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tùy</w:t>
      </w:r>
      <w:r>
        <w:rPr>
          <w:color w:val="231F20"/>
          <w:spacing w:val="-11"/>
        </w:rPr>
        <w:t> </w:t>
      </w:r>
      <w:r>
        <w:rPr>
          <w:color w:val="231F20"/>
        </w:rPr>
        <w:t>miên được nhận biết khắp, không có kiết dứt hết. Duyên nơi thức duyên này khi được nhận biết khắp, ái ở nơi Không vô biên xứ dứt hết,</w:t>
      </w:r>
      <w:r>
        <w:rPr>
          <w:color w:val="231F20"/>
          <w:spacing w:val="-4"/>
        </w:rPr>
        <w:t> </w:t>
      </w:r>
      <w:r>
        <w:rPr>
          <w:color w:val="231F20"/>
        </w:rPr>
        <w:t>tức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là nữ căn diệt duyên nơi thức duyên được nhận biết khắp, không có kiết dứt hết.</w:t>
      </w:r>
    </w:p>
    <w:p>
      <w:pPr>
        <w:pStyle w:val="BodyText"/>
        <w:spacing w:line="273" w:lineRule="auto" w:before="112"/>
        <w:ind w:right="103"/>
      </w:pPr>
      <w:r>
        <w:rPr>
          <w:color w:val="231F20"/>
        </w:rPr>
        <w:t>Tùy miên đã tăng nơi nam căn, khổ căn, ưu căn diệt, duyên nơi thức và duyên nơi thức duyên, khi được nhận biết khắp cũng như</w:t>
      </w:r>
      <w:r>
        <w:rPr>
          <w:color w:val="231F20"/>
          <w:spacing w:val="5"/>
        </w:rPr>
        <w:t> </w:t>
      </w:r>
      <w:r>
        <w:rPr>
          <w:color w:val="231F20"/>
        </w:rPr>
        <w:t>thế.</w:t>
      </w:r>
    </w:p>
    <w:p>
      <w:pPr>
        <w:pStyle w:val="BodyText"/>
        <w:spacing w:line="273" w:lineRule="auto" w:before="110"/>
        <w:ind w:right="107"/>
      </w:pPr>
      <w:r>
        <w:rPr>
          <w:color w:val="231F20"/>
        </w:rPr>
        <w:t>Tùy miên đã tăng nơi mạng căn diệt, duyên nơi thức và </w:t>
      </w:r>
      <w:r>
        <w:rPr>
          <w:color w:val="231F20"/>
          <w:spacing w:val="-3"/>
        </w:rPr>
        <w:t>duyên </w:t>
      </w:r>
      <w:r>
        <w:rPr>
          <w:color w:val="231F20"/>
        </w:rPr>
        <w:t>nơi thức duyên, khi được nhận biết khắp, ái cõi vô sắc dứt hết, có</w:t>
      </w:r>
      <w:r>
        <w:rPr>
          <w:color w:val="231F20"/>
          <w:spacing w:val="-32"/>
        </w:rPr>
        <w:t> </w:t>
      </w:r>
      <w:r>
        <w:rPr>
          <w:color w:val="231F20"/>
        </w:rPr>
        <w:t>ba tùy miên được nhận biết khắp, ba kiết dứt</w:t>
      </w:r>
      <w:r>
        <w:rPr>
          <w:color w:val="231F20"/>
          <w:spacing w:val="-1"/>
        </w:rPr>
        <w:t> </w:t>
      </w:r>
      <w:r>
        <w:rPr>
          <w:color w:val="231F20"/>
        </w:rPr>
        <w:t>hết.</w:t>
      </w:r>
    </w:p>
    <w:p>
      <w:pPr>
        <w:pStyle w:val="BodyText"/>
        <w:spacing w:line="273" w:lineRule="auto" w:before="111"/>
        <w:ind w:right="108"/>
      </w:pPr>
      <w:r>
        <w:rPr>
          <w:color w:val="231F20"/>
        </w:rPr>
        <w:t>Tùy miên đã tăng nơi các căn ý, xả, năm căn như tín </w:t>
      </w:r>
      <w:r>
        <w:rPr>
          <w:color w:val="231F20"/>
          <w:spacing w:val="-6"/>
        </w:rPr>
        <w:t>v.v... </w:t>
      </w:r>
      <w:r>
        <w:rPr>
          <w:color w:val="231F20"/>
          <w:spacing w:val="-4"/>
        </w:rPr>
        <w:t>diệt, </w:t>
      </w:r>
      <w:r>
        <w:rPr>
          <w:color w:val="231F20"/>
        </w:rPr>
        <w:t>duyên nơi thức và duyên nơi thức duyên, khi được nhận biết khắp cũng như </w:t>
      </w:r>
      <w:r>
        <w:rPr>
          <w:color w:val="231F20"/>
          <w:spacing w:val="-5"/>
        </w:rPr>
        <w:t>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và đạo đoạn, duyên nơi thức và duyên nơi thức duyên, khi được nhận biết khắp, thì có bao nhiêu tùy miên được nhận biết khắp, bao nhiêu kiết dứt hết?</w:t>
      </w:r>
    </w:p>
    <w:p>
      <w:pPr>
        <w:pStyle w:val="BodyText"/>
        <w:spacing w:line="273" w:lineRule="auto" w:before="110"/>
        <w:ind w:right="107"/>
      </w:pPr>
      <w:r>
        <w:rPr>
          <w:i/>
          <w:color w:val="231F20"/>
        </w:rPr>
        <w:t>Đáp: </w:t>
      </w:r>
      <w:r>
        <w:rPr>
          <w:color w:val="231F20"/>
        </w:rPr>
        <w:t>Nhãn căn đạo đoạn, duyên nơi thức và duyên nơi thức duyên,</w:t>
      </w:r>
      <w:r>
        <w:rPr>
          <w:color w:val="231F20"/>
          <w:spacing w:val="-7"/>
        </w:rPr>
        <w:t> </w:t>
      </w:r>
      <w:r>
        <w:rPr>
          <w:color w:val="231F20"/>
        </w:rPr>
        <w:t>khi</w:t>
      </w:r>
      <w:r>
        <w:rPr>
          <w:color w:val="231F20"/>
          <w:spacing w:val="-6"/>
        </w:rPr>
        <w:t> </w:t>
      </w:r>
      <w:r>
        <w:rPr>
          <w:color w:val="231F20"/>
        </w:rPr>
        <w:t>được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ái</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tùy</w:t>
      </w:r>
      <w:r>
        <w:rPr>
          <w:color w:val="231F20"/>
          <w:spacing w:val="-6"/>
        </w:rPr>
        <w:t> </w:t>
      </w:r>
      <w:r>
        <w:rPr>
          <w:color w:val="231F20"/>
        </w:rPr>
        <w:t>miên được nhận biết khắp, ba kiết dứt hết.</w:t>
      </w:r>
    </w:p>
    <w:p>
      <w:pPr>
        <w:pStyle w:val="BodyText"/>
        <w:spacing w:line="273" w:lineRule="auto" w:before="111"/>
        <w:ind w:right="106"/>
      </w:pPr>
      <w:r>
        <w:rPr>
          <w:color w:val="231F20"/>
        </w:rPr>
        <w:t>Các</w:t>
      </w:r>
      <w:r>
        <w:rPr>
          <w:color w:val="231F20"/>
          <w:spacing w:val="-7"/>
        </w:rPr>
        <w:t> </w:t>
      </w:r>
      <w:r>
        <w:rPr>
          <w:color w:val="231F20"/>
        </w:rPr>
        <w:t>căn</w:t>
      </w:r>
      <w:r>
        <w:rPr>
          <w:color w:val="231F20"/>
          <w:spacing w:val="-7"/>
        </w:rPr>
        <w:t> </w:t>
      </w:r>
      <w:r>
        <w:rPr>
          <w:color w:val="231F20"/>
        </w:rPr>
        <w:t>nhĩ,</w:t>
      </w:r>
      <w:r>
        <w:rPr>
          <w:color w:val="231F20"/>
          <w:spacing w:val="-7"/>
        </w:rPr>
        <w:t> </w:t>
      </w:r>
      <w:r>
        <w:rPr>
          <w:color w:val="231F20"/>
        </w:rPr>
        <w:t>tỷ,</w:t>
      </w:r>
      <w:r>
        <w:rPr>
          <w:color w:val="231F20"/>
          <w:spacing w:val="-7"/>
        </w:rPr>
        <w:t> </w:t>
      </w:r>
      <w:r>
        <w:rPr>
          <w:color w:val="231F20"/>
        </w:rPr>
        <w:t>thiệt,</w:t>
      </w:r>
      <w:r>
        <w:rPr>
          <w:color w:val="231F20"/>
          <w:spacing w:val="-7"/>
        </w:rPr>
        <w:t> </w:t>
      </w:r>
      <w:r>
        <w:rPr>
          <w:color w:val="231F20"/>
        </w:rPr>
        <w:t>thân,</w:t>
      </w:r>
      <w:r>
        <w:rPr>
          <w:color w:val="231F20"/>
          <w:spacing w:val="-7"/>
        </w:rPr>
        <w:t> </w:t>
      </w:r>
      <w:r>
        <w:rPr>
          <w:color w:val="231F20"/>
        </w:rPr>
        <w:t>mạng,</w:t>
      </w:r>
      <w:r>
        <w:rPr>
          <w:color w:val="231F20"/>
          <w:spacing w:val="-7"/>
        </w:rPr>
        <w:t> </w:t>
      </w:r>
      <w:r>
        <w:rPr>
          <w:color w:val="231F20"/>
        </w:rPr>
        <w:t>ý,</w:t>
      </w:r>
      <w:r>
        <w:rPr>
          <w:color w:val="231F20"/>
          <w:spacing w:val="-7"/>
        </w:rPr>
        <w:t> </w:t>
      </w:r>
      <w:r>
        <w:rPr>
          <w:color w:val="231F20"/>
        </w:rPr>
        <w:t>lạc,</w:t>
      </w:r>
      <w:r>
        <w:rPr>
          <w:color w:val="231F20"/>
          <w:spacing w:val="-7"/>
        </w:rPr>
        <w:t> </w:t>
      </w:r>
      <w:r>
        <w:rPr>
          <w:color w:val="231F20"/>
        </w:rPr>
        <w:t>hỷ,</w:t>
      </w:r>
      <w:r>
        <w:rPr>
          <w:color w:val="231F20"/>
          <w:spacing w:val="-7"/>
        </w:rPr>
        <w:t> </w:t>
      </w:r>
      <w:r>
        <w:rPr>
          <w:color w:val="231F20"/>
        </w:rPr>
        <w:t>xả</w:t>
      </w:r>
      <w:r>
        <w:rPr>
          <w:color w:val="231F20"/>
          <w:spacing w:val="-7"/>
        </w:rPr>
        <w:t> </w:t>
      </w:r>
      <w:r>
        <w:rPr>
          <w:color w:val="231F20"/>
        </w:rPr>
        <w:t>và</w:t>
      </w:r>
      <w:r>
        <w:rPr>
          <w:color w:val="231F20"/>
          <w:spacing w:val="-7"/>
        </w:rPr>
        <w:t> </w:t>
      </w:r>
      <w:r>
        <w:rPr>
          <w:color w:val="231F20"/>
        </w:rPr>
        <w:t>năm</w:t>
      </w:r>
      <w:r>
        <w:rPr>
          <w:color w:val="231F20"/>
          <w:spacing w:val="-7"/>
        </w:rPr>
        <w:t> </w:t>
      </w:r>
      <w:r>
        <w:rPr>
          <w:color w:val="231F20"/>
        </w:rPr>
        <w:t>căn</w:t>
      </w:r>
      <w:r>
        <w:rPr>
          <w:color w:val="231F20"/>
          <w:spacing w:val="-7"/>
        </w:rPr>
        <w:t> </w:t>
      </w:r>
      <w:r>
        <w:rPr>
          <w:color w:val="231F20"/>
        </w:rPr>
        <w:t>như tín</w:t>
      </w:r>
      <w:r>
        <w:rPr>
          <w:color w:val="231F20"/>
          <w:spacing w:val="-11"/>
        </w:rPr>
        <w:t> </w:t>
      </w:r>
      <w:r>
        <w:rPr>
          <w:color w:val="231F20"/>
          <w:spacing w:val="-6"/>
        </w:rPr>
        <w:t>v.v...</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0"/>
        </w:rPr>
        <w:t> </w:t>
      </w:r>
      <w:r>
        <w:rPr>
          <w:color w:val="231F20"/>
        </w:rPr>
        <w:t>và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1"/>
        </w:rPr>
        <w:t> </w:t>
      </w:r>
      <w:r>
        <w:rPr>
          <w:color w:val="231F20"/>
        </w:rPr>
        <w:t>khi</w:t>
      </w:r>
      <w:r>
        <w:rPr>
          <w:color w:val="231F20"/>
          <w:spacing w:val="-11"/>
        </w:rPr>
        <w:t> </w:t>
      </w:r>
      <w:r>
        <w:rPr>
          <w:color w:val="231F20"/>
        </w:rPr>
        <w:t>được nhận biết khắp cũng như</w:t>
      </w:r>
      <w:r>
        <w:rPr>
          <w:color w:val="231F20"/>
          <w:spacing w:val="-1"/>
        </w:rPr>
        <w:t> </w:t>
      </w:r>
      <w:r>
        <w:rPr>
          <w:color w:val="231F20"/>
          <w:spacing w:val="-5"/>
        </w:rPr>
        <w:t>vậy.</w:t>
      </w:r>
    </w:p>
    <w:p>
      <w:pPr>
        <w:pStyle w:val="BodyText"/>
        <w:spacing w:line="273" w:lineRule="auto" w:before="110"/>
        <w:ind w:right="108"/>
      </w:pPr>
      <w:r>
        <w:rPr>
          <w:color w:val="231F20"/>
        </w:rPr>
        <w:t>Nữ căn đạo đoạn duyên nơi thức, khi được nhận biết khắp, ái cõi sắc dứt hết, phàm phu có ba mươi mốt tùy miên được nhận </w:t>
      </w:r>
      <w:r>
        <w:rPr>
          <w:color w:val="231F20"/>
          <w:spacing w:val="-3"/>
        </w:rPr>
        <w:t>biết </w:t>
      </w:r>
      <w:r>
        <w:rPr>
          <w:color w:val="231F20"/>
        </w:rPr>
        <w:t>khắp, không có kiết dứt hết, Thánh giả có ba tùy miên được nhận biết</w:t>
      </w:r>
      <w:r>
        <w:rPr>
          <w:color w:val="231F20"/>
          <w:spacing w:val="-12"/>
        </w:rPr>
        <w:t> </w:t>
      </w:r>
      <w:r>
        <w:rPr>
          <w:color w:val="231F20"/>
        </w:rPr>
        <w:t>khắp,</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1"/>
        </w:rPr>
        <w:t> </w:t>
      </w:r>
      <w:r>
        <w:rPr>
          <w:color w:val="231F20"/>
          <w:spacing w:val="-5"/>
        </w:rPr>
        <w:t>này,</w:t>
      </w:r>
      <w:r>
        <w:rPr>
          <w:color w:val="231F20"/>
          <w:spacing w:val="-11"/>
        </w:rPr>
        <w:t> </w:t>
      </w:r>
      <w:r>
        <w:rPr>
          <w:color w:val="231F20"/>
        </w:rPr>
        <w:t>khi</w:t>
      </w:r>
      <w:r>
        <w:rPr>
          <w:color w:val="231F20"/>
          <w:spacing w:val="-10"/>
        </w:rPr>
        <w:t> </w:t>
      </w:r>
      <w:r>
        <w:rPr>
          <w:color w:val="231F20"/>
        </w:rPr>
        <w:t>được nhận biết khắp, ái cõi vô sắc dứt hết, có ba tùy miên được nhận biết khắp, ba kiết dứt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pPr>
      <w:r>
        <w:rPr>
          <w:color w:val="231F20"/>
        </w:rPr>
        <w:t>Nam căn, khổ căn, ưu căn đạo đoạn, duyên nơi thức và duyên nơi thức duyên, khi được nhận biết khắp cũng như vậy.</w:t>
      </w:r>
    </w:p>
    <w:p>
      <w:pPr>
        <w:pStyle w:val="BodyText"/>
        <w:spacing w:before="128"/>
        <w:ind w:left="677" w:firstLine="0"/>
      </w:pPr>
      <w:r>
        <w:rPr>
          <w:color w:val="231F20"/>
        </w:rPr>
        <w:t>Chung nơi nghĩa của các chương còn lại căn cứ theo đây nên biết.</w:t>
      </w:r>
    </w:p>
    <w:p>
      <w:pPr>
        <w:pStyle w:val="BodyText"/>
        <w:spacing w:line="278" w:lineRule="auto" w:before="175"/>
        <w:ind w:left="110" w:right="391"/>
      </w:pPr>
      <w:r>
        <w:rPr>
          <w:i/>
          <w:color w:val="231F20"/>
        </w:rPr>
        <w:t>Hỏi: </w:t>
      </w:r>
      <w:r>
        <w:rPr>
          <w:color w:val="231F20"/>
        </w:rPr>
        <w:t>Nhãn căn cho đến tùy miên vô minh nơi cõi vô sắc do tu đạo đoạn trừ và đạo đoạn, duyên nơi thức và duyên nơi thức duyên, có</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khi</w:t>
      </w:r>
      <w:r>
        <w:rPr>
          <w:color w:val="231F20"/>
          <w:spacing w:val="-5"/>
        </w:rPr>
        <w:t> </w:t>
      </w:r>
      <w:r>
        <w:rPr>
          <w:color w:val="231F20"/>
        </w:rPr>
        <w:t>được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tùy</w:t>
      </w:r>
      <w:r>
        <w:rPr>
          <w:color w:val="231F20"/>
          <w:spacing w:val="-3"/>
        </w:rPr>
        <w:t> miên </w:t>
      </w:r>
      <w:r>
        <w:rPr>
          <w:color w:val="231F20"/>
        </w:rPr>
        <w:t>được nhận biết khắp, bao nhiêu kiết dứt hết?</w:t>
      </w:r>
    </w:p>
    <w:p>
      <w:pPr>
        <w:pStyle w:val="BodyText"/>
        <w:spacing w:line="278" w:lineRule="auto" w:before="129"/>
        <w:ind w:left="110" w:right="390"/>
      </w:pPr>
      <w:r>
        <w:rPr>
          <w:i/>
          <w:color w:val="231F20"/>
        </w:rPr>
        <w:t>Đáp: </w:t>
      </w:r>
      <w:r>
        <w:rPr>
          <w:color w:val="231F20"/>
        </w:rPr>
        <w:t>Tùy miên đã tăng nơi nhãn căn đạo đoạn, duyên nơi thức và duyên nơi thức duyên, khi được nhận biết khắp, ái cõi vô sắc dứt hết, có ba tùy miên được nhận biết khắp, ba kiết dứt hết.</w:t>
      </w:r>
    </w:p>
    <w:p>
      <w:pPr>
        <w:pStyle w:val="BodyText"/>
        <w:spacing w:line="278" w:lineRule="auto" w:before="128"/>
        <w:ind w:left="110" w:right="389"/>
      </w:pPr>
      <w:r>
        <w:rPr>
          <w:color w:val="231F20"/>
        </w:rPr>
        <w:t>Tùy miên đã tăng nơi các căn nhĩ, tỷ, thiệt, thân, mạng, ý, lạc, hỷ, xả và năm căn như tín v.v... đạo đoạn, duyên nơi thức và duyên nơi thức duyên, khi được nhận biết khắp cũng như thế.</w:t>
      </w:r>
    </w:p>
    <w:p>
      <w:pPr>
        <w:pStyle w:val="BodyText"/>
        <w:spacing w:line="278" w:lineRule="auto" w:before="128"/>
        <w:ind w:left="110" w:right="390"/>
      </w:pPr>
      <w:r>
        <w:rPr>
          <w:color w:val="231F20"/>
        </w:rPr>
        <w:t>Tùy miên đã tăng nơi nữ căn đạo đoạn, duyên nơi thức, khi được nhận biết khắp, ái cõi sắc dứt hết, phàm phu có ba mươi mốt tùy miên được nhận biết khắp, không có kiết dứt hết, Thánh giả có ba tùy miên được nhận biết khắp, không có kiết dứt hết. Duyên nơi thức duyên </w:t>
      </w:r>
      <w:r>
        <w:rPr>
          <w:color w:val="231F20"/>
          <w:spacing w:val="-5"/>
        </w:rPr>
        <w:t>này, </w:t>
      </w:r>
      <w:r>
        <w:rPr>
          <w:color w:val="231F20"/>
        </w:rPr>
        <w:t>khi được nhận biết khắp, ái cõi vô sắc dứt hết, có</w:t>
      </w:r>
      <w:r>
        <w:rPr>
          <w:color w:val="231F20"/>
          <w:spacing w:val="-38"/>
        </w:rPr>
        <w:t> </w:t>
      </w:r>
      <w:r>
        <w:rPr>
          <w:color w:val="231F20"/>
          <w:spacing w:val="-6"/>
        </w:rPr>
        <w:t>ba </w:t>
      </w:r>
      <w:r>
        <w:rPr>
          <w:color w:val="231F20"/>
        </w:rPr>
        <w:t>tùy miên được nhận biết khắp, ba kiết dứt</w:t>
      </w:r>
      <w:r>
        <w:rPr>
          <w:color w:val="231F20"/>
          <w:spacing w:val="-1"/>
        </w:rPr>
        <w:t> </w:t>
      </w:r>
      <w:r>
        <w:rPr>
          <w:color w:val="231F20"/>
        </w:rPr>
        <w:t>hết.</w:t>
      </w:r>
    </w:p>
    <w:p>
      <w:pPr>
        <w:pStyle w:val="BodyText"/>
        <w:spacing w:line="278" w:lineRule="auto" w:before="129"/>
        <w:ind w:left="110" w:right="387"/>
      </w:pPr>
      <w:r>
        <w:rPr>
          <w:color w:val="231F20"/>
        </w:rPr>
        <w:t>Tùy miên đã tăng nơi nam căn, khổ căn, ưu căn đạo đoạn, duyên nơi thức và duyên nơi thức duyên, khi được nhận biết khắp cũng như vậy.</w:t>
      </w:r>
    </w:p>
    <w:p>
      <w:pPr>
        <w:pStyle w:val="BodyText"/>
        <w:spacing w:before="128"/>
        <w:ind w:left="677" w:firstLine="0"/>
      </w:pPr>
      <w:r>
        <w:rPr>
          <w:color w:val="231F20"/>
        </w:rPr>
        <w:t>Chung nơi nghĩa của các chương còn lại căn cứ theo đây nên biết.</w:t>
      </w:r>
    </w:p>
    <w:p>
      <w:pPr>
        <w:pStyle w:val="BodyText"/>
        <w:spacing w:line="278" w:lineRule="auto" w:before="175"/>
        <w:ind w:left="110" w:right="389"/>
      </w:pPr>
      <w:r>
        <w:rPr>
          <w:i/>
          <w:color w:val="231F20"/>
        </w:rPr>
        <w:t>Hỏi: </w:t>
      </w:r>
      <w:r>
        <w:rPr>
          <w:color w:val="231F20"/>
        </w:rPr>
        <w:t>Nhãn căn cho đến tùy miên vô minh nơi cõi vô sắc do tu đạo đoạn trừ, duyên nơi thức và duyên nơi thức duyên, khi diệt </w:t>
      </w:r>
      <w:r>
        <w:rPr>
          <w:color w:val="231F20"/>
          <w:spacing w:val="-5"/>
        </w:rPr>
        <w:t>tác </w:t>
      </w:r>
      <w:r>
        <w:rPr>
          <w:color w:val="231F20"/>
        </w:rPr>
        <w:t>chứng,</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chín</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diệt tác chứng và trong chín kiết có bao nhiêu kiết dứt</w:t>
      </w:r>
      <w:r>
        <w:rPr>
          <w:color w:val="231F20"/>
          <w:spacing w:val="-2"/>
        </w:rPr>
        <w:t> </w:t>
      </w:r>
      <w:r>
        <w:rPr>
          <w:color w:val="231F20"/>
        </w:rPr>
        <w:t>hết?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Nhãn căn duyên nơi thức, khi diệt tác chứng, ái ở Không vô biên xứ dứt hết, tức là nhãn căn duyên nơi thức được diệt tác chứng, không có kiết dứt hết. Đến bậc A-la-hán, có chín mươi tám tùy miên được diệt tác chứng, có chín kiết dứt hết. Duyên nơi thức duyên này, khi diệt tác chứng, chứng quả A-la-hán, chín mươi tám tùy miên được diệt tác chứng và có chín kiết dứt hết.</w:t>
      </w:r>
    </w:p>
    <w:p>
      <w:pPr>
        <w:pStyle w:val="BodyText"/>
        <w:spacing w:line="273" w:lineRule="auto" w:before="108"/>
        <w:ind w:right="107"/>
      </w:pPr>
      <w:r>
        <w:rPr>
          <w:color w:val="231F20"/>
        </w:rPr>
        <w:t>Các căn nhãn, nhĩ, tỷ, thiệt, thân duyên nơi thức và duyên nơi thức duyên, khi được diệt tác chứng cũng như vậy.</w:t>
      </w:r>
    </w:p>
    <w:p>
      <w:pPr>
        <w:pStyle w:val="BodyText"/>
        <w:spacing w:line="273" w:lineRule="auto" w:before="112"/>
        <w:ind w:right="107"/>
      </w:pPr>
      <w:r>
        <w:rPr>
          <w:color w:val="231F20"/>
        </w:rPr>
        <w:t>Nữ căn duyên nơi thức, khi diệt tác chứng, ái cõi sắc dứt hết, phàm phu có ba mươi mốt tùy miên được diệt tác chứng, không có kiết dứt hết. Thánh giả có ba tùy miên được diệt tác chứng, không có kiết dứt hết. Đến bậc A-la-hán có chín mươi tám tùy miên được diệt</w:t>
      </w:r>
      <w:r>
        <w:rPr>
          <w:color w:val="231F20"/>
          <w:spacing w:val="-9"/>
        </w:rPr>
        <w:t> </w:t>
      </w:r>
      <w:r>
        <w:rPr>
          <w:color w:val="231F20"/>
        </w:rPr>
        <w:t>tác</w:t>
      </w:r>
      <w:r>
        <w:rPr>
          <w:color w:val="231F20"/>
          <w:spacing w:val="-8"/>
        </w:rPr>
        <w:t> </w:t>
      </w:r>
      <w:r>
        <w:rPr>
          <w:color w:val="231F20"/>
        </w:rPr>
        <w:t>chứng</w:t>
      </w:r>
      <w:r>
        <w:rPr>
          <w:color w:val="231F20"/>
          <w:spacing w:val="-8"/>
        </w:rPr>
        <w:t> </w:t>
      </w:r>
      <w:r>
        <w:rPr>
          <w:color w:val="231F20"/>
        </w:rPr>
        <w:t>và</w:t>
      </w:r>
      <w:r>
        <w:rPr>
          <w:color w:val="231F20"/>
          <w:spacing w:val="-8"/>
        </w:rPr>
        <w:t> </w:t>
      </w:r>
      <w:r>
        <w:rPr>
          <w:color w:val="231F20"/>
        </w:rPr>
        <w:t>có</w:t>
      </w:r>
      <w:r>
        <w:rPr>
          <w:color w:val="231F20"/>
          <w:spacing w:val="-8"/>
        </w:rPr>
        <w:t> </w:t>
      </w:r>
      <w:r>
        <w:rPr>
          <w:color w:val="231F20"/>
        </w:rPr>
        <w:t>chín</w:t>
      </w:r>
      <w:r>
        <w:rPr>
          <w:color w:val="231F20"/>
          <w:spacing w:val="-8"/>
        </w:rPr>
        <w:t> </w:t>
      </w:r>
      <w:r>
        <w:rPr>
          <w:color w:val="231F20"/>
        </w:rPr>
        <w:t>kiết</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spacing w:val="-5"/>
        </w:rPr>
        <w:t>này,</w:t>
      </w:r>
      <w:r>
        <w:rPr>
          <w:color w:val="231F20"/>
          <w:spacing w:val="-8"/>
        </w:rPr>
        <w:t> </w:t>
      </w:r>
      <w:r>
        <w:rPr>
          <w:color w:val="231F20"/>
        </w:rPr>
        <w:t>khi diệt tác chứng các ái ở Không vô biên xứ dứt hết, tức nữ căn duyên 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được</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Cho</w:t>
      </w:r>
      <w:r>
        <w:rPr>
          <w:color w:val="231F20"/>
          <w:spacing w:val="-6"/>
        </w:rPr>
        <w:t> </w:t>
      </w:r>
      <w:r>
        <w:rPr>
          <w:color w:val="231F20"/>
        </w:rPr>
        <w:t>đến bậc</w:t>
      </w:r>
      <w:r>
        <w:rPr>
          <w:color w:val="231F20"/>
          <w:spacing w:val="-22"/>
        </w:rPr>
        <w:t> </w:t>
      </w:r>
      <w:r>
        <w:rPr>
          <w:color w:val="231F20"/>
        </w:rPr>
        <w:t>A-la-hán</w:t>
      </w:r>
      <w:r>
        <w:rPr>
          <w:color w:val="231F20"/>
          <w:spacing w:val="-6"/>
        </w:rPr>
        <w:t> </w:t>
      </w:r>
      <w:r>
        <w:rPr>
          <w:color w:val="231F20"/>
        </w:rPr>
        <w:t>có</w:t>
      </w:r>
      <w:r>
        <w:rPr>
          <w:color w:val="231F20"/>
          <w:spacing w:val="-7"/>
        </w:rPr>
        <w:t> </w:t>
      </w:r>
      <w:r>
        <w:rPr>
          <w:color w:val="231F20"/>
        </w:rPr>
        <w:t>chín</w:t>
      </w:r>
      <w:r>
        <w:rPr>
          <w:color w:val="231F20"/>
          <w:spacing w:val="-6"/>
        </w:rPr>
        <w:t> </w:t>
      </w:r>
      <w:r>
        <w:rPr>
          <w:color w:val="231F20"/>
        </w:rPr>
        <w:t>mươi</w:t>
      </w:r>
      <w:r>
        <w:rPr>
          <w:color w:val="231F20"/>
          <w:spacing w:val="-7"/>
        </w:rPr>
        <w:t> </w:t>
      </w:r>
      <w:r>
        <w:rPr>
          <w:color w:val="231F20"/>
        </w:rPr>
        <w:t>tám</w:t>
      </w:r>
      <w:r>
        <w:rPr>
          <w:color w:val="231F20"/>
          <w:spacing w:val="-7"/>
        </w:rPr>
        <w:t> </w:t>
      </w:r>
      <w:r>
        <w:rPr>
          <w:color w:val="231F20"/>
        </w:rPr>
        <w:t>tùy</w:t>
      </w:r>
      <w:r>
        <w:rPr>
          <w:color w:val="231F20"/>
          <w:spacing w:val="-6"/>
        </w:rPr>
        <w:t> </w:t>
      </w:r>
      <w:r>
        <w:rPr>
          <w:color w:val="231F20"/>
        </w:rPr>
        <w:t>miên</w:t>
      </w:r>
      <w:r>
        <w:rPr>
          <w:color w:val="231F20"/>
          <w:spacing w:val="-7"/>
        </w:rPr>
        <w:t> </w:t>
      </w:r>
      <w:r>
        <w:rPr>
          <w:color w:val="231F20"/>
        </w:rPr>
        <w:t>được</w:t>
      </w:r>
      <w:r>
        <w:rPr>
          <w:color w:val="231F20"/>
          <w:spacing w:val="-7"/>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7"/>
        </w:rPr>
        <w:t> </w:t>
      </w:r>
      <w:r>
        <w:rPr>
          <w:color w:val="231F20"/>
        </w:rPr>
        <w:t>và</w:t>
      </w:r>
      <w:r>
        <w:rPr>
          <w:color w:val="231F20"/>
          <w:spacing w:val="-6"/>
        </w:rPr>
        <w:t> </w:t>
      </w:r>
      <w:r>
        <w:rPr>
          <w:color w:val="231F20"/>
        </w:rPr>
        <w:t>chín kiết dứt hết.</w:t>
      </w:r>
    </w:p>
    <w:p>
      <w:pPr>
        <w:pStyle w:val="BodyText"/>
        <w:spacing w:line="273" w:lineRule="auto" w:before="106"/>
        <w:ind w:right="107"/>
      </w:pPr>
      <w:r>
        <w:rPr>
          <w:color w:val="231F20"/>
        </w:rPr>
        <w:t>Nam căn, khổ căn, ưu căn duyên nơi thức và duyên nơi thức duyên, khi được diệt tác chứng cũng như thế.</w:t>
      </w:r>
    </w:p>
    <w:p>
      <w:pPr>
        <w:pStyle w:val="BodyText"/>
        <w:spacing w:line="273" w:lineRule="auto" w:before="112"/>
        <w:ind w:right="107"/>
      </w:pPr>
      <w:r>
        <w:rPr>
          <w:color w:val="231F20"/>
        </w:rPr>
        <w:t>Mạng</w:t>
      </w:r>
      <w:r>
        <w:rPr>
          <w:color w:val="231F20"/>
          <w:spacing w:val="-7"/>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7"/>
        </w:rPr>
        <w:t> </w:t>
      </w:r>
      <w:r>
        <w:rPr>
          <w:color w:val="231F20"/>
        </w:rPr>
        <w:t>và</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7"/>
        </w:rPr>
        <w:t> </w:t>
      </w:r>
      <w:r>
        <w:rPr>
          <w:color w:val="231F20"/>
        </w:rPr>
        <w:t>duyên,</w:t>
      </w:r>
      <w:r>
        <w:rPr>
          <w:color w:val="231F20"/>
          <w:spacing w:val="-6"/>
        </w:rPr>
        <w:t> </w:t>
      </w:r>
      <w:r>
        <w:rPr>
          <w:color w:val="231F20"/>
        </w:rPr>
        <w:t>khi</w:t>
      </w:r>
      <w:r>
        <w:rPr>
          <w:color w:val="231F20"/>
          <w:spacing w:val="-6"/>
        </w:rPr>
        <w:t> </w:t>
      </w:r>
      <w:r>
        <w:rPr>
          <w:color w:val="231F20"/>
        </w:rPr>
        <w:t>diệt</w:t>
      </w:r>
      <w:r>
        <w:rPr>
          <w:color w:val="231F20"/>
          <w:spacing w:val="-6"/>
        </w:rPr>
        <w:t> </w:t>
      </w:r>
      <w:r>
        <w:rPr>
          <w:color w:val="231F20"/>
        </w:rPr>
        <w:t>tác chứng chứng được quả A-la-hán có chín mươi tám tùy miên được diệt tác chứng và chín kiết dứt</w:t>
      </w:r>
      <w:r>
        <w:rPr>
          <w:color w:val="231F20"/>
          <w:spacing w:val="-2"/>
        </w:rPr>
        <w:t> </w:t>
      </w:r>
      <w:r>
        <w:rPr>
          <w:color w:val="231F20"/>
        </w:rPr>
        <w:t>hết.</w:t>
      </w:r>
    </w:p>
    <w:p>
      <w:pPr>
        <w:pStyle w:val="BodyText"/>
        <w:spacing w:line="273" w:lineRule="auto" w:before="111"/>
        <w:ind w:right="107"/>
      </w:pPr>
      <w:r>
        <w:rPr>
          <w:color w:val="231F20"/>
        </w:rPr>
        <w:t>Các căn ý, lạc, hỷ, xả, năm căn như tín v.v... ba căn vô lậu, duyên nơi thức và duyên nơi thức duyên, khi được diệt tác chứng cũng như vậy.</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2"/>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2"/>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cho đến tùy miên vô minh nơi cõi vô sắc do tu 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và</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6"/>
        </w:rPr>
        <w:t> </w:t>
      </w:r>
      <w:r>
        <w:rPr>
          <w:color w:val="231F20"/>
        </w:rPr>
        <w:t>có</w:t>
      </w:r>
      <w:r>
        <w:rPr>
          <w:color w:val="231F20"/>
          <w:spacing w:val="6"/>
        </w:rPr>
        <w:t> </w:t>
      </w:r>
      <w:r>
        <w:rPr>
          <w:color w:val="231F20"/>
        </w:rPr>
        <w:t>tùy</w:t>
      </w:r>
      <w:r>
        <w:rPr>
          <w:color w:val="231F20"/>
          <w:spacing w:val="6"/>
        </w:rPr>
        <w:t> </w:t>
      </w:r>
      <w:r>
        <w:rPr>
          <w:color w:val="231F20"/>
        </w:rPr>
        <w:t>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đã tăng, khi diệt tác chứng thì có bao nhiêu tùy miên được diệt tác chứng, bao nhiêu kiết dứt hết?</w:t>
      </w:r>
    </w:p>
    <w:p>
      <w:pPr>
        <w:pStyle w:val="BodyText"/>
        <w:spacing w:line="276" w:lineRule="auto" w:before="116"/>
        <w:ind w:left="110" w:right="387"/>
      </w:pPr>
      <w:r>
        <w:rPr>
          <w:i/>
          <w:color w:val="231F20"/>
        </w:rPr>
        <w:t>Đáp: </w:t>
      </w:r>
      <w:r>
        <w:rPr>
          <w:color w:val="231F20"/>
        </w:rPr>
        <w:t>Tùy miên đã tăng nơi nhãn căn duyên nơi thức, khi diệt tác chứng, các ái ở Không vô biên xứ dứt hết, tức là nhãn căn duyên nơi thức, khi diệt tác chứng, không có kiết dứt hết. Cho đến bậc A-la-hán có chín mươi tám tùy miên được diệt tác chứng và chín kiết dứt hết. Duyên nơi thức duyên này, khi diệt tác chứng chứng quả A-la-hán, có chín mươi tám tùy miên được diệt tác chứng và chín kiết dứt hết.</w:t>
      </w:r>
    </w:p>
    <w:p>
      <w:pPr>
        <w:pStyle w:val="BodyText"/>
        <w:spacing w:line="276" w:lineRule="auto" w:before="121"/>
        <w:ind w:left="110" w:right="389"/>
      </w:pPr>
      <w:r>
        <w:rPr>
          <w:color w:val="231F20"/>
        </w:rPr>
        <w:t>Tùy</w:t>
      </w:r>
      <w:r>
        <w:rPr>
          <w:color w:val="231F20"/>
          <w:spacing w:val="-11"/>
        </w:rPr>
        <w:t> </w:t>
      </w:r>
      <w:r>
        <w:rPr>
          <w:color w:val="231F20"/>
        </w:rPr>
        <w:t>miên</w:t>
      </w:r>
      <w:r>
        <w:rPr>
          <w:color w:val="231F20"/>
          <w:spacing w:val="-11"/>
        </w:rPr>
        <w:t> </w:t>
      </w:r>
      <w:r>
        <w:rPr>
          <w:color w:val="231F20"/>
        </w:rPr>
        <w:t>đã</w:t>
      </w:r>
      <w:r>
        <w:rPr>
          <w:color w:val="231F20"/>
          <w:spacing w:val="-11"/>
        </w:rPr>
        <w:t> </w:t>
      </w:r>
      <w:r>
        <w:rPr>
          <w:color w:val="231F20"/>
        </w:rPr>
        <w:t>tăng</w:t>
      </w:r>
      <w:r>
        <w:rPr>
          <w:color w:val="231F20"/>
          <w:spacing w:val="-10"/>
        </w:rPr>
        <w:t> </w:t>
      </w:r>
      <w:r>
        <w:rPr>
          <w:color w:val="231F20"/>
        </w:rPr>
        <w:t>nơi</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nhĩ,</w:t>
      </w:r>
      <w:r>
        <w:rPr>
          <w:color w:val="231F20"/>
          <w:spacing w:val="-10"/>
        </w:rPr>
        <w:t> </w:t>
      </w:r>
      <w:r>
        <w:rPr>
          <w:color w:val="231F20"/>
        </w:rPr>
        <w:t>tỷ,</w:t>
      </w:r>
      <w:r>
        <w:rPr>
          <w:color w:val="231F20"/>
          <w:spacing w:val="-11"/>
        </w:rPr>
        <w:t> </w:t>
      </w:r>
      <w:r>
        <w:rPr>
          <w:color w:val="231F20"/>
        </w:rPr>
        <w:t>thiệt,</w:t>
      </w:r>
      <w:r>
        <w:rPr>
          <w:color w:val="231F20"/>
          <w:spacing w:val="-11"/>
        </w:rPr>
        <w:t> </w:t>
      </w:r>
      <w:r>
        <w:rPr>
          <w:color w:val="231F20"/>
        </w:rPr>
        <w:t>thân,</w:t>
      </w:r>
      <w:r>
        <w:rPr>
          <w:color w:val="231F20"/>
          <w:spacing w:val="-11"/>
        </w:rPr>
        <w:t> </w:t>
      </w:r>
      <w:r>
        <w:rPr>
          <w:color w:val="231F20"/>
        </w:rPr>
        <w:t>duyên</w:t>
      </w:r>
      <w:r>
        <w:rPr>
          <w:color w:val="231F20"/>
          <w:spacing w:val="-10"/>
        </w:rPr>
        <w:t> </w:t>
      </w:r>
      <w:r>
        <w:rPr>
          <w:color w:val="231F20"/>
        </w:rPr>
        <w:t>nơi</w:t>
      </w:r>
      <w:r>
        <w:rPr>
          <w:color w:val="231F20"/>
          <w:spacing w:val="-11"/>
        </w:rPr>
        <w:t> </w:t>
      </w:r>
      <w:r>
        <w:rPr>
          <w:color w:val="231F20"/>
          <w:spacing w:val="-4"/>
        </w:rPr>
        <w:t>thức </w:t>
      </w:r>
      <w:r>
        <w:rPr>
          <w:color w:val="231F20"/>
        </w:rPr>
        <w:t>và duyên nơi thức duyên, khi được diệt tác chứng cũng như</w:t>
      </w:r>
      <w:r>
        <w:rPr>
          <w:color w:val="231F20"/>
          <w:spacing w:val="-2"/>
        </w:rPr>
        <w:t> </w:t>
      </w:r>
      <w:r>
        <w:rPr>
          <w:color w:val="231F20"/>
        </w:rPr>
        <w:t>thế.</w:t>
      </w:r>
    </w:p>
    <w:p>
      <w:pPr>
        <w:pStyle w:val="BodyText"/>
        <w:spacing w:line="276" w:lineRule="auto" w:before="116"/>
        <w:ind w:left="110" w:right="390"/>
      </w:pPr>
      <w:r>
        <w:rPr>
          <w:color w:val="231F20"/>
        </w:rPr>
        <w:t>Tùy</w:t>
      </w:r>
      <w:r>
        <w:rPr>
          <w:color w:val="231F20"/>
          <w:spacing w:val="-13"/>
        </w:rPr>
        <w:t> </w:t>
      </w:r>
      <w:r>
        <w:rPr>
          <w:color w:val="231F20"/>
        </w:rPr>
        <w:t>miên</w:t>
      </w:r>
      <w:r>
        <w:rPr>
          <w:color w:val="231F20"/>
          <w:spacing w:val="-13"/>
        </w:rPr>
        <w:t> </w:t>
      </w:r>
      <w:r>
        <w:rPr>
          <w:color w:val="231F20"/>
        </w:rPr>
        <w:t>đã</w:t>
      </w:r>
      <w:r>
        <w:rPr>
          <w:color w:val="231F20"/>
          <w:spacing w:val="-13"/>
        </w:rPr>
        <w:t> </w:t>
      </w:r>
      <w:r>
        <w:rPr>
          <w:color w:val="231F20"/>
        </w:rPr>
        <w:t>tăng</w:t>
      </w:r>
      <w:r>
        <w:rPr>
          <w:color w:val="231F20"/>
          <w:spacing w:val="-13"/>
        </w:rPr>
        <w:t> </w:t>
      </w:r>
      <w:r>
        <w:rPr>
          <w:color w:val="231F20"/>
        </w:rPr>
        <w:t>nơi</w:t>
      </w:r>
      <w:r>
        <w:rPr>
          <w:color w:val="231F20"/>
          <w:spacing w:val="-13"/>
        </w:rPr>
        <w:t> </w:t>
      </w:r>
      <w:r>
        <w:rPr>
          <w:color w:val="231F20"/>
        </w:rPr>
        <w:t>nữ</w:t>
      </w:r>
      <w:r>
        <w:rPr>
          <w:color w:val="231F20"/>
          <w:spacing w:val="-13"/>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thức,</w:t>
      </w:r>
      <w:r>
        <w:rPr>
          <w:color w:val="231F20"/>
          <w:spacing w:val="-13"/>
        </w:rPr>
        <w:t> </w:t>
      </w:r>
      <w:r>
        <w:rPr>
          <w:color w:val="231F20"/>
        </w:rPr>
        <w:t>khi</w:t>
      </w:r>
      <w:r>
        <w:rPr>
          <w:color w:val="231F20"/>
          <w:spacing w:val="-13"/>
        </w:rPr>
        <w:t> </w:t>
      </w:r>
      <w:r>
        <w:rPr>
          <w:color w:val="231F20"/>
        </w:rPr>
        <w:t>diệt</w:t>
      </w:r>
      <w:r>
        <w:rPr>
          <w:color w:val="231F20"/>
          <w:spacing w:val="-13"/>
        </w:rPr>
        <w:t> </w:t>
      </w:r>
      <w:r>
        <w:rPr>
          <w:color w:val="231F20"/>
        </w:rPr>
        <w:t>tác</w:t>
      </w:r>
      <w:r>
        <w:rPr>
          <w:color w:val="231F20"/>
          <w:spacing w:val="-13"/>
        </w:rPr>
        <w:t> </w:t>
      </w:r>
      <w:r>
        <w:rPr>
          <w:color w:val="231F20"/>
        </w:rPr>
        <w:t>chứng, các ái cõi sắc dứt hết, phàm phu có ba mươi mốt tùy miên được diệt 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6"/>
        </w:rPr>
        <w:t> </w:t>
      </w:r>
      <w:r>
        <w:rPr>
          <w:color w:val="231F20"/>
        </w:rPr>
        <w:t>hết.</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có</w:t>
      </w:r>
      <w:r>
        <w:rPr>
          <w:color w:val="231F20"/>
          <w:spacing w:val="-5"/>
        </w:rPr>
        <w:t> </w:t>
      </w:r>
      <w:r>
        <w:rPr>
          <w:color w:val="231F20"/>
        </w:rPr>
        <w:t>ba</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được</w:t>
      </w:r>
      <w:r>
        <w:rPr>
          <w:color w:val="231F20"/>
          <w:spacing w:val="-6"/>
        </w:rPr>
        <w:t> </w:t>
      </w:r>
      <w:r>
        <w:rPr>
          <w:color w:val="231F20"/>
          <w:spacing w:val="-4"/>
        </w:rPr>
        <w:t>diệt </w:t>
      </w:r>
      <w:r>
        <w:rPr>
          <w:color w:val="231F20"/>
        </w:rPr>
        <w:t>tác chứng, không có kiết dứt hết. Đến bậc A-la-hán có chín mươi tám tùy miên được diệt tác chứng, chín kiết dứt hết. Duyên nơi thức duyên </w:t>
      </w:r>
      <w:r>
        <w:rPr>
          <w:color w:val="231F20"/>
          <w:spacing w:val="-5"/>
        </w:rPr>
        <w:t>này,  </w:t>
      </w:r>
      <w:r>
        <w:rPr>
          <w:color w:val="231F20"/>
        </w:rPr>
        <w:t>khi diệt tác chứng, ái ở Không vô biên xứ dứt hết, tức  là nữ căn duyên nơi thức duyên có tùy miên đã tăng, được diệt tác chứng,</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w:t>
      </w:r>
      <w:r>
        <w:rPr>
          <w:color w:val="231F20"/>
          <w:spacing w:val="-12"/>
        </w:rPr>
        <w:t> </w:t>
      </w:r>
      <w:r>
        <w:rPr>
          <w:color w:val="231F20"/>
        </w:rPr>
        <w:t>dứt</w:t>
      </w:r>
      <w:r>
        <w:rPr>
          <w:color w:val="231F20"/>
          <w:spacing w:val="-13"/>
        </w:rPr>
        <w:t> </w:t>
      </w:r>
      <w:r>
        <w:rPr>
          <w:color w:val="231F20"/>
        </w:rPr>
        <w:t>hết.</w:t>
      </w:r>
      <w:r>
        <w:rPr>
          <w:color w:val="231F20"/>
          <w:spacing w:val="-14"/>
        </w:rPr>
        <w:t> </w:t>
      </w:r>
      <w:r>
        <w:rPr>
          <w:color w:val="231F20"/>
        </w:rPr>
        <w:t>Đến</w:t>
      </w:r>
      <w:r>
        <w:rPr>
          <w:color w:val="231F20"/>
          <w:spacing w:val="-12"/>
        </w:rPr>
        <w:t> </w:t>
      </w:r>
      <w:r>
        <w:rPr>
          <w:color w:val="231F20"/>
        </w:rPr>
        <w:t>bậc</w:t>
      </w:r>
      <w:r>
        <w:rPr>
          <w:color w:val="231F20"/>
          <w:spacing w:val="-28"/>
        </w:rPr>
        <w:t> </w:t>
      </w:r>
      <w:r>
        <w:rPr>
          <w:color w:val="231F20"/>
        </w:rPr>
        <w:t>A-la-hán</w:t>
      </w:r>
      <w:r>
        <w:rPr>
          <w:color w:val="231F20"/>
          <w:spacing w:val="-12"/>
        </w:rPr>
        <w:t> </w:t>
      </w:r>
      <w:r>
        <w:rPr>
          <w:color w:val="231F20"/>
        </w:rPr>
        <w:t>có</w:t>
      </w:r>
      <w:r>
        <w:rPr>
          <w:color w:val="231F20"/>
          <w:spacing w:val="-13"/>
        </w:rPr>
        <w:t> </w:t>
      </w:r>
      <w:r>
        <w:rPr>
          <w:color w:val="231F20"/>
        </w:rPr>
        <w:t>chín</w:t>
      </w:r>
      <w:r>
        <w:rPr>
          <w:color w:val="231F20"/>
          <w:spacing w:val="-13"/>
        </w:rPr>
        <w:t> </w:t>
      </w:r>
      <w:r>
        <w:rPr>
          <w:color w:val="231F20"/>
        </w:rPr>
        <w:t>mươi</w:t>
      </w:r>
      <w:r>
        <w:rPr>
          <w:color w:val="231F20"/>
          <w:spacing w:val="-12"/>
        </w:rPr>
        <w:t> </w:t>
      </w:r>
      <w:r>
        <w:rPr>
          <w:color w:val="231F20"/>
        </w:rPr>
        <w:t>tám</w:t>
      </w:r>
      <w:r>
        <w:rPr>
          <w:color w:val="231F20"/>
          <w:spacing w:val="-13"/>
        </w:rPr>
        <w:t> </w:t>
      </w:r>
      <w:r>
        <w:rPr>
          <w:color w:val="231F20"/>
        </w:rPr>
        <w:t>tùy miên được diệt tác chứng và chín kiết dứt</w:t>
      </w:r>
      <w:r>
        <w:rPr>
          <w:color w:val="231F20"/>
          <w:spacing w:val="-2"/>
        </w:rPr>
        <w:t> </w:t>
      </w:r>
      <w:r>
        <w:rPr>
          <w:color w:val="231F20"/>
        </w:rPr>
        <w:t>hết.</w:t>
      </w:r>
    </w:p>
    <w:p>
      <w:pPr>
        <w:pStyle w:val="BodyText"/>
        <w:spacing w:line="276" w:lineRule="auto" w:before="124"/>
        <w:ind w:left="110" w:right="390"/>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5"/>
        </w:rPr>
        <w:t> </w:t>
      </w:r>
      <w:r>
        <w:rPr>
          <w:color w:val="231F20"/>
        </w:rPr>
        <w:t>nam</w:t>
      </w:r>
      <w:r>
        <w:rPr>
          <w:color w:val="231F20"/>
          <w:spacing w:val="-5"/>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spacing w:val="-3"/>
        </w:rPr>
        <w:t>thức </w:t>
      </w:r>
      <w:r>
        <w:rPr>
          <w:color w:val="231F20"/>
        </w:rPr>
        <w:t>và duyên nơi thức duyên, khi được diệt tác chứng cũng như</w:t>
      </w:r>
      <w:r>
        <w:rPr>
          <w:color w:val="231F20"/>
          <w:spacing w:val="-1"/>
        </w:rPr>
        <w:t> </w:t>
      </w:r>
      <w:r>
        <w:rPr>
          <w:color w:val="231F20"/>
          <w:spacing w:val="-5"/>
        </w:rPr>
        <w:t>vậy.</w:t>
      </w:r>
    </w:p>
    <w:p>
      <w:pPr>
        <w:pStyle w:val="BodyText"/>
        <w:spacing w:line="276" w:lineRule="auto" w:before="116"/>
        <w:ind w:left="110" w:right="391"/>
      </w:pPr>
      <w:r>
        <w:rPr>
          <w:color w:val="231F20"/>
        </w:rPr>
        <w:t>Tùy miên đã tăng nơi mạng căn duyên nơi thức và duyên nơi thức duyên, khi diệt tác chứng, chứng quả A-la-hán, có chín mươi tám tùy miên được diệt tác chứng và chín kiết dứt hết.</w:t>
      </w:r>
    </w:p>
    <w:p>
      <w:pPr>
        <w:pStyle w:val="BodyText"/>
        <w:spacing w:line="276" w:lineRule="auto" w:before="117"/>
        <w:ind w:left="110" w:right="391"/>
      </w:pPr>
      <w:r>
        <w:rPr>
          <w:color w:val="231F20"/>
        </w:rPr>
        <w:t>Tùy miên đã tăng nơi các căn ý, lạc, hỷ, xả, năm căn như tín v.v... và ba căn vô lậu duyên nơi thức và duyên nơi thức duyên, khi được diệt tác chứng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cho đến tùy miên vô minh nơi cõi vô sắc do tu đạo đoạn trừ đã diệt, duyên nơi thức và duyên nơi thức duyên, khi diệt tác chứng thì có bao nhiêu tùy miên được diệt tác chứng và bao nhiêu kiết dứt hết?</w:t>
      </w:r>
    </w:p>
    <w:p>
      <w:pPr>
        <w:pStyle w:val="BodyText"/>
        <w:spacing w:line="273" w:lineRule="auto" w:before="110"/>
        <w:ind w:right="101"/>
      </w:pPr>
      <w:r>
        <w:rPr>
          <w:i/>
          <w:color w:val="231F20"/>
          <w:spacing w:val="3"/>
        </w:rPr>
        <w:t>Đáp: </w:t>
      </w:r>
      <w:r>
        <w:rPr>
          <w:color w:val="231F20"/>
          <w:spacing w:val="3"/>
        </w:rPr>
        <w:t>Nhãn căn </w:t>
      </w:r>
      <w:r>
        <w:rPr>
          <w:color w:val="231F20"/>
          <w:spacing w:val="4"/>
        </w:rPr>
        <w:t>diệt, duyên </w:t>
      </w:r>
      <w:r>
        <w:rPr>
          <w:color w:val="231F20"/>
          <w:spacing w:val="3"/>
        </w:rPr>
        <w:t>nơi </w:t>
      </w:r>
      <w:r>
        <w:rPr>
          <w:color w:val="231F20"/>
          <w:spacing w:val="4"/>
        </w:rPr>
        <w:t>thức, </w:t>
      </w:r>
      <w:r>
        <w:rPr>
          <w:color w:val="231F20"/>
          <w:spacing w:val="3"/>
        </w:rPr>
        <w:t>khi diệt tác </w:t>
      </w:r>
      <w:r>
        <w:rPr>
          <w:color w:val="231F20"/>
          <w:spacing w:val="4"/>
        </w:rPr>
        <w:t>chứng, </w:t>
      </w:r>
      <w:r>
        <w:rPr>
          <w:color w:val="231F20"/>
          <w:spacing w:val="5"/>
        </w:rPr>
        <w:t>ái </w:t>
      </w:r>
      <w:r>
        <w:rPr>
          <w:color w:val="231F20"/>
          <w:spacing w:val="3"/>
        </w:rPr>
        <w:t>cõi sắc dứt hết, phàm phu </w:t>
      </w:r>
      <w:r>
        <w:rPr>
          <w:color w:val="231F20"/>
          <w:spacing w:val="2"/>
        </w:rPr>
        <w:t>có ba </w:t>
      </w:r>
      <w:r>
        <w:rPr>
          <w:color w:val="231F20"/>
          <w:spacing w:val="3"/>
        </w:rPr>
        <w:t>mươi mốt tùy miên được </w:t>
      </w:r>
      <w:r>
        <w:rPr>
          <w:color w:val="231F20"/>
          <w:spacing w:val="5"/>
        </w:rPr>
        <w:t>diệt    </w:t>
      </w:r>
      <w:r>
        <w:rPr>
          <w:color w:val="231F20"/>
          <w:spacing w:val="3"/>
        </w:rPr>
        <w:t>tác </w:t>
      </w:r>
      <w:r>
        <w:rPr>
          <w:color w:val="231F20"/>
          <w:spacing w:val="4"/>
        </w:rPr>
        <w:t>chứng, không </w:t>
      </w:r>
      <w:r>
        <w:rPr>
          <w:color w:val="231F20"/>
          <w:spacing w:val="2"/>
        </w:rPr>
        <w:t>có </w:t>
      </w:r>
      <w:r>
        <w:rPr>
          <w:color w:val="231F20"/>
          <w:spacing w:val="3"/>
        </w:rPr>
        <w:t>kiết dứt hết. </w:t>
      </w:r>
      <w:r>
        <w:rPr>
          <w:color w:val="231F20"/>
          <w:spacing w:val="4"/>
        </w:rPr>
        <w:t>Thánh </w:t>
      </w:r>
      <w:r>
        <w:rPr>
          <w:color w:val="231F20"/>
          <w:spacing w:val="3"/>
        </w:rPr>
        <w:t>giả </w:t>
      </w:r>
      <w:r>
        <w:rPr>
          <w:color w:val="231F20"/>
          <w:spacing w:val="2"/>
        </w:rPr>
        <w:t>có ba </w:t>
      </w:r>
      <w:r>
        <w:rPr>
          <w:color w:val="231F20"/>
          <w:spacing w:val="3"/>
        </w:rPr>
        <w:t>tùy miên </w:t>
      </w:r>
      <w:r>
        <w:rPr>
          <w:color w:val="231F20"/>
          <w:spacing w:val="5"/>
        </w:rPr>
        <w:t>được </w:t>
      </w:r>
      <w:r>
        <w:rPr>
          <w:color w:val="231F20"/>
          <w:spacing w:val="3"/>
        </w:rPr>
        <w:t>diệt tác </w:t>
      </w:r>
      <w:r>
        <w:rPr>
          <w:color w:val="231F20"/>
          <w:spacing w:val="4"/>
        </w:rPr>
        <w:t>chứng, </w:t>
      </w:r>
      <w:r>
        <w:rPr>
          <w:color w:val="231F20"/>
          <w:spacing w:val="3"/>
        </w:rPr>
        <w:t>cũng </w:t>
      </w:r>
      <w:r>
        <w:rPr>
          <w:color w:val="231F20"/>
          <w:spacing w:val="4"/>
        </w:rPr>
        <w:t>không </w:t>
      </w:r>
      <w:r>
        <w:rPr>
          <w:color w:val="231F20"/>
          <w:spacing w:val="2"/>
        </w:rPr>
        <w:t>có </w:t>
      </w:r>
      <w:r>
        <w:rPr>
          <w:color w:val="231F20"/>
          <w:spacing w:val="3"/>
        </w:rPr>
        <w:t>kiết dứt hết. Đến bậc </w:t>
      </w:r>
      <w:r>
        <w:rPr>
          <w:color w:val="231F20"/>
          <w:spacing w:val="4"/>
        </w:rPr>
        <w:t>A-la-hán, </w:t>
      </w:r>
      <w:r>
        <w:rPr>
          <w:color w:val="231F20"/>
          <w:spacing w:val="5"/>
        </w:rPr>
        <w:t>có </w:t>
      </w:r>
      <w:r>
        <w:rPr>
          <w:color w:val="231F20"/>
          <w:spacing w:val="3"/>
        </w:rPr>
        <w:t>chín mươi tám tùy miên được diệt tác </w:t>
      </w:r>
      <w:r>
        <w:rPr>
          <w:color w:val="231F20"/>
          <w:spacing w:val="4"/>
        </w:rPr>
        <w:t>chứng </w:t>
      </w:r>
      <w:r>
        <w:rPr>
          <w:color w:val="231F20"/>
          <w:spacing w:val="2"/>
        </w:rPr>
        <w:t>và </w:t>
      </w:r>
      <w:r>
        <w:rPr>
          <w:color w:val="231F20"/>
          <w:spacing w:val="3"/>
        </w:rPr>
        <w:t>chín kiết dứt </w:t>
      </w:r>
      <w:r>
        <w:rPr>
          <w:color w:val="231F20"/>
          <w:spacing w:val="5"/>
        </w:rPr>
        <w:t>hết. </w:t>
      </w:r>
      <w:r>
        <w:rPr>
          <w:color w:val="231F20"/>
          <w:spacing w:val="4"/>
        </w:rPr>
        <w:t>Duyên </w:t>
      </w:r>
      <w:r>
        <w:rPr>
          <w:color w:val="231F20"/>
          <w:spacing w:val="3"/>
        </w:rPr>
        <w:t>nơi thức </w:t>
      </w:r>
      <w:r>
        <w:rPr>
          <w:color w:val="231F20"/>
          <w:spacing w:val="4"/>
        </w:rPr>
        <w:t>duyên </w:t>
      </w:r>
      <w:r>
        <w:rPr>
          <w:color w:val="231F20"/>
        </w:rPr>
        <w:t>này, </w:t>
      </w:r>
      <w:r>
        <w:rPr>
          <w:color w:val="231F20"/>
          <w:spacing w:val="3"/>
        </w:rPr>
        <w:t>khi diệt tác </w:t>
      </w:r>
      <w:r>
        <w:rPr>
          <w:color w:val="231F20"/>
          <w:spacing w:val="4"/>
        </w:rPr>
        <w:t>chứng, chứng </w:t>
      </w:r>
      <w:r>
        <w:rPr>
          <w:color w:val="231F20"/>
          <w:spacing w:val="3"/>
        </w:rPr>
        <w:t>quả </w:t>
      </w:r>
      <w:r>
        <w:rPr>
          <w:color w:val="231F20"/>
          <w:spacing w:val="5"/>
        </w:rPr>
        <w:t>A-la- </w:t>
      </w:r>
      <w:r>
        <w:rPr>
          <w:color w:val="231F20"/>
          <w:spacing w:val="3"/>
        </w:rPr>
        <w:t>hán, </w:t>
      </w:r>
      <w:r>
        <w:rPr>
          <w:color w:val="231F20"/>
          <w:spacing w:val="2"/>
        </w:rPr>
        <w:t>có </w:t>
      </w:r>
      <w:r>
        <w:rPr>
          <w:color w:val="231F20"/>
          <w:spacing w:val="3"/>
        </w:rPr>
        <w:t>chín mươi tám tùy miên được diệt tác </w:t>
      </w:r>
      <w:r>
        <w:rPr>
          <w:color w:val="231F20"/>
          <w:spacing w:val="4"/>
        </w:rPr>
        <w:t>chứng </w:t>
      </w:r>
      <w:r>
        <w:rPr>
          <w:color w:val="231F20"/>
          <w:spacing w:val="2"/>
        </w:rPr>
        <w:t>và </w:t>
      </w:r>
      <w:r>
        <w:rPr>
          <w:color w:val="231F20"/>
          <w:spacing w:val="3"/>
        </w:rPr>
        <w:t>chín </w:t>
      </w:r>
      <w:r>
        <w:rPr>
          <w:color w:val="231F20"/>
          <w:spacing w:val="5"/>
        </w:rPr>
        <w:t>kiết </w:t>
      </w:r>
      <w:r>
        <w:rPr>
          <w:color w:val="231F20"/>
          <w:spacing w:val="3"/>
        </w:rPr>
        <w:t>dứt</w:t>
      </w:r>
      <w:r>
        <w:rPr>
          <w:color w:val="231F20"/>
          <w:spacing w:val="10"/>
        </w:rPr>
        <w:t> </w:t>
      </w:r>
      <w:r>
        <w:rPr>
          <w:color w:val="231F20"/>
          <w:spacing w:val="5"/>
        </w:rPr>
        <w:t>hết.</w:t>
      </w:r>
    </w:p>
    <w:p>
      <w:pPr>
        <w:pStyle w:val="BodyText"/>
        <w:spacing w:line="273" w:lineRule="auto" w:before="107"/>
        <w:ind w:right="107"/>
      </w:pPr>
      <w:r>
        <w:rPr>
          <w:color w:val="231F20"/>
        </w:rPr>
        <w:t>Các</w:t>
      </w:r>
      <w:r>
        <w:rPr>
          <w:color w:val="231F20"/>
          <w:spacing w:val="-15"/>
        </w:rPr>
        <w:t> </w:t>
      </w:r>
      <w:r>
        <w:rPr>
          <w:color w:val="231F20"/>
        </w:rPr>
        <w:t>căn</w:t>
      </w:r>
      <w:r>
        <w:rPr>
          <w:color w:val="231F20"/>
          <w:spacing w:val="-15"/>
        </w:rPr>
        <w:t> </w:t>
      </w:r>
      <w:r>
        <w:rPr>
          <w:color w:val="231F20"/>
        </w:rPr>
        <w:t>nhĩ,</w:t>
      </w:r>
      <w:r>
        <w:rPr>
          <w:color w:val="231F20"/>
          <w:spacing w:val="-15"/>
        </w:rPr>
        <w:t> </w:t>
      </w:r>
      <w:r>
        <w:rPr>
          <w:color w:val="231F20"/>
        </w:rPr>
        <w:t>tỷ,</w:t>
      </w:r>
      <w:r>
        <w:rPr>
          <w:color w:val="231F20"/>
          <w:spacing w:val="-15"/>
        </w:rPr>
        <w:t> </w:t>
      </w:r>
      <w:r>
        <w:rPr>
          <w:color w:val="231F20"/>
        </w:rPr>
        <w:t>thiệt,</w:t>
      </w:r>
      <w:r>
        <w:rPr>
          <w:color w:val="231F20"/>
          <w:spacing w:val="-14"/>
        </w:rPr>
        <w:t> </w:t>
      </w:r>
      <w:r>
        <w:rPr>
          <w:color w:val="231F20"/>
        </w:rPr>
        <w:t>thân,</w:t>
      </w:r>
      <w:r>
        <w:rPr>
          <w:color w:val="231F20"/>
          <w:spacing w:val="-15"/>
        </w:rPr>
        <w:t> </w:t>
      </w:r>
      <w:r>
        <w:rPr>
          <w:color w:val="231F20"/>
        </w:rPr>
        <w:t>lạc,</w:t>
      </w:r>
      <w:r>
        <w:rPr>
          <w:color w:val="231F20"/>
          <w:spacing w:val="-15"/>
        </w:rPr>
        <w:t> </w:t>
      </w:r>
      <w:r>
        <w:rPr>
          <w:color w:val="231F20"/>
        </w:rPr>
        <w:t>hỷ</w:t>
      </w:r>
      <w:r>
        <w:rPr>
          <w:color w:val="231F20"/>
          <w:spacing w:val="-15"/>
        </w:rPr>
        <w:t> </w:t>
      </w:r>
      <w:r>
        <w:rPr>
          <w:color w:val="231F20"/>
        </w:rPr>
        <w:t>diệt,</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thức</w:t>
      </w:r>
      <w:r>
        <w:rPr>
          <w:color w:val="231F20"/>
          <w:spacing w:val="-15"/>
        </w:rPr>
        <w:t> </w:t>
      </w:r>
      <w:r>
        <w:rPr>
          <w:color w:val="231F20"/>
        </w:rPr>
        <w:t>và</w:t>
      </w:r>
      <w:r>
        <w:rPr>
          <w:color w:val="231F20"/>
          <w:spacing w:val="-14"/>
        </w:rPr>
        <w:t> </w:t>
      </w:r>
      <w:r>
        <w:rPr>
          <w:color w:val="231F20"/>
          <w:spacing w:val="-3"/>
        </w:rPr>
        <w:t>duyên </w:t>
      </w:r>
      <w:r>
        <w:rPr>
          <w:color w:val="231F20"/>
        </w:rPr>
        <w:t>nơi thức duyên, khi diệt tác chứng cũng như</w:t>
      </w:r>
      <w:r>
        <w:rPr>
          <w:color w:val="231F20"/>
          <w:spacing w:val="-2"/>
        </w:rPr>
        <w:t> </w:t>
      </w:r>
      <w:r>
        <w:rPr>
          <w:color w:val="231F20"/>
          <w:spacing w:val="-5"/>
        </w:rPr>
        <w:t>vậy.</w:t>
      </w:r>
    </w:p>
    <w:p>
      <w:pPr>
        <w:pStyle w:val="BodyText"/>
        <w:spacing w:line="273" w:lineRule="auto" w:before="112"/>
        <w:ind w:right="107"/>
      </w:pPr>
      <w:r>
        <w:rPr>
          <w:color w:val="231F20"/>
        </w:rPr>
        <w:t>Nữ căn diệt, duyên nơi thức, khi diệt tác chứng, ái cõi sắc dứt hết, phàm phu có ba mươi mốt tùy miên được diệt tác chứng, không có kiết dứt hết. Thánh giả có ba tùy miên được diệt tác chứng, cũng không</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dứt</w:t>
      </w:r>
      <w:r>
        <w:rPr>
          <w:color w:val="231F20"/>
          <w:spacing w:val="-4"/>
        </w:rPr>
        <w:t> </w:t>
      </w:r>
      <w:r>
        <w:rPr>
          <w:color w:val="231F20"/>
        </w:rPr>
        <w:t>hết.</w:t>
      </w:r>
      <w:r>
        <w:rPr>
          <w:color w:val="231F20"/>
          <w:spacing w:val="-3"/>
        </w:rPr>
        <w:t> </w:t>
      </w:r>
      <w:r>
        <w:rPr>
          <w:color w:val="231F20"/>
        </w:rPr>
        <w:t>Đến</w:t>
      </w:r>
      <w:r>
        <w:rPr>
          <w:color w:val="231F20"/>
          <w:spacing w:val="-4"/>
        </w:rPr>
        <w:t> </w:t>
      </w:r>
      <w:r>
        <w:rPr>
          <w:color w:val="231F20"/>
        </w:rPr>
        <w:t>bậc</w:t>
      </w:r>
      <w:r>
        <w:rPr>
          <w:color w:val="231F20"/>
          <w:spacing w:val="-18"/>
        </w:rPr>
        <w:t> </w:t>
      </w:r>
      <w:r>
        <w:rPr>
          <w:color w:val="231F20"/>
        </w:rPr>
        <w:t>A-la-hán,</w:t>
      </w:r>
      <w:r>
        <w:rPr>
          <w:color w:val="231F20"/>
          <w:spacing w:val="-3"/>
        </w:rPr>
        <w:t> </w:t>
      </w:r>
      <w:r>
        <w:rPr>
          <w:color w:val="231F20"/>
        </w:rPr>
        <w:t>có</w:t>
      </w:r>
      <w:r>
        <w:rPr>
          <w:color w:val="231F20"/>
          <w:spacing w:val="-3"/>
        </w:rPr>
        <w:t> </w:t>
      </w:r>
      <w:r>
        <w:rPr>
          <w:color w:val="231F20"/>
        </w:rPr>
        <w:t>chín</w:t>
      </w:r>
      <w:r>
        <w:rPr>
          <w:color w:val="231F20"/>
          <w:spacing w:val="-3"/>
        </w:rPr>
        <w:t> </w:t>
      </w:r>
      <w:r>
        <w:rPr>
          <w:color w:val="231F20"/>
        </w:rPr>
        <w:t>mươi</w:t>
      </w:r>
      <w:r>
        <w:rPr>
          <w:color w:val="231F20"/>
          <w:spacing w:val="-3"/>
        </w:rPr>
        <w:t> </w:t>
      </w:r>
      <w:r>
        <w:rPr>
          <w:color w:val="231F20"/>
        </w:rPr>
        <w:t>tám</w:t>
      </w:r>
      <w:r>
        <w:rPr>
          <w:color w:val="231F20"/>
          <w:spacing w:val="-3"/>
        </w:rPr>
        <w:t> </w:t>
      </w:r>
      <w:r>
        <w:rPr>
          <w:color w:val="231F20"/>
        </w:rPr>
        <w:t>tùy</w:t>
      </w:r>
      <w:r>
        <w:rPr>
          <w:color w:val="231F20"/>
          <w:spacing w:val="-3"/>
        </w:rPr>
        <w:t> </w:t>
      </w:r>
      <w:r>
        <w:rPr>
          <w:color w:val="231F20"/>
        </w:rPr>
        <w:t>miên được diệt tác chứng và chín kiết dứt hết. Duyên nơi thức duyên </w:t>
      </w:r>
      <w:r>
        <w:rPr>
          <w:color w:val="231F20"/>
          <w:spacing w:val="-5"/>
        </w:rPr>
        <w:t>này, </w:t>
      </w:r>
      <w:r>
        <w:rPr>
          <w:color w:val="231F20"/>
        </w:rPr>
        <w:t>khi được diệt tác chứng, ái ở Không vô biên xứ dứt hết, tức là nữ căn diệt, duyên nơi thức duyên được diệt tác chứng, không có </w:t>
      </w:r>
      <w:r>
        <w:rPr>
          <w:color w:val="231F20"/>
          <w:spacing w:val="-3"/>
        </w:rPr>
        <w:t>kiết </w:t>
      </w:r>
      <w:r>
        <w:rPr>
          <w:color w:val="231F20"/>
        </w:rPr>
        <w:t>dứt hết. Đến bậc A-la-hán, có chín mươi tám tùy miên được diệt tác chứng và chín kiết dứt</w:t>
      </w:r>
      <w:r>
        <w:rPr>
          <w:color w:val="231F20"/>
          <w:spacing w:val="-2"/>
        </w:rPr>
        <w:t> </w:t>
      </w:r>
      <w:r>
        <w:rPr>
          <w:color w:val="231F20"/>
        </w:rPr>
        <w:t>hết.</w:t>
      </w:r>
    </w:p>
    <w:p>
      <w:pPr>
        <w:pStyle w:val="BodyText"/>
        <w:spacing w:line="273" w:lineRule="auto" w:before="106"/>
        <w:ind w:right="108"/>
      </w:pPr>
      <w:r>
        <w:rPr>
          <w:color w:val="231F20"/>
        </w:rPr>
        <w:t>Nam căn, khổ căn, ưu căn diệt, duyên nơi thức và duyên nơi duyên nơi thức duyên, khi được diệt tác chứng cũng như vậy.</w:t>
      </w:r>
    </w:p>
    <w:p>
      <w:pPr>
        <w:pStyle w:val="BodyText"/>
        <w:spacing w:line="273" w:lineRule="auto" w:before="111"/>
        <w:ind w:right="107"/>
      </w:pPr>
      <w:r>
        <w:rPr>
          <w:color w:val="231F20"/>
        </w:rPr>
        <w:t>Mạng căn diệt, duyên nơi thức và duyên nơi thức duyên, khi được</w:t>
      </w:r>
      <w:r>
        <w:rPr>
          <w:color w:val="231F20"/>
          <w:spacing w:val="-10"/>
        </w:rPr>
        <w:t> </w:t>
      </w:r>
      <w:r>
        <w:rPr>
          <w:color w:val="231F20"/>
        </w:rPr>
        <w:t>diệt</w:t>
      </w:r>
      <w:r>
        <w:rPr>
          <w:color w:val="231F20"/>
          <w:spacing w:val="-10"/>
        </w:rPr>
        <w:t> </w:t>
      </w:r>
      <w:r>
        <w:rPr>
          <w:color w:val="231F20"/>
        </w:rPr>
        <w:t>tác</w:t>
      </w:r>
      <w:r>
        <w:rPr>
          <w:color w:val="231F20"/>
          <w:spacing w:val="-9"/>
        </w:rPr>
        <w:t> </w:t>
      </w:r>
      <w:r>
        <w:rPr>
          <w:color w:val="231F20"/>
        </w:rPr>
        <w:t>chứng,</w:t>
      </w:r>
      <w:r>
        <w:rPr>
          <w:color w:val="231F20"/>
          <w:spacing w:val="-10"/>
        </w:rPr>
        <w:t> </w:t>
      </w:r>
      <w:r>
        <w:rPr>
          <w:color w:val="231F20"/>
        </w:rPr>
        <w:t>chứng</w:t>
      </w:r>
      <w:r>
        <w:rPr>
          <w:color w:val="231F20"/>
          <w:spacing w:val="-10"/>
        </w:rPr>
        <w:t> </w:t>
      </w:r>
      <w:r>
        <w:rPr>
          <w:color w:val="231F20"/>
        </w:rPr>
        <w:t>quả</w:t>
      </w:r>
      <w:r>
        <w:rPr>
          <w:color w:val="231F20"/>
          <w:spacing w:val="-24"/>
        </w:rPr>
        <w:t> </w:t>
      </w:r>
      <w:r>
        <w:rPr>
          <w:color w:val="231F20"/>
        </w:rPr>
        <w:t>A-la-hán,</w:t>
      </w:r>
      <w:r>
        <w:rPr>
          <w:color w:val="231F20"/>
          <w:spacing w:val="-10"/>
        </w:rPr>
        <w:t> </w:t>
      </w:r>
      <w:r>
        <w:rPr>
          <w:color w:val="231F20"/>
        </w:rPr>
        <w:t>có</w:t>
      </w:r>
      <w:r>
        <w:rPr>
          <w:color w:val="231F20"/>
          <w:spacing w:val="-10"/>
        </w:rPr>
        <w:t> </w:t>
      </w:r>
      <w:r>
        <w:rPr>
          <w:color w:val="231F20"/>
        </w:rPr>
        <w:t>chín</w:t>
      </w:r>
      <w:r>
        <w:rPr>
          <w:color w:val="231F20"/>
          <w:spacing w:val="-9"/>
        </w:rPr>
        <w:t> </w:t>
      </w:r>
      <w:r>
        <w:rPr>
          <w:color w:val="231F20"/>
        </w:rPr>
        <w:t>mươi</w:t>
      </w:r>
      <w:r>
        <w:rPr>
          <w:color w:val="231F20"/>
          <w:spacing w:val="-10"/>
        </w:rPr>
        <w:t> </w:t>
      </w:r>
      <w:r>
        <w:rPr>
          <w:color w:val="231F20"/>
        </w:rPr>
        <w:t>tám</w:t>
      </w:r>
      <w:r>
        <w:rPr>
          <w:color w:val="231F20"/>
          <w:spacing w:val="-10"/>
        </w:rPr>
        <w:t> </w:t>
      </w:r>
      <w:r>
        <w:rPr>
          <w:color w:val="231F20"/>
        </w:rPr>
        <w:t>tùy</w:t>
      </w:r>
      <w:r>
        <w:rPr>
          <w:color w:val="231F20"/>
          <w:spacing w:val="-9"/>
        </w:rPr>
        <w:t> </w:t>
      </w:r>
      <w:r>
        <w:rPr>
          <w:color w:val="231F20"/>
        </w:rPr>
        <w:t>miên được diệt tác chứng và chín kiết dứt</w:t>
      </w:r>
      <w:r>
        <w:rPr>
          <w:color w:val="231F20"/>
          <w:spacing w:val="-2"/>
        </w:rPr>
        <w:t> </w:t>
      </w:r>
      <w:r>
        <w:rPr>
          <w:color w:val="231F20"/>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căn ý, xả, năm căn như tín v.v... diệt, duyên nơi thức và duyên nơi thức duyên, khi được diệt tác chứng cũng như vậy.</w:t>
      </w:r>
    </w:p>
    <w:p>
      <w:pPr>
        <w:pStyle w:val="BodyText"/>
        <w:spacing w:before="112"/>
        <w:ind w:left="677" w:firstLine="0"/>
      </w:pPr>
      <w:r>
        <w:rPr>
          <w:color w:val="231F20"/>
        </w:rPr>
        <w:t>Chung nơi nghĩa của các chương còn lại căn cứ theo đây nên biết.</w:t>
      </w:r>
    </w:p>
    <w:p>
      <w:pPr>
        <w:pStyle w:val="BodyText"/>
        <w:spacing w:line="273" w:lineRule="auto" w:before="154"/>
        <w:ind w:left="110" w:right="390"/>
      </w:pPr>
      <w:r>
        <w:rPr>
          <w:i/>
          <w:color w:val="231F20"/>
        </w:rPr>
        <w:t>Hỏi: </w:t>
      </w:r>
      <w:r>
        <w:rPr>
          <w:color w:val="231F20"/>
        </w:rPr>
        <w:t>Nhãn căn cho đến tùy miên vô minh nơi cõi vô sắc do tu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6"/>
        </w:rPr>
        <w:t> </w:t>
      </w:r>
      <w:r>
        <w:rPr>
          <w:color w:val="231F20"/>
        </w:rPr>
        <w:t>thức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7"/>
        </w:rPr>
        <w:t> </w:t>
      </w:r>
      <w:r>
        <w:rPr>
          <w:color w:val="231F20"/>
        </w:rPr>
        <w:t>duyên,</w:t>
      </w:r>
      <w:r>
        <w:rPr>
          <w:color w:val="231F20"/>
          <w:spacing w:val="-7"/>
        </w:rPr>
        <w:t> </w:t>
      </w:r>
      <w:r>
        <w:rPr>
          <w:color w:val="231F20"/>
        </w:rPr>
        <w:t>có</w:t>
      </w:r>
      <w:r>
        <w:rPr>
          <w:color w:val="231F20"/>
          <w:spacing w:val="-6"/>
        </w:rPr>
        <w:t> </w:t>
      </w:r>
      <w:r>
        <w:rPr>
          <w:color w:val="231F20"/>
          <w:spacing w:val="-5"/>
        </w:rPr>
        <w:t>tùy </w:t>
      </w:r>
      <w:r>
        <w:rPr>
          <w:color w:val="231F20"/>
        </w:rPr>
        <w:t>miên</w:t>
      </w:r>
      <w:r>
        <w:rPr>
          <w:color w:val="231F20"/>
          <w:spacing w:val="-6"/>
        </w:rPr>
        <w:t> </w:t>
      </w:r>
      <w:r>
        <w:rPr>
          <w:color w:val="231F20"/>
        </w:rPr>
        <w:t>đã</w:t>
      </w:r>
      <w:r>
        <w:rPr>
          <w:color w:val="231F20"/>
          <w:spacing w:val="-6"/>
        </w:rPr>
        <w:t> </w:t>
      </w:r>
      <w:r>
        <w:rPr>
          <w:color w:val="231F20"/>
        </w:rPr>
        <w:t>tăng,</w:t>
      </w:r>
      <w:r>
        <w:rPr>
          <w:color w:val="231F20"/>
          <w:spacing w:val="-6"/>
        </w:rPr>
        <w:t> </w:t>
      </w:r>
      <w:r>
        <w:rPr>
          <w:color w:val="231F20"/>
        </w:rPr>
        <w:t>khi</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được</w:t>
      </w:r>
      <w:r>
        <w:rPr>
          <w:color w:val="231F20"/>
          <w:spacing w:val="-6"/>
        </w:rPr>
        <w:t> </w:t>
      </w:r>
      <w:r>
        <w:rPr>
          <w:color w:val="231F20"/>
        </w:rPr>
        <w:t>diệt tác chứng và bao nhiêu kiết dứt</w:t>
      </w:r>
      <w:r>
        <w:rPr>
          <w:color w:val="231F20"/>
          <w:spacing w:val="-1"/>
        </w:rPr>
        <w:t> </w:t>
      </w:r>
      <w:r>
        <w:rPr>
          <w:color w:val="231F20"/>
        </w:rPr>
        <w:t>hết?</w:t>
      </w:r>
    </w:p>
    <w:p>
      <w:pPr>
        <w:pStyle w:val="BodyText"/>
        <w:spacing w:line="273" w:lineRule="auto" w:before="110"/>
        <w:ind w:left="110" w:right="390"/>
      </w:pPr>
      <w:r>
        <w:rPr>
          <w:i/>
          <w:color w:val="231F20"/>
        </w:rPr>
        <w:t>Đáp: </w:t>
      </w:r>
      <w:r>
        <w:rPr>
          <w:color w:val="231F20"/>
        </w:rPr>
        <w:t>Tùy miên đã tăng nơi nhãn căn diệt, duyên nơi thức, khi được diệt tác chứng, ái cõi sắc dứt hết, phàm phu có ba mươi </w:t>
      </w:r>
      <w:r>
        <w:rPr>
          <w:color w:val="231F20"/>
          <w:spacing w:val="-4"/>
        </w:rPr>
        <w:t>mốt </w:t>
      </w:r>
      <w:r>
        <w:rPr>
          <w:color w:val="231F20"/>
        </w:rPr>
        <w:t>tùy</w:t>
      </w:r>
      <w:r>
        <w:rPr>
          <w:color w:val="231F20"/>
          <w:spacing w:val="-6"/>
        </w:rPr>
        <w:t> </w:t>
      </w:r>
      <w:r>
        <w:rPr>
          <w:color w:val="231F20"/>
        </w:rPr>
        <w:t>miên</w:t>
      </w:r>
      <w:r>
        <w:rPr>
          <w:color w:val="231F20"/>
          <w:spacing w:val="-6"/>
        </w:rPr>
        <w:t> </w:t>
      </w:r>
      <w:r>
        <w:rPr>
          <w:color w:val="231F20"/>
        </w:rPr>
        <w:t>được</w:t>
      </w:r>
      <w:r>
        <w:rPr>
          <w:color w:val="231F20"/>
          <w:spacing w:val="-6"/>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dứt</w:t>
      </w:r>
      <w:r>
        <w:rPr>
          <w:color w:val="231F20"/>
          <w:spacing w:val="-6"/>
        </w:rPr>
        <w:t> </w:t>
      </w:r>
      <w:r>
        <w:rPr>
          <w:color w:val="231F20"/>
        </w:rPr>
        <w:t>hết.</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có</w:t>
      </w:r>
      <w:r>
        <w:rPr>
          <w:color w:val="231F20"/>
          <w:spacing w:val="-6"/>
        </w:rPr>
        <w:t> ba </w:t>
      </w:r>
      <w:r>
        <w:rPr>
          <w:color w:val="231F20"/>
        </w:rPr>
        <w:t>tùy miên được diệt tác chứng, cũng không có kiết dứt hết. Đến bậc A-la-hán, có chín mươi tám tùy miên được diệt tác chứng và chín kiết</w:t>
      </w:r>
      <w:r>
        <w:rPr>
          <w:color w:val="231F20"/>
          <w:spacing w:val="-6"/>
        </w:rPr>
        <w:t> </w:t>
      </w:r>
      <w:r>
        <w:rPr>
          <w:color w:val="231F20"/>
        </w:rPr>
        <w:t>dứt</w:t>
      </w:r>
      <w:r>
        <w:rPr>
          <w:color w:val="231F20"/>
          <w:spacing w:val="-5"/>
        </w:rPr>
        <w:t> </w:t>
      </w:r>
      <w:r>
        <w:rPr>
          <w:color w:val="231F20"/>
        </w:rPr>
        <w:t>hết.</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5"/>
        </w:rPr>
        <w:t> </w:t>
      </w:r>
      <w:r>
        <w:rPr>
          <w:color w:val="231F20"/>
        </w:rPr>
        <w:t>duyên</w:t>
      </w:r>
      <w:r>
        <w:rPr>
          <w:color w:val="231F20"/>
          <w:spacing w:val="-5"/>
        </w:rPr>
        <w:t> này, </w:t>
      </w:r>
      <w:r>
        <w:rPr>
          <w:color w:val="231F20"/>
        </w:rPr>
        <w:t>có</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đã</w:t>
      </w:r>
      <w:r>
        <w:rPr>
          <w:color w:val="231F20"/>
          <w:spacing w:val="-5"/>
        </w:rPr>
        <w:t> </w:t>
      </w:r>
      <w:r>
        <w:rPr>
          <w:color w:val="231F20"/>
        </w:rPr>
        <w:t>tăng,</w:t>
      </w:r>
      <w:r>
        <w:rPr>
          <w:color w:val="231F20"/>
          <w:spacing w:val="-5"/>
        </w:rPr>
        <w:t> </w:t>
      </w:r>
      <w:r>
        <w:rPr>
          <w:color w:val="231F20"/>
        </w:rPr>
        <w:t>khi</w:t>
      </w:r>
      <w:r>
        <w:rPr>
          <w:color w:val="231F20"/>
          <w:spacing w:val="-5"/>
        </w:rPr>
        <w:t> </w:t>
      </w:r>
      <w:r>
        <w:rPr>
          <w:color w:val="231F20"/>
        </w:rPr>
        <w:t>diệt tác</w:t>
      </w:r>
      <w:r>
        <w:rPr>
          <w:color w:val="231F20"/>
          <w:spacing w:val="-5"/>
        </w:rPr>
        <w:t> </w:t>
      </w:r>
      <w:r>
        <w:rPr>
          <w:color w:val="231F20"/>
        </w:rPr>
        <w:t>chứng</w:t>
      </w:r>
      <w:r>
        <w:rPr>
          <w:color w:val="231F20"/>
          <w:spacing w:val="-5"/>
        </w:rPr>
        <w:t> </w:t>
      </w:r>
      <w:r>
        <w:rPr>
          <w:color w:val="231F20"/>
        </w:rPr>
        <w:t>chứng</w:t>
      </w:r>
      <w:r>
        <w:rPr>
          <w:color w:val="231F20"/>
          <w:spacing w:val="-4"/>
        </w:rPr>
        <w:t> </w:t>
      </w:r>
      <w:r>
        <w:rPr>
          <w:color w:val="231F20"/>
        </w:rPr>
        <w:t>quả</w:t>
      </w:r>
      <w:r>
        <w:rPr>
          <w:color w:val="231F20"/>
          <w:spacing w:val="-19"/>
        </w:rPr>
        <w:t> </w:t>
      </w:r>
      <w:r>
        <w:rPr>
          <w:color w:val="231F20"/>
        </w:rPr>
        <w:t>A-la-hán,</w:t>
      </w:r>
      <w:r>
        <w:rPr>
          <w:color w:val="231F20"/>
          <w:spacing w:val="-5"/>
        </w:rPr>
        <w:t> </w:t>
      </w:r>
      <w:r>
        <w:rPr>
          <w:color w:val="231F20"/>
        </w:rPr>
        <w:t>có</w:t>
      </w:r>
      <w:r>
        <w:rPr>
          <w:color w:val="231F20"/>
          <w:spacing w:val="-4"/>
        </w:rPr>
        <w:t> </w:t>
      </w:r>
      <w:r>
        <w:rPr>
          <w:color w:val="231F20"/>
        </w:rPr>
        <w:t>chín</w:t>
      </w:r>
      <w:r>
        <w:rPr>
          <w:color w:val="231F20"/>
          <w:spacing w:val="-5"/>
        </w:rPr>
        <w:t> </w:t>
      </w:r>
      <w:r>
        <w:rPr>
          <w:color w:val="231F20"/>
        </w:rPr>
        <w:t>mươi</w:t>
      </w:r>
      <w:r>
        <w:rPr>
          <w:color w:val="231F20"/>
          <w:spacing w:val="-5"/>
        </w:rPr>
        <w:t> </w:t>
      </w:r>
      <w:r>
        <w:rPr>
          <w:color w:val="231F20"/>
        </w:rPr>
        <w:t>tám</w:t>
      </w:r>
      <w:r>
        <w:rPr>
          <w:color w:val="231F20"/>
          <w:spacing w:val="-4"/>
        </w:rPr>
        <w:t> </w:t>
      </w:r>
      <w:r>
        <w:rPr>
          <w:color w:val="231F20"/>
        </w:rPr>
        <w:t>tùy</w:t>
      </w:r>
      <w:r>
        <w:rPr>
          <w:color w:val="231F20"/>
          <w:spacing w:val="-5"/>
        </w:rPr>
        <w:t> </w:t>
      </w:r>
      <w:r>
        <w:rPr>
          <w:color w:val="231F20"/>
        </w:rPr>
        <w:t>miên</w:t>
      </w:r>
      <w:r>
        <w:rPr>
          <w:color w:val="231F20"/>
          <w:spacing w:val="-5"/>
        </w:rPr>
        <w:t> </w:t>
      </w:r>
      <w:r>
        <w:rPr>
          <w:color w:val="231F20"/>
        </w:rPr>
        <w:t>được</w:t>
      </w:r>
      <w:r>
        <w:rPr>
          <w:color w:val="231F20"/>
          <w:spacing w:val="-4"/>
        </w:rPr>
        <w:t> </w:t>
      </w:r>
      <w:r>
        <w:rPr>
          <w:color w:val="231F20"/>
        </w:rPr>
        <w:t>diệt tác chứng và chín kiết dứt</w:t>
      </w:r>
      <w:r>
        <w:rPr>
          <w:color w:val="231F20"/>
          <w:spacing w:val="-2"/>
        </w:rPr>
        <w:t> </w:t>
      </w:r>
      <w:r>
        <w:rPr>
          <w:color w:val="231F20"/>
        </w:rPr>
        <w:t>hết.</w:t>
      </w:r>
    </w:p>
    <w:p>
      <w:pPr>
        <w:pStyle w:val="BodyText"/>
        <w:spacing w:line="273" w:lineRule="auto" w:before="107"/>
        <w:ind w:left="110" w:right="389"/>
      </w:pPr>
      <w:r>
        <w:rPr>
          <w:color w:val="231F20"/>
        </w:rPr>
        <w:t>Tùy miên đã tăng nơi các căn nhĩ, tỷ, thiệt, thân, lạc, hỷ diệt, duyên nơi thức và duyên nơi thức duyên, khi được diệt tác chứng cũng như vậy.</w:t>
      </w:r>
    </w:p>
    <w:p>
      <w:pPr>
        <w:pStyle w:val="BodyText"/>
        <w:spacing w:line="273" w:lineRule="auto" w:before="111"/>
        <w:ind w:left="110" w:right="390"/>
      </w:pPr>
      <w:r>
        <w:rPr>
          <w:color w:val="231F20"/>
        </w:rPr>
        <w:t>Tùy miên đã tăng nơi nữ căn diệt, duyên nơi thức, khi </w:t>
      </w:r>
      <w:r>
        <w:rPr>
          <w:color w:val="231F20"/>
          <w:spacing w:val="-3"/>
        </w:rPr>
        <w:t>được </w:t>
      </w:r>
      <w:r>
        <w:rPr>
          <w:color w:val="231F20"/>
        </w:rPr>
        <w:t>diệt</w:t>
      </w:r>
      <w:r>
        <w:rPr>
          <w:color w:val="231F20"/>
          <w:spacing w:val="-10"/>
        </w:rPr>
        <w:t> </w:t>
      </w:r>
      <w:r>
        <w:rPr>
          <w:color w:val="231F20"/>
        </w:rPr>
        <w:t>tác</w:t>
      </w:r>
      <w:r>
        <w:rPr>
          <w:color w:val="231F20"/>
          <w:spacing w:val="-9"/>
        </w:rPr>
        <w:t> </w:t>
      </w:r>
      <w:r>
        <w:rPr>
          <w:color w:val="231F20"/>
        </w:rPr>
        <w:t>chứng,</w:t>
      </w:r>
      <w:r>
        <w:rPr>
          <w:color w:val="231F20"/>
          <w:spacing w:val="-9"/>
        </w:rPr>
        <w:t> </w:t>
      </w:r>
      <w:r>
        <w:rPr>
          <w:color w:val="231F20"/>
        </w:rPr>
        <w:t>ái</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dứt</w:t>
      </w:r>
      <w:r>
        <w:rPr>
          <w:color w:val="231F20"/>
          <w:spacing w:val="-9"/>
        </w:rPr>
        <w:t> </w:t>
      </w:r>
      <w:r>
        <w:rPr>
          <w:color w:val="231F20"/>
        </w:rPr>
        <w:t>hết,</w:t>
      </w:r>
      <w:r>
        <w:rPr>
          <w:color w:val="231F20"/>
          <w:spacing w:val="-10"/>
        </w:rPr>
        <w:t> </w:t>
      </w:r>
      <w:r>
        <w:rPr>
          <w:color w:val="231F20"/>
        </w:rPr>
        <w:t>phàm</w:t>
      </w:r>
      <w:r>
        <w:rPr>
          <w:color w:val="231F20"/>
          <w:spacing w:val="-9"/>
        </w:rPr>
        <w:t> </w:t>
      </w:r>
      <w:r>
        <w:rPr>
          <w:color w:val="231F20"/>
        </w:rPr>
        <w:t>phu</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9"/>
        </w:rPr>
        <w:t> </w:t>
      </w:r>
      <w:r>
        <w:rPr>
          <w:color w:val="231F20"/>
        </w:rPr>
        <w:t>mốt</w:t>
      </w:r>
      <w:r>
        <w:rPr>
          <w:color w:val="231F20"/>
          <w:spacing w:val="-9"/>
        </w:rPr>
        <w:t> </w:t>
      </w:r>
      <w:r>
        <w:rPr>
          <w:color w:val="231F20"/>
        </w:rPr>
        <w:t>tùy</w:t>
      </w:r>
      <w:r>
        <w:rPr>
          <w:color w:val="231F20"/>
          <w:spacing w:val="-9"/>
        </w:rPr>
        <w:t> </w:t>
      </w:r>
      <w:r>
        <w:rPr>
          <w:color w:val="231F20"/>
        </w:rPr>
        <w:t>miên được</w:t>
      </w:r>
      <w:r>
        <w:rPr>
          <w:color w:val="231F20"/>
          <w:spacing w:val="-6"/>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dứt</w:t>
      </w:r>
      <w:r>
        <w:rPr>
          <w:color w:val="231F20"/>
          <w:spacing w:val="-6"/>
        </w:rPr>
        <w:t> </w:t>
      </w:r>
      <w:r>
        <w:rPr>
          <w:color w:val="231F20"/>
        </w:rPr>
        <w:t>hết.</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tùy</w:t>
      </w:r>
      <w:r>
        <w:rPr>
          <w:color w:val="231F20"/>
          <w:spacing w:val="-6"/>
        </w:rPr>
        <w:t> </w:t>
      </w:r>
      <w:r>
        <w:rPr>
          <w:color w:val="231F20"/>
          <w:spacing w:val="-3"/>
        </w:rPr>
        <w:t>miên </w:t>
      </w:r>
      <w:r>
        <w:rPr>
          <w:color w:val="231F20"/>
        </w:rPr>
        <w:t>được</w:t>
      </w:r>
      <w:r>
        <w:rPr>
          <w:color w:val="231F20"/>
          <w:spacing w:val="-9"/>
        </w:rPr>
        <w:t> </w:t>
      </w:r>
      <w:r>
        <w:rPr>
          <w:color w:val="231F20"/>
        </w:rPr>
        <w:t>diệt</w:t>
      </w:r>
      <w:r>
        <w:rPr>
          <w:color w:val="231F20"/>
          <w:spacing w:val="-9"/>
        </w:rPr>
        <w:t> </w:t>
      </w:r>
      <w:r>
        <w:rPr>
          <w:color w:val="231F20"/>
        </w:rPr>
        <w:t>tác</w:t>
      </w:r>
      <w:r>
        <w:rPr>
          <w:color w:val="231F20"/>
          <w:spacing w:val="-9"/>
        </w:rPr>
        <w:t> </w:t>
      </w:r>
      <w:r>
        <w:rPr>
          <w:color w:val="231F20"/>
        </w:rPr>
        <w:t>chứng,</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rPr>
        <w:t>kiết</w:t>
      </w:r>
      <w:r>
        <w:rPr>
          <w:color w:val="231F20"/>
          <w:spacing w:val="-8"/>
        </w:rPr>
        <w:t> </w:t>
      </w:r>
      <w:r>
        <w:rPr>
          <w:color w:val="231F20"/>
        </w:rPr>
        <w:t>dứt</w:t>
      </w:r>
      <w:r>
        <w:rPr>
          <w:color w:val="231F20"/>
          <w:spacing w:val="-9"/>
        </w:rPr>
        <w:t> </w:t>
      </w:r>
      <w:r>
        <w:rPr>
          <w:color w:val="231F20"/>
        </w:rPr>
        <w:t>hết.</w:t>
      </w:r>
      <w:r>
        <w:rPr>
          <w:color w:val="231F20"/>
          <w:spacing w:val="-9"/>
        </w:rPr>
        <w:t> </w:t>
      </w:r>
      <w:r>
        <w:rPr>
          <w:color w:val="231F20"/>
        </w:rPr>
        <w:t>Đến</w:t>
      </w:r>
      <w:r>
        <w:rPr>
          <w:color w:val="231F20"/>
          <w:spacing w:val="-8"/>
        </w:rPr>
        <w:t> </w:t>
      </w:r>
      <w:r>
        <w:rPr>
          <w:color w:val="231F20"/>
        </w:rPr>
        <w:t>bậc</w:t>
      </w:r>
      <w:r>
        <w:rPr>
          <w:color w:val="231F20"/>
          <w:spacing w:val="-23"/>
        </w:rPr>
        <w:t> </w:t>
      </w:r>
      <w:r>
        <w:rPr>
          <w:color w:val="231F20"/>
        </w:rPr>
        <w:t>A-la-hán</w:t>
      </w:r>
      <w:r>
        <w:rPr>
          <w:color w:val="231F20"/>
          <w:spacing w:val="-8"/>
        </w:rPr>
        <w:t> </w:t>
      </w:r>
      <w:r>
        <w:rPr>
          <w:color w:val="231F20"/>
        </w:rPr>
        <w:t>có</w:t>
      </w:r>
      <w:r>
        <w:rPr>
          <w:color w:val="231F20"/>
          <w:spacing w:val="-9"/>
        </w:rPr>
        <w:t> </w:t>
      </w:r>
      <w:r>
        <w:rPr>
          <w:color w:val="231F20"/>
        </w:rPr>
        <w:t>chín mươi tám tùy miên được diệt tác chứng và chín kiết dứt hết. Duyên nơi thức duyên </w:t>
      </w:r>
      <w:r>
        <w:rPr>
          <w:color w:val="231F20"/>
          <w:spacing w:val="-5"/>
        </w:rPr>
        <w:t>này, </w:t>
      </w:r>
      <w:r>
        <w:rPr>
          <w:color w:val="231F20"/>
        </w:rPr>
        <w:t>có tùy miên đã tăng, khi được diệt tác chứng, </w:t>
      </w:r>
      <w:r>
        <w:rPr>
          <w:color w:val="231F20"/>
          <w:spacing w:val="-6"/>
        </w:rPr>
        <w:t>ái </w:t>
      </w:r>
      <w:r>
        <w:rPr>
          <w:color w:val="231F20"/>
        </w:rPr>
        <w:t>ở Không vô biên xứ dứt hết, tức nữ căn diệt, duyên nơi thức duyên, khi được diệt tác chứng không có kiết dứt hết. Đến bậc A-la-hán có chín mươi tám tùy miên được diệt tác chứng và chín kiết dứt</w:t>
      </w:r>
      <w:r>
        <w:rPr>
          <w:color w:val="231F20"/>
          <w:spacing w:val="-3"/>
        </w:rPr>
        <w:t> </w:t>
      </w:r>
      <w:r>
        <w:rPr>
          <w:color w:val="231F20"/>
        </w:rPr>
        <w:t>hết.</w:t>
      </w:r>
    </w:p>
    <w:p>
      <w:pPr>
        <w:pStyle w:val="BodyText"/>
        <w:spacing w:line="273" w:lineRule="auto" w:before="106"/>
        <w:ind w:left="110" w:right="390"/>
      </w:pPr>
      <w:r>
        <w:rPr>
          <w:color w:val="231F20"/>
        </w:rPr>
        <w:t>Tùy</w:t>
      </w:r>
      <w:r>
        <w:rPr>
          <w:color w:val="231F20"/>
          <w:spacing w:val="-4"/>
        </w:rPr>
        <w:t> </w:t>
      </w:r>
      <w:r>
        <w:rPr>
          <w:color w:val="231F20"/>
        </w:rPr>
        <w:t>miên</w:t>
      </w:r>
      <w:r>
        <w:rPr>
          <w:color w:val="231F20"/>
          <w:spacing w:val="-4"/>
        </w:rPr>
        <w:t> </w:t>
      </w:r>
      <w:r>
        <w:rPr>
          <w:color w:val="231F20"/>
        </w:rPr>
        <w:t>đã</w:t>
      </w:r>
      <w:r>
        <w:rPr>
          <w:color w:val="231F20"/>
          <w:spacing w:val="-4"/>
        </w:rPr>
        <w:t> </w:t>
      </w:r>
      <w:r>
        <w:rPr>
          <w:color w:val="231F20"/>
        </w:rPr>
        <w:t>tăng</w:t>
      </w:r>
      <w:r>
        <w:rPr>
          <w:color w:val="231F20"/>
          <w:spacing w:val="-4"/>
        </w:rPr>
        <w:t> </w:t>
      </w:r>
      <w:r>
        <w:rPr>
          <w:color w:val="231F20"/>
        </w:rPr>
        <w:t>nơi</w:t>
      </w:r>
      <w:r>
        <w:rPr>
          <w:color w:val="231F20"/>
          <w:spacing w:val="-4"/>
        </w:rPr>
        <w:t> </w:t>
      </w:r>
      <w:r>
        <w:rPr>
          <w:color w:val="231F20"/>
        </w:rPr>
        <w:t>nam</w:t>
      </w:r>
      <w:r>
        <w:rPr>
          <w:color w:val="231F20"/>
          <w:spacing w:val="-4"/>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3"/>
        </w:rPr>
        <w:t> </w:t>
      </w:r>
      <w:r>
        <w:rPr>
          <w:color w:val="231F20"/>
        </w:rPr>
        <w:t>căn</w:t>
      </w:r>
      <w:r>
        <w:rPr>
          <w:color w:val="231F20"/>
          <w:spacing w:val="-4"/>
        </w:rPr>
        <w:t> </w:t>
      </w:r>
      <w:r>
        <w:rPr>
          <w:color w:val="231F20"/>
        </w:rPr>
        <w:t>diệt,</w:t>
      </w:r>
      <w:r>
        <w:rPr>
          <w:color w:val="231F20"/>
          <w:spacing w:val="-4"/>
        </w:rPr>
        <w:t> </w:t>
      </w:r>
      <w:r>
        <w:rPr>
          <w:color w:val="231F20"/>
        </w:rPr>
        <w:t>duyên</w:t>
      </w:r>
      <w:r>
        <w:rPr>
          <w:color w:val="231F20"/>
          <w:spacing w:val="-4"/>
        </w:rPr>
        <w:t> nơi </w:t>
      </w:r>
      <w:r>
        <w:rPr>
          <w:color w:val="231F20"/>
        </w:rPr>
        <w:t>thức</w:t>
      </w:r>
      <w:r>
        <w:rPr>
          <w:color w:val="231F20"/>
          <w:spacing w:val="-10"/>
        </w:rPr>
        <w:t> </w:t>
      </w:r>
      <w:r>
        <w:rPr>
          <w:color w:val="231F20"/>
        </w:rPr>
        <w:t>và</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9"/>
        </w:rPr>
        <w:t> </w:t>
      </w:r>
      <w:r>
        <w:rPr>
          <w:color w:val="231F20"/>
        </w:rPr>
        <w:t>duyên,</w:t>
      </w:r>
      <w:r>
        <w:rPr>
          <w:color w:val="231F20"/>
          <w:spacing w:val="-10"/>
        </w:rPr>
        <w:t> </w:t>
      </w:r>
      <w:r>
        <w:rPr>
          <w:color w:val="231F20"/>
        </w:rPr>
        <w:t>khi</w:t>
      </w:r>
      <w:r>
        <w:rPr>
          <w:color w:val="231F20"/>
          <w:spacing w:val="-10"/>
        </w:rPr>
        <w:t> </w:t>
      </w:r>
      <w:r>
        <w:rPr>
          <w:color w:val="231F20"/>
        </w:rPr>
        <w:t>được</w:t>
      </w:r>
      <w:r>
        <w:rPr>
          <w:color w:val="231F20"/>
          <w:spacing w:val="-10"/>
        </w:rPr>
        <w:t> </w:t>
      </w:r>
      <w:r>
        <w:rPr>
          <w:color w:val="231F20"/>
        </w:rPr>
        <w:t>diệt</w:t>
      </w:r>
      <w:r>
        <w:rPr>
          <w:color w:val="231F20"/>
          <w:spacing w:val="-9"/>
        </w:rPr>
        <w:t> </w:t>
      </w:r>
      <w:r>
        <w:rPr>
          <w:color w:val="231F20"/>
        </w:rPr>
        <w:t>tác</w:t>
      </w:r>
      <w:r>
        <w:rPr>
          <w:color w:val="231F20"/>
          <w:spacing w:val="-10"/>
        </w:rPr>
        <w:t> </w:t>
      </w:r>
      <w:r>
        <w:rPr>
          <w:color w:val="231F20"/>
        </w:rPr>
        <w:t>chứng</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Tùy miên đã tăng nơi mạng căn diệt, duyên nơi thức và </w:t>
      </w:r>
      <w:r>
        <w:rPr>
          <w:color w:val="231F20"/>
          <w:spacing w:val="-3"/>
        </w:rPr>
        <w:t>duyên </w:t>
      </w:r>
      <w:r>
        <w:rPr>
          <w:color w:val="231F20"/>
        </w:rPr>
        <w:t>nơi</w:t>
      </w:r>
      <w:r>
        <w:rPr>
          <w:color w:val="231F20"/>
          <w:spacing w:val="-13"/>
        </w:rPr>
        <w:t> </w:t>
      </w:r>
      <w:r>
        <w:rPr>
          <w:color w:val="231F20"/>
        </w:rPr>
        <w:t>thức</w:t>
      </w:r>
      <w:r>
        <w:rPr>
          <w:color w:val="231F20"/>
          <w:spacing w:val="-13"/>
        </w:rPr>
        <w:t> </w:t>
      </w:r>
      <w:r>
        <w:rPr>
          <w:color w:val="231F20"/>
        </w:rPr>
        <w:t>duyên,</w:t>
      </w:r>
      <w:r>
        <w:rPr>
          <w:color w:val="231F20"/>
          <w:spacing w:val="-13"/>
        </w:rPr>
        <w:t> </w:t>
      </w:r>
      <w:r>
        <w:rPr>
          <w:color w:val="231F20"/>
        </w:rPr>
        <w:t>khi</w:t>
      </w:r>
      <w:r>
        <w:rPr>
          <w:color w:val="231F20"/>
          <w:spacing w:val="-12"/>
        </w:rPr>
        <w:t> </w:t>
      </w:r>
      <w:r>
        <w:rPr>
          <w:color w:val="231F20"/>
        </w:rPr>
        <w:t>được</w:t>
      </w:r>
      <w:r>
        <w:rPr>
          <w:color w:val="231F20"/>
          <w:spacing w:val="-13"/>
        </w:rPr>
        <w:t> </w:t>
      </w:r>
      <w:r>
        <w:rPr>
          <w:color w:val="231F20"/>
        </w:rPr>
        <w:t>diệt</w:t>
      </w:r>
      <w:r>
        <w:rPr>
          <w:color w:val="231F20"/>
          <w:spacing w:val="-13"/>
        </w:rPr>
        <w:t> </w:t>
      </w:r>
      <w:r>
        <w:rPr>
          <w:color w:val="231F20"/>
        </w:rPr>
        <w:t>tác</w:t>
      </w:r>
      <w:r>
        <w:rPr>
          <w:color w:val="231F20"/>
          <w:spacing w:val="-13"/>
        </w:rPr>
        <w:t> </w:t>
      </w:r>
      <w:r>
        <w:rPr>
          <w:color w:val="231F20"/>
        </w:rPr>
        <w:t>chứng,</w:t>
      </w:r>
      <w:r>
        <w:rPr>
          <w:color w:val="231F20"/>
          <w:spacing w:val="-12"/>
        </w:rPr>
        <w:t> </w:t>
      </w:r>
      <w:r>
        <w:rPr>
          <w:color w:val="231F20"/>
        </w:rPr>
        <w:t>chứng</w:t>
      </w:r>
      <w:r>
        <w:rPr>
          <w:color w:val="231F20"/>
          <w:spacing w:val="-13"/>
        </w:rPr>
        <w:t> </w:t>
      </w:r>
      <w:r>
        <w:rPr>
          <w:color w:val="231F20"/>
        </w:rPr>
        <w:t>quả</w:t>
      </w:r>
      <w:r>
        <w:rPr>
          <w:color w:val="231F20"/>
          <w:spacing w:val="-28"/>
        </w:rPr>
        <w:t> </w:t>
      </w:r>
      <w:r>
        <w:rPr>
          <w:color w:val="231F20"/>
        </w:rPr>
        <w:t>A-la-hán,</w:t>
      </w:r>
      <w:r>
        <w:rPr>
          <w:color w:val="231F20"/>
          <w:spacing w:val="-12"/>
        </w:rPr>
        <w:t> </w:t>
      </w:r>
      <w:r>
        <w:rPr>
          <w:color w:val="231F20"/>
        </w:rPr>
        <w:t>có</w:t>
      </w:r>
      <w:r>
        <w:rPr>
          <w:color w:val="231F20"/>
          <w:spacing w:val="-13"/>
        </w:rPr>
        <w:t> </w:t>
      </w:r>
      <w:r>
        <w:rPr>
          <w:color w:val="231F20"/>
        </w:rPr>
        <w:t>chín mươi tám tùy miên được diệt tác chứng và chín kiết dứt</w:t>
      </w:r>
      <w:r>
        <w:rPr>
          <w:color w:val="231F20"/>
          <w:spacing w:val="-3"/>
        </w:rPr>
        <w:t> </w:t>
      </w:r>
      <w:r>
        <w:rPr>
          <w:color w:val="231F20"/>
        </w:rPr>
        <w:t>hết.</w:t>
      </w:r>
    </w:p>
    <w:p>
      <w:pPr>
        <w:pStyle w:val="BodyText"/>
        <w:spacing w:line="276" w:lineRule="auto" w:before="119"/>
        <w:ind w:right="107"/>
      </w:pPr>
      <w:r>
        <w:rPr>
          <w:color w:val="231F20"/>
        </w:rPr>
        <w:t>Tùy miên đã tăng nơi ý căn, xả căn, năm căn như tín </w:t>
      </w:r>
      <w:r>
        <w:rPr>
          <w:color w:val="231F20"/>
          <w:spacing w:val="-6"/>
        </w:rPr>
        <w:t>v.v... </w:t>
      </w:r>
      <w:r>
        <w:rPr>
          <w:color w:val="231F20"/>
          <w:spacing w:val="-3"/>
        </w:rPr>
        <w:t>diệt, </w:t>
      </w:r>
      <w:r>
        <w:rPr>
          <w:color w:val="231F20"/>
        </w:rPr>
        <w:t>duyên nơi thức và duyên nơi thức duyên, khi được diệt tác chứng cũng như thế.</w:t>
      </w:r>
    </w:p>
    <w:p>
      <w:pPr>
        <w:pStyle w:val="BodyText"/>
        <w:spacing w:before="120"/>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6" w:lineRule="auto" w:before="164"/>
        <w:ind w:right="107"/>
      </w:pPr>
      <w:r>
        <w:rPr>
          <w:i/>
          <w:color w:val="231F20"/>
        </w:rPr>
        <w:t>Hỏi: </w:t>
      </w:r>
      <w:r>
        <w:rPr>
          <w:color w:val="231F20"/>
        </w:rPr>
        <w:t>Nhãn căn cho đến tùy miên vô minh nơi cõi vô sắc do tu đạo đoạn trừ và đạo đoạn, duyên nơi thức và duyên nơi thức duyên, khi diệt tác chứng thì có bao nhiêu tùy miên được diệt tác chứng và bao nhiêu kiết dứt hết?</w:t>
      </w:r>
    </w:p>
    <w:p>
      <w:pPr>
        <w:pStyle w:val="BodyText"/>
        <w:spacing w:line="276" w:lineRule="auto" w:before="120"/>
        <w:ind w:right="108"/>
      </w:pPr>
      <w:r>
        <w:rPr>
          <w:i/>
          <w:color w:val="231F20"/>
        </w:rPr>
        <w:t>Đáp: </w:t>
      </w:r>
      <w:r>
        <w:rPr>
          <w:color w:val="231F20"/>
        </w:rPr>
        <w:t>Nhãn căn đạo đoạn, duyên nơi thức và duyên nơi thức duyên, khi được diệt tác chứng, chứng quả A-la-hán, có chín mươi tám tùy miên được diệt tác chứng và chín kiết dứt hết.</w:t>
      </w:r>
    </w:p>
    <w:p>
      <w:pPr>
        <w:pStyle w:val="BodyText"/>
        <w:spacing w:line="276" w:lineRule="auto" w:before="119"/>
        <w:ind w:right="106"/>
      </w:pPr>
      <w:r>
        <w:rPr>
          <w:color w:val="231F20"/>
        </w:rPr>
        <w:t>Các căn nhĩ, tỷ, thiệt, thân, mạng, ý, lạc, hỷ, xả, năm căn như tín</w:t>
      </w:r>
      <w:r>
        <w:rPr>
          <w:color w:val="231F20"/>
          <w:spacing w:val="-11"/>
        </w:rPr>
        <w:t> </w:t>
      </w:r>
      <w:r>
        <w:rPr>
          <w:color w:val="231F20"/>
          <w:spacing w:val="-6"/>
        </w:rPr>
        <w:t>v.v...</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0"/>
        </w:rPr>
        <w:t> </w:t>
      </w:r>
      <w:r>
        <w:rPr>
          <w:color w:val="231F20"/>
        </w:rPr>
        <w:t>và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duyên,</w:t>
      </w:r>
      <w:r>
        <w:rPr>
          <w:color w:val="231F20"/>
          <w:spacing w:val="-11"/>
        </w:rPr>
        <w:t> </w:t>
      </w:r>
      <w:r>
        <w:rPr>
          <w:color w:val="231F20"/>
        </w:rPr>
        <w:t>khi</w:t>
      </w:r>
      <w:r>
        <w:rPr>
          <w:color w:val="231F20"/>
          <w:spacing w:val="-11"/>
        </w:rPr>
        <w:t> </w:t>
      </w:r>
      <w:r>
        <w:rPr>
          <w:color w:val="231F20"/>
        </w:rPr>
        <w:t>được diệt tác chứng cũng như</w:t>
      </w:r>
      <w:r>
        <w:rPr>
          <w:color w:val="231F20"/>
          <w:spacing w:val="-2"/>
        </w:rPr>
        <w:t> </w:t>
      </w:r>
      <w:r>
        <w:rPr>
          <w:color w:val="231F20"/>
          <w:spacing w:val="-5"/>
        </w:rPr>
        <w:t>vậy.</w:t>
      </w:r>
    </w:p>
    <w:p>
      <w:pPr>
        <w:pStyle w:val="BodyText"/>
        <w:spacing w:line="276" w:lineRule="auto" w:before="120"/>
        <w:ind w:right="101"/>
      </w:pPr>
      <w:r>
        <w:rPr>
          <w:color w:val="231F20"/>
          <w:spacing w:val="2"/>
        </w:rPr>
        <w:t>Nữ </w:t>
      </w:r>
      <w:r>
        <w:rPr>
          <w:color w:val="231F20"/>
          <w:spacing w:val="3"/>
        </w:rPr>
        <w:t>căn đạo </w:t>
      </w:r>
      <w:r>
        <w:rPr>
          <w:color w:val="231F20"/>
          <w:spacing w:val="4"/>
        </w:rPr>
        <w:t>đoạn, duyên </w:t>
      </w:r>
      <w:r>
        <w:rPr>
          <w:color w:val="231F20"/>
          <w:spacing w:val="3"/>
        </w:rPr>
        <w:t>nơi </w:t>
      </w:r>
      <w:r>
        <w:rPr>
          <w:color w:val="231F20"/>
          <w:spacing w:val="4"/>
        </w:rPr>
        <w:t>thức, </w:t>
      </w:r>
      <w:r>
        <w:rPr>
          <w:color w:val="231F20"/>
          <w:spacing w:val="3"/>
        </w:rPr>
        <w:t>khi được diệt tác </w:t>
      </w:r>
      <w:r>
        <w:rPr>
          <w:color w:val="231F20"/>
          <w:spacing w:val="5"/>
        </w:rPr>
        <w:t>chứng, </w:t>
      </w:r>
      <w:r>
        <w:rPr>
          <w:color w:val="231F20"/>
          <w:spacing w:val="2"/>
        </w:rPr>
        <w:t>ái </w:t>
      </w:r>
      <w:r>
        <w:rPr>
          <w:color w:val="231F20"/>
          <w:spacing w:val="3"/>
        </w:rPr>
        <w:t>cõi sắc hết, phàm phu </w:t>
      </w:r>
      <w:r>
        <w:rPr>
          <w:color w:val="231F20"/>
          <w:spacing w:val="2"/>
        </w:rPr>
        <w:t>có ba </w:t>
      </w:r>
      <w:r>
        <w:rPr>
          <w:color w:val="231F20"/>
          <w:spacing w:val="3"/>
        </w:rPr>
        <w:t>mươi mốt tùy miên được diệt </w:t>
      </w:r>
      <w:r>
        <w:rPr>
          <w:color w:val="231F20"/>
          <w:spacing w:val="5"/>
        </w:rPr>
        <w:t>tác </w:t>
      </w:r>
      <w:r>
        <w:rPr>
          <w:color w:val="231F20"/>
          <w:spacing w:val="4"/>
        </w:rPr>
        <w:t>chứng, không </w:t>
      </w:r>
      <w:r>
        <w:rPr>
          <w:color w:val="231F20"/>
          <w:spacing w:val="2"/>
        </w:rPr>
        <w:t>có </w:t>
      </w:r>
      <w:r>
        <w:rPr>
          <w:color w:val="231F20"/>
          <w:spacing w:val="3"/>
        </w:rPr>
        <w:t>kiết dứt hết. </w:t>
      </w:r>
      <w:r>
        <w:rPr>
          <w:color w:val="231F20"/>
          <w:spacing w:val="4"/>
        </w:rPr>
        <w:t>Thánh </w:t>
      </w:r>
      <w:r>
        <w:rPr>
          <w:color w:val="231F20"/>
          <w:spacing w:val="3"/>
        </w:rPr>
        <w:t>giả </w:t>
      </w:r>
      <w:r>
        <w:rPr>
          <w:color w:val="231F20"/>
          <w:spacing w:val="2"/>
        </w:rPr>
        <w:t>có ba </w:t>
      </w:r>
      <w:r>
        <w:rPr>
          <w:color w:val="231F20"/>
          <w:spacing w:val="3"/>
        </w:rPr>
        <w:t>tùy miên </w:t>
      </w:r>
      <w:r>
        <w:rPr>
          <w:color w:val="231F20"/>
          <w:spacing w:val="5"/>
        </w:rPr>
        <w:t>được   </w:t>
      </w:r>
      <w:r>
        <w:rPr>
          <w:color w:val="231F20"/>
          <w:spacing w:val="3"/>
        </w:rPr>
        <w:t>diệt tác </w:t>
      </w:r>
      <w:r>
        <w:rPr>
          <w:color w:val="231F20"/>
          <w:spacing w:val="4"/>
        </w:rPr>
        <w:t>chứng, </w:t>
      </w:r>
      <w:r>
        <w:rPr>
          <w:color w:val="231F20"/>
          <w:spacing w:val="3"/>
        </w:rPr>
        <w:t>cũng </w:t>
      </w:r>
      <w:r>
        <w:rPr>
          <w:color w:val="231F20"/>
          <w:spacing w:val="4"/>
        </w:rPr>
        <w:t>không </w:t>
      </w:r>
      <w:r>
        <w:rPr>
          <w:color w:val="231F20"/>
          <w:spacing w:val="2"/>
        </w:rPr>
        <w:t>có </w:t>
      </w:r>
      <w:r>
        <w:rPr>
          <w:color w:val="231F20"/>
          <w:spacing w:val="3"/>
        </w:rPr>
        <w:t>kiết dứt hết. Đến bậc </w:t>
      </w:r>
      <w:r>
        <w:rPr>
          <w:color w:val="231F20"/>
          <w:spacing w:val="4"/>
        </w:rPr>
        <w:t>A-la-hán </w:t>
      </w:r>
      <w:r>
        <w:rPr>
          <w:color w:val="231F20"/>
          <w:spacing w:val="5"/>
        </w:rPr>
        <w:t>có </w:t>
      </w:r>
      <w:r>
        <w:rPr>
          <w:color w:val="231F20"/>
          <w:spacing w:val="3"/>
        </w:rPr>
        <w:t>chín mươi tám tùy miên được diệt tác </w:t>
      </w:r>
      <w:r>
        <w:rPr>
          <w:color w:val="231F20"/>
          <w:spacing w:val="4"/>
        </w:rPr>
        <w:t>chứng </w:t>
      </w:r>
      <w:r>
        <w:rPr>
          <w:color w:val="231F20"/>
          <w:spacing w:val="2"/>
        </w:rPr>
        <w:t>và </w:t>
      </w:r>
      <w:r>
        <w:rPr>
          <w:color w:val="231F20"/>
          <w:spacing w:val="3"/>
        </w:rPr>
        <w:t>chín kiết dứt </w:t>
      </w:r>
      <w:r>
        <w:rPr>
          <w:color w:val="231F20"/>
          <w:spacing w:val="5"/>
        </w:rPr>
        <w:t>hết. </w:t>
      </w:r>
      <w:r>
        <w:rPr>
          <w:color w:val="231F20"/>
          <w:spacing w:val="4"/>
        </w:rPr>
        <w:t>Duyên </w:t>
      </w:r>
      <w:r>
        <w:rPr>
          <w:color w:val="231F20"/>
          <w:spacing w:val="3"/>
        </w:rPr>
        <w:t>nơi thức </w:t>
      </w:r>
      <w:r>
        <w:rPr>
          <w:color w:val="231F20"/>
          <w:spacing w:val="4"/>
        </w:rPr>
        <w:t>duyên </w:t>
      </w:r>
      <w:r>
        <w:rPr>
          <w:color w:val="231F20"/>
        </w:rPr>
        <w:t>này, </w:t>
      </w:r>
      <w:r>
        <w:rPr>
          <w:color w:val="231F20"/>
          <w:spacing w:val="3"/>
        </w:rPr>
        <w:t>khi diệt tác </w:t>
      </w:r>
      <w:r>
        <w:rPr>
          <w:color w:val="231F20"/>
          <w:spacing w:val="4"/>
        </w:rPr>
        <w:t>chứng chứng </w:t>
      </w:r>
      <w:r>
        <w:rPr>
          <w:color w:val="231F20"/>
          <w:spacing w:val="3"/>
        </w:rPr>
        <w:t>quả </w:t>
      </w:r>
      <w:r>
        <w:rPr>
          <w:color w:val="231F20"/>
          <w:spacing w:val="5"/>
        </w:rPr>
        <w:t>A-la- </w:t>
      </w:r>
      <w:r>
        <w:rPr>
          <w:color w:val="231F20"/>
          <w:spacing w:val="3"/>
        </w:rPr>
        <w:t>hán, </w:t>
      </w:r>
      <w:r>
        <w:rPr>
          <w:color w:val="231F20"/>
          <w:spacing w:val="2"/>
        </w:rPr>
        <w:t>có </w:t>
      </w:r>
      <w:r>
        <w:rPr>
          <w:color w:val="231F20"/>
          <w:spacing w:val="3"/>
        </w:rPr>
        <w:t>chín mươi tám tùy miên được diệt tác </w:t>
      </w:r>
      <w:r>
        <w:rPr>
          <w:color w:val="231F20"/>
          <w:spacing w:val="4"/>
        </w:rPr>
        <w:t>chứng </w:t>
      </w:r>
      <w:r>
        <w:rPr>
          <w:color w:val="231F20"/>
          <w:spacing w:val="2"/>
        </w:rPr>
        <w:t>và </w:t>
      </w:r>
      <w:r>
        <w:rPr>
          <w:color w:val="231F20"/>
          <w:spacing w:val="3"/>
        </w:rPr>
        <w:t>chín </w:t>
      </w:r>
      <w:r>
        <w:rPr>
          <w:color w:val="231F20"/>
          <w:spacing w:val="5"/>
        </w:rPr>
        <w:t>kiết </w:t>
      </w:r>
      <w:r>
        <w:rPr>
          <w:color w:val="231F20"/>
          <w:spacing w:val="3"/>
        </w:rPr>
        <w:t>dứt</w:t>
      </w:r>
      <w:r>
        <w:rPr>
          <w:color w:val="231F20"/>
          <w:spacing w:val="10"/>
        </w:rPr>
        <w:t> </w:t>
      </w:r>
      <w:r>
        <w:rPr>
          <w:color w:val="231F20"/>
          <w:spacing w:val="5"/>
        </w:rPr>
        <w:t>hết.</w:t>
      </w:r>
    </w:p>
    <w:p>
      <w:pPr>
        <w:pStyle w:val="BodyText"/>
        <w:spacing w:line="276" w:lineRule="auto" w:before="121"/>
        <w:ind w:right="107"/>
      </w:pPr>
      <w:r>
        <w:rPr>
          <w:color w:val="231F20"/>
        </w:rPr>
        <w:t>Nam căn, khổ căn, ưu căn đạo đoạn, duyên nơi thức và duyên nơi thức duyên, khi được diệt tác chứng cũng như vậy.</w:t>
      </w:r>
    </w:p>
    <w:p>
      <w:pPr>
        <w:pStyle w:val="BodyText"/>
        <w:spacing w:before="119"/>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Hỏi: </w:t>
      </w:r>
      <w:r>
        <w:rPr>
          <w:color w:val="231F20"/>
        </w:rPr>
        <w:t>Nhãn căn cho đến tùy miên vô minh nơi cõi vô sắc do tu đạo đoạn trừ và đạo đoạn, duyên nơi thức và duyên nơi thức duyên, có tùy miên đã tăng, khi diệt tác chứng thì có bao nhiêu tùy </w:t>
      </w:r>
      <w:r>
        <w:rPr>
          <w:color w:val="231F20"/>
          <w:spacing w:val="-4"/>
        </w:rPr>
        <w:t>miên</w:t>
      </w:r>
      <w:r>
        <w:rPr>
          <w:color w:val="231F20"/>
          <w:spacing w:val="57"/>
        </w:rPr>
        <w:t> </w:t>
      </w:r>
      <w:r>
        <w:rPr>
          <w:color w:val="231F20"/>
        </w:rPr>
        <w:t>được diệt tác chứng và bao nhiêu kiết dứt hết?</w:t>
      </w:r>
    </w:p>
    <w:p>
      <w:pPr>
        <w:pStyle w:val="BodyText"/>
        <w:spacing w:line="271" w:lineRule="auto" w:before="118"/>
        <w:ind w:left="110" w:right="391"/>
      </w:pPr>
      <w:r>
        <w:rPr>
          <w:i/>
          <w:color w:val="231F20"/>
        </w:rPr>
        <w:t>Đáp: </w:t>
      </w:r>
      <w:r>
        <w:rPr>
          <w:color w:val="231F20"/>
        </w:rPr>
        <w:t>Tùy miên đã tăng nơi nhãn căn đạo đoạn, duyên nơi thức và duyên nơi thức duyên, khi diệt tác chứng chứng quả A-la-hán có chín mươi tám tùy miên được diệt tác chứng và chín kiết dứt hết.</w:t>
      </w:r>
    </w:p>
    <w:p>
      <w:pPr>
        <w:pStyle w:val="BodyText"/>
        <w:spacing w:line="271" w:lineRule="auto"/>
        <w:ind w:left="110" w:right="389"/>
      </w:pPr>
      <w:r>
        <w:rPr>
          <w:color w:val="231F20"/>
        </w:rPr>
        <w:t>Tùy miên đã tăng nơi các căn nhĩ, tỷ, thiệt, thân, mạng, ý, lạc, hỷ, xả, năm căn như tín </w:t>
      </w:r>
      <w:r>
        <w:rPr>
          <w:color w:val="231F20"/>
          <w:spacing w:val="-6"/>
        </w:rPr>
        <w:t>v.v... </w:t>
      </w:r>
      <w:r>
        <w:rPr>
          <w:color w:val="231F20"/>
        </w:rPr>
        <w:t>đạo đoạn, duyên nơi thức và duyên</w:t>
      </w:r>
      <w:r>
        <w:rPr>
          <w:color w:val="231F20"/>
          <w:spacing w:val="-35"/>
        </w:rPr>
        <w:t> </w:t>
      </w:r>
      <w:r>
        <w:rPr>
          <w:color w:val="231F20"/>
        </w:rPr>
        <w:t>nơi thức duyên, khi được diệt tác chứng cũng như </w:t>
      </w:r>
      <w:r>
        <w:rPr>
          <w:color w:val="231F20"/>
          <w:spacing w:val="-5"/>
        </w:rPr>
        <w:t>vậy.</w:t>
      </w:r>
    </w:p>
    <w:p>
      <w:pPr>
        <w:pStyle w:val="BodyText"/>
        <w:spacing w:line="271" w:lineRule="auto"/>
        <w:ind w:left="110" w:right="389"/>
      </w:pPr>
      <w:r>
        <w:rPr>
          <w:color w:val="231F20"/>
        </w:rPr>
        <w:t>Tùy</w:t>
      </w:r>
      <w:r>
        <w:rPr>
          <w:color w:val="231F20"/>
          <w:spacing w:val="-8"/>
        </w:rPr>
        <w:t> </w:t>
      </w:r>
      <w:r>
        <w:rPr>
          <w:color w:val="231F20"/>
        </w:rPr>
        <w:t>miên</w:t>
      </w:r>
      <w:r>
        <w:rPr>
          <w:color w:val="231F20"/>
          <w:spacing w:val="-8"/>
        </w:rPr>
        <w:t> </w:t>
      </w:r>
      <w:r>
        <w:rPr>
          <w:color w:val="231F20"/>
        </w:rPr>
        <w:t>đã</w:t>
      </w:r>
      <w:r>
        <w:rPr>
          <w:color w:val="231F20"/>
          <w:spacing w:val="-8"/>
        </w:rPr>
        <w:t> </w:t>
      </w:r>
      <w:r>
        <w:rPr>
          <w:color w:val="231F20"/>
        </w:rPr>
        <w:t>tăng</w:t>
      </w:r>
      <w:r>
        <w:rPr>
          <w:color w:val="231F20"/>
          <w:spacing w:val="-8"/>
        </w:rPr>
        <w:t> </w:t>
      </w:r>
      <w:r>
        <w:rPr>
          <w:color w:val="231F20"/>
        </w:rPr>
        <w:t>nơi</w:t>
      </w:r>
      <w:r>
        <w:rPr>
          <w:color w:val="231F20"/>
          <w:spacing w:val="-8"/>
        </w:rPr>
        <w:t> </w:t>
      </w:r>
      <w:r>
        <w:rPr>
          <w:color w:val="231F20"/>
        </w:rPr>
        <w:t>nữ</w:t>
      </w:r>
      <w:r>
        <w:rPr>
          <w:color w:val="231F20"/>
          <w:spacing w:val="-8"/>
        </w:rPr>
        <w:t> </w:t>
      </w:r>
      <w:r>
        <w:rPr>
          <w:color w:val="231F20"/>
        </w:rPr>
        <w:t>căn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khi</w:t>
      </w:r>
      <w:r>
        <w:rPr>
          <w:color w:val="231F20"/>
          <w:spacing w:val="-8"/>
        </w:rPr>
        <w:t> </w:t>
      </w:r>
      <w:r>
        <w:rPr>
          <w:color w:val="231F20"/>
        </w:rPr>
        <w:t>diệt tác chứng ái cõi sắc hết, phàm phu có ba mươi mốt tùy miên được diệt</w:t>
      </w:r>
      <w:r>
        <w:rPr>
          <w:color w:val="231F20"/>
          <w:spacing w:val="-7"/>
        </w:rPr>
        <w:t> </w:t>
      </w:r>
      <w:r>
        <w:rPr>
          <w:color w:val="231F20"/>
        </w:rPr>
        <w:t>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dứt</w:t>
      </w:r>
      <w:r>
        <w:rPr>
          <w:color w:val="231F20"/>
          <w:spacing w:val="-6"/>
        </w:rPr>
        <w:t> </w:t>
      </w:r>
      <w:r>
        <w:rPr>
          <w:color w:val="231F20"/>
        </w:rPr>
        <w:t>hết.</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spacing w:val="-3"/>
        </w:rPr>
        <w:t>được </w:t>
      </w:r>
      <w:r>
        <w:rPr>
          <w:color w:val="231F20"/>
        </w:rPr>
        <w:t>diệt</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cũng</w:t>
      </w:r>
      <w:r>
        <w:rPr>
          <w:color w:val="231F20"/>
          <w:spacing w:val="-6"/>
        </w:rPr>
        <w:t> </w:t>
      </w:r>
      <w:r>
        <w:rPr>
          <w:color w:val="231F20"/>
        </w:rPr>
        <w:t>không</w:t>
      </w:r>
      <w:r>
        <w:rPr>
          <w:color w:val="231F20"/>
          <w:spacing w:val="-7"/>
        </w:rPr>
        <w:t> </w:t>
      </w:r>
      <w:r>
        <w:rPr>
          <w:color w:val="231F20"/>
        </w:rPr>
        <w:t>có</w:t>
      </w:r>
      <w:r>
        <w:rPr>
          <w:color w:val="231F20"/>
          <w:spacing w:val="-7"/>
        </w:rPr>
        <w:t> </w:t>
      </w:r>
      <w:r>
        <w:rPr>
          <w:color w:val="231F20"/>
        </w:rPr>
        <w:t>kiết</w:t>
      </w:r>
      <w:r>
        <w:rPr>
          <w:color w:val="231F20"/>
          <w:spacing w:val="-6"/>
        </w:rPr>
        <w:t> </w:t>
      </w:r>
      <w:r>
        <w:rPr>
          <w:color w:val="231F20"/>
        </w:rPr>
        <w:t>dứt</w:t>
      </w:r>
      <w:r>
        <w:rPr>
          <w:color w:val="231F20"/>
          <w:spacing w:val="-7"/>
        </w:rPr>
        <w:t> </w:t>
      </w:r>
      <w:r>
        <w:rPr>
          <w:color w:val="231F20"/>
        </w:rPr>
        <w:t>hết.</w:t>
      </w:r>
      <w:r>
        <w:rPr>
          <w:color w:val="231F20"/>
          <w:spacing w:val="-7"/>
        </w:rPr>
        <w:t> </w:t>
      </w:r>
      <w:r>
        <w:rPr>
          <w:color w:val="231F20"/>
        </w:rPr>
        <w:t>Đến</w:t>
      </w:r>
      <w:r>
        <w:rPr>
          <w:color w:val="231F20"/>
          <w:spacing w:val="-6"/>
        </w:rPr>
        <w:t> </w:t>
      </w:r>
      <w:r>
        <w:rPr>
          <w:color w:val="231F20"/>
        </w:rPr>
        <w:t>bậc</w:t>
      </w:r>
      <w:r>
        <w:rPr>
          <w:color w:val="231F20"/>
          <w:spacing w:val="-22"/>
        </w:rPr>
        <w:t> </w:t>
      </w:r>
      <w:r>
        <w:rPr>
          <w:color w:val="231F20"/>
        </w:rPr>
        <w:t>A-la-hán</w:t>
      </w:r>
      <w:r>
        <w:rPr>
          <w:color w:val="231F20"/>
          <w:spacing w:val="-7"/>
        </w:rPr>
        <w:t> </w:t>
      </w:r>
      <w:r>
        <w:rPr>
          <w:color w:val="231F20"/>
        </w:rPr>
        <w:t>có</w:t>
      </w:r>
      <w:r>
        <w:rPr>
          <w:color w:val="231F20"/>
          <w:spacing w:val="-6"/>
        </w:rPr>
        <w:t> </w:t>
      </w:r>
      <w:r>
        <w:rPr>
          <w:color w:val="231F20"/>
        </w:rPr>
        <w:t>chín mươi tám tùy miên được diệt tác chứng và chín kiết dứt hết. Duyên nơi thức duyên </w:t>
      </w:r>
      <w:r>
        <w:rPr>
          <w:color w:val="231F20"/>
          <w:spacing w:val="-5"/>
        </w:rPr>
        <w:t>này, </w:t>
      </w:r>
      <w:r>
        <w:rPr>
          <w:color w:val="231F20"/>
        </w:rPr>
        <w:t>có tùy miên đã tăng, khi diệt tác chứng </w:t>
      </w:r>
      <w:r>
        <w:rPr>
          <w:color w:val="231F20"/>
          <w:spacing w:val="-3"/>
        </w:rPr>
        <w:t>chứng </w:t>
      </w:r>
      <w:r>
        <w:rPr>
          <w:color w:val="231F20"/>
        </w:rPr>
        <w:t>quả</w:t>
      </w:r>
      <w:r>
        <w:rPr>
          <w:color w:val="231F20"/>
          <w:spacing w:val="-23"/>
        </w:rPr>
        <w:t> </w:t>
      </w:r>
      <w:r>
        <w:rPr>
          <w:color w:val="231F20"/>
        </w:rPr>
        <w:t>A-la-hán</w:t>
      </w:r>
      <w:r>
        <w:rPr>
          <w:color w:val="231F20"/>
          <w:spacing w:val="-7"/>
        </w:rPr>
        <w:t> </w:t>
      </w:r>
      <w:r>
        <w:rPr>
          <w:color w:val="231F20"/>
        </w:rPr>
        <w:t>có</w:t>
      </w:r>
      <w:r>
        <w:rPr>
          <w:color w:val="231F20"/>
          <w:spacing w:val="-8"/>
        </w:rPr>
        <w:t> </w:t>
      </w:r>
      <w:r>
        <w:rPr>
          <w:color w:val="231F20"/>
        </w:rPr>
        <w:t>chín</w:t>
      </w:r>
      <w:r>
        <w:rPr>
          <w:color w:val="231F20"/>
          <w:spacing w:val="-7"/>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được</w:t>
      </w:r>
      <w:r>
        <w:rPr>
          <w:color w:val="231F20"/>
          <w:spacing w:val="-7"/>
        </w:rPr>
        <w:t> </w:t>
      </w:r>
      <w:r>
        <w:rPr>
          <w:color w:val="231F20"/>
        </w:rPr>
        <w:t>diệt</w:t>
      </w:r>
      <w:r>
        <w:rPr>
          <w:color w:val="231F20"/>
          <w:spacing w:val="-8"/>
        </w:rPr>
        <w:t> </w:t>
      </w:r>
      <w:r>
        <w:rPr>
          <w:color w:val="231F20"/>
        </w:rPr>
        <w:t>tác</w:t>
      </w:r>
      <w:r>
        <w:rPr>
          <w:color w:val="231F20"/>
          <w:spacing w:val="-7"/>
        </w:rPr>
        <w:t> </w:t>
      </w:r>
      <w:r>
        <w:rPr>
          <w:color w:val="231F20"/>
        </w:rPr>
        <w:t>chứng</w:t>
      </w:r>
      <w:r>
        <w:rPr>
          <w:color w:val="231F20"/>
          <w:spacing w:val="-9"/>
        </w:rPr>
        <w:t> </w:t>
      </w:r>
      <w:r>
        <w:rPr>
          <w:color w:val="231F20"/>
        </w:rPr>
        <w:t>và</w:t>
      </w:r>
      <w:r>
        <w:rPr>
          <w:color w:val="231F20"/>
          <w:spacing w:val="-7"/>
        </w:rPr>
        <w:t> </w:t>
      </w:r>
      <w:r>
        <w:rPr>
          <w:color w:val="231F20"/>
        </w:rPr>
        <w:t>chín kiết dứt hết.</w:t>
      </w:r>
    </w:p>
    <w:p>
      <w:pPr>
        <w:pStyle w:val="BodyText"/>
        <w:spacing w:line="271" w:lineRule="auto"/>
        <w:ind w:left="110" w:right="387"/>
      </w:pPr>
      <w:r>
        <w:rPr>
          <w:color w:val="231F20"/>
        </w:rPr>
        <w:t>Tùy miên đã tăng nơi nam căn, khổ căn, ưu căn đạo đoạn, duyên nơi thức và duyên nơi thức duyên, khi được diệt tác chứng cũng như vậy.</w:t>
      </w:r>
    </w:p>
    <w:p>
      <w:pPr>
        <w:pStyle w:val="BodyText"/>
        <w:ind w:left="677" w:firstLine="0"/>
      </w:pPr>
      <w:r>
        <w:rPr>
          <w:color w:val="231F20"/>
        </w:rPr>
        <w:t>Chung nơi nghĩa của các chương còn lại căn cứ theo đây nên biết.</w:t>
      </w:r>
    </w:p>
    <w:p>
      <w:pPr>
        <w:pStyle w:val="BodyText"/>
        <w:spacing w:line="271" w:lineRule="auto" w:before="153"/>
        <w:ind w:left="110" w:right="390"/>
      </w:pPr>
      <w:r>
        <w:rPr>
          <w:i/>
          <w:color w:val="231F20"/>
        </w:rPr>
        <w:t>Hỏi: </w:t>
      </w:r>
      <w:r>
        <w:rPr>
          <w:color w:val="231F20"/>
        </w:rPr>
        <w:t>Nhãn căn cho đến tùy miên vô minh nơi cõi vô sắc do tu đạo đoạn trừ, ở trong chín kiết có bao nhiêu kiết trói buộc? Trong ba phược có bao nhiêu phược trói buộc? Trong mười tùy miên </w:t>
      </w:r>
      <w:r>
        <w:rPr>
          <w:color w:val="231F20"/>
          <w:spacing w:val="-7"/>
        </w:rPr>
        <w:t>có </w:t>
      </w:r>
      <w:r>
        <w:rPr>
          <w:color w:val="231F20"/>
        </w:rPr>
        <w:t>bao nhiêu tùy miên tùy tăng? Trong sáu cấu có bao nhiêu cấu đã</w:t>
      </w:r>
      <w:r>
        <w:rPr>
          <w:color w:val="231F20"/>
          <w:spacing w:val="-46"/>
        </w:rPr>
        <w:t> </w:t>
      </w:r>
      <w:r>
        <w:rPr>
          <w:color w:val="231F20"/>
        </w:rPr>
        <w:t>cấu nhiễm? Trong mười triền có bao nhiêu triền vây</w:t>
      </w:r>
      <w:r>
        <w:rPr>
          <w:color w:val="231F20"/>
          <w:spacing w:val="-8"/>
        </w:rPr>
        <w:t> </w:t>
      </w:r>
      <w:r>
        <w:rPr>
          <w:color w:val="231F20"/>
        </w:rPr>
        <w:t>buộc?</w:t>
      </w:r>
    </w:p>
    <w:p>
      <w:pPr>
        <w:pStyle w:val="BodyText"/>
        <w:spacing w:line="273" w:lineRule="auto"/>
        <w:ind w:left="110" w:right="391"/>
      </w:pPr>
      <w:r>
        <w:rPr>
          <w:i/>
          <w:color w:val="231F20"/>
        </w:rPr>
        <w:t>Đáp:</w:t>
      </w:r>
      <w:r>
        <w:rPr>
          <w:i/>
          <w:color w:val="231F20"/>
          <w:spacing w:val="-11"/>
        </w:rPr>
        <w:t> </w:t>
      </w:r>
      <w:r>
        <w:rPr>
          <w:color w:val="231F20"/>
        </w:rPr>
        <w:t>Nhãn</w:t>
      </w:r>
      <w:r>
        <w:rPr>
          <w:color w:val="231F20"/>
          <w:spacing w:val="-10"/>
        </w:rPr>
        <w:t> </w:t>
      </w:r>
      <w:r>
        <w:rPr>
          <w:color w:val="231F20"/>
        </w:rPr>
        <w:t>căn</w:t>
      </w:r>
      <w:r>
        <w:rPr>
          <w:color w:val="231F20"/>
          <w:spacing w:val="-11"/>
        </w:rPr>
        <w:t> </w:t>
      </w:r>
      <w:r>
        <w:rPr>
          <w:color w:val="231F20"/>
        </w:rPr>
        <w:t>có</w:t>
      </w:r>
      <w:r>
        <w:rPr>
          <w:color w:val="231F20"/>
          <w:spacing w:val="-10"/>
        </w:rPr>
        <w:t> </w:t>
      </w:r>
      <w:r>
        <w:rPr>
          <w:color w:val="231F20"/>
        </w:rPr>
        <w:t>chín</w:t>
      </w:r>
      <w:r>
        <w:rPr>
          <w:color w:val="231F20"/>
          <w:spacing w:val="-11"/>
        </w:rPr>
        <w:t> </w:t>
      </w:r>
      <w:r>
        <w:rPr>
          <w:color w:val="231F20"/>
        </w:rPr>
        <w:t>kiết</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ba</w:t>
      </w:r>
      <w:r>
        <w:rPr>
          <w:color w:val="231F20"/>
          <w:spacing w:val="-11"/>
        </w:rPr>
        <w:t> </w:t>
      </w:r>
      <w:r>
        <w:rPr>
          <w:color w:val="231F20"/>
        </w:rPr>
        <w:t>phược</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mười tùy miên tùy tăng, sáu cấu làm cấu nhiễm và mười triền vây</w:t>
      </w:r>
      <w:r>
        <w:rPr>
          <w:color w:val="231F20"/>
          <w:spacing w:val="-3"/>
        </w:rPr>
        <w:t> </w:t>
      </w:r>
      <w:r>
        <w:rPr>
          <w:color w:val="231F20"/>
        </w:rPr>
        <w:t>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Nhĩ căn cho đến năm căn như tín v.v... cũng như vậy.</w:t>
      </w:r>
    </w:p>
    <w:p>
      <w:pPr>
        <w:pStyle w:val="BodyText"/>
        <w:spacing w:before="154"/>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 đoạn trừ, duyên nơi thức và duyên nơi thức duyên, có bao</w:t>
      </w:r>
      <w:r>
        <w:rPr>
          <w:color w:val="231F20"/>
          <w:spacing w:val="-26"/>
        </w:rPr>
        <w:t> </w:t>
      </w:r>
      <w:r>
        <w:rPr>
          <w:color w:val="231F20"/>
        </w:rPr>
        <w:t>nhiêu kiết trói buộc… cho đến có bao nhiêu triền vây buộc?</w:t>
      </w:r>
    </w:p>
    <w:p>
      <w:pPr>
        <w:pStyle w:val="BodyText"/>
        <w:spacing w:line="273" w:lineRule="auto" w:before="111"/>
        <w:ind w:right="106"/>
      </w:pPr>
      <w:r>
        <w:rPr>
          <w:i/>
          <w:color w:val="231F20"/>
        </w:rPr>
        <w:t>Đáp: </w:t>
      </w:r>
      <w:r>
        <w:rPr>
          <w:color w:val="231F20"/>
        </w:rPr>
        <w:t>Nhãn căn duyên nơi thức và duyên nơi thức duyên, có chín kiết trói buộc, ba phược trói buộc, mười tùy miên tùy tăng, sáu cấu làm cấu nhiễm và mười triền vây buộc.</w:t>
      </w:r>
    </w:p>
    <w:p>
      <w:pPr>
        <w:pStyle w:val="BodyText"/>
        <w:spacing w:line="273" w:lineRule="auto" w:before="110"/>
        <w:ind w:right="107"/>
      </w:pPr>
      <w:r>
        <w:rPr>
          <w:color w:val="231F20"/>
        </w:rPr>
        <w:t>Nhĩ</w:t>
      </w:r>
      <w:r>
        <w:rPr>
          <w:color w:val="231F20"/>
          <w:spacing w:val="-9"/>
        </w:rPr>
        <w:t> </w:t>
      </w:r>
      <w:r>
        <w:rPr>
          <w:color w:val="231F20"/>
        </w:rPr>
        <w:t>căn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như</w:t>
      </w:r>
      <w:r>
        <w:rPr>
          <w:color w:val="231F20"/>
          <w:spacing w:val="-9"/>
        </w:rPr>
        <w:t> </w:t>
      </w:r>
      <w:r>
        <w:rPr>
          <w:color w:val="231F20"/>
        </w:rPr>
        <w:t>tín</w:t>
      </w:r>
      <w:r>
        <w:rPr>
          <w:color w:val="231F20"/>
          <w:spacing w:val="-9"/>
        </w:rPr>
        <w:t> </w:t>
      </w:r>
      <w:r>
        <w:rPr>
          <w:color w:val="231F20"/>
          <w:spacing w:val="-6"/>
        </w:rPr>
        <w:t>v.v...</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9"/>
        </w:rPr>
        <w:t> </w:t>
      </w:r>
      <w:r>
        <w:rPr>
          <w:color w:val="231F20"/>
        </w:rPr>
        <w:t>và</w:t>
      </w:r>
      <w:r>
        <w:rPr>
          <w:color w:val="231F20"/>
          <w:spacing w:val="-9"/>
        </w:rPr>
        <w:t> </w:t>
      </w:r>
      <w:r>
        <w:rPr>
          <w:color w:val="231F20"/>
        </w:rPr>
        <w:t>duyên nơi thức duyên cũng như thế.</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5"/>
        <w:ind w:right="107"/>
      </w:pPr>
      <w:r>
        <w:rPr>
          <w:i/>
          <w:color w:val="231F20"/>
        </w:rPr>
        <w:t>Hỏi: </w:t>
      </w:r>
      <w:r>
        <w:rPr>
          <w:color w:val="231F20"/>
        </w:rPr>
        <w:t>Nhãn căn cho đến tùy miên vô minh nơi cõi vô sắc do tu 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đã</w:t>
      </w:r>
      <w:r>
        <w:rPr>
          <w:color w:val="231F20"/>
          <w:spacing w:val="-10"/>
        </w:rPr>
        <w:t> </w:t>
      </w:r>
      <w:r>
        <w:rPr>
          <w:color w:val="231F20"/>
        </w:rPr>
        <w:t>diệt,</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và</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duyên,</w:t>
      </w:r>
      <w:r>
        <w:rPr>
          <w:color w:val="231F20"/>
          <w:spacing w:val="-10"/>
        </w:rPr>
        <w:t> </w:t>
      </w:r>
      <w:r>
        <w:rPr>
          <w:color w:val="231F20"/>
        </w:rPr>
        <w:t>có</w:t>
      </w:r>
      <w:r>
        <w:rPr>
          <w:color w:val="231F20"/>
          <w:spacing w:val="-9"/>
        </w:rPr>
        <w:t> </w:t>
      </w:r>
      <w:r>
        <w:rPr>
          <w:color w:val="231F20"/>
          <w:spacing w:val="-5"/>
        </w:rPr>
        <w:t>bao </w:t>
      </w:r>
      <w:r>
        <w:rPr>
          <w:color w:val="231F20"/>
        </w:rPr>
        <w:t>nhiêu kiết trói buộc…, cho đến có bao nhiêu triền vây buộc?</w:t>
      </w:r>
    </w:p>
    <w:p>
      <w:pPr>
        <w:pStyle w:val="BodyText"/>
        <w:spacing w:line="273" w:lineRule="auto" w:before="110"/>
        <w:ind w:right="106"/>
      </w:pPr>
      <w:r>
        <w:rPr>
          <w:i/>
          <w:color w:val="231F20"/>
        </w:rPr>
        <w:t>Đáp:</w:t>
      </w:r>
      <w:r>
        <w:rPr>
          <w:i/>
          <w:color w:val="231F20"/>
          <w:spacing w:val="-10"/>
        </w:rPr>
        <w:t> </w:t>
      </w:r>
      <w:r>
        <w:rPr>
          <w:color w:val="231F20"/>
        </w:rPr>
        <w:t>Nhãn</w:t>
      </w:r>
      <w:r>
        <w:rPr>
          <w:color w:val="231F20"/>
          <w:spacing w:val="-9"/>
        </w:rPr>
        <w:t> </w:t>
      </w:r>
      <w:r>
        <w:rPr>
          <w:color w:val="231F20"/>
        </w:rPr>
        <w:t>căn</w:t>
      </w:r>
      <w:r>
        <w:rPr>
          <w:color w:val="231F20"/>
          <w:spacing w:val="-10"/>
        </w:rPr>
        <w:t> </w:t>
      </w:r>
      <w:r>
        <w:rPr>
          <w:color w:val="231F20"/>
        </w:rPr>
        <w:t>diệt</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thức</w:t>
      </w:r>
      <w:r>
        <w:rPr>
          <w:color w:val="231F20"/>
          <w:spacing w:val="-10"/>
        </w:rPr>
        <w:t> </w:t>
      </w:r>
      <w:r>
        <w:rPr>
          <w:color w:val="231F20"/>
        </w:rPr>
        <w:t>và</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thức</w:t>
      </w:r>
      <w:r>
        <w:rPr>
          <w:color w:val="231F20"/>
          <w:spacing w:val="-10"/>
        </w:rPr>
        <w:t> </w:t>
      </w:r>
      <w:r>
        <w:rPr>
          <w:color w:val="231F20"/>
        </w:rPr>
        <w:t>duyên</w:t>
      </w:r>
      <w:r>
        <w:rPr>
          <w:color w:val="231F20"/>
          <w:spacing w:val="-9"/>
        </w:rPr>
        <w:t> </w:t>
      </w:r>
      <w:r>
        <w:rPr>
          <w:color w:val="231F20"/>
        </w:rPr>
        <w:t>có chín kiết trói buộc, ba phược trói buộc, mười tùy miên tùy tăng, sáu cấu làm cấu nhiễm và mười triền vây buộc.</w:t>
      </w:r>
    </w:p>
    <w:p>
      <w:pPr>
        <w:pStyle w:val="BodyText"/>
        <w:spacing w:line="273" w:lineRule="auto" w:before="111"/>
        <w:ind w:right="108"/>
      </w:pPr>
      <w:r>
        <w:rPr>
          <w:color w:val="231F20"/>
        </w:rPr>
        <w:t>Nhĩ căn cho đến năm căn như tín v.v... diệt, duyên nơi thức và duyên nơi thức duyên cũng như thế.</w:t>
      </w:r>
    </w:p>
    <w:p>
      <w:pPr>
        <w:pStyle w:val="BodyText"/>
        <w:spacing w:before="112"/>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2"/>
      </w:pPr>
      <w:r>
        <w:rPr>
          <w:i/>
          <w:color w:val="231F20"/>
          <w:spacing w:val="3"/>
        </w:rPr>
        <w:t>Hỏi: </w:t>
      </w:r>
      <w:r>
        <w:rPr>
          <w:color w:val="231F20"/>
          <w:spacing w:val="3"/>
        </w:rPr>
        <w:t>Nhãn căn cho đến tùy miên </w:t>
      </w:r>
      <w:r>
        <w:rPr>
          <w:color w:val="231F20"/>
          <w:spacing w:val="2"/>
        </w:rPr>
        <w:t>vô </w:t>
      </w:r>
      <w:r>
        <w:rPr>
          <w:color w:val="231F20"/>
          <w:spacing w:val="3"/>
        </w:rPr>
        <w:t>minh nơi cõi </w:t>
      </w:r>
      <w:r>
        <w:rPr>
          <w:color w:val="231F20"/>
          <w:spacing w:val="2"/>
        </w:rPr>
        <w:t>vô </w:t>
      </w:r>
      <w:r>
        <w:rPr>
          <w:color w:val="231F20"/>
          <w:spacing w:val="3"/>
        </w:rPr>
        <w:t>sắc </w:t>
      </w:r>
      <w:r>
        <w:rPr>
          <w:color w:val="231F20"/>
          <w:spacing w:val="5"/>
        </w:rPr>
        <w:t>do </w:t>
      </w:r>
      <w:r>
        <w:rPr>
          <w:color w:val="231F20"/>
          <w:spacing w:val="2"/>
        </w:rPr>
        <w:t>tu </w:t>
      </w:r>
      <w:r>
        <w:rPr>
          <w:color w:val="231F20"/>
          <w:spacing w:val="3"/>
        </w:rPr>
        <w:t>đạo đoạn trừ </w:t>
      </w:r>
      <w:r>
        <w:rPr>
          <w:color w:val="231F20"/>
          <w:spacing w:val="2"/>
        </w:rPr>
        <w:t>và </w:t>
      </w:r>
      <w:r>
        <w:rPr>
          <w:color w:val="231F20"/>
          <w:spacing w:val="3"/>
        </w:rPr>
        <w:t>đạo </w:t>
      </w:r>
      <w:r>
        <w:rPr>
          <w:color w:val="231F20"/>
          <w:spacing w:val="4"/>
        </w:rPr>
        <w:t>đoạn, duyên </w:t>
      </w:r>
      <w:r>
        <w:rPr>
          <w:color w:val="231F20"/>
          <w:spacing w:val="3"/>
        </w:rPr>
        <w:t>nơi thức </w:t>
      </w:r>
      <w:r>
        <w:rPr>
          <w:color w:val="231F20"/>
          <w:spacing w:val="2"/>
        </w:rPr>
        <w:t>và </w:t>
      </w:r>
      <w:r>
        <w:rPr>
          <w:color w:val="231F20"/>
          <w:spacing w:val="4"/>
        </w:rPr>
        <w:t>duyên </w:t>
      </w:r>
      <w:r>
        <w:rPr>
          <w:color w:val="231F20"/>
          <w:spacing w:val="3"/>
        </w:rPr>
        <w:t>nơi </w:t>
      </w:r>
      <w:r>
        <w:rPr>
          <w:color w:val="231F20"/>
          <w:spacing w:val="5"/>
        </w:rPr>
        <w:t>thức </w:t>
      </w:r>
      <w:r>
        <w:rPr>
          <w:color w:val="231F20"/>
          <w:spacing w:val="4"/>
        </w:rPr>
        <w:t>duyên, </w:t>
      </w:r>
      <w:r>
        <w:rPr>
          <w:color w:val="231F20"/>
          <w:spacing w:val="2"/>
        </w:rPr>
        <w:t>có </w:t>
      </w:r>
      <w:r>
        <w:rPr>
          <w:color w:val="231F20"/>
          <w:spacing w:val="3"/>
        </w:rPr>
        <w:t>bao </w:t>
      </w:r>
      <w:r>
        <w:rPr>
          <w:color w:val="231F20"/>
          <w:spacing w:val="4"/>
        </w:rPr>
        <w:t>nhiêu </w:t>
      </w:r>
      <w:r>
        <w:rPr>
          <w:color w:val="231F20"/>
          <w:spacing w:val="3"/>
        </w:rPr>
        <w:t>kiết trói </w:t>
      </w:r>
      <w:r>
        <w:rPr>
          <w:color w:val="231F20"/>
          <w:spacing w:val="4"/>
        </w:rPr>
        <w:t>buộc… </w:t>
      </w:r>
      <w:r>
        <w:rPr>
          <w:color w:val="231F20"/>
          <w:spacing w:val="3"/>
        </w:rPr>
        <w:t>cho đến </w:t>
      </w:r>
      <w:r>
        <w:rPr>
          <w:color w:val="231F20"/>
          <w:spacing w:val="2"/>
        </w:rPr>
        <w:t>có </w:t>
      </w:r>
      <w:r>
        <w:rPr>
          <w:color w:val="231F20"/>
          <w:spacing w:val="3"/>
        </w:rPr>
        <w:t>bao </w:t>
      </w:r>
      <w:r>
        <w:rPr>
          <w:color w:val="231F20"/>
          <w:spacing w:val="4"/>
        </w:rPr>
        <w:t>nhiêu </w:t>
      </w:r>
      <w:r>
        <w:rPr>
          <w:color w:val="231F20"/>
          <w:spacing w:val="5"/>
        </w:rPr>
        <w:t>triền </w:t>
      </w:r>
      <w:r>
        <w:rPr>
          <w:color w:val="231F20"/>
          <w:spacing w:val="3"/>
        </w:rPr>
        <w:t>vây</w:t>
      </w:r>
      <w:r>
        <w:rPr>
          <w:color w:val="231F20"/>
          <w:spacing w:val="10"/>
        </w:rPr>
        <w:t> </w:t>
      </w:r>
      <w:r>
        <w:rPr>
          <w:color w:val="231F20"/>
          <w:spacing w:val="5"/>
        </w:rPr>
        <w:t>buộc?</w:t>
      </w:r>
    </w:p>
    <w:p>
      <w:pPr>
        <w:pStyle w:val="BodyText"/>
        <w:spacing w:line="273" w:lineRule="auto" w:before="111"/>
        <w:ind w:right="106"/>
      </w:pPr>
      <w:r>
        <w:rPr>
          <w:i/>
          <w:color w:val="231F20"/>
        </w:rPr>
        <w:t>Đáp: </w:t>
      </w:r>
      <w:r>
        <w:rPr>
          <w:color w:val="231F20"/>
        </w:rPr>
        <w:t>Nhãn căn đạo đoạn, duyên nơi thức và duyên nơi thức duyên,</w:t>
      </w:r>
      <w:r>
        <w:rPr>
          <w:color w:val="231F20"/>
          <w:spacing w:val="-4"/>
        </w:rPr>
        <w:t> </w:t>
      </w:r>
      <w:r>
        <w:rPr>
          <w:color w:val="231F20"/>
        </w:rPr>
        <w:t>có</w:t>
      </w:r>
      <w:r>
        <w:rPr>
          <w:color w:val="231F20"/>
          <w:spacing w:val="-4"/>
        </w:rPr>
        <w:t> </w:t>
      </w:r>
      <w:r>
        <w:rPr>
          <w:color w:val="231F20"/>
        </w:rPr>
        <w:t>chín</w:t>
      </w:r>
      <w:r>
        <w:rPr>
          <w:color w:val="231F20"/>
          <w:spacing w:val="-4"/>
        </w:rPr>
        <w:t> </w:t>
      </w:r>
      <w:r>
        <w:rPr>
          <w:color w:val="231F20"/>
        </w:rPr>
        <w:t>kiết</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ba</w:t>
      </w:r>
      <w:r>
        <w:rPr>
          <w:color w:val="231F20"/>
          <w:spacing w:val="-4"/>
        </w:rPr>
        <w:t> </w:t>
      </w:r>
      <w:r>
        <w:rPr>
          <w:color w:val="231F20"/>
        </w:rPr>
        <w:t>phược</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mười</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 tăng, sáu cấu làm cấu nhiễm và mười triền vây</w:t>
      </w:r>
      <w:r>
        <w:rPr>
          <w:color w:val="231F20"/>
          <w:spacing w:val="-2"/>
        </w:rPr>
        <w:t> </w:t>
      </w:r>
      <w:r>
        <w:rPr>
          <w:color w:val="231F20"/>
        </w:rPr>
        <w:t>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Nhĩ căn cho đến năm căn như tín v.v... đạo đoạn, duyên nơi thức và duyên nơi thức duyên cũng như vậy.</w:t>
      </w:r>
    </w:p>
    <w:p>
      <w:pPr>
        <w:pStyle w:val="BodyText"/>
        <w:spacing w:before="116"/>
        <w:ind w:left="677" w:firstLine="0"/>
      </w:pPr>
      <w:r>
        <w:rPr>
          <w:color w:val="231F20"/>
        </w:rPr>
        <w:t>Chung nơi nghĩa của các chương còn lại căn cứ theo đây nên biết.</w:t>
      </w:r>
    </w:p>
    <w:p>
      <w:pPr>
        <w:pStyle w:val="BodyText"/>
        <w:spacing w:line="276" w:lineRule="auto" w:before="158"/>
        <w:ind w:left="110" w:right="390"/>
      </w:pPr>
      <w:r>
        <w:rPr>
          <w:i/>
          <w:color w:val="231F20"/>
        </w:rPr>
        <w:t>Hỏi: </w:t>
      </w:r>
      <w:r>
        <w:rPr>
          <w:color w:val="231F20"/>
        </w:rPr>
        <w:t>Nhãn căn thành tựu cho đến tùy miên vô minh nơi cõi vô sắc</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bao</w:t>
      </w:r>
      <w:r>
        <w:rPr>
          <w:color w:val="231F20"/>
          <w:spacing w:val="-7"/>
        </w:rPr>
        <w:t> </w:t>
      </w:r>
      <w:r>
        <w:rPr>
          <w:color w:val="231F20"/>
        </w:rPr>
        <w:t>nhiêu</w:t>
      </w:r>
      <w:r>
        <w:rPr>
          <w:color w:val="231F20"/>
          <w:spacing w:val="-6"/>
        </w:rPr>
        <w:t> </w:t>
      </w:r>
      <w:r>
        <w:rPr>
          <w:color w:val="231F20"/>
        </w:rPr>
        <w:t>kiết</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có</w:t>
      </w:r>
      <w:r>
        <w:rPr>
          <w:color w:val="231F20"/>
          <w:spacing w:val="-6"/>
        </w:rPr>
        <w:t> </w:t>
      </w:r>
      <w:r>
        <w:rPr>
          <w:color w:val="231F20"/>
        </w:rPr>
        <w:t>bao nhiêu triền vây buộc?</w:t>
      </w:r>
    </w:p>
    <w:p>
      <w:pPr>
        <w:pStyle w:val="BodyText"/>
        <w:spacing w:line="276" w:lineRule="auto"/>
        <w:ind w:left="110" w:right="389"/>
      </w:pPr>
      <w:r>
        <w:rPr>
          <w:i/>
          <w:color w:val="231F20"/>
        </w:rPr>
        <w:t>Đáp: </w:t>
      </w:r>
      <w:r>
        <w:rPr>
          <w:color w:val="231F20"/>
        </w:rPr>
        <w:t>Nhãn căn thành tựu, nếu phàm phu chưa lìa nhiễm cõi dục, có chín kiết trói buộc, ba phược trói buộc, mười tùy miên tùy tăng, sáu cấu làm cấu nhiễm và mười triền vây buộc. Đã lìa nhiễm cõi dục, chưa lìa nhiễm nơi tĩnh lự thứ nhất, có sáu kiết trói buộc, hai phược trói buộc, chín tùy miên tùy tăng, ba cấu làm cấu nhiễm, hai triền vây buộc. Đã lìa nhiễm nơi tĩnh lự thứ nhất, có sáu kiết trói buộc, hai phược trói buộc, chín tùy miên tùy tăng, một cấu làm cấu nhiễm và hai triền vây buộc.</w:t>
      </w:r>
    </w:p>
    <w:p>
      <w:pPr>
        <w:pStyle w:val="BodyText"/>
        <w:spacing w:line="276" w:lineRule="auto" w:before="115"/>
        <w:ind w:left="110" w:right="390"/>
      </w:pPr>
      <w:r>
        <w:rPr>
          <w:color w:val="231F20"/>
        </w:rPr>
        <w:t>Nếu</w:t>
      </w:r>
      <w:r>
        <w:rPr>
          <w:color w:val="231F20"/>
          <w:spacing w:val="-16"/>
        </w:rPr>
        <w:t> </w:t>
      </w:r>
      <w:r>
        <w:rPr>
          <w:color w:val="231F20"/>
        </w:rPr>
        <w:t>Thánh</w:t>
      </w:r>
      <w:r>
        <w:rPr>
          <w:color w:val="231F20"/>
          <w:spacing w:val="-11"/>
        </w:rPr>
        <w:t> </w:t>
      </w:r>
      <w:r>
        <w:rPr>
          <w:color w:val="231F20"/>
        </w:rPr>
        <w:t>giả</w:t>
      </w:r>
      <w:r>
        <w:rPr>
          <w:color w:val="231F20"/>
          <w:spacing w:val="-10"/>
        </w:rPr>
        <w:t> </w:t>
      </w:r>
      <w:r>
        <w:rPr>
          <w:color w:val="231F20"/>
        </w:rPr>
        <w:t>chưa</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nhập</w:t>
      </w:r>
      <w:r>
        <w:rPr>
          <w:color w:val="231F20"/>
          <w:spacing w:val="-11"/>
        </w:rPr>
        <w:t> </w:t>
      </w:r>
      <w:r>
        <w:rPr>
          <w:color w:val="231F20"/>
        </w:rPr>
        <w:t>chánh</w:t>
      </w:r>
      <w:r>
        <w:rPr>
          <w:color w:val="231F20"/>
          <w:spacing w:val="-10"/>
        </w:rPr>
        <w:t> </w:t>
      </w:r>
      <w:r>
        <w:rPr>
          <w:color w:val="231F20"/>
        </w:rPr>
        <w:t>tánh</w:t>
      </w:r>
      <w:r>
        <w:rPr>
          <w:color w:val="231F20"/>
          <w:spacing w:val="-11"/>
        </w:rPr>
        <w:t> </w:t>
      </w:r>
      <w:r>
        <w:rPr>
          <w:color w:val="231F20"/>
        </w:rPr>
        <w:t>ly</w:t>
      </w:r>
      <w:r>
        <w:rPr>
          <w:color w:val="231F20"/>
          <w:spacing w:val="-10"/>
        </w:rPr>
        <w:t> </w:t>
      </w:r>
      <w:r>
        <w:rPr>
          <w:color w:val="231F20"/>
        </w:rPr>
        <w:t>sinh, khổ loại trí chưa sinh, thì có chín kiết trói buộc, ba phược trói buộc, mười</w:t>
      </w:r>
      <w:r>
        <w:rPr>
          <w:color w:val="231F20"/>
          <w:spacing w:val="-14"/>
        </w:rPr>
        <w:t> </w:t>
      </w:r>
      <w:r>
        <w:rPr>
          <w:color w:val="231F20"/>
        </w:rPr>
        <w:t>tùy</w:t>
      </w:r>
      <w:r>
        <w:rPr>
          <w:color w:val="231F20"/>
          <w:spacing w:val="-12"/>
        </w:rPr>
        <w:t> </w:t>
      </w:r>
      <w:r>
        <w:rPr>
          <w:color w:val="231F20"/>
        </w:rPr>
        <w:t>miên</w:t>
      </w:r>
      <w:r>
        <w:rPr>
          <w:color w:val="231F20"/>
          <w:spacing w:val="-13"/>
        </w:rPr>
        <w:t> </w:t>
      </w:r>
      <w:r>
        <w:rPr>
          <w:color w:val="231F20"/>
        </w:rPr>
        <w:t>tùy</w:t>
      </w:r>
      <w:r>
        <w:rPr>
          <w:color w:val="231F20"/>
          <w:spacing w:val="-12"/>
        </w:rPr>
        <w:t> </w:t>
      </w:r>
      <w:r>
        <w:rPr>
          <w:color w:val="231F20"/>
        </w:rPr>
        <w:t>tăng,</w:t>
      </w:r>
      <w:r>
        <w:rPr>
          <w:color w:val="231F20"/>
          <w:spacing w:val="-13"/>
        </w:rPr>
        <w:t> </w:t>
      </w:r>
      <w:r>
        <w:rPr>
          <w:color w:val="231F20"/>
        </w:rPr>
        <w:t>sáu</w:t>
      </w:r>
      <w:r>
        <w:rPr>
          <w:color w:val="231F20"/>
          <w:spacing w:val="-13"/>
        </w:rPr>
        <w:t> </w:t>
      </w:r>
      <w:r>
        <w:rPr>
          <w:color w:val="231F20"/>
        </w:rPr>
        <w:t>cấu</w:t>
      </w:r>
      <w:r>
        <w:rPr>
          <w:color w:val="231F20"/>
          <w:spacing w:val="-13"/>
        </w:rPr>
        <w:t> </w:t>
      </w:r>
      <w:r>
        <w:rPr>
          <w:color w:val="231F20"/>
        </w:rPr>
        <w:t>làm</w:t>
      </w:r>
      <w:r>
        <w:rPr>
          <w:color w:val="231F20"/>
          <w:spacing w:val="-13"/>
        </w:rPr>
        <w:t> </w:t>
      </w:r>
      <w:r>
        <w:rPr>
          <w:color w:val="231F20"/>
        </w:rPr>
        <w:t>cấu</w:t>
      </w:r>
      <w:r>
        <w:rPr>
          <w:color w:val="231F20"/>
          <w:spacing w:val="-13"/>
        </w:rPr>
        <w:t> </w:t>
      </w:r>
      <w:r>
        <w:rPr>
          <w:color w:val="231F20"/>
        </w:rPr>
        <w:t>nhiễm,</w:t>
      </w:r>
      <w:r>
        <w:rPr>
          <w:color w:val="231F20"/>
          <w:spacing w:val="-14"/>
        </w:rPr>
        <w:t> </w:t>
      </w:r>
      <w:r>
        <w:rPr>
          <w:color w:val="231F20"/>
        </w:rPr>
        <w:t>mười</w:t>
      </w:r>
      <w:r>
        <w:rPr>
          <w:color w:val="231F20"/>
          <w:spacing w:val="-13"/>
        </w:rPr>
        <w:t> </w:t>
      </w:r>
      <w:r>
        <w:rPr>
          <w:color w:val="231F20"/>
        </w:rPr>
        <w:t>triền</w:t>
      </w:r>
      <w:r>
        <w:rPr>
          <w:color w:val="231F20"/>
          <w:spacing w:val="-13"/>
        </w:rPr>
        <w:t> </w:t>
      </w:r>
      <w:r>
        <w:rPr>
          <w:color w:val="231F20"/>
        </w:rPr>
        <w:t>vây</w:t>
      </w:r>
      <w:r>
        <w:rPr>
          <w:color w:val="231F20"/>
          <w:spacing w:val="-13"/>
        </w:rPr>
        <w:t> </w:t>
      </w:r>
      <w:r>
        <w:rPr>
          <w:color w:val="231F20"/>
        </w:rPr>
        <w:t>buộc. Khổ loại trí đã sinh, đạo loại trí chưa sinh, thì có chín kiết trói buộc, ba phược trói buộc, tám tùy miên tùy tăng, sáu cấu làm cấu nhiễm, mười triền vây buộc. Đạo loại trí đã sinh, chưa lìa nhiễm cõi dục, thì có sáu kiết trói buộc, ba phược trói buộc, bốn tùy miên tùy </w:t>
      </w:r>
      <w:r>
        <w:rPr>
          <w:color w:val="231F20"/>
          <w:spacing w:val="-3"/>
        </w:rPr>
        <w:t>tăng, </w:t>
      </w:r>
      <w:r>
        <w:rPr>
          <w:color w:val="231F20"/>
        </w:rPr>
        <w:t>sáu cấu làm cấu nhiễm, mười triền vây buộc. Đã lìa nhiễm cõi dục, chưa</w:t>
      </w:r>
      <w:r>
        <w:rPr>
          <w:color w:val="231F20"/>
          <w:spacing w:val="-9"/>
        </w:rPr>
        <w:t> </w:t>
      </w:r>
      <w:r>
        <w:rPr>
          <w:color w:val="231F20"/>
        </w:rPr>
        <w:t>lìa</w:t>
      </w:r>
      <w:r>
        <w:rPr>
          <w:color w:val="231F20"/>
          <w:spacing w:val="-8"/>
        </w:rPr>
        <w:t> </w:t>
      </w:r>
      <w:r>
        <w:rPr>
          <w:color w:val="231F20"/>
        </w:rPr>
        <w:t>nhiễm</w:t>
      </w:r>
      <w:r>
        <w:rPr>
          <w:color w:val="231F20"/>
          <w:spacing w:val="-8"/>
        </w:rPr>
        <w:t> </w:t>
      </w:r>
      <w:r>
        <w:rPr>
          <w:color w:val="231F20"/>
        </w:rPr>
        <w:t>nơi</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8"/>
        </w:rPr>
        <w:t> </w:t>
      </w:r>
      <w:r>
        <w:rPr>
          <w:color w:val="231F20"/>
        </w:rPr>
        <w:t>sinh,</w:t>
      </w:r>
      <w:r>
        <w:rPr>
          <w:color w:val="231F20"/>
          <w:spacing w:val="-8"/>
        </w:rPr>
        <w:t> </w:t>
      </w:r>
      <w:r>
        <w:rPr>
          <w:color w:val="231F20"/>
        </w:rPr>
        <w:t>khổ</w:t>
      </w:r>
      <w:r>
        <w:rPr>
          <w:color w:val="231F20"/>
          <w:spacing w:val="-8"/>
        </w:rPr>
        <w:t> </w:t>
      </w:r>
      <w:r>
        <w:rPr>
          <w:color w:val="231F20"/>
        </w:rPr>
        <w:t>loại trí chưa sinh thì có sáu kiết trói buộc, hai phược trói buộc, chín tùy miên tùy tăng, ba cấu làm cấu nhiễm, hai triền vây buộc. Khổ loại trí đã sinh, đạo loại trí chưa sinh, thì có sáu kiết trói buộc, hai</w:t>
      </w:r>
      <w:r>
        <w:rPr>
          <w:color w:val="231F20"/>
          <w:spacing w:val="-40"/>
        </w:rPr>
        <w:t> </w:t>
      </w:r>
      <w:r>
        <w:rPr>
          <w:color w:val="231F20"/>
        </w:rPr>
        <w:t>phược trói</w:t>
      </w:r>
      <w:r>
        <w:rPr>
          <w:color w:val="231F20"/>
          <w:spacing w:val="-5"/>
        </w:rPr>
        <w:t> </w:t>
      </w:r>
      <w:r>
        <w:rPr>
          <w:color w:val="231F20"/>
        </w:rPr>
        <w:t>buộc,</w:t>
      </w:r>
      <w:r>
        <w:rPr>
          <w:color w:val="231F20"/>
          <w:spacing w:val="-5"/>
        </w:rPr>
        <w:t> </w:t>
      </w:r>
      <w:r>
        <w:rPr>
          <w:color w:val="231F20"/>
        </w:rPr>
        <w:t>bảy</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ba</w:t>
      </w:r>
      <w:r>
        <w:rPr>
          <w:color w:val="231F20"/>
          <w:spacing w:val="-4"/>
        </w:rPr>
        <w:t> </w:t>
      </w:r>
      <w:r>
        <w:rPr>
          <w:color w:val="231F20"/>
        </w:rPr>
        <w:t>cấu</w:t>
      </w:r>
      <w:r>
        <w:rPr>
          <w:color w:val="231F20"/>
          <w:spacing w:val="-5"/>
        </w:rPr>
        <w:t> </w:t>
      </w:r>
      <w:r>
        <w:rPr>
          <w:color w:val="231F20"/>
        </w:rPr>
        <w:t>làm</w:t>
      </w:r>
      <w:r>
        <w:rPr>
          <w:color w:val="231F20"/>
          <w:spacing w:val="-5"/>
        </w:rPr>
        <w:t> </w:t>
      </w:r>
      <w:r>
        <w:rPr>
          <w:color w:val="231F20"/>
        </w:rPr>
        <w:t>cấu</w:t>
      </w:r>
      <w:r>
        <w:rPr>
          <w:color w:val="231F20"/>
          <w:spacing w:val="-5"/>
        </w:rPr>
        <w:t> </w:t>
      </w:r>
      <w:r>
        <w:rPr>
          <w:color w:val="231F20"/>
        </w:rPr>
        <w:t>nhiễm,</w:t>
      </w:r>
      <w:r>
        <w:rPr>
          <w:color w:val="231F20"/>
          <w:spacing w:val="-6"/>
        </w:rPr>
        <w:t> </w:t>
      </w:r>
      <w:r>
        <w:rPr>
          <w:color w:val="231F20"/>
        </w:rPr>
        <w:t>hai</w:t>
      </w:r>
      <w:r>
        <w:rPr>
          <w:color w:val="231F20"/>
          <w:spacing w:val="-5"/>
        </w:rPr>
        <w:t> </w:t>
      </w:r>
      <w:r>
        <w:rPr>
          <w:color w:val="231F20"/>
        </w:rPr>
        <w:t>triền</w:t>
      </w:r>
      <w:r>
        <w:rPr>
          <w:color w:val="231F20"/>
          <w:spacing w:val="-5"/>
        </w:rPr>
        <w:t> vây </w:t>
      </w:r>
      <w:r>
        <w:rPr>
          <w:color w:val="231F20"/>
        </w:rPr>
        <w:t>buộc. Đạo loại trí đã sinh, chưa lìa nhiễm nơi tĩnh lự thứ nhất, thì có ba</w:t>
      </w:r>
      <w:r>
        <w:rPr>
          <w:color w:val="231F20"/>
          <w:spacing w:val="11"/>
        </w:rPr>
        <w:t> </w:t>
      </w:r>
      <w:r>
        <w:rPr>
          <w:color w:val="231F20"/>
        </w:rPr>
        <w:t>kiết</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hai</w:t>
      </w:r>
      <w:r>
        <w:rPr>
          <w:color w:val="231F20"/>
          <w:spacing w:val="11"/>
        </w:rPr>
        <w:t> </w:t>
      </w:r>
      <w:r>
        <w:rPr>
          <w:color w:val="231F20"/>
        </w:rPr>
        <w:t>phược</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ba</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ba</w:t>
      </w:r>
      <w:r>
        <w:rPr>
          <w:color w:val="231F20"/>
          <w:spacing w:val="11"/>
        </w:rPr>
        <w:t> </w:t>
      </w:r>
      <w:r>
        <w:rPr>
          <w:color w:val="231F20"/>
          <w:spacing w:val="-4"/>
        </w:rPr>
        <w:t>cấu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làm cấu nhiễm và hai triền vây buộc. Đã lìa nhiễm nơi tĩnh lự thứ nhất, nhập chánh tánh ly sinh, khổ loại trí chưa sinh, thì có sáu kiết trói buộc, hai phược trói buộc, chín tùy miên tùy tăng, một cấu </w:t>
      </w:r>
      <w:r>
        <w:rPr>
          <w:color w:val="231F20"/>
          <w:spacing w:val="-4"/>
        </w:rPr>
        <w:t>làm </w:t>
      </w:r>
      <w:r>
        <w:rPr>
          <w:color w:val="231F20"/>
        </w:rPr>
        <w:t>cấu</w:t>
      </w:r>
      <w:r>
        <w:rPr>
          <w:color w:val="231F20"/>
          <w:spacing w:val="-14"/>
        </w:rPr>
        <w:t> </w:t>
      </w:r>
      <w:r>
        <w:rPr>
          <w:color w:val="231F20"/>
        </w:rPr>
        <w:t>nhiễm</w:t>
      </w:r>
      <w:r>
        <w:rPr>
          <w:color w:val="231F20"/>
          <w:spacing w:val="-14"/>
        </w:rPr>
        <w:t> </w:t>
      </w:r>
      <w:r>
        <w:rPr>
          <w:color w:val="231F20"/>
        </w:rPr>
        <w:t>và</w:t>
      </w:r>
      <w:r>
        <w:rPr>
          <w:color w:val="231F20"/>
          <w:spacing w:val="-14"/>
        </w:rPr>
        <w:t> </w:t>
      </w:r>
      <w:r>
        <w:rPr>
          <w:color w:val="231F20"/>
        </w:rPr>
        <w:t>hai</w:t>
      </w:r>
      <w:r>
        <w:rPr>
          <w:color w:val="231F20"/>
          <w:spacing w:val="-14"/>
        </w:rPr>
        <w:t> </w:t>
      </w:r>
      <w:r>
        <w:rPr>
          <w:color w:val="231F20"/>
        </w:rPr>
        <w:t>triền</w:t>
      </w:r>
      <w:r>
        <w:rPr>
          <w:color w:val="231F20"/>
          <w:spacing w:val="-14"/>
        </w:rPr>
        <w:t> </w:t>
      </w:r>
      <w:r>
        <w:rPr>
          <w:color w:val="231F20"/>
        </w:rPr>
        <w:t>vây</w:t>
      </w:r>
      <w:r>
        <w:rPr>
          <w:color w:val="231F20"/>
          <w:spacing w:val="-15"/>
        </w:rPr>
        <w:t> </w:t>
      </w:r>
      <w:r>
        <w:rPr>
          <w:color w:val="231F20"/>
        </w:rPr>
        <w:t>buộc.</w:t>
      </w:r>
      <w:r>
        <w:rPr>
          <w:color w:val="231F20"/>
          <w:spacing w:val="-14"/>
        </w:rPr>
        <w:t> </w:t>
      </w:r>
      <w:r>
        <w:rPr>
          <w:color w:val="231F20"/>
        </w:rPr>
        <w:t>Khổ</w:t>
      </w:r>
      <w:r>
        <w:rPr>
          <w:color w:val="231F20"/>
          <w:spacing w:val="-15"/>
        </w:rPr>
        <w:t> </w:t>
      </w:r>
      <w:r>
        <w:rPr>
          <w:color w:val="231F20"/>
        </w:rPr>
        <w:t>loại</w:t>
      </w:r>
      <w:r>
        <w:rPr>
          <w:color w:val="231F20"/>
          <w:spacing w:val="-14"/>
        </w:rPr>
        <w:t> </w:t>
      </w:r>
      <w:r>
        <w:rPr>
          <w:color w:val="231F20"/>
        </w:rPr>
        <w:t>trí</w:t>
      </w:r>
      <w:r>
        <w:rPr>
          <w:color w:val="231F20"/>
          <w:spacing w:val="-13"/>
        </w:rPr>
        <w:t> </w:t>
      </w:r>
      <w:r>
        <w:rPr>
          <w:color w:val="231F20"/>
        </w:rPr>
        <w:t>đã</w:t>
      </w:r>
      <w:r>
        <w:rPr>
          <w:color w:val="231F20"/>
          <w:spacing w:val="-15"/>
        </w:rPr>
        <w:t> </w:t>
      </w:r>
      <w:r>
        <w:rPr>
          <w:color w:val="231F20"/>
        </w:rPr>
        <w:t>sinh,</w:t>
      </w:r>
      <w:r>
        <w:rPr>
          <w:color w:val="231F20"/>
          <w:spacing w:val="-14"/>
        </w:rPr>
        <w:t> </w:t>
      </w:r>
      <w:r>
        <w:rPr>
          <w:color w:val="231F20"/>
        </w:rPr>
        <w:t>đạo</w:t>
      </w:r>
      <w:r>
        <w:rPr>
          <w:color w:val="231F20"/>
          <w:spacing w:val="-14"/>
        </w:rPr>
        <w:t> </w:t>
      </w:r>
      <w:r>
        <w:rPr>
          <w:color w:val="231F20"/>
        </w:rPr>
        <w:t>loại</w:t>
      </w:r>
      <w:r>
        <w:rPr>
          <w:color w:val="231F20"/>
          <w:spacing w:val="-15"/>
        </w:rPr>
        <w:t> </w:t>
      </w:r>
      <w:r>
        <w:rPr>
          <w:color w:val="231F20"/>
        </w:rPr>
        <w:t>trí</w:t>
      </w:r>
      <w:r>
        <w:rPr>
          <w:color w:val="231F20"/>
          <w:spacing w:val="-13"/>
        </w:rPr>
        <w:t> </w:t>
      </w:r>
      <w:r>
        <w:rPr>
          <w:color w:val="231F20"/>
        </w:rPr>
        <w:t>chưa sinh, thì có sáu kiết trói buộc, hai phược trói buộc, bảy tùy miên tùy tăng, một cấu làm cấu nhiễm và hai triền vây buộc. Đạo loại trí đã sinh,</w:t>
      </w:r>
      <w:r>
        <w:rPr>
          <w:color w:val="231F20"/>
          <w:spacing w:val="-14"/>
        </w:rPr>
        <w:t> </w:t>
      </w:r>
      <w:r>
        <w:rPr>
          <w:color w:val="231F20"/>
        </w:rPr>
        <w:t>chưa</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thì</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rPr>
        <w:t>kiết</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hai</w:t>
      </w:r>
      <w:r>
        <w:rPr>
          <w:color w:val="231F20"/>
          <w:spacing w:val="-14"/>
        </w:rPr>
        <w:t> </w:t>
      </w:r>
      <w:r>
        <w:rPr>
          <w:color w:val="231F20"/>
        </w:rPr>
        <w:t>phược</w:t>
      </w:r>
      <w:r>
        <w:rPr>
          <w:color w:val="231F20"/>
          <w:spacing w:val="-13"/>
        </w:rPr>
        <w:t> </w:t>
      </w:r>
      <w:r>
        <w:rPr>
          <w:color w:val="231F20"/>
        </w:rPr>
        <w:t>trói buộc, ba tùy miên tùy tăng, một cấu làm cấu nhiễm và hai triền vây buộc. Đã lìa nhiễm nơi cõi vô sắc, thì không còn kiết trói buộc, cho đến không còn triền vây buộc.</w:t>
      </w:r>
    </w:p>
    <w:p>
      <w:pPr>
        <w:pStyle w:val="BodyText"/>
        <w:spacing w:line="273" w:lineRule="auto" w:before="105"/>
        <w:ind w:right="106"/>
      </w:pPr>
      <w:r>
        <w:rPr>
          <w:color w:val="231F20"/>
        </w:rPr>
        <w:t>Các căn nhĩ, tỷ, thiệt, thân, nữ, nam, mạng, ý, lạc, khổ, hỷ, xả, năm căn như tín v.v... thành tựu cũng như vậy.</w:t>
      </w:r>
    </w:p>
    <w:p>
      <w:pPr>
        <w:pStyle w:val="BodyText"/>
        <w:spacing w:line="273" w:lineRule="auto" w:before="112"/>
        <w:ind w:right="102"/>
      </w:pPr>
      <w:r>
        <w:rPr>
          <w:color w:val="231F20"/>
        </w:rPr>
        <w:t>Ưu căn thành tựu, nếu là phàm phu thì có chín kiết trói buộc, ba phược trói buộc, mươi tùy miên tùy tăng, sáu cấu làm cấu nhiễm và mười triền vây buộc. Nếu là Thánh giả, khổ loại trí chưa sinh thì có chín kiết trói buộc, ba phược trói buộc, mươi tùy miên tùy tăng, sáu cấu làm cấu nhiễm và mười triền vây buộc. Khổ loại trí đã sinh, đạo loại trí chưa sinh, thì có chín kiết trói buộc, ba phược trói buộc, tám tùy miên tùy tăng, sáu cấu làm cấu nhiễm và mười triền vây buộc. Đạo loại trí đã sinh thì có sáu kiết trói buộc, ba phược trói buộc, bốn tùy miên tùy tăng, sáu cấu làm cấu nhiễm và mười triền vây buộc.</w:t>
      </w:r>
    </w:p>
    <w:p>
      <w:pPr>
        <w:pStyle w:val="BodyText"/>
        <w:spacing w:line="273" w:lineRule="auto" w:before="105"/>
        <w:ind w:right="106"/>
      </w:pPr>
      <w:r>
        <w:rPr>
          <w:color w:val="231F20"/>
        </w:rPr>
        <w:t>Vị tri đương tri căn thành tựu, chưa lìa nhiễm cõi dục, nhập chánh tánh ly sinh, khổ loại trí chưa sinh, thì có chín kiết trói buộc, ba phược trói buộc, mười tùy miên tùy tăng, sáu cấu làm cấu </w:t>
      </w:r>
      <w:r>
        <w:rPr>
          <w:color w:val="231F20"/>
          <w:spacing w:val="-3"/>
        </w:rPr>
        <w:t>nhiễm </w:t>
      </w:r>
      <w:r>
        <w:rPr>
          <w:color w:val="231F20"/>
        </w:rPr>
        <w:t>và</w:t>
      </w:r>
      <w:r>
        <w:rPr>
          <w:color w:val="231F20"/>
          <w:spacing w:val="-11"/>
        </w:rPr>
        <w:t> </w:t>
      </w:r>
      <w:r>
        <w:rPr>
          <w:color w:val="231F20"/>
        </w:rPr>
        <w:t>mười</w:t>
      </w:r>
      <w:r>
        <w:rPr>
          <w:color w:val="231F20"/>
          <w:spacing w:val="-10"/>
        </w:rPr>
        <w:t> </w:t>
      </w:r>
      <w:r>
        <w:rPr>
          <w:color w:val="231F20"/>
        </w:rPr>
        <w:t>triền</w:t>
      </w:r>
      <w:r>
        <w:rPr>
          <w:color w:val="231F20"/>
          <w:spacing w:val="-10"/>
        </w:rPr>
        <w:t> </w:t>
      </w:r>
      <w:r>
        <w:rPr>
          <w:color w:val="231F20"/>
        </w:rPr>
        <w:t>vây</w:t>
      </w:r>
      <w:r>
        <w:rPr>
          <w:color w:val="231F20"/>
          <w:spacing w:val="-11"/>
        </w:rPr>
        <w:t> </w:t>
      </w:r>
      <w:r>
        <w:rPr>
          <w:color w:val="231F20"/>
        </w:rPr>
        <w:t>buộc.</w:t>
      </w:r>
      <w:r>
        <w:rPr>
          <w:color w:val="231F20"/>
          <w:spacing w:val="-10"/>
        </w:rPr>
        <w:t> </w:t>
      </w:r>
      <w:r>
        <w:rPr>
          <w:color w:val="231F20"/>
        </w:rPr>
        <w:t>Khổ</w:t>
      </w:r>
      <w:r>
        <w:rPr>
          <w:color w:val="231F20"/>
          <w:spacing w:val="-10"/>
        </w:rPr>
        <w:t> </w:t>
      </w:r>
      <w:r>
        <w:rPr>
          <w:color w:val="231F20"/>
        </w:rPr>
        <w:t>loại</w:t>
      </w:r>
      <w:r>
        <w:rPr>
          <w:color w:val="231F20"/>
          <w:spacing w:val="-11"/>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chín</w:t>
      </w:r>
      <w:r>
        <w:rPr>
          <w:color w:val="231F20"/>
          <w:spacing w:val="-11"/>
        </w:rPr>
        <w:t> </w:t>
      </w:r>
      <w:r>
        <w:rPr>
          <w:color w:val="231F20"/>
        </w:rPr>
        <w:t>kiết</w:t>
      </w:r>
      <w:r>
        <w:rPr>
          <w:color w:val="231F20"/>
          <w:spacing w:val="-10"/>
        </w:rPr>
        <w:t> </w:t>
      </w:r>
      <w:r>
        <w:rPr>
          <w:color w:val="231F20"/>
        </w:rPr>
        <w:t>trói</w:t>
      </w:r>
      <w:r>
        <w:rPr>
          <w:color w:val="231F20"/>
          <w:spacing w:val="-10"/>
        </w:rPr>
        <w:t> </w:t>
      </w:r>
      <w:r>
        <w:rPr>
          <w:color w:val="231F20"/>
        </w:rPr>
        <w:t>buộc, ba</w:t>
      </w:r>
      <w:r>
        <w:rPr>
          <w:color w:val="231F20"/>
          <w:spacing w:val="-8"/>
        </w:rPr>
        <w:t> </w:t>
      </w:r>
      <w:r>
        <w:rPr>
          <w:color w:val="231F20"/>
        </w:rPr>
        <w:t>phược</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tám</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8"/>
        </w:rPr>
        <w:t> </w:t>
      </w:r>
      <w:r>
        <w:rPr>
          <w:color w:val="231F20"/>
        </w:rPr>
        <w:t>tăng,</w:t>
      </w:r>
      <w:r>
        <w:rPr>
          <w:color w:val="231F20"/>
          <w:spacing w:val="-7"/>
        </w:rPr>
        <w:t> </w:t>
      </w:r>
      <w:r>
        <w:rPr>
          <w:color w:val="231F20"/>
        </w:rPr>
        <w:t>sáu</w:t>
      </w:r>
      <w:r>
        <w:rPr>
          <w:color w:val="231F20"/>
          <w:spacing w:val="-7"/>
        </w:rPr>
        <w:t> </w:t>
      </w:r>
      <w:r>
        <w:rPr>
          <w:color w:val="231F20"/>
        </w:rPr>
        <w:t>cấu</w:t>
      </w:r>
      <w:r>
        <w:rPr>
          <w:color w:val="231F20"/>
          <w:spacing w:val="-7"/>
        </w:rPr>
        <w:t> </w:t>
      </w:r>
      <w:r>
        <w:rPr>
          <w:color w:val="231F20"/>
        </w:rPr>
        <w:t>làm</w:t>
      </w:r>
      <w:r>
        <w:rPr>
          <w:color w:val="231F20"/>
          <w:spacing w:val="-7"/>
        </w:rPr>
        <w:t> </w:t>
      </w:r>
      <w:r>
        <w:rPr>
          <w:color w:val="231F20"/>
        </w:rPr>
        <w:t>cấu</w:t>
      </w:r>
      <w:r>
        <w:rPr>
          <w:color w:val="231F20"/>
          <w:spacing w:val="-7"/>
        </w:rPr>
        <w:t> </w:t>
      </w:r>
      <w:r>
        <w:rPr>
          <w:color w:val="231F20"/>
        </w:rPr>
        <w:t>nhiễm</w:t>
      </w:r>
      <w:r>
        <w:rPr>
          <w:color w:val="231F20"/>
          <w:spacing w:val="-7"/>
        </w:rPr>
        <w:t> </w:t>
      </w:r>
      <w:r>
        <w:rPr>
          <w:color w:val="231F20"/>
        </w:rPr>
        <w:t>và mười triền vây buộc. Đã lìa nhiễm cõi dục, chưa lìa nhiễm nơi tĩnh 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nhập</w:t>
      </w:r>
      <w:r>
        <w:rPr>
          <w:color w:val="231F20"/>
          <w:spacing w:val="-8"/>
        </w:rPr>
        <w:t> </w:t>
      </w:r>
      <w:r>
        <w:rPr>
          <w:color w:val="231F20"/>
        </w:rPr>
        <w:t>chánh</w:t>
      </w:r>
      <w:r>
        <w:rPr>
          <w:color w:val="231F20"/>
          <w:spacing w:val="-9"/>
        </w:rPr>
        <w:t> </w:t>
      </w:r>
      <w:r>
        <w:rPr>
          <w:color w:val="231F20"/>
        </w:rPr>
        <w:t>tánh</w:t>
      </w:r>
      <w:r>
        <w:rPr>
          <w:color w:val="231F20"/>
          <w:spacing w:val="-9"/>
        </w:rPr>
        <w:t> </w:t>
      </w:r>
      <w:r>
        <w:rPr>
          <w:color w:val="231F20"/>
        </w:rPr>
        <w:t>ly</w:t>
      </w:r>
      <w:r>
        <w:rPr>
          <w:color w:val="231F20"/>
          <w:spacing w:val="-8"/>
        </w:rPr>
        <w:t> </w:t>
      </w:r>
      <w:r>
        <w:rPr>
          <w:color w:val="231F20"/>
        </w:rPr>
        <w:t>sinh,</w:t>
      </w:r>
      <w:r>
        <w:rPr>
          <w:color w:val="231F20"/>
          <w:spacing w:val="-9"/>
        </w:rPr>
        <w:t> </w:t>
      </w:r>
      <w:r>
        <w:rPr>
          <w:color w:val="231F20"/>
        </w:rPr>
        <w:t>khổ</w:t>
      </w:r>
      <w:r>
        <w:rPr>
          <w:color w:val="231F20"/>
          <w:spacing w:val="-9"/>
        </w:rPr>
        <w:t> </w:t>
      </w:r>
      <w:r>
        <w:rPr>
          <w:color w:val="231F20"/>
        </w:rPr>
        <w:t>loại</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9"/>
        </w:rPr>
        <w:t> </w:t>
      </w:r>
      <w:r>
        <w:rPr>
          <w:color w:val="231F20"/>
        </w:rPr>
        <w:t>thì</w:t>
      </w:r>
      <w:r>
        <w:rPr>
          <w:color w:val="231F20"/>
          <w:spacing w:val="-8"/>
        </w:rPr>
        <w:t> </w:t>
      </w:r>
      <w:r>
        <w:rPr>
          <w:color w:val="231F20"/>
        </w:rPr>
        <w:t>có</w:t>
      </w:r>
      <w:r>
        <w:rPr>
          <w:color w:val="231F20"/>
          <w:spacing w:val="-9"/>
        </w:rPr>
        <w:t> </w:t>
      </w:r>
      <w:r>
        <w:rPr>
          <w:color w:val="231F20"/>
        </w:rPr>
        <w:t>sáu kiết</w:t>
      </w:r>
      <w:r>
        <w:rPr>
          <w:color w:val="231F20"/>
          <w:spacing w:val="20"/>
        </w:rPr>
        <w:t> </w:t>
      </w:r>
      <w:r>
        <w:rPr>
          <w:color w:val="231F20"/>
        </w:rPr>
        <w:t>trói</w:t>
      </w:r>
      <w:r>
        <w:rPr>
          <w:color w:val="231F20"/>
          <w:spacing w:val="20"/>
        </w:rPr>
        <w:t> </w:t>
      </w:r>
      <w:r>
        <w:rPr>
          <w:color w:val="231F20"/>
        </w:rPr>
        <w:t>buộc,</w:t>
      </w:r>
      <w:r>
        <w:rPr>
          <w:color w:val="231F20"/>
          <w:spacing w:val="20"/>
        </w:rPr>
        <w:t> </w:t>
      </w:r>
      <w:r>
        <w:rPr>
          <w:color w:val="231F20"/>
        </w:rPr>
        <w:t>hai</w:t>
      </w:r>
      <w:r>
        <w:rPr>
          <w:color w:val="231F20"/>
          <w:spacing w:val="20"/>
        </w:rPr>
        <w:t> </w:t>
      </w:r>
      <w:r>
        <w:rPr>
          <w:color w:val="231F20"/>
        </w:rPr>
        <w:t>phược</w:t>
      </w:r>
      <w:r>
        <w:rPr>
          <w:color w:val="231F20"/>
          <w:spacing w:val="20"/>
        </w:rPr>
        <w:t> </w:t>
      </w:r>
      <w:r>
        <w:rPr>
          <w:color w:val="231F20"/>
        </w:rPr>
        <w:t>trói</w:t>
      </w:r>
      <w:r>
        <w:rPr>
          <w:color w:val="231F20"/>
          <w:spacing w:val="20"/>
        </w:rPr>
        <w:t> </w:t>
      </w:r>
      <w:r>
        <w:rPr>
          <w:color w:val="231F20"/>
        </w:rPr>
        <w:t>buộc,</w:t>
      </w:r>
      <w:r>
        <w:rPr>
          <w:color w:val="231F20"/>
          <w:spacing w:val="20"/>
        </w:rPr>
        <w:t> </w:t>
      </w:r>
      <w:r>
        <w:rPr>
          <w:color w:val="231F20"/>
        </w:rPr>
        <w:t>chín</w:t>
      </w:r>
      <w:r>
        <w:rPr>
          <w:color w:val="231F20"/>
          <w:spacing w:val="20"/>
        </w:rPr>
        <w:t> </w:t>
      </w:r>
      <w:r>
        <w:rPr>
          <w:color w:val="231F20"/>
        </w:rPr>
        <w:t>tùy</w:t>
      </w:r>
      <w:r>
        <w:rPr>
          <w:color w:val="231F20"/>
          <w:spacing w:val="20"/>
        </w:rPr>
        <w:t> </w:t>
      </w:r>
      <w:r>
        <w:rPr>
          <w:color w:val="231F20"/>
        </w:rPr>
        <w:t>miên</w:t>
      </w:r>
      <w:r>
        <w:rPr>
          <w:color w:val="231F20"/>
          <w:spacing w:val="20"/>
        </w:rPr>
        <w:t> </w:t>
      </w:r>
      <w:r>
        <w:rPr>
          <w:color w:val="231F20"/>
        </w:rPr>
        <w:t>tùy</w:t>
      </w:r>
      <w:r>
        <w:rPr>
          <w:color w:val="231F20"/>
          <w:spacing w:val="20"/>
        </w:rPr>
        <w:t> </w:t>
      </w:r>
      <w:r>
        <w:rPr>
          <w:color w:val="231F20"/>
        </w:rPr>
        <w:t>tăng,</w:t>
      </w:r>
      <w:r>
        <w:rPr>
          <w:color w:val="231F20"/>
          <w:spacing w:val="20"/>
        </w:rPr>
        <w:t> </w:t>
      </w:r>
      <w:r>
        <w:rPr>
          <w:color w:val="231F20"/>
        </w:rPr>
        <w:t>ba</w:t>
      </w:r>
      <w:r>
        <w:rPr>
          <w:color w:val="231F20"/>
          <w:spacing w:val="20"/>
        </w:rPr>
        <w:t> </w:t>
      </w:r>
      <w:r>
        <w:rPr>
          <w:color w:val="231F20"/>
        </w:rPr>
        <w:t>cấu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làm cấu nhiễm và ba triền vây buộc. Khổ loại trí đã sinh, có sáu kiết trói</w:t>
      </w:r>
      <w:r>
        <w:rPr>
          <w:color w:val="231F20"/>
          <w:spacing w:val="-7"/>
        </w:rPr>
        <w:t> </w:t>
      </w:r>
      <w:r>
        <w:rPr>
          <w:color w:val="231F20"/>
        </w:rPr>
        <w:t>buộc,</w:t>
      </w:r>
      <w:r>
        <w:rPr>
          <w:color w:val="231F20"/>
          <w:spacing w:val="-7"/>
        </w:rPr>
        <w:t> </w:t>
      </w:r>
      <w:r>
        <w:rPr>
          <w:color w:val="231F20"/>
        </w:rPr>
        <w:t>hai</w:t>
      </w:r>
      <w:r>
        <w:rPr>
          <w:color w:val="231F20"/>
          <w:spacing w:val="-7"/>
        </w:rPr>
        <w:t> </w:t>
      </w:r>
      <w:r>
        <w:rPr>
          <w:color w:val="231F20"/>
        </w:rPr>
        <w:t>phược</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bảy</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ba</w:t>
      </w:r>
      <w:r>
        <w:rPr>
          <w:color w:val="231F20"/>
          <w:spacing w:val="-7"/>
        </w:rPr>
        <w:t> </w:t>
      </w:r>
      <w:r>
        <w:rPr>
          <w:color w:val="231F20"/>
        </w:rPr>
        <w:t>cấu</w:t>
      </w:r>
      <w:r>
        <w:rPr>
          <w:color w:val="231F20"/>
          <w:spacing w:val="-7"/>
        </w:rPr>
        <w:t> </w:t>
      </w:r>
      <w:r>
        <w:rPr>
          <w:color w:val="231F20"/>
        </w:rPr>
        <w:t>làm</w:t>
      </w:r>
      <w:r>
        <w:rPr>
          <w:color w:val="231F20"/>
          <w:spacing w:val="-7"/>
        </w:rPr>
        <w:t> </w:t>
      </w:r>
      <w:r>
        <w:rPr>
          <w:color w:val="231F20"/>
        </w:rPr>
        <w:t>cấu nhiễm và hai triền vây buộc. Đã lìa nhiễm nơi tĩnh lự thứ nhất, nhập chánh tánh ly sinh, khổ loại trí chưa sinh, thì có sáu kiết trói buộc, hai phược trói buộc, chín tùy miên tùy tăng, một cấu làm cấu </w:t>
      </w:r>
      <w:r>
        <w:rPr>
          <w:color w:val="231F20"/>
          <w:spacing w:val="-3"/>
        </w:rPr>
        <w:t>nhiễm </w:t>
      </w:r>
      <w:r>
        <w:rPr>
          <w:color w:val="231F20"/>
        </w:rPr>
        <w:t>và hai triền vây buộc. Khổ loại trí đã sinh, thì có sáu kiết trói buộc, hai phược trói buộc, bảy tùy miên tùy tăng, một cấu làm cấu nhiễm và hai triền vây buộc.</w:t>
      </w:r>
    </w:p>
    <w:p>
      <w:pPr>
        <w:pStyle w:val="BodyText"/>
        <w:spacing w:line="271" w:lineRule="auto" w:before="103"/>
        <w:ind w:left="110" w:right="390"/>
      </w:pPr>
      <w:r>
        <w:rPr>
          <w:color w:val="231F20"/>
        </w:rPr>
        <w:t>Dĩ tri căn thành tựu, nếu chưa lìa nhiễm cõi dục thì có sáu kiết trói buộc, ba phược trói buộc, bốn tùy miên tùy tăng, sáu cấu làm cấu nhiễm và mười triền vây buộc. Nếu đã lìa nhiễm cõi dục, chưa lìa nhiễm nơi tĩnh lự thứ nhất, thì có ba kiết trói buộc, hai phược</w:t>
      </w:r>
      <w:r>
        <w:rPr>
          <w:color w:val="231F20"/>
          <w:spacing w:val="-42"/>
        </w:rPr>
        <w:t> </w:t>
      </w:r>
      <w:r>
        <w:rPr>
          <w:color w:val="231F20"/>
        </w:rPr>
        <w:t>trói buộc, ba tùy miên tùy tăng, ba cấu làm cấu nhiễm và hai triền </w:t>
      </w:r>
      <w:r>
        <w:rPr>
          <w:color w:val="231F20"/>
          <w:spacing w:val="-4"/>
        </w:rPr>
        <w:t>vây </w:t>
      </w:r>
      <w:r>
        <w:rPr>
          <w:color w:val="231F20"/>
        </w:rPr>
        <w:t>buộc. Nếu đã lìa nhiễm nơi tĩnh lự thứ nhất, thì có ba kiết trói buộc, hai</w:t>
      </w:r>
      <w:r>
        <w:rPr>
          <w:color w:val="231F20"/>
          <w:spacing w:val="-6"/>
        </w:rPr>
        <w:t> </w:t>
      </w:r>
      <w:r>
        <w:rPr>
          <w:color w:val="231F20"/>
        </w:rPr>
        <w:t>phược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ba</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một</w:t>
      </w:r>
      <w:r>
        <w:rPr>
          <w:color w:val="231F20"/>
          <w:spacing w:val="-6"/>
        </w:rPr>
        <w:t> </w:t>
      </w:r>
      <w:r>
        <w:rPr>
          <w:color w:val="231F20"/>
        </w:rPr>
        <w:t>cấu</w:t>
      </w:r>
      <w:r>
        <w:rPr>
          <w:color w:val="231F20"/>
          <w:spacing w:val="-6"/>
        </w:rPr>
        <w:t> </w:t>
      </w:r>
      <w:r>
        <w:rPr>
          <w:color w:val="231F20"/>
        </w:rPr>
        <w:t>làm</w:t>
      </w:r>
      <w:r>
        <w:rPr>
          <w:color w:val="231F20"/>
          <w:spacing w:val="-6"/>
        </w:rPr>
        <w:t> </w:t>
      </w:r>
      <w:r>
        <w:rPr>
          <w:color w:val="231F20"/>
        </w:rPr>
        <w:t>cấu</w:t>
      </w:r>
      <w:r>
        <w:rPr>
          <w:color w:val="231F20"/>
          <w:spacing w:val="-6"/>
        </w:rPr>
        <w:t> </w:t>
      </w:r>
      <w:r>
        <w:rPr>
          <w:color w:val="231F20"/>
        </w:rPr>
        <w:t>nhiễm</w:t>
      </w:r>
      <w:r>
        <w:rPr>
          <w:color w:val="231F20"/>
          <w:spacing w:val="-6"/>
        </w:rPr>
        <w:t> và </w:t>
      </w:r>
      <w:r>
        <w:rPr>
          <w:color w:val="231F20"/>
        </w:rPr>
        <w:t>hai triền vây buộc.</w:t>
      </w:r>
    </w:p>
    <w:p>
      <w:pPr>
        <w:pStyle w:val="BodyText"/>
        <w:spacing w:line="271" w:lineRule="auto"/>
        <w:ind w:left="110" w:right="390"/>
      </w:pPr>
      <w:r>
        <w:rPr>
          <w:color w:val="231F20"/>
        </w:rPr>
        <w:t>Cụ tri căn thành tựu, không có kiết trói buộc cho đến không có triền vây buộc.</w:t>
      </w:r>
    </w:p>
    <w:p>
      <w:pPr>
        <w:pStyle w:val="BodyText"/>
        <w:ind w:left="677" w:firstLine="0"/>
      </w:pPr>
      <w:r>
        <w:rPr>
          <w:color w:val="231F20"/>
        </w:rPr>
        <w:t>Chung nơi nghĩa của các chương còn lại căn cứ theo đây nên biết.</w:t>
      </w:r>
    </w:p>
    <w:p>
      <w:pPr>
        <w:pStyle w:val="BodyText"/>
        <w:spacing w:line="271" w:lineRule="auto" w:before="152"/>
        <w:ind w:left="110" w:right="390"/>
      </w:pPr>
      <w:r>
        <w:rPr>
          <w:i/>
          <w:color w:val="231F20"/>
        </w:rPr>
        <w:t>Hỏi: </w:t>
      </w:r>
      <w:r>
        <w:rPr>
          <w:color w:val="231F20"/>
        </w:rPr>
        <w:t>Nhãn căn thành tựu cho đến tùy miên vô minh nơi cõi vô sắc do tu đạo đoạn trừ, duyên nơi thức và duyên nơi thức duyên, có bao nhiêu kiết trói buộc… cho đến có bao nhiêu triền vây buộc?</w:t>
      </w:r>
    </w:p>
    <w:p>
      <w:pPr>
        <w:pStyle w:val="BodyText"/>
        <w:spacing w:line="271" w:lineRule="auto"/>
        <w:ind w:left="110" w:right="390"/>
      </w:pPr>
      <w:r>
        <w:rPr>
          <w:i/>
          <w:color w:val="231F20"/>
        </w:rPr>
        <w:t>Đáp: </w:t>
      </w:r>
      <w:r>
        <w:rPr>
          <w:color w:val="231F20"/>
        </w:rPr>
        <w:t>Nhãn căn thành tựu cho đến cụ tri căn, duyên nơi thức</w:t>
      </w:r>
      <w:r>
        <w:rPr>
          <w:color w:val="231F20"/>
          <w:spacing w:val="-45"/>
        </w:rPr>
        <w:t> </w:t>
      </w:r>
      <w:r>
        <w:rPr>
          <w:color w:val="231F20"/>
        </w:rPr>
        <w:t>và duyên</w:t>
      </w:r>
      <w:r>
        <w:rPr>
          <w:color w:val="231F20"/>
          <w:spacing w:val="-6"/>
        </w:rPr>
        <w:t> </w:t>
      </w:r>
      <w:r>
        <w:rPr>
          <w:color w:val="231F20"/>
        </w:rPr>
        <w:t>nơi</w:t>
      </w:r>
      <w:r>
        <w:rPr>
          <w:color w:val="231F20"/>
          <w:spacing w:val="-7"/>
        </w:rPr>
        <w:t> </w:t>
      </w:r>
      <w:r>
        <w:rPr>
          <w:color w:val="231F20"/>
        </w:rPr>
        <w:t>thức</w:t>
      </w:r>
      <w:r>
        <w:rPr>
          <w:color w:val="231F20"/>
          <w:spacing w:val="-6"/>
        </w:rPr>
        <w:t> </w:t>
      </w:r>
      <w:r>
        <w:rPr>
          <w:color w:val="231F20"/>
        </w:rPr>
        <w:t>duyên,</w:t>
      </w:r>
      <w:r>
        <w:rPr>
          <w:color w:val="231F20"/>
          <w:spacing w:val="-5"/>
        </w:rPr>
        <w:t> </w:t>
      </w:r>
      <w:r>
        <w:rPr>
          <w:color w:val="231F20"/>
        </w:rPr>
        <w:t>có</w:t>
      </w:r>
      <w:r>
        <w:rPr>
          <w:color w:val="231F20"/>
          <w:spacing w:val="-6"/>
        </w:rPr>
        <w:t> </w:t>
      </w:r>
      <w:r>
        <w:rPr>
          <w:color w:val="231F20"/>
        </w:rPr>
        <w:t>các</w:t>
      </w:r>
      <w:r>
        <w:rPr>
          <w:color w:val="231F20"/>
          <w:spacing w:val="-6"/>
        </w:rPr>
        <w:t> </w:t>
      </w:r>
      <w:r>
        <w:rPr>
          <w:color w:val="231F20"/>
        </w:rPr>
        <w:t>kiết</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spacing w:val="-4"/>
        </w:rPr>
        <w:t>v.v…,</w:t>
      </w:r>
      <w:r>
        <w:rPr>
          <w:color w:val="231F20"/>
          <w:spacing w:val="-6"/>
        </w:rPr>
        <w:t> </w:t>
      </w:r>
      <w:r>
        <w:rPr>
          <w:color w:val="231F20"/>
        </w:rPr>
        <w:t>các</w:t>
      </w:r>
      <w:r>
        <w:rPr>
          <w:color w:val="231F20"/>
          <w:spacing w:val="-6"/>
        </w:rPr>
        <w:t> </w:t>
      </w:r>
      <w:r>
        <w:rPr>
          <w:color w:val="231F20"/>
        </w:rPr>
        <w:t>triền</w:t>
      </w:r>
      <w:r>
        <w:rPr>
          <w:color w:val="231F20"/>
          <w:spacing w:val="-7"/>
        </w:rPr>
        <w:t> </w:t>
      </w:r>
      <w:r>
        <w:rPr>
          <w:color w:val="231F20"/>
        </w:rPr>
        <w:t>vây</w:t>
      </w:r>
      <w:r>
        <w:rPr>
          <w:color w:val="231F20"/>
          <w:spacing w:val="-5"/>
        </w:rPr>
        <w:t> </w:t>
      </w:r>
      <w:r>
        <w:rPr>
          <w:color w:val="231F20"/>
          <w:spacing w:val="-3"/>
        </w:rPr>
        <w:t>buộc </w:t>
      </w:r>
      <w:r>
        <w:rPr>
          <w:color w:val="231F20"/>
        </w:rPr>
        <w:t>như trước đã nói về phần nhãn căn thành tựu.</w:t>
      </w:r>
    </w:p>
    <w:p>
      <w:pPr>
        <w:pStyle w:val="BodyText"/>
        <w:ind w:left="677" w:firstLine="0"/>
      </w:pPr>
      <w:r>
        <w:rPr>
          <w:color w:val="231F20"/>
        </w:rPr>
        <w:t>Chung nơi nghĩa của các chương còn lại căn cứ theo đây nên biết.</w:t>
      </w:r>
    </w:p>
    <w:p>
      <w:pPr>
        <w:pStyle w:val="BodyText"/>
        <w:spacing w:line="271" w:lineRule="auto" w:before="152"/>
        <w:ind w:left="110" w:right="390"/>
      </w:pPr>
      <w:r>
        <w:rPr>
          <w:i/>
          <w:color w:val="231F20"/>
        </w:rPr>
        <w:t>Hỏi: </w:t>
      </w:r>
      <w:r>
        <w:rPr>
          <w:color w:val="231F20"/>
        </w:rPr>
        <w:t>Nhãn căn thành tựu cho đến tùy miên vô minh nơi cõi vô sắc</w:t>
      </w:r>
      <w:r>
        <w:rPr>
          <w:color w:val="231F20"/>
          <w:spacing w:val="-7"/>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đã</w:t>
      </w:r>
      <w:r>
        <w:rPr>
          <w:color w:val="231F20"/>
          <w:spacing w:val="-5"/>
        </w:rPr>
        <w:t> </w:t>
      </w:r>
      <w:r>
        <w:rPr>
          <w:color w:val="231F20"/>
        </w:rPr>
        <w:t>diệt,</w:t>
      </w:r>
      <w:r>
        <w:rPr>
          <w:color w:val="231F20"/>
          <w:spacing w:val="-6"/>
        </w:rPr>
        <w:t> </w:t>
      </w:r>
      <w:r>
        <w:rPr>
          <w:color w:val="231F20"/>
        </w:rPr>
        <w:t>có</w:t>
      </w:r>
      <w:r>
        <w:rPr>
          <w:color w:val="231F20"/>
          <w:spacing w:val="-6"/>
        </w:rPr>
        <w:t> </w:t>
      </w:r>
      <w:r>
        <w:rPr>
          <w:color w:val="231F20"/>
        </w:rPr>
        <w:t>bao</w:t>
      </w:r>
      <w:r>
        <w:rPr>
          <w:color w:val="231F20"/>
          <w:spacing w:val="-5"/>
        </w:rPr>
        <w:t> </w:t>
      </w:r>
      <w:r>
        <w:rPr>
          <w:color w:val="231F20"/>
        </w:rPr>
        <w:t>nhiêu</w:t>
      </w:r>
      <w:r>
        <w:rPr>
          <w:color w:val="231F20"/>
          <w:spacing w:val="-6"/>
        </w:rPr>
        <w:t> </w:t>
      </w:r>
      <w:r>
        <w:rPr>
          <w:color w:val="231F20"/>
        </w:rPr>
        <w:t>kiết</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có bao nhiêu triền vây 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Đáp:</w:t>
      </w:r>
      <w:r>
        <w:rPr>
          <w:i/>
          <w:color w:val="231F20"/>
          <w:spacing w:val="-5"/>
        </w:rPr>
        <w:t> </w:t>
      </w:r>
      <w:r>
        <w:rPr>
          <w:color w:val="231F20"/>
        </w:rPr>
        <w:t>Nhãn</w:t>
      </w:r>
      <w:r>
        <w:rPr>
          <w:color w:val="231F20"/>
          <w:spacing w:val="-4"/>
        </w:rPr>
        <w:t> </w:t>
      </w:r>
      <w:r>
        <w:rPr>
          <w:color w:val="231F20"/>
        </w:rPr>
        <w:t>căn</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diệt,</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 nơi tĩnh lự thứ nhất thì có sáu kiết trói buộc, hai phược trói buộc, chín</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8"/>
        </w:rPr>
        <w:t> </w:t>
      </w:r>
      <w:r>
        <w:rPr>
          <w:color w:val="231F20"/>
        </w:rPr>
        <w:t>tăng,</w:t>
      </w:r>
      <w:r>
        <w:rPr>
          <w:color w:val="231F20"/>
          <w:spacing w:val="-7"/>
        </w:rPr>
        <w:t> </w:t>
      </w:r>
      <w:r>
        <w:rPr>
          <w:color w:val="231F20"/>
        </w:rPr>
        <w:t>ba</w:t>
      </w:r>
      <w:r>
        <w:rPr>
          <w:color w:val="231F20"/>
          <w:spacing w:val="-7"/>
        </w:rPr>
        <w:t> </w:t>
      </w:r>
      <w:r>
        <w:rPr>
          <w:color w:val="231F20"/>
        </w:rPr>
        <w:t>cấu</w:t>
      </w:r>
      <w:r>
        <w:rPr>
          <w:color w:val="231F20"/>
          <w:spacing w:val="-8"/>
        </w:rPr>
        <w:t> </w:t>
      </w:r>
      <w:r>
        <w:rPr>
          <w:color w:val="231F20"/>
        </w:rPr>
        <w:t>làm</w:t>
      </w:r>
      <w:r>
        <w:rPr>
          <w:color w:val="231F20"/>
          <w:spacing w:val="-7"/>
        </w:rPr>
        <w:t> </w:t>
      </w:r>
      <w:r>
        <w:rPr>
          <w:color w:val="231F20"/>
        </w:rPr>
        <w:t>cấu</w:t>
      </w:r>
      <w:r>
        <w:rPr>
          <w:color w:val="231F20"/>
          <w:spacing w:val="-7"/>
        </w:rPr>
        <w:t> </w:t>
      </w:r>
      <w:r>
        <w:rPr>
          <w:color w:val="231F20"/>
        </w:rPr>
        <w:t>nhiễm,</w:t>
      </w:r>
      <w:r>
        <w:rPr>
          <w:color w:val="231F20"/>
          <w:spacing w:val="-8"/>
        </w:rPr>
        <w:t> </w:t>
      </w:r>
      <w:r>
        <w:rPr>
          <w:color w:val="231F20"/>
        </w:rPr>
        <w:t>hai</w:t>
      </w:r>
      <w:r>
        <w:rPr>
          <w:color w:val="231F20"/>
          <w:spacing w:val="-7"/>
        </w:rPr>
        <w:t> </w:t>
      </w:r>
      <w:r>
        <w:rPr>
          <w:color w:val="231F20"/>
        </w:rPr>
        <w:t>triền</w:t>
      </w:r>
      <w:r>
        <w:rPr>
          <w:color w:val="231F20"/>
          <w:spacing w:val="-7"/>
        </w:rPr>
        <w:t> </w:t>
      </w:r>
      <w:r>
        <w:rPr>
          <w:color w:val="231F20"/>
        </w:rPr>
        <w:t>vây</w:t>
      </w:r>
      <w:r>
        <w:rPr>
          <w:color w:val="231F20"/>
          <w:spacing w:val="-8"/>
        </w:rPr>
        <w:t> </w:t>
      </w:r>
      <w:r>
        <w:rPr>
          <w:color w:val="231F20"/>
        </w:rPr>
        <w:t>buộc.</w:t>
      </w:r>
      <w:r>
        <w:rPr>
          <w:color w:val="231F20"/>
          <w:spacing w:val="-10"/>
        </w:rPr>
        <w:t> </w:t>
      </w:r>
      <w:r>
        <w:rPr>
          <w:color w:val="231F20"/>
        </w:rPr>
        <w:t>Đã lìa nhiễm ở tĩnh lự thứ nhất, thì có sáu kiết trói buộc, hai phược trói buộc, chín tùy miên tùy tăng, một cấu làm cấu nhiễm và hai triền vây</w:t>
      </w:r>
      <w:r>
        <w:rPr>
          <w:color w:val="231F20"/>
          <w:spacing w:val="2"/>
        </w:rPr>
        <w:t> </w:t>
      </w:r>
      <w:r>
        <w:rPr>
          <w:color w:val="231F20"/>
        </w:rPr>
        <w:t>buộc.</w:t>
      </w:r>
    </w:p>
    <w:p>
      <w:pPr>
        <w:pStyle w:val="BodyText"/>
        <w:spacing w:line="273" w:lineRule="auto" w:before="108"/>
        <w:ind w:right="106"/>
      </w:pPr>
      <w:r>
        <w:rPr>
          <w:color w:val="231F20"/>
        </w:rPr>
        <w:t>Thánh giả nếu chưa lìa nhiễm nơi tĩnh lự thứ nhất, nhập chánh tánh ly sinh, khổ loại trí chưa sinh, thì có sáu kiết trói buộc, hai phược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chín</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ba</w:t>
      </w:r>
      <w:r>
        <w:rPr>
          <w:color w:val="231F20"/>
          <w:spacing w:val="-9"/>
        </w:rPr>
        <w:t> </w:t>
      </w:r>
      <w:r>
        <w:rPr>
          <w:color w:val="231F20"/>
        </w:rPr>
        <w:t>cấu</w:t>
      </w:r>
      <w:r>
        <w:rPr>
          <w:color w:val="231F20"/>
          <w:spacing w:val="-9"/>
        </w:rPr>
        <w:t> </w:t>
      </w:r>
      <w:r>
        <w:rPr>
          <w:color w:val="231F20"/>
        </w:rPr>
        <w:t>làm</w:t>
      </w:r>
      <w:r>
        <w:rPr>
          <w:color w:val="231F20"/>
          <w:spacing w:val="-9"/>
        </w:rPr>
        <w:t> </w:t>
      </w:r>
      <w:r>
        <w:rPr>
          <w:color w:val="231F20"/>
        </w:rPr>
        <w:t>cấu</w:t>
      </w:r>
      <w:r>
        <w:rPr>
          <w:color w:val="231F20"/>
          <w:spacing w:val="-9"/>
        </w:rPr>
        <w:t> </w:t>
      </w:r>
      <w:r>
        <w:rPr>
          <w:color w:val="231F20"/>
        </w:rPr>
        <w:t>nhiễm</w:t>
      </w:r>
      <w:r>
        <w:rPr>
          <w:color w:val="231F20"/>
          <w:spacing w:val="-9"/>
        </w:rPr>
        <w:t> </w:t>
      </w:r>
      <w:r>
        <w:rPr>
          <w:color w:val="231F20"/>
        </w:rPr>
        <w:t>và</w:t>
      </w:r>
      <w:r>
        <w:rPr>
          <w:color w:val="231F20"/>
          <w:spacing w:val="-9"/>
        </w:rPr>
        <w:t> </w:t>
      </w:r>
      <w:r>
        <w:rPr>
          <w:color w:val="231F20"/>
          <w:spacing w:val="-4"/>
        </w:rPr>
        <w:t>hai </w:t>
      </w:r>
      <w:r>
        <w:rPr>
          <w:color w:val="231F20"/>
        </w:rPr>
        <w:t>triền vây buộc. Khổ loại trí đã sinh, đạo loại trí chưa sinh, thì có sáu kiết</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hai</w:t>
      </w:r>
      <w:r>
        <w:rPr>
          <w:color w:val="231F20"/>
          <w:spacing w:val="-9"/>
        </w:rPr>
        <w:t> </w:t>
      </w:r>
      <w:r>
        <w:rPr>
          <w:color w:val="231F20"/>
        </w:rPr>
        <w:t>phược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bảy</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ba</w:t>
      </w:r>
      <w:r>
        <w:rPr>
          <w:color w:val="231F20"/>
          <w:spacing w:val="-9"/>
        </w:rPr>
        <w:t> </w:t>
      </w:r>
      <w:r>
        <w:rPr>
          <w:color w:val="231F20"/>
        </w:rPr>
        <w:t>cấu</w:t>
      </w:r>
      <w:r>
        <w:rPr>
          <w:color w:val="231F20"/>
          <w:spacing w:val="-9"/>
        </w:rPr>
        <w:t> </w:t>
      </w:r>
      <w:r>
        <w:rPr>
          <w:color w:val="231F20"/>
        </w:rPr>
        <w:t>làm cấu</w:t>
      </w:r>
      <w:r>
        <w:rPr>
          <w:color w:val="231F20"/>
          <w:spacing w:val="-4"/>
        </w:rPr>
        <w:t> </w:t>
      </w:r>
      <w:r>
        <w:rPr>
          <w:color w:val="231F20"/>
        </w:rPr>
        <w:t>nhiễm</w:t>
      </w:r>
      <w:r>
        <w:rPr>
          <w:color w:val="231F20"/>
          <w:spacing w:val="-3"/>
        </w:rPr>
        <w:t> </w:t>
      </w:r>
      <w:r>
        <w:rPr>
          <w:color w:val="231F20"/>
        </w:rPr>
        <w:t>và</w:t>
      </w:r>
      <w:r>
        <w:rPr>
          <w:color w:val="231F20"/>
          <w:spacing w:val="-4"/>
        </w:rPr>
        <w:t> </w:t>
      </w:r>
      <w:r>
        <w:rPr>
          <w:color w:val="231F20"/>
        </w:rPr>
        <w:t>hai</w:t>
      </w:r>
      <w:r>
        <w:rPr>
          <w:color w:val="231F20"/>
          <w:spacing w:val="-3"/>
        </w:rPr>
        <w:t> </w:t>
      </w:r>
      <w:r>
        <w:rPr>
          <w:color w:val="231F20"/>
        </w:rPr>
        <w:t>triền</w:t>
      </w:r>
      <w:r>
        <w:rPr>
          <w:color w:val="231F20"/>
          <w:spacing w:val="-4"/>
        </w:rPr>
        <w:t> </w:t>
      </w:r>
      <w:r>
        <w:rPr>
          <w:color w:val="231F20"/>
        </w:rPr>
        <w:t>vây</w:t>
      </w:r>
      <w:r>
        <w:rPr>
          <w:color w:val="231F20"/>
          <w:spacing w:val="-3"/>
        </w:rPr>
        <w:t> </w:t>
      </w:r>
      <w:r>
        <w:rPr>
          <w:color w:val="231F20"/>
        </w:rPr>
        <w:t>buộc.</w:t>
      </w:r>
      <w:r>
        <w:rPr>
          <w:color w:val="231F20"/>
          <w:spacing w:val="-3"/>
        </w:rPr>
        <w:t> </w:t>
      </w:r>
      <w:r>
        <w:rPr>
          <w:color w:val="231F20"/>
        </w:rPr>
        <w:t>Đạo</w:t>
      </w:r>
      <w:r>
        <w:rPr>
          <w:color w:val="231F20"/>
          <w:spacing w:val="-3"/>
        </w:rPr>
        <w:t> </w:t>
      </w:r>
      <w:r>
        <w:rPr>
          <w:color w:val="231F20"/>
        </w:rPr>
        <w:t>loại</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nhiễm nơi tĩnh lự thứ nhất, thì có ba kiết trói buộc, hai phược trói buộc, </w:t>
      </w:r>
      <w:r>
        <w:rPr>
          <w:color w:val="231F20"/>
          <w:spacing w:val="-6"/>
        </w:rPr>
        <w:t>ba </w:t>
      </w:r>
      <w:r>
        <w:rPr>
          <w:color w:val="231F20"/>
        </w:rPr>
        <w:t>tùy</w:t>
      </w:r>
      <w:r>
        <w:rPr>
          <w:color w:val="231F20"/>
          <w:spacing w:val="-11"/>
        </w:rPr>
        <w:t> </w:t>
      </w:r>
      <w:r>
        <w:rPr>
          <w:color w:val="231F20"/>
        </w:rPr>
        <w:t>miên</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rPr>
        <w:t>ba</w:t>
      </w:r>
      <w:r>
        <w:rPr>
          <w:color w:val="231F20"/>
          <w:spacing w:val="-10"/>
        </w:rPr>
        <w:t> </w:t>
      </w:r>
      <w:r>
        <w:rPr>
          <w:color w:val="231F20"/>
        </w:rPr>
        <w:t>cấu</w:t>
      </w:r>
      <w:r>
        <w:rPr>
          <w:color w:val="231F20"/>
          <w:spacing w:val="-10"/>
        </w:rPr>
        <w:t> </w:t>
      </w:r>
      <w:r>
        <w:rPr>
          <w:color w:val="231F20"/>
        </w:rPr>
        <w:t>làm</w:t>
      </w:r>
      <w:r>
        <w:rPr>
          <w:color w:val="231F20"/>
          <w:spacing w:val="-10"/>
        </w:rPr>
        <w:t> </w:t>
      </w:r>
      <w:r>
        <w:rPr>
          <w:color w:val="231F20"/>
        </w:rPr>
        <w:t>cấu</w:t>
      </w:r>
      <w:r>
        <w:rPr>
          <w:color w:val="231F20"/>
          <w:spacing w:val="-11"/>
        </w:rPr>
        <w:t> </w:t>
      </w:r>
      <w:r>
        <w:rPr>
          <w:color w:val="231F20"/>
        </w:rPr>
        <w:t>nhiễm</w:t>
      </w:r>
      <w:r>
        <w:rPr>
          <w:color w:val="231F20"/>
          <w:spacing w:val="-11"/>
        </w:rPr>
        <w:t> </w:t>
      </w:r>
      <w:r>
        <w:rPr>
          <w:color w:val="231F20"/>
        </w:rPr>
        <w:t>và</w:t>
      </w:r>
      <w:r>
        <w:rPr>
          <w:color w:val="231F20"/>
          <w:spacing w:val="-10"/>
        </w:rPr>
        <w:t> </w:t>
      </w:r>
      <w:r>
        <w:rPr>
          <w:color w:val="231F20"/>
        </w:rPr>
        <w:t>hai</w:t>
      </w:r>
      <w:r>
        <w:rPr>
          <w:color w:val="231F20"/>
          <w:spacing w:val="-10"/>
        </w:rPr>
        <w:t> </w:t>
      </w:r>
      <w:r>
        <w:rPr>
          <w:color w:val="231F20"/>
        </w:rPr>
        <w:t>triền</w:t>
      </w:r>
      <w:r>
        <w:rPr>
          <w:color w:val="231F20"/>
          <w:spacing w:val="-10"/>
        </w:rPr>
        <w:t> </w:t>
      </w:r>
      <w:r>
        <w:rPr>
          <w:color w:val="231F20"/>
        </w:rPr>
        <w:t>vây</w:t>
      </w:r>
      <w:r>
        <w:rPr>
          <w:color w:val="231F20"/>
          <w:spacing w:val="-10"/>
        </w:rPr>
        <w:t> </w:t>
      </w:r>
      <w:r>
        <w:rPr>
          <w:color w:val="231F20"/>
        </w:rPr>
        <w:t>buộc.</w:t>
      </w:r>
      <w:r>
        <w:rPr>
          <w:color w:val="231F20"/>
          <w:spacing w:val="-10"/>
        </w:rPr>
        <w:t> </w:t>
      </w:r>
      <w:r>
        <w:rPr>
          <w:color w:val="231F20"/>
        </w:rPr>
        <w:t>Đã</w:t>
      </w:r>
      <w:r>
        <w:rPr>
          <w:color w:val="231F20"/>
          <w:spacing w:val="-10"/>
        </w:rPr>
        <w:t> </w:t>
      </w:r>
      <w:r>
        <w:rPr>
          <w:color w:val="231F20"/>
        </w:rPr>
        <w:t>lìa nhiễm</w:t>
      </w:r>
      <w:r>
        <w:rPr>
          <w:color w:val="231F20"/>
          <w:spacing w:val="-7"/>
        </w:rPr>
        <w:t> </w:t>
      </w:r>
      <w:r>
        <w:rPr>
          <w:color w:val="231F20"/>
        </w:rPr>
        <w:t>nơi</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nhập</w:t>
      </w:r>
      <w:r>
        <w:rPr>
          <w:color w:val="231F20"/>
          <w:spacing w:val="-6"/>
        </w:rPr>
        <w:t> </w:t>
      </w:r>
      <w:r>
        <w:rPr>
          <w:color w:val="231F20"/>
        </w:rPr>
        <w:t>chánh</w:t>
      </w:r>
      <w:r>
        <w:rPr>
          <w:color w:val="231F20"/>
          <w:spacing w:val="-7"/>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7"/>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chưa sinh,</w:t>
      </w:r>
      <w:r>
        <w:rPr>
          <w:color w:val="231F20"/>
          <w:spacing w:val="-5"/>
        </w:rPr>
        <w:t> </w:t>
      </w:r>
      <w:r>
        <w:rPr>
          <w:color w:val="231F20"/>
        </w:rPr>
        <w:t>thì</w:t>
      </w:r>
      <w:r>
        <w:rPr>
          <w:color w:val="231F20"/>
          <w:spacing w:val="-4"/>
        </w:rPr>
        <w:t> </w:t>
      </w:r>
      <w:r>
        <w:rPr>
          <w:color w:val="231F20"/>
        </w:rPr>
        <w:t>có</w:t>
      </w:r>
      <w:r>
        <w:rPr>
          <w:color w:val="231F20"/>
          <w:spacing w:val="-5"/>
        </w:rPr>
        <w:t> </w:t>
      </w:r>
      <w:r>
        <w:rPr>
          <w:color w:val="231F20"/>
        </w:rPr>
        <w:t>sáu</w:t>
      </w:r>
      <w:r>
        <w:rPr>
          <w:color w:val="231F20"/>
          <w:spacing w:val="-4"/>
        </w:rPr>
        <w:t> </w:t>
      </w:r>
      <w:r>
        <w:rPr>
          <w:color w:val="231F20"/>
        </w:rPr>
        <w:t>kiết</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hai</w:t>
      </w:r>
      <w:r>
        <w:rPr>
          <w:color w:val="231F20"/>
          <w:spacing w:val="-5"/>
        </w:rPr>
        <w:t> </w:t>
      </w:r>
      <w:r>
        <w:rPr>
          <w:color w:val="231F20"/>
        </w:rPr>
        <w:t>phược</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chín</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tùy tăng, một cấu làm cấu nhiễm và hai triền vây buộc. Khổ loại trí đã sinh, đạo loại trí chưa sinh, thì có sáu kiết trói buộc, hai phược trói buộc,</w:t>
      </w:r>
      <w:r>
        <w:rPr>
          <w:color w:val="231F20"/>
          <w:spacing w:val="-4"/>
        </w:rPr>
        <w:t> </w:t>
      </w:r>
      <w:r>
        <w:rPr>
          <w:color w:val="231F20"/>
        </w:rPr>
        <w:t>bảy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một</w:t>
      </w:r>
      <w:r>
        <w:rPr>
          <w:color w:val="231F20"/>
          <w:spacing w:val="-4"/>
        </w:rPr>
        <w:t> </w:t>
      </w:r>
      <w:r>
        <w:rPr>
          <w:color w:val="231F20"/>
        </w:rPr>
        <w:t>cấu</w:t>
      </w:r>
      <w:r>
        <w:rPr>
          <w:color w:val="231F20"/>
          <w:spacing w:val="-4"/>
        </w:rPr>
        <w:t> </w:t>
      </w:r>
      <w:r>
        <w:rPr>
          <w:color w:val="231F20"/>
        </w:rPr>
        <w:t>làm</w:t>
      </w:r>
      <w:r>
        <w:rPr>
          <w:color w:val="231F20"/>
          <w:spacing w:val="-4"/>
        </w:rPr>
        <w:t> </w:t>
      </w:r>
      <w:r>
        <w:rPr>
          <w:color w:val="231F20"/>
        </w:rPr>
        <w:t>cấu</w:t>
      </w:r>
      <w:r>
        <w:rPr>
          <w:color w:val="231F20"/>
          <w:spacing w:val="-4"/>
        </w:rPr>
        <w:t> </w:t>
      </w:r>
      <w:r>
        <w:rPr>
          <w:color w:val="231F20"/>
        </w:rPr>
        <w:t>nhiễm</w:t>
      </w:r>
      <w:r>
        <w:rPr>
          <w:color w:val="231F20"/>
          <w:spacing w:val="-5"/>
        </w:rPr>
        <w:t> </w:t>
      </w:r>
      <w:r>
        <w:rPr>
          <w:color w:val="231F20"/>
        </w:rPr>
        <w:t>và</w:t>
      </w:r>
      <w:r>
        <w:rPr>
          <w:color w:val="231F20"/>
          <w:spacing w:val="-4"/>
        </w:rPr>
        <w:t> </w:t>
      </w:r>
      <w:r>
        <w:rPr>
          <w:color w:val="231F20"/>
        </w:rPr>
        <w:t>hai</w:t>
      </w:r>
      <w:r>
        <w:rPr>
          <w:color w:val="231F20"/>
          <w:spacing w:val="-4"/>
        </w:rPr>
        <w:t> </w:t>
      </w:r>
      <w:r>
        <w:rPr>
          <w:color w:val="231F20"/>
        </w:rPr>
        <w:t>triền</w:t>
      </w:r>
      <w:r>
        <w:rPr>
          <w:color w:val="231F20"/>
          <w:spacing w:val="-4"/>
        </w:rPr>
        <w:t> </w:t>
      </w:r>
      <w:r>
        <w:rPr>
          <w:color w:val="231F20"/>
        </w:rPr>
        <w:t>vây buộc.</w:t>
      </w:r>
      <w:r>
        <w:rPr>
          <w:color w:val="231F20"/>
          <w:spacing w:val="-14"/>
        </w:rPr>
        <w:t> </w:t>
      </w:r>
      <w:r>
        <w:rPr>
          <w:color w:val="231F20"/>
        </w:rPr>
        <w:t>Đạo</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chưa</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thì</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rPr>
        <w:t>kiết trói</w:t>
      </w:r>
      <w:r>
        <w:rPr>
          <w:color w:val="231F20"/>
          <w:spacing w:val="-9"/>
        </w:rPr>
        <w:t> </w:t>
      </w:r>
      <w:r>
        <w:rPr>
          <w:color w:val="231F20"/>
        </w:rPr>
        <w:t>buộc,</w:t>
      </w:r>
      <w:r>
        <w:rPr>
          <w:color w:val="231F20"/>
          <w:spacing w:val="-9"/>
        </w:rPr>
        <w:t> </w:t>
      </w:r>
      <w:r>
        <w:rPr>
          <w:color w:val="231F20"/>
        </w:rPr>
        <w:t>hai</w:t>
      </w:r>
      <w:r>
        <w:rPr>
          <w:color w:val="231F20"/>
          <w:spacing w:val="-9"/>
        </w:rPr>
        <w:t> </w:t>
      </w:r>
      <w:r>
        <w:rPr>
          <w:color w:val="231F20"/>
        </w:rPr>
        <w:t>phược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ba</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một</w:t>
      </w:r>
      <w:r>
        <w:rPr>
          <w:color w:val="231F20"/>
          <w:spacing w:val="-10"/>
        </w:rPr>
        <w:t> </w:t>
      </w:r>
      <w:r>
        <w:rPr>
          <w:color w:val="231F20"/>
        </w:rPr>
        <w:t>cấu</w:t>
      </w:r>
      <w:r>
        <w:rPr>
          <w:color w:val="231F20"/>
          <w:spacing w:val="-9"/>
        </w:rPr>
        <w:t> </w:t>
      </w:r>
      <w:r>
        <w:rPr>
          <w:color w:val="231F20"/>
        </w:rPr>
        <w:t>làm</w:t>
      </w:r>
      <w:r>
        <w:rPr>
          <w:color w:val="231F20"/>
          <w:spacing w:val="-9"/>
        </w:rPr>
        <w:t> </w:t>
      </w:r>
      <w:r>
        <w:rPr>
          <w:color w:val="231F20"/>
        </w:rPr>
        <w:t>cấu nhiễm và hai triền vây buộc. Đã lìa nhiễm cõi vô sắc, thì không có kiết trói buộc cho đến không có triền vây buộc.</w:t>
      </w:r>
    </w:p>
    <w:p>
      <w:pPr>
        <w:pStyle w:val="BodyText"/>
        <w:spacing w:line="273" w:lineRule="auto" w:before="100"/>
        <w:ind w:right="106"/>
      </w:pPr>
      <w:r>
        <w:rPr>
          <w:color w:val="231F20"/>
        </w:rPr>
        <w:t>Các căn nhĩ, tỷ, thiệt, thân, nữ, nam, mạng, năm căn như tín v.v... diệt thành tựu cũng như vậy.</w:t>
      </w:r>
    </w:p>
    <w:p>
      <w:pPr>
        <w:pStyle w:val="BodyText"/>
        <w:spacing w:line="273" w:lineRule="auto" w:before="111"/>
        <w:ind w:right="106"/>
      </w:pPr>
      <w:r>
        <w:rPr>
          <w:color w:val="231F20"/>
        </w:rPr>
        <w:t>Ý căn thành tựu diệt, nếu là phàm phu, chưa lìa nhiễm cõi dục thì có chín kiết trói buộc, ba phược trói buộc, mười tùy miên tùy tăng, sáu cấu làm cấu nhiễm và mười triền vây buộc. Đã lìa nhiễm cõi</w:t>
      </w:r>
      <w:r>
        <w:rPr>
          <w:color w:val="231F20"/>
          <w:spacing w:val="-5"/>
        </w:rPr>
        <w:t> </w:t>
      </w:r>
      <w:r>
        <w:rPr>
          <w:color w:val="231F20"/>
        </w:rPr>
        <w:t>dục,</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nhất,</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sáu</w:t>
      </w:r>
      <w:r>
        <w:rPr>
          <w:color w:val="231F20"/>
          <w:spacing w:val="-4"/>
        </w:rPr>
        <w:t> </w:t>
      </w:r>
      <w:r>
        <w:rPr>
          <w:color w:val="231F20"/>
        </w:rPr>
        <w:t>kiết</w:t>
      </w:r>
      <w:r>
        <w:rPr>
          <w:color w:val="231F20"/>
          <w:spacing w:val="-5"/>
        </w:rPr>
        <w:t> </w:t>
      </w:r>
      <w:r>
        <w:rPr>
          <w:color w:val="231F20"/>
        </w:rPr>
        <w:t>trói</w:t>
      </w:r>
      <w:r>
        <w:rPr>
          <w:color w:val="231F20"/>
          <w:spacing w:val="-4"/>
        </w:rPr>
        <w:t> </w:t>
      </w:r>
      <w:r>
        <w:rPr>
          <w:color w:val="231F20"/>
        </w:rPr>
        <w:t>buộc, hai</w:t>
      </w:r>
      <w:r>
        <w:rPr>
          <w:color w:val="231F20"/>
          <w:spacing w:val="9"/>
        </w:rPr>
        <w:t> </w:t>
      </w:r>
      <w:r>
        <w:rPr>
          <w:color w:val="231F20"/>
        </w:rPr>
        <w:t>phược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chín</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ba</w:t>
      </w:r>
      <w:r>
        <w:rPr>
          <w:color w:val="231F20"/>
          <w:spacing w:val="9"/>
        </w:rPr>
        <w:t> </w:t>
      </w:r>
      <w:r>
        <w:rPr>
          <w:color w:val="231F20"/>
        </w:rPr>
        <w:t>cấu</w:t>
      </w:r>
      <w:r>
        <w:rPr>
          <w:color w:val="231F20"/>
          <w:spacing w:val="9"/>
        </w:rPr>
        <w:t> </w:t>
      </w:r>
      <w:r>
        <w:rPr>
          <w:color w:val="231F20"/>
        </w:rPr>
        <w:t>làm</w:t>
      </w:r>
      <w:r>
        <w:rPr>
          <w:color w:val="231F20"/>
          <w:spacing w:val="9"/>
        </w:rPr>
        <w:t> </w:t>
      </w:r>
      <w:r>
        <w:rPr>
          <w:color w:val="231F20"/>
        </w:rPr>
        <w:t>cấu</w:t>
      </w:r>
      <w:r>
        <w:rPr>
          <w:color w:val="231F20"/>
          <w:spacing w:val="9"/>
        </w:rPr>
        <w:t> </w:t>
      </w:r>
      <w:r>
        <w:rPr>
          <w:color w:val="231F20"/>
        </w:rPr>
        <w:t>nhiễm,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hai triền vây buộc. Đã lìa nhiễm nơi tĩnh lự thứ nhất, thì có sáu kiết trói buộc, hai phược trói buộc, chín tùy miên tùy tăng, một cấu làm cấu nhiễm và hai triền vây buộc.</w:t>
      </w:r>
    </w:p>
    <w:p>
      <w:pPr>
        <w:pStyle w:val="BodyText"/>
        <w:spacing w:line="273" w:lineRule="auto" w:before="111"/>
        <w:ind w:left="110" w:right="389"/>
      </w:pPr>
      <w:r>
        <w:rPr>
          <w:color w:val="231F20"/>
        </w:rPr>
        <w:t>Nếu là Thánh giả chưa lìa nhiễm cõi dục, nhập chánh tánh ly sinh, khổ loại trí chưa sinh, thì có chín kiết trói buộc, ba phược trói buộc, mười tùy miên tùy tăng, sáu cấu làm cấu nhiễm và mười triền vây buộc. Khổ loại trí đã sinh, đạo loại trí chưa sinh, thì có chín kiết trói buộc, ba phược trói buộc, tám tùy miên tùy tăng, sáu cấu làm cấu nhiễm và mười triền vây buộc. Đạo loại trí đã sinh, chưa lìa nhiễm cõi dục, thì có sáu kiết trói buộc, ba phược trói buộc, bốn tùy miên</w:t>
      </w:r>
      <w:r>
        <w:rPr>
          <w:color w:val="231F20"/>
          <w:spacing w:val="-7"/>
        </w:rPr>
        <w:t> </w:t>
      </w:r>
      <w:r>
        <w:rPr>
          <w:color w:val="231F20"/>
        </w:rPr>
        <w:t>tùy</w:t>
      </w:r>
      <w:r>
        <w:rPr>
          <w:color w:val="231F20"/>
          <w:spacing w:val="-6"/>
        </w:rPr>
        <w:t> </w:t>
      </w:r>
      <w:r>
        <w:rPr>
          <w:color w:val="231F20"/>
        </w:rPr>
        <w:t>tăng,</w:t>
      </w:r>
      <w:r>
        <w:rPr>
          <w:color w:val="231F20"/>
          <w:spacing w:val="-6"/>
        </w:rPr>
        <w:t> </w:t>
      </w:r>
      <w:r>
        <w:rPr>
          <w:color w:val="231F20"/>
        </w:rPr>
        <w:t>sáu</w:t>
      </w:r>
      <w:r>
        <w:rPr>
          <w:color w:val="231F20"/>
          <w:spacing w:val="-7"/>
        </w:rPr>
        <w:t> </w:t>
      </w:r>
      <w:r>
        <w:rPr>
          <w:color w:val="231F20"/>
        </w:rPr>
        <w:t>cấu</w:t>
      </w:r>
      <w:r>
        <w:rPr>
          <w:color w:val="231F20"/>
          <w:spacing w:val="-6"/>
        </w:rPr>
        <w:t> </w:t>
      </w:r>
      <w:r>
        <w:rPr>
          <w:color w:val="231F20"/>
        </w:rPr>
        <w:t>làm</w:t>
      </w:r>
      <w:r>
        <w:rPr>
          <w:color w:val="231F20"/>
          <w:spacing w:val="-6"/>
        </w:rPr>
        <w:t> </w:t>
      </w:r>
      <w:r>
        <w:rPr>
          <w:color w:val="231F20"/>
        </w:rPr>
        <w:t>cấu</w:t>
      </w:r>
      <w:r>
        <w:rPr>
          <w:color w:val="231F20"/>
          <w:spacing w:val="-6"/>
        </w:rPr>
        <w:t> </w:t>
      </w:r>
      <w:r>
        <w:rPr>
          <w:color w:val="231F20"/>
        </w:rPr>
        <w:t>nhiễm</w:t>
      </w:r>
      <w:r>
        <w:rPr>
          <w:color w:val="231F20"/>
          <w:spacing w:val="-7"/>
        </w:rPr>
        <w:t> </w:t>
      </w:r>
      <w:r>
        <w:rPr>
          <w:color w:val="231F20"/>
        </w:rPr>
        <w:t>và</w:t>
      </w:r>
      <w:r>
        <w:rPr>
          <w:color w:val="231F20"/>
          <w:spacing w:val="-6"/>
        </w:rPr>
        <w:t> </w:t>
      </w:r>
      <w:r>
        <w:rPr>
          <w:color w:val="231F20"/>
        </w:rPr>
        <w:t>mười</w:t>
      </w:r>
      <w:r>
        <w:rPr>
          <w:color w:val="231F20"/>
          <w:spacing w:val="-6"/>
        </w:rPr>
        <w:t> </w:t>
      </w:r>
      <w:r>
        <w:rPr>
          <w:color w:val="231F20"/>
        </w:rPr>
        <w:t>triền</w:t>
      </w:r>
      <w:r>
        <w:rPr>
          <w:color w:val="231F20"/>
          <w:spacing w:val="-7"/>
        </w:rPr>
        <w:t> </w:t>
      </w:r>
      <w:r>
        <w:rPr>
          <w:color w:val="231F20"/>
        </w:rPr>
        <w:t>vây</w:t>
      </w:r>
      <w:r>
        <w:rPr>
          <w:color w:val="231F20"/>
          <w:spacing w:val="-6"/>
        </w:rPr>
        <w:t> </w:t>
      </w:r>
      <w:r>
        <w:rPr>
          <w:color w:val="231F20"/>
        </w:rPr>
        <w:t>buộc.</w:t>
      </w:r>
      <w:r>
        <w:rPr>
          <w:color w:val="231F20"/>
          <w:spacing w:val="-6"/>
        </w:rPr>
        <w:t> </w:t>
      </w:r>
      <w:r>
        <w:rPr>
          <w:color w:val="231F20"/>
        </w:rPr>
        <w:t>Đã</w:t>
      </w:r>
      <w:r>
        <w:rPr>
          <w:color w:val="231F20"/>
          <w:spacing w:val="-6"/>
        </w:rPr>
        <w:t> </w:t>
      </w:r>
      <w:r>
        <w:rPr>
          <w:color w:val="231F20"/>
        </w:rPr>
        <w:t>lìa nhiễm cõi dục, chưa lìa nhiễm nơi tĩnh lự thứ nhất, nhập chánh tánh ly sinh, khổ loại trí chưa sinh, thì có sáu kiết trói buộc, hai phược trói buộc, chín tùy miên tùy tăng, ba cấu làm cấu nhiễm và hai triền vây buộc. Khổ loại trí đã sinh, đạo loại trí chưa sinh, thì có sáu kiết trói</w:t>
      </w:r>
      <w:r>
        <w:rPr>
          <w:color w:val="231F20"/>
          <w:spacing w:val="-7"/>
        </w:rPr>
        <w:t> </w:t>
      </w:r>
      <w:r>
        <w:rPr>
          <w:color w:val="231F20"/>
        </w:rPr>
        <w:t>buộc,</w:t>
      </w:r>
      <w:r>
        <w:rPr>
          <w:color w:val="231F20"/>
          <w:spacing w:val="-7"/>
        </w:rPr>
        <w:t> </w:t>
      </w:r>
      <w:r>
        <w:rPr>
          <w:color w:val="231F20"/>
        </w:rPr>
        <w:t>hai</w:t>
      </w:r>
      <w:r>
        <w:rPr>
          <w:color w:val="231F20"/>
          <w:spacing w:val="-7"/>
        </w:rPr>
        <w:t> </w:t>
      </w:r>
      <w:r>
        <w:rPr>
          <w:color w:val="231F20"/>
        </w:rPr>
        <w:t>phược</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bảy</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ba</w:t>
      </w:r>
      <w:r>
        <w:rPr>
          <w:color w:val="231F20"/>
          <w:spacing w:val="-7"/>
        </w:rPr>
        <w:t> </w:t>
      </w:r>
      <w:r>
        <w:rPr>
          <w:color w:val="231F20"/>
        </w:rPr>
        <w:t>cấu</w:t>
      </w:r>
      <w:r>
        <w:rPr>
          <w:color w:val="231F20"/>
          <w:spacing w:val="-7"/>
        </w:rPr>
        <w:t> </w:t>
      </w:r>
      <w:r>
        <w:rPr>
          <w:color w:val="231F20"/>
        </w:rPr>
        <w:t>làm</w:t>
      </w:r>
      <w:r>
        <w:rPr>
          <w:color w:val="231F20"/>
          <w:spacing w:val="-7"/>
        </w:rPr>
        <w:t> </w:t>
      </w:r>
      <w:r>
        <w:rPr>
          <w:color w:val="231F20"/>
        </w:rPr>
        <w:t>cấu nhiễm và hai triền vây buộc. Đạo loại trí đã sinh, chưa lìa nhiễm nơi tĩnh lự thứ nhất, thì có ba kiết trói buộc, hai phược trói buộc, ba tùy miên tùy tăng, ba cấu làm cấu nhiễm và hai triền vây buộc. Đã lìa nhiễm</w:t>
      </w:r>
      <w:r>
        <w:rPr>
          <w:color w:val="231F20"/>
          <w:spacing w:val="-7"/>
        </w:rPr>
        <w:t> </w:t>
      </w:r>
      <w:r>
        <w:rPr>
          <w:color w:val="231F20"/>
        </w:rPr>
        <w:t>nơi</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nhập</w:t>
      </w:r>
      <w:r>
        <w:rPr>
          <w:color w:val="231F20"/>
          <w:spacing w:val="-6"/>
        </w:rPr>
        <w:t> </w:t>
      </w:r>
      <w:r>
        <w:rPr>
          <w:color w:val="231F20"/>
        </w:rPr>
        <w:t>chánh</w:t>
      </w:r>
      <w:r>
        <w:rPr>
          <w:color w:val="231F20"/>
          <w:spacing w:val="-7"/>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7"/>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chưa sinh,</w:t>
      </w:r>
      <w:r>
        <w:rPr>
          <w:color w:val="231F20"/>
          <w:spacing w:val="-5"/>
        </w:rPr>
        <w:t> </w:t>
      </w:r>
      <w:r>
        <w:rPr>
          <w:color w:val="231F20"/>
        </w:rPr>
        <w:t>thì</w:t>
      </w:r>
      <w:r>
        <w:rPr>
          <w:color w:val="231F20"/>
          <w:spacing w:val="-4"/>
        </w:rPr>
        <w:t> </w:t>
      </w:r>
      <w:r>
        <w:rPr>
          <w:color w:val="231F20"/>
        </w:rPr>
        <w:t>có</w:t>
      </w:r>
      <w:r>
        <w:rPr>
          <w:color w:val="231F20"/>
          <w:spacing w:val="-5"/>
        </w:rPr>
        <w:t> </w:t>
      </w:r>
      <w:r>
        <w:rPr>
          <w:color w:val="231F20"/>
        </w:rPr>
        <w:t>sáu</w:t>
      </w:r>
      <w:r>
        <w:rPr>
          <w:color w:val="231F20"/>
          <w:spacing w:val="-4"/>
        </w:rPr>
        <w:t> </w:t>
      </w:r>
      <w:r>
        <w:rPr>
          <w:color w:val="231F20"/>
        </w:rPr>
        <w:t>kiết</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hai</w:t>
      </w:r>
      <w:r>
        <w:rPr>
          <w:color w:val="231F20"/>
          <w:spacing w:val="-5"/>
        </w:rPr>
        <w:t> </w:t>
      </w:r>
      <w:r>
        <w:rPr>
          <w:color w:val="231F20"/>
        </w:rPr>
        <w:t>phược</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chín</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tùy tăng, một cấu làm cấu nhiễm và hai triền vây buộc. Khổ loại trí đã sinh, đạo loại trí chưa sinh, thì có sáu kiết trói buộc, hai phược trói buộc,</w:t>
      </w:r>
      <w:r>
        <w:rPr>
          <w:color w:val="231F20"/>
          <w:spacing w:val="-4"/>
        </w:rPr>
        <w:t> </w:t>
      </w:r>
      <w:r>
        <w:rPr>
          <w:color w:val="231F20"/>
        </w:rPr>
        <w:t>bảy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một</w:t>
      </w:r>
      <w:r>
        <w:rPr>
          <w:color w:val="231F20"/>
          <w:spacing w:val="-4"/>
        </w:rPr>
        <w:t> </w:t>
      </w:r>
      <w:r>
        <w:rPr>
          <w:color w:val="231F20"/>
        </w:rPr>
        <w:t>cấu</w:t>
      </w:r>
      <w:r>
        <w:rPr>
          <w:color w:val="231F20"/>
          <w:spacing w:val="-4"/>
        </w:rPr>
        <w:t> </w:t>
      </w:r>
      <w:r>
        <w:rPr>
          <w:color w:val="231F20"/>
        </w:rPr>
        <w:t>làm</w:t>
      </w:r>
      <w:r>
        <w:rPr>
          <w:color w:val="231F20"/>
          <w:spacing w:val="-4"/>
        </w:rPr>
        <w:t> </w:t>
      </w:r>
      <w:r>
        <w:rPr>
          <w:color w:val="231F20"/>
        </w:rPr>
        <w:t>cấu</w:t>
      </w:r>
      <w:r>
        <w:rPr>
          <w:color w:val="231F20"/>
          <w:spacing w:val="-4"/>
        </w:rPr>
        <w:t> </w:t>
      </w:r>
      <w:r>
        <w:rPr>
          <w:color w:val="231F20"/>
        </w:rPr>
        <w:t>nhiễm</w:t>
      </w:r>
      <w:r>
        <w:rPr>
          <w:color w:val="231F20"/>
          <w:spacing w:val="-4"/>
        </w:rPr>
        <w:t> </w:t>
      </w:r>
      <w:r>
        <w:rPr>
          <w:color w:val="231F20"/>
        </w:rPr>
        <w:t>và</w:t>
      </w:r>
      <w:r>
        <w:rPr>
          <w:color w:val="231F20"/>
          <w:spacing w:val="-4"/>
        </w:rPr>
        <w:t> </w:t>
      </w:r>
      <w:r>
        <w:rPr>
          <w:color w:val="231F20"/>
        </w:rPr>
        <w:t>hai</w:t>
      </w:r>
      <w:r>
        <w:rPr>
          <w:color w:val="231F20"/>
          <w:spacing w:val="-4"/>
        </w:rPr>
        <w:t> </w:t>
      </w:r>
      <w:r>
        <w:rPr>
          <w:color w:val="231F20"/>
        </w:rPr>
        <w:t>triền</w:t>
      </w:r>
      <w:r>
        <w:rPr>
          <w:color w:val="231F20"/>
          <w:spacing w:val="-4"/>
        </w:rPr>
        <w:t> </w:t>
      </w:r>
      <w:r>
        <w:rPr>
          <w:color w:val="231F20"/>
        </w:rPr>
        <w:t>vây buộc.</w:t>
      </w:r>
      <w:r>
        <w:rPr>
          <w:color w:val="231F20"/>
          <w:spacing w:val="-14"/>
        </w:rPr>
        <w:t> </w:t>
      </w:r>
      <w:r>
        <w:rPr>
          <w:color w:val="231F20"/>
        </w:rPr>
        <w:t>Đạo</w:t>
      </w:r>
      <w:r>
        <w:rPr>
          <w:color w:val="231F20"/>
          <w:spacing w:val="-14"/>
        </w:rPr>
        <w:t> </w:t>
      </w:r>
      <w:r>
        <w:rPr>
          <w:color w:val="231F20"/>
        </w:rPr>
        <w:t>loại</w:t>
      </w:r>
      <w:r>
        <w:rPr>
          <w:color w:val="231F20"/>
          <w:spacing w:val="-13"/>
        </w:rPr>
        <w:t> </w:t>
      </w:r>
      <w:r>
        <w:rPr>
          <w:color w:val="231F20"/>
        </w:rPr>
        <w:t>trí</w:t>
      </w:r>
      <w:r>
        <w:rPr>
          <w:color w:val="231F20"/>
          <w:spacing w:val="-15"/>
        </w:rPr>
        <w:t> </w:t>
      </w:r>
      <w:r>
        <w:rPr>
          <w:color w:val="231F20"/>
        </w:rPr>
        <w:t>đã</w:t>
      </w:r>
      <w:r>
        <w:rPr>
          <w:color w:val="231F20"/>
          <w:spacing w:val="-13"/>
        </w:rPr>
        <w:t> </w:t>
      </w:r>
      <w:r>
        <w:rPr>
          <w:color w:val="231F20"/>
        </w:rPr>
        <w:t>sinh,</w:t>
      </w:r>
      <w:r>
        <w:rPr>
          <w:color w:val="231F20"/>
          <w:spacing w:val="-14"/>
        </w:rPr>
        <w:t> </w:t>
      </w:r>
      <w:r>
        <w:rPr>
          <w:color w:val="231F20"/>
        </w:rPr>
        <w:t>chưa</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thì</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rPr>
        <w:t>kiết trói buộc, hai phược trói buộc, hai tùy miên tùy tăng, một cấu </w:t>
      </w:r>
      <w:r>
        <w:rPr>
          <w:color w:val="231F20"/>
          <w:spacing w:val="-4"/>
        </w:rPr>
        <w:t>làm </w:t>
      </w:r>
      <w:r>
        <w:rPr>
          <w:color w:val="231F20"/>
        </w:rPr>
        <w:t>cấu nhiễm và hai triền vây buộc. Đã lìa được nhiễm nơi cõi vô sắc, thì không có kiết trói buộc, cho đến không có triền vây buộc.</w:t>
      </w:r>
    </w:p>
    <w:p>
      <w:pPr>
        <w:pStyle w:val="BodyText"/>
        <w:spacing w:line="364" w:lineRule="auto" w:before="92"/>
        <w:ind w:left="677" w:right="392" w:firstLine="0"/>
      </w:pPr>
      <w:r>
        <w:rPr>
          <w:color w:val="231F20"/>
        </w:rPr>
        <w:t>Các căn lạc, khổ, hỷ, ưu, xả thành tựu diệt cũng như </w:t>
      </w:r>
      <w:r>
        <w:rPr>
          <w:color w:val="231F20"/>
          <w:spacing w:val="-5"/>
        </w:rPr>
        <w:t>vậy. </w:t>
      </w: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2"/>
        </w:rPr>
        <w:t> </w:t>
      </w:r>
      <w:r>
        <w:rPr>
          <w:color w:val="231F20"/>
        </w:rPr>
        <w:t>nên</w:t>
      </w:r>
      <w:r>
        <w:rPr>
          <w:color w:val="231F20"/>
          <w:spacing w:val="-22"/>
        </w:rPr>
        <w:t> </w:t>
      </w:r>
      <w:r>
        <w:rPr>
          <w:color w:val="231F20"/>
          <w:spacing w:val="-3"/>
        </w:rPr>
        <w:t>biết.</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spacing w:val="-3"/>
        </w:rPr>
        <w:t>Hỏi: </w:t>
      </w:r>
      <w:r>
        <w:rPr>
          <w:color w:val="231F20"/>
          <w:spacing w:val="-3"/>
        </w:rPr>
        <w:t>Nhãn </w:t>
      </w:r>
      <w:r>
        <w:rPr>
          <w:color w:val="231F20"/>
        </w:rPr>
        <w:t>căn </w:t>
      </w:r>
      <w:r>
        <w:rPr>
          <w:color w:val="231F20"/>
          <w:spacing w:val="-3"/>
        </w:rPr>
        <w:t>thành </w:t>
      </w:r>
      <w:r>
        <w:rPr>
          <w:color w:val="231F20"/>
        </w:rPr>
        <w:t>tựu cho đến tùy </w:t>
      </w:r>
      <w:r>
        <w:rPr>
          <w:color w:val="231F20"/>
          <w:spacing w:val="-3"/>
        </w:rPr>
        <w:t>miên </w:t>
      </w:r>
      <w:r>
        <w:rPr>
          <w:color w:val="231F20"/>
        </w:rPr>
        <w:t>vô </w:t>
      </w:r>
      <w:r>
        <w:rPr>
          <w:color w:val="231F20"/>
          <w:spacing w:val="-3"/>
        </w:rPr>
        <w:t>minh </w:t>
      </w:r>
      <w:r>
        <w:rPr>
          <w:color w:val="231F20"/>
        </w:rPr>
        <w:t>nơi cõi </w:t>
      </w:r>
      <w:r>
        <w:rPr>
          <w:color w:val="231F20"/>
          <w:spacing w:val="-3"/>
        </w:rPr>
        <w:t>vô </w:t>
      </w:r>
      <w:r>
        <w:rPr>
          <w:color w:val="231F20"/>
        </w:rPr>
        <w:t>sắc</w:t>
      </w:r>
      <w:r>
        <w:rPr>
          <w:color w:val="231F20"/>
          <w:spacing w:val="-21"/>
        </w:rPr>
        <w:t> </w:t>
      </w:r>
      <w:r>
        <w:rPr>
          <w:color w:val="231F20"/>
        </w:rPr>
        <w:t>do</w:t>
      </w:r>
      <w:r>
        <w:rPr>
          <w:color w:val="231F20"/>
          <w:spacing w:val="-20"/>
        </w:rPr>
        <w:t> </w:t>
      </w:r>
      <w:r>
        <w:rPr>
          <w:color w:val="231F20"/>
        </w:rPr>
        <w:t>tu</w:t>
      </w:r>
      <w:r>
        <w:rPr>
          <w:color w:val="231F20"/>
          <w:spacing w:val="-21"/>
        </w:rPr>
        <w:t> </w:t>
      </w:r>
      <w:r>
        <w:rPr>
          <w:color w:val="231F20"/>
        </w:rPr>
        <w:t>đạo</w:t>
      </w:r>
      <w:r>
        <w:rPr>
          <w:color w:val="231F20"/>
          <w:spacing w:val="-21"/>
        </w:rPr>
        <w:t> </w:t>
      </w:r>
      <w:r>
        <w:rPr>
          <w:color w:val="231F20"/>
          <w:spacing w:val="-3"/>
        </w:rPr>
        <w:t>đoạn</w:t>
      </w:r>
      <w:r>
        <w:rPr>
          <w:color w:val="231F20"/>
          <w:spacing w:val="-20"/>
        </w:rPr>
        <w:t> </w:t>
      </w:r>
      <w:r>
        <w:rPr>
          <w:color w:val="231F20"/>
        </w:rPr>
        <w:t>trừ</w:t>
      </w:r>
      <w:r>
        <w:rPr>
          <w:color w:val="231F20"/>
          <w:spacing w:val="-21"/>
        </w:rPr>
        <w:t> </w:t>
      </w:r>
      <w:r>
        <w:rPr>
          <w:color w:val="231F20"/>
        </w:rPr>
        <w:t>đã</w:t>
      </w:r>
      <w:r>
        <w:rPr>
          <w:color w:val="231F20"/>
          <w:spacing w:val="-20"/>
        </w:rPr>
        <w:t> </w:t>
      </w:r>
      <w:r>
        <w:rPr>
          <w:color w:val="231F20"/>
          <w:spacing w:val="-3"/>
        </w:rPr>
        <w:t>diệt,</w:t>
      </w:r>
      <w:r>
        <w:rPr>
          <w:color w:val="231F20"/>
          <w:spacing w:val="-21"/>
        </w:rPr>
        <w:t> </w:t>
      </w:r>
      <w:r>
        <w:rPr>
          <w:color w:val="231F20"/>
          <w:spacing w:val="-3"/>
        </w:rPr>
        <w:t>duyên</w:t>
      </w:r>
      <w:r>
        <w:rPr>
          <w:color w:val="231F20"/>
          <w:spacing w:val="-20"/>
        </w:rPr>
        <w:t> </w:t>
      </w:r>
      <w:r>
        <w:rPr>
          <w:color w:val="231F20"/>
        </w:rPr>
        <w:t>nơi</w:t>
      </w:r>
      <w:r>
        <w:rPr>
          <w:color w:val="231F20"/>
          <w:spacing w:val="-21"/>
        </w:rPr>
        <w:t> </w:t>
      </w:r>
      <w:r>
        <w:rPr>
          <w:color w:val="231F20"/>
          <w:spacing w:val="-3"/>
        </w:rPr>
        <w:t>thức</w:t>
      </w:r>
      <w:r>
        <w:rPr>
          <w:color w:val="231F20"/>
          <w:spacing w:val="-20"/>
        </w:rPr>
        <w:t> </w:t>
      </w:r>
      <w:r>
        <w:rPr>
          <w:color w:val="231F20"/>
        </w:rPr>
        <w:t>và</w:t>
      </w:r>
      <w:r>
        <w:rPr>
          <w:color w:val="231F20"/>
          <w:spacing w:val="-21"/>
        </w:rPr>
        <w:t> </w:t>
      </w:r>
      <w:r>
        <w:rPr>
          <w:color w:val="231F20"/>
          <w:spacing w:val="-3"/>
        </w:rPr>
        <w:t>duyên</w:t>
      </w:r>
      <w:r>
        <w:rPr>
          <w:color w:val="231F20"/>
          <w:spacing w:val="-20"/>
        </w:rPr>
        <w:t> </w:t>
      </w:r>
      <w:r>
        <w:rPr>
          <w:color w:val="231F20"/>
        </w:rPr>
        <w:t>nơi</w:t>
      </w:r>
      <w:r>
        <w:rPr>
          <w:color w:val="231F20"/>
          <w:spacing w:val="-21"/>
        </w:rPr>
        <w:t> </w:t>
      </w:r>
      <w:r>
        <w:rPr>
          <w:color w:val="231F20"/>
          <w:spacing w:val="-3"/>
        </w:rPr>
        <w:t>thức</w:t>
      </w:r>
      <w:r>
        <w:rPr>
          <w:color w:val="231F20"/>
          <w:spacing w:val="-20"/>
        </w:rPr>
        <w:t> </w:t>
      </w:r>
      <w:r>
        <w:rPr>
          <w:color w:val="231F20"/>
          <w:spacing w:val="-3"/>
        </w:rPr>
        <w:t>duyên, </w:t>
      </w:r>
      <w:r>
        <w:rPr>
          <w:color w:val="231F20"/>
        </w:rPr>
        <w:t>có</w:t>
      </w:r>
      <w:r>
        <w:rPr>
          <w:color w:val="231F20"/>
          <w:spacing w:val="-7"/>
        </w:rPr>
        <w:t> </w:t>
      </w:r>
      <w:r>
        <w:rPr>
          <w:color w:val="231F20"/>
        </w:rPr>
        <w:t>bao</w:t>
      </w:r>
      <w:r>
        <w:rPr>
          <w:color w:val="231F20"/>
          <w:spacing w:val="-7"/>
        </w:rPr>
        <w:t> </w:t>
      </w:r>
      <w:r>
        <w:rPr>
          <w:color w:val="231F20"/>
          <w:spacing w:val="-3"/>
        </w:rPr>
        <w:t>nhiêu</w:t>
      </w:r>
      <w:r>
        <w:rPr>
          <w:color w:val="231F20"/>
          <w:spacing w:val="-6"/>
        </w:rPr>
        <w:t> </w:t>
      </w:r>
      <w:r>
        <w:rPr>
          <w:color w:val="231F20"/>
          <w:spacing w:val="-3"/>
        </w:rPr>
        <w:t>kiết</w:t>
      </w:r>
      <w:r>
        <w:rPr>
          <w:color w:val="231F20"/>
          <w:spacing w:val="-7"/>
        </w:rPr>
        <w:t> </w:t>
      </w:r>
      <w:r>
        <w:rPr>
          <w:color w:val="231F20"/>
          <w:spacing w:val="-3"/>
        </w:rPr>
        <w:t>trói</w:t>
      </w:r>
      <w:r>
        <w:rPr>
          <w:color w:val="231F20"/>
          <w:spacing w:val="-7"/>
        </w:rPr>
        <w:t> </w:t>
      </w:r>
      <w:r>
        <w:rPr>
          <w:color w:val="231F20"/>
          <w:spacing w:val="-3"/>
        </w:rPr>
        <w:t>buộc</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có</w:t>
      </w:r>
      <w:r>
        <w:rPr>
          <w:color w:val="231F20"/>
          <w:spacing w:val="-6"/>
        </w:rPr>
        <w:t> </w:t>
      </w:r>
      <w:r>
        <w:rPr>
          <w:color w:val="231F20"/>
        </w:rPr>
        <w:t>bao</w:t>
      </w:r>
      <w:r>
        <w:rPr>
          <w:color w:val="231F20"/>
          <w:spacing w:val="-7"/>
        </w:rPr>
        <w:t> </w:t>
      </w:r>
      <w:r>
        <w:rPr>
          <w:color w:val="231F20"/>
          <w:spacing w:val="-3"/>
        </w:rPr>
        <w:t>nhiêu</w:t>
      </w:r>
      <w:r>
        <w:rPr>
          <w:color w:val="231F20"/>
          <w:spacing w:val="-7"/>
        </w:rPr>
        <w:t> </w:t>
      </w:r>
      <w:r>
        <w:rPr>
          <w:color w:val="231F20"/>
          <w:spacing w:val="-3"/>
        </w:rPr>
        <w:t>triền</w:t>
      </w:r>
      <w:r>
        <w:rPr>
          <w:color w:val="231F20"/>
          <w:spacing w:val="-6"/>
        </w:rPr>
        <w:t> </w:t>
      </w:r>
      <w:r>
        <w:rPr>
          <w:color w:val="231F20"/>
        </w:rPr>
        <w:t>vây</w:t>
      </w:r>
      <w:r>
        <w:rPr>
          <w:color w:val="231F20"/>
          <w:spacing w:val="-7"/>
        </w:rPr>
        <w:t> </w:t>
      </w:r>
      <w:r>
        <w:rPr>
          <w:color w:val="231F20"/>
          <w:spacing w:val="-3"/>
        </w:rPr>
        <w:t>buộc?</w:t>
      </w:r>
    </w:p>
    <w:p>
      <w:pPr>
        <w:pStyle w:val="BodyText"/>
        <w:spacing w:line="273" w:lineRule="auto" w:before="111"/>
        <w:ind w:right="107"/>
      </w:pPr>
      <w:r>
        <w:rPr>
          <w:i/>
          <w:color w:val="231F20"/>
        </w:rPr>
        <w:t>Đáp: </w:t>
      </w:r>
      <w:r>
        <w:rPr>
          <w:color w:val="231F20"/>
        </w:rPr>
        <w:t>Nhãn căn thành tựu cho đến năm căn như tín v.v... diệt, duyên nơi thức và duyên nơi thức duyên, có các kiết trói buộc cho đến các triền vây buộc như đã nói về ý căn thành tựu diệt ở trước.</w:t>
      </w:r>
    </w:p>
    <w:p>
      <w:pPr>
        <w:pStyle w:val="BodyText"/>
        <w:spacing w:before="111"/>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thành tựu cho đến tùy miên vô minh nơi cõi vô sắc do tu đạo đoạn trừ và đạo đoạn, có bao nhiêu kiết trói buộc cho đến có bao nhiêu triền vây buộc?</w:t>
      </w:r>
    </w:p>
    <w:p>
      <w:pPr>
        <w:pStyle w:val="BodyText"/>
        <w:spacing w:line="273" w:lineRule="auto" w:before="111"/>
        <w:ind w:right="107"/>
      </w:pPr>
      <w:r>
        <w:rPr>
          <w:i/>
          <w:color w:val="231F20"/>
        </w:rPr>
        <w:t>Đáp: </w:t>
      </w:r>
      <w:r>
        <w:rPr>
          <w:color w:val="231F20"/>
        </w:rPr>
        <w:t>Nhãn căn thành tựu cho đến năm căn như tín v.v... đạo đoạn, có các kiết trói buộc, cho đến các triền vây buộc cũng như trước đã nói về thành tựu ý căn diệt.</w:t>
      </w:r>
    </w:p>
    <w:p>
      <w:pPr>
        <w:pStyle w:val="BodyText"/>
        <w:spacing w:line="273" w:lineRule="auto" w:before="111"/>
        <w:ind w:right="108"/>
      </w:pPr>
      <w:r>
        <w:rPr>
          <w:color w:val="231F20"/>
          <w:spacing w:val="-3"/>
        </w:rPr>
        <w:t>Nhãn</w:t>
      </w:r>
      <w:r>
        <w:rPr>
          <w:color w:val="231F20"/>
          <w:spacing w:val="-8"/>
        </w:rPr>
        <w:t> </w:t>
      </w:r>
      <w:r>
        <w:rPr>
          <w:color w:val="231F20"/>
        </w:rPr>
        <w:t>căn</w:t>
      </w:r>
      <w:r>
        <w:rPr>
          <w:color w:val="231F20"/>
          <w:spacing w:val="-8"/>
        </w:rPr>
        <w:t> </w:t>
      </w:r>
      <w:r>
        <w:rPr>
          <w:color w:val="231F20"/>
          <w:spacing w:val="-3"/>
        </w:rPr>
        <w:t>thành</w:t>
      </w:r>
      <w:r>
        <w:rPr>
          <w:color w:val="231F20"/>
          <w:spacing w:val="-8"/>
        </w:rPr>
        <w:t> </w:t>
      </w:r>
      <w:r>
        <w:rPr>
          <w:color w:val="231F20"/>
        </w:rPr>
        <w:t>tựu</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tùy</w:t>
      </w:r>
      <w:r>
        <w:rPr>
          <w:color w:val="231F20"/>
          <w:spacing w:val="-8"/>
        </w:rPr>
        <w:t> </w:t>
      </w:r>
      <w:r>
        <w:rPr>
          <w:color w:val="231F20"/>
          <w:spacing w:val="-3"/>
        </w:rPr>
        <w:t>miên</w:t>
      </w:r>
      <w:r>
        <w:rPr>
          <w:color w:val="231F20"/>
          <w:spacing w:val="-7"/>
        </w:rPr>
        <w:t> </w:t>
      </w:r>
      <w:r>
        <w:rPr>
          <w:color w:val="231F20"/>
        </w:rPr>
        <w:t>vô</w:t>
      </w:r>
      <w:r>
        <w:rPr>
          <w:color w:val="231F20"/>
          <w:spacing w:val="-8"/>
        </w:rPr>
        <w:t> </w:t>
      </w:r>
      <w:r>
        <w:rPr>
          <w:color w:val="231F20"/>
          <w:spacing w:val="-3"/>
        </w:rPr>
        <w:t>minh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spacing w:val="-3"/>
        </w:rPr>
        <w:t>do </w:t>
      </w:r>
      <w:r>
        <w:rPr>
          <w:color w:val="231F20"/>
        </w:rPr>
        <w:t>tu đạo </w:t>
      </w:r>
      <w:r>
        <w:rPr>
          <w:color w:val="231F20"/>
          <w:spacing w:val="-3"/>
        </w:rPr>
        <w:t>đoạn </w:t>
      </w:r>
      <w:r>
        <w:rPr>
          <w:color w:val="231F20"/>
        </w:rPr>
        <w:t>trừ và đạo </w:t>
      </w:r>
      <w:r>
        <w:rPr>
          <w:color w:val="231F20"/>
          <w:spacing w:val="-3"/>
        </w:rPr>
        <w:t>đoạn, </w:t>
      </w:r>
      <w:r>
        <w:rPr>
          <w:color w:val="231F20"/>
        </w:rPr>
        <w:t>khi </w:t>
      </w:r>
      <w:r>
        <w:rPr>
          <w:color w:val="231F20"/>
          <w:spacing w:val="-3"/>
        </w:rPr>
        <w:t>duyên </w:t>
      </w:r>
      <w:r>
        <w:rPr>
          <w:color w:val="231F20"/>
        </w:rPr>
        <w:t>nơi </w:t>
      </w:r>
      <w:r>
        <w:rPr>
          <w:color w:val="231F20"/>
          <w:spacing w:val="-3"/>
        </w:rPr>
        <w:t>thức </w:t>
      </w:r>
      <w:r>
        <w:rPr>
          <w:color w:val="231F20"/>
        </w:rPr>
        <w:t>và </w:t>
      </w:r>
      <w:r>
        <w:rPr>
          <w:color w:val="231F20"/>
          <w:spacing w:val="-3"/>
        </w:rPr>
        <w:t>duyên </w:t>
      </w:r>
      <w:r>
        <w:rPr>
          <w:color w:val="231F20"/>
        </w:rPr>
        <w:t>nơi </w:t>
      </w:r>
      <w:r>
        <w:rPr>
          <w:color w:val="231F20"/>
          <w:spacing w:val="-3"/>
        </w:rPr>
        <w:t>thức duyên</w:t>
      </w:r>
      <w:r>
        <w:rPr>
          <w:color w:val="231F20"/>
          <w:spacing w:val="-18"/>
        </w:rPr>
        <w:t> </w:t>
      </w:r>
      <w:r>
        <w:rPr>
          <w:color w:val="231F20"/>
        </w:rPr>
        <w:t>có</w:t>
      </w:r>
      <w:r>
        <w:rPr>
          <w:color w:val="231F20"/>
          <w:spacing w:val="-17"/>
        </w:rPr>
        <w:t> </w:t>
      </w:r>
      <w:r>
        <w:rPr>
          <w:color w:val="231F20"/>
        </w:rPr>
        <w:t>các</w:t>
      </w:r>
      <w:r>
        <w:rPr>
          <w:color w:val="231F20"/>
          <w:spacing w:val="-17"/>
        </w:rPr>
        <w:t> </w:t>
      </w:r>
      <w:r>
        <w:rPr>
          <w:color w:val="231F20"/>
          <w:spacing w:val="-3"/>
        </w:rPr>
        <w:t>kiết</w:t>
      </w:r>
      <w:r>
        <w:rPr>
          <w:color w:val="231F20"/>
          <w:spacing w:val="-18"/>
        </w:rPr>
        <w:t> </w:t>
      </w:r>
      <w:r>
        <w:rPr>
          <w:color w:val="231F20"/>
          <w:spacing w:val="-3"/>
        </w:rPr>
        <w:t>trói</w:t>
      </w:r>
      <w:r>
        <w:rPr>
          <w:color w:val="231F20"/>
          <w:spacing w:val="-17"/>
        </w:rPr>
        <w:t> </w:t>
      </w:r>
      <w:r>
        <w:rPr>
          <w:color w:val="231F20"/>
          <w:spacing w:val="-3"/>
        </w:rPr>
        <w:t>buộc</w:t>
      </w:r>
      <w:r>
        <w:rPr>
          <w:color w:val="231F20"/>
          <w:spacing w:val="-17"/>
        </w:rPr>
        <w:t> </w:t>
      </w:r>
      <w:r>
        <w:rPr>
          <w:color w:val="231F20"/>
        </w:rPr>
        <w:t>cho</w:t>
      </w:r>
      <w:r>
        <w:rPr>
          <w:color w:val="231F20"/>
          <w:spacing w:val="-18"/>
        </w:rPr>
        <w:t> </w:t>
      </w:r>
      <w:r>
        <w:rPr>
          <w:color w:val="231F20"/>
        </w:rPr>
        <w:t>đến</w:t>
      </w:r>
      <w:r>
        <w:rPr>
          <w:color w:val="231F20"/>
          <w:spacing w:val="-17"/>
        </w:rPr>
        <w:t> </w:t>
      </w:r>
      <w:r>
        <w:rPr>
          <w:color w:val="231F20"/>
        </w:rPr>
        <w:t>có</w:t>
      </w:r>
      <w:r>
        <w:rPr>
          <w:color w:val="231F20"/>
          <w:spacing w:val="-17"/>
        </w:rPr>
        <w:t> </w:t>
      </w:r>
      <w:r>
        <w:rPr>
          <w:color w:val="231F20"/>
        </w:rPr>
        <w:t>các</w:t>
      </w:r>
      <w:r>
        <w:rPr>
          <w:color w:val="231F20"/>
          <w:spacing w:val="-18"/>
        </w:rPr>
        <w:t> </w:t>
      </w:r>
      <w:r>
        <w:rPr>
          <w:color w:val="231F20"/>
          <w:spacing w:val="-3"/>
        </w:rPr>
        <w:t>triền</w:t>
      </w:r>
      <w:r>
        <w:rPr>
          <w:color w:val="231F20"/>
          <w:spacing w:val="-17"/>
        </w:rPr>
        <w:t> </w:t>
      </w:r>
      <w:r>
        <w:rPr>
          <w:color w:val="231F20"/>
        </w:rPr>
        <w:t>vây</w:t>
      </w:r>
      <w:r>
        <w:rPr>
          <w:color w:val="231F20"/>
          <w:spacing w:val="-17"/>
        </w:rPr>
        <w:t> </w:t>
      </w:r>
      <w:r>
        <w:rPr>
          <w:color w:val="231F20"/>
          <w:spacing w:val="-3"/>
        </w:rPr>
        <w:t>buộc,</w:t>
      </w:r>
      <w:r>
        <w:rPr>
          <w:color w:val="231F20"/>
          <w:spacing w:val="-18"/>
        </w:rPr>
        <w:t> </w:t>
      </w:r>
      <w:r>
        <w:rPr>
          <w:color w:val="231F20"/>
        </w:rPr>
        <w:t>như</w:t>
      </w:r>
      <w:r>
        <w:rPr>
          <w:color w:val="231F20"/>
          <w:spacing w:val="-17"/>
        </w:rPr>
        <w:t> </w:t>
      </w:r>
      <w:r>
        <w:rPr>
          <w:color w:val="231F20"/>
          <w:spacing w:val="-3"/>
        </w:rPr>
        <w:t>trước</w:t>
      </w:r>
      <w:r>
        <w:rPr>
          <w:color w:val="231F20"/>
          <w:spacing w:val="-17"/>
        </w:rPr>
        <w:t> </w:t>
      </w:r>
      <w:r>
        <w:rPr>
          <w:color w:val="231F20"/>
          <w:spacing w:val="-3"/>
        </w:rPr>
        <w:t>đã </w:t>
      </w:r>
      <w:r>
        <w:rPr>
          <w:color w:val="231F20"/>
        </w:rPr>
        <w:t>nói</w:t>
      </w:r>
      <w:r>
        <w:rPr>
          <w:color w:val="231F20"/>
          <w:spacing w:val="-8"/>
        </w:rPr>
        <w:t> </w:t>
      </w:r>
      <w:r>
        <w:rPr>
          <w:color w:val="231F20"/>
        </w:rPr>
        <w:t>về</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spacing w:val="-3"/>
        </w:rPr>
        <w:t>diệt,</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thức</w:t>
      </w:r>
      <w:r>
        <w:rPr>
          <w:color w:val="231F20"/>
          <w:spacing w:val="-8"/>
        </w:rPr>
        <w:t> </w:t>
      </w:r>
      <w:r>
        <w:rPr>
          <w:color w:val="231F20"/>
        </w:rPr>
        <w:t>và</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thức</w:t>
      </w:r>
      <w:r>
        <w:rPr>
          <w:color w:val="231F20"/>
          <w:spacing w:val="-7"/>
        </w:rPr>
        <w:t> </w:t>
      </w:r>
      <w:r>
        <w:rPr>
          <w:color w:val="231F20"/>
          <w:spacing w:val="-3"/>
        </w:rPr>
        <w:t>duyên.</w:t>
      </w:r>
    </w:p>
    <w:p>
      <w:pPr>
        <w:pStyle w:val="BodyText"/>
        <w:spacing w:before="110"/>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không thành tựu cho đến tùy miên vô minh nơi 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kiết</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có bao nhiêu triền vây buộc?</w:t>
      </w:r>
    </w:p>
    <w:p>
      <w:pPr>
        <w:pStyle w:val="BodyText"/>
        <w:spacing w:line="273" w:lineRule="auto" w:before="111"/>
        <w:ind w:right="107"/>
      </w:pPr>
      <w:r>
        <w:rPr>
          <w:i/>
          <w:color w:val="231F20"/>
        </w:rPr>
        <w:t>Đáp: </w:t>
      </w:r>
      <w:r>
        <w:rPr>
          <w:color w:val="231F20"/>
        </w:rPr>
        <w:t>Các căn nhãn, nhĩ, tỷ, thiệt, nữ, nam không thành tựu có các kiết trói buộc, cho đến có các triền vây buộc như thành tựu</w:t>
      </w:r>
      <w:r>
        <w:rPr>
          <w:color w:val="231F20"/>
          <w:spacing w:val="-29"/>
        </w:rPr>
        <w:t> </w:t>
      </w:r>
      <w:r>
        <w:rPr>
          <w:color w:val="231F20"/>
        </w:rPr>
        <w:t>nhãn căn đã nói ở</w:t>
      </w:r>
      <w:r>
        <w:rPr>
          <w:color w:val="231F20"/>
          <w:spacing w:val="-1"/>
        </w:rPr>
        <w:t> </w:t>
      </w:r>
      <w:r>
        <w:rPr>
          <w:color w:val="231F20"/>
        </w:rPr>
        <w:t>trước.</w:t>
      </w:r>
    </w:p>
    <w:p>
      <w:pPr>
        <w:pStyle w:val="BodyText"/>
        <w:spacing w:line="273" w:lineRule="auto" w:before="111"/>
        <w:ind w:right="109"/>
      </w:pPr>
      <w:r>
        <w:rPr>
          <w:color w:val="231F20"/>
          <w:spacing w:val="-3"/>
        </w:rPr>
        <w:t>Thân </w:t>
      </w:r>
      <w:r>
        <w:rPr>
          <w:color w:val="231F20"/>
        </w:rPr>
        <w:t>căn </w:t>
      </w:r>
      <w:r>
        <w:rPr>
          <w:color w:val="231F20"/>
          <w:spacing w:val="-3"/>
        </w:rPr>
        <w:t>không thành tựu, </w:t>
      </w:r>
      <w:r>
        <w:rPr>
          <w:color w:val="231F20"/>
        </w:rPr>
        <w:t>nếu là </w:t>
      </w:r>
      <w:r>
        <w:rPr>
          <w:color w:val="231F20"/>
          <w:spacing w:val="-3"/>
        </w:rPr>
        <w:t>phàm </w:t>
      </w:r>
      <w:r>
        <w:rPr>
          <w:color w:val="231F20"/>
        </w:rPr>
        <w:t>phu thì có sáu </w:t>
      </w:r>
      <w:r>
        <w:rPr>
          <w:color w:val="231F20"/>
          <w:spacing w:val="-3"/>
        </w:rPr>
        <w:t>kiết trói buộc, </w:t>
      </w:r>
      <w:r>
        <w:rPr>
          <w:color w:val="231F20"/>
        </w:rPr>
        <w:t>hai </w:t>
      </w:r>
      <w:r>
        <w:rPr>
          <w:color w:val="231F20"/>
          <w:spacing w:val="-3"/>
        </w:rPr>
        <w:t>phược trói buộc, chín </w:t>
      </w:r>
      <w:r>
        <w:rPr>
          <w:color w:val="231F20"/>
        </w:rPr>
        <w:t>tùy </w:t>
      </w:r>
      <w:r>
        <w:rPr>
          <w:color w:val="231F20"/>
          <w:spacing w:val="-3"/>
        </w:rPr>
        <w:t>miên </w:t>
      </w:r>
      <w:r>
        <w:rPr>
          <w:color w:val="231F20"/>
        </w:rPr>
        <w:t>tùy </w:t>
      </w:r>
      <w:r>
        <w:rPr>
          <w:color w:val="231F20"/>
          <w:spacing w:val="-3"/>
        </w:rPr>
        <w:t>tăng, </w:t>
      </w:r>
      <w:r>
        <w:rPr>
          <w:color w:val="231F20"/>
        </w:rPr>
        <w:t>một cấu làm </w:t>
      </w:r>
      <w:r>
        <w:rPr>
          <w:color w:val="231F20"/>
          <w:spacing w:val="-3"/>
        </w:rPr>
        <w:t>cấu nhiễm </w:t>
      </w:r>
      <w:r>
        <w:rPr>
          <w:color w:val="231F20"/>
        </w:rPr>
        <w:t>và hai </w:t>
      </w:r>
      <w:r>
        <w:rPr>
          <w:color w:val="231F20"/>
          <w:spacing w:val="-3"/>
        </w:rPr>
        <w:t>triền </w:t>
      </w:r>
      <w:r>
        <w:rPr>
          <w:color w:val="231F20"/>
        </w:rPr>
        <w:t>vây </w:t>
      </w:r>
      <w:r>
        <w:rPr>
          <w:color w:val="231F20"/>
          <w:spacing w:val="-3"/>
        </w:rPr>
        <w:t>buộc. </w:t>
      </w:r>
      <w:r>
        <w:rPr>
          <w:color w:val="231F20"/>
        </w:rPr>
        <w:t>Nếu là </w:t>
      </w:r>
      <w:r>
        <w:rPr>
          <w:color w:val="231F20"/>
          <w:spacing w:val="-3"/>
        </w:rPr>
        <w:t>Thánh </w:t>
      </w:r>
      <w:r>
        <w:rPr>
          <w:color w:val="231F20"/>
        </w:rPr>
        <w:t>giả </w:t>
      </w:r>
      <w:r>
        <w:rPr>
          <w:color w:val="231F20"/>
          <w:spacing w:val="-3"/>
        </w:rPr>
        <w:t>chưa </w:t>
      </w:r>
      <w:r>
        <w:rPr>
          <w:color w:val="231F20"/>
        </w:rPr>
        <w:t>lìa </w:t>
      </w:r>
      <w:r>
        <w:rPr>
          <w:color w:val="231F20"/>
          <w:spacing w:val="-3"/>
        </w:rPr>
        <w:t>nhiễm </w:t>
      </w:r>
      <w:r>
        <w:rPr>
          <w:color w:val="231F20"/>
        </w:rPr>
        <w:t>cõi </w:t>
      </w:r>
      <w:r>
        <w:rPr>
          <w:color w:val="231F20"/>
          <w:spacing w:val="-3"/>
        </w:rPr>
        <w:t>vô sắc,</w:t>
      </w:r>
      <w:r>
        <w:rPr>
          <w:color w:val="231F20"/>
          <w:spacing w:val="-9"/>
        </w:rPr>
        <w:t> </w:t>
      </w:r>
      <w:r>
        <w:rPr>
          <w:color w:val="231F20"/>
        </w:rPr>
        <w:t>thì</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spacing w:val="-3"/>
        </w:rPr>
        <w:t>kiết</w:t>
      </w:r>
      <w:r>
        <w:rPr>
          <w:color w:val="231F20"/>
          <w:spacing w:val="-8"/>
        </w:rPr>
        <w:t> </w:t>
      </w:r>
      <w:r>
        <w:rPr>
          <w:color w:val="231F20"/>
          <w:spacing w:val="-3"/>
        </w:rPr>
        <w:t>trói</w:t>
      </w:r>
      <w:r>
        <w:rPr>
          <w:color w:val="231F20"/>
          <w:spacing w:val="-9"/>
        </w:rPr>
        <w:t> </w:t>
      </w:r>
      <w:r>
        <w:rPr>
          <w:color w:val="231F20"/>
          <w:spacing w:val="-3"/>
        </w:rPr>
        <w:t>buộc,</w:t>
      </w:r>
      <w:r>
        <w:rPr>
          <w:color w:val="231F20"/>
          <w:spacing w:val="-8"/>
        </w:rPr>
        <w:t> </w:t>
      </w:r>
      <w:r>
        <w:rPr>
          <w:color w:val="231F20"/>
        </w:rPr>
        <w:t>hai</w:t>
      </w:r>
      <w:r>
        <w:rPr>
          <w:color w:val="231F20"/>
          <w:spacing w:val="-9"/>
        </w:rPr>
        <w:t> </w:t>
      </w:r>
      <w:r>
        <w:rPr>
          <w:color w:val="231F20"/>
          <w:spacing w:val="-3"/>
        </w:rPr>
        <w:t>phược</w:t>
      </w:r>
      <w:r>
        <w:rPr>
          <w:color w:val="231F20"/>
          <w:spacing w:val="-9"/>
        </w:rPr>
        <w:t> </w:t>
      </w:r>
      <w:r>
        <w:rPr>
          <w:color w:val="231F20"/>
          <w:spacing w:val="-3"/>
        </w:rPr>
        <w:t>trói</w:t>
      </w:r>
      <w:r>
        <w:rPr>
          <w:color w:val="231F20"/>
          <w:spacing w:val="-8"/>
        </w:rPr>
        <w:t> </w:t>
      </w:r>
      <w:r>
        <w:rPr>
          <w:color w:val="231F20"/>
          <w:spacing w:val="-3"/>
        </w:rPr>
        <w:t>buộc,</w:t>
      </w:r>
      <w:r>
        <w:rPr>
          <w:color w:val="231F20"/>
          <w:spacing w:val="-9"/>
        </w:rPr>
        <w:t> </w:t>
      </w:r>
      <w:r>
        <w:rPr>
          <w:color w:val="231F20"/>
        </w:rPr>
        <w:t>ba</w:t>
      </w:r>
      <w:r>
        <w:rPr>
          <w:color w:val="231F20"/>
          <w:spacing w:val="-8"/>
        </w:rPr>
        <w:t> </w:t>
      </w:r>
      <w:r>
        <w:rPr>
          <w:color w:val="231F20"/>
        </w:rPr>
        <w:t>tùy</w:t>
      </w:r>
      <w:r>
        <w:rPr>
          <w:color w:val="231F20"/>
          <w:spacing w:val="-9"/>
        </w:rPr>
        <w:t> </w:t>
      </w:r>
      <w:r>
        <w:rPr>
          <w:color w:val="231F20"/>
          <w:spacing w:val="-3"/>
        </w:rPr>
        <w:t>miên</w:t>
      </w:r>
      <w:r>
        <w:rPr>
          <w:color w:val="231F20"/>
          <w:spacing w:val="-8"/>
        </w:rPr>
        <w:t> </w:t>
      </w:r>
      <w:r>
        <w:rPr>
          <w:color w:val="231F20"/>
        </w:rPr>
        <w:t>tùy</w:t>
      </w:r>
      <w:r>
        <w:rPr>
          <w:color w:val="231F20"/>
          <w:spacing w:val="-9"/>
        </w:rPr>
        <w:t> </w:t>
      </w:r>
      <w:r>
        <w:rPr>
          <w:color w:val="231F20"/>
          <w:spacing w:val="-3"/>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3" w:firstLine="0"/>
      </w:pPr>
      <w:r>
        <w:rPr>
          <w:color w:val="231F20"/>
        </w:rPr>
        <w:t>một</w:t>
      </w:r>
      <w:r>
        <w:rPr>
          <w:color w:val="231F20"/>
          <w:spacing w:val="-9"/>
        </w:rPr>
        <w:t> </w:t>
      </w:r>
      <w:r>
        <w:rPr>
          <w:color w:val="231F20"/>
        </w:rPr>
        <w:t>cấu</w:t>
      </w:r>
      <w:r>
        <w:rPr>
          <w:color w:val="231F20"/>
          <w:spacing w:val="-8"/>
        </w:rPr>
        <w:t> </w:t>
      </w:r>
      <w:r>
        <w:rPr>
          <w:color w:val="231F20"/>
        </w:rPr>
        <w:t>làm</w:t>
      </w:r>
      <w:r>
        <w:rPr>
          <w:color w:val="231F20"/>
          <w:spacing w:val="-8"/>
        </w:rPr>
        <w:t> </w:t>
      </w:r>
      <w:r>
        <w:rPr>
          <w:color w:val="231F20"/>
        </w:rPr>
        <w:t>cấu</w:t>
      </w:r>
      <w:r>
        <w:rPr>
          <w:color w:val="231F20"/>
          <w:spacing w:val="-8"/>
        </w:rPr>
        <w:t> </w:t>
      </w:r>
      <w:r>
        <w:rPr>
          <w:color w:val="231F20"/>
          <w:spacing w:val="-3"/>
        </w:rPr>
        <w:t>nhiễm</w:t>
      </w:r>
      <w:r>
        <w:rPr>
          <w:color w:val="231F20"/>
          <w:spacing w:val="-9"/>
        </w:rPr>
        <w:t> </w:t>
      </w:r>
      <w:r>
        <w:rPr>
          <w:color w:val="231F20"/>
        </w:rPr>
        <w:t>và</w:t>
      </w:r>
      <w:r>
        <w:rPr>
          <w:color w:val="231F20"/>
          <w:spacing w:val="-8"/>
        </w:rPr>
        <w:t> </w:t>
      </w:r>
      <w:r>
        <w:rPr>
          <w:color w:val="231F20"/>
        </w:rPr>
        <w:t>hai</w:t>
      </w:r>
      <w:r>
        <w:rPr>
          <w:color w:val="231F20"/>
          <w:spacing w:val="-8"/>
        </w:rPr>
        <w:t> </w:t>
      </w:r>
      <w:r>
        <w:rPr>
          <w:color w:val="231F20"/>
          <w:spacing w:val="-3"/>
        </w:rPr>
        <w:t>triền</w:t>
      </w:r>
      <w:r>
        <w:rPr>
          <w:color w:val="231F20"/>
          <w:spacing w:val="-8"/>
        </w:rPr>
        <w:t> </w:t>
      </w:r>
      <w:r>
        <w:rPr>
          <w:color w:val="231F20"/>
        </w:rPr>
        <w:t>vây</w:t>
      </w:r>
      <w:r>
        <w:rPr>
          <w:color w:val="231F20"/>
          <w:spacing w:val="-8"/>
        </w:rPr>
        <w:t> </w:t>
      </w:r>
      <w:r>
        <w:rPr>
          <w:color w:val="231F20"/>
          <w:spacing w:val="-3"/>
        </w:rPr>
        <w:t>buộc.</w:t>
      </w:r>
      <w:r>
        <w:rPr>
          <w:color w:val="231F20"/>
          <w:spacing w:val="-8"/>
        </w:rPr>
        <w:t> </w:t>
      </w:r>
      <w:r>
        <w:rPr>
          <w:color w:val="231F20"/>
        </w:rPr>
        <w:t>Đã</w:t>
      </w:r>
      <w:r>
        <w:rPr>
          <w:color w:val="231F20"/>
          <w:spacing w:val="-9"/>
        </w:rPr>
        <w:t> </w:t>
      </w:r>
      <w:r>
        <w:rPr>
          <w:color w:val="231F20"/>
        </w:rPr>
        <w:t>lìa</w:t>
      </w:r>
      <w:r>
        <w:rPr>
          <w:color w:val="231F20"/>
          <w:spacing w:val="-8"/>
        </w:rPr>
        <w:t> </w:t>
      </w:r>
      <w:r>
        <w:rPr>
          <w:color w:val="231F20"/>
          <w:spacing w:val="-3"/>
        </w:rPr>
        <w:t>nhiễm</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spacing w:val="-3"/>
        </w:rPr>
        <w:t>vô </w:t>
      </w:r>
      <w:r>
        <w:rPr>
          <w:color w:val="231F20"/>
        </w:rPr>
        <w:t>sắc</w:t>
      </w:r>
      <w:r>
        <w:rPr>
          <w:color w:val="231F20"/>
          <w:spacing w:val="-8"/>
        </w:rPr>
        <w:t> </w:t>
      </w:r>
      <w:r>
        <w:rPr>
          <w:color w:val="231F20"/>
        </w:rPr>
        <w:t>thì</w:t>
      </w:r>
      <w:r>
        <w:rPr>
          <w:color w:val="231F20"/>
          <w:spacing w:val="-7"/>
        </w:rPr>
        <w:t> </w:t>
      </w:r>
      <w:r>
        <w:rPr>
          <w:color w:val="231F20"/>
          <w:spacing w:val="-3"/>
        </w:rPr>
        <w:t>không</w:t>
      </w:r>
      <w:r>
        <w:rPr>
          <w:color w:val="231F20"/>
          <w:spacing w:val="-8"/>
        </w:rPr>
        <w:t> </w:t>
      </w:r>
      <w:r>
        <w:rPr>
          <w:color w:val="231F20"/>
        </w:rPr>
        <w:t>có</w:t>
      </w:r>
      <w:r>
        <w:rPr>
          <w:color w:val="231F20"/>
          <w:spacing w:val="-7"/>
        </w:rPr>
        <w:t> </w:t>
      </w:r>
      <w:r>
        <w:rPr>
          <w:color w:val="231F20"/>
          <w:spacing w:val="-3"/>
        </w:rPr>
        <w:t>kiết</w:t>
      </w:r>
      <w:r>
        <w:rPr>
          <w:color w:val="231F20"/>
          <w:spacing w:val="-8"/>
        </w:rPr>
        <w:t> </w:t>
      </w:r>
      <w:r>
        <w:rPr>
          <w:color w:val="231F20"/>
          <w:spacing w:val="-3"/>
        </w:rPr>
        <w:t>trói</w:t>
      </w:r>
      <w:r>
        <w:rPr>
          <w:color w:val="231F20"/>
          <w:spacing w:val="-7"/>
        </w:rPr>
        <w:t> </w:t>
      </w:r>
      <w:r>
        <w:rPr>
          <w:color w:val="231F20"/>
          <w:spacing w:val="-3"/>
        </w:rPr>
        <w:t>buộc,</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spacing w:val="-3"/>
        </w:rPr>
        <w:t>không</w:t>
      </w:r>
      <w:r>
        <w:rPr>
          <w:color w:val="231F20"/>
          <w:spacing w:val="-8"/>
        </w:rPr>
        <w:t> </w:t>
      </w:r>
      <w:r>
        <w:rPr>
          <w:color w:val="231F20"/>
        </w:rPr>
        <w:t>có</w:t>
      </w:r>
      <w:r>
        <w:rPr>
          <w:color w:val="231F20"/>
          <w:spacing w:val="-7"/>
        </w:rPr>
        <w:t> </w:t>
      </w:r>
      <w:r>
        <w:rPr>
          <w:color w:val="231F20"/>
        </w:rPr>
        <w:t>các</w:t>
      </w:r>
      <w:r>
        <w:rPr>
          <w:color w:val="231F20"/>
          <w:spacing w:val="-8"/>
        </w:rPr>
        <w:t> </w:t>
      </w:r>
      <w:r>
        <w:rPr>
          <w:color w:val="231F20"/>
          <w:spacing w:val="-3"/>
        </w:rPr>
        <w:t>triền</w:t>
      </w:r>
      <w:r>
        <w:rPr>
          <w:color w:val="231F20"/>
          <w:spacing w:val="-7"/>
        </w:rPr>
        <w:t> </w:t>
      </w:r>
      <w:r>
        <w:rPr>
          <w:color w:val="231F20"/>
        </w:rPr>
        <w:t>vây</w:t>
      </w:r>
      <w:r>
        <w:rPr>
          <w:color w:val="231F20"/>
          <w:spacing w:val="-8"/>
        </w:rPr>
        <w:t> </w:t>
      </w:r>
      <w:r>
        <w:rPr>
          <w:color w:val="231F20"/>
          <w:spacing w:val="-3"/>
        </w:rPr>
        <w:t>buộc.</w:t>
      </w:r>
    </w:p>
    <w:p>
      <w:pPr>
        <w:pStyle w:val="BodyText"/>
        <w:spacing w:line="276" w:lineRule="auto" w:before="112"/>
        <w:ind w:left="110" w:right="389"/>
      </w:pPr>
      <w:r>
        <w:rPr>
          <w:color w:val="231F20"/>
        </w:rPr>
        <w:t>Lạc căn, hỷ căn không thành tựu, thì có sáu kiết trói buộc, hai phược trói buộc, chín tùy miên tùy tăng, một cấu làm cấu nhiễm và hai triền vây buộc.</w:t>
      </w:r>
    </w:p>
    <w:p>
      <w:pPr>
        <w:pStyle w:val="BodyText"/>
        <w:spacing w:line="276" w:lineRule="auto" w:before="110"/>
        <w:ind w:left="110" w:right="389"/>
      </w:pPr>
      <w:r>
        <w:rPr>
          <w:color w:val="231F20"/>
        </w:rPr>
        <w:t>Khổ căn không thành tựu, nếu là phàm phu chưa lìa nhiễm nơi tĩnh lự thứ nhất, thì có sáu kiết trói buộc, hai phược trói buộc, chín tùy miên tùy tăng, ba cấu làm cấu nhiễm và hai triền vây buộc. </w:t>
      </w:r>
      <w:r>
        <w:rPr>
          <w:color w:val="231F20"/>
          <w:spacing w:val="-7"/>
        </w:rPr>
        <w:t>Đã </w:t>
      </w:r>
      <w:r>
        <w:rPr>
          <w:color w:val="231F20"/>
        </w:rPr>
        <w:t>lìa</w:t>
      </w:r>
      <w:r>
        <w:rPr>
          <w:color w:val="231F20"/>
          <w:spacing w:val="-10"/>
        </w:rPr>
        <w:t> </w:t>
      </w:r>
      <w:r>
        <w:rPr>
          <w:color w:val="231F20"/>
        </w:rPr>
        <w:t>nhiễm</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sáu</w:t>
      </w:r>
      <w:r>
        <w:rPr>
          <w:color w:val="231F20"/>
          <w:spacing w:val="-9"/>
        </w:rPr>
        <w:t> </w:t>
      </w:r>
      <w:r>
        <w:rPr>
          <w:color w:val="231F20"/>
        </w:rPr>
        <w:t>kiết</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hai</w:t>
      </w:r>
      <w:r>
        <w:rPr>
          <w:color w:val="231F20"/>
          <w:spacing w:val="-9"/>
        </w:rPr>
        <w:t> </w:t>
      </w:r>
      <w:r>
        <w:rPr>
          <w:color w:val="231F20"/>
        </w:rPr>
        <w:t>phược</w:t>
      </w:r>
      <w:r>
        <w:rPr>
          <w:color w:val="231F20"/>
          <w:spacing w:val="-9"/>
        </w:rPr>
        <w:t> </w:t>
      </w:r>
      <w:r>
        <w:rPr>
          <w:color w:val="231F20"/>
        </w:rPr>
        <w:t>trói buộc,</w:t>
      </w:r>
      <w:r>
        <w:rPr>
          <w:color w:val="231F20"/>
          <w:spacing w:val="-9"/>
        </w:rPr>
        <w:t> </w:t>
      </w:r>
      <w:r>
        <w:rPr>
          <w:color w:val="231F20"/>
        </w:rPr>
        <w:t>chín</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một</w:t>
      </w:r>
      <w:r>
        <w:rPr>
          <w:color w:val="231F20"/>
          <w:spacing w:val="-9"/>
        </w:rPr>
        <w:t> </w:t>
      </w:r>
      <w:r>
        <w:rPr>
          <w:color w:val="231F20"/>
        </w:rPr>
        <w:t>cấu</w:t>
      </w:r>
      <w:r>
        <w:rPr>
          <w:color w:val="231F20"/>
          <w:spacing w:val="-9"/>
        </w:rPr>
        <w:t> </w:t>
      </w:r>
      <w:r>
        <w:rPr>
          <w:color w:val="231F20"/>
        </w:rPr>
        <w:t>làm</w:t>
      </w:r>
      <w:r>
        <w:rPr>
          <w:color w:val="231F20"/>
          <w:spacing w:val="-9"/>
        </w:rPr>
        <w:t> </w:t>
      </w:r>
      <w:r>
        <w:rPr>
          <w:color w:val="231F20"/>
        </w:rPr>
        <w:t>cấu</w:t>
      </w:r>
      <w:r>
        <w:rPr>
          <w:color w:val="231F20"/>
          <w:spacing w:val="-9"/>
        </w:rPr>
        <w:t> </w:t>
      </w:r>
      <w:r>
        <w:rPr>
          <w:color w:val="231F20"/>
        </w:rPr>
        <w:t>nhiễm</w:t>
      </w:r>
      <w:r>
        <w:rPr>
          <w:color w:val="231F20"/>
          <w:spacing w:val="-9"/>
        </w:rPr>
        <w:t> </w:t>
      </w:r>
      <w:r>
        <w:rPr>
          <w:color w:val="231F20"/>
        </w:rPr>
        <w:t>và</w:t>
      </w:r>
      <w:r>
        <w:rPr>
          <w:color w:val="231F20"/>
          <w:spacing w:val="-9"/>
        </w:rPr>
        <w:t> </w:t>
      </w:r>
      <w:r>
        <w:rPr>
          <w:color w:val="231F20"/>
        </w:rPr>
        <w:t>hai</w:t>
      </w:r>
      <w:r>
        <w:rPr>
          <w:color w:val="231F20"/>
          <w:spacing w:val="-9"/>
        </w:rPr>
        <w:t> </w:t>
      </w:r>
      <w:r>
        <w:rPr>
          <w:color w:val="231F20"/>
        </w:rPr>
        <w:t>triền</w:t>
      </w:r>
      <w:r>
        <w:rPr>
          <w:color w:val="231F20"/>
          <w:spacing w:val="-9"/>
        </w:rPr>
        <w:t> </w:t>
      </w:r>
      <w:r>
        <w:rPr>
          <w:color w:val="231F20"/>
        </w:rPr>
        <w:t>vây buộc.</w:t>
      </w:r>
      <w:r>
        <w:rPr>
          <w:color w:val="231F20"/>
          <w:spacing w:val="-5"/>
        </w:rPr>
        <w:t> </w:t>
      </w:r>
      <w:r>
        <w:rPr>
          <w:color w:val="231F20"/>
        </w:rPr>
        <w:t>Nếu</w:t>
      </w:r>
      <w:r>
        <w:rPr>
          <w:color w:val="231F20"/>
          <w:spacing w:val="-4"/>
        </w:rPr>
        <w:t> </w:t>
      </w:r>
      <w:r>
        <w:rPr>
          <w:color w:val="231F20"/>
        </w:rPr>
        <w:t>là</w:t>
      </w:r>
      <w:r>
        <w:rPr>
          <w:color w:val="231F20"/>
          <w:spacing w:val="-8"/>
        </w:rPr>
        <w:t> </w:t>
      </w:r>
      <w:r>
        <w:rPr>
          <w:color w:val="231F20"/>
        </w:rPr>
        <w:t>Thánh</w:t>
      </w:r>
      <w:r>
        <w:rPr>
          <w:color w:val="231F20"/>
          <w:spacing w:val="-4"/>
        </w:rPr>
        <w:t> </w:t>
      </w:r>
      <w:r>
        <w:rPr>
          <w:color w:val="231F20"/>
        </w:rPr>
        <w:t>giả</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ba kiết trói buộc, hai phược trói buộc, ba tùy miên tùy tăng, ba cấu làm cấu nhiễm và hai triền vây buộc. Đã lìa nhiễm nơi tĩnh lự thứ </w:t>
      </w:r>
      <w:r>
        <w:rPr>
          <w:color w:val="231F20"/>
          <w:spacing w:val="-3"/>
        </w:rPr>
        <w:t>nhất, </w:t>
      </w:r>
      <w:r>
        <w:rPr>
          <w:color w:val="231F20"/>
        </w:rPr>
        <w:t>chưa</w:t>
      </w:r>
      <w:r>
        <w:rPr>
          <w:color w:val="231F20"/>
          <w:spacing w:val="-4"/>
        </w:rPr>
        <w:t> </w:t>
      </w:r>
      <w:r>
        <w:rPr>
          <w:color w:val="231F20"/>
        </w:rPr>
        <w:t>lìa</w:t>
      </w:r>
      <w:r>
        <w:rPr>
          <w:color w:val="231F20"/>
          <w:spacing w:val="-3"/>
        </w:rPr>
        <w:t> </w:t>
      </w:r>
      <w:r>
        <w:rPr>
          <w:color w:val="231F20"/>
        </w:rPr>
        <w:t>nhiễm</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thì</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kiết</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hai</w:t>
      </w:r>
      <w:r>
        <w:rPr>
          <w:color w:val="231F20"/>
          <w:spacing w:val="-3"/>
        </w:rPr>
        <w:t> </w:t>
      </w:r>
      <w:r>
        <w:rPr>
          <w:color w:val="231F20"/>
        </w:rPr>
        <w:t>phược</w:t>
      </w:r>
      <w:r>
        <w:rPr>
          <w:color w:val="231F20"/>
          <w:spacing w:val="-3"/>
        </w:rPr>
        <w:t> </w:t>
      </w:r>
      <w:r>
        <w:rPr>
          <w:color w:val="231F20"/>
        </w:rPr>
        <w:t>trói buộc, ba tùy miên tùy tăng, một cấu làm cấu nhiễm và hai triền vây buộc. Đã lìa nhiễm ở Vô sắc thì không có kiết trói buộc, cho đến không có triền vây buộc.</w:t>
      </w:r>
    </w:p>
    <w:p>
      <w:pPr>
        <w:pStyle w:val="BodyText"/>
        <w:spacing w:line="276" w:lineRule="auto" w:before="104"/>
        <w:ind w:left="110" w:right="391"/>
      </w:pPr>
      <w:r>
        <w:rPr>
          <w:color w:val="231F20"/>
        </w:rPr>
        <w:t>Ưu căn không thành tựu có các kiết trói buộc cho đến các triền vây buộc, như trước đã nói về thành tựu nhãn căn diệt.</w:t>
      </w:r>
    </w:p>
    <w:p>
      <w:pPr>
        <w:pStyle w:val="BodyText"/>
        <w:spacing w:line="276" w:lineRule="auto" w:before="112"/>
        <w:ind w:left="110" w:right="390"/>
      </w:pPr>
      <w:r>
        <w:rPr>
          <w:color w:val="231F20"/>
        </w:rPr>
        <w:t>Năm căn như tín </w:t>
      </w:r>
      <w:r>
        <w:rPr>
          <w:color w:val="231F20"/>
          <w:spacing w:val="-6"/>
        </w:rPr>
        <w:t>v.v... </w:t>
      </w:r>
      <w:r>
        <w:rPr>
          <w:color w:val="231F20"/>
        </w:rPr>
        <w:t>không thành tựu tức có chín kiết trói buộc, ba phược trói buộc, mười tùy miên tùy tăng, sáu cấu làm </w:t>
      </w:r>
      <w:r>
        <w:rPr>
          <w:color w:val="231F20"/>
          <w:spacing w:val="-4"/>
        </w:rPr>
        <w:t>cấu</w:t>
      </w:r>
      <w:r>
        <w:rPr>
          <w:color w:val="231F20"/>
          <w:spacing w:val="57"/>
        </w:rPr>
        <w:t> </w:t>
      </w:r>
      <w:r>
        <w:rPr>
          <w:color w:val="231F20"/>
        </w:rPr>
        <w:t>nhiễm và mười triền vây buộc.</w:t>
      </w:r>
    </w:p>
    <w:p>
      <w:pPr>
        <w:pStyle w:val="BodyText"/>
        <w:spacing w:line="276" w:lineRule="auto" w:before="111"/>
        <w:ind w:left="110" w:right="390"/>
      </w:pPr>
      <w:r>
        <w:rPr>
          <w:color w:val="231F20"/>
        </w:rPr>
        <w:t>Vị</w:t>
      </w:r>
      <w:r>
        <w:rPr>
          <w:color w:val="231F20"/>
          <w:spacing w:val="-15"/>
        </w:rPr>
        <w:t> </w:t>
      </w:r>
      <w:r>
        <w:rPr>
          <w:color w:val="231F20"/>
        </w:rPr>
        <w:t>tri</w:t>
      </w:r>
      <w:r>
        <w:rPr>
          <w:color w:val="231F20"/>
          <w:spacing w:val="-14"/>
        </w:rPr>
        <w:t> </w:t>
      </w:r>
      <w:r>
        <w:rPr>
          <w:color w:val="231F20"/>
        </w:rPr>
        <w:t>đương</w:t>
      </w:r>
      <w:r>
        <w:rPr>
          <w:color w:val="231F20"/>
          <w:spacing w:val="-15"/>
        </w:rPr>
        <w:t> </w:t>
      </w:r>
      <w:r>
        <w:rPr>
          <w:color w:val="231F20"/>
        </w:rPr>
        <w:t>tri</w:t>
      </w:r>
      <w:r>
        <w:rPr>
          <w:color w:val="231F20"/>
          <w:spacing w:val="-14"/>
        </w:rPr>
        <w:t> </w:t>
      </w:r>
      <w:r>
        <w:rPr>
          <w:color w:val="231F20"/>
        </w:rPr>
        <w:t>căn</w:t>
      </w:r>
      <w:r>
        <w:rPr>
          <w:color w:val="231F20"/>
          <w:spacing w:val="-15"/>
        </w:rPr>
        <w:t> </w:t>
      </w:r>
      <w:r>
        <w:rPr>
          <w:color w:val="231F20"/>
        </w:rPr>
        <w:t>không</w:t>
      </w:r>
      <w:r>
        <w:rPr>
          <w:color w:val="231F20"/>
          <w:spacing w:val="-14"/>
        </w:rPr>
        <w:t> </w:t>
      </w:r>
      <w:r>
        <w:rPr>
          <w:color w:val="231F20"/>
        </w:rPr>
        <w:t>thành</w:t>
      </w:r>
      <w:r>
        <w:rPr>
          <w:color w:val="231F20"/>
          <w:spacing w:val="-14"/>
        </w:rPr>
        <w:t> </w:t>
      </w:r>
      <w:r>
        <w:rPr>
          <w:color w:val="231F20"/>
        </w:rPr>
        <w:t>tựu,</w:t>
      </w:r>
      <w:r>
        <w:rPr>
          <w:color w:val="231F20"/>
          <w:spacing w:val="-15"/>
        </w:rPr>
        <w:t> </w:t>
      </w:r>
      <w:r>
        <w:rPr>
          <w:color w:val="231F20"/>
        </w:rPr>
        <w:t>nếu</w:t>
      </w:r>
      <w:r>
        <w:rPr>
          <w:color w:val="231F20"/>
          <w:spacing w:val="-14"/>
        </w:rPr>
        <w:t> </w:t>
      </w:r>
      <w:r>
        <w:rPr>
          <w:color w:val="231F20"/>
        </w:rPr>
        <w:t>là</w:t>
      </w:r>
      <w:r>
        <w:rPr>
          <w:color w:val="231F20"/>
          <w:spacing w:val="-15"/>
        </w:rPr>
        <w:t> </w:t>
      </w:r>
      <w:r>
        <w:rPr>
          <w:color w:val="231F20"/>
        </w:rPr>
        <w:t>phàm</w:t>
      </w:r>
      <w:r>
        <w:rPr>
          <w:color w:val="231F20"/>
          <w:spacing w:val="-14"/>
        </w:rPr>
        <w:t> </w:t>
      </w:r>
      <w:r>
        <w:rPr>
          <w:color w:val="231F20"/>
        </w:rPr>
        <w:t>phu</w:t>
      </w:r>
      <w:r>
        <w:rPr>
          <w:color w:val="231F20"/>
          <w:spacing w:val="-14"/>
        </w:rPr>
        <w:t> </w:t>
      </w:r>
      <w:r>
        <w:rPr>
          <w:color w:val="231F20"/>
        </w:rPr>
        <w:t>thì</w:t>
      </w:r>
      <w:r>
        <w:rPr>
          <w:color w:val="231F20"/>
          <w:spacing w:val="-15"/>
        </w:rPr>
        <w:t> </w:t>
      </w:r>
      <w:r>
        <w:rPr>
          <w:color w:val="231F20"/>
        </w:rPr>
        <w:t>có</w:t>
      </w:r>
      <w:r>
        <w:rPr>
          <w:color w:val="231F20"/>
          <w:spacing w:val="-14"/>
        </w:rPr>
        <w:t> </w:t>
      </w:r>
      <w:r>
        <w:rPr>
          <w:color w:val="231F20"/>
          <w:spacing w:val="-2"/>
        </w:rPr>
        <w:t>các </w:t>
      </w:r>
      <w:r>
        <w:rPr>
          <w:color w:val="231F20"/>
        </w:rPr>
        <w:t>kiết trói buộc, cho đến các triền vây buộc cũng như đã nói về thành tựu</w:t>
      </w:r>
      <w:r>
        <w:rPr>
          <w:color w:val="231F20"/>
          <w:spacing w:val="-5"/>
        </w:rPr>
        <w:t> </w:t>
      </w:r>
      <w:r>
        <w:rPr>
          <w:color w:val="231F20"/>
        </w:rPr>
        <w:t>nhãn</w:t>
      </w:r>
      <w:r>
        <w:rPr>
          <w:color w:val="231F20"/>
          <w:spacing w:val="-5"/>
        </w:rPr>
        <w:t> </w:t>
      </w:r>
      <w:r>
        <w:rPr>
          <w:color w:val="231F20"/>
        </w:rPr>
        <w:t>căn</w:t>
      </w:r>
      <w:r>
        <w:rPr>
          <w:color w:val="231F20"/>
          <w:spacing w:val="-4"/>
        </w:rPr>
        <w:t> </w:t>
      </w:r>
      <w:r>
        <w:rPr>
          <w:color w:val="231F20"/>
        </w:rPr>
        <w:t>ở</w:t>
      </w:r>
      <w:r>
        <w:rPr>
          <w:color w:val="231F20"/>
          <w:spacing w:val="-5"/>
        </w:rPr>
        <w:t> </w:t>
      </w:r>
      <w:r>
        <w:rPr>
          <w:color w:val="231F20"/>
        </w:rPr>
        <w:t>phần</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rPr>
        <w:t>Nếu</w:t>
      </w:r>
      <w:r>
        <w:rPr>
          <w:color w:val="231F20"/>
          <w:spacing w:val="-4"/>
        </w:rPr>
        <w:t> </w:t>
      </w:r>
      <w:r>
        <w:rPr>
          <w:color w:val="231F20"/>
        </w:rPr>
        <w:t>là</w:t>
      </w:r>
      <w:r>
        <w:rPr>
          <w:color w:val="231F20"/>
          <w:spacing w:val="-9"/>
        </w:rPr>
        <w:t> </w:t>
      </w:r>
      <w:r>
        <w:rPr>
          <w:color w:val="231F20"/>
        </w:rPr>
        <w:t>Thánh</w:t>
      </w:r>
      <w:r>
        <w:rPr>
          <w:color w:val="231F20"/>
          <w:spacing w:val="-4"/>
        </w:rPr>
        <w:t> </w:t>
      </w:r>
      <w:r>
        <w:rPr>
          <w:color w:val="231F20"/>
        </w:rPr>
        <w:t>giả</w:t>
      </w:r>
      <w:r>
        <w:rPr>
          <w:color w:val="231F20"/>
          <w:spacing w:val="-5"/>
        </w:rPr>
        <w:t> </w:t>
      </w:r>
      <w:r>
        <w:rPr>
          <w:color w:val="231F20"/>
        </w:rPr>
        <w:t>chưa</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spacing w:val="-2"/>
        </w:rPr>
        <w:t>cõi </w:t>
      </w:r>
      <w:r>
        <w:rPr>
          <w:color w:val="231F20"/>
        </w:rPr>
        <w:t>dục, thì có sáu kiết trói buộc, ba phược trói buộc, bốn tùy miên </w:t>
      </w:r>
      <w:r>
        <w:rPr>
          <w:color w:val="231F20"/>
          <w:spacing w:val="-2"/>
        </w:rPr>
        <w:t>tùy </w:t>
      </w:r>
      <w:r>
        <w:rPr>
          <w:color w:val="231F20"/>
        </w:rPr>
        <w:t>tăng,</w:t>
      </w:r>
      <w:r>
        <w:rPr>
          <w:color w:val="231F20"/>
          <w:spacing w:val="-16"/>
        </w:rPr>
        <w:t> </w:t>
      </w:r>
      <w:r>
        <w:rPr>
          <w:color w:val="231F20"/>
        </w:rPr>
        <w:t>sáu</w:t>
      </w:r>
      <w:r>
        <w:rPr>
          <w:color w:val="231F20"/>
          <w:spacing w:val="-16"/>
        </w:rPr>
        <w:t> </w:t>
      </w:r>
      <w:r>
        <w:rPr>
          <w:color w:val="231F20"/>
        </w:rPr>
        <w:t>cấu</w:t>
      </w:r>
      <w:r>
        <w:rPr>
          <w:color w:val="231F20"/>
          <w:spacing w:val="-16"/>
        </w:rPr>
        <w:t> </w:t>
      </w:r>
      <w:r>
        <w:rPr>
          <w:color w:val="231F20"/>
        </w:rPr>
        <w:t>làm</w:t>
      </w:r>
      <w:r>
        <w:rPr>
          <w:color w:val="231F20"/>
          <w:spacing w:val="-16"/>
        </w:rPr>
        <w:t> </w:t>
      </w:r>
      <w:r>
        <w:rPr>
          <w:color w:val="231F20"/>
        </w:rPr>
        <w:t>cấu</w:t>
      </w:r>
      <w:r>
        <w:rPr>
          <w:color w:val="231F20"/>
          <w:spacing w:val="-16"/>
        </w:rPr>
        <w:t> </w:t>
      </w:r>
      <w:r>
        <w:rPr>
          <w:color w:val="231F20"/>
        </w:rPr>
        <w:t>nhiễm</w:t>
      </w:r>
      <w:r>
        <w:rPr>
          <w:color w:val="231F20"/>
          <w:spacing w:val="-16"/>
        </w:rPr>
        <w:t> </w:t>
      </w:r>
      <w:r>
        <w:rPr>
          <w:color w:val="231F20"/>
        </w:rPr>
        <w:t>và</w:t>
      </w:r>
      <w:r>
        <w:rPr>
          <w:color w:val="231F20"/>
          <w:spacing w:val="-17"/>
        </w:rPr>
        <w:t> </w:t>
      </w:r>
      <w:r>
        <w:rPr>
          <w:color w:val="231F20"/>
        </w:rPr>
        <w:t>mười</w:t>
      </w:r>
      <w:r>
        <w:rPr>
          <w:color w:val="231F20"/>
          <w:spacing w:val="-16"/>
        </w:rPr>
        <w:t> </w:t>
      </w:r>
      <w:r>
        <w:rPr>
          <w:color w:val="231F20"/>
        </w:rPr>
        <w:t>triền</w:t>
      </w:r>
      <w:r>
        <w:rPr>
          <w:color w:val="231F20"/>
          <w:spacing w:val="-16"/>
        </w:rPr>
        <w:t> </w:t>
      </w:r>
      <w:r>
        <w:rPr>
          <w:color w:val="231F20"/>
        </w:rPr>
        <w:t>vây</w:t>
      </w:r>
      <w:r>
        <w:rPr>
          <w:color w:val="231F20"/>
          <w:spacing w:val="-16"/>
        </w:rPr>
        <w:t> </w:t>
      </w:r>
      <w:r>
        <w:rPr>
          <w:color w:val="231F20"/>
        </w:rPr>
        <w:t>buộc.</w:t>
      </w:r>
      <w:r>
        <w:rPr>
          <w:color w:val="231F20"/>
          <w:spacing w:val="-16"/>
        </w:rPr>
        <w:t> </w:t>
      </w:r>
      <w:r>
        <w:rPr>
          <w:color w:val="231F20"/>
        </w:rPr>
        <w:t>Đã</w:t>
      </w:r>
      <w:r>
        <w:rPr>
          <w:color w:val="231F20"/>
          <w:spacing w:val="-16"/>
        </w:rPr>
        <w:t> </w:t>
      </w:r>
      <w:r>
        <w:rPr>
          <w:color w:val="231F20"/>
        </w:rPr>
        <w:t>lìa</w:t>
      </w:r>
      <w:r>
        <w:rPr>
          <w:color w:val="231F20"/>
          <w:spacing w:val="-16"/>
        </w:rPr>
        <w:t> </w:t>
      </w:r>
      <w:r>
        <w:rPr>
          <w:color w:val="231F20"/>
        </w:rPr>
        <w:t>nhiễm</w:t>
      </w:r>
      <w:r>
        <w:rPr>
          <w:color w:val="231F20"/>
          <w:spacing w:val="-16"/>
        </w:rPr>
        <w:t> </w:t>
      </w:r>
      <w:r>
        <w:rPr>
          <w:color w:val="231F20"/>
          <w:spacing w:val="-2"/>
        </w:rPr>
        <w:t>cõi </w:t>
      </w:r>
      <w:r>
        <w:rPr>
          <w:color w:val="231F20"/>
        </w:rPr>
        <w:t>dục, chưa lìa nhiễm nơi tĩnh lự thứ nhất, thì có ba kiết trói buộc, </w:t>
      </w:r>
      <w:r>
        <w:rPr>
          <w:color w:val="231F20"/>
          <w:spacing w:val="-2"/>
        </w:rPr>
        <w:t>hai </w:t>
      </w:r>
      <w:r>
        <w:rPr>
          <w:color w:val="231F20"/>
        </w:rPr>
        <w:t>phược trói buộc, ba tùy miên tùy tăng, ba cấu làm cấu nhiễm và</w:t>
      </w:r>
      <w:r>
        <w:rPr>
          <w:color w:val="231F20"/>
          <w:spacing w:val="55"/>
        </w:rPr>
        <w:t> </w:t>
      </w:r>
      <w:r>
        <w:rPr>
          <w:color w:val="231F20"/>
          <w:spacing w:val="-2"/>
        </w:rPr>
        <w:t>hai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triền</w:t>
      </w:r>
      <w:r>
        <w:rPr>
          <w:color w:val="231F20"/>
          <w:spacing w:val="-15"/>
        </w:rPr>
        <w:t> </w:t>
      </w:r>
      <w:r>
        <w:rPr>
          <w:color w:val="231F20"/>
        </w:rPr>
        <w:t>vây</w:t>
      </w:r>
      <w:r>
        <w:rPr>
          <w:color w:val="231F20"/>
          <w:spacing w:val="-16"/>
        </w:rPr>
        <w:t> </w:t>
      </w:r>
      <w:r>
        <w:rPr>
          <w:color w:val="231F20"/>
        </w:rPr>
        <w:t>buộc.</w:t>
      </w:r>
      <w:r>
        <w:rPr>
          <w:color w:val="231F20"/>
          <w:spacing w:val="-16"/>
        </w:rPr>
        <w:t> </w:t>
      </w:r>
      <w:r>
        <w:rPr>
          <w:color w:val="231F20"/>
        </w:rPr>
        <w:t>Đã</w:t>
      </w:r>
      <w:r>
        <w:rPr>
          <w:color w:val="231F20"/>
          <w:spacing w:val="-16"/>
        </w:rPr>
        <w:t> </w:t>
      </w:r>
      <w:r>
        <w:rPr>
          <w:color w:val="231F20"/>
        </w:rPr>
        <w:t>lìa</w:t>
      </w:r>
      <w:r>
        <w:rPr>
          <w:color w:val="231F20"/>
          <w:spacing w:val="-14"/>
        </w:rPr>
        <w:t> </w:t>
      </w:r>
      <w:r>
        <w:rPr>
          <w:color w:val="231F20"/>
        </w:rPr>
        <w:t>nhiễm</w:t>
      </w:r>
      <w:r>
        <w:rPr>
          <w:color w:val="231F20"/>
          <w:spacing w:val="-16"/>
        </w:rPr>
        <w:t> </w:t>
      </w:r>
      <w:r>
        <w:rPr>
          <w:color w:val="231F20"/>
        </w:rPr>
        <w:t>nơi</w:t>
      </w:r>
      <w:r>
        <w:rPr>
          <w:color w:val="231F20"/>
          <w:spacing w:val="-16"/>
        </w:rPr>
        <w:t> </w:t>
      </w:r>
      <w:r>
        <w:rPr>
          <w:color w:val="231F20"/>
        </w:rPr>
        <w:t>tĩnh</w:t>
      </w:r>
      <w:r>
        <w:rPr>
          <w:color w:val="231F20"/>
          <w:spacing w:val="-15"/>
        </w:rPr>
        <w:t> </w:t>
      </w:r>
      <w:r>
        <w:rPr>
          <w:color w:val="231F20"/>
        </w:rPr>
        <w:t>lự</w:t>
      </w:r>
      <w:r>
        <w:rPr>
          <w:color w:val="231F20"/>
          <w:spacing w:val="-14"/>
        </w:rPr>
        <w:t> </w:t>
      </w:r>
      <w:r>
        <w:rPr>
          <w:color w:val="231F20"/>
        </w:rPr>
        <w:t>thứ</w:t>
      </w:r>
      <w:r>
        <w:rPr>
          <w:color w:val="231F20"/>
          <w:spacing w:val="-15"/>
        </w:rPr>
        <w:t> </w:t>
      </w:r>
      <w:r>
        <w:rPr>
          <w:color w:val="231F20"/>
        </w:rPr>
        <w:t>nhất,</w:t>
      </w:r>
      <w:r>
        <w:rPr>
          <w:color w:val="231F20"/>
          <w:spacing w:val="-16"/>
        </w:rPr>
        <w:t> </w:t>
      </w:r>
      <w:r>
        <w:rPr>
          <w:color w:val="231F20"/>
        </w:rPr>
        <w:t>chưa</w:t>
      </w:r>
      <w:r>
        <w:rPr>
          <w:color w:val="231F20"/>
          <w:spacing w:val="-17"/>
        </w:rPr>
        <w:t> </w:t>
      </w:r>
      <w:r>
        <w:rPr>
          <w:color w:val="231F20"/>
        </w:rPr>
        <w:t>lìa</w:t>
      </w:r>
      <w:r>
        <w:rPr>
          <w:color w:val="231F20"/>
          <w:spacing w:val="-15"/>
        </w:rPr>
        <w:t> </w:t>
      </w:r>
      <w:r>
        <w:rPr>
          <w:color w:val="231F20"/>
        </w:rPr>
        <w:t>nhiễm</w:t>
      </w:r>
      <w:r>
        <w:rPr>
          <w:color w:val="231F20"/>
          <w:spacing w:val="-15"/>
        </w:rPr>
        <w:t> </w:t>
      </w:r>
      <w:r>
        <w:rPr>
          <w:color w:val="231F20"/>
        </w:rPr>
        <w:t>ở</w:t>
      </w:r>
      <w:r>
        <w:rPr>
          <w:color w:val="231F20"/>
          <w:spacing w:val="-15"/>
        </w:rPr>
        <w:t> </w:t>
      </w:r>
      <w:r>
        <w:rPr>
          <w:color w:val="231F20"/>
          <w:spacing w:val="-2"/>
        </w:rPr>
        <w:t>cõi </w:t>
      </w:r>
      <w:r>
        <w:rPr>
          <w:color w:val="231F20"/>
        </w:rPr>
        <w:t>vô sắc, thì có ba kiết trói buộc, hai phược trói buộc, ba tùy miên </w:t>
      </w:r>
      <w:r>
        <w:rPr>
          <w:color w:val="231F20"/>
          <w:spacing w:val="-2"/>
        </w:rPr>
        <w:t>tùy </w:t>
      </w:r>
      <w:r>
        <w:rPr>
          <w:color w:val="231F20"/>
        </w:rPr>
        <w:t>tăng,</w:t>
      </w:r>
      <w:r>
        <w:rPr>
          <w:color w:val="231F20"/>
          <w:spacing w:val="-17"/>
        </w:rPr>
        <w:t> </w:t>
      </w:r>
      <w:r>
        <w:rPr>
          <w:color w:val="231F20"/>
        </w:rPr>
        <w:t>một</w:t>
      </w:r>
      <w:r>
        <w:rPr>
          <w:color w:val="231F20"/>
          <w:spacing w:val="-17"/>
        </w:rPr>
        <w:t> </w:t>
      </w:r>
      <w:r>
        <w:rPr>
          <w:color w:val="231F20"/>
        </w:rPr>
        <w:t>cấu</w:t>
      </w:r>
      <w:r>
        <w:rPr>
          <w:color w:val="231F20"/>
          <w:spacing w:val="-16"/>
        </w:rPr>
        <w:t> </w:t>
      </w:r>
      <w:r>
        <w:rPr>
          <w:color w:val="231F20"/>
        </w:rPr>
        <w:t>làm</w:t>
      </w:r>
      <w:r>
        <w:rPr>
          <w:color w:val="231F20"/>
          <w:spacing w:val="-17"/>
        </w:rPr>
        <w:t> </w:t>
      </w:r>
      <w:r>
        <w:rPr>
          <w:color w:val="231F20"/>
        </w:rPr>
        <w:t>cấu</w:t>
      </w:r>
      <w:r>
        <w:rPr>
          <w:color w:val="231F20"/>
          <w:spacing w:val="-16"/>
        </w:rPr>
        <w:t> </w:t>
      </w:r>
      <w:r>
        <w:rPr>
          <w:color w:val="231F20"/>
        </w:rPr>
        <w:t>nhiễm</w:t>
      </w:r>
      <w:r>
        <w:rPr>
          <w:color w:val="231F20"/>
          <w:spacing w:val="-17"/>
        </w:rPr>
        <w:t> </w:t>
      </w:r>
      <w:r>
        <w:rPr>
          <w:color w:val="231F20"/>
        </w:rPr>
        <w:t>và</w:t>
      </w:r>
      <w:r>
        <w:rPr>
          <w:color w:val="231F20"/>
          <w:spacing w:val="-17"/>
        </w:rPr>
        <w:t> </w:t>
      </w:r>
      <w:r>
        <w:rPr>
          <w:color w:val="231F20"/>
        </w:rPr>
        <w:t>hai</w:t>
      </w:r>
      <w:r>
        <w:rPr>
          <w:color w:val="231F20"/>
          <w:spacing w:val="-17"/>
        </w:rPr>
        <w:t> </w:t>
      </w:r>
      <w:r>
        <w:rPr>
          <w:color w:val="231F20"/>
        </w:rPr>
        <w:t>triền</w:t>
      </w:r>
      <w:r>
        <w:rPr>
          <w:color w:val="231F20"/>
          <w:spacing w:val="-16"/>
        </w:rPr>
        <w:t> </w:t>
      </w:r>
      <w:r>
        <w:rPr>
          <w:color w:val="231F20"/>
        </w:rPr>
        <w:t>vây</w:t>
      </w:r>
      <w:r>
        <w:rPr>
          <w:color w:val="231F20"/>
          <w:spacing w:val="-17"/>
        </w:rPr>
        <w:t> </w:t>
      </w:r>
      <w:r>
        <w:rPr>
          <w:color w:val="231F20"/>
        </w:rPr>
        <w:t>buộc.</w:t>
      </w:r>
      <w:r>
        <w:rPr>
          <w:color w:val="231F20"/>
          <w:spacing w:val="-16"/>
        </w:rPr>
        <w:t> </w:t>
      </w:r>
      <w:r>
        <w:rPr>
          <w:color w:val="231F20"/>
        </w:rPr>
        <w:t>Đã</w:t>
      </w:r>
      <w:r>
        <w:rPr>
          <w:color w:val="231F20"/>
          <w:spacing w:val="-17"/>
        </w:rPr>
        <w:t> </w:t>
      </w:r>
      <w:r>
        <w:rPr>
          <w:color w:val="231F20"/>
        </w:rPr>
        <w:t>lìa</w:t>
      </w:r>
      <w:r>
        <w:rPr>
          <w:color w:val="231F20"/>
          <w:spacing w:val="-16"/>
        </w:rPr>
        <w:t> </w:t>
      </w:r>
      <w:r>
        <w:rPr>
          <w:color w:val="231F20"/>
        </w:rPr>
        <w:t>nhiễm</w:t>
      </w:r>
      <w:r>
        <w:rPr>
          <w:color w:val="231F20"/>
          <w:spacing w:val="-17"/>
        </w:rPr>
        <w:t> </w:t>
      </w:r>
      <w:r>
        <w:rPr>
          <w:color w:val="231F20"/>
        </w:rPr>
        <w:t>ở</w:t>
      </w:r>
      <w:r>
        <w:rPr>
          <w:color w:val="231F20"/>
          <w:spacing w:val="-16"/>
        </w:rPr>
        <w:t> </w:t>
      </w:r>
      <w:r>
        <w:rPr>
          <w:color w:val="231F20"/>
          <w:spacing w:val="-2"/>
        </w:rPr>
        <w:t>cõi </w:t>
      </w:r>
      <w:r>
        <w:rPr>
          <w:color w:val="231F20"/>
        </w:rPr>
        <w:t>vô</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7"/>
        </w:rPr>
        <w:t> </w:t>
      </w:r>
      <w:r>
        <w:rPr>
          <w:color w:val="231F20"/>
        </w:rPr>
        <w:t>trói</w:t>
      </w:r>
      <w:r>
        <w:rPr>
          <w:color w:val="231F20"/>
          <w:spacing w:val="-8"/>
        </w:rPr>
        <w:t> </w:t>
      </w:r>
      <w:r>
        <w:rPr>
          <w:color w:val="231F20"/>
        </w:rPr>
        <w:t>buộc,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triền</w:t>
      </w:r>
      <w:r>
        <w:rPr>
          <w:color w:val="231F20"/>
          <w:spacing w:val="-8"/>
        </w:rPr>
        <w:t> </w:t>
      </w:r>
      <w:r>
        <w:rPr>
          <w:color w:val="231F20"/>
        </w:rPr>
        <w:t>vây</w:t>
      </w:r>
      <w:r>
        <w:rPr>
          <w:color w:val="231F20"/>
          <w:spacing w:val="-8"/>
        </w:rPr>
        <w:t> </w:t>
      </w:r>
      <w:r>
        <w:rPr>
          <w:color w:val="231F20"/>
        </w:rPr>
        <w:t>buộc.</w:t>
      </w:r>
    </w:p>
    <w:p>
      <w:pPr>
        <w:pStyle w:val="BodyText"/>
        <w:spacing w:line="271" w:lineRule="auto"/>
        <w:ind w:right="106"/>
      </w:pPr>
      <w:r>
        <w:rPr>
          <w:color w:val="231F20"/>
        </w:rPr>
        <w:t>Dĩ</w:t>
      </w:r>
      <w:r>
        <w:rPr>
          <w:color w:val="231F20"/>
          <w:spacing w:val="-8"/>
        </w:rPr>
        <w:t> </w:t>
      </w:r>
      <w:r>
        <w:rPr>
          <w:color w:val="231F20"/>
        </w:rPr>
        <w:t>tri</w:t>
      </w:r>
      <w:r>
        <w:rPr>
          <w:color w:val="231F20"/>
          <w:spacing w:val="-7"/>
        </w:rPr>
        <w:t> </w:t>
      </w:r>
      <w:r>
        <w:rPr>
          <w:color w:val="231F20"/>
        </w:rPr>
        <w:t>căn</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kiết</w:t>
      </w:r>
      <w:r>
        <w:rPr>
          <w:color w:val="231F20"/>
          <w:spacing w:val="-7"/>
        </w:rPr>
        <w:t> </w:t>
      </w:r>
      <w:r>
        <w:rPr>
          <w:color w:val="231F20"/>
        </w:rPr>
        <w:t>trói buộc</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các</w:t>
      </w:r>
      <w:r>
        <w:rPr>
          <w:color w:val="231F20"/>
          <w:spacing w:val="-10"/>
        </w:rPr>
        <w:t> </w:t>
      </w:r>
      <w:r>
        <w:rPr>
          <w:color w:val="231F20"/>
        </w:rPr>
        <w:t>triền</w:t>
      </w:r>
      <w:r>
        <w:rPr>
          <w:color w:val="231F20"/>
          <w:spacing w:val="-11"/>
        </w:rPr>
        <w:t> </w:t>
      </w:r>
      <w:r>
        <w:rPr>
          <w:color w:val="231F20"/>
        </w:rPr>
        <w:t>vây</w:t>
      </w:r>
      <w:r>
        <w:rPr>
          <w:color w:val="231F20"/>
          <w:spacing w:val="-11"/>
        </w:rPr>
        <w:t> </w:t>
      </w:r>
      <w:r>
        <w:rPr>
          <w:color w:val="231F20"/>
        </w:rPr>
        <w:t>buộc</w:t>
      </w:r>
      <w:r>
        <w:rPr>
          <w:color w:val="231F20"/>
          <w:spacing w:val="-11"/>
        </w:rPr>
        <w:t> </w:t>
      </w:r>
      <w:r>
        <w:rPr>
          <w:color w:val="231F20"/>
        </w:rPr>
        <w:t>như</w:t>
      </w:r>
      <w:r>
        <w:rPr>
          <w:color w:val="231F20"/>
          <w:spacing w:val="-10"/>
        </w:rPr>
        <w:t> </w:t>
      </w:r>
      <w:r>
        <w:rPr>
          <w:color w:val="231F20"/>
        </w:rPr>
        <w:t>ở</w:t>
      </w:r>
      <w:r>
        <w:rPr>
          <w:color w:val="231F20"/>
          <w:spacing w:val="-10"/>
        </w:rPr>
        <w:t> </w:t>
      </w:r>
      <w:r>
        <w:rPr>
          <w:color w:val="231F20"/>
        </w:rPr>
        <w:t>trước</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vị</w:t>
      </w:r>
      <w:r>
        <w:rPr>
          <w:color w:val="231F20"/>
          <w:spacing w:val="-11"/>
        </w:rPr>
        <w:t> </w:t>
      </w:r>
      <w:r>
        <w:rPr>
          <w:color w:val="231F20"/>
        </w:rPr>
        <w:t>tri</w:t>
      </w:r>
      <w:r>
        <w:rPr>
          <w:color w:val="231F20"/>
          <w:spacing w:val="-10"/>
        </w:rPr>
        <w:t> </w:t>
      </w:r>
      <w:r>
        <w:rPr>
          <w:color w:val="231F20"/>
        </w:rPr>
        <w:t>đương</w:t>
      </w:r>
      <w:r>
        <w:rPr>
          <w:color w:val="231F20"/>
          <w:spacing w:val="-11"/>
        </w:rPr>
        <w:t> </w:t>
      </w:r>
      <w:r>
        <w:rPr>
          <w:color w:val="231F20"/>
        </w:rPr>
        <w:t>tri căn</w:t>
      </w:r>
      <w:r>
        <w:rPr>
          <w:color w:val="231F20"/>
          <w:spacing w:val="-4"/>
        </w:rPr>
        <w:t> </w:t>
      </w:r>
      <w:r>
        <w:rPr>
          <w:color w:val="231F20"/>
        </w:rPr>
        <w:t>không</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ở</w:t>
      </w:r>
      <w:r>
        <w:rPr>
          <w:color w:val="231F20"/>
          <w:spacing w:val="-3"/>
        </w:rPr>
        <w:t> </w:t>
      </w:r>
      <w:r>
        <w:rPr>
          <w:color w:val="231F20"/>
        </w:rPr>
        <w:t>phần</w:t>
      </w:r>
      <w:r>
        <w:rPr>
          <w:color w:val="231F20"/>
          <w:spacing w:val="-3"/>
        </w:rPr>
        <w:t> </w:t>
      </w:r>
      <w:r>
        <w:rPr>
          <w:color w:val="231F20"/>
        </w:rPr>
        <w:t>phàm</w:t>
      </w:r>
      <w:r>
        <w:rPr>
          <w:color w:val="231F20"/>
          <w:spacing w:val="-3"/>
        </w:rPr>
        <w:t> </w:t>
      </w:r>
      <w:r>
        <w:rPr>
          <w:color w:val="231F20"/>
        </w:rPr>
        <w:t>phu.</w:t>
      </w:r>
      <w:r>
        <w:rPr>
          <w:color w:val="231F20"/>
          <w:spacing w:val="-4"/>
        </w:rPr>
        <w:t> </w:t>
      </w:r>
      <w:r>
        <w:rPr>
          <w:color w:val="231F20"/>
        </w:rPr>
        <w:t>Nếu</w:t>
      </w:r>
      <w:r>
        <w:rPr>
          <w:color w:val="231F20"/>
          <w:spacing w:val="-3"/>
        </w:rPr>
        <w:t> </w:t>
      </w:r>
      <w:r>
        <w:rPr>
          <w:color w:val="231F20"/>
        </w:rPr>
        <w:t>là</w:t>
      </w:r>
      <w:r>
        <w:rPr>
          <w:color w:val="231F20"/>
          <w:spacing w:val="-8"/>
        </w:rPr>
        <w:t> </w:t>
      </w:r>
      <w:r>
        <w:rPr>
          <w:color w:val="231F20"/>
        </w:rPr>
        <w:t>Thánh</w:t>
      </w:r>
      <w:r>
        <w:rPr>
          <w:color w:val="231F20"/>
          <w:spacing w:val="-3"/>
        </w:rPr>
        <w:t> </w:t>
      </w:r>
      <w:r>
        <w:rPr>
          <w:color w:val="231F20"/>
        </w:rPr>
        <w:t>giả,</w:t>
      </w:r>
      <w:r>
        <w:rPr>
          <w:color w:val="231F20"/>
          <w:spacing w:val="-3"/>
        </w:rPr>
        <w:t> </w:t>
      </w:r>
      <w:r>
        <w:rPr>
          <w:color w:val="231F20"/>
        </w:rPr>
        <w:t>ở</w:t>
      </w:r>
      <w:r>
        <w:rPr>
          <w:color w:val="231F20"/>
          <w:spacing w:val="-3"/>
        </w:rPr>
        <w:t> </w:t>
      </w:r>
      <w:r>
        <w:rPr>
          <w:color w:val="231F20"/>
        </w:rPr>
        <w:t>bậc</w:t>
      </w:r>
      <w:r>
        <w:rPr>
          <w:color w:val="231F20"/>
          <w:spacing w:val="-3"/>
        </w:rPr>
        <w:t> </w:t>
      </w:r>
      <w:r>
        <w:rPr>
          <w:color w:val="231F20"/>
        </w:rPr>
        <w:t>kiến đạo, chưa lìa nhiễm cõi dục, khổ loại trí chưa sinh, thì có chín kiết trói buộc, ba phược trói buộc, mười tùy miên tùy tăng, sáu cấu </w:t>
      </w:r>
      <w:r>
        <w:rPr>
          <w:color w:val="231F20"/>
          <w:spacing w:val="-4"/>
        </w:rPr>
        <w:t>làm</w:t>
      </w:r>
      <w:r>
        <w:rPr>
          <w:color w:val="231F20"/>
          <w:spacing w:val="57"/>
        </w:rPr>
        <w:t> </w:t>
      </w:r>
      <w:r>
        <w:rPr>
          <w:color w:val="231F20"/>
        </w:rPr>
        <w:t>cấu nhiễm và mười triền vây buộc. Khổ loại trí đã sinh, thì có chín kiết trói buộc, ba phược trói buộc, tám tùy miên tùy tăng, sáu cấu làm cấu nhiễm và mười triền vây buộc. Đã lìa nhiễm cõi dục, chưa lìa nhiễm nơi tĩnh lự thứ nhất, khổ loại trí chưa sinh, thì có sáu kiết trói buộc, hai phược trói buộc, chín tùy miên tùy tăng, ba cấu làm cấu nhiễm và hai triền vây buộc. Khổ loại trí đã sinh, tức có sáu kiết trói</w:t>
      </w:r>
      <w:r>
        <w:rPr>
          <w:color w:val="231F20"/>
          <w:spacing w:val="-7"/>
        </w:rPr>
        <w:t> </w:t>
      </w:r>
      <w:r>
        <w:rPr>
          <w:color w:val="231F20"/>
        </w:rPr>
        <w:t>buộc,</w:t>
      </w:r>
      <w:r>
        <w:rPr>
          <w:color w:val="231F20"/>
          <w:spacing w:val="-7"/>
        </w:rPr>
        <w:t> </w:t>
      </w:r>
      <w:r>
        <w:rPr>
          <w:color w:val="231F20"/>
        </w:rPr>
        <w:t>hai</w:t>
      </w:r>
      <w:r>
        <w:rPr>
          <w:color w:val="231F20"/>
          <w:spacing w:val="-7"/>
        </w:rPr>
        <w:t> </w:t>
      </w:r>
      <w:r>
        <w:rPr>
          <w:color w:val="231F20"/>
        </w:rPr>
        <w:t>phược</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bảy</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ba</w:t>
      </w:r>
      <w:r>
        <w:rPr>
          <w:color w:val="231F20"/>
          <w:spacing w:val="-7"/>
        </w:rPr>
        <w:t> </w:t>
      </w:r>
      <w:r>
        <w:rPr>
          <w:color w:val="231F20"/>
        </w:rPr>
        <w:t>cấu</w:t>
      </w:r>
      <w:r>
        <w:rPr>
          <w:color w:val="231F20"/>
          <w:spacing w:val="-7"/>
        </w:rPr>
        <w:t> </w:t>
      </w:r>
      <w:r>
        <w:rPr>
          <w:color w:val="231F20"/>
        </w:rPr>
        <w:t>làm</w:t>
      </w:r>
      <w:r>
        <w:rPr>
          <w:color w:val="231F20"/>
          <w:spacing w:val="-7"/>
        </w:rPr>
        <w:t> </w:t>
      </w:r>
      <w:r>
        <w:rPr>
          <w:color w:val="231F20"/>
        </w:rPr>
        <w:t>cấu nhiễm</w:t>
      </w:r>
      <w:r>
        <w:rPr>
          <w:color w:val="231F20"/>
          <w:spacing w:val="-10"/>
        </w:rPr>
        <w:t> </w:t>
      </w:r>
      <w:r>
        <w:rPr>
          <w:color w:val="231F20"/>
        </w:rPr>
        <w:t>và</w:t>
      </w:r>
      <w:r>
        <w:rPr>
          <w:color w:val="231F20"/>
          <w:spacing w:val="-9"/>
        </w:rPr>
        <w:t> </w:t>
      </w:r>
      <w:r>
        <w:rPr>
          <w:color w:val="231F20"/>
        </w:rPr>
        <w:t>hai</w:t>
      </w:r>
      <w:r>
        <w:rPr>
          <w:color w:val="231F20"/>
          <w:spacing w:val="-9"/>
        </w:rPr>
        <w:t> </w:t>
      </w:r>
      <w:r>
        <w:rPr>
          <w:color w:val="231F20"/>
        </w:rPr>
        <w:t>triền</w:t>
      </w:r>
      <w:r>
        <w:rPr>
          <w:color w:val="231F20"/>
          <w:spacing w:val="-9"/>
        </w:rPr>
        <w:t> </w:t>
      </w:r>
      <w:r>
        <w:rPr>
          <w:color w:val="231F20"/>
        </w:rPr>
        <w:t>vây</w:t>
      </w:r>
      <w:r>
        <w:rPr>
          <w:color w:val="231F20"/>
          <w:spacing w:val="-9"/>
        </w:rPr>
        <w:t> </w:t>
      </w:r>
      <w:r>
        <w:rPr>
          <w:color w:val="231F20"/>
        </w:rPr>
        <w:t>buộc.</w:t>
      </w:r>
      <w:r>
        <w:rPr>
          <w:color w:val="231F20"/>
          <w:spacing w:val="-9"/>
        </w:rPr>
        <w:t> </w:t>
      </w:r>
      <w:r>
        <w:rPr>
          <w:color w:val="231F20"/>
        </w:rPr>
        <w:t>Đã</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khổ</w:t>
      </w:r>
      <w:r>
        <w:rPr>
          <w:color w:val="231F20"/>
          <w:spacing w:val="-9"/>
        </w:rPr>
        <w:t> </w:t>
      </w:r>
      <w:r>
        <w:rPr>
          <w:color w:val="231F20"/>
        </w:rPr>
        <w:t>loại trí chưa sinh, thì có sáu kiết trói buộc, hai phược trói buộc, chín tùy miên</w:t>
      </w:r>
      <w:r>
        <w:rPr>
          <w:color w:val="231F20"/>
          <w:spacing w:val="-14"/>
        </w:rPr>
        <w:t> </w:t>
      </w:r>
      <w:r>
        <w:rPr>
          <w:color w:val="231F20"/>
        </w:rPr>
        <w:t>tùy</w:t>
      </w:r>
      <w:r>
        <w:rPr>
          <w:color w:val="231F20"/>
          <w:spacing w:val="-13"/>
        </w:rPr>
        <w:t> </w:t>
      </w:r>
      <w:r>
        <w:rPr>
          <w:color w:val="231F20"/>
        </w:rPr>
        <w:t>tăng,</w:t>
      </w:r>
      <w:r>
        <w:rPr>
          <w:color w:val="231F20"/>
          <w:spacing w:val="-13"/>
        </w:rPr>
        <w:t> </w:t>
      </w:r>
      <w:r>
        <w:rPr>
          <w:color w:val="231F20"/>
        </w:rPr>
        <w:t>một</w:t>
      </w:r>
      <w:r>
        <w:rPr>
          <w:color w:val="231F20"/>
          <w:spacing w:val="-13"/>
        </w:rPr>
        <w:t> </w:t>
      </w:r>
      <w:r>
        <w:rPr>
          <w:color w:val="231F20"/>
        </w:rPr>
        <w:t>cấu</w:t>
      </w:r>
      <w:r>
        <w:rPr>
          <w:color w:val="231F20"/>
          <w:spacing w:val="-13"/>
        </w:rPr>
        <w:t> </w:t>
      </w:r>
      <w:r>
        <w:rPr>
          <w:color w:val="231F20"/>
        </w:rPr>
        <w:t>làm</w:t>
      </w:r>
      <w:r>
        <w:rPr>
          <w:color w:val="231F20"/>
          <w:spacing w:val="-13"/>
        </w:rPr>
        <w:t> </w:t>
      </w:r>
      <w:r>
        <w:rPr>
          <w:color w:val="231F20"/>
        </w:rPr>
        <w:t>cấu</w:t>
      </w:r>
      <w:r>
        <w:rPr>
          <w:color w:val="231F20"/>
          <w:spacing w:val="-13"/>
        </w:rPr>
        <w:t> </w:t>
      </w:r>
      <w:r>
        <w:rPr>
          <w:color w:val="231F20"/>
        </w:rPr>
        <w:t>nhiễm</w:t>
      </w:r>
      <w:r>
        <w:rPr>
          <w:color w:val="231F20"/>
          <w:spacing w:val="-14"/>
        </w:rPr>
        <w:t> </w:t>
      </w:r>
      <w:r>
        <w:rPr>
          <w:color w:val="231F20"/>
        </w:rPr>
        <w:t>và</w:t>
      </w:r>
      <w:r>
        <w:rPr>
          <w:color w:val="231F20"/>
          <w:spacing w:val="-13"/>
        </w:rPr>
        <w:t> </w:t>
      </w:r>
      <w:r>
        <w:rPr>
          <w:color w:val="231F20"/>
        </w:rPr>
        <w:t>hai</w:t>
      </w:r>
      <w:r>
        <w:rPr>
          <w:color w:val="231F20"/>
          <w:spacing w:val="-13"/>
        </w:rPr>
        <w:t> </w:t>
      </w:r>
      <w:r>
        <w:rPr>
          <w:color w:val="231F20"/>
        </w:rPr>
        <w:t>triền</w:t>
      </w:r>
      <w:r>
        <w:rPr>
          <w:color w:val="231F20"/>
          <w:spacing w:val="-13"/>
        </w:rPr>
        <w:t> </w:t>
      </w:r>
      <w:r>
        <w:rPr>
          <w:color w:val="231F20"/>
        </w:rPr>
        <w:t>vây</w:t>
      </w:r>
      <w:r>
        <w:rPr>
          <w:color w:val="231F20"/>
          <w:spacing w:val="-13"/>
        </w:rPr>
        <w:t> </w:t>
      </w:r>
      <w:r>
        <w:rPr>
          <w:color w:val="231F20"/>
        </w:rPr>
        <w:t>buộc.</w:t>
      </w:r>
      <w:r>
        <w:rPr>
          <w:color w:val="231F20"/>
          <w:spacing w:val="-13"/>
        </w:rPr>
        <w:t> </w:t>
      </w:r>
      <w:r>
        <w:rPr>
          <w:color w:val="231F20"/>
        </w:rPr>
        <w:t>Khổ</w:t>
      </w:r>
      <w:r>
        <w:rPr>
          <w:color w:val="231F20"/>
          <w:spacing w:val="-13"/>
        </w:rPr>
        <w:t> </w:t>
      </w:r>
      <w:r>
        <w:rPr>
          <w:color w:val="231F20"/>
        </w:rPr>
        <w:t>loại trí</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thì</w:t>
      </w:r>
      <w:r>
        <w:rPr>
          <w:color w:val="231F20"/>
          <w:spacing w:val="-13"/>
        </w:rPr>
        <w:t> </w:t>
      </w:r>
      <w:r>
        <w:rPr>
          <w:color w:val="231F20"/>
        </w:rPr>
        <w:t>có</w:t>
      </w:r>
      <w:r>
        <w:rPr>
          <w:color w:val="231F20"/>
          <w:spacing w:val="-13"/>
        </w:rPr>
        <w:t> </w:t>
      </w:r>
      <w:r>
        <w:rPr>
          <w:color w:val="231F20"/>
        </w:rPr>
        <w:t>sáu</w:t>
      </w:r>
      <w:r>
        <w:rPr>
          <w:color w:val="231F20"/>
          <w:spacing w:val="-14"/>
        </w:rPr>
        <w:t> </w:t>
      </w:r>
      <w:r>
        <w:rPr>
          <w:color w:val="231F20"/>
        </w:rPr>
        <w:t>kiết</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hai</w:t>
      </w:r>
      <w:r>
        <w:rPr>
          <w:color w:val="231F20"/>
          <w:spacing w:val="-13"/>
        </w:rPr>
        <w:t> </w:t>
      </w:r>
      <w:r>
        <w:rPr>
          <w:color w:val="231F20"/>
        </w:rPr>
        <w:t>phược</w:t>
      </w:r>
      <w:r>
        <w:rPr>
          <w:color w:val="231F20"/>
          <w:spacing w:val="-14"/>
        </w:rPr>
        <w:t> </w:t>
      </w:r>
      <w:r>
        <w:rPr>
          <w:color w:val="231F20"/>
        </w:rPr>
        <w:t>trói</w:t>
      </w:r>
      <w:r>
        <w:rPr>
          <w:color w:val="231F20"/>
          <w:spacing w:val="-13"/>
        </w:rPr>
        <w:t> </w:t>
      </w:r>
      <w:r>
        <w:rPr>
          <w:color w:val="231F20"/>
        </w:rPr>
        <w:t>buộc,</w:t>
      </w:r>
      <w:r>
        <w:rPr>
          <w:color w:val="231F20"/>
          <w:spacing w:val="-13"/>
        </w:rPr>
        <w:t> </w:t>
      </w:r>
      <w:r>
        <w:rPr>
          <w:color w:val="231F20"/>
        </w:rPr>
        <w:t>bảy</w:t>
      </w:r>
      <w:r>
        <w:rPr>
          <w:color w:val="231F20"/>
          <w:spacing w:val="-14"/>
        </w:rPr>
        <w:t> </w:t>
      </w:r>
      <w:r>
        <w:rPr>
          <w:color w:val="231F20"/>
        </w:rPr>
        <w:t>tùy</w:t>
      </w:r>
      <w:r>
        <w:rPr>
          <w:color w:val="231F20"/>
          <w:spacing w:val="-13"/>
        </w:rPr>
        <w:t> </w:t>
      </w:r>
      <w:r>
        <w:rPr>
          <w:color w:val="231F20"/>
        </w:rPr>
        <w:t>miên tùy tăng, một cấu làm cấu nhiễm và hai triền vây buộc. Ở tại đạo </w:t>
      </w:r>
      <w:r>
        <w:rPr>
          <w:color w:val="231F20"/>
          <w:spacing w:val="-7"/>
        </w:rPr>
        <w:t>vô </w:t>
      </w:r>
      <w:r>
        <w:rPr>
          <w:color w:val="231F20"/>
        </w:rPr>
        <w:t>học thì không có kiết trói buộc cho đến không có triền vây buộc.</w:t>
      </w:r>
    </w:p>
    <w:p>
      <w:pPr>
        <w:pStyle w:val="BodyText"/>
        <w:spacing w:line="271" w:lineRule="auto" w:before="116"/>
        <w:ind w:right="106"/>
      </w:pPr>
      <w:r>
        <w:rPr>
          <w:color w:val="231F20"/>
        </w:rPr>
        <w:t>Cụ</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trói buộc,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các</w:t>
      </w:r>
      <w:r>
        <w:rPr>
          <w:color w:val="231F20"/>
          <w:spacing w:val="-9"/>
        </w:rPr>
        <w:t> </w:t>
      </w:r>
      <w:r>
        <w:rPr>
          <w:color w:val="231F20"/>
        </w:rPr>
        <w:t>triền</w:t>
      </w:r>
      <w:r>
        <w:rPr>
          <w:color w:val="231F20"/>
          <w:spacing w:val="-9"/>
        </w:rPr>
        <w:t> </w:t>
      </w:r>
      <w:r>
        <w:rPr>
          <w:color w:val="231F20"/>
        </w:rPr>
        <w:t>vây</w:t>
      </w:r>
      <w:r>
        <w:rPr>
          <w:color w:val="231F20"/>
          <w:spacing w:val="-9"/>
        </w:rPr>
        <w:t> </w:t>
      </w:r>
      <w:r>
        <w:rPr>
          <w:color w:val="231F20"/>
        </w:rPr>
        <w:t>buộc</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8"/>
        </w:rPr>
        <w:t> </w:t>
      </w:r>
      <w:r>
        <w:rPr>
          <w:color w:val="231F20"/>
        </w:rPr>
        <w:t>về</w:t>
      </w:r>
      <w:r>
        <w:rPr>
          <w:color w:val="231F20"/>
          <w:spacing w:val="-9"/>
        </w:rPr>
        <w:t> </w:t>
      </w:r>
      <w:r>
        <w:rPr>
          <w:color w:val="231F20"/>
        </w:rPr>
        <w:t>dĩ</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spacing w:val="-3"/>
        </w:rPr>
        <w:t>không </w:t>
      </w:r>
      <w:r>
        <w:rPr>
          <w:color w:val="231F20"/>
        </w:rPr>
        <w:t>thành tựu ở phần phàm phu.</w:t>
      </w:r>
    </w:p>
    <w:p>
      <w:pPr>
        <w:pStyle w:val="BodyText"/>
        <w:spacing w:line="271" w:lineRule="auto"/>
        <w:ind w:right="106"/>
      </w:pPr>
      <w:r>
        <w:rPr>
          <w:color w:val="231F20"/>
        </w:rPr>
        <w:t>Nếu</w:t>
      </w:r>
      <w:r>
        <w:rPr>
          <w:color w:val="231F20"/>
          <w:spacing w:val="-9"/>
        </w:rPr>
        <w:t> </w:t>
      </w:r>
      <w:r>
        <w:rPr>
          <w:color w:val="231F20"/>
        </w:rPr>
        <w:t>là</w:t>
      </w:r>
      <w:r>
        <w:rPr>
          <w:color w:val="231F20"/>
          <w:spacing w:val="-13"/>
        </w:rPr>
        <w:t> </w:t>
      </w:r>
      <w:r>
        <w:rPr>
          <w:color w:val="231F20"/>
        </w:rPr>
        <w:t>Thánh</w:t>
      </w:r>
      <w:r>
        <w:rPr>
          <w:color w:val="231F20"/>
          <w:spacing w:val="-8"/>
        </w:rPr>
        <w:t> </w:t>
      </w:r>
      <w:r>
        <w:rPr>
          <w:color w:val="231F20"/>
        </w:rPr>
        <w:t>giả,</w:t>
      </w:r>
      <w:r>
        <w:rPr>
          <w:color w:val="231F20"/>
          <w:spacing w:val="-8"/>
        </w:rPr>
        <w:t> </w:t>
      </w:r>
      <w:r>
        <w:rPr>
          <w:color w:val="231F20"/>
        </w:rPr>
        <w:t>ở</w:t>
      </w:r>
      <w:r>
        <w:rPr>
          <w:color w:val="231F20"/>
          <w:spacing w:val="-8"/>
        </w:rPr>
        <w:t> </w:t>
      </w:r>
      <w:r>
        <w:rPr>
          <w:color w:val="231F20"/>
        </w:rPr>
        <w:t>bậc</w:t>
      </w:r>
      <w:r>
        <w:rPr>
          <w:color w:val="231F20"/>
          <w:spacing w:val="-8"/>
        </w:rPr>
        <w:t> </w:t>
      </w:r>
      <w:r>
        <w:rPr>
          <w:color w:val="231F20"/>
        </w:rPr>
        <w:t>kiến</w:t>
      </w:r>
      <w:r>
        <w:rPr>
          <w:color w:val="231F20"/>
          <w:spacing w:val="-8"/>
        </w:rPr>
        <w:t> </w:t>
      </w:r>
      <w:r>
        <w:rPr>
          <w:color w:val="231F20"/>
        </w:rPr>
        <w:t>đạo,</w:t>
      </w:r>
      <w:r>
        <w:rPr>
          <w:color w:val="231F20"/>
          <w:spacing w:val="-9"/>
        </w:rPr>
        <w:t> </w:t>
      </w:r>
      <w:r>
        <w:rPr>
          <w:color w:val="231F20"/>
        </w:rPr>
        <w:t>có</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cho</w:t>
      </w:r>
      <w:r>
        <w:rPr>
          <w:color w:val="231F20"/>
          <w:spacing w:val="-8"/>
        </w:rPr>
        <w:t> </w:t>
      </w:r>
      <w:r>
        <w:rPr>
          <w:color w:val="231F20"/>
        </w:rPr>
        <w:t>đến các triền vây buộc như ở trước đã nói về dĩ tri căn không thành </w:t>
      </w:r>
      <w:r>
        <w:rPr>
          <w:color w:val="231F20"/>
          <w:spacing w:val="-3"/>
        </w:rPr>
        <w:t>tựu, </w:t>
      </w:r>
      <w:r>
        <w:rPr>
          <w:color w:val="231F20"/>
        </w:rPr>
        <w:t>ở bậc kiến đạo.</w:t>
      </w:r>
    </w:p>
    <w:p>
      <w:pPr>
        <w:pStyle w:val="BodyText"/>
        <w:spacing w:line="276" w:lineRule="auto"/>
        <w:ind w:right="111"/>
      </w:pPr>
      <w:r>
        <w:rPr>
          <w:color w:val="231F20"/>
        </w:rPr>
        <w:t>Ở</w:t>
      </w:r>
      <w:r>
        <w:rPr>
          <w:color w:val="231F20"/>
          <w:spacing w:val="-19"/>
        </w:rPr>
        <w:t> </w:t>
      </w:r>
      <w:r>
        <w:rPr>
          <w:color w:val="231F20"/>
          <w:spacing w:val="-3"/>
        </w:rPr>
        <w:t>bậc</w:t>
      </w:r>
      <w:r>
        <w:rPr>
          <w:color w:val="231F20"/>
          <w:spacing w:val="-19"/>
        </w:rPr>
        <w:t> </w:t>
      </w:r>
      <w:r>
        <w:rPr>
          <w:color w:val="231F20"/>
        </w:rPr>
        <w:t>tu</w:t>
      </w:r>
      <w:r>
        <w:rPr>
          <w:color w:val="231F20"/>
          <w:spacing w:val="-19"/>
        </w:rPr>
        <w:t> </w:t>
      </w:r>
      <w:r>
        <w:rPr>
          <w:color w:val="231F20"/>
          <w:spacing w:val="-3"/>
        </w:rPr>
        <w:t>đạo,</w:t>
      </w:r>
      <w:r>
        <w:rPr>
          <w:color w:val="231F20"/>
          <w:spacing w:val="-18"/>
        </w:rPr>
        <w:t> </w:t>
      </w:r>
      <w:r>
        <w:rPr>
          <w:color w:val="231F20"/>
        </w:rPr>
        <w:t>có</w:t>
      </w:r>
      <w:r>
        <w:rPr>
          <w:color w:val="231F20"/>
          <w:spacing w:val="-19"/>
        </w:rPr>
        <w:t> </w:t>
      </w:r>
      <w:r>
        <w:rPr>
          <w:color w:val="231F20"/>
          <w:spacing w:val="-3"/>
        </w:rPr>
        <w:t>các</w:t>
      </w:r>
      <w:r>
        <w:rPr>
          <w:color w:val="231F20"/>
          <w:spacing w:val="-19"/>
        </w:rPr>
        <w:t> </w:t>
      </w:r>
      <w:r>
        <w:rPr>
          <w:color w:val="231F20"/>
          <w:spacing w:val="-3"/>
        </w:rPr>
        <w:t>kiết</w:t>
      </w:r>
      <w:r>
        <w:rPr>
          <w:color w:val="231F20"/>
          <w:spacing w:val="-18"/>
        </w:rPr>
        <w:t> </w:t>
      </w:r>
      <w:r>
        <w:rPr>
          <w:color w:val="231F20"/>
          <w:spacing w:val="-3"/>
        </w:rPr>
        <w:t>trói</w:t>
      </w:r>
      <w:r>
        <w:rPr>
          <w:color w:val="231F20"/>
          <w:spacing w:val="-19"/>
        </w:rPr>
        <w:t> </w:t>
      </w:r>
      <w:r>
        <w:rPr>
          <w:color w:val="231F20"/>
          <w:spacing w:val="-4"/>
        </w:rPr>
        <w:t>buộc,</w:t>
      </w:r>
      <w:r>
        <w:rPr>
          <w:color w:val="231F20"/>
          <w:spacing w:val="-19"/>
        </w:rPr>
        <w:t> </w:t>
      </w:r>
      <w:r>
        <w:rPr>
          <w:color w:val="231F20"/>
          <w:spacing w:val="-3"/>
        </w:rPr>
        <w:t>cho</w:t>
      </w:r>
      <w:r>
        <w:rPr>
          <w:color w:val="231F20"/>
          <w:spacing w:val="-18"/>
        </w:rPr>
        <w:t> </w:t>
      </w:r>
      <w:r>
        <w:rPr>
          <w:color w:val="231F20"/>
          <w:spacing w:val="-3"/>
        </w:rPr>
        <w:t>đến</w:t>
      </w:r>
      <w:r>
        <w:rPr>
          <w:color w:val="231F20"/>
          <w:spacing w:val="-19"/>
        </w:rPr>
        <w:t> </w:t>
      </w:r>
      <w:r>
        <w:rPr>
          <w:color w:val="231F20"/>
          <w:spacing w:val="-3"/>
        </w:rPr>
        <w:t>các</w:t>
      </w:r>
      <w:r>
        <w:rPr>
          <w:color w:val="231F20"/>
          <w:spacing w:val="-19"/>
        </w:rPr>
        <w:t> </w:t>
      </w:r>
      <w:r>
        <w:rPr>
          <w:color w:val="231F20"/>
          <w:spacing w:val="-4"/>
        </w:rPr>
        <w:t>triền</w:t>
      </w:r>
      <w:r>
        <w:rPr>
          <w:color w:val="231F20"/>
          <w:spacing w:val="-18"/>
        </w:rPr>
        <w:t> </w:t>
      </w:r>
      <w:r>
        <w:rPr>
          <w:color w:val="231F20"/>
          <w:spacing w:val="-3"/>
        </w:rPr>
        <w:t>vây</w:t>
      </w:r>
      <w:r>
        <w:rPr>
          <w:color w:val="231F20"/>
          <w:spacing w:val="-19"/>
        </w:rPr>
        <w:t> </w:t>
      </w:r>
      <w:r>
        <w:rPr>
          <w:color w:val="231F20"/>
          <w:spacing w:val="-3"/>
        </w:rPr>
        <w:t>buộc</w:t>
      </w:r>
      <w:r>
        <w:rPr>
          <w:color w:val="231F20"/>
          <w:spacing w:val="-19"/>
        </w:rPr>
        <w:t> </w:t>
      </w:r>
      <w:r>
        <w:rPr>
          <w:color w:val="231F20"/>
          <w:spacing w:val="-4"/>
        </w:rPr>
        <w:t>như </w:t>
      </w:r>
      <w:r>
        <w:rPr>
          <w:color w:val="231F20"/>
        </w:rPr>
        <w:t>ở</w:t>
      </w:r>
      <w:r>
        <w:rPr>
          <w:color w:val="231F20"/>
          <w:spacing w:val="-8"/>
        </w:rPr>
        <w:t> </w:t>
      </w:r>
      <w:r>
        <w:rPr>
          <w:color w:val="231F20"/>
          <w:spacing w:val="-4"/>
        </w:rPr>
        <w:t>trước</w:t>
      </w:r>
      <w:r>
        <w:rPr>
          <w:color w:val="231F20"/>
          <w:spacing w:val="-9"/>
        </w:rPr>
        <w:t> </w:t>
      </w:r>
      <w:r>
        <w:rPr>
          <w:color w:val="231F20"/>
        </w:rPr>
        <w:t>đã</w:t>
      </w:r>
      <w:r>
        <w:rPr>
          <w:color w:val="231F20"/>
          <w:spacing w:val="-8"/>
        </w:rPr>
        <w:t> </w:t>
      </w:r>
      <w:r>
        <w:rPr>
          <w:color w:val="231F20"/>
          <w:spacing w:val="-3"/>
        </w:rPr>
        <w:t>nói</w:t>
      </w:r>
      <w:r>
        <w:rPr>
          <w:color w:val="231F20"/>
          <w:spacing w:val="-8"/>
        </w:rPr>
        <w:t> </w:t>
      </w:r>
      <w:r>
        <w:rPr>
          <w:color w:val="231F20"/>
        </w:rPr>
        <w:t>về</w:t>
      </w:r>
      <w:r>
        <w:rPr>
          <w:color w:val="231F20"/>
          <w:spacing w:val="-7"/>
        </w:rPr>
        <w:t> </w:t>
      </w:r>
      <w:r>
        <w:rPr>
          <w:color w:val="231F20"/>
        </w:rPr>
        <w:t>vị</w:t>
      </w:r>
      <w:r>
        <w:rPr>
          <w:color w:val="231F20"/>
          <w:spacing w:val="-8"/>
        </w:rPr>
        <w:t> </w:t>
      </w:r>
      <w:r>
        <w:rPr>
          <w:color w:val="231F20"/>
          <w:spacing w:val="-3"/>
        </w:rPr>
        <w:t>tri</w:t>
      </w:r>
      <w:r>
        <w:rPr>
          <w:color w:val="231F20"/>
          <w:spacing w:val="-8"/>
        </w:rPr>
        <w:t> </w:t>
      </w:r>
      <w:r>
        <w:rPr>
          <w:color w:val="231F20"/>
          <w:spacing w:val="-4"/>
        </w:rPr>
        <w:t>đương</w:t>
      </w:r>
      <w:r>
        <w:rPr>
          <w:color w:val="231F20"/>
          <w:spacing w:val="-8"/>
        </w:rPr>
        <w:t> </w:t>
      </w:r>
      <w:r>
        <w:rPr>
          <w:color w:val="231F20"/>
          <w:spacing w:val="-3"/>
        </w:rPr>
        <w:t>tri</w:t>
      </w:r>
      <w:r>
        <w:rPr>
          <w:color w:val="231F20"/>
          <w:spacing w:val="-8"/>
        </w:rPr>
        <w:t> </w:t>
      </w:r>
      <w:r>
        <w:rPr>
          <w:color w:val="231F20"/>
          <w:spacing w:val="-3"/>
        </w:rPr>
        <w:t>căn</w:t>
      </w:r>
      <w:r>
        <w:rPr>
          <w:color w:val="231F20"/>
          <w:spacing w:val="-7"/>
        </w:rPr>
        <w:t> </w:t>
      </w:r>
      <w:r>
        <w:rPr>
          <w:color w:val="231F20"/>
          <w:spacing w:val="-4"/>
        </w:rPr>
        <w:t>không</w:t>
      </w:r>
      <w:r>
        <w:rPr>
          <w:color w:val="231F20"/>
          <w:spacing w:val="-8"/>
        </w:rPr>
        <w:t> </w:t>
      </w:r>
      <w:r>
        <w:rPr>
          <w:color w:val="231F20"/>
          <w:spacing w:val="-4"/>
        </w:rPr>
        <w:t>thành</w:t>
      </w:r>
      <w:r>
        <w:rPr>
          <w:color w:val="231F20"/>
          <w:spacing w:val="-8"/>
        </w:rPr>
        <w:t> </w:t>
      </w:r>
      <w:r>
        <w:rPr>
          <w:color w:val="231F20"/>
          <w:spacing w:val="-3"/>
        </w:rPr>
        <w:t>tựu,</w:t>
      </w:r>
      <w:r>
        <w:rPr>
          <w:color w:val="231F20"/>
          <w:spacing w:val="-8"/>
        </w:rPr>
        <w:t> </w:t>
      </w:r>
      <w:r>
        <w:rPr>
          <w:color w:val="231F20"/>
        </w:rPr>
        <w:t>ở</w:t>
      </w:r>
      <w:r>
        <w:rPr>
          <w:color w:val="231F20"/>
          <w:spacing w:val="-8"/>
        </w:rPr>
        <w:t> </w:t>
      </w:r>
      <w:r>
        <w:rPr>
          <w:color w:val="231F20"/>
          <w:spacing w:val="-3"/>
        </w:rPr>
        <w:t>phần</w:t>
      </w:r>
      <w:r>
        <w:rPr>
          <w:color w:val="231F20"/>
          <w:spacing w:val="-7"/>
        </w:rPr>
        <w:t> </w:t>
      </w:r>
      <w:r>
        <w:rPr>
          <w:color w:val="231F20"/>
        </w:rPr>
        <w:t>tu</w:t>
      </w:r>
      <w:r>
        <w:rPr>
          <w:color w:val="231F20"/>
          <w:spacing w:val="-8"/>
        </w:rPr>
        <w:t> </w:t>
      </w:r>
      <w:r>
        <w:rPr>
          <w:color w:val="231F20"/>
          <w:spacing w:val="-4"/>
        </w:rPr>
        <w:t>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Chung nơi nghĩa của các chương còn lại căn cứ theo đây nên biết.</w:t>
      </w:r>
    </w:p>
    <w:p>
      <w:pPr>
        <w:pStyle w:val="BodyText"/>
        <w:spacing w:line="276" w:lineRule="auto" w:before="158"/>
        <w:ind w:left="110" w:right="392"/>
      </w:pPr>
      <w:r>
        <w:rPr>
          <w:i/>
          <w:color w:val="231F20"/>
          <w:spacing w:val="-3"/>
        </w:rPr>
        <w:t>Hỏi: </w:t>
      </w:r>
      <w:r>
        <w:rPr>
          <w:color w:val="231F20"/>
          <w:spacing w:val="-3"/>
        </w:rPr>
        <w:t>Nhãn </w:t>
      </w:r>
      <w:r>
        <w:rPr>
          <w:color w:val="231F20"/>
        </w:rPr>
        <w:t>căn </w:t>
      </w:r>
      <w:r>
        <w:rPr>
          <w:color w:val="231F20"/>
          <w:spacing w:val="-3"/>
        </w:rPr>
        <w:t>không thành </w:t>
      </w:r>
      <w:r>
        <w:rPr>
          <w:color w:val="231F20"/>
        </w:rPr>
        <w:t>tựu cho đến tùy </w:t>
      </w:r>
      <w:r>
        <w:rPr>
          <w:color w:val="231F20"/>
          <w:spacing w:val="-3"/>
        </w:rPr>
        <w:t>miên </w:t>
      </w:r>
      <w:r>
        <w:rPr>
          <w:color w:val="231F20"/>
        </w:rPr>
        <w:t>vô </w:t>
      </w:r>
      <w:r>
        <w:rPr>
          <w:color w:val="231F20"/>
          <w:spacing w:val="-3"/>
        </w:rPr>
        <w:t>minh nơi </w:t>
      </w:r>
      <w:r>
        <w:rPr>
          <w:color w:val="231F20"/>
        </w:rPr>
        <w:t>cõi</w:t>
      </w:r>
      <w:r>
        <w:rPr>
          <w:color w:val="231F20"/>
          <w:spacing w:val="-17"/>
        </w:rPr>
        <w:t> </w:t>
      </w:r>
      <w:r>
        <w:rPr>
          <w:color w:val="231F20"/>
        </w:rPr>
        <w:t>vô</w:t>
      </w:r>
      <w:r>
        <w:rPr>
          <w:color w:val="231F20"/>
          <w:spacing w:val="-17"/>
        </w:rPr>
        <w:t> </w:t>
      </w:r>
      <w:r>
        <w:rPr>
          <w:color w:val="231F20"/>
        </w:rPr>
        <w:t>sắc</w:t>
      </w:r>
      <w:r>
        <w:rPr>
          <w:color w:val="231F20"/>
          <w:spacing w:val="-16"/>
        </w:rPr>
        <w:t> </w:t>
      </w:r>
      <w:r>
        <w:rPr>
          <w:color w:val="231F20"/>
        </w:rPr>
        <w:t>do</w:t>
      </w:r>
      <w:r>
        <w:rPr>
          <w:color w:val="231F20"/>
          <w:spacing w:val="-17"/>
        </w:rPr>
        <w:t> </w:t>
      </w:r>
      <w:r>
        <w:rPr>
          <w:color w:val="231F20"/>
        </w:rPr>
        <w:t>tu</w:t>
      </w:r>
      <w:r>
        <w:rPr>
          <w:color w:val="231F20"/>
          <w:spacing w:val="-16"/>
        </w:rPr>
        <w:t> </w:t>
      </w:r>
      <w:r>
        <w:rPr>
          <w:color w:val="231F20"/>
        </w:rPr>
        <w:t>đạo</w:t>
      </w:r>
      <w:r>
        <w:rPr>
          <w:color w:val="231F20"/>
          <w:spacing w:val="-17"/>
        </w:rPr>
        <w:t> </w:t>
      </w:r>
      <w:r>
        <w:rPr>
          <w:color w:val="231F20"/>
          <w:spacing w:val="-3"/>
        </w:rPr>
        <w:t>đoạn</w:t>
      </w:r>
      <w:r>
        <w:rPr>
          <w:color w:val="231F20"/>
          <w:spacing w:val="-16"/>
        </w:rPr>
        <w:t> </w:t>
      </w:r>
      <w:r>
        <w:rPr>
          <w:color w:val="231F20"/>
          <w:spacing w:val="-3"/>
        </w:rPr>
        <w:t>trừ,</w:t>
      </w:r>
      <w:r>
        <w:rPr>
          <w:color w:val="231F20"/>
          <w:spacing w:val="-17"/>
        </w:rPr>
        <w:t> </w:t>
      </w:r>
      <w:r>
        <w:rPr>
          <w:color w:val="231F20"/>
          <w:spacing w:val="-3"/>
        </w:rPr>
        <w:t>duyên</w:t>
      </w:r>
      <w:r>
        <w:rPr>
          <w:color w:val="231F20"/>
          <w:spacing w:val="-16"/>
        </w:rPr>
        <w:t> </w:t>
      </w:r>
      <w:r>
        <w:rPr>
          <w:color w:val="231F20"/>
        </w:rPr>
        <w:t>nơi</w:t>
      </w:r>
      <w:r>
        <w:rPr>
          <w:color w:val="231F20"/>
          <w:spacing w:val="-17"/>
        </w:rPr>
        <w:t> </w:t>
      </w:r>
      <w:r>
        <w:rPr>
          <w:color w:val="231F20"/>
          <w:spacing w:val="-3"/>
        </w:rPr>
        <w:t>thức</w:t>
      </w:r>
      <w:r>
        <w:rPr>
          <w:color w:val="231F20"/>
          <w:spacing w:val="-16"/>
        </w:rPr>
        <w:t> </w:t>
      </w:r>
      <w:r>
        <w:rPr>
          <w:color w:val="231F20"/>
        </w:rPr>
        <w:t>và</w:t>
      </w:r>
      <w:r>
        <w:rPr>
          <w:color w:val="231F20"/>
          <w:spacing w:val="-17"/>
        </w:rPr>
        <w:t> </w:t>
      </w:r>
      <w:r>
        <w:rPr>
          <w:color w:val="231F20"/>
          <w:spacing w:val="-3"/>
        </w:rPr>
        <w:t>duyên</w:t>
      </w:r>
      <w:r>
        <w:rPr>
          <w:color w:val="231F20"/>
          <w:spacing w:val="-16"/>
        </w:rPr>
        <w:t> </w:t>
      </w:r>
      <w:r>
        <w:rPr>
          <w:color w:val="231F20"/>
        </w:rPr>
        <w:t>nơi</w:t>
      </w:r>
      <w:r>
        <w:rPr>
          <w:color w:val="231F20"/>
          <w:spacing w:val="-17"/>
        </w:rPr>
        <w:t> </w:t>
      </w:r>
      <w:r>
        <w:rPr>
          <w:color w:val="231F20"/>
          <w:spacing w:val="-3"/>
        </w:rPr>
        <w:t>thức</w:t>
      </w:r>
      <w:r>
        <w:rPr>
          <w:color w:val="231F20"/>
          <w:spacing w:val="-16"/>
        </w:rPr>
        <w:t> </w:t>
      </w:r>
      <w:r>
        <w:rPr>
          <w:color w:val="231F20"/>
          <w:spacing w:val="-3"/>
        </w:rPr>
        <w:t>duyên, </w:t>
      </w:r>
      <w:r>
        <w:rPr>
          <w:color w:val="231F20"/>
        </w:rPr>
        <w:t>có</w:t>
      </w:r>
      <w:r>
        <w:rPr>
          <w:color w:val="231F20"/>
          <w:spacing w:val="-7"/>
        </w:rPr>
        <w:t> </w:t>
      </w:r>
      <w:r>
        <w:rPr>
          <w:color w:val="231F20"/>
        </w:rPr>
        <w:t>bao</w:t>
      </w:r>
      <w:r>
        <w:rPr>
          <w:color w:val="231F20"/>
          <w:spacing w:val="-7"/>
        </w:rPr>
        <w:t> </w:t>
      </w:r>
      <w:r>
        <w:rPr>
          <w:color w:val="231F20"/>
          <w:spacing w:val="-3"/>
        </w:rPr>
        <w:t>nhiêu</w:t>
      </w:r>
      <w:r>
        <w:rPr>
          <w:color w:val="231F20"/>
          <w:spacing w:val="-6"/>
        </w:rPr>
        <w:t> </w:t>
      </w:r>
      <w:r>
        <w:rPr>
          <w:color w:val="231F20"/>
          <w:spacing w:val="-3"/>
        </w:rPr>
        <w:t>kiết</w:t>
      </w:r>
      <w:r>
        <w:rPr>
          <w:color w:val="231F20"/>
          <w:spacing w:val="-7"/>
        </w:rPr>
        <w:t> </w:t>
      </w:r>
      <w:r>
        <w:rPr>
          <w:color w:val="231F20"/>
          <w:spacing w:val="-3"/>
        </w:rPr>
        <w:t>trói</w:t>
      </w:r>
      <w:r>
        <w:rPr>
          <w:color w:val="231F20"/>
          <w:spacing w:val="-7"/>
        </w:rPr>
        <w:t> </w:t>
      </w:r>
      <w:r>
        <w:rPr>
          <w:color w:val="231F20"/>
          <w:spacing w:val="-3"/>
        </w:rPr>
        <w:t>buộc</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có</w:t>
      </w:r>
      <w:r>
        <w:rPr>
          <w:color w:val="231F20"/>
          <w:spacing w:val="-6"/>
        </w:rPr>
        <w:t> </w:t>
      </w:r>
      <w:r>
        <w:rPr>
          <w:color w:val="231F20"/>
        </w:rPr>
        <w:t>bao</w:t>
      </w:r>
      <w:r>
        <w:rPr>
          <w:color w:val="231F20"/>
          <w:spacing w:val="-7"/>
        </w:rPr>
        <w:t> </w:t>
      </w:r>
      <w:r>
        <w:rPr>
          <w:color w:val="231F20"/>
          <w:spacing w:val="-3"/>
        </w:rPr>
        <w:t>nhiêu</w:t>
      </w:r>
      <w:r>
        <w:rPr>
          <w:color w:val="231F20"/>
          <w:spacing w:val="-7"/>
        </w:rPr>
        <w:t> </w:t>
      </w:r>
      <w:r>
        <w:rPr>
          <w:color w:val="231F20"/>
          <w:spacing w:val="-3"/>
        </w:rPr>
        <w:t>triền</w:t>
      </w:r>
      <w:r>
        <w:rPr>
          <w:color w:val="231F20"/>
          <w:spacing w:val="-6"/>
        </w:rPr>
        <w:t> </w:t>
      </w:r>
      <w:r>
        <w:rPr>
          <w:color w:val="231F20"/>
        </w:rPr>
        <w:t>vây</w:t>
      </w:r>
      <w:r>
        <w:rPr>
          <w:color w:val="231F20"/>
          <w:spacing w:val="-7"/>
        </w:rPr>
        <w:t> </w:t>
      </w:r>
      <w:r>
        <w:rPr>
          <w:color w:val="231F20"/>
          <w:spacing w:val="-3"/>
        </w:rPr>
        <w:t>buộc?</w:t>
      </w:r>
    </w:p>
    <w:p>
      <w:pPr>
        <w:pStyle w:val="BodyText"/>
        <w:spacing w:line="276" w:lineRule="auto"/>
        <w:ind w:left="110" w:right="389"/>
      </w:pPr>
      <w:r>
        <w:rPr>
          <w:i/>
          <w:color w:val="231F20"/>
        </w:rPr>
        <w:t>Đáp:</w:t>
      </w:r>
      <w:r>
        <w:rPr>
          <w:i/>
          <w:color w:val="231F20"/>
          <w:spacing w:val="-10"/>
        </w:rPr>
        <w:t> </w:t>
      </w:r>
      <w:r>
        <w:rPr>
          <w:color w:val="231F20"/>
        </w:rPr>
        <w:t>Nhãn</w:t>
      </w:r>
      <w:r>
        <w:rPr>
          <w:color w:val="231F20"/>
          <w:spacing w:val="-10"/>
        </w:rPr>
        <w:t> </w:t>
      </w:r>
      <w:r>
        <w:rPr>
          <w:color w:val="231F20"/>
        </w:rPr>
        <w:t>căn</w:t>
      </w:r>
      <w:r>
        <w:rPr>
          <w:color w:val="231F20"/>
          <w:spacing w:val="-9"/>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khi</w:t>
      </w:r>
      <w:r>
        <w:rPr>
          <w:color w:val="231F20"/>
          <w:spacing w:val="-10"/>
        </w:rPr>
        <w:t> </w:t>
      </w:r>
      <w:r>
        <w:rPr>
          <w:color w:val="231F20"/>
        </w:rPr>
        <w:t>duyên</w:t>
      </w:r>
      <w:r>
        <w:rPr>
          <w:color w:val="231F20"/>
          <w:spacing w:val="-10"/>
        </w:rPr>
        <w:t> </w:t>
      </w:r>
      <w:r>
        <w:rPr>
          <w:color w:val="231F20"/>
        </w:rPr>
        <w:t>nơi</w:t>
      </w:r>
      <w:r>
        <w:rPr>
          <w:color w:val="231F20"/>
          <w:spacing w:val="-9"/>
        </w:rPr>
        <w:t> </w:t>
      </w:r>
      <w:r>
        <w:rPr>
          <w:color w:val="231F20"/>
        </w:rPr>
        <w:t>thức,</w:t>
      </w:r>
      <w:r>
        <w:rPr>
          <w:color w:val="231F20"/>
          <w:spacing w:val="-10"/>
        </w:rPr>
        <w:t> </w:t>
      </w:r>
      <w:r>
        <w:rPr>
          <w:color w:val="231F20"/>
        </w:rPr>
        <w:t>có</w:t>
      </w:r>
      <w:r>
        <w:rPr>
          <w:color w:val="231F20"/>
          <w:spacing w:val="-10"/>
        </w:rPr>
        <w:t> </w:t>
      </w:r>
      <w:r>
        <w:rPr>
          <w:color w:val="231F20"/>
        </w:rPr>
        <w:t>sáu</w:t>
      </w:r>
      <w:r>
        <w:rPr>
          <w:color w:val="231F20"/>
          <w:spacing w:val="-9"/>
        </w:rPr>
        <w:t> </w:t>
      </w:r>
      <w:r>
        <w:rPr>
          <w:color w:val="231F20"/>
        </w:rPr>
        <w:t>kiết trói buộc, hai phược trói buộc, chín tùy miên tùy tăng, một cấu </w:t>
      </w:r>
      <w:r>
        <w:rPr>
          <w:color w:val="231F20"/>
          <w:spacing w:val="-4"/>
        </w:rPr>
        <w:t>làm </w:t>
      </w:r>
      <w:r>
        <w:rPr>
          <w:color w:val="231F20"/>
        </w:rPr>
        <w:t>cấu nhiễm và hai triền vây</w:t>
      </w:r>
      <w:r>
        <w:rPr>
          <w:color w:val="231F20"/>
          <w:spacing w:val="-1"/>
        </w:rPr>
        <w:t> </w:t>
      </w:r>
      <w:r>
        <w:rPr>
          <w:color w:val="231F20"/>
        </w:rPr>
        <w:t>buộc.</w:t>
      </w:r>
    </w:p>
    <w:p>
      <w:pPr>
        <w:pStyle w:val="BodyText"/>
        <w:spacing w:line="276" w:lineRule="auto"/>
        <w:ind w:left="110" w:right="390"/>
      </w:pPr>
      <w:r>
        <w:rPr>
          <w:color w:val="231F20"/>
        </w:rPr>
        <w:t>Các căn nhĩ, tỷ, thiệt, thân, nữ, nam, khổ, ưu không thành tựu, khi duyên nơi thức và các căn nam, nữ, khổ, ưu không thành tựu duyên nơi thức duyên cũng như vậy.</w:t>
      </w:r>
    </w:p>
    <w:p>
      <w:pPr>
        <w:pStyle w:val="BodyText"/>
        <w:ind w:left="677" w:firstLine="0"/>
      </w:pPr>
      <w:r>
        <w:rPr>
          <w:color w:val="231F20"/>
        </w:rPr>
        <w:t>Chung nơi nghĩa của các chương còn lại căn cứ theo đây nên biết.</w:t>
      </w:r>
    </w:p>
    <w:p>
      <w:pPr>
        <w:pStyle w:val="BodyText"/>
        <w:spacing w:line="276" w:lineRule="auto" w:before="158"/>
        <w:ind w:left="110" w:right="390"/>
      </w:pPr>
      <w:r>
        <w:rPr>
          <w:i/>
          <w:color w:val="231F20"/>
        </w:rPr>
        <w:t>Hỏi: </w:t>
      </w:r>
      <w:r>
        <w:rPr>
          <w:color w:val="231F20"/>
        </w:rPr>
        <w:t>Nhãn căn không thành tựu cho đến tùy miên vô minh nơi 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8"/>
        </w:rPr>
        <w:t> </w:t>
      </w:r>
      <w:r>
        <w:rPr>
          <w:color w:val="231F20"/>
        </w:rPr>
        <w:t>diệt,</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kiết</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cho đến có bao nhiêu triền vây buộc?</w:t>
      </w:r>
    </w:p>
    <w:p>
      <w:pPr>
        <w:pStyle w:val="BodyText"/>
        <w:spacing w:line="276" w:lineRule="auto"/>
        <w:ind w:left="110" w:right="390"/>
      </w:pPr>
      <w:r>
        <w:rPr>
          <w:i/>
          <w:color w:val="231F20"/>
        </w:rPr>
        <w:t>Đáp:</w:t>
      </w:r>
      <w:r>
        <w:rPr>
          <w:i/>
          <w:color w:val="231F20"/>
          <w:spacing w:val="-6"/>
        </w:rPr>
        <w:t> </w:t>
      </w:r>
      <w:r>
        <w:rPr>
          <w:color w:val="231F20"/>
        </w:rPr>
        <w:t>Nhãn</w:t>
      </w:r>
      <w:r>
        <w:rPr>
          <w:color w:val="231F20"/>
          <w:spacing w:val="-5"/>
        </w:rPr>
        <w:t> </w:t>
      </w:r>
      <w:r>
        <w:rPr>
          <w:color w:val="231F20"/>
        </w:rPr>
        <w:t>căn</w:t>
      </w:r>
      <w:r>
        <w:rPr>
          <w:color w:val="231F20"/>
          <w:spacing w:val="-6"/>
        </w:rPr>
        <w:t> </w:t>
      </w:r>
      <w:r>
        <w:rPr>
          <w:color w:val="231F20"/>
        </w:rPr>
        <w:t>diệt</w:t>
      </w:r>
      <w:r>
        <w:rPr>
          <w:color w:val="231F20"/>
          <w:spacing w:val="-5"/>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phàm</w:t>
      </w:r>
      <w:r>
        <w:rPr>
          <w:color w:val="231F20"/>
          <w:spacing w:val="-6"/>
        </w:rPr>
        <w:t> </w:t>
      </w:r>
      <w:r>
        <w:rPr>
          <w:color w:val="231F20"/>
        </w:rPr>
        <w:t>phu</w:t>
      </w:r>
      <w:r>
        <w:rPr>
          <w:color w:val="231F20"/>
          <w:spacing w:val="-5"/>
        </w:rPr>
        <w:t> </w:t>
      </w:r>
      <w:r>
        <w:rPr>
          <w:color w:val="231F20"/>
        </w:rPr>
        <w:t>ở</w:t>
      </w:r>
      <w:r>
        <w:rPr>
          <w:color w:val="231F20"/>
          <w:spacing w:val="-6"/>
        </w:rPr>
        <w:t> </w:t>
      </w:r>
      <w:r>
        <w:rPr>
          <w:color w:val="231F20"/>
        </w:rPr>
        <w:t>tại</w:t>
      </w:r>
      <w:r>
        <w:rPr>
          <w:color w:val="231F20"/>
          <w:spacing w:val="-5"/>
        </w:rPr>
        <w:t> </w:t>
      </w:r>
      <w:r>
        <w:rPr>
          <w:color w:val="231F20"/>
        </w:rPr>
        <w:t>cõi dục</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chín</w:t>
      </w:r>
      <w:r>
        <w:rPr>
          <w:color w:val="231F20"/>
          <w:spacing w:val="-4"/>
        </w:rPr>
        <w:t> </w:t>
      </w:r>
      <w:r>
        <w:rPr>
          <w:color w:val="231F20"/>
        </w:rPr>
        <w:t>kiết</w:t>
      </w:r>
      <w:r>
        <w:rPr>
          <w:color w:val="231F20"/>
          <w:spacing w:val="-5"/>
        </w:rPr>
        <w:t> </w:t>
      </w:r>
      <w:r>
        <w:rPr>
          <w:color w:val="231F20"/>
        </w:rPr>
        <w:t>trói</w:t>
      </w:r>
      <w:r>
        <w:rPr>
          <w:color w:val="231F20"/>
          <w:spacing w:val="-3"/>
        </w:rPr>
        <w:t> </w:t>
      </w:r>
      <w:r>
        <w:rPr>
          <w:color w:val="231F20"/>
        </w:rPr>
        <w:t>buộc,</w:t>
      </w:r>
      <w:r>
        <w:rPr>
          <w:color w:val="231F20"/>
          <w:spacing w:val="-4"/>
        </w:rPr>
        <w:t> </w:t>
      </w:r>
      <w:r>
        <w:rPr>
          <w:color w:val="231F20"/>
        </w:rPr>
        <w:t>ba</w:t>
      </w:r>
      <w:r>
        <w:rPr>
          <w:color w:val="231F20"/>
          <w:spacing w:val="-4"/>
        </w:rPr>
        <w:t> </w:t>
      </w:r>
      <w:r>
        <w:rPr>
          <w:color w:val="231F20"/>
        </w:rPr>
        <w:t>phược</w:t>
      </w:r>
      <w:r>
        <w:rPr>
          <w:color w:val="231F20"/>
          <w:spacing w:val="-5"/>
        </w:rPr>
        <w:t> </w:t>
      </w:r>
      <w:r>
        <w:rPr>
          <w:color w:val="231F20"/>
        </w:rPr>
        <w:t>trói</w:t>
      </w:r>
      <w:r>
        <w:rPr>
          <w:color w:val="231F20"/>
          <w:spacing w:val="-4"/>
        </w:rPr>
        <w:t> </w:t>
      </w:r>
      <w:r>
        <w:rPr>
          <w:color w:val="231F20"/>
        </w:rPr>
        <w:t>buộc,</w:t>
      </w:r>
      <w:r>
        <w:rPr>
          <w:color w:val="231F20"/>
          <w:spacing w:val="-3"/>
        </w:rPr>
        <w:t> </w:t>
      </w:r>
      <w:r>
        <w:rPr>
          <w:color w:val="231F20"/>
        </w:rPr>
        <w:t>mười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spacing w:val="-5"/>
        </w:rPr>
        <w:t>tùy </w:t>
      </w:r>
      <w:r>
        <w:rPr>
          <w:color w:val="231F20"/>
        </w:rPr>
        <w:t>tăng, sáu cấu làm cấu nhiễm và mười triền vây buộc. Ở tại xứ Thức vô biên trở lên, thì có sáu kiết trói buộc, hai phược trói buộc, chín tùy</w:t>
      </w:r>
      <w:r>
        <w:rPr>
          <w:color w:val="231F20"/>
          <w:spacing w:val="-9"/>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8"/>
        </w:rPr>
        <w:t> </w:t>
      </w:r>
      <w:r>
        <w:rPr>
          <w:color w:val="231F20"/>
        </w:rPr>
        <w:t>một</w:t>
      </w:r>
      <w:r>
        <w:rPr>
          <w:color w:val="231F20"/>
          <w:spacing w:val="-9"/>
        </w:rPr>
        <w:t> </w:t>
      </w:r>
      <w:r>
        <w:rPr>
          <w:color w:val="231F20"/>
        </w:rPr>
        <w:t>cấu</w:t>
      </w:r>
      <w:r>
        <w:rPr>
          <w:color w:val="231F20"/>
          <w:spacing w:val="-8"/>
        </w:rPr>
        <w:t> </w:t>
      </w:r>
      <w:r>
        <w:rPr>
          <w:color w:val="231F20"/>
        </w:rPr>
        <w:t>làm</w:t>
      </w:r>
      <w:r>
        <w:rPr>
          <w:color w:val="231F20"/>
          <w:spacing w:val="-8"/>
        </w:rPr>
        <w:t> </w:t>
      </w:r>
      <w:r>
        <w:rPr>
          <w:color w:val="231F20"/>
        </w:rPr>
        <w:t>cấu</w:t>
      </w:r>
      <w:r>
        <w:rPr>
          <w:color w:val="231F20"/>
          <w:spacing w:val="-8"/>
        </w:rPr>
        <w:t> </w:t>
      </w:r>
      <w:r>
        <w:rPr>
          <w:color w:val="231F20"/>
        </w:rPr>
        <w:t>nhiễm</w:t>
      </w:r>
      <w:r>
        <w:rPr>
          <w:color w:val="231F20"/>
          <w:spacing w:val="-8"/>
        </w:rPr>
        <w:t> </w:t>
      </w:r>
      <w:r>
        <w:rPr>
          <w:color w:val="231F20"/>
        </w:rPr>
        <w:t>và</w:t>
      </w:r>
      <w:r>
        <w:rPr>
          <w:color w:val="231F20"/>
          <w:spacing w:val="-9"/>
        </w:rPr>
        <w:t> </w:t>
      </w:r>
      <w:r>
        <w:rPr>
          <w:color w:val="231F20"/>
        </w:rPr>
        <w:t>hai</w:t>
      </w:r>
      <w:r>
        <w:rPr>
          <w:color w:val="231F20"/>
          <w:spacing w:val="-8"/>
        </w:rPr>
        <w:t> </w:t>
      </w:r>
      <w:r>
        <w:rPr>
          <w:color w:val="231F20"/>
        </w:rPr>
        <w:t>triền</w:t>
      </w:r>
      <w:r>
        <w:rPr>
          <w:color w:val="231F20"/>
          <w:spacing w:val="-8"/>
        </w:rPr>
        <w:t> </w:t>
      </w:r>
      <w:r>
        <w:rPr>
          <w:color w:val="231F20"/>
        </w:rPr>
        <w:t>vây</w:t>
      </w:r>
      <w:r>
        <w:rPr>
          <w:color w:val="231F20"/>
          <w:spacing w:val="-8"/>
        </w:rPr>
        <w:t> </w:t>
      </w:r>
      <w:r>
        <w:rPr>
          <w:color w:val="231F20"/>
        </w:rPr>
        <w:t>buộc.</w:t>
      </w:r>
      <w:r>
        <w:rPr>
          <w:color w:val="231F20"/>
          <w:spacing w:val="-8"/>
        </w:rPr>
        <w:t> </w:t>
      </w:r>
      <w:r>
        <w:rPr>
          <w:color w:val="231F20"/>
        </w:rPr>
        <w:t>Nếu là Thánh giả, ở bậc kiến và tu đạo, có các kiết trói buộc cho đến các triền</w:t>
      </w:r>
      <w:r>
        <w:rPr>
          <w:color w:val="231F20"/>
          <w:spacing w:val="-6"/>
        </w:rPr>
        <w:t> </w:t>
      </w:r>
      <w:r>
        <w:rPr>
          <w:color w:val="231F20"/>
        </w:rPr>
        <w:t>vây</w:t>
      </w:r>
      <w:r>
        <w:rPr>
          <w:color w:val="231F20"/>
          <w:spacing w:val="-6"/>
        </w:rPr>
        <w:t> </w:t>
      </w:r>
      <w:r>
        <w:rPr>
          <w:color w:val="231F20"/>
        </w:rPr>
        <w:t>buộc</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về</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ở</w:t>
      </w:r>
      <w:r>
        <w:rPr>
          <w:color w:val="231F20"/>
          <w:spacing w:val="-6"/>
        </w:rPr>
        <w:t> </w:t>
      </w:r>
      <w:r>
        <w:rPr>
          <w:color w:val="231F20"/>
        </w:rPr>
        <w:t>bậc</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chưa</w:t>
      </w:r>
      <w:r>
        <w:rPr>
          <w:color w:val="231F20"/>
          <w:spacing w:val="-6"/>
        </w:rPr>
        <w:t> </w:t>
      </w:r>
      <w:r>
        <w:rPr>
          <w:color w:val="231F20"/>
        </w:rPr>
        <w:t>lìa nhiễm cõi dục.</w:t>
      </w:r>
    </w:p>
    <w:p>
      <w:pPr>
        <w:pStyle w:val="BodyText"/>
        <w:spacing w:line="276" w:lineRule="auto" w:before="115"/>
        <w:ind w:left="110" w:right="390"/>
      </w:pPr>
      <w:r>
        <w:rPr>
          <w:color w:val="231F20"/>
        </w:rPr>
        <w:t>Các căn nhĩ, tỷ, thiệt, thân, nữ, nam, lạc, khổ diệt không thành tựu cũng như thế.</w:t>
      </w:r>
    </w:p>
    <w:p>
      <w:pPr>
        <w:pStyle w:val="BodyText"/>
        <w:spacing w:line="273" w:lineRule="auto" w:before="110"/>
        <w:ind w:left="110" w:right="391"/>
      </w:pPr>
      <w:r>
        <w:rPr>
          <w:color w:val="231F20"/>
        </w:rPr>
        <w:t>Có sai khác: Các căn nữ, nam, khổ diệt không thành tựu, nên nói là ở nơi tĩnh lự thứ hai trở lên.</w:t>
      </w:r>
    </w:p>
    <w:p>
      <w:pPr>
        <w:pStyle w:val="BodyText"/>
        <w:spacing w:line="273" w:lineRule="auto" w:before="112"/>
        <w:ind w:left="110" w:right="390"/>
      </w:pPr>
      <w:r>
        <w:rPr>
          <w:color w:val="231F20"/>
        </w:rPr>
        <w:t>Lạc</w:t>
      </w:r>
      <w:r>
        <w:rPr>
          <w:color w:val="231F20"/>
          <w:spacing w:val="-10"/>
        </w:rPr>
        <w:t> </w:t>
      </w:r>
      <w:r>
        <w:rPr>
          <w:color w:val="231F20"/>
        </w:rPr>
        <w:t>căn</w:t>
      </w:r>
      <w:r>
        <w:rPr>
          <w:color w:val="231F20"/>
          <w:spacing w:val="-10"/>
        </w:rPr>
        <w:t> </w:t>
      </w:r>
      <w:r>
        <w:rPr>
          <w:color w:val="231F20"/>
        </w:rPr>
        <w:t>diệt</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phần</w:t>
      </w:r>
      <w:r>
        <w:rPr>
          <w:color w:val="231F20"/>
          <w:spacing w:val="-10"/>
        </w:rPr>
        <w:t> </w:t>
      </w:r>
      <w:r>
        <w:rPr>
          <w:color w:val="231F20"/>
        </w:rPr>
        <w:t>gồm</w:t>
      </w:r>
      <w:r>
        <w:rPr>
          <w:color w:val="231F20"/>
          <w:spacing w:val="-10"/>
        </w:rPr>
        <w:t> </w:t>
      </w:r>
      <w:r>
        <w:rPr>
          <w:color w:val="231F20"/>
        </w:rPr>
        <w:t>đủ</w:t>
      </w:r>
      <w:r>
        <w:rPr>
          <w:color w:val="231F20"/>
          <w:spacing w:val="-10"/>
        </w:rPr>
        <w:t> </w:t>
      </w:r>
      <w:r>
        <w:rPr>
          <w:color w:val="231F20"/>
        </w:rPr>
        <w:t>trói buộc của tĩnh lự thứ ba và ở nơi Không vô biên xứ trở</w:t>
      </w:r>
      <w:r>
        <w:rPr>
          <w:color w:val="231F20"/>
          <w:spacing w:val="-3"/>
        </w:rPr>
        <w:t> </w:t>
      </w:r>
      <w:r>
        <w:rPr>
          <w:color w:val="231F20"/>
        </w:rPr>
        <w:t>lên.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Hỷ căn diệt không thành tựu, nếu là phàm phu thì ở nơi phần gồm đủ trói buộc của cõi dục, có chín kiết trói buộc, ba phược trói buộc, mười tùy miên tùy tăng, sáu cấu làm cấu nhiễm và mười triền vây</w:t>
      </w:r>
      <w:r>
        <w:rPr>
          <w:color w:val="231F20"/>
          <w:spacing w:val="-12"/>
        </w:rPr>
        <w:t> </w:t>
      </w:r>
      <w:r>
        <w:rPr>
          <w:color w:val="231F20"/>
        </w:rPr>
        <w:t>buộc.</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trở</w:t>
      </w:r>
      <w:r>
        <w:rPr>
          <w:color w:val="231F20"/>
          <w:spacing w:val="-12"/>
        </w:rPr>
        <w:t> </w:t>
      </w:r>
      <w:r>
        <w:rPr>
          <w:color w:val="231F20"/>
        </w:rPr>
        <w:t>lên,</w:t>
      </w:r>
      <w:r>
        <w:rPr>
          <w:color w:val="231F20"/>
          <w:spacing w:val="-11"/>
        </w:rPr>
        <w:t> </w:t>
      </w:r>
      <w:r>
        <w:rPr>
          <w:color w:val="231F20"/>
        </w:rPr>
        <w:t>có</w:t>
      </w:r>
      <w:r>
        <w:rPr>
          <w:color w:val="231F20"/>
          <w:spacing w:val="-11"/>
        </w:rPr>
        <w:t> </w:t>
      </w:r>
      <w:r>
        <w:rPr>
          <w:color w:val="231F20"/>
        </w:rPr>
        <w:t>sáu</w:t>
      </w:r>
      <w:r>
        <w:rPr>
          <w:color w:val="231F20"/>
          <w:spacing w:val="-11"/>
        </w:rPr>
        <w:t> </w:t>
      </w:r>
      <w:r>
        <w:rPr>
          <w:color w:val="231F20"/>
        </w:rPr>
        <w:t>kiết</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hai</w:t>
      </w:r>
      <w:r>
        <w:rPr>
          <w:color w:val="231F20"/>
          <w:spacing w:val="-11"/>
        </w:rPr>
        <w:t> </w:t>
      </w:r>
      <w:r>
        <w:rPr>
          <w:color w:val="231F20"/>
        </w:rPr>
        <w:t>phược trói</w:t>
      </w:r>
      <w:r>
        <w:rPr>
          <w:color w:val="231F20"/>
          <w:spacing w:val="-8"/>
        </w:rPr>
        <w:t> </w:t>
      </w:r>
      <w:r>
        <w:rPr>
          <w:color w:val="231F20"/>
        </w:rPr>
        <w:t>buộc,</w:t>
      </w:r>
      <w:r>
        <w:rPr>
          <w:color w:val="231F20"/>
          <w:spacing w:val="-8"/>
        </w:rPr>
        <w:t> </w:t>
      </w:r>
      <w:r>
        <w:rPr>
          <w:color w:val="231F20"/>
        </w:rPr>
        <w:t>chín</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8"/>
        </w:rPr>
        <w:t> </w:t>
      </w:r>
      <w:r>
        <w:rPr>
          <w:color w:val="231F20"/>
        </w:rPr>
        <w:t>một</w:t>
      </w:r>
      <w:r>
        <w:rPr>
          <w:color w:val="231F20"/>
          <w:spacing w:val="-8"/>
        </w:rPr>
        <w:t> </w:t>
      </w:r>
      <w:r>
        <w:rPr>
          <w:color w:val="231F20"/>
        </w:rPr>
        <w:t>cấu</w:t>
      </w:r>
      <w:r>
        <w:rPr>
          <w:color w:val="231F20"/>
          <w:spacing w:val="-8"/>
        </w:rPr>
        <w:t> </w:t>
      </w:r>
      <w:r>
        <w:rPr>
          <w:color w:val="231F20"/>
        </w:rPr>
        <w:t>làm</w:t>
      </w:r>
      <w:r>
        <w:rPr>
          <w:color w:val="231F20"/>
          <w:spacing w:val="-8"/>
        </w:rPr>
        <w:t> </w:t>
      </w:r>
      <w:r>
        <w:rPr>
          <w:color w:val="231F20"/>
        </w:rPr>
        <w:t>cấu</w:t>
      </w:r>
      <w:r>
        <w:rPr>
          <w:color w:val="231F20"/>
          <w:spacing w:val="-8"/>
        </w:rPr>
        <w:t> </w:t>
      </w:r>
      <w:r>
        <w:rPr>
          <w:color w:val="231F20"/>
        </w:rPr>
        <w:t>nhiễm</w:t>
      </w:r>
      <w:r>
        <w:rPr>
          <w:color w:val="231F20"/>
          <w:spacing w:val="-8"/>
        </w:rPr>
        <w:t> </w:t>
      </w:r>
      <w:r>
        <w:rPr>
          <w:color w:val="231F20"/>
        </w:rPr>
        <w:t>và</w:t>
      </w:r>
      <w:r>
        <w:rPr>
          <w:color w:val="231F20"/>
          <w:spacing w:val="-8"/>
        </w:rPr>
        <w:t> </w:t>
      </w:r>
      <w:r>
        <w:rPr>
          <w:color w:val="231F20"/>
        </w:rPr>
        <w:t>hai</w:t>
      </w:r>
      <w:r>
        <w:rPr>
          <w:color w:val="231F20"/>
          <w:spacing w:val="-8"/>
        </w:rPr>
        <w:t> </w:t>
      </w:r>
      <w:r>
        <w:rPr>
          <w:color w:val="231F20"/>
        </w:rPr>
        <w:t>triền vây buộc. Nếu là Thánh giả, là hàng gồm đủ trói buộc, nhập chánh tánh ly sinh, trong khoảng sát-na đầu tiên có chín kiết trói buộc, ba phược trói buộc, mười tùy miên tùy tăng, sáu cấu làm cấu nhiễm </w:t>
      </w:r>
      <w:r>
        <w:rPr>
          <w:color w:val="231F20"/>
          <w:spacing w:val="-6"/>
        </w:rPr>
        <w:t>và </w:t>
      </w:r>
      <w:r>
        <w:rPr>
          <w:color w:val="231F20"/>
        </w:rPr>
        <w:t>mười triền vây</w:t>
      </w:r>
      <w:r>
        <w:rPr>
          <w:color w:val="231F20"/>
          <w:spacing w:val="-1"/>
        </w:rPr>
        <w:t> </w:t>
      </w:r>
      <w:r>
        <w:rPr>
          <w:color w:val="231F20"/>
        </w:rPr>
        <w:t>buộc.</w:t>
      </w:r>
    </w:p>
    <w:p>
      <w:pPr>
        <w:pStyle w:val="BodyText"/>
        <w:spacing w:before="115"/>
        <w:ind w:left="960" w:firstLine="0"/>
      </w:pPr>
      <w:r>
        <w:rPr>
          <w:color w:val="231F20"/>
        </w:rPr>
        <w:t>Ưu căn diệt không thành tựu cũng như thế.</w:t>
      </w:r>
    </w:p>
    <w:p>
      <w:pPr>
        <w:pStyle w:val="BodyText"/>
        <w:spacing w:before="152"/>
        <w:ind w:left="960" w:firstLine="0"/>
      </w:pPr>
      <w:r>
        <w:rPr>
          <w:color w:val="231F20"/>
        </w:rPr>
        <w:t>Có sai khác: Là nên nói ở nơi tĩnh lự thứ hai trở lên.</w:t>
      </w:r>
    </w:p>
    <w:p>
      <w:pPr>
        <w:pStyle w:val="BodyText"/>
        <w:spacing w:line="271" w:lineRule="auto" w:before="152"/>
        <w:ind w:right="107"/>
      </w:pPr>
      <w:r>
        <w:rPr>
          <w:color w:val="231F20"/>
        </w:rPr>
        <w:t>Mạng</w:t>
      </w:r>
      <w:r>
        <w:rPr>
          <w:color w:val="231F20"/>
          <w:spacing w:val="-6"/>
        </w:rPr>
        <w:t> </w:t>
      </w:r>
      <w:r>
        <w:rPr>
          <w:color w:val="231F20"/>
        </w:rPr>
        <w:t>căn</w:t>
      </w:r>
      <w:r>
        <w:rPr>
          <w:color w:val="231F20"/>
          <w:spacing w:val="-5"/>
        </w:rPr>
        <w:t> </w:t>
      </w:r>
      <w:r>
        <w:rPr>
          <w:color w:val="231F20"/>
        </w:rPr>
        <w:t>và</w:t>
      </w:r>
      <w:r>
        <w:rPr>
          <w:color w:val="231F20"/>
          <w:spacing w:val="-5"/>
        </w:rPr>
        <w:t> </w:t>
      </w:r>
      <w:r>
        <w:rPr>
          <w:color w:val="231F20"/>
        </w:rPr>
        <w:t>năm</w:t>
      </w:r>
      <w:r>
        <w:rPr>
          <w:color w:val="231F20"/>
          <w:spacing w:val="-5"/>
        </w:rPr>
        <w:t> </w:t>
      </w:r>
      <w:r>
        <w:rPr>
          <w:color w:val="231F20"/>
        </w:rPr>
        <w:t>căn</w:t>
      </w:r>
      <w:r>
        <w:rPr>
          <w:color w:val="231F20"/>
          <w:spacing w:val="-5"/>
        </w:rPr>
        <w:t> </w:t>
      </w:r>
      <w:r>
        <w:rPr>
          <w:color w:val="231F20"/>
        </w:rPr>
        <w:t>như</w:t>
      </w:r>
      <w:r>
        <w:rPr>
          <w:color w:val="231F20"/>
          <w:spacing w:val="-5"/>
        </w:rPr>
        <w:t> </w:t>
      </w:r>
      <w:r>
        <w:rPr>
          <w:color w:val="231F20"/>
        </w:rPr>
        <w:t>tín</w:t>
      </w:r>
      <w:r>
        <w:rPr>
          <w:color w:val="231F20"/>
          <w:spacing w:val="-5"/>
        </w:rPr>
        <w:t> </w:t>
      </w:r>
      <w:r>
        <w:rPr>
          <w:color w:val="231F20"/>
          <w:spacing w:val="-6"/>
        </w:rPr>
        <w:t>v.v...</w:t>
      </w:r>
      <w:r>
        <w:rPr>
          <w:color w:val="231F20"/>
          <w:spacing w:val="-5"/>
        </w:rPr>
        <w:t> </w:t>
      </w:r>
      <w:r>
        <w:rPr>
          <w:color w:val="231F20"/>
        </w:rPr>
        <w:t>diệt</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có</w:t>
      </w:r>
      <w:r>
        <w:rPr>
          <w:color w:val="231F20"/>
          <w:spacing w:val="-5"/>
        </w:rPr>
        <w:t> </w:t>
      </w:r>
      <w:r>
        <w:rPr>
          <w:color w:val="231F20"/>
        </w:rPr>
        <w:t>các kiết trói buộc cho đến các triền vây buộc. Nếu là các phàm phu thì như trước đã nói về các phàm phu chưa lìa nhiễm cõi dục. Nếu </w:t>
      </w:r>
      <w:r>
        <w:rPr>
          <w:color w:val="231F20"/>
          <w:spacing w:val="-6"/>
        </w:rPr>
        <w:t>là </w:t>
      </w:r>
      <w:r>
        <w:rPr>
          <w:color w:val="231F20"/>
        </w:rPr>
        <w:t>Thánh</w:t>
      </w:r>
      <w:r>
        <w:rPr>
          <w:color w:val="231F20"/>
          <w:spacing w:val="-11"/>
        </w:rPr>
        <w:t> </w:t>
      </w:r>
      <w:r>
        <w:rPr>
          <w:color w:val="231F20"/>
        </w:rPr>
        <w:t>giả</w:t>
      </w:r>
      <w:r>
        <w:rPr>
          <w:color w:val="231F20"/>
          <w:spacing w:val="-11"/>
        </w:rPr>
        <w:t> </w:t>
      </w:r>
      <w:r>
        <w:rPr>
          <w:color w:val="231F20"/>
        </w:rPr>
        <w:t>ở</w:t>
      </w:r>
      <w:r>
        <w:rPr>
          <w:color w:val="231F20"/>
          <w:spacing w:val="-11"/>
        </w:rPr>
        <w:t> </w:t>
      </w:r>
      <w:r>
        <w:rPr>
          <w:color w:val="231F20"/>
        </w:rPr>
        <w:t>phần</w:t>
      </w:r>
      <w:r>
        <w:rPr>
          <w:color w:val="231F20"/>
          <w:spacing w:val="-11"/>
        </w:rPr>
        <w:t> </w:t>
      </w:r>
      <w:r>
        <w:rPr>
          <w:color w:val="231F20"/>
        </w:rPr>
        <w:t>vị</w:t>
      </w:r>
      <w:r>
        <w:rPr>
          <w:color w:val="231F20"/>
          <w:spacing w:val="-11"/>
        </w:rPr>
        <w:t> </w:t>
      </w:r>
      <w:r>
        <w:rPr>
          <w:color w:val="231F20"/>
        </w:rPr>
        <w:t>kiến</w:t>
      </w:r>
      <w:r>
        <w:rPr>
          <w:color w:val="231F20"/>
          <w:spacing w:val="-11"/>
        </w:rPr>
        <w:t> </w:t>
      </w:r>
      <w:r>
        <w:rPr>
          <w:color w:val="231F20"/>
        </w:rPr>
        <w:t>và</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tức</w:t>
      </w:r>
      <w:r>
        <w:rPr>
          <w:color w:val="231F20"/>
          <w:spacing w:val="-11"/>
        </w:rPr>
        <w:t> </w:t>
      </w:r>
      <w:r>
        <w:rPr>
          <w:color w:val="231F20"/>
        </w:rPr>
        <w:t>như</w:t>
      </w:r>
      <w:r>
        <w:rPr>
          <w:color w:val="231F20"/>
          <w:spacing w:val="-11"/>
        </w:rPr>
        <w:t> </w:t>
      </w:r>
      <w:r>
        <w:rPr>
          <w:color w:val="231F20"/>
        </w:rPr>
        <w:t>trước</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các</w:t>
      </w:r>
      <w:r>
        <w:rPr>
          <w:color w:val="231F20"/>
          <w:spacing w:val="-15"/>
        </w:rPr>
        <w:t> </w:t>
      </w:r>
      <w:r>
        <w:rPr>
          <w:color w:val="231F20"/>
        </w:rPr>
        <w:t>Thánh giả ở bậc kiến đạo, tu đạo chưa lìa nhiễm cõi dục.</w:t>
      </w:r>
    </w:p>
    <w:p>
      <w:pPr>
        <w:pStyle w:val="BodyText"/>
        <w:spacing w:line="271" w:lineRule="auto" w:before="115"/>
        <w:ind w:right="106"/>
      </w:pPr>
      <w:r>
        <w:rPr>
          <w:color w:val="231F20"/>
        </w:rPr>
        <w:t>Ý căn, xả căn diệt không thành tựu, hoặc là phàm phu có đủ trói buộc, hoặc là Thánh giả còn gồm đủ trói buộc, nhập chánh tánh ly</w:t>
      </w:r>
      <w:r>
        <w:rPr>
          <w:color w:val="231F20"/>
          <w:spacing w:val="-6"/>
        </w:rPr>
        <w:t> </w:t>
      </w:r>
      <w:r>
        <w:rPr>
          <w:color w:val="231F20"/>
        </w:rPr>
        <w:t>sinh</w:t>
      </w:r>
      <w:r>
        <w:rPr>
          <w:color w:val="231F20"/>
          <w:spacing w:val="-5"/>
        </w:rPr>
        <w:t> </w:t>
      </w:r>
      <w:r>
        <w:rPr>
          <w:color w:val="231F20"/>
        </w:rPr>
        <w:t>vào</w:t>
      </w:r>
      <w:r>
        <w:rPr>
          <w:color w:val="231F20"/>
          <w:spacing w:val="-5"/>
        </w:rPr>
        <w:t> </w:t>
      </w:r>
      <w:r>
        <w:rPr>
          <w:color w:val="231F20"/>
        </w:rPr>
        <w:t>khoảnh</w:t>
      </w:r>
      <w:r>
        <w:rPr>
          <w:color w:val="231F20"/>
          <w:spacing w:val="-5"/>
        </w:rPr>
        <w:t> </w:t>
      </w:r>
      <w:r>
        <w:rPr>
          <w:color w:val="231F20"/>
        </w:rPr>
        <w:t>khắc</w:t>
      </w:r>
      <w:r>
        <w:rPr>
          <w:color w:val="231F20"/>
          <w:spacing w:val="-6"/>
        </w:rPr>
        <w:t> </w:t>
      </w:r>
      <w:r>
        <w:rPr>
          <w:color w:val="231F20"/>
        </w:rPr>
        <w:t>đầu</w:t>
      </w:r>
      <w:r>
        <w:rPr>
          <w:color w:val="231F20"/>
          <w:spacing w:val="-5"/>
        </w:rPr>
        <w:t> </w:t>
      </w:r>
      <w:r>
        <w:rPr>
          <w:color w:val="231F20"/>
        </w:rPr>
        <w:t>tiên,</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có</w:t>
      </w:r>
      <w:r>
        <w:rPr>
          <w:color w:val="231F20"/>
          <w:spacing w:val="-6"/>
        </w:rPr>
        <w:t> </w:t>
      </w:r>
      <w:r>
        <w:rPr>
          <w:color w:val="231F20"/>
        </w:rPr>
        <w:t>chín</w:t>
      </w:r>
      <w:r>
        <w:rPr>
          <w:color w:val="231F20"/>
          <w:spacing w:val="-5"/>
        </w:rPr>
        <w:t> </w:t>
      </w:r>
      <w:r>
        <w:rPr>
          <w:color w:val="231F20"/>
        </w:rPr>
        <w:t>kiết</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ba phược trói buộc, mười tùy miên tùy tăng, sáu cấu làm cấu nhiễm </w:t>
      </w:r>
      <w:r>
        <w:rPr>
          <w:color w:val="231F20"/>
          <w:spacing w:val="-6"/>
        </w:rPr>
        <w:t>và </w:t>
      </w:r>
      <w:r>
        <w:rPr>
          <w:color w:val="231F20"/>
        </w:rPr>
        <w:t>mười triền vây buộc.</w:t>
      </w:r>
    </w:p>
    <w:p>
      <w:pPr>
        <w:pStyle w:val="BodyText"/>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1" w:lineRule="auto" w:before="152"/>
        <w:ind w:right="107"/>
      </w:pPr>
      <w:r>
        <w:rPr>
          <w:i/>
          <w:color w:val="231F20"/>
        </w:rPr>
        <w:t>Hỏi: </w:t>
      </w:r>
      <w:r>
        <w:rPr>
          <w:color w:val="231F20"/>
        </w:rPr>
        <w:t>Nhãn căn không thành tựu cho đến tùy miên vô minh nơi cõi vô sắc do tu đạo đoạn trừ đã diệt, duyên nơi thức và duyên nơi thức duyên, có bao nhiêu kiết trói buộc, cho đến có bao nhiêu triền vây buộc?</w:t>
      </w:r>
    </w:p>
    <w:p>
      <w:pPr>
        <w:pStyle w:val="BodyText"/>
        <w:spacing w:line="271" w:lineRule="auto"/>
        <w:ind w:right="106"/>
      </w:pPr>
      <w:r>
        <w:rPr>
          <w:i/>
          <w:color w:val="231F20"/>
        </w:rPr>
        <w:t>Đáp:</w:t>
      </w:r>
      <w:r>
        <w:rPr>
          <w:i/>
          <w:color w:val="231F20"/>
          <w:spacing w:val="-5"/>
        </w:rPr>
        <w:t> </w:t>
      </w:r>
      <w:r>
        <w:rPr>
          <w:color w:val="231F20"/>
        </w:rPr>
        <w:t>Nhãn</w:t>
      </w:r>
      <w:r>
        <w:rPr>
          <w:color w:val="231F20"/>
          <w:spacing w:val="-5"/>
        </w:rPr>
        <w:t> </w:t>
      </w:r>
      <w:r>
        <w:rPr>
          <w:color w:val="231F20"/>
        </w:rPr>
        <w:t>căn</w:t>
      </w:r>
      <w:r>
        <w:rPr>
          <w:color w:val="231F20"/>
          <w:spacing w:val="-5"/>
        </w:rPr>
        <w:t> </w:t>
      </w:r>
      <w:r>
        <w:rPr>
          <w:color w:val="231F20"/>
        </w:rPr>
        <w:t>diệt</w:t>
      </w:r>
      <w:r>
        <w:rPr>
          <w:color w:val="231F20"/>
          <w:spacing w:val="-4"/>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thức</w:t>
      </w:r>
      <w:r>
        <w:rPr>
          <w:color w:val="231F20"/>
          <w:spacing w:val="-5"/>
        </w:rPr>
        <w:t> </w:t>
      </w:r>
      <w:r>
        <w:rPr>
          <w:color w:val="231F20"/>
        </w:rPr>
        <w:t>thì</w:t>
      </w:r>
      <w:r>
        <w:rPr>
          <w:color w:val="231F20"/>
          <w:spacing w:val="-4"/>
        </w:rPr>
        <w:t> </w:t>
      </w:r>
      <w:r>
        <w:rPr>
          <w:color w:val="231F20"/>
        </w:rPr>
        <w:t>có</w:t>
      </w:r>
      <w:r>
        <w:rPr>
          <w:color w:val="231F20"/>
          <w:spacing w:val="-5"/>
        </w:rPr>
        <w:t> </w:t>
      </w:r>
      <w:r>
        <w:rPr>
          <w:color w:val="231F20"/>
        </w:rPr>
        <w:t>sáu kiết trói buộc, hai phược trói buộc, chín tùy miên tùy tăng, một </w:t>
      </w:r>
      <w:r>
        <w:rPr>
          <w:color w:val="231F20"/>
          <w:spacing w:val="-4"/>
        </w:rPr>
        <w:t>cấu </w:t>
      </w:r>
      <w:r>
        <w:rPr>
          <w:color w:val="231F20"/>
        </w:rPr>
        <w:t>làm cấu nhiễm và hai triền vây</w:t>
      </w:r>
      <w:r>
        <w:rPr>
          <w:color w:val="231F20"/>
          <w:spacing w:val="-1"/>
        </w:rPr>
        <w:t> </w:t>
      </w:r>
      <w:r>
        <w:rPr>
          <w:color w:val="231F20"/>
        </w:rPr>
        <w:t>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rPr>
        <w:t>Các căn nhĩ, tỷ, thiệt, thân, lạc, hỷ diệt không thành tựu duyên nơi</w:t>
      </w:r>
      <w:r>
        <w:rPr>
          <w:color w:val="231F20"/>
          <w:spacing w:val="-11"/>
        </w:rPr>
        <w:t> </w:t>
      </w:r>
      <w:r>
        <w:rPr>
          <w:color w:val="231F20"/>
        </w:rPr>
        <w:t>thức,</w:t>
      </w:r>
      <w:r>
        <w:rPr>
          <w:color w:val="231F20"/>
          <w:spacing w:val="-11"/>
        </w:rPr>
        <w:t> </w:t>
      </w:r>
      <w:r>
        <w:rPr>
          <w:color w:val="231F20"/>
        </w:rPr>
        <w:t>và</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nữ,</w:t>
      </w:r>
      <w:r>
        <w:rPr>
          <w:color w:val="231F20"/>
          <w:spacing w:val="-11"/>
        </w:rPr>
        <w:t> </w:t>
      </w:r>
      <w:r>
        <w:rPr>
          <w:color w:val="231F20"/>
        </w:rPr>
        <w:t>nam,</w:t>
      </w:r>
      <w:r>
        <w:rPr>
          <w:color w:val="231F20"/>
          <w:spacing w:val="-11"/>
        </w:rPr>
        <w:t> </w:t>
      </w:r>
      <w:r>
        <w:rPr>
          <w:color w:val="231F20"/>
        </w:rPr>
        <w:t>khổ,</w:t>
      </w:r>
      <w:r>
        <w:rPr>
          <w:color w:val="231F20"/>
          <w:spacing w:val="-10"/>
        </w:rPr>
        <w:t> </w:t>
      </w:r>
      <w:r>
        <w:rPr>
          <w:color w:val="231F20"/>
        </w:rPr>
        <w:t>ưu</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duyên</w:t>
      </w:r>
      <w:r>
        <w:rPr>
          <w:color w:val="231F20"/>
          <w:spacing w:val="-11"/>
        </w:rPr>
        <w:t> </w:t>
      </w:r>
      <w:r>
        <w:rPr>
          <w:color w:val="231F20"/>
          <w:spacing w:val="-4"/>
        </w:rPr>
        <w:t>nơi </w:t>
      </w:r>
      <w:r>
        <w:rPr>
          <w:color w:val="231F20"/>
        </w:rPr>
        <w:t>thức và duyên nơi thức duyên cũng như </w:t>
      </w:r>
      <w:r>
        <w:rPr>
          <w:color w:val="231F20"/>
          <w:spacing w:val="-5"/>
        </w:rPr>
        <w:t>vậy.</w:t>
      </w:r>
    </w:p>
    <w:p>
      <w:pPr>
        <w:pStyle w:val="BodyText"/>
        <w:ind w:left="677" w:firstLine="0"/>
      </w:pPr>
      <w:r>
        <w:rPr>
          <w:color w:val="231F20"/>
        </w:rPr>
        <w:t>Chung nơi nghĩa của các chương còn lại căn cứ theo đây nên biết.</w:t>
      </w:r>
    </w:p>
    <w:p>
      <w:pPr>
        <w:pStyle w:val="BodyText"/>
        <w:spacing w:line="271" w:lineRule="auto" w:before="152"/>
        <w:ind w:left="110" w:right="390"/>
      </w:pPr>
      <w:r>
        <w:rPr>
          <w:i/>
          <w:color w:val="231F20"/>
        </w:rPr>
        <w:t>Hỏi: </w:t>
      </w:r>
      <w:r>
        <w:rPr>
          <w:color w:val="231F20"/>
        </w:rPr>
        <w:t>Nhãn căn không thành tựu cho đến tùy miên vô minh nơi cõi vô sắc do tu đạo đoạn trừ và đạo đoạn, có bao nhiêu kiết trói buộc, cho đến có bao nhiêu triền vây buộc?</w:t>
      </w:r>
    </w:p>
    <w:p>
      <w:pPr>
        <w:pStyle w:val="BodyText"/>
        <w:spacing w:line="271" w:lineRule="auto"/>
        <w:ind w:left="110" w:right="389"/>
      </w:pPr>
      <w:r>
        <w:rPr>
          <w:i/>
          <w:color w:val="231F20"/>
        </w:rPr>
        <w:t>Đáp: </w:t>
      </w:r>
      <w:r>
        <w:rPr>
          <w:color w:val="231F20"/>
        </w:rPr>
        <w:t>Nhãn căn đạo đoạn không thành tựu, nếu là phàm phu ở cõi dục thì có chín kiết trói buộc, ba phược trói buộc, mười tùy</w:t>
      </w:r>
      <w:r>
        <w:rPr>
          <w:color w:val="231F20"/>
          <w:spacing w:val="-44"/>
        </w:rPr>
        <w:t> </w:t>
      </w:r>
      <w:r>
        <w:rPr>
          <w:color w:val="231F20"/>
          <w:spacing w:val="-3"/>
        </w:rPr>
        <w:t>miên </w:t>
      </w:r>
      <w:r>
        <w:rPr>
          <w:color w:val="231F20"/>
        </w:rPr>
        <w:t>tùy tăng, sáu cấu làm cấu nhiễm và mười triền vây buộc. Nếu ở nơi Thức</w:t>
      </w:r>
      <w:r>
        <w:rPr>
          <w:color w:val="231F20"/>
          <w:spacing w:val="-14"/>
        </w:rPr>
        <w:t> </w:t>
      </w:r>
      <w:r>
        <w:rPr>
          <w:color w:val="231F20"/>
        </w:rPr>
        <w:t>vô</w:t>
      </w:r>
      <w:r>
        <w:rPr>
          <w:color w:val="231F20"/>
          <w:spacing w:val="-13"/>
        </w:rPr>
        <w:t> </w:t>
      </w:r>
      <w:r>
        <w:rPr>
          <w:color w:val="231F20"/>
        </w:rPr>
        <w:t>biên</w:t>
      </w:r>
      <w:r>
        <w:rPr>
          <w:color w:val="231F20"/>
          <w:spacing w:val="-13"/>
        </w:rPr>
        <w:t> </w:t>
      </w:r>
      <w:r>
        <w:rPr>
          <w:color w:val="231F20"/>
        </w:rPr>
        <w:t>xứ</w:t>
      </w:r>
      <w:r>
        <w:rPr>
          <w:color w:val="231F20"/>
          <w:spacing w:val="-13"/>
        </w:rPr>
        <w:t> </w:t>
      </w:r>
      <w:r>
        <w:rPr>
          <w:color w:val="231F20"/>
        </w:rPr>
        <w:t>trở</w:t>
      </w:r>
      <w:r>
        <w:rPr>
          <w:color w:val="231F20"/>
          <w:spacing w:val="-13"/>
        </w:rPr>
        <w:t> </w:t>
      </w:r>
      <w:r>
        <w:rPr>
          <w:color w:val="231F20"/>
        </w:rPr>
        <w:t>lên,</w:t>
      </w:r>
      <w:r>
        <w:rPr>
          <w:color w:val="231F20"/>
          <w:spacing w:val="-13"/>
        </w:rPr>
        <w:t> </w:t>
      </w:r>
      <w:r>
        <w:rPr>
          <w:color w:val="231F20"/>
        </w:rPr>
        <w:t>thì</w:t>
      </w:r>
      <w:r>
        <w:rPr>
          <w:color w:val="231F20"/>
          <w:spacing w:val="-13"/>
        </w:rPr>
        <w:t> </w:t>
      </w:r>
      <w:r>
        <w:rPr>
          <w:color w:val="231F20"/>
        </w:rPr>
        <w:t>có</w:t>
      </w:r>
      <w:r>
        <w:rPr>
          <w:color w:val="231F20"/>
          <w:spacing w:val="-14"/>
        </w:rPr>
        <w:t> </w:t>
      </w:r>
      <w:r>
        <w:rPr>
          <w:color w:val="231F20"/>
        </w:rPr>
        <w:t>sáu</w:t>
      </w:r>
      <w:r>
        <w:rPr>
          <w:color w:val="231F20"/>
          <w:spacing w:val="-13"/>
        </w:rPr>
        <w:t> </w:t>
      </w:r>
      <w:r>
        <w:rPr>
          <w:color w:val="231F20"/>
        </w:rPr>
        <w:t>kiết</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hai</w:t>
      </w:r>
      <w:r>
        <w:rPr>
          <w:color w:val="231F20"/>
          <w:spacing w:val="-13"/>
        </w:rPr>
        <w:t> </w:t>
      </w:r>
      <w:r>
        <w:rPr>
          <w:color w:val="231F20"/>
        </w:rPr>
        <w:t>phược</w:t>
      </w:r>
      <w:r>
        <w:rPr>
          <w:color w:val="231F20"/>
          <w:spacing w:val="-13"/>
        </w:rPr>
        <w:t> </w:t>
      </w:r>
      <w:r>
        <w:rPr>
          <w:color w:val="231F20"/>
        </w:rPr>
        <w:t>trói</w:t>
      </w:r>
      <w:r>
        <w:rPr>
          <w:color w:val="231F20"/>
          <w:spacing w:val="-13"/>
        </w:rPr>
        <w:t> </w:t>
      </w:r>
      <w:r>
        <w:rPr>
          <w:color w:val="231F20"/>
        </w:rPr>
        <w:t>buộc, chín</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một</w:t>
      </w:r>
      <w:r>
        <w:rPr>
          <w:color w:val="231F20"/>
          <w:spacing w:val="-9"/>
        </w:rPr>
        <w:t> </w:t>
      </w:r>
      <w:r>
        <w:rPr>
          <w:color w:val="231F20"/>
        </w:rPr>
        <w:t>cấu</w:t>
      </w:r>
      <w:r>
        <w:rPr>
          <w:color w:val="231F20"/>
          <w:spacing w:val="-9"/>
        </w:rPr>
        <w:t> </w:t>
      </w:r>
      <w:r>
        <w:rPr>
          <w:color w:val="231F20"/>
        </w:rPr>
        <w:t>làm</w:t>
      </w:r>
      <w:r>
        <w:rPr>
          <w:color w:val="231F20"/>
          <w:spacing w:val="-9"/>
        </w:rPr>
        <w:t> </w:t>
      </w:r>
      <w:r>
        <w:rPr>
          <w:color w:val="231F20"/>
        </w:rPr>
        <w:t>cấu</w:t>
      </w:r>
      <w:r>
        <w:rPr>
          <w:color w:val="231F20"/>
          <w:spacing w:val="-9"/>
        </w:rPr>
        <w:t> </w:t>
      </w:r>
      <w:r>
        <w:rPr>
          <w:color w:val="231F20"/>
        </w:rPr>
        <w:t>nhiễm</w:t>
      </w:r>
      <w:r>
        <w:rPr>
          <w:color w:val="231F20"/>
          <w:spacing w:val="-9"/>
        </w:rPr>
        <w:t> </w:t>
      </w:r>
      <w:r>
        <w:rPr>
          <w:color w:val="231F20"/>
        </w:rPr>
        <w:t>và</w:t>
      </w:r>
      <w:r>
        <w:rPr>
          <w:color w:val="231F20"/>
          <w:spacing w:val="-9"/>
        </w:rPr>
        <w:t> </w:t>
      </w:r>
      <w:r>
        <w:rPr>
          <w:color w:val="231F20"/>
        </w:rPr>
        <w:t>hai</w:t>
      </w:r>
      <w:r>
        <w:rPr>
          <w:color w:val="231F20"/>
          <w:spacing w:val="-9"/>
        </w:rPr>
        <w:t> </w:t>
      </w:r>
      <w:r>
        <w:rPr>
          <w:color w:val="231F20"/>
        </w:rPr>
        <w:t>triền</w:t>
      </w:r>
      <w:r>
        <w:rPr>
          <w:color w:val="231F20"/>
          <w:spacing w:val="-9"/>
        </w:rPr>
        <w:t> </w:t>
      </w:r>
      <w:r>
        <w:rPr>
          <w:color w:val="231F20"/>
        </w:rPr>
        <w:t>vây</w:t>
      </w:r>
      <w:r>
        <w:rPr>
          <w:color w:val="231F20"/>
          <w:spacing w:val="-9"/>
        </w:rPr>
        <w:t> </w:t>
      </w:r>
      <w:r>
        <w:rPr>
          <w:color w:val="231F20"/>
        </w:rPr>
        <w:t>buộc. Nếu là Thánh giả ở bậc kiến đạo và tu đạo, có các kiết trói buộc cho đến</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rPr>
        <w:t>triền</w:t>
      </w:r>
      <w:r>
        <w:rPr>
          <w:color w:val="231F20"/>
          <w:spacing w:val="-13"/>
        </w:rPr>
        <w:t> </w:t>
      </w:r>
      <w:r>
        <w:rPr>
          <w:color w:val="231F20"/>
        </w:rPr>
        <w:t>vây</w:t>
      </w:r>
      <w:r>
        <w:rPr>
          <w:color w:val="231F20"/>
          <w:spacing w:val="-13"/>
        </w:rPr>
        <w:t> </w:t>
      </w:r>
      <w:r>
        <w:rPr>
          <w:color w:val="231F20"/>
        </w:rPr>
        <w:t>buộc</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về</w:t>
      </w:r>
      <w:r>
        <w:rPr>
          <w:color w:val="231F20"/>
          <w:spacing w:val="-18"/>
        </w:rPr>
        <w:t> </w:t>
      </w:r>
      <w:r>
        <w:rPr>
          <w:color w:val="231F20"/>
        </w:rPr>
        <w:t>Thánh</w:t>
      </w:r>
      <w:r>
        <w:rPr>
          <w:color w:val="231F20"/>
          <w:spacing w:val="-13"/>
        </w:rPr>
        <w:t> </w:t>
      </w:r>
      <w:r>
        <w:rPr>
          <w:color w:val="231F20"/>
        </w:rPr>
        <w:t>giả</w:t>
      </w:r>
      <w:r>
        <w:rPr>
          <w:color w:val="231F20"/>
          <w:spacing w:val="-13"/>
        </w:rPr>
        <w:t> </w:t>
      </w:r>
      <w:r>
        <w:rPr>
          <w:color w:val="231F20"/>
        </w:rPr>
        <w:t>ở</w:t>
      </w:r>
      <w:r>
        <w:rPr>
          <w:color w:val="231F20"/>
          <w:spacing w:val="-13"/>
        </w:rPr>
        <w:t> </w:t>
      </w:r>
      <w:r>
        <w:rPr>
          <w:color w:val="231F20"/>
        </w:rPr>
        <w:t>bậc</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tu</w:t>
      </w:r>
      <w:r>
        <w:rPr>
          <w:color w:val="231F20"/>
          <w:spacing w:val="-13"/>
        </w:rPr>
        <w:t> </w:t>
      </w:r>
      <w:r>
        <w:rPr>
          <w:color w:val="231F20"/>
        </w:rPr>
        <w:t>đạo chưa lìa nhiễm cõi dục.</w:t>
      </w:r>
    </w:p>
    <w:p>
      <w:pPr>
        <w:pStyle w:val="BodyText"/>
        <w:spacing w:line="271" w:lineRule="auto" w:before="115"/>
        <w:ind w:left="110" w:right="391"/>
      </w:pPr>
      <w:r>
        <w:rPr>
          <w:color w:val="231F20"/>
        </w:rPr>
        <w:t>Các căn nhĩ, tỷ, thiệt, thân, nữ, nam, lạc, khổ đạo đoạn không thành tựu cũng như vậy.</w:t>
      </w:r>
    </w:p>
    <w:p>
      <w:pPr>
        <w:pStyle w:val="BodyText"/>
        <w:spacing w:line="271" w:lineRule="auto" w:before="113"/>
        <w:ind w:left="110" w:right="391"/>
      </w:pPr>
      <w:r>
        <w:rPr>
          <w:color w:val="231F20"/>
        </w:rPr>
        <w:t>Có sai khác: Là các căn nam, nữ, khổ đạo đoạn không thành tựu, nên nói ở nơi tĩnh lự thứ hai trở lên.</w:t>
      </w:r>
    </w:p>
    <w:p>
      <w:pPr>
        <w:pStyle w:val="BodyText"/>
        <w:spacing w:line="271" w:lineRule="auto"/>
        <w:ind w:left="110" w:right="390"/>
      </w:pPr>
      <w:r>
        <w:rPr>
          <w:color w:val="231F20"/>
        </w:rPr>
        <w:t>Lạc căn đạo đoạn không thành tựu, nên nói là ở tại tĩnh lự thứ ba khi chưa khởi đạo gia hạnh và ở nơi Không vô biên xứ trở lên.</w:t>
      </w:r>
    </w:p>
    <w:p>
      <w:pPr>
        <w:pStyle w:val="BodyText"/>
        <w:spacing w:line="271" w:lineRule="auto"/>
        <w:ind w:left="110" w:right="390"/>
      </w:pPr>
      <w:r>
        <w:rPr>
          <w:color w:val="231F20"/>
        </w:rPr>
        <w:t>Hỷ căn đạo đoạn không thành tựu, nếu là phàm phu ở cõi </w:t>
      </w:r>
      <w:r>
        <w:rPr>
          <w:color w:val="231F20"/>
          <w:spacing w:val="-5"/>
        </w:rPr>
        <w:t>dục </w:t>
      </w:r>
      <w:r>
        <w:rPr>
          <w:color w:val="231F20"/>
        </w:rPr>
        <w:t>thì có chín kiết trói buộc, ba phược trói buộc, mười tùy miên tùy tăng, sáu cấu làm cấu nhiễm và mười triền vây buộc. Nếu ở nơi tĩnh lự thứ tư trở lên, thì có sáu kiết trói buộc, hai phược trói buộc, chín tùy</w:t>
      </w:r>
      <w:r>
        <w:rPr>
          <w:color w:val="231F20"/>
          <w:spacing w:val="-9"/>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8"/>
        </w:rPr>
        <w:t> </w:t>
      </w:r>
      <w:r>
        <w:rPr>
          <w:color w:val="231F20"/>
        </w:rPr>
        <w:t>một</w:t>
      </w:r>
      <w:r>
        <w:rPr>
          <w:color w:val="231F20"/>
          <w:spacing w:val="-9"/>
        </w:rPr>
        <w:t> </w:t>
      </w:r>
      <w:r>
        <w:rPr>
          <w:color w:val="231F20"/>
        </w:rPr>
        <w:t>cấu</w:t>
      </w:r>
      <w:r>
        <w:rPr>
          <w:color w:val="231F20"/>
          <w:spacing w:val="-8"/>
        </w:rPr>
        <w:t> </w:t>
      </w:r>
      <w:r>
        <w:rPr>
          <w:color w:val="231F20"/>
        </w:rPr>
        <w:t>làm</w:t>
      </w:r>
      <w:r>
        <w:rPr>
          <w:color w:val="231F20"/>
          <w:spacing w:val="-8"/>
        </w:rPr>
        <w:t> </w:t>
      </w:r>
      <w:r>
        <w:rPr>
          <w:color w:val="231F20"/>
        </w:rPr>
        <w:t>cấu</w:t>
      </w:r>
      <w:r>
        <w:rPr>
          <w:color w:val="231F20"/>
          <w:spacing w:val="-8"/>
        </w:rPr>
        <w:t> </w:t>
      </w:r>
      <w:r>
        <w:rPr>
          <w:color w:val="231F20"/>
        </w:rPr>
        <w:t>nhiễm</w:t>
      </w:r>
      <w:r>
        <w:rPr>
          <w:color w:val="231F20"/>
          <w:spacing w:val="-8"/>
        </w:rPr>
        <w:t> </w:t>
      </w:r>
      <w:r>
        <w:rPr>
          <w:color w:val="231F20"/>
        </w:rPr>
        <w:t>và</w:t>
      </w:r>
      <w:r>
        <w:rPr>
          <w:color w:val="231F20"/>
          <w:spacing w:val="-9"/>
        </w:rPr>
        <w:t> </w:t>
      </w:r>
      <w:r>
        <w:rPr>
          <w:color w:val="231F20"/>
        </w:rPr>
        <w:t>hai</w:t>
      </w:r>
      <w:r>
        <w:rPr>
          <w:color w:val="231F20"/>
          <w:spacing w:val="-8"/>
        </w:rPr>
        <w:t> </w:t>
      </w:r>
      <w:r>
        <w:rPr>
          <w:color w:val="231F20"/>
        </w:rPr>
        <w:t>triền</w:t>
      </w:r>
      <w:r>
        <w:rPr>
          <w:color w:val="231F20"/>
          <w:spacing w:val="-8"/>
        </w:rPr>
        <w:t> </w:t>
      </w:r>
      <w:r>
        <w:rPr>
          <w:color w:val="231F20"/>
        </w:rPr>
        <w:t>vây</w:t>
      </w:r>
      <w:r>
        <w:rPr>
          <w:color w:val="231F20"/>
          <w:spacing w:val="-8"/>
        </w:rPr>
        <w:t> </w:t>
      </w:r>
      <w:r>
        <w:rPr>
          <w:color w:val="231F20"/>
        </w:rPr>
        <w:t>buộc.</w:t>
      </w:r>
      <w:r>
        <w:rPr>
          <w:color w:val="231F20"/>
          <w:spacing w:val="-8"/>
        </w:rPr>
        <w:t> </w:t>
      </w:r>
      <w:r>
        <w:rPr>
          <w:color w:val="231F20"/>
        </w:rPr>
        <w:t>Nếu là Thánh giả ở bậc kiến đạo và tu đạo, có các kiết trói buộc cho đến các</w:t>
      </w:r>
      <w:r>
        <w:rPr>
          <w:color w:val="231F20"/>
          <w:spacing w:val="-13"/>
        </w:rPr>
        <w:t> </w:t>
      </w:r>
      <w:r>
        <w:rPr>
          <w:color w:val="231F20"/>
        </w:rPr>
        <w:t>triền</w:t>
      </w:r>
      <w:r>
        <w:rPr>
          <w:color w:val="231F20"/>
          <w:spacing w:val="-13"/>
        </w:rPr>
        <w:t> </w:t>
      </w:r>
      <w:r>
        <w:rPr>
          <w:color w:val="231F20"/>
        </w:rPr>
        <w:t>vây</w:t>
      </w:r>
      <w:r>
        <w:rPr>
          <w:color w:val="231F20"/>
          <w:spacing w:val="-13"/>
        </w:rPr>
        <w:t> </w:t>
      </w:r>
      <w:r>
        <w:rPr>
          <w:color w:val="231F20"/>
        </w:rPr>
        <w:t>buộc</w:t>
      </w:r>
      <w:r>
        <w:rPr>
          <w:color w:val="231F20"/>
          <w:spacing w:val="-13"/>
        </w:rPr>
        <w:t> </w:t>
      </w:r>
      <w:r>
        <w:rPr>
          <w:color w:val="231F20"/>
        </w:rPr>
        <w:t>thì</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các</w:t>
      </w:r>
      <w:r>
        <w:rPr>
          <w:color w:val="231F20"/>
          <w:spacing w:val="-18"/>
        </w:rPr>
        <w:t> </w:t>
      </w:r>
      <w:r>
        <w:rPr>
          <w:color w:val="231F20"/>
        </w:rPr>
        <w:t>Thánh</w:t>
      </w:r>
      <w:r>
        <w:rPr>
          <w:color w:val="231F20"/>
          <w:spacing w:val="-13"/>
        </w:rPr>
        <w:t> </w:t>
      </w:r>
      <w:r>
        <w:rPr>
          <w:color w:val="231F20"/>
        </w:rPr>
        <w:t>giả</w:t>
      </w:r>
      <w:r>
        <w:rPr>
          <w:color w:val="231F20"/>
          <w:spacing w:val="-13"/>
        </w:rPr>
        <w:t> </w:t>
      </w:r>
      <w:r>
        <w:rPr>
          <w:color w:val="231F20"/>
        </w:rPr>
        <w:t>ở</w:t>
      </w:r>
      <w:r>
        <w:rPr>
          <w:color w:val="231F20"/>
          <w:spacing w:val="-13"/>
        </w:rPr>
        <w:t> </w:t>
      </w:r>
      <w:r>
        <w:rPr>
          <w:color w:val="231F20"/>
        </w:rPr>
        <w:t>bậc</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tu</w:t>
      </w:r>
      <w:r>
        <w:rPr>
          <w:color w:val="231F20"/>
          <w:spacing w:val="-13"/>
        </w:rPr>
        <w:t> </w:t>
      </w:r>
      <w:r>
        <w:rPr>
          <w:color w:val="231F20"/>
        </w:rPr>
        <w:t>đạo chưa lìa nhiễm cõi dục.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1210" w:firstLine="0"/>
      </w:pPr>
      <w:r>
        <w:rPr>
          <w:color w:val="231F20"/>
        </w:rPr>
        <w:t>Ưu căn đạo đoạn không thành tựu cũng như </w:t>
      </w:r>
      <w:r>
        <w:rPr>
          <w:color w:val="231F20"/>
          <w:spacing w:val="-5"/>
        </w:rPr>
        <w:t>vậy.  </w:t>
      </w:r>
      <w:r>
        <w:rPr>
          <w:color w:val="231F20"/>
        </w:rPr>
        <w:t>Có sai khác: Là nên nói ở nơi tĩnh lự thứ hai trở </w:t>
      </w:r>
      <w:r>
        <w:rPr>
          <w:color w:val="231F20"/>
          <w:spacing w:val="-4"/>
        </w:rPr>
        <w:t>lên.</w:t>
      </w:r>
    </w:p>
    <w:p>
      <w:pPr>
        <w:pStyle w:val="BodyText"/>
        <w:spacing w:line="273" w:lineRule="auto" w:before="0"/>
        <w:ind w:right="107"/>
      </w:pPr>
      <w:r>
        <w:rPr>
          <w:color w:val="231F20"/>
        </w:rPr>
        <w:t>Mạng căn, năm căn như tín </w:t>
      </w:r>
      <w:r>
        <w:rPr>
          <w:color w:val="231F20"/>
          <w:spacing w:val="-6"/>
        </w:rPr>
        <w:t>v.v... </w:t>
      </w:r>
      <w:r>
        <w:rPr>
          <w:color w:val="231F20"/>
        </w:rPr>
        <w:t>đạo đoạn không thành tựu, nếu là phàm phu hay là bậc Thánh tức có các kiết trói buộc cho đến có các triền vây buộc như đã nói về phàm phu và Thánh giả ở tại</w:t>
      </w:r>
      <w:r>
        <w:rPr>
          <w:color w:val="231F20"/>
          <w:spacing w:val="-40"/>
        </w:rPr>
        <w:t> </w:t>
      </w:r>
      <w:r>
        <w:rPr>
          <w:color w:val="231F20"/>
          <w:spacing w:val="-4"/>
        </w:rPr>
        <w:t>cõi </w:t>
      </w:r>
      <w:r>
        <w:rPr>
          <w:color w:val="231F20"/>
        </w:rPr>
        <w:t>dục, nhãn căn đạo đoạn không thành tựu.</w:t>
      </w:r>
    </w:p>
    <w:p>
      <w:pPr>
        <w:pStyle w:val="BodyText"/>
        <w:spacing w:line="273" w:lineRule="auto" w:before="108"/>
        <w:ind w:right="106"/>
      </w:pPr>
      <w:r>
        <w:rPr>
          <w:color w:val="231F20"/>
        </w:rPr>
        <w:t>Ý căn, xả căn đạo đoạn không thành tựu, nếu là phàm phu hay là</w:t>
      </w:r>
      <w:r>
        <w:rPr>
          <w:color w:val="231F20"/>
          <w:spacing w:val="-10"/>
        </w:rPr>
        <w:t> </w:t>
      </w:r>
      <w:r>
        <w:rPr>
          <w:color w:val="231F20"/>
        </w:rPr>
        <w:t>bậc</w:t>
      </w:r>
      <w:r>
        <w:rPr>
          <w:color w:val="231F20"/>
          <w:spacing w:val="-15"/>
        </w:rPr>
        <w:t> </w:t>
      </w:r>
      <w:r>
        <w:rPr>
          <w:color w:val="231F20"/>
        </w:rPr>
        <w:t>Thánh,</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các</w:t>
      </w:r>
      <w:r>
        <w:rPr>
          <w:color w:val="231F20"/>
          <w:spacing w:val="-10"/>
        </w:rPr>
        <w:t> </w:t>
      </w:r>
      <w:r>
        <w:rPr>
          <w:color w:val="231F20"/>
        </w:rPr>
        <w:t>triền</w:t>
      </w:r>
      <w:r>
        <w:rPr>
          <w:color w:val="231F20"/>
          <w:spacing w:val="-10"/>
        </w:rPr>
        <w:t> </w:t>
      </w:r>
      <w:r>
        <w:rPr>
          <w:color w:val="231F20"/>
        </w:rPr>
        <w:t>vây</w:t>
      </w:r>
      <w:r>
        <w:rPr>
          <w:color w:val="231F20"/>
          <w:spacing w:val="-10"/>
        </w:rPr>
        <w:t> </w:t>
      </w:r>
      <w:r>
        <w:rPr>
          <w:color w:val="231F20"/>
        </w:rPr>
        <w:t>buộc</w:t>
      </w:r>
      <w:r>
        <w:rPr>
          <w:color w:val="231F20"/>
          <w:spacing w:val="-10"/>
        </w:rPr>
        <w:t> </w:t>
      </w:r>
      <w:r>
        <w:rPr>
          <w:color w:val="231F20"/>
        </w:rPr>
        <w:t>thì</w:t>
      </w:r>
      <w:r>
        <w:rPr>
          <w:color w:val="231F20"/>
          <w:spacing w:val="-10"/>
        </w:rPr>
        <w:t> </w:t>
      </w:r>
      <w:r>
        <w:rPr>
          <w:color w:val="231F20"/>
        </w:rPr>
        <w:t>như 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và</w:t>
      </w:r>
      <w:r>
        <w:rPr>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đã</w:t>
      </w:r>
      <w:r>
        <w:rPr>
          <w:color w:val="231F20"/>
          <w:spacing w:val="-7"/>
        </w:rPr>
        <w:t> </w:t>
      </w:r>
      <w:r>
        <w:rPr>
          <w:color w:val="231F20"/>
        </w:rPr>
        <w:t>không</w:t>
      </w:r>
      <w:r>
        <w:rPr>
          <w:color w:val="231F20"/>
          <w:spacing w:val="-7"/>
        </w:rPr>
        <w:t> </w:t>
      </w:r>
      <w:r>
        <w:rPr>
          <w:color w:val="231F20"/>
        </w:rPr>
        <w:t>thành tựu hỷ căn đạo đoạn.</w:t>
      </w:r>
    </w:p>
    <w:p>
      <w:pPr>
        <w:pStyle w:val="BodyText"/>
        <w:spacing w:before="110"/>
        <w:ind w:left="960" w:firstLine="0"/>
      </w:pPr>
      <w:r>
        <w:rPr>
          <w:color w:val="231F20"/>
          <w:spacing w:val="-3"/>
        </w:rPr>
        <w:t>Chung</w:t>
      </w:r>
      <w:r>
        <w:rPr>
          <w:color w:val="231F20"/>
          <w:spacing w:val="-22"/>
        </w:rPr>
        <w:t> </w:t>
      </w:r>
      <w:r>
        <w:rPr>
          <w:color w:val="231F20"/>
        </w:rPr>
        <w:t>nơi</w:t>
      </w:r>
      <w:r>
        <w:rPr>
          <w:color w:val="231F20"/>
          <w:spacing w:val="-21"/>
        </w:rPr>
        <w:t> </w:t>
      </w:r>
      <w:r>
        <w:rPr>
          <w:color w:val="231F20"/>
          <w:spacing w:val="-3"/>
        </w:rPr>
        <w:t>nghĩa</w:t>
      </w:r>
      <w:r>
        <w:rPr>
          <w:color w:val="231F20"/>
          <w:spacing w:val="-22"/>
        </w:rPr>
        <w:t> </w:t>
      </w:r>
      <w:r>
        <w:rPr>
          <w:color w:val="231F20"/>
        </w:rPr>
        <w:t>của</w:t>
      </w:r>
      <w:r>
        <w:rPr>
          <w:color w:val="231F20"/>
          <w:spacing w:val="-21"/>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1"/>
        </w:rPr>
        <w:t> </w:t>
      </w:r>
      <w:r>
        <w:rPr>
          <w:color w:val="231F20"/>
        </w:rPr>
        <w:t>lại</w:t>
      </w:r>
      <w:r>
        <w:rPr>
          <w:color w:val="231F20"/>
          <w:spacing w:val="-22"/>
        </w:rPr>
        <w:t> </w:t>
      </w:r>
      <w:r>
        <w:rPr>
          <w:color w:val="231F20"/>
        </w:rPr>
        <w:t>căn</w:t>
      </w:r>
      <w:r>
        <w:rPr>
          <w:color w:val="231F20"/>
          <w:spacing w:val="-21"/>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1"/>
        </w:rPr>
        <w:t> </w:t>
      </w:r>
      <w:r>
        <w:rPr>
          <w:color w:val="231F20"/>
        </w:rPr>
        <w:t>nên</w:t>
      </w:r>
      <w:r>
        <w:rPr>
          <w:color w:val="231F20"/>
          <w:spacing w:val="-22"/>
        </w:rPr>
        <w:t> </w:t>
      </w:r>
      <w:r>
        <w:rPr>
          <w:color w:val="231F20"/>
          <w:spacing w:val="-3"/>
        </w:rPr>
        <w:t>biết.</w:t>
      </w:r>
    </w:p>
    <w:p>
      <w:pPr>
        <w:pStyle w:val="BodyText"/>
        <w:spacing w:line="273" w:lineRule="auto" w:before="154"/>
        <w:ind w:right="107"/>
      </w:pPr>
      <w:r>
        <w:rPr>
          <w:i/>
          <w:color w:val="231F20"/>
        </w:rPr>
        <w:t>Hỏi: </w:t>
      </w:r>
      <w:r>
        <w:rPr>
          <w:color w:val="231F20"/>
        </w:rPr>
        <w:t>Nhãn căn không thành tựu cho đến tùy miên vô minh nơi cõi vô sắc do tu đạo đoạn trừ và đạo đoạn, duyên nơi thức và duyên nơi thức duyên, có bao nhiêu kiết trói buộc cho đến có bao nhiêu triền vây buộc?</w:t>
      </w:r>
    </w:p>
    <w:p>
      <w:pPr>
        <w:pStyle w:val="BodyText"/>
        <w:spacing w:line="273" w:lineRule="auto" w:before="110"/>
        <w:ind w:right="108"/>
      </w:pPr>
      <w:r>
        <w:rPr>
          <w:i/>
          <w:color w:val="231F20"/>
        </w:rPr>
        <w:t>Đáp:</w:t>
      </w:r>
      <w:r>
        <w:rPr>
          <w:i/>
          <w:color w:val="231F20"/>
          <w:spacing w:val="-5"/>
        </w:rPr>
        <w:t> </w:t>
      </w:r>
      <w:r>
        <w:rPr>
          <w:color w:val="231F20"/>
        </w:rPr>
        <w:t>Nữ</w:t>
      </w:r>
      <w:r>
        <w:rPr>
          <w:color w:val="231F20"/>
          <w:spacing w:val="-4"/>
        </w:rPr>
        <w:t> </w:t>
      </w:r>
      <w:r>
        <w:rPr>
          <w:color w:val="231F20"/>
        </w:rPr>
        <w:t>căn</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khi</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thì có sáu kiết trói buộc, hai phược trói buộc, chín tùy miên tùy tăng, một cấu làm cấu nhiễm và hai triền vây</w:t>
      </w:r>
      <w:r>
        <w:rPr>
          <w:color w:val="231F20"/>
          <w:spacing w:val="-1"/>
        </w:rPr>
        <w:t> </w:t>
      </w:r>
      <w:r>
        <w:rPr>
          <w:color w:val="231F20"/>
        </w:rPr>
        <w:t>buộc.</w:t>
      </w:r>
    </w:p>
    <w:p>
      <w:pPr>
        <w:pStyle w:val="BodyText"/>
        <w:spacing w:line="273" w:lineRule="auto" w:before="111"/>
        <w:ind w:right="107"/>
      </w:pPr>
      <w:r>
        <w:rPr>
          <w:color w:val="231F20"/>
        </w:rPr>
        <w:t>Nam</w:t>
      </w:r>
      <w:r>
        <w:rPr>
          <w:color w:val="231F20"/>
          <w:spacing w:val="-12"/>
        </w:rPr>
        <w:t> </w:t>
      </w:r>
      <w:r>
        <w:rPr>
          <w:color w:val="231F20"/>
        </w:rPr>
        <w:t>căn,</w:t>
      </w:r>
      <w:r>
        <w:rPr>
          <w:color w:val="231F20"/>
          <w:spacing w:val="-11"/>
        </w:rPr>
        <w:t> </w:t>
      </w:r>
      <w:r>
        <w:rPr>
          <w:color w:val="231F20"/>
        </w:rPr>
        <w:t>khổ</w:t>
      </w:r>
      <w:r>
        <w:rPr>
          <w:color w:val="231F20"/>
          <w:spacing w:val="-11"/>
        </w:rPr>
        <w:t> </w:t>
      </w:r>
      <w:r>
        <w:rPr>
          <w:color w:val="231F20"/>
        </w:rPr>
        <w:t>căn,</w:t>
      </w:r>
      <w:r>
        <w:rPr>
          <w:color w:val="231F20"/>
          <w:spacing w:val="-11"/>
        </w:rPr>
        <w:t> </w:t>
      </w:r>
      <w:r>
        <w:rPr>
          <w:color w:val="231F20"/>
        </w:rPr>
        <w:t>ưu</w:t>
      </w:r>
      <w:r>
        <w:rPr>
          <w:color w:val="231F20"/>
          <w:spacing w:val="-11"/>
        </w:rPr>
        <w:t> </w:t>
      </w:r>
      <w:r>
        <w:rPr>
          <w:color w:val="231F20"/>
        </w:rPr>
        <w:t>căn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khi</w:t>
      </w:r>
      <w:r>
        <w:rPr>
          <w:color w:val="231F20"/>
          <w:spacing w:val="-11"/>
        </w:rPr>
        <w:t> </w:t>
      </w:r>
      <w:r>
        <w:rPr>
          <w:color w:val="231F20"/>
        </w:rPr>
        <w:t>duyên nơi thức cũng như thế.</w:t>
      </w:r>
    </w:p>
    <w:p>
      <w:pPr>
        <w:pStyle w:val="BodyText"/>
        <w:spacing w:line="364" w:lineRule="auto" w:before="112"/>
        <w:ind w:left="960" w:right="108" w:firstLine="0"/>
      </w:pPr>
      <w:r>
        <w:rPr>
          <w:color w:val="231F20"/>
          <w:spacing w:val="-3"/>
        </w:rPr>
        <w:t>Chung</w:t>
      </w:r>
      <w:r>
        <w:rPr>
          <w:color w:val="231F20"/>
          <w:spacing w:val="-22"/>
        </w:rPr>
        <w:t> </w:t>
      </w:r>
      <w:r>
        <w:rPr>
          <w:color w:val="231F20"/>
        </w:rPr>
        <w:t>nơi</w:t>
      </w:r>
      <w:r>
        <w:rPr>
          <w:color w:val="231F20"/>
          <w:spacing w:val="-22"/>
        </w:rPr>
        <w:t> </w:t>
      </w:r>
      <w:r>
        <w:rPr>
          <w:color w:val="231F20"/>
          <w:spacing w:val="-3"/>
        </w:rPr>
        <w:t>nghĩa</w:t>
      </w:r>
      <w:r>
        <w:rPr>
          <w:color w:val="231F20"/>
          <w:spacing w:val="-22"/>
        </w:rPr>
        <w:t> </w:t>
      </w:r>
      <w:r>
        <w:rPr>
          <w:color w:val="231F20"/>
        </w:rPr>
        <w:t>của</w:t>
      </w:r>
      <w:r>
        <w:rPr>
          <w:color w:val="231F20"/>
          <w:spacing w:val="-22"/>
        </w:rPr>
        <w:t> </w:t>
      </w:r>
      <w:r>
        <w:rPr>
          <w:color w:val="231F20"/>
        </w:rPr>
        <w:t>các</w:t>
      </w:r>
      <w:r>
        <w:rPr>
          <w:color w:val="231F20"/>
          <w:spacing w:val="-22"/>
        </w:rPr>
        <w:t> </w:t>
      </w:r>
      <w:r>
        <w:rPr>
          <w:color w:val="231F20"/>
          <w:spacing w:val="-3"/>
        </w:rPr>
        <w:t>chương</w:t>
      </w:r>
      <w:r>
        <w:rPr>
          <w:color w:val="231F20"/>
          <w:spacing w:val="-21"/>
        </w:rPr>
        <w:t> </w:t>
      </w:r>
      <w:r>
        <w:rPr>
          <w:color w:val="231F20"/>
        </w:rPr>
        <w:t>còn</w:t>
      </w:r>
      <w:r>
        <w:rPr>
          <w:color w:val="231F20"/>
          <w:spacing w:val="-22"/>
        </w:rPr>
        <w:t> </w:t>
      </w:r>
      <w:r>
        <w:rPr>
          <w:color w:val="231F20"/>
        </w:rPr>
        <w:t>lại</w:t>
      </w:r>
      <w:r>
        <w:rPr>
          <w:color w:val="231F20"/>
          <w:spacing w:val="-22"/>
        </w:rPr>
        <w:t> </w:t>
      </w:r>
      <w:r>
        <w:rPr>
          <w:color w:val="231F20"/>
        </w:rPr>
        <w:t>căn</w:t>
      </w:r>
      <w:r>
        <w:rPr>
          <w:color w:val="231F20"/>
          <w:spacing w:val="-22"/>
        </w:rPr>
        <w:t> </w:t>
      </w:r>
      <w:r>
        <w:rPr>
          <w:color w:val="231F20"/>
        </w:rPr>
        <w:t>cứ</w:t>
      </w:r>
      <w:r>
        <w:rPr>
          <w:color w:val="231F20"/>
          <w:spacing w:val="-22"/>
        </w:rPr>
        <w:t> </w:t>
      </w:r>
      <w:r>
        <w:rPr>
          <w:color w:val="231F20"/>
          <w:spacing w:val="-3"/>
        </w:rPr>
        <w:t>theo</w:t>
      </w:r>
      <w:r>
        <w:rPr>
          <w:color w:val="231F20"/>
          <w:spacing w:val="-21"/>
        </w:rPr>
        <w:t> </w:t>
      </w:r>
      <w:r>
        <w:rPr>
          <w:color w:val="231F20"/>
        </w:rPr>
        <w:t>đây</w:t>
      </w:r>
      <w:r>
        <w:rPr>
          <w:color w:val="231F20"/>
          <w:spacing w:val="-22"/>
        </w:rPr>
        <w:t> </w:t>
      </w:r>
      <w:r>
        <w:rPr>
          <w:color w:val="231F20"/>
        </w:rPr>
        <w:t>nên</w:t>
      </w:r>
      <w:r>
        <w:rPr>
          <w:color w:val="231F20"/>
          <w:spacing w:val="-22"/>
        </w:rPr>
        <w:t> </w:t>
      </w:r>
      <w:r>
        <w:rPr>
          <w:color w:val="231F20"/>
          <w:spacing w:val="-3"/>
        </w:rPr>
        <w:t>biết. </w:t>
      </w:r>
      <w:r>
        <w:rPr>
          <w:color w:val="231F20"/>
        </w:rPr>
        <w:t>Quyết định lựa chọn môn khác đều căn cứ nơi trước để</w:t>
      </w:r>
      <w:r>
        <w:rPr>
          <w:color w:val="231F20"/>
          <w:spacing w:val="-5"/>
        </w:rPr>
        <w:t> </w:t>
      </w:r>
      <w:r>
        <w:rPr>
          <w:color w:val="231F20"/>
        </w:rPr>
        <w:t>nói.</w:t>
      </w:r>
    </w:p>
    <w:p>
      <w:pPr>
        <w:spacing w:before="168"/>
        <w:ind w:left="684" w:right="401" w:firstLine="0"/>
        <w:jc w:val="center"/>
        <w:rPr>
          <w:b/>
          <w:sz w:val="26"/>
        </w:rPr>
      </w:pPr>
      <w:r>
        <w:rPr>
          <w:b/>
          <w:color w:val="231F20"/>
          <w:sz w:val="26"/>
        </w:rPr>
        <w:t>HẾT - QUYỂN 92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65" w:id="47"/>
      <w:bookmarkEnd w:id="47"/>
      <w:r>
        <w:rPr>
          <w:color w:val="231F20"/>
        </w:rPr>
        <w:t>QUYỂN 93</w:t>
      </w:r>
    </w:p>
    <w:p>
      <w:pPr>
        <w:pStyle w:val="Heading2"/>
        <w:spacing w:before="94"/>
        <w:ind w:left="119"/>
      </w:pPr>
      <w:bookmarkStart w:name="_TOC_250064" w:id="48"/>
      <w:bookmarkEnd w:id="48"/>
      <w:r>
        <w:rPr>
          <w:color w:val="231F20"/>
        </w:rPr>
        <w:t>Chương 3: TRÍ UẨN</w:t>
      </w:r>
    </w:p>
    <w:p>
      <w:pPr>
        <w:pStyle w:val="Heading2"/>
        <w:spacing w:before="38"/>
        <w:ind w:left="120"/>
      </w:pPr>
      <w:bookmarkStart w:name="_TOC_250063" w:id="49"/>
      <w:bookmarkEnd w:id="49"/>
      <w:r>
        <w:rPr>
          <w:color w:val="231F20"/>
        </w:rPr>
        <w:t>Phẩm 1: BÀN VỀ HỌC CHI, phần 1</w:t>
      </w:r>
    </w:p>
    <w:p>
      <w:pPr>
        <w:pStyle w:val="BodyText"/>
        <w:spacing w:before="0"/>
        <w:ind w:left="0" w:firstLine="0"/>
        <w:jc w:val="left"/>
        <w:rPr>
          <w:b/>
          <w:sz w:val="30"/>
        </w:rPr>
      </w:pPr>
    </w:p>
    <w:p>
      <w:pPr>
        <w:pStyle w:val="Heading3"/>
        <w:spacing w:line="276" w:lineRule="auto" w:before="269"/>
        <w:ind w:right="390"/>
      </w:pPr>
      <w:r>
        <w:rPr>
          <w:i/>
          <w:color w:val="231F20"/>
        </w:rPr>
        <w:t>* Như Đức Thế Tôn nói: Học hành tích thành tựu tám chi </w:t>
      </w:r>
      <w:r>
        <w:rPr>
          <w:color w:val="231F20"/>
        </w:rPr>
        <w:t>học. Vậy các chi học ấy đã được thành tựu trong quá khứ là bao nhiêu, vị lai là bao nhiêu, hiện tại là bao nhiêu? Các chương như thế</w:t>
      </w:r>
      <w:r>
        <w:rPr>
          <w:color w:val="231F20"/>
          <w:spacing w:val="-6"/>
        </w:rPr>
        <w:t> </w:t>
      </w:r>
      <w:r>
        <w:rPr>
          <w:color w:val="231F20"/>
          <w:spacing w:val="-3"/>
        </w:rPr>
        <w:t>v.v…</w:t>
      </w:r>
      <w:r>
        <w:rPr>
          <w:color w:val="231F20"/>
          <w:spacing w:val="-6"/>
        </w:rPr>
        <w:t> </w:t>
      </w:r>
      <w:r>
        <w:rPr>
          <w:color w:val="231F20"/>
        </w:rPr>
        <w:t>và</w:t>
      </w:r>
      <w:r>
        <w:rPr>
          <w:color w:val="231F20"/>
          <w:spacing w:val="-5"/>
        </w:rPr>
        <w:t> </w:t>
      </w:r>
      <w:r>
        <w:rPr>
          <w:color w:val="231F20"/>
        </w:rPr>
        <w:t>giảng</w:t>
      </w:r>
      <w:r>
        <w:rPr>
          <w:color w:val="231F20"/>
          <w:spacing w:val="-6"/>
        </w:rPr>
        <w:t> </w:t>
      </w:r>
      <w:r>
        <w:rPr>
          <w:color w:val="231F20"/>
        </w:rPr>
        <w:t>giải</w:t>
      </w:r>
      <w:r>
        <w:rPr>
          <w:color w:val="231F20"/>
          <w:spacing w:val="-5"/>
        </w:rPr>
        <w:t> </w:t>
      </w:r>
      <w:r>
        <w:rPr>
          <w:color w:val="231F20"/>
        </w:rPr>
        <w:t>nghĩa</w:t>
      </w:r>
      <w:r>
        <w:rPr>
          <w:color w:val="231F20"/>
          <w:spacing w:val="-6"/>
        </w:rPr>
        <w:t> </w:t>
      </w:r>
      <w:r>
        <w:rPr>
          <w:color w:val="231F20"/>
        </w:rPr>
        <w:t>của</w:t>
      </w:r>
      <w:r>
        <w:rPr>
          <w:color w:val="231F20"/>
          <w:spacing w:val="-5"/>
        </w:rPr>
        <w:t> </w:t>
      </w:r>
      <w:r>
        <w:rPr>
          <w:color w:val="231F20"/>
        </w:rPr>
        <w:t>chương</w:t>
      </w:r>
      <w:r>
        <w:rPr>
          <w:color w:val="231F20"/>
          <w:spacing w:val="-6"/>
        </w:rPr>
        <w:t> </w:t>
      </w:r>
      <w:r>
        <w:rPr>
          <w:color w:val="231F20"/>
        </w:rPr>
        <w:t>đã</w:t>
      </w:r>
      <w:r>
        <w:rPr>
          <w:color w:val="231F20"/>
          <w:spacing w:val="-5"/>
        </w:rPr>
        <w:t> </w:t>
      </w:r>
      <w:r>
        <w:rPr>
          <w:color w:val="231F20"/>
        </w:rPr>
        <w:t>lãnh</w:t>
      </w:r>
      <w:r>
        <w:rPr>
          <w:color w:val="231F20"/>
          <w:spacing w:val="-5"/>
        </w:rPr>
        <w:t> </w:t>
      </w:r>
      <w:r>
        <w:rPr>
          <w:color w:val="231F20"/>
        </w:rPr>
        <w:t>hội</w:t>
      </w:r>
      <w:r>
        <w:rPr>
          <w:color w:val="231F20"/>
          <w:spacing w:val="-5"/>
        </w:rPr>
        <w:t> </w:t>
      </w:r>
      <w:r>
        <w:rPr>
          <w:color w:val="231F20"/>
        </w:rPr>
        <w:t>rồi,</w:t>
      </w:r>
      <w:r>
        <w:rPr>
          <w:color w:val="231F20"/>
          <w:spacing w:val="-6"/>
        </w:rPr>
        <w:t> </w:t>
      </w:r>
      <w:r>
        <w:rPr>
          <w:color w:val="231F20"/>
        </w:rPr>
        <w:t>tiếp</w:t>
      </w:r>
      <w:r>
        <w:rPr>
          <w:color w:val="231F20"/>
          <w:spacing w:val="-5"/>
        </w:rPr>
        <w:t> </w:t>
      </w:r>
      <w:r>
        <w:rPr>
          <w:color w:val="231F20"/>
        </w:rPr>
        <w:t>theo nên giải thích</w:t>
      </w:r>
      <w:r>
        <w:rPr>
          <w:color w:val="231F20"/>
          <w:spacing w:val="-2"/>
        </w:rPr>
        <w:t> </w:t>
      </w:r>
      <w:r>
        <w:rPr>
          <w:color w:val="231F20"/>
        </w:rPr>
        <w:t>rộng.</w:t>
      </w:r>
    </w:p>
    <w:p>
      <w:pPr>
        <w:pStyle w:val="BodyText"/>
        <w:spacing w:before="120"/>
        <w:ind w:left="677" w:firstLine="0"/>
      </w:pPr>
      <w:r>
        <w:rPr>
          <w:i/>
          <w:color w:val="231F20"/>
        </w:rPr>
        <w:t>Hỏi: </w:t>
      </w:r>
      <w:r>
        <w:rPr>
          <w:color w:val="231F20"/>
        </w:rPr>
        <w:t>Vì sao tạo ra phần Luận này?</w:t>
      </w:r>
    </w:p>
    <w:p>
      <w:pPr>
        <w:pStyle w:val="BodyText"/>
        <w:spacing w:line="276" w:lineRule="auto" w:before="164"/>
        <w:ind w:left="110" w:right="391"/>
      </w:pPr>
      <w:r>
        <w:rPr>
          <w:i/>
          <w:color w:val="231F20"/>
        </w:rPr>
        <w:t>Đáp: </w:t>
      </w:r>
      <w:r>
        <w:rPr>
          <w:color w:val="231F20"/>
        </w:rPr>
        <w:t>Vì muốn giải thích nghĩa lý của Khế kinh. Như Khế</w:t>
      </w:r>
      <w:r>
        <w:rPr>
          <w:color w:val="231F20"/>
          <w:spacing w:val="-27"/>
        </w:rPr>
        <w:t> </w:t>
      </w:r>
      <w:r>
        <w:rPr>
          <w:color w:val="231F20"/>
        </w:rPr>
        <w:t>kinh nói:</w:t>
      </w:r>
      <w:r>
        <w:rPr>
          <w:color w:val="231F20"/>
          <w:spacing w:val="-12"/>
        </w:rPr>
        <w:t> </w:t>
      </w:r>
      <w:r>
        <w:rPr>
          <w:color w:val="231F20"/>
        </w:rPr>
        <w:t>“Học</w:t>
      </w:r>
      <w:r>
        <w:rPr>
          <w:color w:val="231F20"/>
          <w:spacing w:val="-12"/>
        </w:rPr>
        <w:t> </w:t>
      </w:r>
      <w:r>
        <w:rPr>
          <w:color w:val="231F20"/>
        </w:rPr>
        <w:t>hành</w:t>
      </w:r>
      <w:r>
        <w:rPr>
          <w:color w:val="231F20"/>
          <w:spacing w:val="-12"/>
        </w:rPr>
        <w:t> </w:t>
      </w:r>
      <w:r>
        <w:rPr>
          <w:color w:val="231F20"/>
        </w:rPr>
        <w:t>tích</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tám</w:t>
      </w:r>
      <w:r>
        <w:rPr>
          <w:color w:val="231F20"/>
          <w:spacing w:val="-12"/>
        </w:rPr>
        <w:t> </w:t>
      </w:r>
      <w:r>
        <w:rPr>
          <w:color w:val="231F20"/>
        </w:rPr>
        <w:t>chi</w:t>
      </w:r>
      <w:r>
        <w:rPr>
          <w:color w:val="231F20"/>
          <w:spacing w:val="-12"/>
        </w:rPr>
        <w:t> </w:t>
      </w:r>
      <w:r>
        <w:rPr>
          <w:color w:val="231F20"/>
        </w:rPr>
        <w:t>học.</w:t>
      </w:r>
      <w:r>
        <w:rPr>
          <w:color w:val="231F20"/>
          <w:spacing w:val="-26"/>
        </w:rPr>
        <w:t> </w:t>
      </w:r>
      <w:r>
        <w:rPr>
          <w:color w:val="231F20"/>
        </w:rPr>
        <w:t>A-la-hán</w:t>
      </w:r>
      <w:r>
        <w:rPr>
          <w:color w:val="231F20"/>
          <w:spacing w:val="-12"/>
        </w:rPr>
        <w:t> </w:t>
      </w:r>
      <w:r>
        <w:rPr>
          <w:color w:val="231F20"/>
        </w:rPr>
        <w:t>dứt</w:t>
      </w:r>
      <w:r>
        <w:rPr>
          <w:color w:val="231F20"/>
          <w:spacing w:val="-12"/>
        </w:rPr>
        <w:t> </w:t>
      </w:r>
      <w:r>
        <w:rPr>
          <w:color w:val="231F20"/>
        </w:rPr>
        <w:t>hết</w:t>
      </w:r>
      <w:r>
        <w:rPr>
          <w:color w:val="231F20"/>
          <w:spacing w:val="-11"/>
        </w:rPr>
        <w:t> </w:t>
      </w:r>
      <w:r>
        <w:rPr>
          <w:color w:val="231F20"/>
        </w:rPr>
        <w:t>lậu</w:t>
      </w:r>
      <w:r>
        <w:rPr>
          <w:color w:val="231F20"/>
          <w:spacing w:val="-12"/>
        </w:rPr>
        <w:t> </w:t>
      </w:r>
      <w:r>
        <w:rPr>
          <w:color w:val="231F20"/>
        </w:rPr>
        <w:t>thành tựu mười chi vô học”. Khế kinh tuy nói như thế nhưng không nói là đã</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được</w:t>
      </w:r>
      <w:r>
        <w:rPr>
          <w:color w:val="231F20"/>
          <w:spacing w:val="-4"/>
        </w:rPr>
        <w:t> </w:t>
      </w:r>
      <w:r>
        <w:rPr>
          <w:color w:val="231F20"/>
        </w:rPr>
        <w:t>bao</w:t>
      </w:r>
      <w:r>
        <w:rPr>
          <w:color w:val="231F20"/>
          <w:spacing w:val="-4"/>
        </w:rPr>
        <w:t> </w:t>
      </w:r>
      <w:r>
        <w:rPr>
          <w:color w:val="231F20"/>
        </w:rPr>
        <w:t>nhiêu</w:t>
      </w:r>
      <w:r>
        <w:rPr>
          <w:color w:val="231F20"/>
          <w:spacing w:val="-5"/>
        </w:rPr>
        <w:t> </w:t>
      </w:r>
      <w:r>
        <w:rPr>
          <w:color w:val="231F20"/>
        </w:rPr>
        <w:t>trong</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Khế</w:t>
      </w:r>
      <w:r>
        <w:rPr>
          <w:color w:val="231F20"/>
          <w:spacing w:val="-4"/>
        </w:rPr>
        <w:t> </w:t>
      </w:r>
      <w:r>
        <w:rPr>
          <w:color w:val="231F20"/>
        </w:rPr>
        <w:t>kinh là chỗ dựa căn bản của Luận </w:t>
      </w:r>
      <w:r>
        <w:rPr>
          <w:color w:val="231F20"/>
          <w:spacing w:val="-5"/>
        </w:rPr>
        <w:t>này, </w:t>
      </w:r>
      <w:r>
        <w:rPr>
          <w:color w:val="231F20"/>
        </w:rPr>
        <w:t>những gì Khế kinh chưa nói nay nên nêu bày đủ.</w:t>
      </w:r>
    </w:p>
    <w:p>
      <w:pPr>
        <w:pStyle w:val="BodyText"/>
        <w:spacing w:line="276" w:lineRule="auto" w:before="120"/>
        <w:ind w:left="110" w:right="390"/>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các</w:t>
      </w:r>
      <w:r>
        <w:rPr>
          <w:color w:val="231F20"/>
          <w:spacing w:val="-8"/>
        </w:rPr>
        <w:t> </w:t>
      </w:r>
      <w:r>
        <w:rPr>
          <w:color w:val="231F20"/>
        </w:rPr>
        <w:t>thuyết</w:t>
      </w:r>
      <w:r>
        <w:rPr>
          <w:color w:val="231F20"/>
          <w:spacing w:val="-8"/>
        </w:rPr>
        <w:t> </w:t>
      </w:r>
      <w:r>
        <w:rPr>
          <w:color w:val="231F20"/>
        </w:rPr>
        <w:t>khác,</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về</w:t>
      </w:r>
      <w:r>
        <w:rPr>
          <w:color w:val="231F20"/>
          <w:spacing w:val="-8"/>
        </w:rPr>
        <w:t> </w:t>
      </w:r>
      <w:r>
        <w:rPr>
          <w:color w:val="231F20"/>
        </w:rPr>
        <w:t>chánh lý.</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hoặc</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chấp:</w:t>
      </w:r>
      <w:r>
        <w:rPr>
          <w:color w:val="231F20"/>
          <w:spacing w:val="-14"/>
        </w:rPr>
        <w:t> </w:t>
      </w:r>
      <w:r>
        <w:rPr>
          <w:color w:val="231F20"/>
        </w:rPr>
        <w:t>Tự</w:t>
      </w:r>
      <w:r>
        <w:rPr>
          <w:color w:val="231F20"/>
          <w:spacing w:val="-10"/>
        </w:rPr>
        <w:t> </w:t>
      </w:r>
      <w:r>
        <w:rPr>
          <w:color w:val="231F20"/>
        </w:rPr>
        <w:t>tánh</w:t>
      </w:r>
      <w:r>
        <w:rPr>
          <w:color w:val="231F20"/>
          <w:spacing w:val="-9"/>
        </w:rPr>
        <w:t> </w:t>
      </w:r>
      <w:r>
        <w:rPr>
          <w:color w:val="231F20"/>
        </w:rPr>
        <w:t>của</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là</w:t>
      </w:r>
      <w:r>
        <w:rPr>
          <w:color w:val="231F20"/>
          <w:spacing w:val="-9"/>
        </w:rPr>
        <w:t> </w:t>
      </w:r>
      <w:r>
        <w:rPr>
          <w:color w:val="231F20"/>
        </w:rPr>
        <w:t>không thật. Còn trong hiện tại tuy có nhưng là vô vi. Vì để ngăn chận ý tưởng </w:t>
      </w:r>
      <w:r>
        <w:rPr>
          <w:color w:val="231F20"/>
          <w:spacing w:val="-6"/>
        </w:rPr>
        <w:t>ấy, </w:t>
      </w:r>
      <w:r>
        <w:rPr>
          <w:color w:val="231F20"/>
        </w:rPr>
        <w:t>làm sáng tỏ quá khứ, vị lai là thật có, có thể thành tựu, 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thứ</w:t>
      </w:r>
      <w:r>
        <w:rPr>
          <w:color w:val="231F20"/>
          <w:spacing w:val="11"/>
        </w:rPr>
        <w:t> </w:t>
      </w:r>
      <w:r>
        <w:rPr>
          <w:color w:val="231F20"/>
        </w:rPr>
        <w:t>không</w:t>
      </w:r>
      <w:r>
        <w:rPr>
          <w:color w:val="231F20"/>
          <w:spacing w:val="12"/>
        </w:rPr>
        <w:t> </w:t>
      </w:r>
      <w:r>
        <w:rPr>
          <w:color w:val="231F20"/>
        </w:rPr>
        <w:t>thể</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như</w:t>
      </w:r>
      <w:r>
        <w:rPr>
          <w:color w:val="231F20"/>
          <w:spacing w:val="12"/>
        </w:rPr>
        <w:t> </w:t>
      </w:r>
      <w:r>
        <w:rPr>
          <w:color w:val="231F20"/>
        </w:rPr>
        <w:t>đầu</w:t>
      </w:r>
      <w:r>
        <w:rPr>
          <w:color w:val="231F20"/>
          <w:spacing w:val="12"/>
        </w:rPr>
        <w:t> </w:t>
      </w:r>
      <w:r>
        <w:rPr>
          <w:color w:val="231F20"/>
        </w:rPr>
        <w:t>thứ</w:t>
      </w:r>
      <w:r>
        <w:rPr>
          <w:color w:val="231F20"/>
          <w:spacing w:val="11"/>
        </w:rPr>
        <w:t> </w:t>
      </w:r>
      <w:r>
        <w:rPr>
          <w:color w:val="231F20"/>
        </w:rPr>
        <w:t>hai</w:t>
      </w:r>
      <w:r>
        <w:rPr>
          <w:color w:val="231F20"/>
          <w:spacing w:val="12"/>
        </w:rPr>
        <w:t> </w:t>
      </w:r>
      <w:r>
        <w:rPr>
          <w:color w:val="231F20"/>
        </w:rPr>
        <w:t>uẩn</w:t>
      </w:r>
      <w:r>
        <w:rPr>
          <w:color w:val="231F20"/>
          <w:spacing w:val="12"/>
        </w:rPr>
        <w:t> </w:t>
      </w:r>
      <w:r>
        <w:rPr>
          <w:color w:val="231F20"/>
        </w:rPr>
        <w:t>thứ</w:t>
      </w:r>
      <w:r>
        <w:rPr>
          <w:color w:val="231F20"/>
          <w:spacing w:val="12"/>
        </w:rPr>
        <w:t> </w:t>
      </w:r>
      <w:r>
        <w:rPr>
          <w:color w:val="231F20"/>
        </w:rPr>
        <w:t>sáu,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mà là thành tựu được, nên là thật có. Lại muốn chỉ rõ các pháp</w:t>
      </w:r>
      <w:r>
        <w:rPr>
          <w:color w:val="231F20"/>
          <w:spacing w:val="-45"/>
        </w:rPr>
        <w:t> </w:t>
      </w:r>
      <w:r>
        <w:rPr>
          <w:color w:val="231F20"/>
        </w:rPr>
        <w:t>trong đời hiện tại nhất định là hữu vi, có sinh</w:t>
      </w:r>
      <w:r>
        <w:rPr>
          <w:color w:val="231F20"/>
          <w:spacing w:val="-2"/>
        </w:rPr>
        <w:t> </w:t>
      </w:r>
      <w:r>
        <w:rPr>
          <w:color w:val="231F20"/>
        </w:rPr>
        <w:t>diệt.</w:t>
      </w:r>
    </w:p>
    <w:p>
      <w:pPr>
        <w:pStyle w:val="BodyText"/>
        <w:spacing w:line="273" w:lineRule="auto" w:before="112"/>
        <w:ind w:right="106"/>
      </w:pPr>
      <w:r>
        <w:rPr>
          <w:color w:val="231F20"/>
        </w:rPr>
        <w:t>Hoặc lại có lối chấp: Tánh thành tựu không thành tựu là</w:t>
      </w:r>
      <w:r>
        <w:rPr>
          <w:color w:val="231F20"/>
          <w:spacing w:val="-20"/>
        </w:rPr>
        <w:t> </w:t>
      </w:r>
      <w:r>
        <w:rPr>
          <w:color w:val="231F20"/>
        </w:rPr>
        <w:t>không thật. Như phái Thí Dụ nói: Hữu tình không lìa các pháp gọi là thành tựu. Khi lìa các pháp gọi là không thành tựu. Đây đều là giả nêu</w:t>
      </w:r>
      <w:r>
        <w:rPr>
          <w:color w:val="231F20"/>
          <w:spacing w:val="-35"/>
        </w:rPr>
        <w:t> </w:t>
      </w:r>
      <w:r>
        <w:rPr>
          <w:color w:val="231F20"/>
        </w:rPr>
        <w:t>đặt. Như</w:t>
      </w:r>
      <w:r>
        <w:rPr>
          <w:color w:val="231F20"/>
          <w:spacing w:val="-13"/>
        </w:rPr>
        <w:t> </w:t>
      </w:r>
      <w:r>
        <w:rPr>
          <w:color w:val="231F20"/>
        </w:rPr>
        <w:t>khi</w:t>
      </w:r>
      <w:r>
        <w:rPr>
          <w:color w:val="231F20"/>
          <w:spacing w:val="-13"/>
        </w:rPr>
        <w:t> </w:t>
      </w:r>
      <w:r>
        <w:rPr>
          <w:color w:val="231F20"/>
        </w:rPr>
        <w:t>năm</w:t>
      </w:r>
      <w:r>
        <w:rPr>
          <w:color w:val="231F20"/>
          <w:spacing w:val="-13"/>
        </w:rPr>
        <w:t> </w:t>
      </w:r>
      <w:r>
        <w:rPr>
          <w:color w:val="231F20"/>
        </w:rPr>
        <w:t>ngón</w:t>
      </w:r>
      <w:r>
        <w:rPr>
          <w:color w:val="231F20"/>
          <w:spacing w:val="-12"/>
        </w:rPr>
        <w:t> </w:t>
      </w:r>
      <w:r>
        <w:rPr>
          <w:color w:val="231F20"/>
        </w:rPr>
        <w:t>tay</w:t>
      </w:r>
      <w:r>
        <w:rPr>
          <w:color w:val="231F20"/>
          <w:spacing w:val="-13"/>
        </w:rPr>
        <w:t> </w:t>
      </w:r>
      <w:r>
        <w:rPr>
          <w:color w:val="231F20"/>
        </w:rPr>
        <w:t>hợp</w:t>
      </w:r>
      <w:r>
        <w:rPr>
          <w:color w:val="231F20"/>
          <w:spacing w:val="-13"/>
        </w:rPr>
        <w:t> </w:t>
      </w:r>
      <w:r>
        <w:rPr>
          <w:color w:val="231F20"/>
        </w:rPr>
        <w:t>lại</w:t>
      </w:r>
      <w:r>
        <w:rPr>
          <w:color w:val="231F20"/>
          <w:spacing w:val="-13"/>
        </w:rPr>
        <w:t> </w:t>
      </w:r>
      <w:r>
        <w:rPr>
          <w:color w:val="231F20"/>
        </w:rPr>
        <w:t>giả</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nắm</w:t>
      </w:r>
      <w:r>
        <w:rPr>
          <w:color w:val="231F20"/>
          <w:spacing w:val="-13"/>
        </w:rPr>
        <w:t> </w:t>
      </w:r>
      <w:r>
        <w:rPr>
          <w:color w:val="231F20"/>
          <w:spacing w:val="-5"/>
        </w:rPr>
        <w:t>tay,</w:t>
      </w:r>
      <w:r>
        <w:rPr>
          <w:color w:val="231F20"/>
          <w:spacing w:val="-13"/>
        </w:rPr>
        <w:t> </w:t>
      </w:r>
      <w:r>
        <w:rPr>
          <w:color w:val="231F20"/>
        </w:rPr>
        <w:t>khi</w:t>
      </w:r>
      <w:r>
        <w:rPr>
          <w:color w:val="231F20"/>
          <w:spacing w:val="-13"/>
        </w:rPr>
        <w:t> </w:t>
      </w:r>
      <w:r>
        <w:rPr>
          <w:color w:val="231F20"/>
        </w:rPr>
        <w:t>các</w:t>
      </w:r>
      <w:r>
        <w:rPr>
          <w:color w:val="231F20"/>
          <w:spacing w:val="-13"/>
        </w:rPr>
        <w:t> </w:t>
      </w:r>
      <w:r>
        <w:rPr>
          <w:color w:val="231F20"/>
        </w:rPr>
        <w:t>ngón</w:t>
      </w:r>
      <w:r>
        <w:rPr>
          <w:color w:val="231F20"/>
          <w:spacing w:val="-13"/>
        </w:rPr>
        <w:t> </w:t>
      </w:r>
      <w:r>
        <w:rPr>
          <w:color w:val="231F20"/>
        </w:rPr>
        <w:t>tay</w:t>
      </w:r>
      <w:r>
        <w:rPr>
          <w:color w:val="231F20"/>
          <w:spacing w:val="-13"/>
        </w:rPr>
        <w:t> </w:t>
      </w:r>
      <w:r>
        <w:rPr>
          <w:color w:val="231F20"/>
        </w:rPr>
        <w:t>mở ra không còn là nắm tay nữa. Các sự việc ở đây cũng như</w:t>
      </w:r>
      <w:r>
        <w:rPr>
          <w:color w:val="231F20"/>
          <w:spacing w:val="-2"/>
        </w:rPr>
        <w:t> </w:t>
      </w:r>
      <w:r>
        <w:rPr>
          <w:color w:val="231F20"/>
        </w:rPr>
        <w:t>thế.</w:t>
      </w:r>
    </w:p>
    <w:p>
      <w:pPr>
        <w:pStyle w:val="BodyText"/>
        <w:spacing w:before="109"/>
        <w:ind w:left="960" w:firstLine="0"/>
      </w:pPr>
      <w:r>
        <w:rPr>
          <w:i/>
          <w:color w:val="231F20"/>
        </w:rPr>
        <w:t>Hỏi: </w:t>
      </w:r>
      <w:r>
        <w:rPr>
          <w:color w:val="231F20"/>
        </w:rPr>
        <w:t>Vì sao họ chấp như vậy?</w:t>
      </w:r>
    </w:p>
    <w:p>
      <w:pPr>
        <w:pStyle w:val="BodyText"/>
        <w:spacing w:line="273" w:lineRule="auto" w:before="154"/>
        <w:ind w:right="107"/>
      </w:pPr>
      <w:r>
        <w:rPr>
          <w:i/>
          <w:color w:val="231F20"/>
          <w:spacing w:val="-3"/>
        </w:rPr>
        <w:t>Đáp: </w:t>
      </w:r>
      <w:r>
        <w:rPr>
          <w:color w:val="231F20"/>
        </w:rPr>
        <w:t>Vì họ dựa vào Khế </w:t>
      </w:r>
      <w:r>
        <w:rPr>
          <w:color w:val="231F20"/>
          <w:spacing w:val="-3"/>
        </w:rPr>
        <w:t>kinh </w:t>
      </w:r>
      <w:r>
        <w:rPr>
          <w:color w:val="231F20"/>
        </w:rPr>
        <w:t>nên </w:t>
      </w:r>
      <w:r>
        <w:rPr>
          <w:color w:val="231F20"/>
          <w:spacing w:val="-3"/>
        </w:rPr>
        <w:t>chấp </w:t>
      </w:r>
      <w:r>
        <w:rPr>
          <w:color w:val="231F20"/>
        </w:rPr>
        <w:t>như </w:t>
      </w:r>
      <w:r>
        <w:rPr>
          <w:color w:val="231F20"/>
          <w:spacing w:val="-3"/>
        </w:rPr>
        <w:t>thế. </w:t>
      </w:r>
      <w:r>
        <w:rPr>
          <w:color w:val="231F20"/>
        </w:rPr>
        <w:t>Như Khế </w:t>
      </w:r>
      <w:r>
        <w:rPr>
          <w:color w:val="231F20"/>
          <w:spacing w:val="-3"/>
        </w:rPr>
        <w:t>kinh nói: </w:t>
      </w:r>
      <w:r>
        <w:rPr>
          <w:color w:val="231F20"/>
        </w:rPr>
        <w:t>“Có </w:t>
      </w:r>
      <w:r>
        <w:rPr>
          <w:color w:val="231F20"/>
          <w:spacing w:val="-3"/>
        </w:rPr>
        <w:t>Chuyển luân vương thành </w:t>
      </w:r>
      <w:r>
        <w:rPr>
          <w:color w:val="231F20"/>
        </w:rPr>
        <w:t>tựu bảy </w:t>
      </w:r>
      <w:r>
        <w:rPr>
          <w:color w:val="231F20"/>
          <w:spacing w:val="-3"/>
        </w:rPr>
        <w:t>báu”. </w:t>
      </w:r>
      <w:r>
        <w:rPr>
          <w:color w:val="231F20"/>
        </w:rPr>
        <w:t>Như </w:t>
      </w:r>
      <w:r>
        <w:rPr>
          <w:color w:val="231F20"/>
          <w:spacing w:val="-7"/>
        </w:rPr>
        <w:t>vậy, </w:t>
      </w:r>
      <w:r>
        <w:rPr>
          <w:color w:val="231F20"/>
        </w:rPr>
        <w:t>nếu </w:t>
      </w:r>
      <w:r>
        <w:rPr>
          <w:color w:val="231F20"/>
          <w:spacing w:val="-3"/>
        </w:rPr>
        <w:t>tánh thành</w:t>
      </w:r>
      <w:r>
        <w:rPr>
          <w:color w:val="231F20"/>
          <w:spacing w:val="-14"/>
        </w:rPr>
        <w:t> </w:t>
      </w:r>
      <w:r>
        <w:rPr>
          <w:color w:val="231F20"/>
        </w:rPr>
        <w:t>tựu</w:t>
      </w:r>
      <w:r>
        <w:rPr>
          <w:color w:val="231F20"/>
          <w:spacing w:val="-14"/>
        </w:rPr>
        <w:t> </w:t>
      </w:r>
      <w:r>
        <w:rPr>
          <w:color w:val="231F20"/>
        </w:rPr>
        <w:t>là</w:t>
      </w:r>
      <w:r>
        <w:rPr>
          <w:color w:val="231F20"/>
          <w:spacing w:val="-13"/>
        </w:rPr>
        <w:t> </w:t>
      </w:r>
      <w:r>
        <w:rPr>
          <w:color w:val="231F20"/>
          <w:spacing w:val="-3"/>
        </w:rPr>
        <w:t>thật</w:t>
      </w:r>
      <w:r>
        <w:rPr>
          <w:color w:val="231F20"/>
          <w:spacing w:val="-14"/>
        </w:rPr>
        <w:t> </w:t>
      </w:r>
      <w:r>
        <w:rPr>
          <w:color w:val="231F20"/>
        </w:rPr>
        <w:t>có</w:t>
      </w:r>
      <w:r>
        <w:rPr>
          <w:color w:val="231F20"/>
          <w:spacing w:val="-14"/>
        </w:rPr>
        <w:t> </w:t>
      </w:r>
      <w:r>
        <w:rPr>
          <w:color w:val="231F20"/>
        </w:rPr>
        <w:t>thì</w:t>
      </w:r>
      <w:r>
        <w:rPr>
          <w:color w:val="231F20"/>
          <w:spacing w:val="-13"/>
        </w:rPr>
        <w:t> </w:t>
      </w:r>
      <w:r>
        <w:rPr>
          <w:color w:val="231F20"/>
          <w:spacing w:val="-3"/>
        </w:rPr>
        <w:t>việc</w:t>
      </w:r>
      <w:r>
        <w:rPr>
          <w:color w:val="231F20"/>
          <w:spacing w:val="-14"/>
        </w:rPr>
        <w:t> </w:t>
      </w:r>
      <w:r>
        <w:rPr>
          <w:color w:val="231F20"/>
          <w:spacing w:val="-3"/>
        </w:rPr>
        <w:t>thành</w:t>
      </w:r>
      <w:r>
        <w:rPr>
          <w:color w:val="231F20"/>
          <w:spacing w:val="-13"/>
        </w:rPr>
        <w:t> </w:t>
      </w:r>
      <w:r>
        <w:rPr>
          <w:color w:val="231F20"/>
        </w:rPr>
        <w:t>tựu</w:t>
      </w:r>
      <w:r>
        <w:rPr>
          <w:color w:val="231F20"/>
          <w:spacing w:val="-14"/>
        </w:rPr>
        <w:t> </w:t>
      </w:r>
      <w:r>
        <w:rPr>
          <w:color w:val="231F20"/>
        </w:rPr>
        <w:t>xe</w:t>
      </w:r>
      <w:r>
        <w:rPr>
          <w:color w:val="231F20"/>
          <w:spacing w:val="-14"/>
        </w:rPr>
        <w:t> </w:t>
      </w:r>
      <w:r>
        <w:rPr>
          <w:color w:val="231F20"/>
        </w:rPr>
        <w:t>báu</w:t>
      </w:r>
      <w:r>
        <w:rPr>
          <w:color w:val="231F20"/>
          <w:spacing w:val="-13"/>
        </w:rPr>
        <w:t> </w:t>
      </w:r>
      <w:r>
        <w:rPr>
          <w:color w:val="231F20"/>
        </w:rPr>
        <w:t>và</w:t>
      </w:r>
      <w:r>
        <w:rPr>
          <w:color w:val="231F20"/>
          <w:spacing w:val="-14"/>
        </w:rPr>
        <w:t> </w:t>
      </w:r>
      <w:r>
        <w:rPr>
          <w:color w:val="231F20"/>
          <w:spacing w:val="-3"/>
        </w:rPr>
        <w:t>ngọc</w:t>
      </w:r>
      <w:r>
        <w:rPr>
          <w:color w:val="231F20"/>
          <w:spacing w:val="-13"/>
        </w:rPr>
        <w:t> </w:t>
      </w:r>
      <w:r>
        <w:rPr>
          <w:color w:val="231F20"/>
          <w:spacing w:val="-3"/>
        </w:rPr>
        <w:t>thần</w:t>
      </w:r>
      <w:r>
        <w:rPr>
          <w:color w:val="231F20"/>
          <w:spacing w:val="-14"/>
        </w:rPr>
        <w:t> </w:t>
      </w:r>
      <w:r>
        <w:rPr>
          <w:color w:val="231F20"/>
        </w:rPr>
        <w:t>báu</w:t>
      </w:r>
      <w:r>
        <w:rPr>
          <w:color w:val="231F20"/>
          <w:spacing w:val="-14"/>
        </w:rPr>
        <w:t> </w:t>
      </w:r>
      <w:r>
        <w:rPr>
          <w:color w:val="231F20"/>
        </w:rPr>
        <w:t>là</w:t>
      </w:r>
      <w:r>
        <w:rPr>
          <w:color w:val="231F20"/>
          <w:spacing w:val="-13"/>
        </w:rPr>
        <w:t> </w:t>
      </w:r>
      <w:r>
        <w:rPr>
          <w:color w:val="231F20"/>
          <w:spacing w:val="-3"/>
        </w:rPr>
        <w:t>thuộc </w:t>
      </w:r>
      <w:r>
        <w:rPr>
          <w:color w:val="231F20"/>
        </w:rPr>
        <w:t>về</w:t>
      </w:r>
      <w:r>
        <w:rPr>
          <w:color w:val="231F20"/>
          <w:spacing w:val="-7"/>
        </w:rPr>
        <w:t> </w:t>
      </w:r>
      <w:r>
        <w:rPr>
          <w:color w:val="231F20"/>
          <w:spacing w:val="-3"/>
        </w:rPr>
        <w:t>pháp</w:t>
      </w:r>
      <w:r>
        <w:rPr>
          <w:color w:val="231F20"/>
          <w:spacing w:val="-6"/>
        </w:rPr>
        <w:t> </w:t>
      </w:r>
      <w:r>
        <w:rPr>
          <w:color w:val="231F20"/>
          <w:spacing w:val="-3"/>
        </w:rPr>
        <w:t>tánh</w:t>
      </w:r>
      <w:r>
        <w:rPr>
          <w:color w:val="231F20"/>
          <w:spacing w:val="-6"/>
        </w:rPr>
        <w:t> </w:t>
      </w:r>
      <w:r>
        <w:rPr>
          <w:color w:val="231F20"/>
          <w:spacing w:val="-3"/>
        </w:rPr>
        <w:t>hoại.</w:t>
      </w:r>
      <w:r>
        <w:rPr>
          <w:color w:val="231F20"/>
          <w:spacing w:val="-10"/>
        </w:rPr>
        <w:t> </w:t>
      </w:r>
      <w:r>
        <w:rPr>
          <w:color w:val="231F20"/>
        </w:rPr>
        <w:t>Vì</w:t>
      </w:r>
      <w:r>
        <w:rPr>
          <w:color w:val="231F20"/>
          <w:spacing w:val="-7"/>
        </w:rPr>
        <w:t> </w:t>
      </w:r>
      <w:r>
        <w:rPr>
          <w:color w:val="231F20"/>
          <w:spacing w:val="-3"/>
        </w:rPr>
        <w:t>sao?</w:t>
      </w:r>
      <w:r>
        <w:rPr>
          <w:color w:val="231F20"/>
          <w:spacing w:val="-10"/>
        </w:rPr>
        <w:t> </w:t>
      </w:r>
      <w:r>
        <w:rPr>
          <w:color w:val="231F20"/>
        </w:rPr>
        <w:t>Vì</w:t>
      </w:r>
      <w:r>
        <w:rPr>
          <w:color w:val="231F20"/>
          <w:spacing w:val="-6"/>
        </w:rPr>
        <w:t> </w:t>
      </w:r>
      <w:r>
        <w:rPr>
          <w:color w:val="231F20"/>
          <w:spacing w:val="-3"/>
        </w:rPr>
        <w:t>cũng</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spacing w:val="-3"/>
        </w:rPr>
        <w:t>tình,</w:t>
      </w:r>
      <w:r>
        <w:rPr>
          <w:color w:val="231F20"/>
          <w:spacing w:val="-6"/>
        </w:rPr>
        <w:t> </w:t>
      </w:r>
      <w:r>
        <w:rPr>
          <w:color w:val="231F20"/>
          <w:spacing w:val="-3"/>
        </w:rPr>
        <w:t>cũng</w:t>
      </w:r>
      <w:r>
        <w:rPr>
          <w:color w:val="231F20"/>
          <w:spacing w:val="-6"/>
        </w:rPr>
        <w:t> </w:t>
      </w:r>
      <w:r>
        <w:rPr>
          <w:color w:val="231F20"/>
        </w:rPr>
        <w:t>là</w:t>
      </w:r>
      <w:r>
        <w:rPr>
          <w:color w:val="231F20"/>
          <w:spacing w:val="-7"/>
        </w:rPr>
        <w:t> </w:t>
      </w:r>
      <w:r>
        <w:rPr>
          <w:color w:val="231F20"/>
        </w:rPr>
        <w:t>phi</w:t>
      </w:r>
      <w:r>
        <w:rPr>
          <w:color w:val="231F20"/>
          <w:spacing w:val="-6"/>
        </w:rPr>
        <w:t> </w:t>
      </w:r>
      <w:r>
        <w:rPr>
          <w:color w:val="231F20"/>
          <w:spacing w:val="-3"/>
        </w:rPr>
        <w:t>tình.</w:t>
      </w:r>
    </w:p>
    <w:p>
      <w:pPr>
        <w:pStyle w:val="BodyText"/>
        <w:spacing w:line="273" w:lineRule="auto" w:before="110"/>
        <w:ind w:right="107"/>
      </w:pPr>
      <w:r>
        <w:rPr>
          <w:color w:val="231F20"/>
        </w:rPr>
        <w:t>Khi thành tựu voi báu, ngựa báu thì lại thuộc về nẻo hoại. Vì sao? Vì cũng là bàng sinh cũng là người.</w:t>
      </w:r>
    </w:p>
    <w:p>
      <w:pPr>
        <w:pStyle w:val="BodyText"/>
        <w:spacing w:line="273" w:lineRule="auto" w:before="112"/>
        <w:ind w:right="107"/>
      </w:pPr>
      <w:r>
        <w:rPr>
          <w:color w:val="231F20"/>
        </w:rPr>
        <w:t>Khi</w:t>
      </w:r>
      <w:r>
        <w:rPr>
          <w:color w:val="231F20"/>
          <w:spacing w:val="-7"/>
        </w:rPr>
        <w:t> </w:t>
      </w:r>
      <w:r>
        <w:rPr>
          <w:color w:val="231F20"/>
        </w:rPr>
        <w:t>thành</w:t>
      </w:r>
      <w:r>
        <w:rPr>
          <w:color w:val="231F20"/>
          <w:spacing w:val="-5"/>
        </w:rPr>
        <w:t> </w:t>
      </w:r>
      <w:r>
        <w:rPr>
          <w:color w:val="231F20"/>
        </w:rPr>
        <w:t>tựu</w:t>
      </w:r>
      <w:r>
        <w:rPr>
          <w:color w:val="231F20"/>
          <w:spacing w:val="-6"/>
        </w:rPr>
        <w:t> </w:t>
      </w:r>
      <w:r>
        <w:rPr>
          <w:color w:val="231F20"/>
        </w:rPr>
        <w:t>nữ</w:t>
      </w:r>
      <w:r>
        <w:rPr>
          <w:color w:val="231F20"/>
          <w:spacing w:val="-6"/>
        </w:rPr>
        <w:t> </w:t>
      </w:r>
      <w:r>
        <w:rPr>
          <w:color w:val="231F20"/>
        </w:rPr>
        <w:t>báu</w:t>
      </w:r>
      <w:r>
        <w:rPr>
          <w:color w:val="231F20"/>
          <w:spacing w:val="-7"/>
        </w:rPr>
        <w:t> </w:t>
      </w:r>
      <w:r>
        <w:rPr>
          <w:color w:val="231F20"/>
        </w:rPr>
        <w:t>thì</w:t>
      </w:r>
      <w:r>
        <w:rPr>
          <w:color w:val="231F20"/>
          <w:spacing w:val="-6"/>
        </w:rPr>
        <w:t> </w:t>
      </w:r>
      <w:r>
        <w:rPr>
          <w:color w:val="231F20"/>
        </w:rPr>
        <w:t>thuộc</w:t>
      </w:r>
      <w:r>
        <w:rPr>
          <w:color w:val="231F20"/>
          <w:spacing w:val="-7"/>
        </w:rPr>
        <w:t> </w:t>
      </w:r>
      <w:r>
        <w:rPr>
          <w:color w:val="231F20"/>
        </w:rPr>
        <w:t>về</w:t>
      </w:r>
      <w:r>
        <w:rPr>
          <w:color w:val="231F20"/>
          <w:spacing w:val="-6"/>
        </w:rPr>
        <w:t> </w:t>
      </w:r>
      <w:r>
        <w:rPr>
          <w:color w:val="231F20"/>
        </w:rPr>
        <w:t>thân</w:t>
      </w:r>
      <w:r>
        <w:rPr>
          <w:color w:val="231F20"/>
          <w:spacing w:val="-7"/>
        </w:rPr>
        <w:t> </w:t>
      </w:r>
      <w:r>
        <w:rPr>
          <w:color w:val="231F20"/>
        </w:rPr>
        <w:t>hoại.</w:t>
      </w:r>
      <w:r>
        <w:rPr>
          <w:color w:val="231F20"/>
          <w:spacing w:val="-10"/>
        </w:rPr>
        <w:t> </w:t>
      </w:r>
      <w:r>
        <w:rPr>
          <w:color w:val="231F20"/>
        </w:rPr>
        <w:t>Vì</w:t>
      </w:r>
      <w:r>
        <w:rPr>
          <w:color w:val="231F20"/>
          <w:spacing w:val="-7"/>
        </w:rPr>
        <w:t> </w:t>
      </w:r>
      <w:r>
        <w:rPr>
          <w:color w:val="231F20"/>
        </w:rPr>
        <w:t>sao?</w:t>
      </w:r>
      <w:r>
        <w:rPr>
          <w:color w:val="231F20"/>
          <w:spacing w:val="-10"/>
        </w:rPr>
        <w:t> </w:t>
      </w:r>
      <w:r>
        <w:rPr>
          <w:color w:val="231F20"/>
        </w:rPr>
        <w:t>Vì</w:t>
      </w:r>
      <w:r>
        <w:rPr>
          <w:color w:val="231F20"/>
          <w:spacing w:val="-7"/>
        </w:rPr>
        <w:t> </w:t>
      </w:r>
      <w:r>
        <w:rPr>
          <w:color w:val="231F20"/>
        </w:rPr>
        <w:t>cũng</w:t>
      </w:r>
      <w:r>
        <w:rPr>
          <w:color w:val="231F20"/>
          <w:spacing w:val="-6"/>
        </w:rPr>
        <w:t> </w:t>
      </w:r>
      <w:r>
        <w:rPr>
          <w:color w:val="231F20"/>
        </w:rPr>
        <w:t>là thân nam cũng là thân nữ.</w:t>
      </w:r>
    </w:p>
    <w:p>
      <w:pPr>
        <w:pStyle w:val="BodyText"/>
        <w:spacing w:line="273" w:lineRule="auto" w:before="112"/>
        <w:ind w:right="107"/>
      </w:pPr>
      <w:r>
        <w:rPr>
          <w:color w:val="231F20"/>
        </w:rPr>
        <w:t>Khi</w:t>
      </w:r>
      <w:r>
        <w:rPr>
          <w:color w:val="231F20"/>
          <w:spacing w:val="-15"/>
        </w:rPr>
        <w:t> </w:t>
      </w:r>
      <w:r>
        <w:rPr>
          <w:color w:val="231F20"/>
        </w:rPr>
        <w:t>thành</w:t>
      </w:r>
      <w:r>
        <w:rPr>
          <w:color w:val="231F20"/>
          <w:spacing w:val="-14"/>
        </w:rPr>
        <w:t> </w:t>
      </w:r>
      <w:r>
        <w:rPr>
          <w:color w:val="231F20"/>
        </w:rPr>
        <w:t>tựu</w:t>
      </w:r>
      <w:r>
        <w:rPr>
          <w:color w:val="231F20"/>
          <w:spacing w:val="-14"/>
        </w:rPr>
        <w:t> </w:t>
      </w:r>
      <w:r>
        <w:rPr>
          <w:color w:val="231F20"/>
        </w:rPr>
        <w:t>quan</w:t>
      </w:r>
      <w:r>
        <w:rPr>
          <w:color w:val="231F20"/>
          <w:spacing w:val="-14"/>
        </w:rPr>
        <w:t> </w:t>
      </w:r>
      <w:r>
        <w:rPr>
          <w:color w:val="231F20"/>
        </w:rPr>
        <w:t>chủ</w:t>
      </w:r>
      <w:r>
        <w:rPr>
          <w:color w:val="231F20"/>
          <w:spacing w:val="-14"/>
        </w:rPr>
        <w:t> </w:t>
      </w:r>
      <w:r>
        <w:rPr>
          <w:color w:val="231F20"/>
        </w:rPr>
        <w:t>binh</w:t>
      </w:r>
      <w:r>
        <w:rPr>
          <w:color w:val="231F20"/>
          <w:spacing w:val="-14"/>
        </w:rPr>
        <w:t> </w:t>
      </w:r>
      <w:r>
        <w:rPr>
          <w:color w:val="231F20"/>
        </w:rPr>
        <w:t>và</w:t>
      </w:r>
      <w:r>
        <w:rPr>
          <w:color w:val="231F20"/>
          <w:spacing w:val="-15"/>
        </w:rPr>
        <w:t> </w:t>
      </w:r>
      <w:r>
        <w:rPr>
          <w:color w:val="231F20"/>
        </w:rPr>
        <w:t>chủ</w:t>
      </w:r>
      <w:r>
        <w:rPr>
          <w:color w:val="231F20"/>
          <w:spacing w:val="-14"/>
        </w:rPr>
        <w:t> </w:t>
      </w:r>
      <w:r>
        <w:rPr>
          <w:color w:val="231F20"/>
        </w:rPr>
        <w:t>kho</w:t>
      </w:r>
      <w:r>
        <w:rPr>
          <w:color w:val="231F20"/>
          <w:spacing w:val="-14"/>
        </w:rPr>
        <w:t> </w:t>
      </w:r>
      <w:r>
        <w:rPr>
          <w:color w:val="231F20"/>
        </w:rPr>
        <w:t>báu</w:t>
      </w:r>
      <w:r>
        <w:rPr>
          <w:color w:val="231F20"/>
          <w:spacing w:val="-14"/>
        </w:rPr>
        <w:t> </w:t>
      </w:r>
      <w:r>
        <w:rPr>
          <w:color w:val="231F20"/>
        </w:rPr>
        <w:t>thì</w:t>
      </w:r>
      <w:r>
        <w:rPr>
          <w:color w:val="231F20"/>
          <w:spacing w:val="-14"/>
        </w:rPr>
        <w:t> </w:t>
      </w:r>
      <w:r>
        <w:rPr>
          <w:color w:val="231F20"/>
        </w:rPr>
        <w:t>thuộc</w:t>
      </w:r>
      <w:r>
        <w:rPr>
          <w:color w:val="231F20"/>
          <w:spacing w:val="-14"/>
        </w:rPr>
        <w:t> </w:t>
      </w:r>
      <w:r>
        <w:rPr>
          <w:color w:val="231F20"/>
        </w:rPr>
        <w:t>về</w:t>
      </w:r>
      <w:r>
        <w:rPr>
          <w:color w:val="231F20"/>
          <w:spacing w:val="-14"/>
        </w:rPr>
        <w:t> </w:t>
      </w:r>
      <w:r>
        <w:rPr>
          <w:color w:val="231F20"/>
        </w:rPr>
        <w:t>nghiệp hoại. Vì sao? Vì vua tôi xen</w:t>
      </w:r>
      <w:r>
        <w:rPr>
          <w:color w:val="231F20"/>
          <w:spacing w:val="-13"/>
        </w:rPr>
        <w:t> </w:t>
      </w:r>
      <w:r>
        <w:rPr>
          <w:color w:val="231F20"/>
        </w:rPr>
        <w:t>tạp.</w:t>
      </w:r>
    </w:p>
    <w:p>
      <w:pPr>
        <w:pStyle w:val="BodyText"/>
        <w:spacing w:line="273" w:lineRule="auto" w:before="111"/>
        <w:ind w:right="106"/>
      </w:pPr>
      <w:r>
        <w:rPr>
          <w:color w:val="231F20"/>
        </w:rPr>
        <w:t>Chớ nên phạm lỗi này. Vì thế phái ấy cho tánh thành tựu nhất định là không thật có. Để ngăn chận ý tưởng đó, nêu rõ tánh thành tựu nhất định là thật có.</w:t>
      </w:r>
    </w:p>
    <w:p>
      <w:pPr>
        <w:pStyle w:val="BodyText"/>
        <w:spacing w:line="273" w:lineRule="auto" w:before="111"/>
        <w:ind w:right="106"/>
      </w:pPr>
      <w:r>
        <w:rPr>
          <w:color w:val="231F20"/>
        </w:rPr>
        <w:t>Vì</w:t>
      </w:r>
      <w:r>
        <w:rPr>
          <w:color w:val="231F20"/>
          <w:spacing w:val="-10"/>
        </w:rPr>
        <w:t> </w:t>
      </w:r>
      <w:r>
        <w:rPr>
          <w:color w:val="231F20"/>
        </w:rPr>
        <w:t>nếu</w:t>
      </w:r>
      <w:r>
        <w:rPr>
          <w:color w:val="231F20"/>
          <w:spacing w:val="-9"/>
        </w:rPr>
        <w:t> </w:t>
      </w:r>
      <w:r>
        <w:rPr>
          <w:color w:val="231F20"/>
        </w:rPr>
        <w:t>không</w:t>
      </w:r>
      <w:r>
        <w:rPr>
          <w:color w:val="231F20"/>
          <w:spacing w:val="-9"/>
        </w:rPr>
        <w:t> </w:t>
      </w:r>
      <w:r>
        <w:rPr>
          <w:color w:val="231F20"/>
        </w:rPr>
        <w:t>như</w:t>
      </w:r>
      <w:r>
        <w:rPr>
          <w:color w:val="231F20"/>
          <w:spacing w:val="-9"/>
        </w:rPr>
        <w:t> </w:t>
      </w:r>
      <w:r>
        <w:rPr>
          <w:color w:val="231F20"/>
        </w:rPr>
        <w:t>thế</w:t>
      </w:r>
      <w:r>
        <w:rPr>
          <w:color w:val="231F20"/>
          <w:spacing w:val="-10"/>
        </w:rPr>
        <w:t> </w:t>
      </w:r>
      <w:r>
        <w:rPr>
          <w:color w:val="231F20"/>
        </w:rPr>
        <w:t>thì</w:t>
      </w:r>
      <w:r>
        <w:rPr>
          <w:color w:val="231F20"/>
          <w:spacing w:val="-9"/>
        </w:rPr>
        <w:t> </w:t>
      </w:r>
      <w:r>
        <w:rPr>
          <w:color w:val="231F20"/>
        </w:rPr>
        <w:t>trái</w:t>
      </w:r>
      <w:r>
        <w:rPr>
          <w:color w:val="231F20"/>
          <w:spacing w:val="-9"/>
        </w:rPr>
        <w:t> </w:t>
      </w:r>
      <w:r>
        <w:rPr>
          <w:color w:val="231F20"/>
        </w:rPr>
        <w:t>với</w:t>
      </w:r>
      <w:r>
        <w:rPr>
          <w:color w:val="231F20"/>
          <w:spacing w:val="-9"/>
        </w:rPr>
        <w:t> </w:t>
      </w:r>
      <w:r>
        <w:rPr>
          <w:color w:val="231F20"/>
        </w:rPr>
        <w:t>Khế</w:t>
      </w:r>
      <w:r>
        <w:rPr>
          <w:color w:val="231F20"/>
          <w:spacing w:val="-9"/>
        </w:rPr>
        <w:t> </w:t>
      </w:r>
      <w:r>
        <w:rPr>
          <w:color w:val="231F20"/>
        </w:rPr>
        <w:t>kinh,</w:t>
      </w:r>
      <w:r>
        <w:rPr>
          <w:color w:val="231F20"/>
          <w:spacing w:val="-10"/>
        </w:rPr>
        <w:t> </w:t>
      </w:r>
      <w:r>
        <w:rPr>
          <w:color w:val="231F20"/>
        </w:rPr>
        <w:t>như</w:t>
      </w:r>
      <w:r>
        <w:rPr>
          <w:color w:val="231F20"/>
          <w:spacing w:val="-9"/>
        </w:rPr>
        <w:t> </w:t>
      </w:r>
      <w:r>
        <w:rPr>
          <w:color w:val="231F20"/>
        </w:rPr>
        <w:t>nói:</w:t>
      </w:r>
      <w:r>
        <w:rPr>
          <w:color w:val="231F20"/>
          <w:spacing w:val="-9"/>
        </w:rPr>
        <w:t> </w:t>
      </w:r>
      <w:r>
        <w:rPr>
          <w:color w:val="231F20"/>
        </w:rPr>
        <w:t>“Học</w:t>
      </w:r>
      <w:r>
        <w:rPr>
          <w:color w:val="231F20"/>
          <w:spacing w:val="-9"/>
        </w:rPr>
        <w:t> </w:t>
      </w:r>
      <w:r>
        <w:rPr>
          <w:color w:val="231F20"/>
        </w:rPr>
        <w:t>hành tích thành tựu tám chi học. A-la-hán dứt hết lậu thành tựu mười chi vô học”. Bậc Thánh khi hiện khởi tâm hữu lậu nếu không thành tựu các</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vậy</w:t>
      </w:r>
      <w:r>
        <w:rPr>
          <w:color w:val="231F20"/>
          <w:spacing w:val="-12"/>
        </w:rPr>
        <w:t> </w:t>
      </w:r>
      <w:r>
        <w:rPr>
          <w:color w:val="231F20"/>
        </w:rPr>
        <w:t>làm</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được</w:t>
      </w:r>
      <w:r>
        <w:rPr>
          <w:color w:val="231F20"/>
          <w:spacing w:val="-12"/>
        </w:rPr>
        <w:t> </w:t>
      </w:r>
      <w:r>
        <w:rPr>
          <w:color w:val="231F20"/>
        </w:rPr>
        <w:t>tám chi hay mười chi?</w:t>
      </w:r>
    </w:p>
    <w:p>
      <w:pPr>
        <w:pStyle w:val="BodyText"/>
        <w:spacing w:line="273" w:lineRule="auto" w:before="110"/>
        <w:ind w:right="106"/>
      </w:pPr>
      <w:r>
        <w:rPr>
          <w:color w:val="231F20"/>
        </w:rPr>
        <w:t>Lại</w:t>
      </w:r>
      <w:r>
        <w:rPr>
          <w:color w:val="231F20"/>
          <w:spacing w:val="-8"/>
        </w:rPr>
        <w:t> </w:t>
      </w:r>
      <w:r>
        <w:rPr>
          <w:color w:val="231F20"/>
        </w:rPr>
        <w:t>trái</w:t>
      </w:r>
      <w:r>
        <w:rPr>
          <w:color w:val="231F20"/>
          <w:spacing w:val="-8"/>
        </w:rPr>
        <w:t> </w:t>
      </w:r>
      <w:r>
        <w:rPr>
          <w:color w:val="231F20"/>
        </w:rPr>
        <w:t>với</w:t>
      </w:r>
      <w:r>
        <w:rPr>
          <w:color w:val="231F20"/>
          <w:spacing w:val="-8"/>
        </w:rPr>
        <w:t> </w:t>
      </w:r>
      <w:r>
        <w:rPr>
          <w:color w:val="231F20"/>
        </w:rPr>
        <w:t>kinh</w:t>
      </w:r>
      <w:r>
        <w:rPr>
          <w:color w:val="231F20"/>
          <w:spacing w:val="-8"/>
        </w:rPr>
        <w:t> </w:t>
      </w:r>
      <w:r>
        <w:rPr>
          <w:color w:val="231F20"/>
        </w:rPr>
        <w:t>khác,</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“Bổ-đặc-già-la</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8"/>
        </w:rPr>
        <w:t> </w:t>
      </w:r>
      <w:r>
        <w:rPr>
          <w:color w:val="231F20"/>
        </w:rPr>
        <w:t>thành tựu</w:t>
      </w:r>
      <w:r>
        <w:rPr>
          <w:color w:val="231F20"/>
          <w:spacing w:val="14"/>
        </w:rPr>
        <w:t> </w:t>
      </w:r>
      <w:r>
        <w:rPr>
          <w:color w:val="231F20"/>
        </w:rPr>
        <w:t>pháp</w:t>
      </w:r>
      <w:r>
        <w:rPr>
          <w:color w:val="231F20"/>
          <w:spacing w:val="15"/>
        </w:rPr>
        <w:t> </w:t>
      </w:r>
      <w:r>
        <w:rPr>
          <w:color w:val="231F20"/>
        </w:rPr>
        <w:t>thiện</w:t>
      </w:r>
      <w:r>
        <w:rPr>
          <w:color w:val="231F20"/>
          <w:spacing w:val="15"/>
        </w:rPr>
        <w:t> </w:t>
      </w:r>
      <w:r>
        <w:rPr>
          <w:color w:val="231F20"/>
        </w:rPr>
        <w:t>và</w:t>
      </w:r>
      <w:r>
        <w:rPr>
          <w:color w:val="231F20"/>
          <w:spacing w:val="15"/>
        </w:rPr>
        <w:t> </w:t>
      </w:r>
      <w:r>
        <w:rPr>
          <w:color w:val="231F20"/>
        </w:rPr>
        <w:t>pháp</w:t>
      </w:r>
      <w:r>
        <w:rPr>
          <w:color w:val="231F20"/>
          <w:spacing w:val="15"/>
        </w:rPr>
        <w:t> </w:t>
      </w:r>
      <w:r>
        <w:rPr>
          <w:color w:val="231F20"/>
        </w:rPr>
        <w:t>bất</w:t>
      </w:r>
      <w:r>
        <w:rPr>
          <w:color w:val="231F20"/>
          <w:spacing w:val="15"/>
        </w:rPr>
        <w:t> </w:t>
      </w:r>
      <w:r>
        <w:rPr>
          <w:color w:val="231F20"/>
        </w:rPr>
        <w:t>thiện”.</w:t>
      </w:r>
      <w:r>
        <w:rPr>
          <w:color w:val="231F20"/>
          <w:spacing w:val="14"/>
        </w:rPr>
        <w:t> </w:t>
      </w:r>
      <w:r>
        <w:rPr>
          <w:color w:val="231F20"/>
        </w:rPr>
        <w:t>Nếu</w:t>
      </w:r>
      <w:r>
        <w:rPr>
          <w:color w:val="231F20"/>
          <w:spacing w:val="15"/>
        </w:rPr>
        <w:t> </w:t>
      </w:r>
      <w:r>
        <w:rPr>
          <w:color w:val="231F20"/>
        </w:rPr>
        <w:t>khi</w:t>
      </w:r>
      <w:r>
        <w:rPr>
          <w:color w:val="231F20"/>
          <w:spacing w:val="15"/>
        </w:rPr>
        <w:t> </w:t>
      </w:r>
      <w:r>
        <w:rPr>
          <w:color w:val="231F20"/>
        </w:rPr>
        <w:t>pháp</w:t>
      </w:r>
      <w:r>
        <w:rPr>
          <w:color w:val="231F20"/>
          <w:spacing w:val="15"/>
        </w:rPr>
        <w:t> </w:t>
      </w:r>
      <w:r>
        <w:rPr>
          <w:color w:val="231F20"/>
        </w:rPr>
        <w:t>thiện</w:t>
      </w:r>
      <w:r>
        <w:rPr>
          <w:color w:val="231F20"/>
          <w:spacing w:val="15"/>
        </w:rPr>
        <w:t> </w:t>
      </w:r>
      <w:r>
        <w:rPr>
          <w:color w:val="231F20"/>
        </w:rPr>
        <w:t>hiện</w:t>
      </w:r>
      <w:r>
        <w:rPr>
          <w:color w:val="231F20"/>
          <w:spacing w:val="15"/>
        </w:rPr>
        <w:t> </w:t>
      </w:r>
      <w:r>
        <w:rPr>
          <w:color w:val="231F20"/>
        </w:rPr>
        <w:t>tiền</w:t>
      </w:r>
      <w:r>
        <w:rPr>
          <w:color w:val="231F20"/>
          <w:spacing w:val="15"/>
        </w:rPr>
        <w:t> </w:t>
      </w:r>
      <w:r>
        <w:rPr>
          <w:color w:val="231F20"/>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pháp bất thiện không tạo thành. Nếu khi pháp bất thiện hiện tiền </w:t>
      </w:r>
      <w:r>
        <w:rPr>
          <w:color w:val="231F20"/>
          <w:spacing w:val="-4"/>
        </w:rPr>
        <w:t>thì </w:t>
      </w:r>
      <w:r>
        <w:rPr>
          <w:color w:val="231F20"/>
        </w:rPr>
        <w:t>pháp thiện không thành tựu. Nếu khi pháp vô ký hiện tiền thì hai pháp thiện và pháp bất thiện đều không thành tựu? Nếu không </w:t>
      </w:r>
      <w:r>
        <w:rPr>
          <w:color w:val="231F20"/>
          <w:spacing w:val="-4"/>
        </w:rPr>
        <w:t>như</w:t>
      </w:r>
      <w:r>
        <w:rPr>
          <w:color w:val="231F20"/>
          <w:spacing w:val="57"/>
        </w:rPr>
        <w:t> </w:t>
      </w:r>
      <w:r>
        <w:rPr>
          <w:color w:val="231F20"/>
        </w:rPr>
        <w:t>thế thì vì sao nói là đã thành tựu pháp thiện và pháp bất thiện?</w:t>
      </w:r>
    </w:p>
    <w:p>
      <w:pPr>
        <w:pStyle w:val="BodyText"/>
        <w:spacing w:line="273" w:lineRule="auto" w:before="110"/>
        <w:ind w:left="110" w:right="390"/>
      </w:pPr>
      <w:r>
        <w:rPr>
          <w:color w:val="231F20"/>
        </w:rPr>
        <w:t>Lại</w:t>
      </w:r>
      <w:r>
        <w:rPr>
          <w:color w:val="231F20"/>
          <w:spacing w:val="-4"/>
        </w:rPr>
        <w:t> </w:t>
      </w:r>
      <w:r>
        <w:rPr>
          <w:color w:val="231F20"/>
        </w:rPr>
        <w:t>trái</w:t>
      </w:r>
      <w:r>
        <w:rPr>
          <w:color w:val="231F20"/>
          <w:spacing w:val="-4"/>
        </w:rPr>
        <w:t> </w:t>
      </w:r>
      <w:r>
        <w:rPr>
          <w:color w:val="231F20"/>
        </w:rPr>
        <w:t>với</w:t>
      </w:r>
      <w:r>
        <w:rPr>
          <w:color w:val="231F20"/>
          <w:spacing w:val="-3"/>
        </w:rPr>
        <w:t> </w:t>
      </w:r>
      <w:r>
        <w:rPr>
          <w:color w:val="231F20"/>
        </w:rPr>
        <w:t>kinh</w:t>
      </w:r>
      <w:r>
        <w:rPr>
          <w:color w:val="231F20"/>
          <w:spacing w:val="-4"/>
        </w:rPr>
        <w:t> </w:t>
      </w:r>
      <w:r>
        <w:rPr>
          <w:color w:val="231F20"/>
        </w:rPr>
        <w:t>khác,</w:t>
      </w:r>
      <w:r>
        <w:rPr>
          <w:color w:val="231F20"/>
          <w:spacing w:val="-4"/>
        </w:rPr>
        <w:t> </w:t>
      </w:r>
      <w:r>
        <w:rPr>
          <w:color w:val="231F20"/>
        </w:rPr>
        <w:t>như</w:t>
      </w:r>
      <w:r>
        <w:rPr>
          <w:color w:val="231F20"/>
          <w:spacing w:val="-3"/>
        </w:rPr>
        <w:t> </w:t>
      </w:r>
      <w:r>
        <w:rPr>
          <w:color w:val="231F20"/>
        </w:rPr>
        <w:t>nói:</w:t>
      </w:r>
      <w:r>
        <w:rPr>
          <w:color w:val="231F20"/>
          <w:spacing w:val="-9"/>
        </w:rPr>
        <w:t> </w:t>
      </w:r>
      <w:r>
        <w:rPr>
          <w:color w:val="231F20"/>
        </w:rPr>
        <w:t>Thành</w:t>
      </w:r>
      <w:r>
        <w:rPr>
          <w:color w:val="231F20"/>
          <w:spacing w:val="-3"/>
        </w:rPr>
        <w:t> </w:t>
      </w:r>
      <w:r>
        <w:rPr>
          <w:color w:val="231F20"/>
        </w:rPr>
        <w:t>tựu</w:t>
      </w:r>
      <w:r>
        <w:rPr>
          <w:color w:val="231F20"/>
          <w:spacing w:val="-4"/>
        </w:rPr>
        <w:t> </w:t>
      </w:r>
      <w:r>
        <w:rPr>
          <w:color w:val="231F20"/>
        </w:rPr>
        <w:t>được</w:t>
      </w:r>
      <w:r>
        <w:rPr>
          <w:color w:val="231F20"/>
          <w:spacing w:val="-4"/>
        </w:rPr>
        <w:t> </w:t>
      </w:r>
      <w:r>
        <w:rPr>
          <w:color w:val="231F20"/>
        </w:rPr>
        <w:t>bảy</w:t>
      </w:r>
      <w:r>
        <w:rPr>
          <w:color w:val="231F20"/>
          <w:spacing w:val="-3"/>
        </w:rPr>
        <w:t> </w:t>
      </w:r>
      <w:r>
        <w:rPr>
          <w:color w:val="231F20"/>
        </w:rPr>
        <w:t>pháp</w:t>
      </w:r>
      <w:r>
        <w:rPr>
          <w:color w:val="231F20"/>
          <w:spacing w:val="-4"/>
        </w:rPr>
        <w:t> </w:t>
      </w:r>
      <w:r>
        <w:rPr>
          <w:color w:val="231F20"/>
          <w:spacing w:val="-3"/>
        </w:rPr>
        <w:t>thiện </w:t>
      </w:r>
      <w:r>
        <w:rPr>
          <w:color w:val="231F20"/>
        </w:rPr>
        <w:t>thì người kia trong hiện pháp phần nhiều trụ nơi hỷ, lạc, và như lý siêng năng tu tập tất có thể dứt hết các lậu. Bảy pháp thiện đó là</w:t>
      </w:r>
      <w:r>
        <w:rPr>
          <w:color w:val="231F20"/>
          <w:spacing w:val="-36"/>
        </w:rPr>
        <w:t> </w:t>
      </w:r>
      <w:r>
        <w:rPr>
          <w:color w:val="231F20"/>
        </w:rPr>
        <w:t>biết pháp, biết nghĩa, cho đến nói rộng. Như </w:t>
      </w:r>
      <w:r>
        <w:rPr>
          <w:color w:val="231F20"/>
          <w:spacing w:val="-5"/>
        </w:rPr>
        <w:t>vậy, </w:t>
      </w:r>
      <w:r>
        <w:rPr>
          <w:color w:val="231F20"/>
        </w:rPr>
        <w:t>trong bảy pháp ấy </w:t>
      </w:r>
      <w:r>
        <w:rPr>
          <w:color w:val="231F20"/>
          <w:spacing w:val="-4"/>
        </w:rPr>
        <w:t>nếu </w:t>
      </w:r>
      <w:r>
        <w:rPr>
          <w:color w:val="231F20"/>
        </w:rPr>
        <w:t>khi một pháp hiện tiền tức nên sáu pháp thiện còn lại không </w:t>
      </w:r>
      <w:r>
        <w:rPr>
          <w:color w:val="231F20"/>
          <w:spacing w:val="-3"/>
        </w:rPr>
        <w:t>thành </w:t>
      </w:r>
      <w:r>
        <w:rPr>
          <w:color w:val="231F20"/>
        </w:rPr>
        <w:t>tựu. Khi pháp khác hiện tiền thì bảy pháp thiện này tức nên không thành tựu. Vậy sao nói là thành tựu bảy pháp</w:t>
      </w:r>
      <w:r>
        <w:rPr>
          <w:color w:val="231F20"/>
          <w:spacing w:val="-9"/>
        </w:rPr>
        <w:t> </w:t>
      </w:r>
      <w:r>
        <w:rPr>
          <w:color w:val="231F20"/>
        </w:rPr>
        <w:t>thiện?</w:t>
      </w:r>
    </w:p>
    <w:p>
      <w:pPr>
        <w:pStyle w:val="BodyText"/>
        <w:spacing w:line="273" w:lineRule="auto" w:before="107"/>
        <w:ind w:left="110" w:right="391"/>
      </w:pPr>
      <w:r>
        <w:rPr>
          <w:color w:val="231F20"/>
        </w:rPr>
        <w:t>Lại trái với kinh khác, như nói: Đức Như Lai thành tựu mười lực. Như vậy khi khởi một lực hiện tiền tức nên chín lực kia </w:t>
      </w:r>
      <w:r>
        <w:rPr>
          <w:color w:val="231F20"/>
          <w:spacing w:val="-3"/>
        </w:rPr>
        <w:t>không </w:t>
      </w:r>
      <w:r>
        <w:rPr>
          <w:color w:val="231F20"/>
        </w:rPr>
        <w:t>thành</w:t>
      </w:r>
      <w:r>
        <w:rPr>
          <w:color w:val="231F20"/>
          <w:spacing w:val="-10"/>
        </w:rPr>
        <w:t> </w:t>
      </w:r>
      <w:r>
        <w:rPr>
          <w:color w:val="231F20"/>
        </w:rPr>
        <w:t>tựu.</w:t>
      </w:r>
      <w:r>
        <w:rPr>
          <w:color w:val="231F20"/>
          <w:spacing w:val="-9"/>
        </w:rPr>
        <w:t> </w:t>
      </w:r>
      <w:r>
        <w:rPr>
          <w:color w:val="231F20"/>
        </w:rPr>
        <w:t>Còn</w:t>
      </w:r>
      <w:r>
        <w:rPr>
          <w:color w:val="231F20"/>
          <w:spacing w:val="-9"/>
        </w:rPr>
        <w:t> </w:t>
      </w:r>
      <w:r>
        <w:rPr>
          <w:color w:val="231F20"/>
        </w:rPr>
        <w:t>khi</w:t>
      </w:r>
      <w:r>
        <w:rPr>
          <w:color w:val="231F20"/>
          <w:spacing w:val="-10"/>
        </w:rPr>
        <w:t> </w:t>
      </w:r>
      <w:r>
        <w:rPr>
          <w:color w:val="231F20"/>
        </w:rPr>
        <w:t>pháp</w:t>
      </w:r>
      <w:r>
        <w:rPr>
          <w:color w:val="231F20"/>
          <w:spacing w:val="-10"/>
        </w:rPr>
        <w:t> </w:t>
      </w:r>
      <w:r>
        <w:rPr>
          <w:color w:val="231F20"/>
        </w:rPr>
        <w:t>khác</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thì</w:t>
      </w:r>
      <w:r>
        <w:rPr>
          <w:color w:val="231F20"/>
          <w:spacing w:val="-10"/>
        </w:rPr>
        <w:t> </w:t>
      </w:r>
      <w:r>
        <w:rPr>
          <w:color w:val="231F20"/>
        </w:rPr>
        <w:t>mười</w:t>
      </w:r>
      <w:r>
        <w:rPr>
          <w:color w:val="231F20"/>
          <w:spacing w:val="-10"/>
        </w:rPr>
        <w:t> </w:t>
      </w:r>
      <w:r>
        <w:rPr>
          <w:color w:val="231F20"/>
        </w:rPr>
        <w:t>thứ</w:t>
      </w:r>
      <w:r>
        <w:rPr>
          <w:color w:val="231F20"/>
          <w:spacing w:val="-9"/>
        </w:rPr>
        <w:t> </w:t>
      </w:r>
      <w:r>
        <w:rPr>
          <w:color w:val="231F20"/>
        </w:rPr>
        <w:t>này</w:t>
      </w:r>
      <w:r>
        <w:rPr>
          <w:color w:val="231F20"/>
          <w:spacing w:val="-10"/>
        </w:rPr>
        <w:t> </w:t>
      </w:r>
      <w:r>
        <w:rPr>
          <w:color w:val="231F20"/>
        </w:rPr>
        <w:t>không</w:t>
      </w:r>
      <w:r>
        <w:rPr>
          <w:color w:val="231F20"/>
          <w:spacing w:val="-10"/>
        </w:rPr>
        <w:t> </w:t>
      </w:r>
      <w:r>
        <w:rPr>
          <w:color w:val="231F20"/>
        </w:rPr>
        <w:t>thành tựu. Vậy sao nói Đức Như Lai thành tựu mười</w:t>
      </w:r>
      <w:r>
        <w:rPr>
          <w:color w:val="231F20"/>
          <w:spacing w:val="-12"/>
        </w:rPr>
        <w:t> </w:t>
      </w:r>
      <w:r>
        <w:rPr>
          <w:color w:val="231F20"/>
        </w:rPr>
        <w:t>lực?</w:t>
      </w:r>
    </w:p>
    <w:p>
      <w:pPr>
        <w:pStyle w:val="BodyText"/>
        <w:spacing w:line="273" w:lineRule="auto" w:before="110"/>
        <w:ind w:left="110" w:right="390"/>
      </w:pPr>
      <w:r>
        <w:rPr>
          <w:color w:val="231F20"/>
        </w:rPr>
        <w:t>Lại có lỗi khác: Tức là các phàm phu không khởi tâm nhiễm ô nơi phần vị hiện tiền, tức nên thành bậc vô học, không gây tạo tất</w:t>
      </w:r>
      <w:r>
        <w:rPr>
          <w:color w:val="231F20"/>
          <w:spacing w:val="-25"/>
        </w:rPr>
        <w:t> </w:t>
      </w:r>
      <w:r>
        <w:rPr>
          <w:color w:val="231F20"/>
        </w:rPr>
        <w:t>cả các</w:t>
      </w:r>
      <w:r>
        <w:rPr>
          <w:color w:val="231F20"/>
          <w:spacing w:val="-8"/>
        </w:rPr>
        <w:t> </w:t>
      </w:r>
      <w:r>
        <w:rPr>
          <w:color w:val="231F20"/>
        </w:rPr>
        <w:t>thứ</w:t>
      </w:r>
      <w:r>
        <w:rPr>
          <w:color w:val="231F20"/>
          <w:spacing w:val="-8"/>
        </w:rPr>
        <w:t> </w:t>
      </w:r>
      <w:r>
        <w:rPr>
          <w:color w:val="231F20"/>
        </w:rPr>
        <w:t>phiền</w:t>
      </w:r>
      <w:r>
        <w:rPr>
          <w:color w:val="231F20"/>
          <w:spacing w:val="-9"/>
        </w:rPr>
        <w:t> </w:t>
      </w:r>
      <w:r>
        <w:rPr>
          <w:color w:val="231F20"/>
        </w:rPr>
        <w:t>não</w:t>
      </w:r>
      <w:r>
        <w:rPr>
          <w:color w:val="231F20"/>
          <w:spacing w:val="-8"/>
        </w:rPr>
        <w:t> </w:t>
      </w:r>
      <w:r>
        <w:rPr>
          <w:color w:val="231F20"/>
        </w:rPr>
        <w:t>trong</w:t>
      </w:r>
      <w:r>
        <w:rPr>
          <w:color w:val="231F20"/>
          <w:spacing w:val="-8"/>
        </w:rPr>
        <w:t> </w:t>
      </w:r>
      <w:r>
        <w:rPr>
          <w:color w:val="231F20"/>
        </w:rPr>
        <w:t>ba</w:t>
      </w:r>
      <w:r>
        <w:rPr>
          <w:color w:val="231F20"/>
          <w:spacing w:val="-7"/>
        </w:rPr>
        <w:t> </w:t>
      </w:r>
      <w:r>
        <w:rPr>
          <w:color w:val="231F20"/>
        </w:rPr>
        <w:t>cõi.</w:t>
      </w:r>
      <w:r>
        <w:rPr>
          <w:color w:val="231F20"/>
          <w:spacing w:val="-8"/>
        </w:rPr>
        <w:t> </w:t>
      </w:r>
      <w:r>
        <w:rPr>
          <w:color w:val="231F20"/>
        </w:rPr>
        <w:t>Còn</w:t>
      </w:r>
      <w:r>
        <w:rPr>
          <w:color w:val="231F20"/>
          <w:spacing w:val="-8"/>
        </w:rPr>
        <w:t> </w:t>
      </w:r>
      <w:r>
        <w:rPr>
          <w:color w:val="231F20"/>
        </w:rPr>
        <w:t>nếu</w:t>
      </w:r>
      <w:r>
        <w:rPr>
          <w:color w:val="231F20"/>
          <w:spacing w:val="-8"/>
        </w:rPr>
        <w:t> </w:t>
      </w:r>
      <w:r>
        <w:rPr>
          <w:color w:val="231F20"/>
        </w:rPr>
        <w:t>các</w:t>
      </w:r>
      <w:r>
        <w:rPr>
          <w:color w:val="231F20"/>
          <w:spacing w:val="-8"/>
        </w:rPr>
        <w:t> </w:t>
      </w:r>
      <w:r>
        <w:rPr>
          <w:color w:val="231F20"/>
        </w:rPr>
        <w:t>bậc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khởi</w:t>
      </w:r>
      <w:r>
        <w:rPr>
          <w:color w:val="231F20"/>
          <w:spacing w:val="-9"/>
        </w:rPr>
        <w:t> </w:t>
      </w:r>
      <w:r>
        <w:rPr>
          <w:color w:val="231F20"/>
        </w:rPr>
        <w:t>tâm</w:t>
      </w:r>
      <w:r>
        <w:rPr>
          <w:color w:val="231F20"/>
          <w:spacing w:val="-8"/>
        </w:rPr>
        <w:t> </w:t>
      </w:r>
      <w:r>
        <w:rPr>
          <w:color w:val="231F20"/>
          <w:spacing w:val="-5"/>
        </w:rPr>
        <w:t>hữu </w:t>
      </w:r>
      <w:r>
        <w:rPr>
          <w:color w:val="231F20"/>
        </w:rPr>
        <w:t>lậu</w:t>
      </w:r>
      <w:r>
        <w:rPr>
          <w:color w:val="231F20"/>
          <w:spacing w:val="-11"/>
        </w:rPr>
        <w:t> </w:t>
      </w:r>
      <w:r>
        <w:rPr>
          <w:color w:val="231F20"/>
        </w:rPr>
        <w:t>trong</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tức</w:t>
      </w:r>
      <w:r>
        <w:rPr>
          <w:color w:val="231F20"/>
          <w:spacing w:val="-10"/>
        </w:rPr>
        <w:t> </w:t>
      </w:r>
      <w:r>
        <w:rPr>
          <w:color w:val="231F20"/>
        </w:rPr>
        <w:t>nên</w:t>
      </w:r>
      <w:r>
        <w:rPr>
          <w:color w:val="231F20"/>
          <w:spacing w:val="-10"/>
        </w:rPr>
        <w:t> </w:t>
      </w:r>
      <w:r>
        <w:rPr>
          <w:color w:val="231F20"/>
        </w:rPr>
        <w:t>thành</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 các pháp học và vô học. Chớ có phạm lỗi </w:t>
      </w:r>
      <w:r>
        <w:rPr>
          <w:color w:val="231F20"/>
          <w:spacing w:val="-5"/>
        </w:rPr>
        <w:t>này, </w:t>
      </w:r>
      <w:r>
        <w:rPr>
          <w:color w:val="231F20"/>
        </w:rPr>
        <w:t>vì thế tánh thành tựu quyết định là thật có.</w:t>
      </w:r>
    </w:p>
    <w:p>
      <w:pPr>
        <w:pStyle w:val="BodyText"/>
        <w:spacing w:line="273" w:lineRule="auto" w:before="109"/>
        <w:ind w:left="110" w:right="390"/>
      </w:pPr>
      <w:r>
        <w:rPr>
          <w:i/>
          <w:color w:val="231F20"/>
        </w:rPr>
        <w:t>Hỏi: </w:t>
      </w:r>
      <w:r>
        <w:rPr>
          <w:color w:val="231F20"/>
        </w:rPr>
        <w:t>Nếu tánh thành tựu là thật có thì phái Thí Dụ kia đã dẫn Khế kinh như trước làm sao thông tỏ?</w:t>
      </w:r>
    </w:p>
    <w:p>
      <w:pPr>
        <w:pStyle w:val="BodyText"/>
        <w:spacing w:line="273" w:lineRule="auto" w:before="112"/>
        <w:ind w:left="110" w:right="389"/>
      </w:pPr>
      <w:r>
        <w:rPr>
          <w:i/>
          <w:color w:val="231F20"/>
        </w:rPr>
        <w:t>Đáp: </w:t>
      </w:r>
      <w:r>
        <w:rPr>
          <w:color w:val="231F20"/>
        </w:rPr>
        <w:t>Vì Chuyển luân vương nơi kinh kia nói là có lực tự tại, tùy</w:t>
      </w:r>
      <w:r>
        <w:rPr>
          <w:color w:val="231F20"/>
          <w:spacing w:val="-4"/>
        </w:rPr>
        <w:t> </w:t>
      </w:r>
      <w:r>
        <w:rPr>
          <w:color w:val="231F20"/>
        </w:rPr>
        <w:t>ý</w:t>
      </w:r>
      <w:r>
        <w:rPr>
          <w:color w:val="231F20"/>
          <w:spacing w:val="-3"/>
        </w:rPr>
        <w:t> </w:t>
      </w:r>
      <w:r>
        <w:rPr>
          <w:color w:val="231F20"/>
        </w:rPr>
        <w:t>thọ</w:t>
      </w:r>
      <w:r>
        <w:rPr>
          <w:color w:val="231F20"/>
          <w:spacing w:val="-3"/>
        </w:rPr>
        <w:t> </w:t>
      </w:r>
      <w:r>
        <w:rPr>
          <w:color w:val="231F20"/>
        </w:rPr>
        <w:t>dụng</w:t>
      </w:r>
      <w:r>
        <w:rPr>
          <w:color w:val="231F20"/>
          <w:spacing w:val="-3"/>
        </w:rPr>
        <w:t> </w:t>
      </w:r>
      <w:r>
        <w:rPr>
          <w:color w:val="231F20"/>
        </w:rPr>
        <w:t>như</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do</w:t>
      </w:r>
      <w:r>
        <w:rPr>
          <w:color w:val="231F20"/>
          <w:spacing w:val="-3"/>
        </w:rPr>
        <w:t> </w:t>
      </w:r>
      <w:r>
        <w:rPr>
          <w:color w:val="231F20"/>
        </w:rPr>
        <w:t>đó</w:t>
      </w:r>
      <w:r>
        <w:rPr>
          <w:color w:val="231F20"/>
          <w:spacing w:val="-3"/>
        </w:rPr>
        <w:t> </w:t>
      </w:r>
      <w:r>
        <w:rPr>
          <w:color w:val="231F20"/>
        </w:rPr>
        <w:t>nên</w:t>
      </w:r>
      <w:r>
        <w:rPr>
          <w:color w:val="231F20"/>
          <w:spacing w:val="-3"/>
        </w:rPr>
        <w:t> </w:t>
      </w:r>
      <w:r>
        <w:rPr>
          <w:color w:val="231F20"/>
        </w:rPr>
        <w:t>lập</w:t>
      </w:r>
      <w:r>
        <w:rPr>
          <w:color w:val="231F20"/>
          <w:spacing w:val="-3"/>
        </w:rPr>
        <w:t> </w:t>
      </w:r>
      <w:r>
        <w:rPr>
          <w:color w:val="231F20"/>
        </w:rPr>
        <w:t>tên</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Nếu</w:t>
      </w:r>
      <w:r>
        <w:rPr>
          <w:color w:val="231F20"/>
          <w:spacing w:val="-4"/>
        </w:rPr>
        <w:t> </w:t>
      </w:r>
      <w:r>
        <w:rPr>
          <w:color w:val="231F20"/>
          <w:spacing w:val="-3"/>
        </w:rPr>
        <w:t>hoàn </w:t>
      </w:r>
      <w:r>
        <w:rPr>
          <w:color w:val="231F20"/>
        </w:rPr>
        <w:t>toàn bác bỏ cho tánh thành tựu là không thật có, thì vì sao ở đây lại lập tên thành tựu?</w:t>
      </w:r>
    </w:p>
    <w:p>
      <w:pPr>
        <w:pStyle w:val="BodyText"/>
        <w:spacing w:line="273" w:lineRule="auto" w:before="110"/>
        <w:ind w:left="110" w:right="390"/>
      </w:pPr>
      <w:r>
        <w:rPr>
          <w:color w:val="231F20"/>
        </w:rPr>
        <w:t>Lại có Sư khác nêu: Thừa nhận có thành tựu, bác bỏ không thành tựu. Vị này nói: Các tánh thành tựu có tác dụng nên có thể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thật có. Còn tánh không thành tựu đã không có tác dụng làm sao là thật có? Vì để ngăn chận lối chấp </w:t>
      </w:r>
      <w:r>
        <w:rPr>
          <w:color w:val="231F20"/>
          <w:spacing w:val="-5"/>
        </w:rPr>
        <w:t>này, </w:t>
      </w:r>
      <w:r>
        <w:rPr>
          <w:color w:val="231F20"/>
        </w:rPr>
        <w:t>nêu rõ không thành tựu </w:t>
      </w:r>
      <w:r>
        <w:rPr>
          <w:color w:val="231F20"/>
          <w:spacing w:val="-3"/>
        </w:rPr>
        <w:t>cũng </w:t>
      </w:r>
      <w:r>
        <w:rPr>
          <w:color w:val="231F20"/>
        </w:rPr>
        <w:t>là thật có. Nếu không thành tựu không phải là thật có, thì sự đối đãi với tánh thành tựu được đặt ra kia cũng không thật có. Tức như ánh sáng và hình bóng, sáng và tối, ngày và đêm, nóng và lạnh </w:t>
      </w:r>
      <w:r>
        <w:rPr>
          <w:color w:val="231F20"/>
          <w:spacing w:val="-6"/>
        </w:rPr>
        <w:t>v.v... </w:t>
      </w:r>
      <w:r>
        <w:rPr>
          <w:color w:val="231F20"/>
        </w:rPr>
        <w:t>các sự việc cùng đối đãi mà lập, nếu thiếu một thì không thành. Ở đây cũng như thế.</w:t>
      </w:r>
    </w:p>
    <w:p>
      <w:pPr>
        <w:pStyle w:val="BodyText"/>
        <w:spacing w:line="273" w:lineRule="auto" w:before="107"/>
        <w:ind w:right="100"/>
      </w:pPr>
      <w:r>
        <w:rPr>
          <w:color w:val="231F20"/>
          <w:spacing w:val="3"/>
        </w:rPr>
        <w:t>Lại nữa, tánh </w:t>
      </w:r>
      <w:r>
        <w:rPr>
          <w:color w:val="231F20"/>
          <w:spacing w:val="4"/>
        </w:rPr>
        <w:t>không thành </w:t>
      </w:r>
      <w:r>
        <w:rPr>
          <w:color w:val="231F20"/>
          <w:spacing w:val="3"/>
        </w:rPr>
        <w:t>tựu </w:t>
      </w:r>
      <w:r>
        <w:rPr>
          <w:color w:val="231F20"/>
          <w:spacing w:val="2"/>
        </w:rPr>
        <w:t>và </w:t>
      </w:r>
      <w:r>
        <w:rPr>
          <w:color w:val="231F20"/>
          <w:spacing w:val="3"/>
        </w:rPr>
        <w:t>tánh </w:t>
      </w:r>
      <w:r>
        <w:rPr>
          <w:color w:val="231F20"/>
          <w:spacing w:val="4"/>
        </w:rPr>
        <w:t>thành </w:t>
      </w:r>
      <w:r>
        <w:rPr>
          <w:color w:val="231F20"/>
          <w:spacing w:val="3"/>
        </w:rPr>
        <w:t>tựu gần </w:t>
      </w:r>
      <w:r>
        <w:rPr>
          <w:color w:val="231F20"/>
          <w:spacing w:val="5"/>
        </w:rPr>
        <w:t>nhau </w:t>
      </w:r>
      <w:r>
        <w:rPr>
          <w:color w:val="231F20"/>
          <w:spacing w:val="2"/>
        </w:rPr>
        <w:t>mà </w:t>
      </w:r>
      <w:r>
        <w:rPr>
          <w:color w:val="231F20"/>
          <w:spacing w:val="3"/>
        </w:rPr>
        <w:t>cùng trái </w:t>
      </w:r>
      <w:r>
        <w:rPr>
          <w:color w:val="231F20"/>
          <w:spacing w:val="4"/>
        </w:rPr>
        <w:t>nhau, chúng </w:t>
      </w:r>
      <w:r>
        <w:rPr>
          <w:color w:val="231F20"/>
          <w:spacing w:val="3"/>
        </w:rPr>
        <w:t>đều thật có, như tham </w:t>
      </w:r>
      <w:r>
        <w:rPr>
          <w:color w:val="231F20"/>
          <w:spacing w:val="2"/>
        </w:rPr>
        <w:t>và </w:t>
      </w:r>
      <w:r>
        <w:rPr>
          <w:color w:val="231F20"/>
          <w:spacing w:val="4"/>
        </w:rPr>
        <w:t>không </w:t>
      </w:r>
      <w:r>
        <w:rPr>
          <w:color w:val="231F20"/>
          <w:spacing w:val="5"/>
        </w:rPr>
        <w:t>tham, </w:t>
      </w:r>
      <w:r>
        <w:rPr>
          <w:color w:val="231F20"/>
          <w:spacing w:val="3"/>
        </w:rPr>
        <w:t>sân </w:t>
      </w:r>
      <w:r>
        <w:rPr>
          <w:color w:val="231F20"/>
          <w:spacing w:val="2"/>
        </w:rPr>
        <w:t>và </w:t>
      </w:r>
      <w:r>
        <w:rPr>
          <w:color w:val="231F20"/>
          <w:spacing w:val="4"/>
        </w:rPr>
        <w:t>không </w:t>
      </w:r>
      <w:r>
        <w:rPr>
          <w:color w:val="231F20"/>
          <w:spacing w:val="3"/>
        </w:rPr>
        <w:t>sân, </w:t>
      </w:r>
      <w:r>
        <w:rPr>
          <w:color w:val="231F20"/>
          <w:spacing w:val="2"/>
        </w:rPr>
        <w:t>si và </w:t>
      </w:r>
      <w:r>
        <w:rPr>
          <w:color w:val="231F20"/>
          <w:spacing w:val="4"/>
        </w:rPr>
        <w:t>không </w:t>
      </w:r>
      <w:r>
        <w:rPr>
          <w:color w:val="231F20"/>
          <w:spacing w:val="2"/>
        </w:rPr>
        <w:t>si </w:t>
      </w:r>
      <w:r>
        <w:rPr>
          <w:color w:val="231F20"/>
          <w:spacing w:val="3"/>
        </w:rPr>
        <w:t>luôn gần </w:t>
      </w:r>
      <w:r>
        <w:rPr>
          <w:color w:val="231F20"/>
          <w:spacing w:val="2"/>
        </w:rPr>
        <w:t>và </w:t>
      </w:r>
      <w:r>
        <w:rPr>
          <w:color w:val="231F20"/>
          <w:spacing w:val="3"/>
        </w:rPr>
        <w:t>cùng trái nhau </w:t>
      </w:r>
      <w:r>
        <w:rPr>
          <w:color w:val="231F20"/>
          <w:spacing w:val="5"/>
        </w:rPr>
        <w:t>nên </w:t>
      </w:r>
      <w:r>
        <w:rPr>
          <w:color w:val="231F20"/>
          <w:spacing w:val="3"/>
        </w:rPr>
        <w:t>cùng thật</w:t>
      </w:r>
      <w:r>
        <w:rPr>
          <w:color w:val="231F20"/>
          <w:spacing w:val="17"/>
        </w:rPr>
        <w:t> </w:t>
      </w:r>
      <w:r>
        <w:rPr>
          <w:color w:val="231F20"/>
          <w:spacing w:val="5"/>
        </w:rPr>
        <w:t>có.</w:t>
      </w:r>
    </w:p>
    <w:p>
      <w:pPr>
        <w:pStyle w:val="BodyText"/>
        <w:spacing w:line="273" w:lineRule="auto" w:before="110"/>
        <w:ind w:right="106"/>
      </w:pPr>
      <w:r>
        <w:rPr>
          <w:color w:val="231F20"/>
        </w:rPr>
        <w:t>Lại nữa, nếu tánh không thành tựu không phải là thật có, tức nên</w:t>
      </w:r>
      <w:r>
        <w:rPr>
          <w:color w:val="231F20"/>
          <w:spacing w:val="-10"/>
        </w:rPr>
        <w:t> </w:t>
      </w:r>
      <w:r>
        <w:rPr>
          <w:color w:val="231F20"/>
        </w:rPr>
        <w:t>không</w:t>
      </w:r>
      <w:r>
        <w:rPr>
          <w:color w:val="231F20"/>
          <w:spacing w:val="-9"/>
        </w:rPr>
        <w:t> </w:t>
      </w:r>
      <w:r>
        <w:rPr>
          <w:color w:val="231F20"/>
        </w:rPr>
        <w:t>đặt</w:t>
      </w:r>
      <w:r>
        <w:rPr>
          <w:color w:val="231F20"/>
          <w:spacing w:val="-10"/>
        </w:rPr>
        <w:t> </w:t>
      </w:r>
      <w:r>
        <w:rPr>
          <w:color w:val="231F20"/>
        </w:rPr>
        <w:t>ra</w:t>
      </w:r>
      <w:r>
        <w:rPr>
          <w:color w:val="231F20"/>
          <w:spacing w:val="-9"/>
        </w:rPr>
        <w:t> </w:t>
      </w:r>
      <w:r>
        <w:rPr>
          <w:color w:val="231F20"/>
        </w:rPr>
        <w:t>pháp</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các</w:t>
      </w:r>
      <w:r>
        <w:rPr>
          <w:color w:val="231F20"/>
          <w:spacing w:val="-9"/>
        </w:rPr>
        <w:t> </w:t>
      </w:r>
      <w:r>
        <w:rPr>
          <w:color w:val="231F20"/>
        </w:rPr>
        <w:t>phiền</w:t>
      </w:r>
      <w:r>
        <w:rPr>
          <w:color w:val="231F20"/>
          <w:spacing w:val="-10"/>
        </w:rPr>
        <w:t> </w:t>
      </w:r>
      <w:r>
        <w:rPr>
          <w:color w:val="231F20"/>
        </w:rPr>
        <w:t>não.</w:t>
      </w:r>
      <w:r>
        <w:rPr>
          <w:color w:val="231F20"/>
          <w:spacing w:val="-13"/>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không</w:t>
      </w:r>
      <w:r>
        <w:rPr>
          <w:color w:val="231F20"/>
          <w:spacing w:val="-9"/>
        </w:rPr>
        <w:t> </w:t>
      </w:r>
      <w:r>
        <w:rPr>
          <w:color w:val="231F20"/>
        </w:rPr>
        <w:t>phải là</w:t>
      </w:r>
      <w:r>
        <w:rPr>
          <w:color w:val="231F20"/>
          <w:spacing w:val="-10"/>
        </w:rPr>
        <w:t> </w:t>
      </w:r>
      <w:r>
        <w:rPr>
          <w:color w:val="231F20"/>
        </w:rPr>
        <w:t>Thánh</w:t>
      </w:r>
      <w:r>
        <w:rPr>
          <w:color w:val="231F20"/>
          <w:spacing w:val="-4"/>
        </w:rPr>
        <w:t> </w:t>
      </w:r>
      <w:r>
        <w:rPr>
          <w:color w:val="231F20"/>
        </w:rPr>
        <w:t>đạo</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sự</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như</w:t>
      </w:r>
      <w:r>
        <w:rPr>
          <w:color w:val="231F20"/>
          <w:spacing w:val="-5"/>
        </w:rPr>
        <w:t> </w:t>
      </w:r>
      <w:r>
        <w:rPr>
          <w:color w:val="231F20"/>
        </w:rPr>
        <w:t>đao</w:t>
      </w:r>
      <w:r>
        <w:rPr>
          <w:color w:val="231F20"/>
          <w:spacing w:val="-4"/>
        </w:rPr>
        <w:t> </w:t>
      </w:r>
      <w:r>
        <w:rPr>
          <w:color w:val="231F20"/>
        </w:rPr>
        <w:t>chặt</w:t>
      </w:r>
      <w:r>
        <w:rPr>
          <w:color w:val="231F20"/>
          <w:spacing w:val="-4"/>
        </w:rPr>
        <w:t> </w:t>
      </w:r>
      <w:r>
        <w:rPr>
          <w:color w:val="231F20"/>
        </w:rPr>
        <w:t>đứt</w:t>
      </w:r>
      <w:r>
        <w:rPr>
          <w:color w:val="231F20"/>
          <w:spacing w:val="-4"/>
        </w:rPr>
        <w:t> </w:t>
      </w:r>
      <w:r>
        <w:rPr>
          <w:color w:val="231F20"/>
        </w:rPr>
        <w:t>các vật, như đá mài hương. Nhưng khi</w:t>
      </w:r>
      <w:r>
        <w:rPr>
          <w:color w:val="231F20"/>
          <w:spacing w:val="-48"/>
        </w:rPr>
        <w:t> </w:t>
      </w:r>
      <w:r>
        <w:rPr>
          <w:color w:val="231F20"/>
        </w:rPr>
        <w:t>Thánh đạo hiện tiền thì khiến các phiền não đã tạo thành bị diệt, tức cũng khiến các phiền não không thành tựu được việc sinh, khi ấy gọi là đoạn trừ các phiền</w:t>
      </w:r>
      <w:r>
        <w:rPr>
          <w:color w:val="231F20"/>
          <w:spacing w:val="-5"/>
        </w:rPr>
        <w:t> </w:t>
      </w:r>
      <w:r>
        <w:rPr>
          <w:color w:val="231F20"/>
        </w:rPr>
        <w:t>não.</w:t>
      </w:r>
    </w:p>
    <w:p>
      <w:pPr>
        <w:pStyle w:val="BodyText"/>
        <w:spacing w:line="273" w:lineRule="auto" w:before="109"/>
        <w:ind w:right="107"/>
      </w:pPr>
      <w:r>
        <w:rPr>
          <w:color w:val="231F20"/>
        </w:rPr>
        <w:t>Lại</w:t>
      </w:r>
      <w:r>
        <w:rPr>
          <w:color w:val="231F20"/>
          <w:spacing w:val="-17"/>
        </w:rPr>
        <w:t> </w:t>
      </w:r>
      <w:r>
        <w:rPr>
          <w:color w:val="231F20"/>
        </w:rPr>
        <w:t>có</w:t>
      </w:r>
      <w:r>
        <w:rPr>
          <w:color w:val="231F20"/>
          <w:spacing w:val="-16"/>
        </w:rPr>
        <w:t> </w:t>
      </w:r>
      <w:r>
        <w:rPr>
          <w:color w:val="231F20"/>
        </w:rPr>
        <w:t>phái</w:t>
      </w:r>
      <w:r>
        <w:rPr>
          <w:color w:val="231F20"/>
          <w:spacing w:val="-17"/>
        </w:rPr>
        <w:t> </w:t>
      </w:r>
      <w:r>
        <w:rPr>
          <w:color w:val="231F20"/>
        </w:rPr>
        <w:t>khác</w:t>
      </w:r>
      <w:r>
        <w:rPr>
          <w:color w:val="231F20"/>
          <w:spacing w:val="-16"/>
        </w:rPr>
        <w:t> </w:t>
      </w:r>
      <w:r>
        <w:rPr>
          <w:color w:val="231F20"/>
        </w:rPr>
        <w:t>chấp:</w:t>
      </w:r>
      <w:r>
        <w:rPr>
          <w:color w:val="231F20"/>
          <w:spacing w:val="-17"/>
        </w:rPr>
        <w:t> </w:t>
      </w:r>
      <w:r>
        <w:rPr>
          <w:color w:val="231F20"/>
        </w:rPr>
        <w:t>“Đạo</w:t>
      </w:r>
      <w:r>
        <w:rPr>
          <w:color w:val="231F20"/>
          <w:spacing w:val="-16"/>
        </w:rPr>
        <w:t> </w:t>
      </w:r>
      <w:r>
        <w:rPr>
          <w:color w:val="231F20"/>
        </w:rPr>
        <w:t>là</w:t>
      </w:r>
      <w:r>
        <w:rPr>
          <w:color w:val="231F20"/>
          <w:spacing w:val="-17"/>
        </w:rPr>
        <w:t> </w:t>
      </w:r>
      <w:r>
        <w:rPr>
          <w:color w:val="231F20"/>
        </w:rPr>
        <w:t>vô</w:t>
      </w:r>
      <w:r>
        <w:rPr>
          <w:color w:val="231F20"/>
          <w:spacing w:val="-16"/>
        </w:rPr>
        <w:t> </w:t>
      </w:r>
      <w:r>
        <w:rPr>
          <w:color w:val="231F20"/>
        </w:rPr>
        <w:t>vi”,</w:t>
      </w:r>
      <w:r>
        <w:rPr>
          <w:color w:val="231F20"/>
          <w:spacing w:val="-16"/>
        </w:rPr>
        <w:t> </w:t>
      </w:r>
      <w:r>
        <w:rPr>
          <w:color w:val="231F20"/>
        </w:rPr>
        <w:t>như</w:t>
      </w:r>
      <w:r>
        <w:rPr>
          <w:color w:val="231F20"/>
          <w:spacing w:val="-17"/>
        </w:rPr>
        <w:t> </w:t>
      </w:r>
      <w:r>
        <w:rPr>
          <w:color w:val="231F20"/>
        </w:rPr>
        <w:t>phái</w:t>
      </w:r>
      <w:r>
        <w:rPr>
          <w:color w:val="231F20"/>
          <w:spacing w:val="-16"/>
        </w:rPr>
        <w:t> </w:t>
      </w:r>
      <w:r>
        <w:rPr>
          <w:color w:val="231F20"/>
        </w:rPr>
        <w:t>Luận</w:t>
      </w:r>
      <w:r>
        <w:rPr>
          <w:color w:val="231F20"/>
          <w:spacing w:val="-17"/>
        </w:rPr>
        <w:t> </w:t>
      </w:r>
      <w:r>
        <w:rPr>
          <w:color w:val="231F20"/>
        </w:rPr>
        <w:t>Phân</w:t>
      </w:r>
      <w:r>
        <w:rPr>
          <w:color w:val="231F20"/>
          <w:spacing w:val="-16"/>
        </w:rPr>
        <w:t> </w:t>
      </w:r>
      <w:r>
        <w:rPr>
          <w:color w:val="231F20"/>
        </w:rPr>
        <w:t>Biệt. Họ nói: Chỉ có một quả Chánh đẳng Bồ-đề Vô thượng là thường</w:t>
      </w:r>
      <w:r>
        <w:rPr>
          <w:color w:val="231F20"/>
          <w:spacing w:val="-46"/>
        </w:rPr>
        <w:t> </w:t>
      </w:r>
      <w:r>
        <w:rPr>
          <w:color w:val="231F20"/>
          <w:spacing w:val="-3"/>
        </w:rPr>
        <w:t>trụ, </w:t>
      </w:r>
      <w:r>
        <w:rPr>
          <w:color w:val="231F20"/>
        </w:rPr>
        <w:t>bất</w:t>
      </w:r>
      <w:r>
        <w:rPr>
          <w:color w:val="231F20"/>
          <w:spacing w:val="-10"/>
        </w:rPr>
        <w:t> </w:t>
      </w:r>
      <w:r>
        <w:rPr>
          <w:color w:val="231F20"/>
        </w:rPr>
        <w:t>diệt.</w:t>
      </w:r>
      <w:r>
        <w:rPr>
          <w:color w:val="231F20"/>
          <w:spacing w:val="-14"/>
        </w:rPr>
        <w:t> </w:t>
      </w:r>
      <w:r>
        <w:rPr>
          <w:color w:val="231F20"/>
        </w:rPr>
        <w:t>Tùy</w:t>
      </w:r>
      <w:r>
        <w:rPr>
          <w:color w:val="231F20"/>
          <w:spacing w:val="-9"/>
        </w:rPr>
        <w:t> </w:t>
      </w:r>
      <w:r>
        <w:rPr>
          <w:color w:val="231F20"/>
        </w:rPr>
        <w:t>theo</w:t>
      </w:r>
      <w:r>
        <w:rPr>
          <w:color w:val="231F20"/>
          <w:spacing w:val="-9"/>
        </w:rPr>
        <w:t> </w:t>
      </w:r>
      <w:r>
        <w:rPr>
          <w:color w:val="231F20"/>
        </w:rPr>
        <w:t>từng</w:t>
      </w:r>
      <w:r>
        <w:rPr>
          <w:color w:val="231F20"/>
          <w:spacing w:val="-9"/>
        </w:rPr>
        <w:t> </w:t>
      </w:r>
      <w:r>
        <w:rPr>
          <w:color w:val="231F20"/>
        </w:rPr>
        <w:t>vị</w:t>
      </w:r>
      <w:r>
        <w:rPr>
          <w:color w:val="231F20"/>
          <w:spacing w:val="-10"/>
        </w:rPr>
        <w:t> </w:t>
      </w:r>
      <w:r>
        <w:rPr>
          <w:color w:val="231F20"/>
        </w:rPr>
        <w:t>Phật</w:t>
      </w:r>
      <w:r>
        <w:rPr>
          <w:color w:val="231F20"/>
          <w:spacing w:val="-9"/>
        </w:rPr>
        <w:t> </w:t>
      </w:r>
      <w:r>
        <w:rPr>
          <w:color w:val="231F20"/>
        </w:rPr>
        <w:t>xuất</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đời,</w:t>
      </w:r>
      <w:r>
        <w:rPr>
          <w:color w:val="231F20"/>
          <w:spacing w:val="-10"/>
        </w:rPr>
        <w:t> </w:t>
      </w:r>
      <w:r>
        <w:rPr>
          <w:color w:val="231F20"/>
        </w:rPr>
        <w:t>chủ</w:t>
      </w:r>
      <w:r>
        <w:rPr>
          <w:color w:val="231F20"/>
          <w:spacing w:val="-9"/>
        </w:rPr>
        <w:t> </w:t>
      </w:r>
      <w:r>
        <w:rPr>
          <w:color w:val="231F20"/>
        </w:rPr>
        <w:t>thể</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tuy có khác nhưng đối tượng được chứng đắc thì không khác. Như một loại voi quý đẹp đẽ oai nghiêm, tuy có nhiều người lần lượt cỡi lên, nhưng voi quý kia trước sau vẫn là</w:t>
      </w:r>
      <w:r>
        <w:rPr>
          <w:color w:val="231F20"/>
          <w:spacing w:val="-2"/>
        </w:rPr>
        <w:t> </w:t>
      </w:r>
      <w:r>
        <w:rPr>
          <w:color w:val="231F20"/>
        </w:rPr>
        <w:t>một.</w:t>
      </w:r>
    </w:p>
    <w:p>
      <w:pPr>
        <w:pStyle w:val="BodyText"/>
        <w:spacing w:before="108"/>
        <w:ind w:left="960" w:firstLine="0"/>
      </w:pPr>
      <w:r>
        <w:rPr>
          <w:i/>
          <w:color w:val="231F20"/>
        </w:rPr>
        <w:t>Hỏi: </w:t>
      </w:r>
      <w:r>
        <w:rPr>
          <w:color w:val="231F20"/>
        </w:rPr>
        <w:t>Do đâu họ chấp như thế?</w:t>
      </w:r>
    </w:p>
    <w:p>
      <w:pPr>
        <w:pStyle w:val="BodyText"/>
        <w:spacing w:line="273" w:lineRule="auto" w:before="155"/>
        <w:ind w:right="107"/>
      </w:pPr>
      <w:r>
        <w:rPr>
          <w:i/>
          <w:color w:val="231F20"/>
        </w:rPr>
        <w:t>Đáp: </w:t>
      </w:r>
      <w:r>
        <w:rPr>
          <w:color w:val="231F20"/>
        </w:rPr>
        <w:t>Do họ dựa theo Khế kinh. Như Khế kinh nói: “Phật bảo các</w:t>
      </w:r>
      <w:r>
        <w:rPr>
          <w:color w:val="231F20"/>
          <w:spacing w:val="-11"/>
        </w:rPr>
        <w:t> </w:t>
      </w:r>
      <w:r>
        <w:rPr>
          <w:color w:val="231F20"/>
        </w:rPr>
        <w:t>Bí-sô:</w:t>
      </w:r>
      <w:r>
        <w:rPr>
          <w:color w:val="231F20"/>
          <w:spacing w:val="-14"/>
        </w:rPr>
        <w:t> </w:t>
      </w:r>
      <w:r>
        <w:rPr>
          <w:color w:val="231F20"/>
          <w:spacing w:val="-10"/>
        </w:rPr>
        <w:t>Ta</w:t>
      </w:r>
      <w:r>
        <w:rPr>
          <w:color w:val="231F20"/>
          <w:spacing w:val="-9"/>
        </w:rPr>
        <w:t> </w:t>
      </w:r>
      <w:r>
        <w:rPr>
          <w:color w:val="231F20"/>
        </w:rPr>
        <w:t>đã</w:t>
      </w:r>
      <w:r>
        <w:rPr>
          <w:color w:val="231F20"/>
          <w:spacing w:val="-10"/>
        </w:rPr>
        <w:t> </w:t>
      </w:r>
      <w:r>
        <w:rPr>
          <w:color w:val="231F20"/>
        </w:rPr>
        <w:t>chứng</w:t>
      </w:r>
      <w:r>
        <w:rPr>
          <w:color w:val="231F20"/>
          <w:spacing w:val="-9"/>
        </w:rPr>
        <w:t> </w:t>
      </w:r>
      <w:r>
        <w:rPr>
          <w:color w:val="231F20"/>
        </w:rPr>
        <w:t>được</w:t>
      </w:r>
      <w:r>
        <w:rPr>
          <w:color w:val="231F20"/>
          <w:spacing w:val="-10"/>
        </w:rPr>
        <w:t> </w:t>
      </w:r>
      <w:r>
        <w:rPr>
          <w:color w:val="231F20"/>
        </w:rPr>
        <w:t>cựu</w:t>
      </w:r>
      <w:r>
        <w:rPr>
          <w:color w:val="231F20"/>
          <w:spacing w:val="-9"/>
        </w:rPr>
        <w:t> </w:t>
      </w:r>
      <w:r>
        <w:rPr>
          <w:color w:val="231F20"/>
        </w:rPr>
        <w:t>đạo”.</w:t>
      </w:r>
      <w:r>
        <w:rPr>
          <w:color w:val="231F20"/>
          <w:spacing w:val="-10"/>
        </w:rPr>
        <w:t> </w:t>
      </w:r>
      <w:r>
        <w:rPr>
          <w:color w:val="231F20"/>
        </w:rPr>
        <w:t>Nên</w:t>
      </w:r>
      <w:r>
        <w:rPr>
          <w:color w:val="231F20"/>
          <w:spacing w:val="-10"/>
        </w:rPr>
        <w:t> </w:t>
      </w:r>
      <w:r>
        <w:rPr>
          <w:color w:val="231F20"/>
        </w:rPr>
        <w:t>biết</w:t>
      </w:r>
      <w:r>
        <w:rPr>
          <w:color w:val="231F20"/>
          <w:spacing w:val="-14"/>
        </w:rPr>
        <w:t> </w:t>
      </w:r>
      <w:r>
        <w:rPr>
          <w:color w:val="231F20"/>
        </w:rPr>
        <w:t>Thánh</w:t>
      </w:r>
      <w:r>
        <w:rPr>
          <w:color w:val="231F20"/>
          <w:spacing w:val="-9"/>
        </w:rPr>
        <w:t> </w:t>
      </w:r>
      <w:r>
        <w:rPr>
          <w:color w:val="231F20"/>
        </w:rPr>
        <w:t>đạo</w:t>
      </w:r>
      <w:r>
        <w:rPr>
          <w:color w:val="231F20"/>
          <w:spacing w:val="-10"/>
        </w:rPr>
        <w:t> </w:t>
      </w:r>
      <w:r>
        <w:rPr>
          <w:color w:val="231F20"/>
        </w:rPr>
        <w:t>nhất</w:t>
      </w:r>
      <w:r>
        <w:rPr>
          <w:color w:val="231F20"/>
          <w:spacing w:val="-10"/>
        </w:rPr>
        <w:t> </w:t>
      </w:r>
      <w:r>
        <w:rPr>
          <w:color w:val="231F20"/>
        </w:rPr>
        <w:t>định là vô vi. Vì để ngăn chận lối chấp </w:t>
      </w:r>
      <w:r>
        <w:rPr>
          <w:color w:val="231F20"/>
          <w:spacing w:val="-5"/>
        </w:rPr>
        <w:t>này, </w:t>
      </w:r>
      <w:r>
        <w:rPr>
          <w:color w:val="231F20"/>
        </w:rPr>
        <w:t>nhằm chỉ rõ Thánh đạo gắn liền với ba đời, nhất định là hữu vi, không phải là pháp vô vi vì gắn liền với ba đời.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pPr>
      <w:r>
        <w:rPr>
          <w:color w:val="231F20"/>
        </w:rPr>
        <w:t>Lại nữa, có kẻ chấp: Thể của Thánh đạo là vô vi. Vậy là trái với Khế kinh. Như Khế kinh nói: Có một vị Cư sĩ nữ tên là Tỳ-xá- khư đến chỗ giảng pháp cho các Bí-sô-ni, hỏi: Thánh đạo là hữu vi hay là vô vi? Các vị Bí-sô-ni đáp: Thánh đạo là hữu vi vì gắn liền với ba đời.</w:t>
      </w:r>
    </w:p>
    <w:p>
      <w:pPr>
        <w:pStyle w:val="BodyText"/>
        <w:spacing w:line="276" w:lineRule="auto"/>
        <w:ind w:left="110" w:right="391"/>
      </w:pPr>
      <w:r>
        <w:rPr>
          <w:i/>
          <w:color w:val="231F20"/>
        </w:rPr>
        <w:t>Hỏi: </w:t>
      </w:r>
      <w:r>
        <w:rPr>
          <w:color w:val="231F20"/>
        </w:rPr>
        <w:t>Nếu Thánh đạo là hữu vi thì như phái Luận Phân Biệt đã dẫn Khế kinh làm sao thông?</w:t>
      </w:r>
    </w:p>
    <w:p>
      <w:pPr>
        <w:pStyle w:val="BodyText"/>
        <w:ind w:left="677" w:firstLine="0"/>
      </w:pPr>
      <w:r>
        <w:rPr>
          <w:i/>
          <w:color w:val="231F20"/>
        </w:rPr>
        <w:t>Đáp: </w:t>
      </w:r>
      <w:r>
        <w:rPr>
          <w:color w:val="231F20"/>
        </w:rPr>
        <w:t>Do năm sự việc giống nhau nên nói là cựu đạo:</w:t>
      </w:r>
    </w:p>
    <w:p>
      <w:pPr>
        <w:pStyle w:val="ListParagraph"/>
        <w:numPr>
          <w:ilvl w:val="1"/>
          <w:numId w:val="75"/>
        </w:numPr>
        <w:tabs>
          <w:tab w:pos="942" w:val="left" w:leader="none"/>
        </w:tabs>
        <w:spacing w:line="276" w:lineRule="auto" w:before="158" w:after="0"/>
        <w:ind w:left="110" w:right="391" w:firstLine="566"/>
        <w:jc w:val="both"/>
        <w:rPr>
          <w:sz w:val="26"/>
        </w:rPr>
      </w:pPr>
      <w:r>
        <w:rPr>
          <w:color w:val="231F20"/>
          <w:sz w:val="26"/>
        </w:rPr>
        <w:t>Giống nhau về địa: Tức chư Phật đều dựa vào tĩnh lự thứ tư để chứng đắc Bồ-đề.</w:t>
      </w:r>
    </w:p>
    <w:p>
      <w:pPr>
        <w:pStyle w:val="ListParagraph"/>
        <w:numPr>
          <w:ilvl w:val="1"/>
          <w:numId w:val="75"/>
        </w:numPr>
        <w:tabs>
          <w:tab w:pos="940" w:val="left" w:leader="none"/>
        </w:tabs>
        <w:spacing w:line="276" w:lineRule="auto" w:before="114" w:after="0"/>
        <w:ind w:left="110" w:right="392" w:firstLine="566"/>
        <w:jc w:val="both"/>
        <w:rPr>
          <w:sz w:val="26"/>
        </w:rPr>
      </w:pPr>
      <w:r>
        <w:rPr>
          <w:color w:val="231F20"/>
          <w:sz w:val="26"/>
        </w:rPr>
        <w:t>Giống nhau về gia hạnh: Tức chư Phật đều trải qua ba vô số kiếp tu tập sáu pháp Ba-la-mật đã được viên</w:t>
      </w:r>
      <w:r>
        <w:rPr>
          <w:color w:val="231F20"/>
          <w:spacing w:val="-2"/>
          <w:sz w:val="26"/>
        </w:rPr>
        <w:t> </w:t>
      </w:r>
      <w:r>
        <w:rPr>
          <w:color w:val="231F20"/>
          <w:sz w:val="26"/>
        </w:rPr>
        <w:t>mãn.</w:t>
      </w:r>
    </w:p>
    <w:p>
      <w:pPr>
        <w:pStyle w:val="ListParagraph"/>
        <w:numPr>
          <w:ilvl w:val="1"/>
          <w:numId w:val="75"/>
        </w:numPr>
        <w:tabs>
          <w:tab w:pos="925" w:val="left" w:leader="none"/>
        </w:tabs>
        <w:spacing w:line="276" w:lineRule="auto" w:before="114" w:after="0"/>
        <w:ind w:left="110" w:right="392" w:firstLine="566"/>
        <w:jc w:val="both"/>
        <w:rPr>
          <w:sz w:val="26"/>
        </w:rPr>
      </w:pPr>
      <w:r>
        <w:rPr>
          <w:color w:val="231F20"/>
          <w:sz w:val="26"/>
        </w:rPr>
        <w:t>Giống</w:t>
      </w:r>
      <w:r>
        <w:rPr>
          <w:color w:val="231F20"/>
          <w:spacing w:val="-14"/>
          <w:sz w:val="26"/>
        </w:rPr>
        <w:t> </w:t>
      </w:r>
      <w:r>
        <w:rPr>
          <w:color w:val="231F20"/>
          <w:sz w:val="26"/>
        </w:rPr>
        <w:t>nhau</w:t>
      </w:r>
      <w:r>
        <w:rPr>
          <w:color w:val="231F20"/>
          <w:spacing w:val="-14"/>
          <w:sz w:val="26"/>
        </w:rPr>
        <w:t> </w:t>
      </w:r>
      <w:r>
        <w:rPr>
          <w:color w:val="231F20"/>
          <w:sz w:val="26"/>
        </w:rPr>
        <w:t>về</w:t>
      </w:r>
      <w:r>
        <w:rPr>
          <w:color w:val="231F20"/>
          <w:spacing w:val="-13"/>
          <w:sz w:val="26"/>
        </w:rPr>
        <w:t> </w:t>
      </w:r>
      <w:r>
        <w:rPr>
          <w:color w:val="231F20"/>
          <w:sz w:val="26"/>
        </w:rPr>
        <w:t>đối</w:t>
      </w:r>
      <w:r>
        <w:rPr>
          <w:color w:val="231F20"/>
          <w:spacing w:val="-14"/>
          <w:sz w:val="26"/>
        </w:rPr>
        <w:t> </w:t>
      </w:r>
      <w:r>
        <w:rPr>
          <w:color w:val="231F20"/>
          <w:sz w:val="26"/>
        </w:rPr>
        <w:t>tượng</w:t>
      </w:r>
      <w:r>
        <w:rPr>
          <w:color w:val="231F20"/>
          <w:spacing w:val="-14"/>
          <w:sz w:val="26"/>
        </w:rPr>
        <w:t> </w:t>
      </w:r>
      <w:r>
        <w:rPr>
          <w:color w:val="231F20"/>
          <w:sz w:val="26"/>
        </w:rPr>
        <w:t>duyên:</w:t>
      </w:r>
      <w:r>
        <w:rPr>
          <w:color w:val="231F20"/>
          <w:spacing w:val="-18"/>
          <w:sz w:val="26"/>
        </w:rPr>
        <w:t> </w:t>
      </w:r>
      <w:r>
        <w:rPr>
          <w:color w:val="231F20"/>
          <w:sz w:val="26"/>
        </w:rPr>
        <w:t>Tức</w:t>
      </w:r>
      <w:r>
        <w:rPr>
          <w:color w:val="231F20"/>
          <w:spacing w:val="-14"/>
          <w:sz w:val="26"/>
        </w:rPr>
        <w:t> </w:t>
      </w:r>
      <w:r>
        <w:rPr>
          <w:color w:val="231F20"/>
          <w:sz w:val="26"/>
        </w:rPr>
        <w:t>chư</w:t>
      </w:r>
      <w:r>
        <w:rPr>
          <w:color w:val="231F20"/>
          <w:spacing w:val="-13"/>
          <w:sz w:val="26"/>
        </w:rPr>
        <w:t> </w:t>
      </w:r>
      <w:r>
        <w:rPr>
          <w:color w:val="231F20"/>
          <w:sz w:val="26"/>
        </w:rPr>
        <w:t>Phật</w:t>
      </w:r>
      <w:r>
        <w:rPr>
          <w:color w:val="231F20"/>
          <w:spacing w:val="-14"/>
          <w:sz w:val="26"/>
        </w:rPr>
        <w:t> </w:t>
      </w:r>
      <w:r>
        <w:rPr>
          <w:color w:val="231F20"/>
          <w:sz w:val="26"/>
        </w:rPr>
        <w:t>đều</w:t>
      </w:r>
      <w:r>
        <w:rPr>
          <w:color w:val="231F20"/>
          <w:spacing w:val="-14"/>
          <w:sz w:val="26"/>
        </w:rPr>
        <w:t> </w:t>
      </w:r>
      <w:r>
        <w:rPr>
          <w:color w:val="231F20"/>
          <w:sz w:val="26"/>
        </w:rPr>
        <w:t>duyên</w:t>
      </w:r>
      <w:r>
        <w:rPr>
          <w:color w:val="231F20"/>
          <w:spacing w:val="-13"/>
          <w:sz w:val="26"/>
        </w:rPr>
        <w:t> </w:t>
      </w:r>
      <w:r>
        <w:rPr>
          <w:color w:val="231F20"/>
          <w:sz w:val="26"/>
        </w:rPr>
        <w:t>vào lý của bốn Thánh đế để chứng đắc</w:t>
      </w:r>
      <w:r>
        <w:rPr>
          <w:color w:val="231F20"/>
          <w:spacing w:val="-5"/>
          <w:sz w:val="26"/>
        </w:rPr>
        <w:t> </w:t>
      </w:r>
      <w:r>
        <w:rPr>
          <w:color w:val="231F20"/>
          <w:sz w:val="26"/>
        </w:rPr>
        <w:t>Bồ-đề.</w:t>
      </w:r>
    </w:p>
    <w:p>
      <w:pPr>
        <w:pStyle w:val="ListParagraph"/>
        <w:numPr>
          <w:ilvl w:val="1"/>
          <w:numId w:val="75"/>
        </w:numPr>
        <w:tabs>
          <w:tab w:pos="930" w:val="left" w:leader="none"/>
        </w:tabs>
        <w:spacing w:line="276" w:lineRule="auto" w:before="113" w:after="0"/>
        <w:ind w:left="110" w:right="392" w:firstLine="566"/>
        <w:jc w:val="both"/>
        <w:rPr>
          <w:sz w:val="26"/>
        </w:rPr>
      </w:pPr>
      <w:r>
        <w:rPr>
          <w:color w:val="231F20"/>
          <w:sz w:val="26"/>
        </w:rPr>
        <w:t>Giống</w:t>
      </w:r>
      <w:r>
        <w:rPr>
          <w:color w:val="231F20"/>
          <w:spacing w:val="-10"/>
          <w:sz w:val="26"/>
        </w:rPr>
        <w:t> </w:t>
      </w:r>
      <w:r>
        <w:rPr>
          <w:color w:val="231F20"/>
          <w:sz w:val="26"/>
        </w:rPr>
        <w:t>nhau</w:t>
      </w:r>
      <w:r>
        <w:rPr>
          <w:color w:val="231F20"/>
          <w:spacing w:val="-10"/>
          <w:sz w:val="26"/>
        </w:rPr>
        <w:t> </w:t>
      </w:r>
      <w:r>
        <w:rPr>
          <w:color w:val="231F20"/>
          <w:sz w:val="26"/>
        </w:rPr>
        <w:t>về</w:t>
      </w:r>
      <w:r>
        <w:rPr>
          <w:color w:val="231F20"/>
          <w:spacing w:val="-10"/>
          <w:sz w:val="26"/>
        </w:rPr>
        <w:t> </w:t>
      </w:r>
      <w:r>
        <w:rPr>
          <w:color w:val="231F20"/>
          <w:sz w:val="26"/>
        </w:rPr>
        <w:t>hành</w:t>
      </w:r>
      <w:r>
        <w:rPr>
          <w:color w:val="231F20"/>
          <w:spacing w:val="-10"/>
          <w:sz w:val="26"/>
        </w:rPr>
        <w:t> </w:t>
      </w:r>
      <w:r>
        <w:rPr>
          <w:color w:val="231F20"/>
          <w:sz w:val="26"/>
        </w:rPr>
        <w:t>tướng:</w:t>
      </w:r>
      <w:r>
        <w:rPr>
          <w:color w:val="231F20"/>
          <w:spacing w:val="-14"/>
          <w:sz w:val="26"/>
        </w:rPr>
        <w:t> </w:t>
      </w:r>
      <w:r>
        <w:rPr>
          <w:color w:val="231F20"/>
          <w:sz w:val="26"/>
        </w:rPr>
        <w:t>Tức</w:t>
      </w:r>
      <w:r>
        <w:rPr>
          <w:color w:val="231F20"/>
          <w:spacing w:val="-10"/>
          <w:sz w:val="26"/>
        </w:rPr>
        <w:t> </w:t>
      </w:r>
      <w:r>
        <w:rPr>
          <w:color w:val="231F20"/>
          <w:sz w:val="26"/>
        </w:rPr>
        <w:t>chư</w:t>
      </w:r>
      <w:r>
        <w:rPr>
          <w:color w:val="231F20"/>
          <w:spacing w:val="-10"/>
          <w:sz w:val="26"/>
        </w:rPr>
        <w:t> </w:t>
      </w:r>
      <w:r>
        <w:rPr>
          <w:color w:val="231F20"/>
          <w:sz w:val="26"/>
        </w:rPr>
        <w:t>Phật</w:t>
      </w:r>
      <w:r>
        <w:rPr>
          <w:color w:val="231F20"/>
          <w:spacing w:val="-9"/>
          <w:sz w:val="26"/>
        </w:rPr>
        <w:t> </w:t>
      </w:r>
      <w:r>
        <w:rPr>
          <w:color w:val="231F20"/>
          <w:sz w:val="26"/>
        </w:rPr>
        <w:t>đều</w:t>
      </w:r>
      <w:r>
        <w:rPr>
          <w:color w:val="231F20"/>
          <w:spacing w:val="-10"/>
          <w:sz w:val="26"/>
        </w:rPr>
        <w:t> </w:t>
      </w:r>
      <w:r>
        <w:rPr>
          <w:color w:val="231F20"/>
          <w:sz w:val="26"/>
        </w:rPr>
        <w:t>dùng</w:t>
      </w:r>
      <w:r>
        <w:rPr>
          <w:color w:val="231F20"/>
          <w:spacing w:val="-10"/>
          <w:sz w:val="26"/>
        </w:rPr>
        <w:t> </w:t>
      </w:r>
      <w:r>
        <w:rPr>
          <w:color w:val="231F20"/>
          <w:sz w:val="26"/>
        </w:rPr>
        <w:t>mười</w:t>
      </w:r>
      <w:r>
        <w:rPr>
          <w:color w:val="231F20"/>
          <w:spacing w:val="-10"/>
          <w:sz w:val="26"/>
        </w:rPr>
        <w:t> </w:t>
      </w:r>
      <w:r>
        <w:rPr>
          <w:color w:val="231F20"/>
          <w:sz w:val="26"/>
        </w:rPr>
        <w:t>sáu hành tướng như khổ, vô thường </w:t>
      </w:r>
      <w:r>
        <w:rPr>
          <w:color w:val="231F20"/>
          <w:spacing w:val="-6"/>
          <w:sz w:val="26"/>
        </w:rPr>
        <w:t>v.v... </w:t>
      </w:r>
      <w:r>
        <w:rPr>
          <w:color w:val="231F20"/>
          <w:sz w:val="26"/>
        </w:rPr>
        <w:t>để tu tập Thánh</w:t>
      </w:r>
      <w:r>
        <w:rPr>
          <w:color w:val="231F20"/>
          <w:spacing w:val="1"/>
          <w:sz w:val="26"/>
        </w:rPr>
        <w:t> </w:t>
      </w:r>
      <w:r>
        <w:rPr>
          <w:color w:val="231F20"/>
          <w:sz w:val="26"/>
        </w:rPr>
        <w:t>đạo.</w:t>
      </w:r>
    </w:p>
    <w:p>
      <w:pPr>
        <w:pStyle w:val="ListParagraph"/>
        <w:numPr>
          <w:ilvl w:val="1"/>
          <w:numId w:val="75"/>
        </w:numPr>
        <w:tabs>
          <w:tab w:pos="926" w:val="left" w:leader="none"/>
        </w:tabs>
        <w:spacing w:line="276" w:lineRule="auto" w:before="114" w:after="0"/>
        <w:ind w:left="110" w:right="390" w:firstLine="566"/>
        <w:jc w:val="both"/>
        <w:rPr>
          <w:sz w:val="26"/>
        </w:rPr>
      </w:pPr>
      <w:r>
        <w:rPr>
          <w:color w:val="231F20"/>
          <w:sz w:val="26"/>
        </w:rPr>
        <w:t>Giống</w:t>
      </w:r>
      <w:r>
        <w:rPr>
          <w:color w:val="231F20"/>
          <w:spacing w:val="-14"/>
          <w:sz w:val="26"/>
        </w:rPr>
        <w:t> </w:t>
      </w:r>
      <w:r>
        <w:rPr>
          <w:color w:val="231F20"/>
          <w:sz w:val="26"/>
        </w:rPr>
        <w:t>nhau</w:t>
      </w:r>
      <w:r>
        <w:rPr>
          <w:color w:val="231F20"/>
          <w:spacing w:val="-14"/>
          <w:sz w:val="26"/>
        </w:rPr>
        <w:t> </w:t>
      </w:r>
      <w:r>
        <w:rPr>
          <w:color w:val="231F20"/>
          <w:sz w:val="26"/>
        </w:rPr>
        <w:t>về</w:t>
      </w:r>
      <w:r>
        <w:rPr>
          <w:color w:val="231F20"/>
          <w:spacing w:val="-12"/>
          <w:sz w:val="26"/>
        </w:rPr>
        <w:t> </w:t>
      </w:r>
      <w:r>
        <w:rPr>
          <w:color w:val="231F20"/>
          <w:sz w:val="26"/>
        </w:rPr>
        <w:t>đối</w:t>
      </w:r>
      <w:r>
        <w:rPr>
          <w:color w:val="231F20"/>
          <w:spacing w:val="-14"/>
          <w:sz w:val="26"/>
        </w:rPr>
        <w:t> </w:t>
      </w:r>
      <w:r>
        <w:rPr>
          <w:color w:val="231F20"/>
          <w:sz w:val="26"/>
        </w:rPr>
        <w:t>tượng</w:t>
      </w:r>
      <w:r>
        <w:rPr>
          <w:color w:val="231F20"/>
          <w:spacing w:val="-13"/>
          <w:sz w:val="26"/>
        </w:rPr>
        <w:t> </w:t>
      </w:r>
      <w:r>
        <w:rPr>
          <w:color w:val="231F20"/>
          <w:sz w:val="26"/>
        </w:rPr>
        <w:t>tạo</w:t>
      </w:r>
      <w:r>
        <w:rPr>
          <w:color w:val="231F20"/>
          <w:spacing w:val="-14"/>
          <w:sz w:val="26"/>
        </w:rPr>
        <w:t> </w:t>
      </w:r>
      <w:r>
        <w:rPr>
          <w:color w:val="231F20"/>
          <w:sz w:val="26"/>
        </w:rPr>
        <w:t>tác:</w:t>
      </w:r>
      <w:r>
        <w:rPr>
          <w:color w:val="231F20"/>
          <w:spacing w:val="-17"/>
          <w:sz w:val="26"/>
        </w:rPr>
        <w:t> </w:t>
      </w:r>
      <w:r>
        <w:rPr>
          <w:color w:val="231F20"/>
          <w:sz w:val="26"/>
        </w:rPr>
        <w:t>Tức</w:t>
      </w:r>
      <w:r>
        <w:rPr>
          <w:color w:val="231F20"/>
          <w:spacing w:val="-14"/>
          <w:sz w:val="26"/>
        </w:rPr>
        <w:t> </w:t>
      </w:r>
      <w:r>
        <w:rPr>
          <w:color w:val="231F20"/>
          <w:sz w:val="26"/>
        </w:rPr>
        <w:t>chư</w:t>
      </w:r>
      <w:r>
        <w:rPr>
          <w:color w:val="231F20"/>
          <w:spacing w:val="-14"/>
          <w:sz w:val="26"/>
        </w:rPr>
        <w:t> </w:t>
      </w:r>
      <w:r>
        <w:rPr>
          <w:color w:val="231F20"/>
          <w:sz w:val="26"/>
        </w:rPr>
        <w:t>Phật</w:t>
      </w:r>
      <w:r>
        <w:rPr>
          <w:color w:val="231F20"/>
          <w:spacing w:val="-13"/>
          <w:sz w:val="26"/>
        </w:rPr>
        <w:t> </w:t>
      </w:r>
      <w:r>
        <w:rPr>
          <w:color w:val="231F20"/>
          <w:sz w:val="26"/>
        </w:rPr>
        <w:t>đều</w:t>
      </w:r>
      <w:r>
        <w:rPr>
          <w:color w:val="231F20"/>
          <w:spacing w:val="-14"/>
          <w:sz w:val="26"/>
        </w:rPr>
        <w:t> </w:t>
      </w:r>
      <w:r>
        <w:rPr>
          <w:color w:val="231F20"/>
          <w:sz w:val="26"/>
        </w:rPr>
        <w:t>dùng</w:t>
      </w:r>
      <w:r>
        <w:rPr>
          <w:color w:val="231F20"/>
          <w:spacing w:val="-13"/>
          <w:sz w:val="26"/>
        </w:rPr>
        <w:t> </w:t>
      </w:r>
      <w:r>
        <w:rPr>
          <w:color w:val="231F20"/>
          <w:sz w:val="26"/>
        </w:rPr>
        <w:t>diệu lực</w:t>
      </w:r>
      <w:r>
        <w:rPr>
          <w:color w:val="231F20"/>
          <w:spacing w:val="-9"/>
          <w:sz w:val="26"/>
        </w:rPr>
        <w:t> </w:t>
      </w:r>
      <w:r>
        <w:rPr>
          <w:color w:val="231F20"/>
          <w:sz w:val="26"/>
        </w:rPr>
        <w:t>của</w:t>
      </w:r>
      <w:r>
        <w:rPr>
          <w:color w:val="231F20"/>
          <w:spacing w:val="-9"/>
          <w:sz w:val="26"/>
        </w:rPr>
        <w:t> </w:t>
      </w:r>
      <w:r>
        <w:rPr>
          <w:color w:val="231F20"/>
          <w:sz w:val="26"/>
        </w:rPr>
        <w:t>đạo</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để</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phiền</w:t>
      </w:r>
      <w:r>
        <w:rPr>
          <w:color w:val="231F20"/>
          <w:spacing w:val="-9"/>
          <w:sz w:val="26"/>
        </w:rPr>
        <w:t> </w:t>
      </w:r>
      <w:r>
        <w:rPr>
          <w:color w:val="231F20"/>
          <w:sz w:val="26"/>
        </w:rPr>
        <w:t>não</w:t>
      </w:r>
      <w:r>
        <w:rPr>
          <w:color w:val="231F20"/>
          <w:spacing w:val="-9"/>
          <w:sz w:val="26"/>
        </w:rPr>
        <w:t> </w:t>
      </w:r>
      <w:r>
        <w:rPr>
          <w:color w:val="231F20"/>
          <w:sz w:val="26"/>
        </w:rPr>
        <w:t>trong</w:t>
      </w:r>
      <w:r>
        <w:rPr>
          <w:color w:val="231F20"/>
          <w:spacing w:val="-9"/>
          <w:sz w:val="26"/>
        </w:rPr>
        <w:t> </w:t>
      </w:r>
      <w:r>
        <w:rPr>
          <w:color w:val="231F20"/>
          <w:sz w:val="26"/>
        </w:rPr>
        <w:t>tự</w:t>
      </w:r>
      <w:r>
        <w:rPr>
          <w:color w:val="231F20"/>
          <w:spacing w:val="-9"/>
          <w:sz w:val="26"/>
        </w:rPr>
        <w:t> </w:t>
      </w:r>
      <w:r>
        <w:rPr>
          <w:color w:val="231F20"/>
          <w:sz w:val="26"/>
        </w:rPr>
        <w:t>thân,</w:t>
      </w:r>
      <w:r>
        <w:rPr>
          <w:color w:val="231F20"/>
          <w:spacing w:val="-9"/>
          <w:sz w:val="26"/>
        </w:rPr>
        <w:t> </w:t>
      </w:r>
      <w:r>
        <w:rPr>
          <w:color w:val="231F20"/>
          <w:sz w:val="26"/>
        </w:rPr>
        <w:t>lại</w:t>
      </w:r>
      <w:r>
        <w:rPr>
          <w:color w:val="231F20"/>
          <w:spacing w:val="-9"/>
          <w:sz w:val="26"/>
        </w:rPr>
        <w:t> </w:t>
      </w:r>
      <w:r>
        <w:rPr>
          <w:color w:val="231F20"/>
          <w:sz w:val="26"/>
        </w:rPr>
        <w:t>cũng khiến cho vô lượng vô biên các hữu tình đạt được Niết-bàn an</w:t>
      </w:r>
      <w:r>
        <w:rPr>
          <w:color w:val="231F20"/>
          <w:spacing w:val="-7"/>
          <w:sz w:val="26"/>
        </w:rPr>
        <w:t> </w:t>
      </w:r>
      <w:r>
        <w:rPr>
          <w:color w:val="231F20"/>
          <w:sz w:val="26"/>
        </w:rPr>
        <w:t>lạc.</w:t>
      </w:r>
    </w:p>
    <w:p>
      <w:pPr>
        <w:pStyle w:val="BodyText"/>
        <w:spacing w:line="276" w:lineRule="auto"/>
        <w:ind w:left="110" w:right="390"/>
      </w:pPr>
      <w:r>
        <w:rPr>
          <w:color w:val="231F20"/>
        </w:rPr>
        <w:t>Nếu</w:t>
      </w:r>
      <w:r>
        <w:rPr>
          <w:color w:val="231F20"/>
          <w:spacing w:val="-7"/>
        </w:rPr>
        <w:t> </w:t>
      </w:r>
      <w:r>
        <w:rPr>
          <w:color w:val="231F20"/>
        </w:rPr>
        <w:t>không</w:t>
      </w:r>
      <w:r>
        <w:rPr>
          <w:color w:val="231F20"/>
          <w:spacing w:val="-7"/>
        </w:rPr>
        <w:t> </w:t>
      </w:r>
      <w:r>
        <w:rPr>
          <w:color w:val="231F20"/>
        </w:rPr>
        <w:t>căn</w:t>
      </w:r>
      <w:r>
        <w:rPr>
          <w:color w:val="231F20"/>
          <w:spacing w:val="-7"/>
        </w:rPr>
        <w:t> </w:t>
      </w:r>
      <w:r>
        <w:rPr>
          <w:color w:val="231F20"/>
        </w:rPr>
        <w:t>cứ</w:t>
      </w:r>
      <w:r>
        <w:rPr>
          <w:color w:val="231F20"/>
          <w:spacing w:val="-7"/>
        </w:rPr>
        <w:t> </w:t>
      </w:r>
      <w:r>
        <w:rPr>
          <w:color w:val="231F20"/>
        </w:rPr>
        <w:t>vào</w:t>
      </w:r>
      <w:r>
        <w:rPr>
          <w:color w:val="231F20"/>
          <w:spacing w:val="-7"/>
        </w:rPr>
        <w:t> </w:t>
      </w:r>
      <w:r>
        <w:rPr>
          <w:color w:val="231F20"/>
        </w:rPr>
        <w:t>sự</w:t>
      </w:r>
      <w:r>
        <w:rPr>
          <w:color w:val="231F20"/>
          <w:spacing w:val="-7"/>
        </w:rPr>
        <w:t> </w:t>
      </w:r>
      <w:r>
        <w:rPr>
          <w:color w:val="231F20"/>
        </w:rPr>
        <w:t>giải</w:t>
      </w:r>
      <w:r>
        <w:rPr>
          <w:color w:val="231F20"/>
          <w:spacing w:val="-7"/>
        </w:rPr>
        <w:t> </w:t>
      </w:r>
      <w:r>
        <w:rPr>
          <w:color w:val="231F20"/>
        </w:rPr>
        <w:t>thích</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cựu</w:t>
      </w:r>
      <w:r>
        <w:rPr>
          <w:color w:val="231F20"/>
          <w:spacing w:val="-7"/>
        </w:rPr>
        <w:t> </w:t>
      </w:r>
      <w:r>
        <w:rPr>
          <w:color w:val="231F20"/>
        </w:rPr>
        <w:t>đạo</w:t>
      </w:r>
      <w:r>
        <w:rPr>
          <w:color w:val="231F20"/>
          <w:spacing w:val="-7"/>
        </w:rPr>
        <w:t> </w:t>
      </w:r>
      <w:r>
        <w:rPr>
          <w:color w:val="231F20"/>
          <w:spacing w:val="-5"/>
        </w:rPr>
        <w:t>này,</w:t>
      </w:r>
      <w:r>
        <w:rPr>
          <w:color w:val="231F20"/>
          <w:spacing w:val="-7"/>
        </w:rPr>
        <w:t> </w:t>
      </w:r>
      <w:r>
        <w:rPr>
          <w:color w:val="231F20"/>
        </w:rPr>
        <w:t>cho</w:t>
      </w:r>
      <w:r>
        <w:rPr>
          <w:color w:val="231F20"/>
          <w:spacing w:val="-7"/>
        </w:rPr>
        <w:t> </w:t>
      </w:r>
      <w:r>
        <w:rPr>
          <w:color w:val="231F20"/>
        </w:rPr>
        <w:t>vô vi</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cựu,</w:t>
      </w:r>
      <w:r>
        <w:rPr>
          <w:color w:val="231F20"/>
          <w:spacing w:val="-8"/>
        </w:rPr>
        <w:t> </w:t>
      </w:r>
      <w:r>
        <w:rPr>
          <w:color w:val="231F20"/>
        </w:rPr>
        <w:t>tức</w:t>
      </w:r>
      <w:r>
        <w:rPr>
          <w:color w:val="231F20"/>
          <w:spacing w:val="-8"/>
        </w:rPr>
        <w:t> </w:t>
      </w:r>
      <w:r>
        <w:rPr>
          <w:color w:val="231F20"/>
        </w:rPr>
        <w:t>như</w:t>
      </w:r>
      <w:r>
        <w:rPr>
          <w:color w:val="231F20"/>
          <w:spacing w:val="-8"/>
        </w:rPr>
        <w:t> </w:t>
      </w:r>
      <w:r>
        <w:rPr>
          <w:color w:val="231F20"/>
        </w:rPr>
        <w:t>kinh</w:t>
      </w:r>
      <w:r>
        <w:rPr>
          <w:color w:val="231F20"/>
          <w:spacing w:val="-8"/>
        </w:rPr>
        <w:t> </w:t>
      </w:r>
      <w:r>
        <w:rPr>
          <w:color w:val="231F20"/>
        </w:rPr>
        <w:t>kia</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thành</w:t>
      </w:r>
      <w:r>
        <w:rPr>
          <w:color w:val="231F20"/>
          <w:spacing w:val="-8"/>
        </w:rPr>
        <w:t> </w:t>
      </w:r>
      <w:r>
        <w:rPr>
          <w:color w:val="231F20"/>
        </w:rPr>
        <w:t>cũ,</w:t>
      </w:r>
      <w:r>
        <w:rPr>
          <w:color w:val="231F20"/>
          <w:spacing w:val="-8"/>
        </w:rPr>
        <w:t> </w:t>
      </w:r>
      <w:r>
        <w:rPr>
          <w:color w:val="231F20"/>
        </w:rPr>
        <w:t>kinh</w:t>
      </w:r>
      <w:r>
        <w:rPr>
          <w:color w:val="231F20"/>
          <w:spacing w:val="-8"/>
        </w:rPr>
        <w:t> </w:t>
      </w:r>
      <w:r>
        <w:rPr>
          <w:color w:val="231F20"/>
        </w:rPr>
        <w:t>đô</w:t>
      </w:r>
      <w:r>
        <w:rPr>
          <w:color w:val="231F20"/>
          <w:spacing w:val="-8"/>
        </w:rPr>
        <w:t> </w:t>
      </w:r>
      <w:r>
        <w:rPr>
          <w:color w:val="231F20"/>
        </w:rPr>
        <w:t>cũ,</w:t>
      </w:r>
      <w:r>
        <w:rPr>
          <w:color w:val="231F20"/>
          <w:spacing w:val="-8"/>
        </w:rPr>
        <w:t> </w:t>
      </w:r>
      <w:r>
        <w:rPr>
          <w:color w:val="231F20"/>
        </w:rPr>
        <w:t>vậy chẳng lẽ kinh đô, thành ấp xưa cũ là pháp vô vi</w:t>
      </w:r>
      <w:r>
        <w:rPr>
          <w:color w:val="231F20"/>
          <w:spacing w:val="-2"/>
        </w:rPr>
        <w:t> </w:t>
      </w:r>
      <w:r>
        <w:rPr>
          <w:color w:val="231F20"/>
        </w:rPr>
        <w:t>sao?</w:t>
      </w:r>
    </w:p>
    <w:p>
      <w:pPr>
        <w:pStyle w:val="BodyText"/>
        <w:spacing w:line="276" w:lineRule="auto"/>
        <w:ind w:left="110" w:right="390"/>
      </w:pPr>
      <w:r>
        <w:rPr>
          <w:color w:val="231F20"/>
        </w:rPr>
        <w:t>Lại, như Khế kinh nói: Chứng đắc Thánh đạo cựu, liền chấp Thánh</w:t>
      </w:r>
      <w:r>
        <w:rPr>
          <w:color w:val="231F20"/>
          <w:spacing w:val="-6"/>
        </w:rPr>
        <w:t> </w:t>
      </w:r>
      <w:r>
        <w:rPr>
          <w:color w:val="231F20"/>
        </w:rPr>
        <w:t>đạo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Khế</w:t>
      </w:r>
      <w:r>
        <w:rPr>
          <w:color w:val="231F20"/>
          <w:spacing w:val="-5"/>
        </w:rPr>
        <w:t> </w:t>
      </w:r>
      <w:r>
        <w:rPr>
          <w:color w:val="231F20"/>
        </w:rPr>
        <w:t>kinh</w:t>
      </w:r>
      <w:r>
        <w:rPr>
          <w:color w:val="231F20"/>
          <w:spacing w:val="-6"/>
        </w:rPr>
        <w:t> </w:t>
      </w:r>
      <w:r>
        <w:rPr>
          <w:color w:val="231F20"/>
        </w:rPr>
        <w:t>cũng</w:t>
      </w:r>
      <w:r>
        <w:rPr>
          <w:color w:val="231F20"/>
          <w:spacing w:val="-5"/>
        </w:rPr>
        <w:t> </w:t>
      </w:r>
      <w:r>
        <w:rPr>
          <w:color w:val="231F20"/>
        </w:rPr>
        <w:t>nói:</w:t>
      </w:r>
      <w:r>
        <w:rPr>
          <w:color w:val="231F20"/>
          <w:spacing w:val="-5"/>
        </w:rPr>
        <w:t> </w:t>
      </w:r>
      <w:r>
        <w:rPr>
          <w:color w:val="231F20"/>
        </w:rPr>
        <w:t>Rắn</w:t>
      </w:r>
      <w:r>
        <w:rPr>
          <w:color w:val="231F20"/>
          <w:spacing w:val="-5"/>
        </w:rPr>
        <w:t> </w:t>
      </w:r>
      <w:r>
        <w:rPr>
          <w:color w:val="231F20"/>
        </w:rPr>
        <w:t>lột</w:t>
      </w:r>
      <w:r>
        <w:rPr>
          <w:color w:val="231F20"/>
          <w:spacing w:val="-5"/>
        </w:rPr>
        <w:t> </w:t>
      </w:r>
      <w:r>
        <w:rPr>
          <w:color w:val="231F20"/>
        </w:rPr>
        <w:t>da</w:t>
      </w:r>
      <w:r>
        <w:rPr>
          <w:color w:val="231F20"/>
          <w:spacing w:val="-5"/>
        </w:rPr>
        <w:t> </w:t>
      </w:r>
      <w:r>
        <w:rPr>
          <w:color w:val="231F20"/>
        </w:rPr>
        <w:t>cũ,</w:t>
      </w:r>
      <w:r>
        <w:rPr>
          <w:color w:val="231F20"/>
          <w:spacing w:val="-5"/>
        </w:rPr>
        <w:t> </w:t>
      </w:r>
      <w:r>
        <w:rPr>
          <w:color w:val="231F20"/>
        </w:rPr>
        <w:t>chẳng</w:t>
      </w:r>
      <w:r>
        <w:rPr>
          <w:color w:val="231F20"/>
          <w:spacing w:val="-5"/>
        </w:rPr>
        <w:t> </w:t>
      </w:r>
      <w:r>
        <w:rPr>
          <w:color w:val="231F20"/>
        </w:rPr>
        <w:t>lẽ da cũ của rắn là pháp vô vi? Như có tụng</w:t>
      </w:r>
      <w:r>
        <w:rPr>
          <w:color w:val="231F20"/>
          <w:spacing w:val="-2"/>
        </w:rPr>
        <w:t> </w:t>
      </w:r>
      <w:r>
        <w:rPr>
          <w:color w:val="231F20"/>
        </w:rPr>
        <w:t>nói:</w:t>
      </w:r>
    </w:p>
    <w:p>
      <w:pPr>
        <w:spacing w:line="273" w:lineRule="auto" w:before="110"/>
        <w:ind w:left="2094" w:right="3185" w:firstLine="0"/>
        <w:jc w:val="both"/>
        <w:rPr>
          <w:i/>
          <w:sz w:val="26"/>
        </w:rPr>
      </w:pPr>
      <w:r>
        <w:rPr>
          <w:i/>
          <w:color w:val="231F20"/>
          <w:sz w:val="26"/>
        </w:rPr>
        <w:t>Nếu đoạn ái rốt ráo </w:t>
      </w:r>
      <w:r>
        <w:rPr>
          <w:i/>
          <w:color w:val="231F20"/>
          <w:sz w:val="26"/>
        </w:rPr>
        <w:t>Như hoa sen nơi nước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i/>
          <w:sz w:val="19"/>
        </w:rPr>
      </w:pPr>
    </w:p>
    <w:p>
      <w:pPr>
        <w:spacing w:line="271" w:lineRule="auto" w:before="89"/>
        <w:ind w:left="2378" w:right="3314" w:firstLine="0"/>
        <w:jc w:val="both"/>
        <w:rPr>
          <w:i/>
          <w:sz w:val="26"/>
        </w:rPr>
      </w:pPr>
      <w:r>
        <w:rPr>
          <w:i/>
          <w:color w:val="231F20"/>
          <w:sz w:val="26"/>
        </w:rPr>
        <w:t>Bí-sô bỏ kia, đây </w:t>
      </w:r>
      <w:r>
        <w:rPr>
          <w:i/>
          <w:color w:val="231F20"/>
          <w:sz w:val="26"/>
        </w:rPr>
        <w:t>Như rắn bỏ da cũ.</w:t>
      </w:r>
    </w:p>
    <w:p>
      <w:pPr>
        <w:pStyle w:val="BodyText"/>
        <w:spacing w:line="268" w:lineRule="auto" w:before="108"/>
        <w:ind w:right="108"/>
      </w:pPr>
      <w:r>
        <w:rPr>
          <w:color w:val="231F20"/>
        </w:rPr>
        <w:t>Như</w:t>
      </w:r>
      <w:r>
        <w:rPr>
          <w:color w:val="231F20"/>
          <w:spacing w:val="-4"/>
        </w:rPr>
        <w:t> </w:t>
      </w:r>
      <w:r>
        <w:rPr>
          <w:color w:val="231F20"/>
        </w:rPr>
        <w:t>thành</w:t>
      </w:r>
      <w:r>
        <w:rPr>
          <w:color w:val="231F20"/>
          <w:spacing w:val="-3"/>
        </w:rPr>
        <w:t> </w:t>
      </w:r>
      <w:r>
        <w:rPr>
          <w:color w:val="231F20"/>
        </w:rPr>
        <w:t>ấp</w:t>
      </w:r>
      <w:r>
        <w:rPr>
          <w:color w:val="231F20"/>
          <w:spacing w:val="-3"/>
        </w:rPr>
        <w:t> </w:t>
      </w:r>
      <w:r>
        <w:rPr>
          <w:color w:val="231F20"/>
        </w:rPr>
        <w:t>xưa</w:t>
      </w:r>
      <w:r>
        <w:rPr>
          <w:color w:val="231F20"/>
          <w:spacing w:val="-4"/>
        </w:rPr>
        <w:t> </w:t>
      </w:r>
      <w:r>
        <w:rPr>
          <w:color w:val="231F20"/>
          <w:spacing w:val="-6"/>
        </w:rPr>
        <w:t>v.v...</w:t>
      </w:r>
      <w:r>
        <w:rPr>
          <w:color w:val="231F20"/>
          <w:spacing w:val="-3"/>
        </w:rPr>
        <w:t> </w:t>
      </w:r>
      <w:r>
        <w:rPr>
          <w:color w:val="231F20"/>
        </w:rPr>
        <w:t>đều</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nên</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cựu</w:t>
      </w:r>
      <w:r>
        <w:rPr>
          <w:color w:val="231F20"/>
          <w:spacing w:val="-3"/>
        </w:rPr>
        <w:t> </w:t>
      </w:r>
      <w:r>
        <w:rPr>
          <w:color w:val="231F20"/>
        </w:rPr>
        <w:t>nói</w:t>
      </w:r>
      <w:r>
        <w:rPr>
          <w:color w:val="231F20"/>
          <w:spacing w:val="-4"/>
        </w:rPr>
        <w:t> </w:t>
      </w:r>
      <w:r>
        <w:rPr>
          <w:color w:val="231F20"/>
        </w:rPr>
        <w:t>ở đây lý cũng như thế.</w:t>
      </w:r>
    </w:p>
    <w:p>
      <w:pPr>
        <w:pStyle w:val="BodyText"/>
        <w:spacing w:line="268" w:lineRule="auto" w:before="110"/>
        <w:ind w:right="107"/>
      </w:pPr>
      <w:r>
        <w:rPr>
          <w:color w:val="231F20"/>
        </w:rPr>
        <w:t>Vì muốn ngăn chận những điều do các tông khác đã nói và nhằm hiển bày chánh lý của các pháp, nên tạo ra phần Luận này.</w:t>
      </w:r>
    </w:p>
    <w:p>
      <w:pPr>
        <w:spacing w:before="110"/>
        <w:ind w:left="960" w:right="0" w:firstLine="0"/>
        <w:jc w:val="both"/>
        <w:rPr>
          <w:sz w:val="26"/>
        </w:rPr>
      </w:pPr>
      <w:r>
        <w:rPr>
          <w:i/>
          <w:color w:val="231F20"/>
          <w:sz w:val="26"/>
        </w:rPr>
        <w:t>Như Đức Thế Tôn nói: </w:t>
      </w:r>
      <w:r>
        <w:rPr>
          <w:color w:val="231F20"/>
          <w:sz w:val="26"/>
        </w:rPr>
        <w:t>“Học hành tích thành tựu tám chi học”.</w:t>
      </w:r>
    </w:p>
    <w:p>
      <w:pPr>
        <w:pStyle w:val="BodyText"/>
        <w:spacing w:line="268" w:lineRule="auto" w:before="145"/>
        <w:ind w:right="107"/>
      </w:pPr>
      <w:r>
        <w:rPr>
          <w:color w:val="231F20"/>
        </w:rPr>
        <w:t>Ở</w:t>
      </w:r>
      <w:r>
        <w:rPr>
          <w:color w:val="231F20"/>
          <w:spacing w:val="-11"/>
        </w:rPr>
        <w:t> </w:t>
      </w:r>
      <w:r>
        <w:rPr>
          <w:color w:val="231F20"/>
          <w:spacing w:val="-5"/>
        </w:rPr>
        <w:t>đây,</w:t>
      </w:r>
      <w:r>
        <w:rPr>
          <w:color w:val="231F20"/>
          <w:spacing w:val="-11"/>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1"/>
        </w:rPr>
        <w:t> </w:t>
      </w:r>
      <w:r>
        <w:rPr>
          <w:color w:val="231F20"/>
        </w:rPr>
        <w:t>tám</w:t>
      </w:r>
      <w:r>
        <w:rPr>
          <w:color w:val="231F20"/>
          <w:spacing w:val="-10"/>
        </w:rPr>
        <w:t> </w:t>
      </w:r>
      <w:r>
        <w:rPr>
          <w:color w:val="231F20"/>
        </w:rPr>
        <w:t>chi</w:t>
      </w:r>
      <w:r>
        <w:rPr>
          <w:color w:val="231F20"/>
          <w:spacing w:val="-11"/>
        </w:rPr>
        <w:t> </w:t>
      </w:r>
      <w:r>
        <w:rPr>
          <w:color w:val="231F20"/>
        </w:rPr>
        <w:t>học?</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học</w:t>
      </w:r>
      <w:r>
        <w:rPr>
          <w:color w:val="231F20"/>
          <w:spacing w:val="-11"/>
        </w:rPr>
        <w:t> </w:t>
      </w:r>
      <w:r>
        <w:rPr>
          <w:color w:val="231F20"/>
        </w:rPr>
        <w:t>chánh</w:t>
      </w:r>
      <w:r>
        <w:rPr>
          <w:color w:val="231F20"/>
          <w:spacing w:val="-10"/>
        </w:rPr>
        <w:t> </w:t>
      </w:r>
      <w:r>
        <w:rPr>
          <w:color w:val="231F20"/>
        </w:rPr>
        <w:t>kiến</w:t>
      </w:r>
      <w:r>
        <w:rPr>
          <w:color w:val="231F20"/>
          <w:spacing w:val="-11"/>
        </w:rPr>
        <w:t> </w:t>
      </w:r>
      <w:r>
        <w:rPr>
          <w:color w:val="231F20"/>
          <w:spacing w:val="-5"/>
        </w:rPr>
        <w:t>v.v…</w:t>
      </w:r>
      <w:r>
        <w:rPr>
          <w:color w:val="231F20"/>
          <w:spacing w:val="-11"/>
        </w:rPr>
        <w:t> </w:t>
      </w:r>
      <w:r>
        <w:rPr>
          <w:color w:val="231F20"/>
        </w:rPr>
        <w:t>cho đến chánh định thành tựu.</w:t>
      </w:r>
    </w:p>
    <w:p>
      <w:pPr>
        <w:pStyle w:val="BodyText"/>
        <w:spacing w:line="268" w:lineRule="auto" w:before="110"/>
        <w:ind w:right="107"/>
      </w:pPr>
      <w:r>
        <w:rPr>
          <w:i/>
          <w:color w:val="231F20"/>
        </w:rPr>
        <w:t>Hỏi:</w:t>
      </w:r>
      <w:r>
        <w:rPr>
          <w:i/>
          <w:color w:val="231F20"/>
          <w:spacing w:val="-14"/>
        </w:rPr>
        <w:t> </w:t>
      </w:r>
      <w:r>
        <w:rPr>
          <w:color w:val="231F20"/>
        </w:rPr>
        <w:t>Những</w:t>
      </w:r>
      <w:r>
        <w:rPr>
          <w:color w:val="231F20"/>
          <w:spacing w:val="-14"/>
        </w:rPr>
        <w:t> </w:t>
      </w:r>
      <w:r>
        <w:rPr>
          <w:color w:val="231F20"/>
        </w:rPr>
        <w:t>gì</w:t>
      </w:r>
      <w:r>
        <w:rPr>
          <w:color w:val="231F20"/>
          <w:spacing w:val="-13"/>
        </w:rPr>
        <w:t> </w:t>
      </w:r>
      <w:r>
        <w:rPr>
          <w:color w:val="231F20"/>
        </w:rPr>
        <w:t>là</w:t>
      </w:r>
      <w:r>
        <w:rPr>
          <w:color w:val="231F20"/>
          <w:spacing w:val="-14"/>
        </w:rPr>
        <w:t> </w:t>
      </w:r>
      <w:r>
        <w:rPr>
          <w:color w:val="231F20"/>
        </w:rPr>
        <w:t>thành</w:t>
      </w:r>
      <w:r>
        <w:rPr>
          <w:color w:val="231F20"/>
          <w:spacing w:val="-14"/>
        </w:rPr>
        <w:t> </w:t>
      </w:r>
      <w:r>
        <w:rPr>
          <w:color w:val="231F20"/>
        </w:rPr>
        <w:t>tựu?</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thành</w:t>
      </w:r>
      <w:r>
        <w:rPr>
          <w:color w:val="231F20"/>
          <w:spacing w:val="-14"/>
        </w:rPr>
        <w:t> </w:t>
      </w:r>
      <w:r>
        <w:rPr>
          <w:color w:val="231F20"/>
        </w:rPr>
        <w:t>tựu</w:t>
      </w:r>
      <w:r>
        <w:rPr>
          <w:color w:val="231F20"/>
          <w:spacing w:val="-14"/>
        </w:rPr>
        <w:t> </w:t>
      </w:r>
      <w:r>
        <w:rPr>
          <w:color w:val="231F20"/>
        </w:rPr>
        <w:t>hay</w:t>
      </w:r>
      <w:r>
        <w:rPr>
          <w:color w:val="231F20"/>
          <w:spacing w:val="-13"/>
        </w:rPr>
        <w:t> </w:t>
      </w:r>
      <w:r>
        <w:rPr>
          <w:color w:val="231F20"/>
        </w:rPr>
        <w:t>Bổ-đặc-già- la</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Nếu</w:t>
      </w:r>
      <w:r>
        <w:rPr>
          <w:color w:val="231F20"/>
          <w:spacing w:val="-10"/>
        </w:rPr>
        <w:t> </w:t>
      </w:r>
      <w:r>
        <w:rPr>
          <w:color w:val="231F20"/>
        </w:rPr>
        <w:t>nêu</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thì</w:t>
      </w:r>
      <w:r>
        <w:rPr>
          <w:color w:val="231F20"/>
          <w:spacing w:val="-11"/>
        </w:rPr>
        <w:t> </w:t>
      </w:r>
      <w:r>
        <w:rPr>
          <w:color w:val="231F20"/>
        </w:rPr>
        <w:t>có</w:t>
      </w:r>
      <w:r>
        <w:rPr>
          <w:color w:val="231F20"/>
          <w:spacing w:val="-10"/>
        </w:rPr>
        <w:t> </w:t>
      </w:r>
      <w:r>
        <w:rPr>
          <w:color w:val="231F20"/>
        </w:rPr>
        <w:t>lỗi</w:t>
      </w:r>
      <w:r>
        <w:rPr>
          <w:color w:val="231F20"/>
          <w:spacing w:val="-11"/>
        </w:rPr>
        <w:t> </w:t>
      </w:r>
      <w:r>
        <w:rPr>
          <w:color w:val="231F20"/>
        </w:rPr>
        <w:t>gì?</w:t>
      </w:r>
      <w:r>
        <w:rPr>
          <w:color w:val="231F20"/>
          <w:spacing w:val="-10"/>
        </w:rPr>
        <w:t> </w:t>
      </w:r>
      <w:r>
        <w:rPr>
          <w:color w:val="231F20"/>
        </w:rPr>
        <w:t>Cả</w:t>
      </w:r>
      <w:r>
        <w:rPr>
          <w:color w:val="231F20"/>
          <w:spacing w:val="-10"/>
        </w:rPr>
        <w:t> </w:t>
      </w:r>
      <w:r>
        <w:rPr>
          <w:color w:val="231F20"/>
        </w:rPr>
        <w:t>hai</w:t>
      </w:r>
      <w:r>
        <w:rPr>
          <w:color w:val="231F20"/>
          <w:spacing w:val="-11"/>
        </w:rPr>
        <w:t> </w:t>
      </w:r>
      <w:r>
        <w:rPr>
          <w:color w:val="231F20"/>
        </w:rPr>
        <w:t>đều</w:t>
      </w:r>
      <w:r>
        <w:rPr>
          <w:color w:val="231F20"/>
          <w:spacing w:val="-10"/>
        </w:rPr>
        <w:t> </w:t>
      </w:r>
      <w:r>
        <w:rPr>
          <w:color w:val="231F20"/>
        </w:rPr>
        <w:t>có</w:t>
      </w:r>
      <w:r>
        <w:rPr>
          <w:color w:val="231F20"/>
          <w:spacing w:val="-11"/>
        </w:rPr>
        <w:t> </w:t>
      </w:r>
      <w:r>
        <w:rPr>
          <w:color w:val="231F20"/>
        </w:rPr>
        <w:t>lỗi.</w:t>
      </w:r>
      <w:r>
        <w:rPr>
          <w:color w:val="231F20"/>
          <w:spacing w:val="-15"/>
        </w:rPr>
        <w:t> </w:t>
      </w:r>
      <w:r>
        <w:rPr>
          <w:color w:val="231F20"/>
        </w:rPr>
        <w:t>Vì</w:t>
      </w:r>
      <w:r>
        <w:rPr>
          <w:color w:val="231F20"/>
          <w:spacing w:val="-10"/>
        </w:rPr>
        <w:t> </w:t>
      </w:r>
      <w:r>
        <w:rPr>
          <w:color w:val="231F20"/>
        </w:rPr>
        <w:t>sao?</w:t>
      </w:r>
    </w:p>
    <w:p>
      <w:pPr>
        <w:pStyle w:val="BodyText"/>
        <w:spacing w:line="268" w:lineRule="auto" w:before="110"/>
        <w:ind w:right="106"/>
      </w:pPr>
      <w:r>
        <w:rPr>
          <w:color w:val="231F20"/>
        </w:rPr>
        <w:t>Nếu pháp thành tựu thì tất cả pháp đã không có tác dụng. Ở trong</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tác</w:t>
      </w:r>
      <w:r>
        <w:rPr>
          <w:color w:val="231F20"/>
          <w:spacing w:val="-3"/>
        </w:rPr>
        <w:t> </w:t>
      </w:r>
      <w:r>
        <w:rPr>
          <w:color w:val="231F20"/>
        </w:rPr>
        <w:t>dụng</w:t>
      </w:r>
      <w:r>
        <w:rPr>
          <w:color w:val="231F20"/>
          <w:spacing w:val="-4"/>
        </w:rPr>
        <w:t> </w:t>
      </w:r>
      <w:r>
        <w:rPr>
          <w:color w:val="231F20"/>
          <w:spacing w:val="-6"/>
        </w:rPr>
        <w:t>ấy,</w:t>
      </w:r>
      <w:r>
        <w:rPr>
          <w:color w:val="231F20"/>
          <w:spacing w:val="-4"/>
        </w:rPr>
        <w:t> </w:t>
      </w:r>
      <w:r>
        <w:rPr>
          <w:color w:val="231F20"/>
        </w:rPr>
        <w:t>thì</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là</w:t>
      </w:r>
      <w:r>
        <w:rPr>
          <w:color w:val="231F20"/>
          <w:spacing w:val="-3"/>
        </w:rPr>
        <w:t> </w:t>
      </w:r>
      <w:r>
        <w:rPr>
          <w:color w:val="231F20"/>
        </w:rPr>
        <w:t>chủ</w:t>
      </w:r>
      <w:r>
        <w:rPr>
          <w:color w:val="231F20"/>
          <w:spacing w:val="-4"/>
        </w:rPr>
        <w:t> </w:t>
      </w:r>
      <w:r>
        <w:rPr>
          <w:color w:val="231F20"/>
        </w:rPr>
        <w:t>thể</w:t>
      </w:r>
      <w:r>
        <w:rPr>
          <w:color w:val="231F20"/>
          <w:spacing w:val="-4"/>
        </w:rPr>
        <w:t> </w:t>
      </w:r>
      <w:r>
        <w:rPr>
          <w:color w:val="231F20"/>
          <w:spacing w:val="-3"/>
        </w:rPr>
        <w:t>thành </w:t>
      </w:r>
      <w:r>
        <w:rPr>
          <w:color w:val="231F20"/>
        </w:rPr>
        <w:t>tựu, pháp nào là đối tượng thành tựu?</w:t>
      </w:r>
    </w:p>
    <w:p>
      <w:pPr>
        <w:pStyle w:val="BodyText"/>
        <w:spacing w:line="268" w:lineRule="auto" w:before="111"/>
        <w:ind w:right="107"/>
      </w:pPr>
      <w:r>
        <w:rPr>
          <w:color w:val="231F20"/>
        </w:rPr>
        <w:t>Nếu</w:t>
      </w:r>
      <w:r>
        <w:rPr>
          <w:color w:val="231F20"/>
          <w:spacing w:val="-14"/>
        </w:rPr>
        <w:t> </w:t>
      </w:r>
      <w:r>
        <w:rPr>
          <w:color w:val="231F20"/>
        </w:rPr>
        <w:t>Bổ-đặc-già-la</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thì</w:t>
      </w:r>
      <w:r>
        <w:rPr>
          <w:color w:val="231F20"/>
          <w:spacing w:val="-13"/>
        </w:rPr>
        <w:t> </w:t>
      </w:r>
      <w:r>
        <w:rPr>
          <w:color w:val="231F20"/>
        </w:rPr>
        <w:t>về</w:t>
      </w:r>
      <w:r>
        <w:rPr>
          <w:color w:val="231F20"/>
          <w:spacing w:val="-13"/>
        </w:rPr>
        <w:t> </w:t>
      </w:r>
      <w:r>
        <w:rPr>
          <w:color w:val="231F20"/>
        </w:rPr>
        <w:t>nghĩa</w:t>
      </w:r>
      <w:r>
        <w:rPr>
          <w:color w:val="231F20"/>
          <w:spacing w:val="-13"/>
        </w:rPr>
        <w:t> </w:t>
      </w:r>
      <w:r>
        <w:rPr>
          <w:color w:val="231F20"/>
        </w:rPr>
        <w:t>đúng</w:t>
      </w:r>
      <w:r>
        <w:rPr>
          <w:color w:val="231F20"/>
          <w:spacing w:val="-13"/>
        </w:rPr>
        <w:t> </w:t>
      </w:r>
      <w:r>
        <w:rPr>
          <w:color w:val="231F20"/>
        </w:rPr>
        <w:t>thật</w:t>
      </w:r>
      <w:r>
        <w:rPr>
          <w:color w:val="231F20"/>
          <w:spacing w:val="-13"/>
        </w:rPr>
        <w:t> </w:t>
      </w:r>
      <w:r>
        <w:rPr>
          <w:color w:val="231F20"/>
        </w:rPr>
        <w:t>và</w:t>
      </w:r>
      <w:r>
        <w:rPr>
          <w:color w:val="231F20"/>
          <w:spacing w:val="-13"/>
        </w:rPr>
        <w:t> </w:t>
      </w:r>
      <w:r>
        <w:rPr>
          <w:color w:val="231F20"/>
        </w:rPr>
        <w:t>nghĩa</w:t>
      </w:r>
      <w:r>
        <w:rPr>
          <w:color w:val="231F20"/>
          <w:spacing w:val="-13"/>
        </w:rPr>
        <w:t> </w:t>
      </w:r>
      <w:r>
        <w:rPr>
          <w:color w:val="231F20"/>
          <w:spacing w:val="-4"/>
        </w:rPr>
        <w:t>thù </w:t>
      </w:r>
      <w:r>
        <w:rPr>
          <w:color w:val="231F20"/>
        </w:rPr>
        <w:t>thắng, Bổ-đặc-già-la đều không thể đạt được. Đã không phải là Bổ- đặc-già-la</w:t>
      </w:r>
      <w:r>
        <w:rPr>
          <w:color w:val="231F20"/>
          <w:spacing w:val="-6"/>
        </w:rPr>
        <w:t> </w:t>
      </w:r>
      <w:r>
        <w:rPr>
          <w:color w:val="231F20"/>
        </w:rPr>
        <w:t>chân</w:t>
      </w:r>
      <w:r>
        <w:rPr>
          <w:color w:val="231F20"/>
          <w:spacing w:val="-5"/>
        </w:rPr>
        <w:t> </w:t>
      </w:r>
      <w:r>
        <w:rPr>
          <w:color w:val="231F20"/>
        </w:rPr>
        <w:t>thật</w:t>
      </w:r>
      <w:r>
        <w:rPr>
          <w:color w:val="231F20"/>
          <w:spacing w:val="-5"/>
        </w:rPr>
        <w:t> </w:t>
      </w:r>
      <w:r>
        <w:rPr>
          <w:color w:val="231F20"/>
        </w:rPr>
        <w:t>thì</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được</w:t>
      </w:r>
      <w:r>
        <w:rPr>
          <w:color w:val="231F20"/>
          <w:spacing w:val="-5"/>
        </w:rPr>
        <w:t> </w:t>
      </w:r>
      <w:r>
        <w:rPr>
          <w:color w:val="231F20"/>
        </w:rPr>
        <w:t>các</w:t>
      </w:r>
      <w:r>
        <w:rPr>
          <w:color w:val="231F20"/>
          <w:spacing w:val="-5"/>
        </w:rPr>
        <w:t> </w:t>
      </w:r>
      <w:r>
        <w:rPr>
          <w:color w:val="231F20"/>
        </w:rPr>
        <w:t>pháp?</w:t>
      </w:r>
    </w:p>
    <w:p>
      <w:pPr>
        <w:pStyle w:val="BodyText"/>
        <w:spacing w:line="268" w:lineRule="auto" w:before="111"/>
        <w:ind w:right="106"/>
      </w:pPr>
      <w:r>
        <w:rPr>
          <w:i/>
          <w:color w:val="231F20"/>
        </w:rPr>
        <w:t>Đáp: </w:t>
      </w:r>
      <w:r>
        <w:rPr>
          <w:color w:val="231F20"/>
        </w:rPr>
        <w:t>Nên nói như vầy: Không phải là pháp thành tựu, cũng 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Bổ-đặc-già-la</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nhưng</w:t>
      </w:r>
      <w:r>
        <w:rPr>
          <w:color w:val="231F20"/>
          <w:spacing w:val="-9"/>
        </w:rPr>
        <w:t> </w:t>
      </w:r>
      <w:r>
        <w:rPr>
          <w:color w:val="231F20"/>
        </w:rPr>
        <w:t>có</w:t>
      </w:r>
      <w:r>
        <w:rPr>
          <w:color w:val="231F20"/>
          <w:spacing w:val="-9"/>
        </w:rPr>
        <w:t> </w:t>
      </w:r>
      <w:r>
        <w:rPr>
          <w:color w:val="231F20"/>
        </w:rPr>
        <w:t>tánh</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chân thật</w:t>
      </w:r>
      <w:r>
        <w:rPr>
          <w:color w:val="231F20"/>
          <w:spacing w:val="-5"/>
        </w:rPr>
        <w:t> </w:t>
      </w:r>
      <w:r>
        <w:rPr>
          <w:color w:val="231F20"/>
        </w:rPr>
        <w:t>và</w:t>
      </w:r>
      <w:r>
        <w:rPr>
          <w:color w:val="231F20"/>
          <w:spacing w:val="-4"/>
        </w:rPr>
        <w:t> </w:t>
      </w:r>
      <w:r>
        <w:rPr>
          <w:color w:val="231F20"/>
        </w:rPr>
        <w:t>tánh</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mà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sự</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chân</w:t>
      </w:r>
      <w:r>
        <w:rPr>
          <w:color w:val="231F20"/>
          <w:spacing w:val="-4"/>
        </w:rPr>
        <w:t> </w:t>
      </w:r>
      <w:r>
        <w:rPr>
          <w:color w:val="231F20"/>
        </w:rPr>
        <w:t>thật</w:t>
      </w:r>
      <w:r>
        <w:rPr>
          <w:color w:val="231F20"/>
          <w:spacing w:val="-4"/>
        </w:rPr>
        <w:t> </w:t>
      </w:r>
      <w:r>
        <w:rPr>
          <w:color w:val="231F20"/>
        </w:rPr>
        <w:t>và sự</w:t>
      </w:r>
      <w:r>
        <w:rPr>
          <w:color w:val="231F20"/>
          <w:spacing w:val="-7"/>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có</w:t>
      </w:r>
      <w:r>
        <w:rPr>
          <w:color w:val="231F20"/>
          <w:spacing w:val="-5"/>
        </w:rPr>
        <w:t> </w:t>
      </w:r>
      <w:r>
        <w:rPr>
          <w:color w:val="231F20"/>
        </w:rPr>
        <w:t>sự</w:t>
      </w:r>
      <w:r>
        <w:rPr>
          <w:color w:val="231F20"/>
          <w:spacing w:val="-7"/>
        </w:rPr>
        <w:t> </w:t>
      </w:r>
      <w:r>
        <w:rPr>
          <w:color w:val="231F20"/>
        </w:rPr>
        <w:t>chân</w:t>
      </w:r>
      <w:r>
        <w:rPr>
          <w:color w:val="231F20"/>
          <w:spacing w:val="-5"/>
        </w:rPr>
        <w:t> </w:t>
      </w:r>
      <w:r>
        <w:rPr>
          <w:color w:val="231F20"/>
        </w:rPr>
        <w:t>thật</w:t>
      </w:r>
      <w:r>
        <w:rPr>
          <w:color w:val="231F20"/>
          <w:spacing w:val="-5"/>
        </w:rPr>
        <w:t> </w:t>
      </w:r>
      <w:r>
        <w:rPr>
          <w:color w:val="231F20"/>
        </w:rPr>
        <w:t>về</w:t>
      </w:r>
      <w:r>
        <w:rPr>
          <w:color w:val="231F20"/>
          <w:spacing w:val="-6"/>
        </w:rPr>
        <w:t> </w:t>
      </w:r>
      <w:r>
        <w:rPr>
          <w:color w:val="231F20"/>
        </w:rPr>
        <w:t>tạp</w:t>
      </w:r>
      <w:r>
        <w:rPr>
          <w:color w:val="231F20"/>
          <w:spacing w:val="-5"/>
        </w:rPr>
        <w:t> </w:t>
      </w:r>
      <w:r>
        <w:rPr>
          <w:color w:val="231F20"/>
        </w:rPr>
        <w:t>nhiễm</w:t>
      </w:r>
      <w:r>
        <w:rPr>
          <w:color w:val="231F20"/>
          <w:spacing w:val="-6"/>
        </w:rPr>
        <w:t> </w:t>
      </w:r>
      <w:r>
        <w:rPr>
          <w:color w:val="231F20"/>
        </w:rPr>
        <w:t>và</w:t>
      </w:r>
      <w:r>
        <w:rPr>
          <w:color w:val="231F20"/>
          <w:spacing w:val="-6"/>
        </w:rPr>
        <w:t> </w:t>
      </w:r>
      <w:r>
        <w:rPr>
          <w:color w:val="231F20"/>
        </w:rPr>
        <w:t>thanh tịnh,</w:t>
      </w:r>
      <w:r>
        <w:rPr>
          <w:color w:val="231F20"/>
          <w:spacing w:val="-6"/>
        </w:rPr>
        <w:t> </w:t>
      </w:r>
      <w:r>
        <w:rPr>
          <w:color w:val="231F20"/>
        </w:rPr>
        <w:t>bị</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và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lưu</w:t>
      </w:r>
      <w:r>
        <w:rPr>
          <w:color w:val="231F20"/>
          <w:spacing w:val="-6"/>
        </w:rPr>
        <w:t> </w:t>
      </w:r>
      <w:r>
        <w:rPr>
          <w:color w:val="231F20"/>
        </w:rPr>
        <w:t>chuyển</w:t>
      </w:r>
      <w:r>
        <w:rPr>
          <w:color w:val="231F20"/>
          <w:spacing w:val="-6"/>
        </w:rPr>
        <w:t> </w:t>
      </w:r>
      <w:r>
        <w:rPr>
          <w:color w:val="231F20"/>
        </w:rPr>
        <w:t>và</w:t>
      </w:r>
      <w:r>
        <w:rPr>
          <w:color w:val="231F20"/>
          <w:spacing w:val="-6"/>
        </w:rPr>
        <w:t> </w:t>
      </w:r>
      <w:r>
        <w:rPr>
          <w:color w:val="231F20"/>
        </w:rPr>
        <w:t>hoàn</w:t>
      </w:r>
      <w:r>
        <w:rPr>
          <w:color w:val="231F20"/>
          <w:spacing w:val="-6"/>
        </w:rPr>
        <w:t> </w:t>
      </w:r>
      <w:r>
        <w:rPr>
          <w:color w:val="231F20"/>
        </w:rPr>
        <w:t>diệt,</w:t>
      </w:r>
      <w:r>
        <w:rPr>
          <w:color w:val="231F20"/>
          <w:spacing w:val="-6"/>
        </w:rPr>
        <w:t> </w:t>
      </w:r>
      <w:r>
        <w:rPr>
          <w:color w:val="231F20"/>
        </w:rPr>
        <w:t>nhân</w:t>
      </w:r>
      <w:r>
        <w:rPr>
          <w:color w:val="231F20"/>
          <w:spacing w:val="-6"/>
        </w:rPr>
        <w:t> </w:t>
      </w:r>
      <w:r>
        <w:rPr>
          <w:color w:val="231F20"/>
        </w:rPr>
        <w:t>và</w:t>
      </w:r>
      <w:r>
        <w:rPr>
          <w:color w:val="231F20"/>
          <w:spacing w:val="-6"/>
        </w:rPr>
        <w:t> </w:t>
      </w:r>
      <w:r>
        <w:rPr>
          <w:color w:val="231F20"/>
        </w:rPr>
        <w:t>quả, chết và sống, các nghiệp và dị thục, đạo và đạo quả, mà không có những kẻ tạp nhiễm và thanh tịnh chân thật </w:t>
      </w:r>
      <w:r>
        <w:rPr>
          <w:color w:val="231F20"/>
          <w:spacing w:val="-5"/>
        </w:rPr>
        <w:t>v.v… </w:t>
      </w:r>
      <w:r>
        <w:rPr>
          <w:color w:val="231F20"/>
        </w:rPr>
        <w:t>cho đến kẻ tu đạo và chứng đạo quả.</w:t>
      </w:r>
    </w:p>
    <w:p>
      <w:pPr>
        <w:pStyle w:val="BodyText"/>
        <w:spacing w:before="117"/>
        <w:ind w:left="960" w:firstLine="0"/>
        <w:jc w:val="left"/>
      </w:pPr>
      <w:r>
        <w:rPr>
          <w:color w:val="231F20"/>
        </w:rPr>
        <w:t>Có thuyết nói: Là pháp thành tựu.</w:t>
      </w:r>
    </w:p>
    <w:p>
      <w:pPr>
        <w:pStyle w:val="BodyText"/>
        <w:spacing w:before="145"/>
        <w:ind w:left="960" w:firstLine="0"/>
        <w:jc w:val="left"/>
      </w:pPr>
      <w:r>
        <w:rPr>
          <w:i/>
          <w:color w:val="231F20"/>
          <w:spacing w:val="-3"/>
        </w:rPr>
        <w:t>Hỏi:</w:t>
      </w:r>
      <w:r>
        <w:rPr>
          <w:i/>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thì</w:t>
      </w:r>
      <w:r>
        <w:rPr>
          <w:color w:val="231F20"/>
          <w:spacing w:val="-13"/>
        </w:rPr>
        <w:t> </w:t>
      </w:r>
      <w:r>
        <w:rPr>
          <w:color w:val="231F20"/>
          <w:spacing w:val="-3"/>
        </w:rPr>
        <w:t>pháp</w:t>
      </w:r>
      <w:r>
        <w:rPr>
          <w:color w:val="231F20"/>
          <w:spacing w:val="-13"/>
        </w:rPr>
        <w:t> </w:t>
      </w:r>
      <w:r>
        <w:rPr>
          <w:color w:val="231F20"/>
          <w:spacing w:val="-3"/>
        </w:rPr>
        <w:t>không</w:t>
      </w:r>
      <w:r>
        <w:rPr>
          <w:color w:val="231F20"/>
          <w:spacing w:val="-13"/>
        </w:rPr>
        <w:t> </w:t>
      </w:r>
      <w:r>
        <w:rPr>
          <w:color w:val="231F20"/>
        </w:rPr>
        <w:t>có</w:t>
      </w:r>
      <w:r>
        <w:rPr>
          <w:color w:val="231F20"/>
          <w:spacing w:val="-13"/>
        </w:rPr>
        <w:t> </w:t>
      </w:r>
      <w:r>
        <w:rPr>
          <w:color w:val="231F20"/>
        </w:rPr>
        <w:t>tác</w:t>
      </w:r>
      <w:r>
        <w:rPr>
          <w:color w:val="231F20"/>
          <w:spacing w:val="-13"/>
        </w:rPr>
        <w:t> </w:t>
      </w:r>
      <w:r>
        <w:rPr>
          <w:color w:val="231F20"/>
          <w:spacing w:val="-3"/>
        </w:rPr>
        <w:t>dụng</w:t>
      </w:r>
      <w:r>
        <w:rPr>
          <w:color w:val="231F20"/>
          <w:spacing w:val="-13"/>
        </w:rPr>
        <w:t> </w:t>
      </w:r>
      <w:r>
        <w:rPr>
          <w:color w:val="231F20"/>
        </w:rPr>
        <w:t>làm</w:t>
      </w:r>
      <w:r>
        <w:rPr>
          <w:color w:val="231F20"/>
          <w:spacing w:val="-12"/>
        </w:rPr>
        <w:t> </w:t>
      </w:r>
      <w:r>
        <w:rPr>
          <w:color w:val="231F20"/>
        </w:rPr>
        <w:t>sao</w:t>
      </w:r>
      <w:r>
        <w:rPr>
          <w:color w:val="231F20"/>
          <w:spacing w:val="-13"/>
        </w:rPr>
        <w:t> </w:t>
      </w:r>
      <w:r>
        <w:rPr>
          <w:color w:val="231F20"/>
          <w:spacing w:val="-3"/>
        </w:rPr>
        <w:t>thành</w:t>
      </w:r>
      <w:r>
        <w:rPr>
          <w:color w:val="231F20"/>
          <w:spacing w:val="-13"/>
        </w:rPr>
        <w:t> </w:t>
      </w:r>
      <w:r>
        <w:rPr>
          <w:color w:val="231F20"/>
          <w:spacing w:val="-3"/>
        </w:rPr>
        <w:t>tựu?</w:t>
      </w:r>
    </w:p>
    <w:p>
      <w:pPr>
        <w:pStyle w:val="BodyText"/>
        <w:spacing w:before="149"/>
        <w:ind w:left="960" w:firstLine="0"/>
        <w:jc w:val="left"/>
      </w:pPr>
      <w:r>
        <w:rPr>
          <w:i/>
          <w:color w:val="231F20"/>
        </w:rPr>
        <w:t>Đáp: </w:t>
      </w:r>
      <w:r>
        <w:rPr>
          <w:color w:val="231F20"/>
        </w:rPr>
        <w:t>Các pháp tuy không có tác dụng nhưng có công năng.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như thế thì nhãn xứ tức nên thành tựu mười một xứ, mười một xứ cũng nên thành tựu nhãn xứ?</w:t>
      </w:r>
    </w:p>
    <w:p>
      <w:pPr>
        <w:pStyle w:val="BodyText"/>
        <w:spacing w:line="273" w:lineRule="auto" w:before="112"/>
        <w:ind w:left="110" w:right="390"/>
      </w:pPr>
      <w:r>
        <w:rPr>
          <w:i/>
          <w:color w:val="231F20"/>
        </w:rPr>
        <w:t>Đáp:</w:t>
      </w:r>
      <w:r>
        <w:rPr>
          <w:i/>
          <w:color w:val="231F20"/>
          <w:spacing w:val="-8"/>
        </w:rPr>
        <w:t> </w:t>
      </w:r>
      <w:r>
        <w:rPr>
          <w:color w:val="231F20"/>
        </w:rPr>
        <w:t>Dựa</w:t>
      </w:r>
      <w:r>
        <w:rPr>
          <w:color w:val="231F20"/>
          <w:spacing w:val="-7"/>
        </w:rPr>
        <w:t> </w:t>
      </w:r>
      <w:r>
        <w:rPr>
          <w:color w:val="231F20"/>
        </w:rPr>
        <w:t>theo</w:t>
      </w:r>
      <w:r>
        <w:rPr>
          <w:color w:val="231F20"/>
          <w:spacing w:val="-8"/>
        </w:rPr>
        <w:t> </w:t>
      </w:r>
      <w:r>
        <w:rPr>
          <w:color w:val="231F20"/>
        </w:rPr>
        <w:t>lý</w:t>
      </w:r>
      <w:r>
        <w:rPr>
          <w:color w:val="231F20"/>
          <w:spacing w:val="-7"/>
        </w:rPr>
        <w:t> </w:t>
      </w:r>
      <w:r>
        <w:rPr>
          <w:color w:val="231F20"/>
        </w:rPr>
        <w:t>này</w:t>
      </w:r>
      <w:r>
        <w:rPr>
          <w:color w:val="231F20"/>
          <w:spacing w:val="-8"/>
        </w:rPr>
        <w:t> </w:t>
      </w:r>
      <w:r>
        <w:rPr>
          <w:color w:val="231F20"/>
        </w:rPr>
        <w:t>để</w:t>
      </w:r>
      <w:r>
        <w:rPr>
          <w:color w:val="231F20"/>
          <w:spacing w:val="-7"/>
        </w:rPr>
        <w:t> </w:t>
      </w:r>
      <w:r>
        <w:rPr>
          <w:color w:val="231F20"/>
        </w:rPr>
        <w:t>nói</w:t>
      </w:r>
      <w:r>
        <w:rPr>
          <w:color w:val="231F20"/>
          <w:spacing w:val="-7"/>
        </w:rPr>
        <w:t> </w:t>
      </w:r>
      <w:r>
        <w:rPr>
          <w:color w:val="231F20"/>
        </w:rPr>
        <w:t>cũng</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lỗi.</w:t>
      </w:r>
      <w:r>
        <w:rPr>
          <w:color w:val="231F20"/>
          <w:spacing w:val="-12"/>
        </w:rPr>
        <w:t> </w:t>
      </w:r>
      <w:r>
        <w:rPr>
          <w:color w:val="231F20"/>
        </w:rPr>
        <w:t>Vì</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công năng cùng nhau dẫn khởi.</w:t>
      </w:r>
    </w:p>
    <w:p>
      <w:pPr>
        <w:pStyle w:val="BodyText"/>
        <w:spacing w:line="273" w:lineRule="auto" w:before="111"/>
        <w:ind w:left="110" w:right="390"/>
      </w:pPr>
      <w:r>
        <w:rPr>
          <w:i/>
          <w:color w:val="231F20"/>
        </w:rPr>
        <w:t>Lời bình: </w:t>
      </w:r>
      <w:r>
        <w:rPr>
          <w:color w:val="231F20"/>
        </w:rPr>
        <w:t>Nên nói như vầy: Chủ thể thành tựu không phải là pháp, cũng không phải là Bổ-đặc-già-la, vì không có tác dụng chân thật, vì Bổ-đặc-già-la không phải là thật có. Nhưng có bốn uẩn, năm uẩn trong lúc sinh, cùng với các loại như thế đều được cùng chuyển gọi là thành tựu. Khi cùng với các loại như thế nhưng không được cùng chuyển gọi là không thành tựu.</w:t>
      </w:r>
    </w:p>
    <w:p>
      <w:pPr>
        <w:pStyle w:val="BodyText"/>
        <w:spacing w:line="273" w:lineRule="auto" w:before="109"/>
        <w:ind w:left="110" w:right="387"/>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vậy</w:t>
      </w:r>
      <w:r>
        <w:rPr>
          <w:color w:val="231F20"/>
          <w:spacing w:val="-4"/>
        </w:rPr>
        <w:t> </w:t>
      </w:r>
      <w:r>
        <w:rPr>
          <w:color w:val="231F20"/>
        </w:rPr>
        <w:t>thì</w:t>
      </w:r>
      <w:r>
        <w:rPr>
          <w:color w:val="231F20"/>
          <w:spacing w:val="-5"/>
        </w:rPr>
        <w:t> </w:t>
      </w:r>
      <w:r>
        <w:rPr>
          <w:color w:val="231F20"/>
        </w:rPr>
        <w:t>các</w:t>
      </w:r>
      <w:r>
        <w:rPr>
          <w:color w:val="231F20"/>
          <w:spacing w:val="-5"/>
        </w:rPr>
        <w:t> </w:t>
      </w:r>
      <w:r>
        <w:rPr>
          <w:color w:val="231F20"/>
        </w:rPr>
        <w:t>điều</w:t>
      </w:r>
      <w:r>
        <w:rPr>
          <w:color w:val="231F20"/>
          <w:spacing w:val="-4"/>
        </w:rPr>
        <w:t> </w:t>
      </w:r>
      <w:r>
        <w:rPr>
          <w:color w:val="231F20"/>
        </w:rPr>
        <w:t>kinh</w:t>
      </w:r>
      <w:r>
        <w:rPr>
          <w:color w:val="231F20"/>
          <w:spacing w:val="-5"/>
        </w:rPr>
        <w:t> </w:t>
      </w:r>
      <w:r>
        <w:rPr>
          <w:color w:val="231F20"/>
        </w:rPr>
        <w:t>đã</w:t>
      </w:r>
      <w:r>
        <w:rPr>
          <w:color w:val="231F20"/>
          <w:spacing w:val="-4"/>
        </w:rPr>
        <w:t> </w:t>
      </w:r>
      <w:r>
        <w:rPr>
          <w:color w:val="231F20"/>
        </w:rPr>
        <w:t>nói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thông?</w:t>
      </w:r>
      <w:r>
        <w:rPr>
          <w:color w:val="231F20"/>
          <w:spacing w:val="-4"/>
        </w:rPr>
        <w:t> </w:t>
      </w:r>
      <w:r>
        <w:rPr>
          <w:color w:val="231F20"/>
          <w:spacing w:val="2"/>
        </w:rPr>
        <w:t>Như </w:t>
      </w:r>
      <w:r>
        <w:rPr>
          <w:color w:val="231F20"/>
        </w:rPr>
        <w:t>nói: Các Bổ-đặc-già-la như thế thành tựu các pháp thiện và pháp  bất</w:t>
      </w:r>
      <w:r>
        <w:rPr>
          <w:color w:val="231F20"/>
          <w:spacing w:val="5"/>
        </w:rPr>
        <w:t> </w:t>
      </w:r>
      <w:r>
        <w:rPr>
          <w:color w:val="231F20"/>
          <w:spacing w:val="2"/>
        </w:rPr>
        <w:t>thiện?</w:t>
      </w:r>
    </w:p>
    <w:p>
      <w:pPr>
        <w:pStyle w:val="BodyText"/>
        <w:spacing w:line="273" w:lineRule="auto" w:before="111"/>
        <w:ind w:left="110" w:right="391"/>
      </w:pPr>
      <w:r>
        <w:rPr>
          <w:i/>
          <w:color w:val="231F20"/>
        </w:rPr>
        <w:t>Đáp: </w:t>
      </w:r>
      <w:r>
        <w:rPr>
          <w:color w:val="231F20"/>
        </w:rPr>
        <w:t>Đây là Đức Thế Tôn đối với các uẩn theo thế tục mà nói, không nói là thật có Bổ-đặc-già-la thành tựu các pháp.</w:t>
      </w:r>
    </w:p>
    <w:p>
      <w:pPr>
        <w:pStyle w:val="BodyText"/>
        <w:spacing w:before="112"/>
        <w:ind w:left="677" w:firstLine="0"/>
      </w:pPr>
      <w:r>
        <w:rPr>
          <w:i/>
          <w:color w:val="231F20"/>
        </w:rPr>
        <w:t>Hỏi: </w:t>
      </w:r>
      <w:r>
        <w:rPr>
          <w:color w:val="231F20"/>
        </w:rPr>
        <w:t>Trong đây, thế nào là nghĩa thành tựu?</w:t>
      </w:r>
    </w:p>
    <w:p>
      <w:pPr>
        <w:pStyle w:val="BodyText"/>
        <w:spacing w:line="273" w:lineRule="auto" w:before="154"/>
        <w:ind w:left="110" w:right="392"/>
      </w:pPr>
      <w:r>
        <w:rPr>
          <w:i/>
          <w:color w:val="231F20"/>
        </w:rPr>
        <w:t>Đáp: </w:t>
      </w:r>
      <w:r>
        <w:rPr>
          <w:color w:val="231F20"/>
        </w:rPr>
        <w:t>Tôn giả Thế Hữu nói: Nghĩa không đoạn dứt là nghĩa thành tựu.</w:t>
      </w:r>
    </w:p>
    <w:p>
      <w:pPr>
        <w:pStyle w:val="BodyText"/>
        <w:spacing w:line="273" w:lineRule="auto" w:before="112"/>
        <w:ind w:left="110" w:right="385"/>
      </w:pPr>
      <w:r>
        <w:rPr>
          <w:i/>
          <w:color w:val="231F20"/>
          <w:spacing w:val="3"/>
        </w:rPr>
        <w:t>Hỏi: </w:t>
      </w:r>
      <w:r>
        <w:rPr>
          <w:color w:val="231F20"/>
          <w:spacing w:val="3"/>
        </w:rPr>
        <w:t>Nếu như thế các </w:t>
      </w:r>
      <w:r>
        <w:rPr>
          <w:color w:val="231F20"/>
          <w:spacing w:val="4"/>
        </w:rPr>
        <w:t>Bổ-đặc-già-la </w:t>
      </w:r>
      <w:r>
        <w:rPr>
          <w:color w:val="231F20"/>
          <w:spacing w:val="2"/>
        </w:rPr>
        <w:t>bị đủ </w:t>
      </w:r>
      <w:r>
        <w:rPr>
          <w:color w:val="231F20"/>
          <w:spacing w:val="3"/>
        </w:rPr>
        <w:t>các thứ trói </w:t>
      </w:r>
      <w:r>
        <w:rPr>
          <w:color w:val="231F20"/>
          <w:spacing w:val="5"/>
        </w:rPr>
        <w:t>buộc, </w:t>
      </w:r>
      <w:r>
        <w:rPr>
          <w:color w:val="231F20"/>
          <w:spacing w:val="3"/>
        </w:rPr>
        <w:t>đối với tất </w:t>
      </w:r>
      <w:r>
        <w:rPr>
          <w:color w:val="231F20"/>
          <w:spacing w:val="2"/>
        </w:rPr>
        <w:t>cả </w:t>
      </w:r>
      <w:r>
        <w:rPr>
          <w:color w:val="231F20"/>
          <w:spacing w:val="3"/>
        </w:rPr>
        <w:t>pháp đều gọi </w:t>
      </w:r>
      <w:r>
        <w:rPr>
          <w:color w:val="231F20"/>
          <w:spacing w:val="2"/>
        </w:rPr>
        <w:t>là </w:t>
      </w:r>
      <w:r>
        <w:rPr>
          <w:color w:val="231F20"/>
          <w:spacing w:val="4"/>
        </w:rPr>
        <w:t>không </w:t>
      </w:r>
      <w:r>
        <w:rPr>
          <w:color w:val="231F20"/>
          <w:spacing w:val="3"/>
        </w:rPr>
        <w:t>đoạn dứt, nên đều </w:t>
      </w:r>
      <w:r>
        <w:rPr>
          <w:color w:val="231F20"/>
          <w:spacing w:val="2"/>
        </w:rPr>
        <w:t>là </w:t>
      </w:r>
      <w:r>
        <w:rPr>
          <w:color w:val="231F20"/>
          <w:spacing w:val="5"/>
        </w:rPr>
        <w:t>thành </w:t>
      </w:r>
      <w:r>
        <w:rPr>
          <w:color w:val="231F20"/>
          <w:spacing w:val="3"/>
        </w:rPr>
        <w:t>tựu</w:t>
      </w:r>
      <w:r>
        <w:rPr>
          <w:color w:val="231F20"/>
          <w:spacing w:val="10"/>
        </w:rPr>
        <w:t> </w:t>
      </w:r>
      <w:r>
        <w:rPr>
          <w:color w:val="231F20"/>
          <w:spacing w:val="5"/>
        </w:rPr>
        <w:t>chăng?</w:t>
      </w:r>
    </w:p>
    <w:p>
      <w:pPr>
        <w:pStyle w:val="BodyText"/>
        <w:spacing w:before="111"/>
        <w:ind w:left="677" w:firstLine="0"/>
      </w:pPr>
      <w:r>
        <w:rPr>
          <w:i/>
          <w:color w:val="231F20"/>
        </w:rPr>
        <w:t>Đáp: </w:t>
      </w:r>
      <w:r>
        <w:rPr>
          <w:color w:val="231F20"/>
        </w:rPr>
        <w:t>Không phải đều là thành tựu, vì có chưa được.</w:t>
      </w:r>
    </w:p>
    <w:p>
      <w:pPr>
        <w:pStyle w:val="BodyText"/>
        <w:spacing w:before="154"/>
        <w:ind w:left="677" w:firstLine="0"/>
        <w:jc w:val="left"/>
      </w:pPr>
      <w:r>
        <w:rPr>
          <w:color w:val="231F20"/>
        </w:rPr>
        <w:t>Lại có thuyết cho: Nghĩa đã đạt được là nghĩa thành tựu.</w:t>
      </w:r>
    </w:p>
    <w:p>
      <w:pPr>
        <w:pStyle w:val="BodyText"/>
        <w:spacing w:line="273" w:lineRule="auto" w:before="154"/>
        <w:ind w:left="110" w:right="383"/>
        <w:jc w:val="left"/>
      </w:pPr>
      <w:r>
        <w:rPr>
          <w:i/>
          <w:color w:val="231F20"/>
        </w:rPr>
        <w:t>Hỏi: </w:t>
      </w:r>
      <w:r>
        <w:rPr>
          <w:color w:val="231F20"/>
        </w:rPr>
        <w:t>Nếu như thế bậc vô học đã được pháp học nên là thành tựu chăng?</w:t>
      </w:r>
    </w:p>
    <w:p>
      <w:pPr>
        <w:pStyle w:val="BodyText"/>
        <w:spacing w:line="364" w:lineRule="auto" w:before="112"/>
        <w:ind w:left="677" w:right="566" w:firstLine="0"/>
        <w:jc w:val="left"/>
      </w:pPr>
      <w:r>
        <w:rPr>
          <w:i/>
          <w:color w:val="231F20"/>
        </w:rPr>
        <w:t>Đáp: </w:t>
      </w:r>
      <w:r>
        <w:rPr>
          <w:color w:val="231F20"/>
        </w:rPr>
        <w:t>Không phải là thành tựu vì bậc kia đã xả bỏ pháp ấy. Lại có thuyết nêu: Nghĩa không từ bỏ là nghĩa thành tựu.</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Nếu như thế quả vị học không từ bỏ pháp vô học nên là thành tựu pháp ấy chăng?</w:t>
      </w:r>
    </w:p>
    <w:p>
      <w:pPr>
        <w:pStyle w:val="BodyText"/>
        <w:spacing w:before="112"/>
        <w:ind w:left="960" w:firstLine="0"/>
      </w:pPr>
      <w:r>
        <w:rPr>
          <w:i/>
          <w:color w:val="231F20"/>
        </w:rPr>
        <w:t>Đáp: </w:t>
      </w:r>
      <w:r>
        <w:rPr>
          <w:color w:val="231F20"/>
        </w:rPr>
        <w:t>Không phải là thành tựu vì vị ấy chưa đạt được pháp</w:t>
      </w:r>
      <w:r>
        <w:rPr>
          <w:color w:val="231F20"/>
          <w:spacing w:val="-20"/>
        </w:rPr>
        <w:t> </w:t>
      </w:r>
      <w:r>
        <w:rPr>
          <w:color w:val="231F20"/>
        </w:rPr>
        <w:t>kia.</w:t>
      </w:r>
    </w:p>
    <w:p>
      <w:pPr>
        <w:pStyle w:val="BodyText"/>
        <w:spacing w:line="273" w:lineRule="auto" w:before="154"/>
        <w:ind w:right="107"/>
      </w:pPr>
      <w:r>
        <w:rPr>
          <w:color w:val="231F20"/>
        </w:rPr>
        <w:t>Lại có thuyết cho: Nghĩa đã được, chưa bỏ là nghĩa thành tựu. Lời</w:t>
      </w:r>
      <w:r>
        <w:rPr>
          <w:color w:val="231F20"/>
          <w:spacing w:val="-8"/>
        </w:rPr>
        <w:t> </w:t>
      </w:r>
      <w:r>
        <w:rPr>
          <w:color w:val="231F20"/>
        </w:rPr>
        <w:t>này</w:t>
      </w:r>
      <w:r>
        <w:rPr>
          <w:color w:val="231F20"/>
          <w:spacing w:val="-7"/>
        </w:rPr>
        <w:t> </w:t>
      </w:r>
      <w:r>
        <w:rPr>
          <w:color w:val="231F20"/>
        </w:rPr>
        <w:t>là</w:t>
      </w:r>
      <w:r>
        <w:rPr>
          <w:color w:val="231F20"/>
          <w:spacing w:val="-7"/>
        </w:rPr>
        <w:t> </w:t>
      </w:r>
      <w:r>
        <w:rPr>
          <w:color w:val="231F20"/>
        </w:rPr>
        <w:t>hợp</w:t>
      </w:r>
      <w:r>
        <w:rPr>
          <w:color w:val="231F20"/>
          <w:spacing w:val="-7"/>
        </w:rPr>
        <w:t> </w:t>
      </w:r>
      <w:r>
        <w:rPr>
          <w:color w:val="231F20"/>
        </w:rPr>
        <w:t>lý.</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rPr>
        <w:t>đã</w:t>
      </w:r>
      <w:r>
        <w:rPr>
          <w:color w:val="231F20"/>
          <w:spacing w:val="-7"/>
        </w:rPr>
        <w:t> </w:t>
      </w:r>
      <w:r>
        <w:rPr>
          <w:color w:val="231F20"/>
        </w:rPr>
        <w:t>được</w:t>
      </w:r>
      <w:r>
        <w:rPr>
          <w:color w:val="231F20"/>
          <w:spacing w:val="-8"/>
        </w:rPr>
        <w:t> </w:t>
      </w:r>
      <w:r>
        <w:rPr>
          <w:color w:val="231F20"/>
        </w:rPr>
        <w:t>mà</w:t>
      </w:r>
      <w:r>
        <w:rPr>
          <w:color w:val="231F20"/>
          <w:spacing w:val="-7"/>
        </w:rPr>
        <w:t> </w:t>
      </w:r>
      <w:r>
        <w:rPr>
          <w:color w:val="231F20"/>
        </w:rPr>
        <w:t>khi</w:t>
      </w:r>
      <w:r>
        <w:rPr>
          <w:color w:val="231F20"/>
          <w:spacing w:val="-7"/>
        </w:rPr>
        <w:t> </w:t>
      </w:r>
      <w:r>
        <w:rPr>
          <w:color w:val="231F20"/>
        </w:rPr>
        <w:t>chưa</w:t>
      </w:r>
      <w:r>
        <w:rPr>
          <w:color w:val="231F20"/>
          <w:spacing w:val="-7"/>
        </w:rPr>
        <w:t> </w:t>
      </w:r>
      <w:r>
        <w:rPr>
          <w:color w:val="231F20"/>
        </w:rPr>
        <w:t>bỏ</w:t>
      </w:r>
      <w:r>
        <w:rPr>
          <w:color w:val="231F20"/>
          <w:spacing w:val="-7"/>
        </w:rPr>
        <w:t> </w:t>
      </w:r>
      <w:r>
        <w:rPr>
          <w:color w:val="231F20"/>
        </w:rPr>
        <w:t>tất</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p>
    <w:p>
      <w:pPr>
        <w:pStyle w:val="BodyText"/>
        <w:spacing w:line="273" w:lineRule="auto" w:before="112"/>
        <w:ind w:right="108"/>
      </w:pPr>
      <w:r>
        <w:rPr>
          <w:color w:val="231F20"/>
        </w:rPr>
        <w:t>Đại</w:t>
      </w:r>
      <w:r>
        <w:rPr>
          <w:color w:val="231F20"/>
          <w:spacing w:val="-14"/>
        </w:rPr>
        <w:t> </w:t>
      </w:r>
      <w:r>
        <w:rPr>
          <w:color w:val="231F20"/>
        </w:rPr>
        <w:t>đức</w:t>
      </w:r>
      <w:r>
        <w:rPr>
          <w:color w:val="231F20"/>
          <w:spacing w:val="-13"/>
        </w:rPr>
        <w:t> </w:t>
      </w:r>
      <w:r>
        <w:rPr>
          <w:color w:val="231F20"/>
        </w:rPr>
        <w:t>nói:</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ở</w:t>
      </w:r>
      <w:r>
        <w:rPr>
          <w:color w:val="231F20"/>
          <w:spacing w:val="-13"/>
        </w:rPr>
        <w:t> </w:t>
      </w:r>
      <w:r>
        <w:rPr>
          <w:color w:val="231F20"/>
        </w:rPr>
        <w:t>thế</w:t>
      </w:r>
      <w:r>
        <w:rPr>
          <w:color w:val="231F20"/>
          <w:spacing w:val="-13"/>
        </w:rPr>
        <w:t> </w:t>
      </w:r>
      <w:r>
        <w:rPr>
          <w:color w:val="231F20"/>
        </w:rPr>
        <w:t>gian</w:t>
      </w:r>
      <w:r>
        <w:rPr>
          <w:color w:val="231F20"/>
          <w:spacing w:val="-14"/>
        </w:rPr>
        <w:t> </w:t>
      </w:r>
      <w:r>
        <w:rPr>
          <w:color w:val="231F20"/>
        </w:rPr>
        <w:t>không</w:t>
      </w:r>
      <w:r>
        <w:rPr>
          <w:color w:val="231F20"/>
          <w:spacing w:val="-13"/>
        </w:rPr>
        <w:t> </w:t>
      </w:r>
      <w:r>
        <w:rPr>
          <w:color w:val="231F20"/>
        </w:rPr>
        <w:t>lìa</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nên</w:t>
      </w:r>
      <w:r>
        <w:rPr>
          <w:color w:val="231F20"/>
          <w:spacing w:val="-13"/>
        </w:rPr>
        <w:t> </w:t>
      </w:r>
      <w:r>
        <w:rPr>
          <w:color w:val="231F20"/>
        </w:rPr>
        <w:t>giả</w:t>
      </w:r>
      <w:r>
        <w:rPr>
          <w:color w:val="231F20"/>
          <w:spacing w:val="-13"/>
        </w:rPr>
        <w:t> </w:t>
      </w:r>
      <w:r>
        <w:rPr>
          <w:color w:val="231F20"/>
        </w:rPr>
        <w:t>nói là thành tựu. Còn trong thắng nghĩa không có tánh thành tựu.</w:t>
      </w:r>
    </w:p>
    <w:p>
      <w:pPr>
        <w:pStyle w:val="BodyText"/>
        <w:spacing w:line="273" w:lineRule="auto" w:before="112"/>
        <w:ind w:right="104"/>
      </w:pPr>
      <w:r>
        <w:rPr>
          <w:i/>
          <w:color w:val="231F20"/>
        </w:rPr>
        <w:t>Hỏi: </w:t>
      </w:r>
      <w:r>
        <w:rPr>
          <w:color w:val="231F20"/>
        </w:rPr>
        <w:t>Thế nào gọi là học? Là học nơi đối tượng học hay là </w:t>
      </w:r>
      <w:r>
        <w:rPr>
          <w:color w:val="231F20"/>
          <w:spacing w:val="2"/>
        </w:rPr>
        <w:t>đạt </w:t>
      </w:r>
      <w:r>
        <w:rPr>
          <w:color w:val="231F20"/>
        </w:rPr>
        <w:t>được pháp học? Nếu nêu như thế thì có lỗi gì? Cả hai đều có lỗi.   Vì</w:t>
      </w:r>
      <w:r>
        <w:rPr>
          <w:color w:val="231F20"/>
          <w:spacing w:val="5"/>
        </w:rPr>
        <w:t> </w:t>
      </w:r>
      <w:r>
        <w:rPr>
          <w:color w:val="231F20"/>
        </w:rPr>
        <w:t>sao?</w:t>
      </w:r>
    </w:p>
    <w:p>
      <w:pPr>
        <w:pStyle w:val="BodyText"/>
        <w:spacing w:line="273" w:lineRule="auto" w:before="111"/>
        <w:ind w:right="109"/>
      </w:pPr>
      <w:r>
        <w:rPr>
          <w:color w:val="231F20"/>
        </w:rPr>
        <w:t>Nếu học nơi đối tượng học nên gọi là học, thì điều nơi chương Định Uẩn nói làm sao thông? Như nói: Hữu học không phải là học nơi đối tượng học. Nghĩa là người hữu học an trụ nơi tự tánh.</w:t>
      </w:r>
    </w:p>
    <w:p>
      <w:pPr>
        <w:pStyle w:val="BodyText"/>
        <w:spacing w:line="273" w:lineRule="auto" w:before="110"/>
        <w:ind w:right="108"/>
      </w:pPr>
      <w:r>
        <w:rPr>
          <w:color w:val="231F20"/>
        </w:rPr>
        <w:t>Nếu</w:t>
      </w:r>
      <w:r>
        <w:rPr>
          <w:color w:val="231F20"/>
          <w:spacing w:val="-14"/>
        </w:rPr>
        <w:t> </w:t>
      </w:r>
      <w:r>
        <w:rPr>
          <w:color w:val="231F20"/>
        </w:rPr>
        <w:t>đạt</w:t>
      </w:r>
      <w:r>
        <w:rPr>
          <w:color w:val="231F20"/>
          <w:spacing w:val="-13"/>
        </w:rPr>
        <w:t> </w:t>
      </w:r>
      <w:r>
        <w:rPr>
          <w:color w:val="231F20"/>
        </w:rPr>
        <w:t>được</w:t>
      </w:r>
      <w:r>
        <w:rPr>
          <w:color w:val="231F20"/>
          <w:spacing w:val="-13"/>
        </w:rPr>
        <w:t> </w:t>
      </w:r>
      <w:r>
        <w:rPr>
          <w:color w:val="231F20"/>
        </w:rPr>
        <w:t>pháp</w:t>
      </w:r>
      <w:r>
        <w:rPr>
          <w:color w:val="231F20"/>
          <w:spacing w:val="-14"/>
        </w:rPr>
        <w:t> </w:t>
      </w:r>
      <w:r>
        <w:rPr>
          <w:color w:val="231F20"/>
        </w:rPr>
        <w:t>học</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học,</w:t>
      </w:r>
      <w:r>
        <w:rPr>
          <w:color w:val="231F20"/>
          <w:spacing w:val="-13"/>
        </w:rPr>
        <w:t> </w:t>
      </w:r>
      <w:r>
        <w:rPr>
          <w:color w:val="231F20"/>
        </w:rPr>
        <w:t>thì</w:t>
      </w:r>
      <w:r>
        <w:rPr>
          <w:color w:val="231F20"/>
          <w:spacing w:val="-13"/>
        </w:rPr>
        <w:t> </w:t>
      </w:r>
      <w:r>
        <w:rPr>
          <w:color w:val="231F20"/>
        </w:rPr>
        <w:t>điều</w:t>
      </w:r>
      <w:r>
        <w:rPr>
          <w:color w:val="231F20"/>
          <w:spacing w:val="-14"/>
        </w:rPr>
        <w:t> </w:t>
      </w:r>
      <w:r>
        <w:rPr>
          <w:color w:val="231F20"/>
        </w:rPr>
        <w:t>nơi</w:t>
      </w:r>
      <w:r>
        <w:rPr>
          <w:color w:val="231F20"/>
          <w:spacing w:val="-13"/>
        </w:rPr>
        <w:t> </w:t>
      </w:r>
      <w:r>
        <w:rPr>
          <w:color w:val="231F20"/>
        </w:rPr>
        <w:t>Khế</w:t>
      </w:r>
      <w:r>
        <w:rPr>
          <w:color w:val="231F20"/>
          <w:spacing w:val="-13"/>
        </w:rPr>
        <w:t> </w:t>
      </w:r>
      <w:r>
        <w:rPr>
          <w:color w:val="231F20"/>
        </w:rPr>
        <w:t>kinh</w:t>
      </w:r>
      <w:r>
        <w:rPr>
          <w:color w:val="231F20"/>
          <w:spacing w:val="-13"/>
        </w:rPr>
        <w:t> </w:t>
      </w:r>
      <w:r>
        <w:rPr>
          <w:color w:val="231F20"/>
        </w:rPr>
        <w:t>nói làm sao thông? Như nói: Đức Phật nói với Thi-phược-ca: Học nơi đối tượng học nên gọi là học.</w:t>
      </w:r>
    </w:p>
    <w:p>
      <w:pPr>
        <w:pStyle w:val="BodyText"/>
        <w:spacing w:before="111"/>
        <w:ind w:left="960" w:firstLine="0"/>
      </w:pPr>
      <w:r>
        <w:rPr>
          <w:i/>
          <w:color w:val="231F20"/>
          <w:spacing w:val="-3"/>
        </w:rPr>
        <w:t>Đáp:</w:t>
      </w:r>
      <w:r>
        <w:rPr>
          <w:i/>
          <w:color w:val="231F20"/>
          <w:spacing w:val="-18"/>
        </w:rPr>
        <w:t> </w:t>
      </w:r>
      <w:r>
        <w:rPr>
          <w:color w:val="231F20"/>
        </w:rPr>
        <w:t>Nên</w:t>
      </w:r>
      <w:r>
        <w:rPr>
          <w:color w:val="231F20"/>
          <w:spacing w:val="-18"/>
        </w:rPr>
        <w:t> </w:t>
      </w:r>
      <w:r>
        <w:rPr>
          <w:color w:val="231F20"/>
        </w:rPr>
        <w:t>nói</w:t>
      </w:r>
      <w:r>
        <w:rPr>
          <w:color w:val="231F20"/>
          <w:spacing w:val="-18"/>
        </w:rPr>
        <w:t> </w:t>
      </w:r>
      <w:r>
        <w:rPr>
          <w:color w:val="231F20"/>
        </w:rPr>
        <w:t>như</w:t>
      </w:r>
      <w:r>
        <w:rPr>
          <w:color w:val="231F20"/>
          <w:spacing w:val="-18"/>
        </w:rPr>
        <w:t> </w:t>
      </w:r>
      <w:r>
        <w:rPr>
          <w:color w:val="231F20"/>
        </w:rPr>
        <w:t>thế</w:t>
      </w:r>
      <w:r>
        <w:rPr>
          <w:color w:val="231F20"/>
          <w:spacing w:val="-18"/>
        </w:rPr>
        <w:t> </w:t>
      </w:r>
      <w:r>
        <w:rPr>
          <w:color w:val="231F20"/>
          <w:spacing w:val="-3"/>
        </w:rPr>
        <w:t>này:</w:t>
      </w:r>
      <w:r>
        <w:rPr>
          <w:color w:val="231F20"/>
          <w:spacing w:val="-18"/>
        </w:rPr>
        <w:t> </w:t>
      </w:r>
      <w:r>
        <w:rPr>
          <w:color w:val="231F20"/>
        </w:rPr>
        <w:t>Học</w:t>
      </w:r>
      <w:r>
        <w:rPr>
          <w:color w:val="231F20"/>
          <w:spacing w:val="-17"/>
        </w:rPr>
        <w:t> </w:t>
      </w:r>
      <w:r>
        <w:rPr>
          <w:color w:val="231F20"/>
        </w:rPr>
        <w:t>nơi</w:t>
      </w:r>
      <w:r>
        <w:rPr>
          <w:color w:val="231F20"/>
          <w:spacing w:val="-18"/>
        </w:rPr>
        <w:t> </w:t>
      </w:r>
      <w:r>
        <w:rPr>
          <w:color w:val="231F20"/>
        </w:rPr>
        <w:t>đối</w:t>
      </w:r>
      <w:r>
        <w:rPr>
          <w:color w:val="231F20"/>
          <w:spacing w:val="-18"/>
        </w:rPr>
        <w:t> </w:t>
      </w:r>
      <w:r>
        <w:rPr>
          <w:color w:val="231F20"/>
          <w:spacing w:val="-3"/>
        </w:rPr>
        <w:t>tượng</w:t>
      </w:r>
      <w:r>
        <w:rPr>
          <w:color w:val="231F20"/>
          <w:spacing w:val="-18"/>
        </w:rPr>
        <w:t> </w:t>
      </w:r>
      <w:r>
        <w:rPr>
          <w:color w:val="231F20"/>
        </w:rPr>
        <w:t>học</w:t>
      </w:r>
      <w:r>
        <w:rPr>
          <w:color w:val="231F20"/>
          <w:spacing w:val="-18"/>
        </w:rPr>
        <w:t> </w:t>
      </w:r>
      <w:r>
        <w:rPr>
          <w:color w:val="231F20"/>
        </w:rPr>
        <w:t>nên</w:t>
      </w:r>
      <w:r>
        <w:rPr>
          <w:color w:val="231F20"/>
          <w:spacing w:val="-18"/>
        </w:rPr>
        <w:t> </w:t>
      </w:r>
      <w:r>
        <w:rPr>
          <w:color w:val="231F20"/>
        </w:rPr>
        <w:t>gọi</w:t>
      </w:r>
      <w:r>
        <w:rPr>
          <w:color w:val="231F20"/>
          <w:spacing w:val="-18"/>
        </w:rPr>
        <w:t> </w:t>
      </w:r>
      <w:r>
        <w:rPr>
          <w:color w:val="231F20"/>
        </w:rPr>
        <w:t>là</w:t>
      </w:r>
      <w:r>
        <w:rPr>
          <w:color w:val="231F20"/>
          <w:spacing w:val="-17"/>
        </w:rPr>
        <w:t> </w:t>
      </w:r>
      <w:r>
        <w:rPr>
          <w:color w:val="231F20"/>
          <w:spacing w:val="-3"/>
        </w:rPr>
        <w:t>học.</w:t>
      </w:r>
    </w:p>
    <w:p>
      <w:pPr>
        <w:pStyle w:val="BodyText"/>
        <w:spacing w:before="155"/>
        <w:ind w:left="960" w:firstLine="0"/>
      </w:pPr>
      <w:r>
        <w:rPr>
          <w:i/>
          <w:color w:val="231F20"/>
          <w:spacing w:val="-5"/>
        </w:rPr>
        <w:t>Hỏi:</w:t>
      </w:r>
      <w:r>
        <w:rPr>
          <w:i/>
          <w:color w:val="231F20"/>
          <w:spacing w:val="-26"/>
        </w:rPr>
        <w:t> </w:t>
      </w:r>
      <w:r>
        <w:rPr>
          <w:color w:val="231F20"/>
          <w:spacing w:val="-4"/>
        </w:rPr>
        <w:t>Nếu</w:t>
      </w:r>
      <w:r>
        <w:rPr>
          <w:color w:val="231F20"/>
          <w:spacing w:val="-26"/>
        </w:rPr>
        <w:t> </w:t>
      </w:r>
      <w:r>
        <w:rPr>
          <w:color w:val="231F20"/>
          <w:spacing w:val="-4"/>
        </w:rPr>
        <w:t>như</w:t>
      </w:r>
      <w:r>
        <w:rPr>
          <w:color w:val="231F20"/>
          <w:spacing w:val="-25"/>
        </w:rPr>
        <w:t> </w:t>
      </w:r>
      <w:r>
        <w:rPr>
          <w:color w:val="231F20"/>
          <w:spacing w:val="-4"/>
        </w:rPr>
        <w:t>thế</w:t>
      </w:r>
      <w:r>
        <w:rPr>
          <w:color w:val="231F20"/>
          <w:spacing w:val="-26"/>
        </w:rPr>
        <w:t> </w:t>
      </w:r>
      <w:r>
        <w:rPr>
          <w:color w:val="231F20"/>
          <w:spacing w:val="-4"/>
        </w:rPr>
        <w:t>thì</w:t>
      </w:r>
      <w:r>
        <w:rPr>
          <w:color w:val="231F20"/>
          <w:spacing w:val="-25"/>
        </w:rPr>
        <w:t> </w:t>
      </w:r>
      <w:r>
        <w:rPr>
          <w:color w:val="231F20"/>
          <w:spacing w:val="-5"/>
        </w:rPr>
        <w:t>điều</w:t>
      </w:r>
      <w:r>
        <w:rPr>
          <w:color w:val="231F20"/>
          <w:spacing w:val="-26"/>
        </w:rPr>
        <w:t> </w:t>
      </w:r>
      <w:r>
        <w:rPr>
          <w:color w:val="231F20"/>
          <w:spacing w:val="-4"/>
        </w:rPr>
        <w:t>nơi</w:t>
      </w:r>
      <w:r>
        <w:rPr>
          <w:color w:val="231F20"/>
          <w:spacing w:val="-25"/>
        </w:rPr>
        <w:t> </w:t>
      </w:r>
      <w:r>
        <w:rPr>
          <w:color w:val="231F20"/>
          <w:spacing w:val="-5"/>
        </w:rPr>
        <w:t>chương</w:t>
      </w:r>
      <w:r>
        <w:rPr>
          <w:color w:val="231F20"/>
          <w:spacing w:val="-26"/>
        </w:rPr>
        <w:t> </w:t>
      </w:r>
      <w:r>
        <w:rPr>
          <w:color w:val="231F20"/>
          <w:spacing w:val="-5"/>
        </w:rPr>
        <w:t>Định</w:t>
      </w:r>
      <w:r>
        <w:rPr>
          <w:color w:val="231F20"/>
          <w:spacing w:val="-25"/>
        </w:rPr>
        <w:t> </w:t>
      </w:r>
      <w:r>
        <w:rPr>
          <w:color w:val="231F20"/>
          <w:spacing w:val="-4"/>
        </w:rPr>
        <w:t>Uẩn</w:t>
      </w:r>
      <w:r>
        <w:rPr>
          <w:color w:val="231F20"/>
          <w:spacing w:val="-26"/>
        </w:rPr>
        <w:t> </w:t>
      </w:r>
      <w:r>
        <w:rPr>
          <w:color w:val="231F20"/>
          <w:spacing w:val="-4"/>
        </w:rPr>
        <w:t>nói</w:t>
      </w:r>
      <w:r>
        <w:rPr>
          <w:color w:val="231F20"/>
          <w:spacing w:val="-25"/>
        </w:rPr>
        <w:t> </w:t>
      </w:r>
      <w:r>
        <w:rPr>
          <w:color w:val="231F20"/>
          <w:spacing w:val="-4"/>
        </w:rPr>
        <w:t>làm</w:t>
      </w:r>
      <w:r>
        <w:rPr>
          <w:color w:val="231F20"/>
          <w:spacing w:val="-26"/>
        </w:rPr>
        <w:t> </w:t>
      </w:r>
      <w:r>
        <w:rPr>
          <w:color w:val="231F20"/>
          <w:spacing w:val="-4"/>
        </w:rPr>
        <w:t>sao</w:t>
      </w:r>
      <w:r>
        <w:rPr>
          <w:color w:val="231F20"/>
          <w:spacing w:val="-25"/>
        </w:rPr>
        <w:t> </w:t>
      </w:r>
      <w:r>
        <w:rPr>
          <w:color w:val="231F20"/>
          <w:spacing w:val="-6"/>
        </w:rPr>
        <w:t>thông?</w:t>
      </w:r>
    </w:p>
    <w:p>
      <w:pPr>
        <w:pStyle w:val="BodyText"/>
        <w:spacing w:line="273" w:lineRule="auto" w:before="154"/>
        <w:ind w:right="107"/>
      </w:pPr>
      <w:r>
        <w:rPr>
          <w:i/>
          <w:color w:val="231F20"/>
        </w:rPr>
        <w:t>Đáp: </w:t>
      </w:r>
      <w:r>
        <w:rPr>
          <w:color w:val="231F20"/>
        </w:rPr>
        <w:t>Phần Luận ấy nói về thế tục cùng xưng là học. Nghĩa là nơi đối tượng học lúc học hoặc không học, thế gian cùng gọi đó là học.</w:t>
      </w:r>
      <w:r>
        <w:rPr>
          <w:color w:val="231F20"/>
          <w:spacing w:val="-6"/>
        </w:rPr>
        <w:t> </w:t>
      </w:r>
      <w:r>
        <w:rPr>
          <w:color w:val="231F20"/>
        </w:rPr>
        <w:t>Cho</w:t>
      </w:r>
      <w:r>
        <w:rPr>
          <w:color w:val="231F20"/>
          <w:spacing w:val="-5"/>
        </w:rPr>
        <w:t> </w:t>
      </w:r>
      <w:r>
        <w:rPr>
          <w:color w:val="231F20"/>
        </w:rPr>
        <w:t>nên</w:t>
      </w:r>
      <w:r>
        <w:rPr>
          <w:color w:val="231F20"/>
          <w:spacing w:val="-6"/>
        </w:rPr>
        <w:t> </w:t>
      </w:r>
      <w:r>
        <w:rPr>
          <w:color w:val="231F20"/>
        </w:rPr>
        <w:t>Luận</w:t>
      </w:r>
      <w:r>
        <w:rPr>
          <w:color w:val="231F20"/>
          <w:spacing w:val="-5"/>
        </w:rPr>
        <w:t> </w:t>
      </w:r>
      <w:r>
        <w:rPr>
          <w:color w:val="231F20"/>
        </w:rPr>
        <w:t>sư</w:t>
      </w:r>
      <w:r>
        <w:rPr>
          <w:color w:val="231F20"/>
          <w:spacing w:val="-5"/>
        </w:rPr>
        <w:t> </w:t>
      </w:r>
      <w:r>
        <w:rPr>
          <w:color w:val="231F20"/>
        </w:rPr>
        <w:t>của</w:t>
      </w:r>
      <w:r>
        <w:rPr>
          <w:color w:val="231F20"/>
          <w:spacing w:val="-6"/>
        </w:rPr>
        <w:t> </w:t>
      </w:r>
      <w:r>
        <w:rPr>
          <w:color w:val="231F20"/>
        </w:rPr>
        <w:t>Bản</w:t>
      </w:r>
      <w:r>
        <w:rPr>
          <w:color w:val="231F20"/>
          <w:spacing w:val="-5"/>
        </w:rPr>
        <w:t> </w:t>
      </w:r>
      <w:r>
        <w:rPr>
          <w:color w:val="231F20"/>
        </w:rPr>
        <w:t>luận</w:t>
      </w:r>
      <w:r>
        <w:rPr>
          <w:color w:val="231F20"/>
          <w:spacing w:val="-5"/>
        </w:rPr>
        <w:t> </w:t>
      </w:r>
      <w:r>
        <w:rPr>
          <w:color w:val="231F20"/>
        </w:rPr>
        <w:t>này</w:t>
      </w:r>
      <w:r>
        <w:rPr>
          <w:color w:val="231F20"/>
          <w:spacing w:val="-6"/>
        </w:rPr>
        <w:t> </w:t>
      </w:r>
      <w:r>
        <w:rPr>
          <w:color w:val="231F20"/>
        </w:rPr>
        <w:t>nói:</w:t>
      </w:r>
      <w:r>
        <w:rPr>
          <w:color w:val="231F20"/>
          <w:spacing w:val="-5"/>
        </w:rPr>
        <w:t> </w:t>
      </w:r>
      <w:r>
        <w:rPr>
          <w:color w:val="231F20"/>
        </w:rPr>
        <w:t>Người</w:t>
      </w:r>
      <w:r>
        <w:rPr>
          <w:color w:val="231F20"/>
          <w:spacing w:val="-5"/>
        </w:rPr>
        <w:t> </w:t>
      </w:r>
      <w:r>
        <w:rPr>
          <w:color w:val="231F20"/>
        </w:rPr>
        <w:t>kia</w:t>
      </w:r>
      <w:r>
        <w:rPr>
          <w:color w:val="231F20"/>
          <w:spacing w:val="-6"/>
        </w:rPr>
        <w:t> </w:t>
      </w:r>
      <w:r>
        <w:rPr>
          <w:color w:val="231F20"/>
        </w:rPr>
        <w:t>là</w:t>
      </w:r>
      <w:r>
        <w:rPr>
          <w:color w:val="231F20"/>
          <w:spacing w:val="-5"/>
        </w:rPr>
        <w:t> </w:t>
      </w:r>
      <w:r>
        <w:rPr>
          <w:color w:val="231F20"/>
        </w:rPr>
        <w:t>học</w:t>
      </w:r>
      <w:r>
        <w:rPr>
          <w:color w:val="231F20"/>
          <w:spacing w:val="-5"/>
        </w:rPr>
        <w:t> </w:t>
      </w:r>
      <w:r>
        <w:rPr>
          <w:color w:val="231F20"/>
        </w:rPr>
        <w:t>nhưng thật</w:t>
      </w:r>
      <w:r>
        <w:rPr>
          <w:color w:val="231F20"/>
          <w:spacing w:val="-9"/>
        </w:rPr>
        <w:t> </w:t>
      </w:r>
      <w:r>
        <w:rPr>
          <w:color w:val="231F20"/>
        </w:rPr>
        <w:t>sự</w:t>
      </w:r>
      <w:r>
        <w:rPr>
          <w:color w:val="231F20"/>
          <w:spacing w:val="-8"/>
        </w:rPr>
        <w:t> </w:t>
      </w:r>
      <w:r>
        <w:rPr>
          <w:color w:val="231F20"/>
        </w:rPr>
        <w:t>là</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nơi</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học</w:t>
      </w:r>
      <w:r>
        <w:rPr>
          <w:color w:val="231F20"/>
          <w:spacing w:val="-8"/>
        </w:rPr>
        <w:t> </w:t>
      </w:r>
      <w:r>
        <w:rPr>
          <w:color w:val="231F20"/>
        </w:rPr>
        <w:t>luôn</w:t>
      </w:r>
      <w:r>
        <w:rPr>
          <w:color w:val="231F20"/>
          <w:spacing w:val="-8"/>
        </w:rPr>
        <w:t> </w:t>
      </w:r>
      <w:r>
        <w:rPr>
          <w:color w:val="231F20"/>
        </w:rPr>
        <w:t>hy</w:t>
      </w:r>
      <w:r>
        <w:rPr>
          <w:color w:val="231F20"/>
          <w:spacing w:val="-8"/>
        </w:rPr>
        <w:t> </w:t>
      </w:r>
      <w:r>
        <w:rPr>
          <w:color w:val="231F20"/>
        </w:rPr>
        <w:t>vọng không ngừng, căn cứ vào tâm luôn mong ước đó nên nói là học.</w:t>
      </w:r>
    </w:p>
    <w:p>
      <w:pPr>
        <w:pStyle w:val="BodyText"/>
        <w:spacing w:before="109"/>
        <w:ind w:left="960" w:firstLine="0"/>
      </w:pPr>
      <w:r>
        <w:rPr>
          <w:color w:val="231F20"/>
        </w:rPr>
        <w:t>Có thuyết cho: Đạt được pháp học nên gọi là học</w:t>
      </w:r>
    </w:p>
    <w:p>
      <w:pPr>
        <w:pStyle w:val="BodyText"/>
        <w:spacing w:before="155"/>
        <w:ind w:left="960" w:firstLine="0"/>
      </w:pPr>
      <w:r>
        <w:rPr>
          <w:i/>
          <w:color w:val="231F20"/>
        </w:rPr>
        <w:t>Hỏi: </w:t>
      </w:r>
      <w:r>
        <w:rPr>
          <w:color w:val="231F20"/>
        </w:rPr>
        <w:t>Nếu như thế thì điều nơi Khế kinh nói làm sao thông?</w:t>
      </w:r>
    </w:p>
    <w:p>
      <w:pPr>
        <w:pStyle w:val="BodyText"/>
        <w:spacing w:line="273" w:lineRule="auto" w:before="154"/>
        <w:ind w:right="108"/>
      </w:pPr>
      <w:r>
        <w:rPr>
          <w:i/>
          <w:color w:val="231F20"/>
        </w:rPr>
        <w:t>Đáp: </w:t>
      </w:r>
      <w:r>
        <w:rPr>
          <w:color w:val="231F20"/>
        </w:rPr>
        <w:t>Vì Khế kinh dựa vào tâm kỳ vọng không ngừng, không bỏ gia hạnh, nên nói như thế. Nghĩa là người hữu học, hoặc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tâm</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nhưng</w:t>
      </w:r>
      <w:r>
        <w:rPr>
          <w:color w:val="231F20"/>
          <w:spacing w:val="-4"/>
        </w:rPr>
        <w:t> </w:t>
      </w:r>
      <w:r>
        <w:rPr>
          <w:color w:val="231F20"/>
        </w:rPr>
        <w:t>luôn không</w:t>
      </w:r>
      <w:r>
        <w:rPr>
          <w:color w:val="231F20"/>
          <w:spacing w:val="-10"/>
        </w:rPr>
        <w:t> </w:t>
      </w:r>
      <w:r>
        <w:rPr>
          <w:color w:val="231F20"/>
        </w:rPr>
        <w:t>bỏ</w:t>
      </w:r>
      <w:r>
        <w:rPr>
          <w:color w:val="231F20"/>
          <w:spacing w:val="-10"/>
        </w:rPr>
        <w:t> </w:t>
      </w:r>
      <w:r>
        <w:rPr>
          <w:color w:val="231F20"/>
        </w:rPr>
        <w:t>tâm</w:t>
      </w:r>
      <w:r>
        <w:rPr>
          <w:color w:val="231F20"/>
          <w:spacing w:val="-9"/>
        </w:rPr>
        <w:t> </w:t>
      </w:r>
      <w:r>
        <w:rPr>
          <w:color w:val="231F20"/>
        </w:rPr>
        <w:t>hướng</w:t>
      </w:r>
      <w:r>
        <w:rPr>
          <w:color w:val="231F20"/>
          <w:spacing w:val="-10"/>
        </w:rPr>
        <w:t> </w:t>
      </w:r>
      <w:r>
        <w:rPr>
          <w:color w:val="231F20"/>
        </w:rPr>
        <w:t>đến</w:t>
      </w:r>
      <w:r>
        <w:rPr>
          <w:color w:val="231F20"/>
          <w:spacing w:val="-10"/>
        </w:rPr>
        <w:t> </w:t>
      </w:r>
      <w:r>
        <w:rPr>
          <w:color w:val="231F20"/>
        </w:rPr>
        <w:t>Niết-bàn,</w:t>
      </w:r>
      <w:r>
        <w:rPr>
          <w:color w:val="231F20"/>
          <w:spacing w:val="-9"/>
        </w:rPr>
        <w:t> </w:t>
      </w:r>
      <w:r>
        <w:rPr>
          <w:color w:val="231F20"/>
        </w:rPr>
        <w:t>luôn</w:t>
      </w:r>
      <w:r>
        <w:rPr>
          <w:color w:val="231F20"/>
          <w:spacing w:val="-10"/>
        </w:rPr>
        <w:t> </w:t>
      </w:r>
      <w:r>
        <w:rPr>
          <w:color w:val="231F20"/>
        </w:rPr>
        <w:t>thực</w:t>
      </w:r>
      <w:r>
        <w:rPr>
          <w:color w:val="231F20"/>
          <w:spacing w:val="-10"/>
        </w:rPr>
        <w:t> </w:t>
      </w:r>
      <w:r>
        <w:rPr>
          <w:color w:val="231F20"/>
        </w:rPr>
        <w:t>hiện</w:t>
      </w:r>
      <w:r>
        <w:rPr>
          <w:color w:val="231F20"/>
          <w:spacing w:val="-9"/>
        </w:rPr>
        <w:t> </w:t>
      </w:r>
      <w:r>
        <w:rPr>
          <w:color w:val="231F20"/>
        </w:rPr>
        <w:t>các</w:t>
      </w:r>
      <w:r>
        <w:rPr>
          <w:color w:val="231F20"/>
          <w:spacing w:val="-10"/>
        </w:rPr>
        <w:t> </w:t>
      </w:r>
      <w:r>
        <w:rPr>
          <w:color w:val="231F20"/>
        </w:rPr>
        <w:t>gia</w:t>
      </w:r>
      <w:r>
        <w:rPr>
          <w:color w:val="231F20"/>
          <w:spacing w:val="-9"/>
        </w:rPr>
        <w:t> </w:t>
      </w:r>
      <w:r>
        <w:rPr>
          <w:color w:val="231F20"/>
        </w:rPr>
        <w:t>hạnh</w:t>
      </w:r>
      <w:r>
        <w:rPr>
          <w:color w:val="231F20"/>
          <w:spacing w:val="-10"/>
        </w:rPr>
        <w:t> </w:t>
      </w:r>
      <w:r>
        <w:rPr>
          <w:color w:val="231F20"/>
        </w:rPr>
        <w:t>trong mọi</w:t>
      </w:r>
      <w:r>
        <w:rPr>
          <w:color w:val="231F20"/>
          <w:spacing w:val="-4"/>
        </w:rPr>
        <w:t> </w:t>
      </w:r>
      <w:r>
        <w:rPr>
          <w:color w:val="231F20"/>
        </w:rPr>
        <w:t>lúc,</w:t>
      </w:r>
      <w:r>
        <w:rPr>
          <w:color w:val="231F20"/>
          <w:spacing w:val="-3"/>
        </w:rPr>
        <w:t> </w:t>
      </w:r>
      <w:r>
        <w:rPr>
          <w:color w:val="231F20"/>
        </w:rPr>
        <w:t>nên</w:t>
      </w:r>
      <w:r>
        <w:rPr>
          <w:color w:val="231F20"/>
          <w:spacing w:val="-3"/>
        </w:rPr>
        <w:t> </w:t>
      </w:r>
      <w:r>
        <w:rPr>
          <w:color w:val="231F20"/>
        </w:rPr>
        <w:t>gọi</w:t>
      </w:r>
      <w:r>
        <w:rPr>
          <w:color w:val="231F20"/>
          <w:spacing w:val="-5"/>
        </w:rPr>
        <w:t> </w:t>
      </w:r>
      <w:r>
        <w:rPr>
          <w:color w:val="231F20"/>
        </w:rPr>
        <w:t>là</w:t>
      </w:r>
      <w:r>
        <w:rPr>
          <w:color w:val="231F20"/>
          <w:spacing w:val="-3"/>
        </w:rPr>
        <w:t> </w:t>
      </w:r>
      <w:r>
        <w:rPr>
          <w:color w:val="231F20"/>
        </w:rPr>
        <w:t>học</w:t>
      </w:r>
      <w:r>
        <w:rPr>
          <w:color w:val="231F20"/>
          <w:spacing w:val="-3"/>
        </w:rPr>
        <w:t> </w:t>
      </w:r>
      <w:r>
        <w:rPr>
          <w:color w:val="231F20"/>
        </w:rPr>
        <w:t>nơi</w:t>
      </w:r>
      <w:r>
        <w:rPr>
          <w:color w:val="231F20"/>
          <w:spacing w:val="-4"/>
        </w:rPr>
        <w:t> </w:t>
      </w:r>
      <w:r>
        <w:rPr>
          <w:color w:val="231F20"/>
        </w:rPr>
        <w:t>đối</w:t>
      </w:r>
      <w:r>
        <w:rPr>
          <w:color w:val="231F20"/>
          <w:spacing w:val="-4"/>
        </w:rPr>
        <w:t> </w:t>
      </w:r>
      <w:r>
        <w:rPr>
          <w:color w:val="231F20"/>
        </w:rPr>
        <w:t>tượng</w:t>
      </w:r>
      <w:r>
        <w:rPr>
          <w:color w:val="231F20"/>
          <w:spacing w:val="-3"/>
        </w:rPr>
        <w:t> </w:t>
      </w:r>
      <w:r>
        <w:rPr>
          <w:color w:val="231F20"/>
        </w:rPr>
        <w:t>học.</w:t>
      </w:r>
      <w:r>
        <w:rPr>
          <w:color w:val="231F20"/>
          <w:spacing w:val="-3"/>
        </w:rPr>
        <w:t> </w:t>
      </w:r>
      <w:r>
        <w:rPr>
          <w:color w:val="231F20"/>
        </w:rPr>
        <w:t>Nhưng</w:t>
      </w:r>
      <w:r>
        <w:rPr>
          <w:color w:val="231F20"/>
          <w:spacing w:val="-4"/>
        </w:rPr>
        <w:t> </w:t>
      </w:r>
      <w:r>
        <w:rPr>
          <w:color w:val="231F20"/>
        </w:rPr>
        <w:t>cũng</w:t>
      </w:r>
      <w:r>
        <w:rPr>
          <w:color w:val="231F20"/>
          <w:spacing w:val="-3"/>
        </w:rPr>
        <w:t> </w:t>
      </w:r>
      <w:r>
        <w:rPr>
          <w:color w:val="231F20"/>
        </w:rPr>
        <w:t>có</w:t>
      </w:r>
      <w:r>
        <w:rPr>
          <w:color w:val="231F20"/>
          <w:spacing w:val="-3"/>
        </w:rPr>
        <w:t> </w:t>
      </w:r>
      <w:r>
        <w:rPr>
          <w:color w:val="231F20"/>
        </w:rPr>
        <w:t>lúc</w:t>
      </w:r>
      <w:r>
        <w:rPr>
          <w:color w:val="231F20"/>
          <w:spacing w:val="-3"/>
        </w:rPr>
        <w:t> </w:t>
      </w:r>
      <w:r>
        <w:rPr>
          <w:color w:val="231F20"/>
        </w:rPr>
        <w:t>không học nơi đối tượng học. Như người đang đi trên đường, tạm thời</w:t>
      </w:r>
      <w:r>
        <w:rPr>
          <w:color w:val="231F20"/>
          <w:spacing w:val="-40"/>
        </w:rPr>
        <w:t> </w:t>
      </w:r>
      <w:r>
        <w:rPr>
          <w:color w:val="231F20"/>
          <w:spacing w:val="-3"/>
        </w:rPr>
        <w:t>nghỉ </w:t>
      </w:r>
      <w:r>
        <w:rPr>
          <w:color w:val="231F20"/>
        </w:rPr>
        <w:t>chân, có người đến hỏi: Anh định đi đến đâu? Người này trả lời:</w:t>
      </w:r>
      <w:r>
        <w:rPr>
          <w:color w:val="231F20"/>
          <w:spacing w:val="-39"/>
        </w:rPr>
        <w:t> </w:t>
      </w:r>
      <w:r>
        <w:rPr>
          <w:color w:val="231F20"/>
        </w:rPr>
        <w:t>Tôi hướng đến chỗ đó, chốn đó </w:t>
      </w:r>
      <w:r>
        <w:rPr>
          <w:color w:val="231F20"/>
          <w:spacing w:val="-5"/>
        </w:rPr>
        <w:t>v.v… </w:t>
      </w:r>
      <w:r>
        <w:rPr>
          <w:color w:val="231F20"/>
        </w:rPr>
        <w:t>Do không bỏ tâm hướng đến, nên tuy đang nghỉ cũng nói là hướng đến.</w:t>
      </w:r>
    </w:p>
    <w:p>
      <w:pPr>
        <w:pStyle w:val="BodyText"/>
        <w:spacing w:before="116"/>
        <w:ind w:left="677" w:firstLine="0"/>
      </w:pPr>
      <w:r>
        <w:rPr>
          <w:color w:val="231F20"/>
        </w:rPr>
        <w:t>Người học đó đi theo dấu vết nên gọi là Học hành tích.</w:t>
      </w:r>
    </w:p>
    <w:p>
      <w:pPr>
        <w:pStyle w:val="BodyText"/>
        <w:spacing w:line="271" w:lineRule="auto" w:before="153"/>
        <w:ind w:left="110" w:right="392"/>
      </w:pPr>
      <w:r>
        <w:rPr>
          <w:i/>
          <w:color w:val="231F20"/>
        </w:rPr>
        <w:t>Hỏi:</w:t>
      </w:r>
      <w:r>
        <w:rPr>
          <w:i/>
          <w:color w:val="231F20"/>
          <w:spacing w:val="-10"/>
        </w:rPr>
        <w:t> </w:t>
      </w:r>
      <w:r>
        <w:rPr>
          <w:color w:val="231F20"/>
        </w:rPr>
        <w:t>Vô</w:t>
      </w:r>
      <w:r>
        <w:rPr>
          <w:color w:val="231F20"/>
          <w:spacing w:val="-6"/>
        </w:rPr>
        <w:t> </w:t>
      </w:r>
      <w:r>
        <w:rPr>
          <w:color w:val="231F20"/>
        </w:rPr>
        <w:t>học</w:t>
      </w:r>
      <w:r>
        <w:rPr>
          <w:color w:val="231F20"/>
          <w:spacing w:val="-5"/>
        </w:rPr>
        <w:t> </w:t>
      </w:r>
      <w:r>
        <w:rPr>
          <w:color w:val="231F20"/>
        </w:rPr>
        <w:t>hành</w:t>
      </w:r>
      <w:r>
        <w:rPr>
          <w:color w:val="231F20"/>
          <w:spacing w:val="-5"/>
        </w:rPr>
        <w:t> </w:t>
      </w:r>
      <w:r>
        <w:rPr>
          <w:color w:val="231F20"/>
        </w:rPr>
        <w:t>tích</w:t>
      </w:r>
      <w:r>
        <w:rPr>
          <w:color w:val="231F20"/>
          <w:spacing w:val="-5"/>
        </w:rPr>
        <w:t> </w:t>
      </w:r>
      <w:r>
        <w:rPr>
          <w:color w:val="231F20"/>
        </w:rPr>
        <w:t>là</w:t>
      </w:r>
      <w:r>
        <w:rPr>
          <w:color w:val="231F20"/>
          <w:spacing w:val="-5"/>
        </w:rPr>
        <w:t> </w:t>
      </w:r>
      <w:r>
        <w:rPr>
          <w:color w:val="231F20"/>
        </w:rPr>
        <w:t>sáng</w:t>
      </w:r>
      <w:r>
        <w:rPr>
          <w:color w:val="231F20"/>
          <w:spacing w:val="-5"/>
        </w:rPr>
        <w:t> </w:t>
      </w:r>
      <w:r>
        <w:rPr>
          <w:color w:val="231F20"/>
        </w:rPr>
        <w:t>sạch,</w:t>
      </w:r>
      <w:r>
        <w:rPr>
          <w:color w:val="231F20"/>
          <w:spacing w:val="-6"/>
        </w:rPr>
        <w:t> </w:t>
      </w:r>
      <w:r>
        <w:rPr>
          <w:color w:val="231F20"/>
        </w:rPr>
        <w:t>thắng</w:t>
      </w:r>
      <w:r>
        <w:rPr>
          <w:color w:val="231F20"/>
          <w:spacing w:val="-4"/>
        </w:rPr>
        <w:t> </w:t>
      </w:r>
      <w:r>
        <w:rPr>
          <w:color w:val="231F20"/>
        </w:rPr>
        <w:t>diệu</w:t>
      </w:r>
      <w:r>
        <w:rPr>
          <w:color w:val="231F20"/>
          <w:spacing w:val="-5"/>
        </w:rPr>
        <w:t> </w:t>
      </w:r>
      <w:r>
        <w:rPr>
          <w:color w:val="231F20"/>
        </w:rPr>
        <w:t>vượt</w:t>
      </w:r>
      <w:r>
        <w:rPr>
          <w:color w:val="231F20"/>
          <w:spacing w:val="-6"/>
        </w:rPr>
        <w:t> </w:t>
      </w:r>
      <w:r>
        <w:rPr>
          <w:color w:val="231F20"/>
        </w:rPr>
        <w:t>hơn</w:t>
      </w:r>
      <w:r>
        <w:rPr>
          <w:color w:val="231F20"/>
          <w:spacing w:val="-5"/>
        </w:rPr>
        <w:t> </w:t>
      </w:r>
      <w:r>
        <w:rPr>
          <w:color w:val="231F20"/>
        </w:rPr>
        <w:t>so</w:t>
      </w:r>
      <w:r>
        <w:rPr>
          <w:color w:val="231F20"/>
          <w:spacing w:val="-5"/>
        </w:rPr>
        <w:t> </w:t>
      </w:r>
      <w:r>
        <w:rPr>
          <w:color w:val="231F20"/>
        </w:rPr>
        <w:t>với hữu học, vì sao chỉ nói Học hành</w:t>
      </w:r>
      <w:r>
        <w:rPr>
          <w:color w:val="231F20"/>
          <w:spacing w:val="-3"/>
        </w:rPr>
        <w:t> </w:t>
      </w:r>
      <w:r>
        <w:rPr>
          <w:color w:val="231F20"/>
        </w:rPr>
        <w:t>tích?</w:t>
      </w:r>
    </w:p>
    <w:p>
      <w:pPr>
        <w:pStyle w:val="BodyText"/>
        <w:spacing w:line="271" w:lineRule="auto" w:before="113"/>
        <w:ind w:left="110" w:right="391"/>
      </w:pPr>
      <w:r>
        <w:rPr>
          <w:i/>
          <w:color w:val="231F20"/>
        </w:rPr>
        <w:t>Đáp: </w:t>
      </w:r>
      <w:r>
        <w:rPr>
          <w:color w:val="231F20"/>
        </w:rPr>
        <w:t>Cũng nên nói là có Vô học hành tích nhưng không nói là vì ở đây nêu bày chưa trọn vẹn.</w:t>
      </w:r>
    </w:p>
    <w:p>
      <w:pPr>
        <w:pStyle w:val="BodyText"/>
        <w:spacing w:line="271" w:lineRule="auto"/>
        <w:ind w:left="110" w:right="391"/>
      </w:pPr>
      <w:r>
        <w:rPr>
          <w:color w:val="231F20"/>
        </w:rPr>
        <w:t>Lại</w:t>
      </w:r>
      <w:r>
        <w:rPr>
          <w:color w:val="231F20"/>
          <w:spacing w:val="-9"/>
        </w:rPr>
        <w:t> </w:t>
      </w:r>
      <w:r>
        <w:rPr>
          <w:color w:val="231F20"/>
        </w:rPr>
        <w:t>nữa,</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khởi</w:t>
      </w:r>
      <w:r>
        <w:rPr>
          <w:color w:val="231F20"/>
          <w:spacing w:val="-8"/>
        </w:rPr>
        <w:t> </w:t>
      </w:r>
      <w:r>
        <w:rPr>
          <w:color w:val="231F20"/>
        </w:rPr>
        <w:t>đầu</w:t>
      </w:r>
      <w:r>
        <w:rPr>
          <w:color w:val="231F20"/>
          <w:spacing w:val="-8"/>
        </w:rPr>
        <w:t> </w:t>
      </w:r>
      <w:r>
        <w:rPr>
          <w:color w:val="231F20"/>
        </w:rPr>
        <w:t>tất</w:t>
      </w:r>
      <w:r>
        <w:rPr>
          <w:color w:val="231F20"/>
          <w:spacing w:val="-8"/>
        </w:rPr>
        <w:t> </w:t>
      </w:r>
      <w:r>
        <w:rPr>
          <w:color w:val="231F20"/>
        </w:rPr>
        <w:t>phải</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chung</w:t>
      </w:r>
      <w:r>
        <w:rPr>
          <w:color w:val="231F20"/>
          <w:spacing w:val="-7"/>
        </w:rPr>
        <w:t> </w:t>
      </w:r>
      <w:r>
        <w:rPr>
          <w:color w:val="231F20"/>
        </w:rPr>
        <w:t>cuộc.</w:t>
      </w:r>
      <w:r>
        <w:rPr>
          <w:color w:val="231F20"/>
          <w:spacing w:val="-7"/>
        </w:rPr>
        <w:t> </w:t>
      </w:r>
      <w:r>
        <w:rPr>
          <w:color w:val="231F20"/>
        </w:rPr>
        <w:t>Đã</w:t>
      </w:r>
      <w:r>
        <w:rPr>
          <w:color w:val="231F20"/>
          <w:spacing w:val="-8"/>
        </w:rPr>
        <w:t> </w:t>
      </w:r>
      <w:r>
        <w:rPr>
          <w:color w:val="231F20"/>
        </w:rPr>
        <w:t>nói</w:t>
      </w:r>
      <w:r>
        <w:rPr>
          <w:color w:val="231F20"/>
          <w:spacing w:val="-8"/>
        </w:rPr>
        <w:t> </w:t>
      </w:r>
      <w:r>
        <w:rPr>
          <w:color w:val="231F20"/>
        </w:rPr>
        <w:t>học tích tức cũng nói vô học.</w:t>
      </w:r>
    </w:p>
    <w:p>
      <w:pPr>
        <w:pStyle w:val="BodyText"/>
        <w:spacing w:line="271" w:lineRule="auto"/>
        <w:ind w:left="110" w:right="390"/>
      </w:pPr>
      <w:r>
        <w:rPr>
          <w:color w:val="231F20"/>
        </w:rPr>
        <w:t>Lại nữa, vì muốn hiển bày mỗi thứ đều riêng có sự việc thù thắng. Nghĩa là ở quả vị hữu học có hành tích thù thắng, còn trong quả vị vô học có giải thoát thù thắng. Cũng như vua cùng các quan mỗi bên đều có sự việc thù thắng riêng, tức là vua có sự tôn quý, uy phục thù thắng, còn quan có sự nghiệp, chiến công thù thắng.</w:t>
      </w:r>
    </w:p>
    <w:p>
      <w:pPr>
        <w:pStyle w:val="BodyText"/>
        <w:spacing w:line="271" w:lineRule="auto"/>
        <w:ind w:left="110" w:right="391"/>
      </w:pPr>
      <w:r>
        <w:rPr>
          <w:color w:val="231F20"/>
        </w:rPr>
        <w:t>Lại nữa, hữu học hành tích có khả năng đoạn trừ phiền não, chiến thắng giặc oán phiền não. Vô học thì không như vậy.</w:t>
      </w:r>
    </w:p>
    <w:p>
      <w:pPr>
        <w:pStyle w:val="BodyText"/>
        <w:spacing w:line="271" w:lineRule="auto"/>
        <w:ind w:left="110" w:right="391"/>
      </w:pPr>
      <w:r>
        <w:rPr>
          <w:color w:val="231F20"/>
        </w:rPr>
        <w:t>Lại</w:t>
      </w:r>
      <w:r>
        <w:rPr>
          <w:color w:val="231F20"/>
          <w:spacing w:val="-6"/>
        </w:rPr>
        <w:t> </w:t>
      </w:r>
      <w:r>
        <w:rPr>
          <w:color w:val="231F20"/>
        </w:rPr>
        <w:t>nữa,</w:t>
      </w:r>
      <w:r>
        <w:rPr>
          <w:color w:val="231F20"/>
          <w:spacing w:val="-5"/>
        </w:rPr>
        <w:t> </w:t>
      </w:r>
      <w:r>
        <w:rPr>
          <w:color w:val="231F20"/>
        </w:rPr>
        <w:t>hữu</w:t>
      </w:r>
      <w:r>
        <w:rPr>
          <w:color w:val="231F20"/>
          <w:spacing w:val="-5"/>
        </w:rPr>
        <w:t> </w:t>
      </w:r>
      <w:r>
        <w:rPr>
          <w:color w:val="231F20"/>
        </w:rPr>
        <w:t>học</w:t>
      </w:r>
      <w:r>
        <w:rPr>
          <w:color w:val="231F20"/>
          <w:spacing w:val="-6"/>
        </w:rPr>
        <w:t> </w:t>
      </w:r>
      <w:r>
        <w:rPr>
          <w:color w:val="231F20"/>
        </w:rPr>
        <w:t>hành</w:t>
      </w:r>
      <w:r>
        <w:rPr>
          <w:color w:val="231F20"/>
          <w:spacing w:val="-5"/>
        </w:rPr>
        <w:t> </w:t>
      </w:r>
      <w:r>
        <w:rPr>
          <w:color w:val="231F20"/>
        </w:rPr>
        <w:t>tích</w:t>
      </w:r>
      <w:r>
        <w:rPr>
          <w:color w:val="231F20"/>
          <w:spacing w:val="-5"/>
        </w:rPr>
        <w:t> </w:t>
      </w:r>
      <w:r>
        <w:rPr>
          <w:color w:val="231F20"/>
        </w:rPr>
        <w:t>là</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phiền</w:t>
      </w:r>
      <w:r>
        <w:rPr>
          <w:color w:val="231F20"/>
          <w:spacing w:val="-5"/>
        </w:rPr>
        <w:t> </w:t>
      </w:r>
      <w:r>
        <w:rPr>
          <w:color w:val="231F20"/>
        </w:rPr>
        <w:t>não,</w:t>
      </w:r>
      <w:r>
        <w:rPr>
          <w:color w:val="231F20"/>
          <w:spacing w:val="-6"/>
        </w:rPr>
        <w:t> </w:t>
      </w:r>
      <w:r>
        <w:rPr>
          <w:color w:val="231F20"/>
        </w:rPr>
        <w:t>siêng</w:t>
      </w:r>
      <w:r>
        <w:rPr>
          <w:color w:val="231F20"/>
          <w:spacing w:val="-5"/>
        </w:rPr>
        <w:t> </w:t>
      </w:r>
      <w:r>
        <w:rPr>
          <w:color w:val="231F20"/>
        </w:rPr>
        <w:t>năng</w:t>
      </w:r>
      <w:r>
        <w:rPr>
          <w:color w:val="231F20"/>
          <w:spacing w:val="-5"/>
        </w:rPr>
        <w:t> </w:t>
      </w:r>
      <w:r>
        <w:rPr>
          <w:color w:val="231F20"/>
        </w:rPr>
        <w:t>tu tập gia hạnh. Vô học thì không như</w:t>
      </w:r>
      <w:r>
        <w:rPr>
          <w:color w:val="231F20"/>
          <w:spacing w:val="-6"/>
        </w:rPr>
        <w:t> </w:t>
      </w:r>
      <w:r>
        <w:rPr>
          <w:color w:val="231F20"/>
          <w:spacing w:val="-5"/>
        </w:rPr>
        <w:t>vậy.</w:t>
      </w:r>
    </w:p>
    <w:p>
      <w:pPr>
        <w:pStyle w:val="BodyText"/>
        <w:spacing w:line="271" w:lineRule="auto" w:before="113"/>
        <w:ind w:left="110" w:right="390"/>
      </w:pPr>
      <w:r>
        <w:rPr>
          <w:color w:val="231F20"/>
        </w:rPr>
        <w:t>Lại nữa, nghĩa thường xuyên hành trì là nghĩa của hành tích, hữu học là luôn hành tác. Vô học thì không như vậy.</w:t>
      </w:r>
    </w:p>
    <w:p>
      <w:pPr>
        <w:pStyle w:val="BodyText"/>
        <w:ind w:left="677" w:firstLine="0"/>
      </w:pPr>
      <w:r>
        <w:rPr>
          <w:color w:val="231F20"/>
        </w:rPr>
        <w:t>Thế nên không nói Vô học hành tích.</w:t>
      </w:r>
    </w:p>
    <w:p>
      <w:pPr>
        <w:pStyle w:val="BodyText"/>
        <w:spacing w:line="273" w:lineRule="auto" w:before="155"/>
        <w:ind w:left="110" w:right="390"/>
      </w:pPr>
      <w:r>
        <w:rPr>
          <w:i/>
          <w:color w:val="231F20"/>
        </w:rPr>
        <w:t>Hỏi: Có tám chi học</w:t>
      </w:r>
      <w:r>
        <w:rPr>
          <w:color w:val="231F20"/>
        </w:rPr>
        <w:t>, quá khứ thành tựu bao nhiêu chi, vị lai thành tựu bao nhiêu chi, hiện tại thành tựu bao nhiêu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Đáp: Nếu dựa vào định có tầm có tứ</w:t>
      </w:r>
      <w:r>
        <w:rPr>
          <w:color w:val="231F20"/>
          <w:sz w:val="26"/>
        </w:rPr>
        <w:t>, học kiến đầu tiên hiện tiền, quá khứ không có, vị lai và hiện tại có tám chi.</w:t>
      </w:r>
    </w:p>
    <w:p>
      <w:pPr>
        <w:pStyle w:val="BodyText"/>
        <w:spacing w:line="273" w:lineRule="auto" w:before="112"/>
        <w:ind w:right="470"/>
        <w:jc w:val="left"/>
      </w:pPr>
      <w:r>
        <w:rPr>
          <w:color w:val="231F20"/>
        </w:rPr>
        <w:t>Ở </w:t>
      </w:r>
      <w:r>
        <w:rPr>
          <w:color w:val="231F20"/>
          <w:spacing w:val="-3"/>
        </w:rPr>
        <w:t>đây,  </w:t>
      </w:r>
      <w:r>
        <w:rPr>
          <w:color w:val="231F20"/>
        </w:rPr>
        <w:t>định có tầm có tứ: Nghĩa là định vị chí và tĩnh lự     thứ</w:t>
      </w:r>
      <w:r>
        <w:rPr>
          <w:color w:val="231F20"/>
          <w:spacing w:val="5"/>
        </w:rPr>
        <w:t> </w:t>
      </w:r>
      <w:r>
        <w:rPr>
          <w:color w:val="231F20"/>
        </w:rPr>
        <w:t>nhất.</w:t>
      </w:r>
    </w:p>
    <w:p>
      <w:pPr>
        <w:pStyle w:val="BodyText"/>
        <w:spacing w:before="111"/>
        <w:ind w:left="960" w:firstLine="0"/>
        <w:jc w:val="left"/>
      </w:pPr>
      <w:r>
        <w:rPr>
          <w:color w:val="231F20"/>
        </w:rPr>
        <w:t>Dựa vào, có thuyết nói: Cùng sinh gọi là dựa vào.</w:t>
      </w:r>
    </w:p>
    <w:p>
      <w:pPr>
        <w:pStyle w:val="BodyText"/>
        <w:spacing w:before="155"/>
        <w:ind w:left="960" w:firstLine="0"/>
        <w:jc w:val="left"/>
      </w:pPr>
      <w:r>
        <w:rPr>
          <w:color w:val="231F20"/>
        </w:rPr>
        <w:t>Lại có thuyết cho: Đẳng vô gián duyên là nghĩa dựa vào.</w:t>
      </w:r>
    </w:p>
    <w:p>
      <w:pPr>
        <w:pStyle w:val="BodyText"/>
        <w:spacing w:before="154"/>
        <w:ind w:left="960" w:firstLine="0"/>
      </w:pPr>
      <w:r>
        <w:rPr>
          <w:i/>
          <w:color w:val="231F20"/>
        </w:rPr>
        <w:t>Lời</w:t>
      </w:r>
      <w:r>
        <w:rPr>
          <w:i/>
          <w:color w:val="231F20"/>
          <w:spacing w:val="-15"/>
        </w:rPr>
        <w:t> </w:t>
      </w:r>
      <w:r>
        <w:rPr>
          <w:i/>
          <w:color w:val="231F20"/>
        </w:rPr>
        <w:t>bình:</w:t>
      </w:r>
      <w:r>
        <w:rPr>
          <w:i/>
          <w:color w:val="231F20"/>
          <w:spacing w:val="-13"/>
        </w:rPr>
        <w:t> </w:t>
      </w:r>
      <w:r>
        <w:rPr>
          <w:color w:val="231F20"/>
        </w:rPr>
        <w:t>Nên</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rPr>
        <w:t>vầy:</w:t>
      </w:r>
      <w:r>
        <w:rPr>
          <w:color w:val="231F20"/>
          <w:spacing w:val="-18"/>
        </w:rPr>
        <w:t> </w:t>
      </w:r>
      <w:r>
        <w:rPr>
          <w:color w:val="231F20"/>
        </w:rPr>
        <w:t>Tức</w:t>
      </w:r>
      <w:r>
        <w:rPr>
          <w:color w:val="231F20"/>
          <w:spacing w:val="-13"/>
        </w:rPr>
        <w:t> </w:t>
      </w:r>
      <w:r>
        <w:rPr>
          <w:color w:val="231F20"/>
        </w:rPr>
        <w:t>hai</w:t>
      </w:r>
      <w:r>
        <w:rPr>
          <w:color w:val="231F20"/>
          <w:spacing w:val="-14"/>
        </w:rPr>
        <w:t> </w:t>
      </w:r>
      <w:r>
        <w:rPr>
          <w:color w:val="231F20"/>
        </w:rPr>
        <w:t>địa</w:t>
      </w:r>
      <w:r>
        <w:rPr>
          <w:color w:val="231F20"/>
          <w:spacing w:val="-15"/>
        </w:rPr>
        <w:t> </w:t>
      </w:r>
      <w:r>
        <w:rPr>
          <w:color w:val="231F20"/>
        </w:rPr>
        <w:t>ấy</w:t>
      </w:r>
      <w:r>
        <w:rPr>
          <w:color w:val="231F20"/>
          <w:spacing w:val="-13"/>
        </w:rPr>
        <w:t> </w:t>
      </w:r>
      <w:r>
        <w:rPr>
          <w:color w:val="231F20"/>
        </w:rPr>
        <w:t>nói</w:t>
      </w:r>
      <w:r>
        <w:rPr>
          <w:color w:val="231F20"/>
          <w:spacing w:val="-14"/>
        </w:rPr>
        <w:t> </w:t>
      </w:r>
      <w:r>
        <w:rPr>
          <w:color w:val="231F20"/>
        </w:rPr>
        <w:t>chung</w:t>
      </w:r>
      <w:r>
        <w:rPr>
          <w:color w:val="231F20"/>
          <w:spacing w:val="-13"/>
        </w:rPr>
        <w:t> </w:t>
      </w:r>
      <w:r>
        <w:rPr>
          <w:color w:val="231F20"/>
        </w:rPr>
        <w:t>là</w:t>
      </w:r>
      <w:r>
        <w:rPr>
          <w:color w:val="231F20"/>
          <w:spacing w:val="-14"/>
        </w:rPr>
        <w:t> </w:t>
      </w:r>
      <w:r>
        <w:rPr>
          <w:color w:val="231F20"/>
        </w:rPr>
        <w:t>dựa</w:t>
      </w:r>
      <w:r>
        <w:rPr>
          <w:color w:val="231F20"/>
          <w:spacing w:val="-14"/>
        </w:rPr>
        <w:t> </w:t>
      </w:r>
      <w:r>
        <w:rPr>
          <w:color w:val="231F20"/>
        </w:rPr>
        <w:t>vào.</w:t>
      </w:r>
    </w:p>
    <w:p>
      <w:pPr>
        <w:pStyle w:val="BodyText"/>
        <w:spacing w:line="273" w:lineRule="auto" w:before="155"/>
        <w:ind w:right="106"/>
      </w:pPr>
      <w:r>
        <w:rPr>
          <w:color w:val="231F20"/>
        </w:rPr>
        <w:t>Mới, đầu: Tức có bốn thứ: 1. Mới nhập chánh tánh ly sinh: Nghĩa</w:t>
      </w:r>
      <w:r>
        <w:rPr>
          <w:color w:val="231F20"/>
          <w:spacing w:val="-13"/>
        </w:rPr>
        <w:t> </w:t>
      </w:r>
      <w:r>
        <w:rPr>
          <w:color w:val="231F20"/>
        </w:rPr>
        <w:t>là</w:t>
      </w:r>
      <w:r>
        <w:rPr>
          <w:color w:val="231F20"/>
          <w:spacing w:val="-12"/>
        </w:rPr>
        <w:t> </w:t>
      </w:r>
      <w:r>
        <w:rPr>
          <w:color w:val="231F20"/>
        </w:rPr>
        <w:t>dựa</w:t>
      </w:r>
      <w:r>
        <w:rPr>
          <w:color w:val="231F20"/>
          <w:spacing w:val="-12"/>
        </w:rPr>
        <w:t> </w:t>
      </w:r>
      <w:r>
        <w:rPr>
          <w:color w:val="231F20"/>
        </w:rPr>
        <w:t>vào</w:t>
      </w:r>
      <w:r>
        <w:rPr>
          <w:color w:val="231F20"/>
          <w:spacing w:val="-11"/>
        </w:rPr>
        <w:t> </w:t>
      </w:r>
      <w:r>
        <w:rPr>
          <w:color w:val="231F20"/>
        </w:rPr>
        <w:t>địa</w:t>
      </w:r>
      <w:r>
        <w:rPr>
          <w:color w:val="231F20"/>
          <w:spacing w:val="-12"/>
        </w:rPr>
        <w:t> </w:t>
      </w:r>
      <w:r>
        <w:rPr>
          <w:color w:val="231F20"/>
        </w:rPr>
        <w:t>kia</w:t>
      </w:r>
      <w:r>
        <w:rPr>
          <w:color w:val="231F20"/>
          <w:spacing w:val="-12"/>
        </w:rPr>
        <w:t> </w:t>
      </w:r>
      <w:r>
        <w:rPr>
          <w:color w:val="231F20"/>
        </w:rPr>
        <w:t>để</w:t>
      </w:r>
      <w:r>
        <w:rPr>
          <w:color w:val="231F20"/>
          <w:spacing w:val="-11"/>
        </w:rPr>
        <w:t> </w:t>
      </w:r>
      <w:r>
        <w:rPr>
          <w:color w:val="231F20"/>
        </w:rPr>
        <w:t>bước</w:t>
      </w:r>
      <w:r>
        <w:rPr>
          <w:color w:val="231F20"/>
          <w:spacing w:val="-12"/>
        </w:rPr>
        <w:t> </w:t>
      </w:r>
      <w:r>
        <w:rPr>
          <w:color w:val="231F20"/>
        </w:rPr>
        <w:t>đầu</w:t>
      </w:r>
      <w:r>
        <w:rPr>
          <w:color w:val="231F20"/>
          <w:spacing w:val="-12"/>
        </w:rPr>
        <w:t> </w:t>
      </w:r>
      <w:r>
        <w:rPr>
          <w:color w:val="231F20"/>
        </w:rPr>
        <w:t>nhập</w:t>
      </w:r>
      <w:r>
        <w:rPr>
          <w:color w:val="231F20"/>
          <w:spacing w:val="-12"/>
        </w:rPr>
        <w:t> </w:t>
      </w:r>
      <w:r>
        <w:rPr>
          <w:color w:val="231F20"/>
        </w:rPr>
        <w:t>chánh</w:t>
      </w:r>
      <w:r>
        <w:rPr>
          <w:color w:val="231F20"/>
          <w:spacing w:val="-11"/>
        </w:rPr>
        <w:t> </w:t>
      </w:r>
      <w:r>
        <w:rPr>
          <w:color w:val="231F20"/>
        </w:rPr>
        <w:t>tánh</w:t>
      </w:r>
      <w:r>
        <w:rPr>
          <w:color w:val="231F20"/>
          <w:spacing w:val="-12"/>
        </w:rPr>
        <w:t> </w:t>
      </w:r>
      <w:r>
        <w:rPr>
          <w:color w:val="231F20"/>
        </w:rPr>
        <w:t>ly</w:t>
      </w:r>
      <w:r>
        <w:rPr>
          <w:color w:val="231F20"/>
          <w:spacing w:val="-12"/>
        </w:rPr>
        <w:t> </w:t>
      </w:r>
      <w:r>
        <w:rPr>
          <w:color w:val="231F20"/>
        </w:rPr>
        <w:t>sinh.</w:t>
      </w:r>
      <w:r>
        <w:rPr>
          <w:color w:val="231F20"/>
          <w:spacing w:val="-11"/>
        </w:rPr>
        <w:t> </w:t>
      </w:r>
      <w:r>
        <w:rPr>
          <w:color w:val="231F20"/>
        </w:rPr>
        <w:t>2.</w:t>
      </w:r>
      <w:r>
        <w:rPr>
          <w:color w:val="231F20"/>
          <w:spacing w:val="-12"/>
        </w:rPr>
        <w:t> </w:t>
      </w:r>
      <w:r>
        <w:rPr>
          <w:color w:val="231F20"/>
        </w:rPr>
        <w:t>Mới được quả: Nghĩa là dựa vào địa kia đầu tiên được quả học. 3. Mới chuyển căn: Nghĩa là dựa vào địa kia, tín thắng giải đầu tiên luyện căn</w:t>
      </w:r>
      <w:r>
        <w:rPr>
          <w:color w:val="231F20"/>
          <w:spacing w:val="-8"/>
        </w:rPr>
        <w:t> </w:t>
      </w:r>
      <w:r>
        <w:rPr>
          <w:color w:val="231F20"/>
        </w:rPr>
        <w:t>tạo</w:t>
      </w:r>
      <w:r>
        <w:rPr>
          <w:color w:val="231F20"/>
          <w:spacing w:val="-7"/>
        </w:rPr>
        <w:t> </w:t>
      </w:r>
      <w:r>
        <w:rPr>
          <w:color w:val="231F20"/>
        </w:rPr>
        <w:t>kiến</w:t>
      </w:r>
      <w:r>
        <w:rPr>
          <w:color w:val="231F20"/>
          <w:spacing w:val="-9"/>
        </w:rPr>
        <w:t> </w:t>
      </w:r>
      <w:r>
        <w:rPr>
          <w:color w:val="231F20"/>
        </w:rPr>
        <w:t>chí.</w:t>
      </w:r>
      <w:r>
        <w:rPr>
          <w:color w:val="231F20"/>
          <w:spacing w:val="-7"/>
        </w:rPr>
        <w:t> </w:t>
      </w:r>
      <w:r>
        <w:rPr>
          <w:color w:val="231F20"/>
        </w:rPr>
        <w:t>4.</w:t>
      </w:r>
      <w:r>
        <w:rPr>
          <w:color w:val="231F20"/>
          <w:spacing w:val="-7"/>
        </w:rPr>
        <w:t> </w:t>
      </w:r>
      <w:r>
        <w:rPr>
          <w:color w:val="231F20"/>
        </w:rPr>
        <w:t>Mới</w:t>
      </w:r>
      <w:r>
        <w:rPr>
          <w:color w:val="231F20"/>
          <w:spacing w:val="-9"/>
        </w:rPr>
        <w:t> </w:t>
      </w:r>
      <w:r>
        <w:rPr>
          <w:color w:val="231F20"/>
        </w:rPr>
        <w:t>lìa</w:t>
      </w:r>
      <w:r>
        <w:rPr>
          <w:color w:val="231F20"/>
          <w:spacing w:val="-8"/>
        </w:rPr>
        <w:t> </w:t>
      </w:r>
      <w:r>
        <w:rPr>
          <w:color w:val="231F20"/>
        </w:rPr>
        <w:t>nhiễm:</w:t>
      </w:r>
      <w:r>
        <w:rPr>
          <w:color w:val="231F20"/>
          <w:spacing w:val="-9"/>
        </w:rPr>
        <w:t> </w:t>
      </w:r>
      <w:r>
        <w:rPr>
          <w:color w:val="231F20"/>
        </w:rPr>
        <w:t>Nghĩa</w:t>
      </w:r>
      <w:r>
        <w:rPr>
          <w:color w:val="231F20"/>
          <w:spacing w:val="-8"/>
        </w:rPr>
        <w:t> </w:t>
      </w:r>
      <w:r>
        <w:rPr>
          <w:color w:val="231F20"/>
        </w:rPr>
        <w:t>là</w:t>
      </w:r>
      <w:r>
        <w:rPr>
          <w:color w:val="231F20"/>
          <w:spacing w:val="-7"/>
        </w:rPr>
        <w:t> </w:t>
      </w:r>
      <w:r>
        <w:rPr>
          <w:color w:val="231F20"/>
        </w:rPr>
        <w:t>đạo</w:t>
      </w:r>
      <w:r>
        <w:rPr>
          <w:color w:val="231F20"/>
          <w:spacing w:val="-9"/>
        </w:rPr>
        <w:t> </w:t>
      </w:r>
      <w:r>
        <w:rPr>
          <w:color w:val="231F20"/>
        </w:rPr>
        <w:t>thế</w:t>
      </w:r>
      <w:r>
        <w:rPr>
          <w:color w:val="231F20"/>
          <w:spacing w:val="-7"/>
        </w:rPr>
        <w:t> </w:t>
      </w:r>
      <w:r>
        <w:rPr>
          <w:color w:val="231F20"/>
        </w:rPr>
        <w:t>tục</w:t>
      </w:r>
      <w:r>
        <w:rPr>
          <w:color w:val="231F20"/>
          <w:spacing w:val="-8"/>
        </w:rPr>
        <w:t> </w:t>
      </w:r>
      <w:r>
        <w:rPr>
          <w:color w:val="231F20"/>
        </w:rPr>
        <w:t>lìa</w:t>
      </w:r>
      <w:r>
        <w:rPr>
          <w:color w:val="231F20"/>
          <w:spacing w:val="-8"/>
        </w:rPr>
        <w:t> </w:t>
      </w:r>
      <w:r>
        <w:rPr>
          <w:color w:val="231F20"/>
        </w:rPr>
        <w:t>các</w:t>
      </w:r>
      <w:r>
        <w:rPr>
          <w:color w:val="231F20"/>
          <w:spacing w:val="-8"/>
        </w:rPr>
        <w:t> </w:t>
      </w:r>
      <w:r>
        <w:rPr>
          <w:color w:val="231F20"/>
        </w:rPr>
        <w:t>nhiễm rồi, đầu tiên dựa vào địa kia khởi đạo vô lậu hiện tiền. Trong đây là dựa chung vào bốn thứ đầu tiên nói trên để tạo ra phần luận. Nhưng trải qua các phần vị, có chỗ đủ bốn, có chỗ không đủ, theo chỗ thích ứng suy xét tuyển</w:t>
      </w:r>
      <w:r>
        <w:rPr>
          <w:color w:val="231F20"/>
          <w:spacing w:val="-2"/>
        </w:rPr>
        <w:t> </w:t>
      </w:r>
      <w:r>
        <w:rPr>
          <w:color w:val="231F20"/>
        </w:rPr>
        <w:t>chọn.</w:t>
      </w:r>
    </w:p>
    <w:p>
      <w:pPr>
        <w:pStyle w:val="BodyText"/>
        <w:spacing w:line="273" w:lineRule="auto" w:before="106"/>
        <w:ind w:right="107"/>
      </w:pPr>
      <w:r>
        <w:rPr>
          <w:color w:val="231F20"/>
        </w:rPr>
        <w:t>Học kiến hiện tiền: </w:t>
      </w:r>
      <w:r>
        <w:rPr>
          <w:i/>
          <w:color w:val="231F20"/>
        </w:rPr>
        <w:t>Hỏi: </w:t>
      </w:r>
      <w:r>
        <w:rPr>
          <w:color w:val="231F20"/>
        </w:rPr>
        <w:t>Về học cũng có phi học phi vô học kiến hiện tiền, vì nó cũng là học kiến, tức là các vị hữu học đã khởi kiến. Vì sao trong đây không nói vị học là học kiến hiện tiền?</w:t>
      </w:r>
    </w:p>
    <w:p>
      <w:pPr>
        <w:pStyle w:val="BodyText"/>
        <w:spacing w:line="273" w:lineRule="auto" w:before="111"/>
        <w:ind w:right="107"/>
      </w:pPr>
      <w:r>
        <w:rPr>
          <w:i/>
          <w:color w:val="231F20"/>
        </w:rPr>
        <w:t>Đáp: </w:t>
      </w:r>
      <w:r>
        <w:rPr>
          <w:color w:val="231F20"/>
        </w:rPr>
        <w:t>Đáng lẽ nói như thế nhưng không nói, nên biết ở đây là nêu bày chưa trọn vẹn. Lại nữa, ở đây học kiến tức nói là học kiến, không phải là kiến của người học, cho nên đừng vấn nạn.</w:t>
      </w:r>
    </w:p>
    <w:p>
      <w:pPr>
        <w:pStyle w:val="BodyText"/>
        <w:spacing w:line="273" w:lineRule="auto" w:before="110"/>
        <w:ind w:right="107"/>
      </w:pPr>
      <w:r>
        <w:rPr>
          <w:color w:val="231F20"/>
        </w:rPr>
        <w:t>Quá khứ không có: Nghĩa là như trước đã nói: Khi các sát-na đầu tiên hiện tiền thì hoàn toàn không có quá khứ, vì chưa có một niệm đã sinh rồi diệt. Nếu như đã sinh rồi diệt thì được quả chuyển căn, hoặc thoái bỏ.</w:t>
      </w:r>
    </w:p>
    <w:p>
      <w:pPr>
        <w:pStyle w:val="BodyText"/>
        <w:spacing w:before="110"/>
        <w:ind w:left="960" w:firstLine="0"/>
      </w:pPr>
      <w:r>
        <w:rPr>
          <w:color w:val="231F20"/>
        </w:rPr>
        <w:t>Vị lai có tám: Nghĩa là lúc đầu tu đầy đủ tám chi học ở vị lai.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Hiện tại có tám: Khi ấy tám chi hiện tiền, tức chúng diệt rồi không mất.</w:t>
      </w:r>
    </w:p>
    <w:p>
      <w:pPr>
        <w:pStyle w:val="BodyText"/>
        <w:spacing w:line="276" w:lineRule="auto" w:before="116"/>
        <w:ind w:left="110" w:right="391"/>
      </w:pPr>
      <w:r>
        <w:rPr>
          <w:color w:val="231F20"/>
        </w:rPr>
        <w:t>Nếu lại dựa vào định có tầm có tứ, học kiến hiện tiền, thì quá khứ, vị lai và hiện tại đều có tám.</w:t>
      </w:r>
    </w:p>
    <w:p>
      <w:pPr>
        <w:pStyle w:val="BodyText"/>
        <w:spacing w:line="367" w:lineRule="auto" w:before="115"/>
        <w:ind w:left="677" w:right="2381" w:firstLine="0"/>
      </w:pPr>
      <w:r>
        <w:rPr>
          <w:color w:val="231F20"/>
        </w:rPr>
        <w:t>Ở </w:t>
      </w:r>
      <w:r>
        <w:rPr>
          <w:color w:val="231F20"/>
          <w:spacing w:val="-5"/>
        </w:rPr>
        <w:t>đây, </w:t>
      </w:r>
      <w:r>
        <w:rPr>
          <w:color w:val="231F20"/>
        </w:rPr>
        <w:t>chữ bỉ </w:t>
      </w:r>
      <w:r>
        <w:rPr>
          <w:color w:val="231F20"/>
          <w:spacing w:val="-5"/>
        </w:rPr>
        <w:t>(ấy, </w:t>
      </w:r>
      <w:r>
        <w:rPr>
          <w:color w:val="231F20"/>
        </w:rPr>
        <w:t>kia): Nghĩa là tám chi </w:t>
      </w:r>
      <w:r>
        <w:rPr>
          <w:color w:val="231F20"/>
          <w:spacing w:val="-10"/>
        </w:rPr>
        <w:t>ấy. </w:t>
      </w:r>
      <w:r>
        <w:rPr>
          <w:color w:val="231F20"/>
        </w:rPr>
        <w:t>Diệt rồi: Nghĩa là vô thường.</w:t>
      </w:r>
    </w:p>
    <w:p>
      <w:pPr>
        <w:pStyle w:val="BodyText"/>
        <w:spacing w:line="276" w:lineRule="auto" w:before="2"/>
        <w:ind w:left="110" w:right="391"/>
      </w:pPr>
      <w:r>
        <w:rPr>
          <w:color w:val="231F20"/>
        </w:rPr>
        <w:t>Diệt</w:t>
      </w:r>
      <w:r>
        <w:rPr>
          <w:color w:val="231F20"/>
          <w:spacing w:val="-5"/>
        </w:rPr>
        <w:t> </w:t>
      </w:r>
      <w:r>
        <w:rPr>
          <w:color w:val="231F20"/>
        </w:rPr>
        <w:t>rồi</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ba</w:t>
      </w:r>
      <w:r>
        <w:rPr>
          <w:color w:val="231F20"/>
          <w:spacing w:val="-5"/>
        </w:rPr>
        <w:t> </w:t>
      </w:r>
      <w:r>
        <w:rPr>
          <w:color w:val="231F20"/>
        </w:rPr>
        <w:t>nhân</w:t>
      </w:r>
      <w:r>
        <w:rPr>
          <w:color w:val="231F20"/>
          <w:spacing w:val="-4"/>
        </w:rPr>
        <w:t> </w:t>
      </w:r>
      <w:r>
        <w:rPr>
          <w:color w:val="231F20"/>
        </w:rPr>
        <w:t>duyên</w:t>
      </w:r>
      <w:r>
        <w:rPr>
          <w:color w:val="231F20"/>
          <w:spacing w:val="-5"/>
        </w:rPr>
        <w:t> </w:t>
      </w:r>
      <w:r>
        <w:rPr>
          <w:color w:val="231F20"/>
        </w:rPr>
        <w:t>nên</w:t>
      </w:r>
      <w:r>
        <w:rPr>
          <w:color w:val="231F20"/>
          <w:spacing w:val="-4"/>
        </w:rPr>
        <w:t> </w:t>
      </w:r>
      <w:r>
        <w:rPr>
          <w:color w:val="231F20"/>
        </w:rPr>
        <w:t>mất</w:t>
      </w:r>
      <w:r>
        <w:rPr>
          <w:color w:val="231F20"/>
          <w:spacing w:val="-5"/>
        </w:rPr>
        <w:t> </w:t>
      </w:r>
      <w:r>
        <w:rPr>
          <w:color w:val="231F20"/>
        </w:rPr>
        <w:t>đạo</w:t>
      </w:r>
      <w:r>
        <w:rPr>
          <w:color w:val="231F20"/>
          <w:spacing w:val="-4"/>
        </w:rPr>
        <w:t> </w:t>
      </w:r>
      <w:r>
        <w:rPr>
          <w:color w:val="231F20"/>
        </w:rPr>
        <w:t>vô lậu: 1. Đắc quả. 2. Chuyển căn. 3. Thoái bỏ. Vì không có ba duyên ấy nên nói là không mất.</w:t>
      </w:r>
    </w:p>
    <w:p>
      <w:pPr>
        <w:pStyle w:val="BodyText"/>
        <w:spacing w:line="276" w:lineRule="auto" w:before="117"/>
        <w:ind w:left="110" w:right="392"/>
      </w:pPr>
      <w:r>
        <w:rPr>
          <w:color w:val="231F20"/>
        </w:rPr>
        <w:t>Nếu lại dựa vào </w:t>
      </w:r>
      <w:r>
        <w:rPr>
          <w:color w:val="231F20"/>
          <w:spacing w:val="-4"/>
        </w:rPr>
        <w:t>v.v…: </w:t>
      </w:r>
      <w:r>
        <w:rPr>
          <w:color w:val="231F20"/>
        </w:rPr>
        <w:t>Nghĩa là ở trong sát-na thứ hai trở đi</w:t>
      </w:r>
      <w:r>
        <w:rPr>
          <w:color w:val="231F20"/>
          <w:spacing w:val="-46"/>
        </w:rPr>
        <w:t> </w:t>
      </w:r>
      <w:r>
        <w:rPr>
          <w:color w:val="231F20"/>
        </w:rPr>
        <w:t>lại dựa vào định có tầm có tứ, học kiến hiện tiền.</w:t>
      </w:r>
    </w:p>
    <w:p>
      <w:pPr>
        <w:pStyle w:val="BodyText"/>
        <w:spacing w:before="116"/>
        <w:ind w:left="677" w:firstLine="0"/>
      </w:pPr>
      <w:r>
        <w:rPr>
          <w:i/>
          <w:color w:val="231F20"/>
        </w:rPr>
        <w:t>Hỏi: </w:t>
      </w:r>
      <w:r>
        <w:rPr>
          <w:color w:val="231F20"/>
        </w:rPr>
        <w:t>Vì sao lại khởi học kiến của địa này?</w:t>
      </w:r>
    </w:p>
    <w:p>
      <w:pPr>
        <w:pStyle w:val="BodyText"/>
        <w:spacing w:line="276" w:lineRule="auto" w:before="159"/>
        <w:ind w:left="110" w:right="391"/>
      </w:pPr>
      <w:r>
        <w:rPr>
          <w:i/>
          <w:color w:val="231F20"/>
        </w:rPr>
        <w:t>Đáp: </w:t>
      </w:r>
      <w:r>
        <w:rPr>
          <w:color w:val="231F20"/>
        </w:rPr>
        <w:t>Là do nhớ nghĩ báo ân. Nghĩa là dựa vào địa này phá trừ các</w:t>
      </w:r>
      <w:r>
        <w:rPr>
          <w:color w:val="231F20"/>
          <w:spacing w:val="-7"/>
        </w:rPr>
        <w:t> </w:t>
      </w:r>
      <w:r>
        <w:rPr>
          <w:color w:val="231F20"/>
        </w:rPr>
        <w:t>oán</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nhớ</w:t>
      </w:r>
      <w:r>
        <w:rPr>
          <w:color w:val="231F20"/>
          <w:spacing w:val="-6"/>
        </w:rPr>
        <w:t> </w:t>
      </w:r>
      <w:r>
        <w:rPr>
          <w:color w:val="231F20"/>
        </w:rPr>
        <w:t>nghĩ</w:t>
      </w:r>
      <w:r>
        <w:rPr>
          <w:color w:val="231F20"/>
          <w:spacing w:val="-7"/>
        </w:rPr>
        <w:t> </w:t>
      </w:r>
      <w:r>
        <w:rPr>
          <w:color w:val="231F20"/>
        </w:rPr>
        <w:t>báo</w:t>
      </w:r>
      <w:r>
        <w:rPr>
          <w:color w:val="231F20"/>
          <w:spacing w:val="-6"/>
        </w:rPr>
        <w:t> </w:t>
      </w:r>
      <w:r>
        <w:rPr>
          <w:color w:val="231F20"/>
        </w:rPr>
        <w:t>ân</w:t>
      </w:r>
      <w:r>
        <w:rPr>
          <w:color w:val="231F20"/>
          <w:spacing w:val="-6"/>
        </w:rPr>
        <w:t> </w:t>
      </w:r>
      <w:r>
        <w:rPr>
          <w:color w:val="231F20"/>
        </w:rPr>
        <w:t>kia</w:t>
      </w:r>
      <w:r>
        <w:rPr>
          <w:color w:val="231F20"/>
          <w:spacing w:val="-6"/>
        </w:rPr>
        <w:t> </w:t>
      </w:r>
      <w:r>
        <w:rPr>
          <w:color w:val="231F20"/>
        </w:rPr>
        <w:t>nên</w:t>
      </w:r>
      <w:r>
        <w:rPr>
          <w:color w:val="231F20"/>
          <w:spacing w:val="-6"/>
        </w:rPr>
        <w:t> </w:t>
      </w:r>
      <w:r>
        <w:rPr>
          <w:color w:val="231F20"/>
        </w:rPr>
        <w:t>lại</w:t>
      </w:r>
      <w:r>
        <w:rPr>
          <w:color w:val="231F20"/>
          <w:spacing w:val="-7"/>
        </w:rPr>
        <w:t> </w:t>
      </w:r>
      <w:r>
        <w:rPr>
          <w:color w:val="231F20"/>
        </w:rPr>
        <w:t>khởi</w:t>
      </w:r>
      <w:r>
        <w:rPr>
          <w:color w:val="231F20"/>
          <w:spacing w:val="-6"/>
        </w:rPr>
        <w:t> </w:t>
      </w:r>
      <w:r>
        <w:rPr>
          <w:color w:val="231F20"/>
        </w:rPr>
        <w:t>lên</w:t>
      </w:r>
      <w:r>
        <w:rPr>
          <w:color w:val="231F20"/>
          <w:spacing w:val="-6"/>
        </w:rPr>
        <w:t> </w:t>
      </w:r>
      <w:r>
        <w:rPr>
          <w:color w:val="231F20"/>
        </w:rPr>
        <w:t>lần</w:t>
      </w:r>
      <w:r>
        <w:rPr>
          <w:color w:val="231F20"/>
          <w:spacing w:val="-6"/>
        </w:rPr>
        <w:t> </w:t>
      </w:r>
      <w:r>
        <w:rPr>
          <w:color w:val="231F20"/>
        </w:rPr>
        <w:t>nữa.</w:t>
      </w:r>
      <w:r>
        <w:rPr>
          <w:color w:val="231F20"/>
          <w:spacing w:val="-6"/>
        </w:rPr>
        <w:t> </w:t>
      </w:r>
      <w:r>
        <w:rPr>
          <w:color w:val="231F20"/>
        </w:rPr>
        <w:t>Như nhân</w:t>
      </w:r>
      <w:r>
        <w:rPr>
          <w:color w:val="231F20"/>
          <w:spacing w:val="-9"/>
        </w:rPr>
        <w:t> </w:t>
      </w:r>
      <w:r>
        <w:rPr>
          <w:color w:val="231F20"/>
        </w:rPr>
        <w:t>nơi</w:t>
      </w:r>
      <w:r>
        <w:rPr>
          <w:color w:val="231F20"/>
          <w:spacing w:val="-9"/>
        </w:rPr>
        <w:t> </w:t>
      </w:r>
      <w:r>
        <w:rPr>
          <w:color w:val="231F20"/>
        </w:rPr>
        <w:t>áo</w:t>
      </w:r>
      <w:r>
        <w:rPr>
          <w:color w:val="231F20"/>
          <w:spacing w:val="-9"/>
        </w:rPr>
        <w:t> </w:t>
      </w:r>
      <w:r>
        <w:rPr>
          <w:color w:val="231F20"/>
        </w:rPr>
        <w:t>giáp</w:t>
      </w:r>
      <w:r>
        <w:rPr>
          <w:color w:val="231F20"/>
          <w:spacing w:val="-9"/>
        </w:rPr>
        <w:t> </w:t>
      </w:r>
      <w:r>
        <w:rPr>
          <w:color w:val="231F20"/>
        </w:rPr>
        <w:t>binh</w:t>
      </w:r>
      <w:r>
        <w:rPr>
          <w:color w:val="231F20"/>
          <w:spacing w:val="-9"/>
        </w:rPr>
        <w:t> </w:t>
      </w:r>
      <w:r>
        <w:rPr>
          <w:color w:val="231F20"/>
        </w:rPr>
        <w:t>khí</w:t>
      </w:r>
      <w:r>
        <w:rPr>
          <w:color w:val="231F20"/>
          <w:spacing w:val="-9"/>
        </w:rPr>
        <w:t> </w:t>
      </w:r>
      <w:r>
        <w:rPr>
          <w:color w:val="231F20"/>
        </w:rPr>
        <w:t>chế</w:t>
      </w:r>
      <w:r>
        <w:rPr>
          <w:color w:val="231F20"/>
          <w:spacing w:val="-9"/>
        </w:rPr>
        <w:t> </w:t>
      </w:r>
      <w:r>
        <w:rPr>
          <w:color w:val="231F20"/>
        </w:rPr>
        <w:t>ngự</w:t>
      </w:r>
      <w:r>
        <w:rPr>
          <w:color w:val="231F20"/>
          <w:spacing w:val="-9"/>
        </w:rPr>
        <w:t> </w:t>
      </w:r>
      <w:r>
        <w:rPr>
          <w:color w:val="231F20"/>
        </w:rPr>
        <w:t>kẻ</w:t>
      </w:r>
      <w:r>
        <w:rPr>
          <w:color w:val="231F20"/>
          <w:spacing w:val="-9"/>
        </w:rPr>
        <w:t> </w:t>
      </w:r>
      <w:r>
        <w:rPr>
          <w:color w:val="231F20"/>
        </w:rPr>
        <w:t>oán</w:t>
      </w:r>
      <w:r>
        <w:rPr>
          <w:color w:val="231F20"/>
          <w:spacing w:val="-9"/>
        </w:rPr>
        <w:t> </w:t>
      </w:r>
      <w:r>
        <w:rPr>
          <w:color w:val="231F20"/>
        </w:rPr>
        <w:t>địch</w:t>
      </w:r>
      <w:r>
        <w:rPr>
          <w:color w:val="231F20"/>
          <w:spacing w:val="-9"/>
        </w:rPr>
        <w:t> </w:t>
      </w:r>
      <w:r>
        <w:rPr>
          <w:color w:val="231F20"/>
        </w:rPr>
        <w:t>rồi,</w:t>
      </w:r>
      <w:r>
        <w:rPr>
          <w:color w:val="231F20"/>
          <w:spacing w:val="-9"/>
        </w:rPr>
        <w:t> </w:t>
      </w:r>
      <w:r>
        <w:rPr>
          <w:color w:val="231F20"/>
        </w:rPr>
        <w:t>lại</w:t>
      </w:r>
      <w:r>
        <w:rPr>
          <w:color w:val="231F20"/>
          <w:spacing w:val="-9"/>
        </w:rPr>
        <w:t> </w:t>
      </w:r>
      <w:r>
        <w:rPr>
          <w:color w:val="231F20"/>
        </w:rPr>
        <w:t>luôn</w:t>
      </w:r>
      <w:r>
        <w:rPr>
          <w:color w:val="231F20"/>
          <w:spacing w:val="-9"/>
        </w:rPr>
        <w:t> </w:t>
      </w:r>
      <w:r>
        <w:rPr>
          <w:color w:val="231F20"/>
        </w:rPr>
        <w:t>tu</w:t>
      </w:r>
      <w:r>
        <w:rPr>
          <w:color w:val="231F20"/>
          <w:spacing w:val="-9"/>
        </w:rPr>
        <w:t> </w:t>
      </w:r>
      <w:r>
        <w:rPr>
          <w:color w:val="231F20"/>
        </w:rPr>
        <w:t>sửa</w:t>
      </w:r>
      <w:r>
        <w:rPr>
          <w:color w:val="231F20"/>
          <w:spacing w:val="-9"/>
        </w:rPr>
        <w:t> </w:t>
      </w:r>
      <w:r>
        <w:rPr>
          <w:color w:val="231F20"/>
          <w:spacing w:val="-5"/>
        </w:rPr>
        <w:t>quý </w:t>
      </w:r>
      <w:r>
        <w:rPr>
          <w:color w:val="231F20"/>
        </w:rPr>
        <w:t>trọng cất giữ. Lại nữa, do bốn duyên nên lại khởi lần nữa học </w:t>
      </w:r>
      <w:r>
        <w:rPr>
          <w:color w:val="231F20"/>
          <w:spacing w:val="-3"/>
        </w:rPr>
        <w:t>kiến </w:t>
      </w:r>
      <w:r>
        <w:rPr>
          <w:color w:val="231F20"/>
        </w:rPr>
        <w:t>ấy: 1. Hiện pháp lạc trụ. 2. Công đức tự tại. 3. Quán xét chỗ tạo tác gốc. 4. Thọ dụng Thánh</w:t>
      </w:r>
      <w:r>
        <w:rPr>
          <w:color w:val="231F20"/>
          <w:spacing w:val="-10"/>
        </w:rPr>
        <w:t> </w:t>
      </w:r>
      <w:r>
        <w:rPr>
          <w:color w:val="231F20"/>
        </w:rPr>
        <w:t>tài.</w:t>
      </w:r>
    </w:p>
    <w:p>
      <w:pPr>
        <w:pStyle w:val="BodyText"/>
        <w:spacing w:line="276" w:lineRule="auto" w:before="121"/>
        <w:ind w:left="110" w:right="392"/>
      </w:pPr>
      <w:r>
        <w:rPr>
          <w:color w:val="231F20"/>
        </w:rPr>
        <w:t>Quá khứ có tám: Nghĩa là kể từ sát-na thứ hai trở về sau thì thành tựu quá khứ, vì trong sát-na đầu tiên đã khởi và diệt.</w:t>
      </w:r>
    </w:p>
    <w:p>
      <w:pPr>
        <w:pStyle w:val="BodyText"/>
        <w:spacing w:line="276" w:lineRule="auto" w:before="115"/>
        <w:ind w:left="110" w:right="391"/>
      </w:pPr>
      <w:r>
        <w:rPr>
          <w:color w:val="231F20"/>
        </w:rPr>
        <w:t>Vị</w:t>
      </w:r>
      <w:r>
        <w:rPr>
          <w:color w:val="231F20"/>
          <w:spacing w:val="-8"/>
        </w:rPr>
        <w:t> </w:t>
      </w:r>
      <w:r>
        <w:rPr>
          <w:color w:val="231F20"/>
        </w:rPr>
        <w:t>lai,</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đều</w:t>
      </w:r>
      <w:r>
        <w:rPr>
          <w:color w:val="231F20"/>
          <w:spacing w:val="-7"/>
        </w:rPr>
        <w:t> </w:t>
      </w:r>
      <w:r>
        <w:rPr>
          <w:color w:val="231F20"/>
        </w:rPr>
        <w:t>có</w:t>
      </w:r>
      <w:r>
        <w:rPr>
          <w:color w:val="231F20"/>
          <w:spacing w:val="-7"/>
        </w:rPr>
        <w:t> </w:t>
      </w:r>
      <w:r>
        <w:rPr>
          <w:color w:val="231F20"/>
        </w:rPr>
        <w:t>tám:</w:t>
      </w:r>
      <w:r>
        <w:rPr>
          <w:color w:val="231F20"/>
          <w:spacing w:val="-7"/>
        </w:rPr>
        <w:t> </w:t>
      </w:r>
      <w:r>
        <w:rPr>
          <w:color w:val="231F20"/>
        </w:rPr>
        <w:t>Như</w:t>
      </w:r>
      <w:r>
        <w:rPr>
          <w:color w:val="231F20"/>
          <w:spacing w:val="-8"/>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8"/>
        </w:rPr>
        <w:t> </w:t>
      </w:r>
      <w:r>
        <w:rPr>
          <w:color w:val="231F20"/>
        </w:rPr>
        <w:t>nên</w:t>
      </w:r>
      <w:r>
        <w:rPr>
          <w:color w:val="231F20"/>
          <w:spacing w:val="-7"/>
        </w:rPr>
        <w:t> </w:t>
      </w:r>
      <w:r>
        <w:rPr>
          <w:color w:val="231F20"/>
        </w:rPr>
        <w:t>biết,</w:t>
      </w:r>
      <w:r>
        <w:rPr>
          <w:color w:val="231F20"/>
          <w:spacing w:val="-7"/>
        </w:rPr>
        <w:t> </w:t>
      </w:r>
      <w:r>
        <w:rPr>
          <w:color w:val="231F20"/>
        </w:rPr>
        <w:t>vì</w:t>
      </w:r>
      <w:r>
        <w:rPr>
          <w:color w:val="231F20"/>
          <w:spacing w:val="-7"/>
        </w:rPr>
        <w:t> </w:t>
      </w:r>
      <w:r>
        <w:rPr>
          <w:color w:val="231F20"/>
        </w:rPr>
        <w:t>chúng diệt rồi không mất.</w:t>
      </w:r>
    </w:p>
    <w:p>
      <w:pPr>
        <w:pStyle w:val="BodyText"/>
        <w:spacing w:line="276" w:lineRule="auto" w:before="116"/>
        <w:ind w:left="110" w:right="391"/>
      </w:pPr>
      <w:r>
        <w:rPr>
          <w:color w:val="231F20"/>
        </w:rPr>
        <w:t>Nếu dựa vào định không tầm không tứ, học kiến hiện tiền, quá khứ và vị lai có tám, hiện tại có bảy.</w:t>
      </w:r>
    </w:p>
    <w:p>
      <w:pPr>
        <w:pStyle w:val="BodyText"/>
        <w:spacing w:line="276" w:lineRule="auto" w:before="116"/>
        <w:ind w:left="110" w:right="390"/>
      </w:pPr>
      <w:r>
        <w:rPr>
          <w:color w:val="231F20"/>
        </w:rPr>
        <w:t>Ở</w:t>
      </w:r>
      <w:r>
        <w:rPr>
          <w:color w:val="231F20"/>
          <w:spacing w:val="-6"/>
        </w:rPr>
        <w:t> </w:t>
      </w:r>
      <w:r>
        <w:rPr>
          <w:color w:val="231F20"/>
          <w:spacing w:val="-5"/>
        </w:rPr>
        <w:t>đây,</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tầm</w:t>
      </w:r>
      <w:r>
        <w:rPr>
          <w:color w:val="231F20"/>
          <w:spacing w:val="-5"/>
        </w:rPr>
        <w:t> </w:t>
      </w:r>
      <w:r>
        <w:rPr>
          <w:color w:val="231F20"/>
        </w:rPr>
        <w:t>không</w:t>
      </w:r>
      <w:r>
        <w:rPr>
          <w:color w:val="231F20"/>
          <w:spacing w:val="-5"/>
        </w:rPr>
        <w:t> </w:t>
      </w:r>
      <w:r>
        <w:rPr>
          <w:color w:val="231F20"/>
        </w:rPr>
        <w:t>tứ:</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6"/>
        </w:rPr>
        <w:t> </w:t>
      </w:r>
      <w:r>
        <w:rPr>
          <w:color w:val="231F20"/>
        </w:rPr>
        <w:t>thứ ba, thứ tư.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không nói đến tĩnh lự trung gian?</w:t>
      </w:r>
    </w:p>
    <w:p>
      <w:pPr>
        <w:pStyle w:val="BodyText"/>
        <w:spacing w:line="276" w:lineRule="auto" w:before="158"/>
        <w:ind w:right="107"/>
      </w:pPr>
      <w:r>
        <w:rPr>
          <w:i/>
          <w:color w:val="231F20"/>
        </w:rPr>
        <w:t>Đáp: </w:t>
      </w:r>
      <w:r>
        <w:rPr>
          <w:color w:val="231F20"/>
        </w:rPr>
        <w:t>Đáng lẽ nói nhưng không nói, nên biết là nghĩa này nêu bày chưa trọn vẹn . Lại nữa, tĩnh lự trung gian cùng với ba địa sau các chi không tăng giảm, thế nên không nói.</w:t>
      </w:r>
    </w:p>
    <w:p>
      <w:pPr>
        <w:pStyle w:val="BodyText"/>
        <w:ind w:left="960" w:firstLine="0"/>
      </w:pPr>
      <w:r>
        <w:rPr>
          <w:color w:val="231F20"/>
        </w:rPr>
        <w:t>Quá khứ và vị lai đều có tám: Như trước đã nói, nên biết.</w:t>
      </w:r>
    </w:p>
    <w:p>
      <w:pPr>
        <w:pStyle w:val="BodyText"/>
        <w:spacing w:line="276" w:lineRule="auto" w:before="159"/>
        <w:ind w:right="107"/>
      </w:pPr>
      <w:r>
        <w:rPr>
          <w:color w:val="231F20"/>
        </w:rPr>
        <w:t>Hiện tại có bảy: Tức là trừ chánh tư duy, vì định kia không có tầm, do diệt rồi không mất.</w:t>
      </w:r>
    </w:p>
    <w:p>
      <w:pPr>
        <w:pStyle w:val="BodyText"/>
        <w:spacing w:line="276" w:lineRule="auto"/>
        <w:ind w:right="108"/>
      </w:pPr>
      <w:r>
        <w:rPr>
          <w:color w:val="231F20"/>
        </w:rPr>
        <w:t>Nếu dựa vào định vô sắc, học kiến hiện tiền, quá khứ và vị lai có tám, hiện tại có bốn.</w:t>
      </w:r>
    </w:p>
    <w:p>
      <w:pPr>
        <w:pStyle w:val="BodyText"/>
        <w:spacing w:before="113"/>
        <w:ind w:left="960" w:firstLine="0"/>
      </w:pPr>
      <w:r>
        <w:rPr>
          <w:color w:val="231F20"/>
        </w:rPr>
        <w:t>Ở đây, định vô sắc: Tức là ba định vô sắc trước.</w:t>
      </w:r>
    </w:p>
    <w:p>
      <w:pPr>
        <w:pStyle w:val="BodyText"/>
        <w:spacing w:before="159"/>
        <w:ind w:left="960" w:firstLine="0"/>
      </w:pPr>
      <w:r>
        <w:rPr>
          <w:i/>
          <w:color w:val="231F20"/>
        </w:rPr>
        <w:t>Hỏi: </w:t>
      </w:r>
      <w:r>
        <w:rPr>
          <w:color w:val="231F20"/>
        </w:rPr>
        <w:t>Vì sao không nói định vô sắc thứ tư?</w:t>
      </w:r>
    </w:p>
    <w:p>
      <w:pPr>
        <w:pStyle w:val="BodyText"/>
        <w:spacing w:line="276" w:lineRule="auto" w:before="158"/>
        <w:ind w:right="108"/>
      </w:pPr>
      <w:r>
        <w:rPr>
          <w:i/>
          <w:color w:val="231F20"/>
        </w:rPr>
        <w:t>Đáp:</w:t>
      </w:r>
      <w:r>
        <w:rPr>
          <w:i/>
          <w:color w:val="231F20"/>
          <w:spacing w:val="-16"/>
        </w:rPr>
        <w:t> </w:t>
      </w:r>
      <w:r>
        <w:rPr>
          <w:color w:val="231F20"/>
        </w:rPr>
        <w:t>Vì</w:t>
      </w:r>
      <w:r>
        <w:rPr>
          <w:color w:val="231F20"/>
          <w:spacing w:val="-11"/>
        </w:rPr>
        <w:t> </w:t>
      </w:r>
      <w:r>
        <w:rPr>
          <w:color w:val="231F20"/>
        </w:rPr>
        <w:t>nơi</w:t>
      </w:r>
      <w:r>
        <w:rPr>
          <w:color w:val="231F20"/>
          <w:spacing w:val="-12"/>
        </w:rPr>
        <w:t> </w:t>
      </w:r>
      <w:r>
        <w:rPr>
          <w:color w:val="231F20"/>
        </w:rPr>
        <w:t>địa</w:t>
      </w:r>
      <w:r>
        <w:rPr>
          <w:color w:val="231F20"/>
          <w:spacing w:val="-11"/>
        </w:rPr>
        <w:t> </w:t>
      </w:r>
      <w:r>
        <w:rPr>
          <w:color w:val="231F20"/>
        </w:rPr>
        <w:t>ấy</w:t>
      </w:r>
      <w:r>
        <w:rPr>
          <w:color w:val="231F20"/>
          <w:spacing w:val="-12"/>
        </w:rPr>
        <w:t> </w:t>
      </w:r>
      <w:r>
        <w:rPr>
          <w:color w:val="231F20"/>
        </w:rPr>
        <w:t>không</w:t>
      </w:r>
      <w:r>
        <w:rPr>
          <w:color w:val="231F20"/>
          <w:spacing w:val="-11"/>
        </w:rPr>
        <w:t> </w:t>
      </w:r>
      <w:r>
        <w:rPr>
          <w:color w:val="231F20"/>
        </w:rPr>
        <w:t>có</w:t>
      </w:r>
      <w:r>
        <w:rPr>
          <w:color w:val="231F20"/>
          <w:spacing w:val="-16"/>
        </w:rPr>
        <w:t> </w:t>
      </w:r>
      <w:r>
        <w:rPr>
          <w:color w:val="231F20"/>
        </w:rPr>
        <w:t>Thánh</w:t>
      </w:r>
      <w:r>
        <w:rPr>
          <w:color w:val="231F20"/>
          <w:spacing w:val="-11"/>
        </w:rPr>
        <w:t> </w:t>
      </w:r>
      <w:r>
        <w:rPr>
          <w:color w:val="231F20"/>
        </w:rPr>
        <w:t>đạo.</w:t>
      </w:r>
      <w:r>
        <w:rPr>
          <w:color w:val="231F20"/>
          <w:spacing w:val="-12"/>
        </w:rPr>
        <w:t> </w:t>
      </w:r>
      <w:r>
        <w:rPr>
          <w:color w:val="231F20"/>
        </w:rPr>
        <w:t>Sau</w:t>
      </w:r>
      <w:r>
        <w:rPr>
          <w:color w:val="231F20"/>
          <w:spacing w:val="-11"/>
        </w:rPr>
        <w:t> </w:t>
      </w:r>
      <w:r>
        <w:rPr>
          <w:color w:val="231F20"/>
        </w:rPr>
        <w:t>này</w:t>
      </w:r>
      <w:r>
        <w:rPr>
          <w:color w:val="231F20"/>
          <w:spacing w:val="-12"/>
        </w:rPr>
        <w:t> </w:t>
      </w:r>
      <w:r>
        <w:rPr>
          <w:color w:val="231F20"/>
        </w:rPr>
        <w:t>sẽ</w:t>
      </w:r>
      <w:r>
        <w:rPr>
          <w:color w:val="231F20"/>
          <w:spacing w:val="-11"/>
        </w:rPr>
        <w:t> </w:t>
      </w:r>
      <w:r>
        <w:rPr>
          <w:color w:val="231F20"/>
        </w:rPr>
        <w:t>nói</w:t>
      </w:r>
      <w:r>
        <w:rPr>
          <w:color w:val="231F20"/>
          <w:spacing w:val="-12"/>
        </w:rPr>
        <w:t> </w:t>
      </w:r>
      <w:r>
        <w:rPr>
          <w:color w:val="231F20"/>
        </w:rPr>
        <w:t>về</w:t>
      </w:r>
      <w:r>
        <w:rPr>
          <w:color w:val="231F20"/>
          <w:spacing w:val="-11"/>
        </w:rPr>
        <w:t> </w:t>
      </w:r>
      <w:r>
        <w:rPr>
          <w:color w:val="231F20"/>
        </w:rPr>
        <w:t>phần khởi tâm thế tục.</w:t>
      </w:r>
    </w:p>
    <w:p>
      <w:pPr>
        <w:pStyle w:val="BodyText"/>
        <w:ind w:left="960" w:firstLine="0"/>
      </w:pPr>
      <w:r>
        <w:rPr>
          <w:color w:val="231F20"/>
        </w:rPr>
        <w:t>Quá khứ vị lai đều có tám: Như trước đã nói nên biết.</w:t>
      </w:r>
    </w:p>
    <w:p>
      <w:pPr>
        <w:pStyle w:val="BodyText"/>
        <w:spacing w:line="276" w:lineRule="auto" w:before="158"/>
        <w:ind w:right="101"/>
      </w:pPr>
      <w:r>
        <w:rPr>
          <w:color w:val="231F20"/>
        </w:rPr>
        <w:t>Hiện tại có bốn: Tức là trừ chánh tư duy, chánh ngữ, chánh nghiệp, chánh mạng, vì ở địa kia không có, do chúng diệt rồi không mất.</w:t>
      </w:r>
    </w:p>
    <w:p>
      <w:pPr>
        <w:pStyle w:val="BodyText"/>
        <w:spacing w:line="276" w:lineRule="auto"/>
        <w:ind w:right="107"/>
      </w:pPr>
      <w:r>
        <w:rPr>
          <w:color w:val="231F20"/>
        </w:rPr>
        <w:t>Nếu</w:t>
      </w:r>
      <w:r>
        <w:rPr>
          <w:color w:val="231F20"/>
          <w:spacing w:val="-8"/>
        </w:rPr>
        <w:t> </w:t>
      </w:r>
      <w:r>
        <w:rPr>
          <w:color w:val="231F20"/>
        </w:rPr>
        <w:t>nhập</w:t>
      </w:r>
      <w:r>
        <w:rPr>
          <w:color w:val="231F20"/>
          <w:spacing w:val="-6"/>
        </w:rPr>
        <w:t> </w:t>
      </w:r>
      <w:r>
        <w:rPr>
          <w:color w:val="231F20"/>
        </w:rPr>
        <w:t>định</w:t>
      </w:r>
      <w:r>
        <w:rPr>
          <w:color w:val="231F20"/>
          <w:spacing w:val="-6"/>
        </w:rPr>
        <w:t> </w:t>
      </w:r>
      <w:r>
        <w:rPr>
          <w:color w:val="231F20"/>
        </w:rPr>
        <w:t>diệt</w:t>
      </w:r>
      <w:r>
        <w:rPr>
          <w:color w:val="231F20"/>
          <w:spacing w:val="-7"/>
        </w:rPr>
        <w:t> </w:t>
      </w:r>
      <w:r>
        <w:rPr>
          <w:color w:val="231F20"/>
        </w:rPr>
        <w:t>hoặc</w:t>
      </w:r>
      <w:r>
        <w:rPr>
          <w:color w:val="231F20"/>
          <w:spacing w:val="-7"/>
        </w:rPr>
        <w:t> </w:t>
      </w:r>
      <w:r>
        <w:rPr>
          <w:color w:val="231F20"/>
        </w:rPr>
        <w:t>tâm</w:t>
      </w:r>
      <w:r>
        <w:rPr>
          <w:color w:val="231F20"/>
          <w:spacing w:val="-6"/>
        </w:rPr>
        <w:t> </w:t>
      </w:r>
      <w:r>
        <w:rPr>
          <w:color w:val="231F20"/>
        </w:rPr>
        <w:t>thế</w:t>
      </w:r>
      <w:r>
        <w:rPr>
          <w:color w:val="231F20"/>
          <w:spacing w:val="-6"/>
        </w:rPr>
        <w:t> </w:t>
      </w:r>
      <w:r>
        <w:rPr>
          <w:color w:val="231F20"/>
        </w:rPr>
        <w:t>tục</w:t>
      </w:r>
      <w:r>
        <w:rPr>
          <w:color w:val="231F20"/>
          <w:spacing w:val="-7"/>
        </w:rPr>
        <w:t> </w:t>
      </w:r>
      <w:r>
        <w:rPr>
          <w:color w:val="231F20"/>
        </w:rPr>
        <w:t>hiện</w:t>
      </w:r>
      <w:r>
        <w:rPr>
          <w:color w:val="231F20"/>
          <w:spacing w:val="-7"/>
        </w:rPr>
        <w:t> </w:t>
      </w:r>
      <w:r>
        <w:rPr>
          <w:color w:val="231F20"/>
        </w:rPr>
        <w:t>tiền,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6"/>
        </w:rPr>
        <w:t> </w:t>
      </w:r>
      <w:r>
        <w:rPr>
          <w:color w:val="231F20"/>
        </w:rPr>
        <w:t>vị</w:t>
      </w:r>
      <w:r>
        <w:rPr>
          <w:color w:val="231F20"/>
          <w:spacing w:val="-6"/>
        </w:rPr>
        <w:t> </w:t>
      </w:r>
      <w:r>
        <w:rPr>
          <w:color w:val="231F20"/>
        </w:rPr>
        <w:t>lai có tám, hiện tại không có.</w:t>
      </w:r>
    </w:p>
    <w:p>
      <w:pPr>
        <w:pStyle w:val="BodyText"/>
        <w:ind w:left="960" w:firstLine="0"/>
      </w:pPr>
      <w:r>
        <w:rPr>
          <w:color w:val="231F20"/>
        </w:rPr>
        <w:t>Ở đây, nhập định diệt: Tức là đang trụ vào định diệt thọ tưởng.</w:t>
      </w:r>
    </w:p>
    <w:p>
      <w:pPr>
        <w:pStyle w:val="BodyText"/>
        <w:spacing w:line="276" w:lineRule="auto" w:before="158"/>
        <w:ind w:right="100"/>
        <w:jc w:val="left"/>
      </w:pPr>
      <w:r>
        <w:rPr>
          <w:color w:val="231F20"/>
        </w:rPr>
        <w:t>Tâm thế tục: Tức là tâm định hữu lậu xuất khỏi định diệt, hoặc lại khởi tâm định hữu lậu khác.</w:t>
      </w:r>
    </w:p>
    <w:p>
      <w:pPr>
        <w:pStyle w:val="BodyText"/>
        <w:spacing w:line="276" w:lineRule="auto"/>
        <w:jc w:val="left"/>
      </w:pPr>
      <w:r>
        <w:rPr>
          <w:color w:val="231F20"/>
        </w:rPr>
        <w:t>Quá khứ và vị lai đều có tám: Nghĩa là ở trước, đầu tiên khởi định có tầm có tứ về tám chi và ở vị lai tu tập các chi ấy.</w:t>
      </w:r>
    </w:p>
    <w:p>
      <w:pPr>
        <w:pStyle w:val="BodyText"/>
        <w:spacing w:line="276" w:lineRule="auto"/>
        <w:jc w:val="left"/>
      </w:pPr>
      <w:r>
        <w:rPr>
          <w:color w:val="231F20"/>
        </w:rPr>
        <w:t>Hiện tại không có: Nghĩa là vì khi ở tại định diệt không có Thánh đạo và lúc tâm thế tục không khởi tám đạo chi vô lậu.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3" w:firstLine="566"/>
        <w:jc w:val="left"/>
        <w:rPr>
          <w:sz w:val="26"/>
        </w:rPr>
      </w:pPr>
      <w:r>
        <w:rPr>
          <w:i/>
          <w:color w:val="231F20"/>
          <w:sz w:val="26"/>
        </w:rPr>
        <w:t>Nếu dựa vào định không tầm không tứ</w:t>
      </w:r>
      <w:r>
        <w:rPr>
          <w:color w:val="231F20"/>
          <w:sz w:val="26"/>
        </w:rPr>
        <w:t>, học kiến đầu tiên hiện tiền, quá khứ không có, vị lai có tám, hiện tại có bảy.</w:t>
      </w:r>
    </w:p>
    <w:p>
      <w:pPr>
        <w:pStyle w:val="BodyText"/>
        <w:spacing w:line="364" w:lineRule="auto" w:before="112"/>
        <w:ind w:left="677" w:right="858" w:firstLine="0"/>
        <w:jc w:val="left"/>
      </w:pPr>
      <w:r>
        <w:rPr>
          <w:color w:val="231F20"/>
        </w:rPr>
        <w:t>Ở đây, nghĩa của dựa vào: Như trước đã nói, nên biết. Định không tầm không tứ: Tức là ba tĩnh lự sau.</w:t>
      </w:r>
    </w:p>
    <w:p>
      <w:pPr>
        <w:pStyle w:val="BodyText"/>
        <w:spacing w:line="297" w:lineRule="exact" w:before="0"/>
        <w:ind w:left="677" w:firstLine="0"/>
        <w:jc w:val="left"/>
      </w:pPr>
      <w:r>
        <w:rPr>
          <w:color w:val="231F20"/>
        </w:rPr>
        <w:t>Đầu tiên: Tức có đủ bốn thứ như trước đã nói rộng.</w:t>
      </w:r>
    </w:p>
    <w:p>
      <w:pPr>
        <w:pStyle w:val="BodyText"/>
        <w:spacing w:before="154"/>
        <w:ind w:left="677" w:firstLine="0"/>
        <w:jc w:val="left"/>
      </w:pPr>
      <w:r>
        <w:rPr>
          <w:color w:val="231F20"/>
        </w:rPr>
        <w:t>Giải thích nghĩa của học kiến: Như trước đã nói, nên biết.</w:t>
      </w:r>
    </w:p>
    <w:p>
      <w:pPr>
        <w:pStyle w:val="BodyText"/>
        <w:spacing w:line="273" w:lineRule="auto" w:before="155"/>
        <w:ind w:left="110" w:right="383"/>
        <w:jc w:val="left"/>
      </w:pPr>
      <w:r>
        <w:rPr>
          <w:color w:val="231F20"/>
        </w:rPr>
        <w:t>Quá</w:t>
      </w:r>
      <w:r>
        <w:rPr>
          <w:color w:val="231F20"/>
          <w:spacing w:val="-13"/>
        </w:rPr>
        <w:t> </w:t>
      </w:r>
      <w:r>
        <w:rPr>
          <w:color w:val="231F20"/>
        </w:rPr>
        <w:t>khứ</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ở</w:t>
      </w:r>
      <w:r>
        <w:rPr>
          <w:color w:val="231F20"/>
          <w:spacing w:val="-13"/>
        </w:rPr>
        <w:t> </w:t>
      </w:r>
      <w:r>
        <w:rPr>
          <w:color w:val="231F20"/>
        </w:rPr>
        <w:t>sát-na</w:t>
      </w:r>
      <w:r>
        <w:rPr>
          <w:color w:val="231F20"/>
          <w:spacing w:val="-13"/>
        </w:rPr>
        <w:t> </w:t>
      </w:r>
      <w:r>
        <w:rPr>
          <w:color w:val="231F20"/>
        </w:rPr>
        <w:t>đầu</w:t>
      </w:r>
      <w:r>
        <w:rPr>
          <w:color w:val="231F20"/>
          <w:spacing w:val="-13"/>
        </w:rPr>
        <w:t> </w:t>
      </w:r>
      <w:r>
        <w:rPr>
          <w:color w:val="231F20"/>
        </w:rPr>
        <w:t>tiên</w:t>
      </w:r>
      <w:r>
        <w:rPr>
          <w:color w:val="231F20"/>
          <w:spacing w:val="-13"/>
        </w:rPr>
        <w:t> </w:t>
      </w:r>
      <w:r>
        <w:rPr>
          <w:color w:val="231F20"/>
        </w:rPr>
        <w:t>chưa</w:t>
      </w:r>
      <w:r>
        <w:rPr>
          <w:color w:val="231F20"/>
          <w:spacing w:val="-12"/>
        </w:rPr>
        <w:t> </w:t>
      </w:r>
      <w:r>
        <w:rPr>
          <w:color w:val="231F20"/>
        </w:rPr>
        <w:t>có</w:t>
      </w:r>
      <w:r>
        <w:rPr>
          <w:color w:val="231F20"/>
          <w:spacing w:val="-13"/>
        </w:rPr>
        <w:t> </w:t>
      </w:r>
      <w:r>
        <w:rPr>
          <w:color w:val="231F20"/>
        </w:rPr>
        <w:t>một</w:t>
      </w:r>
      <w:r>
        <w:rPr>
          <w:color w:val="231F20"/>
          <w:spacing w:val="-13"/>
        </w:rPr>
        <w:t> </w:t>
      </w:r>
      <w:r>
        <w:rPr>
          <w:color w:val="231F20"/>
        </w:rPr>
        <w:t>niệm đã sinh rồi diệt. Nếu như đã sinh rồi diệt thì có ba duyên nên</w:t>
      </w:r>
      <w:r>
        <w:rPr>
          <w:color w:val="231F20"/>
          <w:spacing w:val="-9"/>
        </w:rPr>
        <w:t> </w:t>
      </w:r>
      <w:r>
        <w:rPr>
          <w:color w:val="231F20"/>
        </w:rPr>
        <w:t>bỏ.</w:t>
      </w:r>
    </w:p>
    <w:p>
      <w:pPr>
        <w:pStyle w:val="BodyText"/>
        <w:spacing w:line="273" w:lineRule="auto" w:before="111"/>
        <w:ind w:left="110" w:right="470"/>
        <w:jc w:val="left"/>
      </w:pPr>
      <w:r>
        <w:rPr>
          <w:color w:val="231F20"/>
          <w:spacing w:val="2"/>
        </w:rPr>
        <w:t>Vị </w:t>
      </w:r>
      <w:r>
        <w:rPr>
          <w:color w:val="231F20"/>
          <w:spacing w:val="3"/>
        </w:rPr>
        <w:t>lai </w:t>
      </w:r>
      <w:r>
        <w:rPr>
          <w:color w:val="231F20"/>
          <w:spacing w:val="2"/>
        </w:rPr>
        <w:t>có </w:t>
      </w:r>
      <w:r>
        <w:rPr>
          <w:color w:val="231F20"/>
          <w:spacing w:val="3"/>
        </w:rPr>
        <w:t>tám: </w:t>
      </w:r>
      <w:r>
        <w:rPr>
          <w:color w:val="231F20"/>
          <w:spacing w:val="4"/>
        </w:rPr>
        <w:t>Nghĩa </w:t>
      </w:r>
      <w:r>
        <w:rPr>
          <w:color w:val="231F20"/>
          <w:spacing w:val="2"/>
        </w:rPr>
        <w:t>là </w:t>
      </w:r>
      <w:r>
        <w:rPr>
          <w:color w:val="231F20"/>
          <w:spacing w:val="3"/>
        </w:rPr>
        <w:t>lúc đầu tiên </w:t>
      </w:r>
      <w:r>
        <w:rPr>
          <w:color w:val="231F20"/>
          <w:spacing w:val="2"/>
        </w:rPr>
        <w:t>tu </w:t>
      </w:r>
      <w:r>
        <w:rPr>
          <w:color w:val="231F20"/>
          <w:spacing w:val="3"/>
        </w:rPr>
        <w:t>tập </w:t>
      </w:r>
      <w:r>
        <w:rPr>
          <w:color w:val="231F20"/>
          <w:spacing w:val="2"/>
        </w:rPr>
        <w:t>đủ </w:t>
      </w:r>
      <w:r>
        <w:rPr>
          <w:color w:val="231F20"/>
          <w:spacing w:val="3"/>
        </w:rPr>
        <w:t>tám học chi </w:t>
      </w:r>
      <w:r>
        <w:rPr>
          <w:color w:val="231F20"/>
        </w:rPr>
        <w:t>ở </w:t>
      </w:r>
      <w:r>
        <w:rPr>
          <w:color w:val="231F20"/>
          <w:spacing w:val="2"/>
        </w:rPr>
        <w:t>vị</w:t>
      </w:r>
      <w:r>
        <w:rPr>
          <w:color w:val="231F20"/>
          <w:spacing w:val="10"/>
        </w:rPr>
        <w:t> </w:t>
      </w:r>
      <w:r>
        <w:rPr>
          <w:color w:val="231F20"/>
          <w:spacing w:val="5"/>
        </w:rPr>
        <w:t>lai.</w:t>
      </w:r>
    </w:p>
    <w:p>
      <w:pPr>
        <w:pStyle w:val="BodyText"/>
        <w:spacing w:line="273" w:lineRule="auto" w:before="112"/>
        <w:ind w:left="110" w:right="383"/>
        <w:jc w:val="left"/>
      </w:pPr>
      <w:r>
        <w:rPr>
          <w:color w:val="231F20"/>
        </w:rPr>
        <w:t>Hiện tại có bảy: Nghĩa là ở địa này không có chánh tư duy, vì nó đã diệt rồi không mất.</w:t>
      </w:r>
    </w:p>
    <w:p>
      <w:pPr>
        <w:pStyle w:val="BodyText"/>
        <w:spacing w:line="273" w:lineRule="auto" w:before="112"/>
        <w:ind w:left="110" w:right="383"/>
        <w:jc w:val="left"/>
      </w:pPr>
      <w:r>
        <w:rPr>
          <w:color w:val="231F20"/>
        </w:rPr>
        <w:t>Nếu lại dựa vào định không tầm không tứ, học kiến hiện tiền, quá khứ và hiện tại có bảy, vị lai có tám.</w:t>
      </w:r>
    </w:p>
    <w:p>
      <w:pPr>
        <w:pStyle w:val="BodyText"/>
        <w:spacing w:before="111"/>
        <w:ind w:left="677" w:firstLine="0"/>
        <w:jc w:val="left"/>
      </w:pPr>
      <w:r>
        <w:rPr>
          <w:color w:val="231F20"/>
        </w:rPr>
        <w:t>Ở đây, đã diệt rồi không mất: Như trước đã giải thích.</w:t>
      </w:r>
    </w:p>
    <w:p>
      <w:pPr>
        <w:pStyle w:val="BodyText"/>
        <w:spacing w:line="273" w:lineRule="auto" w:before="155"/>
        <w:ind w:left="110" w:right="391"/>
      </w:pPr>
      <w:r>
        <w:rPr>
          <w:color w:val="231F20"/>
        </w:rPr>
        <w:t>Quá khứ có bảy: Tức từ sát-na thứ hai trở về sau là thành tựu quá khứ. Còn sát-na đầu tiên khi đã khởi, diệt nên có bảy, vì nó diệt rồi không mất.</w:t>
      </w:r>
    </w:p>
    <w:p>
      <w:pPr>
        <w:pStyle w:val="BodyText"/>
        <w:spacing w:line="273" w:lineRule="auto" w:before="111"/>
        <w:ind w:left="110" w:right="392"/>
      </w:pPr>
      <w:r>
        <w:rPr>
          <w:color w:val="231F20"/>
        </w:rPr>
        <w:t>Nếu</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định</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học</w:t>
      </w:r>
      <w:r>
        <w:rPr>
          <w:color w:val="231F20"/>
          <w:spacing w:val="-6"/>
        </w:rPr>
        <w:t> </w:t>
      </w:r>
      <w:r>
        <w:rPr>
          <w:color w:val="231F20"/>
        </w:rPr>
        <w:t>kiến</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có</w:t>
      </w:r>
      <w:r>
        <w:rPr>
          <w:color w:val="231F20"/>
          <w:spacing w:val="-6"/>
        </w:rPr>
        <w:t> </w:t>
      </w:r>
      <w:r>
        <w:rPr>
          <w:color w:val="231F20"/>
          <w:spacing w:val="-5"/>
        </w:rPr>
        <w:t>bảy,</w:t>
      </w:r>
      <w:r>
        <w:rPr>
          <w:color w:val="231F20"/>
          <w:spacing w:val="-6"/>
        </w:rPr>
        <w:t> </w:t>
      </w:r>
      <w:r>
        <w:rPr>
          <w:color w:val="231F20"/>
        </w:rPr>
        <w:t>vị lai có tám, hiện tại có bốn.</w:t>
      </w:r>
    </w:p>
    <w:p>
      <w:pPr>
        <w:pStyle w:val="BodyText"/>
        <w:spacing w:line="364" w:lineRule="auto" w:before="112"/>
        <w:ind w:left="677" w:right="450" w:firstLine="0"/>
      </w:pPr>
      <w:r>
        <w:rPr>
          <w:color w:val="231F20"/>
        </w:rPr>
        <w:t>Ở đây, quá khứ có bảy: Nghĩa là sát-na đầu tiên đã khởi, diệt. Các thứ khác như trước đã giải thích, vì nó đã diệt không mất.</w:t>
      </w:r>
    </w:p>
    <w:p>
      <w:pPr>
        <w:pStyle w:val="BodyText"/>
        <w:spacing w:line="273" w:lineRule="auto" w:before="0"/>
        <w:ind w:left="110" w:right="391"/>
      </w:pPr>
      <w:r>
        <w:rPr>
          <w:color w:val="231F20"/>
        </w:rPr>
        <w:t>Nếu nhập định diệt hoặc tâm thế tục hiện tiền, quá khứ có bảy, vị lai có tám, hiện tại không có.</w:t>
      </w:r>
    </w:p>
    <w:p>
      <w:pPr>
        <w:pStyle w:val="BodyText"/>
        <w:spacing w:line="273" w:lineRule="auto" w:before="109"/>
        <w:ind w:left="110" w:right="385"/>
      </w:pPr>
      <w:r>
        <w:rPr>
          <w:color w:val="231F20"/>
        </w:rPr>
        <w:t>Ở đây, tất cả như trước đã nói, nên biết, là chúng đã diệt không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color w:val="231F20"/>
        </w:rPr>
        <w:t>Nếu dựa vào định có tầm có tứ, học kiến hiện tiền, quá khứ có bảy, vị lai và hiện tại có tám.</w:t>
      </w:r>
    </w:p>
    <w:p>
      <w:pPr>
        <w:pStyle w:val="BodyText"/>
        <w:spacing w:line="268" w:lineRule="auto" w:before="110"/>
        <w:jc w:val="left"/>
      </w:pPr>
      <w:r>
        <w:rPr>
          <w:color w:val="231F20"/>
        </w:rPr>
        <w:t>Ở đây, quá khứ có bảy: Tức ở trước đầu tiên khởi định không tầm không tứ có bảy chi.</w:t>
      </w:r>
    </w:p>
    <w:p>
      <w:pPr>
        <w:pStyle w:val="BodyText"/>
        <w:spacing w:line="268" w:lineRule="auto" w:before="110"/>
        <w:jc w:val="left"/>
      </w:pPr>
      <w:r>
        <w:rPr>
          <w:color w:val="231F20"/>
        </w:rPr>
        <w:t>Vị</w:t>
      </w:r>
      <w:r>
        <w:rPr>
          <w:color w:val="231F20"/>
          <w:spacing w:val="-11"/>
        </w:rPr>
        <w:t> </w:t>
      </w:r>
      <w:r>
        <w:rPr>
          <w:color w:val="231F20"/>
        </w:rPr>
        <w:t>lai</w:t>
      </w:r>
      <w:r>
        <w:rPr>
          <w:color w:val="231F20"/>
          <w:spacing w:val="-11"/>
        </w:rPr>
        <w:t> </w:t>
      </w:r>
      <w:r>
        <w:rPr>
          <w:color w:val="231F20"/>
        </w:rPr>
        <w:t>có</w:t>
      </w:r>
      <w:r>
        <w:rPr>
          <w:color w:val="231F20"/>
          <w:spacing w:val="-11"/>
        </w:rPr>
        <w:t> </w:t>
      </w:r>
      <w:r>
        <w:rPr>
          <w:color w:val="231F20"/>
        </w:rPr>
        <w:t>tám:</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phần</w:t>
      </w:r>
      <w:r>
        <w:rPr>
          <w:color w:val="231F20"/>
          <w:spacing w:val="-11"/>
        </w:rPr>
        <w:t> </w:t>
      </w:r>
      <w:r>
        <w:rPr>
          <w:color w:val="231F20"/>
        </w:rPr>
        <w:t>vị</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nơi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1"/>
        </w:rPr>
        <w:t> </w:t>
      </w:r>
      <w:r>
        <w:rPr>
          <w:color w:val="231F20"/>
        </w:rPr>
        <w:t>hành,</w:t>
      </w:r>
      <w:r>
        <w:rPr>
          <w:color w:val="231F20"/>
          <w:spacing w:val="-11"/>
        </w:rPr>
        <w:t> </w:t>
      </w:r>
      <w:r>
        <w:rPr>
          <w:color w:val="231F20"/>
        </w:rPr>
        <w:t>từ</w:t>
      </w:r>
      <w:r>
        <w:rPr>
          <w:color w:val="231F20"/>
          <w:spacing w:val="-11"/>
        </w:rPr>
        <w:t> </w:t>
      </w:r>
      <w:r>
        <w:rPr>
          <w:color w:val="231F20"/>
          <w:spacing w:val="-4"/>
        </w:rPr>
        <w:t>chỗ </w:t>
      </w:r>
      <w:r>
        <w:rPr>
          <w:color w:val="231F20"/>
        </w:rPr>
        <w:t>nhập định diệt và sau khi khởi tâm thế tục mà</w:t>
      </w:r>
      <w:r>
        <w:rPr>
          <w:color w:val="231F20"/>
          <w:spacing w:val="-2"/>
        </w:rPr>
        <w:t> </w:t>
      </w:r>
      <w:r>
        <w:rPr>
          <w:color w:val="231F20"/>
        </w:rPr>
        <w:t>nói.</w:t>
      </w:r>
    </w:p>
    <w:p>
      <w:pPr>
        <w:pStyle w:val="BodyText"/>
        <w:spacing w:before="110"/>
        <w:ind w:left="960" w:firstLine="0"/>
        <w:jc w:val="left"/>
      </w:pPr>
      <w:r>
        <w:rPr>
          <w:color w:val="231F20"/>
        </w:rPr>
        <w:t>Khởi định có tầm có tứ: Sau sẽ phân biệt.</w:t>
      </w:r>
    </w:p>
    <w:p>
      <w:pPr>
        <w:spacing w:line="268" w:lineRule="auto" w:before="145"/>
        <w:ind w:left="393" w:right="0" w:firstLine="566"/>
        <w:jc w:val="left"/>
        <w:rPr>
          <w:sz w:val="26"/>
        </w:rPr>
      </w:pPr>
      <w:r>
        <w:rPr>
          <w:i/>
          <w:color w:val="231F20"/>
          <w:sz w:val="26"/>
        </w:rPr>
        <w:t>Nếu dựa vào định vô sắc</w:t>
      </w:r>
      <w:r>
        <w:rPr>
          <w:color w:val="231F20"/>
          <w:sz w:val="26"/>
        </w:rPr>
        <w:t>, học kiến đầu tiên hiện tiền, quá khứ không có, vị lai có tám, hiện tại có bốn.</w:t>
      </w:r>
    </w:p>
    <w:p>
      <w:pPr>
        <w:pStyle w:val="BodyText"/>
        <w:spacing w:before="110"/>
        <w:ind w:left="960" w:firstLine="0"/>
        <w:jc w:val="left"/>
      </w:pPr>
      <w:r>
        <w:rPr>
          <w:color w:val="231F20"/>
        </w:rPr>
        <w:t>Ở đây, định vô sắc: Tức là ba định vô sắc trước.</w:t>
      </w:r>
    </w:p>
    <w:p>
      <w:pPr>
        <w:pStyle w:val="BodyText"/>
        <w:spacing w:line="268" w:lineRule="auto" w:before="144"/>
        <w:ind w:right="107"/>
      </w:pPr>
      <w:r>
        <w:rPr>
          <w:color w:val="231F20"/>
        </w:rPr>
        <w:t>Đầu tiên: Tức chỉ dựa vào sự lìa nhiễm để tạo luận. Do đạo</w:t>
      </w:r>
      <w:r>
        <w:rPr>
          <w:color w:val="231F20"/>
          <w:spacing w:val="-31"/>
        </w:rPr>
        <w:t> </w:t>
      </w:r>
      <w:r>
        <w:rPr>
          <w:color w:val="231F20"/>
        </w:rPr>
        <w:t>thế tục phải lìa hết các nhiễm mới bắt đầu khởi pháp vô lậu.</w:t>
      </w:r>
    </w:p>
    <w:p>
      <w:pPr>
        <w:pStyle w:val="BodyText"/>
        <w:spacing w:line="268" w:lineRule="auto" w:before="110"/>
        <w:ind w:right="107"/>
      </w:pPr>
      <w:r>
        <w:rPr>
          <w:color w:val="231F20"/>
        </w:rPr>
        <w:t>Ba định vô sắc hiện tiền nên không có nghĩa dựa vào vô sắc</w:t>
      </w:r>
      <w:r>
        <w:rPr>
          <w:color w:val="231F20"/>
          <w:spacing w:val="-32"/>
        </w:rPr>
        <w:t> </w:t>
      </w:r>
      <w:r>
        <w:rPr>
          <w:color w:val="231F20"/>
        </w:rPr>
        <w:t>để nhập kiến đạo, cũng không nhập chánh tánh ly sinh thứ nhất, vì đầu tiên không dựa vào vô sắc để được nghĩa quả học, cũng không </w:t>
      </w:r>
      <w:r>
        <w:rPr>
          <w:color w:val="231F20"/>
          <w:spacing w:val="-4"/>
        </w:rPr>
        <w:t>dựa</w:t>
      </w:r>
      <w:r>
        <w:rPr>
          <w:color w:val="231F20"/>
          <w:spacing w:val="57"/>
        </w:rPr>
        <w:t> </w:t>
      </w:r>
      <w:r>
        <w:rPr>
          <w:color w:val="231F20"/>
        </w:rPr>
        <w:t>vào vị học ở vô sắc để có nghĩa luyện căn, nên không được quả và chuyển căn đầu tiên.</w:t>
      </w:r>
    </w:p>
    <w:p>
      <w:pPr>
        <w:pStyle w:val="BodyText"/>
        <w:ind w:left="960" w:firstLine="0"/>
      </w:pPr>
      <w:r>
        <w:rPr>
          <w:color w:val="231F20"/>
        </w:rPr>
        <w:t>Các điều còn lại như trước đã giải thích.</w:t>
      </w:r>
    </w:p>
    <w:p>
      <w:pPr>
        <w:pStyle w:val="BodyText"/>
        <w:spacing w:line="268" w:lineRule="auto" w:before="145"/>
        <w:ind w:right="107"/>
      </w:pPr>
      <w:r>
        <w:rPr>
          <w:i/>
          <w:color w:val="231F20"/>
        </w:rPr>
        <w:t>Hỏi:</w:t>
      </w:r>
      <w:r>
        <w:rPr>
          <w:i/>
          <w:color w:val="231F20"/>
          <w:spacing w:val="-10"/>
        </w:rPr>
        <w:t> </w:t>
      </w:r>
      <w:r>
        <w:rPr>
          <w:color w:val="231F20"/>
        </w:rPr>
        <w:t>Định</w:t>
      </w:r>
      <w:r>
        <w:rPr>
          <w:color w:val="231F20"/>
          <w:spacing w:val="-11"/>
        </w:rPr>
        <w:t> </w:t>
      </w:r>
      <w:r>
        <w:rPr>
          <w:color w:val="231F20"/>
        </w:rPr>
        <w:t>vô</w:t>
      </w:r>
      <w:r>
        <w:rPr>
          <w:color w:val="231F20"/>
          <w:spacing w:val="-9"/>
        </w:rPr>
        <w:t> </w:t>
      </w:r>
      <w:r>
        <w:rPr>
          <w:color w:val="231F20"/>
        </w:rPr>
        <w:t>sắc</w:t>
      </w:r>
      <w:r>
        <w:rPr>
          <w:color w:val="231F20"/>
          <w:spacing w:val="-11"/>
        </w:rPr>
        <w:t> </w:t>
      </w:r>
      <w:r>
        <w:rPr>
          <w:color w:val="231F20"/>
        </w:rPr>
        <w:t>hữu</w:t>
      </w:r>
      <w:r>
        <w:rPr>
          <w:color w:val="231F20"/>
          <w:spacing w:val="-9"/>
        </w:rPr>
        <w:t> </w:t>
      </w:r>
      <w:r>
        <w:rPr>
          <w:color w:val="231F20"/>
        </w:rPr>
        <w:t>lậu</w:t>
      </w:r>
      <w:r>
        <w:rPr>
          <w:color w:val="231F20"/>
          <w:spacing w:val="-10"/>
        </w:rPr>
        <w:t> </w:t>
      </w:r>
      <w:r>
        <w:rPr>
          <w:color w:val="231F20"/>
        </w:rPr>
        <w:t>tất</w:t>
      </w:r>
      <w:r>
        <w:rPr>
          <w:color w:val="231F20"/>
          <w:spacing w:val="-10"/>
        </w:rPr>
        <w:t> </w:t>
      </w:r>
      <w:r>
        <w:rPr>
          <w:color w:val="231F20"/>
        </w:rPr>
        <w:t>phải</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làm</w:t>
      </w:r>
      <w:r>
        <w:rPr>
          <w:color w:val="231F20"/>
          <w:spacing w:val="-10"/>
        </w:rPr>
        <w:t> </w:t>
      </w:r>
      <w:r>
        <w:rPr>
          <w:color w:val="231F20"/>
        </w:rPr>
        <w:t>gia hạnh để khởi, định vô sắc vô lậu tất cũng dựa vào tĩnh lự vô lậu </w:t>
      </w:r>
      <w:r>
        <w:rPr>
          <w:color w:val="231F20"/>
          <w:spacing w:val="-4"/>
        </w:rPr>
        <w:t>làm </w:t>
      </w:r>
      <w:r>
        <w:rPr>
          <w:color w:val="231F20"/>
        </w:rPr>
        <w:t>gia</w:t>
      </w:r>
      <w:r>
        <w:rPr>
          <w:color w:val="231F20"/>
          <w:spacing w:val="-5"/>
        </w:rPr>
        <w:t> </w:t>
      </w:r>
      <w:r>
        <w:rPr>
          <w:color w:val="231F20"/>
        </w:rPr>
        <w:t>hạnh</w:t>
      </w:r>
      <w:r>
        <w:rPr>
          <w:color w:val="231F20"/>
          <w:spacing w:val="-4"/>
        </w:rPr>
        <w:t> </w:t>
      </w:r>
      <w:r>
        <w:rPr>
          <w:color w:val="231F20"/>
        </w:rPr>
        <w:t>để</w:t>
      </w:r>
      <w:r>
        <w:rPr>
          <w:color w:val="231F20"/>
          <w:spacing w:val="-5"/>
        </w:rPr>
        <w:t> </w:t>
      </w:r>
      <w:r>
        <w:rPr>
          <w:color w:val="231F20"/>
        </w:rPr>
        <w:t>khởi.</w:t>
      </w:r>
      <w:r>
        <w:rPr>
          <w:color w:val="231F20"/>
          <w:spacing w:val="-9"/>
        </w:rPr>
        <w:t> </w:t>
      </w:r>
      <w:r>
        <w:rPr>
          <w:color w:val="231F20"/>
        </w:rPr>
        <w:t>Vì</w:t>
      </w:r>
      <w:r>
        <w:rPr>
          <w:color w:val="231F20"/>
          <w:spacing w:val="-4"/>
        </w:rPr>
        <w:t> </w:t>
      </w:r>
      <w:r>
        <w:rPr>
          <w:color w:val="231F20"/>
        </w:rPr>
        <w:t>sao</w:t>
      </w:r>
      <w:r>
        <w:rPr>
          <w:color w:val="231F20"/>
          <w:spacing w:val="-5"/>
        </w:rPr>
        <w:t> </w:t>
      </w:r>
      <w:r>
        <w:rPr>
          <w:color w:val="231F20"/>
        </w:rPr>
        <w:t>trong</w:t>
      </w:r>
      <w:r>
        <w:rPr>
          <w:color w:val="231F20"/>
          <w:spacing w:val="-4"/>
        </w:rPr>
        <w:t> </w:t>
      </w:r>
      <w:r>
        <w:rPr>
          <w:color w:val="231F20"/>
        </w:rPr>
        <w:t>đây</w:t>
      </w:r>
      <w:r>
        <w:rPr>
          <w:color w:val="231F20"/>
          <w:spacing w:val="-5"/>
        </w:rPr>
        <w:t> </w:t>
      </w:r>
      <w:r>
        <w:rPr>
          <w:color w:val="231F20"/>
        </w:rPr>
        <w:t>nói</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định</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học</w:t>
      </w:r>
      <w:r>
        <w:rPr>
          <w:color w:val="231F20"/>
          <w:spacing w:val="-4"/>
        </w:rPr>
        <w:t> </w:t>
      </w:r>
      <w:r>
        <w:rPr>
          <w:color w:val="231F20"/>
        </w:rPr>
        <w:t>kiến đầu tiên hiện tiền, quá khứ không thành tựu tám chi?</w:t>
      </w:r>
    </w:p>
    <w:p>
      <w:pPr>
        <w:pStyle w:val="BodyText"/>
        <w:spacing w:line="268" w:lineRule="auto" w:before="112"/>
        <w:ind w:right="108"/>
      </w:pPr>
      <w:r>
        <w:rPr>
          <w:i/>
          <w:color w:val="231F20"/>
          <w:spacing w:val="-3"/>
        </w:rPr>
        <w:t>Đáp: </w:t>
      </w:r>
      <w:r>
        <w:rPr>
          <w:color w:val="231F20"/>
        </w:rPr>
        <w:t>Đạo chi vô lậu có thứ </w:t>
      </w:r>
      <w:r>
        <w:rPr>
          <w:color w:val="231F20"/>
          <w:spacing w:val="-3"/>
        </w:rPr>
        <w:t>thuộc </w:t>
      </w:r>
      <w:r>
        <w:rPr>
          <w:color w:val="231F20"/>
        </w:rPr>
        <w:t>vào </w:t>
      </w:r>
      <w:r>
        <w:rPr>
          <w:color w:val="231F20"/>
          <w:spacing w:val="-3"/>
        </w:rPr>
        <w:t>tĩnh </w:t>
      </w:r>
      <w:r>
        <w:rPr>
          <w:color w:val="231F20"/>
        </w:rPr>
        <w:t>lự, có thứ </w:t>
      </w:r>
      <w:r>
        <w:rPr>
          <w:color w:val="231F20"/>
          <w:spacing w:val="-3"/>
        </w:rPr>
        <w:t>thuộc vào </w:t>
      </w:r>
      <w:r>
        <w:rPr>
          <w:color w:val="231F20"/>
        </w:rPr>
        <w:t>vô</w:t>
      </w:r>
      <w:r>
        <w:rPr>
          <w:color w:val="231F20"/>
          <w:spacing w:val="-13"/>
        </w:rPr>
        <w:t> </w:t>
      </w:r>
      <w:r>
        <w:rPr>
          <w:color w:val="231F20"/>
          <w:spacing w:val="-3"/>
        </w:rPr>
        <w:t>sắc.</w:t>
      </w:r>
      <w:r>
        <w:rPr>
          <w:color w:val="231F20"/>
          <w:spacing w:val="-16"/>
        </w:rPr>
        <w:t> </w:t>
      </w:r>
      <w:r>
        <w:rPr>
          <w:color w:val="231F20"/>
          <w:spacing w:val="-3"/>
        </w:rPr>
        <w:t>Thuộc</w:t>
      </w:r>
      <w:r>
        <w:rPr>
          <w:color w:val="231F20"/>
          <w:spacing w:val="-12"/>
        </w:rPr>
        <w:t> </w:t>
      </w:r>
      <w:r>
        <w:rPr>
          <w:color w:val="231F20"/>
        </w:rPr>
        <w:t>về</w:t>
      </w:r>
      <w:r>
        <w:rPr>
          <w:color w:val="231F20"/>
          <w:spacing w:val="-12"/>
        </w:rPr>
        <w:t> </w:t>
      </w:r>
      <w:r>
        <w:rPr>
          <w:color w:val="231F20"/>
          <w:spacing w:val="-3"/>
        </w:rPr>
        <w:t>tĩnh</w:t>
      </w:r>
      <w:r>
        <w:rPr>
          <w:color w:val="231F20"/>
          <w:spacing w:val="-12"/>
        </w:rPr>
        <w:t> </w:t>
      </w:r>
      <w:r>
        <w:rPr>
          <w:color w:val="231F20"/>
        </w:rPr>
        <w:t>lự</w:t>
      </w:r>
      <w:r>
        <w:rPr>
          <w:color w:val="231F20"/>
          <w:spacing w:val="-11"/>
        </w:rPr>
        <w:t> </w:t>
      </w:r>
      <w:r>
        <w:rPr>
          <w:color w:val="231F20"/>
        </w:rPr>
        <w:t>thì</w:t>
      </w:r>
      <w:r>
        <w:rPr>
          <w:color w:val="231F20"/>
          <w:spacing w:val="-12"/>
        </w:rPr>
        <w:t> </w:t>
      </w:r>
      <w:r>
        <w:rPr>
          <w:color w:val="231F20"/>
        </w:rPr>
        <w:t>tuy</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spacing w:val="-3"/>
        </w:rPr>
        <w:t>thành</w:t>
      </w:r>
      <w:r>
        <w:rPr>
          <w:color w:val="231F20"/>
          <w:spacing w:val="-12"/>
        </w:rPr>
        <w:t> </w:t>
      </w:r>
      <w:r>
        <w:rPr>
          <w:color w:val="231F20"/>
          <w:spacing w:val="-3"/>
        </w:rPr>
        <w:t>tựu,</w:t>
      </w:r>
      <w:r>
        <w:rPr>
          <w:color w:val="231F20"/>
          <w:spacing w:val="-12"/>
        </w:rPr>
        <w:t> </w:t>
      </w:r>
      <w:r>
        <w:rPr>
          <w:color w:val="231F20"/>
          <w:spacing w:val="-3"/>
        </w:rPr>
        <w:t>nhưng</w:t>
      </w:r>
      <w:r>
        <w:rPr>
          <w:color w:val="231F20"/>
          <w:spacing w:val="-12"/>
        </w:rPr>
        <w:t> </w:t>
      </w:r>
      <w:r>
        <w:rPr>
          <w:color w:val="231F20"/>
        </w:rPr>
        <w:t>khi</w:t>
      </w:r>
      <w:r>
        <w:rPr>
          <w:color w:val="231F20"/>
          <w:spacing w:val="-12"/>
        </w:rPr>
        <w:t> </w:t>
      </w:r>
      <w:r>
        <w:rPr>
          <w:color w:val="231F20"/>
          <w:spacing w:val="-3"/>
        </w:rPr>
        <w:t>thuộc</w:t>
      </w:r>
      <w:r>
        <w:rPr>
          <w:color w:val="231F20"/>
          <w:spacing w:val="-12"/>
        </w:rPr>
        <w:t> </w:t>
      </w:r>
      <w:r>
        <w:rPr>
          <w:color w:val="231F20"/>
          <w:spacing w:val="-3"/>
        </w:rPr>
        <w:t>về </w:t>
      </w:r>
      <w:r>
        <w:rPr>
          <w:color w:val="231F20"/>
        </w:rPr>
        <w:t>vô</w:t>
      </w:r>
      <w:r>
        <w:rPr>
          <w:color w:val="231F20"/>
          <w:spacing w:val="-19"/>
        </w:rPr>
        <w:t> </w:t>
      </w:r>
      <w:r>
        <w:rPr>
          <w:color w:val="231F20"/>
        </w:rPr>
        <w:t>sắc</w:t>
      </w:r>
      <w:r>
        <w:rPr>
          <w:color w:val="231F20"/>
          <w:spacing w:val="-18"/>
        </w:rPr>
        <w:t> </w:t>
      </w:r>
      <w:r>
        <w:rPr>
          <w:color w:val="231F20"/>
        </w:rPr>
        <w:t>thì</w:t>
      </w:r>
      <w:r>
        <w:rPr>
          <w:color w:val="231F20"/>
          <w:spacing w:val="-18"/>
        </w:rPr>
        <w:t> </w:t>
      </w:r>
      <w:r>
        <w:rPr>
          <w:color w:val="231F20"/>
        </w:rPr>
        <w:t>quá</w:t>
      </w:r>
      <w:r>
        <w:rPr>
          <w:color w:val="231F20"/>
          <w:spacing w:val="-18"/>
        </w:rPr>
        <w:t> </w:t>
      </w:r>
      <w:r>
        <w:rPr>
          <w:color w:val="231F20"/>
        </w:rPr>
        <w:t>khứ</w:t>
      </w:r>
      <w:r>
        <w:rPr>
          <w:color w:val="231F20"/>
          <w:spacing w:val="-18"/>
        </w:rPr>
        <w:t> </w:t>
      </w:r>
      <w:r>
        <w:rPr>
          <w:color w:val="231F20"/>
          <w:spacing w:val="-3"/>
        </w:rPr>
        <w:t>không</w:t>
      </w:r>
      <w:r>
        <w:rPr>
          <w:color w:val="231F20"/>
          <w:spacing w:val="-19"/>
        </w:rPr>
        <w:t> </w:t>
      </w:r>
      <w:r>
        <w:rPr>
          <w:color w:val="231F20"/>
          <w:spacing w:val="-3"/>
        </w:rPr>
        <w:t>thành</w:t>
      </w:r>
      <w:r>
        <w:rPr>
          <w:color w:val="231F20"/>
          <w:spacing w:val="-18"/>
        </w:rPr>
        <w:t> </w:t>
      </w:r>
      <w:r>
        <w:rPr>
          <w:color w:val="231F20"/>
          <w:spacing w:val="-3"/>
        </w:rPr>
        <w:t>tựu,</w:t>
      </w:r>
      <w:r>
        <w:rPr>
          <w:color w:val="231F20"/>
          <w:spacing w:val="-18"/>
        </w:rPr>
        <w:t> </w:t>
      </w:r>
      <w:r>
        <w:rPr>
          <w:color w:val="231F20"/>
        </w:rPr>
        <w:t>nên</w:t>
      </w:r>
      <w:r>
        <w:rPr>
          <w:color w:val="231F20"/>
          <w:spacing w:val="-18"/>
        </w:rPr>
        <w:t> </w:t>
      </w:r>
      <w:r>
        <w:rPr>
          <w:color w:val="231F20"/>
        </w:rPr>
        <w:t>nói</w:t>
      </w:r>
      <w:r>
        <w:rPr>
          <w:color w:val="231F20"/>
          <w:spacing w:val="-18"/>
        </w:rPr>
        <w:t> </w:t>
      </w:r>
      <w:r>
        <w:rPr>
          <w:color w:val="231F20"/>
        </w:rPr>
        <w:t>quá</w:t>
      </w:r>
      <w:r>
        <w:rPr>
          <w:color w:val="231F20"/>
          <w:spacing w:val="-19"/>
        </w:rPr>
        <w:t> </w:t>
      </w:r>
      <w:r>
        <w:rPr>
          <w:color w:val="231F20"/>
        </w:rPr>
        <w:t>khứ</w:t>
      </w:r>
      <w:r>
        <w:rPr>
          <w:color w:val="231F20"/>
          <w:spacing w:val="-18"/>
        </w:rPr>
        <w:t> </w:t>
      </w:r>
      <w:r>
        <w:rPr>
          <w:color w:val="231F20"/>
          <w:spacing w:val="-3"/>
        </w:rPr>
        <w:t>không</w:t>
      </w:r>
      <w:r>
        <w:rPr>
          <w:color w:val="231F20"/>
          <w:spacing w:val="-18"/>
        </w:rPr>
        <w:t> </w:t>
      </w:r>
      <w:r>
        <w:rPr>
          <w:color w:val="231F20"/>
        </w:rPr>
        <w:t>có</w:t>
      </w:r>
      <w:r>
        <w:rPr>
          <w:color w:val="231F20"/>
          <w:spacing w:val="-18"/>
        </w:rPr>
        <w:t> </w:t>
      </w:r>
      <w:r>
        <w:rPr>
          <w:color w:val="231F20"/>
        </w:rPr>
        <w:t>tám</w:t>
      </w:r>
      <w:r>
        <w:rPr>
          <w:color w:val="231F20"/>
          <w:spacing w:val="-18"/>
        </w:rPr>
        <w:t> </w:t>
      </w:r>
      <w:r>
        <w:rPr>
          <w:color w:val="231F20"/>
          <w:spacing w:val="-3"/>
        </w:rPr>
        <w:t>chi.</w:t>
      </w:r>
    </w:p>
    <w:p>
      <w:pPr>
        <w:pStyle w:val="BodyText"/>
        <w:spacing w:line="268" w:lineRule="auto" w:before="111"/>
        <w:ind w:right="107"/>
      </w:pP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5"/>
        </w:rPr>
        <w:t> </w:t>
      </w:r>
      <w:r>
        <w:rPr>
          <w:color w:val="231F20"/>
        </w:rPr>
        <w:t>Có</w:t>
      </w:r>
      <w:r>
        <w:rPr>
          <w:color w:val="231F20"/>
          <w:spacing w:val="-6"/>
        </w:rPr>
        <w:t> </w:t>
      </w:r>
      <w:r>
        <w:rPr>
          <w:color w:val="231F20"/>
        </w:rPr>
        <w:t>thứ</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đạo</w:t>
      </w:r>
      <w:r>
        <w:rPr>
          <w:color w:val="231F20"/>
          <w:spacing w:val="-6"/>
        </w:rPr>
        <w:t> </w:t>
      </w:r>
      <w:r>
        <w:rPr>
          <w:color w:val="231F20"/>
        </w:rPr>
        <w:t>thế</w:t>
      </w:r>
      <w:r>
        <w:rPr>
          <w:color w:val="231F20"/>
          <w:spacing w:val="-5"/>
        </w:rPr>
        <w:t> </w:t>
      </w:r>
      <w:r>
        <w:rPr>
          <w:color w:val="231F20"/>
        </w:rPr>
        <w:t>tục</w:t>
      </w:r>
      <w:r>
        <w:rPr>
          <w:color w:val="231F20"/>
          <w:spacing w:val="-6"/>
        </w:rPr>
        <w:t> </w:t>
      </w:r>
      <w:r>
        <w:rPr>
          <w:color w:val="231F20"/>
        </w:rPr>
        <w:t>chứng</w:t>
      </w:r>
      <w:r>
        <w:rPr>
          <w:color w:val="231F20"/>
          <w:spacing w:val="-5"/>
        </w:rPr>
        <w:t> </w:t>
      </w:r>
      <w:r>
        <w:rPr>
          <w:color w:val="231F20"/>
        </w:rPr>
        <w:t>được</w:t>
      </w:r>
      <w:r>
        <w:rPr>
          <w:color w:val="231F20"/>
          <w:spacing w:val="-6"/>
        </w:rPr>
        <w:t> </w:t>
      </w:r>
      <w:r>
        <w:rPr>
          <w:color w:val="231F20"/>
        </w:rPr>
        <w:t>quả</w:t>
      </w:r>
      <w:r>
        <w:rPr>
          <w:color w:val="231F20"/>
          <w:spacing w:val="-5"/>
        </w:rPr>
        <w:t> </w:t>
      </w:r>
      <w:r>
        <w:rPr>
          <w:color w:val="231F20"/>
          <w:spacing w:val="-2"/>
        </w:rPr>
        <w:t>Bất </w:t>
      </w:r>
      <w:r>
        <w:rPr>
          <w:color w:val="231F20"/>
        </w:rPr>
        <w:t>hoàn rồi, không khởi đạo vô lậu, lại dùng đạo thế tục lìa nhiễm </w:t>
      </w:r>
      <w:r>
        <w:rPr>
          <w:color w:val="231F20"/>
          <w:spacing w:val="-2"/>
        </w:rPr>
        <w:t>nơi </w:t>
      </w:r>
      <w:r>
        <w:rPr>
          <w:color w:val="231F20"/>
        </w:rPr>
        <w:t>bốn</w:t>
      </w:r>
      <w:r>
        <w:rPr>
          <w:color w:val="231F20"/>
          <w:spacing w:val="-19"/>
        </w:rPr>
        <w:t> </w:t>
      </w:r>
      <w:r>
        <w:rPr>
          <w:color w:val="231F20"/>
        </w:rPr>
        <w:t>tĩnh</w:t>
      </w:r>
      <w:r>
        <w:rPr>
          <w:color w:val="231F20"/>
          <w:spacing w:val="-19"/>
        </w:rPr>
        <w:t> </w:t>
      </w:r>
      <w:r>
        <w:rPr>
          <w:color w:val="231F20"/>
        </w:rPr>
        <w:t>lự,</w:t>
      </w:r>
      <w:r>
        <w:rPr>
          <w:color w:val="231F20"/>
          <w:spacing w:val="-19"/>
        </w:rPr>
        <w:t> </w:t>
      </w:r>
      <w:r>
        <w:rPr>
          <w:color w:val="231F20"/>
        </w:rPr>
        <w:t>hoặc</w:t>
      </w:r>
      <w:r>
        <w:rPr>
          <w:color w:val="231F20"/>
          <w:spacing w:val="-19"/>
        </w:rPr>
        <w:t> </w:t>
      </w:r>
      <w:r>
        <w:rPr>
          <w:color w:val="231F20"/>
        </w:rPr>
        <w:t>lại</w:t>
      </w:r>
      <w:r>
        <w:rPr>
          <w:color w:val="231F20"/>
          <w:spacing w:val="-19"/>
        </w:rPr>
        <w:t> </w:t>
      </w:r>
      <w:r>
        <w:rPr>
          <w:color w:val="231F20"/>
        </w:rPr>
        <w:t>lìa</w:t>
      </w:r>
      <w:r>
        <w:rPr>
          <w:color w:val="231F20"/>
          <w:spacing w:val="-19"/>
        </w:rPr>
        <w:t> </w:t>
      </w:r>
      <w:r>
        <w:rPr>
          <w:color w:val="231F20"/>
        </w:rPr>
        <w:t>nhiễm</w:t>
      </w:r>
      <w:r>
        <w:rPr>
          <w:color w:val="231F20"/>
          <w:spacing w:val="-19"/>
        </w:rPr>
        <w:t> </w:t>
      </w:r>
      <w:r>
        <w:rPr>
          <w:color w:val="231F20"/>
        </w:rPr>
        <w:t>nơi</w:t>
      </w:r>
      <w:r>
        <w:rPr>
          <w:color w:val="231F20"/>
          <w:spacing w:val="-19"/>
        </w:rPr>
        <w:t> </w:t>
      </w:r>
      <w:r>
        <w:rPr>
          <w:color w:val="231F20"/>
        </w:rPr>
        <w:t>ba</w:t>
      </w:r>
      <w:r>
        <w:rPr>
          <w:color w:val="231F20"/>
          <w:spacing w:val="-19"/>
        </w:rPr>
        <w:t> </w:t>
      </w:r>
      <w:r>
        <w:rPr>
          <w:color w:val="231F20"/>
        </w:rPr>
        <w:t>vô</w:t>
      </w:r>
      <w:r>
        <w:rPr>
          <w:color w:val="231F20"/>
          <w:spacing w:val="-19"/>
        </w:rPr>
        <w:t> </w:t>
      </w:r>
      <w:r>
        <w:rPr>
          <w:color w:val="231F20"/>
        </w:rPr>
        <w:t>sắc</w:t>
      </w:r>
      <w:r>
        <w:rPr>
          <w:color w:val="231F20"/>
          <w:spacing w:val="-19"/>
        </w:rPr>
        <w:t> </w:t>
      </w:r>
      <w:r>
        <w:rPr>
          <w:color w:val="231F20"/>
        </w:rPr>
        <w:t>rồi,</w:t>
      </w:r>
      <w:r>
        <w:rPr>
          <w:color w:val="231F20"/>
          <w:spacing w:val="-19"/>
        </w:rPr>
        <w:t> </w:t>
      </w:r>
      <w:r>
        <w:rPr>
          <w:color w:val="231F20"/>
        </w:rPr>
        <w:t>nên</w:t>
      </w:r>
      <w:r>
        <w:rPr>
          <w:color w:val="231F20"/>
          <w:spacing w:val="-19"/>
        </w:rPr>
        <w:t> </w:t>
      </w:r>
      <w:r>
        <w:rPr>
          <w:color w:val="231F20"/>
        </w:rPr>
        <w:t>khi</w:t>
      </w:r>
      <w:r>
        <w:rPr>
          <w:color w:val="231F20"/>
          <w:spacing w:val="-19"/>
        </w:rPr>
        <w:t> </w:t>
      </w:r>
      <w:r>
        <w:rPr>
          <w:color w:val="231F20"/>
        </w:rPr>
        <w:t>mới</w:t>
      </w:r>
      <w:r>
        <w:rPr>
          <w:color w:val="231F20"/>
          <w:spacing w:val="-19"/>
        </w:rPr>
        <w:t> </w:t>
      </w:r>
      <w:r>
        <w:rPr>
          <w:color w:val="231F20"/>
        </w:rPr>
        <w:t>khởi</w:t>
      </w:r>
      <w:r>
        <w:rPr>
          <w:color w:val="231F20"/>
          <w:spacing w:val="-19"/>
        </w:rPr>
        <w:t> </w:t>
      </w:r>
      <w:r>
        <w:rPr>
          <w:color w:val="231F20"/>
        </w:rPr>
        <w:t>định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3" w:firstLine="0"/>
        <w:jc w:val="left"/>
      </w:pPr>
      <w:r>
        <w:rPr>
          <w:color w:val="231F20"/>
        </w:rPr>
        <w:t>vô</w:t>
      </w:r>
      <w:r>
        <w:rPr>
          <w:color w:val="231F20"/>
          <w:spacing w:val="-17"/>
        </w:rPr>
        <w:t> </w:t>
      </w:r>
      <w:r>
        <w:rPr>
          <w:color w:val="231F20"/>
        </w:rPr>
        <w:t>sắc</w:t>
      </w:r>
      <w:r>
        <w:rPr>
          <w:color w:val="231F20"/>
          <w:spacing w:val="-17"/>
        </w:rPr>
        <w:t> </w:t>
      </w:r>
      <w:r>
        <w:rPr>
          <w:color w:val="231F20"/>
        </w:rPr>
        <w:t>vô</w:t>
      </w:r>
      <w:r>
        <w:rPr>
          <w:color w:val="231F20"/>
          <w:spacing w:val="-17"/>
        </w:rPr>
        <w:t> </w:t>
      </w:r>
      <w:r>
        <w:rPr>
          <w:color w:val="231F20"/>
        </w:rPr>
        <w:t>lậu</w:t>
      </w:r>
      <w:r>
        <w:rPr>
          <w:color w:val="231F20"/>
          <w:spacing w:val="-17"/>
        </w:rPr>
        <w:t> </w:t>
      </w:r>
      <w:r>
        <w:rPr>
          <w:color w:val="231F20"/>
        </w:rPr>
        <w:t>thì</w:t>
      </w:r>
      <w:r>
        <w:rPr>
          <w:color w:val="231F20"/>
          <w:spacing w:val="-17"/>
        </w:rPr>
        <w:t> </w:t>
      </w:r>
      <w:r>
        <w:rPr>
          <w:color w:val="231F20"/>
        </w:rPr>
        <w:t>quá</w:t>
      </w:r>
      <w:r>
        <w:rPr>
          <w:color w:val="231F20"/>
          <w:spacing w:val="-17"/>
        </w:rPr>
        <w:t> </w:t>
      </w:r>
      <w:r>
        <w:rPr>
          <w:color w:val="231F20"/>
        </w:rPr>
        <w:t>khứ</w:t>
      </w:r>
      <w:r>
        <w:rPr>
          <w:color w:val="231F20"/>
          <w:spacing w:val="-17"/>
        </w:rPr>
        <w:t> </w:t>
      </w:r>
      <w:r>
        <w:rPr>
          <w:color w:val="231F20"/>
        </w:rPr>
        <w:t>đó</w:t>
      </w:r>
      <w:r>
        <w:rPr>
          <w:color w:val="231F20"/>
          <w:spacing w:val="-17"/>
        </w:rPr>
        <w:t> </w:t>
      </w:r>
      <w:r>
        <w:rPr>
          <w:color w:val="231F20"/>
        </w:rPr>
        <w:t>không</w:t>
      </w:r>
      <w:r>
        <w:rPr>
          <w:color w:val="231F20"/>
          <w:spacing w:val="-17"/>
        </w:rPr>
        <w:t> </w:t>
      </w:r>
      <w:r>
        <w:rPr>
          <w:color w:val="231F20"/>
        </w:rPr>
        <w:t>có</w:t>
      </w:r>
      <w:r>
        <w:rPr>
          <w:color w:val="231F20"/>
          <w:spacing w:val="-17"/>
        </w:rPr>
        <w:t> </w:t>
      </w:r>
      <w:r>
        <w:rPr>
          <w:color w:val="231F20"/>
        </w:rPr>
        <w:t>tám</w:t>
      </w:r>
      <w:r>
        <w:rPr>
          <w:color w:val="231F20"/>
          <w:spacing w:val="-17"/>
        </w:rPr>
        <w:t> </w:t>
      </w:r>
      <w:r>
        <w:rPr>
          <w:color w:val="231F20"/>
        </w:rPr>
        <w:t>chi</w:t>
      </w:r>
      <w:r>
        <w:rPr>
          <w:color w:val="231F20"/>
          <w:spacing w:val="-21"/>
        </w:rPr>
        <w:t> </w:t>
      </w:r>
      <w:r>
        <w:rPr>
          <w:color w:val="231F20"/>
        </w:rPr>
        <w:t>Thánh</w:t>
      </w:r>
      <w:r>
        <w:rPr>
          <w:color w:val="231F20"/>
          <w:spacing w:val="-17"/>
        </w:rPr>
        <w:t> </w:t>
      </w:r>
      <w:r>
        <w:rPr>
          <w:color w:val="231F20"/>
        </w:rPr>
        <w:t>đạo,</w:t>
      </w:r>
      <w:r>
        <w:rPr>
          <w:color w:val="231F20"/>
          <w:spacing w:val="-17"/>
        </w:rPr>
        <w:t> </w:t>
      </w:r>
      <w:r>
        <w:rPr>
          <w:color w:val="231F20"/>
        </w:rPr>
        <w:t>nên</w:t>
      </w:r>
      <w:r>
        <w:rPr>
          <w:color w:val="231F20"/>
          <w:spacing w:val="-17"/>
        </w:rPr>
        <w:t> </w:t>
      </w:r>
      <w:r>
        <w:rPr>
          <w:color w:val="231F20"/>
        </w:rPr>
        <w:t>nói</w:t>
      </w:r>
      <w:r>
        <w:rPr>
          <w:color w:val="231F20"/>
          <w:spacing w:val="-17"/>
        </w:rPr>
        <w:t> </w:t>
      </w:r>
      <w:r>
        <w:rPr>
          <w:color w:val="231F20"/>
          <w:spacing w:val="-2"/>
        </w:rPr>
        <w:t>như </w:t>
      </w:r>
      <w:r>
        <w:rPr>
          <w:color w:val="231F20"/>
        </w:rPr>
        <w:t>thế.</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vì</w:t>
      </w:r>
      <w:r>
        <w:rPr>
          <w:color w:val="231F20"/>
          <w:spacing w:val="-7"/>
        </w:rPr>
        <w:t> </w:t>
      </w:r>
      <w:r>
        <w:rPr>
          <w:color w:val="231F20"/>
        </w:rPr>
        <w:t>chúng</w:t>
      </w:r>
      <w:r>
        <w:rPr>
          <w:color w:val="231F20"/>
          <w:spacing w:val="-7"/>
        </w:rPr>
        <w:t> </w:t>
      </w:r>
      <w:r>
        <w:rPr>
          <w:color w:val="231F20"/>
        </w:rPr>
        <w:t>đã</w:t>
      </w:r>
      <w:r>
        <w:rPr>
          <w:color w:val="231F20"/>
          <w:spacing w:val="-6"/>
        </w:rPr>
        <w:t> </w:t>
      </w:r>
      <w:r>
        <w:rPr>
          <w:color w:val="231F20"/>
        </w:rPr>
        <w:t>diệt</w:t>
      </w:r>
      <w:r>
        <w:rPr>
          <w:color w:val="231F20"/>
          <w:spacing w:val="-7"/>
        </w:rPr>
        <w:t> </w:t>
      </w:r>
      <w:r>
        <w:rPr>
          <w:color w:val="231F20"/>
        </w:rPr>
        <w:t>rồi</w:t>
      </w:r>
      <w:r>
        <w:rPr>
          <w:color w:val="231F20"/>
          <w:spacing w:val="-7"/>
        </w:rPr>
        <w:t> </w:t>
      </w:r>
      <w:r>
        <w:rPr>
          <w:color w:val="231F20"/>
        </w:rPr>
        <w:t>không</w:t>
      </w:r>
      <w:r>
        <w:rPr>
          <w:color w:val="231F20"/>
          <w:spacing w:val="-7"/>
        </w:rPr>
        <w:t> </w:t>
      </w:r>
      <w:r>
        <w:rPr>
          <w:color w:val="231F20"/>
        </w:rPr>
        <w:t>mất.</w:t>
      </w:r>
    </w:p>
    <w:p>
      <w:pPr>
        <w:pStyle w:val="BodyText"/>
        <w:spacing w:line="268" w:lineRule="auto" w:before="115"/>
        <w:ind w:left="110" w:right="383"/>
        <w:jc w:val="left"/>
      </w:pPr>
      <w:r>
        <w:rPr>
          <w:color w:val="231F20"/>
        </w:rPr>
        <w:t>Nếu</w:t>
      </w:r>
      <w:r>
        <w:rPr>
          <w:color w:val="231F20"/>
          <w:spacing w:val="-13"/>
        </w:rPr>
        <w:t> </w:t>
      </w:r>
      <w:r>
        <w:rPr>
          <w:color w:val="231F20"/>
        </w:rPr>
        <w:t>lại</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định</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học</w:t>
      </w:r>
      <w:r>
        <w:rPr>
          <w:color w:val="231F20"/>
          <w:spacing w:val="-12"/>
        </w:rPr>
        <w:t> </w:t>
      </w:r>
      <w:r>
        <w:rPr>
          <w:color w:val="231F20"/>
        </w:rPr>
        <w:t>kiến</w:t>
      </w:r>
      <w:r>
        <w:rPr>
          <w:color w:val="231F20"/>
          <w:spacing w:val="-13"/>
        </w:rPr>
        <w:t> </w:t>
      </w:r>
      <w:r>
        <w:rPr>
          <w:color w:val="231F20"/>
        </w:rPr>
        <w:t>hiện</w:t>
      </w:r>
      <w:r>
        <w:rPr>
          <w:color w:val="231F20"/>
          <w:spacing w:val="-12"/>
        </w:rPr>
        <w:t> </w:t>
      </w:r>
      <w:r>
        <w:rPr>
          <w:color w:val="231F20"/>
        </w:rPr>
        <w:t>tiền,</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và</w:t>
      </w:r>
      <w:r>
        <w:rPr>
          <w:color w:val="231F20"/>
          <w:spacing w:val="-12"/>
        </w:rPr>
        <w:t> </w:t>
      </w:r>
      <w:r>
        <w:rPr>
          <w:color w:val="231F20"/>
        </w:rPr>
        <w:t>hiện tại có bốn, vị lai có tám.</w:t>
      </w:r>
    </w:p>
    <w:p>
      <w:pPr>
        <w:pStyle w:val="BodyText"/>
        <w:spacing w:line="268" w:lineRule="auto" w:before="116"/>
        <w:ind w:left="110" w:right="383"/>
        <w:jc w:val="left"/>
      </w:pPr>
      <w:r>
        <w:rPr>
          <w:color w:val="231F20"/>
        </w:rPr>
        <w:t>Ở đây, quá khứ có bốn: Nghĩa là trước đã khởi bốn chi niệm đầu tiên.</w:t>
      </w:r>
    </w:p>
    <w:p>
      <w:pPr>
        <w:pStyle w:val="BodyText"/>
        <w:spacing w:before="116"/>
        <w:ind w:left="677" w:firstLine="0"/>
        <w:jc w:val="left"/>
      </w:pPr>
      <w:r>
        <w:rPr>
          <w:color w:val="231F20"/>
        </w:rPr>
        <w:t>Vị lai có tám: Nghĩa là trước đã tu tám chi ở vị lai.</w:t>
      </w:r>
    </w:p>
    <w:p>
      <w:pPr>
        <w:pStyle w:val="BodyText"/>
        <w:spacing w:line="268" w:lineRule="auto" w:before="150"/>
        <w:ind w:left="110"/>
        <w:jc w:val="left"/>
      </w:pPr>
      <w:r>
        <w:rPr>
          <w:color w:val="231F20"/>
        </w:rPr>
        <w:t>Các điều còn lại như trước đã giải thích. Vì chúng đã diệt rồi không mất.</w:t>
      </w:r>
    </w:p>
    <w:p>
      <w:pPr>
        <w:pStyle w:val="BodyText"/>
        <w:spacing w:line="268" w:lineRule="auto" w:before="110"/>
        <w:ind w:left="110" w:right="373"/>
        <w:jc w:val="left"/>
      </w:pPr>
      <w:r>
        <w:rPr>
          <w:color w:val="231F20"/>
        </w:rPr>
        <w:t>Nếu nhập định diệt hoặc tâm thế tục hiện tiền, quá khứ có bốn, vị lai có tám, hiện tại không có.</w:t>
      </w:r>
    </w:p>
    <w:p>
      <w:pPr>
        <w:pStyle w:val="BodyText"/>
        <w:spacing w:line="268" w:lineRule="auto" w:before="110"/>
        <w:ind w:left="110" w:right="383"/>
        <w:jc w:val="left"/>
      </w:pPr>
      <w:r>
        <w:rPr>
          <w:color w:val="231F20"/>
        </w:rPr>
        <w:t>Ở đây, hết thảy như trước, nên biết, vì chúng diệt rồi nhưng không mất.</w:t>
      </w:r>
    </w:p>
    <w:p>
      <w:pPr>
        <w:pStyle w:val="BodyText"/>
        <w:spacing w:line="268" w:lineRule="auto" w:before="110"/>
        <w:ind w:left="110" w:right="34"/>
        <w:jc w:val="left"/>
      </w:pPr>
      <w:r>
        <w:rPr>
          <w:color w:val="231F20"/>
        </w:rPr>
        <w:t>Nếu dựa vào định có tầm có tứ, học kiến hiện tiền, quá khứ có bốn, vị lai, hiện tại có tám.</w:t>
      </w:r>
    </w:p>
    <w:p>
      <w:pPr>
        <w:pStyle w:val="BodyText"/>
        <w:spacing w:line="355" w:lineRule="auto" w:before="110"/>
        <w:ind w:left="677" w:right="329" w:firstLine="0"/>
        <w:jc w:val="left"/>
      </w:pPr>
      <w:r>
        <w:rPr>
          <w:color w:val="231F20"/>
        </w:rPr>
        <w:t>Ở đây, quá khứ có bốn: Nghĩa là định vô sắc mới khởi bốn chi. Vị lai có tám: Nghĩa là khi tu tập tám chi ở vị lai.</w:t>
      </w:r>
    </w:p>
    <w:p>
      <w:pPr>
        <w:pStyle w:val="BodyText"/>
        <w:spacing w:line="268" w:lineRule="auto" w:before="3"/>
        <w:ind w:left="110" w:right="391"/>
      </w:pPr>
      <w:r>
        <w:rPr>
          <w:i/>
          <w:color w:val="231F20"/>
        </w:rPr>
        <w:t>Hỏi: </w:t>
      </w:r>
      <w:r>
        <w:rPr>
          <w:color w:val="231F20"/>
        </w:rPr>
        <w:t>Định vô sắc vô gián tất không thể khởi định có tầm có tứ, vì sao trong đây nói như thế?</w:t>
      </w:r>
    </w:p>
    <w:p>
      <w:pPr>
        <w:pStyle w:val="BodyText"/>
        <w:spacing w:line="268" w:lineRule="auto" w:before="110"/>
        <w:ind w:left="110" w:right="390"/>
      </w:pPr>
      <w:r>
        <w:rPr>
          <w:i/>
          <w:color w:val="231F20"/>
        </w:rPr>
        <w:t>Đáp: </w:t>
      </w:r>
      <w:r>
        <w:rPr>
          <w:color w:val="231F20"/>
        </w:rPr>
        <w:t>Nên biết trong đây là nói theo thứ lớp, không phải dựa theo thứ lớp của định để nói. Là tùy thuận mà nói, không phải dựa vào tùy thuận nơi định để nói, vì chúng diệt rồi nhưng không mất.</w:t>
      </w:r>
    </w:p>
    <w:p>
      <w:pPr>
        <w:pStyle w:val="BodyText"/>
        <w:spacing w:line="268" w:lineRule="auto" w:before="111"/>
        <w:ind w:left="110" w:right="391"/>
      </w:pPr>
      <w:r>
        <w:rPr>
          <w:color w:val="231F20"/>
        </w:rPr>
        <w:t>Nếu dựa vào định không tầm không tứ, học kiến hiện tiền, quá khứ có bốn, vị lai có tám, hiện tại có bảy.</w:t>
      </w:r>
    </w:p>
    <w:p>
      <w:pPr>
        <w:pStyle w:val="BodyText"/>
        <w:spacing w:line="273" w:lineRule="auto" w:before="110"/>
        <w:ind w:left="110" w:right="392"/>
      </w:pPr>
      <w:r>
        <w:rPr>
          <w:color w:val="231F20"/>
        </w:rPr>
        <w:t>Ở </w:t>
      </w:r>
      <w:r>
        <w:rPr>
          <w:color w:val="231F20"/>
          <w:spacing w:val="-5"/>
        </w:rPr>
        <w:t>đây, </w:t>
      </w:r>
      <w:r>
        <w:rPr>
          <w:color w:val="231F20"/>
        </w:rPr>
        <w:t>quá khứ có bốn: Nghĩa là trước dựa nơi định vô sắc đầu tiên khởi bốn chi.</w:t>
      </w:r>
    </w:p>
    <w:p>
      <w:pPr>
        <w:pStyle w:val="BodyText"/>
        <w:spacing w:before="112"/>
        <w:ind w:left="677" w:firstLine="0"/>
      </w:pPr>
      <w:r>
        <w:rPr>
          <w:color w:val="231F20"/>
        </w:rPr>
        <w:t>Vị lai có tám: Nghĩa là tu tám chi ấy ở vị lai.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Tiếp theo trước khởi tám chi định có tầm có tứ, nhập vào quá khứ đều nên không mất, vì sao chỉ nói quá khứ có bốn?</w:t>
      </w:r>
    </w:p>
    <w:p>
      <w:pPr>
        <w:pStyle w:val="BodyText"/>
        <w:spacing w:line="268" w:lineRule="auto" w:before="110"/>
        <w:ind w:right="107"/>
      </w:pPr>
      <w:r>
        <w:rPr>
          <w:i/>
          <w:color w:val="231F20"/>
        </w:rPr>
        <w:t>Đáp: </w:t>
      </w:r>
      <w:r>
        <w:rPr>
          <w:color w:val="231F20"/>
        </w:rPr>
        <w:t>Trong đây nói quá khứ, vị lai là đều làm sáng tỏ chỗ dấy khởi</w:t>
      </w:r>
      <w:r>
        <w:rPr>
          <w:color w:val="231F20"/>
          <w:spacing w:val="-9"/>
        </w:rPr>
        <w:t> </w:t>
      </w:r>
      <w:r>
        <w:rPr>
          <w:color w:val="231F20"/>
        </w:rPr>
        <w:t>đầu</w:t>
      </w:r>
      <w:r>
        <w:rPr>
          <w:color w:val="231F20"/>
          <w:spacing w:val="-8"/>
        </w:rPr>
        <w:t> </w:t>
      </w:r>
      <w:r>
        <w:rPr>
          <w:color w:val="231F20"/>
        </w:rPr>
        <w:t>tiên</w:t>
      </w:r>
      <w:r>
        <w:rPr>
          <w:color w:val="231F20"/>
          <w:spacing w:val="-8"/>
        </w:rPr>
        <w:t> </w:t>
      </w:r>
      <w:r>
        <w:rPr>
          <w:color w:val="231F20"/>
        </w:rPr>
        <w:t>và</w:t>
      </w:r>
      <w:r>
        <w:rPr>
          <w:color w:val="231F20"/>
          <w:spacing w:val="-8"/>
        </w:rPr>
        <w:t> </w:t>
      </w:r>
      <w:r>
        <w:rPr>
          <w:color w:val="231F20"/>
        </w:rPr>
        <w:t>sự</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không</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chỗ</w:t>
      </w:r>
      <w:r>
        <w:rPr>
          <w:color w:val="231F20"/>
          <w:spacing w:val="-8"/>
        </w:rPr>
        <w:t> </w:t>
      </w:r>
      <w:r>
        <w:rPr>
          <w:color w:val="231F20"/>
        </w:rPr>
        <w:t>dấy</w:t>
      </w:r>
      <w:r>
        <w:rPr>
          <w:color w:val="231F20"/>
          <w:spacing w:val="-8"/>
        </w:rPr>
        <w:t> </w:t>
      </w:r>
      <w:r>
        <w:rPr>
          <w:color w:val="231F20"/>
        </w:rPr>
        <w:t>khởi</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ở</w:t>
      </w:r>
      <w:r>
        <w:rPr>
          <w:color w:val="231F20"/>
          <w:spacing w:val="-8"/>
        </w:rPr>
        <w:t> </w:t>
      </w:r>
      <w:r>
        <w:rPr>
          <w:color w:val="231F20"/>
        </w:rPr>
        <w:t>phần vị sau, nên không có lỗi. Hiện tại tùy lúc hiện tiền nên theo sự khởi đó mà nói.</w:t>
      </w:r>
    </w:p>
    <w:p>
      <w:pPr>
        <w:pStyle w:val="BodyText"/>
        <w:spacing w:before="112"/>
        <w:ind w:left="960" w:firstLine="0"/>
      </w:pPr>
      <w:r>
        <w:rPr>
          <w:i/>
          <w:color w:val="231F20"/>
        </w:rPr>
        <w:t>Hỏi: </w:t>
      </w:r>
      <w:r>
        <w:rPr>
          <w:color w:val="231F20"/>
        </w:rPr>
        <w:t>Nay trong đây nói về học nào?</w:t>
      </w:r>
    </w:p>
    <w:p>
      <w:pPr>
        <w:pStyle w:val="BodyText"/>
        <w:spacing w:line="268" w:lineRule="auto" w:before="145"/>
        <w:ind w:right="107"/>
      </w:pPr>
      <w:r>
        <w:rPr>
          <w:i/>
          <w:color w:val="231F20"/>
        </w:rPr>
        <w:t>Đáp:</w:t>
      </w:r>
      <w:r>
        <w:rPr>
          <w:i/>
          <w:color w:val="231F20"/>
          <w:spacing w:val="-6"/>
        </w:rPr>
        <w:t> </w:t>
      </w:r>
      <w:r>
        <w:rPr>
          <w:color w:val="231F20"/>
        </w:rPr>
        <w:t>Nếu</w:t>
      </w:r>
      <w:r>
        <w:rPr>
          <w:color w:val="231F20"/>
          <w:spacing w:val="-5"/>
        </w:rPr>
        <w:t> </w:t>
      </w:r>
      <w:r>
        <w:rPr>
          <w:color w:val="231F20"/>
        </w:rPr>
        <w:t>các</w:t>
      </w:r>
      <w:r>
        <w:rPr>
          <w:color w:val="231F20"/>
          <w:spacing w:val="-6"/>
        </w:rPr>
        <w:t> </w:t>
      </w:r>
      <w:r>
        <w:rPr>
          <w:color w:val="231F20"/>
        </w:rPr>
        <w:t>vị</w:t>
      </w:r>
      <w:r>
        <w:rPr>
          <w:color w:val="231F20"/>
          <w:spacing w:val="-5"/>
        </w:rPr>
        <w:t> </w:t>
      </w:r>
      <w:r>
        <w:rPr>
          <w:color w:val="231F20"/>
        </w:rPr>
        <w:t>học</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định</w:t>
      </w:r>
      <w:r>
        <w:rPr>
          <w:color w:val="231F20"/>
          <w:spacing w:val="-5"/>
        </w:rPr>
        <w:t> </w:t>
      </w:r>
      <w:r>
        <w:rPr>
          <w:color w:val="231F20"/>
        </w:rPr>
        <w:t>thứ</w:t>
      </w:r>
      <w:r>
        <w:rPr>
          <w:color w:val="231F20"/>
          <w:spacing w:val="-5"/>
        </w:rPr>
        <w:t> </w:t>
      </w:r>
      <w:r>
        <w:rPr>
          <w:color w:val="231F20"/>
        </w:rPr>
        <w:t>lớp</w:t>
      </w:r>
      <w:r>
        <w:rPr>
          <w:color w:val="231F20"/>
          <w:spacing w:val="-6"/>
        </w:rPr>
        <w:t> </w:t>
      </w:r>
      <w:r>
        <w:rPr>
          <w:color w:val="231F20"/>
        </w:rPr>
        <w:t>nhập</w:t>
      </w:r>
      <w:r>
        <w:rPr>
          <w:color w:val="231F20"/>
          <w:spacing w:val="-5"/>
        </w:rPr>
        <w:t> </w:t>
      </w:r>
      <w:r>
        <w:rPr>
          <w:color w:val="231F20"/>
        </w:rPr>
        <w:t>khắp,</w:t>
      </w:r>
      <w:r>
        <w:rPr>
          <w:color w:val="231F20"/>
          <w:spacing w:val="-5"/>
        </w:rPr>
        <w:t> </w:t>
      </w:r>
      <w:r>
        <w:rPr>
          <w:color w:val="231F20"/>
        </w:rPr>
        <w:t>như có thứ lớp khi bước lên thềm thang thì ở đây nói. Nghĩa là người hữu học trước là nhập định có tầm có tứ, kế là nhập định không tầm không tứ, tiếp theo là nhập định vô sắc, tiếp nữa là nhập định </w:t>
      </w:r>
      <w:r>
        <w:rPr>
          <w:color w:val="231F20"/>
          <w:spacing w:val="-3"/>
        </w:rPr>
        <w:t>diệt, </w:t>
      </w:r>
      <w:r>
        <w:rPr>
          <w:color w:val="231F20"/>
        </w:rPr>
        <w:t>sau là khởi tâm thế tục. Người học như vậy thì ở đây nói đến. Nếu người</w:t>
      </w:r>
      <w:r>
        <w:rPr>
          <w:color w:val="231F20"/>
          <w:spacing w:val="-11"/>
        </w:rPr>
        <w:t> </w:t>
      </w:r>
      <w:r>
        <w:rPr>
          <w:color w:val="231F20"/>
        </w:rPr>
        <w:t>hữu</w:t>
      </w:r>
      <w:r>
        <w:rPr>
          <w:color w:val="231F20"/>
          <w:spacing w:val="-11"/>
        </w:rPr>
        <w:t> </w:t>
      </w:r>
      <w:r>
        <w:rPr>
          <w:color w:val="231F20"/>
        </w:rPr>
        <w:t>học</w:t>
      </w:r>
      <w:r>
        <w:rPr>
          <w:color w:val="231F20"/>
          <w:spacing w:val="-11"/>
        </w:rPr>
        <w:t> </w:t>
      </w:r>
      <w:r>
        <w:rPr>
          <w:color w:val="231F20"/>
        </w:rPr>
        <w:t>trước</w:t>
      </w:r>
      <w:r>
        <w:rPr>
          <w:color w:val="231F20"/>
          <w:spacing w:val="-11"/>
        </w:rPr>
        <w:t> </w:t>
      </w:r>
      <w:r>
        <w:rPr>
          <w:color w:val="231F20"/>
        </w:rPr>
        <w:t>nhập</w:t>
      </w:r>
      <w:r>
        <w:rPr>
          <w:color w:val="231F20"/>
          <w:spacing w:val="-11"/>
        </w:rPr>
        <w:t> </w:t>
      </w:r>
      <w:r>
        <w:rPr>
          <w:color w:val="231F20"/>
        </w:rPr>
        <w:t>định</w:t>
      </w:r>
      <w:r>
        <w:rPr>
          <w:color w:val="231F20"/>
          <w:spacing w:val="-11"/>
        </w:rPr>
        <w:t> </w:t>
      </w:r>
      <w:r>
        <w:rPr>
          <w:color w:val="231F20"/>
        </w:rPr>
        <w:t>có</w:t>
      </w:r>
      <w:r>
        <w:rPr>
          <w:color w:val="231F20"/>
          <w:spacing w:val="-11"/>
        </w:rPr>
        <w:t> </w:t>
      </w:r>
      <w:r>
        <w:rPr>
          <w:color w:val="231F20"/>
        </w:rPr>
        <w:t>tầm</w:t>
      </w:r>
      <w:r>
        <w:rPr>
          <w:color w:val="231F20"/>
          <w:spacing w:val="-11"/>
        </w:rPr>
        <w:t> </w:t>
      </w:r>
      <w:r>
        <w:rPr>
          <w:color w:val="231F20"/>
        </w:rPr>
        <w:t>có</w:t>
      </w:r>
      <w:r>
        <w:rPr>
          <w:color w:val="231F20"/>
          <w:spacing w:val="-11"/>
        </w:rPr>
        <w:t> </w:t>
      </w:r>
      <w:r>
        <w:rPr>
          <w:color w:val="231F20"/>
        </w:rPr>
        <w:t>tứ,</w:t>
      </w:r>
      <w:r>
        <w:rPr>
          <w:color w:val="231F20"/>
          <w:spacing w:val="-11"/>
        </w:rPr>
        <w:t> </w:t>
      </w:r>
      <w:r>
        <w:rPr>
          <w:color w:val="231F20"/>
        </w:rPr>
        <w:t>kế</w:t>
      </w:r>
      <w:r>
        <w:rPr>
          <w:color w:val="231F20"/>
          <w:spacing w:val="-11"/>
        </w:rPr>
        <w:t> </w:t>
      </w:r>
      <w:r>
        <w:rPr>
          <w:color w:val="231F20"/>
        </w:rPr>
        <w:t>nhập</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tầm không</w:t>
      </w:r>
      <w:r>
        <w:rPr>
          <w:color w:val="231F20"/>
          <w:spacing w:val="-4"/>
        </w:rPr>
        <w:t> </w:t>
      </w:r>
      <w:r>
        <w:rPr>
          <w:color w:val="231F20"/>
        </w:rPr>
        <w:t>tứ,</w:t>
      </w:r>
      <w:r>
        <w:rPr>
          <w:color w:val="231F20"/>
          <w:spacing w:val="-3"/>
        </w:rPr>
        <w:t> </w:t>
      </w:r>
      <w:r>
        <w:rPr>
          <w:color w:val="231F20"/>
        </w:rPr>
        <w:t>tiếp</w:t>
      </w:r>
      <w:r>
        <w:rPr>
          <w:color w:val="231F20"/>
          <w:spacing w:val="-4"/>
        </w:rPr>
        <w:t> </w:t>
      </w:r>
      <w:r>
        <w:rPr>
          <w:color w:val="231F20"/>
        </w:rPr>
        <w:t>theo</w:t>
      </w:r>
      <w:r>
        <w:rPr>
          <w:color w:val="231F20"/>
          <w:spacing w:val="-3"/>
        </w:rPr>
        <w:t> </w:t>
      </w:r>
      <w:r>
        <w:rPr>
          <w:color w:val="231F20"/>
        </w:rPr>
        <w:t>nhập</w:t>
      </w:r>
      <w:r>
        <w:rPr>
          <w:color w:val="231F20"/>
          <w:spacing w:val="-3"/>
        </w:rPr>
        <w:t> </w:t>
      </w:r>
      <w:r>
        <w:rPr>
          <w:color w:val="231F20"/>
        </w:rPr>
        <w:t>định</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tiếp</w:t>
      </w:r>
      <w:r>
        <w:rPr>
          <w:color w:val="231F20"/>
          <w:spacing w:val="-4"/>
        </w:rPr>
        <w:t> </w:t>
      </w:r>
      <w:r>
        <w:rPr>
          <w:color w:val="231F20"/>
        </w:rPr>
        <w:t>là</w:t>
      </w:r>
      <w:r>
        <w:rPr>
          <w:color w:val="231F20"/>
          <w:spacing w:val="-3"/>
        </w:rPr>
        <w:t> </w:t>
      </w:r>
      <w:r>
        <w:rPr>
          <w:color w:val="231F20"/>
        </w:rPr>
        <w:t>nhập</w:t>
      </w:r>
      <w:r>
        <w:rPr>
          <w:color w:val="231F20"/>
          <w:spacing w:val="-3"/>
        </w:rPr>
        <w:t> </w:t>
      </w:r>
      <w:r>
        <w:rPr>
          <w:color w:val="231F20"/>
        </w:rPr>
        <w:t>định</w:t>
      </w:r>
      <w:r>
        <w:rPr>
          <w:color w:val="231F20"/>
          <w:spacing w:val="-4"/>
        </w:rPr>
        <w:t> </w:t>
      </w:r>
      <w:r>
        <w:rPr>
          <w:color w:val="231F20"/>
        </w:rPr>
        <w:t>diệt,</w:t>
      </w:r>
      <w:r>
        <w:rPr>
          <w:color w:val="231F20"/>
          <w:spacing w:val="-3"/>
        </w:rPr>
        <w:t> </w:t>
      </w:r>
      <w:r>
        <w:rPr>
          <w:color w:val="231F20"/>
        </w:rPr>
        <w:t>sau</w:t>
      </w:r>
      <w:r>
        <w:rPr>
          <w:color w:val="231F20"/>
          <w:spacing w:val="-3"/>
        </w:rPr>
        <w:t> </w:t>
      </w:r>
      <w:r>
        <w:rPr>
          <w:color w:val="231F20"/>
        </w:rPr>
        <w:t>khởi tâm vô lậu, thì những người học ấy không phải ở đây nói đến.</w:t>
      </w:r>
    </w:p>
    <w:p>
      <w:pPr>
        <w:pStyle w:val="BodyText"/>
        <w:spacing w:line="268" w:lineRule="auto" w:before="117"/>
        <w:ind w:right="107"/>
      </w:pPr>
      <w:r>
        <w:rPr>
          <w:color w:val="231F20"/>
        </w:rPr>
        <w:t>Như</w:t>
      </w:r>
      <w:r>
        <w:rPr>
          <w:color w:val="231F20"/>
          <w:spacing w:val="-8"/>
        </w:rPr>
        <w:t> </w:t>
      </w:r>
      <w:r>
        <w:rPr>
          <w:color w:val="231F20"/>
        </w:rPr>
        <w:t>trong</w:t>
      </w:r>
      <w:r>
        <w:rPr>
          <w:color w:val="231F20"/>
          <w:spacing w:val="-8"/>
        </w:rPr>
        <w:t> </w:t>
      </w:r>
      <w:r>
        <w:rPr>
          <w:color w:val="231F20"/>
        </w:rPr>
        <w:t>chương</w:t>
      </w:r>
      <w:r>
        <w:rPr>
          <w:color w:val="231F20"/>
          <w:spacing w:val="-11"/>
        </w:rPr>
        <w:t> </w:t>
      </w:r>
      <w:r>
        <w:rPr>
          <w:color w:val="231F20"/>
        </w:rPr>
        <w:t>Tạp</w:t>
      </w:r>
      <w:r>
        <w:rPr>
          <w:color w:val="231F20"/>
          <w:spacing w:val="-8"/>
        </w:rPr>
        <w:t> </w:t>
      </w:r>
      <w:r>
        <w:rPr>
          <w:color w:val="231F20"/>
        </w:rPr>
        <w:t>Uẩn</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7"/>
        </w:rPr>
        <w:t> </w:t>
      </w:r>
      <w:r>
        <w:rPr>
          <w:color w:val="231F20"/>
        </w:rPr>
        <w:t>Bổ-đặc-già-la có đầy đủ mười hai chi của pháp duyên khởi, đó là điều ở đây nói. Còn nếu không đầy đủ thì không phải là điều ở đây nói.</w:t>
      </w:r>
    </w:p>
    <w:p>
      <w:pPr>
        <w:pStyle w:val="BodyText"/>
        <w:spacing w:line="268" w:lineRule="auto" w:before="111"/>
        <w:ind w:right="106"/>
      </w:pPr>
      <w:r>
        <w:rPr>
          <w:color w:val="231F20"/>
        </w:rPr>
        <w:t>Như</w:t>
      </w:r>
      <w:r>
        <w:rPr>
          <w:color w:val="231F20"/>
          <w:spacing w:val="-15"/>
        </w:rPr>
        <w:t> </w:t>
      </w:r>
      <w:r>
        <w:rPr>
          <w:color w:val="231F20"/>
        </w:rPr>
        <w:t>Khế</w:t>
      </w:r>
      <w:r>
        <w:rPr>
          <w:color w:val="231F20"/>
          <w:spacing w:val="-14"/>
        </w:rPr>
        <w:t> </w:t>
      </w:r>
      <w:r>
        <w:rPr>
          <w:color w:val="231F20"/>
        </w:rPr>
        <w:t>kinh</w:t>
      </w:r>
      <w:r>
        <w:rPr>
          <w:color w:val="231F20"/>
          <w:spacing w:val="-14"/>
        </w:rPr>
        <w:t> </w:t>
      </w:r>
      <w:r>
        <w:rPr>
          <w:color w:val="231F20"/>
        </w:rPr>
        <w:t>nói:</w:t>
      </w:r>
      <w:r>
        <w:rPr>
          <w:color w:val="231F20"/>
          <w:spacing w:val="-18"/>
        </w:rPr>
        <w:t> </w:t>
      </w:r>
      <w:r>
        <w:rPr>
          <w:color w:val="231F20"/>
        </w:rPr>
        <w:t>Trước</w:t>
      </w:r>
      <w:r>
        <w:rPr>
          <w:color w:val="231F20"/>
          <w:spacing w:val="-14"/>
        </w:rPr>
        <w:t> </w:t>
      </w:r>
      <w:r>
        <w:rPr>
          <w:color w:val="231F20"/>
        </w:rPr>
        <w:t>hết</w:t>
      </w:r>
      <w:r>
        <w:rPr>
          <w:color w:val="231F20"/>
          <w:spacing w:val="-14"/>
        </w:rPr>
        <w:t> </w:t>
      </w:r>
      <w:r>
        <w:rPr>
          <w:color w:val="231F20"/>
        </w:rPr>
        <w:t>là</w:t>
      </w:r>
      <w:r>
        <w:rPr>
          <w:color w:val="231F20"/>
          <w:spacing w:val="-15"/>
        </w:rPr>
        <w:t> </w:t>
      </w:r>
      <w:r>
        <w:rPr>
          <w:color w:val="231F20"/>
        </w:rPr>
        <w:t>thấy</w:t>
      </w:r>
      <w:r>
        <w:rPr>
          <w:color w:val="231F20"/>
          <w:spacing w:val="-14"/>
        </w:rPr>
        <w:t> </w:t>
      </w:r>
      <w:r>
        <w:rPr>
          <w:color w:val="231F20"/>
        </w:rPr>
        <w:t>một</w:t>
      </w:r>
      <w:r>
        <w:rPr>
          <w:color w:val="231F20"/>
          <w:spacing w:val="-14"/>
        </w:rPr>
        <w:t> </w:t>
      </w:r>
      <w:r>
        <w:rPr>
          <w:color w:val="231F20"/>
        </w:rPr>
        <w:t>thiếu</w:t>
      </w:r>
      <w:r>
        <w:rPr>
          <w:color w:val="231F20"/>
          <w:spacing w:val="-14"/>
        </w:rPr>
        <w:t> </w:t>
      </w:r>
      <w:r>
        <w:rPr>
          <w:color w:val="231F20"/>
        </w:rPr>
        <w:t>nữ</w:t>
      </w:r>
      <w:r>
        <w:rPr>
          <w:color w:val="231F20"/>
          <w:spacing w:val="-14"/>
        </w:rPr>
        <w:t> </w:t>
      </w:r>
      <w:r>
        <w:rPr>
          <w:color w:val="231F20"/>
        </w:rPr>
        <w:t>nhan</w:t>
      </w:r>
      <w:r>
        <w:rPr>
          <w:color w:val="231F20"/>
          <w:spacing w:val="-15"/>
        </w:rPr>
        <w:t> </w:t>
      </w:r>
      <w:r>
        <w:rPr>
          <w:color w:val="231F20"/>
        </w:rPr>
        <w:t>sắc</w:t>
      </w:r>
      <w:r>
        <w:rPr>
          <w:color w:val="231F20"/>
          <w:spacing w:val="-14"/>
        </w:rPr>
        <w:t> </w:t>
      </w:r>
      <w:r>
        <w:rPr>
          <w:color w:val="231F20"/>
        </w:rPr>
        <w:t>xinh đẹp</w:t>
      </w:r>
      <w:r>
        <w:rPr>
          <w:color w:val="231F20"/>
          <w:spacing w:val="-9"/>
        </w:rPr>
        <w:t> </w:t>
      </w:r>
      <w:r>
        <w:rPr>
          <w:color w:val="231F20"/>
        </w:rPr>
        <w:t>ai</w:t>
      </w:r>
      <w:r>
        <w:rPr>
          <w:color w:val="231F20"/>
          <w:spacing w:val="-9"/>
        </w:rPr>
        <w:t> </w:t>
      </w:r>
      <w:r>
        <w:rPr>
          <w:color w:val="231F20"/>
        </w:rPr>
        <w:t>cũng</w:t>
      </w:r>
      <w:r>
        <w:rPr>
          <w:color w:val="231F20"/>
          <w:spacing w:val="-9"/>
        </w:rPr>
        <w:t> </w:t>
      </w:r>
      <w:r>
        <w:rPr>
          <w:color w:val="231F20"/>
        </w:rPr>
        <w:t>thích</w:t>
      </w:r>
      <w:r>
        <w:rPr>
          <w:color w:val="231F20"/>
          <w:spacing w:val="-9"/>
        </w:rPr>
        <w:t> </w:t>
      </w:r>
      <w:r>
        <w:rPr>
          <w:color w:val="231F20"/>
        </w:rPr>
        <w:t>ngắm</w:t>
      </w:r>
      <w:r>
        <w:rPr>
          <w:color w:val="231F20"/>
          <w:spacing w:val="-9"/>
        </w:rPr>
        <w:t> </w:t>
      </w:r>
      <w:r>
        <w:rPr>
          <w:color w:val="231F20"/>
        </w:rPr>
        <w:t>nhìn,</w:t>
      </w:r>
      <w:r>
        <w:rPr>
          <w:color w:val="231F20"/>
          <w:spacing w:val="-9"/>
        </w:rPr>
        <w:t> </w:t>
      </w:r>
      <w:r>
        <w:rPr>
          <w:color w:val="231F20"/>
        </w:rPr>
        <w:t>kế</w:t>
      </w:r>
      <w:r>
        <w:rPr>
          <w:color w:val="231F20"/>
          <w:spacing w:val="-9"/>
        </w:rPr>
        <w:t> </w:t>
      </w:r>
      <w:r>
        <w:rPr>
          <w:color w:val="231F20"/>
        </w:rPr>
        <w:t>đến</w:t>
      </w:r>
      <w:r>
        <w:rPr>
          <w:color w:val="231F20"/>
          <w:spacing w:val="-9"/>
        </w:rPr>
        <w:t> </w:t>
      </w:r>
      <w:r>
        <w:rPr>
          <w:color w:val="231F20"/>
        </w:rPr>
        <w:t>thấy</w:t>
      </w:r>
      <w:r>
        <w:rPr>
          <w:color w:val="231F20"/>
          <w:spacing w:val="-9"/>
        </w:rPr>
        <w:t> </w:t>
      </w:r>
      <w:r>
        <w:rPr>
          <w:color w:val="231F20"/>
        </w:rPr>
        <w:t>người</w:t>
      </w:r>
      <w:r>
        <w:rPr>
          <w:color w:val="231F20"/>
          <w:spacing w:val="-9"/>
        </w:rPr>
        <w:t> </w:t>
      </w:r>
      <w:r>
        <w:rPr>
          <w:color w:val="231F20"/>
        </w:rPr>
        <w:t>nữ</w:t>
      </w:r>
      <w:r>
        <w:rPr>
          <w:color w:val="231F20"/>
          <w:spacing w:val="-9"/>
        </w:rPr>
        <w:t> </w:t>
      </w:r>
      <w:r>
        <w:rPr>
          <w:color w:val="231F20"/>
        </w:rPr>
        <w:t>già</w:t>
      </w:r>
      <w:r>
        <w:rPr>
          <w:color w:val="231F20"/>
          <w:spacing w:val="-9"/>
        </w:rPr>
        <w:t> </w:t>
      </w:r>
      <w:r>
        <w:rPr>
          <w:color w:val="231F20"/>
        </w:rPr>
        <w:t>yếu,</w:t>
      </w:r>
      <w:r>
        <w:rPr>
          <w:color w:val="231F20"/>
          <w:spacing w:val="-9"/>
        </w:rPr>
        <w:t> </w:t>
      </w:r>
      <w:r>
        <w:rPr>
          <w:color w:val="231F20"/>
        </w:rPr>
        <w:t>tiếp</w:t>
      </w:r>
      <w:r>
        <w:rPr>
          <w:color w:val="231F20"/>
          <w:spacing w:val="-9"/>
        </w:rPr>
        <w:t> </w:t>
      </w:r>
      <w:r>
        <w:rPr>
          <w:color w:val="231F20"/>
        </w:rPr>
        <w:t>đó</w:t>
      </w:r>
      <w:r>
        <w:rPr>
          <w:color w:val="231F20"/>
          <w:spacing w:val="-9"/>
        </w:rPr>
        <w:t> </w:t>
      </w:r>
      <w:r>
        <w:rPr>
          <w:color w:val="231F20"/>
        </w:rPr>
        <w:t>là thấy</w:t>
      </w:r>
      <w:r>
        <w:rPr>
          <w:color w:val="231F20"/>
          <w:spacing w:val="-11"/>
        </w:rPr>
        <w:t> </w:t>
      </w:r>
      <w:r>
        <w:rPr>
          <w:color w:val="231F20"/>
        </w:rPr>
        <w:t>bệnh</w:t>
      </w:r>
      <w:r>
        <w:rPr>
          <w:color w:val="231F20"/>
          <w:spacing w:val="-10"/>
        </w:rPr>
        <w:t> </w:t>
      </w:r>
      <w:r>
        <w:rPr>
          <w:color w:val="231F20"/>
        </w:rPr>
        <w:t>tật,</w:t>
      </w:r>
      <w:r>
        <w:rPr>
          <w:color w:val="231F20"/>
          <w:spacing w:val="-10"/>
        </w:rPr>
        <w:t> </w:t>
      </w:r>
      <w:r>
        <w:rPr>
          <w:color w:val="231F20"/>
        </w:rPr>
        <w:t>rồi</w:t>
      </w:r>
      <w:r>
        <w:rPr>
          <w:color w:val="231F20"/>
          <w:spacing w:val="-10"/>
        </w:rPr>
        <w:t> </w:t>
      </w:r>
      <w:r>
        <w:rPr>
          <w:color w:val="231F20"/>
        </w:rPr>
        <w:t>đến</w:t>
      </w:r>
      <w:r>
        <w:rPr>
          <w:color w:val="231F20"/>
          <w:spacing w:val="-10"/>
        </w:rPr>
        <w:t> </w:t>
      </w:r>
      <w:r>
        <w:rPr>
          <w:color w:val="231F20"/>
        </w:rPr>
        <w:t>mạng</w:t>
      </w:r>
      <w:r>
        <w:rPr>
          <w:color w:val="231F20"/>
          <w:spacing w:val="-10"/>
        </w:rPr>
        <w:t> </w:t>
      </w:r>
      <w:r>
        <w:rPr>
          <w:color w:val="231F20"/>
        </w:rPr>
        <w:t>chung,</w:t>
      </w:r>
      <w:r>
        <w:rPr>
          <w:color w:val="231F20"/>
          <w:spacing w:val="-10"/>
        </w:rPr>
        <w:t> </w:t>
      </w:r>
      <w:r>
        <w:rPr>
          <w:color w:val="231F20"/>
        </w:rPr>
        <w:t>cuối</w:t>
      </w:r>
      <w:r>
        <w:rPr>
          <w:color w:val="231F20"/>
          <w:spacing w:val="-11"/>
        </w:rPr>
        <w:t> </w:t>
      </w:r>
      <w:r>
        <w:rPr>
          <w:color w:val="231F20"/>
        </w:rPr>
        <w:t>cùng</w:t>
      </w:r>
      <w:r>
        <w:rPr>
          <w:color w:val="231F20"/>
          <w:spacing w:val="-10"/>
        </w:rPr>
        <w:t> </w:t>
      </w:r>
      <w:r>
        <w:rPr>
          <w:color w:val="231F20"/>
        </w:rPr>
        <w:t>là</w:t>
      </w:r>
      <w:r>
        <w:rPr>
          <w:color w:val="231F20"/>
          <w:spacing w:val="-10"/>
        </w:rPr>
        <w:t> </w:t>
      </w:r>
      <w:r>
        <w:rPr>
          <w:color w:val="231F20"/>
        </w:rPr>
        <w:t>nhìn</w:t>
      </w:r>
      <w:r>
        <w:rPr>
          <w:color w:val="231F20"/>
          <w:spacing w:val="-10"/>
        </w:rPr>
        <w:t> </w:t>
      </w:r>
      <w:r>
        <w:rPr>
          <w:color w:val="231F20"/>
        </w:rPr>
        <w:t>thấy</w:t>
      </w:r>
      <w:r>
        <w:rPr>
          <w:color w:val="231F20"/>
          <w:spacing w:val="-10"/>
        </w:rPr>
        <w:t> </w:t>
      </w:r>
      <w:r>
        <w:rPr>
          <w:color w:val="231F20"/>
        </w:rPr>
        <w:t>các</w:t>
      </w:r>
      <w:r>
        <w:rPr>
          <w:color w:val="231F20"/>
          <w:spacing w:val="-10"/>
        </w:rPr>
        <w:t> </w:t>
      </w:r>
      <w:r>
        <w:rPr>
          <w:color w:val="231F20"/>
        </w:rPr>
        <w:t>sự</w:t>
      </w:r>
      <w:r>
        <w:rPr>
          <w:color w:val="231F20"/>
          <w:spacing w:val="-10"/>
        </w:rPr>
        <w:t> </w:t>
      </w:r>
      <w:r>
        <w:rPr>
          <w:color w:val="231F20"/>
        </w:rPr>
        <w:t>biến hoại sau khi chết. Người nữ như thế là kinh nói đến. Nếu không như thế thì không phải là điều kinh nói.</w:t>
      </w:r>
    </w:p>
    <w:p>
      <w:pPr>
        <w:pStyle w:val="BodyText"/>
        <w:ind w:left="960" w:firstLine="0"/>
      </w:pPr>
      <w:r>
        <w:rPr>
          <w:color w:val="231F20"/>
        </w:rPr>
        <w:t>Việc học trong đây nên biết cũng như vậy.</w:t>
      </w:r>
    </w:p>
    <w:p>
      <w:pPr>
        <w:pStyle w:val="BodyText"/>
        <w:spacing w:line="268" w:lineRule="auto" w:before="144"/>
        <w:ind w:right="108"/>
      </w:pPr>
      <w:r>
        <w:rPr>
          <w:i/>
          <w:color w:val="231F20"/>
        </w:rPr>
        <w:t>Lời bình: </w:t>
      </w:r>
      <w:r>
        <w:rPr>
          <w:color w:val="231F20"/>
        </w:rPr>
        <w:t>Nên nói như vầy: Trong đây là nói chung về tất cả việc</w:t>
      </w:r>
      <w:r>
        <w:rPr>
          <w:color w:val="231F20"/>
          <w:spacing w:val="-11"/>
        </w:rPr>
        <w:t> </w:t>
      </w:r>
      <w:r>
        <w:rPr>
          <w:color w:val="231F20"/>
        </w:rPr>
        <w:t>học,</w:t>
      </w:r>
      <w:r>
        <w:rPr>
          <w:color w:val="231F20"/>
          <w:spacing w:val="-11"/>
        </w:rPr>
        <w:t> </w:t>
      </w:r>
      <w:r>
        <w:rPr>
          <w:color w:val="231F20"/>
        </w:rPr>
        <w:t>tùy</w:t>
      </w:r>
      <w:r>
        <w:rPr>
          <w:color w:val="231F20"/>
          <w:spacing w:val="-11"/>
        </w:rPr>
        <w:t> </w:t>
      </w:r>
      <w:r>
        <w:rPr>
          <w:color w:val="231F20"/>
        </w:rPr>
        <w:t>theo</w:t>
      </w:r>
      <w:r>
        <w:rPr>
          <w:color w:val="231F20"/>
          <w:spacing w:val="-11"/>
        </w:rPr>
        <w:t> </w:t>
      </w:r>
      <w:r>
        <w:rPr>
          <w:color w:val="231F20"/>
        </w:rPr>
        <w:t>các</w:t>
      </w:r>
      <w:r>
        <w:rPr>
          <w:color w:val="231F20"/>
          <w:spacing w:val="-11"/>
        </w:rPr>
        <w:t> </w:t>
      </w:r>
      <w:r>
        <w:rPr>
          <w:color w:val="231F20"/>
        </w:rPr>
        <w:t>người</w:t>
      </w:r>
      <w:r>
        <w:rPr>
          <w:color w:val="231F20"/>
          <w:spacing w:val="-11"/>
        </w:rPr>
        <w:t> </w:t>
      </w:r>
      <w:r>
        <w:rPr>
          <w:color w:val="231F20"/>
        </w:rPr>
        <w:t>học,</w:t>
      </w:r>
      <w:r>
        <w:rPr>
          <w:color w:val="231F20"/>
          <w:spacing w:val="-11"/>
        </w:rPr>
        <w:t> </w:t>
      </w:r>
      <w:r>
        <w:rPr>
          <w:color w:val="231F20"/>
        </w:rPr>
        <w:t>nơi</w:t>
      </w:r>
      <w:r>
        <w:rPr>
          <w:color w:val="231F20"/>
          <w:spacing w:val="-11"/>
        </w:rPr>
        <w:t> </w:t>
      </w:r>
      <w:r>
        <w:rPr>
          <w:color w:val="231F20"/>
        </w:rPr>
        <w:t>các</w:t>
      </w:r>
      <w:r>
        <w:rPr>
          <w:color w:val="231F20"/>
          <w:spacing w:val="-11"/>
        </w:rPr>
        <w:t> </w:t>
      </w:r>
      <w:r>
        <w:rPr>
          <w:color w:val="231F20"/>
        </w:rPr>
        <w:t>phần</w:t>
      </w:r>
      <w:r>
        <w:rPr>
          <w:color w:val="231F20"/>
          <w:spacing w:val="-11"/>
        </w:rPr>
        <w:t> </w:t>
      </w:r>
      <w:r>
        <w:rPr>
          <w:color w:val="231F20"/>
        </w:rPr>
        <w:t>vị</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những</w:t>
      </w:r>
      <w:r>
        <w:rPr>
          <w:color w:val="231F20"/>
          <w:spacing w:val="-11"/>
        </w:rPr>
        <w:t> </w:t>
      </w:r>
      <w:r>
        <w:rPr>
          <w:color w:val="231F20"/>
          <w:spacing w:val="-4"/>
        </w:rPr>
        <w:t>học </w:t>
      </w:r>
      <w:r>
        <w:rPr>
          <w:color w:val="231F20"/>
        </w:rPr>
        <w:t>chi đều gồm thâu hết.</w:t>
      </w:r>
    </w:p>
    <w:p>
      <w:pPr>
        <w:pStyle w:val="BodyText"/>
        <w:spacing w:before="112"/>
        <w:ind w:left="960" w:firstLine="0"/>
      </w:pPr>
      <w:r>
        <w:rPr>
          <w:color w:val="231F20"/>
        </w:rPr>
        <w:t>Nên</w:t>
      </w:r>
      <w:r>
        <w:rPr>
          <w:color w:val="231F20"/>
          <w:spacing w:val="-16"/>
        </w:rPr>
        <w:t> </w:t>
      </w:r>
      <w:r>
        <w:rPr>
          <w:color w:val="231F20"/>
          <w:spacing w:val="-3"/>
        </w:rPr>
        <w:t>biết</w:t>
      </w:r>
      <w:r>
        <w:rPr>
          <w:color w:val="231F20"/>
          <w:spacing w:val="-15"/>
        </w:rPr>
        <w:t> </w:t>
      </w:r>
      <w:r>
        <w:rPr>
          <w:color w:val="231F20"/>
        </w:rPr>
        <w:t>về</w:t>
      </w:r>
      <w:r>
        <w:rPr>
          <w:color w:val="231F20"/>
          <w:spacing w:val="-15"/>
        </w:rPr>
        <w:t> </w:t>
      </w:r>
      <w:r>
        <w:rPr>
          <w:color w:val="231F20"/>
          <w:spacing w:val="-3"/>
        </w:rPr>
        <w:t>Hành</w:t>
      </w:r>
      <w:r>
        <w:rPr>
          <w:color w:val="231F20"/>
          <w:spacing w:val="-15"/>
        </w:rPr>
        <w:t> </w:t>
      </w:r>
      <w:r>
        <w:rPr>
          <w:color w:val="231F20"/>
          <w:spacing w:val="-3"/>
        </w:rPr>
        <w:t>tích</w:t>
      </w:r>
      <w:r>
        <w:rPr>
          <w:color w:val="231F20"/>
          <w:spacing w:val="-16"/>
        </w:rPr>
        <w:t> </w:t>
      </w:r>
      <w:r>
        <w:rPr>
          <w:color w:val="231F20"/>
        </w:rPr>
        <w:t>sai</w:t>
      </w:r>
      <w:r>
        <w:rPr>
          <w:color w:val="231F20"/>
          <w:spacing w:val="-15"/>
        </w:rPr>
        <w:t> </w:t>
      </w:r>
      <w:r>
        <w:rPr>
          <w:color w:val="231F20"/>
          <w:spacing w:val="-3"/>
        </w:rPr>
        <w:t>khác</w:t>
      </w:r>
      <w:r>
        <w:rPr>
          <w:color w:val="231F20"/>
          <w:spacing w:val="-15"/>
        </w:rPr>
        <w:t> </w:t>
      </w:r>
      <w:r>
        <w:rPr>
          <w:color w:val="231F20"/>
        </w:rPr>
        <w:t>có</w:t>
      </w:r>
      <w:r>
        <w:rPr>
          <w:color w:val="231F20"/>
          <w:spacing w:val="-15"/>
        </w:rPr>
        <w:t> </w:t>
      </w:r>
      <w:r>
        <w:rPr>
          <w:color w:val="231F20"/>
        </w:rPr>
        <w:t>bốn</w:t>
      </w:r>
      <w:r>
        <w:rPr>
          <w:color w:val="231F20"/>
          <w:spacing w:val="-16"/>
        </w:rPr>
        <w:t> </w:t>
      </w:r>
      <w:r>
        <w:rPr>
          <w:color w:val="231F20"/>
          <w:spacing w:val="-3"/>
        </w:rPr>
        <w:t>thứ:</w:t>
      </w:r>
      <w:r>
        <w:rPr>
          <w:color w:val="231F20"/>
          <w:spacing w:val="-15"/>
        </w:rPr>
        <w:t> </w:t>
      </w:r>
      <w:r>
        <w:rPr>
          <w:color w:val="231F20"/>
        </w:rPr>
        <w:t>1.</w:t>
      </w:r>
      <w:r>
        <w:rPr>
          <w:color w:val="231F20"/>
          <w:spacing w:val="-15"/>
        </w:rPr>
        <w:t> </w:t>
      </w:r>
      <w:r>
        <w:rPr>
          <w:color w:val="231F20"/>
        </w:rPr>
        <w:t>Khổ</w:t>
      </w:r>
      <w:r>
        <w:rPr>
          <w:color w:val="231F20"/>
          <w:spacing w:val="-15"/>
        </w:rPr>
        <w:t> </w:t>
      </w:r>
      <w:r>
        <w:rPr>
          <w:color w:val="231F20"/>
        </w:rPr>
        <w:t>trì</w:t>
      </w:r>
      <w:r>
        <w:rPr>
          <w:color w:val="231F20"/>
          <w:spacing w:val="-16"/>
        </w:rPr>
        <w:t> </w:t>
      </w:r>
      <w:r>
        <w:rPr>
          <w:color w:val="231F20"/>
          <w:spacing w:val="-3"/>
        </w:rPr>
        <w:t>thông</w:t>
      </w:r>
      <w:r>
        <w:rPr>
          <w:color w:val="231F20"/>
          <w:spacing w:val="-15"/>
        </w:rPr>
        <w:t> </w:t>
      </w:r>
      <w:r>
        <w:rPr>
          <w:color w:val="231F20"/>
          <w:spacing w:val="-3"/>
        </w:rPr>
        <w:t>hành.</w:t>
      </w:r>
    </w:p>
    <w:p>
      <w:pPr>
        <w:pStyle w:val="ListParagraph"/>
        <w:numPr>
          <w:ilvl w:val="0"/>
          <w:numId w:val="76"/>
        </w:numPr>
        <w:tabs>
          <w:tab w:pos="647" w:val="left" w:leader="none"/>
        </w:tabs>
        <w:spacing w:line="240" w:lineRule="auto" w:before="41" w:after="0"/>
        <w:ind w:left="646" w:right="0" w:hanging="254"/>
        <w:jc w:val="both"/>
        <w:rPr>
          <w:sz w:val="26"/>
        </w:rPr>
      </w:pPr>
      <w:r>
        <w:rPr>
          <w:color w:val="231F20"/>
          <w:sz w:val="26"/>
        </w:rPr>
        <w:t>Khổ</w:t>
      </w:r>
      <w:r>
        <w:rPr>
          <w:color w:val="231F20"/>
          <w:spacing w:val="-8"/>
          <w:sz w:val="26"/>
        </w:rPr>
        <w:t> </w:t>
      </w:r>
      <w:r>
        <w:rPr>
          <w:color w:val="231F20"/>
          <w:sz w:val="26"/>
        </w:rPr>
        <w:t>tốc</w:t>
      </w:r>
      <w:r>
        <w:rPr>
          <w:color w:val="231F20"/>
          <w:spacing w:val="-7"/>
          <w:sz w:val="26"/>
        </w:rPr>
        <w:t> </w:t>
      </w:r>
      <w:r>
        <w:rPr>
          <w:color w:val="231F20"/>
          <w:spacing w:val="-3"/>
          <w:sz w:val="26"/>
        </w:rPr>
        <w:t>thông</w:t>
      </w:r>
      <w:r>
        <w:rPr>
          <w:color w:val="231F20"/>
          <w:spacing w:val="-8"/>
          <w:sz w:val="26"/>
        </w:rPr>
        <w:t> </w:t>
      </w:r>
      <w:r>
        <w:rPr>
          <w:color w:val="231F20"/>
          <w:spacing w:val="-3"/>
          <w:sz w:val="26"/>
        </w:rPr>
        <w:t>hành.</w:t>
      </w:r>
      <w:r>
        <w:rPr>
          <w:color w:val="231F20"/>
          <w:spacing w:val="-7"/>
          <w:sz w:val="26"/>
        </w:rPr>
        <w:t> </w:t>
      </w:r>
      <w:r>
        <w:rPr>
          <w:color w:val="231F20"/>
          <w:sz w:val="26"/>
        </w:rPr>
        <w:t>3.</w:t>
      </w:r>
      <w:r>
        <w:rPr>
          <w:color w:val="231F20"/>
          <w:spacing w:val="-8"/>
          <w:sz w:val="26"/>
        </w:rPr>
        <w:t> </w:t>
      </w:r>
      <w:r>
        <w:rPr>
          <w:color w:val="231F20"/>
          <w:sz w:val="26"/>
        </w:rPr>
        <w:t>Lạc</w:t>
      </w:r>
      <w:r>
        <w:rPr>
          <w:color w:val="231F20"/>
          <w:spacing w:val="-7"/>
          <w:sz w:val="26"/>
        </w:rPr>
        <w:t> </w:t>
      </w:r>
      <w:r>
        <w:rPr>
          <w:color w:val="231F20"/>
          <w:sz w:val="26"/>
        </w:rPr>
        <w:t>trì</w:t>
      </w:r>
      <w:r>
        <w:rPr>
          <w:color w:val="231F20"/>
          <w:spacing w:val="-8"/>
          <w:sz w:val="26"/>
        </w:rPr>
        <w:t> </w:t>
      </w:r>
      <w:r>
        <w:rPr>
          <w:color w:val="231F20"/>
          <w:spacing w:val="-3"/>
          <w:sz w:val="26"/>
        </w:rPr>
        <w:t>thông</w:t>
      </w:r>
      <w:r>
        <w:rPr>
          <w:color w:val="231F20"/>
          <w:spacing w:val="-7"/>
          <w:sz w:val="26"/>
        </w:rPr>
        <w:t> </w:t>
      </w:r>
      <w:r>
        <w:rPr>
          <w:color w:val="231F20"/>
          <w:spacing w:val="-3"/>
          <w:sz w:val="26"/>
        </w:rPr>
        <w:t>hành.</w:t>
      </w:r>
      <w:r>
        <w:rPr>
          <w:color w:val="231F20"/>
          <w:spacing w:val="-8"/>
          <w:sz w:val="26"/>
        </w:rPr>
        <w:t> </w:t>
      </w:r>
      <w:r>
        <w:rPr>
          <w:color w:val="231F20"/>
          <w:sz w:val="26"/>
        </w:rPr>
        <w:t>4.</w:t>
      </w:r>
      <w:r>
        <w:rPr>
          <w:color w:val="231F20"/>
          <w:spacing w:val="-7"/>
          <w:sz w:val="26"/>
        </w:rPr>
        <w:t> </w:t>
      </w:r>
      <w:r>
        <w:rPr>
          <w:color w:val="231F20"/>
          <w:sz w:val="26"/>
        </w:rPr>
        <w:t>Lạc</w:t>
      </w:r>
      <w:r>
        <w:rPr>
          <w:color w:val="231F20"/>
          <w:spacing w:val="-7"/>
          <w:sz w:val="26"/>
        </w:rPr>
        <w:t> </w:t>
      </w:r>
      <w:r>
        <w:rPr>
          <w:color w:val="231F20"/>
          <w:sz w:val="26"/>
        </w:rPr>
        <w:t>tốc</w:t>
      </w:r>
      <w:r>
        <w:rPr>
          <w:color w:val="231F20"/>
          <w:spacing w:val="-8"/>
          <w:sz w:val="26"/>
        </w:rPr>
        <w:t> </w:t>
      </w:r>
      <w:r>
        <w:rPr>
          <w:color w:val="231F20"/>
          <w:spacing w:val="-3"/>
          <w:sz w:val="26"/>
        </w:rPr>
        <w:t>thông</w:t>
      </w:r>
      <w:r>
        <w:rPr>
          <w:color w:val="231F20"/>
          <w:spacing w:val="-7"/>
          <w:sz w:val="26"/>
        </w:rPr>
        <w:t> </w:t>
      </w:r>
      <w:r>
        <w:rPr>
          <w:color w:val="231F20"/>
          <w:spacing w:val="-3"/>
          <w:sz w:val="26"/>
        </w:rPr>
        <w:t>hành.</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Song</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tích</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một</w:t>
      </w:r>
      <w:r>
        <w:rPr>
          <w:color w:val="231F20"/>
          <w:spacing w:val="-6"/>
        </w:rPr>
        <w:t> </w:t>
      </w:r>
      <w:r>
        <w:rPr>
          <w:color w:val="231F20"/>
        </w:rPr>
        <w:t>thứ:</w:t>
      </w:r>
      <w:r>
        <w:rPr>
          <w:color w:val="231F20"/>
          <w:spacing w:val="-11"/>
        </w:rPr>
        <w:t> </w:t>
      </w:r>
      <w:r>
        <w:rPr>
          <w:color w:val="231F20"/>
        </w:rPr>
        <w:t>Tức</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hướng</w:t>
      </w:r>
      <w:r>
        <w:rPr>
          <w:color w:val="231F20"/>
          <w:spacing w:val="-6"/>
        </w:rPr>
        <w:t> </w:t>
      </w:r>
      <w:r>
        <w:rPr>
          <w:color w:val="231F20"/>
        </w:rPr>
        <w:t>tới</w:t>
      </w:r>
      <w:r>
        <w:rPr>
          <w:color w:val="231F20"/>
          <w:spacing w:val="-6"/>
        </w:rPr>
        <w:t> </w:t>
      </w:r>
      <w:r>
        <w:rPr>
          <w:color w:val="231F20"/>
        </w:rPr>
        <w:t>diệt khổ, là hành hướng tới diệt sinh già bệnh chết có nơi thế gian. Hoặc nên nói có hai thứ: Tức là hành hướng tới diệt danh và hành hướng tới diệt sắc. Hoặc nên nói có ba thứ: Tức là hành hướng tới diệt ba cõi. Hoặc nên nói có năm thứ: Tức là hành hướng tới diệt năm uẩn. Hoặc nên nói có mười hai thứ: Tức là hành hướng tới diệt mười hai chi duyên khởi. Hoặc nên nói là có vô lượng thứ: Tức là nơi các</w:t>
      </w:r>
      <w:r>
        <w:rPr>
          <w:color w:val="231F20"/>
          <w:spacing w:val="-27"/>
        </w:rPr>
        <w:t> </w:t>
      </w:r>
      <w:r>
        <w:rPr>
          <w:color w:val="231F20"/>
        </w:rPr>
        <w:t>sát- na nối tiếp nhau có sai khác vô biên</w:t>
      </w:r>
      <w:r>
        <w:rPr>
          <w:color w:val="231F20"/>
          <w:spacing w:val="-2"/>
        </w:rPr>
        <w:t> </w:t>
      </w:r>
      <w:r>
        <w:rPr>
          <w:color w:val="231F20"/>
        </w:rPr>
        <w:t>vực.</w:t>
      </w:r>
    </w:p>
    <w:p>
      <w:pPr>
        <w:pStyle w:val="BodyText"/>
        <w:spacing w:line="276" w:lineRule="auto" w:before="115"/>
        <w:ind w:left="110" w:right="391"/>
      </w:pPr>
      <w:r>
        <w:rPr>
          <w:i/>
          <w:color w:val="231F20"/>
        </w:rPr>
        <w:t>Hỏi: </w:t>
      </w:r>
      <w:r>
        <w:rPr>
          <w:color w:val="231F20"/>
        </w:rPr>
        <w:t>Vì sao Đức Thế Tôn lại nói rộng về một, hai, ba thứ, tóm lược mười hai thứ để kiến lập bốn thông hành như thế?</w:t>
      </w:r>
    </w:p>
    <w:p>
      <w:pPr>
        <w:pStyle w:val="BodyText"/>
        <w:spacing w:line="276" w:lineRule="auto" w:before="113"/>
        <w:ind w:left="110" w:right="392"/>
      </w:pPr>
      <w:r>
        <w:rPr>
          <w:i/>
          <w:color w:val="231F20"/>
        </w:rPr>
        <w:t>Đáp: </w:t>
      </w:r>
      <w:r>
        <w:rPr>
          <w:color w:val="231F20"/>
        </w:rPr>
        <w:t>Vì ba sự việc sau đây: Một là do địa. Hai là do căn. Ba</w:t>
      </w:r>
      <w:r>
        <w:rPr>
          <w:color w:val="231F20"/>
          <w:spacing w:val="-32"/>
        </w:rPr>
        <w:t> </w:t>
      </w:r>
      <w:r>
        <w:rPr>
          <w:color w:val="231F20"/>
        </w:rPr>
        <w:t>là do Bổ-đặc-già-la. Đây là nói</w:t>
      </w:r>
      <w:r>
        <w:rPr>
          <w:color w:val="231F20"/>
          <w:spacing w:val="-2"/>
        </w:rPr>
        <w:t> </w:t>
      </w:r>
      <w:r>
        <w:rPr>
          <w:color w:val="231F20"/>
        </w:rPr>
        <w:t>chung.</w:t>
      </w:r>
    </w:p>
    <w:p>
      <w:pPr>
        <w:pStyle w:val="BodyText"/>
        <w:spacing w:line="276" w:lineRule="auto"/>
        <w:ind w:left="110" w:right="392"/>
      </w:pPr>
      <w:r>
        <w:rPr>
          <w:color w:val="231F20"/>
        </w:rPr>
        <w:t>Nếu nói riêng thì chỉ do hai sự việc, đó là do địa và căn, do địa và Bổ-đặc-già-la.</w:t>
      </w:r>
    </w:p>
    <w:p>
      <w:pPr>
        <w:pStyle w:val="BodyText"/>
        <w:spacing w:line="276" w:lineRule="auto"/>
        <w:ind w:left="110" w:right="390"/>
      </w:pPr>
      <w:r>
        <w:rPr>
          <w:color w:val="231F20"/>
        </w:rPr>
        <w:t>Do</w:t>
      </w:r>
      <w:r>
        <w:rPr>
          <w:color w:val="231F20"/>
          <w:spacing w:val="-6"/>
        </w:rPr>
        <w:t> </w:t>
      </w:r>
      <w:r>
        <w:rPr>
          <w:color w:val="231F20"/>
        </w:rPr>
        <w:t>địa</w:t>
      </w:r>
      <w:r>
        <w:rPr>
          <w:color w:val="231F20"/>
          <w:spacing w:val="-5"/>
        </w:rPr>
        <w:t> </w:t>
      </w:r>
      <w:r>
        <w:rPr>
          <w:color w:val="231F20"/>
        </w:rPr>
        <w:t>và</w:t>
      </w:r>
      <w:r>
        <w:rPr>
          <w:color w:val="231F20"/>
          <w:spacing w:val="-5"/>
        </w:rPr>
        <w:t> </w:t>
      </w:r>
      <w:r>
        <w:rPr>
          <w:color w:val="231F20"/>
        </w:rPr>
        <w:t>căn:</w:t>
      </w:r>
      <w:r>
        <w:rPr>
          <w:color w:val="231F20"/>
          <w:spacing w:val="-9"/>
        </w:rPr>
        <w:t> </w:t>
      </w:r>
      <w:r>
        <w:rPr>
          <w:color w:val="231F20"/>
        </w:rPr>
        <w:t>Tức</w:t>
      </w:r>
      <w:r>
        <w:rPr>
          <w:color w:val="231F20"/>
          <w:spacing w:val="-5"/>
        </w:rPr>
        <w:t> </w:t>
      </w:r>
      <w:r>
        <w:rPr>
          <w:color w:val="231F20"/>
        </w:rPr>
        <w:t>là</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ba</w:t>
      </w:r>
      <w:r>
        <w:rPr>
          <w:color w:val="231F20"/>
          <w:spacing w:val="-5"/>
        </w:rPr>
        <w:t> </w:t>
      </w:r>
      <w:r>
        <w:rPr>
          <w:color w:val="231F20"/>
        </w:rPr>
        <w:t>định</w:t>
      </w:r>
      <w:r>
        <w:rPr>
          <w:color w:val="231F20"/>
          <w:spacing w:val="-5"/>
        </w:rPr>
        <w:t> </w:t>
      </w:r>
      <w:r>
        <w:rPr>
          <w:color w:val="231F20"/>
        </w:rPr>
        <w:t>vô sắc,</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những</w:t>
      </w:r>
      <w:r>
        <w:rPr>
          <w:color w:val="231F20"/>
          <w:spacing w:val="-6"/>
        </w:rPr>
        <w:t> </w:t>
      </w:r>
      <w:r>
        <w:rPr>
          <w:color w:val="231F20"/>
        </w:rPr>
        <w:t>người</w:t>
      </w:r>
      <w:r>
        <w:rPr>
          <w:color w:val="231F20"/>
          <w:spacing w:val="-7"/>
        </w:rPr>
        <w:t> </w:t>
      </w:r>
      <w:r>
        <w:rPr>
          <w:color w:val="231F20"/>
        </w:rPr>
        <w:t>có</w:t>
      </w:r>
      <w:r>
        <w:rPr>
          <w:color w:val="231F20"/>
          <w:spacing w:val="-6"/>
        </w:rPr>
        <w:t> </w:t>
      </w:r>
      <w:r>
        <w:rPr>
          <w:color w:val="231F20"/>
        </w:rPr>
        <w:t>căn</w:t>
      </w:r>
      <w:r>
        <w:rPr>
          <w:color w:val="231F20"/>
          <w:spacing w:val="-6"/>
        </w:rPr>
        <w:t> </w:t>
      </w:r>
      <w:r>
        <w:rPr>
          <w:color w:val="231F20"/>
        </w:rPr>
        <w:t>trí</w:t>
      </w:r>
      <w:r>
        <w:rPr>
          <w:color w:val="231F20"/>
          <w:spacing w:val="-6"/>
        </w:rPr>
        <w:t> </w:t>
      </w:r>
      <w:r>
        <w:rPr>
          <w:color w:val="231F20"/>
        </w:rPr>
        <w:t>độn</w:t>
      </w:r>
      <w:r>
        <w:rPr>
          <w:color w:val="231F20"/>
          <w:spacing w:val="-6"/>
        </w:rPr>
        <w:t> </w:t>
      </w:r>
      <w:r>
        <w:rPr>
          <w:color w:val="231F20"/>
        </w:rPr>
        <w:t>chậm,</w:t>
      </w:r>
      <w:r>
        <w:rPr>
          <w:color w:val="231F20"/>
          <w:spacing w:val="-12"/>
        </w:rPr>
        <w:t> </w:t>
      </w:r>
      <w:r>
        <w:rPr>
          <w:color w:val="231F20"/>
        </w:rPr>
        <w:t>Thánh</w:t>
      </w:r>
      <w:r>
        <w:rPr>
          <w:color w:val="231F20"/>
          <w:spacing w:val="-6"/>
        </w:rPr>
        <w:t> </w:t>
      </w:r>
      <w:r>
        <w:rPr>
          <w:color w:val="231F20"/>
        </w:rPr>
        <w:t>đạo</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gọi là Khổ trì thông hành. Còn các địa </w:t>
      </w:r>
      <w:r>
        <w:rPr>
          <w:color w:val="231F20"/>
          <w:spacing w:val="-5"/>
        </w:rPr>
        <w:t>này, </w:t>
      </w:r>
      <w:r>
        <w:rPr>
          <w:color w:val="231F20"/>
        </w:rPr>
        <w:t>đối với những người có căn lanh lợi, Thánh đạo hiện có gọi là Khổ tốc thông hành. Bốn thứ tĩnh lự căn bản, đối với các người có căn địa độn chậm, Thánh đạo hiện có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trì</w:t>
      </w:r>
      <w:r>
        <w:rPr>
          <w:color w:val="231F20"/>
          <w:spacing w:val="-8"/>
        </w:rPr>
        <w:t> </w:t>
      </w:r>
      <w:r>
        <w:rPr>
          <w:color w:val="231F20"/>
        </w:rPr>
        <w:t>thông</w:t>
      </w:r>
      <w:r>
        <w:rPr>
          <w:color w:val="231F20"/>
          <w:spacing w:val="-8"/>
        </w:rPr>
        <w:t> </w:t>
      </w:r>
      <w:r>
        <w:rPr>
          <w:color w:val="231F20"/>
        </w:rPr>
        <w:t>hành.</w:t>
      </w:r>
      <w:r>
        <w:rPr>
          <w:color w:val="231F20"/>
          <w:spacing w:val="-8"/>
        </w:rPr>
        <w:t> </w:t>
      </w:r>
      <w:r>
        <w:rPr>
          <w:color w:val="231F20"/>
        </w:rPr>
        <w:t>Còn</w:t>
      </w:r>
      <w:r>
        <w:rPr>
          <w:color w:val="231F20"/>
          <w:spacing w:val="-8"/>
        </w:rPr>
        <w:t> </w:t>
      </w:r>
      <w:r>
        <w:rPr>
          <w:color w:val="231F20"/>
        </w:rPr>
        <w:t>các</w:t>
      </w:r>
      <w:r>
        <w:rPr>
          <w:color w:val="231F20"/>
          <w:spacing w:val="-9"/>
        </w:rPr>
        <w:t> </w:t>
      </w:r>
      <w:r>
        <w:rPr>
          <w:color w:val="231F20"/>
        </w:rPr>
        <w:t>địa</w:t>
      </w:r>
      <w:r>
        <w:rPr>
          <w:color w:val="231F20"/>
          <w:spacing w:val="-9"/>
        </w:rPr>
        <w:t> </w:t>
      </w:r>
      <w:r>
        <w:rPr>
          <w:color w:val="231F20"/>
          <w:spacing w:val="-6"/>
        </w:rPr>
        <w:t>ấy,</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người</w:t>
      </w:r>
      <w:r>
        <w:rPr>
          <w:color w:val="231F20"/>
          <w:spacing w:val="-9"/>
        </w:rPr>
        <w:t> </w:t>
      </w:r>
      <w:r>
        <w:rPr>
          <w:color w:val="231F20"/>
        </w:rPr>
        <w:t>có</w:t>
      </w:r>
      <w:r>
        <w:rPr>
          <w:color w:val="231F20"/>
          <w:spacing w:val="-8"/>
        </w:rPr>
        <w:t> </w:t>
      </w:r>
      <w:r>
        <w:rPr>
          <w:color w:val="231F20"/>
        </w:rPr>
        <w:t>căn trí lanh lợi, Thánh đạo hiện có gọi là Lạc tốc thông</w:t>
      </w:r>
      <w:r>
        <w:rPr>
          <w:color w:val="231F20"/>
          <w:spacing w:val="-5"/>
        </w:rPr>
        <w:t> </w:t>
      </w:r>
      <w:r>
        <w:rPr>
          <w:color w:val="231F20"/>
        </w:rPr>
        <w:t>hành.</w:t>
      </w:r>
    </w:p>
    <w:p>
      <w:pPr>
        <w:pStyle w:val="BodyText"/>
        <w:spacing w:line="276" w:lineRule="auto"/>
        <w:ind w:left="110" w:right="389"/>
      </w:pPr>
      <w:r>
        <w:rPr>
          <w:color w:val="231F20"/>
        </w:rPr>
        <w:t>Do địa và Bổ-đặc-già-la: Tức là định vị chí, tĩnh lự trung gian, ba định vô sắc, các vị tùy tín hành, tín thắng giải, thời giải thoát, Thánh đạo hiện có gọi là Khổ trì thông hành. Còn các địa </w:t>
      </w:r>
      <w:r>
        <w:rPr>
          <w:color w:val="231F20"/>
          <w:spacing w:val="-5"/>
        </w:rPr>
        <w:t>này, </w:t>
      </w:r>
      <w:r>
        <w:rPr>
          <w:color w:val="231F20"/>
        </w:rPr>
        <w:t>các vị tùy pháp hành, kiến chí, bất thời giải thoát, Thánh đạo hiện có</w:t>
      </w:r>
      <w:r>
        <w:rPr>
          <w:color w:val="231F20"/>
          <w:spacing w:val="-42"/>
        </w:rPr>
        <w:t> </w:t>
      </w:r>
      <w:r>
        <w:rPr>
          <w:color w:val="231F20"/>
        </w:rPr>
        <w:t>gọi là Khổ tốc thông hành. Bốn thứ tĩnh lự căn bản, các vị tùy tín hành, tín thắng giải, thời giải thoát, Thánh đạo hiện có gọi là Lạc trì thông hành. Còn các địa </w:t>
      </w:r>
      <w:r>
        <w:rPr>
          <w:color w:val="231F20"/>
          <w:spacing w:val="-6"/>
        </w:rPr>
        <w:t>ấy, </w:t>
      </w:r>
      <w:r>
        <w:rPr>
          <w:color w:val="231F20"/>
        </w:rPr>
        <w:t>các vị tùy pháp hành, kiến chí, bất thời </w:t>
      </w:r>
      <w:r>
        <w:rPr>
          <w:color w:val="231F20"/>
          <w:spacing w:val="-4"/>
        </w:rPr>
        <w:t>giải </w:t>
      </w:r>
      <w:r>
        <w:rPr>
          <w:color w:val="231F20"/>
        </w:rPr>
        <w:t>thoát, Thánh đạo hiện có gọi là Lạc tốc thông</w:t>
      </w:r>
      <w:r>
        <w:rPr>
          <w:color w:val="231F20"/>
          <w:spacing w:val="-5"/>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Tự tánh của bốn thông hành là gì?</w:t>
      </w:r>
    </w:p>
    <w:p>
      <w:pPr>
        <w:pStyle w:val="BodyText"/>
        <w:spacing w:line="273" w:lineRule="auto" w:before="154"/>
        <w:ind w:right="106"/>
      </w:pPr>
      <w:r>
        <w:rPr>
          <w:i/>
          <w:color w:val="231F20"/>
        </w:rPr>
        <w:t>Đáp:</w:t>
      </w:r>
      <w:r>
        <w:rPr>
          <w:i/>
          <w:color w:val="231F20"/>
          <w:spacing w:val="-7"/>
        </w:rPr>
        <w:t> </w:t>
      </w:r>
      <w:r>
        <w:rPr>
          <w:color w:val="231F20"/>
        </w:rPr>
        <w:t>Năm</w:t>
      </w:r>
      <w:r>
        <w:rPr>
          <w:color w:val="231F20"/>
          <w:spacing w:val="-7"/>
        </w:rPr>
        <w:t> </w:t>
      </w:r>
      <w:r>
        <w:rPr>
          <w:color w:val="231F20"/>
        </w:rPr>
        <w:t>uẩn</w:t>
      </w:r>
      <w:r>
        <w:rPr>
          <w:color w:val="231F20"/>
          <w:spacing w:val="-6"/>
        </w:rPr>
        <w:t> </w:t>
      </w:r>
      <w:r>
        <w:rPr>
          <w:color w:val="231F20"/>
        </w:rPr>
        <w:t>và</w:t>
      </w:r>
      <w:r>
        <w:rPr>
          <w:color w:val="231F20"/>
          <w:spacing w:val="-7"/>
        </w:rPr>
        <w:t> </w:t>
      </w:r>
      <w:r>
        <w:rPr>
          <w:color w:val="231F20"/>
        </w:rPr>
        <w:t>bốn</w:t>
      </w:r>
      <w:r>
        <w:rPr>
          <w:color w:val="231F20"/>
          <w:spacing w:val="-7"/>
        </w:rPr>
        <w:t> </w:t>
      </w:r>
      <w:r>
        <w:rPr>
          <w:color w:val="231F20"/>
        </w:rPr>
        <w:t>uẩn</w:t>
      </w:r>
      <w:r>
        <w:rPr>
          <w:color w:val="231F20"/>
          <w:spacing w:val="-6"/>
        </w:rPr>
        <w:t> </w:t>
      </w:r>
      <w:r>
        <w:rPr>
          <w:color w:val="231F20"/>
        </w:rPr>
        <w:t>dùng</w:t>
      </w:r>
      <w:r>
        <w:rPr>
          <w:color w:val="231F20"/>
          <w:spacing w:val="-7"/>
        </w:rPr>
        <w:t> </w:t>
      </w:r>
      <w:r>
        <w:rPr>
          <w:color w:val="231F20"/>
        </w:rPr>
        <w:t>làm</w:t>
      </w:r>
      <w:r>
        <w:rPr>
          <w:color w:val="231F20"/>
          <w:spacing w:val="-6"/>
        </w:rPr>
        <w:t> </w:t>
      </w:r>
      <w:r>
        <w:rPr>
          <w:color w:val="231F20"/>
        </w:rPr>
        <w:t>tự</w:t>
      </w:r>
      <w:r>
        <w:rPr>
          <w:color w:val="231F20"/>
          <w:spacing w:val="-7"/>
        </w:rPr>
        <w:t> </w:t>
      </w:r>
      <w:r>
        <w:rPr>
          <w:color w:val="231F20"/>
        </w:rPr>
        <w:t>tánh.</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ở</w:t>
      </w:r>
      <w:r>
        <w:rPr>
          <w:color w:val="231F20"/>
          <w:spacing w:val="-7"/>
        </w:rPr>
        <w:t> </w:t>
      </w:r>
      <w:r>
        <w:rPr>
          <w:color w:val="231F20"/>
        </w:rPr>
        <w:t>tại</w:t>
      </w:r>
      <w:r>
        <w:rPr>
          <w:color w:val="231F20"/>
          <w:spacing w:val="-6"/>
        </w:rPr>
        <w:t> </w:t>
      </w:r>
      <w:r>
        <w:rPr>
          <w:color w:val="231F20"/>
        </w:rPr>
        <w:t>tĩnh lự và cận phần thì năm uẩn là tự tánh, còn ở vô sắc thì bốn uẩn là tự tánh. Như thế gọi là tự tánh, là bản tánh, tướng phần, tự thể ngã vật của thông hành.</w:t>
      </w:r>
    </w:p>
    <w:p>
      <w:pPr>
        <w:pStyle w:val="BodyText"/>
        <w:spacing w:before="111"/>
        <w:ind w:left="960" w:firstLine="0"/>
      </w:pPr>
      <w:r>
        <w:rPr>
          <w:color w:val="231F20"/>
        </w:rPr>
        <w:t>Đã nói về tự tánh, về lý do nay sẽ nói.</w:t>
      </w:r>
    </w:p>
    <w:p>
      <w:pPr>
        <w:pStyle w:val="BodyText"/>
        <w:spacing w:before="154"/>
        <w:ind w:left="960" w:firstLine="0"/>
      </w:pPr>
      <w:r>
        <w:rPr>
          <w:i/>
          <w:color w:val="231F20"/>
        </w:rPr>
        <w:t>Hỏi: </w:t>
      </w:r>
      <w:r>
        <w:rPr>
          <w:color w:val="231F20"/>
        </w:rPr>
        <w:t>Vì sao gọi là thông hành? Thông hành là nghĩa gì?</w:t>
      </w:r>
    </w:p>
    <w:p>
      <w:pPr>
        <w:pStyle w:val="BodyText"/>
        <w:spacing w:line="273" w:lineRule="auto" w:before="154"/>
        <w:ind w:right="107"/>
      </w:pPr>
      <w:r>
        <w:rPr>
          <w:i/>
          <w:color w:val="231F20"/>
        </w:rPr>
        <w:t>Đáp: </w:t>
      </w:r>
      <w:r>
        <w:rPr>
          <w:color w:val="231F20"/>
        </w:rPr>
        <w:t>Thông nghĩa là thông đạt, Hành tức là hành tích. Tức có thể</w:t>
      </w:r>
      <w:r>
        <w:rPr>
          <w:color w:val="231F20"/>
          <w:spacing w:val="-12"/>
        </w:rPr>
        <w:t> </w:t>
      </w:r>
      <w:r>
        <w:rPr>
          <w:color w:val="231F20"/>
        </w:rPr>
        <w:t>thông</w:t>
      </w:r>
      <w:r>
        <w:rPr>
          <w:color w:val="231F20"/>
          <w:spacing w:val="-12"/>
        </w:rPr>
        <w:t> </w:t>
      </w:r>
      <w:r>
        <w:rPr>
          <w:color w:val="231F20"/>
        </w:rPr>
        <w:t>đạt</w:t>
      </w:r>
      <w:r>
        <w:rPr>
          <w:color w:val="231F20"/>
          <w:spacing w:val="-11"/>
        </w:rPr>
        <w:t> </w:t>
      </w:r>
      <w:r>
        <w:rPr>
          <w:color w:val="231F20"/>
        </w:rPr>
        <w:t>đúng</w:t>
      </w:r>
      <w:r>
        <w:rPr>
          <w:color w:val="231F20"/>
          <w:spacing w:val="-12"/>
        </w:rPr>
        <w:t> </w:t>
      </w:r>
      <w:r>
        <w:rPr>
          <w:color w:val="231F20"/>
        </w:rPr>
        <w:t>đắn,</w:t>
      </w:r>
      <w:r>
        <w:rPr>
          <w:color w:val="231F20"/>
          <w:spacing w:val="-11"/>
        </w:rPr>
        <w:t> </w:t>
      </w:r>
      <w:r>
        <w:rPr>
          <w:color w:val="231F20"/>
        </w:rPr>
        <w:t>hướng</w:t>
      </w:r>
      <w:r>
        <w:rPr>
          <w:color w:val="231F20"/>
          <w:spacing w:val="-12"/>
        </w:rPr>
        <w:t> </w:t>
      </w:r>
      <w:r>
        <w:rPr>
          <w:color w:val="231F20"/>
        </w:rPr>
        <w:t>đến</w:t>
      </w:r>
      <w:r>
        <w:rPr>
          <w:color w:val="231F20"/>
          <w:spacing w:val="-11"/>
        </w:rPr>
        <w:t> </w:t>
      </w:r>
      <w:r>
        <w:rPr>
          <w:color w:val="231F20"/>
        </w:rPr>
        <w:t>Niết-bàn</w:t>
      </w:r>
      <w:r>
        <w:rPr>
          <w:color w:val="231F20"/>
          <w:spacing w:val="-12"/>
        </w:rPr>
        <w:t> </w:t>
      </w:r>
      <w:r>
        <w:rPr>
          <w:color w:val="231F20"/>
        </w:rPr>
        <w:t>là</w:t>
      </w:r>
      <w:r>
        <w:rPr>
          <w:color w:val="231F20"/>
          <w:spacing w:val="-12"/>
        </w:rPr>
        <w:t> </w:t>
      </w:r>
      <w:r>
        <w:rPr>
          <w:color w:val="231F20"/>
        </w:rPr>
        <w:t>nghĩa</w:t>
      </w:r>
      <w:r>
        <w:rPr>
          <w:color w:val="231F20"/>
          <w:spacing w:val="-11"/>
        </w:rPr>
        <w:t> </w:t>
      </w:r>
      <w:r>
        <w:rPr>
          <w:color w:val="231F20"/>
        </w:rPr>
        <w:t>của</w:t>
      </w:r>
      <w:r>
        <w:rPr>
          <w:color w:val="231F20"/>
          <w:spacing w:val="-12"/>
        </w:rPr>
        <w:t> </w:t>
      </w:r>
      <w:r>
        <w:rPr>
          <w:color w:val="231F20"/>
        </w:rPr>
        <w:t>thông</w:t>
      </w:r>
      <w:r>
        <w:rPr>
          <w:color w:val="231F20"/>
          <w:spacing w:val="-11"/>
        </w:rPr>
        <w:t> </w:t>
      </w:r>
      <w:r>
        <w:rPr>
          <w:color w:val="231F20"/>
        </w:rPr>
        <w:t>hành.</w:t>
      </w:r>
    </w:p>
    <w:p>
      <w:pPr>
        <w:pStyle w:val="BodyText"/>
        <w:spacing w:before="112"/>
        <w:ind w:left="960" w:firstLine="0"/>
      </w:pPr>
      <w:r>
        <w:rPr>
          <w:color w:val="231F20"/>
        </w:rPr>
        <w:t>Về khổ trì thông hành:</w:t>
      </w:r>
    </w:p>
    <w:p>
      <w:pPr>
        <w:pStyle w:val="BodyText"/>
        <w:spacing w:line="273" w:lineRule="auto" w:before="154"/>
        <w:ind w:right="106"/>
      </w:pPr>
      <w:r>
        <w:rPr>
          <w:i/>
          <w:color w:val="231F20"/>
        </w:rPr>
        <w:t>Hỏi:</w:t>
      </w:r>
      <w:r>
        <w:rPr>
          <w:i/>
          <w:color w:val="231F20"/>
          <w:spacing w:val="-15"/>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14"/>
        </w:rPr>
        <w:t> </w:t>
      </w:r>
      <w:r>
        <w:rPr>
          <w:color w:val="231F20"/>
        </w:rPr>
        <w:t>Thánh</w:t>
      </w:r>
      <w:r>
        <w:rPr>
          <w:color w:val="231F20"/>
          <w:spacing w:val="-10"/>
        </w:rPr>
        <w:t> </w:t>
      </w:r>
      <w:r>
        <w:rPr>
          <w:color w:val="231F20"/>
        </w:rPr>
        <w:t>đạo</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khổ</w:t>
      </w:r>
      <w:r>
        <w:rPr>
          <w:color w:val="231F20"/>
          <w:spacing w:val="-9"/>
        </w:rPr>
        <w:t> </w:t>
      </w:r>
      <w:r>
        <w:rPr>
          <w:color w:val="231F20"/>
        </w:rPr>
        <w:t>thọ,</w:t>
      </w:r>
      <w:r>
        <w:rPr>
          <w:color w:val="231F20"/>
          <w:spacing w:val="-9"/>
        </w:rPr>
        <w:t> </w:t>
      </w:r>
      <w:r>
        <w:rPr>
          <w:color w:val="231F20"/>
        </w:rPr>
        <w:t>cũng</w:t>
      </w:r>
      <w:r>
        <w:rPr>
          <w:color w:val="231F20"/>
          <w:spacing w:val="-9"/>
        </w:rPr>
        <w:t> </w:t>
      </w:r>
      <w:r>
        <w:rPr>
          <w:color w:val="231F20"/>
        </w:rPr>
        <w:t>không tương ưng với khổ thọ, vì sao gọi là</w:t>
      </w:r>
      <w:r>
        <w:rPr>
          <w:color w:val="231F20"/>
          <w:spacing w:val="-2"/>
        </w:rPr>
        <w:t> </w:t>
      </w:r>
      <w:r>
        <w:rPr>
          <w:color w:val="231F20"/>
        </w:rPr>
        <w:t>khổ?</w:t>
      </w:r>
    </w:p>
    <w:p>
      <w:pPr>
        <w:pStyle w:val="BodyText"/>
        <w:spacing w:line="273" w:lineRule="auto" w:before="112"/>
        <w:ind w:right="107"/>
      </w:pPr>
      <w:r>
        <w:rPr>
          <w:i/>
          <w:color w:val="231F20"/>
        </w:rPr>
        <w:t>Đáp: </w:t>
      </w:r>
      <w:r>
        <w:rPr>
          <w:color w:val="231F20"/>
        </w:rPr>
        <w:t>Vì cận phần nơi vô sắc rất khó thực hiện xong, nên chỗ khởi</w:t>
      </w:r>
      <w:r>
        <w:rPr>
          <w:color w:val="231F20"/>
          <w:spacing w:val="-18"/>
        </w:rPr>
        <w:t> </w:t>
      </w:r>
      <w:r>
        <w:rPr>
          <w:color w:val="231F20"/>
        </w:rPr>
        <w:t>Thánh</w:t>
      </w:r>
      <w:r>
        <w:rPr>
          <w:color w:val="231F20"/>
          <w:spacing w:val="-13"/>
        </w:rPr>
        <w:t> </w:t>
      </w:r>
      <w:r>
        <w:rPr>
          <w:color w:val="231F20"/>
        </w:rPr>
        <w:t>đạo</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khổ.</w:t>
      </w:r>
      <w:r>
        <w:rPr>
          <w:color w:val="231F20"/>
          <w:spacing w:val="-18"/>
        </w:rPr>
        <w:t> </w:t>
      </w:r>
      <w:r>
        <w:rPr>
          <w:color w:val="231F20"/>
        </w:rPr>
        <w:t>Tĩnh</w:t>
      </w:r>
      <w:r>
        <w:rPr>
          <w:color w:val="231F20"/>
          <w:spacing w:val="-13"/>
        </w:rPr>
        <w:t> </w:t>
      </w:r>
      <w:r>
        <w:rPr>
          <w:color w:val="231F20"/>
        </w:rPr>
        <w:t>lự</w:t>
      </w:r>
      <w:r>
        <w:rPr>
          <w:color w:val="231F20"/>
          <w:spacing w:val="-13"/>
        </w:rPr>
        <w:t> </w:t>
      </w:r>
      <w:r>
        <w:rPr>
          <w:color w:val="231F20"/>
        </w:rPr>
        <w:t>căn</w:t>
      </w:r>
      <w:r>
        <w:rPr>
          <w:color w:val="231F20"/>
          <w:spacing w:val="-12"/>
        </w:rPr>
        <w:t> </w:t>
      </w:r>
      <w:r>
        <w:rPr>
          <w:color w:val="231F20"/>
        </w:rPr>
        <w:t>bản</w:t>
      </w:r>
      <w:r>
        <w:rPr>
          <w:color w:val="231F20"/>
          <w:spacing w:val="-13"/>
        </w:rPr>
        <w:t> </w:t>
      </w:r>
      <w:r>
        <w:rPr>
          <w:color w:val="231F20"/>
        </w:rPr>
        <w:t>thì</w:t>
      </w:r>
      <w:r>
        <w:rPr>
          <w:color w:val="231F20"/>
          <w:spacing w:val="-13"/>
        </w:rPr>
        <w:t> </w:t>
      </w:r>
      <w:r>
        <w:rPr>
          <w:color w:val="231F20"/>
        </w:rPr>
        <w:t>dễ</w:t>
      </w:r>
      <w:r>
        <w:rPr>
          <w:color w:val="231F20"/>
          <w:spacing w:val="-13"/>
        </w:rPr>
        <w:t> </w:t>
      </w:r>
      <w:r>
        <w:rPr>
          <w:color w:val="231F20"/>
        </w:rPr>
        <w:t>thực</w:t>
      </w:r>
      <w:r>
        <w:rPr>
          <w:color w:val="231F20"/>
          <w:spacing w:val="-13"/>
        </w:rPr>
        <w:t> </w:t>
      </w:r>
      <w:r>
        <w:rPr>
          <w:color w:val="231F20"/>
        </w:rPr>
        <w:t>hiện</w:t>
      </w:r>
      <w:r>
        <w:rPr>
          <w:color w:val="231F20"/>
          <w:spacing w:val="-13"/>
        </w:rPr>
        <w:t> </w:t>
      </w:r>
      <w:r>
        <w:rPr>
          <w:color w:val="231F20"/>
        </w:rPr>
        <w:t>xong,</w:t>
      </w:r>
      <w:r>
        <w:rPr>
          <w:color w:val="231F20"/>
          <w:spacing w:val="-13"/>
        </w:rPr>
        <w:t> </w:t>
      </w:r>
      <w:r>
        <w:rPr>
          <w:color w:val="231F20"/>
          <w:spacing w:val="-4"/>
        </w:rPr>
        <w:t>nên </w:t>
      </w:r>
      <w:r>
        <w:rPr>
          <w:color w:val="231F20"/>
        </w:rPr>
        <w:t>chỗ</w:t>
      </w:r>
      <w:r>
        <w:rPr>
          <w:color w:val="231F20"/>
          <w:spacing w:val="-5"/>
        </w:rPr>
        <w:t> </w:t>
      </w:r>
      <w:r>
        <w:rPr>
          <w:color w:val="231F20"/>
        </w:rPr>
        <w:t>khởi</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lạc.</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rộng</w:t>
      </w:r>
      <w:r>
        <w:rPr>
          <w:color w:val="231F20"/>
          <w:spacing w:val="-5"/>
        </w:rPr>
        <w:t> </w:t>
      </w:r>
      <w:r>
        <w:rPr>
          <w:color w:val="231F20"/>
        </w:rPr>
        <w:t>điều</w:t>
      </w:r>
      <w:r>
        <w:rPr>
          <w:color w:val="231F20"/>
          <w:spacing w:val="-4"/>
        </w:rPr>
        <w:t> </w:t>
      </w:r>
      <w:r>
        <w:rPr>
          <w:color w:val="231F20"/>
        </w:rPr>
        <w:t>này</w:t>
      </w:r>
      <w:r>
        <w:rPr>
          <w:color w:val="231F20"/>
          <w:spacing w:val="-4"/>
        </w:rPr>
        <w:t> </w:t>
      </w:r>
      <w:r>
        <w:rPr>
          <w:color w:val="231F20"/>
        </w:rPr>
        <w:t>như</w:t>
      </w:r>
      <w:r>
        <w:rPr>
          <w:color w:val="231F20"/>
          <w:spacing w:val="-4"/>
        </w:rPr>
        <w:t> </w:t>
      </w:r>
      <w:r>
        <w:rPr>
          <w:color w:val="231F20"/>
        </w:rPr>
        <w:t>nơi</w:t>
      </w:r>
      <w:r>
        <w:rPr>
          <w:color w:val="231F20"/>
          <w:spacing w:val="-4"/>
        </w:rPr>
        <w:t> </w:t>
      </w:r>
      <w:r>
        <w:rPr>
          <w:color w:val="231F20"/>
        </w:rPr>
        <w:t>phần nói về bốn tĩnh lự trong chương Kiết Uẩn ở</w:t>
      </w:r>
      <w:r>
        <w:rPr>
          <w:color w:val="231F20"/>
          <w:spacing w:val="-4"/>
        </w:rPr>
        <w:t> </w:t>
      </w:r>
      <w:r>
        <w:rPr>
          <w:color w:val="231F20"/>
        </w:rPr>
        <w:t>trước.</w:t>
      </w:r>
    </w:p>
    <w:p>
      <w:pPr>
        <w:pStyle w:val="BodyText"/>
        <w:spacing w:before="110"/>
        <w:ind w:left="960" w:firstLine="0"/>
      </w:pPr>
      <w:r>
        <w:rPr>
          <w:i/>
          <w:color w:val="231F20"/>
        </w:rPr>
        <w:t>Hỏi: </w:t>
      </w:r>
      <w:r>
        <w:rPr>
          <w:color w:val="231F20"/>
        </w:rPr>
        <w:t>Vì sao Thánh đạo lại gọi là trì (chậm)?</w:t>
      </w:r>
    </w:p>
    <w:p>
      <w:pPr>
        <w:pStyle w:val="BodyText"/>
        <w:spacing w:line="273" w:lineRule="auto" w:before="155"/>
        <w:ind w:right="107"/>
      </w:pPr>
      <w:r>
        <w:rPr>
          <w:i/>
          <w:color w:val="231F20"/>
        </w:rPr>
        <w:t>Đáp: </w:t>
      </w:r>
      <w:r>
        <w:rPr>
          <w:color w:val="231F20"/>
        </w:rPr>
        <w:t>Do vì các vị căn tánh độn, chậm, khi khởi tu các Thánh đạo không thể nhanh chóng tiến đến Niết-bàn rốt ráo, nên gọi là trì (chậm). Đối với các người có căn tánh lanh lợi, khi khởi tu Thánh đạo thì nhanh chóng tiến đến Niết-bàn, nên gọi là nhanh (tốc).</w:t>
      </w:r>
    </w:p>
    <w:p>
      <w:pPr>
        <w:pStyle w:val="BodyText"/>
        <w:spacing w:line="273" w:lineRule="auto" w:before="110"/>
        <w:ind w:right="107"/>
      </w:pPr>
      <w:r>
        <w:rPr>
          <w:i/>
          <w:color w:val="231F20"/>
        </w:rPr>
        <w:t>Hỏi: </w:t>
      </w:r>
      <w:r>
        <w:rPr>
          <w:color w:val="231F20"/>
        </w:rPr>
        <w:t>Có vị Tín thắng giải nhanh chóng tiến đến Niết-bàn hơn vị Kiến chí. Như tín thắng giải siêng năng tinh tấn tu hành nhanh chóng chứng đắc Niết-bàn. Còn kiến chí lười biếng thì không thể mau chóng chứng quả. Như có tụng nói:</w:t>
      </w:r>
    </w:p>
    <w:p>
      <w:pPr>
        <w:spacing w:line="273" w:lineRule="auto" w:before="110"/>
        <w:ind w:left="2378" w:right="2227" w:firstLine="0"/>
        <w:jc w:val="both"/>
        <w:rPr>
          <w:i/>
          <w:sz w:val="26"/>
        </w:rPr>
      </w:pPr>
      <w:r>
        <w:rPr>
          <w:i/>
          <w:color w:val="231F20"/>
          <w:sz w:val="26"/>
        </w:rPr>
        <w:t>Không phóng dật, phóng dật </w:t>
      </w:r>
      <w:r>
        <w:rPr>
          <w:i/>
          <w:color w:val="231F20"/>
          <w:sz w:val="26"/>
        </w:rPr>
        <w:t>Tỉnh thức và mê ngủ</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i/>
          <w:sz w:val="19"/>
        </w:rPr>
      </w:pPr>
    </w:p>
    <w:p>
      <w:pPr>
        <w:spacing w:line="276" w:lineRule="auto" w:before="89"/>
        <w:ind w:left="2094" w:right="2652" w:firstLine="0"/>
        <w:jc w:val="both"/>
        <w:rPr>
          <w:i/>
          <w:sz w:val="26"/>
        </w:rPr>
      </w:pPr>
      <w:r>
        <w:rPr>
          <w:i/>
          <w:color w:val="231F20"/>
          <w:sz w:val="26"/>
        </w:rPr>
        <w:t>Như cỡi ngựa nhanh, chậm </w:t>
      </w:r>
      <w:r>
        <w:rPr>
          <w:i/>
          <w:color w:val="231F20"/>
          <w:sz w:val="26"/>
        </w:rPr>
        <w:t>Kẻ siêng hành đến trước.</w:t>
      </w:r>
    </w:p>
    <w:p>
      <w:pPr>
        <w:pStyle w:val="BodyText"/>
        <w:spacing w:line="276" w:lineRule="auto" w:before="125"/>
        <w:ind w:left="110" w:right="384"/>
      </w:pPr>
      <w:r>
        <w:rPr>
          <w:color w:val="231F20"/>
          <w:spacing w:val="3"/>
        </w:rPr>
        <w:t>Như </w:t>
      </w:r>
      <w:r>
        <w:rPr>
          <w:color w:val="231F20"/>
          <w:spacing w:val="2"/>
        </w:rPr>
        <w:t>có </w:t>
      </w:r>
      <w:r>
        <w:rPr>
          <w:color w:val="231F20"/>
          <w:spacing w:val="3"/>
        </w:rPr>
        <w:t>hai </w:t>
      </w:r>
      <w:r>
        <w:rPr>
          <w:color w:val="231F20"/>
          <w:spacing w:val="4"/>
        </w:rPr>
        <w:t>người </w:t>
      </w:r>
      <w:r>
        <w:rPr>
          <w:color w:val="231F20"/>
          <w:spacing w:val="3"/>
        </w:rPr>
        <w:t>cùng </w:t>
      </w:r>
      <w:r>
        <w:rPr>
          <w:color w:val="231F20"/>
          <w:spacing w:val="2"/>
        </w:rPr>
        <w:t>đi </w:t>
      </w:r>
      <w:r>
        <w:rPr>
          <w:color w:val="231F20"/>
          <w:spacing w:val="3"/>
        </w:rPr>
        <w:t>đến một nơi, một </w:t>
      </w:r>
      <w:r>
        <w:rPr>
          <w:color w:val="231F20"/>
          <w:spacing w:val="4"/>
        </w:rPr>
        <w:t>người </w:t>
      </w:r>
      <w:r>
        <w:rPr>
          <w:color w:val="231F20"/>
          <w:spacing w:val="3"/>
        </w:rPr>
        <w:t>cỡi </w:t>
      </w:r>
      <w:r>
        <w:rPr>
          <w:color w:val="231F20"/>
          <w:spacing w:val="5"/>
        </w:rPr>
        <w:t>ngựa </w:t>
      </w:r>
      <w:r>
        <w:rPr>
          <w:color w:val="231F20"/>
          <w:spacing w:val="3"/>
        </w:rPr>
        <w:t>chạy </w:t>
      </w:r>
      <w:r>
        <w:rPr>
          <w:color w:val="231F20"/>
          <w:spacing w:val="4"/>
        </w:rPr>
        <w:t>nhanh, </w:t>
      </w:r>
      <w:r>
        <w:rPr>
          <w:color w:val="231F20"/>
          <w:spacing w:val="3"/>
        </w:rPr>
        <w:t>một </w:t>
      </w:r>
      <w:r>
        <w:rPr>
          <w:color w:val="231F20"/>
          <w:spacing w:val="4"/>
        </w:rPr>
        <w:t>người </w:t>
      </w:r>
      <w:r>
        <w:rPr>
          <w:color w:val="231F20"/>
          <w:spacing w:val="3"/>
        </w:rPr>
        <w:t>cỡi ngựa chạy </w:t>
      </w:r>
      <w:r>
        <w:rPr>
          <w:color w:val="231F20"/>
          <w:spacing w:val="4"/>
        </w:rPr>
        <w:t>chậm. Nhưng người </w:t>
      </w:r>
      <w:r>
        <w:rPr>
          <w:color w:val="231F20"/>
          <w:spacing w:val="5"/>
        </w:rPr>
        <w:t>cỡi </w:t>
      </w:r>
      <w:r>
        <w:rPr>
          <w:color w:val="231F20"/>
          <w:spacing w:val="3"/>
        </w:rPr>
        <w:t>ngựa chạy </w:t>
      </w:r>
      <w:r>
        <w:rPr>
          <w:color w:val="231F20"/>
          <w:spacing w:val="4"/>
        </w:rPr>
        <w:t>nhanh </w:t>
      </w:r>
      <w:r>
        <w:rPr>
          <w:color w:val="231F20"/>
          <w:spacing w:val="3"/>
        </w:rPr>
        <w:t>lại </w:t>
      </w:r>
      <w:r>
        <w:rPr>
          <w:color w:val="231F20"/>
          <w:spacing w:val="4"/>
        </w:rPr>
        <w:t>không siêng </w:t>
      </w:r>
      <w:r>
        <w:rPr>
          <w:color w:val="231F20"/>
          <w:spacing w:val="3"/>
        </w:rPr>
        <w:t>đi, nên </w:t>
      </w:r>
      <w:r>
        <w:rPr>
          <w:color w:val="231F20"/>
          <w:spacing w:val="4"/>
        </w:rPr>
        <w:t>không </w:t>
      </w:r>
      <w:r>
        <w:rPr>
          <w:color w:val="231F20"/>
          <w:spacing w:val="3"/>
        </w:rPr>
        <w:t>thể đến sớm</w:t>
      </w:r>
      <w:r>
        <w:rPr>
          <w:color w:val="231F20"/>
          <w:spacing w:val="-38"/>
        </w:rPr>
        <w:t> </w:t>
      </w:r>
      <w:r>
        <w:rPr>
          <w:color w:val="231F20"/>
          <w:spacing w:val="5"/>
        </w:rPr>
        <w:t>được. </w:t>
      </w:r>
      <w:r>
        <w:rPr>
          <w:color w:val="231F20"/>
          <w:spacing w:val="3"/>
        </w:rPr>
        <w:t>Còn </w:t>
      </w:r>
      <w:r>
        <w:rPr>
          <w:color w:val="231F20"/>
          <w:spacing w:val="4"/>
        </w:rPr>
        <w:t>người </w:t>
      </w:r>
      <w:r>
        <w:rPr>
          <w:color w:val="231F20"/>
          <w:spacing w:val="3"/>
        </w:rPr>
        <w:t>cỡi ngựa chạy chậm </w:t>
      </w:r>
      <w:r>
        <w:rPr>
          <w:color w:val="231F20"/>
          <w:spacing w:val="4"/>
        </w:rPr>
        <w:t>nhưng </w:t>
      </w:r>
      <w:r>
        <w:rPr>
          <w:color w:val="231F20"/>
          <w:spacing w:val="3"/>
        </w:rPr>
        <w:t>lại </w:t>
      </w:r>
      <w:r>
        <w:rPr>
          <w:color w:val="231F20"/>
          <w:spacing w:val="4"/>
        </w:rPr>
        <w:t>siêng </w:t>
      </w:r>
      <w:r>
        <w:rPr>
          <w:color w:val="231F20"/>
          <w:spacing w:val="3"/>
        </w:rPr>
        <w:t>năng </w:t>
      </w:r>
      <w:r>
        <w:rPr>
          <w:color w:val="231F20"/>
          <w:spacing w:val="2"/>
        </w:rPr>
        <w:t>đi </w:t>
      </w:r>
      <w:r>
        <w:rPr>
          <w:color w:val="231F20"/>
          <w:spacing w:val="3"/>
        </w:rPr>
        <w:t>luôn </w:t>
      </w:r>
      <w:r>
        <w:rPr>
          <w:color w:val="231F20"/>
          <w:spacing w:val="5"/>
        </w:rPr>
        <w:t>tất </w:t>
      </w:r>
      <w:r>
        <w:rPr>
          <w:color w:val="231F20"/>
          <w:spacing w:val="2"/>
        </w:rPr>
        <w:t>sẽ </w:t>
      </w:r>
      <w:r>
        <w:rPr>
          <w:color w:val="231F20"/>
          <w:spacing w:val="3"/>
        </w:rPr>
        <w:t>đến </w:t>
      </w:r>
      <w:r>
        <w:rPr>
          <w:color w:val="231F20"/>
          <w:spacing w:val="4"/>
        </w:rPr>
        <w:t>trước. </w:t>
      </w:r>
      <w:r>
        <w:rPr>
          <w:color w:val="231F20"/>
          <w:spacing w:val="3"/>
        </w:rPr>
        <w:t>Như thế, kiến chí cùng với tín </w:t>
      </w:r>
      <w:r>
        <w:rPr>
          <w:color w:val="231F20"/>
          <w:spacing w:val="4"/>
        </w:rPr>
        <w:t>thắng </w:t>
      </w:r>
      <w:r>
        <w:rPr>
          <w:color w:val="231F20"/>
          <w:spacing w:val="3"/>
        </w:rPr>
        <w:t>giải đều </w:t>
      </w:r>
      <w:r>
        <w:rPr>
          <w:color w:val="231F20"/>
          <w:spacing w:val="5"/>
        </w:rPr>
        <w:t>cùng </w:t>
      </w:r>
      <w:r>
        <w:rPr>
          <w:color w:val="231F20"/>
          <w:spacing w:val="4"/>
        </w:rPr>
        <w:t>hướng </w:t>
      </w:r>
      <w:r>
        <w:rPr>
          <w:color w:val="231F20"/>
          <w:spacing w:val="3"/>
        </w:rPr>
        <w:t>đến </w:t>
      </w:r>
      <w:r>
        <w:rPr>
          <w:color w:val="231F20"/>
          <w:spacing w:val="4"/>
        </w:rPr>
        <w:t>Niết-bàn. </w:t>
      </w:r>
      <w:r>
        <w:rPr>
          <w:color w:val="231F20"/>
          <w:spacing w:val="3"/>
        </w:rPr>
        <w:t>Nếu tín </w:t>
      </w:r>
      <w:r>
        <w:rPr>
          <w:color w:val="231F20"/>
          <w:spacing w:val="4"/>
        </w:rPr>
        <w:t>thắng </w:t>
      </w:r>
      <w:r>
        <w:rPr>
          <w:color w:val="231F20"/>
          <w:spacing w:val="3"/>
        </w:rPr>
        <w:t>giải </w:t>
      </w:r>
      <w:r>
        <w:rPr>
          <w:color w:val="231F20"/>
          <w:spacing w:val="4"/>
        </w:rPr>
        <w:t>siêng </w:t>
      </w:r>
      <w:r>
        <w:rPr>
          <w:color w:val="231F20"/>
          <w:spacing w:val="3"/>
        </w:rPr>
        <w:t>năng </w:t>
      </w:r>
      <w:r>
        <w:rPr>
          <w:color w:val="231F20"/>
          <w:spacing w:val="2"/>
        </w:rPr>
        <w:t>tu </w:t>
      </w:r>
      <w:r>
        <w:rPr>
          <w:color w:val="231F20"/>
          <w:spacing w:val="3"/>
        </w:rPr>
        <w:t>hành </w:t>
      </w:r>
      <w:r>
        <w:rPr>
          <w:color w:val="231F20"/>
          <w:spacing w:val="5"/>
        </w:rPr>
        <w:t>sẽ </w:t>
      </w:r>
      <w:r>
        <w:rPr>
          <w:color w:val="231F20"/>
          <w:spacing w:val="4"/>
        </w:rPr>
        <w:t>nhanh chóng chứng </w:t>
      </w:r>
      <w:r>
        <w:rPr>
          <w:color w:val="231F20"/>
          <w:spacing w:val="3"/>
        </w:rPr>
        <w:t>đắc </w:t>
      </w:r>
      <w:r>
        <w:rPr>
          <w:color w:val="231F20"/>
          <w:spacing w:val="4"/>
        </w:rPr>
        <w:t>Niết-bàn. </w:t>
      </w:r>
      <w:r>
        <w:rPr>
          <w:color w:val="231F20"/>
          <w:spacing w:val="3"/>
        </w:rPr>
        <w:t>Còn kiến chí nếu lười </w:t>
      </w:r>
      <w:r>
        <w:rPr>
          <w:color w:val="231F20"/>
          <w:spacing w:val="5"/>
        </w:rPr>
        <w:t>biếng, </w:t>
      </w:r>
      <w:r>
        <w:rPr>
          <w:color w:val="231F20"/>
          <w:spacing w:val="3"/>
        </w:rPr>
        <w:t>chậm trễ thì </w:t>
      </w:r>
      <w:r>
        <w:rPr>
          <w:color w:val="231F20"/>
          <w:spacing w:val="4"/>
        </w:rPr>
        <w:t>không </w:t>
      </w:r>
      <w:r>
        <w:rPr>
          <w:color w:val="231F20"/>
          <w:spacing w:val="3"/>
        </w:rPr>
        <w:t>thể </w:t>
      </w:r>
      <w:r>
        <w:rPr>
          <w:color w:val="231F20"/>
          <w:spacing w:val="4"/>
        </w:rPr>
        <w:t>nhanh chóng chứng </w:t>
      </w:r>
      <w:r>
        <w:rPr>
          <w:color w:val="231F20"/>
          <w:spacing w:val="3"/>
        </w:rPr>
        <w:t>đắc. Vậy </w:t>
      </w:r>
      <w:r>
        <w:rPr>
          <w:color w:val="231F20"/>
          <w:spacing w:val="2"/>
        </w:rPr>
        <w:t>vì </w:t>
      </w:r>
      <w:r>
        <w:rPr>
          <w:color w:val="231F20"/>
          <w:spacing w:val="3"/>
        </w:rPr>
        <w:t>sao lại </w:t>
      </w:r>
      <w:r>
        <w:rPr>
          <w:color w:val="231F20"/>
          <w:spacing w:val="5"/>
        </w:rPr>
        <w:t>nói </w:t>
      </w:r>
      <w:r>
        <w:rPr>
          <w:color w:val="231F20"/>
          <w:spacing w:val="4"/>
        </w:rPr>
        <w:t>Thánh </w:t>
      </w:r>
      <w:r>
        <w:rPr>
          <w:color w:val="231F20"/>
          <w:spacing w:val="3"/>
        </w:rPr>
        <w:t>đạo của </w:t>
      </w:r>
      <w:r>
        <w:rPr>
          <w:color w:val="231F20"/>
          <w:spacing w:val="2"/>
        </w:rPr>
        <w:t>kẻ </w:t>
      </w:r>
      <w:r>
        <w:rPr>
          <w:color w:val="231F20"/>
          <w:spacing w:val="3"/>
        </w:rPr>
        <w:t>độn căn </w:t>
      </w:r>
      <w:r>
        <w:rPr>
          <w:color w:val="231F20"/>
          <w:spacing w:val="4"/>
        </w:rPr>
        <w:t>không </w:t>
      </w:r>
      <w:r>
        <w:rPr>
          <w:color w:val="231F20"/>
          <w:spacing w:val="3"/>
        </w:rPr>
        <w:t>thể tiến đến </w:t>
      </w:r>
      <w:r>
        <w:rPr>
          <w:color w:val="231F20"/>
          <w:spacing w:val="4"/>
        </w:rPr>
        <w:t>nhanh chóng </w:t>
      </w:r>
      <w:r>
        <w:rPr>
          <w:color w:val="231F20"/>
          <w:spacing w:val="5"/>
        </w:rPr>
        <w:t>nên </w:t>
      </w:r>
      <w:r>
        <w:rPr>
          <w:color w:val="231F20"/>
          <w:spacing w:val="3"/>
        </w:rPr>
        <w:t>gọi </w:t>
      </w:r>
      <w:r>
        <w:rPr>
          <w:color w:val="231F20"/>
          <w:spacing w:val="2"/>
        </w:rPr>
        <w:t>là</w:t>
      </w:r>
      <w:r>
        <w:rPr>
          <w:color w:val="231F20"/>
          <w:spacing w:val="17"/>
        </w:rPr>
        <w:t> </w:t>
      </w:r>
      <w:r>
        <w:rPr>
          <w:color w:val="231F20"/>
          <w:spacing w:val="5"/>
        </w:rPr>
        <w:t>trì?</w:t>
      </w:r>
    </w:p>
    <w:p>
      <w:pPr>
        <w:pStyle w:val="BodyText"/>
        <w:spacing w:line="276" w:lineRule="auto" w:before="127"/>
        <w:ind w:left="110" w:right="391"/>
      </w:pPr>
      <w:r>
        <w:rPr>
          <w:i/>
          <w:color w:val="231F20"/>
        </w:rPr>
        <w:t>Đáp: </w:t>
      </w:r>
      <w:r>
        <w:rPr>
          <w:color w:val="231F20"/>
        </w:rPr>
        <w:t>Ý trong đây là nói về những người cùng siêng năng tu hành. Nếu những vị kiến chí siêng năng hành trì thì sẽ chứng quả nhanh chóng chứ không phải là tín thắng giải, cho nên nói là trì.</w:t>
      </w:r>
    </w:p>
    <w:p>
      <w:pPr>
        <w:pStyle w:val="BodyText"/>
        <w:spacing w:line="276" w:lineRule="auto" w:before="125"/>
        <w:ind w:left="110" w:right="390"/>
      </w:pPr>
      <w:r>
        <w:rPr>
          <w:i/>
          <w:color w:val="231F20"/>
        </w:rPr>
        <w:t>Hỏi: </w:t>
      </w:r>
      <w:r>
        <w:rPr>
          <w:color w:val="231F20"/>
        </w:rPr>
        <w:t>Bốn thứ hành này do lấy năm uẩn và bốn uẩn làm tự tánh sao lại gọi là thông? Vì thông chỉ để hiển bày về tuệ chứ không phải là uẩn khác?</w:t>
      </w:r>
    </w:p>
    <w:p>
      <w:pPr>
        <w:pStyle w:val="BodyText"/>
        <w:spacing w:line="276" w:lineRule="auto" w:before="125"/>
        <w:ind w:left="110" w:right="389"/>
      </w:pPr>
      <w:r>
        <w:rPr>
          <w:i/>
          <w:color w:val="231F20"/>
        </w:rPr>
        <w:t>Đáp:</w:t>
      </w:r>
      <w:r>
        <w:rPr>
          <w:i/>
          <w:color w:val="231F20"/>
          <w:spacing w:val="-9"/>
        </w:rPr>
        <w:t> </w:t>
      </w:r>
      <w:r>
        <w:rPr>
          <w:color w:val="231F20"/>
        </w:rPr>
        <w:t>Vì</w:t>
      </w:r>
      <w:r>
        <w:rPr>
          <w:color w:val="231F20"/>
          <w:spacing w:val="-3"/>
        </w:rPr>
        <w:t> </w:t>
      </w:r>
      <w:r>
        <w:rPr>
          <w:color w:val="231F20"/>
        </w:rPr>
        <w:t>tuệ</w:t>
      </w:r>
      <w:r>
        <w:rPr>
          <w:color w:val="231F20"/>
          <w:spacing w:val="-4"/>
        </w:rPr>
        <w:t> </w:t>
      </w:r>
      <w:r>
        <w:rPr>
          <w:color w:val="231F20"/>
        </w:rPr>
        <w:t>tăng</w:t>
      </w:r>
      <w:r>
        <w:rPr>
          <w:color w:val="231F20"/>
          <w:spacing w:val="-3"/>
        </w:rPr>
        <w:t> </w:t>
      </w:r>
      <w:r>
        <w:rPr>
          <w:color w:val="231F20"/>
        </w:rPr>
        <w:t>nên</w:t>
      </w:r>
      <w:r>
        <w:rPr>
          <w:color w:val="231F20"/>
          <w:spacing w:val="-4"/>
        </w:rPr>
        <w:t> </w:t>
      </w:r>
      <w:r>
        <w:rPr>
          <w:color w:val="231F20"/>
        </w:rPr>
        <w:t>chỉ</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thông.</w:t>
      </w:r>
      <w:r>
        <w:rPr>
          <w:color w:val="231F20"/>
          <w:spacing w:val="-4"/>
        </w:rPr>
        <w:t> </w:t>
      </w:r>
      <w:r>
        <w:rPr>
          <w:color w:val="231F20"/>
        </w:rPr>
        <w:t>Như</w:t>
      </w:r>
      <w:r>
        <w:rPr>
          <w:color w:val="231F20"/>
          <w:spacing w:val="-3"/>
        </w:rPr>
        <w:t> </w:t>
      </w:r>
      <w:r>
        <w:rPr>
          <w:color w:val="231F20"/>
        </w:rPr>
        <w:t>trong</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tuy có đủ năm uẩn, nhưng do tuệ tăng nên chỉ lập tên kiến. Như các thế tục trí hiện quán biên, tuy lấy bốn uẩn, năm uẩn làm tự tánh, nhưng do</w:t>
      </w:r>
      <w:r>
        <w:rPr>
          <w:color w:val="231F20"/>
          <w:spacing w:val="-14"/>
        </w:rPr>
        <w:t> </w:t>
      </w:r>
      <w:r>
        <w:rPr>
          <w:color w:val="231F20"/>
        </w:rPr>
        <w:t>tuệ</w:t>
      </w:r>
      <w:r>
        <w:rPr>
          <w:color w:val="231F20"/>
          <w:spacing w:val="-13"/>
        </w:rPr>
        <w:t> </w:t>
      </w:r>
      <w:r>
        <w:rPr>
          <w:color w:val="231F20"/>
        </w:rPr>
        <w:t>tăng</w:t>
      </w:r>
      <w:r>
        <w:rPr>
          <w:color w:val="231F20"/>
          <w:spacing w:val="-13"/>
        </w:rPr>
        <w:t> </w:t>
      </w:r>
      <w:r>
        <w:rPr>
          <w:color w:val="231F20"/>
        </w:rPr>
        <w:t>nên</w:t>
      </w:r>
      <w:r>
        <w:rPr>
          <w:color w:val="231F20"/>
          <w:spacing w:val="-13"/>
        </w:rPr>
        <w:t> </w:t>
      </w:r>
      <w:r>
        <w:rPr>
          <w:color w:val="231F20"/>
        </w:rPr>
        <w:t>chỉ</w:t>
      </w:r>
      <w:r>
        <w:rPr>
          <w:color w:val="231F20"/>
          <w:spacing w:val="-13"/>
        </w:rPr>
        <w:t> </w:t>
      </w:r>
      <w:r>
        <w:rPr>
          <w:color w:val="231F20"/>
        </w:rPr>
        <w:t>lập</w:t>
      </w:r>
      <w:r>
        <w:rPr>
          <w:color w:val="231F20"/>
          <w:spacing w:val="-14"/>
        </w:rPr>
        <w:t> </w:t>
      </w:r>
      <w:r>
        <w:rPr>
          <w:color w:val="231F20"/>
        </w:rPr>
        <w:t>tên</w:t>
      </w:r>
      <w:r>
        <w:rPr>
          <w:color w:val="231F20"/>
          <w:spacing w:val="-13"/>
        </w:rPr>
        <w:t> </w:t>
      </w:r>
      <w:r>
        <w:rPr>
          <w:color w:val="231F20"/>
        </w:rPr>
        <w:t>trí.</w:t>
      </w:r>
      <w:r>
        <w:rPr>
          <w:color w:val="231F20"/>
          <w:spacing w:val="-13"/>
        </w:rPr>
        <w:t> </w:t>
      </w:r>
      <w:r>
        <w:rPr>
          <w:color w:val="231F20"/>
        </w:rPr>
        <w:t>Định</w:t>
      </w:r>
      <w:r>
        <w:rPr>
          <w:color w:val="231F20"/>
          <w:spacing w:val="-13"/>
        </w:rPr>
        <w:t> </w:t>
      </w:r>
      <w:r>
        <w:rPr>
          <w:color w:val="231F20"/>
        </w:rPr>
        <w:t>kim</w:t>
      </w:r>
      <w:r>
        <w:rPr>
          <w:color w:val="231F20"/>
          <w:spacing w:val="-13"/>
        </w:rPr>
        <w:t> </w:t>
      </w:r>
      <w:r>
        <w:rPr>
          <w:color w:val="231F20"/>
        </w:rPr>
        <w:t>cang</w:t>
      </w:r>
      <w:r>
        <w:rPr>
          <w:color w:val="231F20"/>
          <w:spacing w:val="-14"/>
        </w:rPr>
        <w:t> </w:t>
      </w:r>
      <w:r>
        <w:rPr>
          <w:color w:val="231F20"/>
        </w:rPr>
        <w:t>dụ</w:t>
      </w:r>
      <w:r>
        <w:rPr>
          <w:color w:val="231F20"/>
          <w:spacing w:val="-13"/>
        </w:rPr>
        <w:t> </w:t>
      </w:r>
      <w:r>
        <w:rPr>
          <w:color w:val="231F20"/>
        </w:rPr>
        <w:t>tuy</w:t>
      </w:r>
      <w:r>
        <w:rPr>
          <w:color w:val="231F20"/>
          <w:spacing w:val="-13"/>
        </w:rPr>
        <w:t> </w:t>
      </w:r>
      <w:r>
        <w:rPr>
          <w:color w:val="231F20"/>
        </w:rPr>
        <w:t>lấy</w:t>
      </w:r>
      <w:r>
        <w:rPr>
          <w:color w:val="231F20"/>
          <w:spacing w:val="-13"/>
        </w:rPr>
        <w:t> </w:t>
      </w:r>
      <w:r>
        <w:rPr>
          <w:color w:val="231F20"/>
        </w:rPr>
        <w:t>bốn</w:t>
      </w:r>
      <w:r>
        <w:rPr>
          <w:color w:val="231F20"/>
          <w:spacing w:val="-13"/>
        </w:rPr>
        <w:t> </w:t>
      </w:r>
      <w:r>
        <w:rPr>
          <w:color w:val="231F20"/>
        </w:rPr>
        <w:t>uẩn,</w:t>
      </w:r>
      <w:r>
        <w:rPr>
          <w:color w:val="231F20"/>
          <w:spacing w:val="-13"/>
        </w:rPr>
        <w:t> </w:t>
      </w:r>
      <w:r>
        <w:rPr>
          <w:color w:val="231F20"/>
        </w:rPr>
        <w:t>năm uẩn làm tự tánh, nhưng do đẳng trì tăng nên chỉ lập tên định. Thông hành cũng như </w:t>
      </w:r>
      <w:r>
        <w:rPr>
          <w:color w:val="231F20"/>
          <w:spacing w:val="-5"/>
        </w:rPr>
        <w:t>vậy, </w:t>
      </w:r>
      <w:r>
        <w:rPr>
          <w:color w:val="231F20"/>
        </w:rPr>
        <w:t>tức không nên nêu vấn</w:t>
      </w:r>
      <w:r>
        <w:rPr>
          <w:color w:val="231F20"/>
          <w:spacing w:val="5"/>
        </w:rPr>
        <w:t> </w:t>
      </w:r>
      <w:r>
        <w:rPr>
          <w:color w:val="231F20"/>
        </w:rPr>
        <w:t>nạn.</w:t>
      </w:r>
    </w:p>
    <w:p>
      <w:pPr>
        <w:pStyle w:val="BodyText"/>
        <w:spacing w:line="276" w:lineRule="auto" w:before="126"/>
        <w:ind w:left="110" w:right="391"/>
      </w:pPr>
      <w:r>
        <w:rPr>
          <w:color w:val="231F20"/>
        </w:rPr>
        <w:t>Như</w:t>
      </w:r>
      <w:r>
        <w:rPr>
          <w:color w:val="231F20"/>
          <w:spacing w:val="-5"/>
        </w:rPr>
        <w:t> </w:t>
      </w:r>
      <w:r>
        <w:rPr>
          <w:color w:val="231F20"/>
        </w:rPr>
        <w:t>Khế</w:t>
      </w:r>
      <w:r>
        <w:rPr>
          <w:color w:val="231F20"/>
          <w:spacing w:val="-5"/>
        </w:rPr>
        <w:t> </w:t>
      </w:r>
      <w:r>
        <w:rPr>
          <w:color w:val="231F20"/>
        </w:rPr>
        <w:t>kinh</w:t>
      </w:r>
      <w:r>
        <w:rPr>
          <w:color w:val="231F20"/>
          <w:spacing w:val="-4"/>
        </w:rPr>
        <w:t> </w:t>
      </w:r>
      <w:r>
        <w:rPr>
          <w:color w:val="231F20"/>
        </w:rPr>
        <w:t>nói:</w:t>
      </w:r>
      <w:r>
        <w:rPr>
          <w:color w:val="231F20"/>
          <w:spacing w:val="-10"/>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5"/>
        </w:rPr>
        <w:t> </w:t>
      </w:r>
      <w:r>
        <w:rPr>
          <w:color w:val="231F20"/>
        </w:rPr>
        <w:t>khổ</w:t>
      </w:r>
      <w:r>
        <w:rPr>
          <w:color w:val="231F20"/>
          <w:spacing w:val="-4"/>
        </w:rPr>
        <w:t> </w:t>
      </w:r>
      <w:r>
        <w:rPr>
          <w:color w:val="231F20"/>
        </w:rPr>
        <w:t>trì</w:t>
      </w:r>
      <w:r>
        <w:rPr>
          <w:color w:val="231F20"/>
          <w:spacing w:val="-5"/>
        </w:rPr>
        <w:t> </w:t>
      </w:r>
      <w:r>
        <w:rPr>
          <w:color w:val="231F20"/>
        </w:rPr>
        <w:t>thông</w:t>
      </w:r>
      <w:r>
        <w:rPr>
          <w:color w:val="231F20"/>
          <w:spacing w:val="-4"/>
        </w:rPr>
        <w:t> </w:t>
      </w:r>
      <w:r>
        <w:rPr>
          <w:color w:val="231F20"/>
        </w:rPr>
        <w:t>hành?</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các Bí-sô đối với năm thủ uẩn luôn chê trách, chán ghét.</w:t>
      </w:r>
    </w:p>
    <w:p>
      <w:pPr>
        <w:pStyle w:val="BodyText"/>
        <w:spacing w:line="276" w:lineRule="auto" w:before="125"/>
        <w:ind w:left="110" w:right="390"/>
      </w:pPr>
      <w:r>
        <w:rPr>
          <w:i/>
          <w:color w:val="231F20"/>
        </w:rPr>
        <w:t>Hỏi: </w:t>
      </w:r>
      <w:r>
        <w:rPr>
          <w:color w:val="231F20"/>
        </w:rPr>
        <w:t>Khổ trì thông hành duyên với cảnh của bốn Thánh đế, vì sao Đức Thế Tôn lại chỉ nói duyên với 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w:t>
      </w:r>
      <w:r>
        <w:rPr>
          <w:i/>
          <w:color w:val="231F20"/>
          <w:spacing w:val="-7"/>
        </w:rPr>
        <w:t> </w:t>
      </w:r>
      <w:r>
        <w:rPr>
          <w:color w:val="231F20"/>
        </w:rPr>
        <w:t>Cũng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ba</w:t>
      </w:r>
      <w:r>
        <w:rPr>
          <w:color w:val="231F20"/>
          <w:spacing w:val="-6"/>
        </w:rPr>
        <w:t> </w:t>
      </w:r>
      <w:r>
        <w:rPr>
          <w:color w:val="231F20"/>
        </w:rPr>
        <w:t>đế</w:t>
      </w:r>
      <w:r>
        <w:rPr>
          <w:color w:val="231F20"/>
          <w:spacing w:val="-6"/>
        </w:rPr>
        <w:t> </w:t>
      </w:r>
      <w:r>
        <w:rPr>
          <w:color w:val="231F20"/>
        </w:rPr>
        <w:t>kia,</w:t>
      </w:r>
      <w:r>
        <w:rPr>
          <w:color w:val="231F20"/>
          <w:spacing w:val="-7"/>
        </w:rPr>
        <w:t> </w:t>
      </w:r>
      <w:r>
        <w:rPr>
          <w:color w:val="231F20"/>
        </w:rPr>
        <w:t>nhưng</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là do nghĩa này nêu bày chưa trọn vẹn.</w:t>
      </w:r>
    </w:p>
    <w:p>
      <w:pPr>
        <w:pStyle w:val="BodyText"/>
        <w:spacing w:line="273" w:lineRule="auto" w:before="112"/>
        <w:ind w:right="108"/>
      </w:pPr>
      <w:r>
        <w:rPr>
          <w:color w:val="231F20"/>
        </w:rPr>
        <w:t>Lại nữa, vì khổ đế đứng trước, nên khi nói duyên với khổ, nên biết cũng là nói duyên với cả ba đế kia.</w:t>
      </w:r>
    </w:p>
    <w:p>
      <w:pPr>
        <w:pStyle w:val="BodyText"/>
        <w:spacing w:line="273" w:lineRule="auto" w:before="111"/>
        <w:ind w:right="108"/>
      </w:pPr>
      <w:r>
        <w:rPr>
          <w:color w:val="231F20"/>
        </w:rPr>
        <w:t>Lại</w:t>
      </w:r>
      <w:r>
        <w:rPr>
          <w:color w:val="231F20"/>
          <w:spacing w:val="-4"/>
        </w:rPr>
        <w:t> </w:t>
      </w:r>
      <w:r>
        <w:rPr>
          <w:color w:val="231F20"/>
        </w:rPr>
        <w:t>nữa,</w:t>
      </w:r>
      <w:r>
        <w:rPr>
          <w:color w:val="231F20"/>
          <w:spacing w:val="-4"/>
        </w:rPr>
        <w:t> </w:t>
      </w:r>
      <w:r>
        <w:rPr>
          <w:color w:val="231F20"/>
        </w:rPr>
        <w:t>Khế</w:t>
      </w:r>
      <w:r>
        <w:rPr>
          <w:color w:val="231F20"/>
          <w:spacing w:val="-4"/>
        </w:rPr>
        <w:t> </w:t>
      </w:r>
      <w:r>
        <w:rPr>
          <w:color w:val="231F20"/>
        </w:rPr>
        <w:t>kinh</w:t>
      </w:r>
      <w:r>
        <w:rPr>
          <w:color w:val="231F20"/>
          <w:spacing w:val="-4"/>
        </w:rPr>
        <w:t> </w:t>
      </w:r>
      <w:r>
        <w:rPr>
          <w:color w:val="231F20"/>
        </w:rPr>
        <w:t>kia</w:t>
      </w:r>
      <w:r>
        <w:rPr>
          <w:color w:val="231F20"/>
          <w:spacing w:val="-4"/>
        </w:rPr>
        <w:t> </w:t>
      </w:r>
      <w:r>
        <w:rPr>
          <w:color w:val="231F20"/>
        </w:rPr>
        <w:t>chỉ</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chưa</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spacing w:val="-5"/>
        </w:rPr>
        <w:t>căn </w:t>
      </w:r>
      <w:r>
        <w:rPr>
          <w:color w:val="231F20"/>
        </w:rPr>
        <w:t>bản. Nghĩa là khi gia hạnh duyên với năm thủ uẩn, khởi các hành tướng chán lìa, cho đến khi căn bản thì duyên với bốn Thánh</w:t>
      </w:r>
      <w:r>
        <w:rPr>
          <w:color w:val="231F20"/>
          <w:spacing w:val="-6"/>
        </w:rPr>
        <w:t> </w:t>
      </w:r>
      <w:r>
        <w:rPr>
          <w:color w:val="231F20"/>
        </w:rPr>
        <w:t>đế.</w:t>
      </w:r>
    </w:p>
    <w:p>
      <w:pPr>
        <w:pStyle w:val="BodyText"/>
        <w:spacing w:line="273" w:lineRule="auto" w:before="111"/>
        <w:ind w:right="106"/>
      </w:pPr>
      <w:r>
        <w:rPr>
          <w:color w:val="231F20"/>
        </w:rPr>
        <w:t>Luận Tập Dị Môn nói: Thế nào là khổ trì thông hành? Đó là tĩnh lự không thâu giữ năm căn như tín v.v... độn chậm. Thế nào là khổ tốc thông hành? Đó là tĩnh lự không thâu giữ năm căn như tín v.v... lanh lợi. Thế nào là lạc trì thông hành? Đó là tĩnh lự thâu giữ năm căn như tín v.v... độn chậm. Thế nào là lạc tốc thông hành? Đó là tĩnh lự thâu giữ năm căn như tín v.v... lanh lợi.</w:t>
      </w:r>
    </w:p>
    <w:p>
      <w:pPr>
        <w:pStyle w:val="BodyText"/>
        <w:spacing w:before="109"/>
        <w:ind w:left="960" w:firstLine="0"/>
      </w:pPr>
      <w:r>
        <w:rPr>
          <w:i/>
          <w:color w:val="231F20"/>
        </w:rPr>
        <w:t>Hỏi:</w:t>
      </w:r>
      <w:r>
        <w:rPr>
          <w:i/>
          <w:color w:val="231F20"/>
          <w:spacing w:val="-12"/>
        </w:rPr>
        <w:t> </w:t>
      </w:r>
      <w:r>
        <w:rPr>
          <w:color w:val="231F20"/>
        </w:rPr>
        <w:t>Bốn</w:t>
      </w:r>
      <w:r>
        <w:rPr>
          <w:color w:val="231F20"/>
          <w:spacing w:val="-11"/>
        </w:rPr>
        <w:t> </w:t>
      </w:r>
      <w:r>
        <w:rPr>
          <w:color w:val="231F20"/>
        </w:rPr>
        <w:t>thứ</w:t>
      </w:r>
      <w:r>
        <w:rPr>
          <w:color w:val="231F20"/>
          <w:spacing w:val="-11"/>
        </w:rPr>
        <w:t> </w:t>
      </w:r>
      <w:r>
        <w:rPr>
          <w:color w:val="231F20"/>
        </w:rPr>
        <w:t>thông</w:t>
      </w:r>
      <w:r>
        <w:rPr>
          <w:color w:val="231F20"/>
          <w:spacing w:val="-11"/>
        </w:rPr>
        <w:t> </w:t>
      </w:r>
      <w:r>
        <w:rPr>
          <w:color w:val="231F20"/>
        </w:rPr>
        <w:t>hành</w:t>
      </w:r>
      <w:r>
        <w:rPr>
          <w:color w:val="231F20"/>
          <w:spacing w:val="-11"/>
        </w:rPr>
        <w:t> </w:t>
      </w:r>
      <w:r>
        <w:rPr>
          <w:color w:val="231F20"/>
        </w:rPr>
        <w:t>này</w:t>
      </w:r>
      <w:r>
        <w:rPr>
          <w:color w:val="231F20"/>
          <w:spacing w:val="-12"/>
        </w:rPr>
        <w:t> </w:t>
      </w:r>
      <w:r>
        <w:rPr>
          <w:color w:val="231F20"/>
        </w:rPr>
        <w:t>lấy</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bốn</w:t>
      </w:r>
      <w:r>
        <w:rPr>
          <w:color w:val="231F20"/>
          <w:spacing w:val="-11"/>
        </w:rPr>
        <w:t> </w:t>
      </w:r>
      <w:r>
        <w:rPr>
          <w:color w:val="231F20"/>
        </w:rPr>
        <w:t>uẩn</w:t>
      </w:r>
      <w:r>
        <w:rPr>
          <w:color w:val="231F20"/>
          <w:spacing w:val="-12"/>
        </w:rPr>
        <w:t> </w:t>
      </w:r>
      <w:r>
        <w:rPr>
          <w:color w:val="231F20"/>
        </w:rPr>
        <w:t>làm</w:t>
      </w:r>
      <w:r>
        <w:rPr>
          <w:color w:val="231F20"/>
          <w:spacing w:val="-11"/>
        </w:rPr>
        <w:t> </w:t>
      </w:r>
      <w:r>
        <w:rPr>
          <w:color w:val="231F20"/>
        </w:rPr>
        <w:t>tự</w:t>
      </w:r>
      <w:r>
        <w:rPr>
          <w:color w:val="231F20"/>
          <w:spacing w:val="-11"/>
        </w:rPr>
        <w:t> </w:t>
      </w:r>
      <w:r>
        <w:rPr>
          <w:color w:val="231F20"/>
        </w:rPr>
        <w:t>tánh.</w:t>
      </w:r>
    </w:p>
    <w:p>
      <w:pPr>
        <w:pStyle w:val="BodyText"/>
        <w:spacing w:before="41"/>
        <w:ind w:firstLine="0"/>
      </w:pPr>
      <w:r>
        <w:rPr>
          <w:color w:val="231F20"/>
        </w:rPr>
        <w:t>Vì sao Luận kia chỉ nói về năm căn như tín v.v... lợi và độn?</w:t>
      </w:r>
    </w:p>
    <w:p>
      <w:pPr>
        <w:pStyle w:val="BodyText"/>
        <w:spacing w:line="273" w:lineRule="auto" w:before="154"/>
        <w:ind w:right="108"/>
      </w:pPr>
      <w:r>
        <w:rPr>
          <w:i/>
          <w:color w:val="231F20"/>
        </w:rPr>
        <w:t>Đáp:</w:t>
      </w:r>
      <w:r>
        <w:rPr>
          <w:i/>
          <w:color w:val="231F20"/>
          <w:spacing w:val="-11"/>
        </w:rPr>
        <w:t> </w:t>
      </w:r>
      <w:r>
        <w:rPr>
          <w:color w:val="231F20"/>
        </w:rPr>
        <w:t>Vì</w:t>
      </w:r>
      <w:r>
        <w:rPr>
          <w:color w:val="231F20"/>
          <w:spacing w:val="-7"/>
        </w:rPr>
        <w:t> </w:t>
      </w:r>
      <w:r>
        <w:rPr>
          <w:color w:val="231F20"/>
        </w:rPr>
        <w:t>dựa</w:t>
      </w:r>
      <w:r>
        <w:rPr>
          <w:color w:val="231F20"/>
          <w:spacing w:val="-5"/>
        </w:rPr>
        <w:t> </w:t>
      </w:r>
      <w:r>
        <w:rPr>
          <w:color w:val="231F20"/>
        </w:rPr>
        <w:t>vào</w:t>
      </w:r>
      <w:r>
        <w:rPr>
          <w:color w:val="231F20"/>
          <w:spacing w:val="-7"/>
        </w:rPr>
        <w:t> </w:t>
      </w:r>
      <w:r>
        <w:rPr>
          <w:color w:val="231F20"/>
        </w:rPr>
        <w:t>chỗ</w:t>
      </w:r>
      <w:r>
        <w:rPr>
          <w:color w:val="231F20"/>
          <w:spacing w:val="-5"/>
        </w:rPr>
        <w:t> </w:t>
      </w:r>
      <w:r>
        <w:rPr>
          <w:color w:val="231F20"/>
        </w:rPr>
        <w:t>hơn</w:t>
      </w:r>
      <w:r>
        <w:rPr>
          <w:color w:val="231F20"/>
          <w:spacing w:val="-7"/>
        </w:rPr>
        <w:t> </w:t>
      </w:r>
      <w:r>
        <w:rPr>
          <w:color w:val="231F20"/>
        </w:rPr>
        <w:t>mà</w:t>
      </w:r>
      <w:r>
        <w:rPr>
          <w:color w:val="231F20"/>
          <w:spacing w:val="-6"/>
        </w:rPr>
        <w:t> </w:t>
      </w:r>
      <w:r>
        <w:rPr>
          <w:color w:val="231F20"/>
        </w:rPr>
        <w:t>nói.</w:t>
      </w:r>
      <w:r>
        <w:rPr>
          <w:color w:val="231F20"/>
          <w:spacing w:val="-6"/>
        </w:rPr>
        <w:t> </w:t>
      </w:r>
      <w:r>
        <w:rPr>
          <w:color w:val="231F20"/>
        </w:rPr>
        <w:t>Nghĩa</w:t>
      </w:r>
      <w:r>
        <w:rPr>
          <w:color w:val="231F20"/>
          <w:spacing w:val="-7"/>
        </w:rPr>
        <w:t> </w:t>
      </w:r>
      <w:r>
        <w:rPr>
          <w:color w:val="231F20"/>
        </w:rPr>
        <w:t>là</w:t>
      </w:r>
      <w:r>
        <w:rPr>
          <w:color w:val="231F20"/>
          <w:spacing w:val="-5"/>
        </w:rPr>
        <w:t> </w:t>
      </w:r>
      <w:r>
        <w:rPr>
          <w:color w:val="231F20"/>
        </w:rPr>
        <w:t>trong</w:t>
      </w:r>
      <w:r>
        <w:rPr>
          <w:color w:val="231F20"/>
          <w:spacing w:val="-6"/>
        </w:rPr>
        <w:t> </w:t>
      </w:r>
      <w:r>
        <w:rPr>
          <w:color w:val="231F20"/>
        </w:rPr>
        <w:t>năm</w:t>
      </w:r>
      <w:r>
        <w:rPr>
          <w:color w:val="231F20"/>
          <w:spacing w:val="-7"/>
        </w:rPr>
        <w:t> </w:t>
      </w:r>
      <w:r>
        <w:rPr>
          <w:color w:val="231F20"/>
        </w:rPr>
        <w:t>hành</w:t>
      </w:r>
      <w:r>
        <w:rPr>
          <w:color w:val="231F20"/>
          <w:spacing w:val="-6"/>
        </w:rPr>
        <w:t> </w:t>
      </w:r>
      <w:r>
        <w:rPr>
          <w:color w:val="231F20"/>
        </w:rPr>
        <w:t>uẩn và bốn hành uẩn, năm căn là hơn hết.</w:t>
      </w:r>
    </w:p>
    <w:p>
      <w:pPr>
        <w:pStyle w:val="BodyText"/>
        <w:spacing w:line="273" w:lineRule="auto" w:before="112"/>
        <w:ind w:right="106"/>
      </w:pPr>
      <w:r>
        <w:rPr>
          <w:color w:val="231F20"/>
        </w:rPr>
        <w:t>Lại nữa, năm căn như tín v.v... đối với các việc làm chúng là phương tiện thiện xảo, nên có thể thành tựu nhanh chóng công việc hơn các uẩn khác, cho nên nói riêng.</w:t>
      </w:r>
    </w:p>
    <w:p>
      <w:pPr>
        <w:pStyle w:val="BodyText"/>
        <w:spacing w:line="273" w:lineRule="auto" w:before="111"/>
        <w:ind w:right="106"/>
      </w:pPr>
      <w:r>
        <w:rPr>
          <w:i/>
          <w:color w:val="231F20"/>
        </w:rPr>
        <w:t>Hỏi:</w:t>
      </w:r>
      <w:r>
        <w:rPr>
          <w:i/>
          <w:color w:val="231F20"/>
          <w:spacing w:val="-8"/>
        </w:rPr>
        <w:t> </w:t>
      </w:r>
      <w:r>
        <w:rPr>
          <w:color w:val="231F20"/>
        </w:rPr>
        <w:t>Các</w:t>
      </w:r>
      <w:r>
        <w:rPr>
          <w:color w:val="231F20"/>
          <w:spacing w:val="-7"/>
        </w:rPr>
        <w:t> </w:t>
      </w:r>
      <w:r>
        <w:rPr>
          <w:color w:val="231F20"/>
        </w:rPr>
        <w:t>loại</w:t>
      </w:r>
      <w:r>
        <w:rPr>
          <w:color w:val="231F20"/>
          <w:spacing w:val="-8"/>
        </w:rPr>
        <w:t> </w:t>
      </w:r>
      <w:r>
        <w:rPr>
          <w:color w:val="231F20"/>
        </w:rPr>
        <w:t>hữu</w:t>
      </w:r>
      <w:r>
        <w:rPr>
          <w:color w:val="231F20"/>
          <w:spacing w:val="-7"/>
        </w:rPr>
        <w:t> </w:t>
      </w:r>
      <w:r>
        <w:rPr>
          <w:color w:val="231F20"/>
        </w:rPr>
        <w:t>tình</w:t>
      </w:r>
      <w:r>
        <w:rPr>
          <w:color w:val="231F20"/>
          <w:spacing w:val="-8"/>
        </w:rPr>
        <w:t> </w:t>
      </w:r>
      <w:r>
        <w:rPr>
          <w:color w:val="231F20"/>
        </w:rPr>
        <w:t>có</w:t>
      </w:r>
      <w:r>
        <w:rPr>
          <w:color w:val="231F20"/>
          <w:spacing w:val="-7"/>
        </w:rPr>
        <w:t> </w:t>
      </w:r>
      <w:r>
        <w:rPr>
          <w:color w:val="231F20"/>
        </w:rPr>
        <w:t>thứ</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căn</w:t>
      </w:r>
      <w:r>
        <w:rPr>
          <w:color w:val="231F20"/>
          <w:spacing w:val="-8"/>
        </w:rPr>
        <w:t> </w:t>
      </w:r>
      <w:r>
        <w:rPr>
          <w:color w:val="231F20"/>
        </w:rPr>
        <w:t>trung</w:t>
      </w:r>
      <w:r>
        <w:rPr>
          <w:color w:val="231F20"/>
          <w:spacing w:val="-7"/>
        </w:rPr>
        <w:t> </w:t>
      </w:r>
      <w:r>
        <w:rPr>
          <w:color w:val="231F20"/>
        </w:rPr>
        <w:t>bình</w:t>
      </w:r>
      <w:r>
        <w:rPr>
          <w:color w:val="231F20"/>
          <w:spacing w:val="-8"/>
        </w:rPr>
        <w:t> </w:t>
      </w:r>
      <w:r>
        <w:rPr>
          <w:color w:val="231F20"/>
        </w:rPr>
        <w:t>không?</w:t>
      </w:r>
      <w:r>
        <w:rPr>
          <w:color w:val="231F20"/>
          <w:spacing w:val="-7"/>
        </w:rPr>
        <w:t> </w:t>
      </w:r>
      <w:r>
        <w:rPr>
          <w:color w:val="231F20"/>
        </w:rPr>
        <w:t>Nếu có</w:t>
      </w:r>
      <w:r>
        <w:rPr>
          <w:color w:val="231F20"/>
          <w:spacing w:val="-7"/>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Luận</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nói?</w:t>
      </w:r>
      <w:r>
        <w:rPr>
          <w:color w:val="231F20"/>
          <w:spacing w:val="-7"/>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thì</w:t>
      </w:r>
      <w:r>
        <w:rPr>
          <w:color w:val="231F20"/>
          <w:spacing w:val="-6"/>
        </w:rPr>
        <w:t> </w:t>
      </w:r>
      <w:r>
        <w:rPr>
          <w:color w:val="231F20"/>
        </w:rPr>
        <w:t>nơi</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nói làm sao thông? Như Khế kinh nói: Có các hữu tình ở thế gian, sinh ra nơi thế gian và lớn lên, có người thì lợi căn, có người thì căn tánh trung bình, có người thì độn căn, cho đến nói rộng.</w:t>
      </w:r>
    </w:p>
    <w:p>
      <w:pPr>
        <w:pStyle w:val="BodyText"/>
        <w:spacing w:line="273" w:lineRule="auto" w:before="109"/>
        <w:ind w:right="107"/>
      </w:pPr>
      <w:r>
        <w:rPr>
          <w:i/>
          <w:color w:val="231F20"/>
        </w:rPr>
        <w:t>Đáp: </w:t>
      </w:r>
      <w:r>
        <w:rPr>
          <w:color w:val="231F20"/>
        </w:rPr>
        <w:t>Có thuyết cho: Không có căn trung bình. Vì sao? Vì</w:t>
      </w:r>
      <w:r>
        <w:rPr>
          <w:color w:val="231F20"/>
          <w:spacing w:val="-34"/>
        </w:rPr>
        <w:t> </w:t>
      </w:r>
      <w:r>
        <w:rPr>
          <w:color w:val="231F20"/>
        </w:rPr>
        <w:t>kiến đạo</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tùy</w:t>
      </w:r>
      <w:r>
        <w:rPr>
          <w:color w:val="231F20"/>
          <w:spacing w:val="-5"/>
        </w:rPr>
        <w:t> </w:t>
      </w:r>
      <w:r>
        <w:rPr>
          <w:color w:val="231F20"/>
        </w:rPr>
        <w:t>tín</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đạo</w:t>
      </w:r>
      <w:r>
        <w:rPr>
          <w:color w:val="231F20"/>
          <w:spacing w:val="-6"/>
        </w:rPr>
        <w:t> </w:t>
      </w:r>
      <w:r>
        <w:rPr>
          <w:color w:val="231F20"/>
        </w:rPr>
        <w:t>tùy</w:t>
      </w:r>
      <w:r>
        <w:rPr>
          <w:color w:val="231F20"/>
          <w:spacing w:val="-6"/>
        </w:rPr>
        <w:t> </w:t>
      </w:r>
      <w:r>
        <w:rPr>
          <w:color w:val="231F20"/>
        </w:rPr>
        <w:t>pháp</w:t>
      </w:r>
      <w:r>
        <w:rPr>
          <w:color w:val="231F20"/>
          <w:spacing w:val="-5"/>
        </w:rPr>
        <w:t> </w:t>
      </w:r>
      <w:r>
        <w:rPr>
          <w:color w:val="231F20"/>
        </w:rPr>
        <w:t>hành.</w:t>
      </w:r>
      <w:r>
        <w:rPr>
          <w:color w:val="231F20"/>
          <w:spacing w:val="-11"/>
        </w:rPr>
        <w:t> </w:t>
      </w:r>
      <w:r>
        <w:rPr>
          <w:color w:val="231F20"/>
          <w:spacing w:val="-5"/>
        </w:rPr>
        <w:t>Tu</w:t>
      </w:r>
      <w:r>
        <w:rPr>
          <w:color w:val="231F20"/>
          <w:spacing w:val="-6"/>
        </w:rPr>
        <w:t> </w:t>
      </w:r>
      <w:r>
        <w:rPr>
          <w:color w:val="231F20"/>
        </w:rPr>
        <w:t>đạo</w:t>
      </w:r>
      <w:r>
        <w:rPr>
          <w:color w:val="231F20"/>
          <w:spacing w:val="-6"/>
        </w:rPr>
        <w:t> </w:t>
      </w:r>
      <w:r>
        <w:rPr>
          <w:color w:val="231F20"/>
          <w:spacing w:val="-4"/>
        </w:rPr>
        <w:t>cũng </w:t>
      </w:r>
      <w:r>
        <w:rPr>
          <w:color w:val="231F20"/>
        </w:rPr>
        <w:t>có hai thứ là đạo tín thắng giải và đạo kiến chí. Đạo vô học cũng</w:t>
      </w:r>
      <w:r>
        <w:rPr>
          <w:color w:val="231F20"/>
          <w:spacing w:val="58"/>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hai thứ là đạo thời giải thoát và đạo bất thời giải thoát, không có</w:t>
      </w:r>
      <w:r>
        <w:rPr>
          <w:color w:val="231F20"/>
          <w:spacing w:val="-37"/>
        </w:rPr>
        <w:t> </w:t>
      </w:r>
      <w:r>
        <w:rPr>
          <w:color w:val="231F20"/>
        </w:rPr>
        <w:t>đạo thứ ba, nên không có căn trung bình.</w:t>
      </w:r>
    </w:p>
    <w:p>
      <w:pPr>
        <w:pStyle w:val="BodyText"/>
        <w:ind w:left="677" w:firstLine="0"/>
      </w:pPr>
      <w:r>
        <w:rPr>
          <w:i/>
          <w:color w:val="231F20"/>
        </w:rPr>
        <w:t>Hỏi: </w:t>
      </w:r>
      <w:r>
        <w:rPr>
          <w:color w:val="231F20"/>
        </w:rPr>
        <w:t>Nếu như thế thì nơi Khế kinh nói làm sao thông?</w:t>
      </w:r>
    </w:p>
    <w:p>
      <w:pPr>
        <w:pStyle w:val="BodyText"/>
        <w:spacing w:line="276" w:lineRule="auto" w:before="158"/>
        <w:ind w:left="110" w:right="390"/>
      </w:pPr>
      <w:r>
        <w:rPr>
          <w:i/>
          <w:color w:val="231F20"/>
        </w:rPr>
        <w:t>Đáp: </w:t>
      </w:r>
      <w:r>
        <w:rPr>
          <w:color w:val="231F20"/>
        </w:rPr>
        <w:t>Những người được Phật hóa độ, có người thấy đế trước, có người thấy đế giữa, có người thấy đế sau. Đối với người thấy đế trước gọi là lợi căn, đối với người thấy đế giữa gọi là trung căn, còn người thấy đế sau gọi là độn căn.</w:t>
      </w:r>
    </w:p>
    <w:p>
      <w:pPr>
        <w:pStyle w:val="BodyText"/>
        <w:spacing w:line="276" w:lineRule="auto"/>
        <w:ind w:left="110" w:right="391"/>
      </w:pPr>
      <w:r>
        <w:rPr>
          <w:color w:val="231F20"/>
        </w:rPr>
        <w:t>Lại nữa, những người được Phật hóa độ, có người thấy đế gần, có người thấy đế xa, có người thấy đế không gần không xa. Đối với người thấy đế gần gọi là lợi căn, như các vị A-nhã-đa Kiều-trần-na v.v... Người thấy đế xa gọi là độn căn, như các vị Thiện Hiền v.v... Người thấy đế không gần không xa gọi là căn trung bình, như các vị Hộ quốc v.v...</w:t>
      </w:r>
    </w:p>
    <w:p>
      <w:pPr>
        <w:pStyle w:val="BodyText"/>
        <w:spacing w:before="115"/>
        <w:ind w:left="677" w:firstLine="0"/>
      </w:pPr>
      <w:r>
        <w:rPr>
          <w:color w:val="231F20"/>
        </w:rPr>
        <w:t>Lại có thuyết nêu: Cũng có căn trung bình.</w:t>
      </w:r>
    </w:p>
    <w:p>
      <w:pPr>
        <w:pStyle w:val="BodyText"/>
        <w:spacing w:before="158"/>
        <w:ind w:left="677" w:firstLine="0"/>
      </w:pPr>
      <w:r>
        <w:rPr>
          <w:i/>
          <w:color w:val="231F20"/>
        </w:rPr>
        <w:t>Hỏi: </w:t>
      </w:r>
      <w:r>
        <w:rPr>
          <w:color w:val="231F20"/>
        </w:rPr>
        <w:t>Nếu như thế thì vì sao Luận kia không nói?</w:t>
      </w:r>
    </w:p>
    <w:p>
      <w:pPr>
        <w:pStyle w:val="BodyText"/>
        <w:spacing w:line="276" w:lineRule="auto" w:before="158"/>
        <w:ind w:left="110" w:right="389"/>
      </w:pPr>
      <w:r>
        <w:rPr>
          <w:i/>
          <w:color w:val="231F20"/>
        </w:rPr>
        <w:t>Đáp: </w:t>
      </w:r>
      <w:r>
        <w:rPr>
          <w:color w:val="231F20"/>
        </w:rPr>
        <w:t>Đáng lẽ nói nhưng không nói, nên biết là nghĩa ấy nêu bày</w:t>
      </w:r>
      <w:r>
        <w:rPr>
          <w:color w:val="231F20"/>
          <w:spacing w:val="-6"/>
        </w:rPr>
        <w:t> </w:t>
      </w:r>
      <w:r>
        <w:rPr>
          <w:color w:val="231F20"/>
        </w:rPr>
        <w:t>chưa</w:t>
      </w:r>
      <w:r>
        <w:rPr>
          <w:color w:val="231F20"/>
          <w:spacing w:val="-6"/>
        </w:rPr>
        <w:t> </w:t>
      </w:r>
      <w:r>
        <w:rPr>
          <w:color w:val="231F20"/>
        </w:rPr>
        <w:t>trọn</w:t>
      </w:r>
      <w:r>
        <w:rPr>
          <w:color w:val="231F20"/>
          <w:spacing w:val="-6"/>
        </w:rPr>
        <w:t> </w:t>
      </w:r>
      <w:r>
        <w:rPr>
          <w:color w:val="231F20"/>
        </w:rPr>
        <w:t>vẹn.</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căn</w:t>
      </w:r>
      <w:r>
        <w:rPr>
          <w:color w:val="231F20"/>
          <w:spacing w:val="-6"/>
        </w:rPr>
        <w:t> </w:t>
      </w:r>
      <w:r>
        <w:rPr>
          <w:color w:val="231F20"/>
        </w:rPr>
        <w:t>trung</w:t>
      </w:r>
      <w:r>
        <w:rPr>
          <w:color w:val="231F20"/>
          <w:spacing w:val="-6"/>
        </w:rPr>
        <w:t> </w:t>
      </w:r>
      <w:r>
        <w:rPr>
          <w:color w:val="231F20"/>
        </w:rPr>
        <w:t>bình</w:t>
      </w:r>
      <w:r>
        <w:rPr>
          <w:color w:val="231F20"/>
          <w:spacing w:val="-6"/>
        </w:rPr>
        <w:t> </w:t>
      </w:r>
      <w:r>
        <w:rPr>
          <w:color w:val="231F20"/>
        </w:rPr>
        <w:t>tức</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trong</w:t>
      </w:r>
      <w:r>
        <w:rPr>
          <w:color w:val="231F20"/>
          <w:spacing w:val="-6"/>
        </w:rPr>
        <w:t> </w:t>
      </w:r>
      <w:r>
        <w:rPr>
          <w:color w:val="231F20"/>
        </w:rPr>
        <w:t>lợi</w:t>
      </w:r>
      <w:r>
        <w:rPr>
          <w:color w:val="231F20"/>
          <w:spacing w:val="-6"/>
        </w:rPr>
        <w:t> </w:t>
      </w:r>
      <w:r>
        <w:rPr>
          <w:color w:val="231F20"/>
        </w:rPr>
        <w:t>căn và</w:t>
      </w:r>
      <w:r>
        <w:rPr>
          <w:color w:val="231F20"/>
          <w:spacing w:val="-8"/>
        </w:rPr>
        <w:t> </w:t>
      </w:r>
      <w:r>
        <w:rPr>
          <w:color w:val="231F20"/>
        </w:rPr>
        <w:t>độn</w:t>
      </w:r>
      <w:r>
        <w:rPr>
          <w:color w:val="231F20"/>
          <w:spacing w:val="-7"/>
        </w:rPr>
        <w:t> </w:t>
      </w:r>
      <w:r>
        <w:rPr>
          <w:color w:val="231F20"/>
        </w:rPr>
        <w:t>căn.</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khi</w:t>
      </w:r>
      <w:r>
        <w:rPr>
          <w:color w:val="231F20"/>
          <w:spacing w:val="-7"/>
        </w:rPr>
        <w:t> </w:t>
      </w:r>
      <w:r>
        <w:rPr>
          <w:color w:val="231F20"/>
        </w:rPr>
        <w:t>nói</w:t>
      </w:r>
      <w:r>
        <w:rPr>
          <w:color w:val="231F20"/>
          <w:spacing w:val="-8"/>
        </w:rPr>
        <w:t> </w:t>
      </w:r>
      <w:r>
        <w:rPr>
          <w:color w:val="231F20"/>
        </w:rPr>
        <w:t>độn</w:t>
      </w:r>
      <w:r>
        <w:rPr>
          <w:color w:val="231F20"/>
          <w:spacing w:val="-7"/>
        </w:rPr>
        <w:t> </w:t>
      </w:r>
      <w:r>
        <w:rPr>
          <w:color w:val="231F20"/>
        </w:rPr>
        <w:t>căn</w:t>
      </w:r>
      <w:r>
        <w:rPr>
          <w:color w:val="231F20"/>
          <w:spacing w:val="-7"/>
        </w:rPr>
        <w:t> </w:t>
      </w:r>
      <w:r>
        <w:rPr>
          <w:color w:val="231F20"/>
        </w:rPr>
        <w:t>thì</w:t>
      </w:r>
      <w:r>
        <w:rPr>
          <w:color w:val="231F20"/>
          <w:spacing w:val="-8"/>
        </w:rPr>
        <w:t> </w:t>
      </w:r>
      <w:r>
        <w:rPr>
          <w:color w:val="231F20"/>
        </w:rPr>
        <w:t>căn</w:t>
      </w:r>
      <w:r>
        <w:rPr>
          <w:color w:val="231F20"/>
          <w:spacing w:val="-7"/>
        </w:rPr>
        <w:t> </w:t>
      </w:r>
      <w:r>
        <w:rPr>
          <w:color w:val="231F20"/>
        </w:rPr>
        <w:t>trung</w:t>
      </w:r>
      <w:r>
        <w:rPr>
          <w:color w:val="231F20"/>
          <w:spacing w:val="-7"/>
        </w:rPr>
        <w:t> </w:t>
      </w:r>
      <w:r>
        <w:rPr>
          <w:color w:val="231F20"/>
        </w:rPr>
        <w:t>bình</w:t>
      </w:r>
      <w:r>
        <w:rPr>
          <w:color w:val="231F20"/>
          <w:spacing w:val="-7"/>
        </w:rPr>
        <w:t> </w:t>
      </w:r>
      <w:r>
        <w:rPr>
          <w:color w:val="231F20"/>
        </w:rPr>
        <w:t>là</w:t>
      </w:r>
      <w:r>
        <w:rPr>
          <w:color w:val="231F20"/>
          <w:spacing w:val="-8"/>
        </w:rPr>
        <w:t> </w:t>
      </w:r>
      <w:r>
        <w:rPr>
          <w:color w:val="231F20"/>
        </w:rPr>
        <w:t>lợi,</w:t>
      </w:r>
      <w:r>
        <w:rPr>
          <w:color w:val="231F20"/>
          <w:spacing w:val="-7"/>
        </w:rPr>
        <w:t> </w:t>
      </w:r>
      <w:r>
        <w:rPr>
          <w:color w:val="231F20"/>
        </w:rPr>
        <w:t>vì</w:t>
      </w:r>
      <w:r>
        <w:rPr>
          <w:color w:val="231F20"/>
          <w:spacing w:val="-7"/>
        </w:rPr>
        <w:t> </w:t>
      </w:r>
      <w:r>
        <w:rPr>
          <w:color w:val="231F20"/>
        </w:rPr>
        <w:t>nó hơn độn căn. Khi nói về lợi căn thì căn trung bình là độn, vì nó thua lợi</w:t>
      </w:r>
      <w:r>
        <w:rPr>
          <w:color w:val="231F20"/>
          <w:spacing w:val="-11"/>
        </w:rPr>
        <w:t> </w:t>
      </w:r>
      <w:r>
        <w:rPr>
          <w:color w:val="231F20"/>
        </w:rPr>
        <w:t>căn.</w:t>
      </w:r>
      <w:r>
        <w:rPr>
          <w:color w:val="231F20"/>
          <w:spacing w:val="-9"/>
        </w:rPr>
        <w:t> </w:t>
      </w:r>
      <w:r>
        <w:rPr>
          <w:color w:val="231F20"/>
        </w:rPr>
        <w:t>Do</w:t>
      </w:r>
      <w:r>
        <w:rPr>
          <w:color w:val="231F20"/>
          <w:spacing w:val="-10"/>
        </w:rPr>
        <w:t> </w:t>
      </w:r>
      <w:r>
        <w:rPr>
          <w:color w:val="231F20"/>
        </w:rPr>
        <w:t>đó,</w:t>
      </w:r>
      <w:r>
        <w:rPr>
          <w:color w:val="231F20"/>
          <w:spacing w:val="-15"/>
        </w:rPr>
        <w:t> </w:t>
      </w:r>
      <w:r>
        <w:rPr>
          <w:color w:val="231F20"/>
        </w:rPr>
        <w:t>Tôn</w:t>
      </w:r>
      <w:r>
        <w:rPr>
          <w:color w:val="231F20"/>
          <w:spacing w:val="-10"/>
        </w:rPr>
        <w:t> </w:t>
      </w:r>
      <w:r>
        <w:rPr>
          <w:color w:val="231F20"/>
        </w:rPr>
        <w:t>giả</w:t>
      </w:r>
      <w:r>
        <w:rPr>
          <w:color w:val="231F20"/>
          <w:spacing w:val="-14"/>
        </w:rPr>
        <w:t> </w:t>
      </w:r>
      <w:r>
        <w:rPr>
          <w:color w:val="231F20"/>
        </w:rPr>
        <w:t>Thế</w:t>
      </w:r>
      <w:r>
        <w:rPr>
          <w:color w:val="231F20"/>
          <w:spacing w:val="-11"/>
        </w:rPr>
        <w:t> </w:t>
      </w:r>
      <w:r>
        <w:rPr>
          <w:color w:val="231F20"/>
        </w:rPr>
        <w:t>Hữu</w:t>
      </w:r>
      <w:r>
        <w:rPr>
          <w:color w:val="231F20"/>
          <w:spacing w:val="-10"/>
        </w:rPr>
        <w:t> </w:t>
      </w:r>
      <w:r>
        <w:rPr>
          <w:color w:val="231F20"/>
        </w:rPr>
        <w:t>nói:</w:t>
      </w:r>
      <w:r>
        <w:rPr>
          <w:color w:val="231F20"/>
          <w:spacing w:val="-10"/>
        </w:rPr>
        <w:t> </w:t>
      </w:r>
      <w:r>
        <w:rPr>
          <w:color w:val="231F20"/>
        </w:rPr>
        <w:t>Nên</w:t>
      </w:r>
      <w:r>
        <w:rPr>
          <w:color w:val="231F20"/>
          <w:spacing w:val="-11"/>
        </w:rPr>
        <w:t> </w:t>
      </w:r>
      <w:r>
        <w:rPr>
          <w:color w:val="231F20"/>
        </w:rPr>
        <w:t>nói</w:t>
      </w:r>
      <w:r>
        <w:rPr>
          <w:color w:val="231F20"/>
          <w:spacing w:val="-10"/>
        </w:rPr>
        <w:t> </w:t>
      </w:r>
      <w:r>
        <w:rPr>
          <w:color w:val="231F20"/>
        </w:rPr>
        <w:t>căn</w:t>
      </w:r>
      <w:r>
        <w:rPr>
          <w:color w:val="231F20"/>
          <w:spacing w:val="-10"/>
        </w:rPr>
        <w:t> </w:t>
      </w:r>
      <w:r>
        <w:rPr>
          <w:color w:val="231F20"/>
        </w:rPr>
        <w:t>trung</w:t>
      </w:r>
      <w:r>
        <w:rPr>
          <w:color w:val="231F20"/>
          <w:spacing w:val="-11"/>
        </w:rPr>
        <w:t> </w:t>
      </w:r>
      <w:r>
        <w:rPr>
          <w:color w:val="231F20"/>
        </w:rPr>
        <w:t>bình</w:t>
      </w:r>
      <w:r>
        <w:rPr>
          <w:color w:val="231F20"/>
          <w:spacing w:val="-10"/>
        </w:rPr>
        <w:t> </w:t>
      </w:r>
      <w:r>
        <w:rPr>
          <w:color w:val="231F20"/>
        </w:rPr>
        <w:t>là</w:t>
      </w:r>
      <w:r>
        <w:rPr>
          <w:color w:val="231F20"/>
          <w:spacing w:val="-10"/>
        </w:rPr>
        <w:t> </w:t>
      </w:r>
      <w:r>
        <w:rPr>
          <w:color w:val="231F20"/>
        </w:rPr>
        <w:t>thuộc về</w:t>
      </w:r>
      <w:r>
        <w:rPr>
          <w:color w:val="231F20"/>
          <w:spacing w:val="-12"/>
        </w:rPr>
        <w:t> </w:t>
      </w:r>
      <w:r>
        <w:rPr>
          <w:color w:val="231F20"/>
        </w:rPr>
        <w:t>lợi</w:t>
      </w:r>
      <w:r>
        <w:rPr>
          <w:color w:val="231F20"/>
          <w:spacing w:val="-11"/>
        </w:rPr>
        <w:t> </w:t>
      </w:r>
      <w:r>
        <w:rPr>
          <w:color w:val="231F20"/>
        </w:rPr>
        <w:t>căn,</w:t>
      </w:r>
      <w:r>
        <w:rPr>
          <w:color w:val="231F20"/>
          <w:spacing w:val="-11"/>
        </w:rPr>
        <w:t> </w:t>
      </w:r>
      <w:r>
        <w:rPr>
          <w:color w:val="231F20"/>
        </w:rPr>
        <w:t>vì</w:t>
      </w:r>
      <w:r>
        <w:rPr>
          <w:color w:val="231F20"/>
          <w:spacing w:val="-11"/>
        </w:rPr>
        <w:t> </w:t>
      </w:r>
      <w:r>
        <w:rPr>
          <w:color w:val="231F20"/>
        </w:rPr>
        <w:t>nó</w:t>
      </w:r>
      <w:r>
        <w:rPr>
          <w:color w:val="231F20"/>
          <w:spacing w:val="-11"/>
        </w:rPr>
        <w:t> </w:t>
      </w:r>
      <w:r>
        <w:rPr>
          <w:color w:val="231F20"/>
        </w:rPr>
        <w:t>hơn</w:t>
      </w:r>
      <w:r>
        <w:rPr>
          <w:color w:val="231F20"/>
          <w:spacing w:val="-11"/>
        </w:rPr>
        <w:t> </w:t>
      </w:r>
      <w:r>
        <w:rPr>
          <w:color w:val="231F20"/>
        </w:rPr>
        <w:t>độn</w:t>
      </w:r>
      <w:r>
        <w:rPr>
          <w:color w:val="231F20"/>
          <w:spacing w:val="-11"/>
        </w:rPr>
        <w:t> </w:t>
      </w:r>
      <w:r>
        <w:rPr>
          <w:color w:val="231F20"/>
        </w:rPr>
        <w:t>căn.</w:t>
      </w:r>
      <w:r>
        <w:rPr>
          <w:color w:val="231F20"/>
          <w:spacing w:val="-11"/>
        </w:rPr>
        <w:t> </w:t>
      </w:r>
      <w:r>
        <w:rPr>
          <w:color w:val="231F20"/>
        </w:rPr>
        <w:t>Đây</w:t>
      </w:r>
      <w:r>
        <w:rPr>
          <w:color w:val="231F20"/>
          <w:spacing w:val="-12"/>
        </w:rPr>
        <w:t> </w:t>
      </w:r>
      <w:r>
        <w:rPr>
          <w:color w:val="231F20"/>
        </w:rPr>
        <w:t>lại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cho</w:t>
      </w:r>
      <w:r>
        <w:rPr>
          <w:color w:val="231F20"/>
          <w:spacing w:val="-11"/>
        </w:rPr>
        <w:t> </w:t>
      </w:r>
      <w:r>
        <w:rPr>
          <w:color w:val="231F20"/>
        </w:rPr>
        <w:t>căn</w:t>
      </w:r>
      <w:r>
        <w:rPr>
          <w:color w:val="231F20"/>
          <w:spacing w:val="-11"/>
        </w:rPr>
        <w:t> </w:t>
      </w:r>
      <w:r>
        <w:rPr>
          <w:color w:val="231F20"/>
        </w:rPr>
        <w:t>trung</w:t>
      </w:r>
      <w:r>
        <w:rPr>
          <w:color w:val="231F20"/>
          <w:spacing w:val="-11"/>
        </w:rPr>
        <w:t> </w:t>
      </w:r>
      <w:r>
        <w:rPr>
          <w:color w:val="231F20"/>
        </w:rPr>
        <w:t>bình</w:t>
      </w:r>
      <w:r>
        <w:rPr>
          <w:color w:val="231F20"/>
          <w:spacing w:val="-11"/>
        </w:rPr>
        <w:t> </w:t>
      </w:r>
      <w:r>
        <w:rPr>
          <w:color w:val="231F20"/>
        </w:rPr>
        <w:t>thuộc về độn căn, vì nó thua lợi căn.</w:t>
      </w:r>
    </w:p>
    <w:p>
      <w:pPr>
        <w:pStyle w:val="BodyText"/>
        <w:spacing w:line="276" w:lineRule="auto" w:before="115"/>
        <w:ind w:left="110" w:right="390"/>
      </w:pPr>
      <w:r>
        <w:rPr>
          <w:color w:val="231F20"/>
        </w:rPr>
        <w:t>Đại đức nói: Có thể nói căn trung bình gồm cả lợi căn và độn căn,</w:t>
      </w:r>
      <w:r>
        <w:rPr>
          <w:color w:val="231F20"/>
          <w:spacing w:val="-6"/>
        </w:rPr>
        <w:t> </w:t>
      </w:r>
      <w:r>
        <w:rPr>
          <w:color w:val="231F20"/>
        </w:rPr>
        <w:t>nhưng</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nói</w:t>
      </w:r>
      <w:r>
        <w:rPr>
          <w:color w:val="231F20"/>
          <w:spacing w:val="-5"/>
        </w:rPr>
        <w:t> </w:t>
      </w:r>
      <w:r>
        <w:rPr>
          <w:color w:val="231F20"/>
        </w:rPr>
        <w:t>nó</w:t>
      </w:r>
      <w:r>
        <w:rPr>
          <w:color w:val="231F20"/>
          <w:spacing w:val="-6"/>
        </w:rPr>
        <w:t> </w:t>
      </w:r>
      <w:r>
        <w:rPr>
          <w:color w:val="231F20"/>
        </w:rPr>
        <w:t>thuộc</w:t>
      </w:r>
      <w:r>
        <w:rPr>
          <w:color w:val="231F20"/>
          <w:spacing w:val="-5"/>
        </w:rPr>
        <w:t> </w:t>
      </w:r>
      <w:r>
        <w:rPr>
          <w:color w:val="231F20"/>
        </w:rPr>
        <w:t>về</w:t>
      </w:r>
      <w:r>
        <w:rPr>
          <w:color w:val="231F20"/>
          <w:spacing w:val="-5"/>
        </w:rPr>
        <w:t> </w:t>
      </w:r>
      <w:r>
        <w:rPr>
          <w:color w:val="231F20"/>
        </w:rPr>
        <w:t>căn</w:t>
      </w:r>
      <w:r>
        <w:rPr>
          <w:color w:val="231F20"/>
          <w:spacing w:val="-6"/>
        </w:rPr>
        <w:t> </w:t>
      </w:r>
      <w:r>
        <w:rPr>
          <w:color w:val="231F20"/>
        </w:rPr>
        <w:t>trên</w:t>
      </w:r>
      <w:r>
        <w:rPr>
          <w:color w:val="231F20"/>
          <w:spacing w:val="-5"/>
        </w:rPr>
        <w:t> </w:t>
      </w:r>
      <w:r>
        <w:rPr>
          <w:color w:val="231F20"/>
        </w:rPr>
        <w:t>hay</w:t>
      </w:r>
      <w:r>
        <w:rPr>
          <w:color w:val="231F20"/>
          <w:spacing w:val="-5"/>
        </w:rPr>
        <w:t> </w:t>
      </w:r>
      <w:r>
        <w:rPr>
          <w:color w:val="231F20"/>
        </w:rPr>
        <w:t>căn</w:t>
      </w:r>
      <w:r>
        <w:rPr>
          <w:color w:val="231F20"/>
          <w:spacing w:val="-6"/>
        </w:rPr>
        <w:t> </w:t>
      </w:r>
      <w:r>
        <w:rPr>
          <w:color w:val="231F20"/>
        </w:rPr>
        <w:t>dưới.</w:t>
      </w:r>
      <w:r>
        <w:rPr>
          <w:color w:val="231F20"/>
          <w:spacing w:val="-9"/>
        </w:rPr>
        <w:t> </w:t>
      </w:r>
      <w:r>
        <w:rPr>
          <w:color w:val="231F20"/>
        </w:rPr>
        <w:t>Vì</w:t>
      </w:r>
      <w:r>
        <w:rPr>
          <w:color w:val="231F20"/>
          <w:spacing w:val="-5"/>
        </w:rPr>
        <w:t> </w:t>
      </w:r>
      <w:r>
        <w:rPr>
          <w:color w:val="231F20"/>
        </w:rPr>
        <w:t>sao? Vì lợi căn và độn căn, mỗi thứ đều có ba phẩm. Làm sao nhận biết được?</w:t>
      </w:r>
      <w:r>
        <w:rPr>
          <w:color w:val="231F20"/>
          <w:spacing w:val="-10"/>
        </w:rPr>
        <w:t> </w:t>
      </w:r>
      <w:r>
        <w:rPr>
          <w:color w:val="231F20"/>
        </w:rPr>
        <w:t>Vì</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(Đại</w:t>
      </w:r>
      <w:r>
        <w:rPr>
          <w:color w:val="231F20"/>
          <w:spacing w:val="-5"/>
        </w:rPr>
        <w:t> </w:t>
      </w:r>
      <w:r>
        <w:rPr>
          <w:color w:val="231F20"/>
        </w:rPr>
        <w:t>giác),</w:t>
      </w:r>
      <w:r>
        <w:rPr>
          <w:color w:val="231F20"/>
          <w:spacing w:val="-5"/>
        </w:rPr>
        <w:t> </w:t>
      </w:r>
      <w:r>
        <w:rPr>
          <w:color w:val="231F20"/>
        </w:rPr>
        <w:t>Độc</w:t>
      </w:r>
      <w:r>
        <w:rPr>
          <w:color w:val="231F20"/>
          <w:spacing w:val="-5"/>
        </w:rPr>
        <w:t> </w:t>
      </w:r>
      <w:r>
        <w:rPr>
          <w:color w:val="231F20"/>
        </w:rPr>
        <w:t>giác,</w:t>
      </w:r>
      <w:r>
        <w:rPr>
          <w:color w:val="231F20"/>
          <w:spacing w:val="-9"/>
        </w:rPr>
        <w:t> </w:t>
      </w:r>
      <w:r>
        <w:rPr>
          <w:color w:val="231F20"/>
        </w:rPr>
        <w:t>Tôn</w:t>
      </w:r>
      <w:r>
        <w:rPr>
          <w:color w:val="231F20"/>
          <w:spacing w:val="-5"/>
        </w:rPr>
        <w:t> </w:t>
      </w:r>
      <w:r>
        <w:rPr>
          <w:color w:val="231F20"/>
        </w:rPr>
        <w:t>giả</w:t>
      </w:r>
      <w:r>
        <w:rPr>
          <w:color w:val="231F20"/>
          <w:spacing w:val="-6"/>
        </w:rPr>
        <w:t> </w:t>
      </w:r>
      <w:r>
        <w:rPr>
          <w:color w:val="231F20"/>
        </w:rPr>
        <w:t>Xá-lợi-tử</w:t>
      </w:r>
      <w:r>
        <w:rPr>
          <w:color w:val="231F20"/>
          <w:spacing w:val="-5"/>
        </w:rPr>
        <w:t> </w:t>
      </w:r>
      <w:r>
        <w:rPr>
          <w:color w:val="231F20"/>
          <w:spacing w:val="-6"/>
        </w:rPr>
        <w:t>v.v...</w:t>
      </w:r>
      <w:r>
        <w:rPr>
          <w:color w:val="231F20"/>
          <w:spacing w:val="-5"/>
        </w:rPr>
        <w:t> </w:t>
      </w:r>
      <w:r>
        <w:rPr>
          <w:color w:val="231F20"/>
        </w:rPr>
        <w:t>đều thuộc về chủng tánh tùy pháp hành, nên ba thứ căn này đâu có thể giống nhau? Trong tự tánh của lợi căn đã có ba phẩm, nên biết</w:t>
      </w:r>
      <w:r>
        <w:rPr>
          <w:color w:val="231F20"/>
          <w:spacing w:val="7"/>
        </w:rPr>
        <w:t> </w:t>
      </w:r>
      <w:r>
        <w:rPr>
          <w:color w:val="231F20"/>
          <w:spacing w:val="-4"/>
        </w:rPr>
        <w:t>tánh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của độn căn cũng phải có ba phẩm. Hai đạo lợi, độn đó, mỗi thứ</w:t>
      </w:r>
      <w:r>
        <w:rPr>
          <w:color w:val="231F20"/>
          <w:spacing w:val="-32"/>
        </w:rPr>
        <w:t> </w:t>
      </w:r>
      <w:r>
        <w:rPr>
          <w:color w:val="231F20"/>
        </w:rPr>
        <w:t>đều có ba phẩm, nên trong Khế kinh nói có ba phẩm căn. Vì đạo thứ ba không thể có được, nên A-tỳ-đạt-ma nói là không có căn trung bình. Như vậy là đã khéo thông tỏ về hai cách nói của Kinh và</w:t>
      </w:r>
      <w:r>
        <w:rPr>
          <w:color w:val="231F20"/>
          <w:spacing w:val="-6"/>
        </w:rPr>
        <w:t> </w:t>
      </w:r>
      <w:r>
        <w:rPr>
          <w:color w:val="231F20"/>
        </w:rPr>
        <w:t>Luận.</w:t>
      </w:r>
    </w:p>
    <w:p>
      <w:pPr>
        <w:pStyle w:val="BodyText"/>
        <w:spacing w:line="271" w:lineRule="auto"/>
        <w:ind w:right="106"/>
      </w:pPr>
      <w:r>
        <w:rPr>
          <w:i/>
          <w:color w:val="231F20"/>
        </w:rPr>
        <w:t>Luận Tập Dị Môn lại nói: </w:t>
      </w:r>
      <w:r>
        <w:rPr>
          <w:color w:val="231F20"/>
        </w:rPr>
        <w:t>Khổ trì thông hành hoặc tập, hoặc tu,</w:t>
      </w:r>
      <w:r>
        <w:rPr>
          <w:color w:val="231F20"/>
          <w:spacing w:val="-5"/>
        </w:rPr>
        <w:t> </w:t>
      </w:r>
      <w:r>
        <w:rPr>
          <w:color w:val="231F20"/>
        </w:rPr>
        <w:t>hoặc</w:t>
      </w:r>
      <w:r>
        <w:rPr>
          <w:color w:val="231F20"/>
          <w:spacing w:val="-5"/>
        </w:rPr>
        <w:t> </w:t>
      </w:r>
      <w:r>
        <w:rPr>
          <w:color w:val="231F20"/>
        </w:rPr>
        <w:t>hành</w:t>
      </w:r>
      <w:r>
        <w:rPr>
          <w:color w:val="231F20"/>
          <w:spacing w:val="-5"/>
        </w:rPr>
        <w:t> </w:t>
      </w:r>
      <w:r>
        <w:rPr>
          <w:color w:val="231F20"/>
        </w:rPr>
        <w:t>tác</w:t>
      </w:r>
      <w:r>
        <w:rPr>
          <w:color w:val="231F20"/>
          <w:spacing w:val="-5"/>
        </w:rPr>
        <w:t> </w:t>
      </w:r>
      <w:r>
        <w:rPr>
          <w:color w:val="231F20"/>
        </w:rPr>
        <w:t>nhiều</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tạo</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cho</w:t>
      </w:r>
      <w:r>
        <w:rPr>
          <w:color w:val="231F20"/>
          <w:spacing w:val="-5"/>
        </w:rPr>
        <w:t> </w:t>
      </w:r>
      <w:r>
        <w:rPr>
          <w:color w:val="231F20"/>
        </w:rPr>
        <w:t>khổ</w:t>
      </w:r>
      <w:r>
        <w:rPr>
          <w:color w:val="231F20"/>
          <w:spacing w:val="-5"/>
        </w:rPr>
        <w:t> </w:t>
      </w:r>
      <w:r>
        <w:rPr>
          <w:color w:val="231F20"/>
        </w:rPr>
        <w:t>tốc</w:t>
      </w:r>
      <w:r>
        <w:rPr>
          <w:color w:val="231F20"/>
          <w:spacing w:val="-5"/>
        </w:rPr>
        <w:t> </w:t>
      </w:r>
      <w:r>
        <w:rPr>
          <w:color w:val="231F20"/>
        </w:rPr>
        <w:t>thông</w:t>
      </w:r>
      <w:r>
        <w:rPr>
          <w:color w:val="231F20"/>
          <w:spacing w:val="-5"/>
        </w:rPr>
        <w:t> </w:t>
      </w:r>
      <w:r>
        <w:rPr>
          <w:color w:val="231F20"/>
        </w:rPr>
        <w:t>hành. Lạc trì thông hành hoặc tập, hoặc tu, hoặc hành tác nhiều thì có thể tạo đầy đủ cho lạc tốc thông hành.</w:t>
      </w:r>
    </w:p>
    <w:p>
      <w:pPr>
        <w:pStyle w:val="BodyText"/>
        <w:spacing w:line="271" w:lineRule="auto"/>
        <w:ind w:right="106"/>
      </w:pPr>
      <w:r>
        <w:rPr>
          <w:i/>
          <w:color w:val="231F20"/>
        </w:rPr>
        <w:t>Hỏi: </w:t>
      </w:r>
      <w:r>
        <w:rPr>
          <w:color w:val="231F20"/>
        </w:rPr>
        <w:t>Thế nào là tạo đầy đủ? Tạo đầy đủ về căn hay tạo đầy đủ về lìa nhiễm? Nếu tạo đầy đủ về căn thì khổ trì thông hành hoặc</w:t>
      </w:r>
      <w:r>
        <w:rPr>
          <w:color w:val="231F20"/>
          <w:spacing w:val="-32"/>
        </w:rPr>
        <w:t> </w:t>
      </w:r>
      <w:r>
        <w:rPr>
          <w:color w:val="231F20"/>
        </w:rPr>
        <w:t>tập, hoặc tu, hoặc hành tác nhiều, đúng lý có thể tạo đầy đủ cho hai </w:t>
      </w:r>
      <w:r>
        <w:rPr>
          <w:color w:val="231F20"/>
          <w:spacing w:val="-5"/>
        </w:rPr>
        <w:t>thứ </w:t>
      </w:r>
      <w:r>
        <w:rPr>
          <w:color w:val="231F20"/>
        </w:rPr>
        <w:t>tốc thông hành. Lạc trì thông hành hoặc tập, hoặc tu, hoặc hành tác nhiều, cũng tức có thể làm đầy đủ cho hai thứ tốc thông hành. Còn nếu tạo đầy đủ về lìa nhiễm, thì trì tạo đầy đủ cho trì và tốc tạo đầy đủ cho tốc. Vì sao trong Luận này lại nói như</w:t>
      </w:r>
      <w:r>
        <w:rPr>
          <w:color w:val="231F20"/>
          <w:spacing w:val="-8"/>
        </w:rPr>
        <w:t> </w:t>
      </w:r>
      <w:r>
        <w:rPr>
          <w:color w:val="231F20"/>
        </w:rPr>
        <w:t>thế?</w:t>
      </w:r>
    </w:p>
    <w:p>
      <w:pPr>
        <w:pStyle w:val="BodyText"/>
        <w:spacing w:line="271" w:lineRule="auto"/>
        <w:ind w:right="107"/>
      </w:pPr>
      <w:r>
        <w:rPr>
          <w:i/>
          <w:color w:val="231F20"/>
        </w:rPr>
        <w:t>Đáp: </w:t>
      </w:r>
      <w:r>
        <w:rPr>
          <w:color w:val="231F20"/>
        </w:rPr>
        <w:t>Nên nói như vầy: Luận kia nói tạo đầy đủ cho căn, rồi</w:t>
      </w:r>
      <w:r>
        <w:rPr>
          <w:color w:val="231F20"/>
          <w:spacing w:val="-33"/>
        </w:rPr>
        <w:t> </w:t>
      </w:r>
      <w:r>
        <w:rPr>
          <w:color w:val="231F20"/>
        </w:rPr>
        <w:t>lại nói</w:t>
      </w:r>
      <w:r>
        <w:rPr>
          <w:color w:val="231F20"/>
          <w:spacing w:val="-13"/>
        </w:rPr>
        <w:t> </w:t>
      </w:r>
      <w:r>
        <w:rPr>
          <w:color w:val="231F20"/>
        </w:rPr>
        <w:t>giống</w:t>
      </w:r>
      <w:r>
        <w:rPr>
          <w:color w:val="231F20"/>
          <w:spacing w:val="-13"/>
        </w:rPr>
        <w:t> </w:t>
      </w:r>
      <w:r>
        <w:rPr>
          <w:color w:val="231F20"/>
        </w:rPr>
        <w:t>nhau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không</w:t>
      </w:r>
      <w:r>
        <w:rPr>
          <w:color w:val="231F20"/>
          <w:spacing w:val="-12"/>
        </w:rPr>
        <w:t> </w:t>
      </w:r>
      <w:r>
        <w:rPr>
          <w:color w:val="231F20"/>
        </w:rPr>
        <w:t>giống</w:t>
      </w:r>
      <w:r>
        <w:rPr>
          <w:color w:val="231F20"/>
          <w:spacing w:val="-13"/>
        </w:rPr>
        <w:t> </w:t>
      </w:r>
      <w:r>
        <w:rPr>
          <w:color w:val="231F20"/>
        </w:rPr>
        <w:t>nhau.</w:t>
      </w:r>
      <w:r>
        <w:rPr>
          <w:color w:val="231F20"/>
          <w:spacing w:val="-18"/>
        </w:rPr>
        <w:t> </w:t>
      </w:r>
      <w:r>
        <w:rPr>
          <w:color w:val="231F20"/>
        </w:rPr>
        <w:t>Vì</w:t>
      </w:r>
      <w:r>
        <w:rPr>
          <w:color w:val="231F20"/>
          <w:spacing w:val="-13"/>
        </w:rPr>
        <w:t> </w:t>
      </w:r>
      <w:r>
        <w:rPr>
          <w:color w:val="231F20"/>
        </w:rPr>
        <w:t>khổ</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spacing w:val="-5"/>
        </w:rPr>
        <w:t>khổ </w:t>
      </w:r>
      <w:r>
        <w:rPr>
          <w:color w:val="231F20"/>
        </w:rPr>
        <w:t>giống nhau không phải là lạc. Lạc cùng với lạc giống nhau không phải là khổ.</w:t>
      </w:r>
    </w:p>
    <w:p>
      <w:pPr>
        <w:pStyle w:val="BodyText"/>
        <w:ind w:left="960" w:firstLine="0"/>
      </w:pPr>
      <w:r>
        <w:rPr>
          <w:i/>
          <w:color w:val="231F20"/>
        </w:rPr>
        <w:t>Hỏi: </w:t>
      </w:r>
      <w:r>
        <w:rPr>
          <w:color w:val="231F20"/>
        </w:rPr>
        <w:t>Những vị nào thành tựu được bao nhiêu thông hành?</w:t>
      </w:r>
    </w:p>
    <w:p>
      <w:pPr>
        <w:pStyle w:val="BodyText"/>
        <w:spacing w:line="271" w:lineRule="auto" w:before="153"/>
        <w:ind w:right="107"/>
      </w:pPr>
      <w:r>
        <w:rPr>
          <w:i/>
          <w:color w:val="231F20"/>
        </w:rPr>
        <w:t>Đáp: </w:t>
      </w:r>
      <w:r>
        <w:rPr>
          <w:color w:val="231F20"/>
        </w:rPr>
        <w:t>Hoặc có người thành tựu được một thứ, đó là người</w:t>
      </w:r>
      <w:r>
        <w:rPr>
          <w:color w:val="231F20"/>
          <w:spacing w:val="-30"/>
        </w:rPr>
        <w:t> </w:t>
      </w:r>
      <w:r>
        <w:rPr>
          <w:color w:val="231F20"/>
        </w:rPr>
        <w:t>chưa lìa dục nhiễm. Hoặc có người thành tựu được hai thứ, đó là những người đã lìa dục nhiễm.</w:t>
      </w:r>
    </w:p>
    <w:p>
      <w:pPr>
        <w:pStyle w:val="BodyText"/>
        <w:spacing w:line="271" w:lineRule="auto"/>
        <w:ind w:right="106"/>
      </w:pPr>
      <w:r>
        <w:rPr>
          <w:color w:val="231F20"/>
        </w:rPr>
        <w:t>Tôn giả Tăng-già-phiệt-tô nói: Có người thành tựu đủ bốn thông</w:t>
      </w:r>
      <w:r>
        <w:rPr>
          <w:color w:val="231F20"/>
          <w:spacing w:val="-5"/>
        </w:rPr>
        <w:t> </w:t>
      </w:r>
      <w:r>
        <w:rPr>
          <w:color w:val="231F20"/>
        </w:rPr>
        <w:t>hành.</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những</w:t>
      </w:r>
      <w:r>
        <w:rPr>
          <w:color w:val="231F20"/>
          <w:spacing w:val="-4"/>
        </w:rPr>
        <w:t> </w:t>
      </w:r>
      <w:r>
        <w:rPr>
          <w:color w:val="231F20"/>
        </w:rPr>
        <w:t>người</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các</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căn</w:t>
      </w:r>
      <w:r>
        <w:rPr>
          <w:color w:val="231F20"/>
          <w:spacing w:val="-4"/>
        </w:rPr>
        <w:t> </w:t>
      </w:r>
      <w:r>
        <w:rPr>
          <w:color w:val="231F20"/>
        </w:rPr>
        <w:t>bản</w:t>
      </w:r>
      <w:r>
        <w:rPr>
          <w:color w:val="231F20"/>
          <w:spacing w:val="-4"/>
        </w:rPr>
        <w:t> </w:t>
      </w:r>
      <w:r>
        <w:rPr>
          <w:color w:val="231F20"/>
        </w:rPr>
        <w:t>để</w:t>
      </w:r>
      <w:r>
        <w:rPr>
          <w:color w:val="231F20"/>
          <w:spacing w:val="-4"/>
        </w:rPr>
        <w:t> </w:t>
      </w:r>
      <w:r>
        <w:rPr>
          <w:color w:val="231F20"/>
        </w:rPr>
        <w:t>luyện căn, khi trụ vào đạo vô gián chưa bỏ hai thứ trì thông hành mà có được hai tốc thông hành.</w:t>
      </w:r>
    </w:p>
    <w:p>
      <w:pPr>
        <w:pStyle w:val="BodyText"/>
        <w:spacing w:line="273" w:lineRule="auto"/>
        <w:ind w:right="108"/>
      </w:pPr>
      <w:r>
        <w:rPr>
          <w:i/>
          <w:color w:val="231F20"/>
        </w:rPr>
        <w:t>Lời bình: </w:t>
      </w:r>
      <w:r>
        <w:rPr>
          <w:color w:val="231F20"/>
        </w:rPr>
        <w:t>Vị kia không nên nói như thế. Nếu nói như vậy thì nên là Bổ-đặc-già-la hoại căn. Kẻ hoại căn bấy giờ nên là độn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cũng là lợi căn. Còn Bổ-đặc-già-la hoại căn bấy giờ tức nên cũng là tín thắng giải </w:t>
      </w:r>
      <w:r>
        <w:rPr>
          <w:color w:val="231F20"/>
          <w:spacing w:val="-5"/>
        </w:rPr>
        <w:t>v.v… </w:t>
      </w:r>
      <w:r>
        <w:rPr>
          <w:color w:val="231F20"/>
        </w:rPr>
        <w:t>cũng là kiến chí </w:t>
      </w:r>
      <w:r>
        <w:rPr>
          <w:color w:val="231F20"/>
          <w:spacing w:val="-6"/>
        </w:rPr>
        <w:t>v.v... </w:t>
      </w:r>
      <w:r>
        <w:rPr>
          <w:color w:val="231F20"/>
        </w:rPr>
        <w:t>Chớ nên phạm lỗi này! </w:t>
      </w:r>
      <w:r>
        <w:rPr>
          <w:color w:val="231F20"/>
          <w:spacing w:val="-7"/>
        </w:rPr>
        <w:t>Do </w:t>
      </w:r>
      <w:r>
        <w:rPr>
          <w:color w:val="231F20"/>
        </w:rPr>
        <w:t>đấy thuyết trước đối với lý là đúng. Vì chỉ có người thành tựu được một, hai thứ, không ai thành tựu được ba, bốn thứ. Vì không có một người thành tựu cả lợi và độn căn.</w:t>
      </w:r>
    </w:p>
    <w:p>
      <w:pPr>
        <w:pStyle w:val="BodyText"/>
        <w:spacing w:line="271" w:lineRule="auto"/>
        <w:ind w:left="110" w:right="391"/>
      </w:pPr>
      <w:r>
        <w:rPr>
          <w:i/>
          <w:color w:val="231F20"/>
        </w:rPr>
        <w:t>Hỏi: </w:t>
      </w:r>
      <w:r>
        <w:rPr>
          <w:color w:val="231F20"/>
        </w:rPr>
        <w:t>Những vị nào sử dụng bao nhiêu thông hành để làm các công việc?</w:t>
      </w:r>
    </w:p>
    <w:p>
      <w:pPr>
        <w:pStyle w:val="BodyText"/>
        <w:spacing w:line="271" w:lineRule="auto"/>
        <w:ind w:left="110" w:right="391"/>
      </w:pPr>
      <w:r>
        <w:rPr>
          <w:i/>
          <w:color w:val="231F20"/>
        </w:rPr>
        <w:t>Đáp: </w:t>
      </w:r>
      <w:r>
        <w:rPr>
          <w:color w:val="231F20"/>
        </w:rPr>
        <w:t>Có người chỉ dùng một thứ. Hoặc có người dùng hai thứ. Hoặc có người dùng ba thứ. Cũng có người dùng đủ bốn thứ, nhưng không phải trong cùng một lúc.</w:t>
      </w:r>
    </w:p>
    <w:p>
      <w:pPr>
        <w:pStyle w:val="BodyText"/>
        <w:spacing w:line="271" w:lineRule="auto"/>
        <w:ind w:left="110" w:right="390"/>
      </w:pPr>
      <w:r>
        <w:rPr>
          <w:color w:val="231F20"/>
        </w:rPr>
        <w:t>Có người chỉ dùng một thứ: Nghĩa là hoặc có người chỉ dùng khổ trì thông hành để hành tác sự việc. Như người độn căn dựa vào định</w:t>
      </w:r>
      <w:r>
        <w:rPr>
          <w:color w:val="231F20"/>
          <w:spacing w:val="-9"/>
        </w:rPr>
        <w:t> </w:t>
      </w:r>
      <w:r>
        <w:rPr>
          <w:color w:val="231F20"/>
        </w:rPr>
        <w:t>vị</w:t>
      </w:r>
      <w:r>
        <w:rPr>
          <w:color w:val="231F20"/>
          <w:spacing w:val="-8"/>
        </w:rPr>
        <w:t> </w:t>
      </w:r>
      <w:r>
        <w:rPr>
          <w:color w:val="231F20"/>
        </w:rPr>
        <w:t>chí,</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trung</w:t>
      </w:r>
      <w:r>
        <w:rPr>
          <w:color w:val="231F20"/>
          <w:spacing w:val="-9"/>
        </w:rPr>
        <w:t> </w:t>
      </w:r>
      <w:r>
        <w:rPr>
          <w:color w:val="231F20"/>
        </w:rPr>
        <w:t>gian,</w:t>
      </w:r>
      <w:r>
        <w:rPr>
          <w:color w:val="231F20"/>
          <w:spacing w:val="-8"/>
        </w:rPr>
        <w:t> </w:t>
      </w:r>
      <w:r>
        <w:rPr>
          <w:color w:val="231F20"/>
        </w:rPr>
        <w:t>ba</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tùy</w:t>
      </w:r>
      <w:r>
        <w:rPr>
          <w:color w:val="231F20"/>
          <w:spacing w:val="-8"/>
        </w:rPr>
        <w:t> </w:t>
      </w:r>
      <w:r>
        <w:rPr>
          <w:color w:val="231F20"/>
        </w:rPr>
        <w:t>chỗ</w:t>
      </w:r>
      <w:r>
        <w:rPr>
          <w:color w:val="231F20"/>
          <w:spacing w:val="-8"/>
        </w:rPr>
        <w:t> </w:t>
      </w:r>
      <w:r>
        <w:rPr>
          <w:color w:val="231F20"/>
        </w:rPr>
        <w:t>thích</w:t>
      </w:r>
      <w:r>
        <w:rPr>
          <w:color w:val="231F20"/>
          <w:spacing w:val="-8"/>
        </w:rPr>
        <w:t> </w:t>
      </w:r>
      <w:r>
        <w:rPr>
          <w:color w:val="231F20"/>
        </w:rPr>
        <w:t>ứng</w:t>
      </w:r>
      <w:r>
        <w:rPr>
          <w:color w:val="231F20"/>
          <w:spacing w:val="-8"/>
        </w:rPr>
        <w:t> </w:t>
      </w:r>
      <w:r>
        <w:rPr>
          <w:color w:val="231F20"/>
        </w:rPr>
        <w:t>nhập chánh tánh ly sinh, đắc quả lìa nhiễm, tu tập các công đức khác mà bát</w:t>
      </w:r>
      <w:r>
        <w:rPr>
          <w:color w:val="231F20"/>
          <w:spacing w:val="-1"/>
        </w:rPr>
        <w:t> </w:t>
      </w:r>
      <w:r>
        <w:rPr>
          <w:color w:val="231F20"/>
        </w:rPr>
        <w:t>Niết-bàn.</w:t>
      </w:r>
    </w:p>
    <w:p>
      <w:pPr>
        <w:pStyle w:val="BodyText"/>
        <w:spacing w:line="271" w:lineRule="auto"/>
        <w:ind w:left="110" w:right="390"/>
      </w:pPr>
      <w:r>
        <w:rPr>
          <w:color w:val="231F20"/>
        </w:rPr>
        <w:t>Hoặc lại có người chỉ dùng khổ tốc thông hành để hành tác công việc. Như người lợi căn dựa vào định vị chí, tĩnh lự trung </w:t>
      </w:r>
      <w:r>
        <w:rPr>
          <w:color w:val="231F20"/>
          <w:spacing w:val="-3"/>
        </w:rPr>
        <w:t>gian, </w:t>
      </w:r>
      <w:r>
        <w:rPr>
          <w:color w:val="231F20"/>
        </w:rPr>
        <w:t>ba định vô sắc, tùy theo chỗ thích ứng nhập chánh tánh ly sinh, đắc quả lìa nhiễm, tu tập các công đức khác mà bát Niết-bàn.</w:t>
      </w:r>
    </w:p>
    <w:p>
      <w:pPr>
        <w:pStyle w:val="BodyText"/>
        <w:spacing w:line="271" w:lineRule="auto"/>
        <w:ind w:left="110" w:right="390"/>
      </w:pPr>
      <w:r>
        <w:rPr>
          <w:color w:val="231F20"/>
        </w:rPr>
        <w:t>Hoặc lại có người chỉ dùng lạc trì thông hành để làm các công việc. Như người độn căn khi lìa nhiễm dục, dựa vào bốn tĩnh lự căn bản, tùy theo chỗ thích ứng nhập chánh tánh ly sinh, đắc quả lìa nhiễm, tu tập các công đức khác mà bát</w:t>
      </w:r>
      <w:r>
        <w:rPr>
          <w:color w:val="231F20"/>
          <w:spacing w:val="-3"/>
        </w:rPr>
        <w:t> </w:t>
      </w:r>
      <w:r>
        <w:rPr>
          <w:color w:val="231F20"/>
        </w:rPr>
        <w:t>Niết-bàn.</w:t>
      </w:r>
    </w:p>
    <w:p>
      <w:pPr>
        <w:pStyle w:val="BodyText"/>
        <w:spacing w:line="271" w:lineRule="auto"/>
        <w:ind w:left="110" w:right="390"/>
      </w:pPr>
      <w:r>
        <w:rPr>
          <w:color w:val="231F20"/>
        </w:rPr>
        <w:t>Hoặc lại có người chỉ dùng lạc tốc thông hành để hành tác công việc. Như người lợi căn khi lìa nhiễm dục, dựa vào bốn tĩnh lự căn bản, tùy theo chỗ thích ứng nhập chánh tánh ly sinh, đắc quả lìa nhiễm, tu tập các công đức khác mà bát</w:t>
      </w:r>
      <w:r>
        <w:rPr>
          <w:color w:val="231F20"/>
          <w:spacing w:val="-3"/>
        </w:rPr>
        <w:t> </w:t>
      </w:r>
      <w:r>
        <w:rPr>
          <w:color w:val="231F20"/>
        </w:rPr>
        <w:t>Niết-bàn.</w:t>
      </w:r>
    </w:p>
    <w:p>
      <w:pPr>
        <w:pStyle w:val="BodyText"/>
        <w:spacing w:line="273" w:lineRule="auto"/>
        <w:ind w:left="110" w:right="390"/>
      </w:pPr>
      <w:r>
        <w:rPr>
          <w:color w:val="231F20"/>
        </w:rPr>
        <w:t>Có người dùng hai thứ: Nghĩa là hoặc có người dùng khổ trì thông hành và lạc trì thông hành để làm các công việc. Như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độn</w:t>
      </w:r>
      <w:r>
        <w:rPr>
          <w:color w:val="231F20"/>
          <w:spacing w:val="-8"/>
        </w:rPr>
        <w:t> </w:t>
      </w:r>
      <w:r>
        <w:rPr>
          <w:color w:val="231F20"/>
        </w:rPr>
        <w:t>căn</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định</w:t>
      </w:r>
      <w:r>
        <w:rPr>
          <w:color w:val="231F20"/>
          <w:spacing w:val="-8"/>
        </w:rPr>
        <w:t> </w:t>
      </w:r>
      <w:r>
        <w:rPr>
          <w:color w:val="231F20"/>
        </w:rPr>
        <w:t>vị</w:t>
      </w:r>
      <w:r>
        <w:rPr>
          <w:color w:val="231F20"/>
          <w:spacing w:val="-8"/>
        </w:rPr>
        <w:t> </w:t>
      </w:r>
      <w:r>
        <w:rPr>
          <w:color w:val="231F20"/>
        </w:rPr>
        <w:t>chí</w:t>
      </w:r>
      <w:r>
        <w:rPr>
          <w:color w:val="231F20"/>
          <w:spacing w:val="-8"/>
        </w:rPr>
        <w:t> </w:t>
      </w:r>
      <w:r>
        <w:rPr>
          <w:color w:val="231F20"/>
          <w:spacing w:val="-6"/>
        </w:rPr>
        <w:t>v.v...</w:t>
      </w:r>
      <w:r>
        <w:rPr>
          <w:color w:val="231F20"/>
          <w:spacing w:val="-8"/>
        </w:rPr>
        <w:t> </w:t>
      </w:r>
      <w:r>
        <w:rPr>
          <w:color w:val="231F20"/>
        </w:rPr>
        <w:t>và</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tùy</w:t>
      </w:r>
      <w:r>
        <w:rPr>
          <w:color w:val="231F20"/>
          <w:spacing w:val="-8"/>
        </w:rPr>
        <w:t> </w:t>
      </w:r>
      <w:r>
        <w:rPr>
          <w:color w:val="231F20"/>
        </w:rPr>
        <w:t>chỗ thích</w:t>
      </w:r>
      <w:r>
        <w:rPr>
          <w:color w:val="231F20"/>
          <w:spacing w:val="-9"/>
        </w:rPr>
        <w:t> </w:t>
      </w:r>
      <w:r>
        <w:rPr>
          <w:color w:val="231F20"/>
        </w:rPr>
        <w:t>ứng</w:t>
      </w:r>
      <w:r>
        <w:rPr>
          <w:color w:val="231F20"/>
          <w:spacing w:val="-8"/>
        </w:rPr>
        <w:t> </w:t>
      </w:r>
      <w:r>
        <w:rPr>
          <w:color w:val="231F20"/>
        </w:rPr>
        <w:t>nhập</w:t>
      </w:r>
      <w:r>
        <w:rPr>
          <w:color w:val="231F20"/>
          <w:spacing w:val="-8"/>
        </w:rPr>
        <w:t> </w:t>
      </w:r>
      <w:r>
        <w:rPr>
          <w:color w:val="231F20"/>
        </w:rPr>
        <w:t>chánh</w:t>
      </w:r>
      <w:r>
        <w:rPr>
          <w:color w:val="231F20"/>
          <w:spacing w:val="-9"/>
        </w:rPr>
        <w:t> </w:t>
      </w:r>
      <w:r>
        <w:rPr>
          <w:color w:val="231F20"/>
        </w:rPr>
        <w:t>tánh</w:t>
      </w:r>
      <w:r>
        <w:rPr>
          <w:color w:val="231F20"/>
          <w:spacing w:val="-8"/>
        </w:rPr>
        <w:t> </w:t>
      </w:r>
      <w:r>
        <w:rPr>
          <w:color w:val="231F20"/>
        </w:rPr>
        <w:t>ly</w:t>
      </w:r>
      <w:r>
        <w:rPr>
          <w:color w:val="231F20"/>
          <w:spacing w:val="-8"/>
        </w:rPr>
        <w:t> </w:t>
      </w:r>
      <w:r>
        <w:rPr>
          <w:color w:val="231F20"/>
        </w:rPr>
        <w:t>sinh,</w:t>
      </w:r>
      <w:r>
        <w:rPr>
          <w:color w:val="231F20"/>
          <w:spacing w:val="-8"/>
        </w:rPr>
        <w:t> </w:t>
      </w:r>
      <w:r>
        <w:rPr>
          <w:color w:val="231F20"/>
        </w:rPr>
        <w:t>đắc</w:t>
      </w:r>
      <w:r>
        <w:rPr>
          <w:color w:val="231F20"/>
          <w:spacing w:val="-9"/>
        </w:rPr>
        <w:t> </w:t>
      </w:r>
      <w:r>
        <w:rPr>
          <w:color w:val="231F20"/>
        </w:rPr>
        <w:t>quả</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tu</w:t>
      </w:r>
      <w:r>
        <w:rPr>
          <w:color w:val="231F20"/>
          <w:spacing w:val="-8"/>
        </w:rPr>
        <w:t> </w:t>
      </w:r>
      <w:r>
        <w:rPr>
          <w:color w:val="231F20"/>
        </w:rPr>
        <w:t>tập</w:t>
      </w:r>
      <w:r>
        <w:rPr>
          <w:color w:val="231F20"/>
          <w:spacing w:val="-8"/>
        </w:rPr>
        <w:t> </w:t>
      </w:r>
      <w:r>
        <w:rPr>
          <w:color w:val="231F20"/>
        </w:rPr>
        <w:t>các</w:t>
      </w:r>
      <w:r>
        <w:rPr>
          <w:color w:val="231F20"/>
          <w:spacing w:val="-8"/>
        </w:rPr>
        <w:t> </w:t>
      </w:r>
      <w:r>
        <w:rPr>
          <w:color w:val="231F20"/>
        </w:rPr>
        <w:t>công đức khác mà bát</w:t>
      </w:r>
      <w:r>
        <w:rPr>
          <w:color w:val="231F20"/>
          <w:spacing w:val="-1"/>
        </w:rPr>
        <w:t> </w:t>
      </w:r>
      <w:r>
        <w:rPr>
          <w:color w:val="231F20"/>
        </w:rPr>
        <w:t>Niết-bàn.</w:t>
      </w:r>
    </w:p>
    <w:p>
      <w:pPr>
        <w:pStyle w:val="BodyText"/>
        <w:spacing w:line="273" w:lineRule="auto" w:before="111"/>
        <w:ind w:right="106"/>
      </w:pPr>
      <w:r>
        <w:rPr>
          <w:color w:val="231F20"/>
        </w:rPr>
        <w:t>Hoặc lại có người dùng khổ trì thông hành và khổ tốc thông hành</w:t>
      </w:r>
      <w:r>
        <w:rPr>
          <w:color w:val="231F20"/>
          <w:spacing w:val="-6"/>
        </w:rPr>
        <w:t> </w:t>
      </w:r>
      <w:r>
        <w:rPr>
          <w:color w:val="231F20"/>
        </w:rPr>
        <w:t>để</w:t>
      </w:r>
      <w:r>
        <w:rPr>
          <w:color w:val="231F20"/>
          <w:spacing w:val="-5"/>
        </w:rPr>
        <w:t> </w:t>
      </w:r>
      <w:r>
        <w:rPr>
          <w:color w:val="231F20"/>
        </w:rPr>
        <w:t>hành</w:t>
      </w:r>
      <w:r>
        <w:rPr>
          <w:color w:val="231F20"/>
          <w:spacing w:val="-5"/>
        </w:rPr>
        <w:t> </w:t>
      </w:r>
      <w:r>
        <w:rPr>
          <w:color w:val="231F20"/>
        </w:rPr>
        <w:t>tác</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Như</w:t>
      </w:r>
      <w:r>
        <w:rPr>
          <w:color w:val="231F20"/>
          <w:spacing w:val="-5"/>
        </w:rPr>
        <w:t> </w:t>
      </w:r>
      <w:r>
        <w:rPr>
          <w:color w:val="231F20"/>
        </w:rPr>
        <w:t>người</w:t>
      </w:r>
      <w:r>
        <w:rPr>
          <w:color w:val="231F20"/>
          <w:spacing w:val="-5"/>
        </w:rPr>
        <w:t> </w:t>
      </w:r>
      <w:r>
        <w:rPr>
          <w:color w:val="231F20"/>
        </w:rPr>
        <w:t>độn</w:t>
      </w:r>
      <w:r>
        <w:rPr>
          <w:color w:val="231F20"/>
          <w:spacing w:val="-5"/>
        </w:rPr>
        <w:t> </w:t>
      </w:r>
      <w:r>
        <w:rPr>
          <w:color w:val="231F20"/>
        </w:rPr>
        <w:t>căn</w:t>
      </w:r>
      <w:r>
        <w:rPr>
          <w:color w:val="231F20"/>
          <w:spacing w:val="-5"/>
        </w:rPr>
        <w:t> </w:t>
      </w:r>
      <w:r>
        <w:rPr>
          <w:color w:val="231F20"/>
        </w:rPr>
        <w:t>chỉ</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 </w:t>
      </w:r>
      <w:r>
        <w:rPr>
          <w:color w:val="231F20"/>
          <w:spacing w:val="-5"/>
        </w:rPr>
        <w:t>v.v..., </w:t>
      </w:r>
      <w:r>
        <w:rPr>
          <w:color w:val="231F20"/>
        </w:rPr>
        <w:t>tùy chỗ thích ứng nhập chánh tánh ly sinh, đắc quả luyện căn lìa nhiễm, tu tập các công đức khác mà bát</w:t>
      </w:r>
      <w:r>
        <w:rPr>
          <w:color w:val="231F20"/>
          <w:spacing w:val="-3"/>
        </w:rPr>
        <w:t> </w:t>
      </w:r>
      <w:r>
        <w:rPr>
          <w:color w:val="231F20"/>
        </w:rPr>
        <w:t>Niết-bàn.</w:t>
      </w:r>
    </w:p>
    <w:p>
      <w:pPr>
        <w:pStyle w:val="BodyText"/>
        <w:spacing w:line="273" w:lineRule="auto" w:before="110"/>
        <w:ind w:right="107"/>
      </w:pPr>
      <w:r>
        <w:rPr>
          <w:color w:val="231F20"/>
        </w:rPr>
        <w:t>Hoặc lại có người dùng lạc trì thông hành và khổ tốc thông hành để hành tác sự việc. Như người độn căn dựa vào tĩnh lự thứ nhất và dựa vào định vị chí </w:t>
      </w:r>
      <w:r>
        <w:rPr>
          <w:color w:val="231F20"/>
          <w:spacing w:val="-6"/>
        </w:rPr>
        <w:t>v.v... </w:t>
      </w:r>
      <w:r>
        <w:rPr>
          <w:color w:val="231F20"/>
        </w:rPr>
        <w:t>tùy chỗ thích ứng nhập chánh tánh ly</w:t>
      </w:r>
      <w:r>
        <w:rPr>
          <w:color w:val="231F20"/>
          <w:spacing w:val="-10"/>
        </w:rPr>
        <w:t> </w:t>
      </w:r>
      <w:r>
        <w:rPr>
          <w:color w:val="231F20"/>
        </w:rPr>
        <w:t>sinh,</w:t>
      </w:r>
      <w:r>
        <w:rPr>
          <w:color w:val="231F20"/>
          <w:spacing w:val="-9"/>
        </w:rPr>
        <w:t> </w:t>
      </w:r>
      <w:r>
        <w:rPr>
          <w:color w:val="231F20"/>
        </w:rPr>
        <w:t>đắc</w:t>
      </w:r>
      <w:r>
        <w:rPr>
          <w:color w:val="231F20"/>
          <w:spacing w:val="-9"/>
        </w:rPr>
        <w:t> </w:t>
      </w:r>
      <w:r>
        <w:rPr>
          <w:color w:val="231F20"/>
        </w:rPr>
        <w:t>quả</w:t>
      </w:r>
      <w:r>
        <w:rPr>
          <w:color w:val="231F20"/>
          <w:spacing w:val="-10"/>
        </w:rPr>
        <w:t> </w:t>
      </w:r>
      <w:r>
        <w:rPr>
          <w:color w:val="231F20"/>
        </w:rPr>
        <w:t>luyện</w:t>
      </w:r>
      <w:r>
        <w:rPr>
          <w:color w:val="231F20"/>
          <w:spacing w:val="-9"/>
        </w:rPr>
        <w:t> </w:t>
      </w:r>
      <w:r>
        <w:rPr>
          <w:color w:val="231F20"/>
        </w:rPr>
        <w:t>căn</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tu</w:t>
      </w:r>
      <w:r>
        <w:rPr>
          <w:color w:val="231F20"/>
          <w:spacing w:val="-9"/>
        </w:rPr>
        <w:t> </w:t>
      </w:r>
      <w:r>
        <w:rPr>
          <w:color w:val="231F20"/>
        </w:rPr>
        <w:t>tập</w:t>
      </w:r>
      <w:r>
        <w:rPr>
          <w:color w:val="231F20"/>
          <w:spacing w:val="-9"/>
        </w:rPr>
        <w:t> </w:t>
      </w:r>
      <w:r>
        <w:rPr>
          <w:color w:val="231F20"/>
        </w:rPr>
        <w:t>các</w:t>
      </w:r>
      <w:r>
        <w:rPr>
          <w:color w:val="231F20"/>
          <w:spacing w:val="-9"/>
        </w:rPr>
        <w:t> </w:t>
      </w:r>
      <w:r>
        <w:rPr>
          <w:color w:val="231F20"/>
        </w:rPr>
        <w:t>công</w:t>
      </w:r>
      <w:r>
        <w:rPr>
          <w:color w:val="231F20"/>
          <w:spacing w:val="-10"/>
        </w:rPr>
        <w:t> </w:t>
      </w:r>
      <w:r>
        <w:rPr>
          <w:color w:val="231F20"/>
        </w:rPr>
        <w:t>đức</w:t>
      </w:r>
      <w:r>
        <w:rPr>
          <w:color w:val="231F20"/>
          <w:spacing w:val="-9"/>
        </w:rPr>
        <w:t> </w:t>
      </w:r>
      <w:r>
        <w:rPr>
          <w:color w:val="231F20"/>
        </w:rPr>
        <w:t>khác</w:t>
      </w:r>
      <w:r>
        <w:rPr>
          <w:color w:val="231F20"/>
          <w:spacing w:val="-9"/>
        </w:rPr>
        <w:t> </w:t>
      </w:r>
      <w:r>
        <w:rPr>
          <w:color w:val="231F20"/>
        </w:rPr>
        <w:t>mà</w:t>
      </w:r>
      <w:r>
        <w:rPr>
          <w:color w:val="231F20"/>
          <w:spacing w:val="-9"/>
        </w:rPr>
        <w:t> </w:t>
      </w:r>
      <w:r>
        <w:rPr>
          <w:color w:val="231F20"/>
        </w:rPr>
        <w:t>bát Niết-bàn.</w:t>
      </w:r>
    </w:p>
    <w:p>
      <w:pPr>
        <w:pStyle w:val="BodyText"/>
        <w:spacing w:line="273" w:lineRule="auto" w:before="109"/>
        <w:ind w:right="106"/>
      </w:pPr>
      <w:r>
        <w:rPr>
          <w:color w:val="231F20"/>
        </w:rPr>
        <w:t>Hoặc</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dùng</w:t>
      </w:r>
      <w:r>
        <w:rPr>
          <w:color w:val="231F20"/>
          <w:spacing w:val="-10"/>
        </w:rPr>
        <w:t> </w:t>
      </w:r>
      <w:r>
        <w:rPr>
          <w:color w:val="231F20"/>
        </w:rPr>
        <w:t>lạc</w:t>
      </w:r>
      <w:r>
        <w:rPr>
          <w:color w:val="231F20"/>
          <w:spacing w:val="-9"/>
        </w:rPr>
        <w:t> </w:t>
      </w:r>
      <w:r>
        <w:rPr>
          <w:color w:val="231F20"/>
        </w:rPr>
        <w:t>trì</w:t>
      </w:r>
      <w:r>
        <w:rPr>
          <w:color w:val="231F20"/>
          <w:spacing w:val="-9"/>
        </w:rPr>
        <w:t> </w:t>
      </w:r>
      <w:r>
        <w:rPr>
          <w:color w:val="231F20"/>
        </w:rPr>
        <w:t>thông</w:t>
      </w:r>
      <w:r>
        <w:rPr>
          <w:color w:val="231F20"/>
          <w:spacing w:val="-9"/>
        </w:rPr>
        <w:t> </w:t>
      </w:r>
      <w:r>
        <w:rPr>
          <w:color w:val="231F20"/>
        </w:rPr>
        <w:t>hành</w:t>
      </w:r>
      <w:r>
        <w:rPr>
          <w:color w:val="231F20"/>
          <w:spacing w:val="-9"/>
        </w:rPr>
        <w:t> </w:t>
      </w:r>
      <w:r>
        <w:rPr>
          <w:color w:val="231F20"/>
        </w:rPr>
        <w:t>và</w:t>
      </w:r>
      <w:r>
        <w:rPr>
          <w:color w:val="231F20"/>
          <w:spacing w:val="-10"/>
        </w:rPr>
        <w:t> </w:t>
      </w:r>
      <w:r>
        <w:rPr>
          <w:color w:val="231F20"/>
        </w:rPr>
        <w:t>lạc</w:t>
      </w:r>
      <w:r>
        <w:rPr>
          <w:color w:val="231F20"/>
          <w:spacing w:val="-9"/>
        </w:rPr>
        <w:t> </w:t>
      </w:r>
      <w:r>
        <w:rPr>
          <w:color w:val="231F20"/>
        </w:rPr>
        <w:t>tốc</w:t>
      </w:r>
      <w:r>
        <w:rPr>
          <w:color w:val="231F20"/>
          <w:spacing w:val="-9"/>
        </w:rPr>
        <w:t> </w:t>
      </w:r>
      <w:r>
        <w:rPr>
          <w:color w:val="231F20"/>
        </w:rPr>
        <w:t>thông</w:t>
      </w:r>
      <w:r>
        <w:rPr>
          <w:color w:val="231F20"/>
          <w:spacing w:val="-9"/>
        </w:rPr>
        <w:t> </w:t>
      </w:r>
      <w:r>
        <w:rPr>
          <w:color w:val="231F20"/>
        </w:rPr>
        <w:t>hành để hành tác sự việc. Như người độn căn chỉ dựa vào tĩnh lự thứ nhất </w:t>
      </w:r>
      <w:r>
        <w:rPr>
          <w:color w:val="231F20"/>
          <w:spacing w:val="-6"/>
        </w:rPr>
        <w:t>v.v...</w:t>
      </w:r>
      <w:r>
        <w:rPr>
          <w:color w:val="231F20"/>
          <w:spacing w:val="-12"/>
        </w:rPr>
        <w:t> </w:t>
      </w:r>
      <w:r>
        <w:rPr>
          <w:color w:val="231F20"/>
        </w:rPr>
        <w:t>tùy</w:t>
      </w:r>
      <w:r>
        <w:rPr>
          <w:color w:val="231F20"/>
          <w:spacing w:val="-11"/>
        </w:rPr>
        <w:t> </w:t>
      </w:r>
      <w:r>
        <w:rPr>
          <w:color w:val="231F20"/>
        </w:rPr>
        <w:t>chỗ</w:t>
      </w:r>
      <w:r>
        <w:rPr>
          <w:color w:val="231F20"/>
          <w:spacing w:val="-11"/>
        </w:rPr>
        <w:t> </w:t>
      </w:r>
      <w:r>
        <w:rPr>
          <w:color w:val="231F20"/>
        </w:rPr>
        <w:t>thích</w:t>
      </w:r>
      <w:r>
        <w:rPr>
          <w:color w:val="231F20"/>
          <w:spacing w:val="-11"/>
        </w:rPr>
        <w:t> </w:t>
      </w:r>
      <w:r>
        <w:rPr>
          <w:color w:val="231F20"/>
        </w:rPr>
        <w:t>ứng</w:t>
      </w:r>
      <w:r>
        <w:rPr>
          <w:color w:val="231F20"/>
          <w:spacing w:val="-11"/>
        </w:rPr>
        <w:t> </w:t>
      </w:r>
      <w:r>
        <w:rPr>
          <w:color w:val="231F20"/>
        </w:rPr>
        <w:t>nhập</w:t>
      </w:r>
      <w:r>
        <w:rPr>
          <w:color w:val="231F20"/>
          <w:spacing w:val="-11"/>
        </w:rPr>
        <w:t> </w:t>
      </w:r>
      <w:r>
        <w:rPr>
          <w:color w:val="231F20"/>
        </w:rPr>
        <w:t>chánh</w:t>
      </w:r>
      <w:r>
        <w:rPr>
          <w:color w:val="231F20"/>
          <w:spacing w:val="-11"/>
        </w:rPr>
        <w:t> </w:t>
      </w:r>
      <w:r>
        <w:rPr>
          <w:color w:val="231F20"/>
        </w:rPr>
        <w:t>tánh</w:t>
      </w:r>
      <w:r>
        <w:rPr>
          <w:color w:val="231F20"/>
          <w:spacing w:val="-12"/>
        </w:rPr>
        <w:t> </w:t>
      </w:r>
      <w:r>
        <w:rPr>
          <w:color w:val="231F20"/>
        </w:rPr>
        <w:t>ly</w:t>
      </w:r>
      <w:r>
        <w:rPr>
          <w:color w:val="231F20"/>
          <w:spacing w:val="-11"/>
        </w:rPr>
        <w:t> </w:t>
      </w:r>
      <w:r>
        <w:rPr>
          <w:color w:val="231F20"/>
        </w:rPr>
        <w:t>sinh,</w:t>
      </w:r>
      <w:r>
        <w:rPr>
          <w:color w:val="231F20"/>
          <w:spacing w:val="-11"/>
        </w:rPr>
        <w:t> </w:t>
      </w:r>
      <w:r>
        <w:rPr>
          <w:color w:val="231F20"/>
        </w:rPr>
        <w:t>đắc</w:t>
      </w:r>
      <w:r>
        <w:rPr>
          <w:color w:val="231F20"/>
          <w:spacing w:val="-11"/>
        </w:rPr>
        <w:t> </w:t>
      </w:r>
      <w:r>
        <w:rPr>
          <w:color w:val="231F20"/>
        </w:rPr>
        <w:t>quả</w:t>
      </w:r>
      <w:r>
        <w:rPr>
          <w:color w:val="231F20"/>
          <w:spacing w:val="-11"/>
        </w:rPr>
        <w:t> </w:t>
      </w:r>
      <w:r>
        <w:rPr>
          <w:color w:val="231F20"/>
        </w:rPr>
        <w:t>luyện</w:t>
      </w:r>
      <w:r>
        <w:rPr>
          <w:color w:val="231F20"/>
          <w:spacing w:val="-11"/>
        </w:rPr>
        <w:t> </w:t>
      </w:r>
      <w:r>
        <w:rPr>
          <w:color w:val="231F20"/>
        </w:rPr>
        <w:t>căn</w:t>
      </w:r>
      <w:r>
        <w:rPr>
          <w:color w:val="231F20"/>
          <w:spacing w:val="-11"/>
        </w:rPr>
        <w:t> </w:t>
      </w:r>
      <w:r>
        <w:rPr>
          <w:color w:val="231F20"/>
        </w:rPr>
        <w:t>lìa nhiễm, tu tập các công đức khác mà bát</w:t>
      </w:r>
      <w:r>
        <w:rPr>
          <w:color w:val="231F20"/>
          <w:spacing w:val="-3"/>
        </w:rPr>
        <w:t> </w:t>
      </w:r>
      <w:r>
        <w:rPr>
          <w:color w:val="231F20"/>
        </w:rPr>
        <w:t>Niết-bàn.</w:t>
      </w:r>
    </w:p>
    <w:p>
      <w:pPr>
        <w:pStyle w:val="BodyText"/>
        <w:spacing w:line="273" w:lineRule="auto" w:before="110"/>
        <w:ind w:right="103"/>
      </w:pPr>
      <w:r>
        <w:rPr>
          <w:color w:val="231F20"/>
        </w:rPr>
        <w:t>Hoặc lại có người dùng khổ tốc thông hành và lạc tốc thông hành để hành tác công việc. Như người lợi căn dựa vào định vị </w:t>
      </w:r>
      <w:r>
        <w:rPr>
          <w:color w:val="231F20"/>
          <w:spacing w:val="2"/>
        </w:rPr>
        <w:t>chí </w:t>
      </w:r>
      <w:r>
        <w:rPr>
          <w:color w:val="231F20"/>
          <w:spacing w:val="-4"/>
        </w:rPr>
        <w:t>v.v... </w:t>
      </w:r>
      <w:r>
        <w:rPr>
          <w:color w:val="231F20"/>
        </w:rPr>
        <w:t>và dựa vào tĩnh lự thứ nhất, tùy chỗ thích ứng nhập chánh  tánh ly sinh, đắc quả lìa nhiễm, tu tập các công đức khác mà </w:t>
      </w:r>
      <w:r>
        <w:rPr>
          <w:color w:val="231F20"/>
          <w:spacing w:val="2"/>
        </w:rPr>
        <w:t>bát </w:t>
      </w:r>
      <w:r>
        <w:rPr>
          <w:color w:val="231F20"/>
        </w:rPr>
        <w:t>Niết-bàn.</w:t>
      </w:r>
    </w:p>
    <w:p>
      <w:pPr>
        <w:pStyle w:val="BodyText"/>
        <w:spacing w:line="273" w:lineRule="auto" w:before="109"/>
        <w:ind w:right="106"/>
      </w:pPr>
      <w:r>
        <w:rPr>
          <w:color w:val="231F20"/>
        </w:rPr>
        <w:t>Có người dùng ba thứ: Nghĩa là hoặc có người dùng khổ trì thông hành, lạc trì thông hành cùng khổ tốc thông hành để hành </w:t>
      </w:r>
      <w:r>
        <w:rPr>
          <w:color w:val="231F20"/>
          <w:spacing w:val="-4"/>
        </w:rPr>
        <w:t>tác </w:t>
      </w:r>
      <w:r>
        <w:rPr>
          <w:color w:val="231F20"/>
        </w:rPr>
        <w:t>công việc. Như người độn căn dựa vào định vị chí và dựa vào </w:t>
      </w:r>
      <w:r>
        <w:rPr>
          <w:color w:val="231F20"/>
          <w:spacing w:val="-3"/>
        </w:rPr>
        <w:t>tĩnh </w:t>
      </w:r>
      <w:r>
        <w:rPr>
          <w:color w:val="231F20"/>
        </w:rPr>
        <w:t>lự thứ nhất </w:t>
      </w:r>
      <w:r>
        <w:rPr>
          <w:color w:val="231F20"/>
          <w:spacing w:val="-6"/>
        </w:rPr>
        <w:t>v.v... </w:t>
      </w:r>
      <w:r>
        <w:rPr>
          <w:color w:val="231F20"/>
        </w:rPr>
        <w:t>tùy chỗ thích ứng nhập chánh tánh ly sinh, đắc quả luyện căn lìa nhiễm, tu tập các công đức khác mà bát</w:t>
      </w:r>
      <w:r>
        <w:rPr>
          <w:color w:val="231F20"/>
          <w:spacing w:val="-6"/>
        </w:rPr>
        <w:t> </w:t>
      </w:r>
      <w:r>
        <w:rPr>
          <w:color w:val="231F20"/>
        </w:rPr>
        <w:t>Niết-bàn.</w:t>
      </w:r>
    </w:p>
    <w:p>
      <w:pPr>
        <w:pStyle w:val="BodyText"/>
        <w:spacing w:line="273" w:lineRule="auto" w:before="109"/>
        <w:ind w:right="107"/>
      </w:pPr>
      <w:r>
        <w:rPr>
          <w:color w:val="231F20"/>
        </w:rPr>
        <w:t>Hoặc lại có người dùng khổ trì thông hành, khổ tốc thông</w:t>
      </w:r>
      <w:r>
        <w:rPr>
          <w:color w:val="231F20"/>
          <w:spacing w:val="-39"/>
        </w:rPr>
        <w:t> </w:t>
      </w:r>
      <w:r>
        <w:rPr>
          <w:color w:val="231F20"/>
        </w:rPr>
        <w:t>hành cùng lạc tốc thông hành để hành tác công việc. Như người độn căn dựa</w:t>
      </w:r>
      <w:r>
        <w:rPr>
          <w:color w:val="231F20"/>
          <w:spacing w:val="15"/>
        </w:rPr>
        <w:t> </w:t>
      </w:r>
      <w:r>
        <w:rPr>
          <w:color w:val="231F20"/>
        </w:rPr>
        <w:t>vào</w:t>
      </w:r>
      <w:r>
        <w:rPr>
          <w:color w:val="231F20"/>
          <w:spacing w:val="15"/>
        </w:rPr>
        <w:t> </w:t>
      </w:r>
      <w:r>
        <w:rPr>
          <w:color w:val="231F20"/>
        </w:rPr>
        <w:t>định</w:t>
      </w:r>
      <w:r>
        <w:rPr>
          <w:color w:val="231F20"/>
          <w:spacing w:val="15"/>
        </w:rPr>
        <w:t> </w:t>
      </w:r>
      <w:r>
        <w:rPr>
          <w:color w:val="231F20"/>
        </w:rPr>
        <w:t>vị</w:t>
      </w:r>
      <w:r>
        <w:rPr>
          <w:color w:val="231F20"/>
          <w:spacing w:val="15"/>
        </w:rPr>
        <w:t> </w:t>
      </w:r>
      <w:r>
        <w:rPr>
          <w:color w:val="231F20"/>
        </w:rPr>
        <w:t>chí</w:t>
      </w:r>
      <w:r>
        <w:rPr>
          <w:color w:val="231F20"/>
          <w:spacing w:val="15"/>
        </w:rPr>
        <w:t> </w:t>
      </w:r>
      <w:r>
        <w:rPr>
          <w:color w:val="231F20"/>
        </w:rPr>
        <w:t>và</w:t>
      </w:r>
      <w:r>
        <w:rPr>
          <w:color w:val="231F20"/>
          <w:spacing w:val="15"/>
        </w:rPr>
        <w:t> </w:t>
      </w:r>
      <w:r>
        <w:rPr>
          <w:color w:val="231F20"/>
        </w:rPr>
        <w:t>dựa</w:t>
      </w:r>
      <w:r>
        <w:rPr>
          <w:color w:val="231F20"/>
          <w:spacing w:val="15"/>
        </w:rPr>
        <w:t> </w:t>
      </w:r>
      <w:r>
        <w:rPr>
          <w:color w:val="231F20"/>
        </w:rPr>
        <w:t>vào</w:t>
      </w:r>
      <w:r>
        <w:rPr>
          <w:color w:val="231F20"/>
          <w:spacing w:val="16"/>
        </w:rPr>
        <w:t> </w:t>
      </w:r>
      <w:r>
        <w:rPr>
          <w:color w:val="231F20"/>
        </w:rPr>
        <w:t>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rPr>
        <w:t>nhất</w:t>
      </w:r>
      <w:r>
        <w:rPr>
          <w:color w:val="231F20"/>
          <w:spacing w:val="15"/>
        </w:rPr>
        <w:t> </w:t>
      </w:r>
      <w:r>
        <w:rPr>
          <w:color w:val="231F20"/>
          <w:spacing w:val="-6"/>
        </w:rPr>
        <w:t>v.v...</w:t>
      </w:r>
      <w:r>
        <w:rPr>
          <w:color w:val="231F20"/>
          <w:spacing w:val="15"/>
        </w:rPr>
        <w:t> </w:t>
      </w:r>
      <w:r>
        <w:rPr>
          <w:color w:val="231F20"/>
        </w:rPr>
        <w:t>tùy</w:t>
      </w:r>
      <w:r>
        <w:rPr>
          <w:color w:val="231F20"/>
          <w:spacing w:val="15"/>
        </w:rPr>
        <w:t> </w:t>
      </w:r>
      <w:r>
        <w:rPr>
          <w:color w:val="231F20"/>
        </w:rPr>
        <w:t>chỗ</w:t>
      </w:r>
      <w:r>
        <w:rPr>
          <w:color w:val="231F20"/>
          <w:spacing w:val="15"/>
        </w:rPr>
        <w:t> </w:t>
      </w:r>
      <w:r>
        <w:rPr>
          <w:color w:val="231F20"/>
        </w:rPr>
        <w:t>thích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ứng nhập chánh tánh ly sinh, đắc quả luyện căn lìa nhiễm, tu tập</w:t>
      </w:r>
      <w:r>
        <w:rPr>
          <w:color w:val="231F20"/>
          <w:spacing w:val="-26"/>
        </w:rPr>
        <w:t> </w:t>
      </w:r>
      <w:r>
        <w:rPr>
          <w:color w:val="231F20"/>
        </w:rPr>
        <w:t>các công đức khác mà bát</w:t>
      </w:r>
      <w:r>
        <w:rPr>
          <w:color w:val="231F20"/>
          <w:spacing w:val="-1"/>
        </w:rPr>
        <w:t> </w:t>
      </w:r>
      <w:r>
        <w:rPr>
          <w:color w:val="231F20"/>
        </w:rPr>
        <w:t>Niết-bàn.</w:t>
      </w:r>
    </w:p>
    <w:p>
      <w:pPr>
        <w:pStyle w:val="BodyText"/>
        <w:spacing w:line="273" w:lineRule="auto" w:before="112"/>
        <w:ind w:left="110" w:right="390"/>
      </w:pPr>
      <w:r>
        <w:rPr>
          <w:color w:val="231F20"/>
        </w:rPr>
        <w:t>Hoặc lại có người dùng khổ trì thông hành, lạc trì thông hành cùng lạc tốc thông hành. Như người độn căn dựa vào định vị chí và dựa nơi tĩnh lự thứ nhất v.v… tùy chỗ thích hợp nhập chánh tánh ly sinh, đắc quả luyện căn lìa nhiễm, tu tập các công đức khác mà bát Niết-bàn.</w:t>
      </w:r>
    </w:p>
    <w:p>
      <w:pPr>
        <w:pStyle w:val="BodyText"/>
        <w:spacing w:line="273" w:lineRule="auto" w:before="109"/>
        <w:ind w:left="110" w:right="390"/>
      </w:pPr>
      <w:r>
        <w:rPr>
          <w:color w:val="231F20"/>
        </w:rPr>
        <w:t>Hoặc lại có người dùng lạc trì thông hành, khổ tốc thông hành cùng lạc tốc thông hành để hành tác công việc. Như người độn căn dựa vào tĩnh lự thứ nhất và dựa vào định vị chí </w:t>
      </w:r>
      <w:r>
        <w:rPr>
          <w:color w:val="231F20"/>
          <w:spacing w:val="-6"/>
        </w:rPr>
        <w:t>v.v... </w:t>
      </w:r>
      <w:r>
        <w:rPr>
          <w:color w:val="231F20"/>
        </w:rPr>
        <w:t>tùy chỗ thích ứng nhập chánh tánh ly sinh, đắc quả luyện căn lìa nhiễm, tu tập</w:t>
      </w:r>
      <w:r>
        <w:rPr>
          <w:color w:val="231F20"/>
          <w:spacing w:val="-26"/>
        </w:rPr>
        <w:t> </w:t>
      </w:r>
      <w:r>
        <w:rPr>
          <w:color w:val="231F20"/>
        </w:rPr>
        <w:t>các công đức khác mà bát</w:t>
      </w:r>
      <w:r>
        <w:rPr>
          <w:color w:val="231F20"/>
          <w:spacing w:val="-1"/>
        </w:rPr>
        <w:t> </w:t>
      </w:r>
      <w:r>
        <w:rPr>
          <w:color w:val="231F20"/>
        </w:rPr>
        <w:t>Niết-bàn.</w:t>
      </w:r>
    </w:p>
    <w:p>
      <w:pPr>
        <w:pStyle w:val="BodyText"/>
        <w:spacing w:line="273" w:lineRule="auto" w:before="109"/>
        <w:ind w:left="110" w:right="389"/>
      </w:pPr>
      <w:r>
        <w:rPr>
          <w:color w:val="231F20"/>
        </w:rPr>
        <w:t>Có người dùng đủ bốn thứ: Nghĩa là người độn căn dựa vào định vị chí và dựa vào tĩnh lự thứ nhất v.v... tùy chỗ thích ứng nhập chánh tánh ly sinh, đắc quả luyện căn lìa nhiễm, tu tập các công đức khác mà bát Niết-bàn.</w:t>
      </w:r>
    </w:p>
    <w:p>
      <w:pPr>
        <w:pStyle w:val="BodyText"/>
        <w:spacing w:before="4"/>
        <w:ind w:left="0" w:firstLine="0"/>
        <w:jc w:val="left"/>
        <w:rPr>
          <w:sz w:val="24"/>
        </w:rPr>
      </w:pPr>
    </w:p>
    <w:p>
      <w:pPr>
        <w:spacing w:before="0"/>
        <w:ind w:left="121" w:right="401" w:firstLine="0"/>
        <w:jc w:val="center"/>
        <w:rPr>
          <w:b/>
          <w:sz w:val="26"/>
        </w:rPr>
      </w:pPr>
      <w:r>
        <w:rPr>
          <w:b/>
          <w:color w:val="231F20"/>
          <w:sz w:val="26"/>
        </w:rPr>
        <w:t>HẾT - QUYỂN 93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62" w:id="50"/>
      <w:bookmarkEnd w:id="50"/>
      <w:r>
        <w:rPr>
          <w:color w:val="231F20"/>
        </w:rPr>
        <w:t>QUYỂN 94</w:t>
      </w:r>
    </w:p>
    <w:p>
      <w:pPr>
        <w:pStyle w:val="Heading2"/>
        <w:spacing w:before="94"/>
        <w:ind w:left="683"/>
      </w:pPr>
      <w:bookmarkStart w:name="_TOC_250061" w:id="51"/>
      <w:bookmarkEnd w:id="51"/>
      <w:r>
        <w:rPr>
          <w:color w:val="231F20"/>
        </w:rPr>
        <w:t>Chương 3: TRÍ UẨN</w:t>
      </w:r>
    </w:p>
    <w:p>
      <w:pPr>
        <w:pStyle w:val="Heading2"/>
        <w:spacing w:before="38"/>
      </w:pPr>
      <w:bookmarkStart w:name="_TOC_250060" w:id="52"/>
      <w:bookmarkEnd w:id="52"/>
      <w:r>
        <w:rPr>
          <w:color w:val="231F20"/>
        </w:rPr>
        <w:t>Phẩm 1: BÀN VỀ HỌC CHI, phần 2</w:t>
      </w:r>
    </w:p>
    <w:p>
      <w:pPr>
        <w:pStyle w:val="BodyText"/>
        <w:spacing w:before="0"/>
        <w:ind w:left="0" w:firstLine="0"/>
        <w:jc w:val="left"/>
        <w:rPr>
          <w:b/>
          <w:sz w:val="30"/>
        </w:rPr>
      </w:pPr>
    </w:p>
    <w:p>
      <w:pPr>
        <w:pStyle w:val="BodyText"/>
        <w:spacing w:line="273" w:lineRule="auto" w:before="259"/>
        <w:ind w:right="108"/>
      </w:pPr>
      <w:r>
        <w:rPr>
          <w:i/>
          <w:color w:val="231F20"/>
        </w:rPr>
        <w:t>Hỏi: </w:t>
      </w:r>
      <w:r>
        <w:rPr>
          <w:color w:val="231F20"/>
        </w:rPr>
        <w:t>Những vị nào đối với bốn thông hành như thế, được bao nhiêu thứ, bỏ bao nhiêu thứ?</w:t>
      </w:r>
    </w:p>
    <w:p>
      <w:pPr>
        <w:pStyle w:val="BodyText"/>
        <w:spacing w:line="273" w:lineRule="auto" w:before="112"/>
        <w:ind w:right="107"/>
      </w:pPr>
      <w:r>
        <w:rPr>
          <w:i/>
          <w:color w:val="231F20"/>
        </w:rPr>
        <w:t>Đáp: </w:t>
      </w:r>
      <w:r>
        <w:rPr>
          <w:color w:val="231F20"/>
        </w:rPr>
        <w:t>Đối với các phần vị phàm phu không được cũng không bỏ, vì bốn thông hành này chỉ là vô lậu. Khi pháp thế đệ nhất hiện tiền thì được một hoặc hai thứ, chưa có xả bỏ.</w:t>
      </w:r>
    </w:p>
    <w:p>
      <w:pPr>
        <w:pStyle w:val="BodyText"/>
        <w:spacing w:line="273" w:lineRule="auto" w:before="111"/>
        <w:ind w:right="107"/>
      </w:pPr>
      <w:r>
        <w:rPr>
          <w:i/>
          <w:color w:val="231F20"/>
        </w:rPr>
        <w:t>Hỏi: </w:t>
      </w:r>
      <w:r>
        <w:rPr>
          <w:color w:val="231F20"/>
        </w:rPr>
        <w:t>Trong đây không căn cứ vào hàng phàm phu để tạo luận, chỉ dựa vào bậc Thánh chăng?</w:t>
      </w:r>
    </w:p>
    <w:p>
      <w:pPr>
        <w:pStyle w:val="BodyText"/>
        <w:spacing w:line="273" w:lineRule="auto" w:before="111"/>
        <w:ind w:right="107"/>
      </w:pPr>
      <w:r>
        <w:rPr>
          <w:i/>
          <w:color w:val="231F20"/>
        </w:rPr>
        <w:t>Đáp: </w:t>
      </w:r>
      <w:r>
        <w:rPr>
          <w:color w:val="231F20"/>
        </w:rPr>
        <w:t>Cũng có bậc Thánh đối với bốn thông hành này không được, không bỏ. Nghĩa là do tự tánh trong phần vị dừng lại, tiến lên hay thoái lui, mà có nghĩa được hay bỏ.</w:t>
      </w:r>
    </w:p>
    <w:p>
      <w:pPr>
        <w:pStyle w:val="BodyText"/>
        <w:spacing w:line="273" w:lineRule="auto" w:before="111"/>
        <w:ind w:right="102"/>
      </w:pPr>
      <w:r>
        <w:rPr>
          <w:color w:val="231F20"/>
        </w:rPr>
        <w:t>Lại, ở trong vị tiến lên, nếu chưa lìa nhiễm cõi dục, nhập chánh tánh ly sinh, trụ ở khổ pháp trí nhẫn cho đến khi ở đạo pháp trí, đều không bỏ, được một, khi ở đạo loại trí nhẫn thì bỏ một, được một. Nếu đã lìa nhiễm cõi dục, dựa vào định vị chí, nhập chánh tánh ly sinh, trụ ở khổ pháp trí nhẫn cho đến khi ở đạo pháp trí, cũng đều không bỏ, được một, khi ở đạo loại trí nhẫn thì bỏ một, được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Nếu</w:t>
      </w:r>
      <w:r>
        <w:rPr>
          <w:color w:val="231F20"/>
          <w:spacing w:val="-11"/>
        </w:rPr>
        <w:t> </w:t>
      </w:r>
      <w:r>
        <w:rPr>
          <w:color w:val="231F20"/>
        </w:rPr>
        <w:t>nương</w:t>
      </w:r>
      <w:r>
        <w:rPr>
          <w:color w:val="231F20"/>
          <w:spacing w:val="-10"/>
        </w:rPr>
        <w:t> </w:t>
      </w:r>
      <w:r>
        <w:rPr>
          <w:color w:val="231F20"/>
        </w:rPr>
        <w:t>vào</w:t>
      </w:r>
      <w:r>
        <w:rPr>
          <w:color w:val="231F20"/>
          <w:spacing w:val="-11"/>
        </w:rPr>
        <w:t> </w:t>
      </w:r>
      <w:r>
        <w:rPr>
          <w:color w:val="231F20"/>
        </w:rPr>
        <w:t>địa</w:t>
      </w:r>
      <w:r>
        <w:rPr>
          <w:color w:val="231F20"/>
          <w:spacing w:val="-10"/>
        </w:rPr>
        <w:t> </w:t>
      </w:r>
      <w:r>
        <w:rPr>
          <w:color w:val="231F20"/>
        </w:rPr>
        <w:t>trên</w:t>
      </w:r>
      <w:r>
        <w:rPr>
          <w:color w:val="231F20"/>
          <w:spacing w:val="-11"/>
        </w:rPr>
        <w:t> </w:t>
      </w:r>
      <w:r>
        <w:rPr>
          <w:color w:val="231F20"/>
        </w:rPr>
        <w:t>nhập</w:t>
      </w:r>
      <w:r>
        <w:rPr>
          <w:color w:val="231F20"/>
          <w:spacing w:val="-10"/>
        </w:rPr>
        <w:t> </w:t>
      </w:r>
      <w:r>
        <w:rPr>
          <w:color w:val="231F20"/>
        </w:rPr>
        <w:t>chánh</w:t>
      </w:r>
      <w:r>
        <w:rPr>
          <w:color w:val="231F20"/>
          <w:spacing w:val="-11"/>
        </w:rPr>
        <w:t> </w:t>
      </w:r>
      <w:r>
        <w:rPr>
          <w:color w:val="231F20"/>
        </w:rPr>
        <w:t>tánh</w:t>
      </w:r>
      <w:r>
        <w:rPr>
          <w:color w:val="231F20"/>
          <w:spacing w:val="-10"/>
        </w:rPr>
        <w:t> </w:t>
      </w:r>
      <w:r>
        <w:rPr>
          <w:color w:val="231F20"/>
        </w:rPr>
        <w:t>ly</w:t>
      </w:r>
      <w:r>
        <w:rPr>
          <w:color w:val="231F20"/>
          <w:spacing w:val="-10"/>
        </w:rPr>
        <w:t> </w:t>
      </w:r>
      <w:r>
        <w:rPr>
          <w:color w:val="231F20"/>
        </w:rPr>
        <w:t>sinh,</w:t>
      </w:r>
      <w:r>
        <w:rPr>
          <w:color w:val="231F20"/>
          <w:spacing w:val="-11"/>
        </w:rPr>
        <w:t> </w:t>
      </w:r>
      <w:r>
        <w:rPr>
          <w:color w:val="231F20"/>
        </w:rPr>
        <w:t>trụ</w:t>
      </w:r>
      <w:r>
        <w:rPr>
          <w:color w:val="231F20"/>
          <w:spacing w:val="-10"/>
        </w:rPr>
        <w:t> </w:t>
      </w:r>
      <w:r>
        <w:rPr>
          <w:color w:val="231F20"/>
        </w:rPr>
        <w:t>ở</w:t>
      </w:r>
      <w:r>
        <w:rPr>
          <w:color w:val="231F20"/>
          <w:spacing w:val="-11"/>
        </w:rPr>
        <w:t> </w:t>
      </w:r>
      <w:r>
        <w:rPr>
          <w:color w:val="231F20"/>
        </w:rPr>
        <w:t>khổ</w:t>
      </w:r>
      <w:r>
        <w:rPr>
          <w:color w:val="231F20"/>
          <w:spacing w:val="-10"/>
        </w:rPr>
        <w:t> </w:t>
      </w:r>
      <w:r>
        <w:rPr>
          <w:color w:val="231F20"/>
        </w:rPr>
        <w:t>pháp trí nhẫn cho đến khi ở đạo pháp trí, đều không bỏ, được hai. Khi ở đạo loại trí nhẫn thì bỏ hai, được</w:t>
      </w:r>
      <w:r>
        <w:rPr>
          <w:color w:val="231F20"/>
          <w:spacing w:val="-2"/>
        </w:rPr>
        <w:t> </w:t>
      </w:r>
      <w:r>
        <w:rPr>
          <w:color w:val="231F20"/>
        </w:rPr>
        <w:t>hai.</w:t>
      </w:r>
    </w:p>
    <w:p>
      <w:pPr>
        <w:pStyle w:val="BodyText"/>
        <w:spacing w:line="276" w:lineRule="auto"/>
        <w:ind w:left="110" w:right="391"/>
      </w:pPr>
      <w:r>
        <w:rPr>
          <w:color w:val="231F20"/>
        </w:rPr>
        <w:t>Nếu</w:t>
      </w:r>
      <w:r>
        <w:rPr>
          <w:color w:val="231F20"/>
          <w:spacing w:val="-12"/>
        </w:rPr>
        <w:t> </w:t>
      </w:r>
      <w:r>
        <w:rPr>
          <w:color w:val="231F20"/>
        </w:rPr>
        <w:t>từ</w:t>
      </w:r>
      <w:r>
        <w:rPr>
          <w:color w:val="231F20"/>
          <w:spacing w:val="-11"/>
        </w:rPr>
        <w:t> </w:t>
      </w:r>
      <w:r>
        <w:rPr>
          <w:color w:val="231F20"/>
        </w:rPr>
        <w:t>Dự</w:t>
      </w:r>
      <w:r>
        <w:rPr>
          <w:color w:val="231F20"/>
          <w:spacing w:val="-12"/>
        </w:rPr>
        <w:t> </w:t>
      </w:r>
      <w:r>
        <w:rPr>
          <w:color w:val="231F20"/>
        </w:rPr>
        <w:t>lưu</w:t>
      </w:r>
      <w:r>
        <w:rPr>
          <w:color w:val="231F20"/>
          <w:spacing w:val="-11"/>
        </w:rPr>
        <w:t> </w:t>
      </w:r>
      <w:r>
        <w:rPr>
          <w:color w:val="231F20"/>
        </w:rPr>
        <w:t>hướng</w:t>
      </w:r>
      <w:r>
        <w:rPr>
          <w:color w:val="231F20"/>
          <w:spacing w:val="-12"/>
        </w:rPr>
        <w:t> </w:t>
      </w:r>
      <w:r>
        <w:rPr>
          <w:color w:val="231F20"/>
        </w:rPr>
        <w:t>đến</w:t>
      </w:r>
      <w:r>
        <w:rPr>
          <w:color w:val="231F20"/>
          <w:spacing w:val="-11"/>
        </w:rPr>
        <w:t> </w:t>
      </w:r>
      <w:r>
        <w:rPr>
          <w:color w:val="231F20"/>
        </w:rPr>
        <w:t>quả</w:t>
      </w:r>
      <w:r>
        <w:rPr>
          <w:color w:val="231F20"/>
          <w:spacing w:val="-11"/>
        </w:rPr>
        <w:t> </w:t>
      </w:r>
      <w:r>
        <w:rPr>
          <w:color w:val="231F20"/>
        </w:rPr>
        <w:t>Nhất</w:t>
      </w:r>
      <w:r>
        <w:rPr>
          <w:color w:val="231F20"/>
          <w:spacing w:val="-12"/>
        </w:rPr>
        <w:t> </w:t>
      </w:r>
      <w:r>
        <w:rPr>
          <w:color w:val="231F20"/>
        </w:rPr>
        <w:t>lai,</w:t>
      </w:r>
      <w:r>
        <w:rPr>
          <w:color w:val="231F20"/>
          <w:spacing w:val="-11"/>
        </w:rPr>
        <w:t> </w:t>
      </w:r>
      <w:r>
        <w:rPr>
          <w:color w:val="231F20"/>
        </w:rPr>
        <w:t>khi</w:t>
      </w:r>
      <w:r>
        <w:rPr>
          <w:color w:val="231F20"/>
          <w:spacing w:val="-12"/>
        </w:rPr>
        <w:t> </w:t>
      </w:r>
      <w:r>
        <w:rPr>
          <w:color w:val="231F20"/>
        </w:rPr>
        <w:t>có</w:t>
      </w:r>
      <w:r>
        <w:rPr>
          <w:color w:val="231F20"/>
          <w:spacing w:val="-11"/>
        </w:rPr>
        <w:t> </w:t>
      </w:r>
      <w:r>
        <w:rPr>
          <w:color w:val="231F20"/>
        </w:rPr>
        <w:t>các</w:t>
      </w:r>
      <w:r>
        <w:rPr>
          <w:color w:val="231F20"/>
          <w:spacing w:val="-11"/>
        </w:rPr>
        <w:t> </w:t>
      </w:r>
      <w:r>
        <w:rPr>
          <w:color w:val="231F20"/>
        </w:rPr>
        <w:t>đạo</w:t>
      </w:r>
      <w:r>
        <w:rPr>
          <w:color w:val="231F20"/>
          <w:spacing w:val="-12"/>
        </w:rPr>
        <w:t> </w:t>
      </w:r>
      <w:r>
        <w:rPr>
          <w:color w:val="231F20"/>
        </w:rPr>
        <w:t>gia</w:t>
      </w:r>
      <w:r>
        <w:rPr>
          <w:color w:val="231F20"/>
          <w:spacing w:val="-11"/>
        </w:rPr>
        <w:t> </w:t>
      </w:r>
      <w:r>
        <w:rPr>
          <w:color w:val="231F20"/>
        </w:rPr>
        <w:t>hạnh, năm đạo vô gián, năm đạo giải thoát thì đều không bỏ, được một. Còn khi ở đạo vô gián thứ sáu thì bỏ một, được</w:t>
      </w:r>
      <w:r>
        <w:rPr>
          <w:color w:val="231F20"/>
          <w:spacing w:val="-4"/>
        </w:rPr>
        <w:t> </w:t>
      </w:r>
      <w:r>
        <w:rPr>
          <w:color w:val="231F20"/>
        </w:rPr>
        <w:t>một.</w:t>
      </w:r>
    </w:p>
    <w:p>
      <w:pPr>
        <w:pStyle w:val="BodyText"/>
        <w:spacing w:line="276" w:lineRule="auto"/>
        <w:ind w:left="110" w:right="391"/>
      </w:pPr>
      <w:r>
        <w:rPr>
          <w:color w:val="231F20"/>
        </w:rPr>
        <w:t>Nếu từ Nhất lai hướng đến quả Bất hoàn, khi có các đạo gia hạnh,</w:t>
      </w:r>
      <w:r>
        <w:rPr>
          <w:color w:val="231F20"/>
          <w:spacing w:val="-10"/>
        </w:rPr>
        <w:t> </w:t>
      </w:r>
      <w:r>
        <w:rPr>
          <w:color w:val="231F20"/>
        </w:rPr>
        <w:t>hai</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hai</w:t>
      </w:r>
      <w:r>
        <w:rPr>
          <w:color w:val="231F20"/>
          <w:spacing w:val="-9"/>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thì</w:t>
      </w:r>
      <w:r>
        <w:rPr>
          <w:color w:val="231F20"/>
          <w:spacing w:val="-10"/>
        </w:rPr>
        <w:t> </w:t>
      </w:r>
      <w:r>
        <w:rPr>
          <w:color w:val="231F20"/>
        </w:rPr>
        <w:t>không</w:t>
      </w:r>
      <w:r>
        <w:rPr>
          <w:color w:val="231F20"/>
          <w:spacing w:val="-9"/>
        </w:rPr>
        <w:t> </w:t>
      </w:r>
      <w:r>
        <w:rPr>
          <w:color w:val="231F20"/>
        </w:rPr>
        <w:t>bỏ,</w:t>
      </w:r>
      <w:r>
        <w:rPr>
          <w:color w:val="231F20"/>
          <w:spacing w:val="-10"/>
        </w:rPr>
        <w:t> </w:t>
      </w:r>
      <w:r>
        <w:rPr>
          <w:color w:val="231F20"/>
        </w:rPr>
        <w:t>được</w:t>
      </w:r>
      <w:r>
        <w:rPr>
          <w:color w:val="231F20"/>
          <w:spacing w:val="-10"/>
        </w:rPr>
        <w:t> </w:t>
      </w:r>
      <w:r>
        <w:rPr>
          <w:color w:val="231F20"/>
        </w:rPr>
        <w:t>một.</w:t>
      </w:r>
      <w:r>
        <w:rPr>
          <w:color w:val="231F20"/>
          <w:spacing w:val="-10"/>
        </w:rPr>
        <w:t> </w:t>
      </w:r>
      <w:r>
        <w:rPr>
          <w:color w:val="231F20"/>
          <w:spacing w:val="-6"/>
        </w:rPr>
        <w:t>Còn </w:t>
      </w:r>
      <w:r>
        <w:rPr>
          <w:color w:val="231F20"/>
        </w:rPr>
        <w:t>khi ở đạo vô gián thứ chín thì bỏ một, được</w:t>
      </w:r>
      <w:r>
        <w:rPr>
          <w:color w:val="231F20"/>
          <w:spacing w:val="-3"/>
        </w:rPr>
        <w:t> </w:t>
      </w:r>
      <w:r>
        <w:rPr>
          <w:color w:val="231F20"/>
        </w:rPr>
        <w:t>hai.</w:t>
      </w:r>
    </w:p>
    <w:p>
      <w:pPr>
        <w:pStyle w:val="BodyText"/>
        <w:spacing w:line="276" w:lineRule="auto"/>
        <w:ind w:left="110" w:right="391"/>
      </w:pPr>
      <w:r>
        <w:rPr>
          <w:color w:val="231F20"/>
        </w:rPr>
        <w:t>Nếu từ Bất hoàn hướng đến quả A-la-hán, đã lìa nhiễm ở tĩnh lự</w:t>
      </w:r>
      <w:r>
        <w:rPr>
          <w:color w:val="231F20"/>
          <w:spacing w:val="-4"/>
        </w:rPr>
        <w:t> </w:t>
      </w:r>
      <w:r>
        <w:rPr>
          <w:color w:val="231F20"/>
        </w:rPr>
        <w:t>thứ</w:t>
      </w:r>
      <w:r>
        <w:rPr>
          <w:color w:val="231F20"/>
          <w:spacing w:val="-3"/>
        </w:rPr>
        <w:t> </w:t>
      </w:r>
      <w:r>
        <w:rPr>
          <w:color w:val="231F20"/>
        </w:rPr>
        <w:t>nhất,</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nhiễm</w:t>
      </w:r>
      <w:r>
        <w:rPr>
          <w:color w:val="231F20"/>
          <w:spacing w:val="-3"/>
        </w:rPr>
        <w:t> </w:t>
      </w:r>
      <w:r>
        <w:rPr>
          <w:color w:val="231F20"/>
        </w:rPr>
        <w:t>ở</w:t>
      </w:r>
      <w:r>
        <w:rPr>
          <w:color w:val="231F20"/>
          <w:spacing w:val="-7"/>
        </w:rPr>
        <w:t> </w:t>
      </w:r>
      <w:r>
        <w:rPr>
          <w:color w:val="231F20"/>
        </w:rPr>
        <w:t>Vô</w:t>
      </w:r>
      <w:r>
        <w:rPr>
          <w:color w:val="231F20"/>
          <w:spacing w:val="-3"/>
        </w:rPr>
        <w:t> </w:t>
      </w:r>
      <w:r>
        <w:rPr>
          <w:color w:val="231F20"/>
        </w:rPr>
        <w:t>sở</w:t>
      </w:r>
      <w:r>
        <w:rPr>
          <w:color w:val="231F20"/>
          <w:spacing w:val="-4"/>
        </w:rPr>
        <w:t> </w:t>
      </w:r>
      <w:r>
        <w:rPr>
          <w:color w:val="231F20"/>
        </w:rPr>
        <w:t>hữu</w:t>
      </w:r>
      <w:r>
        <w:rPr>
          <w:color w:val="231F20"/>
          <w:spacing w:val="-3"/>
        </w:rPr>
        <w:t> </w:t>
      </w:r>
      <w:r>
        <w:rPr>
          <w:color w:val="231F20"/>
        </w:rPr>
        <w:t>xứ,</w:t>
      </w:r>
      <w:r>
        <w:rPr>
          <w:color w:val="231F20"/>
          <w:spacing w:val="-3"/>
        </w:rPr>
        <w:t> </w:t>
      </w:r>
      <w:r>
        <w:rPr>
          <w:color w:val="231F20"/>
        </w:rPr>
        <w:t>khi</w:t>
      </w:r>
      <w:r>
        <w:rPr>
          <w:color w:val="231F20"/>
          <w:spacing w:val="-3"/>
        </w:rPr>
        <w:t> </w:t>
      </w:r>
      <w:r>
        <w:rPr>
          <w:color w:val="231F20"/>
        </w:rPr>
        <w:t>có</w:t>
      </w:r>
      <w:r>
        <w:rPr>
          <w:color w:val="231F20"/>
          <w:spacing w:val="-3"/>
        </w:rPr>
        <w:t> </w:t>
      </w:r>
      <w:r>
        <w:rPr>
          <w:color w:val="231F20"/>
        </w:rPr>
        <w:t>các</w:t>
      </w:r>
      <w:r>
        <w:rPr>
          <w:color w:val="231F20"/>
          <w:spacing w:val="-3"/>
        </w:rPr>
        <w:t> </w:t>
      </w:r>
      <w:r>
        <w:rPr>
          <w:color w:val="231F20"/>
        </w:rPr>
        <w:t>đạo</w:t>
      </w:r>
      <w:r>
        <w:rPr>
          <w:color w:val="231F20"/>
          <w:spacing w:val="-3"/>
        </w:rPr>
        <w:t> </w:t>
      </w:r>
      <w:r>
        <w:rPr>
          <w:color w:val="231F20"/>
        </w:rPr>
        <w:t>gia</w:t>
      </w:r>
      <w:r>
        <w:rPr>
          <w:color w:val="231F20"/>
          <w:spacing w:val="-3"/>
        </w:rPr>
        <w:t> </w:t>
      </w:r>
      <w:r>
        <w:rPr>
          <w:color w:val="231F20"/>
        </w:rPr>
        <w:t>hạnh, đạo giải thoát và đạo vô gián đều không bỏ, được hai. Khi lìa nhiễm ở Phi tưởng phi phi tưởng xứ, có các đạo gia hạnh, tám đạo vô gián, tám đạo giải thoát cũng đều không bỏ, được hai. Còn khi ở đạo </w:t>
      </w:r>
      <w:r>
        <w:rPr>
          <w:color w:val="231F20"/>
          <w:spacing w:val="-6"/>
        </w:rPr>
        <w:t>vô </w:t>
      </w:r>
      <w:r>
        <w:rPr>
          <w:color w:val="231F20"/>
        </w:rPr>
        <w:t>gián thứ chín thì bỏ hai, được hai. Đó là nói về phần vị đã lìa</w:t>
      </w:r>
      <w:r>
        <w:rPr>
          <w:color w:val="231F20"/>
          <w:spacing w:val="-34"/>
        </w:rPr>
        <w:t> </w:t>
      </w:r>
      <w:r>
        <w:rPr>
          <w:color w:val="231F20"/>
        </w:rPr>
        <w:t>nhiễm.</w:t>
      </w:r>
    </w:p>
    <w:p>
      <w:pPr>
        <w:pStyle w:val="BodyText"/>
        <w:spacing w:line="276" w:lineRule="auto"/>
        <w:ind w:left="110" w:right="390"/>
      </w:pPr>
      <w:r>
        <w:rPr>
          <w:color w:val="231F20"/>
        </w:rPr>
        <w:t>Nếu chưa lìa nhiễm cõi dục, tín thắng giải luyện căn tạo kiến chí, khi có các đạo gia hạnh, lúc này không bỏ, được một. Khi ở</w:t>
      </w:r>
      <w:r>
        <w:rPr>
          <w:color w:val="231F20"/>
          <w:spacing w:val="-33"/>
        </w:rPr>
        <w:t> </w:t>
      </w:r>
      <w:r>
        <w:rPr>
          <w:color w:val="231F20"/>
        </w:rPr>
        <w:t>đạo vô</w:t>
      </w:r>
      <w:r>
        <w:rPr>
          <w:color w:val="231F20"/>
          <w:spacing w:val="-14"/>
        </w:rPr>
        <w:t> </w:t>
      </w:r>
      <w:r>
        <w:rPr>
          <w:color w:val="231F20"/>
        </w:rPr>
        <w:t>gián</w:t>
      </w:r>
      <w:r>
        <w:rPr>
          <w:color w:val="231F20"/>
          <w:spacing w:val="-13"/>
        </w:rPr>
        <w:t> </w:t>
      </w:r>
      <w:r>
        <w:rPr>
          <w:color w:val="231F20"/>
        </w:rPr>
        <w:t>thì</w:t>
      </w:r>
      <w:r>
        <w:rPr>
          <w:color w:val="231F20"/>
          <w:spacing w:val="-13"/>
        </w:rPr>
        <w:t> </w:t>
      </w:r>
      <w:r>
        <w:rPr>
          <w:color w:val="231F20"/>
        </w:rPr>
        <w:t>bỏ</w:t>
      </w:r>
      <w:r>
        <w:rPr>
          <w:color w:val="231F20"/>
          <w:spacing w:val="-13"/>
        </w:rPr>
        <w:t> </w:t>
      </w:r>
      <w:r>
        <w:rPr>
          <w:color w:val="231F20"/>
        </w:rPr>
        <w:t>một,</w:t>
      </w:r>
      <w:r>
        <w:rPr>
          <w:color w:val="231F20"/>
          <w:spacing w:val="-13"/>
        </w:rPr>
        <w:t> </w:t>
      </w:r>
      <w:r>
        <w:rPr>
          <w:color w:val="231F20"/>
        </w:rPr>
        <w:t>được</w:t>
      </w:r>
      <w:r>
        <w:rPr>
          <w:color w:val="231F20"/>
          <w:spacing w:val="-14"/>
        </w:rPr>
        <w:t> </w:t>
      </w:r>
      <w:r>
        <w:rPr>
          <w:color w:val="231F20"/>
        </w:rPr>
        <w:t>một.</w:t>
      </w:r>
      <w:r>
        <w:rPr>
          <w:color w:val="231F20"/>
          <w:spacing w:val="-13"/>
        </w:rPr>
        <w:t> </w:t>
      </w:r>
      <w:r>
        <w:rPr>
          <w:color w:val="231F20"/>
        </w:rPr>
        <w:t>Nếu</w:t>
      </w:r>
      <w:r>
        <w:rPr>
          <w:color w:val="231F20"/>
          <w:spacing w:val="-12"/>
        </w:rPr>
        <w:t> </w:t>
      </w:r>
      <w:r>
        <w:rPr>
          <w:color w:val="231F20"/>
        </w:rPr>
        <w:t>đã</w:t>
      </w:r>
      <w:r>
        <w:rPr>
          <w:color w:val="231F20"/>
          <w:spacing w:val="-13"/>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tín</w:t>
      </w:r>
      <w:r>
        <w:rPr>
          <w:color w:val="231F20"/>
          <w:spacing w:val="-13"/>
        </w:rPr>
        <w:t> </w:t>
      </w:r>
      <w:r>
        <w:rPr>
          <w:color w:val="231F20"/>
        </w:rPr>
        <w:t>thắng</w:t>
      </w:r>
      <w:r>
        <w:rPr>
          <w:color w:val="231F20"/>
          <w:spacing w:val="-13"/>
        </w:rPr>
        <w:t> </w:t>
      </w:r>
      <w:r>
        <w:rPr>
          <w:color w:val="231F20"/>
        </w:rPr>
        <w:t>giải luyện căn tạo kiến chí, khi có các đạo gia hạnh, thì không bỏ, </w:t>
      </w:r>
      <w:r>
        <w:rPr>
          <w:color w:val="231F20"/>
          <w:spacing w:val="-3"/>
        </w:rPr>
        <w:t>được </w:t>
      </w:r>
      <w:r>
        <w:rPr>
          <w:color w:val="231F20"/>
        </w:rPr>
        <w:t>hai. Khi có đạo vô gián thì bỏ hai, được</w:t>
      </w:r>
      <w:r>
        <w:rPr>
          <w:color w:val="231F20"/>
          <w:spacing w:val="-2"/>
        </w:rPr>
        <w:t> </w:t>
      </w:r>
      <w:r>
        <w:rPr>
          <w:color w:val="231F20"/>
        </w:rPr>
        <w:t>hai.</w:t>
      </w:r>
    </w:p>
    <w:p>
      <w:pPr>
        <w:pStyle w:val="BodyText"/>
        <w:spacing w:line="276" w:lineRule="auto"/>
        <w:ind w:left="110" w:right="391"/>
      </w:pPr>
      <w:r>
        <w:rPr>
          <w:color w:val="231F20"/>
        </w:rPr>
        <w:t>Nếu bậc</w:t>
      </w:r>
      <w:r>
        <w:rPr>
          <w:color w:val="231F20"/>
          <w:spacing w:val="-48"/>
        </w:rPr>
        <w:t> </w:t>
      </w:r>
      <w:r>
        <w:rPr>
          <w:color w:val="231F20"/>
        </w:rPr>
        <w:t>A-la-hán thời giải thoát luyện căn tạo bất động, khi có các</w:t>
      </w:r>
      <w:r>
        <w:rPr>
          <w:color w:val="231F20"/>
          <w:spacing w:val="-5"/>
        </w:rPr>
        <w:t> </w:t>
      </w:r>
      <w:r>
        <w:rPr>
          <w:color w:val="231F20"/>
        </w:rPr>
        <w:t>đạo</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tám</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tám</w:t>
      </w:r>
      <w:r>
        <w:rPr>
          <w:color w:val="231F20"/>
          <w:spacing w:val="-5"/>
        </w:rPr>
        <w:t> </w:t>
      </w:r>
      <w:r>
        <w:rPr>
          <w:color w:val="231F20"/>
        </w:rPr>
        <w:t>đạo</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bỏ, được hai. Khi ở đạo vô gián thứ chín thì bỏ hai, được hai. Đó là nói về phần vị chuyển căn.</w:t>
      </w:r>
    </w:p>
    <w:p>
      <w:pPr>
        <w:pStyle w:val="BodyText"/>
        <w:spacing w:line="276" w:lineRule="auto"/>
        <w:ind w:left="110" w:right="391"/>
      </w:pPr>
      <w:r>
        <w:rPr>
          <w:color w:val="231F20"/>
        </w:rPr>
        <w:t>Nếu bậc Thánh chưa lìa nhiễm dục, khởi lên các thứ vô lượng giải thoát, thắng xứ, biến xứ tương tợ cùng các quán bất tịnh, quán sổ tức, các niệm trụ v.v... và lúc có các công đức, khi đó đều không bỏ, được một.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Nếu bậc Thánh đã lìa nhiễm dục, khởi lên các thứ vô lượng giải thoát, thắng xứ, biến xứ và các quán bất tịnh, quán sổ tức, các niệm trụ, các vô ngại giải, nguyện trí, vô tránh, định biên tế, ba thứ Tam-ma-địa,</w:t>
      </w:r>
      <w:r>
        <w:rPr>
          <w:color w:val="231F20"/>
          <w:spacing w:val="-13"/>
        </w:rPr>
        <w:t> </w:t>
      </w:r>
      <w:r>
        <w:rPr>
          <w:color w:val="231F20"/>
        </w:rPr>
        <w:t>ba</w:t>
      </w:r>
      <w:r>
        <w:rPr>
          <w:color w:val="231F20"/>
          <w:spacing w:val="-12"/>
        </w:rPr>
        <w:t> </w:t>
      </w:r>
      <w:r>
        <w:rPr>
          <w:color w:val="231F20"/>
        </w:rPr>
        <w:t>lớp</w:t>
      </w:r>
      <w:r>
        <w:rPr>
          <w:color w:val="231F20"/>
          <w:spacing w:val="-16"/>
        </w:rPr>
        <w:t> </w:t>
      </w:r>
      <w:r>
        <w:rPr>
          <w:color w:val="231F20"/>
        </w:rPr>
        <w:t>Tam-ma-địa,</w:t>
      </w:r>
      <w:r>
        <w:rPr>
          <w:color w:val="231F20"/>
          <w:spacing w:val="-13"/>
        </w:rPr>
        <w:t> </w:t>
      </w:r>
      <w:r>
        <w:rPr>
          <w:color w:val="231F20"/>
        </w:rPr>
        <w:t>tu</w:t>
      </w:r>
      <w:r>
        <w:rPr>
          <w:color w:val="231F20"/>
          <w:spacing w:val="-12"/>
        </w:rPr>
        <w:t> </w:t>
      </w:r>
      <w:r>
        <w:rPr>
          <w:color w:val="231F20"/>
        </w:rPr>
        <w:t>đủ</w:t>
      </w:r>
      <w:r>
        <w:rPr>
          <w:color w:val="231F20"/>
          <w:spacing w:val="-12"/>
        </w:rPr>
        <w:t> </w:t>
      </w:r>
      <w:r>
        <w:rPr>
          <w:color w:val="231F20"/>
        </w:rPr>
        <w:t>các</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dẫn</w:t>
      </w:r>
      <w:r>
        <w:rPr>
          <w:color w:val="231F20"/>
          <w:spacing w:val="-12"/>
        </w:rPr>
        <w:t> </w:t>
      </w:r>
      <w:r>
        <w:rPr>
          <w:color w:val="231F20"/>
        </w:rPr>
        <w:t>phát</w:t>
      </w:r>
      <w:r>
        <w:rPr>
          <w:color w:val="231F20"/>
          <w:spacing w:val="-12"/>
        </w:rPr>
        <w:t> </w:t>
      </w:r>
      <w:r>
        <w:rPr>
          <w:color w:val="231F20"/>
        </w:rPr>
        <w:t>khởi</w:t>
      </w:r>
      <w:r>
        <w:rPr>
          <w:color w:val="231F20"/>
          <w:spacing w:val="-12"/>
        </w:rPr>
        <w:t> </w:t>
      </w:r>
      <w:r>
        <w:rPr>
          <w:color w:val="231F20"/>
        </w:rPr>
        <w:t>năm thông, khi có các đạo gia hạnh, năm đạo vô gián, ba đạo giải thoát, lúc đó đều không bỏ, được</w:t>
      </w:r>
      <w:r>
        <w:rPr>
          <w:color w:val="231F20"/>
          <w:spacing w:val="-1"/>
        </w:rPr>
        <w:t> </w:t>
      </w:r>
      <w:r>
        <w:rPr>
          <w:color w:val="231F20"/>
        </w:rPr>
        <w:t>hai.</w:t>
      </w:r>
    </w:p>
    <w:p>
      <w:pPr>
        <w:pStyle w:val="BodyText"/>
        <w:spacing w:line="273" w:lineRule="auto" w:before="108"/>
        <w:ind w:right="107"/>
      </w:pPr>
      <w:r>
        <w:rPr>
          <w:color w:val="231F20"/>
        </w:rPr>
        <w:t>Nếu nhập diệt định tưởng, khi có tâm vi tế thì cũng không bỏ, được hai. Khi có tâm hết mực vi tế thì không bỏ, cũng không được. Đó là nói về phần vị tu các công đức.</w:t>
      </w:r>
    </w:p>
    <w:p>
      <w:pPr>
        <w:pStyle w:val="BodyText"/>
        <w:spacing w:line="273" w:lineRule="auto" w:before="111"/>
        <w:ind w:right="106"/>
      </w:pPr>
      <w:r>
        <w:rPr>
          <w:color w:val="231F20"/>
        </w:rPr>
        <w:t>Nếu</w:t>
      </w:r>
      <w:r>
        <w:rPr>
          <w:color w:val="231F20"/>
          <w:spacing w:val="-4"/>
        </w:rPr>
        <w:t> </w:t>
      </w:r>
      <w:r>
        <w:rPr>
          <w:color w:val="231F20"/>
        </w:rPr>
        <w:t>bậc</w:t>
      </w:r>
      <w:r>
        <w:rPr>
          <w:color w:val="231F20"/>
          <w:spacing w:val="-18"/>
        </w:rPr>
        <w:t> </w:t>
      </w:r>
      <w:r>
        <w:rPr>
          <w:color w:val="231F20"/>
        </w:rPr>
        <w:t>A-la-hán</w:t>
      </w:r>
      <w:r>
        <w:rPr>
          <w:color w:val="231F20"/>
          <w:spacing w:val="-4"/>
        </w:rPr>
        <w:t> </w:t>
      </w:r>
      <w:r>
        <w:rPr>
          <w:color w:val="231F20"/>
        </w:rPr>
        <w:t>ở</w:t>
      </w:r>
      <w:r>
        <w:rPr>
          <w:color w:val="231F20"/>
          <w:spacing w:val="-3"/>
        </w:rPr>
        <w:t> </w:t>
      </w:r>
      <w:r>
        <w:rPr>
          <w:color w:val="231F20"/>
        </w:rPr>
        <w:t>trong</w:t>
      </w:r>
      <w:r>
        <w:rPr>
          <w:color w:val="231F20"/>
          <w:spacing w:val="-4"/>
        </w:rPr>
        <w:t> </w:t>
      </w:r>
      <w:r>
        <w:rPr>
          <w:color w:val="231F20"/>
        </w:rPr>
        <w:t>phần</w:t>
      </w:r>
      <w:r>
        <w:rPr>
          <w:color w:val="231F20"/>
          <w:spacing w:val="-4"/>
        </w:rPr>
        <w:t> </w:t>
      </w:r>
      <w:r>
        <w:rPr>
          <w:color w:val="231F20"/>
        </w:rPr>
        <w:t>vị</w:t>
      </w:r>
      <w:r>
        <w:rPr>
          <w:color w:val="231F20"/>
          <w:spacing w:val="-3"/>
        </w:rPr>
        <w:t> </w:t>
      </w:r>
      <w:r>
        <w:rPr>
          <w:color w:val="231F20"/>
        </w:rPr>
        <w:t>thoái</w:t>
      </w:r>
      <w:r>
        <w:rPr>
          <w:color w:val="231F20"/>
          <w:spacing w:val="-4"/>
        </w:rPr>
        <w:t> </w:t>
      </w:r>
      <w:r>
        <w:rPr>
          <w:color w:val="231F20"/>
        </w:rPr>
        <w:t>chuyển</w:t>
      </w:r>
      <w:r>
        <w:rPr>
          <w:color w:val="231F20"/>
          <w:spacing w:val="-4"/>
        </w:rPr>
        <w:t> </w:t>
      </w:r>
      <w:r>
        <w:rPr>
          <w:color w:val="231F20"/>
        </w:rPr>
        <w:t>và</w:t>
      </w:r>
      <w:r>
        <w:rPr>
          <w:color w:val="231F20"/>
          <w:spacing w:val="-4"/>
        </w:rPr>
        <w:t> </w:t>
      </w:r>
      <w:r>
        <w:rPr>
          <w:color w:val="231F20"/>
        </w:rPr>
        <w:t>đã</w:t>
      </w:r>
      <w:r>
        <w:rPr>
          <w:color w:val="231F20"/>
          <w:spacing w:val="-3"/>
        </w:rPr>
        <w:t> </w:t>
      </w:r>
      <w:r>
        <w:rPr>
          <w:color w:val="231F20"/>
        </w:rPr>
        <w:t>lìa</w:t>
      </w:r>
      <w:r>
        <w:rPr>
          <w:color w:val="231F20"/>
          <w:spacing w:val="-4"/>
        </w:rPr>
        <w:t> </w:t>
      </w:r>
      <w:r>
        <w:rPr>
          <w:color w:val="231F20"/>
        </w:rPr>
        <w:t>nhiễm dục, hàng hữu học thoái chuyển căn thù thắng trụ vào căn thấp kém, khi đó đều bỏ hai, được hai.</w:t>
      </w:r>
    </w:p>
    <w:p>
      <w:pPr>
        <w:pStyle w:val="BodyText"/>
        <w:spacing w:line="273" w:lineRule="auto" w:before="111"/>
        <w:ind w:right="107"/>
      </w:pPr>
      <w:r>
        <w:rPr>
          <w:color w:val="231F20"/>
        </w:rPr>
        <w:t>Hàng hữu học chưa lìa nhiễm dục thoái chuyển căn thù thắng trụ</w:t>
      </w:r>
      <w:r>
        <w:rPr>
          <w:color w:val="231F20"/>
          <w:spacing w:val="-13"/>
        </w:rPr>
        <w:t> </w:t>
      </w:r>
      <w:r>
        <w:rPr>
          <w:color w:val="231F20"/>
        </w:rPr>
        <w:t>vào</w:t>
      </w:r>
      <w:r>
        <w:rPr>
          <w:color w:val="231F20"/>
          <w:spacing w:val="-12"/>
        </w:rPr>
        <w:t> </w:t>
      </w:r>
      <w:r>
        <w:rPr>
          <w:color w:val="231F20"/>
        </w:rPr>
        <w:t>căn</w:t>
      </w:r>
      <w:r>
        <w:rPr>
          <w:color w:val="231F20"/>
          <w:spacing w:val="-12"/>
        </w:rPr>
        <w:t> </w:t>
      </w:r>
      <w:r>
        <w:rPr>
          <w:color w:val="231F20"/>
        </w:rPr>
        <w:t>thấp</w:t>
      </w:r>
      <w:r>
        <w:rPr>
          <w:color w:val="231F20"/>
          <w:spacing w:val="-12"/>
        </w:rPr>
        <w:t> </w:t>
      </w:r>
      <w:r>
        <w:rPr>
          <w:color w:val="231F20"/>
        </w:rPr>
        <w:t>kém,</w:t>
      </w:r>
      <w:r>
        <w:rPr>
          <w:color w:val="231F20"/>
          <w:spacing w:val="-12"/>
        </w:rPr>
        <w:t> </w:t>
      </w:r>
      <w:r>
        <w:rPr>
          <w:color w:val="231F20"/>
        </w:rPr>
        <w:t>lúc</w:t>
      </w:r>
      <w:r>
        <w:rPr>
          <w:color w:val="231F20"/>
          <w:spacing w:val="-12"/>
        </w:rPr>
        <w:t> </w:t>
      </w:r>
      <w:r>
        <w:rPr>
          <w:color w:val="231F20"/>
        </w:rPr>
        <w:t>ấy</w:t>
      </w:r>
      <w:r>
        <w:rPr>
          <w:color w:val="231F20"/>
          <w:spacing w:val="-13"/>
        </w:rPr>
        <w:t> </w:t>
      </w:r>
      <w:r>
        <w:rPr>
          <w:color w:val="231F20"/>
        </w:rPr>
        <w:t>đều</w:t>
      </w:r>
      <w:r>
        <w:rPr>
          <w:color w:val="231F20"/>
          <w:spacing w:val="-12"/>
        </w:rPr>
        <w:t> </w:t>
      </w:r>
      <w:r>
        <w:rPr>
          <w:color w:val="231F20"/>
        </w:rPr>
        <w:t>bỏ</w:t>
      </w:r>
      <w:r>
        <w:rPr>
          <w:color w:val="231F20"/>
          <w:spacing w:val="-13"/>
        </w:rPr>
        <w:t> </w:t>
      </w:r>
      <w:r>
        <w:rPr>
          <w:color w:val="231F20"/>
        </w:rPr>
        <w:t>một,</w:t>
      </w:r>
      <w:r>
        <w:rPr>
          <w:color w:val="231F20"/>
          <w:spacing w:val="-12"/>
        </w:rPr>
        <w:t> </w:t>
      </w:r>
      <w:r>
        <w:rPr>
          <w:color w:val="231F20"/>
        </w:rPr>
        <w:t>được</w:t>
      </w:r>
      <w:r>
        <w:rPr>
          <w:color w:val="231F20"/>
          <w:spacing w:val="-12"/>
        </w:rPr>
        <w:t> </w:t>
      </w:r>
      <w:r>
        <w:rPr>
          <w:color w:val="231F20"/>
        </w:rPr>
        <w:t>một.</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phần vị thoái chuyển căn.</w:t>
      </w:r>
    </w:p>
    <w:p>
      <w:pPr>
        <w:pStyle w:val="BodyText"/>
        <w:spacing w:line="273" w:lineRule="auto" w:before="111"/>
        <w:ind w:right="107"/>
      </w:pPr>
      <w:r>
        <w:rPr>
          <w:color w:val="231F20"/>
        </w:rPr>
        <w:t>Nếu bậc A-la-hán khởi các triền ở cõi sắc, vô sắc và thoái chuyển, khi đó bỏ hai, được hai. Khởi các triền ở cõi dục và thoái chuyển, lúc ấy bỏ hai, được một.</w:t>
      </w:r>
    </w:p>
    <w:p>
      <w:pPr>
        <w:pStyle w:val="BodyText"/>
        <w:spacing w:line="273" w:lineRule="auto" w:before="111"/>
        <w:ind w:right="110"/>
      </w:pPr>
      <w:r>
        <w:rPr>
          <w:color w:val="231F20"/>
        </w:rPr>
        <w:t>Nếu</w:t>
      </w:r>
      <w:r>
        <w:rPr>
          <w:color w:val="231F20"/>
          <w:spacing w:val="-20"/>
        </w:rPr>
        <w:t> </w:t>
      </w:r>
      <w:r>
        <w:rPr>
          <w:color w:val="231F20"/>
          <w:spacing w:val="-3"/>
        </w:rPr>
        <w:t>người</w:t>
      </w:r>
      <w:r>
        <w:rPr>
          <w:color w:val="231F20"/>
          <w:spacing w:val="-19"/>
        </w:rPr>
        <w:t> </w:t>
      </w:r>
      <w:r>
        <w:rPr>
          <w:color w:val="231F20"/>
        </w:rPr>
        <w:t>Bất</w:t>
      </w:r>
      <w:r>
        <w:rPr>
          <w:color w:val="231F20"/>
          <w:spacing w:val="-19"/>
        </w:rPr>
        <w:t> </w:t>
      </w:r>
      <w:r>
        <w:rPr>
          <w:color w:val="231F20"/>
          <w:spacing w:val="-3"/>
        </w:rPr>
        <w:t>hoàn</w:t>
      </w:r>
      <w:r>
        <w:rPr>
          <w:color w:val="231F20"/>
          <w:spacing w:val="-20"/>
        </w:rPr>
        <w:t> </w:t>
      </w:r>
      <w:r>
        <w:rPr>
          <w:color w:val="231F20"/>
        </w:rPr>
        <w:t>đã</w:t>
      </w:r>
      <w:r>
        <w:rPr>
          <w:color w:val="231F20"/>
          <w:spacing w:val="-19"/>
        </w:rPr>
        <w:t> </w:t>
      </w:r>
      <w:r>
        <w:rPr>
          <w:color w:val="231F20"/>
        </w:rPr>
        <w:t>lìa</w:t>
      </w:r>
      <w:r>
        <w:rPr>
          <w:color w:val="231F20"/>
          <w:spacing w:val="-19"/>
        </w:rPr>
        <w:t> </w:t>
      </w:r>
      <w:r>
        <w:rPr>
          <w:color w:val="231F20"/>
          <w:spacing w:val="-3"/>
        </w:rPr>
        <w:t>nhiễm</w:t>
      </w:r>
      <w:r>
        <w:rPr>
          <w:color w:val="231F20"/>
          <w:spacing w:val="-19"/>
        </w:rPr>
        <w:t> </w:t>
      </w:r>
      <w:r>
        <w:rPr>
          <w:color w:val="231F20"/>
        </w:rPr>
        <w:t>cõi</w:t>
      </w:r>
      <w:r>
        <w:rPr>
          <w:color w:val="231F20"/>
          <w:spacing w:val="-20"/>
        </w:rPr>
        <w:t> </w:t>
      </w:r>
      <w:r>
        <w:rPr>
          <w:color w:val="231F20"/>
        </w:rPr>
        <w:t>sắc</w:t>
      </w:r>
      <w:r>
        <w:rPr>
          <w:color w:val="231F20"/>
          <w:spacing w:val="-19"/>
        </w:rPr>
        <w:t> </w:t>
      </w:r>
      <w:r>
        <w:rPr>
          <w:color w:val="231F20"/>
          <w:spacing w:val="-9"/>
        </w:rPr>
        <w:t>v.v...</w:t>
      </w:r>
      <w:r>
        <w:rPr>
          <w:color w:val="231F20"/>
          <w:spacing w:val="-19"/>
        </w:rPr>
        <w:t> </w:t>
      </w:r>
      <w:r>
        <w:rPr>
          <w:color w:val="231F20"/>
          <w:spacing w:val="-3"/>
        </w:rPr>
        <w:t>khởi</w:t>
      </w:r>
      <w:r>
        <w:rPr>
          <w:color w:val="231F20"/>
          <w:spacing w:val="-20"/>
        </w:rPr>
        <w:t> </w:t>
      </w:r>
      <w:r>
        <w:rPr>
          <w:color w:val="231F20"/>
        </w:rPr>
        <w:t>các</w:t>
      </w:r>
      <w:r>
        <w:rPr>
          <w:color w:val="231F20"/>
          <w:spacing w:val="-19"/>
        </w:rPr>
        <w:t> </w:t>
      </w:r>
      <w:r>
        <w:rPr>
          <w:color w:val="231F20"/>
          <w:spacing w:val="-3"/>
        </w:rPr>
        <w:t>triền</w:t>
      </w:r>
      <w:r>
        <w:rPr>
          <w:color w:val="231F20"/>
          <w:spacing w:val="-19"/>
        </w:rPr>
        <w:t> </w:t>
      </w:r>
      <w:r>
        <w:rPr>
          <w:color w:val="231F20"/>
        </w:rPr>
        <w:t>ở</w:t>
      </w:r>
      <w:r>
        <w:rPr>
          <w:color w:val="231F20"/>
          <w:spacing w:val="-19"/>
        </w:rPr>
        <w:t> </w:t>
      </w:r>
      <w:r>
        <w:rPr>
          <w:color w:val="231F20"/>
          <w:spacing w:val="-3"/>
        </w:rPr>
        <w:t>cõi </w:t>
      </w:r>
      <w:r>
        <w:rPr>
          <w:color w:val="231F20"/>
        </w:rPr>
        <w:t>sắc và </w:t>
      </w:r>
      <w:r>
        <w:rPr>
          <w:color w:val="231F20"/>
          <w:spacing w:val="-3"/>
        </w:rPr>
        <w:t>thoái chuyển, </w:t>
      </w:r>
      <w:r>
        <w:rPr>
          <w:color w:val="231F20"/>
        </w:rPr>
        <w:t>khi đó bỏ </w:t>
      </w:r>
      <w:r>
        <w:rPr>
          <w:color w:val="231F20"/>
          <w:spacing w:val="-3"/>
        </w:rPr>
        <w:t>hai, không được. </w:t>
      </w:r>
      <w:r>
        <w:rPr>
          <w:color w:val="231F20"/>
        </w:rPr>
        <w:t>Tức </w:t>
      </w:r>
      <w:r>
        <w:rPr>
          <w:color w:val="231F20"/>
          <w:spacing w:val="-3"/>
        </w:rPr>
        <w:t>người </w:t>
      </w:r>
      <w:r>
        <w:rPr>
          <w:color w:val="231F20"/>
        </w:rPr>
        <w:t>Bất </w:t>
      </w:r>
      <w:r>
        <w:rPr>
          <w:color w:val="231F20"/>
          <w:spacing w:val="-3"/>
        </w:rPr>
        <w:t>hoàn </w:t>
      </w:r>
      <w:r>
        <w:rPr>
          <w:color w:val="231F20"/>
        </w:rPr>
        <w:t>khi</w:t>
      </w:r>
      <w:r>
        <w:rPr>
          <w:color w:val="231F20"/>
          <w:spacing w:val="-7"/>
        </w:rPr>
        <w:t> </w:t>
      </w:r>
      <w:r>
        <w:rPr>
          <w:color w:val="231F20"/>
          <w:spacing w:val="-3"/>
        </w:rPr>
        <w:t>khởi</w:t>
      </w:r>
      <w:r>
        <w:rPr>
          <w:color w:val="231F20"/>
          <w:spacing w:val="-7"/>
        </w:rPr>
        <w:t> </w:t>
      </w:r>
      <w:r>
        <w:rPr>
          <w:color w:val="231F20"/>
        </w:rPr>
        <w:t>các</w:t>
      </w:r>
      <w:r>
        <w:rPr>
          <w:color w:val="231F20"/>
          <w:spacing w:val="-7"/>
        </w:rPr>
        <w:t> </w:t>
      </w:r>
      <w:r>
        <w:rPr>
          <w:color w:val="231F20"/>
          <w:spacing w:val="-3"/>
        </w:rPr>
        <w:t>triền</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spacing w:val="-3"/>
        </w:rPr>
        <w:t>thoái</w:t>
      </w:r>
      <w:r>
        <w:rPr>
          <w:color w:val="231F20"/>
          <w:spacing w:val="-7"/>
        </w:rPr>
        <w:t> </w:t>
      </w:r>
      <w:r>
        <w:rPr>
          <w:color w:val="231F20"/>
          <w:spacing w:val="-3"/>
        </w:rPr>
        <w:t>chuyển</w:t>
      </w:r>
      <w:r>
        <w:rPr>
          <w:color w:val="231F20"/>
          <w:spacing w:val="-6"/>
        </w:rPr>
        <w:t> </w:t>
      </w:r>
      <w:r>
        <w:rPr>
          <w:color w:val="231F20"/>
        </w:rPr>
        <w:t>thì</w:t>
      </w:r>
      <w:r>
        <w:rPr>
          <w:color w:val="231F20"/>
          <w:spacing w:val="-7"/>
        </w:rPr>
        <w:t> </w:t>
      </w:r>
      <w:r>
        <w:rPr>
          <w:color w:val="231F20"/>
        </w:rPr>
        <w:t>bỏ</w:t>
      </w:r>
      <w:r>
        <w:rPr>
          <w:color w:val="231F20"/>
          <w:spacing w:val="-7"/>
        </w:rPr>
        <w:t> </w:t>
      </w:r>
      <w:r>
        <w:rPr>
          <w:color w:val="231F20"/>
          <w:spacing w:val="-3"/>
        </w:rPr>
        <w:t>hai,</w:t>
      </w:r>
      <w:r>
        <w:rPr>
          <w:color w:val="231F20"/>
          <w:spacing w:val="-9"/>
        </w:rPr>
        <w:t> </w:t>
      </w:r>
      <w:r>
        <w:rPr>
          <w:color w:val="231F20"/>
          <w:spacing w:val="-3"/>
        </w:rPr>
        <w:t>được</w:t>
      </w:r>
      <w:r>
        <w:rPr>
          <w:color w:val="231F20"/>
          <w:spacing w:val="-7"/>
        </w:rPr>
        <w:t> </w:t>
      </w:r>
      <w:r>
        <w:rPr>
          <w:color w:val="231F20"/>
          <w:spacing w:val="-3"/>
        </w:rPr>
        <w:t>một.</w:t>
      </w:r>
    </w:p>
    <w:p>
      <w:pPr>
        <w:pStyle w:val="BodyText"/>
        <w:spacing w:line="273" w:lineRule="auto" w:before="111"/>
        <w:ind w:right="107"/>
      </w:pPr>
      <w:r>
        <w:rPr>
          <w:color w:val="231F20"/>
        </w:rPr>
        <w:t>Nếu người Nhất lai thoái chuyển đạo quả thù thắng, khi đó bỏ một, không được. Khi thoái chuyển quả Nhất lai thì lúc ấy bỏ một, được một.</w:t>
      </w:r>
    </w:p>
    <w:p>
      <w:pPr>
        <w:pStyle w:val="BodyText"/>
        <w:spacing w:line="273" w:lineRule="auto" w:before="111"/>
        <w:ind w:right="107"/>
      </w:pPr>
      <w:r>
        <w:rPr>
          <w:color w:val="231F20"/>
        </w:rPr>
        <w:t>Nếu người Dự lưu thoái chuyển đạo quả thù thắng, khi đó bỏ một, không được. Đó là nói về phần vị lìa nhiễm thoái chuyển.</w:t>
      </w:r>
    </w:p>
    <w:p>
      <w:pPr>
        <w:pStyle w:val="BodyText"/>
        <w:spacing w:line="273" w:lineRule="auto" w:before="111"/>
        <w:ind w:right="108"/>
      </w:pPr>
      <w:r>
        <w:rPr>
          <w:color w:val="231F20"/>
        </w:rPr>
        <w:t>Khi thoái chuyển các công đức khác, nghĩa căn cứ theo đây, nên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Như Luận Thi Thiết nói: </w:t>
      </w:r>
      <w:r>
        <w:rPr>
          <w:color w:val="231F20"/>
        </w:rPr>
        <w:t>Có bốn loại Bổ-đặc-già-la: 1. Có loại Bổ-đặc-già-la trong hiện pháp là chậm (trì), sau khi thân hoại là nhanh (tốc). 2. Có loại Bổ-đặc-già-la trong hiện pháp là nhanh, sau khi thân hoại là chậm. 3. Có loại Bổ-đặc-già-la trong hiện pháp là chậm, sau khi thân hoại cũng chậm. 4. Có loại Bổ-đặc-già-la trong hiện pháp là nhanh, sau khi thân hoại cũng nhanh.</w:t>
      </w:r>
    </w:p>
    <w:p>
      <w:pPr>
        <w:pStyle w:val="BodyText"/>
        <w:spacing w:line="276" w:lineRule="auto" w:before="115"/>
        <w:ind w:left="110" w:right="390"/>
      </w:pPr>
      <w:r>
        <w:rPr>
          <w:i/>
          <w:color w:val="231F20"/>
        </w:rPr>
        <w:t>Hỏi: </w:t>
      </w:r>
      <w:r>
        <w:rPr>
          <w:color w:val="231F20"/>
        </w:rPr>
        <w:t>Hai thứ sau thì có thể là như thế, còn hai thứ đầu là thế nào? Bậc Thánh khi chuyển sinh quyết định là không thoái chuyển cũng không chuyển căn. Như đã sinh trải qua ở cõi dục nhất định không nhập nơi cõi sắc, vô sắc. Vậy sao có thể nói hiện là chậm sau là nhanh? Lại thế nào là nói hiện là nhanh sau là chậm? Há có</w:t>
      </w:r>
      <w:r>
        <w:rPr>
          <w:color w:val="231F20"/>
          <w:spacing w:val="-30"/>
        </w:rPr>
        <w:t> </w:t>
      </w:r>
      <w:r>
        <w:rPr>
          <w:color w:val="231F20"/>
          <w:spacing w:val="-3"/>
        </w:rPr>
        <w:t>người </w:t>
      </w:r>
      <w:r>
        <w:rPr>
          <w:color w:val="231F20"/>
        </w:rPr>
        <w:t>sinh trải qua ở kiến chí, khi thoái chuyển là tín thắng</w:t>
      </w:r>
      <w:r>
        <w:rPr>
          <w:color w:val="231F20"/>
          <w:spacing w:val="-3"/>
        </w:rPr>
        <w:t> </w:t>
      </w:r>
      <w:r>
        <w:rPr>
          <w:color w:val="231F20"/>
        </w:rPr>
        <w:t>giải?</w:t>
      </w:r>
    </w:p>
    <w:p>
      <w:pPr>
        <w:pStyle w:val="BodyText"/>
        <w:spacing w:line="276" w:lineRule="auto"/>
        <w:ind w:left="110" w:right="384"/>
      </w:pPr>
      <w:r>
        <w:rPr>
          <w:i/>
          <w:color w:val="231F20"/>
          <w:spacing w:val="3"/>
        </w:rPr>
        <w:t>Đáp: </w:t>
      </w:r>
      <w:r>
        <w:rPr>
          <w:color w:val="231F20"/>
          <w:spacing w:val="3"/>
        </w:rPr>
        <w:t>Luận kia </w:t>
      </w:r>
      <w:r>
        <w:rPr>
          <w:color w:val="231F20"/>
          <w:spacing w:val="4"/>
        </w:rPr>
        <w:t>không </w:t>
      </w:r>
      <w:r>
        <w:rPr>
          <w:color w:val="231F20"/>
          <w:spacing w:val="3"/>
        </w:rPr>
        <w:t>nói </w:t>
      </w:r>
      <w:r>
        <w:rPr>
          <w:color w:val="231F20"/>
          <w:spacing w:val="2"/>
        </w:rPr>
        <w:t>về </w:t>
      </w:r>
      <w:r>
        <w:rPr>
          <w:color w:val="231F20"/>
          <w:spacing w:val="4"/>
        </w:rPr>
        <w:t>chuyển </w:t>
      </w:r>
      <w:r>
        <w:rPr>
          <w:color w:val="231F20"/>
          <w:spacing w:val="3"/>
        </w:rPr>
        <w:t>căn </w:t>
      </w:r>
      <w:r>
        <w:rPr>
          <w:color w:val="231F20"/>
          <w:spacing w:val="2"/>
        </w:rPr>
        <w:t>và </w:t>
      </w:r>
      <w:r>
        <w:rPr>
          <w:color w:val="231F20"/>
          <w:spacing w:val="4"/>
        </w:rPr>
        <w:t>thoái </w:t>
      </w:r>
      <w:r>
        <w:rPr>
          <w:color w:val="231F20"/>
          <w:spacing w:val="5"/>
        </w:rPr>
        <w:t>chuyển, </w:t>
      </w:r>
      <w:r>
        <w:rPr>
          <w:color w:val="231F20"/>
          <w:spacing w:val="3"/>
        </w:rPr>
        <w:t>chỉ nói </w:t>
      </w:r>
      <w:r>
        <w:rPr>
          <w:color w:val="231F20"/>
          <w:spacing w:val="2"/>
        </w:rPr>
        <w:t>về </w:t>
      </w:r>
      <w:r>
        <w:rPr>
          <w:color w:val="231F20"/>
          <w:spacing w:val="3"/>
        </w:rPr>
        <w:t>tinh tấn </w:t>
      </w:r>
      <w:r>
        <w:rPr>
          <w:color w:val="231F20"/>
          <w:spacing w:val="2"/>
        </w:rPr>
        <w:t>và </w:t>
      </w:r>
      <w:r>
        <w:rPr>
          <w:color w:val="231F20"/>
          <w:spacing w:val="3"/>
        </w:rPr>
        <w:t>lười </w:t>
      </w:r>
      <w:r>
        <w:rPr>
          <w:color w:val="231F20"/>
          <w:spacing w:val="4"/>
        </w:rPr>
        <w:t>biếng. </w:t>
      </w:r>
      <w:r>
        <w:rPr>
          <w:color w:val="231F20"/>
          <w:spacing w:val="3"/>
        </w:rPr>
        <w:t>Nếu thân hiện đời lười </w:t>
      </w:r>
      <w:r>
        <w:rPr>
          <w:color w:val="231F20"/>
          <w:spacing w:val="5"/>
        </w:rPr>
        <w:t>biếng, </w:t>
      </w:r>
      <w:r>
        <w:rPr>
          <w:color w:val="231F20"/>
          <w:spacing w:val="3"/>
        </w:rPr>
        <w:t>thân sau tinh tấn, gọi </w:t>
      </w:r>
      <w:r>
        <w:rPr>
          <w:color w:val="231F20"/>
          <w:spacing w:val="2"/>
        </w:rPr>
        <w:t>là </w:t>
      </w:r>
      <w:r>
        <w:rPr>
          <w:color w:val="231F20"/>
          <w:spacing w:val="4"/>
        </w:rPr>
        <w:t>trong </w:t>
      </w:r>
      <w:r>
        <w:rPr>
          <w:color w:val="231F20"/>
          <w:spacing w:val="3"/>
        </w:rPr>
        <w:t>hiện pháp </w:t>
      </w:r>
      <w:r>
        <w:rPr>
          <w:color w:val="231F20"/>
          <w:spacing w:val="2"/>
        </w:rPr>
        <w:t>là </w:t>
      </w:r>
      <w:r>
        <w:rPr>
          <w:color w:val="231F20"/>
          <w:spacing w:val="4"/>
        </w:rPr>
        <w:t>chậm, </w:t>
      </w:r>
      <w:r>
        <w:rPr>
          <w:color w:val="231F20"/>
          <w:spacing w:val="3"/>
        </w:rPr>
        <w:t>sau khi </w:t>
      </w:r>
      <w:r>
        <w:rPr>
          <w:color w:val="231F20"/>
          <w:spacing w:val="5"/>
        </w:rPr>
        <w:t>thân </w:t>
      </w:r>
      <w:r>
        <w:rPr>
          <w:color w:val="231F20"/>
          <w:spacing w:val="3"/>
        </w:rPr>
        <w:t>hoại </w:t>
      </w:r>
      <w:r>
        <w:rPr>
          <w:color w:val="231F20"/>
          <w:spacing w:val="2"/>
        </w:rPr>
        <w:t>là </w:t>
      </w:r>
      <w:r>
        <w:rPr>
          <w:color w:val="231F20"/>
          <w:spacing w:val="4"/>
        </w:rPr>
        <w:t>nhanh. </w:t>
      </w:r>
      <w:r>
        <w:rPr>
          <w:color w:val="231F20"/>
          <w:spacing w:val="3"/>
        </w:rPr>
        <w:t>Nếu thân hiện đời tinh tấn, thân sau lười </w:t>
      </w:r>
      <w:r>
        <w:rPr>
          <w:color w:val="231F20"/>
          <w:spacing w:val="4"/>
        </w:rPr>
        <w:t>biếng, </w:t>
      </w:r>
      <w:r>
        <w:rPr>
          <w:color w:val="231F20"/>
          <w:spacing w:val="5"/>
        </w:rPr>
        <w:t>gọi </w:t>
      </w:r>
      <w:r>
        <w:rPr>
          <w:color w:val="231F20"/>
          <w:spacing w:val="2"/>
        </w:rPr>
        <w:t>là </w:t>
      </w:r>
      <w:r>
        <w:rPr>
          <w:color w:val="231F20"/>
          <w:spacing w:val="4"/>
        </w:rPr>
        <w:t>trong </w:t>
      </w:r>
      <w:r>
        <w:rPr>
          <w:color w:val="231F20"/>
          <w:spacing w:val="3"/>
        </w:rPr>
        <w:t>hiện pháp </w:t>
      </w:r>
      <w:r>
        <w:rPr>
          <w:color w:val="231F20"/>
          <w:spacing w:val="2"/>
        </w:rPr>
        <w:t>là </w:t>
      </w:r>
      <w:r>
        <w:rPr>
          <w:color w:val="231F20"/>
          <w:spacing w:val="4"/>
        </w:rPr>
        <w:t>nhanh, </w:t>
      </w:r>
      <w:r>
        <w:rPr>
          <w:color w:val="231F20"/>
          <w:spacing w:val="3"/>
        </w:rPr>
        <w:t>sau khi thân hoại </w:t>
      </w:r>
      <w:r>
        <w:rPr>
          <w:color w:val="231F20"/>
          <w:spacing w:val="2"/>
        </w:rPr>
        <w:t>là </w:t>
      </w:r>
      <w:r>
        <w:rPr>
          <w:color w:val="231F20"/>
          <w:spacing w:val="4"/>
        </w:rPr>
        <w:t>chậm. </w:t>
      </w:r>
      <w:r>
        <w:rPr>
          <w:color w:val="231F20"/>
          <w:spacing w:val="3"/>
        </w:rPr>
        <w:t>Nếu </w:t>
      </w:r>
      <w:r>
        <w:rPr>
          <w:color w:val="231F20"/>
          <w:spacing w:val="5"/>
        </w:rPr>
        <w:t>thân </w:t>
      </w:r>
      <w:r>
        <w:rPr>
          <w:color w:val="231F20"/>
          <w:spacing w:val="3"/>
        </w:rPr>
        <w:t>hiện đời lười </w:t>
      </w:r>
      <w:r>
        <w:rPr>
          <w:color w:val="231F20"/>
          <w:spacing w:val="4"/>
        </w:rPr>
        <w:t>biếng, </w:t>
      </w:r>
      <w:r>
        <w:rPr>
          <w:color w:val="231F20"/>
          <w:spacing w:val="3"/>
        </w:rPr>
        <w:t>thân sau cũng lười </w:t>
      </w:r>
      <w:r>
        <w:rPr>
          <w:color w:val="231F20"/>
          <w:spacing w:val="4"/>
        </w:rPr>
        <w:t>biếng, </w:t>
      </w:r>
      <w:r>
        <w:rPr>
          <w:color w:val="231F20"/>
          <w:spacing w:val="3"/>
        </w:rPr>
        <w:t>gọi </w:t>
      </w:r>
      <w:r>
        <w:rPr>
          <w:color w:val="231F20"/>
          <w:spacing w:val="2"/>
        </w:rPr>
        <w:t>là </w:t>
      </w:r>
      <w:r>
        <w:rPr>
          <w:color w:val="231F20"/>
          <w:spacing w:val="4"/>
        </w:rPr>
        <w:t>trong </w:t>
      </w:r>
      <w:r>
        <w:rPr>
          <w:color w:val="231F20"/>
          <w:spacing w:val="5"/>
        </w:rPr>
        <w:t>hiện </w:t>
      </w:r>
      <w:r>
        <w:rPr>
          <w:color w:val="231F20"/>
          <w:spacing w:val="3"/>
        </w:rPr>
        <w:t>pháp </w:t>
      </w:r>
      <w:r>
        <w:rPr>
          <w:color w:val="231F20"/>
          <w:spacing w:val="2"/>
        </w:rPr>
        <w:t>là </w:t>
      </w:r>
      <w:r>
        <w:rPr>
          <w:color w:val="231F20"/>
          <w:spacing w:val="4"/>
        </w:rPr>
        <w:t>chậm, </w:t>
      </w:r>
      <w:r>
        <w:rPr>
          <w:color w:val="231F20"/>
          <w:spacing w:val="3"/>
        </w:rPr>
        <w:t>sau khi thân hoại cũng </w:t>
      </w:r>
      <w:r>
        <w:rPr>
          <w:color w:val="231F20"/>
          <w:spacing w:val="2"/>
        </w:rPr>
        <w:t>là </w:t>
      </w:r>
      <w:r>
        <w:rPr>
          <w:color w:val="231F20"/>
          <w:spacing w:val="4"/>
        </w:rPr>
        <w:t>chậm. </w:t>
      </w:r>
      <w:r>
        <w:rPr>
          <w:color w:val="231F20"/>
          <w:spacing w:val="3"/>
        </w:rPr>
        <w:t>Nếu thân hiện </w:t>
      </w:r>
      <w:r>
        <w:rPr>
          <w:color w:val="231F20"/>
          <w:spacing w:val="5"/>
        </w:rPr>
        <w:t>đời </w:t>
      </w:r>
      <w:r>
        <w:rPr>
          <w:color w:val="231F20"/>
          <w:spacing w:val="4"/>
        </w:rPr>
        <w:t>siêng năng, </w:t>
      </w:r>
      <w:r>
        <w:rPr>
          <w:color w:val="231F20"/>
          <w:spacing w:val="3"/>
        </w:rPr>
        <w:t>thân sau cũng </w:t>
      </w:r>
      <w:r>
        <w:rPr>
          <w:color w:val="231F20"/>
          <w:spacing w:val="4"/>
        </w:rPr>
        <w:t>siêng năng, </w:t>
      </w:r>
      <w:r>
        <w:rPr>
          <w:color w:val="231F20"/>
          <w:spacing w:val="3"/>
        </w:rPr>
        <w:t>gọi </w:t>
      </w:r>
      <w:r>
        <w:rPr>
          <w:color w:val="231F20"/>
          <w:spacing w:val="2"/>
        </w:rPr>
        <w:t>là </w:t>
      </w:r>
      <w:r>
        <w:rPr>
          <w:color w:val="231F20"/>
          <w:spacing w:val="4"/>
        </w:rPr>
        <w:t>trong </w:t>
      </w:r>
      <w:r>
        <w:rPr>
          <w:color w:val="231F20"/>
          <w:spacing w:val="3"/>
        </w:rPr>
        <w:t>hiện pháp </w:t>
      </w:r>
      <w:r>
        <w:rPr>
          <w:color w:val="231F20"/>
          <w:spacing w:val="5"/>
        </w:rPr>
        <w:t>là </w:t>
      </w:r>
      <w:r>
        <w:rPr>
          <w:color w:val="231F20"/>
          <w:spacing w:val="4"/>
        </w:rPr>
        <w:t>nhanh, </w:t>
      </w:r>
      <w:r>
        <w:rPr>
          <w:color w:val="231F20"/>
          <w:spacing w:val="3"/>
        </w:rPr>
        <w:t>sau khi thân hoại cũng </w:t>
      </w:r>
      <w:r>
        <w:rPr>
          <w:color w:val="231F20"/>
          <w:spacing w:val="2"/>
        </w:rPr>
        <w:t>là </w:t>
      </w:r>
      <w:r>
        <w:rPr>
          <w:color w:val="231F20"/>
          <w:spacing w:val="4"/>
        </w:rPr>
        <w:t>nhanh. </w:t>
      </w:r>
      <w:r>
        <w:rPr>
          <w:color w:val="231F20"/>
          <w:spacing w:val="2"/>
        </w:rPr>
        <w:t>Đó là </w:t>
      </w:r>
      <w:r>
        <w:rPr>
          <w:color w:val="231F20"/>
        </w:rPr>
        <w:t>ý </w:t>
      </w:r>
      <w:r>
        <w:rPr>
          <w:color w:val="231F20"/>
          <w:spacing w:val="3"/>
        </w:rPr>
        <w:t>nêu bày của </w:t>
      </w:r>
      <w:r>
        <w:rPr>
          <w:color w:val="231F20"/>
          <w:spacing w:val="5"/>
        </w:rPr>
        <w:t>Luận </w:t>
      </w:r>
      <w:r>
        <w:rPr>
          <w:color w:val="231F20"/>
          <w:spacing w:val="3"/>
        </w:rPr>
        <w:t>Thi</w:t>
      </w:r>
      <w:r>
        <w:rPr>
          <w:color w:val="231F20"/>
          <w:spacing w:val="5"/>
        </w:rPr>
        <w:t> Thiết.</w:t>
      </w:r>
    </w:p>
    <w:p>
      <w:pPr>
        <w:pStyle w:val="BodyText"/>
        <w:spacing w:line="276" w:lineRule="auto" w:before="115"/>
        <w:ind w:left="110" w:right="391"/>
      </w:pPr>
      <w:r>
        <w:rPr>
          <w:i/>
          <w:color w:val="231F20"/>
        </w:rPr>
        <w:t>Như Khế kinh nói: </w:t>
      </w:r>
      <w:r>
        <w:rPr>
          <w:color w:val="231F20"/>
        </w:rPr>
        <w:t>Có bốn thứ hành: 1. Hành không thể chịu đựng.</w:t>
      </w:r>
      <w:r>
        <w:rPr>
          <w:color w:val="231F20"/>
          <w:spacing w:val="-7"/>
        </w:rPr>
        <w:t> </w:t>
      </w:r>
      <w:r>
        <w:rPr>
          <w:color w:val="231F20"/>
        </w:rPr>
        <w:t>2.</w:t>
      </w:r>
      <w:r>
        <w:rPr>
          <w:color w:val="231F20"/>
          <w:spacing w:val="-7"/>
        </w:rPr>
        <w:t> </w:t>
      </w:r>
      <w:r>
        <w:rPr>
          <w:color w:val="231F20"/>
        </w:rPr>
        <w:t>Hành</w:t>
      </w:r>
      <w:r>
        <w:rPr>
          <w:color w:val="231F20"/>
          <w:spacing w:val="-6"/>
        </w:rPr>
        <w:t> </w:t>
      </w:r>
      <w:r>
        <w:rPr>
          <w:color w:val="231F20"/>
        </w:rPr>
        <w:t>chịu</w:t>
      </w:r>
      <w:r>
        <w:rPr>
          <w:color w:val="231F20"/>
          <w:spacing w:val="-7"/>
        </w:rPr>
        <w:t> </w:t>
      </w:r>
      <w:r>
        <w:rPr>
          <w:color w:val="231F20"/>
        </w:rPr>
        <w:t>đựng</w:t>
      </w:r>
      <w:r>
        <w:rPr>
          <w:color w:val="231F20"/>
          <w:spacing w:val="-7"/>
        </w:rPr>
        <w:t> </w:t>
      </w:r>
      <w:r>
        <w:rPr>
          <w:color w:val="231F20"/>
        </w:rPr>
        <w:t>được.</w:t>
      </w:r>
      <w:r>
        <w:rPr>
          <w:color w:val="231F20"/>
          <w:spacing w:val="-7"/>
        </w:rPr>
        <w:t> </w:t>
      </w:r>
      <w:r>
        <w:rPr>
          <w:color w:val="231F20"/>
        </w:rPr>
        <w:t>3.</w:t>
      </w:r>
      <w:r>
        <w:rPr>
          <w:color w:val="231F20"/>
          <w:spacing w:val="-6"/>
        </w:rPr>
        <w:t> </w:t>
      </w:r>
      <w:r>
        <w:rPr>
          <w:color w:val="231F20"/>
        </w:rPr>
        <w:t>Hành</w:t>
      </w:r>
      <w:r>
        <w:rPr>
          <w:color w:val="231F20"/>
          <w:spacing w:val="-7"/>
        </w:rPr>
        <w:t> </w:t>
      </w:r>
      <w:r>
        <w:rPr>
          <w:color w:val="231F20"/>
        </w:rPr>
        <w:t>điều</w:t>
      </w:r>
      <w:r>
        <w:rPr>
          <w:color w:val="231F20"/>
          <w:spacing w:val="-7"/>
        </w:rPr>
        <w:t> </w:t>
      </w:r>
      <w:r>
        <w:rPr>
          <w:color w:val="231F20"/>
        </w:rPr>
        <w:t>phục.</w:t>
      </w:r>
      <w:r>
        <w:rPr>
          <w:color w:val="231F20"/>
          <w:spacing w:val="-6"/>
        </w:rPr>
        <w:t> </w:t>
      </w:r>
      <w:r>
        <w:rPr>
          <w:color w:val="231F20"/>
        </w:rPr>
        <w:t>4.</w:t>
      </w:r>
      <w:r>
        <w:rPr>
          <w:color w:val="231F20"/>
          <w:spacing w:val="-7"/>
        </w:rPr>
        <w:t> </w:t>
      </w:r>
      <w:r>
        <w:rPr>
          <w:color w:val="231F20"/>
        </w:rPr>
        <w:t>Hành</w:t>
      </w:r>
      <w:r>
        <w:rPr>
          <w:color w:val="231F20"/>
          <w:spacing w:val="-7"/>
        </w:rPr>
        <w:t> </w:t>
      </w:r>
      <w:r>
        <w:rPr>
          <w:color w:val="231F20"/>
        </w:rPr>
        <w:t>tịch</w:t>
      </w:r>
      <w:r>
        <w:rPr>
          <w:color w:val="231F20"/>
          <w:spacing w:val="-6"/>
        </w:rPr>
        <w:t> </w:t>
      </w:r>
      <w:r>
        <w:rPr>
          <w:color w:val="231F20"/>
        </w:rPr>
        <w:t>tĩnh.</w:t>
      </w:r>
    </w:p>
    <w:p>
      <w:pPr>
        <w:pStyle w:val="BodyText"/>
        <w:spacing w:line="276" w:lineRule="auto"/>
        <w:ind w:left="110" w:right="390"/>
      </w:pPr>
      <w:r>
        <w:rPr>
          <w:color w:val="231F20"/>
        </w:rPr>
        <w:t>Thế nào là hành không thể chịu đựng? Nghĩa là không thể</w:t>
      </w:r>
      <w:r>
        <w:rPr>
          <w:color w:val="231F20"/>
          <w:spacing w:val="-40"/>
        </w:rPr>
        <w:t> </w:t>
      </w:r>
      <w:r>
        <w:rPr>
          <w:color w:val="231F20"/>
        </w:rPr>
        <w:t>chịu đựng được các thứ nóng lạnh, đói khát, ruồi muỗi, nắng gió, rắn rít, tiếp</w:t>
      </w:r>
      <w:r>
        <w:rPr>
          <w:color w:val="231F20"/>
          <w:spacing w:val="-8"/>
        </w:rPr>
        <w:t> </w:t>
      </w:r>
      <w:r>
        <w:rPr>
          <w:color w:val="231F20"/>
        </w:rPr>
        <w:t>xúc</w:t>
      </w:r>
      <w:r>
        <w:rPr>
          <w:color w:val="231F20"/>
          <w:spacing w:val="-8"/>
        </w:rPr>
        <w:t> </w:t>
      </w:r>
      <w:r>
        <w:rPr>
          <w:color w:val="231F20"/>
        </w:rPr>
        <w:t>xấu</w:t>
      </w:r>
      <w:r>
        <w:rPr>
          <w:color w:val="231F20"/>
          <w:spacing w:val="-8"/>
        </w:rPr>
        <w:t> </w:t>
      </w:r>
      <w:r>
        <w:rPr>
          <w:color w:val="231F20"/>
        </w:rPr>
        <w:t>ác,</w:t>
      </w:r>
      <w:r>
        <w:rPr>
          <w:color w:val="231F20"/>
          <w:spacing w:val="-8"/>
        </w:rPr>
        <w:t> </w:t>
      </w:r>
      <w:r>
        <w:rPr>
          <w:color w:val="231F20"/>
        </w:rPr>
        <w:t>bị</w:t>
      </w:r>
      <w:r>
        <w:rPr>
          <w:color w:val="231F20"/>
          <w:spacing w:val="-8"/>
        </w:rPr>
        <w:t> </w:t>
      </w:r>
      <w:r>
        <w:rPr>
          <w:color w:val="231F20"/>
        </w:rPr>
        <w:t>kẻ</w:t>
      </w:r>
      <w:r>
        <w:rPr>
          <w:color w:val="231F20"/>
          <w:spacing w:val="-8"/>
        </w:rPr>
        <w:t> </w:t>
      </w:r>
      <w:r>
        <w:rPr>
          <w:color w:val="231F20"/>
        </w:rPr>
        <w:t>ác</w:t>
      </w:r>
      <w:r>
        <w:rPr>
          <w:color w:val="231F20"/>
          <w:spacing w:val="-8"/>
        </w:rPr>
        <w:t> </w:t>
      </w:r>
      <w:r>
        <w:rPr>
          <w:color w:val="231F20"/>
        </w:rPr>
        <w:t>xâm</w:t>
      </w:r>
      <w:r>
        <w:rPr>
          <w:color w:val="231F20"/>
          <w:spacing w:val="-8"/>
        </w:rPr>
        <w:t> </w:t>
      </w:r>
      <w:r>
        <w:rPr>
          <w:color w:val="231F20"/>
        </w:rPr>
        <w:t>hại</w:t>
      </w:r>
      <w:r>
        <w:rPr>
          <w:color w:val="231F20"/>
          <w:spacing w:val="-8"/>
        </w:rPr>
        <w:t> </w:t>
      </w:r>
      <w:r>
        <w:rPr>
          <w:color w:val="231F20"/>
        </w:rPr>
        <w:t>gây</w:t>
      </w:r>
      <w:r>
        <w:rPr>
          <w:color w:val="231F20"/>
          <w:spacing w:val="-8"/>
        </w:rPr>
        <w:t> </w:t>
      </w:r>
      <w:r>
        <w:rPr>
          <w:color w:val="231F20"/>
        </w:rPr>
        <w:t>buồn</w:t>
      </w:r>
      <w:r>
        <w:rPr>
          <w:color w:val="231F20"/>
          <w:spacing w:val="-8"/>
        </w:rPr>
        <w:t> </w:t>
      </w:r>
      <w:r>
        <w:rPr>
          <w:color w:val="231F20"/>
        </w:rPr>
        <w:t>khổ,</w:t>
      </w:r>
      <w:r>
        <w:rPr>
          <w:color w:val="231F20"/>
          <w:spacing w:val="-8"/>
        </w:rPr>
        <w:t> </w:t>
      </w:r>
      <w:r>
        <w:rPr>
          <w:color w:val="231F20"/>
        </w:rPr>
        <w:t>lời</w:t>
      </w:r>
      <w:r>
        <w:rPr>
          <w:color w:val="231F20"/>
          <w:spacing w:val="-8"/>
        </w:rPr>
        <w:t> </w:t>
      </w:r>
      <w:r>
        <w:rPr>
          <w:color w:val="231F20"/>
        </w:rPr>
        <w:t>lẽ</w:t>
      </w:r>
      <w:r>
        <w:rPr>
          <w:color w:val="231F20"/>
          <w:spacing w:val="-8"/>
        </w:rPr>
        <w:t> </w:t>
      </w:r>
      <w:r>
        <w:rPr>
          <w:color w:val="231F20"/>
        </w:rPr>
        <w:t>trái</w:t>
      </w:r>
      <w:r>
        <w:rPr>
          <w:color w:val="231F20"/>
          <w:spacing w:val="-8"/>
        </w:rPr>
        <w:t> </w:t>
      </w:r>
      <w:r>
        <w:rPr>
          <w:color w:val="231F20"/>
        </w:rPr>
        <w:t>lý,</w:t>
      </w:r>
      <w:r>
        <w:rPr>
          <w:color w:val="231F20"/>
          <w:spacing w:val="-8"/>
        </w:rPr>
        <w:t> </w:t>
      </w:r>
      <w:r>
        <w:rPr>
          <w:color w:val="231F20"/>
        </w:rPr>
        <w:t>trong</w:t>
      </w:r>
      <w:r>
        <w:rPr>
          <w:color w:val="231F20"/>
          <w:spacing w:val="-8"/>
        </w:rPr>
        <w:t> </w:t>
      </w:r>
      <w:r>
        <w:rPr>
          <w:color w:val="231F20"/>
          <w:spacing w:val="-7"/>
        </w:rPr>
        <w:t>cơ </w:t>
      </w:r>
      <w:r>
        <w:rPr>
          <w:color w:val="231F20"/>
        </w:rPr>
        <w:t>thể sinh ra đủ các thứ thống khổ. Đối với các sự việc không thể chịu đựng như thế gọi là hành không thể chịu đựng.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hành chịu đựng được? Nghĩa là có thể chịu đựng được các sự việc lạnh nóng v.v... như đã nói ở trên. Đó gọi là hành chịu đựng được.</w:t>
      </w:r>
    </w:p>
    <w:p>
      <w:pPr>
        <w:pStyle w:val="BodyText"/>
        <w:spacing w:line="276" w:lineRule="auto" w:before="125"/>
        <w:ind w:right="108"/>
      </w:pPr>
      <w:r>
        <w:rPr>
          <w:color w:val="231F20"/>
        </w:rPr>
        <w:t>Thế nào là hành điều phục? Nghĩa là các luật nghi căn bản. Đó gọi là hành điều phục.</w:t>
      </w:r>
    </w:p>
    <w:p>
      <w:pPr>
        <w:pStyle w:val="BodyText"/>
        <w:spacing w:line="276" w:lineRule="auto" w:before="125"/>
        <w:ind w:right="107"/>
      </w:pPr>
      <w:r>
        <w:rPr>
          <w:color w:val="231F20"/>
        </w:rPr>
        <w:t>Thế nào là hành tịch tĩnh? Nghĩa là đạo vô lậu. Đó gọi là hành tịch tĩnh.</w:t>
      </w:r>
    </w:p>
    <w:p>
      <w:pPr>
        <w:pStyle w:val="BodyText"/>
        <w:spacing w:line="276" w:lineRule="auto" w:before="125"/>
        <w:ind w:right="107"/>
      </w:pPr>
      <w:r>
        <w:rPr>
          <w:i/>
          <w:color w:val="231F20"/>
        </w:rPr>
        <w:t>Hỏi: </w:t>
      </w:r>
      <w:r>
        <w:rPr>
          <w:color w:val="231F20"/>
        </w:rPr>
        <w:t>Là bốn thông hành gồm thâu bốn hành này hay là bốn hành này gồm thâu bốn thông hành?</w:t>
      </w:r>
    </w:p>
    <w:p>
      <w:pPr>
        <w:pStyle w:val="BodyText"/>
        <w:spacing w:line="276" w:lineRule="auto" w:before="125"/>
        <w:ind w:right="107"/>
      </w:pPr>
      <w:r>
        <w:rPr>
          <w:i/>
          <w:color w:val="231F20"/>
        </w:rPr>
        <w:t>Đáp: </w:t>
      </w:r>
      <w:r>
        <w:rPr>
          <w:color w:val="231F20"/>
        </w:rPr>
        <w:t>Bốn hành này gồm thâu bốn thông hành, không phải bốn thông hành gồm thâu bốn hành này.</w:t>
      </w:r>
    </w:p>
    <w:p>
      <w:pPr>
        <w:pStyle w:val="BodyText"/>
        <w:spacing w:before="125"/>
        <w:ind w:left="960" w:firstLine="0"/>
      </w:pPr>
      <w:r>
        <w:rPr>
          <w:color w:val="231F20"/>
        </w:rPr>
        <w:t>Những gì là không gồm thâu? Đó là ba thứ trước kia.</w:t>
      </w:r>
    </w:p>
    <w:p>
      <w:pPr>
        <w:spacing w:before="170"/>
        <w:ind w:left="960" w:right="0" w:firstLine="0"/>
        <w:jc w:val="both"/>
        <w:rPr>
          <w:sz w:val="26"/>
        </w:rPr>
      </w:pPr>
      <w:r>
        <w:rPr>
          <w:i/>
          <w:color w:val="231F20"/>
          <w:sz w:val="26"/>
        </w:rPr>
        <w:t>Như Khế kinh nói: </w:t>
      </w:r>
      <w:r>
        <w:rPr>
          <w:color w:val="231F20"/>
          <w:sz w:val="26"/>
        </w:rPr>
        <w:t>Có bốn thứ đoạn: 1. Khổ trì thông đoạn. 2.</w:t>
      </w:r>
    </w:p>
    <w:p>
      <w:pPr>
        <w:pStyle w:val="BodyText"/>
        <w:spacing w:before="45"/>
        <w:ind w:firstLine="0"/>
      </w:pPr>
      <w:r>
        <w:rPr>
          <w:color w:val="231F20"/>
        </w:rPr>
        <w:t>Khổ tốc thông đoạn. 3. Lạc trì thông đoạn. 4. Lạc tốc thông đoạn.</w:t>
      </w:r>
    </w:p>
    <w:p>
      <w:pPr>
        <w:pStyle w:val="BodyText"/>
        <w:spacing w:line="276" w:lineRule="auto" w:before="170"/>
        <w:ind w:right="106"/>
      </w:pPr>
      <w:r>
        <w:rPr>
          <w:color w:val="231F20"/>
        </w:rPr>
        <w:t>Trong</w:t>
      </w:r>
      <w:r>
        <w:rPr>
          <w:color w:val="231F20"/>
          <w:spacing w:val="-5"/>
        </w:rPr>
        <w:t> đây, </w:t>
      </w:r>
      <w:r>
        <w:rPr>
          <w:color w:val="231F20"/>
        </w:rPr>
        <w:t>khổ</w:t>
      </w:r>
      <w:r>
        <w:rPr>
          <w:color w:val="231F20"/>
          <w:spacing w:val="-4"/>
        </w:rPr>
        <w:t> </w:t>
      </w:r>
      <w:r>
        <w:rPr>
          <w:color w:val="231F20"/>
        </w:rPr>
        <w:t>trì</w:t>
      </w:r>
      <w:r>
        <w:rPr>
          <w:color w:val="231F20"/>
          <w:spacing w:val="-5"/>
        </w:rPr>
        <w:t> </w:t>
      </w:r>
      <w:r>
        <w:rPr>
          <w:color w:val="231F20"/>
        </w:rPr>
        <w:t>thông</w:t>
      </w:r>
      <w:r>
        <w:rPr>
          <w:color w:val="231F20"/>
          <w:spacing w:val="-4"/>
        </w:rPr>
        <w:t> </w:t>
      </w:r>
      <w:r>
        <w:rPr>
          <w:color w:val="231F20"/>
        </w:rPr>
        <w:t>đoạn</w:t>
      </w:r>
      <w:r>
        <w:rPr>
          <w:color w:val="231F20"/>
          <w:spacing w:val="-5"/>
        </w:rPr>
        <w:t> </w:t>
      </w:r>
      <w:r>
        <w:rPr>
          <w:color w:val="231F20"/>
        </w:rPr>
        <w:t>là</w:t>
      </w:r>
      <w:r>
        <w:rPr>
          <w:color w:val="231F20"/>
          <w:spacing w:val="-4"/>
        </w:rPr>
        <w:t> </w:t>
      </w:r>
      <w:r>
        <w:rPr>
          <w:color w:val="231F20"/>
        </w:rPr>
        <w:t>khổ</w:t>
      </w:r>
      <w:r>
        <w:rPr>
          <w:color w:val="231F20"/>
          <w:spacing w:val="-5"/>
        </w:rPr>
        <w:t> </w:t>
      </w:r>
      <w:r>
        <w:rPr>
          <w:color w:val="231F20"/>
        </w:rPr>
        <w:t>nên</w:t>
      </w:r>
      <w:r>
        <w:rPr>
          <w:color w:val="231F20"/>
          <w:spacing w:val="-4"/>
        </w:rPr>
        <w:t> </w:t>
      </w:r>
      <w:r>
        <w:rPr>
          <w:color w:val="231F20"/>
        </w:rPr>
        <w:t>trì</w:t>
      </w:r>
      <w:r>
        <w:rPr>
          <w:color w:val="231F20"/>
          <w:spacing w:val="-5"/>
        </w:rPr>
        <w:t> </w:t>
      </w:r>
      <w:r>
        <w:rPr>
          <w:color w:val="231F20"/>
        </w:rPr>
        <w:t>(chậm)</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kém. Khổ tốc thông đoạn chỉ do khổ nên gọi là kém. Lạc trì thông đoạn chỉ do trì nên gọi là kém. Lạc tốc thông đoạn không thể chính thức hiển bày sự tạo lợi ích rộng lớn cho chúng trời người, vì không rộng lớn nên cũng gọi là kém. Chỉ có thông đoạn của Đức Thế Tôn là có thể chính thức hiển bày sự tạo lợi ích rộng lớn cho chúng trời</w:t>
      </w:r>
      <w:r>
        <w:rPr>
          <w:color w:val="231F20"/>
          <w:spacing w:val="-43"/>
        </w:rPr>
        <w:t> </w:t>
      </w:r>
      <w:r>
        <w:rPr>
          <w:color w:val="231F20"/>
        </w:rPr>
        <w:t>người, nên gọi riêng là diệu.</w:t>
      </w:r>
    </w:p>
    <w:p>
      <w:pPr>
        <w:pStyle w:val="BodyText"/>
        <w:spacing w:line="276" w:lineRule="auto" w:before="126"/>
        <w:ind w:right="107"/>
      </w:pPr>
      <w:r>
        <w:rPr>
          <w:i/>
          <w:color w:val="231F20"/>
        </w:rPr>
        <w:t>Hỏi: </w:t>
      </w:r>
      <w:r>
        <w:rPr>
          <w:color w:val="231F20"/>
        </w:rPr>
        <w:t>Là bốn thông hành gồm thâu bốn thông đoạn hay là bốn thông đoạn gồm thâu bốn thông hành?</w:t>
      </w:r>
    </w:p>
    <w:p>
      <w:pPr>
        <w:pStyle w:val="BodyText"/>
        <w:spacing w:line="276" w:lineRule="auto" w:before="125"/>
        <w:ind w:right="106"/>
      </w:pPr>
      <w:r>
        <w:rPr>
          <w:i/>
          <w:color w:val="231F20"/>
        </w:rPr>
        <w:t>Đáp: </w:t>
      </w:r>
      <w:r>
        <w:rPr>
          <w:color w:val="231F20"/>
        </w:rPr>
        <w:t>Mỗi thứ tùy theo sự việc của mình lần lượt thâu giữ lẫn nhau. Nghĩa là khổ trì thông đoạn tức là khổ trì thông hành, cho đến lạc</w:t>
      </w:r>
      <w:r>
        <w:rPr>
          <w:color w:val="231F20"/>
          <w:spacing w:val="-8"/>
        </w:rPr>
        <w:t> </w:t>
      </w:r>
      <w:r>
        <w:rPr>
          <w:color w:val="231F20"/>
        </w:rPr>
        <w:t>tốc</w:t>
      </w:r>
      <w:r>
        <w:rPr>
          <w:color w:val="231F20"/>
          <w:spacing w:val="-7"/>
        </w:rPr>
        <w:t> </w:t>
      </w:r>
      <w:r>
        <w:rPr>
          <w:color w:val="231F20"/>
        </w:rPr>
        <w:t>thông</w:t>
      </w:r>
      <w:r>
        <w:rPr>
          <w:color w:val="231F20"/>
          <w:spacing w:val="-7"/>
        </w:rPr>
        <w:t> </w:t>
      </w:r>
      <w:r>
        <w:rPr>
          <w:color w:val="231F20"/>
        </w:rPr>
        <w:t>đoạn</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lạc</w:t>
      </w:r>
      <w:r>
        <w:rPr>
          <w:color w:val="231F20"/>
          <w:spacing w:val="-7"/>
        </w:rPr>
        <w:t> </w:t>
      </w:r>
      <w:r>
        <w:rPr>
          <w:color w:val="231F20"/>
        </w:rPr>
        <w:t>tốc</w:t>
      </w:r>
      <w:r>
        <w:rPr>
          <w:color w:val="231F20"/>
          <w:spacing w:val="-7"/>
        </w:rPr>
        <w:t> </w:t>
      </w:r>
      <w:r>
        <w:rPr>
          <w:color w:val="231F20"/>
        </w:rPr>
        <w:t>thông</w:t>
      </w:r>
      <w:r>
        <w:rPr>
          <w:color w:val="231F20"/>
          <w:spacing w:val="-7"/>
        </w:rPr>
        <w:t> </w:t>
      </w:r>
      <w:r>
        <w:rPr>
          <w:color w:val="231F20"/>
        </w:rPr>
        <w:t>hành,</w:t>
      </w:r>
      <w:r>
        <w:rPr>
          <w:color w:val="231F20"/>
          <w:spacing w:val="-7"/>
        </w:rPr>
        <w:t> </w:t>
      </w:r>
      <w:r>
        <w:rPr>
          <w:color w:val="231F20"/>
        </w:rPr>
        <w:t>nên</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của mình lần lượt gồm thâu nhau.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có thuyết nói: Bốn thông đoạn chỉ là vô học, bốn </w:t>
      </w:r>
      <w:r>
        <w:rPr>
          <w:color w:val="231F20"/>
          <w:spacing w:val="-3"/>
        </w:rPr>
        <w:t>thông </w:t>
      </w:r>
      <w:r>
        <w:rPr>
          <w:color w:val="231F20"/>
        </w:rPr>
        <w:t>hành</w:t>
      </w:r>
      <w:r>
        <w:rPr>
          <w:color w:val="231F20"/>
          <w:spacing w:val="-12"/>
        </w:rPr>
        <w:t> </w:t>
      </w:r>
      <w:r>
        <w:rPr>
          <w:color w:val="231F20"/>
        </w:rPr>
        <w:t>là</w:t>
      </w:r>
      <w:r>
        <w:rPr>
          <w:color w:val="231F20"/>
          <w:spacing w:val="-11"/>
        </w:rPr>
        <w:t> </w:t>
      </w:r>
      <w:r>
        <w:rPr>
          <w:color w:val="231F20"/>
        </w:rPr>
        <w:t>chung</w:t>
      </w:r>
      <w:r>
        <w:rPr>
          <w:color w:val="231F20"/>
          <w:spacing w:val="-11"/>
        </w:rPr>
        <w:t> </w:t>
      </w:r>
      <w:r>
        <w:rPr>
          <w:color w:val="231F20"/>
        </w:rPr>
        <w:t>cho</w:t>
      </w:r>
      <w:r>
        <w:rPr>
          <w:color w:val="231F20"/>
          <w:spacing w:val="-11"/>
        </w:rPr>
        <w:t> </w:t>
      </w:r>
      <w:r>
        <w:rPr>
          <w:color w:val="231F20"/>
        </w:rPr>
        <w:t>học</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học.</w:t>
      </w:r>
      <w:r>
        <w:rPr>
          <w:color w:val="231F20"/>
          <w:spacing w:val="-12"/>
        </w:rPr>
        <w:t> </w:t>
      </w:r>
      <w:r>
        <w:rPr>
          <w:color w:val="231F20"/>
        </w:rPr>
        <w:t>Nếu</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thì</w:t>
      </w:r>
      <w:r>
        <w:rPr>
          <w:color w:val="231F20"/>
          <w:spacing w:val="-11"/>
        </w:rPr>
        <w:t> </w:t>
      </w:r>
      <w:r>
        <w:rPr>
          <w:color w:val="231F20"/>
        </w:rPr>
        <w:t>bốn</w:t>
      </w:r>
      <w:r>
        <w:rPr>
          <w:color w:val="231F20"/>
          <w:spacing w:val="-11"/>
        </w:rPr>
        <w:t> </w:t>
      </w:r>
      <w:r>
        <w:rPr>
          <w:color w:val="231F20"/>
        </w:rPr>
        <w:t>thông</w:t>
      </w:r>
      <w:r>
        <w:rPr>
          <w:color w:val="231F20"/>
          <w:spacing w:val="-11"/>
        </w:rPr>
        <w:t> </w:t>
      </w:r>
      <w:r>
        <w:rPr>
          <w:color w:val="231F20"/>
        </w:rPr>
        <w:t>hành gồm thâu bốn thông đoạn, không phải là bốn thông đoạn gồm </w:t>
      </w:r>
      <w:r>
        <w:rPr>
          <w:color w:val="231F20"/>
          <w:spacing w:val="-3"/>
        </w:rPr>
        <w:t>thâu </w:t>
      </w:r>
      <w:r>
        <w:rPr>
          <w:color w:val="231F20"/>
        </w:rPr>
        <w:t>bốn</w:t>
      </w:r>
      <w:r>
        <w:rPr>
          <w:color w:val="231F20"/>
          <w:spacing w:val="-8"/>
        </w:rPr>
        <w:t> </w:t>
      </w:r>
      <w:r>
        <w:rPr>
          <w:color w:val="231F20"/>
        </w:rPr>
        <w:t>thông</w:t>
      </w:r>
      <w:r>
        <w:rPr>
          <w:color w:val="231F20"/>
          <w:spacing w:val="-7"/>
        </w:rPr>
        <w:t> </w:t>
      </w:r>
      <w:r>
        <w:rPr>
          <w:color w:val="231F20"/>
        </w:rPr>
        <w:t>hành.</w:t>
      </w:r>
      <w:r>
        <w:rPr>
          <w:color w:val="231F20"/>
          <w:spacing w:val="-8"/>
        </w:rPr>
        <w:t> </w:t>
      </w: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8"/>
        </w:rPr>
        <w:t> </w:t>
      </w:r>
      <w:r>
        <w:rPr>
          <w:color w:val="231F20"/>
        </w:rPr>
        <w:t>không</w:t>
      </w:r>
      <w:r>
        <w:rPr>
          <w:color w:val="231F20"/>
          <w:spacing w:val="-7"/>
        </w:rPr>
        <w:t> </w:t>
      </w:r>
      <w:r>
        <w:rPr>
          <w:color w:val="231F20"/>
        </w:rPr>
        <w:t>gồm</w:t>
      </w:r>
      <w:r>
        <w:rPr>
          <w:color w:val="231F20"/>
          <w:spacing w:val="-7"/>
        </w:rPr>
        <w:t> </w:t>
      </w:r>
      <w:r>
        <w:rPr>
          <w:color w:val="231F20"/>
        </w:rPr>
        <w:t>thâu?</w:t>
      </w:r>
      <w:r>
        <w:rPr>
          <w:color w:val="231F20"/>
          <w:spacing w:val="-8"/>
        </w:rPr>
        <w:t> </w:t>
      </w:r>
      <w:r>
        <w:rPr>
          <w:color w:val="231F20"/>
        </w:rPr>
        <w:t>Đó</w:t>
      </w:r>
      <w:r>
        <w:rPr>
          <w:color w:val="231F20"/>
          <w:spacing w:val="-7"/>
        </w:rPr>
        <w:t> </w:t>
      </w:r>
      <w:r>
        <w:rPr>
          <w:color w:val="231F20"/>
        </w:rPr>
        <w:t>là</w:t>
      </w:r>
      <w:r>
        <w:rPr>
          <w:color w:val="231F20"/>
          <w:spacing w:val="-8"/>
        </w:rPr>
        <w:t> </w:t>
      </w:r>
      <w:r>
        <w:rPr>
          <w:color w:val="231F20"/>
        </w:rPr>
        <w:t>bốn</w:t>
      </w:r>
      <w:r>
        <w:rPr>
          <w:color w:val="231F20"/>
          <w:spacing w:val="-7"/>
        </w:rPr>
        <w:t> </w:t>
      </w:r>
      <w:r>
        <w:rPr>
          <w:color w:val="231F20"/>
        </w:rPr>
        <w:t>thông</w:t>
      </w:r>
      <w:r>
        <w:rPr>
          <w:color w:val="231F20"/>
          <w:spacing w:val="-7"/>
        </w:rPr>
        <w:t> </w:t>
      </w:r>
      <w:r>
        <w:rPr>
          <w:color w:val="231F20"/>
        </w:rPr>
        <w:t>hành hữu học.</w:t>
      </w:r>
    </w:p>
    <w:p>
      <w:pPr>
        <w:pStyle w:val="BodyText"/>
        <w:spacing w:line="276" w:lineRule="auto"/>
        <w:ind w:left="110" w:right="391"/>
      </w:pPr>
      <w:r>
        <w:rPr>
          <w:i/>
          <w:color w:val="231F20"/>
        </w:rPr>
        <w:t>Hỏi: </w:t>
      </w:r>
      <w:r>
        <w:rPr>
          <w:color w:val="231F20"/>
        </w:rPr>
        <w:t>Thánh đạo là diệu không nên gọi là kém. Như trong</w:t>
      </w:r>
      <w:r>
        <w:rPr>
          <w:color w:val="231F20"/>
          <w:spacing w:val="-22"/>
        </w:rPr>
        <w:t> </w:t>
      </w:r>
      <w:r>
        <w:rPr>
          <w:color w:val="231F20"/>
        </w:rPr>
        <w:t>Luận Phẩm Loại Túc nói: Thế nào là pháp yếu kém? Nghĩa là pháp bất thiện</w:t>
      </w:r>
      <w:r>
        <w:rPr>
          <w:color w:val="231F20"/>
          <w:spacing w:val="-4"/>
        </w:rPr>
        <w:t> </w:t>
      </w:r>
      <w:r>
        <w:rPr>
          <w:color w:val="231F20"/>
        </w:rPr>
        <w:t>hữu</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8"/>
        </w:rPr>
        <w:t> </w:t>
      </w:r>
      <w:r>
        <w:rPr>
          <w:color w:val="231F20"/>
        </w:rPr>
        <w:t>Vì</w:t>
      </w:r>
      <w:r>
        <w:rPr>
          <w:color w:val="231F20"/>
          <w:spacing w:val="-3"/>
        </w:rPr>
        <w:t> </w:t>
      </w:r>
      <w:r>
        <w:rPr>
          <w:color w:val="231F20"/>
        </w:rPr>
        <w:t>sao</w:t>
      </w:r>
      <w:r>
        <w:rPr>
          <w:color w:val="231F20"/>
          <w:spacing w:val="-4"/>
        </w:rPr>
        <w:t> </w:t>
      </w:r>
      <w:r>
        <w:rPr>
          <w:color w:val="231F20"/>
        </w:rPr>
        <w:t>Khế</w:t>
      </w:r>
      <w:r>
        <w:rPr>
          <w:color w:val="231F20"/>
          <w:spacing w:val="-3"/>
        </w:rPr>
        <w:t> </w:t>
      </w:r>
      <w:r>
        <w:rPr>
          <w:color w:val="231F20"/>
        </w:rPr>
        <w:t>kinh</w:t>
      </w:r>
      <w:r>
        <w:rPr>
          <w:color w:val="231F20"/>
          <w:spacing w:val="-3"/>
        </w:rPr>
        <w:t> </w:t>
      </w:r>
      <w:r>
        <w:rPr>
          <w:color w:val="231F20"/>
        </w:rPr>
        <w:t>nói</w:t>
      </w:r>
      <w:r>
        <w:rPr>
          <w:color w:val="231F20"/>
          <w:spacing w:val="-4"/>
        </w:rPr>
        <w:t> </w:t>
      </w:r>
      <w:r>
        <w:rPr>
          <w:color w:val="231F20"/>
        </w:rPr>
        <w:t>bốn</w:t>
      </w:r>
      <w:r>
        <w:rPr>
          <w:color w:val="231F20"/>
          <w:spacing w:val="-3"/>
        </w:rPr>
        <w:t> </w:t>
      </w:r>
      <w:r>
        <w:rPr>
          <w:color w:val="231F20"/>
        </w:rPr>
        <w:t>thứ</w:t>
      </w:r>
      <w:r>
        <w:rPr>
          <w:color w:val="231F20"/>
          <w:spacing w:val="-3"/>
        </w:rPr>
        <w:t> </w:t>
      </w:r>
      <w:r>
        <w:rPr>
          <w:color w:val="231F20"/>
        </w:rPr>
        <w:t>đoạn</w:t>
      </w:r>
      <w:r>
        <w:rPr>
          <w:color w:val="231F20"/>
          <w:spacing w:val="-3"/>
        </w:rPr>
        <w:t> </w:t>
      </w:r>
      <w:r>
        <w:rPr>
          <w:color w:val="231F20"/>
        </w:rPr>
        <w:t>này</w:t>
      </w:r>
      <w:r>
        <w:rPr>
          <w:color w:val="231F20"/>
          <w:spacing w:val="-4"/>
        </w:rPr>
        <w:t> </w:t>
      </w:r>
      <w:r>
        <w:rPr>
          <w:color w:val="231F20"/>
        </w:rPr>
        <w:t>có</w:t>
      </w:r>
      <w:r>
        <w:rPr>
          <w:color w:val="231F20"/>
          <w:spacing w:val="-3"/>
        </w:rPr>
        <w:t> </w:t>
      </w:r>
      <w:r>
        <w:rPr>
          <w:color w:val="231F20"/>
        </w:rPr>
        <w:t>tên</w:t>
      </w:r>
      <w:r>
        <w:rPr>
          <w:color w:val="231F20"/>
          <w:spacing w:val="-3"/>
        </w:rPr>
        <w:t> </w:t>
      </w:r>
      <w:r>
        <w:rPr>
          <w:color w:val="231F20"/>
        </w:rPr>
        <w:t>là yếu kém?</w:t>
      </w:r>
    </w:p>
    <w:p>
      <w:pPr>
        <w:pStyle w:val="BodyText"/>
        <w:spacing w:line="276" w:lineRule="auto"/>
        <w:ind w:left="110" w:right="391"/>
      </w:pPr>
      <w:r>
        <w:rPr>
          <w:i/>
          <w:color w:val="231F20"/>
        </w:rPr>
        <w:t>Đáp: </w:t>
      </w:r>
      <w:r>
        <w:rPr>
          <w:color w:val="231F20"/>
        </w:rPr>
        <w:t>Yếu kém có hai thứ: 1. Yếu kém vì nhiễm ô. 2. Yếu kém vì giảm thiểu. Bốn thứ thông đoạn tuy không phải là yếu kém vì nhiễm ô nhưng có yếu kém vì giảm thiểu.</w:t>
      </w:r>
    </w:p>
    <w:p>
      <w:pPr>
        <w:pStyle w:val="BodyText"/>
        <w:spacing w:line="276" w:lineRule="auto"/>
        <w:ind w:left="110" w:right="389"/>
      </w:pPr>
      <w:r>
        <w:rPr>
          <w:color w:val="231F20"/>
        </w:rPr>
        <w:t>Có thuyết nói: Khổ trì thông đoạn là định vị chí, tĩnh lự trung gian, ba định vô sắc, là do Thánh đạo thời giải thoát thâu giữ. Khổ tốc thông đoạn thì các địa ấy là các thừa Thanh văn, do Thánh đạo bất thời giải thoát thâu giữ. Lạc trì thông đoạn tức là bốn tĩnh lự căn bản, là do Thánh đạo thời giải thoát thâu giữ. Trong lạc tốc thông đoạn không thể chính thức hiển bày các sự việc tạo lợi ích rộng lớn cho</w:t>
      </w:r>
      <w:r>
        <w:rPr>
          <w:color w:val="231F20"/>
          <w:spacing w:val="-4"/>
        </w:rPr>
        <w:t> </w:t>
      </w:r>
      <w:r>
        <w:rPr>
          <w:color w:val="231F20"/>
        </w:rPr>
        <w:t>chúng</w:t>
      </w:r>
      <w:r>
        <w:rPr>
          <w:color w:val="231F20"/>
          <w:spacing w:val="-4"/>
        </w:rPr>
        <w:t> </w:t>
      </w:r>
      <w:r>
        <w:rPr>
          <w:color w:val="231F20"/>
        </w:rPr>
        <w:t>trời</w:t>
      </w:r>
      <w:r>
        <w:rPr>
          <w:color w:val="231F20"/>
          <w:spacing w:val="-4"/>
        </w:rPr>
        <w:t> </w:t>
      </w:r>
      <w:r>
        <w:rPr>
          <w:color w:val="231F20"/>
        </w:rPr>
        <w:t>người,</w:t>
      </w:r>
      <w:r>
        <w:rPr>
          <w:color w:val="231F20"/>
          <w:spacing w:val="-4"/>
        </w:rPr>
        <w:t> </w:t>
      </w:r>
      <w:r>
        <w:rPr>
          <w:color w:val="231F20"/>
        </w:rPr>
        <w:t>tức</w:t>
      </w:r>
      <w:r>
        <w:rPr>
          <w:color w:val="231F20"/>
          <w:spacing w:val="-3"/>
        </w:rPr>
        <w:t> </w:t>
      </w:r>
      <w:r>
        <w:rPr>
          <w:color w:val="231F20"/>
        </w:rPr>
        <w:t>là</w:t>
      </w:r>
      <w:r>
        <w:rPr>
          <w:color w:val="231F20"/>
          <w:spacing w:val="-4"/>
        </w:rPr>
        <w:t> </w:t>
      </w:r>
      <w:r>
        <w:rPr>
          <w:color w:val="231F20"/>
        </w:rPr>
        <w:t>bốn</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căn</w:t>
      </w:r>
      <w:r>
        <w:rPr>
          <w:color w:val="231F20"/>
          <w:spacing w:val="-4"/>
        </w:rPr>
        <w:t> </w:t>
      </w:r>
      <w:r>
        <w:rPr>
          <w:color w:val="231F20"/>
        </w:rPr>
        <w:t>bản,</w:t>
      </w:r>
      <w:r>
        <w:rPr>
          <w:color w:val="231F20"/>
          <w:spacing w:val="-4"/>
        </w:rPr>
        <w:t> </w:t>
      </w:r>
      <w:r>
        <w:rPr>
          <w:color w:val="231F20"/>
        </w:rPr>
        <w:t>các</w:t>
      </w:r>
      <w:r>
        <w:rPr>
          <w:color w:val="231F20"/>
          <w:spacing w:val="-4"/>
        </w:rPr>
        <w:t> </w:t>
      </w:r>
      <w:r>
        <w:rPr>
          <w:color w:val="231F20"/>
        </w:rPr>
        <w:t>thừa</w:t>
      </w:r>
      <w:r>
        <w:rPr>
          <w:color w:val="231F20"/>
          <w:spacing w:val="-8"/>
        </w:rPr>
        <w:t> </w:t>
      </w:r>
      <w:r>
        <w:rPr>
          <w:color w:val="231F20"/>
        </w:rPr>
        <w:t>Thanh</w:t>
      </w:r>
      <w:r>
        <w:rPr>
          <w:color w:val="231F20"/>
          <w:spacing w:val="-4"/>
        </w:rPr>
        <w:t> </w:t>
      </w:r>
      <w:r>
        <w:rPr>
          <w:color w:val="231F20"/>
        </w:rPr>
        <w:t>văn là</w:t>
      </w:r>
      <w:r>
        <w:rPr>
          <w:color w:val="231F20"/>
          <w:spacing w:val="-12"/>
        </w:rPr>
        <w:t> </w:t>
      </w:r>
      <w:r>
        <w:rPr>
          <w:color w:val="231F20"/>
        </w:rPr>
        <w:t>do</w:t>
      </w:r>
      <w:r>
        <w:rPr>
          <w:color w:val="231F20"/>
          <w:spacing w:val="-16"/>
        </w:rPr>
        <w:t> </w:t>
      </w:r>
      <w:r>
        <w:rPr>
          <w:color w:val="231F20"/>
        </w:rPr>
        <w:t>Thánh</w:t>
      </w:r>
      <w:r>
        <w:rPr>
          <w:color w:val="231F20"/>
          <w:spacing w:val="-12"/>
        </w:rPr>
        <w:t> </w:t>
      </w:r>
      <w:r>
        <w:rPr>
          <w:color w:val="231F20"/>
        </w:rPr>
        <w:t>đạo</w:t>
      </w:r>
      <w:r>
        <w:rPr>
          <w:color w:val="231F20"/>
          <w:spacing w:val="-11"/>
        </w:rPr>
        <w:t> </w:t>
      </w:r>
      <w:r>
        <w:rPr>
          <w:color w:val="231F20"/>
        </w:rPr>
        <w:t>bất</w:t>
      </w:r>
      <w:r>
        <w:rPr>
          <w:color w:val="231F20"/>
          <w:spacing w:val="-12"/>
        </w:rPr>
        <w:t> </w:t>
      </w:r>
      <w:r>
        <w:rPr>
          <w:color w:val="231F20"/>
        </w:rPr>
        <w:t>thời</w:t>
      </w:r>
      <w:r>
        <w:rPr>
          <w:color w:val="231F20"/>
          <w:spacing w:val="-12"/>
        </w:rPr>
        <w:t> </w:t>
      </w:r>
      <w:r>
        <w:rPr>
          <w:color w:val="231F20"/>
        </w:rPr>
        <w:t>giải</w:t>
      </w:r>
      <w:r>
        <w:rPr>
          <w:color w:val="231F20"/>
          <w:spacing w:val="-11"/>
        </w:rPr>
        <w:t> </w:t>
      </w:r>
      <w:r>
        <w:rPr>
          <w:color w:val="231F20"/>
        </w:rPr>
        <w:t>thoát</w:t>
      </w:r>
      <w:r>
        <w:rPr>
          <w:color w:val="231F20"/>
          <w:spacing w:val="-12"/>
        </w:rPr>
        <w:t> </w:t>
      </w:r>
      <w:r>
        <w:rPr>
          <w:color w:val="231F20"/>
        </w:rPr>
        <w:t>thâu</w:t>
      </w:r>
      <w:r>
        <w:rPr>
          <w:color w:val="231F20"/>
          <w:spacing w:val="-12"/>
        </w:rPr>
        <w:t> </w:t>
      </w:r>
      <w:r>
        <w:rPr>
          <w:color w:val="231F20"/>
        </w:rPr>
        <w:t>giữ.</w:t>
      </w:r>
      <w:r>
        <w:rPr>
          <w:color w:val="231F20"/>
          <w:spacing w:val="-15"/>
        </w:rPr>
        <w:t> </w:t>
      </w:r>
      <w:r>
        <w:rPr>
          <w:color w:val="231F20"/>
        </w:rPr>
        <w:t>Trong</w:t>
      </w:r>
      <w:r>
        <w:rPr>
          <w:color w:val="231F20"/>
          <w:spacing w:val="-12"/>
        </w:rPr>
        <w:t> </w:t>
      </w:r>
      <w:r>
        <w:rPr>
          <w:color w:val="231F20"/>
        </w:rPr>
        <w:t>lạc</w:t>
      </w:r>
      <w:r>
        <w:rPr>
          <w:color w:val="231F20"/>
          <w:spacing w:val="-12"/>
        </w:rPr>
        <w:t> </w:t>
      </w:r>
      <w:r>
        <w:rPr>
          <w:color w:val="231F20"/>
        </w:rPr>
        <w:t>tốc</w:t>
      </w:r>
      <w:r>
        <w:rPr>
          <w:color w:val="231F20"/>
          <w:spacing w:val="-11"/>
        </w:rPr>
        <w:t> </w:t>
      </w:r>
      <w:r>
        <w:rPr>
          <w:color w:val="231F20"/>
        </w:rPr>
        <w:t>thông</w:t>
      </w:r>
      <w:r>
        <w:rPr>
          <w:color w:val="231F20"/>
          <w:spacing w:val="-12"/>
        </w:rPr>
        <w:t> </w:t>
      </w:r>
      <w:r>
        <w:rPr>
          <w:color w:val="231F20"/>
        </w:rPr>
        <w:t>đoạn có</w:t>
      </w:r>
      <w:r>
        <w:rPr>
          <w:color w:val="231F20"/>
          <w:spacing w:val="-7"/>
        </w:rPr>
        <w:t> </w:t>
      </w:r>
      <w:r>
        <w:rPr>
          <w:color w:val="231F20"/>
        </w:rPr>
        <w:t>thể</w:t>
      </w:r>
      <w:r>
        <w:rPr>
          <w:color w:val="231F20"/>
          <w:spacing w:val="-6"/>
        </w:rPr>
        <w:t> </w:t>
      </w:r>
      <w:r>
        <w:rPr>
          <w:color w:val="231F20"/>
        </w:rPr>
        <w:t>chính</w:t>
      </w:r>
      <w:r>
        <w:rPr>
          <w:color w:val="231F20"/>
          <w:spacing w:val="-6"/>
        </w:rPr>
        <w:t> </w:t>
      </w:r>
      <w:r>
        <w:rPr>
          <w:color w:val="231F20"/>
        </w:rPr>
        <w:t>thức</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các</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tạo</w:t>
      </w:r>
      <w:r>
        <w:rPr>
          <w:color w:val="231F20"/>
          <w:spacing w:val="-6"/>
        </w:rPr>
        <w:t> </w:t>
      </w:r>
      <w:r>
        <w:rPr>
          <w:color w:val="231F20"/>
        </w:rPr>
        <w:t>lợi</w:t>
      </w:r>
      <w:r>
        <w:rPr>
          <w:color w:val="231F20"/>
          <w:spacing w:val="-6"/>
        </w:rPr>
        <w:t> </w:t>
      </w:r>
      <w:r>
        <w:rPr>
          <w:color w:val="231F20"/>
        </w:rPr>
        <w:t>ích</w:t>
      </w:r>
      <w:r>
        <w:rPr>
          <w:color w:val="231F20"/>
          <w:spacing w:val="-6"/>
        </w:rPr>
        <w:t> </w:t>
      </w:r>
      <w:r>
        <w:rPr>
          <w:color w:val="231F20"/>
        </w:rPr>
        <w:t>rộng</w:t>
      </w:r>
      <w:r>
        <w:rPr>
          <w:color w:val="231F20"/>
          <w:spacing w:val="-6"/>
        </w:rPr>
        <w:t> </w:t>
      </w:r>
      <w:r>
        <w:rPr>
          <w:color w:val="231F20"/>
        </w:rPr>
        <w:t>lớn</w:t>
      </w:r>
      <w:r>
        <w:rPr>
          <w:color w:val="231F20"/>
          <w:spacing w:val="-6"/>
        </w:rPr>
        <w:t> </w:t>
      </w:r>
      <w:r>
        <w:rPr>
          <w:color w:val="231F20"/>
        </w:rPr>
        <w:t>cho</w:t>
      </w:r>
      <w:r>
        <w:rPr>
          <w:color w:val="231F20"/>
          <w:spacing w:val="-6"/>
        </w:rPr>
        <w:t> </w:t>
      </w:r>
      <w:r>
        <w:rPr>
          <w:color w:val="231F20"/>
        </w:rPr>
        <w:t>chúng trời người, đó là Thánh đạo Phật thừa thâu</w:t>
      </w:r>
      <w:r>
        <w:rPr>
          <w:color w:val="231F20"/>
          <w:spacing w:val="-7"/>
        </w:rPr>
        <w:t> </w:t>
      </w:r>
      <w:r>
        <w:rPr>
          <w:color w:val="231F20"/>
        </w:rPr>
        <w:t>giữ.</w:t>
      </w:r>
    </w:p>
    <w:p>
      <w:pPr>
        <w:pStyle w:val="BodyText"/>
        <w:spacing w:before="115"/>
        <w:ind w:left="677" w:firstLine="0"/>
      </w:pPr>
      <w:r>
        <w:rPr>
          <w:i/>
          <w:color w:val="231F20"/>
        </w:rPr>
        <w:t>Hỏi: </w:t>
      </w:r>
      <w:r>
        <w:rPr>
          <w:color w:val="231F20"/>
        </w:rPr>
        <w:t>Thánh đạo của Độc giác là do phẩm nào thâu giữ?</w:t>
      </w:r>
    </w:p>
    <w:p>
      <w:pPr>
        <w:pStyle w:val="BodyText"/>
        <w:spacing w:before="159"/>
        <w:ind w:left="677" w:firstLine="0"/>
        <w:jc w:val="left"/>
      </w:pPr>
      <w:r>
        <w:rPr>
          <w:i/>
          <w:color w:val="231F20"/>
        </w:rPr>
        <w:t>Đáp: </w:t>
      </w:r>
      <w:r>
        <w:rPr>
          <w:color w:val="231F20"/>
        </w:rPr>
        <w:t>Có thuyết nói: Do phẩm Thanh văn thâu giữ.</w:t>
      </w:r>
    </w:p>
    <w:p>
      <w:pPr>
        <w:pStyle w:val="BodyText"/>
        <w:spacing w:line="276" w:lineRule="auto" w:before="158"/>
        <w:ind w:left="110" w:right="329"/>
        <w:jc w:val="left"/>
      </w:pPr>
      <w:r>
        <w:rPr>
          <w:color w:val="231F20"/>
        </w:rPr>
        <w:t>Lại có thuyết cho: Do phẩm Phật thâu giữ. Vì sao? Vì như Đức Phật không có thầy, do tự mình có thể giác ngộ.</w:t>
      </w:r>
    </w:p>
    <w:p>
      <w:pPr>
        <w:pStyle w:val="BodyText"/>
        <w:spacing w:line="276" w:lineRule="auto"/>
        <w:ind w:left="110" w:right="470"/>
        <w:jc w:val="left"/>
      </w:pPr>
      <w:r>
        <w:rPr>
          <w:color w:val="231F20"/>
        </w:rPr>
        <w:t>Có Sư khác nêu: Ba thứ thông đoạn trước như đã nói ở trên nên biết. Trong lạc tốc thông đoạn nếu không thể chính thức hiển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bày công năng tạo lợi ích rộng lớn cho toàn thể chúng trời người, nên thuộc về Thánh đạo Độc giác. Trong lạc tốc thông đoạn nếu có thể chính thức hiển bày công năng tạo lợi ích rộng lớn cho toàn thể chúng trời người, là do Thánh đạo của Đức Thế Tôn thâu giữ.</w:t>
      </w:r>
    </w:p>
    <w:p>
      <w:pPr>
        <w:pStyle w:val="BodyText"/>
        <w:spacing w:line="276" w:lineRule="auto"/>
        <w:ind w:right="107"/>
      </w:pPr>
      <w:r>
        <w:rPr>
          <w:i/>
          <w:color w:val="231F20"/>
        </w:rPr>
        <w:t>Hỏi:</w:t>
      </w:r>
      <w:r>
        <w:rPr>
          <w:i/>
          <w:color w:val="231F20"/>
          <w:spacing w:val="-10"/>
        </w:rPr>
        <w:t> </w:t>
      </w:r>
      <w:r>
        <w:rPr>
          <w:color w:val="231F20"/>
        </w:rPr>
        <w:t>Thanh</w:t>
      </w:r>
      <w:r>
        <w:rPr>
          <w:color w:val="231F20"/>
          <w:spacing w:val="-4"/>
        </w:rPr>
        <w:t> </w:t>
      </w:r>
      <w:r>
        <w:rPr>
          <w:color w:val="231F20"/>
        </w:rPr>
        <w:t>văn</w:t>
      </w:r>
      <w:r>
        <w:rPr>
          <w:color w:val="231F20"/>
          <w:spacing w:val="-4"/>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căn</w:t>
      </w:r>
      <w:r>
        <w:rPr>
          <w:color w:val="231F20"/>
          <w:spacing w:val="-4"/>
        </w:rPr>
        <w:t> </w:t>
      </w:r>
      <w:r>
        <w:rPr>
          <w:color w:val="231F20"/>
        </w:rPr>
        <w:t>bản</w:t>
      </w:r>
      <w:r>
        <w:rPr>
          <w:color w:val="231F20"/>
          <w:spacing w:val="-4"/>
        </w:rPr>
        <w:t> </w:t>
      </w:r>
      <w:r>
        <w:rPr>
          <w:color w:val="231F20"/>
        </w:rPr>
        <w:t>nơi</w:t>
      </w:r>
      <w:r>
        <w:rPr>
          <w:color w:val="231F20"/>
          <w:spacing w:val="-9"/>
        </w:rPr>
        <w:t> </w:t>
      </w:r>
      <w:r>
        <w:rPr>
          <w:color w:val="231F20"/>
        </w:rPr>
        <w:t>Thánh</w:t>
      </w:r>
      <w:r>
        <w:rPr>
          <w:color w:val="231F20"/>
          <w:spacing w:val="-5"/>
        </w:rPr>
        <w:t> </w:t>
      </w:r>
      <w:r>
        <w:rPr>
          <w:color w:val="231F20"/>
        </w:rPr>
        <w:t>đạo</w:t>
      </w:r>
      <w:r>
        <w:rPr>
          <w:color w:val="231F20"/>
          <w:spacing w:val="-4"/>
        </w:rPr>
        <w:t> </w:t>
      </w:r>
      <w:r>
        <w:rPr>
          <w:color w:val="231F20"/>
        </w:rPr>
        <w:t>bất</w:t>
      </w:r>
      <w:r>
        <w:rPr>
          <w:color w:val="231F20"/>
          <w:spacing w:val="-4"/>
        </w:rPr>
        <w:t> </w:t>
      </w:r>
      <w:r>
        <w:rPr>
          <w:color w:val="231F20"/>
        </w:rPr>
        <w:t>thời</w:t>
      </w:r>
      <w:r>
        <w:rPr>
          <w:color w:val="231F20"/>
          <w:spacing w:val="-4"/>
        </w:rPr>
        <w:t> </w:t>
      </w:r>
      <w:r>
        <w:rPr>
          <w:color w:val="231F20"/>
        </w:rPr>
        <w:t>giải thoát do phẩm nào thâu giữ?</w:t>
      </w:r>
    </w:p>
    <w:p>
      <w:pPr>
        <w:pStyle w:val="BodyText"/>
        <w:ind w:left="960" w:firstLine="0"/>
      </w:pPr>
      <w:r>
        <w:rPr>
          <w:i/>
          <w:color w:val="231F20"/>
        </w:rPr>
        <w:t>Đáp: </w:t>
      </w:r>
      <w:r>
        <w:rPr>
          <w:color w:val="231F20"/>
        </w:rPr>
        <w:t>Có thuyết nói: Do phẩm Độc giác thâu giữ.</w:t>
      </w:r>
    </w:p>
    <w:p>
      <w:pPr>
        <w:pStyle w:val="BodyText"/>
        <w:spacing w:line="276" w:lineRule="auto" w:before="158"/>
        <w:ind w:right="108"/>
      </w:pPr>
      <w:r>
        <w:rPr>
          <w:color w:val="231F20"/>
        </w:rPr>
        <w:t>Lại có thuyết nêu: Do phẩm Phật thâu giữ. Vì sao? Vì căn vô lậu kia đã nương vào Phật mới được.</w:t>
      </w:r>
    </w:p>
    <w:p>
      <w:pPr>
        <w:pStyle w:val="BodyText"/>
        <w:spacing w:line="276" w:lineRule="auto"/>
        <w:ind w:right="105"/>
      </w:pPr>
      <w:r>
        <w:rPr>
          <w:color w:val="231F20"/>
        </w:rPr>
        <w:t>Hoặc có thuyết cho: Ba thứ thông đoạn trước là thuộc về</w:t>
      </w:r>
      <w:r>
        <w:rPr>
          <w:color w:val="231F20"/>
          <w:spacing w:val="-27"/>
        </w:rPr>
        <w:t> </w:t>
      </w:r>
      <w:r>
        <w:rPr>
          <w:color w:val="231F20"/>
        </w:rPr>
        <w:t>phàm phu ngoài đạo pháp, còn trong lạc tốc thông đoạn nếu không thể chính thức hiển bày công năng tạo lợi ích rộng lớn cho toàn </w:t>
      </w:r>
      <w:r>
        <w:rPr>
          <w:color w:val="231F20"/>
          <w:spacing w:val="-4"/>
        </w:rPr>
        <w:t>thể </w:t>
      </w:r>
      <w:r>
        <w:rPr>
          <w:color w:val="231F20"/>
        </w:rPr>
        <w:t>chúng trời người, thì do Thánh đạo của Độc giác thâu giữ. Còn như trong lạc tốc thông đoạn có thể chính thức hiển bày công năng </w:t>
      </w:r>
      <w:r>
        <w:rPr>
          <w:color w:val="231F20"/>
          <w:spacing w:val="-4"/>
        </w:rPr>
        <w:t>tạo </w:t>
      </w:r>
      <w:r>
        <w:rPr>
          <w:color w:val="231F20"/>
        </w:rPr>
        <w:t>lợi ích rộng lớn cho toàn thể chúng trời người, thì do Thánh đạo của Đức Thế Tôn thâu</w:t>
      </w:r>
      <w:r>
        <w:rPr>
          <w:color w:val="231F20"/>
          <w:spacing w:val="-11"/>
        </w:rPr>
        <w:t> </w:t>
      </w:r>
      <w:r>
        <w:rPr>
          <w:color w:val="231F20"/>
        </w:rPr>
        <w:t>giữ.</w:t>
      </w:r>
    </w:p>
    <w:p>
      <w:pPr>
        <w:pStyle w:val="BodyText"/>
        <w:ind w:left="960" w:firstLine="0"/>
      </w:pPr>
      <w:r>
        <w:rPr>
          <w:i/>
          <w:color w:val="231F20"/>
        </w:rPr>
        <w:t>Hỏi: </w:t>
      </w:r>
      <w:r>
        <w:rPr>
          <w:color w:val="231F20"/>
        </w:rPr>
        <w:t>Thánh đạo của Thanh văn là thuộc về phẩm nào?</w:t>
      </w:r>
    </w:p>
    <w:p>
      <w:pPr>
        <w:pStyle w:val="BodyText"/>
        <w:spacing w:before="159"/>
        <w:ind w:left="960" w:firstLine="0"/>
      </w:pPr>
      <w:r>
        <w:rPr>
          <w:i/>
          <w:color w:val="231F20"/>
        </w:rPr>
        <w:t>Đáp: </w:t>
      </w:r>
      <w:r>
        <w:rPr>
          <w:color w:val="231F20"/>
        </w:rPr>
        <w:t>Có thuyết nói: Là thuộc về phẩm Độc giác.</w:t>
      </w:r>
    </w:p>
    <w:p>
      <w:pPr>
        <w:pStyle w:val="BodyText"/>
        <w:spacing w:line="276" w:lineRule="auto" w:before="158"/>
        <w:ind w:right="108"/>
      </w:pPr>
      <w:r>
        <w:rPr>
          <w:color w:val="231F20"/>
        </w:rPr>
        <w:t>Lại có thuyết cho: Là thuộc về phẩm Phật. Vì sao? Vì căn vô lậu kia nương vào Phật mới được.</w:t>
      </w:r>
    </w:p>
    <w:p>
      <w:pPr>
        <w:pStyle w:val="BodyText"/>
        <w:spacing w:line="276" w:lineRule="auto"/>
        <w:ind w:right="106"/>
      </w:pPr>
      <w:r>
        <w:rPr>
          <w:color w:val="231F20"/>
        </w:rPr>
        <w:t>Hoặc có thuyết nêu: Ba thứ thông đoạn trước là của ngoại đạo. Trong lạc tốc thông đoạn nếu không thể chính thức hiển bày </w:t>
      </w:r>
      <w:r>
        <w:rPr>
          <w:color w:val="231F20"/>
          <w:spacing w:val="-3"/>
        </w:rPr>
        <w:t>công </w:t>
      </w:r>
      <w:r>
        <w:rPr>
          <w:color w:val="231F20"/>
        </w:rPr>
        <w:t>năng tạo lợi ích rộng lớn cho toàn thể chúng trời người, thì thuộc về Thánh</w:t>
      </w:r>
      <w:r>
        <w:rPr>
          <w:color w:val="231F20"/>
          <w:spacing w:val="-9"/>
        </w:rPr>
        <w:t> </w:t>
      </w:r>
      <w:r>
        <w:rPr>
          <w:color w:val="231F20"/>
        </w:rPr>
        <w:t>đạo</w:t>
      </w:r>
      <w:r>
        <w:rPr>
          <w:color w:val="231F20"/>
          <w:spacing w:val="-14"/>
        </w:rPr>
        <w:t> </w:t>
      </w:r>
      <w:r>
        <w:rPr>
          <w:color w:val="231F20"/>
        </w:rPr>
        <w:t>Thanh</w:t>
      </w:r>
      <w:r>
        <w:rPr>
          <w:color w:val="231F20"/>
          <w:spacing w:val="-9"/>
        </w:rPr>
        <w:t> </w:t>
      </w:r>
      <w:r>
        <w:rPr>
          <w:color w:val="231F20"/>
        </w:rPr>
        <w:t>văn.</w:t>
      </w:r>
      <w:r>
        <w:rPr>
          <w:color w:val="231F20"/>
          <w:spacing w:val="-9"/>
        </w:rPr>
        <w:t> </w:t>
      </w:r>
      <w:r>
        <w:rPr>
          <w:color w:val="231F20"/>
        </w:rPr>
        <w:t>Còn</w:t>
      </w:r>
      <w:r>
        <w:rPr>
          <w:color w:val="231F20"/>
          <w:spacing w:val="-8"/>
        </w:rPr>
        <w:t> </w:t>
      </w:r>
      <w:r>
        <w:rPr>
          <w:color w:val="231F20"/>
        </w:rPr>
        <w:t>trong</w:t>
      </w:r>
      <w:r>
        <w:rPr>
          <w:color w:val="231F20"/>
          <w:spacing w:val="-9"/>
        </w:rPr>
        <w:t> </w:t>
      </w:r>
      <w:r>
        <w:rPr>
          <w:color w:val="231F20"/>
        </w:rPr>
        <w:t>lạc</w:t>
      </w:r>
      <w:r>
        <w:rPr>
          <w:color w:val="231F20"/>
          <w:spacing w:val="-9"/>
        </w:rPr>
        <w:t> </w:t>
      </w:r>
      <w:r>
        <w:rPr>
          <w:color w:val="231F20"/>
        </w:rPr>
        <w:t>tốc</w:t>
      </w:r>
      <w:r>
        <w:rPr>
          <w:color w:val="231F20"/>
          <w:spacing w:val="-9"/>
        </w:rPr>
        <w:t> </w:t>
      </w:r>
      <w:r>
        <w:rPr>
          <w:color w:val="231F20"/>
        </w:rPr>
        <w:t>thông</w:t>
      </w:r>
      <w:r>
        <w:rPr>
          <w:color w:val="231F20"/>
          <w:spacing w:val="-8"/>
        </w:rPr>
        <w:t> </w:t>
      </w:r>
      <w:r>
        <w:rPr>
          <w:color w:val="231F20"/>
        </w:rPr>
        <w:t>đoạn</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spacing w:val="-3"/>
        </w:rPr>
        <w:t>chính </w:t>
      </w:r>
      <w:r>
        <w:rPr>
          <w:color w:val="231F20"/>
        </w:rPr>
        <w:t>thức hiển bày công năng tạo lợi ích rộng lớn cho toàn thể chúng trời người, thì thuộc về Thánh đạo của Đức Thế</w:t>
      </w:r>
      <w:r>
        <w:rPr>
          <w:color w:val="231F20"/>
          <w:spacing w:val="-16"/>
        </w:rPr>
        <w:t> </w:t>
      </w:r>
      <w:r>
        <w:rPr>
          <w:color w:val="231F20"/>
        </w:rPr>
        <w:t>Tôn.</w:t>
      </w:r>
    </w:p>
    <w:p>
      <w:pPr>
        <w:pStyle w:val="BodyText"/>
        <w:ind w:left="960" w:firstLine="0"/>
      </w:pPr>
      <w:r>
        <w:rPr>
          <w:i/>
          <w:color w:val="231F20"/>
        </w:rPr>
        <w:t>Hỏi: </w:t>
      </w:r>
      <w:r>
        <w:rPr>
          <w:color w:val="231F20"/>
        </w:rPr>
        <w:t>Thánh đạo Độc giác thì thuộc về phẩm nào?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w:t>
      </w:r>
      <w:r>
        <w:rPr>
          <w:i/>
          <w:color w:val="231F20"/>
          <w:spacing w:val="-15"/>
        </w:rPr>
        <w:t> </w:t>
      </w:r>
      <w:r>
        <w:rPr>
          <w:color w:val="231F20"/>
        </w:rPr>
        <w:t>Có</w:t>
      </w:r>
      <w:r>
        <w:rPr>
          <w:color w:val="231F20"/>
          <w:spacing w:val="-15"/>
        </w:rPr>
        <w:t> </w:t>
      </w:r>
      <w:r>
        <w:rPr>
          <w:color w:val="231F20"/>
        </w:rPr>
        <w:t>thuyết</w:t>
      </w:r>
      <w:r>
        <w:rPr>
          <w:color w:val="231F20"/>
          <w:spacing w:val="-15"/>
        </w:rPr>
        <w:t> </w:t>
      </w:r>
      <w:r>
        <w:rPr>
          <w:color w:val="231F20"/>
        </w:rPr>
        <w:t>nói:</w:t>
      </w:r>
      <w:r>
        <w:rPr>
          <w:color w:val="231F20"/>
          <w:spacing w:val="-15"/>
        </w:rPr>
        <w:t> </w:t>
      </w:r>
      <w:r>
        <w:rPr>
          <w:color w:val="231F20"/>
        </w:rPr>
        <w:t>Là</w:t>
      </w:r>
      <w:r>
        <w:rPr>
          <w:color w:val="231F20"/>
          <w:spacing w:val="-16"/>
        </w:rPr>
        <w:t> </w:t>
      </w:r>
      <w:r>
        <w:rPr>
          <w:color w:val="231F20"/>
        </w:rPr>
        <w:t>thuộc</w:t>
      </w:r>
      <w:r>
        <w:rPr>
          <w:color w:val="231F20"/>
          <w:spacing w:val="-15"/>
        </w:rPr>
        <w:t> </w:t>
      </w:r>
      <w:r>
        <w:rPr>
          <w:color w:val="231F20"/>
        </w:rPr>
        <w:t>về</w:t>
      </w:r>
      <w:r>
        <w:rPr>
          <w:color w:val="231F20"/>
          <w:spacing w:val="-15"/>
        </w:rPr>
        <w:t> </w:t>
      </w:r>
      <w:r>
        <w:rPr>
          <w:color w:val="231F20"/>
        </w:rPr>
        <w:t>phẩm</w:t>
      </w:r>
      <w:r>
        <w:rPr>
          <w:color w:val="231F20"/>
          <w:spacing w:val="-19"/>
        </w:rPr>
        <w:t> </w:t>
      </w:r>
      <w:r>
        <w:rPr>
          <w:color w:val="231F20"/>
        </w:rPr>
        <w:t>Thanh</w:t>
      </w:r>
      <w:r>
        <w:rPr>
          <w:color w:val="231F20"/>
          <w:spacing w:val="-16"/>
        </w:rPr>
        <w:t> </w:t>
      </w:r>
      <w:r>
        <w:rPr>
          <w:color w:val="231F20"/>
        </w:rPr>
        <w:t>văn.</w:t>
      </w:r>
      <w:r>
        <w:rPr>
          <w:color w:val="231F20"/>
          <w:spacing w:val="-15"/>
        </w:rPr>
        <w:t> </w:t>
      </w:r>
      <w:r>
        <w:rPr>
          <w:color w:val="231F20"/>
        </w:rPr>
        <w:t>Lại</w:t>
      </w:r>
      <w:r>
        <w:rPr>
          <w:color w:val="231F20"/>
          <w:spacing w:val="-15"/>
        </w:rPr>
        <w:t> </w:t>
      </w:r>
      <w:r>
        <w:rPr>
          <w:color w:val="231F20"/>
        </w:rPr>
        <w:t>có</w:t>
      </w:r>
      <w:r>
        <w:rPr>
          <w:color w:val="231F20"/>
          <w:spacing w:val="-15"/>
        </w:rPr>
        <w:t> </w:t>
      </w:r>
      <w:r>
        <w:rPr>
          <w:color w:val="231F20"/>
        </w:rPr>
        <w:t>thuyết nói: Là thuộc về phẩm Phật. Vì sao? Vì như Đức Phật là không thầy tự mình có thể giác ngộ.</w:t>
      </w:r>
    </w:p>
    <w:p>
      <w:pPr>
        <w:pStyle w:val="BodyText"/>
        <w:spacing w:line="276" w:lineRule="auto"/>
        <w:ind w:left="110" w:right="389"/>
      </w:pPr>
      <w:r>
        <w:rPr>
          <w:i/>
          <w:color w:val="231F20"/>
        </w:rPr>
        <w:t>Lời bình: </w:t>
      </w:r>
      <w:r>
        <w:rPr>
          <w:color w:val="231F20"/>
        </w:rPr>
        <w:t>Các thuyết nêu bày như thế tuy đều tạo được ý thức hiểu biết cho đệ tử của mình, nhưng nghĩa thật của nó thì bốn </w:t>
      </w:r>
      <w:r>
        <w:rPr>
          <w:color w:val="231F20"/>
          <w:spacing w:val="-2"/>
        </w:rPr>
        <w:t>thứ </w:t>
      </w:r>
      <w:r>
        <w:rPr>
          <w:color w:val="231F20"/>
        </w:rPr>
        <w:t>thông đoạn tức là bốn thứ thông hành. Cả hai thứ bốn thông đã </w:t>
      </w:r>
      <w:r>
        <w:rPr>
          <w:color w:val="231F20"/>
          <w:spacing w:val="-2"/>
        </w:rPr>
        <w:t>gồm </w:t>
      </w:r>
      <w:r>
        <w:rPr>
          <w:color w:val="231F20"/>
        </w:rPr>
        <w:t>thâu ba thừa Thánh đạo. Nhưng trong thông đoạn thứ tư, nếu không thể chính thức hiển bày công năng tạo lợi ích rộng lớn cho toàn </w:t>
      </w:r>
      <w:r>
        <w:rPr>
          <w:color w:val="231F20"/>
          <w:spacing w:val="-2"/>
        </w:rPr>
        <w:t>thể </w:t>
      </w:r>
      <w:r>
        <w:rPr>
          <w:color w:val="231F20"/>
        </w:rPr>
        <w:t>chúng</w:t>
      </w:r>
      <w:r>
        <w:rPr>
          <w:color w:val="231F20"/>
          <w:spacing w:val="-14"/>
        </w:rPr>
        <w:t> </w:t>
      </w:r>
      <w:r>
        <w:rPr>
          <w:color w:val="231F20"/>
        </w:rPr>
        <w:t>trời</w:t>
      </w:r>
      <w:r>
        <w:rPr>
          <w:color w:val="231F20"/>
          <w:spacing w:val="-13"/>
        </w:rPr>
        <w:t> </w:t>
      </w:r>
      <w:r>
        <w:rPr>
          <w:color w:val="231F20"/>
        </w:rPr>
        <w:t>người</w:t>
      </w:r>
      <w:r>
        <w:rPr>
          <w:color w:val="231F20"/>
          <w:spacing w:val="-14"/>
        </w:rPr>
        <w:t> </w:t>
      </w:r>
      <w:r>
        <w:rPr>
          <w:color w:val="231F20"/>
        </w:rPr>
        <w:t>thì</w:t>
      </w:r>
      <w:r>
        <w:rPr>
          <w:color w:val="231F20"/>
          <w:spacing w:val="-13"/>
        </w:rPr>
        <w:t> </w:t>
      </w:r>
      <w:r>
        <w:rPr>
          <w:color w:val="231F20"/>
        </w:rPr>
        <w:t>thuộc</w:t>
      </w:r>
      <w:r>
        <w:rPr>
          <w:color w:val="231F20"/>
          <w:spacing w:val="-14"/>
        </w:rPr>
        <w:t> </w:t>
      </w:r>
      <w:r>
        <w:rPr>
          <w:color w:val="231F20"/>
        </w:rPr>
        <w:t>về</w:t>
      </w:r>
      <w:r>
        <w:rPr>
          <w:color w:val="231F20"/>
          <w:spacing w:val="-17"/>
        </w:rPr>
        <w:t> </w:t>
      </w:r>
      <w:r>
        <w:rPr>
          <w:color w:val="231F20"/>
        </w:rPr>
        <w:t>Thánh</w:t>
      </w:r>
      <w:r>
        <w:rPr>
          <w:color w:val="231F20"/>
          <w:spacing w:val="-14"/>
        </w:rPr>
        <w:t> </w:t>
      </w:r>
      <w:r>
        <w:rPr>
          <w:color w:val="231F20"/>
        </w:rPr>
        <w:t>đạo</w:t>
      </w:r>
      <w:r>
        <w:rPr>
          <w:color w:val="231F20"/>
          <w:spacing w:val="-13"/>
        </w:rPr>
        <w:t> </w:t>
      </w:r>
      <w:r>
        <w:rPr>
          <w:color w:val="231F20"/>
        </w:rPr>
        <w:t>Độc</w:t>
      </w:r>
      <w:r>
        <w:rPr>
          <w:color w:val="231F20"/>
          <w:spacing w:val="-14"/>
        </w:rPr>
        <w:t> </w:t>
      </w:r>
      <w:r>
        <w:rPr>
          <w:color w:val="231F20"/>
        </w:rPr>
        <w:t>giác</w:t>
      </w:r>
      <w:r>
        <w:rPr>
          <w:color w:val="231F20"/>
          <w:spacing w:val="-13"/>
        </w:rPr>
        <w:t> </w:t>
      </w:r>
      <w:r>
        <w:rPr>
          <w:color w:val="231F20"/>
        </w:rPr>
        <w:t>và</w:t>
      </w:r>
      <w:r>
        <w:rPr>
          <w:color w:val="231F20"/>
          <w:spacing w:val="-18"/>
        </w:rPr>
        <w:t> </w:t>
      </w:r>
      <w:r>
        <w:rPr>
          <w:color w:val="231F20"/>
        </w:rPr>
        <w:t>Thanh</w:t>
      </w:r>
      <w:r>
        <w:rPr>
          <w:color w:val="231F20"/>
          <w:spacing w:val="-13"/>
        </w:rPr>
        <w:t> </w:t>
      </w:r>
      <w:r>
        <w:rPr>
          <w:color w:val="231F20"/>
        </w:rPr>
        <w:t>văn.</w:t>
      </w:r>
      <w:r>
        <w:rPr>
          <w:color w:val="231F20"/>
          <w:spacing w:val="-14"/>
        </w:rPr>
        <w:t> </w:t>
      </w:r>
      <w:r>
        <w:rPr>
          <w:color w:val="231F20"/>
          <w:spacing w:val="-2"/>
        </w:rPr>
        <w:t>Nếu </w:t>
      </w:r>
      <w:r>
        <w:rPr>
          <w:color w:val="231F20"/>
        </w:rPr>
        <w:t>có</w:t>
      </w:r>
      <w:r>
        <w:rPr>
          <w:color w:val="231F20"/>
          <w:spacing w:val="-15"/>
        </w:rPr>
        <w:t> </w:t>
      </w:r>
      <w:r>
        <w:rPr>
          <w:color w:val="231F20"/>
        </w:rPr>
        <w:t>thể</w:t>
      </w:r>
      <w:r>
        <w:rPr>
          <w:color w:val="231F20"/>
          <w:spacing w:val="-15"/>
        </w:rPr>
        <w:t> </w:t>
      </w:r>
      <w:r>
        <w:rPr>
          <w:color w:val="231F20"/>
        </w:rPr>
        <w:t>chính</w:t>
      </w:r>
      <w:r>
        <w:rPr>
          <w:color w:val="231F20"/>
          <w:spacing w:val="-14"/>
        </w:rPr>
        <w:t> </w:t>
      </w:r>
      <w:r>
        <w:rPr>
          <w:color w:val="231F20"/>
        </w:rPr>
        <w:t>thức</w:t>
      </w:r>
      <w:r>
        <w:rPr>
          <w:color w:val="231F20"/>
          <w:spacing w:val="-15"/>
        </w:rPr>
        <w:t> </w:t>
      </w:r>
      <w:r>
        <w:rPr>
          <w:color w:val="231F20"/>
        </w:rPr>
        <w:t>hiển</w:t>
      </w:r>
      <w:r>
        <w:rPr>
          <w:color w:val="231F20"/>
          <w:spacing w:val="-15"/>
        </w:rPr>
        <w:t> </w:t>
      </w:r>
      <w:r>
        <w:rPr>
          <w:color w:val="231F20"/>
        </w:rPr>
        <w:t>bày</w:t>
      </w:r>
      <w:r>
        <w:rPr>
          <w:color w:val="231F20"/>
          <w:spacing w:val="-14"/>
        </w:rPr>
        <w:t> </w:t>
      </w:r>
      <w:r>
        <w:rPr>
          <w:color w:val="231F20"/>
        </w:rPr>
        <w:t>công</w:t>
      </w:r>
      <w:r>
        <w:rPr>
          <w:color w:val="231F20"/>
          <w:spacing w:val="-15"/>
        </w:rPr>
        <w:t> </w:t>
      </w:r>
      <w:r>
        <w:rPr>
          <w:color w:val="231F20"/>
        </w:rPr>
        <w:t>năng</w:t>
      </w:r>
      <w:r>
        <w:rPr>
          <w:color w:val="231F20"/>
          <w:spacing w:val="-15"/>
        </w:rPr>
        <w:t> </w:t>
      </w:r>
      <w:r>
        <w:rPr>
          <w:color w:val="231F20"/>
        </w:rPr>
        <w:t>tạo</w:t>
      </w:r>
      <w:r>
        <w:rPr>
          <w:color w:val="231F20"/>
          <w:spacing w:val="-14"/>
        </w:rPr>
        <w:t> </w:t>
      </w:r>
      <w:r>
        <w:rPr>
          <w:color w:val="231F20"/>
        </w:rPr>
        <w:t>lợi</w:t>
      </w:r>
      <w:r>
        <w:rPr>
          <w:color w:val="231F20"/>
          <w:spacing w:val="-15"/>
        </w:rPr>
        <w:t> </w:t>
      </w:r>
      <w:r>
        <w:rPr>
          <w:color w:val="231F20"/>
        </w:rPr>
        <w:t>ích</w:t>
      </w:r>
      <w:r>
        <w:rPr>
          <w:color w:val="231F20"/>
          <w:spacing w:val="-15"/>
        </w:rPr>
        <w:t> </w:t>
      </w:r>
      <w:r>
        <w:rPr>
          <w:color w:val="231F20"/>
        </w:rPr>
        <w:t>rộng</w:t>
      </w:r>
      <w:r>
        <w:rPr>
          <w:color w:val="231F20"/>
          <w:spacing w:val="-14"/>
        </w:rPr>
        <w:t> </w:t>
      </w:r>
      <w:r>
        <w:rPr>
          <w:color w:val="231F20"/>
        </w:rPr>
        <w:t>lớn</w:t>
      </w:r>
      <w:r>
        <w:rPr>
          <w:color w:val="231F20"/>
          <w:spacing w:val="-15"/>
        </w:rPr>
        <w:t> </w:t>
      </w:r>
      <w:r>
        <w:rPr>
          <w:color w:val="231F20"/>
        </w:rPr>
        <w:t>cho</w:t>
      </w:r>
      <w:r>
        <w:rPr>
          <w:color w:val="231F20"/>
          <w:spacing w:val="-15"/>
        </w:rPr>
        <w:t> </w:t>
      </w:r>
      <w:r>
        <w:rPr>
          <w:color w:val="231F20"/>
        </w:rPr>
        <w:t>toàn</w:t>
      </w:r>
      <w:r>
        <w:rPr>
          <w:color w:val="231F20"/>
          <w:spacing w:val="-14"/>
        </w:rPr>
        <w:t> </w:t>
      </w:r>
      <w:r>
        <w:rPr>
          <w:color w:val="231F20"/>
          <w:spacing w:val="-2"/>
        </w:rPr>
        <w:t>thể </w:t>
      </w:r>
      <w:r>
        <w:rPr>
          <w:color w:val="231F20"/>
        </w:rPr>
        <w:t>chúng</w:t>
      </w:r>
      <w:r>
        <w:rPr>
          <w:color w:val="231F20"/>
          <w:spacing w:val="-4"/>
        </w:rPr>
        <w:t> </w:t>
      </w:r>
      <w:r>
        <w:rPr>
          <w:color w:val="231F20"/>
        </w:rPr>
        <w:t>trời</w:t>
      </w:r>
      <w:r>
        <w:rPr>
          <w:color w:val="231F20"/>
          <w:spacing w:val="-3"/>
        </w:rPr>
        <w:t> </w:t>
      </w:r>
      <w:r>
        <w:rPr>
          <w:color w:val="231F20"/>
        </w:rPr>
        <w:t>người</w:t>
      </w:r>
      <w:r>
        <w:rPr>
          <w:color w:val="231F20"/>
          <w:spacing w:val="-5"/>
        </w:rPr>
        <w:t> </w:t>
      </w:r>
      <w:r>
        <w:rPr>
          <w:color w:val="231F20"/>
        </w:rPr>
        <w:t>thì</w:t>
      </w:r>
      <w:r>
        <w:rPr>
          <w:color w:val="231F20"/>
          <w:spacing w:val="-3"/>
        </w:rPr>
        <w:t> </w:t>
      </w:r>
      <w:r>
        <w:rPr>
          <w:color w:val="231F20"/>
        </w:rPr>
        <w:t>thuộc</w:t>
      </w:r>
      <w:r>
        <w:rPr>
          <w:color w:val="231F20"/>
          <w:spacing w:val="-4"/>
        </w:rPr>
        <w:t> </w:t>
      </w:r>
      <w:r>
        <w:rPr>
          <w:color w:val="231F20"/>
        </w:rPr>
        <w:t>về</w:t>
      </w:r>
      <w:r>
        <w:rPr>
          <w:color w:val="231F20"/>
          <w:spacing w:val="-8"/>
        </w:rPr>
        <w:t> </w:t>
      </w:r>
      <w:r>
        <w:rPr>
          <w:color w:val="231F20"/>
        </w:rPr>
        <w:t>Thánh</w:t>
      </w:r>
      <w:r>
        <w:rPr>
          <w:color w:val="231F20"/>
          <w:spacing w:val="-3"/>
        </w:rPr>
        <w:t> </w:t>
      </w:r>
      <w:r>
        <w:rPr>
          <w:color w:val="231F20"/>
        </w:rPr>
        <w:t>đạo</w:t>
      </w:r>
      <w:r>
        <w:rPr>
          <w:color w:val="231F20"/>
          <w:spacing w:val="-5"/>
        </w:rPr>
        <w:t> </w:t>
      </w:r>
      <w:r>
        <w:rPr>
          <w:color w:val="231F20"/>
        </w:rPr>
        <w:t>của</w:t>
      </w:r>
      <w:r>
        <w:rPr>
          <w:color w:val="231F20"/>
          <w:spacing w:val="-3"/>
        </w:rPr>
        <w:t> </w:t>
      </w:r>
      <w:r>
        <w:rPr>
          <w:color w:val="231F20"/>
        </w:rPr>
        <w:t>Phật.</w:t>
      </w:r>
      <w:r>
        <w:rPr>
          <w:color w:val="231F20"/>
          <w:spacing w:val="-4"/>
        </w:rPr>
        <w:t> </w:t>
      </w:r>
      <w:r>
        <w:rPr>
          <w:color w:val="231F20"/>
        </w:rPr>
        <w:t>Đây</w:t>
      </w:r>
      <w:r>
        <w:rPr>
          <w:color w:val="231F20"/>
          <w:spacing w:val="-5"/>
        </w:rPr>
        <w:t> </w:t>
      </w:r>
      <w:r>
        <w:rPr>
          <w:color w:val="231F20"/>
        </w:rPr>
        <w:t>là</w:t>
      </w:r>
      <w:r>
        <w:rPr>
          <w:color w:val="231F20"/>
          <w:spacing w:val="-3"/>
        </w:rPr>
        <w:t> </w:t>
      </w:r>
      <w:r>
        <w:rPr>
          <w:color w:val="231F20"/>
        </w:rPr>
        <w:t>chung</w:t>
      </w:r>
      <w:r>
        <w:rPr>
          <w:color w:val="231F20"/>
          <w:spacing w:val="-4"/>
        </w:rPr>
        <w:t> </w:t>
      </w:r>
      <w:r>
        <w:rPr>
          <w:color w:val="231F20"/>
          <w:spacing w:val="-2"/>
        </w:rPr>
        <w:t>cho </w:t>
      </w:r>
      <w:r>
        <w:rPr>
          <w:color w:val="231F20"/>
        </w:rPr>
        <w:t>hai</w:t>
      </w:r>
      <w:r>
        <w:rPr>
          <w:color w:val="231F20"/>
          <w:spacing w:val="-9"/>
        </w:rPr>
        <w:t> </w:t>
      </w:r>
      <w:r>
        <w:rPr>
          <w:color w:val="231F20"/>
        </w:rPr>
        <w:t>thứ</w:t>
      </w:r>
      <w:r>
        <w:rPr>
          <w:color w:val="231F20"/>
          <w:spacing w:val="-8"/>
        </w:rPr>
        <w:t> </w:t>
      </w:r>
      <w:r>
        <w:rPr>
          <w:color w:val="231F20"/>
        </w:rPr>
        <w:t>đoạn,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chỉ</w:t>
      </w:r>
      <w:r>
        <w:rPr>
          <w:color w:val="231F20"/>
          <w:spacing w:val="-8"/>
        </w:rPr>
        <w:t> </w:t>
      </w:r>
      <w:r>
        <w:rPr>
          <w:color w:val="231F20"/>
        </w:rPr>
        <w:t>là</w:t>
      </w:r>
      <w:r>
        <w:rPr>
          <w:color w:val="231F20"/>
          <w:spacing w:val="-8"/>
        </w:rPr>
        <w:t> </w:t>
      </w:r>
      <w:r>
        <w:rPr>
          <w:color w:val="231F20"/>
        </w:rPr>
        <w:t>thứ</w:t>
      </w:r>
      <w:r>
        <w:rPr>
          <w:color w:val="231F20"/>
          <w:spacing w:val="-9"/>
        </w:rPr>
        <w:t> </w:t>
      </w:r>
      <w:r>
        <w:rPr>
          <w:color w:val="231F20"/>
        </w:rPr>
        <w:t>tư.</w:t>
      </w:r>
      <w:r>
        <w:rPr>
          <w:color w:val="231F20"/>
          <w:spacing w:val="-11"/>
        </w:rPr>
        <w:t> </w:t>
      </w:r>
      <w:r>
        <w:rPr>
          <w:color w:val="231F20"/>
          <w:spacing w:val="-4"/>
        </w:rPr>
        <w:t>Trong</w:t>
      </w:r>
      <w:r>
        <w:rPr>
          <w:color w:val="231F20"/>
          <w:spacing w:val="-9"/>
        </w:rPr>
        <w:t> </w:t>
      </w:r>
      <w:r>
        <w:rPr>
          <w:color w:val="231F20"/>
        </w:rPr>
        <w:t>Khế</w:t>
      </w:r>
      <w:r>
        <w:rPr>
          <w:color w:val="231F20"/>
          <w:spacing w:val="-8"/>
        </w:rPr>
        <w:t> </w:t>
      </w:r>
      <w:r>
        <w:rPr>
          <w:color w:val="231F20"/>
        </w:rPr>
        <w:t>kinh</w:t>
      </w:r>
      <w:r>
        <w:rPr>
          <w:color w:val="231F20"/>
          <w:spacing w:val="-8"/>
        </w:rPr>
        <w:t> </w:t>
      </w:r>
      <w:r>
        <w:rPr>
          <w:color w:val="231F20"/>
        </w:rPr>
        <w:t>kia</w:t>
      </w:r>
      <w:r>
        <w:rPr>
          <w:color w:val="231F20"/>
          <w:spacing w:val="-8"/>
        </w:rPr>
        <w:t> </w:t>
      </w:r>
      <w:r>
        <w:rPr>
          <w:color w:val="231F20"/>
        </w:rPr>
        <w:t>không</w:t>
      </w:r>
      <w:r>
        <w:rPr>
          <w:color w:val="231F20"/>
          <w:spacing w:val="-9"/>
        </w:rPr>
        <w:t> </w:t>
      </w:r>
      <w:r>
        <w:rPr>
          <w:color w:val="231F20"/>
          <w:spacing w:val="-2"/>
        </w:rPr>
        <w:t>nói </w:t>
      </w:r>
      <w:r>
        <w:rPr>
          <w:color w:val="231F20"/>
        </w:rPr>
        <w:t>điều</w:t>
      </w:r>
      <w:r>
        <w:rPr>
          <w:color w:val="231F20"/>
          <w:spacing w:val="-8"/>
        </w:rPr>
        <w:t> </w:t>
      </w:r>
      <w:r>
        <w:rPr>
          <w:color w:val="231F20"/>
        </w:rPr>
        <w:t>này</w:t>
      </w:r>
      <w:r>
        <w:rPr>
          <w:color w:val="231F20"/>
          <w:spacing w:val="-7"/>
        </w:rPr>
        <w:t> </w:t>
      </w:r>
      <w:r>
        <w:rPr>
          <w:color w:val="231F20"/>
        </w:rPr>
        <w:t>chính</w:t>
      </w:r>
      <w:r>
        <w:rPr>
          <w:color w:val="231F20"/>
          <w:spacing w:val="-8"/>
        </w:rPr>
        <w:t> </w:t>
      </w:r>
      <w:r>
        <w:rPr>
          <w:color w:val="231F20"/>
        </w:rPr>
        <w:t>là</w:t>
      </w:r>
      <w:r>
        <w:rPr>
          <w:color w:val="231F20"/>
          <w:spacing w:val="-7"/>
        </w:rPr>
        <w:t> </w:t>
      </w:r>
      <w:r>
        <w:rPr>
          <w:color w:val="231F20"/>
        </w:rPr>
        <w:t>lạc</w:t>
      </w:r>
      <w:r>
        <w:rPr>
          <w:color w:val="231F20"/>
          <w:spacing w:val="-8"/>
        </w:rPr>
        <w:t> </w:t>
      </w:r>
      <w:r>
        <w:rPr>
          <w:color w:val="231F20"/>
        </w:rPr>
        <w:t>tốc</w:t>
      </w:r>
      <w:r>
        <w:rPr>
          <w:color w:val="231F20"/>
          <w:spacing w:val="-7"/>
        </w:rPr>
        <w:t> </w:t>
      </w:r>
      <w:r>
        <w:rPr>
          <w:color w:val="231F20"/>
        </w:rPr>
        <w:t>thông</w:t>
      </w:r>
      <w:r>
        <w:rPr>
          <w:color w:val="231F20"/>
          <w:spacing w:val="-8"/>
        </w:rPr>
        <w:t> </w:t>
      </w:r>
      <w:r>
        <w:rPr>
          <w:color w:val="231F20"/>
        </w:rPr>
        <w:t>đoạn.</w:t>
      </w:r>
      <w:r>
        <w:rPr>
          <w:color w:val="231F20"/>
          <w:spacing w:val="-12"/>
        </w:rPr>
        <w:t> </w:t>
      </w:r>
      <w:r>
        <w:rPr>
          <w:color w:val="231F20"/>
        </w:rPr>
        <w:t>Vì</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thân</w:t>
      </w:r>
      <w:r>
        <w:rPr>
          <w:color w:val="231F20"/>
          <w:spacing w:val="-8"/>
        </w:rPr>
        <w:t> </w:t>
      </w:r>
      <w:r>
        <w:rPr>
          <w:color w:val="231F20"/>
        </w:rPr>
        <w:t>Phật</w:t>
      </w:r>
      <w:r>
        <w:rPr>
          <w:color w:val="231F20"/>
          <w:spacing w:val="-7"/>
        </w:rPr>
        <w:t> </w:t>
      </w:r>
      <w:r>
        <w:rPr>
          <w:color w:val="231F20"/>
        </w:rPr>
        <w:t>đều</w:t>
      </w:r>
      <w:r>
        <w:rPr>
          <w:color w:val="231F20"/>
          <w:spacing w:val="-8"/>
        </w:rPr>
        <w:t> </w:t>
      </w:r>
      <w:r>
        <w:rPr>
          <w:color w:val="231F20"/>
        </w:rPr>
        <w:t>là</w:t>
      </w:r>
      <w:r>
        <w:rPr>
          <w:color w:val="231F20"/>
          <w:spacing w:val="-7"/>
        </w:rPr>
        <w:t> </w:t>
      </w:r>
      <w:r>
        <w:rPr>
          <w:color w:val="231F20"/>
        </w:rPr>
        <w:t>diệu.</w:t>
      </w:r>
    </w:p>
    <w:p>
      <w:pPr>
        <w:pStyle w:val="BodyText"/>
        <w:spacing w:line="276" w:lineRule="auto" w:before="115"/>
        <w:ind w:left="110" w:right="388"/>
      </w:pPr>
      <w:r>
        <w:rPr>
          <w:i/>
          <w:color w:val="231F20"/>
        </w:rPr>
        <w:t>Hỏi: </w:t>
      </w:r>
      <w:r>
        <w:rPr>
          <w:color w:val="231F20"/>
        </w:rPr>
        <w:t>Trong bốn thông hành, Đức Thế Tôn đã dựa vào thông hành nào nhập chánh tánh ly sinh, đắc quả lìa nhiễm, dứt hết các lậu. Độc giác dựa vào thông hành nào, Thanh văn dựa vào thông hành nào?</w:t>
      </w:r>
    </w:p>
    <w:p>
      <w:pPr>
        <w:pStyle w:val="BodyText"/>
        <w:spacing w:line="276" w:lineRule="auto"/>
        <w:ind w:left="110" w:right="390"/>
      </w:pPr>
      <w:r>
        <w:rPr>
          <w:i/>
          <w:color w:val="231F20"/>
        </w:rPr>
        <w:t>Đáp: </w:t>
      </w:r>
      <w:r>
        <w:rPr>
          <w:color w:val="231F20"/>
        </w:rPr>
        <w:t>Đức Thế Tôn dựa vào lạc tốc thông hạnh nhập chánh tánh ly sinh, đắc quả lìa nhiễm, dứt hết các lậu. Làm sao nhận biết được? Căn cứ nơi kinh để suy lường nhận biết. Như Khế kinh nói: Một</w:t>
      </w:r>
      <w:r>
        <w:rPr>
          <w:color w:val="231F20"/>
          <w:spacing w:val="-11"/>
        </w:rPr>
        <w:t> </w:t>
      </w:r>
      <w:r>
        <w:rPr>
          <w:color w:val="231F20"/>
        </w:rPr>
        <w:t>hôm,</w:t>
      </w:r>
      <w:r>
        <w:rPr>
          <w:color w:val="231F20"/>
          <w:spacing w:val="-11"/>
        </w:rPr>
        <w:t> </w:t>
      </w:r>
      <w:r>
        <w:rPr>
          <w:color w:val="231F20"/>
        </w:rPr>
        <w:t>Man</w:t>
      </w:r>
      <w:r>
        <w:rPr>
          <w:color w:val="231F20"/>
          <w:spacing w:val="-11"/>
        </w:rPr>
        <w:t> </w:t>
      </w:r>
      <w:r>
        <w:rPr>
          <w:color w:val="231F20"/>
        </w:rPr>
        <w:t>Mẫu</w:t>
      </w:r>
      <w:r>
        <w:rPr>
          <w:color w:val="231F20"/>
          <w:spacing w:val="-11"/>
        </w:rPr>
        <w:t> </w:t>
      </w:r>
      <w:r>
        <w:rPr>
          <w:color w:val="231F20"/>
        </w:rPr>
        <w:t>đến</w:t>
      </w:r>
      <w:r>
        <w:rPr>
          <w:color w:val="231F20"/>
          <w:spacing w:val="-11"/>
        </w:rPr>
        <w:t> </w:t>
      </w:r>
      <w:r>
        <w:rPr>
          <w:color w:val="231F20"/>
        </w:rPr>
        <w:t>chỗ</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hỏi:</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rPr>
        <w:t>đã</w:t>
      </w:r>
      <w:r>
        <w:rPr>
          <w:color w:val="231F20"/>
          <w:spacing w:val="-11"/>
        </w:rPr>
        <w:t> </w:t>
      </w:r>
      <w:r>
        <w:rPr>
          <w:color w:val="231F20"/>
        </w:rPr>
        <w:t>dựa</w:t>
      </w:r>
      <w:r>
        <w:rPr>
          <w:color w:val="231F20"/>
          <w:spacing w:val="-11"/>
        </w:rPr>
        <w:t> </w:t>
      </w:r>
      <w:r>
        <w:rPr>
          <w:color w:val="231F20"/>
        </w:rPr>
        <w:t>vào thông hành nào để chứng đắc đạo quả Bồ-đề Vô thượng? Đức Phật bảo Man Mẫu: Tất cả Như Lai Ứng Chánh Đẳng Giác đều dựa vào lạc tốc thông hành để chứng đắc quả Chánh đẳng Bồ-đề Vô thượng. Bấy giờ, Man Mẫu nêu câu hỏi thứ hai: Đức Thế Tôn phải do nhân là trải qua sáu năm khổ hạnh mới chứng đắc Chánh đẳng Bồ-đề Vô thượng, vì sao nói là dựa vào lạc tốc thông hành? Đức Phật nói: Người ngu! </w:t>
      </w:r>
      <w:r>
        <w:rPr>
          <w:color w:val="231F20"/>
          <w:spacing w:val="-10"/>
        </w:rPr>
        <w:t>Ta </w:t>
      </w:r>
      <w:r>
        <w:rPr>
          <w:color w:val="231F20"/>
        </w:rPr>
        <w:t>không nhân nơi sáu năm khổ hạnh kia để chứng đắc quả</w:t>
      </w:r>
      <w:r>
        <w:rPr>
          <w:color w:val="231F20"/>
          <w:spacing w:val="-8"/>
        </w:rPr>
        <w:t> </w:t>
      </w:r>
      <w:r>
        <w:rPr>
          <w:color w:val="231F20"/>
        </w:rPr>
        <w:t>Đại</w:t>
      </w:r>
      <w:r>
        <w:rPr>
          <w:color w:val="231F20"/>
          <w:spacing w:val="-7"/>
        </w:rPr>
        <w:t> </w:t>
      </w:r>
      <w:r>
        <w:rPr>
          <w:color w:val="231F20"/>
        </w:rPr>
        <w:t>Bồ-đề.</w:t>
      </w:r>
      <w:r>
        <w:rPr>
          <w:color w:val="231F20"/>
          <w:spacing w:val="-8"/>
        </w:rPr>
        <w:t> </w:t>
      </w:r>
      <w:r>
        <w:rPr>
          <w:color w:val="231F20"/>
        </w:rPr>
        <w:t>Khi</w:t>
      </w:r>
      <w:r>
        <w:rPr>
          <w:color w:val="231F20"/>
          <w:spacing w:val="-7"/>
        </w:rPr>
        <w:t> </w:t>
      </w:r>
      <w:r>
        <w:rPr>
          <w:color w:val="231F20"/>
        </w:rPr>
        <w:t>đã</w:t>
      </w:r>
      <w:r>
        <w:rPr>
          <w:color w:val="231F20"/>
          <w:spacing w:val="-7"/>
        </w:rPr>
        <w:t> </w:t>
      </w:r>
      <w:r>
        <w:rPr>
          <w:color w:val="231F20"/>
        </w:rPr>
        <w:t>từ</w:t>
      </w:r>
      <w:r>
        <w:rPr>
          <w:color w:val="231F20"/>
          <w:spacing w:val="-8"/>
        </w:rPr>
        <w:t> </w:t>
      </w:r>
      <w:r>
        <w:rPr>
          <w:color w:val="231F20"/>
        </w:rPr>
        <w:t>bỏ</w:t>
      </w:r>
      <w:r>
        <w:rPr>
          <w:color w:val="231F20"/>
          <w:spacing w:val="-7"/>
        </w:rPr>
        <w:t> </w:t>
      </w:r>
      <w:r>
        <w:rPr>
          <w:color w:val="231F20"/>
        </w:rPr>
        <w:t>cách</w:t>
      </w:r>
      <w:r>
        <w:rPr>
          <w:color w:val="231F20"/>
          <w:spacing w:val="-7"/>
        </w:rPr>
        <w:t> </w:t>
      </w:r>
      <w:r>
        <w:rPr>
          <w:color w:val="231F20"/>
        </w:rPr>
        <w:t>tu</w:t>
      </w:r>
      <w:r>
        <w:rPr>
          <w:color w:val="231F20"/>
          <w:spacing w:val="-8"/>
        </w:rPr>
        <w:t> </w:t>
      </w:r>
      <w:r>
        <w:rPr>
          <w:color w:val="231F20"/>
        </w:rPr>
        <w:t>ấy</w:t>
      </w:r>
      <w:r>
        <w:rPr>
          <w:color w:val="231F20"/>
          <w:spacing w:val="-7"/>
        </w:rPr>
        <w:t> </w:t>
      </w:r>
      <w:r>
        <w:rPr>
          <w:color w:val="231F20"/>
        </w:rPr>
        <w:t>rồi,</w:t>
      </w:r>
      <w:r>
        <w:rPr>
          <w:color w:val="231F20"/>
          <w:spacing w:val="-11"/>
        </w:rPr>
        <w:t> </w:t>
      </w:r>
      <w:r>
        <w:rPr>
          <w:color w:val="231F20"/>
          <w:spacing w:val="-10"/>
        </w:rPr>
        <w:t>Ta</w:t>
      </w:r>
      <w:r>
        <w:rPr>
          <w:color w:val="231F20"/>
          <w:spacing w:val="-8"/>
        </w:rPr>
        <w:t> </w:t>
      </w:r>
      <w:r>
        <w:rPr>
          <w:color w:val="231F20"/>
        </w:rPr>
        <w:t>nhận</w:t>
      </w:r>
      <w:r>
        <w:rPr>
          <w:color w:val="231F20"/>
          <w:spacing w:val="-7"/>
        </w:rPr>
        <w:t> </w:t>
      </w:r>
      <w:r>
        <w:rPr>
          <w:color w:val="231F20"/>
        </w:rPr>
        <w:t>thức</w:t>
      </w:r>
      <w:r>
        <w:rPr>
          <w:color w:val="231F20"/>
          <w:spacing w:val="-8"/>
        </w:rPr>
        <w:t> </w:t>
      </w:r>
      <w:r>
        <w:rPr>
          <w:color w:val="231F20"/>
        </w:rPr>
        <w:t>ăn</w:t>
      </w:r>
      <w:r>
        <w:rPr>
          <w:color w:val="231F20"/>
          <w:spacing w:val="-7"/>
        </w:rPr>
        <w:t> </w:t>
      </w:r>
      <w:r>
        <w:rPr>
          <w:color w:val="231F20"/>
        </w:rPr>
        <w:t>cháo</w:t>
      </w:r>
      <w:r>
        <w:rPr>
          <w:color w:val="231F20"/>
          <w:spacing w:val="-7"/>
        </w:rPr>
        <w:t> </w:t>
      </w:r>
      <w:r>
        <w:rPr>
          <w:color w:val="231F20"/>
        </w:rPr>
        <w:t>sữa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spacing w:val="-6"/>
        </w:rPr>
        <w:t>v.v...</w:t>
      </w:r>
      <w:r>
        <w:rPr>
          <w:color w:val="231F20"/>
          <w:spacing w:val="-13"/>
        </w:rPr>
        <w:t> </w:t>
      </w:r>
      <w:r>
        <w:rPr>
          <w:color w:val="231F20"/>
        </w:rPr>
        <w:t>sau</w:t>
      </w:r>
      <w:r>
        <w:rPr>
          <w:color w:val="231F20"/>
          <w:spacing w:val="-13"/>
        </w:rPr>
        <w:t> </w:t>
      </w:r>
      <w:r>
        <w:rPr>
          <w:color w:val="231F20"/>
        </w:rPr>
        <w:t>đó</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lạc</w:t>
      </w:r>
      <w:r>
        <w:rPr>
          <w:color w:val="231F20"/>
          <w:spacing w:val="-13"/>
        </w:rPr>
        <w:t> </w:t>
      </w:r>
      <w:r>
        <w:rPr>
          <w:color w:val="231F20"/>
        </w:rPr>
        <w:t>tốc</w:t>
      </w:r>
      <w:r>
        <w:rPr>
          <w:color w:val="231F20"/>
          <w:spacing w:val="-13"/>
        </w:rPr>
        <w:t> </w:t>
      </w:r>
      <w:r>
        <w:rPr>
          <w:color w:val="231F20"/>
        </w:rPr>
        <w:t>thông</w:t>
      </w:r>
      <w:r>
        <w:rPr>
          <w:color w:val="231F20"/>
          <w:spacing w:val="-13"/>
        </w:rPr>
        <w:t> </w:t>
      </w:r>
      <w:r>
        <w:rPr>
          <w:color w:val="231F20"/>
        </w:rPr>
        <w:t>hành</w:t>
      </w:r>
      <w:r>
        <w:rPr>
          <w:color w:val="231F20"/>
          <w:spacing w:val="-13"/>
        </w:rPr>
        <w:t> </w:t>
      </w:r>
      <w:r>
        <w:rPr>
          <w:color w:val="231F20"/>
        </w:rPr>
        <w:t>chứng</w:t>
      </w:r>
      <w:r>
        <w:rPr>
          <w:color w:val="231F20"/>
          <w:spacing w:val="-13"/>
        </w:rPr>
        <w:t> </w:t>
      </w:r>
      <w:r>
        <w:rPr>
          <w:color w:val="231F20"/>
        </w:rPr>
        <w:t>đắc</w:t>
      </w:r>
      <w:r>
        <w:rPr>
          <w:color w:val="231F20"/>
          <w:spacing w:val="-13"/>
        </w:rPr>
        <w:t> </w:t>
      </w:r>
      <w:r>
        <w:rPr>
          <w:color w:val="231F20"/>
        </w:rPr>
        <w:t>Chánh</w:t>
      </w:r>
      <w:r>
        <w:rPr>
          <w:color w:val="231F20"/>
          <w:spacing w:val="-13"/>
        </w:rPr>
        <w:t> </w:t>
      </w:r>
      <w:r>
        <w:rPr>
          <w:color w:val="231F20"/>
        </w:rPr>
        <w:t>đẳng</w:t>
      </w:r>
      <w:r>
        <w:rPr>
          <w:color w:val="231F20"/>
          <w:spacing w:val="-13"/>
        </w:rPr>
        <w:t> </w:t>
      </w:r>
      <w:r>
        <w:rPr>
          <w:color w:val="231F20"/>
        </w:rPr>
        <w:t>Bồ-đề Vô thượng. Do đấy nên nhận biết Đức Thế Tôn đã dựa vào lạc tốc thông</w:t>
      </w:r>
      <w:r>
        <w:rPr>
          <w:color w:val="231F20"/>
          <w:spacing w:val="-6"/>
        </w:rPr>
        <w:t> </w:t>
      </w:r>
      <w:r>
        <w:rPr>
          <w:color w:val="231F20"/>
        </w:rPr>
        <w:t>hành</w:t>
      </w:r>
      <w:r>
        <w:rPr>
          <w:color w:val="231F20"/>
          <w:spacing w:val="-7"/>
        </w:rPr>
        <w:t> </w:t>
      </w:r>
      <w:r>
        <w:rPr>
          <w:color w:val="231F20"/>
        </w:rPr>
        <w:t>nhập</w:t>
      </w:r>
      <w:r>
        <w:rPr>
          <w:color w:val="231F20"/>
          <w:spacing w:val="-7"/>
        </w:rPr>
        <w:t> </w:t>
      </w:r>
      <w:r>
        <w:rPr>
          <w:color w:val="231F20"/>
        </w:rPr>
        <w:t>kiến</w:t>
      </w:r>
      <w:r>
        <w:rPr>
          <w:color w:val="231F20"/>
          <w:spacing w:val="-7"/>
        </w:rPr>
        <w:t> </w:t>
      </w:r>
      <w:r>
        <w:rPr>
          <w:color w:val="231F20"/>
        </w:rPr>
        <w:t>đạo,</w:t>
      </w:r>
      <w:r>
        <w:rPr>
          <w:color w:val="231F20"/>
          <w:spacing w:val="-6"/>
        </w:rPr>
        <w:t> </w:t>
      </w:r>
      <w:r>
        <w:rPr>
          <w:color w:val="231F20"/>
        </w:rPr>
        <w:t>do</w:t>
      </w:r>
      <w:r>
        <w:rPr>
          <w:color w:val="231F20"/>
          <w:spacing w:val="-6"/>
        </w:rPr>
        <w:t> </w:t>
      </w:r>
      <w:r>
        <w:rPr>
          <w:color w:val="231F20"/>
        </w:rPr>
        <w:t>dựa</w:t>
      </w:r>
      <w:r>
        <w:rPr>
          <w:color w:val="231F20"/>
          <w:spacing w:val="-7"/>
        </w:rPr>
        <w:t> </w:t>
      </w:r>
      <w:r>
        <w:rPr>
          <w:color w:val="231F20"/>
        </w:rPr>
        <w:t>vào</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nhập</w:t>
      </w:r>
      <w:r>
        <w:rPr>
          <w:color w:val="231F20"/>
          <w:spacing w:val="-7"/>
        </w:rPr>
        <w:t> </w:t>
      </w:r>
      <w:r>
        <w:rPr>
          <w:color w:val="231F20"/>
        </w:rPr>
        <w:t>chánh</w:t>
      </w:r>
      <w:r>
        <w:rPr>
          <w:color w:val="231F20"/>
          <w:spacing w:val="-6"/>
        </w:rPr>
        <w:t> </w:t>
      </w:r>
      <w:r>
        <w:rPr>
          <w:color w:val="231F20"/>
        </w:rPr>
        <w:t>tánh ly sinh, cho đến chứng đắc đạo quả</w:t>
      </w:r>
      <w:r>
        <w:rPr>
          <w:color w:val="231F20"/>
          <w:spacing w:val="-2"/>
        </w:rPr>
        <w:t> </w:t>
      </w:r>
      <w:r>
        <w:rPr>
          <w:color w:val="231F20"/>
        </w:rPr>
        <w:t>Bồ-đề.</w:t>
      </w:r>
    </w:p>
    <w:p>
      <w:pPr>
        <w:pStyle w:val="BodyText"/>
        <w:spacing w:line="273" w:lineRule="auto" w:before="110"/>
        <w:ind w:right="107"/>
      </w:pPr>
      <w:r>
        <w:rPr>
          <w:color w:val="231F20"/>
        </w:rPr>
        <w:t>Độc</w:t>
      </w:r>
      <w:r>
        <w:rPr>
          <w:color w:val="231F20"/>
          <w:spacing w:val="-27"/>
        </w:rPr>
        <w:t> </w:t>
      </w:r>
      <w:r>
        <w:rPr>
          <w:color w:val="231F20"/>
        </w:rPr>
        <w:t>giác</w:t>
      </w:r>
      <w:r>
        <w:rPr>
          <w:color w:val="231F20"/>
          <w:spacing w:val="-27"/>
        </w:rPr>
        <w:t> </w:t>
      </w:r>
      <w:r>
        <w:rPr>
          <w:color w:val="231F20"/>
        </w:rPr>
        <w:t>Độc</w:t>
      </w:r>
      <w:r>
        <w:rPr>
          <w:color w:val="231F20"/>
          <w:spacing w:val="-27"/>
        </w:rPr>
        <w:t> </w:t>
      </w:r>
      <w:r>
        <w:rPr>
          <w:color w:val="231F20"/>
        </w:rPr>
        <w:t>xuất</w:t>
      </w:r>
      <w:r>
        <w:rPr>
          <w:color w:val="231F20"/>
          <w:spacing w:val="-27"/>
        </w:rPr>
        <w:t> </w:t>
      </w:r>
      <w:r>
        <w:rPr>
          <w:color w:val="231F20"/>
        </w:rPr>
        <w:t>như</w:t>
      </w:r>
      <w:r>
        <w:rPr>
          <w:color w:val="231F20"/>
          <w:spacing w:val="-27"/>
        </w:rPr>
        <w:t> </w:t>
      </w:r>
      <w:r>
        <w:rPr>
          <w:color w:val="231F20"/>
        </w:rPr>
        <w:t>Đức</w:t>
      </w:r>
      <w:r>
        <w:rPr>
          <w:color w:val="231F20"/>
          <w:spacing w:val="-27"/>
        </w:rPr>
        <w:t> </w:t>
      </w:r>
      <w:r>
        <w:rPr>
          <w:color w:val="231F20"/>
        </w:rPr>
        <w:t>Phật</w:t>
      </w:r>
      <w:r>
        <w:rPr>
          <w:color w:val="231F20"/>
          <w:spacing w:val="-27"/>
        </w:rPr>
        <w:t> </w:t>
      </w:r>
      <w:r>
        <w:rPr>
          <w:color w:val="231F20"/>
        </w:rPr>
        <w:t>–</w:t>
      </w:r>
      <w:r>
        <w:rPr>
          <w:color w:val="231F20"/>
          <w:spacing w:val="-31"/>
        </w:rPr>
        <w:t> </w:t>
      </w:r>
      <w:r>
        <w:rPr>
          <w:color w:val="231F20"/>
        </w:rPr>
        <w:t>Thế</w:t>
      </w:r>
      <w:r>
        <w:rPr>
          <w:color w:val="231F20"/>
          <w:spacing w:val="-32"/>
        </w:rPr>
        <w:t> </w:t>
      </w:r>
      <w:r>
        <w:rPr>
          <w:color w:val="231F20"/>
        </w:rPr>
        <w:t>Tôn,</w:t>
      </w:r>
      <w:r>
        <w:rPr>
          <w:color w:val="231F20"/>
          <w:spacing w:val="-27"/>
        </w:rPr>
        <w:t> </w:t>
      </w:r>
      <w:r>
        <w:rPr>
          <w:color w:val="231F20"/>
        </w:rPr>
        <w:t>còn</w:t>
      </w:r>
      <w:r>
        <w:rPr>
          <w:color w:val="231F20"/>
          <w:spacing w:val="-26"/>
        </w:rPr>
        <w:t> </w:t>
      </w:r>
      <w:r>
        <w:rPr>
          <w:color w:val="231F20"/>
        </w:rPr>
        <w:t>Độc</w:t>
      </w:r>
      <w:r>
        <w:rPr>
          <w:color w:val="231F20"/>
          <w:spacing w:val="-27"/>
        </w:rPr>
        <w:t> </w:t>
      </w:r>
      <w:r>
        <w:rPr>
          <w:color w:val="231F20"/>
        </w:rPr>
        <w:t>giác</w:t>
      </w:r>
      <w:r>
        <w:rPr>
          <w:color w:val="231F20"/>
          <w:spacing w:val="-27"/>
        </w:rPr>
        <w:t> </w:t>
      </w:r>
      <w:r>
        <w:rPr>
          <w:color w:val="231F20"/>
        </w:rPr>
        <w:t>Chúng xuất thì chỗ nương dựa không nhất định, như các Thanh văn. </w:t>
      </w:r>
      <w:r>
        <w:rPr>
          <w:color w:val="231F20"/>
          <w:spacing w:val="-4"/>
        </w:rPr>
        <w:t>Trong </w:t>
      </w:r>
      <w:r>
        <w:rPr>
          <w:color w:val="231F20"/>
        </w:rPr>
        <w:t>thừa</w:t>
      </w:r>
      <w:r>
        <w:rPr>
          <w:color w:val="231F20"/>
          <w:spacing w:val="-10"/>
        </w:rPr>
        <w:t> </w:t>
      </w:r>
      <w:r>
        <w:rPr>
          <w:color w:val="231F20"/>
        </w:rPr>
        <w:t>Thanh</w:t>
      </w:r>
      <w:r>
        <w:rPr>
          <w:color w:val="231F20"/>
          <w:spacing w:val="-4"/>
        </w:rPr>
        <w:t> </w:t>
      </w:r>
      <w:r>
        <w:rPr>
          <w:color w:val="231F20"/>
        </w:rPr>
        <w:t>văn,</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Xá-lợi-tử</w:t>
      </w:r>
      <w:r>
        <w:rPr>
          <w:color w:val="231F20"/>
          <w:spacing w:val="-6"/>
        </w:rPr>
        <w:t> </w:t>
      </w:r>
      <w:r>
        <w:rPr>
          <w:color w:val="231F20"/>
        </w:rPr>
        <w:t>dựa</w:t>
      </w:r>
      <w:r>
        <w:rPr>
          <w:color w:val="231F20"/>
          <w:spacing w:val="-4"/>
        </w:rPr>
        <w:t> </w:t>
      </w:r>
      <w:r>
        <w:rPr>
          <w:color w:val="231F20"/>
        </w:rPr>
        <w:t>vào</w:t>
      </w:r>
      <w:r>
        <w:rPr>
          <w:color w:val="231F20"/>
          <w:spacing w:val="-5"/>
        </w:rPr>
        <w:t> </w:t>
      </w:r>
      <w:r>
        <w:rPr>
          <w:color w:val="231F20"/>
        </w:rPr>
        <w:t>khổ</w:t>
      </w:r>
      <w:r>
        <w:rPr>
          <w:color w:val="231F20"/>
          <w:spacing w:val="-4"/>
        </w:rPr>
        <w:t> </w:t>
      </w:r>
      <w:r>
        <w:rPr>
          <w:color w:val="231F20"/>
        </w:rPr>
        <w:t>tốc</w:t>
      </w:r>
      <w:r>
        <w:rPr>
          <w:color w:val="231F20"/>
          <w:spacing w:val="-5"/>
        </w:rPr>
        <w:t> </w:t>
      </w:r>
      <w:r>
        <w:rPr>
          <w:color w:val="231F20"/>
        </w:rPr>
        <w:t>thông</w:t>
      </w:r>
      <w:r>
        <w:rPr>
          <w:color w:val="231F20"/>
          <w:spacing w:val="-4"/>
        </w:rPr>
        <w:t> </w:t>
      </w:r>
      <w:r>
        <w:rPr>
          <w:color w:val="231F20"/>
        </w:rPr>
        <w:t>hành</w:t>
      </w:r>
      <w:r>
        <w:rPr>
          <w:color w:val="231F20"/>
          <w:spacing w:val="-5"/>
        </w:rPr>
        <w:t> </w:t>
      </w:r>
      <w:r>
        <w:rPr>
          <w:color w:val="231F20"/>
        </w:rPr>
        <w:t>nhập chánh</w:t>
      </w:r>
      <w:r>
        <w:rPr>
          <w:color w:val="231F20"/>
          <w:spacing w:val="-12"/>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1"/>
        </w:rPr>
        <w:t> </w:t>
      </w:r>
      <w:r>
        <w:rPr>
          <w:color w:val="231F20"/>
        </w:rPr>
        <w:t>đắc</w:t>
      </w:r>
      <w:r>
        <w:rPr>
          <w:color w:val="231F20"/>
          <w:spacing w:val="-11"/>
        </w:rPr>
        <w:t> </w:t>
      </w:r>
      <w:r>
        <w:rPr>
          <w:color w:val="231F20"/>
        </w:rPr>
        <w:t>quả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dựa</w:t>
      </w:r>
      <w:r>
        <w:rPr>
          <w:color w:val="231F20"/>
          <w:spacing w:val="-11"/>
        </w:rPr>
        <w:t> </w:t>
      </w:r>
      <w:r>
        <w:rPr>
          <w:color w:val="231F20"/>
        </w:rPr>
        <w:t>vào</w:t>
      </w:r>
      <w:r>
        <w:rPr>
          <w:color w:val="231F20"/>
          <w:spacing w:val="-12"/>
        </w:rPr>
        <w:t> </w:t>
      </w:r>
      <w:r>
        <w:rPr>
          <w:color w:val="231F20"/>
        </w:rPr>
        <w:t>lạc</w:t>
      </w:r>
      <w:r>
        <w:rPr>
          <w:color w:val="231F20"/>
          <w:spacing w:val="-11"/>
        </w:rPr>
        <w:t> </w:t>
      </w:r>
      <w:r>
        <w:rPr>
          <w:color w:val="231F20"/>
        </w:rPr>
        <w:t>tốc</w:t>
      </w:r>
      <w:r>
        <w:rPr>
          <w:color w:val="231F20"/>
          <w:spacing w:val="-11"/>
        </w:rPr>
        <w:t> </w:t>
      </w:r>
      <w:r>
        <w:rPr>
          <w:color w:val="231F20"/>
        </w:rPr>
        <w:t>thông</w:t>
      </w:r>
      <w:r>
        <w:rPr>
          <w:color w:val="231F20"/>
          <w:spacing w:val="-11"/>
        </w:rPr>
        <w:t> </w:t>
      </w:r>
      <w:r>
        <w:rPr>
          <w:color w:val="231F20"/>
        </w:rPr>
        <w:t>hành</w:t>
      </w:r>
      <w:r>
        <w:rPr>
          <w:color w:val="231F20"/>
          <w:spacing w:val="-11"/>
        </w:rPr>
        <w:t> </w:t>
      </w:r>
      <w:r>
        <w:rPr>
          <w:color w:val="231F20"/>
          <w:spacing w:val="-2"/>
        </w:rPr>
        <w:t>dứt </w:t>
      </w:r>
      <w:r>
        <w:rPr>
          <w:color w:val="231F20"/>
        </w:rPr>
        <w:t>hết các lậu. Vì sao? Vì Tôn giả dựa vào định vị chí nhập chánh tánh ly</w:t>
      </w:r>
      <w:r>
        <w:rPr>
          <w:color w:val="231F20"/>
          <w:spacing w:val="-7"/>
        </w:rPr>
        <w:t> </w:t>
      </w:r>
      <w:r>
        <w:rPr>
          <w:color w:val="231F20"/>
        </w:rPr>
        <w:t>sinh,</w:t>
      </w:r>
      <w:r>
        <w:rPr>
          <w:color w:val="231F20"/>
          <w:spacing w:val="-7"/>
        </w:rPr>
        <w:t> </w:t>
      </w:r>
      <w:r>
        <w:rPr>
          <w:color w:val="231F20"/>
        </w:rPr>
        <w:t>đắc</w:t>
      </w:r>
      <w:r>
        <w:rPr>
          <w:color w:val="231F20"/>
          <w:spacing w:val="-7"/>
        </w:rPr>
        <w:t> </w:t>
      </w:r>
      <w:r>
        <w:rPr>
          <w:color w:val="231F20"/>
        </w:rPr>
        <w:t>quả</w:t>
      </w:r>
      <w:r>
        <w:rPr>
          <w:color w:val="231F20"/>
          <w:spacing w:val="-7"/>
        </w:rPr>
        <w:t> </w:t>
      </w:r>
      <w:r>
        <w:rPr>
          <w:color w:val="231F20"/>
        </w:rPr>
        <w:t>lìa</w:t>
      </w:r>
      <w:r>
        <w:rPr>
          <w:color w:val="231F20"/>
          <w:spacing w:val="-7"/>
        </w:rPr>
        <w:t> </w:t>
      </w:r>
      <w:r>
        <w:rPr>
          <w:color w:val="231F20"/>
        </w:rPr>
        <w:t>nhiễm,</w:t>
      </w:r>
      <w:r>
        <w:rPr>
          <w:color w:val="231F20"/>
          <w:spacing w:val="-6"/>
        </w:rPr>
        <w:t> </w:t>
      </w:r>
      <w:r>
        <w:rPr>
          <w:color w:val="231F20"/>
        </w:rPr>
        <w:t>dựa</w:t>
      </w:r>
      <w:r>
        <w:rPr>
          <w:color w:val="231F20"/>
          <w:spacing w:val="-7"/>
        </w:rPr>
        <w:t> </w:t>
      </w:r>
      <w:r>
        <w:rPr>
          <w:color w:val="231F20"/>
        </w:rPr>
        <w:t>nơi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6"/>
        </w:rPr>
        <w:t> </w:t>
      </w:r>
      <w:r>
        <w:rPr>
          <w:color w:val="231F20"/>
        </w:rPr>
        <w:t>để</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các</w:t>
      </w:r>
      <w:r>
        <w:rPr>
          <w:color w:val="231F20"/>
          <w:spacing w:val="-7"/>
        </w:rPr>
        <w:t> </w:t>
      </w:r>
      <w:r>
        <w:rPr>
          <w:color w:val="231F20"/>
        </w:rPr>
        <w:t>lậu.</w:t>
      </w:r>
    </w:p>
    <w:p>
      <w:pPr>
        <w:pStyle w:val="BodyText"/>
        <w:spacing w:line="273" w:lineRule="auto" w:before="108"/>
        <w:ind w:right="107"/>
      </w:pPr>
      <w:r>
        <w:rPr>
          <w:color w:val="231F20"/>
        </w:rPr>
        <w:t>Tôn giả Đại Mục Liên dựa vào khổ tốc thông hành nhập</w:t>
      </w:r>
      <w:r>
        <w:rPr>
          <w:color w:val="231F20"/>
          <w:spacing w:val="-28"/>
        </w:rPr>
        <w:t> </w:t>
      </w:r>
      <w:r>
        <w:rPr>
          <w:color w:val="231F20"/>
        </w:rPr>
        <w:t>chánh tánh ly sinh, đắc quả lìa nhiễm, dứt hết các lậu. Vì sao? Vì Tôn giả Mục Liên dựa vào định vị chí nhập chánh tánh ly sinh, đắc quả lìa nhiễm, rồi dựa vào định vô sắc dứt hết các</w:t>
      </w:r>
      <w:r>
        <w:rPr>
          <w:color w:val="231F20"/>
          <w:spacing w:val="-2"/>
        </w:rPr>
        <w:t> </w:t>
      </w:r>
      <w:r>
        <w:rPr>
          <w:color w:val="231F20"/>
        </w:rPr>
        <w:t>lậu.</w:t>
      </w:r>
    </w:p>
    <w:p>
      <w:pPr>
        <w:pStyle w:val="BodyText"/>
        <w:spacing w:line="273" w:lineRule="auto" w:before="110"/>
        <w:ind w:right="108"/>
      </w:pPr>
      <w:r>
        <w:rPr>
          <w:i/>
          <w:color w:val="231F20"/>
        </w:rPr>
        <w:t>Hỏi: </w:t>
      </w:r>
      <w:r>
        <w:rPr>
          <w:color w:val="231F20"/>
        </w:rPr>
        <w:t>Vì sao Tôn giả Xá-lợi-tử cùng Tôn giả Đại Mục Liên đều dựa</w:t>
      </w:r>
      <w:r>
        <w:rPr>
          <w:color w:val="231F20"/>
          <w:spacing w:val="-17"/>
        </w:rPr>
        <w:t> </w:t>
      </w:r>
      <w:r>
        <w:rPr>
          <w:color w:val="231F20"/>
        </w:rPr>
        <w:t>vào</w:t>
      </w:r>
      <w:r>
        <w:rPr>
          <w:color w:val="231F20"/>
          <w:spacing w:val="-16"/>
        </w:rPr>
        <w:t> </w:t>
      </w:r>
      <w:r>
        <w:rPr>
          <w:color w:val="231F20"/>
        </w:rPr>
        <w:t>định</w:t>
      </w:r>
      <w:r>
        <w:rPr>
          <w:color w:val="231F20"/>
          <w:spacing w:val="-16"/>
        </w:rPr>
        <w:t> </w:t>
      </w:r>
      <w:r>
        <w:rPr>
          <w:color w:val="231F20"/>
        </w:rPr>
        <w:t>vị</w:t>
      </w:r>
      <w:r>
        <w:rPr>
          <w:color w:val="231F20"/>
          <w:spacing w:val="-17"/>
        </w:rPr>
        <w:t> </w:t>
      </w:r>
      <w:r>
        <w:rPr>
          <w:color w:val="231F20"/>
        </w:rPr>
        <w:t>chí</w:t>
      </w:r>
      <w:r>
        <w:rPr>
          <w:color w:val="231F20"/>
          <w:spacing w:val="-16"/>
        </w:rPr>
        <w:t> </w:t>
      </w:r>
      <w:r>
        <w:rPr>
          <w:color w:val="231F20"/>
        </w:rPr>
        <w:t>nhập</w:t>
      </w:r>
      <w:r>
        <w:rPr>
          <w:color w:val="231F20"/>
          <w:spacing w:val="-16"/>
        </w:rPr>
        <w:t> </w:t>
      </w:r>
      <w:r>
        <w:rPr>
          <w:color w:val="231F20"/>
        </w:rPr>
        <w:t>chánh</w:t>
      </w:r>
      <w:r>
        <w:rPr>
          <w:color w:val="231F20"/>
          <w:spacing w:val="-16"/>
        </w:rPr>
        <w:t> </w:t>
      </w:r>
      <w:r>
        <w:rPr>
          <w:color w:val="231F20"/>
        </w:rPr>
        <w:t>tánh</w:t>
      </w:r>
      <w:r>
        <w:rPr>
          <w:color w:val="231F20"/>
          <w:spacing w:val="-17"/>
        </w:rPr>
        <w:t> </w:t>
      </w:r>
      <w:r>
        <w:rPr>
          <w:color w:val="231F20"/>
        </w:rPr>
        <w:t>ly</w:t>
      </w:r>
      <w:r>
        <w:rPr>
          <w:color w:val="231F20"/>
          <w:spacing w:val="-16"/>
        </w:rPr>
        <w:t> </w:t>
      </w:r>
      <w:r>
        <w:rPr>
          <w:color w:val="231F20"/>
        </w:rPr>
        <w:t>sinh,</w:t>
      </w:r>
      <w:r>
        <w:rPr>
          <w:color w:val="231F20"/>
          <w:spacing w:val="-16"/>
        </w:rPr>
        <w:t> </w:t>
      </w:r>
      <w:r>
        <w:rPr>
          <w:color w:val="231F20"/>
        </w:rPr>
        <w:t>đắc</w:t>
      </w:r>
      <w:r>
        <w:rPr>
          <w:color w:val="231F20"/>
          <w:spacing w:val="-17"/>
        </w:rPr>
        <w:t> </w:t>
      </w:r>
      <w:r>
        <w:rPr>
          <w:color w:val="231F20"/>
        </w:rPr>
        <w:t>quả</w:t>
      </w:r>
      <w:r>
        <w:rPr>
          <w:color w:val="231F20"/>
          <w:spacing w:val="-16"/>
        </w:rPr>
        <w:t> </w:t>
      </w:r>
      <w:r>
        <w:rPr>
          <w:color w:val="231F20"/>
        </w:rPr>
        <w:t>lìa</w:t>
      </w:r>
      <w:r>
        <w:rPr>
          <w:color w:val="231F20"/>
          <w:spacing w:val="-16"/>
        </w:rPr>
        <w:t> </w:t>
      </w:r>
      <w:r>
        <w:rPr>
          <w:color w:val="231F20"/>
        </w:rPr>
        <w:t>nhiễm,</w:t>
      </w:r>
      <w:r>
        <w:rPr>
          <w:color w:val="231F20"/>
          <w:spacing w:val="-16"/>
        </w:rPr>
        <w:t> </w:t>
      </w:r>
      <w:r>
        <w:rPr>
          <w:color w:val="231F20"/>
        </w:rPr>
        <w:t>nhưng Tôn giả Xá-lợi-tử dựa vào tĩnh lự thứ tư chứng quả A-la-hán, còn Tôn giả Đại Mục Liên lại dựa vào định vô sắc chứng quả</w:t>
      </w:r>
      <w:r>
        <w:rPr>
          <w:color w:val="231F20"/>
          <w:spacing w:val="-32"/>
        </w:rPr>
        <w:t> </w:t>
      </w:r>
      <w:r>
        <w:rPr>
          <w:color w:val="231F20"/>
        </w:rPr>
        <w:t>A-la-hán?</w:t>
      </w:r>
    </w:p>
    <w:p>
      <w:pPr>
        <w:pStyle w:val="BodyText"/>
        <w:spacing w:line="273" w:lineRule="auto" w:before="110"/>
        <w:ind w:right="106"/>
      </w:pPr>
      <w:r>
        <w:rPr>
          <w:i/>
          <w:color w:val="231F20"/>
        </w:rPr>
        <w:t>Đáp: </w:t>
      </w:r>
      <w:r>
        <w:rPr>
          <w:color w:val="231F20"/>
        </w:rPr>
        <w:t>Hai vị Tôn giả này đều là bậc Thanh văn đạt đến cứu cánh quyết định lần lượt chứng đắc bốn quả Sa-môn, do đó đều dựa nơi định vị chí nhập chánh tánh ly sinh. Nhưng Tôn giả Xá-lợi-tử thì hành Tỳ-bát-xá-na (Quán), nên dựa vào tĩnh lự thứ tư chứng </w:t>
      </w:r>
      <w:r>
        <w:rPr>
          <w:color w:val="231F20"/>
          <w:spacing w:val="-4"/>
        </w:rPr>
        <w:t>quả </w:t>
      </w:r>
      <w:r>
        <w:rPr>
          <w:color w:val="231F20"/>
        </w:rPr>
        <w:t>A-la-hán. Còn Tôn giả Đại Mục Liên thì hành Xa-ma-tha (Chỉ), nên dựa vào định vô sắc chứng quả</w:t>
      </w:r>
      <w:r>
        <w:rPr>
          <w:color w:val="231F20"/>
          <w:spacing w:val="-18"/>
        </w:rPr>
        <w:t> </w:t>
      </w:r>
      <w:r>
        <w:rPr>
          <w:color w:val="231F20"/>
        </w:rPr>
        <w:t>A-la-hán.</w:t>
      </w:r>
    </w:p>
    <w:p>
      <w:pPr>
        <w:pStyle w:val="BodyText"/>
        <w:spacing w:line="273" w:lineRule="auto" w:before="109"/>
        <w:ind w:right="107"/>
      </w:pPr>
      <w:r>
        <w:rPr>
          <w:i/>
          <w:color w:val="231F20"/>
        </w:rPr>
        <w:t>Hỏi: </w:t>
      </w:r>
      <w:r>
        <w:rPr>
          <w:color w:val="231F20"/>
        </w:rPr>
        <w:t>Tất cả Thanh văn đạt đến cứu cánh là đều quyết định lần lượt chứng đắc bốn quả Sa-môn chăng?</w:t>
      </w:r>
    </w:p>
    <w:p>
      <w:pPr>
        <w:pStyle w:val="BodyText"/>
        <w:spacing w:line="273" w:lineRule="auto" w:before="111"/>
        <w:ind w:right="107"/>
      </w:pPr>
      <w:r>
        <w:rPr>
          <w:i/>
          <w:color w:val="231F20"/>
        </w:rPr>
        <w:t>Đáp: </w:t>
      </w:r>
      <w:r>
        <w:rPr>
          <w:color w:val="231F20"/>
        </w:rPr>
        <w:t>Đều quyết định lần lượt chứng đắc bốn quả Sa-môn. Vì sao? Vì tất cả những vị Thanh văn đạt đến cứu cánh đều là những vị theo Phật chuyển pháp luân. Nếu không lần lượt chứng đắc bốn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Sa-môn làm sao đối với giáo pháp đạt tâm nhập xuất an trụ, có thể khéo thuyết giảng giải thích?</w:t>
      </w:r>
    </w:p>
    <w:p>
      <w:pPr>
        <w:pStyle w:val="BodyText"/>
        <w:spacing w:line="273" w:lineRule="auto" w:before="112"/>
        <w:ind w:left="110" w:right="390"/>
      </w:pPr>
      <w:r>
        <w:rPr>
          <w:i/>
          <w:color w:val="231F20"/>
        </w:rPr>
        <w:t>Hỏi: </w:t>
      </w:r>
      <w:r>
        <w:rPr>
          <w:color w:val="231F20"/>
        </w:rPr>
        <w:t>Có thể khéo thuyết giảng giải thích thì tâm nhập xuất an trụ nơi bốn quả Sa-môn không ai bằng Đức Phật. Như vậy Đức</w:t>
      </w:r>
      <w:r>
        <w:rPr>
          <w:color w:val="231F20"/>
          <w:spacing w:val="-45"/>
        </w:rPr>
        <w:t> </w:t>
      </w:r>
      <w:r>
        <w:rPr>
          <w:color w:val="231F20"/>
        </w:rPr>
        <w:t>Phật lại lần lượt chứng chứng đắc bốn quả Sa-môn</w:t>
      </w:r>
      <w:r>
        <w:rPr>
          <w:color w:val="231F20"/>
          <w:spacing w:val="-4"/>
        </w:rPr>
        <w:t> </w:t>
      </w:r>
      <w:r>
        <w:rPr>
          <w:color w:val="231F20"/>
        </w:rPr>
        <w:t>sao?</w:t>
      </w:r>
    </w:p>
    <w:p>
      <w:pPr>
        <w:pStyle w:val="BodyText"/>
        <w:spacing w:line="273" w:lineRule="auto" w:before="110"/>
        <w:ind w:left="110" w:right="390"/>
      </w:pPr>
      <w:r>
        <w:rPr>
          <w:i/>
          <w:color w:val="231F20"/>
        </w:rPr>
        <w:t>Đáp:</w:t>
      </w:r>
      <w:r>
        <w:rPr>
          <w:i/>
          <w:color w:val="231F20"/>
          <w:spacing w:val="-7"/>
        </w:rPr>
        <w:t> </w:t>
      </w:r>
      <w:r>
        <w:rPr>
          <w:color w:val="231F20"/>
        </w:rPr>
        <w:t>Ở</w:t>
      </w:r>
      <w:r>
        <w:rPr>
          <w:color w:val="231F20"/>
          <w:spacing w:val="-7"/>
        </w:rPr>
        <w:t> </w:t>
      </w:r>
      <w:r>
        <w:rPr>
          <w:color w:val="231F20"/>
        </w:rPr>
        <w:t>trong</w:t>
      </w:r>
      <w:r>
        <w:rPr>
          <w:color w:val="231F20"/>
          <w:spacing w:val="-7"/>
        </w:rPr>
        <w:t> </w:t>
      </w:r>
      <w:r>
        <w:rPr>
          <w:color w:val="231F20"/>
        </w:rPr>
        <w:t>nghĩa</w:t>
      </w:r>
      <w:r>
        <w:rPr>
          <w:color w:val="231F20"/>
          <w:spacing w:val="-6"/>
        </w:rPr>
        <w:t> </w:t>
      </w:r>
      <w:r>
        <w:rPr>
          <w:color w:val="231F20"/>
        </w:rPr>
        <w:t>này</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vấn</w:t>
      </w:r>
      <w:r>
        <w:rPr>
          <w:color w:val="231F20"/>
          <w:spacing w:val="-6"/>
        </w:rPr>
        <w:t> </w:t>
      </w:r>
      <w:r>
        <w:rPr>
          <w:color w:val="231F20"/>
        </w:rPr>
        <w:t>nạn</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Do</w:t>
      </w:r>
      <w:r>
        <w:rPr>
          <w:color w:val="231F20"/>
          <w:spacing w:val="-6"/>
        </w:rPr>
        <w:t> </w:t>
      </w:r>
      <w:r>
        <w:rPr>
          <w:color w:val="231F20"/>
        </w:rPr>
        <w:t>từ</w:t>
      </w:r>
      <w:r>
        <w:rPr>
          <w:color w:val="231F20"/>
          <w:spacing w:val="-7"/>
        </w:rPr>
        <w:t> </w:t>
      </w:r>
      <w:r>
        <w:rPr>
          <w:color w:val="231F20"/>
        </w:rPr>
        <w:t>xa xưa, khi Đức Phật còn làm Bồ-tát, đã từng có thể khéo thuyết giảng về</w:t>
      </w:r>
      <w:r>
        <w:rPr>
          <w:color w:val="231F20"/>
          <w:spacing w:val="-5"/>
        </w:rPr>
        <w:t> </w:t>
      </w:r>
      <w:r>
        <w:rPr>
          <w:color w:val="231F20"/>
        </w:rPr>
        <w:t>bốn</w:t>
      </w:r>
      <w:r>
        <w:rPr>
          <w:color w:val="231F20"/>
          <w:spacing w:val="-5"/>
        </w:rPr>
        <w:t> </w:t>
      </w:r>
      <w:r>
        <w:rPr>
          <w:color w:val="231F20"/>
        </w:rPr>
        <w:t>quả</w:t>
      </w:r>
      <w:r>
        <w:rPr>
          <w:color w:val="231F20"/>
          <w:spacing w:val="-5"/>
        </w:rPr>
        <w:t> </w:t>
      </w:r>
      <w:r>
        <w:rPr>
          <w:color w:val="231F20"/>
        </w:rPr>
        <w:t>Sa-môn</w:t>
      </w:r>
      <w:r>
        <w:rPr>
          <w:color w:val="231F20"/>
          <w:spacing w:val="-5"/>
        </w:rPr>
        <w:t> </w:t>
      </w:r>
      <w:r>
        <w:rPr>
          <w:color w:val="231F20"/>
        </w:rPr>
        <w:t>thù</w:t>
      </w:r>
      <w:r>
        <w:rPr>
          <w:color w:val="231F20"/>
          <w:spacing w:val="-4"/>
        </w:rPr>
        <w:t> </w:t>
      </w:r>
      <w:r>
        <w:rPr>
          <w:color w:val="231F20"/>
        </w:rPr>
        <w:t>thắng.</w:t>
      </w:r>
      <w:r>
        <w:rPr>
          <w:color w:val="231F20"/>
          <w:spacing w:val="-5"/>
        </w:rPr>
        <w:t> </w:t>
      </w:r>
      <w:r>
        <w:rPr>
          <w:color w:val="231F20"/>
        </w:rPr>
        <w:t>Còn</w:t>
      </w:r>
      <w:r>
        <w:rPr>
          <w:color w:val="231F20"/>
          <w:spacing w:val="-10"/>
        </w:rPr>
        <w:t> </w:t>
      </w:r>
      <w:r>
        <w:rPr>
          <w:color w:val="231F20"/>
        </w:rPr>
        <w:t>Tôn</w:t>
      </w:r>
      <w:r>
        <w:rPr>
          <w:color w:val="231F20"/>
          <w:spacing w:val="-5"/>
        </w:rPr>
        <w:t> </w:t>
      </w:r>
      <w:r>
        <w:rPr>
          <w:color w:val="231F20"/>
        </w:rPr>
        <w:t>giả</w:t>
      </w:r>
      <w:r>
        <w:rPr>
          <w:color w:val="231F20"/>
          <w:spacing w:val="-4"/>
        </w:rPr>
        <w:t> </w:t>
      </w:r>
      <w:r>
        <w:rPr>
          <w:color w:val="231F20"/>
        </w:rPr>
        <w:t>Xá-lợi-tử</w:t>
      </w:r>
      <w:r>
        <w:rPr>
          <w:color w:val="231F20"/>
          <w:spacing w:val="-5"/>
        </w:rPr>
        <w:t> </w:t>
      </w:r>
      <w:r>
        <w:rPr>
          <w:color w:val="231F20"/>
        </w:rPr>
        <w:t>đã</w:t>
      </w:r>
      <w:r>
        <w:rPr>
          <w:color w:val="231F20"/>
          <w:spacing w:val="-5"/>
        </w:rPr>
        <w:t> </w:t>
      </w:r>
      <w:r>
        <w:rPr>
          <w:color w:val="231F20"/>
        </w:rPr>
        <w:t>trụ</w:t>
      </w:r>
      <w:r>
        <w:rPr>
          <w:color w:val="231F20"/>
          <w:spacing w:val="-5"/>
        </w:rPr>
        <w:t> </w:t>
      </w:r>
      <w:r>
        <w:rPr>
          <w:color w:val="231F20"/>
        </w:rPr>
        <w:t>ở</w:t>
      </w:r>
      <w:r>
        <w:rPr>
          <w:color w:val="231F20"/>
          <w:spacing w:val="-4"/>
        </w:rPr>
        <w:t> </w:t>
      </w:r>
      <w:r>
        <w:rPr>
          <w:color w:val="231F20"/>
        </w:rPr>
        <w:t>bậc</w:t>
      </w:r>
      <w:r>
        <w:rPr>
          <w:color w:val="231F20"/>
          <w:spacing w:val="-5"/>
        </w:rPr>
        <w:t> </w:t>
      </w:r>
      <w:r>
        <w:rPr>
          <w:color w:val="231F20"/>
        </w:rPr>
        <w:t>vô học, cho nên không thể lấy Thanh văn để vấn nạn về Phật. Các vị Thanh</w:t>
      </w:r>
      <w:r>
        <w:rPr>
          <w:color w:val="231F20"/>
          <w:spacing w:val="-9"/>
        </w:rPr>
        <w:t> </w:t>
      </w:r>
      <w:r>
        <w:rPr>
          <w:color w:val="231F20"/>
        </w:rPr>
        <w:t>văn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tự</w:t>
      </w:r>
      <w:r>
        <w:rPr>
          <w:color w:val="231F20"/>
          <w:spacing w:val="-9"/>
        </w:rPr>
        <w:t> </w:t>
      </w:r>
      <w:r>
        <w:rPr>
          <w:color w:val="231F20"/>
        </w:rPr>
        <w:t>mình</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tự</w:t>
      </w:r>
      <w:r>
        <w:rPr>
          <w:color w:val="231F20"/>
          <w:spacing w:val="-9"/>
        </w:rPr>
        <w:t> </w:t>
      </w:r>
      <w:r>
        <w:rPr>
          <w:color w:val="231F20"/>
        </w:rPr>
        <w:t>tại</w:t>
      </w:r>
      <w:r>
        <w:rPr>
          <w:color w:val="231F20"/>
          <w:spacing w:val="-9"/>
        </w:rPr>
        <w:t> </w:t>
      </w:r>
      <w:r>
        <w:rPr>
          <w:color w:val="231F20"/>
        </w:rPr>
        <w:t>giảng nói cho người khác.</w:t>
      </w:r>
    </w:p>
    <w:p>
      <w:pPr>
        <w:pStyle w:val="BodyText"/>
        <w:spacing w:line="273" w:lineRule="auto" w:before="109"/>
        <w:ind w:left="110" w:right="390"/>
      </w:pPr>
      <w:r>
        <w:rPr>
          <w:color w:val="231F20"/>
        </w:rPr>
        <w:t>Có thuyết khác nói: Tất cả những vị Thanh văn đạt đến cứu cánh</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đều</w:t>
      </w:r>
      <w:r>
        <w:rPr>
          <w:color w:val="231F20"/>
          <w:spacing w:val="-9"/>
        </w:rPr>
        <w:t> </w:t>
      </w:r>
      <w:r>
        <w:rPr>
          <w:color w:val="231F20"/>
        </w:rPr>
        <w:t>quyết</w:t>
      </w:r>
      <w:r>
        <w:rPr>
          <w:color w:val="231F20"/>
          <w:spacing w:val="-8"/>
        </w:rPr>
        <w:t> </w:t>
      </w:r>
      <w:r>
        <w:rPr>
          <w:color w:val="231F20"/>
        </w:rPr>
        <w:t>định</w:t>
      </w:r>
      <w:r>
        <w:rPr>
          <w:color w:val="231F20"/>
          <w:spacing w:val="-9"/>
        </w:rPr>
        <w:t> </w:t>
      </w:r>
      <w:r>
        <w:rPr>
          <w:color w:val="231F20"/>
        </w:rPr>
        <w:t>lần</w:t>
      </w:r>
      <w:r>
        <w:rPr>
          <w:color w:val="231F20"/>
          <w:spacing w:val="-7"/>
        </w:rPr>
        <w:t> </w:t>
      </w:r>
      <w:r>
        <w:rPr>
          <w:color w:val="231F20"/>
        </w:rPr>
        <w:t>lượt</w:t>
      </w:r>
      <w:r>
        <w:rPr>
          <w:color w:val="231F20"/>
          <w:spacing w:val="-9"/>
        </w:rPr>
        <w:t> </w:t>
      </w:r>
      <w:r>
        <w:rPr>
          <w:color w:val="231F20"/>
        </w:rPr>
        <w:t>chứng</w:t>
      </w:r>
      <w:r>
        <w:rPr>
          <w:color w:val="231F20"/>
          <w:spacing w:val="-8"/>
        </w:rPr>
        <w:t> </w:t>
      </w:r>
      <w:r>
        <w:rPr>
          <w:color w:val="231F20"/>
        </w:rPr>
        <w:t>đắc</w:t>
      </w:r>
      <w:r>
        <w:rPr>
          <w:color w:val="231F20"/>
          <w:spacing w:val="-8"/>
        </w:rPr>
        <w:t> </w:t>
      </w:r>
      <w:r>
        <w:rPr>
          <w:color w:val="231F20"/>
        </w:rPr>
        <w:t>bốn</w:t>
      </w:r>
      <w:r>
        <w:rPr>
          <w:color w:val="231F20"/>
          <w:spacing w:val="-8"/>
        </w:rPr>
        <w:t> </w:t>
      </w:r>
      <w:r>
        <w:rPr>
          <w:color w:val="231F20"/>
        </w:rPr>
        <w:t>quả</w:t>
      </w:r>
      <w:r>
        <w:rPr>
          <w:color w:val="231F20"/>
          <w:spacing w:val="-8"/>
        </w:rPr>
        <w:t> </w:t>
      </w:r>
      <w:r>
        <w:rPr>
          <w:color w:val="231F20"/>
        </w:rPr>
        <w:t>Sa-môn. Vì sao? Vì nếu họ ở nơi phần vị phàm phu, trước đã lìa nhiễm dục, chẳng lẽ khi gặp được Đức Phật giảng nói các pháp yếu lại thoái chuyển để sau này mới hướng đến quả Dự lưu</w:t>
      </w:r>
      <w:r>
        <w:rPr>
          <w:color w:val="231F20"/>
          <w:spacing w:val="-4"/>
        </w:rPr>
        <w:t> </w:t>
      </w:r>
      <w:r>
        <w:rPr>
          <w:color w:val="231F20"/>
        </w:rPr>
        <w:t>sao?</w:t>
      </w:r>
    </w:p>
    <w:p>
      <w:pPr>
        <w:pStyle w:val="BodyText"/>
        <w:spacing w:line="273" w:lineRule="auto" w:before="109"/>
        <w:ind w:left="110" w:right="386"/>
      </w:pPr>
      <w:r>
        <w:rPr>
          <w:i/>
          <w:color w:val="231F20"/>
        </w:rPr>
        <w:t>Hỏi: </w:t>
      </w:r>
      <w:r>
        <w:rPr>
          <w:color w:val="231F20"/>
        </w:rPr>
        <w:t>Nếu như thế làm sao có thể khéo giải nói về bốn quả Sa-môn?</w:t>
      </w:r>
    </w:p>
    <w:p>
      <w:pPr>
        <w:pStyle w:val="BodyText"/>
        <w:spacing w:line="273" w:lineRule="auto" w:before="112"/>
        <w:ind w:left="110" w:right="390"/>
      </w:pPr>
      <w:r>
        <w:rPr>
          <w:i/>
          <w:color w:val="231F20"/>
        </w:rPr>
        <w:t>Đáp:</w:t>
      </w:r>
      <w:r>
        <w:rPr>
          <w:i/>
          <w:color w:val="231F20"/>
          <w:spacing w:val="-6"/>
        </w:rPr>
        <w:t> </w:t>
      </w:r>
      <w:r>
        <w:rPr>
          <w:color w:val="231F20"/>
        </w:rPr>
        <w:t>Ở</w:t>
      </w:r>
      <w:r>
        <w:rPr>
          <w:color w:val="231F20"/>
          <w:spacing w:val="-6"/>
        </w:rPr>
        <w:t> </w:t>
      </w:r>
      <w:r>
        <w:rPr>
          <w:color w:val="231F20"/>
        </w:rPr>
        <w:t>đây</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vấn</w:t>
      </w:r>
      <w:r>
        <w:rPr>
          <w:color w:val="231F20"/>
          <w:spacing w:val="-6"/>
        </w:rPr>
        <w:t> </w:t>
      </w:r>
      <w:r>
        <w:rPr>
          <w:color w:val="231F20"/>
        </w:rPr>
        <w:t>nạn.</w:t>
      </w:r>
      <w:r>
        <w:rPr>
          <w:color w:val="231F20"/>
          <w:spacing w:val="-6"/>
        </w:rPr>
        <w:t> </w:t>
      </w:r>
      <w:r>
        <w:rPr>
          <w:color w:val="231F20"/>
        </w:rPr>
        <w:t>Như</w:t>
      </w:r>
      <w:r>
        <w:rPr>
          <w:color w:val="231F20"/>
          <w:spacing w:val="-10"/>
        </w:rPr>
        <w:t> </w:t>
      </w:r>
      <w:r>
        <w:rPr>
          <w:color w:val="231F20"/>
        </w:rPr>
        <w:t>Tôn</w:t>
      </w:r>
      <w:r>
        <w:rPr>
          <w:color w:val="231F20"/>
          <w:spacing w:val="-6"/>
        </w:rPr>
        <w:t> </w:t>
      </w:r>
      <w:r>
        <w:rPr>
          <w:color w:val="231F20"/>
        </w:rPr>
        <w:t>giả</w:t>
      </w:r>
      <w:r>
        <w:rPr>
          <w:color w:val="231F20"/>
          <w:spacing w:val="-20"/>
        </w:rPr>
        <w:t> </w:t>
      </w:r>
      <w:r>
        <w:rPr>
          <w:color w:val="231F20"/>
        </w:rPr>
        <w:t>A-nan-đà</w:t>
      </w:r>
      <w:r>
        <w:rPr>
          <w:color w:val="231F20"/>
          <w:spacing w:val="-6"/>
        </w:rPr>
        <w:t> </w:t>
      </w:r>
      <w:r>
        <w:rPr>
          <w:color w:val="231F20"/>
        </w:rPr>
        <w:t>là</w:t>
      </w:r>
      <w:r>
        <w:rPr>
          <w:color w:val="231F20"/>
          <w:spacing w:val="-6"/>
        </w:rPr>
        <w:t> </w:t>
      </w:r>
      <w:r>
        <w:rPr>
          <w:color w:val="231F20"/>
        </w:rPr>
        <w:t>hàng độn căn (?), tuy ở bậc hữu học, nhưng có thể khéo thuyết giảng </w:t>
      </w:r>
      <w:r>
        <w:rPr>
          <w:color w:val="231F20"/>
          <w:spacing w:val="-7"/>
        </w:rPr>
        <w:t>về </w:t>
      </w:r>
      <w:r>
        <w:rPr>
          <w:color w:val="231F20"/>
        </w:rPr>
        <w:t>bốn quả Sa-môn, có thể khiến cho vô lượng trăm ngàn các hữu tình thành A-la-hán, huống chi là bậc lợi căn, có thể vượt khỏi các quả chứng,</w:t>
      </w:r>
      <w:r>
        <w:rPr>
          <w:color w:val="231F20"/>
          <w:spacing w:val="-9"/>
        </w:rPr>
        <w:t> </w:t>
      </w:r>
      <w:r>
        <w:rPr>
          <w:color w:val="231F20"/>
        </w:rPr>
        <w:t>trụ</w:t>
      </w:r>
      <w:r>
        <w:rPr>
          <w:color w:val="231F20"/>
          <w:spacing w:val="-8"/>
        </w:rPr>
        <w:t> </w:t>
      </w:r>
      <w:r>
        <w:rPr>
          <w:color w:val="231F20"/>
        </w:rPr>
        <w:t>vào</w:t>
      </w:r>
      <w:r>
        <w:rPr>
          <w:color w:val="231F20"/>
          <w:spacing w:val="-8"/>
        </w:rPr>
        <w:t> </w:t>
      </w:r>
      <w:r>
        <w:rPr>
          <w:color w:val="231F20"/>
        </w:rPr>
        <w:t>địa</w:t>
      </w:r>
      <w:r>
        <w:rPr>
          <w:color w:val="231F20"/>
          <w:spacing w:val="-9"/>
        </w:rPr>
        <w:t> </w:t>
      </w:r>
      <w:r>
        <w:rPr>
          <w:color w:val="231F20"/>
        </w:rPr>
        <w:t>vô</w:t>
      </w:r>
      <w:r>
        <w:rPr>
          <w:color w:val="231F20"/>
          <w:spacing w:val="-8"/>
        </w:rPr>
        <w:t> </w:t>
      </w:r>
      <w:r>
        <w:rPr>
          <w:color w:val="231F20"/>
        </w:rPr>
        <w:t>học,</w:t>
      </w:r>
      <w:r>
        <w:rPr>
          <w:color w:val="231F20"/>
          <w:spacing w:val="-8"/>
        </w:rPr>
        <w:t> </w:t>
      </w:r>
      <w:r>
        <w:rPr>
          <w:color w:val="231F20"/>
        </w:rPr>
        <w:t>lại</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khéo</w:t>
      </w:r>
      <w:r>
        <w:rPr>
          <w:color w:val="231F20"/>
          <w:spacing w:val="-8"/>
        </w:rPr>
        <w:t> </w:t>
      </w:r>
      <w:r>
        <w:rPr>
          <w:color w:val="231F20"/>
        </w:rPr>
        <w:t>thuyết</w:t>
      </w:r>
      <w:r>
        <w:rPr>
          <w:color w:val="231F20"/>
          <w:spacing w:val="-9"/>
        </w:rPr>
        <w:t> </w:t>
      </w:r>
      <w:r>
        <w:rPr>
          <w:color w:val="231F20"/>
        </w:rPr>
        <w:t>giảng</w:t>
      </w:r>
      <w:r>
        <w:rPr>
          <w:color w:val="231F20"/>
          <w:spacing w:val="-8"/>
        </w:rPr>
        <w:t> </w:t>
      </w:r>
      <w:r>
        <w:rPr>
          <w:color w:val="231F20"/>
        </w:rPr>
        <w:t>được</w:t>
      </w:r>
      <w:r>
        <w:rPr>
          <w:color w:val="231F20"/>
          <w:spacing w:val="-8"/>
        </w:rPr>
        <w:t> </w:t>
      </w:r>
      <w:r>
        <w:rPr>
          <w:color w:val="231F20"/>
        </w:rPr>
        <w:t>sao?</w:t>
      </w:r>
    </w:p>
    <w:p>
      <w:pPr>
        <w:pStyle w:val="BodyText"/>
        <w:spacing w:line="273" w:lineRule="auto" w:before="109"/>
        <w:ind w:left="110" w:right="391"/>
      </w:pPr>
      <w:r>
        <w:rPr>
          <w:i/>
          <w:color w:val="231F20"/>
        </w:rPr>
        <w:t>Lời bình: </w:t>
      </w:r>
      <w:r>
        <w:rPr>
          <w:color w:val="231F20"/>
        </w:rPr>
        <w:t>Nên nói như vầy: Tất cả các Thanh văn đạt đến cứu cánh đều quyết định lần lượt chứng đắc bốn quả Sa-môn, không do có thể thuyết giảng mà chỉ do pháp là như thế. Nghĩa là Hằng hà sa số chư Như Lai Ứng Chánh Đẳng Giác hiện có các đệ tử Thanh văn đạt</w:t>
      </w:r>
      <w:r>
        <w:rPr>
          <w:color w:val="231F20"/>
          <w:spacing w:val="-9"/>
        </w:rPr>
        <w:t> </w:t>
      </w:r>
      <w:r>
        <w:rPr>
          <w:color w:val="231F20"/>
        </w:rPr>
        <w:t>đến</w:t>
      </w:r>
      <w:r>
        <w:rPr>
          <w:color w:val="231F20"/>
          <w:spacing w:val="-8"/>
        </w:rPr>
        <w:t> </w:t>
      </w:r>
      <w:r>
        <w:rPr>
          <w:color w:val="231F20"/>
        </w:rPr>
        <w:t>cứu</w:t>
      </w:r>
      <w:r>
        <w:rPr>
          <w:color w:val="231F20"/>
          <w:spacing w:val="-9"/>
        </w:rPr>
        <w:t> </w:t>
      </w:r>
      <w:r>
        <w:rPr>
          <w:color w:val="231F20"/>
        </w:rPr>
        <w:t>cánh</w:t>
      </w:r>
      <w:r>
        <w:rPr>
          <w:color w:val="231F20"/>
          <w:spacing w:val="-8"/>
        </w:rPr>
        <w:t> </w:t>
      </w:r>
      <w:r>
        <w:rPr>
          <w:color w:val="231F20"/>
        </w:rPr>
        <w:t>đều</w:t>
      </w:r>
      <w:r>
        <w:rPr>
          <w:color w:val="231F20"/>
          <w:spacing w:val="-9"/>
        </w:rPr>
        <w:t> </w:t>
      </w:r>
      <w:r>
        <w:rPr>
          <w:color w:val="231F20"/>
        </w:rPr>
        <w:t>lần</w:t>
      </w:r>
      <w:r>
        <w:rPr>
          <w:color w:val="231F20"/>
          <w:spacing w:val="-8"/>
        </w:rPr>
        <w:t> </w:t>
      </w:r>
      <w:r>
        <w:rPr>
          <w:color w:val="231F20"/>
        </w:rPr>
        <w:t>lượt</w:t>
      </w:r>
      <w:r>
        <w:rPr>
          <w:color w:val="231F20"/>
          <w:spacing w:val="-9"/>
        </w:rPr>
        <w:t> </w:t>
      </w:r>
      <w:r>
        <w:rPr>
          <w:color w:val="231F20"/>
        </w:rPr>
        <w:t>chứng</w:t>
      </w:r>
      <w:r>
        <w:rPr>
          <w:color w:val="231F20"/>
          <w:spacing w:val="-8"/>
        </w:rPr>
        <w:t> </w:t>
      </w:r>
      <w:r>
        <w:rPr>
          <w:color w:val="231F20"/>
        </w:rPr>
        <w:t>đắc</w:t>
      </w:r>
      <w:r>
        <w:rPr>
          <w:color w:val="231F20"/>
          <w:spacing w:val="-9"/>
        </w:rPr>
        <w:t> </w:t>
      </w:r>
      <w:r>
        <w:rPr>
          <w:color w:val="231F20"/>
        </w:rPr>
        <w:t>bốn</w:t>
      </w:r>
      <w:r>
        <w:rPr>
          <w:color w:val="231F20"/>
          <w:spacing w:val="-8"/>
        </w:rPr>
        <w:t> </w:t>
      </w:r>
      <w:r>
        <w:rPr>
          <w:color w:val="231F20"/>
        </w:rPr>
        <w:t>quả</w:t>
      </w:r>
      <w:r>
        <w:rPr>
          <w:color w:val="231F20"/>
          <w:spacing w:val="-9"/>
        </w:rPr>
        <w:t> </w:t>
      </w:r>
      <w:r>
        <w:rPr>
          <w:color w:val="231F20"/>
        </w:rPr>
        <w:t>Sa-môn.</w:t>
      </w:r>
      <w:r>
        <w:rPr>
          <w:color w:val="231F20"/>
          <w:spacing w:val="-13"/>
        </w:rPr>
        <w:t> </w:t>
      </w:r>
      <w:r>
        <w:rPr>
          <w:color w:val="231F20"/>
        </w:rPr>
        <w:t>Vì</w:t>
      </w:r>
      <w:r>
        <w:rPr>
          <w:color w:val="231F20"/>
          <w:spacing w:val="-9"/>
        </w:rPr>
        <w:t> </w:t>
      </w:r>
      <w:r>
        <w:rPr>
          <w:color w:val="231F20"/>
        </w:rPr>
        <w:t>pháp</w:t>
      </w:r>
      <w:r>
        <w:rPr>
          <w:color w:val="231F20"/>
          <w:spacing w:val="-8"/>
        </w:rPr>
        <w:t> </w:t>
      </w:r>
      <w:r>
        <w:rPr>
          <w:color w:val="231F20"/>
        </w:rPr>
        <w:t>là như thế, không nên vấn nạn.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84" w:right="401" w:firstLine="0"/>
        <w:jc w:val="center"/>
      </w:pPr>
      <w:r>
        <w:rPr>
          <w:color w:val="231F20"/>
        </w:rPr>
        <w:t>***</w:t>
      </w:r>
    </w:p>
    <w:p>
      <w:pPr>
        <w:pStyle w:val="Heading3"/>
        <w:spacing w:line="273" w:lineRule="auto"/>
        <w:ind w:left="393" w:right="108"/>
      </w:pPr>
      <w:r>
        <w:rPr>
          <w:i/>
          <w:color w:val="231F20"/>
        </w:rPr>
        <w:t>*</w:t>
      </w:r>
      <w:r>
        <w:rPr>
          <w:i/>
          <w:color w:val="231F20"/>
          <w:spacing w:val="-4"/>
        </w:rPr>
        <w:t> </w:t>
      </w:r>
      <w:r>
        <w:rPr>
          <w:i/>
          <w:color w:val="231F20"/>
        </w:rPr>
        <w:t>Như</w:t>
      </w:r>
      <w:r>
        <w:rPr>
          <w:i/>
          <w:color w:val="231F20"/>
          <w:spacing w:val="-4"/>
        </w:rPr>
        <w:t> </w:t>
      </w:r>
      <w:r>
        <w:rPr>
          <w:i/>
          <w:color w:val="231F20"/>
        </w:rPr>
        <w:t>Đức</w:t>
      </w:r>
      <w:r>
        <w:rPr>
          <w:i/>
          <w:color w:val="231F20"/>
          <w:spacing w:val="-4"/>
        </w:rPr>
        <w:t> </w:t>
      </w:r>
      <w:r>
        <w:rPr>
          <w:i/>
          <w:color w:val="231F20"/>
        </w:rPr>
        <w:t>Thế</w:t>
      </w:r>
      <w:r>
        <w:rPr>
          <w:i/>
          <w:color w:val="231F20"/>
          <w:spacing w:val="-3"/>
        </w:rPr>
        <w:t> </w:t>
      </w:r>
      <w:r>
        <w:rPr>
          <w:i/>
          <w:color w:val="231F20"/>
        </w:rPr>
        <w:t>Tôn</w:t>
      </w:r>
      <w:r>
        <w:rPr>
          <w:i/>
          <w:color w:val="231F20"/>
          <w:spacing w:val="-4"/>
        </w:rPr>
        <w:t> </w:t>
      </w:r>
      <w:r>
        <w:rPr>
          <w:i/>
          <w:color w:val="231F20"/>
        </w:rPr>
        <w:t>nói:</w:t>
      </w:r>
      <w:r>
        <w:rPr>
          <w:i/>
          <w:color w:val="231F20"/>
          <w:spacing w:val="-4"/>
        </w:rPr>
        <w:t> </w:t>
      </w:r>
      <w:r>
        <w:rPr>
          <w:i/>
          <w:color w:val="231F20"/>
        </w:rPr>
        <w:t>Bậc</w:t>
      </w:r>
      <w:r>
        <w:rPr>
          <w:i/>
          <w:color w:val="231F20"/>
          <w:spacing w:val="-14"/>
        </w:rPr>
        <w:t> </w:t>
      </w:r>
      <w:r>
        <w:rPr>
          <w:i/>
          <w:color w:val="231F20"/>
        </w:rPr>
        <w:t>A-la-hán</w:t>
      </w:r>
      <w:r>
        <w:rPr>
          <w:i/>
          <w:color w:val="231F20"/>
          <w:spacing w:val="-3"/>
        </w:rPr>
        <w:t> </w:t>
      </w:r>
      <w:r>
        <w:rPr>
          <w:i/>
          <w:color w:val="231F20"/>
        </w:rPr>
        <w:t>dứt</w:t>
      </w:r>
      <w:r>
        <w:rPr>
          <w:i/>
          <w:color w:val="231F20"/>
          <w:spacing w:val="-4"/>
        </w:rPr>
        <w:t> </w:t>
      </w:r>
      <w:r>
        <w:rPr>
          <w:i/>
          <w:color w:val="231F20"/>
        </w:rPr>
        <w:t>hết</w:t>
      </w:r>
      <w:r>
        <w:rPr>
          <w:i/>
          <w:color w:val="231F20"/>
          <w:spacing w:val="-4"/>
        </w:rPr>
        <w:t> </w:t>
      </w:r>
      <w:r>
        <w:rPr>
          <w:i/>
          <w:color w:val="231F20"/>
        </w:rPr>
        <w:t>các</w:t>
      </w:r>
      <w:r>
        <w:rPr>
          <w:i/>
          <w:color w:val="231F20"/>
          <w:spacing w:val="-3"/>
        </w:rPr>
        <w:t> </w:t>
      </w:r>
      <w:r>
        <w:rPr>
          <w:i/>
          <w:color w:val="231F20"/>
        </w:rPr>
        <w:t>lậu</w:t>
      </w:r>
      <w:r>
        <w:rPr>
          <w:i/>
          <w:color w:val="231F20"/>
          <w:spacing w:val="-4"/>
        </w:rPr>
        <w:t> </w:t>
      </w:r>
      <w:r>
        <w:rPr>
          <w:i/>
          <w:color w:val="231F20"/>
        </w:rPr>
        <w:t>thành </w:t>
      </w:r>
      <w:r>
        <w:rPr>
          <w:color w:val="231F20"/>
        </w:rPr>
        <w:t>tựu mười chi vô</w:t>
      </w:r>
      <w:r>
        <w:rPr>
          <w:color w:val="231F20"/>
          <w:spacing w:val="-1"/>
        </w:rPr>
        <w:t> </w:t>
      </w:r>
      <w:r>
        <w:rPr>
          <w:color w:val="231F20"/>
        </w:rPr>
        <w:t>học.</w:t>
      </w:r>
    </w:p>
    <w:p>
      <w:pPr>
        <w:pStyle w:val="BodyText"/>
        <w:spacing w:line="273" w:lineRule="auto" w:before="112"/>
        <w:ind w:right="108"/>
      </w:pPr>
      <w:r>
        <w:rPr>
          <w:color w:val="231F20"/>
        </w:rPr>
        <w:t>Ở </w:t>
      </w:r>
      <w:r>
        <w:rPr>
          <w:color w:val="231F20"/>
          <w:spacing w:val="-5"/>
        </w:rPr>
        <w:t>đây, </w:t>
      </w:r>
      <w:r>
        <w:rPr>
          <w:color w:val="231F20"/>
        </w:rPr>
        <w:t>những gì là mười chi vô học? Đó là chánh kiến cho </w:t>
      </w:r>
      <w:r>
        <w:rPr>
          <w:color w:val="231F20"/>
          <w:spacing w:val="-5"/>
        </w:rPr>
        <w:t>đến </w:t>
      </w:r>
      <w:r>
        <w:rPr>
          <w:color w:val="231F20"/>
        </w:rPr>
        <w:t>chánh định vô học cùng chánh giải thoát và chánh trí vô học.</w:t>
      </w:r>
    </w:p>
    <w:p>
      <w:pPr>
        <w:pStyle w:val="BodyText"/>
        <w:spacing w:line="273" w:lineRule="auto" w:before="112"/>
        <w:ind w:right="107"/>
      </w:pPr>
      <w:r>
        <w:rPr>
          <w:i/>
          <w:color w:val="231F20"/>
        </w:rPr>
        <w:t>Hỏi:</w:t>
      </w:r>
      <w:r>
        <w:rPr>
          <w:i/>
          <w:color w:val="231F20"/>
          <w:spacing w:val="-17"/>
        </w:rPr>
        <w:t> </w:t>
      </w:r>
      <w:r>
        <w:rPr>
          <w:color w:val="231F20"/>
        </w:rPr>
        <w:t>Ở</w:t>
      </w:r>
      <w:r>
        <w:rPr>
          <w:color w:val="231F20"/>
          <w:spacing w:val="-17"/>
        </w:rPr>
        <w:t> </w:t>
      </w:r>
      <w:r>
        <w:rPr>
          <w:color w:val="231F20"/>
        </w:rPr>
        <w:t>bậc</w:t>
      </w:r>
      <w:r>
        <w:rPr>
          <w:color w:val="231F20"/>
          <w:spacing w:val="-17"/>
        </w:rPr>
        <w:t> </w:t>
      </w:r>
      <w:r>
        <w:rPr>
          <w:color w:val="231F20"/>
        </w:rPr>
        <w:t>hữu</w:t>
      </w:r>
      <w:r>
        <w:rPr>
          <w:color w:val="231F20"/>
          <w:spacing w:val="-17"/>
        </w:rPr>
        <w:t> </w:t>
      </w:r>
      <w:r>
        <w:rPr>
          <w:color w:val="231F20"/>
        </w:rPr>
        <w:t>học</w:t>
      </w:r>
      <w:r>
        <w:rPr>
          <w:color w:val="231F20"/>
          <w:spacing w:val="-16"/>
        </w:rPr>
        <w:t> </w:t>
      </w:r>
      <w:r>
        <w:rPr>
          <w:color w:val="231F20"/>
        </w:rPr>
        <w:t>có</w:t>
      </w:r>
      <w:r>
        <w:rPr>
          <w:color w:val="231F20"/>
          <w:spacing w:val="-17"/>
        </w:rPr>
        <w:t> </w:t>
      </w:r>
      <w:r>
        <w:rPr>
          <w:color w:val="231F20"/>
        </w:rPr>
        <w:t>chánh</w:t>
      </w:r>
      <w:r>
        <w:rPr>
          <w:color w:val="231F20"/>
          <w:spacing w:val="-17"/>
        </w:rPr>
        <w:t> </w:t>
      </w:r>
      <w:r>
        <w:rPr>
          <w:color w:val="231F20"/>
        </w:rPr>
        <w:t>giải</w:t>
      </w:r>
      <w:r>
        <w:rPr>
          <w:color w:val="231F20"/>
          <w:spacing w:val="-17"/>
        </w:rPr>
        <w:t> </w:t>
      </w:r>
      <w:r>
        <w:rPr>
          <w:color w:val="231F20"/>
        </w:rPr>
        <w:t>thoát</w:t>
      </w:r>
      <w:r>
        <w:rPr>
          <w:color w:val="231F20"/>
          <w:spacing w:val="-16"/>
        </w:rPr>
        <w:t> </w:t>
      </w:r>
      <w:r>
        <w:rPr>
          <w:color w:val="231F20"/>
        </w:rPr>
        <w:t>và</w:t>
      </w:r>
      <w:r>
        <w:rPr>
          <w:color w:val="231F20"/>
          <w:spacing w:val="-17"/>
        </w:rPr>
        <w:t> </w:t>
      </w:r>
      <w:r>
        <w:rPr>
          <w:color w:val="231F20"/>
        </w:rPr>
        <w:t>chánh</w:t>
      </w:r>
      <w:r>
        <w:rPr>
          <w:color w:val="231F20"/>
          <w:spacing w:val="-17"/>
        </w:rPr>
        <w:t> </w:t>
      </w:r>
      <w:r>
        <w:rPr>
          <w:color w:val="231F20"/>
        </w:rPr>
        <w:t>trí</w:t>
      </w:r>
      <w:r>
        <w:rPr>
          <w:color w:val="231F20"/>
          <w:spacing w:val="-17"/>
        </w:rPr>
        <w:t> </w:t>
      </w:r>
      <w:r>
        <w:rPr>
          <w:color w:val="231F20"/>
        </w:rPr>
        <w:t>không?</w:t>
      </w:r>
      <w:r>
        <w:rPr>
          <w:color w:val="231F20"/>
          <w:spacing w:val="-17"/>
        </w:rPr>
        <w:t> </w:t>
      </w:r>
      <w:r>
        <w:rPr>
          <w:color w:val="231F20"/>
          <w:spacing w:val="-2"/>
        </w:rPr>
        <w:t>Nếu </w:t>
      </w:r>
      <w:r>
        <w:rPr>
          <w:color w:val="231F20"/>
        </w:rPr>
        <w:t>có thì sao trong đây không nói? Nếu không có thì các điều kinh </w:t>
      </w:r>
      <w:r>
        <w:rPr>
          <w:color w:val="231F20"/>
          <w:spacing w:val="-2"/>
        </w:rPr>
        <w:t>nói </w:t>
      </w:r>
      <w:r>
        <w:rPr>
          <w:color w:val="231F20"/>
        </w:rPr>
        <w:t>làm sao thông? Như Khế kinh nói: Tôn giả Xá-lợi-tử an ủi </w:t>
      </w:r>
      <w:r>
        <w:rPr>
          <w:color w:val="231F20"/>
          <w:spacing w:val="-2"/>
        </w:rPr>
        <w:t>khuyên </w:t>
      </w:r>
      <w:r>
        <w:rPr>
          <w:color w:val="231F20"/>
        </w:rPr>
        <w:t>bảo</w:t>
      </w:r>
      <w:r>
        <w:rPr>
          <w:color w:val="231F20"/>
          <w:spacing w:val="-17"/>
        </w:rPr>
        <w:t> </w:t>
      </w:r>
      <w:r>
        <w:rPr>
          <w:color w:val="231F20"/>
          <w:spacing w:val="-4"/>
        </w:rPr>
        <w:t>Trưởng</w:t>
      </w:r>
      <w:r>
        <w:rPr>
          <w:color w:val="231F20"/>
          <w:spacing w:val="-11"/>
        </w:rPr>
        <w:t> </w:t>
      </w:r>
      <w:r>
        <w:rPr>
          <w:color w:val="231F20"/>
        </w:rPr>
        <w:t>giả</w:t>
      </w:r>
      <w:r>
        <w:rPr>
          <w:color w:val="231F20"/>
          <w:spacing w:val="-12"/>
        </w:rPr>
        <w:t> </w:t>
      </w:r>
      <w:r>
        <w:rPr>
          <w:color w:val="231F20"/>
        </w:rPr>
        <w:t>Cấp</w:t>
      </w:r>
      <w:r>
        <w:rPr>
          <w:color w:val="231F20"/>
          <w:spacing w:val="-11"/>
        </w:rPr>
        <w:t> </w:t>
      </w:r>
      <w:r>
        <w:rPr>
          <w:color w:val="231F20"/>
        </w:rPr>
        <w:t>Cô</w:t>
      </w:r>
      <w:r>
        <w:rPr>
          <w:color w:val="231F20"/>
          <w:spacing w:val="-12"/>
        </w:rPr>
        <w:t> </w:t>
      </w:r>
      <w:r>
        <w:rPr>
          <w:color w:val="231F20"/>
        </w:rPr>
        <w:t>Độc:</w:t>
      </w:r>
      <w:r>
        <w:rPr>
          <w:color w:val="231F20"/>
          <w:spacing w:val="-11"/>
        </w:rPr>
        <w:t> </w:t>
      </w:r>
      <w:r>
        <w:rPr>
          <w:color w:val="231F20"/>
        </w:rPr>
        <w:t>Chớ</w:t>
      </w:r>
      <w:r>
        <w:rPr>
          <w:color w:val="231F20"/>
          <w:spacing w:val="-12"/>
        </w:rPr>
        <w:t> </w:t>
      </w:r>
      <w:r>
        <w:rPr>
          <w:color w:val="231F20"/>
        </w:rPr>
        <w:t>nên</w:t>
      </w:r>
      <w:r>
        <w:rPr>
          <w:color w:val="231F20"/>
          <w:spacing w:val="-11"/>
        </w:rPr>
        <w:t> </w:t>
      </w:r>
      <w:r>
        <w:rPr>
          <w:color w:val="231F20"/>
        </w:rPr>
        <w:t>lo</w:t>
      </w:r>
      <w:r>
        <w:rPr>
          <w:color w:val="231F20"/>
          <w:spacing w:val="-11"/>
        </w:rPr>
        <w:t> </w:t>
      </w:r>
      <w:r>
        <w:rPr>
          <w:color w:val="231F20"/>
        </w:rPr>
        <w:t>lắng</w:t>
      </w:r>
      <w:r>
        <w:rPr>
          <w:color w:val="231F20"/>
          <w:spacing w:val="-12"/>
        </w:rPr>
        <w:t> </w:t>
      </w:r>
      <w:r>
        <w:rPr>
          <w:color w:val="231F20"/>
        </w:rPr>
        <w:t>sợ</w:t>
      </w:r>
      <w:r>
        <w:rPr>
          <w:color w:val="231F20"/>
          <w:spacing w:val="-11"/>
        </w:rPr>
        <w:t> </w:t>
      </w:r>
      <w:r>
        <w:rPr>
          <w:color w:val="231F20"/>
        </w:rPr>
        <w:t>hãi!</w:t>
      </w:r>
      <w:r>
        <w:rPr>
          <w:color w:val="231F20"/>
          <w:spacing w:val="-12"/>
        </w:rPr>
        <w:t> </w:t>
      </w:r>
      <w:r>
        <w:rPr>
          <w:color w:val="231F20"/>
        </w:rPr>
        <w:t>Hàng</w:t>
      </w:r>
      <w:r>
        <w:rPr>
          <w:color w:val="231F20"/>
          <w:spacing w:val="-11"/>
        </w:rPr>
        <w:t> </w:t>
      </w:r>
      <w:r>
        <w:rPr>
          <w:color w:val="231F20"/>
        </w:rPr>
        <w:t>phàm</w:t>
      </w:r>
      <w:r>
        <w:rPr>
          <w:color w:val="231F20"/>
          <w:spacing w:val="-12"/>
        </w:rPr>
        <w:t> </w:t>
      </w:r>
      <w:r>
        <w:rPr>
          <w:color w:val="231F20"/>
          <w:spacing w:val="-2"/>
        </w:rPr>
        <w:t>phu </w:t>
      </w:r>
      <w:r>
        <w:rPr>
          <w:color w:val="231F20"/>
        </w:rPr>
        <w:t>kém</w:t>
      </w:r>
      <w:r>
        <w:rPr>
          <w:color w:val="231F20"/>
          <w:spacing w:val="-6"/>
        </w:rPr>
        <w:t> </w:t>
      </w:r>
      <w:r>
        <w:rPr>
          <w:color w:val="231F20"/>
        </w:rPr>
        <w:t>hiểu</w:t>
      </w:r>
      <w:r>
        <w:rPr>
          <w:color w:val="231F20"/>
          <w:spacing w:val="-5"/>
        </w:rPr>
        <w:t> </w:t>
      </w:r>
      <w:r>
        <w:rPr>
          <w:color w:val="231F20"/>
        </w:rPr>
        <w:t>biết</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nên</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tin</w:t>
      </w:r>
      <w:r>
        <w:rPr>
          <w:color w:val="231F20"/>
          <w:spacing w:val="-5"/>
        </w:rPr>
        <w:t> </w:t>
      </w:r>
      <w:r>
        <w:rPr>
          <w:color w:val="231F20"/>
        </w:rPr>
        <w:t>tưởng,</w:t>
      </w:r>
      <w:r>
        <w:rPr>
          <w:color w:val="231F20"/>
          <w:spacing w:val="-6"/>
        </w:rPr>
        <w:t> </w:t>
      </w:r>
      <w:r>
        <w:rPr>
          <w:color w:val="231F20"/>
        </w:rPr>
        <w:t>theo</w:t>
      </w:r>
      <w:r>
        <w:rPr>
          <w:color w:val="231F20"/>
          <w:spacing w:val="-5"/>
        </w:rPr>
        <w:t> </w:t>
      </w:r>
      <w:r>
        <w:rPr>
          <w:color w:val="231F20"/>
        </w:rPr>
        <w:t>các</w:t>
      </w:r>
      <w:r>
        <w:rPr>
          <w:color w:val="231F20"/>
          <w:spacing w:val="-5"/>
        </w:rPr>
        <w:t> </w:t>
      </w:r>
      <w:r>
        <w:rPr>
          <w:color w:val="231F20"/>
        </w:rPr>
        <w:t>giới</w:t>
      </w:r>
      <w:r>
        <w:rPr>
          <w:color w:val="231F20"/>
          <w:spacing w:val="-5"/>
        </w:rPr>
        <w:t> </w:t>
      </w:r>
      <w:r>
        <w:rPr>
          <w:color w:val="231F20"/>
        </w:rPr>
        <w:t>ác,</w:t>
      </w:r>
      <w:r>
        <w:rPr>
          <w:color w:val="231F20"/>
          <w:spacing w:val="-5"/>
        </w:rPr>
        <w:t> </w:t>
      </w:r>
      <w:r>
        <w:rPr>
          <w:color w:val="231F20"/>
        </w:rPr>
        <w:t>ít học hỏi, tham lam, keo kiệt, trí tuệ xấu, sai lầm, cùng các tà kiến, tà tư </w:t>
      </w:r>
      <w:r>
        <w:rPr>
          <w:color w:val="231F20"/>
          <w:spacing w:val="-6"/>
        </w:rPr>
        <w:t>duy, </w:t>
      </w:r>
      <w:r>
        <w:rPr>
          <w:color w:val="231F20"/>
        </w:rPr>
        <w:t>tà thắng giải, tà giải thoát, tà trí </w:t>
      </w:r>
      <w:r>
        <w:rPr>
          <w:color w:val="231F20"/>
          <w:spacing w:val="-6"/>
        </w:rPr>
        <w:t>v.v… </w:t>
      </w:r>
      <w:r>
        <w:rPr>
          <w:color w:val="231F20"/>
        </w:rPr>
        <w:t>nên phải sợ bị đọa </w:t>
      </w:r>
      <w:r>
        <w:rPr>
          <w:color w:val="231F20"/>
          <w:spacing w:val="-2"/>
        </w:rPr>
        <w:t>vào </w:t>
      </w:r>
      <w:r>
        <w:rPr>
          <w:color w:val="231F20"/>
        </w:rPr>
        <w:t>các</w:t>
      </w:r>
      <w:r>
        <w:rPr>
          <w:color w:val="231F20"/>
          <w:spacing w:val="-10"/>
        </w:rPr>
        <w:t> </w:t>
      </w:r>
      <w:r>
        <w:rPr>
          <w:color w:val="231F20"/>
        </w:rPr>
        <w:t>nẻo</w:t>
      </w:r>
      <w:r>
        <w:rPr>
          <w:color w:val="231F20"/>
          <w:spacing w:val="-9"/>
        </w:rPr>
        <w:t> </w:t>
      </w:r>
      <w:r>
        <w:rPr>
          <w:color w:val="231F20"/>
        </w:rPr>
        <w:t>địa</w:t>
      </w:r>
      <w:r>
        <w:rPr>
          <w:color w:val="231F20"/>
          <w:spacing w:val="-10"/>
        </w:rPr>
        <w:t> </w:t>
      </w:r>
      <w:r>
        <w:rPr>
          <w:color w:val="231F20"/>
        </w:rPr>
        <w:t>ngục,</w:t>
      </w:r>
      <w:r>
        <w:rPr>
          <w:color w:val="231F20"/>
          <w:spacing w:val="-9"/>
        </w:rPr>
        <w:t> </w:t>
      </w:r>
      <w:r>
        <w:rPr>
          <w:color w:val="231F20"/>
        </w:rPr>
        <w:t>bàng</w:t>
      </w:r>
      <w:r>
        <w:rPr>
          <w:color w:val="231F20"/>
          <w:spacing w:val="-10"/>
        </w:rPr>
        <w:t> </w:t>
      </w:r>
      <w:r>
        <w:rPr>
          <w:color w:val="231F20"/>
        </w:rPr>
        <w:t>sinh,</w:t>
      </w:r>
      <w:r>
        <w:rPr>
          <w:color w:val="231F20"/>
          <w:spacing w:val="-9"/>
        </w:rPr>
        <w:t> </w:t>
      </w:r>
      <w:r>
        <w:rPr>
          <w:color w:val="231F20"/>
        </w:rPr>
        <w:t>ngạ</w:t>
      </w:r>
      <w:r>
        <w:rPr>
          <w:color w:val="231F20"/>
          <w:spacing w:val="-9"/>
        </w:rPr>
        <w:t> </w:t>
      </w:r>
      <w:r>
        <w:rPr>
          <w:color w:val="231F20"/>
        </w:rPr>
        <w:t>quỷ.</w:t>
      </w:r>
      <w:r>
        <w:rPr>
          <w:color w:val="231F20"/>
          <w:spacing w:val="-10"/>
        </w:rPr>
        <w:t> </w:t>
      </w:r>
      <w:r>
        <w:rPr>
          <w:color w:val="231F20"/>
        </w:rPr>
        <w:t>Còn</w:t>
      </w:r>
      <w:r>
        <w:rPr>
          <w:color w:val="231F20"/>
          <w:spacing w:val="-14"/>
        </w:rPr>
        <w:t> </w:t>
      </w:r>
      <w:r>
        <w:rPr>
          <w:color w:val="231F20"/>
          <w:spacing w:val="-4"/>
        </w:rPr>
        <w:t>Trưởng</w:t>
      </w:r>
      <w:r>
        <w:rPr>
          <w:color w:val="231F20"/>
          <w:spacing w:val="-9"/>
        </w:rPr>
        <w:t> </w:t>
      </w:r>
      <w:r>
        <w:rPr>
          <w:color w:val="231F20"/>
        </w:rPr>
        <w:t>giả</w:t>
      </w:r>
      <w:r>
        <w:rPr>
          <w:color w:val="231F20"/>
          <w:spacing w:val="-10"/>
        </w:rPr>
        <w:t> </w:t>
      </w:r>
      <w:r>
        <w:rPr>
          <w:color w:val="231F20"/>
        </w:rPr>
        <w:t>thì</w:t>
      </w:r>
      <w:r>
        <w:rPr>
          <w:color w:val="231F20"/>
          <w:spacing w:val="-9"/>
        </w:rPr>
        <w:t> </w:t>
      </w:r>
      <w:r>
        <w:rPr>
          <w:color w:val="231F20"/>
        </w:rPr>
        <w:t>đã</w:t>
      </w:r>
      <w:r>
        <w:rPr>
          <w:color w:val="231F20"/>
          <w:spacing w:val="-9"/>
        </w:rPr>
        <w:t> </w:t>
      </w:r>
      <w:r>
        <w:rPr>
          <w:color w:val="231F20"/>
        </w:rPr>
        <w:t>dứt</w:t>
      </w:r>
      <w:r>
        <w:rPr>
          <w:color w:val="231F20"/>
          <w:spacing w:val="-10"/>
        </w:rPr>
        <w:t> </w:t>
      </w:r>
      <w:r>
        <w:rPr>
          <w:color w:val="231F20"/>
        </w:rPr>
        <w:t>sạch các thứ </w:t>
      </w:r>
      <w:r>
        <w:rPr>
          <w:color w:val="231F20"/>
          <w:spacing w:val="-7"/>
        </w:rPr>
        <w:t>ấy, </w:t>
      </w:r>
      <w:r>
        <w:rPr>
          <w:color w:val="231F20"/>
        </w:rPr>
        <w:t>lại thành tựu được các thứ tâm tin, giới hạnh, nghe pháp, học</w:t>
      </w:r>
      <w:r>
        <w:rPr>
          <w:color w:val="231F20"/>
          <w:spacing w:val="-19"/>
        </w:rPr>
        <w:t> </w:t>
      </w:r>
      <w:r>
        <w:rPr>
          <w:color w:val="231F20"/>
        </w:rPr>
        <w:t>hỏi,</w:t>
      </w:r>
      <w:r>
        <w:rPr>
          <w:color w:val="231F20"/>
          <w:spacing w:val="-19"/>
        </w:rPr>
        <w:t> </w:t>
      </w:r>
      <w:r>
        <w:rPr>
          <w:color w:val="231F20"/>
        </w:rPr>
        <w:t>buông</w:t>
      </w:r>
      <w:r>
        <w:rPr>
          <w:color w:val="231F20"/>
          <w:spacing w:val="-19"/>
        </w:rPr>
        <w:t> </w:t>
      </w:r>
      <w:r>
        <w:rPr>
          <w:color w:val="231F20"/>
        </w:rPr>
        <w:t>xả,</w:t>
      </w:r>
      <w:r>
        <w:rPr>
          <w:color w:val="231F20"/>
          <w:spacing w:val="-19"/>
        </w:rPr>
        <w:t> </w:t>
      </w:r>
      <w:r>
        <w:rPr>
          <w:color w:val="231F20"/>
        </w:rPr>
        <w:t>trí</w:t>
      </w:r>
      <w:r>
        <w:rPr>
          <w:color w:val="231F20"/>
          <w:spacing w:val="-18"/>
        </w:rPr>
        <w:t> </w:t>
      </w:r>
      <w:r>
        <w:rPr>
          <w:color w:val="231F20"/>
        </w:rPr>
        <w:t>tuệ,</w:t>
      </w:r>
      <w:r>
        <w:rPr>
          <w:color w:val="231F20"/>
          <w:spacing w:val="-19"/>
        </w:rPr>
        <w:t> </w:t>
      </w:r>
      <w:r>
        <w:rPr>
          <w:color w:val="231F20"/>
        </w:rPr>
        <w:t>cùng</w:t>
      </w:r>
      <w:r>
        <w:rPr>
          <w:color w:val="231F20"/>
          <w:spacing w:val="-19"/>
        </w:rPr>
        <w:t> </w:t>
      </w:r>
      <w:r>
        <w:rPr>
          <w:color w:val="231F20"/>
        </w:rPr>
        <w:t>chánh</w:t>
      </w:r>
      <w:r>
        <w:rPr>
          <w:color w:val="231F20"/>
          <w:spacing w:val="-19"/>
        </w:rPr>
        <w:t> </w:t>
      </w:r>
      <w:r>
        <w:rPr>
          <w:color w:val="231F20"/>
        </w:rPr>
        <w:t>kiến,</w:t>
      </w:r>
      <w:r>
        <w:rPr>
          <w:color w:val="231F20"/>
          <w:spacing w:val="-18"/>
        </w:rPr>
        <w:t> </w:t>
      </w:r>
      <w:r>
        <w:rPr>
          <w:color w:val="231F20"/>
        </w:rPr>
        <w:t>chánh</w:t>
      </w:r>
      <w:r>
        <w:rPr>
          <w:color w:val="231F20"/>
          <w:spacing w:val="-19"/>
        </w:rPr>
        <w:t> </w:t>
      </w:r>
      <w:r>
        <w:rPr>
          <w:color w:val="231F20"/>
        </w:rPr>
        <w:t>tư</w:t>
      </w:r>
      <w:r>
        <w:rPr>
          <w:color w:val="231F20"/>
          <w:spacing w:val="-19"/>
        </w:rPr>
        <w:t> </w:t>
      </w:r>
      <w:r>
        <w:rPr>
          <w:color w:val="231F20"/>
          <w:spacing w:val="-6"/>
        </w:rPr>
        <w:t>duy,</w:t>
      </w:r>
      <w:r>
        <w:rPr>
          <w:color w:val="231F20"/>
          <w:spacing w:val="-19"/>
        </w:rPr>
        <w:t> </w:t>
      </w:r>
      <w:r>
        <w:rPr>
          <w:color w:val="231F20"/>
        </w:rPr>
        <w:t>chánh</w:t>
      </w:r>
      <w:r>
        <w:rPr>
          <w:color w:val="231F20"/>
          <w:spacing w:val="-18"/>
        </w:rPr>
        <w:t> </w:t>
      </w:r>
      <w:r>
        <w:rPr>
          <w:color w:val="231F20"/>
        </w:rPr>
        <w:t>thắng giải,</w:t>
      </w:r>
      <w:r>
        <w:rPr>
          <w:color w:val="231F20"/>
          <w:spacing w:val="-15"/>
        </w:rPr>
        <w:t> </w:t>
      </w:r>
      <w:r>
        <w:rPr>
          <w:color w:val="231F20"/>
        </w:rPr>
        <w:t>chánh</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chánh</w:t>
      </w:r>
      <w:r>
        <w:rPr>
          <w:color w:val="231F20"/>
          <w:spacing w:val="-14"/>
        </w:rPr>
        <w:t> </w:t>
      </w:r>
      <w:r>
        <w:rPr>
          <w:color w:val="231F20"/>
        </w:rPr>
        <w:t>trí</w:t>
      </w:r>
      <w:r>
        <w:rPr>
          <w:color w:val="231F20"/>
          <w:spacing w:val="-15"/>
        </w:rPr>
        <w:t> </w:t>
      </w:r>
      <w:r>
        <w:rPr>
          <w:color w:val="231F20"/>
          <w:spacing w:val="-5"/>
        </w:rPr>
        <w:t>v.v…,</w:t>
      </w:r>
      <w:r>
        <w:rPr>
          <w:color w:val="231F20"/>
          <w:spacing w:val="-14"/>
        </w:rPr>
        <w:t> </w:t>
      </w:r>
      <w:r>
        <w:rPr>
          <w:color w:val="231F20"/>
        </w:rPr>
        <w:t>vì</w:t>
      </w:r>
      <w:r>
        <w:rPr>
          <w:color w:val="231F20"/>
          <w:spacing w:val="-14"/>
        </w:rPr>
        <w:t> </w:t>
      </w:r>
      <w:r>
        <w:rPr>
          <w:color w:val="231F20"/>
        </w:rPr>
        <w:t>thế</w:t>
      </w:r>
      <w:r>
        <w:rPr>
          <w:color w:val="231F20"/>
          <w:spacing w:val="-15"/>
        </w:rPr>
        <w:t> </w:t>
      </w:r>
      <w:r>
        <w:rPr>
          <w:color w:val="231F20"/>
        </w:rPr>
        <w:t>không</w:t>
      </w:r>
      <w:r>
        <w:rPr>
          <w:color w:val="231F20"/>
          <w:spacing w:val="-14"/>
        </w:rPr>
        <w:t> </w:t>
      </w:r>
      <w:r>
        <w:rPr>
          <w:color w:val="231F20"/>
        </w:rPr>
        <w:t>nên</w:t>
      </w:r>
      <w:r>
        <w:rPr>
          <w:color w:val="231F20"/>
          <w:spacing w:val="-14"/>
        </w:rPr>
        <w:t> </w:t>
      </w:r>
      <w:r>
        <w:rPr>
          <w:color w:val="231F20"/>
        </w:rPr>
        <w:t>lo</w:t>
      </w:r>
      <w:r>
        <w:rPr>
          <w:color w:val="231F20"/>
          <w:spacing w:val="-15"/>
        </w:rPr>
        <w:t> </w:t>
      </w:r>
      <w:r>
        <w:rPr>
          <w:color w:val="231F20"/>
        </w:rPr>
        <w:t>lắng</w:t>
      </w:r>
      <w:r>
        <w:rPr>
          <w:color w:val="231F20"/>
          <w:spacing w:val="-14"/>
        </w:rPr>
        <w:t> </w:t>
      </w:r>
      <w:r>
        <w:rPr>
          <w:color w:val="231F20"/>
        </w:rPr>
        <w:t>sợ</w:t>
      </w:r>
      <w:r>
        <w:rPr>
          <w:color w:val="231F20"/>
          <w:spacing w:val="-14"/>
        </w:rPr>
        <w:t> </w:t>
      </w:r>
      <w:r>
        <w:rPr>
          <w:color w:val="231F20"/>
        </w:rPr>
        <w:t>hãi.</w:t>
      </w:r>
    </w:p>
    <w:p>
      <w:pPr>
        <w:pStyle w:val="BodyText"/>
        <w:spacing w:line="273" w:lineRule="auto" w:before="104"/>
        <w:ind w:right="107"/>
      </w:pPr>
      <w:r>
        <w:rPr>
          <w:i/>
          <w:color w:val="231F20"/>
        </w:rPr>
        <w:t>Đáp:</w:t>
      </w:r>
      <w:r>
        <w:rPr>
          <w:i/>
          <w:color w:val="231F20"/>
          <w:spacing w:val="-7"/>
        </w:rPr>
        <w:t> </w:t>
      </w:r>
      <w:r>
        <w:rPr>
          <w:color w:val="231F20"/>
        </w:rPr>
        <w:t>Nên</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7"/>
        </w:rPr>
        <w:t> </w:t>
      </w:r>
      <w:r>
        <w:rPr>
          <w:color w:val="231F20"/>
        </w:rPr>
        <w:t>Ở</w:t>
      </w:r>
      <w:r>
        <w:rPr>
          <w:color w:val="231F20"/>
          <w:spacing w:val="-8"/>
        </w:rPr>
        <w:t> </w:t>
      </w:r>
      <w:r>
        <w:rPr>
          <w:color w:val="231F20"/>
        </w:rPr>
        <w:t>bậc</w:t>
      </w:r>
      <w:r>
        <w:rPr>
          <w:color w:val="231F20"/>
          <w:spacing w:val="-7"/>
        </w:rPr>
        <w:t> </w:t>
      </w:r>
      <w:r>
        <w:rPr>
          <w:color w:val="231F20"/>
        </w:rPr>
        <w:t>hữu</w:t>
      </w:r>
      <w:r>
        <w:rPr>
          <w:color w:val="231F20"/>
          <w:spacing w:val="-7"/>
        </w:rPr>
        <w:t> </w:t>
      </w:r>
      <w:r>
        <w:rPr>
          <w:color w:val="231F20"/>
        </w:rPr>
        <w:t>học</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chánh</w:t>
      </w:r>
      <w:r>
        <w:rPr>
          <w:color w:val="231F20"/>
          <w:spacing w:val="-7"/>
        </w:rPr>
        <w:t> </w:t>
      </w:r>
      <w:r>
        <w:rPr>
          <w:color w:val="231F20"/>
        </w:rPr>
        <w:t>giải</w:t>
      </w:r>
      <w:r>
        <w:rPr>
          <w:color w:val="231F20"/>
          <w:spacing w:val="-7"/>
        </w:rPr>
        <w:t> </w:t>
      </w:r>
      <w:r>
        <w:rPr>
          <w:color w:val="231F20"/>
        </w:rPr>
        <w:t>thoát và chánh trí.</w:t>
      </w:r>
    </w:p>
    <w:p>
      <w:pPr>
        <w:pStyle w:val="BodyText"/>
        <w:spacing w:before="112"/>
        <w:ind w:left="960" w:firstLine="0"/>
      </w:pPr>
      <w:r>
        <w:rPr>
          <w:i/>
          <w:color w:val="231F20"/>
        </w:rPr>
        <w:t>Hỏi: </w:t>
      </w:r>
      <w:r>
        <w:rPr>
          <w:color w:val="231F20"/>
        </w:rPr>
        <w:t>Nếu như thế trong đây vì sao không nói?</w:t>
      </w:r>
    </w:p>
    <w:p>
      <w:pPr>
        <w:pStyle w:val="BodyText"/>
        <w:spacing w:line="273" w:lineRule="auto" w:before="154"/>
        <w:ind w:right="106"/>
      </w:pPr>
      <w:r>
        <w:rPr>
          <w:i/>
          <w:color w:val="231F20"/>
        </w:rPr>
        <w:t>Đáp: </w:t>
      </w:r>
      <w:r>
        <w:rPr>
          <w:color w:val="231F20"/>
        </w:rPr>
        <w:t>Về có, có hai thứ: 1. Là có Thể. 2. Là có Chi. Ở bậc hữu học, tuy có Thể của chánh giải thoát và chánh trí, nhưng không lập làm chi chánh giải thoát và chánh trí.</w:t>
      </w:r>
    </w:p>
    <w:p>
      <w:pPr>
        <w:pStyle w:val="BodyText"/>
        <w:spacing w:before="111"/>
        <w:ind w:left="960" w:firstLine="0"/>
      </w:pPr>
      <w:r>
        <w:rPr>
          <w:i/>
          <w:color w:val="231F20"/>
        </w:rPr>
        <w:t>Hỏi: </w:t>
      </w:r>
      <w:r>
        <w:rPr>
          <w:color w:val="231F20"/>
        </w:rPr>
        <w:t>Vì sao ở bậc vô học lập chánh giải thoát và chánh trí làm</w:t>
      </w:r>
    </w:p>
    <w:p>
      <w:pPr>
        <w:pStyle w:val="BodyText"/>
        <w:spacing w:before="41"/>
        <w:ind w:firstLine="0"/>
      </w:pPr>
      <w:r>
        <w:rPr>
          <w:i/>
          <w:color w:val="231F20"/>
        </w:rPr>
        <w:t>chi</w:t>
      </w:r>
      <w:r>
        <w:rPr>
          <w:color w:val="231F20"/>
        </w:rPr>
        <w:t>, còn ở bậc hữu học không lập?</w:t>
      </w:r>
    </w:p>
    <w:p>
      <w:pPr>
        <w:pStyle w:val="BodyText"/>
        <w:spacing w:line="273" w:lineRule="auto" w:before="154"/>
        <w:ind w:right="108"/>
      </w:pPr>
      <w:r>
        <w:rPr>
          <w:i/>
          <w:color w:val="231F20"/>
        </w:rPr>
        <w:t>Đáp: </w:t>
      </w:r>
      <w:r>
        <w:rPr>
          <w:color w:val="231F20"/>
        </w:rPr>
        <w:t>Căn cứ vào sự hơn, sự vượt hơn để lập. Nghĩa là trong các</w:t>
      </w:r>
      <w:r>
        <w:rPr>
          <w:color w:val="231F20"/>
          <w:spacing w:val="-9"/>
        </w:rPr>
        <w:t> </w:t>
      </w:r>
      <w:r>
        <w:rPr>
          <w:color w:val="231F20"/>
        </w:rPr>
        <w:t>pháp,</w:t>
      </w:r>
      <w:r>
        <w:rPr>
          <w:color w:val="231F20"/>
          <w:spacing w:val="-9"/>
        </w:rPr>
        <w:t> </w:t>
      </w:r>
      <w:r>
        <w:rPr>
          <w:color w:val="231F20"/>
        </w:rPr>
        <w:t>pháp</w:t>
      </w:r>
      <w:r>
        <w:rPr>
          <w:color w:val="231F20"/>
          <w:spacing w:val="-9"/>
        </w:rPr>
        <w:t> </w:t>
      </w:r>
      <w:r>
        <w:rPr>
          <w:color w:val="231F20"/>
        </w:rPr>
        <w:t>vô</w:t>
      </w:r>
      <w:r>
        <w:rPr>
          <w:color w:val="231F20"/>
          <w:spacing w:val="-7"/>
        </w:rPr>
        <w:t> </w:t>
      </w:r>
      <w:r>
        <w:rPr>
          <w:color w:val="231F20"/>
        </w:rPr>
        <w:t>học</w:t>
      </w:r>
      <w:r>
        <w:rPr>
          <w:color w:val="231F20"/>
          <w:spacing w:val="-9"/>
        </w:rPr>
        <w:t> </w:t>
      </w:r>
      <w:r>
        <w:rPr>
          <w:color w:val="231F20"/>
        </w:rPr>
        <w:t>là</w:t>
      </w:r>
      <w:r>
        <w:rPr>
          <w:color w:val="231F20"/>
          <w:spacing w:val="-9"/>
        </w:rPr>
        <w:t> </w:t>
      </w:r>
      <w:r>
        <w:rPr>
          <w:color w:val="231F20"/>
        </w:rPr>
        <w:t>hơn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học.</w:t>
      </w:r>
      <w:r>
        <w:rPr>
          <w:color w:val="231F20"/>
          <w:spacing w:val="-12"/>
        </w:rPr>
        <w:t> </w:t>
      </w:r>
      <w:r>
        <w:rPr>
          <w:color w:val="231F20"/>
        </w:rPr>
        <w:t>Trong</w:t>
      </w:r>
      <w:r>
        <w:rPr>
          <w:color w:val="231F20"/>
          <w:spacing w:val="-8"/>
        </w:rPr>
        <w:t> </w:t>
      </w:r>
      <w:r>
        <w:rPr>
          <w:color w:val="231F20"/>
        </w:rPr>
        <w:t>Bổ-đặc- già-la, Bổ-đặc-già-la vô học là hơn không phải là Bổ-đặc-già-la</w:t>
      </w:r>
      <w:r>
        <w:rPr>
          <w:color w:val="231F20"/>
          <w:spacing w:val="-30"/>
        </w:rPr>
        <w:t> </w:t>
      </w:r>
      <w:r>
        <w:rPr>
          <w:color w:val="231F20"/>
          <w:spacing w:val="-3"/>
        </w:rPr>
        <w:t>học. </w:t>
      </w:r>
      <w:r>
        <w:rPr>
          <w:color w:val="231F20"/>
        </w:rPr>
        <w:t>Thế nên, ở bậc hữu học tuy có hai thứ ấy nhưng không lập làm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chỉ ở bậc vô học thì chánh giải thoát và chánh trí có sức mạnh và tác dụng nhiều, tự tánh thù thắng, lìa xa các lầm lỗi tai họa, nên kiến lập làm chi.</w:t>
      </w:r>
    </w:p>
    <w:p>
      <w:pPr>
        <w:pStyle w:val="BodyText"/>
        <w:spacing w:line="276" w:lineRule="auto" w:before="119"/>
        <w:ind w:left="110" w:right="390"/>
      </w:pPr>
      <w:r>
        <w:rPr>
          <w:color w:val="231F20"/>
        </w:rPr>
        <w:t>Lại</w:t>
      </w:r>
      <w:r>
        <w:rPr>
          <w:color w:val="231F20"/>
          <w:spacing w:val="-6"/>
        </w:rPr>
        <w:t> </w:t>
      </w:r>
      <w:r>
        <w:rPr>
          <w:color w:val="231F20"/>
        </w:rPr>
        <w:t>nữa,</w:t>
      </w:r>
      <w:r>
        <w:rPr>
          <w:color w:val="231F20"/>
          <w:spacing w:val="-6"/>
        </w:rPr>
        <w:t> </w:t>
      </w:r>
      <w:r>
        <w:rPr>
          <w:color w:val="231F20"/>
        </w:rPr>
        <w:t>chỉ</w:t>
      </w:r>
      <w:r>
        <w:rPr>
          <w:color w:val="231F20"/>
          <w:spacing w:val="-6"/>
        </w:rPr>
        <w:t> </w:t>
      </w:r>
      <w:r>
        <w:rPr>
          <w:color w:val="231F20"/>
        </w:rPr>
        <w:t>ở</w:t>
      </w:r>
      <w:r>
        <w:rPr>
          <w:color w:val="231F20"/>
          <w:spacing w:val="-6"/>
        </w:rPr>
        <w:t> </w:t>
      </w:r>
      <w:r>
        <w:rPr>
          <w:color w:val="231F20"/>
        </w:rPr>
        <w:t>bậc</w:t>
      </w:r>
      <w:r>
        <w:rPr>
          <w:color w:val="231F20"/>
          <w:spacing w:val="-5"/>
        </w:rPr>
        <w:t> </w:t>
      </w:r>
      <w:r>
        <w:rPr>
          <w:color w:val="231F20"/>
        </w:rPr>
        <w:t>vô</w:t>
      </w:r>
      <w:r>
        <w:rPr>
          <w:color w:val="231F20"/>
          <w:spacing w:val="-6"/>
        </w:rPr>
        <w:t> </w:t>
      </w:r>
      <w:r>
        <w:rPr>
          <w:color w:val="231F20"/>
        </w:rPr>
        <w:t>học,</w:t>
      </w:r>
      <w:r>
        <w:rPr>
          <w:color w:val="231F20"/>
          <w:spacing w:val="-6"/>
        </w:rPr>
        <w:t> </w:t>
      </w:r>
      <w:r>
        <w:rPr>
          <w:color w:val="231F20"/>
        </w:rPr>
        <w:t>chánh</w:t>
      </w:r>
      <w:r>
        <w:rPr>
          <w:color w:val="231F20"/>
          <w:spacing w:val="-6"/>
        </w:rPr>
        <w:t> </w:t>
      </w:r>
      <w:r>
        <w:rPr>
          <w:color w:val="231F20"/>
        </w:rPr>
        <w:t>giải</w:t>
      </w:r>
      <w:r>
        <w:rPr>
          <w:color w:val="231F20"/>
          <w:spacing w:val="-7"/>
        </w:rPr>
        <w:t> </w:t>
      </w:r>
      <w:r>
        <w:rPr>
          <w:color w:val="231F20"/>
        </w:rPr>
        <w:t>thoát</w:t>
      </w:r>
      <w:r>
        <w:rPr>
          <w:color w:val="231F20"/>
          <w:spacing w:val="-5"/>
        </w:rPr>
        <w:t> </w:t>
      </w:r>
      <w:r>
        <w:rPr>
          <w:color w:val="231F20"/>
        </w:rPr>
        <w:t>và</w:t>
      </w:r>
      <w:r>
        <w:rPr>
          <w:color w:val="231F20"/>
          <w:spacing w:val="-6"/>
        </w:rPr>
        <w:t> </w:t>
      </w:r>
      <w:r>
        <w:rPr>
          <w:color w:val="231F20"/>
        </w:rPr>
        <w:t>chánh</w:t>
      </w:r>
      <w:r>
        <w:rPr>
          <w:color w:val="231F20"/>
          <w:spacing w:val="-6"/>
        </w:rPr>
        <w:t> </w:t>
      </w:r>
      <w:r>
        <w:rPr>
          <w:color w:val="231F20"/>
        </w:rPr>
        <w:t>trí</w:t>
      </w:r>
      <w:r>
        <w:rPr>
          <w:color w:val="231F20"/>
          <w:spacing w:val="-6"/>
        </w:rPr>
        <w:t> </w:t>
      </w:r>
      <w:r>
        <w:rPr>
          <w:color w:val="231F20"/>
        </w:rPr>
        <w:t>đã</w:t>
      </w:r>
      <w:r>
        <w:rPr>
          <w:color w:val="231F20"/>
          <w:spacing w:val="-5"/>
        </w:rPr>
        <w:t> </w:t>
      </w:r>
      <w:r>
        <w:rPr>
          <w:color w:val="231F20"/>
          <w:spacing w:val="-4"/>
        </w:rPr>
        <w:t>đoạn </w:t>
      </w:r>
      <w:r>
        <w:rPr>
          <w:color w:val="231F20"/>
        </w:rPr>
        <w:t>dứt tất cả hữu căn bản, nên kiến lập làm chi.</w:t>
      </w:r>
    </w:p>
    <w:p>
      <w:pPr>
        <w:pStyle w:val="BodyText"/>
        <w:spacing w:line="276" w:lineRule="auto" w:before="120"/>
        <w:ind w:left="110" w:right="390"/>
      </w:pPr>
      <w:r>
        <w:rPr>
          <w:color w:val="231F20"/>
        </w:rPr>
        <w:t>Lại nữa, chỉ nơi bậc vô học, tâm có đầy đủ hai thứ giải thoát: Một là tự tánh, hai là tương tục, tức nó tương ưng với thắng giải và trí,</w:t>
      </w:r>
      <w:r>
        <w:rPr>
          <w:color w:val="231F20"/>
          <w:spacing w:val="-13"/>
        </w:rPr>
        <w:t> </w:t>
      </w:r>
      <w:r>
        <w:rPr>
          <w:color w:val="231F20"/>
        </w:rPr>
        <w:t>nên</w:t>
      </w:r>
      <w:r>
        <w:rPr>
          <w:color w:val="231F20"/>
          <w:spacing w:val="-12"/>
        </w:rPr>
        <w:t> </w:t>
      </w:r>
      <w:r>
        <w:rPr>
          <w:color w:val="231F20"/>
        </w:rPr>
        <w:t>kiến</w:t>
      </w:r>
      <w:r>
        <w:rPr>
          <w:color w:val="231F20"/>
          <w:spacing w:val="-12"/>
        </w:rPr>
        <w:t> </w:t>
      </w:r>
      <w:r>
        <w:rPr>
          <w:color w:val="231F20"/>
        </w:rPr>
        <w:t>lập</w:t>
      </w:r>
      <w:r>
        <w:rPr>
          <w:color w:val="231F20"/>
          <w:spacing w:val="-13"/>
        </w:rPr>
        <w:t> </w:t>
      </w:r>
      <w:r>
        <w:rPr>
          <w:color w:val="231F20"/>
        </w:rPr>
        <w:t>làm</w:t>
      </w:r>
      <w:r>
        <w:rPr>
          <w:color w:val="231F20"/>
          <w:spacing w:val="-12"/>
        </w:rPr>
        <w:t> </w:t>
      </w:r>
      <w:r>
        <w:rPr>
          <w:color w:val="231F20"/>
        </w:rPr>
        <w:t>chi.</w:t>
      </w:r>
      <w:r>
        <w:rPr>
          <w:color w:val="231F20"/>
          <w:spacing w:val="-12"/>
        </w:rPr>
        <w:t> </w:t>
      </w:r>
      <w:r>
        <w:rPr>
          <w:color w:val="231F20"/>
        </w:rPr>
        <w:t>Hai</w:t>
      </w:r>
      <w:r>
        <w:rPr>
          <w:color w:val="231F20"/>
          <w:spacing w:val="-12"/>
        </w:rPr>
        <w:t> </w:t>
      </w:r>
      <w:r>
        <w:rPr>
          <w:color w:val="231F20"/>
        </w:rPr>
        <w:t>thứ</w:t>
      </w:r>
      <w:r>
        <w:rPr>
          <w:color w:val="231F20"/>
          <w:spacing w:val="-13"/>
        </w:rPr>
        <w:t> </w:t>
      </w:r>
      <w:r>
        <w:rPr>
          <w:color w:val="231F20"/>
        </w:rPr>
        <w:t>tâm</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này</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sai</w:t>
      </w:r>
      <w:r>
        <w:rPr>
          <w:color w:val="231F20"/>
          <w:spacing w:val="-12"/>
        </w:rPr>
        <w:t> </w:t>
      </w:r>
      <w:r>
        <w:rPr>
          <w:color w:val="231F20"/>
        </w:rPr>
        <w:t>khác, nên</w:t>
      </w:r>
      <w:r>
        <w:rPr>
          <w:color w:val="231F20"/>
          <w:spacing w:val="-14"/>
        </w:rPr>
        <w:t> </w:t>
      </w:r>
      <w:r>
        <w:rPr>
          <w:color w:val="231F20"/>
        </w:rPr>
        <w:t>nêu</w:t>
      </w:r>
      <w:r>
        <w:rPr>
          <w:color w:val="231F20"/>
          <w:spacing w:val="-13"/>
        </w:rPr>
        <w:t> </w:t>
      </w:r>
      <w:r>
        <w:rPr>
          <w:color w:val="231F20"/>
        </w:rPr>
        <w:t>ra</w:t>
      </w:r>
      <w:r>
        <w:rPr>
          <w:color w:val="231F20"/>
          <w:spacing w:val="-13"/>
        </w:rPr>
        <w:t> </w:t>
      </w:r>
      <w:r>
        <w:rPr>
          <w:color w:val="231F20"/>
        </w:rPr>
        <w:t>bốn</w:t>
      </w:r>
      <w:r>
        <w:rPr>
          <w:color w:val="231F20"/>
          <w:spacing w:val="-13"/>
        </w:rPr>
        <w:t> </w:t>
      </w:r>
      <w:r>
        <w:rPr>
          <w:color w:val="231F20"/>
        </w:rPr>
        <w:t>trường</w:t>
      </w:r>
      <w:r>
        <w:rPr>
          <w:color w:val="231F20"/>
          <w:spacing w:val="-13"/>
        </w:rPr>
        <w:t> </w:t>
      </w:r>
      <w:r>
        <w:rPr>
          <w:color w:val="231F20"/>
        </w:rPr>
        <w:t>hợp:</w:t>
      </w:r>
      <w:r>
        <w:rPr>
          <w:color w:val="231F20"/>
          <w:spacing w:val="-14"/>
        </w:rPr>
        <w:t> </w:t>
      </w:r>
      <w:r>
        <w:rPr>
          <w:color w:val="231F20"/>
        </w:rPr>
        <w:t>1.</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tâm</w:t>
      </w:r>
      <w:r>
        <w:rPr>
          <w:color w:val="231F20"/>
          <w:spacing w:val="-13"/>
        </w:rPr>
        <w:t> </w:t>
      </w:r>
      <w:r>
        <w:rPr>
          <w:color w:val="231F20"/>
        </w:rPr>
        <w:t>là</w:t>
      </w:r>
      <w:r>
        <w:rPr>
          <w:color w:val="231F20"/>
          <w:spacing w:val="-14"/>
        </w:rPr>
        <w:t> </w:t>
      </w:r>
      <w:r>
        <w:rPr>
          <w:color w:val="231F20"/>
        </w:rPr>
        <w:t>tự</w:t>
      </w:r>
      <w:r>
        <w:rPr>
          <w:color w:val="231F20"/>
          <w:spacing w:val="-13"/>
        </w:rPr>
        <w:t> </w:t>
      </w:r>
      <w:r>
        <w:rPr>
          <w:color w:val="231F20"/>
        </w:rPr>
        <w:t>tánh</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không phải</w:t>
      </w:r>
      <w:r>
        <w:rPr>
          <w:color w:val="231F20"/>
          <w:spacing w:val="-14"/>
        </w:rPr>
        <w:t> </w:t>
      </w:r>
      <w:r>
        <w:rPr>
          <w:color w:val="231F20"/>
        </w:rPr>
        <w:t>là</w:t>
      </w:r>
      <w:r>
        <w:rPr>
          <w:color w:val="231F20"/>
          <w:spacing w:val="-12"/>
        </w:rPr>
        <w:t> </w:t>
      </w:r>
      <w:r>
        <w:rPr>
          <w:color w:val="231F20"/>
        </w:rPr>
        <w:t>tương</w:t>
      </w:r>
      <w:r>
        <w:rPr>
          <w:color w:val="231F20"/>
          <w:spacing w:val="-12"/>
        </w:rPr>
        <w:t> </w:t>
      </w:r>
      <w:r>
        <w:rPr>
          <w:color w:val="231F20"/>
        </w:rPr>
        <w:t>tục</w:t>
      </w:r>
      <w:r>
        <w:rPr>
          <w:color w:val="231F20"/>
          <w:spacing w:val="-12"/>
        </w:rPr>
        <w:t> </w:t>
      </w:r>
      <w:r>
        <w:rPr>
          <w:color w:val="231F20"/>
        </w:rPr>
        <w:t>giải</w:t>
      </w:r>
      <w:r>
        <w:rPr>
          <w:color w:val="231F20"/>
          <w:spacing w:val="-14"/>
        </w:rPr>
        <w:t> </w:t>
      </w:r>
      <w:r>
        <w:rPr>
          <w:color w:val="231F20"/>
        </w:rPr>
        <w:t>thoát:</w:t>
      </w:r>
      <w:r>
        <w:rPr>
          <w:color w:val="231F20"/>
          <w:spacing w:val="-13"/>
        </w:rPr>
        <w:t> </w:t>
      </w:r>
      <w:r>
        <w:rPr>
          <w:color w:val="231F20"/>
        </w:rPr>
        <w:t>Đó</w:t>
      </w:r>
      <w:r>
        <w:rPr>
          <w:color w:val="231F20"/>
          <w:spacing w:val="-13"/>
        </w:rPr>
        <w:t> </w:t>
      </w:r>
      <w:r>
        <w:rPr>
          <w:color w:val="231F20"/>
        </w:rPr>
        <w:t>là</w:t>
      </w:r>
      <w:r>
        <w:rPr>
          <w:color w:val="231F20"/>
          <w:spacing w:val="-12"/>
        </w:rPr>
        <w:t> </w:t>
      </w:r>
      <w:r>
        <w:rPr>
          <w:color w:val="231F20"/>
        </w:rPr>
        <w:t>tâm</w:t>
      </w:r>
      <w:r>
        <w:rPr>
          <w:color w:val="231F20"/>
          <w:spacing w:val="-14"/>
        </w:rPr>
        <w:t> </w:t>
      </w:r>
      <w:r>
        <w:rPr>
          <w:color w:val="231F20"/>
        </w:rPr>
        <w:t>vô</w:t>
      </w:r>
      <w:r>
        <w:rPr>
          <w:color w:val="231F20"/>
          <w:spacing w:val="-12"/>
        </w:rPr>
        <w:t> </w:t>
      </w:r>
      <w:r>
        <w:rPr>
          <w:color w:val="231F20"/>
        </w:rPr>
        <w:t>lậu</w:t>
      </w:r>
      <w:r>
        <w:rPr>
          <w:color w:val="231F20"/>
          <w:spacing w:val="-12"/>
        </w:rPr>
        <w:t> </w:t>
      </w:r>
      <w:r>
        <w:rPr>
          <w:color w:val="231F20"/>
        </w:rPr>
        <w:t>hữu</w:t>
      </w:r>
      <w:r>
        <w:rPr>
          <w:color w:val="231F20"/>
          <w:spacing w:val="-13"/>
        </w:rPr>
        <w:t> </w:t>
      </w:r>
      <w:r>
        <w:rPr>
          <w:color w:val="231F20"/>
        </w:rPr>
        <w:t>học.</w:t>
      </w:r>
      <w:r>
        <w:rPr>
          <w:color w:val="231F20"/>
          <w:spacing w:val="-14"/>
        </w:rPr>
        <w:t> </w:t>
      </w:r>
      <w:r>
        <w:rPr>
          <w:color w:val="231F20"/>
        </w:rPr>
        <w:t>2.</w:t>
      </w:r>
      <w:r>
        <w:rPr>
          <w:color w:val="231F20"/>
          <w:spacing w:val="-12"/>
        </w:rPr>
        <w:t> </w:t>
      </w:r>
      <w:r>
        <w:rPr>
          <w:color w:val="231F20"/>
        </w:rPr>
        <w:t>Hoặc</w:t>
      </w:r>
      <w:r>
        <w:rPr>
          <w:color w:val="231F20"/>
          <w:spacing w:val="-13"/>
        </w:rPr>
        <w:t> </w:t>
      </w:r>
      <w:r>
        <w:rPr>
          <w:color w:val="231F20"/>
        </w:rPr>
        <w:t>có</w:t>
      </w:r>
      <w:r>
        <w:rPr>
          <w:color w:val="231F20"/>
          <w:spacing w:val="-12"/>
        </w:rPr>
        <w:t> </w:t>
      </w:r>
      <w:r>
        <w:rPr>
          <w:color w:val="231F20"/>
        </w:rPr>
        <w:t>tâm là</w:t>
      </w:r>
      <w:r>
        <w:rPr>
          <w:color w:val="231F20"/>
          <w:spacing w:val="-11"/>
        </w:rPr>
        <w:t> </w:t>
      </w:r>
      <w:r>
        <w:rPr>
          <w:color w:val="231F20"/>
        </w:rPr>
        <w:t>tương</w:t>
      </w:r>
      <w:r>
        <w:rPr>
          <w:color w:val="231F20"/>
          <w:spacing w:val="-10"/>
        </w:rPr>
        <w:t> </w:t>
      </w:r>
      <w:r>
        <w:rPr>
          <w:color w:val="231F20"/>
        </w:rPr>
        <w:t>tục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hữu lậu</w:t>
      </w:r>
      <w:r>
        <w:rPr>
          <w:color w:val="231F20"/>
          <w:spacing w:val="-9"/>
        </w:rPr>
        <w:t> </w:t>
      </w:r>
      <w:r>
        <w:rPr>
          <w:color w:val="231F20"/>
        </w:rPr>
        <w:t>vô</w:t>
      </w:r>
      <w:r>
        <w:rPr>
          <w:color w:val="231F20"/>
          <w:spacing w:val="-8"/>
        </w:rPr>
        <w:t> </w:t>
      </w:r>
      <w:r>
        <w:rPr>
          <w:color w:val="231F20"/>
        </w:rPr>
        <w:t>học.</w:t>
      </w:r>
      <w:r>
        <w:rPr>
          <w:color w:val="231F20"/>
          <w:spacing w:val="-8"/>
        </w:rPr>
        <w:t> </w:t>
      </w:r>
      <w:r>
        <w:rPr>
          <w:color w:val="231F20"/>
        </w:rPr>
        <w:t>3.</w:t>
      </w:r>
      <w:r>
        <w:rPr>
          <w:color w:val="231F20"/>
          <w:spacing w:val="-8"/>
        </w:rPr>
        <w:t> </w:t>
      </w:r>
      <w:r>
        <w:rPr>
          <w:color w:val="231F20"/>
        </w:rPr>
        <w:t>Hoặc</w:t>
      </w:r>
      <w:r>
        <w:rPr>
          <w:color w:val="231F20"/>
          <w:spacing w:val="-8"/>
        </w:rPr>
        <w:t> </w:t>
      </w:r>
      <w:r>
        <w:rPr>
          <w:color w:val="231F20"/>
        </w:rPr>
        <w:t>có</w:t>
      </w:r>
      <w:r>
        <w:rPr>
          <w:color w:val="231F20"/>
          <w:spacing w:val="-9"/>
        </w:rPr>
        <w:t> </w:t>
      </w:r>
      <w:r>
        <w:rPr>
          <w:color w:val="231F20"/>
        </w:rPr>
        <w:t>tâm</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cũng</w:t>
      </w:r>
      <w:r>
        <w:rPr>
          <w:color w:val="231F20"/>
          <w:spacing w:val="-8"/>
        </w:rPr>
        <w:t> </w:t>
      </w:r>
      <w:r>
        <w:rPr>
          <w:color w:val="231F20"/>
        </w:rPr>
        <w:t>là</w:t>
      </w:r>
      <w:r>
        <w:rPr>
          <w:color w:val="231F20"/>
          <w:spacing w:val="-8"/>
        </w:rPr>
        <w:t> </w:t>
      </w:r>
      <w:r>
        <w:rPr>
          <w:color w:val="231F20"/>
        </w:rPr>
        <w:t>tương</w:t>
      </w:r>
      <w:r>
        <w:rPr>
          <w:color w:val="231F20"/>
          <w:spacing w:val="-8"/>
        </w:rPr>
        <w:t> </w:t>
      </w:r>
      <w:r>
        <w:rPr>
          <w:color w:val="231F20"/>
        </w:rPr>
        <w:t>tục</w:t>
      </w:r>
      <w:r>
        <w:rPr>
          <w:color w:val="231F20"/>
          <w:spacing w:val="-8"/>
        </w:rPr>
        <w:t> </w:t>
      </w:r>
      <w:r>
        <w:rPr>
          <w:color w:val="231F20"/>
        </w:rPr>
        <w:t>giải thoát:</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4.</w:t>
      </w:r>
      <w:r>
        <w:rPr>
          <w:color w:val="231F20"/>
          <w:spacing w:val="-4"/>
        </w:rPr>
        <w:t> </w:t>
      </w:r>
      <w:r>
        <w:rPr>
          <w:color w:val="231F20"/>
        </w:rPr>
        <w:t>Hoặc</w:t>
      </w:r>
      <w:r>
        <w:rPr>
          <w:color w:val="231F20"/>
          <w:spacing w:val="-3"/>
        </w:rPr>
        <w:t> </w:t>
      </w:r>
      <w:r>
        <w:rPr>
          <w:color w:val="231F20"/>
        </w:rPr>
        <w:t>có</w:t>
      </w:r>
      <w:r>
        <w:rPr>
          <w:color w:val="231F20"/>
          <w:spacing w:val="-3"/>
        </w:rPr>
        <w:t> </w:t>
      </w:r>
      <w:r>
        <w:rPr>
          <w:color w:val="231F20"/>
        </w:rPr>
        <w:t>tâm</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tánh giải</w:t>
      </w:r>
      <w:r>
        <w:rPr>
          <w:color w:val="231F20"/>
          <w:spacing w:val="-5"/>
        </w:rPr>
        <w:t> </w:t>
      </w:r>
      <w:r>
        <w:rPr>
          <w:color w:val="231F20"/>
        </w:rPr>
        <w:t>thoát</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tương</w:t>
      </w:r>
      <w:r>
        <w:rPr>
          <w:color w:val="231F20"/>
          <w:spacing w:val="-4"/>
        </w:rPr>
        <w:t> </w:t>
      </w:r>
      <w:r>
        <w:rPr>
          <w:color w:val="231F20"/>
        </w:rPr>
        <w:t>tục</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hữu</w:t>
      </w:r>
      <w:r>
        <w:rPr>
          <w:color w:val="231F20"/>
          <w:spacing w:val="-4"/>
        </w:rPr>
        <w:t> </w:t>
      </w:r>
      <w:r>
        <w:rPr>
          <w:color w:val="231F20"/>
        </w:rPr>
        <w:t>lậu hữu học và tâm của tất cả phàm phu.</w:t>
      </w:r>
    </w:p>
    <w:p>
      <w:pPr>
        <w:pStyle w:val="BodyText"/>
        <w:spacing w:line="276" w:lineRule="auto" w:before="121"/>
        <w:ind w:left="110" w:right="390"/>
      </w:pPr>
      <w:r>
        <w:rPr>
          <w:color w:val="231F20"/>
        </w:rPr>
        <w:t>Lại nữa, chánh giải thoát và chánh trí hữu học bị tà giải </w:t>
      </w:r>
      <w:r>
        <w:rPr>
          <w:color w:val="231F20"/>
          <w:spacing w:val="-3"/>
        </w:rPr>
        <w:t>thoát </w:t>
      </w:r>
      <w:r>
        <w:rPr>
          <w:color w:val="231F20"/>
        </w:rPr>
        <w:t>cùng tà trí che lấp làm tổn hại, nên không lập chúng làm chi.</w:t>
      </w:r>
    </w:p>
    <w:p>
      <w:pPr>
        <w:pStyle w:val="BodyText"/>
        <w:spacing w:line="276" w:lineRule="auto" w:before="119"/>
        <w:ind w:left="110" w:right="390"/>
      </w:pPr>
      <w:r>
        <w:rPr>
          <w:i/>
          <w:color w:val="231F20"/>
        </w:rPr>
        <w:t>Hỏi:</w:t>
      </w:r>
      <w:r>
        <w:rPr>
          <w:i/>
          <w:color w:val="231F20"/>
          <w:spacing w:val="-6"/>
        </w:rPr>
        <w:t> </w:t>
      </w:r>
      <w:r>
        <w:rPr>
          <w:color w:val="231F20"/>
        </w:rPr>
        <w:t>Chánh</w:t>
      </w:r>
      <w:r>
        <w:rPr>
          <w:color w:val="231F20"/>
          <w:spacing w:val="-5"/>
        </w:rPr>
        <w:t> </w:t>
      </w:r>
      <w:r>
        <w:rPr>
          <w:color w:val="231F20"/>
        </w:rPr>
        <w:t>kiến</w:t>
      </w:r>
      <w:r>
        <w:rPr>
          <w:color w:val="231F20"/>
          <w:spacing w:val="-5"/>
        </w:rPr>
        <w:t> </w:t>
      </w:r>
      <w:r>
        <w:rPr>
          <w:color w:val="231F20"/>
        </w:rPr>
        <w:t>và</w:t>
      </w:r>
      <w:r>
        <w:rPr>
          <w:color w:val="231F20"/>
          <w:spacing w:val="-5"/>
        </w:rPr>
        <w:t> </w:t>
      </w:r>
      <w:r>
        <w:rPr>
          <w:color w:val="231F20"/>
        </w:rPr>
        <w:t>chánh</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spacing w:val="-6"/>
        </w:rPr>
        <w:t>v.v...</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cũng</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thứ tà kiến, tà tư duy </w:t>
      </w:r>
      <w:r>
        <w:rPr>
          <w:color w:val="231F20"/>
          <w:spacing w:val="-6"/>
        </w:rPr>
        <w:t>v.v... </w:t>
      </w:r>
      <w:r>
        <w:rPr>
          <w:color w:val="231F20"/>
        </w:rPr>
        <w:t>che lấp làm tổn hại, vì sao lập làm</w:t>
      </w:r>
      <w:r>
        <w:rPr>
          <w:color w:val="231F20"/>
          <w:spacing w:val="4"/>
        </w:rPr>
        <w:t> </w:t>
      </w:r>
      <w:r>
        <w:rPr>
          <w:color w:val="231F20"/>
        </w:rPr>
        <w:t>chi?</w:t>
      </w:r>
    </w:p>
    <w:p>
      <w:pPr>
        <w:pStyle w:val="BodyText"/>
        <w:spacing w:line="276" w:lineRule="auto" w:before="119"/>
        <w:ind w:left="110" w:right="392"/>
      </w:pPr>
      <w:r>
        <w:rPr>
          <w:i/>
          <w:color w:val="231F20"/>
        </w:rPr>
        <w:t>Đáp:</w:t>
      </w:r>
      <w:r>
        <w:rPr>
          <w:i/>
          <w:color w:val="231F20"/>
          <w:spacing w:val="-13"/>
        </w:rPr>
        <w:t> </w:t>
      </w:r>
      <w:r>
        <w:rPr>
          <w:color w:val="231F20"/>
        </w:rPr>
        <w:t>Vì</w:t>
      </w:r>
      <w:r>
        <w:rPr>
          <w:color w:val="231F20"/>
          <w:spacing w:val="-7"/>
        </w:rPr>
        <w:t> </w:t>
      </w:r>
      <w:r>
        <w:rPr>
          <w:color w:val="231F20"/>
        </w:rPr>
        <w:t>chánh</w:t>
      </w:r>
      <w:r>
        <w:rPr>
          <w:color w:val="231F20"/>
          <w:spacing w:val="-7"/>
        </w:rPr>
        <w:t> </w:t>
      </w:r>
      <w:r>
        <w:rPr>
          <w:color w:val="231F20"/>
        </w:rPr>
        <w:t>kiến</w:t>
      </w:r>
      <w:r>
        <w:rPr>
          <w:color w:val="231F20"/>
          <w:spacing w:val="-7"/>
        </w:rPr>
        <w:t> </w:t>
      </w:r>
      <w:r>
        <w:rPr>
          <w:color w:val="231F20"/>
        </w:rPr>
        <w:t>và</w:t>
      </w:r>
      <w:r>
        <w:rPr>
          <w:color w:val="231F20"/>
          <w:spacing w:val="-7"/>
        </w:rPr>
        <w:t> </w:t>
      </w:r>
      <w:r>
        <w:rPr>
          <w:color w:val="231F20"/>
        </w:rPr>
        <w:t>chánh</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6"/>
        </w:rPr>
        <w:t>v.v...</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luôn</w:t>
      </w:r>
      <w:r>
        <w:rPr>
          <w:color w:val="231F20"/>
          <w:spacing w:val="-7"/>
        </w:rPr>
        <w:t> </w:t>
      </w:r>
      <w:r>
        <w:rPr>
          <w:color w:val="231F20"/>
        </w:rPr>
        <w:t>gần</w:t>
      </w:r>
      <w:r>
        <w:rPr>
          <w:color w:val="231F20"/>
          <w:spacing w:val="-7"/>
        </w:rPr>
        <w:t> </w:t>
      </w:r>
      <w:r>
        <w:rPr>
          <w:color w:val="231F20"/>
        </w:rPr>
        <w:t>gũi với việc đoạn trừ các thứ tà kiến, tà tư duy </w:t>
      </w:r>
      <w:r>
        <w:rPr>
          <w:color w:val="231F20"/>
          <w:spacing w:val="-6"/>
        </w:rPr>
        <w:t>v.v... </w:t>
      </w:r>
      <w:r>
        <w:rPr>
          <w:color w:val="231F20"/>
        </w:rPr>
        <w:t>vì đối với tất cả các oán các hại của phiền não giống như áo giáp, nên lập chúng làm</w:t>
      </w:r>
      <w:r>
        <w:rPr>
          <w:color w:val="231F20"/>
          <w:spacing w:val="-41"/>
        </w:rPr>
        <w:t> </w:t>
      </w:r>
      <w:r>
        <w:rPr>
          <w:color w:val="231F20"/>
        </w:rPr>
        <w:t>chi.</w:t>
      </w:r>
    </w:p>
    <w:p>
      <w:pPr>
        <w:pStyle w:val="BodyText"/>
        <w:spacing w:line="276" w:lineRule="auto" w:before="120"/>
        <w:ind w:left="110" w:right="390"/>
      </w:pPr>
      <w:r>
        <w:rPr>
          <w:i/>
          <w:color w:val="231F20"/>
        </w:rPr>
        <w:t>Hỏi:</w:t>
      </w:r>
      <w:r>
        <w:rPr>
          <w:i/>
          <w:color w:val="231F20"/>
          <w:spacing w:val="-13"/>
        </w:rPr>
        <w:t> </w:t>
      </w:r>
      <w:r>
        <w:rPr>
          <w:color w:val="231F20"/>
        </w:rPr>
        <w:t>Chánh</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và</w:t>
      </w:r>
      <w:r>
        <w:rPr>
          <w:color w:val="231F20"/>
          <w:spacing w:val="-13"/>
        </w:rPr>
        <w:t> </w:t>
      </w:r>
      <w:r>
        <w:rPr>
          <w:color w:val="231F20"/>
        </w:rPr>
        <w:t>chánh</w:t>
      </w:r>
      <w:r>
        <w:rPr>
          <w:color w:val="231F20"/>
          <w:spacing w:val="-12"/>
        </w:rPr>
        <w:t> </w:t>
      </w:r>
      <w:r>
        <w:rPr>
          <w:color w:val="231F20"/>
        </w:rPr>
        <w:t>trí</w:t>
      </w:r>
      <w:r>
        <w:rPr>
          <w:color w:val="231F20"/>
          <w:spacing w:val="-12"/>
        </w:rPr>
        <w:t> </w:t>
      </w:r>
      <w:r>
        <w:rPr>
          <w:color w:val="231F20"/>
        </w:rPr>
        <w:t>hữu</w:t>
      </w:r>
      <w:r>
        <w:rPr>
          <w:color w:val="231F20"/>
          <w:spacing w:val="-12"/>
        </w:rPr>
        <w:t> </w:t>
      </w:r>
      <w:r>
        <w:rPr>
          <w:color w:val="231F20"/>
        </w:rPr>
        <w:t>học</w:t>
      </w:r>
      <w:r>
        <w:rPr>
          <w:color w:val="231F20"/>
          <w:spacing w:val="-13"/>
        </w:rPr>
        <w:t> </w:t>
      </w:r>
      <w:r>
        <w:rPr>
          <w:color w:val="231F20"/>
        </w:rPr>
        <w:t>há</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phá</w:t>
      </w:r>
      <w:r>
        <w:rPr>
          <w:color w:val="231F20"/>
          <w:spacing w:val="-12"/>
        </w:rPr>
        <w:t> </w:t>
      </w:r>
      <w:r>
        <w:rPr>
          <w:color w:val="231F20"/>
        </w:rPr>
        <w:t>trừ các phiền não</w:t>
      </w:r>
      <w:r>
        <w:rPr>
          <w:color w:val="231F20"/>
          <w:spacing w:val="-1"/>
        </w:rPr>
        <w:t> </w:t>
      </w:r>
      <w:r>
        <w:rPr>
          <w:color w:val="231F20"/>
        </w:rPr>
        <w:t>sao?</w:t>
      </w:r>
    </w:p>
    <w:p>
      <w:pPr>
        <w:pStyle w:val="BodyText"/>
        <w:spacing w:line="276" w:lineRule="auto" w:before="119"/>
        <w:ind w:left="110" w:right="390"/>
      </w:pPr>
      <w:r>
        <w:rPr>
          <w:i/>
          <w:color w:val="231F20"/>
        </w:rPr>
        <w:t>Đáp: </w:t>
      </w:r>
      <w:r>
        <w:rPr>
          <w:color w:val="231F20"/>
        </w:rPr>
        <w:t>Giải thoát không phải là đang phá trừ các phiền não, vì phá trừ phiền não rồi mới được giải thoát. Còn chánh trí tuy có </w:t>
      </w:r>
      <w:r>
        <w:rPr>
          <w:color w:val="231F20"/>
          <w:spacing w:val="-5"/>
        </w:rPr>
        <w:t>thể </w:t>
      </w:r>
      <w:r>
        <w:rPr>
          <w:color w:val="231F20"/>
        </w:rPr>
        <w:t>phá</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phá</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phiền não do kiến đạo đoạn, cho nên không lập chúng làm chi.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chỉ ở bậc vô học chánh giải thoát và chánh trí không có pháp trái nghịch nên được lập làm chi. Pháp trái nghịch là tà giải thoát và tà trí.</w:t>
      </w:r>
    </w:p>
    <w:p>
      <w:pPr>
        <w:pStyle w:val="BodyText"/>
        <w:spacing w:line="276" w:lineRule="auto"/>
        <w:ind w:right="107"/>
      </w:pPr>
      <w:r>
        <w:rPr>
          <w:color w:val="231F20"/>
        </w:rPr>
        <w:t>Lại</w:t>
      </w:r>
      <w:r>
        <w:rPr>
          <w:color w:val="231F20"/>
          <w:spacing w:val="-5"/>
        </w:rPr>
        <w:t> </w:t>
      </w:r>
      <w:r>
        <w:rPr>
          <w:color w:val="231F20"/>
        </w:rPr>
        <w:t>nữa,</w:t>
      </w:r>
      <w:r>
        <w:rPr>
          <w:color w:val="231F20"/>
          <w:spacing w:val="-5"/>
        </w:rPr>
        <w:t> </w:t>
      </w:r>
      <w:r>
        <w:rPr>
          <w:color w:val="231F20"/>
        </w:rPr>
        <w:t>chỉ</w:t>
      </w:r>
      <w:r>
        <w:rPr>
          <w:color w:val="231F20"/>
          <w:spacing w:val="-5"/>
        </w:rPr>
        <w:t> </w:t>
      </w:r>
      <w:r>
        <w:rPr>
          <w:color w:val="231F20"/>
        </w:rPr>
        <w:t>nơi</w:t>
      </w:r>
      <w:r>
        <w:rPr>
          <w:color w:val="231F20"/>
          <w:spacing w:val="-5"/>
        </w:rPr>
        <w:t> </w:t>
      </w:r>
      <w:r>
        <w:rPr>
          <w:color w:val="231F20"/>
        </w:rPr>
        <w:t>bậc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tâm</w:t>
      </w:r>
      <w:r>
        <w:rPr>
          <w:color w:val="231F20"/>
          <w:spacing w:val="-4"/>
        </w:rPr>
        <w:t> </w:t>
      </w:r>
      <w:r>
        <w:rPr>
          <w:color w:val="231F20"/>
        </w:rPr>
        <w:t>là</w:t>
      </w:r>
      <w:r>
        <w:rPr>
          <w:color w:val="231F20"/>
          <w:spacing w:val="-5"/>
        </w:rPr>
        <w:t> </w:t>
      </w:r>
      <w:r>
        <w:rPr>
          <w:color w:val="231F20"/>
        </w:rPr>
        <w:t>toàn</w:t>
      </w:r>
      <w:r>
        <w:rPr>
          <w:color w:val="231F20"/>
          <w:spacing w:val="-5"/>
        </w:rPr>
        <w:t> </w:t>
      </w:r>
      <w:r>
        <w:rPr>
          <w:color w:val="231F20"/>
        </w:rPr>
        <w:t>phần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tức</w:t>
      </w:r>
      <w:r>
        <w:rPr>
          <w:color w:val="231F20"/>
          <w:spacing w:val="-5"/>
        </w:rPr>
        <w:t> </w:t>
      </w:r>
      <w:r>
        <w:rPr>
          <w:color w:val="231F20"/>
          <w:spacing w:val="-4"/>
        </w:rPr>
        <w:t>tâm </w:t>
      </w:r>
      <w:r>
        <w:rPr>
          <w:color w:val="231F20"/>
        </w:rPr>
        <w:t>tương ưng với thắng giải và trí, nên lập chúng làm chi. Không phải như ở bậc hữu học tâm chỉ giải thoát một phần ít, tức là tất cả </w:t>
      </w:r>
      <w:r>
        <w:rPr>
          <w:color w:val="231F20"/>
          <w:spacing w:val="-3"/>
        </w:rPr>
        <w:t>phiền </w:t>
      </w:r>
      <w:r>
        <w:rPr>
          <w:color w:val="231F20"/>
        </w:rPr>
        <w:t>não</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Một</w:t>
      </w:r>
      <w:r>
        <w:rPr>
          <w:color w:val="231F20"/>
          <w:spacing w:val="-7"/>
        </w:rPr>
        <w:t> </w:t>
      </w:r>
      <w:r>
        <w:rPr>
          <w:color w:val="231F20"/>
        </w:rPr>
        <w:t>phần</w:t>
      </w:r>
      <w:r>
        <w:rPr>
          <w:color w:val="231F20"/>
          <w:spacing w:val="-7"/>
        </w:rPr>
        <w:t> </w:t>
      </w:r>
      <w:r>
        <w:rPr>
          <w:color w:val="231F20"/>
        </w:rPr>
        <w:t>ít</w:t>
      </w:r>
      <w:r>
        <w:rPr>
          <w:color w:val="231F20"/>
          <w:spacing w:val="-8"/>
        </w:rPr>
        <w:t> </w:t>
      </w:r>
      <w:r>
        <w:rPr>
          <w:color w:val="231F20"/>
        </w:rPr>
        <w:t>không</w:t>
      </w:r>
      <w:r>
        <w:rPr>
          <w:color w:val="231F20"/>
          <w:spacing w:val="-7"/>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 phiền não do tu đạo đoạn.</w:t>
      </w:r>
    </w:p>
    <w:p>
      <w:pPr>
        <w:pStyle w:val="BodyText"/>
        <w:spacing w:line="276" w:lineRule="auto"/>
        <w:ind w:right="106"/>
      </w:pPr>
      <w:r>
        <w:rPr>
          <w:color w:val="231F20"/>
        </w:rPr>
        <w:t>Lại nữa, chỉ nơi bậc vô học tâm đều được giải thoát tất cả, đều lìa</w:t>
      </w:r>
      <w:r>
        <w:rPr>
          <w:color w:val="231F20"/>
          <w:spacing w:val="-7"/>
        </w:rPr>
        <w:t> </w:t>
      </w:r>
      <w:r>
        <w:rPr>
          <w:color w:val="231F20"/>
        </w:rPr>
        <w:t>bỏ</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nên</w:t>
      </w:r>
      <w:r>
        <w:rPr>
          <w:color w:val="231F20"/>
          <w:spacing w:val="-7"/>
        </w:rPr>
        <w:t> </w:t>
      </w:r>
      <w:r>
        <w:rPr>
          <w:color w:val="231F20"/>
        </w:rPr>
        <w:t>tâm</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thắng</w:t>
      </w:r>
      <w:r>
        <w:rPr>
          <w:color w:val="231F20"/>
          <w:spacing w:val="-7"/>
        </w:rPr>
        <w:t> </w:t>
      </w:r>
      <w:r>
        <w:rPr>
          <w:color w:val="231F20"/>
        </w:rPr>
        <w:t>giải</w:t>
      </w:r>
      <w:r>
        <w:rPr>
          <w:color w:val="231F20"/>
          <w:spacing w:val="-7"/>
        </w:rPr>
        <w:t> </w:t>
      </w:r>
      <w:r>
        <w:rPr>
          <w:color w:val="231F20"/>
        </w:rPr>
        <w:t>cùng</w:t>
      </w:r>
      <w:r>
        <w:rPr>
          <w:color w:val="231F20"/>
          <w:spacing w:val="-7"/>
        </w:rPr>
        <w:t> </w:t>
      </w:r>
      <w:r>
        <w:rPr>
          <w:color w:val="231F20"/>
        </w:rPr>
        <w:t>trí</w:t>
      </w:r>
      <w:r>
        <w:rPr>
          <w:color w:val="231F20"/>
          <w:spacing w:val="-7"/>
        </w:rPr>
        <w:t> </w:t>
      </w:r>
      <w:r>
        <w:rPr>
          <w:color w:val="231F20"/>
        </w:rPr>
        <w:t>kiến lập chúng làm chi. Đều được giải thoát tất cả: Tức là đối với phiền não của năm bộ. Đều lìa bỏ trói buộc tất cả: Tức là đối tượng duyên của năm bộ.</w:t>
      </w:r>
    </w:p>
    <w:p>
      <w:pPr>
        <w:pStyle w:val="BodyText"/>
        <w:spacing w:line="276" w:lineRule="auto"/>
        <w:ind w:right="106"/>
      </w:pPr>
      <w:r>
        <w:rPr>
          <w:color w:val="231F20"/>
        </w:rPr>
        <w:t>Lại</w:t>
      </w:r>
      <w:r>
        <w:rPr>
          <w:color w:val="231F20"/>
          <w:spacing w:val="-18"/>
        </w:rPr>
        <w:t> </w:t>
      </w:r>
      <w:r>
        <w:rPr>
          <w:color w:val="231F20"/>
        </w:rPr>
        <w:t>nữa,</w:t>
      </w:r>
      <w:r>
        <w:rPr>
          <w:color w:val="231F20"/>
          <w:spacing w:val="-18"/>
        </w:rPr>
        <w:t> </w:t>
      </w:r>
      <w:r>
        <w:rPr>
          <w:color w:val="231F20"/>
        </w:rPr>
        <w:t>chỉ</w:t>
      </w:r>
      <w:r>
        <w:rPr>
          <w:color w:val="231F20"/>
          <w:spacing w:val="-18"/>
        </w:rPr>
        <w:t> </w:t>
      </w:r>
      <w:r>
        <w:rPr>
          <w:color w:val="231F20"/>
        </w:rPr>
        <w:t>nơi</w:t>
      </w:r>
      <w:r>
        <w:rPr>
          <w:color w:val="231F20"/>
          <w:spacing w:val="-18"/>
        </w:rPr>
        <w:t> </w:t>
      </w:r>
      <w:r>
        <w:rPr>
          <w:color w:val="231F20"/>
        </w:rPr>
        <w:t>bậc</w:t>
      </w:r>
      <w:r>
        <w:rPr>
          <w:color w:val="231F20"/>
          <w:spacing w:val="-18"/>
        </w:rPr>
        <w:t> </w:t>
      </w:r>
      <w:r>
        <w:rPr>
          <w:color w:val="231F20"/>
        </w:rPr>
        <w:t>vô</w:t>
      </w:r>
      <w:r>
        <w:rPr>
          <w:color w:val="231F20"/>
          <w:spacing w:val="-18"/>
        </w:rPr>
        <w:t> </w:t>
      </w:r>
      <w:r>
        <w:rPr>
          <w:color w:val="231F20"/>
        </w:rPr>
        <w:t>học</w:t>
      </w:r>
      <w:r>
        <w:rPr>
          <w:color w:val="231F20"/>
          <w:spacing w:val="-18"/>
        </w:rPr>
        <w:t> </w:t>
      </w:r>
      <w:r>
        <w:rPr>
          <w:color w:val="231F20"/>
        </w:rPr>
        <w:t>tâm</w:t>
      </w:r>
      <w:r>
        <w:rPr>
          <w:color w:val="231F20"/>
          <w:spacing w:val="-18"/>
        </w:rPr>
        <w:t> </w:t>
      </w:r>
      <w:r>
        <w:rPr>
          <w:color w:val="231F20"/>
        </w:rPr>
        <w:t>mới</w:t>
      </w:r>
      <w:r>
        <w:rPr>
          <w:color w:val="231F20"/>
          <w:spacing w:val="-18"/>
        </w:rPr>
        <w:t> </w:t>
      </w:r>
      <w:r>
        <w:rPr>
          <w:color w:val="231F20"/>
        </w:rPr>
        <w:t>giải</w:t>
      </w:r>
      <w:r>
        <w:rPr>
          <w:color w:val="231F20"/>
          <w:spacing w:val="-18"/>
        </w:rPr>
        <w:t> </w:t>
      </w:r>
      <w:r>
        <w:rPr>
          <w:color w:val="231F20"/>
        </w:rPr>
        <w:t>thoát</w:t>
      </w:r>
      <w:r>
        <w:rPr>
          <w:color w:val="231F20"/>
          <w:spacing w:val="-18"/>
        </w:rPr>
        <w:t> </w:t>
      </w:r>
      <w:r>
        <w:rPr>
          <w:color w:val="231F20"/>
        </w:rPr>
        <w:t>tất</w:t>
      </w:r>
      <w:r>
        <w:rPr>
          <w:color w:val="231F20"/>
          <w:spacing w:val="-18"/>
        </w:rPr>
        <w:t> </w:t>
      </w:r>
      <w:r>
        <w:rPr>
          <w:color w:val="231F20"/>
        </w:rPr>
        <w:t>cả</w:t>
      </w:r>
      <w:r>
        <w:rPr>
          <w:color w:val="231F20"/>
          <w:spacing w:val="-17"/>
        </w:rPr>
        <w:t> </w:t>
      </w:r>
      <w:r>
        <w:rPr>
          <w:color w:val="231F20"/>
        </w:rPr>
        <w:t>các</w:t>
      </w:r>
      <w:r>
        <w:rPr>
          <w:color w:val="231F20"/>
          <w:spacing w:val="-18"/>
        </w:rPr>
        <w:t> </w:t>
      </w:r>
      <w:r>
        <w:rPr>
          <w:color w:val="231F20"/>
        </w:rPr>
        <w:t>chướng, xa lìa tất cả các chướng, nên tâm tương ưng với thắng giải cùng trí kiến lập chúng làm chi. Giải thoát tất cả các chướng: Tức là đối với chướng</w:t>
      </w:r>
      <w:r>
        <w:rPr>
          <w:color w:val="231F20"/>
          <w:spacing w:val="-9"/>
        </w:rPr>
        <w:t> </w:t>
      </w:r>
      <w:r>
        <w:rPr>
          <w:color w:val="231F20"/>
        </w:rPr>
        <w:t>ngại</w:t>
      </w:r>
      <w:r>
        <w:rPr>
          <w:color w:val="231F20"/>
          <w:spacing w:val="-8"/>
        </w:rPr>
        <w:t> </w:t>
      </w:r>
      <w:r>
        <w:rPr>
          <w:color w:val="231F20"/>
        </w:rPr>
        <w:t>của</w:t>
      </w:r>
      <w:r>
        <w:rPr>
          <w:color w:val="231F20"/>
          <w:spacing w:val="-8"/>
        </w:rPr>
        <w:t> </w:t>
      </w:r>
      <w:r>
        <w:rPr>
          <w:color w:val="231F20"/>
        </w:rPr>
        <w:t>năm</w:t>
      </w:r>
      <w:r>
        <w:rPr>
          <w:color w:val="231F20"/>
          <w:spacing w:val="-8"/>
        </w:rPr>
        <w:t> </w:t>
      </w:r>
      <w:r>
        <w:rPr>
          <w:color w:val="231F20"/>
        </w:rPr>
        <w:t>bộ.</w:t>
      </w:r>
      <w:r>
        <w:rPr>
          <w:color w:val="231F20"/>
          <w:spacing w:val="-8"/>
        </w:rPr>
        <w:t> </w:t>
      </w:r>
      <w:r>
        <w:rPr>
          <w:color w:val="231F20"/>
        </w:rPr>
        <w:t>Xa</w:t>
      </w:r>
      <w:r>
        <w:rPr>
          <w:color w:val="231F20"/>
          <w:spacing w:val="-8"/>
        </w:rPr>
        <w:t> </w:t>
      </w:r>
      <w:r>
        <w:rPr>
          <w:color w:val="231F20"/>
        </w:rPr>
        <w:t>lìa</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chướng:</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đối tượng duyên của năm bộ.</w:t>
      </w:r>
    </w:p>
    <w:p>
      <w:pPr>
        <w:pStyle w:val="BodyText"/>
        <w:spacing w:line="276" w:lineRule="auto" w:before="115"/>
        <w:ind w:right="107"/>
      </w:pPr>
      <w:r>
        <w:rPr>
          <w:color w:val="231F20"/>
        </w:rPr>
        <w:t>Lại</w:t>
      </w:r>
      <w:r>
        <w:rPr>
          <w:color w:val="231F20"/>
          <w:spacing w:val="-4"/>
        </w:rPr>
        <w:t> </w:t>
      </w:r>
      <w:r>
        <w:rPr>
          <w:color w:val="231F20"/>
        </w:rPr>
        <w:t>nữa,</w:t>
      </w:r>
      <w:r>
        <w:rPr>
          <w:color w:val="231F20"/>
          <w:spacing w:val="-4"/>
        </w:rPr>
        <w:t> </w:t>
      </w:r>
      <w:r>
        <w:rPr>
          <w:color w:val="231F20"/>
        </w:rPr>
        <w:t>chỉ</w:t>
      </w:r>
      <w:r>
        <w:rPr>
          <w:color w:val="231F20"/>
          <w:spacing w:val="-4"/>
        </w:rPr>
        <w:t> </w:t>
      </w:r>
      <w:r>
        <w:rPr>
          <w:color w:val="231F20"/>
        </w:rPr>
        <w:t>nơi</w:t>
      </w:r>
      <w:r>
        <w:rPr>
          <w:color w:val="231F20"/>
          <w:spacing w:val="-4"/>
        </w:rPr>
        <w:t> </w:t>
      </w:r>
      <w:r>
        <w:rPr>
          <w:color w:val="231F20"/>
        </w:rPr>
        <w:t>bậc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ái</w:t>
      </w:r>
      <w:r>
        <w:rPr>
          <w:color w:val="231F20"/>
          <w:spacing w:val="-4"/>
        </w:rPr>
        <w:t> </w:t>
      </w:r>
      <w:r>
        <w:rPr>
          <w:color w:val="231F20"/>
        </w:rPr>
        <w:t>dục</w:t>
      </w:r>
      <w:r>
        <w:rPr>
          <w:color w:val="231F20"/>
          <w:spacing w:val="-4"/>
        </w:rPr>
        <w:t> </w:t>
      </w:r>
      <w:r>
        <w:rPr>
          <w:color w:val="231F20"/>
        </w:rPr>
        <w:t>như</w:t>
      </w:r>
      <w:r>
        <w:rPr>
          <w:color w:val="231F20"/>
          <w:spacing w:val="-4"/>
        </w:rPr>
        <w:t> </w:t>
      </w:r>
      <w:r>
        <w:rPr>
          <w:color w:val="231F20"/>
        </w:rPr>
        <w:t>dây</w:t>
      </w:r>
      <w:r>
        <w:rPr>
          <w:color w:val="231F20"/>
          <w:spacing w:val="-4"/>
        </w:rPr>
        <w:t> </w:t>
      </w:r>
      <w:r>
        <w:rPr>
          <w:color w:val="231F20"/>
          <w:spacing w:val="-5"/>
        </w:rPr>
        <w:t>leo </w:t>
      </w:r>
      <w:r>
        <w:rPr>
          <w:color w:val="231F20"/>
        </w:rPr>
        <w:t>lìa hết các sự trói buộc, nên hai pháp ấy được kiến lập làm</w:t>
      </w:r>
      <w:r>
        <w:rPr>
          <w:color w:val="231F20"/>
          <w:spacing w:val="-2"/>
        </w:rPr>
        <w:t> </w:t>
      </w:r>
      <w:r>
        <w:rPr>
          <w:color w:val="231F20"/>
        </w:rPr>
        <w:t>chi.</w:t>
      </w:r>
    </w:p>
    <w:p>
      <w:pPr>
        <w:pStyle w:val="BodyText"/>
        <w:spacing w:line="276" w:lineRule="auto" w:before="113"/>
        <w:ind w:right="108"/>
      </w:pPr>
      <w:r>
        <w:rPr>
          <w:color w:val="231F20"/>
        </w:rPr>
        <w:t>Lại nữa, chỉ nơi bậc vô học nương vào hữu đảnh đoạn trừ khối phiền não nặng nề, nên hai pháp ấy được kiến lập làm chi.</w:t>
      </w:r>
    </w:p>
    <w:p>
      <w:pPr>
        <w:pStyle w:val="BodyText"/>
        <w:spacing w:line="276" w:lineRule="auto"/>
        <w:ind w:right="108"/>
      </w:pPr>
      <w:r>
        <w:rPr>
          <w:color w:val="231F20"/>
        </w:rPr>
        <w:t>Lại</w:t>
      </w:r>
      <w:r>
        <w:rPr>
          <w:color w:val="231F20"/>
          <w:spacing w:val="-12"/>
        </w:rPr>
        <w:t> </w:t>
      </w:r>
      <w:r>
        <w:rPr>
          <w:color w:val="231F20"/>
        </w:rPr>
        <w:t>nữa,</w:t>
      </w:r>
      <w:r>
        <w:rPr>
          <w:color w:val="231F20"/>
          <w:spacing w:val="-11"/>
        </w:rPr>
        <w:t> </w:t>
      </w:r>
      <w:r>
        <w:rPr>
          <w:color w:val="231F20"/>
        </w:rPr>
        <w:t>chỉ</w:t>
      </w:r>
      <w:r>
        <w:rPr>
          <w:color w:val="231F20"/>
          <w:spacing w:val="-11"/>
        </w:rPr>
        <w:t> </w:t>
      </w:r>
      <w:r>
        <w:rPr>
          <w:color w:val="231F20"/>
        </w:rPr>
        <w:t>nơi</w:t>
      </w:r>
      <w:r>
        <w:rPr>
          <w:color w:val="231F20"/>
          <w:spacing w:val="-11"/>
        </w:rPr>
        <w:t> </w:t>
      </w:r>
      <w:r>
        <w:rPr>
          <w:color w:val="231F20"/>
        </w:rPr>
        <w:t>bậc</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đã</w:t>
      </w:r>
      <w:r>
        <w:rPr>
          <w:color w:val="231F20"/>
          <w:spacing w:val="-11"/>
        </w:rPr>
        <w:t> </w:t>
      </w:r>
      <w:r>
        <w:rPr>
          <w:color w:val="231F20"/>
        </w:rPr>
        <w:t>cắt</w:t>
      </w:r>
      <w:r>
        <w:rPr>
          <w:color w:val="231F20"/>
          <w:spacing w:val="-11"/>
        </w:rPr>
        <w:t> </w:t>
      </w:r>
      <w:r>
        <w:rPr>
          <w:color w:val="231F20"/>
        </w:rPr>
        <w:t>bỏ</w:t>
      </w:r>
      <w:r>
        <w:rPr>
          <w:color w:val="231F20"/>
          <w:spacing w:val="-11"/>
        </w:rPr>
        <w:t> </w:t>
      </w:r>
      <w:r>
        <w:rPr>
          <w:color w:val="231F20"/>
        </w:rPr>
        <w:t>sạch</w:t>
      </w:r>
      <w:r>
        <w:rPr>
          <w:color w:val="231F20"/>
          <w:spacing w:val="-12"/>
        </w:rPr>
        <w:t> </w:t>
      </w:r>
      <w:r>
        <w:rPr>
          <w:color w:val="231F20"/>
        </w:rPr>
        <w:t>mọi</w:t>
      </w:r>
      <w:r>
        <w:rPr>
          <w:color w:val="231F20"/>
          <w:spacing w:val="-11"/>
        </w:rPr>
        <w:t> </w:t>
      </w:r>
      <w:r>
        <w:rPr>
          <w:color w:val="231F20"/>
        </w:rPr>
        <w:t>thứ</w:t>
      </w:r>
      <w:r>
        <w:rPr>
          <w:color w:val="231F20"/>
          <w:spacing w:val="-11"/>
        </w:rPr>
        <w:t> </w:t>
      </w:r>
      <w:r>
        <w:rPr>
          <w:color w:val="231F20"/>
        </w:rPr>
        <w:t>râu</w:t>
      </w:r>
      <w:r>
        <w:rPr>
          <w:color w:val="231F20"/>
          <w:spacing w:val="-11"/>
        </w:rPr>
        <w:t> </w:t>
      </w:r>
      <w:r>
        <w:rPr>
          <w:color w:val="231F20"/>
        </w:rPr>
        <w:t>tóc</w:t>
      </w:r>
      <w:r>
        <w:rPr>
          <w:color w:val="231F20"/>
          <w:spacing w:val="-11"/>
        </w:rPr>
        <w:t> </w:t>
      </w:r>
      <w:r>
        <w:rPr>
          <w:color w:val="231F20"/>
        </w:rPr>
        <w:t>phiền não ở ba cõi, nên hai pháp ấy được kiến lập làm chi.</w:t>
      </w:r>
    </w:p>
    <w:p>
      <w:pPr>
        <w:pStyle w:val="BodyText"/>
        <w:spacing w:line="276" w:lineRule="auto"/>
        <w:ind w:right="108"/>
      </w:pPr>
      <w:r>
        <w:rPr>
          <w:color w:val="231F20"/>
        </w:rPr>
        <w:t>Lại</w:t>
      </w:r>
      <w:r>
        <w:rPr>
          <w:color w:val="231F20"/>
          <w:spacing w:val="-10"/>
        </w:rPr>
        <w:t> </w:t>
      </w:r>
      <w:r>
        <w:rPr>
          <w:color w:val="231F20"/>
        </w:rPr>
        <w:t>nữa,</w:t>
      </w:r>
      <w:r>
        <w:rPr>
          <w:color w:val="231F20"/>
          <w:spacing w:val="-10"/>
        </w:rPr>
        <w:t> </w:t>
      </w:r>
      <w:r>
        <w:rPr>
          <w:color w:val="231F20"/>
        </w:rPr>
        <w:t>chỉ</w:t>
      </w:r>
      <w:r>
        <w:rPr>
          <w:color w:val="231F20"/>
          <w:spacing w:val="-10"/>
        </w:rPr>
        <w:t> </w:t>
      </w:r>
      <w:r>
        <w:rPr>
          <w:color w:val="231F20"/>
        </w:rPr>
        <w:t>nơi</w:t>
      </w:r>
      <w:r>
        <w:rPr>
          <w:color w:val="231F20"/>
          <w:spacing w:val="-10"/>
        </w:rPr>
        <w:t> </w:t>
      </w:r>
      <w:r>
        <w:rPr>
          <w:color w:val="231F20"/>
        </w:rPr>
        <w:t>bậc</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mới</w:t>
      </w:r>
      <w:r>
        <w:rPr>
          <w:color w:val="231F20"/>
          <w:spacing w:val="-9"/>
        </w:rPr>
        <w:t> </w:t>
      </w:r>
      <w:r>
        <w:rPr>
          <w:color w:val="231F20"/>
        </w:rPr>
        <w:t>đạt</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viên</w:t>
      </w:r>
      <w:r>
        <w:rPr>
          <w:color w:val="231F20"/>
          <w:spacing w:val="-10"/>
        </w:rPr>
        <w:t> </w:t>
      </w:r>
      <w:r>
        <w:rPr>
          <w:color w:val="231F20"/>
        </w:rPr>
        <w:t>mãn,</w:t>
      </w:r>
      <w:r>
        <w:rPr>
          <w:color w:val="231F20"/>
          <w:spacing w:val="-10"/>
        </w:rPr>
        <w:t> </w:t>
      </w:r>
      <w:r>
        <w:rPr>
          <w:color w:val="231F20"/>
        </w:rPr>
        <w:t>nên</w:t>
      </w:r>
      <w:r>
        <w:rPr>
          <w:color w:val="231F20"/>
          <w:spacing w:val="-10"/>
        </w:rPr>
        <w:t> </w:t>
      </w:r>
      <w:r>
        <w:rPr>
          <w:color w:val="231F20"/>
          <w:spacing w:val="-4"/>
        </w:rPr>
        <w:t>hai </w:t>
      </w:r>
      <w:r>
        <w:rPr>
          <w:color w:val="231F20"/>
        </w:rPr>
        <w:t>pháp ấy được kiến lập làm chi.</w:t>
      </w:r>
    </w:p>
    <w:p>
      <w:pPr>
        <w:pStyle w:val="BodyText"/>
        <w:spacing w:line="276" w:lineRule="auto"/>
        <w:ind w:right="104"/>
      </w:pPr>
      <w:r>
        <w:rPr>
          <w:color w:val="231F20"/>
        </w:rPr>
        <w:t>Lại nữa, chỉ nơi bậc vô học mới được diệu lạc thù thắng của khinh an, không phải như sự tổn hại của các phiền não nóng bức.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Chỉ nơi bậc vô học mới thọ nhận được diệu lạc của khinh an rộng lớn thù thắng, các sự việc tạo tác đều thành tựu. Như nhà vua đã phá trừ được tất cả oán địch, nên thọ hưởng tất cả sự an vui rộng lớn thù thắng. Chỉ nơi bậc vô học là đã diệt hết mọi thứ phiền não, tâm ý và lời nói đầy đủ tịch diệt. Chỉ nơi bậc vô học mới từ bỏ được gánh nặng của các uẩn nhiễm ô, gánh vác được các uẩn thuần tịnh. Chỉ nơi bậc vô học mới từ bỏ được tất cả các giới, xứ nóng bức, khổ não, có được các giới, xứ trong lành mát mẻ. Chỉ nơi bậc vô học mới từ bỏ hết chỗ nương dựa của các căn bất thiện, có được </w:t>
      </w:r>
      <w:r>
        <w:rPr>
          <w:color w:val="231F20"/>
          <w:spacing w:val="2"/>
        </w:rPr>
        <w:t>nơi </w:t>
      </w:r>
      <w:r>
        <w:rPr>
          <w:color w:val="231F20"/>
        </w:rPr>
        <w:t>chốn nương dựa của các căn thiện. Chỉ nơi bậc vô học mới từ bỏ được tự thể của phiền não, có được tự thể của thanh tịnh. Chỉ </w:t>
      </w:r>
      <w:r>
        <w:rPr>
          <w:color w:val="231F20"/>
          <w:spacing w:val="2"/>
        </w:rPr>
        <w:t>nơi </w:t>
      </w:r>
      <w:r>
        <w:rPr>
          <w:color w:val="231F20"/>
        </w:rPr>
        <w:t>bậc vô học mới là các thứ ruộng công đức của thế gian. Như </w:t>
      </w:r>
      <w:r>
        <w:rPr>
          <w:color w:val="231F20"/>
          <w:spacing w:val="2"/>
        </w:rPr>
        <w:t>Đức </w:t>
      </w:r>
      <w:r>
        <w:rPr>
          <w:color w:val="231F20"/>
        </w:rPr>
        <w:t>Thế Tôn</w:t>
      </w:r>
      <w:r>
        <w:rPr>
          <w:color w:val="231F20"/>
          <w:spacing w:val="3"/>
        </w:rPr>
        <w:t> </w:t>
      </w:r>
      <w:r>
        <w:rPr>
          <w:color w:val="231F20"/>
        </w:rPr>
        <w:t>nói:</w:t>
      </w:r>
    </w:p>
    <w:p>
      <w:pPr>
        <w:spacing w:line="273" w:lineRule="auto" w:before="102"/>
        <w:ind w:left="2094" w:right="3122" w:firstLine="0"/>
        <w:jc w:val="left"/>
        <w:rPr>
          <w:i/>
          <w:sz w:val="26"/>
        </w:rPr>
      </w:pPr>
      <w:r>
        <w:rPr>
          <w:i/>
          <w:color w:val="231F20"/>
          <w:sz w:val="26"/>
        </w:rPr>
        <w:t>Như có những kẻ tham </w:t>
      </w:r>
      <w:r>
        <w:rPr>
          <w:i/>
          <w:color w:val="231F20"/>
          <w:sz w:val="26"/>
        </w:rPr>
        <w:t>Như ruộng đầy cỏ dại Nếu lìa bỏ ruộng tham Thí chủ được quả lớn.</w:t>
      </w:r>
    </w:p>
    <w:p>
      <w:pPr>
        <w:pStyle w:val="BodyText"/>
        <w:spacing w:line="273" w:lineRule="auto" w:before="110"/>
        <w:ind w:left="110" w:right="390"/>
      </w:pPr>
      <w:r>
        <w:rPr>
          <w:color w:val="231F20"/>
        </w:rPr>
        <w:t>Chỉ nơi bậc vô học mới phá tan được các hành dẫn đến tội vô gián. Chỉ nơi bậc vô học mới trừ bỏ hết mọi tham đắm, đoạn dứt</w:t>
      </w:r>
      <w:r>
        <w:rPr>
          <w:color w:val="231F20"/>
          <w:spacing w:val="-45"/>
        </w:rPr>
        <w:t> </w:t>
      </w:r>
      <w:r>
        <w:rPr>
          <w:color w:val="231F20"/>
        </w:rPr>
        <w:t>các thứ trói buộc, lìa xa các thứ ngăn ngại. Chỉ nơi bậc vô học mới nhận biết khắp bốn cách thọ thực và bốn thức trụ, cũng như vượt ra ngoài chín chỗ ở của hữu tình. Chỉ nơi bậc vô học mới hiện hành các công đức không uế tạp, nghĩa là chỉ có các hành diệu không có các hành ác,</w:t>
      </w:r>
      <w:r>
        <w:rPr>
          <w:color w:val="231F20"/>
          <w:spacing w:val="-7"/>
        </w:rPr>
        <w:t> </w:t>
      </w:r>
      <w:r>
        <w:rPr>
          <w:color w:val="231F20"/>
        </w:rPr>
        <w:t>chỉ</w:t>
      </w:r>
      <w:r>
        <w:rPr>
          <w:color w:val="231F20"/>
          <w:spacing w:val="-6"/>
        </w:rPr>
        <w:t> </w:t>
      </w:r>
      <w:r>
        <w:rPr>
          <w:color w:val="231F20"/>
        </w:rPr>
        <w:t>có</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căn</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Do</w:t>
      </w:r>
      <w:r>
        <w:rPr>
          <w:color w:val="231F20"/>
          <w:spacing w:val="-6"/>
        </w:rPr>
        <w:t> </w:t>
      </w:r>
      <w:r>
        <w:rPr>
          <w:color w:val="231F20"/>
        </w:rPr>
        <w:t>vô</w:t>
      </w:r>
      <w:r>
        <w:rPr>
          <w:color w:val="231F20"/>
          <w:spacing w:val="-6"/>
        </w:rPr>
        <w:t> </w:t>
      </w:r>
      <w:r>
        <w:rPr>
          <w:color w:val="231F20"/>
        </w:rPr>
        <w:t>số</w:t>
      </w:r>
      <w:r>
        <w:rPr>
          <w:color w:val="231F20"/>
          <w:spacing w:val="-6"/>
        </w:rPr>
        <w:t> </w:t>
      </w:r>
      <w:r>
        <w:rPr>
          <w:color w:val="231F20"/>
        </w:rPr>
        <w:t>các</w:t>
      </w:r>
      <w:r>
        <w:rPr>
          <w:color w:val="231F20"/>
          <w:spacing w:val="-6"/>
        </w:rPr>
        <w:t> </w:t>
      </w:r>
      <w:r>
        <w:rPr>
          <w:color w:val="231F20"/>
        </w:rPr>
        <w:t>nhân</w:t>
      </w:r>
      <w:r>
        <w:rPr>
          <w:color w:val="231F20"/>
          <w:spacing w:val="-6"/>
        </w:rPr>
        <w:t> </w:t>
      </w:r>
      <w:r>
        <w:rPr>
          <w:color w:val="231F20"/>
        </w:rPr>
        <w:t>duyên như thế nên chỉ có chánh giải thoát và chánh trí của bậc vô học là được kiến lập làm chi.</w:t>
      </w:r>
    </w:p>
    <w:p>
      <w:pPr>
        <w:pStyle w:val="BodyText"/>
        <w:spacing w:line="273" w:lineRule="auto" w:before="106"/>
        <w:ind w:left="110" w:right="390"/>
      </w:pPr>
      <w:r>
        <w:rPr>
          <w:i/>
          <w:color w:val="231F20"/>
        </w:rPr>
        <w:t>Hỏi:</w:t>
      </w:r>
      <w:r>
        <w:rPr>
          <w:i/>
          <w:color w:val="231F20"/>
          <w:spacing w:val="-5"/>
        </w:rPr>
        <w:t> </w:t>
      </w:r>
      <w:r>
        <w:rPr>
          <w:color w:val="231F20"/>
        </w:rPr>
        <w:t>Nếu</w:t>
      </w:r>
      <w:r>
        <w:rPr>
          <w:color w:val="231F20"/>
          <w:spacing w:val="-5"/>
        </w:rPr>
        <w:t> </w:t>
      </w:r>
      <w:r>
        <w:rPr>
          <w:color w:val="231F20"/>
        </w:rPr>
        <w:t>nơi</w:t>
      </w:r>
      <w:r>
        <w:rPr>
          <w:color w:val="231F20"/>
          <w:spacing w:val="-5"/>
        </w:rPr>
        <w:t> </w:t>
      </w:r>
      <w:r>
        <w:rPr>
          <w:color w:val="231F20"/>
        </w:rPr>
        <w:t>hàng</w:t>
      </w:r>
      <w:r>
        <w:rPr>
          <w:color w:val="231F20"/>
          <w:spacing w:val="-6"/>
        </w:rPr>
        <w:t> </w:t>
      </w:r>
      <w:r>
        <w:rPr>
          <w:color w:val="231F20"/>
        </w:rPr>
        <w:t>hữu</w:t>
      </w:r>
      <w:r>
        <w:rPr>
          <w:color w:val="231F20"/>
          <w:spacing w:val="-5"/>
        </w:rPr>
        <w:t> </w:t>
      </w:r>
      <w:r>
        <w:rPr>
          <w:color w:val="231F20"/>
        </w:rPr>
        <w:t>học</w:t>
      </w:r>
      <w:r>
        <w:rPr>
          <w:color w:val="231F20"/>
          <w:spacing w:val="-5"/>
        </w:rPr>
        <w:t> </w:t>
      </w:r>
      <w:r>
        <w:rPr>
          <w:color w:val="231F20"/>
        </w:rPr>
        <w:t>có</w:t>
      </w:r>
      <w:r>
        <w:rPr>
          <w:color w:val="231F20"/>
          <w:spacing w:val="-6"/>
        </w:rPr>
        <w:t> </w:t>
      </w:r>
      <w:r>
        <w:rPr>
          <w:color w:val="231F20"/>
        </w:rPr>
        <w:t>tà</w:t>
      </w:r>
      <w:r>
        <w:rPr>
          <w:color w:val="231F20"/>
          <w:spacing w:val="-5"/>
        </w:rPr>
        <w:t> </w:t>
      </w:r>
      <w:r>
        <w:rPr>
          <w:color w:val="231F20"/>
        </w:rPr>
        <w:t>giải</w:t>
      </w:r>
      <w:r>
        <w:rPr>
          <w:color w:val="231F20"/>
          <w:spacing w:val="-5"/>
        </w:rPr>
        <w:t> </w:t>
      </w:r>
      <w:r>
        <w:rPr>
          <w:color w:val="231F20"/>
        </w:rPr>
        <w:t>thoát</w:t>
      </w:r>
      <w:r>
        <w:rPr>
          <w:color w:val="231F20"/>
          <w:spacing w:val="-6"/>
        </w:rPr>
        <w:t> </w:t>
      </w:r>
      <w:r>
        <w:rPr>
          <w:color w:val="231F20"/>
        </w:rPr>
        <w:t>và</w:t>
      </w:r>
      <w:r>
        <w:rPr>
          <w:color w:val="231F20"/>
          <w:spacing w:val="-5"/>
        </w:rPr>
        <w:t> </w:t>
      </w:r>
      <w:r>
        <w:rPr>
          <w:color w:val="231F20"/>
        </w:rPr>
        <w:t>tà</w:t>
      </w:r>
      <w:r>
        <w:rPr>
          <w:color w:val="231F20"/>
          <w:spacing w:val="-5"/>
        </w:rPr>
        <w:t> </w:t>
      </w:r>
      <w:r>
        <w:rPr>
          <w:color w:val="231F20"/>
        </w:rPr>
        <w:t>trí</w:t>
      </w:r>
      <w:r>
        <w:rPr>
          <w:color w:val="231F20"/>
          <w:spacing w:val="-6"/>
        </w:rPr>
        <w:t> </w:t>
      </w:r>
      <w:r>
        <w:rPr>
          <w:color w:val="231F20"/>
        </w:rPr>
        <w:t>thì</w:t>
      </w:r>
      <w:r>
        <w:rPr>
          <w:color w:val="231F20"/>
          <w:spacing w:val="-5"/>
        </w:rPr>
        <w:t> </w:t>
      </w:r>
      <w:r>
        <w:rPr>
          <w:color w:val="231F20"/>
        </w:rPr>
        <w:t>các</w:t>
      </w:r>
      <w:r>
        <w:rPr>
          <w:color w:val="231F20"/>
          <w:spacing w:val="-5"/>
        </w:rPr>
        <w:t> </w:t>
      </w:r>
      <w:r>
        <w:rPr>
          <w:color w:val="231F20"/>
        </w:rPr>
        <w:t>điều nơi Khế kinh nói làm sao thông? Như nói: Này Trưởng giả! Chớ sợ chớ lo! Vì ông đã đoạn dứt hết các thứ không tin tưởng, giới xấu ác, cho đến tà giải thoát, tà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Tà giải thoát, tà trí có hai thứ:</w:t>
      </w:r>
    </w:p>
    <w:p>
      <w:pPr>
        <w:pStyle w:val="ListParagraph"/>
        <w:numPr>
          <w:ilvl w:val="1"/>
          <w:numId w:val="76"/>
        </w:numPr>
        <w:tabs>
          <w:tab w:pos="1240" w:val="left" w:leader="none"/>
        </w:tabs>
        <w:spacing w:line="273" w:lineRule="auto" w:before="154" w:after="0"/>
        <w:ind w:left="393" w:right="107" w:firstLine="566"/>
        <w:jc w:val="both"/>
        <w:rPr>
          <w:sz w:val="26"/>
        </w:rPr>
      </w:pPr>
      <w:r>
        <w:rPr>
          <w:color w:val="231F20"/>
          <w:sz w:val="26"/>
        </w:rPr>
        <w:t>Là loại có thể khiến các hữu tình bị đọa vào ba đường </w:t>
      </w:r>
      <w:r>
        <w:rPr>
          <w:color w:val="231F20"/>
          <w:spacing w:val="-4"/>
          <w:sz w:val="26"/>
        </w:rPr>
        <w:t>dữ. </w:t>
      </w:r>
      <w:r>
        <w:rPr>
          <w:color w:val="231F20"/>
          <w:sz w:val="26"/>
        </w:rPr>
        <w:t>Tức là chúng đã đoạn dứt hết các thứ do kiến đạo đoạn trừ.</w:t>
      </w:r>
    </w:p>
    <w:p>
      <w:pPr>
        <w:pStyle w:val="ListParagraph"/>
        <w:numPr>
          <w:ilvl w:val="1"/>
          <w:numId w:val="76"/>
        </w:numPr>
        <w:tabs>
          <w:tab w:pos="1239" w:val="left" w:leader="none"/>
        </w:tabs>
        <w:spacing w:line="273" w:lineRule="auto" w:before="112" w:after="0"/>
        <w:ind w:left="393" w:right="107" w:firstLine="566"/>
        <w:jc w:val="both"/>
        <w:rPr>
          <w:sz w:val="26"/>
        </w:rPr>
      </w:pPr>
      <w:r>
        <w:rPr>
          <w:color w:val="231F20"/>
          <w:sz w:val="26"/>
        </w:rPr>
        <w:t>Là loại không khiến các hữu tình bị đọa vào ba đường dữ. Tức là chúng cũng thành tựu các thứ do tu đạo đoạn trừ.</w:t>
      </w:r>
    </w:p>
    <w:p>
      <w:pPr>
        <w:pStyle w:val="BodyText"/>
        <w:spacing w:line="273" w:lineRule="auto" w:before="112"/>
        <w:ind w:right="100"/>
      </w:pPr>
      <w:r>
        <w:rPr>
          <w:color w:val="231F20"/>
          <w:spacing w:val="3"/>
        </w:rPr>
        <w:t>Như Khế kinh nói: </w:t>
      </w:r>
      <w:r>
        <w:rPr>
          <w:color w:val="231F20"/>
          <w:spacing w:val="4"/>
        </w:rPr>
        <w:t>“Phật </w:t>
      </w:r>
      <w:r>
        <w:rPr>
          <w:color w:val="231F20"/>
          <w:spacing w:val="3"/>
        </w:rPr>
        <w:t>bảo Tôn giả </w:t>
      </w:r>
      <w:r>
        <w:rPr>
          <w:color w:val="231F20"/>
          <w:spacing w:val="4"/>
        </w:rPr>
        <w:t>A-nan: </w:t>
      </w:r>
      <w:r>
        <w:rPr>
          <w:color w:val="231F20"/>
          <w:spacing w:val="3"/>
        </w:rPr>
        <w:t>Tôn giả </w:t>
      </w:r>
      <w:r>
        <w:rPr>
          <w:color w:val="231F20"/>
          <w:spacing w:val="5"/>
        </w:rPr>
        <w:t>Xá- </w:t>
      </w:r>
      <w:r>
        <w:rPr>
          <w:color w:val="231F20"/>
          <w:spacing w:val="4"/>
        </w:rPr>
        <w:t>lợi-tử </w:t>
      </w:r>
      <w:r>
        <w:rPr>
          <w:color w:val="231F20"/>
          <w:spacing w:val="2"/>
        </w:rPr>
        <w:t>là </w:t>
      </w:r>
      <w:r>
        <w:rPr>
          <w:color w:val="231F20"/>
          <w:spacing w:val="3"/>
        </w:rPr>
        <w:t>bậc </w:t>
      </w:r>
      <w:r>
        <w:rPr>
          <w:color w:val="231F20"/>
          <w:spacing w:val="4"/>
        </w:rPr>
        <w:t>Bí-sô thông </w:t>
      </w:r>
      <w:r>
        <w:rPr>
          <w:color w:val="231F20"/>
          <w:spacing w:val="3"/>
        </w:rPr>
        <w:t>tuệ, </w:t>
      </w:r>
      <w:r>
        <w:rPr>
          <w:color w:val="231F20"/>
          <w:spacing w:val="2"/>
        </w:rPr>
        <w:t>có </w:t>
      </w:r>
      <w:r>
        <w:rPr>
          <w:color w:val="231F20"/>
          <w:spacing w:val="3"/>
        </w:rPr>
        <w:t>thể khéo phân biệt giải </w:t>
      </w:r>
      <w:r>
        <w:rPr>
          <w:color w:val="231F20"/>
          <w:spacing w:val="4"/>
        </w:rPr>
        <w:t>thích </w:t>
      </w:r>
      <w:r>
        <w:rPr>
          <w:color w:val="231F20"/>
          <w:spacing w:val="5"/>
        </w:rPr>
        <w:t>cho </w:t>
      </w:r>
      <w:r>
        <w:rPr>
          <w:color w:val="231F20"/>
          <w:spacing w:val="2"/>
        </w:rPr>
        <w:t>Trưởng </w:t>
      </w:r>
      <w:r>
        <w:rPr>
          <w:color w:val="231F20"/>
          <w:spacing w:val="3"/>
        </w:rPr>
        <w:t>giả Cấp </w:t>
      </w:r>
      <w:r>
        <w:rPr>
          <w:color w:val="231F20"/>
          <w:spacing w:val="2"/>
        </w:rPr>
        <w:t>Cô </w:t>
      </w:r>
      <w:r>
        <w:rPr>
          <w:color w:val="231F20"/>
          <w:spacing w:val="3"/>
        </w:rPr>
        <w:t>Độc nghe hiểu </w:t>
      </w:r>
      <w:r>
        <w:rPr>
          <w:color w:val="231F20"/>
          <w:spacing w:val="2"/>
        </w:rPr>
        <w:t>về  </w:t>
      </w:r>
      <w:r>
        <w:rPr>
          <w:color w:val="231F20"/>
          <w:spacing w:val="3"/>
        </w:rPr>
        <w:t>mười </w:t>
      </w:r>
      <w:r>
        <w:rPr>
          <w:color w:val="231F20"/>
          <w:spacing w:val="4"/>
        </w:rPr>
        <w:t>nghĩa </w:t>
      </w:r>
      <w:r>
        <w:rPr>
          <w:color w:val="231F20"/>
          <w:spacing w:val="3"/>
        </w:rPr>
        <w:t>của bốn </w:t>
      </w:r>
      <w:r>
        <w:rPr>
          <w:color w:val="231F20"/>
          <w:spacing w:val="5"/>
        </w:rPr>
        <w:t>chi</w:t>
      </w:r>
      <w:r>
        <w:rPr>
          <w:color w:val="231F20"/>
          <w:spacing w:val="75"/>
        </w:rPr>
        <w:t> </w:t>
      </w:r>
      <w:r>
        <w:rPr>
          <w:color w:val="231F20"/>
          <w:spacing w:val="2"/>
        </w:rPr>
        <w:t>Dự</w:t>
      </w:r>
      <w:r>
        <w:rPr>
          <w:color w:val="231F20"/>
          <w:spacing w:val="11"/>
        </w:rPr>
        <w:t> </w:t>
      </w:r>
      <w:r>
        <w:rPr>
          <w:color w:val="231F20"/>
          <w:spacing w:val="5"/>
        </w:rPr>
        <w:t>lưu”.</w:t>
      </w:r>
    </w:p>
    <w:p>
      <w:pPr>
        <w:pStyle w:val="BodyText"/>
        <w:spacing w:before="110"/>
        <w:ind w:left="960" w:firstLine="0"/>
      </w:pPr>
      <w:r>
        <w:rPr>
          <w:i/>
          <w:color w:val="231F20"/>
        </w:rPr>
        <w:t>Hỏi: </w:t>
      </w:r>
      <w:r>
        <w:rPr>
          <w:color w:val="231F20"/>
        </w:rPr>
        <w:t>Thế nào là phân biệt mười nghĩa của bốn chi Dự lưu?</w:t>
      </w:r>
    </w:p>
    <w:p>
      <w:pPr>
        <w:pStyle w:val="BodyText"/>
        <w:spacing w:line="273" w:lineRule="auto" w:before="154"/>
        <w:ind w:right="107"/>
      </w:pPr>
      <w:r>
        <w:rPr>
          <w:i/>
          <w:color w:val="231F20"/>
        </w:rPr>
        <w:t>Đáp: </w:t>
      </w:r>
      <w:r>
        <w:rPr>
          <w:color w:val="231F20"/>
        </w:rPr>
        <w:t>Hiếp Tôn giả nói: Đối với mỗi mỗi chi Dự lưu đều dùng mười nghĩa để phân biệt. Tức dùng mười nghĩa để phân biệt về việc gần</w:t>
      </w:r>
      <w:r>
        <w:rPr>
          <w:color w:val="231F20"/>
          <w:spacing w:val="-13"/>
        </w:rPr>
        <w:t> </w:t>
      </w:r>
      <w:r>
        <w:rPr>
          <w:color w:val="231F20"/>
        </w:rPr>
        <w:t>gũi</w:t>
      </w:r>
      <w:r>
        <w:rPr>
          <w:color w:val="231F20"/>
          <w:spacing w:val="-13"/>
        </w:rPr>
        <w:t> </w:t>
      </w:r>
      <w:r>
        <w:rPr>
          <w:color w:val="231F20"/>
        </w:rPr>
        <w:t>các</w:t>
      </w:r>
      <w:r>
        <w:rPr>
          <w:color w:val="231F20"/>
          <w:spacing w:val="-13"/>
        </w:rPr>
        <w:t> </w:t>
      </w:r>
      <w:r>
        <w:rPr>
          <w:color w:val="231F20"/>
        </w:rPr>
        <w:t>bậc</w:t>
      </w:r>
      <w:r>
        <w:rPr>
          <w:color w:val="231F20"/>
          <w:spacing w:val="-13"/>
        </w:rPr>
        <w:t> </w:t>
      </w:r>
      <w:r>
        <w:rPr>
          <w:color w:val="231F20"/>
        </w:rPr>
        <w:t>tri</w:t>
      </w:r>
      <w:r>
        <w:rPr>
          <w:color w:val="231F20"/>
          <w:spacing w:val="-11"/>
        </w:rPr>
        <w:t> </w:t>
      </w:r>
      <w:r>
        <w:rPr>
          <w:color w:val="231F20"/>
        </w:rPr>
        <w:t>thức</w:t>
      </w:r>
      <w:r>
        <w:rPr>
          <w:color w:val="231F20"/>
          <w:spacing w:val="-12"/>
        </w:rPr>
        <w:t> </w:t>
      </w:r>
      <w:r>
        <w:rPr>
          <w:color w:val="231F20"/>
        </w:rPr>
        <w:t>thiện</w:t>
      </w:r>
      <w:r>
        <w:rPr>
          <w:color w:val="231F20"/>
          <w:spacing w:val="-12"/>
        </w:rPr>
        <w:t> </w:t>
      </w:r>
      <w:r>
        <w:rPr>
          <w:color w:val="231F20"/>
          <w:spacing w:val="-5"/>
        </w:rPr>
        <w:t>v.v…</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dùng</w:t>
      </w:r>
      <w:r>
        <w:rPr>
          <w:color w:val="231F20"/>
          <w:spacing w:val="-12"/>
        </w:rPr>
        <w:t> </w:t>
      </w:r>
      <w:r>
        <w:rPr>
          <w:color w:val="231F20"/>
        </w:rPr>
        <w:t>mười</w:t>
      </w:r>
      <w:r>
        <w:rPr>
          <w:color w:val="231F20"/>
          <w:spacing w:val="-13"/>
        </w:rPr>
        <w:t> </w:t>
      </w:r>
      <w:r>
        <w:rPr>
          <w:color w:val="231F20"/>
        </w:rPr>
        <w:t>nghĩa</w:t>
      </w:r>
      <w:r>
        <w:rPr>
          <w:color w:val="231F20"/>
          <w:spacing w:val="-13"/>
        </w:rPr>
        <w:t> </w:t>
      </w:r>
      <w:r>
        <w:rPr>
          <w:color w:val="231F20"/>
        </w:rPr>
        <w:t>để</w:t>
      </w:r>
      <w:r>
        <w:rPr>
          <w:color w:val="231F20"/>
          <w:spacing w:val="-13"/>
        </w:rPr>
        <w:t> </w:t>
      </w:r>
      <w:r>
        <w:rPr>
          <w:color w:val="231F20"/>
        </w:rPr>
        <w:t>phân biệt về pháp tùy pháp hành.</w:t>
      </w:r>
    </w:p>
    <w:p>
      <w:pPr>
        <w:pStyle w:val="BodyText"/>
        <w:spacing w:line="273" w:lineRule="auto" w:before="110"/>
        <w:ind w:right="107"/>
      </w:pPr>
      <w:r>
        <w:rPr>
          <w:color w:val="231F20"/>
        </w:rPr>
        <w:t>Tôn giả Vọng Mãn nói: Dùng tín để phân biệt về việc gần gũi các</w:t>
      </w:r>
      <w:r>
        <w:rPr>
          <w:color w:val="231F20"/>
          <w:spacing w:val="-12"/>
        </w:rPr>
        <w:t> </w:t>
      </w:r>
      <w:r>
        <w:rPr>
          <w:color w:val="231F20"/>
        </w:rPr>
        <w:t>bậc</w:t>
      </w:r>
      <w:r>
        <w:rPr>
          <w:color w:val="231F20"/>
          <w:spacing w:val="-11"/>
        </w:rPr>
        <w:t> </w:t>
      </w:r>
      <w:r>
        <w:rPr>
          <w:color w:val="231F20"/>
        </w:rPr>
        <w:t>tri</w:t>
      </w:r>
      <w:r>
        <w:rPr>
          <w:color w:val="231F20"/>
          <w:spacing w:val="-11"/>
        </w:rPr>
        <w:t> </w:t>
      </w:r>
      <w:r>
        <w:rPr>
          <w:color w:val="231F20"/>
        </w:rPr>
        <w:t>thức</w:t>
      </w:r>
      <w:r>
        <w:rPr>
          <w:color w:val="231F20"/>
          <w:spacing w:val="-11"/>
        </w:rPr>
        <w:t> </w:t>
      </w:r>
      <w:r>
        <w:rPr>
          <w:color w:val="231F20"/>
        </w:rPr>
        <w:t>thiện.</w:t>
      </w:r>
      <w:r>
        <w:rPr>
          <w:color w:val="231F20"/>
          <w:spacing w:val="-12"/>
        </w:rPr>
        <w:t> </w:t>
      </w:r>
      <w:r>
        <w:rPr>
          <w:color w:val="231F20"/>
        </w:rPr>
        <w:t>Dùng</w:t>
      </w:r>
      <w:r>
        <w:rPr>
          <w:color w:val="231F20"/>
          <w:spacing w:val="-11"/>
        </w:rPr>
        <w:t> </w:t>
      </w:r>
      <w:r>
        <w:rPr>
          <w:color w:val="231F20"/>
        </w:rPr>
        <w:t>văn</w:t>
      </w:r>
      <w:r>
        <w:rPr>
          <w:color w:val="231F20"/>
          <w:spacing w:val="-11"/>
        </w:rPr>
        <w:t> </w:t>
      </w:r>
      <w:r>
        <w:rPr>
          <w:color w:val="231F20"/>
        </w:rPr>
        <w:t>để</w:t>
      </w:r>
      <w:r>
        <w:rPr>
          <w:color w:val="231F20"/>
          <w:spacing w:val="-11"/>
        </w:rPr>
        <w:t> </w:t>
      </w:r>
      <w:r>
        <w:rPr>
          <w:color w:val="231F20"/>
        </w:rPr>
        <w:t>phân</w:t>
      </w:r>
      <w:r>
        <w:rPr>
          <w:color w:val="231F20"/>
          <w:spacing w:val="-11"/>
        </w:rPr>
        <w:t> </w:t>
      </w:r>
      <w:r>
        <w:rPr>
          <w:color w:val="231F20"/>
        </w:rPr>
        <w:t>biệt</w:t>
      </w:r>
      <w:r>
        <w:rPr>
          <w:color w:val="231F20"/>
          <w:spacing w:val="-12"/>
        </w:rPr>
        <w:t> </w:t>
      </w:r>
      <w:r>
        <w:rPr>
          <w:color w:val="231F20"/>
        </w:rPr>
        <w:t>về</w:t>
      </w:r>
      <w:r>
        <w:rPr>
          <w:color w:val="231F20"/>
          <w:spacing w:val="-11"/>
        </w:rPr>
        <w:t> </w:t>
      </w:r>
      <w:r>
        <w:rPr>
          <w:color w:val="231F20"/>
        </w:rPr>
        <w:t>việc</w:t>
      </w:r>
      <w:r>
        <w:rPr>
          <w:color w:val="231F20"/>
          <w:spacing w:val="-11"/>
        </w:rPr>
        <w:t> </w:t>
      </w:r>
      <w:r>
        <w:rPr>
          <w:color w:val="231F20"/>
        </w:rPr>
        <w:t>lắng</w:t>
      </w:r>
      <w:r>
        <w:rPr>
          <w:color w:val="231F20"/>
          <w:spacing w:val="-11"/>
        </w:rPr>
        <w:t> </w:t>
      </w:r>
      <w:r>
        <w:rPr>
          <w:color w:val="231F20"/>
        </w:rPr>
        <w:t>nghe</w:t>
      </w:r>
      <w:r>
        <w:rPr>
          <w:color w:val="231F20"/>
          <w:spacing w:val="-11"/>
        </w:rPr>
        <w:t> </w:t>
      </w:r>
      <w:r>
        <w:rPr>
          <w:color w:val="231F20"/>
        </w:rPr>
        <w:t>chánh pháp. Dùng chánh kiến để phân biệt về tác ý như lý. Dùng các thứ khác để phân biệt về pháp tùy pháp hành.</w:t>
      </w:r>
    </w:p>
    <w:p>
      <w:pPr>
        <w:pStyle w:val="BodyText"/>
        <w:spacing w:line="273" w:lineRule="auto" w:before="110"/>
        <w:ind w:right="109"/>
      </w:pPr>
      <w:r>
        <w:rPr>
          <w:color w:val="231F20"/>
        </w:rPr>
        <w:t>Tôn</w:t>
      </w:r>
      <w:r>
        <w:rPr>
          <w:color w:val="231F20"/>
          <w:spacing w:val="-14"/>
        </w:rPr>
        <w:t> </w:t>
      </w:r>
      <w:r>
        <w:rPr>
          <w:color w:val="231F20"/>
        </w:rPr>
        <w:t>giả</w:t>
      </w:r>
      <w:r>
        <w:rPr>
          <w:color w:val="231F20"/>
          <w:spacing w:val="-13"/>
        </w:rPr>
        <w:t> </w:t>
      </w:r>
      <w:r>
        <w:rPr>
          <w:color w:val="231F20"/>
        </w:rPr>
        <w:t>Diệu</w:t>
      </w:r>
      <w:r>
        <w:rPr>
          <w:color w:val="231F20"/>
          <w:spacing w:val="-14"/>
        </w:rPr>
        <w:t> </w:t>
      </w:r>
      <w:r>
        <w:rPr>
          <w:color w:val="231F20"/>
        </w:rPr>
        <w:t>Âm</w:t>
      </w:r>
      <w:r>
        <w:rPr>
          <w:color w:val="231F20"/>
          <w:spacing w:val="-13"/>
        </w:rPr>
        <w:t> </w:t>
      </w:r>
      <w:r>
        <w:rPr>
          <w:color w:val="231F20"/>
        </w:rPr>
        <w:t>cho:</w:t>
      </w:r>
      <w:r>
        <w:rPr>
          <w:color w:val="231F20"/>
          <w:spacing w:val="-14"/>
        </w:rPr>
        <w:t> </w:t>
      </w:r>
      <w:r>
        <w:rPr>
          <w:color w:val="231F20"/>
        </w:rPr>
        <w:t>Dùng</w:t>
      </w:r>
      <w:r>
        <w:rPr>
          <w:color w:val="231F20"/>
          <w:spacing w:val="-13"/>
        </w:rPr>
        <w:t> </w:t>
      </w:r>
      <w:r>
        <w:rPr>
          <w:color w:val="231F20"/>
        </w:rPr>
        <w:t>tín</w:t>
      </w:r>
      <w:r>
        <w:rPr>
          <w:color w:val="231F20"/>
          <w:spacing w:val="-14"/>
        </w:rPr>
        <w:t> </w:t>
      </w:r>
      <w:r>
        <w:rPr>
          <w:color w:val="231F20"/>
        </w:rPr>
        <w:t>và</w:t>
      </w:r>
      <w:r>
        <w:rPr>
          <w:color w:val="231F20"/>
          <w:spacing w:val="-13"/>
        </w:rPr>
        <w:t> </w:t>
      </w:r>
      <w:r>
        <w:rPr>
          <w:color w:val="231F20"/>
        </w:rPr>
        <w:t>giới</w:t>
      </w:r>
      <w:r>
        <w:rPr>
          <w:color w:val="231F20"/>
          <w:spacing w:val="-14"/>
        </w:rPr>
        <w:t> </w:t>
      </w:r>
      <w:r>
        <w:rPr>
          <w:color w:val="231F20"/>
        </w:rPr>
        <w:t>để</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về</w:t>
      </w:r>
      <w:r>
        <w:rPr>
          <w:color w:val="231F20"/>
          <w:spacing w:val="-14"/>
        </w:rPr>
        <w:t> </w:t>
      </w:r>
      <w:r>
        <w:rPr>
          <w:color w:val="231F20"/>
        </w:rPr>
        <w:t>việc</w:t>
      </w:r>
      <w:r>
        <w:rPr>
          <w:color w:val="231F20"/>
          <w:spacing w:val="-13"/>
        </w:rPr>
        <w:t> </w:t>
      </w:r>
      <w:r>
        <w:rPr>
          <w:color w:val="231F20"/>
        </w:rPr>
        <w:t>gần gũi các bậc tri thức thiện. Dùng văn để phân biệt về việc lắng nghe chánh</w:t>
      </w:r>
      <w:r>
        <w:rPr>
          <w:color w:val="231F20"/>
          <w:spacing w:val="-7"/>
        </w:rPr>
        <w:t> </w:t>
      </w:r>
      <w:r>
        <w:rPr>
          <w:color w:val="231F20"/>
        </w:rPr>
        <w:t>pháp.</w:t>
      </w:r>
      <w:r>
        <w:rPr>
          <w:color w:val="231F20"/>
          <w:spacing w:val="-6"/>
        </w:rPr>
        <w:t> </w:t>
      </w:r>
      <w:r>
        <w:rPr>
          <w:color w:val="231F20"/>
        </w:rPr>
        <w:t>Dùng</w:t>
      </w:r>
      <w:r>
        <w:rPr>
          <w:color w:val="231F20"/>
          <w:spacing w:val="-7"/>
        </w:rPr>
        <w:t> </w:t>
      </w:r>
      <w:r>
        <w:rPr>
          <w:color w:val="231F20"/>
        </w:rPr>
        <w:t>chánh</w:t>
      </w:r>
      <w:r>
        <w:rPr>
          <w:color w:val="231F20"/>
          <w:spacing w:val="-6"/>
        </w:rPr>
        <w:t> </w:t>
      </w:r>
      <w:r>
        <w:rPr>
          <w:color w:val="231F20"/>
        </w:rPr>
        <w:t>kiến</w:t>
      </w:r>
      <w:r>
        <w:rPr>
          <w:color w:val="231F20"/>
          <w:spacing w:val="-7"/>
        </w:rPr>
        <w:t> </w:t>
      </w:r>
      <w:r>
        <w:rPr>
          <w:color w:val="231F20"/>
        </w:rPr>
        <w:t>để</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về</w:t>
      </w:r>
      <w:r>
        <w:rPr>
          <w:color w:val="231F20"/>
          <w:spacing w:val="-6"/>
        </w:rPr>
        <w:t> </w:t>
      </w:r>
      <w:r>
        <w:rPr>
          <w:color w:val="231F20"/>
        </w:rPr>
        <w:t>tác</w:t>
      </w:r>
      <w:r>
        <w:rPr>
          <w:color w:val="231F20"/>
          <w:spacing w:val="-7"/>
        </w:rPr>
        <w:t> </w:t>
      </w:r>
      <w:r>
        <w:rPr>
          <w:color w:val="231F20"/>
        </w:rPr>
        <w:t>ý</w:t>
      </w:r>
      <w:r>
        <w:rPr>
          <w:color w:val="231F20"/>
          <w:spacing w:val="-6"/>
        </w:rPr>
        <w:t> </w:t>
      </w:r>
      <w:r>
        <w:rPr>
          <w:color w:val="231F20"/>
        </w:rPr>
        <w:t>như</w:t>
      </w:r>
      <w:r>
        <w:rPr>
          <w:color w:val="231F20"/>
          <w:spacing w:val="-6"/>
        </w:rPr>
        <w:t> </w:t>
      </w:r>
      <w:r>
        <w:rPr>
          <w:color w:val="231F20"/>
        </w:rPr>
        <w:t>lý.</w:t>
      </w:r>
      <w:r>
        <w:rPr>
          <w:color w:val="231F20"/>
          <w:spacing w:val="-7"/>
        </w:rPr>
        <w:t> </w:t>
      </w:r>
      <w:r>
        <w:rPr>
          <w:color w:val="231F20"/>
        </w:rPr>
        <w:t>Dùng</w:t>
      </w:r>
      <w:r>
        <w:rPr>
          <w:color w:val="231F20"/>
          <w:spacing w:val="-6"/>
        </w:rPr>
        <w:t> </w:t>
      </w:r>
      <w:r>
        <w:rPr>
          <w:color w:val="231F20"/>
        </w:rPr>
        <w:t>các thứ khác để phân biệt về pháp tùy pháp hành.</w:t>
      </w:r>
    </w:p>
    <w:p>
      <w:pPr>
        <w:pStyle w:val="BodyText"/>
        <w:spacing w:line="273" w:lineRule="auto" w:before="111"/>
        <w:ind w:right="107"/>
      </w:pPr>
      <w:r>
        <w:rPr>
          <w:color w:val="231F20"/>
        </w:rPr>
        <w:t>Các</w:t>
      </w:r>
      <w:r>
        <w:rPr>
          <w:color w:val="231F20"/>
          <w:spacing w:val="-13"/>
        </w:rPr>
        <w:t> </w:t>
      </w:r>
      <w:r>
        <w:rPr>
          <w:color w:val="231F20"/>
        </w:rPr>
        <w:t>Luận</w:t>
      </w:r>
      <w:r>
        <w:rPr>
          <w:color w:val="231F20"/>
          <w:spacing w:val="-12"/>
        </w:rPr>
        <w:t> </w:t>
      </w:r>
      <w:r>
        <w:rPr>
          <w:color w:val="231F20"/>
        </w:rPr>
        <w:t>sư</w:t>
      </w:r>
      <w:r>
        <w:rPr>
          <w:color w:val="231F20"/>
          <w:spacing w:val="-12"/>
        </w:rPr>
        <w:t> </w:t>
      </w:r>
      <w:r>
        <w:rPr>
          <w:color w:val="231F20"/>
        </w:rPr>
        <w:t>của</w:t>
      </w:r>
      <w:r>
        <w:rPr>
          <w:color w:val="231F20"/>
          <w:spacing w:val="-26"/>
        </w:rPr>
        <w:t> </w:t>
      </w:r>
      <w:r>
        <w:rPr>
          <w:color w:val="231F20"/>
        </w:rPr>
        <w:t>A-tỳ-đạt-ma</w:t>
      </w:r>
      <w:r>
        <w:rPr>
          <w:color w:val="231F20"/>
          <w:spacing w:val="-12"/>
        </w:rPr>
        <w:t> </w:t>
      </w:r>
      <w:r>
        <w:rPr>
          <w:color w:val="231F20"/>
        </w:rPr>
        <w:t>nói:</w:t>
      </w:r>
      <w:r>
        <w:rPr>
          <w:color w:val="231F20"/>
          <w:spacing w:val="-12"/>
        </w:rPr>
        <w:t> </w:t>
      </w:r>
      <w:r>
        <w:rPr>
          <w:color w:val="231F20"/>
        </w:rPr>
        <w:t>Dùng</w:t>
      </w:r>
      <w:r>
        <w:rPr>
          <w:color w:val="231F20"/>
          <w:spacing w:val="-12"/>
        </w:rPr>
        <w:t> </w:t>
      </w:r>
      <w:r>
        <w:rPr>
          <w:color w:val="231F20"/>
        </w:rPr>
        <w:t>tín</w:t>
      </w:r>
      <w:r>
        <w:rPr>
          <w:color w:val="231F20"/>
          <w:spacing w:val="-12"/>
        </w:rPr>
        <w:t> </w:t>
      </w:r>
      <w:r>
        <w:rPr>
          <w:color w:val="231F20"/>
        </w:rPr>
        <w:t>và</w:t>
      </w:r>
      <w:r>
        <w:rPr>
          <w:color w:val="231F20"/>
          <w:spacing w:val="-12"/>
        </w:rPr>
        <w:t> </w:t>
      </w:r>
      <w:r>
        <w:rPr>
          <w:color w:val="231F20"/>
        </w:rPr>
        <w:t>giới</w:t>
      </w:r>
      <w:r>
        <w:rPr>
          <w:color w:val="231F20"/>
          <w:spacing w:val="-13"/>
        </w:rPr>
        <w:t> </w:t>
      </w:r>
      <w:r>
        <w:rPr>
          <w:color w:val="231F20"/>
        </w:rPr>
        <w:t>để</w:t>
      </w:r>
      <w:r>
        <w:rPr>
          <w:color w:val="231F20"/>
          <w:spacing w:val="-12"/>
        </w:rPr>
        <w:t> </w:t>
      </w:r>
      <w:r>
        <w:rPr>
          <w:color w:val="231F20"/>
        </w:rPr>
        <w:t>phân</w:t>
      </w:r>
      <w:r>
        <w:rPr>
          <w:color w:val="231F20"/>
          <w:spacing w:val="-12"/>
        </w:rPr>
        <w:t> </w:t>
      </w:r>
      <w:r>
        <w:rPr>
          <w:color w:val="231F20"/>
        </w:rPr>
        <w:t>biệt về việc gần gũi các bậc tri thức thiện. Dùng văn và tuệ để phân biệt về</w:t>
      </w:r>
      <w:r>
        <w:rPr>
          <w:color w:val="231F20"/>
          <w:spacing w:val="-9"/>
        </w:rPr>
        <w:t> </w:t>
      </w:r>
      <w:r>
        <w:rPr>
          <w:color w:val="231F20"/>
        </w:rPr>
        <w:t>việc</w:t>
      </w:r>
      <w:r>
        <w:rPr>
          <w:color w:val="231F20"/>
          <w:spacing w:val="-8"/>
        </w:rPr>
        <w:t> </w:t>
      </w:r>
      <w:r>
        <w:rPr>
          <w:color w:val="231F20"/>
        </w:rPr>
        <w:t>lắng</w:t>
      </w:r>
      <w:r>
        <w:rPr>
          <w:color w:val="231F20"/>
          <w:spacing w:val="-8"/>
        </w:rPr>
        <w:t> </w:t>
      </w:r>
      <w:r>
        <w:rPr>
          <w:color w:val="231F20"/>
        </w:rPr>
        <w:t>nghe</w:t>
      </w:r>
      <w:r>
        <w:rPr>
          <w:color w:val="231F20"/>
          <w:spacing w:val="-8"/>
        </w:rPr>
        <w:t> </w:t>
      </w:r>
      <w:r>
        <w:rPr>
          <w:color w:val="231F20"/>
        </w:rPr>
        <w:t>chánh</w:t>
      </w:r>
      <w:r>
        <w:rPr>
          <w:color w:val="231F20"/>
          <w:spacing w:val="-9"/>
        </w:rPr>
        <w:t> </w:t>
      </w:r>
      <w:r>
        <w:rPr>
          <w:color w:val="231F20"/>
        </w:rPr>
        <w:t>pháp.</w:t>
      </w:r>
      <w:r>
        <w:rPr>
          <w:color w:val="231F20"/>
          <w:spacing w:val="-8"/>
        </w:rPr>
        <w:t> </w:t>
      </w:r>
      <w:r>
        <w:rPr>
          <w:color w:val="231F20"/>
        </w:rPr>
        <w:t>Dùng</w:t>
      </w:r>
      <w:r>
        <w:rPr>
          <w:color w:val="231F20"/>
          <w:spacing w:val="-9"/>
        </w:rPr>
        <w:t> </w:t>
      </w:r>
      <w:r>
        <w:rPr>
          <w:color w:val="231F20"/>
        </w:rPr>
        <w:t>chánh</w:t>
      </w:r>
      <w:r>
        <w:rPr>
          <w:color w:val="231F20"/>
          <w:spacing w:val="-8"/>
        </w:rPr>
        <w:t> </w:t>
      </w:r>
      <w:r>
        <w:rPr>
          <w:color w:val="231F20"/>
        </w:rPr>
        <w:t>kiến</w:t>
      </w:r>
      <w:r>
        <w:rPr>
          <w:color w:val="231F20"/>
          <w:spacing w:val="-9"/>
        </w:rPr>
        <w:t> </w:t>
      </w:r>
      <w:r>
        <w:rPr>
          <w:color w:val="231F20"/>
        </w:rPr>
        <w:t>để</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về</w:t>
      </w:r>
      <w:r>
        <w:rPr>
          <w:color w:val="231F20"/>
          <w:spacing w:val="-8"/>
        </w:rPr>
        <w:t> </w:t>
      </w:r>
      <w:r>
        <w:rPr>
          <w:color w:val="231F20"/>
        </w:rPr>
        <w:t>tác</w:t>
      </w:r>
      <w:r>
        <w:rPr>
          <w:color w:val="231F20"/>
          <w:spacing w:val="-8"/>
        </w:rPr>
        <w:t> </w:t>
      </w:r>
      <w:r>
        <w:rPr>
          <w:color w:val="231F20"/>
        </w:rPr>
        <w:t>ý như lý. Dùng các thứ khác để phân biệt về pháp tùy pháp</w:t>
      </w:r>
      <w:r>
        <w:rPr>
          <w:color w:val="231F20"/>
          <w:spacing w:val="-3"/>
        </w:rPr>
        <w:t> </w:t>
      </w:r>
      <w:r>
        <w:rPr>
          <w:color w:val="231F20"/>
        </w:rPr>
        <w:t>hành.</w:t>
      </w:r>
    </w:p>
    <w:p>
      <w:pPr>
        <w:pStyle w:val="BodyText"/>
        <w:spacing w:line="273" w:lineRule="auto" w:before="110"/>
        <w:ind w:right="107"/>
      </w:pPr>
      <w:r>
        <w:rPr>
          <w:color w:val="231F20"/>
        </w:rPr>
        <w:t>Tôn giả Thế Hữu nói: Dùng tín, giới, xả để phân biệt về việc gần gũi các bậc tri thức thiện. Dùng văn và tuệ để phân biệt về việc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lắng</w:t>
      </w:r>
      <w:r>
        <w:rPr>
          <w:color w:val="231F20"/>
          <w:spacing w:val="-9"/>
        </w:rPr>
        <w:t> </w:t>
      </w:r>
      <w:r>
        <w:rPr>
          <w:color w:val="231F20"/>
        </w:rPr>
        <w:t>nghe</w:t>
      </w:r>
      <w:r>
        <w:rPr>
          <w:color w:val="231F20"/>
          <w:spacing w:val="-8"/>
        </w:rPr>
        <w:t> </w:t>
      </w:r>
      <w:r>
        <w:rPr>
          <w:color w:val="231F20"/>
        </w:rPr>
        <w:t>chánh</w:t>
      </w:r>
      <w:r>
        <w:rPr>
          <w:color w:val="231F20"/>
          <w:spacing w:val="-8"/>
        </w:rPr>
        <w:t> </w:t>
      </w:r>
      <w:r>
        <w:rPr>
          <w:color w:val="231F20"/>
        </w:rPr>
        <w:t>pháp.</w:t>
      </w:r>
      <w:r>
        <w:rPr>
          <w:color w:val="231F20"/>
          <w:spacing w:val="-9"/>
        </w:rPr>
        <w:t> </w:t>
      </w:r>
      <w:r>
        <w:rPr>
          <w:color w:val="231F20"/>
        </w:rPr>
        <w:t>Dùng</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để</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về</w:t>
      </w:r>
      <w:r>
        <w:rPr>
          <w:color w:val="231F20"/>
          <w:spacing w:val="-9"/>
        </w:rPr>
        <w:t> </w:t>
      </w:r>
      <w:r>
        <w:rPr>
          <w:color w:val="231F20"/>
        </w:rPr>
        <w:t>tác</w:t>
      </w:r>
      <w:r>
        <w:rPr>
          <w:color w:val="231F20"/>
          <w:spacing w:val="-8"/>
        </w:rPr>
        <w:t> </w:t>
      </w:r>
      <w:r>
        <w:rPr>
          <w:color w:val="231F20"/>
        </w:rPr>
        <w:t>ý</w:t>
      </w:r>
      <w:r>
        <w:rPr>
          <w:color w:val="231F20"/>
          <w:spacing w:val="-8"/>
        </w:rPr>
        <w:t> </w:t>
      </w:r>
      <w:r>
        <w:rPr>
          <w:color w:val="231F20"/>
        </w:rPr>
        <w:t>như</w:t>
      </w:r>
      <w:r>
        <w:rPr>
          <w:color w:val="231F20"/>
          <w:spacing w:val="-8"/>
        </w:rPr>
        <w:t> </w:t>
      </w:r>
      <w:r>
        <w:rPr>
          <w:color w:val="231F20"/>
        </w:rPr>
        <w:t>lý. Dùng các thứ khác để phân biệt về pháp tùy pháp</w:t>
      </w:r>
      <w:r>
        <w:rPr>
          <w:color w:val="231F20"/>
          <w:spacing w:val="-3"/>
        </w:rPr>
        <w:t> </w:t>
      </w:r>
      <w:r>
        <w:rPr>
          <w:color w:val="231F20"/>
        </w:rPr>
        <w:t>hành.</w:t>
      </w:r>
    </w:p>
    <w:p>
      <w:pPr>
        <w:pStyle w:val="BodyText"/>
        <w:spacing w:line="276" w:lineRule="auto"/>
        <w:ind w:left="110" w:right="393"/>
      </w:pPr>
      <w:r>
        <w:rPr>
          <w:color w:val="231F20"/>
        </w:rPr>
        <w:t>Đại</w:t>
      </w:r>
      <w:r>
        <w:rPr>
          <w:color w:val="231F20"/>
          <w:spacing w:val="-12"/>
        </w:rPr>
        <w:t> </w:t>
      </w:r>
      <w:r>
        <w:rPr>
          <w:color w:val="231F20"/>
        </w:rPr>
        <w:t>đức</w:t>
      </w:r>
      <w:r>
        <w:rPr>
          <w:color w:val="231F20"/>
          <w:spacing w:val="-11"/>
        </w:rPr>
        <w:t> </w:t>
      </w:r>
      <w:r>
        <w:rPr>
          <w:color w:val="231F20"/>
        </w:rPr>
        <w:t>nói:</w:t>
      </w:r>
      <w:r>
        <w:rPr>
          <w:color w:val="231F20"/>
          <w:spacing w:val="-16"/>
        </w:rPr>
        <w:t> </w:t>
      </w:r>
      <w:r>
        <w:rPr>
          <w:color w:val="231F20"/>
        </w:rPr>
        <w:t>Tôn</w:t>
      </w:r>
      <w:r>
        <w:rPr>
          <w:color w:val="231F20"/>
          <w:spacing w:val="-11"/>
        </w:rPr>
        <w:t> </w:t>
      </w:r>
      <w:r>
        <w:rPr>
          <w:color w:val="231F20"/>
        </w:rPr>
        <w:t>giả</w:t>
      </w:r>
      <w:r>
        <w:rPr>
          <w:color w:val="231F20"/>
          <w:spacing w:val="-10"/>
        </w:rPr>
        <w:t> </w:t>
      </w:r>
      <w:r>
        <w:rPr>
          <w:color w:val="231F20"/>
        </w:rPr>
        <w:t>Xá-lợi-tử</w:t>
      </w:r>
      <w:r>
        <w:rPr>
          <w:color w:val="231F20"/>
          <w:spacing w:val="-12"/>
        </w:rPr>
        <w:t> </w:t>
      </w:r>
      <w:r>
        <w:rPr>
          <w:color w:val="231F20"/>
        </w:rPr>
        <w:t>đã</w:t>
      </w:r>
      <w:r>
        <w:rPr>
          <w:color w:val="231F20"/>
          <w:spacing w:val="-11"/>
        </w:rPr>
        <w:t> </w:t>
      </w:r>
      <w:r>
        <w:rPr>
          <w:color w:val="231F20"/>
        </w:rPr>
        <w:t>khéo</w:t>
      </w:r>
      <w:r>
        <w:rPr>
          <w:color w:val="231F20"/>
          <w:spacing w:val="-11"/>
        </w:rPr>
        <w:t> </w:t>
      </w:r>
      <w:r>
        <w:rPr>
          <w:color w:val="231F20"/>
        </w:rPr>
        <w:t>phân</w:t>
      </w:r>
      <w:r>
        <w:rPr>
          <w:color w:val="231F20"/>
          <w:spacing w:val="-11"/>
        </w:rPr>
        <w:t> </w:t>
      </w:r>
      <w:r>
        <w:rPr>
          <w:color w:val="231F20"/>
        </w:rPr>
        <w:t>biệt</w:t>
      </w:r>
      <w:r>
        <w:rPr>
          <w:color w:val="231F20"/>
          <w:spacing w:val="-10"/>
        </w:rPr>
        <w:t> </w:t>
      </w:r>
      <w:r>
        <w:rPr>
          <w:color w:val="231F20"/>
        </w:rPr>
        <w:t>giảng</w:t>
      </w:r>
      <w:r>
        <w:rPr>
          <w:color w:val="231F20"/>
          <w:spacing w:val="-11"/>
        </w:rPr>
        <w:t> </w:t>
      </w:r>
      <w:r>
        <w:rPr>
          <w:color w:val="231F20"/>
        </w:rPr>
        <w:t>giải</w:t>
      </w:r>
      <w:r>
        <w:rPr>
          <w:color w:val="231F20"/>
          <w:spacing w:val="-11"/>
        </w:rPr>
        <w:t> </w:t>
      </w:r>
      <w:r>
        <w:rPr>
          <w:color w:val="231F20"/>
        </w:rPr>
        <w:t>cho Trưởng giả Cấp Cô Độc về bốn chi Dự lưu và bốn chứng</w:t>
      </w:r>
      <w:r>
        <w:rPr>
          <w:color w:val="231F20"/>
          <w:spacing w:val="-10"/>
        </w:rPr>
        <w:t> </w:t>
      </w:r>
      <w:r>
        <w:rPr>
          <w:color w:val="231F20"/>
        </w:rPr>
        <w:t>tịnh.</w:t>
      </w:r>
    </w:p>
    <w:p>
      <w:pPr>
        <w:pStyle w:val="BodyText"/>
        <w:spacing w:before="113"/>
        <w:ind w:left="677" w:firstLine="0"/>
      </w:pPr>
      <w:r>
        <w:rPr>
          <w:color w:val="231F20"/>
        </w:rPr>
        <w:t>Bốn chi Dự lưu: Tức phân biệt về bốn chi Dự lưu.</w:t>
      </w:r>
    </w:p>
    <w:p>
      <w:pPr>
        <w:pStyle w:val="BodyText"/>
        <w:spacing w:line="276" w:lineRule="auto" w:before="159"/>
        <w:ind w:left="110" w:right="391"/>
      </w:pPr>
      <w:r>
        <w:rPr>
          <w:color w:val="231F20"/>
        </w:rPr>
        <w:t>Mười thứ nghĩa: Tức phân biệt về bốn chứng tịnh. Nghĩa là dùng ba sự để phân biệt về bốn chứng tịnh: Một là tự tánh. Hai là đẳng khởi. Ba là đẳng lưu.</w:t>
      </w:r>
    </w:p>
    <w:p>
      <w:pPr>
        <w:pStyle w:val="BodyText"/>
        <w:ind w:left="677" w:firstLine="0"/>
      </w:pPr>
      <w:r>
        <w:rPr>
          <w:color w:val="231F20"/>
        </w:rPr>
        <w:t>Tự tánh: Tức là tín và giới.</w:t>
      </w:r>
    </w:p>
    <w:p>
      <w:pPr>
        <w:pStyle w:val="BodyText"/>
        <w:spacing w:line="276" w:lineRule="auto" w:before="158"/>
        <w:ind w:left="110" w:right="390"/>
      </w:pPr>
      <w:r>
        <w:rPr>
          <w:color w:val="231F20"/>
        </w:rPr>
        <w:t>Đẳng khởi: Tức là văn, xả, tuệ, chánh kiến, chánh tư </w:t>
      </w:r>
      <w:r>
        <w:rPr>
          <w:color w:val="231F20"/>
          <w:spacing w:val="-5"/>
        </w:rPr>
        <w:t>duy. </w:t>
      </w:r>
      <w:r>
        <w:rPr>
          <w:color w:val="231F20"/>
        </w:rPr>
        <w:t>Do văn</w:t>
      </w:r>
      <w:r>
        <w:rPr>
          <w:color w:val="231F20"/>
          <w:spacing w:val="-9"/>
        </w:rPr>
        <w:t> </w:t>
      </w:r>
      <w:r>
        <w:rPr>
          <w:color w:val="231F20"/>
        </w:rPr>
        <w:t>tuệ</w:t>
      </w:r>
      <w:r>
        <w:rPr>
          <w:color w:val="231F20"/>
          <w:spacing w:val="-9"/>
        </w:rPr>
        <w:t> </w:t>
      </w:r>
      <w:r>
        <w:rPr>
          <w:color w:val="231F20"/>
        </w:rPr>
        <w:t>nên</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rPr>
        <w:t>về</w:t>
      </w:r>
      <w:r>
        <w:rPr>
          <w:color w:val="231F20"/>
          <w:spacing w:val="-8"/>
        </w:rPr>
        <w:t> </w:t>
      </w:r>
      <w:r>
        <w:rPr>
          <w:color w:val="231F20"/>
        </w:rPr>
        <w:t>tín.</w:t>
      </w:r>
      <w:r>
        <w:rPr>
          <w:color w:val="231F20"/>
          <w:spacing w:val="-9"/>
        </w:rPr>
        <w:t> </w:t>
      </w:r>
      <w:r>
        <w:rPr>
          <w:color w:val="231F20"/>
        </w:rPr>
        <w:t>Do</w:t>
      </w:r>
      <w:r>
        <w:rPr>
          <w:color w:val="231F20"/>
          <w:spacing w:val="-9"/>
        </w:rPr>
        <w:t> </w:t>
      </w:r>
      <w:r>
        <w:rPr>
          <w:color w:val="231F20"/>
        </w:rPr>
        <w:t>chánh</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nên</w:t>
      </w:r>
      <w:r>
        <w:rPr>
          <w:color w:val="231F20"/>
          <w:spacing w:val="-8"/>
        </w:rPr>
        <w:t> </w:t>
      </w:r>
      <w:r>
        <w:rPr>
          <w:color w:val="231F20"/>
        </w:rPr>
        <w:t>cùng</w:t>
      </w:r>
      <w:r>
        <w:rPr>
          <w:color w:val="231F20"/>
          <w:spacing w:val="-9"/>
        </w:rPr>
        <w:t> </w:t>
      </w:r>
      <w:r>
        <w:rPr>
          <w:color w:val="231F20"/>
        </w:rPr>
        <w:t>khởi</w:t>
      </w:r>
      <w:r>
        <w:rPr>
          <w:color w:val="231F20"/>
          <w:spacing w:val="-9"/>
        </w:rPr>
        <w:t> </w:t>
      </w:r>
      <w:r>
        <w:rPr>
          <w:color w:val="231F20"/>
        </w:rPr>
        <w:t>về</w:t>
      </w:r>
      <w:r>
        <w:rPr>
          <w:color w:val="231F20"/>
          <w:spacing w:val="-9"/>
        </w:rPr>
        <w:t> </w:t>
      </w:r>
      <w:r>
        <w:rPr>
          <w:color w:val="231F20"/>
          <w:spacing w:val="-3"/>
        </w:rPr>
        <w:t>giới. </w:t>
      </w:r>
      <w:r>
        <w:rPr>
          <w:color w:val="231F20"/>
        </w:rPr>
        <w:t>Do các thứ xả, chánh kiến, nên tín, giới tăng</w:t>
      </w:r>
      <w:r>
        <w:rPr>
          <w:color w:val="231F20"/>
          <w:spacing w:val="-2"/>
        </w:rPr>
        <w:t> </w:t>
      </w:r>
      <w:r>
        <w:rPr>
          <w:color w:val="231F20"/>
        </w:rPr>
        <w:t>trưởng.</w:t>
      </w:r>
    </w:p>
    <w:p>
      <w:pPr>
        <w:pStyle w:val="BodyText"/>
        <w:ind w:left="677" w:firstLine="0"/>
      </w:pPr>
      <w:r>
        <w:rPr>
          <w:color w:val="231F20"/>
        </w:rPr>
        <w:t>Đẳng lưu: Tức là chánh thắng giải, chánh giải thoát và chánh trí.</w:t>
      </w:r>
    </w:p>
    <w:p>
      <w:pPr>
        <w:pStyle w:val="BodyText"/>
        <w:spacing w:before="158"/>
        <w:ind w:left="677" w:firstLine="0"/>
      </w:pPr>
      <w:r>
        <w:rPr>
          <w:i/>
          <w:color w:val="231F20"/>
        </w:rPr>
        <w:t>Hỏi: </w:t>
      </w:r>
      <w:r>
        <w:rPr>
          <w:color w:val="231F20"/>
        </w:rPr>
        <w:t>Chánh thắng giải và chánh giải thoát có gì sai khác?</w:t>
      </w:r>
    </w:p>
    <w:p>
      <w:pPr>
        <w:pStyle w:val="BodyText"/>
        <w:spacing w:line="276" w:lineRule="auto" w:before="159"/>
        <w:ind w:left="110" w:right="390"/>
      </w:pPr>
      <w:r>
        <w:rPr>
          <w:i/>
          <w:color w:val="231F20"/>
        </w:rPr>
        <w:t>Đáp: </w:t>
      </w:r>
      <w:r>
        <w:rPr>
          <w:color w:val="231F20"/>
        </w:rPr>
        <w:t>Nói về nhân gọi là chánh thắng giải. Nói về quả gọi là chánh giải thoát. Lại nữa, khi gia hạnh gọi là chánh thắng giải. Khi đạt cứu cánh gọi là chánh giải thoát.</w:t>
      </w:r>
    </w:p>
    <w:p>
      <w:pPr>
        <w:pStyle w:val="BodyText"/>
        <w:ind w:left="677" w:firstLine="0"/>
      </w:pPr>
      <w:r>
        <w:rPr>
          <w:i/>
          <w:color w:val="231F20"/>
        </w:rPr>
        <w:t>Hỏi: </w:t>
      </w:r>
      <w:r>
        <w:rPr>
          <w:color w:val="231F20"/>
        </w:rPr>
        <w:t>Văn tuệ, chánh kiến, chánh trí khác nhau như thế nào?</w:t>
      </w:r>
    </w:p>
    <w:p>
      <w:pPr>
        <w:pStyle w:val="BodyText"/>
        <w:spacing w:line="276" w:lineRule="auto" w:before="158"/>
        <w:ind w:left="110" w:right="390"/>
      </w:pPr>
      <w:r>
        <w:rPr>
          <w:i/>
          <w:color w:val="231F20"/>
        </w:rPr>
        <w:t>Đáp: </w:t>
      </w:r>
      <w:r>
        <w:rPr>
          <w:color w:val="231F20"/>
        </w:rPr>
        <w:t>Văn nghĩa là do lắng nghe mà thành tuệ. Tư nghĩa là do suy</w:t>
      </w:r>
      <w:r>
        <w:rPr>
          <w:color w:val="231F20"/>
          <w:spacing w:val="-8"/>
        </w:rPr>
        <w:t> </w:t>
      </w:r>
      <w:r>
        <w:rPr>
          <w:color w:val="231F20"/>
        </w:rPr>
        <w:t>nghĩ</w:t>
      </w:r>
      <w:r>
        <w:rPr>
          <w:color w:val="231F20"/>
          <w:spacing w:val="-7"/>
        </w:rPr>
        <w:t> </w:t>
      </w:r>
      <w:r>
        <w:rPr>
          <w:color w:val="231F20"/>
        </w:rPr>
        <w:t>mà</w:t>
      </w:r>
      <w:r>
        <w:rPr>
          <w:color w:val="231F20"/>
          <w:spacing w:val="-7"/>
        </w:rPr>
        <w:t> </w:t>
      </w:r>
      <w:r>
        <w:rPr>
          <w:color w:val="231F20"/>
        </w:rPr>
        <w:t>thành</w:t>
      </w:r>
      <w:r>
        <w:rPr>
          <w:color w:val="231F20"/>
          <w:spacing w:val="-7"/>
        </w:rPr>
        <w:t> </w:t>
      </w:r>
      <w:r>
        <w:rPr>
          <w:color w:val="231F20"/>
        </w:rPr>
        <w:t>tuệ.</w:t>
      </w:r>
      <w:r>
        <w:rPr>
          <w:color w:val="231F20"/>
          <w:spacing w:val="-7"/>
        </w:rPr>
        <w:t> </w:t>
      </w:r>
      <w:r>
        <w:rPr>
          <w:color w:val="231F20"/>
        </w:rPr>
        <w:t>Chánh</w:t>
      </w:r>
      <w:r>
        <w:rPr>
          <w:color w:val="231F20"/>
          <w:spacing w:val="-7"/>
        </w:rPr>
        <w:t> </w:t>
      </w:r>
      <w:r>
        <w:rPr>
          <w:color w:val="231F20"/>
        </w:rPr>
        <w:t>kiến,</w:t>
      </w:r>
      <w:r>
        <w:rPr>
          <w:color w:val="231F20"/>
          <w:spacing w:val="-7"/>
        </w:rPr>
        <w:t> </w:t>
      </w:r>
      <w:r>
        <w:rPr>
          <w:color w:val="231F20"/>
        </w:rPr>
        <w:t>chánh</w:t>
      </w:r>
      <w:r>
        <w:rPr>
          <w:color w:val="231F20"/>
          <w:spacing w:val="-8"/>
        </w:rPr>
        <w:t> </w:t>
      </w:r>
      <w:r>
        <w:rPr>
          <w:color w:val="231F20"/>
        </w:rPr>
        <w:t>trí</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mà</w:t>
      </w:r>
      <w:r>
        <w:rPr>
          <w:color w:val="231F20"/>
          <w:spacing w:val="-7"/>
        </w:rPr>
        <w:t> </w:t>
      </w:r>
      <w:r>
        <w:rPr>
          <w:color w:val="231F20"/>
        </w:rPr>
        <w:t>thành tuệ. Nói về nhân là chánh kiến. Nói về quả là chánh</w:t>
      </w:r>
      <w:r>
        <w:rPr>
          <w:color w:val="231F20"/>
          <w:spacing w:val="-4"/>
        </w:rPr>
        <w:t> </w:t>
      </w:r>
      <w:r>
        <w:rPr>
          <w:color w:val="231F20"/>
        </w:rPr>
        <w:t>trí.</w:t>
      </w:r>
    </w:p>
    <w:p>
      <w:pPr>
        <w:pStyle w:val="BodyText"/>
        <w:spacing w:line="276" w:lineRule="auto"/>
        <w:ind w:left="110" w:right="391"/>
      </w:pPr>
      <w:r>
        <w:rPr>
          <w:color w:val="231F20"/>
          <w:spacing w:val="-3"/>
        </w:rPr>
        <w:t>Tôn</w:t>
      </w:r>
      <w:r>
        <w:rPr>
          <w:color w:val="231F20"/>
          <w:spacing w:val="-18"/>
        </w:rPr>
        <w:t> </w:t>
      </w:r>
      <w:r>
        <w:rPr>
          <w:color w:val="231F20"/>
          <w:spacing w:val="-3"/>
        </w:rPr>
        <w:t>giả</w:t>
      </w:r>
      <w:r>
        <w:rPr>
          <w:color w:val="231F20"/>
          <w:spacing w:val="-21"/>
        </w:rPr>
        <w:t> </w:t>
      </w:r>
      <w:r>
        <w:rPr>
          <w:color w:val="231F20"/>
        </w:rPr>
        <w:t>Tả</w:t>
      </w:r>
      <w:r>
        <w:rPr>
          <w:color w:val="231F20"/>
          <w:spacing w:val="-21"/>
        </w:rPr>
        <w:t> </w:t>
      </w:r>
      <w:r>
        <w:rPr>
          <w:color w:val="231F20"/>
          <w:spacing w:val="-3"/>
        </w:rPr>
        <w:t>Thọ</w:t>
      </w:r>
      <w:r>
        <w:rPr>
          <w:color w:val="231F20"/>
          <w:spacing w:val="-17"/>
        </w:rPr>
        <w:t> </w:t>
      </w:r>
      <w:r>
        <w:rPr>
          <w:color w:val="231F20"/>
          <w:spacing w:val="-3"/>
        </w:rPr>
        <w:t>nói:</w:t>
      </w:r>
      <w:r>
        <w:rPr>
          <w:color w:val="231F20"/>
          <w:spacing w:val="-17"/>
        </w:rPr>
        <w:t> </w:t>
      </w:r>
      <w:r>
        <w:rPr>
          <w:color w:val="231F20"/>
          <w:spacing w:val="-3"/>
        </w:rPr>
        <w:t>Dùng</w:t>
      </w:r>
      <w:r>
        <w:rPr>
          <w:color w:val="231F20"/>
          <w:spacing w:val="-18"/>
        </w:rPr>
        <w:t> </w:t>
      </w:r>
      <w:r>
        <w:rPr>
          <w:color w:val="231F20"/>
          <w:spacing w:val="-3"/>
        </w:rPr>
        <w:t>mười</w:t>
      </w:r>
      <w:r>
        <w:rPr>
          <w:color w:val="231F20"/>
          <w:spacing w:val="-17"/>
        </w:rPr>
        <w:t> </w:t>
      </w:r>
      <w:r>
        <w:rPr>
          <w:color w:val="231F20"/>
          <w:spacing w:val="-3"/>
        </w:rPr>
        <w:t>thứ</w:t>
      </w:r>
      <w:r>
        <w:rPr>
          <w:color w:val="231F20"/>
          <w:spacing w:val="-17"/>
        </w:rPr>
        <w:t> </w:t>
      </w:r>
      <w:r>
        <w:rPr>
          <w:color w:val="231F20"/>
          <w:spacing w:val="-4"/>
        </w:rPr>
        <w:t>nghĩa</w:t>
      </w:r>
      <w:r>
        <w:rPr>
          <w:color w:val="231F20"/>
          <w:spacing w:val="-17"/>
        </w:rPr>
        <w:t> </w:t>
      </w:r>
      <w:r>
        <w:rPr>
          <w:color w:val="231F20"/>
        </w:rPr>
        <w:t>để</w:t>
      </w:r>
      <w:r>
        <w:rPr>
          <w:color w:val="231F20"/>
          <w:spacing w:val="-18"/>
        </w:rPr>
        <w:t> </w:t>
      </w:r>
      <w:r>
        <w:rPr>
          <w:color w:val="231F20"/>
          <w:spacing w:val="-3"/>
        </w:rPr>
        <w:t>phân</w:t>
      </w:r>
      <w:r>
        <w:rPr>
          <w:color w:val="231F20"/>
          <w:spacing w:val="-17"/>
        </w:rPr>
        <w:t> </w:t>
      </w:r>
      <w:r>
        <w:rPr>
          <w:color w:val="231F20"/>
          <w:spacing w:val="-3"/>
        </w:rPr>
        <w:t>biệt</w:t>
      </w:r>
      <w:r>
        <w:rPr>
          <w:color w:val="231F20"/>
          <w:spacing w:val="-17"/>
        </w:rPr>
        <w:t> </w:t>
      </w:r>
      <w:r>
        <w:rPr>
          <w:color w:val="231F20"/>
        </w:rPr>
        <w:t>về</w:t>
      </w:r>
      <w:r>
        <w:rPr>
          <w:color w:val="231F20"/>
          <w:spacing w:val="-17"/>
        </w:rPr>
        <w:t> </w:t>
      </w:r>
      <w:r>
        <w:rPr>
          <w:color w:val="231F20"/>
          <w:spacing w:val="-3"/>
        </w:rPr>
        <w:t>bốn</w:t>
      </w:r>
      <w:r>
        <w:rPr>
          <w:color w:val="231F20"/>
          <w:spacing w:val="-17"/>
        </w:rPr>
        <w:t> </w:t>
      </w:r>
      <w:r>
        <w:rPr>
          <w:color w:val="231F20"/>
          <w:spacing w:val="-4"/>
        </w:rPr>
        <w:t>chi </w:t>
      </w:r>
      <w:r>
        <w:rPr>
          <w:color w:val="231F20"/>
        </w:rPr>
        <w:t>Dự </w:t>
      </w:r>
      <w:r>
        <w:rPr>
          <w:color w:val="231F20"/>
          <w:spacing w:val="-3"/>
        </w:rPr>
        <w:t>lưu </w:t>
      </w:r>
      <w:r>
        <w:rPr>
          <w:color w:val="231F20"/>
        </w:rPr>
        <w:t>và </w:t>
      </w:r>
      <w:r>
        <w:rPr>
          <w:color w:val="231F20"/>
          <w:spacing w:val="-3"/>
        </w:rPr>
        <w:t>quả đẳng lưu </w:t>
      </w:r>
      <w:r>
        <w:rPr>
          <w:color w:val="231F20"/>
          <w:spacing w:val="-9"/>
        </w:rPr>
        <w:t>ấy. </w:t>
      </w:r>
      <w:r>
        <w:rPr>
          <w:color w:val="231F20"/>
          <w:spacing w:val="-4"/>
        </w:rPr>
        <w:t>Nghĩa </w:t>
      </w:r>
      <w:r>
        <w:rPr>
          <w:color w:val="231F20"/>
        </w:rPr>
        <w:t>là </w:t>
      </w:r>
      <w:r>
        <w:rPr>
          <w:color w:val="231F20"/>
          <w:spacing w:val="-3"/>
        </w:rPr>
        <w:t>dùng tín, </w:t>
      </w:r>
      <w:r>
        <w:rPr>
          <w:color w:val="231F20"/>
          <w:spacing w:val="-4"/>
        </w:rPr>
        <w:t>giới, </w:t>
      </w:r>
      <w:r>
        <w:rPr>
          <w:color w:val="231F20"/>
        </w:rPr>
        <w:t>xả để </w:t>
      </w:r>
      <w:r>
        <w:rPr>
          <w:color w:val="231F20"/>
          <w:spacing w:val="-3"/>
        </w:rPr>
        <w:t>phân biệt </w:t>
      </w:r>
      <w:r>
        <w:rPr>
          <w:color w:val="231F20"/>
          <w:spacing w:val="-4"/>
        </w:rPr>
        <w:t>về </w:t>
      </w:r>
      <w:r>
        <w:rPr>
          <w:color w:val="231F20"/>
          <w:spacing w:val="-3"/>
        </w:rPr>
        <w:t>việc gần gũi các bậc tri thức </w:t>
      </w:r>
      <w:r>
        <w:rPr>
          <w:color w:val="231F20"/>
          <w:spacing w:val="-4"/>
        </w:rPr>
        <w:t>thiện. </w:t>
      </w:r>
      <w:r>
        <w:rPr>
          <w:color w:val="231F20"/>
          <w:spacing w:val="-3"/>
        </w:rPr>
        <w:t>Dùng văn </w:t>
      </w:r>
      <w:r>
        <w:rPr>
          <w:color w:val="231F20"/>
        </w:rPr>
        <w:t>để </w:t>
      </w:r>
      <w:r>
        <w:rPr>
          <w:color w:val="231F20"/>
          <w:spacing w:val="-3"/>
        </w:rPr>
        <w:t>phân biệt </w:t>
      </w:r>
      <w:r>
        <w:rPr>
          <w:color w:val="231F20"/>
        </w:rPr>
        <w:t>về </w:t>
      </w:r>
      <w:r>
        <w:rPr>
          <w:color w:val="231F20"/>
          <w:spacing w:val="-3"/>
        </w:rPr>
        <w:t>việc</w:t>
      </w:r>
      <w:r>
        <w:rPr>
          <w:color w:val="231F20"/>
          <w:spacing w:val="-38"/>
        </w:rPr>
        <w:t> </w:t>
      </w:r>
      <w:r>
        <w:rPr>
          <w:color w:val="231F20"/>
          <w:spacing w:val="-4"/>
        </w:rPr>
        <w:t>lắng </w:t>
      </w:r>
      <w:r>
        <w:rPr>
          <w:color w:val="231F20"/>
          <w:spacing w:val="-3"/>
        </w:rPr>
        <w:t>nghe </w:t>
      </w:r>
      <w:r>
        <w:rPr>
          <w:color w:val="231F20"/>
          <w:spacing w:val="-4"/>
        </w:rPr>
        <w:t>chánh pháp. </w:t>
      </w:r>
      <w:r>
        <w:rPr>
          <w:color w:val="231F20"/>
          <w:spacing w:val="-3"/>
        </w:rPr>
        <w:t>Dùng </w:t>
      </w:r>
      <w:r>
        <w:rPr>
          <w:color w:val="231F20"/>
          <w:spacing w:val="-4"/>
        </w:rPr>
        <w:t>chánh </w:t>
      </w:r>
      <w:r>
        <w:rPr>
          <w:color w:val="231F20"/>
        </w:rPr>
        <w:t>tư </w:t>
      </w:r>
      <w:r>
        <w:rPr>
          <w:color w:val="231F20"/>
          <w:spacing w:val="-3"/>
        </w:rPr>
        <w:t>duy </w:t>
      </w:r>
      <w:r>
        <w:rPr>
          <w:color w:val="231F20"/>
        </w:rPr>
        <w:t>và </w:t>
      </w:r>
      <w:r>
        <w:rPr>
          <w:color w:val="231F20"/>
          <w:spacing w:val="-4"/>
        </w:rPr>
        <w:t>chánh thắng </w:t>
      </w:r>
      <w:r>
        <w:rPr>
          <w:color w:val="231F20"/>
          <w:spacing w:val="-3"/>
        </w:rPr>
        <w:t>giải </w:t>
      </w:r>
      <w:r>
        <w:rPr>
          <w:color w:val="231F20"/>
        </w:rPr>
        <w:t>để </w:t>
      </w:r>
      <w:r>
        <w:rPr>
          <w:color w:val="231F20"/>
          <w:spacing w:val="-3"/>
        </w:rPr>
        <w:t>phân</w:t>
      </w:r>
      <w:r>
        <w:rPr>
          <w:color w:val="231F20"/>
          <w:spacing w:val="-38"/>
        </w:rPr>
        <w:t> </w:t>
      </w:r>
      <w:r>
        <w:rPr>
          <w:color w:val="231F20"/>
          <w:spacing w:val="-4"/>
        </w:rPr>
        <w:t>biệt </w:t>
      </w:r>
      <w:r>
        <w:rPr>
          <w:color w:val="231F20"/>
        </w:rPr>
        <w:t>về </w:t>
      </w:r>
      <w:r>
        <w:rPr>
          <w:color w:val="231F20"/>
          <w:spacing w:val="-3"/>
        </w:rPr>
        <w:t>tác </w:t>
      </w:r>
      <w:r>
        <w:rPr>
          <w:color w:val="231F20"/>
        </w:rPr>
        <w:t>ý </w:t>
      </w:r>
      <w:r>
        <w:rPr>
          <w:color w:val="231F20"/>
          <w:spacing w:val="-3"/>
        </w:rPr>
        <w:t>như lý. Dùng tuệ, </w:t>
      </w:r>
      <w:r>
        <w:rPr>
          <w:color w:val="231F20"/>
          <w:spacing w:val="-4"/>
        </w:rPr>
        <w:t>chánh </w:t>
      </w:r>
      <w:r>
        <w:rPr>
          <w:color w:val="231F20"/>
          <w:spacing w:val="-3"/>
        </w:rPr>
        <w:t>kiến </w:t>
      </w:r>
      <w:r>
        <w:rPr>
          <w:color w:val="231F20"/>
        </w:rPr>
        <w:t>để </w:t>
      </w:r>
      <w:r>
        <w:rPr>
          <w:color w:val="231F20"/>
          <w:spacing w:val="-3"/>
        </w:rPr>
        <w:t>phân biệt </w:t>
      </w:r>
      <w:r>
        <w:rPr>
          <w:color w:val="231F20"/>
        </w:rPr>
        <w:t>về </w:t>
      </w:r>
      <w:r>
        <w:rPr>
          <w:color w:val="231F20"/>
          <w:spacing w:val="-3"/>
        </w:rPr>
        <w:t>pháp tùy </w:t>
      </w:r>
      <w:r>
        <w:rPr>
          <w:color w:val="231F20"/>
          <w:spacing w:val="-4"/>
        </w:rPr>
        <w:t>pháp</w:t>
      </w:r>
      <w:r>
        <w:rPr>
          <w:color w:val="231F20"/>
          <w:spacing w:val="57"/>
        </w:rPr>
        <w:t> </w:t>
      </w:r>
      <w:r>
        <w:rPr>
          <w:color w:val="231F20"/>
          <w:spacing w:val="-4"/>
        </w:rPr>
        <w:t>hành.</w:t>
      </w:r>
      <w:r>
        <w:rPr>
          <w:color w:val="231F20"/>
          <w:spacing w:val="-12"/>
        </w:rPr>
        <w:t> </w:t>
      </w:r>
      <w:r>
        <w:rPr>
          <w:color w:val="231F20"/>
          <w:spacing w:val="-3"/>
        </w:rPr>
        <w:t>Dùng</w:t>
      </w:r>
      <w:r>
        <w:rPr>
          <w:color w:val="231F20"/>
          <w:spacing w:val="-11"/>
        </w:rPr>
        <w:t> </w:t>
      </w:r>
      <w:r>
        <w:rPr>
          <w:color w:val="231F20"/>
          <w:spacing w:val="-4"/>
        </w:rPr>
        <w:t>chánh</w:t>
      </w:r>
      <w:r>
        <w:rPr>
          <w:color w:val="231F20"/>
          <w:spacing w:val="-11"/>
        </w:rPr>
        <w:t> </w:t>
      </w:r>
      <w:r>
        <w:rPr>
          <w:color w:val="231F20"/>
          <w:spacing w:val="-3"/>
        </w:rPr>
        <w:t>giải</w:t>
      </w:r>
      <w:r>
        <w:rPr>
          <w:color w:val="231F20"/>
          <w:spacing w:val="-11"/>
        </w:rPr>
        <w:t> </w:t>
      </w:r>
      <w:r>
        <w:rPr>
          <w:color w:val="231F20"/>
          <w:spacing w:val="-4"/>
        </w:rPr>
        <w:t>thoát,</w:t>
      </w:r>
      <w:r>
        <w:rPr>
          <w:color w:val="231F20"/>
          <w:spacing w:val="-11"/>
        </w:rPr>
        <w:t> </w:t>
      </w:r>
      <w:r>
        <w:rPr>
          <w:color w:val="231F20"/>
          <w:spacing w:val="-4"/>
        </w:rPr>
        <w:t>chánh</w:t>
      </w:r>
      <w:r>
        <w:rPr>
          <w:color w:val="231F20"/>
          <w:spacing w:val="-11"/>
        </w:rPr>
        <w:t> </w:t>
      </w:r>
      <w:r>
        <w:rPr>
          <w:color w:val="231F20"/>
          <w:spacing w:val="-3"/>
        </w:rPr>
        <w:t>trí</w:t>
      </w:r>
      <w:r>
        <w:rPr>
          <w:color w:val="231F20"/>
          <w:spacing w:val="-11"/>
        </w:rPr>
        <w:t> </w:t>
      </w:r>
      <w:r>
        <w:rPr>
          <w:color w:val="231F20"/>
        </w:rPr>
        <w:t>để</w:t>
      </w:r>
      <w:r>
        <w:rPr>
          <w:color w:val="231F20"/>
          <w:spacing w:val="-11"/>
        </w:rPr>
        <w:t> </w:t>
      </w:r>
      <w:r>
        <w:rPr>
          <w:color w:val="231F20"/>
          <w:spacing w:val="-3"/>
        </w:rPr>
        <w:t>phân</w:t>
      </w:r>
      <w:r>
        <w:rPr>
          <w:color w:val="231F20"/>
          <w:spacing w:val="-11"/>
        </w:rPr>
        <w:t> </w:t>
      </w:r>
      <w:r>
        <w:rPr>
          <w:color w:val="231F20"/>
          <w:spacing w:val="-3"/>
        </w:rPr>
        <w:t>biệt</w:t>
      </w:r>
      <w:r>
        <w:rPr>
          <w:color w:val="231F20"/>
          <w:spacing w:val="-12"/>
        </w:rPr>
        <w:t> </w:t>
      </w:r>
      <w:r>
        <w:rPr>
          <w:color w:val="231F20"/>
        </w:rPr>
        <w:t>về</w:t>
      </w:r>
      <w:r>
        <w:rPr>
          <w:color w:val="231F20"/>
          <w:spacing w:val="-12"/>
        </w:rPr>
        <w:t> </w:t>
      </w:r>
      <w:r>
        <w:rPr>
          <w:color w:val="231F20"/>
          <w:spacing w:val="-3"/>
        </w:rPr>
        <w:t>quả</w:t>
      </w:r>
      <w:r>
        <w:rPr>
          <w:color w:val="231F20"/>
          <w:spacing w:val="-11"/>
        </w:rPr>
        <w:t> </w:t>
      </w:r>
      <w:r>
        <w:rPr>
          <w:color w:val="231F20"/>
          <w:spacing w:val="-3"/>
        </w:rPr>
        <w:t>đẳng</w:t>
      </w:r>
      <w:r>
        <w:rPr>
          <w:color w:val="231F20"/>
          <w:spacing w:val="-11"/>
        </w:rPr>
        <w:t> </w:t>
      </w:r>
      <w:r>
        <w:rPr>
          <w:color w:val="231F20"/>
          <w:spacing w:val="-3"/>
        </w:rPr>
        <w:t>lưu</w:t>
      </w:r>
      <w:r>
        <w:rPr>
          <w:color w:val="231F20"/>
          <w:spacing w:val="-11"/>
        </w:rPr>
        <w:t> </w:t>
      </w:r>
      <w:r>
        <w:rPr>
          <w:color w:val="231F20"/>
          <w:spacing w:val="-9"/>
        </w:rPr>
        <w:t>ấy.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Tôn giả Vụ nói: Trong đây, dùng mười nghĩa làm năm sự việc để phân biệt về bốn chứng tịnh. Đó là: 1. Tự tánh: Nghĩa là tín và giới. 2. Tương tợ: Nghĩa là xả và chánh thắng giải. 3. Gia hạnh: Nghĩa là văn và tuệ. 4. Tùy thuận: Nghĩa là chánh kiến và chánh tư duy. 5. Quả: Nghĩa là chánh giải thoát và chánh trí.</w:t>
      </w:r>
    </w:p>
    <w:p>
      <w:pPr>
        <w:pStyle w:val="BodyText"/>
        <w:spacing w:line="273" w:lineRule="auto" w:before="109"/>
        <w:ind w:right="107"/>
      </w:pPr>
      <w:r>
        <w:rPr>
          <w:color w:val="231F20"/>
        </w:rPr>
        <w:t>Tôn giả Giác Thiên nêu: Trong </w:t>
      </w:r>
      <w:r>
        <w:rPr>
          <w:color w:val="231F20"/>
          <w:spacing w:val="-5"/>
        </w:rPr>
        <w:t>đây, </w:t>
      </w:r>
      <w:r>
        <w:rPr>
          <w:color w:val="231F20"/>
        </w:rPr>
        <w:t>dùng mười nghĩa để phân biệt về bốn chi Dự lưu: Nghĩa là dùng tín, giới, xả để phân biệt về việc gần gũi các bậc tri thức thiện. Dùng văn và tuệ để phân biệt về việc lắng nghe chánh pháp. Dùng chánh tư duy để phân biệt về tác</w:t>
      </w:r>
      <w:r>
        <w:rPr>
          <w:color w:val="231F20"/>
          <w:spacing w:val="-31"/>
        </w:rPr>
        <w:t> </w:t>
      </w:r>
      <w:r>
        <w:rPr>
          <w:color w:val="231F20"/>
        </w:rPr>
        <w:t>ý như lý. Dùng các thứ khác để phân biệt về pháp tùy pháp</w:t>
      </w:r>
      <w:r>
        <w:rPr>
          <w:color w:val="231F20"/>
          <w:spacing w:val="-3"/>
        </w:rPr>
        <w:t> </w:t>
      </w:r>
      <w:r>
        <w:rPr>
          <w:color w:val="231F20"/>
        </w:rPr>
        <w:t>hành.</w:t>
      </w:r>
    </w:p>
    <w:p>
      <w:pPr>
        <w:pStyle w:val="BodyText"/>
        <w:spacing w:before="109"/>
        <w:ind w:left="960" w:firstLine="0"/>
      </w:pPr>
      <w:r>
        <w:rPr>
          <w:i/>
          <w:color w:val="231F20"/>
        </w:rPr>
        <w:t>Hỏi: </w:t>
      </w:r>
      <w:r>
        <w:rPr>
          <w:color w:val="231F20"/>
        </w:rPr>
        <w:t>Thế nào gọi là bậc A-la-hán?</w:t>
      </w:r>
    </w:p>
    <w:p>
      <w:pPr>
        <w:pStyle w:val="BodyText"/>
        <w:spacing w:line="273" w:lineRule="auto" w:before="155"/>
        <w:ind w:right="107"/>
      </w:pPr>
      <w:r>
        <w:rPr>
          <w:i/>
          <w:color w:val="231F20"/>
        </w:rPr>
        <w:t>Đáp:</w:t>
      </w:r>
      <w:r>
        <w:rPr>
          <w:i/>
          <w:color w:val="231F20"/>
          <w:spacing w:val="-14"/>
        </w:rPr>
        <w:t> </w:t>
      </w:r>
      <w:r>
        <w:rPr>
          <w:color w:val="231F20"/>
        </w:rPr>
        <w:t>Là</w:t>
      </w:r>
      <w:r>
        <w:rPr>
          <w:color w:val="231F20"/>
          <w:spacing w:val="-13"/>
        </w:rPr>
        <w:t> </w:t>
      </w:r>
      <w:r>
        <w:rPr>
          <w:color w:val="231F20"/>
        </w:rPr>
        <w:t>bậc</w:t>
      </w:r>
      <w:r>
        <w:rPr>
          <w:color w:val="231F20"/>
          <w:spacing w:val="-13"/>
        </w:rPr>
        <w:t> </w:t>
      </w:r>
      <w:r>
        <w:rPr>
          <w:color w:val="231F20"/>
        </w:rPr>
        <w:t>đáng</w:t>
      </w:r>
      <w:r>
        <w:rPr>
          <w:color w:val="231F20"/>
          <w:spacing w:val="-14"/>
        </w:rPr>
        <w:t> </w:t>
      </w:r>
      <w:r>
        <w:rPr>
          <w:color w:val="231F20"/>
        </w:rPr>
        <w:t>thọ</w:t>
      </w:r>
      <w:r>
        <w:rPr>
          <w:color w:val="231F20"/>
          <w:spacing w:val="-13"/>
        </w:rPr>
        <w:t> </w:t>
      </w:r>
      <w:r>
        <w:rPr>
          <w:color w:val="231F20"/>
        </w:rPr>
        <w:t>nhận</w:t>
      </w:r>
      <w:r>
        <w:rPr>
          <w:color w:val="231F20"/>
          <w:spacing w:val="-13"/>
        </w:rPr>
        <w:t> </w:t>
      </w:r>
      <w:r>
        <w:rPr>
          <w:color w:val="231F20"/>
        </w:rPr>
        <w:t>sự</w:t>
      </w:r>
      <w:r>
        <w:rPr>
          <w:color w:val="231F20"/>
          <w:spacing w:val="-14"/>
        </w:rPr>
        <w:t> </w:t>
      </w:r>
      <w:r>
        <w:rPr>
          <w:color w:val="231F20"/>
        </w:rPr>
        <w:t>cúng</w:t>
      </w:r>
      <w:r>
        <w:rPr>
          <w:color w:val="231F20"/>
          <w:spacing w:val="-13"/>
        </w:rPr>
        <w:t> </w:t>
      </w:r>
      <w:r>
        <w:rPr>
          <w:color w:val="231F20"/>
        </w:rPr>
        <w:t>dường</w:t>
      </w:r>
      <w:r>
        <w:rPr>
          <w:color w:val="231F20"/>
          <w:spacing w:val="-13"/>
        </w:rPr>
        <w:t> </w:t>
      </w:r>
      <w:r>
        <w:rPr>
          <w:color w:val="231F20"/>
        </w:rPr>
        <w:t>hơn</w:t>
      </w:r>
      <w:r>
        <w:rPr>
          <w:color w:val="231F20"/>
          <w:spacing w:val="-13"/>
        </w:rPr>
        <w:t> </w:t>
      </w:r>
      <w:r>
        <w:rPr>
          <w:color w:val="231F20"/>
        </w:rPr>
        <w:t>hết</w:t>
      </w:r>
      <w:r>
        <w:rPr>
          <w:color w:val="231F20"/>
          <w:spacing w:val="-14"/>
        </w:rPr>
        <w:t> </w:t>
      </w:r>
      <w:r>
        <w:rPr>
          <w:color w:val="231F20"/>
        </w:rPr>
        <w:t>của</w:t>
      </w:r>
      <w:r>
        <w:rPr>
          <w:color w:val="231F20"/>
          <w:spacing w:val="-13"/>
        </w:rPr>
        <w:t> </w:t>
      </w:r>
      <w:r>
        <w:rPr>
          <w:color w:val="231F20"/>
        </w:rPr>
        <w:t>thế</w:t>
      </w:r>
      <w:r>
        <w:rPr>
          <w:color w:val="231F20"/>
          <w:spacing w:val="-13"/>
        </w:rPr>
        <w:t> </w:t>
      </w:r>
      <w:r>
        <w:rPr>
          <w:color w:val="231F20"/>
        </w:rPr>
        <w:t>gian, nên gọi A-la-hán. Nghĩa là ở đời không có mạng duyên thanh tịnh, tức không phải là chỗ nên thọ nhận của bậc</w:t>
      </w:r>
      <w:r>
        <w:rPr>
          <w:color w:val="231F20"/>
          <w:spacing w:val="-18"/>
        </w:rPr>
        <w:t> </w:t>
      </w:r>
      <w:r>
        <w:rPr>
          <w:color w:val="231F20"/>
        </w:rPr>
        <w:t>A-la-hán.</w:t>
      </w:r>
    </w:p>
    <w:p>
      <w:pPr>
        <w:pStyle w:val="BodyText"/>
        <w:spacing w:line="273" w:lineRule="auto" w:before="111"/>
        <w:ind w:right="107"/>
      </w:pPr>
      <w:r>
        <w:rPr>
          <w:color w:val="231F20"/>
        </w:rPr>
        <w:t>Lại</w:t>
      </w:r>
      <w:r>
        <w:rPr>
          <w:color w:val="231F20"/>
          <w:spacing w:val="-5"/>
        </w:rPr>
        <w:t> </w:t>
      </w:r>
      <w:r>
        <w:rPr>
          <w:color w:val="231F20"/>
        </w:rPr>
        <w:t>nữa,</w:t>
      </w:r>
      <w:r>
        <w:rPr>
          <w:color w:val="231F20"/>
          <w:spacing w:val="-18"/>
        </w:rPr>
        <w:t> </w:t>
      </w:r>
      <w:r>
        <w:rPr>
          <w:color w:val="231F20"/>
        </w:rPr>
        <w:t>A-la</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còn</w:t>
      </w:r>
      <w:r>
        <w:rPr>
          <w:color w:val="231F20"/>
          <w:spacing w:val="-4"/>
        </w:rPr>
        <w:t> </w:t>
      </w:r>
      <w:r>
        <w:rPr>
          <w:color w:val="231F20"/>
        </w:rPr>
        <w:t>Hán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thể phá trừ, tức là dùng đao trí tuệ sắc bén để diệt trừ giặc phiền </w:t>
      </w:r>
      <w:r>
        <w:rPr>
          <w:color w:val="231F20"/>
          <w:spacing w:val="-3"/>
        </w:rPr>
        <w:t>não, </w:t>
      </w:r>
      <w:r>
        <w:rPr>
          <w:color w:val="231F20"/>
        </w:rPr>
        <w:t>khiến chúng hoàn toàn không còn, nên gọi là</w:t>
      </w:r>
      <w:r>
        <w:rPr>
          <w:color w:val="231F20"/>
          <w:spacing w:val="-18"/>
        </w:rPr>
        <w:t> </w:t>
      </w:r>
      <w:r>
        <w:rPr>
          <w:color w:val="231F20"/>
        </w:rPr>
        <w:t>A-la-hán.</w:t>
      </w:r>
    </w:p>
    <w:p>
      <w:pPr>
        <w:pStyle w:val="BodyText"/>
        <w:spacing w:line="273" w:lineRule="auto" w:before="110"/>
        <w:ind w:right="107"/>
      </w:pPr>
      <w:r>
        <w:rPr>
          <w:color w:val="231F20"/>
        </w:rPr>
        <w:t>Lại nữa, La-hán nghĩa là sinh, còn A nghĩa là không, do không sinh nên gọi là A-la-hán. Tức là đối với các cõi, các nẻo, các loài trong pháp sinh tử, bậc này không còn sinh nữa.</w:t>
      </w:r>
    </w:p>
    <w:p>
      <w:pPr>
        <w:pStyle w:val="BodyText"/>
        <w:spacing w:line="273" w:lineRule="auto" w:before="111"/>
        <w:ind w:right="108"/>
      </w:pPr>
      <w:r>
        <w:rPr>
          <w:color w:val="231F20"/>
        </w:rPr>
        <w:t>Lại</w:t>
      </w:r>
      <w:r>
        <w:rPr>
          <w:color w:val="231F20"/>
          <w:spacing w:val="-9"/>
        </w:rPr>
        <w:t> </w:t>
      </w:r>
      <w:r>
        <w:rPr>
          <w:color w:val="231F20"/>
        </w:rPr>
        <w:t>nữa,</w:t>
      </w:r>
      <w:r>
        <w:rPr>
          <w:color w:val="231F20"/>
          <w:spacing w:val="-8"/>
        </w:rPr>
        <w:t> </w:t>
      </w:r>
      <w:r>
        <w:rPr>
          <w:color w:val="231F20"/>
        </w:rPr>
        <w:t>Hán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pháp</w:t>
      </w:r>
      <w:r>
        <w:rPr>
          <w:color w:val="231F20"/>
          <w:spacing w:val="-8"/>
        </w:rPr>
        <w:t> </w:t>
      </w:r>
      <w:r>
        <w:rPr>
          <w:color w:val="231F20"/>
        </w:rPr>
        <w:t>ác</w:t>
      </w:r>
      <w:r>
        <w:rPr>
          <w:color w:val="231F20"/>
          <w:spacing w:val="-9"/>
        </w:rPr>
        <w:t> </w:t>
      </w:r>
      <w:r>
        <w:rPr>
          <w:color w:val="231F20"/>
        </w:rPr>
        <w:t>bất</w:t>
      </w:r>
      <w:r>
        <w:rPr>
          <w:color w:val="231F20"/>
          <w:spacing w:val="-8"/>
        </w:rPr>
        <w:t> </w:t>
      </w:r>
      <w:r>
        <w:rPr>
          <w:color w:val="231F20"/>
        </w:rPr>
        <w:t>thiện,</w:t>
      </w:r>
      <w:r>
        <w:rPr>
          <w:color w:val="231F20"/>
          <w:spacing w:val="-8"/>
        </w:rPr>
        <w:t> </w:t>
      </w:r>
      <w:r>
        <w:rPr>
          <w:color w:val="231F20"/>
        </w:rPr>
        <w:t>còn</w:t>
      </w:r>
      <w:r>
        <w:rPr>
          <w:color w:val="231F20"/>
          <w:spacing w:val="-23"/>
        </w:rPr>
        <w:t> </w:t>
      </w:r>
      <w:r>
        <w:rPr>
          <w:color w:val="231F20"/>
        </w:rPr>
        <w:t>A-la</w:t>
      </w:r>
      <w:r>
        <w:rPr>
          <w:color w:val="231F20"/>
          <w:spacing w:val="-8"/>
        </w:rPr>
        <w:t> </w:t>
      </w:r>
      <w:r>
        <w:rPr>
          <w:color w:val="231F20"/>
        </w:rPr>
        <w:t>nghĩa</w:t>
      </w:r>
      <w:r>
        <w:rPr>
          <w:color w:val="231F20"/>
          <w:spacing w:val="-8"/>
        </w:rPr>
        <w:t> </w:t>
      </w:r>
      <w:r>
        <w:rPr>
          <w:color w:val="231F20"/>
        </w:rPr>
        <w:t>là xa lìa. Xa lìa các pháp ác bất thiện, nên gọi là</w:t>
      </w:r>
      <w:r>
        <w:rPr>
          <w:color w:val="231F20"/>
          <w:spacing w:val="-21"/>
        </w:rPr>
        <w:t> </w:t>
      </w:r>
      <w:r>
        <w:rPr>
          <w:color w:val="231F20"/>
        </w:rPr>
        <w:t>A-la-hán.</w:t>
      </w:r>
    </w:p>
    <w:p>
      <w:pPr>
        <w:pStyle w:val="BodyText"/>
        <w:spacing w:line="273" w:lineRule="auto" w:before="112"/>
        <w:ind w:right="107"/>
      </w:pPr>
      <w:r>
        <w:rPr>
          <w:color w:val="231F20"/>
        </w:rPr>
        <w:t>Ở </w:t>
      </w:r>
      <w:r>
        <w:rPr>
          <w:color w:val="231F20"/>
          <w:spacing w:val="-5"/>
        </w:rPr>
        <w:t>đây, </w:t>
      </w:r>
      <w:r>
        <w:rPr>
          <w:color w:val="231F20"/>
        </w:rPr>
        <w:t>về ác tức là các nghiệp bất thiện. Còn bất thiện nghĩa  là tất cả phiền não. Gây chướng ngại cho pháp thiện nên nói là bất thiện, là nghĩa trái với thiện.</w:t>
      </w:r>
    </w:p>
    <w:p>
      <w:pPr>
        <w:pStyle w:val="BodyText"/>
        <w:spacing w:before="111"/>
        <w:ind w:left="960" w:firstLine="0"/>
      </w:pPr>
      <w:r>
        <w:rPr>
          <w:color w:val="231F20"/>
        </w:rPr>
        <w:t>Như có tụng nói:</w:t>
      </w:r>
    </w:p>
    <w:p>
      <w:pPr>
        <w:spacing w:before="154"/>
        <w:ind w:left="2378" w:right="0" w:firstLine="0"/>
        <w:jc w:val="left"/>
        <w:rPr>
          <w:i/>
          <w:sz w:val="26"/>
        </w:rPr>
      </w:pPr>
      <w:r>
        <w:rPr>
          <w:i/>
          <w:color w:val="231F20"/>
          <w:sz w:val="26"/>
        </w:rPr>
        <w:t>Xa lìa ác, bất thiện</w:t>
      </w:r>
    </w:p>
    <w:p>
      <w:pPr>
        <w:spacing w:before="41"/>
        <w:ind w:left="2378" w:right="0" w:firstLine="0"/>
        <w:jc w:val="left"/>
        <w:rPr>
          <w:i/>
          <w:sz w:val="26"/>
        </w:rPr>
      </w:pPr>
      <w:r>
        <w:rPr>
          <w:i/>
          <w:color w:val="231F20"/>
          <w:sz w:val="26"/>
        </w:rPr>
        <w:t>An trụ trong thắng nghĩa</w:t>
      </w:r>
    </w:p>
    <w:p>
      <w:pPr>
        <w:spacing w:after="0"/>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094" w:right="2965" w:firstLine="0"/>
        <w:jc w:val="both"/>
        <w:rPr>
          <w:i/>
          <w:sz w:val="26"/>
        </w:rPr>
      </w:pPr>
      <w:r>
        <w:rPr>
          <w:i/>
          <w:color w:val="231F20"/>
          <w:sz w:val="26"/>
        </w:rPr>
        <w:t>Nên thọ đời cúng dường </w:t>
      </w:r>
      <w:r>
        <w:rPr>
          <w:i/>
          <w:color w:val="231F20"/>
          <w:sz w:val="26"/>
        </w:rPr>
        <w:t>Gọi là A-la-hán.</w:t>
      </w:r>
    </w:p>
    <w:p>
      <w:pPr>
        <w:pStyle w:val="BodyText"/>
        <w:spacing w:before="112"/>
        <w:ind w:left="677" w:firstLine="0"/>
      </w:pPr>
      <w:r>
        <w:rPr>
          <w:color w:val="231F20"/>
        </w:rPr>
        <w:t>Dứt hết các lậu: Nghĩa là các lậu đã vĩnh viễn dứt hẳn.</w:t>
      </w:r>
    </w:p>
    <w:p>
      <w:pPr>
        <w:pStyle w:val="BodyText"/>
        <w:spacing w:line="273" w:lineRule="auto" w:before="154"/>
        <w:ind w:left="110" w:right="391"/>
      </w:pPr>
      <w:r>
        <w:rPr>
          <w:i/>
          <w:color w:val="231F20"/>
        </w:rPr>
        <w:t>Hỏi: </w:t>
      </w:r>
      <w:r>
        <w:rPr>
          <w:color w:val="231F20"/>
        </w:rPr>
        <w:t>Những pháp thuận theo các lậu cũng được dứt hết, vì sao chỉ nói vị ấy các lậu dứt hết?</w:t>
      </w:r>
    </w:p>
    <w:p>
      <w:pPr>
        <w:pStyle w:val="BodyText"/>
        <w:spacing w:line="273" w:lineRule="auto" w:before="112"/>
        <w:ind w:left="110" w:right="391"/>
      </w:pPr>
      <w:r>
        <w:rPr>
          <w:i/>
          <w:color w:val="231F20"/>
        </w:rPr>
        <w:t>Đáp: </w:t>
      </w:r>
      <w:r>
        <w:rPr>
          <w:color w:val="231F20"/>
        </w:rPr>
        <w:t>Vị ấy xem việc dứt hết các lậu là đứng đầu, nên biết là cũng nói các pháp thuận theo lậu cũng đã dứt hết.</w:t>
      </w:r>
    </w:p>
    <w:p>
      <w:pPr>
        <w:pStyle w:val="BodyText"/>
        <w:spacing w:line="273" w:lineRule="auto" w:before="112"/>
        <w:ind w:left="110" w:right="391"/>
      </w:pPr>
      <w:r>
        <w:rPr>
          <w:color w:val="231F20"/>
        </w:rPr>
        <w:t>Lại</w:t>
      </w:r>
      <w:r>
        <w:rPr>
          <w:color w:val="231F20"/>
          <w:spacing w:val="-10"/>
        </w:rPr>
        <w:t> </w:t>
      </w:r>
      <w:r>
        <w:rPr>
          <w:color w:val="231F20"/>
        </w:rPr>
        <w:t>nữa,</w:t>
      </w:r>
      <w:r>
        <w:rPr>
          <w:color w:val="231F20"/>
          <w:spacing w:val="-10"/>
        </w:rPr>
        <w:t> </w:t>
      </w:r>
      <w:r>
        <w:rPr>
          <w:color w:val="231F20"/>
        </w:rPr>
        <w:t>các</w:t>
      </w:r>
      <w:r>
        <w:rPr>
          <w:color w:val="231F20"/>
          <w:spacing w:val="-10"/>
        </w:rPr>
        <w:t> </w:t>
      </w:r>
      <w:r>
        <w:rPr>
          <w:color w:val="231F20"/>
        </w:rPr>
        <w:t>lậu</w:t>
      </w:r>
      <w:r>
        <w:rPr>
          <w:color w:val="231F20"/>
          <w:spacing w:val="-10"/>
        </w:rPr>
        <w:t> </w:t>
      </w:r>
      <w:r>
        <w:rPr>
          <w:color w:val="231F20"/>
        </w:rPr>
        <w:t>là</w:t>
      </w:r>
      <w:r>
        <w:rPr>
          <w:color w:val="231F20"/>
          <w:spacing w:val="-10"/>
        </w:rPr>
        <w:t> </w:t>
      </w:r>
      <w:r>
        <w:rPr>
          <w:color w:val="231F20"/>
        </w:rPr>
        <w:t>khó</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là</w:t>
      </w:r>
      <w:r>
        <w:rPr>
          <w:color w:val="231F20"/>
          <w:spacing w:val="-10"/>
        </w:rPr>
        <w:t> </w:t>
      </w:r>
      <w:r>
        <w:rPr>
          <w:color w:val="231F20"/>
        </w:rPr>
        <w:t>khó</w:t>
      </w:r>
      <w:r>
        <w:rPr>
          <w:color w:val="231F20"/>
          <w:spacing w:val="-10"/>
        </w:rPr>
        <w:t> </w:t>
      </w:r>
      <w:r>
        <w:rPr>
          <w:color w:val="231F20"/>
        </w:rPr>
        <w:t>phá</w:t>
      </w:r>
      <w:r>
        <w:rPr>
          <w:color w:val="231F20"/>
          <w:spacing w:val="-10"/>
        </w:rPr>
        <w:t> </w:t>
      </w:r>
      <w:r>
        <w:rPr>
          <w:color w:val="231F20"/>
        </w:rPr>
        <w:t>bỏ,</w:t>
      </w:r>
      <w:r>
        <w:rPr>
          <w:color w:val="231F20"/>
          <w:spacing w:val="-10"/>
        </w:rPr>
        <w:t> </w:t>
      </w:r>
      <w:r>
        <w:rPr>
          <w:color w:val="231F20"/>
        </w:rPr>
        <w:t>là</w:t>
      </w:r>
      <w:r>
        <w:rPr>
          <w:color w:val="231F20"/>
          <w:spacing w:val="-10"/>
        </w:rPr>
        <w:t> </w:t>
      </w:r>
      <w:r>
        <w:rPr>
          <w:color w:val="231F20"/>
        </w:rPr>
        <w:t>khó</w:t>
      </w:r>
      <w:r>
        <w:rPr>
          <w:color w:val="231F20"/>
          <w:spacing w:val="-10"/>
        </w:rPr>
        <w:t> </w:t>
      </w:r>
      <w:r>
        <w:rPr>
          <w:color w:val="231F20"/>
        </w:rPr>
        <w:t>vượt</w:t>
      </w:r>
      <w:r>
        <w:rPr>
          <w:color w:val="231F20"/>
          <w:spacing w:val="-10"/>
        </w:rPr>
        <w:t> </w:t>
      </w:r>
      <w:r>
        <w:rPr>
          <w:color w:val="231F20"/>
        </w:rPr>
        <w:t>qua, không phải như pháp thuận theo các lậu, cho nên nói riêng.</w:t>
      </w:r>
    </w:p>
    <w:p>
      <w:pPr>
        <w:pStyle w:val="BodyText"/>
        <w:spacing w:line="273" w:lineRule="auto" w:before="111"/>
        <w:ind w:left="110" w:right="391"/>
      </w:pPr>
      <w:r>
        <w:rPr>
          <w:color w:val="231F20"/>
        </w:rPr>
        <w:t>Lại nữa, các lậu tạo nhiều lầm lỗi và hết sức bền chắc, không phải như pháp thuận theo lậu, cho nên nói riêng.</w:t>
      </w:r>
    </w:p>
    <w:p>
      <w:pPr>
        <w:pStyle w:val="BodyText"/>
        <w:spacing w:line="273" w:lineRule="auto" w:before="112"/>
        <w:ind w:left="110" w:right="390"/>
      </w:pPr>
      <w:r>
        <w:rPr>
          <w:color w:val="231F20"/>
        </w:rPr>
        <w:t>Lại nữa, khi đoạn dứt tự tánh của các lậu, đoạn rồi thì không tạo thành, nó luôn trái với Thánh đạo, cho nên nói riêng về sự dứt hết các lậu. Khi các Thánh đạo chính thức khởi lên thì trái với tất cả các phiền não, không phải là các thứ hữu lậu thiện, vô phú vô ký. Nhưng khi các Thánh đạo đoạn trừ phiền não, đồng thời cũng đoạn trừ các hữu lậu ấy. Cũng như ánh sáng đèn được thắp lên cùng với bóng tối trái nhau, không phải là dầu, tim đèn, bầu đèn. Nhưng khi phá trừ bóng tối kia thì dầu cũng hao, tim cũng cháy hết và bầu đèn cũng nóng.</w:t>
      </w:r>
    </w:p>
    <w:p>
      <w:pPr>
        <w:pStyle w:val="BodyText"/>
        <w:spacing w:before="106"/>
        <w:ind w:left="677" w:firstLine="0"/>
      </w:pPr>
      <w:r>
        <w:rPr>
          <w:i/>
          <w:color w:val="231F20"/>
        </w:rPr>
        <w:t>Hỏi: </w:t>
      </w:r>
      <w:r>
        <w:rPr>
          <w:color w:val="231F20"/>
        </w:rPr>
        <w:t>Vì sao chỉ nói lậu dứt hết, không nói về bộc lưu, ách v.v...?</w:t>
      </w:r>
    </w:p>
    <w:p>
      <w:pPr>
        <w:pStyle w:val="BodyText"/>
        <w:spacing w:line="273" w:lineRule="auto" w:before="154"/>
        <w:ind w:left="110" w:right="390"/>
      </w:pPr>
      <w:r>
        <w:rPr>
          <w:i/>
          <w:color w:val="231F20"/>
        </w:rPr>
        <w:t>Đáp: </w:t>
      </w:r>
      <w:r>
        <w:rPr>
          <w:color w:val="231F20"/>
        </w:rPr>
        <w:t>Vì ba lậu đứng trước, thâu giữ hết các phiền não, thế nên nói riêng. Các thứ bộc lưu, ách v.v... tuy có thâu giữ hết các phiền não, nhưng không đứng đầu. Còn ba kiết và ba căn bất thiện tuy là đứng trước, nhưng không thâu giữ hết các phiền não. Nên đối với A-la-hán chỉ nói các lậu dứt hết, không nói là bộc lưu v.v...</w:t>
      </w:r>
    </w:p>
    <w:p>
      <w:pPr>
        <w:pStyle w:val="BodyText"/>
        <w:spacing w:line="273" w:lineRule="auto" w:before="110"/>
        <w:ind w:left="110" w:right="390"/>
      </w:pPr>
      <w:r>
        <w:rPr>
          <w:i/>
          <w:color w:val="231F20"/>
        </w:rPr>
        <w:t>Hỏi: </w:t>
      </w:r>
      <w:r>
        <w:rPr>
          <w:color w:val="231F20"/>
        </w:rPr>
        <w:t>Bậc ấy thành tựu được bao nhiêu thứ trong quá khứ, bao nhiêu thứ trong vị lai và bao nhiêu thứ trong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Đáp: </w:t>
      </w:r>
      <w:r>
        <w:rPr>
          <w:color w:val="231F20"/>
        </w:rPr>
        <w:t>Nếu dựa vào định có tầm có tứ, trí vô học đầu tiên hiện tiền, quá khứ không có, vị lai có mười chi, hiện tại có chín chi.</w:t>
      </w:r>
    </w:p>
    <w:p>
      <w:pPr>
        <w:pStyle w:val="BodyText"/>
        <w:ind w:left="960" w:firstLine="0"/>
      </w:pPr>
      <w:r>
        <w:rPr>
          <w:color w:val="231F20"/>
        </w:rPr>
        <w:t>Ở đây, định có tầm có tứ: Tức là định vị chí và tĩnh lự thứ nhất.</w:t>
      </w:r>
    </w:p>
    <w:p>
      <w:pPr>
        <w:pStyle w:val="BodyText"/>
        <w:spacing w:line="271" w:lineRule="auto" w:before="152"/>
        <w:ind w:right="110"/>
      </w:pPr>
      <w:r>
        <w:rPr>
          <w:color w:val="231F20"/>
        </w:rPr>
        <w:t>Dựa vào: Có thuyết nói: Cùng sinh gọi là nương vào. Hoặc có thuyết cho: Đẳng vô gián duyên là nghĩa nương vào.</w:t>
      </w:r>
    </w:p>
    <w:p>
      <w:pPr>
        <w:pStyle w:val="BodyText"/>
        <w:spacing w:line="271" w:lineRule="auto"/>
        <w:ind w:right="108"/>
      </w:pPr>
      <w:r>
        <w:rPr>
          <w:i/>
          <w:color w:val="231F20"/>
        </w:rPr>
        <w:t>Lời bình: </w:t>
      </w:r>
      <w:r>
        <w:rPr>
          <w:color w:val="231F20"/>
        </w:rPr>
        <w:t>Nên nói như vầy: Tức do hai địa ấy nên gọi chung là nương vào.</w:t>
      </w:r>
    </w:p>
    <w:p>
      <w:pPr>
        <w:pStyle w:val="BodyText"/>
        <w:spacing w:line="271" w:lineRule="auto"/>
        <w:ind w:right="107"/>
      </w:pPr>
      <w:r>
        <w:rPr>
          <w:color w:val="231F20"/>
        </w:rPr>
        <w:t>Đầu tiên: Có bốn thứ như trước đã nói. Trong </w:t>
      </w:r>
      <w:r>
        <w:rPr>
          <w:color w:val="231F20"/>
          <w:spacing w:val="-5"/>
        </w:rPr>
        <w:t>đây, </w:t>
      </w:r>
      <w:r>
        <w:rPr>
          <w:color w:val="231F20"/>
        </w:rPr>
        <w:t>chỉ dựa vào hai</w:t>
      </w:r>
      <w:r>
        <w:rPr>
          <w:color w:val="231F20"/>
          <w:spacing w:val="-7"/>
        </w:rPr>
        <w:t> </w:t>
      </w:r>
      <w:r>
        <w:rPr>
          <w:color w:val="231F20"/>
        </w:rPr>
        <w:t>thứ</w:t>
      </w:r>
      <w:r>
        <w:rPr>
          <w:color w:val="231F20"/>
          <w:spacing w:val="-6"/>
        </w:rPr>
        <w:t> </w:t>
      </w:r>
      <w:r>
        <w:rPr>
          <w:color w:val="231F20"/>
        </w:rPr>
        <w:t>đầu</w:t>
      </w:r>
      <w:r>
        <w:rPr>
          <w:color w:val="231F20"/>
          <w:spacing w:val="-7"/>
        </w:rPr>
        <w:t> </w:t>
      </w:r>
      <w:r>
        <w:rPr>
          <w:color w:val="231F20"/>
        </w:rPr>
        <w:t>tiên</w:t>
      </w:r>
      <w:r>
        <w:rPr>
          <w:color w:val="231F20"/>
          <w:spacing w:val="-6"/>
        </w:rPr>
        <w:t> </w:t>
      </w:r>
      <w:r>
        <w:rPr>
          <w:color w:val="231F20"/>
        </w:rPr>
        <w:t>để</w:t>
      </w:r>
      <w:r>
        <w:rPr>
          <w:color w:val="231F20"/>
          <w:spacing w:val="-6"/>
        </w:rPr>
        <w:t> </w:t>
      </w:r>
      <w:r>
        <w:rPr>
          <w:color w:val="231F20"/>
        </w:rPr>
        <w:t>tạo</w:t>
      </w:r>
      <w:r>
        <w:rPr>
          <w:color w:val="231F20"/>
          <w:spacing w:val="-7"/>
        </w:rPr>
        <w:t> </w:t>
      </w:r>
      <w:r>
        <w:rPr>
          <w:color w:val="231F20"/>
        </w:rPr>
        <w:t>luận:</w:t>
      </w:r>
      <w:r>
        <w:rPr>
          <w:color w:val="231F20"/>
          <w:spacing w:val="-6"/>
        </w:rPr>
        <w:t> </w:t>
      </w:r>
      <w:r>
        <w:rPr>
          <w:color w:val="231F20"/>
        </w:rPr>
        <w:t>Một</w:t>
      </w:r>
      <w:r>
        <w:rPr>
          <w:color w:val="231F20"/>
          <w:spacing w:val="-7"/>
        </w:rPr>
        <w:t> </w:t>
      </w:r>
      <w:r>
        <w:rPr>
          <w:color w:val="231F20"/>
        </w:rPr>
        <w:t>là</w:t>
      </w:r>
      <w:r>
        <w:rPr>
          <w:color w:val="231F20"/>
          <w:spacing w:val="-6"/>
        </w:rPr>
        <w:t> </w:t>
      </w:r>
      <w:r>
        <w:rPr>
          <w:color w:val="231F20"/>
        </w:rPr>
        <w:t>đầu</w:t>
      </w:r>
      <w:r>
        <w:rPr>
          <w:color w:val="231F20"/>
          <w:spacing w:val="-6"/>
        </w:rPr>
        <w:t> </w:t>
      </w:r>
      <w:r>
        <w:rPr>
          <w:color w:val="231F20"/>
        </w:rPr>
        <w:t>tiên</w:t>
      </w:r>
      <w:r>
        <w:rPr>
          <w:color w:val="231F20"/>
          <w:spacing w:val="-7"/>
        </w:rPr>
        <w:t> </w:t>
      </w:r>
      <w:r>
        <w:rPr>
          <w:color w:val="231F20"/>
        </w:rPr>
        <w:t>đắc</w:t>
      </w:r>
      <w:r>
        <w:rPr>
          <w:color w:val="231F20"/>
          <w:spacing w:val="-6"/>
        </w:rPr>
        <w:t> </w:t>
      </w:r>
      <w:r>
        <w:rPr>
          <w:color w:val="231F20"/>
        </w:rPr>
        <w:t>quả:</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nương vào địa đó mới chứng đắc quả A-la-hán. Hai là đầu tiên chuyển căn: Nghĩa là nương vào địa đó thì Thời giải thoát mới luyện căn để tạo Bất động.</w:t>
      </w:r>
    </w:p>
    <w:p>
      <w:pPr>
        <w:pStyle w:val="BodyText"/>
        <w:ind w:left="960" w:firstLine="0"/>
      </w:pPr>
      <w:r>
        <w:rPr>
          <w:color w:val="231F20"/>
        </w:rPr>
        <w:t>Trí vô học hiện tiền: Đó là tận trí.</w:t>
      </w:r>
    </w:p>
    <w:p>
      <w:pPr>
        <w:pStyle w:val="BodyText"/>
        <w:spacing w:line="271" w:lineRule="auto" w:before="152"/>
        <w:ind w:right="107"/>
      </w:pPr>
      <w:r>
        <w:rPr>
          <w:i/>
          <w:color w:val="231F20"/>
        </w:rPr>
        <w:t>Hỏi: </w:t>
      </w:r>
      <w:r>
        <w:rPr>
          <w:color w:val="231F20"/>
        </w:rPr>
        <w:t>Về vô học cũng có trí kiến phi học phi phi học hiện tiền, chúng cũng là trí kiến vô học, là các bậc vô học đã khởi trí kiến. Vì sao trong đây không nói bậc vô học là trí kiến vô học hiện tiền?</w:t>
      </w:r>
    </w:p>
    <w:p>
      <w:pPr>
        <w:pStyle w:val="BodyText"/>
        <w:spacing w:line="271" w:lineRule="auto"/>
        <w:ind w:right="107"/>
      </w:pPr>
      <w:r>
        <w:rPr>
          <w:i/>
          <w:color w:val="231F20"/>
        </w:rPr>
        <w:t>Đáp: </w:t>
      </w:r>
      <w:r>
        <w:rPr>
          <w:color w:val="231F20"/>
        </w:rPr>
        <w:t>Đáng lẽ nói như thế nhưng không nói, nên biết ở đây nghĩa ấy nêu bày chưa trọn vẹn. Lại nữa, trí kiến vô học ở đây </w:t>
      </w:r>
      <w:r>
        <w:rPr>
          <w:color w:val="231F20"/>
          <w:spacing w:val="-6"/>
        </w:rPr>
        <w:t>là </w:t>
      </w:r>
      <w:r>
        <w:rPr>
          <w:color w:val="231F20"/>
        </w:rPr>
        <w:t>nói trí kiến vô học, không phải là nói trí kiến của bậc vô học, vì </w:t>
      </w:r>
      <w:r>
        <w:rPr>
          <w:color w:val="231F20"/>
          <w:spacing w:val="-5"/>
        </w:rPr>
        <w:t>thế </w:t>
      </w:r>
      <w:r>
        <w:rPr>
          <w:color w:val="231F20"/>
        </w:rPr>
        <w:t>không nên vấn nạn.</w:t>
      </w:r>
    </w:p>
    <w:p>
      <w:pPr>
        <w:pStyle w:val="BodyText"/>
        <w:spacing w:line="271" w:lineRule="auto"/>
        <w:ind w:right="109"/>
      </w:pPr>
      <w:r>
        <w:rPr>
          <w:color w:val="231F20"/>
        </w:rPr>
        <w:t>Quá</w:t>
      </w:r>
      <w:r>
        <w:rPr>
          <w:color w:val="231F20"/>
          <w:spacing w:val="-16"/>
        </w:rPr>
        <w:t> </w:t>
      </w:r>
      <w:r>
        <w:rPr>
          <w:color w:val="231F20"/>
        </w:rPr>
        <w:t>khứ</w:t>
      </w:r>
      <w:r>
        <w:rPr>
          <w:color w:val="231F20"/>
          <w:spacing w:val="-16"/>
        </w:rPr>
        <w:t> </w:t>
      </w:r>
      <w:r>
        <w:rPr>
          <w:color w:val="231F20"/>
          <w:spacing w:val="-3"/>
        </w:rPr>
        <w:t>không</w:t>
      </w:r>
      <w:r>
        <w:rPr>
          <w:color w:val="231F20"/>
          <w:spacing w:val="-16"/>
        </w:rPr>
        <w:t> </w:t>
      </w:r>
      <w:r>
        <w:rPr>
          <w:color w:val="231F20"/>
        </w:rPr>
        <w:t>có:</w:t>
      </w:r>
      <w:r>
        <w:rPr>
          <w:color w:val="231F20"/>
          <w:spacing w:val="-16"/>
        </w:rPr>
        <w:t> </w:t>
      </w:r>
      <w:r>
        <w:rPr>
          <w:color w:val="231F20"/>
        </w:rPr>
        <w:t>Như</w:t>
      </w:r>
      <w:r>
        <w:rPr>
          <w:color w:val="231F20"/>
          <w:spacing w:val="-16"/>
        </w:rPr>
        <w:t> </w:t>
      </w:r>
      <w:r>
        <w:rPr>
          <w:color w:val="231F20"/>
        </w:rPr>
        <w:t>đã</w:t>
      </w:r>
      <w:r>
        <w:rPr>
          <w:color w:val="231F20"/>
          <w:spacing w:val="-16"/>
        </w:rPr>
        <w:t> </w:t>
      </w:r>
      <w:r>
        <w:rPr>
          <w:color w:val="231F20"/>
        </w:rPr>
        <w:t>nói</w:t>
      </w:r>
      <w:r>
        <w:rPr>
          <w:color w:val="231F20"/>
          <w:spacing w:val="-16"/>
        </w:rPr>
        <w:t> </w:t>
      </w:r>
      <w:r>
        <w:rPr>
          <w:color w:val="231F20"/>
        </w:rPr>
        <w:t>ở</w:t>
      </w:r>
      <w:r>
        <w:rPr>
          <w:color w:val="231F20"/>
          <w:spacing w:val="-15"/>
        </w:rPr>
        <w:t> </w:t>
      </w:r>
      <w:r>
        <w:rPr>
          <w:color w:val="231F20"/>
          <w:spacing w:val="-3"/>
        </w:rPr>
        <w:t>trước.</w:t>
      </w:r>
      <w:r>
        <w:rPr>
          <w:color w:val="231F20"/>
          <w:spacing w:val="-16"/>
        </w:rPr>
        <w:t> </w:t>
      </w:r>
      <w:r>
        <w:rPr>
          <w:color w:val="231F20"/>
        </w:rPr>
        <w:t>Ở</w:t>
      </w:r>
      <w:r>
        <w:rPr>
          <w:color w:val="231F20"/>
          <w:spacing w:val="-16"/>
        </w:rPr>
        <w:t> </w:t>
      </w:r>
      <w:r>
        <w:rPr>
          <w:color w:val="231F20"/>
        </w:rPr>
        <w:t>hai</w:t>
      </w:r>
      <w:r>
        <w:rPr>
          <w:color w:val="231F20"/>
          <w:spacing w:val="-16"/>
        </w:rPr>
        <w:t> </w:t>
      </w:r>
      <w:r>
        <w:rPr>
          <w:color w:val="231F20"/>
          <w:spacing w:val="-3"/>
        </w:rPr>
        <w:t>sát-na</w:t>
      </w:r>
      <w:r>
        <w:rPr>
          <w:color w:val="231F20"/>
          <w:spacing w:val="-16"/>
        </w:rPr>
        <w:t> </w:t>
      </w:r>
      <w:r>
        <w:rPr>
          <w:color w:val="231F20"/>
        </w:rPr>
        <w:t>đầu</w:t>
      </w:r>
      <w:r>
        <w:rPr>
          <w:color w:val="231F20"/>
          <w:spacing w:val="-16"/>
        </w:rPr>
        <w:t> </w:t>
      </w:r>
      <w:r>
        <w:rPr>
          <w:color w:val="231F20"/>
        </w:rPr>
        <w:t>khi</w:t>
      </w:r>
      <w:r>
        <w:rPr>
          <w:color w:val="231F20"/>
          <w:spacing w:val="-16"/>
        </w:rPr>
        <w:t> </w:t>
      </w:r>
      <w:r>
        <w:rPr>
          <w:color w:val="231F20"/>
          <w:spacing w:val="-3"/>
        </w:rPr>
        <w:t>hiện tiền</w:t>
      </w:r>
      <w:r>
        <w:rPr>
          <w:color w:val="231F20"/>
          <w:spacing w:val="-10"/>
        </w:rPr>
        <w:t> </w:t>
      </w:r>
      <w:r>
        <w:rPr>
          <w:color w:val="231F20"/>
        </w:rPr>
        <w:t>thì</w:t>
      </w:r>
      <w:r>
        <w:rPr>
          <w:color w:val="231F20"/>
          <w:spacing w:val="-9"/>
        </w:rPr>
        <w:t> </w:t>
      </w:r>
      <w:r>
        <w:rPr>
          <w:color w:val="231F20"/>
          <w:spacing w:val="-3"/>
        </w:rPr>
        <w:t>hoàn</w:t>
      </w:r>
      <w:r>
        <w:rPr>
          <w:color w:val="231F20"/>
          <w:spacing w:val="-9"/>
        </w:rPr>
        <w:t> </w:t>
      </w:r>
      <w:r>
        <w:rPr>
          <w:color w:val="231F20"/>
          <w:spacing w:val="-3"/>
        </w:rPr>
        <w:t>toàn</w:t>
      </w:r>
      <w:r>
        <w:rPr>
          <w:color w:val="231F20"/>
          <w:spacing w:val="-9"/>
        </w:rPr>
        <w:t> </w:t>
      </w:r>
      <w:r>
        <w:rPr>
          <w:color w:val="231F20"/>
          <w:spacing w:val="-3"/>
        </w:rPr>
        <w:t>không,</w:t>
      </w:r>
      <w:r>
        <w:rPr>
          <w:color w:val="231F20"/>
          <w:spacing w:val="-9"/>
        </w:rPr>
        <w:t> </w:t>
      </w:r>
      <w:r>
        <w:rPr>
          <w:color w:val="231F20"/>
        </w:rPr>
        <w:t>vì</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spacing w:val="-3"/>
        </w:rPr>
        <w:t>chưa</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spacing w:val="-3"/>
        </w:rPr>
        <w:t>niệm</w:t>
      </w:r>
      <w:r>
        <w:rPr>
          <w:color w:val="231F20"/>
          <w:spacing w:val="-9"/>
        </w:rPr>
        <w:t> </w:t>
      </w:r>
      <w:r>
        <w:rPr>
          <w:color w:val="231F20"/>
        </w:rPr>
        <w:t>nào</w:t>
      </w:r>
      <w:r>
        <w:rPr>
          <w:color w:val="231F20"/>
          <w:spacing w:val="-9"/>
        </w:rPr>
        <w:t> </w:t>
      </w:r>
      <w:r>
        <w:rPr>
          <w:color w:val="231F20"/>
        </w:rPr>
        <w:t>đã</w:t>
      </w:r>
      <w:r>
        <w:rPr>
          <w:color w:val="231F20"/>
          <w:spacing w:val="-10"/>
        </w:rPr>
        <w:t> </w:t>
      </w:r>
      <w:r>
        <w:rPr>
          <w:color w:val="231F20"/>
          <w:spacing w:val="-3"/>
        </w:rPr>
        <w:t>sinh</w:t>
      </w:r>
      <w:r>
        <w:rPr>
          <w:color w:val="231F20"/>
          <w:spacing w:val="-9"/>
        </w:rPr>
        <w:t> </w:t>
      </w:r>
      <w:r>
        <w:rPr>
          <w:color w:val="231F20"/>
          <w:spacing w:val="-3"/>
        </w:rPr>
        <w:t>rồi diệt.</w:t>
      </w:r>
      <w:r>
        <w:rPr>
          <w:color w:val="231F20"/>
          <w:spacing w:val="-8"/>
        </w:rPr>
        <w:t> </w:t>
      </w:r>
      <w:r>
        <w:rPr>
          <w:color w:val="231F20"/>
        </w:rPr>
        <w:t>Nếu</w:t>
      </w:r>
      <w:r>
        <w:rPr>
          <w:color w:val="231F20"/>
          <w:spacing w:val="-7"/>
        </w:rPr>
        <w:t> </w:t>
      </w:r>
      <w:r>
        <w:rPr>
          <w:color w:val="231F20"/>
        </w:rPr>
        <w:t>như</w:t>
      </w:r>
      <w:r>
        <w:rPr>
          <w:color w:val="231F20"/>
          <w:spacing w:val="-7"/>
        </w:rPr>
        <w:t> </w:t>
      </w:r>
      <w:r>
        <w:rPr>
          <w:color w:val="231F20"/>
        </w:rPr>
        <w:t>đã</w:t>
      </w:r>
      <w:r>
        <w:rPr>
          <w:color w:val="231F20"/>
          <w:spacing w:val="-7"/>
        </w:rPr>
        <w:t> </w:t>
      </w:r>
      <w:r>
        <w:rPr>
          <w:color w:val="231F20"/>
          <w:spacing w:val="-3"/>
        </w:rPr>
        <w:t>sinh</w:t>
      </w:r>
      <w:r>
        <w:rPr>
          <w:color w:val="231F20"/>
          <w:spacing w:val="-7"/>
        </w:rPr>
        <w:t> </w:t>
      </w:r>
      <w:r>
        <w:rPr>
          <w:color w:val="231F20"/>
        </w:rPr>
        <w:t>rồi</w:t>
      </w:r>
      <w:r>
        <w:rPr>
          <w:color w:val="231F20"/>
          <w:spacing w:val="-7"/>
        </w:rPr>
        <w:t> </w:t>
      </w:r>
      <w:r>
        <w:rPr>
          <w:color w:val="231F20"/>
          <w:spacing w:val="-3"/>
        </w:rPr>
        <w:t>diệt</w:t>
      </w:r>
      <w:r>
        <w:rPr>
          <w:color w:val="231F20"/>
          <w:spacing w:val="-7"/>
        </w:rPr>
        <w:t> </w:t>
      </w:r>
      <w:r>
        <w:rPr>
          <w:color w:val="231F20"/>
        </w:rPr>
        <w:t>thì</w:t>
      </w:r>
      <w:r>
        <w:rPr>
          <w:color w:val="231F20"/>
          <w:spacing w:val="-7"/>
        </w:rPr>
        <w:t> </w:t>
      </w:r>
      <w:r>
        <w:rPr>
          <w:color w:val="231F20"/>
          <w:spacing w:val="-3"/>
        </w:rPr>
        <w:t>được</w:t>
      </w:r>
      <w:r>
        <w:rPr>
          <w:color w:val="231F20"/>
          <w:spacing w:val="-8"/>
        </w:rPr>
        <w:t> </w:t>
      </w:r>
      <w:r>
        <w:rPr>
          <w:color w:val="231F20"/>
        </w:rPr>
        <w:t>quả</w:t>
      </w:r>
      <w:r>
        <w:rPr>
          <w:color w:val="231F20"/>
          <w:spacing w:val="-7"/>
        </w:rPr>
        <w:t> </w:t>
      </w:r>
      <w:r>
        <w:rPr>
          <w:color w:val="231F20"/>
          <w:spacing w:val="-3"/>
        </w:rPr>
        <w:t>chuyển</w:t>
      </w:r>
      <w:r>
        <w:rPr>
          <w:color w:val="231F20"/>
          <w:spacing w:val="-7"/>
        </w:rPr>
        <w:t> </w:t>
      </w:r>
      <w:r>
        <w:rPr>
          <w:color w:val="231F20"/>
        </w:rPr>
        <w:t>căn</w:t>
      </w:r>
      <w:r>
        <w:rPr>
          <w:color w:val="231F20"/>
          <w:spacing w:val="-7"/>
        </w:rPr>
        <w:t> </w:t>
      </w:r>
      <w:r>
        <w:rPr>
          <w:color w:val="231F20"/>
          <w:spacing w:val="-3"/>
        </w:rPr>
        <w:t>hoặc</w:t>
      </w:r>
      <w:r>
        <w:rPr>
          <w:color w:val="231F20"/>
          <w:spacing w:val="-7"/>
        </w:rPr>
        <w:t> </w:t>
      </w:r>
      <w:r>
        <w:rPr>
          <w:color w:val="231F20"/>
          <w:spacing w:val="-3"/>
        </w:rPr>
        <w:t>thoái</w:t>
      </w:r>
      <w:r>
        <w:rPr>
          <w:color w:val="231F20"/>
          <w:spacing w:val="-7"/>
        </w:rPr>
        <w:t> </w:t>
      </w:r>
      <w:r>
        <w:rPr>
          <w:color w:val="231F20"/>
          <w:spacing w:val="-3"/>
        </w:rPr>
        <w:t>bỏ.</w:t>
      </w:r>
    </w:p>
    <w:p>
      <w:pPr>
        <w:pStyle w:val="BodyText"/>
        <w:spacing w:line="271" w:lineRule="auto"/>
        <w:ind w:right="107"/>
      </w:pPr>
      <w:r>
        <w:rPr>
          <w:color w:val="231F20"/>
        </w:rPr>
        <w:t>Vị lai có mười chi: Nghĩa là từ lúc đầu đã tu đầy đủ mười chi vô học ở vị lai.</w:t>
      </w:r>
    </w:p>
    <w:p>
      <w:pPr>
        <w:pStyle w:val="BodyText"/>
        <w:spacing w:line="271" w:lineRule="auto"/>
        <w:ind w:right="103"/>
      </w:pPr>
      <w:r>
        <w:rPr>
          <w:color w:val="231F20"/>
        </w:rPr>
        <w:t>Hiện tại có chín chi: Nghĩa là lúc đó chín chi hiện tiền, tức là trừ chánh kiến, vì trong sát-na này do không khởi nên nó diệt rồi không mất.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07"/>
        <w:jc w:val="left"/>
      </w:pPr>
      <w:r>
        <w:rPr>
          <w:color w:val="231F20"/>
        </w:rPr>
        <w:t>Nếu lại dựa vào định có tầm có tứ, trí vô học hiện tiền, quá khứ và hiện tại có chín chi, vị lai có mười chi.</w:t>
      </w:r>
    </w:p>
    <w:p>
      <w:pPr>
        <w:pStyle w:val="BodyText"/>
        <w:spacing w:line="364" w:lineRule="auto" w:before="112"/>
        <w:ind w:left="677" w:right="2920" w:firstLine="0"/>
        <w:jc w:val="left"/>
      </w:pPr>
      <w:r>
        <w:rPr>
          <w:color w:val="231F20"/>
        </w:rPr>
        <w:t>Ở đây, nó (bỉ) là chỉ cho chín chi ấy. Diệt rồi: Nghĩa là vô thường.</w:t>
      </w:r>
    </w:p>
    <w:p>
      <w:pPr>
        <w:pStyle w:val="BodyText"/>
        <w:spacing w:line="273" w:lineRule="auto" w:before="0"/>
        <w:ind w:left="110" w:right="391"/>
        <w:jc w:val="left"/>
      </w:pPr>
      <w:r>
        <w:rPr>
          <w:color w:val="231F20"/>
        </w:rPr>
        <w:t>Diệt rồi không mất: Nghĩa là không có ba nhân duyên làm mất Thánh đạo ấy như trước đã nói.</w:t>
      </w:r>
    </w:p>
    <w:p>
      <w:pPr>
        <w:pStyle w:val="BodyText"/>
        <w:spacing w:before="109"/>
        <w:ind w:left="677" w:firstLine="0"/>
        <w:jc w:val="left"/>
      </w:pPr>
      <w:r>
        <w:rPr>
          <w:color w:val="231F20"/>
        </w:rPr>
        <w:t>Nếu lại dựa vào v.v…: Nghĩa là từ sát-na thứ hai kia trở đi.</w:t>
      </w:r>
    </w:p>
    <w:p>
      <w:pPr>
        <w:pStyle w:val="BodyText"/>
        <w:spacing w:line="273" w:lineRule="auto" w:before="155"/>
        <w:ind w:left="110" w:right="383"/>
        <w:jc w:val="left"/>
      </w:pPr>
      <w:r>
        <w:rPr>
          <w:color w:val="231F20"/>
        </w:rPr>
        <w:t>Lại dựa vào định có tầm có tứ thì tận trí hay vô sinh trí sẽ có một thứ hiện tiền.</w:t>
      </w:r>
    </w:p>
    <w:p>
      <w:pPr>
        <w:pStyle w:val="BodyText"/>
        <w:spacing w:before="111"/>
        <w:ind w:left="677" w:firstLine="0"/>
        <w:jc w:val="left"/>
      </w:pPr>
      <w:r>
        <w:rPr>
          <w:i/>
          <w:color w:val="231F20"/>
        </w:rPr>
        <w:t>Hỏi: </w:t>
      </w:r>
      <w:r>
        <w:rPr>
          <w:color w:val="231F20"/>
        </w:rPr>
        <w:t>Vì sao lại khởi trí ở địa này?</w:t>
      </w:r>
    </w:p>
    <w:p>
      <w:pPr>
        <w:pStyle w:val="BodyText"/>
        <w:spacing w:before="155"/>
        <w:ind w:left="677" w:firstLine="0"/>
        <w:jc w:val="left"/>
      </w:pPr>
      <w:r>
        <w:rPr>
          <w:i/>
          <w:color w:val="231F20"/>
        </w:rPr>
        <w:t>Đáp: </w:t>
      </w:r>
      <w:r>
        <w:rPr>
          <w:color w:val="231F20"/>
        </w:rPr>
        <w:t>Vì nhớ nghĩ báo ân, do bốn duyên như trước đã nói rộng.</w:t>
      </w:r>
    </w:p>
    <w:p>
      <w:pPr>
        <w:pStyle w:val="BodyText"/>
        <w:spacing w:line="273" w:lineRule="auto" w:before="154"/>
        <w:ind w:left="110" w:right="372"/>
        <w:jc w:val="left"/>
      </w:pPr>
      <w:r>
        <w:rPr>
          <w:color w:val="231F20"/>
        </w:rPr>
        <w:t>Quá khứ có chín chi: Nghĩa là từ sát-na thứ hai trở đi, đã thành tựu quá khứ, tức khi sát-na đầu tiên đã khởi rồi diệt.</w:t>
      </w:r>
    </w:p>
    <w:p>
      <w:pPr>
        <w:pStyle w:val="BodyText"/>
        <w:spacing w:before="112"/>
        <w:ind w:left="677" w:firstLine="0"/>
        <w:jc w:val="left"/>
      </w:pPr>
      <w:r>
        <w:rPr>
          <w:color w:val="231F20"/>
        </w:rPr>
        <w:t>Các thứ còn lại như trước đã nói. Chín chi kia diệt rồi không mất.</w:t>
      </w:r>
    </w:p>
    <w:p>
      <w:pPr>
        <w:pStyle w:val="BodyText"/>
        <w:spacing w:line="273" w:lineRule="auto" w:before="154"/>
        <w:ind w:left="110" w:right="34"/>
        <w:jc w:val="left"/>
      </w:pP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tầm</w:t>
      </w:r>
      <w:r>
        <w:rPr>
          <w:color w:val="231F20"/>
          <w:spacing w:val="-8"/>
        </w:rPr>
        <w:t> </w:t>
      </w:r>
      <w:r>
        <w:rPr>
          <w:color w:val="231F20"/>
        </w:rPr>
        <w:t>không</w:t>
      </w:r>
      <w:r>
        <w:rPr>
          <w:color w:val="231F20"/>
          <w:spacing w:val="-9"/>
        </w:rPr>
        <w:t> </w:t>
      </w:r>
      <w:r>
        <w:rPr>
          <w:color w:val="231F20"/>
        </w:rPr>
        <w:t>tứ,</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quá khứ có chín chi, vị lai có mười, hiện tại có tám.</w:t>
      </w:r>
    </w:p>
    <w:p>
      <w:pPr>
        <w:pStyle w:val="BodyText"/>
        <w:spacing w:line="273" w:lineRule="auto" w:before="112"/>
        <w:ind w:left="110" w:right="383"/>
        <w:jc w:val="left"/>
      </w:pPr>
      <w:r>
        <w:rPr>
          <w:color w:val="231F20"/>
        </w:rPr>
        <w:t>Ở đây, định không tầm không tứ: Tức là ba tĩnh lự sau, không nói tĩnh lự trung gian, nghĩa như trước đã nói.</w:t>
      </w:r>
    </w:p>
    <w:p>
      <w:pPr>
        <w:pStyle w:val="BodyText"/>
        <w:spacing w:line="273" w:lineRule="auto" w:before="112"/>
        <w:ind w:left="110" w:right="380"/>
        <w:jc w:val="left"/>
      </w:pPr>
      <w:r>
        <w:rPr>
          <w:color w:val="231F20"/>
        </w:rPr>
        <w:t>Hiện tại có tám chi: Tức là trừ chánh tư duy, vì định kia không có tầm.</w:t>
      </w:r>
    </w:p>
    <w:p>
      <w:pPr>
        <w:pStyle w:val="BodyText"/>
        <w:spacing w:before="111"/>
        <w:ind w:left="677" w:firstLine="0"/>
        <w:jc w:val="left"/>
      </w:pPr>
      <w:r>
        <w:rPr>
          <w:color w:val="231F20"/>
        </w:rPr>
        <w:t>Các thứ khác như trước đã nói. Chúng diệt rồi không mất.</w:t>
      </w:r>
    </w:p>
    <w:p>
      <w:pPr>
        <w:pStyle w:val="BodyText"/>
        <w:spacing w:line="273" w:lineRule="auto" w:before="155"/>
        <w:ind w:left="110" w:right="391"/>
      </w:pPr>
      <w:r>
        <w:rPr>
          <w:color w:val="231F20"/>
        </w:rPr>
        <w:t>Nếu dựa vào định vô sắc, trí vô học hiện tiền, quá khứ có chín chi, vị lai có mười, hiện tại có năm.</w:t>
      </w:r>
    </w:p>
    <w:p>
      <w:pPr>
        <w:pStyle w:val="BodyText"/>
        <w:spacing w:line="273" w:lineRule="auto" w:before="112"/>
        <w:ind w:left="110" w:right="385"/>
      </w:pPr>
      <w:r>
        <w:rPr>
          <w:color w:val="231F20"/>
        </w:rPr>
        <w:t>Ở đây, </w:t>
      </w:r>
      <w:r>
        <w:rPr>
          <w:color w:val="231F20"/>
          <w:spacing w:val="3"/>
        </w:rPr>
        <w:t>định </w:t>
      </w:r>
      <w:r>
        <w:rPr>
          <w:color w:val="231F20"/>
          <w:spacing w:val="2"/>
        </w:rPr>
        <w:t>vô </w:t>
      </w:r>
      <w:r>
        <w:rPr>
          <w:color w:val="231F20"/>
          <w:spacing w:val="3"/>
        </w:rPr>
        <w:t>sắc: Tức </w:t>
      </w:r>
      <w:r>
        <w:rPr>
          <w:color w:val="231F20"/>
          <w:spacing w:val="2"/>
        </w:rPr>
        <w:t>là ba </w:t>
      </w:r>
      <w:r>
        <w:rPr>
          <w:color w:val="231F20"/>
          <w:spacing w:val="3"/>
        </w:rPr>
        <w:t>định </w:t>
      </w:r>
      <w:r>
        <w:rPr>
          <w:color w:val="231F20"/>
          <w:spacing w:val="2"/>
        </w:rPr>
        <w:t>vô </w:t>
      </w:r>
      <w:r>
        <w:rPr>
          <w:color w:val="231F20"/>
          <w:spacing w:val="3"/>
        </w:rPr>
        <w:t>sắc </w:t>
      </w:r>
      <w:r>
        <w:rPr>
          <w:color w:val="231F20"/>
          <w:spacing w:val="4"/>
        </w:rPr>
        <w:t>trước, không </w:t>
      </w:r>
      <w:r>
        <w:rPr>
          <w:color w:val="231F20"/>
          <w:spacing w:val="5"/>
        </w:rPr>
        <w:t>nói </w:t>
      </w:r>
      <w:r>
        <w:rPr>
          <w:color w:val="231F20"/>
          <w:spacing w:val="3"/>
        </w:rPr>
        <w:t>đến định thứ </w:t>
      </w:r>
      <w:r>
        <w:rPr>
          <w:color w:val="231F20"/>
          <w:spacing w:val="2"/>
        </w:rPr>
        <w:t>tư </w:t>
      </w:r>
      <w:r>
        <w:rPr>
          <w:color w:val="231F20"/>
          <w:spacing w:val="3"/>
        </w:rPr>
        <w:t>(Phi </w:t>
      </w:r>
      <w:r>
        <w:rPr>
          <w:color w:val="231F20"/>
          <w:spacing w:val="4"/>
        </w:rPr>
        <w:t>tưởng </w:t>
      </w:r>
      <w:r>
        <w:rPr>
          <w:color w:val="231F20"/>
          <w:spacing w:val="3"/>
        </w:rPr>
        <w:t>phi phi </w:t>
      </w:r>
      <w:r>
        <w:rPr>
          <w:color w:val="231F20"/>
          <w:spacing w:val="4"/>
        </w:rPr>
        <w:t>tưởng </w:t>
      </w:r>
      <w:r>
        <w:rPr>
          <w:color w:val="231F20"/>
          <w:spacing w:val="3"/>
        </w:rPr>
        <w:t>xứ), </w:t>
      </w:r>
      <w:r>
        <w:rPr>
          <w:color w:val="231F20"/>
          <w:spacing w:val="4"/>
        </w:rPr>
        <w:t>nghĩa </w:t>
      </w:r>
      <w:r>
        <w:rPr>
          <w:color w:val="231F20"/>
          <w:spacing w:val="3"/>
        </w:rPr>
        <w:t>như </w:t>
      </w:r>
      <w:r>
        <w:rPr>
          <w:color w:val="231F20"/>
          <w:spacing w:val="5"/>
        </w:rPr>
        <w:t>trước   </w:t>
      </w:r>
      <w:r>
        <w:rPr>
          <w:color w:val="231F20"/>
          <w:spacing w:val="2"/>
        </w:rPr>
        <w:t>đã</w:t>
      </w:r>
      <w:r>
        <w:rPr>
          <w:color w:val="231F20"/>
          <w:spacing w:val="10"/>
        </w:rPr>
        <w:t> </w:t>
      </w:r>
      <w:r>
        <w:rPr>
          <w:color w:val="231F20"/>
          <w:spacing w:val="5"/>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Hiện tại có năm chi: Nghĩa là trừ chánh tư duy, chánh ngữ, chánh nghiệp, chánh mạng, vì ở địa đó không có.</w:t>
      </w:r>
    </w:p>
    <w:p>
      <w:pPr>
        <w:pStyle w:val="BodyText"/>
        <w:spacing w:before="112"/>
        <w:ind w:left="960" w:firstLine="0"/>
        <w:jc w:val="left"/>
      </w:pPr>
      <w:r>
        <w:rPr>
          <w:color w:val="231F20"/>
        </w:rPr>
        <w:t>Các thứ khác như trước đã nói. Chúng diệt rồi không mất.</w:t>
      </w:r>
    </w:p>
    <w:p>
      <w:pPr>
        <w:pStyle w:val="BodyText"/>
        <w:spacing w:line="276" w:lineRule="auto" w:before="157"/>
        <w:ind w:right="97"/>
        <w:jc w:val="left"/>
      </w:pPr>
      <w:r>
        <w:rPr>
          <w:color w:val="231F20"/>
        </w:rPr>
        <w:t>Nếu nhập định diệt hoặc tâm thế tục hiện tiền, quá khứ có chín chi, vị lai có mười, hiện tại không có.</w:t>
      </w:r>
    </w:p>
    <w:p>
      <w:pPr>
        <w:pStyle w:val="BodyText"/>
        <w:spacing w:before="112"/>
        <w:ind w:left="960" w:firstLine="0"/>
        <w:jc w:val="left"/>
      </w:pPr>
      <w:r>
        <w:rPr>
          <w:color w:val="231F20"/>
        </w:rPr>
        <w:t>Ở đây, nhập định diệt: Tức là trụ vào định diệt thọ tưởng.</w:t>
      </w:r>
    </w:p>
    <w:p>
      <w:pPr>
        <w:pStyle w:val="BodyText"/>
        <w:spacing w:line="276" w:lineRule="auto" w:before="157"/>
        <w:jc w:val="left"/>
      </w:pPr>
      <w:r>
        <w:rPr>
          <w:color w:val="231F20"/>
        </w:rPr>
        <w:t>Tâm</w:t>
      </w:r>
      <w:r>
        <w:rPr>
          <w:color w:val="231F20"/>
          <w:spacing w:val="-10"/>
        </w:rPr>
        <w:t> </w:t>
      </w:r>
      <w:r>
        <w:rPr>
          <w:color w:val="231F20"/>
        </w:rPr>
        <w:t>thế</w:t>
      </w:r>
      <w:r>
        <w:rPr>
          <w:color w:val="231F20"/>
          <w:spacing w:val="-9"/>
        </w:rPr>
        <w:t> </w:t>
      </w:r>
      <w:r>
        <w:rPr>
          <w:color w:val="231F20"/>
        </w:rPr>
        <w:t>tục:</w:t>
      </w:r>
      <w:r>
        <w:rPr>
          <w:color w:val="231F20"/>
          <w:spacing w:val="-14"/>
        </w:rPr>
        <w:t> </w:t>
      </w:r>
      <w:r>
        <w:rPr>
          <w:color w:val="231F20"/>
        </w:rPr>
        <w:t>Tức</w:t>
      </w:r>
      <w:r>
        <w:rPr>
          <w:color w:val="231F20"/>
          <w:spacing w:val="-9"/>
        </w:rPr>
        <w:t> </w:t>
      </w:r>
      <w:r>
        <w:rPr>
          <w:color w:val="231F20"/>
        </w:rPr>
        <w:t>là</w:t>
      </w:r>
      <w:r>
        <w:rPr>
          <w:color w:val="231F20"/>
          <w:spacing w:val="-9"/>
        </w:rPr>
        <w:t> </w:t>
      </w:r>
      <w:r>
        <w:rPr>
          <w:color w:val="231F20"/>
        </w:rPr>
        <w:t>ra</w:t>
      </w:r>
      <w:r>
        <w:rPr>
          <w:color w:val="231F20"/>
          <w:spacing w:val="-9"/>
        </w:rPr>
        <w:t> </w:t>
      </w:r>
      <w:r>
        <w:rPr>
          <w:color w:val="231F20"/>
        </w:rPr>
        <w:t>khỏi</w:t>
      </w:r>
      <w:r>
        <w:rPr>
          <w:color w:val="231F20"/>
          <w:spacing w:val="-10"/>
        </w:rPr>
        <w:t> </w:t>
      </w:r>
      <w:r>
        <w:rPr>
          <w:color w:val="231F20"/>
        </w:rPr>
        <w:t>định</w:t>
      </w:r>
      <w:r>
        <w:rPr>
          <w:color w:val="231F20"/>
          <w:spacing w:val="-9"/>
        </w:rPr>
        <w:t> </w:t>
      </w:r>
      <w:r>
        <w:rPr>
          <w:color w:val="231F20"/>
        </w:rPr>
        <w:t>diệt,</w:t>
      </w:r>
      <w:r>
        <w:rPr>
          <w:color w:val="231F20"/>
          <w:spacing w:val="-10"/>
        </w:rPr>
        <w:t> </w:t>
      </w:r>
      <w:r>
        <w:rPr>
          <w:color w:val="231F20"/>
        </w:rPr>
        <w:t>có</w:t>
      </w:r>
      <w:r>
        <w:rPr>
          <w:color w:val="231F20"/>
          <w:spacing w:val="-9"/>
        </w:rPr>
        <w:t> </w:t>
      </w:r>
      <w:r>
        <w:rPr>
          <w:color w:val="231F20"/>
        </w:rPr>
        <w:t>tâm</w:t>
      </w:r>
      <w:r>
        <w:rPr>
          <w:color w:val="231F20"/>
          <w:spacing w:val="-10"/>
        </w:rPr>
        <w:t> </w:t>
      </w:r>
      <w:r>
        <w:rPr>
          <w:color w:val="231F20"/>
        </w:rPr>
        <w:t>định</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hoặc lại khởi tâm định hữu lậu khác.</w:t>
      </w:r>
    </w:p>
    <w:p>
      <w:pPr>
        <w:pStyle w:val="BodyText"/>
        <w:spacing w:line="276" w:lineRule="auto" w:before="112"/>
        <w:jc w:val="left"/>
      </w:pPr>
      <w:r>
        <w:rPr>
          <w:color w:val="231F20"/>
        </w:rPr>
        <w:t>Quá khứ có chín chi: Nghĩa là vào lúc đầu tiên trước nhất khởi định có tầm có tứ thì có chín chi.</w:t>
      </w:r>
    </w:p>
    <w:p>
      <w:pPr>
        <w:pStyle w:val="BodyText"/>
        <w:spacing w:before="112"/>
        <w:ind w:left="960" w:firstLine="0"/>
        <w:jc w:val="left"/>
      </w:pPr>
      <w:r>
        <w:rPr>
          <w:color w:val="231F20"/>
          <w:spacing w:val="-3"/>
        </w:rPr>
        <w:t>Vị</w:t>
      </w:r>
      <w:r>
        <w:rPr>
          <w:color w:val="231F20"/>
          <w:spacing w:val="-22"/>
        </w:rPr>
        <w:t> </w:t>
      </w:r>
      <w:r>
        <w:rPr>
          <w:color w:val="231F20"/>
          <w:spacing w:val="-4"/>
        </w:rPr>
        <w:t>lai</w:t>
      </w:r>
      <w:r>
        <w:rPr>
          <w:color w:val="231F20"/>
          <w:spacing w:val="-22"/>
        </w:rPr>
        <w:t> </w:t>
      </w:r>
      <w:r>
        <w:rPr>
          <w:color w:val="231F20"/>
          <w:spacing w:val="-3"/>
        </w:rPr>
        <w:t>có</w:t>
      </w:r>
      <w:r>
        <w:rPr>
          <w:color w:val="231F20"/>
          <w:spacing w:val="-21"/>
        </w:rPr>
        <w:t> </w:t>
      </w:r>
      <w:r>
        <w:rPr>
          <w:color w:val="231F20"/>
          <w:spacing w:val="-5"/>
        </w:rPr>
        <w:t>mười</w:t>
      </w:r>
      <w:r>
        <w:rPr>
          <w:color w:val="231F20"/>
          <w:spacing w:val="-22"/>
        </w:rPr>
        <w:t> </w:t>
      </w:r>
      <w:r>
        <w:rPr>
          <w:color w:val="231F20"/>
          <w:spacing w:val="-5"/>
        </w:rPr>
        <w:t>chi:</w:t>
      </w:r>
      <w:r>
        <w:rPr>
          <w:color w:val="231F20"/>
          <w:spacing w:val="-21"/>
        </w:rPr>
        <w:t> </w:t>
      </w:r>
      <w:r>
        <w:rPr>
          <w:color w:val="231F20"/>
          <w:spacing w:val="-5"/>
        </w:rPr>
        <w:t>Nghĩa</w:t>
      </w:r>
      <w:r>
        <w:rPr>
          <w:color w:val="231F20"/>
          <w:spacing w:val="-22"/>
        </w:rPr>
        <w:t> </w:t>
      </w:r>
      <w:r>
        <w:rPr>
          <w:color w:val="231F20"/>
          <w:spacing w:val="-3"/>
        </w:rPr>
        <w:t>là</w:t>
      </w:r>
      <w:r>
        <w:rPr>
          <w:color w:val="231F20"/>
          <w:spacing w:val="-21"/>
        </w:rPr>
        <w:t> </w:t>
      </w:r>
      <w:r>
        <w:rPr>
          <w:color w:val="231F20"/>
          <w:spacing w:val="-4"/>
        </w:rPr>
        <w:t>vào</w:t>
      </w:r>
      <w:r>
        <w:rPr>
          <w:color w:val="231F20"/>
          <w:spacing w:val="-22"/>
        </w:rPr>
        <w:t> </w:t>
      </w:r>
      <w:r>
        <w:rPr>
          <w:color w:val="231F20"/>
          <w:spacing w:val="-4"/>
        </w:rPr>
        <w:t>lúc</w:t>
      </w:r>
      <w:r>
        <w:rPr>
          <w:color w:val="231F20"/>
          <w:spacing w:val="-21"/>
        </w:rPr>
        <w:t> </w:t>
      </w:r>
      <w:r>
        <w:rPr>
          <w:color w:val="231F20"/>
          <w:spacing w:val="-4"/>
        </w:rPr>
        <w:t>đầu</w:t>
      </w:r>
      <w:r>
        <w:rPr>
          <w:color w:val="231F20"/>
          <w:spacing w:val="-22"/>
        </w:rPr>
        <w:t> </w:t>
      </w:r>
      <w:r>
        <w:rPr>
          <w:color w:val="231F20"/>
          <w:spacing w:val="-5"/>
        </w:rPr>
        <w:t>tiên</w:t>
      </w:r>
      <w:r>
        <w:rPr>
          <w:color w:val="231F20"/>
          <w:spacing w:val="-22"/>
        </w:rPr>
        <w:t> </w:t>
      </w:r>
      <w:r>
        <w:rPr>
          <w:color w:val="231F20"/>
          <w:spacing w:val="-4"/>
        </w:rPr>
        <w:t>kia</w:t>
      </w:r>
      <w:r>
        <w:rPr>
          <w:color w:val="231F20"/>
          <w:spacing w:val="-21"/>
        </w:rPr>
        <w:t> </w:t>
      </w:r>
      <w:r>
        <w:rPr>
          <w:color w:val="231F20"/>
          <w:spacing w:val="-3"/>
        </w:rPr>
        <w:t>đã</w:t>
      </w:r>
      <w:r>
        <w:rPr>
          <w:color w:val="231F20"/>
          <w:spacing w:val="-22"/>
        </w:rPr>
        <w:t> </w:t>
      </w:r>
      <w:r>
        <w:rPr>
          <w:color w:val="231F20"/>
          <w:spacing w:val="-3"/>
        </w:rPr>
        <w:t>tu</w:t>
      </w:r>
      <w:r>
        <w:rPr>
          <w:color w:val="231F20"/>
          <w:spacing w:val="-21"/>
        </w:rPr>
        <w:t> </w:t>
      </w:r>
      <w:r>
        <w:rPr>
          <w:color w:val="231F20"/>
          <w:spacing w:val="-4"/>
        </w:rPr>
        <w:t>tập</w:t>
      </w:r>
      <w:r>
        <w:rPr>
          <w:color w:val="231F20"/>
          <w:spacing w:val="-22"/>
        </w:rPr>
        <w:t> </w:t>
      </w:r>
      <w:r>
        <w:rPr>
          <w:color w:val="231F20"/>
          <w:spacing w:val="-5"/>
        </w:rPr>
        <w:t>mười</w:t>
      </w:r>
      <w:r>
        <w:rPr>
          <w:color w:val="231F20"/>
          <w:spacing w:val="-21"/>
        </w:rPr>
        <w:t> </w:t>
      </w:r>
      <w:r>
        <w:rPr>
          <w:color w:val="231F20"/>
          <w:spacing w:val="-6"/>
        </w:rPr>
        <w:t>chi.</w:t>
      </w:r>
    </w:p>
    <w:p>
      <w:pPr>
        <w:pStyle w:val="BodyText"/>
        <w:spacing w:line="276" w:lineRule="auto" w:before="157"/>
        <w:jc w:val="left"/>
      </w:pPr>
      <w:r>
        <w:rPr>
          <w:color w:val="231F20"/>
        </w:rPr>
        <w:t>Hiện</w:t>
      </w:r>
      <w:r>
        <w:rPr>
          <w:color w:val="231F20"/>
          <w:spacing w:val="-9"/>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14"/>
        </w:rPr>
        <w:t> </w:t>
      </w:r>
      <w:r>
        <w:rPr>
          <w:color w:val="231F20"/>
        </w:rPr>
        <w:t>Vì</w:t>
      </w:r>
      <w:r>
        <w:rPr>
          <w:color w:val="231F20"/>
          <w:spacing w:val="-8"/>
        </w:rPr>
        <w:t> </w:t>
      </w:r>
      <w:r>
        <w:rPr>
          <w:color w:val="231F20"/>
        </w:rPr>
        <w:t>lúc</w:t>
      </w:r>
      <w:r>
        <w:rPr>
          <w:color w:val="231F20"/>
          <w:spacing w:val="-8"/>
        </w:rPr>
        <w:t> </w:t>
      </w:r>
      <w:r>
        <w:rPr>
          <w:color w:val="231F20"/>
        </w:rPr>
        <w:t>ấy</w:t>
      </w:r>
      <w:r>
        <w:rPr>
          <w:color w:val="231F20"/>
          <w:spacing w:val="-14"/>
        </w:rPr>
        <w:t> </w:t>
      </w:r>
      <w:r>
        <w:rPr>
          <w:color w:val="231F20"/>
        </w:rPr>
        <w:t>Thánh</w:t>
      </w:r>
      <w:r>
        <w:rPr>
          <w:color w:val="231F20"/>
          <w:spacing w:val="-8"/>
        </w:rPr>
        <w:t> </w:t>
      </w:r>
      <w:r>
        <w:rPr>
          <w:color w:val="231F20"/>
        </w:rPr>
        <w:t>đạo</w:t>
      </w:r>
      <w:r>
        <w:rPr>
          <w:color w:val="231F20"/>
          <w:spacing w:val="-8"/>
        </w:rPr>
        <w:t> </w:t>
      </w:r>
      <w:r>
        <w:rPr>
          <w:color w:val="231F20"/>
        </w:rPr>
        <w:t>không</w:t>
      </w:r>
      <w:r>
        <w:rPr>
          <w:color w:val="231F20"/>
          <w:spacing w:val="-9"/>
        </w:rPr>
        <w:t> </w:t>
      </w:r>
      <w:r>
        <w:rPr>
          <w:color w:val="231F20"/>
        </w:rPr>
        <w:t>hiện</w:t>
      </w:r>
      <w:r>
        <w:rPr>
          <w:color w:val="231F20"/>
          <w:spacing w:val="-8"/>
        </w:rPr>
        <w:t> </w:t>
      </w:r>
      <w:r>
        <w:rPr>
          <w:color w:val="231F20"/>
        </w:rPr>
        <w:t>tiền.</w:t>
      </w:r>
      <w:r>
        <w:rPr>
          <w:color w:val="231F20"/>
          <w:spacing w:val="-8"/>
        </w:rPr>
        <w:t> </w:t>
      </w:r>
      <w:r>
        <w:rPr>
          <w:color w:val="231F20"/>
        </w:rPr>
        <w:t>Chúng diệt rồi không mất.</w:t>
      </w:r>
    </w:p>
    <w:p>
      <w:pPr>
        <w:pStyle w:val="BodyText"/>
        <w:spacing w:line="276" w:lineRule="auto" w:before="112"/>
        <w:jc w:val="left"/>
      </w:pPr>
      <w:r>
        <w:rPr>
          <w:color w:val="231F20"/>
        </w:rPr>
        <w:t>Nếu dựa vào định có tầm có tứ, kiến vô học đầu tiên hiện tiền, quá khứ và hiện tại có chín chi, vị lai có mười chi.</w:t>
      </w:r>
    </w:p>
    <w:p>
      <w:pPr>
        <w:pStyle w:val="BodyText"/>
        <w:spacing w:line="276" w:lineRule="auto" w:before="111"/>
        <w:ind w:right="329"/>
        <w:jc w:val="left"/>
      </w:pPr>
      <w:r>
        <w:rPr>
          <w:color w:val="231F20"/>
        </w:rPr>
        <w:t>Ở đây, </w:t>
      </w:r>
      <w:r>
        <w:rPr>
          <w:color w:val="231F20"/>
          <w:spacing w:val="3"/>
        </w:rPr>
        <w:t>kiến </w:t>
      </w:r>
      <w:r>
        <w:rPr>
          <w:color w:val="231F20"/>
          <w:spacing w:val="2"/>
        </w:rPr>
        <w:t>vô </w:t>
      </w:r>
      <w:r>
        <w:rPr>
          <w:color w:val="231F20"/>
          <w:spacing w:val="3"/>
        </w:rPr>
        <w:t>học đầu tiên hiện </w:t>
      </w:r>
      <w:r>
        <w:rPr>
          <w:color w:val="231F20"/>
          <w:spacing w:val="4"/>
        </w:rPr>
        <w:t>tiền: Nghĩa </w:t>
      </w:r>
      <w:r>
        <w:rPr>
          <w:color w:val="231F20"/>
          <w:spacing w:val="2"/>
        </w:rPr>
        <w:t>là </w:t>
      </w:r>
      <w:r>
        <w:rPr>
          <w:color w:val="231F20"/>
          <w:spacing w:val="4"/>
        </w:rPr>
        <w:t>chánh </w:t>
      </w:r>
      <w:r>
        <w:rPr>
          <w:color w:val="231F20"/>
          <w:spacing w:val="5"/>
        </w:rPr>
        <w:t>kiến </w:t>
      </w:r>
      <w:r>
        <w:rPr>
          <w:color w:val="231F20"/>
          <w:spacing w:val="2"/>
        </w:rPr>
        <w:t>vô</w:t>
      </w:r>
      <w:r>
        <w:rPr>
          <w:color w:val="231F20"/>
          <w:spacing w:val="10"/>
        </w:rPr>
        <w:t> </w:t>
      </w:r>
      <w:r>
        <w:rPr>
          <w:color w:val="231F20"/>
          <w:spacing w:val="5"/>
        </w:rPr>
        <w:t>học.</w:t>
      </w:r>
    </w:p>
    <w:p>
      <w:pPr>
        <w:pStyle w:val="BodyText"/>
        <w:spacing w:line="276" w:lineRule="auto" w:before="112"/>
        <w:ind w:right="34"/>
        <w:jc w:val="left"/>
      </w:pPr>
      <w:r>
        <w:rPr>
          <w:color w:val="231F20"/>
        </w:rPr>
        <w:t>Quá khứ có chín: Nghĩa là lúc mới khởi định có tầm có tứ, trí vô học cùng sinh nơi nhóm chín chi.</w:t>
      </w:r>
    </w:p>
    <w:p>
      <w:pPr>
        <w:pStyle w:val="BodyText"/>
        <w:spacing w:line="276" w:lineRule="auto" w:before="112"/>
        <w:jc w:val="left"/>
      </w:pPr>
      <w:r>
        <w:rPr>
          <w:color w:val="231F20"/>
        </w:rPr>
        <w:t>Hiện tại có chín: Nghĩa là trừ chánh trí. Do kiến và trí không cùng khởi.</w:t>
      </w:r>
    </w:p>
    <w:p>
      <w:pPr>
        <w:pStyle w:val="BodyText"/>
        <w:spacing w:line="276" w:lineRule="auto" w:before="112"/>
        <w:jc w:val="left"/>
      </w:pPr>
      <w:r>
        <w:rPr>
          <w:color w:val="231F20"/>
        </w:rPr>
        <w:t>Vị lai có mười: Tức trước là trí đầu tiên và nay là kiến đầu tiên cùng tu mười chi.</w:t>
      </w:r>
    </w:p>
    <w:p>
      <w:pPr>
        <w:pStyle w:val="BodyText"/>
        <w:spacing w:before="111"/>
        <w:ind w:left="960" w:firstLine="0"/>
        <w:jc w:val="left"/>
      </w:pPr>
      <w:r>
        <w:rPr>
          <w:color w:val="231F20"/>
        </w:rPr>
        <w:t>Các thứ khác như trước đã nói. Chúng diệt rồi không mất.</w:t>
      </w:r>
    </w:p>
    <w:p>
      <w:pPr>
        <w:pStyle w:val="BodyText"/>
        <w:spacing w:line="276" w:lineRule="auto" w:before="158"/>
        <w:jc w:val="left"/>
      </w:pPr>
      <w:r>
        <w:rPr>
          <w:color w:val="231F20"/>
        </w:rPr>
        <w:t>Nếu lại dựa vào định có tầm có tứ, hoặc trí hoặc kiến vô học hiện tiền, quá khứ và vị lai có mười chi, hiện tại có chín chi.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800" w:firstLine="0"/>
      </w:pPr>
      <w:r>
        <w:rPr>
          <w:color w:val="231F20"/>
        </w:rPr>
        <w:t>Ở </w:t>
      </w:r>
      <w:r>
        <w:rPr>
          <w:color w:val="231F20"/>
          <w:spacing w:val="-5"/>
        </w:rPr>
        <w:t>đây, </w:t>
      </w:r>
      <w:r>
        <w:rPr>
          <w:color w:val="231F20"/>
        </w:rPr>
        <w:t>hoặc trí: Nghĩa là tận trí hay vô sinh trí, có một thứ. Hoặc kiến: Nghĩa là chánh kiến vô học.</w:t>
      </w:r>
    </w:p>
    <w:p>
      <w:pPr>
        <w:pStyle w:val="BodyText"/>
        <w:spacing w:line="273" w:lineRule="auto" w:before="0"/>
        <w:ind w:left="110" w:right="391"/>
      </w:pPr>
      <w:r>
        <w:rPr>
          <w:color w:val="231F20"/>
        </w:rPr>
        <w:t>Quá</w:t>
      </w:r>
      <w:r>
        <w:rPr>
          <w:color w:val="231F20"/>
          <w:spacing w:val="-6"/>
        </w:rPr>
        <w:t> </w:t>
      </w:r>
      <w:r>
        <w:rPr>
          <w:color w:val="231F20"/>
        </w:rPr>
        <w:t>khứ</w:t>
      </w:r>
      <w:r>
        <w:rPr>
          <w:color w:val="231F20"/>
          <w:spacing w:val="-5"/>
        </w:rPr>
        <w:t> </w:t>
      </w:r>
      <w:r>
        <w:rPr>
          <w:color w:val="231F20"/>
        </w:rPr>
        <w:t>có</w:t>
      </w:r>
      <w:r>
        <w:rPr>
          <w:color w:val="231F20"/>
          <w:spacing w:val="-6"/>
        </w:rPr>
        <w:t> </w:t>
      </w:r>
      <w:r>
        <w:rPr>
          <w:color w:val="231F20"/>
        </w:rPr>
        <w:t>mười: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trí</w:t>
      </w:r>
      <w:r>
        <w:rPr>
          <w:color w:val="231F20"/>
          <w:spacing w:val="-5"/>
        </w:rPr>
        <w:t> </w:t>
      </w:r>
      <w:r>
        <w:rPr>
          <w:color w:val="231F20"/>
        </w:rPr>
        <w:t>đầu</w:t>
      </w:r>
      <w:r>
        <w:rPr>
          <w:color w:val="231F20"/>
          <w:spacing w:val="-6"/>
        </w:rPr>
        <w:t> </w:t>
      </w:r>
      <w:r>
        <w:rPr>
          <w:color w:val="231F20"/>
        </w:rPr>
        <w:t>tiên</w:t>
      </w:r>
      <w:r>
        <w:rPr>
          <w:color w:val="231F20"/>
          <w:spacing w:val="-5"/>
        </w:rPr>
        <w:t> </w:t>
      </w:r>
      <w:r>
        <w:rPr>
          <w:color w:val="231F20"/>
        </w:rPr>
        <w:t>và</w:t>
      </w:r>
      <w:r>
        <w:rPr>
          <w:color w:val="231F20"/>
          <w:spacing w:val="-6"/>
        </w:rPr>
        <w:t> </w:t>
      </w:r>
      <w:r>
        <w:rPr>
          <w:color w:val="231F20"/>
        </w:rPr>
        <w:t>kiến</w:t>
      </w:r>
      <w:r>
        <w:rPr>
          <w:color w:val="231F20"/>
          <w:spacing w:val="-5"/>
        </w:rPr>
        <w:t> </w:t>
      </w:r>
      <w:r>
        <w:rPr>
          <w:color w:val="231F20"/>
        </w:rPr>
        <w:t>đầu</w:t>
      </w:r>
      <w:r>
        <w:rPr>
          <w:color w:val="231F20"/>
          <w:spacing w:val="-5"/>
        </w:rPr>
        <w:t> </w:t>
      </w:r>
      <w:r>
        <w:rPr>
          <w:color w:val="231F20"/>
        </w:rPr>
        <w:t>tiên</w:t>
      </w:r>
      <w:r>
        <w:rPr>
          <w:color w:val="231F20"/>
          <w:spacing w:val="-6"/>
        </w:rPr>
        <w:t> </w:t>
      </w:r>
      <w:r>
        <w:rPr>
          <w:color w:val="231F20"/>
        </w:rPr>
        <w:t>ở</w:t>
      </w:r>
      <w:r>
        <w:rPr>
          <w:color w:val="231F20"/>
          <w:spacing w:val="-5"/>
        </w:rPr>
        <w:t> </w:t>
      </w:r>
      <w:r>
        <w:rPr>
          <w:color w:val="231F20"/>
        </w:rPr>
        <w:t>trước cùng sinh nơi nhóm mười</w:t>
      </w:r>
      <w:r>
        <w:rPr>
          <w:color w:val="231F20"/>
          <w:spacing w:val="-2"/>
        </w:rPr>
        <w:t> </w:t>
      </w:r>
      <w:r>
        <w:rPr>
          <w:color w:val="231F20"/>
        </w:rPr>
        <w:t>chi.</w:t>
      </w:r>
    </w:p>
    <w:p>
      <w:pPr>
        <w:pStyle w:val="BodyText"/>
        <w:spacing w:before="109"/>
        <w:ind w:left="677" w:firstLine="0"/>
      </w:pPr>
      <w:r>
        <w:rPr>
          <w:color w:val="231F20"/>
        </w:rPr>
        <w:t>Vị lai có mười: Nghĩa là các chi bậc ấy tu.</w:t>
      </w:r>
    </w:p>
    <w:p>
      <w:pPr>
        <w:pStyle w:val="BodyText"/>
        <w:spacing w:line="273" w:lineRule="auto" w:before="155"/>
        <w:ind w:left="110" w:right="390"/>
      </w:pPr>
      <w:r>
        <w:rPr>
          <w:color w:val="231F20"/>
        </w:rPr>
        <w:t>Hiện tại có chín: Nghĩa là lúc có trí thì trừ kiến, lúc có kiến thì trừ trí, là chín chi còn lại.</w:t>
      </w:r>
    </w:p>
    <w:p>
      <w:pPr>
        <w:pStyle w:val="BodyText"/>
        <w:spacing w:before="112"/>
        <w:ind w:left="677" w:firstLine="0"/>
      </w:pPr>
      <w:r>
        <w:rPr>
          <w:color w:val="231F20"/>
        </w:rPr>
        <w:t>Các thứ khác như trước đã nói. Chúng diệt rồi không mất.</w:t>
      </w:r>
    </w:p>
    <w:p>
      <w:pPr>
        <w:pStyle w:val="BodyText"/>
        <w:spacing w:line="273" w:lineRule="auto" w:before="154"/>
        <w:ind w:left="110" w:right="391"/>
      </w:pPr>
      <w:r>
        <w:rPr>
          <w:color w:val="231F20"/>
        </w:rPr>
        <w:t>Nếu dựa vào định không tầm không tứ, hoặc trí hoặc kiến hiện tiền, quá khứ và vị lai có mười chi, hiện tại có tám chi.</w:t>
      </w:r>
    </w:p>
    <w:p>
      <w:pPr>
        <w:pStyle w:val="BodyText"/>
        <w:spacing w:line="273" w:lineRule="auto" w:before="112"/>
        <w:ind w:left="110" w:right="391"/>
      </w:pPr>
      <w:r>
        <w:rPr>
          <w:color w:val="231F20"/>
        </w:rPr>
        <w:t>Ở </w:t>
      </w:r>
      <w:r>
        <w:rPr>
          <w:color w:val="231F20"/>
          <w:spacing w:val="-5"/>
        </w:rPr>
        <w:t>đây, </w:t>
      </w:r>
      <w:r>
        <w:rPr>
          <w:color w:val="231F20"/>
        </w:rPr>
        <w:t>hiện tại có tám chi: Nghĩa là trừ chánh tư duy và trí hay kiến tùy một thứ, còn lại là tám chi kia.</w:t>
      </w:r>
    </w:p>
    <w:p>
      <w:pPr>
        <w:pStyle w:val="BodyText"/>
        <w:spacing w:before="111"/>
        <w:ind w:left="677" w:firstLine="0"/>
      </w:pPr>
      <w:r>
        <w:rPr>
          <w:color w:val="231F20"/>
        </w:rPr>
        <w:t>Các thứ khác như trước đã nói. Chúng diệt rồi không mất.</w:t>
      </w:r>
    </w:p>
    <w:p>
      <w:pPr>
        <w:pStyle w:val="BodyText"/>
        <w:spacing w:line="273" w:lineRule="auto" w:before="155"/>
        <w:ind w:left="110" w:right="392"/>
      </w:pPr>
      <w:r>
        <w:rPr>
          <w:color w:val="231F20"/>
        </w:rPr>
        <w:t>Nếu dựa vào định vô sắc, hoặc trí hoặc kiến vô học hiện tiền, quá khứ và vị lai có mười chi, hiện tại có năm chi.</w:t>
      </w:r>
    </w:p>
    <w:p>
      <w:pPr>
        <w:pStyle w:val="BodyText"/>
        <w:spacing w:line="273" w:lineRule="auto" w:before="112"/>
        <w:ind w:left="110" w:right="389"/>
      </w:pPr>
      <w:r>
        <w:rPr>
          <w:color w:val="231F20"/>
        </w:rPr>
        <w:t>Ở đây, hiện tại có năm chi: Nghĩa là trừ chánh tư duy, chánh ngữ, chánh nghiệp, chánh mạng và trí hay kiến tùy một thứ, còn lại là năm chi kia.</w:t>
      </w:r>
    </w:p>
    <w:p>
      <w:pPr>
        <w:pStyle w:val="BodyText"/>
        <w:spacing w:before="110"/>
        <w:ind w:left="677" w:firstLine="0"/>
      </w:pPr>
      <w:r>
        <w:rPr>
          <w:color w:val="231F20"/>
        </w:rPr>
        <w:t>Các thứ khác như trước đã nói. Chúng diệt rồi không mất.</w:t>
      </w:r>
    </w:p>
    <w:p>
      <w:pPr>
        <w:pStyle w:val="BodyText"/>
        <w:spacing w:line="273" w:lineRule="auto" w:before="155"/>
        <w:ind w:left="110" w:right="391"/>
      </w:pPr>
      <w:r>
        <w:rPr>
          <w:color w:val="231F20"/>
        </w:rPr>
        <w:t>Nếu</w:t>
      </w:r>
      <w:r>
        <w:rPr>
          <w:color w:val="231F20"/>
          <w:spacing w:val="-8"/>
        </w:rPr>
        <w:t> </w:t>
      </w:r>
      <w:r>
        <w:rPr>
          <w:color w:val="231F20"/>
        </w:rPr>
        <w:t>nhập</w:t>
      </w:r>
      <w:r>
        <w:rPr>
          <w:color w:val="231F20"/>
          <w:spacing w:val="-6"/>
        </w:rPr>
        <w:t> </w:t>
      </w:r>
      <w:r>
        <w:rPr>
          <w:color w:val="231F20"/>
        </w:rPr>
        <w:t>định</w:t>
      </w:r>
      <w:r>
        <w:rPr>
          <w:color w:val="231F20"/>
          <w:spacing w:val="-6"/>
        </w:rPr>
        <w:t> </w:t>
      </w:r>
      <w:r>
        <w:rPr>
          <w:color w:val="231F20"/>
        </w:rPr>
        <w:t>diệt</w:t>
      </w:r>
      <w:r>
        <w:rPr>
          <w:color w:val="231F20"/>
          <w:spacing w:val="-7"/>
        </w:rPr>
        <w:t> </w:t>
      </w:r>
      <w:r>
        <w:rPr>
          <w:color w:val="231F20"/>
        </w:rPr>
        <w:t>hoặc</w:t>
      </w:r>
      <w:r>
        <w:rPr>
          <w:color w:val="231F20"/>
          <w:spacing w:val="-7"/>
        </w:rPr>
        <w:t> </w:t>
      </w:r>
      <w:r>
        <w:rPr>
          <w:color w:val="231F20"/>
        </w:rPr>
        <w:t>tâm</w:t>
      </w:r>
      <w:r>
        <w:rPr>
          <w:color w:val="231F20"/>
          <w:spacing w:val="-6"/>
        </w:rPr>
        <w:t> </w:t>
      </w:r>
      <w:r>
        <w:rPr>
          <w:color w:val="231F20"/>
        </w:rPr>
        <w:t>thế</w:t>
      </w:r>
      <w:r>
        <w:rPr>
          <w:color w:val="231F20"/>
          <w:spacing w:val="-6"/>
        </w:rPr>
        <w:t> </w:t>
      </w:r>
      <w:r>
        <w:rPr>
          <w:color w:val="231F20"/>
        </w:rPr>
        <w:t>tục</w:t>
      </w:r>
      <w:r>
        <w:rPr>
          <w:color w:val="231F20"/>
          <w:spacing w:val="-7"/>
        </w:rPr>
        <w:t> </w:t>
      </w:r>
      <w:r>
        <w:rPr>
          <w:color w:val="231F20"/>
        </w:rPr>
        <w:t>hiện</w:t>
      </w:r>
      <w:r>
        <w:rPr>
          <w:color w:val="231F20"/>
          <w:spacing w:val="-7"/>
        </w:rPr>
        <w:t> </w:t>
      </w:r>
      <w:r>
        <w:rPr>
          <w:color w:val="231F20"/>
        </w:rPr>
        <w:t>tiền,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6"/>
        </w:rPr>
        <w:t> </w:t>
      </w:r>
      <w:r>
        <w:rPr>
          <w:color w:val="231F20"/>
        </w:rPr>
        <w:t>vị</w:t>
      </w:r>
      <w:r>
        <w:rPr>
          <w:color w:val="231F20"/>
          <w:spacing w:val="-6"/>
        </w:rPr>
        <w:t> </w:t>
      </w:r>
      <w:r>
        <w:rPr>
          <w:color w:val="231F20"/>
        </w:rPr>
        <w:t>lai có mười chi, hiện tại không có.</w:t>
      </w:r>
    </w:p>
    <w:p>
      <w:pPr>
        <w:pStyle w:val="BodyText"/>
        <w:spacing w:line="273" w:lineRule="auto" w:before="112"/>
        <w:ind w:left="110" w:right="391"/>
      </w:pPr>
      <w:r>
        <w:rPr>
          <w:color w:val="231F20"/>
        </w:rPr>
        <w:t>Ở đây, quá khứ và vị lai có mười: Nghĩa là khi trí đầu tiên và kiến đầu tiên trước đã khởi tu mười chi.</w:t>
      </w:r>
    </w:p>
    <w:p>
      <w:pPr>
        <w:pStyle w:val="BodyText"/>
        <w:spacing w:before="111"/>
        <w:ind w:left="677" w:firstLine="0"/>
      </w:pPr>
      <w:r>
        <w:rPr>
          <w:color w:val="231F20"/>
        </w:rPr>
        <w:t>Các thứ khác như trước nói.</w:t>
      </w:r>
    </w:p>
    <w:p>
      <w:pPr>
        <w:pStyle w:val="BodyText"/>
        <w:spacing w:line="273" w:lineRule="auto" w:before="155"/>
        <w:ind w:left="110" w:right="391"/>
      </w:pPr>
      <w:r>
        <w:rPr>
          <w:color w:val="231F20"/>
        </w:rPr>
        <w:t>Nếu dựa vào định không tầm không tứ, trí vô học đầu tiên</w:t>
      </w:r>
      <w:r>
        <w:rPr>
          <w:color w:val="231F20"/>
          <w:spacing w:val="-41"/>
        </w:rPr>
        <w:t> </w:t>
      </w:r>
      <w:r>
        <w:rPr>
          <w:color w:val="231F20"/>
        </w:rPr>
        <w:t>hiện tiền, quá khứ không có, vị lai có mười chi, hiện tại có tám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Ở đây, trí vô học đầu tiên hiện tiền: Nghĩa là tận trí.</w:t>
      </w:r>
    </w:p>
    <w:p>
      <w:pPr>
        <w:pStyle w:val="BodyText"/>
        <w:spacing w:line="273" w:lineRule="auto" w:before="154"/>
        <w:ind w:right="108"/>
      </w:pPr>
      <w:r>
        <w:rPr>
          <w:color w:val="231F20"/>
        </w:rPr>
        <w:t>Quá khứ không có: Nghĩa là vào lúc sát-na đầu tiên chưa có một niệm nào sinh rồi diệt. Nếu như đã sinh rồi diệt thì do ba duyên khiến bỏ.</w:t>
      </w:r>
    </w:p>
    <w:p>
      <w:pPr>
        <w:pStyle w:val="BodyText"/>
        <w:spacing w:line="273" w:lineRule="auto" w:before="111"/>
        <w:ind w:right="107"/>
      </w:pPr>
      <w:r>
        <w:rPr>
          <w:color w:val="231F20"/>
        </w:rPr>
        <w:t>Vị</w:t>
      </w:r>
      <w:r>
        <w:rPr>
          <w:color w:val="231F20"/>
          <w:spacing w:val="-4"/>
        </w:rPr>
        <w:t> </w:t>
      </w:r>
      <w:r>
        <w:rPr>
          <w:color w:val="231F20"/>
        </w:rPr>
        <w:t>lai</w:t>
      </w:r>
      <w:r>
        <w:rPr>
          <w:color w:val="231F20"/>
          <w:spacing w:val="-3"/>
        </w:rPr>
        <w:t> </w:t>
      </w:r>
      <w:r>
        <w:rPr>
          <w:color w:val="231F20"/>
        </w:rPr>
        <w:t>có</w:t>
      </w:r>
      <w:r>
        <w:rPr>
          <w:color w:val="231F20"/>
          <w:spacing w:val="-3"/>
        </w:rPr>
        <w:t> </w:t>
      </w:r>
      <w:r>
        <w:rPr>
          <w:color w:val="231F20"/>
        </w:rPr>
        <w:t>mười</w:t>
      </w:r>
      <w:r>
        <w:rPr>
          <w:color w:val="231F20"/>
          <w:spacing w:val="-4"/>
        </w:rPr>
        <w:t> </w:t>
      </w:r>
      <w:r>
        <w:rPr>
          <w:color w:val="231F20"/>
        </w:rPr>
        <w:t>chi:</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ngay</w:t>
      </w:r>
      <w:r>
        <w:rPr>
          <w:color w:val="231F20"/>
          <w:spacing w:val="-3"/>
        </w:rPr>
        <w:t> </w:t>
      </w:r>
      <w:r>
        <w:rPr>
          <w:color w:val="231F20"/>
        </w:rPr>
        <w:t>từ</w:t>
      </w:r>
      <w:r>
        <w:rPr>
          <w:color w:val="231F20"/>
          <w:spacing w:val="-3"/>
        </w:rPr>
        <w:t> </w:t>
      </w:r>
      <w:r>
        <w:rPr>
          <w:color w:val="231F20"/>
        </w:rPr>
        <w:t>lúc</w:t>
      </w:r>
      <w:r>
        <w:rPr>
          <w:color w:val="231F20"/>
          <w:spacing w:val="-4"/>
        </w:rPr>
        <w:t> </w:t>
      </w:r>
      <w:r>
        <w:rPr>
          <w:color w:val="231F20"/>
        </w:rPr>
        <w:t>đầu</w:t>
      </w:r>
      <w:r>
        <w:rPr>
          <w:color w:val="231F20"/>
          <w:spacing w:val="-3"/>
        </w:rPr>
        <w:t> </w:t>
      </w:r>
      <w:r>
        <w:rPr>
          <w:color w:val="231F20"/>
        </w:rPr>
        <w:t>đã</w:t>
      </w:r>
      <w:r>
        <w:rPr>
          <w:color w:val="231F20"/>
          <w:spacing w:val="-3"/>
        </w:rPr>
        <w:t> </w:t>
      </w:r>
      <w:r>
        <w:rPr>
          <w:color w:val="231F20"/>
        </w:rPr>
        <w:t>tu</w:t>
      </w:r>
      <w:r>
        <w:rPr>
          <w:color w:val="231F20"/>
          <w:spacing w:val="-4"/>
        </w:rPr>
        <w:t> </w:t>
      </w:r>
      <w:r>
        <w:rPr>
          <w:color w:val="231F20"/>
        </w:rPr>
        <w:t>đầy</w:t>
      </w:r>
      <w:r>
        <w:rPr>
          <w:color w:val="231F20"/>
          <w:spacing w:val="-3"/>
        </w:rPr>
        <w:t> </w:t>
      </w:r>
      <w:r>
        <w:rPr>
          <w:color w:val="231F20"/>
        </w:rPr>
        <w:t>đủ</w:t>
      </w:r>
      <w:r>
        <w:rPr>
          <w:color w:val="231F20"/>
          <w:spacing w:val="-3"/>
        </w:rPr>
        <w:t> </w:t>
      </w:r>
      <w:r>
        <w:rPr>
          <w:color w:val="231F20"/>
        </w:rPr>
        <w:t>mười chi vô học ở vị lai.</w:t>
      </w:r>
    </w:p>
    <w:p>
      <w:pPr>
        <w:pStyle w:val="BodyText"/>
        <w:spacing w:line="364" w:lineRule="auto" w:before="112"/>
        <w:ind w:left="960" w:right="265" w:firstLine="0"/>
      </w:pPr>
      <w:r>
        <w:rPr>
          <w:color w:val="231F20"/>
        </w:rPr>
        <w:t>Hiện tại có tám chi: Nghĩa là trừ chánh tư duy và chánh kiến. Các thứ khác như trước đã nói. Chúng diệt rồi không mất.</w:t>
      </w:r>
    </w:p>
    <w:p>
      <w:pPr>
        <w:pStyle w:val="BodyText"/>
        <w:spacing w:line="273" w:lineRule="auto" w:before="0"/>
        <w:jc w:val="left"/>
      </w:pPr>
      <w:r>
        <w:rPr>
          <w:color w:val="231F20"/>
        </w:rPr>
        <w:t>Nếu lại dựa vào định không tầm không tứ, trí vô học hiện tiền, quá khứ và hiện tại có tám chi, vị lai có mười chi.</w:t>
      </w:r>
    </w:p>
    <w:p>
      <w:pPr>
        <w:pStyle w:val="BodyText"/>
        <w:spacing w:line="273" w:lineRule="auto" w:before="109"/>
        <w:jc w:val="left"/>
      </w:pPr>
      <w:r>
        <w:rPr>
          <w:color w:val="231F20"/>
        </w:rPr>
        <w:t>Ở đây, trí vô học hiện tiền: Nghĩa là tận trí hoặc vô sinh trí, tùy một thứ.</w:t>
      </w:r>
    </w:p>
    <w:p>
      <w:pPr>
        <w:pStyle w:val="BodyText"/>
        <w:spacing w:before="112"/>
        <w:ind w:left="960" w:firstLine="0"/>
        <w:jc w:val="left"/>
      </w:pPr>
      <w:r>
        <w:rPr>
          <w:color w:val="231F20"/>
        </w:rPr>
        <w:t>Các thứ khác như trước đã nói. Chúng diệt rồi không mất.</w:t>
      </w:r>
    </w:p>
    <w:p>
      <w:pPr>
        <w:pStyle w:val="BodyText"/>
        <w:spacing w:line="273" w:lineRule="auto" w:before="155"/>
        <w:jc w:val="left"/>
      </w:pPr>
      <w:r>
        <w:rPr>
          <w:color w:val="231F20"/>
        </w:rPr>
        <w:t>Nếu dựa vào định vô sắc, trí vô học hiện tiền, quá khứ có tám chi, vị lai có mười chi, hiện tại có năm chi.</w:t>
      </w:r>
    </w:p>
    <w:p>
      <w:pPr>
        <w:pStyle w:val="BodyText"/>
        <w:spacing w:line="273" w:lineRule="auto" w:before="111"/>
        <w:jc w:val="left"/>
      </w:pPr>
      <w:r>
        <w:rPr>
          <w:color w:val="231F20"/>
        </w:rPr>
        <w:t>Ở</w:t>
      </w:r>
      <w:r>
        <w:rPr>
          <w:color w:val="231F20"/>
          <w:spacing w:val="-14"/>
        </w:rPr>
        <w:t> </w:t>
      </w:r>
      <w:r>
        <w:rPr>
          <w:color w:val="231F20"/>
          <w:spacing w:val="-5"/>
        </w:rPr>
        <w:t>đây,</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có</w:t>
      </w:r>
      <w:r>
        <w:rPr>
          <w:color w:val="231F20"/>
          <w:spacing w:val="-13"/>
        </w:rPr>
        <w:t> </w:t>
      </w:r>
      <w:r>
        <w:rPr>
          <w:color w:val="231F20"/>
        </w:rPr>
        <w:t>tám:</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3"/>
        </w:rPr>
        <w:t> </w:t>
      </w:r>
      <w:r>
        <w:rPr>
          <w:color w:val="231F20"/>
        </w:rPr>
        <w:t>trước đây cùng trí vô học đầu tiên cùng sinh nơi nhóm tám</w:t>
      </w:r>
      <w:r>
        <w:rPr>
          <w:color w:val="231F20"/>
          <w:spacing w:val="-3"/>
        </w:rPr>
        <w:t> </w:t>
      </w:r>
      <w:r>
        <w:rPr>
          <w:color w:val="231F20"/>
        </w:rPr>
        <w:t>chi.</w:t>
      </w:r>
    </w:p>
    <w:p>
      <w:pPr>
        <w:pStyle w:val="BodyText"/>
        <w:spacing w:before="112"/>
        <w:ind w:left="960" w:firstLine="0"/>
        <w:jc w:val="left"/>
      </w:pPr>
      <w:r>
        <w:rPr>
          <w:color w:val="231F20"/>
        </w:rPr>
        <w:t>Các thứ khác như trước đã nói. Chúng diệt rồi không mất.</w:t>
      </w:r>
    </w:p>
    <w:p>
      <w:pPr>
        <w:pStyle w:val="BodyText"/>
        <w:spacing w:line="273" w:lineRule="auto" w:before="154"/>
        <w:jc w:val="left"/>
      </w:pPr>
      <w:r>
        <w:rPr>
          <w:color w:val="231F20"/>
        </w:rPr>
        <w:t>Nếu nhập định diệt hoặc tâm thế tục hiện tiền, quá khứ có tám chi, vị lai có mười, hiện tại không có.</w:t>
      </w:r>
    </w:p>
    <w:p>
      <w:pPr>
        <w:pStyle w:val="BodyText"/>
        <w:spacing w:line="273" w:lineRule="auto" w:before="112"/>
        <w:jc w:val="left"/>
      </w:pPr>
      <w:r>
        <w:rPr>
          <w:color w:val="231F20"/>
        </w:rPr>
        <w:t>Ở đây, quá khứ có tám chi: Nghĩa là trí đầu tiên cùng sinh nơi nhóm tám chi.</w:t>
      </w:r>
    </w:p>
    <w:p>
      <w:pPr>
        <w:pStyle w:val="BodyText"/>
        <w:spacing w:before="112"/>
        <w:ind w:left="960" w:firstLine="0"/>
        <w:jc w:val="left"/>
      </w:pPr>
      <w:r>
        <w:rPr>
          <w:color w:val="231F20"/>
        </w:rPr>
        <w:t>Các thứ khác như trước đã nói. Chúng diệt rồi không mất.</w:t>
      </w:r>
    </w:p>
    <w:p>
      <w:pPr>
        <w:pStyle w:val="BodyText"/>
        <w:spacing w:line="273" w:lineRule="auto" w:before="154"/>
        <w:ind w:right="39"/>
        <w:jc w:val="left"/>
      </w:pPr>
      <w:r>
        <w:rPr>
          <w:color w:val="231F20"/>
        </w:rPr>
        <w:t>Nếu dựa vào định có tầm có tứ, trí vô học hiện tiền, quá khứ có tám chi, vị lai có mười, hiện tại có chín.</w:t>
      </w:r>
    </w:p>
    <w:p>
      <w:pPr>
        <w:pStyle w:val="BodyText"/>
        <w:spacing w:before="112"/>
        <w:ind w:left="960" w:firstLine="0"/>
        <w:jc w:val="left"/>
      </w:pPr>
      <w:r>
        <w:rPr>
          <w:color w:val="231F20"/>
        </w:rPr>
        <w:t>Ở đây, hiện tại có chín: Nghĩa là trừ chánh kiến.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Các thứ khác như trước đã nói. Chúng diệt rồi không mất.</w:t>
      </w:r>
    </w:p>
    <w:p>
      <w:pPr>
        <w:pStyle w:val="BodyText"/>
        <w:spacing w:line="276" w:lineRule="auto" w:before="158"/>
        <w:ind w:left="110" w:right="391"/>
      </w:pPr>
      <w:r>
        <w:rPr>
          <w:color w:val="231F20"/>
        </w:rPr>
        <w:t>Nếu dựa vào định không tầm không tứ, kiến vô học đầu tiên hiện tiền, quá khứ và hiện tại có tám chi, vị lai có mười chi.</w:t>
      </w:r>
    </w:p>
    <w:p>
      <w:pPr>
        <w:pStyle w:val="BodyText"/>
        <w:ind w:left="677" w:firstLine="0"/>
      </w:pPr>
      <w:r>
        <w:rPr>
          <w:color w:val="231F20"/>
        </w:rPr>
        <w:t>Ở đây, kiến vô học đầu tiên hiện tiền: Nghĩa là chánh kiến vô học.</w:t>
      </w:r>
    </w:p>
    <w:p>
      <w:pPr>
        <w:pStyle w:val="BodyText"/>
        <w:spacing w:line="276" w:lineRule="auto" w:before="158"/>
        <w:ind w:left="110" w:right="391"/>
      </w:pPr>
      <w:r>
        <w:rPr>
          <w:color w:val="231F20"/>
        </w:rPr>
        <w:t>Quá khứ có tám chi: Nghĩa là trí đầu tiên cùng sinh nơi nhóm tám chi.</w:t>
      </w:r>
    </w:p>
    <w:p>
      <w:pPr>
        <w:pStyle w:val="BodyText"/>
        <w:spacing w:line="276" w:lineRule="auto"/>
        <w:ind w:left="110" w:right="390"/>
      </w:pPr>
      <w:r>
        <w:rPr>
          <w:color w:val="231F20"/>
        </w:rPr>
        <w:t>Vị lai có mười chi: Nghĩa là trí đầu tiên trước và kiến đầu tiên bây giờ đã tu mười chi.</w:t>
      </w:r>
    </w:p>
    <w:p>
      <w:pPr>
        <w:pStyle w:val="BodyText"/>
        <w:ind w:left="677" w:firstLine="0"/>
      </w:pPr>
      <w:r>
        <w:rPr>
          <w:color w:val="231F20"/>
        </w:rPr>
        <w:t>Các thứ khác như trước đã nói. Chúng diệt rồi không mất.</w:t>
      </w:r>
    </w:p>
    <w:p>
      <w:pPr>
        <w:pStyle w:val="BodyText"/>
        <w:spacing w:line="276" w:lineRule="auto" w:before="158"/>
        <w:ind w:left="110" w:right="391"/>
      </w:pPr>
      <w:r>
        <w:rPr>
          <w:color w:val="231F20"/>
        </w:rPr>
        <w:t>Nếu</w:t>
      </w:r>
      <w:r>
        <w:rPr>
          <w:color w:val="231F20"/>
          <w:spacing w:val="-8"/>
        </w:rPr>
        <w:t> </w:t>
      </w:r>
      <w:r>
        <w:rPr>
          <w:color w:val="231F20"/>
        </w:rPr>
        <w:t>lại</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tầm</w:t>
      </w:r>
      <w:r>
        <w:rPr>
          <w:color w:val="231F20"/>
          <w:spacing w:val="-6"/>
        </w:rPr>
        <w:t> </w:t>
      </w:r>
      <w:r>
        <w:rPr>
          <w:color w:val="231F20"/>
        </w:rPr>
        <w:t>không</w:t>
      </w:r>
      <w:r>
        <w:rPr>
          <w:color w:val="231F20"/>
          <w:spacing w:val="-7"/>
        </w:rPr>
        <w:t> </w:t>
      </w:r>
      <w:r>
        <w:rPr>
          <w:color w:val="231F20"/>
        </w:rPr>
        <w:t>tứ,</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spacing w:val="-4"/>
        </w:rPr>
        <w:t>nếu </w:t>
      </w:r>
      <w:r>
        <w:rPr>
          <w:color w:val="231F20"/>
        </w:rPr>
        <w:t>dựa vào định có tầm có tứ, hoặc trí hoặc kiến vô học hiện tiền </w:t>
      </w:r>
      <w:r>
        <w:rPr>
          <w:color w:val="231F20"/>
          <w:spacing w:val="-9"/>
        </w:rPr>
        <w:t>v.v...</w:t>
      </w:r>
      <w:r>
        <w:rPr>
          <w:color w:val="231F20"/>
          <w:spacing w:val="47"/>
        </w:rPr>
        <w:t> </w:t>
      </w:r>
      <w:r>
        <w:rPr>
          <w:color w:val="231F20"/>
        </w:rPr>
        <w:t>đều tùy theo chỗ thích ứng, dựa theo trước mà nói.</w:t>
      </w:r>
    </w:p>
    <w:p>
      <w:pPr>
        <w:pStyle w:val="BodyText"/>
        <w:spacing w:line="276" w:lineRule="auto"/>
        <w:ind w:left="110" w:right="392"/>
      </w:pPr>
      <w:r>
        <w:rPr>
          <w:color w:val="231F20"/>
        </w:rPr>
        <w:t>Nếu dựa vào định vô sắc, trí vô học đầu tiên hiện tiền, quá</w:t>
      </w:r>
      <w:r>
        <w:rPr>
          <w:color w:val="231F20"/>
          <w:spacing w:val="-33"/>
        </w:rPr>
        <w:t> </w:t>
      </w:r>
      <w:r>
        <w:rPr>
          <w:color w:val="231F20"/>
        </w:rPr>
        <w:t>khứ không có, vị lai có mười chi, hiện tại có năm chi.</w:t>
      </w:r>
    </w:p>
    <w:p>
      <w:pPr>
        <w:pStyle w:val="BodyText"/>
        <w:ind w:left="677" w:firstLine="0"/>
      </w:pPr>
      <w:r>
        <w:rPr>
          <w:color w:val="231F20"/>
        </w:rPr>
        <w:t>Ở đây, trí vô học đầu tiên hiện tiền: Nghĩa là tận trí.</w:t>
      </w:r>
    </w:p>
    <w:p>
      <w:pPr>
        <w:pStyle w:val="BodyText"/>
        <w:spacing w:line="276" w:lineRule="auto" w:before="158"/>
        <w:ind w:left="110"/>
        <w:jc w:val="left"/>
      </w:pPr>
      <w:r>
        <w:rPr>
          <w:color w:val="231F20"/>
        </w:rPr>
        <w:t>Quá khứ không có: Nghĩa là trong sát-na đầu tiên chưa có một niệm sinh rồi diệt. Nếu như đã sinh rồi diệt thì do ba duyên nên bỏ.</w:t>
      </w:r>
    </w:p>
    <w:p>
      <w:pPr>
        <w:pStyle w:val="BodyText"/>
        <w:spacing w:line="276" w:lineRule="auto"/>
        <w:ind w:left="110" w:right="329"/>
        <w:jc w:val="left"/>
      </w:pPr>
      <w:r>
        <w:rPr>
          <w:color w:val="231F20"/>
        </w:rPr>
        <w:t>Vị lai có mười chi: Nghĩa là lúc đầu tiên đã tu đầy đủ mười chi vô học ở vị lai.</w:t>
      </w:r>
    </w:p>
    <w:p>
      <w:pPr>
        <w:pStyle w:val="BodyText"/>
        <w:spacing w:line="276" w:lineRule="auto"/>
        <w:ind w:left="110" w:right="383"/>
        <w:jc w:val="left"/>
      </w:pPr>
      <w:r>
        <w:rPr>
          <w:color w:val="231F20"/>
        </w:rPr>
        <w:t>Hiện tại có năm chi: Nghĩa là trừ chánh tư duy, chánh ngữ, chánh nghiệp, chánh mạng và chánh kiến.</w:t>
      </w:r>
    </w:p>
    <w:p>
      <w:pPr>
        <w:pStyle w:val="BodyText"/>
        <w:ind w:left="677" w:firstLine="0"/>
        <w:jc w:val="left"/>
      </w:pPr>
      <w:r>
        <w:rPr>
          <w:color w:val="231F20"/>
        </w:rPr>
        <w:t>Các thứ khác như trước đã nói. Chúng diệt rồi không mất.</w:t>
      </w:r>
    </w:p>
    <w:p>
      <w:pPr>
        <w:pStyle w:val="BodyText"/>
        <w:spacing w:line="276" w:lineRule="auto" w:before="158"/>
        <w:ind w:left="110" w:right="383"/>
        <w:jc w:val="left"/>
      </w:pPr>
      <w:r>
        <w:rPr>
          <w:color w:val="231F20"/>
        </w:rPr>
        <w:t>Nếu lại dựa vào định vô sắc, trí vô học hiện tiền, quá khứ và hiện tại có năm chi, vị lai có mười chi.</w:t>
      </w:r>
    </w:p>
    <w:p>
      <w:pPr>
        <w:pStyle w:val="BodyText"/>
        <w:spacing w:line="276" w:lineRule="auto"/>
        <w:ind w:left="110" w:right="383"/>
        <w:jc w:val="left"/>
      </w:pPr>
      <w:r>
        <w:rPr>
          <w:color w:val="231F20"/>
        </w:rPr>
        <w:t>Ở đây, trí vô học hiện tiền: Tức là tận trí hoặc vô sinh trí, tùy một thứ.</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600" w:firstLine="0"/>
      </w:pPr>
      <w:r>
        <w:rPr>
          <w:color w:val="231F20"/>
        </w:rPr>
        <w:t>Vị lai có mười chi: Nghĩa là khi trí thứ nhất tu mười chi. Các thứ khác như trước đã nói. Chúng diệt rồi không mất.</w:t>
      </w:r>
    </w:p>
    <w:p>
      <w:pPr>
        <w:pStyle w:val="BodyText"/>
        <w:spacing w:line="271" w:lineRule="auto" w:before="0"/>
        <w:ind w:right="108"/>
      </w:pPr>
      <w:r>
        <w:rPr>
          <w:color w:val="231F20"/>
        </w:rPr>
        <w:t>Nếu nhập định diệt hoặc tâm thế tục hiện tiền, quá khứ có năm chi, vị lai có mười, hiện tại không có.</w:t>
      </w:r>
    </w:p>
    <w:p>
      <w:pPr>
        <w:pStyle w:val="BodyText"/>
        <w:spacing w:line="271" w:lineRule="auto" w:before="113"/>
        <w:ind w:right="108"/>
      </w:pPr>
      <w:r>
        <w:rPr>
          <w:color w:val="231F20"/>
        </w:rPr>
        <w:t>Ở đây, quá khứ có năm chi: Nghĩa là trí đầu tiên cùng sinh nơi nhóm năm chi.</w:t>
      </w:r>
    </w:p>
    <w:p>
      <w:pPr>
        <w:pStyle w:val="BodyText"/>
        <w:ind w:left="960" w:firstLine="0"/>
      </w:pPr>
      <w:r>
        <w:rPr>
          <w:color w:val="231F20"/>
        </w:rPr>
        <w:t>Các thứ khác như trước đã nói. Chúng diệt rồi không mất.</w:t>
      </w:r>
    </w:p>
    <w:p>
      <w:pPr>
        <w:pStyle w:val="BodyText"/>
        <w:spacing w:line="271" w:lineRule="auto" w:before="152"/>
        <w:ind w:right="106"/>
      </w:pPr>
      <w:r>
        <w:rPr>
          <w:color w:val="231F20"/>
        </w:rPr>
        <w:t>Nếu</w:t>
      </w:r>
      <w:r>
        <w:rPr>
          <w:color w:val="231F20"/>
          <w:spacing w:val="-16"/>
        </w:rPr>
        <w:t> </w:t>
      </w:r>
      <w:r>
        <w:rPr>
          <w:color w:val="231F20"/>
        </w:rPr>
        <w:t>dựa</w:t>
      </w:r>
      <w:r>
        <w:rPr>
          <w:color w:val="231F20"/>
          <w:spacing w:val="-15"/>
        </w:rPr>
        <w:t> </w:t>
      </w:r>
      <w:r>
        <w:rPr>
          <w:color w:val="231F20"/>
        </w:rPr>
        <w:t>vào</w:t>
      </w:r>
      <w:r>
        <w:rPr>
          <w:color w:val="231F20"/>
          <w:spacing w:val="-15"/>
        </w:rPr>
        <w:t> </w:t>
      </w:r>
      <w:r>
        <w:rPr>
          <w:color w:val="231F20"/>
        </w:rPr>
        <w:t>định</w:t>
      </w:r>
      <w:r>
        <w:rPr>
          <w:color w:val="231F20"/>
          <w:spacing w:val="-15"/>
        </w:rPr>
        <w:t> </w:t>
      </w:r>
      <w:r>
        <w:rPr>
          <w:color w:val="231F20"/>
        </w:rPr>
        <w:t>có</w:t>
      </w:r>
      <w:r>
        <w:rPr>
          <w:color w:val="231F20"/>
          <w:spacing w:val="-15"/>
        </w:rPr>
        <w:t> </w:t>
      </w:r>
      <w:r>
        <w:rPr>
          <w:color w:val="231F20"/>
        </w:rPr>
        <w:t>tầm</w:t>
      </w:r>
      <w:r>
        <w:rPr>
          <w:color w:val="231F20"/>
          <w:spacing w:val="-15"/>
        </w:rPr>
        <w:t> </w:t>
      </w:r>
      <w:r>
        <w:rPr>
          <w:color w:val="231F20"/>
        </w:rPr>
        <w:t>có</w:t>
      </w:r>
      <w:r>
        <w:rPr>
          <w:color w:val="231F20"/>
          <w:spacing w:val="-15"/>
        </w:rPr>
        <w:t> </w:t>
      </w:r>
      <w:r>
        <w:rPr>
          <w:color w:val="231F20"/>
        </w:rPr>
        <w:t>tứ,</w:t>
      </w:r>
      <w:r>
        <w:rPr>
          <w:color w:val="231F20"/>
          <w:spacing w:val="-16"/>
        </w:rPr>
        <w:t> </w:t>
      </w:r>
      <w:r>
        <w:rPr>
          <w:color w:val="231F20"/>
        </w:rPr>
        <w:t>cho</w:t>
      </w:r>
      <w:r>
        <w:rPr>
          <w:color w:val="231F20"/>
          <w:spacing w:val="-15"/>
        </w:rPr>
        <w:t> </w:t>
      </w:r>
      <w:r>
        <w:rPr>
          <w:color w:val="231F20"/>
        </w:rPr>
        <w:t>đến</w:t>
      </w:r>
      <w:r>
        <w:rPr>
          <w:color w:val="231F20"/>
          <w:spacing w:val="-15"/>
        </w:rPr>
        <w:t> </w:t>
      </w:r>
      <w:r>
        <w:rPr>
          <w:color w:val="231F20"/>
        </w:rPr>
        <w:t>nếu</w:t>
      </w:r>
      <w:r>
        <w:rPr>
          <w:color w:val="231F20"/>
          <w:spacing w:val="-15"/>
        </w:rPr>
        <w:t> </w:t>
      </w:r>
      <w:r>
        <w:rPr>
          <w:color w:val="231F20"/>
        </w:rPr>
        <w:t>dựa</w:t>
      </w:r>
      <w:r>
        <w:rPr>
          <w:color w:val="231F20"/>
          <w:spacing w:val="-15"/>
        </w:rPr>
        <w:t> </w:t>
      </w:r>
      <w:r>
        <w:rPr>
          <w:color w:val="231F20"/>
        </w:rPr>
        <w:t>vào</w:t>
      </w:r>
      <w:r>
        <w:rPr>
          <w:color w:val="231F20"/>
          <w:spacing w:val="-15"/>
        </w:rPr>
        <w:t> </w:t>
      </w:r>
      <w:r>
        <w:rPr>
          <w:color w:val="231F20"/>
        </w:rPr>
        <w:t>định</w:t>
      </w:r>
      <w:r>
        <w:rPr>
          <w:color w:val="231F20"/>
          <w:spacing w:val="-15"/>
        </w:rPr>
        <w:t> </w:t>
      </w:r>
      <w:r>
        <w:rPr>
          <w:color w:val="231F20"/>
        </w:rPr>
        <w:t>không tầm không tứ, trí vô học hiện tiền </w:t>
      </w:r>
      <w:r>
        <w:rPr>
          <w:color w:val="231F20"/>
          <w:spacing w:val="-6"/>
        </w:rPr>
        <w:t>v.v... </w:t>
      </w:r>
      <w:r>
        <w:rPr>
          <w:color w:val="231F20"/>
        </w:rPr>
        <w:t>đều tùy chỗ thích ứng căn cứ theo trước mà nói.</w:t>
      </w:r>
    </w:p>
    <w:p>
      <w:pPr>
        <w:pStyle w:val="BodyText"/>
        <w:spacing w:line="271" w:lineRule="auto"/>
        <w:ind w:right="108"/>
      </w:pPr>
      <w:r>
        <w:rPr>
          <w:color w:val="231F20"/>
        </w:rPr>
        <w:t>Nếu dựa vào định vô sắc, kiến vô học đầu tiên hiện tiền, quá khứ và hiện tại có năm chi, vị lai có mười.</w:t>
      </w:r>
    </w:p>
    <w:p>
      <w:pPr>
        <w:pStyle w:val="BodyText"/>
        <w:spacing w:line="271" w:lineRule="auto"/>
        <w:ind w:right="102"/>
      </w:pPr>
      <w:r>
        <w:rPr>
          <w:color w:val="231F20"/>
        </w:rPr>
        <w:t>Ở đây, </w:t>
      </w:r>
      <w:r>
        <w:rPr>
          <w:color w:val="231F20"/>
          <w:spacing w:val="3"/>
        </w:rPr>
        <w:t>kiến </w:t>
      </w:r>
      <w:r>
        <w:rPr>
          <w:color w:val="231F20"/>
          <w:spacing w:val="2"/>
        </w:rPr>
        <w:t>vô </w:t>
      </w:r>
      <w:r>
        <w:rPr>
          <w:color w:val="231F20"/>
          <w:spacing w:val="3"/>
        </w:rPr>
        <w:t>học đầu tiên hiện </w:t>
      </w:r>
      <w:r>
        <w:rPr>
          <w:color w:val="231F20"/>
          <w:spacing w:val="4"/>
        </w:rPr>
        <w:t>tiền: Nghĩa </w:t>
      </w:r>
      <w:r>
        <w:rPr>
          <w:color w:val="231F20"/>
          <w:spacing w:val="2"/>
        </w:rPr>
        <w:t>là </w:t>
      </w:r>
      <w:r>
        <w:rPr>
          <w:color w:val="231F20"/>
          <w:spacing w:val="4"/>
        </w:rPr>
        <w:t>chánh </w:t>
      </w:r>
      <w:r>
        <w:rPr>
          <w:color w:val="231F20"/>
          <w:spacing w:val="5"/>
        </w:rPr>
        <w:t>kiến </w:t>
      </w:r>
      <w:r>
        <w:rPr>
          <w:color w:val="231F20"/>
          <w:spacing w:val="2"/>
        </w:rPr>
        <w:t>vô</w:t>
      </w:r>
      <w:r>
        <w:rPr>
          <w:color w:val="231F20"/>
          <w:spacing w:val="10"/>
        </w:rPr>
        <w:t> </w:t>
      </w:r>
      <w:r>
        <w:rPr>
          <w:color w:val="231F20"/>
          <w:spacing w:val="5"/>
        </w:rPr>
        <w:t>học.</w:t>
      </w:r>
    </w:p>
    <w:p>
      <w:pPr>
        <w:pStyle w:val="BodyText"/>
        <w:spacing w:line="271" w:lineRule="auto"/>
        <w:ind w:right="108"/>
      </w:pPr>
      <w:r>
        <w:rPr>
          <w:color w:val="231F20"/>
        </w:rPr>
        <w:t>Quá khứ có năm chi: Nghĩa là trí đầu tiên trước đây cùng sinh nơi nhóm năm chi.</w:t>
      </w:r>
    </w:p>
    <w:p>
      <w:pPr>
        <w:pStyle w:val="BodyText"/>
        <w:spacing w:line="271" w:lineRule="auto" w:before="113"/>
        <w:ind w:right="107"/>
      </w:pPr>
      <w:r>
        <w:rPr>
          <w:color w:val="231F20"/>
        </w:rPr>
        <w:t>Vị lai có mười chi: Nghĩa là trí đầu tiên trước và kiến đầu tiên bây giờ tu mười chi ở vị lai. Chúng diệt rồi không mất.</w:t>
      </w:r>
    </w:p>
    <w:p>
      <w:pPr>
        <w:pStyle w:val="BodyText"/>
        <w:spacing w:line="271" w:lineRule="auto"/>
        <w:ind w:right="108"/>
      </w:pPr>
      <w:r>
        <w:rPr>
          <w:color w:val="231F20"/>
        </w:rPr>
        <w:t>Nếu</w:t>
      </w:r>
      <w:r>
        <w:rPr>
          <w:color w:val="231F20"/>
          <w:spacing w:val="-13"/>
        </w:rPr>
        <w:t> </w:t>
      </w:r>
      <w:r>
        <w:rPr>
          <w:color w:val="231F20"/>
        </w:rPr>
        <w:t>lại</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định</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hoặc</w:t>
      </w:r>
      <w:r>
        <w:rPr>
          <w:color w:val="231F20"/>
          <w:spacing w:val="-12"/>
        </w:rPr>
        <w:t> </w:t>
      </w:r>
      <w:r>
        <w:rPr>
          <w:color w:val="231F20"/>
        </w:rPr>
        <w:t>trí</w:t>
      </w:r>
      <w:r>
        <w:rPr>
          <w:color w:val="231F20"/>
          <w:spacing w:val="-13"/>
        </w:rPr>
        <w:t> </w:t>
      </w:r>
      <w:r>
        <w:rPr>
          <w:color w:val="231F20"/>
        </w:rPr>
        <w:t>hoặc</w:t>
      </w:r>
      <w:r>
        <w:rPr>
          <w:color w:val="231F20"/>
          <w:spacing w:val="-12"/>
        </w:rPr>
        <w:t> </w:t>
      </w:r>
      <w:r>
        <w:rPr>
          <w:color w:val="231F20"/>
        </w:rPr>
        <w:t>kiến</w:t>
      </w:r>
      <w:r>
        <w:rPr>
          <w:color w:val="231F20"/>
          <w:spacing w:val="-12"/>
        </w:rPr>
        <w:t> </w:t>
      </w:r>
      <w:r>
        <w:rPr>
          <w:color w:val="231F20"/>
        </w:rPr>
        <w:t>vô</w:t>
      </w:r>
      <w:r>
        <w:rPr>
          <w:color w:val="231F20"/>
          <w:spacing w:val="-13"/>
        </w:rPr>
        <w:t> </w:t>
      </w:r>
      <w:r>
        <w:rPr>
          <w:color w:val="231F20"/>
        </w:rPr>
        <w:t>học</w:t>
      </w:r>
      <w:r>
        <w:rPr>
          <w:color w:val="231F20"/>
          <w:spacing w:val="-12"/>
        </w:rPr>
        <w:t> </w:t>
      </w:r>
      <w:r>
        <w:rPr>
          <w:color w:val="231F20"/>
        </w:rPr>
        <w:t>hiện</w:t>
      </w:r>
      <w:r>
        <w:rPr>
          <w:color w:val="231F20"/>
          <w:spacing w:val="-12"/>
        </w:rPr>
        <w:t> </w:t>
      </w:r>
      <w:r>
        <w:rPr>
          <w:color w:val="231F20"/>
        </w:rPr>
        <w:t>tiền, quá khứ có sáu chi, vị lai có mười chi, hiện tại có năm</w:t>
      </w:r>
      <w:r>
        <w:rPr>
          <w:color w:val="231F20"/>
          <w:spacing w:val="-2"/>
        </w:rPr>
        <w:t> </w:t>
      </w:r>
      <w:r>
        <w:rPr>
          <w:color w:val="231F20"/>
        </w:rPr>
        <w:t>chi.</w:t>
      </w:r>
    </w:p>
    <w:p>
      <w:pPr>
        <w:pStyle w:val="BodyText"/>
        <w:spacing w:line="271" w:lineRule="auto"/>
        <w:ind w:right="108"/>
      </w:pPr>
      <w:r>
        <w:rPr>
          <w:color w:val="231F20"/>
        </w:rPr>
        <w:t>Ở</w:t>
      </w:r>
      <w:r>
        <w:rPr>
          <w:color w:val="231F20"/>
          <w:spacing w:val="-7"/>
        </w:rPr>
        <w:t> </w:t>
      </w:r>
      <w:r>
        <w:rPr>
          <w:color w:val="231F20"/>
          <w:spacing w:val="-5"/>
        </w:rPr>
        <w:t>đây,</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có</w:t>
      </w:r>
      <w:r>
        <w:rPr>
          <w:color w:val="231F20"/>
          <w:spacing w:val="-7"/>
        </w:rPr>
        <w:t> </w:t>
      </w:r>
      <w:r>
        <w:rPr>
          <w:color w:val="231F20"/>
        </w:rPr>
        <w:t>sáu</w:t>
      </w:r>
      <w:r>
        <w:rPr>
          <w:color w:val="231F20"/>
          <w:spacing w:val="-6"/>
        </w:rPr>
        <w:t> </w:t>
      </w:r>
      <w:r>
        <w:rPr>
          <w:color w:val="231F20"/>
        </w:rPr>
        <w:t>chi:</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trí</w:t>
      </w:r>
      <w:r>
        <w:rPr>
          <w:color w:val="231F20"/>
          <w:spacing w:val="-6"/>
        </w:rPr>
        <w:t> </w:t>
      </w:r>
      <w:r>
        <w:rPr>
          <w:color w:val="231F20"/>
        </w:rPr>
        <w:t>đầu</w:t>
      </w:r>
      <w:r>
        <w:rPr>
          <w:color w:val="231F20"/>
          <w:spacing w:val="-7"/>
        </w:rPr>
        <w:t> </w:t>
      </w:r>
      <w:r>
        <w:rPr>
          <w:color w:val="231F20"/>
        </w:rPr>
        <w:t>tiên</w:t>
      </w:r>
      <w:r>
        <w:rPr>
          <w:color w:val="231F20"/>
          <w:spacing w:val="-6"/>
        </w:rPr>
        <w:t> </w:t>
      </w:r>
      <w:r>
        <w:rPr>
          <w:color w:val="231F20"/>
        </w:rPr>
        <w:t>trước</w:t>
      </w:r>
      <w:r>
        <w:rPr>
          <w:color w:val="231F20"/>
          <w:spacing w:val="-7"/>
        </w:rPr>
        <w:t> </w:t>
      </w:r>
      <w:r>
        <w:rPr>
          <w:color w:val="231F20"/>
        </w:rPr>
        <w:t>cùng</w:t>
      </w:r>
      <w:r>
        <w:rPr>
          <w:color w:val="231F20"/>
          <w:spacing w:val="-6"/>
        </w:rPr>
        <w:t> </w:t>
      </w:r>
      <w:r>
        <w:rPr>
          <w:color w:val="231F20"/>
        </w:rPr>
        <w:t>sinh nơi nhóm năm chi và kiến đầu tiên trước cùng sinh nơi nhóm năm chi, hợp làm</w:t>
      </w:r>
      <w:r>
        <w:rPr>
          <w:color w:val="231F20"/>
          <w:spacing w:val="-1"/>
        </w:rPr>
        <w:t> </w:t>
      </w:r>
      <w:r>
        <w:rPr>
          <w:color w:val="231F20"/>
        </w:rPr>
        <w:t>sáu.</w:t>
      </w:r>
    </w:p>
    <w:p>
      <w:pPr>
        <w:pStyle w:val="BodyText"/>
        <w:ind w:left="960" w:firstLine="0"/>
      </w:pPr>
      <w:r>
        <w:rPr>
          <w:color w:val="231F20"/>
        </w:rPr>
        <w:t>Các thứ khác như trước đã nói. Chúng diệt rồi không mất.</w:t>
      </w:r>
    </w:p>
    <w:p>
      <w:pPr>
        <w:pStyle w:val="BodyText"/>
        <w:spacing w:line="271" w:lineRule="auto" w:before="152"/>
        <w:ind w:right="107"/>
      </w:pPr>
      <w:r>
        <w:rPr>
          <w:color w:val="231F20"/>
        </w:rPr>
        <w:t>Nếu nhập định diệt hoặc tâm thế tục hiện tiền, lần lượt cho</w:t>
      </w:r>
      <w:r>
        <w:rPr>
          <w:color w:val="231F20"/>
          <w:spacing w:val="-36"/>
        </w:rPr>
        <w:t> </w:t>
      </w:r>
      <w:r>
        <w:rPr>
          <w:color w:val="231F20"/>
        </w:rPr>
        <w:t>đến nếu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định</w:t>
      </w:r>
      <w:r>
        <w:rPr>
          <w:color w:val="231F20"/>
          <w:spacing w:val="-10"/>
        </w:rPr>
        <w:t> </w:t>
      </w:r>
      <w:r>
        <w:rPr>
          <w:color w:val="231F20"/>
        </w:rPr>
        <w:t>không</w:t>
      </w:r>
      <w:r>
        <w:rPr>
          <w:color w:val="231F20"/>
          <w:spacing w:val="-10"/>
        </w:rPr>
        <w:t> </w:t>
      </w:r>
      <w:r>
        <w:rPr>
          <w:color w:val="231F20"/>
        </w:rPr>
        <w:t>tầm</w:t>
      </w:r>
      <w:r>
        <w:rPr>
          <w:color w:val="231F20"/>
          <w:spacing w:val="-10"/>
        </w:rPr>
        <w:t> </w:t>
      </w:r>
      <w:r>
        <w:rPr>
          <w:color w:val="231F20"/>
        </w:rPr>
        <w:t>không</w:t>
      </w:r>
      <w:r>
        <w:rPr>
          <w:color w:val="231F20"/>
          <w:spacing w:val="-10"/>
        </w:rPr>
        <w:t> </w:t>
      </w:r>
      <w:r>
        <w:rPr>
          <w:color w:val="231F20"/>
        </w:rPr>
        <w:t>tứ,</w:t>
      </w:r>
      <w:r>
        <w:rPr>
          <w:color w:val="231F20"/>
          <w:spacing w:val="-10"/>
        </w:rPr>
        <w:t> </w:t>
      </w:r>
      <w:r>
        <w:rPr>
          <w:color w:val="231F20"/>
        </w:rPr>
        <w:t>hoặc</w:t>
      </w:r>
      <w:r>
        <w:rPr>
          <w:color w:val="231F20"/>
          <w:spacing w:val="-10"/>
        </w:rPr>
        <w:t> </w:t>
      </w:r>
      <w:r>
        <w:rPr>
          <w:color w:val="231F20"/>
        </w:rPr>
        <w:t>trí</w:t>
      </w:r>
      <w:r>
        <w:rPr>
          <w:color w:val="231F20"/>
          <w:spacing w:val="-10"/>
        </w:rPr>
        <w:t> </w:t>
      </w:r>
      <w:r>
        <w:rPr>
          <w:color w:val="231F20"/>
        </w:rPr>
        <w:t>hoặc</w:t>
      </w:r>
      <w:r>
        <w:rPr>
          <w:color w:val="231F20"/>
          <w:spacing w:val="-10"/>
        </w:rPr>
        <w:t> </w:t>
      </w:r>
      <w:r>
        <w:rPr>
          <w:color w:val="231F20"/>
        </w:rPr>
        <w:t>kiến</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hiện tiền </w:t>
      </w:r>
      <w:r>
        <w:rPr>
          <w:color w:val="231F20"/>
          <w:spacing w:val="-6"/>
        </w:rPr>
        <w:t>v.v... </w:t>
      </w:r>
      <w:r>
        <w:rPr>
          <w:color w:val="231F20"/>
        </w:rPr>
        <w:t>đều tùy vào chỗ thích ứng dựa theo trước mà</w:t>
      </w:r>
      <w:r>
        <w:rPr>
          <w:color w:val="231F20"/>
          <w:spacing w:val="6"/>
        </w:rPr>
        <w:t> </w:t>
      </w:r>
      <w:r>
        <w:rPr>
          <w:color w:val="231F20"/>
        </w:rPr>
        <w:t>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Ở </w:t>
      </w:r>
      <w:r>
        <w:rPr>
          <w:color w:val="231F20"/>
          <w:spacing w:val="-5"/>
        </w:rPr>
        <w:t>đây, </w:t>
      </w:r>
      <w:r>
        <w:rPr>
          <w:color w:val="231F20"/>
        </w:rPr>
        <w:t>tất cả quá khứ, vị lai đều nói đầu tiên là khởi và </w:t>
      </w:r>
      <w:r>
        <w:rPr>
          <w:color w:val="231F20"/>
          <w:spacing w:val="-5"/>
        </w:rPr>
        <w:t>tu, </w:t>
      </w:r>
      <w:r>
        <w:rPr>
          <w:color w:val="231F20"/>
        </w:rPr>
        <w:t>không nói khởi và tu ở phần vị sau. Hiện tại tùy theo lúc hiện khởi mà</w:t>
      </w:r>
      <w:r>
        <w:rPr>
          <w:color w:val="231F20"/>
          <w:spacing w:val="-11"/>
        </w:rPr>
        <w:t> </w:t>
      </w:r>
      <w:r>
        <w:rPr>
          <w:color w:val="231F20"/>
        </w:rPr>
        <w:t>nói.</w:t>
      </w:r>
      <w:r>
        <w:rPr>
          <w:color w:val="231F20"/>
          <w:spacing w:val="-11"/>
        </w:rPr>
        <w:t> </w:t>
      </w:r>
      <w:r>
        <w:rPr>
          <w:color w:val="231F20"/>
        </w:rPr>
        <w:t>Các</w:t>
      </w:r>
      <w:r>
        <w:rPr>
          <w:color w:val="231F20"/>
          <w:spacing w:val="-11"/>
        </w:rPr>
        <w:t> </w:t>
      </w:r>
      <w:r>
        <w:rPr>
          <w:color w:val="231F20"/>
        </w:rPr>
        <w:t>điều</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cũng</w:t>
      </w:r>
      <w:r>
        <w:rPr>
          <w:color w:val="231F20"/>
          <w:spacing w:val="-11"/>
        </w:rPr>
        <w:t> </w:t>
      </w:r>
      <w:r>
        <w:rPr>
          <w:color w:val="231F20"/>
        </w:rPr>
        <w:t>chung</w:t>
      </w:r>
      <w:r>
        <w:rPr>
          <w:color w:val="231F20"/>
          <w:spacing w:val="-11"/>
        </w:rPr>
        <w:t> </w:t>
      </w:r>
      <w:r>
        <w:rPr>
          <w:color w:val="231F20"/>
        </w:rPr>
        <w:t>cho</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chỉ là thứ lớp nhập khắp các định.</w:t>
      </w:r>
    </w:p>
    <w:p>
      <w:pPr>
        <w:pStyle w:val="BodyText"/>
        <w:spacing w:line="273" w:lineRule="auto" w:before="110"/>
        <w:ind w:left="110" w:right="388"/>
      </w:pPr>
      <w:r>
        <w:rPr>
          <w:i/>
          <w:color w:val="231F20"/>
        </w:rPr>
        <w:t>Hỏi: </w:t>
      </w:r>
      <w:r>
        <w:rPr>
          <w:color w:val="231F20"/>
        </w:rPr>
        <w:t>Vì sao khi đắc quả học, kiến là đạo vô gián, kiến là đạo giải thoát. Còn khi đắc quả vô học, kiến là đạo vô gián, trí là đạo giải thoát?</w:t>
      </w:r>
    </w:p>
    <w:p>
      <w:pPr>
        <w:pStyle w:val="BodyText"/>
        <w:spacing w:line="273" w:lineRule="auto" w:before="111"/>
        <w:ind w:left="110" w:right="390"/>
      </w:pPr>
      <w:r>
        <w:rPr>
          <w:i/>
          <w:color w:val="231F20"/>
        </w:rPr>
        <w:t>Đáp:</w:t>
      </w:r>
      <w:r>
        <w:rPr>
          <w:i/>
          <w:color w:val="231F20"/>
          <w:spacing w:val="-11"/>
        </w:rPr>
        <w:t> </w:t>
      </w:r>
      <w:r>
        <w:rPr>
          <w:color w:val="231F20"/>
        </w:rPr>
        <w:t>Quả</w:t>
      </w:r>
      <w:r>
        <w:rPr>
          <w:color w:val="231F20"/>
          <w:spacing w:val="-10"/>
        </w:rPr>
        <w:t> </w:t>
      </w:r>
      <w:r>
        <w:rPr>
          <w:color w:val="231F20"/>
        </w:rPr>
        <w:t>vị</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khi</w:t>
      </w:r>
      <w:r>
        <w:rPr>
          <w:color w:val="231F20"/>
          <w:spacing w:val="-11"/>
        </w:rPr>
        <w:t> </w:t>
      </w:r>
      <w:r>
        <w:rPr>
          <w:color w:val="231F20"/>
        </w:rPr>
        <w:t>hành</w:t>
      </w:r>
      <w:r>
        <w:rPr>
          <w:color w:val="231F20"/>
          <w:spacing w:val="-10"/>
        </w:rPr>
        <w:t> </w:t>
      </w:r>
      <w:r>
        <w:rPr>
          <w:color w:val="231F20"/>
        </w:rPr>
        <w:t>trì</w:t>
      </w:r>
      <w:r>
        <w:rPr>
          <w:color w:val="231F20"/>
          <w:spacing w:val="-11"/>
        </w:rPr>
        <w:t> </w:t>
      </w:r>
      <w:r>
        <w:rPr>
          <w:color w:val="231F20"/>
        </w:rPr>
        <w:t>các</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thích</w:t>
      </w:r>
      <w:r>
        <w:rPr>
          <w:color w:val="231F20"/>
          <w:spacing w:val="-10"/>
        </w:rPr>
        <w:t> </w:t>
      </w:r>
      <w:r>
        <w:rPr>
          <w:color w:val="231F20"/>
        </w:rPr>
        <w:t>ứng</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đều hoàn thành, các gia hạnh đều dừng nghỉ, không còn tầm cầu mong muốn, nên không gọi là kiến. Còn quả hữu học thì không như thế, nên được gọi là kiến.</w:t>
      </w:r>
    </w:p>
    <w:p>
      <w:pPr>
        <w:pStyle w:val="BodyText"/>
        <w:spacing w:before="110"/>
        <w:ind w:left="677" w:firstLine="0"/>
      </w:pPr>
      <w:r>
        <w:rPr>
          <w:i/>
          <w:color w:val="231F20"/>
        </w:rPr>
        <w:t>Hỏi: </w:t>
      </w:r>
      <w:r>
        <w:rPr>
          <w:color w:val="231F20"/>
        </w:rPr>
        <w:t>Vì sao bậc vô học lúc đầu nói là trí, về sau lại nói là kiến.</w:t>
      </w:r>
    </w:p>
    <w:p>
      <w:pPr>
        <w:pStyle w:val="BodyText"/>
        <w:spacing w:before="41"/>
        <w:ind w:left="110" w:firstLine="0"/>
      </w:pPr>
      <w:r>
        <w:rPr>
          <w:color w:val="231F20"/>
        </w:rPr>
        <w:t>Còn bậc hữu học thì trước sau đều nói là kiến?</w:t>
      </w:r>
    </w:p>
    <w:p>
      <w:pPr>
        <w:pStyle w:val="BodyText"/>
        <w:spacing w:line="273" w:lineRule="auto" w:before="154"/>
        <w:ind w:left="110" w:right="390"/>
      </w:pPr>
      <w:r>
        <w:rPr>
          <w:i/>
          <w:color w:val="231F20"/>
        </w:rPr>
        <w:t>Đáp: </w:t>
      </w:r>
      <w:r>
        <w:rPr>
          <w:color w:val="231F20"/>
        </w:rPr>
        <w:t>Ở bậc vô học, lúc đầu tất khởi tận trí nên lúc đầu gọi là trí.</w:t>
      </w:r>
      <w:r>
        <w:rPr>
          <w:color w:val="231F20"/>
          <w:spacing w:val="-13"/>
        </w:rPr>
        <w:t> </w:t>
      </w:r>
      <w:r>
        <w:rPr>
          <w:color w:val="231F20"/>
        </w:rPr>
        <w:t>Về</w:t>
      </w:r>
      <w:r>
        <w:rPr>
          <w:color w:val="231F20"/>
          <w:spacing w:val="-7"/>
        </w:rPr>
        <w:t> </w:t>
      </w:r>
      <w:r>
        <w:rPr>
          <w:color w:val="231F20"/>
        </w:rPr>
        <w:t>sau</w:t>
      </w:r>
      <w:r>
        <w:rPr>
          <w:color w:val="231F20"/>
          <w:spacing w:val="-8"/>
        </w:rPr>
        <w:t> </w:t>
      </w:r>
      <w:r>
        <w:rPr>
          <w:color w:val="231F20"/>
        </w:rPr>
        <w:t>nếu</w:t>
      </w:r>
      <w:r>
        <w:rPr>
          <w:color w:val="231F20"/>
          <w:spacing w:val="-7"/>
        </w:rPr>
        <w:t> </w:t>
      </w:r>
      <w:r>
        <w:rPr>
          <w:color w:val="231F20"/>
        </w:rPr>
        <w:t>khi</w:t>
      </w:r>
      <w:r>
        <w:rPr>
          <w:color w:val="231F20"/>
          <w:spacing w:val="-8"/>
        </w:rPr>
        <w:t> </w:t>
      </w:r>
      <w:r>
        <w:rPr>
          <w:color w:val="231F20"/>
        </w:rPr>
        <w:t>lại</w:t>
      </w:r>
      <w:r>
        <w:rPr>
          <w:color w:val="231F20"/>
          <w:spacing w:val="-7"/>
        </w:rPr>
        <w:t> </w:t>
      </w:r>
      <w:r>
        <w:rPr>
          <w:color w:val="231F20"/>
        </w:rPr>
        <w:t>khởi</w:t>
      </w:r>
      <w:r>
        <w:rPr>
          <w:color w:val="231F20"/>
          <w:spacing w:val="-7"/>
        </w:rPr>
        <w:t> </w:t>
      </w:r>
      <w:r>
        <w:rPr>
          <w:color w:val="231F20"/>
        </w:rPr>
        <w:t>các</w:t>
      </w:r>
      <w:r>
        <w:rPr>
          <w:color w:val="231F20"/>
          <w:spacing w:val="-8"/>
        </w:rPr>
        <w:t> </w:t>
      </w:r>
      <w:r>
        <w:rPr>
          <w:color w:val="231F20"/>
        </w:rPr>
        <w:t>công</w:t>
      </w:r>
      <w:r>
        <w:rPr>
          <w:color w:val="231F20"/>
          <w:spacing w:val="-7"/>
        </w:rPr>
        <w:t> </w:t>
      </w:r>
      <w:r>
        <w:rPr>
          <w:color w:val="231F20"/>
        </w:rPr>
        <w:t>đức</w:t>
      </w:r>
      <w:r>
        <w:rPr>
          <w:color w:val="231F20"/>
          <w:spacing w:val="-8"/>
        </w:rPr>
        <w:t> </w:t>
      </w:r>
      <w:r>
        <w:rPr>
          <w:color w:val="231F20"/>
        </w:rPr>
        <w:t>thù</w:t>
      </w:r>
      <w:r>
        <w:rPr>
          <w:color w:val="231F20"/>
          <w:spacing w:val="-7"/>
        </w:rPr>
        <w:t> </w:t>
      </w:r>
      <w:r>
        <w:rPr>
          <w:color w:val="231F20"/>
        </w:rPr>
        <w:t>thắng</w:t>
      </w:r>
      <w:r>
        <w:rPr>
          <w:color w:val="231F20"/>
          <w:spacing w:val="-8"/>
        </w:rPr>
        <w:t> </w:t>
      </w:r>
      <w:r>
        <w:rPr>
          <w:color w:val="231F20"/>
        </w:rPr>
        <w:t>thì</w:t>
      </w:r>
      <w:r>
        <w:rPr>
          <w:color w:val="231F20"/>
          <w:spacing w:val="-7"/>
        </w:rPr>
        <w:t> </w:t>
      </w:r>
      <w:r>
        <w:rPr>
          <w:color w:val="231F20"/>
        </w:rPr>
        <w:t>cũng</w:t>
      </w:r>
      <w:r>
        <w:rPr>
          <w:color w:val="231F20"/>
          <w:spacing w:val="-7"/>
        </w:rPr>
        <w:t> </w:t>
      </w:r>
      <w:r>
        <w:rPr>
          <w:color w:val="231F20"/>
        </w:rPr>
        <w:t>có</w:t>
      </w:r>
      <w:r>
        <w:rPr>
          <w:color w:val="231F20"/>
          <w:spacing w:val="-8"/>
        </w:rPr>
        <w:t> </w:t>
      </w:r>
      <w:r>
        <w:rPr>
          <w:color w:val="231F20"/>
        </w:rPr>
        <w:t>sự</w:t>
      </w:r>
      <w:r>
        <w:rPr>
          <w:color w:val="231F20"/>
          <w:spacing w:val="-7"/>
        </w:rPr>
        <w:t> </w:t>
      </w:r>
      <w:r>
        <w:rPr>
          <w:color w:val="231F20"/>
        </w:rPr>
        <w:t>suy xét,</w:t>
      </w:r>
      <w:r>
        <w:rPr>
          <w:color w:val="231F20"/>
          <w:spacing w:val="-6"/>
        </w:rPr>
        <w:t> </w:t>
      </w:r>
      <w:r>
        <w:rPr>
          <w:color w:val="231F20"/>
        </w:rPr>
        <w:t>nên</w:t>
      </w:r>
      <w:r>
        <w:rPr>
          <w:color w:val="231F20"/>
          <w:spacing w:val="-5"/>
        </w:rPr>
        <w:t> </w:t>
      </w:r>
      <w:r>
        <w:rPr>
          <w:color w:val="231F20"/>
        </w:rPr>
        <w:t>sau</w:t>
      </w:r>
      <w:r>
        <w:rPr>
          <w:color w:val="231F20"/>
          <w:spacing w:val="-5"/>
        </w:rPr>
        <w:t> </w:t>
      </w:r>
      <w:r>
        <w:rPr>
          <w:color w:val="231F20"/>
        </w:rPr>
        <w:t>lại</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kiến.</w:t>
      </w:r>
      <w:r>
        <w:rPr>
          <w:color w:val="231F20"/>
          <w:spacing w:val="-5"/>
        </w:rPr>
        <w:t> </w:t>
      </w:r>
      <w:r>
        <w:rPr>
          <w:color w:val="231F20"/>
        </w:rPr>
        <w:t>Còn</w:t>
      </w:r>
      <w:r>
        <w:rPr>
          <w:color w:val="231F20"/>
          <w:spacing w:val="-6"/>
        </w:rPr>
        <w:t> </w:t>
      </w:r>
      <w:r>
        <w:rPr>
          <w:color w:val="231F20"/>
        </w:rPr>
        <w:t>bậc</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trước</w:t>
      </w:r>
      <w:r>
        <w:rPr>
          <w:color w:val="231F20"/>
          <w:spacing w:val="-5"/>
        </w:rPr>
        <w:t> </w:t>
      </w:r>
      <w:r>
        <w:rPr>
          <w:color w:val="231F20"/>
        </w:rPr>
        <w:t>khởi</w:t>
      </w:r>
      <w:r>
        <w:rPr>
          <w:color w:val="231F20"/>
          <w:spacing w:val="-5"/>
        </w:rPr>
        <w:t> </w:t>
      </w:r>
      <w:r>
        <w:rPr>
          <w:color w:val="231F20"/>
        </w:rPr>
        <w:t>khổ</w:t>
      </w:r>
      <w:r>
        <w:rPr>
          <w:color w:val="231F20"/>
          <w:spacing w:val="-5"/>
        </w:rPr>
        <w:t> </w:t>
      </w:r>
      <w:r>
        <w:rPr>
          <w:color w:val="231F20"/>
        </w:rPr>
        <w:t>pháp</w:t>
      </w:r>
      <w:r>
        <w:rPr>
          <w:color w:val="231F20"/>
          <w:spacing w:val="-5"/>
        </w:rPr>
        <w:t> </w:t>
      </w:r>
      <w:r>
        <w:rPr>
          <w:color w:val="231F20"/>
        </w:rPr>
        <w:t>trí nhẫn,</w:t>
      </w:r>
      <w:r>
        <w:rPr>
          <w:color w:val="231F20"/>
          <w:spacing w:val="-4"/>
        </w:rPr>
        <w:t> </w:t>
      </w:r>
      <w:r>
        <w:rPr>
          <w:color w:val="231F20"/>
        </w:rPr>
        <w:t>chỉ</w:t>
      </w:r>
      <w:r>
        <w:rPr>
          <w:color w:val="231F20"/>
          <w:spacing w:val="-3"/>
        </w:rPr>
        <w:t> </w:t>
      </w:r>
      <w:r>
        <w:rPr>
          <w:color w:val="231F20"/>
        </w:rPr>
        <w:t>là</w:t>
      </w:r>
      <w:r>
        <w:rPr>
          <w:color w:val="231F20"/>
          <w:spacing w:val="-3"/>
        </w:rPr>
        <w:t> </w:t>
      </w:r>
      <w:r>
        <w:rPr>
          <w:color w:val="231F20"/>
        </w:rPr>
        <w:t>kiến</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trí,</w:t>
      </w:r>
      <w:r>
        <w:rPr>
          <w:color w:val="231F20"/>
          <w:spacing w:val="-3"/>
        </w:rPr>
        <w:t> </w:t>
      </w:r>
      <w:r>
        <w:rPr>
          <w:color w:val="231F20"/>
        </w:rPr>
        <w:t>nên</w:t>
      </w:r>
      <w:r>
        <w:rPr>
          <w:color w:val="231F20"/>
          <w:spacing w:val="-3"/>
        </w:rPr>
        <w:t> </w:t>
      </w:r>
      <w:r>
        <w:rPr>
          <w:color w:val="231F20"/>
        </w:rPr>
        <w:t>lúc</w:t>
      </w:r>
      <w:r>
        <w:rPr>
          <w:color w:val="231F20"/>
          <w:spacing w:val="-3"/>
        </w:rPr>
        <w:t> </w:t>
      </w:r>
      <w:r>
        <w:rPr>
          <w:color w:val="231F20"/>
        </w:rPr>
        <w:t>đầu</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kiến.</w:t>
      </w:r>
      <w:r>
        <w:rPr>
          <w:color w:val="231F20"/>
          <w:spacing w:val="-7"/>
        </w:rPr>
        <w:t> </w:t>
      </w:r>
      <w:r>
        <w:rPr>
          <w:color w:val="231F20"/>
        </w:rPr>
        <w:t>Về</w:t>
      </w:r>
      <w:r>
        <w:rPr>
          <w:color w:val="231F20"/>
          <w:spacing w:val="-3"/>
        </w:rPr>
        <w:t> </w:t>
      </w:r>
      <w:r>
        <w:rPr>
          <w:color w:val="231F20"/>
        </w:rPr>
        <w:t>sau</w:t>
      </w:r>
      <w:r>
        <w:rPr>
          <w:color w:val="231F20"/>
          <w:spacing w:val="-3"/>
        </w:rPr>
        <w:t> </w:t>
      </w:r>
      <w:r>
        <w:rPr>
          <w:color w:val="231F20"/>
        </w:rPr>
        <w:t>trí vô</w:t>
      </w:r>
      <w:r>
        <w:rPr>
          <w:color w:val="231F20"/>
          <w:spacing w:val="-13"/>
        </w:rPr>
        <w:t> </w:t>
      </w:r>
      <w:r>
        <w:rPr>
          <w:color w:val="231F20"/>
        </w:rPr>
        <w:t>lậu</w:t>
      </w:r>
      <w:r>
        <w:rPr>
          <w:color w:val="231F20"/>
          <w:spacing w:val="-12"/>
        </w:rPr>
        <w:t> </w:t>
      </w:r>
      <w:r>
        <w:rPr>
          <w:color w:val="231F20"/>
        </w:rPr>
        <w:t>hành</w:t>
      </w:r>
      <w:r>
        <w:rPr>
          <w:color w:val="231F20"/>
          <w:spacing w:val="-12"/>
        </w:rPr>
        <w:t> </w:t>
      </w:r>
      <w:r>
        <w:rPr>
          <w:color w:val="231F20"/>
        </w:rPr>
        <w:t>trì</w:t>
      </w:r>
      <w:r>
        <w:rPr>
          <w:color w:val="231F20"/>
          <w:spacing w:val="-12"/>
        </w:rPr>
        <w:t> </w:t>
      </w:r>
      <w:r>
        <w:rPr>
          <w:color w:val="231F20"/>
        </w:rPr>
        <w:t>các</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chưa</w:t>
      </w:r>
      <w:r>
        <w:rPr>
          <w:color w:val="231F20"/>
          <w:spacing w:val="-12"/>
        </w:rPr>
        <w:t> </w:t>
      </w:r>
      <w:r>
        <w:rPr>
          <w:color w:val="231F20"/>
        </w:rPr>
        <w:t>xong,</w:t>
      </w:r>
      <w:r>
        <w:rPr>
          <w:color w:val="231F20"/>
          <w:spacing w:val="-12"/>
        </w:rPr>
        <w:t> </w:t>
      </w:r>
      <w:r>
        <w:rPr>
          <w:color w:val="231F20"/>
        </w:rPr>
        <w:t>suy</w:t>
      </w:r>
      <w:r>
        <w:rPr>
          <w:color w:val="231F20"/>
          <w:spacing w:val="-13"/>
        </w:rPr>
        <w:t> </w:t>
      </w:r>
      <w:r>
        <w:rPr>
          <w:color w:val="231F20"/>
        </w:rPr>
        <w:t>lường</w:t>
      </w:r>
      <w:r>
        <w:rPr>
          <w:color w:val="231F20"/>
          <w:spacing w:val="-12"/>
        </w:rPr>
        <w:t> </w:t>
      </w:r>
      <w:r>
        <w:rPr>
          <w:color w:val="231F20"/>
        </w:rPr>
        <w:t>không</w:t>
      </w:r>
      <w:r>
        <w:rPr>
          <w:color w:val="231F20"/>
          <w:spacing w:val="-12"/>
        </w:rPr>
        <w:t> </w:t>
      </w:r>
      <w:r>
        <w:rPr>
          <w:color w:val="231F20"/>
        </w:rPr>
        <w:t>dứt,</w:t>
      </w:r>
      <w:r>
        <w:rPr>
          <w:color w:val="231F20"/>
          <w:spacing w:val="-12"/>
        </w:rPr>
        <w:t> </w:t>
      </w:r>
      <w:r>
        <w:rPr>
          <w:color w:val="231F20"/>
        </w:rPr>
        <w:t>nên</w:t>
      </w:r>
      <w:r>
        <w:rPr>
          <w:color w:val="231F20"/>
          <w:spacing w:val="-12"/>
        </w:rPr>
        <w:t> </w:t>
      </w:r>
      <w:r>
        <w:rPr>
          <w:color w:val="231F20"/>
        </w:rPr>
        <w:t>cũng được gọi là kiến, do đó về sau gọi là</w:t>
      </w:r>
      <w:r>
        <w:rPr>
          <w:color w:val="231F20"/>
          <w:spacing w:val="-2"/>
        </w:rPr>
        <w:t> </w:t>
      </w:r>
      <w:r>
        <w:rPr>
          <w:color w:val="231F20"/>
        </w:rPr>
        <w:t>kiến.</w:t>
      </w:r>
    </w:p>
    <w:p>
      <w:pPr>
        <w:pStyle w:val="BodyText"/>
        <w:spacing w:before="3"/>
        <w:ind w:left="0" w:firstLine="0"/>
        <w:jc w:val="left"/>
        <w:rPr>
          <w:sz w:val="24"/>
        </w:rPr>
      </w:pPr>
    </w:p>
    <w:p>
      <w:pPr>
        <w:spacing w:before="0"/>
        <w:ind w:left="121" w:right="401" w:firstLine="0"/>
        <w:jc w:val="center"/>
        <w:rPr>
          <w:b/>
          <w:sz w:val="26"/>
        </w:rPr>
      </w:pPr>
      <w:r>
        <w:rPr>
          <w:b/>
          <w:color w:val="231F20"/>
          <w:sz w:val="26"/>
        </w:rPr>
        <w:t>HẾT - QUYỂN 94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59" w:id="53"/>
      <w:bookmarkEnd w:id="53"/>
      <w:r>
        <w:rPr>
          <w:color w:val="231F20"/>
        </w:rPr>
        <w:t>QUYỂN 95</w:t>
      </w:r>
    </w:p>
    <w:p>
      <w:pPr>
        <w:pStyle w:val="Heading2"/>
        <w:spacing w:before="94"/>
        <w:ind w:left="683"/>
      </w:pPr>
      <w:bookmarkStart w:name="_TOC_250058" w:id="54"/>
      <w:bookmarkEnd w:id="54"/>
      <w:r>
        <w:rPr>
          <w:color w:val="231F20"/>
        </w:rPr>
        <w:t>Chương 3: TRÍ UẨN</w:t>
      </w:r>
    </w:p>
    <w:p>
      <w:pPr>
        <w:pStyle w:val="Heading2"/>
        <w:spacing w:before="38"/>
      </w:pPr>
      <w:bookmarkStart w:name="_TOC_250057" w:id="55"/>
      <w:bookmarkEnd w:id="55"/>
      <w:r>
        <w:rPr>
          <w:color w:val="231F20"/>
        </w:rPr>
        <w:t>Phẩm 1: BÀN VỀ HỌC CHI, phần 3</w:t>
      </w:r>
    </w:p>
    <w:p>
      <w:pPr>
        <w:pStyle w:val="BodyText"/>
        <w:spacing w:before="0"/>
        <w:ind w:left="0" w:firstLine="0"/>
        <w:jc w:val="left"/>
        <w:rPr>
          <w:b/>
          <w:sz w:val="30"/>
        </w:rPr>
      </w:pPr>
    </w:p>
    <w:p>
      <w:pPr>
        <w:pStyle w:val="Heading3"/>
        <w:spacing w:before="259"/>
        <w:ind w:left="960" w:firstLine="0"/>
        <w:rPr>
          <w:i/>
        </w:rPr>
      </w:pPr>
      <w:r>
        <w:rPr>
          <w:i/>
          <w:color w:val="231F20"/>
        </w:rPr>
        <w:t>* Thế nào là kiến v.v…?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Là nhằm để ngăn chận các tông chỉ khác cùng hiển bày các</w:t>
      </w:r>
      <w:r>
        <w:rPr>
          <w:color w:val="231F20"/>
          <w:spacing w:val="-7"/>
        </w:rPr>
        <w:t> </w:t>
      </w:r>
      <w:r>
        <w:rPr>
          <w:color w:val="231F20"/>
        </w:rPr>
        <w:t>lý</w:t>
      </w:r>
      <w:r>
        <w:rPr>
          <w:color w:val="231F20"/>
          <w:spacing w:val="-6"/>
        </w:rPr>
        <w:t> </w:t>
      </w:r>
      <w:r>
        <w:rPr>
          <w:color w:val="231F20"/>
        </w:rPr>
        <w:t>đúng</w:t>
      </w:r>
      <w:r>
        <w:rPr>
          <w:color w:val="231F20"/>
          <w:spacing w:val="-7"/>
        </w:rPr>
        <w:t> </w:t>
      </w:r>
      <w:r>
        <w:rPr>
          <w:color w:val="231F20"/>
        </w:rPr>
        <w:t>đắn.</w:t>
      </w:r>
      <w:r>
        <w:rPr>
          <w:color w:val="231F20"/>
          <w:spacing w:val="-11"/>
        </w:rPr>
        <w:t> </w:t>
      </w:r>
      <w:r>
        <w:rPr>
          <w:color w:val="231F20"/>
        </w:rPr>
        <w:t>Tức</w:t>
      </w:r>
      <w:r>
        <w:rPr>
          <w:color w:val="231F20"/>
          <w:spacing w:val="-7"/>
        </w:rPr>
        <w:t> </w:t>
      </w:r>
      <w:r>
        <w:rPr>
          <w:color w:val="231F20"/>
        </w:rPr>
        <w:t>như</w:t>
      </w:r>
      <w:r>
        <w:rPr>
          <w:color w:val="231F20"/>
          <w:spacing w:val="-6"/>
        </w:rPr>
        <w:t> </w:t>
      </w:r>
      <w:r>
        <w:rPr>
          <w:color w:val="231F20"/>
        </w:rPr>
        <w:t>có</w:t>
      </w:r>
      <w:r>
        <w:rPr>
          <w:color w:val="231F20"/>
          <w:spacing w:val="-6"/>
        </w:rPr>
        <w:t> </w:t>
      </w:r>
      <w:r>
        <w:rPr>
          <w:color w:val="231F20"/>
        </w:rPr>
        <w:t>kẻ</w:t>
      </w:r>
      <w:r>
        <w:rPr>
          <w:color w:val="231F20"/>
          <w:spacing w:val="-7"/>
        </w:rPr>
        <w:t> </w:t>
      </w:r>
      <w:r>
        <w:rPr>
          <w:color w:val="231F20"/>
        </w:rPr>
        <w:t>cho:</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đều</w:t>
      </w:r>
      <w:r>
        <w:rPr>
          <w:color w:val="231F20"/>
          <w:spacing w:val="-7"/>
        </w:rPr>
        <w:t> </w:t>
      </w:r>
      <w:r>
        <w:rPr>
          <w:color w:val="231F20"/>
        </w:rPr>
        <w:t>là</w:t>
      </w:r>
      <w:r>
        <w:rPr>
          <w:color w:val="231F20"/>
          <w:spacing w:val="-6"/>
        </w:rPr>
        <w:t> </w:t>
      </w:r>
      <w:r>
        <w:rPr>
          <w:color w:val="231F20"/>
        </w:rPr>
        <w:t>tánh</w:t>
      </w:r>
      <w:r>
        <w:rPr>
          <w:color w:val="231F20"/>
          <w:spacing w:val="-7"/>
        </w:rPr>
        <w:t> </w:t>
      </w:r>
      <w:r>
        <w:rPr>
          <w:color w:val="231F20"/>
        </w:rPr>
        <w:t>của kiến. Vì sao? Vì chúng có hành tướng mạnh, nhanh, nên nói là kiến. Các pháp hữu vi đều có hành tướng và tác dụng mạnh, nhanh, nên chúng đều là tánh của kiến. Vì nhằm ngăn chận ý tưởng trên và nêu rõ: Chỉ có nhãn căn và tuệ quyết đoán suy lường mới là kiến </w:t>
      </w:r>
      <w:r>
        <w:rPr>
          <w:color w:val="231F20"/>
          <w:spacing w:val="-3"/>
        </w:rPr>
        <w:t>không </w:t>
      </w:r>
      <w:r>
        <w:rPr>
          <w:color w:val="231F20"/>
        </w:rPr>
        <w:t>phải các thứ khác.</w:t>
      </w:r>
    </w:p>
    <w:p>
      <w:pPr>
        <w:pStyle w:val="BodyText"/>
        <w:spacing w:line="273" w:lineRule="auto" w:before="107"/>
        <w:ind w:right="107"/>
      </w:pPr>
      <w:r>
        <w:rPr>
          <w:color w:val="231F20"/>
        </w:rPr>
        <w:t>Hoặc lại có thuyết nói: Nhẫn hiện quán biên cũng là tánh của trí,</w:t>
      </w:r>
      <w:r>
        <w:rPr>
          <w:color w:val="231F20"/>
          <w:spacing w:val="-4"/>
        </w:rPr>
        <w:t> </w:t>
      </w:r>
      <w:r>
        <w:rPr>
          <w:color w:val="231F20"/>
        </w:rPr>
        <w:t>như</w:t>
      </w:r>
      <w:r>
        <w:rPr>
          <w:color w:val="231F20"/>
          <w:spacing w:val="-3"/>
        </w:rPr>
        <w:t> </w:t>
      </w:r>
      <w:r>
        <w:rPr>
          <w:color w:val="231F20"/>
        </w:rPr>
        <w:t>phái</w:t>
      </w:r>
      <w:r>
        <w:rPr>
          <w:color w:val="231F20"/>
          <w:spacing w:val="-8"/>
        </w:rPr>
        <w:t> </w:t>
      </w:r>
      <w:r>
        <w:rPr>
          <w:color w:val="231F20"/>
        </w:rPr>
        <w:t>Thí</w:t>
      </w:r>
      <w:r>
        <w:rPr>
          <w:color w:val="231F20"/>
          <w:spacing w:val="-4"/>
        </w:rPr>
        <w:t> </w:t>
      </w:r>
      <w:r>
        <w:rPr>
          <w:color w:val="231F20"/>
        </w:rPr>
        <w:t>Dụ</w:t>
      </w:r>
      <w:r>
        <w:rPr>
          <w:color w:val="231F20"/>
          <w:spacing w:val="-3"/>
        </w:rPr>
        <w:t> </w:t>
      </w:r>
      <w:r>
        <w:rPr>
          <w:color w:val="231F20"/>
        </w:rPr>
        <w:t>chủ</w:t>
      </w:r>
      <w:r>
        <w:rPr>
          <w:color w:val="231F20"/>
          <w:spacing w:val="-3"/>
        </w:rPr>
        <w:t> </w:t>
      </w:r>
      <w:r>
        <w:rPr>
          <w:color w:val="231F20"/>
        </w:rPr>
        <w:t>trương.</w:t>
      </w:r>
      <w:r>
        <w:rPr>
          <w:color w:val="231F20"/>
          <w:spacing w:val="-3"/>
        </w:rPr>
        <w:t> </w:t>
      </w:r>
      <w:r>
        <w:rPr>
          <w:color w:val="231F20"/>
        </w:rPr>
        <w:t>Họ</w:t>
      </w:r>
      <w:r>
        <w:rPr>
          <w:color w:val="231F20"/>
          <w:spacing w:val="-4"/>
        </w:rPr>
        <w:t> </w:t>
      </w:r>
      <w:r>
        <w:rPr>
          <w:color w:val="231F20"/>
        </w:rPr>
        <w:t>nói</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này:</w:t>
      </w:r>
      <w:r>
        <w:rPr>
          <w:color w:val="231F20"/>
          <w:spacing w:val="-4"/>
        </w:rPr>
        <w:t> </w:t>
      </w:r>
      <w:r>
        <w:rPr>
          <w:color w:val="231F20"/>
        </w:rPr>
        <w:t>Đầu</w:t>
      </w:r>
      <w:r>
        <w:rPr>
          <w:color w:val="231F20"/>
          <w:spacing w:val="-3"/>
        </w:rPr>
        <w:t> </w:t>
      </w:r>
      <w:r>
        <w:rPr>
          <w:color w:val="231F20"/>
        </w:rPr>
        <w:t>tiên,</w:t>
      </w:r>
      <w:r>
        <w:rPr>
          <w:color w:val="231F20"/>
          <w:spacing w:val="-3"/>
        </w:rPr>
        <w:t> </w:t>
      </w:r>
      <w:r>
        <w:rPr>
          <w:color w:val="231F20"/>
        </w:rPr>
        <w:t>trí</w:t>
      </w:r>
      <w:r>
        <w:rPr>
          <w:color w:val="231F20"/>
          <w:spacing w:val="-3"/>
        </w:rPr>
        <w:t> </w:t>
      </w:r>
      <w:r>
        <w:rPr>
          <w:color w:val="231F20"/>
        </w:rPr>
        <w:t>vô lậu</w:t>
      </w:r>
      <w:r>
        <w:rPr>
          <w:color w:val="231F20"/>
          <w:spacing w:val="-10"/>
        </w:rPr>
        <w:t> </w:t>
      </w:r>
      <w:r>
        <w:rPr>
          <w:color w:val="231F20"/>
        </w:rPr>
        <w:t>và</w:t>
      </w:r>
      <w:r>
        <w:rPr>
          <w:color w:val="231F20"/>
          <w:spacing w:val="-9"/>
        </w:rPr>
        <w:t> </w:t>
      </w:r>
      <w:r>
        <w:rPr>
          <w:color w:val="231F20"/>
        </w:rPr>
        <w:t>mắt</w:t>
      </w:r>
      <w:r>
        <w:rPr>
          <w:color w:val="231F20"/>
          <w:spacing w:val="-9"/>
        </w:rPr>
        <w:t> </w:t>
      </w:r>
      <w:r>
        <w:rPr>
          <w:color w:val="231F20"/>
        </w:rPr>
        <w:t>khi</w:t>
      </w:r>
      <w:r>
        <w:rPr>
          <w:color w:val="231F20"/>
          <w:spacing w:val="-9"/>
        </w:rPr>
        <w:t> </w:t>
      </w:r>
      <w:r>
        <w:rPr>
          <w:color w:val="231F20"/>
        </w:rPr>
        <w:t>chạm</w:t>
      </w:r>
      <w:r>
        <w:rPr>
          <w:color w:val="231F20"/>
          <w:spacing w:val="-9"/>
        </w:rPr>
        <w:t> </w:t>
      </w:r>
      <w:r>
        <w:rPr>
          <w:color w:val="231F20"/>
        </w:rPr>
        <w:t>phải</w:t>
      </w:r>
      <w:r>
        <w:rPr>
          <w:color w:val="231F20"/>
          <w:spacing w:val="-9"/>
        </w:rPr>
        <w:t> </w:t>
      </w:r>
      <w:r>
        <w:rPr>
          <w:color w:val="231F20"/>
        </w:rPr>
        <w:t>nơi</w:t>
      </w:r>
      <w:r>
        <w:rPr>
          <w:color w:val="231F20"/>
          <w:spacing w:val="-9"/>
        </w:rPr>
        <w:t> </w:t>
      </w:r>
      <w:r>
        <w:rPr>
          <w:color w:val="231F20"/>
        </w:rPr>
        <w:t>cảnh</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nhẫn,</w:t>
      </w:r>
      <w:r>
        <w:rPr>
          <w:color w:val="231F20"/>
          <w:spacing w:val="-9"/>
        </w:rPr>
        <w:t> </w:t>
      </w:r>
      <w:r>
        <w:rPr>
          <w:color w:val="231F20"/>
        </w:rPr>
        <w:t>sau</w:t>
      </w:r>
      <w:r>
        <w:rPr>
          <w:color w:val="231F20"/>
          <w:spacing w:val="-9"/>
        </w:rPr>
        <w:t> </w:t>
      </w:r>
      <w:r>
        <w:rPr>
          <w:color w:val="231F20"/>
        </w:rPr>
        <w:t>đó</w:t>
      </w:r>
      <w:r>
        <w:rPr>
          <w:color w:val="231F20"/>
          <w:spacing w:val="-9"/>
        </w:rPr>
        <w:t> </w:t>
      </w:r>
      <w:r>
        <w:rPr>
          <w:color w:val="231F20"/>
        </w:rPr>
        <w:t>an</w:t>
      </w:r>
      <w:r>
        <w:rPr>
          <w:color w:val="231F20"/>
          <w:spacing w:val="-9"/>
        </w:rPr>
        <w:t> </w:t>
      </w:r>
      <w:r>
        <w:rPr>
          <w:color w:val="231F20"/>
        </w:rPr>
        <w:t>trụ</w:t>
      </w:r>
      <w:r>
        <w:rPr>
          <w:color w:val="231F20"/>
          <w:spacing w:val="-10"/>
        </w:rPr>
        <w:t> </w:t>
      </w:r>
      <w:r>
        <w:rPr>
          <w:color w:val="231F20"/>
        </w:rPr>
        <w:t>nơi</w:t>
      </w:r>
      <w:r>
        <w:rPr>
          <w:color w:val="231F20"/>
          <w:spacing w:val="-9"/>
        </w:rPr>
        <w:t> </w:t>
      </w:r>
      <w:r>
        <w:rPr>
          <w:color w:val="231F20"/>
          <w:spacing w:val="-3"/>
        </w:rPr>
        <w:t>cảnh </w:t>
      </w:r>
      <w:r>
        <w:rPr>
          <w:color w:val="231F20"/>
        </w:rPr>
        <w:t>gọi là trí. Như người đang đi đường gặp chỗ bằng phẳng sạch đẹp, trước hết có ý nghĩ dừng nghỉ, sau đó mới an</w:t>
      </w:r>
      <w:r>
        <w:rPr>
          <w:color w:val="231F20"/>
          <w:spacing w:val="-2"/>
        </w:rPr>
        <w:t> </w:t>
      </w:r>
      <w:r>
        <w:rPr>
          <w:color w:val="231F20"/>
        </w:rPr>
        <w:t>trụ.</w:t>
      </w:r>
    </w:p>
    <w:p>
      <w:pPr>
        <w:pStyle w:val="BodyText"/>
        <w:spacing w:before="110"/>
        <w:ind w:left="960" w:firstLine="0"/>
      </w:pPr>
      <w:r>
        <w:rPr>
          <w:color w:val="231F20"/>
        </w:rPr>
        <w:t>Đại đức cũng nói: Trí thấp gọi là nhẫn, trí cao gọi là trí.</w:t>
      </w:r>
    </w:p>
    <w:p>
      <w:pPr>
        <w:pStyle w:val="BodyText"/>
        <w:spacing w:line="273" w:lineRule="auto" w:before="154"/>
        <w:ind w:right="108"/>
      </w:pPr>
      <w:r>
        <w:rPr>
          <w:color w:val="231F20"/>
        </w:rPr>
        <w:t>Nhằm ngăn chận các ý tưởng đó và nêu bày: Nhẫn vô lậu là kiến không phải là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Có thuyết khác lại cho: Tận trí và vô sinh trí cũng là tánh của kiến. Để ngăn chận ý này và làm sáng tỏ: Khi dừng nghỉ sự tìm cầu không còn lường tính đó là trí không phải là kiến.</w:t>
      </w:r>
    </w:p>
    <w:p>
      <w:pPr>
        <w:pStyle w:val="BodyText"/>
        <w:spacing w:line="276" w:lineRule="auto" w:before="111"/>
        <w:ind w:left="110" w:right="391"/>
      </w:pPr>
      <w:r>
        <w:rPr>
          <w:color w:val="231F20"/>
        </w:rPr>
        <w:t>Lại nữa, trong chương Trí Uẩn này cần phân biệt đầy đủ ba tự tánh của kiến, trí, tuệ có sai biệt, nên tạo ra phần Luận này.</w:t>
      </w:r>
    </w:p>
    <w:p>
      <w:pPr>
        <w:spacing w:before="111"/>
        <w:ind w:left="677" w:right="0" w:firstLine="0"/>
        <w:jc w:val="both"/>
        <w:rPr>
          <w:sz w:val="26"/>
        </w:rPr>
      </w:pPr>
      <w:r>
        <w:rPr>
          <w:i/>
          <w:color w:val="231F20"/>
          <w:sz w:val="26"/>
        </w:rPr>
        <w:t>Hỏi: </w:t>
      </w:r>
      <w:r>
        <w:rPr>
          <w:color w:val="231F20"/>
          <w:sz w:val="26"/>
        </w:rPr>
        <w:t>Thế nào là kiến?</w:t>
      </w:r>
    </w:p>
    <w:p>
      <w:pPr>
        <w:pStyle w:val="BodyText"/>
        <w:spacing w:line="276" w:lineRule="auto" w:before="158"/>
        <w:ind w:left="110" w:right="390"/>
      </w:pPr>
      <w:r>
        <w:rPr>
          <w:i/>
          <w:color w:val="231F20"/>
        </w:rPr>
        <w:t>Đáp: </w:t>
      </w:r>
      <w:r>
        <w:rPr>
          <w:color w:val="231F20"/>
        </w:rPr>
        <w:t>Đó là năm thứ kiến của nhãn căn, chánh kiến của thế</w:t>
      </w:r>
      <w:r>
        <w:rPr>
          <w:color w:val="231F20"/>
          <w:spacing w:val="-32"/>
        </w:rPr>
        <w:t> </w:t>
      </w:r>
      <w:r>
        <w:rPr>
          <w:color w:val="231F20"/>
        </w:rPr>
        <w:t>tục, kiến học và vô học </w:t>
      </w:r>
      <w:r>
        <w:rPr>
          <w:color w:val="231F20"/>
          <w:spacing w:val="-5"/>
        </w:rPr>
        <w:t>v.v…</w:t>
      </w:r>
    </w:p>
    <w:p>
      <w:pPr>
        <w:pStyle w:val="BodyText"/>
        <w:spacing w:before="112"/>
        <w:ind w:left="677" w:firstLine="0"/>
      </w:pPr>
      <w:r>
        <w:rPr>
          <w:i/>
          <w:color w:val="231F20"/>
        </w:rPr>
        <w:t>Hỏi: </w:t>
      </w:r>
      <w:r>
        <w:rPr>
          <w:color w:val="231F20"/>
        </w:rPr>
        <w:t>Vì sao gọi nhãn căn là kiến?</w:t>
      </w:r>
    </w:p>
    <w:p>
      <w:pPr>
        <w:spacing w:before="157"/>
        <w:ind w:left="677" w:right="0" w:firstLine="0"/>
        <w:jc w:val="both"/>
        <w:rPr>
          <w:sz w:val="26"/>
        </w:rPr>
      </w:pPr>
      <w:r>
        <w:rPr>
          <w:i/>
          <w:color w:val="231F20"/>
          <w:sz w:val="26"/>
        </w:rPr>
        <w:t>Đáp: </w:t>
      </w:r>
      <w:r>
        <w:rPr>
          <w:color w:val="231F20"/>
          <w:sz w:val="26"/>
        </w:rPr>
        <w:t>Do bốn sự việc sau:</w:t>
      </w:r>
    </w:p>
    <w:p>
      <w:pPr>
        <w:pStyle w:val="ListParagraph"/>
        <w:numPr>
          <w:ilvl w:val="0"/>
          <w:numId w:val="77"/>
        </w:numPr>
        <w:tabs>
          <w:tab w:pos="938" w:val="left" w:leader="none"/>
        </w:tabs>
        <w:spacing w:line="240" w:lineRule="auto" w:before="157" w:after="0"/>
        <w:ind w:left="937" w:right="0" w:hanging="261"/>
        <w:jc w:val="left"/>
        <w:rPr>
          <w:sz w:val="26"/>
        </w:rPr>
      </w:pPr>
      <w:r>
        <w:rPr>
          <w:color w:val="231F20"/>
          <w:sz w:val="26"/>
        </w:rPr>
        <w:t>Do các Hiền Thánh giảng</w:t>
      </w:r>
      <w:r>
        <w:rPr>
          <w:color w:val="231F20"/>
          <w:spacing w:val="-7"/>
          <w:sz w:val="26"/>
        </w:rPr>
        <w:t> </w:t>
      </w:r>
      <w:r>
        <w:rPr>
          <w:color w:val="231F20"/>
          <w:sz w:val="26"/>
        </w:rPr>
        <w:t>nói.</w:t>
      </w:r>
    </w:p>
    <w:p>
      <w:pPr>
        <w:pStyle w:val="ListParagraph"/>
        <w:numPr>
          <w:ilvl w:val="0"/>
          <w:numId w:val="77"/>
        </w:numPr>
        <w:tabs>
          <w:tab w:pos="938" w:val="left" w:leader="none"/>
        </w:tabs>
        <w:spacing w:line="240" w:lineRule="auto" w:before="101" w:after="0"/>
        <w:ind w:left="937" w:right="0" w:hanging="261"/>
        <w:jc w:val="left"/>
        <w:rPr>
          <w:sz w:val="26"/>
        </w:rPr>
      </w:pPr>
      <w:r>
        <w:rPr>
          <w:color w:val="231F20"/>
          <w:sz w:val="26"/>
        </w:rPr>
        <w:t>Do thế tục</w:t>
      </w:r>
      <w:r>
        <w:rPr>
          <w:color w:val="231F20"/>
          <w:spacing w:val="-2"/>
          <w:sz w:val="26"/>
        </w:rPr>
        <w:t> </w:t>
      </w:r>
      <w:r>
        <w:rPr>
          <w:color w:val="231F20"/>
          <w:sz w:val="26"/>
        </w:rPr>
        <w:t>nói.</w:t>
      </w:r>
    </w:p>
    <w:p>
      <w:pPr>
        <w:pStyle w:val="ListParagraph"/>
        <w:numPr>
          <w:ilvl w:val="0"/>
          <w:numId w:val="77"/>
        </w:numPr>
        <w:tabs>
          <w:tab w:pos="938" w:val="left" w:leader="none"/>
        </w:tabs>
        <w:spacing w:line="240" w:lineRule="auto" w:before="101" w:after="0"/>
        <w:ind w:left="937" w:right="0" w:hanging="261"/>
        <w:jc w:val="left"/>
        <w:rPr>
          <w:sz w:val="26"/>
        </w:rPr>
      </w:pPr>
      <w:r>
        <w:rPr>
          <w:color w:val="231F20"/>
          <w:sz w:val="26"/>
        </w:rPr>
        <w:t>Do Khế kinh</w:t>
      </w:r>
      <w:r>
        <w:rPr>
          <w:color w:val="231F20"/>
          <w:spacing w:val="-3"/>
          <w:sz w:val="26"/>
        </w:rPr>
        <w:t> </w:t>
      </w:r>
      <w:r>
        <w:rPr>
          <w:color w:val="231F20"/>
          <w:sz w:val="26"/>
        </w:rPr>
        <w:t>nói.</w:t>
      </w:r>
    </w:p>
    <w:p>
      <w:pPr>
        <w:pStyle w:val="ListParagraph"/>
        <w:numPr>
          <w:ilvl w:val="0"/>
          <w:numId w:val="77"/>
        </w:numPr>
        <w:tabs>
          <w:tab w:pos="938" w:val="left" w:leader="none"/>
        </w:tabs>
        <w:spacing w:line="240" w:lineRule="auto" w:before="101" w:after="0"/>
        <w:ind w:left="937" w:right="0" w:hanging="261"/>
        <w:jc w:val="left"/>
        <w:rPr>
          <w:sz w:val="26"/>
        </w:rPr>
      </w:pPr>
      <w:r>
        <w:rPr>
          <w:color w:val="231F20"/>
          <w:sz w:val="26"/>
        </w:rPr>
        <w:t>Do hiện thấy ở</w:t>
      </w:r>
      <w:r>
        <w:rPr>
          <w:color w:val="231F20"/>
          <w:spacing w:val="-2"/>
          <w:sz w:val="26"/>
        </w:rPr>
        <w:t> </w:t>
      </w:r>
      <w:r>
        <w:rPr>
          <w:color w:val="231F20"/>
          <w:sz w:val="26"/>
        </w:rPr>
        <w:t>đời.</w:t>
      </w:r>
    </w:p>
    <w:p>
      <w:pPr>
        <w:pStyle w:val="BodyText"/>
        <w:spacing w:line="276" w:lineRule="auto" w:before="157"/>
        <w:ind w:left="110" w:right="390"/>
      </w:pPr>
      <w:r>
        <w:rPr>
          <w:color w:val="231F20"/>
        </w:rPr>
        <w:t>Do Hiền Thánh và thế tục nói: Nghĩa là các bậc Hiền Thánh cùng</w:t>
      </w:r>
      <w:r>
        <w:rPr>
          <w:color w:val="231F20"/>
          <w:spacing w:val="-7"/>
        </w:rPr>
        <w:t> </w:t>
      </w:r>
      <w:r>
        <w:rPr>
          <w:color w:val="231F20"/>
        </w:rPr>
        <w:t>các</w:t>
      </w:r>
      <w:r>
        <w:rPr>
          <w:color w:val="231F20"/>
          <w:spacing w:val="-6"/>
        </w:rPr>
        <w:t> </w:t>
      </w:r>
      <w:r>
        <w:rPr>
          <w:color w:val="231F20"/>
        </w:rPr>
        <w:t>người</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đều</w:t>
      </w:r>
      <w:r>
        <w:rPr>
          <w:color w:val="231F20"/>
          <w:spacing w:val="-6"/>
        </w:rPr>
        <w:t> </w:t>
      </w:r>
      <w:r>
        <w:rPr>
          <w:color w:val="231F20"/>
        </w:rPr>
        <w:t>nói:</w:t>
      </w:r>
      <w:r>
        <w:rPr>
          <w:color w:val="231F20"/>
          <w:spacing w:val="-6"/>
        </w:rPr>
        <w:t> </w:t>
      </w:r>
      <w:r>
        <w:rPr>
          <w:color w:val="231F20"/>
        </w:rPr>
        <w:t>Mắt</w:t>
      </w:r>
      <w:r>
        <w:rPr>
          <w:color w:val="231F20"/>
          <w:spacing w:val="-7"/>
        </w:rPr>
        <w:t> </w:t>
      </w:r>
      <w:r>
        <w:rPr>
          <w:color w:val="231F20"/>
        </w:rPr>
        <w:t>tôi</w:t>
      </w:r>
      <w:r>
        <w:rPr>
          <w:color w:val="231F20"/>
          <w:spacing w:val="-6"/>
        </w:rPr>
        <w:t> </w:t>
      </w:r>
      <w:r>
        <w:rPr>
          <w:color w:val="231F20"/>
        </w:rPr>
        <w:t>thấy</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qua</w:t>
      </w:r>
      <w:r>
        <w:rPr>
          <w:color w:val="231F20"/>
          <w:spacing w:val="-6"/>
        </w:rPr>
        <w:t> </w:t>
      </w:r>
      <w:r>
        <w:rPr>
          <w:color w:val="231F20"/>
        </w:rPr>
        <w:t>lại,</w:t>
      </w:r>
      <w:r>
        <w:rPr>
          <w:color w:val="231F20"/>
          <w:spacing w:val="-6"/>
        </w:rPr>
        <w:t> </w:t>
      </w:r>
      <w:r>
        <w:rPr>
          <w:color w:val="231F20"/>
        </w:rPr>
        <w:t>tới</w:t>
      </w:r>
      <w:r>
        <w:rPr>
          <w:color w:val="231F20"/>
          <w:spacing w:val="-6"/>
        </w:rPr>
        <w:t> </w:t>
      </w:r>
      <w:r>
        <w:rPr>
          <w:color w:val="231F20"/>
        </w:rPr>
        <w:t>lui, đi</w:t>
      </w:r>
      <w:r>
        <w:rPr>
          <w:color w:val="231F20"/>
          <w:spacing w:val="-12"/>
        </w:rPr>
        <w:t> </w:t>
      </w:r>
      <w:r>
        <w:rPr>
          <w:color w:val="231F20"/>
        </w:rPr>
        <w:t>đứng,</w:t>
      </w:r>
      <w:r>
        <w:rPr>
          <w:color w:val="231F20"/>
          <w:spacing w:val="-11"/>
        </w:rPr>
        <w:t> </w:t>
      </w:r>
      <w:r>
        <w:rPr>
          <w:color w:val="231F20"/>
        </w:rPr>
        <w:t>nằm</w:t>
      </w:r>
      <w:r>
        <w:rPr>
          <w:color w:val="231F20"/>
          <w:spacing w:val="-11"/>
        </w:rPr>
        <w:t> </w:t>
      </w:r>
      <w:r>
        <w:rPr>
          <w:color w:val="231F20"/>
        </w:rPr>
        <w:t>ngồi</w:t>
      </w:r>
      <w:r>
        <w:rPr>
          <w:color w:val="231F20"/>
          <w:spacing w:val="-11"/>
        </w:rPr>
        <w:t> </w:t>
      </w:r>
      <w:r>
        <w:rPr>
          <w:color w:val="231F20"/>
          <w:spacing w:val="-6"/>
        </w:rPr>
        <w:t>v.v...</w:t>
      </w:r>
      <w:r>
        <w:rPr>
          <w:color w:val="231F20"/>
          <w:spacing w:val="-11"/>
        </w:rPr>
        <w:t> </w:t>
      </w:r>
      <w:r>
        <w:rPr>
          <w:color w:val="231F20"/>
        </w:rPr>
        <w:t>Hoặc</w:t>
      </w:r>
      <w:r>
        <w:rPr>
          <w:color w:val="231F20"/>
          <w:spacing w:val="-11"/>
        </w:rPr>
        <w:t> </w:t>
      </w:r>
      <w:r>
        <w:rPr>
          <w:color w:val="231F20"/>
        </w:rPr>
        <w:t>khi</w:t>
      </w:r>
      <w:r>
        <w:rPr>
          <w:color w:val="231F20"/>
          <w:spacing w:val="-11"/>
        </w:rPr>
        <w:t> </w:t>
      </w:r>
      <w:r>
        <w:rPr>
          <w:color w:val="231F20"/>
        </w:rPr>
        <w:t>thấy</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nghiêng</w:t>
      </w:r>
      <w:r>
        <w:rPr>
          <w:color w:val="231F20"/>
          <w:spacing w:val="-11"/>
        </w:rPr>
        <w:t> </w:t>
      </w:r>
      <w:r>
        <w:rPr>
          <w:color w:val="231F20"/>
        </w:rPr>
        <w:t>ngã,</w:t>
      </w:r>
      <w:r>
        <w:rPr>
          <w:color w:val="231F20"/>
          <w:spacing w:val="-11"/>
        </w:rPr>
        <w:t> </w:t>
      </w:r>
      <w:r>
        <w:rPr>
          <w:color w:val="231F20"/>
        </w:rPr>
        <w:t>mê</w:t>
      </w:r>
      <w:r>
        <w:rPr>
          <w:color w:val="231F20"/>
          <w:spacing w:val="-11"/>
        </w:rPr>
        <w:t> </w:t>
      </w:r>
      <w:r>
        <w:rPr>
          <w:color w:val="231F20"/>
        </w:rPr>
        <w:t>mờ, nhầm lẫn đều cho: Chính mắt ông thấy vì sao nó như</w:t>
      </w:r>
      <w:r>
        <w:rPr>
          <w:color w:val="231F20"/>
          <w:spacing w:val="-2"/>
        </w:rPr>
        <w:t> </w:t>
      </w:r>
      <w:r>
        <w:rPr>
          <w:color w:val="231F20"/>
        </w:rPr>
        <w:t>thế?</w:t>
      </w:r>
    </w:p>
    <w:p>
      <w:pPr>
        <w:pStyle w:val="BodyText"/>
        <w:spacing w:line="276" w:lineRule="auto" w:before="110"/>
        <w:ind w:left="110" w:right="390"/>
      </w:pPr>
      <w:r>
        <w:rPr>
          <w:color w:val="231F20"/>
        </w:rPr>
        <w:t>Do Khế kinh nói: Nghĩa là Khế kinh nói: Khi mắt thấy sắc không nên giữ lấy hình tướng và chấp giữ cái đẹp kèm theo của nó. Lại có thuyết cho: Khi mắt thấy sắc nên quán bất tịnh và tư duy như lý.</w:t>
      </w:r>
      <w:r>
        <w:rPr>
          <w:color w:val="231F20"/>
          <w:spacing w:val="-5"/>
        </w:rPr>
        <w:t> </w:t>
      </w:r>
      <w:r>
        <w:rPr>
          <w:color w:val="231F20"/>
        </w:rPr>
        <w:t>Hoặc</w:t>
      </w:r>
      <w:r>
        <w:rPr>
          <w:color w:val="231F20"/>
          <w:spacing w:val="-6"/>
        </w:rPr>
        <w:t> </w:t>
      </w:r>
      <w:r>
        <w:rPr>
          <w:color w:val="231F20"/>
        </w:rPr>
        <w:t>nói:</w:t>
      </w:r>
      <w:r>
        <w:rPr>
          <w:color w:val="231F20"/>
          <w:spacing w:val="-4"/>
        </w:rPr>
        <w:t> </w:t>
      </w:r>
      <w:r>
        <w:rPr>
          <w:color w:val="231F20"/>
        </w:rPr>
        <w:t>Khi</w:t>
      </w:r>
      <w:r>
        <w:rPr>
          <w:color w:val="231F20"/>
          <w:spacing w:val="-5"/>
        </w:rPr>
        <w:t> </w:t>
      </w:r>
      <w:r>
        <w:rPr>
          <w:color w:val="231F20"/>
        </w:rPr>
        <w:t>mắt</w:t>
      </w:r>
      <w:r>
        <w:rPr>
          <w:color w:val="231F20"/>
          <w:spacing w:val="-4"/>
        </w:rPr>
        <w:t> </w:t>
      </w:r>
      <w:r>
        <w:rPr>
          <w:color w:val="231F20"/>
        </w:rPr>
        <w:t>thấy</w:t>
      </w:r>
      <w:r>
        <w:rPr>
          <w:color w:val="231F20"/>
          <w:spacing w:val="-5"/>
        </w:rPr>
        <w:t> </w:t>
      </w:r>
      <w:r>
        <w:rPr>
          <w:color w:val="231F20"/>
        </w:rPr>
        <w:t>sắc,</w:t>
      </w:r>
      <w:r>
        <w:rPr>
          <w:color w:val="231F20"/>
          <w:spacing w:val="-4"/>
        </w:rPr>
        <w:t> </w:t>
      </w:r>
      <w:r>
        <w:rPr>
          <w:color w:val="231F20"/>
        </w:rPr>
        <w:t>nếu</w:t>
      </w:r>
      <w:r>
        <w:rPr>
          <w:color w:val="231F20"/>
          <w:spacing w:val="-5"/>
        </w:rPr>
        <w:t> </w:t>
      </w:r>
      <w:r>
        <w:rPr>
          <w:color w:val="231F20"/>
        </w:rPr>
        <w:t>đẹp</w:t>
      </w:r>
      <w:r>
        <w:rPr>
          <w:color w:val="231F20"/>
          <w:spacing w:val="-4"/>
        </w:rPr>
        <w:t> </w:t>
      </w:r>
      <w:r>
        <w:rPr>
          <w:color w:val="231F20"/>
        </w:rPr>
        <w:t>thì</w:t>
      </w:r>
      <w:r>
        <w:rPr>
          <w:color w:val="231F20"/>
          <w:spacing w:val="-5"/>
        </w:rPr>
        <w:t> </w:t>
      </w:r>
      <w:r>
        <w:rPr>
          <w:color w:val="231F20"/>
        </w:rPr>
        <w:t>không</w:t>
      </w:r>
      <w:r>
        <w:rPr>
          <w:color w:val="231F20"/>
          <w:spacing w:val="-5"/>
        </w:rPr>
        <w:t> </w:t>
      </w:r>
      <w:r>
        <w:rPr>
          <w:color w:val="231F20"/>
        </w:rPr>
        <w:t>nên</w:t>
      </w:r>
      <w:r>
        <w:rPr>
          <w:color w:val="231F20"/>
          <w:spacing w:val="-4"/>
        </w:rPr>
        <w:t> </w:t>
      </w:r>
      <w:r>
        <w:rPr>
          <w:color w:val="231F20"/>
        </w:rPr>
        <w:t>yêu</w:t>
      </w:r>
      <w:r>
        <w:rPr>
          <w:color w:val="231F20"/>
          <w:spacing w:val="-5"/>
        </w:rPr>
        <w:t> </w:t>
      </w:r>
      <w:r>
        <w:rPr>
          <w:color w:val="231F20"/>
        </w:rPr>
        <w:t>thích,</w:t>
      </w:r>
      <w:r>
        <w:rPr>
          <w:color w:val="231F20"/>
          <w:spacing w:val="-4"/>
        </w:rPr>
        <w:t> </w:t>
      </w:r>
      <w:r>
        <w:rPr>
          <w:color w:val="231F20"/>
        </w:rPr>
        <w:t>nếu xấu</w:t>
      </w:r>
      <w:r>
        <w:rPr>
          <w:color w:val="231F20"/>
          <w:spacing w:val="-7"/>
        </w:rPr>
        <w:t> </w:t>
      </w:r>
      <w:r>
        <w:rPr>
          <w:color w:val="231F20"/>
        </w:rPr>
        <w:t>thì</w:t>
      </w:r>
      <w:r>
        <w:rPr>
          <w:color w:val="231F20"/>
          <w:spacing w:val="-6"/>
        </w:rPr>
        <w:t> </w:t>
      </w:r>
      <w:r>
        <w:rPr>
          <w:color w:val="231F20"/>
        </w:rPr>
        <w:t>đừng</w:t>
      </w:r>
      <w:r>
        <w:rPr>
          <w:color w:val="231F20"/>
          <w:spacing w:val="-7"/>
        </w:rPr>
        <w:t> </w:t>
      </w:r>
      <w:r>
        <w:rPr>
          <w:color w:val="231F20"/>
        </w:rPr>
        <w:t>nên</w:t>
      </w:r>
      <w:r>
        <w:rPr>
          <w:color w:val="231F20"/>
          <w:spacing w:val="-6"/>
        </w:rPr>
        <w:t> </w:t>
      </w:r>
      <w:r>
        <w:rPr>
          <w:color w:val="231F20"/>
        </w:rPr>
        <w:t>ghét</w:t>
      </w:r>
      <w:r>
        <w:rPr>
          <w:color w:val="231F20"/>
          <w:spacing w:val="-7"/>
        </w:rPr>
        <w:t> </w:t>
      </w:r>
      <w:r>
        <w:rPr>
          <w:color w:val="231F20"/>
        </w:rPr>
        <w:t>bỏ.</w:t>
      </w:r>
      <w:r>
        <w:rPr>
          <w:color w:val="231F20"/>
          <w:spacing w:val="-6"/>
        </w:rPr>
        <w:t> </w:t>
      </w:r>
      <w:r>
        <w:rPr>
          <w:color w:val="231F20"/>
        </w:rPr>
        <w:t>Hoặc</w:t>
      </w:r>
      <w:r>
        <w:rPr>
          <w:color w:val="231F20"/>
          <w:spacing w:val="-7"/>
        </w:rPr>
        <w:t> </w:t>
      </w:r>
      <w:r>
        <w:rPr>
          <w:color w:val="231F20"/>
        </w:rPr>
        <w:t>lại</w:t>
      </w:r>
      <w:r>
        <w:rPr>
          <w:color w:val="231F20"/>
          <w:spacing w:val="-6"/>
        </w:rPr>
        <w:t> </w:t>
      </w:r>
      <w:r>
        <w:rPr>
          <w:color w:val="231F20"/>
        </w:rPr>
        <w:t>nói:</w:t>
      </w:r>
      <w:r>
        <w:rPr>
          <w:color w:val="231F20"/>
          <w:spacing w:val="-7"/>
        </w:rPr>
        <w:t> </w:t>
      </w:r>
      <w:r>
        <w:rPr>
          <w:color w:val="231F20"/>
        </w:rPr>
        <w:t>Khi</w:t>
      </w:r>
      <w:r>
        <w:rPr>
          <w:color w:val="231F20"/>
          <w:spacing w:val="-6"/>
        </w:rPr>
        <w:t> </w:t>
      </w:r>
      <w:r>
        <w:rPr>
          <w:color w:val="231F20"/>
        </w:rPr>
        <w:t>mắt</w:t>
      </w:r>
      <w:r>
        <w:rPr>
          <w:color w:val="231F20"/>
          <w:spacing w:val="-6"/>
        </w:rPr>
        <w:t> </w:t>
      </w:r>
      <w:r>
        <w:rPr>
          <w:color w:val="231F20"/>
        </w:rPr>
        <w:t>thấy</w:t>
      </w:r>
      <w:r>
        <w:rPr>
          <w:color w:val="231F20"/>
          <w:spacing w:val="-7"/>
        </w:rPr>
        <w:t> </w:t>
      </w:r>
      <w:r>
        <w:rPr>
          <w:color w:val="231F20"/>
        </w:rPr>
        <w:t>sắc</w:t>
      </w:r>
      <w:r>
        <w:rPr>
          <w:color w:val="231F20"/>
          <w:spacing w:val="-6"/>
        </w:rPr>
        <w:t> </w:t>
      </w:r>
      <w:r>
        <w:rPr>
          <w:color w:val="231F20"/>
        </w:rPr>
        <w:t>nên</w:t>
      </w:r>
      <w:r>
        <w:rPr>
          <w:color w:val="231F20"/>
          <w:spacing w:val="-7"/>
        </w:rPr>
        <w:t> </w:t>
      </w:r>
      <w:r>
        <w:rPr>
          <w:color w:val="231F20"/>
        </w:rPr>
        <w:t>khởi</w:t>
      </w:r>
      <w:r>
        <w:rPr>
          <w:color w:val="231F20"/>
          <w:spacing w:val="-6"/>
        </w:rPr>
        <w:t> </w:t>
      </w:r>
      <w:r>
        <w:rPr>
          <w:color w:val="231F20"/>
        </w:rPr>
        <w:t>ba ý</w:t>
      </w:r>
      <w:r>
        <w:rPr>
          <w:color w:val="231F20"/>
          <w:spacing w:val="-11"/>
        </w:rPr>
        <w:t> </w:t>
      </w:r>
      <w:r>
        <w:rPr>
          <w:color w:val="231F20"/>
        </w:rPr>
        <w:t>cận</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mừng,</w:t>
      </w:r>
      <w:r>
        <w:rPr>
          <w:color w:val="231F20"/>
          <w:spacing w:val="-11"/>
        </w:rPr>
        <w:t> </w:t>
      </w:r>
      <w:r>
        <w:rPr>
          <w:color w:val="231F20"/>
        </w:rPr>
        <w:t>lo</w:t>
      </w:r>
      <w:r>
        <w:rPr>
          <w:color w:val="231F20"/>
          <w:spacing w:val="-10"/>
        </w:rPr>
        <w:t> </w:t>
      </w:r>
      <w:r>
        <w:rPr>
          <w:color w:val="231F20"/>
        </w:rPr>
        <w:t>và</w:t>
      </w:r>
      <w:r>
        <w:rPr>
          <w:color w:val="231F20"/>
          <w:spacing w:val="-10"/>
        </w:rPr>
        <w:t> </w:t>
      </w:r>
      <w:r>
        <w:rPr>
          <w:color w:val="231F20"/>
        </w:rPr>
        <w:t>xả.</w:t>
      </w:r>
      <w:r>
        <w:rPr>
          <w:color w:val="231F20"/>
          <w:spacing w:val="-10"/>
        </w:rPr>
        <w:t> </w:t>
      </w:r>
      <w:r>
        <w:rPr>
          <w:color w:val="231F20"/>
        </w:rPr>
        <w:t>Lại</w:t>
      </w:r>
      <w:r>
        <w:rPr>
          <w:color w:val="231F20"/>
          <w:spacing w:val="-11"/>
        </w:rPr>
        <w:t> </w:t>
      </w:r>
      <w:r>
        <w:rPr>
          <w:color w:val="231F20"/>
        </w:rPr>
        <w:t>có</w:t>
      </w:r>
      <w:r>
        <w:rPr>
          <w:color w:val="231F20"/>
          <w:spacing w:val="-10"/>
        </w:rPr>
        <w:t> </w:t>
      </w:r>
      <w:r>
        <w:rPr>
          <w:color w:val="231F20"/>
        </w:rPr>
        <w:t>nơi</w:t>
      </w:r>
      <w:r>
        <w:rPr>
          <w:color w:val="231F20"/>
          <w:spacing w:val="-10"/>
        </w:rPr>
        <w:t> </w:t>
      </w:r>
      <w:r>
        <w:rPr>
          <w:color w:val="231F20"/>
        </w:rPr>
        <w:t>cho:</w:t>
      </w:r>
      <w:r>
        <w:rPr>
          <w:color w:val="231F20"/>
          <w:spacing w:val="-10"/>
        </w:rPr>
        <w:t> </w:t>
      </w:r>
      <w:r>
        <w:rPr>
          <w:color w:val="231F20"/>
        </w:rPr>
        <w:t>Khi</w:t>
      </w:r>
      <w:r>
        <w:rPr>
          <w:color w:val="231F20"/>
          <w:spacing w:val="-11"/>
        </w:rPr>
        <w:t> </w:t>
      </w:r>
      <w:r>
        <w:rPr>
          <w:color w:val="231F20"/>
        </w:rPr>
        <w:t>mắt</w:t>
      </w:r>
      <w:r>
        <w:rPr>
          <w:color w:val="231F20"/>
          <w:spacing w:val="-10"/>
        </w:rPr>
        <w:t> </w:t>
      </w:r>
      <w:r>
        <w:rPr>
          <w:color w:val="231F20"/>
        </w:rPr>
        <w:t>thấy</w:t>
      </w:r>
      <w:r>
        <w:rPr>
          <w:color w:val="231F20"/>
          <w:spacing w:val="-10"/>
        </w:rPr>
        <w:t> </w:t>
      </w:r>
      <w:r>
        <w:rPr>
          <w:color w:val="231F20"/>
        </w:rPr>
        <w:t>sắc</w:t>
      </w:r>
      <w:r>
        <w:rPr>
          <w:color w:val="231F20"/>
          <w:spacing w:val="-10"/>
        </w:rPr>
        <w:t> </w:t>
      </w:r>
      <w:r>
        <w:rPr>
          <w:color w:val="231F20"/>
        </w:rPr>
        <w:t>không nên vui hoặc lo, chỉ nên trụ vào xả, chánh niệm và chánh tri.</w:t>
      </w:r>
    </w:p>
    <w:p>
      <w:pPr>
        <w:pStyle w:val="BodyText"/>
        <w:spacing w:line="276" w:lineRule="auto" w:before="102"/>
        <w:ind w:left="110" w:right="391"/>
      </w:pPr>
      <w:r>
        <w:rPr>
          <w:color w:val="231F20"/>
        </w:rPr>
        <w:t>Do</w:t>
      </w:r>
      <w:r>
        <w:rPr>
          <w:color w:val="231F20"/>
          <w:spacing w:val="-8"/>
        </w:rPr>
        <w:t> </w:t>
      </w:r>
      <w:r>
        <w:rPr>
          <w:color w:val="231F20"/>
        </w:rPr>
        <w:t>hiện</w:t>
      </w:r>
      <w:r>
        <w:rPr>
          <w:color w:val="231F20"/>
          <w:spacing w:val="-7"/>
        </w:rPr>
        <w:t> </w:t>
      </w:r>
      <w:r>
        <w:rPr>
          <w:color w:val="231F20"/>
        </w:rPr>
        <w:t>thấy</w:t>
      </w:r>
      <w:r>
        <w:rPr>
          <w:color w:val="231F20"/>
          <w:spacing w:val="-8"/>
        </w:rPr>
        <w:t> </w:t>
      </w:r>
      <w:r>
        <w:rPr>
          <w:color w:val="231F20"/>
        </w:rPr>
        <w:t>ở</w:t>
      </w:r>
      <w:r>
        <w:rPr>
          <w:color w:val="231F20"/>
          <w:spacing w:val="-7"/>
        </w:rPr>
        <w:t> </w:t>
      </w:r>
      <w:r>
        <w:rPr>
          <w:color w:val="231F20"/>
        </w:rPr>
        <w:t>đời: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điều</w:t>
      </w:r>
      <w:r>
        <w:rPr>
          <w:color w:val="231F20"/>
          <w:spacing w:val="-7"/>
        </w:rPr>
        <w:t> </w:t>
      </w:r>
      <w:r>
        <w:rPr>
          <w:color w:val="231F20"/>
        </w:rPr>
        <w:t>thấy</w:t>
      </w:r>
      <w:r>
        <w:rPr>
          <w:color w:val="231F20"/>
          <w:spacing w:val="-8"/>
        </w:rPr>
        <w:t> </w:t>
      </w:r>
      <w:r>
        <w:rPr>
          <w:color w:val="231F20"/>
        </w:rPr>
        <w:t>ở</w:t>
      </w:r>
      <w:r>
        <w:rPr>
          <w:color w:val="231F20"/>
          <w:spacing w:val="-7"/>
        </w:rPr>
        <w:t> </w:t>
      </w:r>
      <w:r>
        <w:rPr>
          <w:color w:val="231F20"/>
        </w:rPr>
        <w:t>đời,</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người</w:t>
      </w:r>
      <w:r>
        <w:rPr>
          <w:color w:val="231F20"/>
          <w:spacing w:val="-7"/>
        </w:rPr>
        <w:t> </w:t>
      </w:r>
      <w:r>
        <w:rPr>
          <w:color w:val="231F20"/>
        </w:rPr>
        <w:t>mắt sáng sạch, các điều thấy được không sai lầm. Nếu người mắt</w:t>
      </w:r>
      <w:r>
        <w:rPr>
          <w:color w:val="231F20"/>
          <w:spacing w:val="42"/>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sáng sạch thì chỗ thấy sẽ lầm lẫn. Lại, do hiện thấy ở đời, người có nhãn căn thì có thể thấy được các sắc, các vật, còn người không có nhãn</w:t>
      </w:r>
      <w:r>
        <w:rPr>
          <w:color w:val="231F20"/>
          <w:spacing w:val="-11"/>
        </w:rPr>
        <w:t> </w:t>
      </w:r>
      <w:r>
        <w:rPr>
          <w:color w:val="231F20"/>
        </w:rPr>
        <w:t>căn</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thấy</w:t>
      </w:r>
      <w:r>
        <w:rPr>
          <w:color w:val="231F20"/>
          <w:spacing w:val="-11"/>
        </w:rPr>
        <w:t> </w:t>
      </w:r>
      <w:r>
        <w:rPr>
          <w:color w:val="231F20"/>
        </w:rPr>
        <w:t>được</w:t>
      </w:r>
      <w:r>
        <w:rPr>
          <w:color w:val="231F20"/>
          <w:spacing w:val="-10"/>
        </w:rPr>
        <w:t> </w:t>
      </w:r>
      <w:r>
        <w:rPr>
          <w:color w:val="231F20"/>
        </w:rPr>
        <w:t>các</w:t>
      </w:r>
      <w:r>
        <w:rPr>
          <w:color w:val="231F20"/>
          <w:spacing w:val="-10"/>
        </w:rPr>
        <w:t> </w:t>
      </w:r>
      <w:r>
        <w:rPr>
          <w:color w:val="231F20"/>
        </w:rPr>
        <w:t>sắc,</w:t>
      </w:r>
      <w:r>
        <w:rPr>
          <w:color w:val="231F20"/>
          <w:spacing w:val="-10"/>
        </w:rPr>
        <w:t> </w:t>
      </w:r>
      <w:r>
        <w:rPr>
          <w:color w:val="231F20"/>
        </w:rPr>
        <w:t>các</w:t>
      </w:r>
      <w:r>
        <w:rPr>
          <w:color w:val="231F20"/>
          <w:spacing w:val="-10"/>
        </w:rPr>
        <w:t> </w:t>
      </w:r>
      <w:r>
        <w:rPr>
          <w:color w:val="231F20"/>
        </w:rPr>
        <w:t>vật.</w:t>
      </w:r>
      <w:r>
        <w:rPr>
          <w:color w:val="231F20"/>
          <w:spacing w:val="-11"/>
        </w:rPr>
        <w:t> </w:t>
      </w:r>
      <w:r>
        <w:rPr>
          <w:color w:val="231F20"/>
        </w:rPr>
        <w:t>Lại,</w:t>
      </w:r>
      <w:r>
        <w:rPr>
          <w:color w:val="231F20"/>
          <w:spacing w:val="-10"/>
        </w:rPr>
        <w:t> </w:t>
      </w:r>
      <w:r>
        <w:rPr>
          <w:color w:val="231F20"/>
        </w:rPr>
        <w:t>do</w:t>
      </w:r>
      <w:r>
        <w:rPr>
          <w:color w:val="231F20"/>
          <w:spacing w:val="-10"/>
        </w:rPr>
        <w:t> </w:t>
      </w:r>
      <w:r>
        <w:rPr>
          <w:color w:val="231F20"/>
        </w:rPr>
        <w:t>hiện</w:t>
      </w:r>
      <w:r>
        <w:rPr>
          <w:color w:val="231F20"/>
          <w:spacing w:val="-10"/>
        </w:rPr>
        <w:t> </w:t>
      </w:r>
      <w:r>
        <w:rPr>
          <w:color w:val="231F20"/>
        </w:rPr>
        <w:t>thấy</w:t>
      </w:r>
      <w:r>
        <w:rPr>
          <w:color w:val="231F20"/>
          <w:spacing w:val="-10"/>
        </w:rPr>
        <w:t> </w:t>
      </w:r>
      <w:r>
        <w:rPr>
          <w:color w:val="231F20"/>
        </w:rPr>
        <w:t>ở đời,</w:t>
      </w:r>
      <w:r>
        <w:rPr>
          <w:color w:val="231F20"/>
          <w:spacing w:val="-9"/>
        </w:rPr>
        <w:t> </w:t>
      </w:r>
      <w:r>
        <w:rPr>
          <w:color w:val="231F20"/>
        </w:rPr>
        <w:t>vật</w:t>
      </w:r>
      <w:r>
        <w:rPr>
          <w:color w:val="231F20"/>
          <w:spacing w:val="-9"/>
        </w:rPr>
        <w:t> </w:t>
      </w:r>
      <w:r>
        <w:rPr>
          <w:color w:val="231F20"/>
        </w:rPr>
        <w:t>nào</w:t>
      </w:r>
      <w:r>
        <w:rPr>
          <w:color w:val="231F20"/>
          <w:spacing w:val="-9"/>
        </w:rPr>
        <w:t> </w:t>
      </w:r>
      <w:r>
        <w:rPr>
          <w:color w:val="231F20"/>
        </w:rPr>
        <w:t>đối</w:t>
      </w:r>
      <w:r>
        <w:rPr>
          <w:color w:val="231F20"/>
          <w:spacing w:val="-9"/>
        </w:rPr>
        <w:t> </w:t>
      </w:r>
      <w:r>
        <w:rPr>
          <w:color w:val="231F20"/>
        </w:rPr>
        <w:t>trước</w:t>
      </w:r>
      <w:r>
        <w:rPr>
          <w:color w:val="231F20"/>
          <w:spacing w:val="-9"/>
        </w:rPr>
        <w:t> </w:t>
      </w:r>
      <w:r>
        <w:rPr>
          <w:color w:val="231F20"/>
        </w:rPr>
        <w:t>mắt</w:t>
      </w:r>
      <w:r>
        <w:rPr>
          <w:color w:val="231F20"/>
          <w:spacing w:val="-9"/>
        </w:rPr>
        <w:t> </w:t>
      </w:r>
      <w:r>
        <w:rPr>
          <w:color w:val="231F20"/>
        </w:rPr>
        <w:t>thì</w:t>
      </w:r>
      <w:r>
        <w:rPr>
          <w:color w:val="231F20"/>
          <w:spacing w:val="-9"/>
        </w:rPr>
        <w:t> </w:t>
      </w:r>
      <w:r>
        <w:rPr>
          <w:color w:val="231F20"/>
        </w:rPr>
        <w:t>thấy</w:t>
      </w:r>
      <w:r>
        <w:rPr>
          <w:color w:val="231F20"/>
          <w:spacing w:val="-9"/>
        </w:rPr>
        <w:t> </w:t>
      </w:r>
      <w:r>
        <w:rPr>
          <w:color w:val="231F20"/>
        </w:rPr>
        <w:t>được,</w:t>
      </w:r>
      <w:r>
        <w:rPr>
          <w:color w:val="231F20"/>
          <w:spacing w:val="-9"/>
        </w:rPr>
        <w:t> </w:t>
      </w:r>
      <w:r>
        <w:rPr>
          <w:color w:val="231F20"/>
        </w:rPr>
        <w:t>vật</w:t>
      </w:r>
      <w:r>
        <w:rPr>
          <w:color w:val="231F20"/>
          <w:spacing w:val="-9"/>
        </w:rPr>
        <w:t> </w:t>
      </w:r>
      <w:r>
        <w:rPr>
          <w:color w:val="231F20"/>
        </w:rPr>
        <w:t>nào</w:t>
      </w:r>
      <w:r>
        <w:rPr>
          <w:color w:val="231F20"/>
          <w:spacing w:val="-9"/>
        </w:rPr>
        <w:t> </w:t>
      </w:r>
      <w:r>
        <w:rPr>
          <w:color w:val="231F20"/>
        </w:rPr>
        <w:t>không</w:t>
      </w:r>
      <w:r>
        <w:rPr>
          <w:color w:val="231F20"/>
          <w:spacing w:val="-9"/>
        </w:rPr>
        <w:t> </w:t>
      </w:r>
      <w:r>
        <w:rPr>
          <w:color w:val="231F20"/>
        </w:rPr>
        <w:t>đối</w:t>
      </w:r>
      <w:r>
        <w:rPr>
          <w:color w:val="231F20"/>
          <w:spacing w:val="-9"/>
        </w:rPr>
        <w:t> </w:t>
      </w:r>
      <w:r>
        <w:rPr>
          <w:color w:val="231F20"/>
        </w:rPr>
        <w:t>trước</w:t>
      </w:r>
      <w:r>
        <w:rPr>
          <w:color w:val="231F20"/>
          <w:spacing w:val="-9"/>
        </w:rPr>
        <w:t> </w:t>
      </w:r>
      <w:r>
        <w:rPr>
          <w:color w:val="231F20"/>
          <w:spacing w:val="-5"/>
        </w:rPr>
        <w:t>mắt </w:t>
      </w:r>
      <w:r>
        <w:rPr>
          <w:color w:val="231F20"/>
        </w:rPr>
        <w:t>thì không thể thấy được. Lại, do hiện thấy ở đời, phần nhiều </w:t>
      </w:r>
      <w:r>
        <w:rPr>
          <w:color w:val="231F20"/>
          <w:spacing w:val="-3"/>
        </w:rPr>
        <w:t>không </w:t>
      </w:r>
      <w:r>
        <w:rPr>
          <w:color w:val="231F20"/>
        </w:rPr>
        <w:t>nhìn</w:t>
      </w:r>
      <w:r>
        <w:rPr>
          <w:color w:val="231F20"/>
          <w:spacing w:val="-9"/>
        </w:rPr>
        <w:t> </w:t>
      </w:r>
      <w:r>
        <w:rPr>
          <w:color w:val="231F20"/>
        </w:rPr>
        <w:t>thấy</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vật</w:t>
      </w:r>
      <w:r>
        <w:rPr>
          <w:color w:val="231F20"/>
          <w:spacing w:val="-9"/>
        </w:rPr>
        <w:t> </w:t>
      </w:r>
      <w:r>
        <w:rPr>
          <w:color w:val="231F20"/>
        </w:rPr>
        <w:t>bị</w:t>
      </w:r>
      <w:r>
        <w:rPr>
          <w:color w:val="231F20"/>
          <w:spacing w:val="-9"/>
        </w:rPr>
        <w:t> </w:t>
      </w:r>
      <w:r>
        <w:rPr>
          <w:color w:val="231F20"/>
        </w:rPr>
        <w:t>ngăn</w:t>
      </w:r>
      <w:r>
        <w:rPr>
          <w:color w:val="231F20"/>
          <w:spacing w:val="-9"/>
        </w:rPr>
        <w:t> </w:t>
      </w:r>
      <w:r>
        <w:rPr>
          <w:color w:val="231F20"/>
        </w:rPr>
        <w:t>che,</w:t>
      </w:r>
      <w:r>
        <w:rPr>
          <w:color w:val="231F20"/>
          <w:spacing w:val="-9"/>
        </w:rPr>
        <w:t> </w:t>
      </w:r>
      <w:r>
        <w:rPr>
          <w:color w:val="231F20"/>
        </w:rPr>
        <w:t>phủ</w:t>
      </w:r>
      <w:r>
        <w:rPr>
          <w:color w:val="231F20"/>
          <w:spacing w:val="-9"/>
        </w:rPr>
        <w:t> </w:t>
      </w:r>
      <w:r>
        <w:rPr>
          <w:color w:val="231F20"/>
        </w:rPr>
        <w:t>lấp,</w:t>
      </w:r>
      <w:r>
        <w:rPr>
          <w:color w:val="231F20"/>
          <w:spacing w:val="-9"/>
        </w:rPr>
        <w:t> </w:t>
      </w:r>
      <w:r>
        <w:rPr>
          <w:color w:val="231F20"/>
        </w:rPr>
        <w:t>vì</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mắt</w:t>
      </w:r>
      <w:r>
        <w:rPr>
          <w:color w:val="231F20"/>
          <w:spacing w:val="-9"/>
        </w:rPr>
        <w:t> </w:t>
      </w:r>
      <w:r>
        <w:rPr>
          <w:color w:val="231F20"/>
        </w:rPr>
        <w:t>bị</w:t>
      </w:r>
      <w:r>
        <w:rPr>
          <w:color w:val="231F20"/>
          <w:spacing w:val="-9"/>
        </w:rPr>
        <w:t> </w:t>
      </w:r>
      <w:r>
        <w:rPr>
          <w:color w:val="231F20"/>
        </w:rPr>
        <w:t>ngăn</w:t>
      </w:r>
      <w:r>
        <w:rPr>
          <w:color w:val="231F20"/>
          <w:spacing w:val="-9"/>
        </w:rPr>
        <w:t> </w:t>
      </w:r>
      <w:r>
        <w:rPr>
          <w:color w:val="231F20"/>
        </w:rPr>
        <w:t>che.</w:t>
      </w:r>
    </w:p>
    <w:p>
      <w:pPr>
        <w:pStyle w:val="BodyText"/>
        <w:spacing w:line="268" w:lineRule="auto"/>
        <w:ind w:right="108"/>
      </w:pPr>
      <w:r>
        <w:rPr>
          <w:color w:val="231F20"/>
        </w:rPr>
        <w:t>Tôn</w:t>
      </w:r>
      <w:r>
        <w:rPr>
          <w:color w:val="231F20"/>
          <w:spacing w:val="-4"/>
        </w:rPr>
        <w:t> </w:t>
      </w:r>
      <w:r>
        <w:rPr>
          <w:color w:val="231F20"/>
        </w:rPr>
        <w:t>giả</w:t>
      </w:r>
      <w:r>
        <w:rPr>
          <w:color w:val="231F20"/>
          <w:spacing w:val="-9"/>
        </w:rPr>
        <w:t> </w:t>
      </w:r>
      <w:r>
        <w:rPr>
          <w:color w:val="231F20"/>
        </w:rPr>
        <w:t>Thế</w:t>
      </w:r>
      <w:r>
        <w:rPr>
          <w:color w:val="231F20"/>
          <w:spacing w:val="-4"/>
        </w:rPr>
        <w:t> </w:t>
      </w:r>
      <w:r>
        <w:rPr>
          <w:color w:val="231F20"/>
        </w:rPr>
        <w:t>Hữu</w:t>
      </w:r>
      <w:r>
        <w:rPr>
          <w:color w:val="231F20"/>
          <w:spacing w:val="-3"/>
        </w:rPr>
        <w:t> </w:t>
      </w:r>
      <w:r>
        <w:rPr>
          <w:color w:val="231F20"/>
        </w:rPr>
        <w:t>nói:</w:t>
      </w:r>
      <w:r>
        <w:rPr>
          <w:color w:val="231F20"/>
          <w:spacing w:val="-9"/>
        </w:rPr>
        <w:t> </w:t>
      </w:r>
      <w:r>
        <w:rPr>
          <w:color w:val="231F20"/>
        </w:rPr>
        <w:t>Vì</w:t>
      </w:r>
      <w:r>
        <w:rPr>
          <w:color w:val="231F20"/>
          <w:spacing w:val="-4"/>
        </w:rPr>
        <w:t> </w:t>
      </w:r>
      <w:r>
        <w:rPr>
          <w:color w:val="231F20"/>
        </w:rPr>
        <w:t>sao</w:t>
      </w:r>
      <w:r>
        <w:rPr>
          <w:color w:val="231F20"/>
          <w:spacing w:val="-4"/>
        </w:rPr>
        <w:t> </w:t>
      </w:r>
      <w:r>
        <w:rPr>
          <w:color w:val="231F20"/>
        </w:rPr>
        <w:t>nhãn</w:t>
      </w:r>
      <w:r>
        <w:rPr>
          <w:color w:val="231F20"/>
          <w:spacing w:val="-3"/>
        </w:rPr>
        <w:t> </w:t>
      </w:r>
      <w:r>
        <w:rPr>
          <w:color w:val="231F20"/>
        </w:rPr>
        <w:t>căn</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kiến?</w:t>
      </w:r>
      <w:r>
        <w:rPr>
          <w:color w:val="231F20"/>
          <w:spacing w:val="-4"/>
        </w:rPr>
        <w:t> </w:t>
      </w:r>
      <w:r>
        <w:rPr>
          <w:color w:val="231F20"/>
        </w:rPr>
        <w:t>Nghĩa là do hiện thấy ở đời, người có mắt sạch cho: Tôi thấy sạch. Còn kẻ có mắt không sạch nói: Tôi thấy không</w:t>
      </w:r>
      <w:r>
        <w:rPr>
          <w:color w:val="231F20"/>
          <w:spacing w:val="-8"/>
        </w:rPr>
        <w:t> </w:t>
      </w:r>
      <w:r>
        <w:rPr>
          <w:color w:val="231F20"/>
        </w:rPr>
        <w:t>sạch.</w:t>
      </w:r>
    </w:p>
    <w:p>
      <w:pPr>
        <w:pStyle w:val="BodyText"/>
        <w:spacing w:line="268" w:lineRule="auto" w:before="112"/>
        <w:ind w:right="107"/>
      </w:pPr>
      <w:r>
        <w:rPr>
          <w:color w:val="231F20"/>
        </w:rPr>
        <w:t>Đại đức nói: Vì sao nhãn căn được gọi là kiến? Nghĩa là Khế kinh</w:t>
      </w:r>
      <w:r>
        <w:rPr>
          <w:color w:val="231F20"/>
          <w:spacing w:val="-14"/>
        </w:rPr>
        <w:t> </w:t>
      </w:r>
      <w:r>
        <w:rPr>
          <w:color w:val="231F20"/>
        </w:rPr>
        <w:t>nói:</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của</w:t>
      </w:r>
      <w:r>
        <w:rPr>
          <w:color w:val="231F20"/>
          <w:spacing w:val="-13"/>
        </w:rPr>
        <w:t> </w:t>
      </w:r>
      <w:r>
        <w:rPr>
          <w:color w:val="231F20"/>
        </w:rPr>
        <w:t>nhãn</w:t>
      </w:r>
      <w:r>
        <w:rPr>
          <w:color w:val="231F20"/>
          <w:spacing w:val="-14"/>
        </w:rPr>
        <w:t> </w:t>
      </w:r>
      <w:r>
        <w:rPr>
          <w:color w:val="231F20"/>
        </w:rPr>
        <w:t>căn,</w:t>
      </w:r>
      <w:r>
        <w:rPr>
          <w:color w:val="231F20"/>
          <w:spacing w:val="-13"/>
        </w:rPr>
        <w:t> </w:t>
      </w:r>
      <w:r>
        <w:rPr>
          <w:color w:val="231F20"/>
        </w:rPr>
        <w:t>chỗ</w:t>
      </w:r>
      <w:r>
        <w:rPr>
          <w:color w:val="231F20"/>
          <w:spacing w:val="-13"/>
        </w:rPr>
        <w:t> </w:t>
      </w:r>
      <w:r>
        <w:rPr>
          <w:color w:val="231F20"/>
        </w:rPr>
        <w:t>thấu</w:t>
      </w:r>
      <w:r>
        <w:rPr>
          <w:color w:val="231F20"/>
          <w:spacing w:val="-13"/>
        </w:rPr>
        <w:t> </w:t>
      </w:r>
      <w:r>
        <w:rPr>
          <w:color w:val="231F20"/>
        </w:rPr>
        <w:t>tỏ</w:t>
      </w:r>
      <w:r>
        <w:rPr>
          <w:color w:val="231F20"/>
          <w:spacing w:val="-13"/>
        </w:rPr>
        <w:t> </w:t>
      </w:r>
      <w:r>
        <w:rPr>
          <w:color w:val="231F20"/>
        </w:rPr>
        <w:t>của</w:t>
      </w:r>
      <w:r>
        <w:rPr>
          <w:color w:val="231F20"/>
          <w:spacing w:val="-13"/>
        </w:rPr>
        <w:t> </w:t>
      </w:r>
      <w:r>
        <w:rPr>
          <w:color w:val="231F20"/>
        </w:rPr>
        <w:t>nhãn</w:t>
      </w:r>
      <w:r>
        <w:rPr>
          <w:color w:val="231F20"/>
          <w:spacing w:val="-13"/>
        </w:rPr>
        <w:t> </w:t>
      </w:r>
      <w:r>
        <w:rPr>
          <w:color w:val="231F20"/>
        </w:rPr>
        <w:t>thức gọi là đối tượng của kiến. Ở thế tục cũng như </w:t>
      </w:r>
      <w:r>
        <w:rPr>
          <w:color w:val="231F20"/>
          <w:spacing w:val="-5"/>
        </w:rPr>
        <w:t>vậy. </w:t>
      </w:r>
      <w:r>
        <w:rPr>
          <w:color w:val="231F20"/>
        </w:rPr>
        <w:t>Thế nên nhãn</w:t>
      </w:r>
      <w:r>
        <w:rPr>
          <w:color w:val="231F20"/>
          <w:spacing w:val="-27"/>
        </w:rPr>
        <w:t> </w:t>
      </w:r>
      <w:r>
        <w:rPr>
          <w:color w:val="231F20"/>
        </w:rPr>
        <w:t>căn được gọi là kiến.</w:t>
      </w:r>
    </w:p>
    <w:p>
      <w:pPr>
        <w:pStyle w:val="BodyText"/>
        <w:spacing w:line="268" w:lineRule="auto" w:before="112"/>
        <w:ind w:right="108"/>
      </w:pPr>
      <w:r>
        <w:rPr>
          <w:color w:val="231F20"/>
        </w:rPr>
        <w:t>Năm kiến: Tức là hữu thân kiến, biên chấp kiến, tà kiến, kiến thủ, giới cấm thủ.</w:t>
      </w:r>
    </w:p>
    <w:p>
      <w:pPr>
        <w:pStyle w:val="BodyText"/>
        <w:spacing w:before="110"/>
        <w:ind w:left="960" w:firstLine="0"/>
      </w:pPr>
      <w:r>
        <w:rPr>
          <w:i/>
          <w:color w:val="231F20"/>
        </w:rPr>
        <w:t>Hỏi: </w:t>
      </w:r>
      <w:r>
        <w:rPr>
          <w:color w:val="231F20"/>
        </w:rPr>
        <w:t>Vì sao năm thứ này được gọi là kiến?</w:t>
      </w:r>
    </w:p>
    <w:p>
      <w:pPr>
        <w:spacing w:before="145"/>
        <w:ind w:left="960" w:right="0" w:firstLine="0"/>
        <w:jc w:val="both"/>
        <w:rPr>
          <w:sz w:val="26"/>
        </w:rPr>
      </w:pPr>
      <w:r>
        <w:rPr>
          <w:i/>
          <w:color w:val="231F20"/>
          <w:sz w:val="26"/>
        </w:rPr>
        <w:t>Đáp: </w:t>
      </w:r>
      <w:r>
        <w:rPr>
          <w:color w:val="231F20"/>
          <w:sz w:val="26"/>
        </w:rPr>
        <w:t>Do bốn sự việc sau:</w:t>
      </w:r>
    </w:p>
    <w:p>
      <w:pPr>
        <w:pStyle w:val="ListParagraph"/>
        <w:numPr>
          <w:ilvl w:val="1"/>
          <w:numId w:val="77"/>
        </w:numPr>
        <w:tabs>
          <w:tab w:pos="1225" w:val="left" w:leader="none"/>
        </w:tabs>
        <w:spacing w:line="268" w:lineRule="auto" w:before="144" w:after="0"/>
        <w:ind w:left="393" w:right="107" w:firstLine="566"/>
        <w:jc w:val="both"/>
        <w:rPr>
          <w:sz w:val="26"/>
        </w:rPr>
      </w:pPr>
      <w:r>
        <w:rPr>
          <w:color w:val="231F20"/>
          <w:sz w:val="26"/>
        </w:rPr>
        <w:t>Là do xem thấy: Nghĩa là chủ thể nhìn xem thấy biết về các đối tượng ứng hợp để giữ lấy cảnh.</w:t>
      </w:r>
    </w:p>
    <w:p>
      <w:pPr>
        <w:pStyle w:val="BodyText"/>
        <w:spacing w:line="268" w:lineRule="auto" w:before="110"/>
        <w:ind w:right="108"/>
      </w:pPr>
      <w:r>
        <w:rPr>
          <w:i/>
          <w:color w:val="231F20"/>
        </w:rPr>
        <w:t>Hỏi:</w:t>
      </w:r>
      <w:r>
        <w:rPr>
          <w:i/>
          <w:color w:val="231F20"/>
          <w:spacing w:val="-8"/>
        </w:rPr>
        <w:t> </w:t>
      </w:r>
      <w:r>
        <w:rPr>
          <w:color w:val="231F20"/>
        </w:rPr>
        <w:t>Năm</w:t>
      </w:r>
      <w:r>
        <w:rPr>
          <w:color w:val="231F20"/>
          <w:spacing w:val="-8"/>
        </w:rPr>
        <w:t> </w:t>
      </w:r>
      <w:r>
        <w:rPr>
          <w:color w:val="231F20"/>
        </w:rPr>
        <w:t>thứ</w:t>
      </w:r>
      <w:r>
        <w:rPr>
          <w:color w:val="231F20"/>
          <w:spacing w:val="-7"/>
        </w:rPr>
        <w:t> </w:t>
      </w:r>
      <w:r>
        <w:rPr>
          <w:color w:val="231F20"/>
        </w:rPr>
        <w:t>nhìn</w:t>
      </w:r>
      <w:r>
        <w:rPr>
          <w:color w:val="231F20"/>
          <w:spacing w:val="-8"/>
        </w:rPr>
        <w:t> </w:t>
      </w:r>
      <w:r>
        <w:rPr>
          <w:color w:val="231F20"/>
        </w:rPr>
        <w:t>thấy</w:t>
      </w:r>
      <w:r>
        <w:rPr>
          <w:color w:val="231F20"/>
          <w:spacing w:val="-8"/>
        </w:rPr>
        <w:t> </w:t>
      </w:r>
      <w:r>
        <w:rPr>
          <w:color w:val="231F20"/>
        </w:rPr>
        <w:t>hẹp</w:t>
      </w:r>
      <w:r>
        <w:rPr>
          <w:color w:val="231F20"/>
          <w:spacing w:val="-7"/>
        </w:rPr>
        <w:t> </w:t>
      </w:r>
      <w:r>
        <w:rPr>
          <w:color w:val="231F20"/>
        </w:rPr>
        <w:t>hòi</w:t>
      </w:r>
      <w:r>
        <w:rPr>
          <w:color w:val="231F20"/>
          <w:spacing w:val="-8"/>
        </w:rPr>
        <w:t> </w:t>
      </w:r>
      <w:r>
        <w:rPr>
          <w:color w:val="231F20"/>
        </w:rPr>
        <w:t>điên</w:t>
      </w:r>
      <w:r>
        <w:rPr>
          <w:color w:val="231F20"/>
          <w:spacing w:val="-7"/>
        </w:rPr>
        <w:t> </w:t>
      </w:r>
      <w:r>
        <w:rPr>
          <w:color w:val="231F20"/>
        </w:rPr>
        <w:t>đảo</w:t>
      </w:r>
      <w:r>
        <w:rPr>
          <w:color w:val="231F20"/>
          <w:spacing w:val="-8"/>
        </w:rPr>
        <w:t> </w:t>
      </w:r>
      <w:r>
        <w:rPr>
          <w:color w:val="231F20"/>
        </w:rPr>
        <w:t>sai</w:t>
      </w:r>
      <w:r>
        <w:rPr>
          <w:color w:val="231F20"/>
          <w:spacing w:val="-8"/>
        </w:rPr>
        <w:t> </w:t>
      </w:r>
      <w:r>
        <w:rPr>
          <w:color w:val="231F20"/>
        </w:rPr>
        <w:t>lầm</w:t>
      </w:r>
      <w:r>
        <w:rPr>
          <w:color w:val="231F20"/>
          <w:spacing w:val="-7"/>
        </w:rPr>
        <w:t> </w:t>
      </w:r>
      <w:r>
        <w:rPr>
          <w:color w:val="231F20"/>
        </w:rPr>
        <w:t>này</w:t>
      </w:r>
      <w:r>
        <w:rPr>
          <w:color w:val="231F20"/>
          <w:spacing w:val="-8"/>
        </w:rPr>
        <w:t> </w:t>
      </w:r>
      <w:r>
        <w:rPr>
          <w:color w:val="231F20"/>
        </w:rPr>
        <w:t>vì</w:t>
      </w:r>
      <w:r>
        <w:rPr>
          <w:color w:val="231F20"/>
          <w:spacing w:val="-8"/>
        </w:rPr>
        <w:t> </w:t>
      </w:r>
      <w:r>
        <w:rPr>
          <w:color w:val="231F20"/>
        </w:rPr>
        <w:t>sao</w:t>
      </w:r>
      <w:r>
        <w:rPr>
          <w:color w:val="231F20"/>
          <w:spacing w:val="-7"/>
        </w:rPr>
        <w:t> </w:t>
      </w:r>
      <w:r>
        <w:rPr>
          <w:color w:val="231F20"/>
        </w:rPr>
        <w:t>gọi là kiến?</w:t>
      </w:r>
    </w:p>
    <w:p>
      <w:pPr>
        <w:pStyle w:val="BodyText"/>
        <w:spacing w:line="268" w:lineRule="auto" w:before="110"/>
        <w:ind w:right="107"/>
      </w:pPr>
      <w:r>
        <w:rPr>
          <w:i/>
          <w:color w:val="231F20"/>
        </w:rPr>
        <w:t>Đáp: </w:t>
      </w:r>
      <w:r>
        <w:rPr>
          <w:color w:val="231F20"/>
        </w:rPr>
        <w:t>Tuy năm thứ nhìn thấy đó là hẹp hòi, điên đảo, sai lầm, nhưng là tánh của tuệ, nên gọi là kiến. Như nhãn căn của người tuy thấy không rõ ràng nhưng là có thể nhìn thấy, nên gọi là kiến.</w:t>
      </w:r>
    </w:p>
    <w:p>
      <w:pPr>
        <w:pStyle w:val="ListParagraph"/>
        <w:numPr>
          <w:ilvl w:val="1"/>
          <w:numId w:val="77"/>
        </w:numPr>
        <w:tabs>
          <w:tab w:pos="1241" w:val="left" w:leader="none"/>
        </w:tabs>
        <w:spacing w:line="268" w:lineRule="auto" w:before="112" w:after="0"/>
        <w:ind w:left="393" w:right="108" w:firstLine="566"/>
        <w:jc w:val="both"/>
        <w:rPr>
          <w:sz w:val="26"/>
        </w:rPr>
      </w:pPr>
      <w:r>
        <w:rPr>
          <w:color w:val="231F20"/>
          <w:sz w:val="26"/>
        </w:rPr>
        <w:t>Là do quyết độ: Nghĩa là có thể quyết đoán lường xét chỗ ứng hợp để giữ lấy cảnh.</w:t>
      </w:r>
    </w:p>
    <w:p>
      <w:pPr>
        <w:pStyle w:val="BodyText"/>
        <w:spacing w:before="110"/>
        <w:ind w:left="960" w:firstLine="0"/>
      </w:pPr>
      <w:r>
        <w:rPr>
          <w:i/>
          <w:color w:val="231F20"/>
        </w:rPr>
        <w:t>Hỏi: </w:t>
      </w:r>
      <w:r>
        <w:rPr>
          <w:color w:val="231F20"/>
        </w:rPr>
        <w:t>Chỉ trong một sát-na làm sao quyết đoán lường xét?</w:t>
      </w:r>
    </w:p>
    <w:p>
      <w:pPr>
        <w:pStyle w:val="BodyText"/>
        <w:spacing w:before="148"/>
        <w:ind w:left="960" w:firstLine="0"/>
      </w:pPr>
      <w:r>
        <w:rPr>
          <w:i/>
          <w:color w:val="231F20"/>
        </w:rPr>
        <w:t>Đáp: </w:t>
      </w:r>
      <w:r>
        <w:rPr>
          <w:color w:val="231F20"/>
        </w:rPr>
        <w:t>Do tánh nhanh mạnh nên lập ra tên quyết độ.</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77"/>
        </w:numPr>
        <w:tabs>
          <w:tab w:pos="930" w:val="left" w:leader="none"/>
        </w:tabs>
        <w:spacing w:line="273" w:lineRule="auto" w:before="89" w:after="0"/>
        <w:ind w:left="110" w:right="390" w:firstLine="566"/>
        <w:jc w:val="both"/>
        <w:rPr>
          <w:sz w:val="26"/>
        </w:rPr>
      </w:pPr>
      <w:r>
        <w:rPr>
          <w:color w:val="231F20"/>
          <w:sz w:val="26"/>
        </w:rPr>
        <w:t>Là</w:t>
      </w:r>
      <w:r>
        <w:rPr>
          <w:color w:val="231F20"/>
          <w:spacing w:val="-9"/>
          <w:sz w:val="26"/>
        </w:rPr>
        <w:t> </w:t>
      </w:r>
      <w:r>
        <w:rPr>
          <w:color w:val="231F20"/>
          <w:sz w:val="26"/>
        </w:rPr>
        <w:t>do</w:t>
      </w:r>
      <w:r>
        <w:rPr>
          <w:color w:val="231F20"/>
          <w:spacing w:val="-8"/>
          <w:sz w:val="26"/>
        </w:rPr>
        <w:t> </w:t>
      </w:r>
      <w:r>
        <w:rPr>
          <w:color w:val="231F20"/>
          <w:sz w:val="26"/>
        </w:rPr>
        <w:t>chấp</w:t>
      </w:r>
      <w:r>
        <w:rPr>
          <w:color w:val="231F20"/>
          <w:spacing w:val="-8"/>
          <w:sz w:val="26"/>
        </w:rPr>
        <w:t> </w:t>
      </w:r>
      <w:r>
        <w:rPr>
          <w:color w:val="231F20"/>
          <w:sz w:val="26"/>
        </w:rPr>
        <w:t>chặt:</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đối</w:t>
      </w:r>
      <w:r>
        <w:rPr>
          <w:color w:val="231F20"/>
          <w:spacing w:val="-9"/>
          <w:sz w:val="26"/>
        </w:rPr>
        <w:t> </w:t>
      </w:r>
      <w:r>
        <w:rPr>
          <w:color w:val="231F20"/>
          <w:sz w:val="26"/>
        </w:rPr>
        <w:t>với</w:t>
      </w:r>
      <w:r>
        <w:rPr>
          <w:color w:val="231F20"/>
          <w:spacing w:val="-8"/>
          <w:sz w:val="26"/>
        </w:rPr>
        <w:t> </w:t>
      </w:r>
      <w:r>
        <w:rPr>
          <w:color w:val="231F20"/>
          <w:sz w:val="26"/>
        </w:rPr>
        <w:t>cảnh</w:t>
      </w:r>
      <w:r>
        <w:rPr>
          <w:color w:val="231F20"/>
          <w:spacing w:val="-8"/>
          <w:sz w:val="26"/>
        </w:rPr>
        <w:t> </w:t>
      </w:r>
      <w:r>
        <w:rPr>
          <w:color w:val="231F20"/>
          <w:sz w:val="26"/>
        </w:rPr>
        <w:t>của</w:t>
      </w:r>
      <w:r>
        <w:rPr>
          <w:color w:val="231F20"/>
          <w:spacing w:val="-8"/>
          <w:sz w:val="26"/>
        </w:rPr>
        <w:t> </w:t>
      </w:r>
      <w:r>
        <w:rPr>
          <w:color w:val="231F20"/>
          <w:sz w:val="26"/>
        </w:rPr>
        <w:t>mình</w:t>
      </w:r>
      <w:r>
        <w:rPr>
          <w:color w:val="231F20"/>
          <w:spacing w:val="-9"/>
          <w:sz w:val="26"/>
        </w:rPr>
        <w:t> </w:t>
      </w:r>
      <w:r>
        <w:rPr>
          <w:color w:val="231F20"/>
          <w:sz w:val="26"/>
        </w:rPr>
        <w:t>thì</w:t>
      </w:r>
      <w:r>
        <w:rPr>
          <w:color w:val="231F20"/>
          <w:spacing w:val="-8"/>
          <w:sz w:val="26"/>
        </w:rPr>
        <w:t> </w:t>
      </w:r>
      <w:r>
        <w:rPr>
          <w:color w:val="231F20"/>
          <w:sz w:val="26"/>
        </w:rPr>
        <w:t>chấp</w:t>
      </w:r>
      <w:r>
        <w:rPr>
          <w:color w:val="231F20"/>
          <w:spacing w:val="-8"/>
          <w:sz w:val="26"/>
        </w:rPr>
        <w:t> </w:t>
      </w:r>
      <w:r>
        <w:rPr>
          <w:color w:val="231F20"/>
          <w:sz w:val="26"/>
        </w:rPr>
        <w:t>giữ chặt, bền. Nếu không phải là kiếm bén của Thánh đạo thì không thể khiến dứt bỏ. Đức Phật và các đệ tử dùng kiếm bén Thánh đạo chặt đứt các nanh vuốt của thứ kiến </w:t>
      </w:r>
      <w:r>
        <w:rPr>
          <w:color w:val="231F20"/>
          <w:spacing w:val="-6"/>
          <w:sz w:val="26"/>
        </w:rPr>
        <w:t>ấy, </w:t>
      </w:r>
      <w:r>
        <w:rPr>
          <w:color w:val="231F20"/>
          <w:sz w:val="26"/>
        </w:rPr>
        <w:t>sau đó mới bỏ. Như có một loài thú sống ở biển tên là Thất-thủ-ma-la, khi ngậm cắn vật gì thì ngậm mãi không buông, phải dùng kiếm bén chặt đứt các răng thì nó </w:t>
      </w:r>
      <w:r>
        <w:rPr>
          <w:color w:val="231F20"/>
          <w:spacing w:val="-5"/>
          <w:sz w:val="26"/>
        </w:rPr>
        <w:t>mới </w:t>
      </w:r>
      <w:r>
        <w:rPr>
          <w:color w:val="231F20"/>
          <w:sz w:val="26"/>
        </w:rPr>
        <w:t>nhả ra. Năm thứ kiến kia cũng như</w:t>
      </w:r>
      <w:r>
        <w:rPr>
          <w:color w:val="231F20"/>
          <w:spacing w:val="-2"/>
          <w:sz w:val="26"/>
        </w:rPr>
        <w:t> </w:t>
      </w:r>
      <w:r>
        <w:rPr>
          <w:color w:val="231F20"/>
          <w:sz w:val="26"/>
        </w:rPr>
        <w:t>thế.</w:t>
      </w:r>
    </w:p>
    <w:p>
      <w:pPr>
        <w:pStyle w:val="ListParagraph"/>
        <w:numPr>
          <w:ilvl w:val="1"/>
          <w:numId w:val="77"/>
        </w:numPr>
        <w:tabs>
          <w:tab w:pos="956" w:val="left" w:leader="none"/>
        </w:tabs>
        <w:spacing w:line="273" w:lineRule="auto" w:before="109" w:after="0"/>
        <w:ind w:left="110" w:right="392" w:firstLine="566"/>
        <w:jc w:val="both"/>
        <w:rPr>
          <w:sz w:val="26"/>
        </w:rPr>
      </w:pPr>
      <w:r>
        <w:rPr>
          <w:color w:val="231F20"/>
          <w:sz w:val="26"/>
        </w:rPr>
        <w:t>Là do vào sâu: Nghĩa là nơi đối tượng duyên là mũi nhọn, bén luồng vào sâu như cây kim găm vào</w:t>
      </w:r>
      <w:r>
        <w:rPr>
          <w:color w:val="231F20"/>
          <w:spacing w:val="-2"/>
          <w:sz w:val="26"/>
        </w:rPr>
        <w:t> </w:t>
      </w:r>
      <w:r>
        <w:rPr>
          <w:color w:val="231F20"/>
          <w:sz w:val="26"/>
        </w:rPr>
        <w:t>bùn.</w:t>
      </w:r>
    </w:p>
    <w:p>
      <w:pPr>
        <w:pStyle w:val="BodyText"/>
        <w:spacing w:line="273" w:lineRule="auto" w:before="116"/>
        <w:ind w:left="110" w:right="392"/>
      </w:pPr>
      <w:r>
        <w:rPr>
          <w:color w:val="231F20"/>
        </w:rPr>
        <w:t>Lại</w:t>
      </w:r>
      <w:r>
        <w:rPr>
          <w:color w:val="231F20"/>
          <w:spacing w:val="-6"/>
        </w:rPr>
        <w:t> </w:t>
      </w:r>
      <w:r>
        <w:rPr>
          <w:color w:val="231F20"/>
        </w:rPr>
        <w:t>nữa,</w:t>
      </w:r>
      <w:r>
        <w:rPr>
          <w:color w:val="231F20"/>
          <w:spacing w:val="-5"/>
        </w:rPr>
        <w:t> </w:t>
      </w:r>
      <w:r>
        <w:rPr>
          <w:color w:val="231F20"/>
        </w:rPr>
        <w:t>do</w:t>
      </w:r>
      <w:r>
        <w:rPr>
          <w:color w:val="231F20"/>
          <w:spacing w:val="-5"/>
        </w:rPr>
        <w:t> </w:t>
      </w:r>
      <w:r>
        <w:rPr>
          <w:color w:val="231F20"/>
        </w:rPr>
        <w:t>hai</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nên</w:t>
      </w:r>
      <w:r>
        <w:rPr>
          <w:color w:val="231F20"/>
          <w:spacing w:val="-5"/>
        </w:rPr>
        <w:t> </w:t>
      </w:r>
      <w:r>
        <w:rPr>
          <w:color w:val="231F20"/>
        </w:rPr>
        <w:t>năm</w:t>
      </w:r>
      <w:r>
        <w:rPr>
          <w:color w:val="231F20"/>
          <w:spacing w:val="-6"/>
        </w:rPr>
        <w:t> </w:t>
      </w:r>
      <w:r>
        <w:rPr>
          <w:color w:val="231F20"/>
        </w:rPr>
        <w:t>thứ</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kiến:</w:t>
      </w:r>
      <w:r>
        <w:rPr>
          <w:color w:val="231F20"/>
          <w:spacing w:val="-5"/>
        </w:rPr>
        <w:t> </w:t>
      </w:r>
      <w:r>
        <w:rPr>
          <w:color w:val="231F20"/>
        </w:rPr>
        <w:t>1.</w:t>
      </w:r>
      <w:r>
        <w:rPr>
          <w:color w:val="231F20"/>
          <w:spacing w:val="-5"/>
        </w:rPr>
        <w:t> </w:t>
      </w:r>
      <w:r>
        <w:rPr>
          <w:color w:val="231F20"/>
        </w:rPr>
        <w:t>Do</w:t>
      </w:r>
      <w:r>
        <w:rPr>
          <w:color w:val="231F20"/>
          <w:spacing w:val="-5"/>
        </w:rPr>
        <w:t> </w:t>
      </w:r>
      <w:r>
        <w:rPr>
          <w:color w:val="231F20"/>
        </w:rPr>
        <w:t>ngắm nhìn soi chiếu. 2. Do suy</w:t>
      </w:r>
      <w:r>
        <w:rPr>
          <w:color w:val="231F20"/>
          <w:spacing w:val="-4"/>
        </w:rPr>
        <w:t> </w:t>
      </w:r>
      <w:r>
        <w:rPr>
          <w:color w:val="231F20"/>
        </w:rPr>
        <w:t>tìm.</w:t>
      </w:r>
    </w:p>
    <w:p>
      <w:pPr>
        <w:pStyle w:val="BodyText"/>
        <w:spacing w:line="273" w:lineRule="auto" w:before="116"/>
        <w:ind w:left="110" w:right="390"/>
      </w:pPr>
      <w:r>
        <w:rPr>
          <w:color w:val="231F20"/>
        </w:rPr>
        <w:t>Lại nữa, do ba sự việc nên năm thứ đó gọi là kiến: 1. Do</w:t>
      </w:r>
      <w:r>
        <w:rPr>
          <w:color w:val="231F20"/>
          <w:spacing w:val="-32"/>
        </w:rPr>
        <w:t> </w:t>
      </w:r>
      <w:r>
        <w:rPr>
          <w:color w:val="231F20"/>
        </w:rPr>
        <w:t>tương ưng với tướng </w:t>
      </w:r>
      <w:r>
        <w:rPr>
          <w:color w:val="231F20"/>
          <w:spacing w:val="-4"/>
        </w:rPr>
        <w:t>thấy. </w:t>
      </w:r>
      <w:r>
        <w:rPr>
          <w:color w:val="231F20"/>
        </w:rPr>
        <w:t>2. Do có thể tạo thành sự </w:t>
      </w:r>
      <w:r>
        <w:rPr>
          <w:color w:val="231F20"/>
          <w:spacing w:val="-4"/>
        </w:rPr>
        <w:t>thấy. </w:t>
      </w:r>
      <w:r>
        <w:rPr>
          <w:color w:val="231F20"/>
        </w:rPr>
        <w:t>3. Do đối với duyên không bị trở ngại.</w:t>
      </w:r>
    </w:p>
    <w:p>
      <w:pPr>
        <w:pStyle w:val="BodyText"/>
        <w:spacing w:before="117"/>
        <w:ind w:left="677" w:firstLine="0"/>
      </w:pPr>
      <w:r>
        <w:rPr>
          <w:color w:val="231F20"/>
        </w:rPr>
        <w:t>Lại nữa, do ba sự việc nên năm thứ đó gọi là kiến: 1. Do ý lạc.</w:t>
      </w:r>
    </w:p>
    <w:p>
      <w:pPr>
        <w:pStyle w:val="BodyText"/>
        <w:spacing w:before="43"/>
        <w:ind w:left="110" w:firstLine="0"/>
      </w:pPr>
      <w:r>
        <w:rPr>
          <w:color w:val="231F20"/>
        </w:rPr>
        <w:t>2. Do chấp trước. 3. Do tìm cầu.</w:t>
      </w:r>
    </w:p>
    <w:p>
      <w:pPr>
        <w:pStyle w:val="BodyText"/>
        <w:spacing w:before="156"/>
        <w:ind w:left="677" w:firstLine="0"/>
      </w:pPr>
      <w:r>
        <w:rPr>
          <w:color w:val="231F20"/>
        </w:rPr>
        <w:t>Lại nữa, do ba sự việc nên năm thứ đó gọi là kiến: 1. Do ý lạc.</w:t>
      </w:r>
    </w:p>
    <w:p>
      <w:pPr>
        <w:pStyle w:val="ListParagraph"/>
        <w:numPr>
          <w:ilvl w:val="0"/>
          <w:numId w:val="78"/>
        </w:numPr>
        <w:tabs>
          <w:tab w:pos="384" w:val="left" w:leader="none"/>
        </w:tabs>
        <w:spacing w:line="273" w:lineRule="auto" w:before="43" w:after="0"/>
        <w:ind w:left="110" w:right="392" w:firstLine="0"/>
        <w:jc w:val="both"/>
        <w:rPr>
          <w:sz w:val="26"/>
        </w:rPr>
      </w:pPr>
      <w:r>
        <w:rPr>
          <w:color w:val="231F20"/>
          <w:sz w:val="26"/>
        </w:rPr>
        <w:t>Do gia hạnh. 3. Do không biết. Do ý lạc: Nghĩa là do được định nên</w:t>
      </w:r>
      <w:r>
        <w:rPr>
          <w:color w:val="231F20"/>
          <w:spacing w:val="-8"/>
          <w:sz w:val="26"/>
        </w:rPr>
        <w:t> </w:t>
      </w:r>
      <w:r>
        <w:rPr>
          <w:color w:val="231F20"/>
          <w:spacing w:val="-4"/>
          <w:sz w:val="26"/>
        </w:rPr>
        <w:t>thấy.</w:t>
      </w:r>
      <w:r>
        <w:rPr>
          <w:color w:val="231F20"/>
          <w:spacing w:val="-6"/>
          <w:sz w:val="26"/>
        </w:rPr>
        <w:t> </w:t>
      </w:r>
      <w:r>
        <w:rPr>
          <w:color w:val="231F20"/>
          <w:sz w:val="26"/>
        </w:rPr>
        <w:t>Do</w:t>
      </w:r>
      <w:r>
        <w:rPr>
          <w:color w:val="231F20"/>
          <w:spacing w:val="-7"/>
          <w:sz w:val="26"/>
        </w:rPr>
        <w:t> </w:t>
      </w:r>
      <w:r>
        <w:rPr>
          <w:color w:val="231F20"/>
          <w:sz w:val="26"/>
        </w:rPr>
        <w:t>gia</w:t>
      </w:r>
      <w:r>
        <w:rPr>
          <w:color w:val="231F20"/>
          <w:spacing w:val="-7"/>
          <w:sz w:val="26"/>
        </w:rPr>
        <w:t> </w:t>
      </w:r>
      <w:r>
        <w:rPr>
          <w:color w:val="231F20"/>
          <w:sz w:val="26"/>
        </w:rPr>
        <w:t>hạnh:</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do</w:t>
      </w:r>
      <w:r>
        <w:rPr>
          <w:color w:val="231F20"/>
          <w:spacing w:val="-7"/>
          <w:sz w:val="26"/>
        </w:rPr>
        <w:t> </w:t>
      </w:r>
      <w:r>
        <w:rPr>
          <w:color w:val="231F20"/>
          <w:sz w:val="26"/>
        </w:rPr>
        <w:t>suy</w:t>
      </w:r>
      <w:r>
        <w:rPr>
          <w:color w:val="231F20"/>
          <w:spacing w:val="-7"/>
          <w:sz w:val="26"/>
        </w:rPr>
        <w:t> </w:t>
      </w:r>
      <w:r>
        <w:rPr>
          <w:color w:val="231F20"/>
          <w:sz w:val="26"/>
        </w:rPr>
        <w:t>tư</w:t>
      </w:r>
      <w:r>
        <w:rPr>
          <w:color w:val="231F20"/>
          <w:spacing w:val="-6"/>
          <w:sz w:val="26"/>
        </w:rPr>
        <w:t> </w:t>
      </w:r>
      <w:r>
        <w:rPr>
          <w:color w:val="231F20"/>
          <w:sz w:val="26"/>
        </w:rPr>
        <w:t>tìm</w:t>
      </w:r>
      <w:r>
        <w:rPr>
          <w:color w:val="231F20"/>
          <w:spacing w:val="-7"/>
          <w:sz w:val="26"/>
        </w:rPr>
        <w:t> </w:t>
      </w:r>
      <w:r>
        <w:rPr>
          <w:color w:val="231F20"/>
          <w:sz w:val="26"/>
        </w:rPr>
        <w:t>tòi</w:t>
      </w:r>
      <w:r>
        <w:rPr>
          <w:color w:val="231F20"/>
          <w:spacing w:val="-6"/>
          <w:sz w:val="26"/>
        </w:rPr>
        <w:t> </w:t>
      </w:r>
      <w:r>
        <w:rPr>
          <w:color w:val="231F20"/>
          <w:sz w:val="26"/>
        </w:rPr>
        <w:t>nên</w:t>
      </w:r>
      <w:r>
        <w:rPr>
          <w:color w:val="231F20"/>
          <w:spacing w:val="-7"/>
          <w:sz w:val="26"/>
        </w:rPr>
        <w:t> </w:t>
      </w:r>
      <w:r>
        <w:rPr>
          <w:color w:val="231F20"/>
          <w:spacing w:val="-4"/>
          <w:sz w:val="26"/>
        </w:rPr>
        <w:t>thấy.</w:t>
      </w:r>
      <w:r>
        <w:rPr>
          <w:color w:val="231F20"/>
          <w:spacing w:val="-6"/>
          <w:sz w:val="26"/>
        </w:rPr>
        <w:t> </w:t>
      </w:r>
      <w:r>
        <w:rPr>
          <w:color w:val="231F20"/>
          <w:sz w:val="26"/>
        </w:rPr>
        <w:t>Do</w:t>
      </w:r>
      <w:r>
        <w:rPr>
          <w:color w:val="231F20"/>
          <w:spacing w:val="-7"/>
          <w:sz w:val="26"/>
        </w:rPr>
        <w:t> </w:t>
      </w:r>
      <w:r>
        <w:rPr>
          <w:color w:val="231F20"/>
          <w:sz w:val="26"/>
        </w:rPr>
        <w:t>không biết:</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do</w:t>
      </w:r>
      <w:r>
        <w:rPr>
          <w:color w:val="231F20"/>
          <w:spacing w:val="-4"/>
          <w:sz w:val="26"/>
        </w:rPr>
        <w:t> </w:t>
      </w:r>
      <w:r>
        <w:rPr>
          <w:color w:val="231F20"/>
          <w:sz w:val="26"/>
        </w:rPr>
        <w:t>nghe</w:t>
      </w:r>
      <w:r>
        <w:rPr>
          <w:color w:val="231F20"/>
          <w:spacing w:val="-4"/>
          <w:sz w:val="26"/>
        </w:rPr>
        <w:t> </w:t>
      </w:r>
      <w:r>
        <w:rPr>
          <w:color w:val="231F20"/>
          <w:sz w:val="26"/>
        </w:rPr>
        <w:t>nói</w:t>
      </w:r>
      <w:r>
        <w:rPr>
          <w:color w:val="231F20"/>
          <w:spacing w:val="-5"/>
          <w:sz w:val="26"/>
        </w:rPr>
        <w:t> </w:t>
      </w:r>
      <w:r>
        <w:rPr>
          <w:color w:val="231F20"/>
          <w:sz w:val="26"/>
        </w:rPr>
        <w:t>đồn</w:t>
      </w:r>
      <w:r>
        <w:rPr>
          <w:color w:val="231F20"/>
          <w:spacing w:val="-4"/>
          <w:sz w:val="26"/>
        </w:rPr>
        <w:t> </w:t>
      </w:r>
      <w:r>
        <w:rPr>
          <w:color w:val="231F20"/>
          <w:sz w:val="26"/>
        </w:rPr>
        <w:t>đại</w:t>
      </w:r>
      <w:r>
        <w:rPr>
          <w:color w:val="231F20"/>
          <w:spacing w:val="-5"/>
          <w:sz w:val="26"/>
        </w:rPr>
        <w:t> </w:t>
      </w:r>
      <w:r>
        <w:rPr>
          <w:color w:val="231F20"/>
          <w:sz w:val="26"/>
        </w:rPr>
        <w:t>nên</w:t>
      </w:r>
      <w:r>
        <w:rPr>
          <w:color w:val="231F20"/>
          <w:spacing w:val="-4"/>
          <w:sz w:val="26"/>
        </w:rPr>
        <w:t> thấy. </w:t>
      </w:r>
      <w:r>
        <w:rPr>
          <w:color w:val="231F20"/>
          <w:sz w:val="26"/>
        </w:rPr>
        <w:t>Lại</w:t>
      </w:r>
      <w:r>
        <w:rPr>
          <w:color w:val="231F20"/>
          <w:spacing w:val="-5"/>
          <w:sz w:val="26"/>
        </w:rPr>
        <w:t> </w:t>
      </w:r>
      <w:r>
        <w:rPr>
          <w:color w:val="231F20"/>
          <w:sz w:val="26"/>
        </w:rPr>
        <w:t>nữa,</w:t>
      </w:r>
      <w:r>
        <w:rPr>
          <w:color w:val="231F20"/>
          <w:spacing w:val="-4"/>
          <w:sz w:val="26"/>
        </w:rPr>
        <w:t> </w:t>
      </w:r>
      <w:r>
        <w:rPr>
          <w:color w:val="231F20"/>
          <w:sz w:val="26"/>
        </w:rPr>
        <w:t>do</w:t>
      </w:r>
      <w:r>
        <w:rPr>
          <w:color w:val="231F20"/>
          <w:spacing w:val="-5"/>
          <w:sz w:val="26"/>
        </w:rPr>
        <w:t> </w:t>
      </w:r>
      <w:r>
        <w:rPr>
          <w:color w:val="231F20"/>
          <w:sz w:val="26"/>
        </w:rPr>
        <w:t>ý</w:t>
      </w:r>
      <w:r>
        <w:rPr>
          <w:color w:val="231F20"/>
          <w:spacing w:val="-4"/>
          <w:sz w:val="26"/>
        </w:rPr>
        <w:t> </w:t>
      </w:r>
      <w:r>
        <w:rPr>
          <w:color w:val="231F20"/>
          <w:sz w:val="26"/>
        </w:rPr>
        <w:t>lạc:</w:t>
      </w:r>
      <w:r>
        <w:rPr>
          <w:color w:val="231F20"/>
          <w:spacing w:val="-4"/>
          <w:sz w:val="26"/>
        </w:rPr>
        <w:t> </w:t>
      </w:r>
      <w:r>
        <w:rPr>
          <w:color w:val="231F20"/>
          <w:sz w:val="26"/>
        </w:rPr>
        <w:t>Nghĩa là ý vui thích hoại rồi mới </w:t>
      </w:r>
      <w:r>
        <w:rPr>
          <w:color w:val="231F20"/>
          <w:spacing w:val="-4"/>
          <w:sz w:val="26"/>
        </w:rPr>
        <w:t>thấy. </w:t>
      </w:r>
      <w:r>
        <w:rPr>
          <w:color w:val="231F20"/>
          <w:sz w:val="26"/>
        </w:rPr>
        <w:t>Do gia hạnh: Nghĩa là gia hạnh hoại rồi mới </w:t>
      </w:r>
      <w:r>
        <w:rPr>
          <w:color w:val="231F20"/>
          <w:spacing w:val="-4"/>
          <w:sz w:val="26"/>
        </w:rPr>
        <w:t>thấy. </w:t>
      </w:r>
      <w:r>
        <w:rPr>
          <w:color w:val="231F20"/>
          <w:sz w:val="26"/>
        </w:rPr>
        <w:t>Do không biết: Nghĩa là đều cùng hoại mới</w:t>
      </w:r>
      <w:r>
        <w:rPr>
          <w:color w:val="231F20"/>
          <w:spacing w:val="1"/>
          <w:sz w:val="26"/>
        </w:rPr>
        <w:t> </w:t>
      </w:r>
      <w:r>
        <w:rPr>
          <w:color w:val="231F20"/>
          <w:spacing w:val="-4"/>
          <w:sz w:val="26"/>
        </w:rPr>
        <w:t>thấy.</w:t>
      </w:r>
    </w:p>
    <w:p>
      <w:pPr>
        <w:pStyle w:val="BodyText"/>
        <w:spacing w:before="119"/>
        <w:ind w:left="677" w:firstLine="0"/>
        <w:jc w:val="left"/>
      </w:pPr>
      <w:r>
        <w:rPr>
          <w:color w:val="231F20"/>
        </w:rPr>
        <w:t>Do đó, năm thứ ấy gọi là</w:t>
      </w:r>
      <w:r>
        <w:rPr>
          <w:color w:val="231F20"/>
          <w:spacing w:val="-2"/>
        </w:rPr>
        <w:t> </w:t>
      </w:r>
      <w:r>
        <w:rPr>
          <w:color w:val="231F20"/>
        </w:rPr>
        <w:t>kiến.</w:t>
      </w:r>
    </w:p>
    <w:p>
      <w:pPr>
        <w:pStyle w:val="BodyText"/>
        <w:spacing w:line="273" w:lineRule="auto" w:before="157"/>
        <w:ind w:left="110" w:right="383"/>
        <w:jc w:val="left"/>
      </w:pPr>
      <w:r>
        <w:rPr>
          <w:color w:val="231F20"/>
        </w:rPr>
        <w:t>Chánh kiến của thế tục: Tức là ý thức thiện tương ưng với </w:t>
      </w:r>
      <w:r>
        <w:rPr>
          <w:color w:val="231F20"/>
          <w:spacing w:val="-3"/>
        </w:rPr>
        <w:t>tuệ, </w:t>
      </w:r>
      <w:r>
        <w:rPr>
          <w:color w:val="231F20"/>
        </w:rPr>
        <w:t>đó là tánh của kiến, nên gọi là kiến.</w:t>
      </w:r>
    </w:p>
    <w:p>
      <w:pPr>
        <w:pStyle w:val="BodyText"/>
        <w:spacing w:before="116"/>
        <w:ind w:left="677" w:firstLine="0"/>
        <w:jc w:val="left"/>
      </w:pPr>
      <w:r>
        <w:rPr>
          <w:color w:val="231F20"/>
        </w:rPr>
        <w:t>Kiến học: Tức là tuệ vô lậu của học.</w:t>
      </w:r>
    </w:p>
    <w:p>
      <w:pPr>
        <w:pStyle w:val="BodyText"/>
        <w:spacing w:line="273" w:lineRule="auto" w:before="156"/>
        <w:ind w:left="110" w:right="383"/>
        <w:jc w:val="left"/>
      </w:pPr>
      <w:r>
        <w:rPr>
          <w:color w:val="231F20"/>
        </w:rPr>
        <w:t>Kiến vô học: Tức là chánh kiến vô học. Hai thứ này cũng đều là tánh của kiến, nên gọi là kiến.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Nên biết ở đây năm kiến đối với cảnh giống như nhìn thấy cảnh vật vào đêm tối mây phủ dày đặc. Còn chánh kiến của thế </w:t>
      </w:r>
      <w:r>
        <w:rPr>
          <w:color w:val="231F20"/>
          <w:spacing w:val="2"/>
        </w:rPr>
        <w:t>tục </w:t>
      </w:r>
      <w:r>
        <w:rPr>
          <w:color w:val="231F20"/>
        </w:rPr>
        <w:t>đối với cảnh như nhìn thấy cảnh vật vào đêm tạnh ráo. Kiến </w:t>
      </w:r>
      <w:r>
        <w:rPr>
          <w:color w:val="231F20"/>
          <w:spacing w:val="2"/>
        </w:rPr>
        <w:t>học  </w:t>
      </w:r>
      <w:r>
        <w:rPr>
          <w:color w:val="231F20"/>
        </w:rPr>
        <w:t>đối với cảnh như nhìn thấy mọi vật vào ban ngày mây phủ dày đặc. Còn kiến vô học đối với cảnh như nhìn thấy mọi vật vào lúc </w:t>
      </w:r>
      <w:r>
        <w:rPr>
          <w:color w:val="231F20"/>
          <w:spacing w:val="2"/>
        </w:rPr>
        <w:t>ban </w:t>
      </w:r>
      <w:r>
        <w:rPr>
          <w:color w:val="231F20"/>
        </w:rPr>
        <w:t>ngày nắng</w:t>
      </w:r>
      <w:r>
        <w:rPr>
          <w:color w:val="231F20"/>
          <w:spacing w:val="10"/>
        </w:rPr>
        <w:t> </w:t>
      </w:r>
      <w:r>
        <w:rPr>
          <w:color w:val="231F20"/>
        </w:rPr>
        <w:t>ráo.</w:t>
      </w:r>
    </w:p>
    <w:p>
      <w:pPr>
        <w:spacing w:before="108"/>
        <w:ind w:left="960" w:right="0" w:firstLine="0"/>
        <w:jc w:val="both"/>
        <w:rPr>
          <w:sz w:val="26"/>
        </w:rPr>
      </w:pPr>
      <w:r>
        <w:rPr>
          <w:i/>
          <w:color w:val="231F20"/>
          <w:sz w:val="26"/>
        </w:rPr>
        <w:t>Hỏi: </w:t>
      </w:r>
      <w:r>
        <w:rPr>
          <w:color w:val="231F20"/>
          <w:sz w:val="26"/>
        </w:rPr>
        <w:t>Thế nào là trí?</w:t>
      </w:r>
    </w:p>
    <w:p>
      <w:pPr>
        <w:pStyle w:val="BodyText"/>
        <w:spacing w:line="273" w:lineRule="auto" w:before="155"/>
        <w:ind w:right="106"/>
      </w:pPr>
      <w:r>
        <w:rPr>
          <w:i/>
          <w:color w:val="231F20"/>
        </w:rPr>
        <w:t>Đáp:</w:t>
      </w:r>
      <w:r>
        <w:rPr>
          <w:i/>
          <w:color w:val="231F20"/>
          <w:spacing w:val="-12"/>
        </w:rPr>
        <w:t> </w:t>
      </w:r>
      <w:r>
        <w:rPr>
          <w:color w:val="231F20"/>
        </w:rPr>
        <w:t>Đó</w:t>
      </w:r>
      <w:r>
        <w:rPr>
          <w:color w:val="231F20"/>
          <w:spacing w:val="-12"/>
        </w:rPr>
        <w:t> </w:t>
      </w:r>
      <w:r>
        <w:rPr>
          <w:color w:val="231F20"/>
        </w:rPr>
        <w:t>là</w:t>
      </w:r>
      <w:r>
        <w:rPr>
          <w:color w:val="231F20"/>
          <w:spacing w:val="-11"/>
        </w:rPr>
        <w:t> </w:t>
      </w:r>
      <w:r>
        <w:rPr>
          <w:color w:val="231F20"/>
        </w:rPr>
        <w:t>năm</w:t>
      </w:r>
      <w:r>
        <w:rPr>
          <w:color w:val="231F20"/>
          <w:spacing w:val="-13"/>
        </w:rPr>
        <w:t> </w:t>
      </w:r>
      <w:r>
        <w:rPr>
          <w:color w:val="231F20"/>
        </w:rPr>
        <w:t>thức</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3"/>
        </w:rPr>
        <w:t> </w:t>
      </w:r>
      <w:r>
        <w:rPr>
          <w:color w:val="231F20"/>
        </w:rPr>
        <w:t>tuệ,</w:t>
      </w:r>
      <w:r>
        <w:rPr>
          <w:color w:val="231F20"/>
          <w:spacing w:val="-11"/>
        </w:rPr>
        <w:t> </w:t>
      </w:r>
      <w:r>
        <w:rPr>
          <w:color w:val="231F20"/>
        </w:rPr>
        <w:t>trừ</w:t>
      </w:r>
      <w:r>
        <w:rPr>
          <w:color w:val="231F20"/>
          <w:spacing w:val="-11"/>
        </w:rPr>
        <w:t> </w:t>
      </w:r>
      <w:r>
        <w:rPr>
          <w:color w:val="231F20"/>
        </w:rPr>
        <w:t>nhẫn</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còn</w:t>
      </w:r>
      <w:r>
        <w:rPr>
          <w:color w:val="231F20"/>
          <w:spacing w:val="-11"/>
        </w:rPr>
        <w:t> </w:t>
      </w:r>
      <w:r>
        <w:rPr>
          <w:color w:val="231F20"/>
        </w:rPr>
        <w:t>lại là ý thức khác tương ưng với tuệ.</w:t>
      </w:r>
    </w:p>
    <w:p>
      <w:pPr>
        <w:pStyle w:val="BodyText"/>
        <w:spacing w:line="273" w:lineRule="auto" w:before="111"/>
        <w:ind w:right="107"/>
      </w:pPr>
      <w:r>
        <w:rPr>
          <w:color w:val="231F20"/>
        </w:rPr>
        <w:t>Ở đây, năm thức tương ưng với tuệ: Có ba thứ là thiện, nhiễm ô, vô phú vô ký.</w:t>
      </w:r>
    </w:p>
    <w:p>
      <w:pPr>
        <w:pStyle w:val="BodyText"/>
        <w:spacing w:before="112"/>
        <w:ind w:left="960" w:firstLine="0"/>
      </w:pPr>
      <w:r>
        <w:rPr>
          <w:color w:val="231F20"/>
        </w:rPr>
        <w:t>Về thiện: Nghĩa là thiện sinh đắc.</w:t>
      </w:r>
    </w:p>
    <w:p>
      <w:pPr>
        <w:pStyle w:val="BodyText"/>
        <w:spacing w:line="273" w:lineRule="auto" w:before="154"/>
        <w:ind w:right="28"/>
        <w:jc w:val="left"/>
      </w:pPr>
      <w:r>
        <w:rPr>
          <w:color w:val="231F20"/>
        </w:rPr>
        <w:t>Về nhiễm ô: Nghĩa là do tu đạo đoạn trừ các thứ tương ưng của tham, sân, si.</w:t>
      </w:r>
    </w:p>
    <w:p>
      <w:pPr>
        <w:pStyle w:val="BodyText"/>
        <w:spacing w:line="273" w:lineRule="auto" w:before="112"/>
        <w:jc w:val="left"/>
      </w:pPr>
      <w:r>
        <w:rPr>
          <w:color w:val="231F20"/>
        </w:rPr>
        <w:t>Về vô phú vô ký: Nghĩa là dị thục sinh, cũng có phần ít về đường oai nghi, xứ công xảo và chung nơi quả tâm cùng sinh.</w:t>
      </w:r>
    </w:p>
    <w:p>
      <w:pPr>
        <w:pStyle w:val="BodyText"/>
        <w:spacing w:line="273" w:lineRule="auto" w:before="112"/>
        <w:jc w:val="left"/>
      </w:pPr>
      <w:r>
        <w:rPr>
          <w:color w:val="231F20"/>
        </w:rPr>
        <w:t>Ý thức khác tương ưng với tuệ: Cũng có ba thứ thiện, nhiễm ô, vô phú vô ký.</w:t>
      </w:r>
    </w:p>
    <w:p>
      <w:pPr>
        <w:pStyle w:val="BodyText"/>
        <w:spacing w:before="112"/>
        <w:ind w:left="960" w:firstLine="0"/>
        <w:jc w:val="left"/>
      </w:pPr>
      <w:r>
        <w:rPr>
          <w:color w:val="231F20"/>
        </w:rPr>
        <w:t>Về thiện: Có hai thứ: 1. Thiện hữu lậu. 2. Thiện vô lậu.</w:t>
      </w:r>
    </w:p>
    <w:p>
      <w:pPr>
        <w:pStyle w:val="BodyText"/>
        <w:spacing w:line="273" w:lineRule="auto" w:before="154"/>
        <w:jc w:val="left"/>
      </w:pPr>
      <w:r>
        <w:rPr>
          <w:color w:val="231F20"/>
        </w:rPr>
        <w:t>Thiện hữu lậu lại có ba thứ: a. Do gia hạnh được. b. Do lìa nhiễm được. c. Do sinh được.</w:t>
      </w:r>
    </w:p>
    <w:p>
      <w:pPr>
        <w:pStyle w:val="BodyText"/>
        <w:spacing w:line="273" w:lineRule="auto" w:before="112"/>
        <w:jc w:val="left"/>
      </w:pPr>
      <w:r>
        <w:rPr>
          <w:color w:val="231F20"/>
        </w:rPr>
        <w:t>Do gia hạnh được: Tức là tuệ do văn tạo thành, tuệ do tư tạo thành, tuệ do tu tạo thành.</w:t>
      </w:r>
    </w:p>
    <w:p>
      <w:pPr>
        <w:pStyle w:val="BodyText"/>
        <w:spacing w:line="273" w:lineRule="auto" w:before="111"/>
        <w:jc w:val="left"/>
      </w:pPr>
      <w:r>
        <w:rPr>
          <w:color w:val="231F20"/>
        </w:rPr>
        <w:t>Tuệ do văn tạo thành: Là đối với văn, nghĩa quyết đoán chọn lựa như lý.</w:t>
      </w:r>
    </w:p>
    <w:p>
      <w:pPr>
        <w:pStyle w:val="BodyText"/>
        <w:spacing w:line="273" w:lineRule="auto" w:before="112"/>
        <w:jc w:val="left"/>
      </w:pPr>
      <w:r>
        <w:rPr>
          <w:color w:val="231F20"/>
        </w:rPr>
        <w:t>Tuệ do tư tạo thành: Là quán bất tịnh, trì tức niệm (Quán sổ tức), và các niệm trụ v.v...</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spacing w:val="-4"/>
        </w:rPr>
        <w:t>Tuệ </w:t>
      </w:r>
      <w:r>
        <w:rPr>
          <w:color w:val="231F20"/>
        </w:rPr>
        <w:t>do tu tạo thành: Là noãn, đảnh, nhẫn và pháp thế đệ nhất, 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thắng</w:t>
      </w:r>
      <w:r>
        <w:rPr>
          <w:color w:val="231F20"/>
          <w:spacing w:val="-9"/>
        </w:rPr>
        <w:t> </w:t>
      </w:r>
      <w:r>
        <w:rPr>
          <w:color w:val="231F20"/>
        </w:rPr>
        <w:t>xứ,</w:t>
      </w:r>
      <w:r>
        <w:rPr>
          <w:color w:val="231F20"/>
          <w:spacing w:val="-9"/>
        </w:rPr>
        <w:t> </w:t>
      </w:r>
      <w:r>
        <w:rPr>
          <w:color w:val="231F20"/>
        </w:rPr>
        <w:t>biến xứ </w:t>
      </w:r>
      <w:r>
        <w:rPr>
          <w:color w:val="231F20"/>
          <w:spacing w:val="-6"/>
        </w:rPr>
        <w:t>v.v...</w:t>
      </w:r>
    </w:p>
    <w:p>
      <w:pPr>
        <w:pStyle w:val="BodyText"/>
        <w:spacing w:line="276" w:lineRule="auto" w:before="111"/>
        <w:ind w:left="110" w:right="391"/>
      </w:pPr>
      <w:r>
        <w:rPr>
          <w:color w:val="231F20"/>
        </w:rPr>
        <w:t>Do lìa nhiễm được: Tức là các tĩnh lự, vô lượng, vô sắc (Các định vô sắc), giải thoát, thắng xứ, biến xứ v.v...</w:t>
      </w:r>
    </w:p>
    <w:p>
      <w:pPr>
        <w:pStyle w:val="BodyText"/>
        <w:spacing w:line="367" w:lineRule="auto" w:before="111"/>
        <w:ind w:left="677" w:right="392" w:firstLine="0"/>
      </w:pPr>
      <w:r>
        <w:rPr>
          <w:color w:val="231F20"/>
        </w:rPr>
        <w:t>Do</w:t>
      </w:r>
      <w:r>
        <w:rPr>
          <w:color w:val="231F20"/>
          <w:spacing w:val="-16"/>
        </w:rPr>
        <w:t> </w:t>
      </w:r>
      <w:r>
        <w:rPr>
          <w:color w:val="231F20"/>
        </w:rPr>
        <w:t>sinh</w:t>
      </w:r>
      <w:r>
        <w:rPr>
          <w:color w:val="231F20"/>
          <w:spacing w:val="-15"/>
        </w:rPr>
        <w:t> </w:t>
      </w:r>
      <w:r>
        <w:rPr>
          <w:color w:val="231F20"/>
        </w:rPr>
        <w:t>được:</w:t>
      </w:r>
      <w:r>
        <w:rPr>
          <w:color w:val="231F20"/>
          <w:spacing w:val="-21"/>
        </w:rPr>
        <w:t> </w:t>
      </w:r>
      <w:r>
        <w:rPr>
          <w:color w:val="231F20"/>
        </w:rPr>
        <w:t>Tức</w:t>
      </w:r>
      <w:r>
        <w:rPr>
          <w:color w:val="231F20"/>
          <w:spacing w:val="-15"/>
        </w:rPr>
        <w:t> </w:t>
      </w:r>
      <w:r>
        <w:rPr>
          <w:color w:val="231F20"/>
        </w:rPr>
        <w:t>là</w:t>
      </w:r>
      <w:r>
        <w:rPr>
          <w:color w:val="231F20"/>
          <w:spacing w:val="-16"/>
        </w:rPr>
        <w:t> </w:t>
      </w:r>
      <w:r>
        <w:rPr>
          <w:color w:val="231F20"/>
        </w:rPr>
        <w:t>do</w:t>
      </w:r>
      <w:r>
        <w:rPr>
          <w:color w:val="231F20"/>
          <w:spacing w:val="-15"/>
        </w:rPr>
        <w:t> </w:t>
      </w:r>
      <w:r>
        <w:rPr>
          <w:color w:val="231F20"/>
        </w:rPr>
        <w:t>sinh</w:t>
      </w:r>
      <w:r>
        <w:rPr>
          <w:color w:val="231F20"/>
          <w:spacing w:val="-15"/>
        </w:rPr>
        <w:t> </w:t>
      </w:r>
      <w:r>
        <w:rPr>
          <w:color w:val="231F20"/>
        </w:rPr>
        <w:t>vào</w:t>
      </w:r>
      <w:r>
        <w:rPr>
          <w:color w:val="231F20"/>
          <w:spacing w:val="-16"/>
        </w:rPr>
        <w:t> </w:t>
      </w:r>
      <w:r>
        <w:rPr>
          <w:color w:val="231F20"/>
        </w:rPr>
        <w:t>địa</w:t>
      </w:r>
      <w:r>
        <w:rPr>
          <w:color w:val="231F20"/>
          <w:spacing w:val="-15"/>
        </w:rPr>
        <w:t> </w:t>
      </w:r>
      <w:r>
        <w:rPr>
          <w:color w:val="231F20"/>
          <w:spacing w:val="-6"/>
        </w:rPr>
        <w:t>ấy,</w:t>
      </w:r>
      <w:r>
        <w:rPr>
          <w:color w:val="231F20"/>
          <w:spacing w:val="-16"/>
        </w:rPr>
        <w:t> </w:t>
      </w:r>
      <w:r>
        <w:rPr>
          <w:color w:val="231F20"/>
        </w:rPr>
        <w:t>pháp</w:t>
      </w:r>
      <w:r>
        <w:rPr>
          <w:color w:val="231F20"/>
          <w:spacing w:val="-15"/>
        </w:rPr>
        <w:t> </w:t>
      </w:r>
      <w:r>
        <w:rPr>
          <w:color w:val="231F20"/>
        </w:rPr>
        <w:t>như</w:t>
      </w:r>
      <w:r>
        <w:rPr>
          <w:color w:val="231F20"/>
          <w:spacing w:val="-15"/>
        </w:rPr>
        <w:t> </w:t>
      </w:r>
      <w:r>
        <w:rPr>
          <w:color w:val="231F20"/>
        </w:rPr>
        <w:t>thế</w:t>
      </w:r>
      <w:r>
        <w:rPr>
          <w:color w:val="231F20"/>
          <w:spacing w:val="-16"/>
        </w:rPr>
        <w:t> </w:t>
      </w:r>
      <w:r>
        <w:rPr>
          <w:color w:val="231F20"/>
        </w:rPr>
        <w:t>nên</w:t>
      </w:r>
      <w:r>
        <w:rPr>
          <w:color w:val="231F20"/>
          <w:spacing w:val="-15"/>
        </w:rPr>
        <w:t> </w:t>
      </w:r>
      <w:r>
        <w:rPr>
          <w:color w:val="231F20"/>
        </w:rPr>
        <w:t>được. Thiện vô lậu có hai thứ: a. Học. b. Vô</w:t>
      </w:r>
      <w:r>
        <w:rPr>
          <w:color w:val="231F20"/>
          <w:spacing w:val="-9"/>
        </w:rPr>
        <w:t> </w:t>
      </w:r>
      <w:r>
        <w:rPr>
          <w:color w:val="231F20"/>
        </w:rPr>
        <w:t>học.</w:t>
      </w:r>
    </w:p>
    <w:p>
      <w:pPr>
        <w:pStyle w:val="BodyText"/>
        <w:spacing w:line="297" w:lineRule="exact" w:before="0"/>
        <w:ind w:left="677" w:firstLine="0"/>
      </w:pPr>
      <w:r>
        <w:rPr>
          <w:color w:val="231F20"/>
        </w:rPr>
        <w:t>Thiện vô lậu học: Tức là tám trí học.</w:t>
      </w:r>
    </w:p>
    <w:p>
      <w:pPr>
        <w:pStyle w:val="BodyText"/>
        <w:spacing w:line="276" w:lineRule="auto" w:before="158"/>
        <w:ind w:left="110" w:right="329"/>
        <w:jc w:val="left"/>
      </w:pPr>
      <w:r>
        <w:rPr>
          <w:color w:val="231F20"/>
        </w:rPr>
        <w:t>Thiện vô lậu vô học: Tức là tận trí và vô sinh trí, trí chánh kiến vô học.</w:t>
      </w:r>
    </w:p>
    <w:p>
      <w:pPr>
        <w:pStyle w:val="BodyText"/>
        <w:spacing w:line="276" w:lineRule="auto" w:before="112"/>
        <w:ind w:left="110" w:right="383"/>
        <w:jc w:val="left"/>
      </w:pPr>
      <w:r>
        <w:rPr>
          <w:color w:val="231F20"/>
        </w:rPr>
        <w:t>Về nhiễm ô: Tức là do kiến đạo và tu đạo đoạn trừ các thứ tương ưng của phiền não và tùy phiền não.</w:t>
      </w:r>
    </w:p>
    <w:p>
      <w:pPr>
        <w:pStyle w:val="BodyText"/>
        <w:spacing w:line="276" w:lineRule="auto" w:before="111"/>
        <w:ind w:left="110" w:right="34"/>
        <w:jc w:val="left"/>
      </w:pPr>
      <w:r>
        <w:rPr>
          <w:color w:val="231F20"/>
        </w:rPr>
        <w:t>Về vô phú vô ký: Tức là dị thục sinh, đường oai nghi, xứ công xảo, chung nơi quả tâm cùng sinh.</w:t>
      </w:r>
    </w:p>
    <w:p>
      <w:pPr>
        <w:spacing w:before="112"/>
        <w:ind w:left="677" w:right="0" w:firstLine="0"/>
        <w:jc w:val="left"/>
        <w:rPr>
          <w:sz w:val="26"/>
        </w:rPr>
      </w:pPr>
      <w:r>
        <w:rPr>
          <w:i/>
          <w:color w:val="231F20"/>
          <w:sz w:val="26"/>
        </w:rPr>
        <w:t>Hỏi: </w:t>
      </w:r>
      <w:r>
        <w:rPr>
          <w:color w:val="231F20"/>
          <w:sz w:val="26"/>
        </w:rPr>
        <w:t>Thế nào là tuệ?</w:t>
      </w:r>
    </w:p>
    <w:p>
      <w:pPr>
        <w:pStyle w:val="BodyText"/>
        <w:spacing w:before="158"/>
        <w:ind w:left="677" w:firstLine="0"/>
      </w:pPr>
      <w:r>
        <w:rPr>
          <w:i/>
          <w:color w:val="231F20"/>
        </w:rPr>
        <w:t>Đáp: </w:t>
      </w:r>
      <w:r>
        <w:rPr>
          <w:color w:val="231F20"/>
        </w:rPr>
        <w:t>Đó là sáu thức cùng tương ưng với tuệ.</w:t>
      </w:r>
    </w:p>
    <w:p>
      <w:pPr>
        <w:pStyle w:val="BodyText"/>
        <w:spacing w:line="276" w:lineRule="auto" w:before="157"/>
        <w:ind w:left="110" w:right="390"/>
      </w:pPr>
      <w:r>
        <w:rPr>
          <w:color w:val="231F20"/>
        </w:rPr>
        <w:t>Ở đây có ba thứ là thiện, nhiễm ô và vô phú vô ký, đã nói rộng ở</w:t>
      </w:r>
      <w:r>
        <w:rPr>
          <w:color w:val="231F20"/>
          <w:spacing w:val="-5"/>
        </w:rPr>
        <w:t> </w:t>
      </w:r>
      <w:r>
        <w:rPr>
          <w:color w:val="231F20"/>
        </w:rPr>
        <w:t>trước.</w:t>
      </w:r>
      <w:r>
        <w:rPr>
          <w:color w:val="231F20"/>
          <w:spacing w:val="-4"/>
        </w:rPr>
        <w:t> </w:t>
      </w:r>
      <w:r>
        <w:rPr>
          <w:color w:val="231F20"/>
        </w:rPr>
        <w:t>Nhưng</w:t>
      </w:r>
      <w:r>
        <w:rPr>
          <w:color w:val="231F20"/>
          <w:spacing w:val="-5"/>
        </w:rPr>
        <w:t> </w:t>
      </w:r>
      <w:r>
        <w:rPr>
          <w:color w:val="231F20"/>
        </w:rPr>
        <w:t>có</w:t>
      </w:r>
      <w:r>
        <w:rPr>
          <w:color w:val="231F20"/>
          <w:spacing w:val="-4"/>
        </w:rPr>
        <w:t> </w:t>
      </w:r>
      <w:r>
        <w:rPr>
          <w:color w:val="231F20"/>
        </w:rPr>
        <w:t>sai</w:t>
      </w:r>
      <w:r>
        <w:rPr>
          <w:color w:val="231F20"/>
          <w:spacing w:val="-4"/>
        </w:rPr>
        <w:t> </w:t>
      </w:r>
      <w:r>
        <w:rPr>
          <w:color w:val="231F20"/>
        </w:rPr>
        <w:t>khác:</w:t>
      </w:r>
      <w:r>
        <w:rPr>
          <w:color w:val="231F20"/>
          <w:spacing w:val="-5"/>
        </w:rPr>
        <w:t> </w:t>
      </w:r>
      <w:r>
        <w:rPr>
          <w:color w:val="231F20"/>
        </w:rPr>
        <w:t>Là</w:t>
      </w:r>
      <w:r>
        <w:rPr>
          <w:color w:val="231F20"/>
          <w:spacing w:val="-4"/>
        </w:rPr>
        <w:t> </w:t>
      </w:r>
      <w:r>
        <w:rPr>
          <w:color w:val="231F20"/>
        </w:rPr>
        <w:t>tám</w:t>
      </w:r>
      <w:r>
        <w:rPr>
          <w:color w:val="231F20"/>
          <w:spacing w:val="-5"/>
        </w:rPr>
        <w:t> </w:t>
      </w:r>
      <w:r>
        <w:rPr>
          <w:color w:val="231F20"/>
        </w:rPr>
        <w:t>nhẫn</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cũng</w:t>
      </w:r>
      <w:r>
        <w:rPr>
          <w:color w:val="231F20"/>
          <w:spacing w:val="-4"/>
        </w:rPr>
        <w:t> </w:t>
      </w:r>
      <w:r>
        <w:rPr>
          <w:color w:val="231F20"/>
        </w:rPr>
        <w:t>thuộc</w:t>
      </w:r>
      <w:r>
        <w:rPr>
          <w:color w:val="231F20"/>
          <w:spacing w:val="-5"/>
        </w:rPr>
        <w:t> </w:t>
      </w:r>
      <w:r>
        <w:rPr>
          <w:color w:val="231F20"/>
        </w:rPr>
        <w:t>về</w:t>
      </w:r>
      <w:r>
        <w:rPr>
          <w:color w:val="231F20"/>
          <w:spacing w:val="-4"/>
        </w:rPr>
        <w:t> </w:t>
      </w:r>
      <w:r>
        <w:rPr>
          <w:color w:val="231F20"/>
        </w:rPr>
        <w:t>tuệ</w:t>
      </w:r>
      <w:r>
        <w:rPr>
          <w:color w:val="231F20"/>
          <w:spacing w:val="-4"/>
        </w:rPr>
        <w:t> </w:t>
      </w:r>
      <w:r>
        <w:rPr>
          <w:color w:val="231F20"/>
        </w:rPr>
        <w:t>vì chung nơi trạch pháp, nên tất cả tâm cùng đều được có tuệ.</w:t>
      </w:r>
    </w:p>
    <w:p>
      <w:pPr>
        <w:pStyle w:val="BodyText"/>
        <w:spacing w:line="276" w:lineRule="auto" w:before="111"/>
        <w:ind w:left="110" w:right="390"/>
      </w:pPr>
      <w:r>
        <w:rPr>
          <w:color w:val="231F20"/>
        </w:rPr>
        <w:t>Đã nói về tự tánh của ba thứ kiến, trí và tuệ. Lại nên phân biệt về các tướng xen tạp và không xen tạp của ba thứ ấy.</w:t>
      </w:r>
    </w:p>
    <w:p>
      <w:pPr>
        <w:pStyle w:val="BodyText"/>
        <w:spacing w:before="112"/>
        <w:ind w:left="677" w:firstLine="0"/>
      </w:pPr>
      <w:r>
        <w:rPr>
          <w:i/>
          <w:color w:val="231F20"/>
        </w:rPr>
        <w:t>Hỏi: </w:t>
      </w:r>
      <w:r>
        <w:rPr>
          <w:color w:val="231F20"/>
        </w:rPr>
        <w:t>Các thứ kiến có phải là trí chăng?</w:t>
      </w:r>
    </w:p>
    <w:p>
      <w:pPr>
        <w:pStyle w:val="BodyText"/>
        <w:spacing w:line="276" w:lineRule="auto" w:before="157"/>
        <w:ind w:left="110" w:right="391"/>
      </w:pPr>
      <w:r>
        <w:rPr>
          <w:i/>
          <w:color w:val="231F20"/>
        </w:rPr>
        <w:t>Đáp: </w:t>
      </w:r>
      <w:r>
        <w:rPr>
          <w:color w:val="231F20"/>
        </w:rPr>
        <w:t>Nên nêu ra bốn trường hợp. Do tự tánh của kiến và trí cùng có rộng hẹp, nên có bốn trường hợp như sau:</w:t>
      </w:r>
    </w:p>
    <w:p>
      <w:pPr>
        <w:pStyle w:val="ListParagraph"/>
        <w:numPr>
          <w:ilvl w:val="1"/>
          <w:numId w:val="78"/>
        </w:numPr>
        <w:tabs>
          <w:tab w:pos="962" w:val="left" w:leader="none"/>
        </w:tabs>
        <w:spacing w:line="276" w:lineRule="auto" w:before="112" w:after="0"/>
        <w:ind w:left="110" w:right="388" w:firstLine="566"/>
        <w:jc w:val="both"/>
        <w:rPr>
          <w:sz w:val="26"/>
        </w:rPr>
      </w:pPr>
      <w:r>
        <w:rPr>
          <w:color w:val="231F20"/>
          <w:sz w:val="26"/>
        </w:rPr>
        <w:t>Có khi là kiến không phải trí: Nghĩa là nhãn căn và nhẫn  vô</w:t>
      </w:r>
      <w:r>
        <w:rPr>
          <w:color w:val="231F20"/>
          <w:spacing w:val="5"/>
          <w:sz w:val="26"/>
        </w:rPr>
        <w:t> </w:t>
      </w:r>
      <w:r>
        <w:rPr>
          <w:color w:val="231F20"/>
          <w:sz w:val="26"/>
        </w:rPr>
        <w:t>lậu.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Vì sao nhãn căn không gọi là trí? </w:t>
      </w:r>
      <w:r>
        <w:rPr>
          <w:i/>
          <w:color w:val="231F20"/>
        </w:rPr>
        <w:t>Đáp: </w:t>
      </w:r>
      <w:r>
        <w:rPr>
          <w:color w:val="231F20"/>
        </w:rPr>
        <w:t>Vì nhãn căn là sắc, trí không phải là sắc. Lại nữa, nhãn căn không tương ưng, không chỗ nương dựa, không đối tượng duyên, không có hành tướng, không có tỉnh biết. Còn trí thì không phải như thế.</w:t>
      </w:r>
    </w:p>
    <w:p>
      <w:pPr>
        <w:pStyle w:val="BodyText"/>
        <w:spacing w:line="273" w:lineRule="auto" w:before="110"/>
        <w:ind w:right="107"/>
      </w:pPr>
      <w:r>
        <w:rPr>
          <w:color w:val="231F20"/>
        </w:rPr>
        <w:t>Vì sao nhẫn vô lậu không phải là trí? </w:t>
      </w:r>
      <w:r>
        <w:rPr>
          <w:i/>
          <w:color w:val="231F20"/>
        </w:rPr>
        <w:t>Đáp: </w:t>
      </w:r>
      <w:r>
        <w:rPr>
          <w:color w:val="231F20"/>
        </w:rPr>
        <w:t>Do nhẫn vô lậu đối với đế là đối tượng quán xét, tuy có nhẫn nhưng chưa quyết đoán, tuy có quán nhưng chưa xét kỹ, tuy có tìm cầu (tầm) nhưng chưa</w:t>
      </w:r>
      <w:r>
        <w:rPr>
          <w:color w:val="231F20"/>
          <w:spacing w:val="-41"/>
        </w:rPr>
        <w:t> </w:t>
      </w:r>
      <w:r>
        <w:rPr>
          <w:color w:val="231F20"/>
          <w:spacing w:val="-5"/>
        </w:rPr>
        <w:t>đạt </w:t>
      </w:r>
      <w:r>
        <w:rPr>
          <w:color w:val="231F20"/>
        </w:rPr>
        <w:t>được</w:t>
      </w:r>
      <w:r>
        <w:rPr>
          <w:color w:val="231F20"/>
          <w:spacing w:val="-9"/>
        </w:rPr>
        <w:t> </w:t>
      </w:r>
      <w:r>
        <w:rPr>
          <w:color w:val="231F20"/>
        </w:rPr>
        <w:t>rốt</w:t>
      </w:r>
      <w:r>
        <w:rPr>
          <w:color w:val="231F20"/>
          <w:spacing w:val="-8"/>
        </w:rPr>
        <w:t> </w:t>
      </w:r>
      <w:r>
        <w:rPr>
          <w:color w:val="231F20"/>
        </w:rPr>
        <w:t>ráo,</w:t>
      </w:r>
      <w:r>
        <w:rPr>
          <w:color w:val="231F20"/>
          <w:spacing w:val="-8"/>
        </w:rPr>
        <w:t> </w:t>
      </w:r>
      <w:r>
        <w:rPr>
          <w:color w:val="231F20"/>
        </w:rPr>
        <w:t>tuy</w:t>
      </w:r>
      <w:r>
        <w:rPr>
          <w:color w:val="231F20"/>
          <w:spacing w:val="-8"/>
        </w:rPr>
        <w:t> </w:t>
      </w:r>
      <w:r>
        <w:rPr>
          <w:color w:val="231F20"/>
        </w:rPr>
        <w:t>có</w:t>
      </w:r>
      <w:r>
        <w:rPr>
          <w:color w:val="231F20"/>
          <w:spacing w:val="-7"/>
        </w:rPr>
        <w:t> </w:t>
      </w:r>
      <w:r>
        <w:rPr>
          <w:color w:val="231F20"/>
        </w:rPr>
        <w:t>xét</w:t>
      </w:r>
      <w:r>
        <w:rPr>
          <w:color w:val="231F20"/>
          <w:spacing w:val="-8"/>
        </w:rPr>
        <w:t> </w:t>
      </w:r>
      <w:r>
        <w:rPr>
          <w:color w:val="231F20"/>
        </w:rPr>
        <w:t>suy</w:t>
      </w:r>
      <w:r>
        <w:rPr>
          <w:color w:val="231F20"/>
          <w:spacing w:val="-8"/>
        </w:rPr>
        <w:t> </w:t>
      </w:r>
      <w:r>
        <w:rPr>
          <w:color w:val="231F20"/>
        </w:rPr>
        <w:t>(tứ)</w:t>
      </w:r>
      <w:r>
        <w:rPr>
          <w:color w:val="231F20"/>
          <w:spacing w:val="-9"/>
        </w:rPr>
        <w:t> </w:t>
      </w:r>
      <w:r>
        <w:rPr>
          <w:color w:val="231F20"/>
        </w:rPr>
        <w:t>nhưng</w:t>
      </w:r>
      <w:r>
        <w:rPr>
          <w:color w:val="231F20"/>
          <w:spacing w:val="-8"/>
        </w:rPr>
        <w:t> </w:t>
      </w:r>
      <w:r>
        <w:rPr>
          <w:color w:val="231F20"/>
        </w:rPr>
        <w:t>chưa</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rõ,</w:t>
      </w:r>
      <w:r>
        <w:rPr>
          <w:color w:val="231F20"/>
          <w:spacing w:val="-8"/>
        </w:rPr>
        <w:t> </w:t>
      </w:r>
      <w:r>
        <w:rPr>
          <w:color w:val="231F20"/>
        </w:rPr>
        <w:t>tuy</w:t>
      </w:r>
      <w:r>
        <w:rPr>
          <w:color w:val="231F20"/>
          <w:spacing w:val="-8"/>
        </w:rPr>
        <w:t> </w:t>
      </w:r>
      <w:r>
        <w:rPr>
          <w:color w:val="231F20"/>
        </w:rPr>
        <w:t>có</w:t>
      </w:r>
      <w:r>
        <w:rPr>
          <w:color w:val="231F20"/>
          <w:spacing w:val="-7"/>
        </w:rPr>
        <w:t> </w:t>
      </w:r>
      <w:r>
        <w:rPr>
          <w:color w:val="231F20"/>
        </w:rPr>
        <w:t>hiện quán nhưng chưa thẩm định, chỉ tạo công dụng khiến các gia </w:t>
      </w:r>
      <w:r>
        <w:rPr>
          <w:color w:val="231F20"/>
          <w:spacing w:val="-3"/>
        </w:rPr>
        <w:t>hạnh </w:t>
      </w:r>
      <w:r>
        <w:rPr>
          <w:color w:val="231F20"/>
        </w:rPr>
        <w:t>không ngưng nghỉ, nên không gọi là trí.</w:t>
      </w:r>
    </w:p>
    <w:p>
      <w:pPr>
        <w:pStyle w:val="BodyText"/>
        <w:spacing w:line="273" w:lineRule="auto" w:before="109"/>
        <w:ind w:right="107"/>
      </w:pPr>
      <w:r>
        <w:rPr>
          <w:color w:val="231F20"/>
        </w:rPr>
        <w:t>Lại nữa, trí có nghĩa quyết định, còn nhẫn cùng với chỗ đoạn trừ nghi cùng sinh ra, nhưng nơi cảnh của đối tượng nhận thức thì chưa quyết định dứt khoát, nên không gọi là trí.</w:t>
      </w:r>
    </w:p>
    <w:p>
      <w:pPr>
        <w:pStyle w:val="BodyText"/>
        <w:spacing w:line="273" w:lineRule="auto" w:before="110"/>
        <w:ind w:right="107"/>
      </w:pPr>
      <w:r>
        <w:rPr>
          <w:color w:val="231F20"/>
        </w:rPr>
        <w:t>Tôn</w:t>
      </w:r>
      <w:r>
        <w:rPr>
          <w:color w:val="231F20"/>
          <w:spacing w:val="-9"/>
        </w:rPr>
        <w:t> </w:t>
      </w:r>
      <w:r>
        <w:rPr>
          <w:color w:val="231F20"/>
        </w:rPr>
        <w:t>giả</w:t>
      </w:r>
      <w:r>
        <w:rPr>
          <w:color w:val="231F20"/>
          <w:spacing w:val="-12"/>
        </w:rPr>
        <w:t> </w:t>
      </w:r>
      <w:r>
        <w:rPr>
          <w:color w:val="231F20"/>
        </w:rPr>
        <w:t>Thế</w:t>
      </w:r>
      <w:r>
        <w:rPr>
          <w:color w:val="231F20"/>
          <w:spacing w:val="-9"/>
        </w:rPr>
        <w:t> </w:t>
      </w:r>
      <w:r>
        <w:rPr>
          <w:color w:val="231F20"/>
        </w:rPr>
        <w:t>Hữu</w:t>
      </w:r>
      <w:r>
        <w:rPr>
          <w:color w:val="231F20"/>
          <w:spacing w:val="-8"/>
        </w:rPr>
        <w:t> </w:t>
      </w:r>
      <w:r>
        <w:rPr>
          <w:color w:val="231F20"/>
        </w:rPr>
        <w:t>nói:</w:t>
      </w:r>
      <w:r>
        <w:rPr>
          <w:color w:val="231F20"/>
          <w:spacing w:val="-8"/>
        </w:rPr>
        <w:t> </w:t>
      </w:r>
      <w:r>
        <w:rPr>
          <w:color w:val="231F20"/>
        </w:rPr>
        <w:t>Nhẫn</w:t>
      </w:r>
      <w:r>
        <w:rPr>
          <w:color w:val="231F20"/>
          <w:spacing w:val="-9"/>
        </w:rPr>
        <w:t> </w:t>
      </w:r>
      <w:r>
        <w:rPr>
          <w:color w:val="231F20"/>
        </w:rPr>
        <w:t>đối</w:t>
      </w:r>
      <w:r>
        <w:rPr>
          <w:color w:val="231F20"/>
          <w:spacing w:val="-8"/>
        </w:rPr>
        <w:t> </w:t>
      </w:r>
      <w:r>
        <w:rPr>
          <w:color w:val="231F20"/>
        </w:rPr>
        <w:t>với</w:t>
      </w:r>
      <w:r>
        <w:rPr>
          <w:color w:val="231F20"/>
          <w:spacing w:val="-12"/>
        </w:rPr>
        <w:t> </w:t>
      </w:r>
      <w:r>
        <w:rPr>
          <w:color w:val="231F20"/>
        </w:rPr>
        <w:t>Thánh</w:t>
      </w:r>
      <w:r>
        <w:rPr>
          <w:color w:val="231F20"/>
          <w:spacing w:val="-9"/>
        </w:rPr>
        <w:t> </w:t>
      </w:r>
      <w:r>
        <w:rPr>
          <w:color w:val="231F20"/>
        </w:rPr>
        <w:t>đế</w:t>
      </w:r>
      <w:r>
        <w:rPr>
          <w:color w:val="231F20"/>
          <w:spacing w:val="-8"/>
        </w:rPr>
        <w:t> </w:t>
      </w:r>
      <w:r>
        <w:rPr>
          <w:color w:val="231F20"/>
        </w:rPr>
        <w:t>tuy</w:t>
      </w:r>
      <w:r>
        <w:rPr>
          <w:color w:val="231F20"/>
          <w:spacing w:val="-9"/>
        </w:rPr>
        <w:t> </w:t>
      </w:r>
      <w:r>
        <w:rPr>
          <w:color w:val="231F20"/>
        </w:rPr>
        <w:t>chính</w:t>
      </w:r>
      <w:r>
        <w:rPr>
          <w:color w:val="231F20"/>
          <w:spacing w:val="-8"/>
        </w:rPr>
        <w:t> </w:t>
      </w:r>
      <w:r>
        <w:rPr>
          <w:color w:val="231F20"/>
        </w:rPr>
        <w:t>thức</w:t>
      </w:r>
      <w:r>
        <w:rPr>
          <w:color w:val="231F20"/>
          <w:spacing w:val="-8"/>
        </w:rPr>
        <w:t> </w:t>
      </w:r>
      <w:r>
        <w:rPr>
          <w:color w:val="231F20"/>
        </w:rPr>
        <w:t>đủ sức lãnh hội nhưng chưa suy xét kỹ lưỡng để nhận biết, nên không gọi là trí.</w:t>
      </w:r>
    </w:p>
    <w:p>
      <w:pPr>
        <w:pStyle w:val="BodyText"/>
        <w:spacing w:line="273" w:lineRule="auto" w:before="111"/>
        <w:ind w:right="108"/>
      </w:pPr>
      <w:r>
        <w:rPr>
          <w:color w:val="231F20"/>
        </w:rPr>
        <w:t>Đại đức nêu: Khi thấy sự việc rốt ráo mới đặt tên là trí, không phải là khi bắt đầu nhẫn là thấy rõ sự việc rốt ráo. Cho nên nhẫn vô lậu tuy không gọi là trí nhưng thật sự là trí.</w:t>
      </w:r>
    </w:p>
    <w:p>
      <w:pPr>
        <w:pStyle w:val="BodyText"/>
        <w:spacing w:line="273" w:lineRule="auto" w:before="111"/>
        <w:ind w:right="107"/>
      </w:pPr>
      <w:r>
        <w:rPr>
          <w:color w:val="231F20"/>
        </w:rPr>
        <w:t>Tôn giả Vụ cho: Quán xét nhiều lần gọi là trí. Vì từ vô thỉ </w:t>
      </w:r>
      <w:r>
        <w:rPr>
          <w:color w:val="231F20"/>
          <w:spacing w:val="-2"/>
        </w:rPr>
        <w:t>đến </w:t>
      </w:r>
      <w:r>
        <w:rPr>
          <w:color w:val="231F20"/>
          <w:spacing w:val="-6"/>
        </w:rPr>
        <w:t>nay, </w:t>
      </w:r>
      <w:r>
        <w:rPr>
          <w:color w:val="231F20"/>
        </w:rPr>
        <w:t>đối với bốn Thánh đế chưa có một niệm nơi Thánh tuệ để từng quán</w:t>
      </w:r>
      <w:r>
        <w:rPr>
          <w:color w:val="231F20"/>
          <w:spacing w:val="-15"/>
        </w:rPr>
        <w:t> </w:t>
      </w:r>
      <w:r>
        <w:rPr>
          <w:color w:val="231F20"/>
        </w:rPr>
        <w:t>xét.</w:t>
      </w:r>
      <w:r>
        <w:rPr>
          <w:color w:val="231F20"/>
          <w:spacing w:val="-14"/>
        </w:rPr>
        <w:t> </w:t>
      </w:r>
      <w:r>
        <w:rPr>
          <w:color w:val="231F20"/>
        </w:rPr>
        <w:t>Do</w:t>
      </w:r>
      <w:r>
        <w:rPr>
          <w:color w:val="231F20"/>
          <w:spacing w:val="-15"/>
        </w:rPr>
        <w:t> </w:t>
      </w:r>
      <w:r>
        <w:rPr>
          <w:color w:val="231F20"/>
        </w:rPr>
        <w:t>nhẫn</w:t>
      </w:r>
      <w:r>
        <w:rPr>
          <w:color w:val="231F20"/>
          <w:spacing w:val="-14"/>
        </w:rPr>
        <w:t> </w:t>
      </w:r>
      <w:r>
        <w:rPr>
          <w:color w:val="231F20"/>
        </w:rPr>
        <w:t>khởi</w:t>
      </w:r>
      <w:r>
        <w:rPr>
          <w:color w:val="231F20"/>
          <w:spacing w:val="-15"/>
        </w:rPr>
        <w:t> </w:t>
      </w:r>
      <w:r>
        <w:rPr>
          <w:color w:val="231F20"/>
        </w:rPr>
        <w:t>mới</w:t>
      </w:r>
      <w:r>
        <w:rPr>
          <w:color w:val="231F20"/>
          <w:spacing w:val="-14"/>
        </w:rPr>
        <w:t> </w:t>
      </w:r>
      <w:r>
        <w:rPr>
          <w:color w:val="231F20"/>
        </w:rPr>
        <w:t>bắt</w:t>
      </w:r>
      <w:r>
        <w:rPr>
          <w:color w:val="231F20"/>
          <w:spacing w:val="-15"/>
        </w:rPr>
        <w:t> </w:t>
      </w:r>
      <w:r>
        <w:rPr>
          <w:color w:val="231F20"/>
        </w:rPr>
        <w:t>đầu</w:t>
      </w:r>
      <w:r>
        <w:rPr>
          <w:color w:val="231F20"/>
          <w:spacing w:val="-14"/>
        </w:rPr>
        <w:t> </w:t>
      </w:r>
      <w:r>
        <w:rPr>
          <w:color w:val="231F20"/>
        </w:rPr>
        <w:t>quán</w:t>
      </w:r>
      <w:r>
        <w:rPr>
          <w:color w:val="231F20"/>
          <w:spacing w:val="-14"/>
        </w:rPr>
        <w:t> </w:t>
      </w:r>
      <w:r>
        <w:rPr>
          <w:color w:val="231F20"/>
        </w:rPr>
        <w:t>xét</w:t>
      </w:r>
      <w:r>
        <w:rPr>
          <w:color w:val="231F20"/>
          <w:spacing w:val="-15"/>
        </w:rPr>
        <w:t> </w:t>
      </w:r>
      <w:r>
        <w:rPr>
          <w:color w:val="231F20"/>
        </w:rPr>
        <w:t>nên</w:t>
      </w:r>
      <w:r>
        <w:rPr>
          <w:color w:val="231F20"/>
          <w:spacing w:val="-14"/>
        </w:rPr>
        <w:t> </w:t>
      </w:r>
      <w:r>
        <w:rPr>
          <w:color w:val="231F20"/>
        </w:rPr>
        <w:t>chưa</w:t>
      </w:r>
      <w:r>
        <w:rPr>
          <w:color w:val="231F20"/>
          <w:spacing w:val="-15"/>
        </w:rPr>
        <w:t> </w:t>
      </w:r>
      <w:r>
        <w:rPr>
          <w:color w:val="231F20"/>
        </w:rPr>
        <w:t>gọi</w:t>
      </w:r>
      <w:r>
        <w:rPr>
          <w:color w:val="231F20"/>
          <w:spacing w:val="-14"/>
        </w:rPr>
        <w:t> </w:t>
      </w:r>
      <w:r>
        <w:rPr>
          <w:color w:val="231F20"/>
        </w:rPr>
        <w:t>là</w:t>
      </w:r>
      <w:r>
        <w:rPr>
          <w:color w:val="231F20"/>
          <w:spacing w:val="-15"/>
        </w:rPr>
        <w:t> </w:t>
      </w:r>
      <w:r>
        <w:rPr>
          <w:color w:val="231F20"/>
        </w:rPr>
        <w:t>trí.</w:t>
      </w:r>
      <w:r>
        <w:rPr>
          <w:color w:val="231F20"/>
          <w:spacing w:val="-14"/>
        </w:rPr>
        <w:t> </w:t>
      </w:r>
      <w:r>
        <w:rPr>
          <w:color w:val="231F20"/>
          <w:spacing w:val="-2"/>
        </w:rPr>
        <w:t>Năm </w:t>
      </w:r>
      <w:r>
        <w:rPr>
          <w:color w:val="231F20"/>
        </w:rPr>
        <w:t>thức</w:t>
      </w:r>
      <w:r>
        <w:rPr>
          <w:color w:val="231F20"/>
          <w:spacing w:val="-17"/>
        </w:rPr>
        <w:t> </w:t>
      </w:r>
      <w:r>
        <w:rPr>
          <w:color w:val="231F20"/>
        </w:rPr>
        <w:t>cùng</w:t>
      </w:r>
      <w:r>
        <w:rPr>
          <w:color w:val="231F20"/>
          <w:spacing w:val="-16"/>
        </w:rPr>
        <w:t> </w:t>
      </w:r>
      <w:r>
        <w:rPr>
          <w:color w:val="231F20"/>
        </w:rPr>
        <w:t>với</w:t>
      </w:r>
      <w:r>
        <w:rPr>
          <w:color w:val="231F20"/>
          <w:spacing w:val="-17"/>
        </w:rPr>
        <w:t> </w:t>
      </w:r>
      <w:r>
        <w:rPr>
          <w:color w:val="231F20"/>
        </w:rPr>
        <w:t>tuệ</w:t>
      </w:r>
      <w:r>
        <w:rPr>
          <w:color w:val="231F20"/>
          <w:spacing w:val="-16"/>
        </w:rPr>
        <w:t> </w:t>
      </w:r>
      <w:r>
        <w:rPr>
          <w:color w:val="231F20"/>
        </w:rPr>
        <w:t>tuy</w:t>
      </w:r>
      <w:r>
        <w:rPr>
          <w:color w:val="231F20"/>
          <w:spacing w:val="-16"/>
        </w:rPr>
        <w:t> </w:t>
      </w:r>
      <w:r>
        <w:rPr>
          <w:color w:val="231F20"/>
        </w:rPr>
        <w:t>ở</w:t>
      </w:r>
      <w:r>
        <w:rPr>
          <w:color w:val="231F20"/>
          <w:spacing w:val="-17"/>
        </w:rPr>
        <w:t> </w:t>
      </w:r>
      <w:r>
        <w:rPr>
          <w:color w:val="231F20"/>
        </w:rPr>
        <w:t>nơi</w:t>
      </w:r>
      <w:r>
        <w:rPr>
          <w:color w:val="231F20"/>
          <w:spacing w:val="-16"/>
        </w:rPr>
        <w:t> </w:t>
      </w:r>
      <w:r>
        <w:rPr>
          <w:color w:val="231F20"/>
        </w:rPr>
        <w:t>đối</w:t>
      </w:r>
      <w:r>
        <w:rPr>
          <w:color w:val="231F20"/>
          <w:spacing w:val="-17"/>
        </w:rPr>
        <w:t> </w:t>
      </w:r>
      <w:r>
        <w:rPr>
          <w:color w:val="231F20"/>
        </w:rPr>
        <w:t>tượng</w:t>
      </w:r>
      <w:r>
        <w:rPr>
          <w:color w:val="231F20"/>
          <w:spacing w:val="-16"/>
        </w:rPr>
        <w:t> </w:t>
      </w:r>
      <w:r>
        <w:rPr>
          <w:color w:val="231F20"/>
        </w:rPr>
        <w:t>duyên</w:t>
      </w:r>
      <w:r>
        <w:rPr>
          <w:color w:val="231F20"/>
          <w:spacing w:val="-16"/>
        </w:rPr>
        <w:t> </w:t>
      </w:r>
      <w:r>
        <w:rPr>
          <w:color w:val="231F20"/>
        </w:rPr>
        <w:t>không</w:t>
      </w:r>
      <w:r>
        <w:rPr>
          <w:color w:val="231F20"/>
          <w:spacing w:val="-17"/>
        </w:rPr>
        <w:t> </w:t>
      </w:r>
      <w:r>
        <w:rPr>
          <w:color w:val="231F20"/>
        </w:rPr>
        <w:t>thể</w:t>
      </w:r>
      <w:r>
        <w:rPr>
          <w:color w:val="231F20"/>
          <w:spacing w:val="-16"/>
        </w:rPr>
        <w:t> </w:t>
      </w:r>
      <w:r>
        <w:rPr>
          <w:color w:val="231F20"/>
        </w:rPr>
        <w:t>quán</w:t>
      </w:r>
      <w:r>
        <w:rPr>
          <w:color w:val="231F20"/>
          <w:spacing w:val="-16"/>
        </w:rPr>
        <w:t> </w:t>
      </w:r>
      <w:r>
        <w:rPr>
          <w:color w:val="231F20"/>
        </w:rPr>
        <w:t>xét</w:t>
      </w:r>
      <w:r>
        <w:rPr>
          <w:color w:val="231F20"/>
          <w:spacing w:val="-17"/>
        </w:rPr>
        <w:t> </w:t>
      </w:r>
      <w:r>
        <w:rPr>
          <w:color w:val="231F20"/>
        </w:rPr>
        <w:t>nhiều lần,</w:t>
      </w:r>
      <w:r>
        <w:rPr>
          <w:color w:val="231F20"/>
          <w:spacing w:val="-6"/>
        </w:rPr>
        <w:t> </w:t>
      </w:r>
      <w:r>
        <w:rPr>
          <w:color w:val="231F20"/>
        </w:rPr>
        <w:t>nhưng</w:t>
      </w:r>
      <w:r>
        <w:rPr>
          <w:color w:val="231F20"/>
          <w:spacing w:val="-5"/>
        </w:rPr>
        <w:t> </w:t>
      </w:r>
      <w:r>
        <w:rPr>
          <w:color w:val="231F20"/>
        </w:rPr>
        <w:t>nơi</w:t>
      </w:r>
      <w:r>
        <w:rPr>
          <w:color w:val="231F20"/>
          <w:spacing w:val="-5"/>
        </w:rPr>
        <w:t> </w:t>
      </w:r>
      <w:r>
        <w:rPr>
          <w:color w:val="231F20"/>
        </w:rPr>
        <w:t>cảnh</w:t>
      </w:r>
      <w:r>
        <w:rPr>
          <w:color w:val="231F20"/>
          <w:spacing w:val="-6"/>
        </w:rPr>
        <w:t> </w:t>
      </w:r>
      <w:r>
        <w:rPr>
          <w:color w:val="231F20"/>
        </w:rPr>
        <w:t>như</w:t>
      </w:r>
      <w:r>
        <w:rPr>
          <w:color w:val="231F20"/>
          <w:spacing w:val="-5"/>
        </w:rPr>
        <w:t> </w:t>
      </w:r>
      <w:r>
        <w:rPr>
          <w:color w:val="231F20"/>
        </w:rPr>
        <w:t>sắc</w:t>
      </w:r>
      <w:r>
        <w:rPr>
          <w:color w:val="231F20"/>
          <w:spacing w:val="-5"/>
        </w:rPr>
        <w:t> </w:t>
      </w:r>
      <w:r>
        <w:rPr>
          <w:color w:val="231F20"/>
          <w:spacing w:val="-8"/>
        </w:rPr>
        <w:t>v.v...</w:t>
      </w:r>
      <w:r>
        <w:rPr>
          <w:color w:val="231F20"/>
          <w:spacing w:val="-6"/>
        </w:rPr>
        <w:t> </w:t>
      </w:r>
      <w:r>
        <w:rPr>
          <w:color w:val="231F20"/>
        </w:rPr>
        <w:t>từ</w:t>
      </w:r>
      <w:r>
        <w:rPr>
          <w:color w:val="231F20"/>
          <w:spacing w:val="-5"/>
        </w:rPr>
        <w:t> </w:t>
      </w:r>
      <w:r>
        <w:rPr>
          <w:color w:val="231F20"/>
        </w:rPr>
        <w:t>vô</w:t>
      </w:r>
      <w:r>
        <w:rPr>
          <w:color w:val="231F20"/>
          <w:spacing w:val="-5"/>
        </w:rPr>
        <w:t> </w:t>
      </w:r>
      <w:r>
        <w:rPr>
          <w:color w:val="231F20"/>
        </w:rPr>
        <w:t>thỉ</w:t>
      </w:r>
      <w:r>
        <w:rPr>
          <w:color w:val="231F20"/>
          <w:spacing w:val="-6"/>
        </w:rPr>
        <w:t> </w:t>
      </w:r>
      <w:r>
        <w:rPr>
          <w:color w:val="231F20"/>
        </w:rPr>
        <w:t>đến</w:t>
      </w:r>
      <w:r>
        <w:rPr>
          <w:color w:val="231F20"/>
          <w:spacing w:val="-5"/>
        </w:rPr>
        <w:t> </w:t>
      </w:r>
      <w:r>
        <w:rPr>
          <w:color w:val="231F20"/>
        </w:rPr>
        <w:t>nay</w:t>
      </w:r>
      <w:r>
        <w:rPr>
          <w:color w:val="231F20"/>
          <w:spacing w:val="-5"/>
        </w:rPr>
        <w:t> </w:t>
      </w:r>
      <w:r>
        <w:rPr>
          <w:color w:val="231F20"/>
        </w:rPr>
        <w:t>đã</w:t>
      </w:r>
      <w:r>
        <w:rPr>
          <w:color w:val="231F20"/>
          <w:spacing w:val="-6"/>
        </w:rPr>
        <w:t> </w:t>
      </w:r>
      <w:r>
        <w:rPr>
          <w:color w:val="231F20"/>
        </w:rPr>
        <w:t>khởi</w:t>
      </w:r>
      <w:r>
        <w:rPr>
          <w:color w:val="231F20"/>
          <w:spacing w:val="-5"/>
        </w:rPr>
        <w:t> </w:t>
      </w:r>
      <w:r>
        <w:rPr>
          <w:color w:val="231F20"/>
        </w:rPr>
        <w:t>vô</w:t>
      </w:r>
      <w:r>
        <w:rPr>
          <w:color w:val="231F20"/>
          <w:spacing w:val="-5"/>
        </w:rPr>
        <w:t> </w:t>
      </w:r>
      <w:r>
        <w:rPr>
          <w:color w:val="231F20"/>
        </w:rPr>
        <w:t>số</w:t>
      </w:r>
      <w:r>
        <w:rPr>
          <w:color w:val="231F20"/>
          <w:spacing w:val="-6"/>
        </w:rPr>
        <w:t> </w:t>
      </w:r>
      <w:r>
        <w:rPr>
          <w:color w:val="231F20"/>
          <w:spacing w:val="-2"/>
        </w:rPr>
        <w:t>tuệ </w:t>
      </w:r>
      <w:r>
        <w:rPr>
          <w:color w:val="231F20"/>
        </w:rPr>
        <w:t>hữu lậu để nhìn xét, nên dựa vào chủng loại mà nói thì đó cũng là quán xét nhiều lần, vì thế cũng gọi là trí. Các trí hữu lậu khác không duyên</w:t>
      </w:r>
      <w:r>
        <w:rPr>
          <w:color w:val="231F20"/>
          <w:spacing w:val="-8"/>
        </w:rPr>
        <w:t> </w:t>
      </w:r>
      <w:r>
        <w:rPr>
          <w:color w:val="231F20"/>
        </w:rPr>
        <w:t>hợp</w:t>
      </w:r>
      <w:r>
        <w:rPr>
          <w:color w:val="231F20"/>
          <w:spacing w:val="-7"/>
        </w:rPr>
        <w:t> </w:t>
      </w:r>
      <w:r>
        <w:rPr>
          <w:color w:val="231F20"/>
        </w:rPr>
        <w:t>nhiều</w:t>
      </w:r>
      <w:r>
        <w:rPr>
          <w:color w:val="231F20"/>
          <w:spacing w:val="-7"/>
        </w:rPr>
        <w:t> </w:t>
      </w:r>
      <w:r>
        <w:rPr>
          <w:color w:val="231F20"/>
        </w:rPr>
        <w:t>lần,</w:t>
      </w:r>
      <w:r>
        <w:rPr>
          <w:color w:val="231F20"/>
          <w:spacing w:val="-7"/>
        </w:rPr>
        <w:t> </w:t>
      </w:r>
      <w:r>
        <w:rPr>
          <w:color w:val="231F20"/>
        </w:rPr>
        <w:t>căn</w:t>
      </w:r>
      <w:r>
        <w:rPr>
          <w:color w:val="231F20"/>
          <w:spacing w:val="-7"/>
        </w:rPr>
        <w:t> </w:t>
      </w:r>
      <w:r>
        <w:rPr>
          <w:color w:val="231F20"/>
        </w:rPr>
        <w:t>cứ</w:t>
      </w:r>
      <w:r>
        <w:rPr>
          <w:color w:val="231F20"/>
          <w:spacing w:val="-7"/>
        </w:rPr>
        <w:t> </w:t>
      </w:r>
      <w:r>
        <w:rPr>
          <w:color w:val="231F20"/>
        </w:rPr>
        <w:t>theo</w:t>
      </w:r>
      <w:r>
        <w:rPr>
          <w:color w:val="231F20"/>
          <w:spacing w:val="-7"/>
        </w:rPr>
        <w:t> </w:t>
      </w:r>
      <w:r>
        <w:rPr>
          <w:color w:val="231F20"/>
        </w:rPr>
        <w:t>đây</w:t>
      </w:r>
      <w:r>
        <w:rPr>
          <w:color w:val="231F20"/>
          <w:spacing w:val="-7"/>
        </w:rPr>
        <w:t> </w:t>
      </w:r>
      <w:r>
        <w:rPr>
          <w:color w:val="231F20"/>
        </w:rPr>
        <w:t>mà</w:t>
      </w:r>
      <w:r>
        <w:rPr>
          <w:color w:val="231F20"/>
          <w:spacing w:val="-7"/>
        </w:rPr>
        <w:t> </w:t>
      </w:r>
      <w:r>
        <w:rPr>
          <w:color w:val="231F20"/>
        </w:rPr>
        <w:t>biết,</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vấn</w:t>
      </w:r>
      <w:r>
        <w:rPr>
          <w:color w:val="231F20"/>
          <w:spacing w:val="-7"/>
        </w:rPr>
        <w:t> </w:t>
      </w:r>
      <w:r>
        <w:rPr>
          <w:color w:val="231F20"/>
        </w:rPr>
        <w:t>nạn.</w:t>
      </w:r>
    </w:p>
    <w:p>
      <w:pPr>
        <w:pStyle w:val="ListParagraph"/>
        <w:numPr>
          <w:ilvl w:val="1"/>
          <w:numId w:val="78"/>
        </w:numPr>
        <w:tabs>
          <w:tab w:pos="1255" w:val="left" w:leader="none"/>
        </w:tabs>
        <w:spacing w:line="273" w:lineRule="auto" w:before="107" w:after="0"/>
        <w:ind w:left="393" w:right="107" w:firstLine="566"/>
        <w:jc w:val="both"/>
        <w:rPr>
          <w:sz w:val="26"/>
        </w:rPr>
      </w:pPr>
      <w:r>
        <w:rPr>
          <w:color w:val="231F20"/>
          <w:sz w:val="26"/>
        </w:rPr>
        <w:t>Có khi là trí không phải là kiến: Nghĩa là năm thức thân tương ưng với tuệ, tương ưng với tận trí và vô sinh trí, trừ năm</w:t>
      </w:r>
      <w:r>
        <w:rPr>
          <w:color w:val="231F20"/>
          <w:spacing w:val="42"/>
          <w:sz w:val="26"/>
        </w:rPr>
        <w:t> </w:t>
      </w:r>
      <w:r>
        <w:rPr>
          <w:color w:val="231F20"/>
          <w:sz w:val="26"/>
        </w:rPr>
        <w:t>kiến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và chánh kiến thế tục, còn lại là các ý thức khác tương ưng với tuệ hữu lậu.</w:t>
      </w:r>
    </w:p>
    <w:p>
      <w:pPr>
        <w:pStyle w:val="BodyText"/>
        <w:spacing w:line="276" w:lineRule="auto" w:before="112"/>
        <w:ind w:left="110" w:right="391"/>
      </w:pPr>
      <w:r>
        <w:rPr>
          <w:color w:val="231F20"/>
        </w:rPr>
        <w:t>Vì sao năm thức thân tương ưng với tuệ không phải là kiến? </w:t>
      </w:r>
      <w:r>
        <w:rPr>
          <w:i/>
          <w:color w:val="231F20"/>
        </w:rPr>
        <w:t>Đáp: </w:t>
      </w:r>
      <w:r>
        <w:rPr>
          <w:color w:val="231F20"/>
        </w:rPr>
        <w:t>Nhận thức có hành tướng nhanh mạnh, có thể vào sâu nơi đối tượng duyên, nên gọi là kiến. Còn năm thức thân tương ưng với tuệ, hành tướng không nhanh mạnh, không thể vào sâu nơi đối tượng duyên, nên không gọi là kiến.</w:t>
      </w:r>
    </w:p>
    <w:p>
      <w:pPr>
        <w:pStyle w:val="BodyText"/>
        <w:spacing w:line="276" w:lineRule="auto" w:before="109"/>
        <w:ind w:left="110" w:right="391"/>
      </w:pPr>
      <w:r>
        <w:rPr>
          <w:color w:val="231F20"/>
        </w:rPr>
        <w:t>Lại </w:t>
      </w:r>
      <w:r>
        <w:rPr>
          <w:color w:val="231F20"/>
          <w:spacing w:val="-3"/>
        </w:rPr>
        <w:t>nữa, kiến </w:t>
      </w:r>
      <w:r>
        <w:rPr>
          <w:color w:val="231F20"/>
        </w:rPr>
        <w:t>có thể </w:t>
      </w:r>
      <w:r>
        <w:rPr>
          <w:color w:val="231F20"/>
          <w:spacing w:val="-3"/>
        </w:rPr>
        <w:t>phân biệt, </w:t>
      </w:r>
      <w:r>
        <w:rPr>
          <w:color w:val="231F20"/>
        </w:rPr>
        <w:t>còn tuệ kia </w:t>
      </w:r>
      <w:r>
        <w:rPr>
          <w:color w:val="231F20"/>
          <w:spacing w:val="-3"/>
        </w:rPr>
        <w:t>không </w:t>
      </w:r>
      <w:r>
        <w:rPr>
          <w:color w:val="231F20"/>
        </w:rPr>
        <w:t>thể </w:t>
      </w:r>
      <w:r>
        <w:rPr>
          <w:color w:val="231F20"/>
          <w:spacing w:val="-3"/>
        </w:rPr>
        <w:t>phân biệt. Kiến </w:t>
      </w:r>
      <w:r>
        <w:rPr>
          <w:color w:val="231F20"/>
        </w:rPr>
        <w:t>có thể </w:t>
      </w:r>
      <w:r>
        <w:rPr>
          <w:color w:val="231F20"/>
          <w:spacing w:val="-3"/>
        </w:rPr>
        <w:t>duyên </w:t>
      </w:r>
      <w:r>
        <w:rPr>
          <w:color w:val="231F20"/>
        </w:rPr>
        <w:t>nơi tự </w:t>
      </w:r>
      <w:r>
        <w:rPr>
          <w:color w:val="231F20"/>
          <w:spacing w:val="-3"/>
        </w:rPr>
        <w:t>tướng </w:t>
      </w:r>
      <w:r>
        <w:rPr>
          <w:color w:val="231F20"/>
        </w:rPr>
        <w:t>và </w:t>
      </w:r>
      <w:r>
        <w:rPr>
          <w:color w:val="231F20"/>
          <w:spacing w:val="-3"/>
        </w:rPr>
        <w:t>cộng tướng, </w:t>
      </w:r>
      <w:r>
        <w:rPr>
          <w:color w:val="231F20"/>
        </w:rPr>
        <w:t>còn tuệ kia chỉ có </w:t>
      </w:r>
      <w:r>
        <w:rPr>
          <w:color w:val="231F20"/>
          <w:spacing w:val="-3"/>
        </w:rPr>
        <w:t>thể duyên </w:t>
      </w:r>
      <w:r>
        <w:rPr>
          <w:color w:val="231F20"/>
        </w:rPr>
        <w:t>nơi tự </w:t>
      </w:r>
      <w:r>
        <w:rPr>
          <w:color w:val="231F20"/>
          <w:spacing w:val="-3"/>
        </w:rPr>
        <w:t>tướng. Kiến </w:t>
      </w:r>
      <w:r>
        <w:rPr>
          <w:color w:val="231F20"/>
        </w:rPr>
        <w:t>có khả </w:t>
      </w:r>
      <w:r>
        <w:rPr>
          <w:color w:val="231F20"/>
          <w:spacing w:val="-3"/>
        </w:rPr>
        <w:t>năng duyên </w:t>
      </w:r>
      <w:r>
        <w:rPr>
          <w:color w:val="231F20"/>
        </w:rPr>
        <w:t>cả ba đời và vô vi, </w:t>
      </w:r>
      <w:r>
        <w:rPr>
          <w:color w:val="231F20"/>
          <w:spacing w:val="-3"/>
        </w:rPr>
        <w:t>còn </w:t>
      </w:r>
      <w:r>
        <w:rPr>
          <w:color w:val="231F20"/>
        </w:rPr>
        <w:t>tuệ</w:t>
      </w:r>
      <w:r>
        <w:rPr>
          <w:color w:val="231F20"/>
          <w:spacing w:val="-8"/>
        </w:rPr>
        <w:t> </w:t>
      </w:r>
      <w:r>
        <w:rPr>
          <w:color w:val="231F20"/>
        </w:rPr>
        <w:t>kia</w:t>
      </w:r>
      <w:r>
        <w:rPr>
          <w:color w:val="231F20"/>
          <w:spacing w:val="-8"/>
        </w:rPr>
        <w:t> </w:t>
      </w:r>
      <w:r>
        <w:rPr>
          <w:color w:val="231F20"/>
        </w:rPr>
        <w:t>chỉ</w:t>
      </w:r>
      <w:r>
        <w:rPr>
          <w:color w:val="231F20"/>
          <w:spacing w:val="-8"/>
        </w:rPr>
        <w:t> </w:t>
      </w:r>
      <w:r>
        <w:rPr>
          <w:color w:val="231F20"/>
          <w:spacing w:val="-3"/>
        </w:rPr>
        <w:t>duyên</w:t>
      </w:r>
      <w:r>
        <w:rPr>
          <w:color w:val="231F20"/>
          <w:spacing w:val="-8"/>
        </w:rPr>
        <w:t> </w:t>
      </w:r>
      <w:r>
        <w:rPr>
          <w:color w:val="231F20"/>
        </w:rPr>
        <w:t>nơi</w:t>
      </w:r>
      <w:r>
        <w:rPr>
          <w:color w:val="231F20"/>
          <w:spacing w:val="-8"/>
        </w:rPr>
        <w:t> </w:t>
      </w:r>
      <w:r>
        <w:rPr>
          <w:color w:val="231F20"/>
          <w:spacing w:val="-3"/>
        </w:rPr>
        <w:t>hiện</w:t>
      </w:r>
      <w:r>
        <w:rPr>
          <w:color w:val="231F20"/>
          <w:spacing w:val="-8"/>
        </w:rPr>
        <w:t> </w:t>
      </w:r>
      <w:r>
        <w:rPr>
          <w:color w:val="231F20"/>
          <w:spacing w:val="-3"/>
        </w:rPr>
        <w:t>tại.</w:t>
      </w:r>
      <w:r>
        <w:rPr>
          <w:color w:val="231F20"/>
          <w:spacing w:val="-7"/>
        </w:rPr>
        <w:t> </w:t>
      </w:r>
      <w:r>
        <w:rPr>
          <w:color w:val="231F20"/>
          <w:spacing w:val="-3"/>
        </w:rPr>
        <w:t>Kiến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3"/>
        </w:rPr>
        <w:t>thường</w:t>
      </w:r>
      <w:r>
        <w:rPr>
          <w:color w:val="231F20"/>
          <w:spacing w:val="-8"/>
        </w:rPr>
        <w:t> </w:t>
      </w:r>
      <w:r>
        <w:rPr>
          <w:color w:val="231F20"/>
          <w:spacing w:val="-3"/>
        </w:rPr>
        <w:t>xuyên</w:t>
      </w:r>
      <w:r>
        <w:rPr>
          <w:color w:val="231F20"/>
          <w:spacing w:val="-8"/>
        </w:rPr>
        <w:t> </w:t>
      </w:r>
      <w:r>
        <w:rPr>
          <w:color w:val="231F20"/>
        </w:rPr>
        <w:t>giữ</w:t>
      </w:r>
      <w:r>
        <w:rPr>
          <w:color w:val="231F20"/>
          <w:spacing w:val="-7"/>
        </w:rPr>
        <w:t> </w:t>
      </w:r>
      <w:r>
        <w:rPr>
          <w:color w:val="231F20"/>
        </w:rPr>
        <w:t>lấy</w:t>
      </w:r>
      <w:r>
        <w:rPr>
          <w:color w:val="231F20"/>
          <w:spacing w:val="-8"/>
        </w:rPr>
        <w:t> </w:t>
      </w:r>
      <w:r>
        <w:rPr>
          <w:color w:val="231F20"/>
          <w:spacing w:val="-3"/>
        </w:rPr>
        <w:t>cảnh, </w:t>
      </w:r>
      <w:r>
        <w:rPr>
          <w:color w:val="231F20"/>
        </w:rPr>
        <w:t>còn tuệ kia chỉ có thể giữ lấy </w:t>
      </w:r>
      <w:r>
        <w:rPr>
          <w:color w:val="231F20"/>
          <w:spacing w:val="-3"/>
        </w:rPr>
        <w:t>cảnh trong </w:t>
      </w:r>
      <w:r>
        <w:rPr>
          <w:color w:val="231F20"/>
        </w:rPr>
        <w:t>một </w:t>
      </w:r>
      <w:r>
        <w:rPr>
          <w:color w:val="231F20"/>
          <w:spacing w:val="-3"/>
        </w:rPr>
        <w:t>sát-na. Kiến </w:t>
      </w:r>
      <w:r>
        <w:rPr>
          <w:color w:val="231F20"/>
        </w:rPr>
        <w:t>đối với </w:t>
      </w:r>
      <w:r>
        <w:rPr>
          <w:color w:val="231F20"/>
          <w:spacing w:val="-3"/>
        </w:rPr>
        <w:t>đối tượng</w:t>
      </w:r>
      <w:r>
        <w:rPr>
          <w:color w:val="231F20"/>
          <w:spacing w:val="-15"/>
        </w:rPr>
        <w:t> </w:t>
      </w:r>
      <w:r>
        <w:rPr>
          <w:color w:val="231F20"/>
          <w:spacing w:val="-3"/>
        </w:rPr>
        <w:t>duyên</w:t>
      </w:r>
      <w:r>
        <w:rPr>
          <w:color w:val="231F20"/>
          <w:spacing w:val="-15"/>
        </w:rPr>
        <w:t> </w:t>
      </w:r>
      <w:r>
        <w:rPr>
          <w:color w:val="231F20"/>
        </w:rPr>
        <w:t>suy</w:t>
      </w:r>
      <w:r>
        <w:rPr>
          <w:color w:val="231F20"/>
          <w:spacing w:val="-15"/>
        </w:rPr>
        <w:t> </w:t>
      </w:r>
      <w:r>
        <w:rPr>
          <w:color w:val="231F20"/>
          <w:spacing w:val="-3"/>
        </w:rPr>
        <w:t>tính</w:t>
      </w:r>
      <w:r>
        <w:rPr>
          <w:color w:val="231F20"/>
          <w:spacing w:val="-15"/>
        </w:rPr>
        <w:t> </w:t>
      </w:r>
      <w:r>
        <w:rPr>
          <w:color w:val="231F20"/>
          <w:spacing w:val="-3"/>
        </w:rPr>
        <w:t>quan</w:t>
      </w:r>
      <w:r>
        <w:rPr>
          <w:color w:val="231F20"/>
          <w:spacing w:val="-15"/>
        </w:rPr>
        <w:t> </w:t>
      </w:r>
      <w:r>
        <w:rPr>
          <w:color w:val="231F20"/>
        </w:rPr>
        <w:t>sát</w:t>
      </w:r>
      <w:r>
        <w:rPr>
          <w:color w:val="231F20"/>
          <w:spacing w:val="-15"/>
        </w:rPr>
        <w:t> </w:t>
      </w:r>
      <w:r>
        <w:rPr>
          <w:color w:val="231F20"/>
        </w:rPr>
        <w:t>kỹ</w:t>
      </w:r>
      <w:r>
        <w:rPr>
          <w:color w:val="231F20"/>
          <w:spacing w:val="-14"/>
        </w:rPr>
        <w:t> </w:t>
      </w:r>
      <w:r>
        <w:rPr>
          <w:color w:val="231F20"/>
          <w:spacing w:val="-3"/>
        </w:rPr>
        <w:t>lưỡng,</w:t>
      </w:r>
      <w:r>
        <w:rPr>
          <w:color w:val="231F20"/>
          <w:spacing w:val="-15"/>
        </w:rPr>
        <w:t> </w:t>
      </w:r>
      <w:r>
        <w:rPr>
          <w:color w:val="231F20"/>
        </w:rPr>
        <w:t>còn</w:t>
      </w:r>
      <w:r>
        <w:rPr>
          <w:color w:val="231F20"/>
          <w:spacing w:val="-15"/>
        </w:rPr>
        <w:t> </w:t>
      </w:r>
      <w:r>
        <w:rPr>
          <w:color w:val="231F20"/>
        </w:rPr>
        <w:t>tuệ</w:t>
      </w:r>
      <w:r>
        <w:rPr>
          <w:color w:val="231F20"/>
          <w:spacing w:val="-15"/>
        </w:rPr>
        <w:t> </w:t>
      </w:r>
      <w:r>
        <w:rPr>
          <w:color w:val="231F20"/>
        </w:rPr>
        <w:t>kia</w:t>
      </w:r>
      <w:r>
        <w:rPr>
          <w:color w:val="231F20"/>
          <w:spacing w:val="-15"/>
        </w:rPr>
        <w:t> </w:t>
      </w:r>
      <w:r>
        <w:rPr>
          <w:color w:val="231F20"/>
        </w:rPr>
        <w:t>thì</w:t>
      </w:r>
      <w:r>
        <w:rPr>
          <w:color w:val="231F20"/>
          <w:spacing w:val="-15"/>
        </w:rPr>
        <w:t> </w:t>
      </w:r>
      <w:r>
        <w:rPr>
          <w:color w:val="231F20"/>
          <w:spacing w:val="-3"/>
        </w:rPr>
        <w:t>không</w:t>
      </w:r>
      <w:r>
        <w:rPr>
          <w:color w:val="231F20"/>
          <w:spacing w:val="-14"/>
        </w:rPr>
        <w:t> </w:t>
      </w:r>
      <w:r>
        <w:rPr>
          <w:color w:val="231F20"/>
        </w:rPr>
        <w:t>như</w:t>
      </w:r>
      <w:r>
        <w:rPr>
          <w:color w:val="231F20"/>
          <w:spacing w:val="-15"/>
        </w:rPr>
        <w:t> </w:t>
      </w:r>
      <w:r>
        <w:rPr>
          <w:color w:val="231F20"/>
          <w:spacing w:val="-3"/>
        </w:rPr>
        <w:t>thế.</w:t>
      </w:r>
    </w:p>
    <w:p>
      <w:pPr>
        <w:pStyle w:val="BodyText"/>
        <w:spacing w:line="276" w:lineRule="auto" w:before="108"/>
        <w:ind w:left="110" w:right="391"/>
      </w:pPr>
      <w:r>
        <w:rPr>
          <w:color w:val="231F20"/>
        </w:rPr>
        <w:t>Do các nhân duyên như thế, nên năm thức thân khi tương ưng với tuệ không gọi là kiến.</w:t>
      </w:r>
    </w:p>
    <w:p>
      <w:pPr>
        <w:pStyle w:val="BodyText"/>
        <w:spacing w:line="276" w:lineRule="auto" w:before="112"/>
        <w:ind w:left="110" w:right="390"/>
      </w:pPr>
      <w:r>
        <w:rPr>
          <w:color w:val="231F20"/>
        </w:rPr>
        <w:t>Vì sao tận trí và vô sinh trí không phải là kiến? </w:t>
      </w:r>
      <w:r>
        <w:rPr>
          <w:i/>
          <w:color w:val="231F20"/>
        </w:rPr>
        <w:t>Đáp: </w:t>
      </w:r>
      <w:r>
        <w:rPr>
          <w:color w:val="231F20"/>
        </w:rPr>
        <w:t>Vì hành tướng của hai thứ trí này không nhanh mạnh, không thể vào sâu nơi đối tượng duyên, nên không gọi là kiến.</w:t>
      </w:r>
    </w:p>
    <w:p>
      <w:pPr>
        <w:pStyle w:val="BodyText"/>
        <w:spacing w:line="276" w:lineRule="auto" w:before="111"/>
        <w:ind w:left="110" w:right="391"/>
      </w:pPr>
      <w:r>
        <w:rPr>
          <w:color w:val="231F20"/>
        </w:rPr>
        <w:t>Lại nữa, kiến tạo ra công dụng cho các gia hạnh không ngừng nghỉ.</w:t>
      </w:r>
      <w:r>
        <w:rPr>
          <w:color w:val="231F20"/>
          <w:spacing w:val="-6"/>
        </w:rPr>
        <w:t> </w:t>
      </w:r>
      <w:r>
        <w:rPr>
          <w:color w:val="231F20"/>
        </w:rPr>
        <w:t>Hai</w:t>
      </w:r>
      <w:r>
        <w:rPr>
          <w:color w:val="231F20"/>
          <w:spacing w:val="-5"/>
        </w:rPr>
        <w:t> </w:t>
      </w:r>
      <w:r>
        <w:rPr>
          <w:color w:val="231F20"/>
        </w:rPr>
        <w:t>trí</w:t>
      </w:r>
      <w:r>
        <w:rPr>
          <w:color w:val="231F20"/>
          <w:spacing w:val="-5"/>
        </w:rPr>
        <w:t> </w:t>
      </w:r>
      <w:r>
        <w:rPr>
          <w:color w:val="231F20"/>
        </w:rPr>
        <w:t>này</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như</w:t>
      </w:r>
      <w:r>
        <w:rPr>
          <w:color w:val="231F20"/>
          <w:spacing w:val="-5"/>
        </w:rPr>
        <w:t> </w:t>
      </w:r>
      <w:r>
        <w:rPr>
          <w:color w:val="231F20"/>
        </w:rPr>
        <w:t>loài</w:t>
      </w:r>
      <w:r>
        <w:rPr>
          <w:color w:val="231F20"/>
          <w:spacing w:val="-5"/>
        </w:rPr>
        <w:t> </w:t>
      </w:r>
      <w:r>
        <w:rPr>
          <w:color w:val="231F20"/>
        </w:rPr>
        <w:t>chim</w:t>
      </w:r>
      <w:r>
        <w:rPr>
          <w:color w:val="231F20"/>
          <w:spacing w:val="-5"/>
        </w:rPr>
        <w:t> </w:t>
      </w:r>
      <w:r>
        <w:rPr>
          <w:color w:val="231F20"/>
        </w:rPr>
        <w:t>đang</w:t>
      </w:r>
      <w:r>
        <w:rPr>
          <w:color w:val="231F20"/>
          <w:spacing w:val="-5"/>
        </w:rPr>
        <w:t> </w:t>
      </w:r>
      <w:r>
        <w:rPr>
          <w:color w:val="231F20"/>
        </w:rPr>
        <w:t>ngủ</w:t>
      </w:r>
      <w:r>
        <w:rPr>
          <w:color w:val="231F20"/>
          <w:spacing w:val="-5"/>
        </w:rPr>
        <w:t> </w:t>
      </w:r>
      <w:r>
        <w:rPr>
          <w:color w:val="231F20"/>
        </w:rPr>
        <w:t>yên,</w:t>
      </w:r>
      <w:r>
        <w:rPr>
          <w:color w:val="231F20"/>
          <w:spacing w:val="-5"/>
        </w:rPr>
        <w:t> </w:t>
      </w:r>
      <w:r>
        <w:rPr>
          <w:color w:val="231F20"/>
        </w:rPr>
        <w:t>nên không gọi là kiến.</w:t>
      </w:r>
    </w:p>
    <w:p>
      <w:pPr>
        <w:pStyle w:val="BodyText"/>
        <w:spacing w:line="276" w:lineRule="auto" w:before="111"/>
        <w:ind w:left="110" w:right="390"/>
      </w:pPr>
      <w:r>
        <w:rPr>
          <w:color w:val="231F20"/>
        </w:rPr>
        <w:t>Lại nữa, tìm cầu quán xét gọi là kiến. Hai thứ trí này thì không như thế, nên không gọi là kiến.</w:t>
      </w:r>
    </w:p>
    <w:p>
      <w:pPr>
        <w:pStyle w:val="BodyText"/>
        <w:spacing w:line="276" w:lineRule="auto" w:before="112"/>
        <w:ind w:left="110" w:right="390"/>
      </w:pPr>
      <w:r>
        <w:rPr>
          <w:color w:val="231F20"/>
        </w:rPr>
        <w:t>Do</w:t>
      </w:r>
      <w:r>
        <w:rPr>
          <w:color w:val="231F20"/>
          <w:spacing w:val="-5"/>
        </w:rPr>
        <w:t> </w:t>
      </w:r>
      <w:r>
        <w:rPr>
          <w:color w:val="231F20"/>
        </w:rPr>
        <w:t>đó</w:t>
      </w:r>
      <w:r>
        <w:rPr>
          <w:color w:val="231F20"/>
          <w:spacing w:val="-8"/>
        </w:rPr>
        <w:t> </w:t>
      </w:r>
      <w:r>
        <w:rPr>
          <w:color w:val="231F20"/>
        </w:rPr>
        <w:t>Tôn</w:t>
      </w:r>
      <w:r>
        <w:rPr>
          <w:color w:val="231F20"/>
          <w:spacing w:val="-5"/>
        </w:rPr>
        <w:t> </w:t>
      </w:r>
      <w:r>
        <w:rPr>
          <w:color w:val="231F20"/>
        </w:rPr>
        <w:t>giả</w:t>
      </w:r>
      <w:r>
        <w:rPr>
          <w:color w:val="231F20"/>
          <w:spacing w:val="-5"/>
        </w:rPr>
        <w:t> </w:t>
      </w:r>
      <w:r>
        <w:rPr>
          <w:color w:val="231F20"/>
        </w:rPr>
        <w:t>Diệu</w:t>
      </w:r>
      <w:r>
        <w:rPr>
          <w:color w:val="231F20"/>
          <w:spacing w:val="-4"/>
        </w:rPr>
        <w:t> </w:t>
      </w:r>
      <w:r>
        <w:rPr>
          <w:color w:val="231F20"/>
        </w:rPr>
        <w:t>Âm</w:t>
      </w:r>
      <w:r>
        <w:rPr>
          <w:color w:val="231F20"/>
          <w:spacing w:val="-5"/>
        </w:rPr>
        <w:t> </w:t>
      </w:r>
      <w:r>
        <w:rPr>
          <w:color w:val="231F20"/>
        </w:rPr>
        <w:t>nói:</w:t>
      </w:r>
      <w:r>
        <w:rPr>
          <w:color w:val="231F20"/>
          <w:spacing w:val="-9"/>
        </w:rPr>
        <w:t> </w:t>
      </w:r>
      <w:r>
        <w:rPr>
          <w:color w:val="231F20"/>
        </w:rPr>
        <w:t>Tận</w:t>
      </w:r>
      <w:r>
        <w:rPr>
          <w:color w:val="231F20"/>
          <w:spacing w:val="-5"/>
        </w:rPr>
        <w:t> </w:t>
      </w:r>
      <w:r>
        <w:rPr>
          <w:color w:val="231F20"/>
        </w:rPr>
        <w:t>trí</w:t>
      </w:r>
      <w:r>
        <w:rPr>
          <w:color w:val="231F20"/>
          <w:spacing w:val="-4"/>
        </w:rPr>
        <w:t> </w:t>
      </w:r>
      <w:r>
        <w:rPr>
          <w:color w:val="231F20"/>
        </w:rPr>
        <w:t>và</w:t>
      </w:r>
      <w:r>
        <w:rPr>
          <w:color w:val="231F20"/>
          <w:spacing w:val="-5"/>
        </w:rPr>
        <w:t> </w:t>
      </w:r>
      <w:r>
        <w:rPr>
          <w:color w:val="231F20"/>
        </w:rPr>
        <w:t>vô</w:t>
      </w:r>
      <w:r>
        <w:rPr>
          <w:color w:val="231F20"/>
          <w:spacing w:val="-4"/>
        </w:rPr>
        <w:t> </w:t>
      </w:r>
      <w:r>
        <w:rPr>
          <w:color w:val="231F20"/>
        </w:rPr>
        <w:t>sinh</w:t>
      </w:r>
      <w:r>
        <w:rPr>
          <w:color w:val="231F20"/>
          <w:spacing w:val="-5"/>
        </w:rPr>
        <w:t> </w:t>
      </w:r>
      <w:r>
        <w:rPr>
          <w:color w:val="231F20"/>
        </w:rPr>
        <w:t>trí</w:t>
      </w:r>
      <w:r>
        <w:rPr>
          <w:color w:val="231F20"/>
          <w:spacing w:val="-4"/>
        </w:rPr>
        <w:t> </w:t>
      </w:r>
      <w:r>
        <w:rPr>
          <w:color w:val="231F20"/>
        </w:rPr>
        <w:t>chỗ</w:t>
      </w:r>
      <w:r>
        <w:rPr>
          <w:color w:val="231F20"/>
          <w:spacing w:val="-5"/>
        </w:rPr>
        <w:t> </w:t>
      </w:r>
      <w:r>
        <w:rPr>
          <w:color w:val="231F20"/>
        </w:rPr>
        <w:t>hành</w:t>
      </w:r>
      <w:r>
        <w:rPr>
          <w:color w:val="231F20"/>
          <w:spacing w:val="-4"/>
        </w:rPr>
        <w:t> </w:t>
      </w:r>
      <w:r>
        <w:rPr>
          <w:color w:val="231F20"/>
        </w:rPr>
        <w:t>tác đã xong, không còn có sự thù thắng nào để phải mong cầu, đạt đến, nên không gọi là kiến.</w:t>
      </w:r>
    </w:p>
    <w:p>
      <w:pPr>
        <w:pStyle w:val="BodyText"/>
        <w:spacing w:line="276" w:lineRule="auto" w:before="111"/>
        <w:ind w:left="110" w:right="390"/>
      </w:pPr>
      <w:r>
        <w:rPr>
          <w:color w:val="231F20"/>
        </w:rPr>
        <w:t>Có thuyết nói: Các tuệ vô lậu gồm chung có hai thứ: a. Có thể đối trị với ác kiến. b. Có thể đối trị với vô tri. Có thể đối trị với 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kiến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Còn</w:t>
      </w:r>
      <w:r>
        <w:rPr>
          <w:color w:val="231F20"/>
          <w:spacing w:val="-4"/>
        </w:rPr>
        <w:t> </w:t>
      </w:r>
      <w:r>
        <w:rPr>
          <w:color w:val="231F20"/>
        </w:rPr>
        <w:t>tận</w:t>
      </w:r>
      <w:r>
        <w:rPr>
          <w:color w:val="231F20"/>
          <w:spacing w:val="-4"/>
        </w:rPr>
        <w:t> </w:t>
      </w:r>
      <w:r>
        <w:rPr>
          <w:color w:val="231F20"/>
        </w:rPr>
        <w:t>trí</w:t>
      </w:r>
      <w:r>
        <w:rPr>
          <w:color w:val="231F20"/>
          <w:spacing w:val="-5"/>
        </w:rPr>
        <w:t> </w:t>
      </w:r>
      <w:r>
        <w:rPr>
          <w:color w:val="231F20"/>
        </w:rPr>
        <w:t>và</w:t>
      </w:r>
      <w:r>
        <w:rPr>
          <w:color w:val="231F20"/>
          <w:spacing w:val="-4"/>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4"/>
        </w:rPr>
        <w:t> </w:t>
      </w:r>
      <w:r>
        <w:rPr>
          <w:color w:val="231F20"/>
        </w:rPr>
        <w:t>chỉ</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với</w:t>
      </w:r>
      <w:r>
        <w:rPr>
          <w:color w:val="231F20"/>
          <w:spacing w:val="-4"/>
        </w:rPr>
        <w:t> </w:t>
      </w:r>
      <w:r>
        <w:rPr>
          <w:color w:val="231F20"/>
        </w:rPr>
        <w:t>vô</w:t>
      </w:r>
      <w:r>
        <w:rPr>
          <w:color w:val="231F20"/>
          <w:spacing w:val="-4"/>
        </w:rPr>
        <w:t> </w:t>
      </w:r>
      <w:r>
        <w:rPr>
          <w:color w:val="231F20"/>
        </w:rPr>
        <w:t>tri, nên không gọi là kiến.</w:t>
      </w:r>
    </w:p>
    <w:p>
      <w:pPr>
        <w:pStyle w:val="BodyText"/>
        <w:spacing w:line="273" w:lineRule="auto" w:before="112"/>
        <w:ind w:right="106"/>
      </w:pPr>
      <w:r>
        <w:rPr>
          <w:color w:val="231F20"/>
        </w:rPr>
        <w:t>Lại có thuyết nói: Các tuệ vô lậu gồm chung có ba thứ: a. Chỉ có</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ác</w:t>
      </w:r>
      <w:r>
        <w:rPr>
          <w:color w:val="231F20"/>
          <w:spacing w:val="-5"/>
        </w:rPr>
        <w:t> </w:t>
      </w:r>
      <w:r>
        <w:rPr>
          <w:color w:val="231F20"/>
        </w:rPr>
        <w:t>kiến.</w:t>
      </w:r>
      <w:r>
        <w:rPr>
          <w:color w:val="231F20"/>
          <w:spacing w:val="-5"/>
        </w:rPr>
        <w:t> </w:t>
      </w:r>
      <w:r>
        <w:rPr>
          <w:color w:val="231F20"/>
        </w:rPr>
        <w:t>b.</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tri.</w:t>
      </w:r>
      <w:r>
        <w:rPr>
          <w:color w:val="231F20"/>
          <w:spacing w:val="-5"/>
        </w:rPr>
        <w:t> </w:t>
      </w:r>
      <w:r>
        <w:rPr>
          <w:color w:val="231F20"/>
        </w:rPr>
        <w:t>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đối trị với cả ác kiến và vô tri. Chỉ có thể đối trị với ác kiến: Đó là kiến không phải là trí, tức là nhẫn vô lậu hiện quán biên . Chỉ có thể </w:t>
      </w:r>
      <w:r>
        <w:rPr>
          <w:color w:val="231F20"/>
          <w:spacing w:val="-5"/>
        </w:rPr>
        <w:t>đối </w:t>
      </w:r>
      <w:r>
        <w:rPr>
          <w:color w:val="231F20"/>
        </w:rPr>
        <w:t>trị</w:t>
      </w:r>
      <w:r>
        <w:rPr>
          <w:color w:val="231F20"/>
          <w:spacing w:val="-4"/>
        </w:rPr>
        <w:t> </w:t>
      </w:r>
      <w:r>
        <w:rPr>
          <w:color w:val="231F20"/>
        </w:rPr>
        <w:t>với</w:t>
      </w:r>
      <w:r>
        <w:rPr>
          <w:color w:val="231F20"/>
          <w:spacing w:val="-3"/>
        </w:rPr>
        <w:t> </w:t>
      </w:r>
      <w:r>
        <w:rPr>
          <w:color w:val="231F20"/>
        </w:rPr>
        <w:t>vô</w:t>
      </w:r>
      <w:r>
        <w:rPr>
          <w:color w:val="231F20"/>
          <w:spacing w:val="-3"/>
        </w:rPr>
        <w:t> </w:t>
      </w:r>
      <w:r>
        <w:rPr>
          <w:color w:val="231F20"/>
        </w:rPr>
        <w:t>tri:</w:t>
      </w:r>
      <w:r>
        <w:rPr>
          <w:color w:val="231F20"/>
          <w:spacing w:val="-3"/>
        </w:rPr>
        <w:t> </w:t>
      </w:r>
      <w:r>
        <w:rPr>
          <w:color w:val="231F20"/>
        </w:rPr>
        <w:t>Đó</w:t>
      </w:r>
      <w:r>
        <w:rPr>
          <w:color w:val="231F20"/>
          <w:spacing w:val="-4"/>
        </w:rPr>
        <w:t> </w:t>
      </w:r>
      <w:r>
        <w:rPr>
          <w:color w:val="231F20"/>
        </w:rPr>
        <w:t>là</w:t>
      </w:r>
      <w:r>
        <w:rPr>
          <w:color w:val="231F20"/>
          <w:spacing w:val="-3"/>
        </w:rPr>
        <w:t> </w:t>
      </w:r>
      <w:r>
        <w:rPr>
          <w:color w:val="231F20"/>
        </w:rPr>
        <w:t>trí</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kiến,</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và</w:t>
      </w:r>
      <w:r>
        <w:rPr>
          <w:color w:val="231F20"/>
          <w:spacing w:val="-3"/>
        </w:rPr>
        <w:t> </w:t>
      </w:r>
      <w:r>
        <w:rPr>
          <w:color w:val="231F20"/>
        </w:rPr>
        <w:t>vô</w:t>
      </w:r>
      <w:r>
        <w:rPr>
          <w:color w:val="231F20"/>
          <w:spacing w:val="-3"/>
        </w:rPr>
        <w:t> </w:t>
      </w:r>
      <w:r>
        <w:rPr>
          <w:color w:val="231F20"/>
        </w:rPr>
        <w:t>sinh</w:t>
      </w:r>
      <w:r>
        <w:rPr>
          <w:color w:val="231F20"/>
          <w:spacing w:val="-3"/>
        </w:rPr>
        <w:t> </w:t>
      </w:r>
      <w:r>
        <w:rPr>
          <w:color w:val="231F20"/>
        </w:rPr>
        <w:t>trí. Có thể đối trị với cả hai thứ: Đó là trí cũng là kiến, tức là các tuệ vô lậu khác.</w:t>
      </w:r>
    </w:p>
    <w:p>
      <w:pPr>
        <w:pStyle w:val="BodyText"/>
        <w:spacing w:line="273" w:lineRule="auto" w:before="107"/>
        <w:ind w:right="109"/>
      </w:pPr>
      <w:r>
        <w:rPr>
          <w:color w:val="231F20"/>
        </w:rPr>
        <w:t>Tôn giả Thế Hữu nói: Suy lường gọi là kiến. Còn tận trí và vô sinh trí thì việc làm đã rốt ráo, không còn phải suy xét, nên không gọi là kiến.</w:t>
      </w:r>
    </w:p>
    <w:p>
      <w:pPr>
        <w:pStyle w:val="BodyText"/>
        <w:spacing w:line="273" w:lineRule="auto" w:before="111"/>
        <w:ind w:right="107"/>
      </w:pPr>
      <w:r>
        <w:rPr>
          <w:color w:val="231F20"/>
        </w:rPr>
        <w:t>Lại</w:t>
      </w:r>
      <w:r>
        <w:rPr>
          <w:color w:val="231F20"/>
          <w:spacing w:val="-7"/>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10"/>
        </w:rPr>
        <w:t> </w:t>
      </w:r>
      <w:r>
        <w:rPr>
          <w:color w:val="231F20"/>
        </w:rPr>
        <w:t>Tìm</w:t>
      </w:r>
      <w:r>
        <w:rPr>
          <w:color w:val="231F20"/>
          <w:spacing w:val="-6"/>
        </w:rPr>
        <w:t> </w:t>
      </w:r>
      <w:r>
        <w:rPr>
          <w:color w:val="231F20"/>
        </w:rPr>
        <w:t>cầu</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Còn</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sinh</w:t>
      </w:r>
      <w:r>
        <w:rPr>
          <w:color w:val="231F20"/>
          <w:spacing w:val="-6"/>
        </w:rPr>
        <w:t> </w:t>
      </w:r>
      <w:r>
        <w:rPr>
          <w:color w:val="231F20"/>
        </w:rPr>
        <w:t>trí thì</w:t>
      </w:r>
      <w:r>
        <w:rPr>
          <w:color w:val="231F20"/>
          <w:spacing w:val="-8"/>
        </w:rPr>
        <w:t> </w:t>
      </w:r>
      <w:r>
        <w:rPr>
          <w:color w:val="231F20"/>
        </w:rPr>
        <w:t>việc</w:t>
      </w:r>
      <w:r>
        <w:rPr>
          <w:color w:val="231F20"/>
          <w:spacing w:val="-9"/>
        </w:rPr>
        <w:t> </w:t>
      </w:r>
      <w:r>
        <w:rPr>
          <w:color w:val="231F20"/>
        </w:rPr>
        <w:t>làm</w:t>
      </w:r>
      <w:r>
        <w:rPr>
          <w:color w:val="231F20"/>
          <w:spacing w:val="-8"/>
        </w:rPr>
        <w:t> </w:t>
      </w:r>
      <w:r>
        <w:rPr>
          <w:color w:val="231F20"/>
        </w:rPr>
        <w:t>đã</w:t>
      </w:r>
      <w:r>
        <w:rPr>
          <w:color w:val="231F20"/>
          <w:spacing w:val="-7"/>
        </w:rPr>
        <w:t> </w:t>
      </w:r>
      <w:r>
        <w:rPr>
          <w:color w:val="231F20"/>
        </w:rPr>
        <w:t>xong,</w:t>
      </w:r>
      <w:r>
        <w:rPr>
          <w:color w:val="231F20"/>
          <w:spacing w:val="-8"/>
        </w:rPr>
        <w:t> </w:t>
      </w:r>
      <w:r>
        <w:rPr>
          <w:color w:val="231F20"/>
        </w:rPr>
        <w:t>không</w:t>
      </w:r>
      <w:r>
        <w:rPr>
          <w:color w:val="231F20"/>
          <w:spacing w:val="-8"/>
        </w:rPr>
        <w:t> </w:t>
      </w:r>
      <w:r>
        <w:rPr>
          <w:color w:val="231F20"/>
        </w:rPr>
        <w:t>còn</w:t>
      </w:r>
      <w:r>
        <w:rPr>
          <w:color w:val="231F20"/>
          <w:spacing w:val="-7"/>
        </w:rPr>
        <w:t> </w:t>
      </w:r>
      <w:r>
        <w:rPr>
          <w:color w:val="231F20"/>
        </w:rPr>
        <w:t>gì</w:t>
      </w:r>
      <w:r>
        <w:rPr>
          <w:color w:val="231F20"/>
          <w:spacing w:val="-9"/>
        </w:rPr>
        <w:t> </w:t>
      </w:r>
      <w:r>
        <w:rPr>
          <w:color w:val="231F20"/>
        </w:rPr>
        <w:t>để</w:t>
      </w:r>
      <w:r>
        <w:rPr>
          <w:color w:val="231F20"/>
          <w:spacing w:val="-8"/>
        </w:rPr>
        <w:t> </w:t>
      </w:r>
      <w:r>
        <w:rPr>
          <w:color w:val="231F20"/>
        </w:rPr>
        <w:t>tìm</w:t>
      </w:r>
      <w:r>
        <w:rPr>
          <w:color w:val="231F20"/>
          <w:spacing w:val="-9"/>
        </w:rPr>
        <w:t> </w:t>
      </w:r>
      <w:r>
        <w:rPr>
          <w:color w:val="231F20"/>
        </w:rPr>
        <w:t>cầu,</w:t>
      </w:r>
      <w:r>
        <w:rPr>
          <w:color w:val="231F20"/>
          <w:spacing w:val="-7"/>
        </w:rPr>
        <w:t> </w:t>
      </w:r>
      <w:r>
        <w:rPr>
          <w:color w:val="231F20"/>
        </w:rPr>
        <w:t>nên</w:t>
      </w:r>
      <w:r>
        <w:rPr>
          <w:color w:val="231F20"/>
          <w:spacing w:val="-9"/>
        </w:rPr>
        <w:t> </w:t>
      </w:r>
      <w:r>
        <w:rPr>
          <w:color w:val="231F20"/>
        </w:rPr>
        <w:t>không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kiến.</w:t>
      </w:r>
    </w:p>
    <w:p>
      <w:pPr>
        <w:pStyle w:val="BodyText"/>
        <w:spacing w:line="273" w:lineRule="auto" w:before="112"/>
        <w:ind w:right="106"/>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7"/>
        </w:rPr>
        <w:t> </w:t>
      </w:r>
      <w:r>
        <w:rPr>
          <w:color w:val="231F20"/>
        </w:rPr>
        <w:t>Nếu</w:t>
      </w:r>
      <w:r>
        <w:rPr>
          <w:color w:val="231F20"/>
          <w:spacing w:val="-6"/>
        </w:rPr>
        <w:t> </w:t>
      </w:r>
      <w:r>
        <w:rPr>
          <w:color w:val="231F20"/>
        </w:rPr>
        <w:t>tận</w:t>
      </w:r>
      <w:r>
        <w:rPr>
          <w:color w:val="231F20"/>
          <w:spacing w:val="-6"/>
        </w:rPr>
        <w:t> </w:t>
      </w:r>
      <w:r>
        <w:rPr>
          <w:color w:val="231F20"/>
        </w:rPr>
        <w:t>trí</w:t>
      </w:r>
      <w:r>
        <w:rPr>
          <w:color w:val="231F20"/>
          <w:spacing w:val="-7"/>
        </w:rPr>
        <w:t> </w:t>
      </w:r>
      <w:r>
        <w:rPr>
          <w:color w:val="231F20"/>
        </w:rPr>
        <w:t>và</w:t>
      </w:r>
      <w:r>
        <w:rPr>
          <w:color w:val="231F20"/>
          <w:spacing w:val="-6"/>
        </w:rPr>
        <w:t> </w:t>
      </w:r>
      <w:r>
        <w:rPr>
          <w:color w:val="231F20"/>
        </w:rPr>
        <w:t>vô</w:t>
      </w:r>
      <w:r>
        <w:rPr>
          <w:color w:val="231F20"/>
          <w:spacing w:val="-6"/>
        </w:rPr>
        <w:t> </w:t>
      </w:r>
      <w:r>
        <w:rPr>
          <w:color w:val="231F20"/>
        </w:rPr>
        <w:t>sinh</w:t>
      </w:r>
      <w:r>
        <w:rPr>
          <w:color w:val="231F20"/>
          <w:spacing w:val="-7"/>
        </w:rPr>
        <w:t> </w:t>
      </w:r>
      <w:r>
        <w:rPr>
          <w:color w:val="231F20"/>
        </w:rPr>
        <w:t>trí</w:t>
      </w:r>
      <w:r>
        <w:rPr>
          <w:color w:val="231F20"/>
          <w:spacing w:val="-6"/>
        </w:rPr>
        <w:t> </w:t>
      </w:r>
      <w:r>
        <w:rPr>
          <w:color w:val="231F20"/>
        </w:rPr>
        <w:t>là</w:t>
      </w:r>
      <w:r>
        <w:rPr>
          <w:color w:val="231F20"/>
          <w:spacing w:val="-6"/>
        </w:rPr>
        <w:t> </w:t>
      </w:r>
      <w:r>
        <w:rPr>
          <w:color w:val="231F20"/>
        </w:rPr>
        <w:t>tánh</w:t>
      </w:r>
      <w:r>
        <w:rPr>
          <w:color w:val="231F20"/>
          <w:spacing w:val="-7"/>
        </w:rPr>
        <w:t> </w:t>
      </w:r>
      <w:r>
        <w:rPr>
          <w:color w:val="231F20"/>
        </w:rPr>
        <w:t>của</w:t>
      </w:r>
      <w:r>
        <w:rPr>
          <w:color w:val="231F20"/>
          <w:spacing w:val="-6"/>
        </w:rPr>
        <w:t> </w:t>
      </w:r>
      <w:r>
        <w:rPr>
          <w:color w:val="231F20"/>
        </w:rPr>
        <w:t>kiến,</w:t>
      </w:r>
      <w:r>
        <w:rPr>
          <w:color w:val="231F20"/>
          <w:spacing w:val="-6"/>
        </w:rPr>
        <w:t> </w:t>
      </w:r>
      <w:r>
        <w:rPr>
          <w:color w:val="231F20"/>
        </w:rPr>
        <w:t>thì các</w:t>
      </w:r>
      <w:r>
        <w:rPr>
          <w:color w:val="231F20"/>
          <w:spacing w:val="-5"/>
        </w:rPr>
        <w:t> </w:t>
      </w:r>
      <w:r>
        <w:rPr>
          <w:color w:val="231F20"/>
        </w:rPr>
        <w:t>bậc</w:t>
      </w:r>
      <w:r>
        <w:rPr>
          <w:color w:val="231F20"/>
          <w:spacing w:val="-19"/>
        </w:rPr>
        <w:t> </w:t>
      </w:r>
      <w:r>
        <w:rPr>
          <w:color w:val="231F20"/>
        </w:rPr>
        <w:t>A-la-hán</w:t>
      </w:r>
      <w:r>
        <w:rPr>
          <w:color w:val="231F20"/>
          <w:spacing w:val="-5"/>
        </w:rPr>
        <w:t> </w:t>
      </w:r>
      <w:r>
        <w:rPr>
          <w:color w:val="231F20"/>
        </w:rPr>
        <w:t>chỉ</w:t>
      </w:r>
      <w:r>
        <w:rPr>
          <w:color w:val="231F20"/>
          <w:spacing w:val="-4"/>
        </w:rPr>
        <w:t> </w:t>
      </w:r>
      <w:r>
        <w:rPr>
          <w:color w:val="231F20"/>
        </w:rPr>
        <w:t>nên</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chín</w:t>
      </w:r>
      <w:r>
        <w:rPr>
          <w:color w:val="231F20"/>
          <w:spacing w:val="-4"/>
        </w:rPr>
        <w:t> </w:t>
      </w:r>
      <w:r>
        <w:rPr>
          <w:color w:val="231F20"/>
        </w:rPr>
        <w:t>chi</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trừ</w:t>
      </w:r>
      <w:r>
        <w:rPr>
          <w:color w:val="231F20"/>
          <w:spacing w:val="-4"/>
        </w:rPr>
        <w:t> </w:t>
      </w:r>
      <w:r>
        <w:rPr>
          <w:color w:val="231F20"/>
        </w:rPr>
        <w:t>chi</w:t>
      </w:r>
      <w:r>
        <w:rPr>
          <w:color w:val="231F20"/>
          <w:spacing w:val="-5"/>
        </w:rPr>
        <w:t> </w:t>
      </w:r>
      <w:r>
        <w:rPr>
          <w:color w:val="231F20"/>
        </w:rPr>
        <w:t>chánh</w:t>
      </w:r>
      <w:r>
        <w:rPr>
          <w:color w:val="231F20"/>
          <w:spacing w:val="-4"/>
        </w:rPr>
        <w:t> </w:t>
      </w:r>
      <w:r>
        <w:rPr>
          <w:color w:val="231F20"/>
        </w:rPr>
        <w:t>trí. Nhưng Đức Thế Tôn nói: “Các bậc A-la-hán thành tựu được mười chi vô học”, nên tận trí, vô sinh trí không phải là</w:t>
      </w:r>
      <w:r>
        <w:rPr>
          <w:color w:val="231F20"/>
          <w:spacing w:val="-3"/>
        </w:rPr>
        <w:t> </w:t>
      </w:r>
      <w:r>
        <w:rPr>
          <w:color w:val="231F20"/>
        </w:rPr>
        <w:t>kiến.</w:t>
      </w:r>
    </w:p>
    <w:p>
      <w:pPr>
        <w:pStyle w:val="BodyText"/>
        <w:spacing w:line="273" w:lineRule="auto" w:before="110"/>
        <w:ind w:right="106"/>
      </w:pPr>
      <w:r>
        <w:rPr>
          <w:color w:val="231F20"/>
        </w:rPr>
        <w:t>Như chánh kiến thế tục, kiến học và kiến vô học tuy cũng là</w:t>
      </w:r>
      <w:r>
        <w:rPr>
          <w:color w:val="231F20"/>
          <w:spacing w:val="-30"/>
        </w:rPr>
        <w:t> </w:t>
      </w:r>
      <w:r>
        <w:rPr>
          <w:color w:val="231F20"/>
        </w:rPr>
        <w:t>trí nhưng gọi là kiến. Nếu tận trí và vô sinh trí tuy cũng là kiến nhưng gọi là trí, thế điều này có lỗi gì? </w:t>
      </w:r>
      <w:r>
        <w:rPr>
          <w:i/>
          <w:color w:val="231F20"/>
        </w:rPr>
        <w:t>Đáp: </w:t>
      </w:r>
      <w:r>
        <w:rPr>
          <w:color w:val="231F20"/>
        </w:rPr>
        <w:t>Như khi mới tu tập, gia hạnh quán sát, chánh kiến thế tục tuy có đủ cả tánh của trí và kiến nhưng lập làm chi chánh kiến không phải là chi chánh trí. Khi đã nhập vị học, tám trí hữu học tuy có đủ cả tánh của trí và kiến nhưng lại lập làm</w:t>
      </w:r>
      <w:r>
        <w:rPr>
          <w:color w:val="231F20"/>
          <w:spacing w:val="-10"/>
        </w:rPr>
        <w:t> </w:t>
      </w:r>
      <w:r>
        <w:rPr>
          <w:color w:val="231F20"/>
        </w:rPr>
        <w:t>chi</w:t>
      </w:r>
      <w:r>
        <w:rPr>
          <w:color w:val="231F20"/>
          <w:spacing w:val="-9"/>
        </w:rPr>
        <w:t> </w:t>
      </w:r>
      <w:r>
        <w:rPr>
          <w:color w:val="231F20"/>
        </w:rPr>
        <w:t>chánh</w:t>
      </w:r>
      <w:r>
        <w:rPr>
          <w:color w:val="231F20"/>
          <w:spacing w:val="-9"/>
        </w:rPr>
        <w:t> </w:t>
      </w:r>
      <w:r>
        <w:rPr>
          <w:color w:val="231F20"/>
        </w:rPr>
        <w:t>kiến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chi</w:t>
      </w:r>
      <w:r>
        <w:rPr>
          <w:color w:val="231F20"/>
          <w:spacing w:val="-10"/>
        </w:rPr>
        <w:t> </w:t>
      </w:r>
      <w:r>
        <w:rPr>
          <w:color w:val="231F20"/>
        </w:rPr>
        <w:t>chánh</w:t>
      </w:r>
      <w:r>
        <w:rPr>
          <w:color w:val="231F20"/>
          <w:spacing w:val="-9"/>
        </w:rPr>
        <w:t> </w:t>
      </w:r>
      <w:r>
        <w:rPr>
          <w:color w:val="231F20"/>
        </w:rPr>
        <w:t>trí.</w:t>
      </w:r>
      <w:r>
        <w:rPr>
          <w:color w:val="231F20"/>
          <w:spacing w:val="-9"/>
        </w:rPr>
        <w:t> </w:t>
      </w:r>
      <w:r>
        <w:rPr>
          <w:color w:val="231F20"/>
        </w:rPr>
        <w:t>Đến</w:t>
      </w:r>
      <w:r>
        <w:rPr>
          <w:color w:val="231F20"/>
          <w:spacing w:val="-9"/>
        </w:rPr>
        <w:t> </w:t>
      </w:r>
      <w:r>
        <w:rPr>
          <w:color w:val="231F20"/>
        </w:rPr>
        <w:t>khi</w:t>
      </w:r>
      <w:r>
        <w:rPr>
          <w:color w:val="231F20"/>
          <w:spacing w:val="-9"/>
        </w:rPr>
        <w:t> </w:t>
      </w:r>
      <w:r>
        <w:rPr>
          <w:color w:val="231F20"/>
        </w:rPr>
        <w:t>đạt</w:t>
      </w:r>
      <w:r>
        <w:rPr>
          <w:color w:val="231F20"/>
          <w:spacing w:val="-9"/>
        </w:rPr>
        <w:t> </w:t>
      </w:r>
      <w:r>
        <w:rPr>
          <w:color w:val="231F20"/>
        </w:rPr>
        <w:t>tới</w:t>
      </w:r>
      <w:r>
        <w:rPr>
          <w:color w:val="231F20"/>
          <w:spacing w:val="-9"/>
        </w:rPr>
        <w:t> </w:t>
      </w:r>
      <w:r>
        <w:rPr>
          <w:color w:val="231F20"/>
        </w:rPr>
        <w:t>quả</w:t>
      </w:r>
      <w:r>
        <w:rPr>
          <w:color w:val="231F20"/>
          <w:spacing w:val="-9"/>
        </w:rPr>
        <w:t> </w:t>
      </w:r>
      <w:r>
        <w:rPr>
          <w:color w:val="231F20"/>
        </w:rPr>
        <w:t>vị vô</w:t>
      </w:r>
      <w:r>
        <w:rPr>
          <w:color w:val="231F20"/>
          <w:spacing w:val="-11"/>
        </w:rPr>
        <w:t> </w:t>
      </w:r>
      <w:r>
        <w:rPr>
          <w:color w:val="231F20"/>
        </w:rPr>
        <w:t>học,</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tuy</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trí</w:t>
      </w:r>
      <w:r>
        <w:rPr>
          <w:color w:val="231F20"/>
          <w:spacing w:val="-11"/>
        </w:rPr>
        <w:t> </w:t>
      </w:r>
      <w:r>
        <w:rPr>
          <w:color w:val="231F20"/>
        </w:rPr>
        <w:t>và</w:t>
      </w:r>
      <w:r>
        <w:rPr>
          <w:color w:val="231F20"/>
          <w:spacing w:val="-11"/>
        </w:rPr>
        <w:t> </w:t>
      </w:r>
      <w:r>
        <w:rPr>
          <w:color w:val="231F20"/>
        </w:rPr>
        <w:t>kiến</w:t>
      </w:r>
      <w:r>
        <w:rPr>
          <w:color w:val="231F20"/>
          <w:spacing w:val="-11"/>
        </w:rPr>
        <w:t> </w:t>
      </w:r>
      <w:r>
        <w:rPr>
          <w:color w:val="231F20"/>
        </w:rPr>
        <w:t>nhưng</w:t>
      </w:r>
      <w:r>
        <w:rPr>
          <w:color w:val="231F20"/>
          <w:spacing w:val="-11"/>
        </w:rPr>
        <w:t> </w:t>
      </w:r>
      <w:r>
        <w:rPr>
          <w:color w:val="231F20"/>
        </w:rPr>
        <w:t>lại</w:t>
      </w:r>
      <w:r>
        <w:rPr>
          <w:color w:val="231F20"/>
          <w:spacing w:val="-11"/>
        </w:rPr>
        <w:t> </w:t>
      </w:r>
      <w:r>
        <w:rPr>
          <w:color w:val="231F20"/>
        </w:rPr>
        <w:t>lập làm</w:t>
      </w:r>
      <w:r>
        <w:rPr>
          <w:color w:val="231F20"/>
          <w:spacing w:val="-9"/>
        </w:rPr>
        <w:t> </w:t>
      </w:r>
      <w:r>
        <w:rPr>
          <w:color w:val="231F20"/>
        </w:rPr>
        <w:t>chi</w:t>
      </w:r>
      <w:r>
        <w:rPr>
          <w:color w:val="231F20"/>
          <w:spacing w:val="-7"/>
        </w:rPr>
        <w:t> </w:t>
      </w:r>
      <w:r>
        <w:rPr>
          <w:color w:val="231F20"/>
        </w:rPr>
        <w:t>chánh</w:t>
      </w:r>
      <w:r>
        <w:rPr>
          <w:color w:val="231F20"/>
          <w:spacing w:val="-8"/>
        </w:rPr>
        <w:t> </w:t>
      </w:r>
      <w:r>
        <w:rPr>
          <w:color w:val="231F20"/>
        </w:rPr>
        <w:t>kiến</w:t>
      </w:r>
      <w:r>
        <w:rPr>
          <w:color w:val="231F20"/>
          <w:spacing w:val="-8"/>
        </w:rPr>
        <w:t> </w:t>
      </w:r>
      <w:r>
        <w:rPr>
          <w:color w:val="231F20"/>
        </w:rPr>
        <w:t>không</w:t>
      </w:r>
      <w:r>
        <w:rPr>
          <w:color w:val="231F20"/>
          <w:spacing w:val="-7"/>
        </w:rPr>
        <w:t> </w:t>
      </w:r>
      <w:r>
        <w:rPr>
          <w:color w:val="231F20"/>
        </w:rPr>
        <w:t>phải</w:t>
      </w:r>
      <w:r>
        <w:rPr>
          <w:color w:val="231F20"/>
          <w:spacing w:val="-9"/>
        </w:rPr>
        <w:t> </w:t>
      </w:r>
      <w:r>
        <w:rPr>
          <w:color w:val="231F20"/>
        </w:rPr>
        <w:t>là</w:t>
      </w:r>
      <w:r>
        <w:rPr>
          <w:color w:val="231F20"/>
          <w:spacing w:val="-7"/>
        </w:rPr>
        <w:t> </w:t>
      </w:r>
      <w:r>
        <w:rPr>
          <w:color w:val="231F20"/>
        </w:rPr>
        <w:t>chi</w:t>
      </w:r>
      <w:r>
        <w:rPr>
          <w:color w:val="231F20"/>
          <w:spacing w:val="-8"/>
        </w:rPr>
        <w:t> </w:t>
      </w:r>
      <w:r>
        <w:rPr>
          <w:color w:val="231F20"/>
        </w:rPr>
        <w:t>chánh</w:t>
      </w:r>
      <w:r>
        <w:rPr>
          <w:color w:val="231F20"/>
          <w:spacing w:val="-7"/>
        </w:rPr>
        <w:t> </w:t>
      </w:r>
      <w:r>
        <w:rPr>
          <w:color w:val="231F20"/>
        </w:rPr>
        <w:t>trí.</w:t>
      </w:r>
      <w:r>
        <w:rPr>
          <w:color w:val="231F20"/>
          <w:spacing w:val="-7"/>
        </w:rPr>
        <w:t> </w:t>
      </w:r>
      <w:r>
        <w:rPr>
          <w:color w:val="231F20"/>
        </w:rPr>
        <w:t>Nếu</w:t>
      </w:r>
      <w:r>
        <w:rPr>
          <w:color w:val="231F20"/>
          <w:spacing w:val="-9"/>
        </w:rPr>
        <w:t> </w:t>
      </w:r>
      <w:r>
        <w:rPr>
          <w:color w:val="231F20"/>
        </w:rPr>
        <w:t>tận</w:t>
      </w:r>
      <w:r>
        <w:rPr>
          <w:color w:val="231F20"/>
          <w:spacing w:val="-7"/>
        </w:rPr>
        <w:t> </w:t>
      </w:r>
      <w:r>
        <w:rPr>
          <w:color w:val="231F20"/>
        </w:rPr>
        <w:t>trí</w:t>
      </w:r>
      <w:r>
        <w:rPr>
          <w:color w:val="231F20"/>
          <w:spacing w:val="-8"/>
        </w:rPr>
        <w:t> </w:t>
      </w:r>
      <w:r>
        <w:rPr>
          <w:color w:val="231F20"/>
        </w:rPr>
        <w:t>và</w:t>
      </w:r>
      <w:r>
        <w:rPr>
          <w:color w:val="231F20"/>
          <w:spacing w:val="-8"/>
        </w:rPr>
        <w:t> </w:t>
      </w:r>
      <w:r>
        <w:rPr>
          <w:color w:val="231F20"/>
        </w:rPr>
        <w:t>vô</w:t>
      </w:r>
      <w:r>
        <w:rPr>
          <w:color w:val="231F20"/>
          <w:spacing w:val="-7"/>
        </w:rPr>
        <w:t> </w:t>
      </w:r>
      <w:r>
        <w:rPr>
          <w:color w:val="231F20"/>
        </w:rPr>
        <w:t>sinh trí cũng có đủ tánh của trí và kiến, cũng nên lập làm chi chánh kiến không</w:t>
      </w:r>
      <w:r>
        <w:rPr>
          <w:color w:val="231F20"/>
          <w:spacing w:val="19"/>
        </w:rPr>
        <w:t> </w:t>
      </w:r>
      <w:r>
        <w:rPr>
          <w:color w:val="231F20"/>
        </w:rPr>
        <w:t>phải</w:t>
      </w:r>
      <w:r>
        <w:rPr>
          <w:color w:val="231F20"/>
          <w:spacing w:val="19"/>
        </w:rPr>
        <w:t> </w:t>
      </w:r>
      <w:r>
        <w:rPr>
          <w:color w:val="231F20"/>
        </w:rPr>
        <w:t>là</w:t>
      </w:r>
      <w:r>
        <w:rPr>
          <w:color w:val="231F20"/>
          <w:spacing w:val="20"/>
        </w:rPr>
        <w:t> </w:t>
      </w:r>
      <w:r>
        <w:rPr>
          <w:color w:val="231F20"/>
        </w:rPr>
        <w:t>chi</w:t>
      </w:r>
      <w:r>
        <w:rPr>
          <w:color w:val="231F20"/>
          <w:spacing w:val="19"/>
        </w:rPr>
        <w:t> </w:t>
      </w:r>
      <w:r>
        <w:rPr>
          <w:color w:val="231F20"/>
        </w:rPr>
        <w:t>chánh</w:t>
      </w:r>
      <w:r>
        <w:rPr>
          <w:color w:val="231F20"/>
          <w:spacing w:val="19"/>
        </w:rPr>
        <w:t> </w:t>
      </w:r>
      <w:r>
        <w:rPr>
          <w:color w:val="231F20"/>
        </w:rPr>
        <w:t>trí.</w:t>
      </w:r>
      <w:r>
        <w:rPr>
          <w:color w:val="231F20"/>
          <w:spacing w:val="15"/>
        </w:rPr>
        <w:t> </w:t>
      </w:r>
      <w:r>
        <w:rPr>
          <w:color w:val="231F20"/>
        </w:rPr>
        <w:t>Vì</w:t>
      </w:r>
      <w:r>
        <w:rPr>
          <w:color w:val="231F20"/>
          <w:spacing w:val="19"/>
        </w:rPr>
        <w:t> </w:t>
      </w:r>
      <w:r>
        <w:rPr>
          <w:color w:val="231F20"/>
        </w:rPr>
        <w:t>thế</w:t>
      </w:r>
      <w:r>
        <w:rPr>
          <w:color w:val="231F20"/>
          <w:spacing w:val="20"/>
        </w:rPr>
        <w:t> </w:t>
      </w:r>
      <w:r>
        <w:rPr>
          <w:color w:val="231F20"/>
        </w:rPr>
        <w:t>các</w:t>
      </w:r>
      <w:r>
        <w:rPr>
          <w:color w:val="231F20"/>
          <w:spacing w:val="19"/>
        </w:rPr>
        <w:t> </w:t>
      </w:r>
      <w:r>
        <w:rPr>
          <w:color w:val="231F20"/>
        </w:rPr>
        <w:t>bậc</w:t>
      </w:r>
      <w:r>
        <w:rPr>
          <w:color w:val="231F20"/>
          <w:spacing w:val="5"/>
        </w:rPr>
        <w:t> </w:t>
      </w:r>
      <w:r>
        <w:rPr>
          <w:color w:val="231F20"/>
        </w:rPr>
        <w:t>A-la-hán</w:t>
      </w:r>
      <w:r>
        <w:rPr>
          <w:color w:val="231F20"/>
          <w:spacing w:val="19"/>
        </w:rPr>
        <w:t> </w:t>
      </w:r>
      <w:r>
        <w:rPr>
          <w:color w:val="231F20"/>
        </w:rPr>
        <w:t>chỉ</w:t>
      </w:r>
      <w:r>
        <w:rPr>
          <w:color w:val="231F20"/>
          <w:spacing w:val="19"/>
        </w:rPr>
        <w:t> </w:t>
      </w:r>
      <w:r>
        <w:rPr>
          <w:color w:val="231F20"/>
        </w:rPr>
        <w:t>nên</w:t>
      </w:r>
      <w:r>
        <w:rPr>
          <w:color w:val="231F20"/>
          <w:spacing w:val="20"/>
        </w:rPr>
        <w:t> </w:t>
      </w:r>
      <w:r>
        <w:rPr>
          <w:color w:val="231F20"/>
        </w:rPr>
        <w:t>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tựu</w:t>
      </w:r>
      <w:r>
        <w:rPr>
          <w:color w:val="231F20"/>
          <w:spacing w:val="-9"/>
        </w:rPr>
        <w:t> </w:t>
      </w:r>
      <w:r>
        <w:rPr>
          <w:color w:val="231F20"/>
        </w:rPr>
        <w:t>chín</w:t>
      </w:r>
      <w:r>
        <w:rPr>
          <w:color w:val="231F20"/>
          <w:spacing w:val="-8"/>
        </w:rPr>
        <w:t> </w:t>
      </w:r>
      <w:r>
        <w:rPr>
          <w:color w:val="231F20"/>
        </w:rPr>
        <w:t>chi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như</w:t>
      </w:r>
      <w:r>
        <w:rPr>
          <w:color w:val="231F20"/>
          <w:spacing w:val="-8"/>
        </w:rPr>
        <w:t> </w:t>
      </w:r>
      <w:r>
        <w:rPr>
          <w:color w:val="231F20"/>
        </w:rPr>
        <w:t>vậy</w:t>
      </w:r>
      <w:r>
        <w:rPr>
          <w:color w:val="231F20"/>
          <w:spacing w:val="-8"/>
        </w:rPr>
        <w:t> </w:t>
      </w:r>
      <w:r>
        <w:rPr>
          <w:color w:val="231F20"/>
        </w:rPr>
        <w:t>là</w:t>
      </w:r>
      <w:r>
        <w:rPr>
          <w:color w:val="231F20"/>
          <w:spacing w:val="-8"/>
        </w:rPr>
        <w:t> </w:t>
      </w:r>
      <w:r>
        <w:rPr>
          <w:color w:val="231F20"/>
        </w:rPr>
        <w:t>trái</w:t>
      </w:r>
      <w:r>
        <w:rPr>
          <w:color w:val="231F20"/>
          <w:spacing w:val="-9"/>
        </w:rPr>
        <w:t> </w:t>
      </w:r>
      <w:r>
        <w:rPr>
          <w:color w:val="231F20"/>
        </w:rPr>
        <w:t>với</w:t>
      </w:r>
      <w:r>
        <w:rPr>
          <w:color w:val="231F20"/>
          <w:spacing w:val="-8"/>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đã</w:t>
      </w:r>
      <w:r>
        <w:rPr>
          <w:color w:val="231F20"/>
          <w:spacing w:val="-8"/>
        </w:rPr>
        <w:t> </w:t>
      </w:r>
      <w:r>
        <w:rPr>
          <w:color w:val="231F20"/>
        </w:rPr>
        <w:t>nói: “Các bậc A-la-hán thành tựu mười</w:t>
      </w:r>
      <w:r>
        <w:rPr>
          <w:color w:val="231F20"/>
          <w:spacing w:val="-17"/>
        </w:rPr>
        <w:t> </w:t>
      </w:r>
      <w:r>
        <w:rPr>
          <w:color w:val="231F20"/>
        </w:rPr>
        <w:t>chi”.</w:t>
      </w:r>
    </w:p>
    <w:p>
      <w:pPr>
        <w:pStyle w:val="BodyText"/>
        <w:spacing w:line="273" w:lineRule="auto" w:before="112"/>
        <w:ind w:left="110" w:right="391"/>
      </w:pPr>
      <w:r>
        <w:rPr>
          <w:color w:val="231F20"/>
        </w:rPr>
        <w:t>Đại đức nói: Tận trí và vô sinh trí nhất định là tánh của kiến,</w:t>
      </w:r>
      <w:r>
        <w:rPr>
          <w:color w:val="231F20"/>
          <w:spacing w:val="-41"/>
        </w:rPr>
        <w:t> </w:t>
      </w:r>
      <w:r>
        <w:rPr>
          <w:color w:val="231F20"/>
        </w:rPr>
        <w:t>là tánh quyết độ.</w:t>
      </w:r>
    </w:p>
    <w:p>
      <w:pPr>
        <w:pStyle w:val="BodyText"/>
        <w:spacing w:line="273" w:lineRule="auto" w:before="111"/>
        <w:ind w:left="110" w:right="391"/>
      </w:pPr>
      <w:r>
        <w:rPr>
          <w:color w:val="231F20"/>
        </w:rPr>
        <w:t>Nếu</w:t>
      </w:r>
      <w:r>
        <w:rPr>
          <w:color w:val="231F20"/>
          <w:spacing w:val="-16"/>
        </w:rPr>
        <w:t> </w:t>
      </w:r>
      <w:r>
        <w:rPr>
          <w:color w:val="231F20"/>
        </w:rPr>
        <w:t>như</w:t>
      </w:r>
      <w:r>
        <w:rPr>
          <w:color w:val="231F20"/>
          <w:spacing w:val="-16"/>
        </w:rPr>
        <w:t> </w:t>
      </w:r>
      <w:r>
        <w:rPr>
          <w:color w:val="231F20"/>
        </w:rPr>
        <w:t>thế</w:t>
      </w:r>
      <w:r>
        <w:rPr>
          <w:color w:val="231F20"/>
          <w:spacing w:val="-16"/>
        </w:rPr>
        <w:t> </w:t>
      </w:r>
      <w:r>
        <w:rPr>
          <w:color w:val="231F20"/>
        </w:rPr>
        <w:t>thì</w:t>
      </w:r>
      <w:r>
        <w:rPr>
          <w:color w:val="231F20"/>
          <w:spacing w:val="-29"/>
        </w:rPr>
        <w:t> </w:t>
      </w:r>
      <w:r>
        <w:rPr>
          <w:color w:val="231F20"/>
          <w:spacing w:val="-3"/>
        </w:rPr>
        <w:t>A-la-hán</w:t>
      </w:r>
      <w:r>
        <w:rPr>
          <w:color w:val="231F20"/>
          <w:spacing w:val="-16"/>
        </w:rPr>
        <w:t> </w:t>
      </w:r>
      <w:r>
        <w:rPr>
          <w:color w:val="231F20"/>
        </w:rPr>
        <w:t>chỉ</w:t>
      </w:r>
      <w:r>
        <w:rPr>
          <w:color w:val="231F20"/>
          <w:spacing w:val="-16"/>
        </w:rPr>
        <w:t> </w:t>
      </w:r>
      <w:r>
        <w:rPr>
          <w:color w:val="231F20"/>
        </w:rPr>
        <w:t>nên</w:t>
      </w:r>
      <w:r>
        <w:rPr>
          <w:color w:val="231F20"/>
          <w:spacing w:val="-16"/>
        </w:rPr>
        <w:t> </w:t>
      </w:r>
      <w:r>
        <w:rPr>
          <w:color w:val="231F20"/>
          <w:spacing w:val="-3"/>
        </w:rPr>
        <w:t>thành</w:t>
      </w:r>
      <w:r>
        <w:rPr>
          <w:color w:val="231F20"/>
          <w:spacing w:val="-16"/>
        </w:rPr>
        <w:t> </w:t>
      </w:r>
      <w:r>
        <w:rPr>
          <w:color w:val="231F20"/>
        </w:rPr>
        <w:t>tựu</w:t>
      </w:r>
      <w:r>
        <w:rPr>
          <w:color w:val="231F20"/>
          <w:spacing w:val="-16"/>
        </w:rPr>
        <w:t> </w:t>
      </w:r>
      <w:r>
        <w:rPr>
          <w:color w:val="231F20"/>
          <w:spacing w:val="-3"/>
        </w:rPr>
        <w:t>chín</w:t>
      </w:r>
      <w:r>
        <w:rPr>
          <w:color w:val="231F20"/>
          <w:spacing w:val="-16"/>
        </w:rPr>
        <w:t> </w:t>
      </w:r>
      <w:r>
        <w:rPr>
          <w:color w:val="231F20"/>
        </w:rPr>
        <w:t>chi</w:t>
      </w:r>
      <w:r>
        <w:rPr>
          <w:color w:val="231F20"/>
          <w:spacing w:val="-15"/>
        </w:rPr>
        <w:t> </w:t>
      </w:r>
      <w:r>
        <w:rPr>
          <w:color w:val="231F20"/>
          <w:spacing w:val="-3"/>
        </w:rPr>
        <w:t>chăng?</w:t>
      </w:r>
      <w:r>
        <w:rPr>
          <w:color w:val="231F20"/>
          <w:spacing w:val="-17"/>
        </w:rPr>
        <w:t> </w:t>
      </w:r>
      <w:r>
        <w:rPr>
          <w:i/>
          <w:color w:val="231F20"/>
          <w:spacing w:val="-3"/>
        </w:rPr>
        <w:t>Đáp: </w:t>
      </w:r>
      <w:r>
        <w:rPr>
          <w:color w:val="231F20"/>
        </w:rPr>
        <w:t>Có</w:t>
      </w:r>
      <w:r>
        <w:rPr>
          <w:color w:val="231F20"/>
          <w:spacing w:val="-15"/>
        </w:rPr>
        <w:t> </w:t>
      </w:r>
      <w:r>
        <w:rPr>
          <w:color w:val="231F20"/>
        </w:rPr>
        <w:t>hai</w:t>
      </w:r>
      <w:r>
        <w:rPr>
          <w:color w:val="231F20"/>
          <w:spacing w:val="-14"/>
        </w:rPr>
        <w:t> </w:t>
      </w:r>
      <w:r>
        <w:rPr>
          <w:color w:val="231F20"/>
        </w:rPr>
        <w:t>chi</w:t>
      </w:r>
      <w:r>
        <w:rPr>
          <w:color w:val="231F20"/>
          <w:spacing w:val="-14"/>
        </w:rPr>
        <w:t> </w:t>
      </w:r>
      <w:r>
        <w:rPr>
          <w:color w:val="231F20"/>
        </w:rPr>
        <w:t>chỉ</w:t>
      </w:r>
      <w:r>
        <w:rPr>
          <w:color w:val="231F20"/>
          <w:spacing w:val="-14"/>
        </w:rPr>
        <w:t> </w:t>
      </w:r>
      <w:r>
        <w:rPr>
          <w:color w:val="231F20"/>
        </w:rPr>
        <w:t>ở</w:t>
      </w:r>
      <w:r>
        <w:rPr>
          <w:color w:val="231F20"/>
          <w:spacing w:val="-14"/>
        </w:rPr>
        <w:t> </w:t>
      </w:r>
      <w:r>
        <w:rPr>
          <w:color w:val="231F20"/>
        </w:rPr>
        <w:t>địa</w:t>
      </w:r>
      <w:r>
        <w:rPr>
          <w:color w:val="231F20"/>
          <w:spacing w:val="-14"/>
        </w:rPr>
        <w:t> </w:t>
      </w:r>
      <w:r>
        <w:rPr>
          <w:color w:val="231F20"/>
        </w:rPr>
        <w:t>vô</w:t>
      </w:r>
      <w:r>
        <w:rPr>
          <w:color w:val="231F20"/>
          <w:spacing w:val="-14"/>
        </w:rPr>
        <w:t> </w:t>
      </w:r>
      <w:r>
        <w:rPr>
          <w:color w:val="231F20"/>
        </w:rPr>
        <w:t>học</w:t>
      </w:r>
      <w:r>
        <w:rPr>
          <w:color w:val="231F20"/>
          <w:spacing w:val="-14"/>
        </w:rPr>
        <w:t> </w:t>
      </w:r>
      <w:r>
        <w:rPr>
          <w:color w:val="231F20"/>
        </w:rPr>
        <w:t>có,</w:t>
      </w:r>
      <w:r>
        <w:rPr>
          <w:color w:val="231F20"/>
          <w:spacing w:val="-14"/>
        </w:rPr>
        <w:t> </w:t>
      </w:r>
      <w:r>
        <w:rPr>
          <w:color w:val="231F20"/>
        </w:rPr>
        <w:t>đó</w:t>
      </w:r>
      <w:r>
        <w:rPr>
          <w:color w:val="231F20"/>
          <w:spacing w:val="-14"/>
        </w:rPr>
        <w:t> </w:t>
      </w:r>
      <w:r>
        <w:rPr>
          <w:color w:val="231F20"/>
        </w:rPr>
        <w:t>là</w:t>
      </w:r>
      <w:r>
        <w:rPr>
          <w:color w:val="231F20"/>
          <w:spacing w:val="-14"/>
        </w:rPr>
        <w:t> </w:t>
      </w:r>
      <w:r>
        <w:rPr>
          <w:color w:val="231F20"/>
          <w:spacing w:val="-3"/>
        </w:rPr>
        <w:t>chánh</w:t>
      </w:r>
      <w:r>
        <w:rPr>
          <w:color w:val="231F20"/>
          <w:spacing w:val="-14"/>
        </w:rPr>
        <w:t> </w:t>
      </w:r>
      <w:r>
        <w:rPr>
          <w:color w:val="231F20"/>
          <w:spacing w:val="-3"/>
        </w:rPr>
        <w:t>giải</w:t>
      </w:r>
      <w:r>
        <w:rPr>
          <w:color w:val="231F20"/>
          <w:spacing w:val="-14"/>
        </w:rPr>
        <w:t> </w:t>
      </w:r>
      <w:r>
        <w:rPr>
          <w:color w:val="231F20"/>
          <w:spacing w:val="-3"/>
        </w:rPr>
        <w:t>thoát</w:t>
      </w:r>
      <w:r>
        <w:rPr>
          <w:color w:val="231F20"/>
          <w:spacing w:val="-14"/>
        </w:rPr>
        <w:t> </w:t>
      </w:r>
      <w:r>
        <w:rPr>
          <w:color w:val="231F20"/>
        </w:rPr>
        <w:t>và</w:t>
      </w:r>
      <w:r>
        <w:rPr>
          <w:color w:val="231F20"/>
          <w:spacing w:val="-14"/>
        </w:rPr>
        <w:t> </w:t>
      </w:r>
      <w:r>
        <w:rPr>
          <w:color w:val="231F20"/>
          <w:spacing w:val="-3"/>
        </w:rPr>
        <w:t>chánh</w:t>
      </w:r>
      <w:r>
        <w:rPr>
          <w:color w:val="231F20"/>
          <w:spacing w:val="-14"/>
        </w:rPr>
        <w:t> </w:t>
      </w:r>
      <w:r>
        <w:rPr>
          <w:color w:val="231F20"/>
          <w:spacing w:val="-3"/>
        </w:rPr>
        <w:t>trí.</w:t>
      </w:r>
      <w:r>
        <w:rPr>
          <w:color w:val="231F20"/>
          <w:spacing w:val="-18"/>
        </w:rPr>
        <w:t> </w:t>
      </w:r>
      <w:r>
        <w:rPr>
          <w:color w:val="231F20"/>
          <w:spacing w:val="-3"/>
        </w:rPr>
        <w:t>Tám </w:t>
      </w:r>
      <w:r>
        <w:rPr>
          <w:color w:val="231F20"/>
        </w:rPr>
        <w:t>chi</w:t>
      </w:r>
      <w:r>
        <w:rPr>
          <w:color w:val="231F20"/>
          <w:spacing w:val="-12"/>
        </w:rPr>
        <w:t> </w:t>
      </w:r>
      <w:r>
        <w:rPr>
          <w:color w:val="231F20"/>
        </w:rPr>
        <w:t>thì</w:t>
      </w:r>
      <w:r>
        <w:rPr>
          <w:color w:val="231F20"/>
          <w:spacing w:val="-11"/>
        </w:rPr>
        <w:t> </w:t>
      </w:r>
      <w:r>
        <w:rPr>
          <w:color w:val="231F20"/>
          <w:spacing w:val="-3"/>
        </w:rPr>
        <w:t>chung</w:t>
      </w:r>
      <w:r>
        <w:rPr>
          <w:color w:val="231F20"/>
          <w:spacing w:val="-11"/>
        </w:rPr>
        <w:t> </w:t>
      </w:r>
      <w:r>
        <w:rPr>
          <w:color w:val="231F20"/>
        </w:rPr>
        <w:t>cho</w:t>
      </w:r>
      <w:r>
        <w:rPr>
          <w:color w:val="231F20"/>
          <w:spacing w:val="-12"/>
        </w:rPr>
        <w:t> </w:t>
      </w:r>
      <w:r>
        <w:rPr>
          <w:color w:val="231F20"/>
        </w:rPr>
        <w:t>địa</w:t>
      </w:r>
      <w:r>
        <w:rPr>
          <w:color w:val="231F20"/>
          <w:spacing w:val="-11"/>
        </w:rPr>
        <w:t> </w:t>
      </w:r>
      <w:r>
        <w:rPr>
          <w:color w:val="231F20"/>
        </w:rPr>
        <w:t>học</w:t>
      </w:r>
      <w:r>
        <w:rPr>
          <w:color w:val="231F20"/>
          <w:spacing w:val="-11"/>
        </w:rPr>
        <w:t> </w:t>
      </w:r>
      <w:r>
        <w:rPr>
          <w:color w:val="231F20"/>
        </w:rPr>
        <w:t>và</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rPr>
        <w:t>tám</w:t>
      </w:r>
      <w:r>
        <w:rPr>
          <w:color w:val="231F20"/>
          <w:spacing w:val="-11"/>
        </w:rPr>
        <w:t> </w:t>
      </w:r>
      <w:r>
        <w:rPr>
          <w:color w:val="231F20"/>
        </w:rPr>
        <w:t>chi</w:t>
      </w:r>
      <w:r>
        <w:rPr>
          <w:color w:val="231F20"/>
          <w:spacing w:val="-12"/>
        </w:rPr>
        <w:t> </w:t>
      </w:r>
      <w:r>
        <w:rPr>
          <w:color w:val="231F20"/>
        </w:rPr>
        <w:t>còn</w:t>
      </w:r>
      <w:r>
        <w:rPr>
          <w:color w:val="231F20"/>
          <w:spacing w:val="-11"/>
        </w:rPr>
        <w:t> </w:t>
      </w:r>
      <w:r>
        <w:rPr>
          <w:color w:val="231F20"/>
          <w:spacing w:val="-3"/>
        </w:rPr>
        <w:t>lại.</w:t>
      </w:r>
      <w:r>
        <w:rPr>
          <w:color w:val="231F20"/>
          <w:spacing w:val="-16"/>
        </w:rPr>
        <w:t> </w:t>
      </w:r>
      <w:r>
        <w:rPr>
          <w:color w:val="231F20"/>
          <w:spacing w:val="-3"/>
        </w:rPr>
        <w:t>Tận </w:t>
      </w:r>
      <w:r>
        <w:rPr>
          <w:color w:val="231F20"/>
        </w:rPr>
        <w:t>trí và vô </w:t>
      </w:r>
      <w:r>
        <w:rPr>
          <w:color w:val="231F20"/>
          <w:spacing w:val="-3"/>
        </w:rPr>
        <w:t>sinh </w:t>
      </w:r>
      <w:r>
        <w:rPr>
          <w:color w:val="231F20"/>
        </w:rPr>
        <w:t>trí tuy </w:t>
      </w:r>
      <w:r>
        <w:rPr>
          <w:color w:val="231F20"/>
          <w:spacing w:val="-3"/>
        </w:rPr>
        <w:t>cũng </w:t>
      </w:r>
      <w:r>
        <w:rPr>
          <w:color w:val="231F20"/>
        </w:rPr>
        <w:t>là </w:t>
      </w:r>
      <w:r>
        <w:rPr>
          <w:color w:val="231F20"/>
          <w:spacing w:val="-3"/>
        </w:rPr>
        <w:t>kiến nhưng </w:t>
      </w:r>
      <w:r>
        <w:rPr>
          <w:color w:val="231F20"/>
        </w:rPr>
        <w:t>chỗ tạo tác đã </w:t>
      </w:r>
      <w:r>
        <w:rPr>
          <w:color w:val="231F20"/>
          <w:spacing w:val="-3"/>
        </w:rPr>
        <w:t>được </w:t>
      </w:r>
      <w:r>
        <w:rPr>
          <w:color w:val="231F20"/>
        </w:rPr>
        <w:t>rốt </w:t>
      </w:r>
      <w:r>
        <w:rPr>
          <w:color w:val="231F20"/>
          <w:spacing w:val="-3"/>
        </w:rPr>
        <w:t>ráo, khác</w:t>
      </w:r>
      <w:r>
        <w:rPr>
          <w:color w:val="231F20"/>
          <w:spacing w:val="-9"/>
        </w:rPr>
        <w:t> </w:t>
      </w:r>
      <w:r>
        <w:rPr>
          <w:color w:val="231F20"/>
        </w:rPr>
        <w:t>với</w:t>
      </w:r>
      <w:r>
        <w:rPr>
          <w:color w:val="231F20"/>
          <w:spacing w:val="-8"/>
        </w:rPr>
        <w:t> </w:t>
      </w:r>
      <w:r>
        <w:rPr>
          <w:color w:val="231F20"/>
        </w:rPr>
        <w:t>quả</w:t>
      </w:r>
      <w:r>
        <w:rPr>
          <w:color w:val="231F20"/>
          <w:spacing w:val="-8"/>
        </w:rPr>
        <w:t> </w:t>
      </w:r>
      <w:r>
        <w:rPr>
          <w:color w:val="231F20"/>
        </w:rPr>
        <w:t>vị</w:t>
      </w:r>
      <w:r>
        <w:rPr>
          <w:color w:val="231F20"/>
          <w:spacing w:val="-8"/>
        </w:rPr>
        <w:t> </w:t>
      </w:r>
      <w:r>
        <w:rPr>
          <w:color w:val="231F20"/>
        </w:rPr>
        <w:t>học</w:t>
      </w:r>
      <w:r>
        <w:rPr>
          <w:color w:val="231F20"/>
          <w:spacing w:val="-8"/>
        </w:rPr>
        <w:t> </w:t>
      </w:r>
      <w:r>
        <w:rPr>
          <w:color w:val="231F20"/>
          <w:spacing w:val="-3"/>
        </w:rPr>
        <w:t>trước,</w:t>
      </w:r>
      <w:r>
        <w:rPr>
          <w:color w:val="231F20"/>
          <w:spacing w:val="-9"/>
        </w:rPr>
        <w:t> </w:t>
      </w:r>
      <w:r>
        <w:rPr>
          <w:color w:val="231F20"/>
        </w:rPr>
        <w:t>nên</w:t>
      </w:r>
      <w:r>
        <w:rPr>
          <w:color w:val="231F20"/>
          <w:spacing w:val="-8"/>
        </w:rPr>
        <w:t> </w:t>
      </w:r>
      <w:r>
        <w:rPr>
          <w:color w:val="231F20"/>
        </w:rPr>
        <w:t>lập</w:t>
      </w:r>
      <w:r>
        <w:rPr>
          <w:color w:val="231F20"/>
          <w:spacing w:val="-8"/>
        </w:rPr>
        <w:t> </w:t>
      </w:r>
      <w:r>
        <w:rPr>
          <w:color w:val="231F20"/>
          <w:spacing w:val="-3"/>
        </w:rPr>
        <w:t>riêng</w:t>
      </w:r>
      <w:r>
        <w:rPr>
          <w:color w:val="231F20"/>
          <w:spacing w:val="-8"/>
        </w:rPr>
        <w:t> </w:t>
      </w:r>
      <w:r>
        <w:rPr>
          <w:color w:val="231F20"/>
        </w:rPr>
        <w:t>làm</w:t>
      </w:r>
      <w:r>
        <w:rPr>
          <w:color w:val="231F20"/>
          <w:spacing w:val="-8"/>
        </w:rPr>
        <w:t> </w:t>
      </w:r>
      <w:r>
        <w:rPr>
          <w:color w:val="231F20"/>
          <w:spacing w:val="-3"/>
        </w:rPr>
        <w:t>chi,</w:t>
      </w:r>
      <w:r>
        <w:rPr>
          <w:color w:val="231F20"/>
          <w:spacing w:val="-8"/>
        </w:rPr>
        <w:t> </w:t>
      </w:r>
      <w:r>
        <w:rPr>
          <w:color w:val="231F20"/>
          <w:spacing w:val="-3"/>
        </w:rPr>
        <w:t>không</w:t>
      </w:r>
      <w:r>
        <w:rPr>
          <w:color w:val="231F20"/>
          <w:spacing w:val="-9"/>
        </w:rPr>
        <w:t> </w:t>
      </w:r>
      <w:r>
        <w:rPr>
          <w:color w:val="231F20"/>
        </w:rPr>
        <w:t>nên</w:t>
      </w:r>
      <w:r>
        <w:rPr>
          <w:color w:val="231F20"/>
          <w:spacing w:val="-8"/>
        </w:rPr>
        <w:t> </w:t>
      </w:r>
      <w:r>
        <w:rPr>
          <w:color w:val="231F20"/>
        </w:rPr>
        <w:t>vấn</w:t>
      </w:r>
      <w:r>
        <w:rPr>
          <w:color w:val="231F20"/>
          <w:spacing w:val="-8"/>
        </w:rPr>
        <w:t> </w:t>
      </w:r>
      <w:r>
        <w:rPr>
          <w:color w:val="231F20"/>
          <w:spacing w:val="-3"/>
        </w:rPr>
        <w:t>nạn.</w:t>
      </w:r>
    </w:p>
    <w:p>
      <w:pPr>
        <w:pStyle w:val="BodyText"/>
        <w:spacing w:line="273" w:lineRule="auto" w:before="109"/>
        <w:ind w:left="110" w:right="391"/>
      </w:pPr>
      <w:r>
        <w:rPr>
          <w:i/>
          <w:color w:val="231F20"/>
        </w:rPr>
        <w:t>Lời bình: </w:t>
      </w:r>
      <w:r>
        <w:rPr>
          <w:color w:val="231F20"/>
        </w:rPr>
        <w:t>Nên nói như vầy: Tận trí và vô sinh trí là trí không phải</w:t>
      </w:r>
      <w:r>
        <w:rPr>
          <w:color w:val="231F20"/>
          <w:spacing w:val="-11"/>
        </w:rPr>
        <w:t> </w:t>
      </w:r>
      <w:r>
        <w:rPr>
          <w:color w:val="231F20"/>
        </w:rPr>
        <w:t>là</w:t>
      </w:r>
      <w:r>
        <w:rPr>
          <w:color w:val="231F20"/>
          <w:spacing w:val="-10"/>
        </w:rPr>
        <w:t> </w:t>
      </w:r>
      <w:r>
        <w:rPr>
          <w:color w:val="231F20"/>
        </w:rPr>
        <w:t>kiến.</w:t>
      </w:r>
      <w:r>
        <w:rPr>
          <w:color w:val="231F20"/>
          <w:spacing w:val="-15"/>
        </w:rPr>
        <w:t> </w:t>
      </w:r>
      <w:r>
        <w:rPr>
          <w:color w:val="231F20"/>
        </w:rPr>
        <w:t>Vì</w:t>
      </w:r>
      <w:r>
        <w:rPr>
          <w:color w:val="231F20"/>
          <w:spacing w:val="-10"/>
        </w:rPr>
        <w:t> </w:t>
      </w:r>
      <w:r>
        <w:rPr>
          <w:color w:val="231F20"/>
        </w:rPr>
        <w:t>việc</w:t>
      </w:r>
      <w:r>
        <w:rPr>
          <w:color w:val="231F20"/>
          <w:spacing w:val="-10"/>
        </w:rPr>
        <w:t> </w:t>
      </w:r>
      <w:r>
        <w:rPr>
          <w:color w:val="231F20"/>
        </w:rPr>
        <w:t>làm</w:t>
      </w:r>
      <w:r>
        <w:rPr>
          <w:color w:val="231F20"/>
          <w:spacing w:val="-10"/>
        </w:rPr>
        <w:t> </w:t>
      </w:r>
      <w:r>
        <w:rPr>
          <w:color w:val="231F20"/>
        </w:rPr>
        <w:t>đã</w:t>
      </w:r>
      <w:r>
        <w:rPr>
          <w:color w:val="231F20"/>
          <w:spacing w:val="-10"/>
        </w:rPr>
        <w:t> </w:t>
      </w:r>
      <w:r>
        <w:rPr>
          <w:color w:val="231F20"/>
        </w:rPr>
        <w:t>xong,</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bốn</w:t>
      </w:r>
      <w:r>
        <w:rPr>
          <w:color w:val="231F20"/>
          <w:spacing w:val="-14"/>
        </w:rPr>
        <w:t> </w:t>
      </w:r>
      <w:r>
        <w:rPr>
          <w:color w:val="231F20"/>
        </w:rPr>
        <w:t>Thánh</w:t>
      </w:r>
      <w:r>
        <w:rPr>
          <w:color w:val="231F20"/>
          <w:spacing w:val="-10"/>
        </w:rPr>
        <w:t> </w:t>
      </w:r>
      <w:r>
        <w:rPr>
          <w:color w:val="231F20"/>
        </w:rPr>
        <w:t>đế</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gì để suy tìm quán xét nữa và các gia hạnh đã chấm</w:t>
      </w:r>
      <w:r>
        <w:rPr>
          <w:color w:val="231F20"/>
          <w:spacing w:val="-2"/>
        </w:rPr>
        <w:t> </w:t>
      </w:r>
      <w:r>
        <w:rPr>
          <w:color w:val="231F20"/>
        </w:rPr>
        <w:t>dứt.</w:t>
      </w:r>
    </w:p>
    <w:p>
      <w:pPr>
        <w:pStyle w:val="BodyText"/>
        <w:spacing w:line="273" w:lineRule="auto" w:before="111"/>
        <w:ind w:left="110" w:right="390"/>
      </w:pPr>
      <w:r>
        <w:rPr>
          <w:color w:val="231F20"/>
          <w:spacing w:val="-4"/>
        </w:rPr>
        <w:t>Trừ </w:t>
      </w:r>
      <w:r>
        <w:rPr>
          <w:color w:val="231F20"/>
        </w:rPr>
        <w:t>năm kiến và chánh kiến thế tục, còn lại là các ý thức khác 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tuệ</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Nhận</w:t>
      </w:r>
      <w:r>
        <w:rPr>
          <w:color w:val="231F20"/>
          <w:spacing w:val="-5"/>
        </w:rPr>
        <w:t> </w:t>
      </w:r>
      <w:r>
        <w:rPr>
          <w:color w:val="231F20"/>
        </w:rPr>
        <w:t>thức</w:t>
      </w:r>
      <w:r>
        <w:rPr>
          <w:color w:val="231F20"/>
          <w:spacing w:val="-4"/>
        </w:rPr>
        <w:t> </w:t>
      </w:r>
      <w:r>
        <w:rPr>
          <w:color w:val="231F20"/>
        </w:rPr>
        <w:t>này</w:t>
      </w:r>
      <w:r>
        <w:rPr>
          <w:color w:val="231F20"/>
          <w:spacing w:val="-5"/>
        </w:rPr>
        <w:t> </w:t>
      </w:r>
      <w:r>
        <w:rPr>
          <w:color w:val="231F20"/>
        </w:rPr>
        <w:t>có</w:t>
      </w:r>
      <w:r>
        <w:rPr>
          <w:color w:val="231F20"/>
          <w:spacing w:val="-4"/>
        </w:rPr>
        <w:t> </w:t>
      </w:r>
      <w:r>
        <w:rPr>
          <w:color w:val="231F20"/>
        </w:rPr>
        <w:t>hai</w:t>
      </w:r>
      <w:r>
        <w:rPr>
          <w:color w:val="231F20"/>
          <w:spacing w:val="-4"/>
        </w:rPr>
        <w:t> </w:t>
      </w:r>
      <w:r>
        <w:rPr>
          <w:color w:val="231F20"/>
        </w:rPr>
        <w:t>loại:</w:t>
      </w:r>
      <w:r>
        <w:rPr>
          <w:color w:val="231F20"/>
          <w:spacing w:val="-5"/>
        </w:rPr>
        <w:t> </w:t>
      </w:r>
      <w:r>
        <w:rPr>
          <w:color w:val="231F20"/>
        </w:rPr>
        <w:t>a.</w:t>
      </w:r>
      <w:r>
        <w:rPr>
          <w:color w:val="231F20"/>
          <w:spacing w:val="-4"/>
        </w:rPr>
        <w:t> </w:t>
      </w:r>
      <w:r>
        <w:rPr>
          <w:color w:val="231F20"/>
        </w:rPr>
        <w:t>Nhiễm</w:t>
      </w:r>
      <w:r>
        <w:rPr>
          <w:color w:val="231F20"/>
          <w:spacing w:val="-5"/>
        </w:rPr>
        <w:t> </w:t>
      </w:r>
      <w:r>
        <w:rPr>
          <w:color w:val="231F20"/>
        </w:rPr>
        <w:t>ô.</w:t>
      </w:r>
      <w:r>
        <w:rPr>
          <w:color w:val="231F20"/>
          <w:spacing w:val="-4"/>
        </w:rPr>
        <w:t> </w:t>
      </w:r>
      <w:r>
        <w:rPr>
          <w:color w:val="231F20"/>
        </w:rPr>
        <w:t>b. Vô phú vô</w:t>
      </w:r>
      <w:r>
        <w:rPr>
          <w:color w:val="231F20"/>
          <w:spacing w:val="-2"/>
        </w:rPr>
        <w:t> </w:t>
      </w:r>
      <w:r>
        <w:rPr>
          <w:color w:val="231F20"/>
        </w:rPr>
        <w:t>ký.</w:t>
      </w:r>
    </w:p>
    <w:p>
      <w:pPr>
        <w:pStyle w:val="BodyText"/>
        <w:spacing w:line="273" w:lineRule="auto" w:before="111"/>
        <w:ind w:left="110" w:right="391"/>
      </w:pPr>
      <w:r>
        <w:rPr>
          <w:color w:val="231F20"/>
        </w:rPr>
        <w:t>Nhiễm</w:t>
      </w:r>
      <w:r>
        <w:rPr>
          <w:color w:val="231F20"/>
          <w:spacing w:val="-7"/>
        </w:rPr>
        <w:t> </w:t>
      </w:r>
      <w:r>
        <w:rPr>
          <w:color w:val="231F20"/>
        </w:rPr>
        <w:t>ô:</w:t>
      </w:r>
      <w:r>
        <w:rPr>
          <w:color w:val="231F20"/>
          <w:spacing w:val="-12"/>
        </w:rPr>
        <w:t> </w:t>
      </w:r>
      <w:r>
        <w:rPr>
          <w:color w:val="231F20"/>
        </w:rPr>
        <w:t>Tức</w:t>
      </w:r>
      <w:r>
        <w:rPr>
          <w:color w:val="231F20"/>
          <w:spacing w:val="-6"/>
        </w:rPr>
        <w:t> </w:t>
      </w:r>
      <w:r>
        <w:rPr>
          <w:color w:val="231F20"/>
        </w:rPr>
        <w:t>là</w:t>
      </w:r>
      <w:r>
        <w:rPr>
          <w:color w:val="231F20"/>
          <w:spacing w:val="-7"/>
        </w:rPr>
        <w:t> </w:t>
      </w:r>
      <w:r>
        <w:rPr>
          <w:color w:val="231F20"/>
        </w:rPr>
        <w:t>tham,</w:t>
      </w:r>
      <w:r>
        <w:rPr>
          <w:color w:val="231F20"/>
          <w:spacing w:val="-6"/>
        </w:rPr>
        <w:t> </w:t>
      </w:r>
      <w:r>
        <w:rPr>
          <w:color w:val="231F20"/>
        </w:rPr>
        <w:t>sân,</w:t>
      </w:r>
      <w:r>
        <w:rPr>
          <w:color w:val="231F20"/>
          <w:spacing w:val="-7"/>
        </w:rPr>
        <w:t> </w:t>
      </w:r>
      <w:r>
        <w:rPr>
          <w:color w:val="231F20"/>
        </w:rPr>
        <w:t>mạn,</w:t>
      </w:r>
      <w:r>
        <w:rPr>
          <w:color w:val="231F20"/>
          <w:spacing w:val="-6"/>
        </w:rPr>
        <w:t> </w:t>
      </w:r>
      <w:r>
        <w:rPr>
          <w:color w:val="231F20"/>
        </w:rPr>
        <w:t>nghi</w:t>
      </w:r>
      <w:r>
        <w:rPr>
          <w:color w:val="231F20"/>
          <w:spacing w:val="-7"/>
        </w:rPr>
        <w:t> </w:t>
      </w:r>
      <w:r>
        <w:rPr>
          <w:color w:val="231F20"/>
        </w:rPr>
        <w:t>và</w:t>
      </w:r>
      <w:r>
        <w:rPr>
          <w:color w:val="231F20"/>
          <w:spacing w:val="-7"/>
        </w:rPr>
        <w:t> </w:t>
      </w:r>
      <w:r>
        <w:rPr>
          <w:color w:val="231F20"/>
        </w:rPr>
        <w:t>vô</w:t>
      </w:r>
      <w:r>
        <w:rPr>
          <w:color w:val="231F20"/>
          <w:spacing w:val="-6"/>
        </w:rPr>
        <w:t> </w:t>
      </w:r>
      <w:r>
        <w:rPr>
          <w:color w:val="231F20"/>
        </w:rPr>
        <w:t>minh</w:t>
      </w:r>
      <w:r>
        <w:rPr>
          <w:color w:val="231F20"/>
          <w:spacing w:val="-7"/>
        </w:rPr>
        <w:t> </w:t>
      </w:r>
      <w:r>
        <w:rPr>
          <w:color w:val="231F20"/>
        </w:rPr>
        <w:t>không</w:t>
      </w:r>
      <w:r>
        <w:rPr>
          <w:color w:val="231F20"/>
          <w:spacing w:val="-6"/>
        </w:rPr>
        <w:t> </w:t>
      </w:r>
      <w:r>
        <w:rPr>
          <w:color w:val="231F20"/>
        </w:rPr>
        <w:t>chung tương ưng với tuệ.</w:t>
      </w:r>
    </w:p>
    <w:p>
      <w:pPr>
        <w:pStyle w:val="BodyText"/>
        <w:spacing w:line="273" w:lineRule="auto" w:before="112"/>
        <w:ind w:left="110" w:right="391"/>
      </w:pPr>
      <w:r>
        <w:rPr>
          <w:color w:val="231F20"/>
        </w:rPr>
        <w:t>Vô</w:t>
      </w:r>
      <w:r>
        <w:rPr>
          <w:color w:val="231F20"/>
          <w:spacing w:val="-13"/>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7"/>
        </w:rPr>
        <w:t> </w:t>
      </w:r>
      <w:r>
        <w:rPr>
          <w:color w:val="231F20"/>
        </w:rPr>
        <w:t>Tức</w:t>
      </w:r>
      <w:r>
        <w:rPr>
          <w:color w:val="231F20"/>
          <w:spacing w:val="-12"/>
        </w:rPr>
        <w:t> </w:t>
      </w:r>
      <w:r>
        <w:rPr>
          <w:color w:val="231F20"/>
        </w:rPr>
        <w:t>là</w:t>
      </w:r>
      <w:r>
        <w:rPr>
          <w:color w:val="231F20"/>
          <w:spacing w:val="-13"/>
        </w:rPr>
        <w:t> </w:t>
      </w:r>
      <w:r>
        <w:rPr>
          <w:color w:val="231F20"/>
        </w:rPr>
        <w:t>dị</w:t>
      </w:r>
      <w:r>
        <w:rPr>
          <w:color w:val="231F20"/>
          <w:spacing w:val="-12"/>
        </w:rPr>
        <w:t> </w:t>
      </w:r>
      <w:r>
        <w:rPr>
          <w:color w:val="231F20"/>
        </w:rPr>
        <w:t>thục</w:t>
      </w:r>
      <w:r>
        <w:rPr>
          <w:color w:val="231F20"/>
          <w:spacing w:val="-12"/>
        </w:rPr>
        <w:t> </w:t>
      </w:r>
      <w:r>
        <w:rPr>
          <w:color w:val="231F20"/>
        </w:rPr>
        <w:t>sinh,</w:t>
      </w:r>
      <w:r>
        <w:rPr>
          <w:color w:val="231F20"/>
          <w:spacing w:val="-13"/>
        </w:rPr>
        <w:t> </w:t>
      </w:r>
      <w:r>
        <w:rPr>
          <w:color w:val="231F20"/>
        </w:rPr>
        <w:t>đường</w:t>
      </w:r>
      <w:r>
        <w:rPr>
          <w:color w:val="231F20"/>
          <w:spacing w:val="-12"/>
        </w:rPr>
        <w:t> </w:t>
      </w:r>
      <w:r>
        <w:rPr>
          <w:color w:val="231F20"/>
        </w:rPr>
        <w:t>oai</w:t>
      </w:r>
      <w:r>
        <w:rPr>
          <w:color w:val="231F20"/>
          <w:spacing w:val="-12"/>
        </w:rPr>
        <w:t> </w:t>
      </w:r>
      <w:r>
        <w:rPr>
          <w:color w:val="231F20"/>
        </w:rPr>
        <w:t>nghi,</w:t>
      </w:r>
      <w:r>
        <w:rPr>
          <w:color w:val="231F20"/>
          <w:spacing w:val="-13"/>
        </w:rPr>
        <w:t> </w:t>
      </w:r>
      <w:r>
        <w:rPr>
          <w:color w:val="231F20"/>
        </w:rPr>
        <w:t>xứ</w:t>
      </w:r>
      <w:r>
        <w:rPr>
          <w:color w:val="231F20"/>
          <w:spacing w:val="-12"/>
        </w:rPr>
        <w:t> </w:t>
      </w:r>
      <w:r>
        <w:rPr>
          <w:color w:val="231F20"/>
        </w:rPr>
        <w:t>công</w:t>
      </w:r>
      <w:r>
        <w:rPr>
          <w:color w:val="231F20"/>
          <w:spacing w:val="-12"/>
        </w:rPr>
        <w:t> </w:t>
      </w:r>
      <w:r>
        <w:rPr>
          <w:color w:val="231F20"/>
        </w:rPr>
        <w:t>xảo, chung nơi quả tâm cùng sinh</w:t>
      </w:r>
      <w:r>
        <w:rPr>
          <w:color w:val="231F20"/>
          <w:spacing w:val="-2"/>
        </w:rPr>
        <w:t> </w:t>
      </w:r>
      <w:r>
        <w:rPr>
          <w:color w:val="231F20"/>
        </w:rPr>
        <w:t>tuệ.</w:t>
      </w:r>
    </w:p>
    <w:p>
      <w:pPr>
        <w:pStyle w:val="BodyText"/>
        <w:spacing w:line="273" w:lineRule="auto" w:before="112"/>
        <w:ind w:left="110" w:right="390"/>
      </w:pPr>
      <w:r>
        <w:rPr>
          <w:color w:val="231F20"/>
        </w:rPr>
        <w:t>Vì sao ý địa tham v.v... tương ưng với tuệ không phải là kiến? </w:t>
      </w:r>
      <w:r>
        <w:rPr>
          <w:i/>
          <w:color w:val="231F20"/>
        </w:rPr>
        <w:t>Đáp: </w:t>
      </w:r>
      <w:r>
        <w:rPr>
          <w:color w:val="231F20"/>
        </w:rPr>
        <w:t>Vì hành tướng của tuệ ấy không nhanh mạnh, không thể vào sâu nơi cảnh của đối tượng duyên. Lại nữa, nó bị hai phiền não che lấp làm tổn hại. Hai phiền não tức là tham, sân, mạn, nghi, theo đấy có một thứ và nó tương ưng với vô minh.</w:t>
      </w:r>
    </w:p>
    <w:p>
      <w:pPr>
        <w:pStyle w:val="BodyText"/>
        <w:spacing w:line="273" w:lineRule="auto" w:before="109"/>
        <w:ind w:left="110" w:right="390"/>
      </w:pPr>
      <w:r>
        <w:rPr>
          <w:color w:val="231F20"/>
        </w:rPr>
        <w:t>Như thế thì vô minh không chung tương ưng với tuệ nên là kiến,</w:t>
      </w:r>
      <w:r>
        <w:rPr>
          <w:color w:val="231F20"/>
          <w:spacing w:val="-12"/>
        </w:rPr>
        <w:t> </w:t>
      </w:r>
      <w:r>
        <w:rPr>
          <w:color w:val="231F20"/>
        </w:rPr>
        <w:t>vì</w:t>
      </w:r>
      <w:r>
        <w:rPr>
          <w:color w:val="231F20"/>
          <w:spacing w:val="-11"/>
        </w:rPr>
        <w:t> </w:t>
      </w:r>
      <w:r>
        <w:rPr>
          <w:color w:val="231F20"/>
        </w:rPr>
        <w:t>chỉ</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một</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để</w:t>
      </w:r>
      <w:r>
        <w:rPr>
          <w:color w:val="231F20"/>
          <w:spacing w:val="-11"/>
        </w:rPr>
        <w:t> </w:t>
      </w:r>
      <w:r>
        <w:rPr>
          <w:color w:val="231F20"/>
        </w:rPr>
        <w:t>khởi?</w:t>
      </w:r>
      <w:r>
        <w:rPr>
          <w:color w:val="231F20"/>
          <w:spacing w:val="-13"/>
        </w:rPr>
        <w:t> </w:t>
      </w:r>
      <w:r>
        <w:rPr>
          <w:i/>
          <w:color w:val="231F20"/>
        </w:rPr>
        <w:t>Đáp:</w:t>
      </w:r>
      <w:r>
        <w:rPr>
          <w:i/>
          <w:color w:val="231F20"/>
          <w:spacing w:val="-16"/>
        </w:rPr>
        <w:t> </w:t>
      </w:r>
      <w:r>
        <w:rPr>
          <w:color w:val="231F20"/>
        </w:rPr>
        <w:t>Vô</w:t>
      </w:r>
      <w:r>
        <w:rPr>
          <w:color w:val="231F20"/>
          <w:spacing w:val="-11"/>
        </w:rPr>
        <w:t> </w:t>
      </w:r>
      <w:r>
        <w:rPr>
          <w:color w:val="231F20"/>
        </w:rPr>
        <w:t>minh</w:t>
      </w:r>
      <w:r>
        <w:rPr>
          <w:color w:val="231F20"/>
          <w:spacing w:val="-11"/>
        </w:rPr>
        <w:t> </w:t>
      </w:r>
      <w:r>
        <w:rPr>
          <w:color w:val="231F20"/>
        </w:rPr>
        <w:t>này có hai thứ: a. Vô minh không chung do kiến đạo đoạn trừ, nó ngăn che</w:t>
      </w:r>
      <w:r>
        <w:rPr>
          <w:color w:val="231F20"/>
          <w:spacing w:val="12"/>
        </w:rPr>
        <w:t> </w:t>
      </w:r>
      <w:r>
        <w:rPr>
          <w:color w:val="231F20"/>
        </w:rPr>
        <w:t>càng</w:t>
      </w:r>
      <w:r>
        <w:rPr>
          <w:color w:val="231F20"/>
          <w:spacing w:val="13"/>
        </w:rPr>
        <w:t> </w:t>
      </w:r>
      <w:r>
        <w:rPr>
          <w:color w:val="231F20"/>
        </w:rPr>
        <w:t>mạnh</w:t>
      </w:r>
      <w:r>
        <w:rPr>
          <w:color w:val="231F20"/>
          <w:spacing w:val="13"/>
        </w:rPr>
        <w:t> </w:t>
      </w:r>
      <w:r>
        <w:rPr>
          <w:color w:val="231F20"/>
        </w:rPr>
        <w:t>hơn</w:t>
      </w:r>
      <w:r>
        <w:rPr>
          <w:color w:val="231F20"/>
          <w:spacing w:val="13"/>
        </w:rPr>
        <w:t> </w:t>
      </w:r>
      <w:r>
        <w:rPr>
          <w:color w:val="231F20"/>
        </w:rPr>
        <w:t>cả</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b.</w:t>
      </w:r>
      <w:r>
        <w:rPr>
          <w:color w:val="231F20"/>
          <w:spacing w:val="8"/>
        </w:rPr>
        <w:t> </w:t>
      </w:r>
      <w:r>
        <w:rPr>
          <w:color w:val="231F20"/>
        </w:rPr>
        <w:t>Vô</w:t>
      </w:r>
      <w:r>
        <w:rPr>
          <w:color w:val="231F20"/>
          <w:spacing w:val="13"/>
        </w:rPr>
        <w:t> </w:t>
      </w:r>
      <w:r>
        <w:rPr>
          <w:color w:val="231F20"/>
        </w:rPr>
        <w:t>minh</w:t>
      </w:r>
      <w:r>
        <w:rPr>
          <w:color w:val="231F20"/>
          <w:spacing w:val="13"/>
        </w:rPr>
        <w:t> </w:t>
      </w:r>
      <w:r>
        <w:rPr>
          <w:color w:val="231F20"/>
        </w:rPr>
        <w:t>không</w:t>
      </w:r>
      <w:r>
        <w:rPr>
          <w:color w:val="231F20"/>
          <w:spacing w:val="13"/>
        </w:rPr>
        <w:t> </w:t>
      </w:r>
      <w:r>
        <w:rPr>
          <w:color w:val="231F20"/>
        </w:rPr>
        <w:t>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do tu đạo đoạn trừ, do sức của chính nó khởi các thứ tương ưng </w:t>
      </w:r>
      <w:r>
        <w:rPr>
          <w:color w:val="231F20"/>
          <w:spacing w:val="-4"/>
        </w:rPr>
        <w:t>với </w:t>
      </w:r>
      <w:r>
        <w:rPr>
          <w:color w:val="231F20"/>
        </w:rPr>
        <w:t>triền</w:t>
      </w:r>
      <w:r>
        <w:rPr>
          <w:color w:val="231F20"/>
          <w:spacing w:val="-7"/>
        </w:rPr>
        <w:t> </w:t>
      </w:r>
      <w:r>
        <w:rPr>
          <w:color w:val="231F20"/>
        </w:rPr>
        <w:t>cấu,</w:t>
      </w:r>
      <w:r>
        <w:rPr>
          <w:color w:val="231F20"/>
          <w:spacing w:val="-7"/>
        </w:rPr>
        <w:t> </w:t>
      </w:r>
      <w:r>
        <w:rPr>
          <w:color w:val="231F20"/>
        </w:rPr>
        <w:t>nó</w:t>
      </w:r>
      <w:r>
        <w:rPr>
          <w:color w:val="231F20"/>
          <w:spacing w:val="-7"/>
        </w:rPr>
        <w:t> </w:t>
      </w:r>
      <w:r>
        <w:rPr>
          <w:color w:val="231F20"/>
        </w:rPr>
        <w:t>được</w:t>
      </w:r>
      <w:r>
        <w:rPr>
          <w:color w:val="231F20"/>
          <w:spacing w:val="-7"/>
        </w:rPr>
        <w:t> </w:t>
      </w:r>
      <w:r>
        <w:rPr>
          <w:color w:val="231F20"/>
        </w:rPr>
        <w:t>lập</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che</w:t>
      </w:r>
      <w:r>
        <w:rPr>
          <w:color w:val="231F20"/>
          <w:spacing w:val="-6"/>
        </w:rPr>
        <w:t> </w:t>
      </w:r>
      <w:r>
        <w:rPr>
          <w:color w:val="231F20"/>
        </w:rPr>
        <w:t>chắn</w:t>
      </w:r>
      <w:r>
        <w:rPr>
          <w:color w:val="231F20"/>
          <w:spacing w:val="-7"/>
        </w:rPr>
        <w:t> </w:t>
      </w:r>
      <w:r>
        <w:rPr>
          <w:color w:val="231F20"/>
        </w:rPr>
        <w:t>gây</w:t>
      </w:r>
      <w:r>
        <w:rPr>
          <w:color w:val="231F20"/>
          <w:spacing w:val="-7"/>
        </w:rPr>
        <w:t> </w:t>
      </w:r>
      <w:r>
        <w:rPr>
          <w:color w:val="231F20"/>
        </w:rPr>
        <w:t>tổn</w:t>
      </w:r>
      <w:r>
        <w:rPr>
          <w:color w:val="231F20"/>
          <w:spacing w:val="-7"/>
        </w:rPr>
        <w:t> </w:t>
      </w:r>
      <w:r>
        <w:rPr>
          <w:color w:val="231F20"/>
        </w:rPr>
        <w:t>hại</w:t>
      </w:r>
      <w:r>
        <w:rPr>
          <w:color w:val="231F20"/>
          <w:spacing w:val="-7"/>
        </w:rPr>
        <w:t> </w:t>
      </w:r>
      <w:r>
        <w:rPr>
          <w:color w:val="231F20"/>
        </w:rPr>
        <w:t>các</w:t>
      </w:r>
      <w:r>
        <w:rPr>
          <w:color w:val="231F20"/>
          <w:spacing w:val="-7"/>
        </w:rPr>
        <w:t> </w:t>
      </w:r>
      <w:r>
        <w:rPr>
          <w:color w:val="231F20"/>
        </w:rPr>
        <w:t>tuệ</w:t>
      </w:r>
      <w:r>
        <w:rPr>
          <w:color w:val="231F20"/>
          <w:spacing w:val="-7"/>
        </w:rPr>
        <w:t> </w:t>
      </w:r>
      <w:r>
        <w:rPr>
          <w:color w:val="231F20"/>
          <w:spacing w:val="-3"/>
        </w:rPr>
        <w:t>cũng </w:t>
      </w:r>
      <w:r>
        <w:rPr>
          <w:color w:val="231F20"/>
        </w:rPr>
        <w:t>như</w:t>
      </w:r>
      <w:r>
        <w:rPr>
          <w:color w:val="231F20"/>
          <w:spacing w:val="-7"/>
        </w:rPr>
        <w:t> </w:t>
      </w:r>
      <w:r>
        <w:rPr>
          <w:color w:val="231F20"/>
        </w:rPr>
        <w:t>tham,</w:t>
      </w:r>
      <w:r>
        <w:rPr>
          <w:color w:val="231F20"/>
          <w:spacing w:val="-6"/>
        </w:rPr>
        <w:t> </w:t>
      </w:r>
      <w:r>
        <w:rPr>
          <w:color w:val="231F20"/>
        </w:rPr>
        <w:t>sân</w:t>
      </w:r>
      <w:r>
        <w:rPr>
          <w:color w:val="231F20"/>
          <w:spacing w:val="-6"/>
        </w:rPr>
        <w:t> </w:t>
      </w:r>
      <w:r>
        <w:rPr>
          <w:color w:val="231F20"/>
          <w:spacing w:val="-5"/>
        </w:rPr>
        <w:t>v.v...,</w:t>
      </w:r>
      <w:r>
        <w:rPr>
          <w:color w:val="231F20"/>
          <w:spacing w:val="-6"/>
        </w:rPr>
        <w:t> </w:t>
      </w:r>
      <w:r>
        <w:rPr>
          <w:color w:val="231F20"/>
        </w:rPr>
        <w:t>nó</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tuệ</w:t>
      </w:r>
      <w:r>
        <w:rPr>
          <w:color w:val="231F20"/>
          <w:spacing w:val="-6"/>
        </w:rPr>
        <w:t> </w:t>
      </w:r>
      <w:r>
        <w:rPr>
          <w:color w:val="231F20"/>
        </w:rPr>
        <w:t>như</w:t>
      </w:r>
      <w:r>
        <w:rPr>
          <w:color w:val="231F20"/>
          <w:spacing w:val="-6"/>
        </w:rPr>
        <w:t> </w:t>
      </w:r>
      <w:r>
        <w:rPr>
          <w:color w:val="231F20"/>
        </w:rPr>
        <w:t>tham</w:t>
      </w:r>
      <w:r>
        <w:rPr>
          <w:color w:val="231F20"/>
          <w:spacing w:val="-6"/>
        </w:rPr>
        <w:t> </w:t>
      </w:r>
      <w:r>
        <w:rPr>
          <w:color w:val="231F20"/>
        </w:rPr>
        <w:t>cùng</w:t>
      </w:r>
      <w:r>
        <w:rPr>
          <w:color w:val="231F20"/>
          <w:spacing w:val="-6"/>
        </w:rPr>
        <w:t> </w:t>
      </w:r>
      <w:r>
        <w:rPr>
          <w:color w:val="231F20"/>
        </w:rPr>
        <w:t>tương</w:t>
      </w:r>
      <w:r>
        <w:rPr>
          <w:color w:val="231F20"/>
          <w:spacing w:val="-6"/>
        </w:rPr>
        <w:t> </w:t>
      </w:r>
      <w:r>
        <w:rPr>
          <w:color w:val="231F20"/>
        </w:rPr>
        <w:t>ưng, nên cũng không gọi là kiến.</w:t>
      </w:r>
    </w:p>
    <w:p>
      <w:pPr>
        <w:pStyle w:val="BodyText"/>
        <w:spacing w:line="273" w:lineRule="auto" w:before="110"/>
        <w:ind w:right="107"/>
      </w:pPr>
      <w:r>
        <w:rPr>
          <w:color w:val="231F20"/>
        </w:rPr>
        <w:t>Vì sao tuệ vô phú vô ký không phải là kiến? </w:t>
      </w:r>
      <w:r>
        <w:rPr>
          <w:i/>
          <w:color w:val="231F20"/>
        </w:rPr>
        <w:t>Đáp: </w:t>
      </w:r>
      <w:r>
        <w:rPr>
          <w:color w:val="231F20"/>
        </w:rPr>
        <w:t>Do hành tướng</w:t>
      </w:r>
      <w:r>
        <w:rPr>
          <w:color w:val="231F20"/>
          <w:spacing w:val="-10"/>
        </w:rPr>
        <w:t> </w:t>
      </w:r>
      <w:r>
        <w:rPr>
          <w:color w:val="231F20"/>
        </w:rPr>
        <w:t>của</w:t>
      </w:r>
      <w:r>
        <w:rPr>
          <w:color w:val="231F20"/>
          <w:spacing w:val="-9"/>
        </w:rPr>
        <w:t> </w:t>
      </w:r>
      <w:r>
        <w:rPr>
          <w:color w:val="231F20"/>
        </w:rPr>
        <w:t>tuệ</w:t>
      </w:r>
      <w:r>
        <w:rPr>
          <w:color w:val="231F20"/>
          <w:spacing w:val="-9"/>
        </w:rPr>
        <w:t> </w:t>
      </w:r>
      <w:r>
        <w:rPr>
          <w:color w:val="231F20"/>
        </w:rPr>
        <w:t>đó</w:t>
      </w:r>
      <w:r>
        <w:rPr>
          <w:color w:val="231F20"/>
          <w:spacing w:val="-9"/>
        </w:rPr>
        <w:t> </w:t>
      </w:r>
      <w:r>
        <w:rPr>
          <w:color w:val="231F20"/>
        </w:rPr>
        <w:t>không</w:t>
      </w:r>
      <w:r>
        <w:rPr>
          <w:color w:val="231F20"/>
          <w:spacing w:val="-9"/>
        </w:rPr>
        <w:t> </w:t>
      </w:r>
      <w:r>
        <w:rPr>
          <w:color w:val="231F20"/>
        </w:rPr>
        <w:t>nhanh</w:t>
      </w:r>
      <w:r>
        <w:rPr>
          <w:color w:val="231F20"/>
          <w:spacing w:val="-9"/>
        </w:rPr>
        <w:t> </w:t>
      </w:r>
      <w:r>
        <w:rPr>
          <w:color w:val="231F20"/>
        </w:rPr>
        <w:t>mạnh,</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vào</w:t>
      </w:r>
      <w:r>
        <w:rPr>
          <w:color w:val="231F20"/>
          <w:spacing w:val="-9"/>
        </w:rPr>
        <w:t> </w:t>
      </w:r>
      <w:r>
        <w:rPr>
          <w:color w:val="231F20"/>
        </w:rPr>
        <w:t>sâu</w:t>
      </w:r>
      <w:r>
        <w:rPr>
          <w:color w:val="231F20"/>
          <w:spacing w:val="-10"/>
        </w:rPr>
        <w:t> </w:t>
      </w:r>
      <w:r>
        <w:rPr>
          <w:color w:val="231F20"/>
        </w:rPr>
        <w:t>nơi</w:t>
      </w:r>
      <w:r>
        <w:rPr>
          <w:color w:val="231F20"/>
          <w:spacing w:val="-11"/>
        </w:rPr>
        <w:t> </w:t>
      </w:r>
      <w:r>
        <w:rPr>
          <w:color w:val="231F20"/>
        </w:rPr>
        <w:t>cảnh</w:t>
      </w:r>
      <w:r>
        <w:rPr>
          <w:color w:val="231F20"/>
          <w:spacing w:val="-9"/>
        </w:rPr>
        <w:t> </w:t>
      </w:r>
      <w:r>
        <w:rPr>
          <w:color w:val="231F20"/>
          <w:spacing w:val="-4"/>
        </w:rPr>
        <w:t>của </w:t>
      </w:r>
      <w:r>
        <w:rPr>
          <w:color w:val="231F20"/>
        </w:rPr>
        <w:t>đối tượng duyên. Lại nữa, uy lực của tuệ ấy rất yếu kém, nên không gọi là kiến. Vì đối với cảnh cần phải có sức mạnh bền vững mới gọi là kiến.</w:t>
      </w:r>
    </w:p>
    <w:p>
      <w:pPr>
        <w:pStyle w:val="BodyText"/>
        <w:spacing w:line="273" w:lineRule="auto" w:before="109"/>
        <w:ind w:right="107"/>
      </w:pPr>
      <w:r>
        <w:rPr>
          <w:color w:val="231F20"/>
        </w:rPr>
        <w:t>Các</w:t>
      </w:r>
      <w:r>
        <w:rPr>
          <w:color w:val="231F20"/>
          <w:spacing w:val="-17"/>
        </w:rPr>
        <w:t> </w:t>
      </w:r>
      <w:r>
        <w:rPr>
          <w:color w:val="231F20"/>
        </w:rPr>
        <w:t>dị</w:t>
      </w:r>
      <w:r>
        <w:rPr>
          <w:color w:val="231F20"/>
          <w:spacing w:val="-16"/>
        </w:rPr>
        <w:t> </w:t>
      </w:r>
      <w:r>
        <w:rPr>
          <w:color w:val="231F20"/>
        </w:rPr>
        <w:t>thục</w:t>
      </w:r>
      <w:r>
        <w:rPr>
          <w:color w:val="231F20"/>
          <w:spacing w:val="-16"/>
        </w:rPr>
        <w:t> </w:t>
      </w:r>
      <w:r>
        <w:rPr>
          <w:color w:val="231F20"/>
        </w:rPr>
        <w:t>sinh,</w:t>
      </w:r>
      <w:r>
        <w:rPr>
          <w:color w:val="231F20"/>
          <w:spacing w:val="-17"/>
        </w:rPr>
        <w:t> </w:t>
      </w:r>
      <w:r>
        <w:rPr>
          <w:color w:val="231F20"/>
        </w:rPr>
        <w:t>đường</w:t>
      </w:r>
      <w:r>
        <w:rPr>
          <w:color w:val="231F20"/>
          <w:spacing w:val="-16"/>
        </w:rPr>
        <w:t> </w:t>
      </w:r>
      <w:r>
        <w:rPr>
          <w:color w:val="231F20"/>
        </w:rPr>
        <w:t>oai</w:t>
      </w:r>
      <w:r>
        <w:rPr>
          <w:color w:val="231F20"/>
          <w:spacing w:val="-16"/>
        </w:rPr>
        <w:t> </w:t>
      </w:r>
      <w:r>
        <w:rPr>
          <w:color w:val="231F20"/>
        </w:rPr>
        <w:t>nghi,</w:t>
      </w:r>
      <w:r>
        <w:rPr>
          <w:color w:val="231F20"/>
          <w:spacing w:val="-17"/>
        </w:rPr>
        <w:t> </w:t>
      </w:r>
      <w:r>
        <w:rPr>
          <w:color w:val="231F20"/>
        </w:rPr>
        <w:t>tuệ</w:t>
      </w:r>
      <w:r>
        <w:rPr>
          <w:color w:val="231F20"/>
          <w:spacing w:val="-16"/>
        </w:rPr>
        <w:t> </w:t>
      </w:r>
      <w:r>
        <w:rPr>
          <w:color w:val="231F20"/>
        </w:rPr>
        <w:t>của</w:t>
      </w:r>
      <w:r>
        <w:rPr>
          <w:color w:val="231F20"/>
          <w:spacing w:val="-16"/>
        </w:rPr>
        <w:t> </w:t>
      </w:r>
      <w:r>
        <w:rPr>
          <w:color w:val="231F20"/>
        </w:rPr>
        <w:t>chúng</w:t>
      </w:r>
      <w:r>
        <w:rPr>
          <w:color w:val="231F20"/>
          <w:spacing w:val="-17"/>
        </w:rPr>
        <w:t> </w:t>
      </w:r>
      <w:r>
        <w:rPr>
          <w:color w:val="231F20"/>
        </w:rPr>
        <w:t>uy</w:t>
      </w:r>
      <w:r>
        <w:rPr>
          <w:color w:val="231F20"/>
          <w:spacing w:val="-16"/>
        </w:rPr>
        <w:t> </w:t>
      </w:r>
      <w:r>
        <w:rPr>
          <w:color w:val="231F20"/>
        </w:rPr>
        <w:t>lực</w:t>
      </w:r>
      <w:r>
        <w:rPr>
          <w:color w:val="231F20"/>
          <w:spacing w:val="-16"/>
        </w:rPr>
        <w:t> </w:t>
      </w:r>
      <w:r>
        <w:rPr>
          <w:color w:val="231F20"/>
        </w:rPr>
        <w:t>yếu</w:t>
      </w:r>
      <w:r>
        <w:rPr>
          <w:color w:val="231F20"/>
          <w:spacing w:val="-17"/>
        </w:rPr>
        <w:t> </w:t>
      </w:r>
      <w:r>
        <w:rPr>
          <w:color w:val="231F20"/>
        </w:rPr>
        <w:t>kém, đối</w:t>
      </w:r>
      <w:r>
        <w:rPr>
          <w:color w:val="231F20"/>
          <w:spacing w:val="-15"/>
        </w:rPr>
        <w:t> </w:t>
      </w:r>
      <w:r>
        <w:rPr>
          <w:color w:val="231F20"/>
        </w:rPr>
        <w:t>với</w:t>
      </w:r>
      <w:r>
        <w:rPr>
          <w:color w:val="231F20"/>
          <w:spacing w:val="-15"/>
        </w:rPr>
        <w:t> </w:t>
      </w:r>
      <w:r>
        <w:rPr>
          <w:color w:val="231F20"/>
        </w:rPr>
        <w:t>lý</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rPr>
        <w:t>là</w:t>
      </w:r>
      <w:r>
        <w:rPr>
          <w:color w:val="231F20"/>
          <w:spacing w:val="-15"/>
        </w:rPr>
        <w:t> </w:t>
      </w:r>
      <w:r>
        <w:rPr>
          <w:color w:val="231F20"/>
        </w:rPr>
        <w:t>như</w:t>
      </w:r>
      <w:r>
        <w:rPr>
          <w:color w:val="231F20"/>
          <w:spacing w:val="-15"/>
        </w:rPr>
        <w:t> </w:t>
      </w:r>
      <w:r>
        <w:rPr>
          <w:color w:val="231F20"/>
        </w:rPr>
        <w:t>thế,</w:t>
      </w:r>
      <w:r>
        <w:rPr>
          <w:color w:val="231F20"/>
          <w:spacing w:val="-14"/>
        </w:rPr>
        <w:t> </w:t>
      </w:r>
      <w:r>
        <w:rPr>
          <w:color w:val="231F20"/>
        </w:rPr>
        <w:t>nhưng</w:t>
      </w:r>
      <w:r>
        <w:rPr>
          <w:color w:val="231F20"/>
          <w:spacing w:val="-15"/>
        </w:rPr>
        <w:t> </w:t>
      </w:r>
      <w:r>
        <w:rPr>
          <w:color w:val="231F20"/>
        </w:rPr>
        <w:t>tuệ</w:t>
      </w:r>
      <w:r>
        <w:rPr>
          <w:color w:val="231F20"/>
          <w:spacing w:val="-15"/>
        </w:rPr>
        <w:t> </w:t>
      </w:r>
      <w:r>
        <w:rPr>
          <w:color w:val="231F20"/>
        </w:rPr>
        <w:t>của</w:t>
      </w:r>
      <w:r>
        <w:rPr>
          <w:color w:val="231F20"/>
          <w:spacing w:val="-14"/>
        </w:rPr>
        <w:t> </w:t>
      </w:r>
      <w:r>
        <w:rPr>
          <w:color w:val="231F20"/>
        </w:rPr>
        <w:t>xứ</w:t>
      </w:r>
      <w:r>
        <w:rPr>
          <w:color w:val="231F20"/>
          <w:spacing w:val="-15"/>
        </w:rPr>
        <w:t> </w:t>
      </w:r>
      <w:r>
        <w:rPr>
          <w:color w:val="231F20"/>
        </w:rPr>
        <w:t>công</w:t>
      </w:r>
      <w:r>
        <w:rPr>
          <w:color w:val="231F20"/>
          <w:spacing w:val="-15"/>
        </w:rPr>
        <w:t> </w:t>
      </w:r>
      <w:r>
        <w:rPr>
          <w:color w:val="231F20"/>
        </w:rPr>
        <w:t>xảo</w:t>
      </w:r>
      <w:r>
        <w:rPr>
          <w:color w:val="231F20"/>
          <w:spacing w:val="-15"/>
        </w:rPr>
        <w:t> </w:t>
      </w:r>
      <w:r>
        <w:rPr>
          <w:color w:val="231F20"/>
        </w:rPr>
        <w:t>và</w:t>
      </w:r>
      <w:r>
        <w:rPr>
          <w:color w:val="231F20"/>
          <w:spacing w:val="-14"/>
        </w:rPr>
        <w:t> </w:t>
      </w:r>
      <w:r>
        <w:rPr>
          <w:color w:val="231F20"/>
        </w:rPr>
        <w:t>tuệ</w:t>
      </w:r>
      <w:r>
        <w:rPr>
          <w:color w:val="231F20"/>
          <w:spacing w:val="-15"/>
        </w:rPr>
        <w:t> </w:t>
      </w:r>
      <w:r>
        <w:rPr>
          <w:color w:val="231F20"/>
        </w:rPr>
        <w:t>của</w:t>
      </w:r>
      <w:r>
        <w:rPr>
          <w:color w:val="231F20"/>
          <w:spacing w:val="-15"/>
        </w:rPr>
        <w:t> </w:t>
      </w:r>
      <w:r>
        <w:rPr>
          <w:color w:val="231F20"/>
          <w:spacing w:val="-2"/>
        </w:rPr>
        <w:t>tâm </w:t>
      </w:r>
      <w:r>
        <w:rPr>
          <w:color w:val="231F20"/>
        </w:rPr>
        <w:t>thông</w:t>
      </w:r>
      <w:r>
        <w:rPr>
          <w:color w:val="231F20"/>
          <w:spacing w:val="-4"/>
        </w:rPr>
        <w:t> </w:t>
      </w:r>
      <w:r>
        <w:rPr>
          <w:color w:val="231F20"/>
        </w:rPr>
        <w:t>quả</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uy</w:t>
      </w:r>
      <w:r>
        <w:rPr>
          <w:color w:val="231F20"/>
          <w:spacing w:val="-4"/>
        </w:rPr>
        <w:t> </w:t>
      </w:r>
      <w:r>
        <w:rPr>
          <w:color w:val="231F20"/>
        </w:rPr>
        <w:t>lực</w:t>
      </w:r>
      <w:r>
        <w:rPr>
          <w:color w:val="231F20"/>
          <w:spacing w:val="-3"/>
        </w:rPr>
        <w:t> </w:t>
      </w:r>
      <w:r>
        <w:rPr>
          <w:color w:val="231F20"/>
        </w:rPr>
        <w:t>rất</w:t>
      </w:r>
      <w:r>
        <w:rPr>
          <w:color w:val="231F20"/>
          <w:spacing w:val="-4"/>
        </w:rPr>
        <w:t> </w:t>
      </w:r>
      <w:r>
        <w:rPr>
          <w:color w:val="231F20"/>
        </w:rPr>
        <w:t>mạnh</w:t>
      </w:r>
      <w:r>
        <w:rPr>
          <w:color w:val="231F20"/>
          <w:spacing w:val="-4"/>
        </w:rPr>
        <w:t> </w:t>
      </w:r>
      <w:r>
        <w:rPr>
          <w:color w:val="231F20"/>
        </w:rPr>
        <w:t>mà</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kiến</w:t>
      </w:r>
      <w:r>
        <w:rPr>
          <w:color w:val="231F20"/>
          <w:spacing w:val="-4"/>
        </w:rPr>
        <w:t> </w:t>
      </w:r>
      <w:r>
        <w:rPr>
          <w:color w:val="231F20"/>
          <w:spacing w:val="-2"/>
        </w:rPr>
        <w:t>chăng? </w:t>
      </w:r>
      <w:r>
        <w:rPr>
          <w:i/>
          <w:color w:val="231F20"/>
        </w:rPr>
        <w:t>Đáp: </w:t>
      </w:r>
      <w:r>
        <w:rPr>
          <w:color w:val="231F20"/>
          <w:spacing w:val="-5"/>
        </w:rPr>
        <w:t>Tuệ </w:t>
      </w:r>
      <w:r>
        <w:rPr>
          <w:color w:val="231F20"/>
        </w:rPr>
        <w:t>của xứ công xảo tuy có uy lực mạnh mẽ: Như các trời </w:t>
      </w:r>
      <w:r>
        <w:rPr>
          <w:color w:val="231F20"/>
          <w:spacing w:val="-2"/>
        </w:rPr>
        <w:t>Tỳ- </w:t>
      </w:r>
      <w:r>
        <w:rPr>
          <w:color w:val="231F20"/>
        </w:rPr>
        <w:t>thấp-phược, Yết-ma </w:t>
      </w:r>
      <w:r>
        <w:rPr>
          <w:color w:val="231F20"/>
          <w:spacing w:val="-8"/>
        </w:rPr>
        <w:t>v.v... </w:t>
      </w:r>
      <w:r>
        <w:rPr>
          <w:color w:val="231F20"/>
        </w:rPr>
        <w:t>mọi sự tạo tác của tuệ ấy như nguyện </w:t>
      </w:r>
      <w:r>
        <w:rPr>
          <w:color w:val="231F20"/>
          <w:spacing w:val="-2"/>
        </w:rPr>
        <w:t>trí </w:t>
      </w:r>
      <w:r>
        <w:rPr>
          <w:color w:val="231F20"/>
        </w:rPr>
        <w:t>sinh ra, nhưng vì bị tà mạng ngăn che, gây tổn hại, nên không gọi là kiến.</w:t>
      </w:r>
      <w:r>
        <w:rPr>
          <w:color w:val="231F20"/>
          <w:spacing w:val="-20"/>
        </w:rPr>
        <w:t> </w:t>
      </w:r>
      <w:r>
        <w:rPr>
          <w:color w:val="231F20"/>
        </w:rPr>
        <w:t>Nghĩa</w:t>
      </w:r>
      <w:r>
        <w:rPr>
          <w:color w:val="231F20"/>
          <w:spacing w:val="-19"/>
        </w:rPr>
        <w:t> </w:t>
      </w:r>
      <w:r>
        <w:rPr>
          <w:color w:val="231F20"/>
        </w:rPr>
        <w:t>là</w:t>
      </w:r>
      <w:r>
        <w:rPr>
          <w:color w:val="231F20"/>
          <w:spacing w:val="-19"/>
        </w:rPr>
        <w:t> </w:t>
      </w:r>
      <w:r>
        <w:rPr>
          <w:color w:val="231F20"/>
        </w:rPr>
        <w:t>các</w:t>
      </w:r>
      <w:r>
        <w:rPr>
          <w:color w:val="231F20"/>
          <w:spacing w:val="-20"/>
        </w:rPr>
        <w:t> </w:t>
      </w:r>
      <w:r>
        <w:rPr>
          <w:color w:val="231F20"/>
        </w:rPr>
        <w:t>sự</w:t>
      </w:r>
      <w:r>
        <w:rPr>
          <w:color w:val="231F20"/>
          <w:spacing w:val="-19"/>
        </w:rPr>
        <w:t> </w:t>
      </w:r>
      <w:r>
        <w:rPr>
          <w:color w:val="231F20"/>
        </w:rPr>
        <w:t>việc</w:t>
      </w:r>
      <w:r>
        <w:rPr>
          <w:color w:val="231F20"/>
          <w:spacing w:val="-19"/>
        </w:rPr>
        <w:t> </w:t>
      </w:r>
      <w:r>
        <w:rPr>
          <w:color w:val="231F20"/>
        </w:rPr>
        <w:t>công</w:t>
      </w:r>
      <w:r>
        <w:rPr>
          <w:color w:val="231F20"/>
          <w:spacing w:val="-19"/>
        </w:rPr>
        <w:t> </w:t>
      </w:r>
      <w:r>
        <w:rPr>
          <w:color w:val="231F20"/>
        </w:rPr>
        <w:t>xảo</w:t>
      </w:r>
      <w:r>
        <w:rPr>
          <w:color w:val="231F20"/>
          <w:spacing w:val="-20"/>
        </w:rPr>
        <w:t> </w:t>
      </w:r>
      <w:r>
        <w:rPr>
          <w:color w:val="231F20"/>
        </w:rPr>
        <w:t>đều</w:t>
      </w:r>
      <w:r>
        <w:rPr>
          <w:color w:val="231F20"/>
          <w:spacing w:val="-19"/>
        </w:rPr>
        <w:t> </w:t>
      </w:r>
      <w:r>
        <w:rPr>
          <w:color w:val="231F20"/>
        </w:rPr>
        <w:t>do</w:t>
      </w:r>
      <w:r>
        <w:rPr>
          <w:color w:val="231F20"/>
          <w:spacing w:val="-19"/>
        </w:rPr>
        <w:t> </w:t>
      </w:r>
      <w:r>
        <w:rPr>
          <w:color w:val="231F20"/>
        </w:rPr>
        <w:t>ham</w:t>
      </w:r>
      <w:r>
        <w:rPr>
          <w:color w:val="231F20"/>
          <w:spacing w:val="-20"/>
        </w:rPr>
        <w:t> </w:t>
      </w:r>
      <w:r>
        <w:rPr>
          <w:color w:val="231F20"/>
        </w:rPr>
        <w:t>muốn</w:t>
      </w:r>
      <w:r>
        <w:rPr>
          <w:color w:val="231F20"/>
          <w:spacing w:val="-19"/>
        </w:rPr>
        <w:t> </w:t>
      </w:r>
      <w:r>
        <w:rPr>
          <w:color w:val="231F20"/>
        </w:rPr>
        <w:t>về</w:t>
      </w:r>
      <w:r>
        <w:rPr>
          <w:color w:val="231F20"/>
          <w:spacing w:val="-19"/>
        </w:rPr>
        <w:t> </w:t>
      </w:r>
      <w:r>
        <w:rPr>
          <w:color w:val="231F20"/>
        </w:rPr>
        <w:t>đời</w:t>
      </w:r>
      <w:r>
        <w:rPr>
          <w:color w:val="231F20"/>
          <w:spacing w:val="-19"/>
        </w:rPr>
        <w:t> </w:t>
      </w:r>
      <w:r>
        <w:rPr>
          <w:color w:val="231F20"/>
        </w:rPr>
        <w:t>sống</w:t>
      </w:r>
      <w:r>
        <w:rPr>
          <w:color w:val="231F20"/>
          <w:spacing w:val="-20"/>
        </w:rPr>
        <w:t> </w:t>
      </w:r>
      <w:r>
        <w:rPr>
          <w:color w:val="231F20"/>
          <w:spacing w:val="-2"/>
        </w:rPr>
        <w:t>làm </w:t>
      </w:r>
      <w:r>
        <w:rPr>
          <w:color w:val="231F20"/>
        </w:rPr>
        <w:t>nhân</w:t>
      </w:r>
      <w:r>
        <w:rPr>
          <w:color w:val="231F20"/>
          <w:spacing w:val="-15"/>
        </w:rPr>
        <w:t> </w:t>
      </w:r>
      <w:r>
        <w:rPr>
          <w:color w:val="231F20"/>
        </w:rPr>
        <w:t>dấy</w:t>
      </w:r>
      <w:r>
        <w:rPr>
          <w:color w:val="231F20"/>
          <w:spacing w:val="-15"/>
        </w:rPr>
        <w:t> </w:t>
      </w:r>
      <w:r>
        <w:rPr>
          <w:color w:val="231F20"/>
        </w:rPr>
        <w:t>khởi,</w:t>
      </w:r>
      <w:r>
        <w:rPr>
          <w:color w:val="231F20"/>
          <w:spacing w:val="-15"/>
        </w:rPr>
        <w:t> </w:t>
      </w:r>
      <w:r>
        <w:rPr>
          <w:color w:val="231F20"/>
        </w:rPr>
        <w:t>tuy</w:t>
      </w:r>
      <w:r>
        <w:rPr>
          <w:color w:val="231F20"/>
          <w:spacing w:val="-15"/>
        </w:rPr>
        <w:t> </w:t>
      </w:r>
      <w:r>
        <w:rPr>
          <w:color w:val="231F20"/>
        </w:rPr>
        <w:t>các</w:t>
      </w:r>
      <w:r>
        <w:rPr>
          <w:color w:val="231F20"/>
          <w:spacing w:val="-14"/>
        </w:rPr>
        <w:t> </w:t>
      </w:r>
      <w:r>
        <w:rPr>
          <w:color w:val="231F20"/>
        </w:rPr>
        <w:t>tâm</w:t>
      </w:r>
      <w:r>
        <w:rPr>
          <w:color w:val="231F20"/>
          <w:spacing w:val="-15"/>
        </w:rPr>
        <w:t> </w:t>
      </w:r>
      <w:r>
        <w:rPr>
          <w:color w:val="231F20"/>
        </w:rPr>
        <w:t>tâm</w:t>
      </w:r>
      <w:r>
        <w:rPr>
          <w:color w:val="231F20"/>
          <w:spacing w:val="-15"/>
        </w:rPr>
        <w:t> </w:t>
      </w:r>
      <w:r>
        <w:rPr>
          <w:color w:val="231F20"/>
        </w:rPr>
        <w:t>sở</w:t>
      </w:r>
      <w:r>
        <w:rPr>
          <w:color w:val="231F20"/>
          <w:spacing w:val="-15"/>
        </w:rPr>
        <w:t> </w:t>
      </w:r>
      <w:r>
        <w:rPr>
          <w:color w:val="231F20"/>
        </w:rPr>
        <w:t>pháp</w:t>
      </w:r>
      <w:r>
        <w:rPr>
          <w:color w:val="231F20"/>
          <w:spacing w:val="-14"/>
        </w:rPr>
        <w:t> </w:t>
      </w:r>
      <w:r>
        <w:rPr>
          <w:color w:val="231F20"/>
        </w:rPr>
        <w:t>của</w:t>
      </w:r>
      <w:r>
        <w:rPr>
          <w:color w:val="231F20"/>
          <w:spacing w:val="-15"/>
        </w:rPr>
        <w:t> </w:t>
      </w:r>
      <w:r>
        <w:rPr>
          <w:color w:val="231F20"/>
        </w:rPr>
        <w:t>xứ</w:t>
      </w:r>
      <w:r>
        <w:rPr>
          <w:color w:val="231F20"/>
          <w:spacing w:val="-15"/>
        </w:rPr>
        <w:t> </w:t>
      </w:r>
      <w:r>
        <w:rPr>
          <w:color w:val="231F20"/>
        </w:rPr>
        <w:t>công</w:t>
      </w:r>
      <w:r>
        <w:rPr>
          <w:color w:val="231F20"/>
          <w:spacing w:val="-15"/>
        </w:rPr>
        <w:t> </w:t>
      </w:r>
      <w:r>
        <w:rPr>
          <w:color w:val="231F20"/>
        </w:rPr>
        <w:t>xảo</w:t>
      </w:r>
      <w:r>
        <w:rPr>
          <w:color w:val="231F20"/>
          <w:spacing w:val="-15"/>
        </w:rPr>
        <w:t> </w:t>
      </w:r>
      <w:r>
        <w:rPr>
          <w:color w:val="231F20"/>
        </w:rPr>
        <w:t>khi</w:t>
      </w:r>
      <w:r>
        <w:rPr>
          <w:color w:val="231F20"/>
          <w:spacing w:val="-14"/>
        </w:rPr>
        <w:t> </w:t>
      </w:r>
      <w:r>
        <w:rPr>
          <w:color w:val="231F20"/>
        </w:rPr>
        <w:t>hiện</w:t>
      </w:r>
      <w:r>
        <w:rPr>
          <w:color w:val="231F20"/>
          <w:spacing w:val="-15"/>
        </w:rPr>
        <w:t> </w:t>
      </w:r>
      <w:r>
        <w:rPr>
          <w:color w:val="231F20"/>
        </w:rPr>
        <w:t>tiền là không nhiễm ô, nhưng do sức mạnh của tà mạng đã dẫn sinh, </w:t>
      </w:r>
      <w:r>
        <w:rPr>
          <w:color w:val="231F20"/>
          <w:spacing w:val="-2"/>
        </w:rPr>
        <w:t>nên </w:t>
      </w:r>
      <w:r>
        <w:rPr>
          <w:color w:val="231F20"/>
        </w:rPr>
        <w:t>nói chúng bị tà mạng ngăn che, gây tổn hại, tức là nghĩa bị các tham dục</w:t>
      </w:r>
      <w:r>
        <w:rPr>
          <w:color w:val="231F20"/>
          <w:spacing w:val="-8"/>
        </w:rPr>
        <w:t> </w:t>
      </w:r>
      <w:r>
        <w:rPr>
          <w:color w:val="231F20"/>
        </w:rPr>
        <w:t>ngăn</w:t>
      </w:r>
      <w:r>
        <w:rPr>
          <w:color w:val="231F20"/>
          <w:spacing w:val="-8"/>
        </w:rPr>
        <w:t> </w:t>
      </w:r>
      <w:r>
        <w:rPr>
          <w:color w:val="231F20"/>
        </w:rPr>
        <w:t>che,</w:t>
      </w:r>
      <w:r>
        <w:rPr>
          <w:color w:val="231F20"/>
          <w:spacing w:val="-8"/>
        </w:rPr>
        <w:t> </w:t>
      </w:r>
      <w:r>
        <w:rPr>
          <w:color w:val="231F20"/>
        </w:rPr>
        <w:t>gây</w:t>
      </w:r>
      <w:r>
        <w:rPr>
          <w:color w:val="231F20"/>
          <w:spacing w:val="-7"/>
        </w:rPr>
        <w:t> </w:t>
      </w:r>
      <w:r>
        <w:rPr>
          <w:color w:val="231F20"/>
        </w:rPr>
        <w:t>tổn</w:t>
      </w:r>
      <w:r>
        <w:rPr>
          <w:color w:val="231F20"/>
          <w:spacing w:val="-8"/>
        </w:rPr>
        <w:t> </w:t>
      </w:r>
      <w:r>
        <w:rPr>
          <w:color w:val="231F20"/>
        </w:rPr>
        <w:t>hại.</w:t>
      </w:r>
      <w:r>
        <w:rPr>
          <w:color w:val="231F20"/>
          <w:spacing w:val="-8"/>
        </w:rPr>
        <w:t> </w:t>
      </w:r>
      <w:r>
        <w:rPr>
          <w:color w:val="231F20"/>
        </w:rPr>
        <w:t>Nếu</w:t>
      </w:r>
      <w:r>
        <w:rPr>
          <w:color w:val="231F20"/>
          <w:spacing w:val="-8"/>
        </w:rPr>
        <w:t> </w:t>
      </w:r>
      <w:r>
        <w:rPr>
          <w:color w:val="231F20"/>
        </w:rPr>
        <w:t>như</w:t>
      </w:r>
      <w:r>
        <w:rPr>
          <w:color w:val="231F20"/>
          <w:spacing w:val="-7"/>
        </w:rPr>
        <w:t> </w:t>
      </w:r>
      <w:r>
        <w:rPr>
          <w:color w:val="231F20"/>
        </w:rPr>
        <w:t>không</w:t>
      </w:r>
      <w:r>
        <w:rPr>
          <w:color w:val="231F20"/>
          <w:spacing w:val="-8"/>
        </w:rPr>
        <w:t> </w:t>
      </w:r>
      <w:r>
        <w:rPr>
          <w:color w:val="231F20"/>
        </w:rPr>
        <w:t>bị</w:t>
      </w:r>
      <w:r>
        <w:rPr>
          <w:color w:val="231F20"/>
          <w:spacing w:val="-8"/>
        </w:rPr>
        <w:t> </w:t>
      </w:r>
      <w:r>
        <w:rPr>
          <w:color w:val="231F20"/>
        </w:rPr>
        <w:t>các</w:t>
      </w:r>
      <w:r>
        <w:rPr>
          <w:color w:val="231F20"/>
          <w:spacing w:val="-7"/>
        </w:rPr>
        <w:t> </w:t>
      </w:r>
      <w:r>
        <w:rPr>
          <w:color w:val="231F20"/>
        </w:rPr>
        <w:t>tham</w:t>
      </w:r>
      <w:r>
        <w:rPr>
          <w:color w:val="231F20"/>
          <w:spacing w:val="-8"/>
        </w:rPr>
        <w:t> </w:t>
      </w:r>
      <w:r>
        <w:rPr>
          <w:color w:val="231F20"/>
        </w:rPr>
        <w:t>ngăn</w:t>
      </w:r>
      <w:r>
        <w:rPr>
          <w:color w:val="231F20"/>
          <w:spacing w:val="-8"/>
        </w:rPr>
        <w:t> </w:t>
      </w:r>
      <w:r>
        <w:rPr>
          <w:color w:val="231F20"/>
        </w:rPr>
        <w:t>che,</w:t>
      </w:r>
      <w:r>
        <w:rPr>
          <w:color w:val="231F20"/>
          <w:spacing w:val="-8"/>
        </w:rPr>
        <w:t> </w:t>
      </w:r>
      <w:r>
        <w:rPr>
          <w:color w:val="231F20"/>
          <w:spacing w:val="-2"/>
        </w:rPr>
        <w:t>gây </w:t>
      </w:r>
      <w:r>
        <w:rPr>
          <w:color w:val="231F20"/>
        </w:rPr>
        <w:t>tổn</w:t>
      </w:r>
      <w:r>
        <w:rPr>
          <w:color w:val="231F20"/>
          <w:spacing w:val="-17"/>
        </w:rPr>
        <w:t> </w:t>
      </w:r>
      <w:r>
        <w:rPr>
          <w:color w:val="231F20"/>
        </w:rPr>
        <w:t>hại,</w:t>
      </w:r>
      <w:r>
        <w:rPr>
          <w:color w:val="231F20"/>
          <w:spacing w:val="-17"/>
        </w:rPr>
        <w:t> </w:t>
      </w:r>
      <w:r>
        <w:rPr>
          <w:color w:val="231F20"/>
        </w:rPr>
        <w:t>nhưng</w:t>
      </w:r>
      <w:r>
        <w:rPr>
          <w:color w:val="231F20"/>
          <w:spacing w:val="-16"/>
        </w:rPr>
        <w:t> </w:t>
      </w:r>
      <w:r>
        <w:rPr>
          <w:color w:val="231F20"/>
        </w:rPr>
        <w:t>lực</w:t>
      </w:r>
      <w:r>
        <w:rPr>
          <w:color w:val="231F20"/>
          <w:spacing w:val="-17"/>
        </w:rPr>
        <w:t> </w:t>
      </w:r>
      <w:r>
        <w:rPr>
          <w:color w:val="231F20"/>
        </w:rPr>
        <w:t>dụng</w:t>
      </w:r>
      <w:r>
        <w:rPr>
          <w:color w:val="231F20"/>
          <w:spacing w:val="-17"/>
        </w:rPr>
        <w:t> </w:t>
      </w:r>
      <w:r>
        <w:rPr>
          <w:color w:val="231F20"/>
        </w:rPr>
        <w:t>cạn,</w:t>
      </w:r>
      <w:r>
        <w:rPr>
          <w:color w:val="231F20"/>
          <w:spacing w:val="-16"/>
        </w:rPr>
        <w:t> </w:t>
      </w:r>
      <w:r>
        <w:rPr>
          <w:color w:val="231F20"/>
        </w:rPr>
        <w:t>nhẹ,</w:t>
      </w:r>
      <w:r>
        <w:rPr>
          <w:color w:val="231F20"/>
          <w:spacing w:val="-17"/>
        </w:rPr>
        <w:t> </w:t>
      </w:r>
      <w:r>
        <w:rPr>
          <w:color w:val="231F20"/>
        </w:rPr>
        <w:t>hành</w:t>
      </w:r>
      <w:r>
        <w:rPr>
          <w:color w:val="231F20"/>
          <w:spacing w:val="-17"/>
        </w:rPr>
        <w:t> </w:t>
      </w:r>
      <w:r>
        <w:rPr>
          <w:color w:val="231F20"/>
        </w:rPr>
        <w:t>tướng</w:t>
      </w:r>
      <w:r>
        <w:rPr>
          <w:color w:val="231F20"/>
          <w:spacing w:val="-16"/>
        </w:rPr>
        <w:t> </w:t>
      </w:r>
      <w:r>
        <w:rPr>
          <w:color w:val="231F20"/>
        </w:rPr>
        <w:t>lại</w:t>
      </w:r>
      <w:r>
        <w:rPr>
          <w:color w:val="231F20"/>
          <w:spacing w:val="-17"/>
        </w:rPr>
        <w:t> </w:t>
      </w:r>
      <w:r>
        <w:rPr>
          <w:color w:val="231F20"/>
        </w:rPr>
        <w:t>yếu</w:t>
      </w:r>
      <w:r>
        <w:rPr>
          <w:color w:val="231F20"/>
          <w:spacing w:val="-17"/>
        </w:rPr>
        <w:t> </w:t>
      </w:r>
      <w:r>
        <w:rPr>
          <w:color w:val="231F20"/>
        </w:rPr>
        <w:t>chậm,</w:t>
      </w:r>
      <w:r>
        <w:rPr>
          <w:color w:val="231F20"/>
          <w:spacing w:val="-16"/>
        </w:rPr>
        <w:t> </w:t>
      </w:r>
      <w:r>
        <w:rPr>
          <w:color w:val="231F20"/>
        </w:rPr>
        <w:t>không</w:t>
      </w:r>
      <w:r>
        <w:rPr>
          <w:color w:val="231F20"/>
          <w:spacing w:val="-17"/>
        </w:rPr>
        <w:t> </w:t>
      </w:r>
      <w:r>
        <w:rPr>
          <w:color w:val="231F20"/>
          <w:spacing w:val="-2"/>
        </w:rPr>
        <w:t>thể </w:t>
      </w:r>
      <w:r>
        <w:rPr>
          <w:color w:val="231F20"/>
        </w:rPr>
        <w:t>vào</w:t>
      </w:r>
      <w:r>
        <w:rPr>
          <w:color w:val="231F20"/>
          <w:spacing w:val="-6"/>
        </w:rPr>
        <w:t> </w:t>
      </w:r>
      <w:r>
        <w:rPr>
          <w:color w:val="231F20"/>
        </w:rPr>
        <w:t>sâu</w:t>
      </w:r>
      <w:r>
        <w:rPr>
          <w:color w:val="231F20"/>
          <w:spacing w:val="-6"/>
        </w:rPr>
        <w:t> </w:t>
      </w:r>
      <w:r>
        <w:rPr>
          <w:color w:val="231F20"/>
        </w:rPr>
        <w:t>nơi</w:t>
      </w:r>
      <w:r>
        <w:rPr>
          <w:color w:val="231F20"/>
          <w:spacing w:val="-6"/>
        </w:rPr>
        <w:t> </w:t>
      </w:r>
      <w:r>
        <w:rPr>
          <w:color w:val="231F20"/>
        </w:rPr>
        <w:t>cảnh</w:t>
      </w:r>
      <w:r>
        <w:rPr>
          <w:color w:val="231F20"/>
          <w:spacing w:val="-6"/>
        </w:rPr>
        <w:t> </w:t>
      </w:r>
      <w:r>
        <w:rPr>
          <w:color w:val="231F20"/>
        </w:rPr>
        <w:t>của</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5"/>
        </w:rPr>
        <w:t> </w:t>
      </w:r>
      <w:r>
        <w:rPr>
          <w:color w:val="231F20"/>
        </w:rPr>
        <w:t>nên</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kiến.</w:t>
      </w:r>
    </w:p>
    <w:p>
      <w:pPr>
        <w:pStyle w:val="BodyText"/>
        <w:spacing w:line="273" w:lineRule="auto" w:before="103"/>
        <w:ind w:right="106"/>
      </w:pPr>
      <w:r>
        <w:rPr>
          <w:color w:val="231F20"/>
        </w:rPr>
        <w:t>Lại</w:t>
      </w:r>
      <w:r>
        <w:rPr>
          <w:color w:val="231F20"/>
          <w:spacing w:val="-13"/>
        </w:rPr>
        <w:t> </w:t>
      </w:r>
      <w:r>
        <w:rPr>
          <w:color w:val="231F20"/>
        </w:rPr>
        <w:t>nữa,</w:t>
      </w:r>
      <w:r>
        <w:rPr>
          <w:color w:val="231F20"/>
          <w:spacing w:val="-13"/>
        </w:rPr>
        <w:t> </w:t>
      </w:r>
      <w:r>
        <w:rPr>
          <w:color w:val="231F20"/>
        </w:rPr>
        <w:t>tuệ</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công</w:t>
      </w:r>
      <w:r>
        <w:rPr>
          <w:color w:val="231F20"/>
          <w:spacing w:val="-12"/>
        </w:rPr>
        <w:t> </w:t>
      </w:r>
      <w:r>
        <w:rPr>
          <w:color w:val="231F20"/>
        </w:rPr>
        <w:t>xảo</w:t>
      </w:r>
      <w:r>
        <w:rPr>
          <w:color w:val="231F20"/>
          <w:spacing w:val="-13"/>
        </w:rPr>
        <w:t> </w:t>
      </w:r>
      <w:r>
        <w:rPr>
          <w:color w:val="231F20"/>
        </w:rPr>
        <w:t>như</w:t>
      </w:r>
      <w:r>
        <w:rPr>
          <w:color w:val="231F20"/>
          <w:spacing w:val="-12"/>
        </w:rPr>
        <w:t> </w:t>
      </w:r>
      <w:r>
        <w:rPr>
          <w:color w:val="231F20"/>
        </w:rPr>
        <w:t>nghi</w:t>
      </w:r>
      <w:r>
        <w:rPr>
          <w:color w:val="231F20"/>
          <w:spacing w:val="-13"/>
        </w:rPr>
        <w:t> </w:t>
      </w:r>
      <w:r>
        <w:rPr>
          <w:color w:val="231F20"/>
        </w:rPr>
        <w:t>mà</w:t>
      </w:r>
      <w:r>
        <w:rPr>
          <w:color w:val="231F20"/>
          <w:spacing w:val="-12"/>
        </w:rPr>
        <w:t> </w:t>
      </w:r>
      <w:r>
        <w:rPr>
          <w:color w:val="231F20"/>
        </w:rPr>
        <w:t>chuyển,</w:t>
      </w:r>
      <w:r>
        <w:rPr>
          <w:color w:val="231F20"/>
          <w:spacing w:val="-12"/>
        </w:rPr>
        <w:t> </w:t>
      </w:r>
      <w:r>
        <w:rPr>
          <w:color w:val="231F20"/>
        </w:rPr>
        <w:t>nên</w:t>
      </w:r>
      <w:r>
        <w:rPr>
          <w:color w:val="231F20"/>
          <w:spacing w:val="-13"/>
        </w:rPr>
        <w:t> </w:t>
      </w:r>
      <w:r>
        <w:rPr>
          <w:color w:val="231F20"/>
        </w:rPr>
        <w:t>nơi</w:t>
      </w:r>
      <w:r>
        <w:rPr>
          <w:color w:val="231F20"/>
          <w:spacing w:val="-13"/>
        </w:rPr>
        <w:t> </w:t>
      </w:r>
      <w:r>
        <w:rPr>
          <w:color w:val="231F20"/>
        </w:rPr>
        <w:t>cảnh của đối tượng duyên không thể quyết định. Vì sao? Vì tuy rất thiện xảo, tạo sự việc công xảo, nhưng nếu bị người khác bài bác, liền trở nên</w:t>
      </w:r>
      <w:r>
        <w:rPr>
          <w:color w:val="231F20"/>
          <w:spacing w:val="-13"/>
        </w:rPr>
        <w:t> </w:t>
      </w:r>
      <w:r>
        <w:rPr>
          <w:color w:val="231F20"/>
        </w:rPr>
        <w:t>do</w:t>
      </w:r>
      <w:r>
        <w:rPr>
          <w:color w:val="231F20"/>
          <w:spacing w:val="-13"/>
        </w:rPr>
        <w:t> </w:t>
      </w:r>
      <w:r>
        <w:rPr>
          <w:color w:val="231F20"/>
        </w:rPr>
        <w:t>dự.</w:t>
      </w:r>
      <w:r>
        <w:rPr>
          <w:color w:val="231F20"/>
          <w:spacing w:val="-18"/>
        </w:rPr>
        <w:t> </w:t>
      </w:r>
      <w:r>
        <w:rPr>
          <w:color w:val="231F20"/>
          <w:spacing w:val="-4"/>
        </w:rPr>
        <w:t>Tuệ</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chung</w:t>
      </w:r>
      <w:r>
        <w:rPr>
          <w:color w:val="231F20"/>
          <w:spacing w:val="-13"/>
        </w:rPr>
        <w:t> </w:t>
      </w:r>
      <w:r>
        <w:rPr>
          <w:color w:val="231F20"/>
        </w:rPr>
        <w:t>quả</w:t>
      </w:r>
      <w:r>
        <w:rPr>
          <w:color w:val="231F20"/>
          <w:spacing w:val="-12"/>
        </w:rPr>
        <w:t> </w:t>
      </w:r>
      <w:r>
        <w:rPr>
          <w:color w:val="231F20"/>
        </w:rPr>
        <w:t>nơi</w:t>
      </w:r>
      <w:r>
        <w:rPr>
          <w:color w:val="231F20"/>
          <w:spacing w:val="-13"/>
        </w:rPr>
        <w:t> </w:t>
      </w:r>
      <w:r>
        <w:rPr>
          <w:color w:val="231F20"/>
        </w:rPr>
        <w:t>cảnh</w:t>
      </w:r>
      <w:r>
        <w:rPr>
          <w:color w:val="231F20"/>
          <w:spacing w:val="-13"/>
        </w:rPr>
        <w:t> </w:t>
      </w:r>
      <w:r>
        <w:rPr>
          <w:color w:val="231F20"/>
        </w:rPr>
        <w:t>của</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cũng không</w:t>
      </w:r>
      <w:r>
        <w:rPr>
          <w:color w:val="231F20"/>
          <w:spacing w:val="-14"/>
        </w:rPr>
        <w:t> </w:t>
      </w:r>
      <w:r>
        <w:rPr>
          <w:color w:val="231F20"/>
        </w:rPr>
        <w:t>nhanh</w:t>
      </w:r>
      <w:r>
        <w:rPr>
          <w:color w:val="231F20"/>
          <w:spacing w:val="-13"/>
        </w:rPr>
        <w:t> </w:t>
      </w:r>
      <w:r>
        <w:rPr>
          <w:color w:val="231F20"/>
        </w:rPr>
        <w:t>mạnh,</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vào</w:t>
      </w:r>
      <w:r>
        <w:rPr>
          <w:color w:val="231F20"/>
          <w:spacing w:val="-13"/>
        </w:rPr>
        <w:t> </w:t>
      </w:r>
      <w:r>
        <w:rPr>
          <w:color w:val="231F20"/>
        </w:rPr>
        <w:t>sâu</w:t>
      </w:r>
      <w:r>
        <w:rPr>
          <w:color w:val="231F20"/>
          <w:spacing w:val="-14"/>
        </w:rPr>
        <w:t> </w:t>
      </w:r>
      <w:r>
        <w:rPr>
          <w:color w:val="231F20"/>
        </w:rPr>
        <w:t>nơi</w:t>
      </w:r>
      <w:r>
        <w:rPr>
          <w:color w:val="231F20"/>
          <w:spacing w:val="-13"/>
        </w:rPr>
        <w:t> </w:t>
      </w:r>
      <w:r>
        <w:rPr>
          <w:color w:val="231F20"/>
        </w:rPr>
        <w:t>cảnh</w:t>
      </w:r>
      <w:r>
        <w:rPr>
          <w:color w:val="231F20"/>
          <w:spacing w:val="-13"/>
        </w:rPr>
        <w:t> </w:t>
      </w:r>
      <w:r>
        <w:rPr>
          <w:color w:val="231F20"/>
        </w:rPr>
        <w:t>của</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 chỉ</w:t>
      </w:r>
      <w:r>
        <w:rPr>
          <w:color w:val="231F20"/>
          <w:spacing w:val="-9"/>
        </w:rPr>
        <w:t> </w:t>
      </w:r>
      <w:r>
        <w:rPr>
          <w:color w:val="231F20"/>
        </w:rPr>
        <w:t>do</w:t>
      </w:r>
      <w:r>
        <w:rPr>
          <w:color w:val="231F20"/>
          <w:spacing w:val="-9"/>
        </w:rPr>
        <w:t> </w:t>
      </w:r>
      <w:r>
        <w:rPr>
          <w:color w:val="231F20"/>
        </w:rPr>
        <w:t>uy</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định</w:t>
      </w:r>
      <w:r>
        <w:rPr>
          <w:color w:val="231F20"/>
          <w:spacing w:val="-9"/>
        </w:rPr>
        <w:t> </w:t>
      </w:r>
      <w:r>
        <w:rPr>
          <w:color w:val="231F20"/>
        </w:rPr>
        <w:t>trước</w:t>
      </w:r>
      <w:r>
        <w:rPr>
          <w:color w:val="231F20"/>
          <w:spacing w:val="-9"/>
        </w:rPr>
        <w:t> </w:t>
      </w:r>
      <w:r>
        <w:rPr>
          <w:color w:val="231F20"/>
        </w:rPr>
        <w:t>đó</w:t>
      </w:r>
      <w:r>
        <w:rPr>
          <w:color w:val="231F20"/>
          <w:spacing w:val="-9"/>
        </w:rPr>
        <w:t> </w:t>
      </w:r>
      <w:r>
        <w:rPr>
          <w:color w:val="231F20"/>
        </w:rPr>
        <w:t>thúc</w:t>
      </w:r>
      <w:r>
        <w:rPr>
          <w:color w:val="231F20"/>
          <w:spacing w:val="-9"/>
        </w:rPr>
        <w:t> </w:t>
      </w:r>
      <w:r>
        <w:rPr>
          <w:color w:val="231F20"/>
        </w:rPr>
        <w:t>đẩy</w:t>
      </w:r>
      <w:r>
        <w:rPr>
          <w:color w:val="231F20"/>
          <w:spacing w:val="-9"/>
        </w:rPr>
        <w:t> </w:t>
      </w:r>
      <w:r>
        <w:rPr>
          <w:color w:val="231F20"/>
        </w:rPr>
        <w:t>dẫn</w:t>
      </w:r>
      <w:r>
        <w:rPr>
          <w:color w:val="231F20"/>
          <w:spacing w:val="-9"/>
        </w:rPr>
        <w:t> </w:t>
      </w:r>
      <w:r>
        <w:rPr>
          <w:color w:val="231F20"/>
        </w:rPr>
        <w:t>dắt</w:t>
      </w:r>
      <w:r>
        <w:rPr>
          <w:color w:val="231F20"/>
          <w:spacing w:val="-9"/>
        </w:rPr>
        <w:t> </w:t>
      </w:r>
      <w:r>
        <w:rPr>
          <w:color w:val="231F20"/>
        </w:rPr>
        <w:t>nên</w:t>
      </w:r>
      <w:r>
        <w:rPr>
          <w:color w:val="231F20"/>
          <w:spacing w:val="-9"/>
        </w:rPr>
        <w:t> </w:t>
      </w:r>
      <w:r>
        <w:rPr>
          <w:color w:val="231F20"/>
        </w:rPr>
        <w:t>tự</w:t>
      </w:r>
      <w:r>
        <w:rPr>
          <w:color w:val="231F20"/>
          <w:spacing w:val="-9"/>
        </w:rPr>
        <w:t> </w:t>
      </w:r>
      <w:r>
        <w:rPr>
          <w:color w:val="231F20"/>
        </w:rPr>
        <w:t>nhiên</w:t>
      </w:r>
      <w:r>
        <w:rPr>
          <w:color w:val="231F20"/>
          <w:spacing w:val="-9"/>
        </w:rPr>
        <w:t> </w:t>
      </w:r>
      <w:r>
        <w:rPr>
          <w:color w:val="231F20"/>
        </w:rPr>
        <w:t>chuyển biến,</w:t>
      </w:r>
      <w:r>
        <w:rPr>
          <w:color w:val="231F20"/>
          <w:spacing w:val="-9"/>
        </w:rPr>
        <w:t> </w:t>
      </w:r>
      <w:r>
        <w:rPr>
          <w:color w:val="231F20"/>
        </w:rPr>
        <w:t>nhưng</w:t>
      </w:r>
      <w:r>
        <w:rPr>
          <w:color w:val="231F20"/>
          <w:spacing w:val="-8"/>
        </w:rPr>
        <w:t> </w:t>
      </w:r>
      <w:r>
        <w:rPr>
          <w:color w:val="231F20"/>
        </w:rPr>
        <w:t>nơi</w:t>
      </w:r>
      <w:r>
        <w:rPr>
          <w:color w:val="231F20"/>
          <w:spacing w:val="-8"/>
        </w:rPr>
        <w:t> </w:t>
      </w:r>
      <w:r>
        <w:rPr>
          <w:color w:val="231F20"/>
        </w:rPr>
        <w:t>cảnh</w:t>
      </w:r>
      <w:r>
        <w:rPr>
          <w:color w:val="231F20"/>
          <w:spacing w:val="-7"/>
        </w:rPr>
        <w:t> </w:t>
      </w:r>
      <w:r>
        <w:rPr>
          <w:color w:val="231F20"/>
        </w:rPr>
        <w:t>của</w:t>
      </w:r>
      <w:r>
        <w:rPr>
          <w:color w:val="231F20"/>
          <w:spacing w:val="-9"/>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8"/>
        </w:rPr>
        <w:t> </w:t>
      </w:r>
      <w:r>
        <w:rPr>
          <w:color w:val="231F20"/>
        </w:rPr>
        <w:t>không</w:t>
      </w:r>
      <w:r>
        <w:rPr>
          <w:color w:val="231F20"/>
          <w:spacing w:val="-9"/>
        </w:rPr>
        <w:t> </w:t>
      </w:r>
      <w:r>
        <w:rPr>
          <w:color w:val="231F20"/>
        </w:rPr>
        <w:t>suy</w:t>
      </w:r>
      <w:r>
        <w:rPr>
          <w:color w:val="231F20"/>
          <w:spacing w:val="-8"/>
        </w:rPr>
        <w:t> </w:t>
      </w:r>
      <w:r>
        <w:rPr>
          <w:color w:val="231F20"/>
        </w:rPr>
        <w:t>tìm,</w:t>
      </w:r>
      <w:r>
        <w:rPr>
          <w:color w:val="231F20"/>
          <w:spacing w:val="-8"/>
        </w:rPr>
        <w:t> </w:t>
      </w:r>
      <w:r>
        <w:rPr>
          <w:color w:val="231F20"/>
        </w:rPr>
        <w:t>nên</w:t>
      </w:r>
      <w:r>
        <w:rPr>
          <w:color w:val="231F20"/>
          <w:spacing w:val="-8"/>
        </w:rPr>
        <w:t> </w:t>
      </w:r>
      <w:r>
        <w:rPr>
          <w:color w:val="231F20"/>
        </w:rPr>
        <w:t>không gọi là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Lại nữa, tuệ của các thông quả do các hành tập quen trước, các sự việc biến hóa thay đổi làm nhân dẫn sinh như hành tập công xảo, nên không gọi là kiến.</w:t>
      </w:r>
    </w:p>
    <w:p>
      <w:pPr>
        <w:pStyle w:val="BodyText"/>
        <w:spacing w:line="268" w:lineRule="auto" w:before="117"/>
        <w:ind w:left="110" w:right="390"/>
      </w:pPr>
      <w:r>
        <w:rPr>
          <w:color w:val="231F20"/>
        </w:rPr>
        <w:t>Lại nữa, bốn thứ tuệ vô ký như dị thục sinh v.v… sức lực đều yếu kém, như chẳng thành thiện, chẳng thành nhiễm ô, nên không thành kiến.</w:t>
      </w:r>
    </w:p>
    <w:p>
      <w:pPr>
        <w:pStyle w:val="ListParagraph"/>
        <w:numPr>
          <w:ilvl w:val="1"/>
          <w:numId w:val="78"/>
        </w:numPr>
        <w:tabs>
          <w:tab w:pos="946" w:val="left" w:leader="none"/>
        </w:tabs>
        <w:spacing w:line="268" w:lineRule="auto" w:before="116" w:after="0"/>
        <w:ind w:left="110" w:right="389" w:firstLine="566"/>
        <w:jc w:val="both"/>
        <w:rPr>
          <w:sz w:val="26"/>
        </w:rPr>
      </w:pPr>
      <w:r>
        <w:rPr>
          <w:color w:val="231F20"/>
          <w:sz w:val="26"/>
        </w:rPr>
        <w:t>Có khi là kiến cũng là trí: Nghĩa là năm kiến và chánh kiến thế</w:t>
      </w:r>
      <w:r>
        <w:rPr>
          <w:color w:val="231F20"/>
          <w:spacing w:val="-9"/>
          <w:sz w:val="26"/>
        </w:rPr>
        <w:t> </w:t>
      </w:r>
      <w:r>
        <w:rPr>
          <w:color w:val="231F20"/>
          <w:sz w:val="26"/>
        </w:rPr>
        <w:t>tục,</w:t>
      </w:r>
      <w:r>
        <w:rPr>
          <w:color w:val="231F20"/>
          <w:spacing w:val="-8"/>
          <w:sz w:val="26"/>
        </w:rPr>
        <w:t> </w:t>
      </w:r>
      <w:r>
        <w:rPr>
          <w:color w:val="231F20"/>
          <w:sz w:val="26"/>
        </w:rPr>
        <w:t>trừ</w:t>
      </w:r>
      <w:r>
        <w:rPr>
          <w:color w:val="231F20"/>
          <w:spacing w:val="-8"/>
          <w:sz w:val="26"/>
        </w:rPr>
        <w:t> </w:t>
      </w:r>
      <w:r>
        <w:rPr>
          <w:color w:val="231F20"/>
          <w:sz w:val="26"/>
        </w:rPr>
        <w:t>nhẫn</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tận</w:t>
      </w:r>
      <w:r>
        <w:rPr>
          <w:color w:val="231F20"/>
          <w:spacing w:val="-9"/>
          <w:sz w:val="26"/>
        </w:rPr>
        <w:t> </w:t>
      </w:r>
      <w:r>
        <w:rPr>
          <w:color w:val="231F20"/>
          <w:sz w:val="26"/>
        </w:rPr>
        <w:t>trí</w:t>
      </w:r>
      <w:r>
        <w:rPr>
          <w:color w:val="231F20"/>
          <w:spacing w:val="-8"/>
          <w:sz w:val="26"/>
        </w:rPr>
        <w:t> </w:t>
      </w:r>
      <w:r>
        <w:rPr>
          <w:color w:val="231F20"/>
          <w:sz w:val="26"/>
        </w:rPr>
        <w:t>và</w:t>
      </w:r>
      <w:r>
        <w:rPr>
          <w:color w:val="231F20"/>
          <w:spacing w:val="-8"/>
          <w:sz w:val="26"/>
        </w:rPr>
        <w:t> </w:t>
      </w:r>
      <w:r>
        <w:rPr>
          <w:color w:val="231F20"/>
          <w:sz w:val="26"/>
        </w:rPr>
        <w:t>vô</w:t>
      </w:r>
      <w:r>
        <w:rPr>
          <w:color w:val="231F20"/>
          <w:spacing w:val="-8"/>
          <w:sz w:val="26"/>
        </w:rPr>
        <w:t> </w:t>
      </w:r>
      <w:r>
        <w:rPr>
          <w:color w:val="231F20"/>
          <w:sz w:val="26"/>
        </w:rPr>
        <w:t>sinh</w:t>
      </w:r>
      <w:r>
        <w:rPr>
          <w:color w:val="231F20"/>
          <w:spacing w:val="-8"/>
          <w:sz w:val="26"/>
        </w:rPr>
        <w:t> </w:t>
      </w:r>
      <w:r>
        <w:rPr>
          <w:color w:val="231F20"/>
          <w:sz w:val="26"/>
        </w:rPr>
        <w:t>trí,</w:t>
      </w:r>
      <w:r>
        <w:rPr>
          <w:color w:val="231F20"/>
          <w:spacing w:val="-8"/>
          <w:sz w:val="26"/>
        </w:rPr>
        <w:t> </w:t>
      </w:r>
      <w:r>
        <w:rPr>
          <w:color w:val="231F20"/>
          <w:sz w:val="26"/>
        </w:rPr>
        <w:t>còn</w:t>
      </w:r>
      <w:r>
        <w:rPr>
          <w:color w:val="231F20"/>
          <w:spacing w:val="-8"/>
          <w:sz w:val="26"/>
        </w:rPr>
        <w:t> </w:t>
      </w:r>
      <w:r>
        <w:rPr>
          <w:color w:val="231F20"/>
          <w:sz w:val="26"/>
        </w:rPr>
        <w:t>lại</w:t>
      </w:r>
      <w:r>
        <w:rPr>
          <w:color w:val="231F20"/>
          <w:spacing w:val="-8"/>
          <w:sz w:val="26"/>
        </w:rPr>
        <w:t> </w:t>
      </w:r>
      <w:r>
        <w:rPr>
          <w:color w:val="231F20"/>
          <w:sz w:val="26"/>
        </w:rPr>
        <w:t>là</w:t>
      </w:r>
      <w:r>
        <w:rPr>
          <w:color w:val="231F20"/>
          <w:spacing w:val="-8"/>
          <w:sz w:val="26"/>
        </w:rPr>
        <w:t> </w:t>
      </w:r>
      <w:r>
        <w:rPr>
          <w:color w:val="231F20"/>
          <w:sz w:val="26"/>
        </w:rPr>
        <w:t>tuệ</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tức là tám trí hữu học và chánh kiến vô học. </w:t>
      </w:r>
      <w:r>
        <w:rPr>
          <w:color w:val="231F20"/>
          <w:spacing w:val="-4"/>
          <w:sz w:val="26"/>
        </w:rPr>
        <w:t>Tuệ </w:t>
      </w:r>
      <w:r>
        <w:rPr>
          <w:color w:val="231F20"/>
          <w:sz w:val="26"/>
        </w:rPr>
        <w:t>vô lậu này và năm thứ kiến cùng chánh kiến thế tục trước đều có đủ hai thứ tướng của kiến và trí, nên chúng thuộc về trường hợp thứ ba.</w:t>
      </w:r>
    </w:p>
    <w:p>
      <w:pPr>
        <w:pStyle w:val="ListParagraph"/>
        <w:numPr>
          <w:ilvl w:val="1"/>
          <w:numId w:val="78"/>
        </w:numPr>
        <w:tabs>
          <w:tab w:pos="953" w:val="left" w:leader="none"/>
        </w:tabs>
        <w:spacing w:line="268" w:lineRule="auto" w:before="120" w:after="0"/>
        <w:ind w:left="110" w:right="390" w:firstLine="566"/>
        <w:jc w:val="both"/>
        <w:rPr>
          <w:sz w:val="26"/>
        </w:rPr>
      </w:pPr>
      <w:r>
        <w:rPr>
          <w:color w:val="231F20"/>
          <w:sz w:val="26"/>
        </w:rPr>
        <w:t>Có khi không phải là kiến cũng không phải là trí: Nghĩa là trừ các tướng nêu trước. Tướng là tên được gọi. Nếu pháp được ba trường hợp trước biểu hiện đều gọi là tướng. </w:t>
      </w:r>
      <w:r>
        <w:rPr>
          <w:color w:val="231F20"/>
          <w:spacing w:val="-4"/>
          <w:sz w:val="26"/>
        </w:rPr>
        <w:t>Trừ </w:t>
      </w:r>
      <w:r>
        <w:rPr>
          <w:color w:val="231F20"/>
          <w:sz w:val="26"/>
        </w:rPr>
        <w:t>các pháp </w:t>
      </w:r>
      <w:r>
        <w:rPr>
          <w:color w:val="231F20"/>
          <w:spacing w:val="-5"/>
          <w:sz w:val="26"/>
        </w:rPr>
        <w:t>này, </w:t>
      </w:r>
      <w:r>
        <w:rPr>
          <w:color w:val="231F20"/>
          <w:spacing w:val="-4"/>
          <w:sz w:val="26"/>
        </w:rPr>
        <w:t>các</w:t>
      </w:r>
      <w:r>
        <w:rPr>
          <w:color w:val="231F20"/>
          <w:spacing w:val="57"/>
          <w:sz w:val="26"/>
        </w:rPr>
        <w:t> </w:t>
      </w:r>
      <w:r>
        <w:rPr>
          <w:color w:val="231F20"/>
          <w:sz w:val="26"/>
        </w:rPr>
        <w:t>pháp còn lại đều thuộc vào trường hợp thứ tư, tức là pháp được biểu hiện theo trường hợp </w:t>
      </w:r>
      <w:r>
        <w:rPr>
          <w:color w:val="231F20"/>
          <w:spacing w:val="-5"/>
          <w:sz w:val="26"/>
        </w:rPr>
        <w:t>này. </w:t>
      </w:r>
      <w:r>
        <w:rPr>
          <w:color w:val="231F20"/>
          <w:sz w:val="26"/>
        </w:rPr>
        <w:t>Đây lại là thế nào? Tức là trong sắc uẩn, trừ nhãn là các sắc còn lại, trong hành uẩn, trừ tuệ là các hành </w:t>
      </w:r>
      <w:r>
        <w:rPr>
          <w:color w:val="231F20"/>
          <w:spacing w:val="-4"/>
          <w:sz w:val="26"/>
        </w:rPr>
        <w:t>còn </w:t>
      </w:r>
      <w:r>
        <w:rPr>
          <w:color w:val="231F20"/>
          <w:sz w:val="26"/>
        </w:rPr>
        <w:t>lại, cùng với ba uẩn hoàn toàn và pháp vô vi là thuộc về trường </w:t>
      </w:r>
      <w:r>
        <w:rPr>
          <w:color w:val="231F20"/>
          <w:spacing w:val="-4"/>
          <w:sz w:val="26"/>
        </w:rPr>
        <w:t>hợp </w:t>
      </w:r>
      <w:r>
        <w:rPr>
          <w:color w:val="231F20"/>
          <w:sz w:val="26"/>
        </w:rPr>
        <w:t>thứ tư.</w:t>
      </w:r>
    </w:p>
    <w:p>
      <w:pPr>
        <w:pStyle w:val="BodyText"/>
        <w:spacing w:before="122"/>
        <w:ind w:left="677" w:firstLine="0"/>
      </w:pPr>
      <w:r>
        <w:rPr>
          <w:i/>
          <w:color w:val="231F20"/>
        </w:rPr>
        <w:t>Hỏi: </w:t>
      </w:r>
      <w:r>
        <w:rPr>
          <w:color w:val="231F20"/>
        </w:rPr>
        <w:t>Các thứ kiến có phải là tuệ chăng?</w:t>
      </w:r>
    </w:p>
    <w:p>
      <w:pPr>
        <w:pStyle w:val="BodyText"/>
        <w:spacing w:line="268" w:lineRule="auto" w:before="151"/>
        <w:ind w:left="110" w:right="391"/>
      </w:pPr>
      <w:r>
        <w:rPr>
          <w:i/>
          <w:color w:val="231F20"/>
        </w:rPr>
        <w:t>Đáp: </w:t>
      </w:r>
      <w:r>
        <w:rPr>
          <w:color w:val="231F20"/>
        </w:rPr>
        <w:t>Nên nêu ra bốn trường hợp. Do tự tánh của kiến và tuệ cùng có rộng hẹp, nên có bốn trường hợp như sau:</w:t>
      </w:r>
    </w:p>
    <w:p>
      <w:pPr>
        <w:pStyle w:val="ListParagraph"/>
        <w:numPr>
          <w:ilvl w:val="0"/>
          <w:numId w:val="79"/>
        </w:numPr>
        <w:tabs>
          <w:tab w:pos="953" w:val="left" w:leader="none"/>
        </w:tabs>
        <w:spacing w:line="268" w:lineRule="auto" w:before="115" w:after="0"/>
        <w:ind w:left="110" w:right="391" w:firstLine="566"/>
        <w:jc w:val="both"/>
        <w:rPr>
          <w:sz w:val="26"/>
        </w:rPr>
      </w:pPr>
      <w:r>
        <w:rPr>
          <w:color w:val="231F20"/>
          <w:sz w:val="26"/>
        </w:rPr>
        <w:t>Có khi là kiến không phải là tuệ: Nghĩa là nhãn căn có thể nhìn </w:t>
      </w:r>
      <w:r>
        <w:rPr>
          <w:color w:val="231F20"/>
          <w:spacing w:val="-4"/>
          <w:sz w:val="26"/>
        </w:rPr>
        <w:t>thấy, </w:t>
      </w:r>
      <w:r>
        <w:rPr>
          <w:color w:val="231F20"/>
          <w:sz w:val="26"/>
        </w:rPr>
        <w:t>là tự tánh của</w:t>
      </w:r>
      <w:r>
        <w:rPr>
          <w:color w:val="231F20"/>
          <w:spacing w:val="3"/>
          <w:sz w:val="26"/>
        </w:rPr>
        <w:t> </w:t>
      </w:r>
      <w:r>
        <w:rPr>
          <w:color w:val="231F20"/>
          <w:sz w:val="26"/>
        </w:rPr>
        <w:t>sắc.</w:t>
      </w:r>
    </w:p>
    <w:p>
      <w:pPr>
        <w:pStyle w:val="ListParagraph"/>
        <w:numPr>
          <w:ilvl w:val="0"/>
          <w:numId w:val="79"/>
        </w:numPr>
        <w:tabs>
          <w:tab w:pos="965" w:val="left" w:leader="none"/>
        </w:tabs>
        <w:spacing w:line="271" w:lineRule="auto" w:before="116" w:after="0"/>
        <w:ind w:left="110" w:right="389" w:firstLine="566"/>
        <w:jc w:val="both"/>
        <w:rPr>
          <w:sz w:val="26"/>
        </w:rPr>
      </w:pPr>
      <w:r>
        <w:rPr>
          <w:color w:val="231F20"/>
          <w:sz w:val="26"/>
        </w:rPr>
        <w:t>Có khi là tuệ không phải là kiến: Nghĩa là năm thức thân tương ưng với tuệ, tương ưng với tận trí và vô sinh trí, trừ năm kiến và chánh kiến thế tục, còn lại là các ý thức khác tương ưng với tuệ hữu lậu, là tánh trạch pháp, không phải là suy lường xét đoán, như trước đã nói rộng.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9"/>
        </w:numPr>
        <w:tabs>
          <w:tab w:pos="1223" w:val="left" w:leader="none"/>
        </w:tabs>
        <w:spacing w:line="276" w:lineRule="auto" w:before="89" w:after="0"/>
        <w:ind w:left="393" w:right="106" w:firstLine="566"/>
        <w:jc w:val="both"/>
        <w:rPr>
          <w:sz w:val="26"/>
        </w:rPr>
      </w:pPr>
      <w:r>
        <w:rPr>
          <w:color w:val="231F20"/>
          <w:sz w:val="26"/>
        </w:rPr>
        <w:t>Có khi là kiến cũng là tuệ: Nghĩa là trừ tận trí và vô sinh trí, còn lại là tuệ vô lậu cùng năm kiến, chánh kiến thế tục. Tức là nhẫn vô</w:t>
      </w:r>
      <w:r>
        <w:rPr>
          <w:color w:val="231F20"/>
          <w:spacing w:val="-14"/>
          <w:sz w:val="26"/>
        </w:rPr>
        <w:t> </w:t>
      </w:r>
      <w:r>
        <w:rPr>
          <w:color w:val="231F20"/>
          <w:sz w:val="26"/>
        </w:rPr>
        <w:t>lậu,</w:t>
      </w:r>
      <w:r>
        <w:rPr>
          <w:color w:val="231F20"/>
          <w:spacing w:val="-13"/>
          <w:sz w:val="26"/>
        </w:rPr>
        <w:t> </w:t>
      </w:r>
      <w:r>
        <w:rPr>
          <w:color w:val="231F20"/>
          <w:sz w:val="26"/>
        </w:rPr>
        <w:t>tám</w:t>
      </w:r>
      <w:r>
        <w:rPr>
          <w:color w:val="231F20"/>
          <w:spacing w:val="-13"/>
          <w:sz w:val="26"/>
        </w:rPr>
        <w:t> </w:t>
      </w:r>
      <w:r>
        <w:rPr>
          <w:color w:val="231F20"/>
          <w:sz w:val="26"/>
        </w:rPr>
        <w:t>trí</w:t>
      </w:r>
      <w:r>
        <w:rPr>
          <w:color w:val="231F20"/>
          <w:spacing w:val="-13"/>
          <w:sz w:val="26"/>
        </w:rPr>
        <w:t> </w:t>
      </w:r>
      <w:r>
        <w:rPr>
          <w:color w:val="231F20"/>
          <w:sz w:val="26"/>
        </w:rPr>
        <w:t>hữu</w:t>
      </w:r>
      <w:r>
        <w:rPr>
          <w:color w:val="231F20"/>
          <w:spacing w:val="-13"/>
          <w:sz w:val="26"/>
        </w:rPr>
        <w:t> </w:t>
      </w:r>
      <w:r>
        <w:rPr>
          <w:color w:val="231F20"/>
          <w:sz w:val="26"/>
        </w:rPr>
        <w:t>học</w:t>
      </w:r>
      <w:r>
        <w:rPr>
          <w:color w:val="231F20"/>
          <w:spacing w:val="-13"/>
          <w:sz w:val="26"/>
        </w:rPr>
        <w:t> </w:t>
      </w:r>
      <w:r>
        <w:rPr>
          <w:color w:val="231F20"/>
          <w:sz w:val="26"/>
        </w:rPr>
        <w:t>và</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pacing w:val="-5"/>
          <w:sz w:val="26"/>
        </w:rPr>
        <w:t>v.v...,</w:t>
      </w:r>
      <w:r>
        <w:rPr>
          <w:color w:val="231F20"/>
          <w:spacing w:val="-13"/>
          <w:sz w:val="26"/>
        </w:rPr>
        <w:t> </w:t>
      </w:r>
      <w:r>
        <w:rPr>
          <w:color w:val="231F20"/>
          <w:sz w:val="26"/>
        </w:rPr>
        <w:t>có</w:t>
      </w:r>
      <w:r>
        <w:rPr>
          <w:color w:val="231F20"/>
          <w:spacing w:val="-13"/>
          <w:sz w:val="26"/>
        </w:rPr>
        <w:t> </w:t>
      </w:r>
      <w:r>
        <w:rPr>
          <w:color w:val="231F20"/>
          <w:sz w:val="26"/>
        </w:rPr>
        <w:t>thể</w:t>
      </w:r>
      <w:r>
        <w:rPr>
          <w:color w:val="231F20"/>
          <w:spacing w:val="-13"/>
          <w:sz w:val="26"/>
        </w:rPr>
        <w:t> </w:t>
      </w:r>
      <w:r>
        <w:rPr>
          <w:color w:val="231F20"/>
          <w:sz w:val="26"/>
        </w:rPr>
        <w:t>suy</w:t>
      </w:r>
      <w:r>
        <w:rPr>
          <w:color w:val="231F20"/>
          <w:spacing w:val="-13"/>
          <w:sz w:val="26"/>
        </w:rPr>
        <w:t> </w:t>
      </w:r>
      <w:r>
        <w:rPr>
          <w:color w:val="231F20"/>
          <w:sz w:val="26"/>
        </w:rPr>
        <w:t>tính,</w:t>
      </w:r>
      <w:r>
        <w:rPr>
          <w:color w:val="231F20"/>
          <w:spacing w:val="-13"/>
          <w:sz w:val="26"/>
        </w:rPr>
        <w:t> </w:t>
      </w:r>
      <w:r>
        <w:rPr>
          <w:color w:val="231F20"/>
          <w:sz w:val="26"/>
        </w:rPr>
        <w:t>xét lường, có tánh trạch pháp, đủ cả hai thứ tướng kiến và tuệ.</w:t>
      </w:r>
    </w:p>
    <w:p>
      <w:pPr>
        <w:pStyle w:val="ListParagraph"/>
        <w:numPr>
          <w:ilvl w:val="0"/>
          <w:numId w:val="79"/>
        </w:numPr>
        <w:tabs>
          <w:tab w:pos="1234" w:val="left" w:leader="none"/>
        </w:tabs>
        <w:spacing w:line="276" w:lineRule="auto" w:before="129" w:after="0"/>
        <w:ind w:left="393" w:right="108" w:firstLine="566"/>
        <w:jc w:val="both"/>
        <w:rPr>
          <w:sz w:val="26"/>
        </w:rPr>
      </w:pPr>
      <w:r>
        <w:rPr>
          <w:color w:val="231F20"/>
          <w:sz w:val="26"/>
        </w:rPr>
        <w:t>Có khi </w:t>
      </w:r>
      <w:r>
        <w:rPr>
          <w:color w:val="231F20"/>
          <w:spacing w:val="-3"/>
          <w:sz w:val="26"/>
        </w:rPr>
        <w:t>không phải </w:t>
      </w:r>
      <w:r>
        <w:rPr>
          <w:color w:val="231F20"/>
          <w:sz w:val="26"/>
        </w:rPr>
        <w:t>là </w:t>
      </w:r>
      <w:r>
        <w:rPr>
          <w:color w:val="231F20"/>
          <w:spacing w:val="-3"/>
          <w:sz w:val="26"/>
        </w:rPr>
        <w:t>kiến cũng không phải </w:t>
      </w:r>
      <w:r>
        <w:rPr>
          <w:color w:val="231F20"/>
          <w:sz w:val="26"/>
        </w:rPr>
        <w:t>là </w:t>
      </w:r>
      <w:r>
        <w:rPr>
          <w:color w:val="231F20"/>
          <w:spacing w:val="-3"/>
          <w:sz w:val="26"/>
        </w:rPr>
        <w:t>tuệ: Nghĩa là </w:t>
      </w:r>
      <w:r>
        <w:rPr>
          <w:color w:val="231F20"/>
          <w:sz w:val="26"/>
        </w:rPr>
        <w:t>trừ</w:t>
      </w:r>
      <w:r>
        <w:rPr>
          <w:color w:val="231F20"/>
          <w:spacing w:val="-14"/>
          <w:sz w:val="26"/>
        </w:rPr>
        <w:t> </w:t>
      </w:r>
      <w:r>
        <w:rPr>
          <w:color w:val="231F20"/>
          <w:sz w:val="26"/>
        </w:rPr>
        <w:t>các</w:t>
      </w:r>
      <w:r>
        <w:rPr>
          <w:color w:val="231F20"/>
          <w:spacing w:val="-14"/>
          <w:sz w:val="26"/>
        </w:rPr>
        <w:t> </w:t>
      </w:r>
      <w:r>
        <w:rPr>
          <w:color w:val="231F20"/>
          <w:spacing w:val="-3"/>
          <w:sz w:val="26"/>
        </w:rPr>
        <w:t>tướng</w:t>
      </w:r>
      <w:r>
        <w:rPr>
          <w:color w:val="231F20"/>
          <w:spacing w:val="-13"/>
          <w:sz w:val="26"/>
        </w:rPr>
        <w:t> </w:t>
      </w:r>
      <w:r>
        <w:rPr>
          <w:color w:val="231F20"/>
          <w:sz w:val="26"/>
        </w:rPr>
        <w:t>nêu</w:t>
      </w:r>
      <w:r>
        <w:rPr>
          <w:color w:val="231F20"/>
          <w:spacing w:val="-14"/>
          <w:sz w:val="26"/>
        </w:rPr>
        <w:t> </w:t>
      </w:r>
      <w:r>
        <w:rPr>
          <w:color w:val="231F20"/>
          <w:spacing w:val="-3"/>
          <w:sz w:val="26"/>
        </w:rPr>
        <w:t>trước.</w:t>
      </w:r>
      <w:r>
        <w:rPr>
          <w:color w:val="231F20"/>
          <w:spacing w:val="-18"/>
          <w:sz w:val="26"/>
        </w:rPr>
        <w:t> </w:t>
      </w:r>
      <w:r>
        <w:rPr>
          <w:color w:val="231F20"/>
          <w:spacing w:val="-3"/>
          <w:sz w:val="26"/>
        </w:rPr>
        <w:t>Tướng</w:t>
      </w:r>
      <w:r>
        <w:rPr>
          <w:color w:val="231F20"/>
          <w:spacing w:val="-13"/>
          <w:sz w:val="26"/>
        </w:rPr>
        <w:t> </w:t>
      </w:r>
      <w:r>
        <w:rPr>
          <w:color w:val="231F20"/>
          <w:sz w:val="26"/>
        </w:rPr>
        <w:t>là</w:t>
      </w:r>
      <w:r>
        <w:rPr>
          <w:color w:val="231F20"/>
          <w:spacing w:val="-14"/>
          <w:sz w:val="26"/>
        </w:rPr>
        <w:t> </w:t>
      </w:r>
      <w:r>
        <w:rPr>
          <w:color w:val="231F20"/>
          <w:sz w:val="26"/>
        </w:rPr>
        <w:t>tên</w:t>
      </w:r>
      <w:r>
        <w:rPr>
          <w:color w:val="231F20"/>
          <w:spacing w:val="-13"/>
          <w:sz w:val="26"/>
        </w:rPr>
        <w:t> </w:t>
      </w:r>
      <w:r>
        <w:rPr>
          <w:color w:val="231F20"/>
          <w:spacing w:val="-3"/>
          <w:sz w:val="26"/>
        </w:rPr>
        <w:t>được</w:t>
      </w:r>
      <w:r>
        <w:rPr>
          <w:color w:val="231F20"/>
          <w:spacing w:val="-14"/>
          <w:sz w:val="26"/>
        </w:rPr>
        <w:t> </w:t>
      </w:r>
      <w:r>
        <w:rPr>
          <w:color w:val="231F20"/>
          <w:spacing w:val="-3"/>
          <w:sz w:val="26"/>
        </w:rPr>
        <w:t>gọi,</w:t>
      </w:r>
      <w:r>
        <w:rPr>
          <w:color w:val="231F20"/>
          <w:spacing w:val="-14"/>
          <w:sz w:val="26"/>
        </w:rPr>
        <w:t> </w:t>
      </w:r>
      <w:r>
        <w:rPr>
          <w:color w:val="231F20"/>
          <w:sz w:val="26"/>
        </w:rPr>
        <w:t>như</w:t>
      </w:r>
      <w:r>
        <w:rPr>
          <w:color w:val="231F20"/>
          <w:spacing w:val="-13"/>
          <w:sz w:val="26"/>
        </w:rPr>
        <w:t> </w:t>
      </w:r>
      <w:r>
        <w:rPr>
          <w:color w:val="231F20"/>
          <w:spacing w:val="-3"/>
          <w:sz w:val="26"/>
        </w:rPr>
        <w:t>trước</w:t>
      </w:r>
      <w:r>
        <w:rPr>
          <w:color w:val="231F20"/>
          <w:spacing w:val="-14"/>
          <w:sz w:val="26"/>
        </w:rPr>
        <w:t> </w:t>
      </w:r>
      <w:r>
        <w:rPr>
          <w:color w:val="231F20"/>
          <w:sz w:val="26"/>
        </w:rPr>
        <w:t>đã</w:t>
      </w:r>
      <w:r>
        <w:rPr>
          <w:color w:val="231F20"/>
          <w:spacing w:val="-14"/>
          <w:sz w:val="26"/>
        </w:rPr>
        <w:t> </w:t>
      </w:r>
      <w:r>
        <w:rPr>
          <w:color w:val="231F20"/>
          <w:sz w:val="26"/>
        </w:rPr>
        <w:t>nói</w:t>
      </w:r>
      <w:r>
        <w:rPr>
          <w:color w:val="231F20"/>
          <w:spacing w:val="-13"/>
          <w:sz w:val="26"/>
        </w:rPr>
        <w:t> </w:t>
      </w:r>
      <w:r>
        <w:rPr>
          <w:color w:val="231F20"/>
          <w:spacing w:val="-3"/>
          <w:sz w:val="26"/>
        </w:rPr>
        <w:t>rộng.</w:t>
      </w:r>
    </w:p>
    <w:p>
      <w:pPr>
        <w:pStyle w:val="BodyText"/>
        <w:spacing w:before="127"/>
        <w:ind w:left="960" w:firstLine="0"/>
      </w:pPr>
      <w:r>
        <w:rPr>
          <w:i/>
          <w:color w:val="231F20"/>
        </w:rPr>
        <w:t>Hỏi: </w:t>
      </w:r>
      <w:r>
        <w:rPr>
          <w:color w:val="231F20"/>
        </w:rPr>
        <w:t>Các thứ trí có phải là tuệ chăng?</w:t>
      </w:r>
    </w:p>
    <w:p>
      <w:pPr>
        <w:pStyle w:val="BodyText"/>
        <w:spacing w:line="276" w:lineRule="auto" w:before="171"/>
        <w:ind w:right="108"/>
      </w:pPr>
      <w:r>
        <w:rPr>
          <w:i/>
          <w:color w:val="231F20"/>
        </w:rPr>
        <w:t>Đáp: </w:t>
      </w:r>
      <w:r>
        <w:rPr>
          <w:color w:val="231F20"/>
        </w:rPr>
        <w:t>Các trí đều là tuệ: Nghĩa là có khả năng xét đoán, quyết định, đều là trạch pháp.</w:t>
      </w:r>
    </w:p>
    <w:p>
      <w:pPr>
        <w:pStyle w:val="BodyText"/>
        <w:spacing w:line="276" w:lineRule="auto" w:before="127"/>
        <w:ind w:right="107"/>
      </w:pPr>
      <w:r>
        <w:rPr>
          <w:color w:val="231F20"/>
        </w:rPr>
        <w:t>Có tuệ không phải là trí: Nghĩa là các nhẫn vô lậu, mới lần</w:t>
      </w:r>
      <w:r>
        <w:rPr>
          <w:color w:val="231F20"/>
          <w:spacing w:val="-32"/>
        </w:rPr>
        <w:t> </w:t>
      </w:r>
      <w:r>
        <w:rPr>
          <w:color w:val="231F20"/>
        </w:rPr>
        <w:t>đầu quán cảnh của đế, chưa xét đoán kỹ lưỡng.</w:t>
      </w:r>
    </w:p>
    <w:p>
      <w:pPr>
        <w:pStyle w:val="BodyText"/>
        <w:spacing w:line="276" w:lineRule="auto" w:before="127"/>
        <w:ind w:right="109"/>
      </w:pPr>
      <w:r>
        <w:rPr>
          <w:color w:val="231F20"/>
          <w:spacing w:val="-3"/>
        </w:rPr>
        <w:t>Kiến</w:t>
      </w:r>
      <w:r>
        <w:rPr>
          <w:color w:val="231F20"/>
          <w:spacing w:val="-20"/>
        </w:rPr>
        <w:t> </w:t>
      </w:r>
      <w:r>
        <w:rPr>
          <w:color w:val="231F20"/>
        </w:rPr>
        <w:t>gồm</w:t>
      </w:r>
      <w:r>
        <w:rPr>
          <w:color w:val="231F20"/>
          <w:spacing w:val="-19"/>
        </w:rPr>
        <w:t> </w:t>
      </w:r>
      <w:r>
        <w:rPr>
          <w:color w:val="231F20"/>
          <w:spacing w:val="-3"/>
        </w:rPr>
        <w:t>thâu</w:t>
      </w:r>
      <w:r>
        <w:rPr>
          <w:color w:val="231F20"/>
          <w:spacing w:val="-18"/>
        </w:rPr>
        <w:t> </w:t>
      </w:r>
      <w:r>
        <w:rPr>
          <w:color w:val="231F20"/>
        </w:rPr>
        <w:t>trí</w:t>
      </w:r>
      <w:r>
        <w:rPr>
          <w:color w:val="231F20"/>
          <w:spacing w:val="-19"/>
        </w:rPr>
        <w:t> </w:t>
      </w:r>
      <w:r>
        <w:rPr>
          <w:color w:val="231F20"/>
        </w:rPr>
        <w:t>hay</w:t>
      </w:r>
      <w:r>
        <w:rPr>
          <w:color w:val="231F20"/>
          <w:spacing w:val="-19"/>
        </w:rPr>
        <w:t> </w:t>
      </w:r>
      <w:r>
        <w:rPr>
          <w:color w:val="231F20"/>
        </w:rPr>
        <w:t>trí</w:t>
      </w:r>
      <w:r>
        <w:rPr>
          <w:color w:val="231F20"/>
          <w:spacing w:val="-19"/>
        </w:rPr>
        <w:t> </w:t>
      </w:r>
      <w:r>
        <w:rPr>
          <w:color w:val="231F20"/>
        </w:rPr>
        <w:t>gồm</w:t>
      </w:r>
      <w:r>
        <w:rPr>
          <w:color w:val="231F20"/>
          <w:spacing w:val="-19"/>
        </w:rPr>
        <w:t> </w:t>
      </w:r>
      <w:r>
        <w:rPr>
          <w:color w:val="231F20"/>
          <w:spacing w:val="-3"/>
        </w:rPr>
        <w:t>thâu</w:t>
      </w:r>
      <w:r>
        <w:rPr>
          <w:color w:val="231F20"/>
          <w:spacing w:val="-19"/>
        </w:rPr>
        <w:t> </w:t>
      </w:r>
      <w:r>
        <w:rPr>
          <w:color w:val="231F20"/>
          <w:spacing w:val="-3"/>
        </w:rPr>
        <w:t>kiến</w:t>
      </w:r>
      <w:r>
        <w:rPr>
          <w:color w:val="231F20"/>
          <w:spacing w:val="-18"/>
        </w:rPr>
        <w:t> </w:t>
      </w:r>
      <w:r>
        <w:rPr>
          <w:color w:val="231F20"/>
          <w:spacing w:val="-6"/>
        </w:rPr>
        <w:t>v.v…?</w:t>
      </w:r>
      <w:r>
        <w:rPr>
          <w:color w:val="231F20"/>
          <w:spacing w:val="-20"/>
        </w:rPr>
        <w:t> </w:t>
      </w:r>
      <w:r>
        <w:rPr>
          <w:color w:val="231F20"/>
        </w:rPr>
        <w:t>Cho</w:t>
      </w:r>
      <w:r>
        <w:rPr>
          <w:color w:val="231F20"/>
          <w:spacing w:val="-20"/>
        </w:rPr>
        <w:t> </w:t>
      </w:r>
      <w:r>
        <w:rPr>
          <w:color w:val="231F20"/>
        </w:rPr>
        <w:t>đến</w:t>
      </w:r>
      <w:r>
        <w:rPr>
          <w:color w:val="231F20"/>
          <w:spacing w:val="-19"/>
        </w:rPr>
        <w:t> </w:t>
      </w:r>
      <w:r>
        <w:rPr>
          <w:color w:val="231F20"/>
        </w:rPr>
        <w:t>nói</w:t>
      </w:r>
      <w:r>
        <w:rPr>
          <w:color w:val="231F20"/>
          <w:spacing w:val="-20"/>
        </w:rPr>
        <w:t> </w:t>
      </w:r>
      <w:r>
        <w:rPr>
          <w:color w:val="231F20"/>
          <w:spacing w:val="-3"/>
        </w:rPr>
        <w:t>rộng. </w:t>
      </w:r>
      <w:r>
        <w:rPr>
          <w:color w:val="231F20"/>
          <w:spacing w:val="-5"/>
        </w:rPr>
        <w:t>Trong</w:t>
      </w:r>
      <w:r>
        <w:rPr>
          <w:color w:val="231F20"/>
          <w:spacing w:val="-7"/>
        </w:rPr>
        <w:t> </w:t>
      </w:r>
      <w:r>
        <w:rPr>
          <w:color w:val="231F20"/>
        </w:rPr>
        <w:t>đây</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bốn</w:t>
      </w:r>
      <w:r>
        <w:rPr>
          <w:color w:val="231F20"/>
          <w:spacing w:val="-7"/>
        </w:rPr>
        <w:t> </w:t>
      </w:r>
      <w:r>
        <w:rPr>
          <w:color w:val="231F20"/>
          <w:spacing w:val="-3"/>
        </w:rPr>
        <w:t>trường</w:t>
      </w:r>
      <w:r>
        <w:rPr>
          <w:color w:val="231F20"/>
          <w:spacing w:val="-6"/>
        </w:rPr>
        <w:t> </w:t>
      </w:r>
      <w:r>
        <w:rPr>
          <w:color w:val="231F20"/>
          <w:spacing w:val="-3"/>
        </w:rPr>
        <w:t>hợp:</w:t>
      </w:r>
      <w:r>
        <w:rPr>
          <w:color w:val="231F20"/>
          <w:spacing w:val="-6"/>
        </w:rPr>
        <w:t> </w:t>
      </w:r>
      <w:r>
        <w:rPr>
          <w:color w:val="231F20"/>
        </w:rPr>
        <w:t>Mỗi</w:t>
      </w:r>
      <w:r>
        <w:rPr>
          <w:color w:val="231F20"/>
          <w:spacing w:val="-6"/>
        </w:rPr>
        <w:t> </w:t>
      </w:r>
      <w:r>
        <w:rPr>
          <w:color w:val="231F20"/>
        </w:rPr>
        <w:t>thứ</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spacing w:val="-3"/>
        </w:rPr>
        <w:t>trường</w:t>
      </w:r>
      <w:r>
        <w:rPr>
          <w:color w:val="231F20"/>
          <w:spacing w:val="-6"/>
        </w:rPr>
        <w:t> </w:t>
      </w:r>
      <w:r>
        <w:rPr>
          <w:color w:val="231F20"/>
          <w:spacing w:val="-3"/>
        </w:rPr>
        <w:t>hợp,</w:t>
      </w:r>
      <w:r>
        <w:rPr>
          <w:color w:val="231F20"/>
          <w:spacing w:val="-6"/>
        </w:rPr>
        <w:t> </w:t>
      </w:r>
      <w:r>
        <w:rPr>
          <w:color w:val="231F20"/>
          <w:spacing w:val="-3"/>
        </w:rPr>
        <w:t>căn </w:t>
      </w:r>
      <w:r>
        <w:rPr>
          <w:color w:val="231F20"/>
        </w:rPr>
        <w:t>cứ</w:t>
      </w:r>
      <w:r>
        <w:rPr>
          <w:color w:val="231F20"/>
          <w:spacing w:val="-7"/>
        </w:rPr>
        <w:t> </w:t>
      </w:r>
      <w:r>
        <w:rPr>
          <w:color w:val="231F20"/>
        </w:rPr>
        <w:t>vào</w:t>
      </w:r>
      <w:r>
        <w:rPr>
          <w:color w:val="231F20"/>
          <w:spacing w:val="-6"/>
        </w:rPr>
        <w:t> </w:t>
      </w:r>
      <w:r>
        <w:rPr>
          <w:color w:val="231F20"/>
        </w:rPr>
        <w:t>chỗ</w:t>
      </w:r>
      <w:r>
        <w:rPr>
          <w:color w:val="231F20"/>
          <w:spacing w:val="-7"/>
        </w:rPr>
        <w:t> </w:t>
      </w:r>
      <w:r>
        <w:rPr>
          <w:color w:val="231F20"/>
        </w:rPr>
        <w:t>hỏi</w:t>
      </w:r>
      <w:r>
        <w:rPr>
          <w:color w:val="231F20"/>
          <w:spacing w:val="-6"/>
        </w:rPr>
        <w:t> </w:t>
      </w:r>
      <w:r>
        <w:rPr>
          <w:color w:val="231F20"/>
          <w:spacing w:val="-3"/>
        </w:rPr>
        <w:t>trước,</w:t>
      </w:r>
      <w:r>
        <w:rPr>
          <w:color w:val="231F20"/>
          <w:spacing w:val="-7"/>
        </w:rPr>
        <w:t> </w:t>
      </w:r>
      <w:r>
        <w:rPr>
          <w:color w:val="231F20"/>
          <w:spacing w:val="-3"/>
        </w:rPr>
        <w:t>nhất</w:t>
      </w:r>
      <w:r>
        <w:rPr>
          <w:color w:val="231F20"/>
          <w:spacing w:val="-6"/>
        </w:rPr>
        <w:t> </w:t>
      </w:r>
      <w:r>
        <w:rPr>
          <w:color w:val="231F20"/>
          <w:spacing w:val="-3"/>
        </w:rPr>
        <w:t>định</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rPr>
        <w:t>rõ</w:t>
      </w:r>
      <w:r>
        <w:rPr>
          <w:color w:val="231F20"/>
          <w:spacing w:val="-6"/>
        </w:rPr>
        <w:t> </w:t>
      </w:r>
      <w:r>
        <w:rPr>
          <w:color w:val="231F20"/>
          <w:spacing w:val="-3"/>
        </w:rPr>
        <w:t>tướng</w:t>
      </w:r>
      <w:r>
        <w:rPr>
          <w:color w:val="231F20"/>
          <w:spacing w:val="-6"/>
        </w:rPr>
        <w:t> </w:t>
      </w:r>
      <w:r>
        <w:rPr>
          <w:color w:val="231F20"/>
        </w:rPr>
        <w:t>của</w:t>
      </w:r>
      <w:r>
        <w:rPr>
          <w:color w:val="231F20"/>
          <w:spacing w:val="-7"/>
        </w:rPr>
        <w:t> </w:t>
      </w:r>
      <w:r>
        <w:rPr>
          <w:color w:val="231F20"/>
          <w:spacing w:val="-3"/>
        </w:rPr>
        <w:t>chúng.</w:t>
      </w:r>
    </w:p>
    <w:p>
      <w:pPr>
        <w:pStyle w:val="BodyText"/>
        <w:spacing w:line="276" w:lineRule="auto" w:before="128"/>
        <w:ind w:right="106"/>
      </w:pPr>
      <w:r>
        <w:rPr>
          <w:color w:val="231F20"/>
        </w:rPr>
        <w:t>Các</w:t>
      </w:r>
      <w:r>
        <w:rPr>
          <w:color w:val="231F20"/>
          <w:spacing w:val="-11"/>
        </w:rPr>
        <w:t> </w:t>
      </w:r>
      <w:r>
        <w:rPr>
          <w:color w:val="231F20"/>
        </w:rPr>
        <w:t>thứ</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về</w:t>
      </w:r>
      <w:r>
        <w:rPr>
          <w:color w:val="231F20"/>
          <w:spacing w:val="-10"/>
        </w:rPr>
        <w:t> </w:t>
      </w:r>
      <w:r>
        <w:rPr>
          <w:color w:val="231F20"/>
        </w:rPr>
        <w:t>kiến</w:t>
      </w:r>
      <w:r>
        <w:rPr>
          <w:color w:val="231F20"/>
          <w:spacing w:val="-11"/>
        </w:rPr>
        <w:t> </w:t>
      </w:r>
      <w:r>
        <w:rPr>
          <w:color w:val="231F20"/>
        </w:rPr>
        <w:t>thì</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trí</w:t>
      </w:r>
      <w:r>
        <w:rPr>
          <w:color w:val="231F20"/>
          <w:spacing w:val="-10"/>
        </w:rPr>
        <w:t> </w:t>
      </w:r>
      <w:r>
        <w:rPr>
          <w:color w:val="231F20"/>
        </w:rPr>
        <w:t>chăng</w:t>
      </w:r>
      <w:r>
        <w:rPr>
          <w:color w:val="231F20"/>
          <w:spacing w:val="-11"/>
        </w:rPr>
        <w:t> </w:t>
      </w:r>
      <w:r>
        <w:rPr>
          <w:color w:val="231F20"/>
          <w:spacing w:val="-4"/>
        </w:rPr>
        <w:t>v.v…?</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 rộng.</w:t>
      </w:r>
      <w:r>
        <w:rPr>
          <w:color w:val="231F20"/>
          <w:spacing w:val="-7"/>
        </w:rPr>
        <w:t> </w:t>
      </w:r>
      <w:r>
        <w:rPr>
          <w:color w:val="231F20"/>
        </w:rPr>
        <w:t>Ở</w:t>
      </w:r>
      <w:r>
        <w:rPr>
          <w:color w:val="231F20"/>
          <w:spacing w:val="-7"/>
        </w:rPr>
        <w:t> </w:t>
      </w:r>
      <w:r>
        <w:rPr>
          <w:color w:val="231F20"/>
          <w:spacing w:val="-5"/>
        </w:rPr>
        <w:t>đây,</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kiến,</w:t>
      </w:r>
      <w:r>
        <w:rPr>
          <w:color w:val="231F20"/>
          <w:spacing w:val="-6"/>
        </w:rPr>
        <w:t> </w:t>
      </w:r>
      <w:r>
        <w:rPr>
          <w:color w:val="231F20"/>
        </w:rPr>
        <w:t>trí,</w:t>
      </w:r>
      <w:r>
        <w:rPr>
          <w:color w:val="231F20"/>
          <w:spacing w:val="-7"/>
        </w:rPr>
        <w:t> </w:t>
      </w:r>
      <w:r>
        <w:rPr>
          <w:color w:val="231F20"/>
        </w:rPr>
        <w:t>tuệ,</w:t>
      </w:r>
      <w:r>
        <w:rPr>
          <w:color w:val="231F20"/>
          <w:spacing w:val="-6"/>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5"/>
        </w:rPr>
        <w:t> </w:t>
      </w:r>
      <w:r>
        <w:rPr>
          <w:color w:val="231F20"/>
        </w:rPr>
        <w:t>một</w:t>
      </w:r>
      <w:r>
        <w:rPr>
          <w:color w:val="231F20"/>
          <w:spacing w:val="-7"/>
        </w:rPr>
        <w:t> </w:t>
      </w:r>
      <w:r>
        <w:rPr>
          <w:color w:val="231F20"/>
        </w:rPr>
        <w:t>thứ</w:t>
      </w:r>
      <w:r>
        <w:rPr>
          <w:color w:val="231F20"/>
          <w:spacing w:val="-6"/>
        </w:rPr>
        <w:t> </w:t>
      </w:r>
      <w:r>
        <w:rPr>
          <w:color w:val="231F20"/>
        </w:rPr>
        <w:t>tất</w:t>
      </w:r>
      <w:r>
        <w:rPr>
          <w:color w:val="231F20"/>
          <w:spacing w:val="-7"/>
        </w:rPr>
        <w:t> </w:t>
      </w:r>
      <w:r>
        <w:rPr>
          <w:color w:val="231F20"/>
        </w:rPr>
        <w:t>có</w:t>
      </w:r>
      <w:r>
        <w:rPr>
          <w:color w:val="231F20"/>
          <w:spacing w:val="-6"/>
        </w:rPr>
        <w:t> </w:t>
      </w:r>
      <w:r>
        <w:rPr>
          <w:color w:val="231F20"/>
        </w:rPr>
        <w:t>hai</w:t>
      </w:r>
      <w:r>
        <w:rPr>
          <w:color w:val="231F20"/>
          <w:spacing w:val="-7"/>
        </w:rPr>
        <w:t> </w:t>
      </w:r>
      <w:r>
        <w:rPr>
          <w:color w:val="231F20"/>
        </w:rPr>
        <w:t>thứ kia, thế nên đều nêu ra các trường hợp như thế để đáp.</w:t>
      </w:r>
    </w:p>
    <w:p>
      <w:pPr>
        <w:pStyle w:val="BodyText"/>
        <w:spacing w:before="129"/>
        <w:ind w:left="960" w:firstLine="0"/>
      </w:pPr>
      <w:r>
        <w:rPr>
          <w:i/>
          <w:color w:val="231F20"/>
        </w:rPr>
        <w:t>Hỏi: </w:t>
      </w:r>
      <w:r>
        <w:rPr>
          <w:color w:val="231F20"/>
        </w:rPr>
        <w:t>Những ai thành tựu ba thứ kiến, trí, tuệ?</w:t>
      </w:r>
    </w:p>
    <w:p>
      <w:pPr>
        <w:pStyle w:val="BodyText"/>
        <w:spacing w:line="276" w:lineRule="auto" w:before="171"/>
        <w:ind w:right="106"/>
      </w:pPr>
      <w:r>
        <w:rPr>
          <w:i/>
          <w:color w:val="231F20"/>
        </w:rPr>
        <w:t>Đáp: </w:t>
      </w:r>
      <w:r>
        <w:rPr>
          <w:color w:val="231F20"/>
        </w:rPr>
        <w:t>Là tất cả hữu tình. Ở đây tức là nói chung, nhưng có nhiều, ít.</w:t>
      </w:r>
    </w:p>
    <w:p>
      <w:pPr>
        <w:pStyle w:val="BodyText"/>
        <w:spacing w:line="276" w:lineRule="auto" w:before="127"/>
        <w:ind w:right="109"/>
      </w:pPr>
      <w:r>
        <w:rPr>
          <w:color w:val="231F20"/>
        </w:rPr>
        <w:t>Về</w:t>
      </w:r>
      <w:r>
        <w:rPr>
          <w:color w:val="231F20"/>
          <w:spacing w:val="-16"/>
        </w:rPr>
        <w:t> </w:t>
      </w:r>
      <w:r>
        <w:rPr>
          <w:color w:val="231F20"/>
          <w:spacing w:val="-3"/>
        </w:rPr>
        <w:t>hàng</w:t>
      </w:r>
      <w:r>
        <w:rPr>
          <w:color w:val="231F20"/>
          <w:spacing w:val="-15"/>
        </w:rPr>
        <w:t> </w:t>
      </w:r>
      <w:r>
        <w:rPr>
          <w:color w:val="231F20"/>
          <w:spacing w:val="-3"/>
        </w:rPr>
        <w:t>phàm</w:t>
      </w:r>
      <w:r>
        <w:rPr>
          <w:color w:val="231F20"/>
          <w:spacing w:val="-15"/>
        </w:rPr>
        <w:t> </w:t>
      </w:r>
      <w:r>
        <w:rPr>
          <w:color w:val="231F20"/>
          <w:spacing w:val="-3"/>
        </w:rPr>
        <w:t>phu:</w:t>
      </w:r>
      <w:r>
        <w:rPr>
          <w:color w:val="231F20"/>
          <w:spacing w:val="-15"/>
        </w:rPr>
        <w:t> </w:t>
      </w:r>
      <w:r>
        <w:rPr>
          <w:color w:val="231F20"/>
        </w:rPr>
        <w:t>Nếu</w:t>
      </w:r>
      <w:r>
        <w:rPr>
          <w:color w:val="231F20"/>
          <w:spacing w:val="-15"/>
        </w:rPr>
        <w:t> </w:t>
      </w:r>
      <w:r>
        <w:rPr>
          <w:color w:val="231F20"/>
        </w:rPr>
        <w:t>là</w:t>
      </w:r>
      <w:r>
        <w:rPr>
          <w:color w:val="231F20"/>
          <w:spacing w:val="-15"/>
        </w:rPr>
        <w:t> </w:t>
      </w:r>
      <w:r>
        <w:rPr>
          <w:color w:val="231F20"/>
        </w:rPr>
        <w:t>kẻ</w:t>
      </w:r>
      <w:r>
        <w:rPr>
          <w:color w:val="231F20"/>
          <w:spacing w:val="-15"/>
        </w:rPr>
        <w:t> </w:t>
      </w:r>
      <w:r>
        <w:rPr>
          <w:color w:val="231F20"/>
          <w:spacing w:val="-3"/>
        </w:rPr>
        <w:t>đoạn</w:t>
      </w:r>
      <w:r>
        <w:rPr>
          <w:color w:val="231F20"/>
          <w:spacing w:val="-15"/>
        </w:rPr>
        <w:t> </w:t>
      </w:r>
      <w:r>
        <w:rPr>
          <w:color w:val="231F20"/>
        </w:rPr>
        <w:t>dứt</w:t>
      </w:r>
      <w:r>
        <w:rPr>
          <w:color w:val="231F20"/>
          <w:spacing w:val="-15"/>
        </w:rPr>
        <w:t> </w:t>
      </w:r>
      <w:r>
        <w:rPr>
          <w:color w:val="231F20"/>
        </w:rPr>
        <w:t>căn</w:t>
      </w:r>
      <w:r>
        <w:rPr>
          <w:color w:val="231F20"/>
          <w:spacing w:val="-15"/>
        </w:rPr>
        <w:t> </w:t>
      </w:r>
      <w:r>
        <w:rPr>
          <w:color w:val="231F20"/>
          <w:spacing w:val="-3"/>
        </w:rPr>
        <w:t>thiện,</w:t>
      </w:r>
      <w:r>
        <w:rPr>
          <w:color w:val="231F20"/>
          <w:spacing w:val="-15"/>
        </w:rPr>
        <w:t> </w:t>
      </w:r>
      <w:r>
        <w:rPr>
          <w:color w:val="231F20"/>
          <w:spacing w:val="-3"/>
        </w:rPr>
        <w:t>thành</w:t>
      </w:r>
      <w:r>
        <w:rPr>
          <w:color w:val="231F20"/>
          <w:spacing w:val="-16"/>
        </w:rPr>
        <w:t> </w:t>
      </w:r>
      <w:r>
        <w:rPr>
          <w:color w:val="231F20"/>
        </w:rPr>
        <w:t>tựu</w:t>
      </w:r>
      <w:r>
        <w:rPr>
          <w:color w:val="231F20"/>
          <w:spacing w:val="-15"/>
        </w:rPr>
        <w:t> </w:t>
      </w:r>
      <w:r>
        <w:rPr>
          <w:color w:val="231F20"/>
          <w:spacing w:val="-3"/>
        </w:rPr>
        <w:t>kiến, trí,</w:t>
      </w:r>
      <w:r>
        <w:rPr>
          <w:color w:val="231F20"/>
          <w:spacing w:val="-8"/>
        </w:rPr>
        <w:t> </w:t>
      </w:r>
      <w:r>
        <w:rPr>
          <w:color w:val="231F20"/>
        </w:rPr>
        <w:t>tuệ</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8"/>
        </w:rPr>
        <w:t> </w:t>
      </w:r>
      <w:r>
        <w:rPr>
          <w:color w:val="231F20"/>
          <w:spacing w:val="-3"/>
        </w:rPr>
        <w:t>kiến</w:t>
      </w:r>
      <w:r>
        <w:rPr>
          <w:color w:val="231F20"/>
          <w:spacing w:val="-7"/>
        </w:rPr>
        <w:t> </w:t>
      </w:r>
      <w:r>
        <w:rPr>
          <w:color w:val="231F20"/>
        </w:rPr>
        <w:t>đạo</w:t>
      </w:r>
      <w:r>
        <w:rPr>
          <w:color w:val="231F20"/>
          <w:spacing w:val="-7"/>
        </w:rPr>
        <w:t> </w:t>
      </w:r>
      <w:r>
        <w:rPr>
          <w:color w:val="231F20"/>
          <w:spacing w:val="-3"/>
        </w:rPr>
        <w:t>đoạn</w:t>
      </w:r>
      <w:r>
        <w:rPr>
          <w:color w:val="231F20"/>
          <w:spacing w:val="-7"/>
        </w:rPr>
        <w:t> </w:t>
      </w:r>
      <w:r>
        <w:rPr>
          <w:color w:val="231F20"/>
          <w:spacing w:val="-3"/>
        </w:rPr>
        <w:t>trừ,</w:t>
      </w:r>
      <w:r>
        <w:rPr>
          <w:color w:val="231F20"/>
          <w:spacing w:val="-7"/>
        </w:rPr>
        <w:t> </w:t>
      </w:r>
      <w:r>
        <w:rPr>
          <w:color w:val="231F20"/>
          <w:spacing w:val="-3"/>
        </w:rPr>
        <w:t>thành</w:t>
      </w:r>
      <w:r>
        <w:rPr>
          <w:color w:val="231F20"/>
          <w:spacing w:val="-7"/>
        </w:rPr>
        <w:t> </w:t>
      </w:r>
      <w:r>
        <w:rPr>
          <w:color w:val="231F20"/>
        </w:rPr>
        <w:t>tựu</w:t>
      </w:r>
      <w:r>
        <w:rPr>
          <w:color w:val="231F20"/>
          <w:spacing w:val="-8"/>
        </w:rPr>
        <w:t> </w:t>
      </w:r>
      <w:r>
        <w:rPr>
          <w:color w:val="231F20"/>
          <w:spacing w:val="-3"/>
        </w:rPr>
        <w:t>trí,</w:t>
      </w:r>
      <w:r>
        <w:rPr>
          <w:color w:val="231F20"/>
          <w:spacing w:val="-7"/>
        </w:rPr>
        <w:t> </w:t>
      </w:r>
      <w:r>
        <w:rPr>
          <w:color w:val="231F20"/>
        </w:rPr>
        <w:t>tuệ</w:t>
      </w:r>
      <w:r>
        <w:rPr>
          <w:color w:val="231F20"/>
          <w:spacing w:val="-7"/>
        </w:rPr>
        <w:t> </w:t>
      </w:r>
      <w:r>
        <w:rPr>
          <w:color w:val="231F20"/>
          <w:spacing w:val="-3"/>
        </w:rPr>
        <w:t>nhiễm</w:t>
      </w:r>
      <w:r>
        <w:rPr>
          <w:color w:val="231F20"/>
          <w:spacing w:val="-7"/>
        </w:rPr>
        <w:t> </w:t>
      </w:r>
      <w:r>
        <w:rPr>
          <w:color w:val="231F20"/>
        </w:rPr>
        <w:t>ô</w:t>
      </w:r>
      <w:r>
        <w:rPr>
          <w:color w:val="231F20"/>
          <w:spacing w:val="-7"/>
        </w:rPr>
        <w:t> </w:t>
      </w:r>
      <w:r>
        <w:rPr>
          <w:color w:val="231F20"/>
        </w:rPr>
        <w:t>ở</w:t>
      </w:r>
      <w:r>
        <w:rPr>
          <w:color w:val="231F20"/>
          <w:spacing w:val="-8"/>
        </w:rPr>
        <w:t> </w:t>
      </w:r>
      <w:r>
        <w:rPr>
          <w:color w:val="231F20"/>
          <w:spacing w:val="-3"/>
        </w:rPr>
        <w:t>ba </w:t>
      </w:r>
      <w:r>
        <w:rPr>
          <w:color w:val="231F20"/>
        </w:rPr>
        <w:t>cõi</w:t>
      </w:r>
      <w:r>
        <w:rPr>
          <w:color w:val="231F20"/>
          <w:spacing w:val="-8"/>
        </w:rPr>
        <w:t> </w:t>
      </w:r>
      <w:r>
        <w:rPr>
          <w:color w:val="231F20"/>
        </w:rPr>
        <w:t>do</w:t>
      </w:r>
      <w:r>
        <w:rPr>
          <w:color w:val="231F20"/>
          <w:spacing w:val="-7"/>
        </w:rPr>
        <w:t> </w:t>
      </w:r>
      <w:r>
        <w:rPr>
          <w:color w:val="231F20"/>
        </w:rPr>
        <w:t>tu</w:t>
      </w:r>
      <w:r>
        <w:rPr>
          <w:color w:val="231F20"/>
          <w:spacing w:val="-8"/>
        </w:rPr>
        <w:t> </w:t>
      </w:r>
      <w:r>
        <w:rPr>
          <w:color w:val="231F20"/>
        </w:rPr>
        <w:t>đạo</w:t>
      </w:r>
      <w:r>
        <w:rPr>
          <w:color w:val="231F20"/>
          <w:spacing w:val="-7"/>
        </w:rPr>
        <w:t> </w:t>
      </w:r>
      <w:r>
        <w:rPr>
          <w:color w:val="231F20"/>
          <w:spacing w:val="-3"/>
        </w:rPr>
        <w:t>đoạn</w:t>
      </w:r>
      <w:r>
        <w:rPr>
          <w:color w:val="231F20"/>
          <w:spacing w:val="-8"/>
        </w:rPr>
        <w:t> </w:t>
      </w:r>
      <w:r>
        <w:rPr>
          <w:color w:val="231F20"/>
          <w:spacing w:val="-3"/>
        </w:rPr>
        <w:t>trừ,</w:t>
      </w:r>
      <w:r>
        <w:rPr>
          <w:color w:val="231F20"/>
          <w:spacing w:val="-7"/>
        </w:rPr>
        <w:t> </w:t>
      </w:r>
      <w:r>
        <w:rPr>
          <w:color w:val="231F20"/>
          <w:spacing w:val="-3"/>
        </w:rPr>
        <w:t>thành</w:t>
      </w:r>
      <w:r>
        <w:rPr>
          <w:color w:val="231F20"/>
          <w:spacing w:val="-8"/>
        </w:rPr>
        <w:t> </w:t>
      </w:r>
      <w:r>
        <w:rPr>
          <w:color w:val="231F20"/>
        </w:rPr>
        <w:t>tựu</w:t>
      </w:r>
      <w:r>
        <w:rPr>
          <w:color w:val="231F20"/>
          <w:spacing w:val="-7"/>
        </w:rPr>
        <w:t> </w:t>
      </w:r>
      <w:r>
        <w:rPr>
          <w:color w:val="231F20"/>
          <w:spacing w:val="-3"/>
        </w:rPr>
        <w:t>trí,</w:t>
      </w:r>
      <w:r>
        <w:rPr>
          <w:color w:val="231F20"/>
          <w:spacing w:val="-8"/>
        </w:rPr>
        <w:t> </w:t>
      </w:r>
      <w:r>
        <w:rPr>
          <w:color w:val="231F20"/>
        </w:rPr>
        <w:t>tuệ</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spacing w:val="-3"/>
        </w:rPr>
        <w:t>dục.</w:t>
      </w:r>
    </w:p>
    <w:p>
      <w:pPr>
        <w:pStyle w:val="BodyText"/>
        <w:spacing w:line="276" w:lineRule="auto" w:before="128"/>
        <w:ind w:right="106"/>
      </w:pPr>
      <w:r>
        <w:rPr>
          <w:color w:val="231F20"/>
        </w:rPr>
        <w:t>Nếu là kẻ không đoạn dứt căn thiện và chưa được tâm thiện ở cõi</w:t>
      </w:r>
      <w:r>
        <w:rPr>
          <w:color w:val="231F20"/>
          <w:spacing w:val="-7"/>
        </w:rPr>
        <w:t> </w:t>
      </w:r>
      <w:r>
        <w:rPr>
          <w:color w:val="231F20"/>
        </w:rPr>
        <w:t>sắc,</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kiến,</w:t>
      </w:r>
      <w:r>
        <w:rPr>
          <w:color w:val="231F20"/>
          <w:spacing w:val="-6"/>
        </w:rPr>
        <w:t> </w:t>
      </w:r>
      <w:r>
        <w:rPr>
          <w:color w:val="231F20"/>
        </w:rPr>
        <w:t>trí,</w:t>
      </w:r>
      <w:r>
        <w:rPr>
          <w:color w:val="231F20"/>
          <w:spacing w:val="-7"/>
        </w:rPr>
        <w:t> </w:t>
      </w:r>
      <w:r>
        <w:rPr>
          <w:color w:val="231F20"/>
        </w:rPr>
        <w:t>tuệ</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thành tựu</w:t>
      </w:r>
      <w:r>
        <w:rPr>
          <w:color w:val="231F20"/>
          <w:spacing w:val="-13"/>
        </w:rPr>
        <w:t> </w:t>
      </w:r>
      <w:r>
        <w:rPr>
          <w:color w:val="231F20"/>
        </w:rPr>
        <w:t>trí,</w:t>
      </w:r>
      <w:r>
        <w:rPr>
          <w:color w:val="231F20"/>
          <w:spacing w:val="-13"/>
        </w:rPr>
        <w:t> </w:t>
      </w:r>
      <w:r>
        <w:rPr>
          <w:color w:val="231F20"/>
        </w:rPr>
        <w:t>tuệ</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kiến,</w:t>
      </w:r>
      <w:r>
        <w:rPr>
          <w:color w:val="231F20"/>
          <w:spacing w:val="-13"/>
        </w:rPr>
        <w:t> </w:t>
      </w:r>
      <w:r>
        <w:rPr>
          <w:color w:val="231F20"/>
        </w:rPr>
        <w:t>trí,</w:t>
      </w:r>
      <w:r>
        <w:rPr>
          <w:color w:val="231F20"/>
          <w:spacing w:val="-13"/>
        </w:rPr>
        <w:t> </w:t>
      </w:r>
      <w:r>
        <w:rPr>
          <w:color w:val="231F20"/>
        </w:rPr>
        <w:t>tuệ thiện ở cõi dục, thành tựu trí, tuệ vô phú vô ký ở cõi 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Nếu là người đã được tâm thiện ở cõi sắc, chưa lìa nhiễm cõi dục,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kiến,</w:t>
      </w:r>
      <w:r>
        <w:rPr>
          <w:color w:val="231F20"/>
          <w:spacing w:val="-11"/>
        </w:rPr>
        <w:t> </w:t>
      </w:r>
      <w:r>
        <w:rPr>
          <w:color w:val="231F20"/>
        </w:rPr>
        <w:t>trí,</w:t>
      </w:r>
      <w:r>
        <w:rPr>
          <w:color w:val="231F20"/>
          <w:spacing w:val="-11"/>
        </w:rPr>
        <w:t> </w:t>
      </w:r>
      <w:r>
        <w:rPr>
          <w:color w:val="231F20"/>
        </w:rPr>
        <w:t>tuệ</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thành</w:t>
      </w:r>
      <w:r>
        <w:rPr>
          <w:color w:val="231F20"/>
          <w:spacing w:val="-11"/>
        </w:rPr>
        <w:t> </w:t>
      </w:r>
      <w:r>
        <w:rPr>
          <w:color w:val="231F20"/>
        </w:rPr>
        <w:t>tựu trí, tuệ nhiễm ô ở ba cõi do tu đạo đoạn trừ, thành tựu kiến, trí, tuệ thiện ở cõi dục và cõi sắc, thành tựu trí, tuệ vô phú vô ký ở cõi</w:t>
      </w:r>
      <w:r>
        <w:rPr>
          <w:color w:val="231F20"/>
          <w:spacing w:val="-4"/>
        </w:rPr>
        <w:t> </w:t>
      </w:r>
      <w:r>
        <w:rPr>
          <w:color w:val="231F20"/>
        </w:rPr>
        <w:t>dục.</w:t>
      </w:r>
    </w:p>
    <w:p>
      <w:pPr>
        <w:pStyle w:val="BodyText"/>
        <w:spacing w:line="276" w:lineRule="auto"/>
        <w:ind w:left="110" w:right="389"/>
      </w:pPr>
      <w:r>
        <w:rPr>
          <w:color w:val="231F20"/>
        </w:rPr>
        <w:t>Nếu là người đã lìa nhiễm cõi dục, chưa được tâm thiện ở cõi vô sắc: Nếu sinh vào cõi dục, thành tựu kiến, trí, tuệ ở cõi sắc, vô sắc do kiến đạo đoạn trừ, thành tựu trí, tuệ nhiễm ô ở cõi sắc, vô sắc do tu đạo đoạn trừ, thành tựu kiến, trí, tuệ thiện ở cõi dục và cõi</w:t>
      </w:r>
      <w:r>
        <w:rPr>
          <w:color w:val="231F20"/>
          <w:spacing w:val="-36"/>
        </w:rPr>
        <w:t> </w:t>
      </w:r>
      <w:r>
        <w:rPr>
          <w:color w:val="231F20"/>
        </w:rPr>
        <w:t>sắc, thành</w:t>
      </w:r>
      <w:r>
        <w:rPr>
          <w:color w:val="231F20"/>
          <w:spacing w:val="-6"/>
        </w:rPr>
        <w:t> </w:t>
      </w:r>
      <w:r>
        <w:rPr>
          <w:color w:val="231F20"/>
        </w:rPr>
        <w:t>tựu</w:t>
      </w:r>
      <w:r>
        <w:rPr>
          <w:color w:val="231F20"/>
          <w:spacing w:val="-5"/>
        </w:rPr>
        <w:t> </w:t>
      </w:r>
      <w:r>
        <w:rPr>
          <w:color w:val="231F20"/>
        </w:rPr>
        <w:t>trí,</w:t>
      </w:r>
      <w:r>
        <w:rPr>
          <w:color w:val="231F20"/>
          <w:spacing w:val="-6"/>
        </w:rPr>
        <w:t> </w:t>
      </w:r>
      <w:r>
        <w:rPr>
          <w:color w:val="231F20"/>
        </w:rPr>
        <w:t>tuệ</w:t>
      </w:r>
      <w:r>
        <w:rPr>
          <w:color w:val="231F20"/>
          <w:spacing w:val="-5"/>
        </w:rPr>
        <w:t> </w:t>
      </w:r>
      <w:r>
        <w:rPr>
          <w:color w:val="231F20"/>
        </w:rPr>
        <w:t>vô</w:t>
      </w:r>
      <w:r>
        <w:rPr>
          <w:color w:val="231F20"/>
          <w:spacing w:val="-6"/>
        </w:rPr>
        <w:t> </w:t>
      </w:r>
      <w:r>
        <w:rPr>
          <w:color w:val="231F20"/>
        </w:rPr>
        <w:t>phú</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và</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Nếu</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cõi sắc, không thành tựu kiến, trí, tuệ thiện ở cõi dục. Thành tựu các</w:t>
      </w:r>
      <w:r>
        <w:rPr>
          <w:color w:val="231F20"/>
          <w:spacing w:val="-36"/>
        </w:rPr>
        <w:t> </w:t>
      </w:r>
      <w:r>
        <w:rPr>
          <w:color w:val="231F20"/>
        </w:rPr>
        <w:t>thứ khác như đã nói nơi phần sinh vào cõi</w:t>
      </w:r>
      <w:r>
        <w:rPr>
          <w:color w:val="231F20"/>
          <w:spacing w:val="-2"/>
        </w:rPr>
        <w:t> </w:t>
      </w:r>
      <w:r>
        <w:rPr>
          <w:color w:val="231F20"/>
        </w:rPr>
        <w:t>dục.</w:t>
      </w:r>
    </w:p>
    <w:p>
      <w:pPr>
        <w:pStyle w:val="BodyText"/>
        <w:spacing w:line="276" w:lineRule="auto" w:before="115"/>
        <w:ind w:left="110" w:right="389"/>
      </w:pPr>
      <w:r>
        <w:rPr>
          <w:color w:val="231F20"/>
        </w:rPr>
        <w:t>Người đã được tâm thiện ở cõi vô sắc, chưa lìa nhiễm cõi sắc. Nếu</w:t>
      </w:r>
      <w:r>
        <w:rPr>
          <w:color w:val="231F20"/>
          <w:spacing w:val="-11"/>
        </w:rPr>
        <w:t> </w:t>
      </w:r>
      <w:r>
        <w:rPr>
          <w:color w:val="231F20"/>
        </w:rPr>
        <w:t>sinh</w:t>
      </w:r>
      <w:r>
        <w:rPr>
          <w:color w:val="231F20"/>
          <w:spacing w:val="-11"/>
        </w:rPr>
        <w:t> </w:t>
      </w:r>
      <w:r>
        <w:rPr>
          <w:color w:val="231F20"/>
        </w:rPr>
        <w:t>vào</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kiến,</w:t>
      </w:r>
      <w:r>
        <w:rPr>
          <w:color w:val="231F20"/>
          <w:spacing w:val="-10"/>
        </w:rPr>
        <w:t> </w:t>
      </w:r>
      <w:r>
        <w:rPr>
          <w:color w:val="231F20"/>
        </w:rPr>
        <w:t>trí,</w:t>
      </w:r>
      <w:r>
        <w:rPr>
          <w:color w:val="231F20"/>
          <w:spacing w:val="-11"/>
        </w:rPr>
        <w:t> </w:t>
      </w:r>
      <w:r>
        <w:rPr>
          <w:color w:val="231F20"/>
        </w:rPr>
        <w:t>tuệ</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0"/>
        </w:rPr>
        <w:t> </w:t>
      </w:r>
      <w:r>
        <w:rPr>
          <w:color w:val="231F20"/>
        </w:rPr>
        <w:t>kiến đạo đoạn trừ, thành tựu trí, tuệ nhiễm ô ở cõi sắc, vô sắc do tu đạo đoạn trừ, thành tựu kiến, trí, tuệ thiện ở ba cõi, thành tựu trí, tuệ vô phú vô ký ở cõi dục và cõi sắc. Nếu sinh vào cõi sắc, không thành tựu kiến, trí, tuệ thiện ở cõi dục. Thành tựu các thứ khác như đã nói nơi phần sinh vào cõi</w:t>
      </w:r>
      <w:r>
        <w:rPr>
          <w:color w:val="231F20"/>
          <w:spacing w:val="-2"/>
        </w:rPr>
        <w:t> </w:t>
      </w:r>
      <w:r>
        <w:rPr>
          <w:color w:val="231F20"/>
        </w:rPr>
        <w:t>dục.</w:t>
      </w:r>
    </w:p>
    <w:p>
      <w:pPr>
        <w:pStyle w:val="BodyText"/>
        <w:spacing w:line="276" w:lineRule="auto" w:before="109"/>
        <w:ind w:left="110" w:right="386"/>
      </w:pPr>
      <w:r>
        <w:rPr>
          <w:color w:val="231F20"/>
        </w:rPr>
        <w:t>Người đã lìa nhiễm cõi sắc, sinh vào cõi dục, thành tựu kiến, trí, tuệ ở cõi vô sắc do kiến đạo đoạn trừ, thành tựu trí, tuệ nhiễm    ô ở cõi vô sắc do tu đạo đoạn trừ, thành tựu kiến, trí, tuệ thiện ở ba cõi, thành tựu trí, tuệ vô phú vô ký ở cõi dục và cõi sắc. Nếu sinh vào cõi sắc, không thành tựu kiến, trí, tuệ thiện ở cõi dục. Thành tựu các thứ khác như đã nói nơi phần sinh vào cõi dục. Nếu sinh vào cõi vô sắc, không thành tựu kiến, trí, tuệ thiện ở cõi dục và </w:t>
      </w:r>
      <w:r>
        <w:rPr>
          <w:color w:val="231F20"/>
          <w:spacing w:val="2"/>
        </w:rPr>
        <w:t>cõi </w:t>
      </w:r>
      <w:r>
        <w:rPr>
          <w:color w:val="231F20"/>
        </w:rPr>
        <w:t>sắc, không thành tựu trí, tuệ vô phú vô ký ở cõi dục và cõi sắc. </w:t>
      </w:r>
      <w:r>
        <w:rPr>
          <w:color w:val="231F20"/>
          <w:spacing w:val="2"/>
        </w:rPr>
        <w:t>Nếu </w:t>
      </w:r>
      <w:r>
        <w:rPr>
          <w:color w:val="231F20"/>
        </w:rPr>
        <w:t>tâm của dị thục sinh hiện tiền, thành tựu trí, tuệ vô phú vô ký ở </w:t>
      </w:r>
      <w:r>
        <w:rPr>
          <w:color w:val="231F20"/>
          <w:spacing w:val="2"/>
        </w:rPr>
        <w:t>cõi </w:t>
      </w:r>
      <w:r>
        <w:rPr>
          <w:color w:val="231F20"/>
        </w:rPr>
        <w:t>vô sắc. Nếu tâm của dị thục sinh không hiện tiền, cũng không thành tựu trí, tuệ vô phú vô ký ở cõi vô sắc. Thành tựu các thứ khác </w:t>
      </w:r>
      <w:r>
        <w:rPr>
          <w:color w:val="231F20"/>
          <w:spacing w:val="2"/>
        </w:rPr>
        <w:t>như </w:t>
      </w:r>
      <w:r>
        <w:rPr>
          <w:color w:val="231F20"/>
        </w:rPr>
        <w:t>đã nói nơi phần sinh vào cõi</w:t>
      </w:r>
      <w:r>
        <w:rPr>
          <w:color w:val="231F20"/>
          <w:spacing w:val="39"/>
        </w:rPr>
        <w:t> </w:t>
      </w:r>
      <w:r>
        <w:rPr>
          <w:color w:val="231F20"/>
        </w:rPr>
        <w:t>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Về bậc Thánh: Hàng Tùy tín tùy pháp hành, khi khổ trí chưa sinh,</w:t>
      </w:r>
      <w:r>
        <w:rPr>
          <w:color w:val="231F20"/>
          <w:spacing w:val="-5"/>
        </w:rPr>
        <w:t> </w:t>
      </w:r>
      <w:r>
        <w:rPr>
          <w:color w:val="231F20"/>
        </w:rPr>
        <w:t>người</w:t>
      </w:r>
      <w:r>
        <w:rPr>
          <w:color w:val="231F20"/>
          <w:spacing w:val="-4"/>
        </w:rPr>
        <w:t> </w:t>
      </w:r>
      <w:r>
        <w:rPr>
          <w:color w:val="231F20"/>
        </w:rPr>
        <w:t>chưa</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kiến,</w:t>
      </w:r>
      <w:r>
        <w:rPr>
          <w:color w:val="231F20"/>
          <w:spacing w:val="-4"/>
        </w:rPr>
        <w:t> </w:t>
      </w:r>
      <w:r>
        <w:rPr>
          <w:color w:val="231F20"/>
        </w:rPr>
        <w:t>trí,</w:t>
      </w:r>
      <w:r>
        <w:rPr>
          <w:color w:val="231F20"/>
          <w:spacing w:val="-5"/>
        </w:rPr>
        <w:t> </w:t>
      </w:r>
      <w:r>
        <w:rPr>
          <w:color w:val="231F20"/>
        </w:rPr>
        <w:t>tuệ</w:t>
      </w:r>
      <w:r>
        <w:rPr>
          <w:color w:val="231F20"/>
          <w:spacing w:val="-4"/>
        </w:rPr>
        <w:t> </w:t>
      </w:r>
      <w:r>
        <w:rPr>
          <w:color w:val="231F20"/>
        </w:rPr>
        <w:t>nơi</w:t>
      </w:r>
      <w:r>
        <w:rPr>
          <w:color w:val="231F20"/>
          <w:spacing w:val="-4"/>
        </w:rPr>
        <w:t> </w:t>
      </w:r>
      <w:r>
        <w:rPr>
          <w:color w:val="231F20"/>
        </w:rPr>
        <w:t>ba</w:t>
      </w:r>
      <w:r>
        <w:rPr>
          <w:color w:val="231F20"/>
          <w:spacing w:val="-4"/>
        </w:rPr>
        <w:t> </w:t>
      </w:r>
      <w:r>
        <w:rPr>
          <w:color w:val="231F20"/>
        </w:rPr>
        <w:t>cõi do kiến đạo đoạn trừ, thành tựu trí, tuệ nhiễm ô ở ba cõi do tu </w:t>
      </w:r>
      <w:r>
        <w:rPr>
          <w:color w:val="231F20"/>
          <w:spacing w:val="-5"/>
        </w:rPr>
        <w:t>đạo </w:t>
      </w:r>
      <w:r>
        <w:rPr>
          <w:color w:val="231F20"/>
        </w:rPr>
        <w:t>đoạn</w:t>
      </w:r>
      <w:r>
        <w:rPr>
          <w:color w:val="231F20"/>
          <w:spacing w:val="-4"/>
        </w:rPr>
        <w:t> </w:t>
      </w:r>
      <w:r>
        <w:rPr>
          <w:color w:val="231F20"/>
        </w:rPr>
        <w:t>trừ,</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kiến,</w:t>
      </w:r>
      <w:r>
        <w:rPr>
          <w:color w:val="231F20"/>
          <w:spacing w:val="-3"/>
        </w:rPr>
        <w:t> </w:t>
      </w:r>
      <w:r>
        <w:rPr>
          <w:color w:val="231F20"/>
        </w:rPr>
        <w:t>trí,</w:t>
      </w:r>
      <w:r>
        <w:rPr>
          <w:color w:val="231F20"/>
          <w:spacing w:val="-4"/>
        </w:rPr>
        <w:t> </w:t>
      </w:r>
      <w:r>
        <w:rPr>
          <w:color w:val="231F20"/>
        </w:rPr>
        <w:t>tuệ</w:t>
      </w:r>
      <w:r>
        <w:rPr>
          <w:color w:val="231F20"/>
          <w:spacing w:val="-3"/>
        </w:rPr>
        <w:t> </w:t>
      </w:r>
      <w:r>
        <w:rPr>
          <w:color w:val="231F20"/>
        </w:rPr>
        <w:t>thiện</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thành</w:t>
      </w:r>
      <w:r>
        <w:rPr>
          <w:color w:val="231F20"/>
          <w:spacing w:val="-3"/>
        </w:rPr>
        <w:t> </w:t>
      </w:r>
      <w:r>
        <w:rPr>
          <w:color w:val="231F20"/>
        </w:rPr>
        <w:t>tựu trí, tuệ vô phú vô ký ở cõi dục, thành tựu kiến, tuệ vô lậu.</w:t>
      </w:r>
    </w:p>
    <w:p>
      <w:pPr>
        <w:pStyle w:val="BodyText"/>
        <w:spacing w:line="268" w:lineRule="auto" w:before="113"/>
        <w:ind w:right="106"/>
      </w:pPr>
      <w:r>
        <w:rPr>
          <w:color w:val="231F20"/>
        </w:rPr>
        <w:t>Nếu vị này đã lìa nhiễm cõi dục, chưa lìa nhiễm cõi sắc, thành tựu</w:t>
      </w:r>
      <w:r>
        <w:rPr>
          <w:color w:val="231F20"/>
          <w:spacing w:val="-4"/>
        </w:rPr>
        <w:t> </w:t>
      </w:r>
      <w:r>
        <w:rPr>
          <w:color w:val="231F20"/>
        </w:rPr>
        <w:t>kiến,</w:t>
      </w:r>
      <w:r>
        <w:rPr>
          <w:color w:val="231F20"/>
          <w:spacing w:val="-3"/>
        </w:rPr>
        <w:t> </w:t>
      </w:r>
      <w:r>
        <w:rPr>
          <w:color w:val="231F20"/>
        </w:rPr>
        <w:t>trí,</w:t>
      </w:r>
      <w:r>
        <w:rPr>
          <w:color w:val="231F20"/>
          <w:spacing w:val="-3"/>
        </w:rPr>
        <w:t> </w:t>
      </w:r>
      <w:r>
        <w:rPr>
          <w:color w:val="231F20"/>
        </w:rPr>
        <w:t>tuệ</w:t>
      </w:r>
      <w:r>
        <w:rPr>
          <w:color w:val="231F20"/>
          <w:spacing w:val="-4"/>
        </w:rPr>
        <w:t> </w:t>
      </w:r>
      <w:r>
        <w:rPr>
          <w:color w:val="231F20"/>
        </w:rPr>
        <w:t>ở</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trí, tuệ</w:t>
      </w:r>
      <w:r>
        <w:rPr>
          <w:color w:val="231F20"/>
          <w:spacing w:val="-5"/>
        </w:rPr>
        <w:t> </w:t>
      </w:r>
      <w:r>
        <w:rPr>
          <w:color w:val="231F20"/>
        </w:rPr>
        <w:t>nhiễm</w:t>
      </w:r>
      <w:r>
        <w:rPr>
          <w:color w:val="231F20"/>
          <w:spacing w:val="-4"/>
        </w:rPr>
        <w:t> </w:t>
      </w:r>
      <w:r>
        <w:rPr>
          <w:color w:val="231F20"/>
        </w:rPr>
        <w:t>ô</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Nếu</w:t>
      </w:r>
      <w:r>
        <w:rPr>
          <w:color w:val="231F20"/>
          <w:spacing w:val="-4"/>
        </w:rPr>
        <w:t> </w:t>
      </w:r>
      <w:r>
        <w:rPr>
          <w:color w:val="231F20"/>
        </w:rPr>
        <w:t>chưa</w:t>
      </w:r>
      <w:r>
        <w:rPr>
          <w:color w:val="231F20"/>
          <w:spacing w:val="-5"/>
        </w:rPr>
        <w:t> </w:t>
      </w:r>
      <w:r>
        <w:rPr>
          <w:color w:val="231F20"/>
        </w:rPr>
        <w:t>được</w:t>
      </w:r>
      <w:r>
        <w:rPr>
          <w:color w:val="231F20"/>
          <w:spacing w:val="-4"/>
        </w:rPr>
        <w:t> </w:t>
      </w:r>
      <w:r>
        <w:rPr>
          <w:color w:val="231F20"/>
        </w:rPr>
        <w:t>tâm thiện ở cõi vô sắc, thành tựu kiến, trí, tuệ thiện ở cõi dục và cõi sắc. Nếu đã được tâm thiện ở cõi vô sắc, thành tựu kiến, trí, tuệ thiện ở ba</w:t>
      </w:r>
      <w:r>
        <w:rPr>
          <w:color w:val="231F20"/>
          <w:spacing w:val="-5"/>
        </w:rPr>
        <w:t> </w:t>
      </w:r>
      <w:r>
        <w:rPr>
          <w:color w:val="231F20"/>
        </w:rPr>
        <w:t>cõi,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trí,</w:t>
      </w:r>
      <w:r>
        <w:rPr>
          <w:color w:val="231F20"/>
          <w:spacing w:val="-4"/>
        </w:rPr>
        <w:t> </w:t>
      </w:r>
      <w:r>
        <w:rPr>
          <w:color w:val="231F20"/>
        </w:rPr>
        <w:t>tuệ</w:t>
      </w:r>
      <w:r>
        <w:rPr>
          <w:color w:val="231F20"/>
          <w:spacing w:val="-5"/>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và</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thành</w:t>
      </w:r>
      <w:r>
        <w:rPr>
          <w:color w:val="231F20"/>
          <w:spacing w:val="-4"/>
        </w:rPr>
        <w:t> </w:t>
      </w:r>
      <w:r>
        <w:rPr>
          <w:color w:val="231F20"/>
        </w:rPr>
        <w:t>tựu kiến, tuệ vô lậu.</w:t>
      </w:r>
    </w:p>
    <w:p>
      <w:pPr>
        <w:pStyle w:val="BodyText"/>
        <w:spacing w:line="268" w:lineRule="auto" w:before="116"/>
        <w:ind w:right="104"/>
      </w:pPr>
      <w:r>
        <w:rPr>
          <w:color w:val="231F20"/>
        </w:rPr>
        <w:t>Nếu</w:t>
      </w:r>
      <w:r>
        <w:rPr>
          <w:color w:val="231F20"/>
          <w:spacing w:val="-8"/>
        </w:rPr>
        <w:t> </w:t>
      </w:r>
      <w:r>
        <w:rPr>
          <w:color w:val="231F20"/>
        </w:rPr>
        <w:t>vị</w:t>
      </w:r>
      <w:r>
        <w:rPr>
          <w:color w:val="231F20"/>
          <w:spacing w:val="-7"/>
        </w:rPr>
        <w:t> </w:t>
      </w:r>
      <w:r>
        <w:rPr>
          <w:color w:val="231F20"/>
        </w:rPr>
        <w:t>này</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kiến,</w:t>
      </w:r>
      <w:r>
        <w:rPr>
          <w:color w:val="231F20"/>
          <w:spacing w:val="-7"/>
        </w:rPr>
        <w:t> </w:t>
      </w:r>
      <w:r>
        <w:rPr>
          <w:color w:val="231F20"/>
        </w:rPr>
        <w:t>trí,</w:t>
      </w:r>
      <w:r>
        <w:rPr>
          <w:color w:val="231F20"/>
          <w:spacing w:val="-7"/>
        </w:rPr>
        <w:t> </w:t>
      </w:r>
      <w:r>
        <w:rPr>
          <w:color w:val="231F20"/>
        </w:rPr>
        <w:t>tuệ</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vô 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trí,</w:t>
      </w:r>
      <w:r>
        <w:rPr>
          <w:color w:val="231F20"/>
          <w:spacing w:val="-9"/>
        </w:rPr>
        <w:t> </w:t>
      </w:r>
      <w:r>
        <w:rPr>
          <w:color w:val="231F20"/>
        </w:rPr>
        <w:t>tuệ</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 đạo đoạn trừ, thành tựu kiến, trí, tuệ thiện ở ba cõi, thành tựu trí, tuệ vô phú vô ký ở cõi dục và cõi sắc, thành tựu kiến, tuệ vô</w:t>
      </w:r>
      <w:r>
        <w:rPr>
          <w:color w:val="231F20"/>
          <w:spacing w:val="-3"/>
        </w:rPr>
        <w:t> </w:t>
      </w:r>
      <w:r>
        <w:rPr>
          <w:color w:val="231F20"/>
        </w:rPr>
        <w:t>lậu.</w:t>
      </w:r>
    </w:p>
    <w:p>
      <w:pPr>
        <w:pStyle w:val="BodyText"/>
        <w:spacing w:line="268" w:lineRule="auto" w:before="112"/>
        <w:ind w:right="106"/>
      </w:pPr>
      <w:r>
        <w:rPr>
          <w:color w:val="231F20"/>
        </w:rPr>
        <w:t>Khi khổ trí đã sinh, tập trí chưa sinh, người chưa lìa nhiễm cõi dục, thành tựu kiến, trí, tuệ ở ba cõi do kiến tập diệt đạo đoạn trừ, thành</w:t>
      </w:r>
      <w:r>
        <w:rPr>
          <w:color w:val="231F20"/>
          <w:spacing w:val="-7"/>
        </w:rPr>
        <w:t> </w:t>
      </w:r>
      <w:r>
        <w:rPr>
          <w:color w:val="231F20"/>
        </w:rPr>
        <w:t>tựu</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nhiễm</w:t>
      </w:r>
      <w:r>
        <w:rPr>
          <w:color w:val="231F20"/>
          <w:spacing w:val="-7"/>
        </w:rPr>
        <w:t> </w:t>
      </w:r>
      <w:r>
        <w:rPr>
          <w:color w:val="231F20"/>
        </w:rPr>
        <w:t>ô</w:t>
      </w:r>
      <w:r>
        <w:rPr>
          <w:color w:val="231F20"/>
          <w:spacing w:val="-6"/>
        </w:rPr>
        <w:t> </w:t>
      </w:r>
      <w:r>
        <w:rPr>
          <w:color w:val="231F20"/>
        </w:rPr>
        <w:t>ở</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spacing w:val="-3"/>
        </w:rPr>
        <w:t>kiến, </w:t>
      </w:r>
      <w:r>
        <w:rPr>
          <w:color w:val="231F20"/>
        </w:rPr>
        <w:t>trí,</w:t>
      </w:r>
      <w:r>
        <w:rPr>
          <w:color w:val="231F20"/>
          <w:spacing w:val="-11"/>
        </w:rPr>
        <w:t> </w:t>
      </w:r>
      <w:r>
        <w:rPr>
          <w:color w:val="231F20"/>
        </w:rPr>
        <w:t>tuệ</w:t>
      </w:r>
      <w:r>
        <w:rPr>
          <w:color w:val="231F20"/>
          <w:spacing w:val="-10"/>
        </w:rPr>
        <w:t> </w:t>
      </w:r>
      <w:r>
        <w:rPr>
          <w:color w:val="231F20"/>
        </w:rPr>
        <w:t>thiện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trí,</w:t>
      </w:r>
      <w:r>
        <w:rPr>
          <w:color w:val="231F20"/>
          <w:spacing w:val="-10"/>
        </w:rPr>
        <w:t> </w:t>
      </w:r>
      <w:r>
        <w:rPr>
          <w:color w:val="231F20"/>
        </w:rPr>
        <w:t>tuệ</w:t>
      </w:r>
      <w:r>
        <w:rPr>
          <w:color w:val="231F20"/>
          <w:spacing w:val="-11"/>
        </w:rPr>
        <w:t> </w:t>
      </w:r>
      <w:r>
        <w:rPr>
          <w:color w:val="231F20"/>
        </w:rPr>
        <w:t>vô</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ở</w:t>
      </w:r>
      <w:r>
        <w:rPr>
          <w:color w:val="231F20"/>
          <w:spacing w:val="-10"/>
        </w:rPr>
        <w:t> </w:t>
      </w:r>
      <w:r>
        <w:rPr>
          <w:color w:val="231F20"/>
        </w:rPr>
        <w:t>cõi dục, thành tựu kiến, trí, tuệ vô lậu.</w:t>
      </w:r>
    </w:p>
    <w:p>
      <w:pPr>
        <w:pStyle w:val="BodyText"/>
        <w:spacing w:line="268" w:lineRule="auto"/>
        <w:ind w:right="106"/>
      </w:pPr>
      <w:r>
        <w:rPr>
          <w:color w:val="231F20"/>
        </w:rPr>
        <w:t>Nếu vị ấy đã lìa nhiễm cõi dục, chưa lìa nhiễm cõi sắc, thành tựu</w:t>
      </w:r>
      <w:r>
        <w:rPr>
          <w:color w:val="231F20"/>
          <w:spacing w:val="-8"/>
        </w:rPr>
        <w:t> </w:t>
      </w:r>
      <w:r>
        <w:rPr>
          <w:color w:val="231F20"/>
        </w:rPr>
        <w:t>kiến,</w:t>
      </w:r>
      <w:r>
        <w:rPr>
          <w:color w:val="231F20"/>
          <w:spacing w:val="-7"/>
        </w:rPr>
        <w:t> </w:t>
      </w:r>
      <w:r>
        <w:rPr>
          <w:color w:val="231F20"/>
        </w:rPr>
        <w:t>trí,</w:t>
      </w:r>
      <w:r>
        <w:rPr>
          <w:color w:val="231F20"/>
          <w:spacing w:val="-7"/>
        </w:rPr>
        <w:t> </w:t>
      </w:r>
      <w:r>
        <w:rPr>
          <w:color w:val="231F20"/>
        </w:rPr>
        <w:t>tuệ</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thành tựu trí, tuệ nhiễm ô ở cõi sắc, vô sắc do tu đạo đoạn trừ. Nếu chưa được</w:t>
      </w:r>
      <w:r>
        <w:rPr>
          <w:color w:val="231F20"/>
          <w:spacing w:val="-10"/>
        </w:rPr>
        <w:t> </w:t>
      </w:r>
      <w:r>
        <w:rPr>
          <w:color w:val="231F20"/>
        </w:rPr>
        <w:t>tâm</w:t>
      </w:r>
      <w:r>
        <w:rPr>
          <w:color w:val="231F20"/>
          <w:spacing w:val="-9"/>
        </w:rPr>
        <w:t> </w:t>
      </w:r>
      <w:r>
        <w:rPr>
          <w:color w:val="231F20"/>
        </w:rPr>
        <w:t>thiện</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kiến,</w:t>
      </w:r>
      <w:r>
        <w:rPr>
          <w:color w:val="231F20"/>
          <w:spacing w:val="-9"/>
        </w:rPr>
        <w:t> </w:t>
      </w:r>
      <w:r>
        <w:rPr>
          <w:color w:val="231F20"/>
        </w:rPr>
        <w:t>trí,</w:t>
      </w:r>
      <w:r>
        <w:rPr>
          <w:color w:val="231F20"/>
          <w:spacing w:val="-10"/>
        </w:rPr>
        <w:t> </w:t>
      </w:r>
      <w:r>
        <w:rPr>
          <w:color w:val="231F20"/>
        </w:rPr>
        <w:t>tuệ</w:t>
      </w:r>
      <w:r>
        <w:rPr>
          <w:color w:val="231F20"/>
          <w:spacing w:val="-9"/>
        </w:rPr>
        <w:t> </w:t>
      </w:r>
      <w:r>
        <w:rPr>
          <w:color w:val="231F20"/>
        </w:rPr>
        <w:t>thiện</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và cõi sắc. Nếu đã được tâm thiện ở cõi vô sắc, thành tựu kiến, trí, tuệ thiện ở ba cõi, thành tựu trí, tuệ vô phú vô ký ở cõi dục và cõi sắc, thành tựu kiến, trí, tuệ vô lậu.</w:t>
      </w:r>
    </w:p>
    <w:p>
      <w:pPr>
        <w:pStyle w:val="BodyText"/>
        <w:spacing w:line="271" w:lineRule="auto" w:before="116"/>
        <w:ind w:right="106"/>
      </w:pPr>
      <w:r>
        <w:rPr>
          <w:color w:val="231F20"/>
        </w:rPr>
        <w:t>Nếu vị ấy đã lìa nhiễm cõi sắc, thành tựu kiến, trí, tuệ ở cõi vô sắc do kiến tập diệt đạo đoạn trừ, thành tựu trí, tuệ nhiễm ô ở cõi 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sắc do tu đạo đoạn trừ, thành tựu kiến, trí, tuệ thiện ở ba cõi, thành tựu trí, tuệ vô phú vô ký ở cõi dục và cõi sắc, thành tựu kiến, trí, tuệ vô lậu.</w:t>
      </w:r>
    </w:p>
    <w:p>
      <w:pPr>
        <w:pStyle w:val="BodyText"/>
        <w:spacing w:line="271" w:lineRule="auto"/>
        <w:ind w:left="110" w:right="389"/>
      </w:pPr>
      <w:r>
        <w:rPr>
          <w:color w:val="231F20"/>
        </w:rPr>
        <w:t>Khi tập trí đã sinh, diệt trí chưa sinh, người chưa lìa nhiễm cõi dục, thành tựu kiến, trí, tuệ ở ba cõi do kiến diệt đạo đoạn trừ, </w:t>
      </w:r>
      <w:r>
        <w:rPr>
          <w:color w:val="231F20"/>
          <w:spacing w:val="-3"/>
        </w:rPr>
        <w:t>thành </w:t>
      </w:r>
      <w:r>
        <w:rPr>
          <w:color w:val="231F20"/>
        </w:rPr>
        <w:t>tựu</w:t>
      </w:r>
      <w:r>
        <w:rPr>
          <w:color w:val="231F20"/>
          <w:spacing w:val="-13"/>
        </w:rPr>
        <w:t> </w:t>
      </w:r>
      <w:r>
        <w:rPr>
          <w:color w:val="231F20"/>
        </w:rPr>
        <w:t>trí,</w:t>
      </w:r>
      <w:r>
        <w:rPr>
          <w:color w:val="231F20"/>
          <w:spacing w:val="-13"/>
        </w:rPr>
        <w:t> </w:t>
      </w:r>
      <w:r>
        <w:rPr>
          <w:color w:val="231F20"/>
        </w:rPr>
        <w:t>tuệ</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kiến,</w:t>
      </w:r>
      <w:r>
        <w:rPr>
          <w:color w:val="231F20"/>
          <w:spacing w:val="-13"/>
        </w:rPr>
        <w:t> </w:t>
      </w:r>
      <w:r>
        <w:rPr>
          <w:color w:val="231F20"/>
        </w:rPr>
        <w:t>trí,</w:t>
      </w:r>
      <w:r>
        <w:rPr>
          <w:color w:val="231F20"/>
          <w:spacing w:val="-13"/>
        </w:rPr>
        <w:t> </w:t>
      </w:r>
      <w:r>
        <w:rPr>
          <w:color w:val="231F20"/>
        </w:rPr>
        <w:t>tuệ thiện ở cõi dục và cõi sắc, thành tựu trí, tuệ vô phú vô ký ở cõi dục, thành tựu kiến, trí, tuệ vô lậu.</w:t>
      </w:r>
    </w:p>
    <w:p>
      <w:pPr>
        <w:pStyle w:val="BodyText"/>
        <w:spacing w:line="271" w:lineRule="auto"/>
        <w:ind w:left="110" w:right="390"/>
      </w:pPr>
      <w:r>
        <w:rPr>
          <w:color w:val="231F20"/>
        </w:rPr>
        <w:t>Tức vị ấy đã lìa nhiễm cõi dục, chưa lìa nhiễm cõi sắc, thành tựu</w:t>
      </w:r>
      <w:r>
        <w:rPr>
          <w:color w:val="231F20"/>
          <w:spacing w:val="-10"/>
        </w:rPr>
        <w:t> </w:t>
      </w:r>
      <w:r>
        <w:rPr>
          <w:color w:val="231F20"/>
        </w:rPr>
        <w:t>kiến,</w:t>
      </w:r>
      <w:r>
        <w:rPr>
          <w:color w:val="231F20"/>
          <w:spacing w:val="-9"/>
        </w:rPr>
        <w:t> </w:t>
      </w:r>
      <w:r>
        <w:rPr>
          <w:color w:val="231F20"/>
        </w:rPr>
        <w:t>trí,</w:t>
      </w:r>
      <w:r>
        <w:rPr>
          <w:color w:val="231F20"/>
          <w:spacing w:val="-9"/>
        </w:rPr>
        <w:t> </w:t>
      </w:r>
      <w:r>
        <w:rPr>
          <w:color w:val="231F20"/>
        </w:rPr>
        <w:t>tuệ</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thành</w:t>
      </w:r>
      <w:r>
        <w:rPr>
          <w:color w:val="231F20"/>
          <w:spacing w:val="-9"/>
        </w:rPr>
        <w:t> </w:t>
      </w:r>
      <w:r>
        <w:rPr>
          <w:color w:val="231F20"/>
        </w:rPr>
        <w:t>tựu trí, tuệ nhiễm ô ở cõi sắc, vô sắc do tu đạo đoạn</w:t>
      </w:r>
      <w:r>
        <w:rPr>
          <w:color w:val="231F20"/>
          <w:spacing w:val="-4"/>
        </w:rPr>
        <w:t> </w:t>
      </w:r>
      <w:r>
        <w:rPr>
          <w:color w:val="231F20"/>
        </w:rPr>
        <w:t>trừ.</w:t>
      </w:r>
    </w:p>
    <w:p>
      <w:pPr>
        <w:pStyle w:val="BodyText"/>
        <w:spacing w:line="271" w:lineRule="auto"/>
        <w:ind w:left="110" w:right="389"/>
      </w:pPr>
      <w:r>
        <w:rPr>
          <w:color w:val="231F20"/>
        </w:rPr>
        <w:t>Nếu chưa được tâm thiện ở cõi vô sắc, thành tựu kiến, trí, tuệ thiện</w:t>
      </w:r>
      <w:r>
        <w:rPr>
          <w:color w:val="231F20"/>
          <w:spacing w:val="-6"/>
        </w:rPr>
        <w:t> </w:t>
      </w:r>
      <w:r>
        <w:rPr>
          <w:color w:val="231F20"/>
        </w:rPr>
        <w:t>ở</w:t>
      </w:r>
      <w:r>
        <w:rPr>
          <w:color w:val="231F20"/>
          <w:spacing w:val="-4"/>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Nếu</w:t>
      </w:r>
      <w:r>
        <w:rPr>
          <w:color w:val="231F20"/>
          <w:spacing w:val="-5"/>
        </w:rPr>
        <w:t> </w:t>
      </w:r>
      <w:r>
        <w:rPr>
          <w:color w:val="231F20"/>
        </w:rPr>
        <w:t>đã</w:t>
      </w:r>
      <w:r>
        <w:rPr>
          <w:color w:val="231F20"/>
          <w:spacing w:val="-6"/>
        </w:rPr>
        <w:t> </w:t>
      </w:r>
      <w:r>
        <w:rPr>
          <w:color w:val="231F20"/>
        </w:rPr>
        <w:t>được</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thành tựu kiến, trí, tuệ thiện ở ba cõi, thành tựu trí, tuệ vô phú vô ký ở cõi dục và cõi sắc, thành tựu kiến, trí, tuệ vô</w:t>
      </w:r>
      <w:r>
        <w:rPr>
          <w:color w:val="231F20"/>
          <w:spacing w:val="-2"/>
        </w:rPr>
        <w:t> </w:t>
      </w:r>
      <w:r>
        <w:rPr>
          <w:color w:val="231F20"/>
        </w:rPr>
        <w:t>lậu.</w:t>
      </w:r>
    </w:p>
    <w:p>
      <w:pPr>
        <w:pStyle w:val="BodyText"/>
        <w:spacing w:line="271" w:lineRule="auto"/>
        <w:ind w:left="110" w:right="389"/>
      </w:pPr>
      <w:r>
        <w:rPr>
          <w:color w:val="231F20"/>
        </w:rPr>
        <w:t>Khi diệt trí đã sinh, đạo trí chưa sinh, nếu chưa lìa nhiễm cõi dục, thành tựu kiến, trí, tuệ ở ba cõi do kiến đạo đoạn trừ, thành tựu trí, tuệ nhiễm ô ở ba cõi do tu đạo đoạn trừ, thành tựu kiến, trí, tuệ thiện ở cõi dục và cõi sắc, thành tựu trí, tuệ vô phú vô ký ở cõi dục, thành tựu kiến, trí, tuệ vô lậu.</w:t>
      </w:r>
    </w:p>
    <w:p>
      <w:pPr>
        <w:pStyle w:val="BodyText"/>
        <w:spacing w:line="271" w:lineRule="auto"/>
        <w:ind w:left="110" w:right="390"/>
      </w:pPr>
      <w:r>
        <w:rPr>
          <w:color w:val="231F20"/>
        </w:rPr>
        <w:t>Tức vị ấy đã lìa nhiễm cõi dục, chưa lìa nhiễm cõi sắc, thành tựu</w:t>
      </w:r>
      <w:r>
        <w:rPr>
          <w:color w:val="231F20"/>
          <w:spacing w:val="-4"/>
        </w:rPr>
        <w:t> </w:t>
      </w:r>
      <w:r>
        <w:rPr>
          <w:color w:val="231F20"/>
        </w:rPr>
        <w:t>kiến,</w:t>
      </w:r>
      <w:r>
        <w:rPr>
          <w:color w:val="231F20"/>
          <w:spacing w:val="-3"/>
        </w:rPr>
        <w:t> </w:t>
      </w:r>
      <w:r>
        <w:rPr>
          <w:color w:val="231F20"/>
        </w:rPr>
        <w:t>trí,</w:t>
      </w:r>
      <w:r>
        <w:rPr>
          <w:color w:val="231F20"/>
          <w:spacing w:val="-3"/>
        </w:rPr>
        <w:t> </w:t>
      </w:r>
      <w:r>
        <w:rPr>
          <w:color w:val="231F20"/>
        </w:rPr>
        <w:t>tuệ</w:t>
      </w:r>
      <w:r>
        <w:rPr>
          <w:color w:val="231F20"/>
          <w:spacing w:val="-4"/>
        </w:rPr>
        <w:t> </w:t>
      </w:r>
      <w:r>
        <w:rPr>
          <w:color w:val="231F20"/>
        </w:rPr>
        <w:t>ở</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trí, tuệ nhiễm ô ở cõi sắc, vô sắc do tu đạo đoạn</w:t>
      </w:r>
      <w:r>
        <w:rPr>
          <w:color w:val="231F20"/>
          <w:spacing w:val="-4"/>
        </w:rPr>
        <w:t> </w:t>
      </w:r>
      <w:r>
        <w:rPr>
          <w:color w:val="231F20"/>
        </w:rPr>
        <w:t>trừ.</w:t>
      </w:r>
    </w:p>
    <w:p>
      <w:pPr>
        <w:pStyle w:val="BodyText"/>
        <w:spacing w:line="271" w:lineRule="auto"/>
        <w:ind w:left="110" w:right="389"/>
      </w:pPr>
      <w:r>
        <w:rPr>
          <w:color w:val="231F20"/>
        </w:rPr>
        <w:t>Nếu chưa được tâm thiện ở cõi vô sắc, thành tựu kiến, trí, tuệ thiện</w:t>
      </w:r>
      <w:r>
        <w:rPr>
          <w:color w:val="231F20"/>
          <w:spacing w:val="-6"/>
        </w:rPr>
        <w:t> </w:t>
      </w:r>
      <w:r>
        <w:rPr>
          <w:color w:val="231F20"/>
        </w:rPr>
        <w:t>ở</w:t>
      </w:r>
      <w:r>
        <w:rPr>
          <w:color w:val="231F20"/>
          <w:spacing w:val="-4"/>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Nếu</w:t>
      </w:r>
      <w:r>
        <w:rPr>
          <w:color w:val="231F20"/>
          <w:spacing w:val="-5"/>
        </w:rPr>
        <w:t> </w:t>
      </w:r>
      <w:r>
        <w:rPr>
          <w:color w:val="231F20"/>
        </w:rPr>
        <w:t>đã</w:t>
      </w:r>
      <w:r>
        <w:rPr>
          <w:color w:val="231F20"/>
          <w:spacing w:val="-6"/>
        </w:rPr>
        <w:t> </w:t>
      </w:r>
      <w:r>
        <w:rPr>
          <w:color w:val="231F20"/>
        </w:rPr>
        <w:t>được</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thành tựu kiến, trí, tuệ thiện ở ba cõi, thành tựu trí, tuệ vô phú vô ký ở cõi dục và cõi sắc, thành tựu kiến, trí, tuệ vô</w:t>
      </w:r>
      <w:r>
        <w:rPr>
          <w:color w:val="231F20"/>
          <w:spacing w:val="-2"/>
        </w:rPr>
        <w:t> </w:t>
      </w:r>
      <w:r>
        <w:rPr>
          <w:color w:val="231F20"/>
        </w:rPr>
        <w:t>lậu.</w:t>
      </w:r>
    </w:p>
    <w:p>
      <w:pPr>
        <w:pStyle w:val="BodyText"/>
        <w:spacing w:line="271" w:lineRule="auto" w:before="108"/>
        <w:ind w:left="110" w:right="390"/>
      </w:pPr>
      <w:r>
        <w:rPr>
          <w:color w:val="231F20"/>
        </w:rPr>
        <w:t>Tức vị ấy đã lìa nhiễm cõi sắc, thành tựu kiến, trí, tuệ ở cõi vô sắc do kiến đạo đoạn trừ, thành tựu trí, tuệ nhiễm ô ở cõi vô sắc do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tu đạo đoạn trừ, thành tựu kiến, trí, tuệ thiện ở ba cõi, thành tựu trí, tuệ vô phú vô ký ở cõi dục và cõi sắc, thành tựu kiến, trí, tuệ vô lậu.</w:t>
      </w:r>
    </w:p>
    <w:p>
      <w:pPr>
        <w:pStyle w:val="BodyText"/>
        <w:spacing w:line="268" w:lineRule="auto" w:before="110"/>
        <w:ind w:right="106"/>
      </w:pPr>
      <w:r>
        <w:rPr>
          <w:color w:val="231F20"/>
        </w:rPr>
        <w:t>Bậc</w:t>
      </w:r>
      <w:r>
        <w:rPr>
          <w:color w:val="231F20"/>
          <w:spacing w:val="-16"/>
        </w:rPr>
        <w:t> </w:t>
      </w:r>
      <w:r>
        <w:rPr>
          <w:color w:val="231F20"/>
        </w:rPr>
        <w:t>Tín</w:t>
      </w:r>
      <w:r>
        <w:rPr>
          <w:color w:val="231F20"/>
          <w:spacing w:val="-10"/>
        </w:rPr>
        <w:t> </w:t>
      </w:r>
      <w:r>
        <w:rPr>
          <w:color w:val="231F20"/>
        </w:rPr>
        <w:t>thắng</w:t>
      </w:r>
      <w:r>
        <w:rPr>
          <w:color w:val="231F20"/>
          <w:spacing w:val="-10"/>
        </w:rPr>
        <w:t> </w:t>
      </w:r>
      <w:r>
        <w:rPr>
          <w:color w:val="231F20"/>
        </w:rPr>
        <w:t>giải,</w:t>
      </w:r>
      <w:r>
        <w:rPr>
          <w:color w:val="231F20"/>
          <w:spacing w:val="-11"/>
        </w:rPr>
        <w:t> </w:t>
      </w:r>
      <w:r>
        <w:rPr>
          <w:color w:val="231F20"/>
        </w:rPr>
        <w:t>Kiến</w:t>
      </w:r>
      <w:r>
        <w:rPr>
          <w:color w:val="231F20"/>
          <w:spacing w:val="-12"/>
        </w:rPr>
        <w:t> </w:t>
      </w:r>
      <w:r>
        <w:rPr>
          <w:color w:val="231F20"/>
        </w:rPr>
        <w:t>chí,</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nhiễm</w:t>
      </w:r>
      <w:r>
        <w:rPr>
          <w:color w:val="231F20"/>
          <w:spacing w:val="-12"/>
        </w:rPr>
        <w:t> </w:t>
      </w:r>
      <w:r>
        <w:rPr>
          <w:color w:val="231F20"/>
        </w:rPr>
        <w:t>cõi</w:t>
      </w:r>
      <w:r>
        <w:rPr>
          <w:color w:val="231F20"/>
          <w:spacing w:val="-11"/>
        </w:rPr>
        <w:t> </w:t>
      </w:r>
      <w:r>
        <w:rPr>
          <w:color w:val="231F20"/>
        </w:rPr>
        <w:t>dục:</w:t>
      </w:r>
      <w:r>
        <w:rPr>
          <w:color w:val="231F20"/>
          <w:spacing w:val="-15"/>
        </w:rPr>
        <w:t> </w:t>
      </w:r>
      <w:r>
        <w:rPr>
          <w:color w:val="231F20"/>
        </w:rPr>
        <w:t>Thành</w:t>
      </w:r>
      <w:r>
        <w:rPr>
          <w:color w:val="231F20"/>
          <w:spacing w:val="-11"/>
        </w:rPr>
        <w:t> </w:t>
      </w:r>
      <w:r>
        <w:rPr>
          <w:color w:val="231F20"/>
        </w:rPr>
        <w:t>tựu trí, tuệ nhiễm ô ở ba cõi do tu đạo đoạn trừ, thành tựu kiến, trí, tuệ thiện ở cõi dục và cõi sắc, thành tựu trí, tuệ vô phú vô ký ở cõi dục, thành tựu kiến, trí, tuệ vô lậu.</w:t>
      </w:r>
    </w:p>
    <w:p>
      <w:pPr>
        <w:pStyle w:val="BodyText"/>
        <w:spacing w:line="268" w:lineRule="auto" w:before="112"/>
        <w:ind w:right="104"/>
      </w:pPr>
      <w:r>
        <w:rPr>
          <w:color w:val="231F20"/>
        </w:rPr>
        <w:t>Tức vị ấy đã lìa nhiễm cõi dục, chưa được tâm thiện ở cõi vô sắc: Nếu sinh vào cõi dục, thành tựu trí, tuệ nhiễm ô ở cõi sắc, vô sắc do tu đạo đoạn trừ, thành tựu kiến, trí, tuệ thiện ở cõi dục và cõi sắc, thành tựu trí, tuệ vô phú vô ký ở cõi dục và cõi sắc, thành tựu kiến</w:t>
      </w:r>
      <w:r>
        <w:rPr>
          <w:color w:val="231F20"/>
          <w:spacing w:val="-5"/>
        </w:rPr>
        <w:t> </w:t>
      </w:r>
      <w:r>
        <w:rPr>
          <w:color w:val="231F20"/>
        </w:rPr>
        <w:t>trí</w:t>
      </w:r>
      <w:r>
        <w:rPr>
          <w:color w:val="231F20"/>
          <w:spacing w:val="-4"/>
        </w:rPr>
        <w:t> </w:t>
      </w:r>
      <w:r>
        <w:rPr>
          <w:color w:val="231F20"/>
        </w:rPr>
        <w:t>tuệ</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Nếu</w:t>
      </w:r>
      <w:r>
        <w:rPr>
          <w:color w:val="231F20"/>
          <w:spacing w:val="-5"/>
        </w:rPr>
        <w:t> </w:t>
      </w:r>
      <w:r>
        <w:rPr>
          <w:color w:val="231F20"/>
        </w:rPr>
        <w:t>sinh</w:t>
      </w:r>
      <w:r>
        <w:rPr>
          <w:color w:val="231F20"/>
          <w:spacing w:val="-4"/>
        </w:rPr>
        <w:t> </w:t>
      </w:r>
      <w:r>
        <w:rPr>
          <w:color w:val="231F20"/>
        </w:rPr>
        <w:t>vào</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kiến</w:t>
      </w:r>
      <w:r>
        <w:rPr>
          <w:color w:val="231F20"/>
          <w:spacing w:val="-4"/>
        </w:rPr>
        <w:t> </w:t>
      </w:r>
      <w:r>
        <w:rPr>
          <w:color w:val="231F20"/>
        </w:rPr>
        <w:t>trí</w:t>
      </w:r>
      <w:r>
        <w:rPr>
          <w:color w:val="231F20"/>
          <w:spacing w:val="-5"/>
        </w:rPr>
        <w:t> </w:t>
      </w:r>
      <w:r>
        <w:rPr>
          <w:color w:val="231F20"/>
        </w:rPr>
        <w:t>tuệ thiện ở cõi dục. Thành tựu các thứ khác như đã nói nơi phần sinh vào cõi</w:t>
      </w:r>
      <w:r>
        <w:rPr>
          <w:color w:val="231F20"/>
          <w:spacing w:val="4"/>
        </w:rPr>
        <w:t> </w:t>
      </w:r>
      <w:r>
        <w:rPr>
          <w:color w:val="231F20"/>
        </w:rPr>
        <w:t>dục.</w:t>
      </w:r>
    </w:p>
    <w:p>
      <w:pPr>
        <w:pStyle w:val="BodyText"/>
        <w:spacing w:line="268" w:lineRule="auto" w:before="116"/>
        <w:ind w:right="101"/>
      </w:pPr>
      <w:r>
        <w:rPr>
          <w:color w:val="231F20"/>
        </w:rPr>
        <w:t>Tức vị ấy đã </w:t>
      </w:r>
      <w:r>
        <w:rPr>
          <w:color w:val="231F20"/>
          <w:spacing w:val="2"/>
        </w:rPr>
        <w:t>được </w:t>
      </w:r>
      <w:r>
        <w:rPr>
          <w:color w:val="231F20"/>
        </w:rPr>
        <w:t>tâm </w:t>
      </w:r>
      <w:r>
        <w:rPr>
          <w:color w:val="231F20"/>
          <w:spacing w:val="2"/>
        </w:rPr>
        <w:t>thiện </w:t>
      </w:r>
      <w:r>
        <w:rPr>
          <w:color w:val="231F20"/>
        </w:rPr>
        <w:t>ở cõi vô </w:t>
      </w:r>
      <w:r>
        <w:rPr>
          <w:color w:val="231F20"/>
          <w:spacing w:val="2"/>
        </w:rPr>
        <w:t>sắc, chưa </w:t>
      </w:r>
      <w:r>
        <w:rPr>
          <w:color w:val="231F20"/>
        </w:rPr>
        <w:t>lìa </w:t>
      </w:r>
      <w:r>
        <w:rPr>
          <w:color w:val="231F20"/>
          <w:spacing w:val="2"/>
        </w:rPr>
        <w:t>nhiễm </w:t>
      </w:r>
      <w:r>
        <w:rPr>
          <w:color w:val="231F20"/>
          <w:spacing w:val="3"/>
        </w:rPr>
        <w:t>cõi </w:t>
      </w:r>
      <w:r>
        <w:rPr>
          <w:color w:val="231F20"/>
          <w:spacing w:val="2"/>
        </w:rPr>
        <w:t>sắc: </w:t>
      </w:r>
      <w:r>
        <w:rPr>
          <w:color w:val="231F20"/>
        </w:rPr>
        <w:t>Nếu </w:t>
      </w:r>
      <w:r>
        <w:rPr>
          <w:color w:val="231F20"/>
          <w:spacing w:val="2"/>
        </w:rPr>
        <w:t>sinh </w:t>
      </w:r>
      <w:r>
        <w:rPr>
          <w:color w:val="231F20"/>
        </w:rPr>
        <w:t>vào cõi </w:t>
      </w:r>
      <w:r>
        <w:rPr>
          <w:color w:val="231F20"/>
          <w:spacing w:val="2"/>
        </w:rPr>
        <w:t>dục, thành </w:t>
      </w:r>
      <w:r>
        <w:rPr>
          <w:color w:val="231F20"/>
        </w:rPr>
        <w:t>tựu </w:t>
      </w:r>
      <w:r>
        <w:rPr>
          <w:color w:val="231F20"/>
          <w:spacing w:val="2"/>
        </w:rPr>
        <w:t>trí, </w:t>
      </w:r>
      <w:r>
        <w:rPr>
          <w:color w:val="231F20"/>
        </w:rPr>
        <w:t>tuệ </w:t>
      </w:r>
      <w:r>
        <w:rPr>
          <w:color w:val="231F20"/>
          <w:spacing w:val="2"/>
        </w:rPr>
        <w:t>nhiễm </w:t>
      </w:r>
      <w:r>
        <w:rPr>
          <w:color w:val="231F20"/>
        </w:rPr>
        <w:t>ô ở cõi </w:t>
      </w:r>
      <w:r>
        <w:rPr>
          <w:color w:val="231F20"/>
          <w:spacing w:val="2"/>
        </w:rPr>
        <w:t>sắc, </w:t>
      </w:r>
      <w:r>
        <w:rPr>
          <w:color w:val="231F20"/>
          <w:spacing w:val="3"/>
        </w:rPr>
        <w:t>vô </w:t>
      </w:r>
      <w:r>
        <w:rPr>
          <w:color w:val="231F20"/>
        </w:rPr>
        <w:t>sắc do tu đạo </w:t>
      </w:r>
      <w:r>
        <w:rPr>
          <w:color w:val="231F20"/>
          <w:spacing w:val="2"/>
        </w:rPr>
        <w:t>đoạn trừ, thành </w:t>
      </w:r>
      <w:r>
        <w:rPr>
          <w:color w:val="231F20"/>
        </w:rPr>
        <w:t>tựu </w:t>
      </w:r>
      <w:r>
        <w:rPr>
          <w:color w:val="231F20"/>
          <w:spacing w:val="2"/>
        </w:rPr>
        <w:t>kiến, trí, </w:t>
      </w:r>
      <w:r>
        <w:rPr>
          <w:color w:val="231F20"/>
        </w:rPr>
        <w:t>tuệ </w:t>
      </w:r>
      <w:r>
        <w:rPr>
          <w:color w:val="231F20"/>
          <w:spacing w:val="2"/>
        </w:rPr>
        <w:t>thiện </w:t>
      </w:r>
      <w:r>
        <w:rPr>
          <w:color w:val="231F20"/>
        </w:rPr>
        <w:t>ở ba </w:t>
      </w:r>
      <w:r>
        <w:rPr>
          <w:color w:val="231F20"/>
          <w:spacing w:val="2"/>
        </w:rPr>
        <w:t>cõi, </w:t>
      </w:r>
      <w:r>
        <w:rPr>
          <w:color w:val="231F20"/>
          <w:spacing w:val="3"/>
        </w:rPr>
        <w:t>thành </w:t>
      </w:r>
      <w:r>
        <w:rPr>
          <w:color w:val="231F20"/>
        </w:rPr>
        <w:t>tựu </w:t>
      </w:r>
      <w:r>
        <w:rPr>
          <w:color w:val="231F20"/>
          <w:spacing w:val="2"/>
        </w:rPr>
        <w:t>trí, </w:t>
      </w:r>
      <w:r>
        <w:rPr>
          <w:color w:val="231F20"/>
        </w:rPr>
        <w:t>tuệ vô phú vô ký ở cõi dục và cõi </w:t>
      </w:r>
      <w:r>
        <w:rPr>
          <w:color w:val="231F20"/>
          <w:spacing w:val="2"/>
        </w:rPr>
        <w:t>sắc, thành </w:t>
      </w:r>
      <w:r>
        <w:rPr>
          <w:color w:val="231F20"/>
        </w:rPr>
        <w:t>tựu </w:t>
      </w:r>
      <w:r>
        <w:rPr>
          <w:color w:val="231F20"/>
          <w:spacing w:val="2"/>
        </w:rPr>
        <w:t>kiến, </w:t>
      </w:r>
      <w:r>
        <w:rPr>
          <w:color w:val="231F20"/>
          <w:spacing w:val="3"/>
        </w:rPr>
        <w:t>trí, </w:t>
      </w:r>
      <w:r>
        <w:rPr>
          <w:color w:val="231F20"/>
        </w:rPr>
        <w:t>tuệ vô </w:t>
      </w:r>
      <w:r>
        <w:rPr>
          <w:color w:val="231F20"/>
          <w:spacing w:val="2"/>
        </w:rPr>
        <w:t>lậu. </w:t>
      </w:r>
      <w:r>
        <w:rPr>
          <w:color w:val="231F20"/>
        </w:rPr>
        <w:t>Nếu </w:t>
      </w:r>
      <w:r>
        <w:rPr>
          <w:color w:val="231F20"/>
          <w:spacing w:val="2"/>
        </w:rPr>
        <w:t>sinh </w:t>
      </w:r>
      <w:r>
        <w:rPr>
          <w:color w:val="231F20"/>
        </w:rPr>
        <w:t>vào cõi </w:t>
      </w:r>
      <w:r>
        <w:rPr>
          <w:color w:val="231F20"/>
          <w:spacing w:val="2"/>
        </w:rPr>
        <w:t>sắc, không thành </w:t>
      </w:r>
      <w:r>
        <w:rPr>
          <w:color w:val="231F20"/>
        </w:rPr>
        <w:t>tựu </w:t>
      </w:r>
      <w:r>
        <w:rPr>
          <w:color w:val="231F20"/>
          <w:spacing w:val="2"/>
        </w:rPr>
        <w:t>kiến, trí, </w:t>
      </w:r>
      <w:r>
        <w:rPr>
          <w:color w:val="231F20"/>
          <w:spacing w:val="3"/>
        </w:rPr>
        <w:t>tuệ </w:t>
      </w:r>
      <w:r>
        <w:rPr>
          <w:color w:val="231F20"/>
          <w:spacing w:val="2"/>
        </w:rPr>
        <w:t>thiện </w:t>
      </w:r>
      <w:r>
        <w:rPr>
          <w:color w:val="231F20"/>
        </w:rPr>
        <w:t>ở cõi </w:t>
      </w:r>
      <w:r>
        <w:rPr>
          <w:color w:val="231F20"/>
          <w:spacing w:val="2"/>
        </w:rPr>
        <w:t>dục. Thành </w:t>
      </w:r>
      <w:r>
        <w:rPr>
          <w:color w:val="231F20"/>
        </w:rPr>
        <w:t>tựu các thứ </w:t>
      </w:r>
      <w:r>
        <w:rPr>
          <w:color w:val="231F20"/>
          <w:spacing w:val="2"/>
        </w:rPr>
        <w:t>khác </w:t>
      </w:r>
      <w:r>
        <w:rPr>
          <w:color w:val="231F20"/>
        </w:rPr>
        <w:t>như đã nói nơi </w:t>
      </w:r>
      <w:r>
        <w:rPr>
          <w:color w:val="231F20"/>
          <w:spacing w:val="2"/>
        </w:rPr>
        <w:t>phần </w:t>
      </w:r>
      <w:r>
        <w:rPr>
          <w:color w:val="231F20"/>
          <w:spacing w:val="3"/>
        </w:rPr>
        <w:t>sinh </w:t>
      </w:r>
      <w:r>
        <w:rPr>
          <w:color w:val="231F20"/>
        </w:rPr>
        <w:t>vào cõi</w:t>
      </w:r>
      <w:r>
        <w:rPr>
          <w:color w:val="231F20"/>
          <w:spacing w:val="14"/>
        </w:rPr>
        <w:t> </w:t>
      </w:r>
      <w:r>
        <w:rPr>
          <w:color w:val="231F20"/>
          <w:spacing w:val="3"/>
        </w:rPr>
        <w:t>dục.</w:t>
      </w:r>
    </w:p>
    <w:p>
      <w:pPr>
        <w:pStyle w:val="BodyText"/>
        <w:spacing w:line="268" w:lineRule="auto" w:before="116"/>
        <w:ind w:right="106"/>
      </w:pPr>
      <w:r>
        <w:rPr>
          <w:color w:val="231F20"/>
        </w:rPr>
        <w:t>Tức</w:t>
      </w:r>
      <w:r>
        <w:rPr>
          <w:color w:val="231F20"/>
          <w:spacing w:val="-5"/>
        </w:rPr>
        <w:t> </w:t>
      </w:r>
      <w:r>
        <w:rPr>
          <w:color w:val="231F20"/>
        </w:rPr>
        <w:t>vị</w:t>
      </w:r>
      <w:r>
        <w:rPr>
          <w:color w:val="231F20"/>
          <w:spacing w:val="-5"/>
        </w:rPr>
        <w:t> </w:t>
      </w:r>
      <w:r>
        <w:rPr>
          <w:color w:val="231F20"/>
        </w:rPr>
        <w:t>ấy</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Nếu</w:t>
      </w:r>
      <w:r>
        <w:rPr>
          <w:color w:val="231F20"/>
          <w:spacing w:val="-4"/>
        </w:rPr>
        <w:t> </w:t>
      </w:r>
      <w:r>
        <w:rPr>
          <w:color w:val="231F20"/>
        </w:rPr>
        <w:t>sinh</w:t>
      </w:r>
      <w:r>
        <w:rPr>
          <w:color w:val="231F20"/>
          <w:spacing w:val="-5"/>
        </w:rPr>
        <w:t> </w:t>
      </w:r>
      <w:r>
        <w:rPr>
          <w:color w:val="231F20"/>
        </w:rPr>
        <w:t>vào</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thành</w:t>
      </w:r>
      <w:r>
        <w:rPr>
          <w:color w:val="231F20"/>
          <w:spacing w:val="-4"/>
        </w:rPr>
        <w:t> </w:t>
      </w:r>
      <w:r>
        <w:rPr>
          <w:color w:val="231F20"/>
        </w:rPr>
        <w:t>tựu trí, tuệ nhiễm ô ở cõi vô sắc do tu đạo đoạn trừ, thành tựu kiến, trí, tuệ</w:t>
      </w:r>
      <w:r>
        <w:rPr>
          <w:color w:val="231F20"/>
          <w:spacing w:val="-12"/>
        </w:rPr>
        <w:t> </w:t>
      </w:r>
      <w:r>
        <w:rPr>
          <w:color w:val="231F20"/>
        </w:rPr>
        <w:t>thiện</w:t>
      </w:r>
      <w:r>
        <w:rPr>
          <w:color w:val="231F20"/>
          <w:spacing w:val="-11"/>
        </w:rPr>
        <w:t> </w:t>
      </w:r>
      <w:r>
        <w:rPr>
          <w:color w:val="231F20"/>
        </w:rPr>
        <w:t>ở</w:t>
      </w:r>
      <w:r>
        <w:rPr>
          <w:color w:val="231F20"/>
          <w:spacing w:val="-11"/>
        </w:rPr>
        <w:t> </w:t>
      </w:r>
      <w:r>
        <w:rPr>
          <w:color w:val="231F20"/>
        </w:rPr>
        <w:t>ba</w:t>
      </w:r>
      <w:r>
        <w:rPr>
          <w:color w:val="231F20"/>
          <w:spacing w:val="-11"/>
        </w:rPr>
        <w:t> </w:t>
      </w:r>
      <w:r>
        <w:rPr>
          <w:color w:val="231F20"/>
        </w:rPr>
        <w:t>cõi,</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trí,</w:t>
      </w:r>
      <w:r>
        <w:rPr>
          <w:color w:val="231F20"/>
          <w:spacing w:val="-11"/>
        </w:rPr>
        <w:t> </w:t>
      </w:r>
      <w:r>
        <w:rPr>
          <w:color w:val="231F20"/>
        </w:rPr>
        <w:t>tuệ</w:t>
      </w:r>
      <w:r>
        <w:rPr>
          <w:color w:val="231F20"/>
          <w:spacing w:val="-11"/>
        </w:rPr>
        <w:t> </w:t>
      </w:r>
      <w:r>
        <w:rPr>
          <w:color w:val="231F20"/>
        </w:rPr>
        <w:t>vô</w:t>
      </w:r>
      <w:r>
        <w:rPr>
          <w:color w:val="231F20"/>
          <w:spacing w:val="-12"/>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ở</w:t>
      </w:r>
      <w:r>
        <w:rPr>
          <w:color w:val="231F20"/>
          <w:spacing w:val="-10"/>
        </w:rPr>
        <w:t> </w:t>
      </w:r>
      <w:r>
        <w:rPr>
          <w:color w:val="231F20"/>
        </w:rPr>
        <w:t>cõi</w:t>
      </w:r>
      <w:r>
        <w:rPr>
          <w:color w:val="231F20"/>
          <w:spacing w:val="-12"/>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1"/>
        </w:rPr>
        <w:t> </w:t>
      </w:r>
      <w:r>
        <w:rPr>
          <w:color w:val="231F20"/>
        </w:rPr>
        <w:t>sắc, thành</w:t>
      </w:r>
      <w:r>
        <w:rPr>
          <w:color w:val="231F20"/>
          <w:spacing w:val="-4"/>
        </w:rPr>
        <w:t> </w:t>
      </w:r>
      <w:r>
        <w:rPr>
          <w:color w:val="231F20"/>
        </w:rPr>
        <w:t>tựu</w:t>
      </w:r>
      <w:r>
        <w:rPr>
          <w:color w:val="231F20"/>
          <w:spacing w:val="-4"/>
        </w:rPr>
        <w:t> </w:t>
      </w:r>
      <w:r>
        <w:rPr>
          <w:color w:val="231F20"/>
        </w:rPr>
        <w:t>kiến,</w:t>
      </w:r>
      <w:r>
        <w:rPr>
          <w:color w:val="231F20"/>
          <w:spacing w:val="-3"/>
        </w:rPr>
        <w:t> </w:t>
      </w:r>
      <w:r>
        <w:rPr>
          <w:color w:val="231F20"/>
        </w:rPr>
        <w:t>trí,</w:t>
      </w:r>
      <w:r>
        <w:rPr>
          <w:color w:val="231F20"/>
          <w:spacing w:val="-4"/>
        </w:rPr>
        <w:t> </w:t>
      </w:r>
      <w:r>
        <w:rPr>
          <w:color w:val="231F20"/>
        </w:rPr>
        <w:t>tuệ</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Nếu</w:t>
      </w:r>
      <w:r>
        <w:rPr>
          <w:color w:val="231F20"/>
          <w:spacing w:val="-4"/>
        </w:rPr>
        <w:t> </w:t>
      </w:r>
      <w:r>
        <w:rPr>
          <w:color w:val="231F20"/>
        </w:rPr>
        <w:t>sinh</w:t>
      </w:r>
      <w:r>
        <w:rPr>
          <w:color w:val="231F20"/>
          <w:spacing w:val="-3"/>
        </w:rPr>
        <w:t> </w:t>
      </w:r>
      <w:r>
        <w:rPr>
          <w:color w:val="231F20"/>
        </w:rPr>
        <w:t>vào</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thành</w:t>
      </w:r>
      <w:r>
        <w:rPr>
          <w:color w:val="231F20"/>
          <w:spacing w:val="-3"/>
        </w:rPr>
        <w:t> </w:t>
      </w:r>
      <w:r>
        <w:rPr>
          <w:color w:val="231F20"/>
        </w:rPr>
        <w:t>tựu kiến, trí, tuệ thiện ở cõi dục. Thành tựu các thứ khác như đã nói nơi phần</w:t>
      </w:r>
      <w:r>
        <w:rPr>
          <w:color w:val="231F20"/>
          <w:spacing w:val="-6"/>
        </w:rPr>
        <w:t> </w:t>
      </w:r>
      <w:r>
        <w:rPr>
          <w:color w:val="231F20"/>
        </w:rPr>
        <w:t>sinh</w:t>
      </w:r>
      <w:r>
        <w:rPr>
          <w:color w:val="231F20"/>
          <w:spacing w:val="-6"/>
        </w:rPr>
        <w:t> </w:t>
      </w:r>
      <w:r>
        <w:rPr>
          <w:color w:val="231F20"/>
        </w:rPr>
        <w:t>và</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Nếu</w:t>
      </w:r>
      <w:r>
        <w:rPr>
          <w:color w:val="231F20"/>
          <w:spacing w:val="-6"/>
        </w:rPr>
        <w:t> </w:t>
      </w:r>
      <w:r>
        <w:rPr>
          <w:color w:val="231F20"/>
        </w:rPr>
        <w:t>sinh</w:t>
      </w:r>
      <w:r>
        <w:rPr>
          <w:color w:val="231F20"/>
          <w:spacing w:val="-6"/>
        </w:rPr>
        <w:t> </w:t>
      </w:r>
      <w:r>
        <w:rPr>
          <w:color w:val="231F20"/>
        </w:rPr>
        <w:t>vào</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kiến, trí, tuệ thiện ở cõi dục và cõi sắc, không thành tựu trí, tuệ vô phú vô ký ở cõi dục và cõi</w:t>
      </w:r>
      <w:r>
        <w:rPr>
          <w:color w:val="231F20"/>
          <w:spacing w:val="-1"/>
        </w:rPr>
        <w:t> </w:t>
      </w:r>
      <w:r>
        <w:rPr>
          <w:color w:val="231F20"/>
        </w:rPr>
        <w:t>sắc.</w:t>
      </w:r>
    </w:p>
    <w:p>
      <w:pPr>
        <w:pStyle w:val="BodyText"/>
        <w:spacing w:line="268" w:lineRule="auto" w:before="117"/>
        <w:ind w:right="107"/>
      </w:pPr>
      <w:r>
        <w:rPr>
          <w:color w:val="231F20"/>
        </w:rPr>
        <w:t>Nếu</w:t>
      </w:r>
      <w:r>
        <w:rPr>
          <w:color w:val="231F20"/>
          <w:spacing w:val="-7"/>
        </w:rPr>
        <w:t> </w:t>
      </w:r>
      <w:r>
        <w:rPr>
          <w:color w:val="231F20"/>
        </w:rPr>
        <w:t>khi</w:t>
      </w:r>
      <w:r>
        <w:rPr>
          <w:color w:val="231F20"/>
          <w:spacing w:val="-6"/>
        </w:rPr>
        <w:t> </w:t>
      </w:r>
      <w:r>
        <w:rPr>
          <w:color w:val="231F20"/>
        </w:rPr>
        <w:t>tâm</w:t>
      </w:r>
      <w:r>
        <w:rPr>
          <w:color w:val="231F20"/>
          <w:spacing w:val="-7"/>
        </w:rPr>
        <w:t> </w:t>
      </w:r>
      <w:r>
        <w:rPr>
          <w:color w:val="231F20"/>
        </w:rPr>
        <w:t>của</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sinh</w:t>
      </w:r>
      <w:r>
        <w:rPr>
          <w:color w:val="231F20"/>
          <w:spacing w:val="-6"/>
        </w:rPr>
        <w:t> </w:t>
      </w:r>
      <w:r>
        <w:rPr>
          <w:color w:val="231F20"/>
        </w:rPr>
        <w:t>hiện</w:t>
      </w:r>
      <w:r>
        <w:rPr>
          <w:color w:val="231F20"/>
          <w:spacing w:val="-6"/>
        </w:rPr>
        <w:t> </w:t>
      </w:r>
      <w:r>
        <w:rPr>
          <w:color w:val="231F20"/>
        </w:rPr>
        <w:t>tiền,</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trí,</w:t>
      </w:r>
      <w:r>
        <w:rPr>
          <w:color w:val="231F20"/>
          <w:spacing w:val="-7"/>
        </w:rPr>
        <w:t> </w:t>
      </w:r>
      <w:r>
        <w:rPr>
          <w:color w:val="231F20"/>
        </w:rPr>
        <w:t>tuệ</w:t>
      </w:r>
      <w:r>
        <w:rPr>
          <w:color w:val="231F20"/>
          <w:spacing w:val="-6"/>
        </w:rPr>
        <w:t> </w:t>
      </w:r>
      <w:r>
        <w:rPr>
          <w:color w:val="231F20"/>
        </w:rPr>
        <w:t>vô</w:t>
      </w:r>
      <w:r>
        <w:rPr>
          <w:color w:val="231F20"/>
          <w:spacing w:val="-6"/>
        </w:rPr>
        <w:t> </w:t>
      </w:r>
      <w:r>
        <w:rPr>
          <w:color w:val="231F20"/>
        </w:rPr>
        <w:t>phú vô ký ở cõi sắc. Nếu khi tâm của dị thục sinh không hiện tiền,</w:t>
      </w:r>
      <w:r>
        <w:rPr>
          <w:color w:val="231F20"/>
          <w:spacing w:val="2"/>
        </w:rPr>
        <w:t> </w:t>
      </w:r>
      <w:r>
        <w:rPr>
          <w:color w:val="231F20"/>
        </w:rPr>
        <w:t>cũng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trí,</w:t>
      </w:r>
      <w:r>
        <w:rPr>
          <w:color w:val="231F20"/>
          <w:spacing w:val="-7"/>
        </w:rPr>
        <w:t> </w:t>
      </w:r>
      <w:r>
        <w:rPr>
          <w:color w:val="231F20"/>
        </w:rPr>
        <w:t>tuệ</w:t>
      </w:r>
      <w:r>
        <w:rPr>
          <w:color w:val="231F20"/>
          <w:spacing w:val="-8"/>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12"/>
        </w:rPr>
        <w:t> </w:t>
      </w:r>
      <w:r>
        <w:rPr>
          <w:color w:val="231F20"/>
        </w:rPr>
        <w:t>Thành</w:t>
      </w:r>
      <w:r>
        <w:rPr>
          <w:color w:val="231F20"/>
          <w:spacing w:val="-7"/>
        </w:rPr>
        <w:t> </w:t>
      </w:r>
      <w:r>
        <w:rPr>
          <w:color w:val="231F20"/>
        </w:rPr>
        <w:t>tựu</w:t>
      </w:r>
      <w:r>
        <w:rPr>
          <w:color w:val="231F20"/>
          <w:spacing w:val="-7"/>
        </w:rPr>
        <w:t> </w:t>
      </w:r>
      <w:r>
        <w:rPr>
          <w:color w:val="231F20"/>
        </w:rPr>
        <w:t>các</w:t>
      </w:r>
      <w:r>
        <w:rPr>
          <w:color w:val="231F20"/>
          <w:spacing w:val="-8"/>
        </w:rPr>
        <w:t> </w:t>
      </w:r>
      <w:r>
        <w:rPr>
          <w:color w:val="231F20"/>
        </w:rPr>
        <w:t>thứ khác như đã nói nơi phần sinh vào cõi</w:t>
      </w:r>
      <w:r>
        <w:rPr>
          <w:color w:val="231F20"/>
          <w:spacing w:val="-2"/>
        </w:rPr>
        <w:t> </w:t>
      </w:r>
      <w:r>
        <w:rPr>
          <w:color w:val="231F20"/>
        </w:rPr>
        <w:t>dục.</w:t>
      </w:r>
    </w:p>
    <w:p>
      <w:pPr>
        <w:pStyle w:val="BodyText"/>
        <w:spacing w:line="271" w:lineRule="auto" w:before="110"/>
        <w:ind w:left="110" w:right="390"/>
      </w:pPr>
      <w:r>
        <w:rPr>
          <w:color w:val="231F20"/>
        </w:rPr>
        <w:t>Bậc</w:t>
      </w:r>
      <w:r>
        <w:rPr>
          <w:color w:val="231F20"/>
          <w:spacing w:val="-23"/>
        </w:rPr>
        <w:t> </w:t>
      </w:r>
      <w:r>
        <w:rPr>
          <w:color w:val="231F20"/>
        </w:rPr>
        <w:t>A-la-hán</w:t>
      </w:r>
      <w:r>
        <w:rPr>
          <w:color w:val="231F20"/>
          <w:spacing w:val="-9"/>
        </w:rPr>
        <w:t> </w:t>
      </w:r>
      <w:r>
        <w:rPr>
          <w:color w:val="231F20"/>
        </w:rPr>
        <w:t>nếu</w:t>
      </w:r>
      <w:r>
        <w:rPr>
          <w:color w:val="231F20"/>
          <w:spacing w:val="-8"/>
        </w:rPr>
        <w:t> </w:t>
      </w:r>
      <w:r>
        <w:rPr>
          <w:color w:val="231F20"/>
        </w:rPr>
        <w:t>sinh</w:t>
      </w:r>
      <w:r>
        <w:rPr>
          <w:color w:val="231F20"/>
          <w:spacing w:val="-9"/>
        </w:rPr>
        <w:t> </w:t>
      </w:r>
      <w:r>
        <w:rPr>
          <w:color w:val="231F20"/>
        </w:rPr>
        <w:t>vào</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kiến,</w:t>
      </w:r>
      <w:r>
        <w:rPr>
          <w:color w:val="231F20"/>
          <w:spacing w:val="-8"/>
        </w:rPr>
        <w:t> </w:t>
      </w:r>
      <w:r>
        <w:rPr>
          <w:color w:val="231F20"/>
        </w:rPr>
        <w:t>trí,</w:t>
      </w:r>
      <w:r>
        <w:rPr>
          <w:color w:val="231F20"/>
          <w:spacing w:val="-8"/>
        </w:rPr>
        <w:t> </w:t>
      </w:r>
      <w:r>
        <w:rPr>
          <w:color w:val="231F20"/>
        </w:rPr>
        <w:t>tuệ</w:t>
      </w:r>
      <w:r>
        <w:rPr>
          <w:color w:val="231F20"/>
          <w:spacing w:val="-8"/>
        </w:rPr>
        <w:t> </w:t>
      </w:r>
      <w:r>
        <w:rPr>
          <w:color w:val="231F20"/>
        </w:rPr>
        <w:t>thiện ở ba cõi, thành tựu trí, tuệ vô phú vô ký ở cõi dục và cõi sắc, thành tựu kiến, trí, tuệ vô lậu. Nếu sinh vào cõi sắc, thành tựu kiến, trí, tuệ thiện ở cõi sắc, vô sắc, thành tựu trí, tuệ vô phú vô ký ở cõi dục và cõi sắc, thành tựu kiến, trí, tuệ vô lậu. Nếu sinh vào cõi vô sắc, tâm của dị thục sinh không hiện tiền, thành tựu kiến, trí, tuệ thiện ở cõi vô sắc, thành tựu kiến, trí, tuệ vô lậu. Nếu tâm của dị thục sinh hiện tiền, cũng thành tựu trí, tuệ vô phú vô ký ở cõi vô</w:t>
      </w:r>
      <w:r>
        <w:rPr>
          <w:color w:val="231F20"/>
          <w:spacing w:val="-2"/>
        </w:rPr>
        <w:t> </w:t>
      </w:r>
      <w:r>
        <w:rPr>
          <w:color w:val="231F20"/>
        </w:rPr>
        <w:t>sắc.</w:t>
      </w:r>
    </w:p>
    <w:p>
      <w:pPr>
        <w:pStyle w:val="BodyText"/>
        <w:spacing w:line="273" w:lineRule="auto" w:before="109"/>
        <w:ind w:left="110" w:right="385"/>
      </w:pPr>
      <w:r>
        <w:rPr>
          <w:i/>
          <w:color w:val="231F20"/>
          <w:spacing w:val="3"/>
        </w:rPr>
        <w:t>Hỏi: </w:t>
      </w:r>
      <w:r>
        <w:rPr>
          <w:color w:val="231F20"/>
          <w:spacing w:val="3"/>
        </w:rPr>
        <w:t>Các kiến </w:t>
      </w:r>
      <w:r>
        <w:rPr>
          <w:color w:val="231F20"/>
          <w:spacing w:val="2"/>
        </w:rPr>
        <w:t>đã </w:t>
      </w:r>
      <w:r>
        <w:rPr>
          <w:color w:val="231F20"/>
          <w:spacing w:val="3"/>
        </w:rPr>
        <w:t>đoạn dứt, </w:t>
      </w:r>
      <w:r>
        <w:rPr>
          <w:color w:val="231F20"/>
          <w:spacing w:val="2"/>
        </w:rPr>
        <w:t>đã </w:t>
      </w:r>
      <w:r>
        <w:rPr>
          <w:color w:val="231F20"/>
          <w:spacing w:val="3"/>
        </w:rPr>
        <w:t>nhận biết khắp thì </w:t>
      </w:r>
      <w:r>
        <w:rPr>
          <w:color w:val="231F20"/>
          <w:spacing w:val="4"/>
        </w:rPr>
        <w:t>chúng </w:t>
      </w:r>
      <w:r>
        <w:rPr>
          <w:color w:val="231F20"/>
          <w:spacing w:val="5"/>
        </w:rPr>
        <w:t>là  </w:t>
      </w:r>
      <w:r>
        <w:rPr>
          <w:color w:val="231F20"/>
          <w:spacing w:val="3"/>
        </w:rPr>
        <w:t>trí</w:t>
      </w:r>
      <w:r>
        <w:rPr>
          <w:color w:val="231F20"/>
          <w:spacing w:val="10"/>
        </w:rPr>
        <w:t> </w:t>
      </w:r>
      <w:r>
        <w:rPr>
          <w:color w:val="231F20"/>
          <w:spacing w:val="5"/>
        </w:rPr>
        <w:t>chăng?</w:t>
      </w:r>
    </w:p>
    <w:p>
      <w:pPr>
        <w:spacing w:before="106"/>
        <w:ind w:left="677" w:right="0" w:firstLine="0"/>
        <w:jc w:val="both"/>
        <w:rPr>
          <w:sz w:val="26"/>
        </w:rPr>
      </w:pPr>
      <w:r>
        <w:rPr>
          <w:i/>
          <w:color w:val="231F20"/>
          <w:sz w:val="26"/>
        </w:rPr>
        <w:t>Đáp: </w:t>
      </w:r>
      <w:r>
        <w:rPr>
          <w:color w:val="231F20"/>
          <w:sz w:val="26"/>
        </w:rPr>
        <w:t>Đúng thế.</w:t>
      </w:r>
    </w:p>
    <w:p>
      <w:pPr>
        <w:pStyle w:val="BodyText"/>
        <w:spacing w:line="273" w:lineRule="auto" w:before="149"/>
        <w:ind w:left="110" w:right="386"/>
      </w:pPr>
      <w:r>
        <w:rPr>
          <w:i/>
          <w:color w:val="231F20"/>
        </w:rPr>
        <w:t>Hỏi: </w:t>
      </w:r>
      <w:r>
        <w:rPr>
          <w:color w:val="231F20"/>
        </w:rPr>
        <w:t>Nếu như trí đã đoạn dứt, đã nhận biết khắp thì nó là kiến chăng?</w:t>
      </w:r>
    </w:p>
    <w:p>
      <w:pPr>
        <w:spacing w:before="106"/>
        <w:ind w:left="677" w:right="0" w:firstLine="0"/>
        <w:jc w:val="both"/>
        <w:rPr>
          <w:sz w:val="26"/>
        </w:rPr>
      </w:pPr>
      <w:r>
        <w:rPr>
          <w:i/>
          <w:color w:val="231F20"/>
          <w:sz w:val="26"/>
        </w:rPr>
        <w:t>Đáp: </w:t>
      </w:r>
      <w:r>
        <w:rPr>
          <w:color w:val="231F20"/>
          <w:sz w:val="26"/>
        </w:rPr>
        <w:t>Đúng thế.</w:t>
      </w:r>
    </w:p>
    <w:p>
      <w:pPr>
        <w:pStyle w:val="BodyText"/>
        <w:spacing w:line="273" w:lineRule="auto" w:before="148"/>
        <w:ind w:left="110" w:right="385"/>
      </w:pPr>
      <w:r>
        <w:rPr>
          <w:i/>
          <w:color w:val="231F20"/>
          <w:spacing w:val="3"/>
        </w:rPr>
        <w:t>Hỏi: </w:t>
      </w:r>
      <w:r>
        <w:rPr>
          <w:color w:val="231F20"/>
          <w:spacing w:val="3"/>
        </w:rPr>
        <w:t>Các kiến </w:t>
      </w:r>
      <w:r>
        <w:rPr>
          <w:color w:val="231F20"/>
          <w:spacing w:val="2"/>
        </w:rPr>
        <w:t>đã </w:t>
      </w:r>
      <w:r>
        <w:rPr>
          <w:color w:val="231F20"/>
          <w:spacing w:val="3"/>
        </w:rPr>
        <w:t>đoạn dứt, </w:t>
      </w:r>
      <w:r>
        <w:rPr>
          <w:color w:val="231F20"/>
          <w:spacing w:val="2"/>
        </w:rPr>
        <w:t>đã </w:t>
      </w:r>
      <w:r>
        <w:rPr>
          <w:color w:val="231F20"/>
          <w:spacing w:val="3"/>
        </w:rPr>
        <w:t>nhận biết khắp thì </w:t>
      </w:r>
      <w:r>
        <w:rPr>
          <w:color w:val="231F20"/>
          <w:spacing w:val="4"/>
        </w:rPr>
        <w:t>chúng </w:t>
      </w:r>
      <w:r>
        <w:rPr>
          <w:color w:val="231F20"/>
          <w:spacing w:val="5"/>
        </w:rPr>
        <w:t>là </w:t>
      </w:r>
      <w:r>
        <w:rPr>
          <w:color w:val="231F20"/>
          <w:spacing w:val="3"/>
        </w:rPr>
        <w:t>tuệ</w:t>
      </w:r>
      <w:r>
        <w:rPr>
          <w:color w:val="231F20"/>
          <w:spacing w:val="10"/>
        </w:rPr>
        <w:t> </w:t>
      </w:r>
      <w:r>
        <w:rPr>
          <w:color w:val="231F20"/>
          <w:spacing w:val="5"/>
        </w:rPr>
        <w:t>chăng?</w:t>
      </w:r>
    </w:p>
    <w:p>
      <w:pPr>
        <w:spacing w:before="106"/>
        <w:ind w:left="677" w:right="0" w:firstLine="0"/>
        <w:jc w:val="both"/>
        <w:rPr>
          <w:sz w:val="26"/>
        </w:rPr>
      </w:pPr>
      <w:r>
        <w:rPr>
          <w:i/>
          <w:color w:val="231F20"/>
          <w:sz w:val="26"/>
        </w:rPr>
        <w:t>Đáp: </w:t>
      </w:r>
      <w:r>
        <w:rPr>
          <w:color w:val="231F20"/>
          <w:sz w:val="26"/>
        </w:rPr>
        <w:t>Đúng thế.</w:t>
      </w:r>
    </w:p>
    <w:p>
      <w:pPr>
        <w:pStyle w:val="BodyText"/>
        <w:spacing w:line="273" w:lineRule="auto" w:before="149"/>
        <w:ind w:left="110" w:right="386"/>
      </w:pPr>
      <w:r>
        <w:rPr>
          <w:i/>
          <w:color w:val="231F20"/>
        </w:rPr>
        <w:t>Hỏi: </w:t>
      </w:r>
      <w:r>
        <w:rPr>
          <w:color w:val="231F20"/>
        </w:rPr>
        <w:t>Nếu như tuệ đã đoạn dứt, đã nhận biết khắp thì nó là kiến chăng?</w:t>
      </w:r>
    </w:p>
    <w:p>
      <w:pPr>
        <w:spacing w:before="106"/>
        <w:ind w:left="677" w:right="0" w:firstLine="0"/>
        <w:jc w:val="left"/>
        <w:rPr>
          <w:sz w:val="26"/>
        </w:rPr>
      </w:pPr>
      <w:r>
        <w:rPr>
          <w:i/>
          <w:color w:val="231F20"/>
          <w:sz w:val="26"/>
        </w:rPr>
        <w:t>Đáp: </w:t>
      </w:r>
      <w:r>
        <w:rPr>
          <w:color w:val="231F20"/>
          <w:sz w:val="26"/>
        </w:rPr>
        <w:t>Đúng thế.</w:t>
      </w:r>
    </w:p>
    <w:p>
      <w:pPr>
        <w:pStyle w:val="BodyText"/>
        <w:spacing w:before="149"/>
        <w:ind w:left="677" w:firstLine="0"/>
        <w:jc w:val="left"/>
      </w:pPr>
      <w:r>
        <w:rPr>
          <w:i/>
          <w:color w:val="231F20"/>
          <w:spacing w:val="-5"/>
        </w:rPr>
        <w:t>Hỏi: </w:t>
      </w:r>
      <w:r>
        <w:rPr>
          <w:color w:val="231F20"/>
          <w:spacing w:val="-4"/>
        </w:rPr>
        <w:t>Các trí </w:t>
      </w:r>
      <w:r>
        <w:rPr>
          <w:color w:val="231F20"/>
          <w:spacing w:val="-3"/>
        </w:rPr>
        <w:t>đã </w:t>
      </w:r>
      <w:r>
        <w:rPr>
          <w:color w:val="231F20"/>
          <w:spacing w:val="-5"/>
        </w:rPr>
        <w:t>đoạn dứt, </w:t>
      </w:r>
      <w:r>
        <w:rPr>
          <w:color w:val="231F20"/>
          <w:spacing w:val="-3"/>
        </w:rPr>
        <w:t>đã </w:t>
      </w:r>
      <w:r>
        <w:rPr>
          <w:color w:val="231F20"/>
          <w:spacing w:val="-5"/>
        </w:rPr>
        <w:t>nhận biết khắp </w:t>
      </w:r>
      <w:r>
        <w:rPr>
          <w:color w:val="231F20"/>
          <w:spacing w:val="-4"/>
        </w:rPr>
        <w:t>thì </w:t>
      </w:r>
      <w:r>
        <w:rPr>
          <w:color w:val="231F20"/>
          <w:spacing w:val="-5"/>
        </w:rPr>
        <w:t>chúng </w:t>
      </w:r>
      <w:r>
        <w:rPr>
          <w:color w:val="231F20"/>
          <w:spacing w:val="-3"/>
        </w:rPr>
        <w:t>là </w:t>
      </w:r>
      <w:r>
        <w:rPr>
          <w:color w:val="231F20"/>
          <w:spacing w:val="-4"/>
        </w:rPr>
        <w:t>tuệ </w:t>
      </w:r>
      <w:r>
        <w:rPr>
          <w:color w:val="231F20"/>
          <w:spacing w:val="-6"/>
        </w:rPr>
        <w:t>chăng?</w:t>
      </w:r>
    </w:p>
    <w:p>
      <w:pPr>
        <w:spacing w:before="149"/>
        <w:ind w:left="677" w:right="0" w:firstLine="0"/>
        <w:jc w:val="left"/>
        <w:rPr>
          <w:sz w:val="26"/>
        </w:rPr>
      </w:pPr>
      <w:r>
        <w:rPr>
          <w:i/>
          <w:color w:val="231F20"/>
          <w:sz w:val="26"/>
        </w:rPr>
        <w:t>Đáp: </w:t>
      </w:r>
      <w:r>
        <w:rPr>
          <w:color w:val="231F20"/>
          <w:sz w:val="26"/>
        </w:rPr>
        <w:t>Đúng thế.</w:t>
      </w:r>
    </w:p>
    <w:p>
      <w:pPr>
        <w:pStyle w:val="BodyText"/>
        <w:spacing w:line="268" w:lineRule="auto" w:before="148"/>
        <w:ind w:left="110" w:right="566"/>
        <w:jc w:val="left"/>
      </w:pPr>
      <w:r>
        <w:rPr>
          <w:i/>
          <w:color w:val="231F20"/>
          <w:spacing w:val="3"/>
        </w:rPr>
        <w:t>Hỏi: </w:t>
      </w:r>
      <w:r>
        <w:rPr>
          <w:color w:val="231F20"/>
          <w:spacing w:val="3"/>
        </w:rPr>
        <w:t>Nếu như tuệ </w:t>
      </w:r>
      <w:r>
        <w:rPr>
          <w:color w:val="231F20"/>
          <w:spacing w:val="2"/>
        </w:rPr>
        <w:t>đã </w:t>
      </w:r>
      <w:r>
        <w:rPr>
          <w:color w:val="231F20"/>
          <w:spacing w:val="3"/>
        </w:rPr>
        <w:t>đoạn dứt, </w:t>
      </w:r>
      <w:r>
        <w:rPr>
          <w:color w:val="231F20"/>
          <w:spacing w:val="2"/>
        </w:rPr>
        <w:t>đã </w:t>
      </w:r>
      <w:r>
        <w:rPr>
          <w:color w:val="231F20"/>
          <w:spacing w:val="3"/>
        </w:rPr>
        <w:t>nhận biết khắp thì </w:t>
      </w:r>
      <w:r>
        <w:rPr>
          <w:color w:val="231F20"/>
          <w:spacing w:val="2"/>
        </w:rPr>
        <w:t>nó </w:t>
      </w:r>
      <w:r>
        <w:rPr>
          <w:color w:val="231F20"/>
          <w:spacing w:val="5"/>
        </w:rPr>
        <w:t>là  </w:t>
      </w:r>
      <w:r>
        <w:rPr>
          <w:color w:val="231F20"/>
          <w:spacing w:val="3"/>
        </w:rPr>
        <w:t>trí</w:t>
      </w:r>
      <w:r>
        <w:rPr>
          <w:color w:val="231F20"/>
          <w:spacing w:val="10"/>
        </w:rPr>
        <w:t> </w:t>
      </w:r>
      <w:r>
        <w:rPr>
          <w:color w:val="231F20"/>
          <w:spacing w:val="5"/>
        </w:rPr>
        <w:t>chăng?</w:t>
      </w:r>
    </w:p>
    <w:p>
      <w:pPr>
        <w:spacing w:before="120"/>
        <w:ind w:left="677" w:right="0" w:firstLine="0"/>
        <w:jc w:val="left"/>
        <w:rPr>
          <w:sz w:val="26"/>
        </w:rPr>
      </w:pPr>
      <w:r>
        <w:rPr>
          <w:i/>
          <w:color w:val="231F20"/>
          <w:sz w:val="26"/>
        </w:rPr>
        <w:t>Đáp: </w:t>
      </w:r>
      <w:r>
        <w:rPr>
          <w:color w:val="231F20"/>
          <w:sz w:val="26"/>
        </w:rPr>
        <w:t>Đúng thế.</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Vì sao? Vì cả ba thứ kiến, trí, tuệ khi đoạn dứt và nhận biết khắp thì chúng cùng ở vị trí giống nhau.</w:t>
      </w:r>
    </w:p>
    <w:p>
      <w:pPr>
        <w:pStyle w:val="BodyText"/>
        <w:spacing w:before="110"/>
        <w:ind w:left="960" w:firstLine="0"/>
      </w:pPr>
      <w:r>
        <w:rPr>
          <w:i/>
          <w:color w:val="231F20"/>
          <w:spacing w:val="-5"/>
        </w:rPr>
        <w:t>Hỏi:</w:t>
      </w:r>
      <w:r>
        <w:rPr>
          <w:i/>
          <w:color w:val="231F20"/>
          <w:spacing w:val="-17"/>
        </w:rPr>
        <w:t> </w:t>
      </w:r>
      <w:r>
        <w:rPr>
          <w:color w:val="231F20"/>
          <w:spacing w:val="-5"/>
        </w:rPr>
        <w:t>Những</w:t>
      </w:r>
      <w:r>
        <w:rPr>
          <w:color w:val="231F20"/>
          <w:spacing w:val="-16"/>
        </w:rPr>
        <w:t> </w:t>
      </w:r>
      <w:r>
        <w:rPr>
          <w:color w:val="231F20"/>
          <w:spacing w:val="-3"/>
        </w:rPr>
        <w:t>ai</w:t>
      </w:r>
      <w:r>
        <w:rPr>
          <w:color w:val="231F20"/>
          <w:spacing w:val="-16"/>
        </w:rPr>
        <w:t> </w:t>
      </w:r>
      <w:r>
        <w:rPr>
          <w:color w:val="231F20"/>
          <w:spacing w:val="-4"/>
        </w:rPr>
        <w:t>đối</w:t>
      </w:r>
      <w:r>
        <w:rPr>
          <w:color w:val="231F20"/>
          <w:spacing w:val="-17"/>
        </w:rPr>
        <w:t> </w:t>
      </w:r>
      <w:r>
        <w:rPr>
          <w:color w:val="231F20"/>
          <w:spacing w:val="-4"/>
        </w:rPr>
        <w:t>với</w:t>
      </w:r>
      <w:r>
        <w:rPr>
          <w:color w:val="231F20"/>
          <w:spacing w:val="-16"/>
        </w:rPr>
        <w:t> </w:t>
      </w:r>
      <w:r>
        <w:rPr>
          <w:color w:val="231F20"/>
          <w:spacing w:val="-5"/>
        </w:rPr>
        <w:t>kiến,</w:t>
      </w:r>
      <w:r>
        <w:rPr>
          <w:color w:val="231F20"/>
          <w:spacing w:val="-16"/>
        </w:rPr>
        <w:t> </w:t>
      </w:r>
      <w:r>
        <w:rPr>
          <w:color w:val="231F20"/>
          <w:spacing w:val="-5"/>
        </w:rPr>
        <w:t>trí,</w:t>
      </w:r>
      <w:r>
        <w:rPr>
          <w:color w:val="231F20"/>
          <w:spacing w:val="-17"/>
        </w:rPr>
        <w:t> </w:t>
      </w:r>
      <w:r>
        <w:rPr>
          <w:color w:val="231F20"/>
          <w:spacing w:val="-4"/>
        </w:rPr>
        <w:t>tuệ</w:t>
      </w:r>
      <w:r>
        <w:rPr>
          <w:color w:val="231F20"/>
          <w:spacing w:val="-16"/>
        </w:rPr>
        <w:t> </w:t>
      </w:r>
      <w:r>
        <w:rPr>
          <w:color w:val="231F20"/>
          <w:spacing w:val="-3"/>
        </w:rPr>
        <w:t>đã</w:t>
      </w:r>
      <w:r>
        <w:rPr>
          <w:color w:val="231F20"/>
          <w:spacing w:val="-16"/>
        </w:rPr>
        <w:t> </w:t>
      </w:r>
      <w:r>
        <w:rPr>
          <w:color w:val="231F20"/>
          <w:spacing w:val="-5"/>
        </w:rPr>
        <w:t>đoạn</w:t>
      </w:r>
      <w:r>
        <w:rPr>
          <w:color w:val="231F20"/>
          <w:spacing w:val="-17"/>
        </w:rPr>
        <w:t> </w:t>
      </w:r>
      <w:r>
        <w:rPr>
          <w:color w:val="231F20"/>
          <w:spacing w:val="-4"/>
        </w:rPr>
        <w:t>dứt</w:t>
      </w:r>
      <w:r>
        <w:rPr>
          <w:color w:val="231F20"/>
          <w:spacing w:val="-16"/>
        </w:rPr>
        <w:t> </w:t>
      </w:r>
      <w:r>
        <w:rPr>
          <w:color w:val="231F20"/>
          <w:spacing w:val="-3"/>
        </w:rPr>
        <w:t>và</w:t>
      </w:r>
      <w:r>
        <w:rPr>
          <w:color w:val="231F20"/>
          <w:spacing w:val="-16"/>
        </w:rPr>
        <w:t> </w:t>
      </w:r>
      <w:r>
        <w:rPr>
          <w:color w:val="231F20"/>
          <w:spacing w:val="-5"/>
        </w:rPr>
        <w:t>nhận</w:t>
      </w:r>
      <w:r>
        <w:rPr>
          <w:color w:val="231F20"/>
          <w:spacing w:val="-17"/>
        </w:rPr>
        <w:t> </w:t>
      </w:r>
      <w:r>
        <w:rPr>
          <w:color w:val="231F20"/>
          <w:spacing w:val="-5"/>
        </w:rPr>
        <w:t>biết</w:t>
      </w:r>
      <w:r>
        <w:rPr>
          <w:color w:val="231F20"/>
          <w:spacing w:val="-16"/>
        </w:rPr>
        <w:t> </w:t>
      </w:r>
      <w:r>
        <w:rPr>
          <w:color w:val="231F20"/>
          <w:spacing w:val="-6"/>
        </w:rPr>
        <w:t>khắp?</w:t>
      </w:r>
    </w:p>
    <w:p>
      <w:pPr>
        <w:pStyle w:val="BodyText"/>
        <w:spacing w:line="268" w:lineRule="auto" w:before="145"/>
        <w:ind w:right="108"/>
      </w:pPr>
      <w:r>
        <w:rPr>
          <w:i/>
          <w:color w:val="231F20"/>
        </w:rPr>
        <w:t>Đáp:</w:t>
      </w:r>
      <w:r>
        <w:rPr>
          <w:i/>
          <w:color w:val="231F20"/>
          <w:spacing w:val="-13"/>
        </w:rPr>
        <w:t> </w:t>
      </w:r>
      <w:r>
        <w:rPr>
          <w:color w:val="231F20"/>
        </w:rPr>
        <w:t>Là</w:t>
      </w:r>
      <w:r>
        <w:rPr>
          <w:color w:val="231F20"/>
          <w:spacing w:val="-14"/>
        </w:rPr>
        <w:t> </w:t>
      </w:r>
      <w:r>
        <w:rPr>
          <w:color w:val="231F20"/>
        </w:rPr>
        <w:t>các</w:t>
      </w:r>
      <w:r>
        <w:rPr>
          <w:color w:val="231F20"/>
          <w:spacing w:val="-14"/>
        </w:rPr>
        <w:t> </w:t>
      </w:r>
      <w:r>
        <w:rPr>
          <w:color w:val="231F20"/>
        </w:rPr>
        <w:t>bậc</w:t>
      </w:r>
      <w:r>
        <w:rPr>
          <w:color w:val="231F20"/>
          <w:spacing w:val="-27"/>
        </w:rPr>
        <w:t> </w:t>
      </w:r>
      <w:r>
        <w:rPr>
          <w:color w:val="231F20"/>
        </w:rPr>
        <w:t>A-la-hán.</w:t>
      </w:r>
      <w:r>
        <w:rPr>
          <w:color w:val="231F20"/>
          <w:spacing w:val="-14"/>
        </w:rPr>
        <w:t> </w:t>
      </w:r>
      <w:r>
        <w:rPr>
          <w:color w:val="231F20"/>
        </w:rPr>
        <w:t>Ở</w:t>
      </w:r>
      <w:r>
        <w:rPr>
          <w:color w:val="231F20"/>
          <w:spacing w:val="-14"/>
        </w:rPr>
        <w:t> </w:t>
      </w:r>
      <w:r>
        <w:rPr>
          <w:color w:val="231F20"/>
        </w:rPr>
        <w:t>đây</w:t>
      </w:r>
      <w:r>
        <w:rPr>
          <w:color w:val="231F20"/>
          <w:spacing w:val="-14"/>
        </w:rPr>
        <w:t> </w:t>
      </w:r>
      <w:r>
        <w:rPr>
          <w:color w:val="231F20"/>
        </w:rPr>
        <w:t>là</w:t>
      </w:r>
      <w:r>
        <w:rPr>
          <w:color w:val="231F20"/>
          <w:spacing w:val="-13"/>
        </w:rPr>
        <w:t> </w:t>
      </w:r>
      <w:r>
        <w:rPr>
          <w:color w:val="231F20"/>
        </w:rPr>
        <w:t>nói</w:t>
      </w:r>
      <w:r>
        <w:rPr>
          <w:color w:val="231F20"/>
          <w:spacing w:val="-14"/>
        </w:rPr>
        <w:t> </w:t>
      </w:r>
      <w:r>
        <w:rPr>
          <w:color w:val="231F20"/>
        </w:rPr>
        <w:t>bậc</w:t>
      </w:r>
      <w:r>
        <w:rPr>
          <w:color w:val="231F20"/>
          <w:spacing w:val="-14"/>
        </w:rPr>
        <w:t> </w:t>
      </w:r>
      <w:r>
        <w:rPr>
          <w:color w:val="231F20"/>
        </w:rPr>
        <w:t>đã</w:t>
      </w:r>
      <w:r>
        <w:rPr>
          <w:color w:val="231F20"/>
          <w:spacing w:val="-14"/>
        </w:rPr>
        <w:t> </w:t>
      </w:r>
      <w:r>
        <w:rPr>
          <w:color w:val="231F20"/>
        </w:rPr>
        <w:t>đoạn</w:t>
      </w:r>
      <w:r>
        <w:rPr>
          <w:color w:val="231F20"/>
          <w:spacing w:val="-13"/>
        </w:rPr>
        <w:t> </w:t>
      </w:r>
      <w:r>
        <w:rPr>
          <w:color w:val="231F20"/>
        </w:rPr>
        <w:t>dứt</w:t>
      </w:r>
      <w:r>
        <w:rPr>
          <w:color w:val="231F20"/>
          <w:spacing w:val="-14"/>
        </w:rPr>
        <w:t> </w:t>
      </w:r>
      <w:r>
        <w:rPr>
          <w:color w:val="231F20"/>
        </w:rPr>
        <w:t>và</w:t>
      </w:r>
      <w:r>
        <w:rPr>
          <w:color w:val="231F20"/>
          <w:spacing w:val="-14"/>
        </w:rPr>
        <w:t> </w:t>
      </w:r>
      <w:r>
        <w:rPr>
          <w:color w:val="231F20"/>
        </w:rPr>
        <w:t>nhận biết khắp rốt ráo. Còn các phàm phu, hữu học thì có ít hoặc nhiều, không nhất định.</w:t>
      </w:r>
    </w:p>
    <w:p>
      <w:pPr>
        <w:pStyle w:val="BodyText"/>
        <w:spacing w:line="268" w:lineRule="auto" w:before="111"/>
        <w:ind w:right="108"/>
      </w:pPr>
      <w:r>
        <w:rPr>
          <w:color w:val="231F20"/>
        </w:rPr>
        <w:t>Nghĩa</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bậc</w:t>
      </w:r>
      <w:r>
        <w:rPr>
          <w:color w:val="231F20"/>
          <w:spacing w:val="-22"/>
        </w:rPr>
        <w:t> </w:t>
      </w:r>
      <w:r>
        <w:rPr>
          <w:color w:val="231F20"/>
        </w:rPr>
        <w:t>A-la-hán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ba</w:t>
      </w:r>
      <w:r>
        <w:rPr>
          <w:color w:val="231F20"/>
          <w:spacing w:val="-8"/>
        </w:rPr>
        <w:t> </w:t>
      </w:r>
      <w:r>
        <w:rPr>
          <w:color w:val="231F20"/>
        </w:rPr>
        <w:t>cõi</w:t>
      </w:r>
      <w:r>
        <w:rPr>
          <w:color w:val="231F20"/>
          <w:spacing w:val="-9"/>
        </w:rPr>
        <w:t> </w:t>
      </w:r>
      <w:r>
        <w:rPr>
          <w:color w:val="231F20"/>
        </w:rPr>
        <w:t>thì</w:t>
      </w:r>
      <w:r>
        <w:rPr>
          <w:color w:val="231F20"/>
          <w:spacing w:val="-9"/>
        </w:rPr>
        <w:t> </w:t>
      </w:r>
      <w:r>
        <w:rPr>
          <w:color w:val="231F20"/>
        </w:rPr>
        <w:t>kiến,</w:t>
      </w:r>
      <w:r>
        <w:rPr>
          <w:color w:val="231F20"/>
          <w:spacing w:val="-9"/>
        </w:rPr>
        <w:t> </w:t>
      </w:r>
      <w:r>
        <w:rPr>
          <w:color w:val="231F20"/>
        </w:rPr>
        <w:t>trí,</w:t>
      </w:r>
      <w:r>
        <w:rPr>
          <w:color w:val="231F20"/>
          <w:spacing w:val="-8"/>
        </w:rPr>
        <w:t> </w:t>
      </w:r>
      <w:r>
        <w:rPr>
          <w:color w:val="231F20"/>
        </w:rPr>
        <w:t>tuệ</w:t>
      </w:r>
      <w:r>
        <w:rPr>
          <w:color w:val="231F20"/>
          <w:spacing w:val="-9"/>
        </w:rPr>
        <w:t> </w:t>
      </w:r>
      <w:r>
        <w:rPr>
          <w:color w:val="231F20"/>
        </w:rPr>
        <w:t>đều</w:t>
      </w:r>
      <w:r>
        <w:rPr>
          <w:color w:val="231F20"/>
          <w:spacing w:val="-9"/>
        </w:rPr>
        <w:t> </w:t>
      </w:r>
      <w:r>
        <w:rPr>
          <w:color w:val="231F20"/>
        </w:rPr>
        <w:t>đã đoạn dứt, đã nhận biết khắp.</w:t>
      </w:r>
    </w:p>
    <w:p>
      <w:pPr>
        <w:pStyle w:val="BodyText"/>
        <w:spacing w:line="268" w:lineRule="auto" w:before="110"/>
        <w:ind w:right="109"/>
      </w:pPr>
      <w:r>
        <w:rPr>
          <w:color w:val="231F20"/>
          <w:spacing w:val="-3"/>
        </w:rPr>
        <w:t>Các bậc Bất </w:t>
      </w:r>
      <w:r>
        <w:rPr>
          <w:color w:val="231F20"/>
          <w:spacing w:val="-4"/>
        </w:rPr>
        <w:t>hoàn, </w:t>
      </w:r>
      <w:r>
        <w:rPr>
          <w:color w:val="231F20"/>
          <w:spacing w:val="-3"/>
        </w:rPr>
        <w:t>nếu </w:t>
      </w:r>
      <w:r>
        <w:rPr>
          <w:color w:val="231F20"/>
        </w:rPr>
        <w:t>đã </w:t>
      </w:r>
      <w:r>
        <w:rPr>
          <w:color w:val="231F20"/>
          <w:spacing w:val="-3"/>
        </w:rPr>
        <w:t>lìa </w:t>
      </w:r>
      <w:r>
        <w:rPr>
          <w:color w:val="231F20"/>
          <w:spacing w:val="-4"/>
        </w:rPr>
        <w:t>nhiễm </w:t>
      </w:r>
      <w:r>
        <w:rPr>
          <w:color w:val="231F20"/>
        </w:rPr>
        <w:t>ở Vô sở </w:t>
      </w:r>
      <w:r>
        <w:rPr>
          <w:color w:val="231F20"/>
          <w:spacing w:val="-3"/>
        </w:rPr>
        <w:t>hữu </w:t>
      </w:r>
      <w:r>
        <w:rPr>
          <w:color w:val="231F20"/>
        </w:rPr>
        <w:t>xứ </w:t>
      </w:r>
      <w:r>
        <w:rPr>
          <w:color w:val="231F20"/>
          <w:spacing w:val="-3"/>
        </w:rPr>
        <w:t>thì </w:t>
      </w:r>
      <w:r>
        <w:rPr>
          <w:color w:val="231F20"/>
        </w:rPr>
        <w:t>có </w:t>
      </w:r>
      <w:r>
        <w:rPr>
          <w:color w:val="231F20"/>
          <w:spacing w:val="-4"/>
        </w:rPr>
        <w:t>kiến, </w:t>
      </w:r>
      <w:r>
        <w:rPr>
          <w:color w:val="231F20"/>
          <w:spacing w:val="-3"/>
        </w:rPr>
        <w:t>trí, tuệ </w:t>
      </w:r>
      <w:r>
        <w:rPr>
          <w:color w:val="231F20"/>
        </w:rPr>
        <w:t>ở ba </w:t>
      </w:r>
      <w:r>
        <w:rPr>
          <w:color w:val="231F20"/>
          <w:spacing w:val="-3"/>
        </w:rPr>
        <w:t>cõi </w:t>
      </w:r>
      <w:r>
        <w:rPr>
          <w:color w:val="231F20"/>
        </w:rPr>
        <w:t>do </w:t>
      </w:r>
      <w:r>
        <w:rPr>
          <w:color w:val="231F20"/>
          <w:spacing w:val="-3"/>
        </w:rPr>
        <w:t>kiến đạo đoạn trừ, </w:t>
      </w:r>
      <w:r>
        <w:rPr>
          <w:color w:val="231F20"/>
        </w:rPr>
        <w:t>và </w:t>
      </w:r>
      <w:r>
        <w:rPr>
          <w:color w:val="231F20"/>
          <w:spacing w:val="-4"/>
        </w:rPr>
        <w:t>kiến, </w:t>
      </w:r>
      <w:r>
        <w:rPr>
          <w:color w:val="231F20"/>
          <w:spacing w:val="-3"/>
        </w:rPr>
        <w:t>trí, tuệ </w:t>
      </w:r>
      <w:r>
        <w:rPr>
          <w:color w:val="231F20"/>
        </w:rPr>
        <w:t>ở </w:t>
      </w:r>
      <w:r>
        <w:rPr>
          <w:color w:val="231F20"/>
          <w:spacing w:val="-3"/>
        </w:rPr>
        <w:t>tám địa </w:t>
      </w:r>
      <w:r>
        <w:rPr>
          <w:color w:val="231F20"/>
        </w:rPr>
        <w:t>do </w:t>
      </w:r>
      <w:r>
        <w:rPr>
          <w:color w:val="231F20"/>
          <w:spacing w:val="-4"/>
        </w:rPr>
        <w:t>tu</w:t>
      </w:r>
      <w:r>
        <w:rPr>
          <w:color w:val="231F20"/>
          <w:spacing w:val="57"/>
        </w:rPr>
        <w:t> </w:t>
      </w:r>
      <w:r>
        <w:rPr>
          <w:color w:val="231F20"/>
          <w:spacing w:val="-3"/>
        </w:rPr>
        <w:t>đạo đoạn </w:t>
      </w:r>
      <w:r>
        <w:rPr>
          <w:color w:val="231F20"/>
        </w:rPr>
        <w:t>đã </w:t>
      </w:r>
      <w:r>
        <w:rPr>
          <w:color w:val="231F20"/>
          <w:spacing w:val="-3"/>
        </w:rPr>
        <w:t>đoạn dứt, </w:t>
      </w:r>
      <w:r>
        <w:rPr>
          <w:color w:val="231F20"/>
        </w:rPr>
        <w:t>đã </w:t>
      </w:r>
      <w:r>
        <w:rPr>
          <w:color w:val="231F20"/>
          <w:spacing w:val="-3"/>
        </w:rPr>
        <w:t>nhận biết </w:t>
      </w:r>
      <w:r>
        <w:rPr>
          <w:color w:val="231F20"/>
          <w:spacing w:val="-4"/>
        </w:rPr>
        <w:t>khắp. </w:t>
      </w:r>
      <w:r>
        <w:rPr>
          <w:color w:val="231F20"/>
          <w:spacing w:val="-3"/>
        </w:rPr>
        <w:t>Cho đến nếu chưa lìa </w:t>
      </w:r>
      <w:r>
        <w:rPr>
          <w:color w:val="231F20"/>
          <w:spacing w:val="-4"/>
        </w:rPr>
        <w:t>nhiễm </w:t>
      </w:r>
      <w:r>
        <w:rPr>
          <w:color w:val="231F20"/>
          <w:spacing w:val="-3"/>
        </w:rPr>
        <w:t>nơi</w:t>
      </w:r>
      <w:r>
        <w:rPr>
          <w:color w:val="231F20"/>
          <w:spacing w:val="-11"/>
        </w:rPr>
        <w:t> </w:t>
      </w:r>
      <w:r>
        <w:rPr>
          <w:color w:val="231F20"/>
          <w:spacing w:val="-3"/>
        </w:rPr>
        <w:t>tĩnh</w:t>
      </w:r>
      <w:r>
        <w:rPr>
          <w:color w:val="231F20"/>
          <w:spacing w:val="-9"/>
        </w:rPr>
        <w:t> </w:t>
      </w:r>
      <w:r>
        <w:rPr>
          <w:color w:val="231F20"/>
        </w:rPr>
        <w:t>lự</w:t>
      </w:r>
      <w:r>
        <w:rPr>
          <w:color w:val="231F20"/>
          <w:spacing w:val="-10"/>
        </w:rPr>
        <w:t> </w:t>
      </w:r>
      <w:r>
        <w:rPr>
          <w:color w:val="231F20"/>
          <w:spacing w:val="-3"/>
        </w:rPr>
        <w:t>thứ</w:t>
      </w:r>
      <w:r>
        <w:rPr>
          <w:color w:val="231F20"/>
          <w:spacing w:val="-11"/>
        </w:rPr>
        <w:t> </w:t>
      </w:r>
      <w:r>
        <w:rPr>
          <w:color w:val="231F20"/>
          <w:spacing w:val="-3"/>
        </w:rPr>
        <w:t>nhất</w:t>
      </w:r>
      <w:r>
        <w:rPr>
          <w:color w:val="231F20"/>
          <w:spacing w:val="-10"/>
        </w:rPr>
        <w:t> </w:t>
      </w:r>
      <w:r>
        <w:rPr>
          <w:color w:val="231F20"/>
          <w:spacing w:val="-3"/>
        </w:rPr>
        <w:t>thì</w:t>
      </w:r>
      <w:r>
        <w:rPr>
          <w:color w:val="231F20"/>
          <w:spacing w:val="-10"/>
        </w:rPr>
        <w:t> </w:t>
      </w:r>
      <w:r>
        <w:rPr>
          <w:color w:val="231F20"/>
        </w:rPr>
        <w:t>có</w:t>
      </w:r>
      <w:r>
        <w:rPr>
          <w:color w:val="231F20"/>
          <w:spacing w:val="-9"/>
        </w:rPr>
        <w:t> </w:t>
      </w:r>
      <w:r>
        <w:rPr>
          <w:color w:val="231F20"/>
          <w:spacing w:val="-4"/>
        </w:rPr>
        <w:t>kiến,</w:t>
      </w:r>
      <w:r>
        <w:rPr>
          <w:color w:val="231F20"/>
          <w:spacing w:val="-11"/>
        </w:rPr>
        <w:t> </w:t>
      </w:r>
      <w:r>
        <w:rPr>
          <w:color w:val="231F20"/>
          <w:spacing w:val="-3"/>
        </w:rPr>
        <w:t>trí,</w:t>
      </w:r>
      <w:r>
        <w:rPr>
          <w:color w:val="231F20"/>
          <w:spacing w:val="-10"/>
        </w:rPr>
        <w:t> </w:t>
      </w:r>
      <w:r>
        <w:rPr>
          <w:color w:val="231F20"/>
          <w:spacing w:val="-3"/>
        </w:rPr>
        <w:t>tuệ</w:t>
      </w:r>
      <w:r>
        <w:rPr>
          <w:color w:val="231F20"/>
          <w:spacing w:val="-10"/>
        </w:rPr>
        <w:t> </w:t>
      </w:r>
      <w:r>
        <w:rPr>
          <w:color w:val="231F20"/>
        </w:rPr>
        <w:t>ở</w:t>
      </w:r>
      <w:r>
        <w:rPr>
          <w:color w:val="231F20"/>
          <w:spacing w:val="-9"/>
        </w:rPr>
        <w:t> </w:t>
      </w:r>
      <w:r>
        <w:rPr>
          <w:color w:val="231F20"/>
        </w:rPr>
        <w:t>ba</w:t>
      </w:r>
      <w:r>
        <w:rPr>
          <w:color w:val="231F20"/>
          <w:spacing w:val="-11"/>
        </w:rPr>
        <w:t> </w:t>
      </w:r>
      <w:r>
        <w:rPr>
          <w:color w:val="231F20"/>
          <w:spacing w:val="-3"/>
        </w:rPr>
        <w:t>cõi</w:t>
      </w:r>
      <w:r>
        <w:rPr>
          <w:color w:val="231F20"/>
          <w:spacing w:val="-10"/>
        </w:rPr>
        <w:t> </w:t>
      </w:r>
      <w:r>
        <w:rPr>
          <w:color w:val="231F20"/>
        </w:rPr>
        <w:t>do</w:t>
      </w:r>
      <w:r>
        <w:rPr>
          <w:color w:val="231F20"/>
          <w:spacing w:val="-10"/>
        </w:rPr>
        <w:t> </w:t>
      </w:r>
      <w:r>
        <w:rPr>
          <w:color w:val="231F20"/>
          <w:spacing w:val="-3"/>
        </w:rPr>
        <w:t>kiến</w:t>
      </w:r>
      <w:r>
        <w:rPr>
          <w:color w:val="231F20"/>
          <w:spacing w:val="-11"/>
        </w:rPr>
        <w:t> </w:t>
      </w:r>
      <w:r>
        <w:rPr>
          <w:color w:val="231F20"/>
          <w:spacing w:val="-3"/>
        </w:rPr>
        <w:t>đạo</w:t>
      </w:r>
      <w:r>
        <w:rPr>
          <w:color w:val="231F20"/>
          <w:spacing w:val="-10"/>
        </w:rPr>
        <w:t> </w:t>
      </w:r>
      <w:r>
        <w:rPr>
          <w:color w:val="231F20"/>
          <w:spacing w:val="-3"/>
        </w:rPr>
        <w:t>đoạn</w:t>
      </w:r>
      <w:r>
        <w:rPr>
          <w:color w:val="231F20"/>
          <w:spacing w:val="-10"/>
        </w:rPr>
        <w:t> </w:t>
      </w:r>
      <w:r>
        <w:rPr>
          <w:color w:val="231F20"/>
          <w:spacing w:val="-3"/>
        </w:rPr>
        <w:t>trừ</w:t>
      </w:r>
      <w:r>
        <w:rPr>
          <w:color w:val="231F20"/>
          <w:spacing w:val="-10"/>
        </w:rPr>
        <w:t> </w:t>
      </w:r>
      <w:r>
        <w:rPr>
          <w:color w:val="231F20"/>
          <w:spacing w:val="-4"/>
        </w:rPr>
        <w:t>và kiến,</w:t>
      </w:r>
      <w:r>
        <w:rPr>
          <w:color w:val="231F20"/>
          <w:spacing w:val="-21"/>
        </w:rPr>
        <w:t> </w:t>
      </w:r>
      <w:r>
        <w:rPr>
          <w:color w:val="231F20"/>
          <w:spacing w:val="-3"/>
        </w:rPr>
        <w:t>trí,</w:t>
      </w:r>
      <w:r>
        <w:rPr>
          <w:color w:val="231F20"/>
          <w:spacing w:val="-20"/>
        </w:rPr>
        <w:t> </w:t>
      </w:r>
      <w:r>
        <w:rPr>
          <w:color w:val="231F20"/>
          <w:spacing w:val="-3"/>
        </w:rPr>
        <w:t>tuệ</w:t>
      </w:r>
      <w:r>
        <w:rPr>
          <w:color w:val="231F20"/>
          <w:spacing w:val="-21"/>
        </w:rPr>
        <w:t> </w:t>
      </w:r>
      <w:r>
        <w:rPr>
          <w:color w:val="231F20"/>
        </w:rPr>
        <w:t>ở</w:t>
      </w:r>
      <w:r>
        <w:rPr>
          <w:color w:val="231F20"/>
          <w:spacing w:val="-20"/>
        </w:rPr>
        <w:t> </w:t>
      </w:r>
      <w:r>
        <w:rPr>
          <w:color w:val="231F20"/>
          <w:spacing w:val="-3"/>
        </w:rPr>
        <w:t>cõi</w:t>
      </w:r>
      <w:r>
        <w:rPr>
          <w:color w:val="231F20"/>
          <w:spacing w:val="-20"/>
        </w:rPr>
        <w:t> </w:t>
      </w:r>
      <w:r>
        <w:rPr>
          <w:color w:val="231F20"/>
          <w:spacing w:val="-3"/>
        </w:rPr>
        <w:t>dục</w:t>
      </w:r>
      <w:r>
        <w:rPr>
          <w:color w:val="231F20"/>
          <w:spacing w:val="-21"/>
        </w:rPr>
        <w:t> </w:t>
      </w:r>
      <w:r>
        <w:rPr>
          <w:color w:val="231F20"/>
        </w:rPr>
        <w:t>do</w:t>
      </w:r>
      <w:r>
        <w:rPr>
          <w:color w:val="231F20"/>
          <w:spacing w:val="-20"/>
        </w:rPr>
        <w:t> </w:t>
      </w:r>
      <w:r>
        <w:rPr>
          <w:color w:val="231F20"/>
        </w:rPr>
        <w:t>tu</w:t>
      </w:r>
      <w:r>
        <w:rPr>
          <w:color w:val="231F20"/>
          <w:spacing w:val="-21"/>
        </w:rPr>
        <w:t> </w:t>
      </w:r>
      <w:r>
        <w:rPr>
          <w:color w:val="231F20"/>
          <w:spacing w:val="-3"/>
        </w:rPr>
        <w:t>đạo</w:t>
      </w:r>
      <w:r>
        <w:rPr>
          <w:color w:val="231F20"/>
          <w:spacing w:val="-20"/>
        </w:rPr>
        <w:t> </w:t>
      </w:r>
      <w:r>
        <w:rPr>
          <w:color w:val="231F20"/>
          <w:spacing w:val="-3"/>
        </w:rPr>
        <w:t>đoạn</w:t>
      </w:r>
      <w:r>
        <w:rPr>
          <w:color w:val="231F20"/>
          <w:spacing w:val="-20"/>
        </w:rPr>
        <w:t> </w:t>
      </w:r>
      <w:r>
        <w:rPr>
          <w:color w:val="231F20"/>
          <w:spacing w:val="-3"/>
        </w:rPr>
        <w:t>trừ</w:t>
      </w:r>
      <w:r>
        <w:rPr>
          <w:color w:val="231F20"/>
          <w:spacing w:val="-21"/>
        </w:rPr>
        <w:t> </w:t>
      </w:r>
      <w:r>
        <w:rPr>
          <w:color w:val="231F20"/>
        </w:rPr>
        <w:t>đã</w:t>
      </w:r>
      <w:r>
        <w:rPr>
          <w:color w:val="231F20"/>
          <w:spacing w:val="-20"/>
        </w:rPr>
        <w:t> </w:t>
      </w:r>
      <w:r>
        <w:rPr>
          <w:color w:val="231F20"/>
          <w:spacing w:val="-3"/>
        </w:rPr>
        <w:t>đoạn</w:t>
      </w:r>
      <w:r>
        <w:rPr>
          <w:color w:val="231F20"/>
          <w:spacing w:val="-21"/>
        </w:rPr>
        <w:t> </w:t>
      </w:r>
      <w:r>
        <w:rPr>
          <w:color w:val="231F20"/>
          <w:spacing w:val="-3"/>
        </w:rPr>
        <w:t>dứt,</w:t>
      </w:r>
      <w:r>
        <w:rPr>
          <w:color w:val="231F20"/>
          <w:spacing w:val="-20"/>
        </w:rPr>
        <w:t> </w:t>
      </w:r>
      <w:r>
        <w:rPr>
          <w:color w:val="231F20"/>
        </w:rPr>
        <w:t>đã</w:t>
      </w:r>
      <w:r>
        <w:rPr>
          <w:color w:val="231F20"/>
          <w:spacing w:val="-20"/>
        </w:rPr>
        <w:t> </w:t>
      </w:r>
      <w:r>
        <w:rPr>
          <w:color w:val="231F20"/>
          <w:spacing w:val="-3"/>
        </w:rPr>
        <w:t>nhận</w:t>
      </w:r>
      <w:r>
        <w:rPr>
          <w:color w:val="231F20"/>
          <w:spacing w:val="-21"/>
        </w:rPr>
        <w:t> </w:t>
      </w:r>
      <w:r>
        <w:rPr>
          <w:color w:val="231F20"/>
          <w:spacing w:val="-3"/>
        </w:rPr>
        <w:t>biết</w:t>
      </w:r>
      <w:r>
        <w:rPr>
          <w:color w:val="231F20"/>
          <w:spacing w:val="-20"/>
        </w:rPr>
        <w:t> </w:t>
      </w:r>
      <w:r>
        <w:rPr>
          <w:color w:val="231F20"/>
          <w:spacing w:val="-4"/>
        </w:rPr>
        <w:t>khắp.</w:t>
      </w:r>
    </w:p>
    <w:p>
      <w:pPr>
        <w:pStyle w:val="BodyText"/>
        <w:spacing w:line="268" w:lineRule="auto" w:before="113"/>
        <w:ind w:right="107"/>
      </w:pPr>
      <w:r>
        <w:rPr>
          <w:color w:val="231F20"/>
        </w:rPr>
        <w:t>Các vị Nhất lai và Dự lưu thì có kiến, trí, tuệ ở ba cõi do kiến đạo đoạn trừ đã đoạn dứt, đã nhận biết khắp.</w:t>
      </w:r>
    </w:p>
    <w:p>
      <w:pPr>
        <w:pStyle w:val="BodyText"/>
        <w:spacing w:line="268" w:lineRule="auto" w:before="110"/>
        <w:ind w:right="107"/>
      </w:pPr>
      <w:r>
        <w:rPr>
          <w:color w:val="231F20"/>
        </w:rPr>
        <w:t>Các bậc Tùy tín hành, Tùy pháp hành, nếu diệt trí đã sinh, đạo trí chưa sinh, thì có kiến, trí, tuệ ở ba cõi do kiến khổ, tập, diệt đoạn trừ đã đoạn dứt, đã nhận biết khắp. Nếu tập trí đã sinh, diệt trí chưa sinh, thì có kiến, trí, tuệ ở ba cõi do kiến khổ, tập đoạn trừ đã đoạn dứt, đã nhận biết khắp. Nếu khổ trí đã sinh, tập trí chưa sinh, thì có kiến, trí, tuệ ở ba cõi do kiến khổ đoạn trừ đã đoạn dứt, đã nhận biết khắp. Bậc Thánh là như thế.</w:t>
      </w:r>
    </w:p>
    <w:p>
      <w:pPr>
        <w:pStyle w:val="BodyText"/>
        <w:spacing w:line="268" w:lineRule="auto" w:before="116"/>
        <w:ind w:right="107"/>
      </w:pPr>
      <w:r>
        <w:rPr>
          <w:color w:val="231F20"/>
        </w:rPr>
        <w:t>Nếu các phàm phu khi đã lìa nhiễm của Vô sở hữu xứ, thì có kiến, trí, tuệ ở tám địa do kiến đạo và tu đạo đoạn trừ, đã được đoạn dứt, đã nhận biết khắp. Cho đến đã lìa nhiễm ở cõi dục, chưa </w:t>
      </w:r>
      <w:r>
        <w:rPr>
          <w:color w:val="231F20"/>
          <w:spacing w:val="-5"/>
        </w:rPr>
        <w:t>lìa </w:t>
      </w:r>
      <w:r>
        <w:rPr>
          <w:color w:val="231F20"/>
        </w:rPr>
        <w:t>nhiễm</w:t>
      </w:r>
      <w:r>
        <w:rPr>
          <w:color w:val="231F20"/>
          <w:spacing w:val="-6"/>
        </w:rPr>
        <w:t> </w:t>
      </w:r>
      <w:r>
        <w:rPr>
          <w:color w:val="231F20"/>
        </w:rPr>
        <w:t>ở</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kiến,</w:t>
      </w:r>
      <w:r>
        <w:rPr>
          <w:color w:val="231F20"/>
          <w:spacing w:val="-6"/>
        </w:rPr>
        <w:t> </w:t>
      </w:r>
      <w:r>
        <w:rPr>
          <w:color w:val="231F20"/>
        </w:rPr>
        <w:t>trí,</w:t>
      </w:r>
      <w:r>
        <w:rPr>
          <w:color w:val="231F20"/>
          <w:spacing w:val="-6"/>
        </w:rPr>
        <w:t> </w:t>
      </w:r>
      <w:r>
        <w:rPr>
          <w:color w:val="231F20"/>
        </w:rPr>
        <w:t>tuệ</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địa</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spacing w:val="-3"/>
        </w:rPr>
        <w:t>đạo, </w:t>
      </w:r>
      <w:r>
        <w:rPr>
          <w:color w:val="231F20"/>
        </w:rPr>
        <w:t>tu đạo đoạn trừ đã được đoạn dứt, đã nhận biết khắp.</w:t>
      </w:r>
    </w:p>
    <w:p>
      <w:pPr>
        <w:pStyle w:val="BodyText"/>
        <w:spacing w:line="273" w:lineRule="auto" w:before="113"/>
        <w:ind w:right="107"/>
      </w:pP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ba</w:t>
      </w:r>
      <w:r>
        <w:rPr>
          <w:color w:val="231F20"/>
          <w:spacing w:val="-12"/>
        </w:rPr>
        <w:t> </w:t>
      </w:r>
      <w:r>
        <w:rPr>
          <w:color w:val="231F20"/>
        </w:rPr>
        <w:t>môn</w:t>
      </w:r>
      <w:r>
        <w:rPr>
          <w:color w:val="231F20"/>
          <w:spacing w:val="-12"/>
        </w:rPr>
        <w:t> </w:t>
      </w:r>
      <w:r>
        <w:rPr>
          <w:color w:val="231F20"/>
        </w:rPr>
        <w:t>kiến,</w:t>
      </w:r>
      <w:r>
        <w:rPr>
          <w:color w:val="231F20"/>
          <w:spacing w:val="-12"/>
        </w:rPr>
        <w:t> </w:t>
      </w:r>
      <w:r>
        <w:rPr>
          <w:color w:val="231F20"/>
        </w:rPr>
        <w:t>trí,</w:t>
      </w:r>
      <w:r>
        <w:rPr>
          <w:color w:val="231F20"/>
          <w:spacing w:val="-12"/>
        </w:rPr>
        <w:t> </w:t>
      </w:r>
      <w:r>
        <w:rPr>
          <w:color w:val="231F20"/>
        </w:rPr>
        <w:t>tuệ</w:t>
      </w:r>
      <w:r>
        <w:rPr>
          <w:color w:val="231F20"/>
          <w:spacing w:val="-12"/>
        </w:rPr>
        <w:t> </w:t>
      </w:r>
      <w:r>
        <w:rPr>
          <w:color w:val="231F20"/>
        </w:rPr>
        <w:t>thuộc</w:t>
      </w:r>
      <w:r>
        <w:rPr>
          <w:color w:val="231F20"/>
          <w:spacing w:val="-12"/>
        </w:rPr>
        <w:t> </w:t>
      </w:r>
      <w:r>
        <w:rPr>
          <w:color w:val="231F20"/>
        </w:rPr>
        <w:t>định</w:t>
      </w:r>
      <w:r>
        <w:rPr>
          <w:color w:val="231F20"/>
          <w:spacing w:val="-12"/>
        </w:rPr>
        <w:t> </w:t>
      </w:r>
      <w:r>
        <w:rPr>
          <w:color w:val="231F20"/>
        </w:rPr>
        <w:t>đã</w:t>
      </w:r>
      <w:r>
        <w:rPr>
          <w:color w:val="231F20"/>
          <w:spacing w:val="-12"/>
        </w:rPr>
        <w:t> </w:t>
      </w:r>
      <w:r>
        <w:rPr>
          <w:color w:val="231F20"/>
        </w:rPr>
        <w:t>thành</w:t>
      </w:r>
      <w:r>
        <w:rPr>
          <w:color w:val="231F20"/>
          <w:spacing w:val="-12"/>
        </w:rPr>
        <w:t> </w:t>
      </w:r>
      <w:r>
        <w:rPr>
          <w:color w:val="231F20"/>
        </w:rPr>
        <w:t>tựu năm môn đoạn</w:t>
      </w:r>
      <w:r>
        <w:rPr>
          <w:color w:val="231F20"/>
          <w:spacing w:val="-1"/>
        </w:rPr>
        <w:t> </w:t>
      </w:r>
      <w:r>
        <w:rPr>
          <w:color w:val="231F20"/>
        </w:rPr>
        <w:t>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120" w:right="401" w:firstLine="0"/>
        <w:jc w:val="center"/>
      </w:pPr>
      <w:r>
        <w:rPr>
          <w:color w:val="231F20"/>
        </w:rPr>
        <w:t>***</w:t>
      </w:r>
    </w:p>
    <w:p>
      <w:pPr>
        <w:pStyle w:val="Heading3"/>
        <w:spacing w:line="268" w:lineRule="auto" w:before="235"/>
        <w:ind w:right="387"/>
      </w:pPr>
      <w:r>
        <w:rPr>
          <w:i/>
          <w:color w:val="231F20"/>
        </w:rPr>
        <w:t>* Các chánh kiến là giác chi trạch pháp chăng? Cho </w:t>
      </w:r>
      <w:r>
        <w:rPr>
          <w:i/>
          <w:color w:val="231F20"/>
          <w:spacing w:val="2"/>
        </w:rPr>
        <w:t>đến </w:t>
      </w:r>
      <w:r>
        <w:rPr>
          <w:color w:val="231F20"/>
        </w:rPr>
        <w:t>nói</w:t>
      </w:r>
      <w:r>
        <w:rPr>
          <w:color w:val="231F20"/>
          <w:spacing w:val="5"/>
        </w:rPr>
        <w:t> </w:t>
      </w:r>
      <w:r>
        <w:rPr>
          <w:color w:val="231F20"/>
        </w:rPr>
        <w:t>rộng.</w:t>
      </w:r>
    </w:p>
    <w:p>
      <w:pPr>
        <w:pStyle w:val="BodyText"/>
        <w:spacing w:before="116"/>
        <w:ind w:left="677" w:firstLine="0"/>
      </w:pPr>
      <w:r>
        <w:rPr>
          <w:i/>
          <w:color w:val="231F20"/>
        </w:rPr>
        <w:t>Hỏi: </w:t>
      </w:r>
      <w:r>
        <w:rPr>
          <w:color w:val="231F20"/>
        </w:rPr>
        <w:t>Vì sao tạo ra phần Luận này?</w:t>
      </w:r>
    </w:p>
    <w:p>
      <w:pPr>
        <w:pStyle w:val="BodyText"/>
        <w:spacing w:line="268" w:lineRule="auto" w:before="150"/>
        <w:ind w:left="110" w:right="390"/>
      </w:pPr>
      <w:r>
        <w:rPr>
          <w:i/>
          <w:color w:val="231F20"/>
        </w:rPr>
        <w:t>Đáp:</w:t>
      </w:r>
      <w:r>
        <w:rPr>
          <w:i/>
          <w:color w:val="231F20"/>
          <w:spacing w:val="-7"/>
        </w:rPr>
        <w:t> </w:t>
      </w:r>
      <w:r>
        <w:rPr>
          <w:color w:val="231F20"/>
        </w:rPr>
        <w:t>Ở</w:t>
      </w:r>
      <w:r>
        <w:rPr>
          <w:color w:val="231F20"/>
          <w:spacing w:val="-6"/>
        </w:rPr>
        <w:t> </w:t>
      </w:r>
      <w:r>
        <w:rPr>
          <w:color w:val="231F20"/>
        </w:rPr>
        <w:t>đây</w:t>
      </w:r>
      <w:r>
        <w:rPr>
          <w:color w:val="231F20"/>
          <w:spacing w:val="-6"/>
        </w:rPr>
        <w:t> </w:t>
      </w:r>
      <w:r>
        <w:rPr>
          <w:color w:val="231F20"/>
        </w:rPr>
        <w:t>căn</w:t>
      </w:r>
      <w:r>
        <w:rPr>
          <w:color w:val="231F20"/>
          <w:spacing w:val="-6"/>
        </w:rPr>
        <w:t> </w:t>
      </w:r>
      <w:r>
        <w:rPr>
          <w:color w:val="231F20"/>
        </w:rPr>
        <w:t>cứ</w:t>
      </w:r>
      <w:r>
        <w:rPr>
          <w:color w:val="231F20"/>
          <w:spacing w:val="-7"/>
        </w:rPr>
        <w:t> </w:t>
      </w:r>
      <w:r>
        <w:rPr>
          <w:color w:val="231F20"/>
        </w:rPr>
        <w:t>vào</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rPr>
        <w:t>trước</w:t>
      </w:r>
      <w:r>
        <w:rPr>
          <w:color w:val="231F20"/>
          <w:spacing w:val="-7"/>
        </w:rPr>
        <w:t> </w:t>
      </w:r>
      <w:r>
        <w:rPr>
          <w:color w:val="231F20"/>
        </w:rPr>
        <w:t>làm</w:t>
      </w:r>
      <w:r>
        <w:rPr>
          <w:color w:val="231F20"/>
          <w:spacing w:val="-6"/>
        </w:rPr>
        <w:t> </w:t>
      </w:r>
      <w:r>
        <w:rPr>
          <w:color w:val="231F20"/>
        </w:rPr>
        <w:t>căn</w:t>
      </w:r>
      <w:r>
        <w:rPr>
          <w:color w:val="231F20"/>
          <w:spacing w:val="-6"/>
        </w:rPr>
        <w:t> </w:t>
      </w:r>
      <w:r>
        <w:rPr>
          <w:color w:val="231F20"/>
        </w:rPr>
        <w:t>bản.</w:t>
      </w:r>
      <w:r>
        <w:rPr>
          <w:color w:val="231F20"/>
          <w:spacing w:val="-11"/>
        </w:rPr>
        <w:t> </w:t>
      </w:r>
      <w:r>
        <w:rPr>
          <w:color w:val="231F20"/>
        </w:rPr>
        <w:t>Tức</w:t>
      </w:r>
      <w:r>
        <w:rPr>
          <w:color w:val="231F20"/>
          <w:spacing w:val="-6"/>
        </w:rPr>
        <w:t> </w:t>
      </w:r>
      <w:r>
        <w:rPr>
          <w:color w:val="231F20"/>
        </w:rPr>
        <w:t>trước đây</w:t>
      </w:r>
      <w:r>
        <w:rPr>
          <w:color w:val="231F20"/>
          <w:spacing w:val="-12"/>
        </w:rPr>
        <w:t> </w:t>
      </w:r>
      <w:r>
        <w:rPr>
          <w:color w:val="231F20"/>
        </w:rPr>
        <w:t>đã</w:t>
      </w:r>
      <w:r>
        <w:rPr>
          <w:color w:val="231F20"/>
          <w:spacing w:val="-12"/>
        </w:rPr>
        <w:t> </w:t>
      </w:r>
      <w:r>
        <w:rPr>
          <w:color w:val="231F20"/>
        </w:rPr>
        <w:t>nói:</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kiến,</w:t>
      </w:r>
      <w:r>
        <w:rPr>
          <w:color w:val="231F20"/>
          <w:spacing w:val="-12"/>
        </w:rPr>
        <w:t> </w:t>
      </w:r>
      <w:r>
        <w:rPr>
          <w:color w:val="231F20"/>
        </w:rPr>
        <w:t>là</w:t>
      </w:r>
      <w:r>
        <w:rPr>
          <w:color w:val="231F20"/>
          <w:spacing w:val="-12"/>
        </w:rPr>
        <w:t> </w:t>
      </w:r>
      <w:r>
        <w:rPr>
          <w:color w:val="231F20"/>
        </w:rPr>
        <w:t>trí,</w:t>
      </w:r>
      <w:r>
        <w:rPr>
          <w:color w:val="231F20"/>
          <w:spacing w:val="-11"/>
        </w:rPr>
        <w:t> </w:t>
      </w:r>
      <w:r>
        <w:rPr>
          <w:color w:val="231F20"/>
        </w:rPr>
        <w:t>là</w:t>
      </w:r>
      <w:r>
        <w:rPr>
          <w:color w:val="231F20"/>
          <w:spacing w:val="-12"/>
        </w:rPr>
        <w:t> </w:t>
      </w:r>
      <w:r>
        <w:rPr>
          <w:color w:val="231F20"/>
        </w:rPr>
        <w:t>tuệ?</w:t>
      </w:r>
      <w:r>
        <w:rPr>
          <w:color w:val="231F20"/>
          <w:spacing w:val="-16"/>
        </w:rPr>
        <w:t> </w:t>
      </w:r>
      <w:r>
        <w:rPr>
          <w:color w:val="231F20"/>
          <w:spacing w:val="-4"/>
        </w:rPr>
        <w:t>Tuy</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nhưng</w:t>
      </w:r>
      <w:r>
        <w:rPr>
          <w:color w:val="231F20"/>
          <w:spacing w:val="-12"/>
        </w:rPr>
        <w:t> </w:t>
      </w:r>
      <w:r>
        <w:rPr>
          <w:color w:val="231F20"/>
        </w:rPr>
        <w:t>chưa phân biệt về chánh kiến, chánh trí cùng với giác chi trạch pháp </w:t>
      </w:r>
      <w:r>
        <w:rPr>
          <w:color w:val="231F20"/>
          <w:spacing w:val="-7"/>
        </w:rPr>
        <w:t>có </w:t>
      </w:r>
      <w:r>
        <w:rPr>
          <w:color w:val="231F20"/>
        </w:rPr>
        <w:t>liên hệ rộng hẹp với nhau ra sao </w:t>
      </w:r>
      <w:r>
        <w:rPr>
          <w:color w:val="231F20"/>
          <w:spacing w:val="-5"/>
        </w:rPr>
        <w:t>v.v… </w:t>
      </w:r>
      <w:r>
        <w:rPr>
          <w:color w:val="231F20"/>
        </w:rPr>
        <w:t>Nay muốn phân biệt các sự việc ấy nên tạo ra phần Luận </w:t>
      </w:r>
      <w:r>
        <w:rPr>
          <w:color w:val="231F20"/>
          <w:spacing w:val="-5"/>
        </w:rPr>
        <w:t>này.</w:t>
      </w:r>
    </w:p>
    <w:p>
      <w:pPr>
        <w:pStyle w:val="BodyText"/>
        <w:spacing w:line="268" w:lineRule="auto" w:before="119"/>
        <w:ind w:left="110" w:right="389"/>
      </w:pPr>
      <w:r>
        <w:rPr>
          <w:color w:val="231F20"/>
        </w:rPr>
        <w:t>Nhưng hiện trong Luận A Tỳ Đạt Ma Phát </w:t>
      </w:r>
      <w:r>
        <w:rPr>
          <w:color w:val="231F20"/>
          <w:spacing w:val="-4"/>
        </w:rPr>
        <w:t>Trí </w:t>
      </w:r>
      <w:r>
        <w:rPr>
          <w:color w:val="231F20"/>
        </w:rPr>
        <w:t>này đã có tướng quyết định: Nếu giác chi phân biệt sau đạo chi, thì các đạo chi chỉ thuộc về vô lậu, vì bảy giác chi đều chỉ là vô lậu. Nếu giác chi phân biệt trước đạo chi, thì các đạo chi chung cho cả hữu lậu và vô lậu. Ở </w:t>
      </w:r>
      <w:r>
        <w:rPr>
          <w:color w:val="231F20"/>
          <w:spacing w:val="-5"/>
        </w:rPr>
        <w:t>đây, </w:t>
      </w:r>
      <w:r>
        <w:rPr>
          <w:color w:val="231F20"/>
        </w:rPr>
        <w:t>giác chi được phân biệt trước đạo chi, nên biết các đạo chi này là chung cho cả hữu lậu và vô lậu.</w:t>
      </w:r>
    </w:p>
    <w:p>
      <w:pPr>
        <w:pStyle w:val="BodyText"/>
        <w:spacing w:line="268" w:lineRule="auto" w:before="121"/>
        <w:ind w:left="110" w:right="391"/>
      </w:pPr>
      <w:r>
        <w:rPr>
          <w:color w:val="231F20"/>
        </w:rPr>
        <w:t>Đó gọi là ở đây đã tóm lược về Tỳ Bà Sa, các bậc hữu trí nên theo đó phân biệt.</w:t>
      </w:r>
    </w:p>
    <w:p>
      <w:pPr>
        <w:pStyle w:val="BodyText"/>
        <w:spacing w:before="115"/>
        <w:ind w:left="677" w:firstLine="0"/>
      </w:pPr>
      <w:r>
        <w:rPr>
          <w:i/>
          <w:color w:val="231F20"/>
        </w:rPr>
        <w:t>Hỏi: </w:t>
      </w:r>
      <w:r>
        <w:rPr>
          <w:color w:val="231F20"/>
        </w:rPr>
        <w:t>Các chánh kiến là giác chi trạch pháp chăng?</w:t>
      </w:r>
    </w:p>
    <w:p>
      <w:pPr>
        <w:pStyle w:val="BodyText"/>
        <w:spacing w:line="268" w:lineRule="auto" w:before="151"/>
        <w:ind w:left="110" w:right="391"/>
      </w:pPr>
      <w:r>
        <w:rPr>
          <w:i/>
          <w:color w:val="231F20"/>
        </w:rPr>
        <w:t>Đáp: </w:t>
      </w:r>
      <w:r>
        <w:rPr>
          <w:color w:val="231F20"/>
        </w:rPr>
        <w:t>Nên nêu ra bốn trường hợp. Vì chánh kiến và giác chi trạch pháp có nhiều liên hệ rộng hẹp:</w:t>
      </w:r>
    </w:p>
    <w:p>
      <w:pPr>
        <w:pStyle w:val="ListParagraph"/>
        <w:numPr>
          <w:ilvl w:val="0"/>
          <w:numId w:val="80"/>
        </w:numPr>
        <w:tabs>
          <w:tab w:pos="956" w:val="left" w:leader="none"/>
        </w:tabs>
        <w:spacing w:line="268" w:lineRule="auto" w:before="116" w:after="0"/>
        <w:ind w:left="110" w:right="390" w:firstLine="566"/>
        <w:jc w:val="both"/>
        <w:rPr>
          <w:sz w:val="26"/>
        </w:rPr>
      </w:pPr>
      <w:r>
        <w:rPr>
          <w:color w:val="231F20"/>
          <w:sz w:val="26"/>
        </w:rPr>
        <w:t>Có chánh kiến không phải là giác chi trạch pháp: Nghĩa là chánh kiến thế tục, do các giác chi đã giúp cho sự nhận biết như</w:t>
      </w:r>
      <w:r>
        <w:rPr>
          <w:color w:val="231F20"/>
          <w:spacing w:val="-31"/>
          <w:sz w:val="26"/>
        </w:rPr>
        <w:t> </w:t>
      </w:r>
      <w:r>
        <w:rPr>
          <w:color w:val="231F20"/>
          <w:sz w:val="26"/>
        </w:rPr>
        <w:t>thật nên chỉ là vô lậu.</w:t>
      </w:r>
    </w:p>
    <w:p>
      <w:pPr>
        <w:pStyle w:val="ListParagraph"/>
        <w:numPr>
          <w:ilvl w:val="0"/>
          <w:numId w:val="80"/>
        </w:numPr>
        <w:tabs>
          <w:tab w:pos="925" w:val="left" w:leader="none"/>
        </w:tabs>
        <w:spacing w:line="268" w:lineRule="auto" w:before="116" w:after="0"/>
        <w:ind w:left="110" w:right="391" w:firstLine="566"/>
        <w:jc w:val="both"/>
        <w:rPr>
          <w:sz w:val="26"/>
        </w:rPr>
      </w:pPr>
      <w:r>
        <w:rPr>
          <w:color w:val="231F20"/>
          <w:sz w:val="26"/>
        </w:rPr>
        <w:t>Có</w:t>
      </w:r>
      <w:r>
        <w:rPr>
          <w:color w:val="231F20"/>
          <w:spacing w:val="-14"/>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trạch</w:t>
      </w:r>
      <w:r>
        <w:rPr>
          <w:color w:val="231F20"/>
          <w:spacing w:val="-14"/>
          <w:sz w:val="26"/>
        </w:rPr>
        <w:t> </w:t>
      </w:r>
      <w:r>
        <w:rPr>
          <w:color w:val="231F20"/>
          <w:sz w:val="26"/>
        </w:rPr>
        <w:t>pháp</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tận trí và vô sinh trí, vì chúng không phải là tánh của</w:t>
      </w:r>
      <w:r>
        <w:rPr>
          <w:color w:val="231F20"/>
          <w:spacing w:val="-3"/>
          <w:sz w:val="26"/>
        </w:rPr>
        <w:t> </w:t>
      </w:r>
      <w:r>
        <w:rPr>
          <w:color w:val="231F20"/>
          <w:sz w:val="26"/>
        </w:rPr>
        <w:t>kiến.</w:t>
      </w:r>
    </w:p>
    <w:p>
      <w:pPr>
        <w:pStyle w:val="ListParagraph"/>
        <w:numPr>
          <w:ilvl w:val="0"/>
          <w:numId w:val="80"/>
        </w:numPr>
        <w:tabs>
          <w:tab w:pos="913" w:val="left" w:leader="none"/>
        </w:tabs>
        <w:spacing w:line="271" w:lineRule="auto" w:before="116" w:after="0"/>
        <w:ind w:left="110" w:right="394" w:firstLine="566"/>
        <w:jc w:val="both"/>
        <w:rPr>
          <w:sz w:val="26"/>
        </w:rPr>
      </w:pPr>
      <w:r>
        <w:rPr>
          <w:color w:val="231F20"/>
          <w:spacing w:val="-3"/>
          <w:sz w:val="26"/>
        </w:rPr>
        <w:t>Có</w:t>
      </w:r>
      <w:r>
        <w:rPr>
          <w:color w:val="231F20"/>
          <w:spacing w:val="-21"/>
          <w:sz w:val="26"/>
        </w:rPr>
        <w:t> </w:t>
      </w:r>
      <w:r>
        <w:rPr>
          <w:color w:val="231F20"/>
          <w:spacing w:val="-4"/>
          <w:sz w:val="26"/>
        </w:rPr>
        <w:t>chánh</w:t>
      </w:r>
      <w:r>
        <w:rPr>
          <w:color w:val="231F20"/>
          <w:spacing w:val="-20"/>
          <w:sz w:val="26"/>
        </w:rPr>
        <w:t> </w:t>
      </w:r>
      <w:r>
        <w:rPr>
          <w:color w:val="231F20"/>
          <w:spacing w:val="-4"/>
          <w:sz w:val="26"/>
        </w:rPr>
        <w:t>kiến</w:t>
      </w:r>
      <w:r>
        <w:rPr>
          <w:color w:val="231F20"/>
          <w:spacing w:val="-20"/>
          <w:sz w:val="26"/>
        </w:rPr>
        <w:t> </w:t>
      </w:r>
      <w:r>
        <w:rPr>
          <w:color w:val="231F20"/>
          <w:spacing w:val="-4"/>
          <w:sz w:val="26"/>
        </w:rPr>
        <w:t>cũng</w:t>
      </w:r>
      <w:r>
        <w:rPr>
          <w:color w:val="231F20"/>
          <w:spacing w:val="-20"/>
          <w:sz w:val="26"/>
        </w:rPr>
        <w:t> </w:t>
      </w:r>
      <w:r>
        <w:rPr>
          <w:color w:val="231F20"/>
          <w:spacing w:val="-3"/>
          <w:sz w:val="26"/>
        </w:rPr>
        <w:t>là</w:t>
      </w:r>
      <w:r>
        <w:rPr>
          <w:color w:val="231F20"/>
          <w:spacing w:val="-20"/>
          <w:sz w:val="26"/>
        </w:rPr>
        <w:t> </w:t>
      </w:r>
      <w:r>
        <w:rPr>
          <w:color w:val="231F20"/>
          <w:spacing w:val="-4"/>
          <w:sz w:val="26"/>
        </w:rPr>
        <w:t>giác</w:t>
      </w:r>
      <w:r>
        <w:rPr>
          <w:color w:val="231F20"/>
          <w:spacing w:val="-20"/>
          <w:sz w:val="26"/>
        </w:rPr>
        <w:t> </w:t>
      </w:r>
      <w:r>
        <w:rPr>
          <w:color w:val="231F20"/>
          <w:spacing w:val="-4"/>
          <w:sz w:val="26"/>
        </w:rPr>
        <w:t>chi</w:t>
      </w:r>
      <w:r>
        <w:rPr>
          <w:color w:val="231F20"/>
          <w:spacing w:val="-20"/>
          <w:sz w:val="26"/>
        </w:rPr>
        <w:t> </w:t>
      </w:r>
      <w:r>
        <w:rPr>
          <w:color w:val="231F20"/>
          <w:spacing w:val="-4"/>
          <w:sz w:val="26"/>
        </w:rPr>
        <w:t>trạch</w:t>
      </w:r>
      <w:r>
        <w:rPr>
          <w:color w:val="231F20"/>
          <w:spacing w:val="-20"/>
          <w:sz w:val="26"/>
        </w:rPr>
        <w:t> </w:t>
      </w:r>
      <w:r>
        <w:rPr>
          <w:color w:val="231F20"/>
          <w:spacing w:val="-4"/>
          <w:sz w:val="26"/>
        </w:rPr>
        <w:t>pháp:</w:t>
      </w:r>
      <w:r>
        <w:rPr>
          <w:color w:val="231F20"/>
          <w:spacing w:val="-20"/>
          <w:sz w:val="26"/>
        </w:rPr>
        <w:t> </w:t>
      </w:r>
      <w:r>
        <w:rPr>
          <w:color w:val="231F20"/>
          <w:spacing w:val="-4"/>
          <w:sz w:val="26"/>
        </w:rPr>
        <w:t>Nghĩa</w:t>
      </w:r>
      <w:r>
        <w:rPr>
          <w:color w:val="231F20"/>
          <w:spacing w:val="-20"/>
          <w:sz w:val="26"/>
        </w:rPr>
        <w:t> </w:t>
      </w:r>
      <w:r>
        <w:rPr>
          <w:color w:val="231F20"/>
          <w:spacing w:val="-3"/>
          <w:sz w:val="26"/>
        </w:rPr>
        <w:t>là</w:t>
      </w:r>
      <w:r>
        <w:rPr>
          <w:color w:val="231F20"/>
          <w:spacing w:val="-20"/>
          <w:sz w:val="26"/>
        </w:rPr>
        <w:t> </w:t>
      </w:r>
      <w:r>
        <w:rPr>
          <w:color w:val="231F20"/>
          <w:spacing w:val="-4"/>
          <w:sz w:val="26"/>
        </w:rPr>
        <w:t>trừ</w:t>
      </w:r>
      <w:r>
        <w:rPr>
          <w:color w:val="231F20"/>
          <w:spacing w:val="-20"/>
          <w:sz w:val="26"/>
        </w:rPr>
        <w:t> </w:t>
      </w:r>
      <w:r>
        <w:rPr>
          <w:color w:val="231F20"/>
          <w:spacing w:val="-4"/>
          <w:sz w:val="26"/>
        </w:rPr>
        <w:t>tận</w:t>
      </w:r>
      <w:r>
        <w:rPr>
          <w:color w:val="231F20"/>
          <w:spacing w:val="-20"/>
          <w:sz w:val="26"/>
        </w:rPr>
        <w:t> </w:t>
      </w:r>
      <w:r>
        <w:rPr>
          <w:color w:val="231F20"/>
          <w:spacing w:val="-4"/>
          <w:sz w:val="26"/>
        </w:rPr>
        <w:t>trí</w:t>
      </w:r>
      <w:r>
        <w:rPr>
          <w:color w:val="231F20"/>
          <w:spacing w:val="-20"/>
          <w:sz w:val="26"/>
        </w:rPr>
        <w:t> </w:t>
      </w:r>
      <w:r>
        <w:rPr>
          <w:color w:val="231F20"/>
          <w:spacing w:val="-5"/>
          <w:sz w:val="26"/>
        </w:rPr>
        <w:t>và </w:t>
      </w:r>
      <w:r>
        <w:rPr>
          <w:color w:val="231F20"/>
          <w:spacing w:val="-3"/>
          <w:sz w:val="26"/>
        </w:rPr>
        <w:t>vô</w:t>
      </w:r>
      <w:r>
        <w:rPr>
          <w:color w:val="231F20"/>
          <w:spacing w:val="-19"/>
          <w:sz w:val="26"/>
        </w:rPr>
        <w:t> </w:t>
      </w:r>
      <w:r>
        <w:rPr>
          <w:color w:val="231F20"/>
          <w:spacing w:val="-4"/>
          <w:sz w:val="26"/>
        </w:rPr>
        <w:t>sinh</w:t>
      </w:r>
      <w:r>
        <w:rPr>
          <w:color w:val="231F20"/>
          <w:spacing w:val="-19"/>
          <w:sz w:val="26"/>
        </w:rPr>
        <w:t> </w:t>
      </w:r>
      <w:r>
        <w:rPr>
          <w:color w:val="231F20"/>
          <w:spacing w:val="-4"/>
          <w:sz w:val="26"/>
        </w:rPr>
        <w:t>trí,</w:t>
      </w:r>
      <w:r>
        <w:rPr>
          <w:color w:val="231F20"/>
          <w:spacing w:val="-18"/>
          <w:sz w:val="26"/>
        </w:rPr>
        <w:t> </w:t>
      </w:r>
      <w:r>
        <w:rPr>
          <w:color w:val="231F20"/>
          <w:spacing w:val="-4"/>
          <w:sz w:val="26"/>
        </w:rPr>
        <w:t>còn</w:t>
      </w:r>
      <w:r>
        <w:rPr>
          <w:color w:val="231F20"/>
          <w:spacing w:val="-17"/>
          <w:sz w:val="26"/>
        </w:rPr>
        <w:t> </w:t>
      </w:r>
      <w:r>
        <w:rPr>
          <w:color w:val="231F20"/>
          <w:spacing w:val="-4"/>
          <w:sz w:val="26"/>
        </w:rPr>
        <w:t>lại</w:t>
      </w:r>
      <w:r>
        <w:rPr>
          <w:color w:val="231F20"/>
          <w:spacing w:val="-18"/>
          <w:sz w:val="26"/>
        </w:rPr>
        <w:t> </w:t>
      </w:r>
      <w:r>
        <w:rPr>
          <w:color w:val="231F20"/>
          <w:spacing w:val="-3"/>
          <w:sz w:val="26"/>
        </w:rPr>
        <w:t>là</w:t>
      </w:r>
      <w:r>
        <w:rPr>
          <w:color w:val="231F20"/>
          <w:spacing w:val="-18"/>
          <w:sz w:val="26"/>
        </w:rPr>
        <w:t> </w:t>
      </w:r>
      <w:r>
        <w:rPr>
          <w:color w:val="231F20"/>
          <w:spacing w:val="-4"/>
          <w:sz w:val="26"/>
        </w:rPr>
        <w:t>các</w:t>
      </w:r>
      <w:r>
        <w:rPr>
          <w:color w:val="231F20"/>
          <w:spacing w:val="-18"/>
          <w:sz w:val="26"/>
        </w:rPr>
        <w:t> </w:t>
      </w:r>
      <w:r>
        <w:rPr>
          <w:color w:val="231F20"/>
          <w:spacing w:val="-4"/>
          <w:sz w:val="26"/>
        </w:rPr>
        <w:t>tuệ</w:t>
      </w:r>
      <w:r>
        <w:rPr>
          <w:color w:val="231F20"/>
          <w:spacing w:val="-17"/>
          <w:sz w:val="26"/>
        </w:rPr>
        <w:t> </w:t>
      </w:r>
      <w:r>
        <w:rPr>
          <w:color w:val="231F20"/>
          <w:spacing w:val="-3"/>
          <w:sz w:val="26"/>
        </w:rPr>
        <w:t>vô</w:t>
      </w:r>
      <w:r>
        <w:rPr>
          <w:color w:val="231F20"/>
          <w:spacing w:val="-19"/>
          <w:sz w:val="26"/>
        </w:rPr>
        <w:t> </w:t>
      </w:r>
      <w:r>
        <w:rPr>
          <w:color w:val="231F20"/>
          <w:spacing w:val="-4"/>
          <w:sz w:val="26"/>
        </w:rPr>
        <w:t>lậu</w:t>
      </w:r>
      <w:r>
        <w:rPr>
          <w:color w:val="231F20"/>
          <w:spacing w:val="-18"/>
          <w:sz w:val="26"/>
        </w:rPr>
        <w:t> </w:t>
      </w:r>
      <w:r>
        <w:rPr>
          <w:color w:val="231F20"/>
          <w:spacing w:val="-4"/>
          <w:sz w:val="26"/>
        </w:rPr>
        <w:t>khác,</w:t>
      </w:r>
      <w:r>
        <w:rPr>
          <w:color w:val="231F20"/>
          <w:spacing w:val="-18"/>
          <w:sz w:val="26"/>
        </w:rPr>
        <w:t> </w:t>
      </w:r>
      <w:r>
        <w:rPr>
          <w:color w:val="231F20"/>
          <w:spacing w:val="-4"/>
          <w:sz w:val="26"/>
        </w:rPr>
        <w:t>tức</w:t>
      </w:r>
      <w:r>
        <w:rPr>
          <w:color w:val="231F20"/>
          <w:spacing w:val="-18"/>
          <w:sz w:val="26"/>
        </w:rPr>
        <w:t> </w:t>
      </w:r>
      <w:r>
        <w:rPr>
          <w:color w:val="231F20"/>
          <w:spacing w:val="-3"/>
          <w:sz w:val="26"/>
        </w:rPr>
        <w:t>là</w:t>
      </w:r>
      <w:r>
        <w:rPr>
          <w:color w:val="231F20"/>
          <w:spacing w:val="-18"/>
          <w:sz w:val="26"/>
        </w:rPr>
        <w:t> </w:t>
      </w:r>
      <w:r>
        <w:rPr>
          <w:color w:val="231F20"/>
          <w:spacing w:val="-4"/>
          <w:sz w:val="26"/>
        </w:rPr>
        <w:t>tám</w:t>
      </w:r>
      <w:r>
        <w:rPr>
          <w:color w:val="231F20"/>
          <w:spacing w:val="-18"/>
          <w:sz w:val="26"/>
        </w:rPr>
        <w:t> </w:t>
      </w:r>
      <w:r>
        <w:rPr>
          <w:color w:val="231F20"/>
          <w:spacing w:val="-4"/>
          <w:sz w:val="26"/>
        </w:rPr>
        <w:t>nhẫn</w:t>
      </w:r>
      <w:r>
        <w:rPr>
          <w:color w:val="231F20"/>
          <w:spacing w:val="-18"/>
          <w:sz w:val="26"/>
        </w:rPr>
        <w:t> </w:t>
      </w:r>
      <w:r>
        <w:rPr>
          <w:color w:val="231F20"/>
          <w:spacing w:val="-4"/>
          <w:sz w:val="26"/>
        </w:rPr>
        <w:t>hiện</w:t>
      </w:r>
      <w:r>
        <w:rPr>
          <w:color w:val="231F20"/>
          <w:spacing w:val="-19"/>
          <w:sz w:val="26"/>
        </w:rPr>
        <w:t> </w:t>
      </w:r>
      <w:r>
        <w:rPr>
          <w:color w:val="231F20"/>
          <w:spacing w:val="-4"/>
          <w:sz w:val="26"/>
        </w:rPr>
        <w:t>quán</w:t>
      </w:r>
      <w:r>
        <w:rPr>
          <w:color w:val="231F20"/>
          <w:spacing w:val="-19"/>
          <w:sz w:val="26"/>
        </w:rPr>
        <w:t> </w:t>
      </w:r>
      <w:r>
        <w:rPr>
          <w:color w:val="231F20"/>
          <w:spacing w:val="-5"/>
          <w:sz w:val="26"/>
        </w:rPr>
        <w:t>biên, </w:t>
      </w:r>
      <w:r>
        <w:rPr>
          <w:color w:val="231F20"/>
          <w:spacing w:val="-4"/>
          <w:sz w:val="26"/>
        </w:rPr>
        <w:t>tám</w:t>
      </w:r>
      <w:r>
        <w:rPr>
          <w:color w:val="231F20"/>
          <w:spacing w:val="-8"/>
          <w:sz w:val="26"/>
        </w:rPr>
        <w:t> </w:t>
      </w:r>
      <w:r>
        <w:rPr>
          <w:color w:val="231F20"/>
          <w:spacing w:val="-4"/>
          <w:sz w:val="26"/>
        </w:rPr>
        <w:t>trí</w:t>
      </w:r>
      <w:r>
        <w:rPr>
          <w:color w:val="231F20"/>
          <w:spacing w:val="-8"/>
          <w:sz w:val="26"/>
        </w:rPr>
        <w:t> </w:t>
      </w:r>
      <w:r>
        <w:rPr>
          <w:color w:val="231F20"/>
          <w:spacing w:val="-4"/>
          <w:sz w:val="26"/>
        </w:rPr>
        <w:t>hữu</w:t>
      </w:r>
      <w:r>
        <w:rPr>
          <w:color w:val="231F20"/>
          <w:spacing w:val="-8"/>
          <w:sz w:val="26"/>
        </w:rPr>
        <w:t> </w:t>
      </w:r>
      <w:r>
        <w:rPr>
          <w:color w:val="231F20"/>
          <w:spacing w:val="-4"/>
          <w:sz w:val="26"/>
        </w:rPr>
        <w:t>học,</w:t>
      </w:r>
      <w:r>
        <w:rPr>
          <w:color w:val="231F20"/>
          <w:spacing w:val="-8"/>
          <w:sz w:val="26"/>
        </w:rPr>
        <w:t> </w:t>
      </w:r>
      <w:r>
        <w:rPr>
          <w:color w:val="231F20"/>
          <w:spacing w:val="-4"/>
          <w:sz w:val="26"/>
        </w:rPr>
        <w:t>chánh</w:t>
      </w:r>
      <w:r>
        <w:rPr>
          <w:color w:val="231F20"/>
          <w:spacing w:val="-8"/>
          <w:sz w:val="26"/>
        </w:rPr>
        <w:t> </w:t>
      </w:r>
      <w:r>
        <w:rPr>
          <w:color w:val="231F20"/>
          <w:spacing w:val="-4"/>
          <w:sz w:val="26"/>
        </w:rPr>
        <w:t>kiến</w:t>
      </w:r>
      <w:r>
        <w:rPr>
          <w:color w:val="231F20"/>
          <w:spacing w:val="-7"/>
          <w:sz w:val="26"/>
        </w:rPr>
        <w:t> </w:t>
      </w:r>
      <w:r>
        <w:rPr>
          <w:color w:val="231F20"/>
          <w:spacing w:val="-3"/>
          <w:sz w:val="26"/>
        </w:rPr>
        <w:t>vô</w:t>
      </w:r>
      <w:r>
        <w:rPr>
          <w:color w:val="231F20"/>
          <w:spacing w:val="-8"/>
          <w:sz w:val="26"/>
        </w:rPr>
        <w:t> </w:t>
      </w:r>
      <w:r>
        <w:rPr>
          <w:color w:val="231F20"/>
          <w:spacing w:val="-4"/>
          <w:sz w:val="26"/>
        </w:rPr>
        <w:t>học,</w:t>
      </w:r>
      <w:r>
        <w:rPr>
          <w:color w:val="231F20"/>
          <w:spacing w:val="-8"/>
          <w:sz w:val="26"/>
        </w:rPr>
        <w:t> </w:t>
      </w:r>
      <w:r>
        <w:rPr>
          <w:color w:val="231F20"/>
          <w:spacing w:val="-3"/>
          <w:sz w:val="26"/>
        </w:rPr>
        <w:t>vì</w:t>
      </w:r>
      <w:r>
        <w:rPr>
          <w:color w:val="231F20"/>
          <w:spacing w:val="-8"/>
          <w:sz w:val="26"/>
        </w:rPr>
        <w:t> </w:t>
      </w:r>
      <w:r>
        <w:rPr>
          <w:color w:val="231F20"/>
          <w:spacing w:val="-3"/>
          <w:sz w:val="26"/>
        </w:rPr>
        <w:t>ba</w:t>
      </w:r>
      <w:r>
        <w:rPr>
          <w:color w:val="231F20"/>
          <w:spacing w:val="-8"/>
          <w:sz w:val="26"/>
        </w:rPr>
        <w:t> </w:t>
      </w:r>
      <w:r>
        <w:rPr>
          <w:color w:val="231F20"/>
          <w:spacing w:val="-4"/>
          <w:sz w:val="26"/>
        </w:rPr>
        <w:t>thứ</w:t>
      </w:r>
      <w:r>
        <w:rPr>
          <w:color w:val="231F20"/>
          <w:spacing w:val="-8"/>
          <w:sz w:val="26"/>
        </w:rPr>
        <w:t> </w:t>
      </w:r>
      <w:r>
        <w:rPr>
          <w:color w:val="231F20"/>
          <w:spacing w:val="-4"/>
          <w:sz w:val="26"/>
        </w:rPr>
        <w:t>như</w:t>
      </w:r>
      <w:r>
        <w:rPr>
          <w:color w:val="231F20"/>
          <w:spacing w:val="-7"/>
          <w:sz w:val="26"/>
        </w:rPr>
        <w:t> </w:t>
      </w:r>
      <w:r>
        <w:rPr>
          <w:color w:val="231F20"/>
          <w:spacing w:val="-4"/>
          <w:sz w:val="26"/>
        </w:rPr>
        <w:t>thế</w:t>
      </w:r>
      <w:r>
        <w:rPr>
          <w:color w:val="231F20"/>
          <w:spacing w:val="-8"/>
          <w:sz w:val="26"/>
        </w:rPr>
        <w:t> </w:t>
      </w:r>
      <w:r>
        <w:rPr>
          <w:color w:val="231F20"/>
          <w:spacing w:val="-3"/>
          <w:sz w:val="26"/>
        </w:rPr>
        <w:t>có</w:t>
      </w:r>
      <w:r>
        <w:rPr>
          <w:color w:val="231F20"/>
          <w:spacing w:val="-8"/>
          <w:sz w:val="26"/>
        </w:rPr>
        <w:t> </w:t>
      </w:r>
      <w:r>
        <w:rPr>
          <w:color w:val="231F20"/>
          <w:spacing w:val="-3"/>
          <w:sz w:val="26"/>
        </w:rPr>
        <w:t>đủ</w:t>
      </w:r>
      <w:r>
        <w:rPr>
          <w:color w:val="231F20"/>
          <w:spacing w:val="-8"/>
          <w:sz w:val="26"/>
        </w:rPr>
        <w:t> </w:t>
      </w:r>
      <w:r>
        <w:rPr>
          <w:color w:val="231F20"/>
          <w:spacing w:val="-4"/>
          <w:sz w:val="26"/>
        </w:rPr>
        <w:t>hai</w:t>
      </w:r>
      <w:r>
        <w:rPr>
          <w:color w:val="231F20"/>
          <w:spacing w:val="-8"/>
          <w:sz w:val="26"/>
        </w:rPr>
        <w:t> </w:t>
      </w:r>
      <w:r>
        <w:rPr>
          <w:color w:val="231F20"/>
          <w:spacing w:val="-5"/>
          <w:sz w:val="26"/>
        </w:rPr>
        <w:t>tướng.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0"/>
        </w:numPr>
        <w:tabs>
          <w:tab w:pos="1250" w:val="left" w:leader="none"/>
        </w:tabs>
        <w:spacing w:line="273" w:lineRule="auto" w:before="89" w:after="0"/>
        <w:ind w:left="393" w:right="107" w:firstLine="566"/>
        <w:jc w:val="both"/>
        <w:rPr>
          <w:sz w:val="26"/>
        </w:rPr>
      </w:pPr>
      <w:r>
        <w:rPr>
          <w:color w:val="231F20"/>
          <w:sz w:val="26"/>
        </w:rPr>
        <w:t>Có không phải là chánh kiến cũng không phải là giác chi trạch pháp: Nghĩa là trừ các tướng nêu trước. Tướng là tên được gọi như trước đã nói rộng. Đây lại là thế nào? Tức trong hành uẩn trừ ý thức tương ưng với tuệ thiện, các hành uẩn còn lại và bốn uẩn </w:t>
      </w:r>
      <w:r>
        <w:rPr>
          <w:color w:val="231F20"/>
          <w:spacing w:val="-4"/>
          <w:sz w:val="26"/>
        </w:rPr>
        <w:t>hoàn </w:t>
      </w:r>
      <w:r>
        <w:rPr>
          <w:color w:val="231F20"/>
          <w:sz w:val="26"/>
        </w:rPr>
        <w:t>toàn, cùng với pháp vô vi đều thuộc về trường hợp thứ tư</w:t>
      </w:r>
      <w:r>
        <w:rPr>
          <w:color w:val="231F20"/>
          <w:spacing w:val="1"/>
          <w:sz w:val="26"/>
        </w:rPr>
        <w:t> </w:t>
      </w:r>
      <w:r>
        <w:rPr>
          <w:color w:val="231F20"/>
          <w:spacing w:val="-5"/>
          <w:sz w:val="26"/>
        </w:rPr>
        <w:t>này.</w:t>
      </w:r>
    </w:p>
    <w:p>
      <w:pPr>
        <w:pStyle w:val="BodyText"/>
        <w:spacing w:before="115"/>
        <w:ind w:left="960" w:firstLine="0"/>
      </w:pPr>
      <w:r>
        <w:rPr>
          <w:i/>
          <w:color w:val="231F20"/>
        </w:rPr>
        <w:t>Hỏi: </w:t>
      </w:r>
      <w:r>
        <w:rPr>
          <w:color w:val="231F20"/>
        </w:rPr>
        <w:t>Các chánh trí là giác chi trạch pháp chăng?</w:t>
      </w:r>
    </w:p>
    <w:p>
      <w:pPr>
        <w:pStyle w:val="BodyText"/>
        <w:spacing w:line="273" w:lineRule="auto" w:before="156"/>
        <w:ind w:right="107"/>
      </w:pPr>
      <w:r>
        <w:rPr>
          <w:i/>
          <w:color w:val="231F20"/>
        </w:rPr>
        <w:t>Đáp:</w:t>
      </w:r>
      <w:r>
        <w:rPr>
          <w:i/>
          <w:color w:val="231F20"/>
          <w:spacing w:val="-11"/>
        </w:rPr>
        <w:t> </w:t>
      </w:r>
      <w:r>
        <w:rPr>
          <w:color w:val="231F20"/>
        </w:rPr>
        <w:t>Nên</w:t>
      </w:r>
      <w:r>
        <w:rPr>
          <w:color w:val="231F20"/>
          <w:spacing w:val="-10"/>
        </w:rPr>
        <w:t> </w:t>
      </w:r>
      <w:r>
        <w:rPr>
          <w:color w:val="231F20"/>
        </w:rPr>
        <w:t>nêu</w:t>
      </w:r>
      <w:r>
        <w:rPr>
          <w:color w:val="231F20"/>
          <w:spacing w:val="-11"/>
        </w:rPr>
        <w:t> </w:t>
      </w:r>
      <w:r>
        <w:rPr>
          <w:color w:val="231F20"/>
        </w:rPr>
        <w:t>ra</w:t>
      </w:r>
      <w:r>
        <w:rPr>
          <w:color w:val="231F20"/>
          <w:spacing w:val="-10"/>
        </w:rPr>
        <w:t> </w:t>
      </w:r>
      <w:r>
        <w:rPr>
          <w:color w:val="231F20"/>
        </w:rPr>
        <w:t>bốn</w:t>
      </w:r>
      <w:r>
        <w:rPr>
          <w:color w:val="231F20"/>
          <w:spacing w:val="-11"/>
        </w:rPr>
        <w:t> </w:t>
      </w:r>
      <w:r>
        <w:rPr>
          <w:color w:val="231F20"/>
        </w:rPr>
        <w:t>trường</w:t>
      </w:r>
      <w:r>
        <w:rPr>
          <w:color w:val="231F20"/>
          <w:spacing w:val="-10"/>
        </w:rPr>
        <w:t> </w:t>
      </w:r>
      <w:r>
        <w:rPr>
          <w:color w:val="231F20"/>
        </w:rPr>
        <w:t>hợp.</w:t>
      </w:r>
      <w:r>
        <w:rPr>
          <w:color w:val="231F20"/>
          <w:spacing w:val="-16"/>
        </w:rPr>
        <w:t> </w:t>
      </w:r>
      <w:r>
        <w:rPr>
          <w:color w:val="231F20"/>
        </w:rPr>
        <w:t>Vì</w:t>
      </w:r>
      <w:r>
        <w:rPr>
          <w:color w:val="231F20"/>
          <w:spacing w:val="-10"/>
        </w:rPr>
        <w:t> </w:t>
      </w:r>
      <w:r>
        <w:rPr>
          <w:color w:val="231F20"/>
        </w:rPr>
        <w:t>chánh</w:t>
      </w:r>
      <w:r>
        <w:rPr>
          <w:color w:val="231F20"/>
          <w:spacing w:val="-10"/>
        </w:rPr>
        <w:t> </w:t>
      </w:r>
      <w:r>
        <w:rPr>
          <w:color w:val="231F20"/>
        </w:rPr>
        <w:t>trí</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giác</w:t>
      </w:r>
      <w:r>
        <w:rPr>
          <w:color w:val="231F20"/>
          <w:spacing w:val="-10"/>
        </w:rPr>
        <w:t> </w:t>
      </w:r>
      <w:r>
        <w:rPr>
          <w:color w:val="231F20"/>
        </w:rPr>
        <w:t>chi trạch pháp có liên hệ rộng hẹp, nên:</w:t>
      </w:r>
    </w:p>
    <w:p>
      <w:pPr>
        <w:pStyle w:val="ListParagraph"/>
        <w:numPr>
          <w:ilvl w:val="0"/>
          <w:numId w:val="81"/>
        </w:numPr>
        <w:tabs>
          <w:tab w:pos="1257" w:val="left" w:leader="none"/>
        </w:tabs>
        <w:spacing w:line="273" w:lineRule="auto" w:before="116" w:after="0"/>
        <w:ind w:left="393" w:right="107" w:firstLine="566"/>
        <w:jc w:val="both"/>
        <w:rPr>
          <w:sz w:val="26"/>
        </w:rPr>
      </w:pPr>
      <w:r>
        <w:rPr>
          <w:color w:val="231F20"/>
          <w:sz w:val="26"/>
        </w:rPr>
        <w:t>Có chánh trí không phải là giác chi trạch pháp: Nghĩa là chánh trí thế tục, vì nó không có tướng của giác chi.</w:t>
      </w:r>
    </w:p>
    <w:p>
      <w:pPr>
        <w:pStyle w:val="ListParagraph"/>
        <w:numPr>
          <w:ilvl w:val="0"/>
          <w:numId w:val="81"/>
        </w:numPr>
        <w:tabs>
          <w:tab w:pos="1211" w:val="left" w:leader="none"/>
        </w:tabs>
        <w:spacing w:line="273" w:lineRule="auto" w:before="116" w:after="0"/>
        <w:ind w:left="393" w:right="107" w:firstLine="566"/>
        <w:jc w:val="both"/>
        <w:rPr>
          <w:sz w:val="26"/>
        </w:rPr>
      </w:pPr>
      <w:r>
        <w:rPr>
          <w:color w:val="231F20"/>
          <w:sz w:val="26"/>
        </w:rPr>
        <w:t>Có</w:t>
      </w:r>
      <w:r>
        <w:rPr>
          <w:color w:val="231F20"/>
          <w:spacing w:val="-12"/>
          <w:sz w:val="26"/>
        </w:rPr>
        <w:t> </w:t>
      </w:r>
      <w:r>
        <w:rPr>
          <w:color w:val="231F20"/>
          <w:sz w:val="26"/>
        </w:rPr>
        <w:t>giác</w:t>
      </w:r>
      <w:r>
        <w:rPr>
          <w:color w:val="231F20"/>
          <w:spacing w:val="-11"/>
          <w:sz w:val="26"/>
        </w:rPr>
        <w:t> </w:t>
      </w:r>
      <w:r>
        <w:rPr>
          <w:color w:val="231F20"/>
          <w:sz w:val="26"/>
        </w:rPr>
        <w:t>chi</w:t>
      </w:r>
      <w:r>
        <w:rPr>
          <w:color w:val="231F20"/>
          <w:spacing w:val="-11"/>
          <w:sz w:val="26"/>
        </w:rPr>
        <w:t> </w:t>
      </w:r>
      <w:r>
        <w:rPr>
          <w:color w:val="231F20"/>
          <w:sz w:val="26"/>
        </w:rPr>
        <w:t>trạch</w:t>
      </w:r>
      <w:r>
        <w:rPr>
          <w:color w:val="231F20"/>
          <w:spacing w:val="-12"/>
          <w:sz w:val="26"/>
        </w:rPr>
        <w:t> </w:t>
      </w:r>
      <w:r>
        <w:rPr>
          <w:color w:val="231F20"/>
          <w:sz w:val="26"/>
        </w:rPr>
        <w:t>pháp</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chánh</w:t>
      </w:r>
      <w:r>
        <w:rPr>
          <w:color w:val="231F20"/>
          <w:spacing w:val="-11"/>
          <w:sz w:val="26"/>
        </w:rPr>
        <w:t> </w:t>
      </w:r>
      <w:r>
        <w:rPr>
          <w:color w:val="231F20"/>
          <w:sz w:val="26"/>
        </w:rPr>
        <w:t>trí:</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nhẫn vô lậu, vì nó không có tướng của trí.</w:t>
      </w:r>
    </w:p>
    <w:p>
      <w:pPr>
        <w:pStyle w:val="ListParagraph"/>
        <w:numPr>
          <w:ilvl w:val="0"/>
          <w:numId w:val="81"/>
        </w:numPr>
        <w:tabs>
          <w:tab w:pos="1209" w:val="left" w:leader="none"/>
        </w:tabs>
        <w:spacing w:line="273" w:lineRule="auto" w:before="116" w:after="0"/>
        <w:ind w:left="393" w:right="106" w:firstLine="566"/>
        <w:jc w:val="both"/>
        <w:rPr>
          <w:sz w:val="26"/>
        </w:rPr>
      </w:pPr>
      <w:r>
        <w:rPr>
          <w:color w:val="231F20"/>
          <w:sz w:val="26"/>
        </w:rPr>
        <w:t>Có</w:t>
      </w:r>
      <w:r>
        <w:rPr>
          <w:color w:val="231F20"/>
          <w:spacing w:val="-14"/>
          <w:sz w:val="26"/>
        </w:rPr>
        <w:t> </w:t>
      </w:r>
      <w:r>
        <w:rPr>
          <w:color w:val="231F20"/>
          <w:sz w:val="26"/>
        </w:rPr>
        <w:t>chánh</w:t>
      </w:r>
      <w:r>
        <w:rPr>
          <w:color w:val="231F20"/>
          <w:spacing w:val="-13"/>
          <w:sz w:val="26"/>
        </w:rPr>
        <w:t> </w:t>
      </w:r>
      <w:r>
        <w:rPr>
          <w:color w:val="231F20"/>
          <w:sz w:val="26"/>
        </w:rPr>
        <w:t>trí</w:t>
      </w:r>
      <w:r>
        <w:rPr>
          <w:color w:val="231F20"/>
          <w:spacing w:val="-13"/>
          <w:sz w:val="26"/>
        </w:rPr>
        <w:t> </w:t>
      </w:r>
      <w:r>
        <w:rPr>
          <w:color w:val="231F20"/>
          <w:sz w:val="26"/>
        </w:rPr>
        <w:t>cũng</w:t>
      </w:r>
      <w:r>
        <w:rPr>
          <w:color w:val="231F20"/>
          <w:spacing w:val="-14"/>
          <w:sz w:val="26"/>
        </w:rPr>
        <w:t> </w:t>
      </w:r>
      <w:r>
        <w:rPr>
          <w:color w:val="231F20"/>
          <w:sz w:val="26"/>
        </w:rPr>
        <w:t>là</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4"/>
          <w:sz w:val="26"/>
        </w:rPr>
        <w:t> </w:t>
      </w:r>
      <w:r>
        <w:rPr>
          <w:color w:val="231F20"/>
          <w:sz w:val="26"/>
        </w:rPr>
        <w:t>trạch</w:t>
      </w:r>
      <w:r>
        <w:rPr>
          <w:color w:val="231F20"/>
          <w:spacing w:val="-13"/>
          <w:sz w:val="26"/>
        </w:rPr>
        <w:t> </w:t>
      </w:r>
      <w:r>
        <w:rPr>
          <w:color w:val="231F20"/>
          <w:sz w:val="26"/>
        </w:rPr>
        <w:t>pháp:</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trừ</w:t>
      </w:r>
      <w:r>
        <w:rPr>
          <w:color w:val="231F20"/>
          <w:spacing w:val="-13"/>
          <w:sz w:val="26"/>
        </w:rPr>
        <w:t> </w:t>
      </w:r>
      <w:r>
        <w:rPr>
          <w:color w:val="231F20"/>
          <w:sz w:val="26"/>
        </w:rPr>
        <w:t>nhẫn</w:t>
      </w:r>
      <w:r>
        <w:rPr>
          <w:color w:val="231F20"/>
          <w:spacing w:val="-13"/>
          <w:sz w:val="26"/>
        </w:rPr>
        <w:t> </w:t>
      </w:r>
      <w:r>
        <w:rPr>
          <w:color w:val="231F20"/>
          <w:sz w:val="26"/>
        </w:rPr>
        <w:t>vô lậu, còn lại là các tuệ vô lậu khác, tức tám trí hữu học, tận trí và vô sinh trí, chánh kiến vô học, vì chúng có đủ cả hai</w:t>
      </w:r>
      <w:r>
        <w:rPr>
          <w:color w:val="231F20"/>
          <w:spacing w:val="-3"/>
          <w:sz w:val="26"/>
        </w:rPr>
        <w:t> </w:t>
      </w:r>
      <w:r>
        <w:rPr>
          <w:color w:val="231F20"/>
          <w:sz w:val="26"/>
        </w:rPr>
        <w:t>tướng.</w:t>
      </w:r>
    </w:p>
    <w:p>
      <w:pPr>
        <w:pStyle w:val="ListParagraph"/>
        <w:numPr>
          <w:ilvl w:val="0"/>
          <w:numId w:val="81"/>
        </w:numPr>
        <w:tabs>
          <w:tab w:pos="1220" w:val="left" w:leader="none"/>
        </w:tabs>
        <w:spacing w:line="273" w:lineRule="auto" w:before="116" w:after="0"/>
        <w:ind w:left="393" w:right="106" w:firstLine="566"/>
        <w:jc w:val="both"/>
        <w:rPr>
          <w:sz w:val="26"/>
        </w:rPr>
      </w:pPr>
      <w:r>
        <w:rPr>
          <w:color w:val="231F20"/>
          <w:sz w:val="26"/>
        </w:rPr>
        <w:t>Có không phải là chánh trí cũng không phải là giác chi</w:t>
      </w:r>
      <w:r>
        <w:rPr>
          <w:color w:val="231F20"/>
          <w:spacing w:val="-24"/>
          <w:sz w:val="26"/>
        </w:rPr>
        <w:t> </w:t>
      </w:r>
      <w:r>
        <w:rPr>
          <w:color w:val="231F20"/>
          <w:sz w:val="26"/>
        </w:rPr>
        <w:t>trạch pháp: Nghĩa là trừ các tướng nêu trước. Tướng là tên được gọi như trước đã nói rộng. Đây lại là thế nào? Tức trong hành uẩn trừ sáu thức</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5"/>
          <w:sz w:val="26"/>
        </w:rPr>
        <w:t> </w:t>
      </w:r>
      <w:r>
        <w:rPr>
          <w:color w:val="231F20"/>
          <w:sz w:val="26"/>
        </w:rPr>
        <w:t>tuệ</w:t>
      </w:r>
      <w:r>
        <w:rPr>
          <w:color w:val="231F20"/>
          <w:spacing w:val="-6"/>
          <w:sz w:val="26"/>
        </w:rPr>
        <w:t> </w:t>
      </w:r>
      <w:r>
        <w:rPr>
          <w:color w:val="231F20"/>
          <w:sz w:val="26"/>
        </w:rPr>
        <w:t>thiện,</w:t>
      </w:r>
      <w:r>
        <w:rPr>
          <w:color w:val="231F20"/>
          <w:spacing w:val="-6"/>
          <w:sz w:val="26"/>
        </w:rPr>
        <w:t> </w:t>
      </w:r>
      <w:r>
        <w:rPr>
          <w:color w:val="231F20"/>
          <w:sz w:val="26"/>
        </w:rPr>
        <w:t>hành</w:t>
      </w:r>
      <w:r>
        <w:rPr>
          <w:color w:val="231F20"/>
          <w:spacing w:val="-6"/>
          <w:sz w:val="26"/>
        </w:rPr>
        <w:t> </w:t>
      </w:r>
      <w:r>
        <w:rPr>
          <w:color w:val="231F20"/>
          <w:sz w:val="26"/>
        </w:rPr>
        <w:t>uẩn</w:t>
      </w:r>
      <w:r>
        <w:rPr>
          <w:color w:val="231F20"/>
          <w:spacing w:val="-6"/>
          <w:sz w:val="26"/>
        </w:rPr>
        <w:t> </w:t>
      </w:r>
      <w:r>
        <w:rPr>
          <w:color w:val="231F20"/>
          <w:sz w:val="26"/>
        </w:rPr>
        <w:t>còn</w:t>
      </w:r>
      <w:r>
        <w:rPr>
          <w:color w:val="231F20"/>
          <w:spacing w:val="-5"/>
          <w:sz w:val="26"/>
        </w:rPr>
        <w:t> </w:t>
      </w:r>
      <w:r>
        <w:rPr>
          <w:color w:val="231F20"/>
          <w:sz w:val="26"/>
        </w:rPr>
        <w:t>lại</w:t>
      </w:r>
      <w:r>
        <w:rPr>
          <w:color w:val="231F20"/>
          <w:spacing w:val="-6"/>
          <w:sz w:val="26"/>
        </w:rPr>
        <w:t> </w:t>
      </w:r>
      <w:r>
        <w:rPr>
          <w:color w:val="231F20"/>
          <w:sz w:val="26"/>
        </w:rPr>
        <w:t>và</w:t>
      </w:r>
      <w:r>
        <w:rPr>
          <w:color w:val="231F20"/>
          <w:spacing w:val="-6"/>
          <w:sz w:val="26"/>
        </w:rPr>
        <w:t> </w:t>
      </w:r>
      <w:r>
        <w:rPr>
          <w:color w:val="231F20"/>
          <w:sz w:val="26"/>
        </w:rPr>
        <w:t>bốn</w:t>
      </w:r>
      <w:r>
        <w:rPr>
          <w:color w:val="231F20"/>
          <w:spacing w:val="-6"/>
          <w:sz w:val="26"/>
        </w:rPr>
        <w:t> </w:t>
      </w:r>
      <w:r>
        <w:rPr>
          <w:color w:val="231F20"/>
          <w:sz w:val="26"/>
        </w:rPr>
        <w:t>uẩn</w:t>
      </w:r>
      <w:r>
        <w:rPr>
          <w:color w:val="231F20"/>
          <w:spacing w:val="-5"/>
          <w:sz w:val="26"/>
        </w:rPr>
        <w:t> </w:t>
      </w:r>
      <w:r>
        <w:rPr>
          <w:color w:val="231F20"/>
          <w:sz w:val="26"/>
        </w:rPr>
        <w:t>hoàn</w:t>
      </w:r>
      <w:r>
        <w:rPr>
          <w:color w:val="231F20"/>
          <w:spacing w:val="-6"/>
          <w:sz w:val="26"/>
        </w:rPr>
        <w:t> </w:t>
      </w:r>
      <w:r>
        <w:rPr>
          <w:color w:val="231F20"/>
          <w:spacing w:val="-3"/>
          <w:sz w:val="26"/>
        </w:rPr>
        <w:t>toàn, </w:t>
      </w:r>
      <w:r>
        <w:rPr>
          <w:color w:val="231F20"/>
          <w:sz w:val="26"/>
        </w:rPr>
        <w:t>cùng với pháp vô vi đều thuộc về trường hợp thứ tư </w:t>
      </w:r>
      <w:r>
        <w:rPr>
          <w:color w:val="231F20"/>
          <w:spacing w:val="-5"/>
          <w:sz w:val="26"/>
        </w:rPr>
        <w:t>này.</w:t>
      </w:r>
    </w:p>
    <w:p>
      <w:pPr>
        <w:pStyle w:val="BodyText"/>
        <w:spacing w:line="273" w:lineRule="auto" w:before="120"/>
        <w:ind w:right="107"/>
      </w:pPr>
      <w:r>
        <w:rPr>
          <w:i/>
          <w:color w:val="231F20"/>
        </w:rPr>
        <w:t>Hỏi: </w:t>
      </w:r>
      <w:r>
        <w:rPr>
          <w:color w:val="231F20"/>
        </w:rPr>
        <w:t>Vì sao ở đây chỉ nói chánh kiến, chánh trí cùng với giác chi trạch pháp có liên hệ rộng hẹp, không nói các đạo chi khác cùng với các giác chi khác cũng có liên hệ rộng hẹp?</w:t>
      </w:r>
    </w:p>
    <w:p>
      <w:pPr>
        <w:pStyle w:val="BodyText"/>
        <w:spacing w:line="273" w:lineRule="auto" w:before="117"/>
        <w:ind w:right="107"/>
      </w:pPr>
      <w:r>
        <w:rPr>
          <w:i/>
          <w:color w:val="231F20"/>
        </w:rPr>
        <w:t>Đáp: </w:t>
      </w:r>
      <w:r>
        <w:rPr>
          <w:color w:val="231F20"/>
        </w:rPr>
        <w:t>Vì ý của người tạo ra phần luận này muốn như thế, cho đến nói rộng.</w:t>
      </w:r>
    </w:p>
    <w:p>
      <w:pPr>
        <w:pStyle w:val="BodyText"/>
        <w:spacing w:line="273" w:lineRule="auto" w:before="115"/>
        <w:ind w:right="106"/>
      </w:pPr>
      <w:r>
        <w:rPr>
          <w:color w:val="231F20"/>
        </w:rPr>
        <w:t>Lại nữa, trong đây cũng nên nói các thứ chánh cần là giác chi tinh tấn chăng? Xin đáp: Các thứ là giác chi tinh tấn cũng là chánh cần, nhưng có các thứ là chánh cần không phải là giác chi tinh tấn: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Nghĩa là chánh tinh tấn thế tục. Cho đến các thứ là chánh định cũng là giác chi định chăng? Xin đáp: Các thứ là giác chi định cũng là chánh định, nhưng có các thứ là chánh định không phải là giác chi định:</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chánh</w:t>
      </w:r>
      <w:r>
        <w:rPr>
          <w:color w:val="231F20"/>
          <w:spacing w:val="-9"/>
        </w:rPr>
        <w:t> </w:t>
      </w:r>
      <w:r>
        <w:rPr>
          <w:color w:val="231F20"/>
        </w:rPr>
        <w:t>định</w:t>
      </w:r>
      <w:r>
        <w:rPr>
          <w:color w:val="231F20"/>
          <w:spacing w:val="-8"/>
        </w:rPr>
        <w:t> </w:t>
      </w:r>
      <w:r>
        <w:rPr>
          <w:color w:val="231F20"/>
        </w:rPr>
        <w:t>thế</w:t>
      </w:r>
      <w:r>
        <w:rPr>
          <w:color w:val="231F20"/>
          <w:spacing w:val="-9"/>
        </w:rPr>
        <w:t> </w:t>
      </w:r>
      <w:r>
        <w:rPr>
          <w:color w:val="231F20"/>
        </w:rPr>
        <w:t>tục.</w:t>
      </w:r>
      <w:r>
        <w:rPr>
          <w:color w:val="231F20"/>
          <w:spacing w:val="-8"/>
        </w:rPr>
        <w:t> </w:t>
      </w:r>
      <w:r>
        <w:rPr>
          <w:color w:val="231F20"/>
        </w:rPr>
        <w:t>Phải</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nhưng</w:t>
      </w:r>
      <w:r>
        <w:rPr>
          <w:color w:val="231F20"/>
          <w:spacing w:val="-8"/>
        </w:rPr>
        <w:t> </w:t>
      </w:r>
      <w:r>
        <w:rPr>
          <w:color w:val="231F20"/>
        </w:rPr>
        <w:t>không nói, nên biết là nghĩa này nêu bày chưa trọn vẹn.</w:t>
      </w:r>
    </w:p>
    <w:p>
      <w:pPr>
        <w:pStyle w:val="BodyText"/>
        <w:spacing w:line="273" w:lineRule="auto" w:before="109"/>
        <w:ind w:left="110" w:right="390"/>
      </w:pPr>
      <w:r>
        <w:rPr>
          <w:color w:val="231F20"/>
        </w:rPr>
        <w:t>Lại</w:t>
      </w:r>
      <w:r>
        <w:rPr>
          <w:color w:val="231F20"/>
          <w:spacing w:val="-5"/>
        </w:rPr>
        <w:t> </w:t>
      </w:r>
      <w:r>
        <w:rPr>
          <w:color w:val="231F20"/>
        </w:rPr>
        <w:t>nữa,</w:t>
      </w:r>
      <w:r>
        <w:rPr>
          <w:color w:val="231F20"/>
          <w:spacing w:val="-5"/>
        </w:rPr>
        <w:t> </w:t>
      </w:r>
      <w:r>
        <w:rPr>
          <w:color w:val="231F20"/>
        </w:rPr>
        <w:t>trong</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về</w:t>
      </w:r>
      <w:r>
        <w:rPr>
          <w:color w:val="231F20"/>
          <w:spacing w:val="-5"/>
        </w:rPr>
        <w:t> </w:t>
      </w:r>
      <w:r>
        <w:rPr>
          <w:color w:val="231F20"/>
        </w:rPr>
        <w:t>đầu</w:t>
      </w:r>
      <w:r>
        <w:rPr>
          <w:color w:val="231F20"/>
          <w:spacing w:val="-5"/>
        </w:rPr>
        <w:t> </w:t>
      </w:r>
      <w:r>
        <w:rPr>
          <w:color w:val="231F20"/>
        </w:rPr>
        <w:t>và</w:t>
      </w:r>
      <w:r>
        <w:rPr>
          <w:color w:val="231F20"/>
          <w:spacing w:val="-5"/>
        </w:rPr>
        <w:t> </w:t>
      </w:r>
      <w:r>
        <w:rPr>
          <w:color w:val="231F20"/>
        </w:rPr>
        <w:t>cuối,</w:t>
      </w:r>
      <w:r>
        <w:rPr>
          <w:color w:val="231F20"/>
          <w:spacing w:val="-5"/>
        </w:rPr>
        <w:t> </w:t>
      </w:r>
      <w:r>
        <w:rPr>
          <w:color w:val="231F20"/>
        </w:rPr>
        <w:t>lược bỏ khoảng giữa, nên nói như thế. Đầu tức là chánh kiến, cuối tức là chánh</w:t>
      </w:r>
      <w:r>
        <w:rPr>
          <w:color w:val="231F20"/>
          <w:spacing w:val="-13"/>
        </w:rPr>
        <w:t> </w:t>
      </w:r>
      <w:r>
        <w:rPr>
          <w:color w:val="231F20"/>
        </w:rPr>
        <w:t>trí.</w:t>
      </w:r>
      <w:r>
        <w:rPr>
          <w:color w:val="231F20"/>
          <w:spacing w:val="-12"/>
        </w:rPr>
        <w:t> </w:t>
      </w:r>
      <w:r>
        <w:rPr>
          <w:color w:val="231F20"/>
        </w:rPr>
        <w:t>Như</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đầu</w:t>
      </w:r>
      <w:r>
        <w:rPr>
          <w:color w:val="231F20"/>
          <w:spacing w:val="-12"/>
        </w:rPr>
        <w:t> </w:t>
      </w:r>
      <w:r>
        <w:rPr>
          <w:color w:val="231F20"/>
        </w:rPr>
        <w:t>và</w:t>
      </w:r>
      <w:r>
        <w:rPr>
          <w:color w:val="231F20"/>
          <w:spacing w:val="-12"/>
        </w:rPr>
        <w:t> </w:t>
      </w:r>
      <w:r>
        <w:rPr>
          <w:color w:val="231F20"/>
        </w:rPr>
        <w:t>cuối,</w:t>
      </w:r>
      <w:r>
        <w:rPr>
          <w:color w:val="231F20"/>
          <w:spacing w:val="-13"/>
        </w:rPr>
        <w:t> </w:t>
      </w:r>
      <w:r>
        <w:rPr>
          <w:color w:val="231F20"/>
        </w:rPr>
        <w:t>mới</w:t>
      </w:r>
      <w:r>
        <w:rPr>
          <w:color w:val="231F20"/>
          <w:spacing w:val="-12"/>
        </w:rPr>
        <w:t> </w:t>
      </w:r>
      <w:r>
        <w:rPr>
          <w:color w:val="231F20"/>
        </w:rPr>
        <w:t>vào</w:t>
      </w:r>
      <w:r>
        <w:rPr>
          <w:color w:val="231F20"/>
          <w:spacing w:val="-12"/>
        </w:rPr>
        <w:t> </w:t>
      </w:r>
      <w:r>
        <w:rPr>
          <w:color w:val="231F20"/>
        </w:rPr>
        <w:t>và</w:t>
      </w:r>
      <w:r>
        <w:rPr>
          <w:color w:val="231F20"/>
          <w:spacing w:val="-12"/>
        </w:rPr>
        <w:t> </w:t>
      </w:r>
      <w:r>
        <w:rPr>
          <w:color w:val="231F20"/>
        </w:rPr>
        <w:t>đã</w:t>
      </w:r>
      <w:r>
        <w:rPr>
          <w:color w:val="231F20"/>
          <w:spacing w:val="-12"/>
        </w:rPr>
        <w:t> </w:t>
      </w:r>
      <w:r>
        <w:rPr>
          <w:color w:val="231F20"/>
        </w:rPr>
        <w:t>vượt</w:t>
      </w:r>
      <w:r>
        <w:rPr>
          <w:color w:val="231F20"/>
          <w:spacing w:val="-12"/>
        </w:rPr>
        <w:t> </w:t>
      </w:r>
      <w:r>
        <w:rPr>
          <w:color w:val="231F20"/>
        </w:rPr>
        <w:t>qua</w:t>
      </w:r>
      <w:r>
        <w:rPr>
          <w:color w:val="231F20"/>
          <w:spacing w:val="-12"/>
        </w:rPr>
        <w:t> </w:t>
      </w:r>
      <w:r>
        <w:rPr>
          <w:color w:val="231F20"/>
        </w:rPr>
        <w:t>phương tiện và cứu cánh, nên biết cũng như thế.</w:t>
      </w:r>
    </w:p>
    <w:p>
      <w:pPr>
        <w:pStyle w:val="BodyText"/>
        <w:spacing w:line="273" w:lineRule="auto" w:before="110"/>
        <w:ind w:left="110" w:right="387"/>
      </w:pPr>
      <w:r>
        <w:rPr>
          <w:color w:val="231F20"/>
        </w:rPr>
        <w:t>Lại nữa, nếu pháp cùng đối có đủ bốn trường hợp thì ở </w:t>
      </w:r>
      <w:r>
        <w:rPr>
          <w:color w:val="231F20"/>
          <w:spacing w:val="2"/>
        </w:rPr>
        <w:t>đây </w:t>
      </w:r>
      <w:r>
        <w:rPr>
          <w:color w:val="231F20"/>
        </w:rPr>
        <w:t>nói đến. Nếu pháp cùng đối chỉ thuận nơi trường hợp sau thì ở </w:t>
      </w:r>
      <w:r>
        <w:rPr>
          <w:color w:val="231F20"/>
          <w:spacing w:val="2"/>
        </w:rPr>
        <w:t>đây </w:t>
      </w:r>
      <w:r>
        <w:rPr>
          <w:color w:val="231F20"/>
        </w:rPr>
        <w:t>không</w:t>
      </w:r>
      <w:r>
        <w:rPr>
          <w:color w:val="231F20"/>
          <w:spacing w:val="5"/>
        </w:rPr>
        <w:t> </w:t>
      </w:r>
      <w:r>
        <w:rPr>
          <w:color w:val="231F20"/>
        </w:rPr>
        <w:t>nêu.</w:t>
      </w:r>
    </w:p>
    <w:p>
      <w:pPr>
        <w:pStyle w:val="BodyText"/>
        <w:spacing w:line="273" w:lineRule="auto" w:before="111"/>
        <w:ind w:left="110" w:right="389"/>
      </w:pPr>
      <w:r>
        <w:rPr>
          <w:color w:val="231F20"/>
        </w:rPr>
        <w:t>Lại nữa, trong chương </w:t>
      </w:r>
      <w:r>
        <w:rPr>
          <w:color w:val="231F20"/>
          <w:spacing w:val="-4"/>
        </w:rPr>
        <w:t>Trí </w:t>
      </w:r>
      <w:r>
        <w:rPr>
          <w:color w:val="231F20"/>
        </w:rPr>
        <w:t>Uẩn </w:t>
      </w:r>
      <w:r>
        <w:rPr>
          <w:color w:val="231F20"/>
          <w:spacing w:val="-5"/>
        </w:rPr>
        <w:t>này, </w:t>
      </w:r>
      <w:r>
        <w:rPr>
          <w:color w:val="231F20"/>
        </w:rPr>
        <w:t>nếu pháp tự tánh là kiến, trí,</w:t>
      </w:r>
      <w:r>
        <w:rPr>
          <w:color w:val="231F20"/>
          <w:spacing w:val="-4"/>
        </w:rPr>
        <w:t> </w:t>
      </w:r>
      <w:r>
        <w:rPr>
          <w:color w:val="231F20"/>
        </w:rPr>
        <w:t>tuệ</w:t>
      </w:r>
      <w:r>
        <w:rPr>
          <w:color w:val="231F20"/>
          <w:spacing w:val="-4"/>
        </w:rPr>
        <w:t> </w:t>
      </w:r>
      <w:r>
        <w:rPr>
          <w:color w:val="231F20"/>
        </w:rPr>
        <w:t>thì</w:t>
      </w:r>
      <w:r>
        <w:rPr>
          <w:color w:val="231F20"/>
          <w:spacing w:val="-4"/>
        </w:rPr>
        <w:t> </w:t>
      </w:r>
      <w:r>
        <w:rPr>
          <w:color w:val="231F20"/>
        </w:rPr>
        <w:t>bàn</w:t>
      </w:r>
      <w:r>
        <w:rPr>
          <w:color w:val="231F20"/>
          <w:spacing w:val="-3"/>
        </w:rPr>
        <w:t> </w:t>
      </w:r>
      <w:r>
        <w:rPr>
          <w:color w:val="231F20"/>
        </w:rPr>
        <w:t>luận</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vì</w:t>
      </w:r>
      <w:r>
        <w:rPr>
          <w:color w:val="231F20"/>
          <w:spacing w:val="-3"/>
        </w:rPr>
        <w:t> </w:t>
      </w:r>
      <w:r>
        <w:rPr>
          <w:color w:val="231F20"/>
        </w:rPr>
        <w:t>chúng</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Các</w:t>
      </w:r>
      <w:r>
        <w:rPr>
          <w:color w:val="231F20"/>
          <w:spacing w:val="-4"/>
        </w:rPr>
        <w:t> </w:t>
      </w:r>
      <w:r>
        <w:rPr>
          <w:color w:val="231F20"/>
        </w:rPr>
        <w:t>thứ</w:t>
      </w:r>
      <w:r>
        <w:rPr>
          <w:color w:val="231F20"/>
          <w:spacing w:val="-4"/>
        </w:rPr>
        <w:t> tinh </w:t>
      </w:r>
      <w:r>
        <w:rPr>
          <w:color w:val="231F20"/>
        </w:rPr>
        <w:t>tấn, niệm, định không phải là loại trí nên trong đây không nói đến.</w:t>
      </w:r>
    </w:p>
    <w:p>
      <w:pPr>
        <w:pStyle w:val="BodyText"/>
        <w:spacing w:before="111"/>
        <w:ind w:left="120" w:right="401" w:firstLine="0"/>
        <w:jc w:val="center"/>
      </w:pPr>
      <w:r>
        <w:rPr>
          <w:color w:val="231F20"/>
        </w:rPr>
        <w:t>***</w:t>
      </w:r>
    </w:p>
    <w:p>
      <w:pPr>
        <w:pStyle w:val="Heading3"/>
        <w:spacing w:line="273" w:lineRule="auto"/>
        <w:ind w:right="390"/>
      </w:pPr>
      <w:r>
        <w:rPr>
          <w:i/>
          <w:color w:val="231F20"/>
        </w:rPr>
        <w:t>* Bảy giác chi và tám đạo chi, mỗi mỗi thứ khi hiện tiền có </w:t>
      </w:r>
      <w:r>
        <w:rPr>
          <w:color w:val="231F20"/>
        </w:rPr>
        <w:t>bao nhiêu giác chi, bao nhiêu đạo chi hiện tiền?</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w:t>
      </w:r>
      <w:r>
        <w:rPr>
          <w:i/>
          <w:color w:val="231F20"/>
          <w:spacing w:val="-17"/>
        </w:rPr>
        <w:t> </w:t>
      </w:r>
      <w:r>
        <w:rPr>
          <w:color w:val="231F20"/>
        </w:rPr>
        <w:t>Là</w:t>
      </w:r>
      <w:r>
        <w:rPr>
          <w:color w:val="231F20"/>
          <w:spacing w:val="-17"/>
        </w:rPr>
        <w:t> </w:t>
      </w:r>
      <w:r>
        <w:rPr>
          <w:color w:val="231F20"/>
        </w:rPr>
        <w:t>nhằm</w:t>
      </w:r>
      <w:r>
        <w:rPr>
          <w:color w:val="231F20"/>
          <w:spacing w:val="-16"/>
        </w:rPr>
        <w:t> </w:t>
      </w:r>
      <w:r>
        <w:rPr>
          <w:color w:val="231F20"/>
        </w:rPr>
        <w:t>để</w:t>
      </w:r>
      <w:r>
        <w:rPr>
          <w:color w:val="231F20"/>
          <w:spacing w:val="-17"/>
        </w:rPr>
        <w:t> </w:t>
      </w:r>
      <w:r>
        <w:rPr>
          <w:color w:val="231F20"/>
        </w:rPr>
        <w:t>ngăn</w:t>
      </w:r>
      <w:r>
        <w:rPr>
          <w:color w:val="231F20"/>
          <w:spacing w:val="-16"/>
        </w:rPr>
        <w:t> </w:t>
      </w:r>
      <w:r>
        <w:rPr>
          <w:color w:val="231F20"/>
        </w:rPr>
        <w:t>chận</w:t>
      </w:r>
      <w:r>
        <w:rPr>
          <w:color w:val="231F20"/>
          <w:spacing w:val="-17"/>
        </w:rPr>
        <w:t> </w:t>
      </w:r>
      <w:r>
        <w:rPr>
          <w:color w:val="231F20"/>
        </w:rPr>
        <w:t>tông</w:t>
      </w:r>
      <w:r>
        <w:rPr>
          <w:color w:val="231F20"/>
          <w:spacing w:val="-16"/>
        </w:rPr>
        <w:t> </w:t>
      </w:r>
      <w:r>
        <w:rPr>
          <w:color w:val="231F20"/>
        </w:rPr>
        <w:t>chỉ</w:t>
      </w:r>
      <w:r>
        <w:rPr>
          <w:color w:val="231F20"/>
          <w:spacing w:val="-17"/>
        </w:rPr>
        <w:t> </w:t>
      </w:r>
      <w:r>
        <w:rPr>
          <w:color w:val="231F20"/>
        </w:rPr>
        <w:t>của</w:t>
      </w:r>
      <w:r>
        <w:rPr>
          <w:color w:val="231F20"/>
          <w:spacing w:val="-16"/>
        </w:rPr>
        <w:t> </w:t>
      </w:r>
      <w:r>
        <w:rPr>
          <w:color w:val="231F20"/>
        </w:rPr>
        <w:t>kẻ</w:t>
      </w:r>
      <w:r>
        <w:rPr>
          <w:color w:val="231F20"/>
          <w:spacing w:val="-17"/>
        </w:rPr>
        <w:t> </w:t>
      </w:r>
      <w:r>
        <w:rPr>
          <w:color w:val="231F20"/>
        </w:rPr>
        <w:t>khác</w:t>
      </w:r>
      <w:r>
        <w:rPr>
          <w:color w:val="231F20"/>
          <w:spacing w:val="-16"/>
        </w:rPr>
        <w:t> </w:t>
      </w:r>
      <w:r>
        <w:rPr>
          <w:color w:val="231F20"/>
        </w:rPr>
        <w:t>cùng</w:t>
      </w:r>
      <w:r>
        <w:rPr>
          <w:color w:val="231F20"/>
          <w:spacing w:val="-17"/>
        </w:rPr>
        <w:t> </w:t>
      </w:r>
      <w:r>
        <w:rPr>
          <w:color w:val="231F20"/>
        </w:rPr>
        <w:t>làm</w:t>
      </w:r>
      <w:r>
        <w:rPr>
          <w:color w:val="231F20"/>
          <w:spacing w:val="-16"/>
        </w:rPr>
        <w:t> </w:t>
      </w:r>
      <w:r>
        <w:rPr>
          <w:color w:val="231F20"/>
        </w:rPr>
        <w:t>sáng tỏ</w:t>
      </w:r>
      <w:r>
        <w:rPr>
          <w:color w:val="231F20"/>
          <w:spacing w:val="-13"/>
        </w:rPr>
        <w:t> </w:t>
      </w:r>
      <w:r>
        <w:rPr>
          <w:color w:val="231F20"/>
        </w:rPr>
        <w:t>chánh</w:t>
      </w:r>
      <w:r>
        <w:rPr>
          <w:color w:val="231F20"/>
          <w:spacing w:val="-12"/>
        </w:rPr>
        <w:t> </w:t>
      </w:r>
      <w:r>
        <w:rPr>
          <w:color w:val="231F20"/>
        </w:rPr>
        <w:t>lý.</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tâm</w:t>
      </w:r>
      <w:r>
        <w:rPr>
          <w:color w:val="231F20"/>
          <w:spacing w:val="-12"/>
        </w:rPr>
        <w:t> </w:t>
      </w:r>
      <w:r>
        <w:rPr>
          <w:color w:val="231F20"/>
        </w:rPr>
        <w:t>sở</w:t>
      </w:r>
      <w:r>
        <w:rPr>
          <w:color w:val="231F20"/>
          <w:spacing w:val="-13"/>
        </w:rPr>
        <w:t> </w:t>
      </w:r>
      <w:r>
        <w:rPr>
          <w:color w:val="231F20"/>
        </w:rPr>
        <w:t>theo</w:t>
      </w:r>
      <w:r>
        <w:rPr>
          <w:color w:val="231F20"/>
          <w:spacing w:val="-12"/>
        </w:rPr>
        <w:t> </w:t>
      </w:r>
      <w:r>
        <w:rPr>
          <w:color w:val="231F20"/>
        </w:rPr>
        <w:t>thứ</w:t>
      </w:r>
      <w:r>
        <w:rPr>
          <w:color w:val="231F20"/>
          <w:spacing w:val="-12"/>
        </w:rPr>
        <w:t> </w:t>
      </w:r>
      <w:r>
        <w:rPr>
          <w:color w:val="231F20"/>
        </w:rPr>
        <w:t>lớp sinh không phải cùng lúc sinh, như phái Thí Dụ đã chủ</w:t>
      </w:r>
      <w:r>
        <w:rPr>
          <w:color w:val="231F20"/>
          <w:spacing w:val="-13"/>
        </w:rPr>
        <w:t> </w:t>
      </w:r>
      <w:r>
        <w:rPr>
          <w:color w:val="231F20"/>
        </w:rPr>
        <w:t>trương.</w:t>
      </w:r>
    </w:p>
    <w:p>
      <w:pPr>
        <w:pStyle w:val="BodyText"/>
        <w:spacing w:line="273" w:lineRule="auto" w:before="111"/>
        <w:ind w:left="110" w:right="387"/>
      </w:pPr>
      <w:r>
        <w:rPr>
          <w:color w:val="231F20"/>
        </w:rPr>
        <w:t>Đại đức cũng nói: Các pháp tâm sở theo thứ lớp sinh không phải cùng lúc sinh. Như có nhiều khách buôn cùng đi qua một lối hẹp, cần phải đi qua từng người một, không thể đi cùng lúc hai người hoặc nhiều người. Các pháp tâm sở cũng như vậy, mỗi mỗi đều riêng lẻ sinh ra, tức chúng không cùng một lúc hòa hợp sinh ra.</w:t>
      </w:r>
    </w:p>
    <w:p>
      <w:pPr>
        <w:pStyle w:val="BodyText"/>
        <w:spacing w:before="108"/>
        <w:ind w:left="677" w:firstLine="0"/>
      </w:pPr>
      <w:r>
        <w:rPr>
          <w:i/>
          <w:color w:val="231F20"/>
        </w:rPr>
        <w:t>Hỏi: </w:t>
      </w:r>
      <w:r>
        <w:rPr>
          <w:color w:val="231F20"/>
        </w:rPr>
        <w:t>Vị ấy đã căn cứ vào lượng nào để nói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Vị ấy đã căn cứ vào Chí giáo lượng (Thánh giáo lượng) để nhận định. Tức căn cứ vào Khế kinh nói: Nếu gặp lúc tâm hôn trầm</w:t>
      </w:r>
      <w:r>
        <w:rPr>
          <w:color w:val="231F20"/>
          <w:spacing w:val="-9"/>
        </w:rPr>
        <w:t> </w:t>
      </w:r>
      <w:r>
        <w:rPr>
          <w:color w:val="231F20"/>
        </w:rPr>
        <w:t>hoặc</w:t>
      </w:r>
      <w:r>
        <w:rPr>
          <w:color w:val="231F20"/>
          <w:spacing w:val="-8"/>
        </w:rPr>
        <w:t> </w:t>
      </w:r>
      <w:r>
        <w:rPr>
          <w:color w:val="231F20"/>
        </w:rPr>
        <w:t>sợ</w:t>
      </w:r>
      <w:r>
        <w:rPr>
          <w:color w:val="231F20"/>
          <w:spacing w:val="-8"/>
        </w:rPr>
        <w:t> </w:t>
      </w:r>
      <w:r>
        <w:rPr>
          <w:color w:val="231F20"/>
        </w:rPr>
        <w:t>bị</w:t>
      </w:r>
      <w:r>
        <w:rPr>
          <w:color w:val="231F20"/>
          <w:spacing w:val="-8"/>
        </w:rPr>
        <w:t> </w:t>
      </w:r>
      <w:r>
        <w:rPr>
          <w:color w:val="231F20"/>
        </w:rPr>
        <w:t>hôn</w:t>
      </w:r>
      <w:r>
        <w:rPr>
          <w:color w:val="231F20"/>
          <w:spacing w:val="-8"/>
        </w:rPr>
        <w:t> </w:t>
      </w:r>
      <w:r>
        <w:rPr>
          <w:color w:val="231F20"/>
        </w:rPr>
        <w:t>trầm,</w:t>
      </w:r>
      <w:r>
        <w:rPr>
          <w:color w:val="231F20"/>
          <w:spacing w:val="-8"/>
        </w:rPr>
        <w:t> </w:t>
      </w:r>
      <w:r>
        <w:rPr>
          <w:color w:val="231F20"/>
        </w:rPr>
        <w:t>tu</w:t>
      </w:r>
      <w:r>
        <w:rPr>
          <w:color w:val="231F20"/>
          <w:spacing w:val="-8"/>
        </w:rPr>
        <w:t> </w:t>
      </w:r>
      <w:r>
        <w:rPr>
          <w:color w:val="231F20"/>
        </w:rPr>
        <w:t>ba</w:t>
      </w:r>
      <w:r>
        <w:rPr>
          <w:color w:val="231F20"/>
          <w:spacing w:val="-8"/>
        </w:rPr>
        <w:t> </w:t>
      </w:r>
      <w:r>
        <w:rPr>
          <w:color w:val="231F20"/>
        </w:rPr>
        <w:t>giác</w:t>
      </w:r>
      <w:r>
        <w:rPr>
          <w:color w:val="231F20"/>
          <w:spacing w:val="-8"/>
        </w:rPr>
        <w:t> </w:t>
      </w:r>
      <w:r>
        <w:rPr>
          <w:color w:val="231F20"/>
        </w:rPr>
        <w:t>chi</w:t>
      </w:r>
      <w:r>
        <w:rPr>
          <w:color w:val="231F20"/>
          <w:spacing w:val="-9"/>
        </w:rPr>
        <w:t> </w:t>
      </w:r>
      <w:r>
        <w:rPr>
          <w:color w:val="231F20"/>
        </w:rPr>
        <w:t>khinh</w:t>
      </w:r>
      <w:r>
        <w:rPr>
          <w:color w:val="231F20"/>
          <w:spacing w:val="-8"/>
        </w:rPr>
        <w:t> </w:t>
      </w:r>
      <w:r>
        <w:rPr>
          <w:color w:val="231F20"/>
        </w:rPr>
        <w:t>an,</w:t>
      </w:r>
      <w:r>
        <w:rPr>
          <w:color w:val="231F20"/>
          <w:spacing w:val="-8"/>
        </w:rPr>
        <w:t> </w:t>
      </w:r>
      <w:r>
        <w:rPr>
          <w:color w:val="231F20"/>
        </w:rPr>
        <w:t>định</w:t>
      </w:r>
      <w:r>
        <w:rPr>
          <w:color w:val="231F20"/>
          <w:spacing w:val="-8"/>
        </w:rPr>
        <w:t> </w:t>
      </w:r>
      <w:r>
        <w:rPr>
          <w:color w:val="231F20"/>
        </w:rPr>
        <w:t>và</w:t>
      </w:r>
      <w:r>
        <w:rPr>
          <w:color w:val="231F20"/>
          <w:spacing w:val="-8"/>
        </w:rPr>
        <w:t> </w:t>
      </w:r>
      <w:r>
        <w:rPr>
          <w:color w:val="231F20"/>
        </w:rPr>
        <w:t>xả</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6"/>
        </w:rPr>
        <w:t>tu </w:t>
      </w:r>
      <w:r>
        <w:rPr>
          <w:color w:val="231F20"/>
        </w:rPr>
        <w:t>không đúng thời. Nếu tu ba giác chi trạch pháp, tinh tấn và hỷ gọi là tu đúng thời. Còn gặp lúc tâm đang trạo cử hoặc sợ bị trạo cử, tu ba giác chi trạch pháp, tinh tấn và hỷ gọi là tu không đúng thời. Nếu tu ba giác chi khinh an, định và xả gọi là tu đúng thời. Theo </w:t>
      </w:r>
      <w:r>
        <w:rPr>
          <w:color w:val="231F20"/>
          <w:spacing w:val="-5"/>
        </w:rPr>
        <w:t>đấy, </w:t>
      </w:r>
      <w:r>
        <w:rPr>
          <w:color w:val="231F20"/>
        </w:rPr>
        <w:t>vị </w:t>
      </w:r>
      <w:r>
        <w:rPr>
          <w:color w:val="231F20"/>
          <w:spacing w:val="-5"/>
        </w:rPr>
        <w:t>kia </w:t>
      </w:r>
      <w:r>
        <w:rPr>
          <w:color w:val="231F20"/>
        </w:rPr>
        <w:t>cho các giác chi đã có tu đúng thời và không đúng thời, nên biết các tâm</w:t>
      </w:r>
      <w:r>
        <w:rPr>
          <w:color w:val="231F20"/>
          <w:spacing w:val="-6"/>
        </w:rPr>
        <w:t> </w:t>
      </w:r>
      <w:r>
        <w:rPr>
          <w:color w:val="231F20"/>
        </w:rPr>
        <w:t>sở</w:t>
      </w:r>
      <w:r>
        <w:rPr>
          <w:color w:val="231F20"/>
          <w:spacing w:val="-5"/>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trong</w:t>
      </w:r>
      <w:r>
        <w:rPr>
          <w:color w:val="231F20"/>
          <w:spacing w:val="-5"/>
        </w:rPr>
        <w:t> </w:t>
      </w:r>
      <w:r>
        <w:rPr>
          <w:color w:val="231F20"/>
        </w:rPr>
        <w:t>cùng</w:t>
      </w:r>
      <w:r>
        <w:rPr>
          <w:color w:val="231F20"/>
          <w:spacing w:val="-6"/>
        </w:rPr>
        <w:t> </w:t>
      </w:r>
      <w:r>
        <w:rPr>
          <w:color w:val="231F20"/>
        </w:rPr>
        <w:t>một</w:t>
      </w:r>
      <w:r>
        <w:rPr>
          <w:color w:val="231F20"/>
          <w:spacing w:val="-5"/>
        </w:rPr>
        <w:t> </w:t>
      </w:r>
      <w:r>
        <w:rPr>
          <w:color w:val="231F20"/>
        </w:rPr>
        <w:t>lúc</w:t>
      </w:r>
      <w:r>
        <w:rPr>
          <w:color w:val="231F20"/>
          <w:spacing w:val="-5"/>
        </w:rPr>
        <w:t> </w:t>
      </w:r>
      <w:r>
        <w:rPr>
          <w:color w:val="231F20"/>
        </w:rPr>
        <w:t>dấy</w:t>
      </w:r>
      <w:r>
        <w:rPr>
          <w:color w:val="231F20"/>
          <w:spacing w:val="-5"/>
        </w:rPr>
        <w:t> </w:t>
      </w:r>
      <w:r>
        <w:rPr>
          <w:color w:val="231F20"/>
        </w:rPr>
        <w:t>khởi.</w:t>
      </w:r>
    </w:p>
    <w:p>
      <w:pPr>
        <w:pStyle w:val="BodyText"/>
        <w:spacing w:line="273" w:lineRule="auto" w:before="106"/>
        <w:ind w:right="106"/>
      </w:pPr>
      <w:r>
        <w:rPr>
          <w:color w:val="231F20"/>
        </w:rPr>
        <w:t>Lại như kinh khác nêu: Tôn giả Xá-lợi-tử nói: Đối với giác chi định</w:t>
      </w:r>
      <w:r>
        <w:rPr>
          <w:color w:val="231F20"/>
          <w:spacing w:val="-5"/>
        </w:rPr>
        <w:t> </w:t>
      </w:r>
      <w:r>
        <w:rPr>
          <w:color w:val="231F20"/>
        </w:rPr>
        <w:t>trong</w:t>
      </w:r>
      <w:r>
        <w:rPr>
          <w:color w:val="231F20"/>
          <w:spacing w:val="-4"/>
        </w:rPr>
        <w:t> </w:t>
      </w:r>
      <w:r>
        <w:rPr>
          <w:color w:val="231F20"/>
        </w:rPr>
        <w:t>bảy</w:t>
      </w:r>
      <w:r>
        <w:rPr>
          <w:color w:val="231F20"/>
          <w:spacing w:val="-4"/>
        </w:rPr>
        <w:t> </w:t>
      </w:r>
      <w:r>
        <w:rPr>
          <w:color w:val="231F20"/>
        </w:rPr>
        <w:t>giác</w:t>
      </w:r>
      <w:r>
        <w:rPr>
          <w:color w:val="231F20"/>
          <w:spacing w:val="-5"/>
        </w:rPr>
        <w:t> </w:t>
      </w:r>
      <w:r>
        <w:rPr>
          <w:color w:val="231F20"/>
        </w:rPr>
        <w:t>chi,</w:t>
      </w:r>
      <w:r>
        <w:rPr>
          <w:color w:val="231F20"/>
          <w:spacing w:val="-4"/>
        </w:rPr>
        <w:t> </w:t>
      </w:r>
      <w:r>
        <w:rPr>
          <w:color w:val="231F20"/>
        </w:rPr>
        <w:t>ta</w:t>
      </w:r>
      <w:r>
        <w:rPr>
          <w:color w:val="231F20"/>
          <w:spacing w:val="-4"/>
        </w:rPr>
        <w:t> </w:t>
      </w:r>
      <w:r>
        <w:rPr>
          <w:color w:val="231F20"/>
        </w:rPr>
        <w:t>tùy</w:t>
      </w:r>
      <w:r>
        <w:rPr>
          <w:color w:val="231F20"/>
          <w:spacing w:val="-5"/>
        </w:rPr>
        <w:t> </w:t>
      </w:r>
      <w:r>
        <w:rPr>
          <w:color w:val="231F20"/>
        </w:rPr>
        <w:t>ý</w:t>
      </w:r>
      <w:r>
        <w:rPr>
          <w:color w:val="231F20"/>
          <w:spacing w:val="-4"/>
        </w:rPr>
        <w:t> </w:t>
      </w:r>
      <w:r>
        <w:rPr>
          <w:color w:val="231F20"/>
        </w:rPr>
        <w:t>tự</w:t>
      </w:r>
      <w:r>
        <w:rPr>
          <w:color w:val="231F20"/>
          <w:spacing w:val="-4"/>
        </w:rPr>
        <w:t> </w:t>
      </w:r>
      <w:r>
        <w:rPr>
          <w:color w:val="231F20"/>
        </w:rPr>
        <w:t>tại</w:t>
      </w:r>
      <w:r>
        <w:rPr>
          <w:color w:val="231F20"/>
          <w:spacing w:val="-5"/>
        </w:rPr>
        <w:t> </w:t>
      </w:r>
      <w:r>
        <w:rPr>
          <w:color w:val="231F20"/>
        </w:rPr>
        <w:t>an</w:t>
      </w:r>
      <w:r>
        <w:rPr>
          <w:color w:val="231F20"/>
          <w:spacing w:val="-4"/>
        </w:rPr>
        <w:t> </w:t>
      </w:r>
      <w:r>
        <w:rPr>
          <w:color w:val="231F20"/>
        </w:rPr>
        <w:t>trụ.</w:t>
      </w:r>
      <w:r>
        <w:rPr>
          <w:color w:val="231F20"/>
          <w:spacing w:val="-4"/>
        </w:rPr>
        <w:t> </w:t>
      </w:r>
      <w:r>
        <w:rPr>
          <w:color w:val="231F20"/>
        </w:rPr>
        <w:t>Như</w:t>
      </w:r>
      <w:r>
        <w:rPr>
          <w:color w:val="231F20"/>
          <w:spacing w:val="-4"/>
        </w:rPr>
        <w:t> </w:t>
      </w:r>
      <w:r>
        <w:rPr>
          <w:color w:val="231F20"/>
        </w:rPr>
        <w:t>buổi</w:t>
      </w:r>
      <w:r>
        <w:rPr>
          <w:color w:val="231F20"/>
          <w:spacing w:val="-5"/>
        </w:rPr>
        <w:t> </w:t>
      </w:r>
      <w:r>
        <w:rPr>
          <w:color w:val="231F20"/>
        </w:rPr>
        <w:t>sáng</w:t>
      </w:r>
      <w:r>
        <w:rPr>
          <w:color w:val="231F20"/>
          <w:spacing w:val="-4"/>
        </w:rPr>
        <w:t> </w:t>
      </w:r>
      <w:r>
        <w:rPr>
          <w:color w:val="231F20"/>
        </w:rPr>
        <w:t>ta</w:t>
      </w:r>
      <w:r>
        <w:rPr>
          <w:color w:val="231F20"/>
          <w:spacing w:val="-4"/>
        </w:rPr>
        <w:t> </w:t>
      </w:r>
      <w:r>
        <w:rPr>
          <w:color w:val="231F20"/>
        </w:rPr>
        <w:t>muốn trụ vào giác chi định liền trụ được, muốn trụ vào buổi trưa hay vào buổi chiều tối đều trụ được cả. Theo </w:t>
      </w:r>
      <w:r>
        <w:rPr>
          <w:color w:val="231F20"/>
          <w:spacing w:val="-5"/>
        </w:rPr>
        <w:t>đấy, </w:t>
      </w:r>
      <w:r>
        <w:rPr>
          <w:color w:val="231F20"/>
        </w:rPr>
        <w:t>phái kia cho Tôn giả Xá- lợi-tử tùy ý tự tại trụ vào bảy giác chi, nên biết các tâm sở tuần </w:t>
      </w:r>
      <w:r>
        <w:rPr>
          <w:color w:val="231F20"/>
          <w:spacing w:val="-6"/>
        </w:rPr>
        <w:t>tự </w:t>
      </w:r>
      <w:r>
        <w:rPr>
          <w:color w:val="231F20"/>
        </w:rPr>
        <w:t>sinh ra không phải khởi cùng một lúc, lý đó là quyết</w:t>
      </w:r>
      <w:r>
        <w:rPr>
          <w:color w:val="231F20"/>
          <w:spacing w:val="-3"/>
        </w:rPr>
        <w:t> </w:t>
      </w:r>
      <w:r>
        <w:rPr>
          <w:color w:val="231F20"/>
        </w:rPr>
        <w:t>định.</w:t>
      </w:r>
    </w:p>
    <w:p>
      <w:pPr>
        <w:pStyle w:val="BodyText"/>
        <w:spacing w:line="273" w:lineRule="auto" w:before="108"/>
        <w:ind w:right="107"/>
      </w:pPr>
      <w:r>
        <w:rPr>
          <w:color w:val="231F20"/>
        </w:rPr>
        <w:t>Để ngăn chận ý tưởng ấy nhằm hiển bày nhiều tâm sở có thể sinh ra trong cùng một lúc, nên tạo ra phần Luận này.</w:t>
      </w:r>
    </w:p>
    <w:p>
      <w:pPr>
        <w:pStyle w:val="BodyText"/>
        <w:spacing w:line="273" w:lineRule="auto" w:before="112"/>
        <w:ind w:right="107"/>
      </w:pPr>
      <w:r>
        <w:rPr>
          <w:i/>
          <w:color w:val="231F20"/>
        </w:rPr>
        <w:t>Hỏi: </w:t>
      </w:r>
      <w:r>
        <w:rPr>
          <w:color w:val="231F20"/>
        </w:rPr>
        <w:t>Nếu các tâm sở cùng sinh ra trong một lúc thì các điều đã dẫn nơi kinh làm sao thông?</w:t>
      </w:r>
    </w:p>
    <w:p>
      <w:pPr>
        <w:pStyle w:val="BodyText"/>
        <w:spacing w:line="273" w:lineRule="auto" w:before="112"/>
        <w:ind w:right="106"/>
      </w:pPr>
      <w:r>
        <w:rPr>
          <w:i/>
          <w:color w:val="231F20"/>
        </w:rPr>
        <w:t>Đáp: </w:t>
      </w:r>
      <w:r>
        <w:rPr>
          <w:color w:val="231F20"/>
        </w:rPr>
        <w:t>Khế kinh trước nói về việc tu ba giác chi đúng thời và không đúng thời, chứng tỏ các tâm sở không cần phải tuần tự từng thứ</w:t>
      </w:r>
      <w:r>
        <w:rPr>
          <w:color w:val="231F20"/>
          <w:spacing w:val="-5"/>
        </w:rPr>
        <w:t> </w:t>
      </w:r>
      <w:r>
        <w:rPr>
          <w:color w:val="231F20"/>
        </w:rPr>
        <w:t>sinh</w:t>
      </w:r>
      <w:r>
        <w:rPr>
          <w:color w:val="231F20"/>
          <w:spacing w:val="-5"/>
        </w:rPr>
        <w:t> </w:t>
      </w:r>
      <w:r>
        <w:rPr>
          <w:color w:val="231F20"/>
        </w:rPr>
        <w:t>ra.</w:t>
      </w:r>
      <w:r>
        <w:rPr>
          <w:color w:val="231F20"/>
          <w:spacing w:val="-9"/>
        </w:rPr>
        <w:t> </w:t>
      </w:r>
      <w:r>
        <w:rPr>
          <w:color w:val="231F20"/>
        </w:rPr>
        <w:t>Vì</w:t>
      </w:r>
      <w:r>
        <w:rPr>
          <w:color w:val="231F20"/>
          <w:spacing w:val="-5"/>
        </w:rPr>
        <w:t> </w:t>
      </w:r>
      <w:r>
        <w:rPr>
          <w:color w:val="231F20"/>
        </w:rPr>
        <w:t>đã</w:t>
      </w:r>
      <w:r>
        <w:rPr>
          <w:color w:val="231F20"/>
          <w:spacing w:val="-6"/>
        </w:rPr>
        <w:t> </w:t>
      </w:r>
      <w:r>
        <w:rPr>
          <w:color w:val="231F20"/>
        </w:rPr>
        <w:t>nói</w:t>
      </w:r>
      <w:r>
        <w:rPr>
          <w:color w:val="231F20"/>
          <w:spacing w:val="-5"/>
        </w:rPr>
        <w:t> </w:t>
      </w:r>
      <w:r>
        <w:rPr>
          <w:color w:val="231F20"/>
        </w:rPr>
        <w:t>cùng</w:t>
      </w:r>
      <w:r>
        <w:rPr>
          <w:color w:val="231F20"/>
          <w:spacing w:val="-4"/>
        </w:rPr>
        <w:t> </w:t>
      </w:r>
      <w:r>
        <w:rPr>
          <w:color w:val="231F20"/>
        </w:rPr>
        <w:t>tu</w:t>
      </w:r>
      <w:r>
        <w:rPr>
          <w:color w:val="231F20"/>
          <w:spacing w:val="-4"/>
        </w:rPr>
        <w:t> </w:t>
      </w:r>
      <w:r>
        <w:rPr>
          <w:color w:val="231F20"/>
        </w:rPr>
        <w:t>ba</w:t>
      </w:r>
      <w:r>
        <w:rPr>
          <w:color w:val="231F20"/>
          <w:spacing w:val="-6"/>
        </w:rPr>
        <w:t> </w:t>
      </w:r>
      <w:r>
        <w:rPr>
          <w:color w:val="231F20"/>
        </w:rPr>
        <w:t>giác</w:t>
      </w:r>
      <w:r>
        <w:rPr>
          <w:color w:val="231F20"/>
          <w:spacing w:val="-5"/>
        </w:rPr>
        <w:t> </w:t>
      </w:r>
      <w:r>
        <w:rPr>
          <w:color w:val="231F20"/>
        </w:rPr>
        <w:t>chi</w:t>
      </w:r>
      <w:r>
        <w:rPr>
          <w:color w:val="231F20"/>
          <w:spacing w:val="-4"/>
        </w:rPr>
        <w:t> </w:t>
      </w:r>
      <w:r>
        <w:rPr>
          <w:color w:val="231F20"/>
        </w:rPr>
        <w:t>trong</w:t>
      </w:r>
      <w:r>
        <w:rPr>
          <w:color w:val="231F20"/>
          <w:spacing w:val="-4"/>
        </w:rPr>
        <w:t> </w:t>
      </w:r>
      <w:r>
        <w:rPr>
          <w:color w:val="231F20"/>
        </w:rPr>
        <w:t>một</w:t>
      </w:r>
      <w:r>
        <w:rPr>
          <w:color w:val="231F20"/>
          <w:spacing w:val="-5"/>
        </w:rPr>
        <w:t> </w:t>
      </w:r>
      <w:r>
        <w:rPr>
          <w:color w:val="231F20"/>
        </w:rPr>
        <w:t>lúc,</w:t>
      </w:r>
      <w:r>
        <w:rPr>
          <w:color w:val="231F20"/>
          <w:spacing w:val="-5"/>
        </w:rPr>
        <w:t> </w:t>
      </w:r>
      <w:r>
        <w:rPr>
          <w:color w:val="231F20"/>
        </w:rPr>
        <w:t>chứng</w:t>
      </w:r>
      <w:r>
        <w:rPr>
          <w:color w:val="231F20"/>
          <w:spacing w:val="-4"/>
        </w:rPr>
        <w:t> </w:t>
      </w:r>
      <w:r>
        <w:rPr>
          <w:color w:val="231F20"/>
        </w:rPr>
        <w:t>tỏ</w:t>
      </w:r>
      <w:r>
        <w:rPr>
          <w:color w:val="231F20"/>
          <w:spacing w:val="-4"/>
        </w:rPr>
        <w:t> </w:t>
      </w:r>
      <w:r>
        <w:rPr>
          <w:color w:val="231F20"/>
        </w:rPr>
        <w:t>các tâm sở cũng cùng sinh ra trong một</w:t>
      </w:r>
      <w:r>
        <w:rPr>
          <w:color w:val="231F20"/>
          <w:spacing w:val="-3"/>
        </w:rPr>
        <w:t> </w:t>
      </w:r>
      <w:r>
        <w:rPr>
          <w:color w:val="231F20"/>
        </w:rPr>
        <w:t>lúc.</w:t>
      </w:r>
    </w:p>
    <w:p>
      <w:pPr>
        <w:pStyle w:val="BodyText"/>
        <w:spacing w:line="273" w:lineRule="auto" w:before="110"/>
        <w:ind w:right="108"/>
      </w:pPr>
      <w:r>
        <w:rPr>
          <w:i/>
          <w:color w:val="231F20"/>
        </w:rPr>
        <w:t>Hỏi: </w:t>
      </w:r>
      <w:r>
        <w:rPr>
          <w:color w:val="231F20"/>
        </w:rPr>
        <w:t>Nếu các giác chi theo địa được nương dựa mà có cả sáu hoặc bảy chi cùng một lúc sinh ra, vì sao trong Kinh nói về tu đúng thời và không đúng thời mỗi thứ chỉ có ba giác chi?</w:t>
      </w:r>
    </w:p>
    <w:p>
      <w:pPr>
        <w:pStyle w:val="BodyText"/>
        <w:spacing w:line="273" w:lineRule="auto" w:before="111"/>
        <w:ind w:right="108"/>
      </w:pPr>
      <w:r>
        <w:rPr>
          <w:i/>
          <w:color w:val="231F20"/>
        </w:rPr>
        <w:t>Đáp: </w:t>
      </w:r>
      <w:r>
        <w:rPr>
          <w:color w:val="231F20"/>
        </w:rPr>
        <w:t>Dựa vào phẩm Chỉ - Quán và sức tác dụng của giác chi có tăng giảm nên nói như thế. Nghĩa là ba giác chi này thuộc phẩm Xa-ma-tha, ba giác chi kia thuộc phẩm Tỳ-bát-xá-na. Nếu các giác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chi thuộc phẩm Xa-ma-tha tăng lên sẽ khiến tâm chìm xuống vì hôn trầm. Nghĩa là lúc đó cần phải tu về phẩm Quán, dùng các giác chi thúc đẩy tâm hoạt động, nhưng lại tu phẩm Chỉ, nên nói là tu không đúng</w:t>
      </w:r>
      <w:r>
        <w:rPr>
          <w:color w:val="231F20"/>
          <w:spacing w:val="-9"/>
        </w:rPr>
        <w:t> </w:t>
      </w:r>
      <w:r>
        <w:rPr>
          <w:color w:val="231F20"/>
        </w:rPr>
        <w:t>thời.</w:t>
      </w:r>
      <w:r>
        <w:rPr>
          <w:color w:val="231F20"/>
          <w:spacing w:val="-9"/>
        </w:rPr>
        <w:t> </w:t>
      </w:r>
      <w:r>
        <w:rPr>
          <w:color w:val="231F20"/>
        </w:rPr>
        <w:t>Còn</w:t>
      </w:r>
      <w:r>
        <w:rPr>
          <w:color w:val="231F20"/>
          <w:spacing w:val="-9"/>
        </w:rPr>
        <w:t> </w:t>
      </w:r>
      <w:r>
        <w:rPr>
          <w:color w:val="231F20"/>
        </w:rPr>
        <w:t>khi</w:t>
      </w:r>
      <w:r>
        <w:rPr>
          <w:color w:val="231F20"/>
          <w:spacing w:val="-9"/>
        </w:rPr>
        <w:t> </w:t>
      </w:r>
      <w:r>
        <w:rPr>
          <w:color w:val="231F20"/>
        </w:rPr>
        <w:t>các</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thuộc</w:t>
      </w:r>
      <w:r>
        <w:rPr>
          <w:color w:val="231F20"/>
          <w:spacing w:val="-9"/>
        </w:rPr>
        <w:t> </w:t>
      </w:r>
      <w:r>
        <w:rPr>
          <w:color w:val="231F20"/>
        </w:rPr>
        <w:t>phẩm</w:t>
      </w:r>
      <w:r>
        <w:rPr>
          <w:color w:val="231F20"/>
          <w:spacing w:val="-14"/>
        </w:rPr>
        <w:t> </w:t>
      </w:r>
      <w:r>
        <w:rPr>
          <w:color w:val="231F20"/>
        </w:rPr>
        <w:t>Tỳ-bát-xá-na</w:t>
      </w:r>
      <w:r>
        <w:rPr>
          <w:color w:val="231F20"/>
          <w:spacing w:val="-9"/>
        </w:rPr>
        <w:t> </w:t>
      </w:r>
      <w:r>
        <w:rPr>
          <w:color w:val="231F20"/>
        </w:rPr>
        <w:t>tăng</w:t>
      </w:r>
      <w:r>
        <w:rPr>
          <w:color w:val="231F20"/>
          <w:spacing w:val="-9"/>
        </w:rPr>
        <w:t> </w:t>
      </w:r>
      <w:r>
        <w:rPr>
          <w:color w:val="231F20"/>
        </w:rPr>
        <w:t>lên</w:t>
      </w:r>
      <w:r>
        <w:rPr>
          <w:color w:val="231F20"/>
          <w:spacing w:val="-9"/>
        </w:rPr>
        <w:t> </w:t>
      </w:r>
      <w:r>
        <w:rPr>
          <w:color w:val="231F20"/>
        </w:rPr>
        <w:t>thì khiến tâm hưng phấn, bồng bột. Khi đó đáng lẽ phải tu các giác chi thuộc phẩm Chỉ để kìm chế đè nén tâm xuống, nhưng lại tu </w:t>
      </w:r>
      <w:r>
        <w:rPr>
          <w:color w:val="231F20"/>
          <w:spacing w:val="-4"/>
        </w:rPr>
        <w:t>phẩm </w:t>
      </w:r>
      <w:r>
        <w:rPr>
          <w:color w:val="231F20"/>
        </w:rPr>
        <w:t>Quán,</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không</w:t>
      </w:r>
      <w:r>
        <w:rPr>
          <w:color w:val="231F20"/>
          <w:spacing w:val="-8"/>
        </w:rPr>
        <w:t> </w:t>
      </w:r>
      <w:r>
        <w:rPr>
          <w:color w:val="231F20"/>
        </w:rPr>
        <w:t>đúng</w:t>
      </w:r>
      <w:r>
        <w:rPr>
          <w:color w:val="231F20"/>
          <w:spacing w:val="-8"/>
        </w:rPr>
        <w:t> </w:t>
      </w:r>
      <w:r>
        <w:rPr>
          <w:color w:val="231F20"/>
        </w:rPr>
        <w:t>thời.</w:t>
      </w:r>
      <w:r>
        <w:rPr>
          <w:color w:val="231F20"/>
          <w:spacing w:val="-14"/>
        </w:rPr>
        <w:t> </w:t>
      </w:r>
      <w:r>
        <w:rPr>
          <w:color w:val="231F20"/>
          <w:spacing w:val="-4"/>
        </w:rPr>
        <w:t>Tuy</w:t>
      </w:r>
      <w:r>
        <w:rPr>
          <w:color w:val="231F20"/>
          <w:spacing w:val="-8"/>
        </w:rPr>
        <w:t> </w:t>
      </w:r>
      <w:r>
        <w:rPr>
          <w:color w:val="231F20"/>
        </w:rPr>
        <w:t>các</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khởi</w:t>
      </w:r>
      <w:r>
        <w:rPr>
          <w:color w:val="231F20"/>
          <w:spacing w:val="-8"/>
        </w:rPr>
        <w:t> </w:t>
      </w:r>
      <w:r>
        <w:rPr>
          <w:color w:val="231F20"/>
        </w:rPr>
        <w:t>lên cùng một lúc, nhưng tác dụng có tăng giảm, nên chỉ nói có ba thứ.</w:t>
      </w:r>
    </w:p>
    <w:p>
      <w:pPr>
        <w:pStyle w:val="BodyText"/>
        <w:spacing w:line="273" w:lineRule="auto" w:before="107"/>
        <w:ind w:left="110" w:right="390"/>
      </w:pPr>
      <w:r>
        <w:rPr>
          <w:color w:val="231F20"/>
        </w:rPr>
        <w:t>Lại nữa, khi nhập Thánh đạo, nương theo phẩm Chỉ, Quán có sai</w:t>
      </w:r>
      <w:r>
        <w:rPr>
          <w:color w:val="231F20"/>
          <w:spacing w:val="-13"/>
        </w:rPr>
        <w:t> </w:t>
      </w:r>
      <w:r>
        <w:rPr>
          <w:color w:val="231F20"/>
        </w:rPr>
        <w:t>biệt,</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rPr>
        <w:t>Tức</w:t>
      </w:r>
      <w:r>
        <w:rPr>
          <w:color w:val="231F20"/>
          <w:spacing w:val="-12"/>
        </w:rPr>
        <w:t> </w:t>
      </w:r>
      <w:r>
        <w:rPr>
          <w:color w:val="231F20"/>
        </w:rPr>
        <w:t>là</w:t>
      </w:r>
      <w:r>
        <w:rPr>
          <w:color w:val="231F20"/>
          <w:spacing w:val="-13"/>
        </w:rPr>
        <w:t> </w:t>
      </w:r>
      <w:r>
        <w:rPr>
          <w:color w:val="231F20"/>
        </w:rPr>
        <w:t>nếu</w:t>
      </w:r>
      <w:r>
        <w:rPr>
          <w:color w:val="231F20"/>
          <w:spacing w:val="-12"/>
        </w:rPr>
        <w:t> </w:t>
      </w:r>
      <w:r>
        <w:rPr>
          <w:color w:val="231F20"/>
        </w:rPr>
        <w:t>nương</w:t>
      </w:r>
      <w:r>
        <w:rPr>
          <w:color w:val="231F20"/>
          <w:spacing w:val="-12"/>
        </w:rPr>
        <w:t> </w:t>
      </w:r>
      <w:r>
        <w:rPr>
          <w:color w:val="231F20"/>
        </w:rPr>
        <w:t>vào</w:t>
      </w:r>
      <w:r>
        <w:rPr>
          <w:color w:val="231F20"/>
          <w:spacing w:val="-12"/>
        </w:rPr>
        <w:t> </w:t>
      </w:r>
      <w:r>
        <w:rPr>
          <w:color w:val="231F20"/>
        </w:rPr>
        <w:t>các</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của</w:t>
      </w:r>
      <w:r>
        <w:rPr>
          <w:color w:val="231F20"/>
          <w:spacing w:val="-12"/>
        </w:rPr>
        <w:t> </w:t>
      </w:r>
      <w:r>
        <w:rPr>
          <w:color w:val="231F20"/>
        </w:rPr>
        <w:t>phẩm Xa-ma-tha nhập Thánh đạo, thì phải tu các chi thuộc phẩm Chỉ để kìm chế đè tâm xuống, nhưng lại tu phẩm Quán, nên nói là tu</w:t>
      </w:r>
      <w:r>
        <w:rPr>
          <w:color w:val="231F20"/>
          <w:spacing w:val="-32"/>
        </w:rPr>
        <w:t> </w:t>
      </w:r>
      <w:r>
        <w:rPr>
          <w:color w:val="231F20"/>
        </w:rPr>
        <w:t>không đúng thời. Còn như nương vào các giác chi của phẩm Tỳ-bát-xá-na để</w:t>
      </w:r>
      <w:r>
        <w:rPr>
          <w:color w:val="231F20"/>
          <w:spacing w:val="-9"/>
        </w:rPr>
        <w:t> </w:t>
      </w:r>
      <w:r>
        <w:rPr>
          <w:color w:val="231F20"/>
        </w:rPr>
        <w:t>nhập</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thì</w:t>
      </w:r>
      <w:r>
        <w:rPr>
          <w:color w:val="231F20"/>
          <w:spacing w:val="-9"/>
        </w:rPr>
        <w:t> </w:t>
      </w:r>
      <w:r>
        <w:rPr>
          <w:color w:val="231F20"/>
        </w:rPr>
        <w:t>phải</w:t>
      </w:r>
      <w:r>
        <w:rPr>
          <w:color w:val="231F20"/>
          <w:spacing w:val="-8"/>
        </w:rPr>
        <w:t> </w:t>
      </w:r>
      <w:r>
        <w:rPr>
          <w:color w:val="231F20"/>
        </w:rPr>
        <w:t>tu</w:t>
      </w:r>
      <w:r>
        <w:rPr>
          <w:color w:val="231F20"/>
          <w:spacing w:val="-8"/>
        </w:rPr>
        <w:t> </w:t>
      </w:r>
      <w:r>
        <w:rPr>
          <w:color w:val="231F20"/>
        </w:rPr>
        <w:t>các</w:t>
      </w:r>
      <w:r>
        <w:rPr>
          <w:color w:val="231F20"/>
          <w:spacing w:val="-8"/>
        </w:rPr>
        <w:t> </w:t>
      </w:r>
      <w:r>
        <w:rPr>
          <w:color w:val="231F20"/>
        </w:rPr>
        <w:t>giác</w:t>
      </w:r>
      <w:r>
        <w:rPr>
          <w:color w:val="231F20"/>
          <w:spacing w:val="-8"/>
        </w:rPr>
        <w:t> </w:t>
      </w:r>
      <w:r>
        <w:rPr>
          <w:color w:val="231F20"/>
        </w:rPr>
        <w:t>chi</w:t>
      </w:r>
      <w:r>
        <w:rPr>
          <w:color w:val="231F20"/>
          <w:spacing w:val="-9"/>
        </w:rPr>
        <w:t> </w:t>
      </w:r>
      <w:r>
        <w:rPr>
          <w:color w:val="231F20"/>
        </w:rPr>
        <w:t>thuộc</w:t>
      </w:r>
      <w:r>
        <w:rPr>
          <w:color w:val="231F20"/>
          <w:spacing w:val="-8"/>
        </w:rPr>
        <w:t> </w:t>
      </w:r>
      <w:r>
        <w:rPr>
          <w:color w:val="231F20"/>
        </w:rPr>
        <w:t>phẩm</w:t>
      </w:r>
      <w:r>
        <w:rPr>
          <w:color w:val="231F20"/>
          <w:spacing w:val="-8"/>
        </w:rPr>
        <w:t> </w:t>
      </w:r>
      <w:r>
        <w:rPr>
          <w:color w:val="231F20"/>
        </w:rPr>
        <w:t>Quán</w:t>
      </w:r>
      <w:r>
        <w:rPr>
          <w:color w:val="231F20"/>
          <w:spacing w:val="-8"/>
        </w:rPr>
        <w:t> </w:t>
      </w:r>
      <w:r>
        <w:rPr>
          <w:color w:val="231F20"/>
        </w:rPr>
        <w:t>để</w:t>
      </w:r>
      <w:r>
        <w:rPr>
          <w:color w:val="231F20"/>
          <w:spacing w:val="-8"/>
        </w:rPr>
        <w:t> </w:t>
      </w:r>
      <w:r>
        <w:rPr>
          <w:color w:val="231F20"/>
        </w:rPr>
        <w:t>thúc đẩy cho tâm hưng phấn hoạt động nhưng lại tu phẩm Chỉ, nên nói là tu không đúng thời.</w:t>
      </w:r>
    </w:p>
    <w:p>
      <w:pPr>
        <w:pStyle w:val="BodyText"/>
        <w:spacing w:line="273" w:lineRule="auto" w:before="106"/>
        <w:ind w:left="110" w:right="390"/>
      </w:pPr>
      <w:r>
        <w:rPr>
          <w:color w:val="231F20"/>
        </w:rPr>
        <w:t>Có Sư khác nói: Ngược lại với các điều vừa nói, nghĩa là nếu nương</w:t>
      </w:r>
      <w:r>
        <w:rPr>
          <w:color w:val="231F20"/>
          <w:spacing w:val="-7"/>
        </w:rPr>
        <w:t> </w:t>
      </w:r>
      <w:r>
        <w:rPr>
          <w:color w:val="231F20"/>
        </w:rPr>
        <w:t>vào</w:t>
      </w:r>
      <w:r>
        <w:rPr>
          <w:color w:val="231F20"/>
          <w:spacing w:val="-7"/>
        </w:rPr>
        <w:t> </w:t>
      </w:r>
      <w:r>
        <w:rPr>
          <w:color w:val="231F20"/>
        </w:rPr>
        <w:t>các</w:t>
      </w:r>
      <w:r>
        <w:rPr>
          <w:color w:val="231F20"/>
          <w:spacing w:val="-6"/>
        </w:rPr>
        <w:t> </w:t>
      </w:r>
      <w:r>
        <w:rPr>
          <w:color w:val="231F20"/>
        </w:rPr>
        <w:t>giác</w:t>
      </w:r>
      <w:r>
        <w:rPr>
          <w:color w:val="231F20"/>
          <w:spacing w:val="-7"/>
        </w:rPr>
        <w:t> </w:t>
      </w:r>
      <w:r>
        <w:rPr>
          <w:color w:val="231F20"/>
        </w:rPr>
        <w:t>chi</w:t>
      </w:r>
      <w:r>
        <w:rPr>
          <w:color w:val="231F20"/>
          <w:spacing w:val="-7"/>
        </w:rPr>
        <w:t> </w:t>
      </w:r>
      <w:r>
        <w:rPr>
          <w:color w:val="231F20"/>
        </w:rPr>
        <w:t>của</w:t>
      </w:r>
      <w:r>
        <w:rPr>
          <w:color w:val="231F20"/>
          <w:spacing w:val="-6"/>
        </w:rPr>
        <w:t> </w:t>
      </w:r>
      <w:r>
        <w:rPr>
          <w:color w:val="231F20"/>
        </w:rPr>
        <w:t>phẩm</w:t>
      </w:r>
      <w:r>
        <w:rPr>
          <w:color w:val="231F20"/>
          <w:spacing w:val="-7"/>
        </w:rPr>
        <w:t> </w:t>
      </w:r>
      <w:r>
        <w:rPr>
          <w:color w:val="231F20"/>
        </w:rPr>
        <w:t>Xa-ma-tha</w:t>
      </w:r>
      <w:r>
        <w:rPr>
          <w:color w:val="231F20"/>
          <w:spacing w:val="-7"/>
        </w:rPr>
        <w:t> </w:t>
      </w:r>
      <w:r>
        <w:rPr>
          <w:color w:val="231F20"/>
        </w:rPr>
        <w:t>để</w:t>
      </w:r>
      <w:r>
        <w:rPr>
          <w:color w:val="231F20"/>
          <w:spacing w:val="-6"/>
        </w:rPr>
        <w:t> </w:t>
      </w:r>
      <w:r>
        <w:rPr>
          <w:color w:val="231F20"/>
        </w:rPr>
        <w:t>nhập</w:t>
      </w:r>
      <w:r>
        <w:rPr>
          <w:color w:val="231F20"/>
          <w:spacing w:val="-12"/>
        </w:rPr>
        <w:t> </w:t>
      </w:r>
      <w:r>
        <w:rPr>
          <w:color w:val="231F20"/>
        </w:rPr>
        <w:t>Thánh</w:t>
      </w:r>
      <w:r>
        <w:rPr>
          <w:color w:val="231F20"/>
          <w:spacing w:val="-7"/>
        </w:rPr>
        <w:t> </w:t>
      </w:r>
      <w:r>
        <w:rPr>
          <w:color w:val="231F20"/>
        </w:rPr>
        <w:t>đạo,</w:t>
      </w:r>
      <w:r>
        <w:rPr>
          <w:color w:val="231F20"/>
          <w:spacing w:val="-6"/>
        </w:rPr>
        <w:t> </w:t>
      </w:r>
      <w:r>
        <w:rPr>
          <w:color w:val="231F20"/>
        </w:rPr>
        <w:t>khi tâm</w:t>
      </w:r>
      <w:r>
        <w:rPr>
          <w:color w:val="231F20"/>
          <w:spacing w:val="-12"/>
        </w:rPr>
        <w:t> </w:t>
      </w:r>
      <w:r>
        <w:rPr>
          <w:color w:val="231F20"/>
        </w:rPr>
        <w:t>trầm</w:t>
      </w:r>
      <w:r>
        <w:rPr>
          <w:color w:val="231F20"/>
          <w:spacing w:val="-11"/>
        </w:rPr>
        <w:t> </w:t>
      </w:r>
      <w:r>
        <w:rPr>
          <w:color w:val="231F20"/>
        </w:rPr>
        <w:t>xuống</w:t>
      </w:r>
      <w:r>
        <w:rPr>
          <w:color w:val="231F20"/>
          <w:spacing w:val="-11"/>
        </w:rPr>
        <w:t> </w:t>
      </w:r>
      <w:r>
        <w:rPr>
          <w:color w:val="231F20"/>
        </w:rPr>
        <w:t>thì</w:t>
      </w:r>
      <w:r>
        <w:rPr>
          <w:color w:val="231F20"/>
          <w:spacing w:val="-11"/>
        </w:rPr>
        <w:t> </w:t>
      </w:r>
      <w:r>
        <w:rPr>
          <w:color w:val="231F20"/>
        </w:rPr>
        <w:t>phải</w:t>
      </w:r>
      <w:r>
        <w:rPr>
          <w:color w:val="231F20"/>
          <w:spacing w:val="-12"/>
        </w:rPr>
        <w:t> </w:t>
      </w:r>
      <w:r>
        <w:rPr>
          <w:color w:val="231F20"/>
        </w:rPr>
        <w:t>tu</w:t>
      </w:r>
      <w:r>
        <w:rPr>
          <w:color w:val="231F20"/>
          <w:spacing w:val="-11"/>
        </w:rPr>
        <w:t> </w:t>
      </w:r>
      <w:r>
        <w:rPr>
          <w:color w:val="231F20"/>
        </w:rPr>
        <w:t>các</w:t>
      </w:r>
      <w:r>
        <w:rPr>
          <w:color w:val="231F20"/>
          <w:spacing w:val="-11"/>
        </w:rPr>
        <w:t> </w:t>
      </w:r>
      <w:r>
        <w:rPr>
          <w:color w:val="231F20"/>
        </w:rPr>
        <w:t>giác</w:t>
      </w:r>
      <w:r>
        <w:rPr>
          <w:color w:val="231F20"/>
          <w:spacing w:val="-11"/>
        </w:rPr>
        <w:t> </w:t>
      </w:r>
      <w:r>
        <w:rPr>
          <w:color w:val="231F20"/>
        </w:rPr>
        <w:t>chi</w:t>
      </w:r>
      <w:r>
        <w:rPr>
          <w:color w:val="231F20"/>
          <w:spacing w:val="-11"/>
        </w:rPr>
        <w:t> </w:t>
      </w:r>
      <w:r>
        <w:rPr>
          <w:color w:val="231F20"/>
        </w:rPr>
        <w:t>thuộc</w:t>
      </w:r>
      <w:r>
        <w:rPr>
          <w:color w:val="231F20"/>
          <w:spacing w:val="-12"/>
        </w:rPr>
        <w:t> </w:t>
      </w:r>
      <w:r>
        <w:rPr>
          <w:color w:val="231F20"/>
        </w:rPr>
        <w:t>phẩm</w:t>
      </w:r>
      <w:r>
        <w:rPr>
          <w:color w:val="231F20"/>
          <w:spacing w:val="-11"/>
        </w:rPr>
        <w:t> </w:t>
      </w:r>
      <w:r>
        <w:rPr>
          <w:color w:val="231F20"/>
        </w:rPr>
        <w:t>Quán</w:t>
      </w:r>
      <w:r>
        <w:rPr>
          <w:color w:val="231F20"/>
          <w:spacing w:val="-11"/>
        </w:rPr>
        <w:t> </w:t>
      </w:r>
      <w:r>
        <w:rPr>
          <w:color w:val="231F20"/>
        </w:rPr>
        <w:t>để</w:t>
      </w:r>
      <w:r>
        <w:rPr>
          <w:color w:val="231F20"/>
          <w:spacing w:val="-11"/>
        </w:rPr>
        <w:t> </w:t>
      </w:r>
      <w:r>
        <w:rPr>
          <w:color w:val="231F20"/>
        </w:rPr>
        <w:t>thúc</w:t>
      </w:r>
      <w:r>
        <w:rPr>
          <w:color w:val="231F20"/>
          <w:spacing w:val="-11"/>
        </w:rPr>
        <w:t> </w:t>
      </w:r>
      <w:r>
        <w:rPr>
          <w:color w:val="231F20"/>
        </w:rPr>
        <w:t>đẩy tâm</w:t>
      </w:r>
      <w:r>
        <w:rPr>
          <w:color w:val="231F20"/>
          <w:spacing w:val="-8"/>
        </w:rPr>
        <w:t> </w:t>
      </w:r>
      <w:r>
        <w:rPr>
          <w:color w:val="231F20"/>
        </w:rPr>
        <w:t>hoạt</w:t>
      </w:r>
      <w:r>
        <w:rPr>
          <w:color w:val="231F20"/>
          <w:spacing w:val="-8"/>
        </w:rPr>
        <w:t> </w:t>
      </w:r>
      <w:r>
        <w:rPr>
          <w:color w:val="231F20"/>
        </w:rPr>
        <w:t>động</w:t>
      </w:r>
      <w:r>
        <w:rPr>
          <w:color w:val="231F20"/>
          <w:spacing w:val="-8"/>
        </w:rPr>
        <w:t> </w:t>
      </w:r>
      <w:r>
        <w:rPr>
          <w:color w:val="231F20"/>
        </w:rPr>
        <w:t>nhưng</w:t>
      </w:r>
      <w:r>
        <w:rPr>
          <w:color w:val="231F20"/>
          <w:spacing w:val="-8"/>
        </w:rPr>
        <w:t> </w:t>
      </w:r>
      <w:r>
        <w:rPr>
          <w:color w:val="231F20"/>
        </w:rPr>
        <w:t>lại</w:t>
      </w:r>
      <w:r>
        <w:rPr>
          <w:color w:val="231F20"/>
          <w:spacing w:val="-8"/>
        </w:rPr>
        <w:t> </w:t>
      </w:r>
      <w:r>
        <w:rPr>
          <w:color w:val="231F20"/>
        </w:rPr>
        <w:t>tu</w:t>
      </w:r>
      <w:r>
        <w:rPr>
          <w:color w:val="231F20"/>
          <w:spacing w:val="-8"/>
        </w:rPr>
        <w:t> </w:t>
      </w:r>
      <w:r>
        <w:rPr>
          <w:color w:val="231F20"/>
        </w:rPr>
        <w:t>về</w:t>
      </w:r>
      <w:r>
        <w:rPr>
          <w:color w:val="231F20"/>
          <w:spacing w:val="-8"/>
        </w:rPr>
        <w:t> </w:t>
      </w:r>
      <w:r>
        <w:rPr>
          <w:color w:val="231F20"/>
        </w:rPr>
        <w:t>phẩm</w:t>
      </w:r>
      <w:r>
        <w:rPr>
          <w:color w:val="231F20"/>
          <w:spacing w:val="-8"/>
        </w:rPr>
        <w:t> </w:t>
      </w:r>
      <w:r>
        <w:rPr>
          <w:color w:val="231F20"/>
        </w:rPr>
        <w:t>Chỉ,</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rPr>
        <w:t>đúng</w:t>
      </w:r>
      <w:r>
        <w:rPr>
          <w:color w:val="231F20"/>
          <w:spacing w:val="-8"/>
        </w:rPr>
        <w:t> </w:t>
      </w:r>
      <w:r>
        <w:rPr>
          <w:color w:val="231F20"/>
          <w:spacing w:val="-3"/>
        </w:rPr>
        <w:t>thời. </w:t>
      </w:r>
      <w:r>
        <w:rPr>
          <w:color w:val="231F20"/>
        </w:rPr>
        <w:t>Còn nếu nương vào các giác chi của phẩm Tỳ-bát-xá-na để nhập Thánh</w:t>
      </w:r>
      <w:r>
        <w:rPr>
          <w:color w:val="231F20"/>
          <w:spacing w:val="-8"/>
        </w:rPr>
        <w:t> </w:t>
      </w:r>
      <w:r>
        <w:rPr>
          <w:color w:val="231F20"/>
        </w:rPr>
        <w:t>đạo,</w:t>
      </w:r>
      <w:r>
        <w:rPr>
          <w:color w:val="231F20"/>
          <w:spacing w:val="-8"/>
        </w:rPr>
        <w:t> </w:t>
      </w:r>
      <w:r>
        <w:rPr>
          <w:color w:val="231F20"/>
        </w:rPr>
        <w:t>khi</w:t>
      </w:r>
      <w:r>
        <w:rPr>
          <w:color w:val="231F20"/>
          <w:spacing w:val="-8"/>
        </w:rPr>
        <w:t> </w:t>
      </w:r>
      <w:r>
        <w:rPr>
          <w:color w:val="231F20"/>
        </w:rPr>
        <w:t>tâm</w:t>
      </w:r>
      <w:r>
        <w:rPr>
          <w:color w:val="231F20"/>
          <w:spacing w:val="-8"/>
        </w:rPr>
        <w:t> </w:t>
      </w:r>
      <w:r>
        <w:rPr>
          <w:color w:val="231F20"/>
        </w:rPr>
        <w:t>hưng</w:t>
      </w:r>
      <w:r>
        <w:rPr>
          <w:color w:val="231F20"/>
          <w:spacing w:val="-7"/>
        </w:rPr>
        <w:t> </w:t>
      </w:r>
      <w:r>
        <w:rPr>
          <w:color w:val="231F20"/>
        </w:rPr>
        <w:t>phấn</w:t>
      </w:r>
      <w:r>
        <w:rPr>
          <w:color w:val="231F20"/>
          <w:spacing w:val="-8"/>
        </w:rPr>
        <w:t> </w:t>
      </w:r>
      <w:r>
        <w:rPr>
          <w:color w:val="231F20"/>
        </w:rPr>
        <w:t>hăng</w:t>
      </w:r>
      <w:r>
        <w:rPr>
          <w:color w:val="231F20"/>
          <w:spacing w:val="-8"/>
        </w:rPr>
        <w:t> </w:t>
      </w:r>
      <w:r>
        <w:rPr>
          <w:color w:val="231F20"/>
        </w:rPr>
        <w:t>hái</w:t>
      </w:r>
      <w:r>
        <w:rPr>
          <w:color w:val="231F20"/>
          <w:spacing w:val="-8"/>
        </w:rPr>
        <w:t> </w:t>
      </w:r>
      <w:r>
        <w:rPr>
          <w:color w:val="231F20"/>
        </w:rPr>
        <w:t>thì</w:t>
      </w:r>
      <w:r>
        <w:rPr>
          <w:color w:val="231F20"/>
          <w:spacing w:val="-8"/>
        </w:rPr>
        <w:t> </w:t>
      </w:r>
      <w:r>
        <w:rPr>
          <w:color w:val="231F20"/>
        </w:rPr>
        <w:t>phải</w:t>
      </w:r>
      <w:r>
        <w:rPr>
          <w:color w:val="231F20"/>
          <w:spacing w:val="-7"/>
        </w:rPr>
        <w:t> </w:t>
      </w:r>
      <w:r>
        <w:rPr>
          <w:color w:val="231F20"/>
        </w:rPr>
        <w:t>tu</w:t>
      </w:r>
      <w:r>
        <w:rPr>
          <w:color w:val="231F20"/>
          <w:spacing w:val="-8"/>
        </w:rPr>
        <w:t> </w:t>
      </w:r>
      <w:r>
        <w:rPr>
          <w:color w:val="231F20"/>
        </w:rPr>
        <w:t>các</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spacing w:val="-3"/>
        </w:rPr>
        <w:t>thuộc </w:t>
      </w:r>
      <w:r>
        <w:rPr>
          <w:color w:val="231F20"/>
        </w:rPr>
        <w:t>phẩm</w:t>
      </w:r>
      <w:r>
        <w:rPr>
          <w:color w:val="231F20"/>
          <w:spacing w:val="-5"/>
        </w:rPr>
        <w:t> </w:t>
      </w:r>
      <w:r>
        <w:rPr>
          <w:color w:val="231F20"/>
        </w:rPr>
        <w:t>Chỉ</w:t>
      </w:r>
      <w:r>
        <w:rPr>
          <w:color w:val="231F20"/>
          <w:spacing w:val="-4"/>
        </w:rPr>
        <w:t> </w:t>
      </w:r>
      <w:r>
        <w:rPr>
          <w:color w:val="231F20"/>
        </w:rPr>
        <w:t>để</w:t>
      </w:r>
      <w:r>
        <w:rPr>
          <w:color w:val="231F20"/>
          <w:spacing w:val="-4"/>
        </w:rPr>
        <w:t> </w:t>
      </w:r>
      <w:r>
        <w:rPr>
          <w:color w:val="231F20"/>
        </w:rPr>
        <w:t>kìm</w:t>
      </w:r>
      <w:r>
        <w:rPr>
          <w:color w:val="231F20"/>
          <w:spacing w:val="-5"/>
        </w:rPr>
        <w:t> </w:t>
      </w:r>
      <w:r>
        <w:rPr>
          <w:color w:val="231F20"/>
        </w:rPr>
        <w:t>chế</w:t>
      </w:r>
      <w:r>
        <w:rPr>
          <w:color w:val="231F20"/>
          <w:spacing w:val="-4"/>
        </w:rPr>
        <w:t> </w:t>
      </w:r>
      <w:r>
        <w:rPr>
          <w:color w:val="231F20"/>
        </w:rPr>
        <w:t>tâm</w:t>
      </w:r>
      <w:r>
        <w:rPr>
          <w:color w:val="231F20"/>
          <w:spacing w:val="-4"/>
        </w:rPr>
        <w:t> </w:t>
      </w:r>
      <w:r>
        <w:rPr>
          <w:color w:val="231F20"/>
        </w:rPr>
        <w:t>xuống</w:t>
      </w:r>
      <w:r>
        <w:rPr>
          <w:color w:val="231F20"/>
          <w:spacing w:val="-4"/>
        </w:rPr>
        <w:t> </w:t>
      </w:r>
      <w:r>
        <w:rPr>
          <w:color w:val="231F20"/>
        </w:rPr>
        <w:t>nhưng</w:t>
      </w:r>
      <w:r>
        <w:rPr>
          <w:color w:val="231F20"/>
          <w:spacing w:val="-5"/>
        </w:rPr>
        <w:t> </w:t>
      </w:r>
      <w:r>
        <w:rPr>
          <w:color w:val="231F20"/>
        </w:rPr>
        <w:t>lại</w:t>
      </w:r>
      <w:r>
        <w:rPr>
          <w:color w:val="231F20"/>
          <w:spacing w:val="-4"/>
        </w:rPr>
        <w:t> </w:t>
      </w:r>
      <w:r>
        <w:rPr>
          <w:color w:val="231F20"/>
        </w:rPr>
        <w:t>tu</w:t>
      </w:r>
      <w:r>
        <w:rPr>
          <w:color w:val="231F20"/>
          <w:spacing w:val="-4"/>
        </w:rPr>
        <w:t> </w:t>
      </w:r>
      <w:r>
        <w:rPr>
          <w:color w:val="231F20"/>
        </w:rPr>
        <w:t>phẩm</w:t>
      </w:r>
      <w:r>
        <w:rPr>
          <w:color w:val="231F20"/>
          <w:spacing w:val="-5"/>
        </w:rPr>
        <w:t> </w:t>
      </w:r>
      <w:r>
        <w:rPr>
          <w:color w:val="231F20"/>
        </w:rPr>
        <w:t>Quán,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 không đúng thời.</w:t>
      </w:r>
    </w:p>
    <w:p>
      <w:pPr>
        <w:pStyle w:val="BodyText"/>
        <w:spacing w:line="273" w:lineRule="auto" w:before="107"/>
        <w:ind w:left="110" w:right="391"/>
      </w:pPr>
      <w:r>
        <w:rPr>
          <w:color w:val="231F20"/>
          <w:spacing w:val="-5"/>
        </w:rPr>
        <w:t>Tuy</w:t>
      </w:r>
      <w:r>
        <w:rPr>
          <w:color w:val="231F20"/>
          <w:spacing w:val="-12"/>
        </w:rPr>
        <w:t> </w:t>
      </w:r>
      <w:r>
        <w:rPr>
          <w:color w:val="231F20"/>
        </w:rPr>
        <w:t>Thể</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spacing w:val="-3"/>
        </w:rPr>
        <w:t>giác</w:t>
      </w:r>
      <w:r>
        <w:rPr>
          <w:color w:val="231F20"/>
          <w:spacing w:val="-7"/>
        </w:rPr>
        <w:t> </w:t>
      </w:r>
      <w:r>
        <w:rPr>
          <w:color w:val="231F20"/>
        </w:rPr>
        <w:t>chi</w:t>
      </w:r>
      <w:r>
        <w:rPr>
          <w:color w:val="231F20"/>
          <w:spacing w:val="-7"/>
        </w:rPr>
        <w:t> </w:t>
      </w:r>
      <w:r>
        <w:rPr>
          <w:color w:val="231F20"/>
          <w:spacing w:val="-3"/>
        </w:rPr>
        <w:t>khởi</w:t>
      </w:r>
      <w:r>
        <w:rPr>
          <w:color w:val="231F20"/>
          <w:spacing w:val="-7"/>
        </w:rPr>
        <w:t> </w:t>
      </w:r>
      <w:r>
        <w:rPr>
          <w:color w:val="231F20"/>
        </w:rPr>
        <w:t>lên</w:t>
      </w:r>
      <w:r>
        <w:rPr>
          <w:color w:val="231F20"/>
          <w:spacing w:val="-7"/>
        </w:rPr>
        <w:t> </w:t>
      </w:r>
      <w:r>
        <w:rPr>
          <w:color w:val="231F20"/>
          <w:spacing w:val="-3"/>
        </w:rPr>
        <w:t>cùng</w:t>
      </w:r>
      <w:r>
        <w:rPr>
          <w:color w:val="231F20"/>
          <w:spacing w:val="-7"/>
        </w:rPr>
        <w:t> </w:t>
      </w:r>
      <w:r>
        <w:rPr>
          <w:color w:val="231F20"/>
        </w:rPr>
        <w:t>một</w:t>
      </w:r>
      <w:r>
        <w:rPr>
          <w:color w:val="231F20"/>
          <w:spacing w:val="-7"/>
        </w:rPr>
        <w:t> </w:t>
      </w:r>
      <w:r>
        <w:rPr>
          <w:color w:val="231F20"/>
          <w:spacing w:val="-3"/>
        </w:rPr>
        <w:t>lúc,</w:t>
      </w:r>
      <w:r>
        <w:rPr>
          <w:color w:val="231F20"/>
          <w:spacing w:val="-7"/>
        </w:rPr>
        <w:t> </w:t>
      </w:r>
      <w:r>
        <w:rPr>
          <w:color w:val="231F20"/>
          <w:spacing w:val="-3"/>
        </w:rPr>
        <w:t>nhưng</w:t>
      </w:r>
      <w:r>
        <w:rPr>
          <w:color w:val="231F20"/>
          <w:spacing w:val="-8"/>
        </w:rPr>
        <w:t> </w:t>
      </w:r>
      <w:r>
        <w:rPr>
          <w:color w:val="231F20"/>
        </w:rPr>
        <w:t>tác</w:t>
      </w:r>
      <w:r>
        <w:rPr>
          <w:color w:val="231F20"/>
          <w:spacing w:val="-7"/>
        </w:rPr>
        <w:t> </w:t>
      </w:r>
      <w:r>
        <w:rPr>
          <w:color w:val="231F20"/>
          <w:spacing w:val="-3"/>
        </w:rPr>
        <w:t>dụng </w:t>
      </w:r>
      <w:r>
        <w:rPr>
          <w:color w:val="231F20"/>
        </w:rPr>
        <w:t>của </w:t>
      </w:r>
      <w:r>
        <w:rPr>
          <w:color w:val="231F20"/>
          <w:spacing w:val="-3"/>
        </w:rPr>
        <w:t>chúng </w:t>
      </w:r>
      <w:r>
        <w:rPr>
          <w:color w:val="231F20"/>
        </w:rPr>
        <w:t>có lúc </w:t>
      </w:r>
      <w:r>
        <w:rPr>
          <w:color w:val="231F20"/>
          <w:spacing w:val="-3"/>
        </w:rPr>
        <w:t>thêm bớt, </w:t>
      </w:r>
      <w:r>
        <w:rPr>
          <w:color w:val="231F20"/>
        </w:rPr>
        <w:t>nên các </w:t>
      </w:r>
      <w:r>
        <w:rPr>
          <w:color w:val="231F20"/>
          <w:spacing w:val="-3"/>
        </w:rPr>
        <w:t>điều kinh </w:t>
      </w:r>
      <w:r>
        <w:rPr>
          <w:color w:val="231F20"/>
        </w:rPr>
        <w:t>nói </w:t>
      </w:r>
      <w:r>
        <w:rPr>
          <w:color w:val="231F20"/>
          <w:spacing w:val="-3"/>
        </w:rPr>
        <w:t>không trái </w:t>
      </w:r>
      <w:r>
        <w:rPr>
          <w:color w:val="231F20"/>
        </w:rPr>
        <w:t>với </w:t>
      </w:r>
      <w:r>
        <w:rPr>
          <w:color w:val="231F20"/>
          <w:spacing w:val="-3"/>
        </w:rPr>
        <w:t>chỗ cùng</w:t>
      </w:r>
      <w:r>
        <w:rPr>
          <w:color w:val="231F20"/>
          <w:spacing w:val="-18"/>
        </w:rPr>
        <w:t> </w:t>
      </w:r>
      <w:r>
        <w:rPr>
          <w:color w:val="231F20"/>
          <w:spacing w:val="-3"/>
        </w:rPr>
        <w:t>khởi,</w:t>
      </w:r>
      <w:r>
        <w:rPr>
          <w:color w:val="231F20"/>
          <w:spacing w:val="-18"/>
        </w:rPr>
        <w:t> </w:t>
      </w:r>
      <w:r>
        <w:rPr>
          <w:color w:val="231F20"/>
        </w:rPr>
        <w:t>chỉ</w:t>
      </w:r>
      <w:r>
        <w:rPr>
          <w:color w:val="231F20"/>
          <w:spacing w:val="-17"/>
        </w:rPr>
        <w:t> </w:t>
      </w:r>
      <w:r>
        <w:rPr>
          <w:color w:val="231F20"/>
          <w:spacing w:val="-3"/>
        </w:rPr>
        <w:t>trái</w:t>
      </w:r>
      <w:r>
        <w:rPr>
          <w:color w:val="231F20"/>
          <w:spacing w:val="-18"/>
        </w:rPr>
        <w:t> </w:t>
      </w:r>
      <w:r>
        <w:rPr>
          <w:color w:val="231F20"/>
        </w:rPr>
        <w:t>với</w:t>
      </w:r>
      <w:r>
        <w:rPr>
          <w:color w:val="231F20"/>
          <w:spacing w:val="-17"/>
        </w:rPr>
        <w:t> </w:t>
      </w:r>
      <w:r>
        <w:rPr>
          <w:color w:val="231F20"/>
          <w:spacing w:val="-3"/>
        </w:rPr>
        <w:t>việc</w:t>
      </w:r>
      <w:r>
        <w:rPr>
          <w:color w:val="231F20"/>
          <w:spacing w:val="-18"/>
        </w:rPr>
        <w:t> </w:t>
      </w:r>
      <w:r>
        <w:rPr>
          <w:color w:val="231F20"/>
          <w:spacing w:val="-3"/>
        </w:rPr>
        <w:t>theo</w:t>
      </w:r>
      <w:r>
        <w:rPr>
          <w:color w:val="231F20"/>
          <w:spacing w:val="-17"/>
        </w:rPr>
        <w:t> </w:t>
      </w:r>
      <w:r>
        <w:rPr>
          <w:color w:val="231F20"/>
        </w:rPr>
        <w:t>thứ</w:t>
      </w:r>
      <w:r>
        <w:rPr>
          <w:color w:val="231F20"/>
          <w:spacing w:val="-18"/>
        </w:rPr>
        <w:t> </w:t>
      </w:r>
      <w:r>
        <w:rPr>
          <w:color w:val="231F20"/>
        </w:rPr>
        <w:t>lớp</w:t>
      </w:r>
      <w:r>
        <w:rPr>
          <w:color w:val="231F20"/>
          <w:spacing w:val="-18"/>
        </w:rPr>
        <w:t> </w:t>
      </w:r>
      <w:r>
        <w:rPr>
          <w:color w:val="231F20"/>
        </w:rPr>
        <w:t>lần</w:t>
      </w:r>
      <w:r>
        <w:rPr>
          <w:color w:val="231F20"/>
          <w:spacing w:val="-17"/>
        </w:rPr>
        <w:t> </w:t>
      </w:r>
      <w:r>
        <w:rPr>
          <w:color w:val="231F20"/>
          <w:spacing w:val="-3"/>
        </w:rPr>
        <w:t>lượt</w:t>
      </w:r>
      <w:r>
        <w:rPr>
          <w:color w:val="231F20"/>
          <w:spacing w:val="-18"/>
        </w:rPr>
        <w:t> </w:t>
      </w:r>
      <w:r>
        <w:rPr>
          <w:color w:val="231F20"/>
          <w:spacing w:val="-3"/>
        </w:rPr>
        <w:t>sinh</w:t>
      </w:r>
      <w:r>
        <w:rPr>
          <w:color w:val="231F20"/>
          <w:spacing w:val="-17"/>
        </w:rPr>
        <w:t> </w:t>
      </w:r>
      <w:r>
        <w:rPr>
          <w:color w:val="231F20"/>
          <w:spacing w:val="-3"/>
        </w:rPr>
        <w:t>từng</w:t>
      </w:r>
      <w:r>
        <w:rPr>
          <w:color w:val="231F20"/>
          <w:spacing w:val="-18"/>
        </w:rPr>
        <w:t> </w:t>
      </w:r>
      <w:r>
        <w:rPr>
          <w:color w:val="231F20"/>
          <w:spacing w:val="-3"/>
        </w:rPr>
        <w:t>giác</w:t>
      </w:r>
      <w:r>
        <w:rPr>
          <w:color w:val="231F20"/>
          <w:spacing w:val="-17"/>
        </w:rPr>
        <w:t> </w:t>
      </w:r>
      <w:r>
        <w:rPr>
          <w:color w:val="231F20"/>
        </w:rPr>
        <w:t>chi</w:t>
      </w:r>
      <w:r>
        <w:rPr>
          <w:color w:val="231F20"/>
          <w:spacing w:val="-18"/>
        </w:rPr>
        <w:t> </w:t>
      </w:r>
      <w:r>
        <w:rPr>
          <w:color w:val="231F20"/>
          <w:spacing w:val="-3"/>
        </w:rPr>
        <w:t>một.</w:t>
      </w:r>
    </w:p>
    <w:p>
      <w:pPr>
        <w:pStyle w:val="BodyText"/>
        <w:spacing w:before="5"/>
        <w:ind w:left="0" w:firstLine="0"/>
        <w:jc w:val="left"/>
        <w:rPr>
          <w:sz w:val="24"/>
        </w:rPr>
      </w:pPr>
    </w:p>
    <w:p>
      <w:pPr>
        <w:spacing w:before="0"/>
        <w:ind w:left="121" w:right="401" w:firstLine="0"/>
        <w:jc w:val="center"/>
        <w:rPr>
          <w:b/>
          <w:sz w:val="26"/>
        </w:rPr>
      </w:pPr>
      <w:r>
        <w:rPr>
          <w:b/>
          <w:color w:val="231F20"/>
          <w:sz w:val="26"/>
        </w:rPr>
        <w:t>HẾT - QUYỂN 95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56" w:id="56"/>
      <w:bookmarkEnd w:id="56"/>
      <w:r>
        <w:rPr>
          <w:color w:val="231F20"/>
        </w:rPr>
        <w:t>QUYỂN 96</w:t>
      </w:r>
    </w:p>
    <w:p>
      <w:pPr>
        <w:pStyle w:val="Heading2"/>
        <w:spacing w:before="94"/>
        <w:ind w:left="683"/>
      </w:pPr>
      <w:bookmarkStart w:name="_TOC_250055" w:id="57"/>
      <w:bookmarkEnd w:id="57"/>
      <w:r>
        <w:rPr>
          <w:color w:val="231F20"/>
        </w:rPr>
        <w:t>Chương 3: TRÍ UẨN</w:t>
      </w:r>
    </w:p>
    <w:p>
      <w:pPr>
        <w:pStyle w:val="Heading2"/>
        <w:spacing w:before="38"/>
      </w:pPr>
      <w:bookmarkStart w:name="_TOC_250054" w:id="58"/>
      <w:bookmarkEnd w:id="58"/>
      <w:r>
        <w:rPr>
          <w:color w:val="231F20"/>
        </w:rPr>
        <w:t>Phẩm 1: BÀN VỀ HỌC CHI, phần 4</w:t>
      </w:r>
    </w:p>
    <w:p>
      <w:pPr>
        <w:pStyle w:val="BodyText"/>
        <w:spacing w:before="0"/>
        <w:ind w:left="0" w:firstLine="0"/>
        <w:jc w:val="left"/>
        <w:rPr>
          <w:b/>
          <w:sz w:val="30"/>
        </w:rPr>
      </w:pPr>
    </w:p>
    <w:p>
      <w:pPr>
        <w:pStyle w:val="BodyText"/>
        <w:spacing w:line="273" w:lineRule="auto" w:before="259"/>
        <w:ind w:right="109"/>
      </w:pPr>
      <w:r>
        <w:rPr>
          <w:color w:val="231F20"/>
        </w:rPr>
        <w:t>Về kinh sau đã dẫn kể việc Tôn giả Xá-lợi-tử, cũng không có nghĩa</w:t>
      </w:r>
      <w:r>
        <w:rPr>
          <w:color w:val="231F20"/>
          <w:spacing w:val="-6"/>
        </w:rPr>
        <w:t> </w:t>
      </w:r>
      <w:r>
        <w:rPr>
          <w:color w:val="231F20"/>
        </w:rPr>
        <w:t>nhất</w:t>
      </w:r>
      <w:r>
        <w:rPr>
          <w:color w:val="231F20"/>
          <w:spacing w:val="-5"/>
        </w:rPr>
        <w:t> </w:t>
      </w:r>
      <w:r>
        <w:rPr>
          <w:color w:val="231F20"/>
        </w:rPr>
        <w:t>định</w:t>
      </w:r>
      <w:r>
        <w:rPr>
          <w:color w:val="231F20"/>
          <w:spacing w:val="-5"/>
        </w:rPr>
        <w:t> </w:t>
      </w:r>
      <w:r>
        <w:rPr>
          <w:color w:val="231F20"/>
        </w:rPr>
        <w:t>là</w:t>
      </w:r>
      <w:r>
        <w:rPr>
          <w:color w:val="231F20"/>
          <w:spacing w:val="-6"/>
        </w:rPr>
        <w:t> </w:t>
      </w:r>
      <w:r>
        <w:rPr>
          <w:color w:val="231F20"/>
        </w:rPr>
        <w:t>phủ</w:t>
      </w:r>
      <w:r>
        <w:rPr>
          <w:color w:val="231F20"/>
          <w:spacing w:val="-5"/>
        </w:rPr>
        <w:t> </w:t>
      </w:r>
      <w:r>
        <w:rPr>
          <w:color w:val="231F20"/>
        </w:rPr>
        <w:t>nhận</w:t>
      </w:r>
      <w:r>
        <w:rPr>
          <w:color w:val="231F20"/>
          <w:spacing w:val="-5"/>
        </w:rPr>
        <w:t> </w:t>
      </w:r>
      <w:r>
        <w:rPr>
          <w:color w:val="231F20"/>
        </w:rPr>
        <w:t>việc</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sở</w:t>
      </w:r>
      <w:r>
        <w:rPr>
          <w:color w:val="231F20"/>
          <w:spacing w:val="-5"/>
        </w:rPr>
        <w:t> </w:t>
      </w:r>
      <w:r>
        <w:rPr>
          <w:color w:val="231F20"/>
        </w:rPr>
        <w:t>sinh</w:t>
      </w:r>
      <w:r>
        <w:rPr>
          <w:color w:val="231F20"/>
          <w:spacing w:val="-5"/>
        </w:rPr>
        <w:t> </w:t>
      </w:r>
      <w:r>
        <w:rPr>
          <w:color w:val="231F20"/>
        </w:rPr>
        <w:t>ra</w:t>
      </w:r>
      <w:r>
        <w:rPr>
          <w:color w:val="231F20"/>
          <w:spacing w:val="-6"/>
        </w:rPr>
        <w:t> </w:t>
      </w:r>
      <w:r>
        <w:rPr>
          <w:color w:val="231F20"/>
        </w:rPr>
        <w:t>cùng</w:t>
      </w:r>
      <w:r>
        <w:rPr>
          <w:color w:val="231F20"/>
          <w:spacing w:val="-5"/>
        </w:rPr>
        <w:t> </w:t>
      </w:r>
      <w:r>
        <w:rPr>
          <w:color w:val="231F20"/>
        </w:rPr>
        <w:t>một</w:t>
      </w:r>
      <w:r>
        <w:rPr>
          <w:color w:val="231F20"/>
          <w:spacing w:val="-5"/>
        </w:rPr>
        <w:t> </w:t>
      </w:r>
      <w:r>
        <w:rPr>
          <w:color w:val="231F20"/>
        </w:rPr>
        <w:t>lúc.</w:t>
      </w:r>
      <w:r>
        <w:rPr>
          <w:color w:val="231F20"/>
          <w:spacing w:val="-5"/>
        </w:rPr>
        <w:t> </w:t>
      </w:r>
      <w:r>
        <w:rPr>
          <w:color w:val="231F20"/>
        </w:rPr>
        <w:t>Là người</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rõ</w:t>
      </w:r>
      <w:r>
        <w:rPr>
          <w:color w:val="231F20"/>
          <w:spacing w:val="-8"/>
        </w:rPr>
        <w:t> </w:t>
      </w:r>
      <w:r>
        <w:rPr>
          <w:color w:val="231F20"/>
        </w:rPr>
        <w:t>tâm</w:t>
      </w:r>
      <w:r>
        <w:rPr>
          <w:color w:val="231F20"/>
          <w:spacing w:val="-9"/>
        </w:rPr>
        <w:t> </w:t>
      </w:r>
      <w:r>
        <w:rPr>
          <w:color w:val="231F20"/>
        </w:rPr>
        <w:t>nhập</w:t>
      </w:r>
      <w:r>
        <w:rPr>
          <w:color w:val="231F20"/>
          <w:spacing w:val="-8"/>
        </w:rPr>
        <w:t> </w:t>
      </w:r>
      <w:r>
        <w:rPr>
          <w:color w:val="231F20"/>
        </w:rPr>
        <w:t>hay</w:t>
      </w:r>
      <w:r>
        <w:rPr>
          <w:color w:val="231F20"/>
          <w:spacing w:val="-8"/>
        </w:rPr>
        <w:t> </w:t>
      </w:r>
      <w:r>
        <w:rPr>
          <w:color w:val="231F20"/>
        </w:rPr>
        <w:t>xuất</w:t>
      </w:r>
      <w:r>
        <w:rPr>
          <w:color w:val="231F20"/>
          <w:spacing w:val="-9"/>
        </w:rPr>
        <w:t> </w:t>
      </w:r>
      <w:r>
        <w:rPr>
          <w:color w:val="231F20"/>
        </w:rPr>
        <w:t>khỏi</w:t>
      </w:r>
      <w:r>
        <w:rPr>
          <w:color w:val="231F20"/>
          <w:spacing w:val="-8"/>
        </w:rPr>
        <w:t> </w:t>
      </w:r>
      <w:r>
        <w:rPr>
          <w:color w:val="231F20"/>
        </w:rPr>
        <w:t>giác</w:t>
      </w:r>
      <w:r>
        <w:rPr>
          <w:color w:val="231F20"/>
          <w:spacing w:val="-9"/>
        </w:rPr>
        <w:t> </w:t>
      </w:r>
      <w:r>
        <w:rPr>
          <w:color w:val="231F20"/>
        </w:rPr>
        <w:t>chi</w:t>
      </w:r>
      <w:r>
        <w:rPr>
          <w:color w:val="231F20"/>
          <w:spacing w:val="-8"/>
        </w:rPr>
        <w:t> </w:t>
      </w:r>
      <w:r>
        <w:rPr>
          <w:color w:val="231F20"/>
        </w:rPr>
        <w:t>định,</w:t>
      </w:r>
      <w:r>
        <w:rPr>
          <w:color w:val="231F20"/>
          <w:spacing w:val="-8"/>
        </w:rPr>
        <w:t> </w:t>
      </w:r>
      <w:r>
        <w:rPr>
          <w:color w:val="231F20"/>
        </w:rPr>
        <w:t>nên</w:t>
      </w:r>
      <w:r>
        <w:rPr>
          <w:color w:val="231F20"/>
          <w:spacing w:val="-13"/>
        </w:rPr>
        <w:t> </w:t>
      </w:r>
      <w:r>
        <w:rPr>
          <w:color w:val="231F20"/>
        </w:rPr>
        <w:t>Tôn</w:t>
      </w:r>
      <w:r>
        <w:rPr>
          <w:color w:val="231F20"/>
          <w:spacing w:val="-8"/>
        </w:rPr>
        <w:t> </w:t>
      </w:r>
      <w:r>
        <w:rPr>
          <w:color w:val="231F20"/>
          <w:spacing w:val="-4"/>
        </w:rPr>
        <w:t>giả </w:t>
      </w:r>
      <w:r>
        <w:rPr>
          <w:color w:val="231F20"/>
        </w:rPr>
        <w:t>Xá-lợi-tử</w:t>
      </w:r>
      <w:r>
        <w:rPr>
          <w:color w:val="231F20"/>
          <w:spacing w:val="-12"/>
        </w:rPr>
        <w:t> </w:t>
      </w:r>
      <w:r>
        <w:rPr>
          <w:color w:val="231F20"/>
        </w:rPr>
        <w:t>tùy</w:t>
      </w:r>
      <w:r>
        <w:rPr>
          <w:color w:val="231F20"/>
          <w:spacing w:val="-11"/>
        </w:rPr>
        <w:t> </w:t>
      </w:r>
      <w:r>
        <w:rPr>
          <w:color w:val="231F20"/>
        </w:rPr>
        <w:t>ý</w:t>
      </w:r>
      <w:r>
        <w:rPr>
          <w:color w:val="231F20"/>
          <w:spacing w:val="-11"/>
        </w:rPr>
        <w:t> </w:t>
      </w:r>
      <w:r>
        <w:rPr>
          <w:color w:val="231F20"/>
        </w:rPr>
        <w:t>tự</w:t>
      </w:r>
      <w:r>
        <w:rPr>
          <w:color w:val="231F20"/>
          <w:spacing w:val="-12"/>
        </w:rPr>
        <w:t> </w:t>
      </w:r>
      <w:r>
        <w:rPr>
          <w:color w:val="231F20"/>
        </w:rPr>
        <w:t>tại</w:t>
      </w:r>
      <w:r>
        <w:rPr>
          <w:color w:val="231F20"/>
          <w:spacing w:val="-11"/>
        </w:rPr>
        <w:t> </w:t>
      </w:r>
      <w:r>
        <w:rPr>
          <w:color w:val="231F20"/>
        </w:rPr>
        <w:t>trụ</w:t>
      </w:r>
      <w:r>
        <w:rPr>
          <w:color w:val="231F20"/>
          <w:spacing w:val="-11"/>
        </w:rPr>
        <w:t> </w:t>
      </w:r>
      <w:r>
        <w:rPr>
          <w:color w:val="231F20"/>
        </w:rPr>
        <w:t>nhập</w:t>
      </w:r>
      <w:r>
        <w:rPr>
          <w:color w:val="231F20"/>
          <w:spacing w:val="-12"/>
        </w:rPr>
        <w:t> </w:t>
      </w:r>
      <w:r>
        <w:rPr>
          <w:color w:val="231F20"/>
        </w:rPr>
        <w:t>giác</w:t>
      </w:r>
      <w:r>
        <w:rPr>
          <w:color w:val="231F20"/>
          <w:spacing w:val="-11"/>
        </w:rPr>
        <w:t> </w:t>
      </w:r>
      <w:r>
        <w:rPr>
          <w:color w:val="231F20"/>
        </w:rPr>
        <w:t>chi</w:t>
      </w:r>
      <w:r>
        <w:rPr>
          <w:color w:val="231F20"/>
          <w:spacing w:val="-11"/>
        </w:rPr>
        <w:t> </w:t>
      </w:r>
      <w:r>
        <w:rPr>
          <w:color w:val="231F20"/>
        </w:rPr>
        <w:t>định.</w:t>
      </w:r>
      <w:r>
        <w:rPr>
          <w:color w:val="231F20"/>
          <w:spacing w:val="-12"/>
        </w:rPr>
        <w:t> </w:t>
      </w:r>
      <w:r>
        <w:rPr>
          <w:color w:val="231F20"/>
        </w:rPr>
        <w:t>Ở</w:t>
      </w:r>
      <w:r>
        <w:rPr>
          <w:color w:val="231F20"/>
          <w:spacing w:val="-11"/>
        </w:rPr>
        <w:t> </w:t>
      </w:r>
      <w:r>
        <w:rPr>
          <w:color w:val="231F20"/>
          <w:spacing w:val="-5"/>
        </w:rPr>
        <w:t>đây,</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thời</w:t>
      </w:r>
      <w:r>
        <w:rPr>
          <w:color w:val="231F20"/>
          <w:spacing w:val="-11"/>
        </w:rPr>
        <w:t> </w:t>
      </w:r>
      <w:r>
        <w:rPr>
          <w:color w:val="231F20"/>
        </w:rPr>
        <w:t>phần để nói việc trụ nơi giác chi theo ý tự tại, không nói riêng việc </w:t>
      </w:r>
      <w:r>
        <w:rPr>
          <w:color w:val="231F20"/>
          <w:spacing w:val="-3"/>
        </w:rPr>
        <w:t>khởi </w:t>
      </w:r>
      <w:r>
        <w:rPr>
          <w:color w:val="231F20"/>
        </w:rPr>
        <w:t>từng giác chi một, nên không thành chứng minh xác nhận.</w:t>
      </w:r>
    </w:p>
    <w:p>
      <w:pPr>
        <w:pStyle w:val="BodyText"/>
        <w:spacing w:line="273" w:lineRule="auto" w:before="109"/>
        <w:ind w:right="106"/>
      </w:pPr>
      <w:r>
        <w:rPr>
          <w:color w:val="231F20"/>
        </w:rPr>
        <w:t>Lại nữa, kinh ấy căn cứ vào việc trụ nơi các giác chi của ba</w:t>
      </w:r>
      <w:r>
        <w:rPr>
          <w:color w:val="231F20"/>
          <w:spacing w:val="-45"/>
        </w:rPr>
        <w:t> </w:t>
      </w:r>
      <w:r>
        <w:rPr>
          <w:color w:val="231F20"/>
        </w:rPr>
        <w:t>địa nên</w:t>
      </w:r>
      <w:r>
        <w:rPr>
          <w:color w:val="231F20"/>
          <w:spacing w:val="-6"/>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trái</w:t>
      </w:r>
      <w:r>
        <w:rPr>
          <w:color w:val="231F20"/>
          <w:spacing w:val="-5"/>
        </w:rPr>
        <w:t> </w:t>
      </w:r>
      <w:r>
        <w:rPr>
          <w:color w:val="231F20"/>
        </w:rPr>
        <w:t>với</w:t>
      </w:r>
      <w:r>
        <w:rPr>
          <w:color w:val="231F20"/>
          <w:spacing w:val="-6"/>
        </w:rPr>
        <w:t> </w:t>
      </w:r>
      <w:r>
        <w:rPr>
          <w:color w:val="231F20"/>
        </w:rPr>
        <w:t>lý.</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buổi</w:t>
      </w:r>
      <w:r>
        <w:rPr>
          <w:color w:val="231F20"/>
          <w:spacing w:val="-5"/>
        </w:rPr>
        <w:t> </w:t>
      </w:r>
      <w:r>
        <w:rPr>
          <w:color w:val="231F20"/>
        </w:rPr>
        <w:t>sáng,</w:t>
      </w:r>
      <w:r>
        <w:rPr>
          <w:color w:val="231F20"/>
          <w:spacing w:val="-6"/>
        </w:rPr>
        <w:t> </w:t>
      </w:r>
      <w:r>
        <w:rPr>
          <w:color w:val="231F20"/>
        </w:rPr>
        <w:t>muốn</w:t>
      </w:r>
      <w:r>
        <w:rPr>
          <w:color w:val="231F20"/>
          <w:spacing w:val="-5"/>
        </w:rPr>
        <w:t> </w:t>
      </w:r>
      <w:r>
        <w:rPr>
          <w:color w:val="231F20"/>
        </w:rPr>
        <w:t>trụ vào</w:t>
      </w:r>
      <w:r>
        <w:rPr>
          <w:color w:val="231F20"/>
          <w:spacing w:val="-3"/>
        </w:rPr>
        <w:t> </w:t>
      </w:r>
      <w:r>
        <w:rPr>
          <w:color w:val="231F20"/>
        </w:rPr>
        <w:t>giác</w:t>
      </w:r>
      <w:r>
        <w:rPr>
          <w:color w:val="231F20"/>
          <w:spacing w:val="-3"/>
        </w:rPr>
        <w:t> </w:t>
      </w:r>
      <w:r>
        <w:rPr>
          <w:color w:val="231F20"/>
        </w:rPr>
        <w:t>chi</w:t>
      </w:r>
      <w:r>
        <w:rPr>
          <w:color w:val="231F20"/>
          <w:spacing w:val="-3"/>
        </w:rPr>
        <w:t> </w:t>
      </w:r>
      <w:r>
        <w:rPr>
          <w:color w:val="231F20"/>
        </w:rPr>
        <w:t>ở</w:t>
      </w:r>
      <w:r>
        <w:rPr>
          <w:color w:val="231F20"/>
          <w:spacing w:val="-3"/>
        </w:rPr>
        <w:t> </w:t>
      </w:r>
      <w:r>
        <w:rPr>
          <w:color w:val="231F20"/>
        </w:rPr>
        <w:t>địa</w:t>
      </w:r>
      <w:r>
        <w:rPr>
          <w:color w:val="231F20"/>
          <w:spacing w:val="-3"/>
        </w:rPr>
        <w:t> </w:t>
      </w:r>
      <w:r>
        <w:rPr>
          <w:color w:val="231F20"/>
        </w:rPr>
        <w:t>có</w:t>
      </w:r>
      <w:r>
        <w:rPr>
          <w:color w:val="231F20"/>
          <w:spacing w:val="-3"/>
        </w:rPr>
        <w:t> </w:t>
      </w:r>
      <w:r>
        <w:rPr>
          <w:color w:val="231F20"/>
        </w:rPr>
        <w:t>tầm</w:t>
      </w:r>
      <w:r>
        <w:rPr>
          <w:color w:val="231F20"/>
          <w:spacing w:val="-3"/>
        </w:rPr>
        <w:t> </w:t>
      </w:r>
      <w:r>
        <w:rPr>
          <w:color w:val="231F20"/>
        </w:rPr>
        <w:t>có</w:t>
      </w:r>
      <w:r>
        <w:rPr>
          <w:color w:val="231F20"/>
          <w:spacing w:val="-3"/>
        </w:rPr>
        <w:t> </w:t>
      </w:r>
      <w:r>
        <w:rPr>
          <w:color w:val="231F20"/>
        </w:rPr>
        <w:t>tứ</w:t>
      </w:r>
      <w:r>
        <w:rPr>
          <w:color w:val="231F20"/>
          <w:spacing w:val="-3"/>
        </w:rPr>
        <w:t> </w:t>
      </w:r>
      <w:r>
        <w:rPr>
          <w:color w:val="231F20"/>
        </w:rPr>
        <w:t>liền</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trụ</w:t>
      </w:r>
      <w:r>
        <w:rPr>
          <w:color w:val="231F20"/>
          <w:spacing w:val="-3"/>
        </w:rPr>
        <w:t> </w:t>
      </w:r>
      <w:r>
        <w:rPr>
          <w:color w:val="231F20"/>
        </w:rPr>
        <w:t>được.</w:t>
      </w:r>
      <w:r>
        <w:rPr>
          <w:color w:val="231F20"/>
          <w:spacing w:val="-3"/>
        </w:rPr>
        <w:t> </w:t>
      </w:r>
      <w:r>
        <w:rPr>
          <w:color w:val="231F20"/>
        </w:rPr>
        <w:t>Buổi</w:t>
      </w:r>
      <w:r>
        <w:rPr>
          <w:color w:val="231F20"/>
          <w:spacing w:val="-3"/>
        </w:rPr>
        <w:t> </w:t>
      </w:r>
      <w:r>
        <w:rPr>
          <w:color w:val="231F20"/>
        </w:rPr>
        <w:t>trưa,</w:t>
      </w:r>
      <w:r>
        <w:rPr>
          <w:color w:val="231F20"/>
          <w:spacing w:val="-3"/>
        </w:rPr>
        <w:t> </w:t>
      </w:r>
      <w:r>
        <w:rPr>
          <w:color w:val="231F20"/>
        </w:rPr>
        <w:t>muốn trụ</w:t>
      </w:r>
      <w:r>
        <w:rPr>
          <w:color w:val="231F20"/>
          <w:spacing w:val="-6"/>
        </w:rPr>
        <w:t> </w:t>
      </w:r>
      <w:r>
        <w:rPr>
          <w:color w:val="231F20"/>
        </w:rPr>
        <w:t>vào</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ở</w:t>
      </w:r>
      <w:r>
        <w:rPr>
          <w:color w:val="231F20"/>
          <w:spacing w:val="-6"/>
        </w:rPr>
        <w:t> </w:t>
      </w:r>
      <w:r>
        <w:rPr>
          <w:color w:val="231F20"/>
        </w:rPr>
        <w:t>địa</w:t>
      </w:r>
      <w:r>
        <w:rPr>
          <w:color w:val="231F20"/>
          <w:spacing w:val="-6"/>
        </w:rPr>
        <w:t> </w:t>
      </w:r>
      <w:r>
        <w:rPr>
          <w:color w:val="231F20"/>
        </w:rPr>
        <w:t>không</w:t>
      </w:r>
      <w:r>
        <w:rPr>
          <w:color w:val="231F20"/>
          <w:spacing w:val="-6"/>
        </w:rPr>
        <w:t> </w:t>
      </w:r>
      <w:r>
        <w:rPr>
          <w:color w:val="231F20"/>
        </w:rPr>
        <w:t>tầm</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tứ</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trụ</w:t>
      </w:r>
      <w:r>
        <w:rPr>
          <w:color w:val="231F20"/>
          <w:spacing w:val="-6"/>
        </w:rPr>
        <w:t> </w:t>
      </w:r>
      <w:r>
        <w:rPr>
          <w:color w:val="231F20"/>
        </w:rPr>
        <w:t>được.</w:t>
      </w:r>
      <w:r>
        <w:rPr>
          <w:color w:val="231F20"/>
          <w:spacing w:val="-6"/>
        </w:rPr>
        <w:t> </w:t>
      </w:r>
      <w:r>
        <w:rPr>
          <w:color w:val="231F20"/>
        </w:rPr>
        <w:t>Buổi tối, muốn trụ vào giác chi ở địa không tầm không tứ cũng có thể </w:t>
      </w:r>
      <w:r>
        <w:rPr>
          <w:color w:val="231F20"/>
          <w:spacing w:val="-4"/>
        </w:rPr>
        <w:t>trụ </w:t>
      </w:r>
      <w:r>
        <w:rPr>
          <w:color w:val="231F20"/>
        </w:rPr>
        <w:t>được, nên nói như thế cũng không trái với chỗ cùng khởi.</w:t>
      </w:r>
    </w:p>
    <w:p>
      <w:pPr>
        <w:pStyle w:val="BodyText"/>
        <w:spacing w:line="273" w:lineRule="auto" w:before="108"/>
        <w:ind w:right="106"/>
      </w:pPr>
      <w:r>
        <w:rPr>
          <w:color w:val="231F20"/>
        </w:rPr>
        <w:t>Lại</w:t>
      </w:r>
      <w:r>
        <w:rPr>
          <w:color w:val="231F20"/>
          <w:spacing w:val="-6"/>
        </w:rPr>
        <w:t> </w:t>
      </w:r>
      <w:r>
        <w:rPr>
          <w:color w:val="231F20"/>
        </w:rPr>
        <w:t>nữa,</w:t>
      </w:r>
      <w:r>
        <w:rPr>
          <w:color w:val="231F20"/>
          <w:spacing w:val="-5"/>
        </w:rPr>
        <w:t> </w:t>
      </w:r>
      <w:r>
        <w:rPr>
          <w:color w:val="231F20"/>
        </w:rPr>
        <w:t>kinh</w:t>
      </w:r>
      <w:r>
        <w:rPr>
          <w:color w:val="231F20"/>
          <w:spacing w:val="-6"/>
        </w:rPr>
        <w:t> </w:t>
      </w:r>
      <w:r>
        <w:rPr>
          <w:color w:val="231F20"/>
        </w:rPr>
        <w:t>ấy</w:t>
      </w:r>
      <w:r>
        <w:rPr>
          <w:color w:val="231F20"/>
          <w:spacing w:val="-5"/>
        </w:rPr>
        <w:t> </w:t>
      </w:r>
      <w:r>
        <w:rPr>
          <w:color w:val="231F20"/>
        </w:rPr>
        <w:t>căn</w:t>
      </w:r>
      <w:r>
        <w:rPr>
          <w:color w:val="231F20"/>
          <w:spacing w:val="-5"/>
        </w:rPr>
        <w:t> </w:t>
      </w:r>
      <w:r>
        <w:rPr>
          <w:color w:val="231F20"/>
        </w:rPr>
        <w:t>cứ</w:t>
      </w:r>
      <w:r>
        <w:rPr>
          <w:color w:val="231F20"/>
          <w:spacing w:val="-6"/>
        </w:rPr>
        <w:t> </w:t>
      </w:r>
      <w:r>
        <w:rPr>
          <w:color w:val="231F20"/>
        </w:rPr>
        <w:t>vào</w:t>
      </w:r>
      <w:r>
        <w:rPr>
          <w:color w:val="231F20"/>
          <w:spacing w:val="-6"/>
        </w:rPr>
        <w:t> </w:t>
      </w:r>
      <w:r>
        <w:rPr>
          <w:color w:val="231F20"/>
        </w:rPr>
        <w:t>việc</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các</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tương</w:t>
      </w:r>
      <w:r>
        <w:rPr>
          <w:color w:val="231F20"/>
          <w:spacing w:val="-5"/>
        </w:rPr>
        <w:t> </w:t>
      </w:r>
      <w:r>
        <w:rPr>
          <w:color w:val="231F20"/>
          <w:spacing w:val="-2"/>
        </w:rPr>
        <w:t>ưng </w:t>
      </w:r>
      <w:r>
        <w:rPr>
          <w:color w:val="231F20"/>
        </w:rPr>
        <w:t>với ba căn để nói nên cũng không trái với lý. Nghĩa là buổi sáng, muốn</w:t>
      </w:r>
      <w:r>
        <w:rPr>
          <w:color w:val="231F20"/>
          <w:spacing w:val="-19"/>
        </w:rPr>
        <w:t> </w:t>
      </w:r>
      <w:r>
        <w:rPr>
          <w:color w:val="231F20"/>
        </w:rPr>
        <w:t>trụ</w:t>
      </w:r>
      <w:r>
        <w:rPr>
          <w:color w:val="231F20"/>
          <w:spacing w:val="-18"/>
        </w:rPr>
        <w:t> </w:t>
      </w:r>
      <w:r>
        <w:rPr>
          <w:color w:val="231F20"/>
        </w:rPr>
        <w:t>vào</w:t>
      </w:r>
      <w:r>
        <w:rPr>
          <w:color w:val="231F20"/>
          <w:spacing w:val="-19"/>
        </w:rPr>
        <w:t> </w:t>
      </w:r>
      <w:r>
        <w:rPr>
          <w:color w:val="231F20"/>
        </w:rPr>
        <w:t>giác</w:t>
      </w:r>
      <w:r>
        <w:rPr>
          <w:color w:val="231F20"/>
          <w:spacing w:val="-19"/>
        </w:rPr>
        <w:t> </w:t>
      </w:r>
      <w:r>
        <w:rPr>
          <w:color w:val="231F20"/>
        </w:rPr>
        <w:t>chi</w:t>
      </w:r>
      <w:r>
        <w:rPr>
          <w:color w:val="231F20"/>
          <w:spacing w:val="-18"/>
        </w:rPr>
        <w:t> </w:t>
      </w:r>
      <w:r>
        <w:rPr>
          <w:color w:val="231F20"/>
        </w:rPr>
        <w:t>tương</w:t>
      </w:r>
      <w:r>
        <w:rPr>
          <w:color w:val="231F20"/>
          <w:spacing w:val="-18"/>
        </w:rPr>
        <w:t> </w:t>
      </w:r>
      <w:r>
        <w:rPr>
          <w:color w:val="231F20"/>
        </w:rPr>
        <w:t>ưng</w:t>
      </w:r>
      <w:r>
        <w:rPr>
          <w:color w:val="231F20"/>
          <w:spacing w:val="-19"/>
        </w:rPr>
        <w:t> </w:t>
      </w:r>
      <w:r>
        <w:rPr>
          <w:color w:val="231F20"/>
        </w:rPr>
        <w:t>với</w:t>
      </w:r>
      <w:r>
        <w:rPr>
          <w:color w:val="231F20"/>
          <w:spacing w:val="-19"/>
        </w:rPr>
        <w:t> </w:t>
      </w:r>
      <w:r>
        <w:rPr>
          <w:color w:val="231F20"/>
        </w:rPr>
        <w:t>lạc</w:t>
      </w:r>
      <w:r>
        <w:rPr>
          <w:color w:val="231F20"/>
          <w:spacing w:val="-18"/>
        </w:rPr>
        <w:t> </w:t>
      </w:r>
      <w:r>
        <w:rPr>
          <w:color w:val="231F20"/>
        </w:rPr>
        <w:t>căn</w:t>
      </w:r>
      <w:r>
        <w:rPr>
          <w:color w:val="231F20"/>
          <w:spacing w:val="-18"/>
        </w:rPr>
        <w:t> </w:t>
      </w:r>
      <w:r>
        <w:rPr>
          <w:color w:val="231F20"/>
        </w:rPr>
        <w:t>liền</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rPr>
        <w:t>trụ</w:t>
      </w:r>
      <w:r>
        <w:rPr>
          <w:color w:val="231F20"/>
          <w:spacing w:val="-18"/>
        </w:rPr>
        <w:t> </w:t>
      </w:r>
      <w:r>
        <w:rPr>
          <w:color w:val="231F20"/>
        </w:rPr>
        <w:t>được.</w:t>
      </w:r>
      <w:r>
        <w:rPr>
          <w:color w:val="231F20"/>
          <w:spacing w:val="-19"/>
        </w:rPr>
        <w:t> </w:t>
      </w:r>
      <w:r>
        <w:rPr>
          <w:color w:val="231F20"/>
        </w:rPr>
        <w:t>Buổi trưa, muốn trụ vào giác chi tương ưng với hỷ căn tức cũng liền </w:t>
      </w:r>
      <w:r>
        <w:rPr>
          <w:color w:val="231F20"/>
          <w:spacing w:val="-2"/>
        </w:rPr>
        <w:t>trụ </w:t>
      </w:r>
      <w:r>
        <w:rPr>
          <w:color w:val="231F20"/>
        </w:rPr>
        <w:t>được.</w:t>
      </w:r>
      <w:r>
        <w:rPr>
          <w:color w:val="231F20"/>
          <w:spacing w:val="-7"/>
        </w:rPr>
        <w:t> </w:t>
      </w:r>
      <w:r>
        <w:rPr>
          <w:color w:val="231F20"/>
        </w:rPr>
        <w:t>Buổi</w:t>
      </w:r>
      <w:r>
        <w:rPr>
          <w:color w:val="231F20"/>
          <w:spacing w:val="-6"/>
        </w:rPr>
        <w:t> </w:t>
      </w:r>
      <w:r>
        <w:rPr>
          <w:color w:val="231F20"/>
        </w:rPr>
        <w:t>tối,</w:t>
      </w:r>
      <w:r>
        <w:rPr>
          <w:color w:val="231F20"/>
          <w:spacing w:val="-6"/>
        </w:rPr>
        <w:t> </w:t>
      </w:r>
      <w:r>
        <w:rPr>
          <w:color w:val="231F20"/>
        </w:rPr>
        <w:t>muốn</w:t>
      </w:r>
      <w:r>
        <w:rPr>
          <w:color w:val="231F20"/>
          <w:spacing w:val="-7"/>
        </w:rPr>
        <w:t> </w:t>
      </w:r>
      <w:r>
        <w:rPr>
          <w:color w:val="231F20"/>
        </w:rPr>
        <w:t>trụ</w:t>
      </w:r>
      <w:r>
        <w:rPr>
          <w:color w:val="231F20"/>
          <w:spacing w:val="-6"/>
        </w:rPr>
        <w:t> </w:t>
      </w:r>
      <w:r>
        <w:rPr>
          <w:color w:val="231F20"/>
        </w:rPr>
        <w:t>vào</w:t>
      </w:r>
      <w:r>
        <w:rPr>
          <w:color w:val="231F20"/>
          <w:spacing w:val="-6"/>
        </w:rPr>
        <w:t> </w:t>
      </w:r>
      <w:r>
        <w:rPr>
          <w:color w:val="231F20"/>
        </w:rPr>
        <w:t>giác</w:t>
      </w:r>
      <w:r>
        <w:rPr>
          <w:color w:val="231F20"/>
          <w:spacing w:val="-6"/>
        </w:rPr>
        <w:t> </w:t>
      </w:r>
      <w:r>
        <w:rPr>
          <w:color w:val="231F20"/>
        </w:rPr>
        <w:t>chi</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xả</w:t>
      </w:r>
      <w:r>
        <w:rPr>
          <w:color w:val="231F20"/>
          <w:spacing w:val="-6"/>
        </w:rPr>
        <w:t> </w:t>
      </w:r>
      <w:r>
        <w:rPr>
          <w:color w:val="231F20"/>
        </w:rPr>
        <w:t>căn</w:t>
      </w:r>
      <w:r>
        <w:rPr>
          <w:color w:val="231F20"/>
          <w:spacing w:val="-6"/>
        </w:rPr>
        <w:t> </w:t>
      </w:r>
      <w:r>
        <w:rPr>
          <w:color w:val="231F20"/>
        </w:rPr>
        <w:t>tức</w:t>
      </w:r>
      <w:r>
        <w:rPr>
          <w:color w:val="231F20"/>
          <w:spacing w:val="-6"/>
        </w:rPr>
        <w:t> </w:t>
      </w:r>
      <w:r>
        <w:rPr>
          <w:color w:val="231F20"/>
        </w:rPr>
        <w:t>cũng liền</w:t>
      </w:r>
      <w:r>
        <w:rPr>
          <w:color w:val="231F20"/>
          <w:spacing w:val="-7"/>
        </w:rPr>
        <w:t> </w:t>
      </w:r>
      <w:r>
        <w:rPr>
          <w:color w:val="231F20"/>
        </w:rPr>
        <w:t>trụ</w:t>
      </w:r>
      <w:r>
        <w:rPr>
          <w:color w:val="231F20"/>
          <w:spacing w:val="-7"/>
        </w:rPr>
        <w:t> </w:t>
      </w:r>
      <w:r>
        <w:rPr>
          <w:color w:val="231F20"/>
        </w:rPr>
        <w:t>được,</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trái</w:t>
      </w:r>
      <w:r>
        <w:rPr>
          <w:color w:val="231F20"/>
          <w:spacing w:val="-7"/>
        </w:rPr>
        <w:t> </w:t>
      </w:r>
      <w:r>
        <w:rPr>
          <w:color w:val="231F20"/>
        </w:rPr>
        <w:t>với</w:t>
      </w:r>
      <w:r>
        <w:rPr>
          <w:color w:val="231F20"/>
          <w:spacing w:val="-7"/>
        </w:rPr>
        <w:t> </w:t>
      </w:r>
      <w:r>
        <w:rPr>
          <w:color w:val="231F20"/>
        </w:rPr>
        <w:t>chỗ</w:t>
      </w:r>
      <w:r>
        <w:rPr>
          <w:color w:val="231F20"/>
          <w:spacing w:val="-7"/>
        </w:rPr>
        <w:t> </w:t>
      </w:r>
      <w:r>
        <w:rPr>
          <w:color w:val="231F20"/>
        </w:rPr>
        <w:t>cùng</w:t>
      </w:r>
      <w:r>
        <w:rPr>
          <w:color w:val="231F20"/>
          <w:spacing w:val="-7"/>
        </w:rPr>
        <w:t> </w:t>
      </w:r>
      <w:r>
        <w:rPr>
          <w:color w:val="231F20"/>
        </w:rPr>
        <w:t>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w:t>
      </w:r>
      <w:r>
        <w:rPr>
          <w:color w:val="231F20"/>
          <w:spacing w:val="-5"/>
        </w:rPr>
        <w:t> </w:t>
      </w:r>
      <w:r>
        <w:rPr>
          <w:color w:val="231F20"/>
        </w:rPr>
        <w:t>nữa,</w:t>
      </w:r>
      <w:r>
        <w:rPr>
          <w:color w:val="231F20"/>
          <w:spacing w:val="-5"/>
        </w:rPr>
        <w:t> </w:t>
      </w:r>
      <w:r>
        <w:rPr>
          <w:color w:val="231F20"/>
        </w:rPr>
        <w:t>kinh</w:t>
      </w:r>
      <w:r>
        <w:rPr>
          <w:color w:val="231F20"/>
          <w:spacing w:val="-5"/>
        </w:rPr>
        <w:t> </w:t>
      </w:r>
      <w:r>
        <w:rPr>
          <w:color w:val="231F20"/>
        </w:rPr>
        <w:t>ấy</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việc</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các</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thứ Tam-ma-địa cùng sinh để nói nên cũng không trái với lý. Nghĩa là buổi sáng, muốn trụ nơi các giác chi thuộc Tam-ma-địa Không</w:t>
      </w:r>
      <w:r>
        <w:rPr>
          <w:color w:val="231F20"/>
          <w:spacing w:val="-42"/>
        </w:rPr>
        <w:t> </w:t>
      </w:r>
      <w:r>
        <w:rPr>
          <w:color w:val="231F20"/>
        </w:rPr>
        <w:t>cùng sinh tức cũng trụ được. Buổi trưa, muốn trụ nơi các giác chi thuộc Tam-ma-địa</w:t>
      </w:r>
      <w:r>
        <w:rPr>
          <w:color w:val="231F20"/>
          <w:spacing w:val="-13"/>
        </w:rPr>
        <w:t> </w:t>
      </w:r>
      <w:r>
        <w:rPr>
          <w:color w:val="231F20"/>
        </w:rPr>
        <w:t>Vô</w:t>
      </w:r>
      <w:r>
        <w:rPr>
          <w:color w:val="231F20"/>
          <w:spacing w:val="-8"/>
        </w:rPr>
        <w:t> </w:t>
      </w:r>
      <w:r>
        <w:rPr>
          <w:color w:val="231F20"/>
        </w:rPr>
        <w:t>nguyện</w:t>
      </w:r>
      <w:r>
        <w:rPr>
          <w:color w:val="231F20"/>
          <w:spacing w:val="-8"/>
        </w:rPr>
        <w:t> </w:t>
      </w:r>
      <w:r>
        <w:rPr>
          <w:color w:val="231F20"/>
        </w:rPr>
        <w:t>cùng</w:t>
      </w:r>
      <w:r>
        <w:rPr>
          <w:color w:val="231F20"/>
          <w:spacing w:val="-8"/>
        </w:rPr>
        <w:t> </w:t>
      </w:r>
      <w:r>
        <w:rPr>
          <w:color w:val="231F20"/>
        </w:rPr>
        <w:t>sinh</w:t>
      </w:r>
      <w:r>
        <w:rPr>
          <w:color w:val="231F20"/>
          <w:spacing w:val="-8"/>
        </w:rPr>
        <w:t> </w:t>
      </w:r>
      <w:r>
        <w:rPr>
          <w:color w:val="231F20"/>
        </w:rPr>
        <w:t>tức</w:t>
      </w:r>
      <w:r>
        <w:rPr>
          <w:color w:val="231F20"/>
          <w:spacing w:val="-9"/>
        </w:rPr>
        <w:t> </w:t>
      </w:r>
      <w:r>
        <w:rPr>
          <w:color w:val="231F20"/>
        </w:rPr>
        <w:t>cũng</w:t>
      </w:r>
      <w:r>
        <w:rPr>
          <w:color w:val="231F20"/>
          <w:spacing w:val="-8"/>
        </w:rPr>
        <w:t> </w:t>
      </w:r>
      <w:r>
        <w:rPr>
          <w:color w:val="231F20"/>
        </w:rPr>
        <w:t>trụ</w:t>
      </w:r>
      <w:r>
        <w:rPr>
          <w:color w:val="231F20"/>
          <w:spacing w:val="-9"/>
        </w:rPr>
        <w:t> </w:t>
      </w:r>
      <w:r>
        <w:rPr>
          <w:color w:val="231F20"/>
        </w:rPr>
        <w:t>được.</w:t>
      </w:r>
      <w:r>
        <w:rPr>
          <w:color w:val="231F20"/>
          <w:spacing w:val="-8"/>
        </w:rPr>
        <w:t> </w:t>
      </w:r>
      <w:r>
        <w:rPr>
          <w:color w:val="231F20"/>
        </w:rPr>
        <w:t>Buổi</w:t>
      </w:r>
      <w:r>
        <w:rPr>
          <w:color w:val="231F20"/>
          <w:spacing w:val="-8"/>
        </w:rPr>
        <w:t> </w:t>
      </w:r>
      <w:r>
        <w:rPr>
          <w:color w:val="231F20"/>
        </w:rPr>
        <w:t>tối,</w:t>
      </w:r>
      <w:r>
        <w:rPr>
          <w:color w:val="231F20"/>
          <w:spacing w:val="-8"/>
        </w:rPr>
        <w:t> </w:t>
      </w:r>
      <w:r>
        <w:rPr>
          <w:color w:val="231F20"/>
        </w:rPr>
        <w:t>muốn trụ nơi các giác chi thuộc Tam-ma-địa Vô tướng cùng sinh tức cũng trụ được, nên nói như thế cũng không trái với chỗ cùng</w:t>
      </w:r>
      <w:r>
        <w:rPr>
          <w:color w:val="231F20"/>
          <w:spacing w:val="-1"/>
        </w:rPr>
        <w:t> </w:t>
      </w:r>
      <w:r>
        <w:rPr>
          <w:color w:val="231F20"/>
        </w:rPr>
        <w:t>khởi.</w:t>
      </w:r>
    </w:p>
    <w:p>
      <w:pPr>
        <w:pStyle w:val="BodyText"/>
        <w:spacing w:line="273" w:lineRule="auto" w:before="121"/>
        <w:ind w:left="110" w:right="390"/>
      </w:pPr>
      <w:r>
        <w:rPr>
          <w:color w:val="231F20"/>
        </w:rPr>
        <w:t>Lại</w:t>
      </w:r>
      <w:r>
        <w:rPr>
          <w:color w:val="231F20"/>
          <w:spacing w:val="-5"/>
        </w:rPr>
        <w:t> </w:t>
      </w:r>
      <w:r>
        <w:rPr>
          <w:color w:val="231F20"/>
        </w:rPr>
        <w:t>nữa,</w:t>
      </w:r>
      <w:r>
        <w:rPr>
          <w:color w:val="231F20"/>
          <w:spacing w:val="-5"/>
        </w:rPr>
        <w:t> </w:t>
      </w:r>
      <w:r>
        <w:rPr>
          <w:color w:val="231F20"/>
        </w:rPr>
        <w:t>kinh</w:t>
      </w:r>
      <w:r>
        <w:rPr>
          <w:color w:val="231F20"/>
          <w:spacing w:val="-5"/>
        </w:rPr>
        <w:t> </w:t>
      </w:r>
      <w:r>
        <w:rPr>
          <w:color w:val="231F20"/>
        </w:rPr>
        <w:t>ấy</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việc</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các</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thứ trí cùng sinh để nói nên cũng không trái với lý. Nghĩa là buổi sáng, muốn</w:t>
      </w:r>
      <w:r>
        <w:rPr>
          <w:color w:val="231F20"/>
          <w:spacing w:val="-12"/>
        </w:rPr>
        <w:t> </w:t>
      </w:r>
      <w:r>
        <w:rPr>
          <w:color w:val="231F20"/>
        </w:rPr>
        <w:t>trụ</w:t>
      </w:r>
      <w:r>
        <w:rPr>
          <w:color w:val="231F20"/>
          <w:spacing w:val="-11"/>
        </w:rPr>
        <w:t> </w:t>
      </w:r>
      <w:r>
        <w:rPr>
          <w:color w:val="231F20"/>
        </w:rPr>
        <w:t>nơi</w:t>
      </w:r>
      <w:r>
        <w:rPr>
          <w:color w:val="231F20"/>
          <w:spacing w:val="-11"/>
        </w:rPr>
        <w:t> </w:t>
      </w:r>
      <w:r>
        <w:rPr>
          <w:color w:val="231F20"/>
        </w:rPr>
        <w:t>các</w:t>
      </w:r>
      <w:r>
        <w:rPr>
          <w:color w:val="231F20"/>
          <w:spacing w:val="-11"/>
        </w:rPr>
        <w:t> </w:t>
      </w:r>
      <w:r>
        <w:rPr>
          <w:color w:val="231F20"/>
        </w:rPr>
        <w:t>giác</w:t>
      </w:r>
      <w:r>
        <w:rPr>
          <w:color w:val="231F20"/>
          <w:spacing w:val="-11"/>
        </w:rPr>
        <w:t> </w:t>
      </w:r>
      <w:r>
        <w:rPr>
          <w:color w:val="231F20"/>
        </w:rPr>
        <w:t>chi</w:t>
      </w:r>
      <w:r>
        <w:rPr>
          <w:color w:val="231F20"/>
          <w:spacing w:val="-12"/>
        </w:rPr>
        <w:t> </w:t>
      </w:r>
      <w:r>
        <w:rPr>
          <w:color w:val="231F20"/>
        </w:rPr>
        <w:t>của</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cùng</w:t>
      </w:r>
      <w:r>
        <w:rPr>
          <w:color w:val="231F20"/>
          <w:spacing w:val="-11"/>
        </w:rPr>
        <w:t> </w:t>
      </w:r>
      <w:r>
        <w:rPr>
          <w:color w:val="231F20"/>
        </w:rPr>
        <w:t>sinh</w:t>
      </w:r>
      <w:r>
        <w:rPr>
          <w:color w:val="231F20"/>
          <w:spacing w:val="-12"/>
        </w:rPr>
        <w:t> </w:t>
      </w:r>
      <w:r>
        <w:rPr>
          <w:color w:val="231F20"/>
        </w:rPr>
        <w:t>tức</w:t>
      </w:r>
      <w:r>
        <w:rPr>
          <w:color w:val="231F20"/>
          <w:spacing w:val="-11"/>
        </w:rPr>
        <w:t> </w:t>
      </w:r>
      <w:r>
        <w:rPr>
          <w:color w:val="231F20"/>
        </w:rPr>
        <w:t>liền</w:t>
      </w:r>
      <w:r>
        <w:rPr>
          <w:color w:val="231F20"/>
          <w:spacing w:val="-11"/>
        </w:rPr>
        <w:t> </w:t>
      </w:r>
      <w:r>
        <w:rPr>
          <w:color w:val="231F20"/>
        </w:rPr>
        <w:t>trụ</w:t>
      </w:r>
      <w:r>
        <w:rPr>
          <w:color w:val="231F20"/>
          <w:spacing w:val="-11"/>
        </w:rPr>
        <w:t> </w:t>
      </w:r>
      <w:r>
        <w:rPr>
          <w:color w:val="231F20"/>
        </w:rPr>
        <w:t>được.</w:t>
      </w:r>
      <w:r>
        <w:rPr>
          <w:color w:val="231F20"/>
          <w:spacing w:val="-11"/>
        </w:rPr>
        <w:t> </w:t>
      </w:r>
      <w:r>
        <w:rPr>
          <w:color w:val="231F20"/>
        </w:rPr>
        <w:t>Buổi trưa,</w:t>
      </w:r>
      <w:r>
        <w:rPr>
          <w:color w:val="231F20"/>
          <w:spacing w:val="-4"/>
        </w:rPr>
        <w:t> </w:t>
      </w:r>
      <w:r>
        <w:rPr>
          <w:color w:val="231F20"/>
        </w:rPr>
        <w:t>muốn</w:t>
      </w:r>
      <w:r>
        <w:rPr>
          <w:color w:val="231F20"/>
          <w:spacing w:val="-3"/>
        </w:rPr>
        <w:t> </w:t>
      </w:r>
      <w:r>
        <w:rPr>
          <w:color w:val="231F20"/>
        </w:rPr>
        <w:t>trụ</w:t>
      </w:r>
      <w:r>
        <w:rPr>
          <w:color w:val="231F20"/>
          <w:spacing w:val="-4"/>
        </w:rPr>
        <w:t> </w:t>
      </w:r>
      <w:r>
        <w:rPr>
          <w:color w:val="231F20"/>
        </w:rPr>
        <w:t>nơi</w:t>
      </w:r>
      <w:r>
        <w:rPr>
          <w:color w:val="231F20"/>
          <w:spacing w:val="-3"/>
        </w:rPr>
        <w:t> </w:t>
      </w:r>
      <w:r>
        <w:rPr>
          <w:color w:val="231F20"/>
        </w:rPr>
        <w:t>các</w:t>
      </w:r>
      <w:r>
        <w:rPr>
          <w:color w:val="231F20"/>
          <w:spacing w:val="-3"/>
        </w:rPr>
        <w:t> </w:t>
      </w:r>
      <w:r>
        <w:rPr>
          <w:color w:val="231F20"/>
        </w:rPr>
        <w:t>giác</w:t>
      </w:r>
      <w:r>
        <w:rPr>
          <w:color w:val="231F20"/>
          <w:spacing w:val="-4"/>
        </w:rPr>
        <w:t> </w:t>
      </w:r>
      <w:r>
        <w:rPr>
          <w:color w:val="231F20"/>
        </w:rPr>
        <w:t>chi</w:t>
      </w:r>
      <w:r>
        <w:rPr>
          <w:color w:val="231F20"/>
          <w:spacing w:val="-3"/>
        </w:rPr>
        <w:t> </w:t>
      </w:r>
      <w:r>
        <w:rPr>
          <w:color w:val="231F20"/>
        </w:rPr>
        <w:t>của</w:t>
      </w:r>
      <w:r>
        <w:rPr>
          <w:color w:val="231F20"/>
          <w:spacing w:val="-4"/>
        </w:rPr>
        <w:t> </w:t>
      </w:r>
      <w:r>
        <w:rPr>
          <w:color w:val="231F20"/>
        </w:rPr>
        <w:t>vô</w:t>
      </w:r>
      <w:r>
        <w:rPr>
          <w:color w:val="231F20"/>
          <w:spacing w:val="-3"/>
        </w:rPr>
        <w:t> </w:t>
      </w:r>
      <w:r>
        <w:rPr>
          <w:color w:val="231F20"/>
        </w:rPr>
        <w:t>sinh</w:t>
      </w:r>
      <w:r>
        <w:rPr>
          <w:color w:val="231F20"/>
          <w:spacing w:val="-3"/>
        </w:rPr>
        <w:t> </w:t>
      </w:r>
      <w:r>
        <w:rPr>
          <w:color w:val="231F20"/>
        </w:rPr>
        <w:t>trí</w:t>
      </w:r>
      <w:r>
        <w:rPr>
          <w:color w:val="231F20"/>
          <w:spacing w:val="-4"/>
        </w:rPr>
        <w:t> </w:t>
      </w:r>
      <w:r>
        <w:rPr>
          <w:color w:val="231F20"/>
        </w:rPr>
        <w:t>cùng</w:t>
      </w:r>
      <w:r>
        <w:rPr>
          <w:color w:val="231F20"/>
          <w:spacing w:val="-3"/>
        </w:rPr>
        <w:t> </w:t>
      </w:r>
      <w:r>
        <w:rPr>
          <w:color w:val="231F20"/>
        </w:rPr>
        <w:t>sinh</w:t>
      </w:r>
      <w:r>
        <w:rPr>
          <w:color w:val="231F20"/>
          <w:spacing w:val="-4"/>
        </w:rPr>
        <w:t> </w:t>
      </w:r>
      <w:r>
        <w:rPr>
          <w:color w:val="231F20"/>
        </w:rPr>
        <w:t>tức</w:t>
      </w:r>
      <w:r>
        <w:rPr>
          <w:color w:val="231F20"/>
          <w:spacing w:val="-3"/>
        </w:rPr>
        <w:t> </w:t>
      </w:r>
      <w:r>
        <w:rPr>
          <w:color w:val="231F20"/>
        </w:rPr>
        <w:t>cũng</w:t>
      </w:r>
      <w:r>
        <w:rPr>
          <w:color w:val="231F20"/>
          <w:spacing w:val="-3"/>
        </w:rPr>
        <w:t> </w:t>
      </w:r>
      <w:r>
        <w:rPr>
          <w:color w:val="231F20"/>
        </w:rPr>
        <w:t>trụ được. Buổi tối, muốn trụ nơi các giác chi của trí chánh kiến vô </w:t>
      </w:r>
      <w:r>
        <w:rPr>
          <w:color w:val="231F20"/>
          <w:spacing w:val="-4"/>
        </w:rPr>
        <w:t>học</w:t>
      </w:r>
      <w:r>
        <w:rPr>
          <w:color w:val="231F20"/>
          <w:spacing w:val="57"/>
        </w:rPr>
        <w:t> </w:t>
      </w:r>
      <w:r>
        <w:rPr>
          <w:color w:val="231F20"/>
        </w:rPr>
        <w:t>cùng sinh tức cũng an trụ, nên nói như thế cũng không trái với chỗ cùng khởi.</w:t>
      </w:r>
    </w:p>
    <w:p>
      <w:pPr>
        <w:pStyle w:val="BodyText"/>
        <w:spacing w:line="273" w:lineRule="auto" w:before="122"/>
        <w:ind w:left="110" w:right="390"/>
      </w:pPr>
      <w:r>
        <w:rPr>
          <w:color w:val="231F20"/>
        </w:rPr>
        <w:t>Lại</w:t>
      </w:r>
      <w:r>
        <w:rPr>
          <w:color w:val="231F20"/>
          <w:spacing w:val="-12"/>
        </w:rPr>
        <w:t> </w:t>
      </w:r>
      <w:r>
        <w:rPr>
          <w:color w:val="231F20"/>
        </w:rPr>
        <w:t>nữa</w:t>
      </w:r>
      <w:r>
        <w:rPr>
          <w:color w:val="231F20"/>
          <w:spacing w:val="-12"/>
        </w:rPr>
        <w:t> </w:t>
      </w:r>
      <w:r>
        <w:rPr>
          <w:color w:val="231F20"/>
        </w:rPr>
        <w:t>kinh</w:t>
      </w:r>
      <w:r>
        <w:rPr>
          <w:color w:val="231F20"/>
          <w:spacing w:val="-12"/>
        </w:rPr>
        <w:t> </w:t>
      </w:r>
      <w:r>
        <w:rPr>
          <w:color w:val="231F20"/>
        </w:rPr>
        <w:t>ấy</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việc</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các</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của</w:t>
      </w:r>
      <w:r>
        <w:rPr>
          <w:color w:val="231F20"/>
          <w:spacing w:val="-12"/>
        </w:rPr>
        <w:t> </w:t>
      </w:r>
      <w:r>
        <w:rPr>
          <w:color w:val="231F20"/>
        </w:rPr>
        <w:t>chín</w:t>
      </w:r>
      <w:r>
        <w:rPr>
          <w:color w:val="231F20"/>
          <w:spacing w:val="-12"/>
        </w:rPr>
        <w:t> </w:t>
      </w:r>
      <w:r>
        <w:rPr>
          <w:color w:val="231F20"/>
        </w:rPr>
        <w:t>địa để nói nên cũng không trái với lý. Nghĩa là buổi sáng, muốn trụ vào các giác chi của ba địa như định vị chí </w:t>
      </w:r>
      <w:r>
        <w:rPr>
          <w:color w:val="231F20"/>
          <w:spacing w:val="-6"/>
        </w:rPr>
        <w:t>v.v... </w:t>
      </w:r>
      <w:r>
        <w:rPr>
          <w:color w:val="231F20"/>
        </w:rPr>
        <w:t>tức liền trụ được. Buổi trưa, muốn trụ vào các giác chi của địa nơi ba tĩnh lự sau tức liền</w:t>
      </w:r>
      <w:r>
        <w:rPr>
          <w:color w:val="231F20"/>
          <w:spacing w:val="-34"/>
        </w:rPr>
        <w:t> </w:t>
      </w:r>
      <w:r>
        <w:rPr>
          <w:color w:val="231F20"/>
        </w:rPr>
        <w:t>trụ được.</w:t>
      </w:r>
      <w:r>
        <w:rPr>
          <w:color w:val="231F20"/>
          <w:spacing w:val="-7"/>
        </w:rPr>
        <w:t> </w:t>
      </w:r>
      <w:r>
        <w:rPr>
          <w:color w:val="231F20"/>
        </w:rPr>
        <w:t>Buổi</w:t>
      </w:r>
      <w:r>
        <w:rPr>
          <w:color w:val="231F20"/>
          <w:spacing w:val="-6"/>
        </w:rPr>
        <w:t> </w:t>
      </w:r>
      <w:r>
        <w:rPr>
          <w:color w:val="231F20"/>
        </w:rPr>
        <w:t>tối,</w:t>
      </w:r>
      <w:r>
        <w:rPr>
          <w:color w:val="231F20"/>
          <w:spacing w:val="-6"/>
        </w:rPr>
        <w:t> </w:t>
      </w:r>
      <w:r>
        <w:rPr>
          <w:color w:val="231F20"/>
        </w:rPr>
        <w:t>muốn</w:t>
      </w:r>
      <w:r>
        <w:rPr>
          <w:color w:val="231F20"/>
          <w:spacing w:val="-6"/>
        </w:rPr>
        <w:t> </w:t>
      </w:r>
      <w:r>
        <w:rPr>
          <w:color w:val="231F20"/>
        </w:rPr>
        <w:t>trụ</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giác</w:t>
      </w:r>
      <w:r>
        <w:rPr>
          <w:color w:val="231F20"/>
          <w:spacing w:val="-7"/>
        </w:rPr>
        <w:t> </w:t>
      </w:r>
      <w:r>
        <w:rPr>
          <w:color w:val="231F20"/>
        </w:rPr>
        <w:t>chi</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trước tức</w:t>
      </w:r>
      <w:r>
        <w:rPr>
          <w:color w:val="231F20"/>
          <w:spacing w:val="-8"/>
        </w:rPr>
        <w:t> </w:t>
      </w:r>
      <w:r>
        <w:rPr>
          <w:color w:val="231F20"/>
        </w:rPr>
        <w:t>liền</w:t>
      </w:r>
      <w:r>
        <w:rPr>
          <w:color w:val="231F20"/>
          <w:spacing w:val="-8"/>
        </w:rPr>
        <w:t> </w:t>
      </w:r>
      <w:r>
        <w:rPr>
          <w:color w:val="231F20"/>
        </w:rPr>
        <w:t>trụ</w:t>
      </w:r>
      <w:r>
        <w:rPr>
          <w:color w:val="231F20"/>
          <w:spacing w:val="-8"/>
        </w:rPr>
        <w:t> </w:t>
      </w:r>
      <w:r>
        <w:rPr>
          <w:color w:val="231F20"/>
        </w:rPr>
        <w:t>được,</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trái</w:t>
      </w:r>
      <w:r>
        <w:rPr>
          <w:color w:val="231F20"/>
          <w:spacing w:val="-8"/>
        </w:rPr>
        <w:t> </w:t>
      </w:r>
      <w:r>
        <w:rPr>
          <w:color w:val="231F20"/>
        </w:rPr>
        <w:t>với</w:t>
      </w:r>
      <w:r>
        <w:rPr>
          <w:color w:val="231F20"/>
          <w:spacing w:val="-8"/>
        </w:rPr>
        <w:t> </w:t>
      </w:r>
      <w:r>
        <w:rPr>
          <w:color w:val="231F20"/>
        </w:rPr>
        <w:t>chỗ</w:t>
      </w:r>
      <w:r>
        <w:rPr>
          <w:color w:val="231F20"/>
          <w:spacing w:val="-8"/>
        </w:rPr>
        <w:t> </w:t>
      </w:r>
      <w:r>
        <w:rPr>
          <w:color w:val="231F20"/>
        </w:rPr>
        <w:t>cùng</w:t>
      </w:r>
      <w:r>
        <w:rPr>
          <w:color w:val="231F20"/>
          <w:spacing w:val="-8"/>
        </w:rPr>
        <w:t> </w:t>
      </w:r>
      <w:r>
        <w:rPr>
          <w:color w:val="231F20"/>
        </w:rPr>
        <w:t>khởi.</w:t>
      </w:r>
    </w:p>
    <w:p>
      <w:pPr>
        <w:pStyle w:val="BodyText"/>
        <w:spacing w:line="273" w:lineRule="auto" w:before="120"/>
        <w:ind w:left="110" w:right="390"/>
      </w:pPr>
      <w:r>
        <w:rPr>
          <w:color w:val="231F20"/>
        </w:rPr>
        <w:t>Hoặc lại có kẻ chấp: Cận phần của tĩnh lự có hỷ không có</w:t>
      </w:r>
      <w:r>
        <w:rPr>
          <w:color w:val="231F20"/>
          <w:spacing w:val="-45"/>
        </w:rPr>
        <w:t> </w:t>
      </w:r>
      <w:r>
        <w:rPr>
          <w:color w:val="231F20"/>
        </w:rPr>
        <w:t>giới. Hoặc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người</w:t>
      </w:r>
      <w:r>
        <w:rPr>
          <w:color w:val="231F20"/>
          <w:spacing w:val="-3"/>
        </w:rPr>
        <w:t> </w:t>
      </w:r>
      <w:r>
        <w:rPr>
          <w:color w:val="231F20"/>
        </w:rPr>
        <w:t>chấp:</w:t>
      </w:r>
      <w:r>
        <w:rPr>
          <w:color w:val="231F20"/>
          <w:spacing w:val="-3"/>
        </w:rPr>
        <w:t> </w:t>
      </w:r>
      <w:r>
        <w:rPr>
          <w:color w:val="231F20"/>
        </w:rPr>
        <w:t>Các</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trung</w:t>
      </w:r>
      <w:r>
        <w:rPr>
          <w:color w:val="231F20"/>
          <w:spacing w:val="-3"/>
        </w:rPr>
        <w:t> </w:t>
      </w:r>
      <w:r>
        <w:rPr>
          <w:color w:val="231F20"/>
        </w:rPr>
        <w:t>gian</w:t>
      </w:r>
      <w:r>
        <w:rPr>
          <w:color w:val="231F20"/>
          <w:spacing w:val="-3"/>
        </w:rPr>
        <w:t> </w:t>
      </w:r>
      <w:r>
        <w:rPr>
          <w:color w:val="231F20"/>
        </w:rPr>
        <w:t>trở</w:t>
      </w:r>
      <w:r>
        <w:rPr>
          <w:color w:val="231F20"/>
          <w:spacing w:val="-4"/>
        </w:rPr>
        <w:t> </w:t>
      </w:r>
      <w:r>
        <w:rPr>
          <w:color w:val="231F20"/>
        </w:rPr>
        <w:t>lên</w:t>
      </w:r>
      <w:r>
        <w:rPr>
          <w:color w:val="231F20"/>
          <w:spacing w:val="-3"/>
        </w:rPr>
        <w:t> </w:t>
      </w:r>
      <w:r>
        <w:rPr>
          <w:color w:val="231F20"/>
        </w:rPr>
        <w:t>các</w:t>
      </w:r>
      <w:r>
        <w:rPr>
          <w:color w:val="231F20"/>
          <w:spacing w:val="-3"/>
        </w:rPr>
        <w:t> </w:t>
      </w:r>
      <w:r>
        <w:rPr>
          <w:color w:val="231F20"/>
        </w:rPr>
        <w:t>địa</w:t>
      </w:r>
      <w:r>
        <w:rPr>
          <w:color w:val="231F20"/>
          <w:spacing w:val="-3"/>
        </w:rPr>
        <w:t> </w:t>
      </w:r>
      <w:r>
        <w:rPr>
          <w:color w:val="231F20"/>
        </w:rPr>
        <w:t>đều</w:t>
      </w:r>
      <w:r>
        <w:rPr>
          <w:color w:val="231F20"/>
          <w:spacing w:val="-3"/>
        </w:rPr>
        <w:t> </w:t>
      </w:r>
      <w:r>
        <w:rPr>
          <w:color w:val="231F20"/>
        </w:rPr>
        <w:t>có chánh tư </w:t>
      </w:r>
      <w:r>
        <w:rPr>
          <w:color w:val="231F20"/>
          <w:spacing w:val="-5"/>
        </w:rPr>
        <w:t>duy. </w:t>
      </w:r>
      <w:r>
        <w:rPr>
          <w:color w:val="231F20"/>
        </w:rPr>
        <w:t>Hoặc lại có kẻ chấp: Ở trong các địa vô sắc cũng có thể có giới.</w:t>
      </w:r>
    </w:p>
    <w:p>
      <w:pPr>
        <w:pStyle w:val="BodyText"/>
        <w:spacing w:line="273" w:lineRule="auto" w:before="118"/>
        <w:ind w:left="110" w:right="390"/>
      </w:pPr>
      <w:r>
        <w:rPr>
          <w:color w:val="231F20"/>
        </w:rPr>
        <w:t>Để ngăn chận các thứ chấp dị biệt ấy và làm sáng tỏ chánh lý nên tạo ra phần Luận này.</w:t>
      </w:r>
    </w:p>
    <w:p>
      <w:pPr>
        <w:pStyle w:val="BodyText"/>
        <w:spacing w:line="273" w:lineRule="auto" w:before="116"/>
        <w:ind w:left="110" w:right="391"/>
      </w:pPr>
      <w:r>
        <w:rPr>
          <w:color w:val="231F20"/>
        </w:rPr>
        <w:t>Nếu</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định</w:t>
      </w:r>
      <w:r>
        <w:rPr>
          <w:color w:val="231F20"/>
          <w:spacing w:val="-13"/>
        </w:rPr>
        <w:t> </w:t>
      </w:r>
      <w:r>
        <w:rPr>
          <w:color w:val="231F20"/>
        </w:rPr>
        <w:t>vị</w:t>
      </w:r>
      <w:r>
        <w:rPr>
          <w:color w:val="231F20"/>
          <w:spacing w:val="-12"/>
        </w:rPr>
        <w:t> </w:t>
      </w:r>
      <w:r>
        <w:rPr>
          <w:color w:val="231F20"/>
        </w:rPr>
        <w:t>chí,</w:t>
      </w:r>
      <w:r>
        <w:rPr>
          <w:color w:val="231F20"/>
          <w:spacing w:val="-12"/>
        </w:rPr>
        <w:t> </w:t>
      </w:r>
      <w:r>
        <w:rPr>
          <w:color w:val="231F20"/>
        </w:rPr>
        <w:t>khi</w:t>
      </w:r>
      <w:r>
        <w:rPr>
          <w:color w:val="231F20"/>
          <w:spacing w:val="-12"/>
        </w:rPr>
        <w:t> </w:t>
      </w:r>
      <w:r>
        <w:rPr>
          <w:color w:val="231F20"/>
        </w:rPr>
        <w:t>giác</w:t>
      </w:r>
      <w:r>
        <w:rPr>
          <w:color w:val="231F20"/>
          <w:spacing w:val="-13"/>
        </w:rPr>
        <w:t> </w:t>
      </w:r>
      <w:r>
        <w:rPr>
          <w:color w:val="231F20"/>
        </w:rPr>
        <w:t>chi</w:t>
      </w:r>
      <w:r>
        <w:rPr>
          <w:color w:val="231F20"/>
          <w:spacing w:val="-12"/>
        </w:rPr>
        <w:t> </w:t>
      </w:r>
      <w:r>
        <w:rPr>
          <w:color w:val="231F20"/>
        </w:rPr>
        <w:t>niệm</w:t>
      </w:r>
      <w:r>
        <w:rPr>
          <w:color w:val="231F20"/>
          <w:spacing w:val="-12"/>
        </w:rPr>
        <w:t> </w:t>
      </w:r>
      <w:r>
        <w:rPr>
          <w:color w:val="231F20"/>
        </w:rPr>
        <w:t>hiện</w:t>
      </w:r>
      <w:r>
        <w:rPr>
          <w:color w:val="231F20"/>
          <w:spacing w:val="-13"/>
        </w:rPr>
        <w:t> </w:t>
      </w:r>
      <w:r>
        <w:rPr>
          <w:color w:val="231F20"/>
        </w:rPr>
        <w:t>tiền,</w:t>
      </w:r>
      <w:r>
        <w:rPr>
          <w:color w:val="231F20"/>
          <w:spacing w:val="-12"/>
        </w:rPr>
        <w:t> </w:t>
      </w:r>
      <w:r>
        <w:rPr>
          <w:color w:val="231F20"/>
        </w:rPr>
        <w:t>có</w:t>
      </w:r>
      <w:r>
        <w:rPr>
          <w:color w:val="231F20"/>
          <w:spacing w:val="-12"/>
        </w:rPr>
        <w:t> </w:t>
      </w:r>
      <w:r>
        <w:rPr>
          <w:color w:val="231F20"/>
        </w:rPr>
        <w:t>sáu</w:t>
      </w:r>
      <w:r>
        <w:rPr>
          <w:color w:val="231F20"/>
          <w:spacing w:val="-12"/>
        </w:rPr>
        <w:t> </w:t>
      </w:r>
      <w:r>
        <w:rPr>
          <w:color w:val="231F20"/>
        </w:rPr>
        <w:t>giác chi và tám đạo chi hữu học hiện tiền, sáu giác chi và chín đạo chi</w:t>
      </w:r>
      <w:r>
        <w:rPr>
          <w:color w:val="231F20"/>
          <w:spacing w:val="-34"/>
        </w:rPr>
        <w:t> </w:t>
      </w:r>
      <w:r>
        <w:rPr>
          <w:color w:val="231F20"/>
        </w:rPr>
        <w:t>vô học hiện tiền. Ở </w:t>
      </w:r>
      <w:r>
        <w:rPr>
          <w:color w:val="231F20"/>
          <w:spacing w:val="-5"/>
        </w:rPr>
        <w:t>đây, </w:t>
      </w:r>
      <w:r>
        <w:rPr>
          <w:color w:val="231F20"/>
        </w:rPr>
        <w:t>nói sáu giác chi: Tức trừ giác chi hỷ. Chín</w:t>
      </w:r>
      <w:r>
        <w:rPr>
          <w:color w:val="231F20"/>
          <w:spacing w:val="45"/>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chi: Tức hai thứ chánh kiến, chánh trí theo đấy trừ một thứ. Các chi còn lại đều có đủ. Ở đây nói tức để ngăn chận về ý tưởng cho cận phần của tĩnh lự có hỷ không có giới.</w:t>
      </w:r>
    </w:p>
    <w:p>
      <w:pPr>
        <w:pStyle w:val="BodyText"/>
        <w:spacing w:line="273" w:lineRule="auto" w:before="111"/>
        <w:ind w:right="106"/>
      </w:pPr>
      <w:r>
        <w:rPr>
          <w:color w:val="231F20"/>
        </w:rPr>
        <w:t>Cũng có Tụng nói: Nếu dựa vào định vị chí có tầm có tứ, khi giác chi niệm hiện tiền, tuy đối với nghĩa không có ích, nhưng là để dứt trừ nghi, nên nói như thế. Như có chỗ khác nói: Nếu dựa vào vị chí để nói thì chung cho cả tĩnh lự trung gian và cận phần của địa trên, đều là vị chí, do định căn bản kia nên lập tên là vị chí. Nay vì giản lược bỏ tĩnh lự trung gian và cận phần của địa trên, nên nói: Nếu</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định</w:t>
      </w:r>
      <w:r>
        <w:rPr>
          <w:color w:val="231F20"/>
          <w:spacing w:val="-4"/>
        </w:rPr>
        <w:t> </w:t>
      </w:r>
      <w:r>
        <w:rPr>
          <w:color w:val="231F20"/>
        </w:rPr>
        <w:t>vị</w:t>
      </w:r>
      <w:r>
        <w:rPr>
          <w:color w:val="231F20"/>
          <w:spacing w:val="-4"/>
        </w:rPr>
        <w:t> </w:t>
      </w:r>
      <w:r>
        <w:rPr>
          <w:color w:val="231F20"/>
        </w:rPr>
        <w:t>chí</w:t>
      </w:r>
      <w:r>
        <w:rPr>
          <w:color w:val="231F20"/>
          <w:spacing w:val="-5"/>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để</w:t>
      </w:r>
      <w:r>
        <w:rPr>
          <w:color w:val="231F20"/>
          <w:spacing w:val="-5"/>
        </w:rPr>
        <w:t> </w:t>
      </w:r>
      <w:r>
        <w:rPr>
          <w:color w:val="231F20"/>
        </w:rPr>
        <w:t>nói.</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làm</w:t>
      </w:r>
      <w:r>
        <w:rPr>
          <w:color w:val="231F20"/>
          <w:spacing w:val="-4"/>
        </w:rPr>
        <w:t> </w:t>
      </w:r>
      <w:r>
        <w:rPr>
          <w:color w:val="231F20"/>
        </w:rPr>
        <w:t>sáng</w:t>
      </w:r>
      <w:r>
        <w:rPr>
          <w:color w:val="231F20"/>
          <w:spacing w:val="-5"/>
        </w:rPr>
        <w:t> </w:t>
      </w:r>
      <w:r>
        <w:rPr>
          <w:color w:val="231F20"/>
        </w:rPr>
        <w:t>tỏ</w:t>
      </w:r>
      <w:r>
        <w:rPr>
          <w:color w:val="231F20"/>
          <w:spacing w:val="-4"/>
        </w:rPr>
        <w:t> </w:t>
      </w:r>
      <w:r>
        <w:rPr>
          <w:color w:val="231F20"/>
        </w:rPr>
        <w:t>việc chỉ dựa vào tĩnh lự thứ nhất và định vị chí ở trước, lúc giác chi niệm hiện tiền.</w:t>
      </w:r>
    </w:p>
    <w:p>
      <w:pPr>
        <w:pStyle w:val="BodyText"/>
        <w:spacing w:line="273" w:lineRule="auto" w:before="106"/>
        <w:ind w:right="107"/>
      </w:pPr>
      <w:r>
        <w:rPr>
          <w:color w:val="231F20"/>
        </w:rPr>
        <w:t>Nếu dựa vào tĩnh lự thứ nhất, khi giác chi niệm hiện tiền, có bảy giác chi và tám đạo chi hữu học hiện tiền, bảy giác chi và chín đạo chi vô học hiện tiền. Ở đây, chín đạo chi: Tức như trước đã nói (trừ chánh trí hoặc chánh kiến). Các chi còn lại đều có đủ.</w:t>
      </w:r>
    </w:p>
    <w:p>
      <w:pPr>
        <w:pStyle w:val="BodyText"/>
        <w:spacing w:line="273" w:lineRule="auto" w:before="110"/>
        <w:ind w:right="106"/>
      </w:pPr>
      <w:r>
        <w:rPr>
          <w:color w:val="231F20"/>
        </w:rPr>
        <w:t>Nếu dựa nơi tĩnh lự trung gian, khi giác chi niệm hiện tiền, có sáu</w:t>
      </w:r>
      <w:r>
        <w:rPr>
          <w:color w:val="231F20"/>
          <w:spacing w:val="-11"/>
        </w:rPr>
        <w:t> </w:t>
      </w:r>
      <w:r>
        <w:rPr>
          <w:color w:val="231F20"/>
        </w:rPr>
        <w:t>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bảy</w:t>
      </w:r>
      <w:r>
        <w:rPr>
          <w:color w:val="231F20"/>
          <w:spacing w:val="-11"/>
        </w:rPr>
        <w:t> </w:t>
      </w:r>
      <w:r>
        <w:rPr>
          <w:color w:val="231F20"/>
        </w:rPr>
        <w:t>đạo</w:t>
      </w:r>
      <w:r>
        <w:rPr>
          <w:color w:val="231F20"/>
          <w:spacing w:val="-10"/>
        </w:rPr>
        <w:t> </w:t>
      </w:r>
      <w:r>
        <w:rPr>
          <w:color w:val="231F20"/>
        </w:rPr>
        <w:t>chi</w:t>
      </w:r>
      <w:r>
        <w:rPr>
          <w:color w:val="231F20"/>
          <w:spacing w:val="-10"/>
        </w:rPr>
        <w:t> </w:t>
      </w:r>
      <w:r>
        <w:rPr>
          <w:color w:val="231F20"/>
        </w:rPr>
        <w:t>hữu</w:t>
      </w:r>
      <w:r>
        <w:rPr>
          <w:color w:val="231F20"/>
          <w:spacing w:val="-10"/>
        </w:rPr>
        <w:t> </w:t>
      </w:r>
      <w:r>
        <w:rPr>
          <w:color w:val="231F20"/>
        </w:rPr>
        <w:t>học</w:t>
      </w:r>
      <w:r>
        <w:rPr>
          <w:color w:val="231F20"/>
          <w:spacing w:val="-11"/>
        </w:rPr>
        <w:t> </w:t>
      </w:r>
      <w:r>
        <w:rPr>
          <w:color w:val="231F20"/>
        </w:rPr>
        <w:t>hiện</w:t>
      </w:r>
      <w:r>
        <w:rPr>
          <w:color w:val="231F20"/>
          <w:spacing w:val="-10"/>
        </w:rPr>
        <w:t> </w:t>
      </w:r>
      <w:r>
        <w:rPr>
          <w:color w:val="231F20"/>
        </w:rPr>
        <w:t>tiền,</w:t>
      </w:r>
      <w:r>
        <w:rPr>
          <w:color w:val="231F20"/>
          <w:spacing w:val="-10"/>
        </w:rPr>
        <w:t> </w:t>
      </w:r>
      <w:r>
        <w:rPr>
          <w:color w:val="231F20"/>
        </w:rPr>
        <w:t>sáu</w:t>
      </w:r>
      <w:r>
        <w:rPr>
          <w:color w:val="231F20"/>
          <w:spacing w:val="-10"/>
        </w:rPr>
        <w:t> </w:t>
      </w:r>
      <w:r>
        <w:rPr>
          <w:color w:val="231F20"/>
        </w:rPr>
        <w:t>giác</w:t>
      </w:r>
      <w:r>
        <w:rPr>
          <w:color w:val="231F20"/>
          <w:spacing w:val="-11"/>
        </w:rPr>
        <w:t> </w:t>
      </w:r>
      <w:r>
        <w:rPr>
          <w:color w:val="231F20"/>
        </w:rPr>
        <w:t>chi</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đạo chi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spacing w:val="-5"/>
        </w:rPr>
        <w:t>vậy. </w:t>
      </w:r>
      <w:r>
        <w:rPr>
          <w:color w:val="231F20"/>
        </w:rPr>
        <w:t>Trong</w:t>
      </w:r>
      <w:r>
        <w:rPr>
          <w:color w:val="231F20"/>
          <w:spacing w:val="-10"/>
        </w:rPr>
        <w:t> </w:t>
      </w:r>
      <w:r>
        <w:rPr>
          <w:color w:val="231F20"/>
          <w:spacing w:val="-5"/>
        </w:rPr>
        <w:t>đây,</w:t>
      </w:r>
      <w:r>
        <w:rPr>
          <w:color w:val="231F20"/>
          <w:spacing w:val="-10"/>
        </w:rPr>
        <w:t> </w:t>
      </w:r>
      <w:r>
        <w:rPr>
          <w:color w:val="231F20"/>
        </w:rPr>
        <w:t>sáu</w:t>
      </w:r>
      <w:r>
        <w:rPr>
          <w:color w:val="231F20"/>
          <w:spacing w:val="-9"/>
        </w:rPr>
        <w:t> </w:t>
      </w:r>
      <w:r>
        <w:rPr>
          <w:color w:val="231F20"/>
        </w:rPr>
        <w:t>giác</w:t>
      </w:r>
      <w:r>
        <w:rPr>
          <w:color w:val="231F20"/>
          <w:spacing w:val="-10"/>
        </w:rPr>
        <w:t> </w:t>
      </w:r>
      <w:r>
        <w:rPr>
          <w:color w:val="231F20"/>
        </w:rPr>
        <w:t>chi:</w:t>
      </w:r>
      <w:r>
        <w:rPr>
          <w:color w:val="231F20"/>
          <w:spacing w:val="-14"/>
        </w:rPr>
        <w:t> </w:t>
      </w:r>
      <w:r>
        <w:rPr>
          <w:color w:val="231F20"/>
        </w:rPr>
        <w:t>Tức</w:t>
      </w:r>
      <w:r>
        <w:rPr>
          <w:color w:val="231F20"/>
          <w:spacing w:val="-10"/>
        </w:rPr>
        <w:t> </w:t>
      </w:r>
      <w:r>
        <w:rPr>
          <w:color w:val="231F20"/>
        </w:rPr>
        <w:t>trừ</w:t>
      </w:r>
      <w:r>
        <w:rPr>
          <w:color w:val="231F20"/>
          <w:spacing w:val="-10"/>
        </w:rPr>
        <w:t> </w:t>
      </w:r>
      <w:r>
        <w:rPr>
          <w:color w:val="231F20"/>
        </w:rPr>
        <w:t>giác</w:t>
      </w:r>
      <w:r>
        <w:rPr>
          <w:color w:val="231F20"/>
          <w:spacing w:val="-9"/>
        </w:rPr>
        <w:t> </w:t>
      </w:r>
      <w:r>
        <w:rPr>
          <w:color w:val="231F20"/>
        </w:rPr>
        <w:t>chi</w:t>
      </w:r>
      <w:r>
        <w:rPr>
          <w:color w:val="231F20"/>
          <w:spacing w:val="-10"/>
        </w:rPr>
        <w:t> </w:t>
      </w:r>
      <w:r>
        <w:rPr>
          <w:color w:val="231F20"/>
        </w:rPr>
        <w:t>hỷ.</w:t>
      </w:r>
      <w:r>
        <w:rPr>
          <w:color w:val="231F20"/>
          <w:spacing w:val="-9"/>
        </w:rPr>
        <w:t> </w:t>
      </w:r>
      <w:r>
        <w:rPr>
          <w:color w:val="231F20"/>
        </w:rPr>
        <w:t>Bảy</w:t>
      </w:r>
      <w:r>
        <w:rPr>
          <w:color w:val="231F20"/>
          <w:spacing w:val="-10"/>
        </w:rPr>
        <w:t> </w:t>
      </w:r>
      <w:r>
        <w:rPr>
          <w:color w:val="231F20"/>
        </w:rPr>
        <w:t>đạo</w:t>
      </w:r>
      <w:r>
        <w:rPr>
          <w:color w:val="231F20"/>
          <w:spacing w:val="-9"/>
        </w:rPr>
        <w:t> </w:t>
      </w:r>
      <w:r>
        <w:rPr>
          <w:color w:val="231F20"/>
        </w:rPr>
        <w:t>chi</w:t>
      </w:r>
      <w:r>
        <w:rPr>
          <w:color w:val="231F20"/>
          <w:spacing w:val="-10"/>
        </w:rPr>
        <w:t> </w:t>
      </w:r>
      <w:r>
        <w:rPr>
          <w:color w:val="231F20"/>
        </w:rPr>
        <w:t>hữu</w:t>
      </w:r>
      <w:r>
        <w:rPr>
          <w:color w:val="231F20"/>
          <w:spacing w:val="-10"/>
        </w:rPr>
        <w:t> </w:t>
      </w:r>
      <w:r>
        <w:rPr>
          <w:color w:val="231F20"/>
        </w:rPr>
        <w:t>học:</w:t>
      </w:r>
      <w:r>
        <w:rPr>
          <w:color w:val="231F20"/>
          <w:spacing w:val="-9"/>
        </w:rPr>
        <w:t> </w:t>
      </w:r>
      <w:r>
        <w:rPr>
          <w:color w:val="231F20"/>
        </w:rPr>
        <w:t>Là trừ chánh tư </w:t>
      </w:r>
      <w:r>
        <w:rPr>
          <w:color w:val="231F20"/>
          <w:spacing w:val="-5"/>
        </w:rPr>
        <w:t>duy. </w:t>
      </w:r>
      <w:r>
        <w:rPr>
          <w:color w:val="231F20"/>
        </w:rPr>
        <w:t>Tám đạo chi vô học: Là trừ chánh tư duy và </w:t>
      </w:r>
      <w:r>
        <w:rPr>
          <w:color w:val="231F20"/>
          <w:spacing w:val="-3"/>
        </w:rPr>
        <w:t>trong </w:t>
      </w:r>
      <w:r>
        <w:rPr>
          <w:color w:val="231F20"/>
        </w:rPr>
        <w:t>hai thứ chánh kiến, chánh trí trừ một thứ. Ở đây nói là để ngăn chận lối chấp cho ở địa trên cũng có chánh tư </w:t>
      </w:r>
      <w:r>
        <w:rPr>
          <w:color w:val="231F20"/>
          <w:spacing w:val="-5"/>
        </w:rPr>
        <w:t>duy.</w:t>
      </w:r>
    </w:p>
    <w:p>
      <w:pPr>
        <w:pStyle w:val="BodyText"/>
        <w:spacing w:line="273" w:lineRule="auto" w:before="107"/>
        <w:ind w:right="107"/>
      </w:pPr>
      <w:r>
        <w:rPr>
          <w:color w:val="231F20"/>
        </w:rPr>
        <w:t>Nếu</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hai,</w:t>
      </w:r>
      <w:r>
        <w:rPr>
          <w:color w:val="231F20"/>
          <w:spacing w:val="-4"/>
        </w:rPr>
        <w:t> </w:t>
      </w:r>
      <w:r>
        <w:rPr>
          <w:color w:val="231F20"/>
        </w:rPr>
        <w:t>khi</w:t>
      </w:r>
      <w:r>
        <w:rPr>
          <w:color w:val="231F20"/>
          <w:spacing w:val="-5"/>
        </w:rPr>
        <w:t> </w:t>
      </w:r>
      <w:r>
        <w:rPr>
          <w:color w:val="231F20"/>
        </w:rPr>
        <w:t>giác</w:t>
      </w:r>
      <w:r>
        <w:rPr>
          <w:color w:val="231F20"/>
          <w:spacing w:val="-5"/>
        </w:rPr>
        <w:t> </w:t>
      </w:r>
      <w:r>
        <w:rPr>
          <w:color w:val="231F20"/>
        </w:rPr>
        <w:t>chi</w:t>
      </w:r>
      <w:r>
        <w:rPr>
          <w:color w:val="231F20"/>
          <w:spacing w:val="-4"/>
        </w:rPr>
        <w:t> </w:t>
      </w:r>
      <w:r>
        <w:rPr>
          <w:color w:val="231F20"/>
        </w:rPr>
        <w:t>niệm</w:t>
      </w:r>
      <w:r>
        <w:rPr>
          <w:color w:val="231F20"/>
          <w:spacing w:val="-5"/>
        </w:rPr>
        <w:t> </w:t>
      </w:r>
      <w:r>
        <w:rPr>
          <w:color w:val="231F20"/>
        </w:rPr>
        <w:t>hiện</w:t>
      </w:r>
      <w:r>
        <w:rPr>
          <w:color w:val="231F20"/>
          <w:spacing w:val="-4"/>
        </w:rPr>
        <w:t> </w:t>
      </w:r>
      <w:r>
        <w:rPr>
          <w:color w:val="231F20"/>
        </w:rPr>
        <w:t>tiền,</w:t>
      </w:r>
      <w:r>
        <w:rPr>
          <w:color w:val="231F20"/>
          <w:spacing w:val="-4"/>
        </w:rPr>
        <w:t> </w:t>
      </w:r>
      <w:r>
        <w:rPr>
          <w:color w:val="231F20"/>
        </w:rPr>
        <w:t>có</w:t>
      </w:r>
      <w:r>
        <w:rPr>
          <w:color w:val="231F20"/>
          <w:spacing w:val="-4"/>
        </w:rPr>
        <w:t> </w:t>
      </w:r>
      <w:r>
        <w:rPr>
          <w:color w:val="231F20"/>
        </w:rPr>
        <w:t>bảy 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bảy</w:t>
      </w:r>
      <w:r>
        <w:rPr>
          <w:color w:val="231F20"/>
          <w:spacing w:val="-10"/>
        </w:rPr>
        <w:t> </w:t>
      </w:r>
      <w:r>
        <w:rPr>
          <w:color w:val="231F20"/>
        </w:rPr>
        <w:t>đạo</w:t>
      </w:r>
      <w:r>
        <w:rPr>
          <w:color w:val="231F20"/>
          <w:spacing w:val="-10"/>
        </w:rPr>
        <w:t> </w:t>
      </w:r>
      <w:r>
        <w:rPr>
          <w:color w:val="231F20"/>
        </w:rPr>
        <w:t>chi</w:t>
      </w:r>
      <w:r>
        <w:rPr>
          <w:color w:val="231F20"/>
          <w:spacing w:val="-10"/>
        </w:rPr>
        <w:t> </w:t>
      </w:r>
      <w:r>
        <w:rPr>
          <w:color w:val="231F20"/>
        </w:rPr>
        <w:t>hữu</w:t>
      </w:r>
      <w:r>
        <w:rPr>
          <w:color w:val="231F20"/>
          <w:spacing w:val="-10"/>
        </w:rPr>
        <w:t> </w:t>
      </w:r>
      <w:r>
        <w:rPr>
          <w:color w:val="231F20"/>
        </w:rPr>
        <w:t>học</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bảy</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chi vô học hiện tiền, vì địa kia có hỷ, không có chánh tư </w:t>
      </w:r>
      <w:r>
        <w:rPr>
          <w:color w:val="231F20"/>
          <w:spacing w:val="-5"/>
        </w:rPr>
        <w:t>duy. </w:t>
      </w:r>
      <w:r>
        <w:rPr>
          <w:color w:val="231F20"/>
        </w:rPr>
        <w:t>Phần còn lại như trước đã nói.</w:t>
      </w:r>
    </w:p>
    <w:p>
      <w:pPr>
        <w:pStyle w:val="BodyText"/>
        <w:spacing w:line="273" w:lineRule="auto" w:before="110"/>
        <w:ind w:right="108"/>
      </w:pPr>
      <w:r>
        <w:rPr>
          <w:color w:val="231F20"/>
        </w:rPr>
        <w:t>Nếu dựa vào định vô sắc, khi giác chi niệm hiện tiền, có sáu giác chi và bốn đạo chi hữu học hiện tiền, sáu giác chi và năm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chi vô học hiện tiền. Trong </w:t>
      </w:r>
      <w:r>
        <w:rPr>
          <w:color w:val="231F20"/>
          <w:spacing w:val="-5"/>
        </w:rPr>
        <w:t>đây, </w:t>
      </w:r>
      <w:r>
        <w:rPr>
          <w:color w:val="231F20"/>
        </w:rPr>
        <w:t>nói sáu giác chi: Tức là trừ giác chi hỷ. Bốn đạo chi hữu học: Tức trừ chánh tư duy và chánh ngữ, </w:t>
      </w:r>
      <w:r>
        <w:rPr>
          <w:color w:val="231F20"/>
          <w:spacing w:val="-3"/>
        </w:rPr>
        <w:t>chánh </w:t>
      </w:r>
      <w:r>
        <w:rPr>
          <w:color w:val="231F20"/>
        </w:rPr>
        <w:t>nghiệp, chánh mạng. Năm đạo chi vô học: Là trừ bốn chi nói trên</w:t>
      </w:r>
      <w:r>
        <w:rPr>
          <w:color w:val="231F20"/>
          <w:spacing w:val="-43"/>
        </w:rPr>
        <w:t> </w:t>
      </w:r>
      <w:r>
        <w:rPr>
          <w:color w:val="231F20"/>
        </w:rPr>
        <w:t>và chánh</w:t>
      </w:r>
      <w:r>
        <w:rPr>
          <w:color w:val="231F20"/>
          <w:spacing w:val="-11"/>
        </w:rPr>
        <w:t> </w:t>
      </w:r>
      <w:r>
        <w:rPr>
          <w:color w:val="231F20"/>
        </w:rPr>
        <w:t>kiến</w:t>
      </w:r>
      <w:r>
        <w:rPr>
          <w:color w:val="231F20"/>
          <w:spacing w:val="-11"/>
        </w:rPr>
        <w:t> </w:t>
      </w:r>
      <w:r>
        <w:rPr>
          <w:color w:val="231F20"/>
        </w:rPr>
        <w:t>hoặc</w:t>
      </w:r>
      <w:r>
        <w:rPr>
          <w:color w:val="231F20"/>
          <w:spacing w:val="-11"/>
        </w:rPr>
        <w:t> </w:t>
      </w:r>
      <w:r>
        <w:rPr>
          <w:color w:val="231F20"/>
        </w:rPr>
        <w:t>chánh</w:t>
      </w:r>
      <w:r>
        <w:rPr>
          <w:color w:val="231F20"/>
          <w:spacing w:val="-11"/>
        </w:rPr>
        <w:t> </w:t>
      </w:r>
      <w:r>
        <w:rPr>
          <w:color w:val="231F20"/>
        </w:rPr>
        <w:t>trí</w:t>
      </w:r>
      <w:r>
        <w:rPr>
          <w:color w:val="231F20"/>
          <w:spacing w:val="-11"/>
        </w:rPr>
        <w:t> </w:t>
      </w:r>
      <w:r>
        <w:rPr>
          <w:color w:val="231F20"/>
        </w:rPr>
        <w:t>trừ</w:t>
      </w:r>
      <w:r>
        <w:rPr>
          <w:color w:val="231F20"/>
          <w:spacing w:val="-11"/>
        </w:rPr>
        <w:t> </w:t>
      </w:r>
      <w:r>
        <w:rPr>
          <w:color w:val="231F20"/>
        </w:rPr>
        <w:t>một.</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để</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lối</w:t>
      </w:r>
      <w:r>
        <w:rPr>
          <w:color w:val="231F20"/>
          <w:spacing w:val="-11"/>
        </w:rPr>
        <w:t> </w:t>
      </w:r>
      <w:r>
        <w:rPr>
          <w:color w:val="231F20"/>
        </w:rPr>
        <w:t>chấp cho trong định vô sắc cũng có</w:t>
      </w:r>
      <w:r>
        <w:rPr>
          <w:color w:val="231F20"/>
          <w:spacing w:val="-2"/>
        </w:rPr>
        <w:t> </w:t>
      </w:r>
      <w:r>
        <w:rPr>
          <w:color w:val="231F20"/>
        </w:rPr>
        <w:t>giới.</w:t>
      </w:r>
    </w:p>
    <w:p>
      <w:pPr>
        <w:pStyle w:val="BodyText"/>
        <w:spacing w:line="276" w:lineRule="auto"/>
        <w:ind w:left="110" w:right="390"/>
      </w:pPr>
      <w:r>
        <w:rPr>
          <w:color w:val="231F20"/>
        </w:rPr>
        <w:t>Về các giác chi: Trạch pháp, tinh tấn, khinh an, định, xả và</w:t>
      </w:r>
      <w:r>
        <w:rPr>
          <w:color w:val="231F20"/>
          <w:spacing w:val="-42"/>
        </w:rPr>
        <w:t> </w:t>
      </w:r>
      <w:r>
        <w:rPr>
          <w:color w:val="231F20"/>
        </w:rPr>
        <w:t>các đạo chi: Chánh kiến, chánh cần, chánh niệm, chánh định cũng như </w:t>
      </w:r>
      <w:r>
        <w:rPr>
          <w:color w:val="231F20"/>
          <w:spacing w:val="-5"/>
        </w:rPr>
        <w:t>vậy. </w:t>
      </w:r>
      <w:r>
        <w:rPr>
          <w:color w:val="231F20"/>
        </w:rPr>
        <w:t>Tức đều chung cho tất cả các địa như giác chi niệm. Đây là </w:t>
      </w:r>
      <w:r>
        <w:rPr>
          <w:color w:val="231F20"/>
          <w:spacing w:val="-4"/>
        </w:rPr>
        <w:t>nói </w:t>
      </w:r>
      <w:r>
        <w:rPr>
          <w:color w:val="231F20"/>
        </w:rPr>
        <w:t>chung, có khác biệt là khi chánh kiến của đạo chi hiện tiền thì nhất định trừ chánh trí.</w:t>
      </w:r>
    </w:p>
    <w:p>
      <w:pPr>
        <w:pStyle w:val="BodyText"/>
        <w:spacing w:line="276" w:lineRule="auto"/>
        <w:ind w:left="110" w:right="390"/>
      </w:pPr>
      <w:r>
        <w:rPr>
          <w:color w:val="231F20"/>
        </w:rPr>
        <w:t>Nếu dựa vào tĩnh lự thứ nhất, khi giác chi hỷ hiện tiền, có bảy giác chi và tám đạo chi hữu học hiện tiền, bảy giác chi và chín đạo chi vô học hiện tiền. Ở đây, chín đạo chi: Tức là chánh kiến, chánh trí trừ đi một. Còn các chi khác đều có đủ.</w:t>
      </w:r>
    </w:p>
    <w:p>
      <w:pPr>
        <w:pStyle w:val="BodyText"/>
        <w:spacing w:line="276" w:lineRule="auto"/>
        <w:ind w:left="110" w:right="390"/>
      </w:pPr>
      <w:r>
        <w:rPr>
          <w:color w:val="231F20"/>
        </w:rPr>
        <w:t>Nếu dựa vào tĩnh lự thứ hai, khi giác chi hỷ hiện tiền, có bảy 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bảy</w:t>
      </w:r>
      <w:r>
        <w:rPr>
          <w:color w:val="231F20"/>
          <w:spacing w:val="-10"/>
        </w:rPr>
        <w:t> </w:t>
      </w:r>
      <w:r>
        <w:rPr>
          <w:color w:val="231F20"/>
        </w:rPr>
        <w:t>đạo</w:t>
      </w:r>
      <w:r>
        <w:rPr>
          <w:color w:val="231F20"/>
          <w:spacing w:val="-10"/>
        </w:rPr>
        <w:t> </w:t>
      </w:r>
      <w:r>
        <w:rPr>
          <w:color w:val="231F20"/>
        </w:rPr>
        <w:t>chi</w:t>
      </w:r>
      <w:r>
        <w:rPr>
          <w:color w:val="231F20"/>
          <w:spacing w:val="-10"/>
        </w:rPr>
        <w:t> </w:t>
      </w:r>
      <w:r>
        <w:rPr>
          <w:color w:val="231F20"/>
        </w:rPr>
        <w:t>hữu</w:t>
      </w:r>
      <w:r>
        <w:rPr>
          <w:color w:val="231F20"/>
          <w:spacing w:val="-10"/>
        </w:rPr>
        <w:t> </w:t>
      </w:r>
      <w:r>
        <w:rPr>
          <w:color w:val="231F20"/>
        </w:rPr>
        <w:t>học</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bảy</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chi vô học hiện tiền. Ở </w:t>
      </w:r>
      <w:r>
        <w:rPr>
          <w:color w:val="231F20"/>
          <w:spacing w:val="-5"/>
        </w:rPr>
        <w:t>đây, </w:t>
      </w:r>
      <w:r>
        <w:rPr>
          <w:color w:val="231F20"/>
        </w:rPr>
        <w:t>bảy đạo chi: Tức là trừ chánh tư </w:t>
      </w:r>
      <w:r>
        <w:rPr>
          <w:color w:val="231F20"/>
          <w:spacing w:val="-5"/>
        </w:rPr>
        <w:t>duy. </w:t>
      </w:r>
      <w:r>
        <w:rPr>
          <w:color w:val="231F20"/>
        </w:rPr>
        <w:t>Tám đạo</w:t>
      </w:r>
      <w:r>
        <w:rPr>
          <w:color w:val="231F20"/>
          <w:spacing w:val="-5"/>
        </w:rPr>
        <w:t> </w:t>
      </w:r>
      <w:r>
        <w:rPr>
          <w:color w:val="231F20"/>
        </w:rPr>
        <w:t>chi</w:t>
      </w:r>
      <w:r>
        <w:rPr>
          <w:color w:val="231F20"/>
          <w:spacing w:val="-5"/>
        </w:rPr>
        <w:t> </w:t>
      </w:r>
      <w:r>
        <w:rPr>
          <w:color w:val="231F20"/>
        </w:rPr>
        <w:t>vô</w:t>
      </w:r>
      <w:r>
        <w:rPr>
          <w:color w:val="231F20"/>
          <w:spacing w:val="-5"/>
        </w:rPr>
        <w:t> </w:t>
      </w:r>
      <w:r>
        <w:rPr>
          <w:color w:val="231F20"/>
        </w:rPr>
        <w:t>học:</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chánh</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và</w:t>
      </w:r>
      <w:r>
        <w:rPr>
          <w:color w:val="231F20"/>
          <w:spacing w:val="-5"/>
        </w:rPr>
        <w:t> </w:t>
      </w:r>
      <w:r>
        <w:rPr>
          <w:color w:val="231F20"/>
        </w:rPr>
        <w:t>chánh</w:t>
      </w:r>
      <w:r>
        <w:rPr>
          <w:color w:val="231F20"/>
          <w:spacing w:val="-5"/>
        </w:rPr>
        <w:t> </w:t>
      </w:r>
      <w:r>
        <w:rPr>
          <w:color w:val="231F20"/>
        </w:rPr>
        <w:t>kiến</w:t>
      </w:r>
      <w:r>
        <w:rPr>
          <w:color w:val="231F20"/>
          <w:spacing w:val="-5"/>
        </w:rPr>
        <w:t> </w:t>
      </w:r>
      <w:r>
        <w:rPr>
          <w:color w:val="231F20"/>
        </w:rPr>
        <w:t>hoặc</w:t>
      </w:r>
      <w:r>
        <w:rPr>
          <w:color w:val="231F20"/>
          <w:spacing w:val="-5"/>
        </w:rPr>
        <w:t> </w:t>
      </w:r>
      <w:r>
        <w:rPr>
          <w:color w:val="231F20"/>
        </w:rPr>
        <w:t>chánh</w:t>
      </w:r>
      <w:r>
        <w:rPr>
          <w:color w:val="231F20"/>
          <w:spacing w:val="-5"/>
        </w:rPr>
        <w:t> </w:t>
      </w:r>
      <w:r>
        <w:rPr>
          <w:color w:val="231F20"/>
        </w:rPr>
        <w:t>trí trừ đi một.</w:t>
      </w:r>
    </w:p>
    <w:p>
      <w:pPr>
        <w:pStyle w:val="BodyText"/>
        <w:spacing w:before="115"/>
        <w:ind w:left="677" w:firstLine="0"/>
      </w:pPr>
      <w:r>
        <w:rPr>
          <w:i/>
          <w:color w:val="231F20"/>
        </w:rPr>
        <w:t>Hỏi: </w:t>
      </w:r>
      <w:r>
        <w:rPr>
          <w:color w:val="231F20"/>
        </w:rPr>
        <w:t>Vì sao ở địa cận phần không có giác chi hỷ?</w:t>
      </w:r>
    </w:p>
    <w:p>
      <w:pPr>
        <w:pStyle w:val="BodyText"/>
        <w:spacing w:before="158"/>
        <w:ind w:left="677" w:firstLine="0"/>
      </w:pPr>
      <w:r>
        <w:rPr>
          <w:i/>
          <w:color w:val="231F20"/>
        </w:rPr>
        <w:t>Đáp: </w:t>
      </w:r>
      <w:r>
        <w:rPr>
          <w:color w:val="231F20"/>
        </w:rPr>
        <w:t>Vì ở đấy không phải là vật chứa đựng, không phải là ruộng.</w:t>
      </w:r>
    </w:p>
    <w:p>
      <w:pPr>
        <w:pStyle w:val="BodyText"/>
        <w:spacing w:line="276" w:lineRule="auto" w:before="159"/>
        <w:ind w:left="110" w:right="391"/>
      </w:pPr>
      <w:r>
        <w:rPr>
          <w:color w:val="231F20"/>
        </w:rPr>
        <w:t>Lại</w:t>
      </w:r>
      <w:r>
        <w:rPr>
          <w:color w:val="231F20"/>
          <w:spacing w:val="-14"/>
        </w:rPr>
        <w:t> </w:t>
      </w:r>
      <w:r>
        <w:rPr>
          <w:color w:val="231F20"/>
        </w:rPr>
        <w:t>nữa,</w:t>
      </w:r>
      <w:r>
        <w:rPr>
          <w:color w:val="231F20"/>
          <w:spacing w:val="-14"/>
        </w:rPr>
        <w:t> </w:t>
      </w:r>
      <w:r>
        <w:rPr>
          <w:color w:val="231F20"/>
        </w:rPr>
        <w:t>vì</w:t>
      </w:r>
      <w:r>
        <w:rPr>
          <w:color w:val="231F20"/>
          <w:spacing w:val="-14"/>
        </w:rPr>
        <w:t> </w:t>
      </w:r>
      <w:r>
        <w:rPr>
          <w:color w:val="231F20"/>
        </w:rPr>
        <w:t>các</w:t>
      </w:r>
      <w:r>
        <w:rPr>
          <w:color w:val="231F20"/>
          <w:spacing w:val="-14"/>
        </w:rPr>
        <w:t> </w:t>
      </w:r>
      <w:r>
        <w:rPr>
          <w:color w:val="231F20"/>
        </w:rPr>
        <w:t>địa</w:t>
      </w:r>
      <w:r>
        <w:rPr>
          <w:color w:val="231F20"/>
          <w:spacing w:val="-14"/>
        </w:rPr>
        <w:t> </w:t>
      </w:r>
      <w:r>
        <w:rPr>
          <w:color w:val="231F20"/>
        </w:rPr>
        <w:t>cận</w:t>
      </w:r>
      <w:r>
        <w:rPr>
          <w:color w:val="231F20"/>
          <w:spacing w:val="-14"/>
        </w:rPr>
        <w:t> </w:t>
      </w:r>
      <w:r>
        <w:rPr>
          <w:color w:val="231F20"/>
        </w:rPr>
        <w:t>phần</w:t>
      </w:r>
      <w:r>
        <w:rPr>
          <w:color w:val="231F20"/>
          <w:spacing w:val="-14"/>
        </w:rPr>
        <w:t> </w:t>
      </w:r>
      <w:r>
        <w:rPr>
          <w:color w:val="231F20"/>
        </w:rPr>
        <w:t>tuy</w:t>
      </w:r>
      <w:r>
        <w:rPr>
          <w:color w:val="231F20"/>
          <w:spacing w:val="-14"/>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5"/>
        </w:rPr>
        <w:t> </w:t>
      </w:r>
      <w:r>
        <w:rPr>
          <w:color w:val="231F20"/>
        </w:rPr>
        <w:t>hay</w:t>
      </w:r>
      <w:r>
        <w:rPr>
          <w:color w:val="231F20"/>
          <w:spacing w:val="-14"/>
        </w:rPr>
        <w:t> </w:t>
      </w:r>
      <w:r>
        <w:rPr>
          <w:color w:val="231F20"/>
        </w:rPr>
        <w:t>chưa</w:t>
      </w:r>
      <w:r>
        <w:rPr>
          <w:color w:val="231F20"/>
          <w:spacing w:val="-14"/>
        </w:rPr>
        <w:t> </w:t>
      </w:r>
      <w:r>
        <w:rPr>
          <w:color w:val="231F20"/>
        </w:rPr>
        <w:t>lìa</w:t>
      </w:r>
      <w:r>
        <w:rPr>
          <w:color w:val="231F20"/>
          <w:spacing w:val="-14"/>
        </w:rPr>
        <w:t> </w:t>
      </w:r>
      <w:r>
        <w:rPr>
          <w:color w:val="231F20"/>
          <w:spacing w:val="-3"/>
        </w:rPr>
        <w:t>nhiễm </w:t>
      </w:r>
      <w:r>
        <w:rPr>
          <w:color w:val="231F20"/>
        </w:rPr>
        <w:t>nơi địa dưới đều được hiện tiền. Vì chưa phải là điều kỳ lạ, ít có </w:t>
      </w:r>
      <w:r>
        <w:rPr>
          <w:color w:val="231F20"/>
          <w:spacing w:val="-4"/>
        </w:rPr>
        <w:t>nên </w:t>
      </w:r>
      <w:r>
        <w:rPr>
          <w:color w:val="231F20"/>
        </w:rPr>
        <w:t>không</w:t>
      </w:r>
      <w:r>
        <w:rPr>
          <w:color w:val="231F20"/>
          <w:spacing w:val="-7"/>
        </w:rPr>
        <w:t> </w:t>
      </w:r>
      <w:r>
        <w:rPr>
          <w:color w:val="231F20"/>
        </w:rPr>
        <w:t>sinh</w:t>
      </w:r>
      <w:r>
        <w:rPr>
          <w:color w:val="231F20"/>
          <w:spacing w:val="-6"/>
        </w:rPr>
        <w:t> </w:t>
      </w:r>
      <w:r>
        <w:rPr>
          <w:color w:val="231F20"/>
        </w:rPr>
        <w:t>hỷ.</w:t>
      </w:r>
      <w:r>
        <w:rPr>
          <w:color w:val="231F20"/>
          <w:spacing w:val="-7"/>
        </w:rPr>
        <w:t> </w:t>
      </w:r>
      <w:r>
        <w:rPr>
          <w:color w:val="231F20"/>
        </w:rPr>
        <w:t>Như</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bị</w:t>
      </w:r>
      <w:r>
        <w:rPr>
          <w:color w:val="231F20"/>
          <w:spacing w:val="-6"/>
        </w:rPr>
        <w:t> </w:t>
      </w:r>
      <w:r>
        <w:rPr>
          <w:color w:val="231F20"/>
        </w:rPr>
        <w:t>trói</w:t>
      </w:r>
      <w:r>
        <w:rPr>
          <w:color w:val="231F20"/>
          <w:spacing w:val="-6"/>
        </w:rPr>
        <w:t> </w:t>
      </w:r>
      <w:r>
        <w:rPr>
          <w:color w:val="231F20"/>
        </w:rPr>
        <w:t>buộc,</w:t>
      </w:r>
      <w:r>
        <w:rPr>
          <w:color w:val="231F20"/>
          <w:spacing w:val="-7"/>
        </w:rPr>
        <w:t> </w:t>
      </w:r>
      <w:r>
        <w:rPr>
          <w:color w:val="231F20"/>
        </w:rPr>
        <w:t>khi</w:t>
      </w:r>
      <w:r>
        <w:rPr>
          <w:color w:val="231F20"/>
          <w:spacing w:val="-6"/>
        </w:rPr>
        <w:t> </w:t>
      </w:r>
      <w:r>
        <w:rPr>
          <w:color w:val="231F20"/>
        </w:rPr>
        <w:t>được</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lại</w:t>
      </w:r>
      <w:r>
        <w:rPr>
          <w:color w:val="231F20"/>
          <w:spacing w:val="-6"/>
        </w:rPr>
        <w:t> </w:t>
      </w:r>
      <w:r>
        <w:rPr>
          <w:color w:val="231F20"/>
        </w:rPr>
        <w:t>gặp sự may mắn hơn, tâm đối với việc được giải thoát kia không lấy</w:t>
      </w:r>
      <w:r>
        <w:rPr>
          <w:color w:val="231F20"/>
          <w:spacing w:val="-29"/>
        </w:rPr>
        <w:t> </w:t>
      </w:r>
      <w:r>
        <w:rPr>
          <w:color w:val="231F20"/>
          <w:spacing w:val="-5"/>
        </w:rPr>
        <w:t>làm </w:t>
      </w:r>
      <w:r>
        <w:rPr>
          <w:color w:val="231F20"/>
        </w:rPr>
        <w:t>lạ, nên không sinh</w:t>
      </w:r>
      <w:r>
        <w:rPr>
          <w:color w:val="231F20"/>
          <w:spacing w:val="-2"/>
        </w:rPr>
        <w:t> </w:t>
      </w:r>
      <w:r>
        <w:rPr>
          <w:color w:val="231F20"/>
        </w:rPr>
        <w:t>hỷ.</w:t>
      </w:r>
    </w:p>
    <w:p>
      <w:pPr>
        <w:pStyle w:val="BodyText"/>
        <w:spacing w:line="276" w:lineRule="auto"/>
        <w:ind w:left="110" w:right="391"/>
      </w:pPr>
      <w:r>
        <w:rPr>
          <w:color w:val="231F20"/>
        </w:rPr>
        <w:t>Lại nữa, nếu ở địa cận phần cũng có hỷ thì nó không khác gì với địa căn bản.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nếu ở địa cận phần cũng có hỷ, vì tham đắm hỷ này nên không cầu mong đến địa căn bản. Nếu như thế liền bị ngăn trở việc lìa bỏ nhiễm ở bậc dưới. Như có người đang đi giữa đường lại tham đắm vào sự việc gì đó làm sao đến nơi sớm được. Cho nên các cận phần không có giác chi hỷ.</w:t>
      </w:r>
    </w:p>
    <w:p>
      <w:pPr>
        <w:pStyle w:val="BodyText"/>
        <w:spacing w:line="273" w:lineRule="auto" w:before="109"/>
        <w:ind w:right="106"/>
      </w:pPr>
      <w:r>
        <w:rPr>
          <w:color w:val="231F20"/>
        </w:rPr>
        <w:t>Nếu</w:t>
      </w:r>
      <w:r>
        <w:rPr>
          <w:color w:val="231F20"/>
          <w:spacing w:val="-10"/>
        </w:rPr>
        <w:t> </w:t>
      </w:r>
      <w:r>
        <w:rPr>
          <w:color w:val="231F20"/>
        </w:rPr>
        <w:t>dựa</w:t>
      </w:r>
      <w:r>
        <w:rPr>
          <w:color w:val="231F20"/>
          <w:spacing w:val="-9"/>
        </w:rPr>
        <w:t> </w:t>
      </w:r>
      <w:r>
        <w:rPr>
          <w:color w:val="231F20"/>
        </w:rPr>
        <w:t>vào</w:t>
      </w:r>
      <w:r>
        <w:rPr>
          <w:color w:val="231F20"/>
          <w:spacing w:val="-9"/>
        </w:rPr>
        <w:t> </w:t>
      </w:r>
      <w:r>
        <w:rPr>
          <w:color w:val="231F20"/>
        </w:rPr>
        <w:t>định</w:t>
      </w:r>
      <w:r>
        <w:rPr>
          <w:color w:val="231F20"/>
          <w:spacing w:val="-10"/>
        </w:rPr>
        <w:t> </w:t>
      </w:r>
      <w:r>
        <w:rPr>
          <w:color w:val="231F20"/>
        </w:rPr>
        <w:t>vị</w:t>
      </w:r>
      <w:r>
        <w:rPr>
          <w:color w:val="231F20"/>
          <w:spacing w:val="-9"/>
        </w:rPr>
        <w:t> </w:t>
      </w:r>
      <w:r>
        <w:rPr>
          <w:color w:val="231F20"/>
        </w:rPr>
        <w:t>chí,</w:t>
      </w:r>
      <w:r>
        <w:rPr>
          <w:color w:val="231F20"/>
          <w:spacing w:val="-9"/>
        </w:rPr>
        <w:t> </w:t>
      </w:r>
      <w:r>
        <w:rPr>
          <w:color w:val="231F20"/>
        </w:rPr>
        <w:t>khi</w:t>
      </w:r>
      <w:r>
        <w:rPr>
          <w:color w:val="231F20"/>
          <w:spacing w:val="-9"/>
        </w:rPr>
        <w:t> </w:t>
      </w:r>
      <w:r>
        <w:rPr>
          <w:color w:val="231F20"/>
        </w:rPr>
        <w:t>chánh</w:t>
      </w:r>
      <w:r>
        <w:rPr>
          <w:color w:val="231F20"/>
          <w:spacing w:val="-10"/>
        </w:rPr>
        <w:t> </w:t>
      </w:r>
      <w:r>
        <w:rPr>
          <w:color w:val="231F20"/>
        </w:rPr>
        <w:t>tư</w:t>
      </w:r>
      <w:r>
        <w:rPr>
          <w:color w:val="231F20"/>
          <w:spacing w:val="-9"/>
        </w:rPr>
        <w:t> </w:t>
      </w:r>
      <w:r>
        <w:rPr>
          <w:color w:val="231F20"/>
        </w:rPr>
        <w:t>duy</w:t>
      </w:r>
      <w:r>
        <w:rPr>
          <w:color w:val="231F20"/>
          <w:spacing w:val="-9"/>
        </w:rPr>
        <w:t> </w:t>
      </w:r>
      <w:r>
        <w:rPr>
          <w:color w:val="231F20"/>
        </w:rPr>
        <w:t>hiện</w:t>
      </w:r>
      <w:r>
        <w:rPr>
          <w:color w:val="231F20"/>
          <w:spacing w:val="-10"/>
        </w:rPr>
        <w:t> </w:t>
      </w:r>
      <w:r>
        <w:rPr>
          <w:color w:val="231F20"/>
        </w:rPr>
        <w:t>tiền,</w:t>
      </w:r>
      <w:r>
        <w:rPr>
          <w:color w:val="231F20"/>
          <w:spacing w:val="-9"/>
        </w:rPr>
        <w:t> </w:t>
      </w:r>
      <w:r>
        <w:rPr>
          <w:color w:val="231F20"/>
        </w:rPr>
        <w:t>có</w:t>
      </w:r>
      <w:r>
        <w:rPr>
          <w:color w:val="231F20"/>
          <w:spacing w:val="-9"/>
        </w:rPr>
        <w:t> </w:t>
      </w:r>
      <w:r>
        <w:rPr>
          <w:color w:val="231F20"/>
        </w:rPr>
        <w:t>sáu</w:t>
      </w:r>
      <w:r>
        <w:rPr>
          <w:color w:val="231F20"/>
          <w:spacing w:val="-9"/>
        </w:rPr>
        <w:t> </w:t>
      </w:r>
      <w:r>
        <w:rPr>
          <w:color w:val="231F20"/>
        </w:rPr>
        <w:t>giác chi và tám đạo chi hữu học hiện tiền, sáu giác chi và chín đạo chi</w:t>
      </w:r>
      <w:r>
        <w:rPr>
          <w:color w:val="231F20"/>
          <w:spacing w:val="-34"/>
        </w:rPr>
        <w:t> </w:t>
      </w:r>
      <w:r>
        <w:rPr>
          <w:color w:val="231F20"/>
        </w:rPr>
        <w:t>vô học hiện tiền. Ở </w:t>
      </w:r>
      <w:r>
        <w:rPr>
          <w:color w:val="231F20"/>
          <w:spacing w:val="-5"/>
        </w:rPr>
        <w:t>đây, </w:t>
      </w:r>
      <w:r>
        <w:rPr>
          <w:color w:val="231F20"/>
        </w:rPr>
        <w:t>sáu giác chi: Là trừ giác chi hỷ. Chín đạo chi: Là</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hoặc</w:t>
      </w:r>
      <w:r>
        <w:rPr>
          <w:color w:val="231F20"/>
          <w:spacing w:val="-6"/>
        </w:rPr>
        <w:t> </w:t>
      </w:r>
      <w:r>
        <w:rPr>
          <w:color w:val="231F20"/>
        </w:rPr>
        <w:t>chánh</w:t>
      </w:r>
      <w:r>
        <w:rPr>
          <w:color w:val="231F20"/>
          <w:spacing w:val="-6"/>
        </w:rPr>
        <w:t> </w:t>
      </w:r>
      <w:r>
        <w:rPr>
          <w:color w:val="231F20"/>
        </w:rPr>
        <w:t>trí</w:t>
      </w:r>
      <w:r>
        <w:rPr>
          <w:color w:val="231F20"/>
          <w:spacing w:val="-6"/>
        </w:rPr>
        <w:t> </w:t>
      </w:r>
      <w:r>
        <w:rPr>
          <w:color w:val="231F20"/>
        </w:rPr>
        <w:t>trừ</w:t>
      </w:r>
      <w:r>
        <w:rPr>
          <w:color w:val="231F20"/>
          <w:spacing w:val="-6"/>
        </w:rPr>
        <w:t> </w:t>
      </w:r>
      <w:r>
        <w:rPr>
          <w:color w:val="231F20"/>
        </w:rPr>
        <w:t>đi</w:t>
      </w:r>
      <w:r>
        <w:rPr>
          <w:color w:val="231F20"/>
          <w:spacing w:val="-6"/>
        </w:rPr>
        <w:t> </w:t>
      </w:r>
      <w:r>
        <w:rPr>
          <w:color w:val="231F20"/>
        </w:rPr>
        <w:t>một.</w:t>
      </w:r>
      <w:r>
        <w:rPr>
          <w:color w:val="231F20"/>
          <w:spacing w:val="-6"/>
        </w:rPr>
        <w:t> </w:t>
      </w:r>
      <w:r>
        <w:rPr>
          <w:color w:val="231F20"/>
        </w:rPr>
        <w:t>Còn</w:t>
      </w:r>
      <w:r>
        <w:rPr>
          <w:color w:val="231F20"/>
          <w:spacing w:val="-6"/>
        </w:rPr>
        <w:t> </w:t>
      </w:r>
      <w:r>
        <w:rPr>
          <w:color w:val="231F20"/>
        </w:rPr>
        <w:t>các</w:t>
      </w:r>
      <w:r>
        <w:rPr>
          <w:color w:val="231F20"/>
          <w:spacing w:val="-6"/>
        </w:rPr>
        <w:t> </w:t>
      </w:r>
      <w:r>
        <w:rPr>
          <w:color w:val="231F20"/>
        </w:rPr>
        <w:t>chi</w:t>
      </w:r>
      <w:r>
        <w:rPr>
          <w:color w:val="231F20"/>
          <w:spacing w:val="-6"/>
        </w:rPr>
        <w:t> </w:t>
      </w:r>
      <w:r>
        <w:rPr>
          <w:color w:val="231F20"/>
        </w:rPr>
        <w:t>khác</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đủ.</w:t>
      </w:r>
    </w:p>
    <w:p>
      <w:pPr>
        <w:pStyle w:val="BodyText"/>
        <w:spacing w:line="273" w:lineRule="auto" w:before="110"/>
        <w:ind w:right="107"/>
      </w:pPr>
      <w:r>
        <w:rPr>
          <w:color w:val="231F20"/>
        </w:rPr>
        <w:t>Nếu</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khi</w:t>
      </w:r>
      <w:r>
        <w:rPr>
          <w:color w:val="231F20"/>
          <w:spacing w:val="-10"/>
        </w:rPr>
        <w:t> </w:t>
      </w:r>
      <w:r>
        <w:rPr>
          <w:color w:val="231F20"/>
        </w:rPr>
        <w:t>chánh</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có</w:t>
      </w:r>
      <w:r>
        <w:rPr>
          <w:color w:val="231F20"/>
          <w:spacing w:val="-10"/>
        </w:rPr>
        <w:t> </w:t>
      </w:r>
      <w:r>
        <w:rPr>
          <w:color w:val="231F20"/>
          <w:spacing w:val="-4"/>
        </w:rPr>
        <w:t>bảy </w:t>
      </w:r>
      <w:r>
        <w:rPr>
          <w:color w:val="231F20"/>
        </w:rPr>
        <w:t>giác chi và tám đạo chi hữu học hiện tiền, bảy giác chi và chín đạo chi vô học hiện tiền. Ở </w:t>
      </w:r>
      <w:r>
        <w:rPr>
          <w:color w:val="231F20"/>
          <w:spacing w:val="-5"/>
        </w:rPr>
        <w:t>đây, </w:t>
      </w:r>
      <w:r>
        <w:rPr>
          <w:color w:val="231F20"/>
        </w:rPr>
        <w:t>chín đạo chi vô học: Như trước đã nói, nên biết.</w:t>
      </w:r>
    </w:p>
    <w:p>
      <w:pPr>
        <w:pStyle w:val="BodyText"/>
        <w:spacing w:before="110"/>
        <w:ind w:left="960" w:firstLine="0"/>
      </w:pPr>
      <w:r>
        <w:rPr>
          <w:i/>
          <w:color w:val="231F20"/>
        </w:rPr>
        <w:t>Hỏi: </w:t>
      </w:r>
      <w:r>
        <w:rPr>
          <w:color w:val="231F20"/>
        </w:rPr>
        <w:t>Vì sao ở địa trên không có chánh tư duy?</w:t>
      </w:r>
    </w:p>
    <w:p>
      <w:pPr>
        <w:pStyle w:val="BodyText"/>
        <w:spacing w:before="155"/>
        <w:ind w:left="960" w:firstLine="0"/>
      </w:pPr>
      <w:r>
        <w:rPr>
          <w:i/>
          <w:color w:val="231F20"/>
          <w:spacing w:val="-3"/>
        </w:rPr>
        <w:t>Đáp:</w:t>
      </w:r>
      <w:r>
        <w:rPr>
          <w:i/>
          <w:color w:val="231F20"/>
          <w:spacing w:val="-20"/>
        </w:rPr>
        <w:t> </w:t>
      </w:r>
      <w:r>
        <w:rPr>
          <w:color w:val="231F20"/>
        </w:rPr>
        <w:t>Vì</w:t>
      </w:r>
      <w:r>
        <w:rPr>
          <w:color w:val="231F20"/>
          <w:spacing w:val="-15"/>
        </w:rPr>
        <w:t> </w:t>
      </w:r>
      <w:r>
        <w:rPr>
          <w:color w:val="231F20"/>
        </w:rPr>
        <w:t>ở</w:t>
      </w:r>
      <w:r>
        <w:rPr>
          <w:color w:val="231F20"/>
          <w:spacing w:val="-15"/>
        </w:rPr>
        <w:t> </w:t>
      </w:r>
      <w:r>
        <w:rPr>
          <w:color w:val="231F20"/>
        </w:rPr>
        <w:t>đấy</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rPr>
        <w:t>vật</w:t>
      </w:r>
      <w:r>
        <w:rPr>
          <w:color w:val="231F20"/>
          <w:spacing w:val="-15"/>
        </w:rPr>
        <w:t> </w:t>
      </w:r>
      <w:r>
        <w:rPr>
          <w:color w:val="231F20"/>
          <w:spacing w:val="-3"/>
        </w:rPr>
        <w:t>chứa</w:t>
      </w:r>
      <w:r>
        <w:rPr>
          <w:color w:val="231F20"/>
          <w:spacing w:val="-15"/>
        </w:rPr>
        <w:t> </w:t>
      </w:r>
      <w:r>
        <w:rPr>
          <w:color w:val="231F20"/>
          <w:spacing w:val="-3"/>
        </w:rPr>
        <w:t>đựng,</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spacing w:val="-3"/>
        </w:rPr>
        <w:t>ruộng.</w:t>
      </w:r>
    </w:p>
    <w:p>
      <w:pPr>
        <w:pStyle w:val="BodyText"/>
        <w:spacing w:line="273" w:lineRule="auto" w:before="154"/>
        <w:ind w:right="106"/>
      </w:pPr>
      <w:r>
        <w:rPr>
          <w:color w:val="231F20"/>
        </w:rPr>
        <w:t>Lại nữa, vì để đối trị với tầm mong cầu địa trên. Nếu trong địa trên cũng có tầm thì đâu cần khởi các gia hạnh thù thắng để mong cầu đạt địa trên.</w:t>
      </w:r>
    </w:p>
    <w:p>
      <w:pPr>
        <w:pStyle w:val="BodyText"/>
        <w:spacing w:line="273" w:lineRule="auto" w:before="111"/>
        <w:ind w:right="107"/>
      </w:pPr>
      <w:r>
        <w:rPr>
          <w:color w:val="231F20"/>
        </w:rPr>
        <w:t>Lại nữa, nếu các pháp ở địa dưới và địa trên đều có thì đâu có pháp diệt dần dần. Nếu không có pháp diệt dần thì đâu có pháp diệt rốt ráo. Nếu không có pháp diệt rốt ráo làm sao có được giải thoát, xuất ly và Niết-bàn? Chớ nên phạm lỗi </w:t>
      </w:r>
      <w:r>
        <w:rPr>
          <w:color w:val="231F20"/>
          <w:spacing w:val="-5"/>
        </w:rPr>
        <w:t>này, </w:t>
      </w:r>
      <w:r>
        <w:rPr>
          <w:color w:val="231F20"/>
        </w:rPr>
        <w:t>thế nên ở địa trên</w:t>
      </w:r>
      <w:r>
        <w:rPr>
          <w:color w:val="231F20"/>
          <w:spacing w:val="-42"/>
        </w:rPr>
        <w:t> </w:t>
      </w:r>
      <w:r>
        <w:rPr>
          <w:color w:val="231F20"/>
        </w:rPr>
        <w:t>không có chánh tư </w:t>
      </w:r>
      <w:r>
        <w:rPr>
          <w:color w:val="231F20"/>
          <w:spacing w:val="-5"/>
        </w:rPr>
        <w:t>duy.</w:t>
      </w:r>
    </w:p>
    <w:p>
      <w:pPr>
        <w:pStyle w:val="BodyText"/>
        <w:spacing w:before="109"/>
        <w:ind w:left="960" w:firstLine="0"/>
      </w:pPr>
      <w:r>
        <w:rPr>
          <w:color w:val="231F20"/>
        </w:rPr>
        <w:t>Lại nữa, chánh tư duy là thô, còn địa trên thì vi tế.</w:t>
      </w:r>
    </w:p>
    <w:p>
      <w:pPr>
        <w:pStyle w:val="BodyText"/>
        <w:spacing w:line="273" w:lineRule="auto" w:before="155"/>
        <w:ind w:right="106"/>
      </w:pPr>
      <w:r>
        <w:rPr>
          <w:color w:val="231F20"/>
        </w:rPr>
        <w:t>Lại</w:t>
      </w:r>
      <w:r>
        <w:rPr>
          <w:color w:val="231F20"/>
          <w:spacing w:val="-11"/>
        </w:rPr>
        <w:t> </w:t>
      </w:r>
      <w:r>
        <w:rPr>
          <w:color w:val="231F20"/>
        </w:rPr>
        <w:t>nữa,</w:t>
      </w:r>
      <w:r>
        <w:rPr>
          <w:color w:val="231F20"/>
          <w:spacing w:val="-11"/>
        </w:rPr>
        <w:t> </w:t>
      </w:r>
      <w:r>
        <w:rPr>
          <w:color w:val="231F20"/>
        </w:rPr>
        <w:t>chánh</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là</w:t>
      </w:r>
      <w:r>
        <w:rPr>
          <w:color w:val="231F20"/>
          <w:spacing w:val="-11"/>
        </w:rPr>
        <w:t> </w:t>
      </w:r>
      <w:r>
        <w:rPr>
          <w:color w:val="231F20"/>
        </w:rPr>
        <w:t>tướng</w:t>
      </w:r>
      <w:r>
        <w:rPr>
          <w:color w:val="231F20"/>
          <w:spacing w:val="-11"/>
        </w:rPr>
        <w:t> </w:t>
      </w:r>
      <w:r>
        <w:rPr>
          <w:color w:val="231F20"/>
        </w:rPr>
        <w:t>tìm</w:t>
      </w:r>
      <w:r>
        <w:rPr>
          <w:color w:val="231F20"/>
          <w:spacing w:val="-11"/>
        </w:rPr>
        <w:t> </w:t>
      </w:r>
      <w:r>
        <w:rPr>
          <w:color w:val="231F20"/>
        </w:rPr>
        <w:t>cầu,</w:t>
      </w:r>
      <w:r>
        <w:rPr>
          <w:color w:val="231F20"/>
          <w:spacing w:val="-11"/>
        </w:rPr>
        <w:t> </w:t>
      </w:r>
      <w:r>
        <w:rPr>
          <w:color w:val="231F20"/>
        </w:rPr>
        <w:t>còn</w:t>
      </w:r>
      <w:r>
        <w:rPr>
          <w:color w:val="231F20"/>
          <w:spacing w:val="-11"/>
        </w:rPr>
        <w:t> </w:t>
      </w:r>
      <w:r>
        <w:rPr>
          <w:color w:val="231F20"/>
        </w:rPr>
        <w:t>ở</w:t>
      </w:r>
      <w:r>
        <w:rPr>
          <w:color w:val="231F20"/>
          <w:spacing w:val="-11"/>
        </w:rPr>
        <w:t> </w:t>
      </w:r>
      <w:r>
        <w:rPr>
          <w:color w:val="231F20"/>
        </w:rPr>
        <w:t>địa</w:t>
      </w:r>
      <w:r>
        <w:rPr>
          <w:color w:val="231F20"/>
          <w:spacing w:val="-11"/>
        </w:rPr>
        <w:t> </w:t>
      </w:r>
      <w:r>
        <w:rPr>
          <w:color w:val="231F20"/>
        </w:rPr>
        <w:t>trên</w:t>
      </w:r>
      <w:r>
        <w:rPr>
          <w:color w:val="231F20"/>
          <w:spacing w:val="-11"/>
        </w:rPr>
        <w:t> </w:t>
      </w:r>
      <w:r>
        <w:rPr>
          <w:color w:val="231F20"/>
        </w:rPr>
        <w:t>thì</w:t>
      </w:r>
      <w:r>
        <w:rPr>
          <w:color w:val="231F20"/>
          <w:spacing w:val="-11"/>
        </w:rPr>
        <w:t> </w:t>
      </w:r>
      <w:r>
        <w:rPr>
          <w:color w:val="231F20"/>
        </w:rPr>
        <w:t>không tìm cầu, nên không có chánh tư </w:t>
      </w:r>
      <w:r>
        <w:rPr>
          <w:color w:val="231F20"/>
          <w:spacing w:val="-5"/>
        </w:rPr>
        <w:t>duy.</w:t>
      </w:r>
    </w:p>
    <w:p>
      <w:pPr>
        <w:pStyle w:val="BodyText"/>
        <w:spacing w:line="273" w:lineRule="auto" w:before="111"/>
        <w:ind w:right="106"/>
      </w:pPr>
      <w:r>
        <w:rPr>
          <w:color w:val="231F20"/>
        </w:rPr>
        <w:t>Lại nữa, nếu trong địa có biểu nghiệp của thân ngữ và tùy có một</w:t>
      </w:r>
      <w:r>
        <w:rPr>
          <w:color w:val="231F20"/>
          <w:spacing w:val="-4"/>
        </w:rPr>
        <w:t> </w:t>
      </w:r>
      <w:r>
        <w:rPr>
          <w:color w:val="231F20"/>
        </w:rPr>
        <w:t>trong</w:t>
      </w:r>
      <w:r>
        <w:rPr>
          <w:color w:val="231F20"/>
          <w:spacing w:val="-3"/>
        </w:rPr>
        <w:t> </w:t>
      </w:r>
      <w:r>
        <w:rPr>
          <w:color w:val="231F20"/>
        </w:rPr>
        <w:t>năm</w:t>
      </w:r>
      <w:r>
        <w:rPr>
          <w:color w:val="231F20"/>
          <w:spacing w:val="-4"/>
        </w:rPr>
        <w:t> </w:t>
      </w:r>
      <w:r>
        <w:rPr>
          <w:color w:val="231F20"/>
        </w:rPr>
        <w:t>thức</w:t>
      </w:r>
      <w:r>
        <w:rPr>
          <w:color w:val="231F20"/>
          <w:spacing w:val="-3"/>
        </w:rPr>
        <w:t> </w:t>
      </w:r>
      <w:r>
        <w:rPr>
          <w:color w:val="231F20"/>
        </w:rPr>
        <w:t>thì</w:t>
      </w:r>
      <w:r>
        <w:rPr>
          <w:color w:val="231F20"/>
          <w:spacing w:val="-4"/>
        </w:rPr>
        <w:t> </w:t>
      </w:r>
      <w:r>
        <w:rPr>
          <w:color w:val="231F20"/>
        </w:rPr>
        <w:t>địa</w:t>
      </w:r>
      <w:r>
        <w:rPr>
          <w:color w:val="231F20"/>
          <w:spacing w:val="-3"/>
        </w:rPr>
        <w:t> </w:t>
      </w:r>
      <w:r>
        <w:rPr>
          <w:color w:val="231F20"/>
        </w:rPr>
        <w:t>ấy</w:t>
      </w:r>
      <w:r>
        <w:rPr>
          <w:color w:val="231F20"/>
          <w:spacing w:val="-4"/>
        </w:rPr>
        <w:t> </w:t>
      </w:r>
      <w:r>
        <w:rPr>
          <w:color w:val="231F20"/>
        </w:rPr>
        <w:t>có</w:t>
      </w:r>
      <w:r>
        <w:rPr>
          <w:color w:val="231F20"/>
          <w:spacing w:val="-3"/>
        </w:rPr>
        <w:t> </w:t>
      </w:r>
      <w:r>
        <w:rPr>
          <w:color w:val="231F20"/>
        </w:rPr>
        <w:t>chánh</w:t>
      </w:r>
      <w:r>
        <w:rPr>
          <w:color w:val="231F20"/>
          <w:spacing w:val="-4"/>
        </w:rPr>
        <w:t> </w:t>
      </w:r>
      <w:r>
        <w:rPr>
          <w:color w:val="231F20"/>
        </w:rPr>
        <w:t>tư</w:t>
      </w:r>
      <w:r>
        <w:rPr>
          <w:color w:val="231F20"/>
          <w:spacing w:val="-3"/>
        </w:rPr>
        <w:t> </w:t>
      </w:r>
      <w:r>
        <w:rPr>
          <w:color w:val="231F20"/>
          <w:spacing w:val="-5"/>
        </w:rPr>
        <w:t>duy.</w:t>
      </w:r>
      <w:r>
        <w:rPr>
          <w:color w:val="231F20"/>
          <w:spacing w:val="-8"/>
        </w:rPr>
        <w:t> </w:t>
      </w:r>
      <w:r>
        <w:rPr>
          <w:color w:val="231F20"/>
        </w:rPr>
        <w:t>Trong</w:t>
      </w:r>
      <w:r>
        <w:rPr>
          <w:color w:val="231F20"/>
          <w:spacing w:val="-3"/>
        </w:rPr>
        <w:t> </w:t>
      </w:r>
      <w:r>
        <w:rPr>
          <w:color w:val="231F20"/>
        </w:rPr>
        <w:t>địa</w:t>
      </w:r>
      <w:r>
        <w:rPr>
          <w:color w:val="231F20"/>
          <w:spacing w:val="-4"/>
        </w:rPr>
        <w:t> </w:t>
      </w:r>
      <w:r>
        <w:rPr>
          <w:color w:val="231F20"/>
        </w:rPr>
        <w:t>trên</w:t>
      </w:r>
      <w:r>
        <w:rPr>
          <w:color w:val="231F20"/>
          <w:spacing w:val="-3"/>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có</w:t>
      </w:r>
      <w:r>
        <w:rPr>
          <w:color w:val="231F20"/>
          <w:spacing w:val="-17"/>
        </w:rPr>
        <w:t> </w:t>
      </w:r>
      <w:r>
        <w:rPr>
          <w:color w:val="231F20"/>
        </w:rPr>
        <w:t>biểu</w:t>
      </w:r>
      <w:r>
        <w:rPr>
          <w:color w:val="231F20"/>
          <w:spacing w:val="-17"/>
        </w:rPr>
        <w:t> </w:t>
      </w:r>
      <w:r>
        <w:rPr>
          <w:color w:val="231F20"/>
        </w:rPr>
        <w:t>nghiệp</w:t>
      </w:r>
      <w:r>
        <w:rPr>
          <w:color w:val="231F20"/>
          <w:spacing w:val="-17"/>
        </w:rPr>
        <w:t> </w:t>
      </w:r>
      <w:r>
        <w:rPr>
          <w:color w:val="231F20"/>
        </w:rPr>
        <w:t>của</w:t>
      </w:r>
      <w:r>
        <w:rPr>
          <w:color w:val="231F20"/>
          <w:spacing w:val="-17"/>
        </w:rPr>
        <w:t> </w:t>
      </w:r>
      <w:r>
        <w:rPr>
          <w:color w:val="231F20"/>
        </w:rPr>
        <w:t>thân</w:t>
      </w:r>
      <w:r>
        <w:rPr>
          <w:color w:val="231F20"/>
          <w:spacing w:val="-17"/>
        </w:rPr>
        <w:t> </w:t>
      </w:r>
      <w:r>
        <w:rPr>
          <w:color w:val="231F20"/>
        </w:rPr>
        <w:t>ngữ,</w:t>
      </w:r>
      <w:r>
        <w:rPr>
          <w:color w:val="231F20"/>
          <w:spacing w:val="-17"/>
        </w:rPr>
        <w:t> </w:t>
      </w:r>
      <w:r>
        <w:rPr>
          <w:color w:val="231F20"/>
        </w:rPr>
        <w:t>cũng</w:t>
      </w:r>
      <w:r>
        <w:rPr>
          <w:color w:val="231F20"/>
          <w:spacing w:val="-17"/>
        </w:rPr>
        <w:t> </w:t>
      </w:r>
      <w:r>
        <w:rPr>
          <w:color w:val="231F20"/>
        </w:rPr>
        <w:t>không</w:t>
      </w:r>
      <w:r>
        <w:rPr>
          <w:color w:val="231F20"/>
          <w:spacing w:val="-17"/>
        </w:rPr>
        <w:t> </w:t>
      </w:r>
      <w:r>
        <w:rPr>
          <w:color w:val="231F20"/>
        </w:rPr>
        <w:t>có</w:t>
      </w:r>
      <w:r>
        <w:rPr>
          <w:color w:val="231F20"/>
          <w:spacing w:val="-17"/>
        </w:rPr>
        <w:t> </w:t>
      </w:r>
      <w:r>
        <w:rPr>
          <w:color w:val="231F20"/>
        </w:rPr>
        <w:t>năm</w:t>
      </w:r>
      <w:r>
        <w:rPr>
          <w:color w:val="231F20"/>
          <w:spacing w:val="-17"/>
        </w:rPr>
        <w:t> </w:t>
      </w:r>
      <w:r>
        <w:rPr>
          <w:color w:val="231F20"/>
        </w:rPr>
        <w:t>thức</w:t>
      </w:r>
      <w:r>
        <w:rPr>
          <w:color w:val="231F20"/>
          <w:spacing w:val="-17"/>
        </w:rPr>
        <w:t> </w:t>
      </w:r>
      <w:r>
        <w:rPr>
          <w:color w:val="231F20"/>
        </w:rPr>
        <w:t>thân</w:t>
      </w:r>
      <w:r>
        <w:rPr>
          <w:color w:val="231F20"/>
          <w:spacing w:val="-17"/>
        </w:rPr>
        <w:t> </w:t>
      </w:r>
      <w:r>
        <w:rPr>
          <w:color w:val="231F20"/>
        </w:rPr>
        <w:t>nên</w:t>
      </w:r>
      <w:r>
        <w:rPr>
          <w:color w:val="231F20"/>
          <w:spacing w:val="-17"/>
        </w:rPr>
        <w:t> </w:t>
      </w:r>
      <w:r>
        <w:rPr>
          <w:color w:val="231F20"/>
        </w:rPr>
        <w:t>không có chánh tư </w:t>
      </w:r>
      <w:r>
        <w:rPr>
          <w:color w:val="231F20"/>
          <w:spacing w:val="-5"/>
        </w:rPr>
        <w:t>duy.</w:t>
      </w:r>
    </w:p>
    <w:p>
      <w:pPr>
        <w:pStyle w:val="BodyText"/>
        <w:spacing w:line="273" w:lineRule="auto" w:before="112"/>
        <w:ind w:left="110" w:right="391"/>
      </w:pPr>
      <w:r>
        <w:rPr>
          <w:color w:val="231F20"/>
        </w:rPr>
        <w:t>Nếu dựa vào định vị chí, khi chánh ngữ hiện tiền, có sáu giác chi và tám đạo chi hữu học hiện tiền, sáu giác chi và chín đạo chi</w:t>
      </w:r>
      <w:r>
        <w:rPr>
          <w:color w:val="231F20"/>
          <w:spacing w:val="-34"/>
        </w:rPr>
        <w:t> </w:t>
      </w:r>
      <w:r>
        <w:rPr>
          <w:color w:val="231F20"/>
        </w:rPr>
        <w:t>vô học hiện tiền. Ở </w:t>
      </w:r>
      <w:r>
        <w:rPr>
          <w:color w:val="231F20"/>
          <w:spacing w:val="-5"/>
        </w:rPr>
        <w:t>đây, </w:t>
      </w:r>
      <w:r>
        <w:rPr>
          <w:color w:val="231F20"/>
        </w:rPr>
        <w:t>sáu giác chi: Là trừ giác chi hỷ. Còn các thứ khác như trước đã nói.</w:t>
      </w:r>
    </w:p>
    <w:p>
      <w:pPr>
        <w:pStyle w:val="BodyText"/>
        <w:spacing w:line="273" w:lineRule="auto" w:before="110"/>
        <w:ind w:left="110" w:right="390"/>
      </w:pPr>
      <w:r>
        <w:rPr>
          <w:color w:val="231F20"/>
        </w:rPr>
        <w:t>Nếu dựa vào tĩnh lự thứ nhất, khi chánh ngữ hiện tiền, có bảy giác chi và tám đạo chi hữu học hiện tiền, bảy giác chi và chín đạo chi vô học hiện tiền. Ở đây, chín đạo chi vô học: Như trước đã nói, nên biết.</w:t>
      </w:r>
    </w:p>
    <w:p>
      <w:pPr>
        <w:pStyle w:val="BodyText"/>
        <w:spacing w:line="273" w:lineRule="auto" w:before="110"/>
        <w:ind w:left="110" w:right="389"/>
      </w:pPr>
      <w:r>
        <w:rPr>
          <w:color w:val="231F20"/>
        </w:rPr>
        <w:t>Nếu</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trung</w:t>
      </w:r>
      <w:r>
        <w:rPr>
          <w:color w:val="231F20"/>
          <w:spacing w:val="-5"/>
        </w:rPr>
        <w:t> </w:t>
      </w:r>
      <w:r>
        <w:rPr>
          <w:color w:val="231F20"/>
        </w:rPr>
        <w:t>gian,</w:t>
      </w:r>
      <w:r>
        <w:rPr>
          <w:color w:val="231F20"/>
          <w:spacing w:val="-4"/>
        </w:rPr>
        <w:t> </w:t>
      </w:r>
      <w:r>
        <w:rPr>
          <w:color w:val="231F20"/>
        </w:rPr>
        <w:t>khi</w:t>
      </w:r>
      <w:r>
        <w:rPr>
          <w:color w:val="231F20"/>
          <w:spacing w:val="-4"/>
        </w:rPr>
        <w:t> </w:t>
      </w:r>
      <w:r>
        <w:rPr>
          <w:color w:val="231F20"/>
        </w:rPr>
        <w:t>chánh</w:t>
      </w:r>
      <w:r>
        <w:rPr>
          <w:color w:val="231F20"/>
          <w:spacing w:val="-5"/>
        </w:rPr>
        <w:t> </w:t>
      </w:r>
      <w:r>
        <w:rPr>
          <w:color w:val="231F20"/>
        </w:rPr>
        <w:t>ngữ</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có</w:t>
      </w:r>
      <w:r>
        <w:rPr>
          <w:color w:val="231F20"/>
          <w:spacing w:val="-4"/>
        </w:rPr>
        <w:t> </w:t>
      </w:r>
      <w:r>
        <w:rPr>
          <w:color w:val="231F20"/>
        </w:rPr>
        <w:t>sáu giác chi và bảy đạo chi hữu học hiện tiền, sáu giác chi và tám đạo chi vô học hiện tiền. Dựa vào tĩnh lự thứ ba, thứ tư cũng như </w:t>
      </w:r>
      <w:r>
        <w:rPr>
          <w:color w:val="231F20"/>
          <w:spacing w:val="-5"/>
        </w:rPr>
        <w:t>vậy. </w:t>
      </w:r>
      <w:r>
        <w:rPr>
          <w:color w:val="231F20"/>
        </w:rPr>
        <w:t>Ở </w:t>
      </w:r>
      <w:r>
        <w:rPr>
          <w:color w:val="231F20"/>
          <w:spacing w:val="-5"/>
        </w:rPr>
        <w:t>đây,</w:t>
      </w:r>
      <w:r>
        <w:rPr>
          <w:color w:val="231F20"/>
          <w:spacing w:val="-4"/>
        </w:rPr>
        <w:t> </w:t>
      </w:r>
      <w:r>
        <w:rPr>
          <w:color w:val="231F20"/>
        </w:rPr>
        <w:t>sáu</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Là</w:t>
      </w:r>
      <w:r>
        <w:rPr>
          <w:color w:val="231F20"/>
          <w:spacing w:val="-4"/>
        </w:rPr>
        <w:t> </w:t>
      </w:r>
      <w:r>
        <w:rPr>
          <w:color w:val="231F20"/>
        </w:rPr>
        <w:t>trừ</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hỷ.</w:t>
      </w:r>
      <w:r>
        <w:rPr>
          <w:color w:val="231F20"/>
          <w:spacing w:val="-4"/>
        </w:rPr>
        <w:t> </w:t>
      </w:r>
      <w:r>
        <w:rPr>
          <w:color w:val="231F20"/>
        </w:rPr>
        <w:t>Bảy</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hữu</w:t>
      </w:r>
      <w:r>
        <w:rPr>
          <w:color w:val="231F20"/>
          <w:spacing w:val="-4"/>
        </w:rPr>
        <w:t> </w:t>
      </w:r>
      <w:r>
        <w:rPr>
          <w:color w:val="231F20"/>
        </w:rPr>
        <w:t>học:</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trừ chánh tư </w:t>
      </w:r>
      <w:r>
        <w:rPr>
          <w:color w:val="231F20"/>
          <w:spacing w:val="-5"/>
        </w:rPr>
        <w:t>duy. </w:t>
      </w:r>
      <w:r>
        <w:rPr>
          <w:color w:val="231F20"/>
        </w:rPr>
        <w:t>Tám đạo chi vô học: Tức là trừ chánh tư duy và</w:t>
      </w:r>
      <w:r>
        <w:rPr>
          <w:color w:val="231F20"/>
          <w:spacing w:val="-33"/>
        </w:rPr>
        <w:t> </w:t>
      </w:r>
      <w:r>
        <w:rPr>
          <w:color w:val="231F20"/>
        </w:rPr>
        <w:t>chánh kiến hoặc chánh trí trừ một.</w:t>
      </w:r>
    </w:p>
    <w:p>
      <w:pPr>
        <w:pStyle w:val="BodyText"/>
        <w:spacing w:line="273" w:lineRule="auto" w:before="108"/>
        <w:ind w:left="110" w:right="390"/>
      </w:pPr>
      <w:r>
        <w:rPr>
          <w:color w:val="231F20"/>
        </w:rPr>
        <w:t>Nếu dựa vào tĩnh lự thứ hai, khi chánh ngữ hiện tiền, có bảy 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bảy</w:t>
      </w:r>
      <w:r>
        <w:rPr>
          <w:color w:val="231F20"/>
          <w:spacing w:val="-10"/>
        </w:rPr>
        <w:t> </w:t>
      </w:r>
      <w:r>
        <w:rPr>
          <w:color w:val="231F20"/>
        </w:rPr>
        <w:t>đạo</w:t>
      </w:r>
      <w:r>
        <w:rPr>
          <w:color w:val="231F20"/>
          <w:spacing w:val="-10"/>
        </w:rPr>
        <w:t> </w:t>
      </w:r>
      <w:r>
        <w:rPr>
          <w:color w:val="231F20"/>
        </w:rPr>
        <w:t>chi</w:t>
      </w:r>
      <w:r>
        <w:rPr>
          <w:color w:val="231F20"/>
          <w:spacing w:val="-10"/>
        </w:rPr>
        <w:t> </w:t>
      </w:r>
      <w:r>
        <w:rPr>
          <w:color w:val="231F20"/>
        </w:rPr>
        <w:t>hữu</w:t>
      </w:r>
      <w:r>
        <w:rPr>
          <w:color w:val="231F20"/>
          <w:spacing w:val="-10"/>
        </w:rPr>
        <w:t> </w:t>
      </w:r>
      <w:r>
        <w:rPr>
          <w:color w:val="231F20"/>
        </w:rPr>
        <w:t>học</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bảy</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chi vô học hiện tiền. Ở </w:t>
      </w:r>
      <w:r>
        <w:rPr>
          <w:color w:val="231F20"/>
          <w:spacing w:val="-5"/>
        </w:rPr>
        <w:t>đây, </w:t>
      </w:r>
      <w:r>
        <w:rPr>
          <w:color w:val="231F20"/>
        </w:rPr>
        <w:t>bảy đạo chi hữu học và tám đạo chi vô </w:t>
      </w:r>
      <w:r>
        <w:rPr>
          <w:color w:val="231F20"/>
          <w:spacing w:val="-4"/>
        </w:rPr>
        <w:t>học: </w:t>
      </w:r>
      <w:r>
        <w:rPr>
          <w:color w:val="231F20"/>
        </w:rPr>
        <w:t>Đều như trước đã</w:t>
      </w:r>
      <w:r>
        <w:rPr>
          <w:color w:val="231F20"/>
          <w:spacing w:val="-2"/>
        </w:rPr>
        <w:t> </w:t>
      </w:r>
      <w:r>
        <w:rPr>
          <w:color w:val="231F20"/>
        </w:rPr>
        <w:t>nói.</w:t>
      </w:r>
    </w:p>
    <w:p>
      <w:pPr>
        <w:pStyle w:val="BodyText"/>
        <w:spacing w:line="273" w:lineRule="auto" w:before="110"/>
        <w:ind w:left="110" w:right="390"/>
      </w:pPr>
      <w:r>
        <w:rPr>
          <w:color w:val="231F20"/>
        </w:rPr>
        <w:t>Chánh nghiệp, chánh mạng cũng như thế, tức đều chỉ có nơi sáu địa.</w:t>
      </w:r>
    </w:p>
    <w:p>
      <w:pPr>
        <w:pStyle w:val="BodyText"/>
        <w:spacing w:before="112"/>
        <w:ind w:left="677" w:firstLine="0"/>
      </w:pPr>
      <w:r>
        <w:rPr>
          <w:i/>
          <w:color w:val="231F20"/>
        </w:rPr>
        <w:t>Hỏi:</w:t>
      </w:r>
      <w:r>
        <w:rPr>
          <w:i/>
          <w:color w:val="231F20"/>
          <w:spacing w:val="-15"/>
        </w:rPr>
        <w:t> </w:t>
      </w:r>
      <w:r>
        <w:rPr>
          <w:color w:val="231F20"/>
        </w:rPr>
        <w:t>Vì</w:t>
      </w:r>
      <w:r>
        <w:rPr>
          <w:color w:val="231F20"/>
          <w:spacing w:val="-9"/>
        </w:rPr>
        <w:t> </w:t>
      </w:r>
      <w:r>
        <w:rPr>
          <w:color w:val="231F20"/>
        </w:rPr>
        <w:t>sao</w:t>
      </w:r>
      <w:r>
        <w:rPr>
          <w:color w:val="231F20"/>
          <w:spacing w:val="-10"/>
        </w:rPr>
        <w:t> </w:t>
      </w:r>
      <w:r>
        <w:rPr>
          <w:color w:val="231F20"/>
        </w:rPr>
        <w:t>ở</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ba</w:t>
      </w:r>
      <w:r>
        <w:rPr>
          <w:color w:val="231F20"/>
          <w:spacing w:val="-10"/>
        </w:rPr>
        <w:t> </w:t>
      </w:r>
      <w:r>
        <w:rPr>
          <w:color w:val="231F20"/>
        </w:rPr>
        <w:t>thứ</w:t>
      </w:r>
      <w:r>
        <w:rPr>
          <w:color w:val="231F20"/>
          <w:spacing w:val="-9"/>
        </w:rPr>
        <w:t> </w:t>
      </w:r>
      <w:r>
        <w:rPr>
          <w:color w:val="231F20"/>
        </w:rPr>
        <w:t>giới</w:t>
      </w:r>
      <w:r>
        <w:rPr>
          <w:color w:val="231F20"/>
          <w:spacing w:val="-10"/>
        </w:rPr>
        <w:t> </w:t>
      </w:r>
      <w:r>
        <w:rPr>
          <w:color w:val="231F20"/>
        </w:rPr>
        <w:t>như</w:t>
      </w:r>
      <w:r>
        <w:rPr>
          <w:color w:val="231F20"/>
          <w:spacing w:val="-9"/>
        </w:rPr>
        <w:t> </w:t>
      </w:r>
      <w:r>
        <w:rPr>
          <w:color w:val="231F20"/>
        </w:rPr>
        <w:t>chánh</w:t>
      </w:r>
      <w:r>
        <w:rPr>
          <w:color w:val="231F20"/>
          <w:spacing w:val="-10"/>
        </w:rPr>
        <w:t> </w:t>
      </w:r>
      <w:r>
        <w:rPr>
          <w:color w:val="231F20"/>
        </w:rPr>
        <w:t>ngữ</w:t>
      </w:r>
      <w:r>
        <w:rPr>
          <w:color w:val="231F20"/>
          <w:spacing w:val="-9"/>
        </w:rPr>
        <w:t> </w:t>
      </w:r>
      <w:r>
        <w:rPr>
          <w:color w:val="231F20"/>
          <w:spacing w:val="-5"/>
        </w:rPr>
        <w:t>v.v...?</w:t>
      </w:r>
    </w:p>
    <w:p>
      <w:pPr>
        <w:pStyle w:val="BodyText"/>
        <w:spacing w:before="154"/>
        <w:ind w:left="677" w:firstLine="0"/>
        <w:jc w:val="left"/>
      </w:pPr>
      <w:r>
        <w:rPr>
          <w:i/>
          <w:color w:val="231F20"/>
          <w:spacing w:val="-3"/>
        </w:rPr>
        <w:t>Đáp:</w:t>
      </w:r>
      <w:r>
        <w:rPr>
          <w:i/>
          <w:color w:val="231F20"/>
          <w:spacing w:val="-20"/>
        </w:rPr>
        <w:t> </w:t>
      </w:r>
      <w:r>
        <w:rPr>
          <w:color w:val="231F20"/>
        </w:rPr>
        <w:t>Vì</w:t>
      </w:r>
      <w:r>
        <w:rPr>
          <w:color w:val="231F20"/>
          <w:spacing w:val="-15"/>
        </w:rPr>
        <w:t> </w:t>
      </w:r>
      <w:r>
        <w:rPr>
          <w:color w:val="231F20"/>
        </w:rPr>
        <w:t>ở</w:t>
      </w:r>
      <w:r>
        <w:rPr>
          <w:color w:val="231F20"/>
          <w:spacing w:val="-15"/>
        </w:rPr>
        <w:t> </w:t>
      </w:r>
      <w:r>
        <w:rPr>
          <w:color w:val="231F20"/>
        </w:rPr>
        <w:t>đấy</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rPr>
        <w:t>vật</w:t>
      </w:r>
      <w:r>
        <w:rPr>
          <w:color w:val="231F20"/>
          <w:spacing w:val="-15"/>
        </w:rPr>
        <w:t> </w:t>
      </w:r>
      <w:r>
        <w:rPr>
          <w:color w:val="231F20"/>
          <w:spacing w:val="-3"/>
        </w:rPr>
        <w:t>chứa</w:t>
      </w:r>
      <w:r>
        <w:rPr>
          <w:color w:val="231F20"/>
          <w:spacing w:val="-15"/>
        </w:rPr>
        <w:t> </w:t>
      </w:r>
      <w:r>
        <w:rPr>
          <w:color w:val="231F20"/>
          <w:spacing w:val="-3"/>
        </w:rPr>
        <w:t>đựng,</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spacing w:val="-3"/>
        </w:rPr>
        <w:t>ruộng.</w:t>
      </w:r>
    </w:p>
    <w:p>
      <w:pPr>
        <w:pStyle w:val="BodyText"/>
        <w:spacing w:line="273" w:lineRule="auto" w:before="155"/>
        <w:ind w:left="110"/>
        <w:jc w:val="left"/>
      </w:pPr>
      <w:r>
        <w:rPr>
          <w:color w:val="231F20"/>
        </w:rPr>
        <w:t>Lại nữa, giới là một phần của sắc, vô sắc là không có sắc, nên không có giới.</w:t>
      </w:r>
    </w:p>
    <w:p>
      <w:pPr>
        <w:pStyle w:val="BodyText"/>
        <w:spacing w:line="273" w:lineRule="auto" w:before="111"/>
        <w:ind w:left="110"/>
        <w:jc w:val="left"/>
      </w:pPr>
      <w:r>
        <w:rPr>
          <w:color w:val="231F20"/>
        </w:rPr>
        <w:t>Lại nữa, giới là do đại chủng tạo nên, vô sắc thì không có đại chủng, nên không có giới.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Đã không có đại chủng vô lậu cũng nên không có giới vô lậu chăng?</w:t>
      </w:r>
    </w:p>
    <w:p>
      <w:pPr>
        <w:pStyle w:val="BodyText"/>
        <w:spacing w:line="273" w:lineRule="auto" w:before="112"/>
        <w:ind w:right="108"/>
      </w:pPr>
      <w:r>
        <w:rPr>
          <w:i/>
          <w:color w:val="231F20"/>
        </w:rPr>
        <w:t>Đáp:</w:t>
      </w:r>
      <w:r>
        <w:rPr>
          <w:i/>
          <w:color w:val="231F20"/>
          <w:spacing w:val="-8"/>
        </w:rPr>
        <w:t> </w:t>
      </w:r>
      <w:r>
        <w:rPr>
          <w:color w:val="231F20"/>
        </w:rPr>
        <w:t>Giới</w:t>
      </w:r>
      <w:r>
        <w:rPr>
          <w:color w:val="231F20"/>
          <w:spacing w:val="-9"/>
        </w:rPr>
        <w:t> </w:t>
      </w:r>
      <w:r>
        <w:rPr>
          <w:color w:val="231F20"/>
        </w:rPr>
        <w:t>là</w:t>
      </w:r>
      <w:r>
        <w:rPr>
          <w:color w:val="231F20"/>
          <w:spacing w:val="-7"/>
        </w:rPr>
        <w:t> </w:t>
      </w:r>
      <w:r>
        <w:rPr>
          <w:color w:val="231F20"/>
        </w:rPr>
        <w:t>do</w:t>
      </w:r>
      <w:r>
        <w:rPr>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mà</w:t>
      </w:r>
      <w:r>
        <w:rPr>
          <w:color w:val="231F20"/>
          <w:spacing w:val="-9"/>
        </w:rPr>
        <w:t> </w:t>
      </w:r>
      <w:r>
        <w:rPr>
          <w:color w:val="231F20"/>
        </w:rPr>
        <w:t>được</w:t>
      </w:r>
      <w:r>
        <w:rPr>
          <w:color w:val="231F20"/>
          <w:spacing w:val="-8"/>
        </w:rPr>
        <w:t> </w:t>
      </w:r>
      <w:r>
        <w:rPr>
          <w:color w:val="231F20"/>
        </w:rPr>
        <w:t>thành.</w:t>
      </w:r>
      <w:r>
        <w:rPr>
          <w:color w:val="231F20"/>
          <w:spacing w:val="-9"/>
        </w:rPr>
        <w:t> </w:t>
      </w:r>
      <w:r>
        <w:rPr>
          <w:color w:val="231F20"/>
        </w:rPr>
        <w:t>Sắc</w:t>
      </w:r>
      <w:r>
        <w:rPr>
          <w:color w:val="231F20"/>
          <w:spacing w:val="-8"/>
        </w:rPr>
        <w:t> </w:t>
      </w:r>
      <w:r>
        <w:rPr>
          <w:color w:val="231F20"/>
        </w:rPr>
        <w:t>thì</w:t>
      </w:r>
      <w:r>
        <w:rPr>
          <w:color w:val="231F20"/>
          <w:spacing w:val="-9"/>
        </w:rPr>
        <w:t> </w:t>
      </w:r>
      <w:r>
        <w:rPr>
          <w:color w:val="231F20"/>
        </w:rPr>
        <w:t>không</w:t>
      </w:r>
      <w:r>
        <w:rPr>
          <w:color w:val="231F20"/>
          <w:spacing w:val="-9"/>
        </w:rPr>
        <w:t> </w:t>
      </w:r>
      <w:r>
        <w:rPr>
          <w:color w:val="231F20"/>
        </w:rPr>
        <w:t>do</w:t>
      </w:r>
      <w:r>
        <w:rPr>
          <w:color w:val="231F20"/>
          <w:spacing w:val="-8"/>
        </w:rPr>
        <w:t> </w:t>
      </w:r>
      <w:r>
        <w:rPr>
          <w:color w:val="231F20"/>
        </w:rPr>
        <w:t>đại chủng mà thành. Vô lậu chỉ do tâm lực mà thành vô</w:t>
      </w:r>
      <w:r>
        <w:rPr>
          <w:color w:val="231F20"/>
          <w:spacing w:val="-7"/>
        </w:rPr>
        <w:t> </w:t>
      </w:r>
      <w:r>
        <w:rPr>
          <w:color w:val="231F20"/>
        </w:rPr>
        <w:t>lậu.</w:t>
      </w:r>
    </w:p>
    <w:p>
      <w:pPr>
        <w:pStyle w:val="BodyText"/>
        <w:spacing w:line="273" w:lineRule="auto" w:before="111"/>
        <w:ind w:right="108"/>
      </w:pPr>
      <w:r>
        <w:rPr>
          <w:color w:val="231F20"/>
        </w:rPr>
        <w:t>Lại nữa, vì chán bỏ các sắc, nhập định vô sắc, mà giới là sắc nên trong địa kia không có.</w:t>
      </w:r>
    </w:p>
    <w:p>
      <w:pPr>
        <w:pStyle w:val="BodyText"/>
        <w:spacing w:line="273" w:lineRule="auto" w:before="112"/>
        <w:ind w:right="107"/>
      </w:pPr>
      <w:r>
        <w:rPr>
          <w:color w:val="231F20"/>
        </w:rPr>
        <w:t>Lại nữa, nếu định vô sắc cũng còn có sắc thì tất không có pháp diệt dần dần v.v… cho đến nói rộng, nên ở đấy không có giới.</w:t>
      </w:r>
    </w:p>
    <w:p>
      <w:pPr>
        <w:pStyle w:val="BodyText"/>
        <w:spacing w:line="273" w:lineRule="auto" w:before="112"/>
        <w:ind w:right="107"/>
      </w:pPr>
      <w:r>
        <w:rPr>
          <w:color w:val="231F20"/>
        </w:rPr>
        <w:t>Lại nữa, vì để đối trị với giới ác nên có giới thiện. Còn định ở 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các</w:t>
      </w:r>
      <w:r>
        <w:rPr>
          <w:color w:val="231F20"/>
          <w:spacing w:val="-8"/>
        </w:rPr>
        <w:t> </w:t>
      </w:r>
      <w:r>
        <w:rPr>
          <w:color w:val="231F20"/>
        </w:rPr>
        <w:t>pháp</w:t>
      </w:r>
      <w:r>
        <w:rPr>
          <w:color w:val="231F20"/>
          <w:spacing w:val="-7"/>
        </w:rPr>
        <w:t> </w:t>
      </w:r>
      <w:r>
        <w:rPr>
          <w:color w:val="231F20"/>
        </w:rPr>
        <w:t>giới</w:t>
      </w:r>
      <w:r>
        <w:rPr>
          <w:color w:val="231F20"/>
          <w:spacing w:val="-7"/>
        </w:rPr>
        <w:t> </w:t>
      </w:r>
      <w:r>
        <w:rPr>
          <w:color w:val="231F20"/>
        </w:rPr>
        <w:t>ác</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giới</w:t>
      </w:r>
      <w:r>
        <w:rPr>
          <w:color w:val="231F20"/>
          <w:spacing w:val="-7"/>
        </w:rPr>
        <w:t> </w:t>
      </w:r>
      <w:r>
        <w:rPr>
          <w:color w:val="231F20"/>
        </w:rPr>
        <w:t>thiện. Vì sao? Vì các pháp giới ác chỉ có ở cõi dục, còn cõi vô sắc đối với cõi dục có đủ bốn thứ xa nên không thể đối trị. Thế nào là bốn thứ xa? Đó là: 1. Xa chỗ nương dựa. 2. Xa đối tượng duyên. 3. Xa hành tướng. 4. Xa đối</w:t>
      </w:r>
      <w:r>
        <w:rPr>
          <w:color w:val="231F20"/>
          <w:spacing w:val="-2"/>
        </w:rPr>
        <w:t> </w:t>
      </w:r>
      <w:r>
        <w:rPr>
          <w:color w:val="231F20"/>
        </w:rPr>
        <w:t>trị.</w:t>
      </w:r>
    </w:p>
    <w:p>
      <w:pPr>
        <w:pStyle w:val="BodyText"/>
        <w:spacing w:before="108"/>
        <w:ind w:left="960" w:firstLine="0"/>
      </w:pPr>
      <w:r>
        <w:rPr>
          <w:color w:val="231F20"/>
          <w:spacing w:val="-4"/>
        </w:rPr>
        <w:t>Thế</w:t>
      </w:r>
      <w:r>
        <w:rPr>
          <w:color w:val="231F20"/>
          <w:spacing w:val="-18"/>
        </w:rPr>
        <w:t> </w:t>
      </w:r>
      <w:r>
        <w:rPr>
          <w:color w:val="231F20"/>
          <w:spacing w:val="-4"/>
        </w:rPr>
        <w:t>nên</w:t>
      </w:r>
      <w:r>
        <w:rPr>
          <w:color w:val="231F20"/>
          <w:spacing w:val="-17"/>
        </w:rPr>
        <w:t> </w:t>
      </w:r>
      <w:r>
        <w:rPr>
          <w:color w:val="231F20"/>
          <w:spacing w:val="-5"/>
        </w:rPr>
        <w:t>định</w:t>
      </w:r>
      <w:r>
        <w:rPr>
          <w:color w:val="231F20"/>
          <w:spacing w:val="-18"/>
        </w:rPr>
        <w:t> </w:t>
      </w:r>
      <w:r>
        <w:rPr>
          <w:color w:val="231F20"/>
          <w:spacing w:val="-3"/>
        </w:rPr>
        <w:t>vô</w:t>
      </w:r>
      <w:r>
        <w:rPr>
          <w:color w:val="231F20"/>
          <w:spacing w:val="-17"/>
        </w:rPr>
        <w:t> </w:t>
      </w:r>
      <w:r>
        <w:rPr>
          <w:color w:val="231F20"/>
          <w:spacing w:val="-4"/>
        </w:rPr>
        <w:t>sắc</w:t>
      </w:r>
      <w:r>
        <w:rPr>
          <w:color w:val="231F20"/>
          <w:spacing w:val="-19"/>
        </w:rPr>
        <w:t> </w:t>
      </w:r>
      <w:r>
        <w:rPr>
          <w:color w:val="231F20"/>
          <w:spacing w:val="-5"/>
        </w:rPr>
        <w:t>không</w:t>
      </w:r>
      <w:r>
        <w:rPr>
          <w:color w:val="231F20"/>
          <w:spacing w:val="-17"/>
        </w:rPr>
        <w:t> </w:t>
      </w:r>
      <w:r>
        <w:rPr>
          <w:color w:val="231F20"/>
          <w:spacing w:val="-3"/>
        </w:rPr>
        <w:t>có</w:t>
      </w:r>
      <w:r>
        <w:rPr>
          <w:color w:val="231F20"/>
          <w:spacing w:val="-18"/>
        </w:rPr>
        <w:t> </w:t>
      </w:r>
      <w:r>
        <w:rPr>
          <w:color w:val="231F20"/>
          <w:spacing w:val="-3"/>
        </w:rPr>
        <w:t>ba</w:t>
      </w:r>
      <w:r>
        <w:rPr>
          <w:color w:val="231F20"/>
          <w:spacing w:val="-17"/>
        </w:rPr>
        <w:t> </w:t>
      </w:r>
      <w:r>
        <w:rPr>
          <w:color w:val="231F20"/>
          <w:spacing w:val="-4"/>
        </w:rPr>
        <w:t>thứ</w:t>
      </w:r>
      <w:r>
        <w:rPr>
          <w:color w:val="231F20"/>
          <w:spacing w:val="-18"/>
        </w:rPr>
        <w:t> </w:t>
      </w:r>
      <w:r>
        <w:rPr>
          <w:color w:val="231F20"/>
          <w:spacing w:val="-4"/>
        </w:rPr>
        <w:t>chi</w:t>
      </w:r>
      <w:r>
        <w:rPr>
          <w:color w:val="231F20"/>
          <w:spacing w:val="-17"/>
        </w:rPr>
        <w:t> </w:t>
      </w:r>
      <w:r>
        <w:rPr>
          <w:color w:val="231F20"/>
          <w:spacing w:val="-5"/>
        </w:rPr>
        <w:t>giới</w:t>
      </w:r>
      <w:r>
        <w:rPr>
          <w:color w:val="231F20"/>
          <w:spacing w:val="-18"/>
        </w:rPr>
        <w:t> </w:t>
      </w:r>
      <w:r>
        <w:rPr>
          <w:color w:val="231F20"/>
          <w:spacing w:val="-4"/>
        </w:rPr>
        <w:t>như</w:t>
      </w:r>
      <w:r>
        <w:rPr>
          <w:color w:val="231F20"/>
          <w:spacing w:val="-17"/>
        </w:rPr>
        <w:t> </w:t>
      </w:r>
      <w:r>
        <w:rPr>
          <w:color w:val="231F20"/>
          <w:spacing w:val="-5"/>
        </w:rPr>
        <w:t>chánh</w:t>
      </w:r>
      <w:r>
        <w:rPr>
          <w:color w:val="231F20"/>
          <w:spacing w:val="-18"/>
        </w:rPr>
        <w:t> </w:t>
      </w:r>
      <w:r>
        <w:rPr>
          <w:color w:val="231F20"/>
          <w:spacing w:val="-4"/>
        </w:rPr>
        <w:t>ngữ</w:t>
      </w:r>
      <w:r>
        <w:rPr>
          <w:color w:val="231F20"/>
          <w:spacing w:val="-17"/>
        </w:rPr>
        <w:t> </w:t>
      </w:r>
      <w:r>
        <w:rPr>
          <w:color w:val="231F20"/>
          <w:spacing w:val="-11"/>
        </w:rPr>
        <w:t>v.v…</w:t>
      </w:r>
    </w:p>
    <w:p>
      <w:pPr>
        <w:pStyle w:val="BodyText"/>
        <w:spacing w:line="273" w:lineRule="auto" w:before="155"/>
        <w:ind w:right="106"/>
      </w:pPr>
      <w:r>
        <w:rPr>
          <w:i/>
          <w:color w:val="231F20"/>
        </w:rPr>
        <w:t>* Có ba mươi bảy pháp Bồ-đề phần: </w:t>
      </w:r>
      <w:r>
        <w:rPr>
          <w:color w:val="231F20"/>
        </w:rPr>
        <w:t>Đó là bốn niệm trụ, bốn chánh</w:t>
      </w:r>
      <w:r>
        <w:rPr>
          <w:color w:val="231F20"/>
          <w:spacing w:val="-12"/>
        </w:rPr>
        <w:t> </w:t>
      </w:r>
      <w:r>
        <w:rPr>
          <w:color w:val="231F20"/>
        </w:rPr>
        <w:t>thắng,</w:t>
      </w:r>
      <w:r>
        <w:rPr>
          <w:color w:val="231F20"/>
          <w:spacing w:val="-12"/>
        </w:rPr>
        <w:t> </w:t>
      </w:r>
      <w:r>
        <w:rPr>
          <w:color w:val="231F20"/>
        </w:rPr>
        <w:t>bốn</w:t>
      </w:r>
      <w:r>
        <w:rPr>
          <w:color w:val="231F20"/>
          <w:spacing w:val="-12"/>
        </w:rPr>
        <w:t> </w:t>
      </w:r>
      <w:r>
        <w:rPr>
          <w:color w:val="231F20"/>
        </w:rPr>
        <w:t>thần</w:t>
      </w:r>
      <w:r>
        <w:rPr>
          <w:color w:val="231F20"/>
          <w:spacing w:val="-12"/>
        </w:rPr>
        <w:t> </w:t>
      </w:r>
      <w:r>
        <w:rPr>
          <w:color w:val="231F20"/>
        </w:rPr>
        <w:t>túc,</w:t>
      </w:r>
      <w:r>
        <w:rPr>
          <w:color w:val="231F20"/>
          <w:spacing w:val="-12"/>
        </w:rPr>
        <w:t> </w:t>
      </w:r>
      <w:r>
        <w:rPr>
          <w:color w:val="231F20"/>
        </w:rPr>
        <w:t>năm</w:t>
      </w:r>
      <w:r>
        <w:rPr>
          <w:color w:val="231F20"/>
          <w:spacing w:val="-12"/>
        </w:rPr>
        <w:t> </w:t>
      </w:r>
      <w:r>
        <w:rPr>
          <w:color w:val="231F20"/>
        </w:rPr>
        <w:t>căn,</w:t>
      </w:r>
      <w:r>
        <w:rPr>
          <w:color w:val="231F20"/>
          <w:spacing w:val="-12"/>
        </w:rPr>
        <w:t> </w:t>
      </w:r>
      <w:r>
        <w:rPr>
          <w:color w:val="231F20"/>
        </w:rPr>
        <w:t>năm</w:t>
      </w:r>
      <w:r>
        <w:rPr>
          <w:color w:val="231F20"/>
          <w:spacing w:val="-12"/>
        </w:rPr>
        <w:t> </w:t>
      </w:r>
      <w:r>
        <w:rPr>
          <w:color w:val="231F20"/>
        </w:rPr>
        <w:t>lực,</w:t>
      </w:r>
      <w:r>
        <w:rPr>
          <w:color w:val="231F20"/>
          <w:spacing w:val="-12"/>
        </w:rPr>
        <w:t> </w:t>
      </w:r>
      <w:r>
        <w:rPr>
          <w:color w:val="231F20"/>
        </w:rPr>
        <w:t>bảy</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và</w:t>
      </w:r>
      <w:r>
        <w:rPr>
          <w:color w:val="231F20"/>
          <w:spacing w:val="-12"/>
        </w:rPr>
        <w:t> </w:t>
      </w:r>
      <w:r>
        <w:rPr>
          <w:color w:val="231F20"/>
        </w:rPr>
        <w:t>tám</w:t>
      </w:r>
      <w:r>
        <w:rPr>
          <w:color w:val="231F20"/>
          <w:spacing w:val="-12"/>
        </w:rPr>
        <w:t> </w:t>
      </w:r>
      <w:r>
        <w:rPr>
          <w:color w:val="231F20"/>
        </w:rPr>
        <w:t>đạo chi. Đức Thế Tôn tuy nói pháp Bồ-đề phần nhưng không nói có </w:t>
      </w:r>
      <w:r>
        <w:rPr>
          <w:color w:val="231F20"/>
          <w:spacing w:val="-6"/>
        </w:rPr>
        <w:t>ba </w:t>
      </w:r>
      <w:r>
        <w:rPr>
          <w:color w:val="231F20"/>
        </w:rPr>
        <w:t>mươi bảy thứ, chỉ nói bảy giác chi gọi là pháp Bồ-đề phần. Làm sao nhận biết được như thế?</w:t>
      </w:r>
    </w:p>
    <w:p>
      <w:pPr>
        <w:pStyle w:val="BodyText"/>
        <w:spacing w:line="273" w:lineRule="auto" w:before="109"/>
        <w:ind w:right="108"/>
      </w:pPr>
      <w:r>
        <w:rPr>
          <w:color w:val="231F20"/>
        </w:rPr>
        <w:t>Do kinh làm lượng. Tức như Khế kinh nói: Có một vị Bí-sô đến chỗ Đức Phật, đảnh lễ nơi hai chân Phật, lui ngồi sang một bên và</w:t>
      </w:r>
      <w:r>
        <w:rPr>
          <w:color w:val="231F20"/>
          <w:spacing w:val="-6"/>
        </w:rPr>
        <w:t> </w:t>
      </w:r>
      <w:r>
        <w:rPr>
          <w:color w:val="231F20"/>
        </w:rPr>
        <w:t>thưa:</w:t>
      </w:r>
      <w:r>
        <w:rPr>
          <w:color w:val="231F20"/>
          <w:spacing w:val="-6"/>
        </w:rPr>
        <w:t> </w:t>
      </w:r>
      <w:r>
        <w:rPr>
          <w:color w:val="231F20"/>
        </w:rPr>
        <w:t>Như</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nói</w:t>
      </w:r>
      <w:r>
        <w:rPr>
          <w:color w:val="231F20"/>
          <w:spacing w:val="-5"/>
        </w:rPr>
        <w:t> </w:t>
      </w:r>
      <w:r>
        <w:rPr>
          <w:color w:val="231F20"/>
        </w:rPr>
        <w:t>có</w:t>
      </w:r>
      <w:r>
        <w:rPr>
          <w:color w:val="231F20"/>
          <w:spacing w:val="-6"/>
        </w:rPr>
        <w:t> </w:t>
      </w:r>
      <w:r>
        <w:rPr>
          <w:color w:val="231F20"/>
        </w:rPr>
        <w:t>bảy</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Những</w:t>
      </w:r>
      <w:r>
        <w:rPr>
          <w:color w:val="231F20"/>
          <w:spacing w:val="-6"/>
        </w:rPr>
        <w:t> </w:t>
      </w:r>
      <w:r>
        <w:rPr>
          <w:color w:val="231F20"/>
        </w:rPr>
        <w:t>gì</w:t>
      </w:r>
      <w:r>
        <w:rPr>
          <w:color w:val="231F20"/>
          <w:spacing w:val="-5"/>
        </w:rPr>
        <w:t> </w:t>
      </w:r>
      <w:r>
        <w:rPr>
          <w:color w:val="231F20"/>
        </w:rPr>
        <w:t>là</w:t>
      </w:r>
      <w:r>
        <w:rPr>
          <w:color w:val="231F20"/>
          <w:spacing w:val="-6"/>
        </w:rPr>
        <w:t> </w:t>
      </w:r>
      <w:r>
        <w:rPr>
          <w:color w:val="231F20"/>
        </w:rPr>
        <w:t>bảy</w:t>
      </w:r>
      <w:r>
        <w:rPr>
          <w:color w:val="231F20"/>
          <w:spacing w:val="-5"/>
        </w:rPr>
        <w:t> </w:t>
      </w:r>
      <w:r>
        <w:rPr>
          <w:color w:val="231F20"/>
        </w:rPr>
        <w:t>giác chi?</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10"/>
        </w:rPr>
        <w:t> </w:t>
      </w:r>
      <w:r>
        <w:rPr>
          <w:color w:val="231F20"/>
        </w:rPr>
        <w:t>Tức</w:t>
      </w:r>
      <w:r>
        <w:rPr>
          <w:color w:val="231F20"/>
          <w:spacing w:val="-5"/>
        </w:rPr>
        <w:t> </w:t>
      </w:r>
      <w:r>
        <w:rPr>
          <w:color w:val="231F20"/>
        </w:rPr>
        <w:t>bảy</w:t>
      </w:r>
      <w:r>
        <w:rPr>
          <w:color w:val="231F20"/>
          <w:spacing w:val="-5"/>
        </w:rPr>
        <w:t> </w:t>
      </w:r>
      <w:r>
        <w:rPr>
          <w:color w:val="231F20"/>
        </w:rPr>
        <w:t>pháp</w:t>
      </w:r>
      <w:r>
        <w:rPr>
          <w:color w:val="231F20"/>
          <w:spacing w:val="-6"/>
        </w:rPr>
        <w:t> </w:t>
      </w:r>
      <w:r>
        <w:rPr>
          <w:color w:val="231F20"/>
        </w:rPr>
        <w:t>Bồ-đề</w:t>
      </w:r>
      <w:r>
        <w:rPr>
          <w:color w:val="231F20"/>
          <w:spacing w:val="-5"/>
        </w:rPr>
        <w:t> </w:t>
      </w:r>
      <w:r>
        <w:rPr>
          <w:color w:val="231F20"/>
        </w:rPr>
        <w:t>phần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bảy</w:t>
      </w:r>
      <w:r>
        <w:rPr>
          <w:color w:val="231F20"/>
          <w:spacing w:val="-5"/>
        </w:rPr>
        <w:t> </w:t>
      </w:r>
      <w:r>
        <w:rPr>
          <w:color w:val="231F20"/>
        </w:rPr>
        <w:t>giác</w:t>
      </w:r>
      <w:r>
        <w:rPr>
          <w:color w:val="231F20"/>
          <w:spacing w:val="-5"/>
        </w:rPr>
        <w:t> </w:t>
      </w:r>
      <w:r>
        <w:rPr>
          <w:color w:val="231F20"/>
        </w:rPr>
        <w:t>chi.</w:t>
      </w:r>
    </w:p>
    <w:p>
      <w:pPr>
        <w:pStyle w:val="BodyText"/>
        <w:spacing w:line="273" w:lineRule="auto" w:before="110"/>
        <w:ind w:right="108"/>
      </w:pPr>
      <w:r>
        <w:rPr>
          <w:i/>
          <w:color w:val="231F20"/>
        </w:rPr>
        <w:t>Hỏi:</w:t>
      </w:r>
      <w:r>
        <w:rPr>
          <w:i/>
          <w:color w:val="231F20"/>
          <w:spacing w:val="-9"/>
        </w:rPr>
        <w:t> </w:t>
      </w:r>
      <w:r>
        <w:rPr>
          <w:color w:val="231F20"/>
        </w:rPr>
        <w:t>Pháp</w:t>
      </w:r>
      <w:r>
        <w:rPr>
          <w:color w:val="231F20"/>
          <w:spacing w:val="-9"/>
        </w:rPr>
        <w:t> </w:t>
      </w:r>
      <w:r>
        <w:rPr>
          <w:color w:val="231F20"/>
        </w:rPr>
        <w:t>Bồ-đề</w:t>
      </w:r>
      <w:r>
        <w:rPr>
          <w:color w:val="231F20"/>
          <w:spacing w:val="-9"/>
        </w:rPr>
        <w:t> </w:t>
      </w:r>
      <w:r>
        <w:rPr>
          <w:color w:val="231F20"/>
        </w:rPr>
        <w:t>phần</w:t>
      </w:r>
      <w:r>
        <w:rPr>
          <w:color w:val="231F20"/>
          <w:spacing w:val="-8"/>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9"/>
        </w:rPr>
        <w:t> </w:t>
      </w:r>
      <w:r>
        <w:rPr>
          <w:color w:val="231F20"/>
        </w:rPr>
        <w:t>bảy</w:t>
      </w:r>
      <w:r>
        <w:rPr>
          <w:color w:val="231F20"/>
          <w:spacing w:val="-8"/>
        </w:rPr>
        <w:t> </w:t>
      </w:r>
      <w:r>
        <w:rPr>
          <w:color w:val="231F20"/>
        </w:rPr>
        <w:t>thứ,</w:t>
      </w:r>
      <w:r>
        <w:rPr>
          <w:color w:val="231F20"/>
          <w:spacing w:val="-9"/>
        </w:rPr>
        <w:t> </w:t>
      </w:r>
      <w:r>
        <w:rPr>
          <w:color w:val="231F20"/>
        </w:rPr>
        <w:t>vì</w:t>
      </w:r>
      <w:r>
        <w:rPr>
          <w:color w:val="231F20"/>
          <w:spacing w:val="-9"/>
        </w:rPr>
        <w:t> </w:t>
      </w:r>
      <w:r>
        <w:rPr>
          <w:color w:val="231F20"/>
        </w:rPr>
        <w:t>sao</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 chỉ nói bảy giác chi gọi là pháp Bồ-đề phần?</w:t>
      </w:r>
    </w:p>
    <w:p>
      <w:pPr>
        <w:pStyle w:val="BodyText"/>
        <w:spacing w:line="273" w:lineRule="auto" w:before="112"/>
        <w:ind w:right="108"/>
      </w:pPr>
      <w:r>
        <w:rPr>
          <w:i/>
          <w:color w:val="231F20"/>
        </w:rPr>
        <w:t>Đáp: </w:t>
      </w:r>
      <w:r>
        <w:rPr>
          <w:color w:val="231F20"/>
        </w:rPr>
        <w:t>Vì Đức Phật tùy theo lời hỏi của Bí-sô kia để trả lời. Vì Bí-sô chỉ hỏi về bảy giác chi, nên Đức Phật cũng chỉ nói bảy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Bồ-đề phần. Nếu Bí-sô hỏi về bốn niệm trụ v.v… cho đến tám đạo chi thì Đức Phật cùng tùy theo từng điều hỏi để đáp.</w:t>
      </w:r>
    </w:p>
    <w:p>
      <w:pPr>
        <w:pStyle w:val="BodyText"/>
        <w:spacing w:line="271" w:lineRule="auto" w:before="113"/>
        <w:ind w:left="110" w:right="390"/>
      </w:pPr>
      <w:r>
        <w:rPr>
          <w:color w:val="231F20"/>
        </w:rPr>
        <w:t>Lại nữa, trong kinh chỉ nói pháp Bồ-đề phần vô lậu, mà bảy giác chi hoàn toàn là vô lậu, nên phải nói riêng. Còn các thứ kia chung cho cả hữu lậu, nên không nói.</w:t>
      </w:r>
    </w:p>
    <w:p>
      <w:pPr>
        <w:pStyle w:val="BodyText"/>
        <w:spacing w:line="271" w:lineRule="auto"/>
        <w:ind w:left="110" w:right="390"/>
      </w:pPr>
      <w:r>
        <w:rPr>
          <w:color w:val="231F20"/>
        </w:rPr>
        <w:t>Có thuyết cho: Trong các kinh khác cũng có nói đủ ba </w:t>
      </w:r>
      <w:r>
        <w:rPr>
          <w:color w:val="231F20"/>
          <w:spacing w:val="-3"/>
        </w:rPr>
        <w:t>mươi </w:t>
      </w:r>
      <w:r>
        <w:rPr>
          <w:color w:val="231F20"/>
        </w:rPr>
        <w:t>pháp Bồ-đề phần, nhưng vì thời gian lâu quá nên kinh ấy đã thất</w:t>
      </w:r>
      <w:r>
        <w:rPr>
          <w:color w:val="231F20"/>
          <w:spacing w:val="-41"/>
        </w:rPr>
        <w:t> </w:t>
      </w:r>
      <w:r>
        <w:rPr>
          <w:color w:val="231F20"/>
          <w:spacing w:val="-3"/>
        </w:rPr>
        <w:t>lạc.</w:t>
      </w:r>
    </w:p>
    <w:p>
      <w:pPr>
        <w:pStyle w:val="BodyText"/>
        <w:spacing w:line="271" w:lineRule="auto"/>
        <w:ind w:left="110" w:right="389"/>
      </w:pPr>
      <w:r>
        <w:rPr>
          <w:color w:val="231F20"/>
        </w:rPr>
        <w:t>Làm sao nhận biết được? Như Tôn giả Đạt-la-đạt-đa nêu: Đức Thế Tôn có lúc nói một đạo chi, có lúc nói hai thứ, cho đến có lúc nói ba mươi bảy thứ, tức là ba mươi bảy pháp Bồ-đề phần, như dụ về búa chặt cây.</w:t>
      </w:r>
    </w:p>
    <w:p>
      <w:pPr>
        <w:pStyle w:val="BodyText"/>
        <w:spacing w:line="271" w:lineRule="auto"/>
        <w:ind w:left="110" w:right="390"/>
      </w:pPr>
      <w:r>
        <w:rPr>
          <w:color w:val="231F20"/>
          <w:spacing w:val="-4"/>
        </w:rPr>
        <w:t>Trong </w:t>
      </w:r>
      <w:r>
        <w:rPr>
          <w:color w:val="231F20"/>
        </w:rPr>
        <w:t>Khế kinh nói, đối với ba mươi bảy pháp tu đạo, nếu </w:t>
      </w:r>
      <w:r>
        <w:rPr>
          <w:color w:val="231F20"/>
          <w:spacing w:val="-2"/>
        </w:rPr>
        <w:t>chỉ </w:t>
      </w:r>
      <w:r>
        <w:rPr>
          <w:color w:val="231F20"/>
        </w:rPr>
        <w:t>chọn</w:t>
      </w:r>
      <w:r>
        <w:rPr>
          <w:color w:val="231F20"/>
          <w:spacing w:val="-11"/>
        </w:rPr>
        <w:t> </w:t>
      </w:r>
      <w:r>
        <w:rPr>
          <w:color w:val="231F20"/>
        </w:rPr>
        <w:t>lấy</w:t>
      </w:r>
      <w:r>
        <w:rPr>
          <w:color w:val="231F20"/>
          <w:spacing w:val="-10"/>
        </w:rPr>
        <w:t> </w:t>
      </w:r>
      <w:r>
        <w:rPr>
          <w:color w:val="231F20"/>
        </w:rPr>
        <w:t>thứ</w:t>
      </w:r>
      <w:r>
        <w:rPr>
          <w:color w:val="231F20"/>
          <w:spacing w:val="-10"/>
        </w:rPr>
        <w:t> </w:t>
      </w:r>
      <w:r>
        <w:rPr>
          <w:color w:val="231F20"/>
        </w:rPr>
        <w:t>quyết</w:t>
      </w:r>
      <w:r>
        <w:rPr>
          <w:color w:val="231F20"/>
          <w:spacing w:val="-11"/>
        </w:rPr>
        <w:t> </w:t>
      </w:r>
      <w:r>
        <w:rPr>
          <w:color w:val="231F20"/>
        </w:rPr>
        <w:t>định</w:t>
      </w:r>
      <w:r>
        <w:rPr>
          <w:color w:val="231F20"/>
          <w:spacing w:val="-11"/>
        </w:rPr>
        <w:t> </w:t>
      </w:r>
      <w:r>
        <w:rPr>
          <w:color w:val="231F20"/>
        </w:rPr>
        <w:t>thì</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bảy</w:t>
      </w:r>
      <w:r>
        <w:rPr>
          <w:color w:val="231F20"/>
          <w:spacing w:val="-11"/>
        </w:rPr>
        <w:t> </w:t>
      </w:r>
      <w:r>
        <w:rPr>
          <w:color w:val="231F20"/>
        </w:rPr>
        <w:t>thứ</w:t>
      </w:r>
      <w:r>
        <w:rPr>
          <w:color w:val="231F20"/>
          <w:spacing w:val="-10"/>
        </w:rPr>
        <w:t> </w:t>
      </w:r>
      <w:r>
        <w:rPr>
          <w:color w:val="231F20"/>
        </w:rPr>
        <w:t>pháp</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spacing w:val="-2"/>
        </w:rPr>
        <w:t>bảy </w:t>
      </w:r>
      <w:r>
        <w:rPr>
          <w:color w:val="231F20"/>
        </w:rPr>
        <w:t>giác</w:t>
      </w:r>
      <w:r>
        <w:rPr>
          <w:color w:val="231F20"/>
          <w:spacing w:val="-5"/>
        </w:rPr>
        <w:t> </w:t>
      </w:r>
      <w:r>
        <w:rPr>
          <w:color w:val="231F20"/>
        </w:rPr>
        <w:t>chi</w:t>
      </w:r>
      <w:r>
        <w:rPr>
          <w:color w:val="231F20"/>
          <w:spacing w:val="-5"/>
        </w:rPr>
        <w:t> </w:t>
      </w:r>
      <w:r>
        <w:rPr>
          <w:color w:val="231F20"/>
        </w:rPr>
        <w:t>chỉ</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lậu.</w:t>
      </w:r>
      <w:r>
        <w:rPr>
          <w:color w:val="231F20"/>
          <w:spacing w:val="-5"/>
        </w:rPr>
        <w:t> </w:t>
      </w:r>
      <w:r>
        <w:rPr>
          <w:color w:val="231F20"/>
        </w:rPr>
        <w:t>Nếu</w:t>
      </w:r>
      <w:r>
        <w:rPr>
          <w:color w:val="231F20"/>
          <w:spacing w:val="-5"/>
        </w:rPr>
        <w:t> </w:t>
      </w:r>
      <w:r>
        <w:rPr>
          <w:color w:val="231F20"/>
        </w:rPr>
        <w:t>chỉ</w:t>
      </w:r>
      <w:r>
        <w:rPr>
          <w:color w:val="231F20"/>
          <w:spacing w:val="-4"/>
        </w:rPr>
        <w:t> </w:t>
      </w:r>
      <w:r>
        <w:rPr>
          <w:color w:val="231F20"/>
        </w:rPr>
        <w:t>chọn</w:t>
      </w:r>
      <w:r>
        <w:rPr>
          <w:color w:val="231F20"/>
          <w:spacing w:val="-5"/>
        </w:rPr>
        <w:t> </w:t>
      </w:r>
      <w:r>
        <w:rPr>
          <w:color w:val="231F20"/>
        </w:rPr>
        <w:t>lấy</w:t>
      </w:r>
      <w:r>
        <w:rPr>
          <w:color w:val="231F20"/>
          <w:spacing w:val="-4"/>
        </w:rPr>
        <w:t> </w:t>
      </w:r>
      <w:r>
        <w:rPr>
          <w:color w:val="231F20"/>
        </w:rPr>
        <w:t>thứ</w:t>
      </w:r>
      <w:r>
        <w:rPr>
          <w:color w:val="231F20"/>
          <w:spacing w:val="-5"/>
        </w:rPr>
        <w:t> </w:t>
      </w:r>
      <w:r>
        <w:rPr>
          <w:color w:val="231F20"/>
        </w:rPr>
        <w:t>không</w:t>
      </w:r>
      <w:r>
        <w:rPr>
          <w:color w:val="231F20"/>
          <w:spacing w:val="-4"/>
        </w:rPr>
        <w:t> </w:t>
      </w:r>
      <w:r>
        <w:rPr>
          <w:color w:val="231F20"/>
        </w:rPr>
        <w:t>quyết</w:t>
      </w:r>
      <w:r>
        <w:rPr>
          <w:color w:val="231F20"/>
          <w:spacing w:val="-5"/>
        </w:rPr>
        <w:t> </w:t>
      </w:r>
      <w:r>
        <w:rPr>
          <w:color w:val="231F20"/>
        </w:rPr>
        <w:t>định</w:t>
      </w:r>
      <w:r>
        <w:rPr>
          <w:color w:val="231F20"/>
          <w:spacing w:val="-5"/>
        </w:rPr>
        <w:t> </w:t>
      </w:r>
      <w:r>
        <w:rPr>
          <w:color w:val="231F20"/>
        </w:rPr>
        <w:t>thì</w:t>
      </w:r>
      <w:r>
        <w:rPr>
          <w:color w:val="231F20"/>
          <w:spacing w:val="-4"/>
        </w:rPr>
        <w:t> </w:t>
      </w:r>
      <w:r>
        <w:rPr>
          <w:color w:val="231F20"/>
          <w:spacing w:val="-2"/>
        </w:rPr>
        <w:t>nên </w:t>
      </w:r>
      <w:r>
        <w:rPr>
          <w:color w:val="231F20"/>
        </w:rPr>
        <w:t>nói về sáu vị pháp tu đạo còn lại, tức là bốn niệm trụ </w:t>
      </w:r>
      <w:r>
        <w:rPr>
          <w:color w:val="231F20"/>
          <w:spacing w:val="-6"/>
        </w:rPr>
        <w:t>v.v… </w:t>
      </w:r>
      <w:r>
        <w:rPr>
          <w:color w:val="231F20"/>
        </w:rPr>
        <w:t>cho </w:t>
      </w:r>
      <w:r>
        <w:rPr>
          <w:color w:val="231F20"/>
          <w:spacing w:val="-2"/>
        </w:rPr>
        <w:t>đến </w:t>
      </w:r>
      <w:r>
        <w:rPr>
          <w:color w:val="231F20"/>
        </w:rPr>
        <w:t>tám đạo chi, vì chúng chung cho cả hữu lậu và vô lậu. Nếu chọn </w:t>
      </w:r>
      <w:r>
        <w:rPr>
          <w:color w:val="231F20"/>
          <w:spacing w:val="-2"/>
        </w:rPr>
        <w:t>lấy </w:t>
      </w:r>
      <w:r>
        <w:rPr>
          <w:color w:val="231F20"/>
        </w:rPr>
        <w:t>chung</w:t>
      </w:r>
      <w:r>
        <w:rPr>
          <w:color w:val="231F20"/>
          <w:spacing w:val="-16"/>
        </w:rPr>
        <w:t> </w:t>
      </w:r>
      <w:r>
        <w:rPr>
          <w:color w:val="231F20"/>
        </w:rPr>
        <w:t>cho</w:t>
      </w:r>
      <w:r>
        <w:rPr>
          <w:color w:val="231F20"/>
          <w:spacing w:val="-16"/>
        </w:rPr>
        <w:t> </w:t>
      </w:r>
      <w:r>
        <w:rPr>
          <w:color w:val="231F20"/>
        </w:rPr>
        <w:t>cả</w:t>
      </w:r>
      <w:r>
        <w:rPr>
          <w:color w:val="231F20"/>
          <w:spacing w:val="-16"/>
        </w:rPr>
        <w:t> </w:t>
      </w:r>
      <w:r>
        <w:rPr>
          <w:color w:val="231F20"/>
        </w:rPr>
        <w:t>quyết</w:t>
      </w:r>
      <w:r>
        <w:rPr>
          <w:color w:val="231F20"/>
          <w:spacing w:val="-16"/>
        </w:rPr>
        <w:t> </w:t>
      </w:r>
      <w:r>
        <w:rPr>
          <w:color w:val="231F20"/>
        </w:rPr>
        <w:t>định</w:t>
      </w:r>
      <w:r>
        <w:rPr>
          <w:color w:val="231F20"/>
          <w:spacing w:val="-16"/>
        </w:rPr>
        <w:t> </w:t>
      </w:r>
      <w:r>
        <w:rPr>
          <w:color w:val="231F20"/>
        </w:rPr>
        <w:t>và</w:t>
      </w:r>
      <w:r>
        <w:rPr>
          <w:color w:val="231F20"/>
          <w:spacing w:val="-15"/>
        </w:rPr>
        <w:t> </w:t>
      </w:r>
      <w:r>
        <w:rPr>
          <w:color w:val="231F20"/>
        </w:rPr>
        <w:t>không</w:t>
      </w:r>
      <w:r>
        <w:rPr>
          <w:color w:val="231F20"/>
          <w:spacing w:val="-16"/>
        </w:rPr>
        <w:t> </w:t>
      </w:r>
      <w:r>
        <w:rPr>
          <w:color w:val="231F20"/>
        </w:rPr>
        <w:t>quyết</w:t>
      </w:r>
      <w:r>
        <w:rPr>
          <w:color w:val="231F20"/>
          <w:spacing w:val="-16"/>
        </w:rPr>
        <w:t> </w:t>
      </w:r>
      <w:r>
        <w:rPr>
          <w:color w:val="231F20"/>
        </w:rPr>
        <w:t>định</w:t>
      </w:r>
      <w:r>
        <w:rPr>
          <w:color w:val="231F20"/>
          <w:spacing w:val="-16"/>
        </w:rPr>
        <w:t> </w:t>
      </w:r>
      <w:r>
        <w:rPr>
          <w:color w:val="231F20"/>
        </w:rPr>
        <w:t>thì</w:t>
      </w:r>
      <w:r>
        <w:rPr>
          <w:color w:val="231F20"/>
          <w:spacing w:val="-16"/>
        </w:rPr>
        <w:t> </w:t>
      </w:r>
      <w:r>
        <w:rPr>
          <w:color w:val="231F20"/>
        </w:rPr>
        <w:t>nên</w:t>
      </w:r>
      <w:r>
        <w:rPr>
          <w:color w:val="231F20"/>
          <w:spacing w:val="-16"/>
        </w:rPr>
        <w:t> </w:t>
      </w:r>
      <w:r>
        <w:rPr>
          <w:color w:val="231F20"/>
        </w:rPr>
        <w:t>nói</w:t>
      </w:r>
      <w:r>
        <w:rPr>
          <w:color w:val="231F20"/>
          <w:spacing w:val="-15"/>
        </w:rPr>
        <w:t> </w:t>
      </w:r>
      <w:r>
        <w:rPr>
          <w:color w:val="231F20"/>
        </w:rPr>
        <w:t>ba</w:t>
      </w:r>
      <w:r>
        <w:rPr>
          <w:color w:val="231F20"/>
          <w:spacing w:val="-16"/>
        </w:rPr>
        <w:t> </w:t>
      </w:r>
      <w:r>
        <w:rPr>
          <w:color w:val="231F20"/>
        </w:rPr>
        <w:t>mươi</w:t>
      </w:r>
      <w:r>
        <w:rPr>
          <w:color w:val="231F20"/>
          <w:spacing w:val="-16"/>
        </w:rPr>
        <w:t> </w:t>
      </w:r>
      <w:r>
        <w:rPr>
          <w:color w:val="231F20"/>
          <w:spacing w:val="-2"/>
        </w:rPr>
        <w:t>bảy </w:t>
      </w:r>
      <w:r>
        <w:rPr>
          <w:color w:val="231F20"/>
        </w:rPr>
        <w:t>pháp</w:t>
      </w:r>
      <w:r>
        <w:rPr>
          <w:color w:val="231F20"/>
          <w:spacing w:val="-19"/>
        </w:rPr>
        <w:t> </w:t>
      </w:r>
      <w:r>
        <w:rPr>
          <w:color w:val="231F20"/>
        </w:rPr>
        <w:t>tu</w:t>
      </w:r>
      <w:r>
        <w:rPr>
          <w:color w:val="231F20"/>
          <w:spacing w:val="-18"/>
        </w:rPr>
        <w:t> </w:t>
      </w:r>
      <w:r>
        <w:rPr>
          <w:color w:val="231F20"/>
        </w:rPr>
        <w:t>đạo,</w:t>
      </w:r>
      <w:r>
        <w:rPr>
          <w:color w:val="231F20"/>
          <w:spacing w:val="-19"/>
        </w:rPr>
        <w:t> </w:t>
      </w:r>
      <w:r>
        <w:rPr>
          <w:color w:val="231F20"/>
        </w:rPr>
        <w:t>tức</w:t>
      </w:r>
      <w:r>
        <w:rPr>
          <w:color w:val="231F20"/>
          <w:spacing w:val="-18"/>
        </w:rPr>
        <w:t> </w:t>
      </w:r>
      <w:r>
        <w:rPr>
          <w:color w:val="231F20"/>
        </w:rPr>
        <w:t>là</w:t>
      </w:r>
      <w:r>
        <w:rPr>
          <w:color w:val="231F20"/>
          <w:spacing w:val="-19"/>
        </w:rPr>
        <w:t> </w:t>
      </w:r>
      <w:r>
        <w:rPr>
          <w:color w:val="231F20"/>
        </w:rPr>
        <w:t>sáu</w:t>
      </w:r>
      <w:r>
        <w:rPr>
          <w:color w:val="231F20"/>
          <w:spacing w:val="-18"/>
        </w:rPr>
        <w:t> </w:t>
      </w:r>
      <w:r>
        <w:rPr>
          <w:color w:val="231F20"/>
        </w:rPr>
        <w:t>vị</w:t>
      </w:r>
      <w:r>
        <w:rPr>
          <w:color w:val="231F20"/>
          <w:spacing w:val="-19"/>
        </w:rPr>
        <w:t> </w:t>
      </w:r>
      <w:r>
        <w:rPr>
          <w:color w:val="231F20"/>
        </w:rPr>
        <w:t>pháp</w:t>
      </w:r>
      <w:r>
        <w:rPr>
          <w:color w:val="231F20"/>
          <w:spacing w:val="-18"/>
        </w:rPr>
        <w:t> </w:t>
      </w:r>
      <w:r>
        <w:rPr>
          <w:color w:val="231F20"/>
        </w:rPr>
        <w:t>trước</w:t>
      </w:r>
      <w:r>
        <w:rPr>
          <w:color w:val="231F20"/>
          <w:spacing w:val="-19"/>
        </w:rPr>
        <w:t> </w:t>
      </w:r>
      <w:r>
        <w:rPr>
          <w:color w:val="231F20"/>
        </w:rPr>
        <w:t>và</w:t>
      </w:r>
      <w:r>
        <w:rPr>
          <w:color w:val="231F20"/>
          <w:spacing w:val="-18"/>
        </w:rPr>
        <w:t> </w:t>
      </w:r>
      <w:r>
        <w:rPr>
          <w:color w:val="231F20"/>
        </w:rPr>
        <w:t>bảy</w:t>
      </w:r>
      <w:r>
        <w:rPr>
          <w:color w:val="231F20"/>
          <w:spacing w:val="-19"/>
        </w:rPr>
        <w:t> </w:t>
      </w:r>
      <w:r>
        <w:rPr>
          <w:color w:val="231F20"/>
        </w:rPr>
        <w:t>giác</w:t>
      </w:r>
      <w:r>
        <w:rPr>
          <w:color w:val="231F20"/>
          <w:spacing w:val="-18"/>
        </w:rPr>
        <w:t> </w:t>
      </w:r>
      <w:r>
        <w:rPr>
          <w:color w:val="231F20"/>
        </w:rPr>
        <w:t>chi.</w:t>
      </w:r>
      <w:r>
        <w:rPr>
          <w:color w:val="231F20"/>
          <w:spacing w:val="-19"/>
        </w:rPr>
        <w:t> </w:t>
      </w:r>
      <w:r>
        <w:rPr>
          <w:color w:val="231F20"/>
        </w:rPr>
        <w:t>Cho</w:t>
      </w:r>
      <w:r>
        <w:rPr>
          <w:color w:val="231F20"/>
          <w:spacing w:val="-18"/>
        </w:rPr>
        <w:t> </w:t>
      </w:r>
      <w:r>
        <w:rPr>
          <w:color w:val="231F20"/>
        </w:rPr>
        <w:t>nên</w:t>
      </w:r>
      <w:r>
        <w:rPr>
          <w:color w:val="231F20"/>
          <w:spacing w:val="-19"/>
        </w:rPr>
        <w:t> </w:t>
      </w:r>
      <w:r>
        <w:rPr>
          <w:color w:val="231F20"/>
        </w:rPr>
        <w:t>ba</w:t>
      </w:r>
      <w:r>
        <w:rPr>
          <w:color w:val="231F20"/>
          <w:spacing w:val="-18"/>
        </w:rPr>
        <w:t> </w:t>
      </w:r>
      <w:r>
        <w:rPr>
          <w:color w:val="231F20"/>
        </w:rPr>
        <w:t>mươi bảy</w:t>
      </w:r>
      <w:r>
        <w:rPr>
          <w:color w:val="231F20"/>
          <w:spacing w:val="-8"/>
        </w:rPr>
        <w:t> </w:t>
      </w:r>
      <w:r>
        <w:rPr>
          <w:color w:val="231F20"/>
        </w:rPr>
        <w:t>pháp</w:t>
      </w:r>
      <w:r>
        <w:rPr>
          <w:color w:val="231F20"/>
          <w:spacing w:val="-7"/>
        </w:rPr>
        <w:t> </w:t>
      </w:r>
      <w:r>
        <w:rPr>
          <w:color w:val="231F20"/>
        </w:rPr>
        <w:t>Bồ-đề</w:t>
      </w:r>
      <w:r>
        <w:rPr>
          <w:color w:val="231F20"/>
          <w:spacing w:val="-7"/>
        </w:rPr>
        <w:t> </w:t>
      </w:r>
      <w:r>
        <w:rPr>
          <w:color w:val="231F20"/>
        </w:rPr>
        <w:t>phần</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trong</w:t>
      </w:r>
      <w:r>
        <w:rPr>
          <w:color w:val="231F20"/>
          <w:spacing w:val="-7"/>
        </w:rPr>
        <w:t> </w:t>
      </w:r>
      <w:r>
        <w:rPr>
          <w:color w:val="231F20"/>
        </w:rPr>
        <w:t>Khế</w:t>
      </w:r>
      <w:r>
        <w:rPr>
          <w:color w:val="231F20"/>
          <w:spacing w:val="-7"/>
        </w:rPr>
        <w:t> </w:t>
      </w:r>
      <w:r>
        <w:rPr>
          <w:color w:val="231F20"/>
        </w:rPr>
        <w:t>kinh.</w:t>
      </w:r>
    </w:p>
    <w:p>
      <w:pPr>
        <w:pStyle w:val="BodyText"/>
        <w:spacing w:line="271" w:lineRule="auto" w:before="115"/>
        <w:ind w:left="110" w:right="391"/>
      </w:pPr>
      <w:r>
        <w:rPr>
          <w:i/>
          <w:color w:val="231F20"/>
        </w:rPr>
        <w:t>Hỏi:</w:t>
      </w:r>
      <w:r>
        <w:rPr>
          <w:i/>
          <w:color w:val="231F20"/>
          <w:spacing w:val="-7"/>
        </w:rPr>
        <w:t> </w:t>
      </w:r>
      <w:r>
        <w:rPr>
          <w:color w:val="231F20"/>
        </w:rPr>
        <w:t>Ba</w:t>
      </w:r>
      <w:r>
        <w:rPr>
          <w:color w:val="231F20"/>
          <w:spacing w:val="-8"/>
        </w:rPr>
        <w:t> </w:t>
      </w:r>
      <w:r>
        <w:rPr>
          <w:color w:val="231F20"/>
        </w:rPr>
        <w:t>mươi</w:t>
      </w:r>
      <w:r>
        <w:rPr>
          <w:color w:val="231F20"/>
          <w:spacing w:val="-8"/>
        </w:rPr>
        <w:t> </w:t>
      </w:r>
      <w:r>
        <w:rPr>
          <w:color w:val="231F20"/>
        </w:rPr>
        <w:t>bảy</w:t>
      </w:r>
      <w:r>
        <w:rPr>
          <w:color w:val="231F20"/>
          <w:spacing w:val="-8"/>
        </w:rPr>
        <w:t> </w:t>
      </w:r>
      <w:r>
        <w:rPr>
          <w:color w:val="231F20"/>
        </w:rPr>
        <w:t>pháp</w:t>
      </w:r>
      <w:r>
        <w:rPr>
          <w:color w:val="231F20"/>
          <w:spacing w:val="-8"/>
        </w:rPr>
        <w:t> </w:t>
      </w:r>
      <w:r>
        <w:rPr>
          <w:color w:val="231F20"/>
        </w:rPr>
        <w:t>Bồ-đề</w:t>
      </w:r>
      <w:r>
        <w:rPr>
          <w:color w:val="231F20"/>
          <w:spacing w:val="-8"/>
        </w:rPr>
        <w:t> </w:t>
      </w:r>
      <w:r>
        <w:rPr>
          <w:color w:val="231F20"/>
        </w:rPr>
        <w:t>phần,</w:t>
      </w:r>
      <w:r>
        <w:rPr>
          <w:color w:val="231F20"/>
          <w:spacing w:val="-8"/>
        </w:rPr>
        <w:t> </w:t>
      </w:r>
      <w:r>
        <w:rPr>
          <w:color w:val="231F20"/>
        </w:rPr>
        <w:t>về</w:t>
      </w:r>
      <w:r>
        <w:rPr>
          <w:color w:val="231F20"/>
          <w:spacing w:val="-8"/>
        </w:rPr>
        <w:t> </w:t>
      </w:r>
      <w:r>
        <w:rPr>
          <w:color w:val="231F20"/>
        </w:rPr>
        <w:t>tên</w:t>
      </w:r>
      <w:r>
        <w:rPr>
          <w:color w:val="231F20"/>
          <w:spacing w:val="-8"/>
        </w:rPr>
        <w:t> </w:t>
      </w:r>
      <w:r>
        <w:rPr>
          <w:color w:val="231F20"/>
        </w:rPr>
        <w:t>gọi</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mươi</w:t>
      </w:r>
      <w:r>
        <w:rPr>
          <w:color w:val="231F20"/>
          <w:spacing w:val="-8"/>
        </w:rPr>
        <w:t> </w:t>
      </w:r>
      <w:r>
        <w:rPr>
          <w:color w:val="231F20"/>
          <w:spacing w:val="-5"/>
        </w:rPr>
        <w:t>bảy, </w:t>
      </w:r>
      <w:r>
        <w:rPr>
          <w:color w:val="231F20"/>
        </w:rPr>
        <w:t>về thật thể là bao nhiêu?</w:t>
      </w:r>
    </w:p>
    <w:p>
      <w:pPr>
        <w:pStyle w:val="BodyText"/>
        <w:spacing w:before="113"/>
        <w:ind w:left="677" w:firstLine="0"/>
      </w:pPr>
      <w:r>
        <w:rPr>
          <w:i/>
          <w:color w:val="231F20"/>
        </w:rPr>
        <w:t>Đáp: </w:t>
      </w:r>
      <w:r>
        <w:rPr>
          <w:color w:val="231F20"/>
        </w:rPr>
        <w:t>Thật thể này có mười một hoặc mười hai.</w:t>
      </w:r>
    </w:p>
    <w:p>
      <w:pPr>
        <w:pStyle w:val="BodyText"/>
        <w:spacing w:line="271" w:lineRule="auto" w:before="153"/>
        <w:ind w:left="110" w:right="391"/>
      </w:pPr>
      <w:r>
        <w:rPr>
          <w:color w:val="231F20"/>
        </w:rPr>
        <w:t>Nếu</w:t>
      </w:r>
      <w:r>
        <w:rPr>
          <w:color w:val="231F20"/>
          <w:spacing w:val="-18"/>
        </w:rPr>
        <w:t> </w:t>
      </w:r>
      <w:r>
        <w:rPr>
          <w:color w:val="231F20"/>
        </w:rPr>
        <w:t>lấy</w:t>
      </w:r>
      <w:r>
        <w:rPr>
          <w:color w:val="231F20"/>
          <w:spacing w:val="-17"/>
        </w:rPr>
        <w:t> </w:t>
      </w:r>
      <w:r>
        <w:rPr>
          <w:color w:val="231F20"/>
        </w:rPr>
        <w:t>tất</w:t>
      </w:r>
      <w:r>
        <w:rPr>
          <w:color w:val="231F20"/>
          <w:spacing w:val="-17"/>
        </w:rPr>
        <w:t> </w:t>
      </w:r>
      <w:r>
        <w:rPr>
          <w:color w:val="231F20"/>
        </w:rPr>
        <w:t>cả</w:t>
      </w:r>
      <w:r>
        <w:rPr>
          <w:color w:val="231F20"/>
          <w:spacing w:val="-16"/>
        </w:rPr>
        <w:t> </w:t>
      </w:r>
      <w:r>
        <w:rPr>
          <w:color w:val="231F20"/>
          <w:spacing w:val="-3"/>
        </w:rPr>
        <w:t>thâu</w:t>
      </w:r>
      <w:r>
        <w:rPr>
          <w:color w:val="231F20"/>
          <w:spacing w:val="-17"/>
        </w:rPr>
        <w:t> </w:t>
      </w:r>
      <w:r>
        <w:rPr>
          <w:color w:val="231F20"/>
        </w:rPr>
        <w:t>gồm</w:t>
      </w:r>
      <w:r>
        <w:rPr>
          <w:color w:val="231F20"/>
          <w:spacing w:val="-18"/>
        </w:rPr>
        <w:t> </w:t>
      </w:r>
      <w:r>
        <w:rPr>
          <w:color w:val="231F20"/>
        </w:rPr>
        <w:t>vào</w:t>
      </w:r>
      <w:r>
        <w:rPr>
          <w:color w:val="231F20"/>
          <w:spacing w:val="-17"/>
        </w:rPr>
        <w:t> </w:t>
      </w:r>
      <w:r>
        <w:rPr>
          <w:color w:val="231F20"/>
          <w:spacing w:val="-3"/>
        </w:rPr>
        <w:t>giác</w:t>
      </w:r>
      <w:r>
        <w:rPr>
          <w:color w:val="231F20"/>
          <w:spacing w:val="-18"/>
        </w:rPr>
        <w:t> </w:t>
      </w:r>
      <w:r>
        <w:rPr>
          <w:color w:val="231F20"/>
          <w:spacing w:val="-3"/>
        </w:rPr>
        <w:t>chi:</w:t>
      </w:r>
      <w:r>
        <w:rPr>
          <w:color w:val="231F20"/>
          <w:spacing w:val="-21"/>
        </w:rPr>
        <w:t> </w:t>
      </w:r>
      <w:r>
        <w:rPr>
          <w:color w:val="231F20"/>
        </w:rPr>
        <w:t>Tức</w:t>
      </w:r>
      <w:r>
        <w:rPr>
          <w:color w:val="231F20"/>
          <w:spacing w:val="-17"/>
        </w:rPr>
        <w:t> </w:t>
      </w:r>
      <w:r>
        <w:rPr>
          <w:color w:val="231F20"/>
        </w:rPr>
        <w:t>bảy</w:t>
      </w:r>
      <w:r>
        <w:rPr>
          <w:color w:val="231F20"/>
          <w:spacing w:val="-18"/>
        </w:rPr>
        <w:t> </w:t>
      </w:r>
      <w:r>
        <w:rPr>
          <w:color w:val="231F20"/>
          <w:spacing w:val="-3"/>
        </w:rPr>
        <w:t>giác</w:t>
      </w:r>
      <w:r>
        <w:rPr>
          <w:color w:val="231F20"/>
          <w:spacing w:val="-17"/>
        </w:rPr>
        <w:t> </w:t>
      </w:r>
      <w:r>
        <w:rPr>
          <w:color w:val="231F20"/>
          <w:spacing w:val="-3"/>
        </w:rPr>
        <w:t>chi,</w:t>
      </w:r>
      <w:r>
        <w:rPr>
          <w:color w:val="231F20"/>
          <w:spacing w:val="-17"/>
        </w:rPr>
        <w:t> </w:t>
      </w:r>
      <w:r>
        <w:rPr>
          <w:color w:val="231F20"/>
        </w:rPr>
        <w:t>tên</w:t>
      </w:r>
      <w:r>
        <w:rPr>
          <w:color w:val="231F20"/>
          <w:spacing w:val="-17"/>
        </w:rPr>
        <w:t> </w:t>
      </w:r>
      <w:r>
        <w:rPr>
          <w:color w:val="231F20"/>
        </w:rPr>
        <w:t>gọi</w:t>
      </w:r>
      <w:r>
        <w:rPr>
          <w:color w:val="231F20"/>
          <w:spacing w:val="-18"/>
        </w:rPr>
        <w:t> </w:t>
      </w:r>
      <w:r>
        <w:rPr>
          <w:color w:val="231F20"/>
          <w:spacing w:val="-3"/>
        </w:rPr>
        <w:t>đã </w:t>
      </w:r>
      <w:r>
        <w:rPr>
          <w:color w:val="231F20"/>
        </w:rPr>
        <w:t>có </w:t>
      </w:r>
      <w:r>
        <w:rPr>
          <w:color w:val="231F20"/>
          <w:spacing w:val="-7"/>
        </w:rPr>
        <w:t>bảy, </w:t>
      </w:r>
      <w:r>
        <w:rPr>
          <w:color w:val="231F20"/>
          <w:spacing w:val="-3"/>
        </w:rPr>
        <w:t>thật </w:t>
      </w:r>
      <w:r>
        <w:rPr>
          <w:color w:val="231F20"/>
        </w:rPr>
        <w:t>thể </w:t>
      </w:r>
      <w:r>
        <w:rPr>
          <w:color w:val="231F20"/>
          <w:spacing w:val="-3"/>
        </w:rPr>
        <w:t>cũng </w:t>
      </w:r>
      <w:r>
        <w:rPr>
          <w:color w:val="231F20"/>
        </w:rPr>
        <w:t>là </w:t>
      </w:r>
      <w:r>
        <w:rPr>
          <w:color w:val="231F20"/>
          <w:spacing w:val="-7"/>
        </w:rPr>
        <w:t>bảy. </w:t>
      </w:r>
      <w:r>
        <w:rPr>
          <w:color w:val="231F20"/>
        </w:rPr>
        <w:t>Tín và </w:t>
      </w:r>
      <w:r>
        <w:rPr>
          <w:color w:val="231F20"/>
          <w:spacing w:val="-3"/>
        </w:rPr>
        <w:t>chánh </w:t>
      </w:r>
      <w:r>
        <w:rPr>
          <w:color w:val="231F20"/>
        </w:rPr>
        <w:t>tư duy mỗi </w:t>
      </w:r>
      <w:r>
        <w:rPr>
          <w:color w:val="231F20"/>
          <w:spacing w:val="-3"/>
        </w:rPr>
        <w:t>loại </w:t>
      </w:r>
      <w:r>
        <w:rPr>
          <w:color w:val="231F20"/>
        </w:rPr>
        <w:t>chỉ có </w:t>
      </w:r>
      <w:r>
        <w:rPr>
          <w:color w:val="231F20"/>
          <w:spacing w:val="-3"/>
        </w:rPr>
        <w:t>một thứ. Chánh ngữ, chánh nghiệp, chánh mạng: </w:t>
      </w:r>
      <w:r>
        <w:rPr>
          <w:color w:val="231F20"/>
        </w:rPr>
        <w:t>Có </w:t>
      </w:r>
      <w:r>
        <w:rPr>
          <w:color w:val="231F20"/>
          <w:spacing w:val="-3"/>
        </w:rPr>
        <w:t>thuyết </w:t>
      </w:r>
      <w:r>
        <w:rPr>
          <w:color w:val="231F20"/>
        </w:rPr>
        <w:t>nói là </w:t>
      </w:r>
      <w:r>
        <w:rPr>
          <w:color w:val="231F20"/>
          <w:spacing w:val="-3"/>
        </w:rPr>
        <w:t>hai, thì chánh mạng </w:t>
      </w:r>
      <w:r>
        <w:rPr>
          <w:color w:val="231F20"/>
        </w:rPr>
        <w:t>tức là </w:t>
      </w:r>
      <w:r>
        <w:rPr>
          <w:color w:val="231F20"/>
          <w:spacing w:val="-3"/>
        </w:rPr>
        <w:t>chánh ngữ, chánh nghiệp. </w:t>
      </w:r>
      <w:r>
        <w:rPr>
          <w:color w:val="231F20"/>
        </w:rPr>
        <w:t>Có </w:t>
      </w:r>
      <w:r>
        <w:rPr>
          <w:color w:val="231F20"/>
          <w:spacing w:val="-3"/>
        </w:rPr>
        <w:t>thuyết </w:t>
      </w:r>
      <w:r>
        <w:rPr>
          <w:color w:val="231F20"/>
        </w:rPr>
        <w:t>nói là ba, </w:t>
      </w:r>
      <w:r>
        <w:rPr>
          <w:color w:val="231F20"/>
          <w:spacing w:val="-3"/>
        </w:rPr>
        <w:t>tức </w:t>
      </w:r>
      <w:r>
        <w:rPr>
          <w:color w:val="231F20"/>
        </w:rPr>
        <w:t>là </w:t>
      </w:r>
      <w:r>
        <w:rPr>
          <w:color w:val="231F20"/>
          <w:spacing w:val="-3"/>
        </w:rPr>
        <w:t>ngoài chánh ngữ, chánh nghiệp, </w:t>
      </w:r>
      <w:r>
        <w:rPr>
          <w:color w:val="231F20"/>
        </w:rPr>
        <w:t>có </w:t>
      </w:r>
      <w:r>
        <w:rPr>
          <w:color w:val="231F20"/>
          <w:spacing w:val="-3"/>
        </w:rPr>
        <w:t>chánh mạng. </w:t>
      </w:r>
      <w:r>
        <w:rPr>
          <w:color w:val="231F20"/>
        </w:rPr>
        <w:t>Nếu nói là hai </w:t>
      </w:r>
      <w:r>
        <w:rPr>
          <w:color w:val="231F20"/>
          <w:spacing w:val="-3"/>
        </w:rPr>
        <w:t>tức </w:t>
      </w:r>
      <w:r>
        <w:rPr>
          <w:color w:val="231F20"/>
        </w:rPr>
        <w:t>chỉ có </w:t>
      </w:r>
      <w:r>
        <w:rPr>
          <w:color w:val="231F20"/>
          <w:spacing w:val="-3"/>
        </w:rPr>
        <w:t>mười một, </w:t>
      </w:r>
      <w:r>
        <w:rPr>
          <w:color w:val="231F20"/>
        </w:rPr>
        <w:t>nếu nói là ba thì có </w:t>
      </w:r>
      <w:r>
        <w:rPr>
          <w:color w:val="231F20"/>
          <w:spacing w:val="-3"/>
        </w:rPr>
        <w:t>mười hai. </w:t>
      </w:r>
      <w:r>
        <w:rPr>
          <w:color w:val="231F20"/>
        </w:rPr>
        <w:t>Vì </w:t>
      </w:r>
      <w:r>
        <w:rPr>
          <w:color w:val="231F20"/>
          <w:spacing w:val="-3"/>
        </w:rPr>
        <w:t>sao? </w:t>
      </w:r>
      <w:r>
        <w:rPr>
          <w:color w:val="231F20"/>
        </w:rPr>
        <w:t>Vì bốn </w:t>
      </w:r>
      <w:r>
        <w:rPr>
          <w:color w:val="231F20"/>
          <w:spacing w:val="-3"/>
        </w:rPr>
        <w:t>niệm trụ, </w:t>
      </w:r>
      <w:r>
        <w:rPr>
          <w:color w:val="231F20"/>
        </w:rPr>
        <w:t>tuệ </w:t>
      </w:r>
      <w:r>
        <w:rPr>
          <w:color w:val="231F20"/>
          <w:spacing w:val="-3"/>
        </w:rPr>
        <w:t>căn, </w:t>
      </w:r>
      <w:r>
        <w:rPr>
          <w:color w:val="231F20"/>
        </w:rPr>
        <w:t>tuệ </w:t>
      </w:r>
      <w:r>
        <w:rPr>
          <w:color w:val="231F20"/>
          <w:spacing w:val="-3"/>
        </w:rPr>
        <w:t>lực, chánh kiến </w:t>
      </w:r>
      <w:r>
        <w:rPr>
          <w:color w:val="231F20"/>
        </w:rPr>
        <w:t>thì </w:t>
      </w:r>
      <w:r>
        <w:rPr>
          <w:color w:val="231F20"/>
          <w:spacing w:val="-3"/>
        </w:rPr>
        <w:t>thâu </w:t>
      </w:r>
      <w:r>
        <w:rPr>
          <w:color w:val="231F20"/>
        </w:rPr>
        <w:t>gồm vào </w:t>
      </w:r>
      <w:r>
        <w:rPr>
          <w:color w:val="231F20"/>
          <w:spacing w:val="-3"/>
        </w:rPr>
        <w:t>giác </w:t>
      </w:r>
      <w:r>
        <w:rPr>
          <w:color w:val="231F20"/>
        </w:rPr>
        <w:t>chi </w:t>
      </w:r>
      <w:r>
        <w:rPr>
          <w:color w:val="231F20"/>
          <w:spacing w:val="-3"/>
        </w:rPr>
        <w:t>trạch</w:t>
      </w:r>
      <w:r>
        <w:rPr>
          <w:color w:val="231F20"/>
          <w:spacing w:val="9"/>
        </w:rPr>
        <w:t> </w:t>
      </w:r>
      <w:r>
        <w:rPr>
          <w:color w:val="231F20"/>
          <w:spacing w:val="-3"/>
        </w:rPr>
        <w:t>pháp.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Bốn</w:t>
      </w:r>
      <w:r>
        <w:rPr>
          <w:color w:val="231F20"/>
          <w:spacing w:val="-17"/>
        </w:rPr>
        <w:t> </w:t>
      </w:r>
      <w:r>
        <w:rPr>
          <w:color w:val="231F20"/>
          <w:spacing w:val="-3"/>
        </w:rPr>
        <w:t>chánh</w:t>
      </w:r>
      <w:r>
        <w:rPr>
          <w:color w:val="231F20"/>
          <w:spacing w:val="-18"/>
        </w:rPr>
        <w:t> </w:t>
      </w:r>
      <w:r>
        <w:rPr>
          <w:color w:val="231F20"/>
          <w:spacing w:val="-3"/>
        </w:rPr>
        <w:t>thắng,</w:t>
      </w:r>
      <w:r>
        <w:rPr>
          <w:color w:val="231F20"/>
          <w:spacing w:val="-17"/>
        </w:rPr>
        <w:t> </w:t>
      </w:r>
      <w:r>
        <w:rPr>
          <w:color w:val="231F20"/>
          <w:spacing w:val="-3"/>
        </w:rPr>
        <w:t>tinh</w:t>
      </w:r>
      <w:r>
        <w:rPr>
          <w:color w:val="231F20"/>
          <w:spacing w:val="-17"/>
        </w:rPr>
        <w:t> </w:t>
      </w:r>
      <w:r>
        <w:rPr>
          <w:color w:val="231F20"/>
        </w:rPr>
        <w:t>tấn</w:t>
      </w:r>
      <w:r>
        <w:rPr>
          <w:color w:val="231F20"/>
          <w:spacing w:val="-17"/>
        </w:rPr>
        <w:t> </w:t>
      </w:r>
      <w:r>
        <w:rPr>
          <w:color w:val="231F20"/>
          <w:spacing w:val="-3"/>
        </w:rPr>
        <w:t>căn,</w:t>
      </w:r>
      <w:r>
        <w:rPr>
          <w:color w:val="231F20"/>
          <w:spacing w:val="-17"/>
        </w:rPr>
        <w:t> </w:t>
      </w:r>
      <w:r>
        <w:rPr>
          <w:color w:val="231F20"/>
          <w:spacing w:val="-3"/>
        </w:rPr>
        <w:t>tinh</w:t>
      </w:r>
      <w:r>
        <w:rPr>
          <w:color w:val="231F20"/>
          <w:spacing w:val="-17"/>
        </w:rPr>
        <w:t> </w:t>
      </w:r>
      <w:r>
        <w:rPr>
          <w:color w:val="231F20"/>
        </w:rPr>
        <w:t>tấn</w:t>
      </w:r>
      <w:r>
        <w:rPr>
          <w:color w:val="231F20"/>
          <w:spacing w:val="-17"/>
        </w:rPr>
        <w:t> </w:t>
      </w:r>
      <w:r>
        <w:rPr>
          <w:color w:val="231F20"/>
          <w:spacing w:val="-3"/>
        </w:rPr>
        <w:t>lực,</w:t>
      </w:r>
      <w:r>
        <w:rPr>
          <w:color w:val="231F20"/>
          <w:spacing w:val="-17"/>
        </w:rPr>
        <w:t> </w:t>
      </w:r>
      <w:r>
        <w:rPr>
          <w:color w:val="231F20"/>
          <w:spacing w:val="-3"/>
        </w:rPr>
        <w:t>chánh</w:t>
      </w:r>
      <w:r>
        <w:rPr>
          <w:color w:val="231F20"/>
          <w:spacing w:val="-17"/>
        </w:rPr>
        <w:t> </w:t>
      </w:r>
      <w:r>
        <w:rPr>
          <w:color w:val="231F20"/>
        </w:rPr>
        <w:t>cần</w:t>
      </w:r>
      <w:r>
        <w:rPr>
          <w:color w:val="231F20"/>
          <w:spacing w:val="-17"/>
        </w:rPr>
        <w:t> </w:t>
      </w:r>
      <w:r>
        <w:rPr>
          <w:color w:val="231F20"/>
        </w:rPr>
        <w:t>thì</w:t>
      </w:r>
      <w:r>
        <w:rPr>
          <w:color w:val="231F20"/>
          <w:spacing w:val="-17"/>
        </w:rPr>
        <w:t> </w:t>
      </w:r>
      <w:r>
        <w:rPr>
          <w:color w:val="231F20"/>
          <w:spacing w:val="-3"/>
        </w:rPr>
        <w:t>thâu</w:t>
      </w:r>
      <w:r>
        <w:rPr>
          <w:color w:val="231F20"/>
          <w:spacing w:val="-17"/>
        </w:rPr>
        <w:t> </w:t>
      </w:r>
      <w:r>
        <w:rPr>
          <w:color w:val="231F20"/>
        </w:rPr>
        <w:t>gồm</w:t>
      </w:r>
      <w:r>
        <w:rPr>
          <w:color w:val="231F20"/>
          <w:spacing w:val="-17"/>
        </w:rPr>
        <w:t> </w:t>
      </w:r>
      <w:r>
        <w:rPr>
          <w:color w:val="231F20"/>
          <w:spacing w:val="-3"/>
        </w:rPr>
        <w:t>vào giác </w:t>
      </w:r>
      <w:r>
        <w:rPr>
          <w:color w:val="231F20"/>
        </w:rPr>
        <w:t>chi </w:t>
      </w:r>
      <w:r>
        <w:rPr>
          <w:color w:val="231F20"/>
          <w:spacing w:val="-3"/>
        </w:rPr>
        <w:t>tinh tấn. </w:t>
      </w:r>
      <w:r>
        <w:rPr>
          <w:color w:val="231F20"/>
        </w:rPr>
        <w:t>Bốn </w:t>
      </w:r>
      <w:r>
        <w:rPr>
          <w:color w:val="231F20"/>
          <w:spacing w:val="-3"/>
        </w:rPr>
        <w:t>thần túc, định căn, định lực, chánh định </w:t>
      </w:r>
      <w:r>
        <w:rPr>
          <w:color w:val="231F20"/>
        </w:rPr>
        <w:t>thì </w:t>
      </w:r>
      <w:r>
        <w:rPr>
          <w:color w:val="231F20"/>
          <w:spacing w:val="-3"/>
        </w:rPr>
        <w:t>thâu </w:t>
      </w:r>
      <w:r>
        <w:rPr>
          <w:color w:val="231F20"/>
        </w:rPr>
        <w:t>gồm vào </w:t>
      </w:r>
      <w:r>
        <w:rPr>
          <w:color w:val="231F20"/>
          <w:spacing w:val="-3"/>
        </w:rPr>
        <w:t>giác </w:t>
      </w:r>
      <w:r>
        <w:rPr>
          <w:color w:val="231F20"/>
        </w:rPr>
        <w:t>chi </w:t>
      </w:r>
      <w:r>
        <w:rPr>
          <w:color w:val="231F20"/>
          <w:spacing w:val="-3"/>
        </w:rPr>
        <w:t>định. Niệm căn, niệm lực, chánh niệm </w:t>
      </w:r>
      <w:r>
        <w:rPr>
          <w:color w:val="231F20"/>
        </w:rPr>
        <w:t>thì </w:t>
      </w:r>
      <w:r>
        <w:rPr>
          <w:color w:val="231F20"/>
          <w:spacing w:val="-3"/>
        </w:rPr>
        <w:t>thâu gồm </w:t>
      </w:r>
      <w:r>
        <w:rPr>
          <w:color w:val="231F20"/>
        </w:rPr>
        <w:t>vào</w:t>
      </w:r>
      <w:r>
        <w:rPr>
          <w:color w:val="231F20"/>
          <w:spacing w:val="-7"/>
        </w:rPr>
        <w:t> </w:t>
      </w:r>
      <w:r>
        <w:rPr>
          <w:color w:val="231F20"/>
          <w:spacing w:val="-3"/>
        </w:rPr>
        <w:t>giác</w:t>
      </w:r>
      <w:r>
        <w:rPr>
          <w:color w:val="231F20"/>
          <w:spacing w:val="-7"/>
        </w:rPr>
        <w:t> </w:t>
      </w:r>
      <w:r>
        <w:rPr>
          <w:color w:val="231F20"/>
        </w:rPr>
        <w:t>chi</w:t>
      </w:r>
      <w:r>
        <w:rPr>
          <w:color w:val="231F20"/>
          <w:spacing w:val="-7"/>
        </w:rPr>
        <w:t> </w:t>
      </w:r>
      <w:r>
        <w:rPr>
          <w:color w:val="231F20"/>
          <w:spacing w:val="-3"/>
        </w:rPr>
        <w:t>niệm.</w:t>
      </w:r>
      <w:r>
        <w:rPr>
          <w:color w:val="231F20"/>
          <w:spacing w:val="-7"/>
        </w:rPr>
        <w:t> </w:t>
      </w:r>
      <w:r>
        <w:rPr>
          <w:color w:val="231F20"/>
          <w:spacing w:val="-3"/>
        </w:rPr>
        <w:t>Riêng</w:t>
      </w:r>
      <w:r>
        <w:rPr>
          <w:color w:val="231F20"/>
          <w:spacing w:val="-6"/>
        </w:rPr>
        <w:t> </w:t>
      </w:r>
      <w:r>
        <w:rPr>
          <w:color w:val="231F20"/>
        </w:rPr>
        <w:t>tín</w:t>
      </w:r>
      <w:r>
        <w:rPr>
          <w:color w:val="231F20"/>
          <w:spacing w:val="-7"/>
        </w:rPr>
        <w:t> </w:t>
      </w:r>
      <w:r>
        <w:rPr>
          <w:color w:val="231F20"/>
          <w:spacing w:val="-3"/>
        </w:rPr>
        <w:t>căn,</w:t>
      </w:r>
      <w:r>
        <w:rPr>
          <w:color w:val="231F20"/>
          <w:spacing w:val="-7"/>
        </w:rPr>
        <w:t> </w:t>
      </w:r>
      <w:r>
        <w:rPr>
          <w:color w:val="231F20"/>
        </w:rPr>
        <w:t>tín</w:t>
      </w:r>
      <w:r>
        <w:rPr>
          <w:color w:val="231F20"/>
          <w:spacing w:val="-7"/>
        </w:rPr>
        <w:t> </w:t>
      </w:r>
      <w:r>
        <w:rPr>
          <w:color w:val="231F20"/>
        </w:rPr>
        <w:t>lực</w:t>
      </w:r>
      <w:r>
        <w:rPr>
          <w:color w:val="231F20"/>
          <w:spacing w:val="-7"/>
        </w:rPr>
        <w:t> </w:t>
      </w:r>
      <w:r>
        <w:rPr>
          <w:color w:val="231F20"/>
        </w:rPr>
        <w:t>hợp</w:t>
      </w:r>
      <w:r>
        <w:rPr>
          <w:color w:val="231F20"/>
          <w:spacing w:val="-6"/>
        </w:rPr>
        <w:t> </w:t>
      </w:r>
      <w:r>
        <w:rPr>
          <w:color w:val="231F20"/>
        </w:rPr>
        <w:t>lại</w:t>
      </w:r>
      <w:r>
        <w:rPr>
          <w:color w:val="231F20"/>
          <w:spacing w:val="-7"/>
        </w:rPr>
        <w:t> </w:t>
      </w:r>
      <w:r>
        <w:rPr>
          <w:color w:val="231F20"/>
          <w:spacing w:val="-3"/>
        </w:rPr>
        <w:t>thành</w:t>
      </w:r>
      <w:r>
        <w:rPr>
          <w:color w:val="231F20"/>
          <w:spacing w:val="-7"/>
        </w:rPr>
        <w:t> </w:t>
      </w:r>
      <w:r>
        <w:rPr>
          <w:color w:val="231F20"/>
          <w:spacing w:val="-3"/>
        </w:rPr>
        <w:t>tín.</w:t>
      </w:r>
    </w:p>
    <w:p>
      <w:pPr>
        <w:pStyle w:val="BodyText"/>
        <w:spacing w:line="271" w:lineRule="auto"/>
        <w:ind w:right="105"/>
      </w:pPr>
      <w:r>
        <w:rPr>
          <w:color w:val="231F20"/>
        </w:rPr>
        <w:t>Nếu lấy tất cả thâu gồm vào đạo chi: Tức tám đạo chi, tên gọi tuy có tám, nhưng thật thể không nhất định. Nếu nói chánh mạng là chung với chánh ngữ, chánh nghiệp thì thật thể chỉ có </w:t>
      </w:r>
      <w:r>
        <w:rPr>
          <w:color w:val="231F20"/>
          <w:spacing w:val="-5"/>
        </w:rPr>
        <w:t>bảy. </w:t>
      </w:r>
      <w:r>
        <w:rPr>
          <w:color w:val="231F20"/>
        </w:rPr>
        <w:t>Nếu nói chánh mạng không phải là chánh ngữ, chánh nghiệp thì thật thể </w:t>
      </w:r>
      <w:r>
        <w:rPr>
          <w:color w:val="231F20"/>
          <w:spacing w:val="-6"/>
        </w:rPr>
        <w:t>có </w:t>
      </w:r>
      <w:r>
        <w:rPr>
          <w:color w:val="231F20"/>
        </w:rPr>
        <w:t>tám. Lại có bốn thứ tín, hỷ, khinh an, xả, nên cũng có mười một. Hoặc có mười hai. Vì sao? Vì bốn niệm trụ, tuệ căn, tuệ lực và giác chi trạch pháp thì thâu gồm vào chánh kiến. Bốn chánh thắng, </w:t>
      </w:r>
      <w:r>
        <w:rPr>
          <w:color w:val="231F20"/>
          <w:spacing w:val="-4"/>
        </w:rPr>
        <w:t>tinh</w:t>
      </w:r>
      <w:r>
        <w:rPr>
          <w:color w:val="231F20"/>
          <w:spacing w:val="57"/>
        </w:rPr>
        <w:t> </w:t>
      </w:r>
      <w:r>
        <w:rPr>
          <w:color w:val="231F20"/>
        </w:rPr>
        <w:t>tấn căn, tinh tấn lực, giác chi tinh tấn thì thâu gồm vào chánh </w:t>
      </w:r>
      <w:r>
        <w:rPr>
          <w:color w:val="231F20"/>
          <w:spacing w:val="-3"/>
        </w:rPr>
        <w:t>cần. </w:t>
      </w:r>
      <w:r>
        <w:rPr>
          <w:color w:val="231F20"/>
        </w:rPr>
        <w:t>Bốn thần túc, định căn, định lực, giác chi định thì thâu gồm vào chánh định. Niệm căn, niệm lực, giác chi niệm thì thâu gồm vào chánh niệm. Riêng tín căn, tín lực hợp lại làm một tín.</w:t>
      </w:r>
    </w:p>
    <w:p>
      <w:pPr>
        <w:pStyle w:val="BodyText"/>
        <w:spacing w:line="271" w:lineRule="auto" w:before="115"/>
        <w:ind w:right="106"/>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Chánh</w:t>
      </w:r>
      <w:r>
        <w:rPr>
          <w:color w:val="231F20"/>
          <w:spacing w:val="-13"/>
        </w:rPr>
        <w:t> </w:t>
      </w:r>
      <w:r>
        <w:rPr>
          <w:color w:val="231F20"/>
        </w:rPr>
        <w:t>ngữ,</w:t>
      </w:r>
      <w:r>
        <w:rPr>
          <w:color w:val="231F20"/>
          <w:spacing w:val="-13"/>
        </w:rPr>
        <w:t> </w:t>
      </w:r>
      <w:r>
        <w:rPr>
          <w:color w:val="231F20"/>
        </w:rPr>
        <w:t>chánh</w:t>
      </w:r>
      <w:r>
        <w:rPr>
          <w:color w:val="231F20"/>
          <w:spacing w:val="-13"/>
        </w:rPr>
        <w:t> </w:t>
      </w:r>
      <w:r>
        <w:rPr>
          <w:color w:val="231F20"/>
        </w:rPr>
        <w:t>nghiệp,</w:t>
      </w:r>
      <w:r>
        <w:rPr>
          <w:color w:val="231F20"/>
          <w:spacing w:val="-13"/>
        </w:rPr>
        <w:t> </w:t>
      </w:r>
      <w:r>
        <w:rPr>
          <w:color w:val="231F20"/>
        </w:rPr>
        <w:t>chánh</w:t>
      </w:r>
      <w:r>
        <w:rPr>
          <w:color w:val="231F20"/>
          <w:spacing w:val="-13"/>
        </w:rPr>
        <w:t> </w:t>
      </w:r>
      <w:r>
        <w:rPr>
          <w:color w:val="231F20"/>
        </w:rPr>
        <w:t>mạng</w:t>
      </w:r>
      <w:r>
        <w:rPr>
          <w:color w:val="231F20"/>
          <w:spacing w:val="-13"/>
        </w:rPr>
        <w:t> </w:t>
      </w:r>
      <w:r>
        <w:rPr>
          <w:color w:val="231F20"/>
        </w:rPr>
        <w:t>là</w:t>
      </w:r>
      <w:r>
        <w:rPr>
          <w:color w:val="231F20"/>
          <w:spacing w:val="-13"/>
        </w:rPr>
        <w:t> </w:t>
      </w:r>
      <w:r>
        <w:rPr>
          <w:color w:val="231F20"/>
        </w:rPr>
        <w:t>tự</w:t>
      </w:r>
      <w:r>
        <w:rPr>
          <w:color w:val="231F20"/>
          <w:spacing w:val="-13"/>
        </w:rPr>
        <w:t> </w:t>
      </w:r>
      <w:r>
        <w:rPr>
          <w:color w:val="231F20"/>
        </w:rPr>
        <w:t>tánh của giới nên hợp làm một thứ. Nếu nói như thế thì pháp Bồ-đề phần tên gọi có ba mươi </w:t>
      </w:r>
      <w:r>
        <w:rPr>
          <w:color w:val="231F20"/>
          <w:spacing w:val="-5"/>
        </w:rPr>
        <w:t>bảy, </w:t>
      </w:r>
      <w:r>
        <w:rPr>
          <w:color w:val="231F20"/>
        </w:rPr>
        <w:t>thật thể chỉ có</w:t>
      </w:r>
      <w:r>
        <w:rPr>
          <w:color w:val="231F20"/>
          <w:spacing w:val="5"/>
        </w:rPr>
        <w:t> </w:t>
      </w:r>
      <w:r>
        <w:rPr>
          <w:color w:val="231F20"/>
        </w:rPr>
        <w:t>mười.</w:t>
      </w:r>
    </w:p>
    <w:p>
      <w:pPr>
        <w:pStyle w:val="BodyText"/>
        <w:spacing w:line="271" w:lineRule="auto"/>
        <w:ind w:right="106"/>
      </w:pPr>
      <w:r>
        <w:rPr>
          <w:color w:val="231F20"/>
        </w:rPr>
        <w:t>Cũng như danh – thật thể, thì các thứ danh thiết lập – thể thiết lập,</w:t>
      </w:r>
      <w:r>
        <w:rPr>
          <w:color w:val="231F20"/>
          <w:spacing w:val="-7"/>
        </w:rPr>
        <w:t> </w:t>
      </w:r>
      <w:r>
        <w:rPr>
          <w:color w:val="231F20"/>
        </w:rPr>
        <w:t>danh</w:t>
      </w:r>
      <w:r>
        <w:rPr>
          <w:color w:val="231F20"/>
          <w:spacing w:val="-6"/>
        </w:rPr>
        <w:t> </w:t>
      </w:r>
      <w:r>
        <w:rPr>
          <w:color w:val="231F20"/>
        </w:rPr>
        <w:t>dị</w:t>
      </w:r>
      <w:r>
        <w:rPr>
          <w:color w:val="231F20"/>
          <w:spacing w:val="-6"/>
        </w:rPr>
        <w:t> </w:t>
      </w:r>
      <w:r>
        <w:rPr>
          <w:color w:val="231F20"/>
        </w:rPr>
        <w:t>tướng</w:t>
      </w:r>
      <w:r>
        <w:rPr>
          <w:color w:val="231F20"/>
          <w:spacing w:val="-6"/>
        </w:rPr>
        <w:t> </w:t>
      </w:r>
      <w:r>
        <w:rPr>
          <w:color w:val="231F20"/>
        </w:rPr>
        <w:t>–</w:t>
      </w:r>
      <w:r>
        <w:rPr>
          <w:color w:val="231F20"/>
          <w:spacing w:val="-6"/>
        </w:rPr>
        <w:t> </w:t>
      </w:r>
      <w:r>
        <w:rPr>
          <w:color w:val="231F20"/>
        </w:rPr>
        <w:t>thể</w:t>
      </w:r>
      <w:r>
        <w:rPr>
          <w:color w:val="231F20"/>
          <w:spacing w:val="-7"/>
        </w:rPr>
        <w:t> </w:t>
      </w:r>
      <w:r>
        <w:rPr>
          <w:color w:val="231F20"/>
        </w:rPr>
        <w:t>dị</w:t>
      </w:r>
      <w:r>
        <w:rPr>
          <w:color w:val="231F20"/>
          <w:spacing w:val="-6"/>
        </w:rPr>
        <w:t> </w:t>
      </w:r>
      <w:r>
        <w:rPr>
          <w:color w:val="231F20"/>
        </w:rPr>
        <w:t>tướng,</w:t>
      </w:r>
      <w:r>
        <w:rPr>
          <w:color w:val="231F20"/>
          <w:spacing w:val="-6"/>
        </w:rPr>
        <w:t> </w:t>
      </w:r>
      <w:r>
        <w:rPr>
          <w:color w:val="231F20"/>
        </w:rPr>
        <w:t>danh</w:t>
      </w:r>
      <w:r>
        <w:rPr>
          <w:color w:val="231F20"/>
          <w:spacing w:val="-6"/>
        </w:rPr>
        <w:t> </w:t>
      </w:r>
      <w:r>
        <w:rPr>
          <w:color w:val="231F20"/>
        </w:rPr>
        <w:t>dị</w:t>
      </w:r>
      <w:r>
        <w:rPr>
          <w:color w:val="231F20"/>
          <w:spacing w:val="-6"/>
        </w:rPr>
        <w:t> </w:t>
      </w:r>
      <w:r>
        <w:rPr>
          <w:color w:val="231F20"/>
        </w:rPr>
        <w:t>tánh</w:t>
      </w:r>
      <w:r>
        <w:rPr>
          <w:color w:val="231F20"/>
          <w:spacing w:val="-7"/>
        </w:rPr>
        <w:t> </w:t>
      </w:r>
      <w:r>
        <w:rPr>
          <w:color w:val="231F20"/>
        </w:rPr>
        <w:t>–</w:t>
      </w:r>
      <w:r>
        <w:rPr>
          <w:color w:val="231F20"/>
          <w:spacing w:val="-6"/>
        </w:rPr>
        <w:t> </w:t>
      </w:r>
      <w:r>
        <w:rPr>
          <w:color w:val="231F20"/>
        </w:rPr>
        <w:t>thể</w:t>
      </w:r>
      <w:r>
        <w:rPr>
          <w:color w:val="231F20"/>
          <w:spacing w:val="-6"/>
        </w:rPr>
        <w:t> </w:t>
      </w:r>
      <w:r>
        <w:rPr>
          <w:color w:val="231F20"/>
        </w:rPr>
        <w:t>dị</w:t>
      </w:r>
      <w:r>
        <w:rPr>
          <w:color w:val="231F20"/>
          <w:spacing w:val="-6"/>
        </w:rPr>
        <w:t> </w:t>
      </w:r>
      <w:r>
        <w:rPr>
          <w:color w:val="231F20"/>
        </w:rPr>
        <w:t>tánh,</w:t>
      </w:r>
      <w:r>
        <w:rPr>
          <w:color w:val="231F20"/>
          <w:spacing w:val="-6"/>
        </w:rPr>
        <w:t> </w:t>
      </w:r>
      <w:r>
        <w:rPr>
          <w:color w:val="231F20"/>
        </w:rPr>
        <w:t>danh</w:t>
      </w:r>
      <w:r>
        <w:rPr>
          <w:color w:val="231F20"/>
          <w:spacing w:val="-6"/>
        </w:rPr>
        <w:t> </w:t>
      </w:r>
      <w:r>
        <w:rPr>
          <w:color w:val="231F20"/>
        </w:rPr>
        <w:t>sai biệt – thể sai biệt, danh phân biệt – thể phân biệt, danh biết rõ – thể biết rõ nên biết cũng như thế.</w:t>
      </w:r>
    </w:p>
    <w:p>
      <w:pPr>
        <w:pStyle w:val="BodyText"/>
        <w:spacing w:line="271" w:lineRule="auto"/>
        <w:ind w:right="107"/>
      </w:pPr>
      <w:r>
        <w:rPr>
          <w:color w:val="231F20"/>
        </w:rPr>
        <w:t>Như vậy gọi là tự tánh, là bản tánh, tướng phần ngã vật của pháp Bồ-đề phần.</w:t>
      </w:r>
    </w:p>
    <w:p>
      <w:pPr>
        <w:pStyle w:val="BodyText"/>
        <w:ind w:left="960" w:firstLine="0"/>
      </w:pPr>
      <w:r>
        <w:rPr>
          <w:color w:val="231F20"/>
        </w:rPr>
        <w:t>Đã nói về tự tánh, về lý do nay sẽ nói.</w:t>
      </w:r>
    </w:p>
    <w:p>
      <w:pPr>
        <w:pStyle w:val="BodyText"/>
        <w:spacing w:before="152"/>
        <w:ind w:left="960" w:firstLine="0"/>
      </w:pPr>
      <w:r>
        <w:rPr>
          <w:i/>
          <w:color w:val="231F20"/>
          <w:spacing w:val="-5"/>
        </w:rPr>
        <w:t>Hỏi:</w:t>
      </w:r>
      <w:r>
        <w:rPr>
          <w:i/>
          <w:color w:val="231F20"/>
          <w:spacing w:val="-23"/>
        </w:rPr>
        <w:t> </w:t>
      </w:r>
      <w:r>
        <w:rPr>
          <w:color w:val="231F20"/>
          <w:spacing w:val="-3"/>
        </w:rPr>
        <w:t>Vì</w:t>
      </w:r>
      <w:r>
        <w:rPr>
          <w:color w:val="231F20"/>
          <w:spacing w:val="-18"/>
        </w:rPr>
        <w:t> </w:t>
      </w:r>
      <w:r>
        <w:rPr>
          <w:color w:val="231F20"/>
          <w:spacing w:val="-4"/>
        </w:rPr>
        <w:t>sao</w:t>
      </w:r>
      <w:r>
        <w:rPr>
          <w:color w:val="231F20"/>
          <w:spacing w:val="-18"/>
        </w:rPr>
        <w:t> </w:t>
      </w:r>
      <w:r>
        <w:rPr>
          <w:color w:val="231F20"/>
          <w:spacing w:val="-4"/>
        </w:rPr>
        <w:t>gọi</w:t>
      </w:r>
      <w:r>
        <w:rPr>
          <w:color w:val="231F20"/>
          <w:spacing w:val="-19"/>
        </w:rPr>
        <w:t> </w:t>
      </w:r>
      <w:r>
        <w:rPr>
          <w:color w:val="231F20"/>
          <w:spacing w:val="-3"/>
        </w:rPr>
        <w:t>là</w:t>
      </w:r>
      <w:r>
        <w:rPr>
          <w:color w:val="231F20"/>
          <w:spacing w:val="-18"/>
        </w:rPr>
        <w:t> </w:t>
      </w:r>
      <w:r>
        <w:rPr>
          <w:color w:val="231F20"/>
          <w:spacing w:val="-5"/>
        </w:rPr>
        <w:t>pháp</w:t>
      </w:r>
      <w:r>
        <w:rPr>
          <w:color w:val="231F20"/>
          <w:spacing w:val="-18"/>
        </w:rPr>
        <w:t> </w:t>
      </w:r>
      <w:r>
        <w:rPr>
          <w:color w:val="231F20"/>
          <w:spacing w:val="-5"/>
        </w:rPr>
        <w:t>Bồ-đề</w:t>
      </w:r>
      <w:r>
        <w:rPr>
          <w:color w:val="231F20"/>
          <w:spacing w:val="-18"/>
        </w:rPr>
        <w:t> </w:t>
      </w:r>
      <w:r>
        <w:rPr>
          <w:color w:val="231F20"/>
          <w:spacing w:val="-5"/>
        </w:rPr>
        <w:t>phần?</w:t>
      </w:r>
      <w:r>
        <w:rPr>
          <w:color w:val="231F20"/>
          <w:spacing w:val="-19"/>
        </w:rPr>
        <w:t> </w:t>
      </w:r>
      <w:r>
        <w:rPr>
          <w:color w:val="231F20"/>
          <w:spacing w:val="-5"/>
        </w:rPr>
        <w:t>Pháp</w:t>
      </w:r>
      <w:r>
        <w:rPr>
          <w:color w:val="231F20"/>
          <w:spacing w:val="-18"/>
        </w:rPr>
        <w:t> </w:t>
      </w:r>
      <w:r>
        <w:rPr>
          <w:color w:val="231F20"/>
          <w:spacing w:val="-5"/>
        </w:rPr>
        <w:t>Bồ-đề</w:t>
      </w:r>
      <w:r>
        <w:rPr>
          <w:color w:val="231F20"/>
          <w:spacing w:val="-18"/>
        </w:rPr>
        <w:t> </w:t>
      </w:r>
      <w:r>
        <w:rPr>
          <w:color w:val="231F20"/>
          <w:spacing w:val="-5"/>
        </w:rPr>
        <w:t>phần</w:t>
      </w:r>
      <w:r>
        <w:rPr>
          <w:color w:val="231F20"/>
          <w:spacing w:val="-19"/>
        </w:rPr>
        <w:t> </w:t>
      </w:r>
      <w:r>
        <w:rPr>
          <w:color w:val="231F20"/>
          <w:spacing w:val="-3"/>
        </w:rPr>
        <w:t>là</w:t>
      </w:r>
      <w:r>
        <w:rPr>
          <w:color w:val="231F20"/>
          <w:spacing w:val="-18"/>
        </w:rPr>
        <w:t> </w:t>
      </w:r>
      <w:r>
        <w:rPr>
          <w:color w:val="231F20"/>
          <w:spacing w:val="-5"/>
        </w:rPr>
        <w:t>nghĩa</w:t>
      </w:r>
      <w:r>
        <w:rPr>
          <w:color w:val="231F20"/>
          <w:spacing w:val="-18"/>
        </w:rPr>
        <w:t> </w:t>
      </w:r>
      <w:r>
        <w:rPr>
          <w:color w:val="231F20"/>
          <w:spacing w:val="-6"/>
        </w:rPr>
        <w:t>gì?</w:t>
      </w:r>
    </w:p>
    <w:p>
      <w:pPr>
        <w:pStyle w:val="BodyText"/>
        <w:spacing w:line="273" w:lineRule="auto" w:before="152"/>
        <w:ind w:right="108"/>
      </w:pPr>
      <w:r>
        <w:rPr>
          <w:i/>
          <w:color w:val="231F20"/>
        </w:rPr>
        <w:t>Đáp: </w:t>
      </w:r>
      <w:r>
        <w:rPr>
          <w:color w:val="231F20"/>
        </w:rPr>
        <w:t>Tận trí, vô sinh trí gọi là Bồ-đề, vì đã giác ngộ rốt ráo về bốn</w:t>
      </w:r>
      <w:r>
        <w:rPr>
          <w:color w:val="231F20"/>
          <w:spacing w:val="-13"/>
        </w:rPr>
        <w:t> </w:t>
      </w:r>
      <w:r>
        <w:rPr>
          <w:color w:val="231F20"/>
        </w:rPr>
        <w:t>Thánh</w:t>
      </w:r>
      <w:r>
        <w:rPr>
          <w:color w:val="231F20"/>
          <w:spacing w:val="-8"/>
        </w:rPr>
        <w:t> </w:t>
      </w:r>
      <w:r>
        <w:rPr>
          <w:color w:val="231F20"/>
        </w:rPr>
        <w:t>đế.</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tùy</w:t>
      </w:r>
      <w:r>
        <w:rPr>
          <w:color w:val="231F20"/>
          <w:spacing w:val="-9"/>
        </w:rPr>
        <w:t> </w:t>
      </w:r>
      <w:r>
        <w:rPr>
          <w:color w:val="231F20"/>
        </w:rPr>
        <w:t>thuận</w:t>
      </w:r>
      <w:r>
        <w:rPr>
          <w:color w:val="231F20"/>
          <w:spacing w:val="-8"/>
        </w:rPr>
        <w:t> </w:t>
      </w:r>
      <w:r>
        <w:rPr>
          <w:color w:val="231F20"/>
        </w:rPr>
        <w:t>vào</w:t>
      </w:r>
      <w:r>
        <w:rPr>
          <w:color w:val="231F20"/>
          <w:spacing w:val="-8"/>
        </w:rPr>
        <w:t> </w:t>
      </w:r>
      <w:r>
        <w:rPr>
          <w:color w:val="231F20"/>
        </w:rPr>
        <w:t>sự</w:t>
      </w:r>
      <w:r>
        <w:rPr>
          <w:color w:val="231F20"/>
          <w:spacing w:val="-8"/>
        </w:rPr>
        <w:t> </w:t>
      </w:r>
      <w:r>
        <w:rPr>
          <w:color w:val="231F20"/>
        </w:rPr>
        <w:t>giác</w:t>
      </w:r>
      <w:r>
        <w:rPr>
          <w:color w:val="231F20"/>
          <w:spacing w:val="-8"/>
        </w:rPr>
        <w:t> </w:t>
      </w:r>
      <w:r>
        <w:rPr>
          <w:color w:val="231F20"/>
        </w:rPr>
        <w:t>ngộ</w:t>
      </w:r>
      <w:r>
        <w:rPr>
          <w:color w:val="231F20"/>
          <w:spacing w:val="-9"/>
        </w:rPr>
        <w:t> </w:t>
      </w:r>
      <w:r>
        <w:rPr>
          <w:color w:val="231F20"/>
        </w:rPr>
        <w:t>rốt</w:t>
      </w:r>
      <w:r>
        <w:rPr>
          <w:color w:val="231F20"/>
          <w:spacing w:val="-8"/>
        </w:rPr>
        <w:t> </w:t>
      </w:r>
      <w:r>
        <w:rPr>
          <w:color w:val="231F20"/>
        </w:rPr>
        <w:t>ráo</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rPr>
        <w:t>lực dụng tăng thượng, trong đây gọi là pháp Bồ-đề phần.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Đã</w:t>
      </w:r>
      <w:r>
        <w:rPr>
          <w:color w:val="231F20"/>
          <w:spacing w:val="-12"/>
        </w:rPr>
        <w:t> </w:t>
      </w:r>
      <w:r>
        <w:rPr>
          <w:color w:val="231F20"/>
        </w:rPr>
        <w:t>giải</w:t>
      </w:r>
      <w:r>
        <w:rPr>
          <w:color w:val="231F20"/>
          <w:spacing w:val="-11"/>
        </w:rPr>
        <w:t> </w:t>
      </w:r>
      <w:r>
        <w:rPr>
          <w:color w:val="231F20"/>
        </w:rPr>
        <w:t>thích</w:t>
      </w:r>
      <w:r>
        <w:rPr>
          <w:color w:val="231F20"/>
          <w:spacing w:val="-11"/>
        </w:rPr>
        <w:t> </w:t>
      </w:r>
      <w:r>
        <w:rPr>
          <w:color w:val="231F20"/>
        </w:rPr>
        <w:t>về</w:t>
      </w:r>
      <w:r>
        <w:rPr>
          <w:color w:val="231F20"/>
          <w:spacing w:val="-11"/>
        </w:rPr>
        <w:t> </w:t>
      </w:r>
      <w:r>
        <w:rPr>
          <w:color w:val="231F20"/>
        </w:rPr>
        <w:t>tên</w:t>
      </w:r>
      <w:r>
        <w:rPr>
          <w:color w:val="231F20"/>
          <w:spacing w:val="-11"/>
        </w:rPr>
        <w:t> </w:t>
      </w:r>
      <w:r>
        <w:rPr>
          <w:color w:val="231F20"/>
        </w:rPr>
        <w:t>chung</w:t>
      </w:r>
      <w:r>
        <w:rPr>
          <w:color w:val="231F20"/>
          <w:spacing w:val="-11"/>
        </w:rPr>
        <w:t> </w:t>
      </w:r>
      <w:r>
        <w:rPr>
          <w:color w:val="231F20"/>
        </w:rPr>
        <w:t>của</w:t>
      </w:r>
      <w:r>
        <w:rPr>
          <w:color w:val="231F20"/>
          <w:spacing w:val="-12"/>
        </w:rPr>
        <w:t> </w:t>
      </w:r>
      <w:r>
        <w:rPr>
          <w:color w:val="231F20"/>
        </w:rPr>
        <w:t>pháp</w:t>
      </w:r>
      <w:r>
        <w:rPr>
          <w:color w:val="231F20"/>
          <w:spacing w:val="-11"/>
        </w:rPr>
        <w:t> </w:t>
      </w:r>
      <w:r>
        <w:rPr>
          <w:color w:val="231F20"/>
        </w:rPr>
        <w:t>Bồ-đề</w:t>
      </w:r>
      <w:r>
        <w:rPr>
          <w:color w:val="231F20"/>
          <w:spacing w:val="-11"/>
        </w:rPr>
        <w:t> </w:t>
      </w:r>
      <w:r>
        <w:rPr>
          <w:color w:val="231F20"/>
        </w:rPr>
        <w:t>phần,</w:t>
      </w:r>
      <w:r>
        <w:rPr>
          <w:color w:val="231F20"/>
          <w:spacing w:val="-11"/>
        </w:rPr>
        <w:t> </w:t>
      </w:r>
      <w:r>
        <w:rPr>
          <w:color w:val="231F20"/>
        </w:rPr>
        <w:t>nay</w:t>
      </w:r>
      <w:r>
        <w:rPr>
          <w:color w:val="231F20"/>
          <w:spacing w:val="-11"/>
        </w:rPr>
        <w:t> </w:t>
      </w:r>
      <w:r>
        <w:rPr>
          <w:color w:val="231F20"/>
        </w:rPr>
        <w:t>sẽ</w:t>
      </w:r>
      <w:r>
        <w:rPr>
          <w:color w:val="231F20"/>
          <w:spacing w:val="-11"/>
        </w:rPr>
        <w:t> </w:t>
      </w:r>
      <w:r>
        <w:rPr>
          <w:color w:val="231F20"/>
        </w:rPr>
        <w:t>lần</w:t>
      </w:r>
      <w:r>
        <w:rPr>
          <w:color w:val="231F20"/>
          <w:spacing w:val="-11"/>
        </w:rPr>
        <w:t> </w:t>
      </w:r>
      <w:r>
        <w:rPr>
          <w:color w:val="231F20"/>
          <w:spacing w:val="-3"/>
        </w:rPr>
        <w:t>lượt </w:t>
      </w:r>
      <w:r>
        <w:rPr>
          <w:color w:val="231F20"/>
        </w:rPr>
        <w:t>phân biệt từng thứ.</w:t>
      </w:r>
    </w:p>
    <w:p>
      <w:pPr>
        <w:pStyle w:val="BodyText"/>
        <w:spacing w:before="112"/>
        <w:ind w:left="677" w:firstLine="0"/>
      </w:pPr>
      <w:r>
        <w:rPr>
          <w:i/>
          <w:color w:val="231F20"/>
        </w:rPr>
        <w:t>Hỏi: </w:t>
      </w:r>
      <w:r>
        <w:rPr>
          <w:color w:val="231F20"/>
        </w:rPr>
        <w:t>Vì sao gọi là niệm trụ v.v… cho đến đạo chi?</w:t>
      </w:r>
    </w:p>
    <w:p>
      <w:pPr>
        <w:pStyle w:val="BodyText"/>
        <w:spacing w:line="273" w:lineRule="auto" w:before="154"/>
        <w:ind w:left="110" w:right="389"/>
      </w:pPr>
      <w:r>
        <w:rPr>
          <w:i/>
          <w:color w:val="231F20"/>
        </w:rPr>
        <w:t>Đáp: </w:t>
      </w:r>
      <w:r>
        <w:rPr>
          <w:color w:val="231F20"/>
        </w:rPr>
        <w:t>Do sức mạnh của niệm mà loại trừ tự Thể, nên gọi là niệm trụ. Tự Thể tức là năm uẩn hữu lậu. Chính do niệm trụ (Niệm xứ) mới loại trừ được tự Thể kia. Còn trong việc chính thức giữ gìn, thúc đẩy sự hoạt động của thân ngữ ý, thì chúng là hơn hết, nên gọi là chánh thắng, hoặc gọi là chánh đoạn (chánh cần). Trong lúc</w:t>
      </w:r>
      <w:r>
        <w:rPr>
          <w:color w:val="231F20"/>
          <w:spacing w:val="-39"/>
        </w:rPr>
        <w:t> </w:t>
      </w:r>
      <w:r>
        <w:rPr>
          <w:color w:val="231F20"/>
        </w:rPr>
        <w:t>chính thức tu tập các pháp đoạn và tu thì chúng có thể đoạn dứt lười biếng 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chánh</w:t>
      </w:r>
      <w:r>
        <w:rPr>
          <w:color w:val="231F20"/>
          <w:spacing w:val="-11"/>
        </w:rPr>
        <w:t> </w:t>
      </w:r>
      <w:r>
        <w:rPr>
          <w:color w:val="231F20"/>
        </w:rPr>
        <w:t>đoạn.</w:t>
      </w:r>
      <w:r>
        <w:rPr>
          <w:color w:val="231F20"/>
          <w:spacing w:val="-11"/>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làm</w:t>
      </w:r>
      <w:r>
        <w:rPr>
          <w:color w:val="231F20"/>
          <w:spacing w:val="-11"/>
        </w:rPr>
        <w:t> </w:t>
      </w:r>
      <w:r>
        <w:rPr>
          <w:color w:val="231F20"/>
        </w:rPr>
        <w:t>chỗ</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cho</w:t>
      </w:r>
      <w:r>
        <w:rPr>
          <w:color w:val="231F20"/>
          <w:spacing w:val="-11"/>
        </w:rPr>
        <w:t> </w:t>
      </w:r>
      <w:r>
        <w:rPr>
          <w:color w:val="231F20"/>
        </w:rPr>
        <w:t>các</w:t>
      </w:r>
      <w:r>
        <w:rPr>
          <w:color w:val="231F20"/>
          <w:spacing w:val="-11"/>
        </w:rPr>
        <w:t> </w:t>
      </w:r>
      <w:r>
        <w:rPr>
          <w:color w:val="231F20"/>
        </w:rPr>
        <w:t>công đức thần diệu nên gọi là thần túc. Còn vì có uy thế tác dụng tăng thượng nên gọi là căn. Khó có thể chế ngự phá bỏ được nên gọi là lực.</w:t>
      </w:r>
      <w:r>
        <w:rPr>
          <w:color w:val="231F20"/>
          <w:spacing w:val="-7"/>
        </w:rPr>
        <w:t> </w:t>
      </w:r>
      <w:r>
        <w:rPr>
          <w:color w:val="231F20"/>
        </w:rPr>
        <w:t>Hỗ</w:t>
      </w:r>
      <w:r>
        <w:rPr>
          <w:color w:val="231F20"/>
          <w:spacing w:val="-7"/>
        </w:rPr>
        <w:t> </w:t>
      </w:r>
      <w:r>
        <w:rPr>
          <w:color w:val="231F20"/>
        </w:rPr>
        <w:t>trợ</w:t>
      </w:r>
      <w:r>
        <w:rPr>
          <w:color w:val="231F20"/>
          <w:spacing w:val="-6"/>
        </w:rPr>
        <w:t> </w:t>
      </w:r>
      <w:r>
        <w:rPr>
          <w:color w:val="231F20"/>
        </w:rPr>
        <w:t>cho</w:t>
      </w:r>
      <w:r>
        <w:rPr>
          <w:color w:val="231F20"/>
          <w:spacing w:val="-7"/>
        </w:rPr>
        <w:t> </w:t>
      </w:r>
      <w:r>
        <w:rPr>
          <w:color w:val="231F20"/>
        </w:rPr>
        <w:t>sự</w:t>
      </w:r>
      <w:r>
        <w:rPr>
          <w:color w:val="231F20"/>
          <w:spacing w:val="-6"/>
        </w:rPr>
        <w:t> </w:t>
      </w:r>
      <w:r>
        <w:rPr>
          <w:color w:val="231F20"/>
        </w:rPr>
        <w:t>giác</w:t>
      </w:r>
      <w:r>
        <w:rPr>
          <w:color w:val="231F20"/>
          <w:spacing w:val="-7"/>
        </w:rPr>
        <w:t> </w:t>
      </w:r>
      <w:r>
        <w:rPr>
          <w:color w:val="231F20"/>
        </w:rPr>
        <w:t>ngộ</w:t>
      </w:r>
      <w:r>
        <w:rPr>
          <w:color w:val="231F20"/>
          <w:spacing w:val="-7"/>
        </w:rPr>
        <w:t> </w:t>
      </w:r>
      <w:r>
        <w:rPr>
          <w:color w:val="231F20"/>
        </w:rPr>
        <w:t>như</w:t>
      </w:r>
      <w:r>
        <w:rPr>
          <w:color w:val="231F20"/>
          <w:spacing w:val="-6"/>
        </w:rPr>
        <w:t> </w:t>
      </w:r>
      <w:r>
        <w:rPr>
          <w:color w:val="231F20"/>
        </w:rPr>
        <w:t>thật</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chi.</w:t>
      </w:r>
      <w:r>
        <w:rPr>
          <w:color w:val="231F20"/>
          <w:spacing w:val="-7"/>
        </w:rPr>
        <w:t> </w:t>
      </w:r>
      <w:r>
        <w:rPr>
          <w:color w:val="231F20"/>
        </w:rPr>
        <w:t>Giúp</w:t>
      </w:r>
      <w:r>
        <w:rPr>
          <w:color w:val="231F20"/>
          <w:spacing w:val="-7"/>
        </w:rPr>
        <w:t> </w:t>
      </w:r>
      <w:r>
        <w:rPr>
          <w:color w:val="231F20"/>
        </w:rPr>
        <w:t>tiến</w:t>
      </w:r>
      <w:r>
        <w:rPr>
          <w:color w:val="231F20"/>
          <w:spacing w:val="-6"/>
        </w:rPr>
        <w:t> </w:t>
      </w:r>
      <w:r>
        <w:rPr>
          <w:color w:val="231F20"/>
        </w:rPr>
        <w:t>tới chốn chân chánh nên gọi là đạo chi.</w:t>
      </w:r>
    </w:p>
    <w:p>
      <w:pPr>
        <w:pStyle w:val="BodyText"/>
        <w:spacing w:line="273" w:lineRule="auto" w:before="104"/>
        <w:ind w:left="110" w:right="391"/>
      </w:pPr>
      <w:r>
        <w:rPr>
          <w:i/>
          <w:color w:val="231F20"/>
        </w:rPr>
        <w:t>Hỏi: </w:t>
      </w:r>
      <w:r>
        <w:rPr>
          <w:color w:val="231F20"/>
        </w:rPr>
        <w:t>Nói giác chi là nghĩa thế nào? Là có khả năng giác ngộ 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hay</w:t>
      </w:r>
      <w:r>
        <w:rPr>
          <w:color w:val="231F20"/>
          <w:spacing w:val="-10"/>
        </w:rPr>
        <w:t> </w:t>
      </w:r>
      <w:r>
        <w:rPr>
          <w:color w:val="231F20"/>
        </w:rPr>
        <w:t>là</w:t>
      </w:r>
      <w:r>
        <w:rPr>
          <w:color w:val="231F20"/>
          <w:spacing w:val="-10"/>
        </w:rPr>
        <w:t> </w:t>
      </w:r>
      <w:r>
        <w:rPr>
          <w:color w:val="231F20"/>
        </w:rPr>
        <w:t>chi</w:t>
      </w:r>
      <w:r>
        <w:rPr>
          <w:color w:val="231F20"/>
          <w:spacing w:val="-10"/>
        </w:rPr>
        <w:t> </w:t>
      </w:r>
      <w:r>
        <w:rPr>
          <w:color w:val="231F20"/>
        </w:rPr>
        <w:t>của</w:t>
      </w:r>
      <w:r>
        <w:rPr>
          <w:color w:val="231F20"/>
          <w:spacing w:val="-11"/>
        </w:rPr>
        <w:t> </w:t>
      </w:r>
      <w:r>
        <w:rPr>
          <w:color w:val="231F20"/>
        </w:rPr>
        <w:t>giác</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khả năng giác ngộ nên gọi là giác chi thì chỉ một thứ là giác chi, còn sáu thứ kia là không phải. Nếu là chi của giác nên gọi là giác chi thì sáu thứ kia là giác chi, một thứ là không phải.</w:t>
      </w:r>
    </w:p>
    <w:p>
      <w:pPr>
        <w:pStyle w:val="BodyText"/>
        <w:spacing w:before="109"/>
        <w:ind w:left="677" w:firstLine="0"/>
      </w:pPr>
      <w:r>
        <w:rPr>
          <w:i/>
          <w:color w:val="231F20"/>
          <w:spacing w:val="-3"/>
        </w:rPr>
        <w:t>Đáp:</w:t>
      </w:r>
      <w:r>
        <w:rPr>
          <w:i/>
          <w:color w:val="231F20"/>
          <w:spacing w:val="-11"/>
        </w:rPr>
        <w:t> </w:t>
      </w:r>
      <w:r>
        <w:rPr>
          <w:color w:val="231F20"/>
        </w:rPr>
        <w:t>Có</w:t>
      </w:r>
      <w:r>
        <w:rPr>
          <w:color w:val="231F20"/>
          <w:spacing w:val="-10"/>
        </w:rPr>
        <w:t> </w:t>
      </w:r>
      <w:r>
        <w:rPr>
          <w:color w:val="231F20"/>
          <w:spacing w:val="-3"/>
        </w:rPr>
        <w:t>thuyết</w:t>
      </w:r>
      <w:r>
        <w:rPr>
          <w:color w:val="231F20"/>
          <w:spacing w:val="-10"/>
        </w:rPr>
        <w:t> </w:t>
      </w:r>
      <w:r>
        <w:rPr>
          <w:color w:val="231F20"/>
          <w:spacing w:val="-3"/>
        </w:rPr>
        <w:t>nói:</w:t>
      </w:r>
      <w:r>
        <w:rPr>
          <w:color w:val="231F20"/>
          <w:spacing w:val="-11"/>
        </w:rPr>
        <w:t> </w:t>
      </w:r>
      <w:r>
        <w:rPr>
          <w:color w:val="231F20"/>
        </w:rPr>
        <w:t>Là</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spacing w:val="-3"/>
        </w:rPr>
        <w:t>năng</w:t>
      </w:r>
      <w:r>
        <w:rPr>
          <w:color w:val="231F20"/>
          <w:spacing w:val="-11"/>
        </w:rPr>
        <w:t> </w:t>
      </w:r>
      <w:r>
        <w:rPr>
          <w:color w:val="231F20"/>
          <w:spacing w:val="-3"/>
        </w:rPr>
        <w:t>giác</w:t>
      </w:r>
      <w:r>
        <w:rPr>
          <w:color w:val="231F20"/>
          <w:spacing w:val="-10"/>
        </w:rPr>
        <w:t> </w:t>
      </w:r>
      <w:r>
        <w:rPr>
          <w:color w:val="231F20"/>
        </w:rPr>
        <w:t>ngộ</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spacing w:val="-3"/>
        </w:rPr>
        <w:t>giác</w:t>
      </w:r>
      <w:r>
        <w:rPr>
          <w:color w:val="231F20"/>
          <w:spacing w:val="-10"/>
        </w:rPr>
        <w:t> </w:t>
      </w:r>
      <w:r>
        <w:rPr>
          <w:color w:val="231F20"/>
          <w:spacing w:val="-3"/>
        </w:rPr>
        <w:t>chi.</w:t>
      </w:r>
    </w:p>
    <w:p>
      <w:pPr>
        <w:pStyle w:val="BodyText"/>
        <w:spacing w:before="155"/>
        <w:ind w:left="677" w:firstLine="0"/>
        <w:jc w:val="left"/>
      </w:pPr>
      <w:r>
        <w:rPr>
          <w:i/>
          <w:color w:val="231F20"/>
          <w:spacing w:val="-5"/>
        </w:rPr>
        <w:t>Hỏi:</w:t>
      </w:r>
      <w:r>
        <w:rPr>
          <w:i/>
          <w:color w:val="231F20"/>
          <w:spacing w:val="-22"/>
        </w:rPr>
        <w:t> </w:t>
      </w:r>
      <w:r>
        <w:rPr>
          <w:color w:val="231F20"/>
          <w:spacing w:val="-4"/>
        </w:rPr>
        <w:t>Nếu</w:t>
      </w:r>
      <w:r>
        <w:rPr>
          <w:color w:val="231F20"/>
          <w:spacing w:val="-22"/>
        </w:rPr>
        <w:t> </w:t>
      </w:r>
      <w:r>
        <w:rPr>
          <w:color w:val="231F20"/>
          <w:spacing w:val="-4"/>
        </w:rPr>
        <w:t>như</w:t>
      </w:r>
      <w:r>
        <w:rPr>
          <w:color w:val="231F20"/>
          <w:spacing w:val="-21"/>
        </w:rPr>
        <w:t> </w:t>
      </w:r>
      <w:r>
        <w:rPr>
          <w:color w:val="231F20"/>
          <w:spacing w:val="-4"/>
        </w:rPr>
        <w:t>thế</w:t>
      </w:r>
      <w:r>
        <w:rPr>
          <w:color w:val="231F20"/>
          <w:spacing w:val="-22"/>
        </w:rPr>
        <w:t> </w:t>
      </w:r>
      <w:r>
        <w:rPr>
          <w:color w:val="231F20"/>
          <w:spacing w:val="-4"/>
        </w:rPr>
        <w:t>thì</w:t>
      </w:r>
      <w:r>
        <w:rPr>
          <w:color w:val="231F20"/>
          <w:spacing w:val="-21"/>
        </w:rPr>
        <w:t> </w:t>
      </w:r>
      <w:r>
        <w:rPr>
          <w:color w:val="231F20"/>
          <w:spacing w:val="-4"/>
        </w:rPr>
        <w:t>một</w:t>
      </w:r>
      <w:r>
        <w:rPr>
          <w:color w:val="231F20"/>
          <w:spacing w:val="-22"/>
        </w:rPr>
        <w:t> </w:t>
      </w:r>
      <w:r>
        <w:rPr>
          <w:color w:val="231F20"/>
          <w:spacing w:val="-4"/>
        </w:rPr>
        <w:t>thứ</w:t>
      </w:r>
      <w:r>
        <w:rPr>
          <w:color w:val="231F20"/>
          <w:spacing w:val="-21"/>
        </w:rPr>
        <w:t> </w:t>
      </w:r>
      <w:r>
        <w:rPr>
          <w:color w:val="231F20"/>
          <w:spacing w:val="-3"/>
        </w:rPr>
        <w:t>là</w:t>
      </w:r>
      <w:r>
        <w:rPr>
          <w:color w:val="231F20"/>
          <w:spacing w:val="-22"/>
        </w:rPr>
        <w:t> </w:t>
      </w:r>
      <w:r>
        <w:rPr>
          <w:color w:val="231F20"/>
          <w:spacing w:val="-5"/>
        </w:rPr>
        <w:t>giác</w:t>
      </w:r>
      <w:r>
        <w:rPr>
          <w:color w:val="231F20"/>
          <w:spacing w:val="-21"/>
        </w:rPr>
        <w:t> </w:t>
      </w:r>
      <w:r>
        <w:rPr>
          <w:color w:val="231F20"/>
          <w:spacing w:val="-5"/>
        </w:rPr>
        <w:t>chi,</w:t>
      </w:r>
      <w:r>
        <w:rPr>
          <w:color w:val="231F20"/>
          <w:spacing w:val="-22"/>
        </w:rPr>
        <w:t> </w:t>
      </w:r>
      <w:r>
        <w:rPr>
          <w:color w:val="231F20"/>
          <w:spacing w:val="-4"/>
        </w:rPr>
        <w:t>sáu</w:t>
      </w:r>
      <w:r>
        <w:rPr>
          <w:color w:val="231F20"/>
          <w:spacing w:val="-21"/>
        </w:rPr>
        <w:t> </w:t>
      </w:r>
      <w:r>
        <w:rPr>
          <w:color w:val="231F20"/>
          <w:spacing w:val="-4"/>
        </w:rPr>
        <w:t>thứ</w:t>
      </w:r>
      <w:r>
        <w:rPr>
          <w:color w:val="231F20"/>
          <w:spacing w:val="-22"/>
        </w:rPr>
        <w:t> </w:t>
      </w:r>
      <w:r>
        <w:rPr>
          <w:color w:val="231F20"/>
          <w:spacing w:val="-4"/>
        </w:rPr>
        <w:t>kia</w:t>
      </w:r>
      <w:r>
        <w:rPr>
          <w:color w:val="231F20"/>
          <w:spacing w:val="-21"/>
        </w:rPr>
        <w:t> </w:t>
      </w:r>
      <w:r>
        <w:rPr>
          <w:color w:val="231F20"/>
          <w:spacing w:val="-3"/>
        </w:rPr>
        <w:t>là</w:t>
      </w:r>
      <w:r>
        <w:rPr>
          <w:color w:val="231F20"/>
          <w:spacing w:val="-22"/>
        </w:rPr>
        <w:t> </w:t>
      </w:r>
      <w:r>
        <w:rPr>
          <w:color w:val="231F20"/>
          <w:spacing w:val="-5"/>
        </w:rPr>
        <w:t>không</w:t>
      </w:r>
      <w:r>
        <w:rPr>
          <w:color w:val="231F20"/>
          <w:spacing w:val="-21"/>
        </w:rPr>
        <w:t> </w:t>
      </w:r>
      <w:r>
        <w:rPr>
          <w:color w:val="231F20"/>
          <w:spacing w:val="-6"/>
        </w:rPr>
        <w:t>phải?</w:t>
      </w:r>
    </w:p>
    <w:p>
      <w:pPr>
        <w:pStyle w:val="BodyText"/>
        <w:spacing w:line="273" w:lineRule="auto" w:before="154"/>
        <w:ind w:left="110" w:right="383"/>
        <w:jc w:val="left"/>
      </w:pPr>
      <w:r>
        <w:rPr>
          <w:i/>
          <w:color w:val="231F20"/>
        </w:rPr>
        <w:t>Đáp: </w:t>
      </w:r>
      <w:r>
        <w:rPr>
          <w:color w:val="231F20"/>
        </w:rPr>
        <w:t>Sáu thứ kia là giác phần, có thể tùy thuận nơi giác, theo chỗ vượt hơn mà nói, nên cũng gọi là giác chi.</w:t>
      </w:r>
    </w:p>
    <w:p>
      <w:pPr>
        <w:pStyle w:val="BodyText"/>
        <w:spacing w:before="112"/>
        <w:ind w:left="677" w:firstLine="0"/>
        <w:jc w:val="left"/>
      </w:pPr>
      <w:r>
        <w:rPr>
          <w:color w:val="231F20"/>
        </w:rPr>
        <w:t>Lại có thuyết nói: Là chi của giác nên gọi là giác chi.</w:t>
      </w:r>
    </w:p>
    <w:p>
      <w:pPr>
        <w:pStyle w:val="BodyText"/>
        <w:spacing w:before="154"/>
        <w:ind w:left="677" w:firstLine="0"/>
      </w:pPr>
      <w:r>
        <w:rPr>
          <w:i/>
          <w:color w:val="231F20"/>
          <w:spacing w:val="-5"/>
        </w:rPr>
        <w:t>Hỏi:</w:t>
      </w:r>
      <w:r>
        <w:rPr>
          <w:i/>
          <w:color w:val="231F20"/>
          <w:spacing w:val="-22"/>
        </w:rPr>
        <w:t> </w:t>
      </w:r>
      <w:r>
        <w:rPr>
          <w:color w:val="231F20"/>
          <w:spacing w:val="-4"/>
        </w:rPr>
        <w:t>Nếu</w:t>
      </w:r>
      <w:r>
        <w:rPr>
          <w:color w:val="231F20"/>
          <w:spacing w:val="-22"/>
        </w:rPr>
        <w:t> </w:t>
      </w:r>
      <w:r>
        <w:rPr>
          <w:color w:val="231F20"/>
          <w:spacing w:val="-4"/>
        </w:rPr>
        <w:t>như</w:t>
      </w:r>
      <w:r>
        <w:rPr>
          <w:color w:val="231F20"/>
          <w:spacing w:val="-21"/>
        </w:rPr>
        <w:t> </w:t>
      </w:r>
      <w:r>
        <w:rPr>
          <w:color w:val="231F20"/>
          <w:spacing w:val="-4"/>
        </w:rPr>
        <w:t>thế</w:t>
      </w:r>
      <w:r>
        <w:rPr>
          <w:color w:val="231F20"/>
          <w:spacing w:val="-22"/>
        </w:rPr>
        <w:t> </w:t>
      </w:r>
      <w:r>
        <w:rPr>
          <w:color w:val="231F20"/>
          <w:spacing w:val="-4"/>
        </w:rPr>
        <w:t>thì</w:t>
      </w:r>
      <w:r>
        <w:rPr>
          <w:color w:val="231F20"/>
          <w:spacing w:val="-21"/>
        </w:rPr>
        <w:t> </w:t>
      </w:r>
      <w:r>
        <w:rPr>
          <w:color w:val="231F20"/>
          <w:spacing w:val="-4"/>
        </w:rPr>
        <w:t>sáu</w:t>
      </w:r>
      <w:r>
        <w:rPr>
          <w:color w:val="231F20"/>
          <w:spacing w:val="-22"/>
        </w:rPr>
        <w:t> </w:t>
      </w:r>
      <w:r>
        <w:rPr>
          <w:color w:val="231F20"/>
          <w:spacing w:val="-4"/>
        </w:rPr>
        <w:t>thứ</w:t>
      </w:r>
      <w:r>
        <w:rPr>
          <w:color w:val="231F20"/>
          <w:spacing w:val="-21"/>
        </w:rPr>
        <w:t> </w:t>
      </w:r>
      <w:r>
        <w:rPr>
          <w:color w:val="231F20"/>
          <w:spacing w:val="-4"/>
        </w:rPr>
        <w:t>kia</w:t>
      </w:r>
      <w:r>
        <w:rPr>
          <w:color w:val="231F20"/>
          <w:spacing w:val="-22"/>
        </w:rPr>
        <w:t> </w:t>
      </w:r>
      <w:r>
        <w:rPr>
          <w:color w:val="231F20"/>
          <w:spacing w:val="-3"/>
        </w:rPr>
        <w:t>là</w:t>
      </w:r>
      <w:r>
        <w:rPr>
          <w:color w:val="231F20"/>
          <w:spacing w:val="-21"/>
        </w:rPr>
        <w:t> </w:t>
      </w:r>
      <w:r>
        <w:rPr>
          <w:color w:val="231F20"/>
          <w:spacing w:val="-5"/>
        </w:rPr>
        <w:t>giác</w:t>
      </w:r>
      <w:r>
        <w:rPr>
          <w:color w:val="231F20"/>
          <w:spacing w:val="-22"/>
        </w:rPr>
        <w:t> </w:t>
      </w:r>
      <w:r>
        <w:rPr>
          <w:color w:val="231F20"/>
          <w:spacing w:val="-5"/>
        </w:rPr>
        <w:t>chi,</w:t>
      </w:r>
      <w:r>
        <w:rPr>
          <w:color w:val="231F20"/>
          <w:spacing w:val="-21"/>
        </w:rPr>
        <w:t> </w:t>
      </w:r>
      <w:r>
        <w:rPr>
          <w:color w:val="231F20"/>
          <w:spacing w:val="-4"/>
        </w:rPr>
        <w:t>một</w:t>
      </w:r>
      <w:r>
        <w:rPr>
          <w:color w:val="231F20"/>
          <w:spacing w:val="-22"/>
        </w:rPr>
        <w:t> </w:t>
      </w:r>
      <w:r>
        <w:rPr>
          <w:color w:val="231F20"/>
          <w:spacing w:val="-4"/>
        </w:rPr>
        <w:t>thứ</w:t>
      </w:r>
      <w:r>
        <w:rPr>
          <w:color w:val="231F20"/>
          <w:spacing w:val="-21"/>
        </w:rPr>
        <w:t> </w:t>
      </w:r>
      <w:r>
        <w:rPr>
          <w:color w:val="231F20"/>
          <w:spacing w:val="-3"/>
        </w:rPr>
        <w:t>là</w:t>
      </w:r>
      <w:r>
        <w:rPr>
          <w:color w:val="231F20"/>
          <w:spacing w:val="-22"/>
        </w:rPr>
        <w:t> </w:t>
      </w:r>
      <w:r>
        <w:rPr>
          <w:color w:val="231F20"/>
          <w:spacing w:val="-5"/>
        </w:rPr>
        <w:t>không</w:t>
      </w:r>
      <w:r>
        <w:rPr>
          <w:color w:val="231F20"/>
          <w:spacing w:val="-21"/>
        </w:rPr>
        <w:t> </w:t>
      </w:r>
      <w:r>
        <w:rPr>
          <w:color w:val="231F20"/>
          <w:spacing w:val="-6"/>
        </w:rPr>
        <w:t>phải?</w:t>
      </w:r>
    </w:p>
    <w:p>
      <w:pPr>
        <w:pStyle w:val="BodyText"/>
        <w:spacing w:line="273" w:lineRule="auto" w:before="149"/>
        <w:ind w:left="110" w:right="387"/>
      </w:pPr>
      <w:r>
        <w:rPr>
          <w:i/>
          <w:color w:val="231F20"/>
        </w:rPr>
        <w:t>Đáp: </w:t>
      </w:r>
      <w:r>
        <w:rPr>
          <w:color w:val="231F20"/>
        </w:rPr>
        <w:t>Trạch pháp là giác, cũng là giác chi. Sáu thứ kia là giác chi nhưng không phải là giác. Cũng như chánh kiến là đạo, cũng là đạo</w:t>
      </w:r>
      <w:r>
        <w:rPr>
          <w:color w:val="231F20"/>
          <w:spacing w:val="16"/>
        </w:rPr>
        <w:t> </w:t>
      </w:r>
      <w:r>
        <w:rPr>
          <w:color w:val="231F20"/>
        </w:rPr>
        <w:t>chi,</w:t>
      </w:r>
      <w:r>
        <w:rPr>
          <w:color w:val="231F20"/>
          <w:spacing w:val="17"/>
        </w:rPr>
        <w:t> </w:t>
      </w:r>
      <w:r>
        <w:rPr>
          <w:color w:val="231F20"/>
        </w:rPr>
        <w:t>còn</w:t>
      </w:r>
      <w:r>
        <w:rPr>
          <w:color w:val="231F20"/>
          <w:spacing w:val="17"/>
        </w:rPr>
        <w:t> </w:t>
      </w:r>
      <w:r>
        <w:rPr>
          <w:color w:val="231F20"/>
        </w:rPr>
        <w:t>bảy</w:t>
      </w:r>
      <w:r>
        <w:rPr>
          <w:color w:val="231F20"/>
          <w:spacing w:val="16"/>
        </w:rPr>
        <w:t> </w:t>
      </w:r>
      <w:r>
        <w:rPr>
          <w:color w:val="231F20"/>
        </w:rPr>
        <w:t>thứ</w:t>
      </w:r>
      <w:r>
        <w:rPr>
          <w:color w:val="231F20"/>
          <w:spacing w:val="17"/>
        </w:rPr>
        <w:t> </w:t>
      </w:r>
      <w:r>
        <w:rPr>
          <w:color w:val="231F20"/>
        </w:rPr>
        <w:t>kia</w:t>
      </w:r>
      <w:r>
        <w:rPr>
          <w:color w:val="231F20"/>
          <w:spacing w:val="17"/>
        </w:rPr>
        <w:t> </w:t>
      </w:r>
      <w:r>
        <w:rPr>
          <w:color w:val="231F20"/>
        </w:rPr>
        <w:t>là</w:t>
      </w:r>
      <w:r>
        <w:rPr>
          <w:color w:val="231F20"/>
          <w:spacing w:val="17"/>
        </w:rPr>
        <w:t> </w:t>
      </w:r>
      <w:r>
        <w:rPr>
          <w:color w:val="231F20"/>
        </w:rPr>
        <w:t>đạo</w:t>
      </w:r>
      <w:r>
        <w:rPr>
          <w:color w:val="231F20"/>
          <w:spacing w:val="16"/>
        </w:rPr>
        <w:t> </w:t>
      </w:r>
      <w:r>
        <w:rPr>
          <w:color w:val="231F20"/>
        </w:rPr>
        <w:t>chi</w:t>
      </w:r>
      <w:r>
        <w:rPr>
          <w:color w:val="231F20"/>
          <w:spacing w:val="17"/>
        </w:rPr>
        <w:t> </w:t>
      </w:r>
      <w:r>
        <w:rPr>
          <w:color w:val="231F20"/>
        </w:rPr>
        <w:t>nhưng</w:t>
      </w:r>
      <w:r>
        <w:rPr>
          <w:color w:val="231F20"/>
          <w:spacing w:val="17"/>
        </w:rPr>
        <w:t> </w:t>
      </w:r>
      <w:r>
        <w:rPr>
          <w:color w:val="231F20"/>
        </w:rPr>
        <w:t>không</w:t>
      </w:r>
      <w:r>
        <w:rPr>
          <w:color w:val="231F20"/>
          <w:spacing w:val="17"/>
        </w:rPr>
        <w:t> </w:t>
      </w:r>
      <w:r>
        <w:rPr>
          <w:color w:val="231F20"/>
        </w:rPr>
        <w:t>phải</w:t>
      </w:r>
      <w:r>
        <w:rPr>
          <w:color w:val="231F20"/>
          <w:spacing w:val="16"/>
        </w:rPr>
        <w:t> </w:t>
      </w:r>
      <w:r>
        <w:rPr>
          <w:color w:val="231F20"/>
        </w:rPr>
        <w:t>là</w:t>
      </w:r>
      <w:r>
        <w:rPr>
          <w:color w:val="231F20"/>
          <w:spacing w:val="17"/>
        </w:rPr>
        <w:t> </w:t>
      </w:r>
      <w:r>
        <w:rPr>
          <w:color w:val="231F20"/>
        </w:rPr>
        <w:t>đạo.</w:t>
      </w:r>
      <w:r>
        <w:rPr>
          <w:color w:val="231F20"/>
          <w:spacing w:val="12"/>
        </w:rPr>
        <w:t> </w:t>
      </w:r>
      <w:r>
        <w:rPr>
          <w:color w:val="231F20"/>
          <w:spacing w:val="2"/>
        </w:rPr>
        <w:t>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2" w:firstLine="0"/>
      </w:pPr>
      <w:r>
        <w:rPr>
          <w:color w:val="231F20"/>
        </w:rPr>
        <w:t>tánh một cảnh là tĩnh lự, cũng là chi tĩnh lự, các thứ khác là chi tĩnh lự nhưng không phải là tĩnh lự. Lìa bỏ việc ăn phi thời là trai cũng là trai chi, các thứ khác là trai chi không phải là trai. Ở đây cũng như</w:t>
      </w:r>
      <w:r>
        <w:rPr>
          <w:color w:val="231F20"/>
          <w:spacing w:val="5"/>
        </w:rPr>
        <w:t> </w:t>
      </w:r>
      <w:r>
        <w:rPr>
          <w:color w:val="231F20"/>
        </w:rPr>
        <w:t>thế.</w:t>
      </w:r>
    </w:p>
    <w:p>
      <w:pPr>
        <w:pStyle w:val="BodyText"/>
        <w:spacing w:line="268" w:lineRule="auto" w:before="112"/>
        <w:ind w:right="107"/>
      </w:pPr>
      <w:r>
        <w:rPr>
          <w:i/>
          <w:color w:val="231F20"/>
        </w:rPr>
        <w:t>Hỏi: </w:t>
      </w:r>
      <w:r>
        <w:rPr>
          <w:color w:val="231F20"/>
        </w:rPr>
        <w:t>Nói đạo chi là nghĩa thế nào? Là có khả năng cầu hướng đến nên gọi là đạo chi hay là chi của đạo nên gọi là đạo chi? Nếu </w:t>
      </w:r>
      <w:r>
        <w:rPr>
          <w:color w:val="231F20"/>
          <w:spacing w:val="-6"/>
        </w:rPr>
        <w:t>có </w:t>
      </w:r>
      <w:r>
        <w:rPr>
          <w:color w:val="231F20"/>
        </w:rPr>
        <w:t>khả</w:t>
      </w:r>
      <w:r>
        <w:rPr>
          <w:color w:val="231F20"/>
          <w:spacing w:val="-8"/>
        </w:rPr>
        <w:t> </w:t>
      </w:r>
      <w:r>
        <w:rPr>
          <w:color w:val="231F20"/>
        </w:rPr>
        <w:t>năng</w:t>
      </w:r>
      <w:r>
        <w:rPr>
          <w:color w:val="231F20"/>
          <w:spacing w:val="-8"/>
        </w:rPr>
        <w:t> </w:t>
      </w:r>
      <w:r>
        <w:rPr>
          <w:color w:val="231F20"/>
        </w:rPr>
        <w:t>cầu</w:t>
      </w:r>
      <w:r>
        <w:rPr>
          <w:color w:val="231F20"/>
          <w:spacing w:val="-7"/>
        </w:rPr>
        <w:t> </w:t>
      </w:r>
      <w:r>
        <w:rPr>
          <w:color w:val="231F20"/>
        </w:rPr>
        <w:t>hướng</w:t>
      </w:r>
      <w:r>
        <w:rPr>
          <w:color w:val="231F20"/>
          <w:spacing w:val="-8"/>
        </w:rPr>
        <w:t> </w:t>
      </w:r>
      <w:r>
        <w:rPr>
          <w:color w:val="231F20"/>
        </w:rPr>
        <w:t>đến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chi</w:t>
      </w:r>
      <w:r>
        <w:rPr>
          <w:color w:val="231F20"/>
          <w:spacing w:val="-8"/>
        </w:rPr>
        <w:t> </w:t>
      </w:r>
      <w:r>
        <w:rPr>
          <w:color w:val="231F20"/>
        </w:rPr>
        <w:t>thì</w:t>
      </w:r>
      <w:r>
        <w:rPr>
          <w:color w:val="231F20"/>
          <w:spacing w:val="-8"/>
        </w:rPr>
        <w:t> </w:t>
      </w:r>
      <w:r>
        <w:rPr>
          <w:color w:val="231F20"/>
        </w:rPr>
        <w:t>chỉ</w:t>
      </w:r>
      <w:r>
        <w:rPr>
          <w:color w:val="231F20"/>
          <w:spacing w:val="-8"/>
        </w:rPr>
        <w:t> </w:t>
      </w:r>
      <w:r>
        <w:rPr>
          <w:color w:val="231F20"/>
        </w:rPr>
        <w:t>một</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đạo</w:t>
      </w:r>
      <w:r>
        <w:rPr>
          <w:color w:val="231F20"/>
          <w:spacing w:val="-8"/>
        </w:rPr>
        <w:t> </w:t>
      </w:r>
      <w:r>
        <w:rPr>
          <w:color w:val="231F20"/>
        </w:rPr>
        <w:t>chi, còn bảy thứ kia là không phải. Nếu là chi của đạo nên gọi là đạo chi thì bảy thứ kia là đạo chi, một thứ là không phải.</w:t>
      </w:r>
    </w:p>
    <w:p>
      <w:pPr>
        <w:pStyle w:val="BodyText"/>
        <w:spacing w:line="268" w:lineRule="auto"/>
        <w:ind w:right="107"/>
      </w:pPr>
      <w:r>
        <w:rPr>
          <w:i/>
          <w:color w:val="231F20"/>
        </w:rPr>
        <w:t>Đáp: </w:t>
      </w:r>
      <w:r>
        <w:rPr>
          <w:color w:val="231F20"/>
        </w:rPr>
        <w:t>Có thuyết cho: Là có khả năng cầu hướng đến nên gọi là đạo chi.</w:t>
      </w:r>
    </w:p>
    <w:p>
      <w:pPr>
        <w:pStyle w:val="BodyText"/>
        <w:spacing w:line="268" w:lineRule="auto" w:before="110"/>
        <w:ind w:right="104"/>
      </w:pPr>
      <w:r>
        <w:rPr>
          <w:i/>
          <w:color w:val="231F20"/>
        </w:rPr>
        <w:t>Hỏi: </w:t>
      </w:r>
      <w:r>
        <w:rPr>
          <w:color w:val="231F20"/>
        </w:rPr>
        <w:t>Nếu như thế thì một thứ là đạo chi, bảy  thứ  kia  là không</w:t>
      </w:r>
      <w:r>
        <w:rPr>
          <w:color w:val="231F20"/>
          <w:spacing w:val="5"/>
        </w:rPr>
        <w:t> </w:t>
      </w:r>
      <w:r>
        <w:rPr>
          <w:color w:val="231F20"/>
        </w:rPr>
        <w:t>phải?</w:t>
      </w:r>
    </w:p>
    <w:p>
      <w:pPr>
        <w:pStyle w:val="BodyText"/>
        <w:spacing w:line="268" w:lineRule="auto" w:before="110"/>
        <w:ind w:right="107"/>
      </w:pPr>
      <w:r>
        <w:rPr>
          <w:i/>
          <w:color w:val="231F20"/>
        </w:rPr>
        <w:t>Đáp: </w:t>
      </w:r>
      <w:r>
        <w:rPr>
          <w:color w:val="231F20"/>
        </w:rPr>
        <w:t>Bảy thứ kia là đạo phần, có thể tùy thuận nơi đạo, theo chỗ vượt hơn mà nói, nên cũng gọi là đạo chi.</w:t>
      </w:r>
    </w:p>
    <w:p>
      <w:pPr>
        <w:pStyle w:val="BodyText"/>
        <w:spacing w:before="110"/>
        <w:ind w:left="960" w:firstLine="0"/>
      </w:pPr>
      <w:r>
        <w:rPr>
          <w:color w:val="231F20"/>
        </w:rPr>
        <w:t>Lại có thuyết nêu: Là chi của đạo nên gọi là đạo chi.</w:t>
      </w:r>
    </w:p>
    <w:p>
      <w:pPr>
        <w:pStyle w:val="BodyText"/>
        <w:spacing w:line="268" w:lineRule="auto" w:before="144"/>
        <w:ind w:right="98"/>
      </w:pPr>
      <w:r>
        <w:rPr>
          <w:i/>
          <w:color w:val="231F20"/>
        </w:rPr>
        <w:t>Hỏi: </w:t>
      </w:r>
      <w:r>
        <w:rPr>
          <w:color w:val="231F20"/>
        </w:rPr>
        <w:t>Nếu như thế thì bảy thứ kia là đạo chi, một thứ là không phải?</w:t>
      </w:r>
    </w:p>
    <w:p>
      <w:pPr>
        <w:pStyle w:val="BodyText"/>
        <w:spacing w:line="268" w:lineRule="auto" w:before="110"/>
        <w:ind w:right="107"/>
      </w:pPr>
      <w:r>
        <w:rPr>
          <w:i/>
          <w:color w:val="231F20"/>
        </w:rPr>
        <w:t>Đáp:</w:t>
      </w:r>
      <w:r>
        <w:rPr>
          <w:i/>
          <w:color w:val="231F20"/>
          <w:spacing w:val="-8"/>
        </w:rPr>
        <w:t> </w:t>
      </w:r>
      <w:r>
        <w:rPr>
          <w:color w:val="231F20"/>
        </w:rPr>
        <w:t>Chánh</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đạo,</w:t>
      </w:r>
      <w:r>
        <w:rPr>
          <w:color w:val="231F20"/>
          <w:spacing w:val="-8"/>
        </w:rPr>
        <w:t> </w:t>
      </w:r>
      <w:r>
        <w:rPr>
          <w:color w:val="231F20"/>
        </w:rPr>
        <w:t>cũng</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Bảy</w:t>
      </w:r>
      <w:r>
        <w:rPr>
          <w:color w:val="231F20"/>
          <w:spacing w:val="-8"/>
        </w:rPr>
        <w:t> </w:t>
      </w:r>
      <w:r>
        <w:rPr>
          <w:color w:val="231F20"/>
        </w:rPr>
        <w:t>thứ</w:t>
      </w:r>
      <w:r>
        <w:rPr>
          <w:color w:val="231F20"/>
          <w:spacing w:val="-7"/>
        </w:rPr>
        <w:t> </w:t>
      </w:r>
      <w:r>
        <w:rPr>
          <w:color w:val="231F20"/>
        </w:rPr>
        <w:t>kia</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chi nhưng không phải là đạo. Như trạch pháp là giác, cũng là giác chi, sáu thứ kia là giác chi nhưng không phải là giác. Các phần còn lại đều như trước đã nói.</w:t>
      </w:r>
    </w:p>
    <w:p>
      <w:pPr>
        <w:pStyle w:val="BodyText"/>
        <w:spacing w:before="113"/>
        <w:ind w:left="960" w:firstLine="0"/>
      </w:pPr>
      <w:r>
        <w:rPr>
          <w:color w:val="231F20"/>
        </w:rPr>
        <w:t>Đã nói về pháp Bồ-đề phần, về lý do thứ lớp nay sẽ nêu bày.</w:t>
      </w:r>
    </w:p>
    <w:p>
      <w:pPr>
        <w:pStyle w:val="BodyText"/>
        <w:spacing w:line="268" w:lineRule="auto" w:before="144"/>
        <w:ind w:right="108"/>
      </w:pPr>
      <w:r>
        <w:rPr>
          <w:i/>
          <w:color w:val="231F20"/>
        </w:rPr>
        <w:t>Hỏi: </w:t>
      </w:r>
      <w:r>
        <w:rPr>
          <w:color w:val="231F20"/>
        </w:rPr>
        <w:t>Vì sao đầu tiên nói về bốn niệm trụ v.v… cho đến sau cùng nói về tám đạo chi?</w:t>
      </w:r>
    </w:p>
    <w:p>
      <w:pPr>
        <w:pStyle w:val="BodyText"/>
        <w:spacing w:before="110"/>
        <w:ind w:left="960" w:firstLine="0"/>
      </w:pPr>
      <w:r>
        <w:rPr>
          <w:i/>
          <w:color w:val="231F20"/>
        </w:rPr>
        <w:t>Đáp: </w:t>
      </w:r>
      <w:r>
        <w:rPr>
          <w:color w:val="231F20"/>
        </w:rPr>
        <w:t>Đây là tùy thuận vào pháp thứ lớp của lời văn xảo diệu.</w:t>
      </w:r>
    </w:p>
    <w:p>
      <w:pPr>
        <w:pStyle w:val="BodyText"/>
        <w:spacing w:line="268" w:lineRule="auto" w:before="145"/>
        <w:ind w:right="106"/>
      </w:pPr>
      <w:r>
        <w:rPr>
          <w:color w:val="231F20"/>
        </w:rPr>
        <w:t>Lại</w:t>
      </w:r>
      <w:r>
        <w:rPr>
          <w:color w:val="231F20"/>
          <w:spacing w:val="-11"/>
        </w:rPr>
        <w:t> </w:t>
      </w:r>
      <w:r>
        <w:rPr>
          <w:color w:val="231F20"/>
        </w:rPr>
        <w:t>nữa,</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pháp</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tiện</w:t>
      </w:r>
      <w:r>
        <w:rPr>
          <w:color w:val="231F20"/>
          <w:spacing w:val="-11"/>
        </w:rPr>
        <w:t> </w:t>
      </w:r>
      <w:r>
        <w:rPr>
          <w:color w:val="231F20"/>
        </w:rPr>
        <w:t>lợi</w:t>
      </w:r>
      <w:r>
        <w:rPr>
          <w:color w:val="231F20"/>
          <w:spacing w:val="-11"/>
        </w:rPr>
        <w:t> </w:t>
      </w:r>
      <w:r>
        <w:rPr>
          <w:color w:val="231F20"/>
        </w:rPr>
        <w:t>cho</w:t>
      </w:r>
      <w:r>
        <w:rPr>
          <w:color w:val="231F20"/>
          <w:spacing w:val="-11"/>
        </w:rPr>
        <w:t> </w:t>
      </w:r>
      <w:r>
        <w:rPr>
          <w:color w:val="231F20"/>
        </w:rPr>
        <w:t>cả</w:t>
      </w:r>
      <w:r>
        <w:rPr>
          <w:color w:val="231F20"/>
          <w:spacing w:val="-11"/>
        </w:rPr>
        <w:t> </w:t>
      </w:r>
      <w:r>
        <w:rPr>
          <w:color w:val="231F20"/>
        </w:rPr>
        <w:t>người</w:t>
      </w:r>
      <w:r>
        <w:rPr>
          <w:color w:val="231F20"/>
          <w:spacing w:val="-11"/>
        </w:rPr>
        <w:t> </w:t>
      </w:r>
      <w:r>
        <w:rPr>
          <w:color w:val="231F20"/>
        </w:rPr>
        <w:t>giảng</w:t>
      </w:r>
      <w:r>
        <w:rPr>
          <w:color w:val="231F20"/>
          <w:spacing w:val="-11"/>
        </w:rPr>
        <w:t> </w:t>
      </w:r>
      <w:r>
        <w:rPr>
          <w:color w:val="231F20"/>
        </w:rPr>
        <w:t>nói và người nghe pháp.</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Lại</w:t>
      </w:r>
      <w:r>
        <w:rPr>
          <w:color w:val="231F20"/>
          <w:spacing w:val="-14"/>
        </w:rPr>
        <w:t> </w:t>
      </w:r>
      <w:r>
        <w:rPr>
          <w:color w:val="231F20"/>
        </w:rPr>
        <w:t>nữa,</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phần</w:t>
      </w:r>
      <w:r>
        <w:rPr>
          <w:color w:val="231F20"/>
          <w:spacing w:val="-13"/>
        </w:rPr>
        <w:t> </w:t>
      </w:r>
      <w:r>
        <w:rPr>
          <w:color w:val="231F20"/>
        </w:rPr>
        <w:t>vị</w:t>
      </w:r>
      <w:r>
        <w:rPr>
          <w:color w:val="231F20"/>
          <w:spacing w:val="-14"/>
        </w:rPr>
        <w:t> </w:t>
      </w:r>
      <w:r>
        <w:rPr>
          <w:color w:val="231F20"/>
        </w:rPr>
        <w:t>mới</w:t>
      </w:r>
      <w:r>
        <w:rPr>
          <w:color w:val="231F20"/>
          <w:spacing w:val="-13"/>
        </w:rPr>
        <w:t> </w:t>
      </w:r>
      <w:r>
        <w:rPr>
          <w:color w:val="231F20"/>
        </w:rPr>
        <w:t>tu</w:t>
      </w:r>
      <w:r>
        <w:rPr>
          <w:color w:val="231F20"/>
          <w:spacing w:val="-13"/>
        </w:rPr>
        <w:t> </w:t>
      </w:r>
      <w:r>
        <w:rPr>
          <w:color w:val="231F20"/>
        </w:rPr>
        <w:t>tập</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tận</w:t>
      </w:r>
      <w:r>
        <w:rPr>
          <w:color w:val="231F20"/>
          <w:spacing w:val="-14"/>
        </w:rPr>
        <w:t> </w:t>
      </w:r>
      <w:r>
        <w:rPr>
          <w:color w:val="231F20"/>
        </w:rPr>
        <w:t>trí,</w:t>
      </w:r>
      <w:r>
        <w:rPr>
          <w:color w:val="231F20"/>
          <w:spacing w:val="-13"/>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3"/>
        </w:rPr>
        <w:t> </w:t>
      </w:r>
      <w:r>
        <w:rPr>
          <w:color w:val="231F20"/>
        </w:rPr>
        <w:t>thì bốn niệm trụ có uy lực và tác dụng thường hơn cả nên nói trước. Từ bậc</w:t>
      </w:r>
      <w:r>
        <w:rPr>
          <w:color w:val="231F20"/>
          <w:spacing w:val="-7"/>
        </w:rPr>
        <w:t> </w:t>
      </w:r>
      <w:r>
        <w:rPr>
          <w:color w:val="231F20"/>
        </w:rPr>
        <w:t>noãn</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tận</w:t>
      </w:r>
      <w:r>
        <w:rPr>
          <w:color w:val="231F20"/>
          <w:spacing w:val="-6"/>
        </w:rPr>
        <w:t> </w:t>
      </w:r>
      <w:r>
        <w:rPr>
          <w:color w:val="231F20"/>
        </w:rPr>
        <w:t>trí,</w:t>
      </w:r>
      <w:r>
        <w:rPr>
          <w:color w:val="231F20"/>
          <w:spacing w:val="-6"/>
        </w:rPr>
        <w:t> </w:t>
      </w:r>
      <w:r>
        <w:rPr>
          <w:color w:val="231F20"/>
        </w:rPr>
        <w:t>vô</w:t>
      </w:r>
      <w:r>
        <w:rPr>
          <w:color w:val="231F20"/>
          <w:spacing w:val="-7"/>
        </w:rPr>
        <w:t> </w:t>
      </w:r>
      <w:r>
        <w:rPr>
          <w:color w:val="231F20"/>
        </w:rPr>
        <w:t>sinh</w:t>
      </w:r>
      <w:r>
        <w:rPr>
          <w:color w:val="231F20"/>
          <w:spacing w:val="-6"/>
        </w:rPr>
        <w:t> </w:t>
      </w:r>
      <w:r>
        <w:rPr>
          <w:color w:val="231F20"/>
        </w:rPr>
        <w:t>trí</w:t>
      </w:r>
      <w:r>
        <w:rPr>
          <w:color w:val="231F20"/>
          <w:spacing w:val="-6"/>
        </w:rPr>
        <w:t> </w:t>
      </w:r>
      <w:r>
        <w:rPr>
          <w:color w:val="231F20"/>
        </w:rPr>
        <w:t>thì</w:t>
      </w:r>
      <w:r>
        <w:rPr>
          <w:color w:val="231F20"/>
          <w:spacing w:val="-7"/>
        </w:rPr>
        <w:t> </w:t>
      </w:r>
      <w:r>
        <w:rPr>
          <w:color w:val="231F20"/>
        </w:rPr>
        <w:t>bốn</w:t>
      </w:r>
      <w:r>
        <w:rPr>
          <w:color w:val="231F20"/>
          <w:spacing w:val="-6"/>
        </w:rPr>
        <w:t> </w:t>
      </w:r>
      <w:r>
        <w:rPr>
          <w:color w:val="231F20"/>
        </w:rPr>
        <w:t>chánh</w:t>
      </w:r>
      <w:r>
        <w:rPr>
          <w:color w:val="231F20"/>
          <w:spacing w:val="-6"/>
        </w:rPr>
        <w:t> </w:t>
      </w:r>
      <w:r>
        <w:rPr>
          <w:color w:val="231F20"/>
        </w:rPr>
        <w:t>thắng</w:t>
      </w:r>
      <w:r>
        <w:rPr>
          <w:color w:val="231F20"/>
          <w:spacing w:val="-7"/>
        </w:rPr>
        <w:t> </w:t>
      </w:r>
      <w:r>
        <w:rPr>
          <w:color w:val="231F20"/>
        </w:rPr>
        <w:t>có</w:t>
      </w:r>
      <w:r>
        <w:rPr>
          <w:color w:val="231F20"/>
          <w:spacing w:val="-6"/>
        </w:rPr>
        <w:t> </w:t>
      </w:r>
      <w:r>
        <w:rPr>
          <w:color w:val="231F20"/>
        </w:rPr>
        <w:t>sức</w:t>
      </w:r>
      <w:r>
        <w:rPr>
          <w:color w:val="231F20"/>
          <w:spacing w:val="-6"/>
        </w:rPr>
        <w:t> </w:t>
      </w:r>
      <w:r>
        <w:rPr>
          <w:color w:val="231F20"/>
        </w:rPr>
        <w:t>mạnh và</w:t>
      </w:r>
      <w:r>
        <w:rPr>
          <w:color w:val="231F20"/>
          <w:spacing w:val="-3"/>
        </w:rPr>
        <w:t> </w:t>
      </w:r>
      <w:r>
        <w:rPr>
          <w:color w:val="231F20"/>
        </w:rPr>
        <w:t>tác</w:t>
      </w:r>
      <w:r>
        <w:rPr>
          <w:color w:val="231F20"/>
          <w:spacing w:val="-3"/>
        </w:rPr>
        <w:t> </w:t>
      </w:r>
      <w:r>
        <w:rPr>
          <w:color w:val="231F20"/>
        </w:rPr>
        <w:t>dụng</w:t>
      </w:r>
      <w:r>
        <w:rPr>
          <w:color w:val="231F20"/>
          <w:spacing w:val="-3"/>
        </w:rPr>
        <w:t> </w:t>
      </w:r>
      <w:r>
        <w:rPr>
          <w:color w:val="231F20"/>
        </w:rPr>
        <w:t>hơn</w:t>
      </w:r>
      <w:r>
        <w:rPr>
          <w:color w:val="231F20"/>
          <w:spacing w:val="-3"/>
        </w:rPr>
        <w:t> </w:t>
      </w:r>
      <w:r>
        <w:rPr>
          <w:color w:val="231F20"/>
        </w:rPr>
        <w:t>cả</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tiếp</w:t>
      </w:r>
      <w:r>
        <w:rPr>
          <w:color w:val="231F20"/>
          <w:spacing w:val="-3"/>
        </w:rPr>
        <w:t> </w:t>
      </w:r>
      <w:r>
        <w:rPr>
          <w:color w:val="231F20"/>
        </w:rPr>
        <w:t>theo.</w:t>
      </w:r>
      <w:r>
        <w:rPr>
          <w:color w:val="231F20"/>
          <w:spacing w:val="-8"/>
        </w:rPr>
        <w:t> </w:t>
      </w:r>
      <w:r>
        <w:rPr>
          <w:color w:val="231F20"/>
        </w:rPr>
        <w:t>Từ</w:t>
      </w:r>
      <w:r>
        <w:rPr>
          <w:color w:val="231F20"/>
          <w:spacing w:val="-3"/>
        </w:rPr>
        <w:t> </w:t>
      </w:r>
      <w:r>
        <w:rPr>
          <w:color w:val="231F20"/>
        </w:rPr>
        <w:t>bậc</w:t>
      </w:r>
      <w:r>
        <w:rPr>
          <w:color w:val="231F20"/>
          <w:spacing w:val="-3"/>
        </w:rPr>
        <w:t> </w:t>
      </w:r>
      <w:r>
        <w:rPr>
          <w:color w:val="231F20"/>
        </w:rPr>
        <w:t>đảnh</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spacing w:val="-7"/>
        </w:rPr>
        <w:t>vô </w:t>
      </w:r>
      <w:r>
        <w:rPr>
          <w:color w:val="231F20"/>
        </w:rPr>
        <w:t>sinh trí thì bốn thần túc có sức mạnh và tác dụng hơn cả nên nói</w:t>
      </w:r>
      <w:r>
        <w:rPr>
          <w:color w:val="231F20"/>
          <w:spacing w:val="-37"/>
        </w:rPr>
        <w:t> </w:t>
      </w:r>
      <w:r>
        <w:rPr>
          <w:color w:val="231F20"/>
        </w:rPr>
        <w:t>tiếp sau.</w:t>
      </w:r>
      <w:r>
        <w:rPr>
          <w:color w:val="231F20"/>
          <w:spacing w:val="-11"/>
        </w:rPr>
        <w:t> </w:t>
      </w:r>
      <w:r>
        <w:rPr>
          <w:color w:val="231F20"/>
        </w:rPr>
        <w:t>Từ</w:t>
      </w:r>
      <w:r>
        <w:rPr>
          <w:color w:val="231F20"/>
          <w:spacing w:val="-5"/>
        </w:rPr>
        <w:t> </w:t>
      </w:r>
      <w:r>
        <w:rPr>
          <w:color w:val="231F20"/>
        </w:rPr>
        <w:t>bậc</w:t>
      </w:r>
      <w:r>
        <w:rPr>
          <w:color w:val="231F20"/>
          <w:spacing w:val="-6"/>
        </w:rPr>
        <w:t> </w:t>
      </w:r>
      <w:r>
        <w:rPr>
          <w:color w:val="231F20"/>
        </w:rPr>
        <w:t>nhẫn</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tận</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sinh</w:t>
      </w:r>
      <w:r>
        <w:rPr>
          <w:color w:val="231F20"/>
          <w:spacing w:val="-5"/>
        </w:rPr>
        <w:t> </w:t>
      </w:r>
      <w:r>
        <w:rPr>
          <w:color w:val="231F20"/>
        </w:rPr>
        <w:t>trí</w:t>
      </w:r>
      <w:r>
        <w:rPr>
          <w:color w:val="231F20"/>
          <w:spacing w:val="-6"/>
        </w:rPr>
        <w:t> </w:t>
      </w:r>
      <w:r>
        <w:rPr>
          <w:color w:val="231F20"/>
        </w:rPr>
        <w:t>thì</w:t>
      </w:r>
      <w:r>
        <w:rPr>
          <w:color w:val="231F20"/>
          <w:spacing w:val="-5"/>
        </w:rPr>
        <w:t> </w:t>
      </w:r>
      <w:r>
        <w:rPr>
          <w:color w:val="231F20"/>
        </w:rPr>
        <w:t>năm</w:t>
      </w:r>
      <w:r>
        <w:rPr>
          <w:color w:val="231F20"/>
          <w:spacing w:val="-6"/>
        </w:rPr>
        <w:t> </w:t>
      </w:r>
      <w:r>
        <w:rPr>
          <w:color w:val="231F20"/>
        </w:rPr>
        <w:t>căn</w:t>
      </w:r>
      <w:r>
        <w:rPr>
          <w:color w:val="231F20"/>
          <w:spacing w:val="-5"/>
        </w:rPr>
        <w:t> </w:t>
      </w:r>
      <w:r>
        <w:rPr>
          <w:color w:val="231F20"/>
        </w:rPr>
        <w:t>có</w:t>
      </w:r>
      <w:r>
        <w:rPr>
          <w:color w:val="231F20"/>
          <w:spacing w:val="-6"/>
        </w:rPr>
        <w:t> </w:t>
      </w:r>
      <w:r>
        <w:rPr>
          <w:color w:val="231F20"/>
        </w:rPr>
        <w:t>sức</w:t>
      </w:r>
      <w:r>
        <w:rPr>
          <w:color w:val="231F20"/>
          <w:spacing w:val="-5"/>
        </w:rPr>
        <w:t> </w:t>
      </w:r>
      <w:r>
        <w:rPr>
          <w:color w:val="231F20"/>
        </w:rPr>
        <w:t>mạnh và</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hơn</w:t>
      </w:r>
      <w:r>
        <w:rPr>
          <w:color w:val="231F20"/>
          <w:spacing w:val="-9"/>
        </w:rPr>
        <w:t> </w:t>
      </w:r>
      <w:r>
        <w:rPr>
          <w:color w:val="231F20"/>
        </w:rPr>
        <w:t>cả</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tiếp</w:t>
      </w:r>
      <w:r>
        <w:rPr>
          <w:color w:val="231F20"/>
          <w:spacing w:val="-9"/>
        </w:rPr>
        <w:t> </w:t>
      </w:r>
      <w:r>
        <w:rPr>
          <w:color w:val="231F20"/>
        </w:rPr>
        <w:t>theo.</w:t>
      </w:r>
      <w:r>
        <w:rPr>
          <w:color w:val="231F20"/>
          <w:spacing w:val="-14"/>
        </w:rPr>
        <w:t> </w:t>
      </w:r>
      <w:r>
        <w:rPr>
          <w:color w:val="231F20"/>
        </w:rPr>
        <w:t>Từ</w:t>
      </w:r>
      <w:r>
        <w:rPr>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spacing w:val="-4"/>
        </w:rPr>
        <w:t>tận </w:t>
      </w:r>
      <w:r>
        <w:rPr>
          <w:color w:val="231F20"/>
        </w:rPr>
        <w:t>trí, vô sinh trí thì năm lực có sức mạnh và tác dụng hơn cả nên nói tiếp sau. Trong phần kiến đạo thì tám đạo chi là hơn cả. Trong phần tu đạo thì bảy giác chi là hơn cả.</w:t>
      </w:r>
    </w:p>
    <w:p>
      <w:pPr>
        <w:pStyle w:val="BodyText"/>
        <w:spacing w:line="268" w:lineRule="auto" w:before="119"/>
        <w:ind w:left="110" w:right="391"/>
      </w:pPr>
      <w:r>
        <w:rPr>
          <w:i/>
          <w:color w:val="231F20"/>
        </w:rPr>
        <w:t>Hỏi: </w:t>
      </w:r>
      <w:r>
        <w:rPr>
          <w:color w:val="231F20"/>
        </w:rPr>
        <w:t>Vì sao trong phần kiến đạo thì tám đạo chi là hơn cả, còn trong phần tu đạo thì bảy giác chi là hơn cả?</w:t>
      </w:r>
    </w:p>
    <w:p>
      <w:pPr>
        <w:pStyle w:val="BodyText"/>
        <w:spacing w:line="268" w:lineRule="auto" w:before="110"/>
        <w:ind w:left="110" w:right="390"/>
      </w:pPr>
      <w:r>
        <w:rPr>
          <w:i/>
          <w:color w:val="231F20"/>
        </w:rPr>
        <w:t>Đáp: </w:t>
      </w:r>
      <w:r>
        <w:rPr>
          <w:color w:val="231F20"/>
        </w:rPr>
        <w:t>Vì nghĩa cầu hướng đến là nghĩa của đạo chi, nên kiến đạo</w:t>
      </w:r>
      <w:r>
        <w:rPr>
          <w:color w:val="231F20"/>
          <w:spacing w:val="-7"/>
        </w:rPr>
        <w:t> </w:t>
      </w:r>
      <w:r>
        <w:rPr>
          <w:color w:val="231F20"/>
        </w:rPr>
        <w:t>nhanh</w:t>
      </w:r>
      <w:r>
        <w:rPr>
          <w:color w:val="231F20"/>
          <w:spacing w:val="-7"/>
        </w:rPr>
        <w:t> </w:t>
      </w:r>
      <w:r>
        <w:rPr>
          <w:color w:val="231F20"/>
        </w:rPr>
        <w:t>chóng</w:t>
      </w:r>
      <w:r>
        <w:rPr>
          <w:color w:val="231F20"/>
          <w:spacing w:val="-7"/>
        </w:rPr>
        <w:t> </w:t>
      </w:r>
      <w:r>
        <w:rPr>
          <w:color w:val="231F20"/>
        </w:rPr>
        <w:t>tất</w:t>
      </w:r>
      <w:r>
        <w:rPr>
          <w:color w:val="231F20"/>
          <w:spacing w:val="-7"/>
        </w:rPr>
        <w:t> </w:t>
      </w:r>
      <w:r>
        <w:rPr>
          <w:color w:val="231F20"/>
        </w:rPr>
        <w:t>không</w:t>
      </w:r>
      <w:r>
        <w:rPr>
          <w:color w:val="231F20"/>
          <w:spacing w:val="-7"/>
        </w:rPr>
        <w:t> </w:t>
      </w:r>
      <w:r>
        <w:rPr>
          <w:color w:val="231F20"/>
        </w:rPr>
        <w:t>vượt</w:t>
      </w:r>
      <w:r>
        <w:rPr>
          <w:color w:val="231F20"/>
          <w:spacing w:val="-7"/>
        </w:rPr>
        <w:t> </w:t>
      </w:r>
      <w:r>
        <w:rPr>
          <w:color w:val="231F20"/>
        </w:rPr>
        <w:t>tâm</w:t>
      </w:r>
      <w:r>
        <w:rPr>
          <w:color w:val="231F20"/>
          <w:spacing w:val="-6"/>
        </w:rPr>
        <w:t> </w:t>
      </w:r>
      <w:r>
        <w:rPr>
          <w:color w:val="231F20"/>
        </w:rPr>
        <w:t>kỳ</w:t>
      </w:r>
      <w:r>
        <w:rPr>
          <w:color w:val="231F20"/>
          <w:spacing w:val="-7"/>
        </w:rPr>
        <w:t> </w:t>
      </w:r>
      <w:r>
        <w:rPr>
          <w:color w:val="231F20"/>
        </w:rPr>
        <w:t>vọng,</w:t>
      </w:r>
      <w:r>
        <w:rPr>
          <w:color w:val="231F20"/>
          <w:spacing w:val="-7"/>
        </w:rPr>
        <w:t> </w:t>
      </w:r>
      <w:r>
        <w:rPr>
          <w:color w:val="231F20"/>
        </w:rPr>
        <w:t>vì</w:t>
      </w:r>
      <w:r>
        <w:rPr>
          <w:color w:val="231F20"/>
          <w:spacing w:val="-7"/>
        </w:rPr>
        <w:t> </w:t>
      </w:r>
      <w:r>
        <w:rPr>
          <w:color w:val="231F20"/>
        </w:rPr>
        <w:t>thuận</w:t>
      </w:r>
      <w:r>
        <w:rPr>
          <w:color w:val="231F20"/>
          <w:spacing w:val="-7"/>
        </w:rPr>
        <w:t> </w:t>
      </w:r>
      <w:r>
        <w:rPr>
          <w:color w:val="231F20"/>
        </w:rPr>
        <w:t>với</w:t>
      </w:r>
      <w:r>
        <w:rPr>
          <w:color w:val="231F20"/>
          <w:spacing w:val="-7"/>
        </w:rPr>
        <w:t> </w:t>
      </w:r>
      <w:r>
        <w:rPr>
          <w:color w:val="231F20"/>
        </w:rPr>
        <w:t>nghĩa</w:t>
      </w:r>
      <w:r>
        <w:rPr>
          <w:color w:val="231F20"/>
          <w:spacing w:val="-6"/>
        </w:rPr>
        <w:t> </w:t>
      </w:r>
      <w:r>
        <w:rPr>
          <w:color w:val="231F20"/>
          <w:spacing w:val="-5"/>
        </w:rPr>
        <w:t>cầu </w:t>
      </w:r>
      <w:r>
        <w:rPr>
          <w:color w:val="231F20"/>
        </w:rPr>
        <w:t>hướng đến nên trong kiến đạo tám đạo chi là vượt hơn. Còn giác </w:t>
      </w:r>
      <w:r>
        <w:rPr>
          <w:color w:val="231F20"/>
          <w:spacing w:val="-5"/>
        </w:rPr>
        <w:t>chi </w:t>
      </w:r>
      <w:r>
        <w:rPr>
          <w:color w:val="231F20"/>
        </w:rPr>
        <w:t>có nghĩa là giác ngộ, chín phẩm tu đạo luôn luôn giác ngộ, vì thuận theo</w:t>
      </w:r>
      <w:r>
        <w:rPr>
          <w:color w:val="231F20"/>
          <w:spacing w:val="-9"/>
        </w:rPr>
        <w:t> </w:t>
      </w:r>
      <w:r>
        <w:rPr>
          <w:color w:val="231F20"/>
        </w:rPr>
        <w:t>nghĩa</w:t>
      </w:r>
      <w:r>
        <w:rPr>
          <w:color w:val="231F20"/>
          <w:spacing w:val="-9"/>
        </w:rPr>
        <w:t> </w:t>
      </w:r>
      <w:r>
        <w:rPr>
          <w:color w:val="231F20"/>
        </w:rPr>
        <w:t>giác</w:t>
      </w:r>
      <w:r>
        <w:rPr>
          <w:color w:val="231F20"/>
          <w:spacing w:val="-9"/>
        </w:rPr>
        <w:t> </w:t>
      </w:r>
      <w:r>
        <w:rPr>
          <w:color w:val="231F20"/>
        </w:rPr>
        <w:t>ngộ</w:t>
      </w:r>
      <w:r>
        <w:rPr>
          <w:color w:val="231F20"/>
          <w:spacing w:val="-9"/>
        </w:rPr>
        <w:t> </w:t>
      </w:r>
      <w:r>
        <w:rPr>
          <w:color w:val="231F20"/>
        </w:rPr>
        <w:t>cho</w:t>
      </w:r>
      <w:r>
        <w:rPr>
          <w:color w:val="231F20"/>
          <w:spacing w:val="-9"/>
        </w:rPr>
        <w:t> </w:t>
      </w:r>
      <w:r>
        <w:rPr>
          <w:color w:val="231F20"/>
        </w:rPr>
        <w:t>nên</w:t>
      </w:r>
      <w:r>
        <w:rPr>
          <w:color w:val="231F20"/>
          <w:spacing w:val="-9"/>
        </w:rPr>
        <w:t> </w:t>
      </w:r>
      <w:r>
        <w:rPr>
          <w:color w:val="231F20"/>
        </w:rPr>
        <w:t>trong</w:t>
      </w:r>
      <w:r>
        <w:rPr>
          <w:color w:val="231F20"/>
          <w:spacing w:val="-9"/>
        </w:rPr>
        <w:t> </w:t>
      </w:r>
      <w:r>
        <w:rPr>
          <w:color w:val="231F20"/>
        </w:rPr>
        <w:t>phần</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là</w:t>
      </w:r>
      <w:r>
        <w:rPr>
          <w:color w:val="231F20"/>
          <w:spacing w:val="-9"/>
        </w:rPr>
        <w:t> </w:t>
      </w:r>
      <w:r>
        <w:rPr>
          <w:color w:val="231F20"/>
        </w:rPr>
        <w:t>hơn</w:t>
      </w:r>
      <w:r>
        <w:rPr>
          <w:color w:val="231F20"/>
          <w:spacing w:val="-9"/>
        </w:rPr>
        <w:t> </w:t>
      </w:r>
      <w:r>
        <w:rPr>
          <w:color w:val="231F20"/>
        </w:rPr>
        <w:t>cả.</w:t>
      </w:r>
    </w:p>
    <w:p>
      <w:pPr>
        <w:pStyle w:val="BodyText"/>
        <w:spacing w:line="268" w:lineRule="auto" w:before="113"/>
        <w:ind w:left="110" w:right="391"/>
      </w:pPr>
      <w:r>
        <w:rPr>
          <w:i/>
          <w:color w:val="231F20"/>
        </w:rPr>
        <w:t>Hỏi: </w:t>
      </w:r>
      <w:r>
        <w:rPr>
          <w:color w:val="231F20"/>
        </w:rPr>
        <w:t>Nếu như thế thì vì sao nói bảy giác chi trước, nói tám</w:t>
      </w:r>
      <w:r>
        <w:rPr>
          <w:color w:val="231F20"/>
          <w:spacing w:val="-35"/>
        </w:rPr>
        <w:t> </w:t>
      </w:r>
      <w:r>
        <w:rPr>
          <w:color w:val="231F20"/>
        </w:rPr>
        <w:t>đạo chi</w:t>
      </w:r>
      <w:r>
        <w:rPr>
          <w:color w:val="231F20"/>
          <w:spacing w:val="-1"/>
        </w:rPr>
        <w:t> </w:t>
      </w:r>
      <w:r>
        <w:rPr>
          <w:color w:val="231F20"/>
        </w:rPr>
        <w:t>sau?</w:t>
      </w:r>
    </w:p>
    <w:p>
      <w:pPr>
        <w:pStyle w:val="BodyText"/>
        <w:spacing w:before="110"/>
        <w:ind w:left="677" w:firstLine="0"/>
      </w:pPr>
      <w:r>
        <w:rPr>
          <w:i/>
          <w:color w:val="231F20"/>
        </w:rPr>
        <w:t>Đáp: </w:t>
      </w:r>
      <w:r>
        <w:rPr>
          <w:color w:val="231F20"/>
        </w:rPr>
        <w:t>Đây là do thuận theo pháp thứ lớp của lời văn xảo diệu.</w:t>
      </w:r>
    </w:p>
    <w:p>
      <w:pPr>
        <w:pStyle w:val="BodyText"/>
        <w:spacing w:line="268" w:lineRule="auto" w:before="145"/>
        <w:ind w:left="110" w:right="390"/>
      </w:pPr>
      <w:r>
        <w:rPr>
          <w:color w:val="231F20"/>
        </w:rPr>
        <w:t>Lại</w:t>
      </w:r>
      <w:r>
        <w:rPr>
          <w:color w:val="231F20"/>
          <w:spacing w:val="-11"/>
        </w:rPr>
        <w:t> </w:t>
      </w:r>
      <w:r>
        <w:rPr>
          <w:color w:val="231F20"/>
        </w:rPr>
        <w:t>nữa,</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pháp</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tiện</w:t>
      </w:r>
      <w:r>
        <w:rPr>
          <w:color w:val="231F20"/>
          <w:spacing w:val="-11"/>
        </w:rPr>
        <w:t> </w:t>
      </w:r>
      <w:r>
        <w:rPr>
          <w:color w:val="231F20"/>
        </w:rPr>
        <w:t>lợi</w:t>
      </w:r>
      <w:r>
        <w:rPr>
          <w:color w:val="231F20"/>
          <w:spacing w:val="-11"/>
        </w:rPr>
        <w:t> </w:t>
      </w:r>
      <w:r>
        <w:rPr>
          <w:color w:val="231F20"/>
        </w:rPr>
        <w:t>cho</w:t>
      </w:r>
      <w:r>
        <w:rPr>
          <w:color w:val="231F20"/>
          <w:spacing w:val="-11"/>
        </w:rPr>
        <w:t> </w:t>
      </w:r>
      <w:r>
        <w:rPr>
          <w:color w:val="231F20"/>
        </w:rPr>
        <w:t>cả</w:t>
      </w:r>
      <w:r>
        <w:rPr>
          <w:color w:val="231F20"/>
          <w:spacing w:val="-11"/>
        </w:rPr>
        <w:t> </w:t>
      </w:r>
      <w:r>
        <w:rPr>
          <w:color w:val="231F20"/>
        </w:rPr>
        <w:t>người</w:t>
      </w:r>
      <w:r>
        <w:rPr>
          <w:color w:val="231F20"/>
          <w:spacing w:val="-11"/>
        </w:rPr>
        <w:t> </w:t>
      </w:r>
      <w:r>
        <w:rPr>
          <w:color w:val="231F20"/>
        </w:rPr>
        <w:t>giảng</w:t>
      </w:r>
      <w:r>
        <w:rPr>
          <w:color w:val="231F20"/>
          <w:spacing w:val="-11"/>
        </w:rPr>
        <w:t> </w:t>
      </w:r>
      <w:r>
        <w:rPr>
          <w:color w:val="231F20"/>
        </w:rPr>
        <w:t>nói và người nghe pháp.</w:t>
      </w:r>
    </w:p>
    <w:p>
      <w:pPr>
        <w:pStyle w:val="BodyText"/>
        <w:spacing w:line="268" w:lineRule="auto" w:before="110"/>
        <w:ind w:left="110" w:right="389"/>
      </w:pPr>
      <w:r>
        <w:rPr>
          <w:color w:val="231F20"/>
        </w:rPr>
        <w:t>Lại nữa, tùy thuận pháp thứ lớp của số lượng tăng dần. Tức trước nói bốn, kế là năm, tiếp đó là bảy và sau cùng thì nói tám.</w:t>
      </w:r>
    </w:p>
    <w:p>
      <w:pPr>
        <w:pStyle w:val="BodyText"/>
        <w:spacing w:line="268" w:lineRule="auto" w:before="110"/>
        <w:ind w:left="110" w:right="390"/>
      </w:pPr>
      <w:r>
        <w:rPr>
          <w:color w:val="231F20"/>
        </w:rPr>
        <w:t>Lại nữa, nhằm hiển bày thứ tự của pháp thanh tịnh tăng dần. Nghĩa</w:t>
      </w:r>
      <w:r>
        <w:rPr>
          <w:color w:val="231F20"/>
          <w:spacing w:val="-11"/>
        </w:rPr>
        <w:t> </w:t>
      </w:r>
      <w:r>
        <w:rPr>
          <w:color w:val="231F20"/>
        </w:rPr>
        <w:t>là</w:t>
      </w:r>
      <w:r>
        <w:rPr>
          <w:color w:val="231F20"/>
          <w:spacing w:val="-10"/>
        </w:rPr>
        <w:t> </w:t>
      </w:r>
      <w:r>
        <w:rPr>
          <w:color w:val="231F20"/>
        </w:rPr>
        <w:t>trước</w:t>
      </w:r>
      <w:r>
        <w:rPr>
          <w:color w:val="231F20"/>
          <w:spacing w:val="-10"/>
        </w:rPr>
        <w:t> </w:t>
      </w:r>
      <w:r>
        <w:rPr>
          <w:color w:val="231F20"/>
        </w:rPr>
        <w:t>tu</w:t>
      </w:r>
      <w:r>
        <w:rPr>
          <w:color w:val="231F20"/>
          <w:spacing w:val="-11"/>
        </w:rPr>
        <w:t> </w:t>
      </w:r>
      <w:r>
        <w:rPr>
          <w:color w:val="231F20"/>
        </w:rPr>
        <w:t>bốn,</w:t>
      </w:r>
      <w:r>
        <w:rPr>
          <w:color w:val="231F20"/>
          <w:spacing w:val="-10"/>
        </w:rPr>
        <w:t> </w:t>
      </w:r>
      <w:r>
        <w:rPr>
          <w:color w:val="231F20"/>
        </w:rPr>
        <w:t>kế</w:t>
      </w:r>
      <w:r>
        <w:rPr>
          <w:color w:val="231F20"/>
          <w:spacing w:val="-10"/>
        </w:rPr>
        <w:t> </w:t>
      </w:r>
      <w:r>
        <w:rPr>
          <w:color w:val="231F20"/>
        </w:rPr>
        <w:t>là</w:t>
      </w:r>
      <w:r>
        <w:rPr>
          <w:color w:val="231F20"/>
          <w:spacing w:val="-11"/>
        </w:rPr>
        <w:t> </w:t>
      </w:r>
      <w:r>
        <w:rPr>
          <w:color w:val="231F20"/>
        </w:rPr>
        <w:t>tu</w:t>
      </w:r>
      <w:r>
        <w:rPr>
          <w:color w:val="231F20"/>
          <w:spacing w:val="-10"/>
        </w:rPr>
        <w:t> </w:t>
      </w:r>
      <w:r>
        <w:rPr>
          <w:color w:val="231F20"/>
        </w:rPr>
        <w:t>năm,</w:t>
      </w:r>
      <w:r>
        <w:rPr>
          <w:color w:val="231F20"/>
          <w:spacing w:val="-10"/>
        </w:rPr>
        <w:t> </w:t>
      </w:r>
      <w:r>
        <w:rPr>
          <w:color w:val="231F20"/>
        </w:rPr>
        <w:t>tiếp</w:t>
      </w:r>
      <w:r>
        <w:rPr>
          <w:color w:val="231F20"/>
          <w:spacing w:val="-11"/>
        </w:rPr>
        <w:t> </w:t>
      </w:r>
      <w:r>
        <w:rPr>
          <w:color w:val="231F20"/>
        </w:rPr>
        <w:t>là</w:t>
      </w:r>
      <w:r>
        <w:rPr>
          <w:color w:val="231F20"/>
          <w:spacing w:val="-10"/>
        </w:rPr>
        <w:t> </w:t>
      </w:r>
      <w:r>
        <w:rPr>
          <w:color w:val="231F20"/>
        </w:rPr>
        <w:t>tu</w:t>
      </w:r>
      <w:r>
        <w:rPr>
          <w:color w:val="231F20"/>
          <w:spacing w:val="-10"/>
        </w:rPr>
        <w:t> </w:t>
      </w:r>
      <w:r>
        <w:rPr>
          <w:color w:val="231F20"/>
        </w:rPr>
        <w:t>bảy</w:t>
      </w:r>
      <w:r>
        <w:rPr>
          <w:color w:val="231F20"/>
          <w:spacing w:val="-11"/>
        </w:rPr>
        <w:t> </w:t>
      </w:r>
      <w:r>
        <w:rPr>
          <w:color w:val="231F20"/>
        </w:rPr>
        <w:t>và</w:t>
      </w:r>
      <w:r>
        <w:rPr>
          <w:color w:val="231F20"/>
          <w:spacing w:val="-10"/>
        </w:rPr>
        <w:t> </w:t>
      </w:r>
      <w:r>
        <w:rPr>
          <w:color w:val="231F20"/>
        </w:rPr>
        <w:t>sau</w:t>
      </w:r>
      <w:r>
        <w:rPr>
          <w:color w:val="231F20"/>
          <w:spacing w:val="-10"/>
        </w:rPr>
        <w:t> </w:t>
      </w:r>
      <w:r>
        <w:rPr>
          <w:color w:val="231F20"/>
        </w:rPr>
        <w:t>hết</w:t>
      </w:r>
      <w:r>
        <w:rPr>
          <w:color w:val="231F20"/>
          <w:spacing w:val="-11"/>
        </w:rPr>
        <w:t> </w:t>
      </w:r>
      <w:r>
        <w:rPr>
          <w:color w:val="231F20"/>
        </w:rPr>
        <w:t>là</w:t>
      </w:r>
      <w:r>
        <w:rPr>
          <w:color w:val="231F20"/>
          <w:spacing w:val="-10"/>
        </w:rPr>
        <w:t> </w:t>
      </w:r>
      <w:r>
        <w:rPr>
          <w:color w:val="231F20"/>
        </w:rPr>
        <w:t>tu</w:t>
      </w:r>
      <w:r>
        <w:rPr>
          <w:color w:val="231F20"/>
          <w:spacing w:val="-10"/>
        </w:rPr>
        <w:t> </w:t>
      </w:r>
      <w:r>
        <w:rPr>
          <w:color w:val="231F20"/>
        </w:rPr>
        <w:t>tám.</w:t>
      </w:r>
    </w:p>
    <w:p>
      <w:pPr>
        <w:pStyle w:val="BodyText"/>
        <w:spacing w:line="273" w:lineRule="auto" w:before="110"/>
        <w:ind w:left="110" w:right="390"/>
      </w:pPr>
      <w:r>
        <w:rPr>
          <w:color w:val="231F20"/>
        </w:rPr>
        <w:t>Có Sư khác nói: Những người tu hành, trước do niệm trụ đối với</w:t>
      </w:r>
      <w:r>
        <w:rPr>
          <w:color w:val="231F20"/>
          <w:spacing w:val="-6"/>
        </w:rPr>
        <w:t> </w:t>
      </w:r>
      <w:r>
        <w:rPr>
          <w:color w:val="231F20"/>
        </w:rPr>
        <w:t>cảnh</w:t>
      </w:r>
      <w:r>
        <w:rPr>
          <w:color w:val="231F20"/>
          <w:spacing w:val="-6"/>
        </w:rPr>
        <w:t> </w:t>
      </w:r>
      <w:r>
        <w:rPr>
          <w:color w:val="231F20"/>
        </w:rPr>
        <w:t>như</w:t>
      </w:r>
      <w:r>
        <w:rPr>
          <w:color w:val="231F20"/>
          <w:spacing w:val="-6"/>
        </w:rPr>
        <w:t> </w:t>
      </w:r>
      <w:r>
        <w:rPr>
          <w:color w:val="231F20"/>
        </w:rPr>
        <w:t>thân</w:t>
      </w:r>
      <w:r>
        <w:rPr>
          <w:color w:val="231F20"/>
          <w:spacing w:val="-6"/>
        </w:rPr>
        <w:t> </w:t>
      </w:r>
      <w:r>
        <w:rPr>
          <w:color w:val="231F20"/>
          <w:spacing w:val="-5"/>
        </w:rPr>
        <w:t>v.v… </w:t>
      </w:r>
      <w:r>
        <w:rPr>
          <w:color w:val="231F20"/>
        </w:rPr>
        <w:t>hiểu</w:t>
      </w:r>
      <w:r>
        <w:rPr>
          <w:color w:val="231F20"/>
          <w:spacing w:val="-6"/>
        </w:rPr>
        <w:t> </w:t>
      </w:r>
      <w:r>
        <w:rPr>
          <w:color w:val="231F20"/>
        </w:rPr>
        <w:t>biết</w:t>
      </w:r>
      <w:r>
        <w:rPr>
          <w:color w:val="231F20"/>
          <w:spacing w:val="-6"/>
        </w:rPr>
        <w:t> </w:t>
      </w:r>
      <w:r>
        <w:rPr>
          <w:color w:val="231F20"/>
        </w:rPr>
        <w:t>đúng</w:t>
      </w:r>
      <w:r>
        <w:rPr>
          <w:color w:val="231F20"/>
          <w:spacing w:val="-6"/>
        </w:rPr>
        <w:t> </w:t>
      </w:r>
      <w:r>
        <w:rPr>
          <w:color w:val="231F20"/>
        </w:rPr>
        <w:t>thật</w:t>
      </w:r>
      <w:r>
        <w:rPr>
          <w:color w:val="231F20"/>
          <w:spacing w:val="-5"/>
        </w:rPr>
        <w:t> </w:t>
      </w:r>
      <w:r>
        <w:rPr>
          <w:color w:val="231F20"/>
        </w:rPr>
        <w:t>về</w:t>
      </w:r>
      <w:r>
        <w:rPr>
          <w:color w:val="231F20"/>
          <w:spacing w:val="-6"/>
        </w:rPr>
        <w:t> </w:t>
      </w:r>
      <w:r>
        <w:rPr>
          <w:color w:val="231F20"/>
        </w:rPr>
        <w:t>tự</w:t>
      </w:r>
      <w:r>
        <w:rPr>
          <w:color w:val="231F20"/>
          <w:spacing w:val="-6"/>
        </w:rPr>
        <w:t> </w:t>
      </w:r>
      <w:r>
        <w:rPr>
          <w:color w:val="231F20"/>
        </w:rPr>
        <w:t>tướng,</w:t>
      </w:r>
      <w:r>
        <w:rPr>
          <w:color w:val="231F20"/>
          <w:spacing w:val="-6"/>
        </w:rPr>
        <w:t> </w:t>
      </w:r>
      <w:r>
        <w:rPr>
          <w:color w:val="231F20"/>
        </w:rPr>
        <w:t>cộng</w:t>
      </w:r>
      <w:r>
        <w:rPr>
          <w:color w:val="231F20"/>
          <w:spacing w:val="-6"/>
        </w:rPr>
        <w:t> </w:t>
      </w:r>
      <w:r>
        <w:rPr>
          <w:color w:val="231F20"/>
        </w:rPr>
        <w:t>tướng, trừ</w:t>
      </w:r>
      <w:r>
        <w:rPr>
          <w:color w:val="231F20"/>
          <w:spacing w:val="14"/>
        </w:rPr>
        <w:t> </w:t>
      </w:r>
      <w:r>
        <w:rPr>
          <w:color w:val="231F20"/>
        </w:rPr>
        <w:t>bỏ</w:t>
      </w:r>
      <w:r>
        <w:rPr>
          <w:color w:val="231F20"/>
          <w:spacing w:val="14"/>
        </w:rPr>
        <w:t> </w:t>
      </w:r>
      <w:r>
        <w:rPr>
          <w:color w:val="231F20"/>
        </w:rPr>
        <w:t>các</w:t>
      </w:r>
      <w:r>
        <w:rPr>
          <w:color w:val="231F20"/>
          <w:spacing w:val="14"/>
        </w:rPr>
        <w:t> </w:t>
      </w:r>
      <w:r>
        <w:rPr>
          <w:color w:val="231F20"/>
        </w:rPr>
        <w:t>tự</w:t>
      </w:r>
      <w:r>
        <w:rPr>
          <w:color w:val="231F20"/>
          <w:spacing w:val="14"/>
        </w:rPr>
        <w:t> </w:t>
      </w:r>
      <w:r>
        <w:rPr>
          <w:color w:val="231F20"/>
        </w:rPr>
        <w:t>tướng</w:t>
      </w:r>
      <w:r>
        <w:rPr>
          <w:color w:val="231F20"/>
          <w:spacing w:val="14"/>
        </w:rPr>
        <w:t> </w:t>
      </w:r>
      <w:r>
        <w:rPr>
          <w:color w:val="231F20"/>
        </w:rPr>
        <w:t>và</w:t>
      </w:r>
      <w:r>
        <w:rPr>
          <w:color w:val="231F20"/>
          <w:spacing w:val="14"/>
        </w:rPr>
        <w:t> </w:t>
      </w:r>
      <w:r>
        <w:rPr>
          <w:color w:val="231F20"/>
        </w:rPr>
        <w:t>đối</w:t>
      </w:r>
      <w:r>
        <w:rPr>
          <w:color w:val="231F20"/>
          <w:spacing w:val="15"/>
        </w:rPr>
        <w:t> </w:t>
      </w:r>
      <w:r>
        <w:rPr>
          <w:color w:val="231F20"/>
        </w:rPr>
        <w:t>tượng</w:t>
      </w:r>
      <w:r>
        <w:rPr>
          <w:color w:val="231F20"/>
          <w:spacing w:val="14"/>
        </w:rPr>
        <w:t> </w:t>
      </w:r>
      <w:r>
        <w:rPr>
          <w:color w:val="231F20"/>
        </w:rPr>
        <w:t>duyên</w:t>
      </w:r>
      <w:r>
        <w:rPr>
          <w:color w:val="231F20"/>
          <w:spacing w:val="14"/>
        </w:rPr>
        <w:t> </w:t>
      </w:r>
      <w:r>
        <w:rPr>
          <w:color w:val="231F20"/>
        </w:rPr>
        <w:t>ngu</w:t>
      </w:r>
      <w:r>
        <w:rPr>
          <w:color w:val="231F20"/>
          <w:spacing w:val="14"/>
        </w:rPr>
        <w:t> </w:t>
      </w:r>
      <w:r>
        <w:rPr>
          <w:color w:val="231F20"/>
        </w:rPr>
        <w:t>tối,</w:t>
      </w:r>
      <w:r>
        <w:rPr>
          <w:color w:val="231F20"/>
          <w:spacing w:val="14"/>
        </w:rPr>
        <w:t> </w:t>
      </w:r>
      <w:r>
        <w:rPr>
          <w:color w:val="231F20"/>
        </w:rPr>
        <w:t>dẫn</w:t>
      </w:r>
      <w:r>
        <w:rPr>
          <w:color w:val="231F20"/>
          <w:spacing w:val="14"/>
        </w:rPr>
        <w:t> </w:t>
      </w:r>
      <w:r>
        <w:rPr>
          <w:color w:val="231F20"/>
        </w:rPr>
        <w:t>khởi</w:t>
      </w:r>
      <w:r>
        <w:rPr>
          <w:color w:val="231F20"/>
          <w:spacing w:val="14"/>
        </w:rPr>
        <w:t> </w:t>
      </w:r>
      <w:r>
        <w:rPr>
          <w:color w:val="231F20"/>
        </w:rPr>
        <w:t>các</w:t>
      </w:r>
      <w:r>
        <w:rPr>
          <w:color w:val="231F20"/>
          <w:spacing w:val="14"/>
        </w:rPr>
        <w:t> </w:t>
      </w:r>
      <w:r>
        <w:rPr>
          <w:color w:val="231F20"/>
          <w:spacing w:val="-4"/>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thiện. Như người mắt sáng dẫn dắt đám người mù, nên trước hết là nói</w:t>
      </w:r>
      <w:r>
        <w:rPr>
          <w:color w:val="231F20"/>
          <w:spacing w:val="-12"/>
        </w:rPr>
        <w:t> </w:t>
      </w:r>
      <w:r>
        <w:rPr>
          <w:color w:val="231F20"/>
        </w:rPr>
        <w:t>về</w:t>
      </w:r>
      <w:r>
        <w:rPr>
          <w:color w:val="231F20"/>
          <w:spacing w:val="-11"/>
        </w:rPr>
        <w:t> </w:t>
      </w:r>
      <w:r>
        <w:rPr>
          <w:color w:val="231F20"/>
        </w:rPr>
        <w:t>bốn</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Do</w:t>
      </w:r>
      <w:r>
        <w:rPr>
          <w:color w:val="231F20"/>
          <w:spacing w:val="-12"/>
        </w:rPr>
        <w:t> </w:t>
      </w:r>
      <w:r>
        <w:rPr>
          <w:color w:val="231F20"/>
        </w:rPr>
        <w:t>sức</w:t>
      </w:r>
      <w:r>
        <w:rPr>
          <w:color w:val="231F20"/>
          <w:spacing w:val="-11"/>
        </w:rPr>
        <w:t> </w:t>
      </w:r>
      <w:r>
        <w:rPr>
          <w:color w:val="231F20"/>
        </w:rPr>
        <w:t>của</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thấu</w:t>
      </w:r>
      <w:r>
        <w:rPr>
          <w:color w:val="231F20"/>
          <w:spacing w:val="-11"/>
        </w:rPr>
        <w:t> </w:t>
      </w:r>
      <w:r>
        <w:rPr>
          <w:color w:val="231F20"/>
        </w:rPr>
        <w:t>rõ</w:t>
      </w:r>
      <w:r>
        <w:rPr>
          <w:color w:val="231F20"/>
          <w:spacing w:val="-12"/>
        </w:rPr>
        <w:t> </w:t>
      </w:r>
      <w:r>
        <w:rPr>
          <w:color w:val="231F20"/>
        </w:rPr>
        <w:t>các</w:t>
      </w:r>
      <w:r>
        <w:rPr>
          <w:color w:val="231F20"/>
          <w:spacing w:val="-11"/>
        </w:rPr>
        <w:t> </w:t>
      </w:r>
      <w:r>
        <w:rPr>
          <w:color w:val="231F20"/>
        </w:rPr>
        <w:t>cảnh</w:t>
      </w:r>
      <w:r>
        <w:rPr>
          <w:color w:val="231F20"/>
          <w:spacing w:val="-11"/>
        </w:rPr>
        <w:t> </w:t>
      </w:r>
      <w:r>
        <w:rPr>
          <w:color w:val="231F20"/>
        </w:rPr>
        <w:t>rồi,</w:t>
      </w:r>
      <w:r>
        <w:rPr>
          <w:color w:val="231F20"/>
          <w:spacing w:val="-11"/>
        </w:rPr>
        <w:t> </w:t>
      </w:r>
      <w:r>
        <w:rPr>
          <w:color w:val="231F20"/>
        </w:rPr>
        <w:t>đối</w:t>
      </w:r>
      <w:r>
        <w:rPr>
          <w:color w:val="231F20"/>
          <w:spacing w:val="-11"/>
        </w:rPr>
        <w:t> </w:t>
      </w:r>
      <w:r>
        <w:rPr>
          <w:color w:val="231F20"/>
        </w:rPr>
        <w:t>với việc</w:t>
      </w:r>
      <w:r>
        <w:rPr>
          <w:color w:val="231F20"/>
          <w:spacing w:val="-10"/>
        </w:rPr>
        <w:t> </w:t>
      </w:r>
      <w:r>
        <w:rPr>
          <w:color w:val="231F20"/>
        </w:rPr>
        <w:t>đoạn</w:t>
      </w:r>
      <w:r>
        <w:rPr>
          <w:color w:val="231F20"/>
          <w:spacing w:val="-9"/>
        </w:rPr>
        <w:t> </w:t>
      </w:r>
      <w:r>
        <w:rPr>
          <w:color w:val="231F20"/>
        </w:rPr>
        <w:t>và</w:t>
      </w:r>
      <w:r>
        <w:rPr>
          <w:color w:val="231F20"/>
          <w:spacing w:val="-9"/>
        </w:rPr>
        <w:t> </w:t>
      </w:r>
      <w:r>
        <w:rPr>
          <w:color w:val="231F20"/>
        </w:rPr>
        <w:t>tu</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phát</w:t>
      </w:r>
      <w:r>
        <w:rPr>
          <w:color w:val="231F20"/>
          <w:spacing w:val="-9"/>
        </w:rPr>
        <w:t> </w:t>
      </w:r>
      <w:r>
        <w:rPr>
          <w:color w:val="231F20"/>
        </w:rPr>
        <w:t>sinh</w:t>
      </w:r>
      <w:r>
        <w:rPr>
          <w:color w:val="231F20"/>
          <w:spacing w:val="-9"/>
        </w:rPr>
        <w:t> </w:t>
      </w:r>
      <w:r>
        <w:rPr>
          <w:color w:val="231F20"/>
        </w:rPr>
        <w:t>chánh</w:t>
      </w:r>
      <w:r>
        <w:rPr>
          <w:color w:val="231F20"/>
          <w:spacing w:val="-9"/>
        </w:rPr>
        <w:t> </w:t>
      </w:r>
      <w:r>
        <w:rPr>
          <w:color w:val="231F20"/>
        </w:rPr>
        <w:t>cần,</w:t>
      </w:r>
      <w:r>
        <w:rPr>
          <w:color w:val="231F20"/>
          <w:spacing w:val="-9"/>
        </w:rPr>
        <w:t> </w:t>
      </w:r>
      <w:r>
        <w:rPr>
          <w:color w:val="231F20"/>
        </w:rPr>
        <w:t>nên</w:t>
      </w:r>
      <w:r>
        <w:rPr>
          <w:color w:val="231F20"/>
          <w:spacing w:val="-9"/>
        </w:rPr>
        <w:t> </w:t>
      </w:r>
      <w:r>
        <w:rPr>
          <w:color w:val="231F20"/>
        </w:rPr>
        <w:t>phần</w:t>
      </w:r>
      <w:r>
        <w:rPr>
          <w:color w:val="231F20"/>
          <w:spacing w:val="-10"/>
        </w:rPr>
        <w:t> </w:t>
      </w:r>
      <w:r>
        <w:rPr>
          <w:color w:val="231F20"/>
        </w:rPr>
        <w:t>thứ</w:t>
      </w:r>
      <w:r>
        <w:rPr>
          <w:color w:val="231F20"/>
          <w:spacing w:val="-9"/>
        </w:rPr>
        <w:t> </w:t>
      </w:r>
      <w:r>
        <w:rPr>
          <w:color w:val="231F20"/>
        </w:rPr>
        <w:t>hai</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về bốn</w:t>
      </w:r>
      <w:r>
        <w:rPr>
          <w:color w:val="231F20"/>
          <w:spacing w:val="-7"/>
        </w:rPr>
        <w:t> </w:t>
      </w:r>
      <w:r>
        <w:rPr>
          <w:color w:val="231F20"/>
        </w:rPr>
        <w:t>chánh</w:t>
      </w:r>
      <w:r>
        <w:rPr>
          <w:color w:val="231F20"/>
          <w:spacing w:val="-6"/>
        </w:rPr>
        <w:t> </w:t>
      </w:r>
      <w:r>
        <w:rPr>
          <w:color w:val="231F20"/>
        </w:rPr>
        <w:t>thắng.</w:t>
      </w:r>
      <w:r>
        <w:rPr>
          <w:color w:val="231F20"/>
          <w:spacing w:val="-6"/>
        </w:rPr>
        <w:t> </w:t>
      </w:r>
      <w:r>
        <w:rPr>
          <w:color w:val="231F20"/>
        </w:rPr>
        <w:t>Do</w:t>
      </w:r>
      <w:r>
        <w:rPr>
          <w:color w:val="231F20"/>
          <w:spacing w:val="-7"/>
        </w:rPr>
        <w:t> </w:t>
      </w:r>
      <w:r>
        <w:rPr>
          <w:color w:val="231F20"/>
        </w:rPr>
        <w:t>sức</w:t>
      </w:r>
      <w:r>
        <w:rPr>
          <w:color w:val="231F20"/>
          <w:spacing w:val="-6"/>
        </w:rPr>
        <w:t> </w:t>
      </w:r>
      <w:r>
        <w:rPr>
          <w:color w:val="231F20"/>
        </w:rPr>
        <w:t>của</w:t>
      </w:r>
      <w:r>
        <w:rPr>
          <w:color w:val="231F20"/>
          <w:spacing w:val="-6"/>
        </w:rPr>
        <w:t> </w:t>
      </w:r>
      <w:r>
        <w:rPr>
          <w:color w:val="231F20"/>
        </w:rPr>
        <w:t>chánh</w:t>
      </w:r>
      <w:r>
        <w:rPr>
          <w:color w:val="231F20"/>
          <w:spacing w:val="-7"/>
        </w:rPr>
        <w:t> </w:t>
      </w:r>
      <w:r>
        <w:rPr>
          <w:color w:val="231F20"/>
        </w:rPr>
        <w:t>thắng</w:t>
      </w:r>
      <w:r>
        <w:rPr>
          <w:color w:val="231F20"/>
          <w:spacing w:val="-6"/>
        </w:rPr>
        <w:t> </w:t>
      </w:r>
      <w:r>
        <w:rPr>
          <w:color w:val="231F20"/>
        </w:rPr>
        <w:t>khiến</w:t>
      </w:r>
      <w:r>
        <w:rPr>
          <w:color w:val="231F20"/>
          <w:spacing w:val="-6"/>
        </w:rPr>
        <w:t> </w:t>
      </w:r>
      <w:r>
        <w:rPr>
          <w:color w:val="231F20"/>
        </w:rPr>
        <w:t>trong</w:t>
      </w:r>
      <w:r>
        <w:rPr>
          <w:color w:val="231F20"/>
          <w:spacing w:val="-6"/>
        </w:rPr>
        <w:t> </w:t>
      </w:r>
      <w:r>
        <w:rPr>
          <w:color w:val="231F20"/>
        </w:rPr>
        <w:t>sự</w:t>
      </w:r>
      <w:r>
        <w:rPr>
          <w:color w:val="231F20"/>
          <w:spacing w:val="-7"/>
        </w:rPr>
        <w:t> </w:t>
      </w:r>
      <w:r>
        <w:rPr>
          <w:color w:val="231F20"/>
        </w:rPr>
        <w:t>nối</w:t>
      </w:r>
      <w:r>
        <w:rPr>
          <w:color w:val="231F20"/>
          <w:spacing w:val="-6"/>
        </w:rPr>
        <w:t> </w:t>
      </w:r>
      <w:r>
        <w:rPr>
          <w:color w:val="231F20"/>
        </w:rPr>
        <w:t>tiếp,</w:t>
      </w:r>
      <w:r>
        <w:rPr>
          <w:color w:val="231F20"/>
          <w:spacing w:val="-6"/>
        </w:rPr>
        <w:t> </w:t>
      </w:r>
      <w:r>
        <w:rPr>
          <w:color w:val="231F20"/>
        </w:rPr>
        <w:t>lỗi lầm tổn giảm, công đức tăng thêm, do đó có thể tu tập đúng đắn các định</w:t>
      </w:r>
      <w:r>
        <w:rPr>
          <w:color w:val="231F20"/>
          <w:spacing w:val="-4"/>
        </w:rPr>
        <w:t> </w:t>
      </w:r>
      <w:r>
        <w:rPr>
          <w:color w:val="231F20"/>
        </w:rPr>
        <w:t>thù</w:t>
      </w:r>
      <w:r>
        <w:rPr>
          <w:color w:val="231F20"/>
          <w:spacing w:val="-3"/>
        </w:rPr>
        <w:t> </w:t>
      </w:r>
      <w:r>
        <w:rPr>
          <w:color w:val="231F20"/>
        </w:rPr>
        <w:t>thắng,</w:t>
      </w:r>
      <w:r>
        <w:rPr>
          <w:color w:val="231F20"/>
          <w:spacing w:val="-3"/>
        </w:rPr>
        <w:t> </w:t>
      </w:r>
      <w:r>
        <w:rPr>
          <w:color w:val="231F20"/>
        </w:rPr>
        <w:t>vì</w:t>
      </w:r>
      <w:r>
        <w:rPr>
          <w:color w:val="231F20"/>
          <w:spacing w:val="-4"/>
        </w:rPr>
        <w:t> </w:t>
      </w:r>
      <w:r>
        <w:rPr>
          <w:color w:val="231F20"/>
        </w:rPr>
        <w:t>thế</w:t>
      </w:r>
      <w:r>
        <w:rPr>
          <w:color w:val="231F20"/>
          <w:spacing w:val="-3"/>
        </w:rPr>
        <w:t> </w:t>
      </w:r>
      <w:r>
        <w:rPr>
          <w:color w:val="231F20"/>
        </w:rPr>
        <w:t>nói</w:t>
      </w:r>
      <w:r>
        <w:rPr>
          <w:color w:val="231F20"/>
          <w:spacing w:val="-3"/>
        </w:rPr>
        <w:t> </w:t>
      </w:r>
      <w:r>
        <w:rPr>
          <w:color w:val="231F20"/>
        </w:rPr>
        <w:t>bốn</w:t>
      </w:r>
      <w:r>
        <w:rPr>
          <w:color w:val="231F20"/>
          <w:spacing w:val="-3"/>
        </w:rPr>
        <w:t> </w:t>
      </w:r>
      <w:r>
        <w:rPr>
          <w:color w:val="231F20"/>
        </w:rPr>
        <w:t>thần</w:t>
      </w:r>
      <w:r>
        <w:rPr>
          <w:color w:val="231F20"/>
          <w:spacing w:val="-4"/>
        </w:rPr>
        <w:t> </w:t>
      </w:r>
      <w:r>
        <w:rPr>
          <w:color w:val="231F20"/>
        </w:rPr>
        <w:t>túc</w:t>
      </w:r>
      <w:r>
        <w:rPr>
          <w:color w:val="231F20"/>
          <w:spacing w:val="-3"/>
        </w:rPr>
        <w:t> </w:t>
      </w:r>
      <w:r>
        <w:rPr>
          <w:color w:val="231F20"/>
        </w:rPr>
        <w:t>vào</w:t>
      </w:r>
      <w:r>
        <w:rPr>
          <w:color w:val="231F20"/>
          <w:spacing w:val="-3"/>
        </w:rPr>
        <w:t> </w:t>
      </w:r>
      <w:r>
        <w:rPr>
          <w:color w:val="231F20"/>
        </w:rPr>
        <w:t>phần</w:t>
      </w:r>
      <w:r>
        <w:rPr>
          <w:color w:val="231F20"/>
          <w:spacing w:val="-3"/>
        </w:rPr>
        <w:t> </w:t>
      </w:r>
      <w:r>
        <w:rPr>
          <w:color w:val="231F20"/>
        </w:rPr>
        <w:t>thứ</w:t>
      </w:r>
      <w:r>
        <w:rPr>
          <w:color w:val="231F20"/>
          <w:spacing w:val="-4"/>
        </w:rPr>
        <w:t> </w:t>
      </w:r>
      <w:r>
        <w:rPr>
          <w:color w:val="231F20"/>
        </w:rPr>
        <w:t>ba.</w:t>
      </w:r>
      <w:r>
        <w:rPr>
          <w:color w:val="231F20"/>
          <w:spacing w:val="-3"/>
        </w:rPr>
        <w:t> </w:t>
      </w:r>
      <w:r>
        <w:rPr>
          <w:color w:val="231F20"/>
        </w:rPr>
        <w:t>Nhờ</w:t>
      </w:r>
      <w:r>
        <w:rPr>
          <w:color w:val="231F20"/>
          <w:spacing w:val="-3"/>
        </w:rPr>
        <w:t> </w:t>
      </w:r>
      <w:r>
        <w:rPr>
          <w:color w:val="231F20"/>
        </w:rPr>
        <w:t>sức</w:t>
      </w:r>
      <w:r>
        <w:rPr>
          <w:color w:val="231F20"/>
          <w:spacing w:val="-3"/>
        </w:rPr>
        <w:t> </w:t>
      </w:r>
      <w:r>
        <w:rPr>
          <w:color w:val="231F20"/>
        </w:rPr>
        <w:t>của thần</w:t>
      </w:r>
      <w:r>
        <w:rPr>
          <w:color w:val="231F20"/>
          <w:spacing w:val="-7"/>
        </w:rPr>
        <w:t> </w:t>
      </w:r>
      <w:r>
        <w:rPr>
          <w:color w:val="231F20"/>
        </w:rPr>
        <w:t>túc</w:t>
      </w:r>
      <w:r>
        <w:rPr>
          <w:color w:val="231F20"/>
          <w:spacing w:val="-7"/>
        </w:rPr>
        <w:t> </w:t>
      </w:r>
      <w:r>
        <w:rPr>
          <w:color w:val="231F20"/>
        </w:rPr>
        <w:t>khiến</w:t>
      </w:r>
      <w:r>
        <w:rPr>
          <w:color w:val="231F20"/>
          <w:spacing w:val="-7"/>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6"/>
        </w:rPr>
        <w:t>v.v... </w:t>
      </w:r>
      <w:r>
        <w:rPr>
          <w:color w:val="231F20"/>
        </w:rPr>
        <w:t>cùng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xuất</w:t>
      </w:r>
      <w:r>
        <w:rPr>
          <w:color w:val="231F20"/>
          <w:spacing w:val="-7"/>
        </w:rPr>
        <w:t> </w:t>
      </w:r>
      <w:r>
        <w:rPr>
          <w:color w:val="231F20"/>
        </w:rPr>
        <w:t>thế</w:t>
      </w:r>
      <w:r>
        <w:rPr>
          <w:color w:val="231F20"/>
          <w:spacing w:val="-7"/>
        </w:rPr>
        <w:t> </w:t>
      </w:r>
      <w:r>
        <w:rPr>
          <w:color w:val="231F20"/>
        </w:rPr>
        <w:t>làm</w:t>
      </w:r>
      <w:r>
        <w:rPr>
          <w:color w:val="231F20"/>
          <w:spacing w:val="-7"/>
        </w:rPr>
        <w:t> </w:t>
      </w:r>
      <w:r>
        <w:rPr>
          <w:color w:val="231F20"/>
        </w:rPr>
        <w:t>tăng thượng</w:t>
      </w:r>
      <w:r>
        <w:rPr>
          <w:color w:val="231F20"/>
          <w:spacing w:val="-10"/>
        </w:rPr>
        <w:t> </w:t>
      </w:r>
      <w:r>
        <w:rPr>
          <w:color w:val="231F20"/>
        </w:rPr>
        <w:t>duyên,</w:t>
      </w:r>
      <w:r>
        <w:rPr>
          <w:color w:val="231F20"/>
          <w:spacing w:val="-9"/>
        </w:rPr>
        <w:t> </w:t>
      </w:r>
      <w:r>
        <w:rPr>
          <w:color w:val="231F20"/>
        </w:rPr>
        <w:t>do</w:t>
      </w:r>
      <w:r>
        <w:rPr>
          <w:color w:val="231F20"/>
          <w:spacing w:val="-9"/>
        </w:rPr>
        <w:t> </w:t>
      </w:r>
      <w:r>
        <w:rPr>
          <w:color w:val="231F20"/>
        </w:rPr>
        <w:t>đó</w:t>
      </w:r>
      <w:r>
        <w:rPr>
          <w:color w:val="231F20"/>
          <w:spacing w:val="-9"/>
        </w:rPr>
        <w:t> </w:t>
      </w:r>
      <w:r>
        <w:rPr>
          <w:color w:val="231F20"/>
        </w:rPr>
        <w:t>nói</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vào</w:t>
      </w:r>
      <w:r>
        <w:rPr>
          <w:color w:val="231F20"/>
          <w:spacing w:val="-10"/>
        </w:rPr>
        <w:t> </w:t>
      </w:r>
      <w:r>
        <w:rPr>
          <w:color w:val="231F20"/>
        </w:rPr>
        <w:t>phần</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Khi</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căn đã</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thì</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nghiệp</w:t>
      </w:r>
      <w:r>
        <w:rPr>
          <w:color w:val="231F20"/>
          <w:spacing w:val="-13"/>
        </w:rPr>
        <w:t> </w:t>
      </w:r>
      <w:r>
        <w:rPr>
          <w:color w:val="231F20"/>
        </w:rPr>
        <w:t>ác</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nơi</w:t>
      </w:r>
      <w:r>
        <w:rPr>
          <w:color w:val="231F20"/>
          <w:spacing w:val="-13"/>
        </w:rPr>
        <w:t> </w:t>
      </w:r>
      <w:r>
        <w:rPr>
          <w:color w:val="231F20"/>
        </w:rPr>
        <w:t>nẻo ác không thể khuất phục được, nên nêu bày năm lực vào phần thứ năm. Lực đã trọn nghĩa có khả năng nhận biết đúng thật về cảnh</w:t>
      </w:r>
      <w:r>
        <w:rPr>
          <w:color w:val="231F20"/>
          <w:spacing w:val="-28"/>
        </w:rPr>
        <w:t> </w:t>
      </w:r>
      <w:r>
        <w:rPr>
          <w:color w:val="231F20"/>
        </w:rPr>
        <w:t>của bốn Thánh đế không còn do dự, nên nêu lên bảy giác chi ở phần thứ sáu.</w:t>
      </w:r>
      <w:r>
        <w:rPr>
          <w:color w:val="231F20"/>
          <w:spacing w:val="-10"/>
        </w:rPr>
        <w:t> </w:t>
      </w:r>
      <w:r>
        <w:rPr>
          <w:color w:val="231F20"/>
        </w:rPr>
        <w:t>Đã</w:t>
      </w:r>
      <w:r>
        <w:rPr>
          <w:color w:val="231F20"/>
          <w:spacing w:val="-9"/>
        </w:rPr>
        <w:t> </w:t>
      </w:r>
      <w:r>
        <w:rPr>
          <w:color w:val="231F20"/>
        </w:rPr>
        <w:t>giác</w:t>
      </w:r>
      <w:r>
        <w:rPr>
          <w:color w:val="231F20"/>
          <w:spacing w:val="-10"/>
        </w:rPr>
        <w:t> </w:t>
      </w:r>
      <w:r>
        <w:rPr>
          <w:color w:val="231F20"/>
        </w:rPr>
        <w:t>ngộ</w:t>
      </w:r>
      <w:r>
        <w:rPr>
          <w:color w:val="231F20"/>
          <w:spacing w:val="-9"/>
        </w:rPr>
        <w:t> </w:t>
      </w:r>
      <w:r>
        <w:rPr>
          <w:color w:val="231F20"/>
        </w:rPr>
        <w:t>đúng</w:t>
      </w:r>
      <w:r>
        <w:rPr>
          <w:color w:val="231F20"/>
          <w:spacing w:val="-10"/>
        </w:rPr>
        <w:t> </w:t>
      </w:r>
      <w:r>
        <w:rPr>
          <w:color w:val="231F20"/>
        </w:rPr>
        <w:t>thật</w:t>
      </w:r>
      <w:r>
        <w:rPr>
          <w:color w:val="231F20"/>
          <w:spacing w:val="-9"/>
        </w:rPr>
        <w:t> </w:t>
      </w:r>
      <w:r>
        <w:rPr>
          <w:color w:val="231F20"/>
        </w:rPr>
        <w:t>về</w:t>
      </w:r>
      <w:r>
        <w:rPr>
          <w:color w:val="231F20"/>
          <w:spacing w:val="-10"/>
        </w:rPr>
        <w:t> </w:t>
      </w:r>
      <w:r>
        <w:rPr>
          <w:color w:val="231F20"/>
        </w:rPr>
        <w:t>bốn</w:t>
      </w:r>
      <w:r>
        <w:rPr>
          <w:color w:val="231F20"/>
          <w:spacing w:val="-14"/>
        </w:rPr>
        <w:t> </w:t>
      </w:r>
      <w:r>
        <w:rPr>
          <w:color w:val="231F20"/>
        </w:rPr>
        <w:t>Thánh</w:t>
      </w:r>
      <w:r>
        <w:rPr>
          <w:color w:val="231F20"/>
          <w:spacing w:val="-10"/>
        </w:rPr>
        <w:t> </w:t>
      </w:r>
      <w:r>
        <w:rPr>
          <w:color w:val="231F20"/>
        </w:rPr>
        <w:t>đế,</w:t>
      </w:r>
      <w:r>
        <w:rPr>
          <w:color w:val="231F20"/>
          <w:spacing w:val="-9"/>
        </w:rPr>
        <w:t> </w:t>
      </w:r>
      <w:r>
        <w:rPr>
          <w:color w:val="231F20"/>
        </w:rPr>
        <w:t>liền</w:t>
      </w:r>
      <w:r>
        <w:rPr>
          <w:color w:val="231F20"/>
          <w:spacing w:val="-9"/>
        </w:rPr>
        <w:t> </w:t>
      </w:r>
      <w:r>
        <w:rPr>
          <w:color w:val="231F20"/>
        </w:rPr>
        <w:t>chán</w:t>
      </w:r>
      <w:r>
        <w:rPr>
          <w:color w:val="231F20"/>
          <w:spacing w:val="-10"/>
        </w:rPr>
        <w:t> </w:t>
      </w:r>
      <w:r>
        <w:rPr>
          <w:color w:val="231F20"/>
        </w:rPr>
        <w:t>bỏ</w:t>
      </w:r>
      <w:r>
        <w:rPr>
          <w:color w:val="231F20"/>
          <w:spacing w:val="-9"/>
        </w:rPr>
        <w:t> </w:t>
      </w:r>
      <w:r>
        <w:rPr>
          <w:color w:val="231F20"/>
        </w:rPr>
        <w:t>sinh</w:t>
      </w:r>
      <w:r>
        <w:rPr>
          <w:color w:val="231F20"/>
          <w:spacing w:val="-10"/>
        </w:rPr>
        <w:t> </w:t>
      </w:r>
      <w:r>
        <w:rPr>
          <w:color w:val="231F20"/>
        </w:rPr>
        <w:t>tử,</w:t>
      </w:r>
      <w:r>
        <w:rPr>
          <w:color w:val="231F20"/>
          <w:spacing w:val="-9"/>
        </w:rPr>
        <w:t> </w:t>
      </w:r>
      <w:r>
        <w:rPr>
          <w:color w:val="231F20"/>
        </w:rPr>
        <w:t>vui hướng đến Niết-bàn, nên nói tám đạo chi ở phần thứ</w:t>
      </w:r>
      <w:r>
        <w:rPr>
          <w:color w:val="231F20"/>
          <w:spacing w:val="-4"/>
        </w:rPr>
        <w:t> </w:t>
      </w:r>
      <w:r>
        <w:rPr>
          <w:color w:val="231F20"/>
          <w:spacing w:val="-5"/>
        </w:rPr>
        <w:t>bảy.</w:t>
      </w:r>
    </w:p>
    <w:p>
      <w:pPr>
        <w:pStyle w:val="BodyText"/>
        <w:spacing w:line="273" w:lineRule="auto" w:before="116"/>
        <w:ind w:right="106"/>
      </w:pPr>
      <w:r>
        <w:rPr>
          <w:i/>
          <w:color w:val="231F20"/>
        </w:rPr>
        <w:t>Lời</w:t>
      </w:r>
      <w:r>
        <w:rPr>
          <w:i/>
          <w:color w:val="231F20"/>
          <w:spacing w:val="-7"/>
        </w:rPr>
        <w:t> </w:t>
      </w:r>
      <w:r>
        <w:rPr>
          <w:i/>
          <w:color w:val="231F20"/>
        </w:rPr>
        <w:t>bình:</w:t>
      </w:r>
      <w:r>
        <w:rPr>
          <w:i/>
          <w:color w:val="231F20"/>
          <w:spacing w:val="-6"/>
        </w:rPr>
        <w:t> </w:t>
      </w:r>
      <w:r>
        <w:rPr>
          <w:color w:val="231F20"/>
        </w:rPr>
        <w:t>Nên</w:t>
      </w:r>
      <w:r>
        <w:rPr>
          <w:color w:val="231F20"/>
          <w:spacing w:val="-6"/>
        </w:rPr>
        <w:t> </w:t>
      </w:r>
      <w:r>
        <w:rPr>
          <w:color w:val="231F20"/>
        </w:rPr>
        <w:t>biết</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thuyết</w:t>
      </w:r>
      <w:r>
        <w:rPr>
          <w:color w:val="231F20"/>
          <w:spacing w:val="-7"/>
        </w:rPr>
        <w:t> </w:t>
      </w:r>
      <w:r>
        <w:rPr>
          <w:color w:val="231F20"/>
        </w:rPr>
        <w:t>trước</w:t>
      </w:r>
      <w:r>
        <w:rPr>
          <w:color w:val="231F20"/>
          <w:spacing w:val="-6"/>
        </w:rPr>
        <w:t> </w:t>
      </w:r>
      <w:r>
        <w:rPr>
          <w:color w:val="231F20"/>
        </w:rPr>
        <w:t>là</w:t>
      </w:r>
      <w:r>
        <w:rPr>
          <w:color w:val="231F20"/>
          <w:spacing w:val="-6"/>
        </w:rPr>
        <w:t> </w:t>
      </w:r>
      <w:r>
        <w:rPr>
          <w:color w:val="231F20"/>
        </w:rPr>
        <w:t>tốt.</w:t>
      </w:r>
      <w:r>
        <w:rPr>
          <w:color w:val="231F20"/>
          <w:spacing w:val="-7"/>
        </w:rPr>
        <w:t> </w:t>
      </w:r>
      <w:r>
        <w:rPr>
          <w:color w:val="231F20"/>
        </w:rPr>
        <w:t>Do</w:t>
      </w:r>
      <w:r>
        <w:rPr>
          <w:color w:val="231F20"/>
          <w:spacing w:val="-6"/>
        </w:rPr>
        <w:t> </w:t>
      </w:r>
      <w:r>
        <w:rPr>
          <w:color w:val="231F20"/>
        </w:rPr>
        <w:t>vị</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là</w:t>
      </w:r>
      <w:r>
        <w:rPr>
          <w:color w:val="231F20"/>
          <w:spacing w:val="-6"/>
        </w:rPr>
        <w:t> </w:t>
      </w:r>
      <w:r>
        <w:rPr>
          <w:color w:val="231F20"/>
        </w:rPr>
        <w:t>gần gũi Bồ-đề, nghĩa thuận giác ngộ là hơn hết, nên nói về giác chi. </w:t>
      </w:r>
      <w:r>
        <w:rPr>
          <w:color w:val="231F20"/>
          <w:spacing w:val="-3"/>
        </w:rPr>
        <w:t>Lại, </w:t>
      </w:r>
      <w:r>
        <w:rPr>
          <w:color w:val="231F20"/>
        </w:rPr>
        <w:t>ở</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thì</w:t>
      </w:r>
      <w:r>
        <w:rPr>
          <w:color w:val="231F20"/>
          <w:spacing w:val="-6"/>
        </w:rPr>
        <w:t> </w:t>
      </w:r>
      <w:r>
        <w:rPr>
          <w:color w:val="231F20"/>
        </w:rPr>
        <w:t>cả</w:t>
      </w:r>
      <w:r>
        <w:rPr>
          <w:color w:val="231F20"/>
          <w:spacing w:val="-6"/>
        </w:rPr>
        <w:t> </w:t>
      </w:r>
      <w:r>
        <w:rPr>
          <w:color w:val="231F20"/>
        </w:rPr>
        <w:t>chín</w:t>
      </w:r>
      <w:r>
        <w:rPr>
          <w:color w:val="231F20"/>
          <w:spacing w:val="-6"/>
        </w:rPr>
        <w:t> </w:t>
      </w:r>
      <w:r>
        <w:rPr>
          <w:color w:val="231F20"/>
        </w:rPr>
        <w:t>phẩm</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luôn</w:t>
      </w:r>
      <w:r>
        <w:rPr>
          <w:color w:val="231F20"/>
          <w:spacing w:val="-6"/>
        </w:rPr>
        <w:t> </w:t>
      </w:r>
      <w:r>
        <w:rPr>
          <w:color w:val="231F20"/>
        </w:rPr>
        <w:t>luôn</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 giác ngộ, nên các giác chi là hơn cả.</w:t>
      </w:r>
    </w:p>
    <w:p>
      <w:pPr>
        <w:pStyle w:val="BodyText"/>
        <w:spacing w:line="273" w:lineRule="auto" w:before="118"/>
        <w:ind w:right="109"/>
      </w:pPr>
      <w:r>
        <w:rPr>
          <w:color w:val="231F20"/>
        </w:rPr>
        <w:t>Như</w:t>
      </w:r>
      <w:r>
        <w:rPr>
          <w:color w:val="231F20"/>
          <w:spacing w:val="-17"/>
        </w:rPr>
        <w:t> </w:t>
      </w:r>
      <w:r>
        <w:rPr>
          <w:color w:val="231F20"/>
        </w:rPr>
        <w:t>thế</w:t>
      </w:r>
      <w:r>
        <w:rPr>
          <w:color w:val="231F20"/>
          <w:spacing w:val="-17"/>
        </w:rPr>
        <w:t> </w:t>
      </w:r>
      <w:r>
        <w:rPr>
          <w:color w:val="231F20"/>
        </w:rPr>
        <w:t>là</w:t>
      </w:r>
      <w:r>
        <w:rPr>
          <w:color w:val="231F20"/>
          <w:spacing w:val="-17"/>
        </w:rPr>
        <w:t> </w:t>
      </w:r>
      <w:r>
        <w:rPr>
          <w:color w:val="231F20"/>
        </w:rPr>
        <w:t>đã</w:t>
      </w:r>
      <w:r>
        <w:rPr>
          <w:color w:val="231F20"/>
          <w:spacing w:val="-17"/>
        </w:rPr>
        <w:t> </w:t>
      </w:r>
      <w:r>
        <w:rPr>
          <w:color w:val="231F20"/>
        </w:rPr>
        <w:t>nêu</w:t>
      </w:r>
      <w:r>
        <w:rPr>
          <w:color w:val="231F20"/>
          <w:spacing w:val="-17"/>
        </w:rPr>
        <w:t> </w:t>
      </w:r>
      <w:r>
        <w:rPr>
          <w:color w:val="231F20"/>
        </w:rPr>
        <w:t>bày</w:t>
      </w:r>
      <w:r>
        <w:rPr>
          <w:color w:val="231F20"/>
          <w:spacing w:val="-16"/>
        </w:rPr>
        <w:t> </w:t>
      </w:r>
      <w:r>
        <w:rPr>
          <w:color w:val="231F20"/>
          <w:spacing w:val="-3"/>
        </w:rPr>
        <w:t>chung</w:t>
      </w:r>
      <w:r>
        <w:rPr>
          <w:color w:val="231F20"/>
          <w:spacing w:val="-17"/>
        </w:rPr>
        <w:t> </w:t>
      </w:r>
      <w:r>
        <w:rPr>
          <w:color w:val="231F20"/>
        </w:rPr>
        <w:t>về</w:t>
      </w:r>
      <w:r>
        <w:rPr>
          <w:color w:val="231F20"/>
          <w:spacing w:val="-17"/>
        </w:rPr>
        <w:t> </w:t>
      </w:r>
      <w:r>
        <w:rPr>
          <w:color w:val="231F20"/>
        </w:rPr>
        <w:t>thứ</w:t>
      </w:r>
      <w:r>
        <w:rPr>
          <w:color w:val="231F20"/>
          <w:spacing w:val="-17"/>
        </w:rPr>
        <w:t> </w:t>
      </w:r>
      <w:r>
        <w:rPr>
          <w:color w:val="231F20"/>
        </w:rPr>
        <w:t>lớp</w:t>
      </w:r>
      <w:r>
        <w:rPr>
          <w:color w:val="231F20"/>
          <w:spacing w:val="-17"/>
        </w:rPr>
        <w:t> </w:t>
      </w:r>
      <w:r>
        <w:rPr>
          <w:color w:val="231F20"/>
        </w:rPr>
        <w:t>nơi</w:t>
      </w:r>
      <w:r>
        <w:rPr>
          <w:color w:val="231F20"/>
          <w:spacing w:val="-16"/>
        </w:rPr>
        <w:t> </w:t>
      </w:r>
      <w:r>
        <w:rPr>
          <w:color w:val="231F20"/>
        </w:rPr>
        <w:t>bảy</w:t>
      </w:r>
      <w:r>
        <w:rPr>
          <w:color w:val="231F20"/>
          <w:spacing w:val="-17"/>
        </w:rPr>
        <w:t> </w:t>
      </w:r>
      <w:r>
        <w:rPr>
          <w:color w:val="231F20"/>
          <w:spacing w:val="-3"/>
        </w:rPr>
        <w:t>phần</w:t>
      </w:r>
      <w:r>
        <w:rPr>
          <w:color w:val="231F20"/>
          <w:spacing w:val="-17"/>
        </w:rPr>
        <w:t> </w:t>
      </w:r>
      <w:r>
        <w:rPr>
          <w:color w:val="231F20"/>
        </w:rPr>
        <w:t>vị</w:t>
      </w:r>
      <w:r>
        <w:rPr>
          <w:color w:val="231F20"/>
          <w:spacing w:val="-17"/>
        </w:rPr>
        <w:t> </w:t>
      </w:r>
      <w:r>
        <w:rPr>
          <w:color w:val="231F20"/>
        </w:rPr>
        <w:t>của</w:t>
      </w:r>
      <w:r>
        <w:rPr>
          <w:color w:val="231F20"/>
          <w:spacing w:val="-17"/>
        </w:rPr>
        <w:t> </w:t>
      </w:r>
      <w:r>
        <w:rPr>
          <w:color w:val="231F20"/>
          <w:spacing w:val="-3"/>
        </w:rPr>
        <w:t>pháp Bồ-đề</w:t>
      </w:r>
      <w:r>
        <w:rPr>
          <w:color w:val="231F20"/>
          <w:spacing w:val="-22"/>
        </w:rPr>
        <w:t> </w:t>
      </w:r>
      <w:r>
        <w:rPr>
          <w:color w:val="231F20"/>
          <w:spacing w:val="-3"/>
        </w:rPr>
        <w:t>phần.</w:t>
      </w:r>
      <w:r>
        <w:rPr>
          <w:color w:val="231F20"/>
          <w:spacing w:val="-21"/>
        </w:rPr>
        <w:t> </w:t>
      </w:r>
      <w:r>
        <w:rPr>
          <w:color w:val="231F20"/>
        </w:rPr>
        <w:t>Nay</w:t>
      </w:r>
      <w:r>
        <w:rPr>
          <w:color w:val="231F20"/>
          <w:spacing w:val="-21"/>
        </w:rPr>
        <w:t> </w:t>
      </w:r>
      <w:r>
        <w:rPr>
          <w:color w:val="231F20"/>
        </w:rPr>
        <w:t>sẽ</w:t>
      </w:r>
      <w:r>
        <w:rPr>
          <w:color w:val="231F20"/>
          <w:spacing w:val="-21"/>
        </w:rPr>
        <w:t> </w:t>
      </w:r>
      <w:r>
        <w:rPr>
          <w:color w:val="231F20"/>
        </w:rPr>
        <w:t>nói</w:t>
      </w:r>
      <w:r>
        <w:rPr>
          <w:color w:val="231F20"/>
          <w:spacing w:val="-21"/>
        </w:rPr>
        <w:t> </w:t>
      </w:r>
      <w:r>
        <w:rPr>
          <w:color w:val="231F20"/>
          <w:spacing w:val="-3"/>
        </w:rPr>
        <w:t>riêng</w:t>
      </w:r>
      <w:r>
        <w:rPr>
          <w:color w:val="231F20"/>
          <w:spacing w:val="-21"/>
        </w:rPr>
        <w:t> </w:t>
      </w:r>
      <w:r>
        <w:rPr>
          <w:color w:val="231F20"/>
        </w:rPr>
        <w:t>về</w:t>
      </w:r>
      <w:r>
        <w:rPr>
          <w:color w:val="231F20"/>
          <w:spacing w:val="-21"/>
        </w:rPr>
        <w:t> </w:t>
      </w:r>
      <w:r>
        <w:rPr>
          <w:color w:val="231F20"/>
        </w:rPr>
        <w:t>thứ</w:t>
      </w:r>
      <w:r>
        <w:rPr>
          <w:color w:val="231F20"/>
          <w:spacing w:val="-21"/>
        </w:rPr>
        <w:t> </w:t>
      </w:r>
      <w:r>
        <w:rPr>
          <w:color w:val="231F20"/>
        </w:rPr>
        <w:t>lớp</w:t>
      </w:r>
      <w:r>
        <w:rPr>
          <w:color w:val="231F20"/>
          <w:spacing w:val="-21"/>
        </w:rPr>
        <w:t> </w:t>
      </w:r>
      <w:r>
        <w:rPr>
          <w:color w:val="231F20"/>
        </w:rPr>
        <w:t>của</w:t>
      </w:r>
      <w:r>
        <w:rPr>
          <w:color w:val="231F20"/>
          <w:spacing w:val="-21"/>
        </w:rPr>
        <w:t> </w:t>
      </w:r>
      <w:r>
        <w:rPr>
          <w:color w:val="231F20"/>
        </w:rPr>
        <w:t>hai</w:t>
      </w:r>
      <w:r>
        <w:rPr>
          <w:color w:val="231F20"/>
          <w:spacing w:val="-21"/>
        </w:rPr>
        <w:t> </w:t>
      </w:r>
      <w:r>
        <w:rPr>
          <w:color w:val="231F20"/>
        </w:rPr>
        <w:t>thứ</w:t>
      </w:r>
      <w:r>
        <w:rPr>
          <w:color w:val="231F20"/>
          <w:spacing w:val="-21"/>
        </w:rPr>
        <w:t> </w:t>
      </w:r>
      <w:r>
        <w:rPr>
          <w:color w:val="231F20"/>
          <w:spacing w:val="-3"/>
        </w:rPr>
        <w:t>giác</w:t>
      </w:r>
      <w:r>
        <w:rPr>
          <w:color w:val="231F20"/>
          <w:spacing w:val="-21"/>
        </w:rPr>
        <w:t> </w:t>
      </w:r>
      <w:r>
        <w:rPr>
          <w:color w:val="231F20"/>
        </w:rPr>
        <w:t>chi</w:t>
      </w:r>
      <w:r>
        <w:rPr>
          <w:color w:val="231F20"/>
          <w:spacing w:val="-21"/>
        </w:rPr>
        <w:t> </w:t>
      </w:r>
      <w:r>
        <w:rPr>
          <w:color w:val="231F20"/>
        </w:rPr>
        <w:t>và</w:t>
      </w:r>
      <w:r>
        <w:rPr>
          <w:color w:val="231F20"/>
          <w:spacing w:val="-21"/>
        </w:rPr>
        <w:t> </w:t>
      </w:r>
      <w:r>
        <w:rPr>
          <w:color w:val="231F20"/>
        </w:rPr>
        <w:t>đạo</w:t>
      </w:r>
      <w:r>
        <w:rPr>
          <w:color w:val="231F20"/>
          <w:spacing w:val="-21"/>
        </w:rPr>
        <w:t> </w:t>
      </w:r>
      <w:r>
        <w:rPr>
          <w:color w:val="231F20"/>
          <w:spacing w:val="-3"/>
        </w:rPr>
        <w:t>chi.</w:t>
      </w:r>
    </w:p>
    <w:p>
      <w:pPr>
        <w:pStyle w:val="BodyText"/>
        <w:spacing w:line="273" w:lineRule="auto" w:before="115"/>
        <w:ind w:right="107"/>
      </w:pPr>
      <w:r>
        <w:rPr>
          <w:i/>
          <w:color w:val="231F20"/>
        </w:rPr>
        <w:t>Hỏi:</w:t>
      </w:r>
      <w:r>
        <w:rPr>
          <w:i/>
          <w:color w:val="231F20"/>
          <w:spacing w:val="-19"/>
        </w:rPr>
        <w:t> </w:t>
      </w:r>
      <w:r>
        <w:rPr>
          <w:color w:val="231F20"/>
        </w:rPr>
        <w:t>Vì</w:t>
      </w:r>
      <w:r>
        <w:rPr>
          <w:color w:val="231F20"/>
          <w:spacing w:val="-13"/>
        </w:rPr>
        <w:t> </w:t>
      </w:r>
      <w:r>
        <w:rPr>
          <w:color w:val="231F20"/>
        </w:rPr>
        <w:t>sao</w:t>
      </w:r>
      <w:r>
        <w:rPr>
          <w:color w:val="231F20"/>
          <w:spacing w:val="-14"/>
        </w:rPr>
        <w:t> </w:t>
      </w:r>
      <w:r>
        <w:rPr>
          <w:color w:val="231F20"/>
        </w:rPr>
        <w:t>trong</w:t>
      </w:r>
      <w:r>
        <w:rPr>
          <w:color w:val="231F20"/>
          <w:spacing w:val="-13"/>
        </w:rPr>
        <w:t> </w:t>
      </w:r>
      <w:r>
        <w:rPr>
          <w:color w:val="231F20"/>
        </w:rPr>
        <w:t>bảy</w:t>
      </w:r>
      <w:r>
        <w:rPr>
          <w:color w:val="231F20"/>
          <w:spacing w:val="-14"/>
        </w:rPr>
        <w:t> </w:t>
      </w:r>
      <w:r>
        <w:rPr>
          <w:color w:val="231F20"/>
        </w:rPr>
        <w:t>giác</w:t>
      </w:r>
      <w:r>
        <w:rPr>
          <w:color w:val="231F20"/>
          <w:spacing w:val="-13"/>
        </w:rPr>
        <w:t> </w:t>
      </w:r>
      <w:r>
        <w:rPr>
          <w:color w:val="231F20"/>
        </w:rPr>
        <w:t>chi</w:t>
      </w:r>
      <w:r>
        <w:rPr>
          <w:color w:val="231F20"/>
          <w:spacing w:val="-13"/>
        </w:rPr>
        <w:t> </w:t>
      </w:r>
      <w:r>
        <w:rPr>
          <w:color w:val="231F20"/>
        </w:rPr>
        <w:t>lại</w:t>
      </w:r>
      <w:r>
        <w:rPr>
          <w:color w:val="231F20"/>
          <w:spacing w:val="-14"/>
        </w:rPr>
        <w:t> </w:t>
      </w:r>
      <w:r>
        <w:rPr>
          <w:color w:val="231F20"/>
        </w:rPr>
        <w:t>nói</w:t>
      </w:r>
      <w:r>
        <w:rPr>
          <w:color w:val="231F20"/>
          <w:spacing w:val="-13"/>
        </w:rPr>
        <w:t> </w:t>
      </w:r>
      <w:r>
        <w:rPr>
          <w:color w:val="231F20"/>
        </w:rPr>
        <w:t>về</w:t>
      </w:r>
      <w:r>
        <w:rPr>
          <w:color w:val="231F20"/>
          <w:spacing w:val="-14"/>
        </w:rPr>
        <w:t> </w:t>
      </w:r>
      <w:r>
        <w:rPr>
          <w:color w:val="231F20"/>
        </w:rPr>
        <w:t>giác</w:t>
      </w:r>
      <w:r>
        <w:rPr>
          <w:color w:val="231F20"/>
          <w:spacing w:val="-13"/>
        </w:rPr>
        <w:t> </w:t>
      </w:r>
      <w:r>
        <w:rPr>
          <w:color w:val="231F20"/>
        </w:rPr>
        <w:t>chi</w:t>
      </w:r>
      <w:r>
        <w:rPr>
          <w:color w:val="231F20"/>
          <w:spacing w:val="-13"/>
        </w:rPr>
        <w:t> </w:t>
      </w:r>
      <w:r>
        <w:rPr>
          <w:color w:val="231F20"/>
        </w:rPr>
        <w:t>niệm</w:t>
      </w:r>
      <w:r>
        <w:rPr>
          <w:color w:val="231F20"/>
          <w:spacing w:val="-14"/>
        </w:rPr>
        <w:t> </w:t>
      </w:r>
      <w:r>
        <w:rPr>
          <w:color w:val="231F20"/>
        </w:rPr>
        <w:t>trước</w:t>
      </w:r>
      <w:r>
        <w:rPr>
          <w:color w:val="231F20"/>
          <w:spacing w:val="-13"/>
        </w:rPr>
        <w:t> </w:t>
      </w:r>
      <w:r>
        <w:rPr>
          <w:color w:val="231F20"/>
        </w:rPr>
        <w:t>cho đến sau cùng là nói giác chi</w:t>
      </w:r>
      <w:r>
        <w:rPr>
          <w:color w:val="231F20"/>
          <w:spacing w:val="-2"/>
        </w:rPr>
        <w:t> </w:t>
      </w:r>
      <w:r>
        <w:rPr>
          <w:color w:val="231F20"/>
        </w:rPr>
        <w:t>xả?</w:t>
      </w:r>
    </w:p>
    <w:p>
      <w:pPr>
        <w:pStyle w:val="BodyText"/>
        <w:spacing w:before="116"/>
        <w:ind w:left="960" w:firstLine="0"/>
      </w:pPr>
      <w:r>
        <w:rPr>
          <w:i/>
          <w:color w:val="231F20"/>
        </w:rPr>
        <w:t>Đáp: </w:t>
      </w:r>
      <w:r>
        <w:rPr>
          <w:color w:val="231F20"/>
        </w:rPr>
        <w:t>Đây là thuận theo pháp thứ lớp của lời văn xảo diệu.</w:t>
      </w:r>
    </w:p>
    <w:p>
      <w:pPr>
        <w:pStyle w:val="BodyText"/>
        <w:spacing w:line="273" w:lineRule="auto" w:before="156"/>
        <w:ind w:right="107"/>
      </w:pPr>
      <w:r>
        <w:rPr>
          <w:color w:val="231F20"/>
        </w:rPr>
        <w:t>Lại nữa, tùy theo pháp thứ lớp tiện lợi cho cả người giảng nói và người nghe pháp.</w:t>
      </w:r>
    </w:p>
    <w:p>
      <w:pPr>
        <w:pStyle w:val="BodyText"/>
        <w:spacing w:line="273" w:lineRule="auto" w:before="116"/>
        <w:ind w:right="108"/>
      </w:pPr>
      <w:r>
        <w:rPr>
          <w:color w:val="231F20"/>
        </w:rPr>
        <w:t>Tôn</w:t>
      </w:r>
      <w:r>
        <w:rPr>
          <w:color w:val="231F20"/>
          <w:spacing w:val="-14"/>
        </w:rPr>
        <w:t> </w:t>
      </w:r>
      <w:r>
        <w:rPr>
          <w:color w:val="231F20"/>
        </w:rPr>
        <w:t>giả</w:t>
      </w:r>
      <w:r>
        <w:rPr>
          <w:color w:val="231F20"/>
          <w:spacing w:val="-14"/>
        </w:rPr>
        <w:t> </w:t>
      </w:r>
      <w:r>
        <w:rPr>
          <w:color w:val="231F20"/>
        </w:rPr>
        <w:t>Diệu</w:t>
      </w:r>
      <w:r>
        <w:rPr>
          <w:color w:val="231F20"/>
          <w:spacing w:val="-13"/>
        </w:rPr>
        <w:t> </w:t>
      </w:r>
      <w:r>
        <w:rPr>
          <w:color w:val="231F20"/>
        </w:rPr>
        <w:t>Âm</w:t>
      </w:r>
      <w:r>
        <w:rPr>
          <w:color w:val="231F20"/>
          <w:spacing w:val="-14"/>
        </w:rPr>
        <w:t> </w:t>
      </w:r>
      <w:r>
        <w:rPr>
          <w:color w:val="231F20"/>
        </w:rPr>
        <w:t>nói:</w:t>
      </w:r>
      <w:r>
        <w:rPr>
          <w:color w:val="231F20"/>
          <w:spacing w:val="-13"/>
        </w:rPr>
        <w:t> </w:t>
      </w:r>
      <w:r>
        <w:rPr>
          <w:color w:val="231F20"/>
        </w:rPr>
        <w:t>Người</w:t>
      </w:r>
      <w:r>
        <w:rPr>
          <w:color w:val="231F20"/>
          <w:spacing w:val="-14"/>
        </w:rPr>
        <w:t> </w:t>
      </w:r>
      <w:r>
        <w:rPr>
          <w:color w:val="231F20"/>
        </w:rPr>
        <w:t>đã</w:t>
      </w:r>
      <w:r>
        <w:rPr>
          <w:color w:val="231F20"/>
          <w:spacing w:val="-14"/>
        </w:rPr>
        <w:t> </w:t>
      </w:r>
      <w:r>
        <w:rPr>
          <w:color w:val="231F20"/>
        </w:rPr>
        <w:t>thấy</w:t>
      </w:r>
      <w:r>
        <w:rPr>
          <w:color w:val="231F20"/>
          <w:spacing w:val="-13"/>
        </w:rPr>
        <w:t> </w:t>
      </w:r>
      <w:r>
        <w:rPr>
          <w:color w:val="231F20"/>
        </w:rPr>
        <w:t>đế</w:t>
      </w:r>
      <w:r>
        <w:rPr>
          <w:color w:val="231F20"/>
          <w:spacing w:val="-14"/>
        </w:rPr>
        <w:t> </w:t>
      </w:r>
      <w:r>
        <w:rPr>
          <w:color w:val="231F20"/>
        </w:rPr>
        <w:t>trước</w:t>
      </w:r>
      <w:r>
        <w:rPr>
          <w:color w:val="231F20"/>
          <w:spacing w:val="-13"/>
        </w:rPr>
        <w:t> </w:t>
      </w:r>
      <w:r>
        <w:rPr>
          <w:color w:val="231F20"/>
        </w:rPr>
        <w:t>hết</w:t>
      </w:r>
      <w:r>
        <w:rPr>
          <w:color w:val="231F20"/>
          <w:spacing w:val="-14"/>
        </w:rPr>
        <w:t> </w:t>
      </w:r>
      <w:r>
        <w:rPr>
          <w:color w:val="231F20"/>
        </w:rPr>
        <w:t>luôn</w:t>
      </w:r>
      <w:r>
        <w:rPr>
          <w:color w:val="231F20"/>
          <w:spacing w:val="-14"/>
        </w:rPr>
        <w:t> </w:t>
      </w:r>
      <w:r>
        <w:rPr>
          <w:color w:val="231F20"/>
        </w:rPr>
        <w:t>nhớ</w:t>
      </w:r>
      <w:r>
        <w:rPr>
          <w:color w:val="231F20"/>
          <w:spacing w:val="-13"/>
        </w:rPr>
        <w:t> </w:t>
      </w:r>
      <w:r>
        <w:rPr>
          <w:color w:val="231F20"/>
        </w:rPr>
        <w:t>nghĩ các sự việc hiện quán làm đầu và tu tập các giác chi khiến dần </w:t>
      </w:r>
      <w:r>
        <w:rPr>
          <w:color w:val="231F20"/>
          <w:spacing w:val="-4"/>
        </w:rPr>
        <w:t>được </w:t>
      </w:r>
      <w:r>
        <w:rPr>
          <w:color w:val="231F20"/>
        </w:rPr>
        <w:t>đầy đủ. Như Khế kinh nói: Người ấy đối với giáo pháp luôn buộc niệm</w:t>
      </w:r>
      <w:r>
        <w:rPr>
          <w:color w:val="231F20"/>
          <w:spacing w:val="-6"/>
        </w:rPr>
        <w:t> </w:t>
      </w:r>
      <w:r>
        <w:rPr>
          <w:color w:val="231F20"/>
        </w:rPr>
        <w:t>tư</w:t>
      </w:r>
      <w:r>
        <w:rPr>
          <w:color w:val="231F20"/>
          <w:spacing w:val="-4"/>
        </w:rPr>
        <w:t> </w:t>
      </w:r>
      <w:r>
        <w:rPr>
          <w:color w:val="231F20"/>
        </w:rPr>
        <w:t>duy</w:t>
      </w:r>
      <w:r>
        <w:rPr>
          <w:color w:val="231F20"/>
          <w:spacing w:val="-4"/>
        </w:rPr>
        <w:t> </w:t>
      </w:r>
      <w:r>
        <w:rPr>
          <w:color w:val="231F20"/>
        </w:rPr>
        <w:t>khiến</w:t>
      </w:r>
      <w:r>
        <w:rPr>
          <w:color w:val="231F20"/>
          <w:spacing w:val="-5"/>
        </w:rPr>
        <w:t> </w:t>
      </w:r>
      <w:r>
        <w:rPr>
          <w:color w:val="231F20"/>
        </w:rPr>
        <w:t>không</w:t>
      </w:r>
      <w:r>
        <w:rPr>
          <w:color w:val="231F20"/>
          <w:spacing w:val="-4"/>
        </w:rPr>
        <w:t> </w:t>
      </w:r>
      <w:r>
        <w:rPr>
          <w:color w:val="231F20"/>
        </w:rPr>
        <w:t>còn</w:t>
      </w:r>
      <w:r>
        <w:rPr>
          <w:color w:val="231F20"/>
          <w:spacing w:val="-4"/>
        </w:rPr>
        <w:t> </w:t>
      </w:r>
      <w:r>
        <w:rPr>
          <w:color w:val="231F20"/>
        </w:rPr>
        <w:t>mê</w:t>
      </w:r>
      <w:r>
        <w:rPr>
          <w:color w:val="231F20"/>
          <w:spacing w:val="-4"/>
        </w:rPr>
        <w:t> </w:t>
      </w:r>
      <w:r>
        <w:rPr>
          <w:color w:val="231F20"/>
        </w:rPr>
        <w:t>lầm,</w:t>
      </w:r>
      <w:r>
        <w:rPr>
          <w:color w:val="231F20"/>
          <w:spacing w:val="-5"/>
        </w:rPr>
        <w:t> </w:t>
      </w:r>
      <w:r>
        <w:rPr>
          <w:color w:val="231F20"/>
        </w:rPr>
        <w:t>nên</w:t>
      </w:r>
      <w:r>
        <w:rPr>
          <w:color w:val="231F20"/>
          <w:spacing w:val="-4"/>
        </w:rPr>
        <w:t> </w:t>
      </w:r>
      <w:r>
        <w:rPr>
          <w:color w:val="231F20"/>
        </w:rPr>
        <w:t>khởi</w:t>
      </w:r>
      <w:r>
        <w:rPr>
          <w:color w:val="231F20"/>
          <w:spacing w:val="-5"/>
        </w:rPr>
        <w:t> </w:t>
      </w:r>
      <w:r>
        <w:rPr>
          <w:color w:val="231F20"/>
        </w:rPr>
        <w:t>giác</w:t>
      </w:r>
      <w:r>
        <w:rPr>
          <w:color w:val="231F20"/>
          <w:spacing w:val="-4"/>
        </w:rPr>
        <w:t> </w:t>
      </w:r>
      <w:r>
        <w:rPr>
          <w:color w:val="231F20"/>
        </w:rPr>
        <w:t>chi</w:t>
      </w:r>
      <w:r>
        <w:rPr>
          <w:color w:val="231F20"/>
          <w:spacing w:val="-4"/>
        </w:rPr>
        <w:t> </w:t>
      </w:r>
      <w:r>
        <w:rPr>
          <w:color w:val="231F20"/>
        </w:rPr>
        <w:t>niệm</w:t>
      </w:r>
      <w:r>
        <w:rPr>
          <w:color w:val="231F20"/>
          <w:spacing w:val="-5"/>
        </w:rPr>
        <w:t> </w:t>
      </w:r>
      <w:r>
        <w:rPr>
          <w:color w:val="231F20"/>
        </w:rPr>
        <w:t>cho</w:t>
      </w:r>
      <w:r>
        <w:rPr>
          <w:color w:val="231F20"/>
          <w:spacing w:val="-4"/>
        </w:rPr>
        <w:t> </w:t>
      </w:r>
      <w:r>
        <w:rPr>
          <w:color w:val="231F20"/>
        </w:rPr>
        <w:t>sự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tu</w:t>
      </w:r>
      <w:r>
        <w:rPr>
          <w:color w:val="231F20"/>
          <w:spacing w:val="-5"/>
        </w:rPr>
        <w:t> </w:t>
      </w:r>
      <w:r>
        <w:rPr>
          <w:color w:val="231F20"/>
        </w:rPr>
        <w:t>tập</w:t>
      </w:r>
      <w:r>
        <w:rPr>
          <w:color w:val="231F20"/>
          <w:spacing w:val="-5"/>
        </w:rPr>
        <w:t> </w:t>
      </w:r>
      <w:r>
        <w:rPr>
          <w:color w:val="231F20"/>
        </w:rPr>
        <w:t>khiến</w:t>
      </w:r>
      <w:r>
        <w:rPr>
          <w:color w:val="231F20"/>
          <w:spacing w:val="-5"/>
        </w:rPr>
        <w:t> </w:t>
      </w:r>
      <w:r>
        <w:rPr>
          <w:color w:val="231F20"/>
        </w:rPr>
        <w:t>viên</w:t>
      </w:r>
      <w:r>
        <w:rPr>
          <w:color w:val="231F20"/>
          <w:spacing w:val="-5"/>
        </w:rPr>
        <w:t> </w:t>
      </w:r>
      <w:r>
        <w:rPr>
          <w:color w:val="231F20"/>
        </w:rPr>
        <w:t>mãn.</w:t>
      </w:r>
      <w:r>
        <w:rPr>
          <w:color w:val="231F20"/>
          <w:spacing w:val="-5"/>
        </w:rPr>
        <w:t> </w:t>
      </w:r>
      <w:r>
        <w:rPr>
          <w:color w:val="231F20"/>
        </w:rPr>
        <w:t>Khi</w:t>
      </w:r>
      <w:r>
        <w:rPr>
          <w:color w:val="231F20"/>
          <w:spacing w:val="-5"/>
        </w:rPr>
        <w:t> </w:t>
      </w:r>
      <w:r>
        <w:rPr>
          <w:color w:val="231F20"/>
        </w:rPr>
        <w:t>niệm</w:t>
      </w:r>
      <w:r>
        <w:rPr>
          <w:color w:val="231F20"/>
          <w:spacing w:val="-5"/>
        </w:rPr>
        <w:t> </w:t>
      </w:r>
      <w:r>
        <w:rPr>
          <w:color w:val="231F20"/>
        </w:rPr>
        <w:t>đã</w:t>
      </w:r>
      <w:r>
        <w:rPr>
          <w:color w:val="231F20"/>
          <w:spacing w:val="-5"/>
        </w:rPr>
        <w:t> </w:t>
      </w:r>
      <w:r>
        <w:rPr>
          <w:color w:val="231F20"/>
        </w:rPr>
        <w:t>tròn</w:t>
      </w:r>
      <w:r>
        <w:rPr>
          <w:color w:val="231F20"/>
          <w:spacing w:val="-5"/>
        </w:rPr>
        <w:t> đầy, </w:t>
      </w:r>
      <w:r>
        <w:rPr>
          <w:color w:val="231F20"/>
        </w:rPr>
        <w:t>luôn</w:t>
      </w:r>
      <w:r>
        <w:rPr>
          <w:color w:val="231F20"/>
          <w:spacing w:val="-5"/>
        </w:rPr>
        <w:t> </w:t>
      </w:r>
      <w:r>
        <w:rPr>
          <w:color w:val="231F20"/>
        </w:rPr>
        <w:t>chọn</w:t>
      </w:r>
      <w:r>
        <w:rPr>
          <w:color w:val="231F20"/>
          <w:spacing w:val="-5"/>
        </w:rPr>
        <w:t> </w:t>
      </w:r>
      <w:r>
        <w:rPr>
          <w:color w:val="231F20"/>
        </w:rPr>
        <w:t>lựa</w:t>
      </w:r>
      <w:r>
        <w:rPr>
          <w:color w:val="231F20"/>
          <w:spacing w:val="-5"/>
        </w:rPr>
        <w:t> </w:t>
      </w:r>
      <w:r>
        <w:rPr>
          <w:color w:val="231F20"/>
        </w:rPr>
        <w:t>quán</w:t>
      </w:r>
      <w:r>
        <w:rPr>
          <w:color w:val="231F20"/>
          <w:spacing w:val="-5"/>
        </w:rPr>
        <w:t> </w:t>
      </w:r>
      <w:r>
        <w:rPr>
          <w:color w:val="231F20"/>
        </w:rPr>
        <w:t>xét, suy lường nơi các pháp, tức khởi tu giác chi trạch pháp cho đến khi thuần thục. Trạch pháp đã đầy đủ, phát sinh siêng năng tinh tấn,</w:t>
      </w:r>
      <w:r>
        <w:rPr>
          <w:color w:val="231F20"/>
          <w:spacing w:val="-35"/>
        </w:rPr>
        <w:t> </w:t>
      </w:r>
      <w:r>
        <w:rPr>
          <w:color w:val="231F20"/>
        </w:rPr>
        <w:t>tâm không</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tức</w:t>
      </w:r>
      <w:r>
        <w:rPr>
          <w:color w:val="231F20"/>
          <w:spacing w:val="-5"/>
        </w:rPr>
        <w:t> </w:t>
      </w:r>
      <w:r>
        <w:rPr>
          <w:color w:val="231F20"/>
        </w:rPr>
        <w:t>khởi</w:t>
      </w:r>
      <w:r>
        <w:rPr>
          <w:color w:val="231F20"/>
          <w:spacing w:val="-5"/>
        </w:rPr>
        <w:t> </w:t>
      </w:r>
      <w:r>
        <w:rPr>
          <w:color w:val="231F20"/>
        </w:rPr>
        <w:t>tu</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tinh</w:t>
      </w:r>
      <w:r>
        <w:rPr>
          <w:color w:val="231F20"/>
          <w:spacing w:val="-4"/>
        </w:rPr>
        <w:t> </w:t>
      </w:r>
      <w:r>
        <w:rPr>
          <w:color w:val="231F20"/>
        </w:rPr>
        <w:t>tấn</w:t>
      </w:r>
      <w:r>
        <w:rPr>
          <w:color w:val="231F20"/>
          <w:spacing w:val="-5"/>
        </w:rPr>
        <w:t> </w:t>
      </w:r>
      <w:r>
        <w:rPr>
          <w:color w:val="231F20"/>
        </w:rPr>
        <w:t>khiến</w:t>
      </w:r>
      <w:r>
        <w:rPr>
          <w:color w:val="231F20"/>
          <w:spacing w:val="-5"/>
        </w:rPr>
        <w:t> </w:t>
      </w:r>
      <w:r>
        <w:rPr>
          <w:color w:val="231F20"/>
        </w:rPr>
        <w:t>được</w:t>
      </w:r>
      <w:r>
        <w:rPr>
          <w:color w:val="231F20"/>
          <w:spacing w:val="-5"/>
        </w:rPr>
        <w:t> </w:t>
      </w:r>
      <w:r>
        <w:rPr>
          <w:color w:val="231F20"/>
        </w:rPr>
        <w:t>trọn</w:t>
      </w:r>
      <w:r>
        <w:rPr>
          <w:color w:val="231F20"/>
          <w:spacing w:val="-5"/>
        </w:rPr>
        <w:t> đủ. </w:t>
      </w:r>
      <w:r>
        <w:rPr>
          <w:color w:val="231F20"/>
          <w:spacing w:val="-3"/>
        </w:rPr>
        <w:t>Tinh </w:t>
      </w:r>
      <w:r>
        <w:rPr>
          <w:color w:val="231F20"/>
        </w:rPr>
        <w:t>tấn đã viên mãn, phát sinh hỷ thù thắng nhưng tâm không</w:t>
      </w:r>
      <w:r>
        <w:rPr>
          <w:color w:val="231F20"/>
          <w:spacing w:val="-37"/>
        </w:rPr>
        <w:t> </w:t>
      </w:r>
      <w:r>
        <w:rPr>
          <w:color w:val="231F20"/>
        </w:rPr>
        <w:t>tham đắm, tức khởi tu giác chi hỷ khiến đạt trọn vẹn. Hỷ đã đầy đủ, </w:t>
      </w:r>
      <w:r>
        <w:rPr>
          <w:color w:val="231F20"/>
          <w:spacing w:val="-4"/>
        </w:rPr>
        <w:t>thân</w:t>
      </w:r>
      <w:r>
        <w:rPr>
          <w:color w:val="231F20"/>
          <w:spacing w:val="57"/>
        </w:rPr>
        <w:t> </w:t>
      </w:r>
      <w:r>
        <w:rPr>
          <w:color w:val="231F20"/>
        </w:rPr>
        <w:t>tâm phấn khích, lìa hết hôn trầm, tức khởi tu giác chi khinh an</w:t>
      </w:r>
      <w:r>
        <w:rPr>
          <w:color w:val="231F20"/>
          <w:spacing w:val="-38"/>
        </w:rPr>
        <w:t> </w:t>
      </w:r>
      <w:r>
        <w:rPr>
          <w:color w:val="231F20"/>
          <w:spacing w:val="-3"/>
        </w:rPr>
        <w:t>khiến </w:t>
      </w:r>
      <w:r>
        <w:rPr>
          <w:color w:val="231F20"/>
        </w:rPr>
        <w:t>được đầy đủ. Khinh an đã trọn </w:t>
      </w:r>
      <w:r>
        <w:rPr>
          <w:color w:val="231F20"/>
          <w:spacing w:val="-5"/>
        </w:rPr>
        <w:t>đầy, </w:t>
      </w:r>
      <w:r>
        <w:rPr>
          <w:color w:val="231F20"/>
        </w:rPr>
        <w:t>thân tâm an lạc, được </w:t>
      </w:r>
      <w:r>
        <w:rPr>
          <w:color w:val="231F20"/>
          <w:spacing w:val="-3"/>
        </w:rPr>
        <w:t>Tam-ma- </w:t>
      </w:r>
      <w:r>
        <w:rPr>
          <w:color w:val="231F20"/>
        </w:rPr>
        <w:t>địa,</w:t>
      </w:r>
      <w:r>
        <w:rPr>
          <w:color w:val="231F20"/>
          <w:spacing w:val="-7"/>
        </w:rPr>
        <w:t> </w:t>
      </w:r>
      <w:r>
        <w:rPr>
          <w:color w:val="231F20"/>
        </w:rPr>
        <w:t>tức</w:t>
      </w:r>
      <w:r>
        <w:rPr>
          <w:color w:val="231F20"/>
          <w:spacing w:val="-6"/>
        </w:rPr>
        <w:t> </w:t>
      </w:r>
      <w:r>
        <w:rPr>
          <w:color w:val="231F20"/>
        </w:rPr>
        <w:t>khởi</w:t>
      </w:r>
      <w:r>
        <w:rPr>
          <w:color w:val="231F20"/>
          <w:spacing w:val="-6"/>
        </w:rPr>
        <w:t> </w:t>
      </w:r>
      <w:r>
        <w:rPr>
          <w:color w:val="231F20"/>
        </w:rPr>
        <w:t>tu</w:t>
      </w:r>
      <w:r>
        <w:rPr>
          <w:color w:val="231F20"/>
          <w:spacing w:val="-6"/>
        </w:rPr>
        <w:t> </w:t>
      </w:r>
      <w:r>
        <w:rPr>
          <w:color w:val="231F20"/>
        </w:rPr>
        <w:t>định</w:t>
      </w:r>
      <w:r>
        <w:rPr>
          <w:color w:val="231F20"/>
          <w:spacing w:val="-6"/>
        </w:rPr>
        <w:t> </w:t>
      </w:r>
      <w:r>
        <w:rPr>
          <w:color w:val="231F20"/>
        </w:rPr>
        <w:t>giác</w:t>
      </w:r>
      <w:r>
        <w:rPr>
          <w:color w:val="231F20"/>
          <w:spacing w:val="-7"/>
        </w:rPr>
        <w:t> </w:t>
      </w:r>
      <w:r>
        <w:rPr>
          <w:color w:val="231F20"/>
        </w:rPr>
        <w:t>chi</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Định</w:t>
      </w:r>
      <w:r>
        <w:rPr>
          <w:color w:val="231F20"/>
          <w:spacing w:val="-6"/>
        </w:rPr>
        <w:t> </w:t>
      </w:r>
      <w:r>
        <w:rPr>
          <w:color w:val="231F20"/>
        </w:rPr>
        <w:t>đã</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liền xa lìa tham lo, tâm trụ vào chỗ buông xả, tức khởi tu giác chi xả cho đến thuần thục. Tức thứ lớp của bảy giác chi là như</w:t>
      </w:r>
      <w:r>
        <w:rPr>
          <w:color w:val="231F20"/>
          <w:spacing w:val="-5"/>
        </w:rPr>
        <w:t> </w:t>
      </w:r>
      <w:r>
        <w:rPr>
          <w:color w:val="231F20"/>
        </w:rPr>
        <w:t>thế.</w:t>
      </w:r>
    </w:p>
    <w:p>
      <w:pPr>
        <w:pStyle w:val="BodyText"/>
        <w:spacing w:line="271" w:lineRule="auto" w:before="115"/>
        <w:ind w:left="110" w:right="390"/>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1"/>
        </w:rPr>
        <w:t> </w:t>
      </w:r>
      <w:r>
        <w:rPr>
          <w:color w:val="231F20"/>
        </w:rPr>
        <w:t>trong</w:t>
      </w:r>
      <w:r>
        <w:rPr>
          <w:color w:val="231F20"/>
          <w:spacing w:val="-11"/>
        </w:rPr>
        <w:t> </w:t>
      </w:r>
      <w:r>
        <w:rPr>
          <w:color w:val="231F20"/>
        </w:rPr>
        <w:t>tám</w:t>
      </w:r>
      <w:r>
        <w:rPr>
          <w:color w:val="231F20"/>
          <w:spacing w:val="-12"/>
        </w:rPr>
        <w:t> </w:t>
      </w:r>
      <w:r>
        <w:rPr>
          <w:color w:val="231F20"/>
        </w:rPr>
        <w:t>đạo</w:t>
      </w:r>
      <w:r>
        <w:rPr>
          <w:color w:val="231F20"/>
          <w:spacing w:val="-11"/>
        </w:rPr>
        <w:t> </w:t>
      </w:r>
      <w:r>
        <w:rPr>
          <w:color w:val="231F20"/>
        </w:rPr>
        <w:t>chi</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chi</w:t>
      </w:r>
      <w:r>
        <w:rPr>
          <w:color w:val="231F20"/>
          <w:spacing w:val="-12"/>
        </w:rPr>
        <w:t> </w:t>
      </w:r>
      <w:r>
        <w:rPr>
          <w:color w:val="231F20"/>
        </w:rPr>
        <w:t>chánh</w:t>
      </w:r>
      <w:r>
        <w:rPr>
          <w:color w:val="231F20"/>
          <w:spacing w:val="-11"/>
        </w:rPr>
        <w:t> </w:t>
      </w:r>
      <w:r>
        <w:rPr>
          <w:color w:val="231F20"/>
        </w:rPr>
        <w:t>kiến</w:t>
      </w:r>
      <w:r>
        <w:rPr>
          <w:color w:val="231F20"/>
          <w:spacing w:val="-11"/>
        </w:rPr>
        <w:t> </w:t>
      </w:r>
      <w:r>
        <w:rPr>
          <w:color w:val="231F20"/>
        </w:rPr>
        <w:t>trước</w:t>
      </w:r>
      <w:r>
        <w:rPr>
          <w:color w:val="231F20"/>
          <w:spacing w:val="-11"/>
        </w:rPr>
        <w:t> </w:t>
      </w:r>
      <w:r>
        <w:rPr>
          <w:color w:val="231F20"/>
          <w:spacing w:val="-5"/>
        </w:rPr>
        <w:t>v.v… </w:t>
      </w:r>
      <w:r>
        <w:rPr>
          <w:color w:val="231F20"/>
        </w:rPr>
        <w:t>cho dến sau cùng là nói chi chánh</w:t>
      </w:r>
      <w:r>
        <w:rPr>
          <w:color w:val="231F20"/>
          <w:spacing w:val="-2"/>
        </w:rPr>
        <w:t> </w:t>
      </w:r>
      <w:r>
        <w:rPr>
          <w:color w:val="231F20"/>
        </w:rPr>
        <w:t>định?</w:t>
      </w:r>
    </w:p>
    <w:p>
      <w:pPr>
        <w:pStyle w:val="BodyText"/>
        <w:ind w:left="677" w:firstLine="0"/>
      </w:pPr>
      <w:r>
        <w:rPr>
          <w:i/>
          <w:color w:val="231F20"/>
        </w:rPr>
        <w:t>Đáp: </w:t>
      </w:r>
      <w:r>
        <w:rPr>
          <w:color w:val="231F20"/>
        </w:rPr>
        <w:t>Đây là thuận theo pháp thứ lớp của lời văn xảo diệu.</w:t>
      </w:r>
    </w:p>
    <w:p>
      <w:pPr>
        <w:pStyle w:val="BodyText"/>
        <w:spacing w:line="271" w:lineRule="auto" w:before="152"/>
        <w:ind w:left="110" w:right="390"/>
      </w:pPr>
      <w:r>
        <w:rPr>
          <w:color w:val="231F20"/>
        </w:rPr>
        <w:t>Lại</w:t>
      </w:r>
      <w:r>
        <w:rPr>
          <w:color w:val="231F20"/>
          <w:spacing w:val="-11"/>
        </w:rPr>
        <w:t> </w:t>
      </w:r>
      <w:r>
        <w:rPr>
          <w:color w:val="231F20"/>
        </w:rPr>
        <w:t>nữa,</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pháp</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tiện</w:t>
      </w:r>
      <w:r>
        <w:rPr>
          <w:color w:val="231F20"/>
          <w:spacing w:val="-11"/>
        </w:rPr>
        <w:t> </w:t>
      </w:r>
      <w:r>
        <w:rPr>
          <w:color w:val="231F20"/>
        </w:rPr>
        <w:t>lợi</w:t>
      </w:r>
      <w:r>
        <w:rPr>
          <w:color w:val="231F20"/>
          <w:spacing w:val="-11"/>
        </w:rPr>
        <w:t> </w:t>
      </w:r>
      <w:r>
        <w:rPr>
          <w:color w:val="231F20"/>
        </w:rPr>
        <w:t>cho</w:t>
      </w:r>
      <w:r>
        <w:rPr>
          <w:color w:val="231F20"/>
          <w:spacing w:val="-11"/>
        </w:rPr>
        <w:t> </w:t>
      </w:r>
      <w:r>
        <w:rPr>
          <w:color w:val="231F20"/>
        </w:rPr>
        <w:t>cả</w:t>
      </w:r>
      <w:r>
        <w:rPr>
          <w:color w:val="231F20"/>
          <w:spacing w:val="-11"/>
        </w:rPr>
        <w:t> </w:t>
      </w:r>
      <w:r>
        <w:rPr>
          <w:color w:val="231F20"/>
        </w:rPr>
        <w:t>người</w:t>
      </w:r>
      <w:r>
        <w:rPr>
          <w:color w:val="231F20"/>
          <w:spacing w:val="-11"/>
        </w:rPr>
        <w:t> </w:t>
      </w:r>
      <w:r>
        <w:rPr>
          <w:color w:val="231F20"/>
        </w:rPr>
        <w:t>giảng</w:t>
      </w:r>
      <w:r>
        <w:rPr>
          <w:color w:val="231F20"/>
          <w:spacing w:val="-11"/>
        </w:rPr>
        <w:t> </w:t>
      </w:r>
      <w:r>
        <w:rPr>
          <w:color w:val="231F20"/>
        </w:rPr>
        <w:t>nói và người nghe pháp.</w:t>
      </w:r>
    </w:p>
    <w:p>
      <w:pPr>
        <w:pStyle w:val="BodyText"/>
        <w:spacing w:line="271" w:lineRule="auto"/>
        <w:ind w:left="110" w:right="390"/>
      </w:pPr>
      <w:r>
        <w:rPr>
          <w:color w:val="231F20"/>
        </w:rPr>
        <w:t>Tôn giả Diệu Âm nói: Người cầu thấy đế đối với việc hiện quán</w:t>
      </w:r>
      <w:r>
        <w:rPr>
          <w:color w:val="231F20"/>
          <w:spacing w:val="-9"/>
        </w:rPr>
        <w:t> </w:t>
      </w:r>
      <w:r>
        <w:rPr>
          <w:color w:val="231F20"/>
        </w:rPr>
        <w:t>lấy</w:t>
      </w:r>
      <w:r>
        <w:rPr>
          <w:color w:val="231F20"/>
          <w:spacing w:val="-9"/>
        </w:rPr>
        <w:t> </w:t>
      </w:r>
      <w:r>
        <w:rPr>
          <w:color w:val="231F20"/>
        </w:rPr>
        <w:t>chánh</w:t>
      </w:r>
      <w:r>
        <w:rPr>
          <w:color w:val="231F20"/>
          <w:spacing w:val="-9"/>
        </w:rPr>
        <w:t> </w:t>
      </w:r>
      <w:r>
        <w:rPr>
          <w:color w:val="231F20"/>
        </w:rPr>
        <w:t>kiến</w:t>
      </w:r>
      <w:r>
        <w:rPr>
          <w:color w:val="231F20"/>
          <w:spacing w:val="-9"/>
        </w:rPr>
        <w:t> </w:t>
      </w:r>
      <w:r>
        <w:rPr>
          <w:color w:val="231F20"/>
        </w:rPr>
        <w:t>làm</w:t>
      </w:r>
      <w:r>
        <w:rPr>
          <w:color w:val="231F20"/>
          <w:spacing w:val="-9"/>
        </w:rPr>
        <w:t> </w:t>
      </w:r>
      <w:r>
        <w:rPr>
          <w:color w:val="231F20"/>
        </w:rPr>
        <w:t>đầu</w:t>
      </w:r>
      <w:r>
        <w:rPr>
          <w:color w:val="231F20"/>
          <w:spacing w:val="-9"/>
        </w:rPr>
        <w:t> </w:t>
      </w:r>
      <w:r>
        <w:rPr>
          <w:color w:val="231F20"/>
        </w:rPr>
        <w:t>để</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các</w:t>
      </w:r>
      <w:r>
        <w:rPr>
          <w:color w:val="231F20"/>
          <w:spacing w:val="-9"/>
        </w:rPr>
        <w:t> </w:t>
      </w:r>
      <w:r>
        <w:rPr>
          <w:color w:val="231F20"/>
        </w:rPr>
        <w:t>đạo</w:t>
      </w:r>
      <w:r>
        <w:rPr>
          <w:color w:val="231F20"/>
          <w:spacing w:val="-9"/>
        </w:rPr>
        <w:t> </w:t>
      </w:r>
      <w:r>
        <w:rPr>
          <w:color w:val="231F20"/>
        </w:rPr>
        <w:t>chi</w:t>
      </w:r>
      <w:r>
        <w:rPr>
          <w:color w:val="231F20"/>
          <w:spacing w:val="-9"/>
        </w:rPr>
        <w:t> </w:t>
      </w:r>
      <w:r>
        <w:rPr>
          <w:color w:val="231F20"/>
        </w:rPr>
        <w:t>khiến</w:t>
      </w:r>
      <w:r>
        <w:rPr>
          <w:color w:val="231F20"/>
          <w:spacing w:val="-9"/>
        </w:rPr>
        <w:t> </w:t>
      </w:r>
      <w:r>
        <w:rPr>
          <w:color w:val="231F20"/>
        </w:rPr>
        <w:t>dần</w:t>
      </w:r>
      <w:r>
        <w:rPr>
          <w:color w:val="231F20"/>
          <w:spacing w:val="-9"/>
        </w:rPr>
        <w:t> </w:t>
      </w:r>
      <w:r>
        <w:rPr>
          <w:color w:val="231F20"/>
        </w:rPr>
        <w:t>dần</w:t>
      </w:r>
      <w:r>
        <w:rPr>
          <w:color w:val="231F20"/>
          <w:spacing w:val="-9"/>
        </w:rPr>
        <w:t> </w:t>
      </w:r>
      <w:r>
        <w:rPr>
          <w:color w:val="231F20"/>
        </w:rPr>
        <w:t>viên mãn. Như Khế kinh nói: Do chánh kiến nên khởi chánh tư </w:t>
      </w:r>
      <w:r>
        <w:rPr>
          <w:color w:val="231F20"/>
          <w:spacing w:val="-5"/>
        </w:rPr>
        <w:t>duy. </w:t>
      </w:r>
      <w:r>
        <w:rPr>
          <w:color w:val="231F20"/>
        </w:rPr>
        <w:t>Nhờ chánh</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nên</w:t>
      </w:r>
      <w:r>
        <w:rPr>
          <w:color w:val="231F20"/>
          <w:spacing w:val="-7"/>
        </w:rPr>
        <w:t> </w:t>
      </w:r>
      <w:r>
        <w:rPr>
          <w:color w:val="231F20"/>
        </w:rPr>
        <w:t>được</w:t>
      </w:r>
      <w:r>
        <w:rPr>
          <w:color w:val="231F20"/>
          <w:spacing w:val="-7"/>
        </w:rPr>
        <w:t> </w:t>
      </w:r>
      <w:r>
        <w:rPr>
          <w:color w:val="231F20"/>
        </w:rPr>
        <w:t>chánh</w:t>
      </w:r>
      <w:r>
        <w:rPr>
          <w:color w:val="231F20"/>
          <w:spacing w:val="-6"/>
        </w:rPr>
        <w:t> </w:t>
      </w:r>
      <w:r>
        <w:rPr>
          <w:color w:val="231F20"/>
        </w:rPr>
        <w:t>ngữ.</w:t>
      </w:r>
      <w:r>
        <w:rPr>
          <w:color w:val="231F20"/>
          <w:spacing w:val="-7"/>
        </w:rPr>
        <w:t> </w:t>
      </w:r>
      <w:r>
        <w:rPr>
          <w:color w:val="231F20"/>
        </w:rPr>
        <w:t>Do</w:t>
      </w:r>
      <w:r>
        <w:rPr>
          <w:color w:val="231F20"/>
          <w:spacing w:val="-7"/>
        </w:rPr>
        <w:t> </w:t>
      </w:r>
      <w:r>
        <w:rPr>
          <w:color w:val="231F20"/>
        </w:rPr>
        <w:t>chánh</w:t>
      </w:r>
      <w:r>
        <w:rPr>
          <w:color w:val="231F20"/>
          <w:spacing w:val="-7"/>
        </w:rPr>
        <w:t> </w:t>
      </w:r>
      <w:r>
        <w:rPr>
          <w:color w:val="231F20"/>
        </w:rPr>
        <w:t>ngữ</w:t>
      </w:r>
      <w:r>
        <w:rPr>
          <w:color w:val="231F20"/>
          <w:spacing w:val="-7"/>
        </w:rPr>
        <w:t> </w:t>
      </w:r>
      <w:r>
        <w:rPr>
          <w:color w:val="231F20"/>
        </w:rPr>
        <w:t>nên</w:t>
      </w:r>
      <w:r>
        <w:rPr>
          <w:color w:val="231F20"/>
          <w:spacing w:val="-6"/>
        </w:rPr>
        <w:t> </w:t>
      </w:r>
      <w:r>
        <w:rPr>
          <w:color w:val="231F20"/>
        </w:rPr>
        <w:t>lại</w:t>
      </w:r>
      <w:r>
        <w:rPr>
          <w:color w:val="231F20"/>
          <w:spacing w:val="-7"/>
        </w:rPr>
        <w:t> </w:t>
      </w:r>
      <w:r>
        <w:rPr>
          <w:color w:val="231F20"/>
        </w:rPr>
        <w:t>được</w:t>
      </w:r>
      <w:r>
        <w:rPr>
          <w:color w:val="231F20"/>
          <w:spacing w:val="-7"/>
        </w:rPr>
        <w:t> </w:t>
      </w:r>
      <w:r>
        <w:rPr>
          <w:color w:val="231F20"/>
          <w:spacing w:val="-3"/>
        </w:rPr>
        <w:t>chánh </w:t>
      </w:r>
      <w:r>
        <w:rPr>
          <w:color w:val="231F20"/>
        </w:rPr>
        <w:t>nghiệp.</w:t>
      </w:r>
      <w:r>
        <w:rPr>
          <w:color w:val="231F20"/>
          <w:spacing w:val="-13"/>
        </w:rPr>
        <w:t> </w:t>
      </w:r>
      <w:r>
        <w:rPr>
          <w:color w:val="231F20"/>
        </w:rPr>
        <w:t>Do</w:t>
      </w:r>
      <w:r>
        <w:rPr>
          <w:color w:val="231F20"/>
          <w:spacing w:val="-12"/>
        </w:rPr>
        <w:t> </w:t>
      </w:r>
      <w:r>
        <w:rPr>
          <w:color w:val="231F20"/>
        </w:rPr>
        <w:t>chánh</w:t>
      </w:r>
      <w:r>
        <w:rPr>
          <w:color w:val="231F20"/>
          <w:spacing w:val="-12"/>
        </w:rPr>
        <w:t> </w:t>
      </w:r>
      <w:r>
        <w:rPr>
          <w:color w:val="231F20"/>
        </w:rPr>
        <w:t>nghiệp</w:t>
      </w:r>
      <w:r>
        <w:rPr>
          <w:color w:val="231F20"/>
          <w:spacing w:val="-13"/>
        </w:rPr>
        <w:t> </w:t>
      </w:r>
      <w:r>
        <w:rPr>
          <w:color w:val="231F20"/>
        </w:rPr>
        <w:t>nên</w:t>
      </w:r>
      <w:r>
        <w:rPr>
          <w:color w:val="231F20"/>
          <w:spacing w:val="-12"/>
        </w:rPr>
        <w:t> </w:t>
      </w:r>
      <w:r>
        <w:rPr>
          <w:color w:val="231F20"/>
        </w:rPr>
        <w:t>lại</w:t>
      </w:r>
      <w:r>
        <w:rPr>
          <w:color w:val="231F20"/>
          <w:spacing w:val="-12"/>
        </w:rPr>
        <w:t> </w:t>
      </w:r>
      <w:r>
        <w:rPr>
          <w:color w:val="231F20"/>
        </w:rPr>
        <w:t>được</w:t>
      </w:r>
      <w:r>
        <w:rPr>
          <w:color w:val="231F20"/>
          <w:spacing w:val="-12"/>
        </w:rPr>
        <w:t> </w:t>
      </w:r>
      <w:r>
        <w:rPr>
          <w:color w:val="231F20"/>
        </w:rPr>
        <w:t>chánh</w:t>
      </w:r>
      <w:r>
        <w:rPr>
          <w:color w:val="231F20"/>
          <w:spacing w:val="-13"/>
        </w:rPr>
        <w:t> </w:t>
      </w:r>
      <w:r>
        <w:rPr>
          <w:color w:val="231F20"/>
        </w:rPr>
        <w:t>mạng.</w:t>
      </w:r>
      <w:r>
        <w:rPr>
          <w:color w:val="231F20"/>
          <w:spacing w:val="-12"/>
        </w:rPr>
        <w:t> </w:t>
      </w:r>
      <w:r>
        <w:rPr>
          <w:color w:val="231F20"/>
        </w:rPr>
        <w:t>Nhờ</w:t>
      </w:r>
      <w:r>
        <w:rPr>
          <w:color w:val="231F20"/>
          <w:spacing w:val="-12"/>
        </w:rPr>
        <w:t> </w:t>
      </w:r>
      <w:r>
        <w:rPr>
          <w:color w:val="231F20"/>
        </w:rPr>
        <w:t>chánh</w:t>
      </w:r>
      <w:r>
        <w:rPr>
          <w:color w:val="231F20"/>
          <w:spacing w:val="-12"/>
        </w:rPr>
        <w:t> </w:t>
      </w:r>
      <w:r>
        <w:rPr>
          <w:color w:val="231F20"/>
        </w:rPr>
        <w:t>mạng nên</w:t>
      </w:r>
      <w:r>
        <w:rPr>
          <w:color w:val="231F20"/>
          <w:spacing w:val="-6"/>
        </w:rPr>
        <w:t> </w:t>
      </w:r>
      <w:r>
        <w:rPr>
          <w:color w:val="231F20"/>
        </w:rPr>
        <w:t>phát</w:t>
      </w:r>
      <w:r>
        <w:rPr>
          <w:color w:val="231F20"/>
          <w:spacing w:val="-5"/>
        </w:rPr>
        <w:t> </w:t>
      </w:r>
      <w:r>
        <w:rPr>
          <w:color w:val="231F20"/>
        </w:rPr>
        <w:t>khởi</w:t>
      </w:r>
      <w:r>
        <w:rPr>
          <w:color w:val="231F20"/>
          <w:spacing w:val="-5"/>
        </w:rPr>
        <w:t> </w:t>
      </w:r>
      <w:r>
        <w:rPr>
          <w:color w:val="231F20"/>
        </w:rPr>
        <w:t>chánh</w:t>
      </w:r>
      <w:r>
        <w:rPr>
          <w:color w:val="231F20"/>
          <w:spacing w:val="-5"/>
        </w:rPr>
        <w:t> </w:t>
      </w:r>
      <w:r>
        <w:rPr>
          <w:color w:val="231F20"/>
        </w:rPr>
        <w:t>cần</w:t>
      </w:r>
      <w:r>
        <w:rPr>
          <w:color w:val="231F20"/>
          <w:spacing w:val="-5"/>
        </w:rPr>
        <w:t> </w:t>
      </w:r>
      <w:r>
        <w:rPr>
          <w:color w:val="231F20"/>
        </w:rPr>
        <w:t>(chánh</w:t>
      </w:r>
      <w:r>
        <w:rPr>
          <w:color w:val="231F20"/>
          <w:spacing w:val="-5"/>
        </w:rPr>
        <w:t> </w:t>
      </w:r>
      <w:r>
        <w:rPr>
          <w:color w:val="231F20"/>
        </w:rPr>
        <w:t>tinh</w:t>
      </w:r>
      <w:r>
        <w:rPr>
          <w:color w:val="231F20"/>
          <w:spacing w:val="-5"/>
        </w:rPr>
        <w:t> </w:t>
      </w:r>
      <w:r>
        <w:rPr>
          <w:color w:val="231F20"/>
        </w:rPr>
        <w:t>tấn).</w:t>
      </w:r>
      <w:r>
        <w:rPr>
          <w:color w:val="231F20"/>
          <w:spacing w:val="-5"/>
        </w:rPr>
        <w:t> </w:t>
      </w:r>
      <w:r>
        <w:rPr>
          <w:color w:val="231F20"/>
        </w:rPr>
        <w:t>Do</w:t>
      </w:r>
      <w:r>
        <w:rPr>
          <w:color w:val="231F20"/>
          <w:spacing w:val="-5"/>
        </w:rPr>
        <w:t> </w:t>
      </w:r>
      <w:r>
        <w:rPr>
          <w:color w:val="231F20"/>
        </w:rPr>
        <w:t>chánh</w:t>
      </w:r>
      <w:r>
        <w:rPr>
          <w:color w:val="231F20"/>
          <w:spacing w:val="-5"/>
        </w:rPr>
        <w:t> </w:t>
      </w:r>
      <w:r>
        <w:rPr>
          <w:color w:val="231F20"/>
        </w:rPr>
        <w:t>cần</w:t>
      </w:r>
      <w:r>
        <w:rPr>
          <w:color w:val="231F20"/>
          <w:spacing w:val="-5"/>
        </w:rPr>
        <w:t> </w:t>
      </w:r>
      <w:r>
        <w:rPr>
          <w:color w:val="231F20"/>
        </w:rPr>
        <w:t>đúng</w:t>
      </w:r>
      <w:r>
        <w:rPr>
          <w:color w:val="231F20"/>
          <w:spacing w:val="-5"/>
        </w:rPr>
        <w:t> </w:t>
      </w:r>
      <w:r>
        <w:rPr>
          <w:color w:val="231F20"/>
        </w:rPr>
        <w:t>nên</w:t>
      </w:r>
      <w:r>
        <w:rPr>
          <w:color w:val="231F20"/>
          <w:spacing w:val="-5"/>
        </w:rPr>
        <w:t> </w:t>
      </w:r>
      <w:r>
        <w:rPr>
          <w:color w:val="231F20"/>
        </w:rPr>
        <w:t>có thể khởi chánh niệm. Do có chánh niệm nên khởi chánh định. </w:t>
      </w:r>
      <w:r>
        <w:rPr>
          <w:color w:val="231F20"/>
          <w:spacing w:val="-5"/>
        </w:rPr>
        <w:t>Tức </w:t>
      </w:r>
      <w:r>
        <w:rPr>
          <w:color w:val="231F20"/>
        </w:rPr>
        <w:t>thứ lớp của tám đạo chi là như thế.</w:t>
      </w:r>
    </w:p>
    <w:p>
      <w:pPr>
        <w:pStyle w:val="BodyText"/>
        <w:ind w:left="677" w:firstLine="0"/>
      </w:pPr>
      <w:r>
        <w:rPr>
          <w:color w:val="231F20"/>
        </w:rPr>
        <w:t>Đã nói về thứ lớp. Nay sẽ nói về địa là chỗ dựa của các pháp ấy.</w:t>
      </w:r>
    </w:p>
    <w:p>
      <w:pPr>
        <w:pStyle w:val="BodyText"/>
        <w:spacing w:before="153"/>
        <w:ind w:left="677" w:firstLine="0"/>
      </w:pPr>
      <w:r>
        <w:rPr>
          <w:i/>
          <w:color w:val="231F20"/>
        </w:rPr>
        <w:t>Hỏi: </w:t>
      </w:r>
      <w:r>
        <w:rPr>
          <w:color w:val="231F20"/>
        </w:rPr>
        <w:t>Địa nào có bao nhiêu pháp Bồ-đề phần?</w:t>
      </w:r>
    </w:p>
    <w:p>
      <w:pPr>
        <w:pStyle w:val="BodyText"/>
        <w:spacing w:line="273" w:lineRule="auto" w:before="147"/>
        <w:ind w:left="110" w:right="389"/>
      </w:pPr>
      <w:r>
        <w:rPr>
          <w:i/>
          <w:color w:val="231F20"/>
        </w:rPr>
        <w:t>Đáp:</w:t>
      </w:r>
      <w:r>
        <w:rPr>
          <w:i/>
          <w:color w:val="231F20"/>
          <w:spacing w:val="-8"/>
        </w:rPr>
        <w:t> </w:t>
      </w:r>
      <w:r>
        <w:rPr>
          <w:color w:val="231F20"/>
        </w:rPr>
        <w:t>Trong</w:t>
      </w:r>
      <w:r>
        <w:rPr>
          <w:color w:val="231F20"/>
          <w:spacing w:val="-4"/>
        </w:rPr>
        <w:t> </w:t>
      </w:r>
      <w:r>
        <w:rPr>
          <w:color w:val="231F20"/>
        </w:rPr>
        <w:t>định</w:t>
      </w:r>
      <w:r>
        <w:rPr>
          <w:color w:val="231F20"/>
          <w:spacing w:val="-5"/>
        </w:rPr>
        <w:t> </w:t>
      </w:r>
      <w:r>
        <w:rPr>
          <w:color w:val="231F20"/>
        </w:rPr>
        <w:t>vị</w:t>
      </w:r>
      <w:r>
        <w:rPr>
          <w:color w:val="231F20"/>
          <w:spacing w:val="-4"/>
        </w:rPr>
        <w:t> </w:t>
      </w:r>
      <w:r>
        <w:rPr>
          <w:color w:val="231F20"/>
        </w:rPr>
        <w:t>chí</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mươi</w:t>
      </w:r>
      <w:r>
        <w:rPr>
          <w:color w:val="231F20"/>
          <w:spacing w:val="-4"/>
        </w:rPr>
        <w:t> </w:t>
      </w:r>
      <w:r>
        <w:rPr>
          <w:color w:val="231F20"/>
        </w:rPr>
        <w:t>sáu</w:t>
      </w:r>
      <w:r>
        <w:rPr>
          <w:color w:val="231F20"/>
          <w:spacing w:val="-4"/>
        </w:rPr>
        <w:t> </w:t>
      </w:r>
      <w:r>
        <w:rPr>
          <w:color w:val="231F20"/>
        </w:rPr>
        <w:t>thứ,</w:t>
      </w:r>
      <w:r>
        <w:rPr>
          <w:color w:val="231F20"/>
          <w:spacing w:val="-4"/>
        </w:rPr>
        <w:t> </w:t>
      </w:r>
      <w:r>
        <w:rPr>
          <w:color w:val="231F20"/>
        </w:rPr>
        <w:t>tức</w:t>
      </w:r>
      <w:r>
        <w:rPr>
          <w:color w:val="231F20"/>
          <w:spacing w:val="-4"/>
        </w:rPr>
        <w:t> </w:t>
      </w:r>
      <w:r>
        <w:rPr>
          <w:color w:val="231F20"/>
        </w:rPr>
        <w:t>trừ</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hỷ. Trong tĩnh lự thứ nhất có đủ ba mươi bảy thứ. Tĩnh lự trung gian </w:t>
      </w:r>
      <w:r>
        <w:rPr>
          <w:color w:val="231F20"/>
          <w:spacing w:val="-6"/>
        </w:rPr>
        <w:t>và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tư</w:t>
      </w:r>
      <w:r>
        <w:rPr>
          <w:color w:val="231F20"/>
          <w:spacing w:val="-6"/>
        </w:rPr>
        <w:t> </w:t>
      </w:r>
      <w:r>
        <w:rPr>
          <w:color w:val="231F20"/>
        </w:rPr>
        <w:t>mỗi</w:t>
      </w:r>
      <w:r>
        <w:rPr>
          <w:color w:val="231F20"/>
          <w:spacing w:val="-6"/>
        </w:rPr>
        <w:t> </w:t>
      </w:r>
      <w:r>
        <w:rPr>
          <w:color w:val="231F20"/>
        </w:rPr>
        <w:t>thứ</w:t>
      </w:r>
      <w:r>
        <w:rPr>
          <w:color w:val="231F20"/>
          <w:spacing w:val="-6"/>
        </w:rPr>
        <w:t> </w:t>
      </w:r>
      <w:r>
        <w:rPr>
          <w:color w:val="231F20"/>
        </w:rPr>
        <w:t>chỉ</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mươi</w:t>
      </w:r>
      <w:r>
        <w:rPr>
          <w:color w:val="231F20"/>
          <w:spacing w:val="-6"/>
        </w:rPr>
        <w:t> </w:t>
      </w:r>
      <w:r>
        <w:rPr>
          <w:color w:val="231F20"/>
        </w:rPr>
        <w:t>lăm,</w:t>
      </w:r>
      <w:r>
        <w:rPr>
          <w:color w:val="231F20"/>
          <w:spacing w:val="-6"/>
        </w:rPr>
        <w:t> </w:t>
      </w:r>
      <w:r>
        <w:rPr>
          <w:color w:val="231F20"/>
        </w:rPr>
        <w:t>tức</w:t>
      </w:r>
      <w:r>
        <w:rPr>
          <w:color w:val="231F20"/>
          <w:spacing w:val="-6"/>
        </w:rPr>
        <w:t> </w:t>
      </w:r>
      <w:r>
        <w:rPr>
          <w:color w:val="231F20"/>
        </w:rPr>
        <w:t>trừ</w:t>
      </w:r>
      <w:r>
        <w:rPr>
          <w:color w:val="231F20"/>
          <w:spacing w:val="-6"/>
        </w:rPr>
        <w:t> </w:t>
      </w:r>
      <w:r>
        <w:rPr>
          <w:color w:val="231F20"/>
        </w:rPr>
        <w:t>giác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chi hỷ và chánh tư </w:t>
      </w:r>
      <w:r>
        <w:rPr>
          <w:color w:val="231F20"/>
          <w:spacing w:val="-5"/>
        </w:rPr>
        <w:t>duy. </w:t>
      </w:r>
      <w:r>
        <w:rPr>
          <w:color w:val="231F20"/>
        </w:rPr>
        <w:t>Tĩnh lự thứ hai có ba mươi sáu thứ, tức trừ chánh tư </w:t>
      </w:r>
      <w:r>
        <w:rPr>
          <w:color w:val="231F20"/>
          <w:spacing w:val="-5"/>
        </w:rPr>
        <w:t>duy. </w:t>
      </w:r>
      <w:r>
        <w:rPr>
          <w:color w:val="231F20"/>
        </w:rPr>
        <w:t>Ba định vô sắc trước có ba mươi hai thứ, tức trừ giác chi</w:t>
      </w:r>
      <w:r>
        <w:rPr>
          <w:color w:val="231F20"/>
          <w:spacing w:val="-13"/>
        </w:rPr>
        <w:t> </w:t>
      </w:r>
      <w:r>
        <w:rPr>
          <w:color w:val="231F20"/>
        </w:rPr>
        <w:t>hỷ,</w:t>
      </w:r>
      <w:r>
        <w:rPr>
          <w:color w:val="231F20"/>
          <w:spacing w:val="-12"/>
        </w:rPr>
        <w:t> </w:t>
      </w:r>
      <w:r>
        <w:rPr>
          <w:color w:val="231F20"/>
        </w:rPr>
        <w:t>chánh</w:t>
      </w:r>
      <w:r>
        <w:rPr>
          <w:color w:val="231F20"/>
          <w:spacing w:val="-12"/>
        </w:rPr>
        <w:t> </w:t>
      </w:r>
      <w:r>
        <w:rPr>
          <w:color w:val="231F20"/>
        </w:rPr>
        <w:t>tư</w:t>
      </w:r>
      <w:r>
        <w:rPr>
          <w:color w:val="231F20"/>
          <w:spacing w:val="-12"/>
        </w:rPr>
        <w:t> </w:t>
      </w:r>
      <w:r>
        <w:rPr>
          <w:color w:val="231F20"/>
          <w:spacing w:val="-5"/>
        </w:rPr>
        <w:t>duy,</w:t>
      </w:r>
      <w:r>
        <w:rPr>
          <w:color w:val="231F20"/>
          <w:spacing w:val="-12"/>
        </w:rPr>
        <w:t> </w:t>
      </w:r>
      <w:r>
        <w:rPr>
          <w:color w:val="231F20"/>
        </w:rPr>
        <w:t>chánh</w:t>
      </w:r>
      <w:r>
        <w:rPr>
          <w:color w:val="231F20"/>
          <w:spacing w:val="-12"/>
        </w:rPr>
        <w:t> </w:t>
      </w:r>
      <w:r>
        <w:rPr>
          <w:color w:val="231F20"/>
        </w:rPr>
        <w:t>ngữ,</w:t>
      </w:r>
      <w:r>
        <w:rPr>
          <w:color w:val="231F20"/>
          <w:spacing w:val="-12"/>
        </w:rPr>
        <w:t> </w:t>
      </w:r>
      <w:r>
        <w:rPr>
          <w:color w:val="231F20"/>
        </w:rPr>
        <w:t>chánh</w:t>
      </w:r>
      <w:r>
        <w:rPr>
          <w:color w:val="231F20"/>
          <w:spacing w:val="-12"/>
        </w:rPr>
        <w:t> </w:t>
      </w:r>
      <w:r>
        <w:rPr>
          <w:color w:val="231F20"/>
        </w:rPr>
        <w:t>nghiệp,</w:t>
      </w:r>
      <w:r>
        <w:rPr>
          <w:color w:val="231F20"/>
          <w:spacing w:val="-12"/>
        </w:rPr>
        <w:t> </w:t>
      </w:r>
      <w:r>
        <w:rPr>
          <w:color w:val="231F20"/>
        </w:rPr>
        <w:t>chánh</w:t>
      </w:r>
      <w:r>
        <w:rPr>
          <w:color w:val="231F20"/>
          <w:spacing w:val="-12"/>
        </w:rPr>
        <w:t> </w:t>
      </w:r>
      <w:r>
        <w:rPr>
          <w:color w:val="231F20"/>
        </w:rPr>
        <w:t>mạng.</w:t>
      </w:r>
      <w:r>
        <w:rPr>
          <w:color w:val="231F20"/>
          <w:spacing w:val="-12"/>
        </w:rPr>
        <w:t> </w:t>
      </w:r>
      <w:r>
        <w:rPr>
          <w:color w:val="231F20"/>
        </w:rPr>
        <w:t>Xứ</w:t>
      </w:r>
      <w:r>
        <w:rPr>
          <w:color w:val="231F20"/>
          <w:spacing w:val="-12"/>
        </w:rPr>
        <w:t> </w:t>
      </w:r>
      <w:r>
        <w:rPr>
          <w:color w:val="231F20"/>
        </w:rPr>
        <w:t>Hữu đảnh và cõi dục đều có hai mươi hai, tức trừ các giác chi và đạo </w:t>
      </w:r>
      <w:r>
        <w:rPr>
          <w:color w:val="231F20"/>
          <w:spacing w:val="-4"/>
        </w:rPr>
        <w:t>chi </w:t>
      </w:r>
      <w:r>
        <w:rPr>
          <w:color w:val="231F20"/>
        </w:rPr>
        <w:t>thuộc</w:t>
      </w:r>
      <w:r>
        <w:rPr>
          <w:color w:val="231F20"/>
          <w:spacing w:val="-6"/>
        </w:rPr>
        <w:t> </w:t>
      </w:r>
      <w:r>
        <w:rPr>
          <w:color w:val="231F20"/>
        </w:rPr>
        <w:t>về</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Nếu</w:t>
      </w:r>
      <w:r>
        <w:rPr>
          <w:color w:val="231F20"/>
          <w:spacing w:val="-6"/>
        </w:rPr>
        <w:t> </w:t>
      </w:r>
      <w:r>
        <w:rPr>
          <w:color w:val="231F20"/>
        </w:rPr>
        <w:t>nói</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trước</w:t>
      </w:r>
      <w:r>
        <w:rPr>
          <w:color w:val="231F20"/>
          <w:spacing w:val="-6"/>
        </w:rPr>
        <w:t> </w:t>
      </w:r>
      <w:r>
        <w:rPr>
          <w:color w:val="231F20"/>
        </w:rPr>
        <w:t>đạo</w:t>
      </w:r>
      <w:r>
        <w:rPr>
          <w:color w:val="231F20"/>
          <w:spacing w:val="-5"/>
        </w:rPr>
        <w:t> </w:t>
      </w:r>
      <w:r>
        <w:rPr>
          <w:color w:val="231F20"/>
        </w:rPr>
        <w:t>chi</w:t>
      </w:r>
      <w:r>
        <w:rPr>
          <w:color w:val="231F20"/>
          <w:spacing w:val="-5"/>
        </w:rPr>
        <w:t> </w:t>
      </w:r>
      <w:r>
        <w:rPr>
          <w:color w:val="231F20"/>
        </w:rPr>
        <w:t>thì</w:t>
      </w:r>
      <w:r>
        <w:rPr>
          <w:color w:val="231F20"/>
          <w:spacing w:val="-5"/>
        </w:rPr>
        <w:t> </w:t>
      </w:r>
      <w:r>
        <w:rPr>
          <w:color w:val="231F20"/>
        </w:rPr>
        <w:t>ở</w:t>
      </w:r>
      <w:r>
        <w:rPr>
          <w:color w:val="231F20"/>
          <w:spacing w:val="-6"/>
        </w:rPr>
        <w:t> </w:t>
      </w:r>
      <w:r>
        <w:rPr>
          <w:color w:val="231F20"/>
        </w:rPr>
        <w:t>xứ</w:t>
      </w:r>
      <w:r>
        <w:rPr>
          <w:color w:val="231F20"/>
          <w:spacing w:val="-5"/>
        </w:rPr>
        <w:t> </w:t>
      </w:r>
      <w:r>
        <w:rPr>
          <w:color w:val="231F20"/>
        </w:rPr>
        <w:t>Hữu</w:t>
      </w:r>
      <w:r>
        <w:rPr>
          <w:color w:val="231F20"/>
          <w:spacing w:val="-5"/>
        </w:rPr>
        <w:t> </w:t>
      </w:r>
      <w:r>
        <w:rPr>
          <w:color w:val="231F20"/>
        </w:rPr>
        <w:t>đảnh</w:t>
      </w:r>
      <w:r>
        <w:rPr>
          <w:color w:val="231F20"/>
          <w:spacing w:val="-5"/>
        </w:rPr>
        <w:t> </w:t>
      </w:r>
      <w:r>
        <w:rPr>
          <w:color w:val="231F20"/>
        </w:rPr>
        <w:t>và cõi dục cũng có đạo chi chung cho hữu lậu.</w:t>
      </w:r>
    </w:p>
    <w:p>
      <w:pPr>
        <w:pStyle w:val="BodyText"/>
        <w:ind w:left="960" w:firstLine="0"/>
      </w:pPr>
      <w:r>
        <w:rPr>
          <w:color w:val="231F20"/>
        </w:rPr>
        <w:t>Đã nói về chỗ dựa là địa. Nay sẽ nói về việc hiện tiền.</w:t>
      </w:r>
    </w:p>
    <w:p>
      <w:pPr>
        <w:pStyle w:val="BodyText"/>
        <w:spacing w:before="145"/>
        <w:ind w:left="960" w:firstLine="0"/>
      </w:pPr>
      <w:r>
        <w:rPr>
          <w:i/>
          <w:color w:val="231F20"/>
          <w:spacing w:val="-3"/>
        </w:rPr>
        <w:t>Hỏi: </w:t>
      </w:r>
      <w:r>
        <w:rPr>
          <w:color w:val="231F20"/>
        </w:rPr>
        <w:t>Địa nào có bao </w:t>
      </w:r>
      <w:r>
        <w:rPr>
          <w:color w:val="231F20"/>
          <w:spacing w:val="-3"/>
        </w:rPr>
        <w:t>nhiêu pháp Bồ-đề phần cùng thời hiện tiền?</w:t>
      </w:r>
    </w:p>
    <w:p>
      <w:pPr>
        <w:pStyle w:val="BodyText"/>
        <w:spacing w:line="268" w:lineRule="auto" w:before="145"/>
        <w:ind w:right="107"/>
      </w:pPr>
      <w:r>
        <w:rPr>
          <w:i/>
          <w:color w:val="231F20"/>
        </w:rPr>
        <w:t>Đáp:</w:t>
      </w:r>
      <w:r>
        <w:rPr>
          <w:i/>
          <w:color w:val="231F20"/>
          <w:spacing w:val="-20"/>
        </w:rPr>
        <w:t> </w:t>
      </w:r>
      <w:r>
        <w:rPr>
          <w:color w:val="231F20"/>
        </w:rPr>
        <w:t>Trong</w:t>
      </w:r>
      <w:r>
        <w:rPr>
          <w:color w:val="231F20"/>
          <w:spacing w:val="-15"/>
        </w:rPr>
        <w:t> </w:t>
      </w:r>
      <w:r>
        <w:rPr>
          <w:color w:val="231F20"/>
        </w:rPr>
        <w:t>định</w:t>
      </w:r>
      <w:r>
        <w:rPr>
          <w:color w:val="231F20"/>
          <w:spacing w:val="-15"/>
        </w:rPr>
        <w:t> </w:t>
      </w:r>
      <w:r>
        <w:rPr>
          <w:color w:val="231F20"/>
        </w:rPr>
        <w:t>vị</w:t>
      </w:r>
      <w:r>
        <w:rPr>
          <w:color w:val="231F20"/>
          <w:spacing w:val="-15"/>
        </w:rPr>
        <w:t> </w:t>
      </w:r>
      <w:r>
        <w:rPr>
          <w:color w:val="231F20"/>
        </w:rPr>
        <w:t>chí</w:t>
      </w:r>
      <w:r>
        <w:rPr>
          <w:color w:val="231F20"/>
          <w:spacing w:val="-15"/>
        </w:rPr>
        <w:t> </w:t>
      </w:r>
      <w:r>
        <w:rPr>
          <w:color w:val="231F20"/>
        </w:rPr>
        <w:t>có</w:t>
      </w:r>
      <w:r>
        <w:rPr>
          <w:color w:val="231F20"/>
          <w:spacing w:val="-16"/>
        </w:rPr>
        <w:t> </w:t>
      </w:r>
      <w:r>
        <w:rPr>
          <w:color w:val="231F20"/>
        </w:rPr>
        <w:t>ba</w:t>
      </w:r>
      <w:r>
        <w:rPr>
          <w:color w:val="231F20"/>
          <w:spacing w:val="-15"/>
        </w:rPr>
        <w:t> </w:t>
      </w:r>
      <w:r>
        <w:rPr>
          <w:color w:val="231F20"/>
        </w:rPr>
        <w:t>mươi</w:t>
      </w:r>
      <w:r>
        <w:rPr>
          <w:color w:val="231F20"/>
          <w:spacing w:val="-15"/>
        </w:rPr>
        <w:t> </w:t>
      </w:r>
      <w:r>
        <w:rPr>
          <w:color w:val="231F20"/>
        </w:rPr>
        <w:t>sáu</w:t>
      </w:r>
      <w:r>
        <w:rPr>
          <w:color w:val="231F20"/>
          <w:spacing w:val="-15"/>
        </w:rPr>
        <w:t> </w:t>
      </w:r>
      <w:r>
        <w:rPr>
          <w:color w:val="231F20"/>
        </w:rPr>
        <w:t>pháp</w:t>
      </w:r>
      <w:r>
        <w:rPr>
          <w:color w:val="231F20"/>
          <w:spacing w:val="-15"/>
        </w:rPr>
        <w:t> </w:t>
      </w:r>
      <w:r>
        <w:rPr>
          <w:color w:val="231F20"/>
        </w:rPr>
        <w:t>Bồ-đề</w:t>
      </w:r>
      <w:r>
        <w:rPr>
          <w:color w:val="231F20"/>
          <w:spacing w:val="-16"/>
        </w:rPr>
        <w:t> </w:t>
      </w:r>
      <w:r>
        <w:rPr>
          <w:color w:val="231F20"/>
        </w:rPr>
        <w:t>phần,</w:t>
      </w:r>
      <w:r>
        <w:rPr>
          <w:color w:val="231F20"/>
          <w:spacing w:val="-15"/>
        </w:rPr>
        <w:t> </w:t>
      </w:r>
      <w:r>
        <w:rPr>
          <w:color w:val="231F20"/>
        </w:rPr>
        <w:t>nhưng chỉ</w:t>
      </w:r>
      <w:r>
        <w:rPr>
          <w:color w:val="231F20"/>
          <w:spacing w:val="-6"/>
        </w:rPr>
        <w:t> </w:t>
      </w:r>
      <w:r>
        <w:rPr>
          <w:color w:val="231F20"/>
        </w:rPr>
        <w:t>có</w:t>
      </w:r>
      <w:r>
        <w:rPr>
          <w:color w:val="231F20"/>
          <w:spacing w:val="-5"/>
        </w:rPr>
        <w:t> </w:t>
      </w:r>
      <w:r>
        <w:rPr>
          <w:color w:val="231F20"/>
        </w:rPr>
        <w:t>ba</w:t>
      </w:r>
      <w:r>
        <w:rPr>
          <w:color w:val="231F20"/>
          <w:spacing w:val="-5"/>
        </w:rPr>
        <w:t> </w:t>
      </w:r>
      <w:r>
        <w:rPr>
          <w:color w:val="231F20"/>
        </w:rPr>
        <w:t>mươi</w:t>
      </w:r>
      <w:r>
        <w:rPr>
          <w:color w:val="231F20"/>
          <w:spacing w:val="-6"/>
        </w:rPr>
        <w:t> </w:t>
      </w:r>
      <w:r>
        <w:rPr>
          <w:color w:val="231F20"/>
        </w:rPr>
        <w:t>ba</w:t>
      </w:r>
      <w:r>
        <w:rPr>
          <w:color w:val="231F20"/>
          <w:spacing w:val="-5"/>
        </w:rPr>
        <w:t> </w:t>
      </w:r>
      <w:r>
        <w:rPr>
          <w:color w:val="231F20"/>
        </w:rPr>
        <w:t>thứ</w:t>
      </w:r>
      <w:r>
        <w:rPr>
          <w:color w:val="231F20"/>
          <w:spacing w:val="-5"/>
        </w:rPr>
        <w:t> </w:t>
      </w:r>
      <w:r>
        <w:rPr>
          <w:color w:val="231F20"/>
        </w:rPr>
        <w:t>đồng</w:t>
      </w:r>
      <w:r>
        <w:rPr>
          <w:color w:val="231F20"/>
          <w:spacing w:val="-6"/>
        </w:rPr>
        <w:t> </w:t>
      </w:r>
      <w:r>
        <w:rPr>
          <w:color w:val="231F20"/>
        </w:rPr>
        <w:t>thời</w:t>
      </w:r>
      <w:r>
        <w:rPr>
          <w:color w:val="231F20"/>
          <w:spacing w:val="-5"/>
        </w:rPr>
        <w:t> </w:t>
      </w:r>
      <w:r>
        <w:rPr>
          <w:color w:val="231F20"/>
        </w:rPr>
        <w:t>hiện</w:t>
      </w:r>
      <w:r>
        <w:rPr>
          <w:color w:val="231F20"/>
          <w:spacing w:val="-5"/>
        </w:rPr>
        <w:t> </w:t>
      </w:r>
      <w:r>
        <w:rPr>
          <w:color w:val="231F20"/>
        </w:rPr>
        <w:t>tiền,</w:t>
      </w:r>
      <w:r>
        <w:rPr>
          <w:color w:val="231F20"/>
          <w:spacing w:val="-6"/>
        </w:rPr>
        <w:t> </w:t>
      </w:r>
      <w:r>
        <w:rPr>
          <w:color w:val="231F20"/>
        </w:rPr>
        <w:t>vì</w:t>
      </w:r>
      <w:r>
        <w:rPr>
          <w:color w:val="231F20"/>
          <w:spacing w:val="-5"/>
        </w:rPr>
        <w:t> </w:t>
      </w:r>
      <w:r>
        <w:rPr>
          <w:color w:val="231F20"/>
        </w:rPr>
        <w:t>trừ</w:t>
      </w:r>
      <w:r>
        <w:rPr>
          <w:color w:val="231F20"/>
          <w:spacing w:val="-5"/>
        </w:rPr>
        <w:t> </w:t>
      </w:r>
      <w:r>
        <w:rPr>
          <w:color w:val="231F20"/>
        </w:rPr>
        <w:t>ba</w:t>
      </w:r>
      <w:r>
        <w:rPr>
          <w:color w:val="231F20"/>
          <w:spacing w:val="-5"/>
        </w:rPr>
        <w:t> </w:t>
      </w:r>
      <w:r>
        <w:rPr>
          <w:color w:val="231F20"/>
        </w:rPr>
        <w:t>niệm</w:t>
      </w:r>
      <w:r>
        <w:rPr>
          <w:color w:val="231F20"/>
          <w:spacing w:val="-6"/>
        </w:rPr>
        <w:t> </w:t>
      </w:r>
      <w:r>
        <w:rPr>
          <w:color w:val="231F20"/>
        </w:rPr>
        <w:t>trụ.</w:t>
      </w:r>
      <w:r>
        <w:rPr>
          <w:color w:val="231F20"/>
          <w:spacing w:val="-10"/>
        </w:rPr>
        <w:t> </w:t>
      </w:r>
      <w:r>
        <w:rPr>
          <w:color w:val="231F20"/>
        </w:rPr>
        <w:t>Vì</w:t>
      </w:r>
      <w:r>
        <w:rPr>
          <w:color w:val="231F20"/>
          <w:spacing w:val="-5"/>
        </w:rPr>
        <w:t> </w:t>
      </w:r>
      <w:r>
        <w:rPr>
          <w:color w:val="231F20"/>
        </w:rPr>
        <w:t>sao? Vì</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niệm</w:t>
      </w:r>
      <w:r>
        <w:rPr>
          <w:color w:val="231F20"/>
          <w:spacing w:val="-5"/>
        </w:rPr>
        <w:t> </w:t>
      </w:r>
      <w:r>
        <w:rPr>
          <w:color w:val="231F20"/>
        </w:rPr>
        <w:t>trụ</w:t>
      </w:r>
      <w:r>
        <w:rPr>
          <w:color w:val="231F20"/>
          <w:spacing w:val="-4"/>
        </w:rPr>
        <w:t> </w:t>
      </w:r>
      <w:r>
        <w:rPr>
          <w:color w:val="231F20"/>
        </w:rPr>
        <w:t>này</w:t>
      </w:r>
      <w:r>
        <w:rPr>
          <w:color w:val="231F20"/>
          <w:spacing w:val="-4"/>
        </w:rPr>
        <w:t> </w:t>
      </w:r>
      <w:r>
        <w:rPr>
          <w:color w:val="231F20"/>
        </w:rPr>
        <w:t>đều</w:t>
      </w:r>
      <w:r>
        <w:rPr>
          <w:color w:val="231F20"/>
          <w:spacing w:val="-4"/>
        </w:rPr>
        <w:t> </w:t>
      </w:r>
      <w:r>
        <w:rPr>
          <w:color w:val="231F20"/>
        </w:rPr>
        <w:t>riêng</w:t>
      </w:r>
      <w:r>
        <w:rPr>
          <w:color w:val="231F20"/>
          <w:spacing w:val="-4"/>
        </w:rPr>
        <w:t> </w:t>
      </w:r>
      <w:r>
        <w:rPr>
          <w:color w:val="231F20"/>
        </w:rPr>
        <w:t>biệt,</w:t>
      </w:r>
      <w:r>
        <w:rPr>
          <w:color w:val="231F20"/>
          <w:spacing w:val="-5"/>
        </w:rPr>
        <w:t> </w:t>
      </w:r>
      <w:r>
        <w:rPr>
          <w:color w:val="231F20"/>
        </w:rPr>
        <w:t>hãy</w:t>
      </w:r>
      <w:r>
        <w:rPr>
          <w:color w:val="231F20"/>
          <w:spacing w:val="-4"/>
        </w:rPr>
        <w:t> còn </w:t>
      </w:r>
      <w:r>
        <w:rPr>
          <w:color w:val="231F20"/>
        </w:rPr>
        <w:t>không có hai thứ cùng lúc hiện tiền huống chi là ba, bốn niệm trụ.</w:t>
      </w:r>
    </w:p>
    <w:p>
      <w:pPr>
        <w:pStyle w:val="BodyText"/>
        <w:spacing w:line="268" w:lineRule="auto" w:before="112"/>
        <w:ind w:right="107"/>
      </w:pPr>
      <w:r>
        <w:rPr>
          <w:color w:val="231F20"/>
        </w:rPr>
        <w:t>Nơi tĩnh lự thứ nhất có đủ ba mươi </w:t>
      </w:r>
      <w:r>
        <w:rPr>
          <w:color w:val="231F20"/>
          <w:spacing w:val="-5"/>
        </w:rPr>
        <w:t>bảy, </w:t>
      </w:r>
      <w:r>
        <w:rPr>
          <w:color w:val="231F20"/>
        </w:rPr>
        <w:t>nhưng chỉ có ba mươi bốn thứ đồng thời hiện tiền, vì trừ ba niệm trụ.</w:t>
      </w:r>
    </w:p>
    <w:p>
      <w:pPr>
        <w:pStyle w:val="BodyText"/>
        <w:spacing w:line="268" w:lineRule="auto" w:before="110"/>
        <w:ind w:right="107"/>
      </w:pPr>
      <w:r>
        <w:rPr>
          <w:color w:val="231F20"/>
        </w:rPr>
        <w:t>Tĩnh lự trung gian và tĩnh lự thứ ba, thứ tư mỗi thứ có ba</w:t>
      </w:r>
      <w:r>
        <w:rPr>
          <w:color w:val="231F20"/>
          <w:spacing w:val="-30"/>
        </w:rPr>
        <w:t> </w:t>
      </w:r>
      <w:r>
        <w:rPr>
          <w:color w:val="231F20"/>
        </w:rPr>
        <w:t>mươi lăm, nhưng chỉ có ba mươi hai thứ cùng lúc hiện tiền, vì trừ ba</w:t>
      </w:r>
      <w:r>
        <w:rPr>
          <w:color w:val="231F20"/>
          <w:spacing w:val="-30"/>
        </w:rPr>
        <w:t> </w:t>
      </w:r>
      <w:r>
        <w:rPr>
          <w:color w:val="231F20"/>
        </w:rPr>
        <w:t>niệm trụ. Riêng tĩnh lự thứ hai có ba mươi sáu, nhưng chỉ có ba mươi ba thứ cùng lúc hiện tiền, vì cũng trừ ba niệm trụ.</w:t>
      </w:r>
    </w:p>
    <w:p>
      <w:pPr>
        <w:pStyle w:val="BodyText"/>
        <w:spacing w:line="268" w:lineRule="auto" w:before="113"/>
        <w:ind w:right="107"/>
      </w:pPr>
      <w:r>
        <w:rPr>
          <w:color w:val="231F20"/>
        </w:rPr>
        <w:t>Ba định vô sắc trước có ba mươi hai, nhưng chỉ có hai mươi chín thứ cùng lúc hiện tiền, vì trừ ba niệm trụ.</w:t>
      </w:r>
    </w:p>
    <w:p>
      <w:pPr>
        <w:pStyle w:val="BodyText"/>
        <w:spacing w:line="268" w:lineRule="auto" w:before="110"/>
        <w:ind w:right="109"/>
      </w:pPr>
      <w:r>
        <w:rPr>
          <w:color w:val="231F20"/>
        </w:rPr>
        <w:t>Cõi dục và xứ Hữu đảnh có hai mươi hai, nhưng chỉ có mười chín thứ cùng lúc hiện tiền, vì cũng trừ ba niệm trụ.</w:t>
      </w:r>
    </w:p>
    <w:p>
      <w:pPr>
        <w:pStyle w:val="BodyText"/>
        <w:spacing w:before="110"/>
        <w:ind w:left="960" w:firstLine="0"/>
      </w:pPr>
      <w:r>
        <w:rPr>
          <w:color w:val="231F20"/>
        </w:rPr>
        <w:t>Các thứ còn lại tùy nghĩa mà nói, vì không cần có Thể riêng.</w:t>
      </w:r>
    </w:p>
    <w:p>
      <w:pPr>
        <w:pStyle w:val="BodyText"/>
        <w:spacing w:line="268" w:lineRule="auto" w:before="144"/>
        <w:jc w:val="left"/>
      </w:pPr>
      <w:r>
        <w:rPr>
          <w:color w:val="231F20"/>
        </w:rPr>
        <w:t>Đã nói về sự hiện tiền. Nay sẽ nói về tướng xen lẫn và không xen lẫn vào nhau.</w:t>
      </w:r>
    </w:p>
    <w:p>
      <w:pPr>
        <w:pStyle w:val="BodyText"/>
        <w:spacing w:line="268" w:lineRule="auto" w:before="110"/>
        <w:jc w:val="left"/>
      </w:pPr>
      <w:r>
        <w:rPr>
          <w:i/>
          <w:color w:val="231F20"/>
        </w:rPr>
        <w:t>Hỏi: </w:t>
      </w:r>
      <w:r>
        <w:rPr>
          <w:color w:val="231F20"/>
        </w:rPr>
        <w:t>Trong ba mươi bảy pháp Bồ-đề phần này các pháp là giác chi cũng là đạo chi chăng?</w:t>
      </w:r>
    </w:p>
    <w:p>
      <w:pPr>
        <w:pStyle w:val="BodyText"/>
        <w:ind w:left="960" w:firstLine="0"/>
        <w:jc w:val="left"/>
      </w:pPr>
      <w:r>
        <w:rPr>
          <w:i/>
          <w:color w:val="231F20"/>
        </w:rPr>
        <w:t>Đáp: </w:t>
      </w:r>
      <w:r>
        <w:rPr>
          <w:color w:val="231F20"/>
        </w:rPr>
        <w:t>Nên nêu ra bốn trường hợp: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2"/>
        </w:numPr>
        <w:tabs>
          <w:tab w:pos="951" w:val="left" w:leader="none"/>
        </w:tabs>
        <w:spacing w:line="268" w:lineRule="auto" w:before="89" w:after="0"/>
        <w:ind w:left="110" w:right="391" w:firstLine="566"/>
        <w:jc w:val="left"/>
        <w:rPr>
          <w:sz w:val="26"/>
        </w:rPr>
      </w:pPr>
      <w:r>
        <w:rPr>
          <w:color w:val="231F20"/>
          <w:sz w:val="26"/>
        </w:rPr>
        <w:t>Có thứ là giác chi không phải là đạo chi: Đó là các thứ hỷ, khinh an, xả.</w:t>
      </w:r>
    </w:p>
    <w:p>
      <w:pPr>
        <w:pStyle w:val="ListParagraph"/>
        <w:numPr>
          <w:ilvl w:val="0"/>
          <w:numId w:val="82"/>
        </w:numPr>
        <w:tabs>
          <w:tab w:pos="931" w:val="left" w:leader="none"/>
        </w:tabs>
        <w:spacing w:line="268" w:lineRule="auto" w:before="110" w:after="0"/>
        <w:ind w:left="110" w:right="390" w:firstLine="566"/>
        <w:jc w:val="left"/>
        <w:rPr>
          <w:sz w:val="26"/>
        </w:rPr>
      </w:pPr>
      <w:r>
        <w:rPr>
          <w:color w:val="231F20"/>
          <w:sz w:val="26"/>
        </w:rPr>
        <w:t>Có</w:t>
      </w:r>
      <w:r>
        <w:rPr>
          <w:color w:val="231F20"/>
          <w:spacing w:val="-7"/>
          <w:sz w:val="26"/>
        </w:rPr>
        <w:t> </w:t>
      </w:r>
      <w:r>
        <w:rPr>
          <w:color w:val="231F20"/>
          <w:sz w:val="26"/>
        </w:rPr>
        <w:t>thứ</w:t>
      </w:r>
      <w:r>
        <w:rPr>
          <w:color w:val="231F20"/>
          <w:spacing w:val="-7"/>
          <w:sz w:val="26"/>
        </w:rPr>
        <w:t> </w:t>
      </w:r>
      <w:r>
        <w:rPr>
          <w:color w:val="231F20"/>
          <w:sz w:val="26"/>
        </w:rPr>
        <w:t>là</w:t>
      </w:r>
      <w:r>
        <w:rPr>
          <w:color w:val="231F20"/>
          <w:spacing w:val="-7"/>
          <w:sz w:val="26"/>
        </w:rPr>
        <w:t> </w:t>
      </w:r>
      <w:r>
        <w:rPr>
          <w:color w:val="231F20"/>
          <w:sz w:val="26"/>
        </w:rPr>
        <w:t>đạo</w:t>
      </w:r>
      <w:r>
        <w:rPr>
          <w:color w:val="231F20"/>
          <w:spacing w:val="-6"/>
          <w:sz w:val="26"/>
        </w:rPr>
        <w:t> </w:t>
      </w:r>
      <w:r>
        <w:rPr>
          <w:color w:val="231F20"/>
          <w:sz w:val="26"/>
        </w:rPr>
        <w:t>chi</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Đó</w:t>
      </w:r>
      <w:r>
        <w:rPr>
          <w:color w:val="231F20"/>
          <w:spacing w:val="-7"/>
          <w:sz w:val="26"/>
        </w:rPr>
        <w:t> </w:t>
      </w:r>
      <w:r>
        <w:rPr>
          <w:color w:val="231F20"/>
          <w:sz w:val="26"/>
        </w:rPr>
        <w:t>là</w:t>
      </w:r>
      <w:r>
        <w:rPr>
          <w:color w:val="231F20"/>
          <w:spacing w:val="-6"/>
          <w:sz w:val="26"/>
        </w:rPr>
        <w:t> </w:t>
      </w:r>
      <w:r>
        <w:rPr>
          <w:color w:val="231F20"/>
          <w:sz w:val="26"/>
        </w:rPr>
        <w:t>các</w:t>
      </w:r>
      <w:r>
        <w:rPr>
          <w:color w:val="231F20"/>
          <w:spacing w:val="-7"/>
          <w:sz w:val="26"/>
        </w:rPr>
        <w:t> </w:t>
      </w:r>
      <w:r>
        <w:rPr>
          <w:color w:val="231F20"/>
          <w:sz w:val="26"/>
        </w:rPr>
        <w:t>thứ</w:t>
      </w:r>
      <w:r>
        <w:rPr>
          <w:color w:val="231F20"/>
          <w:spacing w:val="-7"/>
          <w:sz w:val="26"/>
        </w:rPr>
        <w:t> </w:t>
      </w:r>
      <w:r>
        <w:rPr>
          <w:color w:val="231F20"/>
          <w:spacing w:val="-3"/>
          <w:sz w:val="26"/>
        </w:rPr>
        <w:t>chánh </w:t>
      </w:r>
      <w:r>
        <w:rPr>
          <w:color w:val="231F20"/>
          <w:sz w:val="26"/>
        </w:rPr>
        <w:t>tư </w:t>
      </w:r>
      <w:r>
        <w:rPr>
          <w:color w:val="231F20"/>
          <w:spacing w:val="-5"/>
          <w:sz w:val="26"/>
        </w:rPr>
        <w:t>duy, </w:t>
      </w:r>
      <w:r>
        <w:rPr>
          <w:color w:val="231F20"/>
          <w:sz w:val="26"/>
        </w:rPr>
        <w:t>chánh ngữ, chánh nghiệp, chánh</w:t>
      </w:r>
      <w:r>
        <w:rPr>
          <w:color w:val="231F20"/>
          <w:spacing w:val="5"/>
          <w:sz w:val="26"/>
        </w:rPr>
        <w:t> </w:t>
      </w:r>
      <w:r>
        <w:rPr>
          <w:color w:val="231F20"/>
          <w:sz w:val="26"/>
        </w:rPr>
        <w:t>mạng.</w:t>
      </w:r>
    </w:p>
    <w:p>
      <w:pPr>
        <w:pStyle w:val="ListParagraph"/>
        <w:numPr>
          <w:ilvl w:val="0"/>
          <w:numId w:val="82"/>
        </w:numPr>
        <w:tabs>
          <w:tab w:pos="930" w:val="left" w:leader="none"/>
        </w:tabs>
        <w:spacing w:line="268" w:lineRule="auto" w:before="110" w:after="0"/>
        <w:ind w:left="110" w:right="389" w:firstLine="566"/>
        <w:jc w:val="left"/>
        <w:rPr>
          <w:sz w:val="26"/>
        </w:rPr>
      </w:pPr>
      <w:r>
        <w:rPr>
          <w:color w:val="231F20"/>
          <w:sz w:val="26"/>
        </w:rPr>
        <w:t>Có</w:t>
      </w:r>
      <w:r>
        <w:rPr>
          <w:color w:val="231F20"/>
          <w:spacing w:val="-10"/>
          <w:sz w:val="26"/>
        </w:rPr>
        <w:t> </w:t>
      </w:r>
      <w:r>
        <w:rPr>
          <w:color w:val="231F20"/>
          <w:sz w:val="26"/>
        </w:rPr>
        <w:t>thứ</w:t>
      </w:r>
      <w:r>
        <w:rPr>
          <w:color w:val="231F20"/>
          <w:spacing w:val="-8"/>
          <w:sz w:val="26"/>
        </w:rPr>
        <w:t> </w:t>
      </w:r>
      <w:r>
        <w:rPr>
          <w:color w:val="231F20"/>
          <w:sz w:val="26"/>
        </w:rPr>
        <w:t>là</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cũng</w:t>
      </w:r>
      <w:r>
        <w:rPr>
          <w:color w:val="231F20"/>
          <w:spacing w:val="-9"/>
          <w:sz w:val="26"/>
        </w:rPr>
        <w:t> </w:t>
      </w:r>
      <w:r>
        <w:rPr>
          <w:color w:val="231F20"/>
          <w:sz w:val="26"/>
        </w:rPr>
        <w:t>là</w:t>
      </w:r>
      <w:r>
        <w:rPr>
          <w:color w:val="231F20"/>
          <w:spacing w:val="-9"/>
          <w:sz w:val="26"/>
        </w:rPr>
        <w:t> </w:t>
      </w:r>
      <w:r>
        <w:rPr>
          <w:color w:val="231F20"/>
          <w:sz w:val="26"/>
        </w:rPr>
        <w:t>đạo</w:t>
      </w:r>
      <w:r>
        <w:rPr>
          <w:color w:val="231F20"/>
          <w:spacing w:val="-9"/>
          <w:sz w:val="26"/>
        </w:rPr>
        <w:t> </w:t>
      </w:r>
      <w:r>
        <w:rPr>
          <w:color w:val="231F20"/>
          <w:sz w:val="26"/>
        </w:rPr>
        <w:t>chi:</w:t>
      </w:r>
      <w:r>
        <w:rPr>
          <w:color w:val="231F20"/>
          <w:spacing w:val="-9"/>
          <w:sz w:val="26"/>
        </w:rPr>
        <w:t> </w:t>
      </w:r>
      <w:r>
        <w:rPr>
          <w:color w:val="231F20"/>
          <w:sz w:val="26"/>
        </w:rPr>
        <w:t>Đó</w:t>
      </w:r>
      <w:r>
        <w:rPr>
          <w:color w:val="231F20"/>
          <w:spacing w:val="-9"/>
          <w:sz w:val="26"/>
        </w:rPr>
        <w:t> </w:t>
      </w:r>
      <w:r>
        <w:rPr>
          <w:color w:val="231F20"/>
          <w:sz w:val="26"/>
        </w:rPr>
        <w:t>là</w:t>
      </w:r>
      <w:r>
        <w:rPr>
          <w:color w:val="231F20"/>
          <w:spacing w:val="-9"/>
          <w:sz w:val="26"/>
        </w:rPr>
        <w:t> </w:t>
      </w:r>
      <w:r>
        <w:rPr>
          <w:color w:val="231F20"/>
          <w:sz w:val="26"/>
        </w:rPr>
        <w:t>trừ</w:t>
      </w:r>
      <w:r>
        <w:rPr>
          <w:color w:val="231F20"/>
          <w:spacing w:val="-9"/>
          <w:sz w:val="26"/>
        </w:rPr>
        <w:t> </w:t>
      </w:r>
      <w:r>
        <w:rPr>
          <w:color w:val="231F20"/>
          <w:sz w:val="26"/>
        </w:rPr>
        <w:t>tín,</w:t>
      </w:r>
      <w:r>
        <w:rPr>
          <w:color w:val="231F20"/>
          <w:spacing w:val="-8"/>
          <w:sz w:val="26"/>
        </w:rPr>
        <w:t> </w:t>
      </w:r>
      <w:r>
        <w:rPr>
          <w:color w:val="231F20"/>
          <w:sz w:val="26"/>
        </w:rPr>
        <w:t>còn</w:t>
      </w:r>
      <w:r>
        <w:rPr>
          <w:color w:val="231F20"/>
          <w:spacing w:val="-9"/>
          <w:sz w:val="26"/>
        </w:rPr>
        <w:t> </w:t>
      </w:r>
      <w:r>
        <w:rPr>
          <w:color w:val="231F20"/>
          <w:sz w:val="26"/>
        </w:rPr>
        <w:t>lại</w:t>
      </w:r>
      <w:r>
        <w:rPr>
          <w:color w:val="231F20"/>
          <w:spacing w:val="-9"/>
          <w:sz w:val="26"/>
        </w:rPr>
        <w:t> </w:t>
      </w:r>
      <w:r>
        <w:rPr>
          <w:color w:val="231F20"/>
          <w:sz w:val="26"/>
        </w:rPr>
        <w:t>là</w:t>
      </w:r>
      <w:r>
        <w:rPr>
          <w:color w:val="231F20"/>
          <w:spacing w:val="-9"/>
          <w:sz w:val="26"/>
        </w:rPr>
        <w:t> </w:t>
      </w:r>
      <w:r>
        <w:rPr>
          <w:color w:val="231F20"/>
          <w:sz w:val="26"/>
        </w:rPr>
        <w:t>các pháp Bồ-đề phần khác.</w:t>
      </w:r>
    </w:p>
    <w:p>
      <w:pPr>
        <w:pStyle w:val="ListParagraph"/>
        <w:numPr>
          <w:ilvl w:val="0"/>
          <w:numId w:val="82"/>
        </w:numPr>
        <w:tabs>
          <w:tab w:pos="956" w:val="left" w:leader="none"/>
        </w:tabs>
        <w:spacing w:line="268" w:lineRule="auto" w:before="110" w:after="0"/>
        <w:ind w:left="110" w:right="391" w:firstLine="566"/>
        <w:jc w:val="left"/>
        <w:rPr>
          <w:sz w:val="26"/>
        </w:rPr>
      </w:pPr>
      <w:r>
        <w:rPr>
          <w:color w:val="231F20"/>
          <w:sz w:val="26"/>
        </w:rPr>
        <w:t>Có thứ không phải là giác chi cũng không phải là đạo chi: Đó là</w:t>
      </w:r>
      <w:r>
        <w:rPr>
          <w:color w:val="231F20"/>
          <w:spacing w:val="-2"/>
          <w:sz w:val="26"/>
        </w:rPr>
        <w:t> </w:t>
      </w:r>
      <w:r>
        <w:rPr>
          <w:color w:val="231F20"/>
          <w:sz w:val="26"/>
        </w:rPr>
        <w:t>tín.</w:t>
      </w:r>
    </w:p>
    <w:p>
      <w:pPr>
        <w:pStyle w:val="BodyText"/>
        <w:spacing w:before="110"/>
        <w:ind w:left="677" w:firstLine="0"/>
      </w:pPr>
      <w:r>
        <w:rPr>
          <w:i/>
          <w:color w:val="231F20"/>
        </w:rPr>
        <w:t>Hỏi: </w:t>
      </w:r>
      <w:r>
        <w:rPr>
          <w:color w:val="231F20"/>
        </w:rPr>
        <w:t>Vì sao lập hỷ làm giác chi?</w:t>
      </w:r>
    </w:p>
    <w:p>
      <w:pPr>
        <w:pStyle w:val="BodyText"/>
        <w:spacing w:line="268" w:lineRule="auto" w:before="145"/>
        <w:ind w:left="110" w:right="391"/>
      </w:pPr>
      <w:r>
        <w:rPr>
          <w:i/>
          <w:color w:val="231F20"/>
        </w:rPr>
        <w:t>Đáp: </w:t>
      </w:r>
      <w:r>
        <w:rPr>
          <w:color w:val="231F20"/>
        </w:rPr>
        <w:t>Vì nghĩa của giác chi là nghĩa thuận với giác ngộ, mà hỷ thì thuận với giác ngộ hơn hết, nên lập làm giác chi.</w:t>
      </w:r>
    </w:p>
    <w:p>
      <w:pPr>
        <w:pStyle w:val="BodyText"/>
        <w:spacing w:before="110"/>
        <w:ind w:left="677" w:firstLine="0"/>
      </w:pPr>
      <w:r>
        <w:rPr>
          <w:i/>
          <w:color w:val="231F20"/>
        </w:rPr>
        <w:t>Hỏi: </w:t>
      </w:r>
      <w:r>
        <w:rPr>
          <w:color w:val="231F20"/>
        </w:rPr>
        <w:t>Vì sao hỷ thuận với giác ngộ hơn hết?</w:t>
      </w:r>
    </w:p>
    <w:p>
      <w:pPr>
        <w:pStyle w:val="BodyText"/>
        <w:spacing w:line="268" w:lineRule="auto" w:before="144"/>
        <w:ind w:left="110" w:right="390"/>
      </w:pPr>
      <w:r>
        <w:rPr>
          <w:i/>
          <w:color w:val="231F20"/>
        </w:rPr>
        <w:t>Đáp: </w:t>
      </w:r>
      <w:r>
        <w:rPr>
          <w:color w:val="231F20"/>
        </w:rPr>
        <w:t>Vì chín phẩm của chín địa trong phần tu đạo luôn tu các giác chi thù thắng. Như đối với đế có khả năng nhận biết đúng như thật là như thế </w:t>
      </w:r>
      <w:r>
        <w:rPr>
          <w:color w:val="231F20"/>
          <w:spacing w:val="-5"/>
        </w:rPr>
        <w:t>v.v… </w:t>
      </w:r>
      <w:r>
        <w:rPr>
          <w:color w:val="231F20"/>
        </w:rPr>
        <w:t>như thế </w:t>
      </w:r>
      <w:r>
        <w:rPr>
          <w:color w:val="231F20"/>
          <w:spacing w:val="-5"/>
        </w:rPr>
        <w:t>v.v… </w:t>
      </w:r>
      <w:r>
        <w:rPr>
          <w:color w:val="231F20"/>
        </w:rPr>
        <w:t>là phát sinh hỷ thù thắng. Như như sinh ra hỷ như thế </w:t>
      </w:r>
      <w:r>
        <w:rPr>
          <w:color w:val="231F20"/>
          <w:spacing w:val="-5"/>
        </w:rPr>
        <w:t>v.v… </w:t>
      </w:r>
      <w:r>
        <w:rPr>
          <w:color w:val="231F20"/>
        </w:rPr>
        <w:t>như thế </w:t>
      </w:r>
      <w:r>
        <w:rPr>
          <w:color w:val="231F20"/>
          <w:spacing w:val="-5"/>
        </w:rPr>
        <w:t>v.v… </w:t>
      </w:r>
      <w:r>
        <w:rPr>
          <w:color w:val="231F20"/>
        </w:rPr>
        <w:t>nên lại vui thích đối với đế, khởi sự nhận biết đúng như thật. Cũng như có người đào đất mà được các thứ châu báu. Như vậy cũng đào đất như thế </w:t>
      </w:r>
      <w:r>
        <w:rPr>
          <w:color w:val="231F20"/>
          <w:spacing w:val="-5"/>
        </w:rPr>
        <w:t>v.v… </w:t>
      </w:r>
      <w:r>
        <w:rPr>
          <w:color w:val="231F20"/>
        </w:rPr>
        <w:t>như thế </w:t>
      </w:r>
      <w:r>
        <w:rPr>
          <w:color w:val="231F20"/>
          <w:spacing w:val="-5"/>
        </w:rPr>
        <w:t>v.v…</w:t>
      </w:r>
      <w:r>
        <w:rPr>
          <w:color w:val="231F20"/>
          <w:spacing w:val="-9"/>
        </w:rPr>
        <w:t> </w:t>
      </w:r>
      <w:r>
        <w:rPr>
          <w:color w:val="231F20"/>
        </w:rPr>
        <w:t>mà</w:t>
      </w:r>
      <w:r>
        <w:rPr>
          <w:color w:val="231F20"/>
          <w:spacing w:val="-8"/>
        </w:rPr>
        <w:t> </w:t>
      </w:r>
      <w:r>
        <w:rPr>
          <w:color w:val="231F20"/>
        </w:rPr>
        <w:t>được</w:t>
      </w:r>
      <w:r>
        <w:rPr>
          <w:color w:val="231F20"/>
          <w:spacing w:val="-8"/>
        </w:rPr>
        <w:t> </w:t>
      </w:r>
      <w:r>
        <w:rPr>
          <w:color w:val="231F20"/>
        </w:rPr>
        <w:t>của</w:t>
      </w:r>
      <w:r>
        <w:rPr>
          <w:color w:val="231F20"/>
          <w:spacing w:val="-9"/>
        </w:rPr>
        <w:t> </w:t>
      </w:r>
      <w:r>
        <w:rPr>
          <w:color w:val="231F20"/>
        </w:rPr>
        <w:t>báu</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hỷ.</w:t>
      </w:r>
      <w:r>
        <w:rPr>
          <w:color w:val="231F20"/>
          <w:spacing w:val="-8"/>
        </w:rPr>
        <w:t> </w:t>
      </w:r>
      <w:r>
        <w:rPr>
          <w:color w:val="231F20"/>
        </w:rPr>
        <w:t>Như</w:t>
      </w:r>
      <w:r>
        <w:rPr>
          <w:color w:val="231F20"/>
          <w:spacing w:val="-8"/>
        </w:rPr>
        <w:t> </w:t>
      </w:r>
      <w:r>
        <w:rPr>
          <w:color w:val="231F20"/>
        </w:rPr>
        <w:t>vậy</w:t>
      </w:r>
      <w:r>
        <w:rPr>
          <w:color w:val="231F20"/>
          <w:spacing w:val="-9"/>
        </w:rPr>
        <w:t> </w:t>
      </w:r>
      <w:r>
        <w:rPr>
          <w:color w:val="231F20"/>
        </w:rPr>
        <w:t>được</w:t>
      </w:r>
      <w:r>
        <w:rPr>
          <w:color w:val="231F20"/>
          <w:spacing w:val="-8"/>
        </w:rPr>
        <w:t> </w:t>
      </w:r>
      <w:r>
        <w:rPr>
          <w:color w:val="231F20"/>
        </w:rPr>
        <w:t>chân</w:t>
      </w:r>
      <w:r>
        <w:rPr>
          <w:color w:val="231F20"/>
          <w:spacing w:val="-8"/>
        </w:rPr>
        <w:t> </w:t>
      </w:r>
      <w:r>
        <w:rPr>
          <w:color w:val="231F20"/>
        </w:rPr>
        <w:t>báu</w:t>
      </w:r>
      <w:r>
        <w:rPr>
          <w:color w:val="231F20"/>
          <w:spacing w:val="-9"/>
        </w:rPr>
        <w:t> </w:t>
      </w:r>
      <w:r>
        <w:rPr>
          <w:color w:val="231F20"/>
        </w:rPr>
        <w:t>sinh</w:t>
      </w:r>
      <w:r>
        <w:rPr>
          <w:color w:val="231F20"/>
          <w:spacing w:val="-8"/>
        </w:rPr>
        <w:t> </w:t>
      </w:r>
      <w:r>
        <w:rPr>
          <w:color w:val="231F20"/>
        </w:rPr>
        <w:t>ra</w:t>
      </w:r>
      <w:r>
        <w:rPr>
          <w:color w:val="231F20"/>
          <w:spacing w:val="-8"/>
        </w:rPr>
        <w:t> </w:t>
      </w:r>
      <w:r>
        <w:rPr>
          <w:color w:val="231F20"/>
        </w:rPr>
        <w:t>hỷ như thế </w:t>
      </w:r>
      <w:r>
        <w:rPr>
          <w:color w:val="231F20"/>
          <w:spacing w:val="-5"/>
        </w:rPr>
        <w:t>v.v… </w:t>
      </w:r>
      <w:r>
        <w:rPr>
          <w:color w:val="231F20"/>
        </w:rPr>
        <w:t>như thế </w:t>
      </w:r>
      <w:r>
        <w:rPr>
          <w:color w:val="231F20"/>
          <w:spacing w:val="-5"/>
        </w:rPr>
        <w:t>v.v… </w:t>
      </w:r>
      <w:r>
        <w:rPr>
          <w:color w:val="231F20"/>
        </w:rPr>
        <w:t>nên lại vui thích đào đất. </w:t>
      </w:r>
      <w:r>
        <w:rPr>
          <w:color w:val="231F20"/>
          <w:spacing w:val="-4"/>
        </w:rPr>
        <w:t>Việc </w:t>
      </w:r>
      <w:r>
        <w:rPr>
          <w:color w:val="231F20"/>
        </w:rPr>
        <w:t>này cũng như thế.</w:t>
      </w:r>
    </w:p>
    <w:p>
      <w:pPr>
        <w:pStyle w:val="BodyText"/>
        <w:spacing w:before="118"/>
        <w:ind w:left="677" w:firstLine="0"/>
      </w:pPr>
      <w:r>
        <w:rPr>
          <w:i/>
          <w:color w:val="231F20"/>
        </w:rPr>
        <w:t>Hỏi: </w:t>
      </w:r>
      <w:r>
        <w:rPr>
          <w:color w:val="231F20"/>
        </w:rPr>
        <w:t>Vì sao không lập hỷ làm đạo chi?</w:t>
      </w:r>
    </w:p>
    <w:p>
      <w:pPr>
        <w:pStyle w:val="BodyText"/>
        <w:spacing w:line="268" w:lineRule="auto" w:before="145"/>
        <w:ind w:left="110" w:right="390"/>
      </w:pPr>
      <w:r>
        <w:rPr>
          <w:i/>
          <w:color w:val="231F20"/>
        </w:rPr>
        <w:t>Đáp: </w:t>
      </w:r>
      <w:r>
        <w:rPr>
          <w:color w:val="231F20"/>
        </w:rPr>
        <w:t>Vì đạo chi có nghĩa là thuận cầu hướng tới, mà hỷ thì không thuận với nghĩa </w:t>
      </w:r>
      <w:r>
        <w:rPr>
          <w:color w:val="231F20"/>
          <w:spacing w:val="-6"/>
        </w:rPr>
        <w:t>ấy, </w:t>
      </w:r>
      <w:r>
        <w:rPr>
          <w:color w:val="231F20"/>
        </w:rPr>
        <w:t>nên không lập làm đạo</w:t>
      </w:r>
      <w:r>
        <w:rPr>
          <w:color w:val="231F20"/>
          <w:spacing w:val="6"/>
        </w:rPr>
        <w:t> </w:t>
      </w:r>
      <w:r>
        <w:rPr>
          <w:color w:val="231F20"/>
        </w:rPr>
        <w:t>chi.</w:t>
      </w:r>
    </w:p>
    <w:p>
      <w:pPr>
        <w:pStyle w:val="BodyText"/>
        <w:spacing w:before="110"/>
        <w:ind w:left="677" w:firstLine="0"/>
      </w:pPr>
      <w:r>
        <w:rPr>
          <w:i/>
          <w:color w:val="231F20"/>
        </w:rPr>
        <w:t>Hỏi: </w:t>
      </w:r>
      <w:r>
        <w:rPr>
          <w:color w:val="231F20"/>
        </w:rPr>
        <w:t>Vì sao hỷ không thuận với đạo chi hơn</w:t>
      </w:r>
      <w:r>
        <w:rPr>
          <w:color w:val="231F20"/>
          <w:spacing w:val="-13"/>
        </w:rPr>
        <w:t> </w:t>
      </w:r>
      <w:r>
        <w:rPr>
          <w:color w:val="231F20"/>
        </w:rPr>
        <w:t>cả?</w:t>
      </w:r>
    </w:p>
    <w:p>
      <w:pPr>
        <w:pStyle w:val="BodyText"/>
        <w:spacing w:line="268" w:lineRule="auto" w:before="145"/>
        <w:ind w:left="110" w:right="390"/>
      </w:pPr>
      <w:r>
        <w:rPr>
          <w:i/>
          <w:color w:val="231F20"/>
        </w:rPr>
        <w:t>Đáp: </w:t>
      </w:r>
      <w:r>
        <w:rPr>
          <w:color w:val="231F20"/>
        </w:rPr>
        <w:t>Vì như như đối với đế, phát sinh hỷ thù thắng như thế </w:t>
      </w:r>
      <w:r>
        <w:rPr>
          <w:color w:val="231F20"/>
          <w:spacing w:val="-5"/>
        </w:rPr>
        <w:t>v.v… </w:t>
      </w:r>
      <w:r>
        <w:rPr>
          <w:color w:val="231F20"/>
        </w:rPr>
        <w:t>như thế </w:t>
      </w:r>
      <w:r>
        <w:rPr>
          <w:color w:val="231F20"/>
          <w:spacing w:val="-5"/>
        </w:rPr>
        <w:t>v.v… </w:t>
      </w:r>
      <w:r>
        <w:rPr>
          <w:color w:val="231F20"/>
        </w:rPr>
        <w:t>rồi ham thích trụ mãi vào đó không bỏ. Cho</w:t>
      </w:r>
      <w:r>
        <w:rPr>
          <w:color w:val="231F20"/>
          <w:spacing w:val="-27"/>
        </w:rPr>
        <w:t> </w:t>
      </w:r>
      <w:r>
        <w:rPr>
          <w:color w:val="231F20"/>
        </w:rPr>
        <w:t>nên đối</w:t>
      </w:r>
      <w:r>
        <w:rPr>
          <w:color w:val="231F20"/>
          <w:spacing w:val="13"/>
        </w:rPr>
        <w:t> </w:t>
      </w:r>
      <w:r>
        <w:rPr>
          <w:color w:val="231F20"/>
        </w:rPr>
        <w:t>việc</w:t>
      </w:r>
      <w:r>
        <w:rPr>
          <w:color w:val="231F20"/>
          <w:spacing w:val="13"/>
        </w:rPr>
        <w:t> </w:t>
      </w:r>
      <w:r>
        <w:rPr>
          <w:color w:val="231F20"/>
        </w:rPr>
        <w:t>cầu</w:t>
      </w:r>
      <w:r>
        <w:rPr>
          <w:color w:val="231F20"/>
          <w:spacing w:val="13"/>
        </w:rPr>
        <w:t> </w:t>
      </w:r>
      <w:r>
        <w:rPr>
          <w:color w:val="231F20"/>
        </w:rPr>
        <w:t>tiến</w:t>
      </w:r>
      <w:r>
        <w:rPr>
          <w:color w:val="231F20"/>
          <w:spacing w:val="13"/>
        </w:rPr>
        <w:t> </w:t>
      </w:r>
      <w:r>
        <w:rPr>
          <w:color w:val="231F20"/>
        </w:rPr>
        <w:t>thì</w:t>
      </w:r>
      <w:r>
        <w:rPr>
          <w:color w:val="231F20"/>
          <w:spacing w:val="13"/>
        </w:rPr>
        <w:t> </w:t>
      </w:r>
      <w:r>
        <w:rPr>
          <w:color w:val="231F20"/>
        </w:rPr>
        <w:t>hỷ</w:t>
      </w:r>
      <w:r>
        <w:rPr>
          <w:color w:val="231F20"/>
          <w:spacing w:val="13"/>
        </w:rPr>
        <w:t> </w:t>
      </w:r>
      <w:r>
        <w:rPr>
          <w:color w:val="231F20"/>
        </w:rPr>
        <w:t>không</w:t>
      </w:r>
      <w:r>
        <w:rPr>
          <w:color w:val="231F20"/>
          <w:spacing w:val="13"/>
        </w:rPr>
        <w:t> </w:t>
      </w:r>
      <w:r>
        <w:rPr>
          <w:color w:val="231F20"/>
        </w:rPr>
        <w:t>thuận</w:t>
      </w:r>
      <w:r>
        <w:rPr>
          <w:color w:val="231F20"/>
          <w:spacing w:val="13"/>
        </w:rPr>
        <w:t> </w:t>
      </w:r>
      <w:r>
        <w:rPr>
          <w:color w:val="231F20"/>
        </w:rPr>
        <w:t>hợp.</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đang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đi trên đường lại mãi mê vào việc gì đó thì không thể đến nơi nhanh được. Đây cũng như thế.</w:t>
      </w:r>
    </w:p>
    <w:p>
      <w:pPr>
        <w:pStyle w:val="BodyText"/>
        <w:spacing w:before="110"/>
        <w:ind w:left="960" w:firstLine="0"/>
      </w:pPr>
      <w:r>
        <w:rPr>
          <w:i/>
          <w:color w:val="231F20"/>
        </w:rPr>
        <w:t>Hỏi: </w:t>
      </w:r>
      <w:r>
        <w:rPr>
          <w:color w:val="231F20"/>
        </w:rPr>
        <w:t>Vì sao khinh an và xả đều được lập làm giác chi?</w:t>
      </w:r>
    </w:p>
    <w:p>
      <w:pPr>
        <w:pStyle w:val="BodyText"/>
        <w:spacing w:line="268" w:lineRule="auto" w:before="145"/>
        <w:ind w:right="107"/>
      </w:pPr>
      <w:r>
        <w:rPr>
          <w:i/>
          <w:color w:val="231F20"/>
        </w:rPr>
        <w:t>Đáp: </w:t>
      </w:r>
      <w:r>
        <w:rPr>
          <w:color w:val="231F20"/>
        </w:rPr>
        <w:t>Vì nghĩa của giác chi là nghĩa thuận với giác ngộ, mà khinh an và xả thì thuận hợp với điều đó hơn cả, nên đều được lập làm giác chi.</w:t>
      </w:r>
    </w:p>
    <w:p>
      <w:pPr>
        <w:pStyle w:val="BodyText"/>
        <w:spacing w:before="111"/>
        <w:ind w:left="960" w:firstLine="0"/>
      </w:pPr>
      <w:r>
        <w:rPr>
          <w:i/>
          <w:color w:val="231F20"/>
        </w:rPr>
        <w:t>Hỏi: </w:t>
      </w:r>
      <w:r>
        <w:rPr>
          <w:color w:val="231F20"/>
        </w:rPr>
        <w:t>Vì sao khinh an và xả lại thuận với giác chi hơn cả?</w:t>
      </w:r>
    </w:p>
    <w:p>
      <w:pPr>
        <w:pStyle w:val="BodyText"/>
        <w:spacing w:line="268" w:lineRule="auto" w:before="144"/>
        <w:ind w:right="108"/>
      </w:pPr>
      <w:r>
        <w:rPr>
          <w:i/>
          <w:color w:val="231F20"/>
        </w:rPr>
        <w:t>Đáp: </w:t>
      </w:r>
      <w:r>
        <w:rPr>
          <w:color w:val="231F20"/>
        </w:rPr>
        <w:t>Do sức của khinh an nên dứt nghỉ các sự việc, trụ vào xả bình đẳng, do đó có thể nhận biết đúng như thật về các đế, nên nó thuận hợp với giác ngộ hơn cả.</w:t>
      </w:r>
    </w:p>
    <w:p>
      <w:pPr>
        <w:pStyle w:val="BodyText"/>
        <w:spacing w:before="112"/>
        <w:ind w:left="960" w:firstLine="0"/>
      </w:pPr>
      <w:r>
        <w:rPr>
          <w:i/>
          <w:color w:val="231F20"/>
        </w:rPr>
        <w:t>Hỏi: </w:t>
      </w:r>
      <w:r>
        <w:rPr>
          <w:color w:val="231F20"/>
        </w:rPr>
        <w:t>Vì sao khinh an và xả không lập làm đạo chi?</w:t>
      </w:r>
    </w:p>
    <w:p>
      <w:pPr>
        <w:pStyle w:val="BodyText"/>
        <w:spacing w:line="268" w:lineRule="auto" w:before="144"/>
        <w:ind w:right="107"/>
      </w:pPr>
      <w:r>
        <w:rPr>
          <w:i/>
          <w:color w:val="231F20"/>
        </w:rPr>
        <w:t>Đáp: </w:t>
      </w:r>
      <w:r>
        <w:rPr>
          <w:color w:val="231F20"/>
        </w:rPr>
        <w:t>Vì đạo chi có nghĩa là thuận cầu hướng tới, còn khinh an và xả lại không thuận hợp với nghĩa ấy, nên không lập làm đạo chi.</w:t>
      </w:r>
    </w:p>
    <w:p>
      <w:pPr>
        <w:pStyle w:val="BodyText"/>
        <w:spacing w:before="110"/>
        <w:ind w:left="960" w:firstLine="0"/>
      </w:pPr>
      <w:r>
        <w:rPr>
          <w:i/>
          <w:color w:val="231F20"/>
          <w:spacing w:val="-3"/>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spacing w:val="-3"/>
        </w:rPr>
        <w:t>khinh</w:t>
      </w:r>
      <w:r>
        <w:rPr>
          <w:color w:val="231F20"/>
          <w:spacing w:val="-12"/>
        </w:rPr>
        <w:t> </w:t>
      </w:r>
      <w:r>
        <w:rPr>
          <w:color w:val="231F20"/>
        </w:rPr>
        <w:t>an</w:t>
      </w:r>
      <w:r>
        <w:rPr>
          <w:color w:val="231F20"/>
          <w:spacing w:val="-10"/>
        </w:rPr>
        <w:t> </w:t>
      </w:r>
      <w:r>
        <w:rPr>
          <w:color w:val="231F20"/>
        </w:rPr>
        <w:t>và</w:t>
      </w:r>
      <w:r>
        <w:rPr>
          <w:color w:val="231F20"/>
          <w:spacing w:val="-12"/>
        </w:rPr>
        <w:t> </w:t>
      </w:r>
      <w:r>
        <w:rPr>
          <w:color w:val="231F20"/>
        </w:rPr>
        <w:t>xả</w:t>
      </w:r>
      <w:r>
        <w:rPr>
          <w:color w:val="231F20"/>
          <w:spacing w:val="-11"/>
        </w:rPr>
        <w:t> </w:t>
      </w:r>
      <w:r>
        <w:rPr>
          <w:color w:val="231F20"/>
          <w:spacing w:val="-3"/>
        </w:rPr>
        <w:t>không</w:t>
      </w:r>
      <w:r>
        <w:rPr>
          <w:color w:val="231F20"/>
          <w:spacing w:val="-12"/>
        </w:rPr>
        <w:t> </w:t>
      </w:r>
      <w:r>
        <w:rPr>
          <w:color w:val="231F20"/>
          <w:spacing w:val="-3"/>
        </w:rPr>
        <w:t>thuận</w:t>
      </w:r>
      <w:r>
        <w:rPr>
          <w:color w:val="231F20"/>
          <w:spacing w:val="-11"/>
        </w:rPr>
        <w:t> </w:t>
      </w:r>
      <w:r>
        <w:rPr>
          <w:color w:val="231F20"/>
        </w:rPr>
        <w:t>hợp</w:t>
      </w:r>
      <w:r>
        <w:rPr>
          <w:color w:val="231F20"/>
          <w:spacing w:val="-11"/>
        </w:rPr>
        <w:t> </w:t>
      </w:r>
      <w:r>
        <w:rPr>
          <w:color w:val="231F20"/>
        </w:rPr>
        <w:t>với</w:t>
      </w:r>
      <w:r>
        <w:rPr>
          <w:color w:val="231F20"/>
          <w:spacing w:val="-12"/>
        </w:rPr>
        <w:t> </w:t>
      </w:r>
      <w:r>
        <w:rPr>
          <w:color w:val="231F20"/>
        </w:rPr>
        <w:t>đạo</w:t>
      </w:r>
      <w:r>
        <w:rPr>
          <w:color w:val="231F20"/>
          <w:spacing w:val="-11"/>
        </w:rPr>
        <w:t> </w:t>
      </w:r>
      <w:r>
        <w:rPr>
          <w:color w:val="231F20"/>
        </w:rPr>
        <w:t>chi</w:t>
      </w:r>
      <w:r>
        <w:rPr>
          <w:color w:val="231F20"/>
          <w:spacing w:val="-11"/>
        </w:rPr>
        <w:t> </w:t>
      </w:r>
      <w:r>
        <w:rPr>
          <w:color w:val="231F20"/>
        </w:rPr>
        <w:t>hơn</w:t>
      </w:r>
      <w:r>
        <w:rPr>
          <w:color w:val="231F20"/>
          <w:spacing w:val="-11"/>
        </w:rPr>
        <w:t> </w:t>
      </w:r>
      <w:r>
        <w:rPr>
          <w:color w:val="231F20"/>
          <w:spacing w:val="-3"/>
        </w:rPr>
        <w:t>cả?</w:t>
      </w:r>
    </w:p>
    <w:p>
      <w:pPr>
        <w:pStyle w:val="BodyText"/>
        <w:spacing w:line="268" w:lineRule="auto" w:before="145"/>
        <w:ind w:right="110"/>
      </w:pPr>
      <w:r>
        <w:rPr>
          <w:i/>
          <w:color w:val="231F20"/>
          <w:spacing w:val="-4"/>
        </w:rPr>
        <w:t>Đáp:</w:t>
      </w:r>
      <w:r>
        <w:rPr>
          <w:i/>
          <w:color w:val="231F20"/>
          <w:spacing w:val="-18"/>
        </w:rPr>
        <w:t> </w:t>
      </w:r>
      <w:r>
        <w:rPr>
          <w:color w:val="231F20"/>
          <w:spacing w:val="-3"/>
        </w:rPr>
        <w:t>Vì</w:t>
      </w:r>
      <w:r>
        <w:rPr>
          <w:color w:val="231F20"/>
          <w:spacing w:val="-13"/>
        </w:rPr>
        <w:t> </w:t>
      </w:r>
      <w:r>
        <w:rPr>
          <w:color w:val="231F20"/>
          <w:spacing w:val="-4"/>
        </w:rPr>
        <w:t>khinh</w:t>
      </w:r>
      <w:r>
        <w:rPr>
          <w:color w:val="231F20"/>
          <w:spacing w:val="-13"/>
        </w:rPr>
        <w:t> </w:t>
      </w:r>
      <w:r>
        <w:rPr>
          <w:color w:val="231F20"/>
          <w:spacing w:val="-3"/>
        </w:rPr>
        <w:t>an</w:t>
      </w:r>
      <w:r>
        <w:rPr>
          <w:color w:val="231F20"/>
          <w:spacing w:val="-13"/>
        </w:rPr>
        <w:t> </w:t>
      </w:r>
      <w:r>
        <w:rPr>
          <w:color w:val="231F20"/>
          <w:spacing w:val="-4"/>
        </w:rPr>
        <w:t>thì</w:t>
      </w:r>
      <w:r>
        <w:rPr>
          <w:color w:val="231F20"/>
          <w:spacing w:val="-13"/>
        </w:rPr>
        <w:t> </w:t>
      </w:r>
      <w:r>
        <w:rPr>
          <w:color w:val="231F20"/>
          <w:spacing w:val="-4"/>
        </w:rPr>
        <w:t>dứt</w:t>
      </w:r>
      <w:r>
        <w:rPr>
          <w:color w:val="231F20"/>
          <w:spacing w:val="-13"/>
        </w:rPr>
        <w:t> </w:t>
      </w:r>
      <w:r>
        <w:rPr>
          <w:color w:val="231F20"/>
          <w:spacing w:val="-4"/>
        </w:rPr>
        <w:t>nghỉ</w:t>
      </w:r>
      <w:r>
        <w:rPr>
          <w:color w:val="231F20"/>
          <w:spacing w:val="-13"/>
        </w:rPr>
        <w:t> </w:t>
      </w:r>
      <w:r>
        <w:rPr>
          <w:color w:val="231F20"/>
          <w:spacing w:val="-3"/>
        </w:rPr>
        <w:t>sự</w:t>
      </w:r>
      <w:r>
        <w:rPr>
          <w:color w:val="231F20"/>
          <w:spacing w:val="-13"/>
        </w:rPr>
        <w:t> </w:t>
      </w:r>
      <w:r>
        <w:rPr>
          <w:color w:val="231F20"/>
          <w:spacing w:val="-4"/>
        </w:rPr>
        <w:t>mong</w:t>
      </w:r>
      <w:r>
        <w:rPr>
          <w:color w:val="231F20"/>
          <w:spacing w:val="-13"/>
        </w:rPr>
        <w:t> </w:t>
      </w:r>
      <w:r>
        <w:rPr>
          <w:color w:val="231F20"/>
          <w:spacing w:val="-4"/>
        </w:rPr>
        <w:t>cầu,</w:t>
      </w:r>
      <w:r>
        <w:rPr>
          <w:color w:val="231F20"/>
          <w:spacing w:val="-13"/>
        </w:rPr>
        <w:t> </w:t>
      </w:r>
      <w:r>
        <w:rPr>
          <w:color w:val="231F20"/>
          <w:spacing w:val="-4"/>
        </w:rPr>
        <w:t>còn</w:t>
      </w:r>
      <w:r>
        <w:rPr>
          <w:color w:val="231F20"/>
          <w:spacing w:val="-12"/>
        </w:rPr>
        <w:t> </w:t>
      </w:r>
      <w:r>
        <w:rPr>
          <w:color w:val="231F20"/>
          <w:spacing w:val="-3"/>
        </w:rPr>
        <w:t>xả</w:t>
      </w:r>
      <w:r>
        <w:rPr>
          <w:color w:val="231F20"/>
          <w:spacing w:val="-13"/>
        </w:rPr>
        <w:t> </w:t>
      </w:r>
      <w:r>
        <w:rPr>
          <w:color w:val="231F20"/>
          <w:spacing w:val="-4"/>
        </w:rPr>
        <w:t>thì</w:t>
      </w:r>
      <w:r>
        <w:rPr>
          <w:color w:val="231F20"/>
          <w:spacing w:val="-13"/>
        </w:rPr>
        <w:t> </w:t>
      </w:r>
      <w:r>
        <w:rPr>
          <w:color w:val="231F20"/>
          <w:spacing w:val="-4"/>
        </w:rPr>
        <w:t>không</w:t>
      </w:r>
      <w:r>
        <w:rPr>
          <w:color w:val="231F20"/>
          <w:spacing w:val="-13"/>
        </w:rPr>
        <w:t> </w:t>
      </w:r>
      <w:r>
        <w:rPr>
          <w:color w:val="231F20"/>
          <w:spacing w:val="-5"/>
        </w:rPr>
        <w:t>ham </w:t>
      </w:r>
      <w:r>
        <w:rPr>
          <w:color w:val="231F20"/>
          <w:spacing w:val="-4"/>
        </w:rPr>
        <w:t>thích </w:t>
      </w:r>
      <w:r>
        <w:rPr>
          <w:color w:val="231F20"/>
          <w:spacing w:val="-3"/>
        </w:rPr>
        <w:t>sự </w:t>
      </w:r>
      <w:r>
        <w:rPr>
          <w:color w:val="231F20"/>
          <w:spacing w:val="-4"/>
        </w:rPr>
        <w:t>tiến lên, nên chúng hoàn toàn trái với nghĩa cầu hướng </w:t>
      </w:r>
      <w:r>
        <w:rPr>
          <w:color w:val="231F20"/>
          <w:spacing w:val="-5"/>
        </w:rPr>
        <w:t>tới. </w:t>
      </w:r>
      <w:r>
        <w:rPr>
          <w:color w:val="231F20"/>
          <w:spacing w:val="-4"/>
        </w:rPr>
        <w:t>Cũng</w:t>
      </w:r>
      <w:r>
        <w:rPr>
          <w:color w:val="231F20"/>
          <w:spacing w:val="-20"/>
        </w:rPr>
        <w:t> </w:t>
      </w:r>
      <w:r>
        <w:rPr>
          <w:color w:val="231F20"/>
          <w:spacing w:val="-4"/>
        </w:rPr>
        <w:t>như</w:t>
      </w:r>
      <w:r>
        <w:rPr>
          <w:color w:val="231F20"/>
          <w:spacing w:val="-20"/>
        </w:rPr>
        <w:t> </w:t>
      </w:r>
      <w:r>
        <w:rPr>
          <w:color w:val="231F20"/>
          <w:spacing w:val="-3"/>
        </w:rPr>
        <w:t>đi</w:t>
      </w:r>
      <w:r>
        <w:rPr>
          <w:color w:val="231F20"/>
          <w:spacing w:val="-20"/>
        </w:rPr>
        <w:t> </w:t>
      </w:r>
      <w:r>
        <w:rPr>
          <w:color w:val="231F20"/>
          <w:spacing w:val="-3"/>
        </w:rPr>
        <w:t>và</w:t>
      </w:r>
      <w:r>
        <w:rPr>
          <w:color w:val="231F20"/>
          <w:spacing w:val="-19"/>
        </w:rPr>
        <w:t> </w:t>
      </w:r>
      <w:r>
        <w:rPr>
          <w:color w:val="231F20"/>
          <w:spacing w:val="-4"/>
        </w:rPr>
        <w:t>đứng,</w:t>
      </w:r>
      <w:r>
        <w:rPr>
          <w:color w:val="231F20"/>
          <w:spacing w:val="-20"/>
        </w:rPr>
        <w:t> </w:t>
      </w:r>
      <w:r>
        <w:rPr>
          <w:color w:val="231F20"/>
          <w:spacing w:val="-4"/>
        </w:rPr>
        <w:t>ngủ</w:t>
      </w:r>
      <w:r>
        <w:rPr>
          <w:color w:val="231F20"/>
          <w:spacing w:val="-20"/>
        </w:rPr>
        <w:t> </w:t>
      </w:r>
      <w:r>
        <w:rPr>
          <w:color w:val="231F20"/>
          <w:spacing w:val="-3"/>
        </w:rPr>
        <w:t>và</w:t>
      </w:r>
      <w:r>
        <w:rPr>
          <w:color w:val="231F20"/>
          <w:spacing w:val="-20"/>
        </w:rPr>
        <w:t> </w:t>
      </w:r>
      <w:r>
        <w:rPr>
          <w:color w:val="231F20"/>
          <w:spacing w:val="-4"/>
        </w:rPr>
        <w:t>thức</w:t>
      </w:r>
      <w:r>
        <w:rPr>
          <w:color w:val="231F20"/>
          <w:spacing w:val="-19"/>
        </w:rPr>
        <w:t> </w:t>
      </w:r>
      <w:r>
        <w:rPr>
          <w:color w:val="231F20"/>
          <w:spacing w:val="-4"/>
        </w:rPr>
        <w:t>một</w:t>
      </w:r>
      <w:r>
        <w:rPr>
          <w:color w:val="231F20"/>
          <w:spacing w:val="-20"/>
        </w:rPr>
        <w:t> </w:t>
      </w:r>
      <w:r>
        <w:rPr>
          <w:color w:val="231F20"/>
          <w:spacing w:val="-4"/>
        </w:rPr>
        <w:t>mực</w:t>
      </w:r>
      <w:r>
        <w:rPr>
          <w:color w:val="231F20"/>
          <w:spacing w:val="-20"/>
        </w:rPr>
        <w:t> </w:t>
      </w:r>
      <w:r>
        <w:rPr>
          <w:color w:val="231F20"/>
          <w:spacing w:val="-4"/>
        </w:rPr>
        <w:t>trái</w:t>
      </w:r>
      <w:r>
        <w:rPr>
          <w:color w:val="231F20"/>
          <w:spacing w:val="-20"/>
        </w:rPr>
        <w:t> </w:t>
      </w:r>
      <w:r>
        <w:rPr>
          <w:color w:val="231F20"/>
          <w:spacing w:val="-4"/>
        </w:rPr>
        <w:t>nhau.</w:t>
      </w:r>
      <w:r>
        <w:rPr>
          <w:color w:val="231F20"/>
          <w:spacing w:val="-19"/>
        </w:rPr>
        <w:t> </w:t>
      </w:r>
      <w:r>
        <w:rPr>
          <w:color w:val="231F20"/>
          <w:spacing w:val="-4"/>
        </w:rPr>
        <w:t>Đây</w:t>
      </w:r>
      <w:r>
        <w:rPr>
          <w:color w:val="231F20"/>
          <w:spacing w:val="-21"/>
        </w:rPr>
        <w:t> </w:t>
      </w:r>
      <w:r>
        <w:rPr>
          <w:color w:val="231F20"/>
          <w:spacing w:val="-4"/>
        </w:rPr>
        <w:t>cũng</w:t>
      </w:r>
      <w:r>
        <w:rPr>
          <w:color w:val="231F20"/>
          <w:spacing w:val="-20"/>
        </w:rPr>
        <w:t> </w:t>
      </w:r>
      <w:r>
        <w:rPr>
          <w:color w:val="231F20"/>
          <w:spacing w:val="-4"/>
        </w:rPr>
        <w:t>như</w:t>
      </w:r>
      <w:r>
        <w:rPr>
          <w:color w:val="231F20"/>
          <w:spacing w:val="-19"/>
        </w:rPr>
        <w:t> </w:t>
      </w:r>
      <w:r>
        <w:rPr>
          <w:color w:val="231F20"/>
          <w:spacing w:val="-5"/>
        </w:rPr>
        <w:t>thế.</w:t>
      </w:r>
    </w:p>
    <w:p>
      <w:pPr>
        <w:pStyle w:val="BodyText"/>
        <w:spacing w:line="268" w:lineRule="auto" w:before="111"/>
        <w:ind w:right="107"/>
      </w:pPr>
      <w:r>
        <w:rPr>
          <w:i/>
          <w:color w:val="231F20"/>
        </w:rPr>
        <w:t>Hỏi: </w:t>
      </w:r>
      <w:r>
        <w:rPr>
          <w:color w:val="231F20"/>
        </w:rPr>
        <w:t>Vì sao chánh tư duy được lập làm đạo chi mà không lập làm giác chi?</w:t>
      </w:r>
    </w:p>
    <w:p>
      <w:pPr>
        <w:pStyle w:val="BodyText"/>
        <w:spacing w:line="268" w:lineRule="auto" w:before="110"/>
        <w:ind w:right="107"/>
      </w:pPr>
      <w:r>
        <w:rPr>
          <w:i/>
          <w:color w:val="231F20"/>
        </w:rPr>
        <w:t>Đáp: </w:t>
      </w:r>
      <w:r>
        <w:rPr>
          <w:color w:val="231F20"/>
        </w:rPr>
        <w:t>Vì đạo chi có nghĩa là thuận cầu hướng tới, nó luôn thúc đẩy chánh kiến cầu mong ra khỏi sinh tử và tiến nhanh đến Niết- bàn, giống như cây roi đánh bò khiến chúng chạy mau đến nơi, cho nên lập chánh tư duy làm đạo chi. Cầu hướng tới thì không bao giờ ngừng nghỉ, đó là chánh tư duy. Còn giác chi có nghĩa là yên tĩnh, nên chúng không thuận hợp nhau. Vì các thứ yên tĩnh có thể nhận biết đúng như thật, thế nên không lập chánh tư duy làm giác chi.</w:t>
      </w:r>
    </w:p>
    <w:p>
      <w:pPr>
        <w:pStyle w:val="BodyText"/>
        <w:spacing w:line="271" w:lineRule="auto" w:before="116"/>
        <w:ind w:right="107"/>
      </w:pPr>
      <w:r>
        <w:rPr>
          <w:i/>
          <w:color w:val="231F20"/>
        </w:rPr>
        <w:t>Hỏi: </w:t>
      </w:r>
      <w:r>
        <w:rPr>
          <w:color w:val="231F20"/>
        </w:rPr>
        <w:t>Vì sao chánh ngữ, chánh nghiệp, chánh mạng được lập làm đạo chi mà không lập chúng làm giác chi?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Đáp: </w:t>
      </w:r>
      <w:r>
        <w:rPr>
          <w:color w:val="231F20"/>
        </w:rPr>
        <w:t>Vì đạo chi có nghĩa là thuận cầu hướng tới. Chánh ngữ, chánh</w:t>
      </w:r>
      <w:r>
        <w:rPr>
          <w:color w:val="231F20"/>
          <w:spacing w:val="-7"/>
        </w:rPr>
        <w:t> </w:t>
      </w:r>
      <w:r>
        <w:rPr>
          <w:color w:val="231F20"/>
        </w:rPr>
        <w:t>nghiệp,</w:t>
      </w:r>
      <w:r>
        <w:rPr>
          <w:color w:val="231F20"/>
          <w:spacing w:val="-7"/>
        </w:rPr>
        <w:t> </w:t>
      </w:r>
      <w:r>
        <w:rPr>
          <w:color w:val="231F20"/>
        </w:rPr>
        <w:t>chánh</w:t>
      </w:r>
      <w:r>
        <w:rPr>
          <w:color w:val="231F20"/>
          <w:spacing w:val="-7"/>
        </w:rPr>
        <w:t> </w:t>
      </w:r>
      <w:r>
        <w:rPr>
          <w:color w:val="231F20"/>
        </w:rPr>
        <w:t>mạng</w:t>
      </w:r>
      <w:r>
        <w:rPr>
          <w:color w:val="231F20"/>
          <w:spacing w:val="-7"/>
        </w:rPr>
        <w:t> </w:t>
      </w:r>
      <w:r>
        <w:rPr>
          <w:color w:val="231F20"/>
        </w:rPr>
        <w:t>như</w:t>
      </w:r>
      <w:r>
        <w:rPr>
          <w:color w:val="231F20"/>
          <w:spacing w:val="-7"/>
        </w:rPr>
        <w:t> </w:t>
      </w:r>
      <w:r>
        <w:rPr>
          <w:color w:val="231F20"/>
        </w:rPr>
        <w:t>là</w:t>
      </w:r>
      <w:r>
        <w:rPr>
          <w:color w:val="231F20"/>
          <w:spacing w:val="-7"/>
        </w:rPr>
        <w:t> </w:t>
      </w:r>
      <w:r>
        <w:rPr>
          <w:color w:val="231F20"/>
        </w:rPr>
        <w:t>bầu</w:t>
      </w:r>
      <w:r>
        <w:rPr>
          <w:color w:val="231F20"/>
          <w:spacing w:val="-7"/>
        </w:rPr>
        <w:t> </w:t>
      </w:r>
      <w:r>
        <w:rPr>
          <w:color w:val="231F20"/>
        </w:rPr>
        <w:t>tăm</w:t>
      </w:r>
      <w:r>
        <w:rPr>
          <w:color w:val="231F20"/>
          <w:spacing w:val="-7"/>
        </w:rPr>
        <w:t> </w:t>
      </w:r>
      <w:r>
        <w:rPr>
          <w:color w:val="231F20"/>
        </w:rPr>
        <w:t>xe</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bánh</w:t>
      </w:r>
      <w:r>
        <w:rPr>
          <w:color w:val="231F20"/>
          <w:spacing w:val="-7"/>
        </w:rPr>
        <w:t> </w:t>
      </w:r>
      <w:r>
        <w:rPr>
          <w:color w:val="231F20"/>
        </w:rPr>
        <w:t>xe</w:t>
      </w:r>
      <w:r>
        <w:rPr>
          <w:color w:val="231F20"/>
          <w:spacing w:val="-7"/>
        </w:rPr>
        <w:t> </w:t>
      </w:r>
      <w:r>
        <w:rPr>
          <w:color w:val="231F20"/>
          <w:spacing w:val="-4"/>
        </w:rPr>
        <w:t>cho </w:t>
      </w:r>
      <w:r>
        <w:rPr>
          <w:color w:val="231F20"/>
        </w:rPr>
        <w:t>kiến đạo, thuận với nghĩa cầu hướng tới, nên lập chúng làm đạo chi. Còn giác chi có nghĩa là thuận với giác ngộ, nhưng giác ngộ </w:t>
      </w:r>
      <w:r>
        <w:rPr>
          <w:color w:val="231F20"/>
          <w:spacing w:val="-3"/>
        </w:rPr>
        <w:t>không </w:t>
      </w:r>
      <w:r>
        <w:rPr>
          <w:color w:val="231F20"/>
        </w:rPr>
        <w:t>phải là sắc mà là sự tương ưng có chỗ dựa, có đối tượng duyên, có hành tướng và tỉnh giác. Các thứ chánh ngữ, chánh nghiệp, chánh mạng trái với các tướng </w:t>
      </w:r>
      <w:r>
        <w:rPr>
          <w:color w:val="231F20"/>
          <w:spacing w:val="-6"/>
        </w:rPr>
        <w:t>ấy, </w:t>
      </w:r>
      <w:r>
        <w:rPr>
          <w:color w:val="231F20"/>
        </w:rPr>
        <w:t>nên không được lập làm giác</w:t>
      </w:r>
      <w:r>
        <w:rPr>
          <w:color w:val="231F20"/>
          <w:spacing w:val="6"/>
        </w:rPr>
        <w:t> </w:t>
      </w:r>
      <w:r>
        <w:rPr>
          <w:color w:val="231F20"/>
        </w:rPr>
        <w:t>chi.</w:t>
      </w:r>
    </w:p>
    <w:p>
      <w:pPr>
        <w:pStyle w:val="BodyText"/>
        <w:spacing w:before="115"/>
        <w:ind w:left="677" w:firstLine="0"/>
      </w:pPr>
      <w:r>
        <w:rPr>
          <w:i/>
          <w:color w:val="231F20"/>
        </w:rPr>
        <w:t>Hỏi: </w:t>
      </w:r>
      <w:r>
        <w:rPr>
          <w:color w:val="231F20"/>
        </w:rPr>
        <w:t>Vì sao tín không lập làm giác chi và đạo chi?</w:t>
      </w:r>
    </w:p>
    <w:p>
      <w:pPr>
        <w:pStyle w:val="BodyText"/>
        <w:spacing w:line="271" w:lineRule="auto" w:before="152"/>
        <w:ind w:left="110" w:right="390"/>
      </w:pPr>
      <w:r>
        <w:rPr>
          <w:i/>
          <w:color w:val="231F20"/>
        </w:rPr>
        <w:t>Đáp: </w:t>
      </w:r>
      <w:r>
        <w:rPr>
          <w:color w:val="231F20"/>
        </w:rPr>
        <w:t>Vì khi phát khởi đầu tiên, tín có thế và dụng tăng mạnh, lúc đã nhập Thánh vị rồi tu giác chi, đạo chi thời gian không giống nhau, nên đều không lập làm giác chi và đạo chi.</w:t>
      </w:r>
    </w:p>
    <w:p>
      <w:pPr>
        <w:pStyle w:val="BodyText"/>
        <w:spacing w:line="271" w:lineRule="auto"/>
        <w:ind w:left="110" w:right="389"/>
      </w:pPr>
      <w:r>
        <w:rPr>
          <w:color w:val="231F20"/>
        </w:rPr>
        <w:t>Lại nữa, các pháp thanh tịnh đối với các phẩm thanh tịnh có tướng hoặc đầy đủ hoặc không đầy đủ. Đầy đủ, nghĩa là có đủ các tướng của căn, lực, giác chi, đạo chi. Nếu trái với tướng trên, gọi là không</w:t>
      </w:r>
      <w:r>
        <w:rPr>
          <w:color w:val="231F20"/>
          <w:spacing w:val="-7"/>
        </w:rPr>
        <w:t> </w:t>
      </w:r>
      <w:r>
        <w:rPr>
          <w:color w:val="231F20"/>
        </w:rPr>
        <w:t>đầy</w:t>
      </w:r>
      <w:r>
        <w:rPr>
          <w:color w:val="231F20"/>
          <w:spacing w:val="-7"/>
        </w:rPr>
        <w:t> </w:t>
      </w:r>
      <w:r>
        <w:rPr>
          <w:color w:val="231F20"/>
        </w:rPr>
        <w:t>đủ.</w:t>
      </w:r>
      <w:r>
        <w:rPr>
          <w:color w:val="231F20"/>
          <w:spacing w:val="-12"/>
        </w:rPr>
        <w:t> </w:t>
      </w:r>
      <w:r>
        <w:rPr>
          <w:color w:val="231F20"/>
        </w:rPr>
        <w:t>Trong</w:t>
      </w:r>
      <w:r>
        <w:rPr>
          <w:color w:val="231F20"/>
          <w:spacing w:val="-6"/>
        </w:rPr>
        <w:t> </w:t>
      </w:r>
      <w:r>
        <w:rPr>
          <w:color w:val="231F20"/>
        </w:rPr>
        <w:t>không</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nếu</w:t>
      </w:r>
      <w:r>
        <w:rPr>
          <w:color w:val="231F20"/>
          <w:spacing w:val="-6"/>
        </w:rPr>
        <w:t> </w:t>
      </w:r>
      <w:r>
        <w:rPr>
          <w:color w:val="231F20"/>
        </w:rPr>
        <w:t>có</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giác</w:t>
      </w:r>
      <w:r>
        <w:rPr>
          <w:color w:val="231F20"/>
          <w:spacing w:val="-6"/>
        </w:rPr>
        <w:t> </w:t>
      </w:r>
      <w:r>
        <w:rPr>
          <w:color w:val="231F20"/>
        </w:rPr>
        <w:t>chi</w:t>
      </w:r>
      <w:r>
        <w:rPr>
          <w:color w:val="231F20"/>
          <w:spacing w:val="-7"/>
        </w:rPr>
        <w:t> </w:t>
      </w:r>
      <w:r>
        <w:rPr>
          <w:color w:val="231F20"/>
        </w:rPr>
        <w:t>không có</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tức</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như hỷ, khinh an, xả. Hoặc có tướng của đạo chi, không có tướng của giác</w:t>
      </w:r>
      <w:r>
        <w:rPr>
          <w:color w:val="231F20"/>
          <w:spacing w:val="-10"/>
        </w:rPr>
        <w:t> </w:t>
      </w:r>
      <w:r>
        <w:rPr>
          <w:color w:val="231F20"/>
        </w:rPr>
        <w:t>chi,</w:t>
      </w:r>
      <w:r>
        <w:rPr>
          <w:color w:val="231F20"/>
          <w:spacing w:val="-10"/>
        </w:rPr>
        <w:t> </w:t>
      </w:r>
      <w:r>
        <w:rPr>
          <w:color w:val="231F20"/>
        </w:rPr>
        <w:t>tức</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đạo</w:t>
      </w:r>
      <w:r>
        <w:rPr>
          <w:color w:val="231F20"/>
          <w:spacing w:val="-9"/>
        </w:rPr>
        <w:t> </w:t>
      </w:r>
      <w:r>
        <w:rPr>
          <w:color w:val="231F20"/>
        </w:rPr>
        <w:t>chi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giác</w:t>
      </w:r>
      <w:r>
        <w:rPr>
          <w:color w:val="231F20"/>
          <w:spacing w:val="-9"/>
        </w:rPr>
        <w:t> </w:t>
      </w:r>
      <w:r>
        <w:rPr>
          <w:color w:val="231F20"/>
        </w:rPr>
        <w:t>chi</w:t>
      </w:r>
      <w:r>
        <w:rPr>
          <w:color w:val="231F20"/>
          <w:spacing w:val="-10"/>
        </w:rPr>
        <w:t> </w:t>
      </w:r>
      <w:r>
        <w:rPr>
          <w:color w:val="231F20"/>
        </w:rPr>
        <w:t>như</w:t>
      </w:r>
      <w:r>
        <w:rPr>
          <w:color w:val="231F20"/>
          <w:spacing w:val="-10"/>
        </w:rPr>
        <w:t> </w:t>
      </w:r>
      <w:r>
        <w:rPr>
          <w:color w:val="231F20"/>
        </w:rPr>
        <w:t>chánh</w:t>
      </w:r>
      <w:r>
        <w:rPr>
          <w:color w:val="231F20"/>
          <w:spacing w:val="-10"/>
        </w:rPr>
        <w:t> </w:t>
      </w:r>
      <w:r>
        <w:rPr>
          <w:color w:val="231F20"/>
        </w:rPr>
        <w:t>tư</w:t>
      </w:r>
      <w:r>
        <w:rPr>
          <w:color w:val="231F20"/>
          <w:spacing w:val="-10"/>
        </w:rPr>
        <w:t> </w:t>
      </w:r>
      <w:r>
        <w:rPr>
          <w:color w:val="231F20"/>
          <w:spacing w:val="-5"/>
        </w:rPr>
        <w:t>duy, </w:t>
      </w:r>
      <w:r>
        <w:rPr>
          <w:color w:val="231F20"/>
        </w:rPr>
        <w:t>chánh ngữ, chánh nghiệp, chánh mạng. Còn tướng đầy đủ, tức lập làm</w:t>
      </w:r>
      <w:r>
        <w:rPr>
          <w:color w:val="231F20"/>
          <w:spacing w:val="-6"/>
        </w:rPr>
        <w:t> </w:t>
      </w:r>
      <w:r>
        <w:rPr>
          <w:color w:val="231F20"/>
        </w:rPr>
        <w:t>cả</w:t>
      </w:r>
      <w:r>
        <w:rPr>
          <w:color w:val="231F20"/>
          <w:spacing w:val="-6"/>
        </w:rPr>
        <w:t> </w:t>
      </w:r>
      <w:r>
        <w:rPr>
          <w:color w:val="231F20"/>
        </w:rPr>
        <w:t>giác</w:t>
      </w:r>
      <w:r>
        <w:rPr>
          <w:color w:val="231F20"/>
          <w:spacing w:val="-6"/>
        </w:rPr>
        <w:t> </w:t>
      </w:r>
      <w:r>
        <w:rPr>
          <w:color w:val="231F20"/>
        </w:rPr>
        <w:t>chi</w:t>
      </w:r>
      <w:r>
        <w:rPr>
          <w:color w:val="231F20"/>
          <w:spacing w:val="-5"/>
        </w:rPr>
        <w:t> </w:t>
      </w:r>
      <w:r>
        <w:rPr>
          <w:color w:val="231F20"/>
        </w:rPr>
        <w:t>và</w:t>
      </w:r>
      <w:r>
        <w:rPr>
          <w:color w:val="231F20"/>
          <w:spacing w:val="-6"/>
        </w:rPr>
        <w:t> </w:t>
      </w:r>
      <w:r>
        <w:rPr>
          <w:color w:val="231F20"/>
        </w:rPr>
        <w:t>đạo</w:t>
      </w:r>
      <w:r>
        <w:rPr>
          <w:color w:val="231F20"/>
          <w:spacing w:val="-6"/>
        </w:rPr>
        <w:t> </w:t>
      </w:r>
      <w:r>
        <w:rPr>
          <w:color w:val="231F20"/>
        </w:rPr>
        <w:t>chi</w:t>
      </w:r>
      <w:r>
        <w:rPr>
          <w:color w:val="231F20"/>
          <w:spacing w:val="-5"/>
        </w:rPr>
        <w:t> </w:t>
      </w:r>
      <w:r>
        <w:rPr>
          <w:color w:val="231F20"/>
        </w:rPr>
        <w:t>như</w:t>
      </w:r>
      <w:r>
        <w:rPr>
          <w:color w:val="231F20"/>
          <w:spacing w:val="-6"/>
        </w:rPr>
        <w:t> </w:t>
      </w:r>
      <w:r>
        <w:rPr>
          <w:color w:val="231F20"/>
        </w:rPr>
        <w:t>niệm,</w:t>
      </w:r>
      <w:r>
        <w:rPr>
          <w:color w:val="231F20"/>
          <w:spacing w:val="-6"/>
        </w:rPr>
        <w:t> </w:t>
      </w:r>
      <w:r>
        <w:rPr>
          <w:color w:val="231F20"/>
        </w:rPr>
        <w:t>định,</w:t>
      </w:r>
      <w:r>
        <w:rPr>
          <w:color w:val="231F20"/>
          <w:spacing w:val="-6"/>
        </w:rPr>
        <w:t> </w:t>
      </w:r>
      <w:r>
        <w:rPr>
          <w:color w:val="231F20"/>
        </w:rPr>
        <w:t>tuệ</w:t>
      </w:r>
      <w:r>
        <w:rPr>
          <w:color w:val="231F20"/>
          <w:spacing w:val="-5"/>
        </w:rPr>
        <w:t> </w:t>
      </w:r>
      <w:r>
        <w:rPr>
          <w:color w:val="231F20"/>
          <w:spacing w:val="-6"/>
        </w:rPr>
        <w:t>v.v... </w:t>
      </w:r>
      <w:r>
        <w:rPr>
          <w:color w:val="231F20"/>
        </w:rPr>
        <w:t>Còn</w:t>
      </w:r>
      <w:r>
        <w:rPr>
          <w:color w:val="231F20"/>
          <w:spacing w:val="-6"/>
        </w:rPr>
        <w:t> </w:t>
      </w:r>
      <w:r>
        <w:rPr>
          <w:color w:val="231F20"/>
        </w:rPr>
        <w:t>trong</w:t>
      </w:r>
      <w:r>
        <w:rPr>
          <w:color w:val="231F20"/>
          <w:spacing w:val="-5"/>
        </w:rPr>
        <w:t> </w:t>
      </w:r>
      <w:r>
        <w:rPr>
          <w:color w:val="231F20"/>
          <w:spacing w:val="-3"/>
        </w:rPr>
        <w:t>không </w:t>
      </w:r>
      <w:r>
        <w:rPr>
          <w:color w:val="231F20"/>
        </w:rPr>
        <w:t>đầy đủ, không có tướng của cả giác chi và đạo chi, nên đều không lập ở cả hai như tín.</w:t>
      </w:r>
    </w:p>
    <w:p>
      <w:pPr>
        <w:pStyle w:val="BodyText"/>
        <w:spacing w:before="115"/>
        <w:ind w:left="677" w:firstLine="0"/>
      </w:pPr>
      <w:r>
        <w:rPr>
          <w:i/>
          <w:color w:val="231F20"/>
        </w:rPr>
        <w:t>Hỏi: </w:t>
      </w:r>
      <w:r>
        <w:rPr>
          <w:color w:val="231F20"/>
        </w:rPr>
        <w:t>Vì sao không lập tâm làm pháp Bồ-đề phần?</w:t>
      </w:r>
    </w:p>
    <w:p>
      <w:pPr>
        <w:pStyle w:val="BodyText"/>
        <w:spacing w:before="152"/>
        <w:ind w:left="677" w:firstLine="0"/>
      </w:pPr>
      <w:r>
        <w:rPr>
          <w:i/>
          <w:color w:val="231F20"/>
        </w:rPr>
        <w:t>Đáp: </w:t>
      </w:r>
      <w:r>
        <w:rPr>
          <w:color w:val="231F20"/>
        </w:rPr>
        <w:t>Vì tâm không có tướng của pháp Bồ-đề phần.</w:t>
      </w:r>
    </w:p>
    <w:p>
      <w:pPr>
        <w:pStyle w:val="BodyText"/>
        <w:spacing w:line="273" w:lineRule="auto" w:before="153"/>
        <w:ind w:left="110" w:right="390"/>
      </w:pPr>
      <w:r>
        <w:rPr>
          <w:color w:val="231F20"/>
        </w:rPr>
        <w:t>Lại nữa, tâm đối với các phẩm tạp nhiễm thanh tịnh có thế và dụng đều như nhau, còn pháp Bồ-đề phần có thế và dụng riêng tăng mạnh đối với phẩm thanh tịnh, do đó nên không lập.</w:t>
      </w:r>
    </w:p>
    <w:p>
      <w:pPr>
        <w:pStyle w:val="BodyText"/>
        <w:spacing w:line="271" w:lineRule="auto" w:before="111"/>
        <w:ind w:left="110" w:right="391"/>
      </w:pPr>
      <w:r>
        <w:rPr>
          <w:color w:val="231F20"/>
        </w:rPr>
        <w:t>Lại nữa, pháp Bồ-đề phần phần lớn đều duyên với cộng</w:t>
      </w:r>
      <w:r>
        <w:rPr>
          <w:color w:val="231F20"/>
          <w:spacing w:val="-22"/>
        </w:rPr>
        <w:t> </w:t>
      </w:r>
      <w:r>
        <w:rPr>
          <w:color w:val="231F20"/>
        </w:rPr>
        <w:t>tướng, tâm thì phần nhiều duyên với tự tướng, cho nên không lập.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w:t>
      </w:r>
      <w:r>
        <w:rPr>
          <w:color w:val="231F20"/>
          <w:spacing w:val="-7"/>
        </w:rPr>
        <w:t> </w:t>
      </w:r>
      <w:r>
        <w:rPr>
          <w:color w:val="231F20"/>
        </w:rPr>
        <w:t>nữa,</w:t>
      </w:r>
      <w:r>
        <w:rPr>
          <w:color w:val="231F20"/>
          <w:spacing w:val="-7"/>
        </w:rPr>
        <w:t> </w:t>
      </w:r>
      <w:r>
        <w:rPr>
          <w:color w:val="231F20"/>
        </w:rPr>
        <w:t>pháp</w:t>
      </w:r>
      <w:r>
        <w:rPr>
          <w:color w:val="231F20"/>
          <w:spacing w:val="-7"/>
        </w:rPr>
        <w:t> </w:t>
      </w:r>
      <w:r>
        <w:rPr>
          <w:color w:val="231F20"/>
        </w:rPr>
        <w:t>Bồ-đề</w:t>
      </w:r>
      <w:r>
        <w:rPr>
          <w:color w:val="231F20"/>
          <w:spacing w:val="-7"/>
        </w:rPr>
        <w:t> </w:t>
      </w:r>
      <w:r>
        <w:rPr>
          <w:color w:val="231F20"/>
        </w:rPr>
        <w:t>phần</w:t>
      </w:r>
      <w:r>
        <w:rPr>
          <w:color w:val="231F20"/>
          <w:spacing w:val="-7"/>
        </w:rPr>
        <w:t> </w:t>
      </w:r>
      <w:r>
        <w:rPr>
          <w:color w:val="231F20"/>
        </w:rPr>
        <w:t>luôn</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vì</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phiền não đều là tâm sở, nên có thể đối trị, cũng không phải là</w:t>
      </w:r>
      <w:r>
        <w:rPr>
          <w:color w:val="231F20"/>
          <w:spacing w:val="-3"/>
        </w:rPr>
        <w:t> </w:t>
      </w:r>
      <w:r>
        <w:rPr>
          <w:color w:val="231F20"/>
        </w:rPr>
        <w:t>tâm.</w:t>
      </w:r>
    </w:p>
    <w:p>
      <w:pPr>
        <w:pStyle w:val="BodyText"/>
        <w:spacing w:line="271" w:lineRule="auto" w:before="113"/>
        <w:ind w:right="110"/>
      </w:pPr>
      <w:r>
        <w:rPr>
          <w:color w:val="231F20"/>
          <w:spacing w:val="-3"/>
        </w:rPr>
        <w:t>Lại nữa, pháp </w:t>
      </w:r>
      <w:r>
        <w:rPr>
          <w:color w:val="231F20"/>
          <w:spacing w:val="-4"/>
        </w:rPr>
        <w:t>Bồ-đề </w:t>
      </w:r>
      <w:r>
        <w:rPr>
          <w:color w:val="231F20"/>
          <w:spacing w:val="-3"/>
        </w:rPr>
        <w:t>phần phụ </w:t>
      </w:r>
      <w:r>
        <w:rPr>
          <w:color w:val="231F20"/>
        </w:rPr>
        <w:t>tá </w:t>
      </w:r>
      <w:r>
        <w:rPr>
          <w:color w:val="231F20"/>
          <w:spacing w:val="-3"/>
        </w:rPr>
        <w:t>cho </w:t>
      </w:r>
      <w:r>
        <w:rPr>
          <w:color w:val="231F20"/>
          <w:spacing w:val="-4"/>
        </w:rPr>
        <w:t>Bồ-đề, </w:t>
      </w:r>
      <w:r>
        <w:rPr>
          <w:color w:val="231F20"/>
          <w:spacing w:val="-3"/>
        </w:rPr>
        <w:t>còn tâm </w:t>
      </w:r>
      <w:r>
        <w:rPr>
          <w:color w:val="231F20"/>
          <w:spacing w:val="-4"/>
        </w:rPr>
        <w:t>vương thì không</w:t>
      </w:r>
      <w:r>
        <w:rPr>
          <w:color w:val="231F20"/>
          <w:spacing w:val="-19"/>
        </w:rPr>
        <w:t> </w:t>
      </w:r>
      <w:r>
        <w:rPr>
          <w:color w:val="231F20"/>
          <w:spacing w:val="-3"/>
        </w:rPr>
        <w:t>phụ</w:t>
      </w:r>
      <w:r>
        <w:rPr>
          <w:color w:val="231F20"/>
          <w:spacing w:val="-18"/>
        </w:rPr>
        <w:t> </w:t>
      </w:r>
      <w:r>
        <w:rPr>
          <w:color w:val="231F20"/>
        </w:rPr>
        <w:t>tá</w:t>
      </w:r>
      <w:r>
        <w:rPr>
          <w:color w:val="231F20"/>
          <w:spacing w:val="-19"/>
        </w:rPr>
        <w:t> </w:t>
      </w:r>
      <w:r>
        <w:rPr>
          <w:color w:val="231F20"/>
          <w:spacing w:val="-3"/>
        </w:rPr>
        <w:t>nơi</w:t>
      </w:r>
      <w:r>
        <w:rPr>
          <w:color w:val="231F20"/>
          <w:spacing w:val="-18"/>
        </w:rPr>
        <w:t> </w:t>
      </w:r>
      <w:r>
        <w:rPr>
          <w:color w:val="231F20"/>
          <w:spacing w:val="-4"/>
        </w:rPr>
        <w:t>giác,</w:t>
      </w:r>
      <w:r>
        <w:rPr>
          <w:color w:val="231F20"/>
          <w:spacing w:val="-18"/>
        </w:rPr>
        <w:t> </w:t>
      </w:r>
      <w:r>
        <w:rPr>
          <w:color w:val="231F20"/>
          <w:spacing w:val="-3"/>
        </w:rPr>
        <w:t>như</w:t>
      </w:r>
      <w:r>
        <w:rPr>
          <w:color w:val="231F20"/>
          <w:spacing w:val="-19"/>
        </w:rPr>
        <w:t> </w:t>
      </w:r>
      <w:r>
        <w:rPr>
          <w:color w:val="231F20"/>
          <w:spacing w:val="-3"/>
        </w:rPr>
        <w:t>vua</w:t>
      </w:r>
      <w:r>
        <w:rPr>
          <w:color w:val="231F20"/>
          <w:spacing w:val="-18"/>
        </w:rPr>
        <w:t> </w:t>
      </w:r>
      <w:r>
        <w:rPr>
          <w:color w:val="231F20"/>
          <w:spacing w:val="-4"/>
        </w:rPr>
        <w:t>không</w:t>
      </w:r>
      <w:r>
        <w:rPr>
          <w:color w:val="231F20"/>
          <w:spacing w:val="-18"/>
        </w:rPr>
        <w:t> </w:t>
      </w:r>
      <w:r>
        <w:rPr>
          <w:color w:val="231F20"/>
        </w:rPr>
        <w:t>có</w:t>
      </w:r>
      <w:r>
        <w:rPr>
          <w:color w:val="231F20"/>
          <w:spacing w:val="-19"/>
        </w:rPr>
        <w:t> </w:t>
      </w:r>
      <w:r>
        <w:rPr>
          <w:color w:val="231F20"/>
          <w:spacing w:val="-4"/>
        </w:rPr>
        <w:t>nghĩa</w:t>
      </w:r>
      <w:r>
        <w:rPr>
          <w:color w:val="231F20"/>
          <w:spacing w:val="-18"/>
        </w:rPr>
        <w:t> </w:t>
      </w:r>
      <w:r>
        <w:rPr>
          <w:color w:val="231F20"/>
          <w:spacing w:val="-3"/>
        </w:rPr>
        <w:t>các</w:t>
      </w:r>
      <w:r>
        <w:rPr>
          <w:color w:val="231F20"/>
          <w:spacing w:val="-18"/>
        </w:rPr>
        <w:t> </w:t>
      </w:r>
      <w:r>
        <w:rPr>
          <w:color w:val="231F20"/>
          <w:spacing w:val="-3"/>
        </w:rPr>
        <w:t>quan</w:t>
      </w:r>
      <w:r>
        <w:rPr>
          <w:color w:val="231F20"/>
          <w:spacing w:val="-19"/>
        </w:rPr>
        <w:t> </w:t>
      </w:r>
      <w:r>
        <w:rPr>
          <w:color w:val="231F20"/>
          <w:spacing w:val="-3"/>
        </w:rPr>
        <w:t>phò</w:t>
      </w:r>
      <w:r>
        <w:rPr>
          <w:color w:val="231F20"/>
          <w:spacing w:val="-18"/>
        </w:rPr>
        <w:t> </w:t>
      </w:r>
      <w:r>
        <w:rPr>
          <w:color w:val="231F20"/>
        </w:rPr>
        <w:t>tá</w:t>
      </w:r>
      <w:r>
        <w:rPr>
          <w:color w:val="231F20"/>
          <w:spacing w:val="-19"/>
        </w:rPr>
        <w:t> </w:t>
      </w:r>
      <w:r>
        <w:rPr>
          <w:color w:val="231F20"/>
          <w:spacing w:val="-3"/>
        </w:rPr>
        <w:t>giúp</w:t>
      </w:r>
      <w:r>
        <w:rPr>
          <w:color w:val="231F20"/>
          <w:spacing w:val="-18"/>
        </w:rPr>
        <w:t> </w:t>
      </w:r>
      <w:r>
        <w:rPr>
          <w:color w:val="231F20"/>
          <w:spacing w:val="-4"/>
        </w:rPr>
        <w:t>đỡ.</w:t>
      </w:r>
    </w:p>
    <w:p>
      <w:pPr>
        <w:pStyle w:val="BodyText"/>
        <w:spacing w:line="271" w:lineRule="auto"/>
        <w:ind w:right="107"/>
      </w:pPr>
      <w:r>
        <w:rPr>
          <w:color w:val="231F20"/>
        </w:rPr>
        <w:t>Lại nữa, tâm luôn khiến sinh tử luân chuyển không cùng, còn pháp Bồ-đề phần có khả năng đoạn dứt sinh tử, nghĩa không tương ưng, cho nên không lập.</w:t>
      </w:r>
    </w:p>
    <w:p>
      <w:pPr>
        <w:pStyle w:val="BodyText"/>
        <w:spacing w:line="271" w:lineRule="auto"/>
        <w:ind w:right="107"/>
      </w:pPr>
      <w:r>
        <w:rPr>
          <w:color w:val="231F20"/>
        </w:rPr>
        <w:t>Lại nữa, pháp Bồ-đề phần có khả năng điều phục tâm, </w:t>
      </w:r>
      <w:r>
        <w:rPr>
          <w:color w:val="231F20"/>
          <w:spacing w:val="-3"/>
        </w:rPr>
        <w:t>nhưng </w:t>
      </w:r>
      <w:r>
        <w:rPr>
          <w:color w:val="231F20"/>
        </w:rPr>
        <w:t>không thể bị điều phục, tức thuộc về chủ thể điều phục. Các người có</w:t>
      </w:r>
      <w:r>
        <w:rPr>
          <w:color w:val="231F20"/>
          <w:spacing w:val="-4"/>
        </w:rPr>
        <w:t> </w:t>
      </w:r>
      <w:r>
        <w:rPr>
          <w:color w:val="231F20"/>
        </w:rPr>
        <w:t>ý</w:t>
      </w:r>
      <w:r>
        <w:rPr>
          <w:color w:val="231F20"/>
          <w:spacing w:val="-4"/>
        </w:rPr>
        <w:t> </w:t>
      </w:r>
      <w:r>
        <w:rPr>
          <w:color w:val="231F20"/>
        </w:rPr>
        <w:t>muốn</w:t>
      </w:r>
      <w:r>
        <w:rPr>
          <w:color w:val="231F20"/>
          <w:spacing w:val="-4"/>
        </w:rPr>
        <w:t> </w:t>
      </w:r>
      <w:r>
        <w:rPr>
          <w:color w:val="231F20"/>
        </w:rPr>
        <w:t>khiến</w:t>
      </w:r>
      <w:r>
        <w:rPr>
          <w:color w:val="231F20"/>
          <w:spacing w:val="-3"/>
        </w:rPr>
        <w:t> </w:t>
      </w:r>
      <w:r>
        <w:rPr>
          <w:color w:val="231F20"/>
        </w:rPr>
        <w:t>định</w:t>
      </w:r>
      <w:r>
        <w:rPr>
          <w:color w:val="231F20"/>
          <w:spacing w:val="-4"/>
        </w:rPr>
        <w:t> </w:t>
      </w:r>
      <w:r>
        <w:rPr>
          <w:color w:val="231F20"/>
        </w:rPr>
        <w:t>tức</w:t>
      </w:r>
      <w:r>
        <w:rPr>
          <w:color w:val="231F20"/>
          <w:spacing w:val="-4"/>
        </w:rPr>
        <w:t> </w:t>
      </w:r>
      <w:r>
        <w:rPr>
          <w:color w:val="231F20"/>
        </w:rPr>
        <w:t>tâm</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tâm</w:t>
      </w:r>
      <w:r>
        <w:rPr>
          <w:color w:val="231F20"/>
          <w:spacing w:val="-4"/>
        </w:rPr>
        <w:t> </w:t>
      </w:r>
      <w:r>
        <w:rPr>
          <w:color w:val="231F20"/>
        </w:rPr>
        <w:t>cũng</w:t>
      </w:r>
      <w:r>
        <w:rPr>
          <w:color w:val="231F20"/>
          <w:spacing w:val="-3"/>
        </w:rPr>
        <w:t> </w:t>
      </w:r>
      <w:r>
        <w:rPr>
          <w:color w:val="231F20"/>
        </w:rPr>
        <w:t>là</w:t>
      </w:r>
      <w:r>
        <w:rPr>
          <w:color w:val="231F20"/>
          <w:spacing w:val="-4"/>
        </w:rPr>
        <w:t> </w:t>
      </w:r>
      <w:r>
        <w:rPr>
          <w:color w:val="231F20"/>
        </w:rPr>
        <w:t>pháp</w:t>
      </w:r>
      <w:r>
        <w:rPr>
          <w:color w:val="231F20"/>
          <w:spacing w:val="-4"/>
        </w:rPr>
        <w:t> </w:t>
      </w:r>
      <w:r>
        <w:rPr>
          <w:color w:val="231F20"/>
        </w:rPr>
        <w:t>Bồ-đề</w:t>
      </w:r>
      <w:r>
        <w:rPr>
          <w:color w:val="231F20"/>
          <w:spacing w:val="-3"/>
        </w:rPr>
        <w:t> phần. </w:t>
      </w:r>
      <w:r>
        <w:rPr>
          <w:color w:val="231F20"/>
        </w:rPr>
        <w:t>Điều này trái lý nên không phải là điều luận bàn ở</w:t>
      </w:r>
      <w:r>
        <w:rPr>
          <w:color w:val="231F20"/>
          <w:spacing w:val="-2"/>
        </w:rPr>
        <w:t> </w:t>
      </w:r>
      <w:r>
        <w:rPr>
          <w:color w:val="231F20"/>
          <w:spacing w:val="-5"/>
        </w:rPr>
        <w:t>đây.</w:t>
      </w:r>
    </w:p>
    <w:p>
      <w:pPr>
        <w:pStyle w:val="BodyText"/>
        <w:spacing w:line="271" w:lineRule="auto"/>
        <w:ind w:right="107"/>
      </w:pPr>
      <w:r>
        <w:rPr>
          <w:i/>
          <w:color w:val="231F20"/>
        </w:rPr>
        <w:t>Hỏi:</w:t>
      </w:r>
      <w:r>
        <w:rPr>
          <w:i/>
          <w:color w:val="231F20"/>
          <w:spacing w:val="-18"/>
        </w:rPr>
        <w:t> </w:t>
      </w:r>
      <w:r>
        <w:rPr>
          <w:color w:val="231F20"/>
        </w:rPr>
        <w:t>Vì</w:t>
      </w:r>
      <w:r>
        <w:rPr>
          <w:color w:val="231F20"/>
          <w:spacing w:val="-12"/>
        </w:rPr>
        <w:t> </w:t>
      </w:r>
      <w:r>
        <w:rPr>
          <w:color w:val="231F20"/>
        </w:rPr>
        <w:t>sao</w:t>
      </w:r>
      <w:r>
        <w:rPr>
          <w:color w:val="231F20"/>
          <w:spacing w:val="-13"/>
        </w:rPr>
        <w:t> </w:t>
      </w:r>
      <w:r>
        <w:rPr>
          <w:color w:val="231F20"/>
        </w:rPr>
        <w:t>trong</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đại</w:t>
      </w:r>
      <w:r>
        <w:rPr>
          <w:color w:val="231F20"/>
          <w:spacing w:val="-12"/>
        </w:rPr>
        <w:t> </w:t>
      </w:r>
      <w:r>
        <w:rPr>
          <w:color w:val="231F20"/>
        </w:rPr>
        <w:t>địa</w:t>
      </w:r>
      <w:r>
        <w:rPr>
          <w:color w:val="231F20"/>
          <w:spacing w:val="-13"/>
        </w:rPr>
        <w:t> </w:t>
      </w:r>
      <w:r>
        <w:rPr>
          <w:color w:val="231F20"/>
        </w:rPr>
        <w:t>chỉ</w:t>
      </w:r>
      <w:r>
        <w:rPr>
          <w:color w:val="231F20"/>
          <w:spacing w:val="-12"/>
        </w:rPr>
        <w:t> </w:t>
      </w:r>
      <w:r>
        <w:rPr>
          <w:color w:val="231F20"/>
        </w:rPr>
        <w:t>lập</w:t>
      </w:r>
      <w:r>
        <w:rPr>
          <w:color w:val="231F20"/>
          <w:spacing w:val="-13"/>
        </w:rPr>
        <w:t> </w:t>
      </w:r>
      <w:r>
        <w:rPr>
          <w:color w:val="231F20"/>
        </w:rPr>
        <w:t>niệm</w:t>
      </w:r>
      <w:r>
        <w:rPr>
          <w:color w:val="231F20"/>
          <w:spacing w:val="-12"/>
        </w:rPr>
        <w:t> </w:t>
      </w:r>
      <w:r>
        <w:rPr>
          <w:color w:val="231F20"/>
        </w:rPr>
        <w:t>định</w:t>
      </w:r>
      <w:r>
        <w:rPr>
          <w:color w:val="231F20"/>
          <w:spacing w:val="-12"/>
        </w:rPr>
        <w:t> </w:t>
      </w:r>
      <w:r>
        <w:rPr>
          <w:color w:val="231F20"/>
        </w:rPr>
        <w:t>tuệ</w:t>
      </w:r>
      <w:r>
        <w:rPr>
          <w:color w:val="231F20"/>
          <w:spacing w:val="-13"/>
        </w:rPr>
        <w:t> </w:t>
      </w:r>
      <w:r>
        <w:rPr>
          <w:color w:val="231F20"/>
        </w:rPr>
        <w:t>thọ</w:t>
      </w:r>
      <w:r>
        <w:rPr>
          <w:color w:val="231F20"/>
          <w:spacing w:val="-12"/>
        </w:rPr>
        <w:t> </w:t>
      </w:r>
      <w:r>
        <w:rPr>
          <w:color w:val="231F20"/>
        </w:rPr>
        <w:t>làm pháp Bồ-đề phần?</w:t>
      </w:r>
    </w:p>
    <w:p>
      <w:pPr>
        <w:pStyle w:val="BodyText"/>
        <w:spacing w:line="271" w:lineRule="auto"/>
        <w:ind w:right="107"/>
      </w:pPr>
      <w:r>
        <w:rPr>
          <w:i/>
          <w:color w:val="231F20"/>
        </w:rPr>
        <w:t>Đáp:</w:t>
      </w:r>
      <w:r>
        <w:rPr>
          <w:i/>
          <w:color w:val="231F20"/>
          <w:spacing w:val="-14"/>
        </w:rPr>
        <w:t> </w:t>
      </w:r>
      <w:r>
        <w:rPr>
          <w:color w:val="231F20"/>
        </w:rPr>
        <w:t>Vì</w:t>
      </w:r>
      <w:r>
        <w:rPr>
          <w:color w:val="231F20"/>
          <w:spacing w:val="-8"/>
        </w:rPr>
        <w:t> </w:t>
      </w:r>
      <w:r>
        <w:rPr>
          <w:color w:val="231F20"/>
        </w:rPr>
        <w:t>ba</w:t>
      </w:r>
      <w:r>
        <w:rPr>
          <w:color w:val="231F20"/>
          <w:spacing w:val="-8"/>
        </w:rPr>
        <w:t> </w:t>
      </w:r>
      <w:r>
        <w:rPr>
          <w:color w:val="231F20"/>
        </w:rPr>
        <w:t>thứ</w:t>
      </w:r>
      <w:r>
        <w:rPr>
          <w:color w:val="231F20"/>
          <w:spacing w:val="-9"/>
        </w:rPr>
        <w:t> </w:t>
      </w:r>
      <w:r>
        <w:rPr>
          <w:color w:val="231F20"/>
        </w:rPr>
        <w:t>niệm</w:t>
      </w:r>
      <w:r>
        <w:rPr>
          <w:color w:val="231F20"/>
          <w:spacing w:val="-8"/>
        </w:rPr>
        <w:t> </w:t>
      </w:r>
      <w:r>
        <w:rPr>
          <w:color w:val="231F20"/>
        </w:rPr>
        <w:t>định</w:t>
      </w:r>
      <w:r>
        <w:rPr>
          <w:color w:val="231F20"/>
          <w:spacing w:val="-8"/>
        </w:rPr>
        <w:t> </w:t>
      </w:r>
      <w:r>
        <w:rPr>
          <w:color w:val="231F20"/>
        </w:rPr>
        <w:t>tuệ</w:t>
      </w:r>
      <w:r>
        <w:rPr>
          <w:color w:val="231F20"/>
          <w:spacing w:val="-9"/>
        </w:rPr>
        <w:t> </w:t>
      </w:r>
      <w:r>
        <w:rPr>
          <w:color w:val="231F20"/>
        </w:rPr>
        <w:t>có</w:t>
      </w:r>
      <w:r>
        <w:rPr>
          <w:color w:val="231F20"/>
          <w:spacing w:val="-8"/>
        </w:rPr>
        <w:t> </w:t>
      </w:r>
      <w:r>
        <w:rPr>
          <w:color w:val="231F20"/>
        </w:rPr>
        <w:t>thế</w:t>
      </w:r>
      <w:r>
        <w:rPr>
          <w:color w:val="231F20"/>
          <w:spacing w:val="-8"/>
        </w:rPr>
        <w:t> </w:t>
      </w:r>
      <w:r>
        <w:rPr>
          <w:color w:val="231F20"/>
        </w:rPr>
        <w:t>và</w:t>
      </w:r>
      <w:r>
        <w:rPr>
          <w:color w:val="231F20"/>
          <w:spacing w:val="-8"/>
        </w:rPr>
        <w:t> </w:t>
      </w:r>
      <w:r>
        <w:rPr>
          <w:color w:val="231F20"/>
        </w:rPr>
        <w:t>dụng</w:t>
      </w:r>
      <w:r>
        <w:rPr>
          <w:color w:val="231F20"/>
          <w:spacing w:val="-9"/>
        </w:rPr>
        <w:t> </w:t>
      </w:r>
      <w:r>
        <w:rPr>
          <w:color w:val="231F20"/>
        </w:rPr>
        <w:t>tăng</w:t>
      </w:r>
      <w:r>
        <w:rPr>
          <w:color w:val="231F20"/>
          <w:spacing w:val="-8"/>
        </w:rPr>
        <w:t> </w:t>
      </w:r>
      <w:r>
        <w:rPr>
          <w:color w:val="231F20"/>
        </w:rPr>
        <w:t>thượng</w:t>
      </w:r>
      <w:r>
        <w:rPr>
          <w:color w:val="231F20"/>
          <w:spacing w:val="-8"/>
        </w:rPr>
        <w:t> </w:t>
      </w:r>
      <w:r>
        <w:rPr>
          <w:color w:val="231F20"/>
        </w:rPr>
        <w:t>thuận với phẩm thanh tịnh, pháp Bồ-đề phần cũng lại như thế, nên gồm thâu ba thứ </w:t>
      </w:r>
      <w:r>
        <w:rPr>
          <w:color w:val="231F20"/>
          <w:spacing w:val="-6"/>
        </w:rPr>
        <w:t>ấy. </w:t>
      </w:r>
      <w:r>
        <w:rPr>
          <w:color w:val="231F20"/>
        </w:rPr>
        <w:t>Còn thọ đối với phẩm tạp nhiễm và thanh tịnh thế và dụng đều vượt hơn, nên cũng lập làm pháp Bồ-đề phần.</w:t>
      </w:r>
    </w:p>
    <w:p>
      <w:pPr>
        <w:pStyle w:val="BodyText"/>
        <w:spacing w:line="271" w:lineRule="auto"/>
        <w:ind w:right="106"/>
      </w:pPr>
      <w:r>
        <w:rPr>
          <w:color w:val="231F20"/>
        </w:rPr>
        <w:t>Có Sư khác nói: Thọ đối với tạp nhiễm tuy thế dụng đều hơn, nhưng đối với phẩm thanh tịnh lại tạo lợi ích. Như những người Chiên-đồ-la,</w:t>
      </w:r>
      <w:r>
        <w:rPr>
          <w:color w:val="231F20"/>
          <w:spacing w:val="-4"/>
        </w:rPr>
        <w:t> </w:t>
      </w:r>
      <w:r>
        <w:rPr>
          <w:color w:val="231F20"/>
        </w:rPr>
        <w:t>tuy</w:t>
      </w:r>
      <w:r>
        <w:rPr>
          <w:color w:val="231F20"/>
          <w:spacing w:val="-4"/>
        </w:rPr>
        <w:t> </w:t>
      </w:r>
      <w:r>
        <w:rPr>
          <w:color w:val="231F20"/>
        </w:rPr>
        <w:t>thuộc</w:t>
      </w:r>
      <w:r>
        <w:rPr>
          <w:color w:val="231F20"/>
          <w:spacing w:val="-4"/>
        </w:rPr>
        <w:t> </w:t>
      </w:r>
      <w:r>
        <w:rPr>
          <w:color w:val="231F20"/>
        </w:rPr>
        <w:t>dòng</w:t>
      </w:r>
      <w:r>
        <w:rPr>
          <w:color w:val="231F20"/>
          <w:spacing w:val="-4"/>
        </w:rPr>
        <w:t> </w:t>
      </w:r>
      <w:r>
        <w:rPr>
          <w:color w:val="231F20"/>
        </w:rPr>
        <w:t>họ</w:t>
      </w:r>
      <w:r>
        <w:rPr>
          <w:color w:val="231F20"/>
          <w:spacing w:val="-4"/>
        </w:rPr>
        <w:t> </w:t>
      </w:r>
      <w:r>
        <w:rPr>
          <w:color w:val="231F20"/>
        </w:rPr>
        <w:t>thấp</w:t>
      </w:r>
      <w:r>
        <w:rPr>
          <w:color w:val="231F20"/>
          <w:spacing w:val="-4"/>
        </w:rPr>
        <w:t> </w:t>
      </w:r>
      <w:r>
        <w:rPr>
          <w:color w:val="231F20"/>
        </w:rPr>
        <w:t>kém</w:t>
      </w:r>
      <w:r>
        <w:rPr>
          <w:color w:val="231F20"/>
          <w:spacing w:val="-4"/>
        </w:rPr>
        <w:t> </w:t>
      </w:r>
      <w:r>
        <w:rPr>
          <w:color w:val="231F20"/>
        </w:rPr>
        <w:t>nhưng</w:t>
      </w:r>
      <w:r>
        <w:rPr>
          <w:color w:val="231F20"/>
          <w:spacing w:val="-4"/>
        </w:rPr>
        <w:t> </w:t>
      </w:r>
      <w:r>
        <w:rPr>
          <w:color w:val="231F20"/>
        </w:rPr>
        <w:t>cũng</w:t>
      </w:r>
      <w:r>
        <w:rPr>
          <w:color w:val="231F20"/>
          <w:spacing w:val="-4"/>
        </w:rPr>
        <w:t> </w:t>
      </w:r>
      <w:r>
        <w:rPr>
          <w:color w:val="231F20"/>
        </w:rPr>
        <w:t>tạo</w:t>
      </w:r>
      <w:r>
        <w:rPr>
          <w:color w:val="231F20"/>
          <w:spacing w:val="-4"/>
        </w:rPr>
        <w:t> </w:t>
      </w:r>
      <w:r>
        <w:rPr>
          <w:color w:val="231F20"/>
        </w:rPr>
        <w:t>lợi</w:t>
      </w:r>
      <w:r>
        <w:rPr>
          <w:color w:val="231F20"/>
          <w:spacing w:val="-4"/>
        </w:rPr>
        <w:t> </w:t>
      </w:r>
      <w:r>
        <w:rPr>
          <w:color w:val="231F20"/>
        </w:rPr>
        <w:t>ích</w:t>
      </w:r>
      <w:r>
        <w:rPr>
          <w:color w:val="231F20"/>
          <w:spacing w:val="-4"/>
        </w:rPr>
        <w:t> cho </w:t>
      </w:r>
      <w:r>
        <w:rPr>
          <w:color w:val="231F20"/>
        </w:rPr>
        <w:t>các dòng họ quý tộc. Thế nên thọ cũng được lập làm pháp Bồ-đề phần. Còn tưởng, tư, xúc, dục, đối với phẩm tạp nhiễm có thế dụng riêng</w:t>
      </w:r>
      <w:r>
        <w:rPr>
          <w:color w:val="231F20"/>
          <w:spacing w:val="-15"/>
        </w:rPr>
        <w:t> </w:t>
      </w:r>
      <w:r>
        <w:rPr>
          <w:color w:val="231F20"/>
        </w:rPr>
        <w:t>tăng</w:t>
      </w:r>
      <w:r>
        <w:rPr>
          <w:color w:val="231F20"/>
          <w:spacing w:val="-14"/>
        </w:rPr>
        <w:t> </w:t>
      </w:r>
      <w:r>
        <w:rPr>
          <w:color w:val="231F20"/>
        </w:rPr>
        <w:t>thượng,</w:t>
      </w:r>
      <w:r>
        <w:rPr>
          <w:color w:val="231F20"/>
          <w:spacing w:val="-14"/>
        </w:rPr>
        <w:t> </w:t>
      </w:r>
      <w:r>
        <w:rPr>
          <w:color w:val="231F20"/>
        </w:rPr>
        <w:t>nên</w:t>
      </w:r>
      <w:r>
        <w:rPr>
          <w:color w:val="231F20"/>
          <w:spacing w:val="-14"/>
        </w:rPr>
        <w:t> </w:t>
      </w:r>
      <w:r>
        <w:rPr>
          <w:color w:val="231F20"/>
        </w:rPr>
        <w:t>không</w:t>
      </w:r>
      <w:r>
        <w:rPr>
          <w:color w:val="231F20"/>
          <w:spacing w:val="-14"/>
        </w:rPr>
        <w:t> </w:t>
      </w:r>
      <w:r>
        <w:rPr>
          <w:color w:val="231F20"/>
        </w:rPr>
        <w:t>lập</w:t>
      </w:r>
      <w:r>
        <w:rPr>
          <w:color w:val="231F20"/>
          <w:spacing w:val="-14"/>
        </w:rPr>
        <w:t> </w:t>
      </w:r>
      <w:r>
        <w:rPr>
          <w:color w:val="231F20"/>
        </w:rPr>
        <w:t>làm</w:t>
      </w:r>
      <w:r>
        <w:rPr>
          <w:color w:val="231F20"/>
          <w:spacing w:val="-15"/>
        </w:rPr>
        <w:t> </w:t>
      </w:r>
      <w:r>
        <w:rPr>
          <w:color w:val="231F20"/>
        </w:rPr>
        <w:t>pháp</w:t>
      </w:r>
      <w:r>
        <w:rPr>
          <w:color w:val="231F20"/>
          <w:spacing w:val="-14"/>
        </w:rPr>
        <w:t> </w:t>
      </w:r>
      <w:r>
        <w:rPr>
          <w:color w:val="231F20"/>
        </w:rPr>
        <w:t>Bồ-đề</w:t>
      </w:r>
      <w:r>
        <w:rPr>
          <w:color w:val="231F20"/>
          <w:spacing w:val="-14"/>
        </w:rPr>
        <w:t> </w:t>
      </w:r>
      <w:r>
        <w:rPr>
          <w:color w:val="231F20"/>
        </w:rPr>
        <w:t>phần.</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quán giả tưởng thì thắng giải riêng tăng, còn pháp Bồ-đề phần thì thuận với quán chân thật, nên thắng giải không thuộc về pháp Bồ-đề</w:t>
      </w:r>
      <w:r>
        <w:rPr>
          <w:color w:val="231F20"/>
          <w:spacing w:val="-12"/>
        </w:rPr>
        <w:t> </w:t>
      </w:r>
      <w:r>
        <w:rPr>
          <w:color w:val="231F20"/>
          <w:spacing w:val="-3"/>
        </w:rPr>
        <w:t>phần.</w:t>
      </w:r>
    </w:p>
    <w:p>
      <w:pPr>
        <w:pStyle w:val="BodyText"/>
        <w:spacing w:line="271" w:lineRule="auto" w:before="109"/>
        <w:ind w:right="107"/>
      </w:pPr>
      <w:r>
        <w:rPr>
          <w:color w:val="231F20"/>
        </w:rPr>
        <w:t>Có</w:t>
      </w:r>
      <w:r>
        <w:rPr>
          <w:color w:val="231F20"/>
          <w:spacing w:val="-10"/>
        </w:rPr>
        <w:t> </w:t>
      </w:r>
      <w:r>
        <w:rPr>
          <w:color w:val="231F20"/>
        </w:rPr>
        <w:t>Sư</w:t>
      </w:r>
      <w:r>
        <w:rPr>
          <w:color w:val="231F20"/>
          <w:spacing w:val="-10"/>
        </w:rPr>
        <w:t> </w:t>
      </w:r>
      <w:r>
        <w:rPr>
          <w:color w:val="231F20"/>
        </w:rPr>
        <w:t>khác</w:t>
      </w:r>
      <w:r>
        <w:rPr>
          <w:color w:val="231F20"/>
          <w:spacing w:val="-10"/>
        </w:rPr>
        <w:t> </w:t>
      </w:r>
      <w:r>
        <w:rPr>
          <w:color w:val="231F20"/>
        </w:rPr>
        <w:t>cho:</w:t>
      </w:r>
      <w:r>
        <w:rPr>
          <w:color w:val="231F20"/>
          <w:spacing w:val="-10"/>
        </w:rPr>
        <w:t> </w:t>
      </w:r>
      <w:r>
        <w:rPr>
          <w:color w:val="231F20"/>
        </w:rPr>
        <w:t>Pháp</w:t>
      </w:r>
      <w:r>
        <w:rPr>
          <w:color w:val="231F20"/>
          <w:spacing w:val="-10"/>
        </w:rPr>
        <w:t> </w:t>
      </w:r>
      <w:r>
        <w:rPr>
          <w:color w:val="231F20"/>
        </w:rPr>
        <w:t>Bồ-đề</w:t>
      </w:r>
      <w:r>
        <w:rPr>
          <w:color w:val="231F20"/>
          <w:spacing w:val="-10"/>
        </w:rPr>
        <w:t> </w:t>
      </w:r>
      <w:r>
        <w:rPr>
          <w:color w:val="231F20"/>
        </w:rPr>
        <w:t>phần</w:t>
      </w:r>
      <w:r>
        <w:rPr>
          <w:color w:val="231F20"/>
          <w:spacing w:val="-11"/>
        </w:rPr>
        <w:t> </w:t>
      </w:r>
      <w:r>
        <w:rPr>
          <w:color w:val="231F20"/>
        </w:rPr>
        <w:t>ở</w:t>
      </w:r>
      <w:r>
        <w:rPr>
          <w:color w:val="231F20"/>
          <w:spacing w:val="-9"/>
        </w:rPr>
        <w:t> </w:t>
      </w:r>
      <w:r>
        <w:rPr>
          <w:color w:val="231F20"/>
        </w:rPr>
        <w:t>phần</w:t>
      </w:r>
      <w:r>
        <w:rPr>
          <w:color w:val="231F20"/>
          <w:spacing w:val="-10"/>
        </w:rPr>
        <w:t> </w:t>
      </w:r>
      <w:r>
        <w:rPr>
          <w:color w:val="231F20"/>
        </w:rPr>
        <w:t>vị</w:t>
      </w:r>
      <w:r>
        <w:rPr>
          <w:color w:val="231F20"/>
          <w:spacing w:val="-10"/>
        </w:rPr>
        <w:t> </w:t>
      </w:r>
      <w:r>
        <w:rPr>
          <w:color w:val="231F20"/>
        </w:rPr>
        <w:t>hữu</w:t>
      </w:r>
      <w:r>
        <w:rPr>
          <w:color w:val="231F20"/>
          <w:spacing w:val="-10"/>
        </w:rPr>
        <w:t> </w:t>
      </w:r>
      <w:r>
        <w:rPr>
          <w:color w:val="231F20"/>
        </w:rPr>
        <w:t>học</w:t>
      </w:r>
      <w:r>
        <w:rPr>
          <w:color w:val="231F20"/>
          <w:spacing w:val="-10"/>
        </w:rPr>
        <w:t> </w:t>
      </w:r>
      <w:r>
        <w:rPr>
          <w:color w:val="231F20"/>
        </w:rPr>
        <w:t>riêng</w:t>
      </w:r>
      <w:r>
        <w:rPr>
          <w:color w:val="231F20"/>
          <w:spacing w:val="-10"/>
        </w:rPr>
        <w:t> </w:t>
      </w:r>
      <w:r>
        <w:rPr>
          <w:color w:val="231F20"/>
        </w:rPr>
        <w:t>tăng mạnh đạt đến quả vị vô học thì thắng giải mới vượt trội, nên không lập thắng giải làm pháp Bồ-đề phần. Riêng tác ý đối với cảnh khiến tâm</w:t>
      </w:r>
      <w:r>
        <w:rPr>
          <w:color w:val="231F20"/>
          <w:spacing w:val="23"/>
        </w:rPr>
        <w:t> </w:t>
      </w:r>
      <w:r>
        <w:rPr>
          <w:color w:val="231F20"/>
        </w:rPr>
        <w:t>phát</w:t>
      </w:r>
      <w:r>
        <w:rPr>
          <w:color w:val="231F20"/>
          <w:spacing w:val="24"/>
        </w:rPr>
        <w:t> </w:t>
      </w:r>
      <w:r>
        <w:rPr>
          <w:color w:val="231F20"/>
        </w:rPr>
        <w:t>sinh</w:t>
      </w:r>
      <w:r>
        <w:rPr>
          <w:color w:val="231F20"/>
          <w:spacing w:val="24"/>
        </w:rPr>
        <w:t> </w:t>
      </w:r>
      <w:r>
        <w:rPr>
          <w:color w:val="231F20"/>
        </w:rPr>
        <w:t>hiểu</w:t>
      </w:r>
      <w:r>
        <w:rPr>
          <w:color w:val="231F20"/>
          <w:spacing w:val="23"/>
        </w:rPr>
        <w:t> </w:t>
      </w:r>
      <w:r>
        <w:rPr>
          <w:color w:val="231F20"/>
        </w:rPr>
        <w:t>biết,</w:t>
      </w:r>
      <w:r>
        <w:rPr>
          <w:color w:val="231F20"/>
          <w:spacing w:val="24"/>
        </w:rPr>
        <w:t> </w:t>
      </w:r>
      <w:r>
        <w:rPr>
          <w:color w:val="231F20"/>
        </w:rPr>
        <w:t>dễ</w:t>
      </w:r>
      <w:r>
        <w:rPr>
          <w:color w:val="231F20"/>
          <w:spacing w:val="24"/>
        </w:rPr>
        <w:t> </w:t>
      </w:r>
      <w:r>
        <w:rPr>
          <w:color w:val="231F20"/>
        </w:rPr>
        <w:t>dàng</w:t>
      </w:r>
      <w:r>
        <w:rPr>
          <w:color w:val="231F20"/>
          <w:spacing w:val="23"/>
        </w:rPr>
        <w:t> </w:t>
      </w:r>
      <w:r>
        <w:rPr>
          <w:color w:val="231F20"/>
        </w:rPr>
        <w:t>thoát</w:t>
      </w:r>
      <w:r>
        <w:rPr>
          <w:color w:val="231F20"/>
          <w:spacing w:val="24"/>
        </w:rPr>
        <w:t> </w:t>
      </w:r>
      <w:r>
        <w:rPr>
          <w:color w:val="231F20"/>
        </w:rPr>
        <w:t>khỏi</w:t>
      </w:r>
      <w:r>
        <w:rPr>
          <w:color w:val="231F20"/>
          <w:spacing w:val="24"/>
        </w:rPr>
        <w:t> </w:t>
      </w:r>
      <w:r>
        <w:rPr>
          <w:color w:val="231F20"/>
        </w:rPr>
        <w:t>chỗ</w:t>
      </w:r>
      <w:r>
        <w:rPr>
          <w:color w:val="231F20"/>
          <w:spacing w:val="23"/>
        </w:rPr>
        <w:t> </w:t>
      </w:r>
      <w:r>
        <w:rPr>
          <w:color w:val="231F20"/>
        </w:rPr>
        <w:t>không</w:t>
      </w:r>
      <w:r>
        <w:rPr>
          <w:color w:val="231F20"/>
          <w:spacing w:val="24"/>
        </w:rPr>
        <w:t> </w:t>
      </w:r>
      <w:r>
        <w:rPr>
          <w:color w:val="231F20"/>
        </w:rPr>
        <w:t>rõ</w:t>
      </w:r>
      <w:r>
        <w:rPr>
          <w:color w:val="231F20"/>
          <w:spacing w:val="24"/>
        </w:rPr>
        <w:t> </w:t>
      </w:r>
      <w:r>
        <w:rPr>
          <w:color w:val="231F20"/>
        </w:rPr>
        <w:t>rệt.</w:t>
      </w:r>
      <w:r>
        <w:rPr>
          <w:color w:val="231F20"/>
          <w:spacing w:val="24"/>
        </w:rPr>
        <w:t> </w:t>
      </w:r>
      <w:r>
        <w:rPr>
          <w:color w:val="231F20"/>
        </w:rPr>
        <w:t>Còn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pháp Bồ-đề phần khiến tâm trụ nơi cảnh. Hai thứ có nghĩa không tương ưng, thế nên không lập.</w:t>
      </w:r>
    </w:p>
    <w:p>
      <w:pPr>
        <w:pStyle w:val="BodyText"/>
        <w:spacing w:line="268" w:lineRule="auto" w:before="110"/>
        <w:ind w:left="110" w:right="390"/>
      </w:pPr>
      <w:r>
        <w:rPr>
          <w:color w:val="231F20"/>
        </w:rPr>
        <w:t>Có Sư khác nêu: Lúc đầu, khi mới chọn lấy cảnh, sức của tác ý vượt hơn, nhưng khi cảnh luôn nối tiếp thì sức của tác ý giảm</w:t>
      </w:r>
      <w:r>
        <w:rPr>
          <w:color w:val="231F20"/>
          <w:spacing w:val="-32"/>
        </w:rPr>
        <w:t> </w:t>
      </w:r>
      <w:r>
        <w:rPr>
          <w:color w:val="231F20"/>
        </w:rPr>
        <w:t>dần. Còn pháp Bồ-đề phần cần giữ lấy cảnh trong một thời gian dài </w:t>
      </w:r>
      <w:r>
        <w:rPr>
          <w:color w:val="231F20"/>
          <w:spacing w:val="-5"/>
        </w:rPr>
        <w:t>mới </w:t>
      </w:r>
      <w:r>
        <w:rPr>
          <w:color w:val="231F20"/>
        </w:rPr>
        <w:t>có, nghĩa của hai thứ không tương ưng, thế nên không lập.</w:t>
      </w:r>
    </w:p>
    <w:p>
      <w:pPr>
        <w:pStyle w:val="BodyText"/>
        <w:spacing w:line="268" w:lineRule="auto" w:before="112"/>
        <w:ind w:left="110" w:right="390"/>
      </w:pPr>
      <w:r>
        <w:rPr>
          <w:i/>
          <w:color w:val="231F20"/>
        </w:rPr>
        <w:t>Hỏi: </w:t>
      </w:r>
      <w:r>
        <w:rPr>
          <w:color w:val="231F20"/>
        </w:rPr>
        <w:t>Vì sao cả ba thọ đều chung nơi vô lậu mà chỉ lập Hỷ làm pháp Bồ-đề phần?</w:t>
      </w:r>
    </w:p>
    <w:p>
      <w:pPr>
        <w:pStyle w:val="BodyText"/>
        <w:spacing w:before="110"/>
        <w:ind w:left="677" w:firstLine="0"/>
      </w:pPr>
      <w:r>
        <w:rPr>
          <w:i/>
          <w:color w:val="231F20"/>
        </w:rPr>
        <w:t>Đáp: </w:t>
      </w:r>
      <w:r>
        <w:rPr>
          <w:color w:val="231F20"/>
        </w:rPr>
        <w:t>Vì hai thọ lạc và xả không có tướng ấy, nên không lập.</w:t>
      </w:r>
    </w:p>
    <w:p>
      <w:pPr>
        <w:pStyle w:val="BodyText"/>
        <w:spacing w:line="268" w:lineRule="auto" w:before="145"/>
        <w:ind w:left="110" w:right="390"/>
      </w:pPr>
      <w:r>
        <w:rPr>
          <w:color w:val="231F20"/>
        </w:rPr>
        <w:t>Lại</w:t>
      </w:r>
      <w:r>
        <w:rPr>
          <w:color w:val="231F20"/>
          <w:spacing w:val="-10"/>
        </w:rPr>
        <w:t> </w:t>
      </w:r>
      <w:r>
        <w:rPr>
          <w:color w:val="231F20"/>
        </w:rPr>
        <w:t>nữa,</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pháp</w:t>
      </w:r>
      <w:r>
        <w:rPr>
          <w:color w:val="231F20"/>
          <w:spacing w:val="-10"/>
        </w:rPr>
        <w:t> </w:t>
      </w:r>
      <w:r>
        <w:rPr>
          <w:color w:val="231F20"/>
        </w:rPr>
        <w:t>Bồ-đề</w:t>
      </w:r>
      <w:r>
        <w:rPr>
          <w:color w:val="231F20"/>
          <w:spacing w:val="-10"/>
        </w:rPr>
        <w:t> </w:t>
      </w:r>
      <w:r>
        <w:rPr>
          <w:color w:val="231F20"/>
        </w:rPr>
        <w:t>phần</w:t>
      </w:r>
      <w:r>
        <w:rPr>
          <w:color w:val="231F20"/>
          <w:spacing w:val="-10"/>
        </w:rPr>
        <w:t> </w:t>
      </w:r>
      <w:r>
        <w:rPr>
          <w:color w:val="231F20"/>
        </w:rPr>
        <w:t>thì</w:t>
      </w:r>
      <w:r>
        <w:rPr>
          <w:color w:val="231F20"/>
          <w:spacing w:val="-10"/>
        </w:rPr>
        <w:t> </w:t>
      </w:r>
      <w:r>
        <w:rPr>
          <w:color w:val="231F20"/>
        </w:rPr>
        <w:t>nhanh,</w:t>
      </w:r>
      <w:r>
        <w:rPr>
          <w:color w:val="231F20"/>
          <w:spacing w:val="-10"/>
        </w:rPr>
        <w:t> </w:t>
      </w:r>
      <w:r>
        <w:rPr>
          <w:color w:val="231F20"/>
        </w:rPr>
        <w:t>mạnh,</w:t>
      </w:r>
      <w:r>
        <w:rPr>
          <w:color w:val="231F20"/>
          <w:spacing w:val="-9"/>
        </w:rPr>
        <w:t> </w:t>
      </w:r>
      <w:r>
        <w:rPr>
          <w:color w:val="231F20"/>
          <w:spacing w:val="-5"/>
        </w:rPr>
        <w:t>còn </w:t>
      </w:r>
      <w:r>
        <w:rPr>
          <w:color w:val="231F20"/>
        </w:rPr>
        <w:t>lạc và xả thì chậm, mờ, nên cả hai đều không lập.</w:t>
      </w:r>
    </w:p>
    <w:p>
      <w:pPr>
        <w:pStyle w:val="BodyText"/>
        <w:spacing w:line="268" w:lineRule="auto" w:before="110"/>
        <w:ind w:left="110" w:right="390"/>
      </w:pPr>
      <w:r>
        <w:rPr>
          <w:color w:val="231F20"/>
        </w:rPr>
        <w:t>Lại</w:t>
      </w:r>
      <w:r>
        <w:rPr>
          <w:color w:val="231F20"/>
          <w:spacing w:val="-6"/>
        </w:rPr>
        <w:t> </w:t>
      </w:r>
      <w:r>
        <w:rPr>
          <w:color w:val="231F20"/>
        </w:rPr>
        <w:t>nữa,</w:t>
      </w:r>
      <w:r>
        <w:rPr>
          <w:color w:val="231F20"/>
          <w:spacing w:val="-6"/>
        </w:rPr>
        <w:t> </w:t>
      </w:r>
      <w:r>
        <w:rPr>
          <w:color w:val="231F20"/>
        </w:rPr>
        <w:t>lạc</w:t>
      </w:r>
      <w:r>
        <w:rPr>
          <w:color w:val="231F20"/>
          <w:spacing w:val="-6"/>
        </w:rPr>
        <w:t> </w:t>
      </w:r>
      <w:r>
        <w:rPr>
          <w:color w:val="231F20"/>
        </w:rPr>
        <w:t>thọ</w:t>
      </w:r>
      <w:r>
        <w:rPr>
          <w:color w:val="231F20"/>
          <w:spacing w:val="-5"/>
        </w:rPr>
        <w:t> </w:t>
      </w:r>
      <w:r>
        <w:rPr>
          <w:color w:val="231F20"/>
        </w:rPr>
        <w:t>vô</w:t>
      </w:r>
      <w:r>
        <w:rPr>
          <w:color w:val="231F20"/>
          <w:spacing w:val="-6"/>
        </w:rPr>
        <w:t> </w:t>
      </w:r>
      <w:r>
        <w:rPr>
          <w:color w:val="231F20"/>
        </w:rPr>
        <w:t>lậu</w:t>
      </w:r>
      <w:r>
        <w:rPr>
          <w:color w:val="231F20"/>
          <w:spacing w:val="-6"/>
        </w:rPr>
        <w:t> </w:t>
      </w:r>
      <w:r>
        <w:rPr>
          <w:color w:val="231F20"/>
        </w:rPr>
        <w:t>bị</w:t>
      </w:r>
      <w:r>
        <w:rPr>
          <w:color w:val="231F20"/>
          <w:spacing w:val="-6"/>
        </w:rPr>
        <w:t> </w:t>
      </w:r>
      <w:r>
        <w:rPr>
          <w:color w:val="231F20"/>
        </w:rPr>
        <w:t>lạc</w:t>
      </w:r>
      <w:r>
        <w:rPr>
          <w:color w:val="231F20"/>
          <w:spacing w:val="-6"/>
        </w:rPr>
        <w:t> </w:t>
      </w:r>
      <w:r>
        <w:rPr>
          <w:color w:val="231F20"/>
        </w:rPr>
        <w:t>khinh</w:t>
      </w:r>
      <w:r>
        <w:rPr>
          <w:color w:val="231F20"/>
          <w:spacing w:val="-6"/>
        </w:rPr>
        <w:t> </w:t>
      </w:r>
      <w:r>
        <w:rPr>
          <w:color w:val="231F20"/>
        </w:rPr>
        <w:t>an</w:t>
      </w:r>
      <w:r>
        <w:rPr>
          <w:color w:val="231F20"/>
          <w:spacing w:val="-6"/>
        </w:rPr>
        <w:t> </w:t>
      </w:r>
      <w:r>
        <w:rPr>
          <w:color w:val="231F20"/>
        </w:rPr>
        <w:t>ngăn</w:t>
      </w:r>
      <w:r>
        <w:rPr>
          <w:color w:val="231F20"/>
          <w:spacing w:val="-6"/>
        </w:rPr>
        <w:t> </w:t>
      </w:r>
      <w:r>
        <w:rPr>
          <w:color w:val="231F20"/>
        </w:rPr>
        <w:t>che,</w:t>
      </w:r>
      <w:r>
        <w:rPr>
          <w:color w:val="231F20"/>
          <w:spacing w:val="-6"/>
        </w:rPr>
        <w:t> </w:t>
      </w:r>
      <w:r>
        <w:rPr>
          <w:color w:val="231F20"/>
        </w:rPr>
        <w:t>gây</w:t>
      </w:r>
      <w:r>
        <w:rPr>
          <w:color w:val="231F20"/>
          <w:spacing w:val="-6"/>
        </w:rPr>
        <w:t> </w:t>
      </w:r>
      <w:r>
        <w:rPr>
          <w:color w:val="231F20"/>
        </w:rPr>
        <w:t>tổn</w:t>
      </w:r>
      <w:r>
        <w:rPr>
          <w:color w:val="231F20"/>
          <w:spacing w:val="-5"/>
        </w:rPr>
        <w:t> </w:t>
      </w:r>
      <w:r>
        <w:rPr>
          <w:color w:val="231F20"/>
        </w:rPr>
        <w:t>hại,</w:t>
      </w:r>
      <w:r>
        <w:rPr>
          <w:color w:val="231F20"/>
          <w:spacing w:val="-6"/>
        </w:rPr>
        <w:t> </w:t>
      </w:r>
      <w:r>
        <w:rPr>
          <w:color w:val="231F20"/>
        </w:rPr>
        <w:t>xả cũng bị hành xả ngăn che, gây tổn hại, nên tướng của chúng không rõ ràng, do đó không lập làm pháp Bồ-đề phần.</w:t>
      </w:r>
    </w:p>
    <w:p>
      <w:pPr>
        <w:pStyle w:val="BodyText"/>
        <w:spacing w:line="268" w:lineRule="auto" w:before="111"/>
        <w:ind w:left="110" w:right="390"/>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4"/>
        </w:rPr>
        <w:t> </w:t>
      </w:r>
      <w:r>
        <w:rPr>
          <w:color w:val="231F20"/>
        </w:rPr>
        <w:t>tầm</w:t>
      </w:r>
      <w:r>
        <w:rPr>
          <w:color w:val="231F20"/>
          <w:spacing w:val="-3"/>
        </w:rPr>
        <w:t> </w:t>
      </w:r>
      <w:r>
        <w:rPr>
          <w:color w:val="231F20"/>
        </w:rPr>
        <w:t>và</w:t>
      </w:r>
      <w:r>
        <w:rPr>
          <w:color w:val="231F20"/>
          <w:spacing w:val="-3"/>
        </w:rPr>
        <w:t> </w:t>
      </w:r>
      <w:r>
        <w:rPr>
          <w:color w:val="231F20"/>
        </w:rPr>
        <w:t>tứ</w:t>
      </w:r>
      <w:r>
        <w:rPr>
          <w:color w:val="231F20"/>
          <w:spacing w:val="-4"/>
        </w:rPr>
        <w:t> </w:t>
      </w:r>
      <w:r>
        <w:rPr>
          <w:color w:val="231F20"/>
        </w:rPr>
        <w:t>đều</w:t>
      </w:r>
      <w:r>
        <w:rPr>
          <w:color w:val="231F20"/>
          <w:spacing w:val="-3"/>
        </w:rPr>
        <w:t> </w:t>
      </w:r>
      <w:r>
        <w:rPr>
          <w:color w:val="231F20"/>
        </w:rPr>
        <w:t>chung</w:t>
      </w:r>
      <w:r>
        <w:rPr>
          <w:color w:val="231F20"/>
          <w:spacing w:val="-4"/>
        </w:rPr>
        <w:t> </w:t>
      </w:r>
      <w:r>
        <w:rPr>
          <w:color w:val="231F20"/>
        </w:rPr>
        <w:t>nơi</w:t>
      </w:r>
      <w:r>
        <w:rPr>
          <w:color w:val="231F20"/>
          <w:spacing w:val="-3"/>
        </w:rPr>
        <w:t> </w:t>
      </w:r>
      <w:r>
        <w:rPr>
          <w:color w:val="231F20"/>
        </w:rPr>
        <w:t>vô</w:t>
      </w:r>
      <w:r>
        <w:rPr>
          <w:color w:val="231F20"/>
          <w:spacing w:val="-3"/>
        </w:rPr>
        <w:t> </w:t>
      </w:r>
      <w:r>
        <w:rPr>
          <w:color w:val="231F20"/>
        </w:rPr>
        <w:t>lậu</w:t>
      </w:r>
      <w:r>
        <w:rPr>
          <w:color w:val="231F20"/>
          <w:spacing w:val="-4"/>
        </w:rPr>
        <w:t> </w:t>
      </w:r>
      <w:r>
        <w:rPr>
          <w:color w:val="231F20"/>
        </w:rPr>
        <w:t>mà</w:t>
      </w:r>
      <w:r>
        <w:rPr>
          <w:color w:val="231F20"/>
          <w:spacing w:val="-3"/>
        </w:rPr>
        <w:t> </w:t>
      </w:r>
      <w:r>
        <w:rPr>
          <w:color w:val="231F20"/>
        </w:rPr>
        <w:t>chỉ</w:t>
      </w:r>
      <w:r>
        <w:rPr>
          <w:color w:val="231F20"/>
          <w:spacing w:val="-4"/>
        </w:rPr>
        <w:t> </w:t>
      </w:r>
      <w:r>
        <w:rPr>
          <w:color w:val="231F20"/>
        </w:rPr>
        <w:t>lập</w:t>
      </w:r>
      <w:r>
        <w:rPr>
          <w:color w:val="231F20"/>
          <w:spacing w:val="-3"/>
        </w:rPr>
        <w:t> </w:t>
      </w:r>
      <w:r>
        <w:rPr>
          <w:color w:val="231F20"/>
        </w:rPr>
        <w:t>tầm</w:t>
      </w:r>
      <w:r>
        <w:rPr>
          <w:color w:val="231F20"/>
          <w:spacing w:val="-3"/>
        </w:rPr>
        <w:t> </w:t>
      </w:r>
      <w:r>
        <w:rPr>
          <w:color w:val="231F20"/>
        </w:rPr>
        <w:t>làm pháp Bồ-đề phần?</w:t>
      </w:r>
    </w:p>
    <w:p>
      <w:pPr>
        <w:pStyle w:val="BodyText"/>
        <w:spacing w:before="110"/>
        <w:ind w:left="677" w:firstLine="0"/>
      </w:pPr>
      <w:r>
        <w:rPr>
          <w:i/>
          <w:color w:val="231F20"/>
        </w:rPr>
        <w:t>Đáp: </w:t>
      </w:r>
      <w:r>
        <w:rPr>
          <w:color w:val="231F20"/>
        </w:rPr>
        <w:t>Vì tứ không có tướng ấy nên không lập.</w:t>
      </w:r>
    </w:p>
    <w:p>
      <w:pPr>
        <w:pStyle w:val="BodyText"/>
        <w:spacing w:line="268" w:lineRule="auto" w:before="145"/>
        <w:ind w:left="110" w:right="390"/>
      </w:pPr>
      <w:r>
        <w:rPr>
          <w:color w:val="231F20"/>
        </w:rPr>
        <w:t>Lại</w:t>
      </w:r>
      <w:r>
        <w:rPr>
          <w:color w:val="231F20"/>
          <w:spacing w:val="-10"/>
        </w:rPr>
        <w:t> </w:t>
      </w:r>
      <w:r>
        <w:rPr>
          <w:color w:val="231F20"/>
        </w:rPr>
        <w:t>nữa,</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pháp</w:t>
      </w:r>
      <w:r>
        <w:rPr>
          <w:color w:val="231F20"/>
          <w:spacing w:val="-10"/>
        </w:rPr>
        <w:t> </w:t>
      </w:r>
      <w:r>
        <w:rPr>
          <w:color w:val="231F20"/>
        </w:rPr>
        <w:t>Bồ-đề</w:t>
      </w:r>
      <w:r>
        <w:rPr>
          <w:color w:val="231F20"/>
          <w:spacing w:val="-10"/>
        </w:rPr>
        <w:t> </w:t>
      </w:r>
      <w:r>
        <w:rPr>
          <w:color w:val="231F20"/>
        </w:rPr>
        <w:t>phần</w:t>
      </w:r>
      <w:r>
        <w:rPr>
          <w:color w:val="231F20"/>
          <w:spacing w:val="-10"/>
        </w:rPr>
        <w:t> </w:t>
      </w:r>
      <w:r>
        <w:rPr>
          <w:color w:val="231F20"/>
        </w:rPr>
        <w:t>thì</w:t>
      </w:r>
      <w:r>
        <w:rPr>
          <w:color w:val="231F20"/>
          <w:spacing w:val="-10"/>
        </w:rPr>
        <w:t> </w:t>
      </w:r>
      <w:r>
        <w:rPr>
          <w:color w:val="231F20"/>
        </w:rPr>
        <w:t>nhanh,</w:t>
      </w:r>
      <w:r>
        <w:rPr>
          <w:color w:val="231F20"/>
          <w:spacing w:val="-10"/>
        </w:rPr>
        <w:t> </w:t>
      </w:r>
      <w:r>
        <w:rPr>
          <w:color w:val="231F20"/>
        </w:rPr>
        <w:t>mạnh,</w:t>
      </w:r>
      <w:r>
        <w:rPr>
          <w:color w:val="231F20"/>
          <w:spacing w:val="-9"/>
        </w:rPr>
        <w:t> </w:t>
      </w:r>
      <w:r>
        <w:rPr>
          <w:color w:val="231F20"/>
          <w:spacing w:val="-5"/>
        </w:rPr>
        <w:t>còn </w:t>
      </w:r>
      <w:r>
        <w:rPr>
          <w:color w:val="231F20"/>
        </w:rPr>
        <w:t>dụng của tứ thì lại yếu kém, nên không lập.</w:t>
      </w:r>
    </w:p>
    <w:p>
      <w:pPr>
        <w:pStyle w:val="BodyText"/>
        <w:spacing w:line="268" w:lineRule="auto" w:before="110"/>
        <w:ind w:left="110" w:right="390"/>
      </w:pPr>
      <w:r>
        <w:rPr>
          <w:color w:val="231F20"/>
        </w:rPr>
        <w:t>Lại nữa, dụng của tứ bị tầm ngăn che, làm hại, dụng của tầm lại rất mạnh trong việc thúc đẩy chánh kiến, do đó không lập tứ làm pháp Bồ-đề phần.</w:t>
      </w:r>
    </w:p>
    <w:p>
      <w:pPr>
        <w:pStyle w:val="BodyText"/>
        <w:spacing w:line="268" w:lineRule="auto" w:before="111"/>
        <w:ind w:left="110" w:right="390"/>
      </w:pPr>
      <w:r>
        <w:rPr>
          <w:i/>
          <w:color w:val="231F20"/>
        </w:rPr>
        <w:t>Hỏi: </w:t>
      </w:r>
      <w:r>
        <w:rPr>
          <w:color w:val="231F20"/>
        </w:rPr>
        <w:t>Trong các pháp đại thiện địa, vì sao chỉ lập bốn thứ tín, tinh tấn, khinh an, xả làm pháp Bồ-đề phần?</w:t>
      </w:r>
    </w:p>
    <w:p>
      <w:pPr>
        <w:pStyle w:val="BodyText"/>
        <w:spacing w:line="276" w:lineRule="auto" w:before="110"/>
        <w:ind w:left="110" w:right="390"/>
      </w:pPr>
      <w:r>
        <w:rPr>
          <w:i/>
          <w:color w:val="231F20"/>
        </w:rPr>
        <w:t>Đáp:</w:t>
      </w:r>
      <w:r>
        <w:rPr>
          <w:i/>
          <w:color w:val="231F20"/>
          <w:spacing w:val="-5"/>
        </w:rPr>
        <w:t> </w:t>
      </w:r>
      <w:r>
        <w:rPr>
          <w:color w:val="231F20"/>
        </w:rPr>
        <w:t>Do</w:t>
      </w:r>
      <w:r>
        <w:rPr>
          <w:color w:val="231F20"/>
          <w:spacing w:val="-4"/>
        </w:rPr>
        <w:t> </w:t>
      </w:r>
      <w:r>
        <w:rPr>
          <w:color w:val="231F20"/>
        </w:rPr>
        <w:t>bốn</w:t>
      </w:r>
      <w:r>
        <w:rPr>
          <w:color w:val="231F20"/>
          <w:spacing w:val="-4"/>
        </w:rPr>
        <w:t> </w:t>
      </w:r>
      <w:r>
        <w:rPr>
          <w:color w:val="231F20"/>
        </w:rPr>
        <w:t>thứ</w:t>
      </w:r>
      <w:r>
        <w:rPr>
          <w:color w:val="231F20"/>
          <w:spacing w:val="-5"/>
        </w:rPr>
        <w:t> </w:t>
      </w:r>
      <w:r>
        <w:rPr>
          <w:color w:val="231F20"/>
        </w:rPr>
        <w:t>này</w:t>
      </w:r>
      <w:r>
        <w:rPr>
          <w:color w:val="231F20"/>
          <w:spacing w:val="-4"/>
        </w:rPr>
        <w:t> </w:t>
      </w:r>
      <w:r>
        <w:rPr>
          <w:color w:val="231F20"/>
        </w:rPr>
        <w:t>thuận</w:t>
      </w:r>
      <w:r>
        <w:rPr>
          <w:color w:val="231F20"/>
          <w:spacing w:val="-4"/>
        </w:rPr>
        <w:t> </w:t>
      </w:r>
      <w:r>
        <w:rPr>
          <w:color w:val="231F20"/>
        </w:rPr>
        <w:t>với</w:t>
      </w:r>
      <w:r>
        <w:rPr>
          <w:color w:val="231F20"/>
          <w:spacing w:val="-5"/>
        </w:rPr>
        <w:t> </w:t>
      </w:r>
      <w:r>
        <w:rPr>
          <w:color w:val="231F20"/>
        </w:rPr>
        <w:t>Bồ-đề</w:t>
      </w:r>
      <w:r>
        <w:rPr>
          <w:color w:val="231F20"/>
          <w:spacing w:val="-4"/>
        </w:rPr>
        <w:t> </w:t>
      </w:r>
      <w:r>
        <w:rPr>
          <w:color w:val="231F20"/>
        </w:rPr>
        <w:t>nhiều</w:t>
      </w:r>
      <w:r>
        <w:rPr>
          <w:color w:val="231F20"/>
          <w:spacing w:val="-4"/>
        </w:rPr>
        <w:t> </w:t>
      </w:r>
      <w:r>
        <w:rPr>
          <w:color w:val="231F20"/>
        </w:rPr>
        <w:t>hơn,</w:t>
      </w:r>
      <w:r>
        <w:rPr>
          <w:color w:val="231F20"/>
          <w:spacing w:val="-5"/>
        </w:rPr>
        <w:t> </w:t>
      </w:r>
      <w:r>
        <w:rPr>
          <w:color w:val="231F20"/>
        </w:rPr>
        <w:t>nên</w:t>
      </w:r>
      <w:r>
        <w:rPr>
          <w:color w:val="231F20"/>
          <w:spacing w:val="-4"/>
        </w:rPr>
        <w:t> </w:t>
      </w:r>
      <w:r>
        <w:rPr>
          <w:color w:val="231F20"/>
        </w:rPr>
        <w:t>lập</w:t>
      </w:r>
      <w:r>
        <w:rPr>
          <w:color w:val="231F20"/>
          <w:spacing w:val="-4"/>
        </w:rPr>
        <w:t> </w:t>
      </w:r>
      <w:r>
        <w:rPr>
          <w:color w:val="231F20"/>
        </w:rPr>
        <w:t>riêng chúng làm pháp Bồ-đề phần. Nghĩa là trong việc tiến đến quả vị</w:t>
      </w:r>
      <w:r>
        <w:rPr>
          <w:color w:val="231F20"/>
          <w:spacing w:val="-43"/>
        </w:rPr>
        <w:t> </w:t>
      </w:r>
      <w:r>
        <w:rPr>
          <w:color w:val="231F20"/>
        </w:rPr>
        <w:t>Bồ- đề, tín là đứng đầu, cũng là nền tảng ban đầu để khởi các hành, </w:t>
      </w:r>
      <w:r>
        <w:rPr>
          <w:color w:val="231F20"/>
          <w:spacing w:val="-4"/>
        </w:rPr>
        <w:t>nên </w:t>
      </w:r>
      <w:r>
        <w:rPr>
          <w:color w:val="231F20"/>
        </w:rPr>
        <w:t>lập tín làm pháp Bồ-đề phần. Còn tinh tấn nghiêng về phần thúc</w:t>
      </w:r>
      <w:r>
        <w:rPr>
          <w:color w:val="231F20"/>
          <w:spacing w:val="-26"/>
        </w:rPr>
        <w:t> </w:t>
      </w:r>
      <w:r>
        <w:rPr>
          <w:color w:val="231F20"/>
        </w:rPr>
        <w:t>đẩy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các hành tiến đến Bồ-đề, khiến nhanh chóng chứng nhập quả </w:t>
      </w:r>
      <w:r>
        <w:rPr>
          <w:color w:val="231F20"/>
          <w:spacing w:val="-3"/>
        </w:rPr>
        <w:t>giác </w:t>
      </w:r>
      <w:r>
        <w:rPr>
          <w:color w:val="231F20"/>
        </w:rPr>
        <w:t>ngộ của ba thừa, nên cũng lập làm pháp Bồ-đề phần. Riêng khinh an thì điều khiển thích hợp việc đối trị các hôn trầm, giúp cho </w:t>
      </w:r>
      <w:r>
        <w:rPr>
          <w:color w:val="231F20"/>
          <w:spacing w:val="-4"/>
        </w:rPr>
        <w:t>việc</w:t>
      </w:r>
      <w:r>
        <w:rPr>
          <w:color w:val="231F20"/>
          <w:spacing w:val="57"/>
        </w:rPr>
        <w:t> </w:t>
      </w:r>
      <w:r>
        <w:rPr>
          <w:color w:val="231F20"/>
        </w:rPr>
        <w:t>tu quán thù thắng. Hành xả bình đẳng là đối trị với trạo cử, giúp cho việc tu chỉ được tốt hơn, mà trong Bồ-đề phần thì quán, chỉ là chủ nên đều lập khinh an, xả làm pháp Bồ-đề phần.</w:t>
      </w:r>
    </w:p>
    <w:p>
      <w:pPr>
        <w:pStyle w:val="BodyText"/>
        <w:spacing w:line="273" w:lineRule="auto" w:before="108"/>
        <w:ind w:right="107"/>
      </w:pPr>
      <w:r>
        <w:rPr>
          <w:color w:val="231F20"/>
        </w:rPr>
        <w:t>Còn sáu thứ như tàm, quý </w:t>
      </w:r>
      <w:r>
        <w:rPr>
          <w:color w:val="231F20"/>
          <w:spacing w:val="-5"/>
        </w:rPr>
        <w:t>v.v… </w:t>
      </w:r>
      <w:r>
        <w:rPr>
          <w:color w:val="231F20"/>
        </w:rPr>
        <w:t>(hổ thẹn) làm phát sinh pháp thiện thì thế dụng tuy hơn, nhưng đối với việc xác định thiện thì thế dụng</w:t>
      </w:r>
      <w:r>
        <w:rPr>
          <w:color w:val="231F20"/>
          <w:spacing w:val="-8"/>
        </w:rPr>
        <w:t> </w:t>
      </w:r>
      <w:r>
        <w:rPr>
          <w:color w:val="231F20"/>
        </w:rPr>
        <w:t>lại</w:t>
      </w:r>
      <w:r>
        <w:rPr>
          <w:color w:val="231F20"/>
          <w:spacing w:val="-8"/>
        </w:rPr>
        <w:t> </w:t>
      </w:r>
      <w:r>
        <w:rPr>
          <w:color w:val="231F20"/>
        </w:rPr>
        <w:t>yếu</w:t>
      </w:r>
      <w:r>
        <w:rPr>
          <w:color w:val="231F20"/>
          <w:spacing w:val="-8"/>
        </w:rPr>
        <w:t> </w:t>
      </w:r>
      <w:r>
        <w:rPr>
          <w:color w:val="231F20"/>
        </w:rPr>
        <w:t>kém,</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lập</w:t>
      </w:r>
      <w:r>
        <w:rPr>
          <w:color w:val="231F20"/>
          <w:spacing w:val="-8"/>
        </w:rPr>
        <w:t> </w:t>
      </w:r>
      <w:r>
        <w:rPr>
          <w:color w:val="231F20"/>
        </w:rPr>
        <w:t>chúng</w:t>
      </w:r>
      <w:r>
        <w:rPr>
          <w:color w:val="231F20"/>
          <w:spacing w:val="-8"/>
        </w:rPr>
        <w:t> </w:t>
      </w:r>
      <w:r>
        <w:rPr>
          <w:color w:val="231F20"/>
        </w:rPr>
        <w:t>làm</w:t>
      </w:r>
      <w:r>
        <w:rPr>
          <w:color w:val="231F20"/>
          <w:spacing w:val="-8"/>
        </w:rPr>
        <w:t> </w:t>
      </w:r>
      <w:r>
        <w:rPr>
          <w:color w:val="231F20"/>
        </w:rPr>
        <w:t>pháp</w:t>
      </w:r>
      <w:r>
        <w:rPr>
          <w:color w:val="231F20"/>
          <w:spacing w:val="-8"/>
        </w:rPr>
        <w:t> </w:t>
      </w:r>
      <w:r>
        <w:rPr>
          <w:color w:val="231F20"/>
        </w:rPr>
        <w:t>Bồ-đề</w:t>
      </w:r>
      <w:r>
        <w:rPr>
          <w:color w:val="231F20"/>
          <w:spacing w:val="-8"/>
        </w:rPr>
        <w:t> </w:t>
      </w:r>
      <w:r>
        <w:rPr>
          <w:color w:val="231F20"/>
        </w:rPr>
        <w:t>phần,</w:t>
      </w:r>
      <w:r>
        <w:rPr>
          <w:color w:val="231F20"/>
          <w:spacing w:val="-8"/>
        </w:rPr>
        <w:t> </w:t>
      </w:r>
      <w:r>
        <w:rPr>
          <w:color w:val="231F20"/>
        </w:rPr>
        <w:t>vì</w:t>
      </w:r>
      <w:r>
        <w:rPr>
          <w:color w:val="231F20"/>
          <w:spacing w:val="-8"/>
        </w:rPr>
        <w:t> </w:t>
      </w:r>
      <w:r>
        <w:rPr>
          <w:color w:val="231F20"/>
        </w:rPr>
        <w:t>Bồ- đề phần gồm giữ việc xác định pháp thiện.</w:t>
      </w:r>
    </w:p>
    <w:p>
      <w:pPr>
        <w:pStyle w:val="BodyText"/>
        <w:spacing w:line="273" w:lineRule="auto" w:before="110"/>
        <w:ind w:right="107"/>
      </w:pPr>
      <w:r>
        <w:rPr>
          <w:color w:val="231F20"/>
        </w:rPr>
        <w:t>Có</w:t>
      </w:r>
      <w:r>
        <w:rPr>
          <w:color w:val="231F20"/>
          <w:spacing w:val="-12"/>
        </w:rPr>
        <w:t> </w:t>
      </w:r>
      <w:r>
        <w:rPr>
          <w:color w:val="231F20"/>
        </w:rPr>
        <w:t>Sư</w:t>
      </w:r>
      <w:r>
        <w:rPr>
          <w:color w:val="231F20"/>
          <w:spacing w:val="-12"/>
        </w:rPr>
        <w:t> </w:t>
      </w:r>
      <w:r>
        <w:rPr>
          <w:color w:val="231F20"/>
        </w:rPr>
        <w:t>khác</w:t>
      </w:r>
      <w:r>
        <w:rPr>
          <w:color w:val="231F20"/>
          <w:spacing w:val="-12"/>
        </w:rPr>
        <w:t> </w:t>
      </w:r>
      <w:r>
        <w:rPr>
          <w:color w:val="231F20"/>
        </w:rPr>
        <w:t>nói:</w:t>
      </w:r>
      <w:r>
        <w:rPr>
          <w:color w:val="231F20"/>
          <w:spacing w:val="-17"/>
        </w:rPr>
        <w:t> </w:t>
      </w:r>
      <w:r>
        <w:rPr>
          <w:color w:val="231F20"/>
          <w:spacing w:val="-4"/>
        </w:rPr>
        <w:t>Trong</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đại</w:t>
      </w:r>
      <w:r>
        <w:rPr>
          <w:color w:val="231F20"/>
          <w:spacing w:val="-12"/>
        </w:rPr>
        <w:t> </w:t>
      </w:r>
      <w:r>
        <w:rPr>
          <w:color w:val="231F20"/>
        </w:rPr>
        <w:t>thiện,</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spacing w:val="-2"/>
        </w:rPr>
        <w:t>đối </w:t>
      </w:r>
      <w:r>
        <w:rPr>
          <w:color w:val="231F20"/>
        </w:rPr>
        <w:t>tượng bị đối trị mạnh và tự tánh hơn thì lập làm Bồ-đề phần. Vì </w:t>
      </w:r>
      <w:r>
        <w:rPr>
          <w:color w:val="231F20"/>
          <w:spacing w:val="-2"/>
        </w:rPr>
        <w:t>các </w:t>
      </w:r>
      <w:r>
        <w:rPr>
          <w:color w:val="231F20"/>
        </w:rPr>
        <w:t>thứ khác thì không như thế. Đối tượng bị đối trị mạnh nghĩa là cùng tương ưng với tất cả các tâm ô nhiễm. Còn tự tánh hơn nghĩa là </w:t>
      </w:r>
      <w:r>
        <w:rPr>
          <w:color w:val="231F20"/>
          <w:spacing w:val="-2"/>
        </w:rPr>
        <w:t>khi </w:t>
      </w:r>
      <w:r>
        <w:rPr>
          <w:color w:val="231F20"/>
        </w:rPr>
        <w:t>các</w:t>
      </w:r>
      <w:r>
        <w:rPr>
          <w:color w:val="231F20"/>
          <w:spacing w:val="-17"/>
        </w:rPr>
        <w:t> </w:t>
      </w:r>
      <w:r>
        <w:rPr>
          <w:color w:val="231F20"/>
        </w:rPr>
        <w:t>hành</w:t>
      </w:r>
      <w:r>
        <w:rPr>
          <w:color w:val="231F20"/>
          <w:spacing w:val="-16"/>
        </w:rPr>
        <w:t> </w:t>
      </w:r>
      <w:r>
        <w:rPr>
          <w:color w:val="231F20"/>
        </w:rPr>
        <w:t>làm</w:t>
      </w:r>
      <w:r>
        <w:rPr>
          <w:color w:val="231F20"/>
          <w:spacing w:val="-17"/>
        </w:rPr>
        <w:t> </w:t>
      </w:r>
      <w:r>
        <w:rPr>
          <w:color w:val="231F20"/>
        </w:rPr>
        <w:t>gốc</w:t>
      </w:r>
      <w:r>
        <w:rPr>
          <w:color w:val="231F20"/>
          <w:spacing w:val="-16"/>
        </w:rPr>
        <w:t> </w:t>
      </w:r>
      <w:r>
        <w:rPr>
          <w:color w:val="231F20"/>
        </w:rPr>
        <w:t>được</w:t>
      </w:r>
      <w:r>
        <w:rPr>
          <w:color w:val="231F20"/>
          <w:spacing w:val="-17"/>
        </w:rPr>
        <w:t> </w:t>
      </w:r>
      <w:r>
        <w:rPr>
          <w:color w:val="231F20"/>
        </w:rPr>
        <w:t>thúc</w:t>
      </w:r>
      <w:r>
        <w:rPr>
          <w:color w:val="231F20"/>
          <w:spacing w:val="-16"/>
        </w:rPr>
        <w:t> </w:t>
      </w:r>
      <w:r>
        <w:rPr>
          <w:color w:val="231F20"/>
        </w:rPr>
        <w:t>đẩy</w:t>
      </w:r>
      <w:r>
        <w:rPr>
          <w:color w:val="231F20"/>
          <w:spacing w:val="-16"/>
        </w:rPr>
        <w:t> </w:t>
      </w:r>
      <w:r>
        <w:rPr>
          <w:color w:val="231F20"/>
        </w:rPr>
        <w:t>sẽ</w:t>
      </w:r>
      <w:r>
        <w:rPr>
          <w:color w:val="231F20"/>
          <w:spacing w:val="-17"/>
        </w:rPr>
        <w:t> </w:t>
      </w:r>
      <w:r>
        <w:rPr>
          <w:color w:val="231F20"/>
        </w:rPr>
        <w:t>phát</w:t>
      </w:r>
      <w:r>
        <w:rPr>
          <w:color w:val="231F20"/>
          <w:spacing w:val="-16"/>
        </w:rPr>
        <w:t> </w:t>
      </w:r>
      <w:r>
        <w:rPr>
          <w:color w:val="231F20"/>
        </w:rPr>
        <w:t>sinh</w:t>
      </w:r>
      <w:r>
        <w:rPr>
          <w:color w:val="231F20"/>
          <w:spacing w:val="-17"/>
        </w:rPr>
        <w:t> </w:t>
      </w:r>
      <w:r>
        <w:rPr>
          <w:color w:val="231F20"/>
        </w:rPr>
        <w:t>các</w:t>
      </w:r>
      <w:r>
        <w:rPr>
          <w:color w:val="231F20"/>
          <w:spacing w:val="-16"/>
        </w:rPr>
        <w:t> </w:t>
      </w:r>
      <w:r>
        <w:rPr>
          <w:color w:val="231F20"/>
        </w:rPr>
        <w:t>hành</w:t>
      </w:r>
      <w:r>
        <w:rPr>
          <w:color w:val="231F20"/>
          <w:spacing w:val="-16"/>
        </w:rPr>
        <w:t> </w:t>
      </w:r>
      <w:r>
        <w:rPr>
          <w:color w:val="231F20"/>
        </w:rPr>
        <w:t>giúp</w:t>
      </w:r>
      <w:r>
        <w:rPr>
          <w:color w:val="231F20"/>
          <w:spacing w:val="-17"/>
        </w:rPr>
        <w:t> </w:t>
      </w:r>
      <w:r>
        <w:rPr>
          <w:color w:val="231F20"/>
        </w:rPr>
        <w:t>đỡ</w:t>
      </w:r>
      <w:r>
        <w:rPr>
          <w:color w:val="231F20"/>
          <w:spacing w:val="-16"/>
        </w:rPr>
        <w:t> </w:t>
      </w:r>
      <w:r>
        <w:rPr>
          <w:color w:val="231F20"/>
        </w:rPr>
        <w:t>cho</w:t>
      </w:r>
      <w:r>
        <w:rPr>
          <w:color w:val="231F20"/>
          <w:spacing w:val="-18"/>
        </w:rPr>
        <w:t> </w:t>
      </w:r>
      <w:r>
        <w:rPr>
          <w:i/>
          <w:color w:val="231F20"/>
          <w:spacing w:val="-2"/>
        </w:rPr>
        <w:t>chỉ </w:t>
      </w:r>
      <w:r>
        <w:rPr>
          <w:color w:val="231F20"/>
        </w:rPr>
        <w:t>và</w:t>
      </w:r>
      <w:r>
        <w:rPr>
          <w:color w:val="231F20"/>
          <w:spacing w:val="-9"/>
        </w:rPr>
        <w:t> </w:t>
      </w:r>
      <w:r>
        <w:rPr>
          <w:i/>
          <w:color w:val="231F20"/>
        </w:rPr>
        <w:t>quán</w:t>
      </w:r>
      <w:r>
        <w:rPr>
          <w:i/>
          <w:color w:val="231F20"/>
          <w:spacing w:val="-8"/>
        </w:rPr>
        <w:t> </w:t>
      </w:r>
      <w:r>
        <w:rPr>
          <w:color w:val="231F20"/>
        </w:rPr>
        <w:t>được</w:t>
      </w:r>
      <w:r>
        <w:rPr>
          <w:color w:val="231F20"/>
          <w:spacing w:val="-8"/>
        </w:rPr>
        <w:t> </w:t>
      </w:r>
      <w:r>
        <w:rPr>
          <w:color w:val="231F20"/>
        </w:rPr>
        <w:t>tốt</w:t>
      </w:r>
      <w:r>
        <w:rPr>
          <w:color w:val="231F20"/>
          <w:spacing w:val="-9"/>
        </w:rPr>
        <w:t> </w:t>
      </w:r>
      <w:r>
        <w:rPr>
          <w:color w:val="231F20"/>
        </w:rPr>
        <w:t>hơn.</w:t>
      </w:r>
      <w:r>
        <w:rPr>
          <w:color w:val="231F20"/>
          <w:spacing w:val="-12"/>
        </w:rPr>
        <w:t> </w:t>
      </w:r>
      <w:r>
        <w:rPr>
          <w:color w:val="231F20"/>
        </w:rPr>
        <w:t>Tín,</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khinh</w:t>
      </w:r>
      <w:r>
        <w:rPr>
          <w:color w:val="231F20"/>
          <w:spacing w:val="-8"/>
        </w:rPr>
        <w:t> </w:t>
      </w:r>
      <w:r>
        <w:rPr>
          <w:color w:val="231F20"/>
        </w:rPr>
        <w:t>an,</w:t>
      </w:r>
      <w:r>
        <w:rPr>
          <w:color w:val="231F20"/>
          <w:spacing w:val="-8"/>
        </w:rPr>
        <w:t> </w:t>
      </w:r>
      <w:r>
        <w:rPr>
          <w:color w:val="231F20"/>
        </w:rPr>
        <w:t>xả</w:t>
      </w:r>
      <w:r>
        <w:rPr>
          <w:color w:val="231F20"/>
          <w:spacing w:val="-9"/>
        </w:rPr>
        <w:t> </w:t>
      </w:r>
      <w:r>
        <w:rPr>
          <w:color w:val="231F20"/>
        </w:rPr>
        <w:t>đều</w:t>
      </w:r>
      <w:r>
        <w:rPr>
          <w:color w:val="231F20"/>
          <w:spacing w:val="-8"/>
        </w:rPr>
        <w:t> </w:t>
      </w:r>
      <w:r>
        <w:rPr>
          <w:color w:val="231F20"/>
        </w:rPr>
        <w:t>đủ</w:t>
      </w:r>
      <w:r>
        <w:rPr>
          <w:color w:val="231F20"/>
          <w:spacing w:val="-8"/>
        </w:rPr>
        <w:t> </w:t>
      </w:r>
      <w:r>
        <w:rPr>
          <w:color w:val="231F20"/>
        </w:rPr>
        <w:t>cả</w:t>
      </w:r>
      <w:r>
        <w:rPr>
          <w:color w:val="231F20"/>
          <w:spacing w:val="-8"/>
        </w:rPr>
        <w:t> </w:t>
      </w:r>
      <w:r>
        <w:rPr>
          <w:color w:val="231F20"/>
        </w:rPr>
        <w:t>hai</w:t>
      </w:r>
      <w:r>
        <w:rPr>
          <w:color w:val="231F20"/>
          <w:spacing w:val="-9"/>
        </w:rPr>
        <w:t> </w:t>
      </w:r>
      <w:r>
        <w:rPr>
          <w:color w:val="231F20"/>
          <w:spacing w:val="-2"/>
        </w:rPr>
        <w:t>nghĩa, </w:t>
      </w:r>
      <w:r>
        <w:rPr>
          <w:color w:val="231F20"/>
        </w:rPr>
        <w:t>còn sáu thứ như tàm, quý </w:t>
      </w:r>
      <w:r>
        <w:rPr>
          <w:color w:val="231F20"/>
          <w:spacing w:val="-8"/>
        </w:rPr>
        <w:t>v.v... </w:t>
      </w:r>
      <w:r>
        <w:rPr>
          <w:color w:val="231F20"/>
        </w:rPr>
        <w:t>thì không đủ hai nghĩa. Tức năm </w:t>
      </w:r>
      <w:r>
        <w:rPr>
          <w:color w:val="231F20"/>
          <w:spacing w:val="-2"/>
        </w:rPr>
        <w:t>thứ </w:t>
      </w:r>
      <w:r>
        <w:rPr>
          <w:color w:val="231F20"/>
        </w:rPr>
        <w:t>như</w:t>
      </w:r>
      <w:r>
        <w:rPr>
          <w:color w:val="231F20"/>
          <w:spacing w:val="-15"/>
        </w:rPr>
        <w:t> </w:t>
      </w:r>
      <w:r>
        <w:rPr>
          <w:color w:val="231F20"/>
        </w:rPr>
        <w:t>tàm</w:t>
      </w:r>
      <w:r>
        <w:rPr>
          <w:color w:val="231F20"/>
          <w:spacing w:val="-14"/>
        </w:rPr>
        <w:t> </w:t>
      </w:r>
      <w:r>
        <w:rPr>
          <w:color w:val="231F20"/>
          <w:spacing w:val="-8"/>
        </w:rPr>
        <w:t>v.v...</w:t>
      </w:r>
      <w:r>
        <w:rPr>
          <w:color w:val="231F20"/>
          <w:spacing w:val="-14"/>
        </w:rPr>
        <w:t> </w:t>
      </w:r>
      <w:r>
        <w:rPr>
          <w:color w:val="231F20"/>
        </w:rPr>
        <w:t>cả</w:t>
      </w:r>
      <w:r>
        <w:rPr>
          <w:color w:val="231F20"/>
          <w:spacing w:val="-14"/>
        </w:rPr>
        <w:t> </w:t>
      </w:r>
      <w:r>
        <w:rPr>
          <w:color w:val="231F20"/>
        </w:rPr>
        <w:t>hai</w:t>
      </w:r>
      <w:r>
        <w:rPr>
          <w:color w:val="231F20"/>
          <w:spacing w:val="-14"/>
        </w:rPr>
        <w:t> </w:t>
      </w:r>
      <w:r>
        <w:rPr>
          <w:color w:val="231F20"/>
        </w:rPr>
        <w:t>nghĩa</w:t>
      </w:r>
      <w:r>
        <w:rPr>
          <w:color w:val="231F20"/>
          <w:spacing w:val="-15"/>
        </w:rPr>
        <w:t> </w:t>
      </w:r>
      <w:r>
        <w:rPr>
          <w:color w:val="231F20"/>
        </w:rPr>
        <w:t>đều</w:t>
      </w:r>
      <w:r>
        <w:rPr>
          <w:color w:val="231F20"/>
          <w:spacing w:val="-14"/>
        </w:rPr>
        <w:t> </w:t>
      </w:r>
      <w:r>
        <w:rPr>
          <w:color w:val="231F20"/>
        </w:rPr>
        <w:t>không.</w:t>
      </w:r>
      <w:r>
        <w:rPr>
          <w:color w:val="231F20"/>
          <w:spacing w:val="-14"/>
        </w:rPr>
        <w:t> </w:t>
      </w:r>
      <w:r>
        <w:rPr>
          <w:color w:val="231F20"/>
        </w:rPr>
        <w:t>Riêng</w:t>
      </w:r>
      <w:r>
        <w:rPr>
          <w:color w:val="231F20"/>
          <w:spacing w:val="-14"/>
        </w:rPr>
        <w:t> </w:t>
      </w:r>
      <w:r>
        <w:rPr>
          <w:color w:val="231F20"/>
        </w:rPr>
        <w:t>bất</w:t>
      </w:r>
      <w:r>
        <w:rPr>
          <w:color w:val="231F20"/>
          <w:spacing w:val="-14"/>
        </w:rPr>
        <w:t> </w:t>
      </w:r>
      <w:r>
        <w:rPr>
          <w:color w:val="231F20"/>
        </w:rPr>
        <w:t>phóng</w:t>
      </w:r>
      <w:r>
        <w:rPr>
          <w:color w:val="231F20"/>
          <w:spacing w:val="-15"/>
        </w:rPr>
        <w:t> </w:t>
      </w:r>
      <w:r>
        <w:rPr>
          <w:color w:val="231F20"/>
        </w:rPr>
        <w:t>dật</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spacing w:val="-2"/>
        </w:rPr>
        <w:t>một </w:t>
      </w:r>
      <w:r>
        <w:rPr>
          <w:color w:val="231F20"/>
        </w:rPr>
        <w:t>thứ,</w:t>
      </w:r>
      <w:r>
        <w:rPr>
          <w:color w:val="231F20"/>
          <w:spacing w:val="-7"/>
        </w:rPr>
        <w:t> </w:t>
      </w:r>
      <w:r>
        <w:rPr>
          <w:color w:val="231F20"/>
        </w:rPr>
        <w:t>lại</w:t>
      </w:r>
      <w:r>
        <w:rPr>
          <w:color w:val="231F20"/>
          <w:spacing w:val="-6"/>
        </w:rPr>
        <w:t> </w:t>
      </w:r>
      <w:r>
        <w:rPr>
          <w:color w:val="231F20"/>
        </w:rPr>
        <w:t>thiếu</w:t>
      </w:r>
      <w:r>
        <w:rPr>
          <w:color w:val="231F20"/>
          <w:spacing w:val="-6"/>
        </w:rPr>
        <w:t> </w:t>
      </w:r>
      <w:r>
        <w:rPr>
          <w:color w:val="231F20"/>
        </w:rPr>
        <w:t>tự</w:t>
      </w:r>
      <w:r>
        <w:rPr>
          <w:color w:val="231F20"/>
          <w:spacing w:val="-7"/>
        </w:rPr>
        <w:t> </w:t>
      </w:r>
      <w:r>
        <w:rPr>
          <w:color w:val="231F20"/>
        </w:rPr>
        <w:t>tánh</w:t>
      </w:r>
      <w:r>
        <w:rPr>
          <w:color w:val="231F20"/>
          <w:spacing w:val="-6"/>
        </w:rPr>
        <w:t> </w:t>
      </w:r>
      <w:r>
        <w:rPr>
          <w:color w:val="231F20"/>
        </w:rPr>
        <w:t>hơn,</w:t>
      </w:r>
      <w:r>
        <w:rPr>
          <w:color w:val="231F20"/>
          <w:spacing w:val="-6"/>
        </w:rPr>
        <w:t> </w:t>
      </w:r>
      <w:r>
        <w:rPr>
          <w:color w:val="231F20"/>
        </w:rPr>
        <w:t>nên</w:t>
      </w:r>
      <w:r>
        <w:rPr>
          <w:color w:val="231F20"/>
          <w:spacing w:val="-7"/>
        </w:rPr>
        <w:t> </w:t>
      </w:r>
      <w:r>
        <w:rPr>
          <w:color w:val="231F20"/>
        </w:rPr>
        <w:t>không</w:t>
      </w:r>
      <w:r>
        <w:rPr>
          <w:color w:val="231F20"/>
          <w:spacing w:val="-6"/>
        </w:rPr>
        <w:t> </w:t>
      </w:r>
      <w:r>
        <w:rPr>
          <w:color w:val="231F20"/>
        </w:rPr>
        <w:t>lập</w:t>
      </w:r>
      <w:r>
        <w:rPr>
          <w:color w:val="231F20"/>
          <w:spacing w:val="-6"/>
        </w:rPr>
        <w:t> </w:t>
      </w:r>
      <w:r>
        <w:rPr>
          <w:color w:val="231F20"/>
        </w:rPr>
        <w:t>làm</w:t>
      </w:r>
      <w:r>
        <w:rPr>
          <w:color w:val="231F20"/>
          <w:spacing w:val="-7"/>
        </w:rPr>
        <w:t> </w:t>
      </w:r>
      <w:r>
        <w:rPr>
          <w:color w:val="231F20"/>
        </w:rPr>
        <w:t>pháp</w:t>
      </w:r>
      <w:r>
        <w:rPr>
          <w:color w:val="231F20"/>
          <w:spacing w:val="-6"/>
        </w:rPr>
        <w:t> </w:t>
      </w:r>
      <w:r>
        <w:rPr>
          <w:color w:val="231F20"/>
        </w:rPr>
        <w:t>Bồ-đề</w:t>
      </w:r>
      <w:r>
        <w:rPr>
          <w:color w:val="231F20"/>
          <w:spacing w:val="-6"/>
        </w:rPr>
        <w:t> </w:t>
      </w:r>
      <w:r>
        <w:rPr>
          <w:color w:val="231F20"/>
        </w:rPr>
        <w:t>phần.</w:t>
      </w:r>
    </w:p>
    <w:p>
      <w:pPr>
        <w:pStyle w:val="BodyText"/>
        <w:spacing w:line="273" w:lineRule="auto" w:before="106"/>
        <w:ind w:right="107"/>
      </w:pPr>
      <w:r>
        <w:rPr>
          <w:i/>
          <w:color w:val="231F20"/>
        </w:rPr>
        <w:t>Hỏi: </w:t>
      </w:r>
      <w:r>
        <w:rPr>
          <w:color w:val="231F20"/>
        </w:rPr>
        <w:t>Vì sao mừng vui và chán lìa đều có Thể là thiện nhưng không lập làm pháp Bồ-đề phần?</w:t>
      </w:r>
    </w:p>
    <w:p>
      <w:pPr>
        <w:pStyle w:val="BodyText"/>
        <w:spacing w:line="273" w:lineRule="auto" w:before="112"/>
        <w:ind w:right="108"/>
      </w:pPr>
      <w:r>
        <w:rPr>
          <w:i/>
          <w:color w:val="231F20"/>
        </w:rPr>
        <w:t>Đáp: </w:t>
      </w:r>
      <w:r>
        <w:rPr>
          <w:color w:val="231F20"/>
        </w:rPr>
        <w:t>Vì cả hai pháp trên đều không có khả năng duyên khắp mọi thứ. Trong một phẩm tâm cũng không cùng khởi và hỗ trợ giác thì cũng không mạnh, thế nên không lập.</w:t>
      </w:r>
    </w:p>
    <w:p>
      <w:pPr>
        <w:pStyle w:val="BodyText"/>
        <w:spacing w:line="273" w:lineRule="auto" w:before="111"/>
        <w:ind w:right="108"/>
      </w:pPr>
      <w:r>
        <w:rPr>
          <w:i/>
          <w:color w:val="231F20"/>
        </w:rPr>
        <w:t>Hỏi: </w:t>
      </w:r>
      <w:r>
        <w:rPr>
          <w:color w:val="231F20"/>
        </w:rPr>
        <w:t>Vì sao trong tất cả pháp sắc v.v... chỉ có sắc vô biểu là được lập làm giác phần mà không phải là các thứ khác?</w:t>
      </w:r>
    </w:p>
    <w:p>
      <w:pPr>
        <w:pStyle w:val="BodyText"/>
        <w:spacing w:line="273" w:lineRule="auto" w:before="111"/>
        <w:ind w:right="106"/>
      </w:pPr>
      <w:r>
        <w:rPr>
          <w:i/>
          <w:color w:val="231F20"/>
        </w:rPr>
        <w:t>Đáp: </w:t>
      </w:r>
      <w:r>
        <w:rPr>
          <w:color w:val="231F20"/>
        </w:rPr>
        <w:t>Vì các thứ chánh ngữ, chánh nghiệp, chánh mạng tùy thuận</w:t>
      </w:r>
      <w:r>
        <w:rPr>
          <w:color w:val="231F20"/>
          <w:spacing w:val="-7"/>
        </w:rPr>
        <w:t> </w:t>
      </w:r>
      <w:r>
        <w:rPr>
          <w:color w:val="231F20"/>
        </w:rPr>
        <w:t>nơi</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thế</w:t>
      </w:r>
      <w:r>
        <w:rPr>
          <w:color w:val="231F20"/>
          <w:spacing w:val="-7"/>
        </w:rPr>
        <w:t> </w:t>
      </w:r>
      <w:r>
        <w:rPr>
          <w:color w:val="231F20"/>
        </w:rPr>
        <w:t>dụng</w:t>
      </w:r>
      <w:r>
        <w:rPr>
          <w:color w:val="231F20"/>
          <w:spacing w:val="-7"/>
        </w:rPr>
        <w:t> </w:t>
      </w:r>
      <w:r>
        <w:rPr>
          <w:color w:val="231F20"/>
        </w:rPr>
        <w:t>riêng</w:t>
      </w:r>
      <w:r>
        <w:rPr>
          <w:color w:val="231F20"/>
          <w:spacing w:val="-7"/>
        </w:rPr>
        <w:t> </w:t>
      </w:r>
      <w:r>
        <w:rPr>
          <w:color w:val="231F20"/>
        </w:rPr>
        <w:t>tăng</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giác</w:t>
      </w:r>
      <w:r>
        <w:rPr>
          <w:color w:val="231F20"/>
          <w:spacing w:val="-7"/>
        </w:rPr>
        <w:t> </w:t>
      </w:r>
      <w:r>
        <w:rPr>
          <w:color w:val="231F20"/>
        </w:rPr>
        <w:t>phần.</w:t>
      </w:r>
      <w:r>
        <w:rPr>
          <w:color w:val="231F20"/>
          <w:spacing w:val="-7"/>
        </w:rPr>
        <w:t> </w:t>
      </w:r>
      <w:r>
        <w:rPr>
          <w:color w:val="231F20"/>
        </w:rPr>
        <w:t>Các pháp khác thì không như thế, do đó không 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Thánh chủng không lập làm giác phần?</w:t>
      </w:r>
    </w:p>
    <w:p>
      <w:pPr>
        <w:pStyle w:val="BodyText"/>
        <w:spacing w:line="273" w:lineRule="auto" w:before="154"/>
        <w:ind w:left="110" w:right="389"/>
      </w:pPr>
      <w:r>
        <w:rPr>
          <w:i/>
          <w:color w:val="231F20"/>
        </w:rPr>
        <w:t>Đáp:</w:t>
      </w:r>
      <w:r>
        <w:rPr>
          <w:i/>
          <w:color w:val="231F20"/>
          <w:spacing w:val="-12"/>
        </w:rPr>
        <w:t> </w:t>
      </w:r>
      <w:r>
        <w:rPr>
          <w:color w:val="231F20"/>
        </w:rPr>
        <w:t>Vì</w:t>
      </w:r>
      <w:r>
        <w:rPr>
          <w:color w:val="231F20"/>
          <w:spacing w:val="-6"/>
        </w:rPr>
        <w:t> </w:t>
      </w:r>
      <w:r>
        <w:rPr>
          <w:color w:val="231F20"/>
        </w:rPr>
        <w:t>nếu</w:t>
      </w:r>
      <w:r>
        <w:rPr>
          <w:color w:val="231F20"/>
          <w:spacing w:val="-7"/>
        </w:rPr>
        <w:t> </w:t>
      </w:r>
      <w:r>
        <w:rPr>
          <w:color w:val="231F20"/>
        </w:rPr>
        <w:t>pháp</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chúng</w:t>
      </w:r>
      <w:r>
        <w:rPr>
          <w:color w:val="231F20"/>
          <w:spacing w:val="-6"/>
        </w:rPr>
        <w:t> </w:t>
      </w:r>
      <w:r>
        <w:rPr>
          <w:color w:val="231F20"/>
        </w:rPr>
        <w:t>tại</w:t>
      </w:r>
      <w:r>
        <w:rPr>
          <w:color w:val="231F20"/>
          <w:spacing w:val="-7"/>
        </w:rPr>
        <w:t> </w:t>
      </w:r>
      <w:r>
        <w:rPr>
          <w:color w:val="231F20"/>
        </w:rPr>
        <w:t>gia</w:t>
      </w:r>
      <w:r>
        <w:rPr>
          <w:color w:val="231F20"/>
          <w:spacing w:val="-6"/>
        </w:rPr>
        <w:t> </w:t>
      </w:r>
      <w:r>
        <w:rPr>
          <w:color w:val="231F20"/>
        </w:rPr>
        <w:t>và</w:t>
      </w:r>
      <w:r>
        <w:rPr>
          <w:color w:val="231F20"/>
          <w:spacing w:val="-6"/>
        </w:rPr>
        <w:t> </w:t>
      </w:r>
      <w:r>
        <w:rPr>
          <w:color w:val="231F20"/>
        </w:rPr>
        <w:t>xuất</w:t>
      </w:r>
      <w:r>
        <w:rPr>
          <w:color w:val="231F20"/>
          <w:spacing w:val="-7"/>
        </w:rPr>
        <w:t> </w:t>
      </w:r>
      <w:r>
        <w:rPr>
          <w:color w:val="231F20"/>
        </w:rPr>
        <w:t>gia</w:t>
      </w:r>
      <w:r>
        <w:rPr>
          <w:color w:val="231F20"/>
          <w:spacing w:val="-6"/>
        </w:rPr>
        <w:t> </w:t>
      </w:r>
      <w:r>
        <w:rPr>
          <w:color w:val="231F20"/>
        </w:rPr>
        <w:t>có</w:t>
      </w:r>
      <w:r>
        <w:rPr>
          <w:color w:val="231F20"/>
          <w:spacing w:val="-7"/>
        </w:rPr>
        <w:t> </w:t>
      </w:r>
      <w:r>
        <w:rPr>
          <w:color w:val="231F20"/>
        </w:rPr>
        <w:t>đủ</w:t>
      </w:r>
      <w:r>
        <w:rPr>
          <w:color w:val="231F20"/>
          <w:spacing w:val="-6"/>
        </w:rPr>
        <w:t> </w:t>
      </w:r>
      <w:r>
        <w:rPr>
          <w:color w:val="231F20"/>
        </w:rPr>
        <w:t>hai</w:t>
      </w:r>
      <w:r>
        <w:rPr>
          <w:color w:val="231F20"/>
          <w:spacing w:val="-6"/>
        </w:rPr>
        <w:t> </w:t>
      </w:r>
      <w:r>
        <w:rPr>
          <w:color w:val="231F20"/>
        </w:rPr>
        <w:t>sự thù</w:t>
      </w:r>
      <w:r>
        <w:rPr>
          <w:color w:val="231F20"/>
          <w:spacing w:val="-6"/>
        </w:rPr>
        <w:t> </w:t>
      </w:r>
      <w:r>
        <w:rPr>
          <w:color w:val="231F20"/>
        </w:rPr>
        <w:t>thắng</w:t>
      </w:r>
      <w:r>
        <w:rPr>
          <w:color w:val="231F20"/>
          <w:spacing w:val="-5"/>
        </w:rPr>
        <w:t> </w:t>
      </w:r>
      <w:r>
        <w:rPr>
          <w:color w:val="231F20"/>
        </w:rPr>
        <w:t>thì</w:t>
      </w:r>
      <w:r>
        <w:rPr>
          <w:color w:val="231F20"/>
          <w:spacing w:val="-5"/>
        </w:rPr>
        <w:t> </w:t>
      </w:r>
      <w:r>
        <w:rPr>
          <w:color w:val="231F20"/>
        </w:rPr>
        <w:t>được</w:t>
      </w:r>
      <w:r>
        <w:rPr>
          <w:color w:val="231F20"/>
          <w:spacing w:val="-5"/>
        </w:rPr>
        <w:t> </w:t>
      </w:r>
      <w:r>
        <w:rPr>
          <w:color w:val="231F20"/>
        </w:rPr>
        <w:t>lập</w:t>
      </w:r>
      <w:r>
        <w:rPr>
          <w:color w:val="231F20"/>
          <w:spacing w:val="-5"/>
        </w:rPr>
        <w:t> </w:t>
      </w:r>
      <w:r>
        <w:rPr>
          <w:color w:val="231F20"/>
        </w:rPr>
        <w:t>làm</w:t>
      </w:r>
      <w:r>
        <w:rPr>
          <w:color w:val="231F20"/>
          <w:spacing w:val="-6"/>
        </w:rPr>
        <w:t> </w:t>
      </w:r>
      <w:r>
        <w:rPr>
          <w:color w:val="231F20"/>
        </w:rPr>
        <w:t>giác</w:t>
      </w:r>
      <w:r>
        <w:rPr>
          <w:color w:val="231F20"/>
          <w:spacing w:val="-5"/>
        </w:rPr>
        <w:t> </w:t>
      </w:r>
      <w:r>
        <w:rPr>
          <w:color w:val="231F20"/>
        </w:rPr>
        <w:t>phần.</w:t>
      </w:r>
      <w:r>
        <w:rPr>
          <w:color w:val="231F20"/>
          <w:spacing w:val="-5"/>
        </w:rPr>
        <w:t> </w:t>
      </w:r>
      <w:r>
        <w:rPr>
          <w:color w:val="231F20"/>
        </w:rPr>
        <w:t>Hai</w:t>
      </w:r>
      <w:r>
        <w:rPr>
          <w:color w:val="231F20"/>
          <w:spacing w:val="-5"/>
        </w:rPr>
        <w:t> </w:t>
      </w:r>
      <w:r>
        <w:rPr>
          <w:color w:val="231F20"/>
        </w:rPr>
        <w:t>sự</w:t>
      </w:r>
      <w:r>
        <w:rPr>
          <w:color w:val="231F20"/>
          <w:spacing w:val="-5"/>
        </w:rPr>
        <w:t> </w:t>
      </w:r>
      <w:r>
        <w:rPr>
          <w:color w:val="231F20"/>
        </w:rPr>
        <w:t>ấy</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mong</w:t>
      </w:r>
      <w:r>
        <w:rPr>
          <w:color w:val="231F20"/>
          <w:spacing w:val="-5"/>
        </w:rPr>
        <w:t> </w:t>
      </w:r>
      <w:r>
        <w:rPr>
          <w:color w:val="231F20"/>
        </w:rPr>
        <w:t>ước</w:t>
      </w:r>
      <w:r>
        <w:rPr>
          <w:color w:val="231F20"/>
          <w:spacing w:val="-5"/>
        </w:rPr>
        <w:t> </w:t>
      </w:r>
      <w:r>
        <w:rPr>
          <w:color w:val="231F20"/>
        </w:rPr>
        <w:t>thù thắng</w:t>
      </w:r>
      <w:r>
        <w:rPr>
          <w:color w:val="231F20"/>
          <w:spacing w:val="-10"/>
        </w:rPr>
        <w:t> </w:t>
      </w:r>
      <w:r>
        <w:rPr>
          <w:color w:val="231F20"/>
        </w:rPr>
        <w:t>và</w:t>
      </w:r>
      <w:r>
        <w:rPr>
          <w:color w:val="231F20"/>
          <w:spacing w:val="-10"/>
        </w:rPr>
        <w:t> </w:t>
      </w:r>
      <w:r>
        <w:rPr>
          <w:color w:val="231F20"/>
        </w:rPr>
        <w:t>thọ</w:t>
      </w:r>
      <w:r>
        <w:rPr>
          <w:color w:val="231F20"/>
          <w:spacing w:val="-10"/>
        </w:rPr>
        <w:t> </w:t>
      </w:r>
      <w:r>
        <w:rPr>
          <w:color w:val="231F20"/>
        </w:rPr>
        <w:t>hành</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Bốn</w:t>
      </w:r>
      <w:r>
        <w:rPr>
          <w:color w:val="231F20"/>
          <w:spacing w:val="-15"/>
        </w:rPr>
        <w:t> </w:t>
      </w:r>
      <w:r>
        <w:rPr>
          <w:color w:val="231F20"/>
        </w:rPr>
        <w:t>Thánh</w:t>
      </w:r>
      <w:r>
        <w:rPr>
          <w:color w:val="231F20"/>
          <w:spacing w:val="-10"/>
        </w:rPr>
        <w:t> </w:t>
      </w:r>
      <w:r>
        <w:rPr>
          <w:color w:val="231F20"/>
        </w:rPr>
        <w:t>chủng</w:t>
      </w:r>
      <w:r>
        <w:rPr>
          <w:color w:val="231F20"/>
          <w:spacing w:val="-10"/>
        </w:rPr>
        <w:t> </w:t>
      </w:r>
      <w:r>
        <w:rPr>
          <w:color w:val="231F20"/>
        </w:rPr>
        <w:t>ấy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chúng</w:t>
      </w:r>
      <w:r>
        <w:rPr>
          <w:color w:val="231F20"/>
          <w:spacing w:val="-10"/>
        </w:rPr>
        <w:t> </w:t>
      </w:r>
      <w:r>
        <w:rPr>
          <w:color w:val="231F20"/>
        </w:rPr>
        <w:t>xuất gia có đủ hai thứ thù thắng, còn đối với chúng tại gia thì chỉ có một thứ thù thắng, tức có tâm mong ước mà không có thọ hành. Như</w:t>
      </w:r>
      <w:r>
        <w:rPr>
          <w:color w:val="231F20"/>
          <w:spacing w:val="-44"/>
        </w:rPr>
        <w:t> </w:t>
      </w:r>
      <w:r>
        <w:rPr>
          <w:color w:val="231F20"/>
        </w:rPr>
        <w:t>trời Đế thích ngồi trên tòa hoa báu có mười hai na-do-tha chư Thiên và tiên</w:t>
      </w:r>
      <w:r>
        <w:rPr>
          <w:color w:val="231F20"/>
          <w:spacing w:val="-11"/>
        </w:rPr>
        <w:t> </w:t>
      </w:r>
      <w:r>
        <w:rPr>
          <w:color w:val="231F20"/>
        </w:rPr>
        <w:t>nữ</w:t>
      </w:r>
      <w:r>
        <w:rPr>
          <w:color w:val="231F20"/>
          <w:spacing w:val="-10"/>
        </w:rPr>
        <w:t> </w:t>
      </w:r>
      <w:r>
        <w:rPr>
          <w:color w:val="231F20"/>
        </w:rPr>
        <w:t>luôn</w:t>
      </w:r>
      <w:r>
        <w:rPr>
          <w:color w:val="231F20"/>
          <w:spacing w:val="-10"/>
        </w:rPr>
        <w:t> </w:t>
      </w:r>
      <w:r>
        <w:rPr>
          <w:color w:val="231F20"/>
        </w:rPr>
        <w:t>vây</w:t>
      </w:r>
      <w:r>
        <w:rPr>
          <w:color w:val="231F20"/>
          <w:spacing w:val="-10"/>
        </w:rPr>
        <w:t> </w:t>
      </w:r>
      <w:r>
        <w:rPr>
          <w:color w:val="231F20"/>
        </w:rPr>
        <w:t>quanh,</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sáu</w:t>
      </w:r>
      <w:r>
        <w:rPr>
          <w:color w:val="231F20"/>
          <w:spacing w:val="-10"/>
        </w:rPr>
        <w:t> </w:t>
      </w:r>
      <w:r>
        <w:rPr>
          <w:color w:val="231F20"/>
        </w:rPr>
        <w:t>muôn</w:t>
      </w:r>
      <w:r>
        <w:rPr>
          <w:color w:val="231F20"/>
          <w:spacing w:val="-10"/>
        </w:rPr>
        <w:t> </w:t>
      </w:r>
      <w:r>
        <w:rPr>
          <w:color w:val="231F20"/>
        </w:rPr>
        <w:t>thứ</w:t>
      </w:r>
      <w:r>
        <w:rPr>
          <w:color w:val="231F20"/>
          <w:spacing w:val="-10"/>
        </w:rPr>
        <w:t> </w:t>
      </w:r>
      <w:r>
        <w:rPr>
          <w:color w:val="231F20"/>
        </w:rPr>
        <w:t>âm</w:t>
      </w:r>
      <w:r>
        <w:rPr>
          <w:color w:val="231F20"/>
          <w:spacing w:val="-11"/>
        </w:rPr>
        <w:t> </w:t>
      </w:r>
      <w:r>
        <w:rPr>
          <w:color w:val="231F20"/>
        </w:rPr>
        <w:t>nhạc</w:t>
      </w:r>
      <w:r>
        <w:rPr>
          <w:color w:val="231F20"/>
          <w:spacing w:val="-10"/>
        </w:rPr>
        <w:t> </w:t>
      </w:r>
      <w:r>
        <w:rPr>
          <w:color w:val="231F20"/>
        </w:rPr>
        <w:t>trổi</w:t>
      </w:r>
      <w:r>
        <w:rPr>
          <w:color w:val="231F20"/>
          <w:spacing w:val="-10"/>
        </w:rPr>
        <w:t> </w:t>
      </w:r>
      <w:r>
        <w:rPr>
          <w:color w:val="231F20"/>
        </w:rPr>
        <w:t>lên</w:t>
      </w:r>
      <w:r>
        <w:rPr>
          <w:color w:val="231F20"/>
          <w:spacing w:val="-10"/>
        </w:rPr>
        <w:t> </w:t>
      </w:r>
      <w:r>
        <w:rPr>
          <w:color w:val="231F20"/>
        </w:rPr>
        <w:t>làm</w:t>
      </w:r>
      <w:r>
        <w:rPr>
          <w:color w:val="231F20"/>
          <w:spacing w:val="-10"/>
        </w:rPr>
        <w:t> </w:t>
      </w:r>
      <w:r>
        <w:rPr>
          <w:color w:val="231F20"/>
          <w:spacing w:val="-3"/>
        </w:rPr>
        <w:t>vui. </w:t>
      </w:r>
      <w:r>
        <w:rPr>
          <w:color w:val="231F20"/>
        </w:rPr>
        <w:t>Nhưng đối với bốn Thánh chủng tuy có tâm mong ước mà không có thọ</w:t>
      </w:r>
      <w:r>
        <w:rPr>
          <w:color w:val="231F20"/>
          <w:spacing w:val="-10"/>
        </w:rPr>
        <w:t> </w:t>
      </w:r>
      <w:r>
        <w:rPr>
          <w:color w:val="231F20"/>
        </w:rPr>
        <w:t>hành.</w:t>
      </w:r>
      <w:r>
        <w:rPr>
          <w:color w:val="231F20"/>
          <w:spacing w:val="-9"/>
        </w:rPr>
        <w:t> </w:t>
      </w:r>
      <w:r>
        <w:rPr>
          <w:color w:val="231F20"/>
        </w:rPr>
        <w:t>Các</w:t>
      </w:r>
      <w:r>
        <w:rPr>
          <w:color w:val="231F20"/>
          <w:spacing w:val="-9"/>
        </w:rPr>
        <w:t> </w:t>
      </w:r>
      <w:r>
        <w:rPr>
          <w:color w:val="231F20"/>
        </w:rPr>
        <w:t>vị</w:t>
      </w:r>
      <w:r>
        <w:rPr>
          <w:color w:val="231F20"/>
          <w:spacing w:val="-9"/>
        </w:rPr>
        <w:t> </w:t>
      </w:r>
      <w:r>
        <w:rPr>
          <w:color w:val="231F20"/>
        </w:rPr>
        <w:t>đại</w:t>
      </w:r>
      <w:r>
        <w:rPr>
          <w:color w:val="231F20"/>
          <w:spacing w:val="-10"/>
        </w:rPr>
        <w:t> </w:t>
      </w:r>
      <w:r>
        <w:rPr>
          <w:color w:val="231F20"/>
        </w:rPr>
        <w:t>quốc</w:t>
      </w:r>
      <w:r>
        <w:rPr>
          <w:color w:val="231F20"/>
          <w:spacing w:val="-9"/>
        </w:rPr>
        <w:t> </w:t>
      </w:r>
      <w:r>
        <w:rPr>
          <w:color w:val="231F20"/>
        </w:rPr>
        <w:t>vương</w:t>
      </w:r>
      <w:r>
        <w:rPr>
          <w:color w:val="231F20"/>
          <w:spacing w:val="-9"/>
        </w:rPr>
        <w:t> </w:t>
      </w:r>
      <w:r>
        <w:rPr>
          <w:color w:val="231F20"/>
        </w:rPr>
        <w:t>như</w:t>
      </w:r>
      <w:r>
        <w:rPr>
          <w:color w:val="231F20"/>
          <w:spacing w:val="-9"/>
        </w:rPr>
        <w:t> </w:t>
      </w:r>
      <w:r>
        <w:rPr>
          <w:color w:val="231F20"/>
        </w:rPr>
        <w:t>vua</w:t>
      </w:r>
      <w:r>
        <w:rPr>
          <w:color w:val="231F20"/>
          <w:spacing w:val="-9"/>
        </w:rPr>
        <w:t> </w:t>
      </w:r>
      <w:r>
        <w:rPr>
          <w:color w:val="231F20"/>
        </w:rPr>
        <w:t>Ảnh</w:t>
      </w:r>
      <w:r>
        <w:rPr>
          <w:color w:val="231F20"/>
          <w:spacing w:val="-10"/>
        </w:rPr>
        <w:t> </w:t>
      </w:r>
      <w:r>
        <w:rPr>
          <w:color w:val="231F20"/>
        </w:rPr>
        <w:t>Kiên</w:t>
      </w:r>
      <w:r>
        <w:rPr>
          <w:color w:val="231F20"/>
          <w:spacing w:val="-9"/>
        </w:rPr>
        <w:t> </w:t>
      </w:r>
      <w:r>
        <w:rPr>
          <w:color w:val="231F20"/>
          <w:spacing w:val="-6"/>
        </w:rPr>
        <w:t>v.v...</w:t>
      </w:r>
      <w:r>
        <w:rPr>
          <w:color w:val="231F20"/>
          <w:spacing w:val="-9"/>
        </w:rPr>
        <w:t> </w:t>
      </w:r>
      <w:r>
        <w:rPr>
          <w:color w:val="231F20"/>
        </w:rPr>
        <w:t>Các</w:t>
      </w:r>
      <w:r>
        <w:rPr>
          <w:color w:val="231F20"/>
          <w:spacing w:val="-9"/>
        </w:rPr>
        <w:t> </w:t>
      </w:r>
      <w:r>
        <w:rPr>
          <w:color w:val="231F20"/>
        </w:rPr>
        <w:t>bậc</w:t>
      </w:r>
      <w:r>
        <w:rPr>
          <w:color w:val="231F20"/>
          <w:spacing w:val="-9"/>
        </w:rPr>
        <w:t> </w:t>
      </w:r>
      <w:r>
        <w:rPr>
          <w:color w:val="231F20"/>
        </w:rPr>
        <w:t>đại trưởng giả như Cấp Cô Độc </w:t>
      </w:r>
      <w:r>
        <w:rPr>
          <w:color w:val="231F20"/>
          <w:spacing w:val="-6"/>
        </w:rPr>
        <w:t>v.v... </w:t>
      </w:r>
      <w:r>
        <w:rPr>
          <w:color w:val="231F20"/>
        </w:rPr>
        <w:t>cũng như thế. Cho nên bốn Thánh chủng không được lập làm giác phần.</w:t>
      </w:r>
    </w:p>
    <w:p>
      <w:pPr>
        <w:pStyle w:val="BodyText"/>
        <w:spacing w:line="273" w:lineRule="auto" w:before="105"/>
        <w:ind w:left="110" w:right="388"/>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Ba</w:t>
      </w:r>
      <w:r>
        <w:rPr>
          <w:color w:val="231F20"/>
          <w:spacing w:val="-10"/>
        </w:rPr>
        <w:t> </w:t>
      </w:r>
      <w:r>
        <w:rPr>
          <w:color w:val="231F20"/>
        </w:rPr>
        <w:t>Thánh</w:t>
      </w:r>
      <w:r>
        <w:rPr>
          <w:color w:val="231F20"/>
          <w:spacing w:val="-6"/>
        </w:rPr>
        <w:t> </w:t>
      </w:r>
      <w:r>
        <w:rPr>
          <w:color w:val="231F20"/>
        </w:rPr>
        <w:t>chủng</w:t>
      </w:r>
      <w:r>
        <w:rPr>
          <w:color w:val="231F20"/>
          <w:spacing w:val="-6"/>
        </w:rPr>
        <w:t> </w:t>
      </w:r>
      <w:r>
        <w:rPr>
          <w:color w:val="231F20"/>
        </w:rPr>
        <w:t>trước</w:t>
      </w:r>
      <w:r>
        <w:rPr>
          <w:color w:val="231F20"/>
          <w:spacing w:val="-6"/>
        </w:rPr>
        <w:t> </w:t>
      </w:r>
      <w:r>
        <w:rPr>
          <w:color w:val="231F20"/>
        </w:rPr>
        <w:t>lấy</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tham làm tự tánh, còn Thánh chủng thứ tư là tinh tấn thì do tinh tấn </w:t>
      </w:r>
      <w:r>
        <w:rPr>
          <w:color w:val="231F20"/>
          <w:spacing w:val="-5"/>
        </w:rPr>
        <w:t>vui </w:t>
      </w:r>
      <w:r>
        <w:rPr>
          <w:color w:val="231F20"/>
        </w:rPr>
        <w:t>thích đoạn, vui thích tu thâu giữ. Nếu nói như thế thì Thánh chủng thứ tư cũng là giác phần. Phái Luận Phân Biệt lập thành bốn mươi mốt</w:t>
      </w:r>
      <w:r>
        <w:rPr>
          <w:color w:val="231F20"/>
          <w:spacing w:val="-12"/>
        </w:rPr>
        <w:t> </w:t>
      </w:r>
      <w:r>
        <w:rPr>
          <w:color w:val="231F20"/>
        </w:rPr>
        <w:t>pháp</w:t>
      </w:r>
      <w:r>
        <w:rPr>
          <w:color w:val="231F20"/>
          <w:spacing w:val="-12"/>
        </w:rPr>
        <w:t> </w:t>
      </w:r>
      <w:r>
        <w:rPr>
          <w:color w:val="231F20"/>
        </w:rPr>
        <w:t>Bồ-đề</w:t>
      </w:r>
      <w:r>
        <w:rPr>
          <w:color w:val="231F20"/>
          <w:spacing w:val="-12"/>
        </w:rPr>
        <w:t> </w:t>
      </w:r>
      <w:r>
        <w:rPr>
          <w:color w:val="231F20"/>
        </w:rPr>
        <w:t>phần,</w:t>
      </w:r>
      <w:r>
        <w:rPr>
          <w:color w:val="231F20"/>
          <w:spacing w:val="-12"/>
        </w:rPr>
        <w:t> </w:t>
      </w:r>
      <w:r>
        <w:rPr>
          <w:color w:val="231F20"/>
        </w:rPr>
        <w:t>tức</w:t>
      </w:r>
      <w:r>
        <w:rPr>
          <w:color w:val="231F20"/>
          <w:spacing w:val="-11"/>
        </w:rPr>
        <w:t> </w:t>
      </w:r>
      <w:r>
        <w:rPr>
          <w:color w:val="231F20"/>
        </w:rPr>
        <w:t>là</w:t>
      </w:r>
      <w:r>
        <w:rPr>
          <w:color w:val="231F20"/>
          <w:spacing w:val="-12"/>
        </w:rPr>
        <w:t> </w:t>
      </w:r>
      <w:r>
        <w:rPr>
          <w:color w:val="231F20"/>
        </w:rPr>
        <w:t>thêm</w:t>
      </w:r>
      <w:r>
        <w:rPr>
          <w:color w:val="231F20"/>
          <w:spacing w:val="-12"/>
        </w:rPr>
        <w:t> </w:t>
      </w:r>
      <w:r>
        <w:rPr>
          <w:color w:val="231F20"/>
        </w:rPr>
        <w:t>bốn</w:t>
      </w:r>
      <w:r>
        <w:rPr>
          <w:color w:val="231F20"/>
          <w:spacing w:val="-16"/>
        </w:rPr>
        <w:t> </w:t>
      </w:r>
      <w:r>
        <w:rPr>
          <w:color w:val="231F20"/>
        </w:rPr>
        <w:t>Thánh</w:t>
      </w:r>
      <w:r>
        <w:rPr>
          <w:color w:val="231F20"/>
          <w:spacing w:val="-12"/>
        </w:rPr>
        <w:t> </w:t>
      </w:r>
      <w:r>
        <w:rPr>
          <w:color w:val="231F20"/>
        </w:rPr>
        <w:t>chủng</w:t>
      </w:r>
      <w:r>
        <w:rPr>
          <w:color w:val="231F20"/>
          <w:spacing w:val="-12"/>
        </w:rPr>
        <w:t> </w:t>
      </w:r>
      <w:r>
        <w:rPr>
          <w:color w:val="231F20"/>
        </w:rPr>
        <w:t>vào</w:t>
      </w:r>
      <w:r>
        <w:rPr>
          <w:color w:val="231F20"/>
          <w:spacing w:val="-12"/>
        </w:rPr>
        <w:t> </w:t>
      </w:r>
      <w:r>
        <w:rPr>
          <w:color w:val="231F20"/>
        </w:rPr>
        <w:t>ba</w:t>
      </w:r>
      <w:r>
        <w:rPr>
          <w:color w:val="231F20"/>
          <w:spacing w:val="-12"/>
        </w:rPr>
        <w:t> </w:t>
      </w:r>
      <w:r>
        <w:rPr>
          <w:color w:val="231F20"/>
        </w:rPr>
        <w:t>mươi</w:t>
      </w:r>
      <w:r>
        <w:rPr>
          <w:color w:val="231F20"/>
          <w:spacing w:val="-12"/>
        </w:rPr>
        <w:t> </w:t>
      </w:r>
      <w:r>
        <w:rPr>
          <w:color w:val="231F20"/>
        </w:rPr>
        <w:t>bảy phần. Điều này không đúng lý, không phải là điều bàn ở</w:t>
      </w:r>
      <w:r>
        <w:rPr>
          <w:color w:val="231F20"/>
          <w:spacing w:val="-2"/>
        </w:rPr>
        <w:t> </w:t>
      </w:r>
      <w:r>
        <w:rPr>
          <w:color w:val="231F20"/>
          <w:spacing w:val="-5"/>
        </w:rPr>
        <w:t>đây.</w:t>
      </w:r>
    </w:p>
    <w:p>
      <w:pPr>
        <w:pStyle w:val="BodyText"/>
        <w:spacing w:line="273" w:lineRule="auto" w:before="108"/>
        <w:ind w:left="110" w:right="394"/>
      </w:pPr>
      <w:r>
        <w:rPr>
          <w:color w:val="231F20"/>
          <w:spacing w:val="-3"/>
        </w:rPr>
        <w:t>Luận</w:t>
      </w:r>
      <w:r>
        <w:rPr>
          <w:color w:val="231F20"/>
          <w:spacing w:val="-9"/>
        </w:rPr>
        <w:t> </w:t>
      </w:r>
      <w:r>
        <w:rPr>
          <w:color w:val="231F20"/>
          <w:spacing w:val="-3"/>
        </w:rPr>
        <w:t>Phẩm</w:t>
      </w:r>
      <w:r>
        <w:rPr>
          <w:color w:val="231F20"/>
          <w:spacing w:val="-9"/>
        </w:rPr>
        <w:t> </w:t>
      </w:r>
      <w:r>
        <w:rPr>
          <w:color w:val="231F20"/>
          <w:spacing w:val="-3"/>
        </w:rPr>
        <w:t>Loại</w:t>
      </w:r>
      <w:r>
        <w:rPr>
          <w:color w:val="231F20"/>
          <w:spacing w:val="-14"/>
        </w:rPr>
        <w:t> </w:t>
      </w:r>
      <w:r>
        <w:rPr>
          <w:color w:val="231F20"/>
          <w:spacing w:val="-3"/>
        </w:rPr>
        <w:t>Túc</w:t>
      </w:r>
      <w:r>
        <w:rPr>
          <w:color w:val="231F20"/>
          <w:spacing w:val="-8"/>
        </w:rPr>
        <w:t> </w:t>
      </w:r>
      <w:r>
        <w:rPr>
          <w:color w:val="231F20"/>
          <w:spacing w:val="-3"/>
        </w:rPr>
        <w:t>nói:</w:t>
      </w:r>
      <w:r>
        <w:rPr>
          <w:color w:val="231F20"/>
          <w:spacing w:val="-14"/>
        </w:rPr>
        <w:t> </w:t>
      </w:r>
      <w:r>
        <w:rPr>
          <w:color w:val="231F20"/>
          <w:spacing w:val="-3"/>
        </w:rPr>
        <w:t>Thế</w:t>
      </w:r>
      <w:r>
        <w:rPr>
          <w:color w:val="231F20"/>
          <w:spacing w:val="-9"/>
        </w:rPr>
        <w:t> </w:t>
      </w:r>
      <w:r>
        <w:rPr>
          <w:color w:val="231F20"/>
          <w:spacing w:val="-3"/>
        </w:rPr>
        <w:t>nào</w:t>
      </w:r>
      <w:r>
        <w:rPr>
          <w:color w:val="231F20"/>
          <w:spacing w:val="-8"/>
        </w:rPr>
        <w:t> </w:t>
      </w:r>
      <w:r>
        <w:rPr>
          <w:color w:val="231F20"/>
        </w:rPr>
        <w:t>là</w:t>
      </w:r>
      <w:r>
        <w:rPr>
          <w:color w:val="231F20"/>
          <w:spacing w:val="-9"/>
        </w:rPr>
        <w:t> </w:t>
      </w:r>
      <w:r>
        <w:rPr>
          <w:color w:val="231F20"/>
          <w:spacing w:val="-3"/>
        </w:rPr>
        <w:t>giác</w:t>
      </w:r>
      <w:r>
        <w:rPr>
          <w:color w:val="231F20"/>
          <w:spacing w:val="-9"/>
        </w:rPr>
        <w:t> </w:t>
      </w:r>
      <w:r>
        <w:rPr>
          <w:color w:val="231F20"/>
          <w:spacing w:val="-3"/>
        </w:rPr>
        <w:t>chi</w:t>
      </w:r>
      <w:r>
        <w:rPr>
          <w:color w:val="231F20"/>
          <w:spacing w:val="-9"/>
        </w:rPr>
        <w:t> </w:t>
      </w:r>
      <w:r>
        <w:rPr>
          <w:color w:val="231F20"/>
          <w:spacing w:val="-4"/>
        </w:rPr>
        <w:t>niệm?</w:t>
      </w:r>
      <w:r>
        <w:rPr>
          <w:color w:val="231F20"/>
          <w:spacing w:val="-8"/>
        </w:rPr>
        <w:t> </w:t>
      </w:r>
      <w:r>
        <w:rPr>
          <w:color w:val="231F20"/>
          <w:spacing w:val="-4"/>
        </w:rPr>
        <w:t>Nghĩa</w:t>
      </w:r>
      <w:r>
        <w:rPr>
          <w:color w:val="231F20"/>
          <w:spacing w:val="-9"/>
        </w:rPr>
        <w:t> </w:t>
      </w:r>
      <w:r>
        <w:rPr>
          <w:color w:val="231F20"/>
        </w:rPr>
        <w:t>là</w:t>
      </w:r>
      <w:r>
        <w:rPr>
          <w:color w:val="231F20"/>
          <w:spacing w:val="-9"/>
        </w:rPr>
        <w:t> </w:t>
      </w:r>
      <w:r>
        <w:rPr>
          <w:color w:val="231F20"/>
          <w:spacing w:val="-4"/>
        </w:rPr>
        <w:t>các </w:t>
      </w:r>
      <w:r>
        <w:rPr>
          <w:color w:val="231F20"/>
        </w:rPr>
        <w:t>đệ tử </w:t>
      </w:r>
      <w:r>
        <w:rPr>
          <w:color w:val="231F20"/>
          <w:spacing w:val="-3"/>
        </w:rPr>
        <w:t>của Phật đối với khổ tập diệt đạo suy </w:t>
      </w:r>
      <w:r>
        <w:rPr>
          <w:color w:val="231F20"/>
        </w:rPr>
        <w:t>tư </w:t>
      </w:r>
      <w:r>
        <w:rPr>
          <w:color w:val="231F20"/>
          <w:spacing w:val="-3"/>
        </w:rPr>
        <w:t>tìm xét </w:t>
      </w:r>
      <w:r>
        <w:rPr>
          <w:color w:val="231F20"/>
        </w:rPr>
        <w:t>về </w:t>
      </w:r>
      <w:r>
        <w:rPr>
          <w:color w:val="231F20"/>
          <w:spacing w:val="-3"/>
        </w:rPr>
        <w:t>khổ tập </w:t>
      </w:r>
      <w:r>
        <w:rPr>
          <w:color w:val="231F20"/>
          <w:spacing w:val="-4"/>
        </w:rPr>
        <w:t>diệt</w:t>
      </w:r>
      <w:r>
        <w:rPr>
          <w:color w:val="231F20"/>
          <w:spacing w:val="57"/>
        </w:rPr>
        <w:t> </w:t>
      </w:r>
      <w:r>
        <w:rPr>
          <w:color w:val="231F20"/>
          <w:spacing w:val="-3"/>
        </w:rPr>
        <w:t>đạo, khởi năng lực trợ giúp niệm </w:t>
      </w:r>
      <w:r>
        <w:rPr>
          <w:color w:val="231F20"/>
          <w:spacing w:val="-4"/>
        </w:rPr>
        <w:t>Bồ-đề </w:t>
      </w:r>
      <w:r>
        <w:rPr>
          <w:color w:val="231F20"/>
          <w:spacing w:val="-8"/>
        </w:rPr>
        <w:t>v.v… </w:t>
      </w:r>
      <w:r>
        <w:rPr>
          <w:color w:val="231F20"/>
          <w:spacing w:val="-3"/>
        </w:rPr>
        <w:t>cho đến nói </w:t>
      </w:r>
      <w:r>
        <w:rPr>
          <w:color w:val="231F20"/>
          <w:spacing w:val="-4"/>
        </w:rPr>
        <w:t>rộng, </w:t>
      </w:r>
      <w:r>
        <w:rPr>
          <w:color w:val="231F20"/>
        </w:rPr>
        <w:t>đó </w:t>
      </w:r>
      <w:r>
        <w:rPr>
          <w:color w:val="231F20"/>
          <w:spacing w:val="-4"/>
        </w:rPr>
        <w:t>là </w:t>
      </w:r>
      <w:r>
        <w:rPr>
          <w:color w:val="231F20"/>
        </w:rPr>
        <w:t>vị</w:t>
      </w:r>
      <w:r>
        <w:rPr>
          <w:color w:val="231F20"/>
          <w:spacing w:val="-15"/>
        </w:rPr>
        <w:t> </w:t>
      </w:r>
      <w:r>
        <w:rPr>
          <w:color w:val="231F20"/>
          <w:spacing w:val="-3"/>
        </w:rPr>
        <w:t>tri</w:t>
      </w:r>
      <w:r>
        <w:rPr>
          <w:color w:val="231F20"/>
          <w:spacing w:val="-14"/>
        </w:rPr>
        <w:t> </w:t>
      </w:r>
      <w:r>
        <w:rPr>
          <w:color w:val="231F20"/>
          <w:spacing w:val="-4"/>
        </w:rPr>
        <w:t>đương</w:t>
      </w:r>
      <w:r>
        <w:rPr>
          <w:color w:val="231F20"/>
          <w:spacing w:val="-14"/>
        </w:rPr>
        <w:t> </w:t>
      </w:r>
      <w:r>
        <w:rPr>
          <w:color w:val="231F20"/>
          <w:spacing w:val="-3"/>
        </w:rPr>
        <w:t>tri</w:t>
      </w:r>
      <w:r>
        <w:rPr>
          <w:color w:val="231F20"/>
          <w:spacing w:val="-14"/>
        </w:rPr>
        <w:t> </w:t>
      </w:r>
      <w:r>
        <w:rPr>
          <w:color w:val="231F20"/>
          <w:spacing w:val="-3"/>
        </w:rPr>
        <w:t>căn.</w:t>
      </w:r>
      <w:r>
        <w:rPr>
          <w:color w:val="231F20"/>
          <w:spacing w:val="-14"/>
        </w:rPr>
        <w:t> </w:t>
      </w:r>
      <w:r>
        <w:rPr>
          <w:color w:val="231F20"/>
          <w:spacing w:val="-3"/>
        </w:rPr>
        <w:t>Hoặc</w:t>
      </w:r>
      <w:r>
        <w:rPr>
          <w:color w:val="231F20"/>
          <w:spacing w:val="-14"/>
        </w:rPr>
        <w:t> </w:t>
      </w:r>
      <w:r>
        <w:rPr>
          <w:color w:val="231F20"/>
          <w:spacing w:val="-3"/>
        </w:rPr>
        <w:t>các</w:t>
      </w:r>
      <w:r>
        <w:rPr>
          <w:color w:val="231F20"/>
          <w:spacing w:val="-14"/>
        </w:rPr>
        <w:t> </w:t>
      </w:r>
      <w:r>
        <w:rPr>
          <w:color w:val="231F20"/>
          <w:spacing w:val="-3"/>
        </w:rPr>
        <w:t>Hành</w:t>
      </w:r>
      <w:r>
        <w:rPr>
          <w:color w:val="231F20"/>
          <w:spacing w:val="-14"/>
        </w:rPr>
        <w:t> </w:t>
      </w:r>
      <w:r>
        <w:rPr>
          <w:color w:val="231F20"/>
          <w:spacing w:val="-3"/>
        </w:rPr>
        <w:t>giả</w:t>
      </w:r>
      <w:r>
        <w:rPr>
          <w:color w:val="231F20"/>
          <w:spacing w:val="-14"/>
        </w:rPr>
        <w:t> </w:t>
      </w:r>
      <w:r>
        <w:rPr>
          <w:color w:val="231F20"/>
          <w:spacing w:val="-3"/>
        </w:rPr>
        <w:t>thấy</w:t>
      </w:r>
      <w:r>
        <w:rPr>
          <w:color w:val="231F20"/>
          <w:spacing w:val="-14"/>
        </w:rPr>
        <w:t> </w:t>
      </w:r>
      <w:r>
        <w:rPr>
          <w:color w:val="231F20"/>
          <w:spacing w:val="-3"/>
        </w:rPr>
        <w:t>sinh</w:t>
      </w:r>
      <w:r>
        <w:rPr>
          <w:color w:val="231F20"/>
          <w:spacing w:val="-14"/>
        </w:rPr>
        <w:t> </w:t>
      </w:r>
      <w:r>
        <w:rPr>
          <w:color w:val="231F20"/>
        </w:rPr>
        <w:t>tử</w:t>
      </w:r>
      <w:r>
        <w:rPr>
          <w:color w:val="231F20"/>
          <w:spacing w:val="-14"/>
        </w:rPr>
        <w:t> </w:t>
      </w:r>
      <w:r>
        <w:rPr>
          <w:color w:val="231F20"/>
          <w:spacing w:val="-3"/>
        </w:rPr>
        <w:t>đầy</w:t>
      </w:r>
      <w:r>
        <w:rPr>
          <w:color w:val="231F20"/>
          <w:spacing w:val="-14"/>
        </w:rPr>
        <w:t> </w:t>
      </w:r>
      <w:r>
        <w:rPr>
          <w:color w:val="231F20"/>
          <w:spacing w:val="-3"/>
        </w:rPr>
        <w:t>tai</w:t>
      </w:r>
      <w:r>
        <w:rPr>
          <w:color w:val="231F20"/>
          <w:spacing w:val="-14"/>
        </w:rPr>
        <w:t> </w:t>
      </w:r>
      <w:r>
        <w:rPr>
          <w:color w:val="231F20"/>
          <w:spacing w:val="-3"/>
        </w:rPr>
        <w:t>nạn</w:t>
      </w:r>
      <w:r>
        <w:rPr>
          <w:color w:val="231F20"/>
          <w:spacing w:val="-14"/>
        </w:rPr>
        <w:t> </w:t>
      </w:r>
      <w:r>
        <w:rPr>
          <w:color w:val="231F20"/>
        </w:rPr>
        <w:t>và</w:t>
      </w:r>
      <w:r>
        <w:rPr>
          <w:color w:val="231F20"/>
          <w:spacing w:val="-14"/>
        </w:rPr>
        <w:t> </w:t>
      </w:r>
      <w:r>
        <w:rPr>
          <w:color w:val="231F20"/>
          <w:spacing w:val="-4"/>
        </w:rPr>
        <w:t>Niết- </w:t>
      </w:r>
      <w:r>
        <w:rPr>
          <w:color w:val="231F20"/>
          <w:spacing w:val="-3"/>
        </w:rPr>
        <w:t>bàn </w:t>
      </w:r>
      <w:r>
        <w:rPr>
          <w:color w:val="231F20"/>
        </w:rPr>
        <w:t>an </w:t>
      </w:r>
      <w:r>
        <w:rPr>
          <w:color w:val="231F20"/>
          <w:spacing w:val="-3"/>
        </w:rPr>
        <w:t>vui hơn hết, nên khởi năng lực giúp niệm </w:t>
      </w:r>
      <w:r>
        <w:rPr>
          <w:color w:val="231F20"/>
          <w:spacing w:val="-4"/>
        </w:rPr>
        <w:t>Bồ-đề </w:t>
      </w:r>
      <w:r>
        <w:rPr>
          <w:color w:val="231F20"/>
          <w:spacing w:val="-8"/>
        </w:rPr>
        <w:t>v.v… </w:t>
      </w:r>
      <w:r>
        <w:rPr>
          <w:color w:val="231F20"/>
          <w:spacing w:val="-3"/>
        </w:rPr>
        <w:t>cho </w:t>
      </w:r>
      <w:r>
        <w:rPr>
          <w:color w:val="231F20"/>
          <w:spacing w:val="-8"/>
        </w:rPr>
        <w:t>đến </w:t>
      </w:r>
      <w:r>
        <w:rPr>
          <w:color w:val="231F20"/>
          <w:spacing w:val="-3"/>
        </w:rPr>
        <w:t>nói</w:t>
      </w:r>
      <w:r>
        <w:rPr>
          <w:color w:val="231F20"/>
          <w:spacing w:val="-15"/>
        </w:rPr>
        <w:t> </w:t>
      </w:r>
      <w:r>
        <w:rPr>
          <w:color w:val="231F20"/>
          <w:spacing w:val="-4"/>
        </w:rPr>
        <w:t>rộng,</w:t>
      </w:r>
      <w:r>
        <w:rPr>
          <w:color w:val="231F20"/>
          <w:spacing w:val="-16"/>
        </w:rPr>
        <w:t> </w:t>
      </w:r>
      <w:r>
        <w:rPr>
          <w:color w:val="231F20"/>
        </w:rPr>
        <w:t>đó</w:t>
      </w:r>
      <w:r>
        <w:rPr>
          <w:color w:val="231F20"/>
          <w:spacing w:val="-15"/>
        </w:rPr>
        <w:t> </w:t>
      </w:r>
      <w:r>
        <w:rPr>
          <w:color w:val="231F20"/>
        </w:rPr>
        <w:t>là</w:t>
      </w:r>
      <w:r>
        <w:rPr>
          <w:color w:val="231F20"/>
          <w:spacing w:val="-15"/>
        </w:rPr>
        <w:t> </w:t>
      </w:r>
      <w:r>
        <w:rPr>
          <w:color w:val="231F20"/>
        </w:rPr>
        <w:t>dĩ</w:t>
      </w:r>
      <w:r>
        <w:rPr>
          <w:color w:val="231F20"/>
          <w:spacing w:val="-16"/>
        </w:rPr>
        <w:t> </w:t>
      </w:r>
      <w:r>
        <w:rPr>
          <w:color w:val="231F20"/>
          <w:spacing w:val="-3"/>
        </w:rPr>
        <w:t>trí</w:t>
      </w:r>
      <w:r>
        <w:rPr>
          <w:color w:val="231F20"/>
          <w:spacing w:val="-15"/>
        </w:rPr>
        <w:t> </w:t>
      </w:r>
      <w:r>
        <w:rPr>
          <w:color w:val="231F20"/>
          <w:spacing w:val="-3"/>
        </w:rPr>
        <w:t>căn.</w:t>
      </w:r>
      <w:r>
        <w:rPr>
          <w:color w:val="231F20"/>
          <w:spacing w:val="-15"/>
        </w:rPr>
        <w:t> </w:t>
      </w:r>
      <w:r>
        <w:rPr>
          <w:color w:val="231F20"/>
          <w:spacing w:val="-3"/>
        </w:rPr>
        <w:t>Hoặc</w:t>
      </w:r>
      <w:r>
        <w:rPr>
          <w:color w:val="231F20"/>
          <w:spacing w:val="-15"/>
        </w:rPr>
        <w:t> </w:t>
      </w:r>
      <w:r>
        <w:rPr>
          <w:color w:val="231F20"/>
          <w:spacing w:val="-3"/>
        </w:rPr>
        <w:t>các</w:t>
      </w:r>
      <w:r>
        <w:rPr>
          <w:color w:val="231F20"/>
          <w:spacing w:val="-15"/>
        </w:rPr>
        <w:t> </w:t>
      </w:r>
      <w:r>
        <w:rPr>
          <w:color w:val="231F20"/>
          <w:spacing w:val="-3"/>
        </w:rPr>
        <w:t>bậc</w:t>
      </w:r>
      <w:r>
        <w:rPr>
          <w:color w:val="231F20"/>
          <w:spacing w:val="-30"/>
        </w:rPr>
        <w:t> </w:t>
      </w:r>
      <w:r>
        <w:rPr>
          <w:color w:val="231F20"/>
          <w:spacing w:val="-4"/>
        </w:rPr>
        <w:t>A-la-hán</w:t>
      </w:r>
      <w:r>
        <w:rPr>
          <w:color w:val="231F20"/>
          <w:spacing w:val="-16"/>
        </w:rPr>
        <w:t> </w:t>
      </w:r>
      <w:r>
        <w:rPr>
          <w:color w:val="231F20"/>
          <w:spacing w:val="-3"/>
        </w:rPr>
        <w:t>quán</w:t>
      </w:r>
      <w:r>
        <w:rPr>
          <w:color w:val="231F20"/>
          <w:spacing w:val="-15"/>
        </w:rPr>
        <w:t> </w:t>
      </w:r>
      <w:r>
        <w:rPr>
          <w:color w:val="231F20"/>
          <w:spacing w:val="-3"/>
        </w:rPr>
        <w:t>sát</w:t>
      </w:r>
      <w:r>
        <w:rPr>
          <w:color w:val="231F20"/>
          <w:spacing w:val="-16"/>
        </w:rPr>
        <w:t> </w:t>
      </w:r>
      <w:r>
        <w:rPr>
          <w:color w:val="231F20"/>
          <w:spacing w:val="-3"/>
        </w:rPr>
        <w:t>tâm</w:t>
      </w:r>
      <w:r>
        <w:rPr>
          <w:color w:val="231F20"/>
          <w:spacing w:val="-15"/>
        </w:rPr>
        <w:t> </w:t>
      </w:r>
      <w:r>
        <w:rPr>
          <w:color w:val="231F20"/>
          <w:spacing w:val="-3"/>
        </w:rPr>
        <w:t>giải</w:t>
      </w:r>
      <w:r>
        <w:rPr>
          <w:color w:val="231F20"/>
          <w:spacing w:val="-15"/>
        </w:rPr>
        <w:t> </w:t>
      </w:r>
      <w:r>
        <w:rPr>
          <w:color w:val="231F20"/>
          <w:spacing w:val="-4"/>
        </w:rPr>
        <w:t>thoát, </w:t>
      </w:r>
      <w:r>
        <w:rPr>
          <w:color w:val="231F20"/>
          <w:spacing w:val="-3"/>
        </w:rPr>
        <w:t>khởi</w:t>
      </w:r>
      <w:r>
        <w:rPr>
          <w:color w:val="231F20"/>
          <w:spacing w:val="-14"/>
        </w:rPr>
        <w:t> </w:t>
      </w:r>
      <w:r>
        <w:rPr>
          <w:color w:val="231F20"/>
          <w:spacing w:val="-3"/>
        </w:rPr>
        <w:t>năng</w:t>
      </w:r>
      <w:r>
        <w:rPr>
          <w:color w:val="231F20"/>
          <w:spacing w:val="-14"/>
        </w:rPr>
        <w:t> </w:t>
      </w:r>
      <w:r>
        <w:rPr>
          <w:color w:val="231F20"/>
          <w:spacing w:val="-3"/>
        </w:rPr>
        <w:t>lực</w:t>
      </w:r>
      <w:r>
        <w:rPr>
          <w:color w:val="231F20"/>
          <w:spacing w:val="-14"/>
        </w:rPr>
        <w:t> </w:t>
      </w:r>
      <w:r>
        <w:rPr>
          <w:color w:val="231F20"/>
          <w:spacing w:val="-3"/>
        </w:rPr>
        <w:t>giúp</w:t>
      </w:r>
      <w:r>
        <w:rPr>
          <w:color w:val="231F20"/>
          <w:spacing w:val="-14"/>
        </w:rPr>
        <w:t> </w:t>
      </w:r>
      <w:r>
        <w:rPr>
          <w:color w:val="231F20"/>
          <w:spacing w:val="-3"/>
        </w:rPr>
        <w:t>niệm</w:t>
      </w:r>
      <w:r>
        <w:rPr>
          <w:color w:val="231F20"/>
          <w:spacing w:val="-14"/>
        </w:rPr>
        <w:t> </w:t>
      </w:r>
      <w:r>
        <w:rPr>
          <w:color w:val="231F20"/>
          <w:spacing w:val="-4"/>
        </w:rPr>
        <w:t>Bồ-đề</w:t>
      </w:r>
      <w:r>
        <w:rPr>
          <w:color w:val="231F20"/>
          <w:spacing w:val="-13"/>
        </w:rPr>
        <w:t> </w:t>
      </w:r>
      <w:r>
        <w:rPr>
          <w:color w:val="231F20"/>
          <w:spacing w:val="-8"/>
        </w:rPr>
        <w:t>v.v…</w:t>
      </w:r>
      <w:r>
        <w:rPr>
          <w:color w:val="231F20"/>
          <w:spacing w:val="-14"/>
        </w:rPr>
        <w:t> </w:t>
      </w:r>
      <w:r>
        <w:rPr>
          <w:color w:val="231F20"/>
          <w:spacing w:val="-3"/>
        </w:rPr>
        <w:t>cho</w:t>
      </w:r>
      <w:r>
        <w:rPr>
          <w:color w:val="231F20"/>
          <w:spacing w:val="-14"/>
        </w:rPr>
        <w:t> </w:t>
      </w:r>
      <w:r>
        <w:rPr>
          <w:color w:val="231F20"/>
          <w:spacing w:val="-3"/>
        </w:rPr>
        <w:t>đến</w:t>
      </w:r>
      <w:r>
        <w:rPr>
          <w:color w:val="231F20"/>
          <w:spacing w:val="-14"/>
        </w:rPr>
        <w:t> </w:t>
      </w:r>
      <w:r>
        <w:rPr>
          <w:color w:val="231F20"/>
          <w:spacing w:val="-3"/>
        </w:rPr>
        <w:t>nói</w:t>
      </w:r>
      <w:r>
        <w:rPr>
          <w:color w:val="231F20"/>
          <w:spacing w:val="-14"/>
        </w:rPr>
        <w:t> </w:t>
      </w:r>
      <w:r>
        <w:rPr>
          <w:color w:val="231F20"/>
          <w:spacing w:val="-4"/>
        </w:rPr>
        <w:t>rộng,</w:t>
      </w:r>
      <w:r>
        <w:rPr>
          <w:color w:val="231F20"/>
          <w:spacing w:val="-13"/>
        </w:rPr>
        <w:t> </w:t>
      </w:r>
      <w:r>
        <w:rPr>
          <w:color w:val="231F20"/>
        </w:rPr>
        <w:t>đó</w:t>
      </w:r>
      <w:r>
        <w:rPr>
          <w:color w:val="231F20"/>
          <w:spacing w:val="-14"/>
        </w:rPr>
        <w:t> </w:t>
      </w:r>
      <w:r>
        <w:rPr>
          <w:color w:val="231F20"/>
        </w:rPr>
        <w:t>là</w:t>
      </w:r>
      <w:r>
        <w:rPr>
          <w:color w:val="231F20"/>
          <w:spacing w:val="-14"/>
        </w:rPr>
        <w:t> </w:t>
      </w:r>
      <w:r>
        <w:rPr>
          <w:color w:val="231F20"/>
        </w:rPr>
        <w:t>cụ</w:t>
      </w:r>
      <w:r>
        <w:rPr>
          <w:color w:val="231F20"/>
          <w:spacing w:val="-14"/>
        </w:rPr>
        <w:t> </w:t>
      </w:r>
      <w:r>
        <w:rPr>
          <w:color w:val="231F20"/>
          <w:spacing w:val="-3"/>
        </w:rPr>
        <w:t>tri</w:t>
      </w:r>
      <w:r>
        <w:rPr>
          <w:color w:val="231F20"/>
          <w:spacing w:val="-14"/>
        </w:rPr>
        <w:t> </w:t>
      </w:r>
      <w:r>
        <w:rPr>
          <w:color w:val="231F20"/>
          <w:spacing w:val="-4"/>
        </w:rPr>
        <w:t>căn. </w:t>
      </w:r>
      <w:r>
        <w:rPr>
          <w:color w:val="231F20"/>
          <w:spacing w:val="-3"/>
        </w:rPr>
        <w:t>Đấy</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giác</w:t>
      </w:r>
      <w:r>
        <w:rPr>
          <w:color w:val="231F20"/>
          <w:spacing w:val="-8"/>
        </w:rPr>
        <w:t> </w:t>
      </w:r>
      <w:r>
        <w:rPr>
          <w:color w:val="231F20"/>
          <w:spacing w:val="-3"/>
        </w:rPr>
        <w:t>chi</w:t>
      </w:r>
      <w:r>
        <w:rPr>
          <w:color w:val="231F20"/>
          <w:spacing w:val="-7"/>
        </w:rPr>
        <w:t> </w:t>
      </w:r>
      <w:r>
        <w:rPr>
          <w:color w:val="231F20"/>
          <w:spacing w:val="-4"/>
        </w:rPr>
        <w:t>niệm.</w:t>
      </w:r>
      <w:r>
        <w:rPr>
          <w:color w:val="231F20"/>
          <w:spacing w:val="-8"/>
        </w:rPr>
        <w:t> </w:t>
      </w:r>
      <w:r>
        <w:rPr>
          <w:color w:val="231F20"/>
          <w:spacing w:val="-3"/>
        </w:rPr>
        <w:t>Cho</w:t>
      </w:r>
      <w:r>
        <w:rPr>
          <w:color w:val="231F20"/>
          <w:spacing w:val="-8"/>
        </w:rPr>
        <w:t> </w:t>
      </w:r>
      <w:r>
        <w:rPr>
          <w:color w:val="231F20"/>
          <w:spacing w:val="-3"/>
        </w:rPr>
        <w:t>đến</w:t>
      </w:r>
      <w:r>
        <w:rPr>
          <w:color w:val="231F20"/>
          <w:spacing w:val="-8"/>
        </w:rPr>
        <w:t> </w:t>
      </w:r>
      <w:r>
        <w:rPr>
          <w:color w:val="231F20"/>
          <w:spacing w:val="-3"/>
        </w:rPr>
        <w:t>giác</w:t>
      </w:r>
      <w:r>
        <w:rPr>
          <w:color w:val="231F20"/>
          <w:spacing w:val="-8"/>
        </w:rPr>
        <w:t> </w:t>
      </w:r>
      <w:r>
        <w:rPr>
          <w:color w:val="231F20"/>
          <w:spacing w:val="-3"/>
        </w:rPr>
        <w:t>chi</w:t>
      </w:r>
      <w:r>
        <w:rPr>
          <w:color w:val="231F20"/>
          <w:spacing w:val="-7"/>
        </w:rPr>
        <w:t> </w:t>
      </w:r>
      <w:r>
        <w:rPr>
          <w:color w:val="231F20"/>
        </w:rPr>
        <w:t>xả</w:t>
      </w:r>
      <w:r>
        <w:rPr>
          <w:color w:val="231F20"/>
          <w:spacing w:val="-8"/>
        </w:rPr>
        <w:t> </w:t>
      </w:r>
      <w:r>
        <w:rPr>
          <w:color w:val="231F20"/>
          <w:spacing w:val="-3"/>
        </w:rPr>
        <w:t>nói</w:t>
      </w:r>
      <w:r>
        <w:rPr>
          <w:color w:val="231F20"/>
          <w:spacing w:val="-8"/>
        </w:rPr>
        <w:t> </w:t>
      </w:r>
      <w:r>
        <w:rPr>
          <w:color w:val="231F20"/>
          <w:spacing w:val="-3"/>
        </w:rPr>
        <w:t>rộng</w:t>
      </w:r>
      <w:r>
        <w:rPr>
          <w:color w:val="231F20"/>
          <w:spacing w:val="-8"/>
        </w:rPr>
        <w:t> </w:t>
      </w:r>
      <w:r>
        <w:rPr>
          <w:color w:val="231F20"/>
          <w:spacing w:val="-3"/>
        </w:rPr>
        <w:t>cũng</w:t>
      </w:r>
      <w:r>
        <w:rPr>
          <w:color w:val="231F20"/>
          <w:spacing w:val="-7"/>
        </w:rPr>
        <w:t> </w:t>
      </w:r>
      <w:r>
        <w:rPr>
          <w:color w:val="231F20"/>
          <w:spacing w:val="-3"/>
        </w:rPr>
        <w:t>như</w:t>
      </w:r>
      <w:r>
        <w:rPr>
          <w:color w:val="231F20"/>
          <w:spacing w:val="-8"/>
        </w:rPr>
        <w:t> </w:t>
      </w:r>
      <w:r>
        <w:rPr>
          <w:color w:val="231F20"/>
          <w:spacing w:val="-4"/>
        </w:rPr>
        <w:t>thế.</w:t>
      </w:r>
    </w:p>
    <w:p>
      <w:pPr>
        <w:pStyle w:val="BodyText"/>
        <w:spacing w:line="271" w:lineRule="auto" w:before="97"/>
        <w:ind w:left="110" w:right="391"/>
      </w:pPr>
      <w:r>
        <w:rPr>
          <w:color w:val="231F20"/>
        </w:rPr>
        <w:t>Thế nào là chánh kiến? Nghĩa là các đệ tử của Phật suy tư tìm xét về khổ tập diệt đạo khởi lên trạch pháp </w:t>
      </w:r>
      <w:r>
        <w:rPr>
          <w:color w:val="231F20"/>
          <w:spacing w:val="-5"/>
        </w:rPr>
        <w:t>v.v… </w:t>
      </w:r>
      <w:r>
        <w:rPr>
          <w:color w:val="231F20"/>
        </w:rPr>
        <w:t>cho đến nói rộng, đó</w:t>
      </w:r>
      <w:r>
        <w:rPr>
          <w:color w:val="231F20"/>
          <w:spacing w:val="-6"/>
        </w:rPr>
        <w:t> </w:t>
      </w:r>
      <w:r>
        <w:rPr>
          <w:color w:val="231F20"/>
        </w:rPr>
        <w:t>là</w:t>
      </w:r>
      <w:r>
        <w:rPr>
          <w:color w:val="231F20"/>
          <w:spacing w:val="-6"/>
        </w:rPr>
        <w:t> </w:t>
      </w:r>
      <w:r>
        <w:rPr>
          <w:color w:val="231F20"/>
        </w:rPr>
        <w:t>vị</w:t>
      </w:r>
      <w:r>
        <w:rPr>
          <w:color w:val="231F20"/>
          <w:spacing w:val="-5"/>
        </w:rPr>
        <w:t> </w:t>
      </w:r>
      <w:r>
        <w:rPr>
          <w:color w:val="231F20"/>
        </w:rPr>
        <w:t>tri</w:t>
      </w:r>
      <w:r>
        <w:rPr>
          <w:color w:val="231F20"/>
          <w:spacing w:val="-6"/>
        </w:rPr>
        <w:t> </w:t>
      </w:r>
      <w:r>
        <w:rPr>
          <w:color w:val="231F20"/>
        </w:rPr>
        <w:t>đương</w:t>
      </w:r>
      <w:r>
        <w:rPr>
          <w:color w:val="231F20"/>
          <w:spacing w:val="-5"/>
        </w:rPr>
        <w:t> </w:t>
      </w:r>
      <w:r>
        <w:rPr>
          <w:color w:val="231F20"/>
        </w:rPr>
        <w:t>tri</w:t>
      </w:r>
      <w:r>
        <w:rPr>
          <w:color w:val="231F20"/>
          <w:spacing w:val="-6"/>
        </w:rPr>
        <w:t> </w:t>
      </w:r>
      <w:r>
        <w:rPr>
          <w:color w:val="231F20"/>
        </w:rPr>
        <w:t>căn.</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Hành</w:t>
      </w:r>
      <w:r>
        <w:rPr>
          <w:color w:val="231F20"/>
          <w:spacing w:val="-6"/>
        </w:rPr>
        <w:t> </w:t>
      </w:r>
      <w:r>
        <w:rPr>
          <w:color w:val="231F20"/>
        </w:rPr>
        <w:t>giả</w:t>
      </w:r>
      <w:r>
        <w:rPr>
          <w:color w:val="231F20"/>
          <w:spacing w:val="-5"/>
        </w:rPr>
        <w:t> </w:t>
      </w:r>
      <w:r>
        <w:rPr>
          <w:color w:val="231F20"/>
        </w:rPr>
        <w:t>nhận</w:t>
      </w:r>
      <w:r>
        <w:rPr>
          <w:color w:val="231F20"/>
          <w:spacing w:val="-6"/>
        </w:rPr>
        <w:t> </w:t>
      </w:r>
      <w:r>
        <w:rPr>
          <w:color w:val="231F20"/>
        </w:rPr>
        <w:t>thấy</w:t>
      </w:r>
      <w:r>
        <w:rPr>
          <w:color w:val="231F20"/>
          <w:spacing w:val="-6"/>
        </w:rPr>
        <w:t> </w:t>
      </w:r>
      <w:r>
        <w:rPr>
          <w:color w:val="231F20"/>
        </w:rPr>
        <w:t>sinh</w:t>
      </w:r>
      <w:r>
        <w:rPr>
          <w:color w:val="231F20"/>
          <w:spacing w:val="-5"/>
        </w:rPr>
        <w:t> </w:t>
      </w:r>
      <w:r>
        <w:rPr>
          <w:color w:val="231F20"/>
        </w:rPr>
        <w:t>tử</w:t>
      </w:r>
      <w:r>
        <w:rPr>
          <w:color w:val="231F20"/>
          <w:spacing w:val="-6"/>
        </w:rPr>
        <w:t> </w:t>
      </w:r>
      <w:r>
        <w:rPr>
          <w:color w:val="231F20"/>
        </w:rPr>
        <w:t>đầy</w:t>
      </w:r>
      <w:r>
        <w:rPr>
          <w:color w:val="231F20"/>
          <w:spacing w:val="-5"/>
        </w:rPr>
        <w:t> </w:t>
      </w:r>
      <w:r>
        <w:rPr>
          <w:color w:val="231F20"/>
        </w:rPr>
        <w:t>tai nạn</w:t>
      </w:r>
      <w:r>
        <w:rPr>
          <w:color w:val="231F20"/>
          <w:spacing w:val="16"/>
        </w:rPr>
        <w:t> </w:t>
      </w:r>
      <w:r>
        <w:rPr>
          <w:color w:val="231F20"/>
        </w:rPr>
        <w:t>và</w:t>
      </w:r>
      <w:r>
        <w:rPr>
          <w:color w:val="231F20"/>
          <w:spacing w:val="17"/>
        </w:rPr>
        <w:t> </w:t>
      </w:r>
      <w:r>
        <w:rPr>
          <w:color w:val="231F20"/>
        </w:rPr>
        <w:t>Niết-bàn</w:t>
      </w:r>
      <w:r>
        <w:rPr>
          <w:color w:val="231F20"/>
          <w:spacing w:val="17"/>
        </w:rPr>
        <w:t> </w:t>
      </w:r>
      <w:r>
        <w:rPr>
          <w:color w:val="231F20"/>
        </w:rPr>
        <w:t>an</w:t>
      </w:r>
      <w:r>
        <w:rPr>
          <w:color w:val="231F20"/>
          <w:spacing w:val="16"/>
        </w:rPr>
        <w:t> </w:t>
      </w:r>
      <w:r>
        <w:rPr>
          <w:color w:val="231F20"/>
        </w:rPr>
        <w:t>vui</w:t>
      </w:r>
      <w:r>
        <w:rPr>
          <w:color w:val="231F20"/>
          <w:spacing w:val="17"/>
        </w:rPr>
        <w:t> </w:t>
      </w:r>
      <w:r>
        <w:rPr>
          <w:color w:val="231F20"/>
        </w:rPr>
        <w:t>hơn</w:t>
      </w:r>
      <w:r>
        <w:rPr>
          <w:color w:val="231F20"/>
          <w:spacing w:val="17"/>
        </w:rPr>
        <w:t> </w:t>
      </w:r>
      <w:r>
        <w:rPr>
          <w:color w:val="231F20"/>
        </w:rPr>
        <w:t>hết</w:t>
      </w:r>
      <w:r>
        <w:rPr>
          <w:color w:val="231F20"/>
          <w:spacing w:val="16"/>
        </w:rPr>
        <w:t> </w:t>
      </w:r>
      <w:r>
        <w:rPr>
          <w:color w:val="231F20"/>
        </w:rPr>
        <w:t>nên</w:t>
      </w:r>
      <w:r>
        <w:rPr>
          <w:color w:val="231F20"/>
          <w:spacing w:val="17"/>
        </w:rPr>
        <w:t> </w:t>
      </w:r>
      <w:r>
        <w:rPr>
          <w:color w:val="231F20"/>
        </w:rPr>
        <w:t>khởi</w:t>
      </w:r>
      <w:r>
        <w:rPr>
          <w:color w:val="231F20"/>
          <w:spacing w:val="17"/>
        </w:rPr>
        <w:t> </w:t>
      </w:r>
      <w:r>
        <w:rPr>
          <w:color w:val="231F20"/>
        </w:rPr>
        <w:t>trạch</w:t>
      </w:r>
      <w:r>
        <w:rPr>
          <w:color w:val="231F20"/>
          <w:spacing w:val="17"/>
        </w:rPr>
        <w:t> </w:t>
      </w:r>
      <w:r>
        <w:rPr>
          <w:color w:val="231F20"/>
        </w:rPr>
        <w:t>pháp</w:t>
      </w:r>
      <w:r>
        <w:rPr>
          <w:color w:val="231F20"/>
          <w:spacing w:val="16"/>
        </w:rPr>
        <w:t> </w:t>
      </w:r>
      <w:r>
        <w:rPr>
          <w:color w:val="231F20"/>
          <w:spacing w:val="-5"/>
        </w:rPr>
        <w:t>v.v…</w:t>
      </w:r>
      <w:r>
        <w:rPr>
          <w:color w:val="231F20"/>
          <w:spacing w:val="17"/>
        </w:rPr>
        <w:t> </w:t>
      </w:r>
      <w:r>
        <w:rPr>
          <w:color w:val="231F20"/>
        </w:rPr>
        <w:t>cho</w:t>
      </w:r>
      <w:r>
        <w:rPr>
          <w:color w:val="231F20"/>
          <w:spacing w:val="18"/>
        </w:rPr>
        <w:t> </w:t>
      </w:r>
      <w:r>
        <w:rPr>
          <w:color w:val="231F20"/>
        </w:rPr>
        <w:t>đến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nói rộng, đó là dĩ tri căn. Hoặc các bậc A-la-hán nhân quán tâm giải thoát, khởi trạch pháp v.v… cho đến nói rộng, đó là cụ tri căn. Đấy gọi là chánh kiến. Cho đến chánh định nói rộng cũng như thế.</w:t>
      </w:r>
    </w:p>
    <w:p>
      <w:pPr>
        <w:pStyle w:val="BodyText"/>
        <w:spacing w:line="268" w:lineRule="auto" w:before="111"/>
        <w:ind w:right="107"/>
      </w:pPr>
      <w:r>
        <w:rPr>
          <w:i/>
          <w:color w:val="231F20"/>
        </w:rPr>
        <w:t>Hỏi:</w:t>
      </w:r>
      <w:r>
        <w:rPr>
          <w:i/>
          <w:color w:val="231F20"/>
          <w:spacing w:val="-10"/>
        </w:rPr>
        <w:t> </w:t>
      </w:r>
      <w:r>
        <w:rPr>
          <w:color w:val="231F20"/>
        </w:rPr>
        <w:t>Vì</w:t>
      </w:r>
      <w:r>
        <w:rPr>
          <w:color w:val="231F20"/>
          <w:spacing w:val="-6"/>
        </w:rPr>
        <w:t> </w:t>
      </w:r>
      <w:r>
        <w:rPr>
          <w:color w:val="231F20"/>
        </w:rPr>
        <w:t>sao</w:t>
      </w:r>
      <w:r>
        <w:rPr>
          <w:color w:val="231F20"/>
          <w:spacing w:val="-5"/>
        </w:rPr>
        <w:t> </w:t>
      </w:r>
      <w:r>
        <w:rPr>
          <w:color w:val="231F20"/>
        </w:rPr>
        <w:t>trong</w:t>
      </w:r>
      <w:r>
        <w:rPr>
          <w:color w:val="231F20"/>
          <w:spacing w:val="-6"/>
        </w:rPr>
        <w:t> </w:t>
      </w:r>
      <w:r>
        <w:rPr>
          <w:color w:val="231F20"/>
        </w:rPr>
        <w:t>giác</w:t>
      </w:r>
      <w:r>
        <w:rPr>
          <w:color w:val="231F20"/>
          <w:spacing w:val="-6"/>
        </w:rPr>
        <w:t> </w:t>
      </w:r>
      <w:r>
        <w:rPr>
          <w:color w:val="231F20"/>
        </w:rPr>
        <w:t>chi</w:t>
      </w:r>
      <w:r>
        <w:rPr>
          <w:color w:val="231F20"/>
          <w:spacing w:val="-5"/>
        </w:rPr>
        <w:t> </w:t>
      </w:r>
      <w:r>
        <w:rPr>
          <w:color w:val="231F20"/>
        </w:rPr>
        <w:t>có</w:t>
      </w:r>
      <w:r>
        <w:rPr>
          <w:color w:val="231F20"/>
          <w:spacing w:val="-6"/>
        </w:rPr>
        <w:t> </w:t>
      </w:r>
      <w:r>
        <w:rPr>
          <w:color w:val="231F20"/>
        </w:rPr>
        <w:t>nói</w:t>
      </w:r>
      <w:r>
        <w:rPr>
          <w:color w:val="231F20"/>
          <w:spacing w:val="-6"/>
        </w:rPr>
        <w:t> </w:t>
      </w:r>
      <w:r>
        <w:rPr>
          <w:color w:val="231F20"/>
        </w:rPr>
        <w:t>câu:</w:t>
      </w:r>
      <w:r>
        <w:rPr>
          <w:color w:val="231F20"/>
          <w:spacing w:val="-5"/>
        </w:rPr>
        <w:t> </w:t>
      </w:r>
      <w:r>
        <w:rPr>
          <w:color w:val="231F20"/>
        </w:rPr>
        <w:t>Khởi</w:t>
      </w:r>
      <w:r>
        <w:rPr>
          <w:color w:val="231F20"/>
          <w:spacing w:val="-6"/>
        </w:rPr>
        <w:t> </w:t>
      </w:r>
      <w:r>
        <w:rPr>
          <w:color w:val="231F20"/>
        </w:rPr>
        <w:t>năng</w:t>
      </w:r>
      <w:r>
        <w:rPr>
          <w:color w:val="231F20"/>
          <w:spacing w:val="-6"/>
        </w:rPr>
        <w:t> </w:t>
      </w:r>
      <w:r>
        <w:rPr>
          <w:color w:val="231F20"/>
        </w:rPr>
        <w:t>lực</w:t>
      </w:r>
      <w:r>
        <w:rPr>
          <w:color w:val="231F20"/>
          <w:spacing w:val="-5"/>
        </w:rPr>
        <w:t> </w:t>
      </w:r>
      <w:r>
        <w:rPr>
          <w:color w:val="231F20"/>
        </w:rPr>
        <w:t>giúp</w:t>
      </w:r>
      <w:r>
        <w:rPr>
          <w:color w:val="231F20"/>
          <w:spacing w:val="-6"/>
        </w:rPr>
        <w:t> </w:t>
      </w:r>
      <w:r>
        <w:rPr>
          <w:color w:val="231F20"/>
        </w:rPr>
        <w:t>niệm Bồ-đề </w:t>
      </w:r>
      <w:r>
        <w:rPr>
          <w:color w:val="231F20"/>
          <w:spacing w:val="-5"/>
        </w:rPr>
        <w:t>v.v..., </w:t>
      </w:r>
      <w:r>
        <w:rPr>
          <w:color w:val="231F20"/>
        </w:rPr>
        <w:t>còn trong đạo chi lại không nói: Khởi năng lức giúp trạch pháp Bồ-đề </w:t>
      </w:r>
      <w:r>
        <w:rPr>
          <w:color w:val="231F20"/>
          <w:spacing w:val="-5"/>
        </w:rPr>
        <w:t>v.v...?</w:t>
      </w:r>
    </w:p>
    <w:p>
      <w:pPr>
        <w:pStyle w:val="BodyText"/>
        <w:spacing w:line="268" w:lineRule="auto" w:before="111"/>
        <w:ind w:right="108"/>
      </w:pPr>
      <w:r>
        <w:rPr>
          <w:i/>
          <w:color w:val="231F20"/>
        </w:rPr>
        <w:t>Đáp: </w:t>
      </w:r>
      <w:r>
        <w:rPr>
          <w:color w:val="231F20"/>
        </w:rPr>
        <w:t>Đáng lẽ nói nhưng không nói, nên biết là nghĩa ấy nêu bày chưa trọn vẹn.</w:t>
      </w:r>
    </w:p>
    <w:p>
      <w:pPr>
        <w:pStyle w:val="BodyText"/>
        <w:spacing w:line="268" w:lineRule="auto" w:before="110"/>
        <w:ind w:right="107"/>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muốn</w:t>
      </w:r>
      <w:r>
        <w:rPr>
          <w:color w:val="231F20"/>
          <w:spacing w:val="-7"/>
        </w:rPr>
        <w:t> </w:t>
      </w:r>
      <w:r>
        <w:rPr>
          <w:color w:val="231F20"/>
        </w:rPr>
        <w:t>nêu</w:t>
      </w:r>
      <w:r>
        <w:rPr>
          <w:color w:val="231F20"/>
          <w:spacing w:val="-8"/>
        </w:rPr>
        <w:t> </w:t>
      </w:r>
      <w:r>
        <w:rPr>
          <w:color w:val="231F20"/>
        </w:rPr>
        <w:t>bày</w:t>
      </w:r>
      <w:r>
        <w:rPr>
          <w:color w:val="231F20"/>
          <w:spacing w:val="-7"/>
        </w:rPr>
        <w:t> </w:t>
      </w:r>
      <w:r>
        <w:rPr>
          <w:color w:val="231F20"/>
        </w:rPr>
        <w:t>cách</w:t>
      </w:r>
      <w:r>
        <w:rPr>
          <w:color w:val="231F20"/>
          <w:spacing w:val="-8"/>
        </w:rPr>
        <w:t> </w:t>
      </w:r>
      <w:r>
        <w:rPr>
          <w:color w:val="231F20"/>
        </w:rPr>
        <w:t>nói</w:t>
      </w:r>
      <w:r>
        <w:rPr>
          <w:color w:val="231F20"/>
          <w:spacing w:val="-8"/>
        </w:rPr>
        <w:t> </w:t>
      </w:r>
      <w:r>
        <w:rPr>
          <w:color w:val="231F20"/>
        </w:rPr>
        <w:t>và</w:t>
      </w:r>
      <w:r>
        <w:rPr>
          <w:color w:val="231F20"/>
          <w:spacing w:val="-8"/>
        </w:rPr>
        <w:t> </w:t>
      </w:r>
      <w:r>
        <w:rPr>
          <w:color w:val="231F20"/>
        </w:rPr>
        <w:t>lời</w:t>
      </w:r>
      <w:r>
        <w:rPr>
          <w:color w:val="231F20"/>
          <w:spacing w:val="-8"/>
        </w:rPr>
        <w:t> </w:t>
      </w:r>
      <w:r>
        <w:rPr>
          <w:color w:val="231F20"/>
        </w:rPr>
        <w:t>văn</w:t>
      </w:r>
      <w:r>
        <w:rPr>
          <w:color w:val="231F20"/>
          <w:spacing w:val="-8"/>
        </w:rPr>
        <w:t> </w:t>
      </w:r>
      <w:r>
        <w:rPr>
          <w:color w:val="231F20"/>
        </w:rPr>
        <w:t>khác,</w:t>
      </w:r>
      <w:r>
        <w:rPr>
          <w:color w:val="231F20"/>
          <w:spacing w:val="-7"/>
        </w:rPr>
        <w:t> </w:t>
      </w:r>
      <w:r>
        <w:rPr>
          <w:color w:val="231F20"/>
        </w:rPr>
        <w:t>do</w:t>
      </w:r>
      <w:r>
        <w:rPr>
          <w:color w:val="231F20"/>
          <w:spacing w:val="-7"/>
        </w:rPr>
        <w:t> </w:t>
      </w:r>
      <w:r>
        <w:rPr>
          <w:color w:val="231F20"/>
        </w:rPr>
        <w:t>đó</w:t>
      </w:r>
      <w:r>
        <w:rPr>
          <w:color w:val="231F20"/>
          <w:spacing w:val="-8"/>
        </w:rPr>
        <w:t> </w:t>
      </w:r>
      <w:r>
        <w:rPr>
          <w:color w:val="231F20"/>
        </w:rPr>
        <w:t>khiến kẻ nói người học đều sinh thích</w:t>
      </w:r>
      <w:r>
        <w:rPr>
          <w:color w:val="231F20"/>
          <w:spacing w:val="-2"/>
        </w:rPr>
        <w:t> </w:t>
      </w:r>
      <w:r>
        <w:rPr>
          <w:color w:val="231F20"/>
        </w:rPr>
        <w:t>thú.</w:t>
      </w:r>
    </w:p>
    <w:p>
      <w:pPr>
        <w:pStyle w:val="BodyText"/>
        <w:spacing w:line="268" w:lineRule="auto" w:before="110"/>
        <w:ind w:right="107"/>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muốn</w:t>
      </w:r>
      <w:r>
        <w:rPr>
          <w:color w:val="231F20"/>
          <w:spacing w:val="-12"/>
        </w:rPr>
        <w:t> </w:t>
      </w:r>
      <w:r>
        <w:rPr>
          <w:color w:val="231F20"/>
        </w:rPr>
        <w:t>nêu</w:t>
      </w:r>
      <w:r>
        <w:rPr>
          <w:color w:val="231F20"/>
          <w:spacing w:val="-12"/>
        </w:rPr>
        <w:t> </w:t>
      </w:r>
      <w:r>
        <w:rPr>
          <w:color w:val="231F20"/>
        </w:rPr>
        <w:t>bày</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môn,</w:t>
      </w:r>
      <w:r>
        <w:rPr>
          <w:color w:val="231F20"/>
          <w:spacing w:val="-11"/>
        </w:rPr>
        <w:t> </w:t>
      </w:r>
      <w:r>
        <w:rPr>
          <w:color w:val="231F20"/>
        </w:rPr>
        <w:t>hai</w:t>
      </w:r>
      <w:r>
        <w:rPr>
          <w:color w:val="231F20"/>
          <w:spacing w:val="-12"/>
        </w:rPr>
        <w:t> </w:t>
      </w:r>
      <w:r>
        <w:rPr>
          <w:color w:val="231F20"/>
        </w:rPr>
        <w:t>thứ</w:t>
      </w:r>
      <w:r>
        <w:rPr>
          <w:color w:val="231F20"/>
          <w:spacing w:val="-12"/>
        </w:rPr>
        <w:t> </w:t>
      </w:r>
      <w:r>
        <w:rPr>
          <w:color w:val="231F20"/>
        </w:rPr>
        <w:t>tóm</w:t>
      </w:r>
      <w:r>
        <w:rPr>
          <w:color w:val="231F20"/>
          <w:spacing w:val="-12"/>
        </w:rPr>
        <w:t> </w:t>
      </w:r>
      <w:r>
        <w:rPr>
          <w:color w:val="231F20"/>
        </w:rPr>
        <w:t>lược,</w:t>
      </w:r>
      <w:r>
        <w:rPr>
          <w:color w:val="231F20"/>
          <w:spacing w:val="-12"/>
        </w:rPr>
        <w:t> </w:t>
      </w:r>
      <w:r>
        <w:rPr>
          <w:color w:val="231F20"/>
        </w:rPr>
        <w:t>hai</w:t>
      </w:r>
      <w:r>
        <w:rPr>
          <w:color w:val="231F20"/>
          <w:spacing w:val="-12"/>
        </w:rPr>
        <w:t> </w:t>
      </w:r>
      <w:r>
        <w:rPr>
          <w:color w:val="231F20"/>
          <w:spacing w:val="-3"/>
        </w:rPr>
        <w:t>bậc, </w:t>
      </w:r>
      <w:r>
        <w:rPr>
          <w:color w:val="231F20"/>
        </w:rPr>
        <w:t>hai trình độ, hai ngọn đuốc, hai vầng ánh sáng, hai hình </w:t>
      </w:r>
      <w:r>
        <w:rPr>
          <w:color w:val="231F20"/>
          <w:spacing w:val="-5"/>
        </w:rPr>
        <w:t>v.v… </w:t>
      </w:r>
      <w:r>
        <w:rPr>
          <w:color w:val="231F20"/>
        </w:rPr>
        <w:t>nên nói như thế.</w:t>
      </w:r>
    </w:p>
    <w:p>
      <w:pPr>
        <w:pStyle w:val="BodyText"/>
        <w:spacing w:line="268" w:lineRule="auto" w:before="111"/>
        <w:ind w:right="107"/>
      </w:pPr>
      <w:r>
        <w:rPr>
          <w:color w:val="231F20"/>
        </w:rPr>
        <w:t>Lại</w:t>
      </w:r>
      <w:r>
        <w:rPr>
          <w:color w:val="231F20"/>
          <w:spacing w:val="-11"/>
        </w:rPr>
        <w:t> </w:t>
      </w:r>
      <w:r>
        <w:rPr>
          <w:color w:val="231F20"/>
        </w:rPr>
        <w:t>nữa,</w:t>
      </w:r>
      <w:r>
        <w:rPr>
          <w:color w:val="231F20"/>
          <w:spacing w:val="-10"/>
        </w:rPr>
        <w:t> </w:t>
      </w:r>
      <w:r>
        <w:rPr>
          <w:color w:val="231F20"/>
        </w:rPr>
        <w:t>trước</w:t>
      </w:r>
      <w:r>
        <w:rPr>
          <w:color w:val="231F20"/>
          <w:spacing w:val="-10"/>
        </w:rPr>
        <w:t> </w:t>
      </w:r>
      <w:r>
        <w:rPr>
          <w:color w:val="231F20"/>
        </w:rPr>
        <w:t>đã</w:t>
      </w:r>
      <w:r>
        <w:rPr>
          <w:color w:val="231F20"/>
          <w:spacing w:val="-10"/>
        </w:rPr>
        <w:t> </w:t>
      </w:r>
      <w:r>
        <w:rPr>
          <w:color w:val="231F20"/>
        </w:rPr>
        <w:t>nói</w:t>
      </w:r>
      <w:r>
        <w:rPr>
          <w:color w:val="231F20"/>
          <w:spacing w:val="-11"/>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0"/>
        </w:rPr>
        <w:t> </w:t>
      </w:r>
      <w:r>
        <w:rPr>
          <w:color w:val="231F20"/>
        </w:rPr>
        <w:t>sinh</w:t>
      </w:r>
      <w:r>
        <w:rPr>
          <w:color w:val="231F20"/>
          <w:spacing w:val="-10"/>
        </w:rPr>
        <w:t> </w:t>
      </w:r>
      <w:r>
        <w:rPr>
          <w:color w:val="231F20"/>
        </w:rPr>
        <w:t>trí</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Bồ-đề,</w:t>
      </w:r>
      <w:r>
        <w:rPr>
          <w:color w:val="231F20"/>
          <w:spacing w:val="-10"/>
        </w:rPr>
        <w:t> </w:t>
      </w:r>
      <w:r>
        <w:rPr>
          <w:color w:val="231F20"/>
        </w:rPr>
        <w:t>trong</w:t>
      </w:r>
      <w:r>
        <w:rPr>
          <w:color w:val="231F20"/>
          <w:spacing w:val="-10"/>
        </w:rPr>
        <w:t> </w:t>
      </w:r>
      <w:r>
        <w:rPr>
          <w:color w:val="231F20"/>
        </w:rPr>
        <w:t>phần vị tu đạo, nghĩa của giác chi đã rõ, vì gần gũi quả Bồ-đề, nên nói là trợ giúp Bồ-đề. Còn trong phần vị kiến đạo, nghĩa của đạo chi </w:t>
      </w:r>
      <w:r>
        <w:rPr>
          <w:color w:val="231F20"/>
          <w:spacing w:val="-4"/>
        </w:rPr>
        <w:t>cũng </w:t>
      </w:r>
      <w:r>
        <w:rPr>
          <w:color w:val="231F20"/>
        </w:rPr>
        <w:t>rõ, vì cách xa quả Bồ-đề, nên không nói câu </w:t>
      </w:r>
      <w:r>
        <w:rPr>
          <w:color w:val="231F20"/>
          <w:spacing w:val="-6"/>
        </w:rPr>
        <w:t>ấy. </w:t>
      </w:r>
      <w:r>
        <w:rPr>
          <w:color w:val="231F20"/>
        </w:rPr>
        <w:t>Như Khế kinh nói: Nếu khi quán bất tịnh thì cùng tu giác chi niệm, nương vào chán lìa, nương vào dứt bỏ, nương vào diệt hết, hồi hướng nơi xả </w:t>
      </w:r>
      <w:r>
        <w:rPr>
          <w:color w:val="231F20"/>
          <w:spacing w:val="-5"/>
        </w:rPr>
        <w:t>v.v… cho </w:t>
      </w:r>
      <w:r>
        <w:rPr>
          <w:color w:val="231F20"/>
        </w:rPr>
        <w:t>đến giác chi xả nói rộng cũng như thế.</w:t>
      </w:r>
    </w:p>
    <w:p>
      <w:pPr>
        <w:pStyle w:val="BodyText"/>
        <w:spacing w:line="268" w:lineRule="auto" w:before="116"/>
        <w:ind w:right="107"/>
      </w:pPr>
      <w:r>
        <w:rPr>
          <w:i/>
          <w:color w:val="231F20"/>
        </w:rPr>
        <w:t>Hỏi: </w:t>
      </w:r>
      <w:r>
        <w:rPr>
          <w:color w:val="231F20"/>
        </w:rPr>
        <w:t>Bảy giác chi là vô lậu, còn quán bất tịnh là hữu lậu, pháp hữu lậu và vô lậu làm sao đi chung?</w:t>
      </w:r>
    </w:p>
    <w:p>
      <w:pPr>
        <w:pStyle w:val="BodyText"/>
        <w:spacing w:line="268" w:lineRule="auto" w:before="110"/>
        <w:ind w:right="106"/>
      </w:pPr>
      <w:r>
        <w:rPr>
          <w:i/>
          <w:color w:val="231F20"/>
        </w:rPr>
        <w:t>Đáp: </w:t>
      </w:r>
      <w:r>
        <w:rPr>
          <w:color w:val="231F20"/>
        </w:rPr>
        <w:t>Tôn giả Thế Hữu nói: Dùng quán bất tịnh làm chủ được tâm</w:t>
      </w:r>
      <w:r>
        <w:rPr>
          <w:color w:val="231F20"/>
          <w:spacing w:val="-9"/>
        </w:rPr>
        <w:t> </w:t>
      </w:r>
      <w:r>
        <w:rPr>
          <w:color w:val="231F20"/>
        </w:rPr>
        <w:t>khiến</w:t>
      </w:r>
      <w:r>
        <w:rPr>
          <w:color w:val="231F20"/>
          <w:spacing w:val="-9"/>
        </w:rPr>
        <w:t> </w:t>
      </w:r>
      <w:r>
        <w:rPr>
          <w:color w:val="231F20"/>
        </w:rPr>
        <w:t>nó</w:t>
      </w:r>
      <w:r>
        <w:rPr>
          <w:color w:val="231F20"/>
          <w:spacing w:val="-9"/>
        </w:rPr>
        <w:t> </w:t>
      </w:r>
      <w:r>
        <w:rPr>
          <w:color w:val="231F20"/>
        </w:rPr>
        <w:t>càng</w:t>
      </w:r>
      <w:r>
        <w:rPr>
          <w:color w:val="231F20"/>
          <w:spacing w:val="-9"/>
        </w:rPr>
        <w:t> </w:t>
      </w:r>
      <w:r>
        <w:rPr>
          <w:color w:val="231F20"/>
        </w:rPr>
        <w:t>trở</w:t>
      </w:r>
      <w:r>
        <w:rPr>
          <w:color w:val="231F20"/>
          <w:spacing w:val="-9"/>
        </w:rPr>
        <w:t> </w:t>
      </w:r>
      <w:r>
        <w:rPr>
          <w:color w:val="231F20"/>
        </w:rPr>
        <w:t>nên</w:t>
      </w:r>
      <w:r>
        <w:rPr>
          <w:color w:val="231F20"/>
          <w:spacing w:val="-9"/>
        </w:rPr>
        <w:t> </w:t>
      </w:r>
      <w:r>
        <w:rPr>
          <w:color w:val="231F20"/>
        </w:rPr>
        <w:t>hòa</w:t>
      </w:r>
      <w:r>
        <w:rPr>
          <w:color w:val="231F20"/>
          <w:spacing w:val="-9"/>
        </w:rPr>
        <w:t> </w:t>
      </w:r>
      <w:r>
        <w:rPr>
          <w:color w:val="231F20"/>
        </w:rPr>
        <w:t>nhã</w:t>
      </w:r>
      <w:r>
        <w:rPr>
          <w:color w:val="231F20"/>
          <w:spacing w:val="-9"/>
        </w:rPr>
        <w:t> </w:t>
      </w:r>
      <w:r>
        <w:rPr>
          <w:color w:val="231F20"/>
        </w:rPr>
        <w:t>mềm</w:t>
      </w:r>
      <w:r>
        <w:rPr>
          <w:color w:val="231F20"/>
          <w:spacing w:val="-8"/>
        </w:rPr>
        <w:t> </w:t>
      </w:r>
      <w:r>
        <w:rPr>
          <w:color w:val="231F20"/>
        </w:rPr>
        <w:t>dịu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chịu</w:t>
      </w:r>
      <w:r>
        <w:rPr>
          <w:color w:val="231F20"/>
          <w:spacing w:val="-9"/>
        </w:rPr>
        <w:t> </w:t>
      </w:r>
      <w:r>
        <w:rPr>
          <w:color w:val="231F20"/>
        </w:rPr>
        <w:t>đựng</w:t>
      </w:r>
      <w:r>
        <w:rPr>
          <w:color w:val="231F20"/>
          <w:spacing w:val="-9"/>
        </w:rPr>
        <w:t> </w:t>
      </w:r>
      <w:r>
        <w:rPr>
          <w:color w:val="231F20"/>
        </w:rPr>
        <w:t>liên</w:t>
      </w:r>
      <w:r>
        <w:rPr>
          <w:color w:val="231F20"/>
          <w:spacing w:val="-9"/>
        </w:rPr>
        <w:t> </w:t>
      </w:r>
      <w:r>
        <w:rPr>
          <w:color w:val="231F20"/>
          <w:spacing w:val="-4"/>
        </w:rPr>
        <w:t>tục </w:t>
      </w:r>
      <w:r>
        <w:rPr>
          <w:color w:val="231F20"/>
        </w:rPr>
        <w:t>không gián đoạn, dấy khởi các giác chi hiện tiền, từ đó trở lại khởi quán bất tịnh. Căn cứ vào nghĩa ấy nên nói là cùng chung.</w:t>
      </w:r>
    </w:p>
    <w:p>
      <w:pPr>
        <w:pStyle w:val="BodyText"/>
        <w:spacing w:line="273" w:lineRule="auto" w:before="112"/>
        <w:ind w:right="107"/>
      </w:pPr>
      <w:r>
        <w:rPr>
          <w:color w:val="231F20"/>
        </w:rPr>
        <w:t>Như Khế kinh nói: Các đệ tử Thánh, nếu chí tâm lắng nghe pháp thì có khả năng đoạn dứt năm thứ ngăn che, tu bảy giác chi, khiến mau được viên mãn.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Điều cần là ở nơi ý thức, do tu tạo thành tuệ mới có thể đoạn trừ được phiền não, không phải do nơi năm thức, văn, tư </w:t>
      </w:r>
      <w:r>
        <w:rPr>
          <w:color w:val="231F20"/>
          <w:spacing w:val="-6"/>
        </w:rPr>
        <w:t>do </w:t>
      </w:r>
      <w:r>
        <w:rPr>
          <w:color w:val="231F20"/>
        </w:rPr>
        <w:t>sinh</w:t>
      </w:r>
      <w:r>
        <w:rPr>
          <w:color w:val="231F20"/>
          <w:spacing w:val="-9"/>
        </w:rPr>
        <w:t> </w:t>
      </w:r>
      <w:r>
        <w:rPr>
          <w:color w:val="231F20"/>
        </w:rPr>
        <w:t>đắc</w:t>
      </w:r>
      <w:r>
        <w:rPr>
          <w:color w:val="231F20"/>
          <w:spacing w:val="-8"/>
        </w:rPr>
        <w:t> </w:t>
      </w:r>
      <w:r>
        <w:rPr>
          <w:color w:val="231F20"/>
        </w:rPr>
        <w:t>mà</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phiền</w:t>
      </w:r>
      <w:r>
        <w:rPr>
          <w:color w:val="231F20"/>
          <w:spacing w:val="-8"/>
        </w:rPr>
        <w:t> </w:t>
      </w:r>
      <w:r>
        <w:rPr>
          <w:color w:val="231F20"/>
        </w:rPr>
        <w:t>não.</w:t>
      </w:r>
      <w:r>
        <w:rPr>
          <w:color w:val="231F20"/>
          <w:spacing w:val="-14"/>
        </w:rPr>
        <w:t> </w:t>
      </w:r>
      <w:r>
        <w:rPr>
          <w:color w:val="231F20"/>
        </w:rPr>
        <w:t>Vì</w:t>
      </w:r>
      <w:r>
        <w:rPr>
          <w:color w:val="231F20"/>
          <w:spacing w:val="-8"/>
        </w:rPr>
        <w:t> </w:t>
      </w:r>
      <w:r>
        <w:rPr>
          <w:color w:val="231F20"/>
        </w:rPr>
        <w:t>sao</w:t>
      </w:r>
      <w:r>
        <w:rPr>
          <w:color w:val="231F20"/>
          <w:spacing w:val="-9"/>
        </w:rPr>
        <w:t> </w:t>
      </w:r>
      <w:r>
        <w:rPr>
          <w:color w:val="231F20"/>
        </w:rPr>
        <w:t>lại</w:t>
      </w:r>
      <w:r>
        <w:rPr>
          <w:color w:val="231F20"/>
          <w:spacing w:val="-8"/>
        </w:rPr>
        <w:t> </w:t>
      </w:r>
      <w:r>
        <w:rPr>
          <w:color w:val="231F20"/>
        </w:rPr>
        <w:t>nói:</w:t>
      </w:r>
      <w:r>
        <w:rPr>
          <w:color w:val="231F20"/>
          <w:spacing w:val="-9"/>
        </w:rPr>
        <w:t> </w:t>
      </w:r>
      <w:r>
        <w:rPr>
          <w:color w:val="231F20"/>
        </w:rPr>
        <w:t>Nếu</w:t>
      </w:r>
      <w:r>
        <w:rPr>
          <w:color w:val="231F20"/>
          <w:spacing w:val="-8"/>
        </w:rPr>
        <w:t> </w:t>
      </w:r>
      <w:r>
        <w:rPr>
          <w:color w:val="231F20"/>
        </w:rPr>
        <w:t>do</w:t>
      </w:r>
      <w:r>
        <w:rPr>
          <w:color w:val="231F20"/>
          <w:spacing w:val="-9"/>
        </w:rPr>
        <w:t> </w:t>
      </w:r>
      <w:r>
        <w:rPr>
          <w:color w:val="231F20"/>
        </w:rPr>
        <w:t>chí</w:t>
      </w:r>
      <w:r>
        <w:rPr>
          <w:color w:val="231F20"/>
          <w:spacing w:val="-8"/>
        </w:rPr>
        <w:t> </w:t>
      </w:r>
      <w:r>
        <w:rPr>
          <w:color w:val="231F20"/>
        </w:rPr>
        <w:t>tâm lắng nghe pháp thì có khả năng đoạn dứt năm thứ ngăn che?</w:t>
      </w:r>
    </w:p>
    <w:p>
      <w:pPr>
        <w:pStyle w:val="BodyText"/>
        <w:spacing w:line="273" w:lineRule="auto" w:before="110"/>
        <w:ind w:left="110" w:right="389"/>
      </w:pPr>
      <w:r>
        <w:rPr>
          <w:i/>
          <w:color w:val="231F20"/>
        </w:rPr>
        <w:t>Đáp: </w:t>
      </w:r>
      <w:r>
        <w:rPr>
          <w:color w:val="231F20"/>
        </w:rPr>
        <w:t>Đây là căn cứ vào nhân lần lượt mà nói như thế. Nghĩa là có nhĩ thức khéo nghe, không gián đoạn, dẫn đến việc sinh ra ý thức</w:t>
      </w:r>
      <w:r>
        <w:rPr>
          <w:color w:val="231F20"/>
          <w:spacing w:val="-12"/>
        </w:rPr>
        <w:t> </w:t>
      </w:r>
      <w:r>
        <w:rPr>
          <w:color w:val="231F20"/>
        </w:rPr>
        <w:t>thiện.</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thiện</w:t>
      </w:r>
      <w:r>
        <w:rPr>
          <w:color w:val="231F20"/>
          <w:spacing w:val="-12"/>
        </w:rPr>
        <w:t> </w:t>
      </w:r>
      <w:r>
        <w:rPr>
          <w:color w:val="231F20"/>
        </w:rPr>
        <w:t>không</w:t>
      </w:r>
      <w:r>
        <w:rPr>
          <w:color w:val="231F20"/>
          <w:spacing w:val="-11"/>
        </w:rPr>
        <w:t> </w:t>
      </w:r>
      <w:r>
        <w:rPr>
          <w:color w:val="231F20"/>
        </w:rPr>
        <w:t>gián</w:t>
      </w:r>
      <w:r>
        <w:rPr>
          <w:color w:val="231F20"/>
          <w:spacing w:val="-11"/>
        </w:rPr>
        <w:t> </w:t>
      </w:r>
      <w:r>
        <w:rPr>
          <w:color w:val="231F20"/>
        </w:rPr>
        <w:t>đoạn</w:t>
      </w:r>
      <w:r>
        <w:rPr>
          <w:color w:val="231F20"/>
          <w:spacing w:val="-11"/>
        </w:rPr>
        <w:t> </w:t>
      </w:r>
      <w:r>
        <w:rPr>
          <w:color w:val="231F20"/>
        </w:rPr>
        <w:t>này</w:t>
      </w:r>
      <w:r>
        <w:rPr>
          <w:color w:val="231F20"/>
          <w:spacing w:val="-11"/>
        </w:rPr>
        <w:t> </w:t>
      </w:r>
      <w:r>
        <w:rPr>
          <w:color w:val="231F20"/>
        </w:rPr>
        <w:t>dẫn</w:t>
      </w:r>
      <w:r>
        <w:rPr>
          <w:color w:val="231F20"/>
          <w:spacing w:val="-12"/>
        </w:rPr>
        <w:t> </w:t>
      </w:r>
      <w:r>
        <w:rPr>
          <w:color w:val="231F20"/>
        </w:rPr>
        <w:t>đến</w:t>
      </w:r>
      <w:r>
        <w:rPr>
          <w:color w:val="231F20"/>
          <w:spacing w:val="-11"/>
        </w:rPr>
        <w:t> </w:t>
      </w:r>
      <w:r>
        <w:rPr>
          <w:color w:val="231F20"/>
        </w:rPr>
        <w:t>việc</w:t>
      </w:r>
      <w:r>
        <w:rPr>
          <w:color w:val="231F20"/>
          <w:spacing w:val="-11"/>
        </w:rPr>
        <w:t> </w:t>
      </w:r>
      <w:r>
        <w:rPr>
          <w:color w:val="231F20"/>
        </w:rPr>
        <w:t>sinh</w:t>
      </w:r>
      <w:r>
        <w:rPr>
          <w:color w:val="231F20"/>
          <w:spacing w:val="-11"/>
        </w:rPr>
        <w:t> </w:t>
      </w:r>
      <w:r>
        <w:rPr>
          <w:color w:val="231F20"/>
        </w:rPr>
        <w:t>ra</w:t>
      </w:r>
      <w:r>
        <w:rPr>
          <w:color w:val="231F20"/>
          <w:spacing w:val="-11"/>
        </w:rPr>
        <w:t> </w:t>
      </w:r>
      <w:r>
        <w:rPr>
          <w:color w:val="231F20"/>
        </w:rPr>
        <w:t>tuệ do nghe tạo thành (Văn tuệ). </w:t>
      </w:r>
      <w:r>
        <w:rPr>
          <w:color w:val="231F20"/>
          <w:spacing w:val="-4"/>
        </w:rPr>
        <w:t>Tuệ </w:t>
      </w:r>
      <w:r>
        <w:rPr>
          <w:color w:val="231F20"/>
        </w:rPr>
        <w:t>do nghe tạo thành này không </w:t>
      </w:r>
      <w:r>
        <w:rPr>
          <w:color w:val="231F20"/>
          <w:spacing w:val="-3"/>
        </w:rPr>
        <w:t>gián </w:t>
      </w:r>
      <w:r>
        <w:rPr>
          <w:color w:val="231F20"/>
        </w:rPr>
        <w:t>đoạn dẫn đến việc sinh ra tuệ do suy nghĩ tạo thành (Tư tuệ). </w:t>
      </w:r>
      <w:r>
        <w:rPr>
          <w:color w:val="231F20"/>
          <w:spacing w:val="-4"/>
        </w:rPr>
        <w:t>Tuệ</w:t>
      </w:r>
      <w:r>
        <w:rPr>
          <w:color w:val="231F20"/>
          <w:spacing w:val="57"/>
        </w:rPr>
        <w:t> </w:t>
      </w:r>
      <w:r>
        <w:rPr>
          <w:color w:val="231F20"/>
        </w:rPr>
        <w:t>do suy nghĩ tạo thành này không gián đoạn dẫn đến việc sinh ra tuệ do tu tạo thành </w:t>
      </w:r>
      <w:r>
        <w:rPr>
          <w:color w:val="231F20"/>
          <w:spacing w:val="-4"/>
        </w:rPr>
        <w:t>(Tu </w:t>
      </w:r>
      <w:r>
        <w:rPr>
          <w:color w:val="231F20"/>
        </w:rPr>
        <w:t>tuệ). </w:t>
      </w:r>
      <w:r>
        <w:rPr>
          <w:color w:val="231F20"/>
          <w:spacing w:val="-4"/>
        </w:rPr>
        <w:t>Tuệ </w:t>
      </w:r>
      <w:r>
        <w:rPr>
          <w:color w:val="231F20"/>
        </w:rPr>
        <w:t>do tu tạo thành này lại được tu tập đến thuần thục thì có khả năng đoạn dứt năm thứ ngăn che, nên không trái với lý.</w:t>
      </w:r>
    </w:p>
    <w:p>
      <w:pPr>
        <w:pStyle w:val="BodyText"/>
        <w:spacing w:line="273" w:lineRule="auto" w:before="106"/>
        <w:ind w:left="110" w:right="391"/>
      </w:pPr>
      <w:r>
        <w:rPr>
          <w:i/>
          <w:color w:val="231F20"/>
        </w:rPr>
        <w:t>Hỏi:</w:t>
      </w:r>
      <w:r>
        <w:rPr>
          <w:i/>
          <w:color w:val="231F20"/>
          <w:spacing w:val="-9"/>
        </w:rPr>
        <w:t> </w:t>
      </w:r>
      <w:r>
        <w:rPr>
          <w:color w:val="231F20"/>
        </w:rPr>
        <w:t>Khi</w:t>
      </w:r>
      <w:r>
        <w:rPr>
          <w:color w:val="231F20"/>
          <w:spacing w:val="-9"/>
        </w:rPr>
        <w:t> </w:t>
      </w:r>
      <w:r>
        <w:rPr>
          <w:color w:val="231F20"/>
        </w:rPr>
        <w:t>đoạn</w:t>
      </w:r>
      <w:r>
        <w:rPr>
          <w:color w:val="231F20"/>
          <w:spacing w:val="-10"/>
        </w:rPr>
        <w:t> </w:t>
      </w:r>
      <w:r>
        <w:rPr>
          <w:color w:val="231F20"/>
        </w:rPr>
        <w:t>trừ</w:t>
      </w:r>
      <w:r>
        <w:rPr>
          <w:color w:val="231F20"/>
          <w:spacing w:val="-8"/>
        </w:rPr>
        <w:t> </w:t>
      </w:r>
      <w:r>
        <w:rPr>
          <w:color w:val="231F20"/>
        </w:rPr>
        <w:t>năm</w:t>
      </w:r>
      <w:r>
        <w:rPr>
          <w:color w:val="231F20"/>
          <w:spacing w:val="-9"/>
        </w:rPr>
        <w:t> </w:t>
      </w:r>
      <w:r>
        <w:rPr>
          <w:color w:val="231F20"/>
        </w:rPr>
        <w:t>thứ</w:t>
      </w:r>
      <w:r>
        <w:rPr>
          <w:color w:val="231F20"/>
          <w:spacing w:val="-9"/>
        </w:rPr>
        <w:t> </w:t>
      </w:r>
      <w:r>
        <w:rPr>
          <w:color w:val="231F20"/>
        </w:rPr>
        <w:t>ngăn</w:t>
      </w:r>
      <w:r>
        <w:rPr>
          <w:color w:val="231F20"/>
          <w:spacing w:val="-9"/>
        </w:rPr>
        <w:t> </w:t>
      </w:r>
      <w:r>
        <w:rPr>
          <w:color w:val="231F20"/>
        </w:rPr>
        <w:t>che</w:t>
      </w:r>
      <w:r>
        <w:rPr>
          <w:color w:val="231F20"/>
          <w:spacing w:val="-8"/>
        </w:rPr>
        <w:t> </w:t>
      </w:r>
      <w:r>
        <w:rPr>
          <w:color w:val="231F20"/>
        </w:rPr>
        <w:t>là</w:t>
      </w:r>
      <w:r>
        <w:rPr>
          <w:color w:val="231F20"/>
          <w:spacing w:val="-10"/>
        </w:rPr>
        <w:t> </w:t>
      </w:r>
      <w:r>
        <w:rPr>
          <w:color w:val="231F20"/>
        </w:rPr>
        <w:t>chưa</w:t>
      </w:r>
      <w:r>
        <w:rPr>
          <w:color w:val="231F20"/>
          <w:spacing w:val="-8"/>
        </w:rPr>
        <w:t> </w:t>
      </w:r>
      <w:r>
        <w:rPr>
          <w:color w:val="231F20"/>
        </w:rPr>
        <w:t>có</w:t>
      </w:r>
      <w:r>
        <w:rPr>
          <w:color w:val="231F20"/>
          <w:spacing w:val="-8"/>
        </w:rPr>
        <w:t> </w:t>
      </w:r>
      <w:r>
        <w:rPr>
          <w:color w:val="231F20"/>
        </w:rPr>
        <w:t>khả</w:t>
      </w:r>
      <w:r>
        <w:rPr>
          <w:color w:val="231F20"/>
          <w:spacing w:val="-10"/>
        </w:rPr>
        <w:t> </w:t>
      </w:r>
      <w:r>
        <w:rPr>
          <w:color w:val="231F20"/>
        </w:rPr>
        <w:t>năng</w:t>
      </w:r>
      <w:r>
        <w:rPr>
          <w:color w:val="231F20"/>
          <w:spacing w:val="-9"/>
        </w:rPr>
        <w:t> </w:t>
      </w:r>
      <w:r>
        <w:rPr>
          <w:color w:val="231F20"/>
        </w:rPr>
        <w:t>tu</w:t>
      </w:r>
      <w:r>
        <w:rPr>
          <w:color w:val="231F20"/>
          <w:spacing w:val="-8"/>
        </w:rPr>
        <w:t> </w:t>
      </w:r>
      <w:r>
        <w:rPr>
          <w:color w:val="231F20"/>
        </w:rPr>
        <w:t>đầy đủ bảy giác chi. Vì sao kinh nói là có khả năng đoạn dứt năm thứ ngăn che, tu bảy giác chi, khiến mau được viên mãn?</w:t>
      </w:r>
    </w:p>
    <w:p>
      <w:pPr>
        <w:pStyle w:val="BodyText"/>
        <w:spacing w:line="273" w:lineRule="auto" w:before="111"/>
        <w:ind w:left="110" w:right="391"/>
      </w:pPr>
      <w:r>
        <w:rPr>
          <w:i/>
          <w:color w:val="231F20"/>
        </w:rPr>
        <w:t>Đáp: </w:t>
      </w:r>
      <w:r>
        <w:rPr>
          <w:color w:val="231F20"/>
        </w:rPr>
        <w:t>Khi lìa nhiễm cõi dục gọi là có khả năng đoạn dứt năm thứ ngăn che, khi lìa nhiễm cõi sắc gọi là tu bảy giác chi, khi lìa nhiễm cõi vô sắc gọi là khiến mau được viên mãn, nên không có</w:t>
      </w:r>
      <w:r>
        <w:rPr>
          <w:color w:val="231F20"/>
          <w:spacing w:val="-30"/>
        </w:rPr>
        <w:t> </w:t>
      </w:r>
      <w:r>
        <w:rPr>
          <w:color w:val="231F20"/>
        </w:rPr>
        <w:t>lỗi.</w:t>
      </w:r>
    </w:p>
    <w:p>
      <w:pPr>
        <w:pStyle w:val="BodyText"/>
        <w:spacing w:line="273" w:lineRule="auto" w:before="111"/>
        <w:ind w:left="110" w:right="391"/>
      </w:pPr>
      <w:r>
        <w:rPr>
          <w:color w:val="231F20"/>
        </w:rPr>
        <w:t>Có thuyết nói: Khi lìa nhiễm cõi dục gọi là có khả năng </w:t>
      </w:r>
      <w:r>
        <w:rPr>
          <w:color w:val="231F20"/>
          <w:spacing w:val="-3"/>
        </w:rPr>
        <w:t>đoạn </w:t>
      </w:r>
      <w:r>
        <w:rPr>
          <w:color w:val="231F20"/>
        </w:rPr>
        <w:t>dứt</w:t>
      </w:r>
      <w:r>
        <w:rPr>
          <w:color w:val="231F20"/>
          <w:spacing w:val="-10"/>
        </w:rPr>
        <w:t> </w:t>
      </w:r>
      <w:r>
        <w:rPr>
          <w:color w:val="231F20"/>
        </w:rPr>
        <w:t>năm</w:t>
      </w:r>
      <w:r>
        <w:rPr>
          <w:color w:val="231F20"/>
          <w:spacing w:val="-9"/>
        </w:rPr>
        <w:t> </w:t>
      </w:r>
      <w:r>
        <w:rPr>
          <w:color w:val="231F20"/>
        </w:rPr>
        <w:t>thứ</w:t>
      </w:r>
      <w:r>
        <w:rPr>
          <w:color w:val="231F20"/>
          <w:spacing w:val="-9"/>
        </w:rPr>
        <w:t> </w:t>
      </w:r>
      <w:r>
        <w:rPr>
          <w:color w:val="231F20"/>
        </w:rPr>
        <w:t>ngăn</w:t>
      </w:r>
      <w:r>
        <w:rPr>
          <w:color w:val="231F20"/>
          <w:spacing w:val="-9"/>
        </w:rPr>
        <w:t> </w:t>
      </w:r>
      <w:r>
        <w:rPr>
          <w:color w:val="231F20"/>
        </w:rPr>
        <w:t>che.</w:t>
      </w:r>
      <w:r>
        <w:rPr>
          <w:color w:val="231F20"/>
          <w:spacing w:val="-10"/>
        </w:rPr>
        <w:t> </w:t>
      </w:r>
      <w:r>
        <w:rPr>
          <w:color w:val="231F20"/>
        </w:rPr>
        <w:t>Khi</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tu</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chi, khiến mau được viên mãn. Đây là nói về đầu và cuối, lược bỏ đoạn giữa, nên cũng không có lỗi.</w:t>
      </w:r>
    </w:p>
    <w:p>
      <w:pPr>
        <w:pStyle w:val="BodyText"/>
        <w:spacing w:line="273" w:lineRule="auto" w:before="110"/>
        <w:ind w:left="110" w:right="390"/>
      </w:pPr>
      <w:r>
        <w:rPr>
          <w:color w:val="231F20"/>
        </w:rPr>
        <w:t>Lại có thuyết nói: Khi có đạo vô gián gọi là có khả năng đoạn dứt năm thứ ngăn che. Khi được đạo giải thoát gọi là tu bảy giác chi khiến mau được viên mãn.</w:t>
      </w:r>
    </w:p>
    <w:p>
      <w:pPr>
        <w:pStyle w:val="BodyText"/>
        <w:spacing w:before="111"/>
        <w:ind w:left="677" w:firstLine="0"/>
      </w:pPr>
      <w:r>
        <w:rPr>
          <w:color w:val="231F20"/>
        </w:rPr>
        <w:t>Cùng gần gũi bên nhau gọi là nhanh, mau.</w:t>
      </w:r>
    </w:p>
    <w:p>
      <w:pPr>
        <w:pStyle w:val="BodyText"/>
        <w:spacing w:before="2"/>
        <w:ind w:left="0" w:firstLine="0"/>
        <w:jc w:val="left"/>
        <w:rPr>
          <w:sz w:val="28"/>
        </w:rPr>
      </w:pPr>
    </w:p>
    <w:p>
      <w:pPr>
        <w:spacing w:before="0"/>
        <w:ind w:left="121" w:right="401" w:firstLine="0"/>
        <w:jc w:val="center"/>
        <w:rPr>
          <w:b/>
          <w:sz w:val="26"/>
        </w:rPr>
      </w:pPr>
      <w:r>
        <w:rPr>
          <w:b/>
          <w:color w:val="231F20"/>
          <w:sz w:val="26"/>
        </w:rPr>
        <w:t>HẾT - QUYỂN 96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53" w:id="59"/>
      <w:bookmarkEnd w:id="59"/>
      <w:r>
        <w:rPr>
          <w:color w:val="231F20"/>
        </w:rPr>
        <w:t>QUYỂN 97</w:t>
      </w:r>
    </w:p>
    <w:p>
      <w:pPr>
        <w:pStyle w:val="Heading2"/>
        <w:spacing w:before="94"/>
        <w:ind w:left="683"/>
      </w:pPr>
      <w:bookmarkStart w:name="_TOC_250052" w:id="60"/>
      <w:bookmarkEnd w:id="60"/>
      <w:r>
        <w:rPr>
          <w:color w:val="231F20"/>
        </w:rPr>
        <w:t>Chương 3: TRÍ UẨN</w:t>
      </w:r>
    </w:p>
    <w:p>
      <w:pPr>
        <w:pStyle w:val="Heading2"/>
        <w:spacing w:before="38"/>
      </w:pPr>
      <w:bookmarkStart w:name="_TOC_250051" w:id="61"/>
      <w:bookmarkEnd w:id="61"/>
      <w:r>
        <w:rPr>
          <w:color w:val="231F20"/>
        </w:rPr>
        <w:t>Phẩm 1: BÀN VỀ HỌC CHI, phần 5</w:t>
      </w:r>
    </w:p>
    <w:p>
      <w:pPr>
        <w:pStyle w:val="BodyText"/>
        <w:spacing w:before="0"/>
        <w:ind w:left="0" w:firstLine="0"/>
        <w:jc w:val="left"/>
        <w:rPr>
          <w:b/>
          <w:sz w:val="30"/>
        </w:rPr>
      </w:pPr>
    </w:p>
    <w:p>
      <w:pPr>
        <w:pStyle w:val="Heading3"/>
        <w:spacing w:line="273" w:lineRule="auto" w:before="259"/>
        <w:ind w:left="393" w:right="107"/>
      </w:pPr>
      <w:r>
        <w:rPr>
          <w:i/>
          <w:color w:val="231F20"/>
        </w:rPr>
        <w:t>*</w:t>
      </w:r>
      <w:r>
        <w:rPr>
          <w:i/>
          <w:color w:val="231F20"/>
          <w:spacing w:val="-18"/>
        </w:rPr>
        <w:t> </w:t>
      </w:r>
      <w:r>
        <w:rPr>
          <w:i/>
          <w:color w:val="231F20"/>
        </w:rPr>
        <w:t>Các</w:t>
      </w:r>
      <w:r>
        <w:rPr>
          <w:i/>
          <w:color w:val="231F20"/>
          <w:spacing w:val="-17"/>
        </w:rPr>
        <w:t> </w:t>
      </w:r>
      <w:r>
        <w:rPr>
          <w:i/>
          <w:color w:val="231F20"/>
        </w:rPr>
        <w:t>pháp</w:t>
      </w:r>
      <w:r>
        <w:rPr>
          <w:i/>
          <w:color w:val="231F20"/>
          <w:spacing w:val="-18"/>
        </w:rPr>
        <w:t> </w:t>
      </w:r>
      <w:r>
        <w:rPr>
          <w:i/>
          <w:color w:val="231F20"/>
        </w:rPr>
        <w:t>tương</w:t>
      </w:r>
      <w:r>
        <w:rPr>
          <w:i/>
          <w:color w:val="231F20"/>
          <w:spacing w:val="-17"/>
        </w:rPr>
        <w:t> </w:t>
      </w:r>
      <w:r>
        <w:rPr>
          <w:i/>
          <w:color w:val="231F20"/>
        </w:rPr>
        <w:t>ưng</w:t>
      </w:r>
      <w:r>
        <w:rPr>
          <w:i/>
          <w:color w:val="231F20"/>
          <w:spacing w:val="-18"/>
        </w:rPr>
        <w:t> </w:t>
      </w:r>
      <w:r>
        <w:rPr>
          <w:i/>
          <w:color w:val="231F20"/>
        </w:rPr>
        <w:t>với</w:t>
      </w:r>
      <w:r>
        <w:rPr>
          <w:i/>
          <w:color w:val="231F20"/>
          <w:spacing w:val="-17"/>
        </w:rPr>
        <w:t> </w:t>
      </w:r>
      <w:r>
        <w:rPr>
          <w:i/>
          <w:color w:val="231F20"/>
        </w:rPr>
        <w:t>giác</w:t>
      </w:r>
      <w:r>
        <w:rPr>
          <w:i/>
          <w:color w:val="231F20"/>
          <w:spacing w:val="-18"/>
        </w:rPr>
        <w:t> </w:t>
      </w:r>
      <w:r>
        <w:rPr>
          <w:i/>
          <w:color w:val="231F20"/>
        </w:rPr>
        <w:t>chi</w:t>
      </w:r>
      <w:r>
        <w:rPr>
          <w:i/>
          <w:color w:val="231F20"/>
          <w:spacing w:val="-17"/>
        </w:rPr>
        <w:t> </w:t>
      </w:r>
      <w:r>
        <w:rPr>
          <w:i/>
          <w:color w:val="231F20"/>
        </w:rPr>
        <w:t>niệm</w:t>
      </w:r>
      <w:r>
        <w:rPr>
          <w:i/>
          <w:color w:val="231F20"/>
          <w:spacing w:val="-19"/>
        </w:rPr>
        <w:t> </w:t>
      </w:r>
      <w:r>
        <w:rPr>
          <w:i/>
          <w:color w:val="231F20"/>
        </w:rPr>
        <w:t>thì</w:t>
      </w:r>
      <w:r>
        <w:rPr>
          <w:i/>
          <w:color w:val="231F20"/>
          <w:spacing w:val="-17"/>
        </w:rPr>
        <w:t> </w:t>
      </w:r>
      <w:r>
        <w:rPr>
          <w:i/>
          <w:color w:val="231F20"/>
        </w:rPr>
        <w:t>chúng</w:t>
      </w:r>
      <w:r>
        <w:rPr>
          <w:i/>
          <w:color w:val="231F20"/>
          <w:spacing w:val="-18"/>
        </w:rPr>
        <w:t> </w:t>
      </w:r>
      <w:r>
        <w:rPr>
          <w:i/>
          <w:color w:val="231F20"/>
        </w:rPr>
        <w:t>cũng</w:t>
      </w:r>
      <w:r>
        <w:rPr>
          <w:i/>
          <w:color w:val="231F20"/>
          <w:spacing w:val="-17"/>
        </w:rPr>
        <w:t> </w:t>
      </w:r>
      <w:r>
        <w:rPr>
          <w:i/>
          <w:color w:val="231F20"/>
        </w:rPr>
        <w:t>tương </w:t>
      </w:r>
      <w:r>
        <w:rPr>
          <w:color w:val="231F20"/>
        </w:rPr>
        <w:t>ưng với giác chi trạch pháp chăng? Cho đến nói</w:t>
      </w:r>
      <w:r>
        <w:rPr>
          <w:color w:val="231F20"/>
          <w:spacing w:val="-6"/>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right="106"/>
      </w:pPr>
      <w:r>
        <w:rPr>
          <w:i/>
          <w:color w:val="231F20"/>
        </w:rPr>
        <w:t>Đáp: </w:t>
      </w:r>
      <w:r>
        <w:rPr>
          <w:color w:val="231F20"/>
        </w:rPr>
        <w:t>Là để ngăn chận tông chỉ của kẻ khác, nhằm làm sáng  tỏ chánh lý. Tức như có người chấp: Các thứ tâm và tâm sở pháp   là không cùng khởi, vì không thật tương ưng nhau. Nay nhằm ngăn chận</w:t>
      </w:r>
      <w:r>
        <w:rPr>
          <w:color w:val="231F20"/>
          <w:spacing w:val="-8"/>
        </w:rPr>
        <w:t> </w:t>
      </w:r>
      <w:r>
        <w:rPr>
          <w:color w:val="231F20"/>
        </w:rPr>
        <w:t>ý</w:t>
      </w:r>
      <w:r>
        <w:rPr>
          <w:color w:val="231F20"/>
          <w:spacing w:val="-8"/>
        </w:rPr>
        <w:t> </w:t>
      </w:r>
      <w:r>
        <w:rPr>
          <w:color w:val="231F20"/>
        </w:rPr>
        <w:t>tưởng</w:t>
      </w:r>
      <w:r>
        <w:rPr>
          <w:color w:val="231F20"/>
          <w:spacing w:val="-7"/>
        </w:rPr>
        <w:t> </w:t>
      </w:r>
      <w:r>
        <w:rPr>
          <w:color w:val="231F20"/>
        </w:rPr>
        <w:t>đó</w:t>
      </w:r>
      <w:r>
        <w:rPr>
          <w:color w:val="231F20"/>
          <w:spacing w:val="-8"/>
        </w:rPr>
        <w:t> </w:t>
      </w:r>
      <w:r>
        <w:rPr>
          <w:color w:val="231F20"/>
        </w:rPr>
        <w:t>và</w:t>
      </w:r>
      <w:r>
        <w:rPr>
          <w:color w:val="231F20"/>
          <w:spacing w:val="-8"/>
        </w:rPr>
        <w:t> </w:t>
      </w:r>
      <w:r>
        <w:rPr>
          <w:color w:val="231F20"/>
        </w:rPr>
        <w:t>làm</w:t>
      </w:r>
      <w:r>
        <w:rPr>
          <w:color w:val="231F20"/>
          <w:spacing w:val="-8"/>
        </w:rPr>
        <w:t> </w:t>
      </w:r>
      <w:r>
        <w:rPr>
          <w:color w:val="231F20"/>
        </w:rPr>
        <w:t>rõ</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là</w:t>
      </w:r>
      <w:r>
        <w:rPr>
          <w:color w:val="231F20"/>
          <w:spacing w:val="-8"/>
        </w:rPr>
        <w:t> </w:t>
      </w:r>
      <w:r>
        <w:rPr>
          <w:color w:val="231F20"/>
        </w:rPr>
        <w:t>điều</w:t>
      </w:r>
      <w:r>
        <w:rPr>
          <w:color w:val="231F20"/>
          <w:spacing w:val="-8"/>
        </w:rPr>
        <w:t> </w:t>
      </w:r>
      <w:r>
        <w:rPr>
          <w:color w:val="231F20"/>
        </w:rPr>
        <w:t>có</w:t>
      </w:r>
      <w:r>
        <w:rPr>
          <w:color w:val="231F20"/>
          <w:spacing w:val="-7"/>
        </w:rPr>
        <w:t> </w:t>
      </w:r>
      <w:r>
        <w:rPr>
          <w:color w:val="231F20"/>
        </w:rPr>
        <w:t>thực,</w:t>
      </w:r>
      <w:r>
        <w:rPr>
          <w:color w:val="231F20"/>
          <w:spacing w:val="-8"/>
        </w:rPr>
        <w:t> </w:t>
      </w:r>
      <w:r>
        <w:rPr>
          <w:color w:val="231F20"/>
        </w:rPr>
        <w:t>nên</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phần Luận </w:t>
      </w:r>
      <w:r>
        <w:rPr>
          <w:color w:val="231F20"/>
          <w:spacing w:val="-5"/>
        </w:rPr>
        <w:t>này.</w:t>
      </w:r>
    </w:p>
    <w:p>
      <w:pPr>
        <w:pStyle w:val="BodyText"/>
        <w:spacing w:line="273" w:lineRule="auto" w:before="109"/>
        <w:ind w:right="107"/>
      </w:pPr>
      <w:r>
        <w:rPr>
          <w:i/>
          <w:color w:val="231F20"/>
        </w:rPr>
        <w:t>Hỏi: </w:t>
      </w:r>
      <w:r>
        <w:rPr>
          <w:color w:val="231F20"/>
        </w:rPr>
        <w:t>Các pháp tương ưng với giác chi niệm thì chúng cũng tương ưng với giác chi trạch pháp chăng?</w:t>
      </w:r>
    </w:p>
    <w:p>
      <w:pPr>
        <w:pStyle w:val="BodyText"/>
        <w:spacing w:line="273" w:lineRule="auto" w:before="112"/>
        <w:ind w:right="108"/>
      </w:pPr>
      <w:r>
        <w:rPr>
          <w:i/>
          <w:color w:val="231F20"/>
        </w:rPr>
        <w:t>Đáp:</w:t>
      </w:r>
      <w:r>
        <w:rPr>
          <w:i/>
          <w:color w:val="231F20"/>
          <w:spacing w:val="-13"/>
        </w:rPr>
        <w:t> </w:t>
      </w:r>
      <w:r>
        <w:rPr>
          <w:color w:val="231F20"/>
        </w:rPr>
        <w:t>Nên</w:t>
      </w:r>
      <w:r>
        <w:rPr>
          <w:color w:val="231F20"/>
          <w:spacing w:val="-12"/>
        </w:rPr>
        <w:t> </w:t>
      </w:r>
      <w:r>
        <w:rPr>
          <w:color w:val="231F20"/>
        </w:rPr>
        <w:t>nêu</w:t>
      </w:r>
      <w:r>
        <w:rPr>
          <w:color w:val="231F20"/>
          <w:spacing w:val="-12"/>
        </w:rPr>
        <w:t> </w:t>
      </w:r>
      <w:r>
        <w:rPr>
          <w:color w:val="231F20"/>
        </w:rPr>
        <w:t>ra</w:t>
      </w:r>
      <w:r>
        <w:rPr>
          <w:color w:val="231F20"/>
          <w:spacing w:val="-12"/>
        </w:rPr>
        <w:t> </w:t>
      </w:r>
      <w:r>
        <w:rPr>
          <w:color w:val="231F20"/>
        </w:rPr>
        <w:t>bốn</w:t>
      </w:r>
      <w:r>
        <w:rPr>
          <w:color w:val="231F20"/>
          <w:spacing w:val="-12"/>
        </w:rPr>
        <w:t> </w:t>
      </w:r>
      <w:r>
        <w:rPr>
          <w:color w:val="231F20"/>
        </w:rPr>
        <w:t>trường</w:t>
      </w:r>
      <w:r>
        <w:rPr>
          <w:color w:val="231F20"/>
          <w:spacing w:val="-12"/>
        </w:rPr>
        <w:t> </w:t>
      </w:r>
      <w:r>
        <w:rPr>
          <w:color w:val="231F20"/>
        </w:rPr>
        <w:t>hợp.</w:t>
      </w:r>
      <w:r>
        <w:rPr>
          <w:color w:val="231F20"/>
          <w:spacing w:val="-13"/>
        </w:rPr>
        <w:t> </w:t>
      </w:r>
      <w:r>
        <w:rPr>
          <w:color w:val="231F20"/>
        </w:rPr>
        <w:t>Ở</w:t>
      </w:r>
      <w:r>
        <w:rPr>
          <w:color w:val="231F20"/>
          <w:spacing w:val="-12"/>
        </w:rPr>
        <w:t> </w:t>
      </w:r>
      <w:r>
        <w:rPr>
          <w:color w:val="231F20"/>
          <w:spacing w:val="-5"/>
        </w:rPr>
        <w:t>đây,</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niệm</w:t>
      </w:r>
      <w:r>
        <w:rPr>
          <w:color w:val="231F20"/>
          <w:spacing w:val="-12"/>
        </w:rPr>
        <w:t> </w:t>
      </w:r>
      <w:r>
        <w:rPr>
          <w:color w:val="231F20"/>
        </w:rPr>
        <w:t>cùng</w:t>
      </w:r>
      <w:r>
        <w:rPr>
          <w:color w:val="231F20"/>
          <w:spacing w:val="-12"/>
        </w:rPr>
        <w:t> </w:t>
      </w:r>
      <w:r>
        <w:rPr>
          <w:color w:val="231F20"/>
        </w:rPr>
        <w:t>với giác chi trạch pháp đều hiện hữu trong khắp tất cả các địa và tất </w:t>
      </w:r>
      <w:r>
        <w:rPr>
          <w:color w:val="231F20"/>
          <w:spacing w:val="-7"/>
        </w:rPr>
        <w:t>cả </w:t>
      </w:r>
      <w:r>
        <w:rPr>
          <w:color w:val="231F20"/>
        </w:rPr>
        <w:t>tâm vô lậu, tức nêu ra bốn trường hợp nhỏ:</w:t>
      </w:r>
    </w:p>
    <w:p>
      <w:pPr>
        <w:pStyle w:val="ListParagraph"/>
        <w:numPr>
          <w:ilvl w:val="1"/>
          <w:numId w:val="82"/>
        </w:numPr>
        <w:tabs>
          <w:tab w:pos="1214" w:val="left" w:leader="none"/>
        </w:tabs>
        <w:spacing w:line="273" w:lineRule="auto" w:before="111" w:after="0"/>
        <w:ind w:left="393" w:right="107" w:firstLine="566"/>
        <w:jc w:val="both"/>
        <w:rPr>
          <w:sz w:val="26"/>
        </w:rPr>
      </w:pPr>
      <w:r>
        <w:rPr>
          <w:color w:val="231F20"/>
          <w:sz w:val="26"/>
        </w:rPr>
        <w:t>Có</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niệm</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trạch</w:t>
      </w:r>
      <w:r>
        <w:rPr>
          <w:color w:val="231F20"/>
          <w:spacing w:val="-7"/>
          <w:sz w:val="26"/>
        </w:rPr>
        <w:t> </w:t>
      </w:r>
      <w:r>
        <w:rPr>
          <w:color w:val="231F20"/>
          <w:sz w:val="26"/>
        </w:rPr>
        <w:t>pháp:</w:t>
      </w:r>
      <w:r>
        <w:rPr>
          <w:color w:val="231F20"/>
          <w:spacing w:val="-8"/>
          <w:sz w:val="26"/>
        </w:rPr>
        <w:t> </w:t>
      </w:r>
      <w:r>
        <w:rPr>
          <w:color w:val="231F20"/>
          <w:sz w:val="26"/>
        </w:rPr>
        <w:t>Đó</w:t>
      </w:r>
      <w:r>
        <w:rPr>
          <w:color w:val="231F20"/>
          <w:spacing w:val="-7"/>
          <w:sz w:val="26"/>
        </w:rPr>
        <w:t> </w:t>
      </w:r>
      <w:r>
        <w:rPr>
          <w:color w:val="231F20"/>
          <w:spacing w:val="-6"/>
          <w:sz w:val="26"/>
        </w:rPr>
        <w:t>là </w:t>
      </w:r>
      <w:r>
        <w:rPr>
          <w:color w:val="231F20"/>
          <w:sz w:val="26"/>
        </w:rPr>
        <w:t>giác</w:t>
      </w:r>
      <w:r>
        <w:rPr>
          <w:color w:val="231F20"/>
          <w:spacing w:val="-5"/>
          <w:sz w:val="26"/>
        </w:rPr>
        <w:t> </w:t>
      </w:r>
      <w:r>
        <w:rPr>
          <w:color w:val="231F20"/>
          <w:sz w:val="26"/>
        </w:rPr>
        <w:t>chi</w:t>
      </w:r>
      <w:r>
        <w:rPr>
          <w:color w:val="231F20"/>
          <w:spacing w:val="-4"/>
          <w:sz w:val="26"/>
        </w:rPr>
        <w:t> </w:t>
      </w:r>
      <w:r>
        <w:rPr>
          <w:color w:val="231F20"/>
          <w:sz w:val="26"/>
        </w:rPr>
        <w:t>trạch</w:t>
      </w:r>
      <w:r>
        <w:rPr>
          <w:color w:val="231F20"/>
          <w:spacing w:val="-5"/>
          <w:sz w:val="26"/>
        </w:rPr>
        <w:t> </w:t>
      </w:r>
      <w:r>
        <w:rPr>
          <w:color w:val="231F20"/>
          <w:sz w:val="26"/>
        </w:rPr>
        <w:t>pháp.</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niệm</w:t>
      </w:r>
      <w:r>
        <w:rPr>
          <w:color w:val="231F20"/>
          <w:spacing w:val="-4"/>
          <w:sz w:val="26"/>
        </w:rPr>
        <w:t> </w:t>
      </w:r>
      <w:r>
        <w:rPr>
          <w:color w:val="231F20"/>
          <w:sz w:val="26"/>
        </w:rPr>
        <w:t>và</w:t>
      </w:r>
      <w:r>
        <w:rPr>
          <w:color w:val="231F20"/>
          <w:spacing w:val="-4"/>
          <w:sz w:val="26"/>
        </w:rPr>
        <w:t> </w:t>
      </w:r>
      <w:r>
        <w:rPr>
          <w:color w:val="231F20"/>
          <w:sz w:val="26"/>
        </w:rPr>
        <w:t>tự</w:t>
      </w:r>
      <w:r>
        <w:rPr>
          <w:color w:val="231F20"/>
          <w:spacing w:val="-5"/>
          <w:sz w:val="26"/>
        </w:rPr>
        <w:t> </w:t>
      </w:r>
      <w:r>
        <w:rPr>
          <w:color w:val="231F20"/>
          <w:sz w:val="26"/>
        </w:rPr>
        <w:t>tánh</w:t>
      </w:r>
      <w:r>
        <w:rPr>
          <w:color w:val="231F20"/>
          <w:spacing w:val="-4"/>
          <w:sz w:val="26"/>
        </w:rPr>
        <w:t> </w:t>
      </w:r>
      <w:r>
        <w:rPr>
          <w:color w:val="231F20"/>
          <w:sz w:val="26"/>
        </w:rPr>
        <w:t>của</w:t>
      </w:r>
      <w:r>
        <w:rPr>
          <w:color w:val="231F20"/>
          <w:spacing w:val="-4"/>
          <w:sz w:val="26"/>
        </w:rPr>
        <w:t> </w:t>
      </w:r>
      <w:r>
        <w:rPr>
          <w:color w:val="231F20"/>
          <w:sz w:val="26"/>
        </w:rPr>
        <w:t>giác</w:t>
      </w:r>
      <w:r>
        <w:rPr>
          <w:color w:val="231F20"/>
          <w:spacing w:val="-5"/>
          <w:sz w:val="26"/>
        </w:rPr>
        <w:t> </w:t>
      </w:r>
      <w:r>
        <w:rPr>
          <w:color w:val="231F20"/>
          <w:sz w:val="26"/>
        </w:rPr>
        <w:t>chi</w:t>
      </w:r>
      <w:r>
        <w:rPr>
          <w:color w:val="231F20"/>
          <w:spacing w:val="-4"/>
          <w:sz w:val="26"/>
        </w:rPr>
        <w:t> </w:t>
      </w:r>
      <w:r>
        <w:rPr>
          <w:color w:val="231F20"/>
          <w:sz w:val="26"/>
        </w:rPr>
        <w:t>trạch</w:t>
      </w:r>
      <w:r>
        <w:rPr>
          <w:color w:val="231F20"/>
          <w:spacing w:val="-4"/>
          <w:sz w:val="26"/>
        </w:rPr>
        <w:t> </w:t>
      </w:r>
      <w:r>
        <w:rPr>
          <w:color w:val="231F20"/>
          <w:sz w:val="26"/>
        </w:rPr>
        <w:t>pháp cùng</w:t>
      </w:r>
      <w:r>
        <w:rPr>
          <w:color w:val="231F20"/>
          <w:spacing w:val="-8"/>
          <w:sz w:val="26"/>
        </w:rPr>
        <w:t> </w:t>
      </w:r>
      <w:r>
        <w:rPr>
          <w:color w:val="231F20"/>
          <w:sz w:val="26"/>
        </w:rPr>
        <w:t>sinh,</w:t>
      </w:r>
      <w:r>
        <w:rPr>
          <w:color w:val="231F20"/>
          <w:spacing w:val="-7"/>
          <w:sz w:val="26"/>
        </w:rPr>
        <w:t> </w:t>
      </w:r>
      <w:r>
        <w:rPr>
          <w:color w:val="231F20"/>
          <w:sz w:val="26"/>
        </w:rPr>
        <w:t>nên</w:t>
      </w:r>
      <w:r>
        <w:rPr>
          <w:color w:val="231F20"/>
          <w:spacing w:val="-8"/>
          <w:sz w:val="26"/>
        </w:rPr>
        <w:t> </w:t>
      </w:r>
      <w:r>
        <w:rPr>
          <w:color w:val="231F20"/>
          <w:sz w:val="26"/>
        </w:rPr>
        <w:t>nó</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niệm,</w:t>
      </w:r>
      <w:r>
        <w:rPr>
          <w:color w:val="231F20"/>
          <w:spacing w:val="-7"/>
          <w:sz w:val="26"/>
        </w:rPr>
        <w:t> </w:t>
      </w:r>
      <w:r>
        <w:rPr>
          <w:color w:val="231F20"/>
          <w:sz w:val="26"/>
        </w:rPr>
        <w:t>không</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 trạch pháp. Do ba duyên sau đây nên tự tánh không cùng tương</w:t>
      </w:r>
      <w:r>
        <w:rPr>
          <w:color w:val="231F20"/>
          <w:spacing w:val="24"/>
          <w:sz w:val="26"/>
        </w:rPr>
        <w:t> </w:t>
      </w:r>
      <w:r>
        <w:rPr>
          <w:color w:val="231F20"/>
          <w:spacing w:val="-4"/>
          <w:sz w:val="26"/>
        </w:rPr>
        <w:t>ưng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với tự tánh: a. Không có hai Thể cùng thời dấy khởi. b. Trước cùng với sau không hòa hợp. c. Tất cả các pháp không quán xét tự Thể, phải dùng Thể khác làm duyên sinh ra.</w:t>
      </w:r>
    </w:p>
    <w:p>
      <w:pPr>
        <w:pStyle w:val="ListParagraph"/>
        <w:numPr>
          <w:ilvl w:val="1"/>
          <w:numId w:val="82"/>
        </w:numPr>
        <w:tabs>
          <w:tab w:pos="931" w:val="left" w:leader="none"/>
        </w:tabs>
        <w:spacing w:line="276" w:lineRule="auto" w:before="114" w:after="0"/>
        <w:ind w:left="110" w:right="391" w:firstLine="566"/>
        <w:jc w:val="both"/>
        <w:rPr>
          <w:sz w:val="26"/>
        </w:rPr>
      </w:pPr>
      <w:r>
        <w:rPr>
          <w:color w:val="231F20"/>
          <w:sz w:val="26"/>
        </w:rPr>
        <w:t>Có</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trạch</w:t>
      </w:r>
      <w:r>
        <w:rPr>
          <w:color w:val="231F20"/>
          <w:spacing w:val="-7"/>
          <w:sz w:val="26"/>
        </w:rPr>
        <w:t> </w:t>
      </w:r>
      <w:r>
        <w:rPr>
          <w:color w:val="231F20"/>
          <w:sz w:val="26"/>
        </w:rPr>
        <w:t>pháp</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niệm:</w:t>
      </w:r>
      <w:r>
        <w:rPr>
          <w:color w:val="231F20"/>
          <w:spacing w:val="-7"/>
          <w:sz w:val="26"/>
        </w:rPr>
        <w:t> </w:t>
      </w:r>
      <w:r>
        <w:rPr>
          <w:color w:val="231F20"/>
          <w:sz w:val="26"/>
        </w:rPr>
        <w:t>Đó</w:t>
      </w:r>
      <w:r>
        <w:rPr>
          <w:color w:val="231F20"/>
          <w:spacing w:val="-7"/>
          <w:sz w:val="26"/>
        </w:rPr>
        <w:t> là </w:t>
      </w:r>
      <w:r>
        <w:rPr>
          <w:color w:val="231F20"/>
          <w:sz w:val="26"/>
        </w:rPr>
        <w:t>giác</w:t>
      </w:r>
      <w:r>
        <w:rPr>
          <w:color w:val="231F20"/>
          <w:spacing w:val="-5"/>
          <w:sz w:val="26"/>
        </w:rPr>
        <w:t> </w:t>
      </w:r>
      <w:r>
        <w:rPr>
          <w:color w:val="231F20"/>
          <w:sz w:val="26"/>
        </w:rPr>
        <w:t>chi</w:t>
      </w:r>
      <w:r>
        <w:rPr>
          <w:color w:val="231F20"/>
          <w:spacing w:val="-4"/>
          <w:sz w:val="26"/>
        </w:rPr>
        <w:t> </w:t>
      </w:r>
      <w:r>
        <w:rPr>
          <w:color w:val="231F20"/>
          <w:sz w:val="26"/>
        </w:rPr>
        <w:t>niệm.</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trạch</w:t>
      </w:r>
      <w:r>
        <w:rPr>
          <w:color w:val="231F20"/>
          <w:spacing w:val="-4"/>
          <w:sz w:val="26"/>
        </w:rPr>
        <w:t> </w:t>
      </w:r>
      <w:r>
        <w:rPr>
          <w:color w:val="231F20"/>
          <w:sz w:val="26"/>
        </w:rPr>
        <w:t>pháp</w:t>
      </w:r>
      <w:r>
        <w:rPr>
          <w:color w:val="231F20"/>
          <w:spacing w:val="-4"/>
          <w:sz w:val="26"/>
        </w:rPr>
        <w:t> </w:t>
      </w:r>
      <w:r>
        <w:rPr>
          <w:color w:val="231F20"/>
          <w:sz w:val="26"/>
        </w:rPr>
        <w:t>và</w:t>
      </w:r>
      <w:r>
        <w:rPr>
          <w:color w:val="231F20"/>
          <w:spacing w:val="-5"/>
          <w:sz w:val="26"/>
        </w:rPr>
        <w:t> </w:t>
      </w:r>
      <w:r>
        <w:rPr>
          <w:color w:val="231F20"/>
          <w:sz w:val="26"/>
        </w:rPr>
        <w:t>tự</w:t>
      </w:r>
      <w:r>
        <w:rPr>
          <w:color w:val="231F20"/>
          <w:spacing w:val="-4"/>
          <w:sz w:val="26"/>
        </w:rPr>
        <w:t> </w:t>
      </w:r>
      <w:r>
        <w:rPr>
          <w:color w:val="231F20"/>
          <w:sz w:val="26"/>
        </w:rPr>
        <w:t>tánh</w:t>
      </w:r>
      <w:r>
        <w:rPr>
          <w:color w:val="231F20"/>
          <w:spacing w:val="-4"/>
          <w:sz w:val="26"/>
        </w:rPr>
        <w:t> </w:t>
      </w:r>
      <w:r>
        <w:rPr>
          <w:color w:val="231F20"/>
          <w:sz w:val="26"/>
        </w:rPr>
        <w:t>của</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niệm</w:t>
      </w:r>
      <w:r>
        <w:rPr>
          <w:color w:val="231F20"/>
          <w:spacing w:val="-4"/>
          <w:sz w:val="26"/>
        </w:rPr>
        <w:t> </w:t>
      </w:r>
      <w:r>
        <w:rPr>
          <w:color w:val="231F20"/>
          <w:sz w:val="26"/>
        </w:rPr>
        <w:t>cùng sinh,</w:t>
      </w:r>
      <w:r>
        <w:rPr>
          <w:color w:val="231F20"/>
          <w:spacing w:val="-8"/>
          <w:sz w:val="26"/>
        </w:rPr>
        <w:t> </w:t>
      </w:r>
      <w:r>
        <w:rPr>
          <w:color w:val="231F20"/>
          <w:sz w:val="26"/>
        </w:rPr>
        <w:t>nên</w:t>
      </w:r>
      <w:r>
        <w:rPr>
          <w:color w:val="231F20"/>
          <w:spacing w:val="-7"/>
          <w:sz w:val="26"/>
        </w:rPr>
        <w:t> </w:t>
      </w:r>
      <w:r>
        <w:rPr>
          <w:color w:val="231F20"/>
          <w:sz w:val="26"/>
        </w:rPr>
        <w:t>nó</w:t>
      </w:r>
      <w:r>
        <w:rPr>
          <w:color w:val="231F20"/>
          <w:spacing w:val="-7"/>
          <w:sz w:val="26"/>
        </w:rPr>
        <w:t> </w:t>
      </w:r>
      <w:r>
        <w:rPr>
          <w:color w:val="231F20"/>
          <w:sz w:val="26"/>
        </w:rPr>
        <w:t>tương</w:t>
      </w:r>
      <w:r>
        <w:rPr>
          <w:color w:val="231F20"/>
          <w:spacing w:val="-8"/>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trạch</w:t>
      </w:r>
      <w:r>
        <w:rPr>
          <w:color w:val="231F20"/>
          <w:spacing w:val="-8"/>
          <w:sz w:val="26"/>
        </w:rPr>
        <w:t> </w:t>
      </w:r>
      <w:r>
        <w:rPr>
          <w:color w:val="231F20"/>
          <w:sz w:val="26"/>
        </w:rPr>
        <w:t>pháp,</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 niệm. Tự tánh không tương ưng với tự tánh, nghĩa như trước đã</w:t>
      </w:r>
      <w:r>
        <w:rPr>
          <w:color w:val="231F20"/>
          <w:spacing w:val="-5"/>
          <w:sz w:val="26"/>
        </w:rPr>
        <w:t> </w:t>
      </w:r>
      <w:r>
        <w:rPr>
          <w:color w:val="231F20"/>
          <w:sz w:val="26"/>
        </w:rPr>
        <w:t>nói.</w:t>
      </w:r>
    </w:p>
    <w:p>
      <w:pPr>
        <w:pStyle w:val="ListParagraph"/>
        <w:numPr>
          <w:ilvl w:val="1"/>
          <w:numId w:val="82"/>
        </w:numPr>
        <w:tabs>
          <w:tab w:pos="930" w:val="left" w:leader="none"/>
        </w:tabs>
        <w:spacing w:line="276" w:lineRule="auto" w:before="114" w:after="0"/>
        <w:ind w:left="110" w:right="390" w:firstLine="566"/>
        <w:jc w:val="both"/>
        <w:rPr>
          <w:sz w:val="26"/>
        </w:rPr>
      </w:pPr>
      <w:r>
        <w:rPr>
          <w:color w:val="231F20"/>
          <w:sz w:val="26"/>
        </w:rPr>
        <w:t>Có</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niệm</w:t>
      </w:r>
      <w:r>
        <w:rPr>
          <w:color w:val="231F20"/>
          <w:spacing w:val="-8"/>
          <w:sz w:val="26"/>
        </w:rPr>
        <w:t> </w:t>
      </w:r>
      <w:r>
        <w:rPr>
          <w:color w:val="231F20"/>
          <w:sz w:val="26"/>
        </w:rPr>
        <w:t>cũng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trạch</w:t>
      </w:r>
      <w:r>
        <w:rPr>
          <w:color w:val="231F20"/>
          <w:spacing w:val="-8"/>
          <w:sz w:val="26"/>
        </w:rPr>
        <w:t> </w:t>
      </w:r>
      <w:r>
        <w:rPr>
          <w:color w:val="231F20"/>
          <w:sz w:val="26"/>
        </w:rPr>
        <w:t>pháp: Đó</w:t>
      </w:r>
      <w:r>
        <w:rPr>
          <w:color w:val="231F20"/>
          <w:spacing w:val="-6"/>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cả</w:t>
      </w:r>
      <w:r>
        <w:rPr>
          <w:color w:val="231F20"/>
          <w:spacing w:val="-6"/>
          <w:sz w:val="26"/>
        </w:rPr>
        <w:t> </w:t>
      </w:r>
      <w:r>
        <w:rPr>
          <w:color w:val="231F20"/>
          <w:sz w:val="26"/>
        </w:rPr>
        <w:t>hai</w:t>
      </w:r>
      <w:r>
        <w:rPr>
          <w:color w:val="231F20"/>
          <w:spacing w:val="-5"/>
          <w:sz w:val="26"/>
        </w:rPr>
        <w:t> </w:t>
      </w:r>
      <w:r>
        <w:rPr>
          <w:color w:val="231F20"/>
          <w:sz w:val="26"/>
        </w:rPr>
        <w:t>thứ.</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niệm</w:t>
      </w:r>
      <w:r>
        <w:rPr>
          <w:color w:val="231F20"/>
          <w:spacing w:val="-5"/>
          <w:sz w:val="26"/>
        </w:rPr>
        <w:t> </w:t>
      </w:r>
      <w:r>
        <w:rPr>
          <w:color w:val="231F20"/>
          <w:sz w:val="26"/>
        </w:rPr>
        <w:t>và</w:t>
      </w:r>
      <w:r>
        <w:rPr>
          <w:color w:val="231F20"/>
          <w:spacing w:val="-6"/>
          <w:sz w:val="26"/>
        </w:rPr>
        <w:t> </w:t>
      </w:r>
      <w:r>
        <w:rPr>
          <w:color w:val="231F20"/>
          <w:sz w:val="26"/>
        </w:rPr>
        <w:t>giác</w:t>
      </w:r>
      <w:r>
        <w:rPr>
          <w:color w:val="231F20"/>
          <w:spacing w:val="-5"/>
          <w:sz w:val="26"/>
        </w:rPr>
        <w:t> </w:t>
      </w:r>
      <w:r>
        <w:rPr>
          <w:color w:val="231F20"/>
          <w:sz w:val="26"/>
        </w:rPr>
        <w:t>chi</w:t>
      </w:r>
      <w:r>
        <w:rPr>
          <w:color w:val="231F20"/>
          <w:spacing w:val="-5"/>
          <w:sz w:val="26"/>
        </w:rPr>
        <w:t> </w:t>
      </w:r>
      <w:r>
        <w:rPr>
          <w:color w:val="231F20"/>
          <w:sz w:val="26"/>
        </w:rPr>
        <w:t>trạch pháp cùng sinh, trừ tự tánh của hai thứ ấy ra, còn lại là pháp tương ưng,</w:t>
      </w:r>
      <w:r>
        <w:rPr>
          <w:color w:val="231F20"/>
          <w:spacing w:val="-10"/>
          <w:sz w:val="26"/>
        </w:rPr>
        <w:t> </w:t>
      </w:r>
      <w:r>
        <w:rPr>
          <w:color w:val="231F20"/>
          <w:sz w:val="26"/>
        </w:rPr>
        <w:t>tức</w:t>
      </w:r>
      <w:r>
        <w:rPr>
          <w:color w:val="231F20"/>
          <w:spacing w:val="-10"/>
          <w:sz w:val="26"/>
        </w:rPr>
        <w:t> </w:t>
      </w:r>
      <w:r>
        <w:rPr>
          <w:color w:val="231F20"/>
          <w:sz w:val="26"/>
        </w:rPr>
        <w:t>là</w:t>
      </w:r>
      <w:r>
        <w:rPr>
          <w:color w:val="231F20"/>
          <w:spacing w:val="-10"/>
          <w:sz w:val="26"/>
        </w:rPr>
        <w:t> </w:t>
      </w:r>
      <w:r>
        <w:rPr>
          <w:color w:val="231F20"/>
          <w:sz w:val="26"/>
        </w:rPr>
        <w:t>tám</w:t>
      </w:r>
      <w:r>
        <w:rPr>
          <w:color w:val="231F20"/>
          <w:spacing w:val="-10"/>
          <w:sz w:val="26"/>
        </w:rPr>
        <w:t> </w:t>
      </w:r>
      <w:r>
        <w:rPr>
          <w:color w:val="231F20"/>
          <w:sz w:val="26"/>
        </w:rPr>
        <w:t>pháp</w:t>
      </w:r>
      <w:r>
        <w:rPr>
          <w:color w:val="231F20"/>
          <w:spacing w:val="-10"/>
          <w:sz w:val="26"/>
        </w:rPr>
        <w:t> </w:t>
      </w:r>
      <w:r>
        <w:rPr>
          <w:color w:val="231F20"/>
          <w:sz w:val="26"/>
        </w:rPr>
        <w:t>đại</w:t>
      </w:r>
      <w:r>
        <w:rPr>
          <w:color w:val="231F20"/>
          <w:spacing w:val="-10"/>
          <w:sz w:val="26"/>
        </w:rPr>
        <w:t> </w:t>
      </w:r>
      <w:r>
        <w:rPr>
          <w:color w:val="231F20"/>
          <w:sz w:val="26"/>
        </w:rPr>
        <w:t>địa,</w:t>
      </w:r>
      <w:r>
        <w:rPr>
          <w:color w:val="231F20"/>
          <w:spacing w:val="-10"/>
          <w:sz w:val="26"/>
        </w:rPr>
        <w:t> </w:t>
      </w:r>
      <w:r>
        <w:rPr>
          <w:color w:val="231F20"/>
          <w:sz w:val="26"/>
        </w:rPr>
        <w:t>mười</w:t>
      </w:r>
      <w:r>
        <w:rPr>
          <w:color w:val="231F20"/>
          <w:spacing w:val="-10"/>
          <w:sz w:val="26"/>
        </w:rPr>
        <w:t> </w:t>
      </w:r>
      <w:r>
        <w:rPr>
          <w:color w:val="231F20"/>
          <w:sz w:val="26"/>
        </w:rPr>
        <w:t>pháp</w:t>
      </w:r>
      <w:r>
        <w:rPr>
          <w:color w:val="231F20"/>
          <w:spacing w:val="-10"/>
          <w:sz w:val="26"/>
        </w:rPr>
        <w:t> </w:t>
      </w:r>
      <w:r>
        <w:rPr>
          <w:color w:val="231F20"/>
          <w:sz w:val="26"/>
        </w:rPr>
        <w:t>đại</w:t>
      </w:r>
      <w:r>
        <w:rPr>
          <w:color w:val="231F20"/>
          <w:spacing w:val="-10"/>
          <w:sz w:val="26"/>
        </w:rPr>
        <w:t> </w:t>
      </w:r>
      <w:r>
        <w:rPr>
          <w:color w:val="231F20"/>
          <w:sz w:val="26"/>
        </w:rPr>
        <w:t>thiện</w:t>
      </w:r>
      <w:r>
        <w:rPr>
          <w:color w:val="231F20"/>
          <w:spacing w:val="-10"/>
          <w:sz w:val="26"/>
        </w:rPr>
        <w:t> </w:t>
      </w:r>
      <w:r>
        <w:rPr>
          <w:color w:val="231F20"/>
          <w:sz w:val="26"/>
        </w:rPr>
        <w:t>địa,</w:t>
      </w:r>
      <w:r>
        <w:rPr>
          <w:color w:val="231F20"/>
          <w:spacing w:val="-10"/>
          <w:sz w:val="26"/>
        </w:rPr>
        <w:t> </w:t>
      </w:r>
      <w:r>
        <w:rPr>
          <w:color w:val="231F20"/>
          <w:sz w:val="26"/>
        </w:rPr>
        <w:t>tùy</w:t>
      </w:r>
      <w:r>
        <w:rPr>
          <w:color w:val="231F20"/>
          <w:spacing w:val="-10"/>
          <w:sz w:val="26"/>
        </w:rPr>
        <w:t> </w:t>
      </w:r>
      <w:r>
        <w:rPr>
          <w:color w:val="231F20"/>
          <w:sz w:val="26"/>
        </w:rPr>
        <w:t>phần</w:t>
      </w:r>
      <w:r>
        <w:rPr>
          <w:color w:val="231F20"/>
          <w:spacing w:val="-10"/>
          <w:sz w:val="26"/>
        </w:rPr>
        <w:t> </w:t>
      </w:r>
      <w:r>
        <w:rPr>
          <w:color w:val="231F20"/>
          <w:sz w:val="26"/>
        </w:rPr>
        <w:t>vị</w:t>
      </w:r>
      <w:r>
        <w:rPr>
          <w:color w:val="231F20"/>
          <w:spacing w:val="-9"/>
          <w:sz w:val="26"/>
        </w:rPr>
        <w:t> </w:t>
      </w:r>
      <w:r>
        <w:rPr>
          <w:color w:val="231F20"/>
          <w:spacing w:val="-4"/>
          <w:sz w:val="26"/>
        </w:rPr>
        <w:t>của </w:t>
      </w:r>
      <w:r>
        <w:rPr>
          <w:color w:val="231F20"/>
          <w:sz w:val="26"/>
        </w:rPr>
        <w:t>địa tương ưng cũng có tầm, tứ </w:t>
      </w:r>
      <w:r>
        <w:rPr>
          <w:color w:val="231F20"/>
          <w:spacing w:val="-6"/>
          <w:sz w:val="26"/>
        </w:rPr>
        <w:t>v.v... </w:t>
      </w:r>
      <w:r>
        <w:rPr>
          <w:color w:val="231F20"/>
          <w:sz w:val="26"/>
        </w:rPr>
        <w:t>và</w:t>
      </w:r>
      <w:r>
        <w:rPr>
          <w:color w:val="231F20"/>
          <w:spacing w:val="6"/>
          <w:sz w:val="26"/>
        </w:rPr>
        <w:t> </w:t>
      </w:r>
      <w:r>
        <w:rPr>
          <w:color w:val="231F20"/>
          <w:sz w:val="26"/>
        </w:rPr>
        <w:t>tâm.</w:t>
      </w:r>
    </w:p>
    <w:p>
      <w:pPr>
        <w:pStyle w:val="ListParagraph"/>
        <w:numPr>
          <w:ilvl w:val="1"/>
          <w:numId w:val="82"/>
        </w:numPr>
        <w:tabs>
          <w:tab w:pos="948" w:val="left" w:leader="none"/>
        </w:tabs>
        <w:spacing w:line="276" w:lineRule="auto" w:before="114" w:after="0"/>
        <w:ind w:left="110" w:right="390" w:firstLine="566"/>
        <w:jc w:val="both"/>
        <w:rPr>
          <w:sz w:val="26"/>
        </w:rPr>
      </w:pPr>
      <w:r>
        <w:rPr>
          <w:color w:val="231F20"/>
          <w:sz w:val="26"/>
        </w:rPr>
        <w:t>Có pháp không tương ưng với niệm cũng không tương </w:t>
      </w:r>
      <w:r>
        <w:rPr>
          <w:color w:val="231F20"/>
          <w:spacing w:val="-5"/>
          <w:sz w:val="26"/>
        </w:rPr>
        <w:t>ưng </w:t>
      </w:r>
      <w:r>
        <w:rPr>
          <w:color w:val="231F20"/>
          <w:sz w:val="26"/>
        </w:rPr>
        <w:t>với</w:t>
      </w:r>
      <w:r>
        <w:rPr>
          <w:color w:val="231F20"/>
          <w:spacing w:val="-10"/>
          <w:sz w:val="26"/>
        </w:rPr>
        <w:t> </w:t>
      </w:r>
      <w:r>
        <w:rPr>
          <w:color w:val="231F20"/>
          <w:sz w:val="26"/>
        </w:rPr>
        <w:t>trạch</w:t>
      </w:r>
      <w:r>
        <w:rPr>
          <w:color w:val="231F20"/>
          <w:spacing w:val="-9"/>
          <w:sz w:val="26"/>
        </w:rPr>
        <w:t> </w:t>
      </w:r>
      <w:r>
        <w:rPr>
          <w:color w:val="231F20"/>
          <w:sz w:val="26"/>
        </w:rPr>
        <w:t>pháp:</w:t>
      </w:r>
      <w:r>
        <w:rPr>
          <w:color w:val="231F20"/>
          <w:spacing w:val="-9"/>
          <w:sz w:val="26"/>
        </w:rPr>
        <w:t> </w:t>
      </w:r>
      <w:r>
        <w:rPr>
          <w:color w:val="231F20"/>
          <w:sz w:val="26"/>
        </w:rPr>
        <w:t>Đó</w:t>
      </w:r>
      <w:r>
        <w:rPr>
          <w:color w:val="231F20"/>
          <w:spacing w:val="-9"/>
          <w:sz w:val="26"/>
        </w:rPr>
        <w:t> </w:t>
      </w:r>
      <w:r>
        <w:rPr>
          <w:color w:val="231F20"/>
          <w:sz w:val="26"/>
        </w:rPr>
        <w:t>là</w:t>
      </w:r>
      <w:r>
        <w:rPr>
          <w:color w:val="231F20"/>
          <w:spacing w:val="-10"/>
          <w:sz w:val="26"/>
        </w:rPr>
        <w:t> </w:t>
      </w:r>
      <w:r>
        <w:rPr>
          <w:color w:val="231F20"/>
          <w:sz w:val="26"/>
        </w:rPr>
        <w:t>các</w:t>
      </w:r>
      <w:r>
        <w:rPr>
          <w:color w:val="231F20"/>
          <w:spacing w:val="-9"/>
          <w:sz w:val="26"/>
        </w:rPr>
        <w:t> </w:t>
      </w:r>
      <w:r>
        <w:rPr>
          <w:color w:val="231F20"/>
          <w:sz w:val="26"/>
        </w:rPr>
        <w:t>tâm,</w:t>
      </w:r>
      <w:r>
        <w:rPr>
          <w:color w:val="231F20"/>
          <w:spacing w:val="-9"/>
          <w:sz w:val="26"/>
        </w:rPr>
        <w:t> </w:t>
      </w:r>
      <w:r>
        <w:rPr>
          <w:color w:val="231F20"/>
          <w:sz w:val="26"/>
        </w:rPr>
        <w:t>tâm</w:t>
      </w:r>
      <w:r>
        <w:rPr>
          <w:color w:val="231F20"/>
          <w:spacing w:val="-9"/>
          <w:sz w:val="26"/>
        </w:rPr>
        <w:t> </w:t>
      </w:r>
      <w:r>
        <w:rPr>
          <w:color w:val="231F20"/>
          <w:sz w:val="26"/>
        </w:rPr>
        <w:t>sở</w:t>
      </w:r>
      <w:r>
        <w:rPr>
          <w:color w:val="231F20"/>
          <w:spacing w:val="-10"/>
          <w:sz w:val="26"/>
        </w:rPr>
        <w:t> </w:t>
      </w:r>
      <w:r>
        <w:rPr>
          <w:color w:val="231F20"/>
          <w:sz w:val="26"/>
        </w:rPr>
        <w:t>pháp</w:t>
      </w:r>
      <w:r>
        <w:rPr>
          <w:color w:val="231F20"/>
          <w:spacing w:val="-9"/>
          <w:sz w:val="26"/>
        </w:rPr>
        <w:t> </w:t>
      </w:r>
      <w:r>
        <w:rPr>
          <w:color w:val="231F20"/>
          <w:sz w:val="26"/>
        </w:rPr>
        <w:t>khác,</w:t>
      </w:r>
      <w:r>
        <w:rPr>
          <w:color w:val="231F20"/>
          <w:spacing w:val="-9"/>
          <w:sz w:val="26"/>
        </w:rPr>
        <w:t> </w:t>
      </w:r>
      <w:r>
        <w:rPr>
          <w:color w:val="231F20"/>
          <w:sz w:val="26"/>
        </w:rPr>
        <w:t>sắc</w:t>
      </w:r>
      <w:r>
        <w:rPr>
          <w:color w:val="231F20"/>
          <w:spacing w:val="-9"/>
          <w:sz w:val="26"/>
        </w:rPr>
        <w:t> </w:t>
      </w:r>
      <w:r>
        <w:rPr>
          <w:color w:val="231F20"/>
          <w:sz w:val="26"/>
        </w:rPr>
        <w:t>vô</w:t>
      </w:r>
      <w:r>
        <w:rPr>
          <w:color w:val="231F20"/>
          <w:spacing w:val="-10"/>
          <w:sz w:val="26"/>
        </w:rPr>
        <w:t> </w:t>
      </w:r>
      <w:r>
        <w:rPr>
          <w:color w:val="231F20"/>
          <w:sz w:val="26"/>
        </w:rPr>
        <w:t>vi</w:t>
      </w:r>
      <w:r>
        <w:rPr>
          <w:color w:val="231F20"/>
          <w:spacing w:val="-9"/>
          <w:sz w:val="26"/>
        </w:rPr>
        <w:t> </w:t>
      </w:r>
      <w:r>
        <w:rPr>
          <w:color w:val="231F20"/>
          <w:sz w:val="26"/>
        </w:rPr>
        <w:t>và</w:t>
      </w:r>
      <w:r>
        <w:rPr>
          <w:color w:val="231F20"/>
          <w:spacing w:val="-9"/>
          <w:sz w:val="26"/>
        </w:rPr>
        <w:t> </w:t>
      </w:r>
      <w:r>
        <w:rPr>
          <w:color w:val="231F20"/>
          <w:sz w:val="26"/>
        </w:rPr>
        <w:t>tâm</w:t>
      </w:r>
      <w:r>
        <w:rPr>
          <w:color w:val="231F20"/>
          <w:spacing w:val="-9"/>
          <w:sz w:val="26"/>
        </w:rPr>
        <w:t> </w:t>
      </w:r>
      <w:r>
        <w:rPr>
          <w:color w:val="231F20"/>
          <w:sz w:val="26"/>
        </w:rPr>
        <w:t>bất tương ưng hành. Nghĩa là trừ tâm tâm sở pháp vô lậu, còn lại là các tâm tâm sở pháp hữu lậu, cùng tất cả sắc, vô vi, tâm bất tương ưng hành đều thuộc về trường hợp thứ tư.</w:t>
      </w:r>
    </w:p>
    <w:p>
      <w:pPr>
        <w:pStyle w:val="BodyText"/>
        <w:spacing w:line="276" w:lineRule="auto"/>
        <w:ind w:left="110" w:right="391"/>
      </w:pPr>
      <w:r>
        <w:rPr>
          <w:color w:val="231F20"/>
        </w:rPr>
        <w:t>Như</w:t>
      </w:r>
      <w:r>
        <w:rPr>
          <w:color w:val="231F20"/>
          <w:spacing w:val="-17"/>
        </w:rPr>
        <w:t> </w:t>
      </w:r>
      <w:r>
        <w:rPr>
          <w:color w:val="231F20"/>
        </w:rPr>
        <w:t>đối</w:t>
      </w:r>
      <w:r>
        <w:rPr>
          <w:color w:val="231F20"/>
          <w:spacing w:val="-16"/>
        </w:rPr>
        <w:t> </w:t>
      </w:r>
      <w:r>
        <w:rPr>
          <w:color w:val="231F20"/>
        </w:rPr>
        <w:t>với</w:t>
      </w:r>
      <w:r>
        <w:rPr>
          <w:color w:val="231F20"/>
          <w:spacing w:val="-16"/>
        </w:rPr>
        <w:t> </w:t>
      </w:r>
      <w:r>
        <w:rPr>
          <w:color w:val="231F20"/>
        </w:rPr>
        <w:t>giác</w:t>
      </w:r>
      <w:r>
        <w:rPr>
          <w:color w:val="231F20"/>
          <w:spacing w:val="-16"/>
        </w:rPr>
        <w:t> </w:t>
      </w:r>
      <w:r>
        <w:rPr>
          <w:color w:val="231F20"/>
        </w:rPr>
        <w:t>chi</w:t>
      </w:r>
      <w:r>
        <w:rPr>
          <w:color w:val="231F20"/>
          <w:spacing w:val="-17"/>
        </w:rPr>
        <w:t> </w:t>
      </w:r>
      <w:r>
        <w:rPr>
          <w:color w:val="231F20"/>
        </w:rPr>
        <w:t>trạch</w:t>
      </w:r>
      <w:r>
        <w:rPr>
          <w:color w:val="231F20"/>
          <w:spacing w:val="-16"/>
        </w:rPr>
        <w:t> </w:t>
      </w:r>
      <w:r>
        <w:rPr>
          <w:color w:val="231F20"/>
        </w:rPr>
        <w:t>pháp,</w:t>
      </w:r>
      <w:r>
        <w:rPr>
          <w:color w:val="231F20"/>
          <w:spacing w:val="-16"/>
        </w:rPr>
        <w:t> </w:t>
      </w:r>
      <w:r>
        <w:rPr>
          <w:color w:val="231F20"/>
        </w:rPr>
        <w:t>thì</w:t>
      </w:r>
      <w:r>
        <w:rPr>
          <w:color w:val="231F20"/>
          <w:spacing w:val="-16"/>
        </w:rPr>
        <w:t> </w:t>
      </w:r>
      <w:r>
        <w:rPr>
          <w:color w:val="231F20"/>
        </w:rPr>
        <w:t>đối</w:t>
      </w:r>
      <w:r>
        <w:rPr>
          <w:color w:val="231F20"/>
          <w:spacing w:val="-16"/>
        </w:rPr>
        <w:t> </w:t>
      </w:r>
      <w:r>
        <w:rPr>
          <w:color w:val="231F20"/>
        </w:rPr>
        <w:t>với</w:t>
      </w:r>
      <w:r>
        <w:rPr>
          <w:color w:val="231F20"/>
          <w:spacing w:val="-17"/>
        </w:rPr>
        <w:t> </w:t>
      </w:r>
      <w:r>
        <w:rPr>
          <w:color w:val="231F20"/>
        </w:rPr>
        <w:t>các</w:t>
      </w:r>
      <w:r>
        <w:rPr>
          <w:color w:val="231F20"/>
          <w:spacing w:val="-16"/>
        </w:rPr>
        <w:t> </w:t>
      </w:r>
      <w:r>
        <w:rPr>
          <w:color w:val="231F20"/>
        </w:rPr>
        <w:t>giác</w:t>
      </w:r>
      <w:r>
        <w:rPr>
          <w:color w:val="231F20"/>
          <w:spacing w:val="-16"/>
        </w:rPr>
        <w:t> </w:t>
      </w:r>
      <w:r>
        <w:rPr>
          <w:color w:val="231F20"/>
        </w:rPr>
        <w:t>chi</w:t>
      </w:r>
      <w:r>
        <w:rPr>
          <w:color w:val="231F20"/>
          <w:spacing w:val="-16"/>
        </w:rPr>
        <w:t> </w:t>
      </w:r>
      <w:r>
        <w:rPr>
          <w:color w:val="231F20"/>
        </w:rPr>
        <w:t>tinh</w:t>
      </w:r>
      <w:r>
        <w:rPr>
          <w:color w:val="231F20"/>
          <w:spacing w:val="-16"/>
        </w:rPr>
        <w:t> </w:t>
      </w:r>
      <w:r>
        <w:rPr>
          <w:color w:val="231F20"/>
        </w:rPr>
        <w:t>tấn, khinh</w:t>
      </w:r>
      <w:r>
        <w:rPr>
          <w:color w:val="231F20"/>
          <w:spacing w:val="-7"/>
        </w:rPr>
        <w:t> </w:t>
      </w:r>
      <w:r>
        <w:rPr>
          <w:color w:val="231F20"/>
        </w:rPr>
        <w:t>an,</w:t>
      </w:r>
      <w:r>
        <w:rPr>
          <w:color w:val="231F20"/>
          <w:spacing w:val="-7"/>
        </w:rPr>
        <w:t> </w:t>
      </w:r>
      <w:r>
        <w:rPr>
          <w:color w:val="231F20"/>
        </w:rPr>
        <w:t>định,</w:t>
      </w:r>
      <w:r>
        <w:rPr>
          <w:color w:val="231F20"/>
          <w:spacing w:val="-7"/>
        </w:rPr>
        <w:t> </w:t>
      </w:r>
      <w:r>
        <w:rPr>
          <w:color w:val="231F20"/>
        </w:rPr>
        <w:t>xả</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chánh</w:t>
      </w:r>
      <w:r>
        <w:rPr>
          <w:color w:val="231F20"/>
          <w:spacing w:val="-6"/>
        </w:rPr>
        <w:t> </w:t>
      </w:r>
      <w:r>
        <w:rPr>
          <w:color w:val="231F20"/>
        </w:rPr>
        <w:t>cần,</w:t>
      </w:r>
      <w:r>
        <w:rPr>
          <w:color w:val="231F20"/>
          <w:spacing w:val="-7"/>
        </w:rPr>
        <w:t> </w:t>
      </w:r>
      <w:r>
        <w:rPr>
          <w:color w:val="231F20"/>
        </w:rPr>
        <w:t>chánh</w:t>
      </w:r>
      <w:r>
        <w:rPr>
          <w:color w:val="231F20"/>
          <w:spacing w:val="-7"/>
        </w:rPr>
        <w:t> </w:t>
      </w:r>
      <w:r>
        <w:rPr>
          <w:color w:val="231F20"/>
        </w:rPr>
        <w:t>định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6"/>
        </w:rPr>
        <w:t>vậy.</w:t>
      </w:r>
    </w:p>
    <w:p>
      <w:pPr>
        <w:pStyle w:val="BodyText"/>
        <w:spacing w:line="276" w:lineRule="auto"/>
        <w:ind w:left="110" w:right="391"/>
      </w:pPr>
      <w:r>
        <w:rPr>
          <w:color w:val="231F20"/>
        </w:rPr>
        <w:t>Như giác chi niệm đối với giác chi trạch pháp có bốn trường hợp nhỏ, đối với các giác chi tinh tấn v.v… cho đến chánh định nên biết cũng như thế.</w:t>
      </w:r>
    </w:p>
    <w:p>
      <w:pPr>
        <w:pStyle w:val="BodyText"/>
        <w:spacing w:line="276" w:lineRule="auto"/>
        <w:ind w:left="110" w:right="390"/>
      </w:pPr>
      <w:r>
        <w:rPr>
          <w:i/>
          <w:color w:val="231F20"/>
        </w:rPr>
        <w:t>Hỏi: </w:t>
      </w:r>
      <w:r>
        <w:rPr>
          <w:color w:val="231F20"/>
        </w:rPr>
        <w:t>Các pháp tương ưng với giác chi niệm thì chúng cũng tương ưng với giác chi hỷ chăng?</w:t>
      </w:r>
    </w:p>
    <w:p>
      <w:pPr>
        <w:pStyle w:val="BodyText"/>
        <w:spacing w:line="276" w:lineRule="auto"/>
        <w:ind w:left="110" w:right="390"/>
      </w:pPr>
      <w:r>
        <w:rPr>
          <w:i/>
          <w:color w:val="231F20"/>
        </w:rPr>
        <w:t>Đáp: </w:t>
      </w:r>
      <w:r>
        <w:rPr>
          <w:color w:val="231F20"/>
        </w:rPr>
        <w:t>Nên nêu ra bốn trường hợp. Ở </w:t>
      </w:r>
      <w:r>
        <w:rPr>
          <w:color w:val="231F20"/>
          <w:spacing w:val="-5"/>
        </w:rPr>
        <w:t>đây, </w:t>
      </w:r>
      <w:r>
        <w:rPr>
          <w:color w:val="231F20"/>
        </w:rPr>
        <w:t>giác chi niệm có mặt khắp tất cả các địa và tất cả tâm vô lậu, còn giác chi hỷ chỉ có mặt khắp</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có</w:t>
      </w:r>
      <w:r>
        <w:rPr>
          <w:color w:val="231F20"/>
          <w:spacing w:val="-9"/>
        </w:rPr>
        <w:t> </w:t>
      </w:r>
      <w:r>
        <w:rPr>
          <w:color w:val="231F20"/>
        </w:rPr>
        <w:t>mặt</w:t>
      </w:r>
      <w:r>
        <w:rPr>
          <w:color w:val="231F20"/>
          <w:spacing w:val="-10"/>
        </w:rPr>
        <w:t> </w:t>
      </w:r>
      <w:r>
        <w:rPr>
          <w:color w:val="231F20"/>
        </w:rPr>
        <w:t>khắp</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các</w:t>
      </w:r>
      <w:r>
        <w:rPr>
          <w:color w:val="231F20"/>
          <w:spacing w:val="-10"/>
        </w:rPr>
        <w:t> </w:t>
      </w:r>
      <w:r>
        <w:rPr>
          <w:color w:val="231F20"/>
        </w:rPr>
        <w:t>địa,</w:t>
      </w:r>
      <w:r>
        <w:rPr>
          <w:color w:val="231F20"/>
          <w:spacing w:val="-10"/>
        </w:rPr>
        <w:t> </w:t>
      </w:r>
      <w:r>
        <w:rPr>
          <w:color w:val="231F20"/>
        </w:rPr>
        <w:t>tức</w:t>
      </w:r>
      <w:r>
        <w:rPr>
          <w:color w:val="231F20"/>
          <w:spacing w:val="-9"/>
        </w:rPr>
        <w:t> </w:t>
      </w:r>
      <w:r>
        <w:rPr>
          <w:color w:val="231F20"/>
        </w:rPr>
        <w:t>nên có bốn trường hợp vừa: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82"/>
        </w:numPr>
        <w:tabs>
          <w:tab w:pos="1240" w:val="left" w:leader="none"/>
        </w:tabs>
        <w:spacing w:line="276" w:lineRule="auto" w:before="89" w:after="0"/>
        <w:ind w:left="393" w:right="106" w:firstLine="566"/>
        <w:jc w:val="both"/>
        <w:rPr>
          <w:sz w:val="26"/>
        </w:rPr>
      </w:pPr>
      <w:r>
        <w:rPr>
          <w:color w:val="231F20"/>
          <w:sz w:val="26"/>
        </w:rPr>
        <w:t>Có pháp tương ưng với niệm không phải là hỷ: Đó là giác chi</w:t>
      </w:r>
      <w:r>
        <w:rPr>
          <w:color w:val="231F20"/>
          <w:spacing w:val="-9"/>
          <w:sz w:val="26"/>
        </w:rPr>
        <w:t> </w:t>
      </w:r>
      <w:r>
        <w:rPr>
          <w:color w:val="231F20"/>
          <w:sz w:val="26"/>
        </w:rPr>
        <w:t>hỷ</w:t>
      </w:r>
      <w:r>
        <w:rPr>
          <w:color w:val="231F20"/>
          <w:spacing w:val="-9"/>
          <w:sz w:val="26"/>
        </w:rPr>
        <w:t> </w:t>
      </w:r>
      <w:r>
        <w:rPr>
          <w:color w:val="231F20"/>
          <w:sz w:val="26"/>
        </w:rPr>
        <w:t>và</w:t>
      </w:r>
      <w:r>
        <w:rPr>
          <w:color w:val="231F20"/>
          <w:spacing w:val="-9"/>
          <w:sz w:val="26"/>
        </w:rPr>
        <w:t> </w:t>
      </w:r>
      <w:r>
        <w:rPr>
          <w:color w:val="231F20"/>
          <w:sz w:val="26"/>
        </w:rPr>
        <w:t>hỷ</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của</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niệm. Nghĩa</w:t>
      </w:r>
      <w:r>
        <w:rPr>
          <w:color w:val="231F20"/>
          <w:spacing w:val="-14"/>
          <w:sz w:val="26"/>
        </w:rPr>
        <w:t> </w:t>
      </w:r>
      <w:r>
        <w:rPr>
          <w:color w:val="231F20"/>
          <w:sz w:val="26"/>
        </w:rPr>
        <w:t>là</w:t>
      </w:r>
      <w:r>
        <w:rPr>
          <w:color w:val="231F20"/>
          <w:spacing w:val="-13"/>
          <w:sz w:val="26"/>
        </w:rPr>
        <w:t> </w:t>
      </w:r>
      <w:r>
        <w:rPr>
          <w:color w:val="231F20"/>
          <w:sz w:val="26"/>
        </w:rPr>
        <w:t>niệm</w:t>
      </w:r>
      <w:r>
        <w:rPr>
          <w:color w:val="231F20"/>
          <w:spacing w:val="-14"/>
          <w:sz w:val="26"/>
        </w:rPr>
        <w:t> </w:t>
      </w:r>
      <w:r>
        <w:rPr>
          <w:color w:val="231F20"/>
          <w:sz w:val="26"/>
        </w:rPr>
        <w:t>cùng</w:t>
      </w:r>
      <w:r>
        <w:rPr>
          <w:color w:val="231F20"/>
          <w:spacing w:val="-13"/>
          <w:sz w:val="26"/>
        </w:rPr>
        <w:t> </w:t>
      </w:r>
      <w:r>
        <w:rPr>
          <w:color w:val="231F20"/>
          <w:sz w:val="26"/>
        </w:rPr>
        <w:t>sinh</w:t>
      </w:r>
      <w:r>
        <w:rPr>
          <w:color w:val="231F20"/>
          <w:spacing w:val="-14"/>
          <w:sz w:val="26"/>
        </w:rPr>
        <w:t> </w:t>
      </w:r>
      <w:r>
        <w:rPr>
          <w:color w:val="231F20"/>
          <w:sz w:val="26"/>
        </w:rPr>
        <w:t>với</w:t>
      </w:r>
      <w:r>
        <w:rPr>
          <w:color w:val="231F20"/>
          <w:spacing w:val="-13"/>
          <w:sz w:val="26"/>
        </w:rPr>
        <w:t> </w:t>
      </w:r>
      <w:r>
        <w:rPr>
          <w:color w:val="231F20"/>
          <w:sz w:val="26"/>
        </w:rPr>
        <w:t>tự</w:t>
      </w:r>
      <w:r>
        <w:rPr>
          <w:color w:val="231F20"/>
          <w:spacing w:val="-14"/>
          <w:sz w:val="26"/>
        </w:rPr>
        <w:t> </w:t>
      </w:r>
      <w:r>
        <w:rPr>
          <w:color w:val="231F20"/>
          <w:sz w:val="26"/>
        </w:rPr>
        <w:t>tánh</w:t>
      </w:r>
      <w:r>
        <w:rPr>
          <w:color w:val="231F20"/>
          <w:spacing w:val="-13"/>
          <w:sz w:val="26"/>
        </w:rPr>
        <w:t> </w:t>
      </w:r>
      <w:r>
        <w:rPr>
          <w:color w:val="231F20"/>
          <w:sz w:val="26"/>
        </w:rPr>
        <w:t>của</w:t>
      </w:r>
      <w:r>
        <w:rPr>
          <w:color w:val="231F20"/>
          <w:spacing w:val="-14"/>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hỷ</w:t>
      </w:r>
      <w:r>
        <w:rPr>
          <w:color w:val="231F20"/>
          <w:spacing w:val="-14"/>
          <w:sz w:val="26"/>
        </w:rPr>
        <w:t> </w:t>
      </w:r>
      <w:r>
        <w:rPr>
          <w:color w:val="231F20"/>
          <w:sz w:val="26"/>
        </w:rPr>
        <w:t>nên</w:t>
      </w:r>
      <w:r>
        <w:rPr>
          <w:color w:val="231F20"/>
          <w:spacing w:val="-13"/>
          <w:sz w:val="26"/>
        </w:rPr>
        <w:t> </w:t>
      </w:r>
      <w:r>
        <w:rPr>
          <w:color w:val="231F20"/>
          <w:sz w:val="26"/>
        </w:rPr>
        <w:t>nó</w:t>
      </w:r>
      <w:r>
        <w:rPr>
          <w:color w:val="231F20"/>
          <w:spacing w:val="-14"/>
          <w:sz w:val="26"/>
        </w:rPr>
        <w:t> </w:t>
      </w:r>
      <w:r>
        <w:rPr>
          <w:color w:val="231F20"/>
          <w:sz w:val="26"/>
        </w:rPr>
        <w:t>tương</w:t>
      </w:r>
      <w:r>
        <w:rPr>
          <w:color w:val="231F20"/>
          <w:spacing w:val="-13"/>
          <w:sz w:val="26"/>
        </w:rPr>
        <w:t> </w:t>
      </w:r>
      <w:r>
        <w:rPr>
          <w:color w:val="231F20"/>
          <w:sz w:val="26"/>
        </w:rPr>
        <w:t>ưng với niệm, không tương ưng với giác chi hỷ, vì tự tánh không tương ưng với tự tánh, nghĩa như trước đã nói. Và hỷ không tương ưng</w:t>
      </w:r>
      <w:r>
        <w:rPr>
          <w:color w:val="231F20"/>
          <w:spacing w:val="-34"/>
          <w:sz w:val="26"/>
        </w:rPr>
        <w:t> </w:t>
      </w:r>
      <w:r>
        <w:rPr>
          <w:color w:val="231F20"/>
          <w:sz w:val="26"/>
        </w:rPr>
        <w:t>với pháp tương ưng của giác chi niệm, tức là định vị chí, tĩnh lự trung gian,</w:t>
      </w:r>
      <w:r>
        <w:rPr>
          <w:color w:val="231F20"/>
          <w:spacing w:val="-11"/>
          <w:sz w:val="26"/>
        </w:rPr>
        <w:t> </w:t>
      </w:r>
      <w:r>
        <w:rPr>
          <w:color w:val="231F20"/>
          <w:sz w:val="26"/>
        </w:rPr>
        <w:t>hai</w:t>
      </w:r>
      <w:r>
        <w:rPr>
          <w:color w:val="231F20"/>
          <w:spacing w:val="-10"/>
          <w:sz w:val="26"/>
        </w:rPr>
        <w:t> </w:t>
      </w:r>
      <w:r>
        <w:rPr>
          <w:color w:val="231F20"/>
          <w:sz w:val="26"/>
        </w:rPr>
        <w:t>thứ</w:t>
      </w:r>
      <w:r>
        <w:rPr>
          <w:color w:val="231F20"/>
          <w:spacing w:val="-10"/>
          <w:sz w:val="26"/>
        </w:rPr>
        <w:t> </w:t>
      </w:r>
      <w:r>
        <w:rPr>
          <w:color w:val="231F20"/>
          <w:sz w:val="26"/>
        </w:rPr>
        <w:t>tĩnh</w:t>
      </w:r>
      <w:r>
        <w:rPr>
          <w:color w:val="231F20"/>
          <w:spacing w:val="-9"/>
          <w:sz w:val="26"/>
        </w:rPr>
        <w:t> </w:t>
      </w:r>
      <w:r>
        <w:rPr>
          <w:color w:val="231F20"/>
          <w:sz w:val="26"/>
        </w:rPr>
        <w:t>lự</w:t>
      </w:r>
      <w:r>
        <w:rPr>
          <w:color w:val="231F20"/>
          <w:spacing w:val="-9"/>
          <w:sz w:val="26"/>
        </w:rPr>
        <w:t> </w:t>
      </w:r>
      <w:r>
        <w:rPr>
          <w:color w:val="231F20"/>
          <w:sz w:val="26"/>
        </w:rPr>
        <w:t>sau,</w:t>
      </w:r>
      <w:r>
        <w:rPr>
          <w:color w:val="231F20"/>
          <w:spacing w:val="-11"/>
          <w:sz w:val="26"/>
        </w:rPr>
        <w:t> </w:t>
      </w:r>
      <w:r>
        <w:rPr>
          <w:color w:val="231F20"/>
          <w:sz w:val="26"/>
        </w:rPr>
        <w:t>ba</w:t>
      </w:r>
      <w:r>
        <w:rPr>
          <w:color w:val="231F20"/>
          <w:spacing w:val="-9"/>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trước.</w:t>
      </w:r>
      <w:r>
        <w:rPr>
          <w:color w:val="231F20"/>
          <w:spacing w:val="-14"/>
          <w:sz w:val="26"/>
        </w:rPr>
        <w:t> </w:t>
      </w:r>
      <w:r>
        <w:rPr>
          <w:color w:val="231F20"/>
          <w:sz w:val="26"/>
        </w:rPr>
        <w:t>Và</w:t>
      </w:r>
      <w:r>
        <w:rPr>
          <w:color w:val="231F20"/>
          <w:spacing w:val="-11"/>
          <w:sz w:val="26"/>
        </w:rPr>
        <w:t> </w:t>
      </w:r>
      <w:r>
        <w:rPr>
          <w:color w:val="231F20"/>
          <w:sz w:val="26"/>
        </w:rPr>
        <w:t>pháp</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10"/>
          <w:sz w:val="26"/>
        </w:rPr>
        <w:t> </w:t>
      </w:r>
      <w:r>
        <w:rPr>
          <w:color w:val="231F20"/>
          <w:sz w:val="26"/>
        </w:rPr>
        <w:t>giác chi niệm chỉ tương ưng với niệm, không tương ưng với giác chi hỷ, vì trong các địa kia đều không có hỷ.</w:t>
      </w:r>
    </w:p>
    <w:p>
      <w:pPr>
        <w:pStyle w:val="ListParagraph"/>
        <w:numPr>
          <w:ilvl w:val="2"/>
          <w:numId w:val="82"/>
        </w:numPr>
        <w:tabs>
          <w:tab w:pos="1240" w:val="left" w:leader="none"/>
        </w:tabs>
        <w:spacing w:line="276" w:lineRule="auto" w:before="124" w:after="0"/>
        <w:ind w:left="393" w:right="107" w:firstLine="566"/>
        <w:jc w:val="both"/>
        <w:rPr>
          <w:sz w:val="26"/>
        </w:rPr>
      </w:pPr>
      <w:r>
        <w:rPr>
          <w:color w:val="231F20"/>
          <w:sz w:val="26"/>
        </w:rPr>
        <w:t>Có pháp tương ưng với hỷ không phải là niệm: Đó là giác chi hỷ tương ưng với niệm. Nghĩa là hỷ cùng sinh với tự tánh của giác</w:t>
      </w:r>
      <w:r>
        <w:rPr>
          <w:color w:val="231F20"/>
          <w:spacing w:val="-12"/>
          <w:sz w:val="26"/>
        </w:rPr>
        <w:t> </w:t>
      </w:r>
      <w:r>
        <w:rPr>
          <w:color w:val="231F20"/>
          <w:sz w:val="26"/>
        </w:rPr>
        <w:t>chi</w:t>
      </w:r>
      <w:r>
        <w:rPr>
          <w:color w:val="231F20"/>
          <w:spacing w:val="-12"/>
          <w:sz w:val="26"/>
        </w:rPr>
        <w:t> </w:t>
      </w:r>
      <w:r>
        <w:rPr>
          <w:color w:val="231F20"/>
          <w:sz w:val="26"/>
        </w:rPr>
        <w:t>niệm</w:t>
      </w:r>
      <w:r>
        <w:rPr>
          <w:color w:val="231F20"/>
          <w:spacing w:val="-12"/>
          <w:sz w:val="26"/>
        </w:rPr>
        <w:t> </w:t>
      </w:r>
      <w:r>
        <w:rPr>
          <w:color w:val="231F20"/>
          <w:sz w:val="26"/>
        </w:rPr>
        <w:t>nên</w:t>
      </w:r>
      <w:r>
        <w:rPr>
          <w:color w:val="231F20"/>
          <w:spacing w:val="-12"/>
          <w:sz w:val="26"/>
        </w:rPr>
        <w:t> </w:t>
      </w:r>
      <w:r>
        <w:rPr>
          <w:color w:val="231F20"/>
          <w:sz w:val="26"/>
        </w:rPr>
        <w:t>nó</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hỷ,</w:t>
      </w:r>
      <w:r>
        <w:rPr>
          <w:color w:val="231F20"/>
          <w:spacing w:val="-12"/>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giác</w:t>
      </w:r>
      <w:r>
        <w:rPr>
          <w:color w:val="231F20"/>
          <w:spacing w:val="-12"/>
          <w:sz w:val="26"/>
        </w:rPr>
        <w:t> </w:t>
      </w:r>
      <w:r>
        <w:rPr>
          <w:color w:val="231F20"/>
          <w:sz w:val="26"/>
        </w:rPr>
        <w:t>chi niệm,</w:t>
      </w:r>
      <w:r>
        <w:rPr>
          <w:color w:val="231F20"/>
          <w:spacing w:val="-13"/>
          <w:sz w:val="26"/>
        </w:rPr>
        <w:t> </w:t>
      </w:r>
      <w:r>
        <w:rPr>
          <w:color w:val="231F20"/>
          <w:sz w:val="26"/>
        </w:rPr>
        <w:t>vì</w:t>
      </w:r>
      <w:r>
        <w:rPr>
          <w:color w:val="231F20"/>
          <w:spacing w:val="-13"/>
          <w:sz w:val="26"/>
        </w:rPr>
        <w:t> </w:t>
      </w:r>
      <w:r>
        <w:rPr>
          <w:color w:val="231F20"/>
          <w:sz w:val="26"/>
        </w:rPr>
        <w:t>tự</w:t>
      </w:r>
      <w:r>
        <w:rPr>
          <w:color w:val="231F20"/>
          <w:spacing w:val="-13"/>
          <w:sz w:val="26"/>
        </w:rPr>
        <w:t> </w:t>
      </w:r>
      <w:r>
        <w:rPr>
          <w:color w:val="231F20"/>
          <w:sz w:val="26"/>
        </w:rPr>
        <w:t>tánh</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tự</w:t>
      </w:r>
      <w:r>
        <w:rPr>
          <w:color w:val="231F20"/>
          <w:spacing w:val="-13"/>
          <w:sz w:val="26"/>
        </w:rPr>
        <w:t> </w:t>
      </w:r>
      <w:r>
        <w:rPr>
          <w:color w:val="231F20"/>
          <w:sz w:val="26"/>
        </w:rPr>
        <w:t>tánh,</w:t>
      </w:r>
      <w:r>
        <w:rPr>
          <w:color w:val="231F20"/>
          <w:spacing w:val="-13"/>
          <w:sz w:val="26"/>
        </w:rPr>
        <w:t> </w:t>
      </w:r>
      <w:r>
        <w:rPr>
          <w:color w:val="231F20"/>
          <w:sz w:val="26"/>
        </w:rPr>
        <w:t>nghĩa</w:t>
      </w:r>
      <w:r>
        <w:rPr>
          <w:color w:val="231F20"/>
          <w:spacing w:val="-13"/>
          <w:sz w:val="26"/>
        </w:rPr>
        <w:t> </w:t>
      </w:r>
      <w:r>
        <w:rPr>
          <w:color w:val="231F20"/>
          <w:sz w:val="26"/>
        </w:rPr>
        <w:t>như</w:t>
      </w:r>
      <w:r>
        <w:rPr>
          <w:color w:val="231F20"/>
          <w:spacing w:val="-13"/>
          <w:sz w:val="26"/>
        </w:rPr>
        <w:t> </w:t>
      </w:r>
      <w:r>
        <w:rPr>
          <w:color w:val="231F20"/>
          <w:sz w:val="26"/>
        </w:rPr>
        <w:t>trước</w:t>
      </w:r>
      <w:r>
        <w:rPr>
          <w:color w:val="231F20"/>
          <w:spacing w:val="-13"/>
          <w:sz w:val="26"/>
        </w:rPr>
        <w:t> </w:t>
      </w:r>
      <w:r>
        <w:rPr>
          <w:color w:val="231F20"/>
          <w:sz w:val="26"/>
        </w:rPr>
        <w:t>đã</w:t>
      </w:r>
      <w:r>
        <w:rPr>
          <w:color w:val="231F20"/>
          <w:spacing w:val="-13"/>
          <w:sz w:val="26"/>
        </w:rPr>
        <w:t> </w:t>
      </w:r>
      <w:r>
        <w:rPr>
          <w:color w:val="231F20"/>
          <w:sz w:val="26"/>
        </w:rPr>
        <w:t>nói.</w:t>
      </w:r>
    </w:p>
    <w:p>
      <w:pPr>
        <w:pStyle w:val="ListParagraph"/>
        <w:numPr>
          <w:ilvl w:val="2"/>
          <w:numId w:val="82"/>
        </w:numPr>
        <w:tabs>
          <w:tab w:pos="1233" w:val="left" w:leader="none"/>
        </w:tabs>
        <w:spacing w:line="276" w:lineRule="auto" w:before="118" w:after="0"/>
        <w:ind w:left="393" w:right="106" w:firstLine="566"/>
        <w:jc w:val="both"/>
        <w:rPr>
          <w:sz w:val="26"/>
        </w:rPr>
      </w:pPr>
      <w:r>
        <w:rPr>
          <w:color w:val="231F20"/>
          <w:sz w:val="26"/>
        </w:rPr>
        <w:t>Có pháp tương ưng với niệm cũng là hỷ: Đó là pháp tương ưng với cả hai. Nghĩa là niệm và giác chi hỷ cùng sinh, trừ hai tự tánh của chúng, còn lại là các pháp tương ưng khác, tức là tám </w:t>
      </w:r>
      <w:r>
        <w:rPr>
          <w:color w:val="231F20"/>
          <w:spacing w:val="-3"/>
          <w:sz w:val="26"/>
        </w:rPr>
        <w:t>pháp </w:t>
      </w:r>
      <w:r>
        <w:rPr>
          <w:color w:val="231F20"/>
          <w:sz w:val="26"/>
        </w:rPr>
        <w:t>đại địa, mười pháp đại thiện địa, tùy phần vị của địa cũng có tầm, tứ </w:t>
      </w:r>
      <w:r>
        <w:rPr>
          <w:color w:val="231F20"/>
          <w:spacing w:val="-6"/>
          <w:sz w:val="26"/>
        </w:rPr>
        <w:t>v.v... </w:t>
      </w:r>
      <w:r>
        <w:rPr>
          <w:color w:val="231F20"/>
          <w:sz w:val="26"/>
        </w:rPr>
        <w:t>và</w:t>
      </w:r>
      <w:r>
        <w:rPr>
          <w:color w:val="231F20"/>
          <w:spacing w:val="6"/>
          <w:sz w:val="26"/>
        </w:rPr>
        <w:t> </w:t>
      </w:r>
      <w:r>
        <w:rPr>
          <w:color w:val="231F20"/>
          <w:sz w:val="26"/>
        </w:rPr>
        <w:t>tâm.</w:t>
      </w:r>
    </w:p>
    <w:p>
      <w:pPr>
        <w:pStyle w:val="ListParagraph"/>
        <w:numPr>
          <w:ilvl w:val="2"/>
          <w:numId w:val="82"/>
        </w:numPr>
        <w:tabs>
          <w:tab w:pos="1219" w:val="left" w:leader="none"/>
        </w:tabs>
        <w:spacing w:line="276" w:lineRule="auto" w:before="119" w:after="0"/>
        <w:ind w:left="393" w:right="106" w:firstLine="566"/>
        <w:jc w:val="both"/>
        <w:rPr>
          <w:sz w:val="26"/>
        </w:rPr>
      </w:pPr>
      <w:r>
        <w:rPr>
          <w:color w:val="231F20"/>
          <w:sz w:val="26"/>
        </w:rPr>
        <w:t>Có pháp không phải tương ưng với niệm cũng không phải</w:t>
      </w:r>
      <w:r>
        <w:rPr>
          <w:color w:val="231F20"/>
          <w:spacing w:val="-27"/>
          <w:sz w:val="26"/>
        </w:rPr>
        <w:t> </w:t>
      </w:r>
      <w:r>
        <w:rPr>
          <w:color w:val="231F20"/>
          <w:sz w:val="26"/>
        </w:rPr>
        <w:t>là hỷ: Đó là hỷ không tương ưng với giác chi niệm và các tâm, tâm sở pháp khác, sắc, vô vi, tâm bất tương ưng hành. Nghĩa là định vị chí, tĩnh lự trung gian, hai tĩnh lự sau, ba vô sắc trước. Tự tánh của giác chi</w:t>
      </w:r>
      <w:r>
        <w:rPr>
          <w:color w:val="231F20"/>
          <w:spacing w:val="-5"/>
          <w:sz w:val="26"/>
        </w:rPr>
        <w:t> </w:t>
      </w:r>
      <w:r>
        <w:rPr>
          <w:color w:val="231F20"/>
          <w:sz w:val="26"/>
        </w:rPr>
        <w:t>niệm</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giác</w:t>
      </w:r>
      <w:r>
        <w:rPr>
          <w:color w:val="231F20"/>
          <w:spacing w:val="-5"/>
          <w:sz w:val="26"/>
        </w:rPr>
        <w:t> </w:t>
      </w:r>
      <w:r>
        <w:rPr>
          <w:color w:val="231F20"/>
          <w:sz w:val="26"/>
        </w:rPr>
        <w:t>chi</w:t>
      </w:r>
      <w:r>
        <w:rPr>
          <w:color w:val="231F20"/>
          <w:spacing w:val="-5"/>
          <w:sz w:val="26"/>
        </w:rPr>
        <w:t> </w:t>
      </w:r>
      <w:r>
        <w:rPr>
          <w:color w:val="231F20"/>
          <w:sz w:val="26"/>
        </w:rPr>
        <w:t>niệm,</w:t>
      </w:r>
      <w:r>
        <w:rPr>
          <w:color w:val="231F20"/>
          <w:spacing w:val="-5"/>
          <w:sz w:val="26"/>
        </w:rPr>
        <w:t> </w:t>
      </w:r>
      <w:r>
        <w:rPr>
          <w:color w:val="231F20"/>
          <w:sz w:val="26"/>
        </w:rPr>
        <w:t>vì</w:t>
      </w:r>
      <w:r>
        <w:rPr>
          <w:color w:val="231F20"/>
          <w:spacing w:val="-5"/>
          <w:sz w:val="26"/>
        </w:rPr>
        <w:t> </w:t>
      </w:r>
      <w:r>
        <w:rPr>
          <w:color w:val="231F20"/>
          <w:sz w:val="26"/>
        </w:rPr>
        <w:t>tự</w:t>
      </w:r>
      <w:r>
        <w:rPr>
          <w:color w:val="231F20"/>
          <w:spacing w:val="-5"/>
          <w:sz w:val="26"/>
        </w:rPr>
        <w:t> </w:t>
      </w:r>
      <w:r>
        <w:rPr>
          <w:color w:val="231F20"/>
          <w:sz w:val="26"/>
        </w:rPr>
        <w:t>tánh</w:t>
      </w:r>
      <w:r>
        <w:rPr>
          <w:color w:val="231F20"/>
          <w:spacing w:val="-5"/>
          <w:sz w:val="26"/>
        </w:rPr>
        <w:t> </w:t>
      </w:r>
      <w:r>
        <w:rPr>
          <w:color w:val="231F20"/>
          <w:sz w:val="26"/>
        </w:rPr>
        <w:t>không</w:t>
      </w:r>
      <w:r>
        <w:rPr>
          <w:color w:val="231F20"/>
          <w:spacing w:val="-5"/>
          <w:sz w:val="26"/>
        </w:rPr>
        <w:t> </w:t>
      </w:r>
      <w:r>
        <w:rPr>
          <w:color w:val="231F20"/>
          <w:sz w:val="26"/>
        </w:rPr>
        <w:t>tương ưng với tự tánh, cũng không tương ưng với giác chi hỷ, vì trong </w:t>
      </w:r>
      <w:r>
        <w:rPr>
          <w:color w:val="231F20"/>
          <w:spacing w:val="-5"/>
          <w:sz w:val="26"/>
        </w:rPr>
        <w:t>các </w:t>
      </w:r>
      <w:r>
        <w:rPr>
          <w:color w:val="231F20"/>
          <w:sz w:val="26"/>
        </w:rPr>
        <w:t>địa đó đều không có hỷ. </w:t>
      </w:r>
      <w:r>
        <w:rPr>
          <w:color w:val="231F20"/>
          <w:spacing w:val="-4"/>
          <w:sz w:val="26"/>
        </w:rPr>
        <w:t>Trừ </w:t>
      </w:r>
      <w:r>
        <w:rPr>
          <w:color w:val="231F20"/>
          <w:sz w:val="26"/>
        </w:rPr>
        <w:t>các tâm tâm sở pháp vô lậu, còn lại là các tâm tâm sở pháp hữu lậu, và tất cả sắc vô vi, tâm bất tương ưng hành đều thuộc trường hợp thứ tư </w:t>
      </w:r>
      <w:r>
        <w:rPr>
          <w:color w:val="231F20"/>
          <w:spacing w:val="-5"/>
          <w:sz w:val="26"/>
        </w:rPr>
        <w:t>này.</w:t>
      </w:r>
    </w:p>
    <w:p>
      <w:pPr>
        <w:pStyle w:val="BodyText"/>
        <w:spacing w:line="276" w:lineRule="auto" w:before="124"/>
        <w:ind w:right="107"/>
      </w:pPr>
      <w:r>
        <w:rPr>
          <w:color w:val="231F20"/>
        </w:rPr>
        <w:t>Như đối với giác chi hỷ, thì đối với chánh kiến, chánh tư duy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jc w:val="left"/>
      </w:pPr>
      <w:r>
        <w:rPr>
          <w:color w:val="231F20"/>
        </w:rPr>
        <w:t>Như giác chi niệm đối với giác chi hỷ nêu ra bốn trường hợp vừa, đối với chánh kiến, chánh tư duy nên biết cũng như thế.</w:t>
      </w:r>
    </w:p>
    <w:p>
      <w:pPr>
        <w:pStyle w:val="BodyText"/>
        <w:spacing w:line="273" w:lineRule="auto" w:before="112"/>
        <w:ind w:left="110" w:right="383"/>
        <w:jc w:val="left"/>
      </w:pPr>
      <w:r>
        <w:rPr>
          <w:i/>
          <w:color w:val="231F20"/>
          <w:sz w:val="24"/>
        </w:rPr>
        <w:t>Hỏi: </w:t>
      </w:r>
      <w:r>
        <w:rPr>
          <w:color w:val="231F20"/>
        </w:rPr>
        <w:t>Các pháp tương ưng với giác chi niệm thì chúng cũng tương ưng chánh niệm chăng?</w:t>
      </w:r>
    </w:p>
    <w:p>
      <w:pPr>
        <w:spacing w:before="111"/>
        <w:ind w:left="677" w:right="0" w:firstLine="0"/>
        <w:jc w:val="left"/>
        <w:rPr>
          <w:sz w:val="26"/>
        </w:rPr>
      </w:pPr>
      <w:r>
        <w:rPr>
          <w:i/>
          <w:color w:val="231F20"/>
          <w:sz w:val="24"/>
        </w:rPr>
        <w:t>Đáp: </w:t>
      </w:r>
      <w:r>
        <w:rPr>
          <w:color w:val="231F20"/>
          <w:sz w:val="26"/>
        </w:rPr>
        <w:t>Đúng thế.</w:t>
      </w:r>
    </w:p>
    <w:p>
      <w:pPr>
        <w:pStyle w:val="BodyText"/>
        <w:spacing w:line="273" w:lineRule="auto" w:before="155"/>
        <w:ind w:left="110" w:right="326"/>
        <w:jc w:val="left"/>
      </w:pPr>
      <w:r>
        <w:rPr>
          <w:i/>
          <w:color w:val="231F20"/>
          <w:sz w:val="24"/>
        </w:rPr>
        <w:t>Hỏi: </w:t>
      </w:r>
      <w:r>
        <w:rPr>
          <w:color w:val="231F20"/>
        </w:rPr>
        <w:t>Nếu như pháp tương ưng với chánh niệm thì pháp ấy cũng tương ưng với giác chi niệm chăng?</w:t>
      </w:r>
    </w:p>
    <w:p>
      <w:pPr>
        <w:pStyle w:val="BodyText"/>
        <w:spacing w:line="273" w:lineRule="auto" w:before="111"/>
        <w:ind w:left="110" w:right="383"/>
        <w:jc w:val="left"/>
      </w:pPr>
      <w:r>
        <w:rPr>
          <w:i/>
          <w:color w:val="231F20"/>
          <w:sz w:val="24"/>
        </w:rPr>
        <w:t>Đáp: </w:t>
      </w:r>
      <w:r>
        <w:rPr>
          <w:color w:val="231F20"/>
        </w:rPr>
        <w:t>Đúng thế. Nghĩa là giác chi niệm tức là chánh niệm, nên nêu ra trường hợp như thế.</w:t>
      </w:r>
    </w:p>
    <w:p>
      <w:pPr>
        <w:pStyle w:val="BodyText"/>
        <w:spacing w:before="112"/>
        <w:ind w:left="0" w:right="281" w:firstLine="0"/>
        <w:jc w:val="center"/>
      </w:pPr>
      <w:r>
        <w:rPr>
          <w:color w:val="231F20"/>
        </w:rPr>
        <w:t>*</w:t>
      </w:r>
    </w:p>
    <w:p>
      <w:pPr>
        <w:pStyle w:val="BodyText"/>
        <w:spacing w:line="273" w:lineRule="auto" w:before="240"/>
        <w:ind w:left="110" w:right="390"/>
      </w:pPr>
      <w:r>
        <w:rPr>
          <w:i/>
          <w:color w:val="231F20"/>
          <w:sz w:val="24"/>
        </w:rPr>
        <w:t>Hỏi: </w:t>
      </w:r>
      <w:r>
        <w:rPr>
          <w:color w:val="231F20"/>
        </w:rPr>
        <w:t>Các pháp tương ưng với giác chi trạch pháp thì chúng cũng tương ưng với giác chi tinh tấn chăng?</w:t>
      </w:r>
    </w:p>
    <w:p>
      <w:pPr>
        <w:pStyle w:val="BodyText"/>
        <w:spacing w:line="273" w:lineRule="auto" w:before="111"/>
        <w:ind w:left="110" w:right="390"/>
      </w:pPr>
      <w:r>
        <w:rPr>
          <w:i/>
          <w:color w:val="231F20"/>
          <w:spacing w:val="2"/>
          <w:sz w:val="24"/>
        </w:rPr>
        <w:t>Đáp: </w:t>
      </w:r>
      <w:r>
        <w:rPr>
          <w:color w:val="231F20"/>
        </w:rPr>
        <w:t>Nên nêu ra bốn trường hợp. Ở </w:t>
      </w:r>
      <w:r>
        <w:rPr>
          <w:color w:val="231F20"/>
          <w:spacing w:val="-5"/>
        </w:rPr>
        <w:t>đây, </w:t>
      </w:r>
      <w:r>
        <w:rPr>
          <w:color w:val="231F20"/>
        </w:rPr>
        <w:t>giác chi trạch pháp cùng</w:t>
      </w:r>
      <w:r>
        <w:rPr>
          <w:color w:val="231F20"/>
          <w:spacing w:val="-8"/>
        </w:rPr>
        <w:t> </w:t>
      </w:r>
      <w:r>
        <w:rPr>
          <w:color w:val="231F20"/>
        </w:rPr>
        <w:t>với</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đều</w:t>
      </w:r>
      <w:r>
        <w:rPr>
          <w:color w:val="231F20"/>
          <w:spacing w:val="-8"/>
        </w:rPr>
        <w:t> </w:t>
      </w:r>
      <w:r>
        <w:rPr>
          <w:color w:val="231F20"/>
        </w:rPr>
        <w:t>có</w:t>
      </w:r>
      <w:r>
        <w:rPr>
          <w:color w:val="231F20"/>
          <w:spacing w:val="-7"/>
        </w:rPr>
        <w:t> </w:t>
      </w:r>
      <w:r>
        <w:rPr>
          <w:color w:val="231F20"/>
        </w:rPr>
        <w:t>mặt</w:t>
      </w:r>
      <w:r>
        <w:rPr>
          <w:color w:val="231F20"/>
          <w:spacing w:val="-8"/>
        </w:rPr>
        <w:t> </w:t>
      </w:r>
      <w:r>
        <w:rPr>
          <w:color w:val="231F20"/>
        </w:rPr>
        <w:t>khắp</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địa</w:t>
      </w:r>
      <w:r>
        <w:rPr>
          <w:color w:val="231F20"/>
          <w:spacing w:val="-8"/>
        </w:rPr>
        <w:t> </w:t>
      </w:r>
      <w:r>
        <w:rPr>
          <w:color w:val="231F20"/>
        </w:rPr>
        <w:t>và</w:t>
      </w:r>
      <w:r>
        <w:rPr>
          <w:color w:val="231F20"/>
          <w:spacing w:val="-7"/>
        </w:rPr>
        <w:t> </w:t>
      </w:r>
      <w:r>
        <w:rPr>
          <w:color w:val="231F20"/>
        </w:rPr>
        <w:t>tất</w:t>
      </w:r>
      <w:r>
        <w:rPr>
          <w:color w:val="231F20"/>
          <w:spacing w:val="-8"/>
        </w:rPr>
        <w:t> </w:t>
      </w:r>
      <w:r>
        <w:rPr>
          <w:color w:val="231F20"/>
        </w:rPr>
        <w:t>cả</w:t>
      </w:r>
      <w:r>
        <w:rPr>
          <w:color w:val="231F20"/>
          <w:spacing w:val="-8"/>
        </w:rPr>
        <w:t> </w:t>
      </w:r>
      <w:r>
        <w:rPr>
          <w:color w:val="231F20"/>
          <w:spacing w:val="-5"/>
        </w:rPr>
        <w:t>tâm </w:t>
      </w:r>
      <w:r>
        <w:rPr>
          <w:color w:val="231F20"/>
        </w:rPr>
        <w:t>vô lậu, tức nêu ra bốn trường hợp nhỏ:</w:t>
      </w:r>
    </w:p>
    <w:p>
      <w:pPr>
        <w:pStyle w:val="ListParagraph"/>
        <w:numPr>
          <w:ilvl w:val="0"/>
          <w:numId w:val="83"/>
        </w:numPr>
        <w:tabs>
          <w:tab w:pos="934" w:val="left" w:leader="none"/>
        </w:tabs>
        <w:spacing w:line="273" w:lineRule="auto" w:before="111" w:after="0"/>
        <w:ind w:left="110" w:right="391" w:firstLine="566"/>
        <w:jc w:val="both"/>
        <w:rPr>
          <w:sz w:val="26"/>
        </w:rPr>
      </w:pPr>
      <w:r>
        <w:rPr>
          <w:color w:val="231F20"/>
          <w:sz w:val="26"/>
        </w:rPr>
        <w:t>Có pháp tương ưng với trạch pháp không tương ưng với</w:t>
      </w:r>
      <w:r>
        <w:rPr>
          <w:color w:val="231F20"/>
          <w:spacing w:val="-43"/>
          <w:sz w:val="26"/>
        </w:rPr>
        <w:t> </w:t>
      </w:r>
      <w:r>
        <w:rPr>
          <w:color w:val="231F20"/>
          <w:spacing w:val="-4"/>
          <w:sz w:val="26"/>
        </w:rPr>
        <w:t>tinh </w:t>
      </w:r>
      <w:r>
        <w:rPr>
          <w:color w:val="231F20"/>
          <w:sz w:val="26"/>
        </w:rPr>
        <w:t>tấn: Đó là giác chi tinh tấn. Nghĩa là trạch pháp và tự tánh của giác chi tinh tấn cùng sinh, nên nó chỉ tương ưng với trạch pháp, không 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giác</w:t>
      </w:r>
      <w:r>
        <w:rPr>
          <w:color w:val="231F20"/>
          <w:spacing w:val="-6"/>
          <w:sz w:val="26"/>
        </w:rPr>
        <w:t> </w:t>
      </w:r>
      <w:r>
        <w:rPr>
          <w:color w:val="231F20"/>
          <w:sz w:val="26"/>
        </w:rPr>
        <w:t>chi</w:t>
      </w:r>
      <w:r>
        <w:rPr>
          <w:color w:val="231F20"/>
          <w:spacing w:val="-6"/>
          <w:sz w:val="26"/>
        </w:rPr>
        <w:t> </w:t>
      </w:r>
      <w:r>
        <w:rPr>
          <w:color w:val="231F20"/>
          <w:sz w:val="26"/>
        </w:rPr>
        <w:t>tinh</w:t>
      </w:r>
      <w:r>
        <w:rPr>
          <w:color w:val="231F20"/>
          <w:spacing w:val="-6"/>
          <w:sz w:val="26"/>
        </w:rPr>
        <w:t> </w:t>
      </w:r>
      <w:r>
        <w:rPr>
          <w:color w:val="231F20"/>
          <w:sz w:val="26"/>
        </w:rPr>
        <w:t>tấn,</w:t>
      </w:r>
      <w:r>
        <w:rPr>
          <w:color w:val="231F20"/>
          <w:spacing w:val="-6"/>
          <w:sz w:val="26"/>
        </w:rPr>
        <w:t> </w:t>
      </w:r>
      <w:r>
        <w:rPr>
          <w:color w:val="231F20"/>
          <w:sz w:val="26"/>
        </w:rPr>
        <w:t>vì</w:t>
      </w:r>
      <w:r>
        <w:rPr>
          <w:color w:val="231F20"/>
          <w:spacing w:val="-6"/>
          <w:sz w:val="26"/>
        </w:rPr>
        <w:t> </w:t>
      </w:r>
      <w:r>
        <w:rPr>
          <w:color w:val="231F20"/>
          <w:sz w:val="26"/>
        </w:rPr>
        <w:t>tự</w:t>
      </w:r>
      <w:r>
        <w:rPr>
          <w:color w:val="231F20"/>
          <w:spacing w:val="-6"/>
          <w:sz w:val="26"/>
        </w:rPr>
        <w:t> </w:t>
      </w:r>
      <w:r>
        <w:rPr>
          <w:color w:val="231F20"/>
          <w:sz w:val="26"/>
        </w:rPr>
        <w:t>tánh</w:t>
      </w:r>
      <w:r>
        <w:rPr>
          <w:color w:val="231F20"/>
          <w:spacing w:val="-6"/>
          <w:sz w:val="26"/>
        </w:rPr>
        <w:t> </w:t>
      </w:r>
      <w:r>
        <w:rPr>
          <w:color w:val="231F20"/>
          <w:sz w:val="26"/>
        </w:rPr>
        <w:t>không</w:t>
      </w:r>
      <w:r>
        <w:rPr>
          <w:color w:val="231F20"/>
          <w:spacing w:val="-6"/>
          <w:sz w:val="26"/>
        </w:rPr>
        <w:t> </w:t>
      </w:r>
      <w:r>
        <w:rPr>
          <w:color w:val="231F20"/>
          <w:sz w:val="26"/>
        </w:rPr>
        <w:t>cùng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pacing w:val="-5"/>
          <w:sz w:val="26"/>
        </w:rPr>
        <w:t>với </w:t>
      </w:r>
      <w:r>
        <w:rPr>
          <w:color w:val="231F20"/>
          <w:sz w:val="26"/>
        </w:rPr>
        <w:t>tự tánh.</w:t>
      </w:r>
    </w:p>
    <w:p>
      <w:pPr>
        <w:pStyle w:val="ListParagraph"/>
        <w:numPr>
          <w:ilvl w:val="0"/>
          <w:numId w:val="83"/>
        </w:numPr>
        <w:tabs>
          <w:tab w:pos="950" w:val="left" w:leader="none"/>
        </w:tabs>
        <w:spacing w:line="273" w:lineRule="auto" w:before="109" w:after="0"/>
        <w:ind w:left="110" w:right="390" w:firstLine="566"/>
        <w:jc w:val="both"/>
        <w:rPr>
          <w:sz w:val="26"/>
        </w:rPr>
      </w:pPr>
      <w:r>
        <w:rPr>
          <w:color w:val="231F20"/>
          <w:sz w:val="26"/>
        </w:rPr>
        <w:t>Có pháp tương ưng với tinh tấn không tương ưng với trạch pháp:</w:t>
      </w:r>
      <w:r>
        <w:rPr>
          <w:color w:val="231F20"/>
          <w:spacing w:val="-5"/>
          <w:sz w:val="26"/>
        </w:rPr>
        <w:t> </w:t>
      </w:r>
      <w:r>
        <w:rPr>
          <w:color w:val="231F20"/>
          <w:sz w:val="26"/>
        </w:rPr>
        <w:t>Đó</w:t>
      </w:r>
      <w:r>
        <w:rPr>
          <w:color w:val="231F20"/>
          <w:spacing w:val="-4"/>
          <w:sz w:val="26"/>
        </w:rPr>
        <w:t> </w:t>
      </w:r>
      <w:r>
        <w:rPr>
          <w:color w:val="231F20"/>
          <w:sz w:val="26"/>
        </w:rPr>
        <w:t>là</w:t>
      </w:r>
      <w:r>
        <w:rPr>
          <w:color w:val="231F20"/>
          <w:spacing w:val="-4"/>
          <w:sz w:val="26"/>
        </w:rPr>
        <w:t> </w:t>
      </w:r>
      <w:r>
        <w:rPr>
          <w:color w:val="231F20"/>
          <w:sz w:val="26"/>
        </w:rPr>
        <w:t>giác</w:t>
      </w:r>
      <w:r>
        <w:rPr>
          <w:color w:val="231F20"/>
          <w:spacing w:val="-5"/>
          <w:sz w:val="26"/>
        </w:rPr>
        <w:t> </w:t>
      </w:r>
      <w:r>
        <w:rPr>
          <w:color w:val="231F20"/>
          <w:sz w:val="26"/>
        </w:rPr>
        <w:t>chi</w:t>
      </w:r>
      <w:r>
        <w:rPr>
          <w:color w:val="231F20"/>
          <w:spacing w:val="-4"/>
          <w:sz w:val="26"/>
        </w:rPr>
        <w:t> </w:t>
      </w:r>
      <w:r>
        <w:rPr>
          <w:color w:val="231F20"/>
          <w:sz w:val="26"/>
        </w:rPr>
        <w:t>trạch</w:t>
      </w:r>
      <w:r>
        <w:rPr>
          <w:color w:val="231F20"/>
          <w:spacing w:val="-4"/>
          <w:sz w:val="26"/>
        </w:rPr>
        <w:t> </w:t>
      </w:r>
      <w:r>
        <w:rPr>
          <w:color w:val="231F20"/>
          <w:sz w:val="26"/>
        </w:rPr>
        <w:t>pháp.</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tinh</w:t>
      </w:r>
      <w:r>
        <w:rPr>
          <w:color w:val="231F20"/>
          <w:spacing w:val="-5"/>
          <w:sz w:val="26"/>
        </w:rPr>
        <w:t> </w:t>
      </w:r>
      <w:r>
        <w:rPr>
          <w:color w:val="231F20"/>
          <w:sz w:val="26"/>
        </w:rPr>
        <w:t>tấn</w:t>
      </w:r>
      <w:r>
        <w:rPr>
          <w:color w:val="231F20"/>
          <w:spacing w:val="-4"/>
          <w:sz w:val="26"/>
        </w:rPr>
        <w:t> </w:t>
      </w:r>
      <w:r>
        <w:rPr>
          <w:color w:val="231F20"/>
          <w:sz w:val="26"/>
        </w:rPr>
        <w:t>và</w:t>
      </w:r>
      <w:r>
        <w:rPr>
          <w:color w:val="231F20"/>
          <w:spacing w:val="-4"/>
          <w:sz w:val="26"/>
        </w:rPr>
        <w:t> </w:t>
      </w:r>
      <w:r>
        <w:rPr>
          <w:color w:val="231F20"/>
          <w:sz w:val="26"/>
        </w:rPr>
        <w:t>tự</w:t>
      </w:r>
      <w:r>
        <w:rPr>
          <w:color w:val="231F20"/>
          <w:spacing w:val="-5"/>
          <w:sz w:val="26"/>
        </w:rPr>
        <w:t> </w:t>
      </w:r>
      <w:r>
        <w:rPr>
          <w:color w:val="231F20"/>
          <w:sz w:val="26"/>
        </w:rPr>
        <w:t>tánh</w:t>
      </w:r>
      <w:r>
        <w:rPr>
          <w:color w:val="231F20"/>
          <w:spacing w:val="-4"/>
          <w:sz w:val="26"/>
        </w:rPr>
        <w:t> </w:t>
      </w:r>
      <w:r>
        <w:rPr>
          <w:color w:val="231F20"/>
          <w:sz w:val="26"/>
        </w:rPr>
        <w:t>của</w:t>
      </w:r>
      <w:r>
        <w:rPr>
          <w:color w:val="231F20"/>
          <w:spacing w:val="-4"/>
          <w:sz w:val="26"/>
        </w:rPr>
        <w:t> </w:t>
      </w:r>
      <w:r>
        <w:rPr>
          <w:color w:val="231F20"/>
          <w:sz w:val="26"/>
        </w:rPr>
        <w:t>giác chi trạch pháp cùng sinh, nên nó chỉ tương ưng với tinh tấn, không tương ưng với giác chi trạch pháp, vì tự tánh không cùng tương ưng với tự tánh.</w:t>
      </w:r>
    </w:p>
    <w:p>
      <w:pPr>
        <w:pStyle w:val="ListParagraph"/>
        <w:numPr>
          <w:ilvl w:val="0"/>
          <w:numId w:val="83"/>
        </w:numPr>
        <w:tabs>
          <w:tab w:pos="946" w:val="left" w:leader="none"/>
        </w:tabs>
        <w:spacing w:line="273" w:lineRule="auto" w:before="110" w:after="0"/>
        <w:ind w:left="110" w:right="390" w:firstLine="566"/>
        <w:jc w:val="both"/>
        <w:rPr>
          <w:sz w:val="26"/>
        </w:rPr>
      </w:pPr>
      <w:r>
        <w:rPr>
          <w:color w:val="231F20"/>
          <w:sz w:val="26"/>
        </w:rPr>
        <w:t>Có pháp tương ưng với trạch pháp cũng tương ưng với </w:t>
      </w:r>
      <w:r>
        <w:rPr>
          <w:color w:val="231F20"/>
          <w:spacing w:val="-4"/>
          <w:sz w:val="26"/>
        </w:rPr>
        <w:t>tinh </w:t>
      </w:r>
      <w:r>
        <w:rPr>
          <w:color w:val="231F20"/>
          <w:sz w:val="26"/>
        </w:rPr>
        <w:t>tấn:</w:t>
      </w:r>
      <w:r>
        <w:rPr>
          <w:color w:val="231F20"/>
          <w:spacing w:val="-10"/>
          <w:sz w:val="26"/>
        </w:rPr>
        <w:t> </w:t>
      </w:r>
      <w:r>
        <w:rPr>
          <w:color w:val="231F20"/>
          <w:sz w:val="26"/>
        </w:rPr>
        <w:t>Đó</w:t>
      </w:r>
      <w:r>
        <w:rPr>
          <w:color w:val="231F20"/>
          <w:spacing w:val="-9"/>
          <w:sz w:val="26"/>
        </w:rPr>
        <w:t> </w:t>
      </w:r>
      <w:r>
        <w:rPr>
          <w:color w:val="231F20"/>
          <w:sz w:val="26"/>
        </w:rPr>
        <w:t>là</w:t>
      </w:r>
      <w:r>
        <w:rPr>
          <w:color w:val="231F20"/>
          <w:spacing w:val="-9"/>
          <w:sz w:val="26"/>
        </w:rPr>
        <w:t> </w:t>
      </w:r>
      <w:r>
        <w:rPr>
          <w:color w:val="231F20"/>
          <w:sz w:val="26"/>
        </w:rPr>
        <w:t>pháp</w:t>
      </w:r>
      <w:r>
        <w:rPr>
          <w:color w:val="231F20"/>
          <w:spacing w:val="-10"/>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10"/>
          <w:sz w:val="26"/>
        </w:rPr>
        <w:t> </w:t>
      </w:r>
      <w:r>
        <w:rPr>
          <w:color w:val="231F20"/>
          <w:sz w:val="26"/>
        </w:rPr>
        <w:t>cả</w:t>
      </w:r>
      <w:r>
        <w:rPr>
          <w:color w:val="231F20"/>
          <w:spacing w:val="-9"/>
          <w:sz w:val="26"/>
        </w:rPr>
        <w:t> </w:t>
      </w:r>
      <w:r>
        <w:rPr>
          <w:color w:val="231F20"/>
          <w:sz w:val="26"/>
        </w:rPr>
        <w:t>hai</w:t>
      </w:r>
      <w:r>
        <w:rPr>
          <w:color w:val="231F20"/>
          <w:spacing w:val="-9"/>
          <w:sz w:val="26"/>
        </w:rPr>
        <w:t> </w:t>
      </w:r>
      <w:r>
        <w:rPr>
          <w:color w:val="231F20"/>
          <w:sz w:val="26"/>
        </w:rPr>
        <w:t>thứ.</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trạch</w:t>
      </w:r>
      <w:r>
        <w:rPr>
          <w:color w:val="231F20"/>
          <w:spacing w:val="-10"/>
          <w:sz w:val="26"/>
        </w:rPr>
        <w:t> </w:t>
      </w:r>
      <w:r>
        <w:rPr>
          <w:color w:val="231F20"/>
          <w:sz w:val="26"/>
        </w:rPr>
        <w:t>pháp</w:t>
      </w:r>
      <w:r>
        <w:rPr>
          <w:color w:val="231F20"/>
          <w:spacing w:val="-9"/>
          <w:sz w:val="26"/>
        </w:rPr>
        <w:t> </w:t>
      </w:r>
      <w:r>
        <w:rPr>
          <w:color w:val="231F20"/>
          <w:sz w:val="26"/>
        </w:rPr>
        <w:t>và</w:t>
      </w:r>
      <w:r>
        <w:rPr>
          <w:color w:val="231F20"/>
          <w:spacing w:val="-9"/>
          <w:sz w:val="26"/>
        </w:rPr>
        <w:t> </w:t>
      </w:r>
      <w:r>
        <w:rPr>
          <w:color w:val="231F20"/>
          <w:sz w:val="26"/>
        </w:rPr>
        <w:t>giác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chi tinh tấn cùng sinh, trừ hai tự tánh của chúng, còn lại là các pháp tương</w:t>
      </w:r>
      <w:r>
        <w:rPr>
          <w:color w:val="231F20"/>
          <w:spacing w:val="-5"/>
        </w:rPr>
        <w:t> </w:t>
      </w:r>
      <w:r>
        <w:rPr>
          <w:color w:val="231F20"/>
        </w:rPr>
        <w:t>ưng</w:t>
      </w:r>
      <w:r>
        <w:rPr>
          <w:color w:val="231F20"/>
          <w:spacing w:val="-5"/>
        </w:rPr>
        <w:t> </w:t>
      </w:r>
      <w:r>
        <w:rPr>
          <w:color w:val="231F20"/>
        </w:rPr>
        <w:t>khác,</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chín</w:t>
      </w:r>
      <w:r>
        <w:rPr>
          <w:color w:val="231F20"/>
          <w:spacing w:val="-5"/>
        </w:rPr>
        <w:t> </w:t>
      </w:r>
      <w:r>
        <w:rPr>
          <w:color w:val="231F20"/>
        </w:rPr>
        <w:t>pháp</w:t>
      </w:r>
      <w:r>
        <w:rPr>
          <w:color w:val="231F20"/>
          <w:spacing w:val="-5"/>
        </w:rPr>
        <w:t> </w:t>
      </w:r>
      <w:r>
        <w:rPr>
          <w:color w:val="231F20"/>
        </w:rPr>
        <w:t>đại</w:t>
      </w:r>
      <w:r>
        <w:rPr>
          <w:color w:val="231F20"/>
          <w:spacing w:val="-5"/>
        </w:rPr>
        <w:t> </w:t>
      </w:r>
      <w:r>
        <w:rPr>
          <w:color w:val="231F20"/>
        </w:rPr>
        <w:t>địa,</w:t>
      </w:r>
      <w:r>
        <w:rPr>
          <w:color w:val="231F20"/>
          <w:spacing w:val="-5"/>
        </w:rPr>
        <w:t> </w:t>
      </w:r>
      <w:r>
        <w:rPr>
          <w:color w:val="231F20"/>
        </w:rPr>
        <w:t>chín</w:t>
      </w:r>
      <w:r>
        <w:rPr>
          <w:color w:val="231F20"/>
          <w:spacing w:val="-4"/>
        </w:rPr>
        <w:t> </w:t>
      </w:r>
      <w:r>
        <w:rPr>
          <w:color w:val="231F20"/>
        </w:rPr>
        <w:t>pháp</w:t>
      </w:r>
      <w:r>
        <w:rPr>
          <w:color w:val="231F20"/>
          <w:spacing w:val="-5"/>
        </w:rPr>
        <w:t> </w:t>
      </w:r>
      <w:r>
        <w:rPr>
          <w:color w:val="231F20"/>
        </w:rPr>
        <w:t>đại</w:t>
      </w:r>
      <w:r>
        <w:rPr>
          <w:color w:val="231F20"/>
          <w:spacing w:val="-5"/>
        </w:rPr>
        <w:t> </w:t>
      </w:r>
      <w:r>
        <w:rPr>
          <w:color w:val="231F20"/>
        </w:rPr>
        <w:t>thiện</w:t>
      </w:r>
      <w:r>
        <w:rPr>
          <w:color w:val="231F20"/>
          <w:spacing w:val="-5"/>
        </w:rPr>
        <w:t> </w:t>
      </w:r>
      <w:r>
        <w:rPr>
          <w:color w:val="231F20"/>
        </w:rPr>
        <w:t>địa,</w:t>
      </w:r>
      <w:r>
        <w:rPr>
          <w:color w:val="231F20"/>
          <w:spacing w:val="-5"/>
        </w:rPr>
        <w:t> </w:t>
      </w:r>
      <w:r>
        <w:rPr>
          <w:color w:val="231F20"/>
          <w:spacing w:val="-4"/>
        </w:rPr>
        <w:t>tùy </w:t>
      </w:r>
      <w:r>
        <w:rPr>
          <w:color w:val="231F20"/>
        </w:rPr>
        <w:t>phần vị nơi địa cũng có tầm, tứ </w:t>
      </w:r>
      <w:r>
        <w:rPr>
          <w:color w:val="231F20"/>
          <w:spacing w:val="-6"/>
        </w:rPr>
        <w:t>v.v... </w:t>
      </w:r>
      <w:r>
        <w:rPr>
          <w:color w:val="231F20"/>
        </w:rPr>
        <w:t>và</w:t>
      </w:r>
      <w:r>
        <w:rPr>
          <w:color w:val="231F20"/>
          <w:spacing w:val="6"/>
        </w:rPr>
        <w:t> </w:t>
      </w:r>
      <w:r>
        <w:rPr>
          <w:color w:val="231F20"/>
        </w:rPr>
        <w:t>tâm.</w:t>
      </w:r>
    </w:p>
    <w:p>
      <w:pPr>
        <w:pStyle w:val="ListParagraph"/>
        <w:numPr>
          <w:ilvl w:val="0"/>
          <w:numId w:val="83"/>
        </w:numPr>
        <w:tabs>
          <w:tab w:pos="1222" w:val="left" w:leader="none"/>
        </w:tabs>
        <w:spacing w:line="273" w:lineRule="auto" w:before="111" w:after="0"/>
        <w:ind w:left="393" w:right="107" w:firstLine="566"/>
        <w:jc w:val="both"/>
        <w:rPr>
          <w:sz w:val="26"/>
        </w:rPr>
      </w:pPr>
      <w:r>
        <w:rPr>
          <w:color w:val="231F20"/>
          <w:sz w:val="26"/>
        </w:rPr>
        <w:t>Có pháp không tương ưng với trạch pháp cũng không tương ưng với tinh tấn: Đó là các tâm, tâm sở pháp khác, sắc, vô vi và tâm bất</w:t>
      </w:r>
      <w:r>
        <w:rPr>
          <w:color w:val="231F20"/>
          <w:spacing w:val="-10"/>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hành.</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trừ</w:t>
      </w:r>
      <w:r>
        <w:rPr>
          <w:color w:val="231F20"/>
          <w:spacing w:val="-10"/>
          <w:sz w:val="26"/>
        </w:rPr>
        <w:t> </w:t>
      </w:r>
      <w:r>
        <w:rPr>
          <w:color w:val="231F20"/>
          <w:sz w:val="26"/>
        </w:rPr>
        <w:t>các</w:t>
      </w:r>
      <w:r>
        <w:rPr>
          <w:color w:val="231F20"/>
          <w:spacing w:val="-9"/>
          <w:sz w:val="26"/>
        </w:rPr>
        <w:t> </w:t>
      </w:r>
      <w:r>
        <w:rPr>
          <w:color w:val="231F20"/>
          <w:sz w:val="26"/>
        </w:rPr>
        <w:t>tâm,</w:t>
      </w:r>
      <w:r>
        <w:rPr>
          <w:color w:val="231F20"/>
          <w:spacing w:val="-9"/>
          <w:sz w:val="26"/>
        </w:rPr>
        <w:t> </w:t>
      </w:r>
      <w:r>
        <w:rPr>
          <w:color w:val="231F20"/>
          <w:sz w:val="26"/>
        </w:rPr>
        <w:t>tâm</w:t>
      </w:r>
      <w:r>
        <w:rPr>
          <w:color w:val="231F20"/>
          <w:spacing w:val="-10"/>
          <w:sz w:val="26"/>
        </w:rPr>
        <w:t> </w:t>
      </w:r>
      <w:r>
        <w:rPr>
          <w:color w:val="231F20"/>
          <w:sz w:val="26"/>
        </w:rPr>
        <w:t>sở</w:t>
      </w:r>
      <w:r>
        <w:rPr>
          <w:color w:val="231F20"/>
          <w:spacing w:val="-9"/>
          <w:sz w:val="26"/>
        </w:rPr>
        <w:t> </w:t>
      </w:r>
      <w:r>
        <w:rPr>
          <w:color w:val="231F20"/>
          <w:sz w:val="26"/>
        </w:rPr>
        <w:t>pháp</w:t>
      </w:r>
      <w:r>
        <w:rPr>
          <w:color w:val="231F20"/>
          <w:spacing w:val="-9"/>
          <w:sz w:val="26"/>
        </w:rPr>
        <w:t> </w:t>
      </w:r>
      <w:r>
        <w:rPr>
          <w:color w:val="231F20"/>
          <w:sz w:val="26"/>
        </w:rPr>
        <w:t>vô</w:t>
      </w:r>
      <w:r>
        <w:rPr>
          <w:color w:val="231F20"/>
          <w:spacing w:val="-10"/>
          <w:sz w:val="26"/>
        </w:rPr>
        <w:t> </w:t>
      </w:r>
      <w:r>
        <w:rPr>
          <w:color w:val="231F20"/>
          <w:sz w:val="26"/>
        </w:rPr>
        <w:t>lậu,</w:t>
      </w:r>
      <w:r>
        <w:rPr>
          <w:color w:val="231F20"/>
          <w:spacing w:val="-9"/>
          <w:sz w:val="26"/>
        </w:rPr>
        <w:t> </w:t>
      </w:r>
      <w:r>
        <w:rPr>
          <w:color w:val="231F20"/>
          <w:sz w:val="26"/>
        </w:rPr>
        <w:t>còn</w:t>
      </w:r>
      <w:r>
        <w:rPr>
          <w:color w:val="231F20"/>
          <w:spacing w:val="-9"/>
          <w:sz w:val="26"/>
        </w:rPr>
        <w:t> </w:t>
      </w:r>
      <w:r>
        <w:rPr>
          <w:color w:val="231F20"/>
          <w:sz w:val="26"/>
        </w:rPr>
        <w:t>lại là các tâm, tâm sở hữu lậu, tất cả sắc vô vi, tâm bất tương ưng hành đều thuộc về trường hợp thứ tư </w:t>
      </w:r>
      <w:r>
        <w:rPr>
          <w:color w:val="231F20"/>
          <w:spacing w:val="-5"/>
          <w:sz w:val="26"/>
        </w:rPr>
        <w:t>này.</w:t>
      </w:r>
    </w:p>
    <w:p>
      <w:pPr>
        <w:pStyle w:val="BodyText"/>
        <w:spacing w:line="273" w:lineRule="auto" w:before="109"/>
        <w:ind w:right="103"/>
      </w:pPr>
      <w:r>
        <w:rPr>
          <w:color w:val="231F20"/>
        </w:rPr>
        <w:t>Như đối với giác chi tinh tấn, thì đối với các giác chi khinh  an, định, xả, và các thứ chánh cần, chánh niệm, chánh định cũng như</w:t>
      </w:r>
      <w:r>
        <w:rPr>
          <w:color w:val="231F20"/>
          <w:spacing w:val="5"/>
        </w:rPr>
        <w:t> </w:t>
      </w:r>
      <w:r>
        <w:rPr>
          <w:color w:val="231F20"/>
          <w:spacing w:val="-3"/>
        </w:rPr>
        <w:t>vậy.</w:t>
      </w:r>
    </w:p>
    <w:p>
      <w:pPr>
        <w:pStyle w:val="BodyText"/>
        <w:spacing w:line="273" w:lineRule="auto" w:before="111"/>
        <w:ind w:right="107"/>
      </w:pPr>
      <w:r>
        <w:rPr>
          <w:color w:val="231F20"/>
        </w:rPr>
        <w:t>Như giác chi trạch pháp đối với giác chi tinh tấn nêu ra bốn trường hợp nhỏ, đối với các giác chi khinh an, định, xả và các thứ chánh cần, chánh niệm, chánh định nên biết cũng như thế.</w:t>
      </w:r>
    </w:p>
    <w:p>
      <w:pPr>
        <w:pStyle w:val="BodyText"/>
        <w:spacing w:line="273" w:lineRule="auto" w:before="111"/>
        <w:ind w:right="107"/>
      </w:pPr>
      <w:r>
        <w:rPr>
          <w:i/>
          <w:color w:val="231F20"/>
        </w:rPr>
        <w:t>Hỏi: </w:t>
      </w:r>
      <w:r>
        <w:rPr>
          <w:color w:val="231F20"/>
        </w:rPr>
        <w:t>Các pháp tương ưng với giác chi trạch pháp thì chúng cũng tương ưng với giác chi hỷ chăng?</w:t>
      </w:r>
    </w:p>
    <w:p>
      <w:pPr>
        <w:pStyle w:val="BodyText"/>
        <w:spacing w:line="273" w:lineRule="auto" w:before="111"/>
        <w:ind w:right="106"/>
      </w:pPr>
      <w:r>
        <w:rPr>
          <w:i/>
          <w:color w:val="231F20"/>
        </w:rPr>
        <w:t>Đáp:</w:t>
      </w:r>
      <w:r>
        <w:rPr>
          <w:i/>
          <w:color w:val="231F20"/>
          <w:spacing w:val="-5"/>
        </w:rPr>
        <w:t> </w:t>
      </w:r>
      <w:r>
        <w:rPr>
          <w:color w:val="231F20"/>
        </w:rPr>
        <w:t>Nên</w:t>
      </w:r>
      <w:r>
        <w:rPr>
          <w:color w:val="231F20"/>
          <w:spacing w:val="-5"/>
        </w:rPr>
        <w:t> </w:t>
      </w:r>
      <w:r>
        <w:rPr>
          <w:color w:val="231F20"/>
        </w:rPr>
        <w:t>nêu</w:t>
      </w:r>
      <w:r>
        <w:rPr>
          <w:color w:val="231F20"/>
          <w:spacing w:val="-4"/>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6"/>
        </w:rPr>
        <w:t> </w:t>
      </w:r>
      <w:r>
        <w:rPr>
          <w:color w:val="231F20"/>
        </w:rPr>
        <w:t>Ở</w:t>
      </w:r>
      <w:r>
        <w:rPr>
          <w:color w:val="231F20"/>
          <w:spacing w:val="-5"/>
        </w:rPr>
        <w:t> đây, </w:t>
      </w:r>
      <w:r>
        <w:rPr>
          <w:color w:val="231F20"/>
        </w:rPr>
        <w:t>giác</w:t>
      </w:r>
      <w:r>
        <w:rPr>
          <w:color w:val="231F20"/>
          <w:spacing w:val="-5"/>
        </w:rPr>
        <w:t> </w:t>
      </w:r>
      <w:r>
        <w:rPr>
          <w:color w:val="231F20"/>
        </w:rPr>
        <w:t>chi</w:t>
      </w:r>
      <w:r>
        <w:rPr>
          <w:color w:val="231F20"/>
          <w:spacing w:val="-5"/>
        </w:rPr>
        <w:t> </w:t>
      </w:r>
      <w:r>
        <w:rPr>
          <w:color w:val="231F20"/>
        </w:rPr>
        <w:t>trạch</w:t>
      </w:r>
      <w:r>
        <w:rPr>
          <w:color w:val="231F20"/>
          <w:spacing w:val="-5"/>
        </w:rPr>
        <w:t> </w:t>
      </w:r>
      <w:r>
        <w:rPr>
          <w:color w:val="231F20"/>
        </w:rPr>
        <w:t>pháp</w:t>
      </w:r>
      <w:r>
        <w:rPr>
          <w:color w:val="231F20"/>
          <w:spacing w:val="-5"/>
        </w:rPr>
        <w:t> </w:t>
      </w:r>
      <w:r>
        <w:rPr>
          <w:color w:val="231F20"/>
        </w:rPr>
        <w:t>có mặt khắp tất cả các địa và tất cả tâm vô lậu, còn giác chi hỷ chỉ có mặt</w:t>
      </w:r>
      <w:r>
        <w:rPr>
          <w:color w:val="231F20"/>
          <w:spacing w:val="-10"/>
        </w:rPr>
        <w:t> </w:t>
      </w:r>
      <w:r>
        <w:rPr>
          <w:color w:val="231F20"/>
        </w:rPr>
        <w:t>khắp</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có</w:t>
      </w:r>
      <w:r>
        <w:rPr>
          <w:color w:val="231F20"/>
          <w:spacing w:val="-10"/>
        </w:rPr>
        <w:t> </w:t>
      </w:r>
      <w:r>
        <w:rPr>
          <w:color w:val="231F20"/>
        </w:rPr>
        <w:t>mặt</w:t>
      </w:r>
      <w:r>
        <w:rPr>
          <w:color w:val="231F20"/>
          <w:spacing w:val="-10"/>
        </w:rPr>
        <w:t> </w:t>
      </w:r>
      <w:r>
        <w:rPr>
          <w:color w:val="231F20"/>
        </w:rPr>
        <w:t>khắp</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các</w:t>
      </w:r>
      <w:r>
        <w:rPr>
          <w:color w:val="231F20"/>
          <w:spacing w:val="-10"/>
        </w:rPr>
        <w:t> </w:t>
      </w:r>
      <w:r>
        <w:rPr>
          <w:color w:val="231F20"/>
        </w:rPr>
        <w:t>địa,</w:t>
      </w:r>
      <w:r>
        <w:rPr>
          <w:color w:val="231F20"/>
          <w:spacing w:val="-10"/>
        </w:rPr>
        <w:t> </w:t>
      </w:r>
      <w:r>
        <w:rPr>
          <w:color w:val="231F20"/>
          <w:spacing w:val="-5"/>
        </w:rPr>
        <w:t>tức </w:t>
      </w:r>
      <w:r>
        <w:rPr>
          <w:color w:val="231F20"/>
        </w:rPr>
        <w:t>nêu ra bốn trường hợp vừa:</w:t>
      </w:r>
    </w:p>
    <w:p>
      <w:pPr>
        <w:pStyle w:val="ListParagraph"/>
        <w:numPr>
          <w:ilvl w:val="0"/>
          <w:numId w:val="84"/>
        </w:numPr>
        <w:tabs>
          <w:tab w:pos="1234" w:val="left" w:leader="none"/>
        </w:tabs>
        <w:spacing w:line="273" w:lineRule="auto" w:before="110" w:after="0"/>
        <w:ind w:left="393" w:right="106" w:firstLine="566"/>
        <w:jc w:val="both"/>
        <w:rPr>
          <w:sz w:val="26"/>
        </w:rPr>
      </w:pPr>
      <w:r>
        <w:rPr>
          <w:color w:val="231F20"/>
          <w:sz w:val="26"/>
        </w:rPr>
        <w:t>Có pháp tương ưng với trạch pháp không phải là hỷ: Đó </w:t>
      </w:r>
      <w:r>
        <w:rPr>
          <w:color w:val="231F20"/>
          <w:spacing w:val="-6"/>
          <w:sz w:val="26"/>
        </w:rPr>
        <w:t>là </w:t>
      </w:r>
      <w:r>
        <w:rPr>
          <w:color w:val="231F20"/>
          <w:sz w:val="26"/>
        </w:rPr>
        <w:t>giác chi hỷ và hỷ không tương ưng với pháp tương ưng của giác </w:t>
      </w:r>
      <w:r>
        <w:rPr>
          <w:color w:val="231F20"/>
          <w:spacing w:val="-4"/>
          <w:sz w:val="26"/>
        </w:rPr>
        <w:t>chi </w:t>
      </w:r>
      <w:r>
        <w:rPr>
          <w:color w:val="231F20"/>
          <w:sz w:val="26"/>
        </w:rPr>
        <w:t>trạch</w:t>
      </w:r>
      <w:r>
        <w:rPr>
          <w:color w:val="231F20"/>
          <w:spacing w:val="-5"/>
          <w:sz w:val="26"/>
        </w:rPr>
        <w:t> </w:t>
      </w:r>
      <w:r>
        <w:rPr>
          <w:color w:val="231F20"/>
          <w:sz w:val="26"/>
        </w:rPr>
        <w:t>pháp.</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trạch</w:t>
      </w:r>
      <w:r>
        <w:rPr>
          <w:color w:val="231F20"/>
          <w:spacing w:val="-4"/>
          <w:sz w:val="26"/>
        </w:rPr>
        <w:t> </w:t>
      </w:r>
      <w:r>
        <w:rPr>
          <w:color w:val="231F20"/>
          <w:sz w:val="26"/>
        </w:rPr>
        <w:t>pháp</w:t>
      </w:r>
      <w:r>
        <w:rPr>
          <w:color w:val="231F20"/>
          <w:spacing w:val="-4"/>
          <w:sz w:val="26"/>
        </w:rPr>
        <w:t> </w:t>
      </w:r>
      <w:r>
        <w:rPr>
          <w:color w:val="231F20"/>
          <w:sz w:val="26"/>
        </w:rPr>
        <w:t>và</w:t>
      </w:r>
      <w:r>
        <w:rPr>
          <w:color w:val="231F20"/>
          <w:spacing w:val="-5"/>
          <w:sz w:val="26"/>
        </w:rPr>
        <w:t> </w:t>
      </w:r>
      <w:r>
        <w:rPr>
          <w:color w:val="231F20"/>
          <w:sz w:val="26"/>
        </w:rPr>
        <w:t>tự</w:t>
      </w:r>
      <w:r>
        <w:rPr>
          <w:color w:val="231F20"/>
          <w:spacing w:val="-3"/>
          <w:sz w:val="26"/>
        </w:rPr>
        <w:t> </w:t>
      </w:r>
      <w:r>
        <w:rPr>
          <w:color w:val="231F20"/>
          <w:sz w:val="26"/>
        </w:rPr>
        <w:t>tánh</w:t>
      </w:r>
      <w:r>
        <w:rPr>
          <w:color w:val="231F20"/>
          <w:spacing w:val="-5"/>
          <w:sz w:val="26"/>
        </w:rPr>
        <w:t> </w:t>
      </w:r>
      <w:r>
        <w:rPr>
          <w:color w:val="231F20"/>
          <w:sz w:val="26"/>
        </w:rPr>
        <w:t>của</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5"/>
          <w:sz w:val="26"/>
        </w:rPr>
        <w:t> </w:t>
      </w:r>
      <w:r>
        <w:rPr>
          <w:color w:val="231F20"/>
          <w:sz w:val="26"/>
        </w:rPr>
        <w:t>hỷ</w:t>
      </w:r>
      <w:r>
        <w:rPr>
          <w:color w:val="231F20"/>
          <w:spacing w:val="-5"/>
          <w:sz w:val="26"/>
        </w:rPr>
        <w:t> </w:t>
      </w:r>
      <w:r>
        <w:rPr>
          <w:color w:val="231F20"/>
          <w:sz w:val="26"/>
        </w:rPr>
        <w:t>cùng</w:t>
      </w:r>
      <w:r>
        <w:rPr>
          <w:color w:val="231F20"/>
          <w:spacing w:val="-4"/>
          <w:sz w:val="26"/>
        </w:rPr>
        <w:t> </w:t>
      </w:r>
      <w:r>
        <w:rPr>
          <w:color w:val="231F20"/>
          <w:sz w:val="26"/>
        </w:rPr>
        <w:t>sinh, nên nó tương ưng với trạch pháp, không tương ưng với giác chi hỷ, vì</w:t>
      </w:r>
      <w:r>
        <w:rPr>
          <w:color w:val="231F20"/>
          <w:spacing w:val="-11"/>
          <w:sz w:val="26"/>
        </w:rPr>
        <w:t> </w:t>
      </w:r>
      <w:r>
        <w:rPr>
          <w:color w:val="231F20"/>
          <w:sz w:val="26"/>
        </w:rPr>
        <w:t>tự</w:t>
      </w:r>
      <w:r>
        <w:rPr>
          <w:color w:val="231F20"/>
          <w:spacing w:val="-10"/>
          <w:sz w:val="26"/>
        </w:rPr>
        <w:t> </w:t>
      </w:r>
      <w:r>
        <w:rPr>
          <w:color w:val="231F20"/>
          <w:sz w:val="26"/>
        </w:rPr>
        <w:t>tánh</w:t>
      </w:r>
      <w:r>
        <w:rPr>
          <w:color w:val="231F20"/>
          <w:spacing w:val="-10"/>
          <w:sz w:val="26"/>
        </w:rPr>
        <w:t> </w:t>
      </w:r>
      <w:r>
        <w:rPr>
          <w:color w:val="231F20"/>
          <w:sz w:val="26"/>
        </w:rPr>
        <w:t>không</w:t>
      </w:r>
      <w:r>
        <w:rPr>
          <w:color w:val="231F20"/>
          <w:spacing w:val="-10"/>
          <w:sz w:val="26"/>
        </w:rPr>
        <w:t> </w:t>
      </w:r>
      <w:r>
        <w:rPr>
          <w:color w:val="231F20"/>
          <w:sz w:val="26"/>
        </w:rPr>
        <w:t>cùng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1"/>
          <w:sz w:val="26"/>
        </w:rPr>
        <w:t> </w:t>
      </w:r>
      <w:r>
        <w:rPr>
          <w:color w:val="231F20"/>
          <w:sz w:val="26"/>
        </w:rPr>
        <w:t>tự</w:t>
      </w:r>
      <w:r>
        <w:rPr>
          <w:color w:val="231F20"/>
          <w:spacing w:val="-10"/>
          <w:sz w:val="26"/>
        </w:rPr>
        <w:t> </w:t>
      </w:r>
      <w:r>
        <w:rPr>
          <w:color w:val="231F20"/>
          <w:sz w:val="26"/>
        </w:rPr>
        <w:t>tánh.</w:t>
      </w:r>
      <w:r>
        <w:rPr>
          <w:color w:val="231F20"/>
          <w:spacing w:val="-15"/>
          <w:sz w:val="26"/>
        </w:rPr>
        <w:t> </w:t>
      </w:r>
      <w:r>
        <w:rPr>
          <w:color w:val="231F20"/>
          <w:sz w:val="26"/>
        </w:rPr>
        <w:t>Và</w:t>
      </w:r>
      <w:r>
        <w:rPr>
          <w:color w:val="231F20"/>
          <w:spacing w:val="-10"/>
          <w:sz w:val="26"/>
        </w:rPr>
        <w:t> </w:t>
      </w:r>
      <w:r>
        <w:rPr>
          <w:color w:val="231F20"/>
          <w:sz w:val="26"/>
        </w:rPr>
        <w:t>hỷ</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pacing w:val="-4"/>
          <w:sz w:val="26"/>
        </w:rPr>
        <w:t>ưng </w:t>
      </w:r>
      <w:r>
        <w:rPr>
          <w:color w:val="231F20"/>
          <w:sz w:val="26"/>
        </w:rPr>
        <w:t>với pháp tương ưng của giác chi trạch pháp, tức là định vị chí, tĩnh lự trung gian, hai tĩnh lự sau, ba vô sắc trước. Và pháp tương ưng với giác chi trạch pháp, vì nó cùng tương ưng với trạch pháp, </w:t>
      </w:r>
      <w:r>
        <w:rPr>
          <w:color w:val="231F20"/>
          <w:spacing w:val="-3"/>
          <w:sz w:val="26"/>
        </w:rPr>
        <w:t>không </w:t>
      </w:r>
      <w:r>
        <w:rPr>
          <w:color w:val="231F20"/>
          <w:sz w:val="26"/>
        </w:rPr>
        <w:t>tương ưng với giác chi hỷ, vì trong các địa kia đều không có hỷ.</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4"/>
        </w:numPr>
        <w:tabs>
          <w:tab w:pos="951" w:val="left" w:leader="none"/>
        </w:tabs>
        <w:spacing w:line="273" w:lineRule="auto" w:before="89" w:after="0"/>
        <w:ind w:left="110" w:right="390" w:firstLine="566"/>
        <w:jc w:val="both"/>
        <w:rPr>
          <w:sz w:val="26"/>
        </w:rPr>
      </w:pPr>
      <w:r>
        <w:rPr>
          <w:color w:val="231F20"/>
          <w:sz w:val="26"/>
        </w:rPr>
        <w:t>Có pháp tương ưng với hỷ không phải là trạch pháp: Đó </w:t>
      </w:r>
      <w:r>
        <w:rPr>
          <w:color w:val="231F20"/>
          <w:spacing w:val="-6"/>
          <w:sz w:val="26"/>
        </w:rPr>
        <w:t>là </w:t>
      </w:r>
      <w:r>
        <w:rPr>
          <w:color w:val="231F20"/>
          <w:sz w:val="26"/>
        </w:rPr>
        <w:t>giác</w:t>
      </w:r>
      <w:r>
        <w:rPr>
          <w:color w:val="231F20"/>
          <w:spacing w:val="-10"/>
          <w:sz w:val="26"/>
        </w:rPr>
        <w:t> </w:t>
      </w:r>
      <w:r>
        <w:rPr>
          <w:color w:val="231F20"/>
          <w:sz w:val="26"/>
        </w:rPr>
        <w:t>chi</w:t>
      </w:r>
      <w:r>
        <w:rPr>
          <w:color w:val="231F20"/>
          <w:spacing w:val="-9"/>
          <w:sz w:val="26"/>
        </w:rPr>
        <w:t> </w:t>
      </w:r>
      <w:r>
        <w:rPr>
          <w:color w:val="231F20"/>
          <w:sz w:val="26"/>
        </w:rPr>
        <w:t>hỷ</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trạch</w:t>
      </w:r>
      <w:r>
        <w:rPr>
          <w:color w:val="231F20"/>
          <w:spacing w:val="-9"/>
          <w:sz w:val="26"/>
        </w:rPr>
        <w:t> </w:t>
      </w:r>
      <w:r>
        <w:rPr>
          <w:color w:val="231F20"/>
          <w:sz w:val="26"/>
        </w:rPr>
        <w:t>pháp.</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hỷ</w:t>
      </w:r>
      <w:r>
        <w:rPr>
          <w:color w:val="231F20"/>
          <w:spacing w:val="-9"/>
          <w:sz w:val="26"/>
        </w:rPr>
        <w:t> </w:t>
      </w:r>
      <w:r>
        <w:rPr>
          <w:color w:val="231F20"/>
          <w:sz w:val="26"/>
        </w:rPr>
        <w:t>và</w:t>
      </w:r>
      <w:r>
        <w:rPr>
          <w:color w:val="231F20"/>
          <w:spacing w:val="-10"/>
          <w:sz w:val="26"/>
        </w:rPr>
        <w:t> </w:t>
      </w:r>
      <w:r>
        <w:rPr>
          <w:color w:val="231F20"/>
          <w:sz w:val="26"/>
        </w:rPr>
        <w:t>tự</w:t>
      </w:r>
      <w:r>
        <w:rPr>
          <w:color w:val="231F20"/>
          <w:spacing w:val="-9"/>
          <w:sz w:val="26"/>
        </w:rPr>
        <w:t> </w:t>
      </w:r>
      <w:r>
        <w:rPr>
          <w:color w:val="231F20"/>
          <w:sz w:val="26"/>
        </w:rPr>
        <w:t>tánh</w:t>
      </w:r>
      <w:r>
        <w:rPr>
          <w:color w:val="231F20"/>
          <w:spacing w:val="-9"/>
          <w:sz w:val="26"/>
        </w:rPr>
        <w:t> </w:t>
      </w:r>
      <w:r>
        <w:rPr>
          <w:color w:val="231F20"/>
          <w:sz w:val="26"/>
        </w:rPr>
        <w:t>của</w:t>
      </w:r>
      <w:r>
        <w:rPr>
          <w:color w:val="231F20"/>
          <w:spacing w:val="-9"/>
          <w:sz w:val="26"/>
        </w:rPr>
        <w:t> </w:t>
      </w:r>
      <w:r>
        <w:rPr>
          <w:color w:val="231F20"/>
          <w:sz w:val="26"/>
        </w:rPr>
        <w:t>giác chi</w:t>
      </w:r>
      <w:r>
        <w:rPr>
          <w:color w:val="231F20"/>
          <w:spacing w:val="-7"/>
          <w:sz w:val="26"/>
        </w:rPr>
        <w:t> </w:t>
      </w:r>
      <w:r>
        <w:rPr>
          <w:color w:val="231F20"/>
          <w:sz w:val="26"/>
        </w:rPr>
        <w:t>trạch</w:t>
      </w:r>
      <w:r>
        <w:rPr>
          <w:color w:val="231F20"/>
          <w:spacing w:val="-6"/>
          <w:sz w:val="26"/>
        </w:rPr>
        <w:t> </w:t>
      </w:r>
      <w:r>
        <w:rPr>
          <w:color w:val="231F20"/>
          <w:sz w:val="26"/>
        </w:rPr>
        <w:t>pháp</w:t>
      </w:r>
      <w:r>
        <w:rPr>
          <w:color w:val="231F20"/>
          <w:spacing w:val="-6"/>
          <w:sz w:val="26"/>
        </w:rPr>
        <w:t> </w:t>
      </w:r>
      <w:r>
        <w:rPr>
          <w:color w:val="231F20"/>
          <w:sz w:val="26"/>
        </w:rPr>
        <w:t>cùng</w:t>
      </w:r>
      <w:r>
        <w:rPr>
          <w:color w:val="231F20"/>
          <w:spacing w:val="-7"/>
          <w:sz w:val="26"/>
        </w:rPr>
        <w:t> </w:t>
      </w:r>
      <w:r>
        <w:rPr>
          <w:color w:val="231F20"/>
          <w:sz w:val="26"/>
        </w:rPr>
        <w:t>sinh,</w:t>
      </w:r>
      <w:r>
        <w:rPr>
          <w:color w:val="231F20"/>
          <w:spacing w:val="-7"/>
          <w:sz w:val="26"/>
        </w:rPr>
        <w:t> </w:t>
      </w:r>
      <w:r>
        <w:rPr>
          <w:color w:val="231F20"/>
          <w:sz w:val="26"/>
        </w:rPr>
        <w:t>nên</w:t>
      </w:r>
      <w:r>
        <w:rPr>
          <w:color w:val="231F20"/>
          <w:spacing w:val="-7"/>
          <w:sz w:val="26"/>
        </w:rPr>
        <w:t> </w:t>
      </w:r>
      <w:r>
        <w:rPr>
          <w:color w:val="231F20"/>
          <w:sz w:val="26"/>
        </w:rPr>
        <w:t>nó</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6"/>
          <w:sz w:val="26"/>
        </w:rPr>
        <w:t> </w:t>
      </w:r>
      <w:r>
        <w:rPr>
          <w:color w:val="231F20"/>
          <w:sz w:val="26"/>
        </w:rPr>
        <w:t>với</w:t>
      </w:r>
      <w:r>
        <w:rPr>
          <w:color w:val="231F20"/>
          <w:spacing w:val="-7"/>
          <w:sz w:val="26"/>
        </w:rPr>
        <w:t> </w:t>
      </w:r>
      <w:r>
        <w:rPr>
          <w:color w:val="231F20"/>
          <w:sz w:val="26"/>
        </w:rPr>
        <w:t>hỷ,</w:t>
      </w:r>
      <w:r>
        <w:rPr>
          <w:color w:val="231F20"/>
          <w:spacing w:val="-7"/>
          <w:sz w:val="26"/>
        </w:rPr>
        <w:t> </w:t>
      </w:r>
      <w:r>
        <w:rPr>
          <w:color w:val="231F20"/>
          <w:sz w:val="26"/>
        </w:rPr>
        <w:t>không</w:t>
      </w:r>
      <w:r>
        <w:rPr>
          <w:color w:val="231F20"/>
          <w:spacing w:val="-6"/>
          <w:sz w:val="26"/>
        </w:rPr>
        <w:t> </w:t>
      </w:r>
      <w:r>
        <w:rPr>
          <w:color w:val="231F20"/>
          <w:sz w:val="26"/>
        </w:rPr>
        <w:t>tương</w:t>
      </w:r>
      <w:r>
        <w:rPr>
          <w:color w:val="231F20"/>
          <w:spacing w:val="-7"/>
          <w:sz w:val="26"/>
        </w:rPr>
        <w:t> </w:t>
      </w:r>
      <w:r>
        <w:rPr>
          <w:color w:val="231F20"/>
          <w:sz w:val="26"/>
        </w:rPr>
        <w:t>ưng với</w:t>
      </w:r>
      <w:r>
        <w:rPr>
          <w:color w:val="231F20"/>
          <w:spacing w:val="-8"/>
          <w:sz w:val="26"/>
        </w:rPr>
        <w:t> </w:t>
      </w:r>
      <w:r>
        <w:rPr>
          <w:color w:val="231F20"/>
          <w:sz w:val="26"/>
        </w:rPr>
        <w:t>giác</w:t>
      </w:r>
      <w:r>
        <w:rPr>
          <w:color w:val="231F20"/>
          <w:spacing w:val="-8"/>
          <w:sz w:val="26"/>
        </w:rPr>
        <w:t> </w:t>
      </w:r>
      <w:r>
        <w:rPr>
          <w:color w:val="231F20"/>
          <w:sz w:val="26"/>
        </w:rPr>
        <w:t>chi</w:t>
      </w:r>
      <w:r>
        <w:rPr>
          <w:color w:val="231F20"/>
          <w:spacing w:val="-8"/>
          <w:sz w:val="26"/>
        </w:rPr>
        <w:t> </w:t>
      </w:r>
      <w:r>
        <w:rPr>
          <w:color w:val="231F20"/>
          <w:sz w:val="26"/>
        </w:rPr>
        <w:t>trạch</w:t>
      </w:r>
      <w:r>
        <w:rPr>
          <w:color w:val="231F20"/>
          <w:spacing w:val="-8"/>
          <w:sz w:val="26"/>
        </w:rPr>
        <w:t> </w:t>
      </w:r>
      <w:r>
        <w:rPr>
          <w:color w:val="231F20"/>
          <w:sz w:val="26"/>
        </w:rPr>
        <w:t>pháp,</w:t>
      </w:r>
      <w:r>
        <w:rPr>
          <w:color w:val="231F20"/>
          <w:spacing w:val="-8"/>
          <w:sz w:val="26"/>
        </w:rPr>
        <w:t> </w:t>
      </w:r>
      <w:r>
        <w:rPr>
          <w:color w:val="231F20"/>
          <w:sz w:val="26"/>
        </w:rPr>
        <w:t>vì</w:t>
      </w:r>
      <w:r>
        <w:rPr>
          <w:color w:val="231F20"/>
          <w:spacing w:val="-8"/>
          <w:sz w:val="26"/>
        </w:rPr>
        <w:t> </w:t>
      </w:r>
      <w:r>
        <w:rPr>
          <w:color w:val="231F20"/>
          <w:sz w:val="26"/>
        </w:rPr>
        <w:t>tự</w:t>
      </w:r>
      <w:r>
        <w:rPr>
          <w:color w:val="231F20"/>
          <w:spacing w:val="-8"/>
          <w:sz w:val="26"/>
        </w:rPr>
        <w:t> </w:t>
      </w:r>
      <w:r>
        <w:rPr>
          <w:color w:val="231F20"/>
          <w:sz w:val="26"/>
        </w:rPr>
        <w:t>tánh</w:t>
      </w:r>
      <w:r>
        <w:rPr>
          <w:color w:val="231F20"/>
          <w:spacing w:val="-8"/>
          <w:sz w:val="26"/>
        </w:rPr>
        <w:t> </w:t>
      </w:r>
      <w:r>
        <w:rPr>
          <w:color w:val="231F20"/>
          <w:sz w:val="26"/>
        </w:rPr>
        <w:t>không</w:t>
      </w:r>
      <w:r>
        <w:rPr>
          <w:color w:val="231F20"/>
          <w:spacing w:val="-8"/>
          <w:sz w:val="26"/>
        </w:rPr>
        <w:t> </w:t>
      </w:r>
      <w:r>
        <w:rPr>
          <w:color w:val="231F20"/>
          <w:sz w:val="26"/>
        </w:rPr>
        <w:t>cùng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tự</w:t>
      </w:r>
      <w:r>
        <w:rPr>
          <w:color w:val="231F20"/>
          <w:spacing w:val="-8"/>
          <w:sz w:val="26"/>
        </w:rPr>
        <w:t> </w:t>
      </w:r>
      <w:r>
        <w:rPr>
          <w:color w:val="231F20"/>
          <w:sz w:val="26"/>
        </w:rPr>
        <w:t>tánh.</w:t>
      </w:r>
    </w:p>
    <w:p>
      <w:pPr>
        <w:pStyle w:val="ListParagraph"/>
        <w:numPr>
          <w:ilvl w:val="0"/>
          <w:numId w:val="84"/>
        </w:numPr>
        <w:tabs>
          <w:tab w:pos="952" w:val="left" w:leader="none"/>
        </w:tabs>
        <w:spacing w:line="273" w:lineRule="auto" w:before="110" w:after="0"/>
        <w:ind w:left="110" w:right="390" w:firstLine="566"/>
        <w:jc w:val="both"/>
        <w:rPr>
          <w:sz w:val="26"/>
        </w:rPr>
      </w:pPr>
      <w:r>
        <w:rPr>
          <w:color w:val="231F20"/>
          <w:sz w:val="26"/>
        </w:rPr>
        <w:t>Có pháp tương ưng với trạch pháp cũng tương ưng với </w:t>
      </w:r>
      <w:r>
        <w:rPr>
          <w:color w:val="231F20"/>
          <w:spacing w:val="-5"/>
          <w:sz w:val="26"/>
        </w:rPr>
        <w:t>hỷ: </w:t>
      </w:r>
      <w:r>
        <w:rPr>
          <w:color w:val="231F20"/>
          <w:sz w:val="26"/>
        </w:rPr>
        <w:t>Đó là pháp tương ưng với cả hai. Nghĩa là trạch pháp và giác chi hỷ cùng sinh, trừ hai tự tánh của chúng, còn lại là các pháp tương ưng khác, tức là tám pháp đại địa, mười pháp đại thiện địa, tùy phần vị nơi địa cũng có tầm, tứ </w:t>
      </w:r>
      <w:r>
        <w:rPr>
          <w:color w:val="231F20"/>
          <w:spacing w:val="-6"/>
          <w:sz w:val="26"/>
        </w:rPr>
        <w:t>v.v... </w:t>
      </w:r>
      <w:r>
        <w:rPr>
          <w:color w:val="231F20"/>
          <w:sz w:val="26"/>
        </w:rPr>
        <w:t>và</w:t>
      </w:r>
      <w:r>
        <w:rPr>
          <w:color w:val="231F20"/>
          <w:spacing w:val="6"/>
          <w:sz w:val="26"/>
        </w:rPr>
        <w:t> </w:t>
      </w:r>
      <w:r>
        <w:rPr>
          <w:color w:val="231F20"/>
          <w:sz w:val="26"/>
        </w:rPr>
        <w:t>tâm.</w:t>
      </w:r>
    </w:p>
    <w:p>
      <w:pPr>
        <w:pStyle w:val="ListParagraph"/>
        <w:numPr>
          <w:ilvl w:val="0"/>
          <w:numId w:val="84"/>
        </w:numPr>
        <w:tabs>
          <w:tab w:pos="939" w:val="left" w:leader="none"/>
        </w:tabs>
        <w:spacing w:line="273" w:lineRule="auto" w:before="109" w:after="0"/>
        <w:ind w:left="110" w:right="390" w:firstLine="566"/>
        <w:jc w:val="both"/>
        <w:rPr>
          <w:sz w:val="26"/>
        </w:rPr>
      </w:pPr>
      <w:r>
        <w:rPr>
          <w:color w:val="231F20"/>
          <w:sz w:val="26"/>
        </w:rPr>
        <w:t>Có pháp không tương ưng với trạch pháp cũng không tương ưng</w:t>
      </w:r>
      <w:r>
        <w:rPr>
          <w:color w:val="231F20"/>
          <w:spacing w:val="-8"/>
          <w:sz w:val="26"/>
        </w:rPr>
        <w:t> </w:t>
      </w:r>
      <w:r>
        <w:rPr>
          <w:color w:val="231F20"/>
          <w:sz w:val="26"/>
        </w:rPr>
        <w:t>với</w:t>
      </w:r>
      <w:r>
        <w:rPr>
          <w:color w:val="231F20"/>
          <w:spacing w:val="-7"/>
          <w:sz w:val="26"/>
        </w:rPr>
        <w:t> </w:t>
      </w:r>
      <w:r>
        <w:rPr>
          <w:color w:val="231F20"/>
          <w:sz w:val="26"/>
        </w:rPr>
        <w:t>hỷ:</w:t>
      </w:r>
      <w:r>
        <w:rPr>
          <w:color w:val="231F20"/>
          <w:spacing w:val="-7"/>
          <w:sz w:val="26"/>
        </w:rPr>
        <w:t> </w:t>
      </w:r>
      <w:r>
        <w:rPr>
          <w:color w:val="231F20"/>
          <w:sz w:val="26"/>
        </w:rPr>
        <w:t>Đó</w:t>
      </w:r>
      <w:r>
        <w:rPr>
          <w:color w:val="231F20"/>
          <w:spacing w:val="-7"/>
          <w:sz w:val="26"/>
        </w:rPr>
        <w:t> </w:t>
      </w:r>
      <w:r>
        <w:rPr>
          <w:color w:val="231F20"/>
          <w:sz w:val="26"/>
        </w:rPr>
        <w:t>là</w:t>
      </w:r>
      <w:r>
        <w:rPr>
          <w:color w:val="231F20"/>
          <w:spacing w:val="-7"/>
          <w:sz w:val="26"/>
        </w:rPr>
        <w:t> </w:t>
      </w:r>
      <w:r>
        <w:rPr>
          <w:color w:val="231F20"/>
          <w:sz w:val="26"/>
        </w:rPr>
        <w:t>hỷ</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trạch</w:t>
      </w:r>
      <w:r>
        <w:rPr>
          <w:color w:val="231F20"/>
          <w:spacing w:val="-7"/>
          <w:sz w:val="26"/>
        </w:rPr>
        <w:t> </w:t>
      </w:r>
      <w:r>
        <w:rPr>
          <w:color w:val="231F20"/>
          <w:sz w:val="26"/>
        </w:rPr>
        <w:t>pháp</w:t>
      </w:r>
      <w:r>
        <w:rPr>
          <w:color w:val="231F20"/>
          <w:spacing w:val="-7"/>
          <w:sz w:val="26"/>
        </w:rPr>
        <w:t> </w:t>
      </w:r>
      <w:r>
        <w:rPr>
          <w:color w:val="231F20"/>
          <w:sz w:val="26"/>
        </w:rPr>
        <w:t>và</w:t>
      </w:r>
      <w:r>
        <w:rPr>
          <w:color w:val="231F20"/>
          <w:spacing w:val="-7"/>
          <w:sz w:val="26"/>
        </w:rPr>
        <w:t> </w:t>
      </w:r>
      <w:r>
        <w:rPr>
          <w:color w:val="231F20"/>
          <w:sz w:val="26"/>
        </w:rPr>
        <w:t>các tâm,</w:t>
      </w:r>
      <w:r>
        <w:rPr>
          <w:color w:val="231F20"/>
          <w:spacing w:val="-9"/>
          <w:sz w:val="26"/>
        </w:rPr>
        <w:t> </w:t>
      </w:r>
      <w:r>
        <w:rPr>
          <w:color w:val="231F20"/>
          <w:sz w:val="26"/>
        </w:rPr>
        <w:t>tâm</w:t>
      </w:r>
      <w:r>
        <w:rPr>
          <w:color w:val="231F20"/>
          <w:spacing w:val="-8"/>
          <w:sz w:val="26"/>
        </w:rPr>
        <w:t> </w:t>
      </w:r>
      <w:r>
        <w:rPr>
          <w:color w:val="231F20"/>
          <w:sz w:val="26"/>
        </w:rPr>
        <w:t>sở</w:t>
      </w:r>
      <w:r>
        <w:rPr>
          <w:color w:val="231F20"/>
          <w:spacing w:val="-8"/>
          <w:sz w:val="26"/>
        </w:rPr>
        <w:t> </w:t>
      </w:r>
      <w:r>
        <w:rPr>
          <w:color w:val="231F20"/>
          <w:sz w:val="26"/>
        </w:rPr>
        <w:t>pháp</w:t>
      </w:r>
      <w:r>
        <w:rPr>
          <w:color w:val="231F20"/>
          <w:spacing w:val="-8"/>
          <w:sz w:val="26"/>
        </w:rPr>
        <w:t> </w:t>
      </w:r>
      <w:r>
        <w:rPr>
          <w:color w:val="231F20"/>
          <w:sz w:val="26"/>
        </w:rPr>
        <w:t>khác,</w:t>
      </w:r>
      <w:r>
        <w:rPr>
          <w:color w:val="231F20"/>
          <w:spacing w:val="-8"/>
          <w:sz w:val="26"/>
        </w:rPr>
        <w:t> </w:t>
      </w:r>
      <w:r>
        <w:rPr>
          <w:color w:val="231F20"/>
          <w:sz w:val="26"/>
        </w:rPr>
        <w:t>các</w:t>
      </w:r>
      <w:r>
        <w:rPr>
          <w:color w:val="231F20"/>
          <w:spacing w:val="-8"/>
          <w:sz w:val="26"/>
        </w:rPr>
        <w:t> </w:t>
      </w:r>
      <w:r>
        <w:rPr>
          <w:color w:val="231F20"/>
          <w:sz w:val="26"/>
        </w:rPr>
        <w:t>sắc</w:t>
      </w:r>
      <w:r>
        <w:rPr>
          <w:color w:val="231F20"/>
          <w:spacing w:val="-9"/>
          <w:sz w:val="26"/>
        </w:rPr>
        <w:t> </w:t>
      </w:r>
      <w:r>
        <w:rPr>
          <w:color w:val="231F20"/>
          <w:sz w:val="26"/>
        </w:rPr>
        <w:t>vô</w:t>
      </w:r>
      <w:r>
        <w:rPr>
          <w:color w:val="231F20"/>
          <w:spacing w:val="-8"/>
          <w:sz w:val="26"/>
        </w:rPr>
        <w:t> </w:t>
      </w:r>
      <w:r>
        <w:rPr>
          <w:color w:val="231F20"/>
          <w:sz w:val="26"/>
        </w:rPr>
        <w:t>vi</w:t>
      </w:r>
      <w:r>
        <w:rPr>
          <w:color w:val="231F20"/>
          <w:spacing w:val="-8"/>
          <w:sz w:val="26"/>
        </w:rPr>
        <w:t> </w:t>
      </w:r>
      <w:r>
        <w:rPr>
          <w:color w:val="231F20"/>
          <w:sz w:val="26"/>
        </w:rPr>
        <w:t>và</w:t>
      </w:r>
      <w:r>
        <w:rPr>
          <w:color w:val="231F20"/>
          <w:spacing w:val="-8"/>
          <w:sz w:val="26"/>
        </w:rPr>
        <w:t> </w:t>
      </w:r>
      <w:r>
        <w:rPr>
          <w:color w:val="231F20"/>
          <w:sz w:val="26"/>
        </w:rPr>
        <w:t>tâm</w:t>
      </w:r>
      <w:r>
        <w:rPr>
          <w:color w:val="231F20"/>
          <w:spacing w:val="-8"/>
          <w:sz w:val="26"/>
        </w:rPr>
        <w:t> </w:t>
      </w:r>
      <w:r>
        <w:rPr>
          <w:color w:val="231F20"/>
          <w:sz w:val="26"/>
        </w:rPr>
        <w:t>bất</w:t>
      </w:r>
      <w:r>
        <w:rPr>
          <w:color w:val="231F20"/>
          <w:spacing w:val="-8"/>
          <w:sz w:val="26"/>
        </w:rPr>
        <w:t> </w:t>
      </w:r>
      <w:r>
        <w:rPr>
          <w:color w:val="231F20"/>
          <w:sz w:val="26"/>
        </w:rPr>
        <w:t>tương</w:t>
      </w:r>
      <w:r>
        <w:rPr>
          <w:color w:val="231F20"/>
          <w:spacing w:val="-9"/>
          <w:sz w:val="26"/>
        </w:rPr>
        <w:t> </w:t>
      </w:r>
      <w:r>
        <w:rPr>
          <w:color w:val="231F20"/>
          <w:sz w:val="26"/>
        </w:rPr>
        <w:t>ưng</w:t>
      </w:r>
      <w:r>
        <w:rPr>
          <w:color w:val="231F20"/>
          <w:spacing w:val="-8"/>
          <w:sz w:val="26"/>
        </w:rPr>
        <w:t> </w:t>
      </w:r>
      <w:r>
        <w:rPr>
          <w:color w:val="231F20"/>
          <w:sz w:val="26"/>
        </w:rPr>
        <w:t>hành.</w:t>
      </w:r>
      <w:r>
        <w:rPr>
          <w:color w:val="231F20"/>
          <w:spacing w:val="-13"/>
          <w:sz w:val="26"/>
        </w:rPr>
        <w:t> </w:t>
      </w:r>
      <w:r>
        <w:rPr>
          <w:color w:val="231F20"/>
          <w:spacing w:val="-4"/>
          <w:sz w:val="26"/>
        </w:rPr>
        <w:t>Tức </w:t>
      </w:r>
      <w:r>
        <w:rPr>
          <w:color w:val="231F20"/>
          <w:sz w:val="26"/>
        </w:rPr>
        <w:t>là định vị chí, tĩnh lự trung gian, hai tĩnh lự sau, ba vô sắc trước. Và tự tánh của giác chi trạch pháp, không tương ưng với giác chi </w:t>
      </w:r>
      <w:r>
        <w:rPr>
          <w:color w:val="231F20"/>
          <w:spacing w:val="-3"/>
          <w:sz w:val="26"/>
        </w:rPr>
        <w:t>trạch </w:t>
      </w:r>
      <w:r>
        <w:rPr>
          <w:color w:val="231F20"/>
          <w:sz w:val="26"/>
        </w:rPr>
        <w:t>pháp, vì tự tánh không cùng tương ưng với tự tánh. Nó cũng không tương ưng với giác chi hỷ, vì trong các địa kia đều không có hỷ.</w:t>
      </w:r>
      <w:r>
        <w:rPr>
          <w:color w:val="231F20"/>
          <w:spacing w:val="-33"/>
          <w:sz w:val="26"/>
        </w:rPr>
        <w:t> </w:t>
      </w:r>
      <w:r>
        <w:rPr>
          <w:color w:val="231F20"/>
          <w:spacing w:val="-4"/>
          <w:sz w:val="26"/>
        </w:rPr>
        <w:t>Trừ </w:t>
      </w:r>
      <w:r>
        <w:rPr>
          <w:color w:val="231F20"/>
          <w:sz w:val="26"/>
        </w:rPr>
        <w:t>các</w:t>
      </w:r>
      <w:r>
        <w:rPr>
          <w:color w:val="231F20"/>
          <w:spacing w:val="-5"/>
          <w:sz w:val="26"/>
        </w:rPr>
        <w:t> </w:t>
      </w:r>
      <w:r>
        <w:rPr>
          <w:color w:val="231F20"/>
          <w:sz w:val="26"/>
        </w:rPr>
        <w:t>tâm,</w:t>
      </w:r>
      <w:r>
        <w:rPr>
          <w:color w:val="231F20"/>
          <w:spacing w:val="-4"/>
          <w:sz w:val="26"/>
        </w:rPr>
        <w:t> </w:t>
      </w:r>
      <w:r>
        <w:rPr>
          <w:color w:val="231F20"/>
          <w:sz w:val="26"/>
        </w:rPr>
        <w:t>tâm</w:t>
      </w:r>
      <w:r>
        <w:rPr>
          <w:color w:val="231F20"/>
          <w:spacing w:val="-4"/>
          <w:sz w:val="26"/>
        </w:rPr>
        <w:t> </w:t>
      </w:r>
      <w:r>
        <w:rPr>
          <w:color w:val="231F20"/>
          <w:sz w:val="26"/>
        </w:rPr>
        <w:t>sở</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5"/>
          <w:sz w:val="26"/>
        </w:rPr>
        <w:t> </w:t>
      </w:r>
      <w:r>
        <w:rPr>
          <w:color w:val="231F20"/>
          <w:sz w:val="26"/>
        </w:rPr>
        <w:t>còn</w:t>
      </w:r>
      <w:r>
        <w:rPr>
          <w:color w:val="231F20"/>
          <w:spacing w:val="-4"/>
          <w:sz w:val="26"/>
        </w:rPr>
        <w:t> </w:t>
      </w:r>
      <w:r>
        <w:rPr>
          <w:color w:val="231F20"/>
          <w:sz w:val="26"/>
        </w:rPr>
        <w:t>lại</w:t>
      </w:r>
      <w:r>
        <w:rPr>
          <w:color w:val="231F20"/>
          <w:spacing w:val="-4"/>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tâm,</w:t>
      </w:r>
      <w:r>
        <w:rPr>
          <w:color w:val="231F20"/>
          <w:spacing w:val="-4"/>
          <w:sz w:val="26"/>
        </w:rPr>
        <w:t> </w:t>
      </w:r>
      <w:r>
        <w:rPr>
          <w:color w:val="231F20"/>
          <w:sz w:val="26"/>
        </w:rPr>
        <w:t>tâm</w:t>
      </w:r>
      <w:r>
        <w:rPr>
          <w:color w:val="231F20"/>
          <w:spacing w:val="-5"/>
          <w:sz w:val="26"/>
        </w:rPr>
        <w:t> </w:t>
      </w:r>
      <w:r>
        <w:rPr>
          <w:color w:val="231F20"/>
          <w:sz w:val="26"/>
        </w:rPr>
        <w:t>sở</w:t>
      </w:r>
      <w:r>
        <w:rPr>
          <w:color w:val="231F20"/>
          <w:spacing w:val="-4"/>
          <w:sz w:val="26"/>
        </w:rPr>
        <w:t> </w:t>
      </w:r>
      <w:r>
        <w:rPr>
          <w:color w:val="231F20"/>
          <w:sz w:val="26"/>
        </w:rPr>
        <w:t>hữu</w:t>
      </w:r>
      <w:r>
        <w:rPr>
          <w:color w:val="231F20"/>
          <w:spacing w:val="-4"/>
          <w:sz w:val="26"/>
        </w:rPr>
        <w:t> </w:t>
      </w:r>
      <w:r>
        <w:rPr>
          <w:color w:val="231F20"/>
          <w:sz w:val="26"/>
        </w:rPr>
        <w:t>lậu</w:t>
      </w:r>
      <w:r>
        <w:rPr>
          <w:color w:val="231F20"/>
          <w:spacing w:val="-4"/>
          <w:sz w:val="26"/>
        </w:rPr>
        <w:t> </w:t>
      </w:r>
      <w:r>
        <w:rPr>
          <w:color w:val="231F20"/>
          <w:sz w:val="26"/>
        </w:rPr>
        <w:t>khác</w:t>
      </w:r>
      <w:r>
        <w:rPr>
          <w:color w:val="231F20"/>
          <w:spacing w:val="-4"/>
          <w:sz w:val="26"/>
        </w:rPr>
        <w:t> </w:t>
      </w:r>
      <w:r>
        <w:rPr>
          <w:color w:val="231F20"/>
          <w:sz w:val="26"/>
        </w:rPr>
        <w:t>và</w:t>
      </w:r>
      <w:r>
        <w:rPr>
          <w:color w:val="231F20"/>
          <w:spacing w:val="-4"/>
          <w:sz w:val="26"/>
        </w:rPr>
        <w:t> </w:t>
      </w:r>
      <w:r>
        <w:rPr>
          <w:color w:val="231F20"/>
          <w:sz w:val="26"/>
        </w:rPr>
        <w:t>tất cả sắc vô vi, tâm bất tương ưng hành đều thuộc vào trường hợp thứ tư </w:t>
      </w:r>
      <w:r>
        <w:rPr>
          <w:color w:val="231F20"/>
          <w:spacing w:val="-5"/>
          <w:sz w:val="26"/>
        </w:rPr>
        <w:t>này.</w:t>
      </w:r>
    </w:p>
    <w:p>
      <w:pPr>
        <w:pStyle w:val="BodyText"/>
        <w:spacing w:before="105"/>
        <w:ind w:left="677" w:firstLine="0"/>
      </w:pPr>
      <w:r>
        <w:rPr>
          <w:color w:val="231F20"/>
        </w:rPr>
        <w:t>Như đối với giác chi hỷ, thì đối với chánh tư duy cũng như vậy.</w:t>
      </w:r>
    </w:p>
    <w:p>
      <w:pPr>
        <w:pStyle w:val="BodyText"/>
        <w:spacing w:line="273" w:lineRule="auto" w:before="155"/>
        <w:ind w:left="110" w:right="391"/>
      </w:pPr>
      <w:r>
        <w:rPr>
          <w:color w:val="231F20"/>
        </w:rPr>
        <w:t>Như giác chi trạch pháp đối với giác chi hỷ nêu ra bốn trường hợp vừa, đối với chánh tư duy nên biết cũng như thế.</w:t>
      </w:r>
    </w:p>
    <w:p>
      <w:pPr>
        <w:pStyle w:val="BodyText"/>
        <w:spacing w:line="273" w:lineRule="auto" w:before="111"/>
        <w:ind w:left="110" w:right="390"/>
      </w:pPr>
      <w:r>
        <w:rPr>
          <w:i/>
          <w:color w:val="231F20"/>
        </w:rPr>
        <w:t>Hỏi: </w:t>
      </w:r>
      <w:r>
        <w:rPr>
          <w:color w:val="231F20"/>
        </w:rPr>
        <w:t>Các pháp tương ưng với giác chi trạch pháp thì chúng cũng tương ưng với chánh kiến chăng?</w:t>
      </w:r>
    </w:p>
    <w:p>
      <w:pPr>
        <w:pStyle w:val="BodyText"/>
        <w:spacing w:line="273" w:lineRule="auto" w:before="112"/>
        <w:ind w:left="110" w:right="392"/>
      </w:pPr>
      <w:r>
        <w:rPr>
          <w:i/>
          <w:color w:val="231F20"/>
          <w:spacing w:val="-3"/>
        </w:rPr>
        <w:t>Đáp: </w:t>
      </w:r>
      <w:r>
        <w:rPr>
          <w:color w:val="231F20"/>
        </w:rPr>
        <w:t>Các </w:t>
      </w:r>
      <w:r>
        <w:rPr>
          <w:color w:val="231F20"/>
          <w:spacing w:val="-3"/>
        </w:rPr>
        <w:t>pháp tương </w:t>
      </w:r>
      <w:r>
        <w:rPr>
          <w:color w:val="231F20"/>
        </w:rPr>
        <w:t>ưng </w:t>
      </w:r>
      <w:r>
        <w:rPr>
          <w:color w:val="231F20"/>
          <w:spacing w:val="-3"/>
        </w:rPr>
        <w:t>chánh kiến </w:t>
      </w:r>
      <w:r>
        <w:rPr>
          <w:color w:val="231F20"/>
        </w:rPr>
        <w:t>thì </w:t>
      </w:r>
      <w:r>
        <w:rPr>
          <w:color w:val="231F20"/>
          <w:spacing w:val="-3"/>
        </w:rPr>
        <w:t>chúng cũng tương ưng </w:t>
      </w:r>
      <w:r>
        <w:rPr>
          <w:color w:val="231F20"/>
        </w:rPr>
        <w:t>với </w:t>
      </w:r>
      <w:r>
        <w:rPr>
          <w:color w:val="231F20"/>
          <w:spacing w:val="-3"/>
        </w:rPr>
        <w:t>trạch pháp. </w:t>
      </w:r>
      <w:r>
        <w:rPr>
          <w:color w:val="231F20"/>
        </w:rPr>
        <w:t>Có </w:t>
      </w:r>
      <w:r>
        <w:rPr>
          <w:color w:val="231F20"/>
          <w:spacing w:val="-3"/>
        </w:rPr>
        <w:t>pháp tương </w:t>
      </w:r>
      <w:r>
        <w:rPr>
          <w:color w:val="231F20"/>
        </w:rPr>
        <w:t>ưng với </w:t>
      </w:r>
      <w:r>
        <w:rPr>
          <w:color w:val="231F20"/>
          <w:spacing w:val="-3"/>
        </w:rPr>
        <w:t>trạch pháp không tương ưng </w:t>
      </w:r>
      <w:r>
        <w:rPr>
          <w:color w:val="231F20"/>
        </w:rPr>
        <w:t>với</w:t>
      </w:r>
      <w:r>
        <w:rPr>
          <w:color w:val="231F20"/>
          <w:spacing w:val="-11"/>
        </w:rPr>
        <w:t> </w:t>
      </w:r>
      <w:r>
        <w:rPr>
          <w:color w:val="231F20"/>
          <w:spacing w:val="-3"/>
        </w:rPr>
        <w:t>chánh</w:t>
      </w:r>
      <w:r>
        <w:rPr>
          <w:color w:val="231F20"/>
          <w:spacing w:val="-11"/>
        </w:rPr>
        <w:t> </w:t>
      </w:r>
      <w:r>
        <w:rPr>
          <w:color w:val="231F20"/>
          <w:spacing w:val="-3"/>
        </w:rPr>
        <w:t>kiến:</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spacing w:val="-3"/>
        </w:rPr>
        <w:t>chánh</w:t>
      </w:r>
      <w:r>
        <w:rPr>
          <w:color w:val="231F20"/>
          <w:spacing w:val="-11"/>
        </w:rPr>
        <w:t> </w:t>
      </w:r>
      <w:r>
        <w:rPr>
          <w:color w:val="231F20"/>
          <w:spacing w:val="-3"/>
        </w:rPr>
        <w:t>kiến</w:t>
      </w:r>
      <w:r>
        <w:rPr>
          <w:color w:val="231F20"/>
          <w:spacing w:val="-11"/>
        </w:rPr>
        <w:t> </w:t>
      </w:r>
      <w:r>
        <w:rPr>
          <w:color w:val="231F20"/>
          <w:spacing w:val="-3"/>
        </w:rPr>
        <w:t>không</w:t>
      </w:r>
      <w:r>
        <w:rPr>
          <w:color w:val="231F20"/>
          <w:spacing w:val="-11"/>
        </w:rPr>
        <w:t> </w:t>
      </w:r>
      <w:r>
        <w:rPr>
          <w:color w:val="231F20"/>
        </w:rPr>
        <w:t>gồm</w:t>
      </w:r>
      <w:r>
        <w:rPr>
          <w:color w:val="231F20"/>
          <w:spacing w:val="-11"/>
        </w:rPr>
        <w:t> </w:t>
      </w:r>
      <w:r>
        <w:rPr>
          <w:color w:val="231F20"/>
          <w:spacing w:val="-3"/>
        </w:rPr>
        <w:t>thâu</w:t>
      </w:r>
      <w:r>
        <w:rPr>
          <w:color w:val="231F20"/>
          <w:spacing w:val="-11"/>
        </w:rPr>
        <w:t> </w:t>
      </w:r>
      <w:r>
        <w:rPr>
          <w:color w:val="231F20"/>
        </w:rPr>
        <w:t>các</w:t>
      </w:r>
      <w:r>
        <w:rPr>
          <w:color w:val="231F20"/>
          <w:spacing w:val="-11"/>
        </w:rPr>
        <w:t> </w:t>
      </w:r>
      <w:r>
        <w:rPr>
          <w:color w:val="231F20"/>
          <w:spacing w:val="-3"/>
        </w:rPr>
        <w:t>pháp</w:t>
      </w:r>
      <w:r>
        <w:rPr>
          <w:color w:val="231F20"/>
          <w:spacing w:val="-11"/>
        </w:rPr>
        <w:t> </w:t>
      </w:r>
      <w:r>
        <w:rPr>
          <w:color w:val="231F20"/>
          <w:spacing w:val="-3"/>
        </w:rPr>
        <w:t>tương</w:t>
      </w:r>
      <w:r>
        <w:rPr>
          <w:color w:val="231F20"/>
          <w:spacing w:val="-11"/>
        </w:rPr>
        <w:t> </w:t>
      </w:r>
      <w:r>
        <w:rPr>
          <w:color w:val="231F20"/>
          <w:spacing w:val="-3"/>
        </w:rPr>
        <w:t>ưng </w:t>
      </w:r>
      <w:r>
        <w:rPr>
          <w:color w:val="231F20"/>
        </w:rPr>
        <w:t>với </w:t>
      </w:r>
      <w:r>
        <w:rPr>
          <w:color w:val="231F20"/>
          <w:spacing w:val="-3"/>
        </w:rPr>
        <w:t>giác </w:t>
      </w:r>
      <w:r>
        <w:rPr>
          <w:color w:val="231F20"/>
        </w:rPr>
        <w:t>chi </w:t>
      </w:r>
      <w:r>
        <w:rPr>
          <w:color w:val="231F20"/>
          <w:spacing w:val="-3"/>
        </w:rPr>
        <w:t>trạch pháp. Nghĩa </w:t>
      </w:r>
      <w:r>
        <w:rPr>
          <w:color w:val="231F20"/>
        </w:rPr>
        <w:t>là </w:t>
      </w:r>
      <w:r>
        <w:rPr>
          <w:color w:val="231F20"/>
          <w:spacing w:val="-3"/>
        </w:rPr>
        <w:t>pháp tương </w:t>
      </w:r>
      <w:r>
        <w:rPr>
          <w:color w:val="231F20"/>
        </w:rPr>
        <w:t>ưng với tận </w:t>
      </w:r>
      <w:r>
        <w:rPr>
          <w:color w:val="231F20"/>
          <w:spacing w:val="-3"/>
        </w:rPr>
        <w:t>trí, </w:t>
      </w:r>
      <w:r>
        <w:rPr>
          <w:color w:val="231F20"/>
        </w:rPr>
        <w:t>vô </w:t>
      </w:r>
      <w:r>
        <w:rPr>
          <w:color w:val="231F20"/>
          <w:spacing w:val="-3"/>
        </w:rPr>
        <w:t>sinh trí, </w:t>
      </w:r>
      <w:r>
        <w:rPr>
          <w:color w:val="231F20"/>
        </w:rPr>
        <w:t>vì nó chỉ </w:t>
      </w:r>
      <w:r>
        <w:rPr>
          <w:color w:val="231F20"/>
          <w:spacing w:val="-3"/>
        </w:rPr>
        <w:t>tương </w:t>
      </w:r>
      <w:r>
        <w:rPr>
          <w:color w:val="231F20"/>
        </w:rPr>
        <w:t>ưng với </w:t>
      </w:r>
      <w:r>
        <w:rPr>
          <w:color w:val="231F20"/>
          <w:spacing w:val="-3"/>
        </w:rPr>
        <w:t>giác </w:t>
      </w:r>
      <w:r>
        <w:rPr>
          <w:color w:val="231F20"/>
        </w:rPr>
        <w:t>chi </w:t>
      </w:r>
      <w:r>
        <w:rPr>
          <w:color w:val="231F20"/>
          <w:spacing w:val="-3"/>
        </w:rPr>
        <w:t>trạch pháp, không tương </w:t>
      </w:r>
      <w:r>
        <w:rPr>
          <w:color w:val="231F20"/>
        </w:rPr>
        <w:t>ưng</w:t>
      </w:r>
      <w:r>
        <w:rPr>
          <w:color w:val="231F20"/>
          <w:spacing w:val="6"/>
        </w:rPr>
        <w:t> </w:t>
      </w:r>
      <w:r>
        <w:rPr>
          <w:color w:val="231F20"/>
          <w:spacing w:val="-3"/>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spacing w:val="-3"/>
        </w:rPr>
        <w:t>chánh</w:t>
      </w:r>
      <w:r>
        <w:rPr>
          <w:color w:val="231F20"/>
          <w:spacing w:val="-16"/>
        </w:rPr>
        <w:t> </w:t>
      </w:r>
      <w:r>
        <w:rPr>
          <w:color w:val="231F20"/>
          <w:spacing w:val="-3"/>
        </w:rPr>
        <w:t>kiến,</w:t>
      </w:r>
      <w:r>
        <w:rPr>
          <w:color w:val="231F20"/>
          <w:spacing w:val="-15"/>
        </w:rPr>
        <w:t> </w:t>
      </w:r>
      <w:r>
        <w:rPr>
          <w:color w:val="231F20"/>
        </w:rPr>
        <w:t>vì</w:t>
      </w:r>
      <w:r>
        <w:rPr>
          <w:color w:val="231F20"/>
          <w:spacing w:val="-16"/>
        </w:rPr>
        <w:t> </w:t>
      </w:r>
      <w:r>
        <w:rPr>
          <w:color w:val="231F20"/>
        </w:rPr>
        <w:t>tận</w:t>
      </w:r>
      <w:r>
        <w:rPr>
          <w:color w:val="231F20"/>
          <w:spacing w:val="-15"/>
        </w:rPr>
        <w:t> </w:t>
      </w:r>
      <w:r>
        <w:rPr>
          <w:color w:val="231F20"/>
          <w:spacing w:val="-3"/>
        </w:rPr>
        <w:t>trí,</w:t>
      </w:r>
      <w:r>
        <w:rPr>
          <w:color w:val="231F20"/>
          <w:spacing w:val="-15"/>
        </w:rPr>
        <w:t> </w:t>
      </w:r>
      <w:r>
        <w:rPr>
          <w:color w:val="231F20"/>
        </w:rPr>
        <w:t>vô</w:t>
      </w:r>
      <w:r>
        <w:rPr>
          <w:color w:val="231F20"/>
          <w:spacing w:val="-16"/>
        </w:rPr>
        <w:t> </w:t>
      </w:r>
      <w:r>
        <w:rPr>
          <w:color w:val="231F20"/>
          <w:spacing w:val="-3"/>
        </w:rPr>
        <w:t>sinh</w:t>
      </w:r>
      <w:r>
        <w:rPr>
          <w:color w:val="231F20"/>
          <w:spacing w:val="-15"/>
        </w:rPr>
        <w:t> </w:t>
      </w:r>
      <w:r>
        <w:rPr>
          <w:color w:val="231F20"/>
        </w:rPr>
        <w:t>trí</w:t>
      </w:r>
      <w:r>
        <w:rPr>
          <w:color w:val="231F20"/>
          <w:spacing w:val="-16"/>
        </w:rPr>
        <w:t> </w:t>
      </w:r>
      <w:r>
        <w:rPr>
          <w:color w:val="231F20"/>
          <w:spacing w:val="-3"/>
        </w:rPr>
        <w:t>không</w:t>
      </w:r>
      <w:r>
        <w:rPr>
          <w:color w:val="231F20"/>
          <w:spacing w:val="-15"/>
        </w:rPr>
        <w:t> </w:t>
      </w:r>
      <w:r>
        <w:rPr>
          <w:color w:val="231F20"/>
        </w:rPr>
        <w:t>có</w:t>
      </w:r>
      <w:r>
        <w:rPr>
          <w:color w:val="231F20"/>
          <w:spacing w:val="-15"/>
        </w:rPr>
        <w:t> </w:t>
      </w:r>
      <w:r>
        <w:rPr>
          <w:color w:val="231F20"/>
          <w:spacing w:val="-3"/>
        </w:rPr>
        <w:t>tánh</w:t>
      </w:r>
      <w:r>
        <w:rPr>
          <w:color w:val="231F20"/>
          <w:spacing w:val="-16"/>
        </w:rPr>
        <w:t> </w:t>
      </w:r>
      <w:r>
        <w:rPr>
          <w:color w:val="231F20"/>
        </w:rPr>
        <w:t>của</w:t>
      </w:r>
      <w:r>
        <w:rPr>
          <w:color w:val="231F20"/>
          <w:spacing w:val="-15"/>
        </w:rPr>
        <w:t> </w:t>
      </w:r>
      <w:r>
        <w:rPr>
          <w:color w:val="231F20"/>
          <w:spacing w:val="-3"/>
        </w:rPr>
        <w:t>kiến.</w:t>
      </w:r>
      <w:r>
        <w:rPr>
          <w:color w:val="231F20"/>
          <w:spacing w:val="-15"/>
        </w:rPr>
        <w:t> </w:t>
      </w:r>
      <w:r>
        <w:rPr>
          <w:color w:val="231F20"/>
        </w:rPr>
        <w:t>Do</w:t>
      </w:r>
      <w:r>
        <w:rPr>
          <w:color w:val="231F20"/>
          <w:spacing w:val="-16"/>
        </w:rPr>
        <w:t> </w:t>
      </w:r>
      <w:r>
        <w:rPr>
          <w:color w:val="231F20"/>
          <w:spacing w:val="-3"/>
        </w:rPr>
        <w:t>trạch</w:t>
      </w:r>
      <w:r>
        <w:rPr>
          <w:color w:val="231F20"/>
          <w:spacing w:val="-15"/>
        </w:rPr>
        <w:t> </w:t>
      </w:r>
      <w:r>
        <w:rPr>
          <w:color w:val="231F20"/>
          <w:spacing w:val="-3"/>
        </w:rPr>
        <w:t>pháp </w:t>
      </w:r>
      <w:r>
        <w:rPr>
          <w:color w:val="231F20"/>
        </w:rPr>
        <w:t>thì</w:t>
      </w:r>
      <w:r>
        <w:rPr>
          <w:color w:val="231F20"/>
          <w:spacing w:val="-7"/>
        </w:rPr>
        <w:t> </w:t>
      </w:r>
      <w:r>
        <w:rPr>
          <w:color w:val="231F20"/>
          <w:spacing w:val="-3"/>
        </w:rPr>
        <w:t>rộng,</w:t>
      </w:r>
      <w:r>
        <w:rPr>
          <w:color w:val="231F20"/>
          <w:spacing w:val="-7"/>
        </w:rPr>
        <w:t> </w:t>
      </w:r>
      <w:r>
        <w:rPr>
          <w:color w:val="231F20"/>
          <w:spacing w:val="-3"/>
        </w:rPr>
        <w:t>chánh</w:t>
      </w:r>
      <w:r>
        <w:rPr>
          <w:color w:val="231F20"/>
          <w:spacing w:val="-7"/>
        </w:rPr>
        <w:t> </w:t>
      </w:r>
      <w:r>
        <w:rPr>
          <w:color w:val="231F20"/>
          <w:spacing w:val="-3"/>
        </w:rPr>
        <w:t>kiến</w:t>
      </w:r>
      <w:r>
        <w:rPr>
          <w:color w:val="231F20"/>
          <w:spacing w:val="-6"/>
        </w:rPr>
        <w:t> </w:t>
      </w:r>
      <w:r>
        <w:rPr>
          <w:color w:val="231F20"/>
        </w:rPr>
        <w:t>thì</w:t>
      </w:r>
      <w:r>
        <w:rPr>
          <w:color w:val="231F20"/>
          <w:spacing w:val="-7"/>
        </w:rPr>
        <w:t> </w:t>
      </w:r>
      <w:r>
        <w:rPr>
          <w:color w:val="231F20"/>
          <w:spacing w:val="-3"/>
        </w:rPr>
        <w:t>hẹp,</w:t>
      </w:r>
      <w:r>
        <w:rPr>
          <w:color w:val="231F20"/>
          <w:spacing w:val="-7"/>
        </w:rPr>
        <w:t> </w:t>
      </w:r>
      <w:r>
        <w:rPr>
          <w:color w:val="231F20"/>
        </w:rPr>
        <w:t>cho</w:t>
      </w:r>
      <w:r>
        <w:rPr>
          <w:color w:val="231F20"/>
          <w:spacing w:val="-7"/>
        </w:rPr>
        <w:t> </w:t>
      </w:r>
      <w:r>
        <w:rPr>
          <w:color w:val="231F20"/>
        </w:rPr>
        <w:t>nên</w:t>
      </w:r>
      <w:r>
        <w:rPr>
          <w:color w:val="231F20"/>
          <w:spacing w:val="-6"/>
        </w:rPr>
        <w:t> </w:t>
      </w:r>
      <w:r>
        <w:rPr>
          <w:color w:val="231F20"/>
          <w:spacing w:val="-3"/>
        </w:rPr>
        <w:t>thuận</w:t>
      </w:r>
      <w:r>
        <w:rPr>
          <w:color w:val="231F20"/>
          <w:spacing w:val="-7"/>
        </w:rPr>
        <w:t> </w:t>
      </w:r>
      <w:r>
        <w:rPr>
          <w:color w:val="231F20"/>
        </w:rPr>
        <w:t>với</w:t>
      </w:r>
      <w:r>
        <w:rPr>
          <w:color w:val="231F20"/>
          <w:spacing w:val="-7"/>
        </w:rPr>
        <w:t> </w:t>
      </w:r>
      <w:r>
        <w:rPr>
          <w:color w:val="231F20"/>
          <w:spacing w:val="-3"/>
        </w:rPr>
        <w:t>trường</w:t>
      </w:r>
      <w:r>
        <w:rPr>
          <w:color w:val="231F20"/>
          <w:spacing w:val="-7"/>
        </w:rPr>
        <w:t> </w:t>
      </w:r>
      <w:r>
        <w:rPr>
          <w:color w:val="231F20"/>
        </w:rPr>
        <w:t>hợp</w:t>
      </w:r>
      <w:r>
        <w:rPr>
          <w:color w:val="231F20"/>
          <w:spacing w:val="-6"/>
        </w:rPr>
        <w:t> </w:t>
      </w:r>
      <w:r>
        <w:rPr>
          <w:color w:val="231F20"/>
          <w:spacing w:val="-3"/>
        </w:rPr>
        <w:t>sau.</w:t>
      </w:r>
    </w:p>
    <w:p>
      <w:pPr>
        <w:pStyle w:val="BodyText"/>
        <w:spacing w:before="112"/>
        <w:ind w:left="3872" w:firstLine="0"/>
        <w:jc w:val="left"/>
      </w:pPr>
      <w:r>
        <w:rPr>
          <w:color w:val="231F20"/>
        </w:rPr>
        <w:t>*</w:t>
      </w:r>
    </w:p>
    <w:p>
      <w:pPr>
        <w:pStyle w:val="BodyText"/>
        <w:spacing w:line="273" w:lineRule="auto" w:before="239"/>
        <w:ind w:right="106"/>
      </w:pPr>
      <w:r>
        <w:rPr>
          <w:i/>
          <w:color w:val="231F20"/>
        </w:rPr>
        <w:t>Hỏi: </w:t>
      </w:r>
      <w:r>
        <w:rPr>
          <w:color w:val="231F20"/>
        </w:rPr>
        <w:t>Các pháp tương ưng với giác chi tinh tấn thì chúng cũng tương ưng với giác chi hỷ chăng?</w:t>
      </w:r>
    </w:p>
    <w:p>
      <w:pPr>
        <w:pStyle w:val="BodyText"/>
        <w:spacing w:line="273" w:lineRule="auto" w:before="112"/>
        <w:ind w:right="108"/>
      </w:pPr>
      <w:r>
        <w:rPr>
          <w:i/>
          <w:color w:val="231F20"/>
        </w:rPr>
        <w:t>Đáp: </w:t>
      </w:r>
      <w:r>
        <w:rPr>
          <w:color w:val="231F20"/>
        </w:rPr>
        <w:t>Nên nêu ra bốn trường hợp. Ở đây, giác chi tinh tấn có mặt khắp tất cả các địa và tất cả tâm vô lậu, còn giác chi hỷ chỉ có mặt khắp tất cả tâm vô lậu, không phải khắp tất cả các địa, tức nêu ra bốn trường hợp vừa. Giải thích rộng bốn trường hợp căn cứ theo trước nên biết.</w:t>
      </w:r>
    </w:p>
    <w:p>
      <w:pPr>
        <w:pStyle w:val="BodyText"/>
        <w:spacing w:line="273" w:lineRule="auto" w:before="109"/>
        <w:ind w:right="107"/>
      </w:pPr>
      <w:r>
        <w:rPr>
          <w:color w:val="231F20"/>
        </w:rPr>
        <w:t>Như đối với giác chi hỷ, thì đối với chánh kiến, chánh tư duy cũng như vậy.</w:t>
      </w:r>
    </w:p>
    <w:p>
      <w:pPr>
        <w:pStyle w:val="BodyText"/>
        <w:spacing w:line="273" w:lineRule="auto" w:before="112"/>
        <w:ind w:right="107"/>
      </w:pPr>
      <w:r>
        <w:rPr>
          <w:color w:val="231F20"/>
        </w:rPr>
        <w:t>Như</w:t>
      </w:r>
      <w:r>
        <w:rPr>
          <w:color w:val="231F20"/>
          <w:spacing w:val="-6"/>
        </w:rPr>
        <w:t> </w:t>
      </w:r>
      <w:r>
        <w:rPr>
          <w:color w:val="231F20"/>
        </w:rPr>
        <w:t>giác</w:t>
      </w:r>
      <w:r>
        <w:rPr>
          <w:color w:val="231F20"/>
          <w:spacing w:val="-5"/>
        </w:rPr>
        <w:t> </w:t>
      </w:r>
      <w:r>
        <w:rPr>
          <w:color w:val="231F20"/>
        </w:rPr>
        <w:t>chi</w:t>
      </w:r>
      <w:r>
        <w:rPr>
          <w:color w:val="231F20"/>
          <w:spacing w:val="-5"/>
        </w:rPr>
        <w:t> </w:t>
      </w:r>
      <w:r>
        <w:rPr>
          <w:color w:val="231F20"/>
        </w:rPr>
        <w:t>tinh</w:t>
      </w:r>
      <w:r>
        <w:rPr>
          <w:color w:val="231F20"/>
          <w:spacing w:val="-5"/>
        </w:rPr>
        <w:t> </w:t>
      </w:r>
      <w:r>
        <w:rPr>
          <w:color w:val="231F20"/>
        </w:rPr>
        <w:t>tấn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hỷ</w:t>
      </w:r>
      <w:r>
        <w:rPr>
          <w:color w:val="231F20"/>
          <w:spacing w:val="-5"/>
        </w:rPr>
        <w:t> </w:t>
      </w:r>
      <w:r>
        <w:rPr>
          <w:color w:val="231F20"/>
        </w:rPr>
        <w:t>nêu</w:t>
      </w:r>
      <w:r>
        <w:rPr>
          <w:color w:val="231F20"/>
          <w:spacing w:val="-5"/>
        </w:rPr>
        <w:t> </w:t>
      </w:r>
      <w:r>
        <w:rPr>
          <w:color w:val="231F20"/>
        </w:rPr>
        <w:t>ra</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 vừa, đối với chánh kiến, chánh tư duy nên biết cũng như thế.</w:t>
      </w:r>
    </w:p>
    <w:p>
      <w:pPr>
        <w:pStyle w:val="BodyText"/>
        <w:spacing w:line="273" w:lineRule="auto" w:before="111"/>
        <w:ind w:right="106"/>
      </w:pPr>
      <w:r>
        <w:rPr>
          <w:i/>
          <w:color w:val="231F20"/>
        </w:rPr>
        <w:t>Hỏi: </w:t>
      </w:r>
      <w:r>
        <w:rPr>
          <w:color w:val="231F20"/>
        </w:rPr>
        <w:t>Các pháp tương ưng với giác chi tinh tấn thì chúng cũng tương ưng với giác chi khinh an chăng?</w:t>
      </w:r>
    </w:p>
    <w:p>
      <w:pPr>
        <w:pStyle w:val="BodyText"/>
        <w:spacing w:line="273" w:lineRule="auto" w:before="112"/>
        <w:ind w:right="107"/>
      </w:pPr>
      <w:r>
        <w:rPr>
          <w:i/>
          <w:color w:val="231F20"/>
        </w:rPr>
        <w:t>Đáp: </w:t>
      </w:r>
      <w:r>
        <w:rPr>
          <w:color w:val="231F20"/>
        </w:rPr>
        <w:t>Nên nêu ra bốn trường hợp. Ở </w:t>
      </w:r>
      <w:r>
        <w:rPr>
          <w:color w:val="231F20"/>
          <w:spacing w:val="-5"/>
        </w:rPr>
        <w:t>đây, </w:t>
      </w:r>
      <w:r>
        <w:rPr>
          <w:color w:val="231F20"/>
        </w:rPr>
        <w:t>giác chi tinh tấn cùng với giác chi khinh an đều có mặt khắp tất cả các địa và tất cả tâm vô lậu, nên nêu ra bốn trường hợp nhỏ. Giải thích rộng về bốn trường hợp căn cứ theo trước nên biết.</w:t>
      </w:r>
    </w:p>
    <w:p>
      <w:pPr>
        <w:pStyle w:val="BodyText"/>
        <w:spacing w:line="273" w:lineRule="auto" w:before="110"/>
        <w:ind w:right="108"/>
      </w:pPr>
      <w:r>
        <w:rPr>
          <w:color w:val="231F20"/>
        </w:rPr>
        <w:t>Như đối với giác chi khinh an, thì đối với các giác chi định, xả và các thứ chánh niệm, chánh định cũng như vậy.</w:t>
      </w:r>
    </w:p>
    <w:p>
      <w:pPr>
        <w:pStyle w:val="BodyText"/>
        <w:spacing w:line="273" w:lineRule="auto" w:before="112"/>
        <w:ind w:right="107"/>
      </w:pPr>
      <w:r>
        <w:rPr>
          <w:color w:val="231F20"/>
        </w:rPr>
        <w:t>Như</w:t>
      </w:r>
      <w:r>
        <w:rPr>
          <w:color w:val="231F20"/>
          <w:spacing w:val="-19"/>
        </w:rPr>
        <w:t> </w:t>
      </w:r>
      <w:r>
        <w:rPr>
          <w:color w:val="231F20"/>
        </w:rPr>
        <w:t>giác</w:t>
      </w:r>
      <w:r>
        <w:rPr>
          <w:color w:val="231F20"/>
          <w:spacing w:val="-18"/>
        </w:rPr>
        <w:t> </w:t>
      </w:r>
      <w:r>
        <w:rPr>
          <w:color w:val="231F20"/>
        </w:rPr>
        <w:t>chi</w:t>
      </w:r>
      <w:r>
        <w:rPr>
          <w:color w:val="231F20"/>
          <w:spacing w:val="-18"/>
        </w:rPr>
        <w:t> </w:t>
      </w:r>
      <w:r>
        <w:rPr>
          <w:color w:val="231F20"/>
        </w:rPr>
        <w:t>tinh</w:t>
      </w:r>
      <w:r>
        <w:rPr>
          <w:color w:val="231F20"/>
          <w:spacing w:val="-18"/>
        </w:rPr>
        <w:t> </w:t>
      </w:r>
      <w:r>
        <w:rPr>
          <w:color w:val="231F20"/>
        </w:rPr>
        <w:t>tấn</w:t>
      </w:r>
      <w:r>
        <w:rPr>
          <w:color w:val="231F20"/>
          <w:spacing w:val="-18"/>
        </w:rPr>
        <w:t> </w:t>
      </w:r>
      <w:r>
        <w:rPr>
          <w:color w:val="231F20"/>
        </w:rPr>
        <w:t>đối</w:t>
      </w:r>
      <w:r>
        <w:rPr>
          <w:color w:val="231F20"/>
          <w:spacing w:val="-18"/>
        </w:rPr>
        <w:t> </w:t>
      </w:r>
      <w:r>
        <w:rPr>
          <w:color w:val="231F20"/>
        </w:rPr>
        <w:t>với</w:t>
      </w:r>
      <w:r>
        <w:rPr>
          <w:color w:val="231F20"/>
          <w:spacing w:val="-18"/>
        </w:rPr>
        <w:t> </w:t>
      </w:r>
      <w:r>
        <w:rPr>
          <w:color w:val="231F20"/>
        </w:rPr>
        <w:t>giác</w:t>
      </w:r>
      <w:r>
        <w:rPr>
          <w:color w:val="231F20"/>
          <w:spacing w:val="-19"/>
        </w:rPr>
        <w:t> </w:t>
      </w:r>
      <w:r>
        <w:rPr>
          <w:color w:val="231F20"/>
        </w:rPr>
        <w:t>chi</w:t>
      </w:r>
      <w:r>
        <w:rPr>
          <w:color w:val="231F20"/>
          <w:spacing w:val="-18"/>
        </w:rPr>
        <w:t> </w:t>
      </w:r>
      <w:r>
        <w:rPr>
          <w:color w:val="231F20"/>
        </w:rPr>
        <w:t>khinh</w:t>
      </w:r>
      <w:r>
        <w:rPr>
          <w:color w:val="231F20"/>
          <w:spacing w:val="-18"/>
        </w:rPr>
        <w:t> </w:t>
      </w:r>
      <w:r>
        <w:rPr>
          <w:color w:val="231F20"/>
        </w:rPr>
        <w:t>an</w:t>
      </w:r>
      <w:r>
        <w:rPr>
          <w:color w:val="231F20"/>
          <w:spacing w:val="-18"/>
        </w:rPr>
        <w:t> </w:t>
      </w:r>
      <w:r>
        <w:rPr>
          <w:color w:val="231F20"/>
        </w:rPr>
        <w:t>nêu</w:t>
      </w:r>
      <w:r>
        <w:rPr>
          <w:color w:val="231F20"/>
          <w:spacing w:val="-18"/>
        </w:rPr>
        <w:t> </w:t>
      </w:r>
      <w:r>
        <w:rPr>
          <w:color w:val="231F20"/>
        </w:rPr>
        <w:t>ra</w:t>
      </w:r>
      <w:r>
        <w:rPr>
          <w:color w:val="231F20"/>
          <w:spacing w:val="-18"/>
        </w:rPr>
        <w:t> </w:t>
      </w:r>
      <w:r>
        <w:rPr>
          <w:color w:val="231F20"/>
        </w:rPr>
        <w:t>bốn</w:t>
      </w:r>
      <w:r>
        <w:rPr>
          <w:color w:val="231F20"/>
          <w:spacing w:val="-18"/>
        </w:rPr>
        <w:t> </w:t>
      </w:r>
      <w:r>
        <w:rPr>
          <w:color w:val="231F20"/>
        </w:rPr>
        <w:t>trường hợp nhỏ, đối với các giác chi định, xả và các thứ chánh niệm, chánh định nên biết cũng như thế.</w:t>
      </w:r>
    </w:p>
    <w:p>
      <w:pPr>
        <w:pStyle w:val="BodyText"/>
        <w:spacing w:line="273" w:lineRule="auto" w:before="111"/>
        <w:ind w:right="106"/>
      </w:pPr>
      <w:r>
        <w:rPr>
          <w:i/>
          <w:color w:val="231F20"/>
        </w:rPr>
        <w:t>Hỏi: </w:t>
      </w:r>
      <w:r>
        <w:rPr>
          <w:color w:val="231F20"/>
        </w:rPr>
        <w:t>Các pháp tương ưng với giác chi tinh tấn thì chúng cũng tương ưng với chánh cần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Đúng thế.</w:t>
      </w:r>
    </w:p>
    <w:p>
      <w:pPr>
        <w:pStyle w:val="BodyText"/>
        <w:spacing w:line="273" w:lineRule="auto" w:before="154"/>
        <w:ind w:left="110"/>
        <w:jc w:val="left"/>
      </w:pPr>
      <w:r>
        <w:rPr>
          <w:i/>
          <w:color w:val="231F20"/>
        </w:rPr>
        <w:t>Hỏi: </w:t>
      </w:r>
      <w:r>
        <w:rPr>
          <w:color w:val="231F20"/>
        </w:rPr>
        <w:t>Nếu như pháp tương ưng với chánh cần thì pháp ấy cũng tương ưng giác chi tinh tấn chăng?</w:t>
      </w:r>
    </w:p>
    <w:p>
      <w:pPr>
        <w:pStyle w:val="BodyText"/>
        <w:spacing w:line="273" w:lineRule="auto" w:before="112"/>
        <w:ind w:left="110"/>
        <w:jc w:val="left"/>
      </w:pPr>
      <w:r>
        <w:rPr>
          <w:i/>
          <w:color w:val="231F20"/>
        </w:rPr>
        <w:t>Đáp: </w:t>
      </w:r>
      <w:r>
        <w:rPr>
          <w:color w:val="231F20"/>
        </w:rPr>
        <w:t>Đúng thế. Nghĩa là giác chi tinh tấn tức là chánh cần, nên nêu ra trường hợp như thế.</w:t>
      </w:r>
    </w:p>
    <w:p>
      <w:pPr>
        <w:pStyle w:val="BodyText"/>
        <w:spacing w:before="112"/>
        <w:ind w:left="0" w:right="281" w:firstLine="0"/>
        <w:jc w:val="center"/>
      </w:pPr>
      <w:r>
        <w:rPr>
          <w:color w:val="231F20"/>
        </w:rPr>
        <w:t>*</w:t>
      </w:r>
    </w:p>
    <w:p>
      <w:pPr>
        <w:pStyle w:val="BodyText"/>
        <w:spacing w:line="273" w:lineRule="auto" w:before="239"/>
        <w:ind w:left="110" w:right="390"/>
      </w:pPr>
      <w:r>
        <w:rPr>
          <w:i/>
          <w:color w:val="231F20"/>
        </w:rPr>
        <w:t>Hỏi: </w:t>
      </w:r>
      <w:r>
        <w:rPr>
          <w:color w:val="231F20"/>
        </w:rPr>
        <w:t>Các pháp tương ưng với giác chi hỷ thì chúng cũng</w:t>
      </w:r>
      <w:r>
        <w:rPr>
          <w:color w:val="231F20"/>
          <w:spacing w:val="-35"/>
        </w:rPr>
        <w:t> </w:t>
      </w:r>
      <w:r>
        <w:rPr>
          <w:color w:val="231F20"/>
          <w:spacing w:val="-3"/>
        </w:rPr>
        <w:t>tương </w:t>
      </w:r>
      <w:r>
        <w:rPr>
          <w:color w:val="231F20"/>
        </w:rPr>
        <w:t>ưng với giác chi khinh an chăng?</w:t>
      </w:r>
    </w:p>
    <w:p>
      <w:pPr>
        <w:pStyle w:val="BodyText"/>
        <w:spacing w:line="273" w:lineRule="auto" w:before="112"/>
        <w:ind w:left="110" w:right="390"/>
      </w:pPr>
      <w:r>
        <w:rPr>
          <w:i/>
          <w:color w:val="231F20"/>
        </w:rPr>
        <w:t>Đáp: </w:t>
      </w:r>
      <w:r>
        <w:rPr>
          <w:color w:val="231F20"/>
        </w:rPr>
        <w:t>Nên nêu ra bốn trường hợp. Ở </w:t>
      </w:r>
      <w:r>
        <w:rPr>
          <w:color w:val="231F20"/>
          <w:spacing w:val="-5"/>
        </w:rPr>
        <w:t>đây, </w:t>
      </w:r>
      <w:r>
        <w:rPr>
          <w:color w:val="231F20"/>
        </w:rPr>
        <w:t>giác chi hỷ có mặt khắp tất cả tâm vô lậu, không phải có mặt khắp tất cả các địa, còn giác</w:t>
      </w:r>
      <w:r>
        <w:rPr>
          <w:color w:val="231F20"/>
          <w:spacing w:val="-4"/>
        </w:rPr>
        <w:t> </w:t>
      </w:r>
      <w:r>
        <w:rPr>
          <w:color w:val="231F20"/>
        </w:rPr>
        <w:t>chi</w:t>
      </w:r>
      <w:r>
        <w:rPr>
          <w:color w:val="231F20"/>
          <w:spacing w:val="-3"/>
        </w:rPr>
        <w:t> </w:t>
      </w:r>
      <w:r>
        <w:rPr>
          <w:color w:val="231F20"/>
        </w:rPr>
        <w:t>khinh</w:t>
      </w:r>
      <w:r>
        <w:rPr>
          <w:color w:val="231F20"/>
          <w:spacing w:val="-3"/>
        </w:rPr>
        <w:t> </w:t>
      </w:r>
      <w:r>
        <w:rPr>
          <w:color w:val="231F20"/>
        </w:rPr>
        <w:t>an</w:t>
      </w:r>
      <w:r>
        <w:rPr>
          <w:color w:val="231F20"/>
          <w:spacing w:val="-3"/>
        </w:rPr>
        <w:t> </w:t>
      </w:r>
      <w:r>
        <w:rPr>
          <w:color w:val="231F20"/>
        </w:rPr>
        <w:t>có</w:t>
      </w:r>
      <w:r>
        <w:rPr>
          <w:color w:val="231F20"/>
          <w:spacing w:val="-3"/>
        </w:rPr>
        <w:t> </w:t>
      </w:r>
      <w:r>
        <w:rPr>
          <w:color w:val="231F20"/>
        </w:rPr>
        <w:t>mặt</w:t>
      </w:r>
      <w:r>
        <w:rPr>
          <w:color w:val="231F20"/>
          <w:spacing w:val="-3"/>
        </w:rPr>
        <w:t> </w:t>
      </w:r>
      <w:r>
        <w:rPr>
          <w:color w:val="231F20"/>
        </w:rPr>
        <w:t>khắp</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tâm</w:t>
      </w:r>
      <w:r>
        <w:rPr>
          <w:color w:val="231F20"/>
          <w:spacing w:val="-2"/>
        </w:rPr>
        <w:t> </w:t>
      </w:r>
      <w:r>
        <w:rPr>
          <w:color w:val="231F20"/>
        </w:rPr>
        <w:t>vô</w:t>
      </w:r>
      <w:r>
        <w:rPr>
          <w:color w:val="231F20"/>
          <w:spacing w:val="-3"/>
        </w:rPr>
        <w:t> </w:t>
      </w:r>
      <w:r>
        <w:rPr>
          <w:color w:val="231F20"/>
        </w:rPr>
        <w:t>lậu</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mặt</w:t>
      </w:r>
      <w:r>
        <w:rPr>
          <w:color w:val="231F20"/>
          <w:spacing w:val="-3"/>
        </w:rPr>
        <w:t> </w:t>
      </w:r>
      <w:r>
        <w:rPr>
          <w:color w:val="231F20"/>
        </w:rPr>
        <w:t>khắp</w:t>
      </w:r>
      <w:r>
        <w:rPr>
          <w:color w:val="231F20"/>
          <w:spacing w:val="-3"/>
        </w:rPr>
        <w:t> </w:t>
      </w:r>
      <w:r>
        <w:rPr>
          <w:color w:val="231F20"/>
          <w:spacing w:val="-5"/>
        </w:rPr>
        <w:t>tất </w:t>
      </w:r>
      <w:r>
        <w:rPr>
          <w:color w:val="231F20"/>
        </w:rPr>
        <w:t>cả các địa, nên nêu ra bốn trường hợp vừa. Giải thích rộng về bốn trường hợp ấy căn cứ theo trước nên biết.</w:t>
      </w:r>
    </w:p>
    <w:p>
      <w:pPr>
        <w:pStyle w:val="BodyText"/>
        <w:spacing w:line="273" w:lineRule="auto" w:before="109"/>
        <w:ind w:left="110" w:right="391"/>
      </w:pPr>
      <w:r>
        <w:rPr>
          <w:color w:val="231F20"/>
        </w:rPr>
        <w:t>Như đối với giác chi khinh an, thì đối với các giác chi xả, định và các thứ chánh cần, chánh niệm, chánh định cũng như vậy.</w:t>
      </w:r>
    </w:p>
    <w:p>
      <w:pPr>
        <w:pStyle w:val="BodyText"/>
        <w:spacing w:line="273" w:lineRule="auto" w:before="112"/>
        <w:ind w:left="110" w:right="390"/>
      </w:pPr>
      <w:r>
        <w:rPr>
          <w:color w:val="231F20"/>
        </w:rPr>
        <w:t>Như giác chi hỷ đối với giác chi khinh an nêu ra bốn trường hợp vừa, đối với các giác chi định, xả và các thứ chánh cần, chánh định, chánh niệm nên biết cũng như thế.</w:t>
      </w:r>
    </w:p>
    <w:p>
      <w:pPr>
        <w:pStyle w:val="BodyText"/>
        <w:spacing w:line="273" w:lineRule="auto" w:before="111"/>
        <w:ind w:left="110" w:right="390"/>
      </w:pPr>
      <w:r>
        <w:rPr>
          <w:i/>
          <w:color w:val="231F20"/>
        </w:rPr>
        <w:t>Hỏi: </w:t>
      </w:r>
      <w:r>
        <w:rPr>
          <w:color w:val="231F20"/>
        </w:rPr>
        <w:t>Các pháp tương ưng với giác chi hỷ thì chúng cũng</w:t>
      </w:r>
      <w:r>
        <w:rPr>
          <w:color w:val="231F20"/>
          <w:spacing w:val="-35"/>
        </w:rPr>
        <w:t> </w:t>
      </w:r>
      <w:r>
        <w:rPr>
          <w:color w:val="231F20"/>
          <w:spacing w:val="-3"/>
        </w:rPr>
        <w:t>tương </w:t>
      </w:r>
      <w:r>
        <w:rPr>
          <w:color w:val="231F20"/>
        </w:rPr>
        <w:t>ưng với chánh kiến chăng?</w:t>
      </w:r>
    </w:p>
    <w:p>
      <w:pPr>
        <w:pStyle w:val="BodyText"/>
        <w:spacing w:line="273" w:lineRule="auto" w:before="112"/>
        <w:ind w:left="110" w:right="390"/>
      </w:pPr>
      <w:r>
        <w:rPr>
          <w:i/>
          <w:color w:val="231F20"/>
        </w:rPr>
        <w:t>Đáp: </w:t>
      </w:r>
      <w:r>
        <w:rPr>
          <w:color w:val="231F20"/>
        </w:rPr>
        <w:t>Nên nêu ra bốn trường hợp. Ở </w:t>
      </w:r>
      <w:r>
        <w:rPr>
          <w:color w:val="231F20"/>
          <w:spacing w:val="-5"/>
        </w:rPr>
        <w:t>đây, </w:t>
      </w:r>
      <w:r>
        <w:rPr>
          <w:color w:val="231F20"/>
        </w:rPr>
        <w:t>giác chi hỷ có mặt khắp tất cả tâm vô lậu, không phải có mặt khắp tất cả các địa, còn chánh</w:t>
      </w:r>
      <w:r>
        <w:rPr>
          <w:color w:val="231F20"/>
          <w:spacing w:val="-5"/>
        </w:rPr>
        <w:t> </w:t>
      </w:r>
      <w:r>
        <w:rPr>
          <w:color w:val="231F20"/>
        </w:rPr>
        <w:t>kiến</w:t>
      </w:r>
      <w:r>
        <w:rPr>
          <w:color w:val="231F20"/>
          <w:spacing w:val="-5"/>
        </w:rPr>
        <w:t> </w:t>
      </w:r>
      <w:r>
        <w:rPr>
          <w:color w:val="231F20"/>
        </w:rPr>
        <w:t>có</w:t>
      </w:r>
      <w:r>
        <w:rPr>
          <w:color w:val="231F20"/>
          <w:spacing w:val="-4"/>
        </w:rPr>
        <w:t> </w:t>
      </w:r>
      <w:r>
        <w:rPr>
          <w:color w:val="231F20"/>
        </w:rPr>
        <w:t>mặt</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các</w:t>
      </w:r>
      <w:r>
        <w:rPr>
          <w:color w:val="231F20"/>
          <w:spacing w:val="-5"/>
        </w:rPr>
        <w:t> </w:t>
      </w:r>
      <w:r>
        <w:rPr>
          <w:color w:val="231F20"/>
        </w:rPr>
        <w:t>địa,</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tâm</w:t>
      </w:r>
      <w:r>
        <w:rPr>
          <w:color w:val="231F20"/>
          <w:spacing w:val="-5"/>
        </w:rPr>
        <w:t> </w:t>
      </w:r>
      <w:r>
        <w:rPr>
          <w:color w:val="231F20"/>
        </w:rPr>
        <w:t>vô lậu, nên nêu ra bốn trường hợp lớn:</w:t>
      </w:r>
    </w:p>
    <w:p>
      <w:pPr>
        <w:pStyle w:val="ListParagraph"/>
        <w:numPr>
          <w:ilvl w:val="0"/>
          <w:numId w:val="85"/>
        </w:numPr>
        <w:tabs>
          <w:tab w:pos="948" w:val="left" w:leader="none"/>
        </w:tabs>
        <w:spacing w:line="273" w:lineRule="auto" w:before="110" w:after="0"/>
        <w:ind w:left="110" w:right="390" w:firstLine="566"/>
        <w:jc w:val="both"/>
        <w:rPr>
          <w:sz w:val="26"/>
        </w:rPr>
      </w:pPr>
      <w:r>
        <w:rPr>
          <w:color w:val="231F20"/>
          <w:sz w:val="26"/>
        </w:rPr>
        <w:t>Có pháp tương ưng với hỷ không phải là chánh kiến: Đó là giác</w:t>
      </w:r>
      <w:r>
        <w:rPr>
          <w:color w:val="231F20"/>
          <w:spacing w:val="-13"/>
          <w:sz w:val="26"/>
        </w:rPr>
        <w:t> </w:t>
      </w:r>
      <w:r>
        <w:rPr>
          <w:color w:val="231F20"/>
          <w:sz w:val="26"/>
        </w:rPr>
        <w:t>chi</w:t>
      </w:r>
      <w:r>
        <w:rPr>
          <w:color w:val="231F20"/>
          <w:spacing w:val="-13"/>
          <w:sz w:val="26"/>
        </w:rPr>
        <w:t> </w:t>
      </w:r>
      <w:r>
        <w:rPr>
          <w:color w:val="231F20"/>
          <w:sz w:val="26"/>
        </w:rPr>
        <w:t>hỷ</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và</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2"/>
          <w:sz w:val="26"/>
        </w:rPr>
        <w:t> </w:t>
      </w:r>
      <w:r>
        <w:rPr>
          <w:color w:val="231F20"/>
          <w:spacing w:val="-4"/>
          <w:sz w:val="26"/>
        </w:rPr>
        <w:t>ưng </w:t>
      </w:r>
      <w:r>
        <w:rPr>
          <w:color w:val="231F20"/>
          <w:sz w:val="26"/>
        </w:rPr>
        <w:t>với pháp tương ưng của giác chi hỷ. Nghĩa là giác chi hỷ và tự</w:t>
      </w:r>
      <w:r>
        <w:rPr>
          <w:color w:val="231F20"/>
          <w:spacing w:val="6"/>
          <w:sz w:val="26"/>
        </w:rPr>
        <w:t> </w:t>
      </w:r>
      <w:r>
        <w:rPr>
          <w:color w:val="231F20"/>
          <w:sz w:val="26"/>
        </w:rPr>
        <w:t>tánh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của chánh kiến cùng sinh, nên nó tương ưng với giác chi hỷ, không tương ưng với chánh kiến, vì tự tánh không cùng tương ưng với tự tánh. Và chánh kiến không tương ưng với pháp tương ưng của giác chi hỷ: Tức là tĩnh lự thứ nhất, thứ hai, tận trí, vô sinh trí cùng sinh với</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hỷ,</w:t>
      </w:r>
      <w:r>
        <w:rPr>
          <w:color w:val="231F20"/>
          <w:spacing w:val="-5"/>
        </w:rPr>
        <w:t> </w:t>
      </w:r>
      <w:r>
        <w:rPr>
          <w:color w:val="231F20"/>
        </w:rPr>
        <w:t>vì</w:t>
      </w:r>
      <w:r>
        <w:rPr>
          <w:color w:val="231F20"/>
          <w:spacing w:val="-5"/>
        </w:rPr>
        <w:t> </w:t>
      </w:r>
      <w:r>
        <w:rPr>
          <w:color w:val="231F20"/>
        </w:rPr>
        <w:t>nó</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spacing w:val="-4"/>
        </w:rPr>
        <w:t>hỷ, </w:t>
      </w:r>
      <w:r>
        <w:rPr>
          <w:color w:val="231F20"/>
        </w:rPr>
        <w:t>không tương ưng với chánh kiến, vì là nhóm khác.</w:t>
      </w:r>
    </w:p>
    <w:p>
      <w:pPr>
        <w:pStyle w:val="ListParagraph"/>
        <w:numPr>
          <w:ilvl w:val="0"/>
          <w:numId w:val="85"/>
        </w:numPr>
        <w:tabs>
          <w:tab w:pos="1231" w:val="left" w:leader="none"/>
        </w:tabs>
        <w:spacing w:line="273" w:lineRule="auto" w:before="108" w:after="0"/>
        <w:ind w:left="393" w:right="106" w:firstLine="566"/>
        <w:jc w:val="both"/>
        <w:rPr>
          <w:sz w:val="26"/>
        </w:rPr>
      </w:pPr>
      <w:r>
        <w:rPr>
          <w:color w:val="231F20"/>
          <w:sz w:val="26"/>
        </w:rPr>
        <w:t>Có pháp tương ưng với chánh kiến không phải là hỷ: Đó là chánh kiến tương ưng với giác chi hỷ và giác chi hỷ không tương ưng với pháp tương ưng của chánh kiến. Nghĩa là chánh kiến tương ưng với tự tánh của giác chi hỷ, nên nó tương ưng với chánh kiến, không tương ưng với giác chi hỷ, vì tự tánh không cùng tương </w:t>
      </w:r>
      <w:r>
        <w:rPr>
          <w:color w:val="231F20"/>
          <w:spacing w:val="-4"/>
          <w:sz w:val="26"/>
        </w:rPr>
        <w:t>ưng</w:t>
      </w:r>
      <w:r>
        <w:rPr>
          <w:color w:val="231F20"/>
          <w:spacing w:val="57"/>
          <w:sz w:val="26"/>
        </w:rPr>
        <w:t> </w:t>
      </w:r>
      <w:r>
        <w:rPr>
          <w:color w:val="231F20"/>
          <w:sz w:val="26"/>
        </w:rPr>
        <w:t>với tự tánh.</w:t>
      </w:r>
    </w:p>
    <w:p>
      <w:pPr>
        <w:pStyle w:val="BodyText"/>
        <w:spacing w:line="273" w:lineRule="auto" w:before="109"/>
        <w:ind w:right="103"/>
      </w:pPr>
      <w:r>
        <w:rPr>
          <w:color w:val="231F20"/>
        </w:rPr>
        <w:t>Và giác chi hỷ không tương ưng với pháp tương ưng </w:t>
      </w:r>
      <w:r>
        <w:rPr>
          <w:color w:val="231F20"/>
          <w:spacing w:val="2"/>
        </w:rPr>
        <w:t>của </w:t>
      </w:r>
      <w:r>
        <w:rPr>
          <w:color w:val="231F20"/>
        </w:rPr>
        <w:t>chánh kiến: Tức là định vị chí, tĩnh lự trung gian, hai tĩnh lự sau,   ba vô sắc</w:t>
      </w:r>
      <w:r>
        <w:rPr>
          <w:color w:val="231F20"/>
          <w:spacing w:val="15"/>
        </w:rPr>
        <w:t> </w:t>
      </w:r>
      <w:r>
        <w:rPr>
          <w:color w:val="231F20"/>
          <w:spacing w:val="2"/>
        </w:rPr>
        <w:t>trước.</w:t>
      </w:r>
    </w:p>
    <w:p>
      <w:pPr>
        <w:pStyle w:val="BodyText"/>
        <w:spacing w:line="273" w:lineRule="auto" w:before="110"/>
        <w:ind w:right="107"/>
      </w:pPr>
      <w:r>
        <w:rPr>
          <w:color w:val="231F20"/>
        </w:rPr>
        <w:t>Pháp tương ưng với chánh kiến thì tương ưng với chánh kiến không phải với giác chi hỷ, vì trong các địa ấy đều không có hỷ.</w:t>
      </w:r>
    </w:p>
    <w:p>
      <w:pPr>
        <w:pStyle w:val="ListParagraph"/>
        <w:numPr>
          <w:ilvl w:val="0"/>
          <w:numId w:val="85"/>
        </w:numPr>
        <w:tabs>
          <w:tab w:pos="1232" w:val="left" w:leader="none"/>
        </w:tabs>
        <w:spacing w:line="273" w:lineRule="auto" w:before="112" w:after="0"/>
        <w:ind w:left="393" w:right="106" w:firstLine="566"/>
        <w:jc w:val="both"/>
        <w:rPr>
          <w:sz w:val="26"/>
        </w:rPr>
      </w:pPr>
      <w:r>
        <w:rPr>
          <w:color w:val="231F20"/>
          <w:sz w:val="26"/>
        </w:rPr>
        <w:t>Có pháp tương ưng với hỷ cũng tương ưng với chánh kiến: Đó là pháp tương ưng với cả hai thứ. Nghĩa là giác chi hỷ và chánh kiến</w:t>
      </w:r>
      <w:r>
        <w:rPr>
          <w:color w:val="231F20"/>
          <w:spacing w:val="-7"/>
          <w:sz w:val="26"/>
        </w:rPr>
        <w:t> </w:t>
      </w:r>
      <w:r>
        <w:rPr>
          <w:color w:val="231F20"/>
          <w:sz w:val="26"/>
        </w:rPr>
        <w:t>cùng</w:t>
      </w:r>
      <w:r>
        <w:rPr>
          <w:color w:val="231F20"/>
          <w:spacing w:val="-6"/>
          <w:sz w:val="26"/>
        </w:rPr>
        <w:t> </w:t>
      </w:r>
      <w:r>
        <w:rPr>
          <w:color w:val="231F20"/>
          <w:sz w:val="26"/>
        </w:rPr>
        <w:t>sinh,</w:t>
      </w:r>
      <w:r>
        <w:rPr>
          <w:color w:val="231F20"/>
          <w:spacing w:val="-6"/>
          <w:sz w:val="26"/>
        </w:rPr>
        <w:t> </w:t>
      </w:r>
      <w:r>
        <w:rPr>
          <w:color w:val="231F20"/>
          <w:sz w:val="26"/>
        </w:rPr>
        <w:t>trừ</w:t>
      </w:r>
      <w:r>
        <w:rPr>
          <w:color w:val="231F20"/>
          <w:spacing w:val="-6"/>
          <w:sz w:val="26"/>
        </w:rPr>
        <w:t> </w:t>
      </w:r>
      <w:r>
        <w:rPr>
          <w:color w:val="231F20"/>
          <w:sz w:val="26"/>
        </w:rPr>
        <w:t>tự</w:t>
      </w:r>
      <w:r>
        <w:rPr>
          <w:color w:val="231F20"/>
          <w:spacing w:val="-6"/>
          <w:sz w:val="26"/>
        </w:rPr>
        <w:t> </w:t>
      </w:r>
      <w:r>
        <w:rPr>
          <w:color w:val="231F20"/>
          <w:sz w:val="26"/>
        </w:rPr>
        <w:t>tánh</w:t>
      </w:r>
      <w:r>
        <w:rPr>
          <w:color w:val="231F20"/>
          <w:spacing w:val="-6"/>
          <w:sz w:val="26"/>
        </w:rPr>
        <w:t> </w:t>
      </w:r>
      <w:r>
        <w:rPr>
          <w:color w:val="231F20"/>
          <w:sz w:val="26"/>
        </w:rPr>
        <w:t>của</w:t>
      </w:r>
      <w:r>
        <w:rPr>
          <w:color w:val="231F20"/>
          <w:spacing w:val="-6"/>
          <w:sz w:val="26"/>
        </w:rPr>
        <w:t> </w:t>
      </w:r>
      <w:r>
        <w:rPr>
          <w:color w:val="231F20"/>
          <w:sz w:val="26"/>
        </w:rPr>
        <w:t>hai</w:t>
      </w:r>
      <w:r>
        <w:rPr>
          <w:color w:val="231F20"/>
          <w:spacing w:val="-6"/>
          <w:sz w:val="26"/>
        </w:rPr>
        <w:t> </w:t>
      </w:r>
      <w:r>
        <w:rPr>
          <w:color w:val="231F20"/>
          <w:sz w:val="26"/>
        </w:rPr>
        <w:t>thứ</w:t>
      </w:r>
      <w:r>
        <w:rPr>
          <w:color w:val="231F20"/>
          <w:spacing w:val="-6"/>
          <w:sz w:val="26"/>
        </w:rPr>
        <w:t> </w:t>
      </w:r>
      <w:r>
        <w:rPr>
          <w:color w:val="231F20"/>
          <w:spacing w:val="-5"/>
          <w:sz w:val="26"/>
        </w:rPr>
        <w:t>này,</w:t>
      </w:r>
      <w:r>
        <w:rPr>
          <w:color w:val="231F20"/>
          <w:spacing w:val="-6"/>
          <w:sz w:val="26"/>
        </w:rPr>
        <w:t> </w:t>
      </w:r>
      <w:r>
        <w:rPr>
          <w:color w:val="231F20"/>
          <w:sz w:val="26"/>
        </w:rPr>
        <w:t>còn</w:t>
      </w:r>
      <w:r>
        <w:rPr>
          <w:color w:val="231F20"/>
          <w:spacing w:val="-6"/>
          <w:sz w:val="26"/>
        </w:rPr>
        <w:t> </w:t>
      </w:r>
      <w:r>
        <w:rPr>
          <w:color w:val="231F20"/>
          <w:sz w:val="26"/>
        </w:rPr>
        <w:t>lại</w:t>
      </w:r>
      <w:r>
        <w:rPr>
          <w:color w:val="231F20"/>
          <w:spacing w:val="-6"/>
          <w:sz w:val="26"/>
        </w:rPr>
        <w:t> </w:t>
      </w:r>
      <w:r>
        <w:rPr>
          <w:color w:val="231F20"/>
          <w:sz w:val="26"/>
        </w:rPr>
        <w:t>là</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 khác, tức là tám pháp đại địa, mười pháp đại thiện địa, tùy phần vị nơi địa cũng có tầm, tứ </w:t>
      </w:r>
      <w:r>
        <w:rPr>
          <w:color w:val="231F20"/>
          <w:spacing w:val="-6"/>
          <w:sz w:val="26"/>
        </w:rPr>
        <w:t>v.v... </w:t>
      </w:r>
      <w:r>
        <w:rPr>
          <w:color w:val="231F20"/>
          <w:sz w:val="26"/>
        </w:rPr>
        <w:t>và</w:t>
      </w:r>
      <w:r>
        <w:rPr>
          <w:color w:val="231F20"/>
          <w:spacing w:val="6"/>
          <w:sz w:val="26"/>
        </w:rPr>
        <w:t> </w:t>
      </w:r>
      <w:r>
        <w:rPr>
          <w:color w:val="231F20"/>
          <w:sz w:val="26"/>
        </w:rPr>
        <w:t>tâm.</w:t>
      </w:r>
    </w:p>
    <w:p>
      <w:pPr>
        <w:pStyle w:val="ListParagraph"/>
        <w:numPr>
          <w:ilvl w:val="0"/>
          <w:numId w:val="85"/>
        </w:numPr>
        <w:tabs>
          <w:tab w:pos="1206" w:val="left" w:leader="none"/>
        </w:tabs>
        <w:spacing w:line="273" w:lineRule="auto" w:before="109" w:after="0"/>
        <w:ind w:left="393" w:right="107" w:firstLine="566"/>
        <w:jc w:val="both"/>
        <w:rPr>
          <w:sz w:val="26"/>
        </w:rPr>
      </w:pPr>
      <w:r>
        <w:rPr>
          <w:color w:val="231F20"/>
          <w:sz w:val="26"/>
        </w:rPr>
        <w:t>Có</w:t>
      </w:r>
      <w:r>
        <w:rPr>
          <w:color w:val="231F20"/>
          <w:spacing w:val="-16"/>
          <w:sz w:val="26"/>
        </w:rPr>
        <w:t> </w:t>
      </w:r>
      <w:r>
        <w:rPr>
          <w:color w:val="231F20"/>
          <w:sz w:val="26"/>
        </w:rPr>
        <w:t>pháp</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6"/>
          <w:sz w:val="26"/>
        </w:rPr>
        <w:t> </w:t>
      </w:r>
      <w:r>
        <w:rPr>
          <w:color w:val="231F20"/>
          <w:sz w:val="26"/>
        </w:rPr>
        <w:t>tương</w:t>
      </w:r>
      <w:r>
        <w:rPr>
          <w:color w:val="231F20"/>
          <w:spacing w:val="-16"/>
          <w:sz w:val="26"/>
        </w:rPr>
        <w:t> </w:t>
      </w:r>
      <w:r>
        <w:rPr>
          <w:color w:val="231F20"/>
          <w:sz w:val="26"/>
        </w:rPr>
        <w:t>ưng</w:t>
      </w:r>
      <w:r>
        <w:rPr>
          <w:color w:val="231F20"/>
          <w:spacing w:val="-16"/>
          <w:sz w:val="26"/>
        </w:rPr>
        <w:t> </w:t>
      </w:r>
      <w:r>
        <w:rPr>
          <w:color w:val="231F20"/>
          <w:sz w:val="26"/>
        </w:rPr>
        <w:t>với</w:t>
      </w:r>
      <w:r>
        <w:rPr>
          <w:color w:val="231F20"/>
          <w:spacing w:val="-16"/>
          <w:sz w:val="26"/>
        </w:rPr>
        <w:t> </w:t>
      </w:r>
      <w:r>
        <w:rPr>
          <w:color w:val="231F20"/>
          <w:sz w:val="26"/>
        </w:rPr>
        <w:t>hỷ</w:t>
      </w:r>
      <w:r>
        <w:rPr>
          <w:color w:val="231F20"/>
          <w:spacing w:val="-16"/>
          <w:sz w:val="26"/>
        </w:rPr>
        <w:t> </w:t>
      </w:r>
      <w:r>
        <w:rPr>
          <w:color w:val="231F20"/>
          <w:sz w:val="26"/>
        </w:rPr>
        <w:t>cũng</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6"/>
          <w:sz w:val="26"/>
        </w:rPr>
        <w:t> </w:t>
      </w:r>
      <w:r>
        <w:rPr>
          <w:color w:val="231F20"/>
          <w:sz w:val="26"/>
        </w:rPr>
        <w:t>tương ưng với chánh kiến: Đó là giác chi hỷ không tương ưng với </w:t>
      </w:r>
      <w:r>
        <w:rPr>
          <w:color w:val="231F20"/>
          <w:spacing w:val="-3"/>
          <w:sz w:val="26"/>
        </w:rPr>
        <w:t>chánh </w:t>
      </w:r>
      <w:r>
        <w:rPr>
          <w:color w:val="231F20"/>
          <w:sz w:val="26"/>
        </w:rPr>
        <w:t>kiến và chánh kiến không tương ưng với giác chi hỷ, cùng các </w:t>
      </w:r>
      <w:r>
        <w:rPr>
          <w:color w:val="231F20"/>
          <w:spacing w:val="-3"/>
          <w:sz w:val="26"/>
        </w:rPr>
        <w:t>tâm, </w:t>
      </w:r>
      <w:r>
        <w:rPr>
          <w:color w:val="231F20"/>
          <w:sz w:val="26"/>
        </w:rPr>
        <w:t>tâm sở pháp khác, các sắc vô vi, tâm bất tương ưng</w:t>
      </w:r>
      <w:r>
        <w:rPr>
          <w:color w:val="231F20"/>
          <w:spacing w:val="-4"/>
          <w:sz w:val="26"/>
        </w:rPr>
        <w:t> </w:t>
      </w:r>
      <w:r>
        <w:rPr>
          <w:color w:val="231F20"/>
          <w:sz w:val="26"/>
        </w:rPr>
        <w:t>hành.</w:t>
      </w:r>
    </w:p>
    <w:p>
      <w:pPr>
        <w:pStyle w:val="BodyText"/>
        <w:spacing w:line="273" w:lineRule="auto" w:before="110"/>
        <w:ind w:right="106"/>
      </w:pPr>
      <w:r>
        <w:rPr>
          <w:color w:val="231F20"/>
        </w:rPr>
        <w:t>Giác chi hỷ không tương ưng với chánh kiến: Tức là định vị chí, tĩnh lự trung gian, hai tĩnh lự sau, ba vô sắc trước. Tự tánh của chánh kiến không tương ưng với giác chi hỷ, vì trong các địa ấy đều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không có hỷ. Nó cũng không tương ưng với chánh kiến, vì tự tánh không cùng tương ưng với tự tánh.</w:t>
      </w:r>
    </w:p>
    <w:p>
      <w:pPr>
        <w:pStyle w:val="BodyText"/>
        <w:spacing w:line="276" w:lineRule="auto"/>
        <w:ind w:left="110" w:right="388"/>
      </w:pPr>
      <w:r>
        <w:rPr>
          <w:color w:val="231F20"/>
        </w:rPr>
        <w:t>Chánh kiến không tương ưng với giác chi hỷ: Tức là tĩnh lự thứ nhất, thứ hai, tận trí, vô sinh trí cùng sinh với tự tánh của giác chi hỷ, nó không tương ưng với chánh kiến vì ở nhóm khác, cũng không tương ưng với giác chi hỷ vì tự tánh không cùng tương ưng với tự tánh.</w:t>
      </w:r>
    </w:p>
    <w:p>
      <w:pPr>
        <w:pStyle w:val="BodyText"/>
        <w:spacing w:line="276" w:lineRule="auto"/>
        <w:ind w:left="110" w:right="390"/>
      </w:pPr>
      <w:r>
        <w:rPr>
          <w:color w:val="231F20"/>
        </w:rPr>
        <w:t>Các tâm, tâm sở pháp khác: Tức là định vị chí, tĩnh lự trung gian,</w:t>
      </w:r>
      <w:r>
        <w:rPr>
          <w:color w:val="231F20"/>
          <w:spacing w:val="-12"/>
        </w:rPr>
        <w:t> </w:t>
      </w:r>
      <w:r>
        <w:rPr>
          <w:color w:val="231F20"/>
        </w:rPr>
        <w:t>hai</w:t>
      </w:r>
      <w:r>
        <w:rPr>
          <w:color w:val="231F20"/>
          <w:spacing w:val="-12"/>
        </w:rPr>
        <w:t> </w:t>
      </w:r>
      <w:r>
        <w:rPr>
          <w:color w:val="231F20"/>
        </w:rPr>
        <w:t>tĩnh</w:t>
      </w:r>
      <w:r>
        <w:rPr>
          <w:color w:val="231F20"/>
          <w:spacing w:val="-11"/>
        </w:rPr>
        <w:t> </w:t>
      </w:r>
      <w:r>
        <w:rPr>
          <w:color w:val="231F20"/>
        </w:rPr>
        <w:t>lự</w:t>
      </w:r>
      <w:r>
        <w:rPr>
          <w:color w:val="231F20"/>
          <w:spacing w:val="-12"/>
        </w:rPr>
        <w:t> </w:t>
      </w:r>
      <w:r>
        <w:rPr>
          <w:color w:val="231F20"/>
        </w:rPr>
        <w:t>sau,</w:t>
      </w:r>
      <w:r>
        <w:rPr>
          <w:color w:val="231F20"/>
          <w:spacing w:val="-12"/>
        </w:rPr>
        <w:t> </w:t>
      </w:r>
      <w:r>
        <w:rPr>
          <w:color w:val="231F20"/>
        </w:rPr>
        <w:t>ba</w:t>
      </w:r>
      <w:r>
        <w:rPr>
          <w:color w:val="231F20"/>
          <w:spacing w:val="-11"/>
        </w:rPr>
        <w:t> </w:t>
      </w:r>
      <w:r>
        <w:rPr>
          <w:color w:val="231F20"/>
        </w:rPr>
        <w:t>vô</w:t>
      </w:r>
      <w:r>
        <w:rPr>
          <w:color w:val="231F20"/>
          <w:spacing w:val="-12"/>
        </w:rPr>
        <w:t> </w:t>
      </w:r>
      <w:r>
        <w:rPr>
          <w:color w:val="231F20"/>
        </w:rPr>
        <w:t>sắc</w:t>
      </w:r>
      <w:r>
        <w:rPr>
          <w:color w:val="231F20"/>
          <w:spacing w:val="-12"/>
        </w:rPr>
        <w:t> </w:t>
      </w:r>
      <w:r>
        <w:rPr>
          <w:color w:val="231F20"/>
        </w:rPr>
        <w:t>trước.</w:t>
      </w:r>
      <w:r>
        <w:rPr>
          <w:color w:val="231F20"/>
          <w:spacing w:val="-16"/>
        </w:rPr>
        <w:t> </w:t>
      </w:r>
      <w:r>
        <w:rPr>
          <w:color w:val="231F20"/>
        </w:rPr>
        <w:t>Tận</w:t>
      </w:r>
      <w:r>
        <w:rPr>
          <w:color w:val="231F20"/>
          <w:spacing w:val="-12"/>
        </w:rPr>
        <w:t> </w:t>
      </w:r>
      <w:r>
        <w:rPr>
          <w:color w:val="231F20"/>
        </w:rPr>
        <w:t>trí,</w:t>
      </w:r>
      <w:r>
        <w:rPr>
          <w:color w:val="231F20"/>
          <w:spacing w:val="-12"/>
        </w:rPr>
        <w:t> </w:t>
      </w:r>
      <w:r>
        <w:rPr>
          <w:color w:val="231F20"/>
        </w:rPr>
        <w:t>vô</w:t>
      </w:r>
      <w:r>
        <w:rPr>
          <w:color w:val="231F20"/>
          <w:spacing w:val="-11"/>
        </w:rPr>
        <w:t> </w:t>
      </w:r>
      <w:r>
        <w:rPr>
          <w:color w:val="231F20"/>
        </w:rPr>
        <w:t>sinh</w:t>
      </w:r>
      <w:r>
        <w:rPr>
          <w:color w:val="231F20"/>
          <w:spacing w:val="-12"/>
        </w:rPr>
        <w:t> </w:t>
      </w:r>
      <w:r>
        <w:rPr>
          <w:color w:val="231F20"/>
        </w:rPr>
        <w:t>trí</w:t>
      </w:r>
      <w:r>
        <w:rPr>
          <w:color w:val="231F20"/>
          <w:spacing w:val="-12"/>
        </w:rPr>
        <w:t> </w:t>
      </w:r>
      <w:r>
        <w:rPr>
          <w:color w:val="231F20"/>
        </w:rPr>
        <w:t>cùng</w:t>
      </w:r>
      <w:r>
        <w:rPr>
          <w:color w:val="231F20"/>
          <w:spacing w:val="-11"/>
        </w:rPr>
        <w:t> </w:t>
      </w:r>
      <w:r>
        <w:rPr>
          <w:color w:val="231F20"/>
        </w:rPr>
        <w:t>sinh</w:t>
      </w:r>
      <w:r>
        <w:rPr>
          <w:color w:val="231F20"/>
          <w:spacing w:val="-12"/>
        </w:rPr>
        <w:t> </w:t>
      </w:r>
      <w:r>
        <w:rPr>
          <w:color w:val="231F20"/>
        </w:rPr>
        <w:t>với nhóm tâm, tâm sở pháp và tất cả tâm, tâm sở pháp hữu</w:t>
      </w:r>
      <w:r>
        <w:rPr>
          <w:color w:val="231F20"/>
          <w:spacing w:val="-3"/>
        </w:rPr>
        <w:t> </w:t>
      </w:r>
      <w:r>
        <w:rPr>
          <w:color w:val="231F20"/>
        </w:rPr>
        <w:t>lậu.</w:t>
      </w:r>
    </w:p>
    <w:p>
      <w:pPr>
        <w:pStyle w:val="BodyText"/>
        <w:spacing w:line="276" w:lineRule="auto"/>
        <w:ind w:left="110" w:right="391"/>
      </w:pPr>
      <w:r>
        <w:rPr>
          <w:color w:val="231F20"/>
        </w:rPr>
        <w:t>Cùng hết thảy sắc vô vi, tâm bất tương ưng hành đều thuộc về trường hợp thứ tư.</w:t>
      </w:r>
    </w:p>
    <w:p>
      <w:pPr>
        <w:pStyle w:val="BodyText"/>
        <w:spacing w:before="113"/>
        <w:ind w:left="677" w:firstLine="0"/>
      </w:pPr>
      <w:r>
        <w:rPr>
          <w:color w:val="231F20"/>
        </w:rPr>
        <w:t>Như đối với chánh kiến, thì đối với chánh tư duy cũng như vậy.</w:t>
      </w:r>
    </w:p>
    <w:p>
      <w:pPr>
        <w:pStyle w:val="BodyText"/>
        <w:spacing w:line="276" w:lineRule="auto" w:before="159"/>
        <w:ind w:left="110" w:right="391"/>
      </w:pPr>
      <w:r>
        <w:rPr>
          <w:color w:val="231F20"/>
        </w:rPr>
        <w:t>Như giác chi hỷ đối với chánh kiến nêu ra bốn trương hợp lớn, thì đối với chánh tư duy nên biết cũng như thế.</w:t>
      </w:r>
    </w:p>
    <w:p>
      <w:pPr>
        <w:pStyle w:val="BodyText"/>
        <w:ind w:left="0" w:right="281" w:firstLine="0"/>
        <w:jc w:val="center"/>
      </w:pPr>
      <w:r>
        <w:rPr>
          <w:color w:val="231F20"/>
        </w:rPr>
        <w:t>*</w:t>
      </w:r>
    </w:p>
    <w:p>
      <w:pPr>
        <w:pStyle w:val="BodyText"/>
        <w:spacing w:line="276" w:lineRule="auto" w:before="243"/>
        <w:ind w:left="110" w:right="390"/>
      </w:pPr>
      <w:r>
        <w:rPr>
          <w:i/>
          <w:color w:val="231F20"/>
        </w:rPr>
        <w:t>Hỏi: </w:t>
      </w:r>
      <w:r>
        <w:rPr>
          <w:color w:val="231F20"/>
        </w:rPr>
        <w:t>Các pháp tương ưng với giác chi khinh an thì chúng cũng tương ưng với giác chi định chăng?</w:t>
      </w:r>
    </w:p>
    <w:p>
      <w:pPr>
        <w:pStyle w:val="BodyText"/>
        <w:spacing w:line="276" w:lineRule="auto"/>
        <w:ind w:left="110" w:right="390"/>
      </w:pPr>
      <w:r>
        <w:rPr>
          <w:i/>
          <w:color w:val="231F20"/>
        </w:rPr>
        <w:t>Đáp:</w:t>
      </w:r>
      <w:r>
        <w:rPr>
          <w:i/>
          <w:color w:val="231F20"/>
          <w:spacing w:val="-11"/>
        </w:rPr>
        <w:t> </w:t>
      </w:r>
      <w:r>
        <w:rPr>
          <w:color w:val="231F20"/>
        </w:rPr>
        <w:t>Nên</w:t>
      </w:r>
      <w:r>
        <w:rPr>
          <w:color w:val="231F20"/>
          <w:spacing w:val="-10"/>
        </w:rPr>
        <w:t> </w:t>
      </w:r>
      <w:r>
        <w:rPr>
          <w:color w:val="231F20"/>
        </w:rPr>
        <w:t>nêu</w:t>
      </w:r>
      <w:r>
        <w:rPr>
          <w:color w:val="231F20"/>
          <w:spacing w:val="-10"/>
        </w:rPr>
        <w:t> </w:t>
      </w:r>
      <w:r>
        <w:rPr>
          <w:color w:val="231F20"/>
        </w:rPr>
        <w:t>ra</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1"/>
        </w:rPr>
        <w:t> </w:t>
      </w:r>
      <w:r>
        <w:rPr>
          <w:color w:val="231F20"/>
        </w:rPr>
        <w:t>Ở</w:t>
      </w:r>
      <w:r>
        <w:rPr>
          <w:color w:val="231F20"/>
          <w:spacing w:val="-10"/>
        </w:rPr>
        <w:t> </w:t>
      </w:r>
      <w:r>
        <w:rPr>
          <w:color w:val="231F20"/>
          <w:spacing w:val="-5"/>
        </w:rPr>
        <w:t>đây,</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khinh</w:t>
      </w:r>
      <w:r>
        <w:rPr>
          <w:color w:val="231F20"/>
          <w:spacing w:val="-10"/>
        </w:rPr>
        <w:t> </w:t>
      </w:r>
      <w:r>
        <w:rPr>
          <w:color w:val="231F20"/>
        </w:rPr>
        <w:t>an</w:t>
      </w:r>
      <w:r>
        <w:rPr>
          <w:color w:val="231F20"/>
          <w:spacing w:val="-10"/>
        </w:rPr>
        <w:t> </w:t>
      </w:r>
      <w:r>
        <w:rPr>
          <w:color w:val="231F20"/>
        </w:rPr>
        <w:t>cùng với giác chi định đều có mặt khắp tất cả các địa và tất cả tâm vô lậu, tức nêu ra bốn trương hợp nhỏ. Giải thích rộng về bốn trường </w:t>
      </w:r>
      <w:r>
        <w:rPr>
          <w:color w:val="231F20"/>
          <w:spacing w:val="-4"/>
        </w:rPr>
        <w:t>hợp </w:t>
      </w:r>
      <w:r>
        <w:rPr>
          <w:color w:val="231F20"/>
        </w:rPr>
        <w:t>này căn cứ theo trước nên biết.</w:t>
      </w:r>
    </w:p>
    <w:p>
      <w:pPr>
        <w:pStyle w:val="BodyText"/>
        <w:spacing w:line="276" w:lineRule="auto"/>
        <w:ind w:left="110" w:right="391"/>
      </w:pPr>
      <w:r>
        <w:rPr>
          <w:color w:val="231F20"/>
        </w:rPr>
        <w:t>Như đối với giác chi định, thì đối với giác chi xả, chánh cần, chánh niệm, chánh định cũng như vậy.</w:t>
      </w:r>
    </w:p>
    <w:p>
      <w:pPr>
        <w:pStyle w:val="BodyText"/>
        <w:spacing w:line="276" w:lineRule="auto"/>
        <w:ind w:left="110" w:right="391"/>
      </w:pPr>
      <w:r>
        <w:rPr>
          <w:color w:val="231F20"/>
        </w:rPr>
        <w:t>Như giác chi khinh an đối với giác chi định nêu ra bốn trường hợp nhỏ, đối với giác chi xả </w:t>
      </w:r>
      <w:r>
        <w:rPr>
          <w:color w:val="231F20"/>
          <w:spacing w:val="-5"/>
        </w:rPr>
        <w:t>v.v… </w:t>
      </w:r>
      <w:r>
        <w:rPr>
          <w:color w:val="231F20"/>
        </w:rPr>
        <w:t>cho đến chánh định nên biết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Các pháp tương ưng với giác chi khinh an thì chúng cũng tương ưng với chánh kiến chăng?</w:t>
      </w:r>
    </w:p>
    <w:p>
      <w:pPr>
        <w:pStyle w:val="BodyText"/>
        <w:spacing w:line="268" w:lineRule="auto" w:before="116"/>
        <w:ind w:right="106"/>
      </w:pPr>
      <w:r>
        <w:rPr>
          <w:i/>
          <w:color w:val="231F20"/>
        </w:rPr>
        <w:t>Đáp: </w:t>
      </w:r>
      <w:r>
        <w:rPr>
          <w:color w:val="231F20"/>
        </w:rPr>
        <w:t>Nên nêu ra bốn trường hợp. Ở </w:t>
      </w:r>
      <w:r>
        <w:rPr>
          <w:color w:val="231F20"/>
          <w:spacing w:val="-5"/>
        </w:rPr>
        <w:t>đây, </w:t>
      </w:r>
      <w:r>
        <w:rPr>
          <w:color w:val="231F20"/>
        </w:rPr>
        <w:t>giác chi khinh an có mặt khắp tất cả các địa và tất cả tâm vô lậu, còn chánh kiến có mặt khắp tất cả các địa, không phải có mặt khắp tất cả tâm vô lậu, tức nêu</w:t>
      </w:r>
      <w:r>
        <w:rPr>
          <w:color w:val="231F20"/>
          <w:spacing w:val="-10"/>
        </w:rPr>
        <w:t> </w:t>
      </w:r>
      <w:r>
        <w:rPr>
          <w:color w:val="231F20"/>
        </w:rPr>
        <w:t>ra</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10"/>
        </w:rPr>
        <w:t> </w:t>
      </w:r>
      <w:r>
        <w:rPr>
          <w:color w:val="231F20"/>
        </w:rPr>
        <w:t>vừa.</w:t>
      </w:r>
      <w:r>
        <w:rPr>
          <w:color w:val="231F20"/>
          <w:spacing w:val="-9"/>
        </w:rPr>
        <w:t> </w:t>
      </w:r>
      <w:r>
        <w:rPr>
          <w:color w:val="231F20"/>
        </w:rPr>
        <w:t>Giải</w:t>
      </w:r>
      <w:r>
        <w:rPr>
          <w:color w:val="231F20"/>
          <w:spacing w:val="-9"/>
        </w:rPr>
        <w:t> </w:t>
      </w:r>
      <w:r>
        <w:rPr>
          <w:color w:val="231F20"/>
        </w:rPr>
        <w:t>thích</w:t>
      </w:r>
      <w:r>
        <w:rPr>
          <w:color w:val="231F20"/>
          <w:spacing w:val="-9"/>
        </w:rPr>
        <w:t> </w:t>
      </w:r>
      <w:r>
        <w:rPr>
          <w:color w:val="231F20"/>
        </w:rPr>
        <w:t>rộng</w:t>
      </w:r>
      <w:r>
        <w:rPr>
          <w:color w:val="231F20"/>
          <w:spacing w:val="-9"/>
        </w:rPr>
        <w:t> </w:t>
      </w:r>
      <w:r>
        <w:rPr>
          <w:color w:val="231F20"/>
        </w:rPr>
        <w:t>về</w:t>
      </w:r>
      <w:r>
        <w:rPr>
          <w:color w:val="231F20"/>
          <w:spacing w:val="-10"/>
        </w:rPr>
        <w:t> </w:t>
      </w:r>
      <w:r>
        <w:rPr>
          <w:color w:val="231F20"/>
        </w:rPr>
        <w:t>trường</w:t>
      </w:r>
      <w:r>
        <w:rPr>
          <w:color w:val="231F20"/>
          <w:spacing w:val="-9"/>
        </w:rPr>
        <w:t> </w:t>
      </w:r>
      <w:r>
        <w:rPr>
          <w:color w:val="231F20"/>
        </w:rPr>
        <w:t>hợp</w:t>
      </w:r>
      <w:r>
        <w:rPr>
          <w:color w:val="231F20"/>
          <w:spacing w:val="-9"/>
        </w:rPr>
        <w:t> </w:t>
      </w:r>
      <w:r>
        <w:rPr>
          <w:color w:val="231F20"/>
        </w:rPr>
        <w:t>này</w:t>
      </w:r>
      <w:r>
        <w:rPr>
          <w:color w:val="231F20"/>
          <w:spacing w:val="-9"/>
        </w:rPr>
        <w:t> </w:t>
      </w:r>
      <w:r>
        <w:rPr>
          <w:color w:val="231F20"/>
        </w:rPr>
        <w:t>căn</w:t>
      </w:r>
      <w:r>
        <w:rPr>
          <w:color w:val="231F20"/>
          <w:spacing w:val="-9"/>
        </w:rPr>
        <w:t> </w:t>
      </w:r>
      <w:r>
        <w:rPr>
          <w:color w:val="231F20"/>
        </w:rPr>
        <w:t>cứ theo trước nên biết.</w:t>
      </w:r>
    </w:p>
    <w:p>
      <w:pPr>
        <w:pStyle w:val="BodyText"/>
        <w:spacing w:before="119"/>
        <w:ind w:left="960" w:firstLine="0"/>
      </w:pPr>
      <w:r>
        <w:rPr>
          <w:color w:val="231F20"/>
        </w:rPr>
        <w:t>Như đối với chánh kiến, thì đối với chánh tư duy cũng như vậy.</w:t>
      </w:r>
    </w:p>
    <w:p>
      <w:pPr>
        <w:pStyle w:val="BodyText"/>
        <w:spacing w:line="268" w:lineRule="auto" w:before="150"/>
        <w:ind w:right="107"/>
      </w:pPr>
      <w:r>
        <w:rPr>
          <w:color w:val="231F20"/>
        </w:rPr>
        <w:t>Như giác chi khinh an đối với chánh kiến nêu ra bốn trường hợp vừa, đối với chánh tư duy nên biết cũng như thế.</w:t>
      </w:r>
    </w:p>
    <w:p>
      <w:pPr>
        <w:pStyle w:val="BodyText"/>
        <w:spacing w:before="116"/>
        <w:ind w:left="283" w:firstLine="0"/>
        <w:jc w:val="center"/>
      </w:pPr>
      <w:r>
        <w:rPr>
          <w:color w:val="231F20"/>
        </w:rPr>
        <w:t>*</w:t>
      </w:r>
    </w:p>
    <w:p>
      <w:pPr>
        <w:pStyle w:val="BodyText"/>
        <w:spacing w:line="268" w:lineRule="auto" w:before="235"/>
        <w:ind w:right="107"/>
      </w:pPr>
      <w:r>
        <w:rPr>
          <w:i/>
          <w:color w:val="231F20"/>
        </w:rPr>
        <w:t>Hỏi: </w:t>
      </w:r>
      <w:r>
        <w:rPr>
          <w:color w:val="231F20"/>
        </w:rPr>
        <w:t>Các pháp tương ưng với giác chi định thì chúng cũng tương ưng với giác chi xả chăng?</w:t>
      </w:r>
    </w:p>
    <w:p>
      <w:pPr>
        <w:pStyle w:val="BodyText"/>
        <w:spacing w:line="268" w:lineRule="auto" w:before="116"/>
        <w:ind w:right="107"/>
      </w:pPr>
      <w:r>
        <w:rPr>
          <w:i/>
          <w:color w:val="231F20"/>
        </w:rPr>
        <w:t>Đáp:</w:t>
      </w:r>
      <w:r>
        <w:rPr>
          <w:i/>
          <w:color w:val="231F20"/>
          <w:spacing w:val="-8"/>
        </w:rPr>
        <w:t> </w:t>
      </w:r>
      <w:r>
        <w:rPr>
          <w:color w:val="231F20"/>
        </w:rPr>
        <w:t>Nên</w:t>
      </w:r>
      <w:r>
        <w:rPr>
          <w:color w:val="231F20"/>
          <w:spacing w:val="-7"/>
        </w:rPr>
        <w:t> </w:t>
      </w:r>
      <w:r>
        <w:rPr>
          <w:color w:val="231F20"/>
        </w:rPr>
        <w:t>nêu</w:t>
      </w:r>
      <w:r>
        <w:rPr>
          <w:color w:val="231F20"/>
          <w:spacing w:val="-7"/>
        </w:rPr>
        <w:t> </w:t>
      </w:r>
      <w:r>
        <w:rPr>
          <w:color w:val="231F20"/>
        </w:rPr>
        <w:t>ra</w:t>
      </w:r>
      <w:r>
        <w:rPr>
          <w:color w:val="231F20"/>
          <w:spacing w:val="-7"/>
        </w:rPr>
        <w:t> </w:t>
      </w:r>
      <w:r>
        <w:rPr>
          <w:color w:val="231F20"/>
        </w:rPr>
        <w:t>bốn</w:t>
      </w:r>
      <w:r>
        <w:rPr>
          <w:color w:val="231F20"/>
          <w:spacing w:val="-7"/>
        </w:rPr>
        <w:t> </w:t>
      </w:r>
      <w:r>
        <w:rPr>
          <w:color w:val="231F20"/>
        </w:rPr>
        <w:t>trường</w:t>
      </w:r>
      <w:r>
        <w:rPr>
          <w:color w:val="231F20"/>
          <w:spacing w:val="-7"/>
        </w:rPr>
        <w:t> </w:t>
      </w:r>
      <w:r>
        <w:rPr>
          <w:color w:val="231F20"/>
        </w:rPr>
        <w:t>hợp.</w:t>
      </w:r>
      <w:r>
        <w:rPr>
          <w:color w:val="231F20"/>
          <w:spacing w:val="-8"/>
        </w:rPr>
        <w:t> </w:t>
      </w:r>
      <w:r>
        <w:rPr>
          <w:color w:val="231F20"/>
        </w:rPr>
        <w:t>Ở</w:t>
      </w:r>
      <w:r>
        <w:rPr>
          <w:color w:val="231F20"/>
          <w:spacing w:val="-7"/>
        </w:rPr>
        <w:t> </w:t>
      </w:r>
      <w:r>
        <w:rPr>
          <w:color w:val="231F20"/>
          <w:spacing w:val="-5"/>
        </w:rPr>
        <w:t>đây,</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định</w:t>
      </w:r>
      <w:r>
        <w:rPr>
          <w:color w:val="231F20"/>
          <w:spacing w:val="-7"/>
        </w:rPr>
        <w:t> </w:t>
      </w:r>
      <w:r>
        <w:rPr>
          <w:color w:val="231F20"/>
        </w:rPr>
        <w:t>cùng</w:t>
      </w:r>
      <w:r>
        <w:rPr>
          <w:color w:val="231F20"/>
          <w:spacing w:val="-7"/>
        </w:rPr>
        <w:t> </w:t>
      </w:r>
      <w:r>
        <w:rPr>
          <w:color w:val="231F20"/>
        </w:rPr>
        <w:t>với giác chi xả đều có mặt khắp tất cả các địa và tất cả tâm vô lậu, tức nêu ra bốn trường hợp nhỏ. Giải thích rộng về bốn trường hợp này căn cứ theo trước nên biết.</w:t>
      </w:r>
    </w:p>
    <w:p>
      <w:pPr>
        <w:pStyle w:val="BodyText"/>
        <w:spacing w:line="268" w:lineRule="auto" w:before="118"/>
        <w:ind w:right="107"/>
      </w:pPr>
      <w:r>
        <w:rPr>
          <w:color w:val="231F20"/>
        </w:rPr>
        <w:t>Như</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giác</w:t>
      </w:r>
      <w:r>
        <w:rPr>
          <w:color w:val="231F20"/>
          <w:spacing w:val="-13"/>
        </w:rPr>
        <w:t> </w:t>
      </w:r>
      <w:r>
        <w:rPr>
          <w:color w:val="231F20"/>
        </w:rPr>
        <w:t>chi</w:t>
      </w:r>
      <w:r>
        <w:rPr>
          <w:color w:val="231F20"/>
          <w:spacing w:val="-13"/>
        </w:rPr>
        <w:t> </w:t>
      </w:r>
      <w:r>
        <w:rPr>
          <w:color w:val="231F20"/>
        </w:rPr>
        <w:t>xả,</w:t>
      </w:r>
      <w:r>
        <w:rPr>
          <w:color w:val="231F20"/>
          <w:spacing w:val="-13"/>
        </w:rPr>
        <w:t> </w:t>
      </w:r>
      <w:r>
        <w:rPr>
          <w:color w:val="231F20"/>
        </w:rPr>
        <w:t>thì</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chánh</w:t>
      </w:r>
      <w:r>
        <w:rPr>
          <w:color w:val="231F20"/>
          <w:spacing w:val="-13"/>
        </w:rPr>
        <w:t> </w:t>
      </w:r>
      <w:r>
        <w:rPr>
          <w:color w:val="231F20"/>
        </w:rPr>
        <w:t>cần,</w:t>
      </w:r>
      <w:r>
        <w:rPr>
          <w:color w:val="231F20"/>
          <w:spacing w:val="-13"/>
        </w:rPr>
        <w:t> </w:t>
      </w:r>
      <w:r>
        <w:rPr>
          <w:color w:val="231F20"/>
        </w:rPr>
        <w:t>chánh</w:t>
      </w:r>
      <w:r>
        <w:rPr>
          <w:color w:val="231F20"/>
          <w:spacing w:val="-13"/>
        </w:rPr>
        <w:t> </w:t>
      </w:r>
      <w:r>
        <w:rPr>
          <w:color w:val="231F20"/>
        </w:rPr>
        <w:t>niệm</w:t>
      </w:r>
      <w:r>
        <w:rPr>
          <w:color w:val="231F20"/>
          <w:spacing w:val="-13"/>
        </w:rPr>
        <w:t> </w:t>
      </w:r>
      <w:r>
        <w:rPr>
          <w:color w:val="231F20"/>
        </w:rPr>
        <w:t>cũng như </w:t>
      </w:r>
      <w:r>
        <w:rPr>
          <w:color w:val="231F20"/>
          <w:spacing w:val="-5"/>
        </w:rPr>
        <w:t>vậy.</w:t>
      </w:r>
    </w:p>
    <w:p>
      <w:pPr>
        <w:pStyle w:val="BodyText"/>
        <w:spacing w:line="268" w:lineRule="auto" w:before="116"/>
        <w:ind w:right="108"/>
      </w:pPr>
      <w:r>
        <w:rPr>
          <w:color w:val="231F20"/>
        </w:rPr>
        <w:t>Như giác chi định đối với giác chi xả nêu ra bốn trường hợp nhỏ, thì đối với chánh cần, chánh niệm nên biết cũng như thế.</w:t>
      </w:r>
    </w:p>
    <w:p>
      <w:pPr>
        <w:pStyle w:val="BodyText"/>
        <w:spacing w:line="268" w:lineRule="auto" w:before="115"/>
        <w:ind w:right="107"/>
      </w:pPr>
      <w:r>
        <w:rPr>
          <w:i/>
          <w:color w:val="231F20"/>
        </w:rPr>
        <w:t>Hỏi: </w:t>
      </w:r>
      <w:r>
        <w:rPr>
          <w:color w:val="231F20"/>
        </w:rPr>
        <w:t>Các pháp tương ưng với giác chi định thì chúng cũng tương ưng với chánh kiến chăng?</w:t>
      </w:r>
    </w:p>
    <w:p>
      <w:pPr>
        <w:pStyle w:val="BodyText"/>
        <w:spacing w:line="268" w:lineRule="auto" w:before="116"/>
        <w:ind w:right="106"/>
      </w:pPr>
      <w:r>
        <w:rPr>
          <w:i/>
          <w:color w:val="231F20"/>
        </w:rPr>
        <w:t>Đáp: </w:t>
      </w:r>
      <w:r>
        <w:rPr>
          <w:color w:val="231F20"/>
        </w:rPr>
        <w:t>Nên nêu ra bốn trường hợp. Ở đây, giác chi định có mặt khắp tất cả các địa và tất cả tâm vô lậu, còn chánh kiến có mặt khắp tất cả các địa, không phải có mặt khắp tất cả tâm vô lậu, tức nêu ra bốn trường hợp vừa. Giải thích rộng về bốn trường hợp này căn cứ theo trước nên biết.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đối với chánh kiến, đối với chánh tư duy cũng như vậy.</w:t>
      </w:r>
    </w:p>
    <w:p>
      <w:pPr>
        <w:pStyle w:val="BodyText"/>
        <w:spacing w:line="273" w:lineRule="auto" w:before="154"/>
        <w:ind w:left="110" w:right="383"/>
        <w:jc w:val="left"/>
      </w:pPr>
      <w:r>
        <w:rPr>
          <w:color w:val="231F20"/>
        </w:rPr>
        <w:t>Như giác chi định đối với chánh kiến nêu ra bốn trường hợp vừa, đối với chánh tư duy nên biết cũng như thế.</w:t>
      </w:r>
    </w:p>
    <w:p>
      <w:pPr>
        <w:pStyle w:val="BodyText"/>
        <w:spacing w:line="273" w:lineRule="auto" w:before="112"/>
        <w:ind w:left="110" w:right="383"/>
        <w:jc w:val="left"/>
      </w:pPr>
      <w:r>
        <w:rPr>
          <w:i/>
          <w:color w:val="231F20"/>
        </w:rPr>
        <w:t>Hỏi: </w:t>
      </w:r>
      <w:r>
        <w:rPr>
          <w:color w:val="231F20"/>
        </w:rPr>
        <w:t>Các pháp tương ưng với giác chi định thì chúng cũng tương ưng với chánh định chăng?</w:t>
      </w:r>
    </w:p>
    <w:p>
      <w:pPr>
        <w:spacing w:before="112"/>
        <w:ind w:left="677" w:right="0" w:firstLine="0"/>
        <w:jc w:val="left"/>
        <w:rPr>
          <w:sz w:val="26"/>
        </w:rPr>
      </w:pPr>
      <w:r>
        <w:rPr>
          <w:i/>
          <w:color w:val="231F20"/>
          <w:sz w:val="26"/>
        </w:rPr>
        <w:t>Đáp: </w:t>
      </w:r>
      <w:r>
        <w:rPr>
          <w:color w:val="231F20"/>
          <w:sz w:val="26"/>
        </w:rPr>
        <w:t>Đúng thế.</w:t>
      </w:r>
    </w:p>
    <w:p>
      <w:pPr>
        <w:pStyle w:val="BodyText"/>
        <w:spacing w:line="273" w:lineRule="auto" w:before="154"/>
        <w:ind w:left="110"/>
        <w:jc w:val="left"/>
      </w:pPr>
      <w:r>
        <w:rPr>
          <w:i/>
          <w:color w:val="231F20"/>
        </w:rPr>
        <w:t>Hỏi: </w:t>
      </w:r>
      <w:r>
        <w:rPr>
          <w:color w:val="231F20"/>
        </w:rPr>
        <w:t>Nếu như pháp tương ưng với chánh định thì pháp ấy cũng tương ưng với giác chi định chăng?</w:t>
      </w:r>
    </w:p>
    <w:p>
      <w:pPr>
        <w:pStyle w:val="BodyText"/>
        <w:spacing w:line="273" w:lineRule="auto" w:before="112"/>
        <w:ind w:left="110" w:right="383"/>
        <w:jc w:val="left"/>
      </w:pPr>
      <w:r>
        <w:rPr>
          <w:i/>
          <w:color w:val="231F20"/>
        </w:rPr>
        <w:t>Đáp: </w:t>
      </w:r>
      <w:r>
        <w:rPr>
          <w:color w:val="231F20"/>
        </w:rPr>
        <w:t>Đúng thế. Nghĩa là giác chi định tức là chánh định, nên nêu ra trường hợp như thế.</w:t>
      </w:r>
    </w:p>
    <w:p>
      <w:pPr>
        <w:pStyle w:val="BodyText"/>
        <w:spacing w:before="112"/>
        <w:ind w:left="0" w:right="281" w:firstLine="0"/>
        <w:jc w:val="center"/>
      </w:pPr>
      <w:r>
        <w:rPr>
          <w:color w:val="231F20"/>
        </w:rPr>
        <w:t>*</w:t>
      </w:r>
    </w:p>
    <w:p>
      <w:pPr>
        <w:pStyle w:val="BodyText"/>
        <w:spacing w:line="273" w:lineRule="auto" w:before="239"/>
        <w:ind w:left="110" w:right="390"/>
      </w:pPr>
      <w:r>
        <w:rPr>
          <w:i/>
          <w:color w:val="231F20"/>
        </w:rPr>
        <w:t>Hỏi: </w:t>
      </w:r>
      <w:r>
        <w:rPr>
          <w:color w:val="231F20"/>
        </w:rPr>
        <w:t>Các pháp tương ưng với giác chi xả thì chúng cũng</w:t>
      </w:r>
      <w:r>
        <w:rPr>
          <w:color w:val="231F20"/>
          <w:spacing w:val="-27"/>
        </w:rPr>
        <w:t> </w:t>
      </w:r>
      <w:r>
        <w:rPr>
          <w:color w:val="231F20"/>
        </w:rPr>
        <w:t>tương ưng với chánh kiến chăng? Cho đến nói rộng.</w:t>
      </w:r>
    </w:p>
    <w:p>
      <w:pPr>
        <w:pStyle w:val="BodyText"/>
        <w:spacing w:line="273" w:lineRule="auto" w:before="112"/>
        <w:ind w:left="110" w:right="390"/>
      </w:pPr>
      <w:r>
        <w:rPr>
          <w:i/>
          <w:color w:val="231F20"/>
        </w:rPr>
        <w:t>Đáp: </w:t>
      </w:r>
      <w:r>
        <w:rPr>
          <w:color w:val="231F20"/>
        </w:rPr>
        <w:t>Trong đây, giác chi xả đối với chánh kiến và chánh tư duy nêu ra bốn trường hợp vừa, còn đối với chánh cần, chánh niệm, chánh định nêu ra bốn trường hợp nhỏ.</w:t>
      </w:r>
    </w:p>
    <w:p>
      <w:pPr>
        <w:pStyle w:val="BodyText"/>
        <w:spacing w:line="273" w:lineRule="auto" w:before="111"/>
        <w:ind w:left="110" w:right="389"/>
      </w:pPr>
      <w:r>
        <w:rPr>
          <w:color w:val="231F20"/>
        </w:rPr>
        <w:t>Riêng chánh kiến đối với chánh tư duy nêu ra bốn trường hợp lớn,</w:t>
      </w:r>
      <w:r>
        <w:rPr>
          <w:color w:val="231F20"/>
          <w:spacing w:val="-17"/>
        </w:rPr>
        <w:t> </w:t>
      </w:r>
      <w:r>
        <w:rPr>
          <w:color w:val="231F20"/>
        </w:rPr>
        <w:t>còn</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rPr>
        <w:t>chánh</w:t>
      </w:r>
      <w:r>
        <w:rPr>
          <w:color w:val="231F20"/>
          <w:spacing w:val="-17"/>
        </w:rPr>
        <w:t> </w:t>
      </w:r>
      <w:r>
        <w:rPr>
          <w:color w:val="231F20"/>
        </w:rPr>
        <w:t>cần,</w:t>
      </w:r>
      <w:r>
        <w:rPr>
          <w:color w:val="231F20"/>
          <w:spacing w:val="-17"/>
        </w:rPr>
        <w:t> </w:t>
      </w:r>
      <w:r>
        <w:rPr>
          <w:color w:val="231F20"/>
        </w:rPr>
        <w:t>chánh</w:t>
      </w:r>
      <w:r>
        <w:rPr>
          <w:color w:val="231F20"/>
          <w:spacing w:val="-17"/>
        </w:rPr>
        <w:t> </w:t>
      </w:r>
      <w:r>
        <w:rPr>
          <w:color w:val="231F20"/>
        </w:rPr>
        <w:t>niệm,</w:t>
      </w:r>
      <w:r>
        <w:rPr>
          <w:color w:val="231F20"/>
          <w:spacing w:val="-17"/>
        </w:rPr>
        <w:t> </w:t>
      </w:r>
      <w:r>
        <w:rPr>
          <w:color w:val="231F20"/>
        </w:rPr>
        <w:t>chánh</w:t>
      </w:r>
      <w:r>
        <w:rPr>
          <w:color w:val="231F20"/>
          <w:spacing w:val="-17"/>
        </w:rPr>
        <w:t> </w:t>
      </w:r>
      <w:r>
        <w:rPr>
          <w:color w:val="231F20"/>
        </w:rPr>
        <w:t>định</w:t>
      </w:r>
      <w:r>
        <w:rPr>
          <w:color w:val="231F20"/>
          <w:spacing w:val="-17"/>
        </w:rPr>
        <w:t> </w:t>
      </w:r>
      <w:r>
        <w:rPr>
          <w:color w:val="231F20"/>
        </w:rPr>
        <w:t>nêu</w:t>
      </w:r>
      <w:r>
        <w:rPr>
          <w:color w:val="231F20"/>
          <w:spacing w:val="-17"/>
        </w:rPr>
        <w:t> </w:t>
      </w:r>
      <w:r>
        <w:rPr>
          <w:color w:val="231F20"/>
        </w:rPr>
        <w:t>ra</w:t>
      </w:r>
      <w:r>
        <w:rPr>
          <w:color w:val="231F20"/>
          <w:spacing w:val="-17"/>
        </w:rPr>
        <w:t> </w:t>
      </w:r>
      <w:r>
        <w:rPr>
          <w:color w:val="231F20"/>
        </w:rPr>
        <w:t>bốn</w:t>
      </w:r>
      <w:r>
        <w:rPr>
          <w:color w:val="231F20"/>
          <w:spacing w:val="-17"/>
        </w:rPr>
        <w:t> </w:t>
      </w:r>
      <w:r>
        <w:rPr>
          <w:color w:val="231F20"/>
        </w:rPr>
        <w:t>trường hợp vừa.</w:t>
      </w:r>
    </w:p>
    <w:p>
      <w:pPr>
        <w:pStyle w:val="BodyText"/>
        <w:spacing w:line="273" w:lineRule="auto" w:before="110"/>
        <w:ind w:left="110" w:right="390"/>
      </w:pPr>
      <w:r>
        <w:rPr>
          <w:color w:val="231F20"/>
        </w:rPr>
        <w:t>Chánh tư duy đối với chánh cần, chánh niệm, chánh định nêu ra bốn trường hợp vừa.</w:t>
      </w:r>
    </w:p>
    <w:p>
      <w:pPr>
        <w:pStyle w:val="BodyText"/>
        <w:spacing w:line="273" w:lineRule="auto" w:before="112"/>
        <w:ind w:left="110" w:right="390"/>
      </w:pPr>
      <w:r>
        <w:rPr>
          <w:color w:val="231F20"/>
        </w:rPr>
        <w:t>Chánh cần đối với chánh niệm, chánh định nêu ra bốn trường hợp nhỏ.</w:t>
      </w:r>
    </w:p>
    <w:p>
      <w:pPr>
        <w:pStyle w:val="BodyText"/>
        <w:spacing w:line="364" w:lineRule="auto" w:before="112"/>
        <w:ind w:left="677" w:right="724" w:firstLine="0"/>
      </w:pPr>
      <w:r>
        <w:rPr>
          <w:color w:val="231F20"/>
        </w:rPr>
        <w:t>Chánh niệm đối với chánh định nêu ra bốn trường hợp nhỏ. Như thế tất cả căn cứ theo trước nên biết.</w:t>
      </w:r>
    </w:p>
    <w:p>
      <w:pPr>
        <w:pStyle w:val="BodyText"/>
        <w:spacing w:line="297" w:lineRule="exact" w:before="0"/>
        <w:ind w:left="120" w:right="401" w:firstLine="0"/>
        <w:jc w:val="center"/>
      </w:pPr>
      <w:r>
        <w:rPr>
          <w:color w:val="231F20"/>
        </w:rPr>
        <w:t>***</w:t>
      </w:r>
    </w:p>
    <w:p>
      <w:pPr>
        <w:spacing w:after="0" w:line="297" w:lineRule="exact"/>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960" w:firstLine="0"/>
        <w:rPr>
          <w:i/>
        </w:rPr>
      </w:pPr>
      <w:r>
        <w:rPr>
          <w:i/>
          <w:color w:val="231F20"/>
        </w:rPr>
        <w:t>* Thế nào là chánh kiến thế tục v.v…?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Là nhằm để phân biệt rõ các nghĩa lý sâu kín trong Khế kinh. Như Khế kinh nói: “Nếu thành tựu chánh kiến thế tục tăng thượng</w:t>
      </w:r>
      <w:r>
        <w:rPr>
          <w:color w:val="231F20"/>
          <w:spacing w:val="-4"/>
        </w:rPr>
        <w:t> </w:t>
      </w:r>
      <w:r>
        <w:rPr>
          <w:color w:val="231F20"/>
        </w:rPr>
        <w:t>thì</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trải</w:t>
      </w:r>
      <w:r>
        <w:rPr>
          <w:color w:val="231F20"/>
          <w:spacing w:val="-4"/>
        </w:rPr>
        <w:t> </w:t>
      </w:r>
      <w:r>
        <w:rPr>
          <w:color w:val="231F20"/>
        </w:rPr>
        <w:t>qua</w:t>
      </w:r>
      <w:r>
        <w:rPr>
          <w:color w:val="231F20"/>
          <w:spacing w:val="-4"/>
        </w:rPr>
        <w:t> </w:t>
      </w:r>
      <w:r>
        <w:rPr>
          <w:color w:val="231F20"/>
        </w:rPr>
        <w:t>trăm</w:t>
      </w:r>
      <w:r>
        <w:rPr>
          <w:color w:val="231F20"/>
          <w:spacing w:val="-4"/>
        </w:rPr>
        <w:t> </w:t>
      </w:r>
      <w:r>
        <w:rPr>
          <w:color w:val="231F20"/>
        </w:rPr>
        <w:t>ngàn</w:t>
      </w:r>
      <w:r>
        <w:rPr>
          <w:color w:val="231F20"/>
          <w:spacing w:val="-4"/>
        </w:rPr>
        <w:t> </w:t>
      </w:r>
      <w:r>
        <w:rPr>
          <w:color w:val="231F20"/>
        </w:rPr>
        <w:t>đời</w:t>
      </w:r>
      <w:r>
        <w:rPr>
          <w:color w:val="231F20"/>
          <w:spacing w:val="-5"/>
        </w:rPr>
        <w:t> </w:t>
      </w:r>
      <w:r>
        <w:rPr>
          <w:color w:val="231F20"/>
        </w:rPr>
        <w:t>trọn</w:t>
      </w:r>
      <w:r>
        <w:rPr>
          <w:color w:val="231F20"/>
          <w:spacing w:val="-4"/>
        </w:rPr>
        <w:t> </w:t>
      </w:r>
      <w:r>
        <w:rPr>
          <w:color w:val="231F20"/>
        </w:rPr>
        <w:t>không</w:t>
      </w:r>
      <w:r>
        <w:rPr>
          <w:color w:val="231F20"/>
          <w:spacing w:val="-4"/>
        </w:rPr>
        <w:t> </w:t>
      </w:r>
      <w:r>
        <w:rPr>
          <w:color w:val="231F20"/>
        </w:rPr>
        <w:t>bị</w:t>
      </w:r>
      <w:r>
        <w:rPr>
          <w:color w:val="231F20"/>
          <w:spacing w:val="-4"/>
        </w:rPr>
        <w:t> </w:t>
      </w:r>
      <w:r>
        <w:rPr>
          <w:color w:val="231F20"/>
        </w:rPr>
        <w:t>đọa</w:t>
      </w:r>
      <w:r>
        <w:rPr>
          <w:color w:val="231F20"/>
          <w:spacing w:val="-4"/>
        </w:rPr>
        <w:t> </w:t>
      </w:r>
      <w:r>
        <w:rPr>
          <w:color w:val="231F20"/>
        </w:rPr>
        <w:t>vào</w:t>
      </w:r>
      <w:r>
        <w:rPr>
          <w:color w:val="231F20"/>
          <w:spacing w:val="-4"/>
        </w:rPr>
        <w:t> </w:t>
      </w:r>
      <w:r>
        <w:rPr>
          <w:color w:val="231F20"/>
          <w:spacing w:val="-5"/>
        </w:rPr>
        <w:t>nẻo </w:t>
      </w:r>
      <w:r>
        <w:rPr>
          <w:color w:val="231F20"/>
        </w:rPr>
        <w:t>ác”. Các kinh như thế tuy nói rất nhiều về chánh kiến thế tục, </w:t>
      </w:r>
      <w:r>
        <w:rPr>
          <w:color w:val="231F20"/>
          <w:spacing w:val="-3"/>
        </w:rPr>
        <w:t>nhưng </w:t>
      </w:r>
      <w:r>
        <w:rPr>
          <w:color w:val="231F20"/>
        </w:rPr>
        <w:t>không giải thích rộng. Luận này lấy các kinh làm gốc, điều nào </w:t>
      </w:r>
      <w:r>
        <w:rPr>
          <w:color w:val="231F20"/>
          <w:spacing w:val="-4"/>
        </w:rPr>
        <w:t>kinh </w:t>
      </w:r>
      <w:r>
        <w:rPr>
          <w:color w:val="231F20"/>
        </w:rPr>
        <w:t>chưa giải thích nay phân biệt đầy đủ.</w:t>
      </w:r>
    </w:p>
    <w:p>
      <w:pPr>
        <w:pStyle w:val="BodyText"/>
        <w:spacing w:line="273" w:lineRule="auto" w:before="108"/>
        <w:ind w:right="106"/>
      </w:pPr>
      <w:r>
        <w:rPr>
          <w:color w:val="231F20"/>
        </w:rPr>
        <w:t>Lại nữa, trước đã nêu bày chung về ba thứ kiến, trí, tuệ, nhưng chưa</w:t>
      </w:r>
      <w:r>
        <w:rPr>
          <w:color w:val="231F20"/>
          <w:spacing w:val="-6"/>
        </w:rPr>
        <w:t> </w:t>
      </w:r>
      <w:r>
        <w:rPr>
          <w:color w:val="231F20"/>
        </w:rPr>
        <w:t>nói</w:t>
      </w:r>
      <w:r>
        <w:rPr>
          <w:color w:val="231F20"/>
          <w:spacing w:val="-6"/>
        </w:rPr>
        <w:t> </w:t>
      </w:r>
      <w:r>
        <w:rPr>
          <w:color w:val="231F20"/>
        </w:rPr>
        <w:t>riêng</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chánh</w:t>
      </w:r>
      <w:r>
        <w:rPr>
          <w:color w:val="231F20"/>
          <w:spacing w:val="-6"/>
        </w:rPr>
        <w:t> </w:t>
      </w:r>
      <w:r>
        <w:rPr>
          <w:color w:val="231F20"/>
        </w:rPr>
        <w:t>kiến</w:t>
      </w:r>
      <w:r>
        <w:rPr>
          <w:color w:val="231F20"/>
          <w:spacing w:val="-5"/>
        </w:rPr>
        <w:t> </w:t>
      </w:r>
      <w:r>
        <w:rPr>
          <w:color w:val="231F20"/>
        </w:rPr>
        <w:t>thế</w:t>
      </w:r>
      <w:r>
        <w:rPr>
          <w:color w:val="231F20"/>
          <w:spacing w:val="-6"/>
        </w:rPr>
        <w:t> </w:t>
      </w:r>
      <w:r>
        <w:rPr>
          <w:color w:val="231F20"/>
        </w:rPr>
        <w:t>tục?</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chánh</w:t>
      </w:r>
      <w:r>
        <w:rPr>
          <w:color w:val="231F20"/>
          <w:spacing w:val="-6"/>
        </w:rPr>
        <w:t> </w:t>
      </w:r>
      <w:r>
        <w:rPr>
          <w:color w:val="231F20"/>
        </w:rPr>
        <w:t>trí</w:t>
      </w:r>
      <w:r>
        <w:rPr>
          <w:color w:val="231F20"/>
          <w:spacing w:val="-5"/>
        </w:rPr>
        <w:t> thế </w:t>
      </w:r>
      <w:r>
        <w:rPr>
          <w:color w:val="231F20"/>
        </w:rPr>
        <w:t>tục?</w:t>
      </w:r>
      <w:r>
        <w:rPr>
          <w:color w:val="231F20"/>
          <w:spacing w:val="-7"/>
        </w:rPr>
        <w:t> </w:t>
      </w:r>
      <w:r>
        <w:rPr>
          <w:color w:val="231F20"/>
        </w:rPr>
        <w:t>Do</w:t>
      </w:r>
      <w:r>
        <w:rPr>
          <w:color w:val="231F20"/>
          <w:spacing w:val="-6"/>
        </w:rPr>
        <w:t> </w:t>
      </w:r>
      <w:r>
        <w:rPr>
          <w:color w:val="231F20"/>
        </w:rPr>
        <w:t>đó,</w:t>
      </w:r>
      <w:r>
        <w:rPr>
          <w:color w:val="231F20"/>
          <w:spacing w:val="-6"/>
        </w:rPr>
        <w:t> </w:t>
      </w:r>
      <w:r>
        <w:rPr>
          <w:color w:val="231F20"/>
        </w:rPr>
        <w:t>ở</w:t>
      </w:r>
      <w:r>
        <w:rPr>
          <w:color w:val="231F20"/>
          <w:spacing w:val="-5"/>
        </w:rPr>
        <w:t> </w:t>
      </w:r>
      <w:r>
        <w:rPr>
          <w:color w:val="231F20"/>
        </w:rPr>
        <w:t>đây</w:t>
      </w:r>
      <w:r>
        <w:rPr>
          <w:color w:val="231F20"/>
          <w:spacing w:val="-6"/>
        </w:rPr>
        <w:t> </w:t>
      </w:r>
      <w:r>
        <w:rPr>
          <w:color w:val="231F20"/>
        </w:rPr>
        <w:t>căn</w:t>
      </w:r>
      <w:r>
        <w:rPr>
          <w:color w:val="231F20"/>
          <w:spacing w:val="-6"/>
        </w:rPr>
        <w:t> </w:t>
      </w:r>
      <w:r>
        <w:rPr>
          <w:color w:val="231F20"/>
        </w:rPr>
        <w:t>cứ</w:t>
      </w:r>
      <w:r>
        <w:rPr>
          <w:color w:val="231F20"/>
          <w:spacing w:val="-5"/>
        </w:rPr>
        <w:t> </w:t>
      </w:r>
      <w:r>
        <w:rPr>
          <w:color w:val="231F20"/>
        </w:rPr>
        <w:t>vào</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rPr>
        <w:t>trước</w:t>
      </w:r>
      <w:r>
        <w:rPr>
          <w:color w:val="231F20"/>
          <w:spacing w:val="-6"/>
        </w:rPr>
        <w:t> </w:t>
      </w:r>
      <w:r>
        <w:rPr>
          <w:color w:val="231F20"/>
        </w:rPr>
        <w:t>làm</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điều</w:t>
      </w:r>
      <w:r>
        <w:rPr>
          <w:color w:val="231F20"/>
          <w:spacing w:val="-6"/>
        </w:rPr>
        <w:t> </w:t>
      </w:r>
      <w:r>
        <w:rPr>
          <w:color w:val="231F20"/>
        </w:rPr>
        <w:t>nào chưa nói nay sẽ nêu</w:t>
      </w:r>
      <w:r>
        <w:rPr>
          <w:color w:val="231F20"/>
          <w:spacing w:val="-1"/>
        </w:rPr>
        <w:t> </w:t>
      </w:r>
      <w:r>
        <w:rPr>
          <w:color w:val="231F20"/>
          <w:spacing w:val="-5"/>
        </w:rPr>
        <w:t>bày.</w:t>
      </w:r>
    </w:p>
    <w:p>
      <w:pPr>
        <w:pStyle w:val="BodyText"/>
        <w:spacing w:line="273" w:lineRule="auto" w:before="110"/>
        <w:ind w:right="106"/>
      </w:pPr>
      <w:r>
        <w:rPr>
          <w:color w:val="231F20"/>
        </w:rPr>
        <w:t>Lại nữa, để ngăn chận các thuyết khác và nêu bày chánh lý. Như có người cho: “Ý thức tương ưng với các tuệ hữu lậu thiện đều không phải là kiến”, như Phái Thí Dụ chủ trương. Họ nói: “Năm thức dẫn dắt sinh ra biểu nghiệp và khi mạng chung thì các tuệ</w:t>
      </w:r>
      <w:r>
        <w:rPr>
          <w:color w:val="231F20"/>
          <w:spacing w:val="-30"/>
        </w:rPr>
        <w:t> </w:t>
      </w:r>
      <w:r>
        <w:rPr>
          <w:color w:val="231F20"/>
        </w:rPr>
        <w:t>thiện nơi ý địa đều không phải là tánh của kiến”. Vì sao? Vì kiến có phân biệt khiến năm thức dẫn đến tuệ thiện của ý địa, như năm thức </w:t>
      </w:r>
      <w:r>
        <w:rPr>
          <w:color w:val="231F20"/>
          <w:spacing w:val="-4"/>
        </w:rPr>
        <w:t>thân </w:t>
      </w:r>
      <w:r>
        <w:rPr>
          <w:color w:val="231F20"/>
        </w:rPr>
        <w:t>không thể phân biệt, nên không có tánh của kiến. Kiến dựa nơi môn bên trong khởi có thể phát sinh biểu nghiệp, tuệ thiện của ý địa dựa nơi môn bên ngoài để chuyển nên không phải là tánh của kiến. </w:t>
      </w:r>
      <w:r>
        <w:rPr>
          <w:color w:val="231F20"/>
          <w:spacing w:val="-5"/>
        </w:rPr>
        <w:t>Lực </w:t>
      </w:r>
      <w:r>
        <w:rPr>
          <w:color w:val="231F20"/>
        </w:rPr>
        <w:t>dụng của kiến rất mạnh, còn tuệ thiện mạng chung thì thế dụng </w:t>
      </w:r>
      <w:r>
        <w:rPr>
          <w:color w:val="231F20"/>
          <w:spacing w:val="-5"/>
        </w:rPr>
        <w:t>rất </w:t>
      </w:r>
      <w:r>
        <w:rPr>
          <w:color w:val="231F20"/>
        </w:rPr>
        <w:t>yếu kém, nên không phải là tánh của kiến.</w:t>
      </w:r>
    </w:p>
    <w:p>
      <w:pPr>
        <w:pStyle w:val="BodyText"/>
        <w:spacing w:line="273" w:lineRule="auto" w:before="105"/>
        <w:ind w:right="107" w:firstLine="653"/>
      </w:pPr>
      <w:r>
        <w:rPr>
          <w:i/>
          <w:color w:val="231F20"/>
        </w:rPr>
        <w:t>Hỏi: </w:t>
      </w:r>
      <w:r>
        <w:rPr>
          <w:color w:val="231F20"/>
        </w:rPr>
        <w:t>Điều đó làm sao thông nơi Khế kinh đã nói? Như Khế kinh nói: Người ấy khi mạng chung thì các tâm, tâm sở pháp thiện cùng với chánh kiến đều đi chung với việc làm của người ấy?</w:t>
      </w:r>
    </w:p>
    <w:p>
      <w:pPr>
        <w:pStyle w:val="BodyText"/>
        <w:spacing w:line="273" w:lineRule="auto" w:before="111"/>
        <w:ind w:right="107"/>
      </w:pPr>
      <w:r>
        <w:rPr>
          <w:i/>
          <w:color w:val="231F20"/>
        </w:rPr>
        <w:t>Đáp: </w:t>
      </w:r>
      <w:r>
        <w:rPr>
          <w:color w:val="231F20"/>
        </w:rPr>
        <w:t>Đức Thế Tôn nói: Người kia khi sắp mạng chung thì các tâm thiện và chánh kiến nối tiếp cùng khởi, không phải là ngay khi đang chết có chánh kiến hoạt động.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Vì để ngăn chận các thứ chấp ấy và nêu bày rõ ý thức là cùng có, tất cả tuệ thiện đều thuộc về tánh của kiến.</w:t>
      </w:r>
    </w:p>
    <w:p>
      <w:pPr>
        <w:pStyle w:val="BodyText"/>
        <w:spacing w:before="127"/>
        <w:ind w:left="677" w:firstLine="0"/>
        <w:jc w:val="left"/>
      </w:pPr>
      <w:r>
        <w:rPr>
          <w:color w:val="231F20"/>
        </w:rPr>
        <w:t>Do các nhân duyên như thế nên tạo ra phần Luận này.</w:t>
      </w:r>
    </w:p>
    <w:p>
      <w:pPr>
        <w:pStyle w:val="BodyText"/>
        <w:spacing w:before="174"/>
        <w:ind w:left="677" w:firstLine="0"/>
        <w:jc w:val="left"/>
      </w:pPr>
      <w:r>
        <w:rPr>
          <w:i/>
          <w:color w:val="231F20"/>
        </w:rPr>
        <w:t>Hỏi: </w:t>
      </w:r>
      <w:r>
        <w:rPr>
          <w:color w:val="231F20"/>
        </w:rPr>
        <w:t>Thế nào là chánh kiến thế tục?</w:t>
      </w:r>
    </w:p>
    <w:p>
      <w:pPr>
        <w:pStyle w:val="BodyText"/>
        <w:spacing w:before="173"/>
        <w:ind w:left="677" w:firstLine="0"/>
        <w:jc w:val="left"/>
      </w:pPr>
      <w:r>
        <w:rPr>
          <w:i/>
          <w:color w:val="231F20"/>
        </w:rPr>
        <w:t>Đáp: </w:t>
      </w:r>
      <w:r>
        <w:rPr>
          <w:color w:val="231F20"/>
        </w:rPr>
        <w:t>Là khi ý thức tương ưng với tuệ thiện hữu lậu.</w:t>
      </w:r>
    </w:p>
    <w:p>
      <w:pPr>
        <w:pStyle w:val="BodyText"/>
        <w:spacing w:before="174"/>
        <w:ind w:left="677" w:firstLine="0"/>
        <w:jc w:val="left"/>
      </w:pPr>
      <w:r>
        <w:rPr>
          <w:color w:val="231F20"/>
        </w:rPr>
        <w:t>Ở đây, có ba loại: 1. Do gia hạnh được. 2. Do lìa nhiễm được.</w:t>
      </w:r>
    </w:p>
    <w:p>
      <w:pPr>
        <w:pStyle w:val="ListParagraph"/>
        <w:numPr>
          <w:ilvl w:val="0"/>
          <w:numId w:val="86"/>
        </w:numPr>
        <w:tabs>
          <w:tab w:pos="371" w:val="left" w:leader="none"/>
        </w:tabs>
        <w:spacing w:line="240" w:lineRule="auto" w:before="49" w:after="0"/>
        <w:ind w:left="370" w:right="0" w:hanging="261"/>
        <w:jc w:val="left"/>
        <w:rPr>
          <w:sz w:val="26"/>
        </w:rPr>
      </w:pPr>
      <w:r>
        <w:rPr>
          <w:color w:val="231F20"/>
          <w:sz w:val="26"/>
        </w:rPr>
        <w:t>Do sinh</w:t>
      </w:r>
      <w:r>
        <w:rPr>
          <w:color w:val="231F20"/>
          <w:spacing w:val="-3"/>
          <w:sz w:val="26"/>
        </w:rPr>
        <w:t> </w:t>
      </w:r>
      <w:r>
        <w:rPr>
          <w:color w:val="231F20"/>
          <w:sz w:val="26"/>
        </w:rPr>
        <w:t>được.</w:t>
      </w:r>
    </w:p>
    <w:p>
      <w:pPr>
        <w:pStyle w:val="BodyText"/>
        <w:spacing w:line="278" w:lineRule="auto" w:before="174"/>
        <w:ind w:left="110" w:right="390"/>
      </w:pPr>
      <w:r>
        <w:rPr>
          <w:color w:val="231F20"/>
        </w:rPr>
        <w:t>Do</w:t>
      </w:r>
      <w:r>
        <w:rPr>
          <w:color w:val="231F20"/>
          <w:spacing w:val="-6"/>
        </w:rPr>
        <w:t> </w:t>
      </w:r>
      <w:r>
        <w:rPr>
          <w:color w:val="231F20"/>
        </w:rPr>
        <w:t>gia</w:t>
      </w:r>
      <w:r>
        <w:rPr>
          <w:color w:val="231F20"/>
          <w:spacing w:val="-6"/>
        </w:rPr>
        <w:t> </w:t>
      </w:r>
      <w:r>
        <w:rPr>
          <w:color w:val="231F20"/>
        </w:rPr>
        <w:t>hạnh</w:t>
      </w:r>
      <w:r>
        <w:rPr>
          <w:color w:val="231F20"/>
          <w:spacing w:val="-5"/>
        </w:rPr>
        <w:t> </w:t>
      </w:r>
      <w:r>
        <w:rPr>
          <w:color w:val="231F20"/>
        </w:rPr>
        <w:t>được:</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do</w:t>
      </w:r>
      <w:r>
        <w:rPr>
          <w:color w:val="231F20"/>
          <w:spacing w:val="-6"/>
        </w:rPr>
        <w:t> </w:t>
      </w:r>
      <w:r>
        <w:rPr>
          <w:color w:val="231F20"/>
        </w:rPr>
        <w:t>nghe</w:t>
      </w:r>
      <w:r>
        <w:rPr>
          <w:color w:val="231F20"/>
          <w:spacing w:val="-5"/>
        </w:rPr>
        <w:t> </w:t>
      </w:r>
      <w:r>
        <w:rPr>
          <w:color w:val="231F20"/>
        </w:rPr>
        <w:t>pháp</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tuệ,</w:t>
      </w:r>
      <w:r>
        <w:rPr>
          <w:color w:val="231F20"/>
          <w:spacing w:val="-6"/>
        </w:rPr>
        <w:t> </w:t>
      </w:r>
      <w:r>
        <w:rPr>
          <w:color w:val="231F20"/>
        </w:rPr>
        <w:t>do</w:t>
      </w:r>
      <w:r>
        <w:rPr>
          <w:color w:val="231F20"/>
          <w:spacing w:val="-5"/>
        </w:rPr>
        <w:t> </w:t>
      </w:r>
      <w:r>
        <w:rPr>
          <w:color w:val="231F20"/>
        </w:rPr>
        <w:t>suy nghĩ</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tuệ,</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tuệ.</w:t>
      </w:r>
      <w:r>
        <w:rPr>
          <w:color w:val="231F20"/>
          <w:spacing w:val="-17"/>
        </w:rPr>
        <w:t> </w:t>
      </w:r>
      <w:r>
        <w:rPr>
          <w:color w:val="231F20"/>
        </w:rPr>
        <w:t>Trong</w:t>
      </w:r>
      <w:r>
        <w:rPr>
          <w:color w:val="231F20"/>
          <w:spacing w:val="-12"/>
        </w:rPr>
        <w:t> </w:t>
      </w:r>
      <w:r>
        <w:rPr>
          <w:color w:val="231F20"/>
          <w:spacing w:val="-6"/>
        </w:rPr>
        <w:t>ấy,</w:t>
      </w:r>
      <w:r>
        <w:rPr>
          <w:color w:val="231F20"/>
          <w:spacing w:val="-12"/>
        </w:rPr>
        <w:t> </w:t>
      </w:r>
      <w:r>
        <w:rPr>
          <w:color w:val="231F20"/>
        </w:rPr>
        <w:t>sai</w:t>
      </w:r>
      <w:r>
        <w:rPr>
          <w:color w:val="231F20"/>
          <w:spacing w:val="-12"/>
        </w:rPr>
        <w:t> </w:t>
      </w:r>
      <w:r>
        <w:rPr>
          <w:color w:val="231F20"/>
        </w:rPr>
        <w:t>biệt</w:t>
      </w:r>
      <w:r>
        <w:rPr>
          <w:color w:val="231F20"/>
          <w:spacing w:val="-12"/>
        </w:rPr>
        <w:t> </w:t>
      </w:r>
      <w:r>
        <w:rPr>
          <w:color w:val="231F20"/>
        </w:rPr>
        <w:t>có:</w:t>
      </w:r>
      <w:r>
        <w:rPr>
          <w:color w:val="231F20"/>
          <w:spacing w:val="-12"/>
        </w:rPr>
        <w:t> </w:t>
      </w:r>
      <w:r>
        <w:rPr>
          <w:color w:val="231F20"/>
        </w:rPr>
        <w:t>Quán bất tịnh, trì tức niệm (Quán sổ tức), các thứ niệm trụ và noãn, nhẫn, đảnh, pháp thế đệ nhất cùng sinh</w:t>
      </w:r>
      <w:r>
        <w:rPr>
          <w:color w:val="231F20"/>
          <w:spacing w:val="-2"/>
        </w:rPr>
        <w:t> </w:t>
      </w:r>
      <w:r>
        <w:rPr>
          <w:color w:val="231F20"/>
        </w:rPr>
        <w:t>tuệ.</w:t>
      </w:r>
    </w:p>
    <w:p>
      <w:pPr>
        <w:pStyle w:val="BodyText"/>
        <w:spacing w:line="278" w:lineRule="auto" w:before="129"/>
        <w:ind w:left="110" w:right="391"/>
      </w:pPr>
      <w:r>
        <w:rPr>
          <w:color w:val="231F20"/>
        </w:rPr>
        <w:t>Do lìa nhiễm được: Nghĩa là các thứ tĩnh lự, vô lượng, vô sắc, giải thoát, thắng xứ, biến xứ v.v... cùng sinh tuệ.</w:t>
      </w:r>
    </w:p>
    <w:p>
      <w:pPr>
        <w:pStyle w:val="BodyText"/>
        <w:spacing w:before="128"/>
        <w:ind w:left="677" w:firstLine="0"/>
      </w:pPr>
      <w:r>
        <w:rPr>
          <w:color w:val="231F20"/>
        </w:rPr>
        <w:t>Do sinh được: Nghĩa là sinh vào địa kia được các tuệ thiện.</w:t>
      </w:r>
    </w:p>
    <w:p>
      <w:pPr>
        <w:pStyle w:val="BodyText"/>
        <w:spacing w:line="278" w:lineRule="auto" w:before="173"/>
        <w:ind w:left="110" w:right="392"/>
      </w:pPr>
      <w:r>
        <w:rPr>
          <w:color w:val="231F20"/>
        </w:rPr>
        <w:t>Các chánh kiến thế tục như thế có vô số thứ khác nhau, như</w:t>
      </w:r>
      <w:r>
        <w:rPr>
          <w:color w:val="231F20"/>
          <w:spacing w:val="-29"/>
        </w:rPr>
        <w:t> </w:t>
      </w:r>
      <w:r>
        <w:rPr>
          <w:color w:val="231F20"/>
        </w:rPr>
        <w:t>vô số giọt nước chứa trong bốn biển lớn. Nay ở đây chỉ lược nói một phần thô hiển bày về chánh kiến thế tục.</w:t>
      </w:r>
    </w:p>
    <w:p>
      <w:pPr>
        <w:pStyle w:val="BodyText"/>
        <w:spacing w:before="129"/>
        <w:ind w:left="677" w:firstLine="0"/>
      </w:pPr>
      <w:r>
        <w:rPr>
          <w:i/>
          <w:color w:val="231F20"/>
        </w:rPr>
        <w:t>Hỏi: </w:t>
      </w:r>
      <w:r>
        <w:rPr>
          <w:color w:val="231F20"/>
        </w:rPr>
        <w:t>Thế nào là chánh trí thế tục?</w:t>
      </w:r>
    </w:p>
    <w:p>
      <w:pPr>
        <w:pStyle w:val="BodyText"/>
        <w:spacing w:line="278" w:lineRule="auto" w:before="173"/>
        <w:ind w:left="110" w:right="390"/>
      </w:pPr>
      <w:r>
        <w:rPr>
          <w:i/>
          <w:color w:val="231F20"/>
        </w:rPr>
        <w:t>Đáp: </w:t>
      </w:r>
      <w:r>
        <w:rPr>
          <w:color w:val="231F20"/>
        </w:rPr>
        <w:t>Là khi năm thức tương ưng với tuệ thiện và ý thức tương ưng với tuệ thiện hữu lậu.</w:t>
      </w:r>
    </w:p>
    <w:p>
      <w:pPr>
        <w:pStyle w:val="BodyText"/>
        <w:spacing w:line="278" w:lineRule="auto" w:before="127"/>
        <w:ind w:left="110" w:right="390"/>
      </w:pPr>
      <w:r>
        <w:rPr>
          <w:color w:val="231F20"/>
        </w:rPr>
        <w:t>Năm thức tương ưng với tuệ thiện: Nghĩa là nhãn thức tương ưng với tuệ thiện v.v… cho đến thân thức tương ưng với tuệ thiện.</w:t>
      </w:r>
    </w:p>
    <w:p>
      <w:pPr>
        <w:pStyle w:val="BodyText"/>
        <w:spacing w:line="278" w:lineRule="auto" w:before="128"/>
        <w:ind w:left="110" w:right="390"/>
      </w:pPr>
      <w:r>
        <w:rPr>
          <w:color w:val="231F20"/>
        </w:rPr>
        <w:t>Nhãn</w:t>
      </w:r>
      <w:r>
        <w:rPr>
          <w:color w:val="231F20"/>
          <w:spacing w:val="-11"/>
        </w:rPr>
        <w:t> </w:t>
      </w:r>
      <w:r>
        <w:rPr>
          <w:color w:val="231F20"/>
        </w:rPr>
        <w:t>thức</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tuệ</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nhìn</w:t>
      </w:r>
      <w:r>
        <w:rPr>
          <w:color w:val="231F20"/>
          <w:spacing w:val="-11"/>
        </w:rPr>
        <w:t> </w:t>
      </w:r>
      <w:r>
        <w:rPr>
          <w:color w:val="231F20"/>
        </w:rPr>
        <w:t>thấy</w:t>
      </w:r>
      <w:r>
        <w:rPr>
          <w:color w:val="231F20"/>
          <w:spacing w:val="-10"/>
        </w:rPr>
        <w:t> </w:t>
      </w:r>
      <w:r>
        <w:rPr>
          <w:color w:val="231F20"/>
        </w:rPr>
        <w:t>các</w:t>
      </w:r>
      <w:r>
        <w:rPr>
          <w:color w:val="231F20"/>
          <w:spacing w:val="-10"/>
        </w:rPr>
        <w:t> </w:t>
      </w:r>
      <w:r>
        <w:rPr>
          <w:color w:val="231F20"/>
        </w:rPr>
        <w:t>bậc</w:t>
      </w:r>
      <w:r>
        <w:rPr>
          <w:color w:val="231F20"/>
          <w:spacing w:val="-10"/>
        </w:rPr>
        <w:t> </w:t>
      </w:r>
      <w:r>
        <w:rPr>
          <w:color w:val="231F20"/>
        </w:rPr>
        <w:t>cha mẹ,</w:t>
      </w:r>
      <w:r>
        <w:rPr>
          <w:color w:val="231F20"/>
          <w:spacing w:val="-7"/>
        </w:rPr>
        <w:t> </w:t>
      </w:r>
      <w:r>
        <w:rPr>
          <w:color w:val="231F20"/>
        </w:rPr>
        <w:t>chư</w:t>
      </w:r>
      <w:r>
        <w:rPr>
          <w:color w:val="231F20"/>
          <w:spacing w:val="-7"/>
        </w:rPr>
        <w:t> </w:t>
      </w:r>
      <w:r>
        <w:rPr>
          <w:color w:val="231F20"/>
        </w:rPr>
        <w:t>Phật,</w:t>
      </w:r>
      <w:r>
        <w:rPr>
          <w:color w:val="231F20"/>
          <w:spacing w:val="-6"/>
        </w:rPr>
        <w:t> </w:t>
      </w:r>
      <w:r>
        <w:rPr>
          <w:color w:val="231F20"/>
        </w:rPr>
        <w:t>Độc</w:t>
      </w:r>
      <w:r>
        <w:rPr>
          <w:color w:val="231F20"/>
          <w:spacing w:val="-7"/>
        </w:rPr>
        <w:t> </w:t>
      </w:r>
      <w:r>
        <w:rPr>
          <w:color w:val="231F20"/>
        </w:rPr>
        <w:t>giác,</w:t>
      </w:r>
      <w:r>
        <w:rPr>
          <w:color w:val="231F20"/>
          <w:spacing w:val="-6"/>
        </w:rPr>
        <w:t> </w:t>
      </w:r>
      <w:r>
        <w:rPr>
          <w:color w:val="231F20"/>
        </w:rPr>
        <w:t>Bồ-tát,</w:t>
      </w:r>
      <w:r>
        <w:rPr>
          <w:color w:val="231F20"/>
          <w:spacing w:val="-12"/>
        </w:rPr>
        <w:t> </w:t>
      </w:r>
      <w:r>
        <w:rPr>
          <w:color w:val="231F20"/>
        </w:rPr>
        <w:t>Thanh</w:t>
      </w:r>
      <w:r>
        <w:rPr>
          <w:color w:val="231F20"/>
          <w:spacing w:val="-6"/>
        </w:rPr>
        <w:t> </w:t>
      </w:r>
      <w:r>
        <w:rPr>
          <w:color w:val="231F20"/>
        </w:rPr>
        <w:t>văn,</w:t>
      </w:r>
      <w:r>
        <w:rPr>
          <w:color w:val="231F20"/>
          <w:spacing w:val="-12"/>
        </w:rPr>
        <w:t> </w:t>
      </w:r>
      <w:r>
        <w:rPr>
          <w:color w:val="231F20"/>
        </w:rPr>
        <w:t>Thân</w:t>
      </w:r>
      <w:r>
        <w:rPr>
          <w:color w:val="231F20"/>
          <w:spacing w:val="-6"/>
        </w:rPr>
        <w:t> </w:t>
      </w:r>
      <w:r>
        <w:rPr>
          <w:color w:val="231F20"/>
        </w:rPr>
        <w:t>giáo</w:t>
      </w:r>
      <w:r>
        <w:rPr>
          <w:color w:val="231F20"/>
          <w:spacing w:val="-7"/>
        </w:rPr>
        <w:t> </w:t>
      </w:r>
      <w:r>
        <w:rPr>
          <w:color w:val="231F20"/>
        </w:rPr>
        <w:t>(Hòa</w:t>
      </w:r>
      <w:r>
        <w:rPr>
          <w:color w:val="231F20"/>
          <w:spacing w:val="-6"/>
        </w:rPr>
        <w:t> </w:t>
      </w:r>
      <w:r>
        <w:rPr>
          <w:color w:val="231F20"/>
        </w:rPr>
        <w:t>thượng), Quỹ</w:t>
      </w:r>
      <w:r>
        <w:rPr>
          <w:color w:val="231F20"/>
          <w:spacing w:val="-12"/>
        </w:rPr>
        <w:t> </w:t>
      </w:r>
      <w:r>
        <w:rPr>
          <w:color w:val="231F20"/>
        </w:rPr>
        <w:t>phạm</w:t>
      </w:r>
      <w:r>
        <w:rPr>
          <w:color w:val="231F20"/>
          <w:spacing w:val="-11"/>
        </w:rPr>
        <w:t> </w:t>
      </w:r>
      <w:r>
        <w:rPr>
          <w:color w:val="231F20"/>
        </w:rPr>
        <w:t>(A-xà-lê)</w:t>
      </w:r>
      <w:r>
        <w:rPr>
          <w:color w:val="231F20"/>
          <w:spacing w:val="-11"/>
        </w:rPr>
        <w:t> </w:t>
      </w:r>
      <w:r>
        <w:rPr>
          <w:color w:val="231F20"/>
        </w:rPr>
        <w:t>và</w:t>
      </w:r>
      <w:r>
        <w:rPr>
          <w:color w:val="231F20"/>
          <w:spacing w:val="-11"/>
        </w:rPr>
        <w:t> </w:t>
      </w:r>
      <w:r>
        <w:rPr>
          <w:color w:val="231F20"/>
        </w:rPr>
        <w:t>các</w:t>
      </w:r>
      <w:r>
        <w:rPr>
          <w:color w:val="231F20"/>
          <w:spacing w:val="-11"/>
        </w:rPr>
        <w:t> </w:t>
      </w:r>
      <w:r>
        <w:rPr>
          <w:color w:val="231F20"/>
        </w:rPr>
        <w:t>vị</w:t>
      </w:r>
      <w:r>
        <w:rPr>
          <w:color w:val="231F20"/>
          <w:spacing w:val="-11"/>
        </w:rPr>
        <w:t> </w:t>
      </w:r>
      <w:r>
        <w:rPr>
          <w:color w:val="231F20"/>
        </w:rPr>
        <w:t>đồng</w:t>
      </w:r>
      <w:r>
        <w:rPr>
          <w:color w:val="231F20"/>
          <w:spacing w:val="-12"/>
        </w:rPr>
        <w:t> </w:t>
      </w:r>
      <w:r>
        <w:rPr>
          <w:color w:val="231F20"/>
        </w:rPr>
        <w:t>tu</w:t>
      </w:r>
      <w:r>
        <w:rPr>
          <w:color w:val="231F20"/>
          <w:spacing w:val="-11"/>
        </w:rPr>
        <w:t> </w:t>
      </w:r>
      <w:r>
        <w:rPr>
          <w:color w:val="231F20"/>
        </w:rPr>
        <w:t>phạm</w:t>
      </w:r>
      <w:r>
        <w:rPr>
          <w:color w:val="231F20"/>
          <w:spacing w:val="-11"/>
        </w:rPr>
        <w:t> </w:t>
      </w:r>
      <w:r>
        <w:rPr>
          <w:color w:val="231F20"/>
        </w:rPr>
        <w:t>hạnh</w:t>
      </w:r>
      <w:r>
        <w:rPr>
          <w:color w:val="231F20"/>
          <w:spacing w:val="-11"/>
        </w:rPr>
        <w:t> </w:t>
      </w:r>
      <w:r>
        <w:rPr>
          <w:color w:val="231F20"/>
        </w:rPr>
        <w:t>đáng</w:t>
      </w:r>
      <w:r>
        <w:rPr>
          <w:color w:val="231F20"/>
          <w:spacing w:val="-11"/>
        </w:rPr>
        <w:t> </w:t>
      </w:r>
      <w:r>
        <w:rPr>
          <w:color w:val="231F20"/>
        </w:rPr>
        <w:t>tôn</w:t>
      </w:r>
      <w:r>
        <w:rPr>
          <w:color w:val="231F20"/>
          <w:spacing w:val="-11"/>
        </w:rPr>
        <w:t> </w:t>
      </w:r>
      <w:r>
        <w:rPr>
          <w:color w:val="231F20"/>
        </w:rPr>
        <w:t>quý</w:t>
      </w:r>
      <w:r>
        <w:rPr>
          <w:color w:val="231F20"/>
          <w:spacing w:val="-11"/>
        </w:rPr>
        <w:t> </w:t>
      </w:r>
      <w:r>
        <w:rPr>
          <w:color w:val="231F20"/>
        </w:rPr>
        <w:t>khác, khởi nhãn thức tương ưng với tuệ thiện.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Nhĩ</w:t>
      </w:r>
      <w:r>
        <w:rPr>
          <w:color w:val="231F20"/>
          <w:spacing w:val="-7"/>
        </w:rPr>
        <w:t> </w:t>
      </w:r>
      <w:r>
        <w:rPr>
          <w:color w:val="231F20"/>
        </w:rPr>
        <w:t>thức</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tuệ</w:t>
      </w:r>
      <w:r>
        <w:rPr>
          <w:color w:val="231F20"/>
          <w:spacing w:val="-5"/>
        </w:rPr>
        <w:t> </w:t>
      </w:r>
      <w:r>
        <w:rPr>
          <w:color w:val="231F20"/>
        </w:rPr>
        <w:t>thiện:</w:t>
      </w:r>
      <w:r>
        <w:rPr>
          <w:color w:val="231F20"/>
          <w:spacing w:val="-7"/>
        </w:rPr>
        <w:t> </w:t>
      </w:r>
      <w:r>
        <w:rPr>
          <w:color w:val="231F20"/>
        </w:rPr>
        <w:t>Là</w:t>
      </w:r>
      <w:r>
        <w:rPr>
          <w:color w:val="231F20"/>
          <w:spacing w:val="-6"/>
        </w:rPr>
        <w:t> </w:t>
      </w:r>
      <w:r>
        <w:rPr>
          <w:color w:val="231F20"/>
        </w:rPr>
        <w:t>lắng</w:t>
      </w:r>
      <w:r>
        <w:rPr>
          <w:color w:val="231F20"/>
          <w:spacing w:val="-5"/>
        </w:rPr>
        <w:t> </w:t>
      </w:r>
      <w:r>
        <w:rPr>
          <w:color w:val="231F20"/>
        </w:rPr>
        <w:t>nghe</w:t>
      </w:r>
      <w:r>
        <w:rPr>
          <w:color w:val="231F20"/>
          <w:spacing w:val="-6"/>
        </w:rPr>
        <w:t> </w:t>
      </w:r>
      <w:r>
        <w:rPr>
          <w:color w:val="231F20"/>
        </w:rPr>
        <w:t>những</w:t>
      </w:r>
      <w:r>
        <w:rPr>
          <w:color w:val="231F20"/>
          <w:spacing w:val="-5"/>
        </w:rPr>
        <w:t> </w:t>
      </w:r>
      <w:r>
        <w:rPr>
          <w:color w:val="231F20"/>
        </w:rPr>
        <w:t>lời</w:t>
      </w:r>
      <w:r>
        <w:rPr>
          <w:color w:val="231F20"/>
          <w:spacing w:val="-6"/>
        </w:rPr>
        <w:t> </w:t>
      </w:r>
      <w:r>
        <w:rPr>
          <w:color w:val="231F20"/>
        </w:rPr>
        <w:t>đúng đắn,</w:t>
      </w:r>
      <w:r>
        <w:rPr>
          <w:color w:val="231F20"/>
          <w:spacing w:val="-13"/>
        </w:rPr>
        <w:t> </w:t>
      </w:r>
      <w:r>
        <w:rPr>
          <w:color w:val="231F20"/>
        </w:rPr>
        <w:t>tốt</w:t>
      </w:r>
      <w:r>
        <w:rPr>
          <w:color w:val="231F20"/>
          <w:spacing w:val="-12"/>
        </w:rPr>
        <w:t> </w:t>
      </w:r>
      <w:r>
        <w:rPr>
          <w:color w:val="231F20"/>
        </w:rPr>
        <w:t>đẹp</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bậc</w:t>
      </w:r>
      <w:r>
        <w:rPr>
          <w:color w:val="231F20"/>
          <w:spacing w:val="-12"/>
        </w:rPr>
        <w:t> </w:t>
      </w:r>
      <w:r>
        <w:rPr>
          <w:color w:val="231F20"/>
        </w:rPr>
        <w:t>cha</w:t>
      </w:r>
      <w:r>
        <w:rPr>
          <w:color w:val="231F20"/>
          <w:spacing w:val="-12"/>
        </w:rPr>
        <w:t> </w:t>
      </w:r>
      <w:r>
        <w:rPr>
          <w:color w:val="231F20"/>
        </w:rPr>
        <w:t>mẹ,</w:t>
      </w:r>
      <w:r>
        <w:rPr>
          <w:color w:val="231F20"/>
          <w:spacing w:val="-18"/>
        </w:rPr>
        <w:t> </w:t>
      </w:r>
      <w:r>
        <w:rPr>
          <w:color w:val="231F20"/>
        </w:rPr>
        <w:t>Thân</w:t>
      </w:r>
      <w:r>
        <w:rPr>
          <w:color w:val="231F20"/>
          <w:spacing w:val="-12"/>
        </w:rPr>
        <w:t> </w:t>
      </w:r>
      <w:r>
        <w:rPr>
          <w:color w:val="231F20"/>
        </w:rPr>
        <w:t>giáo,</w:t>
      </w:r>
      <w:r>
        <w:rPr>
          <w:color w:val="231F20"/>
          <w:spacing w:val="-12"/>
        </w:rPr>
        <w:t> </w:t>
      </w:r>
      <w:r>
        <w:rPr>
          <w:color w:val="231F20"/>
        </w:rPr>
        <w:t>Quỹ</w:t>
      </w:r>
      <w:r>
        <w:rPr>
          <w:color w:val="231F20"/>
          <w:spacing w:val="-12"/>
        </w:rPr>
        <w:t> </w:t>
      </w:r>
      <w:r>
        <w:rPr>
          <w:color w:val="231F20"/>
        </w:rPr>
        <w:t>phạm</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vị</w:t>
      </w:r>
      <w:r>
        <w:rPr>
          <w:color w:val="231F20"/>
          <w:spacing w:val="-12"/>
        </w:rPr>
        <w:t> </w:t>
      </w:r>
      <w:r>
        <w:rPr>
          <w:color w:val="231F20"/>
        </w:rPr>
        <w:t>đồng tu phạm hạnh đáng tôn quý khác, cùng lắng nghe ba Tạng giáo</w:t>
      </w:r>
      <w:r>
        <w:rPr>
          <w:color w:val="231F20"/>
          <w:spacing w:val="-28"/>
        </w:rPr>
        <w:t> </w:t>
      </w:r>
      <w:r>
        <w:rPr>
          <w:color w:val="231F20"/>
        </w:rPr>
        <w:t>pháp của chư Phật và các Thánh đệ tử giảng nói để khởi nhĩ thức tương ưng với tuệ thiện.</w:t>
      </w:r>
    </w:p>
    <w:p>
      <w:pPr>
        <w:pStyle w:val="BodyText"/>
        <w:spacing w:line="273" w:lineRule="auto" w:before="109"/>
        <w:ind w:right="106"/>
      </w:pPr>
      <w:r>
        <w:rPr>
          <w:color w:val="231F20"/>
        </w:rPr>
        <w:t>Tỷ, thiệt, thân thức tương ưng với tuệ thiện: Là khi thọ dụng đoạn thực đã khởi ba thức ấy tương ưng với tuệ thiện. Đây không phải tất cả đều có thể khởi được. Chính là người tu hành quán cần quán sát các thứ đoạn thực khi thọ dụng mới có thể phát khởi.</w:t>
      </w:r>
    </w:p>
    <w:p>
      <w:pPr>
        <w:pStyle w:val="BodyText"/>
        <w:spacing w:before="110"/>
        <w:ind w:left="960" w:firstLine="0"/>
      </w:pPr>
      <w:r>
        <w:rPr>
          <w:color w:val="231F20"/>
        </w:rPr>
        <w:t>Ý</w:t>
      </w:r>
      <w:r>
        <w:rPr>
          <w:color w:val="231F20"/>
          <w:spacing w:val="-16"/>
        </w:rPr>
        <w:t> </w:t>
      </w:r>
      <w:r>
        <w:rPr>
          <w:color w:val="231F20"/>
          <w:spacing w:val="-3"/>
        </w:rPr>
        <w:t>thức</w:t>
      </w:r>
      <w:r>
        <w:rPr>
          <w:color w:val="231F20"/>
          <w:spacing w:val="-15"/>
        </w:rPr>
        <w:t> </w:t>
      </w:r>
      <w:r>
        <w:rPr>
          <w:color w:val="231F20"/>
          <w:spacing w:val="-3"/>
        </w:rPr>
        <w:t>tương</w:t>
      </w:r>
      <w:r>
        <w:rPr>
          <w:color w:val="231F20"/>
          <w:spacing w:val="-16"/>
        </w:rPr>
        <w:t> </w:t>
      </w:r>
      <w:r>
        <w:rPr>
          <w:color w:val="231F20"/>
        </w:rPr>
        <w:t>ưng</w:t>
      </w:r>
      <w:r>
        <w:rPr>
          <w:color w:val="231F20"/>
          <w:spacing w:val="-15"/>
        </w:rPr>
        <w:t> </w:t>
      </w:r>
      <w:r>
        <w:rPr>
          <w:color w:val="231F20"/>
        </w:rPr>
        <w:t>với</w:t>
      </w:r>
      <w:r>
        <w:rPr>
          <w:color w:val="231F20"/>
          <w:spacing w:val="-16"/>
        </w:rPr>
        <w:t> </w:t>
      </w:r>
      <w:r>
        <w:rPr>
          <w:color w:val="231F20"/>
        </w:rPr>
        <w:t>tuệ</w:t>
      </w:r>
      <w:r>
        <w:rPr>
          <w:color w:val="231F20"/>
          <w:spacing w:val="-15"/>
        </w:rPr>
        <w:t> </w:t>
      </w:r>
      <w:r>
        <w:rPr>
          <w:color w:val="231F20"/>
          <w:spacing w:val="-3"/>
        </w:rPr>
        <w:t>thiện</w:t>
      </w:r>
      <w:r>
        <w:rPr>
          <w:color w:val="231F20"/>
          <w:spacing w:val="-16"/>
        </w:rPr>
        <w:t> </w:t>
      </w:r>
      <w:r>
        <w:rPr>
          <w:color w:val="231F20"/>
        </w:rPr>
        <w:t>hữu</w:t>
      </w:r>
      <w:r>
        <w:rPr>
          <w:color w:val="231F20"/>
          <w:spacing w:val="-15"/>
        </w:rPr>
        <w:t> </w:t>
      </w:r>
      <w:r>
        <w:rPr>
          <w:color w:val="231F20"/>
          <w:spacing w:val="-3"/>
        </w:rPr>
        <w:t>lậu:</w:t>
      </w:r>
      <w:r>
        <w:rPr>
          <w:color w:val="231F20"/>
          <w:spacing w:val="-15"/>
        </w:rPr>
        <w:t> </w:t>
      </w:r>
      <w:r>
        <w:rPr>
          <w:color w:val="231F20"/>
        </w:rPr>
        <w:t>Như</w:t>
      </w:r>
      <w:r>
        <w:rPr>
          <w:color w:val="231F20"/>
          <w:spacing w:val="-16"/>
        </w:rPr>
        <w:t> </w:t>
      </w:r>
      <w:r>
        <w:rPr>
          <w:color w:val="231F20"/>
        </w:rPr>
        <w:t>đã</w:t>
      </w:r>
      <w:r>
        <w:rPr>
          <w:color w:val="231F20"/>
          <w:spacing w:val="-15"/>
        </w:rPr>
        <w:t> </w:t>
      </w:r>
      <w:r>
        <w:rPr>
          <w:color w:val="231F20"/>
        </w:rPr>
        <w:t>nói</w:t>
      </w:r>
      <w:r>
        <w:rPr>
          <w:color w:val="231F20"/>
          <w:spacing w:val="-16"/>
        </w:rPr>
        <w:t> </w:t>
      </w:r>
      <w:r>
        <w:rPr>
          <w:color w:val="231F20"/>
          <w:spacing w:val="-3"/>
        </w:rPr>
        <w:t>rộng</w:t>
      </w:r>
      <w:r>
        <w:rPr>
          <w:color w:val="231F20"/>
          <w:spacing w:val="-15"/>
        </w:rPr>
        <w:t> </w:t>
      </w:r>
      <w:r>
        <w:rPr>
          <w:color w:val="231F20"/>
        </w:rPr>
        <w:t>ở</w:t>
      </w:r>
      <w:r>
        <w:rPr>
          <w:color w:val="231F20"/>
          <w:spacing w:val="-16"/>
        </w:rPr>
        <w:t> </w:t>
      </w:r>
      <w:r>
        <w:rPr>
          <w:color w:val="231F20"/>
          <w:spacing w:val="-3"/>
        </w:rPr>
        <w:t>trước.</w:t>
      </w:r>
    </w:p>
    <w:p>
      <w:pPr>
        <w:pStyle w:val="BodyText"/>
        <w:spacing w:line="273" w:lineRule="auto" w:before="154"/>
        <w:ind w:right="107"/>
      </w:pPr>
      <w:r>
        <w:rPr>
          <w:color w:val="231F20"/>
        </w:rPr>
        <w:t>Đã nói về tự tánh của chánh kiến và chánh trí thế tục. Nay sẽ nói về tướng xen tạp và không xen tạp của chúng.</w:t>
      </w:r>
    </w:p>
    <w:p>
      <w:pPr>
        <w:pStyle w:val="BodyText"/>
        <w:spacing w:before="112"/>
        <w:ind w:left="960" w:firstLine="0"/>
      </w:pPr>
      <w:r>
        <w:rPr>
          <w:i/>
          <w:color w:val="231F20"/>
        </w:rPr>
        <w:t>Hỏi: </w:t>
      </w:r>
      <w:r>
        <w:rPr>
          <w:color w:val="231F20"/>
        </w:rPr>
        <w:t>Các thứ chánh kiến thế tục là chánh trí thế tục chăng?</w:t>
      </w:r>
    </w:p>
    <w:p>
      <w:pPr>
        <w:pStyle w:val="BodyText"/>
        <w:spacing w:line="273" w:lineRule="auto" w:before="155"/>
        <w:ind w:right="106"/>
      </w:pPr>
      <w:r>
        <w:rPr>
          <w:i/>
          <w:color w:val="231F20"/>
        </w:rPr>
        <w:t>Đáp: </w:t>
      </w:r>
      <w:r>
        <w:rPr>
          <w:color w:val="231F20"/>
        </w:rPr>
        <w:t>Các thứ chánh kiến thế tục cũng là chánh trí thế tục. Có chánh</w:t>
      </w:r>
      <w:r>
        <w:rPr>
          <w:color w:val="231F20"/>
          <w:spacing w:val="-9"/>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chánh</w:t>
      </w:r>
      <w:r>
        <w:rPr>
          <w:color w:val="231F20"/>
          <w:spacing w:val="-9"/>
        </w:rPr>
        <w:t> </w:t>
      </w:r>
      <w:r>
        <w:rPr>
          <w:color w:val="231F20"/>
        </w:rPr>
        <w:t>kiến</w:t>
      </w:r>
      <w:r>
        <w:rPr>
          <w:color w:val="231F20"/>
          <w:spacing w:val="-8"/>
        </w:rPr>
        <w:t> </w:t>
      </w:r>
      <w:r>
        <w:rPr>
          <w:color w:val="231F20"/>
        </w:rPr>
        <w:t>thế</w:t>
      </w:r>
      <w:r>
        <w:rPr>
          <w:color w:val="231F20"/>
          <w:spacing w:val="-8"/>
        </w:rPr>
        <w:t> </w:t>
      </w:r>
      <w:r>
        <w:rPr>
          <w:color w:val="231F20"/>
        </w:rPr>
        <w:t>tục:</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thức tương ưng với tuệ thiện. Ở </w:t>
      </w:r>
      <w:r>
        <w:rPr>
          <w:color w:val="231F20"/>
          <w:spacing w:val="-5"/>
        </w:rPr>
        <w:t>đây, </w:t>
      </w:r>
      <w:r>
        <w:rPr>
          <w:color w:val="231F20"/>
        </w:rPr>
        <w:t>chánh kiến thế tục tất nơi đối tượng duyên xét đoán kỹ lưỡng. Năm thức cùng với tuệ không gọi là kiến, như trước đã nói.</w:t>
      </w:r>
    </w:p>
    <w:p>
      <w:pPr>
        <w:pStyle w:val="BodyText"/>
        <w:spacing w:line="273" w:lineRule="auto" w:before="109"/>
        <w:ind w:right="106"/>
      </w:pPr>
      <w:r>
        <w:rPr>
          <w:i/>
          <w:color w:val="231F20"/>
        </w:rPr>
        <w:t>Hỏi:</w:t>
      </w:r>
      <w:r>
        <w:rPr>
          <w:i/>
          <w:color w:val="231F20"/>
          <w:spacing w:val="-12"/>
        </w:rPr>
        <w:t> </w:t>
      </w:r>
      <w:r>
        <w:rPr>
          <w:color w:val="231F20"/>
        </w:rPr>
        <w:t>Chánh</w:t>
      </w:r>
      <w:r>
        <w:rPr>
          <w:color w:val="231F20"/>
          <w:spacing w:val="-12"/>
        </w:rPr>
        <w:t> </w:t>
      </w:r>
      <w:r>
        <w:rPr>
          <w:color w:val="231F20"/>
        </w:rPr>
        <w:t>kiến</w:t>
      </w:r>
      <w:r>
        <w:rPr>
          <w:color w:val="231F20"/>
          <w:spacing w:val="-12"/>
        </w:rPr>
        <w:t> </w:t>
      </w:r>
      <w:r>
        <w:rPr>
          <w:color w:val="231F20"/>
        </w:rPr>
        <w:t>thế</w:t>
      </w:r>
      <w:r>
        <w:rPr>
          <w:color w:val="231F20"/>
          <w:spacing w:val="-12"/>
        </w:rPr>
        <w:t> </w:t>
      </w:r>
      <w:r>
        <w:rPr>
          <w:color w:val="231F20"/>
        </w:rPr>
        <w:t>tục</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chánh</w:t>
      </w:r>
      <w:r>
        <w:rPr>
          <w:color w:val="231F20"/>
          <w:spacing w:val="-12"/>
        </w:rPr>
        <w:t> </w:t>
      </w:r>
      <w:r>
        <w:rPr>
          <w:color w:val="231F20"/>
        </w:rPr>
        <w:t>trí</w:t>
      </w:r>
      <w:r>
        <w:rPr>
          <w:color w:val="231F20"/>
          <w:spacing w:val="-12"/>
        </w:rPr>
        <w:t> </w:t>
      </w:r>
      <w:r>
        <w:rPr>
          <w:color w:val="231F20"/>
        </w:rPr>
        <w:t>thế</w:t>
      </w:r>
      <w:r>
        <w:rPr>
          <w:color w:val="231F20"/>
          <w:spacing w:val="-13"/>
        </w:rPr>
        <w:t> </w:t>
      </w:r>
      <w:r>
        <w:rPr>
          <w:color w:val="231F20"/>
        </w:rPr>
        <w:t>tục</w:t>
      </w:r>
      <w:r>
        <w:rPr>
          <w:color w:val="231F20"/>
          <w:spacing w:val="-12"/>
        </w:rPr>
        <w:t> </w:t>
      </w:r>
      <w:r>
        <w:rPr>
          <w:color w:val="231F20"/>
        </w:rPr>
        <w:t>hay</w:t>
      </w:r>
      <w:r>
        <w:rPr>
          <w:color w:val="231F20"/>
          <w:spacing w:val="-12"/>
        </w:rPr>
        <w:t> </w:t>
      </w:r>
      <w:r>
        <w:rPr>
          <w:color w:val="231F20"/>
        </w:rPr>
        <w:t>là</w:t>
      </w:r>
      <w:r>
        <w:rPr>
          <w:color w:val="231F20"/>
          <w:spacing w:val="-12"/>
        </w:rPr>
        <w:t> </w:t>
      </w:r>
      <w:r>
        <w:rPr>
          <w:color w:val="231F20"/>
        </w:rPr>
        <w:t>chánh trí thế tục gồm thâu chánh kiến thế tục?</w:t>
      </w:r>
    </w:p>
    <w:p>
      <w:pPr>
        <w:pStyle w:val="BodyText"/>
        <w:spacing w:line="273" w:lineRule="auto" w:before="112"/>
        <w:ind w:right="106"/>
      </w:pPr>
      <w:r>
        <w:rPr>
          <w:i/>
          <w:color w:val="231F20"/>
        </w:rPr>
        <w:t>Đáp:</w:t>
      </w:r>
      <w:r>
        <w:rPr>
          <w:i/>
          <w:color w:val="231F20"/>
          <w:spacing w:val="-11"/>
        </w:rPr>
        <w:t> </w:t>
      </w:r>
      <w:r>
        <w:rPr>
          <w:color w:val="231F20"/>
        </w:rPr>
        <w:t>Chánh</w:t>
      </w:r>
      <w:r>
        <w:rPr>
          <w:color w:val="231F20"/>
          <w:spacing w:val="-10"/>
        </w:rPr>
        <w:t> </w:t>
      </w:r>
      <w:r>
        <w:rPr>
          <w:color w:val="231F20"/>
        </w:rPr>
        <w:t>trí</w:t>
      </w:r>
      <w:r>
        <w:rPr>
          <w:color w:val="231F20"/>
          <w:spacing w:val="-10"/>
        </w:rPr>
        <w:t> </w:t>
      </w:r>
      <w:r>
        <w:rPr>
          <w:color w:val="231F20"/>
        </w:rPr>
        <w:t>thế</w:t>
      </w:r>
      <w:r>
        <w:rPr>
          <w:color w:val="231F20"/>
          <w:spacing w:val="-10"/>
        </w:rPr>
        <w:t> </w:t>
      </w:r>
      <w:r>
        <w:rPr>
          <w:color w:val="231F20"/>
        </w:rPr>
        <w:t>tục</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chánh</w:t>
      </w:r>
      <w:r>
        <w:rPr>
          <w:color w:val="231F20"/>
          <w:spacing w:val="-10"/>
        </w:rPr>
        <w:t> </w:t>
      </w:r>
      <w:r>
        <w:rPr>
          <w:color w:val="231F20"/>
        </w:rPr>
        <w:t>kiến</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không</w:t>
      </w:r>
      <w:r>
        <w:rPr>
          <w:color w:val="231F20"/>
          <w:spacing w:val="-10"/>
        </w:rPr>
        <w:t> </w:t>
      </w:r>
      <w:r>
        <w:rPr>
          <w:color w:val="231F20"/>
        </w:rPr>
        <w:t>phải chánh kiến thế tục gồm thâu chánh trí thế tục. Những gì là không gồm thâu? Tức không gồm thâu năm thức tương ưng với tuệ thiện. Ở </w:t>
      </w:r>
      <w:r>
        <w:rPr>
          <w:color w:val="231F20"/>
          <w:spacing w:val="-5"/>
        </w:rPr>
        <w:t>đây, </w:t>
      </w:r>
      <w:r>
        <w:rPr>
          <w:color w:val="231F20"/>
        </w:rPr>
        <w:t>thể của chánh trí rộng, còn của chánh kiến hẹp, như lớn </w:t>
      </w:r>
      <w:r>
        <w:rPr>
          <w:color w:val="231F20"/>
          <w:spacing w:val="-4"/>
        </w:rPr>
        <w:t>gồm </w:t>
      </w:r>
      <w:r>
        <w:rPr>
          <w:color w:val="231F20"/>
        </w:rPr>
        <w:t>thâu nhỏ, không phải nhỏ gồm thâu lớn.</w:t>
      </w:r>
    </w:p>
    <w:p>
      <w:pPr>
        <w:pStyle w:val="BodyText"/>
        <w:spacing w:line="273" w:lineRule="auto" w:before="109"/>
        <w:ind w:right="105"/>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chánh</w:t>
      </w:r>
      <w:r>
        <w:rPr>
          <w:color w:val="231F20"/>
          <w:spacing w:val="-10"/>
        </w:rPr>
        <w:t> </w:t>
      </w:r>
      <w:r>
        <w:rPr>
          <w:color w:val="231F20"/>
        </w:rPr>
        <w:t>kiến</w:t>
      </w:r>
      <w:r>
        <w:rPr>
          <w:color w:val="231F20"/>
          <w:spacing w:val="-11"/>
        </w:rPr>
        <w:t> </w:t>
      </w:r>
      <w:r>
        <w:rPr>
          <w:color w:val="231F20"/>
        </w:rPr>
        <w:t>thế</w:t>
      </w:r>
      <w:r>
        <w:rPr>
          <w:color w:val="231F20"/>
          <w:spacing w:val="-10"/>
        </w:rPr>
        <w:t> </w:t>
      </w:r>
      <w:r>
        <w:rPr>
          <w:color w:val="231F20"/>
        </w:rPr>
        <w:t>tục</w:t>
      </w:r>
      <w:r>
        <w:rPr>
          <w:color w:val="231F20"/>
          <w:spacing w:val="-11"/>
        </w:rPr>
        <w:t> </w:t>
      </w:r>
      <w:r>
        <w:rPr>
          <w:color w:val="231F20"/>
        </w:rPr>
        <w:t>thì</w:t>
      </w:r>
      <w:r>
        <w:rPr>
          <w:color w:val="231F20"/>
          <w:spacing w:val="-10"/>
        </w:rPr>
        <w:t> </w:t>
      </w:r>
      <w:r>
        <w:rPr>
          <w:color w:val="231F20"/>
        </w:rPr>
        <w:t>cũng</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chánh trí thế tục chăng?</w:t>
      </w:r>
    </w:p>
    <w:p>
      <w:pPr>
        <w:spacing w:before="112"/>
        <w:ind w:left="960" w:right="0" w:firstLine="0"/>
        <w:jc w:val="both"/>
        <w:rPr>
          <w:sz w:val="26"/>
        </w:rPr>
      </w:pPr>
      <w:r>
        <w:rPr>
          <w:i/>
          <w:color w:val="231F20"/>
          <w:sz w:val="26"/>
        </w:rPr>
        <w:t>Đáp: </w:t>
      </w:r>
      <w:r>
        <w:rPr>
          <w:color w:val="231F20"/>
          <w:sz w:val="26"/>
        </w:rPr>
        <w:t>Đúng thế.</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9"/>
      </w:pPr>
      <w:r>
        <w:rPr>
          <w:i/>
          <w:color w:val="231F20"/>
        </w:rPr>
        <w:t>Hỏi: </w:t>
      </w:r>
      <w:r>
        <w:rPr>
          <w:color w:val="231F20"/>
        </w:rPr>
        <w:t>Nếu như đã thành tựu chánh trí thế tục thì cũng thành tựu chánh kiến thế tục chăng?</w:t>
      </w:r>
    </w:p>
    <w:p>
      <w:pPr>
        <w:spacing w:before="112"/>
        <w:ind w:left="677" w:right="0" w:firstLine="0"/>
        <w:jc w:val="both"/>
        <w:rPr>
          <w:sz w:val="26"/>
        </w:rPr>
      </w:pPr>
      <w:r>
        <w:rPr>
          <w:i/>
          <w:color w:val="231F20"/>
          <w:sz w:val="26"/>
        </w:rPr>
        <w:t>Đáp: </w:t>
      </w:r>
      <w:r>
        <w:rPr>
          <w:color w:val="231F20"/>
          <w:sz w:val="26"/>
        </w:rPr>
        <w:t>Đúng thế.</w:t>
      </w:r>
    </w:p>
    <w:p>
      <w:pPr>
        <w:pStyle w:val="BodyText"/>
        <w:spacing w:before="160"/>
        <w:ind w:left="677" w:firstLine="0"/>
      </w:pPr>
      <w:r>
        <w:rPr>
          <w:i/>
          <w:color w:val="231F20"/>
        </w:rPr>
        <w:t>Hỏi: </w:t>
      </w:r>
      <w:r>
        <w:rPr>
          <w:color w:val="231F20"/>
        </w:rPr>
        <w:t>Những ai thành tựu chánh kiến thế tục và chánh trí thế tục?</w:t>
      </w:r>
    </w:p>
    <w:p>
      <w:pPr>
        <w:pStyle w:val="BodyText"/>
        <w:spacing w:line="278" w:lineRule="auto" w:before="161"/>
        <w:ind w:left="110" w:right="390"/>
      </w:pPr>
      <w:r>
        <w:rPr>
          <w:i/>
          <w:color w:val="231F20"/>
        </w:rPr>
        <w:t>Đáp:</w:t>
      </w:r>
      <w:r>
        <w:rPr>
          <w:i/>
          <w:color w:val="231F20"/>
          <w:spacing w:val="-4"/>
        </w:rPr>
        <w:t> </w:t>
      </w:r>
      <w:r>
        <w:rPr>
          <w:color w:val="231F20"/>
        </w:rPr>
        <w:t>Nếu</w:t>
      </w:r>
      <w:r>
        <w:rPr>
          <w:color w:val="231F20"/>
          <w:spacing w:val="-4"/>
        </w:rPr>
        <w:t> </w:t>
      </w:r>
      <w:r>
        <w:rPr>
          <w:color w:val="231F20"/>
        </w:rPr>
        <w:t>nói</w:t>
      </w:r>
      <w:r>
        <w:rPr>
          <w:color w:val="231F20"/>
          <w:spacing w:val="-5"/>
        </w:rPr>
        <w:t> </w:t>
      </w:r>
      <w:r>
        <w:rPr>
          <w:color w:val="231F20"/>
        </w:rPr>
        <w:t>chung</w:t>
      </w:r>
      <w:r>
        <w:rPr>
          <w:color w:val="231F20"/>
          <w:spacing w:val="-4"/>
        </w:rPr>
        <w:t> </w:t>
      </w:r>
      <w:r>
        <w:rPr>
          <w:color w:val="231F20"/>
        </w:rPr>
        <w:t>là</w:t>
      </w:r>
      <w:r>
        <w:rPr>
          <w:color w:val="231F20"/>
          <w:spacing w:val="-5"/>
        </w:rPr>
        <w:t> </w:t>
      </w:r>
      <w:r>
        <w:rPr>
          <w:color w:val="231F20"/>
        </w:rPr>
        <w:t>những</w:t>
      </w:r>
      <w:r>
        <w:rPr>
          <w:color w:val="231F20"/>
          <w:spacing w:val="-4"/>
        </w:rPr>
        <w:t> </w:t>
      </w:r>
      <w:r>
        <w:rPr>
          <w:color w:val="231F20"/>
        </w:rPr>
        <w:t>người</w:t>
      </w:r>
      <w:r>
        <w:rPr>
          <w:color w:val="231F20"/>
          <w:spacing w:val="-5"/>
        </w:rPr>
        <w:t> </w:t>
      </w:r>
      <w:r>
        <w:rPr>
          <w:color w:val="231F20"/>
        </w:rPr>
        <w:t>không</w:t>
      </w:r>
      <w:r>
        <w:rPr>
          <w:color w:val="231F20"/>
          <w:spacing w:val="-4"/>
        </w:rPr>
        <w:t> </w:t>
      </w:r>
      <w:r>
        <w:rPr>
          <w:color w:val="231F20"/>
        </w:rPr>
        <w:t>đoạn</w:t>
      </w:r>
      <w:r>
        <w:rPr>
          <w:color w:val="231F20"/>
          <w:spacing w:val="-4"/>
        </w:rPr>
        <w:t> </w:t>
      </w:r>
      <w:r>
        <w:rPr>
          <w:color w:val="231F20"/>
        </w:rPr>
        <w:t>dứt</w:t>
      </w:r>
      <w:r>
        <w:rPr>
          <w:color w:val="231F20"/>
          <w:spacing w:val="-5"/>
        </w:rPr>
        <w:t> </w:t>
      </w:r>
      <w:r>
        <w:rPr>
          <w:color w:val="231F20"/>
        </w:rPr>
        <w:t>căn</w:t>
      </w:r>
      <w:r>
        <w:rPr>
          <w:color w:val="231F20"/>
          <w:spacing w:val="-4"/>
        </w:rPr>
        <w:t> </w:t>
      </w:r>
      <w:r>
        <w:rPr>
          <w:color w:val="231F20"/>
        </w:rPr>
        <w:t>thiện. Nếu nói riêng thì có nhiều, có ít. Nghĩa là hoặc có người chỉ thành tựu chánh kiến, chánh trí thế tục ở cõi dục. Hoặc có người chỉ thành tựu chánh kiến, chánh trí thế tục ở cõi sắc. Hoặc có người chỉ thành tựu chánh kiến, chánh trí thế tục ở cõi vô sắc. Hoặc có người thành tựu chánh kiến, chánh trí thế tục ở cõi dục, cõi sắc. Hoặc có người thành</w:t>
      </w:r>
      <w:r>
        <w:rPr>
          <w:color w:val="231F20"/>
          <w:spacing w:val="-5"/>
        </w:rPr>
        <w:t> </w:t>
      </w:r>
      <w:r>
        <w:rPr>
          <w:color w:val="231F20"/>
        </w:rPr>
        <w:t>tựu</w:t>
      </w:r>
      <w:r>
        <w:rPr>
          <w:color w:val="231F20"/>
          <w:spacing w:val="-5"/>
        </w:rPr>
        <w:t> </w:t>
      </w:r>
      <w:r>
        <w:rPr>
          <w:color w:val="231F20"/>
        </w:rPr>
        <w:t>chánh</w:t>
      </w:r>
      <w:r>
        <w:rPr>
          <w:color w:val="231F20"/>
          <w:spacing w:val="-4"/>
        </w:rPr>
        <w:t> </w:t>
      </w:r>
      <w:r>
        <w:rPr>
          <w:color w:val="231F20"/>
        </w:rPr>
        <w:t>kiến,</w:t>
      </w:r>
      <w:r>
        <w:rPr>
          <w:color w:val="231F20"/>
          <w:spacing w:val="-5"/>
        </w:rPr>
        <w:t> </w:t>
      </w:r>
      <w:r>
        <w:rPr>
          <w:color w:val="231F20"/>
        </w:rPr>
        <w:t>chánh</w:t>
      </w:r>
      <w:r>
        <w:rPr>
          <w:color w:val="231F20"/>
          <w:spacing w:val="-4"/>
        </w:rPr>
        <w:t> </w:t>
      </w:r>
      <w:r>
        <w:rPr>
          <w:color w:val="231F20"/>
        </w:rPr>
        <w:t>trí</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Hoặc</w:t>
      </w:r>
      <w:r>
        <w:rPr>
          <w:color w:val="231F20"/>
          <w:spacing w:val="-4"/>
        </w:rPr>
        <w:t> </w:t>
      </w:r>
      <w:r>
        <w:rPr>
          <w:color w:val="231F20"/>
        </w:rPr>
        <w:t>có người thành tựu chánh kiến, chánh trí thế tục ở ba cõi.</w:t>
      </w:r>
    </w:p>
    <w:p>
      <w:pPr>
        <w:pStyle w:val="BodyText"/>
        <w:spacing w:line="278" w:lineRule="auto" w:before="107"/>
        <w:ind w:left="110" w:right="391"/>
      </w:pPr>
      <w:r>
        <w:rPr>
          <w:color w:val="231F20"/>
        </w:rPr>
        <w:t>Như nói về ba cõi, ở chín địa cũng như thế, hoặc ít hoặc</w:t>
      </w:r>
      <w:r>
        <w:rPr>
          <w:color w:val="231F20"/>
          <w:spacing w:val="-30"/>
        </w:rPr>
        <w:t> </w:t>
      </w:r>
      <w:r>
        <w:rPr>
          <w:color w:val="231F20"/>
        </w:rPr>
        <w:t>nhiều, như lý mà nói.</w:t>
      </w:r>
    </w:p>
    <w:p>
      <w:pPr>
        <w:pStyle w:val="BodyText"/>
        <w:spacing w:line="278" w:lineRule="auto" w:before="111"/>
        <w:ind w:left="110" w:right="391"/>
      </w:pPr>
      <w:r>
        <w:rPr>
          <w:i/>
          <w:color w:val="231F20"/>
        </w:rPr>
        <w:t>Hỏi:</w:t>
      </w:r>
      <w:r>
        <w:rPr>
          <w:i/>
          <w:color w:val="231F20"/>
          <w:spacing w:val="-6"/>
        </w:rPr>
        <w:t> </w:t>
      </w:r>
      <w:r>
        <w:rPr>
          <w:color w:val="231F20"/>
        </w:rPr>
        <w:t>Các</w:t>
      </w:r>
      <w:r>
        <w:rPr>
          <w:color w:val="231F20"/>
          <w:spacing w:val="-5"/>
        </w:rPr>
        <w:t> </w:t>
      </w:r>
      <w:r>
        <w:rPr>
          <w:color w:val="231F20"/>
        </w:rPr>
        <w:t>thứ</w:t>
      </w:r>
      <w:r>
        <w:rPr>
          <w:color w:val="231F20"/>
          <w:spacing w:val="-5"/>
        </w:rPr>
        <w:t> </w:t>
      </w:r>
      <w:r>
        <w:rPr>
          <w:color w:val="231F20"/>
        </w:rPr>
        <w:t>chánh</w:t>
      </w:r>
      <w:r>
        <w:rPr>
          <w:color w:val="231F20"/>
          <w:spacing w:val="-5"/>
        </w:rPr>
        <w:t> </w:t>
      </w:r>
      <w:r>
        <w:rPr>
          <w:color w:val="231F20"/>
        </w:rPr>
        <w:t>kiến</w:t>
      </w:r>
      <w:r>
        <w:rPr>
          <w:color w:val="231F20"/>
          <w:spacing w:val="-6"/>
        </w:rPr>
        <w:t> </w:t>
      </w:r>
      <w:r>
        <w:rPr>
          <w:color w:val="231F20"/>
        </w:rPr>
        <w:t>thế</w:t>
      </w:r>
      <w:r>
        <w:rPr>
          <w:color w:val="231F20"/>
          <w:spacing w:val="-5"/>
        </w:rPr>
        <w:t> </w:t>
      </w:r>
      <w:r>
        <w:rPr>
          <w:color w:val="231F20"/>
        </w:rPr>
        <w:t>tục</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đã</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 thì chúng là chánh trí thế tục chăng?</w:t>
      </w:r>
    </w:p>
    <w:p>
      <w:pPr>
        <w:spacing w:before="112"/>
        <w:ind w:left="677" w:right="0" w:firstLine="0"/>
        <w:jc w:val="both"/>
        <w:rPr>
          <w:sz w:val="26"/>
        </w:rPr>
      </w:pPr>
      <w:r>
        <w:rPr>
          <w:i/>
          <w:color w:val="231F20"/>
          <w:sz w:val="26"/>
        </w:rPr>
        <w:t>Đáp: </w:t>
      </w:r>
      <w:r>
        <w:rPr>
          <w:color w:val="231F20"/>
          <w:sz w:val="26"/>
        </w:rPr>
        <w:t>Đúng thế.</w:t>
      </w:r>
    </w:p>
    <w:p>
      <w:pPr>
        <w:pStyle w:val="BodyText"/>
        <w:spacing w:line="278" w:lineRule="auto" w:before="160"/>
        <w:ind w:left="110" w:right="391"/>
      </w:pPr>
      <w:r>
        <w:rPr>
          <w:i/>
          <w:color w:val="231F20"/>
        </w:rPr>
        <w:t>Hỏi: </w:t>
      </w:r>
      <w:r>
        <w:rPr>
          <w:color w:val="231F20"/>
        </w:rPr>
        <w:t>Nếu như các chánh trí thế tục đã đoạn dứt, đã nhận biết khắp thì chúng là chánh kiến thế tục chăng?</w:t>
      </w:r>
    </w:p>
    <w:p>
      <w:pPr>
        <w:spacing w:before="112"/>
        <w:ind w:left="677" w:right="0" w:firstLine="0"/>
        <w:jc w:val="both"/>
        <w:rPr>
          <w:sz w:val="26"/>
        </w:rPr>
      </w:pPr>
      <w:r>
        <w:rPr>
          <w:i/>
          <w:color w:val="231F20"/>
          <w:sz w:val="26"/>
        </w:rPr>
        <w:t>Đáp: </w:t>
      </w:r>
      <w:r>
        <w:rPr>
          <w:color w:val="231F20"/>
          <w:sz w:val="26"/>
        </w:rPr>
        <w:t>Đúng thế.</w:t>
      </w:r>
    </w:p>
    <w:p>
      <w:pPr>
        <w:pStyle w:val="BodyText"/>
        <w:spacing w:line="278" w:lineRule="auto" w:before="161"/>
        <w:ind w:left="110" w:right="391"/>
      </w:pPr>
      <w:r>
        <w:rPr>
          <w:i/>
          <w:color w:val="231F20"/>
        </w:rPr>
        <w:t>Hỏi:</w:t>
      </w:r>
      <w:r>
        <w:rPr>
          <w:i/>
          <w:color w:val="231F20"/>
          <w:spacing w:val="-14"/>
        </w:rPr>
        <w:t> </w:t>
      </w:r>
      <w:r>
        <w:rPr>
          <w:color w:val="231F20"/>
        </w:rPr>
        <w:t>Những</w:t>
      </w:r>
      <w:r>
        <w:rPr>
          <w:color w:val="231F20"/>
          <w:spacing w:val="-14"/>
        </w:rPr>
        <w:t> </w:t>
      </w:r>
      <w:r>
        <w:rPr>
          <w:color w:val="231F20"/>
        </w:rPr>
        <w:t>ai</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chánh</w:t>
      </w:r>
      <w:r>
        <w:rPr>
          <w:color w:val="231F20"/>
          <w:spacing w:val="-14"/>
        </w:rPr>
        <w:t> </w:t>
      </w:r>
      <w:r>
        <w:rPr>
          <w:color w:val="231F20"/>
        </w:rPr>
        <w:t>kiến,</w:t>
      </w:r>
      <w:r>
        <w:rPr>
          <w:color w:val="231F20"/>
          <w:spacing w:val="-13"/>
        </w:rPr>
        <w:t> </w:t>
      </w:r>
      <w:r>
        <w:rPr>
          <w:color w:val="231F20"/>
        </w:rPr>
        <w:t>chánh</w:t>
      </w:r>
      <w:r>
        <w:rPr>
          <w:color w:val="231F20"/>
          <w:spacing w:val="-14"/>
        </w:rPr>
        <w:t> </w:t>
      </w:r>
      <w:r>
        <w:rPr>
          <w:color w:val="231F20"/>
        </w:rPr>
        <w:t>trí</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đã</w:t>
      </w:r>
      <w:r>
        <w:rPr>
          <w:color w:val="231F20"/>
          <w:spacing w:val="-14"/>
        </w:rPr>
        <w:t> </w:t>
      </w:r>
      <w:r>
        <w:rPr>
          <w:color w:val="231F20"/>
        </w:rPr>
        <w:t>đoạn</w:t>
      </w:r>
      <w:r>
        <w:rPr>
          <w:color w:val="231F20"/>
          <w:spacing w:val="-13"/>
        </w:rPr>
        <w:t> </w:t>
      </w:r>
      <w:r>
        <w:rPr>
          <w:color w:val="231F20"/>
        </w:rPr>
        <w:t>dứt, đã nhận biết khắp?</w:t>
      </w:r>
    </w:p>
    <w:p>
      <w:pPr>
        <w:pStyle w:val="BodyText"/>
        <w:spacing w:line="278" w:lineRule="auto" w:before="111"/>
        <w:ind w:left="110" w:right="390"/>
      </w:pPr>
      <w:r>
        <w:rPr>
          <w:i/>
          <w:color w:val="231F20"/>
        </w:rPr>
        <w:t>Đáp: </w:t>
      </w:r>
      <w:r>
        <w:rPr>
          <w:color w:val="231F20"/>
        </w:rPr>
        <w:t>Nếu nói chung đó là những bậc A-la-hán. Nếu nói riêng thì</w:t>
      </w:r>
      <w:r>
        <w:rPr>
          <w:color w:val="231F20"/>
          <w:spacing w:val="-12"/>
        </w:rPr>
        <w:t> </w:t>
      </w:r>
      <w:r>
        <w:rPr>
          <w:color w:val="231F20"/>
        </w:rPr>
        <w:t>có</w:t>
      </w:r>
      <w:r>
        <w:rPr>
          <w:color w:val="231F20"/>
          <w:spacing w:val="-11"/>
        </w:rPr>
        <w:t> </w:t>
      </w:r>
      <w:r>
        <w:rPr>
          <w:color w:val="231F20"/>
        </w:rPr>
        <w:t>nhiều</w:t>
      </w:r>
      <w:r>
        <w:rPr>
          <w:color w:val="231F20"/>
          <w:spacing w:val="-11"/>
        </w:rPr>
        <w:t> </w:t>
      </w:r>
      <w:r>
        <w:rPr>
          <w:color w:val="231F20"/>
        </w:rPr>
        <w:t>có</w:t>
      </w:r>
      <w:r>
        <w:rPr>
          <w:color w:val="231F20"/>
          <w:spacing w:val="-12"/>
        </w:rPr>
        <w:t> </w:t>
      </w:r>
      <w:r>
        <w:rPr>
          <w:color w:val="231F20"/>
        </w:rPr>
        <w:t>ít.</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hàng</w:t>
      </w:r>
      <w:r>
        <w:rPr>
          <w:color w:val="231F20"/>
          <w:spacing w:val="-12"/>
        </w:rPr>
        <w:t> </w:t>
      </w:r>
      <w:r>
        <w:rPr>
          <w:color w:val="231F20"/>
        </w:rPr>
        <w:t>phàm</w:t>
      </w:r>
      <w:r>
        <w:rPr>
          <w:color w:val="231F20"/>
          <w:spacing w:val="-11"/>
        </w:rPr>
        <w:t> </w:t>
      </w:r>
      <w:r>
        <w:rPr>
          <w:color w:val="231F20"/>
        </w:rPr>
        <w:t>phu</w:t>
      </w:r>
      <w:r>
        <w:rPr>
          <w:color w:val="231F20"/>
          <w:spacing w:val="-11"/>
        </w:rPr>
        <w:t> </w:t>
      </w:r>
      <w:r>
        <w:rPr>
          <w:color w:val="231F20"/>
        </w:rPr>
        <w:t>và</w:t>
      </w:r>
      <w:r>
        <w:rPr>
          <w:color w:val="231F20"/>
          <w:spacing w:val="-11"/>
        </w:rPr>
        <w:t> </w:t>
      </w:r>
      <w:r>
        <w:rPr>
          <w:color w:val="231F20"/>
        </w:rPr>
        <w:t>bậc</w:t>
      </w:r>
      <w:r>
        <w:rPr>
          <w:color w:val="231F20"/>
          <w:spacing w:val="-17"/>
        </w:rPr>
        <w:t> </w:t>
      </w:r>
      <w:r>
        <w:rPr>
          <w:color w:val="231F20"/>
        </w:rPr>
        <w:t>Thánh</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nhiễm của</w:t>
      </w:r>
      <w:r>
        <w:rPr>
          <w:color w:val="231F20"/>
          <w:spacing w:val="-16"/>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10"/>
        </w:rPr>
        <w:t> </w:t>
      </w:r>
      <w:r>
        <w:rPr>
          <w:color w:val="231F20"/>
        </w:rPr>
        <w:t>xứ</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tám</w:t>
      </w:r>
      <w:r>
        <w:rPr>
          <w:color w:val="231F20"/>
          <w:spacing w:val="-11"/>
        </w:rPr>
        <w:t> </w:t>
      </w:r>
      <w:r>
        <w:rPr>
          <w:color w:val="231F20"/>
        </w:rPr>
        <w:t>địa</w:t>
      </w:r>
      <w:r>
        <w:rPr>
          <w:color w:val="231F20"/>
          <w:spacing w:val="-10"/>
        </w:rPr>
        <w:t> </w:t>
      </w:r>
      <w:r>
        <w:rPr>
          <w:color w:val="231F20"/>
        </w:rPr>
        <w:t>chánh</w:t>
      </w:r>
      <w:r>
        <w:rPr>
          <w:color w:val="231F20"/>
          <w:spacing w:val="-10"/>
        </w:rPr>
        <w:t> </w:t>
      </w:r>
      <w:r>
        <w:rPr>
          <w:color w:val="231F20"/>
        </w:rPr>
        <w:t>kiến,</w:t>
      </w:r>
      <w:r>
        <w:rPr>
          <w:color w:val="231F20"/>
          <w:spacing w:val="-10"/>
        </w:rPr>
        <w:t> </w:t>
      </w:r>
      <w:r>
        <w:rPr>
          <w:color w:val="231F20"/>
        </w:rPr>
        <w:t>chánh</w:t>
      </w:r>
      <w:r>
        <w:rPr>
          <w:color w:val="231F20"/>
          <w:spacing w:val="-10"/>
        </w:rPr>
        <w:t> </w:t>
      </w:r>
      <w:r>
        <w:rPr>
          <w:color w:val="231F20"/>
        </w:rPr>
        <w:t>trí</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đã đoạn dứt, đã nhận biết khắp, cho đến hàng phàm phu và bậc Thánh đã</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chưa</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một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địa chánh kiến, chánh trí thế tục đã đoạn dứt, đã nhận biết khắp. Ở đây chánh kiến chánh trí thế tục là hữu lậu.</w:t>
      </w:r>
    </w:p>
    <w:p>
      <w:pPr>
        <w:pStyle w:val="BodyText"/>
        <w:spacing w:line="273" w:lineRule="auto" w:before="112"/>
        <w:ind w:right="108"/>
      </w:pPr>
      <w:r>
        <w:rPr>
          <w:color w:val="231F20"/>
        </w:rPr>
        <w:t>Như thế là đã phân biệt đủ năm môn hỏi về định gồm thâu, thành tựu và đoạn dứt.</w:t>
      </w:r>
    </w:p>
    <w:p>
      <w:pPr>
        <w:pStyle w:val="BodyText"/>
        <w:spacing w:line="273" w:lineRule="auto" w:before="111"/>
        <w:ind w:right="107"/>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thế</w:t>
      </w:r>
      <w:r>
        <w:rPr>
          <w:color w:val="231F20"/>
          <w:spacing w:val="-8"/>
        </w:rPr>
        <w:t> </w:t>
      </w:r>
      <w:r>
        <w:rPr>
          <w:color w:val="231F20"/>
        </w:rPr>
        <w:t>tục?</w:t>
      </w:r>
      <w:r>
        <w:rPr>
          <w:color w:val="231F20"/>
          <w:spacing w:val="-12"/>
        </w:rPr>
        <w:t> </w:t>
      </w:r>
      <w:r>
        <w:rPr>
          <w:color w:val="231F20"/>
        </w:rPr>
        <w:t>Vì</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biến</w:t>
      </w:r>
      <w:r>
        <w:rPr>
          <w:color w:val="231F20"/>
          <w:spacing w:val="-8"/>
        </w:rPr>
        <w:t> </w:t>
      </w:r>
      <w:r>
        <w:rPr>
          <w:color w:val="231F20"/>
        </w:rPr>
        <w:t>hoại</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thế</w:t>
      </w:r>
      <w:r>
        <w:rPr>
          <w:color w:val="231F20"/>
          <w:spacing w:val="-8"/>
        </w:rPr>
        <w:t> </w:t>
      </w:r>
      <w:r>
        <w:rPr>
          <w:color w:val="231F20"/>
        </w:rPr>
        <w:t>tục hay vì là chỗ nương dựa của tham nên gọi là thế tục? Nếu vì có thể biến hoại nên gọi là thế tục thì Thánh đạo cũng có thể biến hoại tức nên gọi là thế tục chăng? Còn nếu vì là chỗ nương dựa của tham</w:t>
      </w:r>
      <w:r>
        <w:rPr>
          <w:color w:val="231F20"/>
          <w:spacing w:val="-44"/>
        </w:rPr>
        <w:t> </w:t>
      </w:r>
      <w:r>
        <w:rPr>
          <w:color w:val="231F20"/>
          <w:spacing w:val="-4"/>
        </w:rPr>
        <w:t>nên </w:t>
      </w:r>
      <w:r>
        <w:rPr>
          <w:color w:val="231F20"/>
        </w:rPr>
        <w:t>gọi là thế tục thì đó cũng là chỗ nương dựa của sân, si, sao chỉ nói riêng có tham?</w:t>
      </w:r>
    </w:p>
    <w:p>
      <w:pPr>
        <w:pStyle w:val="BodyText"/>
        <w:spacing w:line="273" w:lineRule="auto" w:before="109"/>
        <w:ind w:right="100"/>
      </w:pPr>
      <w:r>
        <w:rPr>
          <w:i/>
          <w:color w:val="231F20"/>
          <w:spacing w:val="5"/>
        </w:rPr>
        <w:t>Đáp: </w:t>
      </w:r>
      <w:r>
        <w:rPr>
          <w:color w:val="231F20"/>
          <w:spacing w:val="4"/>
        </w:rPr>
        <w:t>Nên nói như </w:t>
      </w:r>
      <w:r>
        <w:rPr>
          <w:color w:val="231F20"/>
          <w:spacing w:val="5"/>
        </w:rPr>
        <w:t>vầy: </w:t>
      </w:r>
      <w:r>
        <w:rPr>
          <w:color w:val="231F20"/>
          <w:spacing w:val="3"/>
        </w:rPr>
        <w:t>Là do có </w:t>
      </w:r>
      <w:r>
        <w:rPr>
          <w:color w:val="231F20"/>
          <w:spacing w:val="4"/>
        </w:rPr>
        <w:t>thể </w:t>
      </w:r>
      <w:r>
        <w:rPr>
          <w:color w:val="231F20"/>
          <w:spacing w:val="5"/>
        </w:rPr>
        <w:t>biến hoại </w:t>
      </w:r>
      <w:r>
        <w:rPr>
          <w:color w:val="231F20"/>
          <w:spacing w:val="4"/>
        </w:rPr>
        <w:t>nên gọi </w:t>
      </w:r>
      <w:r>
        <w:rPr>
          <w:color w:val="231F20"/>
          <w:spacing w:val="7"/>
        </w:rPr>
        <w:t>là  </w:t>
      </w:r>
      <w:r>
        <w:rPr>
          <w:color w:val="231F20"/>
          <w:spacing w:val="4"/>
        </w:rPr>
        <w:t>thế</w:t>
      </w:r>
      <w:r>
        <w:rPr>
          <w:color w:val="231F20"/>
          <w:spacing w:val="15"/>
        </w:rPr>
        <w:t> </w:t>
      </w:r>
      <w:r>
        <w:rPr>
          <w:color w:val="231F20"/>
          <w:spacing w:val="7"/>
        </w:rPr>
        <w:t>tục.</w:t>
      </w:r>
    </w:p>
    <w:p>
      <w:pPr>
        <w:pStyle w:val="BodyText"/>
        <w:spacing w:line="273" w:lineRule="auto" w:before="111"/>
        <w:ind w:right="107"/>
      </w:pPr>
      <w:r>
        <w:rPr>
          <w:i/>
          <w:color w:val="231F20"/>
        </w:rPr>
        <w:t>Hỏi: </w:t>
      </w:r>
      <w:r>
        <w:rPr>
          <w:color w:val="231F20"/>
        </w:rPr>
        <w:t>Nếu như thế thì Thánh đạo cũng có thể biến hoại tức nên gọi là thế tục chăng?</w:t>
      </w:r>
    </w:p>
    <w:p>
      <w:pPr>
        <w:pStyle w:val="BodyText"/>
        <w:spacing w:line="273" w:lineRule="auto" w:before="112"/>
        <w:ind w:right="106"/>
      </w:pPr>
      <w:r>
        <w:rPr>
          <w:i/>
          <w:color w:val="231F20"/>
        </w:rPr>
        <w:t>Đáp: </w:t>
      </w:r>
      <w:r>
        <w:rPr>
          <w:color w:val="231F20"/>
        </w:rPr>
        <w:t>Nếu có thể biến hoại, lại có khả năng nối tiếp các hữu, tăng</w:t>
      </w:r>
      <w:r>
        <w:rPr>
          <w:color w:val="231F20"/>
          <w:spacing w:val="-12"/>
        </w:rPr>
        <w:t> </w:t>
      </w:r>
      <w:r>
        <w:rPr>
          <w:color w:val="231F20"/>
        </w:rPr>
        <w:t>trưởng</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thì</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thế</w:t>
      </w:r>
      <w:r>
        <w:rPr>
          <w:color w:val="231F20"/>
          <w:spacing w:val="-12"/>
        </w:rPr>
        <w:t> </w:t>
      </w:r>
      <w:r>
        <w:rPr>
          <w:color w:val="231F20"/>
        </w:rPr>
        <w:t>tục.</w:t>
      </w:r>
      <w:r>
        <w:rPr>
          <w:color w:val="231F20"/>
          <w:spacing w:val="-16"/>
        </w:rPr>
        <w:t> </w:t>
      </w:r>
      <w:r>
        <w:rPr>
          <w:color w:val="231F20"/>
        </w:rPr>
        <w:t>Thánh</w:t>
      </w:r>
      <w:r>
        <w:rPr>
          <w:color w:val="231F20"/>
          <w:spacing w:val="-12"/>
        </w:rPr>
        <w:t> </w:t>
      </w:r>
      <w:r>
        <w:rPr>
          <w:color w:val="231F20"/>
        </w:rPr>
        <w:t>đạo</w:t>
      </w:r>
      <w:r>
        <w:rPr>
          <w:color w:val="231F20"/>
          <w:spacing w:val="-12"/>
        </w:rPr>
        <w:t> </w:t>
      </w:r>
      <w:r>
        <w:rPr>
          <w:color w:val="231F20"/>
        </w:rPr>
        <w:t>tuy</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biến</w:t>
      </w:r>
      <w:r>
        <w:rPr>
          <w:color w:val="231F20"/>
          <w:spacing w:val="-12"/>
        </w:rPr>
        <w:t> </w:t>
      </w:r>
      <w:r>
        <w:rPr>
          <w:color w:val="231F20"/>
        </w:rPr>
        <w:t>hoại, nhưng không có công năng nối tiếp các hữu mà là khiến các hữu</w:t>
      </w:r>
      <w:r>
        <w:rPr>
          <w:color w:val="231F20"/>
          <w:spacing w:val="-28"/>
        </w:rPr>
        <w:t> </w:t>
      </w:r>
      <w:r>
        <w:rPr>
          <w:color w:val="231F20"/>
        </w:rPr>
        <w:t>tổn giảm, nên không phải là thế tục.</w:t>
      </w:r>
    </w:p>
    <w:p>
      <w:pPr>
        <w:pStyle w:val="BodyText"/>
        <w:spacing w:line="273" w:lineRule="auto" w:before="110"/>
        <w:ind w:right="106"/>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biến</w:t>
      </w:r>
      <w:r>
        <w:rPr>
          <w:color w:val="231F20"/>
          <w:spacing w:val="-6"/>
        </w:rPr>
        <w:t> </w:t>
      </w:r>
      <w:r>
        <w:rPr>
          <w:color w:val="231F20"/>
        </w:rPr>
        <w:t>hoại,</w:t>
      </w:r>
      <w:r>
        <w:rPr>
          <w:color w:val="231F20"/>
          <w:spacing w:val="-6"/>
        </w:rPr>
        <w:t> </w:t>
      </w:r>
      <w:r>
        <w:rPr>
          <w:color w:val="231F20"/>
        </w:rPr>
        <w:t>lại</w:t>
      </w:r>
      <w:r>
        <w:rPr>
          <w:color w:val="231F20"/>
          <w:spacing w:val="-6"/>
        </w:rPr>
        <w:t> </w:t>
      </w:r>
      <w:r>
        <w:rPr>
          <w:color w:val="231F20"/>
        </w:rPr>
        <w:t>có</w:t>
      </w:r>
      <w:r>
        <w:rPr>
          <w:color w:val="231F20"/>
          <w:spacing w:val="-6"/>
        </w:rPr>
        <w:t> </w:t>
      </w:r>
      <w:r>
        <w:rPr>
          <w:color w:val="231F20"/>
        </w:rPr>
        <w:t>khả</w:t>
      </w:r>
      <w:r>
        <w:rPr>
          <w:color w:val="231F20"/>
          <w:spacing w:val="-7"/>
        </w:rPr>
        <w:t> </w:t>
      </w:r>
      <w:r>
        <w:rPr>
          <w:color w:val="231F20"/>
        </w:rPr>
        <w:t>năng</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sinh</w:t>
      </w:r>
      <w:r>
        <w:rPr>
          <w:color w:val="231F20"/>
          <w:spacing w:val="-6"/>
        </w:rPr>
        <w:t> </w:t>
      </w:r>
      <w:r>
        <w:rPr>
          <w:color w:val="231F20"/>
        </w:rPr>
        <w:t>tử lưu chuyển không cùng, sinh lão bệnh tử luôn nối tiếp thì gọi là thế tục. Thánh đạo tuy có thể biến hoại, nhưng không khiến cho sinh tử lưu</w:t>
      </w:r>
      <w:r>
        <w:rPr>
          <w:color w:val="231F20"/>
          <w:spacing w:val="-5"/>
        </w:rPr>
        <w:t> </w:t>
      </w:r>
      <w:r>
        <w:rPr>
          <w:color w:val="231F20"/>
        </w:rPr>
        <w:t>chuyển</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mà</w:t>
      </w:r>
      <w:r>
        <w:rPr>
          <w:color w:val="231F20"/>
          <w:spacing w:val="-5"/>
        </w:rPr>
        <w:t> </w:t>
      </w:r>
      <w:r>
        <w:rPr>
          <w:color w:val="231F20"/>
        </w:rPr>
        <w:t>là</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sinh</w:t>
      </w:r>
      <w:r>
        <w:rPr>
          <w:color w:val="231F20"/>
          <w:spacing w:val="-5"/>
        </w:rPr>
        <w:t> </w:t>
      </w:r>
      <w:r>
        <w:rPr>
          <w:color w:val="231F20"/>
        </w:rPr>
        <w:t>lão</w:t>
      </w:r>
      <w:r>
        <w:rPr>
          <w:color w:val="231F20"/>
          <w:spacing w:val="-4"/>
        </w:rPr>
        <w:t> </w:t>
      </w:r>
      <w:r>
        <w:rPr>
          <w:color w:val="231F20"/>
        </w:rPr>
        <w:t>bệnh</w:t>
      </w:r>
      <w:r>
        <w:rPr>
          <w:color w:val="231F20"/>
          <w:spacing w:val="-4"/>
        </w:rPr>
        <w:t> </w:t>
      </w:r>
      <w:r>
        <w:rPr>
          <w:color w:val="231F20"/>
        </w:rPr>
        <w:t>tử</w:t>
      </w:r>
      <w:r>
        <w:rPr>
          <w:color w:val="231F20"/>
          <w:spacing w:val="-4"/>
        </w:rPr>
        <w:t> </w:t>
      </w:r>
      <w:r>
        <w:rPr>
          <w:color w:val="231F20"/>
        </w:rPr>
        <w:t>khiến</w:t>
      </w:r>
      <w:r>
        <w:rPr>
          <w:color w:val="231F20"/>
          <w:spacing w:val="-4"/>
        </w:rPr>
        <w:t> </w:t>
      </w:r>
      <w:r>
        <w:rPr>
          <w:color w:val="231F20"/>
        </w:rPr>
        <w:t>chúng không nối tiếp, nên không phải là thế tục.</w:t>
      </w:r>
    </w:p>
    <w:p>
      <w:pPr>
        <w:pStyle w:val="BodyText"/>
        <w:spacing w:line="273" w:lineRule="auto" w:before="109"/>
        <w:ind w:right="107"/>
      </w:pPr>
      <w:r>
        <w:rPr>
          <w:color w:val="231F20"/>
        </w:rPr>
        <w:t>Lại nữa, nếu có thể biến hoại là hướng đến hành khổ tập, </w:t>
      </w:r>
      <w:r>
        <w:rPr>
          <w:color w:val="231F20"/>
          <w:spacing w:val="-4"/>
        </w:rPr>
        <w:t>cũng </w:t>
      </w:r>
      <w:r>
        <w:rPr>
          <w:color w:val="231F20"/>
        </w:rPr>
        <w:t>là</w:t>
      </w:r>
      <w:r>
        <w:rPr>
          <w:color w:val="231F20"/>
          <w:spacing w:val="-9"/>
        </w:rPr>
        <w:t> </w:t>
      </w:r>
      <w:r>
        <w:rPr>
          <w:color w:val="231F20"/>
        </w:rPr>
        <w:t>hướng</w:t>
      </w:r>
      <w:r>
        <w:rPr>
          <w:color w:val="231F20"/>
          <w:spacing w:val="-8"/>
        </w:rPr>
        <w:t> </w:t>
      </w:r>
      <w:r>
        <w:rPr>
          <w:color w:val="231F20"/>
        </w:rPr>
        <w:t>đến</w:t>
      </w:r>
      <w:r>
        <w:rPr>
          <w:color w:val="231F20"/>
          <w:spacing w:val="-8"/>
        </w:rPr>
        <w:t> </w:t>
      </w:r>
      <w:r>
        <w:rPr>
          <w:color w:val="231F20"/>
        </w:rPr>
        <w:t>hành</w:t>
      </w:r>
      <w:r>
        <w:rPr>
          <w:color w:val="231F20"/>
          <w:spacing w:val="-8"/>
        </w:rPr>
        <w:t> </w:t>
      </w:r>
      <w:r>
        <w:rPr>
          <w:color w:val="231F20"/>
        </w:rPr>
        <w:t>tập</w:t>
      </w:r>
      <w:r>
        <w:rPr>
          <w:color w:val="231F20"/>
          <w:spacing w:val="-8"/>
        </w:rPr>
        <w:t> </w:t>
      </w:r>
      <w:r>
        <w:rPr>
          <w:color w:val="231F20"/>
        </w:rPr>
        <w:t>sinh</w:t>
      </w:r>
      <w:r>
        <w:rPr>
          <w:color w:val="231F20"/>
          <w:spacing w:val="-9"/>
        </w:rPr>
        <w:t> </w:t>
      </w:r>
      <w:r>
        <w:rPr>
          <w:color w:val="231F20"/>
        </w:rPr>
        <w:t>lão</w:t>
      </w:r>
      <w:r>
        <w:rPr>
          <w:color w:val="231F20"/>
          <w:spacing w:val="-8"/>
        </w:rPr>
        <w:t> </w:t>
      </w:r>
      <w:r>
        <w:rPr>
          <w:color w:val="231F20"/>
        </w:rPr>
        <w:t>bệnh</w:t>
      </w:r>
      <w:r>
        <w:rPr>
          <w:color w:val="231F20"/>
          <w:spacing w:val="-8"/>
        </w:rPr>
        <w:t> </w:t>
      </w:r>
      <w:r>
        <w:rPr>
          <w:color w:val="231F20"/>
        </w:rPr>
        <w:t>tử</w:t>
      </w:r>
      <w:r>
        <w:rPr>
          <w:color w:val="231F20"/>
          <w:spacing w:val="-8"/>
        </w:rPr>
        <w:t> </w:t>
      </w:r>
      <w:r>
        <w:rPr>
          <w:color w:val="231F20"/>
        </w:rPr>
        <w:t>của</w:t>
      </w:r>
      <w:r>
        <w:rPr>
          <w:color w:val="231F20"/>
          <w:spacing w:val="-8"/>
        </w:rPr>
        <w:t> </w:t>
      </w:r>
      <w:r>
        <w:rPr>
          <w:color w:val="231F20"/>
        </w:rPr>
        <w:t>hữu</w:t>
      </w:r>
      <w:r>
        <w:rPr>
          <w:color w:val="231F20"/>
          <w:spacing w:val="-8"/>
        </w:rPr>
        <w:t> </w:t>
      </w:r>
      <w:r>
        <w:rPr>
          <w:color w:val="231F20"/>
        </w:rPr>
        <w:t>thế</w:t>
      </w:r>
      <w:r>
        <w:rPr>
          <w:color w:val="231F20"/>
          <w:spacing w:val="-9"/>
        </w:rPr>
        <w:t> </w:t>
      </w:r>
      <w:r>
        <w:rPr>
          <w:color w:val="231F20"/>
        </w:rPr>
        <w:t>gian</w:t>
      </w:r>
      <w:r>
        <w:rPr>
          <w:color w:val="231F20"/>
          <w:spacing w:val="-8"/>
        </w:rPr>
        <w:t> </w:t>
      </w:r>
      <w:r>
        <w:rPr>
          <w:color w:val="231F20"/>
        </w:rPr>
        <w:t>thì</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thế tục. Thánh đạo tuy có thể biến hoại, nhưng không hướng đến </w:t>
      </w:r>
      <w:r>
        <w:rPr>
          <w:color w:val="231F20"/>
          <w:spacing w:val="-3"/>
        </w:rPr>
        <w:t>hành </w:t>
      </w:r>
      <w:r>
        <w:rPr>
          <w:color w:val="231F20"/>
        </w:rPr>
        <w:t>khổ</w:t>
      </w:r>
      <w:r>
        <w:rPr>
          <w:color w:val="231F20"/>
          <w:spacing w:val="-13"/>
        </w:rPr>
        <w:t> </w:t>
      </w:r>
      <w:r>
        <w:rPr>
          <w:color w:val="231F20"/>
        </w:rPr>
        <w:t>tập,</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hướng</w:t>
      </w:r>
      <w:r>
        <w:rPr>
          <w:color w:val="231F20"/>
          <w:spacing w:val="-14"/>
        </w:rPr>
        <w:t> </w:t>
      </w:r>
      <w:r>
        <w:rPr>
          <w:color w:val="231F20"/>
        </w:rPr>
        <w:t>đến</w:t>
      </w:r>
      <w:r>
        <w:rPr>
          <w:color w:val="231F20"/>
          <w:spacing w:val="-12"/>
        </w:rPr>
        <w:t> </w:t>
      </w:r>
      <w:r>
        <w:rPr>
          <w:color w:val="231F20"/>
        </w:rPr>
        <w:t>hành</w:t>
      </w:r>
      <w:r>
        <w:rPr>
          <w:color w:val="231F20"/>
          <w:spacing w:val="-12"/>
        </w:rPr>
        <w:t> </w:t>
      </w:r>
      <w:r>
        <w:rPr>
          <w:color w:val="231F20"/>
        </w:rPr>
        <w:t>tập</w:t>
      </w:r>
      <w:r>
        <w:rPr>
          <w:color w:val="231F20"/>
          <w:spacing w:val="-12"/>
        </w:rPr>
        <w:t> </w:t>
      </w:r>
      <w:r>
        <w:rPr>
          <w:color w:val="231F20"/>
        </w:rPr>
        <w:t>sinh</w:t>
      </w:r>
      <w:r>
        <w:rPr>
          <w:color w:val="231F20"/>
          <w:spacing w:val="-13"/>
        </w:rPr>
        <w:t> </w:t>
      </w:r>
      <w:r>
        <w:rPr>
          <w:color w:val="231F20"/>
        </w:rPr>
        <w:t>lão</w:t>
      </w:r>
      <w:r>
        <w:rPr>
          <w:color w:val="231F20"/>
          <w:spacing w:val="-13"/>
        </w:rPr>
        <w:t> </w:t>
      </w:r>
      <w:r>
        <w:rPr>
          <w:color w:val="231F20"/>
        </w:rPr>
        <w:t>bệnh</w:t>
      </w:r>
      <w:r>
        <w:rPr>
          <w:color w:val="231F20"/>
          <w:spacing w:val="-12"/>
        </w:rPr>
        <w:t> </w:t>
      </w:r>
      <w:r>
        <w:rPr>
          <w:color w:val="231F20"/>
        </w:rPr>
        <w:t>tử</w:t>
      </w:r>
      <w:r>
        <w:rPr>
          <w:color w:val="231F20"/>
          <w:spacing w:val="-12"/>
        </w:rPr>
        <w:t> </w:t>
      </w:r>
      <w:r>
        <w:rPr>
          <w:color w:val="231F20"/>
        </w:rPr>
        <w:t>của</w:t>
      </w:r>
      <w:r>
        <w:rPr>
          <w:color w:val="231F20"/>
          <w:spacing w:val="-12"/>
        </w:rPr>
        <w:t> </w:t>
      </w:r>
      <w:r>
        <w:rPr>
          <w:color w:val="231F20"/>
        </w:rPr>
        <w:t>hữu</w:t>
      </w:r>
      <w:r>
        <w:rPr>
          <w:color w:val="231F20"/>
          <w:spacing w:val="-12"/>
        </w:rPr>
        <w:t> </w:t>
      </w:r>
      <w:r>
        <w:rPr>
          <w:color w:val="231F20"/>
        </w:rPr>
        <w:t>thế gian, nên không phải là thế tục.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biến</w:t>
      </w:r>
      <w:r>
        <w:rPr>
          <w:color w:val="231F20"/>
          <w:spacing w:val="-11"/>
        </w:rPr>
        <w:t> </w:t>
      </w:r>
      <w:r>
        <w:rPr>
          <w:color w:val="231F20"/>
        </w:rPr>
        <w:t>hoại,</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của</w:t>
      </w:r>
      <w:r>
        <w:rPr>
          <w:color w:val="231F20"/>
          <w:spacing w:val="-11"/>
        </w:rPr>
        <w:t> </w:t>
      </w:r>
      <w:r>
        <w:rPr>
          <w:color w:val="231F20"/>
        </w:rPr>
        <w:t>hữu</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của điên đảo, xứ của ái, xứ của tùy miên, xứ an lập đầy đủ của tham sân si, có cấu có độc, có lỗi lẫm, có gai gốc, có cặn đục, có nhiễm ô, tùy hữu thế gian, tùy khổ tập đế thì gọi là thế tục. Thánh đạo tuy có thể biến hoại, nhưng trái với các thứ nêu trên, nên không phải là thế</w:t>
      </w:r>
      <w:r>
        <w:rPr>
          <w:color w:val="231F20"/>
          <w:spacing w:val="-25"/>
        </w:rPr>
        <w:t> </w:t>
      </w:r>
      <w:r>
        <w:rPr>
          <w:color w:val="231F20"/>
          <w:spacing w:val="-4"/>
        </w:rPr>
        <w:t>tục.</w:t>
      </w:r>
    </w:p>
    <w:p>
      <w:pPr>
        <w:pStyle w:val="BodyText"/>
        <w:spacing w:line="276" w:lineRule="auto"/>
        <w:ind w:left="110" w:right="387"/>
      </w:pPr>
      <w:r>
        <w:rPr>
          <w:color w:val="231F20"/>
        </w:rPr>
        <w:t>Lại có thuyết cho: Vì là chỗ nương dựa của tham nên gọi là thế</w:t>
      </w:r>
      <w:r>
        <w:rPr>
          <w:color w:val="231F20"/>
          <w:spacing w:val="5"/>
        </w:rPr>
        <w:t> </w:t>
      </w:r>
      <w:r>
        <w:rPr>
          <w:color w:val="231F20"/>
        </w:rPr>
        <w:t>tục.</w:t>
      </w:r>
    </w:p>
    <w:p>
      <w:pPr>
        <w:pStyle w:val="BodyText"/>
        <w:spacing w:line="276" w:lineRule="auto"/>
        <w:ind w:left="110" w:right="391"/>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thì</w:t>
      </w:r>
      <w:r>
        <w:rPr>
          <w:color w:val="231F20"/>
          <w:spacing w:val="-8"/>
        </w:rPr>
        <w:t> </w:t>
      </w:r>
      <w:r>
        <w:rPr>
          <w:color w:val="231F20"/>
        </w:rPr>
        <w:t>cũng</w:t>
      </w:r>
      <w:r>
        <w:rPr>
          <w:color w:val="231F20"/>
          <w:spacing w:val="-7"/>
        </w:rPr>
        <w:t> </w:t>
      </w:r>
      <w:r>
        <w:rPr>
          <w:color w:val="231F20"/>
        </w:rPr>
        <w:t>là</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của</w:t>
      </w:r>
      <w:r>
        <w:rPr>
          <w:color w:val="231F20"/>
          <w:spacing w:val="-8"/>
        </w:rPr>
        <w:t> </w:t>
      </w:r>
      <w:r>
        <w:rPr>
          <w:color w:val="231F20"/>
        </w:rPr>
        <w:t>sân,</w:t>
      </w:r>
      <w:r>
        <w:rPr>
          <w:color w:val="231F20"/>
          <w:spacing w:val="-7"/>
        </w:rPr>
        <w:t> </w:t>
      </w:r>
      <w:r>
        <w:rPr>
          <w:color w:val="231F20"/>
        </w:rPr>
        <w:t>si,</w:t>
      </w:r>
      <w:r>
        <w:rPr>
          <w:color w:val="231F20"/>
          <w:spacing w:val="-8"/>
        </w:rPr>
        <w:t> </w:t>
      </w:r>
      <w:r>
        <w:rPr>
          <w:color w:val="231F20"/>
        </w:rPr>
        <w:t>sao</w:t>
      </w:r>
      <w:r>
        <w:rPr>
          <w:color w:val="231F20"/>
          <w:spacing w:val="-8"/>
        </w:rPr>
        <w:t> </w:t>
      </w:r>
      <w:r>
        <w:rPr>
          <w:color w:val="231F20"/>
        </w:rPr>
        <w:t>chỉ nói riêng có tham?</w:t>
      </w:r>
    </w:p>
    <w:p>
      <w:pPr>
        <w:pStyle w:val="BodyText"/>
        <w:spacing w:line="276" w:lineRule="auto"/>
        <w:ind w:left="110" w:right="391"/>
      </w:pPr>
      <w:r>
        <w:rPr>
          <w:i/>
          <w:color w:val="231F20"/>
        </w:rPr>
        <w:t>Đáp:</w:t>
      </w:r>
      <w:r>
        <w:rPr>
          <w:i/>
          <w:color w:val="231F20"/>
          <w:spacing w:val="-12"/>
        </w:rPr>
        <w:t> </w:t>
      </w:r>
      <w:r>
        <w:rPr>
          <w:color w:val="231F20"/>
        </w:rPr>
        <w:t>Nơi</w:t>
      </w:r>
      <w:r>
        <w:rPr>
          <w:color w:val="231F20"/>
          <w:spacing w:val="-12"/>
        </w:rPr>
        <w:t> </w:t>
      </w:r>
      <w:r>
        <w:rPr>
          <w:color w:val="231F20"/>
        </w:rPr>
        <w:t>chốn</w:t>
      </w:r>
      <w:r>
        <w:rPr>
          <w:color w:val="231F20"/>
          <w:spacing w:val="-12"/>
        </w:rPr>
        <w:t> </w:t>
      </w:r>
      <w:r>
        <w:rPr>
          <w:color w:val="231F20"/>
        </w:rPr>
        <w:t>ấy</w:t>
      </w:r>
      <w:r>
        <w:rPr>
          <w:color w:val="231F20"/>
          <w:spacing w:val="-11"/>
        </w:rPr>
        <w:t> </w:t>
      </w:r>
      <w:r>
        <w:rPr>
          <w:color w:val="231F20"/>
        </w:rPr>
        <w:t>tuy</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chỗ</w:t>
      </w:r>
      <w:r>
        <w:rPr>
          <w:color w:val="231F20"/>
          <w:spacing w:val="-11"/>
        </w:rPr>
        <w:t> </w:t>
      </w:r>
      <w:r>
        <w:rPr>
          <w:color w:val="231F20"/>
        </w:rPr>
        <w:t>nương</w:t>
      </w:r>
      <w:r>
        <w:rPr>
          <w:color w:val="231F20"/>
          <w:spacing w:val="-12"/>
        </w:rPr>
        <w:t> </w:t>
      </w:r>
      <w:r>
        <w:rPr>
          <w:color w:val="231F20"/>
        </w:rPr>
        <w:t>dựa</w:t>
      </w:r>
      <w:r>
        <w:rPr>
          <w:color w:val="231F20"/>
          <w:spacing w:val="-12"/>
        </w:rPr>
        <w:t> </w:t>
      </w:r>
      <w:r>
        <w:rPr>
          <w:color w:val="231F20"/>
        </w:rPr>
        <w:t>của</w:t>
      </w:r>
      <w:r>
        <w:rPr>
          <w:color w:val="231F20"/>
          <w:spacing w:val="-12"/>
        </w:rPr>
        <w:t> </w:t>
      </w:r>
      <w:r>
        <w:rPr>
          <w:color w:val="231F20"/>
        </w:rPr>
        <w:t>sân,</w:t>
      </w:r>
      <w:r>
        <w:rPr>
          <w:color w:val="231F20"/>
          <w:spacing w:val="-11"/>
        </w:rPr>
        <w:t> </w:t>
      </w:r>
      <w:r>
        <w:rPr>
          <w:color w:val="231F20"/>
        </w:rPr>
        <w:t>si,</w:t>
      </w:r>
      <w:r>
        <w:rPr>
          <w:color w:val="231F20"/>
          <w:spacing w:val="-12"/>
        </w:rPr>
        <w:t> </w:t>
      </w:r>
      <w:r>
        <w:rPr>
          <w:color w:val="231F20"/>
        </w:rPr>
        <w:t>nhưng tham là đứng đầu, là hơn hết, nên nói riêng.</w:t>
      </w:r>
    </w:p>
    <w:p>
      <w:pPr>
        <w:pStyle w:val="BodyText"/>
        <w:spacing w:line="276" w:lineRule="auto" w:before="113"/>
        <w:ind w:left="110" w:right="391"/>
      </w:pPr>
      <w:r>
        <w:rPr>
          <w:color w:val="231F20"/>
        </w:rPr>
        <w:t>Nhưng trong Khế kinh nói có thể biến hoại nên gọi là thế tục. Như Khế kinh nói: Cụ thọ Phong Chiêm đi đến chỗ Đức Phật, đảnh lễ nơi hai chân Phật và bạch: Đức Thế Tôn có nói về thế tục, vậy nghĩa của thế tục là gì?</w:t>
      </w:r>
    </w:p>
    <w:p>
      <w:pPr>
        <w:pStyle w:val="BodyText"/>
        <w:spacing w:line="276" w:lineRule="auto"/>
        <w:ind w:left="110" w:right="392"/>
      </w:pPr>
      <w:r>
        <w:rPr>
          <w:color w:val="231F20"/>
        </w:rPr>
        <w:t>Đức Phật bảo Cụ thọ Phong Chiêm: Có thể biến hoại nên gọi là thế tục.</w:t>
      </w:r>
    </w:p>
    <w:p>
      <w:pPr>
        <w:pStyle w:val="BodyText"/>
        <w:ind w:left="677" w:firstLine="0"/>
      </w:pPr>
      <w:r>
        <w:rPr>
          <w:color w:val="231F20"/>
        </w:rPr>
        <w:t>Cụ thọ Phong Chiêm lại bạch Phật: Thế nào là có thể biến hoại?</w:t>
      </w:r>
    </w:p>
    <w:p>
      <w:pPr>
        <w:pStyle w:val="BodyText"/>
        <w:spacing w:line="276" w:lineRule="auto" w:before="159"/>
        <w:ind w:left="110" w:right="391"/>
      </w:pPr>
      <w:r>
        <w:rPr>
          <w:color w:val="231F20"/>
        </w:rPr>
        <w:t>Đức</w:t>
      </w:r>
      <w:r>
        <w:rPr>
          <w:color w:val="231F20"/>
          <w:spacing w:val="-13"/>
        </w:rPr>
        <w:t> </w:t>
      </w:r>
      <w:r>
        <w:rPr>
          <w:color w:val="231F20"/>
        </w:rPr>
        <w:t>Phật</w:t>
      </w:r>
      <w:r>
        <w:rPr>
          <w:color w:val="231F20"/>
          <w:spacing w:val="-13"/>
        </w:rPr>
        <w:t> </w:t>
      </w:r>
      <w:r>
        <w:rPr>
          <w:color w:val="231F20"/>
        </w:rPr>
        <w:t>dạy:</w:t>
      </w:r>
      <w:r>
        <w:rPr>
          <w:color w:val="231F20"/>
          <w:spacing w:val="-13"/>
        </w:rPr>
        <w:t> </w:t>
      </w:r>
      <w:r>
        <w:rPr>
          <w:color w:val="231F20"/>
        </w:rPr>
        <w:t>Nhãn</w:t>
      </w:r>
      <w:r>
        <w:rPr>
          <w:color w:val="231F20"/>
          <w:spacing w:val="-12"/>
        </w:rPr>
        <w:t> </w:t>
      </w:r>
      <w:r>
        <w:rPr>
          <w:color w:val="231F20"/>
        </w:rPr>
        <w:t>xứ</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biến</w:t>
      </w:r>
      <w:r>
        <w:rPr>
          <w:color w:val="231F20"/>
          <w:spacing w:val="-13"/>
        </w:rPr>
        <w:t> </w:t>
      </w:r>
      <w:r>
        <w:rPr>
          <w:color w:val="231F20"/>
        </w:rPr>
        <w:t>hoại,</w:t>
      </w:r>
      <w:r>
        <w:rPr>
          <w:color w:val="231F20"/>
          <w:spacing w:val="-13"/>
        </w:rPr>
        <w:t> </w:t>
      </w:r>
      <w:r>
        <w:rPr>
          <w:color w:val="231F20"/>
        </w:rPr>
        <w:t>sắc</w:t>
      </w:r>
      <w:r>
        <w:rPr>
          <w:color w:val="231F20"/>
          <w:spacing w:val="-12"/>
        </w:rPr>
        <w:t> </w:t>
      </w:r>
      <w:r>
        <w:rPr>
          <w:color w:val="231F20"/>
        </w:rPr>
        <w:t>xứ</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biến</w:t>
      </w:r>
      <w:r>
        <w:rPr>
          <w:color w:val="231F20"/>
          <w:spacing w:val="-13"/>
        </w:rPr>
        <w:t> </w:t>
      </w:r>
      <w:r>
        <w:rPr>
          <w:color w:val="231F20"/>
        </w:rPr>
        <w:t>hoại </w:t>
      </w:r>
      <w:r>
        <w:rPr>
          <w:color w:val="231F20"/>
          <w:spacing w:val="-5"/>
        </w:rPr>
        <w:t>v.v…</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ý</w:t>
      </w:r>
      <w:r>
        <w:rPr>
          <w:color w:val="231F20"/>
          <w:spacing w:val="-4"/>
        </w:rPr>
        <w:t> </w:t>
      </w:r>
      <w:r>
        <w:rPr>
          <w:color w:val="231F20"/>
        </w:rPr>
        <w:t>xứ</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biến</w:t>
      </w:r>
      <w:r>
        <w:rPr>
          <w:color w:val="231F20"/>
          <w:spacing w:val="-4"/>
        </w:rPr>
        <w:t> </w:t>
      </w:r>
      <w:r>
        <w:rPr>
          <w:color w:val="231F20"/>
        </w:rPr>
        <w:t>hoại,</w:t>
      </w:r>
      <w:r>
        <w:rPr>
          <w:color w:val="231F20"/>
          <w:spacing w:val="-4"/>
        </w:rPr>
        <w:t> </w:t>
      </w:r>
      <w:r>
        <w:rPr>
          <w:color w:val="231F20"/>
        </w:rPr>
        <w:t>pháp</w:t>
      </w:r>
      <w:r>
        <w:rPr>
          <w:color w:val="231F20"/>
          <w:spacing w:val="-4"/>
        </w:rPr>
        <w:t> </w:t>
      </w:r>
      <w:r>
        <w:rPr>
          <w:color w:val="231F20"/>
        </w:rPr>
        <w:t>xứ</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biến</w:t>
      </w:r>
      <w:r>
        <w:rPr>
          <w:color w:val="231F20"/>
          <w:spacing w:val="-4"/>
        </w:rPr>
        <w:t> </w:t>
      </w:r>
      <w:r>
        <w:rPr>
          <w:color w:val="231F20"/>
        </w:rPr>
        <w:t>hoại.</w:t>
      </w:r>
      <w:r>
        <w:rPr>
          <w:color w:val="231F20"/>
          <w:spacing w:val="-4"/>
        </w:rPr>
        <w:t> </w:t>
      </w:r>
      <w:r>
        <w:rPr>
          <w:color w:val="231F20"/>
        </w:rPr>
        <w:t>Do</w:t>
      </w:r>
      <w:r>
        <w:rPr>
          <w:color w:val="231F20"/>
          <w:spacing w:val="-4"/>
        </w:rPr>
        <w:t> </w:t>
      </w:r>
      <w:r>
        <w:rPr>
          <w:color w:val="231F20"/>
          <w:spacing w:val="-6"/>
        </w:rPr>
        <w:t>có </w:t>
      </w:r>
      <w:r>
        <w:rPr>
          <w:color w:val="231F20"/>
        </w:rPr>
        <w:t>thể biến hoại nên gọi là thế tục.</w:t>
      </w:r>
    </w:p>
    <w:p>
      <w:pPr>
        <w:pStyle w:val="BodyText"/>
        <w:spacing w:line="276" w:lineRule="auto" w:before="113"/>
        <w:ind w:left="110" w:right="391"/>
      </w:pPr>
      <w:r>
        <w:rPr>
          <w:i/>
          <w:color w:val="231F20"/>
        </w:rPr>
        <w:t>Hỏi: </w:t>
      </w:r>
      <w:r>
        <w:rPr>
          <w:color w:val="231F20"/>
        </w:rPr>
        <w:t>Vì sao Đức Thế Tôn nói mười hai xứ là có thể biến hoại nên gọi là thế tục mà không phải là các pháp khác?</w:t>
      </w:r>
    </w:p>
    <w:p>
      <w:pPr>
        <w:pStyle w:val="BodyText"/>
        <w:spacing w:line="276" w:lineRule="auto"/>
        <w:ind w:left="110" w:right="390"/>
      </w:pPr>
      <w:r>
        <w:rPr>
          <w:i/>
          <w:color w:val="231F20"/>
        </w:rPr>
        <w:t>Đáp:</w:t>
      </w:r>
      <w:r>
        <w:rPr>
          <w:i/>
          <w:color w:val="231F20"/>
          <w:spacing w:val="-7"/>
        </w:rPr>
        <w:t> </w:t>
      </w:r>
      <w:r>
        <w:rPr>
          <w:color w:val="231F20"/>
        </w:rPr>
        <w:t>Do</w:t>
      </w:r>
      <w:r>
        <w:rPr>
          <w:color w:val="231F20"/>
          <w:spacing w:val="-6"/>
        </w:rPr>
        <w:t> </w:t>
      </w:r>
      <w:r>
        <w:rPr>
          <w:color w:val="231F20"/>
        </w:rPr>
        <w:t>quán</w:t>
      </w:r>
      <w:r>
        <w:rPr>
          <w:color w:val="231F20"/>
          <w:spacing w:val="-6"/>
        </w:rPr>
        <w:t> </w:t>
      </w:r>
      <w:r>
        <w:rPr>
          <w:color w:val="231F20"/>
        </w:rPr>
        <w:t>xét</w:t>
      </w:r>
      <w:r>
        <w:rPr>
          <w:color w:val="231F20"/>
          <w:spacing w:val="-7"/>
        </w:rPr>
        <w:t> </w:t>
      </w:r>
      <w:r>
        <w:rPr>
          <w:color w:val="231F20"/>
        </w:rPr>
        <w:t>về</w:t>
      </w:r>
      <w:r>
        <w:rPr>
          <w:color w:val="231F20"/>
          <w:spacing w:val="-6"/>
        </w:rPr>
        <w:t> </w:t>
      </w:r>
      <w:r>
        <w:rPr>
          <w:color w:val="231F20"/>
        </w:rPr>
        <w:t>trình</w:t>
      </w:r>
      <w:r>
        <w:rPr>
          <w:color w:val="231F20"/>
          <w:spacing w:val="-6"/>
        </w:rPr>
        <w:t> </w:t>
      </w:r>
      <w:r>
        <w:rPr>
          <w:color w:val="231F20"/>
        </w:rPr>
        <w:t>độ</w:t>
      </w:r>
      <w:r>
        <w:rPr>
          <w:color w:val="231F20"/>
          <w:spacing w:val="-7"/>
        </w:rPr>
        <w:t> </w:t>
      </w:r>
      <w:r>
        <w:rPr>
          <w:color w:val="231F20"/>
        </w:rPr>
        <w:t>của</w:t>
      </w:r>
      <w:r>
        <w:rPr>
          <w:color w:val="231F20"/>
          <w:spacing w:val="-6"/>
        </w:rPr>
        <w:t> </w:t>
      </w:r>
      <w:r>
        <w:rPr>
          <w:color w:val="231F20"/>
        </w:rPr>
        <w:t>người</w:t>
      </w:r>
      <w:r>
        <w:rPr>
          <w:color w:val="231F20"/>
          <w:spacing w:val="-6"/>
        </w:rPr>
        <w:t> </w:t>
      </w:r>
      <w:r>
        <w:rPr>
          <w:color w:val="231F20"/>
        </w:rPr>
        <w:t>được</w:t>
      </w:r>
      <w:r>
        <w:rPr>
          <w:color w:val="231F20"/>
          <w:spacing w:val="-6"/>
        </w:rPr>
        <w:t> </w:t>
      </w:r>
      <w:r>
        <w:rPr>
          <w:color w:val="231F20"/>
        </w:rPr>
        <w:t>hóa</w:t>
      </w:r>
      <w:r>
        <w:rPr>
          <w:color w:val="231F20"/>
          <w:spacing w:val="-7"/>
        </w:rPr>
        <w:t> </w:t>
      </w:r>
      <w:r>
        <w:rPr>
          <w:color w:val="231F20"/>
        </w:rPr>
        <w:t>độ,</w:t>
      </w:r>
      <w:r>
        <w:rPr>
          <w:color w:val="231F20"/>
          <w:spacing w:val="-6"/>
        </w:rPr>
        <w:t> </w:t>
      </w:r>
      <w:r>
        <w:rPr>
          <w:color w:val="231F20"/>
        </w:rPr>
        <w:t>nên</w:t>
      </w:r>
      <w:r>
        <w:rPr>
          <w:color w:val="231F20"/>
          <w:spacing w:val="-6"/>
        </w:rPr>
        <w:t> </w:t>
      </w:r>
      <w:r>
        <w:rPr>
          <w:color w:val="231F20"/>
        </w:rPr>
        <w:t>nghe nói “Các xứ là thế tục” mà được giác ngộ, nên nói riêng về xứ. Như nơi các kinh khác thì nói thủ uẩn </w:t>
      </w:r>
      <w:r>
        <w:rPr>
          <w:color w:val="231F20"/>
          <w:spacing w:val="-6"/>
        </w:rPr>
        <w:t>v.v... </w:t>
      </w:r>
      <w:r>
        <w:rPr>
          <w:color w:val="231F20"/>
        </w:rPr>
        <w:t>gọi là thế tục, kinh này </w:t>
      </w:r>
      <w:r>
        <w:rPr>
          <w:color w:val="231F20"/>
          <w:spacing w:val="-3"/>
        </w:rPr>
        <w:t>cũng </w:t>
      </w:r>
      <w:r>
        <w:rPr>
          <w:color w:val="231F20"/>
        </w:rPr>
        <w:t>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nêu dạy về mười hai xứ là ở nơi xứ mà nói, vì chúng gồm thâu hết các pháp nên nói riêng về xứ.</w:t>
      </w:r>
    </w:p>
    <w:p>
      <w:pPr>
        <w:pStyle w:val="BodyText"/>
        <w:spacing w:before="112"/>
        <w:ind w:left="960" w:firstLine="0"/>
        <w:jc w:val="left"/>
      </w:pPr>
      <w:r>
        <w:rPr>
          <w:i/>
          <w:color w:val="231F20"/>
        </w:rPr>
        <w:t>Hỏi: </w:t>
      </w:r>
      <w:r>
        <w:rPr>
          <w:color w:val="231F20"/>
        </w:rPr>
        <w:t>Các thứ biến hoại đều là thế tục chăng?</w:t>
      </w:r>
    </w:p>
    <w:p>
      <w:pPr>
        <w:pStyle w:val="BodyText"/>
        <w:spacing w:before="154"/>
        <w:ind w:left="960" w:firstLine="0"/>
        <w:jc w:val="left"/>
      </w:pPr>
      <w:r>
        <w:rPr>
          <w:i/>
          <w:color w:val="231F20"/>
        </w:rPr>
        <w:t>Đáp: </w:t>
      </w:r>
      <w:r>
        <w:rPr>
          <w:color w:val="231F20"/>
        </w:rPr>
        <w:t>Nên nêu ra bốn trường hợp:</w:t>
      </w:r>
    </w:p>
    <w:p>
      <w:pPr>
        <w:pStyle w:val="ListParagraph"/>
        <w:numPr>
          <w:ilvl w:val="1"/>
          <w:numId w:val="86"/>
        </w:numPr>
        <w:tabs>
          <w:tab w:pos="1228" w:val="left" w:leader="none"/>
        </w:tabs>
        <w:spacing w:line="273" w:lineRule="auto" w:before="154" w:after="0"/>
        <w:ind w:left="393" w:right="108" w:firstLine="566"/>
        <w:jc w:val="left"/>
        <w:rPr>
          <w:sz w:val="26"/>
        </w:rPr>
      </w:pPr>
      <w:r>
        <w:rPr>
          <w:color w:val="231F20"/>
          <w:sz w:val="26"/>
        </w:rPr>
        <w:t>Có thứ là thế tục không phải là biến hoại: Đó là hai đế khổ, tập ở quá khứ và vị lai.</w:t>
      </w:r>
    </w:p>
    <w:p>
      <w:pPr>
        <w:pStyle w:val="ListParagraph"/>
        <w:numPr>
          <w:ilvl w:val="1"/>
          <w:numId w:val="86"/>
        </w:numPr>
        <w:tabs>
          <w:tab w:pos="1195" w:val="left" w:leader="none"/>
        </w:tabs>
        <w:spacing w:line="240" w:lineRule="auto" w:before="112" w:after="0"/>
        <w:ind w:left="1194" w:right="0" w:hanging="235"/>
        <w:jc w:val="left"/>
        <w:rPr>
          <w:sz w:val="26"/>
        </w:rPr>
      </w:pPr>
      <w:r>
        <w:rPr>
          <w:color w:val="231F20"/>
          <w:spacing w:val="-3"/>
          <w:sz w:val="26"/>
        </w:rPr>
        <w:t>Có</w:t>
      </w:r>
      <w:r>
        <w:rPr>
          <w:color w:val="231F20"/>
          <w:spacing w:val="-21"/>
          <w:sz w:val="26"/>
        </w:rPr>
        <w:t> </w:t>
      </w:r>
      <w:r>
        <w:rPr>
          <w:color w:val="231F20"/>
          <w:spacing w:val="-4"/>
          <w:sz w:val="26"/>
        </w:rPr>
        <w:t>thứ</w:t>
      </w:r>
      <w:r>
        <w:rPr>
          <w:color w:val="231F20"/>
          <w:spacing w:val="-20"/>
          <w:sz w:val="26"/>
        </w:rPr>
        <w:t> </w:t>
      </w:r>
      <w:r>
        <w:rPr>
          <w:color w:val="231F20"/>
          <w:spacing w:val="-3"/>
          <w:sz w:val="26"/>
        </w:rPr>
        <w:t>là</w:t>
      </w:r>
      <w:r>
        <w:rPr>
          <w:color w:val="231F20"/>
          <w:spacing w:val="-21"/>
          <w:sz w:val="26"/>
        </w:rPr>
        <w:t> </w:t>
      </w:r>
      <w:r>
        <w:rPr>
          <w:color w:val="231F20"/>
          <w:spacing w:val="-5"/>
          <w:sz w:val="26"/>
        </w:rPr>
        <w:t>biến</w:t>
      </w:r>
      <w:r>
        <w:rPr>
          <w:color w:val="231F20"/>
          <w:spacing w:val="-20"/>
          <w:sz w:val="26"/>
        </w:rPr>
        <w:t> </w:t>
      </w:r>
      <w:r>
        <w:rPr>
          <w:color w:val="231F20"/>
          <w:spacing w:val="-5"/>
          <w:sz w:val="26"/>
        </w:rPr>
        <w:t>hoại</w:t>
      </w:r>
      <w:r>
        <w:rPr>
          <w:color w:val="231F20"/>
          <w:spacing w:val="-21"/>
          <w:sz w:val="26"/>
        </w:rPr>
        <w:t> </w:t>
      </w:r>
      <w:r>
        <w:rPr>
          <w:color w:val="231F20"/>
          <w:spacing w:val="-5"/>
          <w:sz w:val="26"/>
        </w:rPr>
        <w:t>không</w:t>
      </w:r>
      <w:r>
        <w:rPr>
          <w:color w:val="231F20"/>
          <w:spacing w:val="-20"/>
          <w:sz w:val="26"/>
        </w:rPr>
        <w:t> </w:t>
      </w:r>
      <w:r>
        <w:rPr>
          <w:color w:val="231F20"/>
          <w:spacing w:val="-5"/>
          <w:sz w:val="26"/>
        </w:rPr>
        <w:t>phải</w:t>
      </w:r>
      <w:r>
        <w:rPr>
          <w:color w:val="231F20"/>
          <w:spacing w:val="-21"/>
          <w:sz w:val="26"/>
        </w:rPr>
        <w:t> </w:t>
      </w:r>
      <w:r>
        <w:rPr>
          <w:color w:val="231F20"/>
          <w:spacing w:val="-3"/>
          <w:sz w:val="26"/>
        </w:rPr>
        <w:t>là</w:t>
      </w:r>
      <w:r>
        <w:rPr>
          <w:color w:val="231F20"/>
          <w:spacing w:val="-20"/>
          <w:sz w:val="26"/>
        </w:rPr>
        <w:t> </w:t>
      </w:r>
      <w:r>
        <w:rPr>
          <w:color w:val="231F20"/>
          <w:spacing w:val="-4"/>
          <w:sz w:val="26"/>
        </w:rPr>
        <w:t>thế</w:t>
      </w:r>
      <w:r>
        <w:rPr>
          <w:color w:val="231F20"/>
          <w:spacing w:val="-20"/>
          <w:sz w:val="26"/>
        </w:rPr>
        <w:t> </w:t>
      </w:r>
      <w:r>
        <w:rPr>
          <w:color w:val="231F20"/>
          <w:spacing w:val="-5"/>
          <w:sz w:val="26"/>
        </w:rPr>
        <w:t>tục:</w:t>
      </w:r>
      <w:r>
        <w:rPr>
          <w:color w:val="231F20"/>
          <w:spacing w:val="-21"/>
          <w:sz w:val="26"/>
        </w:rPr>
        <w:t> </w:t>
      </w:r>
      <w:r>
        <w:rPr>
          <w:color w:val="231F20"/>
          <w:spacing w:val="-3"/>
          <w:sz w:val="26"/>
        </w:rPr>
        <w:t>Đó</w:t>
      </w:r>
      <w:r>
        <w:rPr>
          <w:color w:val="231F20"/>
          <w:spacing w:val="-21"/>
          <w:sz w:val="26"/>
        </w:rPr>
        <w:t> </w:t>
      </w:r>
      <w:r>
        <w:rPr>
          <w:color w:val="231F20"/>
          <w:spacing w:val="-3"/>
          <w:sz w:val="26"/>
        </w:rPr>
        <w:t>là</w:t>
      </w:r>
      <w:r>
        <w:rPr>
          <w:color w:val="231F20"/>
          <w:spacing w:val="-21"/>
          <w:sz w:val="26"/>
        </w:rPr>
        <w:t> </w:t>
      </w:r>
      <w:r>
        <w:rPr>
          <w:color w:val="231F20"/>
          <w:spacing w:val="-4"/>
          <w:sz w:val="26"/>
        </w:rPr>
        <w:t>đạo</w:t>
      </w:r>
      <w:r>
        <w:rPr>
          <w:color w:val="231F20"/>
          <w:spacing w:val="-20"/>
          <w:sz w:val="26"/>
        </w:rPr>
        <w:t> </w:t>
      </w:r>
      <w:r>
        <w:rPr>
          <w:color w:val="231F20"/>
          <w:spacing w:val="-3"/>
          <w:sz w:val="26"/>
        </w:rPr>
        <w:t>đế</w:t>
      </w:r>
      <w:r>
        <w:rPr>
          <w:color w:val="231F20"/>
          <w:spacing w:val="-21"/>
          <w:sz w:val="26"/>
        </w:rPr>
        <w:t> </w:t>
      </w:r>
      <w:r>
        <w:rPr>
          <w:color w:val="231F20"/>
          <w:sz w:val="26"/>
        </w:rPr>
        <w:t>ở</w:t>
      </w:r>
      <w:r>
        <w:rPr>
          <w:color w:val="231F20"/>
          <w:spacing w:val="-20"/>
          <w:sz w:val="26"/>
        </w:rPr>
        <w:t> </w:t>
      </w:r>
      <w:r>
        <w:rPr>
          <w:color w:val="231F20"/>
          <w:spacing w:val="-5"/>
          <w:sz w:val="26"/>
        </w:rPr>
        <w:t>hiện</w:t>
      </w:r>
      <w:r>
        <w:rPr>
          <w:color w:val="231F20"/>
          <w:spacing w:val="-20"/>
          <w:sz w:val="26"/>
        </w:rPr>
        <w:t> </w:t>
      </w:r>
      <w:r>
        <w:rPr>
          <w:color w:val="231F20"/>
          <w:spacing w:val="-6"/>
          <w:sz w:val="26"/>
        </w:rPr>
        <w:t>tại.</w:t>
      </w:r>
    </w:p>
    <w:p>
      <w:pPr>
        <w:pStyle w:val="ListParagraph"/>
        <w:numPr>
          <w:ilvl w:val="1"/>
          <w:numId w:val="86"/>
        </w:numPr>
        <w:tabs>
          <w:tab w:pos="1232" w:val="left" w:leader="none"/>
        </w:tabs>
        <w:spacing w:line="273" w:lineRule="auto" w:before="154" w:after="0"/>
        <w:ind w:left="393" w:right="107" w:firstLine="566"/>
        <w:jc w:val="left"/>
        <w:rPr>
          <w:sz w:val="26"/>
        </w:rPr>
      </w:pPr>
      <w:r>
        <w:rPr>
          <w:color w:val="231F20"/>
          <w:sz w:val="26"/>
        </w:rPr>
        <w:t>Có thứ là thế tục cũng là biến hoại: Đó là hai đế khổ, tập ở hiện tại.</w:t>
      </w:r>
    </w:p>
    <w:p>
      <w:pPr>
        <w:pStyle w:val="ListParagraph"/>
        <w:numPr>
          <w:ilvl w:val="1"/>
          <w:numId w:val="86"/>
        </w:numPr>
        <w:tabs>
          <w:tab w:pos="1233" w:val="left" w:leader="none"/>
        </w:tabs>
        <w:spacing w:line="273" w:lineRule="auto" w:before="112" w:after="0"/>
        <w:ind w:left="393" w:right="107" w:firstLine="566"/>
        <w:jc w:val="left"/>
        <w:rPr>
          <w:sz w:val="26"/>
        </w:rPr>
      </w:pPr>
      <w:r>
        <w:rPr>
          <w:color w:val="231F20"/>
          <w:sz w:val="26"/>
        </w:rPr>
        <w:t>Có thứ không phải là thế tục cũng không phải là biến hoại: Đó là đạo đế ở quá khứ và vị lai, cùng tất cả vô</w:t>
      </w:r>
      <w:r>
        <w:rPr>
          <w:color w:val="231F20"/>
          <w:spacing w:val="-2"/>
          <w:sz w:val="26"/>
        </w:rPr>
        <w:t> </w:t>
      </w:r>
      <w:r>
        <w:rPr>
          <w:color w:val="231F20"/>
          <w:sz w:val="26"/>
        </w:rPr>
        <w:t>vi.</w:t>
      </w:r>
    </w:p>
    <w:p>
      <w:pPr>
        <w:pStyle w:val="BodyText"/>
        <w:spacing w:before="112"/>
        <w:ind w:left="960" w:firstLine="0"/>
      </w:pPr>
      <w:r>
        <w:rPr>
          <w:i/>
          <w:color w:val="231F20"/>
        </w:rPr>
        <w:t>Hỏi: </w:t>
      </w:r>
      <w:r>
        <w:rPr>
          <w:color w:val="231F20"/>
        </w:rPr>
        <w:t>Biến và hoại có những gì khác</w:t>
      </w:r>
      <w:r>
        <w:rPr>
          <w:color w:val="231F20"/>
          <w:spacing w:val="-3"/>
        </w:rPr>
        <w:t> </w:t>
      </w:r>
      <w:r>
        <w:rPr>
          <w:color w:val="231F20"/>
        </w:rPr>
        <w:t>nhau?</w:t>
      </w:r>
    </w:p>
    <w:p>
      <w:pPr>
        <w:pStyle w:val="BodyText"/>
        <w:spacing w:line="273" w:lineRule="auto" w:before="154"/>
        <w:ind w:right="107"/>
      </w:pPr>
      <w:r>
        <w:rPr>
          <w:i/>
          <w:color w:val="231F20"/>
        </w:rPr>
        <w:t>Đáp:</w:t>
      </w:r>
      <w:r>
        <w:rPr>
          <w:i/>
          <w:color w:val="231F20"/>
          <w:spacing w:val="-9"/>
        </w:rPr>
        <w:t> </w:t>
      </w:r>
      <w:r>
        <w:rPr>
          <w:color w:val="231F20"/>
        </w:rPr>
        <w:t>Biến</w:t>
      </w:r>
      <w:r>
        <w:rPr>
          <w:color w:val="231F20"/>
          <w:spacing w:val="-8"/>
        </w:rPr>
        <w:t> </w:t>
      </w:r>
      <w:r>
        <w:rPr>
          <w:color w:val="231F20"/>
        </w:rPr>
        <w:t>(biến</w:t>
      </w:r>
      <w:r>
        <w:rPr>
          <w:color w:val="231F20"/>
          <w:spacing w:val="-8"/>
        </w:rPr>
        <w:t> </w:t>
      </w:r>
      <w:r>
        <w:rPr>
          <w:color w:val="231F20"/>
        </w:rPr>
        <w:t>đổi)</w:t>
      </w:r>
      <w:r>
        <w:rPr>
          <w:color w:val="231F20"/>
          <w:spacing w:val="-8"/>
        </w:rPr>
        <w:t> </w:t>
      </w:r>
      <w:r>
        <w:rPr>
          <w:color w:val="231F20"/>
        </w:rPr>
        <w:t>là</w:t>
      </w:r>
      <w:r>
        <w:rPr>
          <w:color w:val="231F20"/>
          <w:spacing w:val="-9"/>
        </w:rPr>
        <w:t> </w:t>
      </w:r>
      <w:r>
        <w:rPr>
          <w:color w:val="231F20"/>
        </w:rPr>
        <w:t>hiển</w:t>
      </w:r>
      <w:r>
        <w:rPr>
          <w:color w:val="231F20"/>
          <w:spacing w:val="-8"/>
        </w:rPr>
        <w:t> </w:t>
      </w:r>
      <w:r>
        <w:rPr>
          <w:color w:val="231F20"/>
        </w:rPr>
        <w:t>bày</w:t>
      </w:r>
      <w:r>
        <w:rPr>
          <w:color w:val="231F20"/>
          <w:spacing w:val="-8"/>
        </w:rPr>
        <w:t> </w:t>
      </w:r>
      <w:r>
        <w:rPr>
          <w:color w:val="231F20"/>
        </w:rPr>
        <w:t>pháp</w:t>
      </w:r>
      <w:r>
        <w:rPr>
          <w:color w:val="231F20"/>
          <w:spacing w:val="-8"/>
        </w:rPr>
        <w:t> </w:t>
      </w:r>
      <w:r>
        <w:rPr>
          <w:color w:val="231F20"/>
        </w:rPr>
        <w:t>vô</w:t>
      </w:r>
      <w:r>
        <w:rPr>
          <w:color w:val="231F20"/>
          <w:spacing w:val="-9"/>
        </w:rPr>
        <w:t> </w:t>
      </w:r>
      <w:r>
        <w:rPr>
          <w:color w:val="231F20"/>
        </w:rPr>
        <w:t>thường</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còn</w:t>
      </w:r>
      <w:r>
        <w:rPr>
          <w:color w:val="231F20"/>
          <w:spacing w:val="-8"/>
        </w:rPr>
        <w:t> </w:t>
      </w:r>
      <w:r>
        <w:rPr>
          <w:color w:val="231F20"/>
        </w:rPr>
        <w:t>hoại (hư hoại) là hiển bày pháp vô thường thô trọng.</w:t>
      </w:r>
    </w:p>
    <w:p>
      <w:pPr>
        <w:pStyle w:val="BodyText"/>
        <w:spacing w:line="273" w:lineRule="auto" w:before="112"/>
        <w:ind w:right="107"/>
      </w:pPr>
      <w:r>
        <w:rPr>
          <w:color w:val="231F20"/>
        </w:rPr>
        <w:t>Lại nữa, biến là hiển bày về vô thường trong từng sát-na, còn hoại là hiển bày về vô thường của chúng đồng phần.</w:t>
      </w:r>
    </w:p>
    <w:p>
      <w:pPr>
        <w:pStyle w:val="BodyText"/>
        <w:spacing w:line="273" w:lineRule="auto" w:before="112"/>
        <w:ind w:right="107"/>
      </w:pPr>
      <w:r>
        <w:rPr>
          <w:color w:val="231F20"/>
        </w:rPr>
        <w:t>Lại</w:t>
      </w:r>
      <w:r>
        <w:rPr>
          <w:color w:val="231F20"/>
          <w:spacing w:val="-5"/>
        </w:rPr>
        <w:t> </w:t>
      </w:r>
      <w:r>
        <w:rPr>
          <w:color w:val="231F20"/>
        </w:rPr>
        <w:t>nữa,</w:t>
      </w:r>
      <w:r>
        <w:rPr>
          <w:color w:val="231F20"/>
          <w:spacing w:val="-5"/>
        </w:rPr>
        <w:t> </w:t>
      </w:r>
      <w:r>
        <w:rPr>
          <w:color w:val="231F20"/>
        </w:rPr>
        <w:t>biến</w:t>
      </w:r>
      <w:r>
        <w:rPr>
          <w:color w:val="231F20"/>
          <w:spacing w:val="-5"/>
        </w:rPr>
        <w:t> </w:t>
      </w:r>
      <w:r>
        <w:rPr>
          <w:color w:val="231F20"/>
        </w:rPr>
        <w:t>là</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về</w:t>
      </w:r>
      <w:r>
        <w:rPr>
          <w:color w:val="231F20"/>
          <w:spacing w:val="-5"/>
        </w:rPr>
        <w:t> </w:t>
      </w:r>
      <w:r>
        <w:rPr>
          <w:color w:val="231F20"/>
        </w:rPr>
        <w:t>vô</w:t>
      </w:r>
      <w:r>
        <w:rPr>
          <w:color w:val="231F20"/>
          <w:spacing w:val="-5"/>
        </w:rPr>
        <w:t> </w:t>
      </w:r>
      <w:r>
        <w:rPr>
          <w:color w:val="231F20"/>
        </w:rPr>
        <w:t>thường</w:t>
      </w:r>
      <w:r>
        <w:rPr>
          <w:color w:val="231F20"/>
          <w:spacing w:val="-5"/>
        </w:rPr>
        <w:t> </w:t>
      </w:r>
      <w:r>
        <w:rPr>
          <w:color w:val="231F20"/>
        </w:rPr>
        <w:t>của</w:t>
      </w:r>
      <w:r>
        <w:rPr>
          <w:color w:val="231F20"/>
          <w:spacing w:val="-5"/>
        </w:rPr>
        <w:t> </w:t>
      </w:r>
      <w:r>
        <w:rPr>
          <w:color w:val="231F20"/>
        </w:rPr>
        <w:t>phần</w:t>
      </w:r>
      <w:r>
        <w:rPr>
          <w:color w:val="231F20"/>
          <w:spacing w:val="-5"/>
        </w:rPr>
        <w:t> </w:t>
      </w:r>
      <w:r>
        <w:rPr>
          <w:color w:val="231F20"/>
        </w:rPr>
        <w:t>bên</w:t>
      </w:r>
      <w:r>
        <w:rPr>
          <w:color w:val="231F20"/>
          <w:spacing w:val="-5"/>
        </w:rPr>
        <w:t> </w:t>
      </w:r>
      <w:r>
        <w:rPr>
          <w:color w:val="231F20"/>
        </w:rPr>
        <w:t>trong,</w:t>
      </w:r>
      <w:r>
        <w:rPr>
          <w:color w:val="231F20"/>
          <w:spacing w:val="-5"/>
        </w:rPr>
        <w:t> </w:t>
      </w:r>
      <w:r>
        <w:rPr>
          <w:color w:val="231F20"/>
        </w:rPr>
        <w:t>còn hoại là hiển bày về vô thường của phần bên ngoài.</w:t>
      </w:r>
    </w:p>
    <w:p>
      <w:pPr>
        <w:pStyle w:val="BodyText"/>
        <w:spacing w:line="273" w:lineRule="auto" w:before="112"/>
        <w:ind w:right="107"/>
      </w:pPr>
      <w:r>
        <w:rPr>
          <w:color w:val="231F20"/>
        </w:rPr>
        <w:t>Lại nữa, biến là nêu rõ về vô thường của số hữu tình, còn hoại là nêu rõ về vô thường của số phi tình, như nói nhà cửa, kho lẫm hư hoại v.v...</w:t>
      </w:r>
    </w:p>
    <w:p>
      <w:pPr>
        <w:pStyle w:val="BodyText"/>
        <w:spacing w:before="110"/>
        <w:ind w:left="684" w:right="401" w:firstLine="0"/>
        <w:jc w:val="center"/>
      </w:pPr>
      <w:r>
        <w:rPr>
          <w:color w:val="231F20"/>
        </w:rPr>
        <w:t>***</w:t>
      </w:r>
    </w:p>
    <w:p>
      <w:pPr>
        <w:pStyle w:val="Heading3"/>
        <w:spacing w:before="240"/>
        <w:ind w:left="960" w:firstLine="0"/>
        <w:jc w:val="left"/>
        <w:rPr>
          <w:i/>
        </w:rPr>
      </w:pPr>
      <w:r>
        <w:rPr>
          <w:i/>
          <w:color w:val="231F20"/>
        </w:rPr>
        <w:t>* Thế nào là kiến vô lậu v.v…? Cho đến nói rộng.</w:t>
      </w:r>
    </w:p>
    <w:p>
      <w:pPr>
        <w:pStyle w:val="BodyText"/>
        <w:spacing w:before="154"/>
        <w:ind w:left="960" w:firstLine="0"/>
        <w:jc w:val="left"/>
      </w:pPr>
      <w:r>
        <w:rPr>
          <w:i/>
          <w:color w:val="231F20"/>
        </w:rPr>
        <w:t>Hỏi: </w:t>
      </w:r>
      <w:r>
        <w:rPr>
          <w:color w:val="231F20"/>
        </w:rPr>
        <w:t>Vì sao tạo ra phần Luận này?</w:t>
      </w:r>
    </w:p>
    <w:p>
      <w:pPr>
        <w:pStyle w:val="BodyText"/>
        <w:spacing w:line="273" w:lineRule="auto" w:before="155"/>
        <w:jc w:val="left"/>
      </w:pPr>
      <w:r>
        <w:rPr>
          <w:i/>
          <w:color w:val="231F20"/>
        </w:rPr>
        <w:t>Đáp: </w:t>
      </w:r>
      <w:r>
        <w:rPr>
          <w:color w:val="231F20"/>
        </w:rPr>
        <w:t>Trước tuy có nói chung về ba thứ kiến, trí, tuệ, nhưng chưa</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rõ</w:t>
      </w:r>
      <w:r>
        <w:rPr>
          <w:color w:val="231F20"/>
          <w:spacing w:val="-7"/>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vô</w:t>
      </w:r>
      <w:r>
        <w:rPr>
          <w:color w:val="231F20"/>
          <w:spacing w:val="-7"/>
        </w:rPr>
        <w:t> </w:t>
      </w:r>
      <w:r>
        <w:rPr>
          <w:color w:val="231F20"/>
        </w:rPr>
        <w:t>lậu?</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Ở</w:t>
      </w:r>
      <w:r>
        <w:rPr>
          <w:color w:val="231F20"/>
          <w:spacing w:val="-7"/>
        </w:rPr>
        <w:t> </w:t>
      </w:r>
      <w:r>
        <w:rPr>
          <w:color w:val="231F20"/>
        </w:rPr>
        <w:t>đây</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lấy phần luận trước làm chỗ dựa căn bản, điều nào phần trước chưa nói nay sẽ nêu bày đầy đủ.</w:t>
      </w:r>
    </w:p>
    <w:p>
      <w:pPr>
        <w:pStyle w:val="BodyText"/>
        <w:spacing w:line="273" w:lineRule="auto" w:before="112"/>
        <w:ind w:left="110" w:right="390"/>
      </w:pPr>
      <w:r>
        <w:rPr>
          <w:color w:val="231F20"/>
        </w:rPr>
        <w:t>Lại</w:t>
      </w:r>
      <w:r>
        <w:rPr>
          <w:color w:val="231F20"/>
          <w:spacing w:val="-5"/>
        </w:rPr>
        <w:t> </w:t>
      </w:r>
      <w:r>
        <w:rPr>
          <w:color w:val="231F20"/>
        </w:rPr>
        <w:t>nữa,</w:t>
      </w:r>
      <w:r>
        <w:rPr>
          <w:color w:val="231F20"/>
          <w:spacing w:val="-5"/>
        </w:rPr>
        <w:t> </w:t>
      </w:r>
      <w:r>
        <w:rPr>
          <w:color w:val="231F20"/>
        </w:rPr>
        <w:t>trước</w:t>
      </w:r>
      <w:r>
        <w:rPr>
          <w:color w:val="231F20"/>
          <w:spacing w:val="-5"/>
        </w:rPr>
        <w:t> </w:t>
      </w:r>
      <w:r>
        <w:rPr>
          <w:color w:val="231F20"/>
        </w:rPr>
        <w:t>tuy</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kiến,</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nay</w:t>
      </w:r>
      <w:r>
        <w:rPr>
          <w:color w:val="231F20"/>
          <w:spacing w:val="-5"/>
        </w:rPr>
        <w:t> </w:t>
      </w:r>
      <w:r>
        <w:rPr>
          <w:color w:val="231F20"/>
        </w:rPr>
        <w:t>muốn</w:t>
      </w:r>
      <w:r>
        <w:rPr>
          <w:color w:val="231F20"/>
          <w:spacing w:val="-5"/>
        </w:rPr>
        <w:t> </w:t>
      </w:r>
      <w:r>
        <w:rPr>
          <w:color w:val="231F20"/>
        </w:rPr>
        <w:t>nêu</w:t>
      </w:r>
      <w:r>
        <w:rPr>
          <w:color w:val="231F20"/>
          <w:spacing w:val="-5"/>
        </w:rPr>
        <w:t> </w:t>
      </w:r>
      <w:r>
        <w:rPr>
          <w:color w:val="231F20"/>
        </w:rPr>
        <w:t>bày về pháp đối trị gần với chúng, nên tạo ra phần Luận </w:t>
      </w:r>
      <w:r>
        <w:rPr>
          <w:color w:val="231F20"/>
          <w:spacing w:val="-5"/>
        </w:rPr>
        <w:t>này.</w:t>
      </w:r>
    </w:p>
    <w:p>
      <w:pPr>
        <w:pStyle w:val="BodyText"/>
        <w:spacing w:before="111"/>
        <w:ind w:left="677" w:firstLine="0"/>
      </w:pPr>
      <w:r>
        <w:rPr>
          <w:i/>
          <w:color w:val="231F20"/>
        </w:rPr>
        <w:t>Hỏi: </w:t>
      </w:r>
      <w:r>
        <w:rPr>
          <w:color w:val="231F20"/>
        </w:rPr>
        <w:t>Thế nào là kiến vô lậu?</w:t>
      </w:r>
    </w:p>
    <w:p>
      <w:pPr>
        <w:pStyle w:val="BodyText"/>
        <w:spacing w:line="273" w:lineRule="auto" w:before="155"/>
        <w:ind w:left="110" w:right="390"/>
      </w:pPr>
      <w:r>
        <w:rPr>
          <w:i/>
          <w:color w:val="231F20"/>
        </w:rPr>
        <w:t>Đáp:</w:t>
      </w:r>
      <w:r>
        <w:rPr>
          <w:i/>
          <w:color w:val="231F20"/>
          <w:spacing w:val="-9"/>
        </w:rPr>
        <w:t> </w:t>
      </w:r>
      <w:r>
        <w:rPr>
          <w:color w:val="231F20"/>
          <w:spacing w:val="-4"/>
        </w:rPr>
        <w:t>Trừ</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3"/>
        </w:rPr>
        <w:t> </w:t>
      </w:r>
      <w:r>
        <w:rPr>
          <w:color w:val="231F20"/>
        </w:rPr>
        <w:t>sinh</w:t>
      </w:r>
      <w:r>
        <w:rPr>
          <w:color w:val="231F20"/>
          <w:spacing w:val="-4"/>
        </w:rPr>
        <w:t> </w:t>
      </w:r>
      <w:r>
        <w:rPr>
          <w:color w:val="231F20"/>
        </w:rPr>
        <w:t>trí,</w:t>
      </w:r>
      <w:r>
        <w:rPr>
          <w:color w:val="231F20"/>
          <w:spacing w:val="-3"/>
        </w:rPr>
        <w:t> </w:t>
      </w:r>
      <w:r>
        <w:rPr>
          <w:color w:val="231F20"/>
        </w:rPr>
        <w:t>là</w:t>
      </w:r>
      <w:r>
        <w:rPr>
          <w:color w:val="231F20"/>
          <w:spacing w:val="-3"/>
        </w:rPr>
        <w:t> </w:t>
      </w:r>
      <w:r>
        <w:rPr>
          <w:color w:val="231F20"/>
        </w:rPr>
        <w:t>các</w:t>
      </w:r>
      <w:r>
        <w:rPr>
          <w:color w:val="231F20"/>
          <w:spacing w:val="-4"/>
        </w:rPr>
        <w:t> </w:t>
      </w:r>
      <w:r>
        <w:rPr>
          <w:color w:val="231F20"/>
        </w:rPr>
        <w:t>tuệ</w:t>
      </w:r>
      <w:r>
        <w:rPr>
          <w:color w:val="231F20"/>
          <w:spacing w:val="-3"/>
        </w:rPr>
        <w:t> </w:t>
      </w:r>
      <w:r>
        <w:rPr>
          <w:color w:val="231F20"/>
        </w:rPr>
        <w:t>vô</w:t>
      </w:r>
      <w:r>
        <w:rPr>
          <w:color w:val="231F20"/>
          <w:spacing w:val="-3"/>
        </w:rPr>
        <w:t> </w:t>
      </w:r>
      <w:r>
        <w:rPr>
          <w:color w:val="231F20"/>
        </w:rPr>
        <w:t>lậu</w:t>
      </w:r>
      <w:r>
        <w:rPr>
          <w:color w:val="231F20"/>
          <w:spacing w:val="-4"/>
        </w:rPr>
        <w:t> </w:t>
      </w:r>
      <w:r>
        <w:rPr>
          <w:color w:val="231F20"/>
        </w:rPr>
        <w:t>còn</w:t>
      </w:r>
      <w:r>
        <w:rPr>
          <w:color w:val="231F20"/>
          <w:spacing w:val="-3"/>
        </w:rPr>
        <w:t> </w:t>
      </w:r>
      <w:r>
        <w:rPr>
          <w:color w:val="231F20"/>
        </w:rPr>
        <w:t>lại.</w:t>
      </w:r>
      <w:r>
        <w:rPr>
          <w:color w:val="231F20"/>
          <w:spacing w:val="-4"/>
        </w:rPr>
        <w:t> </w:t>
      </w:r>
      <w:r>
        <w:rPr>
          <w:color w:val="231F20"/>
        </w:rPr>
        <w:t>Đây</w:t>
      </w:r>
      <w:r>
        <w:rPr>
          <w:color w:val="231F20"/>
          <w:spacing w:val="-3"/>
        </w:rPr>
        <w:t> </w:t>
      </w:r>
      <w:r>
        <w:rPr>
          <w:color w:val="231F20"/>
        </w:rPr>
        <w:t>lại</w:t>
      </w:r>
      <w:r>
        <w:rPr>
          <w:color w:val="231F20"/>
          <w:spacing w:val="-3"/>
        </w:rPr>
        <w:t> </w:t>
      </w:r>
      <w:r>
        <w:rPr>
          <w:color w:val="231F20"/>
        </w:rPr>
        <w:t>là thế</w:t>
      </w:r>
      <w:r>
        <w:rPr>
          <w:color w:val="231F20"/>
          <w:spacing w:val="-8"/>
        </w:rPr>
        <w:t> </w:t>
      </w:r>
      <w:r>
        <w:rPr>
          <w:color w:val="231F20"/>
        </w:rPr>
        <w:t>nào?</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tám</w:t>
      </w:r>
      <w:r>
        <w:rPr>
          <w:color w:val="231F20"/>
          <w:spacing w:val="-7"/>
        </w:rPr>
        <w:t> </w:t>
      </w:r>
      <w:r>
        <w:rPr>
          <w:color w:val="231F20"/>
        </w:rPr>
        <w:t>nhẫn</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hiện</w:t>
      </w:r>
      <w:r>
        <w:rPr>
          <w:color w:val="231F20"/>
          <w:spacing w:val="-7"/>
        </w:rPr>
        <w:t> </w:t>
      </w:r>
      <w:r>
        <w:rPr>
          <w:color w:val="231F20"/>
        </w:rPr>
        <w:t>quán</w:t>
      </w:r>
      <w:r>
        <w:rPr>
          <w:color w:val="231F20"/>
          <w:spacing w:val="-7"/>
        </w:rPr>
        <w:t> </w:t>
      </w:r>
      <w:r>
        <w:rPr>
          <w:color w:val="231F20"/>
        </w:rPr>
        <w:t>biên,</w:t>
      </w:r>
      <w:r>
        <w:rPr>
          <w:color w:val="231F20"/>
          <w:spacing w:val="-7"/>
        </w:rPr>
        <w:t> </w:t>
      </w:r>
      <w:r>
        <w:rPr>
          <w:color w:val="231F20"/>
        </w:rPr>
        <w:t>tám</w:t>
      </w:r>
      <w:r>
        <w:rPr>
          <w:color w:val="231F20"/>
          <w:spacing w:val="-8"/>
        </w:rPr>
        <w:t> </w:t>
      </w:r>
      <w:r>
        <w:rPr>
          <w:color w:val="231F20"/>
        </w:rPr>
        <w:t>trí</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và chánh kiến vô học.</w:t>
      </w:r>
    </w:p>
    <w:p>
      <w:pPr>
        <w:pStyle w:val="BodyText"/>
        <w:spacing w:before="111"/>
        <w:ind w:left="677" w:firstLine="0"/>
      </w:pPr>
      <w:r>
        <w:rPr>
          <w:i/>
          <w:color w:val="231F20"/>
        </w:rPr>
        <w:t>Hỏi: </w:t>
      </w:r>
      <w:r>
        <w:rPr>
          <w:color w:val="231F20"/>
        </w:rPr>
        <w:t>Thế nào là trí vô lậu?</w:t>
      </w:r>
    </w:p>
    <w:p>
      <w:pPr>
        <w:pStyle w:val="BodyText"/>
        <w:spacing w:line="273" w:lineRule="auto" w:before="154"/>
        <w:ind w:left="110" w:right="390"/>
      </w:pPr>
      <w:r>
        <w:rPr>
          <w:i/>
          <w:color w:val="231F20"/>
        </w:rPr>
        <w:t>Đáp: </w:t>
      </w:r>
      <w:r>
        <w:rPr>
          <w:color w:val="231F20"/>
        </w:rPr>
        <w:t>Trừ nhẫn vô lậu, là các tuệ vô lậu còn lại. Đây lại là thế nào? Nghĩa là tám trí hữu học và vô học.</w:t>
      </w:r>
    </w:p>
    <w:p>
      <w:pPr>
        <w:pStyle w:val="BodyText"/>
        <w:spacing w:line="273" w:lineRule="auto" w:before="112"/>
        <w:ind w:left="110" w:right="391"/>
      </w:pPr>
      <w:r>
        <w:rPr>
          <w:color w:val="231F20"/>
        </w:rPr>
        <w:t>Đã nói về tự tánh của trí vô lậu và kiến vô lậu. Nay sẽ nêu bày về tướng xen tạp và không xen tạp của chúng.</w:t>
      </w:r>
    </w:p>
    <w:p>
      <w:pPr>
        <w:pStyle w:val="BodyText"/>
        <w:spacing w:before="111"/>
        <w:ind w:left="677" w:firstLine="0"/>
      </w:pPr>
      <w:r>
        <w:rPr>
          <w:i/>
          <w:color w:val="231F20"/>
        </w:rPr>
        <w:t>Hỏi: </w:t>
      </w:r>
      <w:r>
        <w:rPr>
          <w:color w:val="231F20"/>
        </w:rPr>
        <w:t>Các thứ kiến vô lậu là trí vô lậu chăng?</w:t>
      </w:r>
    </w:p>
    <w:p>
      <w:pPr>
        <w:pStyle w:val="BodyText"/>
        <w:spacing w:before="155"/>
        <w:ind w:left="677" w:firstLine="0"/>
      </w:pPr>
      <w:r>
        <w:rPr>
          <w:i/>
          <w:color w:val="231F20"/>
        </w:rPr>
        <w:t>Đáp: </w:t>
      </w:r>
      <w:r>
        <w:rPr>
          <w:color w:val="231F20"/>
        </w:rPr>
        <w:t>Nên nêu ra bốn trường hợp:</w:t>
      </w:r>
    </w:p>
    <w:p>
      <w:pPr>
        <w:pStyle w:val="ListParagraph"/>
        <w:numPr>
          <w:ilvl w:val="0"/>
          <w:numId w:val="87"/>
        </w:numPr>
        <w:tabs>
          <w:tab w:pos="938" w:val="left" w:leader="none"/>
        </w:tabs>
        <w:spacing w:line="273" w:lineRule="auto" w:before="154" w:after="0"/>
        <w:ind w:left="110" w:right="391" w:firstLine="566"/>
        <w:jc w:val="both"/>
        <w:rPr>
          <w:sz w:val="26"/>
        </w:rPr>
      </w:pPr>
      <w:r>
        <w:rPr>
          <w:color w:val="231F20"/>
          <w:sz w:val="26"/>
        </w:rPr>
        <w:t>Có thứ là kiến vô lậu không phải là trí vô lậu: Nghĩa là nhẫn vô lậu, vì nó có tướng của kiến nhưng không có tướng của trí.</w:t>
      </w:r>
    </w:p>
    <w:p>
      <w:pPr>
        <w:pStyle w:val="ListParagraph"/>
        <w:numPr>
          <w:ilvl w:val="0"/>
          <w:numId w:val="87"/>
        </w:numPr>
        <w:tabs>
          <w:tab w:pos="944" w:val="left" w:leader="none"/>
        </w:tabs>
        <w:spacing w:line="273" w:lineRule="auto" w:before="112" w:after="0"/>
        <w:ind w:left="110" w:right="384" w:firstLine="566"/>
        <w:jc w:val="both"/>
        <w:rPr>
          <w:sz w:val="26"/>
        </w:rPr>
      </w:pPr>
      <w:r>
        <w:rPr>
          <w:color w:val="231F20"/>
          <w:spacing w:val="2"/>
          <w:sz w:val="26"/>
        </w:rPr>
        <w:t>Có </w:t>
      </w:r>
      <w:r>
        <w:rPr>
          <w:color w:val="231F20"/>
          <w:spacing w:val="3"/>
          <w:sz w:val="26"/>
        </w:rPr>
        <w:t>thứ </w:t>
      </w:r>
      <w:r>
        <w:rPr>
          <w:color w:val="231F20"/>
          <w:spacing w:val="2"/>
          <w:sz w:val="26"/>
        </w:rPr>
        <w:t>là </w:t>
      </w:r>
      <w:r>
        <w:rPr>
          <w:color w:val="231F20"/>
          <w:spacing w:val="3"/>
          <w:sz w:val="26"/>
        </w:rPr>
        <w:t>trí </w:t>
      </w:r>
      <w:r>
        <w:rPr>
          <w:color w:val="231F20"/>
          <w:spacing w:val="2"/>
          <w:sz w:val="26"/>
        </w:rPr>
        <w:t>vô </w:t>
      </w:r>
      <w:r>
        <w:rPr>
          <w:color w:val="231F20"/>
          <w:spacing w:val="3"/>
          <w:sz w:val="26"/>
        </w:rPr>
        <w:t>lậu </w:t>
      </w:r>
      <w:r>
        <w:rPr>
          <w:color w:val="231F20"/>
          <w:spacing w:val="4"/>
          <w:sz w:val="26"/>
        </w:rPr>
        <w:t>không </w:t>
      </w:r>
      <w:r>
        <w:rPr>
          <w:color w:val="231F20"/>
          <w:spacing w:val="3"/>
          <w:sz w:val="26"/>
        </w:rPr>
        <w:t>phải </w:t>
      </w:r>
      <w:r>
        <w:rPr>
          <w:color w:val="231F20"/>
          <w:spacing w:val="2"/>
          <w:sz w:val="26"/>
        </w:rPr>
        <w:t>là </w:t>
      </w:r>
      <w:r>
        <w:rPr>
          <w:color w:val="231F20"/>
          <w:spacing w:val="3"/>
          <w:sz w:val="26"/>
        </w:rPr>
        <w:t>kiến </w:t>
      </w:r>
      <w:r>
        <w:rPr>
          <w:color w:val="231F20"/>
          <w:spacing w:val="2"/>
          <w:sz w:val="26"/>
        </w:rPr>
        <w:t>vô </w:t>
      </w:r>
      <w:r>
        <w:rPr>
          <w:color w:val="231F20"/>
          <w:spacing w:val="3"/>
          <w:sz w:val="26"/>
        </w:rPr>
        <w:t>lậu: </w:t>
      </w:r>
      <w:r>
        <w:rPr>
          <w:color w:val="231F20"/>
          <w:spacing w:val="4"/>
          <w:sz w:val="26"/>
        </w:rPr>
        <w:t>Nghĩa </w:t>
      </w:r>
      <w:r>
        <w:rPr>
          <w:color w:val="231F20"/>
          <w:spacing w:val="2"/>
          <w:sz w:val="26"/>
        </w:rPr>
        <w:t>là </w:t>
      </w:r>
      <w:r>
        <w:rPr>
          <w:color w:val="231F20"/>
          <w:spacing w:val="5"/>
          <w:sz w:val="26"/>
        </w:rPr>
        <w:t>tận </w:t>
      </w:r>
      <w:r>
        <w:rPr>
          <w:color w:val="231F20"/>
          <w:spacing w:val="3"/>
          <w:sz w:val="26"/>
        </w:rPr>
        <w:t>trí, </w:t>
      </w:r>
      <w:r>
        <w:rPr>
          <w:color w:val="231F20"/>
          <w:spacing w:val="2"/>
          <w:sz w:val="26"/>
        </w:rPr>
        <w:t>vô </w:t>
      </w:r>
      <w:r>
        <w:rPr>
          <w:color w:val="231F20"/>
          <w:spacing w:val="3"/>
          <w:sz w:val="26"/>
        </w:rPr>
        <w:t>sinh trí, </w:t>
      </w:r>
      <w:r>
        <w:rPr>
          <w:color w:val="231F20"/>
          <w:spacing w:val="2"/>
          <w:sz w:val="26"/>
        </w:rPr>
        <w:t>vì </w:t>
      </w:r>
      <w:r>
        <w:rPr>
          <w:color w:val="231F20"/>
          <w:spacing w:val="4"/>
          <w:sz w:val="26"/>
        </w:rPr>
        <w:t>chúng </w:t>
      </w:r>
      <w:r>
        <w:rPr>
          <w:color w:val="231F20"/>
          <w:spacing w:val="2"/>
          <w:sz w:val="26"/>
        </w:rPr>
        <w:t>có </w:t>
      </w:r>
      <w:r>
        <w:rPr>
          <w:color w:val="231F20"/>
          <w:spacing w:val="4"/>
          <w:sz w:val="26"/>
        </w:rPr>
        <w:t>tướng </w:t>
      </w:r>
      <w:r>
        <w:rPr>
          <w:color w:val="231F20"/>
          <w:spacing w:val="3"/>
          <w:sz w:val="26"/>
        </w:rPr>
        <w:t>của trí </w:t>
      </w:r>
      <w:r>
        <w:rPr>
          <w:color w:val="231F20"/>
          <w:spacing w:val="4"/>
          <w:sz w:val="26"/>
        </w:rPr>
        <w:t>nhưng không </w:t>
      </w:r>
      <w:r>
        <w:rPr>
          <w:color w:val="231F20"/>
          <w:spacing w:val="2"/>
          <w:sz w:val="26"/>
        </w:rPr>
        <w:t>có </w:t>
      </w:r>
      <w:r>
        <w:rPr>
          <w:color w:val="231F20"/>
          <w:spacing w:val="5"/>
          <w:sz w:val="26"/>
        </w:rPr>
        <w:t>tướng </w:t>
      </w:r>
      <w:r>
        <w:rPr>
          <w:color w:val="231F20"/>
          <w:spacing w:val="3"/>
          <w:sz w:val="26"/>
        </w:rPr>
        <w:t>của</w:t>
      </w:r>
      <w:r>
        <w:rPr>
          <w:color w:val="231F20"/>
          <w:spacing w:val="10"/>
          <w:sz w:val="26"/>
        </w:rPr>
        <w:t> </w:t>
      </w:r>
      <w:r>
        <w:rPr>
          <w:color w:val="231F20"/>
          <w:spacing w:val="5"/>
          <w:sz w:val="26"/>
        </w:rPr>
        <w:t>kiến.</w:t>
      </w:r>
    </w:p>
    <w:p>
      <w:pPr>
        <w:pStyle w:val="ListParagraph"/>
        <w:numPr>
          <w:ilvl w:val="0"/>
          <w:numId w:val="87"/>
        </w:numPr>
        <w:tabs>
          <w:tab w:pos="935" w:val="left" w:leader="none"/>
        </w:tabs>
        <w:spacing w:line="273" w:lineRule="auto" w:before="111" w:after="0"/>
        <w:ind w:left="110" w:right="390" w:firstLine="566"/>
        <w:jc w:val="both"/>
        <w:rPr>
          <w:sz w:val="26"/>
        </w:rPr>
      </w:pPr>
      <w:r>
        <w:rPr>
          <w:color w:val="231F20"/>
          <w:sz w:val="26"/>
        </w:rPr>
        <w:t>Có</w:t>
      </w:r>
      <w:r>
        <w:rPr>
          <w:color w:val="231F20"/>
          <w:spacing w:val="-4"/>
          <w:sz w:val="26"/>
        </w:rPr>
        <w:t> </w:t>
      </w:r>
      <w:r>
        <w:rPr>
          <w:color w:val="231F20"/>
          <w:sz w:val="26"/>
        </w:rPr>
        <w:t>thứ</w:t>
      </w:r>
      <w:r>
        <w:rPr>
          <w:color w:val="231F20"/>
          <w:spacing w:val="-3"/>
          <w:sz w:val="26"/>
        </w:rPr>
        <w:t> </w:t>
      </w:r>
      <w:r>
        <w:rPr>
          <w:color w:val="231F20"/>
          <w:sz w:val="26"/>
        </w:rPr>
        <w:t>là</w:t>
      </w:r>
      <w:r>
        <w:rPr>
          <w:color w:val="231F20"/>
          <w:spacing w:val="-3"/>
          <w:sz w:val="26"/>
        </w:rPr>
        <w:t> </w:t>
      </w:r>
      <w:r>
        <w:rPr>
          <w:color w:val="231F20"/>
          <w:sz w:val="26"/>
        </w:rPr>
        <w:t>kiến</w:t>
      </w:r>
      <w:r>
        <w:rPr>
          <w:color w:val="231F20"/>
          <w:spacing w:val="-4"/>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z w:val="26"/>
        </w:rPr>
        <w:t>cũng</w:t>
      </w:r>
      <w:r>
        <w:rPr>
          <w:color w:val="231F20"/>
          <w:spacing w:val="-3"/>
          <w:sz w:val="26"/>
        </w:rPr>
        <w:t> </w:t>
      </w:r>
      <w:r>
        <w:rPr>
          <w:color w:val="231F20"/>
          <w:sz w:val="26"/>
        </w:rPr>
        <w:t>là</w:t>
      </w:r>
      <w:r>
        <w:rPr>
          <w:color w:val="231F20"/>
          <w:spacing w:val="-4"/>
          <w:sz w:val="26"/>
        </w:rPr>
        <w:t> </w:t>
      </w:r>
      <w:r>
        <w:rPr>
          <w:color w:val="231F20"/>
          <w:sz w:val="26"/>
        </w:rPr>
        <w:t>trí</w:t>
      </w:r>
      <w:r>
        <w:rPr>
          <w:color w:val="231F20"/>
          <w:spacing w:val="-3"/>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trừ</w:t>
      </w:r>
      <w:r>
        <w:rPr>
          <w:color w:val="231F20"/>
          <w:spacing w:val="-3"/>
          <w:sz w:val="26"/>
        </w:rPr>
        <w:t> </w:t>
      </w:r>
      <w:r>
        <w:rPr>
          <w:color w:val="231F20"/>
          <w:sz w:val="26"/>
        </w:rPr>
        <w:t>nhẫn</w:t>
      </w:r>
      <w:r>
        <w:rPr>
          <w:color w:val="231F20"/>
          <w:spacing w:val="-3"/>
          <w:sz w:val="26"/>
        </w:rPr>
        <w:t> </w:t>
      </w:r>
      <w:r>
        <w:rPr>
          <w:color w:val="231F20"/>
          <w:sz w:val="26"/>
        </w:rPr>
        <w:t>vô lậu</w:t>
      </w:r>
      <w:r>
        <w:rPr>
          <w:color w:val="231F20"/>
          <w:spacing w:val="-5"/>
          <w:sz w:val="26"/>
        </w:rPr>
        <w:t> </w:t>
      </w:r>
      <w:r>
        <w:rPr>
          <w:color w:val="231F20"/>
          <w:sz w:val="26"/>
        </w:rPr>
        <w:t>và</w:t>
      </w:r>
      <w:r>
        <w:rPr>
          <w:color w:val="231F20"/>
          <w:spacing w:val="-4"/>
          <w:sz w:val="26"/>
        </w:rPr>
        <w:t> </w:t>
      </w:r>
      <w:r>
        <w:rPr>
          <w:color w:val="231F20"/>
          <w:sz w:val="26"/>
        </w:rPr>
        <w:t>tận</w:t>
      </w:r>
      <w:r>
        <w:rPr>
          <w:color w:val="231F20"/>
          <w:spacing w:val="-4"/>
          <w:sz w:val="26"/>
        </w:rPr>
        <w:t> </w:t>
      </w:r>
      <w:r>
        <w:rPr>
          <w:color w:val="231F20"/>
          <w:sz w:val="26"/>
        </w:rPr>
        <w:t>trí,</w:t>
      </w:r>
      <w:r>
        <w:rPr>
          <w:color w:val="231F20"/>
          <w:spacing w:val="-5"/>
          <w:sz w:val="26"/>
        </w:rPr>
        <w:t> </w:t>
      </w:r>
      <w:r>
        <w:rPr>
          <w:color w:val="231F20"/>
          <w:sz w:val="26"/>
        </w:rPr>
        <w:t>vô</w:t>
      </w:r>
      <w:r>
        <w:rPr>
          <w:color w:val="231F20"/>
          <w:spacing w:val="-4"/>
          <w:sz w:val="26"/>
        </w:rPr>
        <w:t> </w:t>
      </w:r>
      <w:r>
        <w:rPr>
          <w:color w:val="231F20"/>
          <w:sz w:val="26"/>
        </w:rPr>
        <w:t>sinh</w:t>
      </w:r>
      <w:r>
        <w:rPr>
          <w:color w:val="231F20"/>
          <w:spacing w:val="-4"/>
          <w:sz w:val="26"/>
        </w:rPr>
        <w:t> </w:t>
      </w:r>
      <w:r>
        <w:rPr>
          <w:color w:val="231F20"/>
          <w:sz w:val="26"/>
        </w:rPr>
        <w:t>trí,</w:t>
      </w:r>
      <w:r>
        <w:rPr>
          <w:color w:val="231F20"/>
          <w:spacing w:val="-4"/>
          <w:sz w:val="26"/>
        </w:rPr>
        <w:t> </w:t>
      </w:r>
      <w:r>
        <w:rPr>
          <w:color w:val="231F20"/>
          <w:sz w:val="26"/>
        </w:rPr>
        <w:t>còn</w:t>
      </w:r>
      <w:r>
        <w:rPr>
          <w:color w:val="231F20"/>
          <w:spacing w:val="-5"/>
          <w:sz w:val="26"/>
        </w:rPr>
        <w:t> </w:t>
      </w:r>
      <w:r>
        <w:rPr>
          <w:color w:val="231F20"/>
          <w:sz w:val="26"/>
        </w:rPr>
        <w:t>lại</w:t>
      </w:r>
      <w:r>
        <w:rPr>
          <w:color w:val="231F20"/>
          <w:spacing w:val="-4"/>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tuệ</w:t>
      </w:r>
      <w:r>
        <w:rPr>
          <w:color w:val="231F20"/>
          <w:spacing w:val="-5"/>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khác.</w:t>
      </w:r>
      <w:r>
        <w:rPr>
          <w:color w:val="231F20"/>
          <w:spacing w:val="-5"/>
          <w:sz w:val="26"/>
        </w:rPr>
        <w:t> </w:t>
      </w:r>
      <w:r>
        <w:rPr>
          <w:color w:val="231F20"/>
          <w:sz w:val="26"/>
        </w:rPr>
        <w:t>Đây</w:t>
      </w:r>
      <w:r>
        <w:rPr>
          <w:color w:val="231F20"/>
          <w:spacing w:val="-4"/>
          <w:sz w:val="26"/>
        </w:rPr>
        <w:t> </w:t>
      </w:r>
      <w:r>
        <w:rPr>
          <w:color w:val="231F20"/>
          <w:sz w:val="26"/>
        </w:rPr>
        <w:t>lại</w:t>
      </w:r>
      <w:r>
        <w:rPr>
          <w:color w:val="231F20"/>
          <w:spacing w:val="-4"/>
          <w:sz w:val="26"/>
        </w:rPr>
        <w:t> </w:t>
      </w:r>
      <w:r>
        <w:rPr>
          <w:color w:val="231F20"/>
          <w:sz w:val="26"/>
        </w:rPr>
        <w:t>là</w:t>
      </w:r>
      <w:r>
        <w:rPr>
          <w:color w:val="231F20"/>
          <w:spacing w:val="-4"/>
          <w:sz w:val="26"/>
        </w:rPr>
        <w:t> </w:t>
      </w:r>
      <w:r>
        <w:rPr>
          <w:color w:val="231F20"/>
          <w:sz w:val="26"/>
        </w:rPr>
        <w:t>thế nào? Nghĩa là tám trí hữu học, chánh kiến vô học, vì hai thứ này có tướng của kiến và tướng của trí.</w:t>
      </w:r>
    </w:p>
    <w:p>
      <w:pPr>
        <w:pStyle w:val="ListParagraph"/>
        <w:numPr>
          <w:ilvl w:val="0"/>
          <w:numId w:val="87"/>
        </w:numPr>
        <w:tabs>
          <w:tab w:pos="950" w:val="left" w:leader="none"/>
        </w:tabs>
        <w:spacing w:line="273" w:lineRule="auto" w:before="110" w:after="0"/>
        <w:ind w:left="110" w:right="390" w:firstLine="566"/>
        <w:jc w:val="both"/>
        <w:rPr>
          <w:sz w:val="26"/>
        </w:rPr>
      </w:pPr>
      <w:r>
        <w:rPr>
          <w:color w:val="231F20"/>
          <w:sz w:val="26"/>
        </w:rPr>
        <w:t>Có thứ không phải là kiến vô lậu cũng không phải là trí vô lậu:</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trừ</w:t>
      </w:r>
      <w:r>
        <w:rPr>
          <w:color w:val="231F20"/>
          <w:spacing w:val="-14"/>
          <w:sz w:val="26"/>
        </w:rPr>
        <w:t> </w:t>
      </w:r>
      <w:r>
        <w:rPr>
          <w:color w:val="231F20"/>
          <w:sz w:val="26"/>
        </w:rPr>
        <w:t>các</w:t>
      </w:r>
      <w:r>
        <w:rPr>
          <w:color w:val="231F20"/>
          <w:spacing w:val="-13"/>
          <w:sz w:val="26"/>
        </w:rPr>
        <w:t> </w:t>
      </w:r>
      <w:r>
        <w:rPr>
          <w:color w:val="231F20"/>
          <w:sz w:val="26"/>
        </w:rPr>
        <w:t>tướng</w:t>
      </w:r>
      <w:r>
        <w:rPr>
          <w:color w:val="231F20"/>
          <w:spacing w:val="-13"/>
          <w:sz w:val="26"/>
        </w:rPr>
        <w:t> </w:t>
      </w:r>
      <w:r>
        <w:rPr>
          <w:color w:val="231F20"/>
          <w:sz w:val="26"/>
        </w:rPr>
        <w:t>nêu</w:t>
      </w:r>
      <w:r>
        <w:rPr>
          <w:color w:val="231F20"/>
          <w:spacing w:val="-13"/>
          <w:sz w:val="26"/>
        </w:rPr>
        <w:t> </w:t>
      </w:r>
      <w:r>
        <w:rPr>
          <w:color w:val="231F20"/>
          <w:sz w:val="26"/>
        </w:rPr>
        <w:t>trước.</w:t>
      </w:r>
      <w:r>
        <w:rPr>
          <w:color w:val="231F20"/>
          <w:spacing w:val="-19"/>
          <w:sz w:val="26"/>
        </w:rPr>
        <w:t> </w:t>
      </w:r>
      <w:r>
        <w:rPr>
          <w:color w:val="231F20"/>
          <w:sz w:val="26"/>
        </w:rPr>
        <w:t>Tướng</w:t>
      </w:r>
      <w:r>
        <w:rPr>
          <w:color w:val="231F20"/>
          <w:spacing w:val="-13"/>
          <w:sz w:val="26"/>
        </w:rPr>
        <w:t> </w:t>
      </w:r>
      <w:r>
        <w:rPr>
          <w:color w:val="231F20"/>
          <w:sz w:val="26"/>
        </w:rPr>
        <w:t>tức</w:t>
      </w:r>
      <w:r>
        <w:rPr>
          <w:color w:val="231F20"/>
          <w:spacing w:val="-13"/>
          <w:sz w:val="26"/>
        </w:rPr>
        <w:t> </w:t>
      </w:r>
      <w:r>
        <w:rPr>
          <w:color w:val="231F20"/>
          <w:sz w:val="26"/>
        </w:rPr>
        <w:t>tên</w:t>
      </w:r>
      <w:r>
        <w:rPr>
          <w:color w:val="231F20"/>
          <w:spacing w:val="-14"/>
          <w:sz w:val="26"/>
        </w:rPr>
        <w:t> </w:t>
      </w:r>
      <w:r>
        <w:rPr>
          <w:color w:val="231F20"/>
          <w:sz w:val="26"/>
        </w:rPr>
        <w:t>được</w:t>
      </w:r>
      <w:r>
        <w:rPr>
          <w:color w:val="231F20"/>
          <w:spacing w:val="-13"/>
          <w:sz w:val="26"/>
        </w:rPr>
        <w:t> </w:t>
      </w:r>
      <w:r>
        <w:rPr>
          <w:color w:val="231F20"/>
          <w:sz w:val="26"/>
        </w:rPr>
        <w:t>gọi</w:t>
      </w:r>
      <w:r>
        <w:rPr>
          <w:color w:val="231F20"/>
          <w:spacing w:val="-13"/>
          <w:sz w:val="26"/>
        </w:rPr>
        <w:t> </w:t>
      </w:r>
      <w:r>
        <w:rPr>
          <w:color w:val="231F20"/>
          <w:sz w:val="26"/>
        </w:rPr>
        <w:t>của</w:t>
      </w:r>
      <w:r>
        <w:rPr>
          <w:color w:val="231F20"/>
          <w:spacing w:val="-13"/>
          <w:sz w:val="26"/>
        </w:rPr>
        <w:t> </w:t>
      </w:r>
      <w:r>
        <w:rPr>
          <w:color w:val="231F20"/>
          <w:sz w:val="26"/>
        </w:rPr>
        <w:t>đối tượng,</w:t>
      </w:r>
      <w:r>
        <w:rPr>
          <w:color w:val="231F20"/>
          <w:spacing w:val="12"/>
          <w:sz w:val="26"/>
        </w:rPr>
        <w:t> </w:t>
      </w:r>
      <w:r>
        <w:rPr>
          <w:color w:val="231F20"/>
          <w:sz w:val="26"/>
        </w:rPr>
        <w:t>nói</w:t>
      </w:r>
      <w:r>
        <w:rPr>
          <w:color w:val="231F20"/>
          <w:spacing w:val="13"/>
          <w:sz w:val="26"/>
        </w:rPr>
        <w:t> </w:t>
      </w:r>
      <w:r>
        <w:rPr>
          <w:color w:val="231F20"/>
          <w:sz w:val="26"/>
        </w:rPr>
        <w:t>rộng</w:t>
      </w:r>
      <w:r>
        <w:rPr>
          <w:color w:val="231F20"/>
          <w:spacing w:val="12"/>
          <w:sz w:val="26"/>
        </w:rPr>
        <w:t> </w:t>
      </w:r>
      <w:r>
        <w:rPr>
          <w:color w:val="231F20"/>
          <w:sz w:val="26"/>
        </w:rPr>
        <w:t>như</w:t>
      </w:r>
      <w:r>
        <w:rPr>
          <w:color w:val="231F20"/>
          <w:spacing w:val="13"/>
          <w:sz w:val="26"/>
        </w:rPr>
        <w:t> </w:t>
      </w:r>
      <w:r>
        <w:rPr>
          <w:color w:val="231F20"/>
          <w:sz w:val="26"/>
        </w:rPr>
        <w:t>trước.</w:t>
      </w:r>
      <w:r>
        <w:rPr>
          <w:color w:val="231F20"/>
          <w:spacing w:val="12"/>
          <w:sz w:val="26"/>
        </w:rPr>
        <w:t> </w:t>
      </w:r>
      <w:r>
        <w:rPr>
          <w:color w:val="231F20"/>
          <w:sz w:val="26"/>
        </w:rPr>
        <w:t>Đây</w:t>
      </w:r>
      <w:r>
        <w:rPr>
          <w:color w:val="231F20"/>
          <w:spacing w:val="13"/>
          <w:sz w:val="26"/>
        </w:rPr>
        <w:t> </w:t>
      </w:r>
      <w:r>
        <w:rPr>
          <w:color w:val="231F20"/>
          <w:sz w:val="26"/>
        </w:rPr>
        <w:t>lại</w:t>
      </w:r>
      <w:r>
        <w:rPr>
          <w:color w:val="231F20"/>
          <w:spacing w:val="12"/>
          <w:sz w:val="26"/>
        </w:rPr>
        <w:t> </w:t>
      </w:r>
      <w:r>
        <w:rPr>
          <w:color w:val="231F20"/>
          <w:sz w:val="26"/>
        </w:rPr>
        <w:t>là</w:t>
      </w:r>
      <w:r>
        <w:rPr>
          <w:color w:val="231F20"/>
          <w:spacing w:val="13"/>
          <w:sz w:val="26"/>
        </w:rPr>
        <w:t> </w:t>
      </w:r>
      <w:r>
        <w:rPr>
          <w:color w:val="231F20"/>
          <w:sz w:val="26"/>
        </w:rPr>
        <w:t>thế</w:t>
      </w:r>
      <w:r>
        <w:rPr>
          <w:color w:val="231F20"/>
          <w:spacing w:val="12"/>
          <w:sz w:val="26"/>
        </w:rPr>
        <w:t> </w:t>
      </w:r>
      <w:r>
        <w:rPr>
          <w:color w:val="231F20"/>
          <w:sz w:val="26"/>
        </w:rPr>
        <w:t>nào?</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trong</w:t>
      </w:r>
      <w:r>
        <w:rPr>
          <w:color w:val="231F20"/>
          <w:spacing w:val="13"/>
          <w:sz w:val="26"/>
        </w:rPr>
        <w:t> </w:t>
      </w:r>
      <w:r>
        <w:rPr>
          <w:color w:val="231F20"/>
          <w:sz w:val="26"/>
        </w:rPr>
        <w:t>hành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uẩn</w:t>
      </w:r>
      <w:r>
        <w:rPr>
          <w:color w:val="231F20"/>
          <w:spacing w:val="-10"/>
        </w:rPr>
        <w:t> </w:t>
      </w:r>
      <w:r>
        <w:rPr>
          <w:color w:val="231F20"/>
        </w:rPr>
        <w:t>trừ</w:t>
      </w:r>
      <w:r>
        <w:rPr>
          <w:color w:val="231F20"/>
          <w:spacing w:val="-10"/>
        </w:rPr>
        <w:t> </w:t>
      </w:r>
      <w:r>
        <w:rPr>
          <w:color w:val="231F20"/>
        </w:rPr>
        <w:t>tuệ</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uẩn</w:t>
      </w:r>
      <w:r>
        <w:rPr>
          <w:color w:val="231F20"/>
          <w:spacing w:val="-10"/>
        </w:rPr>
        <w:t> </w:t>
      </w:r>
      <w:r>
        <w:rPr>
          <w:color w:val="231F20"/>
        </w:rPr>
        <w:t>khác</w:t>
      </w:r>
      <w:r>
        <w:rPr>
          <w:color w:val="231F20"/>
          <w:spacing w:val="-10"/>
        </w:rPr>
        <w:t> </w:t>
      </w:r>
      <w:r>
        <w:rPr>
          <w:color w:val="231F20"/>
        </w:rPr>
        <w:t>và</w:t>
      </w:r>
      <w:r>
        <w:rPr>
          <w:color w:val="231F20"/>
          <w:spacing w:val="-10"/>
        </w:rPr>
        <w:t> </w:t>
      </w:r>
      <w:r>
        <w:rPr>
          <w:color w:val="231F20"/>
        </w:rPr>
        <w:t>bốn</w:t>
      </w:r>
      <w:r>
        <w:rPr>
          <w:color w:val="231F20"/>
          <w:spacing w:val="-10"/>
        </w:rPr>
        <w:t> </w:t>
      </w:r>
      <w:r>
        <w:rPr>
          <w:color w:val="231F20"/>
        </w:rPr>
        <w:t>uẩn</w:t>
      </w:r>
      <w:r>
        <w:rPr>
          <w:color w:val="231F20"/>
          <w:spacing w:val="-10"/>
        </w:rPr>
        <w:t> </w:t>
      </w:r>
      <w:r>
        <w:rPr>
          <w:color w:val="231F20"/>
        </w:rPr>
        <w:t>hoàn</w:t>
      </w:r>
      <w:r>
        <w:rPr>
          <w:color w:val="231F20"/>
          <w:spacing w:val="-10"/>
        </w:rPr>
        <w:t> </w:t>
      </w:r>
      <w:r>
        <w:rPr>
          <w:color w:val="231F20"/>
          <w:spacing w:val="-3"/>
        </w:rPr>
        <w:t>toàn, </w:t>
      </w:r>
      <w:r>
        <w:rPr>
          <w:color w:val="231F20"/>
        </w:rPr>
        <w:t>cùng pháp vô vi </w:t>
      </w:r>
      <w:r>
        <w:rPr>
          <w:color w:val="231F20"/>
          <w:spacing w:val="-5"/>
        </w:rPr>
        <w:t>v.v… </w:t>
      </w:r>
      <w:r>
        <w:rPr>
          <w:color w:val="231F20"/>
        </w:rPr>
        <w:t>đều thuộc vào trường hợp thứ</w:t>
      </w:r>
      <w:r>
        <w:rPr>
          <w:color w:val="231F20"/>
          <w:spacing w:val="6"/>
        </w:rPr>
        <w:t> </w:t>
      </w:r>
      <w:r>
        <w:rPr>
          <w:color w:val="231F20"/>
        </w:rPr>
        <w:t>tư.</w:t>
      </w:r>
    </w:p>
    <w:p>
      <w:pPr>
        <w:pStyle w:val="BodyText"/>
        <w:spacing w:line="273" w:lineRule="auto" w:before="112"/>
        <w:ind w:right="107"/>
      </w:pPr>
      <w:r>
        <w:rPr>
          <w:color w:val="231F20"/>
        </w:rPr>
        <w:t>Kiến vô lậu, trí vô lậu gồm thâu lẫn nhau có bốn trường hợp, căn cứ theo định nên biết.</w:t>
      </w:r>
    </w:p>
    <w:p>
      <w:pPr>
        <w:pStyle w:val="BodyText"/>
        <w:spacing w:before="111"/>
        <w:ind w:left="960" w:firstLine="0"/>
      </w:pPr>
      <w:r>
        <w:rPr>
          <w:i/>
          <w:color w:val="231F20"/>
          <w:spacing w:val="-5"/>
        </w:rPr>
        <w:t>Hỏi:</w:t>
      </w:r>
      <w:r>
        <w:rPr>
          <w:i/>
          <w:color w:val="231F20"/>
          <w:spacing w:val="-21"/>
        </w:rPr>
        <w:t> </w:t>
      </w:r>
      <w:r>
        <w:rPr>
          <w:color w:val="231F20"/>
          <w:spacing w:val="-4"/>
        </w:rPr>
        <w:t>Nếu</w:t>
      </w:r>
      <w:r>
        <w:rPr>
          <w:color w:val="231F20"/>
          <w:spacing w:val="-22"/>
        </w:rPr>
        <w:t> </w:t>
      </w:r>
      <w:r>
        <w:rPr>
          <w:color w:val="231F20"/>
          <w:spacing w:val="-5"/>
        </w:rPr>
        <w:t>thành</w:t>
      </w:r>
      <w:r>
        <w:rPr>
          <w:color w:val="231F20"/>
          <w:spacing w:val="-20"/>
        </w:rPr>
        <w:t> </w:t>
      </w:r>
      <w:r>
        <w:rPr>
          <w:color w:val="231F20"/>
          <w:spacing w:val="-4"/>
        </w:rPr>
        <w:t>tựu</w:t>
      </w:r>
      <w:r>
        <w:rPr>
          <w:color w:val="231F20"/>
          <w:spacing w:val="-21"/>
        </w:rPr>
        <w:t> </w:t>
      </w:r>
      <w:r>
        <w:rPr>
          <w:color w:val="231F20"/>
          <w:spacing w:val="-5"/>
        </w:rPr>
        <w:t>kiến</w:t>
      </w:r>
      <w:r>
        <w:rPr>
          <w:color w:val="231F20"/>
          <w:spacing w:val="-20"/>
        </w:rPr>
        <w:t> </w:t>
      </w:r>
      <w:r>
        <w:rPr>
          <w:color w:val="231F20"/>
          <w:spacing w:val="-3"/>
        </w:rPr>
        <w:t>vô</w:t>
      </w:r>
      <w:r>
        <w:rPr>
          <w:color w:val="231F20"/>
          <w:spacing w:val="-21"/>
        </w:rPr>
        <w:t> </w:t>
      </w:r>
      <w:r>
        <w:rPr>
          <w:color w:val="231F20"/>
          <w:spacing w:val="-4"/>
        </w:rPr>
        <w:t>lậu</w:t>
      </w:r>
      <w:r>
        <w:rPr>
          <w:color w:val="231F20"/>
          <w:spacing w:val="-20"/>
        </w:rPr>
        <w:t> </w:t>
      </w:r>
      <w:r>
        <w:rPr>
          <w:color w:val="231F20"/>
          <w:spacing w:val="-4"/>
        </w:rPr>
        <w:t>thì</w:t>
      </w:r>
      <w:r>
        <w:rPr>
          <w:color w:val="231F20"/>
          <w:spacing w:val="-21"/>
        </w:rPr>
        <w:t> </w:t>
      </w:r>
      <w:r>
        <w:rPr>
          <w:color w:val="231F20"/>
          <w:spacing w:val="-5"/>
        </w:rPr>
        <w:t>cũng</w:t>
      </w:r>
      <w:r>
        <w:rPr>
          <w:color w:val="231F20"/>
          <w:spacing w:val="-20"/>
        </w:rPr>
        <w:t> </w:t>
      </w:r>
      <w:r>
        <w:rPr>
          <w:color w:val="231F20"/>
          <w:spacing w:val="-5"/>
        </w:rPr>
        <w:t>thành</w:t>
      </w:r>
      <w:r>
        <w:rPr>
          <w:color w:val="231F20"/>
          <w:spacing w:val="-21"/>
        </w:rPr>
        <w:t> </w:t>
      </w:r>
      <w:r>
        <w:rPr>
          <w:color w:val="231F20"/>
          <w:spacing w:val="-4"/>
        </w:rPr>
        <w:t>tựu</w:t>
      </w:r>
      <w:r>
        <w:rPr>
          <w:color w:val="231F20"/>
          <w:spacing w:val="-20"/>
        </w:rPr>
        <w:t> </w:t>
      </w:r>
      <w:r>
        <w:rPr>
          <w:color w:val="231F20"/>
          <w:spacing w:val="-4"/>
        </w:rPr>
        <w:t>trí</w:t>
      </w:r>
      <w:r>
        <w:rPr>
          <w:color w:val="231F20"/>
          <w:spacing w:val="-21"/>
        </w:rPr>
        <w:t> </w:t>
      </w:r>
      <w:r>
        <w:rPr>
          <w:color w:val="231F20"/>
          <w:spacing w:val="-3"/>
        </w:rPr>
        <w:t>vô</w:t>
      </w:r>
      <w:r>
        <w:rPr>
          <w:color w:val="231F20"/>
          <w:spacing w:val="-21"/>
        </w:rPr>
        <w:t> </w:t>
      </w:r>
      <w:r>
        <w:rPr>
          <w:color w:val="231F20"/>
          <w:spacing w:val="-4"/>
        </w:rPr>
        <w:t>lậu</w:t>
      </w:r>
      <w:r>
        <w:rPr>
          <w:color w:val="231F20"/>
          <w:spacing w:val="-20"/>
        </w:rPr>
        <w:t> </w:t>
      </w:r>
      <w:r>
        <w:rPr>
          <w:color w:val="231F20"/>
          <w:spacing w:val="-6"/>
        </w:rPr>
        <w:t>chăng?</w:t>
      </w:r>
    </w:p>
    <w:p>
      <w:pPr>
        <w:pStyle w:val="BodyText"/>
        <w:spacing w:line="273" w:lineRule="auto" w:before="155"/>
        <w:ind w:right="106"/>
      </w:pPr>
      <w:r>
        <w:rPr>
          <w:i/>
          <w:color w:val="231F20"/>
        </w:rPr>
        <w:t>Đáp: </w:t>
      </w:r>
      <w:r>
        <w:rPr>
          <w:color w:val="231F20"/>
        </w:rPr>
        <w:t>Nếu thành tựu trí vô lậu thì cũng thành tựu kiến vô lậu. Có trường hợp thành tựu kiến vô lậu không phải là trí vô lậu: Nghĩa là khổ pháp trí nhẫn khi hiện tiền, lúc đó chưa tu trí vô lậu.</w:t>
      </w:r>
    </w:p>
    <w:p>
      <w:pPr>
        <w:pStyle w:val="BodyText"/>
        <w:spacing w:line="273" w:lineRule="auto" w:before="111"/>
        <w:ind w:right="107"/>
      </w:pPr>
      <w:r>
        <w:rPr>
          <w:color w:val="231F20"/>
        </w:rPr>
        <w:t>Luận sư của Bản luận này khéo nhận biết về chỗ sai biệt nơi tánh tướng của các pháp. Vì thế, nếu điều nào nên nói thì cho đến một niệm cũng đề cập riêng, điều nào không nên nói thì cho đến nhiều</w:t>
      </w:r>
      <w:r>
        <w:rPr>
          <w:color w:val="231F20"/>
          <w:spacing w:val="-12"/>
        </w:rPr>
        <w:t> </w:t>
      </w:r>
      <w:r>
        <w:rPr>
          <w:color w:val="231F20"/>
        </w:rPr>
        <w:t>hơn</w:t>
      </w:r>
      <w:r>
        <w:rPr>
          <w:color w:val="231F20"/>
          <w:spacing w:val="-12"/>
        </w:rPr>
        <w:t> </w:t>
      </w:r>
      <w:r>
        <w:rPr>
          <w:color w:val="231F20"/>
        </w:rPr>
        <w:t>lượng</w:t>
      </w:r>
      <w:r>
        <w:rPr>
          <w:color w:val="231F20"/>
          <w:spacing w:val="-11"/>
        </w:rPr>
        <w:t> </w:t>
      </w:r>
      <w:r>
        <w:rPr>
          <w:color w:val="231F20"/>
        </w:rPr>
        <w:t>nước</w:t>
      </w:r>
      <w:r>
        <w:rPr>
          <w:color w:val="231F20"/>
          <w:spacing w:val="-12"/>
        </w:rPr>
        <w:t> </w:t>
      </w:r>
      <w:r>
        <w:rPr>
          <w:color w:val="231F20"/>
        </w:rPr>
        <w:t>của</w:t>
      </w:r>
      <w:r>
        <w:rPr>
          <w:color w:val="231F20"/>
          <w:spacing w:val="-11"/>
        </w:rPr>
        <w:t> </w:t>
      </w:r>
      <w:r>
        <w:rPr>
          <w:color w:val="231F20"/>
        </w:rPr>
        <w:t>bốn</w:t>
      </w:r>
      <w:r>
        <w:rPr>
          <w:color w:val="231F20"/>
          <w:spacing w:val="-11"/>
        </w:rPr>
        <w:t> </w:t>
      </w:r>
      <w:r>
        <w:rPr>
          <w:color w:val="231F20"/>
        </w:rPr>
        <w:t>biển</w:t>
      </w:r>
      <w:r>
        <w:rPr>
          <w:color w:val="231F20"/>
          <w:spacing w:val="-12"/>
        </w:rPr>
        <w:t> </w:t>
      </w:r>
      <w:r>
        <w:rPr>
          <w:color w:val="231F20"/>
        </w:rPr>
        <w:t>lớn</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nói.</w:t>
      </w:r>
      <w:r>
        <w:rPr>
          <w:color w:val="231F20"/>
          <w:spacing w:val="-12"/>
        </w:rPr>
        <w:t> </w:t>
      </w:r>
      <w:r>
        <w:rPr>
          <w:color w:val="231F20"/>
        </w:rPr>
        <w:t>Các</w:t>
      </w:r>
      <w:r>
        <w:rPr>
          <w:color w:val="231F20"/>
          <w:spacing w:val="-12"/>
        </w:rPr>
        <w:t> </w:t>
      </w:r>
      <w:r>
        <w:rPr>
          <w:color w:val="231F20"/>
        </w:rPr>
        <w:t>điều</w:t>
      </w:r>
      <w:r>
        <w:rPr>
          <w:color w:val="231F20"/>
          <w:spacing w:val="-12"/>
        </w:rPr>
        <w:t> </w:t>
      </w:r>
      <w:r>
        <w:rPr>
          <w:color w:val="231F20"/>
        </w:rPr>
        <w:t>nói ra rộng lược cần xem xét vì có tác dụng.</w:t>
      </w:r>
    </w:p>
    <w:p>
      <w:pPr>
        <w:pStyle w:val="BodyText"/>
        <w:spacing w:line="273" w:lineRule="auto" w:before="109"/>
        <w:ind w:right="107"/>
      </w:pPr>
      <w:r>
        <w:rPr>
          <w:i/>
          <w:color w:val="231F20"/>
        </w:rPr>
        <w:t>Hỏi: </w:t>
      </w:r>
      <w:r>
        <w:rPr>
          <w:color w:val="231F20"/>
        </w:rPr>
        <w:t>Vì sao trong đây chỉ nói bốn thứ về hỏi, định, gồm thâu, thành tựu, không nói đến đoạn dứt?</w:t>
      </w:r>
    </w:p>
    <w:p>
      <w:pPr>
        <w:pStyle w:val="BodyText"/>
        <w:spacing w:line="273" w:lineRule="auto" w:before="111"/>
        <w:ind w:right="107"/>
      </w:pPr>
      <w:r>
        <w:rPr>
          <w:i/>
          <w:color w:val="231F20"/>
        </w:rPr>
        <w:t>Đáp:</w:t>
      </w:r>
      <w:r>
        <w:rPr>
          <w:i/>
          <w:color w:val="231F20"/>
          <w:spacing w:val="-9"/>
        </w:rPr>
        <w:t> </w:t>
      </w:r>
      <w:r>
        <w:rPr>
          <w:color w:val="231F20"/>
        </w:rPr>
        <w:t>Có</w:t>
      </w:r>
      <w:r>
        <w:rPr>
          <w:color w:val="231F20"/>
          <w:spacing w:val="-8"/>
        </w:rPr>
        <w:t> </w:t>
      </w:r>
      <w:r>
        <w:rPr>
          <w:color w:val="231F20"/>
        </w:rPr>
        <w:t>cấu</w:t>
      </w:r>
      <w:r>
        <w:rPr>
          <w:color w:val="231F20"/>
          <w:spacing w:val="-8"/>
        </w:rPr>
        <w:t> </w:t>
      </w:r>
      <w:r>
        <w:rPr>
          <w:color w:val="231F20"/>
        </w:rPr>
        <w:t>uế</w:t>
      </w:r>
      <w:r>
        <w:rPr>
          <w:color w:val="231F20"/>
          <w:spacing w:val="-9"/>
        </w:rPr>
        <w:t> </w:t>
      </w:r>
      <w:r>
        <w:rPr>
          <w:color w:val="231F20"/>
        </w:rPr>
        <w:t>nên</w:t>
      </w:r>
      <w:r>
        <w:rPr>
          <w:color w:val="231F20"/>
          <w:spacing w:val="-8"/>
        </w:rPr>
        <w:t> </w:t>
      </w:r>
      <w:r>
        <w:rPr>
          <w:color w:val="231F20"/>
        </w:rPr>
        <w:t>mới</w:t>
      </w:r>
      <w:r>
        <w:rPr>
          <w:color w:val="231F20"/>
          <w:spacing w:val="-8"/>
        </w:rPr>
        <w:t> </w:t>
      </w:r>
      <w:r>
        <w:rPr>
          <w:color w:val="231F20"/>
        </w:rPr>
        <w:t>đoạn</w:t>
      </w:r>
      <w:r>
        <w:rPr>
          <w:color w:val="231F20"/>
          <w:spacing w:val="-8"/>
        </w:rPr>
        <w:t> </w:t>
      </w:r>
      <w:r>
        <w:rPr>
          <w:color w:val="231F20"/>
        </w:rPr>
        <w:t>dứt.</w:t>
      </w:r>
      <w:r>
        <w:rPr>
          <w:color w:val="231F20"/>
          <w:spacing w:val="-14"/>
        </w:rPr>
        <w:t> </w:t>
      </w:r>
      <w:r>
        <w:rPr>
          <w:color w:val="231F20"/>
        </w:rPr>
        <w:t>Vô</w:t>
      </w:r>
      <w:r>
        <w:rPr>
          <w:color w:val="231F20"/>
          <w:spacing w:val="-8"/>
        </w:rPr>
        <w:t> </w:t>
      </w:r>
      <w:r>
        <w:rPr>
          <w:color w:val="231F20"/>
        </w:rPr>
        <w:t>lậu</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cấu</w:t>
      </w:r>
      <w:r>
        <w:rPr>
          <w:color w:val="231F20"/>
          <w:spacing w:val="-8"/>
        </w:rPr>
        <w:t> </w:t>
      </w:r>
      <w:r>
        <w:rPr>
          <w:color w:val="231F20"/>
        </w:rPr>
        <w:t>uế,</w:t>
      </w:r>
      <w:r>
        <w:rPr>
          <w:color w:val="231F20"/>
          <w:spacing w:val="-8"/>
        </w:rPr>
        <w:t> </w:t>
      </w:r>
      <w:r>
        <w:rPr>
          <w:color w:val="231F20"/>
        </w:rPr>
        <w:t>nên không nói về đoạn dứt. Như đồ đạc, quần áo có nhơ bẩn mới </w:t>
      </w:r>
      <w:r>
        <w:rPr>
          <w:color w:val="231F20"/>
          <w:spacing w:val="-3"/>
        </w:rPr>
        <w:t>giặt, </w:t>
      </w:r>
      <w:r>
        <w:rPr>
          <w:color w:val="231F20"/>
        </w:rPr>
        <w:t>rửa, không phải như vật không nhơ. Thế nên vô lậu không cần </w:t>
      </w:r>
      <w:r>
        <w:rPr>
          <w:color w:val="231F20"/>
          <w:spacing w:val="-5"/>
        </w:rPr>
        <w:t>nói </w:t>
      </w:r>
      <w:r>
        <w:rPr>
          <w:color w:val="231F20"/>
        </w:rPr>
        <w:t>đoạn dứt.</w:t>
      </w:r>
    </w:p>
    <w:p>
      <w:pPr>
        <w:pStyle w:val="BodyText"/>
        <w:spacing w:line="273" w:lineRule="auto" w:before="111"/>
        <w:ind w:right="107"/>
      </w:pPr>
      <w:r>
        <w:rPr>
          <w:i/>
          <w:color w:val="231F20"/>
        </w:rPr>
        <w:t>Hỏi: </w:t>
      </w:r>
      <w:r>
        <w:rPr>
          <w:color w:val="231F20"/>
        </w:rPr>
        <w:t>Nếu pháp vô lậu không nên đoạn dứt thì như Khế kinh đã nói làm sao thông? Như nói: Này các Bí-sô! Nếu như các vị hiểu rõ pháp môn dụ về thuyền bè Ta vừa giảng nói, thì pháp hãy còn nên đoạn bỏ, huống là không phải pháp. Ở đây, pháp nên biết tức là đạo vô lậu v.v…?</w:t>
      </w:r>
    </w:p>
    <w:p>
      <w:pPr>
        <w:pStyle w:val="BodyText"/>
        <w:spacing w:before="109"/>
        <w:ind w:left="960" w:firstLine="0"/>
      </w:pPr>
      <w:r>
        <w:rPr>
          <w:i/>
          <w:color w:val="231F20"/>
        </w:rPr>
        <w:t>Đáp: </w:t>
      </w:r>
      <w:r>
        <w:rPr>
          <w:color w:val="231F20"/>
        </w:rPr>
        <w:t>Đoạn có hai thứ: 1. Đoạn do ái đoạn. 2. Đoạn do trừ bỏ.</w:t>
      </w:r>
    </w:p>
    <w:p>
      <w:pPr>
        <w:pStyle w:val="BodyText"/>
        <w:spacing w:line="273" w:lineRule="auto" w:before="154"/>
        <w:ind w:right="107"/>
      </w:pPr>
      <w:r>
        <w:rPr>
          <w:color w:val="231F20"/>
        </w:rPr>
        <w:t>Thánh đạo tuy không có đoạn do ái đoạn, nhưng có đoạn </w:t>
      </w:r>
      <w:r>
        <w:rPr>
          <w:color w:val="231F20"/>
          <w:spacing w:val="-7"/>
        </w:rPr>
        <w:t>do </w:t>
      </w:r>
      <w:r>
        <w:rPr>
          <w:color w:val="231F20"/>
        </w:rPr>
        <w:t>trừ bỏ. Khi nhập Niết-bàn thì buông bỏ đoạn </w:t>
      </w:r>
      <w:r>
        <w:rPr>
          <w:color w:val="231F20"/>
          <w:spacing w:val="-6"/>
        </w:rPr>
        <w:t>ấy. </w:t>
      </w:r>
      <w:r>
        <w:rPr>
          <w:color w:val="231F20"/>
        </w:rPr>
        <w:t>Nghĩa là các Bí-sô trước</w:t>
      </w:r>
      <w:r>
        <w:rPr>
          <w:color w:val="231F20"/>
          <w:spacing w:val="8"/>
        </w:rPr>
        <w:t> </w:t>
      </w:r>
      <w:r>
        <w:rPr>
          <w:color w:val="231F20"/>
        </w:rPr>
        <w:t>nương</w:t>
      </w:r>
      <w:r>
        <w:rPr>
          <w:color w:val="231F20"/>
          <w:spacing w:val="8"/>
        </w:rPr>
        <w:t> </w:t>
      </w:r>
      <w:r>
        <w:rPr>
          <w:color w:val="231F20"/>
        </w:rPr>
        <w:t>vào</w:t>
      </w:r>
      <w:r>
        <w:rPr>
          <w:color w:val="231F20"/>
          <w:spacing w:val="4"/>
        </w:rPr>
        <w:t> </w:t>
      </w:r>
      <w:r>
        <w:rPr>
          <w:color w:val="231F20"/>
        </w:rPr>
        <w:t>Thánh</w:t>
      </w:r>
      <w:r>
        <w:rPr>
          <w:color w:val="231F20"/>
          <w:spacing w:val="8"/>
        </w:rPr>
        <w:t> </w:t>
      </w:r>
      <w:r>
        <w:rPr>
          <w:color w:val="231F20"/>
        </w:rPr>
        <w:t>đạo</w:t>
      </w:r>
      <w:r>
        <w:rPr>
          <w:color w:val="231F20"/>
          <w:spacing w:val="8"/>
        </w:rPr>
        <w:t> </w:t>
      </w:r>
      <w:r>
        <w:rPr>
          <w:color w:val="231F20"/>
        </w:rPr>
        <w:t>được</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các</w:t>
      </w:r>
      <w:r>
        <w:rPr>
          <w:color w:val="231F20"/>
          <w:spacing w:val="8"/>
        </w:rPr>
        <w:t> </w:t>
      </w:r>
      <w:r>
        <w:rPr>
          <w:color w:val="231F20"/>
        </w:rPr>
        <w:t>lậu,</w:t>
      </w:r>
      <w:r>
        <w:rPr>
          <w:color w:val="231F20"/>
          <w:spacing w:val="8"/>
        </w:rPr>
        <w:t> </w:t>
      </w:r>
      <w:r>
        <w:rPr>
          <w:color w:val="231F20"/>
        </w:rPr>
        <w:t>niệm</w:t>
      </w:r>
      <w:r>
        <w:rPr>
          <w:color w:val="231F20"/>
          <w:spacing w:val="8"/>
        </w:rPr>
        <w:t> </w:t>
      </w:r>
      <w:r>
        <w:rPr>
          <w:color w:val="231F20"/>
        </w:rPr>
        <w:t>báo</w:t>
      </w:r>
      <w:r>
        <w:rPr>
          <w:color w:val="231F20"/>
          <w:spacing w:val="8"/>
        </w:rPr>
        <w:t> </w:t>
      </w:r>
      <w:r>
        <w:rPr>
          <w:color w:val="231F20"/>
        </w:rPr>
        <w:t>ân,</w:t>
      </w:r>
      <w:r>
        <w:rPr>
          <w:color w:val="231F20"/>
          <w:spacing w:val="8"/>
        </w:rPr>
        <w:t> </w:t>
      </w:r>
      <w:r>
        <w:rPr>
          <w:color w:val="231F20"/>
        </w:rPr>
        <w:t>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thường</w:t>
      </w:r>
      <w:r>
        <w:rPr>
          <w:color w:val="231F20"/>
          <w:spacing w:val="-5"/>
        </w:rPr>
        <w:t> </w:t>
      </w:r>
      <w:r>
        <w:rPr>
          <w:color w:val="231F20"/>
        </w:rPr>
        <w:t>lại</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khởi</w:t>
      </w:r>
      <w:r>
        <w:rPr>
          <w:color w:val="231F20"/>
          <w:spacing w:val="-9"/>
        </w:rPr>
        <w:t> </w:t>
      </w:r>
      <w:r>
        <w:rPr>
          <w:color w:val="231F20"/>
        </w:rPr>
        <w:t>Thánh</w:t>
      </w:r>
      <w:r>
        <w:rPr>
          <w:color w:val="231F20"/>
          <w:spacing w:val="-4"/>
        </w:rPr>
        <w:t> </w:t>
      </w:r>
      <w:r>
        <w:rPr>
          <w:color w:val="231F20"/>
        </w:rPr>
        <w:t>đạo</w:t>
      </w:r>
      <w:r>
        <w:rPr>
          <w:color w:val="231F20"/>
          <w:spacing w:val="-5"/>
        </w:rPr>
        <w:t> </w:t>
      </w:r>
      <w:r>
        <w:rPr>
          <w:color w:val="231F20"/>
        </w:rPr>
        <w:t>hiện</w:t>
      </w:r>
      <w:r>
        <w:rPr>
          <w:color w:val="231F20"/>
          <w:spacing w:val="-4"/>
        </w:rPr>
        <w:t> </w:t>
      </w:r>
      <w:r>
        <w:rPr>
          <w:color w:val="231F20"/>
        </w:rPr>
        <w:t>tiền,</w:t>
      </w:r>
      <w:r>
        <w:rPr>
          <w:color w:val="231F20"/>
          <w:spacing w:val="-4"/>
        </w:rPr>
        <w:t> </w:t>
      </w:r>
      <w:r>
        <w:rPr>
          <w:color w:val="231F20"/>
        </w:rPr>
        <w:t>sau</w:t>
      </w:r>
      <w:r>
        <w:rPr>
          <w:color w:val="231F20"/>
          <w:spacing w:val="-4"/>
        </w:rPr>
        <w:t> </w:t>
      </w:r>
      <w:r>
        <w:rPr>
          <w:color w:val="231F20"/>
        </w:rPr>
        <w:t>nhằm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khỏi sự</w:t>
      </w:r>
      <w:r>
        <w:rPr>
          <w:color w:val="231F20"/>
          <w:spacing w:val="-7"/>
        </w:rPr>
        <w:t> </w:t>
      </w:r>
      <w:r>
        <w:rPr>
          <w:color w:val="231F20"/>
        </w:rPr>
        <w:t>bức</w:t>
      </w:r>
      <w:r>
        <w:rPr>
          <w:color w:val="231F20"/>
          <w:spacing w:val="-5"/>
        </w:rPr>
        <w:t> </w:t>
      </w:r>
      <w:r>
        <w:rPr>
          <w:color w:val="231F20"/>
        </w:rPr>
        <w:t>bách</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khổ</w:t>
      </w:r>
      <w:r>
        <w:rPr>
          <w:color w:val="231F20"/>
          <w:spacing w:val="-6"/>
        </w:rPr>
        <w:t> </w:t>
      </w:r>
      <w:r>
        <w:rPr>
          <w:color w:val="231F20"/>
        </w:rPr>
        <w:t>não</w:t>
      </w:r>
      <w:r>
        <w:rPr>
          <w:color w:val="231F20"/>
          <w:spacing w:val="-6"/>
        </w:rPr>
        <w:t> </w:t>
      </w:r>
      <w:r>
        <w:rPr>
          <w:color w:val="231F20"/>
        </w:rPr>
        <w:t>nơi</w:t>
      </w:r>
      <w:r>
        <w:rPr>
          <w:color w:val="231F20"/>
          <w:spacing w:val="-6"/>
        </w:rPr>
        <w:t> </w:t>
      </w:r>
      <w:r>
        <w:rPr>
          <w:color w:val="231F20"/>
        </w:rPr>
        <w:t>bốn</w:t>
      </w:r>
      <w:r>
        <w:rPr>
          <w:color w:val="231F20"/>
          <w:spacing w:val="-5"/>
        </w:rPr>
        <w:t> </w:t>
      </w:r>
      <w:r>
        <w:rPr>
          <w:color w:val="231F20"/>
        </w:rPr>
        <w:t>trăm</w:t>
      </w:r>
      <w:r>
        <w:rPr>
          <w:color w:val="231F20"/>
          <w:spacing w:val="-6"/>
        </w:rPr>
        <w:t> </w:t>
      </w:r>
      <w:r>
        <w:rPr>
          <w:color w:val="231F20"/>
        </w:rPr>
        <w:t>lẻ</w:t>
      </w:r>
      <w:r>
        <w:rPr>
          <w:color w:val="231F20"/>
          <w:spacing w:val="-5"/>
        </w:rPr>
        <w:t> </w:t>
      </w:r>
      <w:r>
        <w:rPr>
          <w:color w:val="231F20"/>
        </w:rPr>
        <w:t>bốn</w:t>
      </w:r>
      <w:r>
        <w:rPr>
          <w:color w:val="231F20"/>
          <w:spacing w:val="-5"/>
        </w:rPr>
        <w:t> </w:t>
      </w:r>
      <w:r>
        <w:rPr>
          <w:color w:val="231F20"/>
        </w:rPr>
        <w:t>bệnh</w:t>
      </w:r>
      <w:r>
        <w:rPr>
          <w:color w:val="231F20"/>
          <w:spacing w:val="-6"/>
        </w:rPr>
        <w:t> </w:t>
      </w:r>
      <w:r>
        <w:rPr>
          <w:color w:val="231F20"/>
        </w:rPr>
        <w:t>ở</w:t>
      </w:r>
      <w:r>
        <w:rPr>
          <w:color w:val="231F20"/>
          <w:spacing w:val="-5"/>
        </w:rPr>
        <w:t> </w:t>
      </w:r>
      <w:r>
        <w:rPr>
          <w:color w:val="231F20"/>
        </w:rPr>
        <w:t>thế</w:t>
      </w:r>
      <w:r>
        <w:rPr>
          <w:color w:val="231F20"/>
          <w:spacing w:val="-5"/>
        </w:rPr>
        <w:t> </w:t>
      </w:r>
      <w:r>
        <w:rPr>
          <w:color w:val="231F20"/>
        </w:rPr>
        <w:t>gian nên tu tập.</w:t>
      </w:r>
    </w:p>
    <w:p>
      <w:pPr>
        <w:pStyle w:val="BodyText"/>
        <w:spacing w:line="273" w:lineRule="auto" w:before="111"/>
        <w:ind w:left="110" w:right="391"/>
      </w:pPr>
      <w:r>
        <w:rPr>
          <w:color w:val="231F20"/>
        </w:rPr>
        <w:t>Đức Phật nói: Này các Bí-sô! Khi đã nương vào Thánh đạo thực hành đủ mọi việc nên làm rồi thì phải buông bỏ tất cả để </w:t>
      </w:r>
      <w:r>
        <w:rPr>
          <w:color w:val="231F20"/>
          <w:spacing w:val="-4"/>
        </w:rPr>
        <w:t>nhập</w:t>
      </w:r>
      <w:r>
        <w:rPr>
          <w:color w:val="231F20"/>
          <w:spacing w:val="57"/>
        </w:rPr>
        <w:t> </w:t>
      </w:r>
      <w:r>
        <w:rPr>
          <w:color w:val="231F20"/>
        </w:rPr>
        <w:t>Niết-bàn</w:t>
      </w:r>
      <w:r>
        <w:rPr>
          <w:color w:val="231F20"/>
          <w:spacing w:val="-4"/>
        </w:rPr>
        <w:t> </w:t>
      </w:r>
      <w:r>
        <w:rPr>
          <w:color w:val="231F20"/>
        </w:rPr>
        <w:t>vô</w:t>
      </w:r>
      <w:r>
        <w:rPr>
          <w:color w:val="231F20"/>
          <w:spacing w:val="-4"/>
        </w:rPr>
        <w:t> </w:t>
      </w:r>
      <w:r>
        <w:rPr>
          <w:color w:val="231F20"/>
        </w:rPr>
        <w:t>dư.</w:t>
      </w:r>
      <w:r>
        <w:rPr>
          <w:color w:val="231F20"/>
          <w:spacing w:val="-4"/>
        </w:rPr>
        <w:t> </w:t>
      </w:r>
      <w:r>
        <w:rPr>
          <w:color w:val="231F20"/>
        </w:rPr>
        <w:t>Như</w:t>
      </w:r>
      <w:r>
        <w:rPr>
          <w:color w:val="231F20"/>
          <w:spacing w:val="-4"/>
        </w:rPr>
        <w:t> </w:t>
      </w:r>
      <w:r>
        <w:rPr>
          <w:color w:val="231F20"/>
        </w:rPr>
        <w:t>người</w:t>
      </w:r>
      <w:r>
        <w:rPr>
          <w:color w:val="231F20"/>
          <w:spacing w:val="-4"/>
        </w:rPr>
        <w:t> </w:t>
      </w:r>
      <w:r>
        <w:rPr>
          <w:color w:val="231F20"/>
        </w:rPr>
        <w:t>nương</w:t>
      </w:r>
      <w:r>
        <w:rPr>
          <w:color w:val="231F20"/>
          <w:spacing w:val="-4"/>
        </w:rPr>
        <w:t> </w:t>
      </w:r>
      <w:r>
        <w:rPr>
          <w:color w:val="231F20"/>
        </w:rPr>
        <w:t>nhờ</w:t>
      </w:r>
      <w:r>
        <w:rPr>
          <w:color w:val="231F20"/>
          <w:spacing w:val="-4"/>
        </w:rPr>
        <w:t> </w:t>
      </w:r>
      <w:r>
        <w:rPr>
          <w:color w:val="231F20"/>
        </w:rPr>
        <w:t>thuyền</w:t>
      </w:r>
      <w:r>
        <w:rPr>
          <w:color w:val="231F20"/>
          <w:spacing w:val="-4"/>
        </w:rPr>
        <w:t> </w:t>
      </w:r>
      <w:r>
        <w:rPr>
          <w:color w:val="231F20"/>
        </w:rPr>
        <w:t>bè</w:t>
      </w:r>
      <w:r>
        <w:rPr>
          <w:color w:val="231F20"/>
          <w:spacing w:val="-4"/>
        </w:rPr>
        <w:t> </w:t>
      </w:r>
      <w:r>
        <w:rPr>
          <w:color w:val="231F20"/>
        </w:rPr>
        <w:t>được</w:t>
      </w:r>
      <w:r>
        <w:rPr>
          <w:color w:val="231F20"/>
          <w:spacing w:val="-4"/>
        </w:rPr>
        <w:t> </w:t>
      </w:r>
      <w:r>
        <w:rPr>
          <w:color w:val="231F20"/>
        </w:rPr>
        <w:t>qua</w:t>
      </w:r>
      <w:r>
        <w:rPr>
          <w:color w:val="231F20"/>
          <w:spacing w:val="-4"/>
        </w:rPr>
        <w:t> </w:t>
      </w:r>
      <w:r>
        <w:rPr>
          <w:color w:val="231F20"/>
        </w:rPr>
        <w:t>sông</w:t>
      </w:r>
      <w:r>
        <w:rPr>
          <w:color w:val="231F20"/>
          <w:spacing w:val="-4"/>
        </w:rPr>
        <w:t> </w:t>
      </w:r>
      <w:r>
        <w:rPr>
          <w:color w:val="231F20"/>
        </w:rPr>
        <w:t>rồi, do niệm báo ân nên mang nó bên mình. Có người khác thấy </w:t>
      </w:r>
      <w:r>
        <w:rPr>
          <w:color w:val="231F20"/>
          <w:spacing w:val="-4"/>
        </w:rPr>
        <w:t>bảo:</w:t>
      </w:r>
      <w:r>
        <w:rPr>
          <w:color w:val="231F20"/>
          <w:spacing w:val="57"/>
        </w:rPr>
        <w:t> </w:t>
      </w:r>
      <w:r>
        <w:rPr>
          <w:color w:val="231F20"/>
        </w:rPr>
        <w:t>Trước đây anh nhờ nó nên vượt qua sông, giờ anh nên bỏ nó thì đi đứng mới được tự tại. Bí-sô cũng như thế.</w:t>
      </w:r>
    </w:p>
    <w:p>
      <w:pPr>
        <w:pStyle w:val="BodyText"/>
        <w:spacing w:before="108"/>
        <w:ind w:left="677" w:firstLine="0"/>
      </w:pPr>
      <w:r>
        <w:rPr>
          <w:i/>
          <w:color w:val="231F20"/>
        </w:rPr>
        <w:t>Hỏi: </w:t>
      </w:r>
      <w:r>
        <w:rPr>
          <w:color w:val="231F20"/>
        </w:rPr>
        <w:t>Ở đây, thế nào là pháp và không phải pháp (phi pháp)?</w:t>
      </w:r>
    </w:p>
    <w:p>
      <w:pPr>
        <w:pStyle w:val="BodyText"/>
        <w:spacing w:line="273" w:lineRule="auto" w:before="154"/>
        <w:ind w:left="110" w:right="385"/>
      </w:pPr>
      <w:r>
        <w:rPr>
          <w:i/>
          <w:color w:val="231F20"/>
          <w:spacing w:val="3"/>
        </w:rPr>
        <w:t>Đáp: </w:t>
      </w:r>
      <w:r>
        <w:rPr>
          <w:color w:val="231F20"/>
          <w:spacing w:val="3"/>
        </w:rPr>
        <w:t>Ngôn giáo của nội đạo </w:t>
      </w:r>
      <w:r>
        <w:rPr>
          <w:color w:val="231F20"/>
          <w:spacing w:val="2"/>
        </w:rPr>
        <w:t>là </w:t>
      </w:r>
      <w:r>
        <w:rPr>
          <w:color w:val="231F20"/>
          <w:spacing w:val="4"/>
        </w:rPr>
        <w:t>pháp, </w:t>
      </w:r>
      <w:r>
        <w:rPr>
          <w:color w:val="231F20"/>
          <w:spacing w:val="3"/>
        </w:rPr>
        <w:t>còn ngôn giáo </w:t>
      </w:r>
      <w:r>
        <w:rPr>
          <w:color w:val="231F20"/>
          <w:spacing w:val="5"/>
        </w:rPr>
        <w:t>của </w:t>
      </w:r>
      <w:r>
        <w:rPr>
          <w:color w:val="231F20"/>
          <w:spacing w:val="4"/>
        </w:rPr>
        <w:t>ngoại </w:t>
      </w:r>
      <w:r>
        <w:rPr>
          <w:color w:val="231F20"/>
          <w:spacing w:val="3"/>
        </w:rPr>
        <w:t>đạo </w:t>
      </w:r>
      <w:r>
        <w:rPr>
          <w:color w:val="231F20"/>
          <w:spacing w:val="2"/>
        </w:rPr>
        <w:t>là </w:t>
      </w:r>
      <w:r>
        <w:rPr>
          <w:color w:val="231F20"/>
          <w:spacing w:val="4"/>
        </w:rPr>
        <w:t>không </w:t>
      </w:r>
      <w:r>
        <w:rPr>
          <w:color w:val="231F20"/>
          <w:spacing w:val="3"/>
        </w:rPr>
        <w:t>phải </w:t>
      </w:r>
      <w:r>
        <w:rPr>
          <w:color w:val="231F20"/>
          <w:spacing w:val="4"/>
        </w:rPr>
        <w:t>pháp. </w:t>
      </w:r>
      <w:r>
        <w:rPr>
          <w:color w:val="231F20"/>
          <w:spacing w:val="3"/>
        </w:rPr>
        <w:t>Ngôn giáo của nội đạo </w:t>
      </w:r>
      <w:r>
        <w:rPr>
          <w:color w:val="231F20"/>
          <w:spacing w:val="2"/>
        </w:rPr>
        <w:t>là </w:t>
      </w:r>
      <w:r>
        <w:rPr>
          <w:color w:val="231F20"/>
          <w:spacing w:val="3"/>
        </w:rPr>
        <w:t>hiển </w:t>
      </w:r>
      <w:r>
        <w:rPr>
          <w:color w:val="231F20"/>
          <w:spacing w:val="5"/>
        </w:rPr>
        <w:t>bày </w:t>
      </w:r>
      <w:r>
        <w:rPr>
          <w:color w:val="231F20"/>
          <w:spacing w:val="2"/>
        </w:rPr>
        <w:t>về </w:t>
      </w:r>
      <w:r>
        <w:rPr>
          <w:color w:val="231F20"/>
          <w:spacing w:val="4"/>
        </w:rPr>
        <w:t>không, </w:t>
      </w:r>
      <w:r>
        <w:rPr>
          <w:color w:val="231F20"/>
          <w:spacing w:val="2"/>
        </w:rPr>
        <w:t>vô </w:t>
      </w:r>
      <w:r>
        <w:rPr>
          <w:color w:val="231F20"/>
          <w:spacing w:val="3"/>
        </w:rPr>
        <w:t>ngã tùy </w:t>
      </w:r>
      <w:r>
        <w:rPr>
          <w:color w:val="231F20"/>
          <w:spacing w:val="4"/>
        </w:rPr>
        <w:t>thuận Niết-bàn, </w:t>
      </w:r>
      <w:r>
        <w:rPr>
          <w:color w:val="231F20"/>
          <w:spacing w:val="2"/>
        </w:rPr>
        <w:t>có </w:t>
      </w:r>
      <w:r>
        <w:rPr>
          <w:color w:val="231F20"/>
          <w:spacing w:val="3"/>
        </w:rPr>
        <w:t>thể </w:t>
      </w:r>
      <w:r>
        <w:rPr>
          <w:color w:val="231F20"/>
          <w:spacing w:val="4"/>
        </w:rPr>
        <w:t>khiến </w:t>
      </w:r>
      <w:r>
        <w:rPr>
          <w:color w:val="231F20"/>
          <w:spacing w:val="3"/>
        </w:rPr>
        <w:t>đoạn dứt </w:t>
      </w:r>
      <w:r>
        <w:rPr>
          <w:color w:val="231F20"/>
          <w:spacing w:val="5"/>
        </w:rPr>
        <w:t>hẳn </w:t>
      </w:r>
      <w:r>
        <w:rPr>
          <w:color w:val="231F20"/>
          <w:spacing w:val="3"/>
        </w:rPr>
        <w:t>các thứ sinh già bệnh </w:t>
      </w:r>
      <w:r>
        <w:rPr>
          <w:color w:val="231F20"/>
          <w:spacing w:val="4"/>
        </w:rPr>
        <w:t>chết. </w:t>
      </w:r>
      <w:r>
        <w:rPr>
          <w:color w:val="231F20"/>
          <w:spacing w:val="3"/>
        </w:rPr>
        <w:t>Ngôn giáo </w:t>
      </w:r>
      <w:r>
        <w:rPr>
          <w:color w:val="231F20"/>
          <w:spacing w:val="2"/>
        </w:rPr>
        <w:t>ấy </w:t>
      </w:r>
      <w:r>
        <w:rPr>
          <w:color w:val="231F20"/>
          <w:spacing w:val="3"/>
        </w:rPr>
        <w:t>hãy còn nên đoạn </w:t>
      </w:r>
      <w:r>
        <w:rPr>
          <w:color w:val="231F20"/>
          <w:spacing w:val="5"/>
        </w:rPr>
        <w:t>bỏ, </w:t>
      </w:r>
      <w:r>
        <w:rPr>
          <w:color w:val="231F20"/>
          <w:spacing w:val="4"/>
        </w:rPr>
        <w:t>huống </w:t>
      </w:r>
      <w:r>
        <w:rPr>
          <w:color w:val="231F20"/>
          <w:spacing w:val="3"/>
        </w:rPr>
        <w:t>chi </w:t>
      </w:r>
      <w:r>
        <w:rPr>
          <w:color w:val="231F20"/>
          <w:spacing w:val="2"/>
        </w:rPr>
        <w:t>là </w:t>
      </w:r>
      <w:r>
        <w:rPr>
          <w:color w:val="231F20"/>
          <w:spacing w:val="3"/>
        </w:rPr>
        <w:t>ngôn giáo hiện </w:t>
      </w:r>
      <w:r>
        <w:rPr>
          <w:color w:val="231F20"/>
          <w:spacing w:val="2"/>
        </w:rPr>
        <w:t>có </w:t>
      </w:r>
      <w:r>
        <w:rPr>
          <w:color w:val="231F20"/>
          <w:spacing w:val="3"/>
        </w:rPr>
        <w:t>của </w:t>
      </w:r>
      <w:r>
        <w:rPr>
          <w:color w:val="231F20"/>
          <w:spacing w:val="4"/>
        </w:rPr>
        <w:t>ngoại </w:t>
      </w:r>
      <w:r>
        <w:rPr>
          <w:color w:val="231F20"/>
          <w:spacing w:val="3"/>
        </w:rPr>
        <w:t>đạo, trái với </w:t>
      </w:r>
      <w:r>
        <w:rPr>
          <w:color w:val="231F20"/>
          <w:spacing w:val="4"/>
        </w:rPr>
        <w:t>không, </w:t>
      </w:r>
      <w:r>
        <w:rPr>
          <w:color w:val="231F20"/>
          <w:spacing w:val="5"/>
        </w:rPr>
        <w:t>vô </w:t>
      </w:r>
      <w:r>
        <w:rPr>
          <w:color w:val="231F20"/>
          <w:spacing w:val="3"/>
        </w:rPr>
        <w:t>ngã, trái </w:t>
      </w:r>
      <w:r>
        <w:rPr>
          <w:color w:val="231F20"/>
          <w:spacing w:val="4"/>
        </w:rPr>
        <w:t>nghịch </w:t>
      </w:r>
      <w:r>
        <w:rPr>
          <w:color w:val="231F20"/>
          <w:spacing w:val="3"/>
        </w:rPr>
        <w:t>với </w:t>
      </w:r>
      <w:r>
        <w:rPr>
          <w:color w:val="231F20"/>
          <w:spacing w:val="4"/>
        </w:rPr>
        <w:t>Niết-bàn, </w:t>
      </w:r>
      <w:r>
        <w:rPr>
          <w:color w:val="231F20"/>
          <w:spacing w:val="2"/>
        </w:rPr>
        <w:t>có </w:t>
      </w:r>
      <w:r>
        <w:rPr>
          <w:color w:val="231F20"/>
          <w:spacing w:val="3"/>
        </w:rPr>
        <w:t>thể </w:t>
      </w:r>
      <w:r>
        <w:rPr>
          <w:color w:val="231F20"/>
          <w:spacing w:val="4"/>
        </w:rPr>
        <w:t>khiến </w:t>
      </w:r>
      <w:r>
        <w:rPr>
          <w:color w:val="231F20"/>
          <w:spacing w:val="3"/>
        </w:rPr>
        <w:t>tăng </w:t>
      </w:r>
      <w:r>
        <w:rPr>
          <w:color w:val="231F20"/>
          <w:spacing w:val="4"/>
        </w:rPr>
        <w:t>trưởng </w:t>
      </w:r>
      <w:r>
        <w:rPr>
          <w:color w:val="231F20"/>
          <w:spacing w:val="2"/>
        </w:rPr>
        <w:t>và  </w:t>
      </w:r>
      <w:r>
        <w:rPr>
          <w:color w:val="231F20"/>
          <w:spacing w:val="5"/>
        </w:rPr>
        <w:t>nối </w:t>
      </w:r>
      <w:r>
        <w:rPr>
          <w:color w:val="231F20"/>
          <w:spacing w:val="3"/>
        </w:rPr>
        <w:t>tiếp các thứ sinh già bệnh chết </w:t>
      </w:r>
      <w:r>
        <w:rPr>
          <w:color w:val="231F20"/>
        </w:rPr>
        <w:t>ở </w:t>
      </w:r>
      <w:r>
        <w:rPr>
          <w:color w:val="231F20"/>
          <w:spacing w:val="3"/>
        </w:rPr>
        <w:t>thế gian </w:t>
      </w:r>
      <w:r>
        <w:rPr>
          <w:color w:val="231F20"/>
          <w:spacing w:val="2"/>
        </w:rPr>
        <w:t>mà </w:t>
      </w:r>
      <w:r>
        <w:rPr>
          <w:color w:val="231F20"/>
          <w:spacing w:val="3"/>
        </w:rPr>
        <w:t>lại </w:t>
      </w:r>
      <w:r>
        <w:rPr>
          <w:color w:val="231F20"/>
          <w:spacing w:val="4"/>
        </w:rPr>
        <w:t>không </w:t>
      </w:r>
      <w:r>
        <w:rPr>
          <w:color w:val="231F20"/>
          <w:spacing w:val="3"/>
        </w:rPr>
        <w:t>nên </w:t>
      </w:r>
      <w:r>
        <w:rPr>
          <w:color w:val="231F20"/>
          <w:spacing w:val="5"/>
        </w:rPr>
        <w:t>đoạn </w:t>
      </w:r>
      <w:r>
        <w:rPr>
          <w:color w:val="231F20"/>
          <w:spacing w:val="2"/>
        </w:rPr>
        <w:t>bỏ</w:t>
      </w:r>
      <w:r>
        <w:rPr>
          <w:color w:val="231F20"/>
          <w:spacing w:val="10"/>
        </w:rPr>
        <w:t> </w:t>
      </w:r>
      <w:r>
        <w:rPr>
          <w:color w:val="231F20"/>
          <w:spacing w:val="5"/>
        </w:rPr>
        <w:t>sao?</w:t>
      </w:r>
    </w:p>
    <w:p>
      <w:pPr>
        <w:pStyle w:val="BodyText"/>
        <w:spacing w:line="273" w:lineRule="auto" w:before="107"/>
        <w:ind w:left="110" w:right="39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khéo</w:t>
      </w:r>
      <w:r>
        <w:rPr>
          <w:color w:val="231F20"/>
          <w:spacing w:val="-6"/>
        </w:rPr>
        <w:t> </w:t>
      </w:r>
      <w:r>
        <w:rPr>
          <w:color w:val="231F20"/>
        </w:rPr>
        <w:t>thọ</w:t>
      </w:r>
      <w:r>
        <w:rPr>
          <w:color w:val="231F20"/>
          <w:spacing w:val="-5"/>
        </w:rPr>
        <w:t> </w:t>
      </w:r>
      <w:r>
        <w:rPr>
          <w:color w:val="231F20"/>
        </w:rPr>
        <w:t>trì,</w:t>
      </w:r>
      <w:r>
        <w:rPr>
          <w:color w:val="231F20"/>
          <w:spacing w:val="-6"/>
        </w:rPr>
        <w:t> </w:t>
      </w:r>
      <w:r>
        <w:rPr>
          <w:color w:val="231F20"/>
        </w:rPr>
        <w:t>đọc</w:t>
      </w:r>
      <w:r>
        <w:rPr>
          <w:color w:val="231F20"/>
          <w:spacing w:val="-6"/>
        </w:rPr>
        <w:t> </w:t>
      </w:r>
      <w:r>
        <w:rPr>
          <w:color w:val="231F20"/>
        </w:rPr>
        <w:t>tụng</w:t>
      </w:r>
      <w:r>
        <w:rPr>
          <w:color w:val="231F20"/>
          <w:spacing w:val="-6"/>
        </w:rPr>
        <w:t> </w:t>
      </w:r>
      <w:r>
        <w:rPr>
          <w:color w:val="231F20"/>
        </w:rPr>
        <w:t>câu</w:t>
      </w:r>
      <w:r>
        <w:rPr>
          <w:color w:val="231F20"/>
          <w:spacing w:val="-6"/>
        </w:rPr>
        <w:t> </w:t>
      </w:r>
      <w:r>
        <w:rPr>
          <w:color w:val="231F20"/>
        </w:rPr>
        <w:t>chữ</w:t>
      </w:r>
      <w:r>
        <w:rPr>
          <w:color w:val="231F20"/>
          <w:spacing w:val="-6"/>
        </w:rPr>
        <w:t> </w:t>
      </w:r>
      <w:r>
        <w:rPr>
          <w:color w:val="231F20"/>
        </w:rPr>
        <w:t>văn</w:t>
      </w:r>
      <w:r>
        <w:rPr>
          <w:color w:val="231F20"/>
          <w:spacing w:val="-6"/>
        </w:rPr>
        <w:t> </w:t>
      </w:r>
      <w:r>
        <w:rPr>
          <w:color w:val="231F20"/>
          <w:spacing w:val="-3"/>
        </w:rPr>
        <w:t>nghĩa </w:t>
      </w:r>
      <w:r>
        <w:rPr>
          <w:color w:val="231F20"/>
        </w:rPr>
        <w:t>gọi là pháp, còn không khéo thọ trì, đọc tụng câu chữ văn nghĩa </w:t>
      </w:r>
      <w:r>
        <w:rPr>
          <w:color w:val="231F20"/>
          <w:spacing w:val="-5"/>
        </w:rPr>
        <w:t>gọi </w:t>
      </w:r>
      <w:r>
        <w:rPr>
          <w:color w:val="231F20"/>
        </w:rPr>
        <w:t>là phi pháp. Khéo thọ trì hãy còn nên đoạn bỏ, huống là không khéo thọ trì mà lại không nên đoạn bỏ</w:t>
      </w:r>
      <w:r>
        <w:rPr>
          <w:color w:val="231F20"/>
          <w:spacing w:val="-1"/>
        </w:rPr>
        <w:t> </w:t>
      </w:r>
      <w:r>
        <w:rPr>
          <w:color w:val="231F20"/>
        </w:rPr>
        <w:t>sao?</w:t>
      </w:r>
    </w:p>
    <w:p>
      <w:pPr>
        <w:pStyle w:val="BodyText"/>
        <w:spacing w:line="273" w:lineRule="auto" w:before="110"/>
        <w:ind w:left="110" w:right="391"/>
      </w:pPr>
      <w:r>
        <w:rPr>
          <w:color w:val="231F20"/>
        </w:rPr>
        <w:t>Tôn giả Diệu Âm nói: Nếu khéo thọ trì A-cấp-ma (A-hàm) là pháp,</w:t>
      </w:r>
      <w:r>
        <w:rPr>
          <w:color w:val="231F20"/>
          <w:spacing w:val="-5"/>
        </w:rPr>
        <w:t> </w:t>
      </w:r>
      <w:r>
        <w:rPr>
          <w:color w:val="231F20"/>
        </w:rPr>
        <w:t>còn</w:t>
      </w:r>
      <w:r>
        <w:rPr>
          <w:color w:val="231F20"/>
          <w:spacing w:val="-4"/>
        </w:rPr>
        <w:t> </w:t>
      </w:r>
      <w:r>
        <w:rPr>
          <w:color w:val="231F20"/>
        </w:rPr>
        <w:t>không</w:t>
      </w:r>
      <w:r>
        <w:rPr>
          <w:color w:val="231F20"/>
          <w:spacing w:val="-5"/>
        </w:rPr>
        <w:t> </w:t>
      </w:r>
      <w:r>
        <w:rPr>
          <w:color w:val="231F20"/>
        </w:rPr>
        <w:t>khéo</w:t>
      </w:r>
      <w:r>
        <w:rPr>
          <w:color w:val="231F20"/>
          <w:spacing w:val="-5"/>
        </w:rPr>
        <w:t> </w:t>
      </w:r>
      <w:r>
        <w:rPr>
          <w:color w:val="231F20"/>
        </w:rPr>
        <w:t>thọ</w:t>
      </w:r>
      <w:r>
        <w:rPr>
          <w:color w:val="231F20"/>
          <w:spacing w:val="-3"/>
        </w:rPr>
        <w:t> </w:t>
      </w:r>
      <w:r>
        <w:rPr>
          <w:color w:val="231F20"/>
        </w:rPr>
        <w:t>trì</w:t>
      </w:r>
      <w:r>
        <w:rPr>
          <w:color w:val="231F20"/>
          <w:spacing w:val="-19"/>
        </w:rPr>
        <w:t> </w:t>
      </w:r>
      <w:r>
        <w:rPr>
          <w:color w:val="231F20"/>
        </w:rPr>
        <w:t>A-cấp-ma</w:t>
      </w:r>
      <w:r>
        <w:rPr>
          <w:color w:val="231F20"/>
          <w:spacing w:val="-5"/>
        </w:rPr>
        <w:t> </w:t>
      </w:r>
      <w:r>
        <w:rPr>
          <w:color w:val="231F20"/>
        </w:rPr>
        <w:t>là</w:t>
      </w:r>
      <w:r>
        <w:rPr>
          <w:color w:val="231F20"/>
          <w:spacing w:val="-4"/>
        </w:rPr>
        <w:t> </w:t>
      </w:r>
      <w:r>
        <w:rPr>
          <w:color w:val="231F20"/>
        </w:rPr>
        <w:t>phi</w:t>
      </w:r>
      <w:r>
        <w:rPr>
          <w:color w:val="231F20"/>
          <w:spacing w:val="-5"/>
        </w:rPr>
        <w:t> </w:t>
      </w:r>
      <w:r>
        <w:rPr>
          <w:color w:val="231F20"/>
        </w:rPr>
        <w:t>pháp.</w:t>
      </w:r>
      <w:r>
        <w:rPr>
          <w:color w:val="231F20"/>
          <w:spacing w:val="-5"/>
        </w:rPr>
        <w:t> </w:t>
      </w:r>
      <w:r>
        <w:rPr>
          <w:color w:val="231F20"/>
        </w:rPr>
        <w:t>Khéo</w:t>
      </w:r>
      <w:r>
        <w:rPr>
          <w:color w:val="231F20"/>
          <w:spacing w:val="-5"/>
        </w:rPr>
        <w:t> </w:t>
      </w:r>
      <w:r>
        <w:rPr>
          <w:color w:val="231F20"/>
        </w:rPr>
        <w:t>thọ</w:t>
      </w:r>
      <w:r>
        <w:rPr>
          <w:color w:val="231F20"/>
          <w:spacing w:val="-4"/>
        </w:rPr>
        <w:t> </w:t>
      </w:r>
      <w:r>
        <w:rPr>
          <w:color w:val="231F20"/>
        </w:rPr>
        <w:t>trì</w:t>
      </w:r>
      <w:r>
        <w:rPr>
          <w:color w:val="231F20"/>
          <w:spacing w:val="-5"/>
        </w:rPr>
        <w:t> </w:t>
      </w:r>
      <w:r>
        <w:rPr>
          <w:color w:val="231F20"/>
        </w:rPr>
        <w:t>hãy còn</w:t>
      </w:r>
      <w:r>
        <w:rPr>
          <w:color w:val="231F20"/>
          <w:spacing w:val="-5"/>
        </w:rPr>
        <w:t> </w:t>
      </w:r>
      <w:r>
        <w:rPr>
          <w:color w:val="231F20"/>
        </w:rPr>
        <w:t>nên</w:t>
      </w:r>
      <w:r>
        <w:rPr>
          <w:color w:val="231F20"/>
          <w:spacing w:val="-5"/>
        </w:rPr>
        <w:t> </w:t>
      </w:r>
      <w:r>
        <w:rPr>
          <w:color w:val="231F20"/>
        </w:rPr>
        <w:t>đoạn</w:t>
      </w:r>
      <w:r>
        <w:rPr>
          <w:color w:val="231F20"/>
          <w:spacing w:val="-5"/>
        </w:rPr>
        <w:t> </w:t>
      </w:r>
      <w:r>
        <w:rPr>
          <w:color w:val="231F20"/>
        </w:rPr>
        <w:t>bỏ,</w:t>
      </w:r>
      <w:r>
        <w:rPr>
          <w:color w:val="231F20"/>
          <w:spacing w:val="-5"/>
        </w:rPr>
        <w:t> </w:t>
      </w:r>
      <w:r>
        <w:rPr>
          <w:color w:val="231F20"/>
        </w:rPr>
        <w:t>huống</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khéo</w:t>
      </w:r>
      <w:r>
        <w:rPr>
          <w:color w:val="231F20"/>
          <w:spacing w:val="-5"/>
        </w:rPr>
        <w:t> </w:t>
      </w:r>
      <w:r>
        <w:rPr>
          <w:color w:val="231F20"/>
        </w:rPr>
        <w:t>thọ</w:t>
      </w:r>
      <w:r>
        <w:rPr>
          <w:color w:val="231F20"/>
          <w:spacing w:val="-5"/>
        </w:rPr>
        <w:t> </w:t>
      </w:r>
      <w:r>
        <w:rPr>
          <w:color w:val="231F20"/>
        </w:rPr>
        <w:t>trì</w:t>
      </w:r>
      <w:r>
        <w:rPr>
          <w:color w:val="231F20"/>
          <w:spacing w:val="-5"/>
        </w:rPr>
        <w:t> </w:t>
      </w:r>
      <w:r>
        <w:rPr>
          <w:color w:val="231F20"/>
        </w:rPr>
        <w:t>mà</w:t>
      </w:r>
      <w:r>
        <w:rPr>
          <w:color w:val="231F20"/>
          <w:spacing w:val="-5"/>
        </w:rPr>
        <w:t> </w:t>
      </w:r>
      <w:r>
        <w:rPr>
          <w:color w:val="231F20"/>
        </w:rPr>
        <w:t>lại</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spacing w:val="-4"/>
        </w:rPr>
        <w:t>đoạn </w:t>
      </w:r>
      <w:r>
        <w:rPr>
          <w:color w:val="231F20"/>
        </w:rPr>
        <w:t>bỏ</w:t>
      </w:r>
      <w:r>
        <w:rPr>
          <w:color w:val="231F20"/>
          <w:spacing w:val="-1"/>
        </w:rPr>
        <w:t> </w:t>
      </w:r>
      <w:r>
        <w:rPr>
          <w:color w:val="231F20"/>
        </w:rPr>
        <w:t>sao?</w:t>
      </w:r>
    </w:p>
    <w:p>
      <w:pPr>
        <w:pStyle w:val="BodyText"/>
        <w:spacing w:line="273" w:lineRule="auto" w:before="110"/>
        <w:ind w:left="110" w:right="391"/>
      </w:pPr>
      <w:r>
        <w:rPr>
          <w:color w:val="231F20"/>
        </w:rPr>
        <w:t>Hiếp Tôn giả nói: Tác ý như lý gọi là pháp, tác ý không như lý là</w:t>
      </w:r>
      <w:r>
        <w:rPr>
          <w:color w:val="231F20"/>
          <w:spacing w:val="-3"/>
        </w:rPr>
        <w:t> </w:t>
      </w:r>
      <w:r>
        <w:rPr>
          <w:color w:val="231F20"/>
        </w:rPr>
        <w:t>phi</w:t>
      </w:r>
      <w:r>
        <w:rPr>
          <w:color w:val="231F20"/>
          <w:spacing w:val="-3"/>
        </w:rPr>
        <w:t> </w:t>
      </w:r>
      <w:r>
        <w:rPr>
          <w:color w:val="231F20"/>
        </w:rPr>
        <w:t>pháp.</w:t>
      </w:r>
      <w:r>
        <w:rPr>
          <w:color w:val="231F20"/>
          <w:spacing w:val="-8"/>
        </w:rPr>
        <w:t> </w:t>
      </w:r>
      <w:r>
        <w:rPr>
          <w:color w:val="231F20"/>
        </w:rPr>
        <w:t>Tác</w:t>
      </w:r>
      <w:r>
        <w:rPr>
          <w:color w:val="231F20"/>
          <w:spacing w:val="-3"/>
        </w:rPr>
        <w:t> </w:t>
      </w:r>
      <w:r>
        <w:rPr>
          <w:color w:val="231F20"/>
        </w:rPr>
        <w:t>ý</w:t>
      </w:r>
      <w:r>
        <w:rPr>
          <w:color w:val="231F20"/>
          <w:spacing w:val="-3"/>
        </w:rPr>
        <w:t> </w:t>
      </w:r>
      <w:r>
        <w:rPr>
          <w:color w:val="231F20"/>
        </w:rPr>
        <w:t>như</w:t>
      </w:r>
      <w:r>
        <w:rPr>
          <w:color w:val="231F20"/>
          <w:spacing w:val="-3"/>
        </w:rPr>
        <w:t> </w:t>
      </w:r>
      <w:r>
        <w:rPr>
          <w:color w:val="231F20"/>
        </w:rPr>
        <w:t>lý</w:t>
      </w:r>
      <w:r>
        <w:rPr>
          <w:color w:val="231F20"/>
          <w:spacing w:val="-3"/>
        </w:rPr>
        <w:t> </w:t>
      </w:r>
      <w:r>
        <w:rPr>
          <w:color w:val="231F20"/>
        </w:rPr>
        <w:t>hãy</w:t>
      </w:r>
      <w:r>
        <w:rPr>
          <w:color w:val="231F20"/>
          <w:spacing w:val="-3"/>
        </w:rPr>
        <w:t> </w:t>
      </w:r>
      <w:r>
        <w:rPr>
          <w:color w:val="231F20"/>
        </w:rPr>
        <w:t>còn</w:t>
      </w:r>
      <w:r>
        <w:rPr>
          <w:color w:val="231F20"/>
          <w:spacing w:val="-3"/>
        </w:rPr>
        <w:t> </w:t>
      </w:r>
      <w:r>
        <w:rPr>
          <w:color w:val="231F20"/>
        </w:rPr>
        <w:t>nên</w:t>
      </w:r>
      <w:r>
        <w:rPr>
          <w:color w:val="231F20"/>
          <w:spacing w:val="-3"/>
        </w:rPr>
        <w:t> </w:t>
      </w:r>
      <w:r>
        <w:rPr>
          <w:color w:val="231F20"/>
        </w:rPr>
        <w:t>đoạn</w:t>
      </w:r>
      <w:r>
        <w:rPr>
          <w:color w:val="231F20"/>
          <w:spacing w:val="-3"/>
        </w:rPr>
        <w:t> </w:t>
      </w:r>
      <w:r>
        <w:rPr>
          <w:color w:val="231F20"/>
        </w:rPr>
        <w:t>bỏ,</w:t>
      </w:r>
      <w:r>
        <w:rPr>
          <w:color w:val="231F20"/>
          <w:spacing w:val="-3"/>
        </w:rPr>
        <w:t> </w:t>
      </w:r>
      <w:r>
        <w:rPr>
          <w:color w:val="231F20"/>
        </w:rPr>
        <w:t>huống</w:t>
      </w:r>
      <w:r>
        <w:rPr>
          <w:color w:val="231F20"/>
          <w:spacing w:val="-3"/>
        </w:rPr>
        <w:t> </w:t>
      </w:r>
      <w:r>
        <w:rPr>
          <w:color w:val="231F20"/>
        </w:rPr>
        <w:t>là</w:t>
      </w:r>
      <w:r>
        <w:rPr>
          <w:color w:val="231F20"/>
          <w:spacing w:val="-3"/>
        </w:rPr>
        <w:t> </w:t>
      </w:r>
      <w:r>
        <w:rPr>
          <w:color w:val="231F20"/>
        </w:rPr>
        <w:t>tác</w:t>
      </w:r>
      <w:r>
        <w:rPr>
          <w:color w:val="231F20"/>
          <w:spacing w:val="-3"/>
        </w:rPr>
        <w:t> </w:t>
      </w:r>
      <w:r>
        <w:rPr>
          <w:color w:val="231F20"/>
        </w:rPr>
        <w:t>ý</w:t>
      </w:r>
      <w:r>
        <w:rPr>
          <w:color w:val="231F20"/>
          <w:spacing w:val="-3"/>
        </w:rPr>
        <w:t> </w:t>
      </w:r>
      <w:r>
        <w:rPr>
          <w:color w:val="231F20"/>
        </w:rPr>
        <w:t>không như lý mà lại không nên đoạn bỏ</w:t>
      </w:r>
      <w:r>
        <w:rPr>
          <w:color w:val="231F20"/>
          <w:spacing w:val="-1"/>
        </w:rPr>
        <w:t> </w:t>
      </w:r>
      <w:r>
        <w:rPr>
          <w:color w:val="231F20"/>
        </w:rPr>
        <w:t>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hổ thẹn là pháp, không hổ thẹn là phi pháp. Ba </w:t>
      </w:r>
      <w:r>
        <w:rPr>
          <w:color w:val="231F20"/>
          <w:spacing w:val="-5"/>
        </w:rPr>
        <w:t>căn </w:t>
      </w:r>
      <w:r>
        <w:rPr>
          <w:color w:val="231F20"/>
        </w:rPr>
        <w:t>thiện</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pháp.</w:t>
      </w:r>
      <w:r>
        <w:rPr>
          <w:color w:val="231F20"/>
          <w:spacing w:val="-7"/>
        </w:rPr>
        <w:t> </w:t>
      </w:r>
      <w:r>
        <w:rPr>
          <w:color w:val="231F20"/>
        </w:rPr>
        <w:t>Bốn</w:t>
      </w:r>
      <w:r>
        <w:rPr>
          <w:color w:val="231F20"/>
          <w:spacing w:val="-7"/>
        </w:rPr>
        <w:t> </w:t>
      </w:r>
      <w:r>
        <w:rPr>
          <w:color w:val="231F20"/>
        </w:rPr>
        <w:t>niệm</w:t>
      </w:r>
      <w:r>
        <w:rPr>
          <w:color w:val="231F20"/>
          <w:spacing w:val="-7"/>
        </w:rPr>
        <w:t> </w:t>
      </w:r>
      <w:r>
        <w:rPr>
          <w:color w:val="231F20"/>
        </w:rPr>
        <w:t>trụ</w:t>
      </w:r>
      <w:r>
        <w:rPr>
          <w:color w:val="231F20"/>
          <w:spacing w:val="-6"/>
        </w:rPr>
        <w:t> </w:t>
      </w:r>
      <w:r>
        <w:rPr>
          <w:color w:val="231F20"/>
        </w:rPr>
        <w:t>là</w:t>
      </w:r>
      <w:r>
        <w:rPr>
          <w:color w:val="231F20"/>
          <w:spacing w:val="-7"/>
        </w:rPr>
        <w:t> </w:t>
      </w:r>
      <w:r>
        <w:rPr>
          <w:color w:val="231F20"/>
        </w:rPr>
        <w:t>pháp,</w:t>
      </w:r>
      <w:r>
        <w:rPr>
          <w:color w:val="231F20"/>
          <w:spacing w:val="-7"/>
        </w:rPr>
        <w:t> </w:t>
      </w:r>
      <w:r>
        <w:rPr>
          <w:color w:val="231F20"/>
        </w:rPr>
        <w:t>bốn điên đảo là phi pháp. Năm căn là pháp, năm cái (ngăn che) là phi pháp. Sáu tùy niệm là pháp, sáu ái thân là phi pháp. Bảy giác chi là pháp, bảy tùy miên là phi pháp. Tám đạo chi là pháp, tám tà chi là phi pháp. Chín định thứ đệ là pháp, chín kiết là phi pháp. Mười đạo nghiệp thiện là pháp, mười đạo nghiệp bất thiện là phi pháp. Những pháp thanh tịnh này hãy còn nên đoạn bỏ, huống hồ là những </w:t>
      </w:r>
      <w:r>
        <w:rPr>
          <w:color w:val="231F20"/>
          <w:spacing w:val="-4"/>
        </w:rPr>
        <w:t>pháp</w:t>
      </w:r>
      <w:r>
        <w:rPr>
          <w:color w:val="231F20"/>
          <w:spacing w:val="57"/>
        </w:rPr>
        <w:t> </w:t>
      </w:r>
      <w:r>
        <w:rPr>
          <w:color w:val="231F20"/>
        </w:rPr>
        <w:t>tạp nhiễm mà lại không nên đoạn bỏ</w:t>
      </w:r>
      <w:r>
        <w:rPr>
          <w:color w:val="231F20"/>
          <w:spacing w:val="-1"/>
        </w:rPr>
        <w:t> </w:t>
      </w:r>
      <w:r>
        <w:rPr>
          <w:color w:val="231F20"/>
        </w:rPr>
        <w:t>sao?</w:t>
      </w:r>
    </w:p>
    <w:p>
      <w:pPr>
        <w:pStyle w:val="BodyText"/>
        <w:spacing w:before="106"/>
        <w:ind w:left="684" w:right="401" w:firstLine="0"/>
        <w:jc w:val="center"/>
      </w:pPr>
      <w:r>
        <w:rPr>
          <w:color w:val="231F20"/>
        </w:rPr>
        <w:t>***</w:t>
      </w:r>
    </w:p>
    <w:p>
      <w:pPr>
        <w:pStyle w:val="Heading2"/>
        <w:spacing w:before="184"/>
        <w:ind w:left="683"/>
      </w:pPr>
      <w:bookmarkStart w:name="_TOC_250050" w:id="62"/>
      <w:bookmarkEnd w:id="62"/>
      <w:r>
        <w:rPr>
          <w:color w:val="231F20"/>
        </w:rPr>
        <w:t>Chương 3: TRÍ UẨN</w:t>
      </w:r>
    </w:p>
    <w:p>
      <w:pPr>
        <w:pStyle w:val="Heading2"/>
        <w:spacing w:before="38"/>
        <w:ind w:left="683"/>
      </w:pPr>
      <w:bookmarkStart w:name="_TOC_250049" w:id="63"/>
      <w:bookmarkEnd w:id="63"/>
      <w:r>
        <w:rPr>
          <w:color w:val="231F20"/>
        </w:rPr>
        <w:t>Phẩm 2: BÀN VỀ NĂM LOẠI (Ngũ Chủng), phần 1</w:t>
      </w:r>
    </w:p>
    <w:p>
      <w:pPr>
        <w:pStyle w:val="BodyText"/>
        <w:spacing w:before="0"/>
        <w:ind w:left="0" w:firstLine="0"/>
        <w:jc w:val="left"/>
        <w:rPr>
          <w:b/>
          <w:sz w:val="30"/>
        </w:rPr>
      </w:pPr>
    </w:p>
    <w:p>
      <w:pPr>
        <w:pStyle w:val="Heading3"/>
        <w:spacing w:line="271" w:lineRule="auto" w:before="200"/>
        <w:ind w:left="393" w:right="107"/>
      </w:pPr>
      <w:r>
        <w:rPr>
          <w:i/>
          <w:color w:val="231F20"/>
        </w:rPr>
        <w:t>*</w:t>
      </w:r>
      <w:r>
        <w:rPr>
          <w:i/>
          <w:color w:val="231F20"/>
          <w:spacing w:val="-10"/>
        </w:rPr>
        <w:t> </w:t>
      </w:r>
      <w:r>
        <w:rPr>
          <w:i/>
          <w:color w:val="231F20"/>
        </w:rPr>
        <w:t>Thế</w:t>
      </w:r>
      <w:r>
        <w:rPr>
          <w:i/>
          <w:color w:val="231F20"/>
          <w:spacing w:val="-9"/>
        </w:rPr>
        <w:t> </w:t>
      </w:r>
      <w:r>
        <w:rPr>
          <w:i/>
          <w:color w:val="231F20"/>
        </w:rPr>
        <w:t>nào</w:t>
      </w:r>
      <w:r>
        <w:rPr>
          <w:i/>
          <w:color w:val="231F20"/>
          <w:spacing w:val="-10"/>
        </w:rPr>
        <w:t> </w:t>
      </w:r>
      <w:r>
        <w:rPr>
          <w:i/>
          <w:color w:val="231F20"/>
        </w:rPr>
        <w:t>là</w:t>
      </w:r>
      <w:r>
        <w:rPr>
          <w:i/>
          <w:color w:val="231F20"/>
          <w:spacing w:val="-9"/>
        </w:rPr>
        <w:t> </w:t>
      </w:r>
      <w:r>
        <w:rPr>
          <w:i/>
          <w:color w:val="231F20"/>
        </w:rPr>
        <w:t>tà</w:t>
      </w:r>
      <w:r>
        <w:rPr>
          <w:i/>
          <w:color w:val="231F20"/>
          <w:spacing w:val="-9"/>
        </w:rPr>
        <w:t> </w:t>
      </w:r>
      <w:r>
        <w:rPr>
          <w:i/>
          <w:color w:val="231F20"/>
        </w:rPr>
        <w:t>kiến</w:t>
      </w:r>
      <w:r>
        <w:rPr>
          <w:i/>
          <w:color w:val="231F20"/>
          <w:spacing w:val="-10"/>
        </w:rPr>
        <w:t> </w:t>
      </w:r>
      <w:r>
        <w:rPr>
          <w:i/>
          <w:color w:val="231F20"/>
        </w:rPr>
        <w:t>v.v…?</w:t>
      </w:r>
      <w:r>
        <w:rPr>
          <w:i/>
          <w:color w:val="231F20"/>
          <w:spacing w:val="-10"/>
        </w:rPr>
        <w:t> </w:t>
      </w:r>
      <w:r>
        <w:rPr>
          <w:i/>
          <w:color w:val="231F20"/>
        </w:rPr>
        <w:t>Các</w:t>
      </w:r>
      <w:r>
        <w:rPr>
          <w:i/>
          <w:color w:val="231F20"/>
          <w:spacing w:val="-10"/>
        </w:rPr>
        <w:t> </w:t>
      </w:r>
      <w:r>
        <w:rPr>
          <w:i/>
          <w:color w:val="231F20"/>
        </w:rPr>
        <w:t>chương</w:t>
      </w:r>
      <w:r>
        <w:rPr>
          <w:i/>
          <w:color w:val="231F20"/>
          <w:spacing w:val="-9"/>
        </w:rPr>
        <w:t> </w:t>
      </w:r>
      <w:r>
        <w:rPr>
          <w:i/>
          <w:color w:val="231F20"/>
        </w:rPr>
        <w:t>như</w:t>
      </w:r>
      <w:r>
        <w:rPr>
          <w:i/>
          <w:color w:val="231F20"/>
          <w:spacing w:val="-9"/>
        </w:rPr>
        <w:t> </w:t>
      </w:r>
      <w:r>
        <w:rPr>
          <w:i/>
          <w:color w:val="231F20"/>
        </w:rPr>
        <w:t>thế</w:t>
      </w:r>
      <w:r>
        <w:rPr>
          <w:i/>
          <w:color w:val="231F20"/>
          <w:spacing w:val="-9"/>
        </w:rPr>
        <w:t> </w:t>
      </w:r>
      <w:r>
        <w:rPr>
          <w:i/>
          <w:color w:val="231F20"/>
        </w:rPr>
        <w:t>và</w:t>
      </w:r>
      <w:r>
        <w:rPr>
          <w:i/>
          <w:color w:val="231F20"/>
          <w:spacing w:val="-9"/>
        </w:rPr>
        <w:t> </w:t>
      </w:r>
      <w:r>
        <w:rPr>
          <w:i/>
          <w:color w:val="231F20"/>
        </w:rPr>
        <w:t>giảng</w:t>
      </w:r>
      <w:r>
        <w:rPr>
          <w:i/>
          <w:color w:val="231F20"/>
          <w:spacing w:val="-9"/>
        </w:rPr>
        <w:t> </w:t>
      </w:r>
      <w:r>
        <w:rPr>
          <w:i/>
          <w:color w:val="231F20"/>
        </w:rPr>
        <w:t>giải </w:t>
      </w:r>
      <w:r>
        <w:rPr>
          <w:color w:val="231F20"/>
        </w:rPr>
        <w:t>nghĩa</w:t>
      </w:r>
      <w:r>
        <w:rPr>
          <w:color w:val="231F20"/>
          <w:spacing w:val="-5"/>
        </w:rPr>
        <w:t> </w:t>
      </w:r>
      <w:r>
        <w:rPr>
          <w:color w:val="231F20"/>
        </w:rPr>
        <w:t>nơi</w:t>
      </w:r>
      <w:r>
        <w:rPr>
          <w:color w:val="231F20"/>
          <w:spacing w:val="-5"/>
        </w:rPr>
        <w:t> </w:t>
      </w:r>
      <w:r>
        <w:rPr>
          <w:color w:val="231F20"/>
        </w:rPr>
        <w:t>các</w:t>
      </w:r>
      <w:r>
        <w:rPr>
          <w:color w:val="231F20"/>
          <w:spacing w:val="-4"/>
        </w:rPr>
        <w:t> </w:t>
      </w:r>
      <w:r>
        <w:rPr>
          <w:color w:val="231F20"/>
        </w:rPr>
        <w:t>chương,</w:t>
      </w:r>
      <w:r>
        <w:rPr>
          <w:color w:val="231F20"/>
          <w:spacing w:val="-4"/>
        </w:rPr>
        <w:t> </w:t>
      </w:r>
      <w:r>
        <w:rPr>
          <w:color w:val="231F20"/>
        </w:rPr>
        <w:t>đã</w:t>
      </w:r>
      <w:r>
        <w:rPr>
          <w:color w:val="231F20"/>
          <w:spacing w:val="-4"/>
        </w:rPr>
        <w:t> </w:t>
      </w:r>
      <w:r>
        <w:rPr>
          <w:color w:val="231F20"/>
        </w:rPr>
        <w:t>lãnh</w:t>
      </w:r>
      <w:r>
        <w:rPr>
          <w:color w:val="231F20"/>
          <w:spacing w:val="-5"/>
        </w:rPr>
        <w:t> </w:t>
      </w:r>
      <w:r>
        <w:rPr>
          <w:color w:val="231F20"/>
        </w:rPr>
        <w:t>hội</w:t>
      </w:r>
      <w:r>
        <w:rPr>
          <w:color w:val="231F20"/>
          <w:spacing w:val="-4"/>
        </w:rPr>
        <w:t> </w:t>
      </w:r>
      <w:r>
        <w:rPr>
          <w:color w:val="231F20"/>
        </w:rPr>
        <w:t>rồi,</w:t>
      </w:r>
      <w:r>
        <w:rPr>
          <w:color w:val="231F20"/>
          <w:spacing w:val="-4"/>
        </w:rPr>
        <w:t> </w:t>
      </w:r>
      <w:r>
        <w:rPr>
          <w:color w:val="231F20"/>
        </w:rPr>
        <w:t>tiếp</w:t>
      </w:r>
      <w:r>
        <w:rPr>
          <w:color w:val="231F20"/>
          <w:spacing w:val="-4"/>
        </w:rPr>
        <w:t> </w:t>
      </w:r>
      <w:r>
        <w:rPr>
          <w:color w:val="231F20"/>
        </w:rPr>
        <w:t>theo</w:t>
      </w:r>
      <w:r>
        <w:rPr>
          <w:color w:val="231F20"/>
          <w:spacing w:val="-4"/>
        </w:rPr>
        <w:t> </w:t>
      </w:r>
      <w:r>
        <w:rPr>
          <w:color w:val="231F20"/>
        </w:rPr>
        <w:t>là</w:t>
      </w:r>
      <w:r>
        <w:rPr>
          <w:color w:val="231F20"/>
          <w:spacing w:val="-5"/>
        </w:rPr>
        <w:t> </w:t>
      </w:r>
      <w:r>
        <w:rPr>
          <w:color w:val="231F20"/>
        </w:rPr>
        <w:t>giải</w:t>
      </w:r>
      <w:r>
        <w:rPr>
          <w:color w:val="231F20"/>
          <w:spacing w:val="-4"/>
        </w:rPr>
        <w:t> </w:t>
      </w:r>
      <w:r>
        <w:rPr>
          <w:color w:val="231F20"/>
        </w:rPr>
        <w:t>thích</w:t>
      </w:r>
      <w:r>
        <w:rPr>
          <w:color w:val="231F20"/>
          <w:spacing w:val="-4"/>
        </w:rPr>
        <w:t> </w:t>
      </w:r>
      <w:r>
        <w:rPr>
          <w:color w:val="231F20"/>
        </w:rPr>
        <w:t>rộng.</w:t>
      </w:r>
    </w:p>
    <w:p>
      <w:pPr>
        <w:pStyle w:val="BodyText"/>
        <w:spacing w:before="113"/>
        <w:ind w:left="960" w:firstLine="0"/>
      </w:pPr>
      <w:r>
        <w:rPr>
          <w:i/>
          <w:color w:val="231F20"/>
        </w:rPr>
        <w:t>Hỏi: </w:t>
      </w:r>
      <w:r>
        <w:rPr>
          <w:color w:val="231F20"/>
        </w:rPr>
        <w:t>Vì sao tạo ra phần Luận này?</w:t>
      </w:r>
    </w:p>
    <w:p>
      <w:pPr>
        <w:pStyle w:val="BodyText"/>
        <w:spacing w:line="271" w:lineRule="auto" w:before="153"/>
        <w:ind w:right="107"/>
      </w:pPr>
      <w:r>
        <w:rPr>
          <w:i/>
          <w:color w:val="231F20"/>
        </w:rPr>
        <w:t>Đáp: </w:t>
      </w:r>
      <w:r>
        <w:rPr>
          <w:color w:val="231F20"/>
        </w:rPr>
        <w:t>Vì muốn phân biệt rõ nghĩa lý của Khế kinh. Như Khế kinh nói: “Này các Bí-sô! Nên biết các thứ tà kiến là do sự thấy biết đó</w:t>
      </w:r>
      <w:r>
        <w:rPr>
          <w:color w:val="231F20"/>
          <w:spacing w:val="-6"/>
        </w:rPr>
        <w:t> </w:t>
      </w:r>
      <w:r>
        <w:rPr>
          <w:color w:val="231F20"/>
        </w:rPr>
        <w:t>dấy</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về</w:t>
      </w:r>
      <w:r>
        <w:rPr>
          <w:color w:val="231F20"/>
          <w:spacing w:val="-5"/>
        </w:rPr>
        <w:t> </w:t>
      </w:r>
      <w:r>
        <w:rPr>
          <w:color w:val="231F20"/>
        </w:rPr>
        <w:t>thân,</w:t>
      </w:r>
      <w:r>
        <w:rPr>
          <w:color w:val="231F20"/>
          <w:spacing w:val="-5"/>
        </w:rPr>
        <w:t> </w:t>
      </w:r>
      <w:r>
        <w:rPr>
          <w:color w:val="231F20"/>
        </w:rPr>
        <w:t>ngữ,</w:t>
      </w:r>
      <w:r>
        <w:rPr>
          <w:color w:val="231F20"/>
          <w:spacing w:val="-5"/>
        </w:rPr>
        <w:t> </w:t>
      </w:r>
      <w:r>
        <w:rPr>
          <w:color w:val="231F20"/>
        </w:rPr>
        <w:t>từ</w:t>
      </w:r>
      <w:r>
        <w:rPr>
          <w:color w:val="231F20"/>
          <w:spacing w:val="-5"/>
        </w:rPr>
        <w:t> </w:t>
      </w:r>
      <w:r>
        <w:rPr>
          <w:color w:val="231F20"/>
        </w:rPr>
        <w:t>suy</w:t>
      </w:r>
      <w:r>
        <w:rPr>
          <w:color w:val="231F20"/>
          <w:spacing w:val="-5"/>
        </w:rPr>
        <w:t> </w:t>
      </w:r>
      <w:r>
        <w:rPr>
          <w:color w:val="231F20"/>
        </w:rPr>
        <w:t>nghĩ</w:t>
      </w:r>
      <w:r>
        <w:rPr>
          <w:color w:val="231F20"/>
          <w:spacing w:val="-5"/>
        </w:rPr>
        <w:t> </w:t>
      </w:r>
      <w:r>
        <w:rPr>
          <w:color w:val="231F20"/>
        </w:rPr>
        <w:t>tìm</w:t>
      </w:r>
      <w:r>
        <w:rPr>
          <w:color w:val="231F20"/>
          <w:spacing w:val="-5"/>
        </w:rPr>
        <w:t> </w:t>
      </w:r>
      <w:r>
        <w:rPr>
          <w:color w:val="231F20"/>
        </w:rPr>
        <w:t>cầu,</w:t>
      </w:r>
      <w:r>
        <w:rPr>
          <w:color w:val="231F20"/>
          <w:spacing w:val="-5"/>
        </w:rPr>
        <w:t> </w:t>
      </w:r>
      <w:r>
        <w:rPr>
          <w:color w:val="231F20"/>
        </w:rPr>
        <w:t>mong</w:t>
      </w:r>
      <w:r>
        <w:rPr>
          <w:color w:val="231F20"/>
          <w:spacing w:val="-5"/>
        </w:rPr>
        <w:t> </w:t>
      </w:r>
      <w:r>
        <w:rPr>
          <w:color w:val="231F20"/>
          <w:spacing w:val="-3"/>
        </w:rPr>
        <w:t>ước, </w:t>
      </w:r>
      <w:r>
        <w:rPr>
          <w:color w:val="231F20"/>
        </w:rPr>
        <w:t>thực hành </w:t>
      </w:r>
      <w:r>
        <w:rPr>
          <w:color w:val="231F20"/>
          <w:spacing w:val="-5"/>
        </w:rPr>
        <w:t>v.v… </w:t>
      </w:r>
      <w:r>
        <w:rPr>
          <w:color w:val="231F20"/>
        </w:rPr>
        <w:t>đều thuộc về loại đó. Các pháp như thế đều có thể gây tạo các thứ quả không đáng ưa thích, không đáng vui </w:t>
      </w:r>
      <w:r>
        <w:rPr>
          <w:color w:val="231F20"/>
          <w:spacing w:val="-4"/>
        </w:rPr>
        <w:t>mừng, </w:t>
      </w:r>
      <w:r>
        <w:rPr>
          <w:color w:val="231F20"/>
        </w:rPr>
        <w:t>không tùy theo ước muốn, không như ý. Vì sao? Vì tà kiến ấy chính là ác kiến thô dữ”. Khế kinh tuy nói như thế nhưng không phân </w:t>
      </w:r>
      <w:r>
        <w:rPr>
          <w:color w:val="231F20"/>
          <w:spacing w:val="-3"/>
        </w:rPr>
        <w:t>biệt </w:t>
      </w:r>
      <w:r>
        <w:rPr>
          <w:color w:val="231F20"/>
        </w:rPr>
        <w:t>về nghĩa. Kinh là chỗ dựa căn bản của Luận </w:t>
      </w:r>
      <w:r>
        <w:rPr>
          <w:color w:val="231F20"/>
          <w:spacing w:val="-5"/>
        </w:rPr>
        <w:t>này, </w:t>
      </w:r>
      <w:r>
        <w:rPr>
          <w:color w:val="231F20"/>
        </w:rPr>
        <w:t>những điều kinh chưa nói nay sẽ nêu bày đầy</w:t>
      </w:r>
      <w:r>
        <w:rPr>
          <w:color w:val="231F20"/>
          <w:spacing w:val="-2"/>
        </w:rPr>
        <w:t> </w:t>
      </w:r>
      <w:r>
        <w:rPr>
          <w:color w:val="231F20"/>
        </w:rPr>
        <w:t>đủ.</w:t>
      </w:r>
    </w:p>
    <w:p>
      <w:pPr>
        <w:pStyle w:val="BodyText"/>
        <w:spacing w:line="271" w:lineRule="auto" w:before="115"/>
        <w:ind w:right="106"/>
      </w:pPr>
      <w:r>
        <w:rPr>
          <w:color w:val="231F20"/>
        </w:rPr>
        <w:t>Lại</w:t>
      </w:r>
      <w:r>
        <w:rPr>
          <w:color w:val="231F20"/>
          <w:spacing w:val="-13"/>
        </w:rPr>
        <w:t> </w:t>
      </w:r>
      <w:r>
        <w:rPr>
          <w:color w:val="231F20"/>
        </w:rPr>
        <w:t>nữa,</w:t>
      </w:r>
      <w:r>
        <w:rPr>
          <w:color w:val="231F20"/>
          <w:spacing w:val="-13"/>
        </w:rPr>
        <w:t> </w:t>
      </w:r>
      <w:r>
        <w:rPr>
          <w:color w:val="231F20"/>
        </w:rPr>
        <w:t>trước</w:t>
      </w:r>
      <w:r>
        <w:rPr>
          <w:color w:val="231F20"/>
          <w:spacing w:val="-13"/>
        </w:rPr>
        <w:t> </w:t>
      </w:r>
      <w:r>
        <w:rPr>
          <w:color w:val="231F20"/>
        </w:rPr>
        <w:t>tuy</w:t>
      </w:r>
      <w:r>
        <w:rPr>
          <w:color w:val="231F20"/>
          <w:spacing w:val="-13"/>
        </w:rPr>
        <w:t> </w:t>
      </w:r>
      <w:r>
        <w:rPr>
          <w:color w:val="231F20"/>
        </w:rPr>
        <w:t>nói</w:t>
      </w:r>
      <w:r>
        <w:rPr>
          <w:color w:val="231F20"/>
          <w:spacing w:val="-13"/>
        </w:rPr>
        <w:t> </w:t>
      </w:r>
      <w:r>
        <w:rPr>
          <w:color w:val="231F20"/>
        </w:rPr>
        <w:t>chung</w:t>
      </w:r>
      <w:r>
        <w:rPr>
          <w:color w:val="231F20"/>
          <w:spacing w:val="-13"/>
        </w:rPr>
        <w:t> </w:t>
      </w:r>
      <w:r>
        <w:rPr>
          <w:color w:val="231F20"/>
        </w:rPr>
        <w:t>về</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kiến,</w:t>
      </w:r>
      <w:r>
        <w:rPr>
          <w:color w:val="231F20"/>
          <w:spacing w:val="-13"/>
        </w:rPr>
        <w:t> </w:t>
      </w:r>
      <w:r>
        <w:rPr>
          <w:color w:val="231F20"/>
        </w:rPr>
        <w:t>trí,</w:t>
      </w:r>
      <w:r>
        <w:rPr>
          <w:color w:val="231F20"/>
          <w:spacing w:val="-13"/>
        </w:rPr>
        <w:t> </w:t>
      </w:r>
      <w:r>
        <w:rPr>
          <w:color w:val="231F20"/>
        </w:rPr>
        <w:t>tuệ,</w:t>
      </w:r>
      <w:r>
        <w:rPr>
          <w:color w:val="231F20"/>
          <w:spacing w:val="-13"/>
        </w:rPr>
        <w:t> </w:t>
      </w:r>
      <w:r>
        <w:rPr>
          <w:color w:val="231F20"/>
        </w:rPr>
        <w:t>nhưng</w:t>
      </w:r>
      <w:r>
        <w:rPr>
          <w:color w:val="231F20"/>
          <w:spacing w:val="-13"/>
        </w:rPr>
        <w:t> </w:t>
      </w:r>
      <w:r>
        <w:rPr>
          <w:color w:val="231F20"/>
        </w:rPr>
        <w:t>chưa nêu bày riêng thế nào là tà kiến? Thế nào là tà trí? Ở </w:t>
      </w:r>
      <w:r>
        <w:rPr>
          <w:color w:val="231F20"/>
          <w:spacing w:val="-5"/>
        </w:rPr>
        <w:t>đây, </w:t>
      </w:r>
      <w:r>
        <w:rPr>
          <w:color w:val="231F20"/>
        </w:rPr>
        <w:t>dùng phần luận</w:t>
      </w:r>
      <w:r>
        <w:rPr>
          <w:color w:val="231F20"/>
          <w:spacing w:val="-9"/>
        </w:rPr>
        <w:t> </w:t>
      </w:r>
      <w:r>
        <w:rPr>
          <w:color w:val="231F20"/>
        </w:rPr>
        <w:t>trước</w:t>
      </w:r>
      <w:r>
        <w:rPr>
          <w:color w:val="231F20"/>
          <w:spacing w:val="-8"/>
        </w:rPr>
        <w:t> </w:t>
      </w:r>
      <w:r>
        <w:rPr>
          <w:color w:val="231F20"/>
        </w:rPr>
        <w:t>làm</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điều</w:t>
      </w:r>
      <w:r>
        <w:rPr>
          <w:color w:val="231F20"/>
          <w:spacing w:val="-8"/>
        </w:rPr>
        <w:t> </w:t>
      </w:r>
      <w:r>
        <w:rPr>
          <w:color w:val="231F20"/>
        </w:rPr>
        <w:t>nào</w:t>
      </w:r>
      <w:r>
        <w:rPr>
          <w:color w:val="231F20"/>
          <w:spacing w:val="-8"/>
        </w:rPr>
        <w:t> </w:t>
      </w:r>
      <w:r>
        <w:rPr>
          <w:color w:val="231F20"/>
        </w:rPr>
        <w:t>phần</w:t>
      </w:r>
      <w:r>
        <w:rPr>
          <w:color w:val="231F20"/>
          <w:spacing w:val="-9"/>
        </w:rPr>
        <w:t> </w:t>
      </w:r>
      <w:r>
        <w:rPr>
          <w:color w:val="231F20"/>
        </w:rPr>
        <w:t>luận</w:t>
      </w:r>
      <w:r>
        <w:rPr>
          <w:color w:val="231F20"/>
          <w:spacing w:val="-8"/>
        </w:rPr>
        <w:t> </w:t>
      </w:r>
      <w:r>
        <w:rPr>
          <w:color w:val="231F20"/>
        </w:rPr>
        <w:t>kia</w:t>
      </w:r>
      <w:r>
        <w:rPr>
          <w:color w:val="231F20"/>
          <w:spacing w:val="-8"/>
        </w:rPr>
        <w:t> </w:t>
      </w:r>
      <w:r>
        <w:rPr>
          <w:color w:val="231F20"/>
        </w:rPr>
        <w:t>chưa</w:t>
      </w:r>
      <w:r>
        <w:rPr>
          <w:color w:val="231F20"/>
          <w:spacing w:val="-8"/>
        </w:rPr>
        <w:t> </w:t>
      </w:r>
      <w:r>
        <w:rPr>
          <w:color w:val="231F20"/>
        </w:rPr>
        <w:t>nói</w:t>
      </w:r>
      <w:r>
        <w:rPr>
          <w:color w:val="231F20"/>
          <w:spacing w:val="-8"/>
        </w:rPr>
        <w:t> </w:t>
      </w:r>
      <w:r>
        <w:rPr>
          <w:color w:val="231F20"/>
        </w:rPr>
        <w:t>nay</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sẽ nói, do đó tạo ra phần Luận </w:t>
      </w:r>
      <w:r>
        <w:rPr>
          <w:color w:val="231F20"/>
          <w:spacing w:val="-5"/>
        </w:rPr>
        <w:t>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tà kiến?</w:t>
      </w:r>
    </w:p>
    <w:p>
      <w:pPr>
        <w:pStyle w:val="BodyText"/>
        <w:spacing w:line="268" w:lineRule="auto" w:before="145"/>
        <w:ind w:left="110" w:right="384"/>
      </w:pPr>
      <w:r>
        <w:rPr>
          <w:i/>
          <w:color w:val="231F20"/>
          <w:spacing w:val="3"/>
        </w:rPr>
        <w:t>Đáp:</w:t>
      </w:r>
      <w:r>
        <w:rPr>
          <w:i/>
          <w:color w:val="231F20"/>
          <w:spacing w:val="-5"/>
        </w:rPr>
        <w:t> </w:t>
      </w:r>
      <w:r>
        <w:rPr>
          <w:color w:val="231F20"/>
          <w:spacing w:val="3"/>
        </w:rPr>
        <w:t>Nếu</w:t>
      </w:r>
      <w:r>
        <w:rPr>
          <w:color w:val="231F20"/>
          <w:spacing w:val="-6"/>
        </w:rPr>
        <w:t> </w:t>
      </w:r>
      <w:r>
        <w:rPr>
          <w:color w:val="231F20"/>
          <w:spacing w:val="4"/>
        </w:rPr>
        <w:t>không</w:t>
      </w:r>
      <w:r>
        <w:rPr>
          <w:color w:val="231F20"/>
          <w:spacing w:val="-5"/>
        </w:rPr>
        <w:t> </w:t>
      </w:r>
      <w:r>
        <w:rPr>
          <w:color w:val="231F20"/>
          <w:spacing w:val="2"/>
        </w:rPr>
        <w:t>an</w:t>
      </w:r>
      <w:r>
        <w:rPr>
          <w:color w:val="231F20"/>
          <w:spacing w:val="-5"/>
        </w:rPr>
        <w:t> </w:t>
      </w:r>
      <w:r>
        <w:rPr>
          <w:color w:val="231F20"/>
          <w:spacing w:val="3"/>
        </w:rPr>
        <w:t>lập</w:t>
      </w:r>
      <w:r>
        <w:rPr>
          <w:color w:val="231F20"/>
          <w:spacing w:val="-5"/>
        </w:rPr>
        <w:t> </w:t>
      </w:r>
      <w:r>
        <w:rPr>
          <w:color w:val="231F20"/>
          <w:spacing w:val="3"/>
        </w:rPr>
        <w:t>thì</w:t>
      </w:r>
      <w:r>
        <w:rPr>
          <w:color w:val="231F20"/>
          <w:spacing w:val="-5"/>
        </w:rPr>
        <w:t> </w:t>
      </w:r>
      <w:r>
        <w:rPr>
          <w:color w:val="231F20"/>
          <w:spacing w:val="3"/>
        </w:rPr>
        <w:t>năm</w:t>
      </w:r>
      <w:r>
        <w:rPr>
          <w:color w:val="231F20"/>
          <w:spacing w:val="-5"/>
        </w:rPr>
        <w:t> </w:t>
      </w:r>
      <w:r>
        <w:rPr>
          <w:color w:val="231F20"/>
          <w:spacing w:val="3"/>
        </w:rPr>
        <w:t>kiến</w:t>
      </w:r>
      <w:r>
        <w:rPr>
          <w:color w:val="231F20"/>
          <w:spacing w:val="-6"/>
        </w:rPr>
        <w:t> </w:t>
      </w:r>
      <w:r>
        <w:rPr>
          <w:color w:val="231F20"/>
          <w:spacing w:val="3"/>
        </w:rPr>
        <w:t>đều</w:t>
      </w:r>
      <w:r>
        <w:rPr>
          <w:color w:val="231F20"/>
          <w:spacing w:val="-4"/>
        </w:rPr>
        <w:t> </w:t>
      </w:r>
      <w:r>
        <w:rPr>
          <w:color w:val="231F20"/>
          <w:spacing w:val="3"/>
        </w:rPr>
        <w:t>gọi</w:t>
      </w:r>
      <w:r>
        <w:rPr>
          <w:color w:val="231F20"/>
          <w:spacing w:val="-6"/>
        </w:rPr>
        <w:t> </w:t>
      </w:r>
      <w:r>
        <w:rPr>
          <w:color w:val="231F20"/>
          <w:spacing w:val="2"/>
        </w:rPr>
        <w:t>là</w:t>
      </w:r>
      <w:r>
        <w:rPr>
          <w:color w:val="231F20"/>
          <w:spacing w:val="-5"/>
        </w:rPr>
        <w:t> </w:t>
      </w:r>
      <w:r>
        <w:rPr>
          <w:color w:val="231F20"/>
          <w:spacing w:val="2"/>
        </w:rPr>
        <w:t>tà</w:t>
      </w:r>
      <w:r>
        <w:rPr>
          <w:color w:val="231F20"/>
          <w:spacing w:val="-5"/>
        </w:rPr>
        <w:t> </w:t>
      </w:r>
      <w:r>
        <w:rPr>
          <w:color w:val="231F20"/>
          <w:spacing w:val="4"/>
        </w:rPr>
        <w:t>kiến.</w:t>
      </w:r>
      <w:r>
        <w:rPr>
          <w:color w:val="231F20"/>
          <w:spacing w:val="-5"/>
        </w:rPr>
        <w:t> </w:t>
      </w:r>
      <w:r>
        <w:rPr>
          <w:color w:val="231F20"/>
          <w:spacing w:val="5"/>
        </w:rPr>
        <w:t>Nghĩa </w:t>
      </w:r>
      <w:r>
        <w:rPr>
          <w:color w:val="231F20"/>
          <w:spacing w:val="2"/>
        </w:rPr>
        <w:t>là </w:t>
      </w:r>
      <w:r>
        <w:rPr>
          <w:color w:val="231F20"/>
          <w:spacing w:val="4"/>
        </w:rPr>
        <w:t>không </w:t>
      </w:r>
      <w:r>
        <w:rPr>
          <w:color w:val="231F20"/>
          <w:spacing w:val="2"/>
        </w:rPr>
        <w:t>an </w:t>
      </w:r>
      <w:r>
        <w:rPr>
          <w:color w:val="231F20"/>
          <w:spacing w:val="3"/>
        </w:rPr>
        <w:t>lập tên gọi </w:t>
      </w:r>
      <w:r>
        <w:rPr>
          <w:color w:val="231F20"/>
          <w:spacing w:val="2"/>
        </w:rPr>
        <w:t>và </w:t>
      </w:r>
      <w:r>
        <w:rPr>
          <w:color w:val="231F20"/>
          <w:spacing w:val="3"/>
        </w:rPr>
        <w:t>hành </w:t>
      </w:r>
      <w:r>
        <w:rPr>
          <w:color w:val="231F20"/>
          <w:spacing w:val="4"/>
        </w:rPr>
        <w:t>tướng </w:t>
      </w:r>
      <w:r>
        <w:rPr>
          <w:color w:val="231F20"/>
          <w:spacing w:val="3"/>
        </w:rPr>
        <w:t>sai khác của năm kiến </w:t>
      </w:r>
      <w:r>
        <w:rPr>
          <w:color w:val="231F20"/>
          <w:spacing w:val="5"/>
        </w:rPr>
        <w:t>như </w:t>
      </w:r>
      <w:r>
        <w:rPr>
          <w:color w:val="231F20"/>
          <w:spacing w:val="4"/>
        </w:rPr>
        <w:t>Tát-ca-da </w:t>
      </w:r>
      <w:r>
        <w:rPr>
          <w:color w:val="231F20"/>
          <w:spacing w:val="3"/>
        </w:rPr>
        <w:t>(Hữu thân </w:t>
      </w:r>
      <w:r>
        <w:rPr>
          <w:color w:val="231F20"/>
          <w:spacing w:val="4"/>
        </w:rPr>
        <w:t>kiến) </w:t>
      </w:r>
      <w:r>
        <w:rPr>
          <w:color w:val="231F20"/>
        </w:rPr>
        <w:t>v.v… </w:t>
      </w:r>
      <w:r>
        <w:rPr>
          <w:color w:val="231F20"/>
          <w:spacing w:val="3"/>
        </w:rPr>
        <w:t>tức năm kiến </w:t>
      </w:r>
      <w:r>
        <w:rPr>
          <w:color w:val="231F20"/>
          <w:spacing w:val="2"/>
        </w:rPr>
        <w:t>ấy </w:t>
      </w:r>
      <w:r>
        <w:rPr>
          <w:color w:val="231F20"/>
          <w:spacing w:val="3"/>
        </w:rPr>
        <w:t>đều gọi </w:t>
      </w:r>
      <w:r>
        <w:rPr>
          <w:color w:val="231F20"/>
          <w:spacing w:val="2"/>
        </w:rPr>
        <w:t>là </w:t>
      </w:r>
      <w:r>
        <w:rPr>
          <w:color w:val="231F20"/>
          <w:spacing w:val="5"/>
        </w:rPr>
        <w:t>tà </w:t>
      </w:r>
      <w:r>
        <w:rPr>
          <w:color w:val="231F20"/>
          <w:spacing w:val="4"/>
        </w:rPr>
        <w:t>kiến, </w:t>
      </w:r>
      <w:r>
        <w:rPr>
          <w:color w:val="231F20"/>
          <w:spacing w:val="3"/>
        </w:rPr>
        <w:t>đều đối với các đối </w:t>
      </w:r>
      <w:r>
        <w:rPr>
          <w:color w:val="231F20"/>
          <w:spacing w:val="4"/>
        </w:rPr>
        <w:t>tượng duyên </w:t>
      </w:r>
      <w:r>
        <w:rPr>
          <w:color w:val="231F20"/>
          <w:spacing w:val="3"/>
        </w:rPr>
        <w:t>suy </w:t>
      </w:r>
      <w:r>
        <w:rPr>
          <w:color w:val="231F20"/>
          <w:spacing w:val="4"/>
        </w:rPr>
        <w:t>lường, </w:t>
      </w:r>
      <w:r>
        <w:rPr>
          <w:color w:val="231F20"/>
          <w:spacing w:val="3"/>
        </w:rPr>
        <w:t>xét đoán </w:t>
      </w:r>
      <w:r>
        <w:rPr>
          <w:color w:val="231F20"/>
          <w:spacing w:val="5"/>
        </w:rPr>
        <w:t>sai </w:t>
      </w:r>
      <w:r>
        <w:rPr>
          <w:color w:val="231F20"/>
          <w:spacing w:val="3"/>
        </w:rPr>
        <w:t>lầm, </w:t>
      </w:r>
      <w:r>
        <w:rPr>
          <w:color w:val="231F20"/>
          <w:spacing w:val="2"/>
        </w:rPr>
        <w:t>tà</w:t>
      </w:r>
      <w:r>
        <w:rPr>
          <w:color w:val="231F20"/>
          <w:spacing w:val="17"/>
        </w:rPr>
        <w:t> </w:t>
      </w:r>
      <w:r>
        <w:rPr>
          <w:color w:val="231F20"/>
        </w:rPr>
        <w:t>vạy.</w:t>
      </w:r>
    </w:p>
    <w:p>
      <w:pPr>
        <w:pStyle w:val="BodyText"/>
        <w:spacing w:line="268" w:lineRule="auto" w:before="113"/>
        <w:ind w:left="110" w:right="389"/>
      </w:pPr>
      <w:r>
        <w:rPr>
          <w:color w:val="231F20"/>
        </w:rPr>
        <w:t>Nếu</w:t>
      </w:r>
      <w:r>
        <w:rPr>
          <w:color w:val="231F20"/>
          <w:spacing w:val="-10"/>
        </w:rPr>
        <w:t> </w:t>
      </w:r>
      <w:r>
        <w:rPr>
          <w:color w:val="231F20"/>
        </w:rPr>
        <w:t>an</w:t>
      </w:r>
      <w:r>
        <w:rPr>
          <w:color w:val="231F20"/>
          <w:spacing w:val="-9"/>
        </w:rPr>
        <w:t> </w:t>
      </w:r>
      <w:r>
        <w:rPr>
          <w:color w:val="231F20"/>
        </w:rPr>
        <w:t>lập,</w:t>
      </w:r>
      <w:r>
        <w:rPr>
          <w:color w:val="231F20"/>
          <w:spacing w:val="-9"/>
        </w:rPr>
        <w:t> </w:t>
      </w:r>
      <w:r>
        <w:rPr>
          <w:color w:val="231F20"/>
        </w:rPr>
        <w:t>tức</w:t>
      </w:r>
      <w:r>
        <w:rPr>
          <w:color w:val="231F20"/>
          <w:spacing w:val="-9"/>
        </w:rPr>
        <w:t> </w:t>
      </w:r>
      <w:r>
        <w:rPr>
          <w:color w:val="231F20"/>
        </w:rPr>
        <w:t>chỉ</w:t>
      </w:r>
      <w:r>
        <w:rPr>
          <w:color w:val="231F20"/>
          <w:spacing w:val="-9"/>
        </w:rPr>
        <w:t> </w:t>
      </w:r>
      <w:r>
        <w:rPr>
          <w:color w:val="231F20"/>
        </w:rPr>
        <w:t>gồm</w:t>
      </w:r>
      <w:r>
        <w:rPr>
          <w:color w:val="231F20"/>
          <w:spacing w:val="-9"/>
        </w:rPr>
        <w:t> </w:t>
      </w:r>
      <w:r>
        <w:rPr>
          <w:color w:val="231F20"/>
        </w:rPr>
        <w:t>trong</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kiến</w:t>
      </w:r>
      <w:r>
        <w:rPr>
          <w:color w:val="231F20"/>
          <w:spacing w:val="-9"/>
        </w:rPr>
        <w:t> </w:t>
      </w:r>
      <w:r>
        <w:rPr>
          <w:color w:val="231F20"/>
        </w:rPr>
        <w:t>chấp:</w:t>
      </w:r>
      <w:r>
        <w:rPr>
          <w:color w:val="231F20"/>
          <w:spacing w:val="-9"/>
        </w:rPr>
        <w:t> </w:t>
      </w:r>
      <w:r>
        <w:rPr>
          <w:color w:val="231F20"/>
        </w:rPr>
        <w:t>không</w:t>
      </w:r>
      <w:r>
        <w:rPr>
          <w:color w:val="231F20"/>
          <w:spacing w:val="-9"/>
        </w:rPr>
        <w:t> </w:t>
      </w:r>
      <w:r>
        <w:rPr>
          <w:color w:val="231F20"/>
        </w:rPr>
        <w:t>thí</w:t>
      </w:r>
      <w:r>
        <w:rPr>
          <w:color w:val="231F20"/>
          <w:spacing w:val="-9"/>
        </w:rPr>
        <w:t> </w:t>
      </w:r>
      <w:r>
        <w:rPr>
          <w:color w:val="231F20"/>
        </w:rPr>
        <w:t>cho, không yêu mến, không cúng tế, không có hành diệu, không có hành ác, không có dị thục nơi quả của hành nghiệp diệu, ác gọi là tà </w:t>
      </w:r>
      <w:r>
        <w:rPr>
          <w:color w:val="231F20"/>
          <w:spacing w:val="-3"/>
        </w:rPr>
        <w:t>kiến. </w:t>
      </w:r>
      <w:r>
        <w:rPr>
          <w:color w:val="231F20"/>
        </w:rPr>
        <w:t>Nghĩa là, nếu an lập tên gọi và hành tướng sai biệt của năm kiến như Tát-ca-da </w:t>
      </w:r>
      <w:r>
        <w:rPr>
          <w:color w:val="231F20"/>
          <w:spacing w:val="-6"/>
        </w:rPr>
        <w:t>v.v... </w:t>
      </w:r>
      <w:r>
        <w:rPr>
          <w:color w:val="231F20"/>
        </w:rPr>
        <w:t>tức chỉ cho tạo tác, chuyển biến không có </w:t>
      </w:r>
      <w:r>
        <w:rPr>
          <w:color w:val="231F20"/>
          <w:spacing w:val="-4"/>
        </w:rPr>
        <w:t>hành</w:t>
      </w:r>
      <w:r>
        <w:rPr>
          <w:color w:val="231F20"/>
          <w:spacing w:val="57"/>
        </w:rPr>
        <w:t> </w:t>
      </w:r>
      <w:r>
        <w:rPr>
          <w:color w:val="231F20"/>
        </w:rPr>
        <w:t>tướng, gọi riêng là tà kiến, là tột cùng trong các thứ tà </w:t>
      </w:r>
      <w:r>
        <w:rPr>
          <w:color w:val="231F20"/>
          <w:spacing w:val="-5"/>
        </w:rPr>
        <w:t>vạy. </w:t>
      </w:r>
      <w:r>
        <w:rPr>
          <w:color w:val="231F20"/>
        </w:rPr>
        <w:t>Như nói ngửi mùi tô và đám Chiên-đồ-la xấu ác.</w:t>
      </w:r>
    </w:p>
    <w:p>
      <w:pPr>
        <w:spacing w:before="116"/>
        <w:ind w:left="677" w:right="0" w:firstLine="0"/>
        <w:jc w:val="both"/>
        <w:rPr>
          <w:sz w:val="26"/>
        </w:rPr>
      </w:pPr>
      <w:r>
        <w:rPr>
          <w:i/>
          <w:color w:val="231F20"/>
          <w:sz w:val="26"/>
        </w:rPr>
        <w:t>Hỏi: </w:t>
      </w:r>
      <w:r>
        <w:rPr>
          <w:color w:val="231F20"/>
          <w:sz w:val="26"/>
        </w:rPr>
        <w:t>Thế nào là tà trí?</w:t>
      </w:r>
    </w:p>
    <w:p>
      <w:pPr>
        <w:pStyle w:val="BodyText"/>
        <w:spacing w:line="268" w:lineRule="auto" w:before="145"/>
        <w:ind w:left="110" w:right="389"/>
      </w:pPr>
      <w:r>
        <w:rPr>
          <w:i/>
          <w:color w:val="231F20"/>
        </w:rPr>
        <w:t>Đáp: </w:t>
      </w:r>
      <w:r>
        <w:rPr>
          <w:color w:val="231F20"/>
        </w:rPr>
        <w:t>Là sáu thức tương ưng với tuệ nhiễm ô. Ở </w:t>
      </w:r>
      <w:r>
        <w:rPr>
          <w:color w:val="231F20"/>
          <w:spacing w:val="-5"/>
        </w:rPr>
        <w:t>đây, </w:t>
      </w:r>
      <w:r>
        <w:rPr>
          <w:color w:val="231F20"/>
        </w:rPr>
        <w:t>nói năm thức</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tuệ</w:t>
      </w:r>
      <w:r>
        <w:rPr>
          <w:color w:val="231F20"/>
          <w:spacing w:val="-5"/>
        </w:rPr>
        <w:t> </w:t>
      </w:r>
      <w:r>
        <w:rPr>
          <w:color w:val="231F20"/>
        </w:rPr>
        <w:t>nhiễm</w:t>
      </w:r>
      <w:r>
        <w:rPr>
          <w:color w:val="231F20"/>
          <w:spacing w:val="-5"/>
        </w:rPr>
        <w:t> </w:t>
      </w:r>
      <w:r>
        <w:rPr>
          <w:color w:val="231F20"/>
        </w:rPr>
        <w:t>ô:</w:t>
      </w:r>
      <w:r>
        <w:rPr>
          <w:color w:val="231F20"/>
          <w:spacing w:val="-10"/>
        </w:rPr>
        <w:t> </w:t>
      </w:r>
      <w:r>
        <w:rPr>
          <w:color w:val="231F20"/>
        </w:rPr>
        <w:t>Tức</w:t>
      </w:r>
      <w:r>
        <w:rPr>
          <w:color w:val="231F20"/>
          <w:spacing w:val="-6"/>
        </w:rPr>
        <w:t> </w:t>
      </w:r>
      <w:r>
        <w:rPr>
          <w:color w:val="231F20"/>
        </w:rPr>
        <w:t>là</w:t>
      </w:r>
      <w:r>
        <w:rPr>
          <w:color w:val="231F20"/>
          <w:spacing w:val="-5"/>
        </w:rPr>
        <w:t> </w:t>
      </w:r>
      <w:r>
        <w:rPr>
          <w:color w:val="231F20"/>
        </w:rPr>
        <w:t>tham,</w:t>
      </w:r>
      <w:r>
        <w:rPr>
          <w:color w:val="231F20"/>
          <w:spacing w:val="-5"/>
        </w:rPr>
        <w:t> </w:t>
      </w:r>
      <w:r>
        <w:rPr>
          <w:color w:val="231F20"/>
        </w:rPr>
        <w:t>sân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tuệ. Còn ý thức tương ưng với tuệ nhiễm ô: Tức là năm kiến, tham, sân, mạn,</w:t>
      </w:r>
      <w:r>
        <w:rPr>
          <w:color w:val="231F20"/>
          <w:spacing w:val="-12"/>
        </w:rPr>
        <w:t> </w:t>
      </w:r>
      <w:r>
        <w:rPr>
          <w:color w:val="231F20"/>
        </w:rPr>
        <w:t>nghi,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không</w:t>
      </w:r>
      <w:r>
        <w:rPr>
          <w:color w:val="231F20"/>
          <w:spacing w:val="-12"/>
        </w:rPr>
        <w:t> </w:t>
      </w:r>
      <w:r>
        <w:rPr>
          <w:color w:val="231F20"/>
        </w:rPr>
        <w:t>chung</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triền</w:t>
      </w:r>
      <w:r>
        <w:rPr>
          <w:color w:val="231F20"/>
          <w:spacing w:val="-12"/>
        </w:rPr>
        <w:t> </w:t>
      </w:r>
      <w:r>
        <w:rPr>
          <w:color w:val="231F20"/>
        </w:rPr>
        <w:t>cấu</w:t>
      </w:r>
      <w:r>
        <w:rPr>
          <w:color w:val="231F20"/>
          <w:spacing w:val="-12"/>
        </w:rPr>
        <w:t> </w:t>
      </w:r>
      <w:r>
        <w:rPr>
          <w:color w:val="231F20"/>
        </w:rPr>
        <w:t>khác</w:t>
      </w:r>
      <w:r>
        <w:rPr>
          <w:color w:val="231F20"/>
          <w:spacing w:val="-12"/>
        </w:rPr>
        <w:t> </w:t>
      </w:r>
      <w:r>
        <w:rPr>
          <w:color w:val="231F20"/>
        </w:rPr>
        <w:t>tương</w:t>
      </w:r>
      <w:r>
        <w:rPr>
          <w:color w:val="231F20"/>
          <w:spacing w:val="-12"/>
        </w:rPr>
        <w:t> </w:t>
      </w:r>
      <w:r>
        <w:rPr>
          <w:color w:val="231F20"/>
          <w:spacing w:val="-4"/>
        </w:rPr>
        <w:t>ưng </w:t>
      </w:r>
      <w:r>
        <w:rPr>
          <w:color w:val="231F20"/>
        </w:rPr>
        <w:t>với tuệ. Tất cả như thế đều gọi là tà</w:t>
      </w:r>
      <w:r>
        <w:rPr>
          <w:color w:val="231F20"/>
          <w:spacing w:val="-5"/>
        </w:rPr>
        <w:t> </w:t>
      </w:r>
      <w:r>
        <w:rPr>
          <w:color w:val="231F20"/>
        </w:rPr>
        <w:t>trí.</w:t>
      </w:r>
    </w:p>
    <w:p>
      <w:pPr>
        <w:pStyle w:val="BodyText"/>
        <w:spacing w:line="268" w:lineRule="auto" w:before="113"/>
        <w:ind w:left="110" w:right="391"/>
      </w:pPr>
      <w:r>
        <w:rPr>
          <w:color w:val="231F20"/>
        </w:rPr>
        <w:t>Đã</w:t>
      </w:r>
      <w:r>
        <w:rPr>
          <w:color w:val="231F20"/>
          <w:spacing w:val="-13"/>
        </w:rPr>
        <w:t> </w:t>
      </w:r>
      <w:r>
        <w:rPr>
          <w:color w:val="231F20"/>
        </w:rPr>
        <w:t>nói</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rPr>
        <w:t>tánh</w:t>
      </w:r>
      <w:r>
        <w:rPr>
          <w:color w:val="231F20"/>
          <w:spacing w:val="-12"/>
        </w:rPr>
        <w:t> </w:t>
      </w:r>
      <w:r>
        <w:rPr>
          <w:color w:val="231F20"/>
        </w:rPr>
        <w:t>của</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tà</w:t>
      </w:r>
      <w:r>
        <w:rPr>
          <w:color w:val="231F20"/>
          <w:spacing w:val="-13"/>
        </w:rPr>
        <w:t> </w:t>
      </w:r>
      <w:r>
        <w:rPr>
          <w:color w:val="231F20"/>
        </w:rPr>
        <w:t>trí,</w:t>
      </w:r>
      <w:r>
        <w:rPr>
          <w:color w:val="231F20"/>
          <w:spacing w:val="-12"/>
        </w:rPr>
        <w:t> </w:t>
      </w:r>
      <w:r>
        <w:rPr>
          <w:color w:val="231F20"/>
        </w:rPr>
        <w:t>nay</w:t>
      </w:r>
      <w:r>
        <w:rPr>
          <w:color w:val="231F20"/>
          <w:spacing w:val="-12"/>
        </w:rPr>
        <w:t> </w:t>
      </w:r>
      <w:r>
        <w:rPr>
          <w:color w:val="231F20"/>
        </w:rPr>
        <w:t>sẽ</w:t>
      </w:r>
      <w:r>
        <w:rPr>
          <w:color w:val="231F20"/>
          <w:spacing w:val="-12"/>
        </w:rPr>
        <w:t> </w:t>
      </w:r>
      <w:r>
        <w:rPr>
          <w:color w:val="231F20"/>
        </w:rPr>
        <w:t>nêu</w:t>
      </w:r>
      <w:r>
        <w:rPr>
          <w:color w:val="231F20"/>
          <w:spacing w:val="-12"/>
        </w:rPr>
        <w:t> </w:t>
      </w:r>
      <w:r>
        <w:rPr>
          <w:color w:val="231F20"/>
        </w:rPr>
        <w:t>bày</w:t>
      </w:r>
      <w:r>
        <w:rPr>
          <w:color w:val="231F20"/>
          <w:spacing w:val="-12"/>
        </w:rPr>
        <w:t> </w:t>
      </w:r>
      <w:r>
        <w:rPr>
          <w:color w:val="231F20"/>
        </w:rPr>
        <w:t>về</w:t>
      </w:r>
      <w:r>
        <w:rPr>
          <w:color w:val="231F20"/>
          <w:spacing w:val="-12"/>
        </w:rPr>
        <w:t> </w:t>
      </w:r>
      <w:r>
        <w:rPr>
          <w:color w:val="231F20"/>
        </w:rPr>
        <w:t>tướng</w:t>
      </w:r>
      <w:r>
        <w:rPr>
          <w:color w:val="231F20"/>
          <w:spacing w:val="-12"/>
        </w:rPr>
        <w:t> </w:t>
      </w:r>
      <w:r>
        <w:rPr>
          <w:color w:val="231F20"/>
        </w:rPr>
        <w:t>xen tạp và không xen tạp của chúng.</w:t>
      </w:r>
    </w:p>
    <w:p>
      <w:pPr>
        <w:pStyle w:val="BodyText"/>
        <w:spacing w:before="110"/>
        <w:ind w:left="677" w:firstLine="0"/>
      </w:pPr>
      <w:r>
        <w:rPr>
          <w:i/>
          <w:color w:val="231F20"/>
        </w:rPr>
        <w:t>Hỏi: </w:t>
      </w:r>
      <w:r>
        <w:rPr>
          <w:color w:val="231F20"/>
        </w:rPr>
        <w:t>Các thứ tà kiến là tà trí chăng?</w:t>
      </w:r>
    </w:p>
    <w:p>
      <w:pPr>
        <w:pStyle w:val="BodyText"/>
        <w:spacing w:line="268" w:lineRule="auto" w:before="145"/>
        <w:ind w:left="110" w:right="391"/>
      </w:pPr>
      <w:r>
        <w:rPr>
          <w:i/>
          <w:color w:val="231F20"/>
        </w:rPr>
        <w:t>Đáp: </w:t>
      </w:r>
      <w:r>
        <w:rPr>
          <w:color w:val="231F20"/>
        </w:rPr>
        <w:t>Các thứ tà kiến là tà trí: Nghĩa là suy cầu tà vạy tất thẩm định quyết đoán sai lạc.</w:t>
      </w:r>
    </w:p>
    <w:p>
      <w:pPr>
        <w:pStyle w:val="BodyText"/>
        <w:spacing w:line="271" w:lineRule="auto" w:before="110"/>
        <w:ind w:left="110" w:right="390"/>
      </w:pPr>
      <w:r>
        <w:rPr>
          <w:color w:val="231F20"/>
        </w:rPr>
        <w:t>Có thứ là tà trí không phải là tà kiến: Nghĩa là năm thức tương ưng với tuệ nhiễm ô, tức tham, sân tương ưng với tuệ và trừ </w:t>
      </w:r>
      <w:r>
        <w:rPr>
          <w:color w:val="231F20"/>
          <w:spacing w:val="-4"/>
        </w:rPr>
        <w:t>năm</w:t>
      </w:r>
      <w:r>
        <w:rPr>
          <w:color w:val="231F20"/>
          <w:spacing w:val="57"/>
        </w:rPr>
        <w:t> </w:t>
      </w:r>
      <w:r>
        <w:rPr>
          <w:color w:val="231F20"/>
        </w:rPr>
        <w:t>kiến, là các ý thức khác tương ưng với tuệ nhiễm ô. Nghĩa là tham, sân, mạn, nghi, vô minh không chung, cùng các thứ triền cấu khác tương ưng với tuệ.</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Tà kiến gồm thâu tà trí hay tà trí gồm thâu giữ tà kiến?</w:t>
      </w:r>
    </w:p>
    <w:p>
      <w:pPr>
        <w:pStyle w:val="BodyText"/>
        <w:spacing w:line="273" w:lineRule="auto" w:before="154"/>
        <w:ind w:right="107"/>
      </w:pPr>
      <w:r>
        <w:rPr>
          <w:i/>
          <w:color w:val="231F20"/>
        </w:rPr>
        <w:t>Đáp:</w:t>
      </w:r>
      <w:r>
        <w:rPr>
          <w:i/>
          <w:color w:val="231F20"/>
          <w:spacing w:val="-18"/>
        </w:rPr>
        <w:t> </w:t>
      </w:r>
      <w:r>
        <w:rPr>
          <w:color w:val="231F20"/>
        </w:rPr>
        <w:t>Tà</w:t>
      </w:r>
      <w:r>
        <w:rPr>
          <w:color w:val="231F20"/>
          <w:spacing w:val="-12"/>
        </w:rPr>
        <w:t> </w:t>
      </w:r>
      <w:r>
        <w:rPr>
          <w:color w:val="231F20"/>
        </w:rPr>
        <w:t>trí</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tà</w:t>
      </w:r>
      <w:r>
        <w:rPr>
          <w:color w:val="231F20"/>
          <w:spacing w:val="-12"/>
        </w:rPr>
        <w:t> </w:t>
      </w:r>
      <w:r>
        <w:rPr>
          <w:color w:val="231F20"/>
        </w:rPr>
        <w:t>kiến,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tà</w:t>
      </w:r>
      <w:r>
        <w:rPr>
          <w:color w:val="231F20"/>
          <w:spacing w:val="-13"/>
        </w:rPr>
        <w:t> </w:t>
      </w:r>
      <w:r>
        <w:rPr>
          <w:color w:val="231F20"/>
        </w:rPr>
        <w:t>kiến</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tà</w:t>
      </w:r>
      <w:r>
        <w:rPr>
          <w:color w:val="231F20"/>
          <w:spacing w:val="-12"/>
        </w:rPr>
        <w:t> </w:t>
      </w:r>
      <w:r>
        <w:rPr>
          <w:color w:val="231F20"/>
        </w:rPr>
        <w:t>trí. Những gì là không gồm thâu? Tức không gồm thâu năm thức tương ưng với tuệ nhiễm ô và trừ năm kiến, là các ý thức khác tương ưng với</w:t>
      </w:r>
      <w:r>
        <w:rPr>
          <w:color w:val="231F20"/>
          <w:spacing w:val="-10"/>
        </w:rPr>
        <w:t> </w:t>
      </w:r>
      <w:r>
        <w:rPr>
          <w:color w:val="231F20"/>
        </w:rPr>
        <w:t>tuệ</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có</w:t>
      </w:r>
      <w:r>
        <w:rPr>
          <w:color w:val="231F20"/>
          <w:spacing w:val="-10"/>
        </w:rPr>
        <w:t> </w:t>
      </w:r>
      <w:r>
        <w:rPr>
          <w:color w:val="231F20"/>
        </w:rPr>
        <w:t>tướng</w:t>
      </w:r>
      <w:r>
        <w:rPr>
          <w:color w:val="231F20"/>
          <w:spacing w:val="-9"/>
        </w:rPr>
        <w:t> </w:t>
      </w:r>
      <w:r>
        <w:rPr>
          <w:color w:val="231F20"/>
        </w:rPr>
        <w:t>thẩm</w:t>
      </w:r>
      <w:r>
        <w:rPr>
          <w:color w:val="231F20"/>
          <w:spacing w:val="-9"/>
        </w:rPr>
        <w:t> </w:t>
      </w:r>
      <w:r>
        <w:rPr>
          <w:color w:val="231F20"/>
        </w:rPr>
        <w:t>định</w:t>
      </w:r>
      <w:r>
        <w:rPr>
          <w:color w:val="231F20"/>
          <w:spacing w:val="-9"/>
        </w:rPr>
        <w:t> </w:t>
      </w:r>
      <w:r>
        <w:rPr>
          <w:color w:val="231F20"/>
        </w:rPr>
        <w:t>quyết</w:t>
      </w:r>
      <w:r>
        <w:rPr>
          <w:color w:val="231F20"/>
          <w:spacing w:val="-10"/>
        </w:rPr>
        <w:t> </w:t>
      </w:r>
      <w:r>
        <w:rPr>
          <w:color w:val="231F20"/>
        </w:rPr>
        <w:t>đoán,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tướng</w:t>
      </w:r>
      <w:r>
        <w:rPr>
          <w:color w:val="231F20"/>
          <w:spacing w:val="-9"/>
        </w:rPr>
        <w:t> </w:t>
      </w:r>
      <w:r>
        <w:rPr>
          <w:color w:val="231F20"/>
        </w:rPr>
        <w:t>suy lường, nhận biết.</w:t>
      </w:r>
    </w:p>
    <w:p>
      <w:pPr>
        <w:pStyle w:val="BodyText"/>
        <w:spacing w:before="110"/>
        <w:ind w:left="960" w:firstLine="0"/>
      </w:pPr>
      <w:r>
        <w:rPr>
          <w:i/>
          <w:color w:val="231F20"/>
        </w:rPr>
        <w:t>Hỏi: </w:t>
      </w:r>
      <w:r>
        <w:rPr>
          <w:color w:val="231F20"/>
        </w:rPr>
        <w:t>Nếu tạo thành tà kiến thì cũng tạo thành tà trí chăng?</w:t>
      </w:r>
    </w:p>
    <w:p>
      <w:pPr>
        <w:pStyle w:val="BodyText"/>
        <w:spacing w:line="273" w:lineRule="auto" w:before="154"/>
        <w:ind w:right="106"/>
      </w:pPr>
      <w:r>
        <w:rPr>
          <w:i/>
          <w:color w:val="231F20"/>
        </w:rPr>
        <w:t>Đáp: </w:t>
      </w:r>
      <w:r>
        <w:rPr>
          <w:color w:val="231F20"/>
        </w:rPr>
        <w:t>Nếu tạo thành tà kiến thì cũng tạo thành tà trí: Đó là vì</w:t>
      </w:r>
      <w:r>
        <w:rPr>
          <w:color w:val="231F20"/>
          <w:spacing w:val="-26"/>
        </w:rPr>
        <w:t> </w:t>
      </w:r>
      <w:r>
        <w:rPr>
          <w:color w:val="231F20"/>
        </w:rPr>
        <w:t>tà trí</w:t>
      </w:r>
      <w:r>
        <w:rPr>
          <w:color w:val="231F20"/>
          <w:spacing w:val="-4"/>
        </w:rPr>
        <w:t> </w:t>
      </w:r>
      <w:r>
        <w:rPr>
          <w:color w:val="231F20"/>
        </w:rPr>
        <w:t>nhiều</w:t>
      </w:r>
      <w:r>
        <w:rPr>
          <w:color w:val="231F20"/>
          <w:spacing w:val="-3"/>
        </w:rPr>
        <w:t> </w:t>
      </w:r>
      <w:r>
        <w:rPr>
          <w:color w:val="231F20"/>
        </w:rPr>
        <w:t>nên</w:t>
      </w:r>
      <w:r>
        <w:rPr>
          <w:color w:val="231F20"/>
          <w:spacing w:val="-3"/>
        </w:rPr>
        <w:t> </w:t>
      </w:r>
      <w:r>
        <w:rPr>
          <w:color w:val="231F20"/>
        </w:rPr>
        <w:t>kiến</w:t>
      </w:r>
      <w:r>
        <w:rPr>
          <w:color w:val="231F20"/>
          <w:spacing w:val="-4"/>
        </w:rPr>
        <w:t> </w:t>
      </w:r>
      <w:r>
        <w:rPr>
          <w:color w:val="231F20"/>
        </w:rPr>
        <w:t>cũng</w:t>
      </w:r>
      <w:r>
        <w:rPr>
          <w:color w:val="231F20"/>
          <w:spacing w:val="-4"/>
        </w:rPr>
        <w:t> </w:t>
      </w:r>
      <w:r>
        <w:rPr>
          <w:color w:val="231F20"/>
        </w:rPr>
        <w:t>là</w:t>
      </w:r>
      <w:r>
        <w:rPr>
          <w:color w:val="231F20"/>
          <w:spacing w:val="-3"/>
        </w:rPr>
        <w:t> </w:t>
      </w:r>
      <w:r>
        <w:rPr>
          <w:color w:val="231F20"/>
        </w:rPr>
        <w:t>trí,</w:t>
      </w:r>
      <w:r>
        <w:rPr>
          <w:color w:val="231F20"/>
          <w:spacing w:val="-3"/>
        </w:rPr>
        <w:t> </w:t>
      </w:r>
      <w:r>
        <w:rPr>
          <w:color w:val="231F20"/>
        </w:rPr>
        <w:t>tức</w:t>
      </w:r>
      <w:r>
        <w:rPr>
          <w:color w:val="231F20"/>
          <w:spacing w:val="-3"/>
        </w:rPr>
        <w:t> </w:t>
      </w:r>
      <w:r>
        <w:rPr>
          <w:color w:val="231F20"/>
        </w:rPr>
        <w:t>đạo</w:t>
      </w:r>
      <w:r>
        <w:rPr>
          <w:color w:val="231F20"/>
          <w:spacing w:val="-5"/>
        </w:rPr>
        <w:t> </w:t>
      </w:r>
      <w:r>
        <w:rPr>
          <w:color w:val="231F20"/>
        </w:rPr>
        <w:t>loại</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phần</w:t>
      </w:r>
      <w:r>
        <w:rPr>
          <w:color w:val="231F20"/>
          <w:spacing w:val="-4"/>
        </w:rPr>
        <w:t> </w:t>
      </w:r>
      <w:r>
        <w:rPr>
          <w:color w:val="231F20"/>
        </w:rPr>
        <w:t>vị</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Có thứ tạo thành tà trí không phải là tà kiến: Nếu nói chung đó là kiến tích hữu học, tức đạo loại trí đã sinh. Các quả vị hữu học gọi là kiến tích hữu học, vì đã thấy biết đủ các dấu vết của bốn Thánh đế. Nếu nói riêng thì có nhiều có ít. Nghĩa là hoặc tạo thành chín địa tà trí </w:t>
      </w:r>
      <w:r>
        <w:rPr>
          <w:color w:val="231F20"/>
          <w:spacing w:val="-5"/>
        </w:rPr>
        <w:t>v.v… </w:t>
      </w:r>
      <w:r>
        <w:rPr>
          <w:color w:val="231F20"/>
        </w:rPr>
        <w:t>cho đến hoặc chỉ tạo thành một địa tà trí. Trong mỗi mỗi địa hoặc có tạo thành chín phẩm tà trí, cho đến hoặc có tạo thành một phẩm tà trí.</w:t>
      </w:r>
    </w:p>
    <w:p>
      <w:pPr>
        <w:pStyle w:val="BodyText"/>
        <w:spacing w:line="273" w:lineRule="auto" w:before="106"/>
        <w:ind w:right="108"/>
      </w:pPr>
      <w:r>
        <w:rPr>
          <w:i/>
          <w:color w:val="231F20"/>
        </w:rPr>
        <w:t>Hỏi: </w:t>
      </w:r>
      <w:r>
        <w:rPr>
          <w:color w:val="231F20"/>
        </w:rPr>
        <w:t>Các tà kiến đã đoạn dứt, đã nhận biết khắp thì chúng là tà trí chăng?</w:t>
      </w:r>
    </w:p>
    <w:p>
      <w:pPr>
        <w:pStyle w:val="BodyText"/>
        <w:spacing w:line="273" w:lineRule="auto" w:before="112"/>
        <w:ind w:right="107"/>
      </w:pPr>
      <w:r>
        <w:rPr>
          <w:i/>
          <w:color w:val="231F20"/>
        </w:rPr>
        <w:t>Đáp:</w:t>
      </w:r>
      <w:r>
        <w:rPr>
          <w:i/>
          <w:color w:val="231F20"/>
          <w:spacing w:val="-7"/>
        </w:rPr>
        <w:t> </w:t>
      </w:r>
      <w:r>
        <w:rPr>
          <w:color w:val="231F20"/>
        </w:rPr>
        <w:t>Các</w:t>
      </w:r>
      <w:r>
        <w:rPr>
          <w:color w:val="231F20"/>
          <w:spacing w:val="-7"/>
        </w:rPr>
        <w:t> </w:t>
      </w:r>
      <w:r>
        <w:rPr>
          <w:color w:val="231F20"/>
        </w:rPr>
        <w:t>tà</w:t>
      </w:r>
      <w:r>
        <w:rPr>
          <w:color w:val="231F20"/>
          <w:spacing w:val="-6"/>
        </w:rPr>
        <w:t> </w:t>
      </w:r>
      <w:r>
        <w:rPr>
          <w:color w:val="231F20"/>
        </w:rPr>
        <w:t>trí</w:t>
      </w:r>
      <w:r>
        <w:rPr>
          <w:color w:val="231F20"/>
          <w:spacing w:val="-6"/>
        </w:rPr>
        <w:t> </w:t>
      </w:r>
      <w:r>
        <w:rPr>
          <w:color w:val="231F20"/>
        </w:rPr>
        <w:t>đã</w:t>
      </w:r>
      <w:r>
        <w:rPr>
          <w:color w:val="231F20"/>
          <w:spacing w:val="-7"/>
        </w:rPr>
        <w:t> </w:t>
      </w:r>
      <w:r>
        <w:rPr>
          <w:color w:val="231F20"/>
        </w:rPr>
        <w:t>đoạn</w:t>
      </w:r>
      <w:r>
        <w:rPr>
          <w:color w:val="231F20"/>
          <w:spacing w:val="-6"/>
        </w:rPr>
        <w:t> </w:t>
      </w:r>
      <w:r>
        <w:rPr>
          <w:color w:val="231F20"/>
        </w:rPr>
        <w:t>dứt,</w:t>
      </w:r>
      <w:r>
        <w:rPr>
          <w:color w:val="231F20"/>
          <w:spacing w:val="-6"/>
        </w:rPr>
        <w:t> </w:t>
      </w:r>
      <w:r>
        <w:rPr>
          <w:color w:val="231F20"/>
        </w:rPr>
        <w:t>đã</w:t>
      </w:r>
      <w:r>
        <w:rPr>
          <w:color w:val="231F20"/>
          <w:spacing w:val="-6"/>
        </w:rPr>
        <w:t> </w:t>
      </w:r>
      <w:r>
        <w:rPr>
          <w:color w:val="231F20"/>
        </w:rPr>
        <w:t>nhận</w:t>
      </w:r>
      <w:r>
        <w:rPr>
          <w:color w:val="231F20"/>
          <w:spacing w:val="-6"/>
        </w:rPr>
        <w:t> </w:t>
      </w:r>
      <w:r>
        <w:rPr>
          <w:color w:val="231F20"/>
        </w:rPr>
        <w:t>biết</w:t>
      </w:r>
      <w:r>
        <w:rPr>
          <w:color w:val="231F20"/>
          <w:spacing w:val="-8"/>
        </w:rPr>
        <w:t> </w:t>
      </w:r>
      <w:r>
        <w:rPr>
          <w:color w:val="231F20"/>
        </w:rPr>
        <w:t>khắp</w:t>
      </w:r>
      <w:r>
        <w:rPr>
          <w:color w:val="231F20"/>
          <w:spacing w:val="-6"/>
        </w:rPr>
        <w:t> </w:t>
      </w:r>
      <w:r>
        <w:rPr>
          <w:color w:val="231F20"/>
        </w:rPr>
        <w:t>chúng</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kiến: Đó là các bậc A-la-hán. Có tà kiến đã đoạn dứt, đã nhận biết khắp không phải là tà trí: Nếu nói chung đó là các kiến tích hữu học. Nếu nói riêng thì có nhiều có ít. Nghĩa là hoặc có chín địa tà trí không phải đã đoạn dứt, đã nhận biết khắp </w:t>
      </w:r>
      <w:r>
        <w:rPr>
          <w:color w:val="231F20"/>
          <w:spacing w:val="-5"/>
        </w:rPr>
        <w:t>v.v… </w:t>
      </w:r>
      <w:r>
        <w:rPr>
          <w:color w:val="231F20"/>
        </w:rPr>
        <w:t>cho đến hoặc có một địa tà trí không phải đã đoạn dứt, đã nhận biết khắp. Trong mỗi mỗi địa hoặc có chín phẩm tà trí không phải đã đoạn dứt, đã nhận biết khắp </w:t>
      </w:r>
      <w:r>
        <w:rPr>
          <w:color w:val="231F20"/>
          <w:spacing w:val="-5"/>
        </w:rPr>
        <w:t>v.v… </w:t>
      </w:r>
      <w:r>
        <w:rPr>
          <w:color w:val="231F20"/>
        </w:rPr>
        <w:t>cho đến hoặc có một phẩm tà trí không phải đã đoạn dứt, đã nhận biết khắp. Hoặc chín phẩm tà trí nhiễm ô đã đoạn</w:t>
      </w:r>
      <w:r>
        <w:rPr>
          <w:color w:val="231F20"/>
          <w:spacing w:val="-3"/>
        </w:rPr>
        <w:t> </w:t>
      </w:r>
      <w:r>
        <w:rPr>
          <w:color w:val="231F20"/>
        </w:rPr>
        <w:t>dứt.</w:t>
      </w:r>
    </w:p>
    <w:p>
      <w:pPr>
        <w:pStyle w:val="BodyText"/>
        <w:spacing w:before="106"/>
        <w:ind w:left="684"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677" w:firstLine="0"/>
        <w:rPr>
          <w:i/>
        </w:rPr>
      </w:pPr>
      <w:r>
        <w:rPr>
          <w:i/>
          <w:color w:val="231F20"/>
        </w:rPr>
        <w:t>* Thế nào là chánh kiến v.v…?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Vì nhằm phân biệt nghĩa của Khế kinh. Như Khế kinh nói: “Các thứ chánh kiến là theo chỗ thấy biết đó khởi các nghiệp</w:t>
      </w:r>
      <w:r>
        <w:rPr>
          <w:color w:val="231F20"/>
          <w:spacing w:val="-42"/>
        </w:rPr>
        <w:t> </w:t>
      </w:r>
      <w:r>
        <w:rPr>
          <w:color w:val="231F20"/>
        </w:rPr>
        <w:t>về thân, ngữ, các suy nghĩ, tìm kiếm, mong ước, thực hành đều </w:t>
      </w:r>
      <w:r>
        <w:rPr>
          <w:color w:val="231F20"/>
          <w:spacing w:val="-3"/>
        </w:rPr>
        <w:t>thuộc </w:t>
      </w:r>
      <w:r>
        <w:rPr>
          <w:color w:val="231F20"/>
        </w:rPr>
        <w:t>về</w:t>
      </w:r>
      <w:r>
        <w:rPr>
          <w:color w:val="231F20"/>
          <w:spacing w:val="-4"/>
        </w:rPr>
        <w:t> </w:t>
      </w:r>
      <w:r>
        <w:rPr>
          <w:color w:val="231F20"/>
        </w:rPr>
        <w:t>loại</w:t>
      </w:r>
      <w:r>
        <w:rPr>
          <w:color w:val="231F20"/>
          <w:spacing w:val="-3"/>
        </w:rPr>
        <w:t> </w:t>
      </w:r>
      <w:r>
        <w:rPr>
          <w:color w:val="231F20"/>
          <w:spacing w:val="-6"/>
        </w:rPr>
        <w:t>ấy.</w:t>
      </w:r>
      <w:r>
        <w:rPr>
          <w:color w:val="231F20"/>
          <w:spacing w:val="-8"/>
        </w:rPr>
        <w:t> </w:t>
      </w:r>
      <w:r>
        <w:rPr>
          <w:color w:val="231F20"/>
        </w:rPr>
        <w:t>Tất</w:t>
      </w:r>
      <w:r>
        <w:rPr>
          <w:color w:val="231F20"/>
          <w:spacing w:val="-4"/>
        </w:rPr>
        <w:t> </w:t>
      </w:r>
      <w:r>
        <w:rPr>
          <w:color w:val="231F20"/>
        </w:rPr>
        <w:t>cả</w:t>
      </w:r>
      <w:r>
        <w:rPr>
          <w:color w:val="231F20"/>
          <w:spacing w:val="-4"/>
        </w:rPr>
        <w:t> </w:t>
      </w:r>
      <w:r>
        <w:rPr>
          <w:color w:val="231F20"/>
        </w:rPr>
        <w:t>các</w:t>
      </w:r>
      <w:r>
        <w:rPr>
          <w:color w:val="231F20"/>
          <w:spacing w:val="-4"/>
        </w:rPr>
        <w:t> </w:t>
      </w:r>
      <w:r>
        <w:rPr>
          <w:color w:val="231F20"/>
        </w:rPr>
        <w:t>thứ</w:t>
      </w:r>
      <w:r>
        <w:rPr>
          <w:color w:val="231F20"/>
          <w:spacing w:val="-3"/>
        </w:rPr>
        <w:t> </w:t>
      </w:r>
      <w:r>
        <w:rPr>
          <w:color w:val="231F20"/>
        </w:rPr>
        <w:t>như</w:t>
      </w:r>
      <w:r>
        <w:rPr>
          <w:color w:val="231F20"/>
          <w:spacing w:val="-4"/>
        </w:rPr>
        <w:t> </w:t>
      </w:r>
      <w:r>
        <w:rPr>
          <w:color w:val="231F20"/>
        </w:rPr>
        <w:t>thế</w:t>
      </w:r>
      <w:r>
        <w:rPr>
          <w:color w:val="231F20"/>
          <w:spacing w:val="-4"/>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quả đáng yêu mến, đáng vui mừng, thuận theo điều mong ước, như ý.</w:t>
      </w:r>
      <w:r>
        <w:rPr>
          <w:color w:val="231F20"/>
          <w:spacing w:val="-46"/>
        </w:rPr>
        <w:t> </w:t>
      </w:r>
      <w:r>
        <w:rPr>
          <w:color w:val="231F20"/>
        </w:rPr>
        <w:t>Vì sao? Là do chánh kiến này là sự thấy biết của các bậc Hiền thiện”. Khế kinh tuy có nói như thế nhưng không phân biệt về nghĩa. Luận này lấy kinh làm gốc, nên chỗ nào kinh chưa nói nay sẽ nêu</w:t>
      </w:r>
      <w:r>
        <w:rPr>
          <w:color w:val="231F20"/>
          <w:spacing w:val="-1"/>
        </w:rPr>
        <w:t> </w:t>
      </w:r>
      <w:r>
        <w:rPr>
          <w:color w:val="231F20"/>
          <w:spacing w:val="-5"/>
        </w:rPr>
        <w:t>bày.</w:t>
      </w:r>
    </w:p>
    <w:p>
      <w:pPr>
        <w:pStyle w:val="BodyText"/>
        <w:spacing w:line="273" w:lineRule="auto" w:before="107"/>
        <w:ind w:left="110" w:right="390"/>
      </w:pPr>
      <w:r>
        <w:rPr>
          <w:color w:val="231F20"/>
        </w:rPr>
        <w:t>Lại nữa, trước tuy có nói chung về ba thứ kiến, trí, tuệ, nhưng chưa nói riêng thế nào là chánh kiến? Thế nào là chánh trí? Ở đây, dùng phần luận trước làm chỗ dựa căn bản, nên điều nào trước chưa nói nay sẽ nói.</w:t>
      </w:r>
    </w:p>
    <w:p>
      <w:pPr>
        <w:pStyle w:val="BodyText"/>
        <w:spacing w:line="273" w:lineRule="auto" w:before="110"/>
        <w:ind w:left="110" w:right="390"/>
      </w:pPr>
      <w:r>
        <w:rPr>
          <w:color w:val="231F20"/>
        </w:rPr>
        <w:t>Lại nữa, trước tuy đã nói về tà kiến, tà trí, nay muốn nói về pháp đối trị gần đối với chúng, nên tạo ra phần Luận này.</w:t>
      </w:r>
    </w:p>
    <w:p>
      <w:pPr>
        <w:pStyle w:val="BodyText"/>
        <w:spacing w:before="111"/>
        <w:ind w:left="677" w:firstLine="0"/>
      </w:pPr>
      <w:r>
        <w:rPr>
          <w:i/>
          <w:color w:val="231F20"/>
        </w:rPr>
        <w:t>Hỏi: </w:t>
      </w:r>
      <w:r>
        <w:rPr>
          <w:color w:val="231F20"/>
        </w:rPr>
        <w:t>Thế nào là chánh kiến?</w:t>
      </w:r>
    </w:p>
    <w:p>
      <w:pPr>
        <w:pStyle w:val="BodyText"/>
        <w:spacing w:line="273" w:lineRule="auto" w:before="155"/>
        <w:ind w:left="110" w:right="390"/>
      </w:pPr>
      <w:r>
        <w:rPr>
          <w:i/>
          <w:color w:val="231F20"/>
        </w:rPr>
        <w:t>Đáp: </w:t>
      </w:r>
      <w:r>
        <w:rPr>
          <w:color w:val="231F20"/>
        </w:rPr>
        <w:t>Đó là ý thức tương ưng với tuệ thiện không thuộc về tận trí, vô sinh trí. Thứ này có hai loại là hữu lậu và vô lậu.</w:t>
      </w:r>
    </w:p>
    <w:p>
      <w:pPr>
        <w:pStyle w:val="BodyText"/>
        <w:spacing w:before="112"/>
        <w:ind w:left="677" w:firstLine="0"/>
      </w:pPr>
      <w:r>
        <w:rPr>
          <w:color w:val="231F20"/>
        </w:rPr>
        <w:t>Hữu lậu: Tức là chánh kiến thế tục, như trước đã nói rộng.</w:t>
      </w:r>
    </w:p>
    <w:p>
      <w:pPr>
        <w:pStyle w:val="BodyText"/>
        <w:spacing w:before="154"/>
        <w:ind w:left="677" w:firstLine="0"/>
      </w:pPr>
      <w:r>
        <w:rPr>
          <w:color w:val="231F20"/>
        </w:rPr>
        <w:t>Vô lậu: Tức là nhẫn vô lậu, tám trí hữu học và chánh kiến vô học.</w:t>
      </w:r>
    </w:p>
    <w:p>
      <w:pPr>
        <w:pStyle w:val="BodyText"/>
        <w:spacing w:before="154"/>
        <w:ind w:left="677" w:firstLine="0"/>
      </w:pPr>
      <w:r>
        <w:rPr>
          <w:i/>
          <w:color w:val="231F20"/>
        </w:rPr>
        <w:t>Hỏi: </w:t>
      </w:r>
      <w:r>
        <w:rPr>
          <w:color w:val="231F20"/>
        </w:rPr>
        <w:t>Thế nào là chánh trí?</w:t>
      </w:r>
    </w:p>
    <w:p>
      <w:pPr>
        <w:pStyle w:val="BodyText"/>
        <w:spacing w:line="273" w:lineRule="auto" w:before="155"/>
        <w:ind w:left="110" w:right="389"/>
      </w:pPr>
      <w:r>
        <w:rPr>
          <w:i/>
          <w:color w:val="231F20"/>
        </w:rPr>
        <w:t>Đáp:</w:t>
      </w:r>
      <w:r>
        <w:rPr>
          <w:i/>
          <w:color w:val="231F20"/>
          <w:spacing w:val="-17"/>
        </w:rPr>
        <w:t> </w:t>
      </w:r>
      <w:r>
        <w:rPr>
          <w:color w:val="231F20"/>
        </w:rPr>
        <w:t>Là</w:t>
      </w:r>
      <w:r>
        <w:rPr>
          <w:color w:val="231F20"/>
          <w:spacing w:val="-16"/>
        </w:rPr>
        <w:t> </w:t>
      </w:r>
      <w:r>
        <w:rPr>
          <w:color w:val="231F20"/>
        </w:rPr>
        <w:t>năm</w:t>
      </w:r>
      <w:r>
        <w:rPr>
          <w:color w:val="231F20"/>
          <w:spacing w:val="-16"/>
        </w:rPr>
        <w:t> </w:t>
      </w:r>
      <w:r>
        <w:rPr>
          <w:color w:val="231F20"/>
        </w:rPr>
        <w:t>thức</w:t>
      </w:r>
      <w:r>
        <w:rPr>
          <w:color w:val="231F20"/>
          <w:spacing w:val="-16"/>
        </w:rPr>
        <w:t> </w:t>
      </w:r>
      <w:r>
        <w:rPr>
          <w:color w:val="231F20"/>
        </w:rPr>
        <w:t>tương</w:t>
      </w:r>
      <w:r>
        <w:rPr>
          <w:color w:val="231F20"/>
          <w:spacing w:val="-17"/>
        </w:rPr>
        <w:t> </w:t>
      </w:r>
      <w:r>
        <w:rPr>
          <w:color w:val="231F20"/>
        </w:rPr>
        <w:t>ưng</w:t>
      </w:r>
      <w:r>
        <w:rPr>
          <w:color w:val="231F20"/>
          <w:spacing w:val="-16"/>
        </w:rPr>
        <w:t> </w:t>
      </w:r>
      <w:r>
        <w:rPr>
          <w:color w:val="231F20"/>
        </w:rPr>
        <w:t>với</w:t>
      </w:r>
      <w:r>
        <w:rPr>
          <w:color w:val="231F20"/>
          <w:spacing w:val="-17"/>
        </w:rPr>
        <w:t> </w:t>
      </w:r>
      <w:r>
        <w:rPr>
          <w:color w:val="231F20"/>
        </w:rPr>
        <w:t>tuệ</w:t>
      </w:r>
      <w:r>
        <w:rPr>
          <w:color w:val="231F20"/>
          <w:spacing w:val="-16"/>
        </w:rPr>
        <w:t> </w:t>
      </w:r>
      <w:r>
        <w:rPr>
          <w:color w:val="231F20"/>
        </w:rPr>
        <w:t>thiện</w:t>
      </w:r>
      <w:r>
        <w:rPr>
          <w:color w:val="231F20"/>
          <w:spacing w:val="-17"/>
        </w:rPr>
        <w:t> </w:t>
      </w:r>
      <w:r>
        <w:rPr>
          <w:color w:val="231F20"/>
        </w:rPr>
        <w:t>và</w:t>
      </w:r>
      <w:r>
        <w:rPr>
          <w:color w:val="231F20"/>
          <w:spacing w:val="-16"/>
        </w:rPr>
        <w:t> </w:t>
      </w:r>
      <w:r>
        <w:rPr>
          <w:color w:val="231F20"/>
        </w:rPr>
        <w:t>nhẫn</w:t>
      </w:r>
      <w:r>
        <w:rPr>
          <w:color w:val="231F20"/>
          <w:spacing w:val="-16"/>
        </w:rPr>
        <w:t> </w:t>
      </w:r>
      <w:r>
        <w:rPr>
          <w:color w:val="231F20"/>
        </w:rPr>
        <w:t>vô</w:t>
      </w:r>
      <w:r>
        <w:rPr>
          <w:color w:val="231F20"/>
          <w:spacing w:val="-16"/>
        </w:rPr>
        <w:t> </w:t>
      </w:r>
      <w:r>
        <w:rPr>
          <w:color w:val="231F20"/>
        </w:rPr>
        <w:t>lậu</w:t>
      </w:r>
      <w:r>
        <w:rPr>
          <w:color w:val="231F20"/>
          <w:spacing w:val="-16"/>
        </w:rPr>
        <w:t> </w:t>
      </w:r>
      <w:r>
        <w:rPr>
          <w:color w:val="231F20"/>
        </w:rPr>
        <w:t>không thuộc về ý thức tương ưng với tuệ thiện. Thứ này có hai loại là hữu lậu và vô lậu:</w:t>
      </w:r>
    </w:p>
    <w:p>
      <w:pPr>
        <w:pStyle w:val="BodyText"/>
        <w:spacing w:before="111"/>
        <w:ind w:left="677" w:firstLine="0"/>
      </w:pPr>
      <w:r>
        <w:rPr>
          <w:color w:val="231F20"/>
        </w:rPr>
        <w:t>Hữu lậu: Tức là chánh kiến thế tục.</w:t>
      </w:r>
    </w:p>
    <w:p>
      <w:pPr>
        <w:pStyle w:val="BodyText"/>
        <w:spacing w:before="154"/>
        <w:ind w:left="677" w:firstLine="0"/>
      </w:pPr>
      <w:r>
        <w:rPr>
          <w:color w:val="231F20"/>
        </w:rPr>
        <w:t>Vô lậu: Tức là tám trí hữu học, vô học.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jc w:val="left"/>
      </w:pPr>
      <w:r>
        <w:rPr>
          <w:color w:val="231F20"/>
        </w:rPr>
        <w:t>Đã nói về tự tánh của chánh kiến và chánh trí. Nay sẽ nói về tướng xen lẫn và không xen lẫn của chúng.</w:t>
      </w:r>
    </w:p>
    <w:p>
      <w:pPr>
        <w:pStyle w:val="BodyText"/>
        <w:spacing w:before="102"/>
        <w:ind w:left="960" w:firstLine="0"/>
        <w:jc w:val="left"/>
      </w:pPr>
      <w:r>
        <w:rPr>
          <w:i/>
          <w:color w:val="231F20"/>
        </w:rPr>
        <w:t>Hỏi: </w:t>
      </w:r>
      <w:r>
        <w:rPr>
          <w:color w:val="231F20"/>
        </w:rPr>
        <w:t>Các thứ chánh kiến là chánh trí chăng?</w:t>
      </w:r>
    </w:p>
    <w:p>
      <w:pPr>
        <w:pStyle w:val="BodyText"/>
        <w:spacing w:before="135"/>
        <w:ind w:left="960" w:firstLine="0"/>
        <w:jc w:val="left"/>
      </w:pPr>
      <w:r>
        <w:rPr>
          <w:i/>
          <w:color w:val="231F20"/>
        </w:rPr>
        <w:t>Đáp: </w:t>
      </w:r>
      <w:r>
        <w:rPr>
          <w:color w:val="231F20"/>
        </w:rPr>
        <w:t>Nên nêu ra bốn trường hợp:</w:t>
      </w:r>
    </w:p>
    <w:p>
      <w:pPr>
        <w:pStyle w:val="ListParagraph"/>
        <w:numPr>
          <w:ilvl w:val="1"/>
          <w:numId w:val="87"/>
        </w:numPr>
        <w:tabs>
          <w:tab w:pos="1224" w:val="left" w:leader="none"/>
        </w:tabs>
        <w:spacing w:line="266" w:lineRule="auto" w:before="135" w:after="0"/>
        <w:ind w:left="393" w:right="107" w:firstLine="566"/>
        <w:jc w:val="both"/>
        <w:rPr>
          <w:sz w:val="26"/>
        </w:rPr>
      </w:pPr>
      <w:r>
        <w:rPr>
          <w:color w:val="231F20"/>
          <w:sz w:val="26"/>
        </w:rPr>
        <w:t>Có thứ là chánh kiến không phải là chánh trí: Nghĩa là nhẫn vô lậu, vì nó có tướng của kiến, không có tướng của trí.</w:t>
      </w:r>
    </w:p>
    <w:p>
      <w:pPr>
        <w:pStyle w:val="ListParagraph"/>
        <w:numPr>
          <w:ilvl w:val="1"/>
          <w:numId w:val="87"/>
        </w:numPr>
        <w:tabs>
          <w:tab w:pos="1229" w:val="left" w:leader="none"/>
        </w:tabs>
        <w:spacing w:line="266" w:lineRule="auto" w:before="103" w:after="0"/>
        <w:ind w:left="393" w:right="106" w:firstLine="566"/>
        <w:jc w:val="both"/>
        <w:rPr>
          <w:sz w:val="26"/>
        </w:rPr>
      </w:pPr>
      <w:r>
        <w:rPr>
          <w:color w:val="231F20"/>
          <w:sz w:val="26"/>
        </w:rPr>
        <w:t>Có thứ là chánh trí không phải là chánh kiến: Nghĩa là năm thức tương ưng với tuệ thiện và tận trí, vô sinh trí, thứ này có tướng của trí, không có tướng của kiến.</w:t>
      </w:r>
    </w:p>
    <w:p>
      <w:pPr>
        <w:pStyle w:val="ListParagraph"/>
        <w:numPr>
          <w:ilvl w:val="1"/>
          <w:numId w:val="87"/>
        </w:numPr>
        <w:tabs>
          <w:tab w:pos="1220" w:val="left" w:leader="none"/>
        </w:tabs>
        <w:spacing w:line="266" w:lineRule="auto" w:before="102" w:after="0"/>
        <w:ind w:left="393" w:right="106" w:firstLine="566"/>
        <w:jc w:val="both"/>
        <w:rPr>
          <w:sz w:val="26"/>
        </w:rPr>
      </w:pPr>
      <w:r>
        <w:rPr>
          <w:color w:val="231F20"/>
          <w:sz w:val="26"/>
        </w:rPr>
        <w:t>Có thứ là chánh kiến cũng là chánh trí: Nghĩa là nhẫn vô lậu và ý thức tương ưng với tuệ thiện không thuộc về tận trí, vô sinh trí. Thứ này có hai loại là hữu lậu và vô lậu:</w:t>
      </w:r>
    </w:p>
    <w:p>
      <w:pPr>
        <w:pStyle w:val="BodyText"/>
        <w:spacing w:before="103"/>
        <w:ind w:left="960" w:firstLine="0"/>
      </w:pPr>
      <w:r>
        <w:rPr>
          <w:color w:val="231F20"/>
        </w:rPr>
        <w:t>Hữu lậu: Tức là chánh kiến thế tục.</w:t>
      </w:r>
    </w:p>
    <w:p>
      <w:pPr>
        <w:pStyle w:val="BodyText"/>
        <w:spacing w:line="266" w:lineRule="auto" w:before="135"/>
        <w:ind w:right="107"/>
      </w:pPr>
      <w:r>
        <w:rPr>
          <w:color w:val="231F20"/>
        </w:rPr>
        <w:t>Vô lậu: Tức là tám trí hữu học và chánh kiến vô học, hai thứ này đều có đủ cả tướng của kiến và tướng của trí.</w:t>
      </w:r>
    </w:p>
    <w:p>
      <w:pPr>
        <w:pStyle w:val="ListParagraph"/>
        <w:numPr>
          <w:ilvl w:val="1"/>
          <w:numId w:val="87"/>
        </w:numPr>
        <w:tabs>
          <w:tab w:pos="1232" w:val="left" w:leader="none"/>
        </w:tabs>
        <w:spacing w:line="266" w:lineRule="auto" w:before="102" w:after="0"/>
        <w:ind w:left="393" w:right="106" w:firstLine="566"/>
        <w:jc w:val="both"/>
        <w:rPr>
          <w:sz w:val="26"/>
        </w:rPr>
      </w:pPr>
      <w:r>
        <w:rPr>
          <w:color w:val="231F20"/>
          <w:sz w:val="26"/>
        </w:rPr>
        <w:t>Có thứ không phải là chánh kiến cũng không phải là </w:t>
      </w:r>
      <w:r>
        <w:rPr>
          <w:color w:val="231F20"/>
          <w:spacing w:val="-3"/>
          <w:sz w:val="26"/>
        </w:rPr>
        <w:t>chánh </w:t>
      </w:r>
      <w:r>
        <w:rPr>
          <w:color w:val="231F20"/>
          <w:sz w:val="26"/>
        </w:rPr>
        <w:t>trí:</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trừ</w:t>
      </w:r>
      <w:r>
        <w:rPr>
          <w:color w:val="231F20"/>
          <w:spacing w:val="-8"/>
          <w:sz w:val="26"/>
        </w:rPr>
        <w:t> </w:t>
      </w:r>
      <w:r>
        <w:rPr>
          <w:color w:val="231F20"/>
          <w:sz w:val="26"/>
        </w:rPr>
        <w:t>các</w:t>
      </w:r>
      <w:r>
        <w:rPr>
          <w:color w:val="231F20"/>
          <w:spacing w:val="-7"/>
          <w:sz w:val="26"/>
        </w:rPr>
        <w:t> </w:t>
      </w:r>
      <w:r>
        <w:rPr>
          <w:color w:val="231F20"/>
          <w:sz w:val="26"/>
        </w:rPr>
        <w:t>tướng</w:t>
      </w:r>
      <w:r>
        <w:rPr>
          <w:color w:val="231F20"/>
          <w:spacing w:val="-7"/>
          <w:sz w:val="26"/>
        </w:rPr>
        <w:t> </w:t>
      </w:r>
      <w:r>
        <w:rPr>
          <w:color w:val="231F20"/>
          <w:sz w:val="26"/>
        </w:rPr>
        <w:t>nêu</w:t>
      </w:r>
      <w:r>
        <w:rPr>
          <w:color w:val="231F20"/>
          <w:spacing w:val="-7"/>
          <w:sz w:val="26"/>
        </w:rPr>
        <w:t> </w:t>
      </w:r>
      <w:r>
        <w:rPr>
          <w:color w:val="231F20"/>
          <w:sz w:val="26"/>
        </w:rPr>
        <w:t>trước.</w:t>
      </w:r>
      <w:r>
        <w:rPr>
          <w:color w:val="231F20"/>
          <w:spacing w:val="-12"/>
          <w:sz w:val="26"/>
        </w:rPr>
        <w:t> </w:t>
      </w:r>
      <w:r>
        <w:rPr>
          <w:color w:val="231F20"/>
          <w:sz w:val="26"/>
        </w:rPr>
        <w:t>Tướng</w:t>
      </w:r>
      <w:r>
        <w:rPr>
          <w:color w:val="231F20"/>
          <w:spacing w:val="-7"/>
          <w:sz w:val="26"/>
        </w:rPr>
        <w:t> </w:t>
      </w:r>
      <w:r>
        <w:rPr>
          <w:color w:val="231F20"/>
          <w:sz w:val="26"/>
        </w:rPr>
        <w:t>tức</w:t>
      </w:r>
      <w:r>
        <w:rPr>
          <w:color w:val="231F20"/>
          <w:spacing w:val="-7"/>
          <w:sz w:val="26"/>
        </w:rPr>
        <w:t> </w:t>
      </w:r>
      <w:r>
        <w:rPr>
          <w:color w:val="231F20"/>
          <w:sz w:val="26"/>
        </w:rPr>
        <w:t>tên</w:t>
      </w:r>
      <w:r>
        <w:rPr>
          <w:color w:val="231F20"/>
          <w:spacing w:val="-8"/>
          <w:sz w:val="26"/>
        </w:rPr>
        <w:t> </w:t>
      </w:r>
      <w:r>
        <w:rPr>
          <w:color w:val="231F20"/>
          <w:sz w:val="26"/>
        </w:rPr>
        <w:t>được</w:t>
      </w:r>
      <w:r>
        <w:rPr>
          <w:color w:val="231F20"/>
          <w:spacing w:val="-7"/>
          <w:sz w:val="26"/>
        </w:rPr>
        <w:t> </w:t>
      </w:r>
      <w:r>
        <w:rPr>
          <w:color w:val="231F20"/>
          <w:sz w:val="26"/>
        </w:rPr>
        <w:t>gọi</w:t>
      </w:r>
      <w:r>
        <w:rPr>
          <w:color w:val="231F20"/>
          <w:spacing w:val="-7"/>
          <w:sz w:val="26"/>
        </w:rPr>
        <w:t> </w:t>
      </w:r>
      <w:r>
        <w:rPr>
          <w:color w:val="231F20"/>
          <w:sz w:val="26"/>
        </w:rPr>
        <w:t>của</w:t>
      </w:r>
      <w:r>
        <w:rPr>
          <w:color w:val="231F20"/>
          <w:spacing w:val="-7"/>
          <w:sz w:val="26"/>
        </w:rPr>
        <w:t> </w:t>
      </w:r>
      <w:r>
        <w:rPr>
          <w:color w:val="231F20"/>
          <w:sz w:val="26"/>
        </w:rPr>
        <w:t>đối tượng, nói rộng như trước. Đây lại là thế nào? Nghĩa là trong hành uẩn trừ các tuệ thiện, còn lại là các hành uẩn khác và bốn uẩn hoàn toàn, cùng pháp vô vi </w:t>
      </w:r>
      <w:r>
        <w:rPr>
          <w:color w:val="231F20"/>
          <w:spacing w:val="-5"/>
          <w:sz w:val="26"/>
        </w:rPr>
        <w:t>v.v… </w:t>
      </w:r>
      <w:r>
        <w:rPr>
          <w:color w:val="231F20"/>
          <w:sz w:val="26"/>
        </w:rPr>
        <w:t>đều thuộc trường hợp thứ tư</w:t>
      </w:r>
      <w:r>
        <w:rPr>
          <w:color w:val="231F20"/>
          <w:spacing w:val="7"/>
          <w:sz w:val="26"/>
        </w:rPr>
        <w:t> </w:t>
      </w:r>
      <w:r>
        <w:rPr>
          <w:color w:val="231F20"/>
          <w:spacing w:val="-5"/>
          <w:sz w:val="26"/>
        </w:rPr>
        <w:t>này.</w:t>
      </w:r>
    </w:p>
    <w:p>
      <w:pPr>
        <w:pStyle w:val="BodyText"/>
        <w:spacing w:line="266" w:lineRule="auto" w:before="103"/>
        <w:ind w:right="34"/>
        <w:jc w:val="left"/>
      </w:pPr>
      <w:r>
        <w:rPr>
          <w:color w:val="231F20"/>
        </w:rPr>
        <w:t>Chánh kiến, chánh trí gồm thâu lẫn nhau có bốn trường hợp, căn cứ theo định nên biết.</w:t>
      </w:r>
    </w:p>
    <w:p>
      <w:pPr>
        <w:pStyle w:val="BodyText"/>
        <w:spacing w:line="266" w:lineRule="auto" w:before="102"/>
        <w:ind w:right="329"/>
        <w:jc w:val="left"/>
      </w:pPr>
      <w:r>
        <w:rPr>
          <w:i/>
          <w:color w:val="231F20"/>
        </w:rPr>
        <w:t>Hỏi: </w:t>
      </w:r>
      <w:r>
        <w:rPr>
          <w:color w:val="231F20"/>
        </w:rPr>
        <w:t>Nếu thành tựu chánh  kiến  thì  cũng  thành  tựu  chánh trí</w:t>
      </w:r>
      <w:r>
        <w:rPr>
          <w:color w:val="231F20"/>
          <w:spacing w:val="5"/>
        </w:rPr>
        <w:t> </w:t>
      </w:r>
      <w:r>
        <w:rPr>
          <w:color w:val="231F20"/>
          <w:spacing w:val="2"/>
        </w:rPr>
        <w:t>chăng?</w:t>
      </w:r>
    </w:p>
    <w:p>
      <w:pPr>
        <w:spacing w:before="102"/>
        <w:ind w:left="960" w:right="0" w:firstLine="0"/>
        <w:jc w:val="left"/>
        <w:rPr>
          <w:sz w:val="26"/>
        </w:rPr>
      </w:pPr>
      <w:r>
        <w:rPr>
          <w:i/>
          <w:color w:val="231F20"/>
          <w:sz w:val="26"/>
        </w:rPr>
        <w:t>Đáp: </w:t>
      </w:r>
      <w:r>
        <w:rPr>
          <w:color w:val="231F20"/>
          <w:sz w:val="26"/>
        </w:rPr>
        <w:t>Đúng thế.</w:t>
      </w:r>
    </w:p>
    <w:p>
      <w:pPr>
        <w:pStyle w:val="BodyText"/>
        <w:spacing w:line="266" w:lineRule="auto" w:before="135"/>
        <w:ind w:right="383"/>
        <w:jc w:val="left"/>
      </w:pPr>
      <w:r>
        <w:rPr>
          <w:i/>
          <w:color w:val="231F20"/>
        </w:rPr>
        <w:t>Hỏi: </w:t>
      </w:r>
      <w:r>
        <w:rPr>
          <w:color w:val="231F20"/>
        </w:rPr>
        <w:t>Nếu như thành tựu chánh trí thì cũng thành tựu chánh kiến chăng?</w:t>
      </w:r>
    </w:p>
    <w:p>
      <w:pPr>
        <w:spacing w:before="105"/>
        <w:ind w:left="960" w:right="0" w:firstLine="0"/>
        <w:jc w:val="left"/>
        <w:rPr>
          <w:sz w:val="26"/>
        </w:rPr>
      </w:pPr>
      <w:r>
        <w:rPr>
          <w:i/>
          <w:color w:val="231F20"/>
          <w:sz w:val="26"/>
        </w:rPr>
        <w:t>Đáp: </w:t>
      </w:r>
      <w:r>
        <w:rPr>
          <w:color w:val="231F20"/>
          <w:sz w:val="26"/>
        </w:rPr>
        <w:t>Đúng thế.</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vị nào thành tựu chánh kiến và chánh trí?</w:t>
      </w:r>
    </w:p>
    <w:p>
      <w:pPr>
        <w:pStyle w:val="BodyText"/>
        <w:spacing w:line="268" w:lineRule="auto" w:before="137"/>
        <w:ind w:left="110" w:right="390"/>
      </w:pPr>
      <w:r>
        <w:rPr>
          <w:i/>
          <w:color w:val="231F20"/>
        </w:rPr>
        <w:t>Đáp: </w:t>
      </w:r>
      <w:r>
        <w:rPr>
          <w:color w:val="231F20"/>
        </w:rPr>
        <w:t>Nếu nói chung đó là những người không đoạn căn thiện. Nếu nói riêng thì có nhiều có ít. Nghĩa là hoặc có người chỉ thành tựu hai thứ ấy ở cõi dục. Hoặc có người chỉ thành tựu hai thứ ấy ở cõi sắc. Hoặc có người chỉ thành tựu hai thứ ấy ở cõi vô sắc. Hoặc có</w:t>
      </w:r>
      <w:r>
        <w:rPr>
          <w:color w:val="231F20"/>
          <w:spacing w:val="-8"/>
        </w:rPr>
        <w:t> </w:t>
      </w:r>
      <w:r>
        <w:rPr>
          <w:color w:val="231F20"/>
        </w:rPr>
        <w:t>người</w:t>
      </w:r>
      <w:r>
        <w:rPr>
          <w:color w:val="231F20"/>
          <w:spacing w:val="-7"/>
        </w:rPr>
        <w:t> </w:t>
      </w:r>
      <w:r>
        <w:rPr>
          <w:color w:val="231F20"/>
        </w:rPr>
        <w:t>chỉ</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ấy</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người</w:t>
      </w:r>
      <w:r>
        <w:rPr>
          <w:color w:val="231F20"/>
          <w:spacing w:val="-7"/>
        </w:rPr>
        <w:t> </w:t>
      </w:r>
      <w:r>
        <w:rPr>
          <w:color w:val="231F20"/>
        </w:rPr>
        <w:t>chỉ thành</w:t>
      </w:r>
      <w:r>
        <w:rPr>
          <w:color w:val="231F20"/>
          <w:spacing w:val="-9"/>
        </w:rPr>
        <w:t> </w:t>
      </w:r>
      <w:r>
        <w:rPr>
          <w:color w:val="231F20"/>
        </w:rPr>
        <w:t>tựu</w:t>
      </w:r>
      <w:r>
        <w:rPr>
          <w:color w:val="231F20"/>
          <w:spacing w:val="-7"/>
        </w:rPr>
        <w:t> </w:t>
      </w:r>
      <w:r>
        <w:rPr>
          <w:color w:val="231F20"/>
        </w:rPr>
        <w:t>hai</w:t>
      </w:r>
      <w:r>
        <w:rPr>
          <w:color w:val="231F20"/>
          <w:spacing w:val="-9"/>
        </w:rPr>
        <w:t> </w:t>
      </w:r>
      <w:r>
        <w:rPr>
          <w:color w:val="231F20"/>
        </w:rPr>
        <w:t>thứ</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ấy</w:t>
      </w:r>
      <w:r>
        <w:rPr>
          <w:color w:val="231F20"/>
          <w:spacing w:val="-7"/>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Hoặc</w:t>
      </w:r>
      <w:r>
        <w:rPr>
          <w:color w:val="231F20"/>
          <w:spacing w:val="-9"/>
        </w:rPr>
        <w:t> </w:t>
      </w:r>
      <w:r>
        <w:rPr>
          <w:color w:val="231F20"/>
        </w:rPr>
        <w:t>có</w:t>
      </w:r>
      <w:r>
        <w:rPr>
          <w:color w:val="231F20"/>
          <w:spacing w:val="-8"/>
        </w:rPr>
        <w:t> </w:t>
      </w:r>
      <w:r>
        <w:rPr>
          <w:color w:val="231F20"/>
        </w:rPr>
        <w:t>người</w:t>
      </w:r>
      <w:r>
        <w:rPr>
          <w:color w:val="231F20"/>
          <w:spacing w:val="-9"/>
        </w:rPr>
        <w:t> </w:t>
      </w:r>
      <w:r>
        <w:rPr>
          <w:color w:val="231F20"/>
        </w:rPr>
        <w:t>chỉ</w:t>
      </w:r>
      <w:r>
        <w:rPr>
          <w:color w:val="231F20"/>
          <w:spacing w:val="-8"/>
        </w:rPr>
        <w:t> </w:t>
      </w:r>
      <w:r>
        <w:rPr>
          <w:color w:val="231F20"/>
        </w:rPr>
        <w:t>thành</w:t>
      </w:r>
      <w:r>
        <w:rPr>
          <w:color w:val="231F20"/>
          <w:spacing w:val="-8"/>
        </w:rPr>
        <w:t> </w:t>
      </w:r>
      <w:r>
        <w:rPr>
          <w:color w:val="231F20"/>
        </w:rPr>
        <w:t>tựu hai thứ ấy ở cõi dục, cõi sắc. Hoặc có người chỉ thành tựu hai thứ</w:t>
      </w:r>
      <w:r>
        <w:rPr>
          <w:color w:val="231F20"/>
          <w:spacing w:val="-38"/>
        </w:rPr>
        <w:t> </w:t>
      </w:r>
      <w:r>
        <w:rPr>
          <w:color w:val="231F20"/>
        </w:rPr>
        <w:t>ấy ở cõi sắc, cõi vô sắc. Hoặc có người thành tựu hai thứ ấy ở ba cõi. Hoặc có người thành tựu hai thứ vô lậu ấy ở cõi dục, cõi sắc. Hoặc có người thành tựu hai thứ vô lậu ấy ở cõi sắc, cõi vô sắc. Hoặc có người thành tựu hai thứ vô lậu ấy ở ba cõi.</w:t>
      </w:r>
    </w:p>
    <w:p>
      <w:pPr>
        <w:pStyle w:val="BodyText"/>
        <w:spacing w:line="268" w:lineRule="auto" w:before="93"/>
        <w:ind w:left="110" w:right="391"/>
      </w:pPr>
      <w:r>
        <w:rPr>
          <w:i/>
          <w:color w:val="231F20"/>
        </w:rPr>
        <w:t>Hỏi: </w:t>
      </w:r>
      <w:r>
        <w:rPr>
          <w:color w:val="231F20"/>
        </w:rPr>
        <w:t>Các thứ chánh kiến đã đoạn dứt, đã nhận biết khắp thì chúng là chánh trí chăng?</w:t>
      </w:r>
    </w:p>
    <w:p>
      <w:pPr>
        <w:spacing w:before="100"/>
        <w:ind w:left="677" w:right="0" w:firstLine="0"/>
        <w:jc w:val="both"/>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68" w:lineRule="auto" w:before="137"/>
        <w:ind w:left="110" w:right="391"/>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7"/>
        </w:rPr>
        <w:t> </w:t>
      </w:r>
      <w:r>
        <w:rPr>
          <w:color w:val="231F20"/>
        </w:rPr>
        <w:t>chánh</w:t>
      </w:r>
      <w:r>
        <w:rPr>
          <w:color w:val="231F20"/>
          <w:spacing w:val="-16"/>
        </w:rPr>
        <w:t> </w:t>
      </w:r>
      <w:r>
        <w:rPr>
          <w:color w:val="231F20"/>
        </w:rPr>
        <w:t>trí</w:t>
      </w:r>
      <w:r>
        <w:rPr>
          <w:color w:val="231F20"/>
          <w:spacing w:val="-16"/>
        </w:rPr>
        <w:t> </w:t>
      </w:r>
      <w:r>
        <w:rPr>
          <w:color w:val="231F20"/>
        </w:rPr>
        <w:t>đã</w:t>
      </w:r>
      <w:r>
        <w:rPr>
          <w:color w:val="231F20"/>
          <w:spacing w:val="-17"/>
        </w:rPr>
        <w:t> </w:t>
      </w:r>
      <w:r>
        <w:rPr>
          <w:color w:val="231F20"/>
        </w:rPr>
        <w:t>đoạn</w:t>
      </w:r>
      <w:r>
        <w:rPr>
          <w:color w:val="231F20"/>
          <w:spacing w:val="-16"/>
        </w:rPr>
        <w:t> </w:t>
      </w:r>
      <w:r>
        <w:rPr>
          <w:color w:val="231F20"/>
        </w:rPr>
        <w:t>dứt,</w:t>
      </w:r>
      <w:r>
        <w:rPr>
          <w:color w:val="231F20"/>
          <w:spacing w:val="-16"/>
        </w:rPr>
        <w:t> </w:t>
      </w:r>
      <w:r>
        <w:rPr>
          <w:color w:val="231F20"/>
        </w:rPr>
        <w:t>đã</w:t>
      </w:r>
      <w:r>
        <w:rPr>
          <w:color w:val="231F20"/>
          <w:spacing w:val="-17"/>
        </w:rPr>
        <w:t> </w:t>
      </w:r>
      <w:r>
        <w:rPr>
          <w:color w:val="231F20"/>
        </w:rPr>
        <w:t>nhận</w:t>
      </w:r>
      <w:r>
        <w:rPr>
          <w:color w:val="231F20"/>
          <w:spacing w:val="-16"/>
        </w:rPr>
        <w:t> </w:t>
      </w:r>
      <w:r>
        <w:rPr>
          <w:color w:val="231F20"/>
        </w:rPr>
        <w:t>biết</w:t>
      </w:r>
      <w:r>
        <w:rPr>
          <w:color w:val="231F20"/>
          <w:spacing w:val="-17"/>
        </w:rPr>
        <w:t> </w:t>
      </w:r>
      <w:r>
        <w:rPr>
          <w:color w:val="231F20"/>
        </w:rPr>
        <w:t>khắp</w:t>
      </w:r>
      <w:r>
        <w:rPr>
          <w:color w:val="231F20"/>
          <w:spacing w:val="-16"/>
        </w:rPr>
        <w:t> </w:t>
      </w:r>
      <w:r>
        <w:rPr>
          <w:color w:val="231F20"/>
        </w:rPr>
        <w:t>thì</w:t>
      </w:r>
      <w:r>
        <w:rPr>
          <w:color w:val="231F20"/>
          <w:spacing w:val="-16"/>
        </w:rPr>
        <w:t> </w:t>
      </w:r>
      <w:r>
        <w:rPr>
          <w:color w:val="231F20"/>
        </w:rPr>
        <w:t>chúng là chánh kiến chăng?</w:t>
      </w:r>
    </w:p>
    <w:p>
      <w:pPr>
        <w:spacing w:before="101"/>
        <w:ind w:left="677" w:right="0" w:firstLine="0"/>
        <w:jc w:val="both"/>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68" w:lineRule="auto" w:before="137"/>
        <w:ind w:left="110" w:right="391"/>
      </w:pPr>
      <w:r>
        <w:rPr>
          <w:i/>
          <w:color w:val="231F20"/>
        </w:rPr>
        <w:t>Hỏi: </w:t>
      </w:r>
      <w:r>
        <w:rPr>
          <w:color w:val="231F20"/>
        </w:rPr>
        <w:t>Những ai đối với chánh kiến và chánh trí đã đoạn dứt, đã nhận biết khắp?</w:t>
      </w:r>
    </w:p>
    <w:p>
      <w:pPr>
        <w:pStyle w:val="BodyText"/>
        <w:spacing w:line="268" w:lineRule="auto" w:before="100"/>
        <w:ind w:left="110" w:right="390"/>
      </w:pPr>
      <w:r>
        <w:rPr>
          <w:i/>
          <w:color w:val="231F20"/>
        </w:rPr>
        <w:t>Đáp: </w:t>
      </w:r>
      <w:r>
        <w:rPr>
          <w:color w:val="231F20"/>
        </w:rPr>
        <w:t>Nếu nói chung đó là các bậc A-la-hán. Nếu nói riêng thì có nhiều có ít. Nghĩa là hàng phàm phu, hữu học đã lìa nhiễm ở Vô sở hữu xứ, có tám địa chánh kiến chánh trí đã đoạn dứt, đã nhận</w:t>
      </w:r>
      <w:r>
        <w:rPr>
          <w:color w:val="231F20"/>
          <w:spacing w:val="-46"/>
        </w:rPr>
        <w:t> </w:t>
      </w:r>
      <w:r>
        <w:rPr>
          <w:color w:val="231F20"/>
        </w:rPr>
        <w:t>biết khắp. Cho đến hàng phàm phu, hữu học đã lìa nhiễm cõi dục, </w:t>
      </w:r>
      <w:r>
        <w:rPr>
          <w:color w:val="231F20"/>
          <w:spacing w:val="-4"/>
        </w:rPr>
        <w:t>chưa</w:t>
      </w:r>
      <w:r>
        <w:rPr>
          <w:color w:val="231F20"/>
          <w:spacing w:val="57"/>
        </w:rPr>
        <w:t> </w:t>
      </w:r>
      <w:r>
        <w:rPr>
          <w:color w:val="231F20"/>
        </w:rPr>
        <w:t>lìa nhiễm ở tĩnh lự thứ nhất, có tất cả chánh kiến, chánh trí đã đoạn dứt, đã nhận biết khắp. Nếu căn cứ vào cứu cánh mà nói thì chỉ có bậc</w:t>
      </w:r>
      <w:r>
        <w:rPr>
          <w:color w:val="231F20"/>
          <w:spacing w:val="-16"/>
        </w:rPr>
        <w:t> </w:t>
      </w:r>
      <w:r>
        <w:rPr>
          <w:color w:val="231F20"/>
        </w:rPr>
        <w:t>A-la-hán.</w:t>
      </w:r>
    </w:p>
    <w:p>
      <w:pPr>
        <w:pStyle w:val="BodyText"/>
        <w:spacing w:before="7"/>
        <w:ind w:left="0" w:firstLine="0"/>
        <w:jc w:val="left"/>
        <w:rPr>
          <w:sz w:val="24"/>
        </w:rPr>
      </w:pPr>
    </w:p>
    <w:p>
      <w:pPr>
        <w:spacing w:before="1"/>
        <w:ind w:left="121" w:right="401" w:firstLine="0"/>
        <w:jc w:val="center"/>
        <w:rPr>
          <w:b/>
          <w:sz w:val="26"/>
        </w:rPr>
      </w:pPr>
      <w:r>
        <w:rPr>
          <w:b/>
          <w:color w:val="231F20"/>
          <w:sz w:val="26"/>
        </w:rPr>
        <w:t>HẾT - QUYỂN 97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48" w:id="64"/>
      <w:bookmarkEnd w:id="64"/>
      <w:r>
        <w:rPr>
          <w:color w:val="231F20"/>
        </w:rPr>
        <w:t>QUYỂN 98</w:t>
      </w:r>
    </w:p>
    <w:p>
      <w:pPr>
        <w:pStyle w:val="Heading2"/>
        <w:spacing w:before="94"/>
        <w:ind w:left="683"/>
      </w:pPr>
      <w:bookmarkStart w:name="_TOC_250047" w:id="65"/>
      <w:bookmarkEnd w:id="65"/>
      <w:r>
        <w:rPr>
          <w:color w:val="231F20"/>
        </w:rPr>
        <w:t>Chương 3: TRÍ UẨN</w:t>
      </w:r>
    </w:p>
    <w:p>
      <w:pPr>
        <w:pStyle w:val="Heading2"/>
        <w:spacing w:before="38"/>
      </w:pPr>
      <w:bookmarkStart w:name="_TOC_250046" w:id="66"/>
      <w:bookmarkEnd w:id="66"/>
      <w:r>
        <w:rPr>
          <w:color w:val="231F20"/>
        </w:rPr>
        <w:t>Phẩm 2: BÀN VỀ NĂM LOẠI, phần 2</w:t>
      </w:r>
    </w:p>
    <w:p>
      <w:pPr>
        <w:pStyle w:val="BodyText"/>
        <w:spacing w:before="0"/>
        <w:ind w:left="0" w:firstLine="0"/>
        <w:jc w:val="left"/>
        <w:rPr>
          <w:b/>
          <w:sz w:val="30"/>
        </w:rPr>
      </w:pPr>
    </w:p>
    <w:p>
      <w:pPr>
        <w:pStyle w:val="BodyText"/>
        <w:spacing w:line="273" w:lineRule="auto" w:before="259"/>
        <w:jc w:val="left"/>
      </w:pPr>
      <w:r>
        <w:rPr>
          <w:i/>
          <w:color w:val="231F20"/>
        </w:rPr>
        <w:t>Như Khế kinh nói: </w:t>
      </w:r>
      <w:r>
        <w:rPr>
          <w:color w:val="231F20"/>
        </w:rPr>
        <w:t>Thế nào là tà kiến? Nghĩa là không bố thí, không yêu thích, không cúng tế v.v… cho đến nói rộng.</w:t>
      </w:r>
    </w:p>
    <w:p>
      <w:pPr>
        <w:pStyle w:val="BodyText"/>
        <w:spacing w:before="112"/>
        <w:ind w:left="960" w:firstLine="0"/>
        <w:jc w:val="left"/>
      </w:pPr>
      <w:r>
        <w:rPr>
          <w:i/>
          <w:color w:val="231F20"/>
        </w:rPr>
        <w:t>Hỏi: </w:t>
      </w:r>
      <w:r>
        <w:rPr>
          <w:color w:val="231F20"/>
        </w:rPr>
        <w:t>Thế nào là chánh kiến?</w:t>
      </w:r>
    </w:p>
    <w:p>
      <w:pPr>
        <w:pStyle w:val="BodyText"/>
        <w:spacing w:line="273" w:lineRule="auto" w:before="154"/>
        <w:ind w:right="28"/>
        <w:jc w:val="left"/>
      </w:pPr>
      <w:r>
        <w:rPr>
          <w:i/>
          <w:color w:val="231F20"/>
        </w:rPr>
        <w:t>Đáp: </w:t>
      </w:r>
      <w:r>
        <w:rPr>
          <w:color w:val="231F20"/>
        </w:rPr>
        <w:t>Nghĩa là cho có bố thí, có yêu thích, có cúng tế v.v… cho đến nói rộng.</w:t>
      </w:r>
    </w:p>
    <w:p>
      <w:pPr>
        <w:pStyle w:val="BodyText"/>
        <w:spacing w:before="112"/>
        <w:ind w:left="960" w:firstLine="0"/>
        <w:jc w:val="left"/>
      </w:pPr>
      <w:r>
        <w:rPr>
          <w:i/>
          <w:color w:val="231F20"/>
        </w:rPr>
        <w:t>Hỏi: </w:t>
      </w:r>
      <w:r>
        <w:rPr>
          <w:color w:val="231F20"/>
        </w:rPr>
        <w:t>Bố thí, yêu thích và cúng tế có gì khác nhau?</w:t>
      </w:r>
    </w:p>
    <w:p>
      <w:pPr>
        <w:pStyle w:val="BodyText"/>
        <w:spacing w:line="273" w:lineRule="auto" w:before="154"/>
        <w:jc w:val="left"/>
      </w:pPr>
      <w:r>
        <w:rPr>
          <w:i/>
          <w:color w:val="231F20"/>
        </w:rPr>
        <w:t>Đáp: </w:t>
      </w:r>
      <w:r>
        <w:rPr>
          <w:color w:val="231F20"/>
        </w:rPr>
        <w:t>Có thuyết nói: Không có gì sai khác. Cả ba tiếng bố thí, yêu thích và cúng tế cùng hiển bày một nghĩa không có gì sai khác.</w:t>
      </w:r>
    </w:p>
    <w:p>
      <w:pPr>
        <w:pStyle w:val="BodyText"/>
        <w:spacing w:before="112"/>
        <w:ind w:left="960" w:firstLine="0"/>
        <w:jc w:val="left"/>
      </w:pPr>
      <w:r>
        <w:rPr>
          <w:color w:val="231F20"/>
        </w:rPr>
        <w:t>Như có tụng nói:</w:t>
      </w:r>
    </w:p>
    <w:p>
      <w:pPr>
        <w:spacing w:line="273" w:lineRule="auto" w:before="155"/>
        <w:ind w:left="2378" w:right="2445" w:firstLine="0"/>
        <w:jc w:val="left"/>
        <w:rPr>
          <w:i/>
          <w:sz w:val="26"/>
        </w:rPr>
      </w:pPr>
      <w:r>
        <w:rPr>
          <w:i/>
          <w:color w:val="231F20"/>
          <w:sz w:val="26"/>
        </w:rPr>
        <w:t>Nếu thí ruộng phước Tăng </w:t>
      </w:r>
      <w:r>
        <w:rPr>
          <w:i/>
          <w:color w:val="231F20"/>
          <w:sz w:val="26"/>
        </w:rPr>
        <w:t>Gọi thiện thí, mến, thờ Thế gian hiểu, khen ngợi Tức đạt được quả</w:t>
      </w:r>
      <w:r>
        <w:rPr>
          <w:i/>
          <w:color w:val="231F20"/>
          <w:spacing w:val="-1"/>
          <w:sz w:val="26"/>
        </w:rPr>
        <w:t> </w:t>
      </w:r>
      <w:r>
        <w:rPr>
          <w:i/>
          <w:color w:val="231F20"/>
          <w:sz w:val="26"/>
        </w:rPr>
        <w:t>lớn.</w:t>
      </w:r>
    </w:p>
    <w:p>
      <w:pPr>
        <w:pStyle w:val="BodyText"/>
        <w:spacing w:line="273" w:lineRule="auto" w:before="110"/>
        <w:ind w:right="107"/>
      </w:pPr>
      <w:r>
        <w:rPr>
          <w:color w:val="231F20"/>
        </w:rPr>
        <w:t>Lại có thuyết nói: Cũng có sai khác, tức tên gọi đã khác. Ở</w:t>
      </w:r>
      <w:r>
        <w:rPr>
          <w:color w:val="231F20"/>
          <w:spacing w:val="-44"/>
        </w:rPr>
        <w:t> </w:t>
      </w:r>
      <w:r>
        <w:rPr>
          <w:color w:val="231F20"/>
        </w:rPr>
        <w:t>đây gọi là bố thí, chỗ kia gọi là yêu thích, đằng khác nói là cúng tế, ba tên gọi riêng biệt.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Có</w:t>
      </w:r>
      <w:r>
        <w:rPr>
          <w:color w:val="231F20"/>
          <w:spacing w:val="-4"/>
        </w:rPr>
        <w:t> </w:t>
      </w:r>
      <w:r>
        <w:rPr>
          <w:color w:val="231F20"/>
        </w:rPr>
        <w:t>thuyết</w:t>
      </w:r>
      <w:r>
        <w:rPr>
          <w:color w:val="231F20"/>
          <w:spacing w:val="-5"/>
        </w:rPr>
        <w:t> </w:t>
      </w:r>
      <w:r>
        <w:rPr>
          <w:color w:val="231F20"/>
        </w:rPr>
        <w:t>lại</w:t>
      </w:r>
      <w:r>
        <w:rPr>
          <w:color w:val="231F20"/>
          <w:spacing w:val="-3"/>
        </w:rPr>
        <w:t> </w:t>
      </w:r>
      <w:r>
        <w:rPr>
          <w:color w:val="231F20"/>
        </w:rPr>
        <w:t>cho:</w:t>
      </w:r>
      <w:r>
        <w:rPr>
          <w:color w:val="231F20"/>
          <w:spacing w:val="-9"/>
        </w:rPr>
        <w:t> </w:t>
      </w:r>
      <w:r>
        <w:rPr>
          <w:color w:val="231F20"/>
        </w:rPr>
        <w:t>Về</w:t>
      </w:r>
      <w:r>
        <w:rPr>
          <w:color w:val="231F20"/>
          <w:spacing w:val="-5"/>
        </w:rPr>
        <w:t> </w:t>
      </w:r>
      <w:r>
        <w:rPr>
          <w:color w:val="231F20"/>
        </w:rPr>
        <w:t>nghĩa</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khác</w:t>
      </w:r>
      <w:r>
        <w:rPr>
          <w:color w:val="231F20"/>
          <w:spacing w:val="-4"/>
        </w:rPr>
        <w:t> </w:t>
      </w:r>
      <w:r>
        <w:rPr>
          <w:color w:val="231F20"/>
        </w:rPr>
        <w:t>biệt.</w:t>
      </w:r>
      <w:r>
        <w:rPr>
          <w:color w:val="231F20"/>
          <w:spacing w:val="-5"/>
        </w:rPr>
        <w:t> </w:t>
      </w:r>
      <w:r>
        <w:rPr>
          <w:color w:val="231F20"/>
        </w:rPr>
        <w:t>Như</w:t>
      </w:r>
      <w:r>
        <w:rPr>
          <w:color w:val="231F20"/>
          <w:spacing w:val="-4"/>
        </w:rPr>
        <w:t> </w:t>
      </w:r>
      <w:r>
        <w:rPr>
          <w:color w:val="231F20"/>
        </w:rPr>
        <w:t>phái</w:t>
      </w:r>
      <w:r>
        <w:rPr>
          <w:color w:val="231F20"/>
          <w:spacing w:val="-4"/>
        </w:rPr>
        <w:t> </w:t>
      </w:r>
      <w:r>
        <w:rPr>
          <w:color w:val="231F20"/>
        </w:rPr>
        <w:t>Ngoại luận nói: Không bố thí là không thí phước cho ba loại. Không yêu thích là không thí phước cho riêng Bà-la-môn. Không cúng tế là không thí phước cho chúng Bà-la-môn.</w:t>
      </w:r>
    </w:p>
    <w:p>
      <w:pPr>
        <w:pStyle w:val="BodyText"/>
        <w:spacing w:line="273" w:lineRule="auto" w:before="110"/>
        <w:ind w:left="110" w:right="390"/>
      </w:pPr>
      <w:r>
        <w:rPr>
          <w:color w:val="231F20"/>
        </w:rPr>
        <w:t>Lại nữa, không bố thí là không thí phước cho ba loại. Không yêu thích là không thí phước cho Bà-la-môn không ở trong đền thờ lớn. Không cúng tế là không thí phước cho Bà-la-môn ở trong đền thờ lớn.</w:t>
      </w:r>
    </w:p>
    <w:p>
      <w:pPr>
        <w:pStyle w:val="BodyText"/>
        <w:spacing w:line="273" w:lineRule="auto" w:before="110"/>
        <w:ind w:left="110" w:right="390"/>
      </w:pPr>
      <w:r>
        <w:rPr>
          <w:color w:val="231F20"/>
        </w:rPr>
        <w:t>Lại nữa, không bố thí là không thí phước cho ba loại. Không yêu thích là không thí phước cho Bà-la-môn không ở trong đền thờ trời. Không cúng tế là không thí phước cho Bà-la-môn ở trong </w:t>
      </w:r>
      <w:r>
        <w:rPr>
          <w:color w:val="231F20"/>
          <w:spacing w:val="-4"/>
        </w:rPr>
        <w:t>đền</w:t>
      </w:r>
      <w:r>
        <w:rPr>
          <w:color w:val="231F20"/>
          <w:spacing w:val="57"/>
        </w:rPr>
        <w:t> </w:t>
      </w:r>
      <w:r>
        <w:rPr>
          <w:color w:val="231F20"/>
        </w:rPr>
        <w:t>thờ trời.</w:t>
      </w:r>
    </w:p>
    <w:p>
      <w:pPr>
        <w:pStyle w:val="BodyText"/>
        <w:spacing w:line="273" w:lineRule="auto" w:before="110"/>
        <w:ind w:left="110" w:right="391"/>
      </w:pPr>
      <w:r>
        <w:rPr>
          <w:color w:val="231F20"/>
        </w:rPr>
        <w:t>Lại nữa, không bố thí là không thí phước cho ba loại. Không yêu thích là không thí phước cho Bà-la-môn không thờ lửa. Không cúng tế là không thí phước cho Bà-la-môn thờ lửa.</w:t>
      </w:r>
    </w:p>
    <w:p>
      <w:pPr>
        <w:pStyle w:val="BodyText"/>
        <w:spacing w:line="273" w:lineRule="auto" w:before="111"/>
        <w:ind w:left="110" w:right="391"/>
      </w:pPr>
      <w:r>
        <w:rPr>
          <w:color w:val="231F20"/>
        </w:rPr>
        <w:t>Lại nữa, không bố thí là không thí phước cho ba loại. Không yêu thích là không thí phước cho Bà-la-môn tại gia. Không cúng tế là không thí phước cho Bà-la-môn xuất gia.</w:t>
      </w:r>
    </w:p>
    <w:p>
      <w:pPr>
        <w:pStyle w:val="BodyText"/>
        <w:spacing w:line="273" w:lineRule="auto" w:before="111"/>
        <w:ind w:left="110" w:right="391"/>
      </w:pPr>
      <w:r>
        <w:rPr>
          <w:color w:val="231F20"/>
        </w:rPr>
        <w:t>Lại nữa, không bố thí là không thí phước cho ba loại. Không yêu thích là không thí phước cho Bà-la-môn không tu định. Không cúng tế là không thí phước cho Bà-la-môn tu định.</w:t>
      </w:r>
    </w:p>
    <w:p>
      <w:pPr>
        <w:pStyle w:val="BodyText"/>
        <w:spacing w:line="273" w:lineRule="auto" w:before="111"/>
        <w:ind w:left="110" w:right="391"/>
      </w:pPr>
      <w:r>
        <w:rPr>
          <w:color w:val="231F20"/>
        </w:rPr>
        <w:t>Lại nữa, không bố thí là không thí phước cho ba loại. Không yêu thích là không thí phước cho Bà-la-môn không tu khổ hạnh. Không cúng tế là không thí phước cho Bà-la-môn tu khổ hạnh.</w:t>
      </w:r>
    </w:p>
    <w:p>
      <w:pPr>
        <w:pStyle w:val="BodyText"/>
        <w:spacing w:line="273" w:lineRule="auto" w:before="111"/>
        <w:ind w:left="110" w:right="390"/>
      </w:pPr>
      <w:r>
        <w:rPr>
          <w:color w:val="231F20"/>
        </w:rPr>
        <w:t>Lại nữa, không bố thí là không thí phước cho ba loại. Không yêu thích là không thí phước cho Bà-la-môn không khéo tập tụng Phệ-đà và chi luận Phệ-đà. Không cúng tế là không thí phước cho Bà-la-môn khéo tập tụng Phệ-đà và chi luận Phệ-đà.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Lại nữa, không bố thí là không thí phước cho ba loại. Không yêu thích là không thí phước cho Bà-la-môn không đủ giải hành (Hiểu biết thực hành). Không cúng tế là không thí phước cho Bà-la- môn có đủ giải hành.</w:t>
      </w:r>
    </w:p>
    <w:p>
      <w:pPr>
        <w:pStyle w:val="BodyText"/>
        <w:spacing w:line="268" w:lineRule="auto"/>
        <w:ind w:right="107"/>
      </w:pPr>
      <w:r>
        <w:rPr>
          <w:color w:val="231F20"/>
        </w:rPr>
        <w:t>Lại nữa, không bố thí là không thí phước cho ba loại. Không yêu</w:t>
      </w:r>
      <w:r>
        <w:rPr>
          <w:color w:val="231F20"/>
          <w:spacing w:val="-14"/>
        </w:rPr>
        <w:t> </w:t>
      </w:r>
      <w:r>
        <w:rPr>
          <w:color w:val="231F20"/>
        </w:rPr>
        <w:t>thích</w:t>
      </w:r>
      <w:r>
        <w:rPr>
          <w:color w:val="231F20"/>
          <w:spacing w:val="-13"/>
        </w:rPr>
        <w:t> </w:t>
      </w:r>
      <w:r>
        <w:rPr>
          <w:color w:val="231F20"/>
        </w:rPr>
        <w:t>là</w:t>
      </w:r>
      <w:r>
        <w:rPr>
          <w:color w:val="231F20"/>
          <w:spacing w:val="-13"/>
        </w:rPr>
        <w:t> </w:t>
      </w:r>
      <w:r>
        <w:rPr>
          <w:color w:val="231F20"/>
        </w:rPr>
        <w:t>không</w:t>
      </w:r>
      <w:r>
        <w:rPr>
          <w:color w:val="231F20"/>
          <w:spacing w:val="-14"/>
        </w:rPr>
        <w:t> </w:t>
      </w:r>
      <w:r>
        <w:rPr>
          <w:color w:val="231F20"/>
        </w:rPr>
        <w:t>thí</w:t>
      </w:r>
      <w:r>
        <w:rPr>
          <w:color w:val="231F20"/>
          <w:spacing w:val="-13"/>
        </w:rPr>
        <w:t> </w:t>
      </w:r>
      <w:r>
        <w:rPr>
          <w:color w:val="231F20"/>
        </w:rPr>
        <w:t>phước</w:t>
      </w:r>
      <w:r>
        <w:rPr>
          <w:color w:val="231F20"/>
          <w:spacing w:val="-13"/>
        </w:rPr>
        <w:t> </w:t>
      </w:r>
      <w:r>
        <w:rPr>
          <w:color w:val="231F20"/>
        </w:rPr>
        <w:t>cho</w:t>
      </w:r>
      <w:r>
        <w:rPr>
          <w:color w:val="231F20"/>
          <w:spacing w:val="-14"/>
        </w:rPr>
        <w:t> </w:t>
      </w:r>
      <w:r>
        <w:rPr>
          <w:color w:val="231F20"/>
        </w:rPr>
        <w:t>Bà-la-môn.</w:t>
      </w:r>
      <w:r>
        <w:rPr>
          <w:color w:val="231F20"/>
          <w:spacing w:val="-13"/>
        </w:rPr>
        <w:t> </w:t>
      </w:r>
      <w:r>
        <w:rPr>
          <w:color w:val="231F20"/>
        </w:rPr>
        <w:t>Không</w:t>
      </w:r>
      <w:r>
        <w:rPr>
          <w:color w:val="231F20"/>
          <w:spacing w:val="-13"/>
        </w:rPr>
        <w:t> </w:t>
      </w:r>
      <w:r>
        <w:rPr>
          <w:color w:val="231F20"/>
        </w:rPr>
        <w:t>cúng</w:t>
      </w:r>
      <w:r>
        <w:rPr>
          <w:color w:val="231F20"/>
          <w:spacing w:val="-14"/>
        </w:rPr>
        <w:t> </w:t>
      </w:r>
      <w:r>
        <w:rPr>
          <w:color w:val="231F20"/>
        </w:rPr>
        <w:t>tế</w:t>
      </w:r>
      <w:r>
        <w:rPr>
          <w:color w:val="231F20"/>
          <w:spacing w:val="-13"/>
        </w:rPr>
        <w:t> </w:t>
      </w:r>
      <w:r>
        <w:rPr>
          <w:color w:val="231F20"/>
        </w:rPr>
        <w:t>là</w:t>
      </w:r>
      <w:r>
        <w:rPr>
          <w:color w:val="231F20"/>
          <w:spacing w:val="-13"/>
        </w:rPr>
        <w:t> </w:t>
      </w:r>
      <w:r>
        <w:rPr>
          <w:color w:val="231F20"/>
        </w:rPr>
        <w:t>không cúng tế trời tạo phước.</w:t>
      </w:r>
    </w:p>
    <w:p>
      <w:pPr>
        <w:pStyle w:val="BodyText"/>
        <w:spacing w:line="268" w:lineRule="auto"/>
        <w:ind w:right="108"/>
      </w:pPr>
      <w:r>
        <w:rPr>
          <w:color w:val="231F20"/>
        </w:rPr>
        <w:t>Còn Nội luận nói: Không bố thí là không có phước quá khứ. Không yêu thích là không có phước vị lai. Không cúng tế là không có phước hiện tại.</w:t>
      </w:r>
    </w:p>
    <w:p>
      <w:pPr>
        <w:pStyle w:val="BodyText"/>
        <w:spacing w:line="268" w:lineRule="auto" w:before="113"/>
        <w:ind w:right="107"/>
      </w:pPr>
      <w:r>
        <w:rPr>
          <w:color w:val="231F20"/>
        </w:rPr>
        <w:t>Lại nữa, không bố thí là không có phước của thân nghiệp. Không yêu thích là không có phước của ngữ nghiệp. Không cúng tế là không có phước của ý nghiệp.</w:t>
      </w:r>
    </w:p>
    <w:p>
      <w:pPr>
        <w:pStyle w:val="BodyText"/>
        <w:spacing w:line="268" w:lineRule="auto"/>
        <w:ind w:right="107"/>
      </w:pPr>
      <w:r>
        <w:rPr>
          <w:color w:val="231F20"/>
        </w:rPr>
        <w:t>Lại nữa, không bố thí là không có phước của tánh thí. Không yêu thích là không có phước của tánh giới. Không cúng tế là không có phước của tánh tu.</w:t>
      </w:r>
    </w:p>
    <w:p>
      <w:pPr>
        <w:pStyle w:val="BodyText"/>
        <w:spacing w:line="268" w:lineRule="auto"/>
        <w:ind w:right="107"/>
      </w:pPr>
      <w:r>
        <w:rPr>
          <w:color w:val="231F20"/>
        </w:rPr>
        <w:t>Lại nữa, không bố thí là không thí cho phước của ruộng bi. Không yêu thích là không thí cho phước của ruộng ân. Không cúng tế là không thí cho phước của ruộng phước.</w:t>
      </w:r>
    </w:p>
    <w:p>
      <w:pPr>
        <w:pStyle w:val="BodyText"/>
        <w:spacing w:line="268" w:lineRule="auto"/>
        <w:ind w:right="107"/>
      </w:pPr>
      <w:r>
        <w:rPr>
          <w:color w:val="231F20"/>
        </w:rPr>
        <w:t>Lại nữa, không bố thí là không có phước khi sắp đem thí tâm vui vẻ. Không yêu thích là không có phước khi đang thí tâm thanh tịnh. Không cúng tế là không có phước khi thí xong thì hoan hỷ, không hối tiếc.</w:t>
      </w:r>
    </w:p>
    <w:p>
      <w:pPr>
        <w:pStyle w:val="BodyText"/>
        <w:spacing w:line="268" w:lineRule="auto"/>
        <w:ind w:right="107"/>
      </w:pPr>
      <w:r>
        <w:rPr>
          <w:color w:val="231F20"/>
        </w:rPr>
        <w:t>Lại</w:t>
      </w:r>
      <w:r>
        <w:rPr>
          <w:color w:val="231F20"/>
          <w:spacing w:val="-10"/>
        </w:rPr>
        <w:t> </w:t>
      </w:r>
      <w:r>
        <w:rPr>
          <w:color w:val="231F20"/>
        </w:rPr>
        <w:t>nữa,</w:t>
      </w:r>
      <w:r>
        <w:rPr>
          <w:color w:val="231F20"/>
          <w:spacing w:val="-9"/>
        </w:rPr>
        <w:t> </w:t>
      </w:r>
      <w:r>
        <w:rPr>
          <w:color w:val="231F20"/>
        </w:rPr>
        <w:t>không</w:t>
      </w:r>
      <w:r>
        <w:rPr>
          <w:color w:val="231F20"/>
          <w:spacing w:val="-10"/>
        </w:rPr>
        <w:t> </w:t>
      </w:r>
      <w:r>
        <w:rPr>
          <w:color w:val="231F20"/>
        </w:rPr>
        <w:t>bố</w:t>
      </w:r>
      <w:r>
        <w:rPr>
          <w:color w:val="231F20"/>
          <w:spacing w:val="-9"/>
        </w:rPr>
        <w:t> </w:t>
      </w:r>
      <w:r>
        <w:rPr>
          <w:color w:val="231F20"/>
        </w:rPr>
        <w:t>thí</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chủ</w:t>
      </w:r>
      <w:r>
        <w:rPr>
          <w:color w:val="231F20"/>
          <w:spacing w:val="-10"/>
        </w:rPr>
        <w:t> </w:t>
      </w:r>
      <w:r>
        <w:rPr>
          <w:color w:val="231F20"/>
        </w:rPr>
        <w:t>thể</w:t>
      </w:r>
      <w:r>
        <w:rPr>
          <w:color w:val="231F20"/>
          <w:spacing w:val="-9"/>
        </w:rPr>
        <w:t> </w:t>
      </w:r>
      <w:r>
        <w:rPr>
          <w:color w:val="231F20"/>
        </w:rPr>
        <w:t>thí</w:t>
      </w:r>
      <w:r>
        <w:rPr>
          <w:color w:val="231F20"/>
          <w:spacing w:val="-9"/>
        </w:rPr>
        <w:t> </w:t>
      </w:r>
      <w:r>
        <w:rPr>
          <w:color w:val="231F20"/>
        </w:rPr>
        <w:t>có</w:t>
      </w:r>
      <w:r>
        <w:rPr>
          <w:color w:val="231F20"/>
          <w:spacing w:val="-10"/>
        </w:rPr>
        <w:t> </w:t>
      </w:r>
      <w:r>
        <w:rPr>
          <w:color w:val="231F20"/>
        </w:rPr>
        <w:t>tịnh</w:t>
      </w:r>
      <w:r>
        <w:rPr>
          <w:color w:val="231F20"/>
          <w:spacing w:val="-9"/>
        </w:rPr>
        <w:t> </w:t>
      </w:r>
      <w:r>
        <w:rPr>
          <w:color w:val="231F20"/>
        </w:rPr>
        <w:t>tín.</w:t>
      </w:r>
      <w:r>
        <w:rPr>
          <w:color w:val="231F20"/>
          <w:spacing w:val="-9"/>
        </w:rPr>
        <w:t> </w:t>
      </w:r>
      <w:r>
        <w:rPr>
          <w:color w:val="231F20"/>
        </w:rPr>
        <w:t>Không yêu</w:t>
      </w:r>
      <w:r>
        <w:rPr>
          <w:color w:val="231F20"/>
          <w:spacing w:val="-7"/>
        </w:rPr>
        <w:t> </w:t>
      </w:r>
      <w:r>
        <w:rPr>
          <w:color w:val="231F20"/>
        </w:rPr>
        <w:t>thích</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buông</w:t>
      </w:r>
      <w:r>
        <w:rPr>
          <w:color w:val="231F20"/>
          <w:spacing w:val="-7"/>
        </w:rPr>
        <w:t> </w:t>
      </w:r>
      <w:r>
        <w:rPr>
          <w:color w:val="231F20"/>
        </w:rPr>
        <w:t>bỏ</w:t>
      </w:r>
      <w:r>
        <w:rPr>
          <w:color w:val="231F20"/>
          <w:spacing w:val="-6"/>
        </w:rPr>
        <w:t> </w:t>
      </w:r>
      <w:r>
        <w:rPr>
          <w:color w:val="231F20"/>
        </w:rPr>
        <w:t>là</w:t>
      </w:r>
      <w:r>
        <w:rPr>
          <w:color w:val="231F20"/>
          <w:spacing w:val="-6"/>
        </w:rPr>
        <w:t> </w:t>
      </w:r>
      <w:r>
        <w:rPr>
          <w:color w:val="231F20"/>
        </w:rPr>
        <w:t>tài</w:t>
      </w:r>
      <w:r>
        <w:rPr>
          <w:color w:val="231F20"/>
          <w:spacing w:val="-7"/>
        </w:rPr>
        <w:t> </w:t>
      </w:r>
      <w:r>
        <w:rPr>
          <w:color w:val="231F20"/>
        </w:rPr>
        <w:t>pháp.</w:t>
      </w:r>
      <w:r>
        <w:rPr>
          <w:color w:val="231F20"/>
          <w:spacing w:val="-6"/>
        </w:rPr>
        <w:t> </w:t>
      </w:r>
      <w:r>
        <w:rPr>
          <w:color w:val="231F20"/>
        </w:rPr>
        <w:t>Không</w:t>
      </w:r>
      <w:r>
        <w:rPr>
          <w:color w:val="231F20"/>
          <w:spacing w:val="-6"/>
        </w:rPr>
        <w:t> </w:t>
      </w:r>
      <w:r>
        <w:rPr>
          <w:color w:val="231F20"/>
        </w:rPr>
        <w:t>cúng</w:t>
      </w:r>
      <w:r>
        <w:rPr>
          <w:color w:val="231F20"/>
          <w:spacing w:val="-6"/>
        </w:rPr>
        <w:t> </w:t>
      </w:r>
      <w:r>
        <w:rPr>
          <w:color w:val="231F20"/>
        </w:rPr>
        <w:t>tế là không có đối tượng được thí là người nhận.</w:t>
      </w:r>
    </w:p>
    <w:p>
      <w:pPr>
        <w:pStyle w:val="BodyText"/>
        <w:spacing w:line="268" w:lineRule="auto"/>
        <w:ind w:right="107"/>
      </w:pPr>
      <w:r>
        <w:rPr>
          <w:color w:val="231F20"/>
        </w:rPr>
        <w:t>Lại nữa, không bố thí là không có đối tượng được buông bỏ là tài pháp. Không yêu thích là không có đối tượng được thí là người nhận. Không cúng tế là không có chủ thể thí tạo phước nghiệp.</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nữa, không bố thí là không có phước lúc sắp thí. Không yêu</w:t>
      </w:r>
      <w:r>
        <w:rPr>
          <w:color w:val="231F20"/>
          <w:spacing w:val="-9"/>
        </w:rPr>
        <w:t> </w:t>
      </w:r>
      <w:r>
        <w:rPr>
          <w:color w:val="231F20"/>
        </w:rPr>
        <w:t>thích</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phước</w:t>
      </w:r>
      <w:r>
        <w:rPr>
          <w:color w:val="231F20"/>
          <w:spacing w:val="-8"/>
        </w:rPr>
        <w:t> </w:t>
      </w:r>
      <w:r>
        <w:rPr>
          <w:color w:val="231F20"/>
        </w:rPr>
        <w:t>lúc</w:t>
      </w:r>
      <w:r>
        <w:rPr>
          <w:color w:val="231F20"/>
          <w:spacing w:val="-8"/>
        </w:rPr>
        <w:t> </w:t>
      </w:r>
      <w:r>
        <w:rPr>
          <w:color w:val="231F20"/>
        </w:rPr>
        <w:t>đang</w:t>
      </w:r>
      <w:r>
        <w:rPr>
          <w:color w:val="231F20"/>
          <w:spacing w:val="-9"/>
        </w:rPr>
        <w:t> </w:t>
      </w:r>
      <w:r>
        <w:rPr>
          <w:color w:val="231F20"/>
        </w:rPr>
        <w:t>thí.</w:t>
      </w:r>
      <w:r>
        <w:rPr>
          <w:color w:val="231F20"/>
          <w:spacing w:val="-8"/>
        </w:rPr>
        <w:t> </w:t>
      </w:r>
      <w:r>
        <w:rPr>
          <w:color w:val="231F20"/>
        </w:rPr>
        <w:t>Không</w:t>
      </w:r>
      <w:r>
        <w:rPr>
          <w:color w:val="231F20"/>
          <w:spacing w:val="-8"/>
        </w:rPr>
        <w:t> </w:t>
      </w:r>
      <w:r>
        <w:rPr>
          <w:color w:val="231F20"/>
        </w:rPr>
        <w:t>cúng</w:t>
      </w:r>
      <w:r>
        <w:rPr>
          <w:color w:val="231F20"/>
          <w:spacing w:val="-9"/>
        </w:rPr>
        <w:t> </w:t>
      </w:r>
      <w:r>
        <w:rPr>
          <w:color w:val="231F20"/>
        </w:rPr>
        <w:t>tế</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 phước khi thọ dụng.</w:t>
      </w:r>
    </w:p>
    <w:p>
      <w:pPr>
        <w:pStyle w:val="BodyText"/>
        <w:spacing w:line="271" w:lineRule="auto" w:before="108"/>
        <w:ind w:left="110" w:right="390"/>
      </w:pPr>
      <w:r>
        <w:rPr>
          <w:color w:val="231F20"/>
        </w:rPr>
        <w:t>Lại</w:t>
      </w:r>
      <w:r>
        <w:rPr>
          <w:color w:val="231F20"/>
          <w:spacing w:val="-5"/>
        </w:rPr>
        <w:t> </w:t>
      </w:r>
      <w:r>
        <w:rPr>
          <w:color w:val="231F20"/>
        </w:rPr>
        <w:t>nữa,</w:t>
      </w:r>
      <w:r>
        <w:rPr>
          <w:color w:val="231F20"/>
          <w:spacing w:val="-4"/>
        </w:rPr>
        <w:t> </w:t>
      </w:r>
      <w:r>
        <w:rPr>
          <w:color w:val="231F20"/>
        </w:rPr>
        <w:t>không</w:t>
      </w:r>
      <w:r>
        <w:rPr>
          <w:color w:val="231F20"/>
          <w:spacing w:val="-4"/>
        </w:rPr>
        <w:t> </w:t>
      </w:r>
      <w:r>
        <w:rPr>
          <w:color w:val="231F20"/>
        </w:rPr>
        <w:t>bố</w:t>
      </w:r>
      <w:r>
        <w:rPr>
          <w:color w:val="231F20"/>
          <w:spacing w:val="-5"/>
        </w:rPr>
        <w:t> </w:t>
      </w:r>
      <w:r>
        <w:rPr>
          <w:color w:val="231F20"/>
        </w:rPr>
        <w:t>thí</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phước</w:t>
      </w:r>
      <w:r>
        <w:rPr>
          <w:color w:val="231F20"/>
          <w:spacing w:val="-4"/>
        </w:rPr>
        <w:t> </w:t>
      </w:r>
      <w:r>
        <w:rPr>
          <w:color w:val="231F20"/>
        </w:rPr>
        <w:t>lúc</w:t>
      </w:r>
      <w:r>
        <w:rPr>
          <w:color w:val="231F20"/>
          <w:spacing w:val="-4"/>
        </w:rPr>
        <w:t> </w:t>
      </w:r>
      <w:r>
        <w:rPr>
          <w:color w:val="231F20"/>
        </w:rPr>
        <w:t>bố</w:t>
      </w:r>
      <w:r>
        <w:rPr>
          <w:color w:val="231F20"/>
          <w:spacing w:val="-5"/>
        </w:rPr>
        <w:t> </w:t>
      </w:r>
      <w:r>
        <w:rPr>
          <w:color w:val="231F20"/>
        </w:rPr>
        <w:t>thí.</w:t>
      </w:r>
      <w:r>
        <w:rPr>
          <w:color w:val="231F20"/>
          <w:spacing w:val="-4"/>
        </w:rPr>
        <w:t> </w:t>
      </w:r>
      <w:r>
        <w:rPr>
          <w:color w:val="231F20"/>
        </w:rPr>
        <w:t>Không</w:t>
      </w:r>
      <w:r>
        <w:rPr>
          <w:color w:val="231F20"/>
          <w:spacing w:val="-4"/>
        </w:rPr>
        <w:t> </w:t>
      </w:r>
      <w:r>
        <w:rPr>
          <w:color w:val="231F20"/>
        </w:rPr>
        <w:t>yêu thích là không có phước lúc thọ dụng. Không cúng tế là không có phước sau tùy</w:t>
      </w:r>
      <w:r>
        <w:rPr>
          <w:color w:val="231F20"/>
          <w:spacing w:val="-2"/>
        </w:rPr>
        <w:t> </w:t>
      </w:r>
      <w:r>
        <w:rPr>
          <w:color w:val="231F20"/>
        </w:rPr>
        <w:t>niệm.</w:t>
      </w:r>
    </w:p>
    <w:p>
      <w:pPr>
        <w:pStyle w:val="BodyText"/>
        <w:spacing w:line="271" w:lineRule="auto" w:before="108"/>
        <w:ind w:left="110" w:right="391"/>
      </w:pPr>
      <w:r>
        <w:rPr>
          <w:color w:val="231F20"/>
        </w:rPr>
        <w:t>Lại nữa, không bố thí là không có phước của tác ý buông xả. Không yêu thích là không có phước của thân ngữ buông xả. Không cúng tế là không có phước của sự thọ dụng kia.</w:t>
      </w:r>
    </w:p>
    <w:p>
      <w:pPr>
        <w:pStyle w:val="BodyText"/>
        <w:spacing w:line="271" w:lineRule="auto" w:before="108"/>
        <w:ind w:left="110" w:right="391"/>
      </w:pPr>
      <w:r>
        <w:rPr>
          <w:color w:val="231F20"/>
        </w:rPr>
        <w:t>Lại</w:t>
      </w:r>
      <w:r>
        <w:rPr>
          <w:color w:val="231F20"/>
          <w:spacing w:val="-13"/>
        </w:rPr>
        <w:t> </w:t>
      </w:r>
      <w:r>
        <w:rPr>
          <w:color w:val="231F20"/>
        </w:rPr>
        <w:t>nữa,</w:t>
      </w:r>
      <w:r>
        <w:rPr>
          <w:color w:val="231F20"/>
          <w:spacing w:val="-12"/>
        </w:rPr>
        <w:t> </w:t>
      </w:r>
      <w:r>
        <w:rPr>
          <w:color w:val="231F20"/>
        </w:rPr>
        <w:t>không</w:t>
      </w:r>
      <w:r>
        <w:rPr>
          <w:color w:val="231F20"/>
          <w:spacing w:val="-13"/>
        </w:rPr>
        <w:t> </w:t>
      </w:r>
      <w:r>
        <w:rPr>
          <w:color w:val="231F20"/>
        </w:rPr>
        <w:t>bố</w:t>
      </w:r>
      <w:r>
        <w:rPr>
          <w:color w:val="231F20"/>
          <w:spacing w:val="-12"/>
        </w:rPr>
        <w:t> </w:t>
      </w:r>
      <w:r>
        <w:rPr>
          <w:color w:val="231F20"/>
        </w:rPr>
        <w:t>thí</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phước</w:t>
      </w:r>
      <w:r>
        <w:rPr>
          <w:color w:val="231F20"/>
          <w:spacing w:val="-13"/>
        </w:rPr>
        <w:t> </w:t>
      </w:r>
      <w:r>
        <w:rPr>
          <w:color w:val="231F20"/>
        </w:rPr>
        <w:t>của</w:t>
      </w:r>
      <w:r>
        <w:rPr>
          <w:color w:val="231F20"/>
          <w:spacing w:val="-12"/>
        </w:rPr>
        <w:t> </w:t>
      </w:r>
      <w:r>
        <w:rPr>
          <w:color w:val="231F20"/>
        </w:rPr>
        <w:t>chủ</w:t>
      </w:r>
      <w:r>
        <w:rPr>
          <w:color w:val="231F20"/>
          <w:spacing w:val="-13"/>
        </w:rPr>
        <w:t> </w:t>
      </w:r>
      <w:r>
        <w:rPr>
          <w:color w:val="231F20"/>
        </w:rPr>
        <w:t>thể</w:t>
      </w:r>
      <w:r>
        <w:rPr>
          <w:color w:val="231F20"/>
          <w:spacing w:val="-12"/>
        </w:rPr>
        <w:t> </w:t>
      </w:r>
      <w:r>
        <w:rPr>
          <w:color w:val="231F20"/>
        </w:rPr>
        <w:t>thí.</w:t>
      </w:r>
      <w:r>
        <w:rPr>
          <w:color w:val="231F20"/>
          <w:spacing w:val="-12"/>
        </w:rPr>
        <w:t> </w:t>
      </w:r>
      <w:r>
        <w:rPr>
          <w:color w:val="231F20"/>
        </w:rPr>
        <w:t>Không yêu thích là không có quả đạt được của thí. Không cúng tế là không có ruộng của đối tượng được thí.</w:t>
      </w:r>
    </w:p>
    <w:p>
      <w:pPr>
        <w:pStyle w:val="BodyText"/>
        <w:spacing w:line="271" w:lineRule="auto" w:before="109"/>
        <w:ind w:left="110" w:right="391"/>
      </w:pPr>
      <w:r>
        <w:rPr>
          <w:color w:val="231F20"/>
        </w:rPr>
        <w:t>Lại nữa, không bố thí là không có phước thí nơi nẻo ác.</w:t>
      </w:r>
      <w:r>
        <w:rPr>
          <w:color w:val="231F20"/>
          <w:spacing w:val="-44"/>
        </w:rPr>
        <w:t> </w:t>
      </w:r>
      <w:r>
        <w:rPr>
          <w:color w:val="231F20"/>
        </w:rPr>
        <w:t>Không yêu thích là không có phước thí nơi nẻo người. Không cúng tế là không có phước nơi nẻo trời.</w:t>
      </w:r>
    </w:p>
    <w:p>
      <w:pPr>
        <w:pStyle w:val="BodyText"/>
        <w:spacing w:line="271" w:lineRule="auto" w:before="108"/>
        <w:ind w:left="110" w:right="391"/>
      </w:pPr>
      <w:r>
        <w:rPr>
          <w:color w:val="231F20"/>
        </w:rPr>
        <w:t>Lại nữa, không bố thí là không cho phước thí nơi hàng phàm phu. Không yêu thích là không cho phước nơi bậc Thánh hữu học. Không cúng tế là không cho phước nơi bậc Thánh vô học.</w:t>
      </w:r>
    </w:p>
    <w:p>
      <w:pPr>
        <w:pStyle w:val="BodyText"/>
        <w:spacing w:before="108"/>
        <w:ind w:left="677" w:firstLine="0"/>
      </w:pPr>
      <w:r>
        <w:rPr>
          <w:color w:val="231F20"/>
        </w:rPr>
        <w:t>Đó là sự sai khác của ba thứ.</w:t>
      </w:r>
    </w:p>
    <w:p>
      <w:pPr>
        <w:pStyle w:val="BodyText"/>
        <w:spacing w:before="147"/>
        <w:ind w:left="120" w:right="401" w:firstLine="0"/>
        <w:jc w:val="center"/>
      </w:pPr>
      <w:r>
        <w:rPr>
          <w:color w:val="231F20"/>
        </w:rPr>
        <w:t>***</w:t>
      </w:r>
    </w:p>
    <w:p>
      <w:pPr>
        <w:pStyle w:val="Heading3"/>
        <w:spacing w:before="231"/>
        <w:ind w:left="677" w:firstLine="0"/>
        <w:rPr>
          <w:i/>
        </w:rPr>
      </w:pPr>
      <w:r>
        <w:rPr>
          <w:i/>
          <w:color w:val="231F20"/>
        </w:rPr>
        <w:t>* Các thứ tuệ tả (Tuệ không chính đáng) đều là kiết chăng?</w:t>
      </w:r>
    </w:p>
    <w:p>
      <w:pPr>
        <w:spacing w:before="39"/>
        <w:ind w:left="110" w:right="0" w:firstLine="0"/>
        <w:jc w:val="both"/>
        <w:rPr>
          <w:b/>
          <w:i/>
          <w:sz w:val="26"/>
        </w:rPr>
      </w:pPr>
      <w:r>
        <w:rPr>
          <w:b/>
          <w:i/>
          <w:color w:val="231F20"/>
          <w:sz w:val="26"/>
        </w:rPr>
        <w:t>Cho đến nói rộng.</w:t>
      </w:r>
    </w:p>
    <w:p>
      <w:pPr>
        <w:pStyle w:val="BodyText"/>
        <w:spacing w:before="147"/>
        <w:ind w:left="677" w:firstLine="0"/>
      </w:pPr>
      <w:r>
        <w:rPr>
          <w:i/>
          <w:color w:val="231F20"/>
        </w:rPr>
        <w:t>Hỏi: </w:t>
      </w:r>
      <w:r>
        <w:rPr>
          <w:color w:val="231F20"/>
        </w:rPr>
        <w:t>Vì sao tạo ra phần Luận này?</w:t>
      </w:r>
    </w:p>
    <w:p>
      <w:pPr>
        <w:pStyle w:val="BodyText"/>
        <w:spacing w:line="271" w:lineRule="auto" w:before="147"/>
        <w:ind w:left="110" w:right="390"/>
      </w:pPr>
      <w:r>
        <w:rPr>
          <w:i/>
          <w:color w:val="231F20"/>
        </w:rPr>
        <w:t>Đáp:</w:t>
      </w:r>
      <w:r>
        <w:rPr>
          <w:i/>
          <w:color w:val="231F20"/>
          <w:spacing w:val="-16"/>
        </w:rPr>
        <w:t> </w:t>
      </w:r>
      <w:r>
        <w:rPr>
          <w:color w:val="231F20"/>
        </w:rPr>
        <w:t>Là</w:t>
      </w:r>
      <w:r>
        <w:rPr>
          <w:color w:val="231F20"/>
          <w:spacing w:val="-15"/>
        </w:rPr>
        <w:t> </w:t>
      </w:r>
      <w:r>
        <w:rPr>
          <w:color w:val="231F20"/>
        </w:rPr>
        <w:t>để</w:t>
      </w:r>
      <w:r>
        <w:rPr>
          <w:color w:val="231F20"/>
          <w:spacing w:val="-16"/>
        </w:rPr>
        <w:t> </w:t>
      </w:r>
      <w:r>
        <w:rPr>
          <w:color w:val="231F20"/>
        </w:rPr>
        <w:t>ngăn</w:t>
      </w:r>
      <w:r>
        <w:rPr>
          <w:color w:val="231F20"/>
          <w:spacing w:val="-15"/>
        </w:rPr>
        <w:t> </w:t>
      </w:r>
      <w:r>
        <w:rPr>
          <w:color w:val="231F20"/>
        </w:rPr>
        <w:t>chận</w:t>
      </w:r>
      <w:r>
        <w:rPr>
          <w:color w:val="231F20"/>
          <w:spacing w:val="-16"/>
        </w:rPr>
        <w:t> </w:t>
      </w:r>
      <w:r>
        <w:rPr>
          <w:color w:val="231F20"/>
        </w:rPr>
        <w:t>các</w:t>
      </w:r>
      <w:r>
        <w:rPr>
          <w:color w:val="231F20"/>
          <w:spacing w:val="-15"/>
        </w:rPr>
        <w:t> </w:t>
      </w:r>
      <w:r>
        <w:rPr>
          <w:color w:val="231F20"/>
        </w:rPr>
        <w:t>tông</w:t>
      </w:r>
      <w:r>
        <w:rPr>
          <w:color w:val="231F20"/>
          <w:spacing w:val="-16"/>
        </w:rPr>
        <w:t> </w:t>
      </w:r>
      <w:r>
        <w:rPr>
          <w:color w:val="231F20"/>
        </w:rPr>
        <w:t>chỉ</w:t>
      </w:r>
      <w:r>
        <w:rPr>
          <w:color w:val="231F20"/>
          <w:spacing w:val="-15"/>
        </w:rPr>
        <w:t> </w:t>
      </w:r>
      <w:r>
        <w:rPr>
          <w:color w:val="231F20"/>
        </w:rPr>
        <w:t>khác</w:t>
      </w:r>
      <w:r>
        <w:rPr>
          <w:color w:val="231F20"/>
          <w:spacing w:val="-15"/>
        </w:rPr>
        <w:t> </w:t>
      </w:r>
      <w:r>
        <w:rPr>
          <w:color w:val="231F20"/>
        </w:rPr>
        <w:t>cùng</w:t>
      </w:r>
      <w:r>
        <w:rPr>
          <w:color w:val="231F20"/>
          <w:spacing w:val="-16"/>
        </w:rPr>
        <w:t> </w:t>
      </w:r>
      <w:r>
        <w:rPr>
          <w:color w:val="231F20"/>
        </w:rPr>
        <w:t>làm</w:t>
      </w:r>
      <w:r>
        <w:rPr>
          <w:color w:val="231F20"/>
          <w:spacing w:val="-15"/>
        </w:rPr>
        <w:t> </w:t>
      </w:r>
      <w:r>
        <w:rPr>
          <w:color w:val="231F20"/>
        </w:rPr>
        <w:t>sáng</w:t>
      </w:r>
      <w:r>
        <w:rPr>
          <w:color w:val="231F20"/>
          <w:spacing w:val="-16"/>
        </w:rPr>
        <w:t> </w:t>
      </w:r>
      <w:r>
        <w:rPr>
          <w:color w:val="231F20"/>
        </w:rPr>
        <w:t>tỏ</w:t>
      </w:r>
      <w:r>
        <w:rPr>
          <w:color w:val="231F20"/>
          <w:spacing w:val="-15"/>
        </w:rPr>
        <w:t> </w:t>
      </w:r>
      <w:r>
        <w:rPr>
          <w:color w:val="231F20"/>
        </w:rPr>
        <w:t>chánh lý.</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như</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tuệ</w:t>
      </w:r>
      <w:r>
        <w:rPr>
          <w:color w:val="231F20"/>
          <w:spacing w:val="-5"/>
        </w:rPr>
        <w:t> </w:t>
      </w:r>
      <w:r>
        <w:rPr>
          <w:color w:val="231F20"/>
        </w:rPr>
        <w:t>nhiễm</w:t>
      </w:r>
      <w:r>
        <w:rPr>
          <w:color w:val="231F20"/>
          <w:spacing w:val="-5"/>
        </w:rPr>
        <w:t> </w:t>
      </w:r>
      <w:r>
        <w:rPr>
          <w:color w:val="231F20"/>
        </w:rPr>
        <w:t>ô</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tự tánh của kiết. Họ nói như vầy: Vì sao đã gọi là tuệ mà lại có nghĩa bị trói buộc? Nhằm loại trừ các thứ chấp này và chỉ rõ: </w:t>
      </w:r>
      <w:r>
        <w:rPr>
          <w:color w:val="231F20"/>
          <w:spacing w:val="-4"/>
        </w:rPr>
        <w:t>Tuệ </w:t>
      </w:r>
      <w:r>
        <w:rPr>
          <w:color w:val="231F20"/>
        </w:rPr>
        <w:t>nhiễm ô lấy kiến làm tánh và thuộc về kiết. Do đó nên tạo ra phần Luận</w:t>
      </w:r>
      <w:r>
        <w:rPr>
          <w:color w:val="231F20"/>
          <w:spacing w:val="-3"/>
        </w:rPr>
        <w:t> </w:t>
      </w:r>
      <w:r>
        <w:rPr>
          <w:color w:val="231F20"/>
          <w:spacing w:val="-5"/>
        </w:rPr>
        <w:t>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thứ tuệ tả đều là kiết chăng?</w:t>
      </w:r>
    </w:p>
    <w:p>
      <w:pPr>
        <w:pStyle w:val="BodyText"/>
        <w:spacing w:line="273" w:lineRule="auto" w:before="154"/>
        <w:ind w:right="107"/>
      </w:pPr>
      <w:r>
        <w:rPr>
          <w:i/>
          <w:color w:val="231F20"/>
        </w:rPr>
        <w:t>Đáp: </w:t>
      </w:r>
      <w:r>
        <w:rPr>
          <w:color w:val="231F20"/>
        </w:rPr>
        <w:t>Nên nêu ra bốn trường hợp, vì tuệ tả có liên hệ rộng hẹp với kiết:</w:t>
      </w:r>
    </w:p>
    <w:p>
      <w:pPr>
        <w:pStyle w:val="ListParagraph"/>
        <w:numPr>
          <w:ilvl w:val="0"/>
          <w:numId w:val="88"/>
        </w:numPr>
        <w:tabs>
          <w:tab w:pos="1221" w:val="left" w:leader="none"/>
        </w:tabs>
        <w:spacing w:line="273" w:lineRule="auto" w:before="112" w:after="0"/>
        <w:ind w:left="393" w:right="108" w:firstLine="566"/>
        <w:jc w:val="both"/>
        <w:rPr>
          <w:sz w:val="26"/>
        </w:rPr>
      </w:pPr>
      <w:r>
        <w:rPr>
          <w:color w:val="231F20"/>
          <w:sz w:val="26"/>
        </w:rPr>
        <w:t>Có thứ là tuệ tả không phải là kiết: Nghĩa là trừ hai kiết, còn lại là các thứ tuệ nhiễm ô khác.</w:t>
      </w:r>
    </w:p>
    <w:p>
      <w:pPr>
        <w:pStyle w:val="BodyText"/>
        <w:spacing w:before="112"/>
        <w:ind w:left="960" w:firstLine="0"/>
      </w:pPr>
      <w:r>
        <w:rPr>
          <w:color w:val="231F20"/>
        </w:rPr>
        <w:t>Trừ hai kiết: Là trừ kiết kiến và kiết thủ.</w:t>
      </w:r>
    </w:p>
    <w:p>
      <w:pPr>
        <w:pStyle w:val="BodyText"/>
        <w:spacing w:line="273" w:lineRule="auto" w:before="154"/>
        <w:ind w:right="106"/>
      </w:pPr>
      <w:r>
        <w:rPr>
          <w:color w:val="231F20"/>
        </w:rPr>
        <w:t>Các thứ tuệ nhiễm ô khác: Là tham, sân, mạn, nghi, vô minh không</w:t>
      </w:r>
      <w:r>
        <w:rPr>
          <w:color w:val="231F20"/>
          <w:spacing w:val="-5"/>
        </w:rPr>
        <w:t> </w:t>
      </w:r>
      <w:r>
        <w:rPr>
          <w:color w:val="231F20"/>
        </w:rPr>
        <w:t>chung,</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triền</w:t>
      </w:r>
      <w:r>
        <w:rPr>
          <w:color w:val="231F20"/>
          <w:spacing w:val="-5"/>
        </w:rPr>
        <w:t> </w:t>
      </w:r>
      <w:r>
        <w:rPr>
          <w:color w:val="231F20"/>
        </w:rPr>
        <w:t>cấu</w:t>
      </w:r>
      <w:r>
        <w:rPr>
          <w:color w:val="231F20"/>
          <w:spacing w:val="-5"/>
        </w:rPr>
        <w:t> </w:t>
      </w:r>
      <w:r>
        <w:rPr>
          <w:color w:val="231F20"/>
        </w:rPr>
        <w:t>khác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tuệ,</w:t>
      </w:r>
      <w:r>
        <w:rPr>
          <w:color w:val="231F20"/>
          <w:spacing w:val="-5"/>
        </w:rPr>
        <w:t> </w:t>
      </w:r>
      <w:r>
        <w:rPr>
          <w:color w:val="231F20"/>
        </w:rPr>
        <w:t>vì</w:t>
      </w:r>
      <w:r>
        <w:rPr>
          <w:color w:val="231F20"/>
          <w:spacing w:val="-5"/>
        </w:rPr>
        <w:t> </w:t>
      </w:r>
      <w:r>
        <w:rPr>
          <w:color w:val="231F20"/>
        </w:rPr>
        <w:t>các</w:t>
      </w:r>
      <w:r>
        <w:rPr>
          <w:color w:val="231F20"/>
          <w:spacing w:val="-5"/>
        </w:rPr>
        <w:t> </w:t>
      </w:r>
      <w:r>
        <w:rPr>
          <w:color w:val="231F20"/>
        </w:rPr>
        <w:t>thứ ấy có tướng của tuệ tả, không có tướng của kiết.</w:t>
      </w:r>
    </w:p>
    <w:p>
      <w:pPr>
        <w:pStyle w:val="ListParagraph"/>
        <w:numPr>
          <w:ilvl w:val="0"/>
          <w:numId w:val="88"/>
        </w:numPr>
        <w:tabs>
          <w:tab w:pos="1215" w:val="left" w:leader="none"/>
        </w:tabs>
        <w:spacing w:line="273" w:lineRule="auto" w:before="111" w:after="0"/>
        <w:ind w:left="393" w:right="107" w:firstLine="566"/>
        <w:jc w:val="both"/>
        <w:rPr>
          <w:sz w:val="26"/>
        </w:rPr>
      </w:pPr>
      <w:r>
        <w:rPr>
          <w:color w:val="231F20"/>
          <w:sz w:val="26"/>
        </w:rPr>
        <w:t>Có</w:t>
      </w:r>
      <w:r>
        <w:rPr>
          <w:color w:val="231F20"/>
          <w:spacing w:val="-8"/>
          <w:sz w:val="26"/>
        </w:rPr>
        <w:t> </w:t>
      </w:r>
      <w:r>
        <w:rPr>
          <w:color w:val="231F20"/>
          <w:sz w:val="26"/>
        </w:rPr>
        <w:t>thứ</w:t>
      </w:r>
      <w:r>
        <w:rPr>
          <w:color w:val="231F20"/>
          <w:spacing w:val="-7"/>
          <w:sz w:val="26"/>
        </w:rPr>
        <w:t> </w:t>
      </w:r>
      <w:r>
        <w:rPr>
          <w:color w:val="231F20"/>
          <w:sz w:val="26"/>
        </w:rPr>
        <w:t>là</w:t>
      </w:r>
      <w:r>
        <w:rPr>
          <w:color w:val="231F20"/>
          <w:spacing w:val="-8"/>
          <w:sz w:val="26"/>
        </w:rPr>
        <w:t> </w:t>
      </w:r>
      <w:r>
        <w:rPr>
          <w:color w:val="231F20"/>
          <w:sz w:val="26"/>
        </w:rPr>
        <w:t>kiết</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tuệ</w:t>
      </w:r>
      <w:r>
        <w:rPr>
          <w:color w:val="231F20"/>
          <w:spacing w:val="-7"/>
          <w:sz w:val="26"/>
        </w:rPr>
        <w:t> </w:t>
      </w:r>
      <w:r>
        <w:rPr>
          <w:color w:val="231F20"/>
          <w:sz w:val="26"/>
        </w:rPr>
        <w:t>tả:</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bảy</w:t>
      </w:r>
      <w:r>
        <w:rPr>
          <w:color w:val="231F20"/>
          <w:spacing w:val="-8"/>
          <w:sz w:val="26"/>
        </w:rPr>
        <w:t> </w:t>
      </w:r>
      <w:r>
        <w:rPr>
          <w:color w:val="231F20"/>
          <w:sz w:val="26"/>
        </w:rPr>
        <w:t>kiết,</w:t>
      </w:r>
      <w:r>
        <w:rPr>
          <w:color w:val="231F20"/>
          <w:spacing w:val="-7"/>
          <w:sz w:val="26"/>
        </w:rPr>
        <w:t> </w:t>
      </w:r>
      <w:r>
        <w:rPr>
          <w:color w:val="231F20"/>
          <w:sz w:val="26"/>
        </w:rPr>
        <w:t>tức</w:t>
      </w:r>
      <w:r>
        <w:rPr>
          <w:color w:val="231F20"/>
          <w:spacing w:val="-7"/>
          <w:sz w:val="26"/>
        </w:rPr>
        <w:t> </w:t>
      </w:r>
      <w:r>
        <w:rPr>
          <w:color w:val="231F20"/>
          <w:sz w:val="26"/>
        </w:rPr>
        <w:t>bảy kiết như ái </w:t>
      </w:r>
      <w:r>
        <w:rPr>
          <w:color w:val="231F20"/>
          <w:spacing w:val="-5"/>
          <w:sz w:val="26"/>
        </w:rPr>
        <w:t>v.v… </w:t>
      </w:r>
      <w:r>
        <w:rPr>
          <w:color w:val="231F20"/>
          <w:sz w:val="26"/>
        </w:rPr>
        <w:t>các thứ này có tướng của kiết, không có tướng của tuệ tả.</w:t>
      </w:r>
    </w:p>
    <w:p>
      <w:pPr>
        <w:pStyle w:val="ListParagraph"/>
        <w:numPr>
          <w:ilvl w:val="0"/>
          <w:numId w:val="88"/>
        </w:numPr>
        <w:tabs>
          <w:tab w:pos="1228" w:val="left" w:leader="none"/>
        </w:tabs>
        <w:spacing w:line="273" w:lineRule="auto" w:before="111" w:after="0"/>
        <w:ind w:left="393" w:right="108" w:firstLine="566"/>
        <w:jc w:val="both"/>
        <w:rPr>
          <w:sz w:val="26"/>
        </w:rPr>
      </w:pPr>
      <w:r>
        <w:rPr>
          <w:color w:val="231F20"/>
          <w:sz w:val="26"/>
        </w:rPr>
        <w:t>Có thứ là tuệ tả cũng là kiết: Nghĩa là hai kiết, tức kiết kiến và kiết thủ, vì chúng có đủ tướng của hai</w:t>
      </w:r>
      <w:r>
        <w:rPr>
          <w:color w:val="231F20"/>
          <w:spacing w:val="-1"/>
          <w:sz w:val="26"/>
        </w:rPr>
        <w:t> </w:t>
      </w:r>
      <w:r>
        <w:rPr>
          <w:color w:val="231F20"/>
          <w:sz w:val="26"/>
        </w:rPr>
        <w:t>thứ.</w:t>
      </w:r>
    </w:p>
    <w:p>
      <w:pPr>
        <w:pStyle w:val="ListParagraph"/>
        <w:numPr>
          <w:ilvl w:val="0"/>
          <w:numId w:val="88"/>
        </w:numPr>
        <w:tabs>
          <w:tab w:pos="1233" w:val="left" w:leader="none"/>
        </w:tabs>
        <w:spacing w:line="273" w:lineRule="auto" w:before="112" w:after="0"/>
        <w:ind w:left="393" w:right="106" w:firstLine="566"/>
        <w:jc w:val="both"/>
        <w:rPr>
          <w:sz w:val="26"/>
        </w:rPr>
      </w:pPr>
      <w:r>
        <w:rPr>
          <w:color w:val="231F20"/>
          <w:sz w:val="26"/>
        </w:rPr>
        <w:t>Có thứ không phải là tuệ tả cũng không phải là kiết: Nghĩa là trừ các tướng nêu trước. Tướng là tên gọi của các đối tượng như trước</w:t>
      </w:r>
      <w:r>
        <w:rPr>
          <w:color w:val="231F20"/>
          <w:spacing w:val="-9"/>
          <w:sz w:val="26"/>
        </w:rPr>
        <w:t> </w:t>
      </w:r>
      <w:r>
        <w:rPr>
          <w:color w:val="231F20"/>
          <w:sz w:val="26"/>
        </w:rPr>
        <w:t>đã</w:t>
      </w:r>
      <w:r>
        <w:rPr>
          <w:color w:val="231F20"/>
          <w:spacing w:val="-8"/>
          <w:sz w:val="26"/>
        </w:rPr>
        <w:t> </w:t>
      </w:r>
      <w:r>
        <w:rPr>
          <w:color w:val="231F20"/>
          <w:sz w:val="26"/>
        </w:rPr>
        <w:t>nói</w:t>
      </w:r>
      <w:r>
        <w:rPr>
          <w:color w:val="231F20"/>
          <w:spacing w:val="-9"/>
          <w:sz w:val="26"/>
        </w:rPr>
        <w:t> </w:t>
      </w:r>
      <w:r>
        <w:rPr>
          <w:color w:val="231F20"/>
          <w:sz w:val="26"/>
        </w:rPr>
        <w:t>rộng.</w:t>
      </w:r>
      <w:r>
        <w:rPr>
          <w:color w:val="231F20"/>
          <w:spacing w:val="-8"/>
          <w:sz w:val="26"/>
        </w:rPr>
        <w:t> </w:t>
      </w:r>
      <w:r>
        <w:rPr>
          <w:color w:val="231F20"/>
          <w:sz w:val="26"/>
        </w:rPr>
        <w:t>Đây</w:t>
      </w:r>
      <w:r>
        <w:rPr>
          <w:color w:val="231F20"/>
          <w:spacing w:val="-9"/>
          <w:sz w:val="26"/>
        </w:rPr>
        <w:t> </w:t>
      </w:r>
      <w:r>
        <w:rPr>
          <w:color w:val="231F20"/>
          <w:sz w:val="26"/>
        </w:rPr>
        <w:t>lại</w:t>
      </w:r>
      <w:r>
        <w:rPr>
          <w:color w:val="231F20"/>
          <w:spacing w:val="-9"/>
          <w:sz w:val="26"/>
        </w:rPr>
        <w:t> </w:t>
      </w:r>
      <w:r>
        <w:rPr>
          <w:color w:val="231F20"/>
          <w:sz w:val="26"/>
        </w:rPr>
        <w:t>là</w:t>
      </w:r>
      <w:r>
        <w:rPr>
          <w:color w:val="231F20"/>
          <w:spacing w:val="-8"/>
          <w:sz w:val="26"/>
        </w:rPr>
        <w:t> </w:t>
      </w:r>
      <w:r>
        <w:rPr>
          <w:color w:val="231F20"/>
          <w:sz w:val="26"/>
        </w:rPr>
        <w:t>thế</w:t>
      </w:r>
      <w:r>
        <w:rPr>
          <w:color w:val="231F20"/>
          <w:spacing w:val="-9"/>
          <w:sz w:val="26"/>
        </w:rPr>
        <w:t> </w:t>
      </w:r>
      <w:r>
        <w:rPr>
          <w:color w:val="231F20"/>
          <w:sz w:val="26"/>
        </w:rPr>
        <w:t>nào?</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trong</w:t>
      </w:r>
      <w:r>
        <w:rPr>
          <w:color w:val="231F20"/>
          <w:spacing w:val="-8"/>
          <w:sz w:val="26"/>
        </w:rPr>
        <w:t> </w:t>
      </w:r>
      <w:r>
        <w:rPr>
          <w:color w:val="231F20"/>
          <w:sz w:val="26"/>
        </w:rPr>
        <w:t>hành</w:t>
      </w:r>
      <w:r>
        <w:rPr>
          <w:color w:val="231F20"/>
          <w:spacing w:val="-9"/>
          <w:sz w:val="26"/>
        </w:rPr>
        <w:t> </w:t>
      </w:r>
      <w:r>
        <w:rPr>
          <w:color w:val="231F20"/>
          <w:sz w:val="26"/>
        </w:rPr>
        <w:t>uẩn</w:t>
      </w:r>
      <w:r>
        <w:rPr>
          <w:color w:val="231F20"/>
          <w:spacing w:val="-8"/>
          <w:sz w:val="26"/>
        </w:rPr>
        <w:t> </w:t>
      </w:r>
      <w:r>
        <w:rPr>
          <w:color w:val="231F20"/>
          <w:sz w:val="26"/>
        </w:rPr>
        <w:t>trừ</w:t>
      </w:r>
      <w:r>
        <w:rPr>
          <w:color w:val="231F20"/>
          <w:spacing w:val="-8"/>
          <w:sz w:val="26"/>
        </w:rPr>
        <w:t> </w:t>
      </w:r>
      <w:r>
        <w:rPr>
          <w:color w:val="231F20"/>
          <w:sz w:val="26"/>
        </w:rPr>
        <w:t>tuệ nhiễm ô và bảy kiết khác, còn lại là các hành uẩn khác và bốn </w:t>
      </w:r>
      <w:r>
        <w:rPr>
          <w:color w:val="231F20"/>
          <w:spacing w:val="-4"/>
          <w:sz w:val="26"/>
        </w:rPr>
        <w:t>uẩn </w:t>
      </w:r>
      <w:r>
        <w:rPr>
          <w:color w:val="231F20"/>
          <w:sz w:val="26"/>
        </w:rPr>
        <w:t>hoàn toàn, cùng pháp vô vi </w:t>
      </w:r>
      <w:r>
        <w:rPr>
          <w:color w:val="231F20"/>
          <w:spacing w:val="-5"/>
          <w:sz w:val="26"/>
        </w:rPr>
        <w:t>v.v… </w:t>
      </w:r>
      <w:r>
        <w:rPr>
          <w:color w:val="231F20"/>
          <w:sz w:val="26"/>
        </w:rPr>
        <w:t>đều thuộc trường hợp thứ</w:t>
      </w:r>
      <w:r>
        <w:rPr>
          <w:color w:val="231F20"/>
          <w:spacing w:val="4"/>
          <w:sz w:val="26"/>
        </w:rPr>
        <w:t> </w:t>
      </w:r>
      <w:r>
        <w:rPr>
          <w:color w:val="231F20"/>
          <w:sz w:val="26"/>
        </w:rPr>
        <w:t>tư.</w:t>
      </w:r>
    </w:p>
    <w:p>
      <w:pPr>
        <w:pStyle w:val="BodyText"/>
        <w:spacing w:before="109"/>
        <w:ind w:left="960" w:firstLine="0"/>
      </w:pPr>
      <w:r>
        <w:rPr>
          <w:i/>
          <w:color w:val="231F20"/>
        </w:rPr>
        <w:t>Hỏi: </w:t>
      </w:r>
      <w:r>
        <w:rPr>
          <w:color w:val="231F20"/>
        </w:rPr>
        <w:t>Vì sao gọi là tả? Tả có nghĩa gì?</w:t>
      </w:r>
    </w:p>
    <w:p>
      <w:pPr>
        <w:pStyle w:val="BodyText"/>
        <w:spacing w:line="273" w:lineRule="auto" w:before="154"/>
        <w:ind w:right="111"/>
      </w:pPr>
      <w:r>
        <w:rPr>
          <w:i/>
          <w:color w:val="231F20"/>
          <w:spacing w:val="-3"/>
        </w:rPr>
        <w:t>Đáp:</w:t>
      </w:r>
      <w:r>
        <w:rPr>
          <w:i/>
          <w:color w:val="231F20"/>
          <w:spacing w:val="-21"/>
        </w:rPr>
        <w:t> </w:t>
      </w:r>
      <w:r>
        <w:rPr>
          <w:color w:val="231F20"/>
        </w:rPr>
        <w:t>Ý</w:t>
      </w:r>
      <w:r>
        <w:rPr>
          <w:color w:val="231F20"/>
          <w:spacing w:val="-21"/>
        </w:rPr>
        <w:t> </w:t>
      </w:r>
      <w:r>
        <w:rPr>
          <w:color w:val="231F20"/>
        </w:rPr>
        <w:t>ưa</w:t>
      </w:r>
      <w:r>
        <w:rPr>
          <w:color w:val="231F20"/>
          <w:spacing w:val="-22"/>
        </w:rPr>
        <w:t> </w:t>
      </w:r>
      <w:r>
        <w:rPr>
          <w:color w:val="231F20"/>
          <w:spacing w:val="-4"/>
        </w:rPr>
        <w:t>thích</w:t>
      </w:r>
      <w:r>
        <w:rPr>
          <w:color w:val="231F20"/>
          <w:spacing w:val="-20"/>
        </w:rPr>
        <w:t> </w:t>
      </w:r>
      <w:r>
        <w:rPr>
          <w:color w:val="231F20"/>
          <w:spacing w:val="-4"/>
        </w:rPr>
        <w:t>không</w:t>
      </w:r>
      <w:r>
        <w:rPr>
          <w:color w:val="231F20"/>
          <w:spacing w:val="-22"/>
        </w:rPr>
        <w:t> </w:t>
      </w:r>
      <w:r>
        <w:rPr>
          <w:color w:val="231F20"/>
          <w:spacing w:val="-4"/>
        </w:rPr>
        <w:t>chính</w:t>
      </w:r>
      <w:r>
        <w:rPr>
          <w:color w:val="231F20"/>
          <w:spacing w:val="-20"/>
        </w:rPr>
        <w:t> </w:t>
      </w:r>
      <w:r>
        <w:rPr>
          <w:color w:val="231F20"/>
          <w:spacing w:val="-4"/>
        </w:rPr>
        <w:t>đáng,</w:t>
      </w:r>
      <w:r>
        <w:rPr>
          <w:color w:val="231F20"/>
          <w:spacing w:val="-22"/>
        </w:rPr>
        <w:t> </w:t>
      </w:r>
      <w:r>
        <w:rPr>
          <w:color w:val="231F20"/>
          <w:spacing w:val="-3"/>
        </w:rPr>
        <w:t>nên</w:t>
      </w:r>
      <w:r>
        <w:rPr>
          <w:color w:val="231F20"/>
          <w:spacing w:val="-21"/>
        </w:rPr>
        <w:t> </w:t>
      </w:r>
      <w:r>
        <w:rPr>
          <w:color w:val="231F20"/>
          <w:spacing w:val="-3"/>
        </w:rPr>
        <w:t>rơi</w:t>
      </w:r>
      <w:r>
        <w:rPr>
          <w:color w:val="231F20"/>
          <w:spacing w:val="-22"/>
        </w:rPr>
        <w:t> </w:t>
      </w:r>
      <w:r>
        <w:rPr>
          <w:color w:val="231F20"/>
          <w:spacing w:val="-3"/>
        </w:rPr>
        <w:t>vào</w:t>
      </w:r>
      <w:r>
        <w:rPr>
          <w:color w:val="231F20"/>
          <w:spacing w:val="-21"/>
        </w:rPr>
        <w:t> </w:t>
      </w:r>
      <w:r>
        <w:rPr>
          <w:color w:val="231F20"/>
          <w:spacing w:val="-3"/>
        </w:rPr>
        <w:t>phẩm</w:t>
      </w:r>
      <w:r>
        <w:rPr>
          <w:color w:val="231F20"/>
          <w:spacing w:val="-22"/>
        </w:rPr>
        <w:t> </w:t>
      </w:r>
      <w:r>
        <w:rPr>
          <w:color w:val="231F20"/>
          <w:spacing w:val="-4"/>
        </w:rPr>
        <w:t>không</w:t>
      </w:r>
      <w:r>
        <w:rPr>
          <w:color w:val="231F20"/>
          <w:spacing w:val="-21"/>
        </w:rPr>
        <w:t> </w:t>
      </w:r>
      <w:r>
        <w:rPr>
          <w:color w:val="231F20"/>
          <w:spacing w:val="-4"/>
        </w:rPr>
        <w:t>chính đáng,</w:t>
      </w:r>
      <w:r>
        <w:rPr>
          <w:color w:val="231F20"/>
          <w:spacing w:val="-7"/>
        </w:rPr>
        <w:t> </w:t>
      </w:r>
      <w:r>
        <w:rPr>
          <w:color w:val="231F20"/>
          <w:spacing w:val="-3"/>
        </w:rPr>
        <w:t>nên</w:t>
      </w:r>
      <w:r>
        <w:rPr>
          <w:color w:val="231F20"/>
          <w:spacing w:val="-7"/>
        </w:rPr>
        <w:t> </w:t>
      </w:r>
      <w:r>
        <w:rPr>
          <w:color w:val="231F20"/>
          <w:spacing w:val="-3"/>
        </w:rPr>
        <w:t>gọi</w:t>
      </w:r>
      <w:r>
        <w:rPr>
          <w:color w:val="231F20"/>
          <w:spacing w:val="-6"/>
        </w:rPr>
        <w:t> </w:t>
      </w:r>
      <w:r>
        <w:rPr>
          <w:color w:val="231F20"/>
        </w:rPr>
        <w:t>là</w:t>
      </w:r>
      <w:r>
        <w:rPr>
          <w:color w:val="231F20"/>
          <w:spacing w:val="-7"/>
        </w:rPr>
        <w:t> </w:t>
      </w:r>
      <w:r>
        <w:rPr>
          <w:color w:val="231F20"/>
          <w:spacing w:val="-3"/>
        </w:rPr>
        <w:t>tả.</w:t>
      </w:r>
      <w:r>
        <w:rPr>
          <w:color w:val="231F20"/>
          <w:spacing w:val="-12"/>
        </w:rPr>
        <w:t> </w:t>
      </w:r>
      <w:r>
        <w:rPr>
          <w:color w:val="231F20"/>
          <w:spacing w:val="-3"/>
        </w:rPr>
        <w:t>Tức</w:t>
      </w:r>
      <w:r>
        <w:rPr>
          <w:color w:val="231F20"/>
          <w:spacing w:val="-7"/>
        </w:rPr>
        <w:t> </w:t>
      </w:r>
      <w:r>
        <w:rPr>
          <w:color w:val="231F20"/>
        </w:rPr>
        <w:t>là</w:t>
      </w:r>
      <w:r>
        <w:rPr>
          <w:color w:val="231F20"/>
          <w:spacing w:val="-6"/>
        </w:rPr>
        <w:t> </w:t>
      </w:r>
      <w:r>
        <w:rPr>
          <w:color w:val="231F20"/>
          <w:spacing w:val="-4"/>
        </w:rPr>
        <w:t>nghĩa</w:t>
      </w:r>
      <w:r>
        <w:rPr>
          <w:color w:val="231F20"/>
          <w:spacing w:val="-7"/>
        </w:rPr>
        <w:t> </w:t>
      </w:r>
      <w:r>
        <w:rPr>
          <w:color w:val="231F20"/>
          <w:spacing w:val="-4"/>
        </w:rPr>
        <w:t>thiên</w:t>
      </w:r>
      <w:r>
        <w:rPr>
          <w:color w:val="231F20"/>
          <w:spacing w:val="-6"/>
        </w:rPr>
        <w:t> </w:t>
      </w:r>
      <w:r>
        <w:rPr>
          <w:color w:val="231F20"/>
          <w:spacing w:val="-4"/>
        </w:rPr>
        <w:t>lệch,</w:t>
      </w:r>
      <w:r>
        <w:rPr>
          <w:color w:val="231F20"/>
          <w:spacing w:val="-7"/>
        </w:rPr>
        <w:t> </w:t>
      </w:r>
      <w:r>
        <w:rPr>
          <w:color w:val="231F20"/>
          <w:spacing w:val="-3"/>
        </w:rPr>
        <w:t>hẹp</w:t>
      </w:r>
      <w:r>
        <w:rPr>
          <w:color w:val="231F20"/>
          <w:spacing w:val="-7"/>
        </w:rPr>
        <w:t> </w:t>
      </w:r>
      <w:r>
        <w:rPr>
          <w:color w:val="231F20"/>
          <w:spacing w:val="-3"/>
        </w:rPr>
        <w:t>hòi,</w:t>
      </w:r>
      <w:r>
        <w:rPr>
          <w:color w:val="231F20"/>
          <w:spacing w:val="-6"/>
        </w:rPr>
        <w:t> </w:t>
      </w:r>
      <w:r>
        <w:rPr>
          <w:color w:val="231F20"/>
          <w:spacing w:val="-4"/>
        </w:rPr>
        <w:t>không</w:t>
      </w:r>
      <w:r>
        <w:rPr>
          <w:color w:val="231F20"/>
          <w:spacing w:val="-7"/>
        </w:rPr>
        <w:t> </w:t>
      </w:r>
      <w:r>
        <w:rPr>
          <w:color w:val="231F20"/>
          <w:spacing w:val="-4"/>
        </w:rPr>
        <w:t>thuận</w:t>
      </w:r>
      <w:r>
        <w:rPr>
          <w:color w:val="231F20"/>
          <w:spacing w:val="-7"/>
        </w:rPr>
        <w:t> </w:t>
      </w:r>
      <w:r>
        <w:rPr>
          <w:color w:val="231F20"/>
          <w:spacing w:val="-4"/>
        </w:rPr>
        <w:t>hợp.</w:t>
      </w:r>
    </w:p>
    <w:p>
      <w:pPr>
        <w:pStyle w:val="BodyText"/>
        <w:spacing w:line="273" w:lineRule="auto" w:before="112"/>
        <w:ind w:right="107"/>
      </w:pPr>
      <w:r>
        <w:rPr>
          <w:color w:val="231F20"/>
        </w:rPr>
        <w:t>Lại nữa, nó luôn trái, vượt đối với các phẩm thiện, giải thoát, đúng lý nên gọi là tả.</w:t>
      </w:r>
    </w:p>
    <w:p>
      <w:pPr>
        <w:pStyle w:val="BodyText"/>
        <w:spacing w:line="273" w:lineRule="auto" w:before="112"/>
        <w:ind w:right="107"/>
      </w:pPr>
      <w:r>
        <w:rPr>
          <w:color w:val="231F20"/>
        </w:rPr>
        <w:t>Lại</w:t>
      </w:r>
      <w:r>
        <w:rPr>
          <w:color w:val="231F20"/>
          <w:spacing w:val="-10"/>
        </w:rPr>
        <w:t> </w:t>
      </w:r>
      <w:r>
        <w:rPr>
          <w:color w:val="231F20"/>
        </w:rPr>
        <w:t>nữa,</w:t>
      </w:r>
      <w:r>
        <w:rPr>
          <w:color w:val="231F20"/>
          <w:spacing w:val="-9"/>
        </w:rPr>
        <w:t> </w:t>
      </w:r>
      <w:r>
        <w:rPr>
          <w:color w:val="231F20"/>
        </w:rPr>
        <w:t>không</w:t>
      </w:r>
      <w:r>
        <w:rPr>
          <w:color w:val="231F20"/>
          <w:spacing w:val="-9"/>
        </w:rPr>
        <w:t> </w:t>
      </w:r>
      <w:r>
        <w:rPr>
          <w:color w:val="231F20"/>
        </w:rPr>
        <w:t>an</w:t>
      </w:r>
      <w:r>
        <w:rPr>
          <w:color w:val="231F20"/>
          <w:spacing w:val="-9"/>
        </w:rPr>
        <w:t> </w:t>
      </w:r>
      <w:r>
        <w:rPr>
          <w:color w:val="231F20"/>
        </w:rPr>
        <w:t>lành</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tả.</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tháp miếu</w:t>
      </w:r>
      <w:r>
        <w:rPr>
          <w:color w:val="231F20"/>
          <w:spacing w:val="-11"/>
        </w:rPr>
        <w:t> </w:t>
      </w:r>
      <w:r>
        <w:rPr>
          <w:color w:val="231F20"/>
        </w:rPr>
        <w:t>thờ</w:t>
      </w:r>
      <w:r>
        <w:rPr>
          <w:color w:val="231F20"/>
          <w:spacing w:val="-10"/>
        </w:rPr>
        <w:t> </w:t>
      </w:r>
      <w:r>
        <w:rPr>
          <w:color w:val="231F20"/>
        </w:rPr>
        <w:t>Phật</w:t>
      </w:r>
      <w:r>
        <w:rPr>
          <w:color w:val="231F20"/>
          <w:spacing w:val="-11"/>
        </w:rPr>
        <w:t> </w:t>
      </w:r>
      <w:r>
        <w:rPr>
          <w:color w:val="231F20"/>
        </w:rPr>
        <w:t>và</w:t>
      </w:r>
      <w:r>
        <w:rPr>
          <w:color w:val="231F20"/>
          <w:spacing w:val="-10"/>
        </w:rPr>
        <w:t> </w:t>
      </w:r>
      <w:r>
        <w:rPr>
          <w:color w:val="231F20"/>
        </w:rPr>
        <w:t>các</w:t>
      </w:r>
      <w:r>
        <w:rPr>
          <w:color w:val="231F20"/>
          <w:spacing w:val="-11"/>
        </w:rPr>
        <w:t> </w:t>
      </w:r>
      <w:r>
        <w:rPr>
          <w:color w:val="231F20"/>
        </w:rPr>
        <w:t>Hiền</w:t>
      </w:r>
      <w:r>
        <w:rPr>
          <w:color w:val="231F20"/>
          <w:spacing w:val="-15"/>
        </w:rPr>
        <w:t> </w:t>
      </w:r>
      <w:r>
        <w:rPr>
          <w:color w:val="231F20"/>
        </w:rPr>
        <w:t>Thánh</w:t>
      </w:r>
      <w:r>
        <w:rPr>
          <w:color w:val="231F20"/>
          <w:spacing w:val="-11"/>
        </w:rPr>
        <w:t> </w:t>
      </w:r>
      <w:r>
        <w:rPr>
          <w:color w:val="231F20"/>
        </w:rPr>
        <w:t>hoặc</w:t>
      </w:r>
      <w:r>
        <w:rPr>
          <w:color w:val="231F20"/>
          <w:spacing w:val="-10"/>
        </w:rPr>
        <w:t> </w:t>
      </w:r>
      <w:r>
        <w:rPr>
          <w:color w:val="231F20"/>
        </w:rPr>
        <w:t>linh</w:t>
      </w:r>
      <w:r>
        <w:rPr>
          <w:color w:val="231F20"/>
          <w:spacing w:val="-10"/>
        </w:rPr>
        <w:t> </w:t>
      </w:r>
      <w:r>
        <w:rPr>
          <w:color w:val="231F20"/>
        </w:rPr>
        <w:t>miếu</w:t>
      </w:r>
      <w:r>
        <w:rPr>
          <w:color w:val="231F20"/>
          <w:spacing w:val="-11"/>
        </w:rPr>
        <w:t> </w:t>
      </w:r>
      <w:r>
        <w:rPr>
          <w:color w:val="231F20"/>
        </w:rPr>
        <w:t>thờ</w:t>
      </w:r>
      <w:r>
        <w:rPr>
          <w:color w:val="231F20"/>
          <w:spacing w:val="-10"/>
        </w:rPr>
        <w:t> </w:t>
      </w:r>
      <w:r>
        <w:rPr>
          <w:color w:val="231F20"/>
        </w:rPr>
        <w:t>trời,</w:t>
      </w:r>
      <w:r>
        <w:rPr>
          <w:color w:val="231F20"/>
          <w:spacing w:val="-11"/>
        </w:rPr>
        <w:t> </w:t>
      </w:r>
      <w:r>
        <w:rPr>
          <w:color w:val="231F20"/>
        </w:rPr>
        <w:t>không</w:t>
      </w:r>
      <w:r>
        <w:rPr>
          <w:color w:val="231F20"/>
          <w:spacing w:val="-10"/>
        </w:rPr>
        <w:t> </w:t>
      </w:r>
      <w:r>
        <w:rPr>
          <w:color w:val="231F20"/>
        </w:rPr>
        <w:t>chịu đi nhiễu theo phía bên phải, do đó không an lành, nên gọi là tả.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sử dụng không khéo léo, tiện lợi, nên gọi là tả. Như ở đời thấy hay dùng chữ tả nhân để chỉ những người không khéo léo thuận hợp.</w:t>
      </w:r>
    </w:p>
    <w:p>
      <w:pPr>
        <w:pStyle w:val="BodyText"/>
        <w:spacing w:line="273" w:lineRule="auto" w:before="111"/>
        <w:ind w:left="110" w:right="391"/>
      </w:pPr>
      <w:r>
        <w:rPr>
          <w:color w:val="231F20"/>
        </w:rPr>
        <w:t>Lại nữa, việc làm không chính đáng nên gọi là tả. Như gọi kẻ ngoại đạo là kẻ tả đạo, vì lời nói việc làm đều không chính đáng.</w:t>
      </w:r>
    </w:p>
    <w:p>
      <w:pPr>
        <w:pStyle w:val="BodyText"/>
        <w:spacing w:line="273" w:lineRule="auto" w:before="111"/>
        <w:ind w:left="110" w:right="391"/>
      </w:pPr>
      <w:r>
        <w:rPr>
          <w:i/>
          <w:color w:val="231F20"/>
        </w:rPr>
        <w:t>Hỏi: </w:t>
      </w:r>
      <w:r>
        <w:rPr>
          <w:color w:val="231F20"/>
        </w:rPr>
        <w:t>Nếu tuệ nhiễm ô gọi là tuệ tả thì vì sao lại nói thân Phật có tả quang?</w:t>
      </w:r>
    </w:p>
    <w:p>
      <w:pPr>
        <w:pStyle w:val="BodyText"/>
        <w:spacing w:line="273" w:lineRule="auto" w:before="112"/>
        <w:ind w:left="110" w:right="390"/>
      </w:pPr>
      <w:r>
        <w:rPr>
          <w:i/>
          <w:color w:val="231F20"/>
        </w:rPr>
        <w:t>Đáp:</w:t>
      </w:r>
      <w:r>
        <w:rPr>
          <w:i/>
          <w:color w:val="231F20"/>
          <w:spacing w:val="-5"/>
        </w:rPr>
        <w:t> </w:t>
      </w:r>
      <w:r>
        <w:rPr>
          <w:color w:val="231F20"/>
        </w:rPr>
        <w:t>Khi</w:t>
      </w:r>
      <w:r>
        <w:rPr>
          <w:color w:val="231F20"/>
          <w:spacing w:val="-4"/>
        </w:rPr>
        <w:t> </w:t>
      </w:r>
      <w:r>
        <w:rPr>
          <w:color w:val="231F20"/>
        </w:rPr>
        <w:t>lập</w:t>
      </w:r>
      <w:r>
        <w:rPr>
          <w:color w:val="231F20"/>
          <w:spacing w:val="-5"/>
        </w:rPr>
        <w:t> </w:t>
      </w:r>
      <w:r>
        <w:rPr>
          <w:color w:val="231F20"/>
        </w:rPr>
        <w:t>tên</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tả</w:t>
      </w:r>
      <w:r>
        <w:rPr>
          <w:color w:val="231F20"/>
          <w:spacing w:val="-4"/>
        </w:rPr>
        <w:t> </w:t>
      </w:r>
      <w:r>
        <w:rPr>
          <w:color w:val="231F20"/>
        </w:rPr>
        <w:t>(bên</w:t>
      </w:r>
      <w:r>
        <w:rPr>
          <w:color w:val="231F20"/>
          <w:spacing w:val="-4"/>
        </w:rPr>
        <w:t> </w:t>
      </w:r>
      <w:r>
        <w:rPr>
          <w:color w:val="231F20"/>
        </w:rPr>
        <w:t>trái)</w:t>
      </w:r>
      <w:r>
        <w:rPr>
          <w:color w:val="231F20"/>
          <w:spacing w:val="-5"/>
        </w:rPr>
        <w:t> </w:t>
      </w:r>
      <w:r>
        <w:rPr>
          <w:color w:val="231F20"/>
        </w:rPr>
        <w:t>thì</w:t>
      </w:r>
      <w:r>
        <w:rPr>
          <w:color w:val="231F20"/>
          <w:spacing w:val="-4"/>
        </w:rPr>
        <w:t> </w:t>
      </w:r>
      <w:r>
        <w:rPr>
          <w:color w:val="231F20"/>
        </w:rPr>
        <w:t>nguyên</w:t>
      </w:r>
      <w:r>
        <w:rPr>
          <w:color w:val="231F20"/>
          <w:spacing w:val="-4"/>
        </w:rPr>
        <w:t> </w:t>
      </w:r>
      <w:r>
        <w:rPr>
          <w:color w:val="231F20"/>
        </w:rPr>
        <w:t>nhân</w:t>
      </w:r>
      <w:r>
        <w:rPr>
          <w:color w:val="231F20"/>
          <w:spacing w:val="-5"/>
        </w:rPr>
        <w:t> </w:t>
      </w:r>
      <w:r>
        <w:rPr>
          <w:color w:val="231F20"/>
        </w:rPr>
        <w:t>và</w:t>
      </w:r>
      <w:r>
        <w:rPr>
          <w:color w:val="231F20"/>
          <w:spacing w:val="-4"/>
        </w:rPr>
        <w:t> </w:t>
      </w:r>
      <w:r>
        <w:rPr>
          <w:color w:val="231F20"/>
        </w:rPr>
        <w:t>ý</w:t>
      </w:r>
      <w:r>
        <w:rPr>
          <w:color w:val="231F20"/>
          <w:spacing w:val="-4"/>
        </w:rPr>
        <w:t> </w:t>
      </w:r>
      <w:r>
        <w:rPr>
          <w:color w:val="231F20"/>
        </w:rPr>
        <w:t>nghĩa đều khác. Nghĩa là tuệ nhiễm ô thì trái vượt đối với các phẩm thiện, đúng lý, giải thoát, nên đặt tên là tả. Đức Phật thường có hào quang nương từ thân tướng phóng ra, do luôn an trụ nên gọi là tả, không giống như các thứ ánh sáng khác khởi diệt không định. Do thân</w:t>
      </w:r>
      <w:r>
        <w:rPr>
          <w:color w:val="231F20"/>
          <w:spacing w:val="-46"/>
        </w:rPr>
        <w:t> </w:t>
      </w:r>
      <w:r>
        <w:rPr>
          <w:color w:val="231F20"/>
        </w:rPr>
        <w:t>Đức Phật thường tỏa ra ánh sáng khoảng một tầm, cho đến vi trần cùng loài trùng nhỏ nhất, do uy lực của hào quang ấy tỏa rực, đều không ở gần thân.</w:t>
      </w:r>
    </w:p>
    <w:p>
      <w:pPr>
        <w:pStyle w:val="BodyText"/>
        <w:spacing w:line="273" w:lineRule="auto" w:before="107"/>
        <w:ind w:left="110" w:right="387"/>
      </w:pPr>
      <w:r>
        <w:rPr>
          <w:color w:val="231F20"/>
        </w:rPr>
        <w:t>Lại có thuyết nói: Đức Phật có ba thứ hào quang lấn át </w:t>
      </w:r>
      <w:r>
        <w:rPr>
          <w:color w:val="231F20"/>
          <w:spacing w:val="2"/>
        </w:rPr>
        <w:t>mọi </w:t>
      </w:r>
      <w:r>
        <w:rPr>
          <w:color w:val="231F20"/>
        </w:rPr>
        <w:t>thứ ánh sáng khác khiến chúng trở thành tả, thế nên nói thân Phật có tả</w:t>
      </w:r>
      <w:r>
        <w:rPr>
          <w:color w:val="231F20"/>
          <w:spacing w:val="10"/>
        </w:rPr>
        <w:t> </w:t>
      </w:r>
      <w:r>
        <w:rPr>
          <w:color w:val="231F20"/>
          <w:spacing w:val="2"/>
        </w:rPr>
        <w:t>quang.</w:t>
      </w:r>
    </w:p>
    <w:p>
      <w:pPr>
        <w:pStyle w:val="BodyText"/>
        <w:spacing w:before="111"/>
        <w:ind w:left="677" w:firstLine="0"/>
      </w:pPr>
      <w:r>
        <w:rPr>
          <w:color w:val="231F20"/>
        </w:rPr>
        <w:t>Ba loại hào quang của Phật:</w:t>
      </w:r>
    </w:p>
    <w:p>
      <w:pPr>
        <w:pStyle w:val="ListParagraph"/>
        <w:numPr>
          <w:ilvl w:val="0"/>
          <w:numId w:val="89"/>
        </w:numPr>
        <w:tabs>
          <w:tab w:pos="944" w:val="left" w:leader="none"/>
        </w:tabs>
        <w:spacing w:line="273" w:lineRule="auto" w:before="154" w:after="0"/>
        <w:ind w:left="110" w:right="392" w:firstLine="566"/>
        <w:jc w:val="both"/>
        <w:rPr>
          <w:sz w:val="26"/>
        </w:rPr>
      </w:pPr>
      <w:r>
        <w:rPr>
          <w:color w:val="231F20"/>
          <w:sz w:val="26"/>
        </w:rPr>
        <w:t>Thân Đức Phật có hào quang màu vàng ròng, ánh sáng này khi chiếu đến các núi vàng sẽ khiến ánh sáng của núi vàng kia biến mất, không hiện </w:t>
      </w:r>
      <w:r>
        <w:rPr>
          <w:color w:val="231F20"/>
          <w:spacing w:val="-5"/>
          <w:sz w:val="26"/>
        </w:rPr>
        <w:t>bày.</w:t>
      </w:r>
    </w:p>
    <w:p>
      <w:pPr>
        <w:pStyle w:val="ListParagraph"/>
        <w:numPr>
          <w:ilvl w:val="0"/>
          <w:numId w:val="89"/>
        </w:numPr>
        <w:tabs>
          <w:tab w:pos="957" w:val="left" w:leader="none"/>
        </w:tabs>
        <w:spacing w:line="273" w:lineRule="auto" w:before="111" w:after="0"/>
        <w:ind w:left="110" w:right="391" w:firstLine="566"/>
        <w:jc w:val="both"/>
        <w:rPr>
          <w:sz w:val="26"/>
        </w:rPr>
      </w:pPr>
      <w:r>
        <w:rPr>
          <w:color w:val="231F20"/>
          <w:sz w:val="26"/>
        </w:rPr>
        <w:t>Đức Phật có ánh sáng từ răng, màu sắc trắng tinh, khi ánh sáng này chiếu đến núi chúa Tuyết sẽ khiến cho uy lực nơi ánh sáng của núi ấy biến mất, không hiện </w:t>
      </w:r>
      <w:r>
        <w:rPr>
          <w:color w:val="231F20"/>
          <w:spacing w:val="-5"/>
          <w:sz w:val="26"/>
        </w:rPr>
        <w:t>bày.</w:t>
      </w:r>
    </w:p>
    <w:p>
      <w:pPr>
        <w:pStyle w:val="ListParagraph"/>
        <w:numPr>
          <w:ilvl w:val="0"/>
          <w:numId w:val="89"/>
        </w:numPr>
        <w:tabs>
          <w:tab w:pos="935" w:val="left" w:leader="none"/>
        </w:tabs>
        <w:spacing w:line="273" w:lineRule="auto" w:before="111" w:after="0"/>
        <w:ind w:left="110" w:right="391" w:firstLine="566"/>
        <w:jc w:val="both"/>
        <w:rPr>
          <w:sz w:val="26"/>
        </w:rPr>
      </w:pPr>
      <w:r>
        <w:rPr>
          <w:color w:val="231F20"/>
          <w:sz w:val="26"/>
        </w:rPr>
        <w:t>Ánh sáng nơi trí tuệ của Đức Phật thanh tịnh tỏa chiếu</w:t>
      </w:r>
      <w:r>
        <w:rPr>
          <w:color w:val="231F20"/>
          <w:spacing w:val="-46"/>
          <w:sz w:val="26"/>
        </w:rPr>
        <w:t> </w:t>
      </w:r>
      <w:r>
        <w:rPr>
          <w:color w:val="231F20"/>
          <w:sz w:val="26"/>
        </w:rPr>
        <w:t>khắp, khi ánh sáng này tiếp xúc với tà luận của ngoại đạo đều khiến</w:t>
      </w:r>
      <w:r>
        <w:rPr>
          <w:color w:val="231F20"/>
          <w:spacing w:val="-28"/>
          <w:sz w:val="26"/>
        </w:rPr>
        <w:t> </w:t>
      </w:r>
      <w:r>
        <w:rPr>
          <w:color w:val="231F20"/>
          <w:spacing w:val="-3"/>
          <w:sz w:val="26"/>
        </w:rPr>
        <w:t>chúng </w:t>
      </w:r>
      <w:r>
        <w:rPr>
          <w:color w:val="231F20"/>
          <w:sz w:val="26"/>
        </w:rPr>
        <w:t>bị hàng phục.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Như vậy, ba loại ánh sáng ấy khiến các thứ ánh sáng khác bị đẩy lùi, đều trở thành tánh tả, nên gọi là tả.</w:t>
      </w:r>
    </w:p>
    <w:p>
      <w:pPr>
        <w:pStyle w:val="BodyText"/>
        <w:spacing w:line="268" w:lineRule="auto" w:before="115"/>
        <w:ind w:right="108"/>
      </w:pPr>
      <w:r>
        <w:rPr>
          <w:color w:val="231F20"/>
        </w:rPr>
        <w:t>Có thuyết nói: Khi ánh sáng màu vàng ròng của thân Phật </w:t>
      </w:r>
      <w:r>
        <w:rPr>
          <w:color w:val="231F20"/>
          <w:spacing w:val="-2"/>
        </w:rPr>
        <w:t>tỏa </w:t>
      </w:r>
      <w:r>
        <w:rPr>
          <w:color w:val="231F20"/>
        </w:rPr>
        <w:t>chiếu</w:t>
      </w:r>
      <w:r>
        <w:rPr>
          <w:color w:val="231F20"/>
          <w:spacing w:val="-16"/>
        </w:rPr>
        <w:t> </w:t>
      </w:r>
      <w:r>
        <w:rPr>
          <w:color w:val="231F20"/>
        </w:rPr>
        <w:t>nơi</w:t>
      </w:r>
      <w:r>
        <w:rPr>
          <w:color w:val="231F20"/>
          <w:spacing w:val="-15"/>
        </w:rPr>
        <w:t> </w:t>
      </w:r>
      <w:r>
        <w:rPr>
          <w:color w:val="231F20"/>
        </w:rPr>
        <w:t>răng</w:t>
      </w:r>
      <w:r>
        <w:rPr>
          <w:color w:val="231F20"/>
          <w:spacing w:val="-15"/>
        </w:rPr>
        <w:t> </w:t>
      </w:r>
      <w:r>
        <w:rPr>
          <w:color w:val="231F20"/>
        </w:rPr>
        <w:t>Phật</w:t>
      </w:r>
      <w:r>
        <w:rPr>
          <w:color w:val="231F20"/>
          <w:spacing w:val="-15"/>
        </w:rPr>
        <w:t> </w:t>
      </w:r>
      <w:r>
        <w:rPr>
          <w:color w:val="231F20"/>
        </w:rPr>
        <w:t>phát</w:t>
      </w:r>
      <w:r>
        <w:rPr>
          <w:color w:val="231F20"/>
          <w:spacing w:val="-15"/>
        </w:rPr>
        <w:t> </w:t>
      </w:r>
      <w:r>
        <w:rPr>
          <w:color w:val="231F20"/>
        </w:rPr>
        <w:t>ra</w:t>
      </w:r>
      <w:r>
        <w:rPr>
          <w:color w:val="231F20"/>
          <w:spacing w:val="-15"/>
        </w:rPr>
        <w:t> </w:t>
      </w:r>
      <w:r>
        <w:rPr>
          <w:color w:val="231F20"/>
        </w:rPr>
        <w:t>ánh</w:t>
      </w:r>
      <w:r>
        <w:rPr>
          <w:color w:val="231F20"/>
          <w:spacing w:val="-15"/>
        </w:rPr>
        <w:t> </w:t>
      </w:r>
      <w:r>
        <w:rPr>
          <w:color w:val="231F20"/>
        </w:rPr>
        <w:t>sáng</w:t>
      </w:r>
      <w:r>
        <w:rPr>
          <w:color w:val="231F20"/>
          <w:spacing w:val="-15"/>
        </w:rPr>
        <w:t> </w:t>
      </w:r>
      <w:r>
        <w:rPr>
          <w:color w:val="231F20"/>
        </w:rPr>
        <w:t>trắng</w:t>
      </w:r>
      <w:r>
        <w:rPr>
          <w:color w:val="231F20"/>
          <w:spacing w:val="-15"/>
        </w:rPr>
        <w:t> </w:t>
      </w:r>
      <w:r>
        <w:rPr>
          <w:color w:val="231F20"/>
        </w:rPr>
        <w:t>tịnh</w:t>
      </w:r>
      <w:r>
        <w:rPr>
          <w:color w:val="231F20"/>
          <w:spacing w:val="-15"/>
        </w:rPr>
        <w:t> </w:t>
      </w:r>
      <w:r>
        <w:rPr>
          <w:color w:val="231F20"/>
        </w:rPr>
        <w:t>hiển</w:t>
      </w:r>
      <w:r>
        <w:rPr>
          <w:color w:val="231F20"/>
          <w:spacing w:val="-16"/>
        </w:rPr>
        <w:t> </w:t>
      </w:r>
      <w:r>
        <w:rPr>
          <w:color w:val="231F20"/>
        </w:rPr>
        <w:t>bày</w:t>
      </w:r>
      <w:r>
        <w:rPr>
          <w:color w:val="231F20"/>
          <w:spacing w:val="-15"/>
        </w:rPr>
        <w:t> </w:t>
      </w:r>
      <w:r>
        <w:rPr>
          <w:color w:val="231F20"/>
        </w:rPr>
        <w:t>diện</w:t>
      </w:r>
      <w:r>
        <w:rPr>
          <w:color w:val="231F20"/>
          <w:spacing w:val="-15"/>
        </w:rPr>
        <w:t> </w:t>
      </w:r>
      <w:r>
        <w:rPr>
          <w:color w:val="231F20"/>
        </w:rPr>
        <w:t>môn</w:t>
      </w:r>
      <w:r>
        <w:rPr>
          <w:color w:val="231F20"/>
          <w:spacing w:val="-15"/>
        </w:rPr>
        <w:t> </w:t>
      </w:r>
      <w:r>
        <w:rPr>
          <w:color w:val="231F20"/>
          <w:spacing w:val="-2"/>
        </w:rPr>
        <w:t>của </w:t>
      </w:r>
      <w:r>
        <w:rPr>
          <w:color w:val="231F20"/>
        </w:rPr>
        <w:t>Phật</w:t>
      </w:r>
      <w:r>
        <w:rPr>
          <w:color w:val="231F20"/>
          <w:spacing w:val="-12"/>
        </w:rPr>
        <w:t> </w:t>
      </w:r>
      <w:r>
        <w:rPr>
          <w:color w:val="231F20"/>
        </w:rPr>
        <w:t>thêm</w:t>
      </w:r>
      <w:r>
        <w:rPr>
          <w:color w:val="231F20"/>
          <w:spacing w:val="-12"/>
        </w:rPr>
        <w:t> </w:t>
      </w:r>
      <w:r>
        <w:rPr>
          <w:color w:val="231F20"/>
        </w:rPr>
        <w:t>oai</w:t>
      </w:r>
      <w:r>
        <w:rPr>
          <w:color w:val="231F20"/>
          <w:spacing w:val="-12"/>
        </w:rPr>
        <w:t> </w:t>
      </w:r>
      <w:r>
        <w:rPr>
          <w:color w:val="231F20"/>
        </w:rPr>
        <w:t>nghiêm</w:t>
      </w:r>
      <w:r>
        <w:rPr>
          <w:color w:val="231F20"/>
          <w:spacing w:val="-12"/>
        </w:rPr>
        <w:t> </w:t>
      </w:r>
      <w:r>
        <w:rPr>
          <w:color w:val="231F20"/>
        </w:rPr>
        <w:t>rực</w:t>
      </w:r>
      <w:r>
        <w:rPr>
          <w:color w:val="231F20"/>
          <w:spacing w:val="-12"/>
        </w:rPr>
        <w:t> </w:t>
      </w:r>
      <w:r>
        <w:rPr>
          <w:color w:val="231F20"/>
        </w:rPr>
        <w:t>rỡ.</w:t>
      </w:r>
      <w:r>
        <w:rPr>
          <w:color w:val="231F20"/>
          <w:spacing w:val="-12"/>
        </w:rPr>
        <w:t> </w:t>
      </w:r>
      <w:r>
        <w:rPr>
          <w:color w:val="231F20"/>
        </w:rPr>
        <w:t>Như</w:t>
      </w:r>
      <w:r>
        <w:rPr>
          <w:color w:val="231F20"/>
          <w:spacing w:val="-12"/>
        </w:rPr>
        <w:t> </w:t>
      </w:r>
      <w:r>
        <w:rPr>
          <w:color w:val="231F20"/>
        </w:rPr>
        <w:t>vào</w:t>
      </w:r>
      <w:r>
        <w:rPr>
          <w:color w:val="231F20"/>
          <w:spacing w:val="-11"/>
        </w:rPr>
        <w:t> </w:t>
      </w:r>
      <w:r>
        <w:rPr>
          <w:color w:val="231F20"/>
        </w:rPr>
        <w:t>mùa</w:t>
      </w:r>
      <w:r>
        <w:rPr>
          <w:color w:val="231F20"/>
          <w:spacing w:val="-12"/>
        </w:rPr>
        <w:t> </w:t>
      </w:r>
      <w:r>
        <w:rPr>
          <w:color w:val="231F20"/>
        </w:rPr>
        <w:t>thu,</w:t>
      </w:r>
      <w:r>
        <w:rPr>
          <w:color w:val="231F20"/>
          <w:spacing w:val="-12"/>
        </w:rPr>
        <w:t> </w:t>
      </w:r>
      <w:r>
        <w:rPr>
          <w:color w:val="231F20"/>
        </w:rPr>
        <w:t>ánh</w:t>
      </w:r>
      <w:r>
        <w:rPr>
          <w:color w:val="231F20"/>
          <w:spacing w:val="-12"/>
        </w:rPr>
        <w:t> </w:t>
      </w:r>
      <w:r>
        <w:rPr>
          <w:color w:val="231F20"/>
        </w:rPr>
        <w:t>sáng</w:t>
      </w:r>
      <w:r>
        <w:rPr>
          <w:color w:val="231F20"/>
          <w:spacing w:val="-12"/>
        </w:rPr>
        <w:t> </w:t>
      </w:r>
      <w:r>
        <w:rPr>
          <w:color w:val="231F20"/>
        </w:rPr>
        <w:t>mặt</w:t>
      </w:r>
      <w:r>
        <w:rPr>
          <w:color w:val="231F20"/>
          <w:spacing w:val="-12"/>
        </w:rPr>
        <w:t> </w:t>
      </w:r>
      <w:r>
        <w:rPr>
          <w:color w:val="231F20"/>
        </w:rPr>
        <w:t>trời</w:t>
      </w:r>
      <w:r>
        <w:rPr>
          <w:color w:val="231F20"/>
          <w:spacing w:val="-12"/>
        </w:rPr>
        <w:t> </w:t>
      </w:r>
      <w:r>
        <w:rPr>
          <w:color w:val="231F20"/>
          <w:spacing w:val="-2"/>
        </w:rPr>
        <w:t>tỏa </w:t>
      </w:r>
      <w:r>
        <w:rPr>
          <w:color w:val="231F20"/>
        </w:rPr>
        <w:t>đẹp</w:t>
      </w:r>
      <w:r>
        <w:rPr>
          <w:color w:val="231F20"/>
          <w:spacing w:val="-6"/>
        </w:rPr>
        <w:t> </w:t>
      </w:r>
      <w:r>
        <w:rPr>
          <w:color w:val="231F20"/>
        </w:rPr>
        <w:t>nơi</w:t>
      </w:r>
      <w:r>
        <w:rPr>
          <w:color w:val="231F20"/>
          <w:spacing w:val="-6"/>
        </w:rPr>
        <w:t> </w:t>
      </w:r>
      <w:r>
        <w:rPr>
          <w:color w:val="231F20"/>
        </w:rPr>
        <w:t>núi</w:t>
      </w:r>
      <w:r>
        <w:rPr>
          <w:color w:val="231F20"/>
          <w:spacing w:val="-11"/>
        </w:rPr>
        <w:t> </w:t>
      </w:r>
      <w:r>
        <w:rPr>
          <w:color w:val="231F20"/>
          <w:spacing w:val="-4"/>
        </w:rPr>
        <w:t>Tuyết</w:t>
      </w:r>
      <w:r>
        <w:rPr>
          <w:color w:val="231F20"/>
          <w:spacing w:val="-6"/>
        </w:rPr>
        <w:t> </w:t>
      </w:r>
      <w:r>
        <w:rPr>
          <w:color w:val="231F20"/>
        </w:rPr>
        <w:t>khiến</w:t>
      </w:r>
      <w:r>
        <w:rPr>
          <w:color w:val="231F20"/>
          <w:spacing w:val="-5"/>
        </w:rPr>
        <w:t> </w:t>
      </w:r>
      <w:r>
        <w:rPr>
          <w:color w:val="231F20"/>
        </w:rPr>
        <w:t>vẻ</w:t>
      </w:r>
      <w:r>
        <w:rPr>
          <w:color w:val="231F20"/>
          <w:spacing w:val="-6"/>
        </w:rPr>
        <w:t> </w:t>
      </w:r>
      <w:r>
        <w:rPr>
          <w:color w:val="231F20"/>
        </w:rPr>
        <w:t>uy</w:t>
      </w:r>
      <w:r>
        <w:rPr>
          <w:color w:val="231F20"/>
          <w:spacing w:val="-6"/>
        </w:rPr>
        <w:t> </w:t>
      </w:r>
      <w:r>
        <w:rPr>
          <w:color w:val="231F20"/>
        </w:rPr>
        <w:t>nghi</w:t>
      </w:r>
      <w:r>
        <w:rPr>
          <w:color w:val="231F20"/>
          <w:spacing w:val="-6"/>
        </w:rPr>
        <w:t> </w:t>
      </w:r>
      <w:r>
        <w:rPr>
          <w:color w:val="231F20"/>
        </w:rPr>
        <w:t>của</w:t>
      </w:r>
      <w:r>
        <w:rPr>
          <w:color w:val="231F20"/>
          <w:spacing w:val="-6"/>
        </w:rPr>
        <w:t> </w:t>
      </w:r>
      <w:r>
        <w:rPr>
          <w:color w:val="231F20"/>
        </w:rPr>
        <w:t>núi</w:t>
      </w:r>
      <w:r>
        <w:rPr>
          <w:color w:val="231F20"/>
          <w:spacing w:val="-5"/>
        </w:rPr>
        <w:t> </w:t>
      </w:r>
      <w:r>
        <w:rPr>
          <w:color w:val="231F20"/>
        </w:rPr>
        <w:t>chúa</w:t>
      </w:r>
      <w:r>
        <w:rPr>
          <w:color w:val="231F20"/>
          <w:spacing w:val="-6"/>
        </w:rPr>
        <w:t> </w:t>
      </w:r>
      <w:r>
        <w:rPr>
          <w:color w:val="231F20"/>
        </w:rPr>
        <w:t>ấy</w:t>
      </w:r>
      <w:r>
        <w:rPr>
          <w:color w:val="231F20"/>
          <w:spacing w:val="-6"/>
        </w:rPr>
        <w:t> </w:t>
      </w:r>
      <w:r>
        <w:rPr>
          <w:color w:val="231F20"/>
        </w:rPr>
        <w:t>càng</w:t>
      </w:r>
      <w:r>
        <w:rPr>
          <w:color w:val="231F20"/>
          <w:spacing w:val="-6"/>
        </w:rPr>
        <w:t> </w:t>
      </w:r>
      <w:r>
        <w:rPr>
          <w:color w:val="231F20"/>
        </w:rPr>
        <w:t>nổi</w:t>
      </w:r>
      <w:r>
        <w:rPr>
          <w:color w:val="231F20"/>
          <w:spacing w:val="-6"/>
        </w:rPr>
        <w:t> </w:t>
      </w:r>
      <w:r>
        <w:rPr>
          <w:color w:val="231F20"/>
        </w:rPr>
        <w:t>bật.</w:t>
      </w:r>
    </w:p>
    <w:p>
      <w:pPr>
        <w:pStyle w:val="BodyText"/>
        <w:spacing w:line="268" w:lineRule="auto" w:before="118"/>
        <w:ind w:right="108"/>
      </w:pPr>
      <w:r>
        <w:rPr>
          <w:i/>
          <w:color w:val="231F20"/>
        </w:rPr>
        <w:t>Hỏi: </w:t>
      </w:r>
      <w:r>
        <w:rPr>
          <w:color w:val="231F20"/>
        </w:rPr>
        <w:t>Chư Phật đều có tả quang như thế bao quanh khắp thân một tầm và luôn chiếu sáng chăng?</w:t>
      </w:r>
    </w:p>
    <w:p>
      <w:pPr>
        <w:pStyle w:val="BodyText"/>
        <w:spacing w:line="268" w:lineRule="auto" w:before="116"/>
        <w:ind w:right="108"/>
      </w:pPr>
      <w:r>
        <w:rPr>
          <w:i/>
          <w:color w:val="231F20"/>
        </w:rPr>
        <w:t>Đáp: </w:t>
      </w:r>
      <w:r>
        <w:rPr>
          <w:color w:val="231F20"/>
        </w:rPr>
        <w:t>Chư Phật đều có tả quang như thế bao quanh khắp thân một tầm và luôn chiếu sáng.</w:t>
      </w:r>
    </w:p>
    <w:p>
      <w:pPr>
        <w:pStyle w:val="BodyText"/>
        <w:spacing w:line="268" w:lineRule="auto" w:before="116"/>
        <w:ind w:right="106"/>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thì</w:t>
      </w:r>
      <w:r>
        <w:rPr>
          <w:color w:val="231F20"/>
          <w:spacing w:val="-8"/>
        </w:rPr>
        <w:t> </w:t>
      </w:r>
      <w:r>
        <w:rPr>
          <w:color w:val="231F20"/>
        </w:rPr>
        <w:t>nơi</w:t>
      </w:r>
      <w:r>
        <w:rPr>
          <w:color w:val="231F20"/>
          <w:spacing w:val="-8"/>
        </w:rPr>
        <w:t> </w:t>
      </w:r>
      <w:r>
        <w:rPr>
          <w:color w:val="231F20"/>
        </w:rPr>
        <w:t>Bản</w:t>
      </w:r>
      <w:r>
        <w:rPr>
          <w:color w:val="231F20"/>
          <w:spacing w:val="-9"/>
        </w:rPr>
        <w:t> </w:t>
      </w:r>
      <w:r>
        <w:rPr>
          <w:color w:val="231F20"/>
        </w:rPr>
        <w:t>sự</w:t>
      </w:r>
      <w:r>
        <w:rPr>
          <w:color w:val="231F20"/>
          <w:spacing w:val="-8"/>
        </w:rPr>
        <w:t> </w:t>
      </w:r>
      <w:r>
        <w:rPr>
          <w:color w:val="231F20"/>
        </w:rPr>
        <w:t>của</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Nhiên</w:t>
      </w:r>
      <w:r>
        <w:rPr>
          <w:color w:val="231F20"/>
          <w:spacing w:val="-8"/>
        </w:rPr>
        <w:t> </w:t>
      </w:r>
      <w:r>
        <w:rPr>
          <w:color w:val="231F20"/>
        </w:rPr>
        <w:t>Đăng</w:t>
      </w:r>
      <w:r>
        <w:rPr>
          <w:color w:val="231F20"/>
          <w:spacing w:val="-9"/>
        </w:rPr>
        <w:t> </w:t>
      </w:r>
      <w:r>
        <w:rPr>
          <w:color w:val="231F20"/>
        </w:rPr>
        <w:t>làm sao</w:t>
      </w:r>
      <w:r>
        <w:rPr>
          <w:color w:val="231F20"/>
          <w:spacing w:val="-10"/>
        </w:rPr>
        <w:t> </w:t>
      </w:r>
      <w:r>
        <w:rPr>
          <w:color w:val="231F20"/>
        </w:rPr>
        <w:t>thông?</w:t>
      </w:r>
      <w:r>
        <w:rPr>
          <w:color w:val="231F20"/>
          <w:spacing w:val="-9"/>
        </w:rPr>
        <w:t> </w:t>
      </w:r>
      <w:r>
        <w:rPr>
          <w:color w:val="231F20"/>
        </w:rPr>
        <w:t>Như</w:t>
      </w:r>
      <w:r>
        <w:rPr>
          <w:color w:val="231F20"/>
          <w:spacing w:val="-10"/>
        </w:rPr>
        <w:t> </w:t>
      </w:r>
      <w:r>
        <w:rPr>
          <w:color w:val="231F20"/>
        </w:rPr>
        <w:t>Khế</w:t>
      </w:r>
      <w:r>
        <w:rPr>
          <w:color w:val="231F20"/>
          <w:spacing w:val="-9"/>
        </w:rPr>
        <w:t> </w:t>
      </w:r>
      <w:r>
        <w:rPr>
          <w:color w:val="231F20"/>
        </w:rPr>
        <w:t>kinh</w:t>
      </w:r>
      <w:r>
        <w:rPr>
          <w:color w:val="231F20"/>
          <w:spacing w:val="-9"/>
        </w:rPr>
        <w:t> </w:t>
      </w:r>
      <w:r>
        <w:rPr>
          <w:color w:val="231F20"/>
        </w:rPr>
        <w:t>nói:</w:t>
      </w:r>
      <w:r>
        <w:rPr>
          <w:color w:val="231F20"/>
          <w:spacing w:val="-10"/>
        </w:rPr>
        <w:t> </w:t>
      </w:r>
      <w:r>
        <w:rPr>
          <w:color w:val="231F20"/>
        </w:rPr>
        <w:t>Đức</w:t>
      </w:r>
      <w:r>
        <w:rPr>
          <w:color w:val="231F20"/>
          <w:spacing w:val="-9"/>
        </w:rPr>
        <w:t> </w:t>
      </w:r>
      <w:r>
        <w:rPr>
          <w:color w:val="231F20"/>
        </w:rPr>
        <w:t>Nhiên</w:t>
      </w:r>
      <w:r>
        <w:rPr>
          <w:color w:val="231F20"/>
          <w:spacing w:val="-10"/>
        </w:rPr>
        <w:t> </w:t>
      </w:r>
      <w:r>
        <w:rPr>
          <w:color w:val="231F20"/>
        </w:rPr>
        <w:t>Đăng</w:t>
      </w:r>
      <w:r>
        <w:rPr>
          <w:color w:val="231F20"/>
          <w:spacing w:val="-10"/>
        </w:rPr>
        <w:t> </w:t>
      </w:r>
      <w:r>
        <w:rPr>
          <w:color w:val="231F20"/>
        </w:rPr>
        <w:t>Như</w:t>
      </w:r>
      <w:r>
        <w:rPr>
          <w:color w:val="231F20"/>
          <w:spacing w:val="-9"/>
        </w:rPr>
        <w:t> </w:t>
      </w:r>
      <w:r>
        <w:rPr>
          <w:color w:val="231F20"/>
        </w:rPr>
        <w:t>Lai</w:t>
      </w:r>
      <w:r>
        <w:rPr>
          <w:color w:val="231F20"/>
          <w:spacing w:val="-9"/>
        </w:rPr>
        <w:t> </w:t>
      </w:r>
      <w:r>
        <w:rPr>
          <w:color w:val="231F20"/>
        </w:rPr>
        <w:t>Ứng</w:t>
      </w:r>
      <w:r>
        <w:rPr>
          <w:color w:val="231F20"/>
          <w:spacing w:val="-10"/>
        </w:rPr>
        <w:t> </w:t>
      </w:r>
      <w:r>
        <w:rPr>
          <w:color w:val="231F20"/>
        </w:rPr>
        <w:t>Chánh Đẳng Giác, kim thân có ánh sáng đỏ chói chiếu khắp, như ánh đèn treo trong thành tỏa quanh khoảng một do-tuần, trải suốt mười hai năm, không thể phân biệt được ngày và đêm, chỉ nhìn thấy hoa </w:t>
      </w:r>
      <w:r>
        <w:rPr>
          <w:color w:val="231F20"/>
          <w:spacing w:val="-6"/>
        </w:rPr>
        <w:t>nở </w:t>
      </w:r>
      <w:r>
        <w:rPr>
          <w:color w:val="231F20"/>
        </w:rPr>
        <w:t>hay xếp lại để biết là ngày hay đêm. Đã như thế thì sao nói chư Phật đều có ánh sáng luôn tỏa quanh một</w:t>
      </w:r>
      <w:r>
        <w:rPr>
          <w:color w:val="231F20"/>
          <w:spacing w:val="-2"/>
        </w:rPr>
        <w:t> </w:t>
      </w:r>
      <w:r>
        <w:rPr>
          <w:color w:val="231F20"/>
        </w:rPr>
        <w:t>tầm?</w:t>
      </w:r>
    </w:p>
    <w:p>
      <w:pPr>
        <w:pStyle w:val="BodyText"/>
        <w:spacing w:line="268" w:lineRule="auto" w:before="121"/>
        <w:ind w:right="108"/>
      </w:pPr>
      <w:r>
        <w:rPr>
          <w:i/>
          <w:color w:val="231F20"/>
        </w:rPr>
        <w:t>Đáp: </w:t>
      </w:r>
      <w:r>
        <w:rPr>
          <w:color w:val="231F20"/>
        </w:rPr>
        <w:t>Kinh ấy không nói Đức Như Lai Nhiên Đăng khắp thân luôn phóng ra ánh sáng một tầm, chỉ nói Đức Phật ấy vì hóa độ hữu tình</w:t>
      </w:r>
      <w:r>
        <w:rPr>
          <w:color w:val="231F20"/>
          <w:spacing w:val="-11"/>
        </w:rPr>
        <w:t> </w:t>
      </w:r>
      <w:r>
        <w:rPr>
          <w:color w:val="231F20"/>
        </w:rPr>
        <w:t>nên</w:t>
      </w:r>
      <w:r>
        <w:rPr>
          <w:color w:val="231F20"/>
          <w:spacing w:val="-11"/>
        </w:rPr>
        <w:t> </w:t>
      </w:r>
      <w:r>
        <w:rPr>
          <w:color w:val="231F20"/>
        </w:rPr>
        <w:t>hiện</w:t>
      </w:r>
      <w:r>
        <w:rPr>
          <w:color w:val="231F20"/>
          <w:spacing w:val="-10"/>
        </w:rPr>
        <w:t> </w:t>
      </w:r>
      <w:r>
        <w:rPr>
          <w:color w:val="231F20"/>
        </w:rPr>
        <w:t>đại</w:t>
      </w:r>
      <w:r>
        <w:rPr>
          <w:color w:val="231F20"/>
          <w:spacing w:val="-11"/>
        </w:rPr>
        <w:t> </w:t>
      </w:r>
      <w:r>
        <w:rPr>
          <w:color w:val="231F20"/>
        </w:rPr>
        <w:t>thần</w:t>
      </w:r>
      <w:r>
        <w:rPr>
          <w:color w:val="231F20"/>
          <w:spacing w:val="-10"/>
        </w:rPr>
        <w:t> </w:t>
      </w:r>
      <w:r>
        <w:rPr>
          <w:color w:val="231F20"/>
        </w:rPr>
        <w:t>biến</w:t>
      </w:r>
      <w:r>
        <w:rPr>
          <w:color w:val="231F20"/>
          <w:spacing w:val="-11"/>
        </w:rPr>
        <w:t> </w:t>
      </w:r>
      <w:r>
        <w:rPr>
          <w:color w:val="231F20"/>
        </w:rPr>
        <w:t>phóng</w:t>
      </w:r>
      <w:r>
        <w:rPr>
          <w:color w:val="231F20"/>
          <w:spacing w:val="-10"/>
        </w:rPr>
        <w:t> </w:t>
      </w:r>
      <w:r>
        <w:rPr>
          <w:color w:val="231F20"/>
        </w:rPr>
        <w:t>ra</w:t>
      </w:r>
      <w:r>
        <w:rPr>
          <w:color w:val="231F20"/>
          <w:spacing w:val="-11"/>
        </w:rPr>
        <w:t> </w:t>
      </w:r>
      <w:r>
        <w:rPr>
          <w:color w:val="231F20"/>
        </w:rPr>
        <w:t>ánh</w:t>
      </w:r>
      <w:r>
        <w:rPr>
          <w:color w:val="231F20"/>
          <w:spacing w:val="-10"/>
        </w:rPr>
        <w:t> </w:t>
      </w:r>
      <w:r>
        <w:rPr>
          <w:color w:val="231F20"/>
        </w:rPr>
        <w:t>sáng</w:t>
      </w:r>
      <w:r>
        <w:rPr>
          <w:color w:val="231F20"/>
          <w:spacing w:val="-11"/>
        </w:rPr>
        <w:t> </w:t>
      </w:r>
      <w:r>
        <w:rPr>
          <w:color w:val="231F20"/>
        </w:rPr>
        <w:t>chiếu</w:t>
      </w:r>
      <w:r>
        <w:rPr>
          <w:color w:val="231F20"/>
          <w:spacing w:val="-11"/>
        </w:rPr>
        <w:t> </w:t>
      </w:r>
      <w:r>
        <w:rPr>
          <w:color w:val="231F20"/>
        </w:rPr>
        <w:t>soi</w:t>
      </w:r>
      <w:r>
        <w:rPr>
          <w:color w:val="231F20"/>
          <w:spacing w:val="-10"/>
        </w:rPr>
        <w:t> </w:t>
      </w:r>
      <w:r>
        <w:rPr>
          <w:color w:val="231F20"/>
        </w:rPr>
        <w:t>suốt</w:t>
      </w:r>
      <w:r>
        <w:rPr>
          <w:color w:val="231F20"/>
          <w:spacing w:val="-11"/>
        </w:rPr>
        <w:t> </w:t>
      </w:r>
      <w:r>
        <w:rPr>
          <w:color w:val="231F20"/>
        </w:rPr>
        <w:t>mười</w:t>
      </w:r>
      <w:r>
        <w:rPr>
          <w:color w:val="231F20"/>
          <w:spacing w:val="-10"/>
        </w:rPr>
        <w:t> </w:t>
      </w:r>
      <w:r>
        <w:rPr>
          <w:color w:val="231F20"/>
        </w:rPr>
        <w:t>hai năm để hành hóa Phật</w:t>
      </w:r>
      <w:r>
        <w:rPr>
          <w:color w:val="231F20"/>
          <w:spacing w:val="-2"/>
        </w:rPr>
        <w:t> </w:t>
      </w:r>
      <w:r>
        <w:rPr>
          <w:color w:val="231F20"/>
        </w:rPr>
        <w:t>sự.</w:t>
      </w:r>
    </w:p>
    <w:p>
      <w:pPr>
        <w:pStyle w:val="BodyText"/>
        <w:spacing w:line="268" w:lineRule="auto" w:before="118"/>
        <w:ind w:right="107"/>
      </w:pP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thân</w:t>
      </w:r>
      <w:r>
        <w:rPr>
          <w:color w:val="231F20"/>
          <w:spacing w:val="-5"/>
        </w:rPr>
        <w:t> </w:t>
      </w:r>
      <w:r>
        <w:rPr>
          <w:color w:val="231F20"/>
        </w:rPr>
        <w:t>chư</w:t>
      </w:r>
      <w:r>
        <w:rPr>
          <w:color w:val="231F20"/>
          <w:spacing w:val="-5"/>
        </w:rPr>
        <w:t> </w:t>
      </w:r>
      <w:r>
        <w:rPr>
          <w:color w:val="231F20"/>
        </w:rPr>
        <w:t>Phật</w:t>
      </w:r>
      <w:r>
        <w:rPr>
          <w:color w:val="231F20"/>
          <w:spacing w:val="-6"/>
        </w:rPr>
        <w:t> </w:t>
      </w:r>
      <w:r>
        <w:rPr>
          <w:color w:val="231F20"/>
        </w:rPr>
        <w:t>đều</w:t>
      </w:r>
      <w:r>
        <w:rPr>
          <w:color w:val="231F20"/>
          <w:spacing w:val="-5"/>
        </w:rPr>
        <w:t> </w:t>
      </w:r>
      <w:r>
        <w:rPr>
          <w:color w:val="231F20"/>
        </w:rPr>
        <w:t>luôn</w:t>
      </w:r>
      <w:r>
        <w:rPr>
          <w:color w:val="231F20"/>
          <w:spacing w:val="-5"/>
        </w:rPr>
        <w:t> </w:t>
      </w:r>
      <w:r>
        <w:rPr>
          <w:color w:val="231F20"/>
        </w:rPr>
        <w:t>có</w:t>
      </w:r>
      <w:r>
        <w:rPr>
          <w:color w:val="231F20"/>
          <w:spacing w:val="-5"/>
        </w:rPr>
        <w:t> </w:t>
      </w:r>
      <w:r>
        <w:rPr>
          <w:color w:val="231F20"/>
        </w:rPr>
        <w:t>ánh</w:t>
      </w:r>
      <w:r>
        <w:rPr>
          <w:color w:val="231F20"/>
          <w:spacing w:val="-5"/>
        </w:rPr>
        <w:t> </w:t>
      </w:r>
      <w:r>
        <w:rPr>
          <w:color w:val="231F20"/>
        </w:rPr>
        <w:t>sáng tỏa chiếu một tầm như thế, vì ánh sáng nơi thân Phật không phải thuộc về tướng tốt, hoặc lớn, hoặc nhỏ, khởi diệt không nhất định.</w:t>
      </w:r>
    </w:p>
    <w:p>
      <w:pPr>
        <w:pStyle w:val="BodyText"/>
        <w:spacing w:line="268" w:lineRule="auto" w:before="117"/>
        <w:ind w:right="106"/>
      </w:pPr>
      <w:r>
        <w:rPr>
          <w:i/>
          <w:color w:val="231F20"/>
        </w:rPr>
        <w:t>Lời bình: </w:t>
      </w:r>
      <w:r>
        <w:rPr>
          <w:color w:val="231F20"/>
        </w:rPr>
        <w:t>Nên nói như vầy: Chư Phật đều có tả quang như thế, khắp thân luôn tỏa chiếu sáng cả một tầm v.v… tuy không thuộc về tướng tốt, nhưng đó là pháp như thế, nên luôn có như vậy. Vì thân của chư Phật luôn có uy quang thắng diệu.</w:t>
      </w:r>
    </w:p>
    <w:p>
      <w:pPr>
        <w:pStyle w:val="BodyText"/>
        <w:spacing w:before="111"/>
        <w:ind w:left="684"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677" w:firstLine="0"/>
        <w:rPr>
          <w:i/>
        </w:rPr>
      </w:pPr>
      <w:r>
        <w:rPr>
          <w:i/>
          <w:color w:val="231F20"/>
        </w:rPr>
        <w:t>* Thế nào là học kiến?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Trước tuy có nói chung về ba thứ kiến, trí, tuệ, nhưng chưa</w:t>
      </w:r>
      <w:r>
        <w:rPr>
          <w:color w:val="231F20"/>
          <w:spacing w:val="-11"/>
        </w:rPr>
        <w:t> </w:t>
      </w:r>
      <w:r>
        <w:rPr>
          <w:color w:val="231F20"/>
        </w:rPr>
        <w:t>nói</w:t>
      </w:r>
      <w:r>
        <w:rPr>
          <w:color w:val="231F20"/>
          <w:spacing w:val="-11"/>
        </w:rPr>
        <w:t> </w:t>
      </w:r>
      <w:r>
        <w:rPr>
          <w:color w:val="231F20"/>
        </w:rPr>
        <w:t>riêng</w:t>
      </w:r>
      <w:r>
        <w:rPr>
          <w:color w:val="231F20"/>
          <w:spacing w:val="-11"/>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học</w:t>
      </w:r>
      <w:r>
        <w:rPr>
          <w:color w:val="231F20"/>
          <w:spacing w:val="-11"/>
        </w:rPr>
        <w:t> </w:t>
      </w:r>
      <w:r>
        <w:rPr>
          <w:color w:val="231F20"/>
        </w:rPr>
        <w:t>kiến?</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học</w:t>
      </w:r>
      <w:r>
        <w:rPr>
          <w:color w:val="231F20"/>
          <w:spacing w:val="-11"/>
        </w:rPr>
        <w:t> </w:t>
      </w:r>
      <w:r>
        <w:rPr>
          <w:color w:val="231F20"/>
        </w:rPr>
        <w:t>trí?</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học tuệ?</w:t>
      </w:r>
      <w:r>
        <w:rPr>
          <w:color w:val="231F20"/>
          <w:spacing w:val="-13"/>
        </w:rPr>
        <w:t> </w:t>
      </w:r>
      <w:r>
        <w:rPr>
          <w:color w:val="231F20"/>
        </w:rPr>
        <w:t>Ở</w:t>
      </w:r>
      <w:r>
        <w:rPr>
          <w:color w:val="231F20"/>
          <w:spacing w:val="-13"/>
        </w:rPr>
        <w:t> </w:t>
      </w:r>
      <w:r>
        <w:rPr>
          <w:color w:val="231F20"/>
          <w:spacing w:val="-5"/>
        </w:rPr>
        <w:t>đây,</w:t>
      </w:r>
      <w:r>
        <w:rPr>
          <w:color w:val="231F20"/>
          <w:spacing w:val="-13"/>
        </w:rPr>
        <w:t> </w:t>
      </w:r>
      <w:r>
        <w:rPr>
          <w:color w:val="231F20"/>
        </w:rPr>
        <w:t>dùng</w:t>
      </w:r>
      <w:r>
        <w:rPr>
          <w:color w:val="231F20"/>
          <w:spacing w:val="-13"/>
        </w:rPr>
        <w:t> </w:t>
      </w:r>
      <w:r>
        <w:rPr>
          <w:color w:val="231F20"/>
        </w:rPr>
        <w:t>phần</w:t>
      </w:r>
      <w:r>
        <w:rPr>
          <w:color w:val="231F20"/>
          <w:spacing w:val="-12"/>
        </w:rPr>
        <w:t> </w:t>
      </w:r>
      <w:r>
        <w:rPr>
          <w:color w:val="231F20"/>
        </w:rPr>
        <w:t>luận</w:t>
      </w:r>
      <w:r>
        <w:rPr>
          <w:color w:val="231F20"/>
          <w:spacing w:val="-13"/>
        </w:rPr>
        <w:t> </w:t>
      </w:r>
      <w:r>
        <w:rPr>
          <w:color w:val="231F20"/>
        </w:rPr>
        <w:t>trước</w:t>
      </w:r>
      <w:r>
        <w:rPr>
          <w:color w:val="231F20"/>
          <w:spacing w:val="-13"/>
        </w:rPr>
        <w:t> </w:t>
      </w:r>
      <w:r>
        <w:rPr>
          <w:color w:val="231F20"/>
        </w:rPr>
        <w:t>làm</w:t>
      </w:r>
      <w:r>
        <w:rPr>
          <w:color w:val="231F20"/>
          <w:spacing w:val="-13"/>
        </w:rPr>
        <w:t> </w:t>
      </w:r>
      <w:r>
        <w:rPr>
          <w:color w:val="231F20"/>
        </w:rPr>
        <w:t>chỗ</w:t>
      </w:r>
      <w:r>
        <w:rPr>
          <w:color w:val="231F20"/>
          <w:spacing w:val="-13"/>
        </w:rPr>
        <w:t> </w:t>
      </w:r>
      <w:r>
        <w:rPr>
          <w:color w:val="231F20"/>
        </w:rPr>
        <w:t>dựa</w:t>
      </w:r>
      <w:r>
        <w:rPr>
          <w:color w:val="231F20"/>
          <w:spacing w:val="-12"/>
        </w:rPr>
        <w:t> </w:t>
      </w:r>
      <w:r>
        <w:rPr>
          <w:color w:val="231F20"/>
        </w:rPr>
        <w:t>căn</w:t>
      </w:r>
      <w:r>
        <w:rPr>
          <w:color w:val="231F20"/>
          <w:spacing w:val="-13"/>
        </w:rPr>
        <w:t> </w:t>
      </w:r>
      <w:r>
        <w:rPr>
          <w:color w:val="231F20"/>
        </w:rPr>
        <w:t>bản,</w:t>
      </w:r>
      <w:r>
        <w:rPr>
          <w:color w:val="231F20"/>
          <w:spacing w:val="-13"/>
        </w:rPr>
        <w:t> </w:t>
      </w:r>
      <w:r>
        <w:rPr>
          <w:color w:val="231F20"/>
        </w:rPr>
        <w:t>điều</w:t>
      </w:r>
      <w:r>
        <w:rPr>
          <w:color w:val="231F20"/>
          <w:spacing w:val="-13"/>
        </w:rPr>
        <w:t> </w:t>
      </w:r>
      <w:r>
        <w:rPr>
          <w:color w:val="231F20"/>
        </w:rPr>
        <w:t>nào</w:t>
      </w:r>
      <w:r>
        <w:rPr>
          <w:color w:val="231F20"/>
          <w:spacing w:val="-13"/>
        </w:rPr>
        <w:t> </w:t>
      </w:r>
      <w:r>
        <w:rPr>
          <w:color w:val="231F20"/>
        </w:rPr>
        <w:t>phần ấy chưa nói nay sẽ nêu </w:t>
      </w:r>
      <w:r>
        <w:rPr>
          <w:color w:val="231F20"/>
          <w:spacing w:val="-5"/>
        </w:rPr>
        <w:t>bày, </w:t>
      </w:r>
      <w:r>
        <w:rPr>
          <w:color w:val="231F20"/>
        </w:rPr>
        <w:t>nên tạo ra phần Luận</w:t>
      </w:r>
      <w:r>
        <w:rPr>
          <w:color w:val="231F20"/>
          <w:spacing w:val="5"/>
        </w:rPr>
        <w:t> </w:t>
      </w:r>
      <w:r>
        <w:rPr>
          <w:color w:val="231F20"/>
          <w:spacing w:val="-5"/>
        </w:rPr>
        <w:t>này.</w:t>
      </w:r>
    </w:p>
    <w:p>
      <w:pPr>
        <w:pStyle w:val="BodyText"/>
        <w:spacing w:before="110"/>
        <w:ind w:left="677" w:firstLine="0"/>
      </w:pPr>
      <w:r>
        <w:rPr>
          <w:i/>
          <w:color w:val="231F20"/>
        </w:rPr>
        <w:t>Hỏi: </w:t>
      </w:r>
      <w:r>
        <w:rPr>
          <w:color w:val="231F20"/>
        </w:rPr>
        <w:t>Thế nào là học kiến?</w:t>
      </w:r>
    </w:p>
    <w:p>
      <w:pPr>
        <w:pStyle w:val="BodyText"/>
        <w:spacing w:line="273" w:lineRule="auto" w:before="154"/>
        <w:ind w:left="110" w:right="390"/>
      </w:pPr>
      <w:r>
        <w:rPr>
          <w:i/>
          <w:color w:val="231F20"/>
        </w:rPr>
        <w:t>Đáp: </w:t>
      </w:r>
      <w:r>
        <w:rPr>
          <w:color w:val="231F20"/>
        </w:rPr>
        <w:t>Đó là học tuệ. Tức là nhẫn vô lậu và tám trí hữu học. Từ khổ pháp trí nhẫn cho đến Định kim cang dụ, các tuệ vô lậu đều gọi là học kiến.</w:t>
      </w:r>
    </w:p>
    <w:p>
      <w:pPr>
        <w:spacing w:before="111"/>
        <w:ind w:left="677" w:right="0" w:firstLine="0"/>
        <w:jc w:val="both"/>
        <w:rPr>
          <w:sz w:val="26"/>
        </w:rPr>
      </w:pPr>
      <w:r>
        <w:rPr>
          <w:i/>
          <w:color w:val="231F20"/>
          <w:sz w:val="26"/>
        </w:rPr>
        <w:t>Hỏi: </w:t>
      </w:r>
      <w:r>
        <w:rPr>
          <w:color w:val="231F20"/>
          <w:sz w:val="26"/>
        </w:rPr>
        <w:t>Thế nào là học trí?</w:t>
      </w:r>
    </w:p>
    <w:p>
      <w:pPr>
        <w:pStyle w:val="BodyText"/>
        <w:spacing w:before="155"/>
        <w:ind w:left="677" w:firstLine="0"/>
      </w:pPr>
      <w:r>
        <w:rPr>
          <w:i/>
          <w:color w:val="231F20"/>
        </w:rPr>
        <w:t>Đáp: </w:t>
      </w:r>
      <w:r>
        <w:rPr>
          <w:color w:val="231F20"/>
        </w:rPr>
        <w:t>Đó là tám trí hữu học, tức là bốn pháp trí và bốn loại trí.</w:t>
      </w:r>
    </w:p>
    <w:p>
      <w:pPr>
        <w:spacing w:before="154"/>
        <w:ind w:left="677" w:right="0" w:firstLine="0"/>
        <w:jc w:val="both"/>
        <w:rPr>
          <w:sz w:val="26"/>
        </w:rPr>
      </w:pPr>
      <w:r>
        <w:rPr>
          <w:i/>
          <w:color w:val="231F20"/>
          <w:sz w:val="26"/>
        </w:rPr>
        <w:t>Hỏi: </w:t>
      </w:r>
      <w:r>
        <w:rPr>
          <w:color w:val="231F20"/>
          <w:sz w:val="26"/>
        </w:rPr>
        <w:t>Thế nào là học tuệ?</w:t>
      </w:r>
    </w:p>
    <w:p>
      <w:pPr>
        <w:pStyle w:val="BodyText"/>
        <w:spacing w:line="273" w:lineRule="auto" w:before="155"/>
        <w:ind w:left="110" w:right="391"/>
      </w:pPr>
      <w:r>
        <w:rPr>
          <w:i/>
          <w:color w:val="231F20"/>
        </w:rPr>
        <w:t>Đáp: </w:t>
      </w:r>
      <w:r>
        <w:rPr>
          <w:color w:val="231F20"/>
        </w:rPr>
        <w:t>Đó là học kiến và học trí gọi chung là học tuệ, vì kiến và trí đều có tướng của trạch pháp.</w:t>
      </w:r>
    </w:p>
    <w:p>
      <w:pPr>
        <w:pStyle w:val="BodyText"/>
        <w:spacing w:line="273" w:lineRule="auto" w:before="111"/>
        <w:ind w:left="110" w:right="391"/>
      </w:pPr>
      <w:r>
        <w:rPr>
          <w:color w:val="231F20"/>
        </w:rPr>
        <w:t>Đã nói về tự tánh của kiến học, trí học, tuệ học. Nay sẽ nói về các tướng xen lẫn và không xen lẫn của chúng.</w:t>
      </w:r>
    </w:p>
    <w:p>
      <w:pPr>
        <w:pStyle w:val="BodyText"/>
        <w:spacing w:before="112"/>
        <w:ind w:left="677" w:firstLine="0"/>
      </w:pPr>
      <w:r>
        <w:rPr>
          <w:i/>
          <w:color w:val="231F20"/>
        </w:rPr>
        <w:t>Hỏi: </w:t>
      </w:r>
      <w:r>
        <w:rPr>
          <w:color w:val="231F20"/>
        </w:rPr>
        <w:t>Các thứ học kiến là học trí chăng?</w:t>
      </w:r>
    </w:p>
    <w:p>
      <w:pPr>
        <w:pStyle w:val="BodyText"/>
        <w:spacing w:line="273" w:lineRule="auto" w:before="154"/>
        <w:ind w:left="110" w:right="390"/>
      </w:pPr>
      <w:r>
        <w:rPr>
          <w:i/>
          <w:color w:val="231F20"/>
        </w:rPr>
        <w:t>Đáp: </w:t>
      </w:r>
      <w:r>
        <w:rPr>
          <w:color w:val="231F20"/>
        </w:rPr>
        <w:t>Các thứ học trí cũng là học kiến: Vì học trí tất có tướng xét lường, suy tính. Nhưng có học kiến không phải là học trí: Nghĩa là nhẫn vô lậu, vì nhẫn này chưa có tướng thẩm xét quyết định.</w:t>
      </w:r>
    </w:p>
    <w:p>
      <w:pPr>
        <w:pStyle w:val="BodyText"/>
        <w:spacing w:before="111"/>
        <w:ind w:left="677" w:firstLine="0"/>
      </w:pPr>
      <w:r>
        <w:rPr>
          <w:i/>
          <w:color w:val="231F20"/>
        </w:rPr>
        <w:t>Hỏi: </w:t>
      </w:r>
      <w:r>
        <w:rPr>
          <w:color w:val="231F20"/>
        </w:rPr>
        <w:t>Các học kiến là học tuệ chăng?</w:t>
      </w:r>
    </w:p>
    <w:p>
      <w:pPr>
        <w:spacing w:before="155"/>
        <w:ind w:left="677" w:right="0" w:firstLine="0"/>
        <w:jc w:val="both"/>
        <w:rPr>
          <w:sz w:val="26"/>
        </w:rPr>
      </w:pPr>
      <w:r>
        <w:rPr>
          <w:i/>
          <w:color w:val="231F20"/>
          <w:sz w:val="26"/>
        </w:rPr>
        <w:t>Đáp: </w:t>
      </w:r>
      <w:r>
        <w:rPr>
          <w:color w:val="231F20"/>
          <w:sz w:val="26"/>
        </w:rPr>
        <w:t>Đúng thế.</w:t>
      </w:r>
    </w:p>
    <w:p>
      <w:pPr>
        <w:pStyle w:val="BodyText"/>
        <w:spacing w:before="154"/>
        <w:ind w:left="677" w:firstLine="0"/>
      </w:pPr>
      <w:r>
        <w:rPr>
          <w:i/>
          <w:color w:val="231F20"/>
        </w:rPr>
        <w:t>Hỏi: </w:t>
      </w:r>
      <w:r>
        <w:rPr>
          <w:color w:val="231F20"/>
        </w:rPr>
        <w:t>Nếu như là học tuệ cũng là học kiến chăng?</w:t>
      </w:r>
    </w:p>
    <w:p>
      <w:pPr>
        <w:pStyle w:val="BodyText"/>
        <w:spacing w:line="273" w:lineRule="auto" w:before="155"/>
        <w:ind w:left="110" w:right="391"/>
      </w:pPr>
      <w:r>
        <w:rPr>
          <w:i/>
          <w:color w:val="231F20"/>
        </w:rPr>
        <w:t>Đáp: </w:t>
      </w:r>
      <w:r>
        <w:rPr>
          <w:color w:val="231F20"/>
        </w:rPr>
        <w:t>Đúng thế. Vì kiến ở phần vị hữu học và tuệ đều có mặt khắp các tâm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thứ học trí là học tuệ chăng?</w:t>
      </w:r>
    </w:p>
    <w:p>
      <w:pPr>
        <w:pStyle w:val="BodyText"/>
        <w:spacing w:line="271" w:lineRule="auto" w:before="146"/>
        <w:ind w:right="107"/>
      </w:pPr>
      <w:r>
        <w:rPr>
          <w:i/>
          <w:color w:val="231F20"/>
        </w:rPr>
        <w:t>Đáp: </w:t>
      </w:r>
      <w:r>
        <w:rPr>
          <w:color w:val="231F20"/>
        </w:rPr>
        <w:t>Các thứ học trí cũng là học tuệ. Nhưng có học tuệ không phải là học trí: Nghĩa là nhẫn vô lậu, nghĩa như trước đã nói.</w:t>
      </w:r>
    </w:p>
    <w:p>
      <w:pPr>
        <w:pStyle w:val="BodyText"/>
        <w:spacing w:before="106"/>
        <w:ind w:left="960" w:firstLine="0"/>
      </w:pPr>
      <w:r>
        <w:rPr>
          <w:color w:val="231F20"/>
        </w:rPr>
        <w:t>Nghĩa gồm thâu của ba thứ này căn cứ nơi định nên biết.</w:t>
      </w:r>
    </w:p>
    <w:p>
      <w:pPr>
        <w:pStyle w:val="BodyText"/>
        <w:spacing w:before="146"/>
        <w:ind w:left="960" w:firstLine="0"/>
      </w:pPr>
      <w:r>
        <w:rPr>
          <w:i/>
          <w:color w:val="231F20"/>
        </w:rPr>
        <w:t>Hỏi: </w:t>
      </w:r>
      <w:r>
        <w:rPr>
          <w:color w:val="231F20"/>
        </w:rPr>
        <w:t>Các thứ thành tựu học kiến thì chúng là học trí chăng?</w:t>
      </w:r>
    </w:p>
    <w:p>
      <w:pPr>
        <w:pStyle w:val="BodyText"/>
        <w:spacing w:line="271" w:lineRule="auto" w:before="145"/>
        <w:ind w:right="106"/>
      </w:pPr>
      <w:r>
        <w:rPr>
          <w:i/>
          <w:color w:val="231F20"/>
        </w:rPr>
        <w:t>Đáp: </w:t>
      </w:r>
      <w:r>
        <w:rPr>
          <w:color w:val="231F20"/>
        </w:rPr>
        <w:t>Các thứ thành tựu học trí cũng là học kiến: Vì trí tức là kiến. Có thành tựu học kiến không phải là học trí: Tức là khi khổ pháp trí nhẫn hiện tiền, khi ấy chưa có trí vô lậu.</w:t>
      </w:r>
    </w:p>
    <w:p>
      <w:pPr>
        <w:pStyle w:val="BodyText"/>
        <w:spacing w:before="105"/>
        <w:ind w:left="960" w:firstLine="0"/>
        <w:jc w:val="left"/>
      </w:pPr>
      <w:r>
        <w:rPr>
          <w:i/>
          <w:color w:val="231F20"/>
        </w:rPr>
        <w:t>Hỏi: </w:t>
      </w:r>
      <w:r>
        <w:rPr>
          <w:color w:val="231F20"/>
        </w:rPr>
        <w:t>Các thứ thành tựu học kiến thì chúng là học tuệ chăng?</w:t>
      </w:r>
    </w:p>
    <w:p>
      <w:pPr>
        <w:spacing w:before="146"/>
        <w:ind w:left="960" w:right="0" w:firstLine="0"/>
        <w:jc w:val="left"/>
        <w:rPr>
          <w:sz w:val="26"/>
        </w:rPr>
      </w:pPr>
      <w:r>
        <w:rPr>
          <w:i/>
          <w:color w:val="231F20"/>
          <w:sz w:val="26"/>
        </w:rPr>
        <w:t>Đáp: </w:t>
      </w:r>
      <w:r>
        <w:rPr>
          <w:color w:val="231F20"/>
          <w:sz w:val="26"/>
        </w:rPr>
        <w:t>Đúng thế.</w:t>
      </w:r>
    </w:p>
    <w:p>
      <w:pPr>
        <w:pStyle w:val="BodyText"/>
        <w:spacing w:before="146"/>
        <w:ind w:left="960" w:firstLine="0"/>
        <w:jc w:val="left"/>
      </w:pPr>
      <w:r>
        <w:rPr>
          <w:i/>
          <w:color w:val="231F20"/>
          <w:spacing w:val="-5"/>
        </w:rPr>
        <w:t>Hỏi:</w:t>
      </w:r>
      <w:r>
        <w:rPr>
          <w:i/>
          <w:color w:val="231F20"/>
          <w:spacing w:val="-24"/>
        </w:rPr>
        <w:t> </w:t>
      </w:r>
      <w:r>
        <w:rPr>
          <w:color w:val="231F20"/>
          <w:spacing w:val="-4"/>
        </w:rPr>
        <w:t>Nếu</w:t>
      </w:r>
      <w:r>
        <w:rPr>
          <w:color w:val="231F20"/>
          <w:spacing w:val="-25"/>
        </w:rPr>
        <w:t> </w:t>
      </w:r>
      <w:r>
        <w:rPr>
          <w:color w:val="231F20"/>
          <w:spacing w:val="-4"/>
        </w:rPr>
        <w:t>như</w:t>
      </w:r>
      <w:r>
        <w:rPr>
          <w:color w:val="231F20"/>
          <w:spacing w:val="-24"/>
        </w:rPr>
        <w:t> </w:t>
      </w:r>
      <w:r>
        <w:rPr>
          <w:color w:val="231F20"/>
          <w:spacing w:val="-5"/>
        </w:rPr>
        <w:t>thành</w:t>
      </w:r>
      <w:r>
        <w:rPr>
          <w:color w:val="231F20"/>
          <w:spacing w:val="-24"/>
        </w:rPr>
        <w:t> </w:t>
      </w:r>
      <w:r>
        <w:rPr>
          <w:color w:val="231F20"/>
          <w:spacing w:val="-4"/>
        </w:rPr>
        <w:t>tựu</w:t>
      </w:r>
      <w:r>
        <w:rPr>
          <w:color w:val="231F20"/>
          <w:spacing w:val="-23"/>
        </w:rPr>
        <w:t> </w:t>
      </w:r>
      <w:r>
        <w:rPr>
          <w:color w:val="231F20"/>
          <w:spacing w:val="-4"/>
        </w:rPr>
        <w:t>học</w:t>
      </w:r>
      <w:r>
        <w:rPr>
          <w:color w:val="231F20"/>
          <w:spacing w:val="-25"/>
        </w:rPr>
        <w:t> </w:t>
      </w:r>
      <w:r>
        <w:rPr>
          <w:color w:val="231F20"/>
          <w:spacing w:val="-4"/>
        </w:rPr>
        <w:t>tuệ</w:t>
      </w:r>
      <w:r>
        <w:rPr>
          <w:color w:val="231F20"/>
          <w:spacing w:val="-23"/>
        </w:rPr>
        <w:t> </w:t>
      </w:r>
      <w:r>
        <w:rPr>
          <w:color w:val="231F20"/>
          <w:spacing w:val="-4"/>
        </w:rPr>
        <w:t>thì</w:t>
      </w:r>
      <w:r>
        <w:rPr>
          <w:color w:val="231F20"/>
          <w:spacing w:val="-24"/>
        </w:rPr>
        <w:t> </w:t>
      </w:r>
      <w:r>
        <w:rPr>
          <w:color w:val="231F20"/>
          <w:spacing w:val="-5"/>
        </w:rPr>
        <w:t>cũng</w:t>
      </w:r>
      <w:r>
        <w:rPr>
          <w:color w:val="231F20"/>
          <w:spacing w:val="-23"/>
        </w:rPr>
        <w:t> </w:t>
      </w:r>
      <w:r>
        <w:rPr>
          <w:color w:val="231F20"/>
          <w:spacing w:val="-5"/>
        </w:rPr>
        <w:t>thành</w:t>
      </w:r>
      <w:r>
        <w:rPr>
          <w:color w:val="231F20"/>
          <w:spacing w:val="-24"/>
        </w:rPr>
        <w:t> </w:t>
      </w:r>
      <w:r>
        <w:rPr>
          <w:color w:val="231F20"/>
          <w:spacing w:val="-4"/>
        </w:rPr>
        <w:t>tựu</w:t>
      </w:r>
      <w:r>
        <w:rPr>
          <w:color w:val="231F20"/>
          <w:spacing w:val="-23"/>
        </w:rPr>
        <w:t> </w:t>
      </w:r>
      <w:r>
        <w:rPr>
          <w:color w:val="231F20"/>
          <w:spacing w:val="-4"/>
        </w:rPr>
        <w:t>học</w:t>
      </w:r>
      <w:r>
        <w:rPr>
          <w:color w:val="231F20"/>
          <w:spacing w:val="-25"/>
        </w:rPr>
        <w:t> </w:t>
      </w:r>
      <w:r>
        <w:rPr>
          <w:color w:val="231F20"/>
          <w:spacing w:val="-5"/>
        </w:rPr>
        <w:t>kiến</w:t>
      </w:r>
      <w:r>
        <w:rPr>
          <w:color w:val="231F20"/>
          <w:spacing w:val="-23"/>
        </w:rPr>
        <w:t> </w:t>
      </w:r>
      <w:r>
        <w:rPr>
          <w:color w:val="231F20"/>
          <w:spacing w:val="-6"/>
        </w:rPr>
        <w:t>chăng?</w:t>
      </w:r>
    </w:p>
    <w:p>
      <w:pPr>
        <w:pStyle w:val="BodyText"/>
        <w:spacing w:before="146"/>
        <w:ind w:left="960" w:firstLine="0"/>
        <w:jc w:val="left"/>
      </w:pPr>
      <w:r>
        <w:rPr>
          <w:i/>
          <w:color w:val="231F20"/>
        </w:rPr>
        <w:t>Đáp: </w:t>
      </w:r>
      <w:r>
        <w:rPr>
          <w:color w:val="231F20"/>
        </w:rPr>
        <w:t>Đúng thế. Kiến và tuệ ở phần vị học tất cùng thành.</w:t>
      </w:r>
    </w:p>
    <w:p>
      <w:pPr>
        <w:pStyle w:val="BodyText"/>
        <w:spacing w:before="145"/>
        <w:ind w:left="960" w:firstLine="0"/>
        <w:jc w:val="left"/>
      </w:pPr>
      <w:r>
        <w:rPr>
          <w:i/>
          <w:color w:val="231F20"/>
        </w:rPr>
        <w:t>Hỏi: </w:t>
      </w:r>
      <w:r>
        <w:rPr>
          <w:color w:val="231F20"/>
        </w:rPr>
        <w:t>Các thứ thành tựu học trí thì chúng là học tuệ chăng?</w:t>
      </w:r>
    </w:p>
    <w:p>
      <w:pPr>
        <w:pStyle w:val="BodyText"/>
        <w:spacing w:line="271" w:lineRule="auto" w:before="146"/>
        <w:ind w:right="106"/>
      </w:pPr>
      <w:r>
        <w:rPr>
          <w:i/>
          <w:color w:val="231F20"/>
        </w:rPr>
        <w:t>Đáp: </w:t>
      </w:r>
      <w:r>
        <w:rPr>
          <w:color w:val="231F20"/>
        </w:rPr>
        <w:t>Các thứ thành tựu học trí cũng là học tuệ. Có thành tựu học tuệ không phải là học trí: Đó là khổ pháp trí nhẫn khi hiện tiền, nhẫn này có tướng của tuệ không có tướng của trí.</w:t>
      </w:r>
    </w:p>
    <w:p>
      <w:pPr>
        <w:pStyle w:val="BodyText"/>
        <w:spacing w:before="105"/>
        <w:ind w:left="684" w:right="401" w:firstLine="0"/>
        <w:jc w:val="center"/>
      </w:pPr>
      <w:r>
        <w:rPr>
          <w:color w:val="231F20"/>
        </w:rPr>
        <w:t>***</w:t>
      </w:r>
    </w:p>
    <w:p>
      <w:pPr>
        <w:pStyle w:val="Heading3"/>
        <w:spacing w:before="231"/>
        <w:ind w:left="960" w:firstLine="0"/>
        <w:rPr>
          <w:i/>
        </w:rPr>
      </w:pPr>
      <w:r>
        <w:rPr>
          <w:i/>
          <w:color w:val="231F20"/>
        </w:rPr>
        <w:t>* Thế nào là vô học kiến? Cho đến nói rộng.</w:t>
      </w:r>
    </w:p>
    <w:p>
      <w:pPr>
        <w:pStyle w:val="BodyText"/>
        <w:spacing w:before="146"/>
        <w:ind w:left="960" w:firstLine="0"/>
      </w:pPr>
      <w:r>
        <w:rPr>
          <w:i/>
          <w:color w:val="231F20"/>
        </w:rPr>
        <w:t>Hỏi: </w:t>
      </w:r>
      <w:r>
        <w:rPr>
          <w:color w:val="231F20"/>
        </w:rPr>
        <w:t>Vì sao tạo ra phần Luận này?</w:t>
      </w:r>
    </w:p>
    <w:p>
      <w:pPr>
        <w:pStyle w:val="BodyText"/>
        <w:spacing w:line="271" w:lineRule="auto" w:before="146"/>
        <w:ind w:right="106"/>
      </w:pPr>
      <w:r>
        <w:rPr>
          <w:i/>
          <w:color w:val="231F20"/>
        </w:rPr>
        <w:t>Đáp: </w:t>
      </w:r>
      <w:r>
        <w:rPr>
          <w:color w:val="231F20"/>
        </w:rPr>
        <w:t>Vì trước tuy có nói chung về ba thứ kiến, trí, tuệ, nhưng chưa</w:t>
      </w:r>
      <w:r>
        <w:rPr>
          <w:color w:val="231F20"/>
          <w:spacing w:val="-8"/>
        </w:rPr>
        <w:t> </w:t>
      </w:r>
      <w:r>
        <w:rPr>
          <w:color w:val="231F20"/>
        </w:rPr>
        <w:t>nói</w:t>
      </w:r>
      <w:r>
        <w:rPr>
          <w:color w:val="231F20"/>
          <w:spacing w:val="-8"/>
        </w:rPr>
        <w:t> </w:t>
      </w:r>
      <w:r>
        <w:rPr>
          <w:color w:val="231F20"/>
        </w:rPr>
        <w:t>riêng</w:t>
      </w:r>
      <w:r>
        <w:rPr>
          <w:color w:val="231F20"/>
          <w:spacing w:val="-8"/>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kiến?</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trí?</w:t>
      </w:r>
      <w:r>
        <w:rPr>
          <w:color w:val="231F20"/>
          <w:spacing w:val="-13"/>
        </w:rPr>
        <w:t> </w:t>
      </w:r>
      <w:r>
        <w:rPr>
          <w:color w:val="231F20"/>
        </w:rPr>
        <w:t>Thế</w:t>
      </w:r>
      <w:r>
        <w:rPr>
          <w:color w:val="231F20"/>
          <w:spacing w:val="-8"/>
        </w:rPr>
        <w:t> </w:t>
      </w:r>
      <w:r>
        <w:rPr>
          <w:color w:val="231F20"/>
        </w:rPr>
        <w:t>nào 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tuệ?</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7"/>
        </w:rPr>
        <w:t> </w:t>
      </w:r>
      <w:r>
        <w:rPr>
          <w:color w:val="231F20"/>
        </w:rPr>
        <w:t>phần</w:t>
      </w:r>
      <w:r>
        <w:rPr>
          <w:color w:val="231F20"/>
          <w:spacing w:val="-8"/>
        </w:rPr>
        <w:t> </w:t>
      </w:r>
      <w:r>
        <w:rPr>
          <w:color w:val="231F20"/>
        </w:rPr>
        <w:t>luận</w:t>
      </w:r>
      <w:r>
        <w:rPr>
          <w:color w:val="231F20"/>
          <w:spacing w:val="-8"/>
        </w:rPr>
        <w:t> </w:t>
      </w:r>
      <w:r>
        <w:rPr>
          <w:color w:val="231F20"/>
        </w:rPr>
        <w:t>trước</w:t>
      </w:r>
      <w:r>
        <w:rPr>
          <w:color w:val="231F20"/>
          <w:spacing w:val="-8"/>
        </w:rPr>
        <w:t> </w:t>
      </w:r>
      <w:r>
        <w:rPr>
          <w:color w:val="231F20"/>
        </w:rPr>
        <w:t>làm</w:t>
      </w:r>
      <w:r>
        <w:rPr>
          <w:color w:val="231F20"/>
          <w:spacing w:val="-8"/>
        </w:rPr>
        <w:t> </w:t>
      </w:r>
      <w:r>
        <w:rPr>
          <w:color w:val="231F20"/>
        </w:rPr>
        <w:t>gốc,</w:t>
      </w:r>
      <w:r>
        <w:rPr>
          <w:color w:val="231F20"/>
          <w:spacing w:val="-8"/>
        </w:rPr>
        <w:t> </w:t>
      </w:r>
      <w:r>
        <w:rPr>
          <w:color w:val="231F20"/>
        </w:rPr>
        <w:t>nên</w:t>
      </w:r>
      <w:r>
        <w:rPr>
          <w:color w:val="231F20"/>
          <w:spacing w:val="-8"/>
        </w:rPr>
        <w:t> </w:t>
      </w:r>
      <w:r>
        <w:rPr>
          <w:color w:val="231F20"/>
        </w:rPr>
        <w:t>sẽ</w:t>
      </w:r>
      <w:r>
        <w:rPr>
          <w:color w:val="231F20"/>
          <w:spacing w:val="-8"/>
        </w:rPr>
        <w:t> </w:t>
      </w:r>
      <w:r>
        <w:rPr>
          <w:color w:val="231F20"/>
        </w:rPr>
        <w:t>nêu bày các điều trước đây chưa nói, do đó tạo ra phần Luận</w:t>
      </w:r>
      <w:r>
        <w:rPr>
          <w:color w:val="231F20"/>
          <w:spacing w:val="1"/>
        </w:rPr>
        <w:t> </w:t>
      </w:r>
      <w:r>
        <w:rPr>
          <w:color w:val="231F20"/>
          <w:spacing w:val="-5"/>
        </w:rPr>
        <w:t>này.</w:t>
      </w:r>
    </w:p>
    <w:p>
      <w:pPr>
        <w:pStyle w:val="BodyText"/>
        <w:spacing w:before="104"/>
        <w:ind w:left="960" w:firstLine="0"/>
      </w:pPr>
      <w:r>
        <w:rPr>
          <w:i/>
          <w:color w:val="231F20"/>
        </w:rPr>
        <w:t>Hỏi: </w:t>
      </w:r>
      <w:r>
        <w:rPr>
          <w:color w:val="231F20"/>
        </w:rPr>
        <w:t>Thế nào là vô học kiến?</w:t>
      </w:r>
    </w:p>
    <w:p>
      <w:pPr>
        <w:pStyle w:val="BodyText"/>
        <w:spacing w:before="146"/>
        <w:ind w:left="960" w:firstLine="0"/>
      </w:pPr>
      <w:r>
        <w:rPr>
          <w:i/>
          <w:color w:val="231F20"/>
        </w:rPr>
        <w:t>Đáp: </w:t>
      </w:r>
      <w:r>
        <w:rPr>
          <w:color w:val="231F20"/>
        </w:rPr>
        <w:t>Là các tuệ vô học không thuộc về tận trí, vô sinh trí.</w:t>
      </w:r>
    </w:p>
    <w:p>
      <w:pPr>
        <w:pStyle w:val="BodyText"/>
        <w:spacing w:before="41"/>
        <w:ind w:firstLine="0"/>
      </w:pPr>
      <w:r>
        <w:rPr>
          <w:color w:val="231F20"/>
        </w:rPr>
        <w:t>Nghĩa là các chánh kiến vô học.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vô học trí?</w:t>
      </w:r>
    </w:p>
    <w:p>
      <w:pPr>
        <w:pStyle w:val="BodyText"/>
        <w:spacing w:before="142"/>
        <w:ind w:left="677" w:firstLine="0"/>
        <w:jc w:val="left"/>
      </w:pPr>
      <w:r>
        <w:rPr>
          <w:i/>
          <w:color w:val="231F20"/>
        </w:rPr>
        <w:t>Đáp: </w:t>
      </w:r>
      <w:r>
        <w:rPr>
          <w:color w:val="231F20"/>
        </w:rPr>
        <w:t>Là tám trí vô học, tức là bốn pháp trí và bốn loại trí.</w:t>
      </w:r>
    </w:p>
    <w:p>
      <w:pPr>
        <w:pStyle w:val="BodyText"/>
        <w:spacing w:before="142"/>
        <w:ind w:left="677" w:firstLine="0"/>
        <w:jc w:val="left"/>
      </w:pPr>
      <w:r>
        <w:rPr>
          <w:i/>
          <w:color w:val="231F20"/>
        </w:rPr>
        <w:t>Hỏi: </w:t>
      </w:r>
      <w:r>
        <w:rPr>
          <w:color w:val="231F20"/>
        </w:rPr>
        <w:t>Thế nào là vô học tuệ?</w:t>
      </w:r>
    </w:p>
    <w:p>
      <w:pPr>
        <w:pStyle w:val="BodyText"/>
        <w:spacing w:line="268" w:lineRule="auto" w:before="142"/>
        <w:ind w:left="110" w:right="390"/>
      </w:pPr>
      <w:r>
        <w:rPr>
          <w:i/>
          <w:color w:val="231F20"/>
        </w:rPr>
        <w:t>Đáp: </w:t>
      </w:r>
      <w:r>
        <w:rPr>
          <w:color w:val="231F20"/>
        </w:rPr>
        <w:t>Tức là vô học kiến và vô học trí gọi chung là vô học tuệ, vì kiến và trí quyết định có tướng trạch pháp.</w:t>
      </w:r>
    </w:p>
    <w:p>
      <w:pPr>
        <w:pStyle w:val="BodyText"/>
        <w:spacing w:line="268" w:lineRule="auto" w:before="107"/>
        <w:ind w:left="110" w:right="391"/>
      </w:pPr>
      <w:r>
        <w:rPr>
          <w:color w:val="231F20"/>
        </w:rPr>
        <w:t>Đã nói về tự tánh của ba thứ. Nay sẽ nói về tướng xen lẫn và không xen lẫn của chúng.</w:t>
      </w:r>
    </w:p>
    <w:p>
      <w:pPr>
        <w:pStyle w:val="BodyText"/>
        <w:spacing w:before="107"/>
        <w:ind w:left="677" w:firstLine="0"/>
      </w:pPr>
      <w:r>
        <w:rPr>
          <w:i/>
          <w:color w:val="231F20"/>
        </w:rPr>
        <w:t>Hỏi: </w:t>
      </w:r>
      <w:r>
        <w:rPr>
          <w:color w:val="231F20"/>
        </w:rPr>
        <w:t>Các thứ vô học kiến là vô học trí chăng?</w:t>
      </w:r>
    </w:p>
    <w:p>
      <w:pPr>
        <w:pStyle w:val="BodyText"/>
        <w:spacing w:line="268" w:lineRule="auto" w:before="142"/>
        <w:ind w:left="110" w:right="390"/>
      </w:pPr>
      <w:r>
        <w:rPr>
          <w:i/>
          <w:color w:val="231F20"/>
        </w:rPr>
        <w:t>Đáp:</w:t>
      </w:r>
      <w:r>
        <w:rPr>
          <w:i/>
          <w:color w:val="231F20"/>
          <w:spacing w:val="-8"/>
        </w:rPr>
        <w:t> </w:t>
      </w:r>
      <w:r>
        <w:rPr>
          <w:color w:val="231F20"/>
        </w:rPr>
        <w:t>Các</w:t>
      </w:r>
      <w:r>
        <w:rPr>
          <w:color w:val="231F20"/>
          <w:spacing w:val="-7"/>
        </w:rPr>
        <w:t> </w:t>
      </w:r>
      <w:r>
        <w:rPr>
          <w:color w:val="231F20"/>
        </w:rPr>
        <w:t>thứ</w:t>
      </w:r>
      <w:r>
        <w:rPr>
          <w:color w:val="231F20"/>
          <w:spacing w:val="-7"/>
        </w:rPr>
        <w:t> </w:t>
      </w:r>
      <w:r>
        <w:rPr>
          <w:color w:val="231F20"/>
        </w:rPr>
        <w:t>vô</w:t>
      </w:r>
      <w:r>
        <w:rPr>
          <w:color w:val="231F20"/>
          <w:spacing w:val="-8"/>
        </w:rPr>
        <w:t> </w:t>
      </w:r>
      <w:r>
        <w:rPr>
          <w:color w:val="231F20"/>
        </w:rPr>
        <w:t>học</w:t>
      </w:r>
      <w:r>
        <w:rPr>
          <w:color w:val="231F20"/>
          <w:spacing w:val="-7"/>
        </w:rPr>
        <w:t> </w:t>
      </w:r>
      <w:r>
        <w:rPr>
          <w:color w:val="231F20"/>
        </w:rPr>
        <w:t>kiến</w:t>
      </w:r>
      <w:r>
        <w:rPr>
          <w:color w:val="231F20"/>
          <w:spacing w:val="-7"/>
        </w:rPr>
        <w:t> </w:t>
      </w:r>
      <w:r>
        <w:rPr>
          <w:color w:val="231F20"/>
        </w:rPr>
        <w:t>cũng</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học</w:t>
      </w:r>
      <w:r>
        <w:rPr>
          <w:color w:val="231F20"/>
          <w:spacing w:val="-7"/>
        </w:rPr>
        <w:t> </w:t>
      </w:r>
      <w:r>
        <w:rPr>
          <w:color w:val="231F20"/>
        </w:rPr>
        <w:t>trí:</w:t>
      </w:r>
      <w:r>
        <w:rPr>
          <w:color w:val="231F20"/>
          <w:spacing w:val="-12"/>
        </w:rPr>
        <w:t> </w:t>
      </w:r>
      <w:r>
        <w:rPr>
          <w:color w:val="231F20"/>
        </w:rPr>
        <w:t>Vì</w:t>
      </w:r>
      <w:r>
        <w:rPr>
          <w:color w:val="231F20"/>
          <w:spacing w:val="-8"/>
        </w:rPr>
        <w:t> </w:t>
      </w:r>
      <w:r>
        <w:rPr>
          <w:color w:val="231F20"/>
        </w:rPr>
        <w:t>ở</w:t>
      </w:r>
      <w:r>
        <w:rPr>
          <w:color w:val="231F20"/>
          <w:spacing w:val="-7"/>
        </w:rPr>
        <w:t> </w:t>
      </w:r>
      <w:r>
        <w:rPr>
          <w:color w:val="231F20"/>
        </w:rPr>
        <w:t>trong</w:t>
      </w:r>
      <w:r>
        <w:rPr>
          <w:color w:val="231F20"/>
          <w:spacing w:val="-7"/>
        </w:rPr>
        <w:t> </w:t>
      </w:r>
      <w:r>
        <w:rPr>
          <w:color w:val="231F20"/>
        </w:rPr>
        <w:t>phần</w:t>
      </w:r>
      <w:r>
        <w:rPr>
          <w:color w:val="231F20"/>
          <w:spacing w:val="-7"/>
        </w:rPr>
        <w:t> </w:t>
      </w:r>
      <w:r>
        <w:rPr>
          <w:color w:val="231F20"/>
        </w:rPr>
        <w:t>vị vô học có khả năng suy lường tất cũng có thẩm xét quyết đoán. </w:t>
      </w:r>
      <w:r>
        <w:rPr>
          <w:color w:val="231F20"/>
          <w:spacing w:val="-6"/>
        </w:rPr>
        <w:t>Có </w:t>
      </w:r>
      <w:r>
        <w:rPr>
          <w:color w:val="231F20"/>
        </w:rPr>
        <w:t>vô học trí không phải là vô học kiến: Đó là tận trí, vô sinh trí, vì trí này dứt sự tìm tòi, không còn suy tính, lường xét</w:t>
      </w:r>
      <w:r>
        <w:rPr>
          <w:color w:val="231F20"/>
          <w:spacing w:val="-3"/>
        </w:rPr>
        <w:t> </w:t>
      </w:r>
      <w:r>
        <w:rPr>
          <w:color w:val="231F20"/>
        </w:rPr>
        <w:t>nữa.</w:t>
      </w:r>
    </w:p>
    <w:p>
      <w:pPr>
        <w:pStyle w:val="BodyText"/>
        <w:spacing w:before="110"/>
        <w:ind w:left="677" w:firstLine="0"/>
      </w:pPr>
      <w:r>
        <w:rPr>
          <w:i/>
          <w:color w:val="231F20"/>
        </w:rPr>
        <w:t>Hỏi: </w:t>
      </w:r>
      <w:r>
        <w:rPr>
          <w:color w:val="231F20"/>
        </w:rPr>
        <w:t>Các thứ vô học kiến là vô học tuệ</w:t>
      </w:r>
      <w:r>
        <w:rPr>
          <w:color w:val="231F20"/>
          <w:spacing w:val="-3"/>
        </w:rPr>
        <w:t> </w:t>
      </w:r>
      <w:r>
        <w:rPr>
          <w:color w:val="231F20"/>
        </w:rPr>
        <w:t>chăng?</w:t>
      </w:r>
    </w:p>
    <w:p>
      <w:pPr>
        <w:pStyle w:val="BodyText"/>
        <w:spacing w:line="268" w:lineRule="auto" w:before="141"/>
        <w:ind w:left="110" w:right="390"/>
      </w:pPr>
      <w:r>
        <w:rPr>
          <w:i/>
          <w:color w:val="231F20"/>
        </w:rPr>
        <w:t>Đáp: </w:t>
      </w:r>
      <w:r>
        <w:rPr>
          <w:color w:val="231F20"/>
        </w:rPr>
        <w:t>Các thứ vô học kiến cũng là vô học tuệ. Có vô học tuệ không phải là vô học kiến: Đó là tận trí, vô sinh trí, vì trí này chỉ có hai thứ tướng là trạch pháp và thẩm xét, quyết đoán.</w:t>
      </w:r>
    </w:p>
    <w:p>
      <w:pPr>
        <w:pStyle w:val="BodyText"/>
        <w:spacing w:before="109"/>
        <w:ind w:left="677" w:firstLine="0"/>
        <w:jc w:val="left"/>
      </w:pPr>
      <w:r>
        <w:rPr>
          <w:i/>
          <w:color w:val="231F20"/>
        </w:rPr>
        <w:t>Hỏi: </w:t>
      </w:r>
      <w:r>
        <w:rPr>
          <w:color w:val="231F20"/>
        </w:rPr>
        <w:t>Các thứ vô học trí là vô học tuệ chăng?</w:t>
      </w:r>
    </w:p>
    <w:p>
      <w:pPr>
        <w:spacing w:before="142"/>
        <w:ind w:left="677" w:right="0" w:firstLine="0"/>
        <w:jc w:val="left"/>
        <w:rPr>
          <w:sz w:val="26"/>
        </w:rPr>
      </w:pPr>
      <w:r>
        <w:rPr>
          <w:i/>
          <w:color w:val="231F20"/>
          <w:sz w:val="26"/>
        </w:rPr>
        <w:t>Đáp: </w:t>
      </w:r>
      <w:r>
        <w:rPr>
          <w:color w:val="231F20"/>
          <w:sz w:val="26"/>
        </w:rPr>
        <w:t>Đúng thế.</w:t>
      </w:r>
    </w:p>
    <w:p>
      <w:pPr>
        <w:pStyle w:val="BodyText"/>
        <w:spacing w:before="142"/>
        <w:ind w:left="677" w:firstLine="0"/>
        <w:jc w:val="left"/>
      </w:pPr>
      <w:r>
        <w:rPr>
          <w:i/>
          <w:color w:val="231F20"/>
        </w:rPr>
        <w:t>Hỏi: </w:t>
      </w:r>
      <w:r>
        <w:rPr>
          <w:color w:val="231F20"/>
        </w:rPr>
        <w:t>Nếu như các thứ là vô học tuệ là vô học trí chăng?</w:t>
      </w:r>
    </w:p>
    <w:p>
      <w:pPr>
        <w:pStyle w:val="BodyText"/>
        <w:spacing w:line="268" w:lineRule="auto" w:before="141"/>
        <w:ind w:left="110" w:right="391"/>
      </w:pPr>
      <w:r>
        <w:rPr>
          <w:i/>
          <w:color w:val="231F20"/>
        </w:rPr>
        <w:t>Đáp:</w:t>
      </w:r>
      <w:r>
        <w:rPr>
          <w:i/>
          <w:color w:val="231F20"/>
          <w:spacing w:val="-10"/>
        </w:rPr>
        <w:t> </w:t>
      </w:r>
      <w:r>
        <w:rPr>
          <w:color w:val="231F20"/>
        </w:rPr>
        <w:t>Đúng</w:t>
      </w:r>
      <w:r>
        <w:rPr>
          <w:color w:val="231F20"/>
          <w:spacing w:val="-9"/>
        </w:rPr>
        <w:t> </w:t>
      </w:r>
      <w:r>
        <w:rPr>
          <w:color w:val="231F20"/>
        </w:rPr>
        <w:t>thế.</w:t>
      </w:r>
      <w:r>
        <w:rPr>
          <w:color w:val="231F20"/>
          <w:spacing w:val="-15"/>
        </w:rPr>
        <w:t> </w:t>
      </w:r>
      <w:r>
        <w:rPr>
          <w:color w:val="231F20"/>
        </w:rPr>
        <w:t>Vì</w:t>
      </w:r>
      <w:r>
        <w:rPr>
          <w:color w:val="231F20"/>
          <w:spacing w:val="-9"/>
        </w:rPr>
        <w:t> </w:t>
      </w:r>
      <w:r>
        <w:rPr>
          <w:color w:val="231F20"/>
        </w:rPr>
        <w:t>vô</w:t>
      </w:r>
      <w:r>
        <w:rPr>
          <w:color w:val="231F20"/>
          <w:spacing w:val="-10"/>
        </w:rPr>
        <w:t> </w:t>
      </w:r>
      <w:r>
        <w:rPr>
          <w:color w:val="231F20"/>
        </w:rPr>
        <w:t>học</w:t>
      </w:r>
      <w:r>
        <w:rPr>
          <w:color w:val="231F20"/>
          <w:spacing w:val="-9"/>
        </w:rPr>
        <w:t> </w:t>
      </w:r>
      <w:r>
        <w:rPr>
          <w:color w:val="231F20"/>
        </w:rPr>
        <w:t>trí</w:t>
      </w:r>
      <w:r>
        <w:rPr>
          <w:color w:val="231F20"/>
          <w:spacing w:val="-10"/>
        </w:rPr>
        <w:t> </w:t>
      </w:r>
      <w:r>
        <w:rPr>
          <w:color w:val="231F20"/>
        </w:rPr>
        <w:t>và</w:t>
      </w:r>
      <w:r>
        <w:rPr>
          <w:color w:val="231F20"/>
          <w:spacing w:val="-9"/>
        </w:rPr>
        <w:t> </w:t>
      </w:r>
      <w:r>
        <w:rPr>
          <w:color w:val="231F20"/>
        </w:rPr>
        <w:t>vô</w:t>
      </w:r>
      <w:r>
        <w:rPr>
          <w:color w:val="231F20"/>
          <w:spacing w:val="-10"/>
        </w:rPr>
        <w:t> </w:t>
      </w:r>
      <w:r>
        <w:rPr>
          <w:color w:val="231F20"/>
        </w:rPr>
        <w:t>học</w:t>
      </w:r>
      <w:r>
        <w:rPr>
          <w:color w:val="231F20"/>
          <w:spacing w:val="-9"/>
        </w:rPr>
        <w:t> </w:t>
      </w:r>
      <w:r>
        <w:rPr>
          <w:color w:val="231F20"/>
        </w:rPr>
        <w:t>tuệ</w:t>
      </w:r>
      <w:r>
        <w:rPr>
          <w:color w:val="231F20"/>
          <w:spacing w:val="-9"/>
        </w:rPr>
        <w:t> </w:t>
      </w:r>
      <w:r>
        <w:rPr>
          <w:color w:val="231F20"/>
        </w:rPr>
        <w:t>đều</w:t>
      </w:r>
      <w:r>
        <w:rPr>
          <w:color w:val="231F20"/>
          <w:spacing w:val="-10"/>
        </w:rPr>
        <w:t> </w:t>
      </w:r>
      <w:r>
        <w:rPr>
          <w:color w:val="231F20"/>
        </w:rPr>
        <w:t>có</w:t>
      </w:r>
      <w:r>
        <w:rPr>
          <w:color w:val="231F20"/>
          <w:spacing w:val="-9"/>
        </w:rPr>
        <w:t> </w:t>
      </w:r>
      <w:r>
        <w:rPr>
          <w:color w:val="231F20"/>
        </w:rPr>
        <w:t>mặt</w:t>
      </w:r>
      <w:r>
        <w:rPr>
          <w:color w:val="231F20"/>
          <w:spacing w:val="-10"/>
        </w:rPr>
        <w:t> </w:t>
      </w:r>
      <w:r>
        <w:rPr>
          <w:color w:val="231F20"/>
        </w:rPr>
        <w:t>khắp</w:t>
      </w:r>
      <w:r>
        <w:rPr>
          <w:color w:val="231F20"/>
          <w:spacing w:val="-9"/>
        </w:rPr>
        <w:t> </w:t>
      </w:r>
      <w:r>
        <w:rPr>
          <w:color w:val="231F20"/>
        </w:rPr>
        <w:t>các tâm vô lậu, vô học.</w:t>
      </w:r>
    </w:p>
    <w:p>
      <w:pPr>
        <w:pStyle w:val="BodyText"/>
        <w:spacing w:before="108"/>
        <w:ind w:left="677" w:firstLine="0"/>
      </w:pPr>
      <w:r>
        <w:rPr>
          <w:color w:val="231F20"/>
        </w:rPr>
        <w:t>Nghĩa gồm thâu của ba thứ ấy căn cứ nơi định nên biết.</w:t>
      </w:r>
    </w:p>
    <w:p>
      <w:pPr>
        <w:pStyle w:val="BodyText"/>
        <w:spacing w:line="268" w:lineRule="auto" w:before="142"/>
        <w:ind w:left="110" w:right="390"/>
      </w:pPr>
      <w:r>
        <w:rPr>
          <w:color w:val="231F20"/>
        </w:rPr>
        <w:t>Các bậc A-la-hán không vị nào là không thành tựu ba thứ </w:t>
      </w:r>
      <w:r>
        <w:rPr>
          <w:color w:val="231F20"/>
          <w:spacing w:val="-5"/>
        </w:rPr>
        <w:t>này. </w:t>
      </w:r>
      <w:r>
        <w:rPr>
          <w:color w:val="231F20"/>
        </w:rPr>
        <w:t>Thế nên ba thứ này (kiến, trí, tuệ) lần lượt cùng hỏi đều đáp như thế. Ba thứ học và vô học không nói về đoạn dứt, nhận biết khắp, </w:t>
      </w:r>
      <w:r>
        <w:rPr>
          <w:color w:val="231F20"/>
          <w:spacing w:val="-7"/>
        </w:rPr>
        <w:t>vì </w:t>
      </w:r>
      <w:r>
        <w:rPr>
          <w:color w:val="231F20"/>
        </w:rPr>
        <w:t>chúng đều không có đoạn dứt.</w:t>
      </w:r>
    </w:p>
    <w:p>
      <w:pPr>
        <w:pStyle w:val="BodyText"/>
        <w:spacing w:before="93"/>
        <w:ind w:left="120"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960" w:firstLine="0"/>
        <w:rPr>
          <w:i/>
        </w:rPr>
      </w:pPr>
      <w:r>
        <w:rPr>
          <w:i/>
          <w:color w:val="231F20"/>
        </w:rPr>
        <w:t>* Thế nào là phi học phi vô học kiến? Cho đến nói rộng.</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7"/>
        <w:ind w:right="107"/>
      </w:pPr>
      <w:r>
        <w:rPr>
          <w:i/>
          <w:color w:val="231F20"/>
        </w:rPr>
        <w:t>Đáp: </w:t>
      </w:r>
      <w:r>
        <w:rPr>
          <w:color w:val="231F20"/>
        </w:rPr>
        <w:t>Trước tuy có nói chung về ba thứ kiến, trí, tuệ, nhưng chưa nói riêng thế nào là kiến, trí, tuệ phi học phi vô học. Ở đây căn cứ vào phần luận trước làm căn bản, nên sẽ nêu bày các điều phần trước chưa nói, nên tạo ra phần Luận này.</w:t>
      </w:r>
    </w:p>
    <w:p>
      <w:pPr>
        <w:pStyle w:val="BodyText"/>
        <w:spacing w:before="110"/>
        <w:ind w:left="960" w:firstLine="0"/>
      </w:pPr>
      <w:r>
        <w:rPr>
          <w:i/>
          <w:color w:val="231F20"/>
        </w:rPr>
        <w:t>Hỏi: </w:t>
      </w:r>
      <w:r>
        <w:rPr>
          <w:color w:val="231F20"/>
        </w:rPr>
        <w:t>Thế nào là phi học phi vô học kiến?</w:t>
      </w:r>
    </w:p>
    <w:p>
      <w:pPr>
        <w:pStyle w:val="BodyText"/>
        <w:spacing w:line="276" w:lineRule="auto" w:before="157"/>
        <w:ind w:right="107"/>
      </w:pPr>
      <w:r>
        <w:rPr>
          <w:i/>
          <w:color w:val="231F20"/>
        </w:rPr>
        <w:t>Đáp:</w:t>
      </w:r>
      <w:r>
        <w:rPr>
          <w:i/>
          <w:color w:val="231F20"/>
          <w:spacing w:val="-10"/>
        </w:rPr>
        <w:t> </w:t>
      </w:r>
      <w:r>
        <w:rPr>
          <w:color w:val="231F20"/>
        </w:rPr>
        <w:t>Đó</w:t>
      </w:r>
      <w:r>
        <w:rPr>
          <w:color w:val="231F20"/>
          <w:spacing w:val="-9"/>
        </w:rPr>
        <w:t> </w:t>
      </w:r>
      <w:r>
        <w:rPr>
          <w:color w:val="231F20"/>
        </w:rPr>
        <w:t>là</w:t>
      </w:r>
      <w:r>
        <w:rPr>
          <w:color w:val="231F20"/>
          <w:spacing w:val="-10"/>
        </w:rPr>
        <w:t> </w:t>
      </w:r>
      <w:r>
        <w:rPr>
          <w:color w:val="231F20"/>
        </w:rPr>
        <w:t>nhãn</w:t>
      </w:r>
      <w:r>
        <w:rPr>
          <w:color w:val="231F20"/>
          <w:spacing w:val="-9"/>
        </w:rPr>
        <w:t> </w:t>
      </w:r>
      <w:r>
        <w:rPr>
          <w:color w:val="231F20"/>
        </w:rPr>
        <w:t>căn,</w:t>
      </w:r>
      <w:r>
        <w:rPr>
          <w:color w:val="231F20"/>
          <w:spacing w:val="-9"/>
        </w:rPr>
        <w:t> </w:t>
      </w:r>
      <w:r>
        <w:rPr>
          <w:color w:val="231F20"/>
        </w:rPr>
        <w:t>năm</w:t>
      </w:r>
      <w:r>
        <w:rPr>
          <w:color w:val="231F20"/>
          <w:spacing w:val="-10"/>
        </w:rPr>
        <w:t> </w:t>
      </w:r>
      <w:r>
        <w:rPr>
          <w:color w:val="231F20"/>
        </w:rPr>
        <w:t>kiến</w:t>
      </w:r>
      <w:r>
        <w:rPr>
          <w:color w:val="231F20"/>
          <w:spacing w:val="-9"/>
        </w:rPr>
        <w:t> </w:t>
      </w:r>
      <w:r>
        <w:rPr>
          <w:color w:val="231F20"/>
        </w:rPr>
        <w:t>và</w:t>
      </w:r>
      <w:r>
        <w:rPr>
          <w:color w:val="231F20"/>
          <w:spacing w:val="-9"/>
        </w:rPr>
        <w:t> </w:t>
      </w:r>
      <w:r>
        <w:rPr>
          <w:color w:val="231F20"/>
        </w:rPr>
        <w:t>chánh</w:t>
      </w:r>
      <w:r>
        <w:rPr>
          <w:color w:val="231F20"/>
          <w:spacing w:val="-10"/>
        </w:rPr>
        <w:t> </w:t>
      </w:r>
      <w:r>
        <w:rPr>
          <w:color w:val="231F20"/>
        </w:rPr>
        <w:t>kiến</w:t>
      </w:r>
      <w:r>
        <w:rPr>
          <w:color w:val="231F20"/>
          <w:spacing w:val="-9"/>
        </w:rPr>
        <w:t> </w:t>
      </w:r>
      <w:r>
        <w:rPr>
          <w:color w:val="231F20"/>
        </w:rPr>
        <w:t>thế</w:t>
      </w:r>
      <w:r>
        <w:rPr>
          <w:color w:val="231F20"/>
          <w:spacing w:val="-9"/>
        </w:rPr>
        <w:t> </w:t>
      </w:r>
      <w:r>
        <w:rPr>
          <w:color w:val="231F20"/>
        </w:rPr>
        <w:t>tục.</w:t>
      </w:r>
      <w:r>
        <w:rPr>
          <w:color w:val="231F20"/>
          <w:spacing w:val="-14"/>
        </w:rPr>
        <w:t> </w:t>
      </w:r>
      <w:r>
        <w:rPr>
          <w:color w:val="231F20"/>
        </w:rPr>
        <w:t>Vì</w:t>
      </w:r>
      <w:r>
        <w:rPr>
          <w:color w:val="231F20"/>
          <w:spacing w:val="-9"/>
        </w:rPr>
        <w:t> </w:t>
      </w:r>
      <w:r>
        <w:rPr>
          <w:color w:val="231F20"/>
        </w:rPr>
        <w:t>ba</w:t>
      </w:r>
      <w:r>
        <w:rPr>
          <w:color w:val="231F20"/>
          <w:spacing w:val="-9"/>
        </w:rPr>
        <w:t> </w:t>
      </w:r>
      <w:r>
        <w:rPr>
          <w:color w:val="231F20"/>
        </w:rPr>
        <w:t>thứ này</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kiến,</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nhìn</w:t>
      </w:r>
      <w:r>
        <w:rPr>
          <w:color w:val="231F20"/>
          <w:spacing w:val="-9"/>
        </w:rPr>
        <w:t> </w:t>
      </w:r>
      <w:r>
        <w:rPr>
          <w:color w:val="231F20"/>
        </w:rPr>
        <w:t>xem, thấy biết </w:t>
      </w:r>
      <w:r>
        <w:rPr>
          <w:color w:val="231F20"/>
          <w:spacing w:val="-6"/>
        </w:rPr>
        <w:t>v.v...</w:t>
      </w:r>
    </w:p>
    <w:p>
      <w:pPr>
        <w:pStyle w:val="BodyText"/>
        <w:spacing w:before="111"/>
        <w:ind w:left="960" w:firstLine="0"/>
      </w:pPr>
      <w:r>
        <w:rPr>
          <w:i/>
          <w:color w:val="231F20"/>
        </w:rPr>
        <w:t>Hỏi: </w:t>
      </w:r>
      <w:r>
        <w:rPr>
          <w:color w:val="231F20"/>
        </w:rPr>
        <w:t>Thế nào là phi học phi vô học trí?</w:t>
      </w:r>
    </w:p>
    <w:p>
      <w:pPr>
        <w:pStyle w:val="BodyText"/>
        <w:spacing w:line="276" w:lineRule="auto" w:before="158"/>
        <w:ind w:right="106"/>
      </w:pPr>
      <w:r>
        <w:rPr>
          <w:i/>
          <w:color w:val="231F20"/>
        </w:rPr>
        <w:t>Đáp: </w:t>
      </w:r>
      <w:r>
        <w:rPr>
          <w:color w:val="231F20"/>
        </w:rPr>
        <w:t>Đó là năm thức tương ưng với tuệ và ý thức tương ưng với</w:t>
      </w:r>
      <w:r>
        <w:rPr>
          <w:color w:val="231F20"/>
          <w:spacing w:val="-4"/>
        </w:rPr>
        <w:t> </w:t>
      </w:r>
      <w:r>
        <w:rPr>
          <w:color w:val="231F20"/>
        </w:rPr>
        <w:t>tuệ</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đều</w:t>
      </w:r>
      <w:r>
        <w:rPr>
          <w:color w:val="231F20"/>
          <w:spacing w:val="-4"/>
        </w:rPr>
        <w:t> </w:t>
      </w:r>
      <w:r>
        <w:rPr>
          <w:color w:val="231F20"/>
        </w:rPr>
        <w:t>chung</w:t>
      </w:r>
      <w:r>
        <w:rPr>
          <w:color w:val="231F20"/>
          <w:spacing w:val="-3"/>
        </w:rPr>
        <w:t> </w:t>
      </w:r>
      <w:r>
        <w:rPr>
          <w:color w:val="231F20"/>
        </w:rPr>
        <w:t>cho</w:t>
      </w:r>
      <w:r>
        <w:rPr>
          <w:color w:val="231F20"/>
          <w:spacing w:val="-3"/>
        </w:rPr>
        <w:t> </w:t>
      </w:r>
      <w:r>
        <w:rPr>
          <w:color w:val="231F20"/>
        </w:rPr>
        <w:t>cả</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là</w:t>
      </w:r>
      <w:r>
        <w:rPr>
          <w:color w:val="231F20"/>
          <w:spacing w:val="-3"/>
        </w:rPr>
        <w:t> </w:t>
      </w:r>
      <w:r>
        <w:rPr>
          <w:color w:val="231F20"/>
        </w:rPr>
        <w:t>thiện,</w:t>
      </w:r>
      <w:r>
        <w:rPr>
          <w:color w:val="231F20"/>
          <w:spacing w:val="-3"/>
        </w:rPr>
        <w:t> </w:t>
      </w:r>
      <w:r>
        <w:rPr>
          <w:color w:val="231F20"/>
        </w:rPr>
        <w:t>nhiễm</w:t>
      </w:r>
      <w:r>
        <w:rPr>
          <w:color w:val="231F20"/>
          <w:spacing w:val="-4"/>
        </w:rPr>
        <w:t> </w:t>
      </w:r>
      <w:r>
        <w:rPr>
          <w:color w:val="231F20"/>
        </w:rPr>
        <w:t>ô</w:t>
      </w:r>
      <w:r>
        <w:rPr>
          <w:color w:val="231F20"/>
          <w:spacing w:val="-3"/>
        </w:rPr>
        <w:t> </w:t>
      </w:r>
      <w:r>
        <w:rPr>
          <w:color w:val="231F20"/>
        </w:rPr>
        <w:t>và</w:t>
      </w:r>
      <w:r>
        <w:rPr>
          <w:color w:val="231F20"/>
          <w:spacing w:val="-4"/>
        </w:rPr>
        <w:t> </w:t>
      </w:r>
      <w:r>
        <w:rPr>
          <w:color w:val="231F20"/>
        </w:rPr>
        <w:t>vô</w:t>
      </w:r>
      <w:r>
        <w:rPr>
          <w:color w:val="231F20"/>
          <w:spacing w:val="-3"/>
        </w:rPr>
        <w:t> </w:t>
      </w:r>
      <w:r>
        <w:rPr>
          <w:color w:val="231F20"/>
        </w:rPr>
        <w:t>phú vô ký, như trước đã nói rộng.</w:t>
      </w:r>
    </w:p>
    <w:p>
      <w:pPr>
        <w:pStyle w:val="BodyText"/>
        <w:spacing w:before="111"/>
        <w:ind w:left="960" w:firstLine="0"/>
      </w:pPr>
      <w:r>
        <w:rPr>
          <w:i/>
          <w:color w:val="231F20"/>
        </w:rPr>
        <w:t>Hỏi: </w:t>
      </w:r>
      <w:r>
        <w:rPr>
          <w:color w:val="231F20"/>
        </w:rPr>
        <w:t>Thế nào là phi học phi vô học tuệ?</w:t>
      </w:r>
    </w:p>
    <w:p>
      <w:pPr>
        <w:pStyle w:val="BodyText"/>
        <w:spacing w:line="276" w:lineRule="auto" w:before="157"/>
        <w:ind w:right="106"/>
      </w:pPr>
      <w:r>
        <w:rPr>
          <w:i/>
          <w:color w:val="231F20"/>
        </w:rPr>
        <w:t>Đáp: </w:t>
      </w:r>
      <w:r>
        <w:rPr>
          <w:color w:val="231F20"/>
        </w:rPr>
        <w:t>Đó là năm thức tương ưng với tuệ và ý thức tương ưng với</w:t>
      </w:r>
      <w:r>
        <w:rPr>
          <w:color w:val="231F20"/>
          <w:spacing w:val="-9"/>
        </w:rPr>
        <w:t> </w:t>
      </w:r>
      <w:r>
        <w:rPr>
          <w:color w:val="231F20"/>
        </w:rPr>
        <w:t>tuệ</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vì</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tuệ</w:t>
      </w:r>
      <w:r>
        <w:rPr>
          <w:color w:val="231F20"/>
          <w:spacing w:val="-9"/>
        </w:rPr>
        <w:t> </w:t>
      </w:r>
      <w:r>
        <w:rPr>
          <w:color w:val="231F20"/>
        </w:rPr>
        <w:t>hữu</w:t>
      </w:r>
      <w:r>
        <w:rPr>
          <w:color w:val="231F20"/>
          <w:spacing w:val="-9"/>
        </w:rPr>
        <w:t> </w:t>
      </w:r>
      <w:r>
        <w:rPr>
          <w:color w:val="231F20"/>
        </w:rPr>
        <w:t>lậu</w:t>
      </w:r>
      <w:r>
        <w:rPr>
          <w:color w:val="231F20"/>
          <w:spacing w:val="-8"/>
        </w:rPr>
        <w:t> </w:t>
      </w:r>
      <w:r>
        <w:rPr>
          <w:color w:val="231F20"/>
        </w:rPr>
        <w:t>đều</w:t>
      </w:r>
      <w:r>
        <w:rPr>
          <w:color w:val="231F20"/>
          <w:spacing w:val="-9"/>
        </w:rPr>
        <w:t> </w:t>
      </w:r>
      <w:r>
        <w:rPr>
          <w:color w:val="231F20"/>
        </w:rPr>
        <w:t>có</w:t>
      </w:r>
      <w:r>
        <w:rPr>
          <w:color w:val="231F20"/>
          <w:spacing w:val="-9"/>
        </w:rPr>
        <w:t> </w:t>
      </w:r>
      <w:r>
        <w:rPr>
          <w:color w:val="231F20"/>
        </w:rPr>
        <w:t>mặt</w:t>
      </w:r>
      <w:r>
        <w:rPr>
          <w:color w:val="231F20"/>
          <w:spacing w:val="-9"/>
        </w:rPr>
        <w:t> </w:t>
      </w:r>
      <w:r>
        <w:rPr>
          <w:color w:val="231F20"/>
        </w:rPr>
        <w:t>khắp</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phẩm</w:t>
      </w:r>
      <w:r>
        <w:rPr>
          <w:color w:val="231F20"/>
          <w:spacing w:val="-9"/>
        </w:rPr>
        <w:t> </w:t>
      </w:r>
      <w:r>
        <w:rPr>
          <w:color w:val="231F20"/>
          <w:spacing w:val="-4"/>
        </w:rPr>
        <w:t>tâm </w:t>
      </w:r>
      <w:r>
        <w:rPr>
          <w:color w:val="231F20"/>
        </w:rPr>
        <w:t>hữu lậu, chúng đều có đủ tướng thẩm xét, quyết đoán và trạch pháp.</w:t>
      </w:r>
    </w:p>
    <w:p>
      <w:pPr>
        <w:pStyle w:val="BodyText"/>
        <w:spacing w:line="276" w:lineRule="auto" w:before="111"/>
        <w:ind w:right="107"/>
      </w:pPr>
      <w:r>
        <w:rPr>
          <w:color w:val="231F20"/>
        </w:rPr>
        <w:t>Đã</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7"/>
        </w:rPr>
        <w:t> </w:t>
      </w:r>
      <w:r>
        <w:rPr>
          <w:color w:val="231F20"/>
        </w:rPr>
        <w:t>ba</w:t>
      </w:r>
      <w:r>
        <w:rPr>
          <w:color w:val="231F20"/>
          <w:spacing w:val="-6"/>
        </w:rPr>
        <w:t> </w:t>
      </w:r>
      <w:r>
        <w:rPr>
          <w:color w:val="231F20"/>
        </w:rPr>
        <w:t>thứ</w:t>
      </w:r>
      <w:r>
        <w:rPr>
          <w:color w:val="231F20"/>
          <w:spacing w:val="-6"/>
        </w:rPr>
        <w:t> ấy. </w:t>
      </w:r>
      <w:r>
        <w:rPr>
          <w:color w:val="231F20"/>
        </w:rPr>
        <w:t>Nay</w:t>
      </w:r>
      <w:r>
        <w:rPr>
          <w:color w:val="231F20"/>
          <w:spacing w:val="-6"/>
        </w:rPr>
        <w:t> </w:t>
      </w:r>
      <w:r>
        <w:rPr>
          <w:color w:val="231F20"/>
        </w:rPr>
        <w:t>sẽ</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tướng</w:t>
      </w:r>
      <w:r>
        <w:rPr>
          <w:color w:val="231F20"/>
          <w:spacing w:val="-5"/>
        </w:rPr>
        <w:t> </w:t>
      </w:r>
      <w:r>
        <w:rPr>
          <w:color w:val="231F20"/>
        </w:rPr>
        <w:t>xen</w:t>
      </w:r>
      <w:r>
        <w:rPr>
          <w:color w:val="231F20"/>
          <w:spacing w:val="-6"/>
        </w:rPr>
        <w:t> </w:t>
      </w:r>
      <w:r>
        <w:rPr>
          <w:color w:val="231F20"/>
        </w:rPr>
        <w:t>lẫn</w:t>
      </w:r>
      <w:r>
        <w:rPr>
          <w:color w:val="231F20"/>
          <w:spacing w:val="-6"/>
        </w:rPr>
        <w:t> </w:t>
      </w:r>
      <w:r>
        <w:rPr>
          <w:color w:val="231F20"/>
        </w:rPr>
        <w:t>và không xen lẫn của chúng.</w:t>
      </w:r>
    </w:p>
    <w:p>
      <w:pPr>
        <w:pStyle w:val="BodyText"/>
        <w:spacing w:line="276" w:lineRule="auto" w:before="112"/>
        <w:ind w:right="102"/>
      </w:pPr>
      <w:r>
        <w:rPr>
          <w:i/>
          <w:color w:val="231F20"/>
          <w:spacing w:val="3"/>
        </w:rPr>
        <w:t>Hỏi: </w:t>
      </w:r>
      <w:r>
        <w:rPr>
          <w:color w:val="231F20"/>
          <w:spacing w:val="3"/>
        </w:rPr>
        <w:t>Các thứ phi học phi </w:t>
      </w:r>
      <w:r>
        <w:rPr>
          <w:color w:val="231F20"/>
          <w:spacing w:val="2"/>
        </w:rPr>
        <w:t>vô </w:t>
      </w:r>
      <w:r>
        <w:rPr>
          <w:color w:val="231F20"/>
          <w:spacing w:val="3"/>
        </w:rPr>
        <w:t>học kiến </w:t>
      </w:r>
      <w:r>
        <w:rPr>
          <w:color w:val="231F20"/>
          <w:spacing w:val="2"/>
        </w:rPr>
        <w:t>là </w:t>
      </w:r>
      <w:r>
        <w:rPr>
          <w:color w:val="231F20"/>
          <w:spacing w:val="3"/>
        </w:rPr>
        <w:t>phi học phi </w:t>
      </w:r>
      <w:r>
        <w:rPr>
          <w:color w:val="231F20"/>
          <w:spacing w:val="2"/>
        </w:rPr>
        <w:t>vô </w:t>
      </w:r>
      <w:r>
        <w:rPr>
          <w:color w:val="231F20"/>
          <w:spacing w:val="5"/>
        </w:rPr>
        <w:t>học </w:t>
      </w:r>
      <w:r>
        <w:rPr>
          <w:color w:val="231F20"/>
          <w:spacing w:val="3"/>
        </w:rPr>
        <w:t>trí</w:t>
      </w:r>
      <w:r>
        <w:rPr>
          <w:color w:val="231F20"/>
          <w:spacing w:val="10"/>
        </w:rPr>
        <w:t> </w:t>
      </w:r>
      <w:r>
        <w:rPr>
          <w:color w:val="231F20"/>
          <w:spacing w:val="5"/>
        </w:rPr>
        <w:t>chăng?</w:t>
      </w:r>
    </w:p>
    <w:p>
      <w:pPr>
        <w:pStyle w:val="BodyText"/>
        <w:spacing w:line="276" w:lineRule="auto" w:before="112"/>
        <w:ind w:right="104"/>
      </w:pPr>
      <w:r>
        <w:rPr>
          <w:i/>
          <w:color w:val="231F20"/>
        </w:rPr>
        <w:t>Đáp: </w:t>
      </w:r>
      <w:r>
        <w:rPr>
          <w:color w:val="231F20"/>
        </w:rPr>
        <w:t>Nên nêu ra bốn trường hợp, vì kiến và trí cùng có liên  hệ rộng hẹp, nên ở đây: Trường hợp thứ nhất đó là nhãn căn, vì nó chỉ có thể nhìn xem, không thẩm xét quyết đoán. Trường hợp thứ hai đó là năm thức tương ưng với tuệ </w:t>
      </w:r>
      <w:r>
        <w:rPr>
          <w:color w:val="231F20"/>
          <w:spacing w:val="-4"/>
        </w:rPr>
        <w:t>v.v..., </w:t>
      </w:r>
      <w:r>
        <w:rPr>
          <w:color w:val="231F20"/>
        </w:rPr>
        <w:t>có tướng thẩm xét quyết đoán, không có tướng suy lường. Trường hợp thứ ba đó là năm</w:t>
      </w:r>
      <w:r>
        <w:rPr>
          <w:color w:val="231F20"/>
          <w:spacing w:val="-4"/>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và chánh kiến thế tục, vì hai thứ này có cả hai tướng suy lường và thẩm xét quyết đoán. Trường hợp thứ tư đó là trừ các tướng nêu trước. Tướng là tên được gọi của các đối tượng, như trước đã nói rộng.</w:t>
      </w:r>
      <w:r>
        <w:rPr>
          <w:color w:val="231F20"/>
          <w:spacing w:val="-7"/>
        </w:rPr>
        <w:t> </w:t>
      </w:r>
      <w:r>
        <w:rPr>
          <w:color w:val="231F20"/>
        </w:rPr>
        <w:t>Đây</w:t>
      </w:r>
      <w:r>
        <w:rPr>
          <w:color w:val="231F20"/>
          <w:spacing w:val="-6"/>
        </w:rPr>
        <w:t> </w:t>
      </w:r>
      <w:r>
        <w:rPr>
          <w:color w:val="231F20"/>
        </w:rPr>
        <w:t>lại</w:t>
      </w:r>
      <w:r>
        <w:rPr>
          <w:color w:val="231F20"/>
          <w:spacing w:val="-7"/>
        </w:rPr>
        <w:t> </w:t>
      </w:r>
      <w:r>
        <w:rPr>
          <w:color w:val="231F20"/>
        </w:rPr>
        <w:t>là</w:t>
      </w:r>
      <w:r>
        <w:rPr>
          <w:color w:val="231F20"/>
          <w:spacing w:val="-6"/>
        </w:rPr>
        <w:t> </w:t>
      </w:r>
      <w:r>
        <w:rPr>
          <w:color w:val="231F20"/>
        </w:rPr>
        <w:t>thế</w:t>
      </w:r>
      <w:r>
        <w:rPr>
          <w:color w:val="231F20"/>
          <w:spacing w:val="-7"/>
        </w:rPr>
        <w:t> </w:t>
      </w:r>
      <w:r>
        <w:rPr>
          <w:color w:val="231F20"/>
        </w:rPr>
        <w:t>nào?</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trong</w:t>
      </w:r>
      <w:r>
        <w:rPr>
          <w:color w:val="231F20"/>
          <w:spacing w:val="-6"/>
        </w:rPr>
        <w:t> </w:t>
      </w:r>
      <w:r>
        <w:rPr>
          <w:color w:val="231F20"/>
        </w:rPr>
        <w:t>sắc</w:t>
      </w:r>
      <w:r>
        <w:rPr>
          <w:color w:val="231F20"/>
          <w:spacing w:val="-7"/>
        </w:rPr>
        <w:t> </w:t>
      </w:r>
      <w:r>
        <w:rPr>
          <w:color w:val="231F20"/>
        </w:rPr>
        <w:t>uẩn</w:t>
      </w:r>
      <w:r>
        <w:rPr>
          <w:color w:val="231F20"/>
          <w:spacing w:val="-6"/>
        </w:rPr>
        <w:t> </w:t>
      </w:r>
      <w:r>
        <w:rPr>
          <w:color w:val="231F20"/>
        </w:rPr>
        <w:t>thì</w:t>
      </w:r>
      <w:r>
        <w:rPr>
          <w:color w:val="231F20"/>
          <w:spacing w:val="-7"/>
        </w:rPr>
        <w:t> </w:t>
      </w:r>
      <w:r>
        <w:rPr>
          <w:color w:val="231F20"/>
        </w:rPr>
        <w:t>trừ</w:t>
      </w:r>
      <w:r>
        <w:rPr>
          <w:color w:val="231F20"/>
          <w:spacing w:val="-6"/>
        </w:rPr>
        <w:t> </w:t>
      </w:r>
      <w:r>
        <w:rPr>
          <w:color w:val="231F20"/>
        </w:rPr>
        <w:t>nhãn</w:t>
      </w:r>
      <w:r>
        <w:rPr>
          <w:color w:val="231F20"/>
          <w:spacing w:val="-7"/>
        </w:rPr>
        <w:t> </w:t>
      </w:r>
      <w:r>
        <w:rPr>
          <w:color w:val="231F20"/>
        </w:rPr>
        <w:t>căn,</w:t>
      </w:r>
      <w:r>
        <w:rPr>
          <w:color w:val="231F20"/>
          <w:spacing w:val="-6"/>
        </w:rPr>
        <w:t> </w:t>
      </w:r>
      <w:r>
        <w:rPr>
          <w:color w:val="231F20"/>
        </w:rPr>
        <w:t>còn lại là các sắc uẩn khác. Hành uẩn thì trừ tuệ hữu lậu, còn lại là các hành uẩn khác và ba uẩn hoàn toàn, cùng pháp vô vi thuộc trường hợp thứ tư</w:t>
      </w:r>
      <w:r>
        <w:rPr>
          <w:color w:val="231F20"/>
          <w:spacing w:val="6"/>
        </w:rPr>
        <w:t> </w:t>
      </w:r>
      <w:r>
        <w:rPr>
          <w:color w:val="231F20"/>
          <w:spacing w:val="-4"/>
        </w:rPr>
        <w:t>này.</w:t>
      </w:r>
    </w:p>
    <w:p>
      <w:pPr>
        <w:pStyle w:val="BodyText"/>
        <w:spacing w:line="273" w:lineRule="auto" w:before="107"/>
        <w:ind w:left="110" w:right="391"/>
      </w:pPr>
      <w:r>
        <w:rPr>
          <w:color w:val="231F20"/>
        </w:rPr>
        <w:t>Phi</w:t>
      </w:r>
      <w:r>
        <w:rPr>
          <w:color w:val="231F20"/>
          <w:spacing w:val="-6"/>
        </w:rPr>
        <w:t> </w:t>
      </w:r>
      <w:r>
        <w:rPr>
          <w:color w:val="231F20"/>
        </w:rPr>
        <w:t>học</w:t>
      </w:r>
      <w:r>
        <w:rPr>
          <w:color w:val="231F20"/>
          <w:spacing w:val="-4"/>
        </w:rPr>
        <w:t> </w:t>
      </w:r>
      <w:r>
        <w:rPr>
          <w:color w:val="231F20"/>
        </w:rPr>
        <w:t>phi</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kiến</w:t>
      </w:r>
      <w:r>
        <w:rPr>
          <w:color w:val="231F20"/>
          <w:spacing w:val="-5"/>
        </w:rPr>
        <w:t> </w:t>
      </w:r>
      <w:r>
        <w:rPr>
          <w:color w:val="231F20"/>
        </w:rPr>
        <w:t>và</w:t>
      </w:r>
      <w:r>
        <w:rPr>
          <w:color w:val="231F20"/>
          <w:spacing w:val="-5"/>
        </w:rPr>
        <w:t> </w:t>
      </w:r>
      <w:r>
        <w:rPr>
          <w:color w:val="231F20"/>
        </w:rPr>
        <w:t>tuệ</w:t>
      </w:r>
      <w:r>
        <w:rPr>
          <w:color w:val="231F20"/>
          <w:spacing w:val="-5"/>
        </w:rPr>
        <w:t> </w:t>
      </w:r>
      <w:r>
        <w:rPr>
          <w:color w:val="231F20"/>
        </w:rPr>
        <w:t>đối</w:t>
      </w:r>
      <w:r>
        <w:rPr>
          <w:color w:val="231F20"/>
          <w:spacing w:val="-4"/>
        </w:rPr>
        <w:t> </w:t>
      </w:r>
      <w:r>
        <w:rPr>
          <w:color w:val="231F20"/>
        </w:rPr>
        <w:t>nhau,</w:t>
      </w:r>
      <w:r>
        <w:rPr>
          <w:color w:val="231F20"/>
          <w:spacing w:val="-4"/>
        </w:rPr>
        <w:t> </w:t>
      </w:r>
      <w:r>
        <w:rPr>
          <w:color w:val="231F20"/>
        </w:rPr>
        <w:t>nêu</w:t>
      </w:r>
      <w:r>
        <w:rPr>
          <w:color w:val="231F20"/>
          <w:spacing w:val="-5"/>
        </w:rPr>
        <w:t> </w:t>
      </w:r>
      <w:r>
        <w:rPr>
          <w:color w:val="231F20"/>
        </w:rPr>
        <w:t>ra</w:t>
      </w:r>
      <w:r>
        <w:rPr>
          <w:color w:val="231F20"/>
          <w:spacing w:val="-4"/>
        </w:rPr>
        <w:t> </w:t>
      </w:r>
      <w:r>
        <w:rPr>
          <w:color w:val="231F20"/>
        </w:rPr>
        <w:t>bốn</w:t>
      </w:r>
      <w:r>
        <w:rPr>
          <w:color w:val="231F20"/>
          <w:spacing w:val="-4"/>
        </w:rPr>
        <w:t> </w:t>
      </w:r>
      <w:r>
        <w:rPr>
          <w:color w:val="231F20"/>
        </w:rPr>
        <w:t>trường</w:t>
      </w:r>
      <w:r>
        <w:rPr>
          <w:color w:val="231F20"/>
          <w:spacing w:val="-4"/>
        </w:rPr>
        <w:t> </w:t>
      </w:r>
      <w:r>
        <w:rPr>
          <w:color w:val="231F20"/>
        </w:rPr>
        <w:t>hợp cũng như </w:t>
      </w:r>
      <w:r>
        <w:rPr>
          <w:color w:val="231F20"/>
          <w:spacing w:val="-5"/>
        </w:rPr>
        <w:t>vậy.</w:t>
      </w:r>
    </w:p>
    <w:p>
      <w:pPr>
        <w:pStyle w:val="BodyText"/>
        <w:spacing w:line="273" w:lineRule="auto" w:before="112"/>
        <w:ind w:left="110" w:right="391"/>
      </w:pPr>
      <w:r>
        <w:rPr>
          <w:color w:val="231F20"/>
        </w:rPr>
        <w:t>Còn</w:t>
      </w:r>
      <w:r>
        <w:rPr>
          <w:color w:val="231F20"/>
          <w:spacing w:val="-10"/>
        </w:rPr>
        <w:t> </w:t>
      </w:r>
      <w:r>
        <w:rPr>
          <w:color w:val="231F20"/>
        </w:rPr>
        <w:t>về</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9"/>
        </w:rPr>
        <w:t> </w:t>
      </w:r>
      <w:r>
        <w:rPr>
          <w:color w:val="231F20"/>
        </w:rPr>
        <w:t>vô</w:t>
      </w:r>
      <w:r>
        <w:rPr>
          <w:color w:val="231F20"/>
          <w:spacing w:val="-10"/>
        </w:rPr>
        <w:t> </w:t>
      </w:r>
      <w:r>
        <w:rPr>
          <w:color w:val="231F20"/>
        </w:rPr>
        <w:t>học</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đối</w:t>
      </w:r>
      <w:r>
        <w:rPr>
          <w:color w:val="231F20"/>
          <w:spacing w:val="-10"/>
        </w:rPr>
        <w:t> </w:t>
      </w:r>
      <w:r>
        <w:rPr>
          <w:color w:val="231F20"/>
        </w:rPr>
        <w:t>nhau</w:t>
      </w:r>
      <w:r>
        <w:rPr>
          <w:color w:val="231F20"/>
          <w:spacing w:val="-10"/>
        </w:rPr>
        <w:t> </w:t>
      </w:r>
      <w:r>
        <w:rPr>
          <w:color w:val="231F20"/>
          <w:spacing w:val="-6"/>
        </w:rPr>
        <w:t>v.v...</w:t>
      </w:r>
      <w:r>
        <w:rPr>
          <w:color w:val="231F20"/>
          <w:spacing w:val="-10"/>
        </w:rPr>
        <w:t> </w:t>
      </w:r>
      <w:r>
        <w:rPr>
          <w:color w:val="231F20"/>
        </w:rPr>
        <w:t>đều đáp như thế.</w:t>
      </w:r>
    </w:p>
    <w:p>
      <w:pPr>
        <w:pStyle w:val="BodyText"/>
        <w:spacing w:before="112"/>
        <w:ind w:left="677" w:firstLine="0"/>
      </w:pPr>
      <w:r>
        <w:rPr>
          <w:color w:val="231F20"/>
        </w:rPr>
        <w:t>Nghĩa gồm thâu của ba thứ này căn cứ nơi định nên biết.</w:t>
      </w:r>
    </w:p>
    <w:p>
      <w:pPr>
        <w:pStyle w:val="BodyText"/>
        <w:spacing w:line="273" w:lineRule="auto" w:before="154"/>
        <w:ind w:left="110" w:right="390"/>
      </w:pPr>
      <w:r>
        <w:rPr>
          <w:color w:val="231F20"/>
        </w:rPr>
        <w:t>Về thành tựu và đoạn dứt nói rộng, căn cứ theo phẩm một ở trước</w:t>
      </w:r>
      <w:r>
        <w:rPr>
          <w:color w:val="231F20"/>
          <w:spacing w:val="-19"/>
        </w:rPr>
        <w:t> </w:t>
      </w:r>
      <w:r>
        <w:rPr>
          <w:color w:val="231F20"/>
        </w:rPr>
        <w:t>để</w:t>
      </w:r>
      <w:r>
        <w:rPr>
          <w:color w:val="231F20"/>
          <w:spacing w:val="-18"/>
        </w:rPr>
        <w:t> </w:t>
      </w:r>
      <w:r>
        <w:rPr>
          <w:color w:val="231F20"/>
        </w:rPr>
        <w:t>nhận</w:t>
      </w:r>
      <w:r>
        <w:rPr>
          <w:color w:val="231F20"/>
          <w:spacing w:val="-18"/>
        </w:rPr>
        <w:t> </w:t>
      </w:r>
      <w:r>
        <w:rPr>
          <w:color w:val="231F20"/>
        </w:rPr>
        <w:t>biết</w:t>
      </w:r>
      <w:r>
        <w:rPr>
          <w:color w:val="231F20"/>
          <w:spacing w:val="-18"/>
        </w:rPr>
        <w:t> </w:t>
      </w:r>
      <w:r>
        <w:rPr>
          <w:color w:val="231F20"/>
        </w:rPr>
        <w:t>tướng</w:t>
      </w:r>
      <w:r>
        <w:rPr>
          <w:color w:val="231F20"/>
          <w:spacing w:val="-18"/>
        </w:rPr>
        <w:t> </w:t>
      </w:r>
      <w:r>
        <w:rPr>
          <w:color w:val="231F20"/>
        </w:rPr>
        <w:t>của</w:t>
      </w:r>
      <w:r>
        <w:rPr>
          <w:color w:val="231F20"/>
          <w:spacing w:val="-18"/>
        </w:rPr>
        <w:t> </w:t>
      </w:r>
      <w:r>
        <w:rPr>
          <w:color w:val="231F20"/>
        </w:rPr>
        <w:t>chúng.</w:t>
      </w:r>
      <w:r>
        <w:rPr>
          <w:color w:val="231F20"/>
          <w:spacing w:val="-18"/>
        </w:rPr>
        <w:t> </w:t>
      </w:r>
      <w:r>
        <w:rPr>
          <w:color w:val="231F20"/>
        </w:rPr>
        <w:t>Nếu</w:t>
      </w:r>
      <w:r>
        <w:rPr>
          <w:color w:val="231F20"/>
          <w:spacing w:val="-18"/>
        </w:rPr>
        <w:t> </w:t>
      </w:r>
      <w:r>
        <w:rPr>
          <w:color w:val="231F20"/>
        </w:rPr>
        <w:t>thành</w:t>
      </w:r>
      <w:r>
        <w:rPr>
          <w:color w:val="231F20"/>
          <w:spacing w:val="-18"/>
        </w:rPr>
        <w:t> </w:t>
      </w:r>
      <w:r>
        <w:rPr>
          <w:color w:val="231F20"/>
        </w:rPr>
        <w:t>tựu</w:t>
      </w:r>
      <w:r>
        <w:rPr>
          <w:color w:val="231F20"/>
          <w:spacing w:val="-18"/>
        </w:rPr>
        <w:t> </w:t>
      </w:r>
      <w:r>
        <w:rPr>
          <w:color w:val="231F20"/>
        </w:rPr>
        <w:t>một</w:t>
      </w:r>
      <w:r>
        <w:rPr>
          <w:color w:val="231F20"/>
          <w:spacing w:val="-18"/>
        </w:rPr>
        <w:t> </w:t>
      </w:r>
      <w:r>
        <w:rPr>
          <w:color w:val="231F20"/>
        </w:rPr>
        <w:t>thứ</w:t>
      </w:r>
      <w:r>
        <w:rPr>
          <w:color w:val="231F20"/>
          <w:spacing w:val="-18"/>
        </w:rPr>
        <w:t> </w:t>
      </w:r>
      <w:r>
        <w:rPr>
          <w:color w:val="231F20"/>
        </w:rPr>
        <w:t>thì</w:t>
      </w:r>
      <w:r>
        <w:rPr>
          <w:color w:val="231F20"/>
          <w:spacing w:val="-18"/>
        </w:rPr>
        <w:t> </w:t>
      </w:r>
      <w:r>
        <w:rPr>
          <w:color w:val="231F20"/>
        </w:rPr>
        <w:t>hai</w:t>
      </w:r>
      <w:r>
        <w:rPr>
          <w:color w:val="231F20"/>
          <w:spacing w:val="-18"/>
        </w:rPr>
        <w:t> </w:t>
      </w:r>
      <w:r>
        <w:rPr>
          <w:color w:val="231F20"/>
          <w:spacing w:val="-2"/>
        </w:rPr>
        <w:t>thứ </w:t>
      </w:r>
      <w:r>
        <w:rPr>
          <w:color w:val="231F20"/>
        </w:rPr>
        <w:t>kia</w:t>
      </w:r>
      <w:r>
        <w:rPr>
          <w:color w:val="231F20"/>
          <w:spacing w:val="-6"/>
        </w:rPr>
        <w:t> </w:t>
      </w:r>
      <w:r>
        <w:rPr>
          <w:color w:val="231F20"/>
        </w:rPr>
        <w:t>quyết</w:t>
      </w:r>
      <w:r>
        <w:rPr>
          <w:color w:val="231F20"/>
          <w:spacing w:val="-5"/>
        </w:rPr>
        <w:t> </w:t>
      </w:r>
      <w:r>
        <w:rPr>
          <w:color w:val="231F20"/>
        </w:rPr>
        <w:t>định</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r>
        <w:rPr>
          <w:color w:val="231F20"/>
          <w:spacing w:val="-10"/>
        </w:rPr>
        <w:t> </w:t>
      </w:r>
      <w:r>
        <w:rPr>
          <w:color w:val="231F20"/>
        </w:rPr>
        <w:t>Theo</w:t>
      </w:r>
      <w:r>
        <w:rPr>
          <w:color w:val="231F20"/>
          <w:spacing w:val="-5"/>
        </w:rPr>
        <w:t> </w:t>
      </w:r>
      <w:r>
        <w:rPr>
          <w:color w:val="231F20"/>
        </w:rPr>
        <w:t>một</w:t>
      </w:r>
      <w:r>
        <w:rPr>
          <w:color w:val="231F20"/>
          <w:spacing w:val="-6"/>
        </w:rPr>
        <w:t> </w:t>
      </w:r>
      <w:r>
        <w:rPr>
          <w:color w:val="231F20"/>
        </w:rPr>
        <w:t>thứ</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đã</w:t>
      </w:r>
      <w:r>
        <w:rPr>
          <w:color w:val="231F20"/>
          <w:spacing w:val="-5"/>
        </w:rPr>
        <w:t> </w:t>
      </w:r>
      <w:r>
        <w:rPr>
          <w:color w:val="231F20"/>
        </w:rPr>
        <w:t>nhận</w:t>
      </w:r>
      <w:r>
        <w:rPr>
          <w:color w:val="231F20"/>
          <w:spacing w:val="-6"/>
        </w:rPr>
        <w:t> </w:t>
      </w:r>
      <w:r>
        <w:rPr>
          <w:color w:val="231F20"/>
        </w:rPr>
        <w:t>biết khắp</w:t>
      </w:r>
      <w:r>
        <w:rPr>
          <w:color w:val="231F20"/>
          <w:spacing w:val="-7"/>
        </w:rPr>
        <w:t> </w:t>
      </w:r>
      <w:r>
        <w:rPr>
          <w:color w:val="231F20"/>
        </w:rPr>
        <w:t>thì</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6"/>
        </w:rPr>
        <w:t>vậy, </w:t>
      </w:r>
      <w:r>
        <w:rPr>
          <w:color w:val="231F20"/>
        </w:rPr>
        <w:t>nên</w:t>
      </w:r>
      <w:r>
        <w:rPr>
          <w:color w:val="231F20"/>
          <w:spacing w:val="-7"/>
        </w:rPr>
        <w:t> </w:t>
      </w:r>
      <w:r>
        <w:rPr>
          <w:color w:val="231F20"/>
        </w:rPr>
        <w:t>lại</w:t>
      </w:r>
      <w:r>
        <w:rPr>
          <w:color w:val="231F20"/>
          <w:spacing w:val="-7"/>
        </w:rPr>
        <w:t> </w:t>
      </w:r>
      <w:r>
        <w:rPr>
          <w:color w:val="231F20"/>
        </w:rPr>
        <w:t>cùng</w:t>
      </w:r>
      <w:r>
        <w:rPr>
          <w:color w:val="231F20"/>
          <w:spacing w:val="-7"/>
        </w:rPr>
        <w:t> </w:t>
      </w:r>
      <w:r>
        <w:rPr>
          <w:color w:val="231F20"/>
        </w:rPr>
        <w:t>hỏi</w:t>
      </w:r>
      <w:r>
        <w:rPr>
          <w:color w:val="231F20"/>
          <w:spacing w:val="-6"/>
        </w:rPr>
        <w:t> </w:t>
      </w:r>
      <w:r>
        <w:rPr>
          <w:color w:val="231F20"/>
        </w:rPr>
        <w:t>đáp</w:t>
      </w:r>
      <w:r>
        <w:rPr>
          <w:color w:val="231F20"/>
          <w:spacing w:val="-7"/>
        </w:rPr>
        <w:t> </w:t>
      </w:r>
      <w:r>
        <w:rPr>
          <w:color w:val="231F20"/>
        </w:rPr>
        <w:t>như</w:t>
      </w:r>
      <w:r>
        <w:rPr>
          <w:color w:val="231F20"/>
          <w:spacing w:val="-7"/>
        </w:rPr>
        <w:t> </w:t>
      </w:r>
      <w:r>
        <w:rPr>
          <w:color w:val="231F20"/>
        </w:rPr>
        <w:t>thế.</w:t>
      </w:r>
    </w:p>
    <w:p>
      <w:pPr>
        <w:pStyle w:val="BodyText"/>
        <w:spacing w:before="110"/>
        <w:ind w:left="120" w:right="401" w:firstLine="0"/>
        <w:jc w:val="center"/>
      </w:pPr>
      <w:r>
        <w:rPr>
          <w:color w:val="231F20"/>
        </w:rPr>
        <w:t>***</w:t>
      </w:r>
    </w:p>
    <w:p>
      <w:pPr>
        <w:pStyle w:val="Heading3"/>
        <w:spacing w:line="273" w:lineRule="auto" w:before="240"/>
        <w:ind w:right="391"/>
      </w:pPr>
      <w:r>
        <w:rPr>
          <w:i/>
          <w:color w:val="231F20"/>
        </w:rPr>
        <w:t>*</w:t>
      </w:r>
      <w:r>
        <w:rPr>
          <w:i/>
          <w:color w:val="231F20"/>
          <w:spacing w:val="-16"/>
        </w:rPr>
        <w:t> </w:t>
      </w:r>
      <w:r>
        <w:rPr>
          <w:i/>
          <w:color w:val="231F20"/>
        </w:rPr>
        <w:t>Như</w:t>
      </w:r>
      <w:r>
        <w:rPr>
          <w:i/>
          <w:color w:val="231F20"/>
          <w:spacing w:val="-16"/>
        </w:rPr>
        <w:t> </w:t>
      </w:r>
      <w:r>
        <w:rPr>
          <w:i/>
          <w:color w:val="231F20"/>
        </w:rPr>
        <w:t>trời</w:t>
      </w:r>
      <w:r>
        <w:rPr>
          <w:i/>
          <w:color w:val="231F20"/>
          <w:spacing w:val="-16"/>
        </w:rPr>
        <w:t> </w:t>
      </w:r>
      <w:r>
        <w:rPr>
          <w:i/>
          <w:color w:val="231F20"/>
        </w:rPr>
        <w:t>Đại</w:t>
      </w:r>
      <w:r>
        <w:rPr>
          <w:i/>
          <w:color w:val="231F20"/>
          <w:spacing w:val="-15"/>
        </w:rPr>
        <w:t> </w:t>
      </w:r>
      <w:r>
        <w:rPr>
          <w:i/>
          <w:color w:val="231F20"/>
        </w:rPr>
        <w:t>Phạm</w:t>
      </w:r>
      <w:r>
        <w:rPr>
          <w:i/>
          <w:color w:val="231F20"/>
          <w:spacing w:val="-16"/>
        </w:rPr>
        <w:t> </w:t>
      </w:r>
      <w:r>
        <w:rPr>
          <w:i/>
          <w:color w:val="231F20"/>
        </w:rPr>
        <w:t>nói</w:t>
      </w:r>
      <w:r>
        <w:rPr>
          <w:i/>
          <w:color w:val="231F20"/>
          <w:spacing w:val="-16"/>
        </w:rPr>
        <w:t> </w:t>
      </w:r>
      <w:r>
        <w:rPr>
          <w:i/>
          <w:color w:val="231F20"/>
        </w:rPr>
        <w:t>như</w:t>
      </w:r>
      <w:r>
        <w:rPr>
          <w:i/>
          <w:color w:val="231F20"/>
          <w:spacing w:val="-16"/>
        </w:rPr>
        <w:t> </w:t>
      </w:r>
      <w:r>
        <w:rPr>
          <w:i/>
          <w:color w:val="231F20"/>
        </w:rPr>
        <w:t>vầy:</w:t>
      </w:r>
      <w:r>
        <w:rPr>
          <w:i/>
          <w:color w:val="231F20"/>
          <w:spacing w:val="-15"/>
        </w:rPr>
        <w:t> </w:t>
      </w:r>
      <w:r>
        <w:rPr>
          <w:i/>
          <w:color w:val="231F20"/>
          <w:spacing w:val="-8"/>
        </w:rPr>
        <w:t>“Ta</w:t>
      </w:r>
      <w:r>
        <w:rPr>
          <w:i/>
          <w:color w:val="231F20"/>
          <w:spacing w:val="-16"/>
        </w:rPr>
        <w:t> </w:t>
      </w:r>
      <w:r>
        <w:rPr>
          <w:i/>
          <w:color w:val="231F20"/>
        </w:rPr>
        <w:t>là</w:t>
      </w:r>
      <w:r>
        <w:rPr>
          <w:i/>
          <w:color w:val="231F20"/>
          <w:spacing w:val="-16"/>
        </w:rPr>
        <w:t> </w:t>
      </w:r>
      <w:r>
        <w:rPr>
          <w:i/>
          <w:color w:val="231F20"/>
        </w:rPr>
        <w:t>Phạm,</w:t>
      </w:r>
      <w:r>
        <w:rPr>
          <w:i/>
          <w:color w:val="231F20"/>
          <w:spacing w:val="-16"/>
        </w:rPr>
        <w:t> </w:t>
      </w:r>
      <w:r>
        <w:rPr>
          <w:i/>
          <w:color w:val="231F20"/>
        </w:rPr>
        <w:t>là</w:t>
      </w:r>
      <w:r>
        <w:rPr>
          <w:i/>
          <w:color w:val="231F20"/>
          <w:spacing w:val="-15"/>
        </w:rPr>
        <w:t> </w:t>
      </w:r>
      <w:r>
        <w:rPr>
          <w:i/>
          <w:color w:val="231F20"/>
        </w:rPr>
        <w:t>Đại</w:t>
      </w:r>
      <w:r>
        <w:rPr>
          <w:i/>
          <w:color w:val="231F20"/>
          <w:spacing w:val="-16"/>
        </w:rPr>
        <w:t> </w:t>
      </w:r>
      <w:r>
        <w:rPr>
          <w:i/>
          <w:color w:val="231F20"/>
        </w:rPr>
        <w:t>Phạm, </w:t>
      </w:r>
      <w:r>
        <w:rPr>
          <w:color w:val="231F20"/>
        </w:rPr>
        <w:t>luôn được tự tại”. Cho đến nói</w:t>
      </w:r>
      <w:r>
        <w:rPr>
          <w:color w:val="231F20"/>
          <w:spacing w:val="-2"/>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390"/>
      </w:pPr>
      <w:r>
        <w:rPr>
          <w:i/>
          <w:color w:val="231F20"/>
        </w:rPr>
        <w:t>Đáp: </w:t>
      </w:r>
      <w:r>
        <w:rPr>
          <w:color w:val="231F20"/>
        </w:rPr>
        <w:t>Do các lĩnh vực kiến chấp ác trong sinh tử đã khiến các hữu tình dấy khởi tham đắm sâu nặng, dẫn đến điều vô nghĩa hoàn toàn, vì chúng làm nơi nương dựa lớn cho khổ của sinh tử. Tức là nếu có những thứ như thế thì quyết định phải luân hồi nơi ba cõi </w:t>
      </w:r>
      <w:r>
        <w:rPr>
          <w:color w:val="231F20"/>
          <w:spacing w:val="-7"/>
        </w:rPr>
        <w:t>để </w:t>
      </w:r>
      <w:r>
        <w:rPr>
          <w:color w:val="231F20"/>
        </w:rPr>
        <w:t>chịu khổ não, nhiều lượt vào thai mẹ cấu uế tối tăm, nằm giữa sinh tạng,</w:t>
      </w:r>
      <w:r>
        <w:rPr>
          <w:color w:val="231F20"/>
          <w:spacing w:val="-8"/>
        </w:rPr>
        <w:t> </w:t>
      </w:r>
      <w:r>
        <w:rPr>
          <w:color w:val="231F20"/>
        </w:rPr>
        <w:t>thục</w:t>
      </w:r>
      <w:r>
        <w:rPr>
          <w:color w:val="231F20"/>
          <w:spacing w:val="-7"/>
        </w:rPr>
        <w:t> </w:t>
      </w:r>
      <w:r>
        <w:rPr>
          <w:color w:val="231F20"/>
        </w:rPr>
        <w:t>tạng,</w:t>
      </w:r>
      <w:r>
        <w:rPr>
          <w:color w:val="231F20"/>
          <w:spacing w:val="-7"/>
        </w:rPr>
        <w:t> </w:t>
      </w:r>
      <w:r>
        <w:rPr>
          <w:color w:val="231F20"/>
        </w:rPr>
        <w:t>luôn</w:t>
      </w:r>
      <w:r>
        <w:rPr>
          <w:color w:val="231F20"/>
          <w:spacing w:val="-8"/>
        </w:rPr>
        <w:t> </w:t>
      </w:r>
      <w:r>
        <w:rPr>
          <w:color w:val="231F20"/>
        </w:rPr>
        <w:t>bị</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bất</w:t>
      </w:r>
      <w:r>
        <w:rPr>
          <w:color w:val="231F20"/>
          <w:spacing w:val="-8"/>
        </w:rPr>
        <w:t> </w:t>
      </w:r>
      <w:r>
        <w:rPr>
          <w:color w:val="231F20"/>
        </w:rPr>
        <w:t>tịnh</w:t>
      </w:r>
      <w:r>
        <w:rPr>
          <w:color w:val="231F20"/>
          <w:spacing w:val="-8"/>
        </w:rPr>
        <w:t> </w:t>
      </w:r>
      <w:r>
        <w:rPr>
          <w:color w:val="231F20"/>
        </w:rPr>
        <w:t>bức</w:t>
      </w:r>
      <w:r>
        <w:rPr>
          <w:color w:val="231F20"/>
          <w:spacing w:val="-9"/>
        </w:rPr>
        <w:t> </w:t>
      </w:r>
      <w:r>
        <w:rPr>
          <w:color w:val="231F20"/>
        </w:rPr>
        <w:t>bách.</w:t>
      </w:r>
      <w:r>
        <w:rPr>
          <w:color w:val="231F20"/>
          <w:spacing w:val="-8"/>
        </w:rPr>
        <w:t> </w:t>
      </w:r>
      <w:r>
        <w:rPr>
          <w:color w:val="231F20"/>
        </w:rPr>
        <w:t>Đến</w:t>
      </w:r>
      <w:r>
        <w:rPr>
          <w:color w:val="231F20"/>
          <w:spacing w:val="-8"/>
        </w:rPr>
        <w:t> </w:t>
      </w:r>
      <w:r>
        <w:rPr>
          <w:color w:val="231F20"/>
        </w:rPr>
        <w:t>khi</w:t>
      </w:r>
      <w:r>
        <w:rPr>
          <w:color w:val="231F20"/>
          <w:spacing w:val="-9"/>
        </w:rPr>
        <w:t> </w:t>
      </w:r>
      <w:r>
        <w:rPr>
          <w:color w:val="231F20"/>
        </w:rPr>
        <w:t>sinh</w:t>
      </w:r>
      <w:r>
        <w:rPr>
          <w:color w:val="231F20"/>
          <w:spacing w:val="-8"/>
        </w:rPr>
        <w:t> </w:t>
      </w:r>
      <w:r>
        <w:rPr>
          <w:color w:val="231F20"/>
        </w:rPr>
        <w:t>ra,</w:t>
      </w:r>
      <w:r>
        <w:rPr>
          <w:color w:val="231F20"/>
          <w:spacing w:val="-8"/>
        </w:rPr>
        <w:t> </w:t>
      </w:r>
      <w:r>
        <w:rPr>
          <w:color w:val="231F20"/>
        </w:rPr>
        <w:t>lại chịu</w:t>
      </w:r>
      <w:r>
        <w:rPr>
          <w:color w:val="231F20"/>
          <w:spacing w:val="-8"/>
        </w:rPr>
        <w:t> </w:t>
      </w:r>
      <w:r>
        <w:rPr>
          <w:color w:val="231F20"/>
        </w:rPr>
        <w:t>bao</w:t>
      </w:r>
      <w:r>
        <w:rPr>
          <w:color w:val="231F20"/>
          <w:spacing w:val="-8"/>
        </w:rPr>
        <w:t> </w:t>
      </w:r>
      <w:r>
        <w:rPr>
          <w:color w:val="231F20"/>
        </w:rPr>
        <w:t>thứ</w:t>
      </w:r>
      <w:r>
        <w:rPr>
          <w:color w:val="231F20"/>
          <w:spacing w:val="-8"/>
        </w:rPr>
        <w:t> </w:t>
      </w:r>
      <w:r>
        <w:rPr>
          <w:color w:val="231F20"/>
        </w:rPr>
        <w:t>khổ</w:t>
      </w:r>
      <w:r>
        <w:rPr>
          <w:color w:val="231F20"/>
          <w:spacing w:val="-8"/>
        </w:rPr>
        <w:t> </w:t>
      </w:r>
      <w:r>
        <w:rPr>
          <w:color w:val="231F20"/>
        </w:rPr>
        <w:t>cực,</w:t>
      </w:r>
      <w:r>
        <w:rPr>
          <w:color w:val="231F20"/>
          <w:spacing w:val="-8"/>
        </w:rPr>
        <w:t> </w:t>
      </w:r>
      <w:r>
        <w:rPr>
          <w:color w:val="231F20"/>
        </w:rPr>
        <w:t>như</w:t>
      </w:r>
      <w:r>
        <w:rPr>
          <w:color w:val="231F20"/>
          <w:spacing w:val="-8"/>
        </w:rPr>
        <w:t> </w:t>
      </w:r>
      <w:r>
        <w:rPr>
          <w:color w:val="231F20"/>
        </w:rPr>
        <w:t>sinh</w:t>
      </w:r>
      <w:r>
        <w:rPr>
          <w:color w:val="231F20"/>
          <w:spacing w:val="-8"/>
        </w:rPr>
        <w:t> </w:t>
      </w:r>
      <w:r>
        <w:rPr>
          <w:color w:val="231F20"/>
        </w:rPr>
        <w:t>rớt</w:t>
      </w:r>
      <w:r>
        <w:rPr>
          <w:color w:val="231F20"/>
          <w:spacing w:val="-8"/>
        </w:rPr>
        <w:t> </w:t>
      </w:r>
      <w:r>
        <w:rPr>
          <w:color w:val="231F20"/>
        </w:rPr>
        <w:t>vào</w:t>
      </w:r>
      <w:r>
        <w:rPr>
          <w:color w:val="231F20"/>
          <w:spacing w:val="-8"/>
        </w:rPr>
        <w:t> </w:t>
      </w:r>
      <w:r>
        <w:rPr>
          <w:color w:val="231F20"/>
        </w:rPr>
        <w:t>đám</w:t>
      </w:r>
      <w:r>
        <w:rPr>
          <w:color w:val="231F20"/>
          <w:spacing w:val="-8"/>
        </w:rPr>
        <w:t> </w:t>
      </w:r>
      <w:r>
        <w:rPr>
          <w:color w:val="231F20"/>
        </w:rPr>
        <w:t>cỏ</w:t>
      </w:r>
      <w:r>
        <w:rPr>
          <w:color w:val="231F20"/>
          <w:spacing w:val="-8"/>
        </w:rPr>
        <w:t> </w:t>
      </w:r>
      <w:r>
        <w:rPr>
          <w:color w:val="231F20"/>
        </w:rPr>
        <w:t>khô</w:t>
      </w:r>
      <w:r>
        <w:rPr>
          <w:color w:val="231F20"/>
          <w:spacing w:val="-8"/>
        </w:rPr>
        <w:t> </w:t>
      </w:r>
      <w:r>
        <w:rPr>
          <w:color w:val="231F20"/>
          <w:spacing w:val="-5"/>
        </w:rPr>
        <w:t>v.v…</w:t>
      </w:r>
      <w:r>
        <w:rPr>
          <w:color w:val="231F20"/>
          <w:spacing w:val="-8"/>
        </w:rPr>
        <w:t> </w:t>
      </w:r>
      <w:r>
        <w:rPr>
          <w:color w:val="231F20"/>
        </w:rPr>
        <w:t>khác</w:t>
      </w:r>
      <w:r>
        <w:rPr>
          <w:color w:val="231F20"/>
          <w:spacing w:val="-8"/>
        </w:rPr>
        <w:t> </w:t>
      </w:r>
      <w:r>
        <w:rPr>
          <w:color w:val="231F20"/>
        </w:rPr>
        <w:t>nào</w:t>
      </w:r>
      <w:r>
        <w:rPr>
          <w:color w:val="231F20"/>
          <w:spacing w:val="-8"/>
        </w:rPr>
        <w:t> </w:t>
      </w:r>
      <w:r>
        <w:rPr>
          <w:color w:val="231F20"/>
        </w:rPr>
        <w:t>bị dao</w:t>
      </w:r>
      <w:r>
        <w:rPr>
          <w:color w:val="231F20"/>
          <w:spacing w:val="10"/>
        </w:rPr>
        <w:t> </w:t>
      </w:r>
      <w:r>
        <w:rPr>
          <w:color w:val="231F20"/>
        </w:rPr>
        <w:t>bén</w:t>
      </w:r>
      <w:r>
        <w:rPr>
          <w:color w:val="231F20"/>
          <w:spacing w:val="10"/>
        </w:rPr>
        <w:t> </w:t>
      </w:r>
      <w:r>
        <w:rPr>
          <w:color w:val="231F20"/>
        </w:rPr>
        <w:t>cắt</w:t>
      </w:r>
      <w:r>
        <w:rPr>
          <w:color w:val="231F20"/>
          <w:spacing w:val="10"/>
        </w:rPr>
        <w:t> </w:t>
      </w:r>
      <w:r>
        <w:rPr>
          <w:color w:val="231F20"/>
        </w:rPr>
        <w:t>khứa,</w:t>
      </w:r>
      <w:r>
        <w:rPr>
          <w:color w:val="231F20"/>
          <w:spacing w:val="10"/>
        </w:rPr>
        <w:t> </w:t>
      </w:r>
      <w:r>
        <w:rPr>
          <w:color w:val="231F20"/>
        </w:rPr>
        <w:t>là</w:t>
      </w:r>
      <w:r>
        <w:rPr>
          <w:color w:val="231F20"/>
          <w:spacing w:val="10"/>
        </w:rPr>
        <w:t> </w:t>
      </w:r>
      <w:r>
        <w:rPr>
          <w:color w:val="231F20"/>
        </w:rPr>
        <w:t>đều</w:t>
      </w:r>
      <w:r>
        <w:rPr>
          <w:color w:val="231F20"/>
          <w:spacing w:val="10"/>
        </w:rPr>
        <w:t> </w:t>
      </w:r>
      <w:r>
        <w:rPr>
          <w:color w:val="231F20"/>
        </w:rPr>
        <w:t>do</w:t>
      </w:r>
      <w:r>
        <w:rPr>
          <w:color w:val="231F20"/>
          <w:spacing w:val="10"/>
        </w:rPr>
        <w:t> </w:t>
      </w:r>
      <w:r>
        <w:rPr>
          <w:color w:val="231F20"/>
        </w:rPr>
        <w:t>không</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họa</w:t>
      </w:r>
      <w:r>
        <w:rPr>
          <w:color w:val="231F20"/>
          <w:spacing w:val="10"/>
        </w:rPr>
        <w:t> </w:t>
      </w:r>
      <w:r>
        <w:rPr>
          <w:color w:val="231F20"/>
        </w:rPr>
        <w:t>hoạn</w:t>
      </w:r>
      <w:r>
        <w:rPr>
          <w:color w:val="231F20"/>
          <w:spacing w:val="10"/>
        </w:rPr>
        <w:t> </w:t>
      </w:r>
      <w:r>
        <w:rPr>
          <w:color w:val="231F20"/>
        </w:rPr>
        <w:t>của</w:t>
      </w:r>
      <w:r>
        <w:rPr>
          <w:color w:val="231F20"/>
          <w:spacing w:val="10"/>
        </w:rPr>
        <w:t> </w:t>
      </w:r>
      <w:r>
        <w:rPr>
          <w:color w:val="231F20"/>
        </w:rPr>
        <w:t>lĩnh</w:t>
      </w:r>
      <w:r>
        <w:rPr>
          <w:color w:val="231F20"/>
          <w:spacing w:val="11"/>
        </w:rPr>
        <w:t> </w:t>
      </w:r>
      <w:r>
        <w:rPr>
          <w:color w:val="231F20"/>
          <w:spacing w:val="-5"/>
        </w:rPr>
        <w:t>vực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kiến</w:t>
      </w:r>
      <w:r>
        <w:rPr>
          <w:color w:val="231F20"/>
          <w:spacing w:val="-5"/>
        </w:rPr>
        <w:t> </w:t>
      </w:r>
      <w:r>
        <w:rPr>
          <w:color w:val="231F20"/>
        </w:rPr>
        <w:t>chấp.</w:t>
      </w:r>
      <w:r>
        <w:rPr>
          <w:color w:val="231F20"/>
          <w:spacing w:val="-4"/>
        </w:rPr>
        <w:t> </w:t>
      </w:r>
      <w:r>
        <w:rPr>
          <w:color w:val="231F20"/>
        </w:rPr>
        <w:t>Nay</w:t>
      </w:r>
      <w:r>
        <w:rPr>
          <w:color w:val="231F20"/>
          <w:spacing w:val="-5"/>
        </w:rPr>
        <w:t> </w:t>
      </w:r>
      <w:r>
        <w:rPr>
          <w:color w:val="231F20"/>
        </w:rPr>
        <w:t>muốn</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mọi</w:t>
      </w:r>
      <w:r>
        <w:rPr>
          <w:color w:val="231F20"/>
          <w:spacing w:val="-4"/>
        </w:rPr>
        <w:t> </w:t>
      </w:r>
      <w:r>
        <w:rPr>
          <w:color w:val="231F20"/>
        </w:rPr>
        <w:t>người</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rõ</w:t>
      </w:r>
      <w:r>
        <w:rPr>
          <w:color w:val="231F20"/>
          <w:spacing w:val="-4"/>
        </w:rPr>
        <w:t> </w:t>
      </w:r>
      <w:r>
        <w:rPr>
          <w:color w:val="231F20"/>
        </w:rPr>
        <w:t>để</w:t>
      </w:r>
      <w:r>
        <w:rPr>
          <w:color w:val="231F20"/>
          <w:spacing w:val="-4"/>
        </w:rPr>
        <w:t> </w:t>
      </w:r>
      <w:r>
        <w:rPr>
          <w:color w:val="231F20"/>
        </w:rPr>
        <w:t>chán</w:t>
      </w:r>
      <w:r>
        <w:rPr>
          <w:color w:val="231F20"/>
          <w:spacing w:val="-4"/>
        </w:rPr>
        <w:t> </w:t>
      </w:r>
      <w:r>
        <w:rPr>
          <w:color w:val="231F20"/>
          <w:spacing w:val="-3"/>
        </w:rPr>
        <w:t>ghét </w:t>
      </w:r>
      <w:r>
        <w:rPr>
          <w:color w:val="231F20"/>
        </w:rPr>
        <w:t>nhằm đoạn trừ, nên tạo ra phần Luận </w:t>
      </w:r>
      <w:r>
        <w:rPr>
          <w:color w:val="231F20"/>
          <w:spacing w:val="-5"/>
        </w:rPr>
        <w:t>này.</w:t>
      </w:r>
    </w:p>
    <w:p>
      <w:pPr>
        <w:pStyle w:val="BodyText"/>
        <w:spacing w:line="276" w:lineRule="auto"/>
        <w:ind w:right="107"/>
      </w:pPr>
      <w:r>
        <w:rPr>
          <w:color w:val="231F20"/>
        </w:rPr>
        <w:t>Như trời Đại Phạm nói: </w:t>
      </w:r>
      <w:r>
        <w:rPr>
          <w:color w:val="231F20"/>
          <w:spacing w:val="-7"/>
        </w:rPr>
        <w:t>“Ta </w:t>
      </w:r>
      <w:r>
        <w:rPr>
          <w:color w:val="231F20"/>
        </w:rPr>
        <w:t>là Phạm, là Đại Phạm, luôn được tự tại. </w:t>
      </w:r>
      <w:r>
        <w:rPr>
          <w:color w:val="231F20"/>
          <w:spacing w:val="-10"/>
        </w:rPr>
        <w:t>Ta </w:t>
      </w:r>
      <w:r>
        <w:rPr>
          <w:color w:val="231F20"/>
        </w:rPr>
        <w:t>đối với thế gian có thể tạo tác biến hóa, có thể xuất sinh, ta là cha của tất cả”.</w:t>
      </w:r>
    </w:p>
    <w:p>
      <w:pPr>
        <w:pStyle w:val="BodyText"/>
        <w:spacing w:line="276" w:lineRule="auto" w:before="113"/>
        <w:ind w:right="108"/>
      </w:pPr>
      <w:r>
        <w:rPr>
          <w:color w:val="231F20"/>
        </w:rPr>
        <w:t>Vậy</w:t>
      </w:r>
      <w:r>
        <w:rPr>
          <w:color w:val="231F20"/>
          <w:spacing w:val="-7"/>
        </w:rPr>
        <w:t> </w:t>
      </w:r>
      <w:r>
        <w:rPr>
          <w:color w:val="231F20"/>
        </w:rPr>
        <w:t>điều</w:t>
      </w:r>
      <w:r>
        <w:rPr>
          <w:color w:val="231F20"/>
          <w:spacing w:val="-6"/>
        </w:rPr>
        <w:t> </w:t>
      </w:r>
      <w:r>
        <w:rPr>
          <w:color w:val="231F20"/>
        </w:rPr>
        <w:t>này</w:t>
      </w:r>
      <w:r>
        <w:rPr>
          <w:color w:val="231F20"/>
          <w:spacing w:val="-6"/>
        </w:rPr>
        <w:t> </w:t>
      </w:r>
      <w:r>
        <w:rPr>
          <w:color w:val="231F20"/>
        </w:rPr>
        <w:t>trong</w:t>
      </w:r>
      <w:r>
        <w:rPr>
          <w:color w:val="231F20"/>
          <w:spacing w:val="-5"/>
        </w:rPr>
        <w:t> </w:t>
      </w:r>
      <w:r>
        <w:rPr>
          <w:color w:val="231F20"/>
        </w:rPr>
        <w:t>năm</w:t>
      </w:r>
      <w:r>
        <w:rPr>
          <w:color w:val="231F20"/>
          <w:spacing w:val="-6"/>
        </w:rPr>
        <w:t> </w:t>
      </w:r>
      <w:r>
        <w:rPr>
          <w:color w:val="231F20"/>
        </w:rPr>
        <w:t>kiến</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kiến</w:t>
      </w:r>
      <w:r>
        <w:rPr>
          <w:color w:val="231F20"/>
          <w:spacing w:val="-6"/>
        </w:rPr>
        <w:t> </w:t>
      </w:r>
      <w:r>
        <w:rPr>
          <w:color w:val="231F20"/>
        </w:rPr>
        <w:t>nào,</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đế</w:t>
      </w:r>
      <w:r>
        <w:rPr>
          <w:color w:val="231F20"/>
          <w:spacing w:val="-6"/>
        </w:rPr>
        <w:t> </w:t>
      </w:r>
      <w:r>
        <w:rPr>
          <w:color w:val="231F20"/>
        </w:rPr>
        <w:t>nào để đoạn dứt kiến này?</w:t>
      </w:r>
    </w:p>
    <w:p>
      <w:pPr>
        <w:pStyle w:val="BodyText"/>
        <w:ind w:left="960" w:firstLine="0"/>
      </w:pPr>
      <w:r>
        <w:rPr>
          <w:color w:val="231F20"/>
        </w:rPr>
        <w:t>Ở đây, dùng hai sự việc để suy tìm các lĩnh vực kiến chấp: 1.</w:t>
      </w:r>
    </w:p>
    <w:p>
      <w:pPr>
        <w:pStyle w:val="BodyText"/>
        <w:spacing w:before="45"/>
        <w:ind w:firstLine="0"/>
      </w:pPr>
      <w:r>
        <w:rPr>
          <w:color w:val="231F20"/>
        </w:rPr>
        <w:t>Dùng tự tánh. 2. Dùng đối trị.</w:t>
      </w:r>
    </w:p>
    <w:p>
      <w:pPr>
        <w:pStyle w:val="BodyText"/>
        <w:spacing w:line="367" w:lineRule="auto" w:before="159"/>
        <w:ind w:left="960" w:right="275" w:firstLine="0"/>
      </w:pPr>
      <w:r>
        <w:rPr>
          <w:color w:val="231F20"/>
        </w:rPr>
        <w:t>Dùng tự tánh: Các lĩnh vực kiến chấp này lấy gì làm tự tánh? Dùng đối trị: Các lĩnh vực kiến chấp này lấy gì để đối trị?</w:t>
      </w:r>
    </w:p>
    <w:p>
      <w:pPr>
        <w:pStyle w:val="BodyText"/>
        <w:spacing w:line="276" w:lineRule="auto" w:before="0"/>
        <w:ind w:right="107"/>
      </w:pPr>
      <w:r>
        <w:rPr>
          <w:color w:val="231F20"/>
        </w:rPr>
        <w:t>Trong phần Tạp Uẩn – Kiến Uẩn nơi Luận Sinh </w:t>
      </w:r>
      <w:r>
        <w:rPr>
          <w:color w:val="231F20"/>
          <w:spacing w:val="-4"/>
        </w:rPr>
        <w:t>Trí </w:t>
      </w:r>
      <w:r>
        <w:rPr>
          <w:color w:val="231F20"/>
        </w:rPr>
        <w:t>đều cũng dùng</w:t>
      </w:r>
      <w:r>
        <w:rPr>
          <w:color w:val="231F20"/>
          <w:spacing w:val="-13"/>
        </w:rPr>
        <w:t> </w:t>
      </w:r>
      <w:r>
        <w:rPr>
          <w:color w:val="231F20"/>
        </w:rPr>
        <w:t>hai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để</w:t>
      </w:r>
      <w:r>
        <w:rPr>
          <w:color w:val="231F20"/>
          <w:spacing w:val="-12"/>
        </w:rPr>
        <w:t> </w:t>
      </w:r>
      <w:r>
        <w:rPr>
          <w:color w:val="231F20"/>
        </w:rPr>
        <w:t>suy</w:t>
      </w:r>
      <w:r>
        <w:rPr>
          <w:color w:val="231F20"/>
          <w:spacing w:val="-13"/>
        </w:rPr>
        <w:t> </w:t>
      </w:r>
      <w:r>
        <w:rPr>
          <w:color w:val="231F20"/>
        </w:rPr>
        <w:t>tìm</w:t>
      </w:r>
      <w:r>
        <w:rPr>
          <w:color w:val="231F20"/>
          <w:spacing w:val="-12"/>
        </w:rPr>
        <w:t> </w:t>
      </w:r>
      <w:r>
        <w:rPr>
          <w:color w:val="231F20"/>
        </w:rPr>
        <w:t>các</w:t>
      </w:r>
      <w:r>
        <w:rPr>
          <w:color w:val="231F20"/>
          <w:spacing w:val="-12"/>
        </w:rPr>
        <w:t> </w:t>
      </w:r>
      <w:r>
        <w:rPr>
          <w:color w:val="231F20"/>
        </w:rPr>
        <w:t>lĩnh</w:t>
      </w:r>
      <w:r>
        <w:rPr>
          <w:color w:val="231F20"/>
          <w:spacing w:val="-12"/>
        </w:rPr>
        <w:t> </w:t>
      </w:r>
      <w:r>
        <w:rPr>
          <w:color w:val="231F20"/>
        </w:rPr>
        <w:t>vực</w:t>
      </w:r>
      <w:r>
        <w:rPr>
          <w:color w:val="231F20"/>
          <w:spacing w:val="-12"/>
        </w:rPr>
        <w:t> </w:t>
      </w:r>
      <w:r>
        <w:rPr>
          <w:color w:val="231F20"/>
        </w:rPr>
        <w:t>kiến</w:t>
      </w:r>
      <w:r>
        <w:rPr>
          <w:color w:val="231F20"/>
          <w:spacing w:val="-13"/>
        </w:rPr>
        <w:t> </w:t>
      </w:r>
      <w:r>
        <w:rPr>
          <w:color w:val="231F20"/>
        </w:rPr>
        <w:t>chấp,</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dùng</w:t>
      </w:r>
      <w:r>
        <w:rPr>
          <w:color w:val="231F20"/>
          <w:spacing w:val="-12"/>
        </w:rPr>
        <w:t> </w:t>
      </w:r>
      <w:r>
        <w:rPr>
          <w:color w:val="231F20"/>
        </w:rPr>
        <w:t>tự</w:t>
      </w:r>
      <w:r>
        <w:rPr>
          <w:color w:val="231F20"/>
          <w:spacing w:val="-12"/>
        </w:rPr>
        <w:t> </w:t>
      </w:r>
      <w:r>
        <w:rPr>
          <w:color w:val="231F20"/>
        </w:rPr>
        <w:t>tánh và</w:t>
      </w:r>
      <w:r>
        <w:rPr>
          <w:color w:val="231F20"/>
          <w:spacing w:val="-8"/>
        </w:rPr>
        <w:t> </w:t>
      </w:r>
      <w:r>
        <w:rPr>
          <w:color w:val="231F20"/>
        </w:rPr>
        <w:t>dùng</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Như</w:t>
      </w:r>
      <w:r>
        <w:rPr>
          <w:color w:val="231F20"/>
          <w:spacing w:val="-8"/>
        </w:rPr>
        <w:t> </w:t>
      </w:r>
      <w:r>
        <w:rPr>
          <w:color w:val="231F20"/>
        </w:rPr>
        <w:t>trong</w:t>
      </w:r>
      <w:r>
        <w:rPr>
          <w:color w:val="231F20"/>
          <w:spacing w:val="-8"/>
        </w:rPr>
        <w:t> </w:t>
      </w:r>
      <w:r>
        <w:rPr>
          <w:color w:val="231F20"/>
        </w:rPr>
        <w:t>Luận</w:t>
      </w:r>
      <w:r>
        <w:rPr>
          <w:color w:val="231F20"/>
          <w:spacing w:val="-8"/>
        </w:rPr>
        <w:t> </w:t>
      </w:r>
      <w:r>
        <w:rPr>
          <w:color w:val="231F20"/>
        </w:rPr>
        <w:t>Sinh</w:t>
      </w:r>
      <w:r>
        <w:rPr>
          <w:color w:val="231F20"/>
          <w:spacing w:val="-13"/>
        </w:rPr>
        <w:t> </w:t>
      </w:r>
      <w:r>
        <w:rPr>
          <w:color w:val="231F20"/>
          <w:spacing w:val="-4"/>
        </w:rPr>
        <w:t>Trí</w:t>
      </w:r>
      <w:r>
        <w:rPr>
          <w:color w:val="231F20"/>
          <w:spacing w:val="-8"/>
        </w:rPr>
        <w:t> </w:t>
      </w:r>
      <w:r>
        <w:rPr>
          <w:color w:val="231F20"/>
        </w:rPr>
        <w:t>đã</w:t>
      </w:r>
      <w:r>
        <w:rPr>
          <w:color w:val="231F20"/>
          <w:spacing w:val="-8"/>
        </w:rPr>
        <w:t> </w:t>
      </w:r>
      <w:r>
        <w:rPr>
          <w:color w:val="231F20"/>
        </w:rPr>
        <w:t>dẫn:</w:t>
      </w:r>
      <w:r>
        <w:rPr>
          <w:color w:val="231F20"/>
          <w:spacing w:val="-8"/>
        </w:rPr>
        <w:t> </w:t>
      </w:r>
      <w:r>
        <w:rPr>
          <w:color w:val="231F20"/>
        </w:rPr>
        <w:t>“Sa-môn</w:t>
      </w:r>
      <w:r>
        <w:rPr>
          <w:color w:val="231F20"/>
          <w:spacing w:val="-8"/>
        </w:rPr>
        <w:t> </w:t>
      </w:r>
      <w:r>
        <w:rPr>
          <w:color w:val="231F20"/>
        </w:rPr>
        <w:t>Kiều-đáp- ma</w:t>
      </w:r>
      <w:r>
        <w:rPr>
          <w:color w:val="231F20"/>
          <w:spacing w:val="-5"/>
        </w:rPr>
        <w:t> </w:t>
      </w:r>
      <w:r>
        <w:rPr>
          <w:color w:val="231F20"/>
        </w:rPr>
        <w:t>là</w:t>
      </w:r>
      <w:r>
        <w:rPr>
          <w:color w:val="231F20"/>
          <w:spacing w:val="-4"/>
        </w:rPr>
        <w:t> </w:t>
      </w:r>
      <w:r>
        <w:rPr>
          <w:color w:val="231F20"/>
        </w:rPr>
        <w:t>kẻ</w:t>
      </w:r>
      <w:r>
        <w:rPr>
          <w:color w:val="231F20"/>
          <w:spacing w:val="-4"/>
        </w:rPr>
        <w:t> </w:t>
      </w:r>
      <w:r>
        <w:rPr>
          <w:color w:val="231F20"/>
        </w:rPr>
        <w:t>huyễn</w:t>
      </w:r>
      <w:r>
        <w:rPr>
          <w:color w:val="231F20"/>
          <w:spacing w:val="-5"/>
        </w:rPr>
        <w:t> </w:t>
      </w:r>
      <w:r>
        <w:rPr>
          <w:color w:val="231F20"/>
        </w:rPr>
        <w:t>hóa,</w:t>
      </w:r>
      <w:r>
        <w:rPr>
          <w:color w:val="231F20"/>
          <w:spacing w:val="-4"/>
        </w:rPr>
        <w:t> </w:t>
      </w:r>
      <w:r>
        <w:rPr>
          <w:color w:val="231F20"/>
        </w:rPr>
        <w:t>dối</w:t>
      </w:r>
      <w:r>
        <w:rPr>
          <w:color w:val="231F20"/>
          <w:spacing w:val="-4"/>
        </w:rPr>
        <w:t> </w:t>
      </w:r>
      <w:r>
        <w:rPr>
          <w:color w:val="231F20"/>
        </w:rPr>
        <w:t>lừa</w:t>
      </w:r>
      <w:r>
        <w:rPr>
          <w:color w:val="231F20"/>
          <w:spacing w:val="-5"/>
        </w:rPr>
        <w:t> </w:t>
      </w:r>
      <w:r>
        <w:rPr>
          <w:color w:val="231F20"/>
        </w:rPr>
        <w:t>mê</w:t>
      </w:r>
      <w:r>
        <w:rPr>
          <w:color w:val="231F20"/>
          <w:spacing w:val="-4"/>
        </w:rPr>
        <w:t> </w:t>
      </w:r>
      <w:r>
        <w:rPr>
          <w:color w:val="231F20"/>
        </w:rPr>
        <w:t>hoặc</w:t>
      </w:r>
      <w:r>
        <w:rPr>
          <w:color w:val="231F20"/>
          <w:spacing w:val="-4"/>
        </w:rPr>
        <w:t> </w:t>
      </w:r>
      <w:r>
        <w:rPr>
          <w:color w:val="231F20"/>
        </w:rPr>
        <w:t>thế</w:t>
      </w:r>
      <w:r>
        <w:rPr>
          <w:color w:val="231F20"/>
          <w:spacing w:val="-5"/>
        </w:rPr>
        <w:t> </w:t>
      </w:r>
      <w:r>
        <w:rPr>
          <w:color w:val="231F20"/>
        </w:rPr>
        <w:t>gian”.</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do</w:t>
      </w:r>
      <w:r>
        <w:rPr>
          <w:color w:val="231F20"/>
          <w:spacing w:val="-4"/>
        </w:rPr>
        <w:t> </w:t>
      </w:r>
      <w:r>
        <w:rPr>
          <w:color w:val="231F20"/>
        </w:rPr>
        <w:t>đạo</w:t>
      </w:r>
      <w:r>
        <w:rPr>
          <w:color w:val="231F20"/>
          <w:spacing w:val="-4"/>
        </w:rPr>
        <w:t> </w:t>
      </w:r>
      <w:r>
        <w:rPr>
          <w:color w:val="231F20"/>
        </w:rPr>
        <w:t>này đã vượt khỏi sự huyễn hóa, dối lừa. Họ bài bác đạo này tức thuộc</w:t>
      </w:r>
      <w:r>
        <w:rPr>
          <w:color w:val="231F20"/>
          <w:spacing w:val="-32"/>
        </w:rPr>
        <w:t> </w:t>
      </w:r>
      <w:r>
        <w:rPr>
          <w:color w:val="231F20"/>
        </w:rPr>
        <w:t>về tà kiến, là tự tánh của tà kiến do kiến đạo đoạn trừ, cách đối trị nó là khi</w:t>
      </w:r>
      <w:r>
        <w:rPr>
          <w:color w:val="231F20"/>
          <w:spacing w:val="-8"/>
        </w:rPr>
        <w:t> </w:t>
      </w:r>
      <w:r>
        <w:rPr>
          <w:color w:val="231F20"/>
        </w:rPr>
        <w:t>đạo</w:t>
      </w:r>
      <w:r>
        <w:rPr>
          <w:color w:val="231F20"/>
          <w:spacing w:val="-7"/>
        </w:rPr>
        <w:t> </w:t>
      </w:r>
      <w:r>
        <w:rPr>
          <w:color w:val="231F20"/>
        </w:rPr>
        <w:t>trí</w:t>
      </w:r>
      <w:r>
        <w:rPr>
          <w:color w:val="231F20"/>
          <w:spacing w:val="-7"/>
        </w:rPr>
        <w:t> </w:t>
      </w:r>
      <w:r>
        <w:rPr>
          <w:color w:val="231F20"/>
        </w:rPr>
        <w:t>sinh</w:t>
      </w:r>
      <w:r>
        <w:rPr>
          <w:color w:val="231F20"/>
          <w:spacing w:val="-8"/>
        </w:rPr>
        <w:t> </w:t>
      </w:r>
      <w:r>
        <w:rPr>
          <w:color w:val="231F20"/>
        </w:rPr>
        <w:t>khởi</w:t>
      </w:r>
      <w:r>
        <w:rPr>
          <w:color w:val="231F20"/>
          <w:spacing w:val="-7"/>
        </w:rPr>
        <w:t> </w:t>
      </w:r>
      <w:r>
        <w:rPr>
          <w:color w:val="231F20"/>
        </w:rPr>
        <w:t>tức</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đoạn</w:t>
      </w:r>
      <w:r>
        <w:rPr>
          <w:color w:val="231F20"/>
          <w:spacing w:val="-7"/>
        </w:rPr>
        <w:t> </w:t>
      </w:r>
      <w:r>
        <w:rPr>
          <w:color w:val="231F20"/>
        </w:rPr>
        <w:t>dứt.</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8"/>
        </w:rPr>
        <w:t> </w:t>
      </w:r>
      <w:r>
        <w:rPr>
          <w:color w:val="231F20"/>
        </w:rPr>
        <w:t>những</w:t>
      </w:r>
      <w:r>
        <w:rPr>
          <w:color w:val="231F20"/>
          <w:spacing w:val="-7"/>
        </w:rPr>
        <w:t> </w:t>
      </w:r>
      <w:r>
        <w:rPr>
          <w:color w:val="231F20"/>
        </w:rPr>
        <w:t>kiến</w:t>
      </w:r>
      <w:r>
        <w:rPr>
          <w:color w:val="231F20"/>
          <w:spacing w:val="-7"/>
        </w:rPr>
        <w:t> </w:t>
      </w:r>
      <w:r>
        <w:rPr>
          <w:color w:val="231F20"/>
        </w:rPr>
        <w:t>chấp ác điên đảo do suy tìm không thật, phân biệt không thật cần phải khiến chúng vĩnh viễn trừ diệt.</w:t>
      </w:r>
    </w:p>
    <w:p>
      <w:pPr>
        <w:pStyle w:val="BodyText"/>
        <w:spacing w:line="276" w:lineRule="auto" w:before="115"/>
        <w:ind w:right="107"/>
      </w:pPr>
      <w:r>
        <w:rPr>
          <w:color w:val="231F20"/>
        </w:rPr>
        <w:t>Lại như Luận kia nêu dẫn: “Vì sao Đức Thế Tôn là bậc A-la- hán keo kiệt?”. Đức Phật do đạo này đã vượt khỏi sự tham tiếc, keo kiệt.</w:t>
      </w:r>
      <w:r>
        <w:rPr>
          <w:color w:val="231F20"/>
          <w:spacing w:val="-6"/>
        </w:rPr>
        <w:t> </w:t>
      </w:r>
      <w:r>
        <w:rPr>
          <w:color w:val="231F20"/>
        </w:rPr>
        <w:t>Họ</w:t>
      </w:r>
      <w:r>
        <w:rPr>
          <w:color w:val="231F20"/>
          <w:spacing w:val="-5"/>
        </w:rPr>
        <w:t> </w:t>
      </w:r>
      <w:r>
        <w:rPr>
          <w:color w:val="231F20"/>
        </w:rPr>
        <w:t>hủy</w:t>
      </w:r>
      <w:r>
        <w:rPr>
          <w:color w:val="231F20"/>
          <w:spacing w:val="-5"/>
        </w:rPr>
        <w:t> </w:t>
      </w:r>
      <w:r>
        <w:rPr>
          <w:color w:val="231F20"/>
        </w:rPr>
        <w:t>báng</w:t>
      </w:r>
      <w:r>
        <w:rPr>
          <w:color w:val="231F20"/>
          <w:spacing w:val="-5"/>
        </w:rPr>
        <w:t> </w:t>
      </w:r>
      <w:r>
        <w:rPr>
          <w:color w:val="231F20"/>
        </w:rPr>
        <w:t>đạo</w:t>
      </w:r>
      <w:r>
        <w:rPr>
          <w:color w:val="231F20"/>
          <w:spacing w:val="-5"/>
        </w:rPr>
        <w:t> </w:t>
      </w:r>
      <w:r>
        <w:rPr>
          <w:color w:val="231F20"/>
        </w:rPr>
        <w:t>này</w:t>
      </w:r>
      <w:r>
        <w:rPr>
          <w:color w:val="231F20"/>
          <w:spacing w:val="-5"/>
        </w:rPr>
        <w:t> </w:t>
      </w:r>
      <w:r>
        <w:rPr>
          <w:color w:val="231F20"/>
        </w:rPr>
        <w:t>tức</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tà</w:t>
      </w:r>
      <w:r>
        <w:rPr>
          <w:color w:val="231F20"/>
          <w:spacing w:val="-5"/>
        </w:rPr>
        <w:t> </w:t>
      </w:r>
      <w:r>
        <w:rPr>
          <w:color w:val="231F20"/>
        </w:rPr>
        <w:t>kiến do</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cách</w:t>
      </w:r>
      <w:r>
        <w:rPr>
          <w:color w:val="231F20"/>
          <w:spacing w:val="-13"/>
        </w:rPr>
        <w:t> </w:t>
      </w:r>
      <w:r>
        <w:rPr>
          <w:color w:val="231F20"/>
        </w:rPr>
        <w:t>đối</w:t>
      </w:r>
      <w:r>
        <w:rPr>
          <w:color w:val="231F20"/>
          <w:spacing w:val="-12"/>
        </w:rPr>
        <w:t> </w:t>
      </w:r>
      <w:r>
        <w:rPr>
          <w:color w:val="231F20"/>
        </w:rPr>
        <w:t>trị</w:t>
      </w:r>
      <w:r>
        <w:rPr>
          <w:color w:val="231F20"/>
          <w:spacing w:val="-12"/>
        </w:rPr>
        <w:t> </w:t>
      </w:r>
      <w:r>
        <w:rPr>
          <w:color w:val="231F20"/>
        </w:rPr>
        <w:t>nó</w:t>
      </w:r>
      <w:r>
        <w:rPr>
          <w:color w:val="231F20"/>
          <w:spacing w:val="-12"/>
        </w:rPr>
        <w:t> </w:t>
      </w:r>
      <w:r>
        <w:rPr>
          <w:color w:val="231F20"/>
        </w:rPr>
        <w:t>là</w:t>
      </w:r>
      <w:r>
        <w:rPr>
          <w:color w:val="231F20"/>
          <w:spacing w:val="-12"/>
        </w:rPr>
        <w:t> </w:t>
      </w:r>
      <w:r>
        <w:rPr>
          <w:color w:val="231F20"/>
        </w:rPr>
        <w:t>khi</w:t>
      </w:r>
      <w:r>
        <w:rPr>
          <w:color w:val="231F20"/>
          <w:spacing w:val="-12"/>
        </w:rPr>
        <w:t> </w:t>
      </w:r>
      <w:r>
        <w:rPr>
          <w:color w:val="231F20"/>
        </w:rPr>
        <w:t>đạo</w:t>
      </w:r>
      <w:r>
        <w:rPr>
          <w:color w:val="231F20"/>
          <w:spacing w:val="-13"/>
        </w:rPr>
        <w:t> </w:t>
      </w:r>
      <w:r>
        <w:rPr>
          <w:color w:val="231F20"/>
        </w:rPr>
        <w:t>trí</w:t>
      </w:r>
      <w:r>
        <w:rPr>
          <w:color w:val="231F20"/>
          <w:spacing w:val="-12"/>
        </w:rPr>
        <w:t> </w:t>
      </w:r>
      <w:r>
        <w:rPr>
          <w:color w:val="231F20"/>
        </w:rPr>
        <w:t>sinh</w:t>
      </w:r>
      <w:r>
        <w:rPr>
          <w:color w:val="231F20"/>
          <w:spacing w:val="-12"/>
        </w:rPr>
        <w:t> </w:t>
      </w:r>
      <w:r>
        <w:rPr>
          <w:color w:val="231F20"/>
        </w:rPr>
        <w:t>khởi</w:t>
      </w:r>
      <w:r>
        <w:rPr>
          <w:color w:val="231F20"/>
          <w:spacing w:val="-12"/>
        </w:rPr>
        <w:t> </w:t>
      </w:r>
      <w:r>
        <w:rPr>
          <w:color w:val="231F20"/>
        </w:rPr>
        <w:t>tức</w:t>
      </w:r>
      <w:r>
        <w:rPr>
          <w:color w:val="231F20"/>
          <w:spacing w:val="-12"/>
        </w:rPr>
        <w:t> </w:t>
      </w:r>
      <w:r>
        <w:rPr>
          <w:color w:val="231F20"/>
        </w:rPr>
        <w:t>có</w:t>
      </w:r>
      <w:r>
        <w:rPr>
          <w:color w:val="231F20"/>
          <w:spacing w:val="-12"/>
        </w:rPr>
        <w:t> </w:t>
      </w:r>
      <w:r>
        <w:rPr>
          <w:color w:val="231F20"/>
        </w:rPr>
        <w:t>thể đoạn</w:t>
      </w:r>
      <w:r>
        <w:rPr>
          <w:color w:val="231F20"/>
          <w:spacing w:val="-11"/>
        </w:rPr>
        <w:t> </w:t>
      </w:r>
      <w:r>
        <w:rPr>
          <w:color w:val="231F20"/>
        </w:rPr>
        <w:t>dứt.</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suy</w:t>
      </w:r>
      <w:r>
        <w:rPr>
          <w:color w:val="231F20"/>
          <w:spacing w:val="-11"/>
        </w:rPr>
        <w:t> </w:t>
      </w:r>
      <w:r>
        <w:rPr>
          <w:color w:val="231F20"/>
        </w:rPr>
        <w:t>tìm</w:t>
      </w:r>
      <w:r>
        <w:rPr>
          <w:color w:val="231F20"/>
          <w:spacing w:val="-11"/>
        </w:rPr>
        <w:t> </w:t>
      </w:r>
      <w:r>
        <w:rPr>
          <w:color w:val="231F20"/>
        </w:rPr>
        <w:t>không</w:t>
      </w:r>
      <w:r>
        <w:rPr>
          <w:color w:val="231F20"/>
          <w:spacing w:val="-11"/>
        </w:rPr>
        <w:t> </w:t>
      </w:r>
      <w:r>
        <w:rPr>
          <w:color w:val="231F20"/>
        </w:rPr>
        <w:t>thật</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spacing w:val="-5"/>
        </w:rPr>
        <w:t>v.v…</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0"/>
        </w:rPr>
        <w:t> </w:t>
      </w:r>
      <w:r>
        <w:rPr>
          <w:color w:val="231F20"/>
        </w:rPr>
        <w:t>rộng.</w:t>
      </w:r>
    </w:p>
    <w:p>
      <w:pPr>
        <w:pStyle w:val="BodyText"/>
        <w:spacing w:line="276" w:lineRule="auto"/>
        <w:ind w:right="108"/>
      </w:pPr>
      <w:r>
        <w:rPr>
          <w:color w:val="231F20"/>
        </w:rPr>
        <w:t>Trong Kinh Phạm Võng cũng dùng hai sự việc để suy tìm lĩnh vực của kiến chấp: 1. Dùng tự tánh. 2. Dùng cùng khởi. Nơi Kinh Phạm</w:t>
      </w:r>
      <w:r>
        <w:rPr>
          <w:color w:val="231F20"/>
          <w:spacing w:val="5"/>
        </w:rPr>
        <w:t> </w:t>
      </w:r>
      <w:r>
        <w:rPr>
          <w:color w:val="231F20"/>
        </w:rPr>
        <w:t>Vấn</w:t>
      </w:r>
      <w:r>
        <w:rPr>
          <w:color w:val="231F20"/>
          <w:spacing w:val="10"/>
        </w:rPr>
        <w:t> </w:t>
      </w:r>
      <w:r>
        <w:rPr>
          <w:color w:val="231F20"/>
        </w:rPr>
        <w:t>chỉ</w:t>
      </w:r>
      <w:r>
        <w:rPr>
          <w:color w:val="231F20"/>
          <w:spacing w:val="11"/>
        </w:rPr>
        <w:t> </w:t>
      </w:r>
      <w:r>
        <w:rPr>
          <w:color w:val="231F20"/>
        </w:rPr>
        <w:t>dùng</w:t>
      </w:r>
      <w:r>
        <w:rPr>
          <w:color w:val="231F20"/>
          <w:spacing w:val="10"/>
        </w:rPr>
        <w:t> </w:t>
      </w:r>
      <w:r>
        <w:rPr>
          <w:color w:val="231F20"/>
        </w:rPr>
        <w:t>một</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để</w:t>
      </w:r>
      <w:r>
        <w:rPr>
          <w:color w:val="231F20"/>
          <w:spacing w:val="10"/>
        </w:rPr>
        <w:t> </w:t>
      </w:r>
      <w:r>
        <w:rPr>
          <w:color w:val="231F20"/>
        </w:rPr>
        <w:t>suy</w:t>
      </w:r>
      <w:r>
        <w:rPr>
          <w:color w:val="231F20"/>
          <w:spacing w:val="10"/>
        </w:rPr>
        <w:t> </w:t>
      </w:r>
      <w:r>
        <w:rPr>
          <w:color w:val="231F20"/>
        </w:rPr>
        <w:t>tìm</w:t>
      </w:r>
      <w:r>
        <w:rPr>
          <w:color w:val="231F20"/>
          <w:spacing w:val="11"/>
        </w:rPr>
        <w:t> </w:t>
      </w:r>
      <w:r>
        <w:rPr>
          <w:color w:val="231F20"/>
        </w:rPr>
        <w:t>lĩnh</w:t>
      </w:r>
      <w:r>
        <w:rPr>
          <w:color w:val="231F20"/>
          <w:spacing w:val="10"/>
        </w:rPr>
        <w:t> </w:t>
      </w:r>
      <w:r>
        <w:rPr>
          <w:color w:val="231F20"/>
        </w:rPr>
        <w:t>vực</w:t>
      </w:r>
      <w:r>
        <w:rPr>
          <w:color w:val="231F20"/>
          <w:spacing w:val="11"/>
        </w:rPr>
        <w:t> </w:t>
      </w:r>
      <w:r>
        <w:rPr>
          <w:color w:val="231F20"/>
        </w:rPr>
        <w:t>kiến</w:t>
      </w:r>
      <w:r>
        <w:rPr>
          <w:color w:val="231F20"/>
          <w:spacing w:val="10"/>
        </w:rPr>
        <w:t> </w:t>
      </w:r>
      <w:r>
        <w:rPr>
          <w:color w:val="231F20"/>
        </w:rPr>
        <w:t>chấp,</w:t>
      </w:r>
      <w:r>
        <w:rPr>
          <w:color w:val="231F20"/>
          <w:spacing w:val="11"/>
        </w:rPr>
        <w:t> </w:t>
      </w:r>
      <w:r>
        <w:rPr>
          <w:color w:val="231F20"/>
        </w:rPr>
        <w:t>tức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là dùng cùng khởi. Như </w:t>
      </w:r>
      <w:r>
        <w:rPr>
          <w:color w:val="231F20"/>
          <w:spacing w:val="-5"/>
        </w:rPr>
        <w:t>vậy, </w:t>
      </w:r>
      <w:r>
        <w:rPr>
          <w:color w:val="231F20"/>
        </w:rPr>
        <w:t>các xứ hợp lại tức dùng ba việc để suy tìm</w:t>
      </w:r>
      <w:r>
        <w:rPr>
          <w:color w:val="231F20"/>
          <w:spacing w:val="-6"/>
        </w:rPr>
        <w:t> </w:t>
      </w:r>
      <w:r>
        <w:rPr>
          <w:color w:val="231F20"/>
        </w:rPr>
        <w:t>lĩnh</w:t>
      </w:r>
      <w:r>
        <w:rPr>
          <w:color w:val="231F20"/>
          <w:spacing w:val="-5"/>
        </w:rPr>
        <w:t> </w:t>
      </w:r>
      <w:r>
        <w:rPr>
          <w:color w:val="231F20"/>
        </w:rPr>
        <w:t>vực</w:t>
      </w:r>
      <w:r>
        <w:rPr>
          <w:color w:val="231F20"/>
          <w:spacing w:val="-6"/>
        </w:rPr>
        <w:t> </w:t>
      </w:r>
      <w:r>
        <w:rPr>
          <w:color w:val="231F20"/>
        </w:rPr>
        <w:t>kiến</w:t>
      </w:r>
      <w:r>
        <w:rPr>
          <w:color w:val="231F20"/>
          <w:spacing w:val="-5"/>
        </w:rPr>
        <w:t> </w:t>
      </w:r>
      <w:r>
        <w:rPr>
          <w:color w:val="231F20"/>
        </w:rPr>
        <w:t>chấp:</w:t>
      </w:r>
      <w:r>
        <w:rPr>
          <w:color w:val="231F20"/>
          <w:spacing w:val="-6"/>
        </w:rPr>
        <w:t> </w:t>
      </w:r>
      <w:r>
        <w:rPr>
          <w:color w:val="231F20"/>
        </w:rPr>
        <w:t>1.</w:t>
      </w:r>
      <w:r>
        <w:rPr>
          <w:color w:val="231F20"/>
          <w:spacing w:val="-5"/>
        </w:rPr>
        <w:t> </w:t>
      </w:r>
      <w:r>
        <w:rPr>
          <w:color w:val="231F20"/>
        </w:rPr>
        <w:t>Dùng</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2.</w:t>
      </w:r>
      <w:r>
        <w:rPr>
          <w:color w:val="231F20"/>
          <w:spacing w:val="-4"/>
        </w:rPr>
        <w:t> </w:t>
      </w:r>
      <w:r>
        <w:rPr>
          <w:color w:val="231F20"/>
        </w:rPr>
        <w:t>Dùng</w:t>
      </w:r>
      <w:r>
        <w:rPr>
          <w:color w:val="231F20"/>
          <w:spacing w:val="-6"/>
        </w:rPr>
        <w:t> </w:t>
      </w:r>
      <w:r>
        <w:rPr>
          <w:color w:val="231F20"/>
        </w:rPr>
        <w:t>cùng</w:t>
      </w:r>
      <w:r>
        <w:rPr>
          <w:color w:val="231F20"/>
          <w:spacing w:val="-5"/>
        </w:rPr>
        <w:t> </w:t>
      </w:r>
      <w:r>
        <w:rPr>
          <w:color w:val="231F20"/>
        </w:rPr>
        <w:t>khởi.</w:t>
      </w:r>
      <w:r>
        <w:rPr>
          <w:color w:val="231F20"/>
          <w:spacing w:val="-5"/>
        </w:rPr>
        <w:t> </w:t>
      </w:r>
      <w:r>
        <w:rPr>
          <w:color w:val="231F20"/>
        </w:rPr>
        <w:t>3.</w:t>
      </w:r>
      <w:r>
        <w:rPr>
          <w:color w:val="231F20"/>
          <w:spacing w:val="-5"/>
        </w:rPr>
        <w:t> </w:t>
      </w:r>
      <w:r>
        <w:rPr>
          <w:color w:val="231F20"/>
        </w:rPr>
        <w:t>Dùng đối trị.</w:t>
      </w:r>
    </w:p>
    <w:p>
      <w:pPr>
        <w:pStyle w:val="BodyText"/>
        <w:spacing w:line="273" w:lineRule="auto" w:before="111"/>
        <w:ind w:left="110" w:right="391"/>
      </w:pPr>
      <w:r>
        <w:rPr>
          <w:color w:val="231F20"/>
        </w:rPr>
        <w:t>Hiếp</w:t>
      </w:r>
      <w:r>
        <w:rPr>
          <w:color w:val="231F20"/>
          <w:spacing w:val="-16"/>
        </w:rPr>
        <w:t> </w:t>
      </w:r>
      <w:r>
        <w:rPr>
          <w:color w:val="231F20"/>
        </w:rPr>
        <w:t>Tôn</w:t>
      </w:r>
      <w:r>
        <w:rPr>
          <w:color w:val="231F20"/>
          <w:spacing w:val="-11"/>
        </w:rPr>
        <w:t> </w:t>
      </w:r>
      <w:r>
        <w:rPr>
          <w:color w:val="231F20"/>
        </w:rPr>
        <w:t>giả</w:t>
      </w:r>
      <w:r>
        <w:rPr>
          <w:color w:val="231F20"/>
          <w:spacing w:val="-10"/>
        </w:rPr>
        <w:t> </w:t>
      </w:r>
      <w:r>
        <w:rPr>
          <w:color w:val="231F20"/>
        </w:rPr>
        <w:t>nói:</w:t>
      </w:r>
      <w:r>
        <w:rPr>
          <w:color w:val="231F20"/>
          <w:spacing w:val="-12"/>
        </w:rPr>
        <w:t> </w:t>
      </w:r>
      <w:r>
        <w:rPr>
          <w:color w:val="231F20"/>
        </w:rPr>
        <w:t>Không</w:t>
      </w:r>
      <w:r>
        <w:rPr>
          <w:color w:val="231F20"/>
          <w:spacing w:val="-12"/>
        </w:rPr>
        <w:t> </w:t>
      </w:r>
      <w:r>
        <w:rPr>
          <w:color w:val="231F20"/>
        </w:rPr>
        <w:t>nên</w:t>
      </w:r>
      <w:r>
        <w:rPr>
          <w:color w:val="231F20"/>
          <w:spacing w:val="-10"/>
        </w:rPr>
        <w:t> </w:t>
      </w:r>
      <w:r>
        <w:rPr>
          <w:color w:val="231F20"/>
        </w:rPr>
        <w:t>suy</w:t>
      </w:r>
      <w:r>
        <w:rPr>
          <w:color w:val="231F20"/>
          <w:spacing w:val="-11"/>
        </w:rPr>
        <w:t> </w:t>
      </w:r>
      <w:r>
        <w:rPr>
          <w:color w:val="231F20"/>
        </w:rPr>
        <w:t>tìm</w:t>
      </w:r>
      <w:r>
        <w:rPr>
          <w:color w:val="231F20"/>
          <w:spacing w:val="-11"/>
        </w:rPr>
        <w:t> </w:t>
      </w:r>
      <w:r>
        <w:rPr>
          <w:color w:val="231F20"/>
        </w:rPr>
        <w:t>các</w:t>
      </w:r>
      <w:r>
        <w:rPr>
          <w:color w:val="231F20"/>
          <w:spacing w:val="-10"/>
        </w:rPr>
        <w:t> </w:t>
      </w:r>
      <w:r>
        <w:rPr>
          <w:color w:val="231F20"/>
        </w:rPr>
        <w:t>lĩnh</w:t>
      </w:r>
      <w:r>
        <w:rPr>
          <w:color w:val="231F20"/>
          <w:spacing w:val="-11"/>
        </w:rPr>
        <w:t> </w:t>
      </w:r>
      <w:r>
        <w:rPr>
          <w:color w:val="231F20"/>
        </w:rPr>
        <w:t>vực</w:t>
      </w:r>
      <w:r>
        <w:rPr>
          <w:color w:val="231F20"/>
          <w:spacing w:val="-11"/>
        </w:rPr>
        <w:t> </w:t>
      </w:r>
      <w:r>
        <w:rPr>
          <w:color w:val="231F20"/>
        </w:rPr>
        <w:t>kiến</w:t>
      </w:r>
      <w:r>
        <w:rPr>
          <w:color w:val="231F20"/>
          <w:spacing w:val="-11"/>
        </w:rPr>
        <w:t> </w:t>
      </w:r>
      <w:r>
        <w:rPr>
          <w:color w:val="231F20"/>
        </w:rPr>
        <w:t>chấp</w:t>
      </w:r>
      <w:r>
        <w:rPr>
          <w:color w:val="231F20"/>
          <w:spacing w:val="-10"/>
        </w:rPr>
        <w:t> </w:t>
      </w:r>
      <w:r>
        <w:rPr>
          <w:color w:val="231F20"/>
        </w:rPr>
        <w:t>ác. Vì sao? Vì ai là bậc có trí thì xét hỏi cực nhọc. Còn kẻ vô minh, kẻ mù tối thì như rơi vào hầm</w:t>
      </w:r>
      <w:r>
        <w:rPr>
          <w:color w:val="231F20"/>
          <w:spacing w:val="-1"/>
        </w:rPr>
        <w:t> </w:t>
      </w:r>
      <w:r>
        <w:rPr>
          <w:color w:val="231F20"/>
        </w:rPr>
        <w:t>sâu.</w:t>
      </w:r>
    </w:p>
    <w:p>
      <w:pPr>
        <w:pStyle w:val="BodyText"/>
        <w:spacing w:line="273" w:lineRule="auto" w:before="111"/>
        <w:ind w:left="110" w:right="390"/>
      </w:pPr>
      <w:r>
        <w:rPr>
          <w:i/>
          <w:color w:val="231F20"/>
        </w:rPr>
        <w:t>Lời</w:t>
      </w:r>
      <w:r>
        <w:rPr>
          <w:i/>
          <w:color w:val="231F20"/>
          <w:spacing w:val="-13"/>
        </w:rPr>
        <w:t> </w:t>
      </w:r>
      <w:r>
        <w:rPr>
          <w:i/>
          <w:color w:val="231F20"/>
        </w:rPr>
        <w:t>bình:</w:t>
      </w:r>
      <w:r>
        <w:rPr>
          <w:i/>
          <w:color w:val="231F20"/>
          <w:spacing w:val="-12"/>
        </w:rPr>
        <w:t> </w:t>
      </w:r>
      <w:r>
        <w:rPr>
          <w:color w:val="231F20"/>
        </w:rPr>
        <w:t>Nên</w:t>
      </w:r>
      <w:r>
        <w:rPr>
          <w:color w:val="231F20"/>
          <w:spacing w:val="-13"/>
        </w:rPr>
        <w:t> </w:t>
      </w:r>
      <w:r>
        <w:rPr>
          <w:color w:val="231F20"/>
        </w:rPr>
        <w:t>dùng</w:t>
      </w:r>
      <w:r>
        <w:rPr>
          <w:color w:val="231F20"/>
          <w:spacing w:val="-12"/>
        </w:rPr>
        <w:t> </w:t>
      </w:r>
      <w:r>
        <w:rPr>
          <w:color w:val="231F20"/>
        </w:rPr>
        <w:t>ba</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để</w:t>
      </w:r>
      <w:r>
        <w:rPr>
          <w:color w:val="231F20"/>
          <w:spacing w:val="-12"/>
        </w:rPr>
        <w:t> </w:t>
      </w:r>
      <w:r>
        <w:rPr>
          <w:color w:val="231F20"/>
        </w:rPr>
        <w:t>suy</w:t>
      </w:r>
      <w:r>
        <w:rPr>
          <w:color w:val="231F20"/>
          <w:spacing w:val="-13"/>
        </w:rPr>
        <w:t> </w:t>
      </w:r>
      <w:r>
        <w:rPr>
          <w:color w:val="231F20"/>
        </w:rPr>
        <w:t>tìm</w:t>
      </w:r>
      <w:r>
        <w:rPr>
          <w:color w:val="231F20"/>
          <w:spacing w:val="-12"/>
        </w:rPr>
        <w:t> </w:t>
      </w:r>
      <w:r>
        <w:rPr>
          <w:color w:val="231F20"/>
        </w:rPr>
        <w:t>về</w:t>
      </w:r>
      <w:r>
        <w:rPr>
          <w:color w:val="231F20"/>
          <w:spacing w:val="-13"/>
        </w:rPr>
        <w:t> </w:t>
      </w:r>
      <w:r>
        <w:rPr>
          <w:color w:val="231F20"/>
        </w:rPr>
        <w:t>lĩnh</w:t>
      </w:r>
      <w:r>
        <w:rPr>
          <w:color w:val="231F20"/>
          <w:spacing w:val="-12"/>
        </w:rPr>
        <w:t> </w:t>
      </w:r>
      <w:r>
        <w:rPr>
          <w:color w:val="231F20"/>
        </w:rPr>
        <w:t>vực</w:t>
      </w:r>
      <w:r>
        <w:rPr>
          <w:color w:val="231F20"/>
          <w:spacing w:val="-13"/>
        </w:rPr>
        <w:t> </w:t>
      </w:r>
      <w:r>
        <w:rPr>
          <w:color w:val="231F20"/>
        </w:rPr>
        <w:t>kiến</w:t>
      </w:r>
      <w:r>
        <w:rPr>
          <w:color w:val="231F20"/>
          <w:spacing w:val="-12"/>
        </w:rPr>
        <w:t> </w:t>
      </w:r>
      <w:r>
        <w:rPr>
          <w:color w:val="231F20"/>
        </w:rPr>
        <w:t>chấp. Vì sao? Vì nếu dùng ba sự việc để suy tìm lĩnh vực kiến chấp, tuy là hàng phàm phu có đủ phiền não trói buộc, nhưng lại đồng với </w:t>
      </w:r>
      <w:r>
        <w:rPr>
          <w:color w:val="231F20"/>
          <w:spacing w:val="-4"/>
        </w:rPr>
        <w:t>các </w:t>
      </w:r>
      <w:r>
        <w:rPr>
          <w:color w:val="231F20"/>
        </w:rPr>
        <w:t>bậc Thánh, vì các lĩnh vực kiến chấp ác vĩnh viễn không hiện </w:t>
      </w:r>
      <w:r>
        <w:rPr>
          <w:color w:val="231F20"/>
          <w:spacing w:val="-3"/>
        </w:rPr>
        <w:t>hành. </w:t>
      </w:r>
      <w:r>
        <w:rPr>
          <w:color w:val="231F20"/>
        </w:rPr>
        <w:t>Trong đây nên nói về nhân duyên của Pháp sư Thật, như trong phần Tạp Uẩn đã nói rộng về việc</w:t>
      </w:r>
      <w:r>
        <w:rPr>
          <w:color w:val="231F20"/>
          <w:spacing w:val="-2"/>
        </w:rPr>
        <w:t> </w:t>
      </w:r>
      <w:r>
        <w:rPr>
          <w:color w:val="231F20"/>
          <w:spacing w:val="-6"/>
        </w:rPr>
        <w:t>ấy.</w:t>
      </w:r>
    </w:p>
    <w:p>
      <w:pPr>
        <w:pStyle w:val="BodyText"/>
        <w:spacing w:line="273" w:lineRule="auto" w:before="108"/>
        <w:ind w:left="110" w:right="389"/>
      </w:pPr>
      <w:r>
        <w:rPr>
          <w:color w:val="231F20"/>
          <w:spacing w:val="-7"/>
        </w:rPr>
        <w:t>“Ta </w:t>
      </w:r>
      <w:r>
        <w:rPr>
          <w:color w:val="231F20"/>
        </w:rPr>
        <w:t>là Phạm, là Đại Phạm, luôn được tự tại”, đó là lấy pháp thấp</w:t>
      </w:r>
      <w:r>
        <w:rPr>
          <w:color w:val="231F20"/>
          <w:spacing w:val="-7"/>
        </w:rPr>
        <w:t> </w:t>
      </w:r>
      <w:r>
        <w:rPr>
          <w:color w:val="231F20"/>
        </w:rPr>
        <w:t>kém</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tức</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kiến</w:t>
      </w:r>
      <w:r>
        <w:rPr>
          <w:color w:val="231F20"/>
          <w:spacing w:val="-7"/>
        </w:rPr>
        <w:t> </w:t>
      </w:r>
      <w:r>
        <w:rPr>
          <w:color w:val="231F20"/>
        </w:rPr>
        <w:t>thủ,</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 Ở </w:t>
      </w:r>
      <w:r>
        <w:rPr>
          <w:color w:val="231F20"/>
          <w:spacing w:val="-5"/>
        </w:rPr>
        <w:t>đây, </w:t>
      </w:r>
      <w:r>
        <w:rPr>
          <w:color w:val="231F20"/>
        </w:rPr>
        <w:t>Phạm vương thật sự không phải là Phạm đích thực, không phải là Đại Phạm đích thực, cũng không phải là đều được tự tại đối với</w:t>
      </w:r>
      <w:r>
        <w:rPr>
          <w:color w:val="231F20"/>
          <w:spacing w:val="-11"/>
        </w:rPr>
        <w:t> </w:t>
      </w:r>
      <w:r>
        <w:rPr>
          <w:color w:val="231F20"/>
        </w:rPr>
        <w:t>hết</w:t>
      </w:r>
      <w:r>
        <w:rPr>
          <w:color w:val="231F20"/>
          <w:spacing w:val="-10"/>
        </w:rPr>
        <w:t> </w:t>
      </w:r>
      <w:r>
        <w:rPr>
          <w:color w:val="231F20"/>
          <w:spacing w:val="-4"/>
        </w:rPr>
        <w:t>thảy,</w:t>
      </w:r>
      <w:r>
        <w:rPr>
          <w:color w:val="231F20"/>
          <w:spacing w:val="-11"/>
        </w:rPr>
        <w:t> </w:t>
      </w:r>
      <w:r>
        <w:rPr>
          <w:color w:val="231F20"/>
        </w:rPr>
        <w:t>mà</w:t>
      </w:r>
      <w:r>
        <w:rPr>
          <w:color w:val="231F20"/>
          <w:spacing w:val="-10"/>
        </w:rPr>
        <w:t> </w:t>
      </w:r>
      <w:r>
        <w:rPr>
          <w:color w:val="231F20"/>
        </w:rPr>
        <w:t>cho</w:t>
      </w:r>
      <w:r>
        <w:rPr>
          <w:color w:val="231F20"/>
          <w:spacing w:val="-11"/>
        </w:rPr>
        <w:t> </w:t>
      </w:r>
      <w:r>
        <w:rPr>
          <w:color w:val="231F20"/>
        </w:rPr>
        <w:t>chính</w:t>
      </w:r>
      <w:r>
        <w:rPr>
          <w:color w:val="231F20"/>
          <w:spacing w:val="-10"/>
        </w:rPr>
        <w:t> </w:t>
      </w:r>
      <w:r>
        <w:rPr>
          <w:color w:val="231F20"/>
        </w:rPr>
        <w:t>thân</w:t>
      </w:r>
      <w:r>
        <w:rPr>
          <w:color w:val="231F20"/>
          <w:spacing w:val="-10"/>
        </w:rPr>
        <w:t> </w:t>
      </w:r>
      <w:r>
        <w:rPr>
          <w:color w:val="231F20"/>
        </w:rPr>
        <w:t>mình</w:t>
      </w:r>
      <w:r>
        <w:rPr>
          <w:color w:val="231F20"/>
          <w:spacing w:val="-11"/>
        </w:rPr>
        <w:t> </w:t>
      </w:r>
      <w:r>
        <w:rPr>
          <w:color w:val="231F20"/>
        </w:rPr>
        <w:t>là</w:t>
      </w:r>
      <w:r>
        <w:rPr>
          <w:color w:val="231F20"/>
          <w:spacing w:val="-10"/>
        </w:rPr>
        <w:t> </w:t>
      </w:r>
      <w:r>
        <w:rPr>
          <w:color w:val="231F20"/>
        </w:rPr>
        <w:t>Phạm</w:t>
      </w:r>
      <w:r>
        <w:rPr>
          <w:color w:val="231F20"/>
          <w:spacing w:val="-11"/>
        </w:rPr>
        <w:t> </w:t>
      </w:r>
      <w:r>
        <w:rPr>
          <w:color w:val="231F20"/>
        </w:rPr>
        <w:t>đích</w:t>
      </w:r>
      <w:r>
        <w:rPr>
          <w:color w:val="231F20"/>
          <w:spacing w:val="-10"/>
        </w:rPr>
        <w:t> </w:t>
      </w:r>
      <w:r>
        <w:rPr>
          <w:color w:val="231F20"/>
        </w:rPr>
        <w:t>thực,</w:t>
      </w:r>
      <w:r>
        <w:rPr>
          <w:color w:val="231F20"/>
          <w:spacing w:val="-10"/>
        </w:rPr>
        <w:t> </w:t>
      </w:r>
      <w:r>
        <w:rPr>
          <w:color w:val="231F20"/>
        </w:rPr>
        <w:t>là</w:t>
      </w:r>
      <w:r>
        <w:rPr>
          <w:color w:val="231F20"/>
          <w:spacing w:val="-11"/>
        </w:rPr>
        <w:t> </w:t>
      </w:r>
      <w:r>
        <w:rPr>
          <w:color w:val="231F20"/>
        </w:rPr>
        <w:t>Đại</w:t>
      </w:r>
      <w:r>
        <w:rPr>
          <w:color w:val="231F20"/>
          <w:spacing w:val="-10"/>
        </w:rPr>
        <w:t> </w:t>
      </w:r>
      <w:r>
        <w:rPr>
          <w:color w:val="231F20"/>
        </w:rPr>
        <w:t>Phạm đích</w:t>
      </w:r>
      <w:r>
        <w:rPr>
          <w:color w:val="231F20"/>
          <w:spacing w:val="-3"/>
        </w:rPr>
        <w:t> </w:t>
      </w:r>
      <w:r>
        <w:rPr>
          <w:color w:val="231F20"/>
        </w:rPr>
        <w:t>thực,</w:t>
      </w:r>
      <w:r>
        <w:rPr>
          <w:color w:val="231F20"/>
          <w:spacing w:val="-3"/>
        </w:rPr>
        <w:t> </w:t>
      </w:r>
      <w:r>
        <w:rPr>
          <w:color w:val="231F20"/>
        </w:rPr>
        <w:t>đều</w:t>
      </w:r>
      <w:r>
        <w:rPr>
          <w:color w:val="231F20"/>
          <w:spacing w:val="-3"/>
        </w:rPr>
        <w:t> </w:t>
      </w:r>
      <w:r>
        <w:rPr>
          <w:color w:val="231F20"/>
        </w:rPr>
        <w:t>được</w:t>
      </w:r>
      <w:r>
        <w:rPr>
          <w:color w:val="231F20"/>
          <w:spacing w:val="-3"/>
        </w:rPr>
        <w:t> </w:t>
      </w:r>
      <w:r>
        <w:rPr>
          <w:color w:val="231F20"/>
        </w:rPr>
        <w:t>tự</w:t>
      </w:r>
      <w:r>
        <w:rPr>
          <w:color w:val="231F20"/>
          <w:spacing w:val="-3"/>
        </w:rPr>
        <w:t> </w:t>
      </w:r>
      <w:r>
        <w:rPr>
          <w:color w:val="231F20"/>
        </w:rPr>
        <w:t>tại</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tất</w:t>
      </w:r>
      <w:r>
        <w:rPr>
          <w:color w:val="231F20"/>
          <w:spacing w:val="-3"/>
        </w:rPr>
        <w:t> </w:t>
      </w:r>
      <w:r>
        <w:rPr>
          <w:color w:val="231F20"/>
        </w:rPr>
        <w:t>cả.</w:t>
      </w:r>
      <w:r>
        <w:rPr>
          <w:color w:val="231F20"/>
          <w:spacing w:val="-7"/>
        </w:rPr>
        <w:t> </w:t>
      </w:r>
      <w:r>
        <w:rPr>
          <w:color w:val="231F20"/>
        </w:rPr>
        <w:t>Tức</w:t>
      </w:r>
      <w:r>
        <w:rPr>
          <w:color w:val="231F20"/>
          <w:spacing w:val="-3"/>
        </w:rPr>
        <w:t> </w:t>
      </w:r>
      <w:r>
        <w:rPr>
          <w:color w:val="231F20"/>
        </w:rPr>
        <w:t>người</w:t>
      </w:r>
      <w:r>
        <w:rPr>
          <w:color w:val="231F20"/>
          <w:spacing w:val="-3"/>
        </w:rPr>
        <w:t> </w:t>
      </w:r>
      <w:r>
        <w:rPr>
          <w:color w:val="231F20"/>
        </w:rPr>
        <w:t>này</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 thấp</w:t>
      </w:r>
      <w:r>
        <w:rPr>
          <w:color w:val="231F20"/>
          <w:spacing w:val="-9"/>
        </w:rPr>
        <w:t> </w:t>
      </w:r>
      <w:r>
        <w:rPr>
          <w:color w:val="231F20"/>
        </w:rPr>
        <w:t>kém</w:t>
      </w:r>
      <w:r>
        <w:rPr>
          <w:color w:val="231F20"/>
          <w:spacing w:val="-9"/>
        </w:rPr>
        <w:t> </w:t>
      </w:r>
      <w:r>
        <w:rPr>
          <w:color w:val="231F20"/>
        </w:rPr>
        <w:t>chấp</w:t>
      </w:r>
      <w:r>
        <w:rPr>
          <w:color w:val="231F20"/>
          <w:spacing w:val="-9"/>
        </w:rPr>
        <w:t> </w:t>
      </w:r>
      <w:r>
        <w:rPr>
          <w:color w:val="231F20"/>
        </w:rPr>
        <w:t>là</w:t>
      </w:r>
      <w:r>
        <w:rPr>
          <w:color w:val="231F20"/>
          <w:spacing w:val="-9"/>
        </w:rPr>
        <w:t> </w:t>
      </w:r>
      <w:r>
        <w:rPr>
          <w:color w:val="231F20"/>
        </w:rPr>
        <w:t>tối</w:t>
      </w:r>
      <w:r>
        <w:rPr>
          <w:color w:val="231F20"/>
          <w:spacing w:val="-9"/>
        </w:rPr>
        <w:t> </w:t>
      </w:r>
      <w:r>
        <w:rPr>
          <w:color w:val="231F20"/>
        </w:rPr>
        <w:t>thắng,</w:t>
      </w:r>
      <w:r>
        <w:rPr>
          <w:color w:val="231F20"/>
          <w:spacing w:val="-9"/>
        </w:rPr>
        <w:t> </w:t>
      </w:r>
      <w:r>
        <w:rPr>
          <w:color w:val="231F20"/>
        </w:rPr>
        <w:t>nên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kiến</w:t>
      </w:r>
      <w:r>
        <w:rPr>
          <w:color w:val="231F20"/>
          <w:spacing w:val="-9"/>
        </w:rPr>
        <w:t> </w:t>
      </w:r>
      <w:r>
        <w:rPr>
          <w:color w:val="231F20"/>
        </w:rPr>
        <w:t>thủ,</w:t>
      </w:r>
      <w:r>
        <w:rPr>
          <w:color w:val="231F20"/>
          <w:spacing w:val="-9"/>
        </w:rPr>
        <w:t> </w:t>
      </w:r>
      <w:r>
        <w:rPr>
          <w:color w:val="231F20"/>
        </w:rPr>
        <w:t>là</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chấp </w:t>
      </w:r>
      <w:r>
        <w:rPr>
          <w:color w:val="231F20"/>
          <w:spacing w:val="-6"/>
        </w:rPr>
        <w:t>ấy. </w:t>
      </w:r>
      <w:r>
        <w:rPr>
          <w:color w:val="231F20"/>
        </w:rPr>
        <w:t>Vì sao? Vì tối thắng trong các pháp chỉ có Niết-bàn, còn trong các hữu tình, tối thắng chỉ bậc Thánh là Phật, tâm được tự tại, đối với pháp cũng được tự tại. Các bậc Thanh văn, Độc giác tuy đối với các pháp chưa được tự tại, nhưng đối với tự tâm đã được tự tại. Còn Phạm vương đối với hai thứ tự tại về tâm pháp ấy đều chưa thể đạt được, vị này lại tự cho mình đã được tự tại, tức nơi thấp kém </w:t>
      </w:r>
      <w:r>
        <w:rPr>
          <w:color w:val="231F20"/>
          <w:spacing w:val="-4"/>
        </w:rPr>
        <w:t>cho </w:t>
      </w:r>
      <w:r>
        <w:rPr>
          <w:color w:val="231F20"/>
          <w:spacing w:val="57"/>
        </w:rPr>
        <w:t> </w:t>
      </w:r>
      <w:r>
        <w:rPr>
          <w:color w:val="231F20"/>
        </w:rPr>
        <w:t>là hơn hết, nên thuộc về kiến thủ, khi khổ trí sinh ra thì có thể đoạn trừ.</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ác</w:t>
      </w:r>
      <w:r>
        <w:rPr>
          <w:color w:val="231F20"/>
          <w:spacing w:val="-7"/>
        </w:rPr>
        <w:t> </w:t>
      </w:r>
      <w:r>
        <w:rPr>
          <w:color w:val="231F20"/>
        </w:rPr>
        <w:t>kiến</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rPr>
        <w:t>là</w:t>
      </w:r>
      <w:r>
        <w:rPr>
          <w:color w:val="231F20"/>
          <w:spacing w:val="-7"/>
        </w:rPr>
        <w:t> </w:t>
      </w:r>
      <w:r>
        <w:rPr>
          <w:color w:val="231F20"/>
        </w:rPr>
        <w:t>suy</w:t>
      </w:r>
      <w:r>
        <w:rPr>
          <w:color w:val="231F20"/>
          <w:spacing w:val="-6"/>
        </w:rPr>
        <w:t> </w:t>
      </w:r>
      <w:r>
        <w:rPr>
          <w:color w:val="231F20"/>
        </w:rPr>
        <w:t>tìm</w:t>
      </w:r>
      <w:r>
        <w:rPr>
          <w:color w:val="231F20"/>
          <w:spacing w:val="-6"/>
        </w:rPr>
        <w:t> </w:t>
      </w:r>
      <w:r>
        <w:rPr>
          <w:color w:val="231F20"/>
        </w:rPr>
        <w:t>không</w:t>
      </w:r>
      <w:r>
        <w:rPr>
          <w:color w:val="231F20"/>
          <w:spacing w:val="-7"/>
        </w:rPr>
        <w:t> </w:t>
      </w:r>
      <w:r>
        <w:rPr>
          <w:color w:val="231F20"/>
        </w:rPr>
        <w:t>thật,</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không thật, khiến phải vĩnh viễn trừ diệt, nên gọi là do kiến khổ đoạn trừ. Về cách đối trị: Do kiến thủ này ở nơi xứ khổ sinh, nên khi kiến</w:t>
      </w:r>
      <w:r>
        <w:rPr>
          <w:color w:val="231F20"/>
          <w:spacing w:val="-39"/>
        </w:rPr>
        <w:t> </w:t>
      </w:r>
      <w:r>
        <w:rPr>
          <w:color w:val="231F20"/>
        </w:rPr>
        <w:t>khổ thì kiến này vĩnh viễn diệt mất. Như khi ánh mặt trời vừa xuất</w:t>
      </w:r>
      <w:r>
        <w:rPr>
          <w:color w:val="231F20"/>
          <w:spacing w:val="41"/>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màng</w:t>
      </w:r>
      <w:r>
        <w:rPr>
          <w:color w:val="231F20"/>
          <w:spacing w:val="-10"/>
        </w:rPr>
        <w:t> </w:t>
      </w:r>
      <w:r>
        <w:rPr>
          <w:color w:val="231F20"/>
        </w:rPr>
        <w:t>sương</w:t>
      </w:r>
      <w:r>
        <w:rPr>
          <w:color w:val="231F20"/>
          <w:spacing w:val="-9"/>
        </w:rPr>
        <w:t> </w:t>
      </w:r>
      <w:r>
        <w:rPr>
          <w:color w:val="231F20"/>
        </w:rPr>
        <w:t>mỏng</w:t>
      </w:r>
      <w:r>
        <w:rPr>
          <w:color w:val="231F20"/>
          <w:spacing w:val="-10"/>
        </w:rPr>
        <w:t> </w:t>
      </w:r>
      <w:r>
        <w:rPr>
          <w:color w:val="231F20"/>
        </w:rPr>
        <w:t>tan</w:t>
      </w:r>
      <w:r>
        <w:rPr>
          <w:color w:val="231F20"/>
          <w:spacing w:val="-9"/>
        </w:rPr>
        <w:t> </w:t>
      </w:r>
      <w:r>
        <w:rPr>
          <w:color w:val="231F20"/>
        </w:rPr>
        <w:t>nhanh.</w:t>
      </w:r>
      <w:r>
        <w:rPr>
          <w:color w:val="231F20"/>
          <w:spacing w:val="-10"/>
        </w:rPr>
        <w:t> </w:t>
      </w:r>
      <w:r>
        <w:rPr>
          <w:color w:val="231F20"/>
        </w:rPr>
        <w:t>Như</w:t>
      </w:r>
      <w:r>
        <w:rPr>
          <w:color w:val="231F20"/>
          <w:spacing w:val="-9"/>
        </w:rPr>
        <w:t> </w:t>
      </w:r>
      <w:r>
        <w:rPr>
          <w:color w:val="231F20"/>
        </w:rPr>
        <w:t>hạt</w:t>
      </w:r>
      <w:r>
        <w:rPr>
          <w:color w:val="231F20"/>
          <w:spacing w:val="-10"/>
        </w:rPr>
        <w:t> </w:t>
      </w:r>
      <w:r>
        <w:rPr>
          <w:color w:val="231F20"/>
        </w:rPr>
        <w:t>móc</w:t>
      </w:r>
      <w:r>
        <w:rPr>
          <w:color w:val="231F20"/>
          <w:spacing w:val="-9"/>
        </w:rPr>
        <w:t> </w:t>
      </w:r>
      <w:r>
        <w:rPr>
          <w:color w:val="231F20"/>
        </w:rPr>
        <w:t>đậu</w:t>
      </w:r>
      <w:r>
        <w:rPr>
          <w:color w:val="231F20"/>
          <w:spacing w:val="-10"/>
        </w:rPr>
        <w:t> </w:t>
      </w:r>
      <w:r>
        <w:rPr>
          <w:color w:val="231F20"/>
        </w:rPr>
        <w:t>trên</w:t>
      </w:r>
      <w:r>
        <w:rPr>
          <w:color w:val="231F20"/>
          <w:spacing w:val="-9"/>
        </w:rPr>
        <w:t> </w:t>
      </w:r>
      <w:r>
        <w:rPr>
          <w:color w:val="231F20"/>
        </w:rPr>
        <w:t>đầu</w:t>
      </w:r>
      <w:r>
        <w:rPr>
          <w:color w:val="231F20"/>
          <w:spacing w:val="-9"/>
        </w:rPr>
        <w:t> </w:t>
      </w:r>
      <w:r>
        <w:rPr>
          <w:color w:val="231F20"/>
        </w:rPr>
        <w:t>ngọn</w:t>
      </w:r>
      <w:r>
        <w:rPr>
          <w:color w:val="231F20"/>
          <w:spacing w:val="-10"/>
        </w:rPr>
        <w:t> </w:t>
      </w:r>
      <w:r>
        <w:rPr>
          <w:color w:val="231F20"/>
        </w:rPr>
        <w:t>cỏ,</w:t>
      </w:r>
      <w:r>
        <w:rPr>
          <w:color w:val="231F20"/>
          <w:spacing w:val="-9"/>
        </w:rPr>
        <w:t> </w:t>
      </w:r>
      <w:r>
        <w:rPr>
          <w:color w:val="231F20"/>
        </w:rPr>
        <w:t>làn gió nhẹ lay liền rớt.</w:t>
      </w:r>
    </w:p>
    <w:p>
      <w:pPr>
        <w:pStyle w:val="BodyText"/>
        <w:spacing w:line="273" w:lineRule="auto" w:before="112"/>
        <w:ind w:right="106"/>
      </w:pPr>
      <w:r>
        <w:rPr>
          <w:color w:val="231F20"/>
        </w:rPr>
        <w:t>Còn “Ta đối với thế gian có thể tạo tác biến hóa, có thể xuất sinh, ta là cha của tất cả”, đó là không phải nhân cho là nhân, tức thuộc về giới cấm thủ, do kiến khổ đoạn trừ. Ở đây ý nói: Các loài hữu tình đều do nghiệp của mình chiêu cảm lấy thân và ngoại vật quanh mình. Nay Phạm vương kia cho là chính mình biến hóa sinh ra, là cha của tất cả, tức không phải nhân cho là nhân, thuộc về giới cấm thủ, là tự tánh của chấp ấy. Do kiến khổ đoạn trừ là pháp đối trị đối với chấp ấy, như trước nên biết.</w:t>
      </w:r>
    </w:p>
    <w:p>
      <w:pPr>
        <w:pStyle w:val="BodyText"/>
        <w:spacing w:line="273" w:lineRule="auto" w:before="106"/>
        <w:ind w:right="107"/>
      </w:pPr>
      <w:r>
        <w:rPr>
          <w:color w:val="231F20"/>
        </w:rPr>
        <w:t>Như trời Phạm chúng nói: “Đây là Phạm, là Đại Phạm, luôn được</w:t>
      </w:r>
      <w:r>
        <w:rPr>
          <w:color w:val="231F20"/>
          <w:spacing w:val="-13"/>
        </w:rPr>
        <w:t> </w:t>
      </w:r>
      <w:r>
        <w:rPr>
          <w:color w:val="231F20"/>
        </w:rPr>
        <w:t>tự</w:t>
      </w:r>
      <w:r>
        <w:rPr>
          <w:color w:val="231F20"/>
          <w:spacing w:val="-13"/>
        </w:rPr>
        <w:t> </w:t>
      </w:r>
      <w:r>
        <w:rPr>
          <w:color w:val="231F20"/>
        </w:rPr>
        <w:t>tại.</w:t>
      </w:r>
      <w:r>
        <w:rPr>
          <w:color w:val="231F20"/>
          <w:spacing w:val="-13"/>
        </w:rPr>
        <w:t> </w:t>
      </w:r>
      <w:r>
        <w:rPr>
          <w:color w:val="231F20"/>
        </w:rPr>
        <w:t>Ở</w:t>
      </w:r>
      <w:r>
        <w:rPr>
          <w:color w:val="231F20"/>
          <w:spacing w:val="-13"/>
        </w:rPr>
        <w:t> </w:t>
      </w:r>
      <w:r>
        <w:rPr>
          <w:color w:val="231F20"/>
          <w:spacing w:val="-5"/>
        </w:rPr>
        <w:t>đây,</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tạo</w:t>
      </w:r>
      <w:r>
        <w:rPr>
          <w:color w:val="231F20"/>
          <w:spacing w:val="-12"/>
        </w:rPr>
        <w:t> </w:t>
      </w:r>
      <w:r>
        <w:rPr>
          <w:color w:val="231F20"/>
        </w:rPr>
        <w:t>tác</w:t>
      </w:r>
      <w:r>
        <w:rPr>
          <w:color w:val="231F20"/>
          <w:spacing w:val="-13"/>
        </w:rPr>
        <w:t> </w:t>
      </w:r>
      <w:r>
        <w:rPr>
          <w:color w:val="231F20"/>
        </w:rPr>
        <w:t>biến</w:t>
      </w:r>
      <w:r>
        <w:rPr>
          <w:color w:val="231F20"/>
          <w:spacing w:val="-13"/>
        </w:rPr>
        <w:t> </w:t>
      </w:r>
      <w:r>
        <w:rPr>
          <w:color w:val="231F20"/>
        </w:rPr>
        <w:t>hóa,</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xuất sinh,</w:t>
      </w:r>
      <w:r>
        <w:rPr>
          <w:color w:val="231F20"/>
          <w:spacing w:val="-5"/>
        </w:rPr>
        <w:t> </w:t>
      </w:r>
      <w:r>
        <w:rPr>
          <w:color w:val="231F20"/>
        </w:rPr>
        <w:t>là</w:t>
      </w:r>
      <w:r>
        <w:rPr>
          <w:color w:val="231F20"/>
          <w:spacing w:val="-4"/>
        </w:rPr>
        <w:t> </w:t>
      </w:r>
      <w:r>
        <w:rPr>
          <w:color w:val="231F20"/>
        </w:rPr>
        <w:t>cha</w:t>
      </w:r>
      <w:r>
        <w:rPr>
          <w:color w:val="231F20"/>
          <w:spacing w:val="-4"/>
        </w:rPr>
        <w:t> </w:t>
      </w:r>
      <w:r>
        <w:rPr>
          <w:color w:val="231F20"/>
        </w:rPr>
        <w:t>của</w:t>
      </w:r>
      <w:r>
        <w:rPr>
          <w:color w:val="231F20"/>
          <w:spacing w:val="-5"/>
        </w:rPr>
        <w:t> </w:t>
      </w:r>
      <w:r>
        <w:rPr>
          <w:color w:val="231F20"/>
        </w:rPr>
        <w:t>chúng</w:t>
      </w:r>
      <w:r>
        <w:rPr>
          <w:color w:val="231F20"/>
          <w:spacing w:val="-4"/>
        </w:rPr>
        <w:t> </w:t>
      </w:r>
      <w:r>
        <w:rPr>
          <w:color w:val="231F20"/>
        </w:rPr>
        <w:t>ta”</w:t>
      </w:r>
      <w:r>
        <w:rPr>
          <w:color w:val="231F20"/>
          <w:spacing w:val="-4"/>
        </w:rPr>
        <w:t> </w:t>
      </w:r>
      <w:r>
        <w:rPr>
          <w:color w:val="231F20"/>
        </w:rPr>
        <w:t>thì</w:t>
      </w:r>
      <w:r>
        <w:rPr>
          <w:color w:val="231F20"/>
          <w:spacing w:val="-4"/>
        </w:rPr>
        <w:t> </w:t>
      </w:r>
      <w:r>
        <w:rPr>
          <w:color w:val="231F20"/>
        </w:rPr>
        <w:t>trong</w:t>
      </w:r>
      <w:r>
        <w:rPr>
          <w:color w:val="231F20"/>
          <w:spacing w:val="-5"/>
        </w:rPr>
        <w:t> </w:t>
      </w:r>
      <w:r>
        <w:rPr>
          <w:color w:val="231F20"/>
        </w:rPr>
        <w:t>năm</w:t>
      </w:r>
      <w:r>
        <w:rPr>
          <w:color w:val="231F20"/>
          <w:spacing w:val="-4"/>
        </w:rPr>
        <w:t> </w:t>
      </w:r>
      <w:r>
        <w:rPr>
          <w:color w:val="231F20"/>
        </w:rPr>
        <w:t>kiến,</w:t>
      </w:r>
      <w:r>
        <w:rPr>
          <w:color w:val="231F20"/>
          <w:spacing w:val="-4"/>
        </w:rPr>
        <w:t> </w:t>
      </w:r>
      <w:r>
        <w:rPr>
          <w:color w:val="231F20"/>
        </w:rPr>
        <w:t>điều</w:t>
      </w:r>
      <w:r>
        <w:rPr>
          <w:color w:val="231F20"/>
          <w:spacing w:val="-5"/>
        </w:rPr>
        <w:t> </w:t>
      </w:r>
      <w:r>
        <w:rPr>
          <w:color w:val="231F20"/>
        </w:rPr>
        <w:t>này</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kiến nào, do kiến đế nào để đoạn trừ kiến này?</w:t>
      </w:r>
    </w:p>
    <w:p>
      <w:pPr>
        <w:pStyle w:val="BodyText"/>
        <w:spacing w:line="273" w:lineRule="auto" w:before="110"/>
        <w:ind w:right="105"/>
      </w:pPr>
      <w:r>
        <w:rPr>
          <w:i/>
          <w:color w:val="231F20"/>
          <w:spacing w:val="-4"/>
        </w:rPr>
        <w:t>Đáp: </w:t>
      </w:r>
      <w:r>
        <w:rPr>
          <w:color w:val="231F20"/>
          <w:spacing w:val="-4"/>
        </w:rPr>
        <w:t>“Đây </w:t>
      </w:r>
      <w:r>
        <w:rPr>
          <w:color w:val="231F20"/>
          <w:spacing w:val="-3"/>
        </w:rPr>
        <w:t>là </w:t>
      </w:r>
      <w:r>
        <w:rPr>
          <w:color w:val="231F20"/>
          <w:spacing w:val="-4"/>
        </w:rPr>
        <w:t>Phạm, </w:t>
      </w:r>
      <w:r>
        <w:rPr>
          <w:color w:val="231F20"/>
          <w:spacing w:val="-3"/>
        </w:rPr>
        <w:t>là </w:t>
      </w:r>
      <w:r>
        <w:rPr>
          <w:color w:val="231F20"/>
          <w:spacing w:val="-4"/>
        </w:rPr>
        <w:t>Đại Phạm, luôn được </w:t>
      </w:r>
      <w:r>
        <w:rPr>
          <w:color w:val="231F20"/>
          <w:spacing w:val="-3"/>
        </w:rPr>
        <w:t>tự </w:t>
      </w:r>
      <w:r>
        <w:rPr>
          <w:color w:val="231F20"/>
          <w:spacing w:val="-4"/>
        </w:rPr>
        <w:t>tại”, </w:t>
      </w:r>
      <w:r>
        <w:rPr>
          <w:color w:val="231F20"/>
          <w:spacing w:val="-3"/>
        </w:rPr>
        <w:t>là </w:t>
      </w:r>
      <w:r>
        <w:rPr>
          <w:color w:val="231F20"/>
          <w:spacing w:val="-4"/>
        </w:rPr>
        <w:t>lấy </w:t>
      </w:r>
      <w:r>
        <w:rPr>
          <w:color w:val="231F20"/>
          <w:spacing w:val="-5"/>
        </w:rPr>
        <w:t>pháp </w:t>
      </w:r>
      <w:r>
        <w:rPr>
          <w:color w:val="231F20"/>
          <w:spacing w:val="-4"/>
        </w:rPr>
        <w:t>kém làm hơn, thuộc </w:t>
      </w:r>
      <w:r>
        <w:rPr>
          <w:color w:val="231F20"/>
          <w:spacing w:val="-3"/>
        </w:rPr>
        <w:t>về </w:t>
      </w:r>
      <w:r>
        <w:rPr>
          <w:color w:val="231F20"/>
          <w:spacing w:val="-4"/>
        </w:rPr>
        <w:t>kiến thủ, </w:t>
      </w:r>
      <w:r>
        <w:rPr>
          <w:color w:val="231F20"/>
          <w:spacing w:val="-3"/>
        </w:rPr>
        <w:t>do </w:t>
      </w:r>
      <w:r>
        <w:rPr>
          <w:color w:val="231F20"/>
          <w:spacing w:val="-4"/>
        </w:rPr>
        <w:t>kiến khổ đoạn trừ. </w:t>
      </w:r>
      <w:r>
        <w:rPr>
          <w:color w:val="231F20"/>
        </w:rPr>
        <w:t>Ở </w:t>
      </w:r>
      <w:r>
        <w:rPr>
          <w:color w:val="231F20"/>
          <w:spacing w:val="-8"/>
        </w:rPr>
        <w:t>đây, </w:t>
      </w:r>
      <w:r>
        <w:rPr>
          <w:color w:val="231F20"/>
          <w:spacing w:val="-5"/>
        </w:rPr>
        <w:t>Phạm </w:t>
      </w:r>
      <w:r>
        <w:rPr>
          <w:color w:val="231F20"/>
          <w:spacing w:val="-4"/>
        </w:rPr>
        <w:t>chúng</w:t>
      </w:r>
      <w:r>
        <w:rPr>
          <w:color w:val="231F20"/>
          <w:spacing w:val="-20"/>
        </w:rPr>
        <w:t> </w:t>
      </w:r>
      <w:r>
        <w:rPr>
          <w:color w:val="231F20"/>
          <w:spacing w:val="-4"/>
        </w:rPr>
        <w:t>chấp</w:t>
      </w:r>
      <w:r>
        <w:rPr>
          <w:color w:val="231F20"/>
          <w:spacing w:val="-20"/>
        </w:rPr>
        <w:t> </w:t>
      </w:r>
      <w:r>
        <w:rPr>
          <w:color w:val="231F20"/>
          <w:spacing w:val="-4"/>
        </w:rPr>
        <w:t>cho</w:t>
      </w:r>
      <w:r>
        <w:rPr>
          <w:color w:val="231F20"/>
          <w:spacing w:val="-21"/>
        </w:rPr>
        <w:t> </w:t>
      </w:r>
      <w:r>
        <w:rPr>
          <w:color w:val="231F20"/>
          <w:spacing w:val="-4"/>
        </w:rPr>
        <w:t>Đại</w:t>
      </w:r>
      <w:r>
        <w:rPr>
          <w:color w:val="231F20"/>
          <w:spacing w:val="-21"/>
        </w:rPr>
        <w:t> </w:t>
      </w:r>
      <w:r>
        <w:rPr>
          <w:color w:val="231F20"/>
          <w:spacing w:val="-4"/>
        </w:rPr>
        <w:t>Phạm</w:t>
      </w:r>
      <w:r>
        <w:rPr>
          <w:color w:val="231F20"/>
          <w:spacing w:val="-21"/>
        </w:rPr>
        <w:t> </w:t>
      </w:r>
      <w:r>
        <w:rPr>
          <w:color w:val="231F20"/>
          <w:spacing w:val="-4"/>
        </w:rPr>
        <w:t>vương</w:t>
      </w:r>
      <w:r>
        <w:rPr>
          <w:color w:val="231F20"/>
          <w:spacing w:val="-21"/>
        </w:rPr>
        <w:t> </w:t>
      </w:r>
      <w:r>
        <w:rPr>
          <w:color w:val="231F20"/>
          <w:spacing w:val="-3"/>
        </w:rPr>
        <w:t>là</w:t>
      </w:r>
      <w:r>
        <w:rPr>
          <w:color w:val="231F20"/>
          <w:spacing w:val="-21"/>
        </w:rPr>
        <w:t> </w:t>
      </w:r>
      <w:r>
        <w:rPr>
          <w:color w:val="231F20"/>
          <w:spacing w:val="-4"/>
        </w:rPr>
        <w:t>Phạm</w:t>
      </w:r>
      <w:r>
        <w:rPr>
          <w:color w:val="231F20"/>
          <w:spacing w:val="-21"/>
        </w:rPr>
        <w:t> </w:t>
      </w:r>
      <w:r>
        <w:rPr>
          <w:color w:val="231F20"/>
          <w:spacing w:val="-3"/>
        </w:rPr>
        <w:t>là</w:t>
      </w:r>
      <w:r>
        <w:rPr>
          <w:color w:val="231F20"/>
          <w:spacing w:val="-20"/>
        </w:rPr>
        <w:t> </w:t>
      </w:r>
      <w:r>
        <w:rPr>
          <w:color w:val="231F20"/>
          <w:spacing w:val="-4"/>
        </w:rPr>
        <w:t>Đại</w:t>
      </w:r>
      <w:r>
        <w:rPr>
          <w:color w:val="231F20"/>
          <w:spacing w:val="-21"/>
        </w:rPr>
        <w:t> </w:t>
      </w:r>
      <w:r>
        <w:rPr>
          <w:color w:val="231F20"/>
          <w:spacing w:val="-4"/>
        </w:rPr>
        <w:t>Phạm</w:t>
      </w:r>
      <w:r>
        <w:rPr>
          <w:color w:val="231F20"/>
          <w:spacing w:val="-21"/>
        </w:rPr>
        <w:t> </w:t>
      </w:r>
      <w:r>
        <w:rPr>
          <w:color w:val="231F20"/>
          <w:spacing w:val="-4"/>
        </w:rPr>
        <w:t>được</w:t>
      </w:r>
      <w:r>
        <w:rPr>
          <w:color w:val="231F20"/>
          <w:spacing w:val="-21"/>
        </w:rPr>
        <w:t> </w:t>
      </w:r>
      <w:r>
        <w:rPr>
          <w:color w:val="231F20"/>
          <w:spacing w:val="-3"/>
        </w:rPr>
        <w:t>tự</w:t>
      </w:r>
      <w:r>
        <w:rPr>
          <w:color w:val="231F20"/>
          <w:spacing w:val="-21"/>
        </w:rPr>
        <w:t> </w:t>
      </w:r>
      <w:r>
        <w:rPr>
          <w:color w:val="231F20"/>
          <w:spacing w:val="-4"/>
        </w:rPr>
        <w:t>tại</w:t>
      </w:r>
      <w:r>
        <w:rPr>
          <w:color w:val="231F20"/>
          <w:spacing w:val="-21"/>
        </w:rPr>
        <w:t> </w:t>
      </w:r>
      <w:r>
        <w:rPr>
          <w:color w:val="231F20"/>
          <w:spacing w:val="-5"/>
        </w:rPr>
        <w:t>khắp, </w:t>
      </w:r>
      <w:r>
        <w:rPr>
          <w:color w:val="231F20"/>
          <w:spacing w:val="-4"/>
        </w:rPr>
        <w:t>tức</w:t>
      </w:r>
      <w:r>
        <w:rPr>
          <w:color w:val="231F20"/>
          <w:spacing w:val="-17"/>
        </w:rPr>
        <w:t> </w:t>
      </w:r>
      <w:r>
        <w:rPr>
          <w:color w:val="231F20"/>
          <w:spacing w:val="-3"/>
        </w:rPr>
        <w:t>là</w:t>
      </w:r>
      <w:r>
        <w:rPr>
          <w:color w:val="231F20"/>
          <w:spacing w:val="-17"/>
        </w:rPr>
        <w:t> </w:t>
      </w:r>
      <w:r>
        <w:rPr>
          <w:color w:val="231F20"/>
          <w:spacing w:val="-4"/>
        </w:rPr>
        <w:t>đối</w:t>
      </w:r>
      <w:r>
        <w:rPr>
          <w:color w:val="231F20"/>
          <w:spacing w:val="-17"/>
        </w:rPr>
        <w:t> </w:t>
      </w:r>
      <w:r>
        <w:rPr>
          <w:color w:val="231F20"/>
          <w:spacing w:val="-4"/>
        </w:rPr>
        <w:t>với</w:t>
      </w:r>
      <w:r>
        <w:rPr>
          <w:color w:val="231F20"/>
          <w:spacing w:val="-16"/>
        </w:rPr>
        <w:t> </w:t>
      </w:r>
      <w:r>
        <w:rPr>
          <w:color w:val="231F20"/>
          <w:spacing w:val="-4"/>
        </w:rPr>
        <w:t>kém</w:t>
      </w:r>
      <w:r>
        <w:rPr>
          <w:color w:val="231F20"/>
          <w:spacing w:val="-17"/>
        </w:rPr>
        <w:t> </w:t>
      </w:r>
      <w:r>
        <w:rPr>
          <w:color w:val="231F20"/>
          <w:spacing w:val="-4"/>
        </w:rPr>
        <w:t>cho</w:t>
      </w:r>
      <w:r>
        <w:rPr>
          <w:color w:val="231F20"/>
          <w:spacing w:val="-17"/>
        </w:rPr>
        <w:t> </w:t>
      </w:r>
      <w:r>
        <w:rPr>
          <w:color w:val="231F20"/>
          <w:spacing w:val="-3"/>
        </w:rPr>
        <w:t>là</w:t>
      </w:r>
      <w:r>
        <w:rPr>
          <w:color w:val="231F20"/>
          <w:spacing w:val="-17"/>
        </w:rPr>
        <w:t> </w:t>
      </w:r>
      <w:r>
        <w:rPr>
          <w:color w:val="231F20"/>
          <w:spacing w:val="-4"/>
        </w:rPr>
        <w:t>hơn,</w:t>
      </w:r>
      <w:r>
        <w:rPr>
          <w:color w:val="231F20"/>
          <w:spacing w:val="-16"/>
        </w:rPr>
        <w:t> </w:t>
      </w:r>
      <w:r>
        <w:rPr>
          <w:color w:val="231F20"/>
          <w:spacing w:val="-4"/>
        </w:rPr>
        <w:t>nên</w:t>
      </w:r>
      <w:r>
        <w:rPr>
          <w:color w:val="231F20"/>
          <w:spacing w:val="-17"/>
        </w:rPr>
        <w:t> </w:t>
      </w:r>
      <w:r>
        <w:rPr>
          <w:color w:val="231F20"/>
          <w:spacing w:val="-4"/>
        </w:rPr>
        <w:t>thuộc</w:t>
      </w:r>
      <w:r>
        <w:rPr>
          <w:color w:val="231F20"/>
          <w:spacing w:val="-17"/>
        </w:rPr>
        <w:t> </w:t>
      </w:r>
      <w:r>
        <w:rPr>
          <w:color w:val="231F20"/>
          <w:spacing w:val="-4"/>
        </w:rPr>
        <w:t>kiến</w:t>
      </w:r>
      <w:r>
        <w:rPr>
          <w:color w:val="231F20"/>
          <w:spacing w:val="-16"/>
        </w:rPr>
        <w:t> </w:t>
      </w:r>
      <w:r>
        <w:rPr>
          <w:color w:val="231F20"/>
          <w:spacing w:val="-4"/>
        </w:rPr>
        <w:t>thủ,</w:t>
      </w:r>
      <w:r>
        <w:rPr>
          <w:color w:val="231F20"/>
          <w:spacing w:val="-17"/>
        </w:rPr>
        <w:t> </w:t>
      </w:r>
      <w:r>
        <w:rPr>
          <w:color w:val="231F20"/>
          <w:spacing w:val="-3"/>
        </w:rPr>
        <w:t>là</w:t>
      </w:r>
      <w:r>
        <w:rPr>
          <w:color w:val="231F20"/>
          <w:spacing w:val="-17"/>
        </w:rPr>
        <w:t> </w:t>
      </w:r>
      <w:r>
        <w:rPr>
          <w:color w:val="231F20"/>
          <w:spacing w:val="-3"/>
        </w:rPr>
        <w:t>tự</w:t>
      </w:r>
      <w:r>
        <w:rPr>
          <w:color w:val="231F20"/>
          <w:spacing w:val="-17"/>
        </w:rPr>
        <w:t> </w:t>
      </w:r>
      <w:r>
        <w:rPr>
          <w:color w:val="231F20"/>
          <w:spacing w:val="-4"/>
        </w:rPr>
        <w:t>tánh</w:t>
      </w:r>
      <w:r>
        <w:rPr>
          <w:color w:val="231F20"/>
          <w:spacing w:val="-16"/>
        </w:rPr>
        <w:t> </w:t>
      </w:r>
      <w:r>
        <w:rPr>
          <w:color w:val="231F20"/>
          <w:spacing w:val="-4"/>
        </w:rPr>
        <w:t>của</w:t>
      </w:r>
      <w:r>
        <w:rPr>
          <w:color w:val="231F20"/>
          <w:spacing w:val="-17"/>
        </w:rPr>
        <w:t> </w:t>
      </w:r>
      <w:r>
        <w:rPr>
          <w:color w:val="231F20"/>
          <w:spacing w:val="-4"/>
        </w:rPr>
        <w:t>chấp</w:t>
      </w:r>
      <w:r>
        <w:rPr>
          <w:color w:val="231F20"/>
          <w:spacing w:val="-17"/>
        </w:rPr>
        <w:t> </w:t>
      </w:r>
      <w:r>
        <w:rPr>
          <w:color w:val="231F20"/>
          <w:spacing w:val="-9"/>
        </w:rPr>
        <w:t>ấy, </w:t>
      </w:r>
      <w:r>
        <w:rPr>
          <w:color w:val="231F20"/>
          <w:spacing w:val="-3"/>
        </w:rPr>
        <w:t>do</w:t>
      </w:r>
      <w:r>
        <w:rPr>
          <w:color w:val="231F20"/>
          <w:spacing w:val="-9"/>
        </w:rPr>
        <w:t> </w:t>
      </w:r>
      <w:r>
        <w:rPr>
          <w:color w:val="231F20"/>
          <w:spacing w:val="-4"/>
        </w:rPr>
        <w:t>kiến</w:t>
      </w:r>
      <w:r>
        <w:rPr>
          <w:color w:val="231F20"/>
          <w:spacing w:val="-8"/>
        </w:rPr>
        <w:t> </w:t>
      </w:r>
      <w:r>
        <w:rPr>
          <w:color w:val="231F20"/>
          <w:spacing w:val="-4"/>
        </w:rPr>
        <w:t>khổ</w:t>
      </w:r>
      <w:r>
        <w:rPr>
          <w:color w:val="231F20"/>
          <w:spacing w:val="-8"/>
        </w:rPr>
        <w:t> </w:t>
      </w:r>
      <w:r>
        <w:rPr>
          <w:color w:val="231F20"/>
          <w:spacing w:val="-4"/>
        </w:rPr>
        <w:t>đoạn</w:t>
      </w:r>
      <w:r>
        <w:rPr>
          <w:color w:val="231F20"/>
          <w:spacing w:val="-9"/>
        </w:rPr>
        <w:t> </w:t>
      </w:r>
      <w:r>
        <w:rPr>
          <w:color w:val="231F20"/>
          <w:spacing w:val="-4"/>
        </w:rPr>
        <w:t>trừ,</w:t>
      </w:r>
      <w:r>
        <w:rPr>
          <w:color w:val="231F20"/>
          <w:spacing w:val="-8"/>
        </w:rPr>
        <w:t> </w:t>
      </w:r>
      <w:r>
        <w:rPr>
          <w:color w:val="231F20"/>
          <w:spacing w:val="-3"/>
        </w:rPr>
        <w:t>là</w:t>
      </w:r>
      <w:r>
        <w:rPr>
          <w:color w:val="231F20"/>
          <w:spacing w:val="-8"/>
        </w:rPr>
        <w:t> </w:t>
      </w:r>
      <w:r>
        <w:rPr>
          <w:color w:val="231F20"/>
          <w:spacing w:val="-4"/>
        </w:rPr>
        <w:t>pháp</w:t>
      </w:r>
      <w:r>
        <w:rPr>
          <w:color w:val="231F20"/>
          <w:spacing w:val="-9"/>
        </w:rPr>
        <w:t> </w:t>
      </w:r>
      <w:r>
        <w:rPr>
          <w:color w:val="231F20"/>
          <w:spacing w:val="-4"/>
        </w:rPr>
        <w:t>đối</w:t>
      </w:r>
      <w:r>
        <w:rPr>
          <w:color w:val="231F20"/>
          <w:spacing w:val="-8"/>
        </w:rPr>
        <w:t> </w:t>
      </w:r>
      <w:r>
        <w:rPr>
          <w:color w:val="231F20"/>
          <w:spacing w:val="-4"/>
        </w:rPr>
        <w:t>trị</w:t>
      </w:r>
      <w:r>
        <w:rPr>
          <w:color w:val="231F20"/>
          <w:spacing w:val="-8"/>
        </w:rPr>
        <w:t> </w:t>
      </w:r>
      <w:r>
        <w:rPr>
          <w:color w:val="231F20"/>
          <w:spacing w:val="-4"/>
        </w:rPr>
        <w:t>chấp</w:t>
      </w:r>
      <w:r>
        <w:rPr>
          <w:color w:val="231F20"/>
          <w:spacing w:val="-9"/>
        </w:rPr>
        <w:t> ấy,</w:t>
      </w:r>
      <w:r>
        <w:rPr>
          <w:color w:val="231F20"/>
          <w:spacing w:val="-8"/>
        </w:rPr>
        <w:t> </w:t>
      </w:r>
      <w:r>
        <w:rPr>
          <w:color w:val="231F20"/>
          <w:spacing w:val="-4"/>
        </w:rPr>
        <w:t>nói</w:t>
      </w:r>
      <w:r>
        <w:rPr>
          <w:color w:val="231F20"/>
          <w:spacing w:val="-8"/>
        </w:rPr>
        <w:t> </w:t>
      </w:r>
      <w:r>
        <w:rPr>
          <w:color w:val="231F20"/>
          <w:spacing w:val="-4"/>
        </w:rPr>
        <w:t>rộng</w:t>
      </w:r>
      <w:r>
        <w:rPr>
          <w:color w:val="231F20"/>
          <w:spacing w:val="-8"/>
        </w:rPr>
        <w:t> </w:t>
      </w:r>
      <w:r>
        <w:rPr>
          <w:color w:val="231F20"/>
          <w:spacing w:val="-4"/>
        </w:rPr>
        <w:t>như</w:t>
      </w:r>
      <w:r>
        <w:rPr>
          <w:color w:val="231F20"/>
          <w:spacing w:val="-9"/>
        </w:rPr>
        <w:t> </w:t>
      </w:r>
      <w:r>
        <w:rPr>
          <w:color w:val="231F20"/>
          <w:spacing w:val="-5"/>
        </w:rPr>
        <w:t>trước.</w:t>
      </w:r>
    </w:p>
    <w:p>
      <w:pPr>
        <w:pStyle w:val="BodyText"/>
        <w:spacing w:line="273" w:lineRule="auto" w:before="110"/>
        <w:ind w:right="107"/>
      </w:pPr>
      <w:r>
        <w:rPr>
          <w:color w:val="231F20"/>
        </w:rPr>
        <w:t>Còn</w:t>
      </w:r>
      <w:r>
        <w:rPr>
          <w:color w:val="231F20"/>
          <w:spacing w:val="-9"/>
        </w:rPr>
        <w:t> </w:t>
      </w:r>
      <w:r>
        <w:rPr>
          <w:color w:val="231F20"/>
        </w:rPr>
        <w:t>“Ở</w:t>
      </w:r>
      <w:r>
        <w:rPr>
          <w:color w:val="231F20"/>
          <w:spacing w:val="-9"/>
        </w:rPr>
        <w:t> </w:t>
      </w:r>
      <w:r>
        <w:rPr>
          <w:color w:val="231F20"/>
          <w:spacing w:val="-5"/>
        </w:rPr>
        <w:t>đây,</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thế</w:t>
      </w:r>
      <w:r>
        <w:rPr>
          <w:color w:val="231F20"/>
          <w:spacing w:val="-8"/>
        </w:rPr>
        <w:t> </w:t>
      </w:r>
      <w:r>
        <w:rPr>
          <w:color w:val="231F20"/>
        </w:rPr>
        <w:t>gian</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tạo</w:t>
      </w:r>
      <w:r>
        <w:rPr>
          <w:color w:val="231F20"/>
          <w:spacing w:val="-10"/>
        </w:rPr>
        <w:t> </w:t>
      </w:r>
      <w:r>
        <w:rPr>
          <w:color w:val="231F20"/>
        </w:rPr>
        <w:t>tác</w:t>
      </w:r>
      <w:r>
        <w:rPr>
          <w:color w:val="231F20"/>
          <w:spacing w:val="-9"/>
        </w:rPr>
        <w:t> </w:t>
      </w:r>
      <w:r>
        <w:rPr>
          <w:color w:val="231F20"/>
        </w:rPr>
        <w:t>biến</w:t>
      </w:r>
      <w:r>
        <w:rPr>
          <w:color w:val="231F20"/>
          <w:spacing w:val="-10"/>
        </w:rPr>
        <w:t> </w:t>
      </w:r>
      <w:r>
        <w:rPr>
          <w:color w:val="231F20"/>
        </w:rPr>
        <w:t>hóa,</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xuất sinh,</w:t>
      </w:r>
      <w:r>
        <w:rPr>
          <w:color w:val="231F20"/>
          <w:spacing w:val="-6"/>
        </w:rPr>
        <w:t> </w:t>
      </w:r>
      <w:r>
        <w:rPr>
          <w:color w:val="231F20"/>
        </w:rPr>
        <w:t>là</w:t>
      </w:r>
      <w:r>
        <w:rPr>
          <w:color w:val="231F20"/>
          <w:spacing w:val="-5"/>
        </w:rPr>
        <w:t> </w:t>
      </w:r>
      <w:r>
        <w:rPr>
          <w:color w:val="231F20"/>
        </w:rPr>
        <w:t>cha</w:t>
      </w:r>
      <w:r>
        <w:rPr>
          <w:color w:val="231F20"/>
          <w:spacing w:val="-5"/>
        </w:rPr>
        <w:t> </w:t>
      </w:r>
      <w:r>
        <w:rPr>
          <w:color w:val="231F20"/>
        </w:rPr>
        <w:t>của</w:t>
      </w:r>
      <w:r>
        <w:rPr>
          <w:color w:val="231F20"/>
          <w:spacing w:val="-6"/>
        </w:rPr>
        <w:t> </w:t>
      </w:r>
      <w:r>
        <w:rPr>
          <w:color w:val="231F20"/>
        </w:rPr>
        <w:t>chúng</w:t>
      </w:r>
      <w:r>
        <w:rPr>
          <w:color w:val="231F20"/>
          <w:spacing w:val="-5"/>
        </w:rPr>
        <w:t> </w:t>
      </w:r>
      <w:r>
        <w:rPr>
          <w:color w:val="231F20"/>
        </w:rPr>
        <w:t>ta”</w:t>
      </w:r>
      <w:r>
        <w:rPr>
          <w:color w:val="231F20"/>
          <w:spacing w:val="-5"/>
        </w:rPr>
        <w:t> </w:t>
      </w:r>
      <w:r>
        <w:rPr>
          <w:color w:val="231F20"/>
        </w:rPr>
        <w:t>tức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nhân</w:t>
      </w:r>
      <w:r>
        <w:rPr>
          <w:color w:val="231F20"/>
          <w:spacing w:val="-5"/>
        </w:rPr>
        <w:t> </w:t>
      </w:r>
      <w:r>
        <w:rPr>
          <w:color w:val="231F20"/>
        </w:rPr>
        <w:t>cho</w:t>
      </w:r>
      <w:r>
        <w:rPr>
          <w:color w:val="231F20"/>
          <w:spacing w:val="-6"/>
        </w:rPr>
        <w:t> </w:t>
      </w:r>
      <w:r>
        <w:rPr>
          <w:color w:val="231F20"/>
        </w:rPr>
        <w:t>là</w:t>
      </w:r>
      <w:r>
        <w:rPr>
          <w:color w:val="231F20"/>
          <w:spacing w:val="-5"/>
        </w:rPr>
        <w:t> </w:t>
      </w:r>
      <w:r>
        <w:rPr>
          <w:color w:val="231F20"/>
        </w:rPr>
        <w:t>nhân,</w:t>
      </w:r>
      <w:r>
        <w:rPr>
          <w:color w:val="231F20"/>
          <w:spacing w:val="-5"/>
        </w:rPr>
        <w:t> </w:t>
      </w:r>
      <w:r>
        <w:rPr>
          <w:color w:val="231F20"/>
        </w:rPr>
        <w:t>thuộc</w:t>
      </w:r>
      <w:r>
        <w:rPr>
          <w:color w:val="231F20"/>
          <w:spacing w:val="-5"/>
        </w:rPr>
        <w:t> </w:t>
      </w:r>
      <w:r>
        <w:rPr>
          <w:color w:val="231F20"/>
        </w:rPr>
        <w:t>về giới cấm thủ, do kiến khổ đoạn trừ.</w:t>
      </w:r>
    </w:p>
    <w:p>
      <w:pPr>
        <w:pStyle w:val="BodyText"/>
        <w:spacing w:line="273" w:lineRule="auto" w:before="110"/>
        <w:ind w:right="106"/>
      </w:pPr>
      <w:r>
        <w:rPr>
          <w:color w:val="231F20"/>
        </w:rPr>
        <w:t>Trong đây, Phạm chúng chấp cho “Đại Phạm vương đối với khắp thế gian này là bậc biến hóa, là vị sinh tạo ra, là cha của những thứ kia”, tức không phải nhân chấp là nhân, thuộc về giới cấm thủ, là tự tánh của chấp ấy, do kiến khổ đoạn trừ, là pháp đối trị chấp ấy, nói rộng như trước.</w:t>
      </w:r>
    </w:p>
    <w:p>
      <w:pPr>
        <w:pStyle w:val="BodyText"/>
        <w:spacing w:line="273" w:lineRule="auto" w:before="110"/>
        <w:ind w:right="109"/>
      </w:pPr>
      <w:r>
        <w:rPr>
          <w:i/>
          <w:color w:val="231F20"/>
        </w:rPr>
        <w:t>Hỏi: </w:t>
      </w:r>
      <w:r>
        <w:rPr>
          <w:color w:val="231F20"/>
        </w:rPr>
        <w:t>Ở đây, gọi là Phạm, là Đại Phạm, luôn được tự tại khác nhau như thế 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Đáp: </w:t>
      </w:r>
      <w:r>
        <w:rPr>
          <w:color w:val="231F20"/>
        </w:rPr>
        <w:t>Là phạm: Tức cho quả của năm thủ uẩn nơi Phạm vương là thứ thật thanh tịnh, tịch tĩnh, an lạc.</w:t>
      </w:r>
    </w:p>
    <w:p>
      <w:pPr>
        <w:pStyle w:val="BodyText"/>
        <w:spacing w:line="271" w:lineRule="auto"/>
        <w:ind w:left="110" w:right="392"/>
      </w:pPr>
      <w:r>
        <w:rPr>
          <w:color w:val="231F20"/>
        </w:rPr>
        <w:t>Là</w:t>
      </w:r>
      <w:r>
        <w:rPr>
          <w:color w:val="231F20"/>
          <w:spacing w:val="-18"/>
        </w:rPr>
        <w:t> </w:t>
      </w:r>
      <w:r>
        <w:rPr>
          <w:color w:val="231F20"/>
        </w:rPr>
        <w:t>Đại</w:t>
      </w:r>
      <w:r>
        <w:rPr>
          <w:color w:val="231F20"/>
          <w:spacing w:val="-19"/>
        </w:rPr>
        <w:t> </w:t>
      </w:r>
      <w:r>
        <w:rPr>
          <w:color w:val="231F20"/>
        </w:rPr>
        <w:t>Phạm:</w:t>
      </w:r>
      <w:r>
        <w:rPr>
          <w:color w:val="231F20"/>
          <w:spacing w:val="-22"/>
        </w:rPr>
        <w:t> </w:t>
      </w:r>
      <w:r>
        <w:rPr>
          <w:color w:val="231F20"/>
        </w:rPr>
        <w:t>Tức</w:t>
      </w:r>
      <w:r>
        <w:rPr>
          <w:color w:val="231F20"/>
          <w:spacing w:val="-18"/>
        </w:rPr>
        <w:t> </w:t>
      </w:r>
      <w:r>
        <w:rPr>
          <w:color w:val="231F20"/>
        </w:rPr>
        <w:t>là</w:t>
      </w:r>
      <w:r>
        <w:rPr>
          <w:color w:val="231F20"/>
          <w:spacing w:val="-18"/>
        </w:rPr>
        <w:t> </w:t>
      </w:r>
      <w:r>
        <w:rPr>
          <w:color w:val="231F20"/>
        </w:rPr>
        <w:t>chấp</w:t>
      </w:r>
      <w:r>
        <w:rPr>
          <w:color w:val="231F20"/>
          <w:spacing w:val="-17"/>
        </w:rPr>
        <w:t> </w:t>
      </w:r>
      <w:r>
        <w:rPr>
          <w:color w:val="231F20"/>
        </w:rPr>
        <w:t>quả</w:t>
      </w:r>
      <w:r>
        <w:rPr>
          <w:color w:val="231F20"/>
          <w:spacing w:val="-18"/>
        </w:rPr>
        <w:t> </w:t>
      </w:r>
      <w:r>
        <w:rPr>
          <w:color w:val="231F20"/>
        </w:rPr>
        <w:t>của</w:t>
      </w:r>
      <w:r>
        <w:rPr>
          <w:color w:val="231F20"/>
          <w:spacing w:val="-18"/>
        </w:rPr>
        <w:t> </w:t>
      </w:r>
      <w:r>
        <w:rPr>
          <w:color w:val="231F20"/>
        </w:rPr>
        <w:t>năm</w:t>
      </w:r>
      <w:r>
        <w:rPr>
          <w:color w:val="231F20"/>
          <w:spacing w:val="-17"/>
        </w:rPr>
        <w:t> </w:t>
      </w:r>
      <w:r>
        <w:rPr>
          <w:color w:val="231F20"/>
        </w:rPr>
        <w:t>thủ</w:t>
      </w:r>
      <w:r>
        <w:rPr>
          <w:color w:val="231F20"/>
          <w:spacing w:val="-18"/>
        </w:rPr>
        <w:t> </w:t>
      </w:r>
      <w:r>
        <w:rPr>
          <w:color w:val="231F20"/>
        </w:rPr>
        <w:t>uẩn</w:t>
      </w:r>
      <w:r>
        <w:rPr>
          <w:color w:val="231F20"/>
          <w:spacing w:val="-18"/>
        </w:rPr>
        <w:t> </w:t>
      </w:r>
      <w:r>
        <w:rPr>
          <w:color w:val="231F20"/>
        </w:rPr>
        <w:t>nơi</w:t>
      </w:r>
      <w:r>
        <w:rPr>
          <w:color w:val="231F20"/>
          <w:spacing w:val="-18"/>
        </w:rPr>
        <w:t> </w:t>
      </w:r>
      <w:r>
        <w:rPr>
          <w:color w:val="231F20"/>
        </w:rPr>
        <w:t>Phạm</w:t>
      </w:r>
      <w:r>
        <w:rPr>
          <w:color w:val="231F20"/>
          <w:spacing w:val="-19"/>
        </w:rPr>
        <w:t> </w:t>
      </w:r>
      <w:r>
        <w:rPr>
          <w:color w:val="231F20"/>
        </w:rPr>
        <w:t>vương là tôn quý nhất trong các thứ thanh tịnh, tịch tĩnh, an lạc thật</w:t>
      </w:r>
      <w:r>
        <w:rPr>
          <w:color w:val="231F20"/>
          <w:spacing w:val="-3"/>
        </w:rPr>
        <w:t> </w:t>
      </w:r>
      <w:r>
        <w:rPr>
          <w:color w:val="231F20"/>
        </w:rPr>
        <w:t>sự.</w:t>
      </w:r>
    </w:p>
    <w:p>
      <w:pPr>
        <w:pStyle w:val="BodyText"/>
        <w:spacing w:line="271" w:lineRule="auto" w:before="113"/>
        <w:ind w:left="110" w:right="385"/>
      </w:pPr>
      <w:r>
        <w:rPr>
          <w:color w:val="231F20"/>
        </w:rPr>
        <w:t>Luôn được tự tại: Nghĩa là chấp quả của năm thủ uẩn nơi Phạm vương có lực dụng tối thắng, thống lĩnh thâu giữ tất cả, đều được tự tại. Như thế đều gọi là lấy kém làm hơn, nghĩa là chấp các thứ khổ, uế cho là thật thanh tịnh, an lạc và có lực dụng tịnh, lạc tối thắng. Nhưng sự an lạc, thanh tịnh chân thật đó là diệt đế, đạo đế, hai đế diệt, đạo là chân thật hơn cả. Trong tất cả các pháp, Niết-bàn là thù thắng, là thiện, là thường, vượt hơn các pháp khác. Còn trong pháp hữu vi, Thánh đạo là tối thắng, có khả năng vĩnh viễn vượt khỏi pháp sinh tử, tất cả tùy miên đều không còn tùy tăng. Như có tụng nói:</w:t>
      </w:r>
    </w:p>
    <w:p>
      <w:pPr>
        <w:spacing w:line="271" w:lineRule="auto" w:before="115"/>
        <w:ind w:left="2094" w:right="3060" w:firstLine="0"/>
        <w:jc w:val="left"/>
        <w:rPr>
          <w:i/>
          <w:sz w:val="26"/>
        </w:rPr>
      </w:pPr>
      <w:r>
        <w:rPr>
          <w:i/>
          <w:color w:val="231F20"/>
          <w:sz w:val="26"/>
        </w:rPr>
        <w:t>Diệt, hơn mọi thứ pháp </w:t>
      </w:r>
      <w:r>
        <w:rPr>
          <w:i/>
          <w:color w:val="231F20"/>
          <w:sz w:val="26"/>
        </w:rPr>
        <w:t>Đạo, hơn mọi hữu vi Trong tất cả hữu tình Như Lai là tối thắng.</w:t>
      </w:r>
    </w:p>
    <w:p>
      <w:pPr>
        <w:pStyle w:val="BodyText"/>
        <w:spacing w:line="271" w:lineRule="auto"/>
        <w:ind w:left="110" w:right="391"/>
      </w:pPr>
      <w:r>
        <w:rPr>
          <w:i/>
          <w:color w:val="231F20"/>
        </w:rPr>
        <w:t>Hỏi:</w:t>
      </w:r>
      <w:r>
        <w:rPr>
          <w:i/>
          <w:color w:val="231F20"/>
          <w:spacing w:val="-9"/>
        </w:rPr>
        <w:t> </w:t>
      </w:r>
      <w:r>
        <w:rPr>
          <w:color w:val="231F20"/>
        </w:rPr>
        <w:t>Ở</w:t>
      </w:r>
      <w:r>
        <w:rPr>
          <w:color w:val="231F20"/>
          <w:spacing w:val="-9"/>
        </w:rPr>
        <w:t> </w:t>
      </w:r>
      <w:r>
        <w:rPr>
          <w:color w:val="231F20"/>
        </w:rPr>
        <w:t>trong</w:t>
      </w:r>
      <w:r>
        <w:rPr>
          <w:color w:val="231F20"/>
          <w:spacing w:val="-9"/>
        </w:rPr>
        <w:t> </w:t>
      </w:r>
      <w:r>
        <w:rPr>
          <w:color w:val="231F20"/>
        </w:rPr>
        <w:t>xứ</w:t>
      </w:r>
      <w:r>
        <w:rPr>
          <w:color w:val="231F20"/>
          <w:spacing w:val="-8"/>
        </w:rPr>
        <w:t> </w:t>
      </w:r>
      <w:r>
        <w:rPr>
          <w:color w:val="231F20"/>
        </w:rPr>
        <w:t>Phạm,</w:t>
      </w:r>
      <w:r>
        <w:rPr>
          <w:color w:val="231F20"/>
          <w:spacing w:val="-10"/>
        </w:rPr>
        <w:t> </w:t>
      </w:r>
      <w:r>
        <w:rPr>
          <w:color w:val="231F20"/>
        </w:rPr>
        <w:t>Phạm</w:t>
      </w:r>
      <w:r>
        <w:rPr>
          <w:color w:val="231F20"/>
          <w:spacing w:val="-9"/>
        </w:rPr>
        <w:t> </w:t>
      </w:r>
      <w:r>
        <w:rPr>
          <w:color w:val="231F20"/>
        </w:rPr>
        <w:t>vương</w:t>
      </w:r>
      <w:r>
        <w:rPr>
          <w:color w:val="231F20"/>
          <w:spacing w:val="-9"/>
        </w:rPr>
        <w:t> </w:t>
      </w:r>
      <w:r>
        <w:rPr>
          <w:color w:val="231F20"/>
        </w:rPr>
        <w:t>là</w:t>
      </w:r>
      <w:r>
        <w:rPr>
          <w:color w:val="231F20"/>
          <w:spacing w:val="-8"/>
        </w:rPr>
        <w:t> </w:t>
      </w:r>
      <w:r>
        <w:rPr>
          <w:color w:val="231F20"/>
        </w:rPr>
        <w:t>tối</w:t>
      </w:r>
      <w:r>
        <w:rPr>
          <w:color w:val="231F20"/>
          <w:spacing w:val="-9"/>
        </w:rPr>
        <w:t> </w:t>
      </w:r>
      <w:r>
        <w:rPr>
          <w:color w:val="231F20"/>
        </w:rPr>
        <w:t>thắng,</w:t>
      </w:r>
      <w:r>
        <w:rPr>
          <w:color w:val="231F20"/>
          <w:spacing w:val="-9"/>
        </w:rPr>
        <w:t> </w:t>
      </w:r>
      <w:r>
        <w:rPr>
          <w:color w:val="231F20"/>
        </w:rPr>
        <w:t>quán</w:t>
      </w:r>
      <w:r>
        <w:rPr>
          <w:color w:val="231F20"/>
          <w:spacing w:val="-9"/>
        </w:rPr>
        <w:t> </w:t>
      </w:r>
      <w:r>
        <w:rPr>
          <w:color w:val="231F20"/>
        </w:rPr>
        <w:t>xét</w:t>
      </w:r>
      <w:r>
        <w:rPr>
          <w:color w:val="231F20"/>
          <w:spacing w:val="-8"/>
        </w:rPr>
        <w:t> </w:t>
      </w:r>
      <w:r>
        <w:rPr>
          <w:color w:val="231F20"/>
        </w:rPr>
        <w:t>vị</w:t>
      </w:r>
      <w:r>
        <w:rPr>
          <w:color w:val="231F20"/>
          <w:spacing w:val="-9"/>
        </w:rPr>
        <w:t> </w:t>
      </w:r>
      <w:r>
        <w:rPr>
          <w:color w:val="231F20"/>
        </w:rPr>
        <w:t>ấy là hơn hết, nên là chánh kiến, sao lại nói đó là ác</w:t>
      </w:r>
      <w:r>
        <w:rPr>
          <w:color w:val="231F20"/>
          <w:spacing w:val="-2"/>
        </w:rPr>
        <w:t> </w:t>
      </w:r>
      <w:r>
        <w:rPr>
          <w:color w:val="231F20"/>
        </w:rPr>
        <w:t>kiến?</w:t>
      </w:r>
    </w:p>
    <w:p>
      <w:pPr>
        <w:pStyle w:val="BodyText"/>
        <w:spacing w:line="271" w:lineRule="auto"/>
        <w:ind w:left="110" w:right="390"/>
      </w:pPr>
      <w:r>
        <w:rPr>
          <w:i/>
          <w:color w:val="231F20"/>
        </w:rPr>
        <w:t>Đáp: </w:t>
      </w:r>
      <w:r>
        <w:rPr>
          <w:color w:val="231F20"/>
        </w:rPr>
        <w:t>Nếu cho chỉ tối thắng trong xứ Phạm thì thật không phải là ác kiến. Song vị ấy lại bảo là tối thắng đối với tất cả, nên thuộc</w:t>
      </w:r>
      <w:r>
        <w:rPr>
          <w:color w:val="231F20"/>
          <w:spacing w:val="-39"/>
        </w:rPr>
        <w:t> </w:t>
      </w:r>
      <w:r>
        <w:rPr>
          <w:color w:val="231F20"/>
        </w:rPr>
        <w:t>về ác kiến. Đối với chư Phật, Độc giác, Thanh văn và các trời trên thì vị ấy đều kém thua. Lại, vị ấy vọng chấp quả của năm thủ uẩn,</w:t>
      </w:r>
      <w:r>
        <w:rPr>
          <w:color w:val="231F20"/>
          <w:spacing w:val="-30"/>
        </w:rPr>
        <w:t> </w:t>
      </w:r>
      <w:r>
        <w:rPr>
          <w:color w:val="231F20"/>
        </w:rPr>
        <w:t>đồng với diệt, đạo chân thật, nên thuộc về ác kiến.</w:t>
      </w:r>
    </w:p>
    <w:p>
      <w:pPr>
        <w:pStyle w:val="BodyText"/>
        <w:spacing w:line="271" w:lineRule="auto"/>
        <w:ind w:left="110" w:right="390"/>
      </w:pPr>
      <w:r>
        <w:rPr>
          <w:i/>
          <w:color w:val="231F20"/>
        </w:rPr>
        <w:t>Hỏi: </w:t>
      </w:r>
      <w:r>
        <w:rPr>
          <w:color w:val="231F20"/>
        </w:rPr>
        <w:t>Trong </w:t>
      </w:r>
      <w:r>
        <w:rPr>
          <w:color w:val="231F20"/>
          <w:spacing w:val="-5"/>
        </w:rPr>
        <w:t>đây, </w:t>
      </w:r>
      <w:r>
        <w:rPr>
          <w:color w:val="231F20"/>
        </w:rPr>
        <w:t>đối với thế gian có thể tạo tác biến hóa, có thể sinh ra, là cha của những thứ kia có gì sai khác?</w:t>
      </w:r>
    </w:p>
    <w:p>
      <w:pPr>
        <w:pStyle w:val="BodyText"/>
        <w:spacing w:line="273" w:lineRule="auto"/>
        <w:ind w:left="110" w:right="388"/>
      </w:pPr>
      <w:r>
        <w:rPr>
          <w:i/>
          <w:color w:val="231F20"/>
        </w:rPr>
        <w:t>Đáp: </w:t>
      </w:r>
      <w:r>
        <w:rPr>
          <w:color w:val="231F20"/>
        </w:rPr>
        <w:t>Đối với thế gian: Tức đối với hữu tình thế gian và </w:t>
      </w:r>
      <w:r>
        <w:rPr>
          <w:color w:val="231F20"/>
          <w:spacing w:val="2"/>
        </w:rPr>
        <w:t>khí </w:t>
      </w:r>
      <w:r>
        <w:rPr>
          <w:color w:val="231F20"/>
        </w:rPr>
        <w:t>thế</w:t>
      </w:r>
      <w:r>
        <w:rPr>
          <w:color w:val="231F20"/>
          <w:spacing w:val="5"/>
        </w:rPr>
        <w:t> </w:t>
      </w:r>
      <w:r>
        <w:rPr>
          <w:color w:val="231F20"/>
        </w:rPr>
        <w:t>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biến</w:t>
      </w:r>
      <w:r>
        <w:rPr>
          <w:color w:val="231F20"/>
          <w:spacing w:val="-8"/>
        </w:rPr>
        <w:t> </w:t>
      </w:r>
      <w:r>
        <w:rPr>
          <w:color w:val="231F20"/>
        </w:rPr>
        <w:t>hóa:</w:t>
      </w:r>
      <w:r>
        <w:rPr>
          <w:color w:val="231F20"/>
          <w:spacing w:val="-13"/>
        </w:rPr>
        <w:t> </w:t>
      </w:r>
      <w:r>
        <w:rPr>
          <w:color w:val="231F20"/>
        </w:rPr>
        <w:t>Tức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lập</w:t>
      </w:r>
      <w:r>
        <w:rPr>
          <w:color w:val="231F20"/>
          <w:spacing w:val="-8"/>
        </w:rPr>
        <w:t> </w:t>
      </w:r>
      <w:r>
        <w:rPr>
          <w:color w:val="231F20"/>
        </w:rPr>
        <w:t>khí</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cũng</w:t>
      </w:r>
      <w:r>
        <w:rPr>
          <w:color w:val="231F20"/>
          <w:spacing w:val="-8"/>
        </w:rPr>
        <w:t> </w:t>
      </w:r>
      <w:r>
        <w:rPr>
          <w:color w:val="231F20"/>
        </w:rPr>
        <w:t>có thể hóa tác hữu tình thế gian.</w:t>
      </w:r>
    </w:p>
    <w:p>
      <w:pPr>
        <w:pStyle w:val="BodyText"/>
        <w:spacing w:line="273" w:lineRule="auto" w:before="112"/>
        <w:ind w:right="108"/>
      </w:pPr>
      <w:r>
        <w:rPr>
          <w:color w:val="231F20"/>
        </w:rPr>
        <w:t>Có</w:t>
      </w:r>
      <w:r>
        <w:rPr>
          <w:color w:val="231F20"/>
          <w:spacing w:val="-7"/>
        </w:rPr>
        <w:t> </w:t>
      </w:r>
      <w:r>
        <w:rPr>
          <w:color w:val="231F20"/>
        </w:rPr>
        <w:t>thể</w:t>
      </w:r>
      <w:r>
        <w:rPr>
          <w:color w:val="231F20"/>
          <w:spacing w:val="-6"/>
        </w:rPr>
        <w:t> </w:t>
      </w:r>
      <w:r>
        <w:rPr>
          <w:color w:val="231F20"/>
        </w:rPr>
        <w:t>sinh</w:t>
      </w:r>
      <w:r>
        <w:rPr>
          <w:color w:val="231F20"/>
          <w:spacing w:val="-7"/>
        </w:rPr>
        <w:t> </w:t>
      </w:r>
      <w:r>
        <w:rPr>
          <w:color w:val="231F20"/>
        </w:rPr>
        <w:t>ra:</w:t>
      </w:r>
      <w:r>
        <w:rPr>
          <w:color w:val="231F20"/>
          <w:spacing w:val="-11"/>
        </w:rPr>
        <w:t> </w:t>
      </w:r>
      <w:r>
        <w:rPr>
          <w:color w:val="231F20"/>
        </w:rPr>
        <w:t>Tức</w:t>
      </w:r>
      <w:r>
        <w:rPr>
          <w:color w:val="231F20"/>
          <w:spacing w:val="-7"/>
        </w:rPr>
        <w:t> </w:t>
      </w:r>
      <w:r>
        <w:rPr>
          <w:color w:val="231F20"/>
        </w:rPr>
        <w:t>là</w:t>
      </w:r>
      <w:r>
        <w:rPr>
          <w:color w:val="231F20"/>
          <w:spacing w:val="-6"/>
        </w:rPr>
        <w:t> </w:t>
      </w:r>
      <w:r>
        <w:rPr>
          <w:color w:val="231F20"/>
        </w:rPr>
        <w:t>sinh</w:t>
      </w:r>
      <w:r>
        <w:rPr>
          <w:color w:val="231F20"/>
          <w:spacing w:val="-6"/>
        </w:rPr>
        <w:t> </w:t>
      </w:r>
      <w:r>
        <w:rPr>
          <w:color w:val="231F20"/>
        </w:rPr>
        <w:t>ra</w:t>
      </w:r>
      <w:r>
        <w:rPr>
          <w:color w:val="231F20"/>
          <w:spacing w:val="-7"/>
        </w:rPr>
        <w:t> </w:t>
      </w:r>
      <w:r>
        <w:rPr>
          <w:color w:val="231F20"/>
        </w:rPr>
        <w:t>các</w:t>
      </w:r>
      <w:r>
        <w:rPr>
          <w:color w:val="231F20"/>
          <w:spacing w:val="-6"/>
        </w:rPr>
        <w:t> </w:t>
      </w:r>
      <w:r>
        <w:rPr>
          <w:color w:val="231F20"/>
        </w:rPr>
        <w:t>số</w:t>
      </w:r>
      <w:r>
        <w:rPr>
          <w:color w:val="231F20"/>
          <w:spacing w:val="-7"/>
        </w:rPr>
        <w:t> </w:t>
      </w:r>
      <w:r>
        <w:rPr>
          <w:color w:val="231F20"/>
        </w:rPr>
        <w:t>vật</w:t>
      </w:r>
      <w:r>
        <w:rPr>
          <w:color w:val="231F20"/>
          <w:spacing w:val="-6"/>
        </w:rPr>
        <w:t> </w:t>
      </w:r>
      <w:r>
        <w:rPr>
          <w:color w:val="231F20"/>
        </w:rPr>
        <w:t>phi</w:t>
      </w:r>
      <w:r>
        <w:rPr>
          <w:color w:val="231F20"/>
          <w:spacing w:val="-7"/>
        </w:rPr>
        <w:t> </w:t>
      </w:r>
      <w:r>
        <w:rPr>
          <w:color w:val="231F20"/>
        </w:rPr>
        <w:t>tình,</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nhắc</w:t>
      </w:r>
      <w:r>
        <w:rPr>
          <w:color w:val="231F20"/>
          <w:spacing w:val="-6"/>
        </w:rPr>
        <w:t> </w:t>
      </w:r>
      <w:r>
        <w:rPr>
          <w:color w:val="231F20"/>
        </w:rPr>
        <w:t>lại nghĩa tạo lập, sinh</w:t>
      </w:r>
      <w:r>
        <w:rPr>
          <w:color w:val="231F20"/>
          <w:spacing w:val="-2"/>
        </w:rPr>
        <w:t> </w:t>
      </w:r>
      <w:r>
        <w:rPr>
          <w:color w:val="231F20"/>
        </w:rPr>
        <w:t>ra.</w:t>
      </w:r>
    </w:p>
    <w:p>
      <w:pPr>
        <w:pStyle w:val="BodyText"/>
        <w:spacing w:line="273" w:lineRule="auto" w:before="111"/>
        <w:ind w:right="107"/>
      </w:pPr>
      <w:r>
        <w:rPr>
          <w:color w:val="231F20"/>
        </w:rPr>
        <w:t>Là</w:t>
      </w:r>
      <w:r>
        <w:rPr>
          <w:color w:val="231F20"/>
          <w:spacing w:val="-6"/>
        </w:rPr>
        <w:t> </w:t>
      </w:r>
      <w:r>
        <w:rPr>
          <w:color w:val="231F20"/>
        </w:rPr>
        <w:t>cha</w:t>
      </w:r>
      <w:r>
        <w:rPr>
          <w:color w:val="231F20"/>
          <w:spacing w:val="-5"/>
        </w:rPr>
        <w:t> </w:t>
      </w:r>
      <w:r>
        <w:rPr>
          <w:color w:val="231F20"/>
        </w:rPr>
        <w:t>của</w:t>
      </w:r>
      <w:r>
        <w:rPr>
          <w:color w:val="231F20"/>
          <w:spacing w:val="-5"/>
        </w:rPr>
        <w:t> </w:t>
      </w:r>
      <w:r>
        <w:rPr>
          <w:color w:val="231F20"/>
        </w:rPr>
        <w:t>những</w:t>
      </w:r>
      <w:r>
        <w:rPr>
          <w:color w:val="231F20"/>
          <w:spacing w:val="-6"/>
        </w:rPr>
        <w:t> </w:t>
      </w:r>
      <w:r>
        <w:rPr>
          <w:color w:val="231F20"/>
        </w:rPr>
        <w:t>thứ</w:t>
      </w:r>
      <w:r>
        <w:rPr>
          <w:color w:val="231F20"/>
          <w:spacing w:val="-5"/>
        </w:rPr>
        <w:t> </w:t>
      </w:r>
      <w:r>
        <w:rPr>
          <w:color w:val="231F20"/>
        </w:rPr>
        <w:t>kia:</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cha</w:t>
      </w:r>
      <w:r>
        <w:rPr>
          <w:color w:val="231F20"/>
          <w:spacing w:val="-5"/>
        </w:rPr>
        <w:t> </w:t>
      </w:r>
      <w:r>
        <w:rPr>
          <w:color w:val="231F20"/>
        </w:rPr>
        <w:t>của</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đây là nhắc lại ý nghĩa biến hóa.</w:t>
      </w:r>
    </w:p>
    <w:p>
      <w:pPr>
        <w:pStyle w:val="BodyText"/>
        <w:spacing w:line="273" w:lineRule="auto" w:before="112"/>
        <w:ind w:right="102"/>
      </w:pPr>
      <w:r>
        <w:rPr>
          <w:color w:val="231F20"/>
          <w:spacing w:val="3"/>
        </w:rPr>
        <w:t>Các chấp này đều </w:t>
      </w:r>
      <w:r>
        <w:rPr>
          <w:color w:val="231F20"/>
          <w:spacing w:val="4"/>
        </w:rPr>
        <w:t>không </w:t>
      </w:r>
      <w:r>
        <w:rPr>
          <w:color w:val="231F20"/>
          <w:spacing w:val="3"/>
        </w:rPr>
        <w:t>phải nhân cho </w:t>
      </w:r>
      <w:r>
        <w:rPr>
          <w:color w:val="231F20"/>
          <w:spacing w:val="2"/>
        </w:rPr>
        <w:t>là </w:t>
      </w:r>
      <w:r>
        <w:rPr>
          <w:color w:val="231F20"/>
          <w:spacing w:val="4"/>
        </w:rPr>
        <w:t>nhân, nghĩa </w:t>
      </w:r>
      <w:r>
        <w:rPr>
          <w:color w:val="231F20"/>
          <w:spacing w:val="5"/>
        </w:rPr>
        <w:t>là </w:t>
      </w:r>
      <w:r>
        <w:rPr>
          <w:color w:val="231F20"/>
          <w:spacing w:val="3"/>
        </w:rPr>
        <w:t>chấp quả của năm thủ uẩn nơi Phạm </w:t>
      </w:r>
      <w:r>
        <w:rPr>
          <w:color w:val="231F20"/>
          <w:spacing w:val="4"/>
        </w:rPr>
        <w:t>vương </w:t>
      </w:r>
      <w:r>
        <w:rPr>
          <w:color w:val="231F20"/>
          <w:spacing w:val="2"/>
        </w:rPr>
        <w:t>có </w:t>
      </w:r>
      <w:r>
        <w:rPr>
          <w:color w:val="231F20"/>
          <w:spacing w:val="3"/>
        </w:rPr>
        <w:t>thể tạo tác, </w:t>
      </w:r>
      <w:r>
        <w:rPr>
          <w:color w:val="231F20"/>
          <w:spacing w:val="5"/>
        </w:rPr>
        <w:t>biến </w:t>
      </w:r>
      <w:r>
        <w:rPr>
          <w:color w:val="231F20"/>
          <w:spacing w:val="3"/>
        </w:rPr>
        <w:t>hóa </w:t>
      </w:r>
      <w:r>
        <w:rPr>
          <w:color w:val="231F20"/>
          <w:spacing w:val="2"/>
        </w:rPr>
        <w:t>ra </w:t>
      </w:r>
      <w:r>
        <w:rPr>
          <w:color w:val="231F20"/>
          <w:spacing w:val="3"/>
        </w:rPr>
        <w:t>tất </w:t>
      </w:r>
      <w:r>
        <w:rPr>
          <w:color w:val="231F20"/>
          <w:spacing w:val="2"/>
        </w:rPr>
        <w:t>cả </w:t>
      </w:r>
      <w:r>
        <w:rPr>
          <w:color w:val="231F20"/>
          <w:spacing w:val="3"/>
        </w:rPr>
        <w:t>thế </w:t>
      </w:r>
      <w:r>
        <w:rPr>
          <w:color w:val="231F20"/>
          <w:spacing w:val="4"/>
        </w:rPr>
        <w:t>gian. </w:t>
      </w:r>
      <w:r>
        <w:rPr>
          <w:color w:val="231F20"/>
          <w:spacing w:val="3"/>
        </w:rPr>
        <w:t>Song </w:t>
      </w:r>
      <w:r>
        <w:rPr>
          <w:color w:val="231F20"/>
          <w:spacing w:val="2"/>
        </w:rPr>
        <w:t>số </w:t>
      </w:r>
      <w:r>
        <w:rPr>
          <w:color w:val="231F20"/>
          <w:spacing w:val="4"/>
        </w:rPr>
        <w:t>lượng </w:t>
      </w:r>
      <w:r>
        <w:rPr>
          <w:color w:val="231F20"/>
          <w:spacing w:val="3"/>
        </w:rPr>
        <w:t>các loài hữu tình </w:t>
      </w:r>
      <w:r>
        <w:rPr>
          <w:color w:val="231F20"/>
        </w:rPr>
        <w:t>ở </w:t>
      </w:r>
      <w:r>
        <w:rPr>
          <w:color w:val="231F20"/>
          <w:spacing w:val="3"/>
        </w:rPr>
        <w:t>thế </w:t>
      </w:r>
      <w:r>
        <w:rPr>
          <w:color w:val="231F20"/>
          <w:spacing w:val="5"/>
        </w:rPr>
        <w:t>gian </w:t>
      </w:r>
      <w:r>
        <w:rPr>
          <w:color w:val="231F20"/>
          <w:spacing w:val="3"/>
        </w:rPr>
        <w:t>đều </w:t>
      </w:r>
      <w:r>
        <w:rPr>
          <w:color w:val="231F20"/>
          <w:spacing w:val="2"/>
        </w:rPr>
        <w:t>từ </w:t>
      </w:r>
      <w:r>
        <w:rPr>
          <w:color w:val="231F20"/>
          <w:spacing w:val="4"/>
        </w:rPr>
        <w:t>nghiệp phiền </w:t>
      </w:r>
      <w:r>
        <w:rPr>
          <w:color w:val="231F20"/>
          <w:spacing w:val="3"/>
        </w:rPr>
        <w:t>não của mình sinh ra. Còn </w:t>
      </w:r>
      <w:r>
        <w:rPr>
          <w:color w:val="231F20"/>
          <w:spacing w:val="2"/>
        </w:rPr>
        <w:t>số </w:t>
      </w:r>
      <w:r>
        <w:rPr>
          <w:color w:val="231F20"/>
          <w:spacing w:val="4"/>
        </w:rPr>
        <w:t>lượng </w:t>
      </w:r>
      <w:r>
        <w:rPr>
          <w:color w:val="231F20"/>
          <w:spacing w:val="3"/>
        </w:rPr>
        <w:t>các </w:t>
      </w:r>
      <w:r>
        <w:rPr>
          <w:color w:val="231F20"/>
          <w:spacing w:val="5"/>
        </w:rPr>
        <w:t>loại </w:t>
      </w:r>
      <w:r>
        <w:rPr>
          <w:color w:val="231F20"/>
          <w:spacing w:val="3"/>
        </w:rPr>
        <w:t>phi tình </w:t>
      </w:r>
      <w:r>
        <w:rPr>
          <w:color w:val="231F20"/>
          <w:spacing w:val="2"/>
        </w:rPr>
        <w:t>là do </w:t>
      </w:r>
      <w:r>
        <w:rPr>
          <w:color w:val="231F20"/>
          <w:spacing w:val="3"/>
        </w:rPr>
        <w:t>sức tăng </w:t>
      </w:r>
      <w:r>
        <w:rPr>
          <w:color w:val="231F20"/>
          <w:spacing w:val="4"/>
        </w:rPr>
        <w:t>thượng </w:t>
      </w:r>
      <w:r>
        <w:rPr>
          <w:color w:val="231F20"/>
          <w:spacing w:val="3"/>
        </w:rPr>
        <w:t>nơi </w:t>
      </w:r>
      <w:r>
        <w:rPr>
          <w:color w:val="231F20"/>
          <w:spacing w:val="4"/>
        </w:rPr>
        <w:t>nghiệp </w:t>
      </w:r>
      <w:r>
        <w:rPr>
          <w:color w:val="231F20"/>
          <w:spacing w:val="3"/>
        </w:rPr>
        <w:t>của các loài hữu </w:t>
      </w:r>
      <w:r>
        <w:rPr>
          <w:color w:val="231F20"/>
          <w:spacing w:val="5"/>
        </w:rPr>
        <w:t>tình </w:t>
      </w:r>
      <w:r>
        <w:rPr>
          <w:color w:val="231F20"/>
          <w:spacing w:val="3"/>
        </w:rPr>
        <w:t>cùng chỗ dẫn </w:t>
      </w:r>
      <w:r>
        <w:rPr>
          <w:color w:val="231F20"/>
          <w:spacing w:val="4"/>
        </w:rPr>
        <w:t>khởi. </w:t>
      </w:r>
      <w:r>
        <w:rPr>
          <w:color w:val="231F20"/>
          <w:spacing w:val="2"/>
        </w:rPr>
        <w:t>Vị ấy </w:t>
      </w:r>
      <w:r>
        <w:rPr>
          <w:color w:val="231F20"/>
          <w:spacing w:val="3"/>
        </w:rPr>
        <w:t>nơi quả thấp kém cho </w:t>
      </w:r>
      <w:r>
        <w:rPr>
          <w:color w:val="231F20"/>
          <w:spacing w:val="2"/>
        </w:rPr>
        <w:t>là </w:t>
      </w:r>
      <w:r>
        <w:rPr>
          <w:color w:val="231F20"/>
          <w:spacing w:val="3"/>
        </w:rPr>
        <w:t>nhân hơn </w:t>
      </w:r>
      <w:r>
        <w:rPr>
          <w:color w:val="231F20"/>
          <w:spacing w:val="5"/>
        </w:rPr>
        <w:t>hết, </w:t>
      </w:r>
      <w:r>
        <w:rPr>
          <w:color w:val="231F20"/>
          <w:spacing w:val="4"/>
        </w:rPr>
        <w:t>không </w:t>
      </w:r>
      <w:r>
        <w:rPr>
          <w:color w:val="231F20"/>
          <w:spacing w:val="3"/>
        </w:rPr>
        <w:t>phải nhân chấp </w:t>
      </w:r>
      <w:r>
        <w:rPr>
          <w:color w:val="231F20"/>
          <w:spacing w:val="2"/>
        </w:rPr>
        <w:t>là </w:t>
      </w:r>
      <w:r>
        <w:rPr>
          <w:color w:val="231F20"/>
          <w:spacing w:val="4"/>
        </w:rPr>
        <w:t>nhân, </w:t>
      </w:r>
      <w:r>
        <w:rPr>
          <w:color w:val="231F20"/>
          <w:spacing w:val="3"/>
        </w:rPr>
        <w:t>nên </w:t>
      </w:r>
      <w:r>
        <w:rPr>
          <w:color w:val="231F20"/>
          <w:spacing w:val="4"/>
        </w:rPr>
        <w:t>thuộc </w:t>
      </w:r>
      <w:r>
        <w:rPr>
          <w:color w:val="231F20"/>
          <w:spacing w:val="2"/>
        </w:rPr>
        <w:t>về </w:t>
      </w:r>
      <w:r>
        <w:rPr>
          <w:color w:val="231F20"/>
          <w:spacing w:val="3"/>
        </w:rPr>
        <w:t>giới cấm thủ. </w:t>
      </w:r>
      <w:r>
        <w:rPr>
          <w:color w:val="231F20"/>
          <w:spacing w:val="5"/>
        </w:rPr>
        <w:t>Giới </w:t>
      </w:r>
      <w:r>
        <w:rPr>
          <w:color w:val="231F20"/>
          <w:spacing w:val="3"/>
        </w:rPr>
        <w:t>cấm thủ này cùng với kiến thủ nói </w:t>
      </w:r>
      <w:r>
        <w:rPr>
          <w:color w:val="231F20"/>
          <w:spacing w:val="4"/>
        </w:rPr>
        <w:t>trước </w:t>
      </w:r>
      <w:r>
        <w:rPr>
          <w:color w:val="231F20"/>
          <w:spacing w:val="3"/>
        </w:rPr>
        <w:t>đều </w:t>
      </w:r>
      <w:r>
        <w:rPr>
          <w:color w:val="231F20"/>
          <w:spacing w:val="4"/>
        </w:rPr>
        <w:t>thuộc </w:t>
      </w:r>
      <w:r>
        <w:rPr>
          <w:color w:val="231F20"/>
          <w:spacing w:val="2"/>
        </w:rPr>
        <w:t>xứ mê </w:t>
      </w:r>
      <w:r>
        <w:rPr>
          <w:color w:val="231F20"/>
          <w:spacing w:val="3"/>
        </w:rPr>
        <w:t>quả, </w:t>
      </w:r>
      <w:r>
        <w:rPr>
          <w:color w:val="231F20"/>
          <w:spacing w:val="5"/>
        </w:rPr>
        <w:t>do </w:t>
      </w:r>
      <w:r>
        <w:rPr>
          <w:color w:val="231F20"/>
          <w:spacing w:val="3"/>
        </w:rPr>
        <w:t>khổ </w:t>
      </w:r>
      <w:r>
        <w:rPr>
          <w:color w:val="231F20"/>
          <w:spacing w:val="2"/>
        </w:rPr>
        <w:t>đế </w:t>
      </w:r>
      <w:r>
        <w:rPr>
          <w:color w:val="231F20"/>
          <w:spacing w:val="4"/>
        </w:rPr>
        <w:t>sinh, </w:t>
      </w:r>
      <w:r>
        <w:rPr>
          <w:color w:val="231F20"/>
          <w:spacing w:val="3"/>
        </w:rPr>
        <w:t>nên đều </w:t>
      </w:r>
      <w:r>
        <w:rPr>
          <w:color w:val="231F20"/>
          <w:spacing w:val="2"/>
        </w:rPr>
        <w:t>do </w:t>
      </w:r>
      <w:r>
        <w:rPr>
          <w:color w:val="231F20"/>
          <w:spacing w:val="3"/>
        </w:rPr>
        <w:t>kiến khổ đoạn trừ. Lại, </w:t>
      </w:r>
      <w:r>
        <w:rPr>
          <w:color w:val="231F20"/>
          <w:spacing w:val="2"/>
        </w:rPr>
        <w:t>do </w:t>
      </w:r>
      <w:r>
        <w:rPr>
          <w:color w:val="231F20"/>
          <w:spacing w:val="3"/>
        </w:rPr>
        <w:t>sức mạnh </w:t>
      </w:r>
      <w:r>
        <w:rPr>
          <w:color w:val="231F20"/>
          <w:spacing w:val="5"/>
        </w:rPr>
        <w:t>của </w:t>
      </w:r>
      <w:r>
        <w:rPr>
          <w:color w:val="231F20"/>
          <w:spacing w:val="3"/>
        </w:rPr>
        <w:t>việc chấp ngã </w:t>
      </w:r>
      <w:r>
        <w:rPr>
          <w:color w:val="231F20"/>
          <w:spacing w:val="2"/>
        </w:rPr>
        <w:t>và </w:t>
      </w:r>
      <w:r>
        <w:rPr>
          <w:color w:val="231F20"/>
          <w:spacing w:val="3"/>
        </w:rPr>
        <w:t>chấp </w:t>
      </w:r>
      <w:r>
        <w:rPr>
          <w:color w:val="231F20"/>
          <w:spacing w:val="4"/>
        </w:rPr>
        <w:t>thường </w:t>
      </w:r>
      <w:r>
        <w:rPr>
          <w:color w:val="231F20"/>
          <w:spacing w:val="3"/>
        </w:rPr>
        <w:t>dẫn khởi như </w:t>
      </w:r>
      <w:r>
        <w:rPr>
          <w:color w:val="231F20"/>
          <w:spacing w:val="2"/>
        </w:rPr>
        <w:t>vị </w:t>
      </w:r>
      <w:r>
        <w:rPr>
          <w:color w:val="231F20"/>
          <w:spacing w:val="3"/>
        </w:rPr>
        <w:t>kia đều </w:t>
      </w:r>
      <w:r>
        <w:rPr>
          <w:color w:val="231F20"/>
          <w:spacing w:val="4"/>
        </w:rPr>
        <w:t>thành, </w:t>
      </w:r>
      <w:r>
        <w:rPr>
          <w:color w:val="231F20"/>
          <w:spacing w:val="5"/>
        </w:rPr>
        <w:t>do </w:t>
      </w:r>
      <w:r>
        <w:rPr>
          <w:color w:val="231F20"/>
          <w:spacing w:val="3"/>
        </w:rPr>
        <w:t>kiến khổ đoạn</w:t>
      </w:r>
      <w:r>
        <w:rPr>
          <w:color w:val="231F20"/>
          <w:spacing w:val="24"/>
        </w:rPr>
        <w:t> </w:t>
      </w:r>
      <w:r>
        <w:rPr>
          <w:color w:val="231F20"/>
          <w:spacing w:val="5"/>
        </w:rPr>
        <w:t>trừ.</w:t>
      </w:r>
    </w:p>
    <w:p>
      <w:pPr>
        <w:pStyle w:val="BodyText"/>
        <w:spacing w:line="273" w:lineRule="auto" w:before="104"/>
        <w:ind w:right="107"/>
      </w:pPr>
      <w:r>
        <w:rPr>
          <w:color w:val="231F20"/>
        </w:rPr>
        <w:t>Đã</w:t>
      </w:r>
      <w:r>
        <w:rPr>
          <w:color w:val="231F20"/>
          <w:spacing w:val="-13"/>
        </w:rPr>
        <w:t> </w:t>
      </w:r>
      <w:r>
        <w:rPr>
          <w:color w:val="231F20"/>
        </w:rPr>
        <w:t>nói</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rPr>
        <w:t>tánh</w:t>
      </w:r>
      <w:r>
        <w:rPr>
          <w:color w:val="231F20"/>
          <w:spacing w:val="-12"/>
        </w:rPr>
        <w:t> </w:t>
      </w:r>
      <w:r>
        <w:rPr>
          <w:color w:val="231F20"/>
        </w:rPr>
        <w:t>của</w:t>
      </w:r>
      <w:r>
        <w:rPr>
          <w:color w:val="231F20"/>
          <w:spacing w:val="-12"/>
        </w:rPr>
        <w:t> </w:t>
      </w:r>
      <w:r>
        <w:rPr>
          <w:color w:val="231F20"/>
        </w:rPr>
        <w:t>ác</w:t>
      </w:r>
      <w:r>
        <w:rPr>
          <w:color w:val="231F20"/>
          <w:spacing w:val="-12"/>
        </w:rPr>
        <w:t> </w:t>
      </w:r>
      <w:r>
        <w:rPr>
          <w:color w:val="231F20"/>
        </w:rPr>
        <w:t>kiến</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và</w:t>
      </w:r>
      <w:r>
        <w:rPr>
          <w:color w:val="231F20"/>
          <w:spacing w:val="-12"/>
        </w:rPr>
        <w:t> </w:t>
      </w:r>
      <w:r>
        <w:rPr>
          <w:color w:val="231F20"/>
        </w:rPr>
        <w:t>sự</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cùng</w:t>
      </w:r>
      <w:r>
        <w:rPr>
          <w:color w:val="231F20"/>
          <w:spacing w:val="-12"/>
        </w:rPr>
        <w:t> </w:t>
      </w:r>
      <w:r>
        <w:rPr>
          <w:color w:val="231F20"/>
        </w:rPr>
        <w:t>khởi</w:t>
      </w:r>
      <w:r>
        <w:rPr>
          <w:color w:val="231F20"/>
          <w:spacing w:val="-12"/>
        </w:rPr>
        <w:t> </w:t>
      </w:r>
      <w:r>
        <w:rPr>
          <w:color w:val="231F20"/>
        </w:rPr>
        <w:t>đối với nó. Vì sao trong Kinh Phạm Võng lại nói cùng</w:t>
      </w:r>
      <w:r>
        <w:rPr>
          <w:color w:val="231F20"/>
          <w:spacing w:val="-19"/>
        </w:rPr>
        <w:t> </w:t>
      </w:r>
      <w:r>
        <w:rPr>
          <w:color w:val="231F20"/>
        </w:rPr>
        <w:t>khởi?</w:t>
      </w:r>
    </w:p>
    <w:p>
      <w:pPr>
        <w:pStyle w:val="BodyText"/>
        <w:spacing w:line="273" w:lineRule="auto" w:before="112"/>
        <w:ind w:right="106"/>
      </w:pPr>
      <w:r>
        <w:rPr>
          <w:color w:val="231F20"/>
        </w:rPr>
        <w:t>Như kinh ấy nói: Thời gian trước kiếp hoại, có rất đông các hữu tình từ đây chết được sinh trong chúng đồng phần của trời Cực quang tịnh. Đến khi kiếp này thành thì ở không trung trước tiên có cung điện của Phạm thiên hiện ra. Lúc </w:t>
      </w:r>
      <w:r>
        <w:rPr>
          <w:color w:val="231F20"/>
          <w:spacing w:val="-6"/>
        </w:rPr>
        <w:t>ấy, </w:t>
      </w:r>
      <w:r>
        <w:rPr>
          <w:color w:val="231F20"/>
        </w:rPr>
        <w:t>ở trời Cực quang tịnh có một hữu tình thọ mạng và phước nghiệp đã hết, nên từ trời ấy chết, được sinh vào cung điện của Phạm thiên, người này nghiễm nhiên sống</w:t>
      </w:r>
      <w:r>
        <w:rPr>
          <w:color w:val="231F20"/>
          <w:spacing w:val="-14"/>
        </w:rPr>
        <w:t> </w:t>
      </w:r>
      <w:r>
        <w:rPr>
          <w:color w:val="231F20"/>
        </w:rPr>
        <w:t>một</w:t>
      </w:r>
      <w:r>
        <w:rPr>
          <w:color w:val="231F20"/>
          <w:spacing w:val="-13"/>
        </w:rPr>
        <w:t> </w:t>
      </w:r>
      <w:r>
        <w:rPr>
          <w:color w:val="231F20"/>
        </w:rPr>
        <w:t>mình</w:t>
      </w:r>
      <w:r>
        <w:rPr>
          <w:color w:val="231F20"/>
          <w:spacing w:val="-13"/>
        </w:rPr>
        <w:t> </w:t>
      </w:r>
      <w:r>
        <w:rPr>
          <w:color w:val="231F20"/>
        </w:rPr>
        <w:t>ở</w:t>
      </w:r>
      <w:r>
        <w:rPr>
          <w:color w:val="231F20"/>
          <w:spacing w:val="-13"/>
        </w:rPr>
        <w:t> </w:t>
      </w:r>
      <w:r>
        <w:rPr>
          <w:color w:val="231F20"/>
        </w:rPr>
        <w:t>đấy</w:t>
      </w:r>
      <w:r>
        <w:rPr>
          <w:color w:val="231F20"/>
          <w:spacing w:val="-13"/>
        </w:rPr>
        <w:t> </w:t>
      </w:r>
      <w:r>
        <w:rPr>
          <w:color w:val="231F20"/>
        </w:rPr>
        <w:t>trong</w:t>
      </w:r>
      <w:r>
        <w:rPr>
          <w:color w:val="231F20"/>
          <w:spacing w:val="-13"/>
        </w:rPr>
        <w:t> </w:t>
      </w:r>
      <w:r>
        <w:rPr>
          <w:color w:val="231F20"/>
        </w:rPr>
        <w:t>thời</w:t>
      </w:r>
      <w:r>
        <w:rPr>
          <w:color w:val="231F20"/>
          <w:spacing w:val="-13"/>
        </w:rPr>
        <w:t> </w:t>
      </w:r>
      <w:r>
        <w:rPr>
          <w:color w:val="231F20"/>
        </w:rPr>
        <w:t>gian</w:t>
      </w:r>
      <w:r>
        <w:rPr>
          <w:color w:val="231F20"/>
          <w:spacing w:val="-14"/>
        </w:rPr>
        <w:t> </w:t>
      </w:r>
      <w:r>
        <w:rPr>
          <w:color w:val="231F20"/>
        </w:rPr>
        <w:t>rất</w:t>
      </w:r>
      <w:r>
        <w:rPr>
          <w:color w:val="231F20"/>
          <w:spacing w:val="-13"/>
        </w:rPr>
        <w:t> </w:t>
      </w:r>
      <w:r>
        <w:rPr>
          <w:color w:val="231F20"/>
        </w:rPr>
        <w:t>lâu.</w:t>
      </w:r>
      <w:r>
        <w:rPr>
          <w:color w:val="231F20"/>
          <w:spacing w:val="-13"/>
        </w:rPr>
        <w:t> </w:t>
      </w:r>
      <w:r>
        <w:rPr>
          <w:color w:val="231F20"/>
        </w:rPr>
        <w:t>Sau</w:t>
      </w:r>
      <w:r>
        <w:rPr>
          <w:color w:val="231F20"/>
          <w:spacing w:val="-13"/>
        </w:rPr>
        <w:t> </w:t>
      </w:r>
      <w:r>
        <w:rPr>
          <w:color w:val="231F20"/>
          <w:spacing w:val="-5"/>
        </w:rPr>
        <w:t>này,</w:t>
      </w:r>
      <w:r>
        <w:rPr>
          <w:color w:val="231F20"/>
          <w:spacing w:val="-13"/>
        </w:rPr>
        <w:t> </w:t>
      </w:r>
      <w:r>
        <w:rPr>
          <w:color w:val="231F20"/>
        </w:rPr>
        <w:t>thường</w:t>
      </w:r>
      <w:r>
        <w:rPr>
          <w:color w:val="231F20"/>
          <w:spacing w:val="-13"/>
        </w:rPr>
        <w:t> </w:t>
      </w:r>
      <w:r>
        <w:rPr>
          <w:color w:val="231F20"/>
        </w:rPr>
        <w:t>khởi</w:t>
      </w:r>
      <w:r>
        <w:rPr>
          <w:color w:val="231F20"/>
          <w:spacing w:val="-13"/>
        </w:rPr>
        <w:t> </w:t>
      </w:r>
      <w:r>
        <w:rPr>
          <w:color w:val="231F20"/>
        </w:rPr>
        <w:t>lên ý nghĩ thương nhớ bạn bè: Làm sao có được những người khác sinh lên cõi này cùng làm bạn với ta </w:t>
      </w:r>
      <w:r>
        <w:rPr>
          <w:color w:val="231F20"/>
          <w:spacing w:val="-4"/>
        </w:rPr>
        <w:t>v.v…?</w:t>
      </w:r>
    </w:p>
    <w:p>
      <w:pPr>
        <w:pStyle w:val="BodyText"/>
        <w:spacing w:before="106"/>
        <w:ind w:left="960" w:firstLine="0"/>
      </w:pPr>
      <w:r>
        <w:rPr>
          <w:i/>
          <w:color w:val="231F20"/>
        </w:rPr>
        <w:t>Hỏi: </w:t>
      </w:r>
      <w:r>
        <w:rPr>
          <w:color w:val="231F20"/>
        </w:rPr>
        <w:t>Do đâu người ấy lại khởi lên ý nghĩ thương nhớ?</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i/>
          <w:color w:val="231F20"/>
        </w:rPr>
        <w:t>Đáp:</w:t>
      </w:r>
      <w:r>
        <w:rPr>
          <w:i/>
          <w:color w:val="231F20"/>
          <w:spacing w:val="-6"/>
        </w:rPr>
        <w:t> </w:t>
      </w:r>
      <w:r>
        <w:rPr>
          <w:color w:val="231F20"/>
        </w:rPr>
        <w:t>Hiếp</w:t>
      </w:r>
      <w:r>
        <w:rPr>
          <w:color w:val="231F20"/>
          <w:spacing w:val="-11"/>
        </w:rPr>
        <w:t> </w:t>
      </w:r>
      <w:r>
        <w:rPr>
          <w:color w:val="231F20"/>
        </w:rPr>
        <w:t>Tôn</w:t>
      </w:r>
      <w:r>
        <w:rPr>
          <w:color w:val="231F20"/>
          <w:spacing w:val="-5"/>
        </w:rPr>
        <w:t> </w:t>
      </w:r>
      <w:r>
        <w:rPr>
          <w:color w:val="231F20"/>
        </w:rPr>
        <w:t>giả</w:t>
      </w:r>
      <w:r>
        <w:rPr>
          <w:color w:val="231F20"/>
          <w:spacing w:val="-7"/>
        </w:rPr>
        <w:t> </w:t>
      </w:r>
      <w:r>
        <w:rPr>
          <w:color w:val="231F20"/>
        </w:rPr>
        <w:t>nói:</w:t>
      </w:r>
      <w:r>
        <w:rPr>
          <w:color w:val="231F20"/>
          <w:spacing w:val="-6"/>
        </w:rPr>
        <w:t> </w:t>
      </w:r>
      <w:r>
        <w:rPr>
          <w:color w:val="231F20"/>
        </w:rPr>
        <w:t>Không</w:t>
      </w:r>
      <w:r>
        <w:rPr>
          <w:color w:val="231F20"/>
          <w:spacing w:val="-7"/>
        </w:rPr>
        <w:t> </w:t>
      </w:r>
      <w:r>
        <w:rPr>
          <w:color w:val="231F20"/>
        </w:rPr>
        <w:t>nên</w:t>
      </w:r>
      <w:r>
        <w:rPr>
          <w:color w:val="231F20"/>
          <w:spacing w:val="-7"/>
        </w:rPr>
        <w:t> </w:t>
      </w:r>
      <w:r>
        <w:rPr>
          <w:color w:val="231F20"/>
        </w:rPr>
        <w:t>nêu</w:t>
      </w:r>
      <w:r>
        <w:rPr>
          <w:color w:val="231F20"/>
          <w:spacing w:val="-6"/>
        </w:rPr>
        <w:t> </w:t>
      </w:r>
      <w:r>
        <w:rPr>
          <w:color w:val="231F20"/>
        </w:rPr>
        <w:t>hỏi</w:t>
      </w:r>
      <w:r>
        <w:rPr>
          <w:color w:val="231F20"/>
          <w:spacing w:val="-7"/>
        </w:rPr>
        <w:t> </w:t>
      </w:r>
      <w:r>
        <w:rPr>
          <w:color w:val="231F20"/>
        </w:rPr>
        <w:t>về</w:t>
      </w:r>
      <w:r>
        <w:rPr>
          <w:color w:val="231F20"/>
          <w:spacing w:val="-6"/>
        </w:rPr>
        <w:t> </w:t>
      </w:r>
      <w:r>
        <w:rPr>
          <w:color w:val="231F20"/>
        </w:rPr>
        <w:t>điều</w:t>
      </w:r>
      <w:r>
        <w:rPr>
          <w:color w:val="231F20"/>
          <w:spacing w:val="-7"/>
        </w:rPr>
        <w:t> </w:t>
      </w:r>
      <w:r>
        <w:rPr>
          <w:color w:val="231F20"/>
          <w:spacing w:val="-5"/>
        </w:rPr>
        <w:t>này.</w:t>
      </w:r>
      <w:r>
        <w:rPr>
          <w:color w:val="231F20"/>
          <w:spacing w:val="-11"/>
        </w:rPr>
        <w:t> </w:t>
      </w:r>
      <w:r>
        <w:rPr>
          <w:color w:val="231F20"/>
        </w:rPr>
        <w:t>Vì</w:t>
      </w:r>
      <w:r>
        <w:rPr>
          <w:color w:val="231F20"/>
          <w:spacing w:val="-6"/>
        </w:rPr>
        <w:t> </w:t>
      </w:r>
      <w:r>
        <w:rPr>
          <w:color w:val="231F20"/>
        </w:rPr>
        <w:t>như kẻ vô minh, kẻ ngu tối nghiêng ngã, té nhào.</w:t>
      </w:r>
    </w:p>
    <w:p>
      <w:pPr>
        <w:pStyle w:val="BodyText"/>
        <w:spacing w:line="273" w:lineRule="auto" w:before="112"/>
        <w:ind w:left="110" w:right="391"/>
      </w:pPr>
      <w:r>
        <w:rPr>
          <w:color w:val="231F20"/>
        </w:rPr>
        <w:t>Có thuyết cho: Khi sinh vào cõi đó, bấy giờ, theo pháp như</w:t>
      </w:r>
      <w:r>
        <w:rPr>
          <w:color w:val="231F20"/>
          <w:spacing w:val="-31"/>
        </w:rPr>
        <w:t> </w:t>
      </w:r>
      <w:r>
        <w:rPr>
          <w:color w:val="231F20"/>
        </w:rPr>
        <w:t>thế nên khởi lên niệm thương nhớ. Nghĩa là do sức thúc đẩy của pháp như thế làm duyên để khởi ý niệm </w:t>
      </w:r>
      <w:r>
        <w:rPr>
          <w:color w:val="231F20"/>
          <w:spacing w:val="-6"/>
        </w:rPr>
        <w:t>ấy.</w:t>
      </w:r>
    </w:p>
    <w:p>
      <w:pPr>
        <w:pStyle w:val="BodyText"/>
        <w:spacing w:line="273" w:lineRule="auto" w:before="111"/>
        <w:ind w:left="110" w:right="390"/>
      </w:pPr>
      <w:r>
        <w:rPr>
          <w:color w:val="231F20"/>
        </w:rPr>
        <w:t>Lại có thuyết nêu: Từ vô thỉ đến </w:t>
      </w:r>
      <w:r>
        <w:rPr>
          <w:color w:val="231F20"/>
          <w:spacing w:val="-5"/>
        </w:rPr>
        <w:t>nay, </w:t>
      </w:r>
      <w:r>
        <w:rPr>
          <w:color w:val="231F20"/>
        </w:rPr>
        <w:t>tất cả loài hữu tình đều thích</w:t>
      </w:r>
      <w:r>
        <w:rPr>
          <w:color w:val="231F20"/>
          <w:spacing w:val="-10"/>
        </w:rPr>
        <w:t> </w:t>
      </w:r>
      <w:r>
        <w:rPr>
          <w:color w:val="231F20"/>
        </w:rPr>
        <w:t>sống</w:t>
      </w:r>
      <w:r>
        <w:rPr>
          <w:color w:val="231F20"/>
          <w:spacing w:val="-9"/>
        </w:rPr>
        <w:t> </w:t>
      </w:r>
      <w:r>
        <w:rPr>
          <w:color w:val="231F20"/>
        </w:rPr>
        <w:t>gần</w:t>
      </w:r>
      <w:r>
        <w:rPr>
          <w:color w:val="231F20"/>
          <w:spacing w:val="-10"/>
        </w:rPr>
        <w:t> </w:t>
      </w:r>
      <w:r>
        <w:rPr>
          <w:color w:val="231F20"/>
        </w:rPr>
        <w:t>gũi</w:t>
      </w:r>
      <w:r>
        <w:rPr>
          <w:color w:val="231F20"/>
          <w:spacing w:val="-9"/>
        </w:rPr>
        <w:t> </w:t>
      </w:r>
      <w:r>
        <w:rPr>
          <w:color w:val="231F20"/>
        </w:rPr>
        <w:t>nhau.</w:t>
      </w:r>
      <w:r>
        <w:rPr>
          <w:color w:val="231F20"/>
          <w:spacing w:val="-9"/>
        </w:rPr>
        <w:t> </w:t>
      </w:r>
      <w:r>
        <w:rPr>
          <w:color w:val="231F20"/>
        </w:rPr>
        <w:t>Do</w:t>
      </w:r>
      <w:r>
        <w:rPr>
          <w:color w:val="231F20"/>
          <w:spacing w:val="-10"/>
        </w:rPr>
        <w:t> </w:t>
      </w:r>
      <w:r>
        <w:rPr>
          <w:color w:val="231F20"/>
        </w:rPr>
        <w:t>sức</w:t>
      </w:r>
      <w:r>
        <w:rPr>
          <w:color w:val="231F20"/>
          <w:spacing w:val="-9"/>
        </w:rPr>
        <w:t> </w:t>
      </w:r>
      <w:r>
        <w:rPr>
          <w:color w:val="231F20"/>
        </w:rPr>
        <w:t>thúc</w:t>
      </w:r>
      <w:r>
        <w:rPr>
          <w:color w:val="231F20"/>
          <w:spacing w:val="-10"/>
        </w:rPr>
        <w:t> </w:t>
      </w:r>
      <w:r>
        <w:rPr>
          <w:color w:val="231F20"/>
        </w:rPr>
        <w:t>đẩy</w:t>
      </w:r>
      <w:r>
        <w:rPr>
          <w:color w:val="231F20"/>
          <w:spacing w:val="-9"/>
        </w:rPr>
        <w:t> </w:t>
      </w:r>
      <w:r>
        <w:rPr>
          <w:color w:val="231F20"/>
        </w:rPr>
        <w:t>của</w:t>
      </w:r>
      <w:r>
        <w:rPr>
          <w:color w:val="231F20"/>
          <w:spacing w:val="-9"/>
        </w:rPr>
        <w:t> </w:t>
      </w:r>
      <w:r>
        <w:rPr>
          <w:color w:val="231F20"/>
        </w:rPr>
        <w:t>thói</w:t>
      </w:r>
      <w:r>
        <w:rPr>
          <w:color w:val="231F20"/>
          <w:spacing w:val="-10"/>
        </w:rPr>
        <w:t> </w:t>
      </w:r>
      <w:r>
        <w:rPr>
          <w:color w:val="231F20"/>
        </w:rPr>
        <w:t>quen</w:t>
      </w:r>
      <w:r>
        <w:rPr>
          <w:color w:val="231F20"/>
          <w:spacing w:val="-9"/>
        </w:rPr>
        <w:t> </w:t>
      </w:r>
      <w:r>
        <w:rPr>
          <w:color w:val="231F20"/>
        </w:rPr>
        <w:t>dẫn</w:t>
      </w:r>
      <w:r>
        <w:rPr>
          <w:color w:val="231F20"/>
          <w:spacing w:val="-10"/>
        </w:rPr>
        <w:t> </w:t>
      </w:r>
      <w:r>
        <w:rPr>
          <w:color w:val="231F20"/>
        </w:rPr>
        <w:t>đến</w:t>
      </w:r>
      <w:r>
        <w:rPr>
          <w:color w:val="231F20"/>
          <w:spacing w:val="-9"/>
        </w:rPr>
        <w:t> </w:t>
      </w:r>
      <w:r>
        <w:rPr>
          <w:color w:val="231F20"/>
        </w:rPr>
        <w:t>ái</w:t>
      </w:r>
      <w:r>
        <w:rPr>
          <w:color w:val="231F20"/>
          <w:spacing w:val="-9"/>
        </w:rPr>
        <w:t> </w:t>
      </w:r>
      <w:r>
        <w:rPr>
          <w:color w:val="231F20"/>
        </w:rPr>
        <w:t>ấy sinh ra, làm nhân thúc đẩy niệm ái khởi</w:t>
      </w:r>
      <w:r>
        <w:rPr>
          <w:color w:val="231F20"/>
          <w:spacing w:val="-2"/>
        </w:rPr>
        <w:t> </w:t>
      </w:r>
      <w:r>
        <w:rPr>
          <w:color w:val="231F20"/>
        </w:rPr>
        <w:t>lên.</w:t>
      </w:r>
    </w:p>
    <w:p>
      <w:pPr>
        <w:pStyle w:val="BodyText"/>
        <w:spacing w:line="273" w:lineRule="auto" w:before="111"/>
        <w:ind w:left="110" w:right="391"/>
      </w:pPr>
      <w:r>
        <w:rPr>
          <w:color w:val="231F20"/>
        </w:rPr>
        <w:t>Hoặc</w:t>
      </w:r>
      <w:r>
        <w:rPr>
          <w:color w:val="231F20"/>
          <w:spacing w:val="-8"/>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12"/>
        </w:rPr>
        <w:t> </w:t>
      </w:r>
      <w:r>
        <w:rPr>
          <w:color w:val="231F20"/>
        </w:rPr>
        <w:t>Vì</w:t>
      </w:r>
      <w:r>
        <w:rPr>
          <w:color w:val="231F20"/>
          <w:spacing w:val="-7"/>
        </w:rPr>
        <w:t> </w:t>
      </w:r>
      <w:r>
        <w:rPr>
          <w:color w:val="231F20"/>
        </w:rPr>
        <w:t>người</w:t>
      </w:r>
      <w:r>
        <w:rPr>
          <w:color w:val="231F20"/>
          <w:spacing w:val="-7"/>
        </w:rPr>
        <w:t> </w:t>
      </w:r>
      <w:r>
        <w:rPr>
          <w:color w:val="231F20"/>
        </w:rPr>
        <w:t>ấy</w:t>
      </w:r>
      <w:r>
        <w:rPr>
          <w:color w:val="231F20"/>
          <w:spacing w:val="-8"/>
        </w:rPr>
        <w:t> </w:t>
      </w:r>
      <w:r>
        <w:rPr>
          <w:color w:val="231F20"/>
        </w:rPr>
        <w:t>chưa</w:t>
      </w:r>
      <w:r>
        <w:rPr>
          <w:color w:val="231F20"/>
          <w:spacing w:val="-7"/>
        </w:rPr>
        <w:t> </w:t>
      </w:r>
      <w:r>
        <w:rPr>
          <w:color w:val="231F20"/>
        </w:rPr>
        <w:t>trừ</w:t>
      </w:r>
      <w:r>
        <w:rPr>
          <w:color w:val="231F20"/>
          <w:spacing w:val="-7"/>
        </w:rPr>
        <w:t> </w:t>
      </w:r>
      <w:r>
        <w:rPr>
          <w:color w:val="231F20"/>
        </w:rPr>
        <w:t>diệt</w:t>
      </w:r>
      <w:r>
        <w:rPr>
          <w:color w:val="231F20"/>
          <w:spacing w:val="-7"/>
        </w:rPr>
        <w:t> </w:t>
      </w:r>
      <w:r>
        <w:rPr>
          <w:color w:val="231F20"/>
        </w:rPr>
        <w:t>hết</w:t>
      </w:r>
      <w:r>
        <w:rPr>
          <w:color w:val="231F20"/>
          <w:spacing w:val="-8"/>
        </w:rPr>
        <w:t> </w:t>
      </w:r>
      <w:r>
        <w:rPr>
          <w:color w:val="231F20"/>
        </w:rPr>
        <w:t>tâm</w:t>
      </w:r>
      <w:r>
        <w:rPr>
          <w:color w:val="231F20"/>
          <w:spacing w:val="-7"/>
        </w:rPr>
        <w:t> </w:t>
      </w:r>
      <w:r>
        <w:rPr>
          <w:color w:val="231F20"/>
        </w:rPr>
        <w:t>yêu</w:t>
      </w:r>
      <w:r>
        <w:rPr>
          <w:color w:val="231F20"/>
          <w:spacing w:val="-7"/>
        </w:rPr>
        <w:t> </w:t>
      </w:r>
      <w:r>
        <w:rPr>
          <w:color w:val="231F20"/>
        </w:rPr>
        <w:t>thích thâu tóm nhiều thứ. Nghĩa là trước kia người ấy đã làm thầy dẫn dắt mọi</w:t>
      </w:r>
      <w:r>
        <w:rPr>
          <w:color w:val="231F20"/>
          <w:spacing w:val="-12"/>
        </w:rPr>
        <w:t> </w:t>
      </w:r>
      <w:r>
        <w:rPr>
          <w:color w:val="231F20"/>
        </w:rPr>
        <w:t>người,</w:t>
      </w:r>
      <w:r>
        <w:rPr>
          <w:color w:val="231F20"/>
          <w:spacing w:val="-11"/>
        </w:rPr>
        <w:t> </w:t>
      </w:r>
      <w:r>
        <w:rPr>
          <w:color w:val="231F20"/>
        </w:rPr>
        <w:t>sau</w:t>
      </w:r>
      <w:r>
        <w:rPr>
          <w:color w:val="231F20"/>
          <w:spacing w:val="-11"/>
        </w:rPr>
        <w:t> </w:t>
      </w:r>
      <w:r>
        <w:rPr>
          <w:color w:val="231F20"/>
        </w:rPr>
        <w:t>này</w:t>
      </w:r>
      <w:r>
        <w:rPr>
          <w:color w:val="231F20"/>
          <w:spacing w:val="-12"/>
        </w:rPr>
        <w:t> </w:t>
      </w:r>
      <w:r>
        <w:rPr>
          <w:color w:val="231F20"/>
        </w:rPr>
        <w:t>khi</w:t>
      </w:r>
      <w:r>
        <w:rPr>
          <w:color w:val="231F20"/>
          <w:spacing w:val="-11"/>
        </w:rPr>
        <w:t> </w:t>
      </w:r>
      <w:r>
        <w:rPr>
          <w:color w:val="231F20"/>
        </w:rPr>
        <w:t>sinh</w:t>
      </w:r>
      <w:r>
        <w:rPr>
          <w:color w:val="231F20"/>
          <w:spacing w:val="-11"/>
        </w:rPr>
        <w:t> </w:t>
      </w:r>
      <w:r>
        <w:rPr>
          <w:color w:val="231F20"/>
        </w:rPr>
        <w:t>vào</w:t>
      </w:r>
      <w:r>
        <w:rPr>
          <w:color w:val="231F20"/>
          <w:spacing w:val="-12"/>
        </w:rPr>
        <w:t> </w:t>
      </w:r>
      <w:r>
        <w:rPr>
          <w:color w:val="231F20"/>
        </w:rPr>
        <w:t>cõi</w:t>
      </w:r>
      <w:r>
        <w:rPr>
          <w:color w:val="231F20"/>
          <w:spacing w:val="-11"/>
        </w:rPr>
        <w:t> </w:t>
      </w:r>
      <w:r>
        <w:rPr>
          <w:color w:val="231F20"/>
        </w:rPr>
        <w:t>trời</w:t>
      </w:r>
      <w:r>
        <w:rPr>
          <w:color w:val="231F20"/>
          <w:spacing w:val="-11"/>
        </w:rPr>
        <w:t> </w:t>
      </w:r>
      <w:r>
        <w:rPr>
          <w:color w:val="231F20"/>
        </w:rPr>
        <w:t>kia</w:t>
      </w:r>
      <w:r>
        <w:rPr>
          <w:color w:val="231F20"/>
          <w:spacing w:val="-12"/>
        </w:rPr>
        <w:t> </w:t>
      </w:r>
      <w:r>
        <w:rPr>
          <w:color w:val="231F20"/>
        </w:rPr>
        <w:t>vẫn</w:t>
      </w:r>
      <w:r>
        <w:rPr>
          <w:color w:val="231F20"/>
          <w:spacing w:val="-11"/>
        </w:rPr>
        <w:t> </w:t>
      </w:r>
      <w:r>
        <w:rPr>
          <w:color w:val="231F20"/>
        </w:rPr>
        <w:t>còn</w:t>
      </w:r>
      <w:r>
        <w:rPr>
          <w:color w:val="231F20"/>
          <w:spacing w:val="-11"/>
        </w:rPr>
        <w:t> </w:t>
      </w:r>
      <w:r>
        <w:rPr>
          <w:color w:val="231F20"/>
        </w:rPr>
        <w:t>các</w:t>
      </w:r>
      <w:r>
        <w:rPr>
          <w:color w:val="231F20"/>
          <w:spacing w:val="-12"/>
        </w:rPr>
        <w:t> </w:t>
      </w:r>
      <w:r>
        <w:rPr>
          <w:color w:val="231F20"/>
        </w:rPr>
        <w:t>thói</w:t>
      </w:r>
      <w:r>
        <w:rPr>
          <w:color w:val="231F20"/>
          <w:spacing w:val="-11"/>
        </w:rPr>
        <w:t> </w:t>
      </w:r>
      <w:r>
        <w:rPr>
          <w:color w:val="231F20"/>
        </w:rPr>
        <w:t>quen</w:t>
      </w:r>
      <w:r>
        <w:rPr>
          <w:color w:val="231F20"/>
          <w:spacing w:val="-11"/>
        </w:rPr>
        <w:t> </w:t>
      </w:r>
      <w:r>
        <w:rPr>
          <w:color w:val="231F20"/>
        </w:rPr>
        <w:t>cũ, do đó đã thúc đẩy khởi lên sự thương nhớ</w:t>
      </w:r>
      <w:r>
        <w:rPr>
          <w:color w:val="231F20"/>
          <w:spacing w:val="-2"/>
        </w:rPr>
        <w:t> </w:t>
      </w:r>
      <w:r>
        <w:rPr>
          <w:color w:val="231F20"/>
          <w:spacing w:val="-6"/>
        </w:rPr>
        <w:t>ấy.</w:t>
      </w:r>
    </w:p>
    <w:p>
      <w:pPr>
        <w:pStyle w:val="BodyText"/>
        <w:spacing w:line="273" w:lineRule="auto" w:before="110"/>
        <w:ind w:left="110" w:right="390"/>
      </w:pPr>
      <w:r>
        <w:rPr>
          <w:color w:val="231F20"/>
        </w:rPr>
        <w:t>Có Sư khác cho: </w:t>
      </w:r>
      <w:r>
        <w:rPr>
          <w:color w:val="231F20"/>
          <w:spacing w:val="-3"/>
        </w:rPr>
        <w:t>Trời </w:t>
      </w:r>
      <w:r>
        <w:rPr>
          <w:color w:val="231F20"/>
        </w:rPr>
        <w:t>Cực quang tịnh đến xứ Phạm thế, nhập tĩnh lự thứ nhất tạo ra vô số hóa thân cùng với Đại Phạm vương vui chơi.</w:t>
      </w:r>
      <w:r>
        <w:rPr>
          <w:color w:val="231F20"/>
          <w:spacing w:val="-9"/>
        </w:rPr>
        <w:t> </w:t>
      </w:r>
      <w:r>
        <w:rPr>
          <w:color w:val="231F20"/>
        </w:rPr>
        <w:t>Sau</w:t>
      </w:r>
      <w:r>
        <w:rPr>
          <w:color w:val="231F20"/>
          <w:spacing w:val="-8"/>
        </w:rPr>
        <w:t> </w:t>
      </w:r>
      <w:r>
        <w:rPr>
          <w:color w:val="231F20"/>
        </w:rPr>
        <w:t>cuộc</w:t>
      </w:r>
      <w:r>
        <w:rPr>
          <w:color w:val="231F20"/>
          <w:spacing w:val="-8"/>
        </w:rPr>
        <w:t> </w:t>
      </w:r>
      <w:r>
        <w:rPr>
          <w:color w:val="231F20"/>
        </w:rPr>
        <w:t>biến</w:t>
      </w:r>
      <w:r>
        <w:rPr>
          <w:color w:val="231F20"/>
          <w:spacing w:val="-8"/>
        </w:rPr>
        <w:t> </w:t>
      </w:r>
      <w:r>
        <w:rPr>
          <w:color w:val="231F20"/>
        </w:rPr>
        <w:t>hóa,</w:t>
      </w:r>
      <w:r>
        <w:rPr>
          <w:color w:val="231F20"/>
          <w:spacing w:val="-8"/>
        </w:rPr>
        <w:t> </w:t>
      </w:r>
      <w:r>
        <w:rPr>
          <w:color w:val="231F20"/>
        </w:rPr>
        <w:t>vui</w:t>
      </w:r>
      <w:r>
        <w:rPr>
          <w:color w:val="231F20"/>
          <w:spacing w:val="-8"/>
        </w:rPr>
        <w:t> </w:t>
      </w:r>
      <w:r>
        <w:rPr>
          <w:color w:val="231F20"/>
        </w:rPr>
        <w:t>đùa</w:t>
      </w:r>
      <w:r>
        <w:rPr>
          <w:color w:val="231F20"/>
          <w:spacing w:val="-8"/>
        </w:rPr>
        <w:t> </w:t>
      </w:r>
      <w:r>
        <w:rPr>
          <w:color w:val="231F20"/>
        </w:rPr>
        <w:t>xong,</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trở</w:t>
      </w:r>
      <w:r>
        <w:rPr>
          <w:color w:val="231F20"/>
          <w:spacing w:val="-8"/>
        </w:rPr>
        <w:t> </w:t>
      </w:r>
      <w:r>
        <w:rPr>
          <w:color w:val="231F20"/>
        </w:rPr>
        <w:t>về</w:t>
      </w:r>
      <w:r>
        <w:rPr>
          <w:color w:val="231F20"/>
          <w:spacing w:val="-8"/>
        </w:rPr>
        <w:t> </w:t>
      </w:r>
      <w:r>
        <w:rPr>
          <w:color w:val="231F20"/>
        </w:rPr>
        <w:t>cung</w:t>
      </w:r>
      <w:r>
        <w:rPr>
          <w:color w:val="231F20"/>
          <w:spacing w:val="-8"/>
        </w:rPr>
        <w:t> </w:t>
      </w:r>
      <w:r>
        <w:rPr>
          <w:color w:val="231F20"/>
        </w:rPr>
        <w:t>trời</w:t>
      </w:r>
      <w:r>
        <w:rPr>
          <w:color w:val="231F20"/>
          <w:spacing w:val="-8"/>
        </w:rPr>
        <w:t> </w:t>
      </w:r>
      <w:r>
        <w:rPr>
          <w:color w:val="231F20"/>
        </w:rPr>
        <w:t>của mình. Bấy giờ, vua Đại phạm chỉ còn một mình, cứ mãi vấn vương nhớ bạn, nên khởi lên ái niệm kia </w:t>
      </w:r>
      <w:r>
        <w:rPr>
          <w:color w:val="231F20"/>
          <w:spacing w:val="-5"/>
        </w:rPr>
        <w:t>v.v…</w:t>
      </w:r>
    </w:p>
    <w:p>
      <w:pPr>
        <w:pStyle w:val="BodyText"/>
        <w:spacing w:line="273" w:lineRule="auto" w:before="109"/>
        <w:ind w:left="110" w:right="394"/>
      </w:pPr>
      <w:r>
        <w:rPr>
          <w:color w:val="231F20"/>
          <w:spacing w:val="-4"/>
        </w:rPr>
        <w:t>Lại</w:t>
      </w:r>
      <w:r>
        <w:rPr>
          <w:color w:val="231F20"/>
          <w:spacing w:val="-15"/>
        </w:rPr>
        <w:t> </w:t>
      </w:r>
      <w:r>
        <w:rPr>
          <w:color w:val="231F20"/>
          <w:spacing w:val="-3"/>
        </w:rPr>
        <w:t>có</w:t>
      </w:r>
      <w:r>
        <w:rPr>
          <w:color w:val="231F20"/>
          <w:spacing w:val="-15"/>
        </w:rPr>
        <w:t> </w:t>
      </w:r>
      <w:r>
        <w:rPr>
          <w:color w:val="231F20"/>
          <w:spacing w:val="-5"/>
        </w:rPr>
        <w:t>thuyết</w:t>
      </w:r>
      <w:r>
        <w:rPr>
          <w:color w:val="231F20"/>
          <w:spacing w:val="-14"/>
        </w:rPr>
        <w:t> </w:t>
      </w:r>
      <w:r>
        <w:rPr>
          <w:color w:val="231F20"/>
          <w:spacing w:val="-4"/>
        </w:rPr>
        <w:t>nói:</w:t>
      </w:r>
      <w:r>
        <w:rPr>
          <w:color w:val="231F20"/>
          <w:spacing w:val="-15"/>
        </w:rPr>
        <w:t> </w:t>
      </w:r>
      <w:r>
        <w:rPr>
          <w:color w:val="231F20"/>
          <w:spacing w:val="-5"/>
        </w:rPr>
        <w:t>Phạm</w:t>
      </w:r>
      <w:r>
        <w:rPr>
          <w:color w:val="231F20"/>
          <w:spacing w:val="-20"/>
        </w:rPr>
        <w:t> </w:t>
      </w:r>
      <w:r>
        <w:rPr>
          <w:color w:val="231F20"/>
          <w:spacing w:val="-5"/>
        </w:rPr>
        <w:t>Vương</w:t>
      </w:r>
      <w:r>
        <w:rPr>
          <w:color w:val="231F20"/>
          <w:spacing w:val="-14"/>
        </w:rPr>
        <w:t> </w:t>
      </w:r>
      <w:r>
        <w:rPr>
          <w:color w:val="231F20"/>
          <w:spacing w:val="-3"/>
        </w:rPr>
        <w:t>tự</w:t>
      </w:r>
      <w:r>
        <w:rPr>
          <w:color w:val="231F20"/>
          <w:spacing w:val="-15"/>
        </w:rPr>
        <w:t> </w:t>
      </w:r>
      <w:r>
        <w:rPr>
          <w:color w:val="231F20"/>
          <w:spacing w:val="-4"/>
        </w:rPr>
        <w:t>mình</w:t>
      </w:r>
      <w:r>
        <w:rPr>
          <w:color w:val="231F20"/>
          <w:spacing w:val="-14"/>
        </w:rPr>
        <w:t> </w:t>
      </w:r>
      <w:r>
        <w:rPr>
          <w:color w:val="231F20"/>
          <w:spacing w:val="-4"/>
        </w:rPr>
        <w:t>nhập</w:t>
      </w:r>
      <w:r>
        <w:rPr>
          <w:color w:val="231F20"/>
          <w:spacing w:val="-15"/>
        </w:rPr>
        <w:t> </w:t>
      </w:r>
      <w:r>
        <w:rPr>
          <w:color w:val="231F20"/>
          <w:spacing w:val="-4"/>
        </w:rPr>
        <w:t>tĩnh</w:t>
      </w:r>
      <w:r>
        <w:rPr>
          <w:color w:val="231F20"/>
          <w:spacing w:val="-15"/>
        </w:rPr>
        <w:t> </w:t>
      </w:r>
      <w:r>
        <w:rPr>
          <w:color w:val="231F20"/>
          <w:spacing w:val="-3"/>
        </w:rPr>
        <w:t>lự</w:t>
      </w:r>
      <w:r>
        <w:rPr>
          <w:color w:val="231F20"/>
          <w:spacing w:val="-14"/>
        </w:rPr>
        <w:t> </w:t>
      </w:r>
      <w:r>
        <w:rPr>
          <w:color w:val="231F20"/>
          <w:spacing w:val="-4"/>
        </w:rPr>
        <w:t>thứ</w:t>
      </w:r>
      <w:r>
        <w:rPr>
          <w:color w:val="231F20"/>
          <w:spacing w:val="-15"/>
        </w:rPr>
        <w:t> </w:t>
      </w:r>
      <w:r>
        <w:rPr>
          <w:color w:val="231F20"/>
          <w:spacing w:val="-4"/>
        </w:rPr>
        <w:t>nhất,</w:t>
      </w:r>
      <w:r>
        <w:rPr>
          <w:color w:val="231F20"/>
          <w:spacing w:val="-14"/>
        </w:rPr>
        <w:t> </w:t>
      </w:r>
      <w:r>
        <w:rPr>
          <w:color w:val="231F20"/>
          <w:spacing w:val="-5"/>
        </w:rPr>
        <w:t>hóa </w:t>
      </w:r>
      <w:r>
        <w:rPr>
          <w:color w:val="231F20"/>
          <w:spacing w:val="-3"/>
        </w:rPr>
        <w:t>ra</w:t>
      </w:r>
      <w:r>
        <w:rPr>
          <w:color w:val="231F20"/>
          <w:spacing w:val="-11"/>
        </w:rPr>
        <w:t> </w:t>
      </w:r>
      <w:r>
        <w:rPr>
          <w:color w:val="231F20"/>
          <w:spacing w:val="-3"/>
        </w:rPr>
        <w:t>vô</w:t>
      </w:r>
      <w:r>
        <w:rPr>
          <w:color w:val="231F20"/>
          <w:spacing w:val="-11"/>
        </w:rPr>
        <w:t> </w:t>
      </w:r>
      <w:r>
        <w:rPr>
          <w:color w:val="231F20"/>
          <w:spacing w:val="-3"/>
        </w:rPr>
        <w:t>số</w:t>
      </w:r>
      <w:r>
        <w:rPr>
          <w:color w:val="231F20"/>
          <w:spacing w:val="-11"/>
        </w:rPr>
        <w:t> </w:t>
      </w:r>
      <w:r>
        <w:rPr>
          <w:color w:val="231F20"/>
          <w:spacing w:val="-4"/>
        </w:rPr>
        <w:t>thân</w:t>
      </w:r>
      <w:r>
        <w:rPr>
          <w:color w:val="231F20"/>
          <w:spacing w:val="-10"/>
        </w:rPr>
        <w:t> </w:t>
      </w:r>
      <w:r>
        <w:rPr>
          <w:color w:val="231F20"/>
          <w:spacing w:val="-5"/>
        </w:rPr>
        <w:t>Phạm</w:t>
      </w:r>
      <w:r>
        <w:rPr>
          <w:color w:val="231F20"/>
          <w:spacing w:val="-11"/>
        </w:rPr>
        <w:t> </w:t>
      </w:r>
      <w:r>
        <w:rPr>
          <w:color w:val="231F20"/>
          <w:spacing w:val="-4"/>
        </w:rPr>
        <w:t>chúng</w:t>
      </w:r>
      <w:r>
        <w:rPr>
          <w:color w:val="231F20"/>
          <w:spacing w:val="-10"/>
        </w:rPr>
        <w:t> </w:t>
      </w:r>
      <w:r>
        <w:rPr>
          <w:color w:val="231F20"/>
          <w:spacing w:val="-3"/>
        </w:rPr>
        <w:t>để</w:t>
      </w:r>
      <w:r>
        <w:rPr>
          <w:color w:val="231F20"/>
          <w:spacing w:val="-11"/>
        </w:rPr>
        <w:t> </w:t>
      </w:r>
      <w:r>
        <w:rPr>
          <w:color w:val="231F20"/>
          <w:spacing w:val="-4"/>
        </w:rPr>
        <w:t>cùng</w:t>
      </w:r>
      <w:r>
        <w:rPr>
          <w:color w:val="231F20"/>
          <w:spacing w:val="-10"/>
        </w:rPr>
        <w:t> </w:t>
      </w:r>
      <w:r>
        <w:rPr>
          <w:color w:val="231F20"/>
          <w:spacing w:val="-4"/>
        </w:rPr>
        <w:t>vui</w:t>
      </w:r>
      <w:r>
        <w:rPr>
          <w:color w:val="231F20"/>
          <w:spacing w:val="-11"/>
        </w:rPr>
        <w:t> </w:t>
      </w:r>
      <w:r>
        <w:rPr>
          <w:color w:val="231F20"/>
          <w:spacing w:val="-4"/>
        </w:rPr>
        <w:t>chơi.</w:t>
      </w:r>
      <w:r>
        <w:rPr>
          <w:color w:val="231F20"/>
          <w:spacing w:val="-10"/>
        </w:rPr>
        <w:t> </w:t>
      </w:r>
      <w:r>
        <w:rPr>
          <w:color w:val="231F20"/>
          <w:spacing w:val="-4"/>
        </w:rPr>
        <w:t>Sau</w:t>
      </w:r>
      <w:r>
        <w:rPr>
          <w:color w:val="231F20"/>
          <w:spacing w:val="-11"/>
        </w:rPr>
        <w:t> </w:t>
      </w:r>
      <w:r>
        <w:rPr>
          <w:color w:val="231F20"/>
          <w:spacing w:val="-4"/>
        </w:rPr>
        <w:t>đó,</w:t>
      </w:r>
      <w:r>
        <w:rPr>
          <w:color w:val="231F20"/>
          <w:spacing w:val="-10"/>
        </w:rPr>
        <w:t> </w:t>
      </w:r>
      <w:r>
        <w:rPr>
          <w:color w:val="231F20"/>
          <w:spacing w:val="-3"/>
        </w:rPr>
        <w:t>vì</w:t>
      </w:r>
      <w:r>
        <w:rPr>
          <w:color w:val="231F20"/>
          <w:spacing w:val="-11"/>
        </w:rPr>
        <w:t> </w:t>
      </w:r>
      <w:r>
        <w:rPr>
          <w:color w:val="231F20"/>
          <w:spacing w:val="-4"/>
        </w:rPr>
        <w:t>mệt</w:t>
      </w:r>
      <w:r>
        <w:rPr>
          <w:color w:val="231F20"/>
          <w:spacing w:val="-11"/>
        </w:rPr>
        <w:t> </w:t>
      </w:r>
      <w:r>
        <w:rPr>
          <w:color w:val="231F20"/>
          <w:spacing w:val="-4"/>
        </w:rPr>
        <w:t>mỏi</w:t>
      </w:r>
      <w:r>
        <w:rPr>
          <w:color w:val="231F20"/>
          <w:spacing w:val="-10"/>
        </w:rPr>
        <w:t> </w:t>
      </w:r>
      <w:r>
        <w:rPr>
          <w:color w:val="231F20"/>
          <w:spacing w:val="-4"/>
        </w:rPr>
        <w:t>nên</w:t>
      </w:r>
      <w:r>
        <w:rPr>
          <w:color w:val="231F20"/>
          <w:spacing w:val="-11"/>
        </w:rPr>
        <w:t> </w:t>
      </w:r>
      <w:r>
        <w:rPr>
          <w:color w:val="231F20"/>
          <w:spacing w:val="-5"/>
        </w:rPr>
        <w:t>dứt </w:t>
      </w:r>
      <w:r>
        <w:rPr>
          <w:color w:val="231F20"/>
          <w:spacing w:val="-4"/>
        </w:rPr>
        <w:t>thần</w:t>
      </w:r>
      <w:r>
        <w:rPr>
          <w:color w:val="231F20"/>
          <w:spacing w:val="-21"/>
        </w:rPr>
        <w:t> </w:t>
      </w:r>
      <w:r>
        <w:rPr>
          <w:color w:val="231F20"/>
          <w:spacing w:val="-5"/>
        </w:rPr>
        <w:t>thông,</w:t>
      </w:r>
      <w:r>
        <w:rPr>
          <w:color w:val="231F20"/>
          <w:spacing w:val="-20"/>
        </w:rPr>
        <w:t> </w:t>
      </w:r>
      <w:r>
        <w:rPr>
          <w:color w:val="231F20"/>
          <w:spacing w:val="-4"/>
        </w:rPr>
        <w:t>vậy</w:t>
      </w:r>
      <w:r>
        <w:rPr>
          <w:color w:val="231F20"/>
          <w:spacing w:val="-20"/>
        </w:rPr>
        <w:t> </w:t>
      </w:r>
      <w:r>
        <w:rPr>
          <w:color w:val="231F20"/>
          <w:spacing w:val="-3"/>
        </w:rPr>
        <w:t>là</w:t>
      </w:r>
      <w:r>
        <w:rPr>
          <w:color w:val="231F20"/>
          <w:spacing w:val="-21"/>
        </w:rPr>
        <w:t> </w:t>
      </w:r>
      <w:r>
        <w:rPr>
          <w:color w:val="231F20"/>
          <w:spacing w:val="-4"/>
        </w:rPr>
        <w:t>mọi</w:t>
      </w:r>
      <w:r>
        <w:rPr>
          <w:color w:val="231F20"/>
          <w:spacing w:val="-20"/>
        </w:rPr>
        <w:t> </w:t>
      </w:r>
      <w:r>
        <w:rPr>
          <w:color w:val="231F20"/>
          <w:spacing w:val="-5"/>
        </w:rPr>
        <w:t>người,</w:t>
      </w:r>
      <w:r>
        <w:rPr>
          <w:color w:val="231F20"/>
          <w:spacing w:val="-20"/>
        </w:rPr>
        <w:t> </w:t>
      </w:r>
      <w:r>
        <w:rPr>
          <w:color w:val="231F20"/>
          <w:spacing w:val="-4"/>
        </w:rPr>
        <w:t>mọi</w:t>
      </w:r>
      <w:r>
        <w:rPr>
          <w:color w:val="231F20"/>
          <w:spacing w:val="-21"/>
        </w:rPr>
        <w:t> </w:t>
      </w:r>
      <w:r>
        <w:rPr>
          <w:color w:val="231F20"/>
          <w:spacing w:val="-4"/>
        </w:rPr>
        <w:t>thứ</w:t>
      </w:r>
      <w:r>
        <w:rPr>
          <w:color w:val="231F20"/>
          <w:spacing w:val="-20"/>
        </w:rPr>
        <w:t> </w:t>
      </w:r>
      <w:r>
        <w:rPr>
          <w:color w:val="231F20"/>
          <w:spacing w:val="-4"/>
        </w:rPr>
        <w:t>hóa</w:t>
      </w:r>
      <w:r>
        <w:rPr>
          <w:color w:val="231F20"/>
          <w:spacing w:val="-20"/>
        </w:rPr>
        <w:t> </w:t>
      </w:r>
      <w:r>
        <w:rPr>
          <w:color w:val="231F20"/>
          <w:spacing w:val="-3"/>
        </w:rPr>
        <w:t>ra</w:t>
      </w:r>
      <w:r>
        <w:rPr>
          <w:color w:val="231F20"/>
          <w:spacing w:val="-21"/>
        </w:rPr>
        <w:t> </w:t>
      </w:r>
      <w:r>
        <w:rPr>
          <w:color w:val="231F20"/>
          <w:spacing w:val="-4"/>
        </w:rPr>
        <w:t>liền</w:t>
      </w:r>
      <w:r>
        <w:rPr>
          <w:color w:val="231F20"/>
          <w:spacing w:val="-20"/>
        </w:rPr>
        <w:t> </w:t>
      </w:r>
      <w:r>
        <w:rPr>
          <w:color w:val="231F20"/>
          <w:spacing w:val="-4"/>
        </w:rPr>
        <w:t>biến</w:t>
      </w:r>
      <w:r>
        <w:rPr>
          <w:color w:val="231F20"/>
          <w:spacing w:val="-20"/>
        </w:rPr>
        <w:t> </w:t>
      </w:r>
      <w:r>
        <w:rPr>
          <w:color w:val="231F20"/>
          <w:spacing w:val="-4"/>
        </w:rPr>
        <w:t>mất.</w:t>
      </w:r>
      <w:r>
        <w:rPr>
          <w:color w:val="231F20"/>
          <w:spacing w:val="-21"/>
        </w:rPr>
        <w:t> </w:t>
      </w:r>
      <w:r>
        <w:rPr>
          <w:color w:val="231F20"/>
          <w:spacing w:val="-4"/>
        </w:rPr>
        <w:t>Khi</w:t>
      </w:r>
      <w:r>
        <w:rPr>
          <w:color w:val="231F20"/>
          <w:spacing w:val="-20"/>
        </w:rPr>
        <w:t> </w:t>
      </w:r>
      <w:r>
        <w:rPr>
          <w:color w:val="231F20"/>
          <w:spacing w:val="-9"/>
        </w:rPr>
        <w:t>ấy,</w:t>
      </w:r>
      <w:r>
        <w:rPr>
          <w:color w:val="231F20"/>
          <w:spacing w:val="-20"/>
        </w:rPr>
        <w:t> </w:t>
      </w:r>
      <w:r>
        <w:rPr>
          <w:color w:val="231F20"/>
          <w:spacing w:val="-5"/>
        </w:rPr>
        <w:t>Phạm </w:t>
      </w:r>
      <w:r>
        <w:rPr>
          <w:color w:val="231F20"/>
          <w:spacing w:val="-4"/>
        </w:rPr>
        <w:t>vương</w:t>
      </w:r>
      <w:r>
        <w:rPr>
          <w:color w:val="231F20"/>
          <w:spacing w:val="-12"/>
        </w:rPr>
        <w:t> </w:t>
      </w:r>
      <w:r>
        <w:rPr>
          <w:color w:val="231F20"/>
          <w:spacing w:val="-4"/>
        </w:rPr>
        <w:t>nghĩ:</w:t>
      </w:r>
      <w:r>
        <w:rPr>
          <w:color w:val="231F20"/>
          <w:spacing w:val="-28"/>
        </w:rPr>
        <w:t> </w:t>
      </w:r>
      <w:r>
        <w:rPr>
          <w:color w:val="231F20"/>
          <w:spacing w:val="-3"/>
        </w:rPr>
        <w:t>Ai</w:t>
      </w:r>
      <w:r>
        <w:rPr>
          <w:color w:val="231F20"/>
          <w:spacing w:val="-12"/>
        </w:rPr>
        <w:t> </w:t>
      </w:r>
      <w:r>
        <w:rPr>
          <w:color w:val="231F20"/>
          <w:spacing w:val="-4"/>
        </w:rPr>
        <w:t>sức</w:t>
      </w:r>
      <w:r>
        <w:rPr>
          <w:color w:val="231F20"/>
          <w:spacing w:val="-13"/>
        </w:rPr>
        <w:t> </w:t>
      </w:r>
      <w:r>
        <w:rPr>
          <w:color w:val="231F20"/>
          <w:spacing w:val="-4"/>
        </w:rPr>
        <w:t>đâu</w:t>
      </w:r>
      <w:r>
        <w:rPr>
          <w:color w:val="231F20"/>
          <w:spacing w:val="-12"/>
        </w:rPr>
        <w:t> </w:t>
      </w:r>
      <w:r>
        <w:rPr>
          <w:color w:val="231F20"/>
          <w:spacing w:val="-3"/>
        </w:rPr>
        <w:t>có</w:t>
      </w:r>
      <w:r>
        <w:rPr>
          <w:color w:val="231F20"/>
          <w:spacing w:val="-12"/>
        </w:rPr>
        <w:t> </w:t>
      </w:r>
      <w:r>
        <w:rPr>
          <w:color w:val="231F20"/>
          <w:spacing w:val="-4"/>
        </w:rPr>
        <w:t>thể</w:t>
      </w:r>
      <w:r>
        <w:rPr>
          <w:color w:val="231F20"/>
          <w:spacing w:val="-12"/>
        </w:rPr>
        <w:t> </w:t>
      </w:r>
      <w:r>
        <w:rPr>
          <w:color w:val="231F20"/>
          <w:spacing w:val="-4"/>
        </w:rPr>
        <w:t>mãi</w:t>
      </w:r>
      <w:r>
        <w:rPr>
          <w:color w:val="231F20"/>
          <w:spacing w:val="-12"/>
        </w:rPr>
        <w:t> </w:t>
      </w:r>
      <w:r>
        <w:rPr>
          <w:color w:val="231F20"/>
          <w:spacing w:val="-4"/>
        </w:rPr>
        <w:t>biến</w:t>
      </w:r>
      <w:r>
        <w:rPr>
          <w:color w:val="231F20"/>
          <w:spacing w:val="-12"/>
        </w:rPr>
        <w:t> </w:t>
      </w:r>
      <w:r>
        <w:rPr>
          <w:color w:val="231F20"/>
          <w:spacing w:val="-4"/>
        </w:rPr>
        <w:t>hóa</w:t>
      </w:r>
      <w:r>
        <w:rPr>
          <w:color w:val="231F20"/>
          <w:spacing w:val="-12"/>
        </w:rPr>
        <w:t> </w:t>
      </w:r>
      <w:r>
        <w:rPr>
          <w:color w:val="231F20"/>
          <w:spacing w:val="-4"/>
        </w:rPr>
        <w:t>các</w:t>
      </w:r>
      <w:r>
        <w:rPr>
          <w:color w:val="231F20"/>
          <w:spacing w:val="-12"/>
        </w:rPr>
        <w:t> </w:t>
      </w:r>
      <w:r>
        <w:rPr>
          <w:color w:val="231F20"/>
          <w:spacing w:val="-4"/>
        </w:rPr>
        <w:t>người</w:t>
      </w:r>
      <w:r>
        <w:rPr>
          <w:color w:val="231F20"/>
          <w:spacing w:val="-11"/>
        </w:rPr>
        <w:t> </w:t>
      </w:r>
      <w:r>
        <w:rPr>
          <w:color w:val="231F20"/>
          <w:spacing w:val="-4"/>
        </w:rPr>
        <w:t>như</w:t>
      </w:r>
      <w:r>
        <w:rPr>
          <w:color w:val="231F20"/>
          <w:spacing w:val="-12"/>
        </w:rPr>
        <w:t> </w:t>
      </w:r>
      <w:r>
        <w:rPr>
          <w:color w:val="231F20"/>
          <w:spacing w:val="-4"/>
        </w:rPr>
        <w:t>thế!</w:t>
      </w:r>
      <w:r>
        <w:rPr>
          <w:color w:val="231F20"/>
          <w:spacing w:val="-12"/>
        </w:rPr>
        <w:t> </w:t>
      </w:r>
      <w:r>
        <w:rPr>
          <w:color w:val="231F20"/>
          <w:spacing w:val="-5"/>
        </w:rPr>
        <w:t>Phải</w:t>
      </w:r>
      <w:r>
        <w:rPr>
          <w:color w:val="231F20"/>
          <w:spacing w:val="-13"/>
        </w:rPr>
        <w:t> </w:t>
      </w:r>
      <w:r>
        <w:rPr>
          <w:color w:val="231F20"/>
          <w:spacing w:val="-5"/>
        </w:rPr>
        <w:t>chi </w:t>
      </w:r>
      <w:r>
        <w:rPr>
          <w:color w:val="231F20"/>
          <w:spacing w:val="-3"/>
        </w:rPr>
        <w:t>có</w:t>
      </w:r>
      <w:r>
        <w:rPr>
          <w:color w:val="231F20"/>
          <w:spacing w:val="-9"/>
        </w:rPr>
        <w:t> </w:t>
      </w:r>
      <w:r>
        <w:rPr>
          <w:color w:val="231F20"/>
          <w:spacing w:val="-4"/>
        </w:rPr>
        <w:t>các</w:t>
      </w:r>
      <w:r>
        <w:rPr>
          <w:color w:val="231F20"/>
          <w:spacing w:val="-9"/>
        </w:rPr>
        <w:t> </w:t>
      </w:r>
      <w:r>
        <w:rPr>
          <w:color w:val="231F20"/>
          <w:spacing w:val="-4"/>
        </w:rPr>
        <w:t>loài</w:t>
      </w:r>
      <w:r>
        <w:rPr>
          <w:color w:val="231F20"/>
          <w:spacing w:val="-9"/>
        </w:rPr>
        <w:t> </w:t>
      </w:r>
      <w:r>
        <w:rPr>
          <w:color w:val="231F20"/>
          <w:spacing w:val="-4"/>
        </w:rPr>
        <w:t>hữu</w:t>
      </w:r>
      <w:r>
        <w:rPr>
          <w:color w:val="231F20"/>
          <w:spacing w:val="-8"/>
        </w:rPr>
        <w:t> </w:t>
      </w:r>
      <w:r>
        <w:rPr>
          <w:color w:val="231F20"/>
          <w:spacing w:val="-4"/>
        </w:rPr>
        <w:t>tình</w:t>
      </w:r>
      <w:r>
        <w:rPr>
          <w:color w:val="231F20"/>
          <w:spacing w:val="-9"/>
        </w:rPr>
        <w:t> </w:t>
      </w:r>
      <w:r>
        <w:rPr>
          <w:color w:val="231F20"/>
          <w:spacing w:val="-4"/>
        </w:rPr>
        <w:t>khác</w:t>
      </w:r>
      <w:r>
        <w:rPr>
          <w:color w:val="231F20"/>
          <w:spacing w:val="-9"/>
        </w:rPr>
        <w:t> </w:t>
      </w:r>
      <w:r>
        <w:rPr>
          <w:color w:val="231F20"/>
          <w:spacing w:val="-5"/>
        </w:rPr>
        <w:t>sinh</w:t>
      </w:r>
      <w:r>
        <w:rPr>
          <w:color w:val="231F20"/>
          <w:spacing w:val="-8"/>
        </w:rPr>
        <w:t> </w:t>
      </w:r>
      <w:r>
        <w:rPr>
          <w:color w:val="231F20"/>
          <w:spacing w:val="-4"/>
        </w:rPr>
        <w:t>lên</w:t>
      </w:r>
      <w:r>
        <w:rPr>
          <w:color w:val="231F20"/>
          <w:spacing w:val="-9"/>
        </w:rPr>
        <w:t> </w:t>
      </w:r>
      <w:r>
        <w:rPr>
          <w:color w:val="231F20"/>
          <w:spacing w:val="-4"/>
        </w:rPr>
        <w:t>đây</w:t>
      </w:r>
      <w:r>
        <w:rPr>
          <w:color w:val="231F20"/>
          <w:spacing w:val="-9"/>
        </w:rPr>
        <w:t> </w:t>
      </w:r>
      <w:r>
        <w:rPr>
          <w:color w:val="231F20"/>
          <w:spacing w:val="-4"/>
        </w:rPr>
        <w:t>cùng</w:t>
      </w:r>
      <w:r>
        <w:rPr>
          <w:color w:val="231F20"/>
          <w:spacing w:val="-8"/>
        </w:rPr>
        <w:t> </w:t>
      </w:r>
      <w:r>
        <w:rPr>
          <w:color w:val="231F20"/>
          <w:spacing w:val="-4"/>
        </w:rPr>
        <w:t>làm</w:t>
      </w:r>
      <w:r>
        <w:rPr>
          <w:color w:val="231F20"/>
          <w:spacing w:val="-9"/>
        </w:rPr>
        <w:t> </w:t>
      </w:r>
      <w:r>
        <w:rPr>
          <w:color w:val="231F20"/>
          <w:spacing w:val="-4"/>
        </w:rPr>
        <w:t>bầu</w:t>
      </w:r>
      <w:r>
        <w:rPr>
          <w:color w:val="231F20"/>
          <w:spacing w:val="-9"/>
        </w:rPr>
        <w:t> </w:t>
      </w:r>
      <w:r>
        <w:rPr>
          <w:color w:val="231F20"/>
          <w:spacing w:val="-4"/>
        </w:rPr>
        <w:t>bạn</w:t>
      </w:r>
      <w:r>
        <w:rPr>
          <w:color w:val="231F20"/>
          <w:spacing w:val="-9"/>
        </w:rPr>
        <w:t> </w:t>
      </w:r>
      <w:r>
        <w:rPr>
          <w:color w:val="231F20"/>
          <w:spacing w:val="-4"/>
        </w:rPr>
        <w:t>với</w:t>
      </w:r>
      <w:r>
        <w:rPr>
          <w:color w:val="231F20"/>
          <w:spacing w:val="-8"/>
        </w:rPr>
        <w:t> </w:t>
      </w:r>
      <w:r>
        <w:rPr>
          <w:color w:val="231F20"/>
          <w:spacing w:val="-3"/>
        </w:rPr>
        <w:t>ta</w:t>
      </w:r>
      <w:r>
        <w:rPr>
          <w:color w:val="231F20"/>
          <w:spacing w:val="-9"/>
        </w:rPr>
        <w:t> </w:t>
      </w:r>
      <w:r>
        <w:rPr>
          <w:color w:val="231F20"/>
          <w:spacing w:val="-10"/>
        </w:rPr>
        <w:t>v.v…</w:t>
      </w:r>
    </w:p>
    <w:p>
      <w:pPr>
        <w:pStyle w:val="BodyText"/>
        <w:spacing w:line="273" w:lineRule="auto" w:before="109"/>
        <w:ind w:left="110" w:right="391"/>
      </w:pPr>
      <w:r>
        <w:rPr>
          <w:color w:val="231F20"/>
        </w:rPr>
        <w:t>Có thuyết khác nêu: Đầu tiên, Phạm vương ở xứ mình phóng thiên nhãn nhìn sang các trời bên cạnh như Đại Phạm Thiên vương, Phạm phụ, đông đảo Phạm chúng cung kính vây quanh các vua. Thấy thế liền nghĩ: Người ở các xứ ấy kể về hình sắc, dung mạo, uy quang </w:t>
      </w:r>
      <w:r>
        <w:rPr>
          <w:color w:val="231F20"/>
          <w:spacing w:val="-6"/>
        </w:rPr>
        <w:t>v.v... </w:t>
      </w:r>
      <w:r>
        <w:rPr>
          <w:color w:val="231F20"/>
        </w:rPr>
        <w:t>đâu hơn gì ta, vì sao ở đấy lại đông đảo đồ chúng </w:t>
      </w:r>
      <w:r>
        <w:rPr>
          <w:color w:val="231F20"/>
          <w:spacing w:val="-4"/>
        </w:rPr>
        <w:t>còn</w:t>
      </w:r>
      <w:r>
        <w:rPr>
          <w:color w:val="231F20"/>
          <w:spacing w:val="57"/>
        </w:rPr>
        <w:t> </w:t>
      </w:r>
      <w:r>
        <w:rPr>
          <w:color w:val="231F20"/>
        </w:rPr>
        <w:t>ta thì không? Phải chi có đông đảo người khác sinh lên đây làm đồ chúng của ta </w:t>
      </w:r>
      <w:r>
        <w:rPr>
          <w:color w:val="231F20"/>
          <w:spacing w:val="-5"/>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spacing w:val="-3"/>
        </w:rPr>
        <w:t>Kinh</w:t>
      </w:r>
      <w:r>
        <w:rPr>
          <w:color w:val="231F20"/>
          <w:spacing w:val="-9"/>
        </w:rPr>
        <w:t> </w:t>
      </w:r>
      <w:r>
        <w:rPr>
          <w:color w:val="231F20"/>
        </w:rPr>
        <w:t>kia</w:t>
      </w:r>
      <w:r>
        <w:rPr>
          <w:color w:val="231F20"/>
          <w:spacing w:val="-8"/>
        </w:rPr>
        <w:t> </w:t>
      </w:r>
      <w:r>
        <w:rPr>
          <w:color w:val="231F20"/>
        </w:rPr>
        <w:t>lại</w:t>
      </w:r>
      <w:r>
        <w:rPr>
          <w:color w:val="231F20"/>
          <w:spacing w:val="-8"/>
        </w:rPr>
        <w:t> </w:t>
      </w:r>
      <w:r>
        <w:rPr>
          <w:color w:val="231F20"/>
          <w:spacing w:val="-3"/>
        </w:rPr>
        <w:t>nói:</w:t>
      </w:r>
      <w:r>
        <w:rPr>
          <w:color w:val="231F20"/>
          <w:spacing w:val="-8"/>
        </w:rPr>
        <w:t> </w:t>
      </w:r>
      <w:r>
        <w:rPr>
          <w:color w:val="231F20"/>
          <w:spacing w:val="-3"/>
        </w:rPr>
        <w:t>Đang</w:t>
      </w:r>
      <w:r>
        <w:rPr>
          <w:color w:val="231F20"/>
          <w:spacing w:val="-9"/>
        </w:rPr>
        <w:t> </w:t>
      </w:r>
      <w:r>
        <w:rPr>
          <w:color w:val="231F20"/>
        </w:rPr>
        <w:t>lúc</w:t>
      </w:r>
      <w:r>
        <w:rPr>
          <w:color w:val="231F20"/>
          <w:spacing w:val="-7"/>
        </w:rPr>
        <w:t> </w:t>
      </w:r>
      <w:r>
        <w:rPr>
          <w:color w:val="231F20"/>
          <w:spacing w:val="-3"/>
        </w:rPr>
        <w:t>Phạm</w:t>
      </w:r>
      <w:r>
        <w:rPr>
          <w:color w:val="231F20"/>
          <w:spacing w:val="-9"/>
        </w:rPr>
        <w:t> </w:t>
      </w:r>
      <w:r>
        <w:rPr>
          <w:color w:val="231F20"/>
          <w:spacing w:val="-3"/>
        </w:rPr>
        <w:t>vương</w:t>
      </w:r>
      <w:r>
        <w:rPr>
          <w:color w:val="231F20"/>
          <w:spacing w:val="-8"/>
        </w:rPr>
        <w:t> </w:t>
      </w:r>
      <w:r>
        <w:rPr>
          <w:color w:val="231F20"/>
          <w:spacing w:val="-3"/>
        </w:rPr>
        <w:t>khởi</w:t>
      </w:r>
      <w:r>
        <w:rPr>
          <w:color w:val="231F20"/>
          <w:spacing w:val="-8"/>
        </w:rPr>
        <w:t> </w:t>
      </w:r>
      <w:r>
        <w:rPr>
          <w:color w:val="231F20"/>
        </w:rPr>
        <w:t>suy</w:t>
      </w:r>
      <w:r>
        <w:rPr>
          <w:color w:val="231F20"/>
          <w:spacing w:val="-9"/>
        </w:rPr>
        <w:t> </w:t>
      </w:r>
      <w:r>
        <w:rPr>
          <w:color w:val="231F20"/>
          <w:spacing w:val="-3"/>
        </w:rPr>
        <w:t>nghĩ</w:t>
      </w:r>
      <w:r>
        <w:rPr>
          <w:color w:val="231F20"/>
          <w:spacing w:val="-8"/>
        </w:rPr>
        <w:t> </w:t>
      </w:r>
      <w:r>
        <w:rPr>
          <w:color w:val="231F20"/>
        </w:rPr>
        <w:t>như</w:t>
      </w:r>
      <w:r>
        <w:rPr>
          <w:color w:val="231F20"/>
          <w:spacing w:val="-9"/>
        </w:rPr>
        <w:t> </w:t>
      </w:r>
      <w:r>
        <w:rPr>
          <w:color w:val="231F20"/>
          <w:spacing w:val="-3"/>
        </w:rPr>
        <w:t>thế,</w:t>
      </w:r>
      <w:r>
        <w:rPr>
          <w:color w:val="231F20"/>
          <w:spacing w:val="-7"/>
        </w:rPr>
        <w:t> </w:t>
      </w:r>
      <w:r>
        <w:rPr>
          <w:color w:val="231F20"/>
        </w:rPr>
        <w:t>ở </w:t>
      </w:r>
      <w:r>
        <w:rPr>
          <w:color w:val="231F20"/>
          <w:spacing w:val="-3"/>
        </w:rPr>
        <w:t>trời</w:t>
      </w:r>
      <w:r>
        <w:rPr>
          <w:color w:val="231F20"/>
          <w:spacing w:val="-14"/>
        </w:rPr>
        <w:t> </w:t>
      </w:r>
      <w:r>
        <w:rPr>
          <w:color w:val="231F20"/>
        </w:rPr>
        <w:t>Cực</w:t>
      </w:r>
      <w:r>
        <w:rPr>
          <w:color w:val="231F20"/>
          <w:spacing w:val="-13"/>
        </w:rPr>
        <w:t> </w:t>
      </w:r>
      <w:r>
        <w:rPr>
          <w:color w:val="231F20"/>
          <w:spacing w:val="-3"/>
        </w:rPr>
        <w:t>quang</w:t>
      </w:r>
      <w:r>
        <w:rPr>
          <w:color w:val="231F20"/>
          <w:spacing w:val="-13"/>
        </w:rPr>
        <w:t> </w:t>
      </w:r>
      <w:r>
        <w:rPr>
          <w:color w:val="231F20"/>
          <w:spacing w:val="-3"/>
        </w:rPr>
        <w:t>tịnh</w:t>
      </w:r>
      <w:r>
        <w:rPr>
          <w:color w:val="231F20"/>
          <w:spacing w:val="-13"/>
        </w:rPr>
        <w:t> </w:t>
      </w:r>
      <w:r>
        <w:rPr>
          <w:color w:val="231F20"/>
        </w:rPr>
        <w:t>có</w:t>
      </w:r>
      <w:r>
        <w:rPr>
          <w:color w:val="231F20"/>
          <w:spacing w:val="-14"/>
        </w:rPr>
        <w:t> </w:t>
      </w:r>
      <w:r>
        <w:rPr>
          <w:color w:val="231F20"/>
        </w:rPr>
        <w:t>một</w:t>
      </w:r>
      <w:r>
        <w:rPr>
          <w:color w:val="231F20"/>
          <w:spacing w:val="-13"/>
        </w:rPr>
        <w:t> </w:t>
      </w:r>
      <w:r>
        <w:rPr>
          <w:color w:val="231F20"/>
        </w:rPr>
        <w:t>số</w:t>
      </w:r>
      <w:r>
        <w:rPr>
          <w:color w:val="231F20"/>
          <w:spacing w:val="-13"/>
        </w:rPr>
        <w:t> </w:t>
      </w:r>
      <w:r>
        <w:rPr>
          <w:color w:val="231F20"/>
        </w:rPr>
        <w:t>hữu</w:t>
      </w:r>
      <w:r>
        <w:rPr>
          <w:color w:val="231F20"/>
          <w:spacing w:val="-13"/>
        </w:rPr>
        <w:t> </w:t>
      </w:r>
      <w:r>
        <w:rPr>
          <w:color w:val="231F20"/>
          <w:spacing w:val="-3"/>
        </w:rPr>
        <w:t>tình</w:t>
      </w:r>
      <w:r>
        <w:rPr>
          <w:color w:val="231F20"/>
          <w:spacing w:val="-13"/>
        </w:rPr>
        <w:t> </w:t>
      </w:r>
      <w:r>
        <w:rPr>
          <w:color w:val="231F20"/>
          <w:spacing w:val="-3"/>
        </w:rPr>
        <w:t>tuổi</w:t>
      </w:r>
      <w:r>
        <w:rPr>
          <w:color w:val="231F20"/>
          <w:spacing w:val="-14"/>
        </w:rPr>
        <w:t> </w:t>
      </w:r>
      <w:r>
        <w:rPr>
          <w:color w:val="231F20"/>
          <w:spacing w:val="-3"/>
        </w:rPr>
        <w:t>thọ,</w:t>
      </w:r>
      <w:r>
        <w:rPr>
          <w:color w:val="231F20"/>
          <w:spacing w:val="-13"/>
        </w:rPr>
        <w:t> </w:t>
      </w:r>
      <w:r>
        <w:rPr>
          <w:color w:val="231F20"/>
          <w:spacing w:val="-3"/>
        </w:rPr>
        <w:t>nghiệp</w:t>
      </w:r>
      <w:r>
        <w:rPr>
          <w:color w:val="231F20"/>
          <w:spacing w:val="-13"/>
        </w:rPr>
        <w:t> </w:t>
      </w:r>
      <w:r>
        <w:rPr>
          <w:color w:val="231F20"/>
          <w:spacing w:val="-3"/>
        </w:rPr>
        <w:t>thiện</w:t>
      </w:r>
      <w:r>
        <w:rPr>
          <w:color w:val="231F20"/>
          <w:spacing w:val="-13"/>
        </w:rPr>
        <w:t> </w:t>
      </w:r>
      <w:r>
        <w:rPr>
          <w:color w:val="231F20"/>
        </w:rPr>
        <w:t>và</w:t>
      </w:r>
      <w:r>
        <w:rPr>
          <w:color w:val="231F20"/>
          <w:spacing w:val="-13"/>
        </w:rPr>
        <w:t> </w:t>
      </w:r>
      <w:r>
        <w:rPr>
          <w:color w:val="231F20"/>
          <w:spacing w:val="-3"/>
        </w:rPr>
        <w:t>phước </w:t>
      </w:r>
      <w:r>
        <w:rPr>
          <w:color w:val="231F20"/>
        </w:rPr>
        <w:t>báo</w:t>
      </w:r>
      <w:r>
        <w:rPr>
          <w:color w:val="231F20"/>
          <w:spacing w:val="-16"/>
        </w:rPr>
        <w:t> </w:t>
      </w:r>
      <w:r>
        <w:rPr>
          <w:color w:val="231F20"/>
        </w:rPr>
        <w:t>đều</w:t>
      </w:r>
      <w:r>
        <w:rPr>
          <w:color w:val="231F20"/>
          <w:spacing w:val="-15"/>
        </w:rPr>
        <w:t> </w:t>
      </w:r>
      <w:r>
        <w:rPr>
          <w:color w:val="231F20"/>
          <w:spacing w:val="-3"/>
        </w:rPr>
        <w:t>hết,</w:t>
      </w:r>
      <w:r>
        <w:rPr>
          <w:color w:val="231F20"/>
          <w:spacing w:val="-15"/>
        </w:rPr>
        <w:t> </w:t>
      </w:r>
      <w:r>
        <w:rPr>
          <w:color w:val="231F20"/>
        </w:rPr>
        <w:t>nên</w:t>
      </w:r>
      <w:r>
        <w:rPr>
          <w:color w:val="231F20"/>
          <w:spacing w:val="-15"/>
        </w:rPr>
        <w:t> </w:t>
      </w:r>
      <w:r>
        <w:rPr>
          <w:color w:val="231F20"/>
        </w:rPr>
        <w:t>đều</w:t>
      </w:r>
      <w:r>
        <w:rPr>
          <w:color w:val="231F20"/>
          <w:spacing w:val="-15"/>
        </w:rPr>
        <w:t> </w:t>
      </w:r>
      <w:r>
        <w:rPr>
          <w:color w:val="231F20"/>
          <w:spacing w:val="-3"/>
        </w:rPr>
        <w:t>mạng</w:t>
      </w:r>
      <w:r>
        <w:rPr>
          <w:color w:val="231F20"/>
          <w:spacing w:val="-15"/>
        </w:rPr>
        <w:t> </w:t>
      </w:r>
      <w:r>
        <w:rPr>
          <w:color w:val="231F20"/>
          <w:spacing w:val="-3"/>
        </w:rPr>
        <w:t>chung</w:t>
      </w:r>
      <w:r>
        <w:rPr>
          <w:color w:val="231F20"/>
          <w:spacing w:val="-15"/>
        </w:rPr>
        <w:t> </w:t>
      </w:r>
      <w:r>
        <w:rPr>
          <w:color w:val="231F20"/>
        </w:rPr>
        <w:t>và</w:t>
      </w:r>
      <w:r>
        <w:rPr>
          <w:color w:val="231F20"/>
          <w:spacing w:val="-15"/>
        </w:rPr>
        <w:t> </w:t>
      </w:r>
      <w:r>
        <w:rPr>
          <w:color w:val="231F20"/>
          <w:spacing w:val="-3"/>
        </w:rPr>
        <w:t>cùng</w:t>
      </w:r>
      <w:r>
        <w:rPr>
          <w:color w:val="231F20"/>
          <w:spacing w:val="-15"/>
        </w:rPr>
        <w:t> </w:t>
      </w:r>
      <w:r>
        <w:rPr>
          <w:color w:val="231F20"/>
          <w:spacing w:val="-3"/>
        </w:rPr>
        <w:t>sinh</w:t>
      </w:r>
      <w:r>
        <w:rPr>
          <w:color w:val="231F20"/>
          <w:spacing w:val="-15"/>
        </w:rPr>
        <w:t> </w:t>
      </w:r>
      <w:r>
        <w:rPr>
          <w:color w:val="231F20"/>
        </w:rPr>
        <w:t>nơi</w:t>
      </w:r>
      <w:r>
        <w:rPr>
          <w:color w:val="231F20"/>
          <w:spacing w:val="-15"/>
        </w:rPr>
        <w:t> </w:t>
      </w:r>
      <w:r>
        <w:rPr>
          <w:color w:val="231F20"/>
        </w:rPr>
        <w:t>xứ</w:t>
      </w:r>
      <w:r>
        <w:rPr>
          <w:color w:val="231F20"/>
          <w:spacing w:val="-15"/>
        </w:rPr>
        <w:t> </w:t>
      </w:r>
      <w:r>
        <w:rPr>
          <w:color w:val="231F20"/>
          <w:spacing w:val="-3"/>
        </w:rPr>
        <w:t>Phạm</w:t>
      </w:r>
      <w:r>
        <w:rPr>
          <w:color w:val="231F20"/>
          <w:spacing w:val="-15"/>
        </w:rPr>
        <w:t> </w:t>
      </w:r>
      <w:r>
        <w:rPr>
          <w:color w:val="231F20"/>
          <w:spacing w:val="-3"/>
        </w:rPr>
        <w:t>thế.</w:t>
      </w:r>
      <w:r>
        <w:rPr>
          <w:color w:val="231F20"/>
          <w:spacing w:val="-15"/>
        </w:rPr>
        <w:t> </w:t>
      </w:r>
      <w:r>
        <w:rPr>
          <w:color w:val="231F20"/>
          <w:spacing w:val="-3"/>
        </w:rPr>
        <w:t>Phạm vương</w:t>
      </w:r>
      <w:r>
        <w:rPr>
          <w:color w:val="231F20"/>
          <w:spacing w:val="-7"/>
        </w:rPr>
        <w:t> </w:t>
      </w:r>
      <w:r>
        <w:rPr>
          <w:color w:val="231F20"/>
          <w:spacing w:val="-3"/>
        </w:rPr>
        <w:t>thấy</w:t>
      </w:r>
      <w:r>
        <w:rPr>
          <w:color w:val="231F20"/>
          <w:spacing w:val="-7"/>
        </w:rPr>
        <w:t> </w:t>
      </w:r>
      <w:r>
        <w:rPr>
          <w:color w:val="231F20"/>
        </w:rPr>
        <w:t>vậy</w:t>
      </w:r>
      <w:r>
        <w:rPr>
          <w:color w:val="231F20"/>
          <w:spacing w:val="-7"/>
        </w:rPr>
        <w:t> </w:t>
      </w:r>
      <w:r>
        <w:rPr>
          <w:color w:val="231F20"/>
          <w:spacing w:val="-3"/>
        </w:rPr>
        <w:t>liền</w:t>
      </w:r>
      <w:r>
        <w:rPr>
          <w:color w:val="231F20"/>
          <w:spacing w:val="-7"/>
        </w:rPr>
        <w:t> </w:t>
      </w:r>
      <w:r>
        <w:rPr>
          <w:color w:val="231F20"/>
          <w:spacing w:val="-3"/>
        </w:rPr>
        <w:t>nghĩ:</w:t>
      </w:r>
      <w:r>
        <w:rPr>
          <w:color w:val="231F20"/>
          <w:spacing w:val="-7"/>
        </w:rPr>
        <w:t> </w:t>
      </w:r>
      <w:r>
        <w:rPr>
          <w:color w:val="231F20"/>
        </w:rPr>
        <w:t>Đám</w:t>
      </w:r>
      <w:r>
        <w:rPr>
          <w:color w:val="231F20"/>
          <w:spacing w:val="-7"/>
        </w:rPr>
        <w:t> </w:t>
      </w:r>
      <w:r>
        <w:rPr>
          <w:color w:val="231F20"/>
        </w:rPr>
        <w:t>hữu</w:t>
      </w:r>
      <w:r>
        <w:rPr>
          <w:color w:val="231F20"/>
          <w:spacing w:val="-7"/>
        </w:rPr>
        <w:t> </w:t>
      </w:r>
      <w:r>
        <w:rPr>
          <w:color w:val="231F20"/>
          <w:spacing w:val="-3"/>
        </w:rPr>
        <w:t>tình</w:t>
      </w:r>
      <w:r>
        <w:rPr>
          <w:color w:val="231F20"/>
          <w:spacing w:val="-7"/>
        </w:rPr>
        <w:t> </w:t>
      </w:r>
      <w:r>
        <w:rPr>
          <w:color w:val="231F20"/>
        </w:rPr>
        <w:t>này</w:t>
      </w:r>
      <w:r>
        <w:rPr>
          <w:color w:val="231F20"/>
          <w:spacing w:val="-7"/>
        </w:rPr>
        <w:t> </w:t>
      </w:r>
      <w:r>
        <w:rPr>
          <w:color w:val="231F20"/>
        </w:rPr>
        <w:t>do</w:t>
      </w:r>
      <w:r>
        <w:rPr>
          <w:color w:val="231F20"/>
          <w:spacing w:val="-7"/>
        </w:rPr>
        <w:t> </w:t>
      </w:r>
      <w:r>
        <w:rPr>
          <w:color w:val="231F20"/>
          <w:spacing w:val="-3"/>
        </w:rPr>
        <w:t>chính</w:t>
      </w:r>
      <w:r>
        <w:rPr>
          <w:color w:val="231F20"/>
          <w:spacing w:val="-6"/>
        </w:rPr>
        <w:t> </w:t>
      </w:r>
      <w:r>
        <w:rPr>
          <w:color w:val="231F20"/>
        </w:rPr>
        <w:t>ta</w:t>
      </w:r>
      <w:r>
        <w:rPr>
          <w:color w:val="231F20"/>
          <w:spacing w:val="-7"/>
        </w:rPr>
        <w:t> </w:t>
      </w:r>
      <w:r>
        <w:rPr>
          <w:color w:val="231F20"/>
          <w:spacing w:val="-3"/>
        </w:rPr>
        <w:t>biến</w:t>
      </w:r>
      <w:r>
        <w:rPr>
          <w:color w:val="231F20"/>
          <w:spacing w:val="-7"/>
        </w:rPr>
        <w:t> </w:t>
      </w:r>
      <w:r>
        <w:rPr>
          <w:color w:val="231F20"/>
        </w:rPr>
        <w:t>hóa</w:t>
      </w:r>
      <w:r>
        <w:rPr>
          <w:color w:val="231F20"/>
          <w:spacing w:val="-7"/>
        </w:rPr>
        <w:t> </w:t>
      </w:r>
      <w:r>
        <w:rPr>
          <w:color w:val="231F20"/>
          <w:spacing w:val="-3"/>
        </w:rPr>
        <w:t>ra!</w:t>
      </w:r>
    </w:p>
    <w:p>
      <w:pPr>
        <w:pStyle w:val="BodyText"/>
        <w:spacing w:before="110"/>
        <w:ind w:left="960" w:firstLine="0"/>
      </w:pPr>
      <w:r>
        <w:rPr>
          <w:i/>
          <w:color w:val="231F20"/>
        </w:rPr>
        <w:t>Hỏi: </w:t>
      </w:r>
      <w:r>
        <w:rPr>
          <w:color w:val="231F20"/>
        </w:rPr>
        <w:t>Vì sao Phạm vương dấy khởi ý nghĩ đó?</w:t>
      </w:r>
    </w:p>
    <w:p>
      <w:pPr>
        <w:pStyle w:val="BodyText"/>
        <w:spacing w:line="273" w:lineRule="auto" w:before="154"/>
        <w:ind w:right="108"/>
      </w:pPr>
      <w:r>
        <w:rPr>
          <w:i/>
          <w:color w:val="231F20"/>
        </w:rPr>
        <w:t>Đáp: </w:t>
      </w:r>
      <w:r>
        <w:rPr>
          <w:color w:val="231F20"/>
        </w:rPr>
        <w:t>Do Phạm vương trước đây đã khởi ý nguyện như thế, nên các hữu tình kia ứng theo ý nguyện sinh lên cõi </w:t>
      </w:r>
      <w:r>
        <w:rPr>
          <w:color w:val="231F20"/>
          <w:spacing w:val="-6"/>
        </w:rPr>
        <w:t>ấy, </w:t>
      </w:r>
      <w:r>
        <w:rPr>
          <w:color w:val="231F20"/>
        </w:rPr>
        <w:t>do đó Phạm vương liền có ý nghĩ kia.</w:t>
      </w:r>
    </w:p>
    <w:p>
      <w:pPr>
        <w:pStyle w:val="BodyText"/>
        <w:spacing w:line="273" w:lineRule="auto" w:before="111"/>
        <w:ind w:right="107"/>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Khi</w:t>
      </w:r>
      <w:r>
        <w:rPr>
          <w:color w:val="231F20"/>
          <w:spacing w:val="-11"/>
        </w:rPr>
        <w:t> </w:t>
      </w:r>
      <w:r>
        <w:rPr>
          <w:color w:val="231F20"/>
        </w:rPr>
        <w:t>Phạm</w:t>
      </w:r>
      <w:r>
        <w:rPr>
          <w:color w:val="231F20"/>
          <w:spacing w:val="-12"/>
        </w:rPr>
        <w:t> </w:t>
      </w:r>
      <w:r>
        <w:rPr>
          <w:color w:val="231F20"/>
        </w:rPr>
        <w:t>vương</w:t>
      </w:r>
      <w:r>
        <w:rPr>
          <w:color w:val="231F20"/>
          <w:spacing w:val="-11"/>
        </w:rPr>
        <w:t> </w:t>
      </w:r>
      <w:r>
        <w:rPr>
          <w:color w:val="231F20"/>
        </w:rPr>
        <w:t>đã</w:t>
      </w:r>
      <w:r>
        <w:rPr>
          <w:color w:val="231F20"/>
          <w:spacing w:val="-12"/>
        </w:rPr>
        <w:t> </w:t>
      </w:r>
      <w:r>
        <w:rPr>
          <w:color w:val="231F20"/>
        </w:rPr>
        <w:t>biến</w:t>
      </w:r>
      <w:r>
        <w:rPr>
          <w:color w:val="231F20"/>
          <w:spacing w:val="-11"/>
        </w:rPr>
        <w:t> </w:t>
      </w:r>
      <w:r>
        <w:rPr>
          <w:color w:val="231F20"/>
        </w:rPr>
        <w:t>hóa</w:t>
      </w:r>
      <w:r>
        <w:rPr>
          <w:color w:val="231F20"/>
          <w:spacing w:val="-12"/>
        </w:rPr>
        <w:t> </w:t>
      </w:r>
      <w:r>
        <w:rPr>
          <w:color w:val="231F20"/>
        </w:rPr>
        <w:t>ra</w:t>
      </w:r>
      <w:r>
        <w:rPr>
          <w:color w:val="231F20"/>
          <w:spacing w:val="-11"/>
        </w:rPr>
        <w:t> </w:t>
      </w:r>
      <w:r>
        <w:rPr>
          <w:color w:val="231F20"/>
        </w:rPr>
        <w:t>các</w:t>
      </w:r>
      <w:r>
        <w:rPr>
          <w:color w:val="231F20"/>
          <w:spacing w:val="-12"/>
        </w:rPr>
        <w:t> </w:t>
      </w:r>
      <w:r>
        <w:rPr>
          <w:color w:val="231F20"/>
        </w:rPr>
        <w:t>Phạm</w:t>
      </w:r>
      <w:r>
        <w:rPr>
          <w:color w:val="231F20"/>
          <w:spacing w:val="-11"/>
        </w:rPr>
        <w:t> </w:t>
      </w:r>
      <w:r>
        <w:rPr>
          <w:color w:val="231F20"/>
        </w:rPr>
        <w:t>chúng rồi, bèn nhập vào định trung gian. Nhập định xong các Phạm chúng liền mất. Ngay khi </w:t>
      </w:r>
      <w:r>
        <w:rPr>
          <w:color w:val="231F20"/>
          <w:spacing w:val="-7"/>
        </w:rPr>
        <w:t>ấy, </w:t>
      </w:r>
      <w:r>
        <w:rPr>
          <w:color w:val="231F20"/>
        </w:rPr>
        <w:t>ở trời Cực quang tịnh có đông đảo chúng </w:t>
      </w:r>
      <w:r>
        <w:rPr>
          <w:color w:val="231F20"/>
          <w:spacing w:val="-2"/>
        </w:rPr>
        <w:t>hữu </w:t>
      </w:r>
      <w:r>
        <w:rPr>
          <w:color w:val="231F20"/>
        </w:rPr>
        <w:t>tình qua đời và sinh vào xứ Phạm thế. Sau </w:t>
      </w:r>
      <w:r>
        <w:rPr>
          <w:color w:val="231F20"/>
          <w:spacing w:val="-6"/>
        </w:rPr>
        <w:t>đấy, </w:t>
      </w:r>
      <w:r>
        <w:rPr>
          <w:color w:val="231F20"/>
        </w:rPr>
        <w:t>Phạm vương từ định xuất</w:t>
      </w:r>
      <w:r>
        <w:rPr>
          <w:color w:val="231F20"/>
          <w:spacing w:val="-12"/>
        </w:rPr>
        <w:t> </w:t>
      </w:r>
      <w:r>
        <w:rPr>
          <w:color w:val="231F20"/>
        </w:rPr>
        <w:t>ra</w:t>
      </w:r>
      <w:r>
        <w:rPr>
          <w:color w:val="231F20"/>
          <w:spacing w:val="-12"/>
        </w:rPr>
        <w:t> </w:t>
      </w:r>
      <w:r>
        <w:rPr>
          <w:color w:val="231F20"/>
        </w:rPr>
        <w:t>thấy</w:t>
      </w:r>
      <w:r>
        <w:rPr>
          <w:color w:val="231F20"/>
          <w:spacing w:val="-12"/>
        </w:rPr>
        <w:t> </w:t>
      </w:r>
      <w:r>
        <w:rPr>
          <w:color w:val="231F20"/>
        </w:rPr>
        <w:t>có</w:t>
      </w:r>
      <w:r>
        <w:rPr>
          <w:color w:val="231F20"/>
          <w:spacing w:val="-11"/>
        </w:rPr>
        <w:t> </w:t>
      </w:r>
      <w:r>
        <w:rPr>
          <w:color w:val="231F20"/>
        </w:rPr>
        <w:t>đông</w:t>
      </w:r>
      <w:r>
        <w:rPr>
          <w:color w:val="231F20"/>
          <w:spacing w:val="-12"/>
        </w:rPr>
        <w:t> </w:t>
      </w:r>
      <w:r>
        <w:rPr>
          <w:color w:val="231F20"/>
        </w:rPr>
        <w:t>đảo</w:t>
      </w:r>
      <w:r>
        <w:rPr>
          <w:color w:val="231F20"/>
          <w:spacing w:val="-12"/>
        </w:rPr>
        <w:t> </w:t>
      </w:r>
      <w:r>
        <w:rPr>
          <w:color w:val="231F20"/>
        </w:rPr>
        <w:t>Phạm</w:t>
      </w:r>
      <w:r>
        <w:rPr>
          <w:color w:val="231F20"/>
          <w:spacing w:val="-11"/>
        </w:rPr>
        <w:t> </w:t>
      </w:r>
      <w:r>
        <w:rPr>
          <w:color w:val="231F20"/>
        </w:rPr>
        <w:t>chúng,</w:t>
      </w:r>
      <w:r>
        <w:rPr>
          <w:color w:val="231F20"/>
          <w:spacing w:val="-12"/>
        </w:rPr>
        <w:t> </w:t>
      </w:r>
      <w:r>
        <w:rPr>
          <w:color w:val="231F20"/>
        </w:rPr>
        <w:t>nên</w:t>
      </w:r>
      <w:r>
        <w:rPr>
          <w:color w:val="231F20"/>
          <w:spacing w:val="-12"/>
        </w:rPr>
        <w:t> </w:t>
      </w:r>
      <w:r>
        <w:rPr>
          <w:color w:val="231F20"/>
        </w:rPr>
        <w:t>nghĩ</w:t>
      </w:r>
      <w:r>
        <w:rPr>
          <w:color w:val="231F20"/>
          <w:spacing w:val="-11"/>
        </w:rPr>
        <w:t> </w:t>
      </w:r>
      <w:r>
        <w:rPr>
          <w:color w:val="231F20"/>
        </w:rPr>
        <w:t>số</w:t>
      </w:r>
      <w:r>
        <w:rPr>
          <w:color w:val="231F20"/>
          <w:spacing w:val="-12"/>
        </w:rPr>
        <w:t> </w:t>
      </w:r>
      <w:r>
        <w:rPr>
          <w:color w:val="231F20"/>
        </w:rPr>
        <w:t>chúng</w:t>
      </w:r>
      <w:r>
        <w:rPr>
          <w:color w:val="231F20"/>
          <w:spacing w:val="-12"/>
        </w:rPr>
        <w:t> </w:t>
      </w:r>
      <w:r>
        <w:rPr>
          <w:color w:val="231F20"/>
        </w:rPr>
        <w:t>do</w:t>
      </w:r>
      <w:r>
        <w:rPr>
          <w:color w:val="231F20"/>
          <w:spacing w:val="-12"/>
        </w:rPr>
        <w:t> </w:t>
      </w:r>
      <w:r>
        <w:rPr>
          <w:color w:val="231F20"/>
        </w:rPr>
        <w:t>ta</w:t>
      </w:r>
      <w:r>
        <w:rPr>
          <w:color w:val="231F20"/>
          <w:spacing w:val="-11"/>
        </w:rPr>
        <w:t> </w:t>
      </w:r>
      <w:r>
        <w:rPr>
          <w:color w:val="231F20"/>
        </w:rPr>
        <w:t>hóa</w:t>
      </w:r>
      <w:r>
        <w:rPr>
          <w:color w:val="231F20"/>
          <w:spacing w:val="-12"/>
        </w:rPr>
        <w:t> </w:t>
      </w:r>
      <w:r>
        <w:rPr>
          <w:color w:val="231F20"/>
        </w:rPr>
        <w:t>ra trước</w:t>
      </w:r>
      <w:r>
        <w:rPr>
          <w:color w:val="231F20"/>
          <w:spacing w:val="-18"/>
        </w:rPr>
        <w:t> </w:t>
      </w:r>
      <w:r>
        <w:rPr>
          <w:color w:val="231F20"/>
        </w:rPr>
        <w:t>đây</w:t>
      </w:r>
      <w:r>
        <w:rPr>
          <w:color w:val="231F20"/>
          <w:spacing w:val="-19"/>
        </w:rPr>
        <w:t> </w:t>
      </w:r>
      <w:r>
        <w:rPr>
          <w:color w:val="231F20"/>
        </w:rPr>
        <w:t>đã</w:t>
      </w:r>
      <w:r>
        <w:rPr>
          <w:color w:val="231F20"/>
          <w:spacing w:val="-19"/>
        </w:rPr>
        <w:t> </w:t>
      </w:r>
      <w:r>
        <w:rPr>
          <w:color w:val="231F20"/>
        </w:rPr>
        <w:t>biến</w:t>
      </w:r>
      <w:r>
        <w:rPr>
          <w:color w:val="231F20"/>
          <w:spacing w:val="-18"/>
        </w:rPr>
        <w:t> </w:t>
      </w:r>
      <w:r>
        <w:rPr>
          <w:color w:val="231F20"/>
        </w:rPr>
        <w:t>mất,</w:t>
      </w:r>
      <w:r>
        <w:rPr>
          <w:color w:val="231F20"/>
          <w:spacing w:val="-18"/>
        </w:rPr>
        <w:t> </w:t>
      </w:r>
      <w:r>
        <w:rPr>
          <w:color w:val="231F20"/>
        </w:rPr>
        <w:t>nay</w:t>
      </w:r>
      <w:r>
        <w:rPr>
          <w:color w:val="231F20"/>
          <w:spacing w:val="-19"/>
        </w:rPr>
        <w:t> </w:t>
      </w:r>
      <w:r>
        <w:rPr>
          <w:color w:val="231F20"/>
        </w:rPr>
        <w:t>thì</w:t>
      </w:r>
      <w:r>
        <w:rPr>
          <w:color w:val="231F20"/>
          <w:spacing w:val="-18"/>
        </w:rPr>
        <w:t> </w:t>
      </w:r>
      <w:r>
        <w:rPr>
          <w:color w:val="231F20"/>
        </w:rPr>
        <w:t>số</w:t>
      </w:r>
      <w:r>
        <w:rPr>
          <w:color w:val="231F20"/>
          <w:spacing w:val="-18"/>
        </w:rPr>
        <w:t> </w:t>
      </w:r>
      <w:r>
        <w:rPr>
          <w:color w:val="231F20"/>
        </w:rPr>
        <w:t>hữu</w:t>
      </w:r>
      <w:r>
        <w:rPr>
          <w:color w:val="231F20"/>
          <w:spacing w:val="-19"/>
        </w:rPr>
        <w:t> </w:t>
      </w:r>
      <w:r>
        <w:rPr>
          <w:color w:val="231F20"/>
        </w:rPr>
        <w:t>tình</w:t>
      </w:r>
      <w:r>
        <w:rPr>
          <w:color w:val="231F20"/>
          <w:spacing w:val="-18"/>
        </w:rPr>
        <w:t> </w:t>
      </w:r>
      <w:r>
        <w:rPr>
          <w:color w:val="231F20"/>
        </w:rPr>
        <w:t>này</w:t>
      </w:r>
      <w:r>
        <w:rPr>
          <w:color w:val="231F20"/>
          <w:spacing w:val="-18"/>
        </w:rPr>
        <w:t> </w:t>
      </w:r>
      <w:r>
        <w:rPr>
          <w:color w:val="231F20"/>
        </w:rPr>
        <w:t>lại</w:t>
      </w:r>
      <w:r>
        <w:rPr>
          <w:color w:val="231F20"/>
          <w:spacing w:val="-18"/>
        </w:rPr>
        <w:t> </w:t>
      </w:r>
      <w:r>
        <w:rPr>
          <w:color w:val="231F20"/>
        </w:rPr>
        <w:t>hiện</w:t>
      </w:r>
      <w:r>
        <w:rPr>
          <w:color w:val="231F20"/>
          <w:spacing w:val="-19"/>
        </w:rPr>
        <w:t> </w:t>
      </w:r>
      <w:r>
        <w:rPr>
          <w:color w:val="231F20"/>
        </w:rPr>
        <w:t>ra.</w:t>
      </w:r>
      <w:r>
        <w:rPr>
          <w:color w:val="231F20"/>
          <w:spacing w:val="-22"/>
        </w:rPr>
        <w:t> </w:t>
      </w:r>
      <w:r>
        <w:rPr>
          <w:color w:val="231F20"/>
        </w:rPr>
        <w:t>Vậy</w:t>
      </w:r>
      <w:r>
        <w:rPr>
          <w:color w:val="231F20"/>
          <w:spacing w:val="-19"/>
        </w:rPr>
        <w:t> </w:t>
      </w:r>
      <w:r>
        <w:rPr>
          <w:color w:val="231F20"/>
        </w:rPr>
        <w:t>thì</w:t>
      </w:r>
      <w:r>
        <w:rPr>
          <w:color w:val="231F20"/>
          <w:spacing w:val="-18"/>
        </w:rPr>
        <w:t> </w:t>
      </w:r>
      <w:r>
        <w:rPr>
          <w:color w:val="231F20"/>
        </w:rPr>
        <w:t>hoặc do sức biến hóa của ta nên sinh ra, hoặc là do ta ước nguyện nên </w:t>
      </w:r>
      <w:r>
        <w:rPr>
          <w:color w:val="231F20"/>
          <w:spacing w:val="-2"/>
        </w:rPr>
        <w:t>có. </w:t>
      </w:r>
      <w:r>
        <w:rPr>
          <w:color w:val="231F20"/>
        </w:rPr>
        <w:t>Do</w:t>
      </w:r>
      <w:r>
        <w:rPr>
          <w:color w:val="231F20"/>
          <w:spacing w:val="-7"/>
        </w:rPr>
        <w:t> </w:t>
      </w:r>
      <w:r>
        <w:rPr>
          <w:color w:val="231F20"/>
        </w:rPr>
        <w:t>đó,</w:t>
      </w:r>
      <w:r>
        <w:rPr>
          <w:color w:val="231F20"/>
          <w:spacing w:val="-7"/>
        </w:rPr>
        <w:t> </w:t>
      </w:r>
      <w:r>
        <w:rPr>
          <w:color w:val="231F20"/>
        </w:rPr>
        <w:t>Đại</w:t>
      </w:r>
      <w:r>
        <w:rPr>
          <w:color w:val="231F20"/>
          <w:spacing w:val="-7"/>
        </w:rPr>
        <w:t> </w:t>
      </w:r>
      <w:r>
        <w:rPr>
          <w:color w:val="231F20"/>
        </w:rPr>
        <w:t>phạm</w:t>
      </w:r>
      <w:r>
        <w:rPr>
          <w:color w:val="231F20"/>
          <w:spacing w:val="-7"/>
        </w:rPr>
        <w:t> </w:t>
      </w:r>
      <w:r>
        <w:rPr>
          <w:color w:val="231F20"/>
        </w:rPr>
        <w:t>mới</w:t>
      </w:r>
      <w:r>
        <w:rPr>
          <w:color w:val="231F20"/>
          <w:spacing w:val="-7"/>
        </w:rPr>
        <w:t> </w:t>
      </w:r>
      <w:r>
        <w:rPr>
          <w:color w:val="231F20"/>
        </w:rPr>
        <w:t>nghĩ:</w:t>
      </w:r>
      <w:r>
        <w:rPr>
          <w:color w:val="231F20"/>
          <w:spacing w:val="-7"/>
        </w:rPr>
        <w:t> </w:t>
      </w:r>
      <w:r>
        <w:rPr>
          <w:color w:val="231F20"/>
        </w:rPr>
        <w:t>Chính</w:t>
      </w:r>
      <w:r>
        <w:rPr>
          <w:color w:val="231F20"/>
          <w:spacing w:val="-7"/>
        </w:rPr>
        <w:t> </w:t>
      </w:r>
      <w:r>
        <w:rPr>
          <w:color w:val="231F20"/>
        </w:rPr>
        <w:t>mình</w:t>
      </w:r>
      <w:r>
        <w:rPr>
          <w:color w:val="231F20"/>
          <w:spacing w:val="-7"/>
        </w:rPr>
        <w:t> </w:t>
      </w:r>
      <w:r>
        <w:rPr>
          <w:color w:val="231F20"/>
        </w:rPr>
        <w:t>đã</w:t>
      </w:r>
      <w:r>
        <w:rPr>
          <w:color w:val="231F20"/>
          <w:spacing w:val="-6"/>
        </w:rPr>
        <w:t> </w:t>
      </w:r>
      <w:r>
        <w:rPr>
          <w:color w:val="231F20"/>
        </w:rPr>
        <w:t>biến</w:t>
      </w:r>
      <w:r>
        <w:rPr>
          <w:color w:val="231F20"/>
          <w:spacing w:val="-7"/>
        </w:rPr>
        <w:t> </w:t>
      </w:r>
      <w:r>
        <w:rPr>
          <w:color w:val="231F20"/>
        </w:rPr>
        <w:t>hóa</w:t>
      </w:r>
      <w:r>
        <w:rPr>
          <w:color w:val="231F20"/>
          <w:spacing w:val="-7"/>
        </w:rPr>
        <w:t> </w:t>
      </w:r>
      <w:r>
        <w:rPr>
          <w:color w:val="231F20"/>
        </w:rPr>
        <w:t>ra</w:t>
      </w:r>
      <w:r>
        <w:rPr>
          <w:color w:val="231F20"/>
          <w:spacing w:val="-7"/>
        </w:rPr>
        <w:t> </w:t>
      </w:r>
      <w:r>
        <w:rPr>
          <w:color w:val="231F20"/>
        </w:rPr>
        <w:t>số</w:t>
      </w:r>
      <w:r>
        <w:rPr>
          <w:color w:val="231F20"/>
          <w:spacing w:val="-7"/>
        </w:rPr>
        <w:t> </w:t>
      </w:r>
      <w:r>
        <w:rPr>
          <w:color w:val="231F20"/>
        </w:rPr>
        <w:t>người</w:t>
      </w:r>
      <w:r>
        <w:rPr>
          <w:color w:val="231F20"/>
          <w:spacing w:val="-7"/>
        </w:rPr>
        <w:t> ấy.</w:t>
      </w:r>
    </w:p>
    <w:p>
      <w:pPr>
        <w:pStyle w:val="BodyText"/>
        <w:spacing w:line="273" w:lineRule="auto" w:before="107"/>
        <w:ind w:right="107"/>
      </w:pPr>
      <w:r>
        <w:rPr>
          <w:color w:val="231F20"/>
        </w:rPr>
        <w:t>Kinh kia lại nói: Số Phạm chúng đã sinh lên xứ ấy rồi, liền nghĩ:</w:t>
      </w:r>
      <w:r>
        <w:rPr>
          <w:color w:val="231F20"/>
          <w:spacing w:val="-8"/>
        </w:rPr>
        <w:t> </w:t>
      </w:r>
      <w:r>
        <w:rPr>
          <w:color w:val="231F20"/>
        </w:rPr>
        <w:t>Chúng</w:t>
      </w:r>
      <w:r>
        <w:rPr>
          <w:color w:val="231F20"/>
          <w:spacing w:val="-7"/>
        </w:rPr>
        <w:t> </w:t>
      </w:r>
      <w:r>
        <w:rPr>
          <w:color w:val="231F20"/>
        </w:rPr>
        <w:t>ta</w:t>
      </w:r>
      <w:r>
        <w:rPr>
          <w:color w:val="231F20"/>
          <w:spacing w:val="-7"/>
        </w:rPr>
        <w:t> </w:t>
      </w:r>
      <w:r>
        <w:rPr>
          <w:color w:val="231F20"/>
        </w:rPr>
        <w:t>như</w:t>
      </w:r>
      <w:r>
        <w:rPr>
          <w:color w:val="231F20"/>
          <w:spacing w:val="-7"/>
        </w:rPr>
        <w:t> </w:t>
      </w:r>
      <w:r>
        <w:rPr>
          <w:color w:val="231F20"/>
        </w:rPr>
        <w:t>đã</w:t>
      </w:r>
      <w:r>
        <w:rPr>
          <w:color w:val="231F20"/>
          <w:spacing w:val="-7"/>
        </w:rPr>
        <w:t> </w:t>
      </w:r>
      <w:r>
        <w:rPr>
          <w:color w:val="231F20"/>
        </w:rPr>
        <w:t>từng</w:t>
      </w:r>
      <w:r>
        <w:rPr>
          <w:color w:val="231F20"/>
          <w:spacing w:val="-7"/>
        </w:rPr>
        <w:t> </w:t>
      </w:r>
      <w:r>
        <w:rPr>
          <w:color w:val="231F20"/>
        </w:rPr>
        <w:t>gặp</w:t>
      </w:r>
      <w:r>
        <w:rPr>
          <w:color w:val="231F20"/>
          <w:spacing w:val="-7"/>
        </w:rPr>
        <w:t> </w:t>
      </w:r>
      <w:r>
        <w:rPr>
          <w:color w:val="231F20"/>
        </w:rPr>
        <w:t>vị</w:t>
      </w:r>
      <w:r>
        <w:rPr>
          <w:color w:val="231F20"/>
          <w:spacing w:val="-7"/>
        </w:rPr>
        <w:t> </w:t>
      </w:r>
      <w:r>
        <w:rPr>
          <w:color w:val="231F20"/>
        </w:rPr>
        <w:t>vua</w:t>
      </w:r>
      <w:r>
        <w:rPr>
          <w:color w:val="231F20"/>
          <w:spacing w:val="-8"/>
        </w:rPr>
        <w:t> </w:t>
      </w:r>
      <w:r>
        <w:rPr>
          <w:color w:val="231F20"/>
        </w:rPr>
        <w:t>trường</w:t>
      </w:r>
      <w:r>
        <w:rPr>
          <w:color w:val="231F20"/>
          <w:spacing w:val="-7"/>
        </w:rPr>
        <w:t> </w:t>
      </w:r>
      <w:r>
        <w:rPr>
          <w:color w:val="231F20"/>
        </w:rPr>
        <w:t>thọ</w:t>
      </w:r>
      <w:r>
        <w:rPr>
          <w:color w:val="231F20"/>
          <w:spacing w:val="-7"/>
        </w:rPr>
        <w:t> </w:t>
      </w:r>
      <w:r>
        <w:rPr>
          <w:color w:val="231F20"/>
        </w:rPr>
        <w:t>này</w:t>
      </w:r>
      <w:r>
        <w:rPr>
          <w:color w:val="231F20"/>
          <w:spacing w:val="-7"/>
        </w:rPr>
        <w:t> </w:t>
      </w:r>
      <w:r>
        <w:rPr>
          <w:color w:val="231F20"/>
        </w:rPr>
        <w:t>sống</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spacing w:val="-4"/>
        </w:rPr>
        <w:t>lâu </w:t>
      </w:r>
      <w:r>
        <w:rPr>
          <w:color w:val="231F20"/>
        </w:rPr>
        <w:t>lắm rồi.</w:t>
      </w:r>
    </w:p>
    <w:p>
      <w:pPr>
        <w:pStyle w:val="BodyText"/>
        <w:spacing w:before="111"/>
        <w:ind w:left="960" w:firstLine="0"/>
      </w:pPr>
      <w:r>
        <w:rPr>
          <w:i/>
          <w:color w:val="231F20"/>
        </w:rPr>
        <w:t>Hỏi: </w:t>
      </w:r>
      <w:r>
        <w:rPr>
          <w:color w:val="231F20"/>
        </w:rPr>
        <w:t>Đám người này ở đâu mà từng thấy được Phạm vương?</w:t>
      </w:r>
    </w:p>
    <w:p>
      <w:pPr>
        <w:pStyle w:val="BodyText"/>
        <w:spacing w:line="273" w:lineRule="auto" w:before="154"/>
        <w:ind w:right="107"/>
      </w:pPr>
      <w:r>
        <w:rPr>
          <w:i/>
          <w:color w:val="231F20"/>
        </w:rPr>
        <w:t>Đáp: </w:t>
      </w:r>
      <w:r>
        <w:rPr>
          <w:color w:val="231F20"/>
        </w:rPr>
        <w:t>Đám người này ở xứ Phạm thế từng được thấy Phạm vương nhưng không nhớ rõ là đã thấy ở đâu. Như khi hội họp từng thấy một người, sau một thời gian lâu, nay gặp lại nhớ rõ là đã gặp nhau nhưng không biết là ở đâu.</w:t>
      </w:r>
    </w:p>
    <w:p>
      <w:pPr>
        <w:pStyle w:val="BodyText"/>
        <w:spacing w:before="110"/>
        <w:ind w:left="960" w:firstLine="0"/>
      </w:pPr>
      <w:r>
        <w:rPr>
          <w:color w:val="231F20"/>
        </w:rPr>
        <w:t>Có thuyết nói: Họ gặp Phạm vương khi ở trong trung hữu.</w:t>
      </w:r>
    </w:p>
    <w:p>
      <w:pPr>
        <w:pStyle w:val="BodyText"/>
        <w:spacing w:line="273" w:lineRule="auto" w:before="155"/>
        <w:ind w:right="107"/>
      </w:pPr>
      <w:r>
        <w:rPr>
          <w:color w:val="231F20"/>
        </w:rPr>
        <w:t>Nếu như thế làm sao từng gặp vị Đại phạm trường thọ sống ở đây rất lâu, do thân trung hữu đã nhanh chóng cầu mong có xứ sinh đến thì đâu sống lâu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6"/>
      </w:pPr>
      <w:r>
        <w:rPr>
          <w:color w:val="231F20"/>
        </w:rPr>
        <w:t>Lại có thuyết nói: Đám người ấy thuở xưa ở trời Cực quang tịnh thường đến Phạm cung vui chơi, nên từ lúc đó đã từng thấy Phạm vương.</w:t>
      </w:r>
    </w:p>
    <w:p>
      <w:pPr>
        <w:pStyle w:val="BodyText"/>
        <w:spacing w:line="276" w:lineRule="auto" w:before="116"/>
        <w:ind w:left="110" w:right="391"/>
      </w:pPr>
      <w:r>
        <w:rPr>
          <w:i/>
          <w:color w:val="231F20"/>
        </w:rPr>
        <w:t>Hỏi: </w:t>
      </w:r>
      <w:r>
        <w:rPr>
          <w:color w:val="231F20"/>
        </w:rPr>
        <w:t>Đám người này đã mất tĩnh lự thứ hai rồi, làm sao có thể nhớ biết được các sự việc đã qua ở địa trên trong kiếp trước?</w:t>
      </w:r>
    </w:p>
    <w:p>
      <w:pPr>
        <w:pStyle w:val="BodyText"/>
        <w:spacing w:line="276" w:lineRule="auto" w:before="118"/>
        <w:ind w:left="110" w:right="389"/>
      </w:pPr>
      <w:r>
        <w:rPr>
          <w:i/>
          <w:color w:val="231F20"/>
        </w:rPr>
        <w:t>Đáp: </w:t>
      </w:r>
      <w:r>
        <w:rPr>
          <w:color w:val="231F20"/>
        </w:rPr>
        <w:t>Đám Phạm chúng ấy đã lìa nhiễm của địa mình, liền trở lại nương vào tĩnh lự thứ hai để khởi thần thông túc trụ tùy niệm trí, nhớ các sự việc đã từng thấy được nơi các địa trên.</w:t>
      </w:r>
    </w:p>
    <w:p>
      <w:pPr>
        <w:pStyle w:val="BodyText"/>
        <w:spacing w:line="276" w:lineRule="auto" w:before="116"/>
        <w:ind w:left="110" w:right="392"/>
      </w:pPr>
      <w:r>
        <w:rPr>
          <w:i/>
          <w:color w:val="231F20"/>
        </w:rPr>
        <w:t>Hỏi:</w:t>
      </w:r>
      <w:r>
        <w:rPr>
          <w:i/>
          <w:color w:val="231F20"/>
          <w:spacing w:val="-9"/>
        </w:rPr>
        <w:t> </w:t>
      </w:r>
      <w:r>
        <w:rPr>
          <w:color w:val="231F20"/>
        </w:rPr>
        <w:t>Nếu</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vì</w:t>
      </w:r>
      <w:r>
        <w:rPr>
          <w:color w:val="231F20"/>
          <w:spacing w:val="-9"/>
        </w:rPr>
        <w:t> </w:t>
      </w:r>
      <w:r>
        <w:rPr>
          <w:color w:val="231F20"/>
        </w:rPr>
        <w:t>sao</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Đại</w:t>
      </w:r>
      <w:r>
        <w:rPr>
          <w:color w:val="231F20"/>
          <w:spacing w:val="-10"/>
        </w:rPr>
        <w:t> </w:t>
      </w:r>
      <w:r>
        <w:rPr>
          <w:color w:val="231F20"/>
        </w:rPr>
        <w:t>Phạm</w:t>
      </w:r>
      <w:r>
        <w:rPr>
          <w:color w:val="231F20"/>
          <w:spacing w:val="-10"/>
        </w:rPr>
        <w:t> </w:t>
      </w:r>
      <w:r>
        <w:rPr>
          <w:color w:val="231F20"/>
        </w:rPr>
        <w:t>vương</w:t>
      </w:r>
      <w:r>
        <w:rPr>
          <w:color w:val="231F20"/>
          <w:spacing w:val="-9"/>
        </w:rPr>
        <w:t> </w:t>
      </w:r>
      <w:r>
        <w:rPr>
          <w:color w:val="231F20"/>
        </w:rPr>
        <w:t>để</w:t>
      </w:r>
      <w:r>
        <w:rPr>
          <w:color w:val="231F20"/>
          <w:spacing w:val="-9"/>
        </w:rPr>
        <w:t> </w:t>
      </w:r>
      <w:r>
        <w:rPr>
          <w:color w:val="231F20"/>
        </w:rPr>
        <w:t>khởi lên ác kiến ấy?</w:t>
      </w:r>
    </w:p>
    <w:p>
      <w:pPr>
        <w:pStyle w:val="BodyText"/>
        <w:spacing w:line="276" w:lineRule="auto" w:before="118"/>
        <w:ind w:left="110" w:right="390"/>
      </w:pPr>
      <w:r>
        <w:rPr>
          <w:i/>
          <w:color w:val="231F20"/>
        </w:rPr>
        <w:t>Đáp:</w:t>
      </w:r>
      <w:r>
        <w:rPr>
          <w:i/>
          <w:color w:val="231F20"/>
          <w:spacing w:val="-12"/>
        </w:rPr>
        <w:t> </w:t>
      </w:r>
      <w:r>
        <w:rPr>
          <w:color w:val="231F20"/>
        </w:rPr>
        <w:t>Từ</w:t>
      </w:r>
      <w:r>
        <w:rPr>
          <w:color w:val="231F20"/>
          <w:spacing w:val="-7"/>
        </w:rPr>
        <w:t> </w:t>
      </w:r>
      <w:r>
        <w:rPr>
          <w:color w:val="231F20"/>
        </w:rPr>
        <w:t>lúc</w:t>
      </w:r>
      <w:r>
        <w:rPr>
          <w:color w:val="231F20"/>
          <w:spacing w:val="-7"/>
        </w:rPr>
        <w:t> </w:t>
      </w:r>
      <w:r>
        <w:rPr>
          <w:color w:val="231F20"/>
        </w:rPr>
        <w:t>lìa</w:t>
      </w:r>
      <w:r>
        <w:rPr>
          <w:color w:val="231F20"/>
          <w:spacing w:val="-8"/>
        </w:rPr>
        <w:t> </w:t>
      </w:r>
      <w:r>
        <w:rPr>
          <w:color w:val="231F20"/>
        </w:rPr>
        <w:t>nhiễm</w:t>
      </w:r>
      <w:r>
        <w:rPr>
          <w:color w:val="231F20"/>
          <w:spacing w:val="-7"/>
        </w:rPr>
        <w:t> </w:t>
      </w:r>
      <w:r>
        <w:rPr>
          <w:color w:val="231F20"/>
        </w:rPr>
        <w:t>thì</w:t>
      </w:r>
      <w:r>
        <w:rPr>
          <w:color w:val="231F20"/>
          <w:spacing w:val="-7"/>
        </w:rPr>
        <w:t> </w:t>
      </w:r>
      <w:r>
        <w:rPr>
          <w:color w:val="231F20"/>
        </w:rPr>
        <w:t>bị</w:t>
      </w:r>
      <w:r>
        <w:rPr>
          <w:color w:val="231F20"/>
          <w:spacing w:val="-7"/>
        </w:rPr>
        <w:t> </w:t>
      </w:r>
      <w:r>
        <w:rPr>
          <w:color w:val="231F20"/>
        </w:rPr>
        <w:t>thoái</w:t>
      </w:r>
      <w:r>
        <w:rPr>
          <w:color w:val="231F20"/>
          <w:spacing w:val="-8"/>
        </w:rPr>
        <w:t> </w:t>
      </w:r>
      <w:r>
        <w:rPr>
          <w:color w:val="231F20"/>
        </w:rPr>
        <w:t>chuyển,</w:t>
      </w:r>
      <w:r>
        <w:rPr>
          <w:color w:val="231F20"/>
          <w:spacing w:val="-8"/>
        </w:rPr>
        <w:t> </w:t>
      </w:r>
      <w:r>
        <w:rPr>
          <w:color w:val="231F20"/>
        </w:rPr>
        <w:t>nên</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Phạm vương khởi lên ác kiến </w:t>
      </w:r>
      <w:r>
        <w:rPr>
          <w:color w:val="231F20"/>
          <w:spacing w:val="-6"/>
        </w:rPr>
        <w:t>ấy.</w:t>
      </w:r>
    </w:p>
    <w:p>
      <w:pPr>
        <w:pStyle w:val="BodyText"/>
        <w:spacing w:before="117"/>
        <w:ind w:left="677" w:firstLine="0"/>
      </w:pPr>
      <w:r>
        <w:rPr>
          <w:i/>
          <w:color w:val="231F20"/>
        </w:rPr>
        <w:t>Hỏi: </w:t>
      </w:r>
      <w:r>
        <w:rPr>
          <w:color w:val="231F20"/>
        </w:rPr>
        <w:t>Ở cõi sắc cũng có nghĩa thoái chuyển sao?</w:t>
      </w:r>
    </w:p>
    <w:p>
      <w:pPr>
        <w:pStyle w:val="BodyText"/>
        <w:spacing w:before="163"/>
        <w:ind w:left="677" w:firstLine="0"/>
      </w:pPr>
      <w:r>
        <w:rPr>
          <w:i/>
          <w:color w:val="231F20"/>
        </w:rPr>
        <w:t>Đáp: </w:t>
      </w:r>
      <w:r>
        <w:rPr>
          <w:color w:val="231F20"/>
        </w:rPr>
        <w:t>Khi kiếp mới thành lập thì họ cũng có thoái chuyển.</w:t>
      </w:r>
    </w:p>
    <w:p>
      <w:pPr>
        <w:pStyle w:val="BodyText"/>
        <w:spacing w:line="276" w:lineRule="auto" w:before="163"/>
        <w:ind w:left="110" w:right="392"/>
      </w:pPr>
      <w:r>
        <w:rPr>
          <w:color w:val="231F20"/>
        </w:rPr>
        <w:t>Có</w:t>
      </w:r>
      <w:r>
        <w:rPr>
          <w:color w:val="231F20"/>
          <w:spacing w:val="-13"/>
        </w:rPr>
        <w:t> </w:t>
      </w:r>
      <w:r>
        <w:rPr>
          <w:color w:val="231F20"/>
        </w:rPr>
        <w:t>Sư</w:t>
      </w:r>
      <w:r>
        <w:rPr>
          <w:color w:val="231F20"/>
          <w:spacing w:val="-12"/>
        </w:rPr>
        <w:t> </w:t>
      </w:r>
      <w:r>
        <w:rPr>
          <w:color w:val="231F20"/>
        </w:rPr>
        <w:t>khác</w:t>
      </w:r>
      <w:r>
        <w:rPr>
          <w:color w:val="231F20"/>
          <w:spacing w:val="-13"/>
        </w:rPr>
        <w:t> </w:t>
      </w:r>
      <w:r>
        <w:rPr>
          <w:color w:val="231F20"/>
        </w:rPr>
        <w:t>nói:</w:t>
      </w:r>
      <w:r>
        <w:rPr>
          <w:color w:val="231F20"/>
          <w:spacing w:val="-12"/>
        </w:rPr>
        <w:t> </w:t>
      </w:r>
      <w:r>
        <w:rPr>
          <w:color w:val="231F20"/>
        </w:rPr>
        <w:t>Đám</w:t>
      </w:r>
      <w:r>
        <w:rPr>
          <w:color w:val="231F20"/>
          <w:spacing w:val="-13"/>
        </w:rPr>
        <w:t> </w:t>
      </w:r>
      <w:r>
        <w:rPr>
          <w:color w:val="231F20"/>
        </w:rPr>
        <w:t>người</w:t>
      </w:r>
      <w:r>
        <w:rPr>
          <w:color w:val="231F20"/>
          <w:spacing w:val="-12"/>
        </w:rPr>
        <w:t> </w:t>
      </w:r>
      <w:r>
        <w:rPr>
          <w:color w:val="231F20"/>
        </w:rPr>
        <w:t>ấy</w:t>
      </w:r>
      <w:r>
        <w:rPr>
          <w:color w:val="231F20"/>
          <w:spacing w:val="-12"/>
        </w:rPr>
        <w:t> </w:t>
      </w:r>
      <w:r>
        <w:rPr>
          <w:color w:val="231F20"/>
        </w:rPr>
        <w:t>do</w:t>
      </w:r>
      <w:r>
        <w:rPr>
          <w:color w:val="231F20"/>
          <w:spacing w:val="-13"/>
        </w:rPr>
        <w:t> </w:t>
      </w:r>
      <w:r>
        <w:rPr>
          <w:color w:val="231F20"/>
        </w:rPr>
        <w:t>bản</w:t>
      </w:r>
      <w:r>
        <w:rPr>
          <w:color w:val="231F20"/>
          <w:spacing w:val="-12"/>
        </w:rPr>
        <w:t> </w:t>
      </w:r>
      <w:r>
        <w:rPr>
          <w:color w:val="231F20"/>
        </w:rPr>
        <w:t>tánh</w:t>
      </w:r>
      <w:r>
        <w:rPr>
          <w:color w:val="231F20"/>
          <w:spacing w:val="-13"/>
        </w:rPr>
        <w:t> </w:t>
      </w:r>
      <w:r>
        <w:rPr>
          <w:color w:val="231F20"/>
        </w:rPr>
        <w:t>niệm</w:t>
      </w:r>
      <w:r>
        <w:rPr>
          <w:color w:val="231F20"/>
          <w:spacing w:val="-12"/>
        </w:rPr>
        <w:t> </w:t>
      </w:r>
      <w:r>
        <w:rPr>
          <w:color w:val="231F20"/>
        </w:rPr>
        <w:t>sinh</w:t>
      </w:r>
      <w:r>
        <w:rPr>
          <w:color w:val="231F20"/>
          <w:spacing w:val="-12"/>
        </w:rPr>
        <w:t> </w:t>
      </w:r>
      <w:r>
        <w:rPr>
          <w:color w:val="231F20"/>
        </w:rPr>
        <w:t>trí</w:t>
      </w:r>
      <w:r>
        <w:rPr>
          <w:color w:val="231F20"/>
          <w:spacing w:val="-13"/>
        </w:rPr>
        <w:t> </w:t>
      </w:r>
      <w:r>
        <w:rPr>
          <w:color w:val="231F20"/>
        </w:rPr>
        <w:t>nhớ</w:t>
      </w:r>
      <w:r>
        <w:rPr>
          <w:color w:val="231F20"/>
          <w:spacing w:val="-12"/>
        </w:rPr>
        <w:t> </w:t>
      </w:r>
      <w:r>
        <w:rPr>
          <w:color w:val="231F20"/>
        </w:rPr>
        <w:t>lại các sự việc đã từng thấy ở cõi</w:t>
      </w:r>
      <w:r>
        <w:rPr>
          <w:color w:val="231F20"/>
          <w:spacing w:val="-2"/>
        </w:rPr>
        <w:t> </w:t>
      </w:r>
      <w:r>
        <w:rPr>
          <w:color w:val="231F20"/>
        </w:rPr>
        <w:t>trên.</w:t>
      </w:r>
    </w:p>
    <w:p>
      <w:pPr>
        <w:pStyle w:val="BodyText"/>
        <w:spacing w:before="118"/>
        <w:ind w:left="677" w:firstLine="0"/>
      </w:pPr>
      <w:r>
        <w:rPr>
          <w:i/>
          <w:color w:val="231F20"/>
        </w:rPr>
        <w:t>Hỏi: </w:t>
      </w:r>
      <w:r>
        <w:rPr>
          <w:color w:val="231F20"/>
        </w:rPr>
        <w:t>Ở cõi sắc cũng có bản tánh niệm sinh trí sao?</w:t>
      </w:r>
    </w:p>
    <w:p>
      <w:pPr>
        <w:pStyle w:val="BodyText"/>
        <w:spacing w:line="276" w:lineRule="auto" w:before="163"/>
        <w:ind w:left="110" w:right="390"/>
      </w:pPr>
      <w:r>
        <w:rPr>
          <w:i/>
          <w:color w:val="231F20"/>
        </w:rPr>
        <w:t>Đáp: </w:t>
      </w:r>
      <w:r>
        <w:rPr>
          <w:color w:val="231F20"/>
        </w:rPr>
        <w:t>Khi kiếp mới thành thì ở cõi sắc cũng có bản tánh niệm sinh</w:t>
      </w:r>
      <w:r>
        <w:rPr>
          <w:color w:val="231F20"/>
          <w:spacing w:val="-2"/>
        </w:rPr>
        <w:t> </w:t>
      </w:r>
      <w:r>
        <w:rPr>
          <w:color w:val="231F20"/>
        </w:rPr>
        <w:t>trí.</w:t>
      </w:r>
    </w:p>
    <w:p>
      <w:pPr>
        <w:pStyle w:val="BodyText"/>
        <w:spacing w:line="276" w:lineRule="auto" w:before="117"/>
        <w:ind w:left="110" w:right="384"/>
      </w:pPr>
      <w:r>
        <w:rPr>
          <w:color w:val="231F20"/>
          <w:spacing w:val="3"/>
        </w:rPr>
        <w:t>Hoặc </w:t>
      </w:r>
      <w:r>
        <w:rPr>
          <w:color w:val="231F20"/>
          <w:spacing w:val="2"/>
        </w:rPr>
        <w:t>có </w:t>
      </w:r>
      <w:r>
        <w:rPr>
          <w:color w:val="231F20"/>
          <w:spacing w:val="4"/>
        </w:rPr>
        <w:t>thuyết </w:t>
      </w:r>
      <w:r>
        <w:rPr>
          <w:color w:val="231F20"/>
          <w:spacing w:val="3"/>
        </w:rPr>
        <w:t>nói: </w:t>
      </w:r>
      <w:r>
        <w:rPr>
          <w:color w:val="231F20"/>
          <w:spacing w:val="2"/>
        </w:rPr>
        <w:t>Trước đó </w:t>
      </w:r>
      <w:r>
        <w:rPr>
          <w:color w:val="231F20"/>
          <w:spacing w:val="3"/>
        </w:rPr>
        <w:t>Phạm </w:t>
      </w:r>
      <w:r>
        <w:rPr>
          <w:color w:val="231F20"/>
          <w:spacing w:val="4"/>
        </w:rPr>
        <w:t>vương </w:t>
      </w:r>
      <w:r>
        <w:rPr>
          <w:color w:val="231F20"/>
          <w:spacing w:val="3"/>
        </w:rPr>
        <w:t>nhập vào tĩnh </w:t>
      </w:r>
      <w:r>
        <w:rPr>
          <w:color w:val="231F20"/>
          <w:spacing w:val="5"/>
        </w:rPr>
        <w:t>lự </w:t>
      </w:r>
      <w:r>
        <w:rPr>
          <w:color w:val="231F20"/>
          <w:spacing w:val="4"/>
        </w:rPr>
        <w:t>trung</w:t>
      </w:r>
      <w:r>
        <w:rPr>
          <w:color w:val="231F20"/>
          <w:spacing w:val="-1"/>
        </w:rPr>
        <w:t> </w:t>
      </w:r>
      <w:r>
        <w:rPr>
          <w:color w:val="231F20"/>
          <w:spacing w:val="3"/>
        </w:rPr>
        <w:t>gian</w:t>
      </w:r>
      <w:r>
        <w:rPr>
          <w:color w:val="231F20"/>
          <w:spacing w:val="-1"/>
        </w:rPr>
        <w:t> </w:t>
      </w:r>
      <w:r>
        <w:rPr>
          <w:color w:val="231F20"/>
          <w:spacing w:val="2"/>
        </w:rPr>
        <w:t>và</w:t>
      </w:r>
      <w:r>
        <w:rPr>
          <w:color w:val="231F20"/>
          <w:spacing w:val="-1"/>
        </w:rPr>
        <w:t> </w:t>
      </w:r>
      <w:r>
        <w:rPr>
          <w:color w:val="231F20"/>
          <w:spacing w:val="3"/>
        </w:rPr>
        <w:t>trụ</w:t>
      </w:r>
      <w:r>
        <w:rPr>
          <w:color w:val="231F20"/>
        </w:rPr>
        <w:t> ở</w:t>
      </w:r>
      <w:r>
        <w:rPr>
          <w:color w:val="231F20"/>
          <w:spacing w:val="-1"/>
        </w:rPr>
        <w:t> </w:t>
      </w:r>
      <w:r>
        <w:rPr>
          <w:color w:val="231F20"/>
          <w:spacing w:val="3"/>
        </w:rPr>
        <w:t>đấy</w:t>
      </w:r>
      <w:r>
        <w:rPr>
          <w:color w:val="231F20"/>
          <w:spacing w:val="-1"/>
        </w:rPr>
        <w:t> </w:t>
      </w:r>
      <w:r>
        <w:rPr>
          <w:color w:val="231F20"/>
          <w:spacing w:val="3"/>
        </w:rPr>
        <w:t>rất</w:t>
      </w:r>
      <w:r>
        <w:rPr>
          <w:color w:val="231F20"/>
        </w:rPr>
        <w:t> </w:t>
      </w:r>
      <w:r>
        <w:rPr>
          <w:color w:val="231F20"/>
          <w:spacing w:val="3"/>
        </w:rPr>
        <w:t>lâu.</w:t>
      </w:r>
      <w:r>
        <w:rPr>
          <w:color w:val="231F20"/>
          <w:spacing w:val="-1"/>
        </w:rPr>
        <w:t> </w:t>
      </w:r>
      <w:r>
        <w:rPr>
          <w:color w:val="231F20"/>
          <w:spacing w:val="3"/>
        </w:rPr>
        <w:t>Còn</w:t>
      </w:r>
      <w:r>
        <w:rPr>
          <w:color w:val="231F20"/>
          <w:spacing w:val="-1"/>
        </w:rPr>
        <w:t> </w:t>
      </w:r>
      <w:r>
        <w:rPr>
          <w:color w:val="231F20"/>
          <w:spacing w:val="3"/>
        </w:rPr>
        <w:t>các</w:t>
      </w:r>
      <w:r>
        <w:rPr>
          <w:color w:val="231F20"/>
        </w:rPr>
        <w:t> </w:t>
      </w:r>
      <w:r>
        <w:rPr>
          <w:color w:val="231F20"/>
          <w:spacing w:val="3"/>
        </w:rPr>
        <w:t>Phạm</w:t>
      </w:r>
      <w:r>
        <w:rPr>
          <w:color w:val="231F20"/>
          <w:spacing w:val="-1"/>
        </w:rPr>
        <w:t> </w:t>
      </w:r>
      <w:r>
        <w:rPr>
          <w:color w:val="231F20"/>
          <w:spacing w:val="4"/>
        </w:rPr>
        <w:t>chúng</w:t>
      </w:r>
      <w:r>
        <w:rPr>
          <w:color w:val="231F20"/>
          <w:spacing w:val="-1"/>
        </w:rPr>
        <w:t> </w:t>
      </w:r>
      <w:r>
        <w:rPr>
          <w:color w:val="231F20"/>
          <w:spacing w:val="3"/>
        </w:rPr>
        <w:t>kia,</w:t>
      </w:r>
      <w:r>
        <w:rPr>
          <w:color w:val="231F20"/>
          <w:spacing w:val="-1"/>
        </w:rPr>
        <w:t> </w:t>
      </w:r>
      <w:r>
        <w:rPr>
          <w:color w:val="231F20"/>
          <w:spacing w:val="3"/>
        </w:rPr>
        <w:t>khi</w:t>
      </w:r>
      <w:r>
        <w:rPr>
          <w:color w:val="231F20"/>
        </w:rPr>
        <w:t> </w:t>
      </w:r>
      <w:r>
        <w:rPr>
          <w:color w:val="231F20"/>
          <w:spacing w:val="2"/>
        </w:rPr>
        <w:t>từ</w:t>
      </w:r>
      <w:r>
        <w:rPr>
          <w:color w:val="231F20"/>
          <w:spacing w:val="-1"/>
        </w:rPr>
        <w:t> </w:t>
      </w:r>
      <w:r>
        <w:rPr>
          <w:color w:val="231F20"/>
          <w:spacing w:val="5"/>
        </w:rPr>
        <w:t>cõi </w:t>
      </w:r>
      <w:r>
        <w:rPr>
          <w:color w:val="231F20"/>
          <w:spacing w:val="3"/>
        </w:rPr>
        <w:t>trên mạng </w:t>
      </w:r>
      <w:r>
        <w:rPr>
          <w:color w:val="231F20"/>
          <w:spacing w:val="4"/>
        </w:rPr>
        <w:t>chung </w:t>
      </w:r>
      <w:r>
        <w:rPr>
          <w:color w:val="231F20"/>
          <w:spacing w:val="3"/>
        </w:rPr>
        <w:t>sinh </w:t>
      </w:r>
      <w:r>
        <w:rPr>
          <w:color w:val="231F20"/>
          <w:spacing w:val="4"/>
        </w:rPr>
        <w:t>trong </w:t>
      </w:r>
      <w:r>
        <w:rPr>
          <w:color w:val="231F20"/>
          <w:spacing w:val="2"/>
        </w:rPr>
        <w:t>xứ </w:t>
      </w:r>
      <w:r>
        <w:rPr>
          <w:color w:val="231F20"/>
          <w:spacing w:val="3"/>
        </w:rPr>
        <w:t>Phạm thế, thấy Đại Phạm </w:t>
      </w:r>
      <w:r>
        <w:rPr>
          <w:color w:val="231F20"/>
          <w:spacing w:val="5"/>
        </w:rPr>
        <w:t>vương </w:t>
      </w:r>
      <w:r>
        <w:rPr>
          <w:color w:val="231F20"/>
          <w:spacing w:val="4"/>
        </w:rPr>
        <w:t>trường </w:t>
      </w:r>
      <w:r>
        <w:rPr>
          <w:color w:val="231F20"/>
          <w:spacing w:val="3"/>
        </w:rPr>
        <w:t>thọ </w:t>
      </w:r>
      <w:r>
        <w:rPr>
          <w:color w:val="231F20"/>
          <w:spacing w:val="2"/>
        </w:rPr>
        <w:t>và </w:t>
      </w:r>
      <w:r>
        <w:rPr>
          <w:color w:val="231F20"/>
          <w:spacing w:val="3"/>
        </w:rPr>
        <w:t>trụ </w:t>
      </w:r>
      <w:r>
        <w:rPr>
          <w:color w:val="231F20"/>
        </w:rPr>
        <w:t>ở </w:t>
      </w:r>
      <w:r>
        <w:rPr>
          <w:color w:val="231F20"/>
          <w:spacing w:val="3"/>
        </w:rPr>
        <w:t>đấy rất lâu đời, </w:t>
      </w:r>
      <w:r>
        <w:rPr>
          <w:color w:val="231F20"/>
          <w:spacing w:val="2"/>
        </w:rPr>
        <w:t>có </w:t>
      </w:r>
      <w:r>
        <w:rPr>
          <w:color w:val="231F20"/>
          <w:spacing w:val="3"/>
        </w:rPr>
        <w:t>oai </w:t>
      </w:r>
      <w:r>
        <w:rPr>
          <w:color w:val="231F20"/>
          <w:spacing w:val="4"/>
        </w:rPr>
        <w:t>quang </w:t>
      </w:r>
      <w:r>
        <w:rPr>
          <w:color w:val="231F20"/>
          <w:spacing w:val="2"/>
        </w:rPr>
        <w:t>đỏ </w:t>
      </w:r>
      <w:r>
        <w:rPr>
          <w:color w:val="231F20"/>
          <w:spacing w:val="3"/>
        </w:rPr>
        <w:t>thắm sáng </w:t>
      </w:r>
      <w:r>
        <w:rPr>
          <w:color w:val="231F20"/>
          <w:spacing w:val="5"/>
        </w:rPr>
        <w:t>rỡ </w:t>
      </w:r>
      <w:r>
        <w:rPr>
          <w:color w:val="231F20"/>
          <w:spacing w:val="3"/>
        </w:rPr>
        <w:t>nên </w:t>
      </w:r>
      <w:r>
        <w:rPr>
          <w:color w:val="231F20"/>
          <w:spacing w:val="4"/>
        </w:rPr>
        <w:t>không </w:t>
      </w:r>
      <w:r>
        <w:rPr>
          <w:color w:val="231F20"/>
          <w:spacing w:val="3"/>
        </w:rPr>
        <w:t>dám đến gần. Sau khi xuất </w:t>
      </w:r>
      <w:r>
        <w:rPr>
          <w:color w:val="231F20"/>
          <w:spacing w:val="4"/>
        </w:rPr>
        <w:t>định, </w:t>
      </w:r>
      <w:r>
        <w:rPr>
          <w:color w:val="231F20"/>
          <w:spacing w:val="3"/>
        </w:rPr>
        <w:t>Phạm </w:t>
      </w:r>
      <w:r>
        <w:rPr>
          <w:color w:val="231F20"/>
          <w:spacing w:val="4"/>
        </w:rPr>
        <w:t>vương </w:t>
      </w:r>
      <w:r>
        <w:rPr>
          <w:color w:val="231F20"/>
          <w:spacing w:val="3"/>
        </w:rPr>
        <w:t>bèn </w:t>
      </w:r>
      <w:r>
        <w:rPr>
          <w:color w:val="231F20"/>
          <w:spacing w:val="5"/>
        </w:rPr>
        <w:t>gọi </w:t>
      </w:r>
      <w:r>
        <w:rPr>
          <w:color w:val="231F20"/>
          <w:spacing w:val="3"/>
        </w:rPr>
        <w:t>đám </w:t>
      </w:r>
      <w:r>
        <w:rPr>
          <w:color w:val="231F20"/>
          <w:spacing w:val="4"/>
        </w:rPr>
        <w:t>người </w:t>
      </w:r>
      <w:r>
        <w:rPr>
          <w:color w:val="231F20"/>
          <w:spacing w:val="2"/>
        </w:rPr>
        <w:t>ấy </w:t>
      </w:r>
      <w:r>
        <w:rPr>
          <w:color w:val="231F20"/>
          <w:spacing w:val="3"/>
        </w:rPr>
        <w:t>lại hỏi han, </w:t>
      </w:r>
      <w:r>
        <w:rPr>
          <w:color w:val="231F20"/>
          <w:spacing w:val="2"/>
        </w:rPr>
        <w:t>an </w:t>
      </w:r>
      <w:r>
        <w:rPr>
          <w:color w:val="231F20"/>
          <w:spacing w:val="3"/>
        </w:rPr>
        <w:t>ủi. Bấy giờ, đám Phạm </w:t>
      </w:r>
      <w:r>
        <w:rPr>
          <w:color w:val="231F20"/>
          <w:spacing w:val="4"/>
        </w:rPr>
        <w:t>chúng </w:t>
      </w:r>
      <w:r>
        <w:rPr>
          <w:color w:val="231F20"/>
          <w:spacing w:val="5"/>
        </w:rPr>
        <w:t>liền </w:t>
      </w:r>
      <w:r>
        <w:rPr>
          <w:color w:val="231F20"/>
          <w:spacing w:val="3"/>
        </w:rPr>
        <w:t>bảo </w:t>
      </w:r>
      <w:r>
        <w:rPr>
          <w:color w:val="231F20"/>
          <w:spacing w:val="4"/>
        </w:rPr>
        <w:t>nhau: Chúng </w:t>
      </w:r>
      <w:r>
        <w:rPr>
          <w:color w:val="231F20"/>
          <w:spacing w:val="2"/>
        </w:rPr>
        <w:t>ta </w:t>
      </w:r>
      <w:r>
        <w:rPr>
          <w:color w:val="231F20"/>
          <w:spacing w:val="3"/>
        </w:rPr>
        <w:t>từng thấy một </w:t>
      </w:r>
      <w:r>
        <w:rPr>
          <w:color w:val="231F20"/>
          <w:spacing w:val="4"/>
        </w:rPr>
        <w:t>người trường </w:t>
      </w:r>
      <w:r>
        <w:rPr>
          <w:color w:val="231F20"/>
          <w:spacing w:val="3"/>
        </w:rPr>
        <w:t>thọ </w:t>
      </w:r>
      <w:r>
        <w:rPr>
          <w:color w:val="231F20"/>
          <w:spacing w:val="2"/>
        </w:rPr>
        <w:t>và </w:t>
      </w:r>
      <w:r>
        <w:rPr>
          <w:color w:val="231F20"/>
          <w:spacing w:val="3"/>
        </w:rPr>
        <w:t>trụ </w:t>
      </w:r>
      <w:r>
        <w:rPr>
          <w:color w:val="231F20"/>
        </w:rPr>
        <w:t>ở </w:t>
      </w:r>
      <w:r>
        <w:rPr>
          <w:color w:val="231F20"/>
          <w:spacing w:val="5"/>
        </w:rPr>
        <w:t>đây </w:t>
      </w:r>
      <w:r>
        <w:rPr>
          <w:color w:val="231F20"/>
          <w:spacing w:val="3"/>
        </w:rPr>
        <w:t>rất</w:t>
      </w:r>
      <w:r>
        <w:rPr>
          <w:color w:val="231F20"/>
          <w:spacing w:val="10"/>
        </w:rPr>
        <w:t> </w:t>
      </w:r>
      <w:r>
        <w:rPr>
          <w:color w:val="231F20"/>
          <w:spacing w:val="5"/>
        </w:rPr>
        <w:t>lâu.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pPr>
      <w:r>
        <w:rPr>
          <w:color w:val="231F20"/>
        </w:rPr>
        <w:t>Kinh kia lại nói: Khi đó, các Phạm chúng đều nghĩ: Chúng ta đều do Phạm vương biến hóa, đều do ông ấy sinh ra. Ông ta là cha của chúng ta.</w:t>
      </w:r>
    </w:p>
    <w:p>
      <w:pPr>
        <w:pStyle w:val="BodyText"/>
        <w:spacing w:before="122"/>
        <w:ind w:left="960" w:firstLine="0"/>
      </w:pPr>
      <w:r>
        <w:rPr>
          <w:i/>
          <w:color w:val="231F20"/>
        </w:rPr>
        <w:t>Hỏi: </w:t>
      </w:r>
      <w:r>
        <w:rPr>
          <w:color w:val="231F20"/>
        </w:rPr>
        <w:t>Do đâu đám người này lại nghĩ như thế?</w:t>
      </w:r>
    </w:p>
    <w:p>
      <w:pPr>
        <w:pStyle w:val="BodyText"/>
        <w:spacing w:line="278" w:lineRule="auto" w:before="172"/>
        <w:ind w:right="107"/>
      </w:pPr>
      <w:r>
        <w:rPr>
          <w:i/>
          <w:color w:val="231F20"/>
        </w:rPr>
        <w:t>Đáp: </w:t>
      </w:r>
      <w:r>
        <w:rPr>
          <w:color w:val="231F20"/>
        </w:rPr>
        <w:t>Do họ đã nghe Phạm vương nhiều lần bảo: “Chính ta đã biến hóa, sinh ra các ngươi, ta là cha của các ông </w:t>
      </w:r>
      <w:r>
        <w:rPr>
          <w:color w:val="231F20"/>
          <w:spacing w:val="-3"/>
        </w:rPr>
        <w:t>v.v…”. </w:t>
      </w:r>
      <w:r>
        <w:rPr>
          <w:color w:val="231F20"/>
        </w:rPr>
        <w:t>Nghe vậy nên tin chắc, lại từng thấy vị Đại Phạm vương là bậc cao tuổi, sống ở đây rất lâu đời, lại càng tin hơn nữa, nên họ nghĩ như thế. Cũng như có vị vua thật sự không có tài cán gì, nhưng đối với các </w:t>
      </w:r>
      <w:r>
        <w:rPr>
          <w:color w:val="231F20"/>
          <w:spacing w:val="-3"/>
        </w:rPr>
        <w:t>quan </w:t>
      </w:r>
      <w:r>
        <w:rPr>
          <w:color w:val="231F20"/>
        </w:rPr>
        <w:t>quân, chúng dân luôn tự khoe: Ngày xưa, ta rất oai dũng, đích thân đem</w:t>
      </w:r>
      <w:r>
        <w:rPr>
          <w:color w:val="231F20"/>
          <w:spacing w:val="-8"/>
        </w:rPr>
        <w:t> </w:t>
      </w:r>
      <w:r>
        <w:rPr>
          <w:color w:val="231F20"/>
        </w:rPr>
        <w:t>quân</w:t>
      </w:r>
      <w:r>
        <w:rPr>
          <w:color w:val="231F20"/>
          <w:spacing w:val="-8"/>
        </w:rPr>
        <w:t> </w:t>
      </w:r>
      <w:r>
        <w:rPr>
          <w:color w:val="231F20"/>
        </w:rPr>
        <w:t>đánh</w:t>
      </w:r>
      <w:r>
        <w:rPr>
          <w:color w:val="231F20"/>
          <w:spacing w:val="-8"/>
        </w:rPr>
        <w:t> </w:t>
      </w:r>
      <w:r>
        <w:rPr>
          <w:color w:val="231F20"/>
        </w:rPr>
        <w:t>tan</w:t>
      </w:r>
      <w:r>
        <w:rPr>
          <w:color w:val="231F20"/>
          <w:spacing w:val="-8"/>
        </w:rPr>
        <w:t> </w:t>
      </w:r>
      <w:r>
        <w:rPr>
          <w:color w:val="231F20"/>
        </w:rPr>
        <w:t>bao</w:t>
      </w:r>
      <w:r>
        <w:rPr>
          <w:color w:val="231F20"/>
          <w:spacing w:val="-8"/>
        </w:rPr>
        <w:t> </w:t>
      </w:r>
      <w:r>
        <w:rPr>
          <w:color w:val="231F20"/>
        </w:rPr>
        <w:t>thứ</w:t>
      </w:r>
      <w:r>
        <w:rPr>
          <w:color w:val="231F20"/>
          <w:spacing w:val="-8"/>
        </w:rPr>
        <w:t> </w:t>
      </w:r>
      <w:r>
        <w:rPr>
          <w:color w:val="231F20"/>
        </w:rPr>
        <w:t>giặc,</w:t>
      </w:r>
      <w:r>
        <w:rPr>
          <w:color w:val="231F20"/>
          <w:spacing w:val="-8"/>
        </w:rPr>
        <w:t> </w:t>
      </w:r>
      <w:r>
        <w:rPr>
          <w:color w:val="231F20"/>
        </w:rPr>
        <w:t>quan</w:t>
      </w:r>
      <w:r>
        <w:rPr>
          <w:color w:val="231F20"/>
          <w:spacing w:val="-8"/>
        </w:rPr>
        <w:t> </w:t>
      </w:r>
      <w:r>
        <w:rPr>
          <w:color w:val="231F20"/>
        </w:rPr>
        <w:t>quân,</w:t>
      </w:r>
      <w:r>
        <w:rPr>
          <w:color w:val="231F20"/>
          <w:spacing w:val="-8"/>
        </w:rPr>
        <w:t> </w:t>
      </w:r>
      <w:r>
        <w:rPr>
          <w:color w:val="231F20"/>
        </w:rPr>
        <w:t>chúng</w:t>
      </w:r>
      <w:r>
        <w:rPr>
          <w:color w:val="231F20"/>
          <w:spacing w:val="-8"/>
        </w:rPr>
        <w:t> </w:t>
      </w:r>
      <w:r>
        <w:rPr>
          <w:color w:val="231F20"/>
        </w:rPr>
        <w:t>dân</w:t>
      </w:r>
      <w:r>
        <w:rPr>
          <w:color w:val="231F20"/>
          <w:spacing w:val="-8"/>
        </w:rPr>
        <w:t> </w:t>
      </w:r>
      <w:r>
        <w:rPr>
          <w:color w:val="231F20"/>
        </w:rPr>
        <w:t>nghe</w:t>
      </w:r>
      <w:r>
        <w:rPr>
          <w:color w:val="231F20"/>
          <w:spacing w:val="-8"/>
        </w:rPr>
        <w:t> </w:t>
      </w:r>
      <w:r>
        <w:rPr>
          <w:color w:val="231F20"/>
        </w:rPr>
        <w:t>vậy</w:t>
      </w:r>
      <w:r>
        <w:rPr>
          <w:color w:val="231F20"/>
          <w:spacing w:val="-8"/>
        </w:rPr>
        <w:t> </w:t>
      </w:r>
      <w:r>
        <w:rPr>
          <w:color w:val="231F20"/>
        </w:rPr>
        <w:t>đều tin theo, rồi bảo nhau: Chúng ta may phước lắm mới gặp được Đại vương, bạn thân, người trong nước đều được yên vui.</w:t>
      </w:r>
    </w:p>
    <w:p>
      <w:pPr>
        <w:pStyle w:val="BodyText"/>
        <w:spacing w:line="278" w:lineRule="auto" w:before="117"/>
        <w:ind w:right="106"/>
      </w:pPr>
      <w:r>
        <w:rPr>
          <w:color w:val="231F20"/>
        </w:rPr>
        <w:t>Lại có thuyết nói: Đám người ấy nhiều lần nghe Phạm vương nói</w:t>
      </w:r>
      <w:r>
        <w:rPr>
          <w:color w:val="231F20"/>
          <w:spacing w:val="-7"/>
        </w:rPr>
        <w:t> </w:t>
      </w:r>
      <w:r>
        <w:rPr>
          <w:color w:val="231F20"/>
        </w:rPr>
        <w:t>như</w:t>
      </w:r>
      <w:r>
        <w:rPr>
          <w:color w:val="231F20"/>
          <w:spacing w:val="-6"/>
        </w:rPr>
        <w:t> </w:t>
      </w:r>
      <w:r>
        <w:rPr>
          <w:color w:val="231F20"/>
        </w:rPr>
        <w:t>trước,</w:t>
      </w:r>
      <w:r>
        <w:rPr>
          <w:color w:val="231F20"/>
          <w:spacing w:val="-7"/>
        </w:rPr>
        <w:t> </w:t>
      </w:r>
      <w:r>
        <w:rPr>
          <w:color w:val="231F20"/>
        </w:rPr>
        <w:t>và</w:t>
      </w:r>
      <w:r>
        <w:rPr>
          <w:color w:val="231F20"/>
          <w:spacing w:val="-7"/>
        </w:rPr>
        <w:t> </w:t>
      </w:r>
      <w:r>
        <w:rPr>
          <w:color w:val="231F20"/>
        </w:rPr>
        <w:t>để</w:t>
      </w:r>
      <w:r>
        <w:rPr>
          <w:color w:val="231F20"/>
          <w:spacing w:val="-7"/>
        </w:rPr>
        <w:t> </w:t>
      </w:r>
      <w:r>
        <w:rPr>
          <w:color w:val="231F20"/>
        </w:rPr>
        <w:t>thẩm</w:t>
      </w:r>
      <w:r>
        <w:rPr>
          <w:color w:val="231F20"/>
          <w:spacing w:val="-7"/>
        </w:rPr>
        <w:t> </w:t>
      </w:r>
      <w:r>
        <w:rPr>
          <w:color w:val="231F20"/>
        </w:rPr>
        <w:t>xét,</w:t>
      </w:r>
      <w:r>
        <w:rPr>
          <w:color w:val="231F20"/>
          <w:spacing w:val="-7"/>
        </w:rPr>
        <w:t> </w:t>
      </w:r>
      <w:r>
        <w:rPr>
          <w:color w:val="231F20"/>
        </w:rPr>
        <w:t>quyết</w:t>
      </w:r>
      <w:r>
        <w:rPr>
          <w:color w:val="231F20"/>
          <w:spacing w:val="-7"/>
        </w:rPr>
        <w:t> </w:t>
      </w:r>
      <w:r>
        <w:rPr>
          <w:color w:val="231F20"/>
        </w:rPr>
        <w:t>đoán</w:t>
      </w:r>
      <w:r>
        <w:rPr>
          <w:color w:val="231F20"/>
          <w:spacing w:val="-7"/>
        </w:rPr>
        <w:t> </w:t>
      </w:r>
      <w:r>
        <w:rPr>
          <w:color w:val="231F20"/>
        </w:rPr>
        <w:t>nên</w:t>
      </w:r>
      <w:r>
        <w:rPr>
          <w:color w:val="231F20"/>
          <w:spacing w:val="-7"/>
        </w:rPr>
        <w:t> </w:t>
      </w:r>
      <w:r>
        <w:rPr>
          <w:color w:val="231F20"/>
        </w:rPr>
        <w:t>khởi</w:t>
      </w:r>
      <w:r>
        <w:rPr>
          <w:color w:val="231F20"/>
          <w:spacing w:val="-7"/>
        </w:rPr>
        <w:t> </w:t>
      </w:r>
      <w:r>
        <w:rPr>
          <w:color w:val="231F20"/>
        </w:rPr>
        <w:t>thần</w:t>
      </w:r>
      <w:r>
        <w:rPr>
          <w:color w:val="231F20"/>
          <w:spacing w:val="-6"/>
        </w:rPr>
        <w:t> </w:t>
      </w:r>
      <w:r>
        <w:rPr>
          <w:color w:val="231F20"/>
        </w:rPr>
        <w:t>thông</w:t>
      </w:r>
      <w:r>
        <w:rPr>
          <w:color w:val="231F20"/>
          <w:spacing w:val="-6"/>
        </w:rPr>
        <w:t> </w:t>
      </w:r>
      <w:r>
        <w:rPr>
          <w:color w:val="231F20"/>
        </w:rPr>
        <w:t>trí</w:t>
      </w:r>
      <w:r>
        <w:rPr>
          <w:color w:val="231F20"/>
          <w:spacing w:val="-7"/>
        </w:rPr>
        <w:t> </w:t>
      </w:r>
      <w:r>
        <w:rPr>
          <w:color w:val="231F20"/>
        </w:rPr>
        <w:t>túc trụ tùy niệm (Nhớ lại sự việc kiếp trước) quan sát về mình và người từ chỗ tích tụ đầu tiên nối tiếp lần lượt cho đến tâm mới kết sinh, nhưng lại không thể thấy được phần vị trước khi chết. Vì ở địa dưới không</w:t>
      </w:r>
      <w:r>
        <w:rPr>
          <w:color w:val="231F20"/>
          <w:spacing w:val="-8"/>
        </w:rPr>
        <w:t> </w:t>
      </w:r>
      <w:r>
        <w:rPr>
          <w:color w:val="231F20"/>
        </w:rPr>
        <w:t>thể</w:t>
      </w:r>
      <w:r>
        <w:rPr>
          <w:color w:val="231F20"/>
          <w:spacing w:val="-7"/>
        </w:rPr>
        <w:t> </w:t>
      </w:r>
      <w:r>
        <w:rPr>
          <w:color w:val="231F20"/>
        </w:rPr>
        <w:t>quan</w:t>
      </w:r>
      <w:r>
        <w:rPr>
          <w:color w:val="231F20"/>
          <w:spacing w:val="-8"/>
        </w:rPr>
        <w:t> </w:t>
      </w:r>
      <w:r>
        <w:rPr>
          <w:color w:val="231F20"/>
        </w:rPr>
        <w:t>sát</w:t>
      </w:r>
      <w:r>
        <w:rPr>
          <w:color w:val="231F20"/>
          <w:spacing w:val="-7"/>
        </w:rPr>
        <w:t> </w:t>
      </w:r>
      <w:r>
        <w:rPr>
          <w:color w:val="231F20"/>
        </w:rPr>
        <w:t>cảnh</w:t>
      </w:r>
      <w:r>
        <w:rPr>
          <w:color w:val="231F20"/>
          <w:spacing w:val="-8"/>
        </w:rPr>
        <w:t> </w:t>
      </w:r>
      <w:r>
        <w:rPr>
          <w:color w:val="231F20"/>
        </w:rPr>
        <w:t>giới</w:t>
      </w:r>
      <w:r>
        <w:rPr>
          <w:color w:val="231F20"/>
          <w:spacing w:val="-7"/>
        </w:rPr>
        <w:t> </w:t>
      </w:r>
      <w:r>
        <w:rPr>
          <w:color w:val="231F20"/>
        </w:rPr>
        <w:t>nơi</w:t>
      </w:r>
      <w:r>
        <w:rPr>
          <w:color w:val="231F20"/>
          <w:spacing w:val="-7"/>
        </w:rPr>
        <w:t> </w:t>
      </w:r>
      <w:r>
        <w:rPr>
          <w:color w:val="231F20"/>
        </w:rPr>
        <w:t>địa</w:t>
      </w:r>
      <w:r>
        <w:rPr>
          <w:color w:val="231F20"/>
          <w:spacing w:val="-8"/>
        </w:rPr>
        <w:t> </w:t>
      </w:r>
      <w:r>
        <w:rPr>
          <w:color w:val="231F20"/>
        </w:rPr>
        <w:t>trên.</w:t>
      </w:r>
      <w:r>
        <w:rPr>
          <w:color w:val="231F20"/>
          <w:spacing w:val="-7"/>
        </w:rPr>
        <w:t> </w:t>
      </w:r>
      <w:r>
        <w:rPr>
          <w:color w:val="231F20"/>
        </w:rPr>
        <w:t>Đám</w:t>
      </w:r>
      <w:r>
        <w:rPr>
          <w:color w:val="231F20"/>
          <w:spacing w:val="-8"/>
        </w:rPr>
        <w:t> </w:t>
      </w:r>
      <w:r>
        <w:rPr>
          <w:color w:val="231F20"/>
        </w:rPr>
        <w:t>người</w:t>
      </w:r>
      <w:r>
        <w:rPr>
          <w:color w:val="231F20"/>
          <w:spacing w:val="-7"/>
        </w:rPr>
        <w:t> </w:t>
      </w:r>
      <w:r>
        <w:rPr>
          <w:color w:val="231F20"/>
        </w:rPr>
        <w:t>này</w:t>
      </w:r>
      <w:r>
        <w:rPr>
          <w:color w:val="231F20"/>
          <w:spacing w:val="-7"/>
        </w:rPr>
        <w:t> </w:t>
      </w:r>
      <w:r>
        <w:rPr>
          <w:color w:val="231F20"/>
        </w:rPr>
        <w:t>do</w:t>
      </w:r>
      <w:r>
        <w:rPr>
          <w:color w:val="231F20"/>
          <w:spacing w:val="-8"/>
        </w:rPr>
        <w:t> </w:t>
      </w:r>
      <w:r>
        <w:rPr>
          <w:color w:val="231F20"/>
        </w:rPr>
        <w:t>sức</w:t>
      </w:r>
      <w:r>
        <w:rPr>
          <w:color w:val="231F20"/>
          <w:spacing w:val="-7"/>
        </w:rPr>
        <w:t> </w:t>
      </w:r>
      <w:r>
        <w:rPr>
          <w:color w:val="231F20"/>
        </w:rPr>
        <w:t>của thần</w:t>
      </w:r>
      <w:r>
        <w:rPr>
          <w:color w:val="231F20"/>
          <w:spacing w:val="-9"/>
        </w:rPr>
        <w:t> </w:t>
      </w:r>
      <w:r>
        <w:rPr>
          <w:color w:val="231F20"/>
        </w:rPr>
        <w:t>thông</w:t>
      </w:r>
      <w:r>
        <w:rPr>
          <w:color w:val="231F20"/>
          <w:spacing w:val="-9"/>
        </w:rPr>
        <w:t> </w:t>
      </w:r>
      <w:r>
        <w:rPr>
          <w:color w:val="231F20"/>
        </w:rPr>
        <w:t>nên</w:t>
      </w:r>
      <w:r>
        <w:rPr>
          <w:color w:val="231F20"/>
          <w:spacing w:val="-8"/>
        </w:rPr>
        <w:t> </w:t>
      </w:r>
      <w:r>
        <w:rPr>
          <w:color w:val="231F20"/>
        </w:rPr>
        <w:t>biết</w:t>
      </w:r>
      <w:r>
        <w:rPr>
          <w:color w:val="231F20"/>
          <w:spacing w:val="-9"/>
        </w:rPr>
        <w:t> </w:t>
      </w:r>
      <w:r>
        <w:rPr>
          <w:color w:val="231F20"/>
        </w:rPr>
        <w:t>được</w:t>
      </w:r>
      <w:r>
        <w:rPr>
          <w:color w:val="231F20"/>
          <w:spacing w:val="-8"/>
        </w:rPr>
        <w:t> </w:t>
      </w:r>
      <w:r>
        <w:rPr>
          <w:color w:val="231F20"/>
        </w:rPr>
        <w:t>Đại</w:t>
      </w:r>
      <w:r>
        <w:rPr>
          <w:color w:val="231F20"/>
          <w:spacing w:val="-9"/>
        </w:rPr>
        <w:t> </w:t>
      </w:r>
      <w:r>
        <w:rPr>
          <w:color w:val="231F20"/>
        </w:rPr>
        <w:t>Phạm</w:t>
      </w:r>
      <w:r>
        <w:rPr>
          <w:color w:val="231F20"/>
          <w:spacing w:val="-8"/>
        </w:rPr>
        <w:t> </w:t>
      </w:r>
      <w:r>
        <w:rPr>
          <w:color w:val="231F20"/>
        </w:rPr>
        <w:t>vương</w:t>
      </w:r>
      <w:r>
        <w:rPr>
          <w:color w:val="231F20"/>
          <w:spacing w:val="-9"/>
        </w:rPr>
        <w:t> </w:t>
      </w:r>
      <w:r>
        <w:rPr>
          <w:color w:val="231F20"/>
        </w:rPr>
        <w:t>sinh</w:t>
      </w:r>
      <w:r>
        <w:rPr>
          <w:color w:val="231F20"/>
          <w:spacing w:val="-8"/>
        </w:rPr>
        <w:t> </w:t>
      </w:r>
      <w:r>
        <w:rPr>
          <w:color w:val="231F20"/>
        </w:rPr>
        <w:t>ở</w:t>
      </w:r>
      <w:r>
        <w:rPr>
          <w:color w:val="231F20"/>
          <w:spacing w:val="-9"/>
        </w:rPr>
        <w:t> </w:t>
      </w:r>
      <w:r>
        <w:rPr>
          <w:color w:val="231F20"/>
        </w:rPr>
        <w:t>đây</w:t>
      </w:r>
      <w:r>
        <w:rPr>
          <w:color w:val="231F20"/>
          <w:spacing w:val="-9"/>
        </w:rPr>
        <w:t> </w:t>
      </w:r>
      <w:r>
        <w:rPr>
          <w:color w:val="231F20"/>
        </w:rPr>
        <w:t>từ</w:t>
      </w:r>
      <w:r>
        <w:rPr>
          <w:color w:val="231F20"/>
          <w:spacing w:val="-8"/>
        </w:rPr>
        <w:t> </w:t>
      </w:r>
      <w:r>
        <w:rPr>
          <w:color w:val="231F20"/>
        </w:rPr>
        <w:t>trước,</w:t>
      </w:r>
      <w:r>
        <w:rPr>
          <w:color w:val="231F20"/>
          <w:spacing w:val="-9"/>
        </w:rPr>
        <w:t> </w:t>
      </w:r>
      <w:r>
        <w:rPr>
          <w:color w:val="231F20"/>
        </w:rPr>
        <w:t>trụ</w:t>
      </w:r>
      <w:r>
        <w:rPr>
          <w:color w:val="231F20"/>
          <w:spacing w:val="-8"/>
        </w:rPr>
        <w:t> </w:t>
      </w:r>
      <w:r>
        <w:rPr>
          <w:color w:val="231F20"/>
        </w:rPr>
        <w:t>đã lâu, sau đó mới có ý nghĩ mong muốn họ được sinh vào cõi </w:t>
      </w:r>
      <w:r>
        <w:rPr>
          <w:color w:val="231F20"/>
          <w:spacing w:val="-5"/>
        </w:rPr>
        <w:t>này. </w:t>
      </w:r>
      <w:r>
        <w:rPr>
          <w:color w:val="231F20"/>
        </w:rPr>
        <w:t>Do đó, quyết định biết “Chúng ta đều do Phạm vương biến hóa tạo nên, ông ấy chính là cha của chúng ta”, tức do sức của thần thông nên họ nghĩ ra việc </w:t>
      </w:r>
      <w:r>
        <w:rPr>
          <w:color w:val="231F20"/>
          <w:spacing w:val="-6"/>
        </w:rPr>
        <w:t>ấy.</w:t>
      </w:r>
    </w:p>
    <w:p>
      <w:pPr>
        <w:pStyle w:val="BodyText"/>
        <w:spacing w:line="278" w:lineRule="auto" w:before="116"/>
        <w:ind w:right="107"/>
      </w:pPr>
      <w:r>
        <w:rPr>
          <w:i/>
          <w:color w:val="231F20"/>
        </w:rPr>
        <w:t>Hỏi: </w:t>
      </w:r>
      <w:r>
        <w:rPr>
          <w:color w:val="231F20"/>
        </w:rPr>
        <w:t>Khi kiếp mới thành có bao nhiêu loài hữu tình và khi nào thì khởi lên kiến tưởng thấy điên đảo vừa kể trên?</w:t>
      </w:r>
    </w:p>
    <w:p>
      <w:pPr>
        <w:pStyle w:val="BodyText"/>
        <w:spacing w:line="278" w:lineRule="auto" w:before="123"/>
        <w:ind w:right="104"/>
      </w:pPr>
      <w:r>
        <w:rPr>
          <w:i/>
          <w:color w:val="231F20"/>
        </w:rPr>
        <w:t>Đáp: </w:t>
      </w:r>
      <w:r>
        <w:rPr>
          <w:color w:val="231F20"/>
        </w:rPr>
        <w:t>Có thuyết nói: Trong một ngàn cõi nhỏ có một </w:t>
      </w:r>
      <w:r>
        <w:rPr>
          <w:color w:val="231F20"/>
          <w:spacing w:val="2"/>
        </w:rPr>
        <w:t>Đại </w:t>
      </w:r>
      <w:r>
        <w:rPr>
          <w:color w:val="231F20"/>
        </w:rPr>
        <w:t>phạm,</w:t>
      </w:r>
      <w:r>
        <w:rPr>
          <w:color w:val="231F20"/>
          <w:spacing w:val="13"/>
        </w:rPr>
        <w:t> </w:t>
      </w:r>
      <w:r>
        <w:rPr>
          <w:color w:val="231F20"/>
        </w:rPr>
        <w:t>mười</w:t>
      </w:r>
      <w:r>
        <w:rPr>
          <w:color w:val="231F20"/>
          <w:spacing w:val="13"/>
        </w:rPr>
        <w:t> </w:t>
      </w:r>
      <w:r>
        <w:rPr>
          <w:color w:val="231F20"/>
        </w:rPr>
        <w:t>Độc</w:t>
      </w:r>
      <w:r>
        <w:rPr>
          <w:color w:val="231F20"/>
          <w:spacing w:val="14"/>
        </w:rPr>
        <w:t> </w:t>
      </w:r>
      <w:r>
        <w:rPr>
          <w:color w:val="231F20"/>
        </w:rPr>
        <w:t>phạm</w:t>
      </w:r>
      <w:r>
        <w:rPr>
          <w:color w:val="231F20"/>
          <w:spacing w:val="13"/>
        </w:rPr>
        <w:t> </w:t>
      </w:r>
      <w:r>
        <w:rPr>
          <w:color w:val="231F20"/>
        </w:rPr>
        <w:t>và</w:t>
      </w:r>
      <w:r>
        <w:rPr>
          <w:color w:val="231F20"/>
          <w:spacing w:val="14"/>
        </w:rPr>
        <w:t> </w:t>
      </w:r>
      <w:r>
        <w:rPr>
          <w:color w:val="231F20"/>
        </w:rPr>
        <w:t>một</w:t>
      </w:r>
      <w:r>
        <w:rPr>
          <w:color w:val="231F20"/>
          <w:spacing w:val="13"/>
        </w:rPr>
        <w:t> </w:t>
      </w:r>
      <w:r>
        <w:rPr>
          <w:color w:val="231F20"/>
        </w:rPr>
        <w:t>ngàn</w:t>
      </w:r>
      <w:r>
        <w:rPr>
          <w:color w:val="231F20"/>
          <w:spacing w:val="14"/>
        </w:rPr>
        <w:t> </w:t>
      </w:r>
      <w:r>
        <w:rPr>
          <w:color w:val="231F20"/>
        </w:rPr>
        <w:t>Phạm</w:t>
      </w:r>
      <w:r>
        <w:rPr>
          <w:color w:val="231F20"/>
          <w:spacing w:val="13"/>
        </w:rPr>
        <w:t> </w:t>
      </w:r>
      <w:r>
        <w:rPr>
          <w:color w:val="231F20"/>
        </w:rPr>
        <w:t>chúng.</w:t>
      </w:r>
      <w:r>
        <w:rPr>
          <w:color w:val="231F20"/>
          <w:spacing w:val="9"/>
        </w:rPr>
        <w:t> </w:t>
      </w:r>
      <w:r>
        <w:rPr>
          <w:color w:val="231F20"/>
        </w:rPr>
        <w:t>Trong</w:t>
      </w:r>
      <w:r>
        <w:rPr>
          <w:color w:val="231F20"/>
          <w:spacing w:val="14"/>
        </w:rPr>
        <w:t> </w:t>
      </w:r>
      <w:r>
        <w:rPr>
          <w:color w:val="231F20"/>
        </w:rPr>
        <w:t>một</w:t>
      </w:r>
      <w:r>
        <w:rPr>
          <w:color w:val="231F20"/>
          <w:spacing w:val="13"/>
        </w:rPr>
        <w:t> </w:t>
      </w:r>
      <w:r>
        <w:rPr>
          <w:color w:val="231F20"/>
        </w:rPr>
        <w:t>ngàn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cõi vừa có một ngàn Đại phạm, mười ngàn Độc phạm và một ngàn ngàn (một triệu) Phạm chúng. Trong một ngàn cõi lớn có một triệu (ngàn ngàn) Đại phạm, một câu-chi Độc phạm và một trăm câu-chi Phạm chúng</w:t>
      </w:r>
    </w:p>
    <w:p>
      <w:pPr>
        <w:pStyle w:val="BodyText"/>
        <w:spacing w:line="273" w:lineRule="auto"/>
        <w:ind w:left="110" w:right="390"/>
      </w:pPr>
      <w:r>
        <w:rPr>
          <w:color w:val="231F20"/>
        </w:rPr>
        <w:t>Lại có thuyết cho: Trong một ngàn cõi nhỏ có một Đại phạm, một ngàn Độc phạm, mười ngàn Phạm chúng. Trong một ngàn cõi vừa</w:t>
      </w:r>
      <w:r>
        <w:rPr>
          <w:color w:val="231F20"/>
          <w:spacing w:val="-14"/>
        </w:rPr>
        <w:t> </w:t>
      </w:r>
      <w:r>
        <w:rPr>
          <w:color w:val="231F20"/>
        </w:rPr>
        <w:t>có</w:t>
      </w:r>
      <w:r>
        <w:rPr>
          <w:color w:val="231F20"/>
          <w:spacing w:val="-14"/>
        </w:rPr>
        <w:t> </w:t>
      </w:r>
      <w:r>
        <w:rPr>
          <w:color w:val="231F20"/>
        </w:rPr>
        <w:t>một</w:t>
      </w:r>
      <w:r>
        <w:rPr>
          <w:color w:val="231F20"/>
          <w:spacing w:val="-13"/>
        </w:rPr>
        <w:t> </w:t>
      </w:r>
      <w:r>
        <w:rPr>
          <w:color w:val="231F20"/>
        </w:rPr>
        <w:t>ngàn</w:t>
      </w:r>
      <w:r>
        <w:rPr>
          <w:color w:val="231F20"/>
          <w:spacing w:val="-14"/>
        </w:rPr>
        <w:t> </w:t>
      </w:r>
      <w:r>
        <w:rPr>
          <w:color w:val="231F20"/>
        </w:rPr>
        <w:t>Đại</w:t>
      </w:r>
      <w:r>
        <w:rPr>
          <w:color w:val="231F20"/>
          <w:spacing w:val="-14"/>
        </w:rPr>
        <w:t> </w:t>
      </w:r>
      <w:r>
        <w:rPr>
          <w:color w:val="231F20"/>
        </w:rPr>
        <w:t>phạm,</w:t>
      </w:r>
      <w:r>
        <w:rPr>
          <w:color w:val="231F20"/>
          <w:spacing w:val="-13"/>
        </w:rPr>
        <w:t> </w:t>
      </w:r>
      <w:r>
        <w:rPr>
          <w:color w:val="231F20"/>
        </w:rPr>
        <w:t>mười</w:t>
      </w:r>
      <w:r>
        <w:rPr>
          <w:color w:val="231F20"/>
          <w:spacing w:val="-14"/>
        </w:rPr>
        <w:t> </w:t>
      </w:r>
      <w:r>
        <w:rPr>
          <w:color w:val="231F20"/>
        </w:rPr>
        <w:t>ngàn</w:t>
      </w:r>
      <w:r>
        <w:rPr>
          <w:color w:val="231F20"/>
          <w:spacing w:val="-14"/>
        </w:rPr>
        <w:t> </w:t>
      </w:r>
      <w:r>
        <w:rPr>
          <w:color w:val="231F20"/>
        </w:rPr>
        <w:t>Độc</w:t>
      </w:r>
      <w:r>
        <w:rPr>
          <w:color w:val="231F20"/>
          <w:spacing w:val="-13"/>
        </w:rPr>
        <w:t> </w:t>
      </w:r>
      <w:r>
        <w:rPr>
          <w:color w:val="231F20"/>
        </w:rPr>
        <w:t>phạm,</w:t>
      </w:r>
      <w:r>
        <w:rPr>
          <w:color w:val="231F20"/>
          <w:spacing w:val="-14"/>
        </w:rPr>
        <w:t> </w:t>
      </w:r>
      <w:r>
        <w:rPr>
          <w:color w:val="231F20"/>
        </w:rPr>
        <w:t>một</w:t>
      </w:r>
      <w:r>
        <w:rPr>
          <w:color w:val="231F20"/>
          <w:spacing w:val="-14"/>
        </w:rPr>
        <w:t> </w:t>
      </w:r>
      <w:r>
        <w:rPr>
          <w:color w:val="231F20"/>
        </w:rPr>
        <w:t>câu-chi</w:t>
      </w:r>
      <w:r>
        <w:rPr>
          <w:color w:val="231F20"/>
          <w:spacing w:val="-13"/>
        </w:rPr>
        <w:t> </w:t>
      </w:r>
      <w:r>
        <w:rPr>
          <w:color w:val="231F20"/>
        </w:rPr>
        <w:t>Phạm chúng.</w:t>
      </w:r>
      <w:r>
        <w:rPr>
          <w:color w:val="231F20"/>
          <w:spacing w:val="-12"/>
        </w:rPr>
        <w:t> </w:t>
      </w:r>
      <w:r>
        <w:rPr>
          <w:color w:val="231F20"/>
        </w:rPr>
        <w:t>Trong</w:t>
      </w:r>
      <w:r>
        <w:rPr>
          <w:color w:val="231F20"/>
          <w:spacing w:val="-8"/>
        </w:rPr>
        <w:t> </w:t>
      </w:r>
      <w:r>
        <w:rPr>
          <w:color w:val="231F20"/>
        </w:rPr>
        <w:t>một</w:t>
      </w:r>
      <w:r>
        <w:rPr>
          <w:color w:val="231F20"/>
          <w:spacing w:val="-8"/>
        </w:rPr>
        <w:t> </w:t>
      </w:r>
      <w:r>
        <w:rPr>
          <w:color w:val="231F20"/>
        </w:rPr>
        <w:t>ngàn</w:t>
      </w:r>
      <w:r>
        <w:rPr>
          <w:color w:val="231F20"/>
          <w:spacing w:val="-8"/>
        </w:rPr>
        <w:t> </w:t>
      </w:r>
      <w:r>
        <w:rPr>
          <w:color w:val="231F20"/>
        </w:rPr>
        <w:t>cõi</w:t>
      </w:r>
      <w:r>
        <w:rPr>
          <w:color w:val="231F20"/>
          <w:spacing w:val="-8"/>
        </w:rPr>
        <w:t> </w:t>
      </w:r>
      <w:r>
        <w:rPr>
          <w:color w:val="231F20"/>
        </w:rPr>
        <w:t>lớn</w:t>
      </w:r>
      <w:r>
        <w:rPr>
          <w:color w:val="231F20"/>
          <w:spacing w:val="-8"/>
        </w:rPr>
        <w:t> </w:t>
      </w:r>
      <w:r>
        <w:rPr>
          <w:color w:val="231F20"/>
        </w:rPr>
        <w:t>có</w:t>
      </w:r>
      <w:r>
        <w:rPr>
          <w:color w:val="231F20"/>
          <w:spacing w:val="-8"/>
        </w:rPr>
        <w:t> </w:t>
      </w:r>
      <w:r>
        <w:rPr>
          <w:color w:val="231F20"/>
        </w:rPr>
        <w:t>mười</w:t>
      </w:r>
      <w:r>
        <w:rPr>
          <w:color w:val="231F20"/>
          <w:spacing w:val="-8"/>
        </w:rPr>
        <w:t> </w:t>
      </w:r>
      <w:r>
        <w:rPr>
          <w:color w:val="231F20"/>
        </w:rPr>
        <w:t>ngàn</w:t>
      </w:r>
      <w:r>
        <w:rPr>
          <w:color w:val="231F20"/>
          <w:spacing w:val="-8"/>
        </w:rPr>
        <w:t> </w:t>
      </w:r>
      <w:r>
        <w:rPr>
          <w:color w:val="231F20"/>
        </w:rPr>
        <w:t>Đại</w:t>
      </w:r>
      <w:r>
        <w:rPr>
          <w:color w:val="231F20"/>
          <w:spacing w:val="-8"/>
        </w:rPr>
        <w:t> </w:t>
      </w:r>
      <w:r>
        <w:rPr>
          <w:color w:val="231F20"/>
        </w:rPr>
        <w:t>phạm,</w:t>
      </w:r>
      <w:r>
        <w:rPr>
          <w:color w:val="231F20"/>
          <w:spacing w:val="-8"/>
        </w:rPr>
        <w:t> </w:t>
      </w:r>
      <w:r>
        <w:rPr>
          <w:color w:val="231F20"/>
        </w:rPr>
        <w:t>một</w:t>
      </w:r>
      <w:r>
        <w:rPr>
          <w:color w:val="231F20"/>
          <w:spacing w:val="-8"/>
        </w:rPr>
        <w:t> </w:t>
      </w:r>
      <w:r>
        <w:rPr>
          <w:color w:val="231F20"/>
        </w:rPr>
        <w:t>câu-chi Độc phạm, một trăm câu-chi Phạm</w:t>
      </w:r>
      <w:r>
        <w:rPr>
          <w:color w:val="231F20"/>
          <w:spacing w:val="-3"/>
        </w:rPr>
        <w:t> </w:t>
      </w:r>
      <w:r>
        <w:rPr>
          <w:color w:val="231F20"/>
        </w:rPr>
        <w:t>chúng.</w:t>
      </w:r>
    </w:p>
    <w:p>
      <w:pPr>
        <w:pStyle w:val="BodyText"/>
        <w:spacing w:line="273" w:lineRule="auto" w:before="109"/>
        <w:ind w:left="110" w:right="390"/>
      </w:pPr>
      <w:r>
        <w:rPr>
          <w:color w:val="231F20"/>
        </w:rPr>
        <w:t>Có</w:t>
      </w:r>
      <w:r>
        <w:rPr>
          <w:color w:val="231F20"/>
          <w:spacing w:val="-6"/>
        </w:rPr>
        <w:t> </w:t>
      </w:r>
      <w:r>
        <w:rPr>
          <w:color w:val="231F20"/>
        </w:rPr>
        <w:t>chỗ</w:t>
      </w:r>
      <w:r>
        <w:rPr>
          <w:color w:val="231F20"/>
          <w:spacing w:val="-6"/>
        </w:rPr>
        <w:t> </w:t>
      </w:r>
      <w:r>
        <w:rPr>
          <w:color w:val="231F20"/>
        </w:rPr>
        <w:t>dựa</w:t>
      </w:r>
      <w:r>
        <w:rPr>
          <w:color w:val="231F20"/>
          <w:spacing w:val="-6"/>
        </w:rPr>
        <w:t> </w:t>
      </w:r>
      <w:r>
        <w:rPr>
          <w:color w:val="231F20"/>
        </w:rPr>
        <w:t>vào</w:t>
      </w:r>
      <w:r>
        <w:rPr>
          <w:color w:val="231F20"/>
          <w:spacing w:val="-10"/>
        </w:rPr>
        <w:t> </w:t>
      </w:r>
      <w:r>
        <w:rPr>
          <w:color w:val="231F20"/>
        </w:rPr>
        <w:t>Tạp</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Trong</w:t>
      </w:r>
      <w:r>
        <w:rPr>
          <w:color w:val="231F20"/>
          <w:spacing w:val="-5"/>
        </w:rPr>
        <w:t> </w:t>
      </w:r>
      <w:r>
        <w:rPr>
          <w:color w:val="231F20"/>
        </w:rPr>
        <w:t>một</w:t>
      </w:r>
      <w:r>
        <w:rPr>
          <w:color w:val="231F20"/>
          <w:spacing w:val="-6"/>
        </w:rPr>
        <w:t> </w:t>
      </w:r>
      <w:r>
        <w:rPr>
          <w:color w:val="231F20"/>
        </w:rPr>
        <w:t>ngàn</w:t>
      </w:r>
      <w:r>
        <w:rPr>
          <w:color w:val="231F20"/>
          <w:spacing w:val="-6"/>
        </w:rPr>
        <w:t> </w:t>
      </w:r>
      <w:r>
        <w:rPr>
          <w:color w:val="231F20"/>
        </w:rPr>
        <w:t>cõi</w:t>
      </w:r>
      <w:r>
        <w:rPr>
          <w:color w:val="231F20"/>
          <w:spacing w:val="-6"/>
        </w:rPr>
        <w:t> </w:t>
      </w:r>
      <w:r>
        <w:rPr>
          <w:color w:val="231F20"/>
        </w:rPr>
        <w:t>lớn</w:t>
      </w:r>
      <w:r>
        <w:rPr>
          <w:color w:val="231F20"/>
          <w:spacing w:val="-5"/>
        </w:rPr>
        <w:t> </w:t>
      </w:r>
      <w:r>
        <w:rPr>
          <w:color w:val="231F20"/>
        </w:rPr>
        <w:t>có</w:t>
      </w:r>
      <w:r>
        <w:rPr>
          <w:color w:val="231F20"/>
          <w:spacing w:val="-6"/>
        </w:rPr>
        <w:t> </w:t>
      </w:r>
      <w:r>
        <w:rPr>
          <w:color w:val="231F20"/>
        </w:rPr>
        <w:t>một câu-chi</w:t>
      </w:r>
      <w:r>
        <w:rPr>
          <w:color w:val="231F20"/>
          <w:spacing w:val="-7"/>
        </w:rPr>
        <w:t> </w:t>
      </w:r>
      <w:r>
        <w:rPr>
          <w:color w:val="231F20"/>
        </w:rPr>
        <w:t>Đại</w:t>
      </w:r>
      <w:r>
        <w:rPr>
          <w:color w:val="231F20"/>
          <w:spacing w:val="-6"/>
        </w:rPr>
        <w:t> </w:t>
      </w:r>
      <w:r>
        <w:rPr>
          <w:color w:val="231F20"/>
        </w:rPr>
        <w:t>phạm,</w:t>
      </w:r>
      <w:r>
        <w:rPr>
          <w:color w:val="231F20"/>
          <w:spacing w:val="-7"/>
        </w:rPr>
        <w:t> </w:t>
      </w:r>
      <w:r>
        <w:rPr>
          <w:color w:val="231F20"/>
        </w:rPr>
        <w:t>một</w:t>
      </w:r>
      <w:r>
        <w:rPr>
          <w:color w:val="231F20"/>
          <w:spacing w:val="-6"/>
        </w:rPr>
        <w:t> </w:t>
      </w:r>
      <w:r>
        <w:rPr>
          <w:color w:val="231F20"/>
        </w:rPr>
        <w:t>trăm</w:t>
      </w:r>
      <w:r>
        <w:rPr>
          <w:color w:val="231F20"/>
          <w:spacing w:val="-6"/>
        </w:rPr>
        <w:t> </w:t>
      </w:r>
      <w:r>
        <w:rPr>
          <w:color w:val="231F20"/>
        </w:rPr>
        <w:t>câu-chi</w:t>
      </w:r>
      <w:r>
        <w:rPr>
          <w:color w:val="231F20"/>
          <w:spacing w:val="-7"/>
        </w:rPr>
        <w:t> </w:t>
      </w:r>
      <w:r>
        <w:rPr>
          <w:color w:val="231F20"/>
        </w:rPr>
        <w:t>Độc</w:t>
      </w:r>
      <w:r>
        <w:rPr>
          <w:color w:val="231F20"/>
          <w:spacing w:val="-6"/>
        </w:rPr>
        <w:t> </w:t>
      </w:r>
      <w:r>
        <w:rPr>
          <w:color w:val="231F20"/>
        </w:rPr>
        <w:t>phạm</w:t>
      </w:r>
      <w:r>
        <w:rPr>
          <w:color w:val="231F20"/>
          <w:spacing w:val="-6"/>
        </w:rPr>
        <w:t> </w:t>
      </w:r>
      <w:r>
        <w:rPr>
          <w:color w:val="231F20"/>
        </w:rPr>
        <w:t>và</w:t>
      </w:r>
      <w:r>
        <w:rPr>
          <w:color w:val="231F20"/>
          <w:spacing w:val="-7"/>
        </w:rPr>
        <w:t> </w:t>
      </w:r>
      <w:r>
        <w:rPr>
          <w:color w:val="231F20"/>
        </w:rPr>
        <w:t>trăm</w:t>
      </w:r>
      <w:r>
        <w:rPr>
          <w:color w:val="231F20"/>
          <w:spacing w:val="-6"/>
        </w:rPr>
        <w:t> </w:t>
      </w:r>
      <w:r>
        <w:rPr>
          <w:color w:val="231F20"/>
        </w:rPr>
        <w:t>ngàn</w:t>
      </w:r>
      <w:r>
        <w:rPr>
          <w:color w:val="231F20"/>
          <w:spacing w:val="-6"/>
        </w:rPr>
        <w:t> </w:t>
      </w:r>
      <w:r>
        <w:rPr>
          <w:color w:val="231F20"/>
        </w:rPr>
        <w:t>câu-chi Phạm</w:t>
      </w:r>
      <w:r>
        <w:rPr>
          <w:color w:val="231F20"/>
          <w:spacing w:val="-2"/>
        </w:rPr>
        <w:t> </w:t>
      </w:r>
      <w:r>
        <w:rPr>
          <w:color w:val="231F20"/>
        </w:rPr>
        <w:t>chúng.</w:t>
      </w:r>
    </w:p>
    <w:p>
      <w:pPr>
        <w:pStyle w:val="BodyText"/>
        <w:spacing w:line="273" w:lineRule="auto" w:before="111"/>
        <w:ind w:left="110" w:right="390"/>
      </w:pPr>
      <w:r>
        <w:rPr>
          <w:i/>
          <w:color w:val="231F20"/>
        </w:rPr>
        <w:t>Lời</w:t>
      </w:r>
      <w:r>
        <w:rPr>
          <w:i/>
          <w:color w:val="231F20"/>
          <w:spacing w:val="-9"/>
        </w:rPr>
        <w:t> </w:t>
      </w:r>
      <w:r>
        <w:rPr>
          <w:i/>
          <w:color w:val="231F20"/>
        </w:rPr>
        <w:t>bình:</w:t>
      </w:r>
      <w:r>
        <w:rPr>
          <w:i/>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trong</w:t>
      </w:r>
      <w:r>
        <w:rPr>
          <w:color w:val="231F20"/>
          <w:spacing w:val="-8"/>
        </w:rPr>
        <w:t> </w:t>
      </w:r>
      <w:r>
        <w:rPr>
          <w:color w:val="231F20"/>
        </w:rPr>
        <w:t>một</w:t>
      </w:r>
      <w:r>
        <w:rPr>
          <w:color w:val="231F20"/>
          <w:spacing w:val="-7"/>
        </w:rPr>
        <w:t> </w:t>
      </w:r>
      <w:r>
        <w:rPr>
          <w:color w:val="231F20"/>
        </w:rPr>
        <w:t>ngàn</w:t>
      </w:r>
      <w:r>
        <w:rPr>
          <w:color w:val="231F20"/>
          <w:spacing w:val="-8"/>
        </w:rPr>
        <w:t> </w:t>
      </w:r>
      <w:r>
        <w:rPr>
          <w:color w:val="231F20"/>
        </w:rPr>
        <w:t>cõi</w:t>
      </w:r>
      <w:r>
        <w:rPr>
          <w:color w:val="231F20"/>
          <w:spacing w:val="-7"/>
        </w:rPr>
        <w:t> </w:t>
      </w:r>
      <w:r>
        <w:rPr>
          <w:color w:val="231F20"/>
        </w:rPr>
        <w:t>lớn</w:t>
      </w:r>
      <w:r>
        <w:rPr>
          <w:color w:val="231F20"/>
          <w:spacing w:val="-8"/>
        </w:rPr>
        <w:t> </w:t>
      </w:r>
      <w:r>
        <w:rPr>
          <w:color w:val="231F20"/>
        </w:rPr>
        <w:t>có</w:t>
      </w:r>
      <w:r>
        <w:rPr>
          <w:color w:val="231F20"/>
          <w:spacing w:val="-7"/>
        </w:rPr>
        <w:t> </w:t>
      </w:r>
      <w:r>
        <w:rPr>
          <w:color w:val="231F20"/>
        </w:rPr>
        <w:t>một</w:t>
      </w:r>
      <w:r>
        <w:rPr>
          <w:color w:val="231F20"/>
          <w:spacing w:val="-8"/>
        </w:rPr>
        <w:t> </w:t>
      </w:r>
      <w:r>
        <w:rPr>
          <w:color w:val="231F20"/>
        </w:rPr>
        <w:t>câu-chi</w:t>
      </w:r>
      <w:r>
        <w:rPr>
          <w:color w:val="231F20"/>
          <w:spacing w:val="-7"/>
        </w:rPr>
        <w:t> </w:t>
      </w:r>
      <w:r>
        <w:rPr>
          <w:color w:val="231F20"/>
        </w:rPr>
        <w:t>Đại phạm, một trăm câu-chi Độc phạm và mười câu-chi-na-dũ-đa (Na- do-tha) Phạm</w:t>
      </w:r>
      <w:r>
        <w:rPr>
          <w:color w:val="231F20"/>
          <w:spacing w:val="-2"/>
        </w:rPr>
        <w:t> </w:t>
      </w:r>
      <w:r>
        <w:rPr>
          <w:color w:val="231F20"/>
        </w:rPr>
        <w:t>chúng.</w:t>
      </w:r>
    </w:p>
    <w:p>
      <w:pPr>
        <w:pStyle w:val="BodyText"/>
        <w:spacing w:line="273" w:lineRule="auto" w:before="111"/>
        <w:ind w:left="110" w:right="390"/>
      </w:pPr>
      <w:r>
        <w:rPr>
          <w:color w:val="231F20"/>
        </w:rPr>
        <w:t>Khi kiếp mới thành thì đồng thời cũng phát khởi kiến tưởng điên đảo ấy.</w:t>
      </w:r>
    </w:p>
    <w:p>
      <w:pPr>
        <w:pStyle w:val="BodyText"/>
        <w:spacing w:line="273" w:lineRule="auto" w:before="112"/>
        <w:ind w:left="110" w:right="392"/>
      </w:pPr>
      <w:r>
        <w:rPr>
          <w:i/>
          <w:color w:val="231F20"/>
        </w:rPr>
        <w:t>Hỏi: </w:t>
      </w:r>
      <w:r>
        <w:rPr>
          <w:color w:val="231F20"/>
        </w:rPr>
        <w:t>Đại Phạm Thiên vương trụ ở đâu, còn Phạm phụ, Phạm chúng ở chỗ nào?</w:t>
      </w:r>
    </w:p>
    <w:p>
      <w:pPr>
        <w:pStyle w:val="BodyText"/>
        <w:spacing w:line="273" w:lineRule="auto" w:before="111"/>
        <w:ind w:left="110" w:right="391"/>
      </w:pPr>
      <w:r>
        <w:rPr>
          <w:i/>
          <w:color w:val="231F20"/>
        </w:rPr>
        <w:t>Đáp: </w:t>
      </w:r>
      <w:r>
        <w:rPr>
          <w:color w:val="231F20"/>
        </w:rPr>
        <w:t>Các Luận sư Tây phương nói như vầy: Ở địa tĩnh lự thứ nhất thì riêng có ba chỗ: 1. Nơi chốn của trời Phạm chúng. 2. Nơi chốn của trời Phạm phụ. 3. Nơi chốn của trời Đại phạm. Các chốn này tức là tĩnh lự trung gian.</w:t>
      </w:r>
    </w:p>
    <w:p>
      <w:pPr>
        <w:pStyle w:val="BodyText"/>
        <w:spacing w:line="273" w:lineRule="auto" w:before="110"/>
        <w:ind w:left="110" w:right="386"/>
      </w:pPr>
      <w:r>
        <w:rPr>
          <w:color w:val="231F20"/>
        </w:rPr>
        <w:t>Các Luận sư nước Ca-thấp-di-la nói: Ở địa tĩnh lự thứ nhất  chỉ có hai chốn: Tức trong cõi trời Phạm phụ có một chỗ rất </w:t>
      </w:r>
      <w:r>
        <w:rPr>
          <w:color w:val="231F20"/>
          <w:spacing w:val="2"/>
        </w:rPr>
        <w:t>cao  </w:t>
      </w:r>
      <w:r>
        <w:rPr>
          <w:color w:val="231F20"/>
        </w:rPr>
        <w:t>ráo yên tĩnh sạch sẽ, cũng như cạnh các làng mạc có các khu vườn rừng đẹp. Đó là chỗ của Đại Phạm vương thường ở, tức là tĩnh lự trung</w:t>
      </w:r>
      <w:r>
        <w:rPr>
          <w:color w:val="231F20"/>
          <w:spacing w:val="5"/>
        </w:rPr>
        <w:t> </w:t>
      </w:r>
      <w:r>
        <w:rPr>
          <w:color w:val="231F20"/>
        </w:rPr>
        <w:t>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5"/>
        </w:rPr>
        <w:t>Hỏi: </w:t>
      </w:r>
      <w:r>
        <w:rPr>
          <w:color w:val="231F20"/>
          <w:spacing w:val="-5"/>
        </w:rPr>
        <w:t>Kích thước </w:t>
      </w:r>
      <w:r>
        <w:rPr>
          <w:color w:val="231F20"/>
          <w:spacing w:val="-4"/>
        </w:rPr>
        <w:t>nơi </w:t>
      </w:r>
      <w:r>
        <w:rPr>
          <w:color w:val="231F20"/>
          <w:spacing w:val="-5"/>
        </w:rPr>
        <w:t>thân hình </w:t>
      </w:r>
      <w:r>
        <w:rPr>
          <w:color w:val="231F20"/>
          <w:spacing w:val="-4"/>
        </w:rPr>
        <w:t>của các </w:t>
      </w:r>
      <w:r>
        <w:rPr>
          <w:color w:val="231F20"/>
          <w:spacing w:val="-5"/>
        </w:rPr>
        <w:t>trời </w:t>
      </w:r>
      <w:r>
        <w:rPr>
          <w:color w:val="231F20"/>
          <w:spacing w:val="-4"/>
        </w:rPr>
        <w:t>Đại </w:t>
      </w:r>
      <w:r>
        <w:rPr>
          <w:color w:val="231F20"/>
          <w:spacing w:val="-5"/>
        </w:rPr>
        <w:t>Phạm</w:t>
      </w:r>
      <w:r>
        <w:rPr>
          <w:color w:val="231F20"/>
          <w:spacing w:val="-11"/>
        </w:rPr>
        <w:t> v.v... </w:t>
      </w:r>
      <w:r>
        <w:rPr>
          <w:color w:val="231F20"/>
          <w:spacing w:val="-3"/>
        </w:rPr>
        <w:t>ra </w:t>
      </w:r>
      <w:r>
        <w:rPr>
          <w:color w:val="231F20"/>
          <w:spacing w:val="-6"/>
        </w:rPr>
        <w:t>sao?</w:t>
      </w:r>
    </w:p>
    <w:p>
      <w:pPr>
        <w:pStyle w:val="BodyText"/>
        <w:spacing w:line="273" w:lineRule="auto" w:before="154"/>
        <w:ind w:right="108"/>
      </w:pPr>
      <w:r>
        <w:rPr>
          <w:i/>
          <w:color w:val="231F20"/>
        </w:rPr>
        <w:t>Đáp: </w:t>
      </w:r>
      <w:r>
        <w:rPr>
          <w:color w:val="231F20"/>
        </w:rPr>
        <w:t>Đại Phạm vương thân hình to cao khoảng một do-tuần rưỡi,</w:t>
      </w:r>
      <w:r>
        <w:rPr>
          <w:color w:val="231F20"/>
          <w:spacing w:val="-7"/>
        </w:rPr>
        <w:t> </w:t>
      </w:r>
      <w:r>
        <w:rPr>
          <w:color w:val="231F20"/>
        </w:rPr>
        <w:t>trời</w:t>
      </w:r>
      <w:r>
        <w:rPr>
          <w:color w:val="231F20"/>
          <w:spacing w:val="-6"/>
        </w:rPr>
        <w:t> </w:t>
      </w:r>
      <w:r>
        <w:rPr>
          <w:color w:val="231F20"/>
        </w:rPr>
        <w:t>Phạm</w:t>
      </w:r>
      <w:r>
        <w:rPr>
          <w:color w:val="231F20"/>
          <w:spacing w:val="-6"/>
        </w:rPr>
        <w:t> </w:t>
      </w:r>
      <w:r>
        <w:rPr>
          <w:color w:val="231F20"/>
        </w:rPr>
        <w:t>phụ</w:t>
      </w:r>
      <w:r>
        <w:rPr>
          <w:color w:val="231F20"/>
          <w:spacing w:val="-6"/>
        </w:rPr>
        <w:t> </w:t>
      </w:r>
      <w:r>
        <w:rPr>
          <w:color w:val="231F20"/>
        </w:rPr>
        <w:t>thì</w:t>
      </w:r>
      <w:r>
        <w:rPr>
          <w:color w:val="231F20"/>
          <w:spacing w:val="-5"/>
        </w:rPr>
        <w:t> </w:t>
      </w:r>
      <w:r>
        <w:rPr>
          <w:color w:val="231F20"/>
        </w:rPr>
        <w:t>thân</w:t>
      </w:r>
      <w:r>
        <w:rPr>
          <w:color w:val="231F20"/>
          <w:spacing w:val="-6"/>
        </w:rPr>
        <w:t> </w:t>
      </w:r>
      <w:r>
        <w:rPr>
          <w:color w:val="231F20"/>
        </w:rPr>
        <w:t>hình</w:t>
      </w:r>
      <w:r>
        <w:rPr>
          <w:color w:val="231F20"/>
          <w:spacing w:val="-5"/>
        </w:rPr>
        <w:t> </w:t>
      </w:r>
      <w:r>
        <w:rPr>
          <w:color w:val="231F20"/>
        </w:rPr>
        <w:t>cao</w:t>
      </w:r>
      <w:r>
        <w:rPr>
          <w:color w:val="231F20"/>
          <w:spacing w:val="-6"/>
        </w:rPr>
        <w:t> </w:t>
      </w:r>
      <w:r>
        <w:rPr>
          <w:color w:val="231F20"/>
        </w:rPr>
        <w:t>khoảng</w:t>
      </w:r>
      <w:r>
        <w:rPr>
          <w:color w:val="231F20"/>
          <w:spacing w:val="-6"/>
        </w:rPr>
        <w:t> </w:t>
      </w:r>
      <w:r>
        <w:rPr>
          <w:color w:val="231F20"/>
        </w:rPr>
        <w:t>một</w:t>
      </w:r>
      <w:r>
        <w:rPr>
          <w:color w:val="231F20"/>
          <w:spacing w:val="-5"/>
        </w:rPr>
        <w:t> </w:t>
      </w:r>
      <w:r>
        <w:rPr>
          <w:color w:val="231F20"/>
        </w:rPr>
        <w:t>do-tuần,</w:t>
      </w:r>
      <w:r>
        <w:rPr>
          <w:color w:val="231F20"/>
          <w:spacing w:val="-6"/>
        </w:rPr>
        <w:t> </w:t>
      </w:r>
      <w:r>
        <w:rPr>
          <w:color w:val="231F20"/>
        </w:rPr>
        <w:t>các</w:t>
      </w:r>
      <w:r>
        <w:rPr>
          <w:color w:val="231F20"/>
          <w:spacing w:val="-5"/>
        </w:rPr>
        <w:t> </w:t>
      </w:r>
      <w:r>
        <w:rPr>
          <w:color w:val="231F20"/>
        </w:rPr>
        <w:t>Phạm chúng thì thân hình khoảng nửa do-tuần.</w:t>
      </w:r>
    </w:p>
    <w:p>
      <w:pPr>
        <w:pStyle w:val="BodyText"/>
        <w:spacing w:before="111"/>
        <w:ind w:left="960" w:firstLine="0"/>
      </w:pPr>
      <w:r>
        <w:rPr>
          <w:i/>
          <w:color w:val="231F20"/>
        </w:rPr>
        <w:t>Hỏi: </w:t>
      </w:r>
      <w:r>
        <w:rPr>
          <w:color w:val="231F20"/>
        </w:rPr>
        <w:t>Thọ mạng của các trời như thế nào?</w:t>
      </w:r>
    </w:p>
    <w:p>
      <w:pPr>
        <w:pStyle w:val="BodyText"/>
        <w:spacing w:line="273" w:lineRule="auto" w:before="155"/>
        <w:ind w:right="107"/>
      </w:pPr>
      <w:r>
        <w:rPr>
          <w:i/>
          <w:color w:val="231F20"/>
        </w:rPr>
        <w:t>Đáp: </w:t>
      </w:r>
      <w:r>
        <w:rPr>
          <w:color w:val="231F20"/>
        </w:rPr>
        <w:t>Đại Phạm vương có thọ mạng một kiếp rưỡi, trời Phạm phụ có thọ mạng một kiếp, Phạm chúng có thọ mạng nửa kiếp. Nên biết cõi này bốn mươi trung kiếp hợp thành một kiếp.</w:t>
      </w:r>
    </w:p>
    <w:p>
      <w:pPr>
        <w:pStyle w:val="BodyText"/>
        <w:spacing w:line="273" w:lineRule="auto" w:before="111"/>
        <w:ind w:right="106"/>
      </w:pPr>
      <w:r>
        <w:rPr>
          <w:i/>
          <w:color w:val="231F20"/>
        </w:rPr>
        <w:t>Hỏi:</w:t>
      </w:r>
      <w:r>
        <w:rPr>
          <w:i/>
          <w:color w:val="231F20"/>
          <w:spacing w:val="-13"/>
        </w:rPr>
        <w:t> </w:t>
      </w:r>
      <w:r>
        <w:rPr>
          <w:color w:val="231F20"/>
        </w:rPr>
        <w:t>Đại</w:t>
      </w:r>
      <w:r>
        <w:rPr>
          <w:color w:val="231F20"/>
          <w:spacing w:val="-13"/>
        </w:rPr>
        <w:t> </w:t>
      </w:r>
      <w:r>
        <w:rPr>
          <w:color w:val="231F20"/>
        </w:rPr>
        <w:t>Phạm</w:t>
      </w:r>
      <w:r>
        <w:rPr>
          <w:color w:val="231F20"/>
          <w:spacing w:val="-18"/>
        </w:rPr>
        <w:t> </w:t>
      </w:r>
      <w:r>
        <w:rPr>
          <w:color w:val="231F20"/>
        </w:rPr>
        <w:t>Thiên</w:t>
      </w:r>
      <w:r>
        <w:rPr>
          <w:color w:val="231F20"/>
          <w:spacing w:val="-13"/>
        </w:rPr>
        <w:t> </w:t>
      </w:r>
      <w:r>
        <w:rPr>
          <w:color w:val="231F20"/>
        </w:rPr>
        <w:t>vương</w:t>
      </w:r>
      <w:r>
        <w:rPr>
          <w:color w:val="231F20"/>
          <w:spacing w:val="-13"/>
        </w:rPr>
        <w:t> </w:t>
      </w:r>
      <w:r>
        <w:rPr>
          <w:color w:val="231F20"/>
        </w:rPr>
        <w:t>sống</w:t>
      </w:r>
      <w:r>
        <w:rPr>
          <w:color w:val="231F20"/>
          <w:spacing w:val="-13"/>
        </w:rPr>
        <w:t> </w:t>
      </w:r>
      <w:r>
        <w:rPr>
          <w:color w:val="231F20"/>
        </w:rPr>
        <w:t>một</w:t>
      </w:r>
      <w:r>
        <w:rPr>
          <w:color w:val="231F20"/>
          <w:spacing w:val="-13"/>
        </w:rPr>
        <w:t> </w:t>
      </w:r>
      <w:r>
        <w:rPr>
          <w:color w:val="231F20"/>
        </w:rPr>
        <w:t>mình</w:t>
      </w:r>
      <w:r>
        <w:rPr>
          <w:color w:val="231F20"/>
          <w:spacing w:val="-13"/>
        </w:rPr>
        <w:t> </w:t>
      </w:r>
      <w:r>
        <w:rPr>
          <w:color w:val="231F20"/>
        </w:rPr>
        <w:t>trong</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bao lâu, sống chung trong bao lâu với Phạm chúng và trong bao lâu thì từ biệt Phạm</w:t>
      </w:r>
      <w:r>
        <w:rPr>
          <w:color w:val="231F20"/>
          <w:spacing w:val="-2"/>
        </w:rPr>
        <w:t> </w:t>
      </w:r>
      <w:r>
        <w:rPr>
          <w:color w:val="231F20"/>
        </w:rPr>
        <w:t>chúng?</w:t>
      </w:r>
    </w:p>
    <w:p>
      <w:pPr>
        <w:pStyle w:val="BodyText"/>
        <w:spacing w:line="273" w:lineRule="auto" w:before="111"/>
        <w:ind w:right="108"/>
      </w:pPr>
      <w:r>
        <w:rPr>
          <w:i/>
          <w:color w:val="231F20"/>
          <w:spacing w:val="-3"/>
        </w:rPr>
        <w:t>Đáp: </w:t>
      </w:r>
      <w:r>
        <w:rPr>
          <w:color w:val="231F20"/>
        </w:rPr>
        <w:t>Có </w:t>
      </w:r>
      <w:r>
        <w:rPr>
          <w:color w:val="231F20"/>
          <w:spacing w:val="-3"/>
        </w:rPr>
        <w:t>thuyết nói: Sống </w:t>
      </w:r>
      <w:r>
        <w:rPr>
          <w:color w:val="231F20"/>
        </w:rPr>
        <w:t>một </w:t>
      </w:r>
      <w:r>
        <w:rPr>
          <w:color w:val="231F20"/>
          <w:spacing w:val="-3"/>
        </w:rPr>
        <w:t>mình trong </w:t>
      </w:r>
      <w:r>
        <w:rPr>
          <w:color w:val="231F20"/>
        </w:rPr>
        <w:t>năm </w:t>
      </w:r>
      <w:r>
        <w:rPr>
          <w:color w:val="231F20"/>
          <w:spacing w:val="-3"/>
        </w:rPr>
        <w:t>trung kiếp, năm trung</w:t>
      </w:r>
      <w:r>
        <w:rPr>
          <w:color w:val="231F20"/>
          <w:spacing w:val="-19"/>
        </w:rPr>
        <w:t> </w:t>
      </w:r>
      <w:r>
        <w:rPr>
          <w:color w:val="231F20"/>
          <w:spacing w:val="-3"/>
        </w:rPr>
        <w:t>kiếp</w:t>
      </w:r>
      <w:r>
        <w:rPr>
          <w:color w:val="231F20"/>
          <w:spacing w:val="-18"/>
        </w:rPr>
        <w:t> </w:t>
      </w:r>
      <w:r>
        <w:rPr>
          <w:color w:val="231F20"/>
        </w:rPr>
        <w:t>ở</w:t>
      </w:r>
      <w:r>
        <w:rPr>
          <w:color w:val="231F20"/>
          <w:spacing w:val="-18"/>
        </w:rPr>
        <w:t> </w:t>
      </w:r>
      <w:r>
        <w:rPr>
          <w:color w:val="231F20"/>
          <w:spacing w:val="-3"/>
        </w:rPr>
        <w:t>chung</w:t>
      </w:r>
      <w:r>
        <w:rPr>
          <w:color w:val="231F20"/>
          <w:spacing w:val="-18"/>
        </w:rPr>
        <w:t> </w:t>
      </w:r>
      <w:r>
        <w:rPr>
          <w:color w:val="231F20"/>
        </w:rPr>
        <w:t>với</w:t>
      </w:r>
      <w:r>
        <w:rPr>
          <w:color w:val="231F20"/>
          <w:spacing w:val="-18"/>
        </w:rPr>
        <w:t> </w:t>
      </w:r>
      <w:r>
        <w:rPr>
          <w:color w:val="231F20"/>
          <w:spacing w:val="-3"/>
        </w:rPr>
        <w:t>chúng</w:t>
      </w:r>
      <w:r>
        <w:rPr>
          <w:color w:val="231F20"/>
          <w:spacing w:val="-18"/>
        </w:rPr>
        <w:t> </w:t>
      </w:r>
      <w:r>
        <w:rPr>
          <w:color w:val="231F20"/>
        </w:rPr>
        <w:t>và</w:t>
      </w:r>
      <w:r>
        <w:rPr>
          <w:color w:val="231F20"/>
          <w:spacing w:val="-18"/>
        </w:rPr>
        <w:t> </w:t>
      </w:r>
      <w:r>
        <w:rPr>
          <w:color w:val="231F20"/>
        </w:rPr>
        <w:t>năm</w:t>
      </w:r>
      <w:r>
        <w:rPr>
          <w:color w:val="231F20"/>
          <w:spacing w:val="-19"/>
        </w:rPr>
        <w:t> </w:t>
      </w:r>
      <w:r>
        <w:rPr>
          <w:color w:val="231F20"/>
          <w:spacing w:val="-3"/>
        </w:rPr>
        <w:t>trung</w:t>
      </w:r>
      <w:r>
        <w:rPr>
          <w:color w:val="231F20"/>
          <w:spacing w:val="-18"/>
        </w:rPr>
        <w:t> </w:t>
      </w:r>
      <w:r>
        <w:rPr>
          <w:color w:val="231F20"/>
          <w:spacing w:val="-3"/>
        </w:rPr>
        <w:t>kiếp</w:t>
      </w:r>
      <w:r>
        <w:rPr>
          <w:color w:val="231F20"/>
          <w:spacing w:val="-18"/>
        </w:rPr>
        <w:t> </w:t>
      </w:r>
      <w:r>
        <w:rPr>
          <w:color w:val="231F20"/>
          <w:spacing w:val="-3"/>
        </w:rPr>
        <w:t>cách</w:t>
      </w:r>
      <w:r>
        <w:rPr>
          <w:color w:val="231F20"/>
          <w:spacing w:val="-18"/>
        </w:rPr>
        <w:t> </w:t>
      </w:r>
      <w:r>
        <w:rPr>
          <w:color w:val="231F20"/>
          <w:spacing w:val="-3"/>
        </w:rPr>
        <w:t>biệt</w:t>
      </w:r>
      <w:r>
        <w:rPr>
          <w:color w:val="231F20"/>
          <w:spacing w:val="-18"/>
        </w:rPr>
        <w:t> </w:t>
      </w:r>
      <w:r>
        <w:rPr>
          <w:color w:val="231F20"/>
          <w:spacing w:val="-3"/>
        </w:rPr>
        <w:t>Phạm</w:t>
      </w:r>
      <w:r>
        <w:rPr>
          <w:color w:val="231F20"/>
          <w:spacing w:val="-18"/>
        </w:rPr>
        <w:t> </w:t>
      </w:r>
      <w:r>
        <w:rPr>
          <w:color w:val="231F20"/>
          <w:spacing w:val="-3"/>
        </w:rPr>
        <w:t>chúng.</w:t>
      </w:r>
    </w:p>
    <w:p>
      <w:pPr>
        <w:pStyle w:val="BodyText"/>
        <w:spacing w:line="273" w:lineRule="auto" w:before="111"/>
        <w:ind w:right="107"/>
      </w:pPr>
      <w:r>
        <w:rPr>
          <w:color w:val="231F20"/>
        </w:rPr>
        <w:t>Lại có thuyết nói: Mười trung kiếp sống một mình, mười</w:t>
      </w:r>
      <w:r>
        <w:rPr>
          <w:color w:val="231F20"/>
          <w:spacing w:val="-28"/>
        </w:rPr>
        <w:t> </w:t>
      </w:r>
      <w:r>
        <w:rPr>
          <w:color w:val="231F20"/>
        </w:rPr>
        <w:t>trung kiếp ở chung với Phạm chúng và mười trung kiếp cách biệt</w:t>
      </w:r>
      <w:r>
        <w:rPr>
          <w:color w:val="231F20"/>
          <w:spacing w:val="-4"/>
        </w:rPr>
        <w:t> </w:t>
      </w:r>
      <w:r>
        <w:rPr>
          <w:color w:val="231F20"/>
        </w:rPr>
        <w:t>nhau.</w:t>
      </w:r>
    </w:p>
    <w:p>
      <w:pPr>
        <w:pStyle w:val="BodyText"/>
        <w:spacing w:line="273" w:lineRule="auto" w:before="112"/>
        <w:ind w:right="108"/>
      </w:pPr>
      <w:r>
        <w:rPr>
          <w:i/>
          <w:color w:val="231F20"/>
        </w:rPr>
        <w:t>Lời</w:t>
      </w:r>
      <w:r>
        <w:rPr>
          <w:i/>
          <w:color w:val="231F20"/>
          <w:spacing w:val="-11"/>
        </w:rPr>
        <w:t> </w:t>
      </w:r>
      <w:r>
        <w:rPr>
          <w:i/>
          <w:color w:val="231F20"/>
        </w:rPr>
        <w:t>bình:</w:t>
      </w:r>
      <w:r>
        <w:rPr>
          <w:i/>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nửa</w:t>
      </w:r>
      <w:r>
        <w:rPr>
          <w:color w:val="231F20"/>
          <w:spacing w:val="-11"/>
        </w:rPr>
        <w:t> </w:t>
      </w:r>
      <w:r>
        <w:rPr>
          <w:color w:val="231F20"/>
        </w:rPr>
        <w:t>kiếp</w:t>
      </w:r>
      <w:r>
        <w:rPr>
          <w:color w:val="231F20"/>
          <w:spacing w:val="-10"/>
        </w:rPr>
        <w:t> </w:t>
      </w:r>
      <w:r>
        <w:rPr>
          <w:color w:val="231F20"/>
        </w:rPr>
        <w:t>sống</w:t>
      </w:r>
      <w:r>
        <w:rPr>
          <w:color w:val="231F20"/>
          <w:spacing w:val="-11"/>
        </w:rPr>
        <w:t> </w:t>
      </w:r>
      <w:r>
        <w:rPr>
          <w:color w:val="231F20"/>
        </w:rPr>
        <w:t>một</w:t>
      </w:r>
      <w:r>
        <w:rPr>
          <w:color w:val="231F20"/>
          <w:spacing w:val="-10"/>
        </w:rPr>
        <w:t> </w:t>
      </w:r>
      <w:r>
        <w:rPr>
          <w:color w:val="231F20"/>
        </w:rPr>
        <w:t>mình,</w:t>
      </w:r>
      <w:r>
        <w:rPr>
          <w:color w:val="231F20"/>
          <w:spacing w:val="-11"/>
        </w:rPr>
        <w:t> </w:t>
      </w:r>
      <w:r>
        <w:rPr>
          <w:color w:val="231F20"/>
        </w:rPr>
        <w:t>nửa</w:t>
      </w:r>
      <w:r>
        <w:rPr>
          <w:color w:val="231F20"/>
          <w:spacing w:val="-10"/>
        </w:rPr>
        <w:t> </w:t>
      </w:r>
      <w:r>
        <w:rPr>
          <w:color w:val="231F20"/>
        </w:rPr>
        <w:t>kiếp</w:t>
      </w:r>
      <w:r>
        <w:rPr>
          <w:color w:val="231F20"/>
          <w:spacing w:val="-11"/>
        </w:rPr>
        <w:t> </w:t>
      </w:r>
      <w:r>
        <w:rPr>
          <w:color w:val="231F20"/>
        </w:rPr>
        <w:t>ở</w:t>
      </w:r>
      <w:r>
        <w:rPr>
          <w:color w:val="231F20"/>
          <w:spacing w:val="-10"/>
        </w:rPr>
        <w:t> </w:t>
      </w:r>
      <w:r>
        <w:rPr>
          <w:color w:val="231F20"/>
        </w:rPr>
        <w:t>chung với</w:t>
      </w:r>
      <w:r>
        <w:rPr>
          <w:color w:val="231F20"/>
          <w:spacing w:val="-5"/>
        </w:rPr>
        <w:t> </w:t>
      </w:r>
      <w:r>
        <w:rPr>
          <w:color w:val="231F20"/>
        </w:rPr>
        <w:t>Phạm</w:t>
      </w:r>
      <w:r>
        <w:rPr>
          <w:color w:val="231F20"/>
          <w:spacing w:val="-4"/>
        </w:rPr>
        <w:t> </w:t>
      </w:r>
      <w:r>
        <w:rPr>
          <w:color w:val="231F20"/>
        </w:rPr>
        <w:t>chúng</w:t>
      </w:r>
      <w:r>
        <w:rPr>
          <w:color w:val="231F20"/>
          <w:spacing w:val="-5"/>
        </w:rPr>
        <w:t> </w:t>
      </w:r>
      <w:r>
        <w:rPr>
          <w:color w:val="231F20"/>
        </w:rPr>
        <w:t>và</w:t>
      </w:r>
      <w:r>
        <w:rPr>
          <w:color w:val="231F20"/>
          <w:spacing w:val="-4"/>
        </w:rPr>
        <w:t> </w:t>
      </w:r>
      <w:r>
        <w:rPr>
          <w:color w:val="231F20"/>
        </w:rPr>
        <w:t>nửa</w:t>
      </w:r>
      <w:r>
        <w:rPr>
          <w:color w:val="231F20"/>
          <w:spacing w:val="-4"/>
        </w:rPr>
        <w:t> </w:t>
      </w:r>
      <w:r>
        <w:rPr>
          <w:color w:val="231F20"/>
        </w:rPr>
        <w:t>kiếp</w:t>
      </w:r>
      <w:r>
        <w:rPr>
          <w:color w:val="231F20"/>
          <w:spacing w:val="-5"/>
        </w:rPr>
        <w:t> </w:t>
      </w:r>
      <w:r>
        <w:rPr>
          <w:color w:val="231F20"/>
        </w:rPr>
        <w:t>cùng</w:t>
      </w:r>
      <w:r>
        <w:rPr>
          <w:color w:val="231F20"/>
          <w:spacing w:val="-4"/>
        </w:rPr>
        <w:t> </w:t>
      </w:r>
      <w:r>
        <w:rPr>
          <w:color w:val="231F20"/>
        </w:rPr>
        <w:t>cách</w:t>
      </w:r>
      <w:r>
        <w:rPr>
          <w:color w:val="231F20"/>
          <w:spacing w:val="-4"/>
        </w:rPr>
        <w:t> </w:t>
      </w:r>
      <w:r>
        <w:rPr>
          <w:color w:val="231F20"/>
        </w:rPr>
        <w:t>biệt</w:t>
      </w:r>
      <w:r>
        <w:rPr>
          <w:color w:val="231F20"/>
          <w:spacing w:val="-5"/>
        </w:rPr>
        <w:t> </w:t>
      </w:r>
      <w:r>
        <w:rPr>
          <w:color w:val="231F20"/>
        </w:rPr>
        <w:t>nhau.</w:t>
      </w:r>
      <w:r>
        <w:rPr>
          <w:color w:val="231F20"/>
          <w:spacing w:val="-4"/>
        </w:rPr>
        <w:t> </w:t>
      </w:r>
      <w:r>
        <w:rPr>
          <w:color w:val="231F20"/>
        </w:rPr>
        <w:t>Nên</w:t>
      </w:r>
      <w:r>
        <w:rPr>
          <w:color w:val="231F20"/>
          <w:spacing w:val="-5"/>
        </w:rPr>
        <w:t> </w:t>
      </w:r>
      <w:r>
        <w:rPr>
          <w:color w:val="231F20"/>
        </w:rPr>
        <w:t>biết</w:t>
      </w:r>
      <w:r>
        <w:rPr>
          <w:color w:val="231F20"/>
          <w:spacing w:val="-4"/>
        </w:rPr>
        <w:t> </w:t>
      </w:r>
      <w:r>
        <w:rPr>
          <w:color w:val="231F20"/>
        </w:rPr>
        <w:t>hai</w:t>
      </w:r>
      <w:r>
        <w:rPr>
          <w:color w:val="231F20"/>
          <w:spacing w:val="-4"/>
        </w:rPr>
        <w:t> </w:t>
      </w:r>
      <w:r>
        <w:rPr>
          <w:color w:val="231F20"/>
        </w:rPr>
        <w:t>mươi trung kiếp là nửa kiếp.</w:t>
      </w:r>
    </w:p>
    <w:p>
      <w:pPr>
        <w:pStyle w:val="BodyText"/>
        <w:spacing w:line="273" w:lineRule="auto" w:before="111"/>
        <w:ind w:right="106"/>
      </w:pPr>
      <w:r>
        <w:rPr>
          <w:color w:val="231F20"/>
          <w:spacing w:val="-3"/>
        </w:rPr>
        <w:t>Trời </w:t>
      </w:r>
      <w:r>
        <w:rPr>
          <w:color w:val="231F20"/>
        </w:rPr>
        <w:t>Phạm phụ và Phạm chúng nương vào định vị chí, mạng chung</w:t>
      </w:r>
      <w:r>
        <w:rPr>
          <w:color w:val="231F20"/>
          <w:spacing w:val="-12"/>
        </w:rPr>
        <w:t> </w:t>
      </w:r>
      <w:r>
        <w:rPr>
          <w:color w:val="231F20"/>
        </w:rPr>
        <w:t>tâm</w:t>
      </w:r>
      <w:r>
        <w:rPr>
          <w:color w:val="231F20"/>
          <w:spacing w:val="-12"/>
        </w:rPr>
        <w:t> </w:t>
      </w:r>
      <w:r>
        <w:rPr>
          <w:color w:val="231F20"/>
        </w:rPr>
        <w:t>do</w:t>
      </w:r>
      <w:r>
        <w:rPr>
          <w:color w:val="231F20"/>
          <w:spacing w:val="-11"/>
        </w:rPr>
        <w:t> </w:t>
      </w:r>
      <w:r>
        <w:rPr>
          <w:color w:val="231F20"/>
        </w:rPr>
        <w:t>kiết</w:t>
      </w:r>
      <w:r>
        <w:rPr>
          <w:color w:val="231F20"/>
          <w:spacing w:val="-12"/>
        </w:rPr>
        <w:t> </w:t>
      </w:r>
      <w:r>
        <w:rPr>
          <w:color w:val="231F20"/>
        </w:rPr>
        <w:t>sinh.</w:t>
      </w:r>
      <w:r>
        <w:rPr>
          <w:color w:val="231F20"/>
          <w:spacing w:val="-12"/>
        </w:rPr>
        <w:t> </w:t>
      </w:r>
      <w:r>
        <w:rPr>
          <w:color w:val="231F20"/>
        </w:rPr>
        <w:t>Đại</w:t>
      </w:r>
      <w:r>
        <w:rPr>
          <w:color w:val="231F20"/>
          <w:spacing w:val="-11"/>
        </w:rPr>
        <w:t> </w:t>
      </w:r>
      <w:r>
        <w:rPr>
          <w:color w:val="231F20"/>
        </w:rPr>
        <w:t>Phạm</w:t>
      </w:r>
      <w:r>
        <w:rPr>
          <w:color w:val="231F20"/>
          <w:spacing w:val="-12"/>
        </w:rPr>
        <w:t> </w:t>
      </w:r>
      <w:r>
        <w:rPr>
          <w:color w:val="231F20"/>
        </w:rPr>
        <w:t>nương</w:t>
      </w:r>
      <w:r>
        <w:rPr>
          <w:color w:val="231F20"/>
          <w:spacing w:val="-12"/>
        </w:rPr>
        <w:t> </w:t>
      </w:r>
      <w:r>
        <w:rPr>
          <w:color w:val="231F20"/>
        </w:rPr>
        <w:t>vào</w:t>
      </w:r>
      <w:r>
        <w:rPr>
          <w:color w:val="231F20"/>
          <w:spacing w:val="-11"/>
        </w:rPr>
        <w:t> </w:t>
      </w:r>
      <w:r>
        <w:rPr>
          <w:color w:val="231F20"/>
        </w:rPr>
        <w:t>tĩnh</w:t>
      </w:r>
      <w:r>
        <w:rPr>
          <w:color w:val="231F20"/>
          <w:spacing w:val="-12"/>
        </w:rPr>
        <w:t> </w:t>
      </w:r>
      <w:r>
        <w:rPr>
          <w:color w:val="231F20"/>
        </w:rPr>
        <w:t>lự</w:t>
      </w:r>
      <w:r>
        <w:rPr>
          <w:color w:val="231F20"/>
          <w:spacing w:val="-12"/>
        </w:rPr>
        <w:t> </w:t>
      </w:r>
      <w:r>
        <w:rPr>
          <w:color w:val="231F20"/>
        </w:rPr>
        <w:t>trung</w:t>
      </w:r>
      <w:r>
        <w:rPr>
          <w:color w:val="231F20"/>
          <w:spacing w:val="-11"/>
        </w:rPr>
        <w:t> </w:t>
      </w:r>
      <w:r>
        <w:rPr>
          <w:color w:val="231F20"/>
        </w:rPr>
        <w:t>gian</w:t>
      </w:r>
      <w:r>
        <w:rPr>
          <w:color w:val="231F20"/>
          <w:spacing w:val="-12"/>
        </w:rPr>
        <w:t> </w:t>
      </w:r>
      <w:r>
        <w:rPr>
          <w:color w:val="231F20"/>
        </w:rPr>
        <w:t>mạng chung tâm do kiết sinh. Vì sao? Vì mạng chung tâm do kiết sinh chỉ tương ưng với xả thọ. Xả thọ chỉ ở địa cận phần của tĩnh lự thứ nhất có không phải ở địa căn bản.</w:t>
      </w:r>
    </w:p>
    <w:p>
      <w:pPr>
        <w:pStyle w:val="BodyText"/>
        <w:spacing w:before="109"/>
        <w:ind w:left="684" w:right="401" w:firstLine="0"/>
        <w:jc w:val="center"/>
      </w:pPr>
      <w:r>
        <w:rPr>
          <w:color w:val="231F20"/>
        </w:rPr>
        <w:t>***</w:t>
      </w:r>
    </w:p>
    <w:p>
      <w:pPr>
        <w:pStyle w:val="Heading3"/>
        <w:spacing w:line="273" w:lineRule="auto" w:before="240"/>
        <w:ind w:left="393"/>
        <w:jc w:val="left"/>
      </w:pPr>
      <w:r>
        <w:rPr>
          <w:i/>
          <w:color w:val="231F20"/>
        </w:rPr>
        <w:t>* Các người khởi kiến: “Ta nhẫn tất cả”, ở trong năm kiến </w:t>
      </w:r>
      <w:r>
        <w:rPr>
          <w:color w:val="231F20"/>
        </w:rPr>
        <w:t>thuộc về kiến nào? Cho đến nói rộng.</w:t>
      </w:r>
    </w:p>
    <w:p>
      <w:pPr>
        <w:pStyle w:val="BodyText"/>
        <w:spacing w:before="111"/>
        <w:ind w:left="960" w:firstLine="0"/>
        <w:jc w:val="left"/>
      </w:pPr>
      <w:r>
        <w:rPr>
          <w:i/>
          <w:color w:val="231F20"/>
        </w:rPr>
        <w:t>Hỏi: </w:t>
      </w:r>
      <w:r>
        <w:rPr>
          <w:color w:val="231F20"/>
        </w:rPr>
        <w:t>Vì sao tạo ra phần Luận này?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i/>
          <w:color w:val="231F20"/>
        </w:rPr>
        <w:t>Đáp: </w:t>
      </w:r>
      <w:r>
        <w:rPr>
          <w:color w:val="231F20"/>
        </w:rPr>
        <w:t>Là để phân biệt nghĩa của Khế kinh, tức như Khế kinh nói: “Phạm chí Trường Trảo đến chỗ Đức Phật, thưa: Sa-môn Kiều- đáp-ma nên biết! Tôi không nhẫn chịu tất cả, cho đến nói rộng”. Khế kinh tuy nói như thế nhưng không nêu trong năm kiến kiến ấy thuộc về kiến nào và do kiến đế nào để đoạn dứt? Luận này lấy kinh làm gốc, những điều kinh chưa nói nay sẽ nêu bày, nên tạo ra phần Luận này.</w:t>
      </w:r>
    </w:p>
    <w:p>
      <w:pPr>
        <w:pStyle w:val="BodyText"/>
        <w:spacing w:before="115"/>
        <w:ind w:left="677" w:firstLine="0"/>
      </w:pPr>
      <w:r>
        <w:rPr>
          <w:i/>
          <w:color w:val="231F20"/>
        </w:rPr>
        <w:t>Hỏi: </w:t>
      </w:r>
      <w:r>
        <w:rPr>
          <w:color w:val="231F20"/>
        </w:rPr>
        <w:t>Vì sao gọi là Phạm chí Trường Trảo?</w:t>
      </w:r>
    </w:p>
    <w:p>
      <w:pPr>
        <w:pStyle w:val="BodyText"/>
        <w:spacing w:line="271" w:lineRule="auto" w:before="152"/>
        <w:ind w:left="110" w:right="391"/>
      </w:pPr>
      <w:r>
        <w:rPr>
          <w:i/>
          <w:color w:val="231F20"/>
        </w:rPr>
        <w:t>Đáp: </w:t>
      </w:r>
      <w:r>
        <w:rPr>
          <w:color w:val="231F20"/>
        </w:rPr>
        <w:t>Do các móng tay nơi thân của vị Phạm chí này đều dài nên gọi là Phạm chí Trường Trảo.</w:t>
      </w:r>
    </w:p>
    <w:p>
      <w:pPr>
        <w:pStyle w:val="BodyText"/>
        <w:ind w:left="677" w:firstLine="0"/>
      </w:pPr>
      <w:r>
        <w:rPr>
          <w:i/>
          <w:color w:val="231F20"/>
        </w:rPr>
        <w:t>Hỏi: </w:t>
      </w:r>
      <w:r>
        <w:rPr>
          <w:color w:val="231F20"/>
        </w:rPr>
        <w:t>Vì sao ông ấy lại để móng mọc dài?</w:t>
      </w:r>
    </w:p>
    <w:p>
      <w:pPr>
        <w:pStyle w:val="BodyText"/>
        <w:spacing w:before="152"/>
        <w:ind w:left="677" w:firstLine="0"/>
        <w:jc w:val="left"/>
      </w:pPr>
      <w:r>
        <w:rPr>
          <w:i/>
          <w:color w:val="231F20"/>
        </w:rPr>
        <w:t>Đáp: </w:t>
      </w:r>
      <w:r>
        <w:rPr>
          <w:color w:val="231F20"/>
        </w:rPr>
        <w:t>Vì ông này ham lo tu học, không có thì giờ cắt móng tay.</w:t>
      </w:r>
    </w:p>
    <w:p>
      <w:pPr>
        <w:pStyle w:val="BodyText"/>
        <w:spacing w:line="271" w:lineRule="auto" w:before="152"/>
        <w:ind w:left="110" w:right="383"/>
        <w:jc w:val="left"/>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rPr>
        <w:t>Vì</w:t>
      </w:r>
      <w:r>
        <w:rPr>
          <w:color w:val="231F20"/>
          <w:spacing w:val="-11"/>
        </w:rPr>
        <w:t> </w:t>
      </w:r>
      <w:r>
        <w:rPr>
          <w:color w:val="231F20"/>
        </w:rPr>
        <w:t>ông</w:t>
      </w:r>
      <w:r>
        <w:rPr>
          <w:color w:val="231F20"/>
          <w:spacing w:val="-11"/>
        </w:rPr>
        <w:t> </w:t>
      </w:r>
      <w:r>
        <w:rPr>
          <w:color w:val="231F20"/>
        </w:rPr>
        <w:t>ta</w:t>
      </w:r>
      <w:r>
        <w:rPr>
          <w:color w:val="231F20"/>
          <w:spacing w:val="-11"/>
        </w:rPr>
        <w:t> </w:t>
      </w:r>
      <w:r>
        <w:rPr>
          <w:color w:val="231F20"/>
        </w:rPr>
        <w:t>luôn</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núi</w:t>
      </w:r>
      <w:r>
        <w:rPr>
          <w:color w:val="231F20"/>
          <w:spacing w:val="-11"/>
        </w:rPr>
        <w:t> </w:t>
      </w:r>
      <w:r>
        <w:rPr>
          <w:color w:val="231F20"/>
        </w:rPr>
        <w:t>nên</w:t>
      </w:r>
      <w:r>
        <w:rPr>
          <w:color w:val="231F20"/>
          <w:spacing w:val="-11"/>
        </w:rPr>
        <w:t> </w:t>
      </w:r>
      <w:r>
        <w:rPr>
          <w:color w:val="231F20"/>
        </w:rPr>
        <w:t>tóc,</w:t>
      </w:r>
      <w:r>
        <w:rPr>
          <w:color w:val="231F20"/>
          <w:spacing w:val="-11"/>
        </w:rPr>
        <w:t> </w:t>
      </w:r>
      <w:r>
        <w:rPr>
          <w:color w:val="231F20"/>
        </w:rPr>
        <w:t>móng</w:t>
      </w:r>
      <w:r>
        <w:rPr>
          <w:color w:val="231F20"/>
          <w:spacing w:val="-11"/>
        </w:rPr>
        <w:t> </w:t>
      </w:r>
      <w:r>
        <w:rPr>
          <w:color w:val="231F20"/>
        </w:rPr>
        <w:t>mọc dài ra, không có ai cắt xén.</w:t>
      </w:r>
    </w:p>
    <w:p>
      <w:pPr>
        <w:pStyle w:val="BodyText"/>
        <w:spacing w:line="271" w:lineRule="auto"/>
        <w:ind w:left="110" w:right="383"/>
        <w:jc w:val="left"/>
      </w:pPr>
      <w:r>
        <w:rPr>
          <w:color w:val="231F20"/>
        </w:rPr>
        <w:t>Lại có thuyết cho: Ông ấy lúc còn ở nhà thích đờn ca, sau này tuy đã xuất gia nhưng vẫn thích để móng tay dài, không chịu cắt.</w:t>
      </w:r>
    </w:p>
    <w:p>
      <w:pPr>
        <w:pStyle w:val="BodyText"/>
        <w:spacing w:line="271" w:lineRule="auto"/>
        <w:ind w:left="110" w:right="383"/>
        <w:jc w:val="left"/>
      </w:pPr>
      <w:r>
        <w:rPr>
          <w:color w:val="231F20"/>
        </w:rPr>
        <w:t>Có Sư khác nêu: Ông ấy xuất gia theo ngoại đạo, trong phái</w:t>
      </w:r>
      <w:r>
        <w:rPr>
          <w:color w:val="231F20"/>
          <w:spacing w:val="-29"/>
        </w:rPr>
        <w:t> </w:t>
      </w:r>
      <w:r>
        <w:rPr>
          <w:color w:val="231F20"/>
        </w:rPr>
        <w:t>ấy có người để móng dài, nên gọi ông ấy là Phạm chí móng tay</w:t>
      </w:r>
      <w:r>
        <w:rPr>
          <w:color w:val="231F20"/>
          <w:spacing w:val="-4"/>
        </w:rPr>
        <w:t> </w:t>
      </w:r>
      <w:r>
        <w:rPr>
          <w:color w:val="231F20"/>
        </w:rPr>
        <w:t>dài.</w:t>
      </w:r>
    </w:p>
    <w:p>
      <w:pPr>
        <w:pStyle w:val="BodyText"/>
        <w:spacing w:line="271" w:lineRule="auto"/>
        <w:ind w:left="110"/>
        <w:jc w:val="left"/>
      </w:pPr>
      <w:r>
        <w:rPr>
          <w:color w:val="231F20"/>
        </w:rPr>
        <w:t>Trong</w:t>
      </w:r>
      <w:r>
        <w:rPr>
          <w:color w:val="231F20"/>
          <w:spacing w:val="-8"/>
        </w:rPr>
        <w:t> </w:t>
      </w:r>
      <w:r>
        <w:rPr>
          <w:color w:val="231F20"/>
          <w:spacing w:val="-5"/>
        </w:rPr>
        <w:t>đây,</w:t>
      </w:r>
      <w:r>
        <w:rPr>
          <w:color w:val="231F20"/>
          <w:spacing w:val="-8"/>
        </w:rPr>
        <w:t> </w:t>
      </w:r>
      <w:r>
        <w:rPr>
          <w:color w:val="231F20"/>
        </w:rPr>
        <w:t>nói</w:t>
      </w:r>
      <w:r>
        <w:rPr>
          <w:color w:val="231F20"/>
          <w:spacing w:val="-9"/>
        </w:rPr>
        <w:t> </w:t>
      </w:r>
      <w:r>
        <w:rPr>
          <w:color w:val="231F20"/>
        </w:rPr>
        <w:t>dùng</w:t>
      </w:r>
      <w:r>
        <w:rPr>
          <w:color w:val="231F20"/>
          <w:spacing w:val="-7"/>
        </w:rPr>
        <w:t> </w:t>
      </w:r>
      <w:r>
        <w:rPr>
          <w:color w:val="231F20"/>
        </w:rPr>
        <w:t>hai</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để</w:t>
      </w:r>
      <w:r>
        <w:rPr>
          <w:color w:val="231F20"/>
          <w:spacing w:val="-9"/>
        </w:rPr>
        <w:t> </w:t>
      </w:r>
      <w:r>
        <w:rPr>
          <w:color w:val="231F20"/>
        </w:rPr>
        <w:t>suy</w:t>
      </w:r>
      <w:r>
        <w:rPr>
          <w:color w:val="231F20"/>
          <w:spacing w:val="-9"/>
        </w:rPr>
        <w:t> </w:t>
      </w:r>
      <w:r>
        <w:rPr>
          <w:color w:val="231F20"/>
        </w:rPr>
        <w:t>tìm</w:t>
      </w:r>
      <w:r>
        <w:rPr>
          <w:color w:val="231F20"/>
          <w:spacing w:val="-8"/>
        </w:rPr>
        <w:t> </w:t>
      </w:r>
      <w:r>
        <w:rPr>
          <w:color w:val="231F20"/>
        </w:rPr>
        <w:t>nhận</w:t>
      </w:r>
      <w:r>
        <w:rPr>
          <w:color w:val="231F20"/>
          <w:spacing w:val="-9"/>
        </w:rPr>
        <w:t> </w:t>
      </w:r>
      <w:r>
        <w:rPr>
          <w:color w:val="231F20"/>
        </w:rPr>
        <w:t>xét</w:t>
      </w:r>
      <w:r>
        <w:rPr>
          <w:color w:val="231F20"/>
          <w:spacing w:val="-9"/>
        </w:rPr>
        <w:t> </w:t>
      </w:r>
      <w:r>
        <w:rPr>
          <w:color w:val="231F20"/>
        </w:rPr>
        <w:t>về</w:t>
      </w:r>
      <w:r>
        <w:rPr>
          <w:color w:val="231F20"/>
          <w:spacing w:val="-8"/>
        </w:rPr>
        <w:t> </w:t>
      </w:r>
      <w:r>
        <w:rPr>
          <w:color w:val="231F20"/>
        </w:rPr>
        <w:t>lĩnh</w:t>
      </w:r>
      <w:r>
        <w:rPr>
          <w:color w:val="231F20"/>
          <w:spacing w:val="-8"/>
        </w:rPr>
        <w:t> </w:t>
      </w:r>
      <w:r>
        <w:rPr>
          <w:color w:val="231F20"/>
        </w:rPr>
        <w:t>vực kiến</w:t>
      </w:r>
      <w:r>
        <w:rPr>
          <w:color w:val="231F20"/>
          <w:spacing w:val="-9"/>
        </w:rPr>
        <w:t> </w:t>
      </w:r>
      <w:r>
        <w:rPr>
          <w:color w:val="231F20"/>
        </w:rPr>
        <w:t>chấp:</w:t>
      </w:r>
      <w:r>
        <w:rPr>
          <w:color w:val="231F20"/>
          <w:spacing w:val="-9"/>
        </w:rPr>
        <w:t> </w:t>
      </w:r>
      <w:r>
        <w:rPr>
          <w:color w:val="231F20"/>
        </w:rPr>
        <w:t>1.</w:t>
      </w:r>
      <w:r>
        <w:rPr>
          <w:color w:val="231F20"/>
          <w:spacing w:val="-8"/>
        </w:rPr>
        <w:t> </w:t>
      </w:r>
      <w:r>
        <w:rPr>
          <w:color w:val="231F20"/>
        </w:rPr>
        <w:t>Dùng</w:t>
      </w:r>
      <w:r>
        <w:rPr>
          <w:color w:val="231F20"/>
          <w:spacing w:val="-9"/>
        </w:rPr>
        <w:t> </w:t>
      </w:r>
      <w:r>
        <w:rPr>
          <w:color w:val="231F20"/>
        </w:rPr>
        <w:t>tự</w:t>
      </w:r>
      <w:r>
        <w:rPr>
          <w:color w:val="231F20"/>
          <w:spacing w:val="-8"/>
        </w:rPr>
        <w:t> </w:t>
      </w:r>
      <w:r>
        <w:rPr>
          <w:color w:val="231F20"/>
        </w:rPr>
        <w:t>tánh.</w:t>
      </w:r>
      <w:r>
        <w:rPr>
          <w:color w:val="231F20"/>
          <w:spacing w:val="-9"/>
        </w:rPr>
        <w:t> </w:t>
      </w:r>
      <w:r>
        <w:rPr>
          <w:color w:val="231F20"/>
        </w:rPr>
        <w:t>2.</w:t>
      </w:r>
      <w:r>
        <w:rPr>
          <w:color w:val="231F20"/>
          <w:spacing w:val="-8"/>
        </w:rPr>
        <w:t> </w:t>
      </w:r>
      <w:r>
        <w:rPr>
          <w:color w:val="231F20"/>
        </w:rPr>
        <w:t>Dùng</w:t>
      </w:r>
      <w:r>
        <w:rPr>
          <w:color w:val="231F20"/>
          <w:spacing w:val="-9"/>
        </w:rPr>
        <w:t> </w:t>
      </w:r>
      <w:r>
        <w:rPr>
          <w:color w:val="231F20"/>
        </w:rPr>
        <w:t>đối</w:t>
      </w:r>
      <w:r>
        <w:rPr>
          <w:color w:val="231F20"/>
          <w:spacing w:val="-8"/>
        </w:rPr>
        <w:t> </w:t>
      </w:r>
      <w:r>
        <w:rPr>
          <w:color w:val="231F20"/>
        </w:rPr>
        <w:t>trị.</w:t>
      </w:r>
      <w:r>
        <w:rPr>
          <w:color w:val="231F20"/>
          <w:spacing w:val="-9"/>
        </w:rPr>
        <w:t> </w:t>
      </w:r>
      <w:r>
        <w:rPr>
          <w:color w:val="231F20"/>
        </w:rPr>
        <w:t>Như</w:t>
      </w:r>
      <w:r>
        <w:rPr>
          <w:color w:val="231F20"/>
          <w:spacing w:val="-8"/>
        </w:rPr>
        <w:t> </w:t>
      </w:r>
      <w:r>
        <w:rPr>
          <w:color w:val="231F20"/>
        </w:rPr>
        <w:t>văn</w:t>
      </w:r>
      <w:r>
        <w:rPr>
          <w:color w:val="231F20"/>
          <w:spacing w:val="-9"/>
        </w:rPr>
        <w:t> </w:t>
      </w:r>
      <w:r>
        <w:rPr>
          <w:color w:val="231F20"/>
        </w:rPr>
        <w:t>đã</w:t>
      </w:r>
      <w:r>
        <w:rPr>
          <w:color w:val="231F20"/>
          <w:spacing w:val="-8"/>
        </w:rPr>
        <w:t> </w:t>
      </w:r>
      <w:r>
        <w:rPr>
          <w:color w:val="231F20"/>
        </w:rPr>
        <w:t>nói,</w:t>
      </w:r>
      <w:r>
        <w:rPr>
          <w:color w:val="231F20"/>
          <w:spacing w:val="-9"/>
        </w:rPr>
        <w:t> </w:t>
      </w:r>
      <w:r>
        <w:rPr>
          <w:color w:val="231F20"/>
        </w:rPr>
        <w:t>nên</w:t>
      </w:r>
      <w:r>
        <w:rPr>
          <w:color w:val="231F20"/>
          <w:spacing w:val="-8"/>
        </w:rPr>
        <w:t> </w:t>
      </w:r>
      <w:r>
        <w:rPr>
          <w:color w:val="231F20"/>
        </w:rPr>
        <w:t>biết.</w:t>
      </w:r>
    </w:p>
    <w:p>
      <w:pPr>
        <w:pStyle w:val="BodyText"/>
        <w:spacing w:before="113"/>
        <w:ind w:left="677" w:firstLine="0"/>
      </w:pPr>
      <w:r>
        <w:rPr>
          <w:i/>
          <w:color w:val="231F20"/>
        </w:rPr>
        <w:t>Hỏi: </w:t>
      </w:r>
      <w:r>
        <w:rPr>
          <w:color w:val="231F20"/>
        </w:rPr>
        <w:t>Ở đây, thế nào là lĩnh vực kiến chấp ác cùng khởi?</w:t>
      </w:r>
    </w:p>
    <w:p>
      <w:pPr>
        <w:pStyle w:val="BodyText"/>
        <w:spacing w:line="271" w:lineRule="auto" w:before="153"/>
        <w:ind w:left="110" w:right="389"/>
      </w:pPr>
      <w:r>
        <w:rPr>
          <w:i/>
          <w:color w:val="231F20"/>
        </w:rPr>
        <w:t>Đáp: </w:t>
      </w:r>
      <w:r>
        <w:rPr>
          <w:color w:val="231F20"/>
        </w:rPr>
        <w:t>Hai Tôn giả Xá-lợi-tử và Đại Mục-kiền-liên cùng quy y theo</w:t>
      </w:r>
      <w:r>
        <w:rPr>
          <w:color w:val="231F20"/>
          <w:spacing w:val="-10"/>
        </w:rPr>
        <w:t> </w:t>
      </w:r>
      <w:r>
        <w:rPr>
          <w:color w:val="231F20"/>
        </w:rPr>
        <w:t>Phật,</w:t>
      </w:r>
      <w:r>
        <w:rPr>
          <w:color w:val="231F20"/>
          <w:spacing w:val="-10"/>
        </w:rPr>
        <w:t> </w:t>
      </w:r>
      <w:r>
        <w:rPr>
          <w:color w:val="231F20"/>
        </w:rPr>
        <w:t>xuất</w:t>
      </w:r>
      <w:r>
        <w:rPr>
          <w:color w:val="231F20"/>
          <w:spacing w:val="-9"/>
        </w:rPr>
        <w:t> </w:t>
      </w:r>
      <w:r>
        <w:rPr>
          <w:color w:val="231F20"/>
        </w:rPr>
        <w:t>gia</w:t>
      </w:r>
      <w:r>
        <w:rPr>
          <w:color w:val="231F20"/>
          <w:spacing w:val="-10"/>
        </w:rPr>
        <w:t> </w:t>
      </w:r>
      <w:r>
        <w:rPr>
          <w:color w:val="231F20"/>
        </w:rPr>
        <w:t>là</w:t>
      </w:r>
      <w:r>
        <w:rPr>
          <w:color w:val="231F20"/>
          <w:spacing w:val="-9"/>
        </w:rPr>
        <w:t> </w:t>
      </w:r>
      <w:r>
        <w:rPr>
          <w:color w:val="231F20"/>
        </w:rPr>
        <w:t>thứ</w:t>
      </w:r>
      <w:r>
        <w:rPr>
          <w:color w:val="231F20"/>
          <w:spacing w:val="-10"/>
        </w:rPr>
        <w:t> </w:t>
      </w:r>
      <w:r>
        <w:rPr>
          <w:color w:val="231F20"/>
        </w:rPr>
        <w:t>cùng</w:t>
      </w:r>
      <w:r>
        <w:rPr>
          <w:color w:val="231F20"/>
          <w:spacing w:val="-9"/>
        </w:rPr>
        <w:t> </w:t>
      </w:r>
      <w:r>
        <w:rPr>
          <w:color w:val="231F20"/>
        </w:rPr>
        <w:t>khởi</w:t>
      </w:r>
      <w:r>
        <w:rPr>
          <w:color w:val="231F20"/>
          <w:spacing w:val="-10"/>
        </w:rPr>
        <w:t> </w:t>
      </w:r>
      <w:r>
        <w:rPr>
          <w:color w:val="231F20"/>
          <w:spacing w:val="-4"/>
        </w:rPr>
        <w:t>này.</w:t>
      </w:r>
      <w:r>
        <w:rPr>
          <w:color w:val="231F20"/>
          <w:spacing w:val="-13"/>
        </w:rPr>
        <w:t> </w:t>
      </w:r>
      <w:r>
        <w:rPr>
          <w:color w:val="231F20"/>
        </w:rPr>
        <w:t>Vì</w:t>
      </w:r>
      <w:r>
        <w:rPr>
          <w:color w:val="231F20"/>
          <w:spacing w:val="-10"/>
        </w:rPr>
        <w:t> </w:t>
      </w:r>
      <w:r>
        <w:rPr>
          <w:color w:val="231F20"/>
        </w:rPr>
        <w:t>Phạm</w:t>
      </w:r>
      <w:r>
        <w:rPr>
          <w:color w:val="231F20"/>
          <w:spacing w:val="-10"/>
        </w:rPr>
        <w:t> </w:t>
      </w:r>
      <w:r>
        <w:rPr>
          <w:color w:val="231F20"/>
        </w:rPr>
        <w:t>chí</w:t>
      </w:r>
      <w:r>
        <w:rPr>
          <w:color w:val="231F20"/>
          <w:spacing w:val="-13"/>
        </w:rPr>
        <w:t> </w:t>
      </w:r>
      <w:r>
        <w:rPr>
          <w:color w:val="231F20"/>
        </w:rPr>
        <w:t>Trường</w:t>
      </w:r>
      <w:r>
        <w:rPr>
          <w:color w:val="231F20"/>
          <w:spacing w:val="-14"/>
        </w:rPr>
        <w:t> </w:t>
      </w:r>
      <w:r>
        <w:rPr>
          <w:color w:val="231F20"/>
        </w:rPr>
        <w:t>Trảo</w:t>
      </w:r>
      <w:r>
        <w:rPr>
          <w:color w:val="231F20"/>
          <w:spacing w:val="-9"/>
        </w:rPr>
        <w:t> </w:t>
      </w:r>
      <w:r>
        <w:rPr>
          <w:color w:val="231F20"/>
        </w:rPr>
        <w:t>là cậu của Tôn giả Xá-lợi-tử, đã từng chỉ dạy cho Tôn giả về các sách, luận của ngoại đạo. Khi nghe tin Xá-lợi-tử và Đại Mục Liên xuất gia theo Phật, ông hết sức buồn tiếc suy nghĩ: Cảnh giới của trí là vô cùng, giả như có hiểu biết sâu xa thì rốt cuộc cũng có nghĩa xoay vòng. Sa-môn Kiều-đáp-ma là hàng trí tuệ đa văn quyết định là</w:t>
      </w:r>
      <w:r>
        <w:rPr>
          <w:color w:val="231F20"/>
          <w:spacing w:val="-20"/>
        </w:rPr>
        <w:t> </w:t>
      </w:r>
      <w:r>
        <w:rPr>
          <w:color w:val="231F20"/>
        </w:rPr>
        <w:t>phải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hơn Xá-lợi-tử </w:t>
      </w:r>
      <w:r>
        <w:rPr>
          <w:color w:val="231F20"/>
          <w:spacing w:val="-4"/>
        </w:rPr>
        <w:t>v.v… </w:t>
      </w:r>
      <w:r>
        <w:rPr>
          <w:color w:val="231F20"/>
        </w:rPr>
        <w:t>nhưng rồi cũng sẽ có người khác hơn ông ta. Cảnh giới của trí là vô cùng, nên cứ lần lượt như thế, như thế, vậy ta không thể không tìm phương chước khéo léo </w:t>
      </w:r>
      <w:r>
        <w:rPr>
          <w:color w:val="231F20"/>
          <w:spacing w:val="-4"/>
        </w:rPr>
        <w:t>v.v… </w:t>
      </w:r>
      <w:r>
        <w:rPr>
          <w:color w:val="231F20"/>
        </w:rPr>
        <w:t>Nghĩ xong, Phạm chí Trường Trảo đến ngay chỗ Đức Phật, bạch: Thưa Sa-môn Kiều-đáp-ma, nên biết! Tôi không nhẫn chịu tất cả. Đức Thế Tôn bảo:</w:t>
      </w:r>
      <w:r>
        <w:rPr>
          <w:color w:val="231F20"/>
          <w:spacing w:val="-5"/>
        </w:rPr>
        <w:t> </w:t>
      </w:r>
      <w:r>
        <w:rPr>
          <w:color w:val="231F20"/>
        </w:rPr>
        <w:t>Ông</w:t>
      </w:r>
      <w:r>
        <w:rPr>
          <w:color w:val="231F20"/>
          <w:spacing w:val="-4"/>
        </w:rPr>
        <w:t> </w:t>
      </w:r>
      <w:r>
        <w:rPr>
          <w:color w:val="231F20"/>
        </w:rPr>
        <w:t>có</w:t>
      </w:r>
      <w:r>
        <w:rPr>
          <w:color w:val="231F20"/>
          <w:spacing w:val="-4"/>
        </w:rPr>
        <w:t> </w:t>
      </w:r>
      <w:r>
        <w:rPr>
          <w:color w:val="231F20"/>
        </w:rPr>
        <w:t>nhẫn</w:t>
      </w:r>
      <w:r>
        <w:rPr>
          <w:color w:val="231F20"/>
          <w:spacing w:val="-4"/>
        </w:rPr>
        <w:t> </w:t>
      </w:r>
      <w:r>
        <w:rPr>
          <w:color w:val="231F20"/>
        </w:rPr>
        <w:t>chịu</w:t>
      </w:r>
      <w:r>
        <w:rPr>
          <w:color w:val="231F20"/>
          <w:spacing w:val="-4"/>
        </w:rPr>
        <w:t> </w:t>
      </w:r>
      <w:r>
        <w:rPr>
          <w:color w:val="231F20"/>
        </w:rPr>
        <w:t>chỗ</w:t>
      </w:r>
      <w:r>
        <w:rPr>
          <w:color w:val="231F20"/>
          <w:spacing w:val="-5"/>
        </w:rPr>
        <w:t> </w:t>
      </w:r>
      <w:r>
        <w:rPr>
          <w:color w:val="231F20"/>
        </w:rPr>
        <w:t>khởi</w:t>
      </w:r>
      <w:r>
        <w:rPr>
          <w:color w:val="231F20"/>
          <w:spacing w:val="-4"/>
        </w:rPr>
        <w:t> </w:t>
      </w:r>
      <w:r>
        <w:rPr>
          <w:color w:val="231F20"/>
        </w:rPr>
        <w:t>nhận</w:t>
      </w:r>
      <w:r>
        <w:rPr>
          <w:color w:val="231F20"/>
          <w:spacing w:val="-4"/>
        </w:rPr>
        <w:t> </w:t>
      </w:r>
      <w:r>
        <w:rPr>
          <w:color w:val="231F20"/>
        </w:rPr>
        <w:t>thức</w:t>
      </w:r>
      <w:r>
        <w:rPr>
          <w:color w:val="231F20"/>
          <w:spacing w:val="-4"/>
        </w:rPr>
        <w:t> </w:t>
      </w:r>
      <w:r>
        <w:rPr>
          <w:color w:val="231F20"/>
        </w:rPr>
        <w:t>của</w:t>
      </w:r>
      <w:r>
        <w:rPr>
          <w:color w:val="231F20"/>
          <w:spacing w:val="-4"/>
        </w:rPr>
        <w:t> </w:t>
      </w:r>
      <w:r>
        <w:rPr>
          <w:color w:val="231F20"/>
        </w:rPr>
        <w:t>mình</w:t>
      </w:r>
      <w:r>
        <w:rPr>
          <w:color w:val="231F20"/>
          <w:spacing w:val="-5"/>
        </w:rPr>
        <w:t> </w:t>
      </w:r>
      <w:r>
        <w:rPr>
          <w:color w:val="231F20"/>
        </w:rPr>
        <w:t>không?</w:t>
      </w:r>
      <w:r>
        <w:rPr>
          <w:color w:val="231F20"/>
          <w:spacing w:val="-4"/>
        </w:rPr>
        <w:t> </w:t>
      </w:r>
      <w:r>
        <w:rPr>
          <w:color w:val="231F20"/>
        </w:rPr>
        <w:t>Khi</w:t>
      </w:r>
      <w:r>
        <w:rPr>
          <w:color w:val="231F20"/>
          <w:spacing w:val="-4"/>
        </w:rPr>
        <w:t> </w:t>
      </w:r>
      <w:r>
        <w:rPr>
          <w:color w:val="231F20"/>
        </w:rPr>
        <w:t>đó, Phạm chí liền nghĩ: Nếu ta trả lời nhẫn chịu thì trái với chỗ lập. Còn nếu trả lời là không thì sẽ không có chủ thuyết, tông chỉ đó. Nếu không có chủ thuyết, tông chỉ làm sao bàn luận? Nghĩ rồi thì xấu hổ nên đứng yên</w:t>
      </w:r>
      <w:r>
        <w:rPr>
          <w:color w:val="231F20"/>
          <w:spacing w:val="6"/>
        </w:rPr>
        <w:t> </w:t>
      </w:r>
      <w:r>
        <w:rPr>
          <w:color w:val="231F20"/>
        </w:rPr>
        <w:t>lặng.</w:t>
      </w:r>
    </w:p>
    <w:p>
      <w:pPr>
        <w:pStyle w:val="BodyText"/>
        <w:spacing w:line="273" w:lineRule="auto" w:before="105"/>
        <w:ind w:right="107"/>
      </w:pPr>
      <w:r>
        <w:rPr>
          <w:color w:val="231F20"/>
        </w:rPr>
        <w:t>Lại nữa, Phạm chí Trường </w:t>
      </w:r>
      <w:r>
        <w:rPr>
          <w:color w:val="231F20"/>
          <w:spacing w:val="-3"/>
        </w:rPr>
        <w:t>Trảo </w:t>
      </w:r>
      <w:r>
        <w:rPr>
          <w:color w:val="231F20"/>
        </w:rPr>
        <w:t>lại thuộc kẻ chấp đoạn, ông ấy xem</w:t>
      </w:r>
      <w:r>
        <w:rPr>
          <w:color w:val="231F20"/>
          <w:spacing w:val="-7"/>
        </w:rPr>
        <w:t> </w:t>
      </w:r>
      <w:r>
        <w:rPr>
          <w:color w:val="231F20"/>
        </w:rPr>
        <w:t>mọi</w:t>
      </w:r>
      <w:r>
        <w:rPr>
          <w:color w:val="231F20"/>
          <w:spacing w:val="-7"/>
        </w:rPr>
        <w:t> </w:t>
      </w:r>
      <w:r>
        <w:rPr>
          <w:color w:val="231F20"/>
        </w:rPr>
        <w:t>vật</w:t>
      </w:r>
      <w:r>
        <w:rPr>
          <w:color w:val="231F20"/>
          <w:spacing w:val="-6"/>
        </w:rPr>
        <w:t> </w:t>
      </w:r>
      <w:r>
        <w:rPr>
          <w:color w:val="231F20"/>
        </w:rPr>
        <w:t>về</w:t>
      </w:r>
      <w:r>
        <w:rPr>
          <w:color w:val="231F20"/>
          <w:spacing w:val="-7"/>
        </w:rPr>
        <w:t> </w:t>
      </w:r>
      <w:r>
        <w:rPr>
          <w:color w:val="231F20"/>
        </w:rPr>
        <w:t>sau</w:t>
      </w:r>
      <w:r>
        <w:rPr>
          <w:color w:val="231F20"/>
          <w:spacing w:val="-6"/>
        </w:rPr>
        <w:t> </w:t>
      </w:r>
      <w:r>
        <w:rPr>
          <w:color w:val="231F20"/>
        </w:rPr>
        <w:t>đều</w:t>
      </w:r>
      <w:r>
        <w:rPr>
          <w:color w:val="231F20"/>
          <w:spacing w:val="-7"/>
        </w:rPr>
        <w:t> </w:t>
      </w:r>
      <w:r>
        <w:rPr>
          <w:color w:val="231F20"/>
        </w:rPr>
        <w:t>dứt</w:t>
      </w:r>
      <w:r>
        <w:rPr>
          <w:color w:val="231F20"/>
          <w:spacing w:val="-7"/>
        </w:rPr>
        <w:t> </w:t>
      </w:r>
      <w:r>
        <w:rPr>
          <w:color w:val="231F20"/>
        </w:rPr>
        <w:t>mất,</w:t>
      </w:r>
      <w:r>
        <w:rPr>
          <w:color w:val="231F20"/>
          <w:spacing w:val="-6"/>
        </w:rPr>
        <w:t> </w:t>
      </w:r>
      <w:r>
        <w:rPr>
          <w:color w:val="231F20"/>
        </w:rPr>
        <w:t>nên</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hỏi:</w:t>
      </w:r>
      <w:r>
        <w:rPr>
          <w:color w:val="231F20"/>
          <w:spacing w:val="-6"/>
        </w:rPr>
        <w:t> </w:t>
      </w:r>
      <w:r>
        <w:rPr>
          <w:color w:val="231F20"/>
        </w:rPr>
        <w:t>Ông</w:t>
      </w:r>
      <w:r>
        <w:rPr>
          <w:color w:val="231F20"/>
          <w:spacing w:val="-7"/>
        </w:rPr>
        <w:t> </w:t>
      </w:r>
      <w:r>
        <w:rPr>
          <w:color w:val="231F20"/>
        </w:rPr>
        <w:t>có</w:t>
      </w:r>
      <w:r>
        <w:rPr>
          <w:color w:val="231F20"/>
          <w:spacing w:val="-7"/>
        </w:rPr>
        <w:t> </w:t>
      </w:r>
      <w:r>
        <w:rPr>
          <w:color w:val="231F20"/>
        </w:rPr>
        <w:t>cho</w:t>
      </w:r>
      <w:r>
        <w:rPr>
          <w:color w:val="231F20"/>
          <w:spacing w:val="-6"/>
        </w:rPr>
        <w:t> </w:t>
      </w:r>
      <w:r>
        <w:rPr>
          <w:color w:val="231F20"/>
        </w:rPr>
        <w:t>nhận thức của mình về sau cũng đoạn dứt</w:t>
      </w:r>
      <w:r>
        <w:rPr>
          <w:color w:val="231F20"/>
          <w:spacing w:val="-2"/>
        </w:rPr>
        <w:t> </w:t>
      </w:r>
      <w:r>
        <w:rPr>
          <w:color w:val="231F20"/>
        </w:rPr>
        <w:t>chăng?</w:t>
      </w:r>
    </w:p>
    <w:p>
      <w:pPr>
        <w:pStyle w:val="BodyText"/>
        <w:spacing w:line="273" w:lineRule="auto" w:before="111"/>
        <w:ind w:right="107" w:firstLine="630"/>
      </w:pPr>
      <w:r>
        <w:rPr>
          <w:color w:val="231F20"/>
        </w:rPr>
        <w:t>Lại nữa, Phạm chí Trường </w:t>
      </w:r>
      <w:r>
        <w:rPr>
          <w:color w:val="231F20"/>
          <w:spacing w:val="-3"/>
        </w:rPr>
        <w:t>Trảo </w:t>
      </w:r>
      <w:r>
        <w:rPr>
          <w:color w:val="231F20"/>
        </w:rPr>
        <w:t>lại là kẻ do dự, ông xem tất</w:t>
      </w:r>
      <w:r>
        <w:rPr>
          <w:color w:val="231F20"/>
          <w:spacing w:val="-46"/>
        </w:rPr>
        <w:t> </w:t>
      </w:r>
      <w:r>
        <w:rPr>
          <w:color w:val="231F20"/>
        </w:rPr>
        <w:t>cả đều có thể do dự. Đức Phật lại hỏi: Đối với chỗ nhận thức của mình ông cũng do dự chăng? Nhưng ông Phạm chí này có trí xem tướng, tự biết chỗ lập luận của mình sẽ bị gãy đổ, nên vị Phạm chí vẫn làm thinh</w:t>
      </w:r>
      <w:r>
        <w:rPr>
          <w:color w:val="231F20"/>
          <w:spacing w:val="-13"/>
        </w:rPr>
        <w:t> </w:t>
      </w:r>
      <w:r>
        <w:rPr>
          <w:color w:val="231F20"/>
        </w:rPr>
        <w:t>đứng</w:t>
      </w:r>
      <w:r>
        <w:rPr>
          <w:color w:val="231F20"/>
          <w:spacing w:val="-11"/>
        </w:rPr>
        <w:t> </w:t>
      </w:r>
      <w:r>
        <w:rPr>
          <w:color w:val="231F20"/>
        </w:rPr>
        <w:t>yên.</w:t>
      </w:r>
      <w:r>
        <w:rPr>
          <w:color w:val="231F20"/>
          <w:spacing w:val="-13"/>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bảo:</w:t>
      </w:r>
      <w:r>
        <w:rPr>
          <w:color w:val="231F20"/>
          <w:spacing w:val="-12"/>
        </w:rPr>
        <w:t> </w:t>
      </w:r>
      <w:r>
        <w:rPr>
          <w:color w:val="231F20"/>
        </w:rPr>
        <w:t>Có</w:t>
      </w:r>
      <w:r>
        <w:rPr>
          <w:color w:val="231F20"/>
          <w:spacing w:val="-12"/>
        </w:rPr>
        <w:t> </w:t>
      </w:r>
      <w:r>
        <w:rPr>
          <w:color w:val="231F20"/>
        </w:rPr>
        <w:t>vô</w:t>
      </w:r>
      <w:r>
        <w:rPr>
          <w:color w:val="231F20"/>
          <w:spacing w:val="-12"/>
        </w:rPr>
        <w:t> </w:t>
      </w:r>
      <w:r>
        <w:rPr>
          <w:color w:val="231F20"/>
        </w:rPr>
        <w:t>số</w:t>
      </w:r>
      <w:r>
        <w:rPr>
          <w:color w:val="231F20"/>
          <w:spacing w:val="-13"/>
        </w:rPr>
        <w:t> </w:t>
      </w:r>
      <w:r>
        <w:rPr>
          <w:color w:val="231F20"/>
        </w:rPr>
        <w:t>chúng</w:t>
      </w:r>
      <w:r>
        <w:rPr>
          <w:color w:val="231F20"/>
          <w:spacing w:val="-11"/>
        </w:rPr>
        <w:t> </w:t>
      </w:r>
      <w:r>
        <w:rPr>
          <w:color w:val="231F20"/>
        </w:rPr>
        <w:t>sinh</w:t>
      </w:r>
      <w:r>
        <w:rPr>
          <w:color w:val="231F20"/>
          <w:spacing w:val="-12"/>
        </w:rPr>
        <w:t> </w:t>
      </w:r>
      <w:r>
        <w:rPr>
          <w:color w:val="231F20"/>
        </w:rPr>
        <w:t>cùng</w:t>
      </w:r>
      <w:r>
        <w:rPr>
          <w:color w:val="231F20"/>
          <w:spacing w:val="-12"/>
        </w:rPr>
        <w:t> </w:t>
      </w:r>
      <w:r>
        <w:rPr>
          <w:color w:val="231F20"/>
        </w:rPr>
        <w:t>có</w:t>
      </w:r>
      <w:r>
        <w:rPr>
          <w:color w:val="231F20"/>
          <w:spacing w:val="-11"/>
        </w:rPr>
        <w:t> </w:t>
      </w:r>
      <w:r>
        <w:rPr>
          <w:color w:val="231F20"/>
        </w:rPr>
        <w:t>nhận thức như ông, ông cũng giống như họ. Tức là ở thế gian này nương vào ba thứ nhận thức:</w:t>
      </w:r>
    </w:p>
    <w:p>
      <w:pPr>
        <w:pStyle w:val="ListParagraph"/>
        <w:numPr>
          <w:ilvl w:val="1"/>
          <w:numId w:val="89"/>
        </w:numPr>
        <w:tabs>
          <w:tab w:pos="1236" w:val="left" w:leader="none"/>
        </w:tabs>
        <w:spacing w:line="273" w:lineRule="auto" w:before="107" w:after="0"/>
        <w:ind w:left="393" w:right="106" w:firstLine="566"/>
        <w:jc w:val="left"/>
        <w:rPr>
          <w:sz w:val="26"/>
        </w:rPr>
      </w:pPr>
      <w:r>
        <w:rPr>
          <w:color w:val="231F20"/>
          <w:sz w:val="26"/>
        </w:rPr>
        <w:t>Là có một loại người khởi nhận thức và lập luận: Tôi chấp nhận tất cả.</w:t>
      </w:r>
    </w:p>
    <w:p>
      <w:pPr>
        <w:pStyle w:val="ListParagraph"/>
        <w:numPr>
          <w:ilvl w:val="1"/>
          <w:numId w:val="89"/>
        </w:numPr>
        <w:tabs>
          <w:tab w:pos="1244" w:val="left" w:leader="none"/>
        </w:tabs>
        <w:spacing w:line="273" w:lineRule="auto" w:before="112" w:after="0"/>
        <w:ind w:left="393" w:right="107" w:firstLine="566"/>
        <w:jc w:val="left"/>
        <w:rPr>
          <w:sz w:val="26"/>
        </w:rPr>
      </w:pPr>
      <w:r>
        <w:rPr>
          <w:color w:val="231F20"/>
          <w:sz w:val="26"/>
        </w:rPr>
        <w:t>Là có một loại người khởi nhận thức và lập luận: Tôi phủ nhận tất cả.</w:t>
      </w:r>
    </w:p>
    <w:p>
      <w:pPr>
        <w:pStyle w:val="ListParagraph"/>
        <w:numPr>
          <w:ilvl w:val="1"/>
          <w:numId w:val="89"/>
        </w:numPr>
        <w:tabs>
          <w:tab w:pos="1236" w:val="left" w:leader="none"/>
        </w:tabs>
        <w:spacing w:line="273" w:lineRule="auto" w:before="112" w:after="0"/>
        <w:ind w:left="393" w:right="106" w:firstLine="566"/>
        <w:jc w:val="left"/>
        <w:rPr>
          <w:sz w:val="26"/>
        </w:rPr>
      </w:pPr>
      <w:r>
        <w:rPr>
          <w:color w:val="231F20"/>
          <w:sz w:val="26"/>
        </w:rPr>
        <w:t>Là có một loại người khởi nhận thức và lập luận: Tôi chấp nhận một phần và phủ nhận một phần.</w:t>
      </w:r>
    </w:p>
    <w:p>
      <w:pPr>
        <w:pStyle w:val="BodyText"/>
        <w:spacing w:line="273" w:lineRule="auto" w:before="111"/>
        <w:jc w:val="left"/>
      </w:pPr>
      <w:r>
        <w:rPr>
          <w:color w:val="231F20"/>
        </w:rPr>
        <w:t>Trong đây, nếu nói: Tôi chấp nhận tất cả, thì người này nương vào nhận thức đó sinh ra tham ái, chấp trước.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nói: Tôi từ chối, phủ nhận tất cả, thì người này nương vào nhận thức đó không sinh ra tham ái, chấp trước.</w:t>
      </w:r>
    </w:p>
    <w:p>
      <w:pPr>
        <w:pStyle w:val="BodyText"/>
        <w:spacing w:line="273" w:lineRule="auto" w:before="112"/>
        <w:ind w:left="110" w:right="390"/>
      </w:pPr>
      <w:r>
        <w:rPr>
          <w:color w:val="231F20"/>
        </w:rPr>
        <w:t>Nếu nói: Tôi chấp nhận một phần và phủ nhận một phần, thì người</w:t>
      </w:r>
      <w:r>
        <w:rPr>
          <w:color w:val="231F20"/>
          <w:spacing w:val="-7"/>
        </w:rPr>
        <w:t> </w:t>
      </w:r>
      <w:r>
        <w:rPr>
          <w:color w:val="231F20"/>
        </w:rPr>
        <w:t>này</w:t>
      </w:r>
      <w:r>
        <w:rPr>
          <w:color w:val="231F20"/>
          <w:spacing w:val="-6"/>
        </w:rPr>
        <w:t> </w:t>
      </w:r>
      <w:r>
        <w:rPr>
          <w:color w:val="231F20"/>
        </w:rPr>
        <w:t>do</w:t>
      </w:r>
      <w:r>
        <w:rPr>
          <w:color w:val="231F20"/>
          <w:spacing w:val="-6"/>
        </w:rPr>
        <w:t> </w:t>
      </w:r>
      <w:r>
        <w:rPr>
          <w:color w:val="231F20"/>
        </w:rPr>
        <w:t>nhận</w:t>
      </w:r>
      <w:r>
        <w:rPr>
          <w:color w:val="231F20"/>
          <w:spacing w:val="-6"/>
        </w:rPr>
        <w:t> </w:t>
      </w:r>
      <w:r>
        <w:rPr>
          <w:color w:val="231F20"/>
        </w:rPr>
        <w:t>thức</w:t>
      </w:r>
      <w:r>
        <w:rPr>
          <w:color w:val="231F20"/>
          <w:spacing w:val="-7"/>
        </w:rPr>
        <w:t> </w:t>
      </w:r>
      <w:r>
        <w:rPr>
          <w:color w:val="231F20"/>
        </w:rPr>
        <w:t>ấy</w:t>
      </w:r>
      <w:r>
        <w:rPr>
          <w:color w:val="231F20"/>
          <w:spacing w:val="-6"/>
        </w:rPr>
        <w:t> </w:t>
      </w:r>
      <w:r>
        <w:rPr>
          <w:color w:val="231F20"/>
        </w:rPr>
        <w:t>nên</w:t>
      </w:r>
      <w:r>
        <w:rPr>
          <w:color w:val="231F20"/>
          <w:spacing w:val="-6"/>
        </w:rPr>
        <w:t> </w:t>
      </w:r>
      <w:r>
        <w:rPr>
          <w:color w:val="231F20"/>
        </w:rPr>
        <w:t>một</w:t>
      </w:r>
      <w:r>
        <w:rPr>
          <w:color w:val="231F20"/>
          <w:spacing w:val="-6"/>
        </w:rPr>
        <w:t> </w:t>
      </w:r>
      <w:r>
        <w:rPr>
          <w:color w:val="231F20"/>
        </w:rPr>
        <w:t>phần</w:t>
      </w:r>
      <w:r>
        <w:rPr>
          <w:color w:val="231F20"/>
          <w:spacing w:val="-6"/>
        </w:rPr>
        <w:t> </w:t>
      </w:r>
      <w:r>
        <w:rPr>
          <w:color w:val="231F20"/>
        </w:rPr>
        <w:t>sinh</w:t>
      </w:r>
      <w:r>
        <w:rPr>
          <w:color w:val="231F20"/>
          <w:spacing w:val="-7"/>
        </w:rPr>
        <w:t> </w:t>
      </w:r>
      <w:r>
        <w:rPr>
          <w:color w:val="231F20"/>
        </w:rPr>
        <w:t>ra</w:t>
      </w:r>
      <w:r>
        <w:rPr>
          <w:color w:val="231F20"/>
          <w:spacing w:val="-6"/>
        </w:rPr>
        <w:t> </w:t>
      </w:r>
      <w:r>
        <w:rPr>
          <w:color w:val="231F20"/>
        </w:rPr>
        <w:t>tham</w:t>
      </w:r>
      <w:r>
        <w:rPr>
          <w:color w:val="231F20"/>
          <w:spacing w:val="-6"/>
        </w:rPr>
        <w:t> </w:t>
      </w:r>
      <w:r>
        <w:rPr>
          <w:color w:val="231F20"/>
        </w:rPr>
        <w:t>ái,</w:t>
      </w:r>
      <w:r>
        <w:rPr>
          <w:color w:val="231F20"/>
          <w:spacing w:val="-6"/>
        </w:rPr>
        <w:t> </w:t>
      </w:r>
      <w:r>
        <w:rPr>
          <w:color w:val="231F20"/>
        </w:rPr>
        <w:t>chấp</w:t>
      </w:r>
      <w:r>
        <w:rPr>
          <w:color w:val="231F20"/>
          <w:spacing w:val="-6"/>
        </w:rPr>
        <w:t> </w:t>
      </w:r>
      <w:r>
        <w:rPr>
          <w:color w:val="231F20"/>
        </w:rPr>
        <w:t>trước, một phần thì không.</w:t>
      </w:r>
    </w:p>
    <w:p>
      <w:pPr>
        <w:pStyle w:val="BodyText"/>
        <w:spacing w:line="273" w:lineRule="auto" w:before="110"/>
        <w:ind w:left="110" w:right="390"/>
      </w:pPr>
      <w:r>
        <w:rPr>
          <w:i/>
          <w:color w:val="231F20"/>
          <w:spacing w:val="2"/>
          <w:sz w:val="24"/>
        </w:rPr>
        <w:t>Hỏi:</w:t>
      </w:r>
      <w:r>
        <w:rPr>
          <w:i/>
          <w:color w:val="231F20"/>
          <w:sz w:val="24"/>
        </w:rPr>
        <w:t> </w:t>
      </w:r>
      <w:r>
        <w:rPr>
          <w:color w:val="231F20"/>
        </w:rPr>
        <w:t>Tất</w:t>
      </w:r>
      <w:r>
        <w:rPr>
          <w:color w:val="231F20"/>
          <w:spacing w:val="-4"/>
        </w:rPr>
        <w:t> </w:t>
      </w:r>
      <w:r>
        <w:rPr>
          <w:color w:val="231F20"/>
        </w:rPr>
        <w:t>cả</w:t>
      </w:r>
      <w:r>
        <w:rPr>
          <w:color w:val="231F20"/>
          <w:spacing w:val="-3"/>
        </w:rPr>
        <w:t> </w:t>
      </w:r>
      <w:r>
        <w:rPr>
          <w:color w:val="231F20"/>
        </w:rPr>
        <w:t>lĩnh</w:t>
      </w:r>
      <w:r>
        <w:rPr>
          <w:color w:val="231F20"/>
          <w:spacing w:val="-4"/>
        </w:rPr>
        <w:t> </w:t>
      </w:r>
      <w:r>
        <w:rPr>
          <w:color w:val="231F20"/>
        </w:rPr>
        <w:t>vực</w:t>
      </w:r>
      <w:r>
        <w:rPr>
          <w:color w:val="231F20"/>
          <w:spacing w:val="-5"/>
        </w:rPr>
        <w:t> </w:t>
      </w:r>
      <w:r>
        <w:rPr>
          <w:color w:val="231F20"/>
        </w:rPr>
        <w:t>kiến</w:t>
      </w:r>
      <w:r>
        <w:rPr>
          <w:color w:val="231F20"/>
          <w:spacing w:val="-4"/>
        </w:rPr>
        <w:t> </w:t>
      </w:r>
      <w:r>
        <w:rPr>
          <w:color w:val="231F20"/>
        </w:rPr>
        <w:t>chấp</w:t>
      </w:r>
      <w:r>
        <w:rPr>
          <w:color w:val="231F20"/>
          <w:spacing w:val="-3"/>
        </w:rPr>
        <w:t> </w:t>
      </w:r>
      <w:r>
        <w:rPr>
          <w:color w:val="231F20"/>
        </w:rPr>
        <w:t>không</w:t>
      </w:r>
      <w:r>
        <w:rPr>
          <w:color w:val="231F20"/>
          <w:spacing w:val="-4"/>
        </w:rPr>
        <w:t> </w:t>
      </w:r>
      <w:r>
        <w:rPr>
          <w:color w:val="231F20"/>
        </w:rPr>
        <w:t>thứ</w:t>
      </w:r>
      <w:r>
        <w:rPr>
          <w:color w:val="231F20"/>
          <w:spacing w:val="-3"/>
        </w:rPr>
        <w:t> </w:t>
      </w:r>
      <w:r>
        <w:rPr>
          <w:color w:val="231F20"/>
        </w:rPr>
        <w:t>nào</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sinh ra</w:t>
      </w:r>
      <w:r>
        <w:rPr>
          <w:color w:val="231F20"/>
          <w:spacing w:val="-10"/>
        </w:rPr>
        <w:t> </w:t>
      </w:r>
      <w:r>
        <w:rPr>
          <w:color w:val="231F20"/>
        </w:rPr>
        <w:t>tham</w:t>
      </w:r>
      <w:r>
        <w:rPr>
          <w:color w:val="231F20"/>
          <w:spacing w:val="-9"/>
        </w:rPr>
        <w:t> </w:t>
      </w:r>
      <w:r>
        <w:rPr>
          <w:color w:val="231F20"/>
        </w:rPr>
        <w:t>ái,</w:t>
      </w:r>
      <w:r>
        <w:rPr>
          <w:color w:val="231F20"/>
          <w:spacing w:val="-9"/>
        </w:rPr>
        <w:t> </w:t>
      </w:r>
      <w:r>
        <w:rPr>
          <w:color w:val="231F20"/>
        </w:rPr>
        <w:t>chấp</w:t>
      </w:r>
      <w:r>
        <w:rPr>
          <w:color w:val="231F20"/>
          <w:spacing w:val="-10"/>
        </w:rPr>
        <w:t> </w:t>
      </w:r>
      <w:r>
        <w:rPr>
          <w:color w:val="231F20"/>
        </w:rPr>
        <w:t>trước,</w:t>
      </w:r>
      <w:r>
        <w:rPr>
          <w:color w:val="231F20"/>
          <w:spacing w:val="-9"/>
        </w:rPr>
        <w:t> </w:t>
      </w:r>
      <w:r>
        <w:rPr>
          <w:color w:val="231F20"/>
        </w:rPr>
        <w:t>vì</w:t>
      </w:r>
      <w:r>
        <w:rPr>
          <w:color w:val="231F20"/>
          <w:spacing w:val="-9"/>
        </w:rPr>
        <w:t> </w:t>
      </w:r>
      <w:r>
        <w:rPr>
          <w:color w:val="231F20"/>
        </w:rPr>
        <w:t>sao</w:t>
      </w:r>
      <w:r>
        <w:rPr>
          <w:color w:val="231F20"/>
          <w:spacing w:val="-9"/>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lại</w:t>
      </w:r>
      <w:r>
        <w:rPr>
          <w:color w:val="231F20"/>
          <w:spacing w:val="-9"/>
        </w:rPr>
        <w:t> </w:t>
      </w:r>
      <w:r>
        <w:rPr>
          <w:color w:val="231F20"/>
        </w:rPr>
        <w:t>nói</w:t>
      </w:r>
      <w:r>
        <w:rPr>
          <w:color w:val="231F20"/>
          <w:spacing w:val="-10"/>
        </w:rPr>
        <w:t> </w:t>
      </w:r>
      <w:r>
        <w:rPr>
          <w:color w:val="231F20"/>
        </w:rPr>
        <w:t>nương</w:t>
      </w:r>
      <w:r>
        <w:rPr>
          <w:color w:val="231F20"/>
          <w:spacing w:val="-9"/>
        </w:rPr>
        <w:t> </w:t>
      </w:r>
      <w:r>
        <w:rPr>
          <w:color w:val="231F20"/>
        </w:rPr>
        <w:t>vào</w:t>
      </w:r>
      <w:r>
        <w:rPr>
          <w:color w:val="231F20"/>
          <w:spacing w:val="-9"/>
        </w:rPr>
        <w:t> </w:t>
      </w:r>
      <w:r>
        <w:rPr>
          <w:color w:val="231F20"/>
        </w:rPr>
        <w:t>kiến</w:t>
      </w:r>
      <w:r>
        <w:rPr>
          <w:color w:val="231F20"/>
          <w:spacing w:val="-9"/>
        </w:rPr>
        <w:t> </w:t>
      </w:r>
      <w:r>
        <w:rPr>
          <w:color w:val="231F20"/>
        </w:rPr>
        <w:t>đó thì không sinh ra tham ái, chấp</w:t>
      </w:r>
      <w:r>
        <w:rPr>
          <w:color w:val="231F20"/>
          <w:spacing w:val="-2"/>
        </w:rPr>
        <w:t> </w:t>
      </w:r>
      <w:r>
        <w:rPr>
          <w:color w:val="231F20"/>
        </w:rPr>
        <w:t>trước?</w:t>
      </w:r>
    </w:p>
    <w:p>
      <w:pPr>
        <w:pStyle w:val="BodyText"/>
        <w:spacing w:line="273" w:lineRule="auto" w:before="111"/>
        <w:ind w:left="110" w:right="390"/>
      </w:pPr>
      <w:r>
        <w:rPr>
          <w:i/>
          <w:color w:val="231F20"/>
          <w:spacing w:val="2"/>
          <w:sz w:val="24"/>
        </w:rPr>
        <w:t>Đáp: </w:t>
      </w:r>
      <w:r>
        <w:rPr>
          <w:color w:val="231F20"/>
        </w:rPr>
        <w:t>Nên biết kinh kia có ý nghĩa sâu xa riêng. Nghĩa là đối với kẻ theo thường kiến chấp có đời sau, nên đối với việc tạo </w:t>
      </w:r>
      <w:r>
        <w:rPr>
          <w:color w:val="231F20"/>
          <w:spacing w:val="-4"/>
        </w:rPr>
        <w:t>các</w:t>
      </w:r>
      <w:r>
        <w:rPr>
          <w:color w:val="231F20"/>
          <w:spacing w:val="57"/>
        </w:rPr>
        <w:t> </w:t>
      </w:r>
      <w:r>
        <w:rPr>
          <w:color w:val="231F20"/>
        </w:rPr>
        <w:t>nghiệp ở đời sau sinh ra tham ái, mê đắm. Còn đối với kẻ theo đoạn kiến chấp không có đời sau, nên đối với việc tạo các nghiệp ở đời sau không sinh ra tham ái, mê đắm. Đó là ý nghĩa sâu xa nơi kinh kia</w:t>
      </w:r>
      <w:r>
        <w:rPr>
          <w:color w:val="231F20"/>
          <w:spacing w:val="-7"/>
        </w:rPr>
        <w:t> </w:t>
      </w:r>
      <w:r>
        <w:rPr>
          <w:color w:val="231F20"/>
        </w:rPr>
        <w:t>muốn</w:t>
      </w:r>
      <w:r>
        <w:rPr>
          <w:color w:val="231F20"/>
          <w:spacing w:val="-5"/>
        </w:rPr>
        <w:t> </w:t>
      </w:r>
      <w:r>
        <w:rPr>
          <w:color w:val="231F20"/>
        </w:rPr>
        <w:t>nói.</w:t>
      </w:r>
      <w:r>
        <w:rPr>
          <w:color w:val="231F20"/>
          <w:spacing w:val="-6"/>
        </w:rPr>
        <w:t> </w:t>
      </w:r>
      <w:r>
        <w:rPr>
          <w:color w:val="231F20"/>
        </w:rPr>
        <w:t>Song</w:t>
      </w:r>
      <w:r>
        <w:rPr>
          <w:color w:val="231F20"/>
          <w:spacing w:val="-6"/>
        </w:rPr>
        <w:t> </w:t>
      </w:r>
      <w:r>
        <w:rPr>
          <w:color w:val="231F20"/>
        </w:rPr>
        <w:t>nơi</w:t>
      </w:r>
      <w:r>
        <w:rPr>
          <w:color w:val="231F20"/>
          <w:spacing w:val="-7"/>
        </w:rPr>
        <w:t> </w:t>
      </w:r>
      <w:r>
        <w:rPr>
          <w:color w:val="231F20"/>
        </w:rPr>
        <w:t>các</w:t>
      </w:r>
      <w:r>
        <w:rPr>
          <w:color w:val="231F20"/>
          <w:spacing w:val="-6"/>
        </w:rPr>
        <w:t> </w:t>
      </w:r>
      <w:r>
        <w:rPr>
          <w:color w:val="231F20"/>
        </w:rPr>
        <w:t>lĩnh</w:t>
      </w:r>
      <w:r>
        <w:rPr>
          <w:color w:val="231F20"/>
          <w:spacing w:val="-5"/>
        </w:rPr>
        <w:t> </w:t>
      </w:r>
      <w:r>
        <w:rPr>
          <w:color w:val="231F20"/>
        </w:rPr>
        <w:t>vực</w:t>
      </w:r>
      <w:r>
        <w:rPr>
          <w:color w:val="231F20"/>
          <w:spacing w:val="-6"/>
        </w:rPr>
        <w:t> </w:t>
      </w:r>
      <w:r>
        <w:rPr>
          <w:color w:val="231F20"/>
        </w:rPr>
        <w:t>kiến</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thứ</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không khiến</w:t>
      </w:r>
      <w:r>
        <w:rPr>
          <w:color w:val="231F20"/>
          <w:spacing w:val="-13"/>
        </w:rPr>
        <w:t> </w:t>
      </w:r>
      <w:r>
        <w:rPr>
          <w:color w:val="231F20"/>
        </w:rPr>
        <w:t>sinh</w:t>
      </w:r>
      <w:r>
        <w:rPr>
          <w:color w:val="231F20"/>
          <w:spacing w:val="-12"/>
        </w:rPr>
        <w:t> </w:t>
      </w:r>
      <w:r>
        <w:rPr>
          <w:color w:val="231F20"/>
        </w:rPr>
        <w:t>ra</w:t>
      </w:r>
      <w:r>
        <w:rPr>
          <w:color w:val="231F20"/>
          <w:spacing w:val="-13"/>
        </w:rPr>
        <w:t> </w:t>
      </w:r>
      <w:r>
        <w:rPr>
          <w:color w:val="231F20"/>
        </w:rPr>
        <w:t>tham</w:t>
      </w:r>
      <w:r>
        <w:rPr>
          <w:color w:val="231F20"/>
          <w:spacing w:val="-12"/>
        </w:rPr>
        <w:t> </w:t>
      </w:r>
      <w:r>
        <w:rPr>
          <w:color w:val="231F20"/>
        </w:rPr>
        <w:t>ái,</w:t>
      </w:r>
      <w:r>
        <w:rPr>
          <w:color w:val="231F20"/>
          <w:spacing w:val="-13"/>
        </w:rPr>
        <w:t> </w:t>
      </w:r>
      <w:r>
        <w:rPr>
          <w:color w:val="231F20"/>
        </w:rPr>
        <w:t>mê</w:t>
      </w:r>
      <w:r>
        <w:rPr>
          <w:color w:val="231F20"/>
          <w:spacing w:val="-12"/>
        </w:rPr>
        <w:t> </w:t>
      </w:r>
      <w:r>
        <w:rPr>
          <w:color w:val="231F20"/>
        </w:rPr>
        <w:t>đắm.</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như</w:t>
      </w:r>
      <w:r>
        <w:rPr>
          <w:color w:val="231F20"/>
          <w:spacing w:val="-12"/>
        </w:rPr>
        <w:t> </w:t>
      </w:r>
      <w:r>
        <w:rPr>
          <w:color w:val="231F20"/>
        </w:rPr>
        <w:t>kẻ</w:t>
      </w:r>
      <w:r>
        <w:rPr>
          <w:color w:val="231F20"/>
          <w:spacing w:val="-12"/>
        </w:rPr>
        <w:t> </w:t>
      </w:r>
      <w:r>
        <w:rPr>
          <w:color w:val="231F20"/>
        </w:rPr>
        <w:t>theo</w:t>
      </w:r>
      <w:r>
        <w:rPr>
          <w:color w:val="231F20"/>
          <w:spacing w:val="-13"/>
        </w:rPr>
        <w:t> </w:t>
      </w:r>
      <w:r>
        <w:rPr>
          <w:color w:val="231F20"/>
        </w:rPr>
        <w:t>đoạn</w:t>
      </w:r>
      <w:r>
        <w:rPr>
          <w:color w:val="231F20"/>
          <w:spacing w:val="-12"/>
        </w:rPr>
        <w:t> </w:t>
      </w:r>
      <w:r>
        <w:rPr>
          <w:color w:val="231F20"/>
        </w:rPr>
        <w:t>kiến</w:t>
      </w:r>
      <w:r>
        <w:rPr>
          <w:color w:val="231F20"/>
          <w:spacing w:val="-13"/>
        </w:rPr>
        <w:t> </w:t>
      </w:r>
      <w:r>
        <w:rPr>
          <w:color w:val="231F20"/>
        </w:rPr>
        <w:t>chỉ</w:t>
      </w:r>
      <w:r>
        <w:rPr>
          <w:color w:val="231F20"/>
          <w:spacing w:val="-12"/>
        </w:rPr>
        <w:t> </w:t>
      </w:r>
      <w:r>
        <w:rPr>
          <w:color w:val="231F20"/>
        </w:rPr>
        <w:t>tin có</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và</w:t>
      </w:r>
      <w:r>
        <w:rPr>
          <w:color w:val="231F20"/>
          <w:spacing w:val="-11"/>
        </w:rPr>
        <w:t> </w:t>
      </w:r>
      <w:r>
        <w:rPr>
          <w:color w:val="231F20"/>
        </w:rPr>
        <w:t>cho</w:t>
      </w:r>
      <w:r>
        <w:rPr>
          <w:color w:val="231F20"/>
          <w:spacing w:val="-11"/>
        </w:rPr>
        <w:t> </w:t>
      </w:r>
      <w:r>
        <w:rPr>
          <w:color w:val="231F20"/>
        </w:rPr>
        <w:t>khi</w:t>
      </w:r>
      <w:r>
        <w:rPr>
          <w:color w:val="231F20"/>
          <w:spacing w:val="-11"/>
        </w:rPr>
        <w:t> </w:t>
      </w:r>
      <w:r>
        <w:rPr>
          <w:color w:val="231F20"/>
        </w:rPr>
        <w:t>nhập</w:t>
      </w:r>
      <w:r>
        <w:rPr>
          <w:color w:val="231F20"/>
          <w:spacing w:val="-11"/>
        </w:rPr>
        <w:t> </w:t>
      </w:r>
      <w:r>
        <w:rPr>
          <w:color w:val="231F20"/>
        </w:rPr>
        <w:t>vào</w:t>
      </w:r>
      <w:r>
        <w:rPr>
          <w:color w:val="231F20"/>
          <w:spacing w:val="-11"/>
        </w:rPr>
        <w:t> </w:t>
      </w:r>
      <w:r>
        <w:rPr>
          <w:color w:val="231F20"/>
        </w:rPr>
        <w:t>thai</w:t>
      </w:r>
      <w:r>
        <w:rPr>
          <w:color w:val="231F20"/>
          <w:spacing w:val="-11"/>
        </w:rPr>
        <w:t> </w:t>
      </w:r>
      <w:r>
        <w:rPr>
          <w:color w:val="231F20"/>
        </w:rPr>
        <w:t>là</w:t>
      </w:r>
      <w:r>
        <w:rPr>
          <w:color w:val="231F20"/>
          <w:spacing w:val="-11"/>
        </w:rPr>
        <w:t> </w:t>
      </w:r>
      <w:r>
        <w:rPr>
          <w:color w:val="231F20"/>
        </w:rPr>
        <w:t>bắt</w:t>
      </w:r>
      <w:r>
        <w:rPr>
          <w:color w:val="231F20"/>
          <w:spacing w:val="-11"/>
        </w:rPr>
        <w:t> </w:t>
      </w:r>
      <w:r>
        <w:rPr>
          <w:color w:val="231F20"/>
        </w:rPr>
        <w:t>đầu</w:t>
      </w:r>
      <w:r>
        <w:rPr>
          <w:color w:val="231F20"/>
          <w:spacing w:val="-12"/>
        </w:rPr>
        <w:t> </w:t>
      </w:r>
      <w:r>
        <w:rPr>
          <w:color w:val="231F20"/>
        </w:rPr>
        <w:t>và</w:t>
      </w:r>
      <w:r>
        <w:rPr>
          <w:color w:val="231F20"/>
          <w:spacing w:val="-11"/>
        </w:rPr>
        <w:t> </w:t>
      </w:r>
      <w:r>
        <w:rPr>
          <w:color w:val="231F20"/>
        </w:rPr>
        <w:t>khi</w:t>
      </w:r>
      <w:r>
        <w:rPr>
          <w:color w:val="231F20"/>
          <w:spacing w:val="-11"/>
        </w:rPr>
        <w:t> </w:t>
      </w:r>
      <w:r>
        <w:rPr>
          <w:color w:val="231F20"/>
        </w:rPr>
        <w:t>thở</w:t>
      </w:r>
      <w:r>
        <w:rPr>
          <w:color w:val="231F20"/>
          <w:spacing w:val="-11"/>
        </w:rPr>
        <w:t> </w:t>
      </w:r>
      <w:r>
        <w:rPr>
          <w:color w:val="231F20"/>
        </w:rPr>
        <w:t>hơi</w:t>
      </w:r>
      <w:r>
        <w:rPr>
          <w:color w:val="231F20"/>
          <w:spacing w:val="-11"/>
        </w:rPr>
        <w:t> </w:t>
      </w:r>
      <w:r>
        <w:rPr>
          <w:color w:val="231F20"/>
        </w:rPr>
        <w:t>sau</w:t>
      </w:r>
      <w:r>
        <w:rPr>
          <w:color w:val="231F20"/>
          <w:spacing w:val="-11"/>
        </w:rPr>
        <w:t> </w:t>
      </w:r>
      <w:r>
        <w:rPr>
          <w:color w:val="231F20"/>
          <w:spacing w:val="-3"/>
        </w:rPr>
        <w:t>cùng </w:t>
      </w:r>
      <w:r>
        <w:rPr>
          <w:color w:val="231F20"/>
        </w:rPr>
        <w:t>là</w:t>
      </w:r>
      <w:r>
        <w:rPr>
          <w:color w:val="231F20"/>
          <w:spacing w:val="-6"/>
        </w:rPr>
        <w:t> </w:t>
      </w:r>
      <w:r>
        <w:rPr>
          <w:color w:val="231F20"/>
        </w:rPr>
        <w:t>chung</w:t>
      </w:r>
      <w:r>
        <w:rPr>
          <w:color w:val="231F20"/>
          <w:spacing w:val="-5"/>
        </w:rPr>
        <w:t> </w:t>
      </w:r>
      <w:r>
        <w:rPr>
          <w:color w:val="231F20"/>
        </w:rPr>
        <w:t>cuộc,</w:t>
      </w:r>
      <w:r>
        <w:rPr>
          <w:color w:val="231F20"/>
          <w:spacing w:val="-5"/>
        </w:rPr>
        <w:t> </w:t>
      </w:r>
      <w:r>
        <w:rPr>
          <w:color w:val="231F20"/>
        </w:rPr>
        <w:t>bác</w:t>
      </w:r>
      <w:r>
        <w:rPr>
          <w:color w:val="231F20"/>
          <w:spacing w:val="-5"/>
        </w:rPr>
        <w:t> </w:t>
      </w:r>
      <w:r>
        <w:rPr>
          <w:color w:val="231F20"/>
        </w:rPr>
        <w:t>bỏ</w:t>
      </w:r>
      <w:r>
        <w:rPr>
          <w:color w:val="231F20"/>
          <w:spacing w:val="-5"/>
        </w:rPr>
        <w:t> </w:t>
      </w:r>
      <w:r>
        <w:rPr>
          <w:color w:val="231F20"/>
        </w:rPr>
        <w:t>cho</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đời</w:t>
      </w:r>
      <w:r>
        <w:rPr>
          <w:color w:val="231F20"/>
          <w:spacing w:val="-5"/>
        </w:rPr>
        <w:t> </w:t>
      </w:r>
      <w:r>
        <w:rPr>
          <w:color w:val="231F20"/>
        </w:rPr>
        <w:t>khác,</w:t>
      </w:r>
      <w:r>
        <w:rPr>
          <w:color w:val="231F20"/>
          <w:spacing w:val="-5"/>
        </w:rPr>
        <w:t> </w:t>
      </w:r>
      <w:r>
        <w:rPr>
          <w:color w:val="231F20"/>
        </w:rPr>
        <w:t>ở</w:t>
      </w:r>
      <w:r>
        <w:rPr>
          <w:color w:val="231F20"/>
          <w:spacing w:val="-6"/>
        </w:rPr>
        <w:t> </w:t>
      </w:r>
      <w:r>
        <w:rPr>
          <w:color w:val="231F20"/>
        </w:rPr>
        <w:t>trong</w:t>
      </w:r>
      <w:r>
        <w:rPr>
          <w:color w:val="231F20"/>
          <w:spacing w:val="-5"/>
        </w:rPr>
        <w:t> </w:t>
      </w:r>
      <w:r>
        <w:rPr>
          <w:color w:val="231F20"/>
        </w:rPr>
        <w:t>kiến</w:t>
      </w:r>
      <w:r>
        <w:rPr>
          <w:color w:val="231F20"/>
          <w:spacing w:val="-5"/>
        </w:rPr>
        <w:t> </w:t>
      </w:r>
      <w:r>
        <w:rPr>
          <w:color w:val="231F20"/>
        </w:rPr>
        <w:t>ấy</w:t>
      </w:r>
      <w:r>
        <w:rPr>
          <w:color w:val="231F20"/>
          <w:spacing w:val="-5"/>
        </w:rPr>
        <w:t> </w:t>
      </w:r>
      <w:r>
        <w:rPr>
          <w:color w:val="231F20"/>
        </w:rPr>
        <w:t>sinh</w:t>
      </w:r>
      <w:r>
        <w:rPr>
          <w:color w:val="231F20"/>
          <w:spacing w:val="-5"/>
        </w:rPr>
        <w:t> </w:t>
      </w:r>
      <w:r>
        <w:rPr>
          <w:color w:val="231F20"/>
        </w:rPr>
        <w:t>ra tham ái, chấp trước, so với thường kiến cũng chấp giữ không</w:t>
      </w:r>
      <w:r>
        <w:rPr>
          <w:color w:val="231F20"/>
          <w:spacing w:val="-2"/>
        </w:rPr>
        <w:t> </w:t>
      </w:r>
      <w:r>
        <w:rPr>
          <w:color w:val="231F20"/>
        </w:rPr>
        <w:t>khác.</w:t>
      </w:r>
    </w:p>
    <w:p>
      <w:pPr>
        <w:pStyle w:val="BodyText"/>
        <w:spacing w:before="11"/>
        <w:ind w:left="0" w:firstLine="0"/>
        <w:jc w:val="left"/>
        <w:rPr>
          <w:sz w:val="23"/>
        </w:rPr>
      </w:pPr>
    </w:p>
    <w:p>
      <w:pPr>
        <w:spacing w:before="0"/>
        <w:ind w:left="121" w:right="401" w:firstLine="0"/>
        <w:jc w:val="center"/>
        <w:rPr>
          <w:b/>
          <w:sz w:val="26"/>
        </w:rPr>
      </w:pPr>
      <w:r>
        <w:rPr>
          <w:b/>
          <w:color w:val="231F20"/>
          <w:sz w:val="26"/>
        </w:rPr>
        <w:t>HẾT - QUYỂN 98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45" w:id="67"/>
      <w:bookmarkEnd w:id="67"/>
      <w:r>
        <w:rPr>
          <w:color w:val="231F20"/>
        </w:rPr>
        <w:t>QUYỂN 99</w:t>
      </w:r>
    </w:p>
    <w:p>
      <w:pPr>
        <w:pStyle w:val="Heading2"/>
        <w:spacing w:before="94"/>
        <w:ind w:left="683"/>
      </w:pPr>
      <w:bookmarkStart w:name="_TOC_250044" w:id="68"/>
      <w:bookmarkEnd w:id="68"/>
      <w:r>
        <w:rPr>
          <w:color w:val="231F20"/>
        </w:rPr>
        <w:t>Chương 3: TRÍ UẨN</w:t>
      </w:r>
    </w:p>
    <w:p>
      <w:pPr>
        <w:pStyle w:val="Heading2"/>
        <w:spacing w:before="38"/>
      </w:pPr>
      <w:bookmarkStart w:name="_TOC_250043" w:id="69"/>
      <w:bookmarkEnd w:id="69"/>
      <w:r>
        <w:rPr>
          <w:color w:val="231F20"/>
        </w:rPr>
        <w:t>Phẩm 2: BÀN VỀ NĂM LOẠI, phần 3</w:t>
      </w:r>
    </w:p>
    <w:p>
      <w:pPr>
        <w:pStyle w:val="BodyText"/>
        <w:spacing w:before="0"/>
        <w:ind w:left="0" w:firstLine="0"/>
        <w:jc w:val="left"/>
        <w:rPr>
          <w:b/>
          <w:sz w:val="30"/>
        </w:rPr>
      </w:pPr>
    </w:p>
    <w:p>
      <w:pPr>
        <w:pStyle w:val="BodyText"/>
        <w:spacing w:line="271" w:lineRule="auto" w:before="253"/>
        <w:ind w:right="108"/>
      </w:pPr>
      <w:r>
        <w:rPr>
          <w:color w:val="231F20"/>
        </w:rPr>
        <w:t>Như Khế kinh nói: Đức Phật bảo Phạm chí: Nếu có Sa-môn, Bà-la-môn bỏ các lĩnh vực kiến chấp ác không giữ lấy nữa, nên biết đó là loại ít nhất trong số ít.</w:t>
      </w:r>
    </w:p>
    <w:p>
      <w:pPr>
        <w:pStyle w:val="BodyText"/>
        <w:spacing w:before="111"/>
        <w:ind w:left="960" w:firstLine="0"/>
      </w:pPr>
      <w:r>
        <w:rPr>
          <w:i/>
          <w:color w:val="231F20"/>
        </w:rPr>
        <w:t>Hỏi: </w:t>
      </w:r>
      <w:r>
        <w:rPr>
          <w:color w:val="231F20"/>
        </w:rPr>
        <w:t>Thế nào là loại ít nhất trong số ít?</w:t>
      </w:r>
    </w:p>
    <w:p>
      <w:pPr>
        <w:pStyle w:val="BodyText"/>
        <w:spacing w:line="271" w:lineRule="auto" w:before="146"/>
        <w:ind w:right="107"/>
      </w:pPr>
      <w:r>
        <w:rPr>
          <w:i/>
          <w:color w:val="231F20"/>
        </w:rPr>
        <w:t>Đáp:</w:t>
      </w:r>
      <w:r>
        <w:rPr>
          <w:i/>
          <w:color w:val="231F20"/>
          <w:spacing w:val="-12"/>
        </w:rPr>
        <w:t> </w:t>
      </w:r>
      <w:r>
        <w:rPr>
          <w:color w:val="231F20"/>
        </w:rPr>
        <w:t>Hữu</w:t>
      </w:r>
      <w:r>
        <w:rPr>
          <w:color w:val="231F20"/>
          <w:spacing w:val="-11"/>
        </w:rPr>
        <w:t> </w:t>
      </w:r>
      <w:r>
        <w:rPr>
          <w:color w:val="231F20"/>
        </w:rPr>
        <w:t>tình</w:t>
      </w:r>
      <w:r>
        <w:rPr>
          <w:color w:val="231F20"/>
          <w:spacing w:val="-12"/>
        </w:rPr>
        <w:t> </w:t>
      </w:r>
      <w:r>
        <w:rPr>
          <w:color w:val="231F20"/>
        </w:rPr>
        <w:t>nơi</w:t>
      </w:r>
      <w:r>
        <w:rPr>
          <w:color w:val="231F20"/>
          <w:spacing w:val="-11"/>
        </w:rPr>
        <w:t> </w:t>
      </w:r>
      <w:r>
        <w:rPr>
          <w:color w:val="231F20"/>
        </w:rPr>
        <w:t>thế</w:t>
      </w:r>
      <w:r>
        <w:rPr>
          <w:color w:val="231F20"/>
          <w:spacing w:val="-11"/>
        </w:rPr>
        <w:t> </w:t>
      </w:r>
      <w:r>
        <w:rPr>
          <w:color w:val="231F20"/>
        </w:rPr>
        <w:t>gian,</w:t>
      </w:r>
      <w:r>
        <w:rPr>
          <w:color w:val="231F20"/>
          <w:spacing w:val="-12"/>
        </w:rPr>
        <w:t> </w:t>
      </w:r>
      <w:r>
        <w:rPr>
          <w:color w:val="231F20"/>
        </w:rPr>
        <w:t>kẻ</w:t>
      </w:r>
      <w:r>
        <w:rPr>
          <w:color w:val="231F20"/>
          <w:spacing w:val="-11"/>
        </w:rPr>
        <w:t> </w:t>
      </w:r>
      <w:r>
        <w:rPr>
          <w:color w:val="231F20"/>
        </w:rPr>
        <w:t>tánh</w:t>
      </w:r>
      <w:r>
        <w:rPr>
          <w:color w:val="231F20"/>
          <w:spacing w:val="-11"/>
        </w:rPr>
        <w:t> </w:t>
      </w:r>
      <w:r>
        <w:rPr>
          <w:color w:val="231F20"/>
        </w:rPr>
        <w:t>ngu</w:t>
      </w:r>
      <w:r>
        <w:rPr>
          <w:color w:val="231F20"/>
          <w:spacing w:val="-12"/>
        </w:rPr>
        <w:t> </w:t>
      </w:r>
      <w:r>
        <w:rPr>
          <w:color w:val="231F20"/>
        </w:rPr>
        <w:t>độn</w:t>
      </w:r>
      <w:r>
        <w:rPr>
          <w:color w:val="231F20"/>
          <w:spacing w:val="-11"/>
        </w:rPr>
        <w:t> </w:t>
      </w:r>
      <w:r>
        <w:rPr>
          <w:color w:val="231F20"/>
        </w:rPr>
        <w:t>thì</w:t>
      </w:r>
      <w:r>
        <w:rPr>
          <w:color w:val="231F20"/>
          <w:spacing w:val="-13"/>
        </w:rPr>
        <w:t> </w:t>
      </w:r>
      <w:r>
        <w:rPr>
          <w:color w:val="231F20"/>
        </w:rPr>
        <w:t>đông</w:t>
      </w:r>
      <w:r>
        <w:rPr>
          <w:color w:val="231F20"/>
          <w:spacing w:val="-11"/>
        </w:rPr>
        <w:t> </w:t>
      </w:r>
      <w:r>
        <w:rPr>
          <w:color w:val="231F20"/>
        </w:rPr>
        <w:t>nhiều</w:t>
      </w:r>
      <w:r>
        <w:rPr>
          <w:color w:val="231F20"/>
          <w:spacing w:val="-11"/>
        </w:rPr>
        <w:t> </w:t>
      </w:r>
      <w:r>
        <w:rPr>
          <w:color w:val="231F20"/>
        </w:rPr>
        <w:t>như đất</w:t>
      </w:r>
      <w:r>
        <w:rPr>
          <w:color w:val="231F20"/>
          <w:spacing w:val="-7"/>
        </w:rPr>
        <w:t> </w:t>
      </w:r>
      <w:r>
        <w:rPr>
          <w:color w:val="231F20"/>
        </w:rPr>
        <w:t>khắp</w:t>
      </w:r>
      <w:r>
        <w:rPr>
          <w:color w:val="231F20"/>
          <w:spacing w:val="-7"/>
        </w:rPr>
        <w:t> </w:t>
      </w:r>
      <w:r>
        <w:rPr>
          <w:color w:val="231F20"/>
        </w:rPr>
        <w:t>đại</w:t>
      </w:r>
      <w:r>
        <w:rPr>
          <w:color w:val="231F20"/>
          <w:spacing w:val="-7"/>
        </w:rPr>
        <w:t> </w:t>
      </w:r>
      <w:r>
        <w:rPr>
          <w:color w:val="231F20"/>
        </w:rPr>
        <w:t>địa,</w:t>
      </w:r>
      <w:r>
        <w:rPr>
          <w:color w:val="231F20"/>
          <w:spacing w:val="-7"/>
        </w:rPr>
        <w:t> </w:t>
      </w:r>
      <w:r>
        <w:rPr>
          <w:color w:val="231F20"/>
        </w:rPr>
        <w:t>còn</w:t>
      </w:r>
      <w:r>
        <w:rPr>
          <w:color w:val="231F20"/>
          <w:spacing w:val="-7"/>
        </w:rPr>
        <w:t> </w:t>
      </w:r>
      <w:r>
        <w:rPr>
          <w:color w:val="231F20"/>
        </w:rPr>
        <w:t>người</w:t>
      </w:r>
      <w:r>
        <w:rPr>
          <w:color w:val="231F20"/>
          <w:spacing w:val="-8"/>
        </w:rPr>
        <w:t> </w:t>
      </w:r>
      <w:r>
        <w:rPr>
          <w:color w:val="231F20"/>
        </w:rPr>
        <w:t>trí</w:t>
      </w:r>
      <w:r>
        <w:rPr>
          <w:color w:val="231F20"/>
          <w:spacing w:val="-7"/>
        </w:rPr>
        <w:t> </w:t>
      </w:r>
      <w:r>
        <w:rPr>
          <w:color w:val="231F20"/>
        </w:rPr>
        <w:t>tuệ</w:t>
      </w:r>
      <w:r>
        <w:rPr>
          <w:color w:val="231F20"/>
          <w:spacing w:val="-7"/>
        </w:rPr>
        <w:t> </w:t>
      </w:r>
      <w:r>
        <w:rPr>
          <w:color w:val="231F20"/>
        </w:rPr>
        <w:t>thông</w:t>
      </w:r>
      <w:r>
        <w:rPr>
          <w:color w:val="231F20"/>
          <w:spacing w:val="-7"/>
        </w:rPr>
        <w:t> </w:t>
      </w:r>
      <w:r>
        <w:rPr>
          <w:color w:val="231F20"/>
        </w:rPr>
        <w:t>sáng</w:t>
      </w:r>
      <w:r>
        <w:rPr>
          <w:color w:val="231F20"/>
          <w:spacing w:val="-6"/>
        </w:rPr>
        <w:t> </w:t>
      </w:r>
      <w:r>
        <w:rPr>
          <w:color w:val="231F20"/>
        </w:rPr>
        <w:t>thì</w:t>
      </w:r>
      <w:r>
        <w:rPr>
          <w:color w:val="231F20"/>
          <w:spacing w:val="-7"/>
        </w:rPr>
        <w:t> </w:t>
      </w:r>
      <w:r>
        <w:rPr>
          <w:color w:val="231F20"/>
        </w:rPr>
        <w:t>như</w:t>
      </w:r>
      <w:r>
        <w:rPr>
          <w:color w:val="231F20"/>
          <w:spacing w:val="-7"/>
        </w:rPr>
        <w:t> </w:t>
      </w:r>
      <w:r>
        <w:rPr>
          <w:color w:val="231F20"/>
        </w:rPr>
        <w:t>đất</w:t>
      </w:r>
      <w:r>
        <w:rPr>
          <w:color w:val="231F20"/>
          <w:spacing w:val="-7"/>
        </w:rPr>
        <w:t> </w:t>
      </w:r>
      <w:r>
        <w:rPr>
          <w:color w:val="231F20"/>
        </w:rPr>
        <w:t>ở</w:t>
      </w:r>
      <w:r>
        <w:rPr>
          <w:color w:val="231F20"/>
          <w:spacing w:val="-7"/>
        </w:rPr>
        <w:t> </w:t>
      </w:r>
      <w:r>
        <w:rPr>
          <w:color w:val="231F20"/>
        </w:rPr>
        <w:t>móng</w:t>
      </w:r>
      <w:r>
        <w:rPr>
          <w:color w:val="231F20"/>
          <w:spacing w:val="-7"/>
        </w:rPr>
        <w:t> </w:t>
      </w:r>
      <w:r>
        <w:rPr>
          <w:color w:val="231F20"/>
          <w:spacing w:val="-8"/>
        </w:rPr>
        <w:t>tay. </w:t>
      </w:r>
      <w:r>
        <w:rPr>
          <w:color w:val="231F20"/>
        </w:rPr>
        <w:t>Trong số tánh thông sáng </w:t>
      </w:r>
      <w:r>
        <w:rPr>
          <w:color w:val="231F20"/>
          <w:spacing w:val="-6"/>
        </w:rPr>
        <w:t>ấy, </w:t>
      </w:r>
      <w:r>
        <w:rPr>
          <w:color w:val="231F20"/>
        </w:rPr>
        <w:t>tà kiến thì nhiều, chánh kiến lại ít. Dụ như trước nói, nên gọi là loại ít nhất trong số</w:t>
      </w:r>
      <w:r>
        <w:rPr>
          <w:color w:val="231F20"/>
          <w:spacing w:val="-2"/>
        </w:rPr>
        <w:t> </w:t>
      </w:r>
      <w:r>
        <w:rPr>
          <w:color w:val="231F20"/>
        </w:rPr>
        <w:t>ít.</w:t>
      </w:r>
    </w:p>
    <w:p>
      <w:pPr>
        <w:pStyle w:val="BodyText"/>
        <w:spacing w:line="271" w:lineRule="auto" w:before="109"/>
        <w:ind w:right="107"/>
      </w:pPr>
      <w:r>
        <w:rPr>
          <w:i/>
          <w:color w:val="231F20"/>
        </w:rPr>
        <w:t>Hỏi: </w:t>
      </w:r>
      <w:r>
        <w:rPr>
          <w:color w:val="231F20"/>
        </w:rPr>
        <w:t>Như nơi phần Kiến Uẩn nói thì chấp thường, chấp đoạn lần lượt trái ngược nhau, vì sao ở đây nói có một loại khởi kiến</w:t>
      </w:r>
      <w:r>
        <w:rPr>
          <w:color w:val="231F20"/>
          <w:spacing w:val="-46"/>
        </w:rPr>
        <w:t> </w:t>
      </w:r>
      <w:r>
        <w:rPr>
          <w:color w:val="231F20"/>
          <w:spacing w:val="-3"/>
        </w:rPr>
        <w:t>chấp </w:t>
      </w:r>
      <w:r>
        <w:rPr>
          <w:color w:val="231F20"/>
        </w:rPr>
        <w:t>như vậy: Tôi chấp nhận một phần và phủ nhận một phần lại </w:t>
      </w:r>
      <w:r>
        <w:rPr>
          <w:color w:val="231F20"/>
          <w:spacing w:val="-3"/>
        </w:rPr>
        <w:t>không </w:t>
      </w:r>
      <w:r>
        <w:rPr>
          <w:color w:val="231F20"/>
        </w:rPr>
        <w:t>trái nhau chăng?</w:t>
      </w:r>
    </w:p>
    <w:p>
      <w:pPr>
        <w:pStyle w:val="BodyText"/>
        <w:spacing w:line="271" w:lineRule="auto" w:before="108"/>
        <w:ind w:right="107"/>
      </w:pPr>
      <w:r>
        <w:rPr>
          <w:i/>
          <w:color w:val="231F20"/>
        </w:rPr>
        <w:t>Đáp: </w:t>
      </w:r>
      <w:r>
        <w:rPr>
          <w:color w:val="231F20"/>
        </w:rPr>
        <w:t>Trong đây nói có một loại Bổ-đặc-già-la, nếu chấp sắc uẩn là thường thì chấp bốn uẩn kia là đoạn, nếu chấp bốn uẩn kia   là thường thì chấp sắc uẩn là đoạn, cho nên hai thứ kiến này không cùng trái nhau. Còn trong phần Kiến uẩn nói là có hai loại Bổ-đặc- già-la, một kẻ chấp sắc là thường, kẻ kia chấp sắc là đoạn, cho đến chấp thức cũng như </w:t>
      </w:r>
      <w:r>
        <w:rPr>
          <w:color w:val="231F20"/>
          <w:spacing w:val="-5"/>
        </w:rPr>
        <w:t>vậy, </w:t>
      </w:r>
      <w:r>
        <w:rPr>
          <w:color w:val="231F20"/>
        </w:rPr>
        <w:t>nên hai thứ kiến ấy là lần lượt trái</w:t>
      </w:r>
      <w:r>
        <w:rPr>
          <w:color w:val="231F20"/>
          <w:spacing w:val="6"/>
        </w:rPr>
        <w:t> </w:t>
      </w:r>
      <w:r>
        <w:rPr>
          <w:color w:val="231F20"/>
        </w:rPr>
        <w:t>nhau.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Kinh kia lại nói: Khi Đức Thế Tôn thuyết giảng pháp nói về lĩnh</w:t>
      </w:r>
      <w:r>
        <w:rPr>
          <w:color w:val="231F20"/>
          <w:spacing w:val="-9"/>
        </w:rPr>
        <w:t> </w:t>
      </w:r>
      <w:r>
        <w:rPr>
          <w:color w:val="231F20"/>
        </w:rPr>
        <w:t>vực</w:t>
      </w:r>
      <w:r>
        <w:rPr>
          <w:color w:val="231F20"/>
          <w:spacing w:val="-9"/>
        </w:rPr>
        <w:t> </w:t>
      </w:r>
      <w:r>
        <w:rPr>
          <w:color w:val="231F20"/>
        </w:rPr>
        <w:t>kiến</w:t>
      </w:r>
      <w:r>
        <w:rPr>
          <w:color w:val="231F20"/>
          <w:spacing w:val="-9"/>
        </w:rPr>
        <w:t> </w:t>
      </w:r>
      <w:r>
        <w:rPr>
          <w:color w:val="231F20"/>
        </w:rPr>
        <w:t>chấp</w:t>
      </w:r>
      <w:r>
        <w:rPr>
          <w:color w:val="231F20"/>
          <w:spacing w:val="-9"/>
        </w:rPr>
        <w:t> </w:t>
      </w:r>
      <w:r>
        <w:rPr>
          <w:color w:val="231F20"/>
        </w:rPr>
        <w:t>thì</w:t>
      </w:r>
      <w:r>
        <w:rPr>
          <w:color w:val="231F20"/>
          <w:spacing w:val="-8"/>
        </w:rPr>
        <w:t> </w:t>
      </w:r>
      <w:r>
        <w:rPr>
          <w:color w:val="231F20"/>
        </w:rPr>
        <w:t>Phạm</w:t>
      </w:r>
      <w:r>
        <w:rPr>
          <w:color w:val="231F20"/>
          <w:spacing w:val="-9"/>
        </w:rPr>
        <w:t> </w:t>
      </w:r>
      <w:r>
        <w:rPr>
          <w:color w:val="231F20"/>
        </w:rPr>
        <w:t>chí</w:t>
      </w:r>
      <w:r>
        <w:rPr>
          <w:color w:val="231F20"/>
          <w:spacing w:val="-14"/>
        </w:rPr>
        <w:t> </w:t>
      </w:r>
      <w:r>
        <w:rPr>
          <w:color w:val="231F20"/>
        </w:rPr>
        <w:t>Trường</w:t>
      </w:r>
      <w:r>
        <w:rPr>
          <w:color w:val="231F20"/>
          <w:spacing w:val="-14"/>
        </w:rPr>
        <w:t> </w:t>
      </w:r>
      <w:r>
        <w:rPr>
          <w:color w:val="231F20"/>
          <w:spacing w:val="-3"/>
        </w:rPr>
        <w:t>Trảo</w:t>
      </w:r>
      <w:r>
        <w:rPr>
          <w:color w:val="231F20"/>
          <w:spacing w:val="-8"/>
        </w:rPr>
        <w:t> </w:t>
      </w:r>
      <w:r>
        <w:rPr>
          <w:color w:val="231F20"/>
        </w:rPr>
        <w:t>xa</w:t>
      </w:r>
      <w:r>
        <w:rPr>
          <w:color w:val="231F20"/>
          <w:spacing w:val="-9"/>
        </w:rPr>
        <w:t> </w:t>
      </w:r>
      <w:r>
        <w:rPr>
          <w:color w:val="231F20"/>
        </w:rPr>
        <w:t>lìa</w:t>
      </w:r>
      <w:r>
        <w:rPr>
          <w:color w:val="231F20"/>
          <w:spacing w:val="-9"/>
        </w:rPr>
        <w:t> </w:t>
      </w:r>
      <w:r>
        <w:rPr>
          <w:color w:val="231F20"/>
        </w:rPr>
        <w:t>được</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trần cấu, ở trong các pháp sinh pháp nhãn thanh tịnh. Bấy giờ, Tôn giả Xá-lợi-tử đã thọ giới cụ túc hơn nửa tháng, theo pháp quán này liền chứng quả</w:t>
      </w:r>
      <w:r>
        <w:rPr>
          <w:color w:val="231F20"/>
          <w:spacing w:val="-16"/>
        </w:rPr>
        <w:t> </w:t>
      </w:r>
      <w:r>
        <w:rPr>
          <w:color w:val="231F20"/>
        </w:rPr>
        <w:t>A-la-hán.</w:t>
      </w:r>
    </w:p>
    <w:p>
      <w:pPr>
        <w:pStyle w:val="BodyText"/>
        <w:spacing w:before="109"/>
        <w:ind w:left="677" w:firstLine="0"/>
      </w:pPr>
      <w:r>
        <w:rPr>
          <w:i/>
          <w:color w:val="231F20"/>
        </w:rPr>
        <w:t>Hỏi: </w:t>
      </w:r>
      <w:r>
        <w:rPr>
          <w:color w:val="231F20"/>
        </w:rPr>
        <w:t>Khi đó Tôn giả Xá-lợi-tử theo pháp quán nào?</w:t>
      </w:r>
    </w:p>
    <w:p>
      <w:pPr>
        <w:pStyle w:val="BodyText"/>
        <w:spacing w:line="273" w:lineRule="auto" w:before="154"/>
        <w:ind w:left="110" w:right="391"/>
      </w:pPr>
      <w:r>
        <w:rPr>
          <w:i/>
          <w:color w:val="231F20"/>
        </w:rPr>
        <w:t>Đáp: </w:t>
      </w:r>
      <w:r>
        <w:rPr>
          <w:color w:val="231F20"/>
        </w:rPr>
        <w:t>Tôn giả Hữu Thế nói: Tôn giả Xá-lợi-tử đã theo pháp quán về lĩnh vực kiến chấp, do Đức Thế Tôn đã giảng nói cho</w:t>
      </w:r>
      <w:r>
        <w:rPr>
          <w:color w:val="231F20"/>
          <w:spacing w:val="-30"/>
        </w:rPr>
        <w:t> </w:t>
      </w:r>
      <w:r>
        <w:rPr>
          <w:color w:val="231F20"/>
        </w:rPr>
        <w:t>Phạm chí Trường Trảo, chứng quả</w:t>
      </w:r>
      <w:r>
        <w:rPr>
          <w:color w:val="231F20"/>
          <w:spacing w:val="-28"/>
        </w:rPr>
        <w:t> </w:t>
      </w:r>
      <w:r>
        <w:rPr>
          <w:color w:val="231F20"/>
        </w:rPr>
        <w:t>A-la-hán.</w:t>
      </w:r>
    </w:p>
    <w:p>
      <w:pPr>
        <w:pStyle w:val="BodyText"/>
        <w:spacing w:line="273" w:lineRule="auto" w:before="111"/>
        <w:ind w:left="110" w:right="391"/>
      </w:pPr>
      <w:r>
        <w:rPr>
          <w:color w:val="231F20"/>
        </w:rPr>
        <w:t>Lại có thuyết cho: Tôn giả Xá-lợi-tử đã theo pháp quán do Phạm chí ấy đạt được đạo quả Dự lưu để chứng đắc A-la-hán.</w:t>
      </w:r>
    </w:p>
    <w:p>
      <w:pPr>
        <w:pStyle w:val="BodyText"/>
        <w:spacing w:line="273" w:lineRule="auto" w:before="112"/>
        <w:ind w:left="110" w:right="390"/>
      </w:pPr>
      <w:r>
        <w:rPr>
          <w:color w:val="231F20"/>
        </w:rPr>
        <w:t>Có thuyết nêu: Tôn giả Xá-lợi-tử theo pháp quán là khả năng chứng pháp hữu học do Phạm chí kia đã chứng quả Dự lưu để thành A-la-hán.</w:t>
      </w:r>
    </w:p>
    <w:p>
      <w:pPr>
        <w:pStyle w:val="BodyText"/>
        <w:spacing w:line="273" w:lineRule="auto" w:before="111"/>
        <w:ind w:left="110" w:right="391"/>
      </w:pPr>
      <w:r>
        <w:rPr>
          <w:color w:val="231F20"/>
        </w:rPr>
        <w:t>Đại đức nói: Tôn giả Xá-lợi-tử theo pháp quán về tính chất sai biệt của mười hai chi duyên khởi để thành A-la-hán.</w:t>
      </w:r>
    </w:p>
    <w:p>
      <w:pPr>
        <w:pStyle w:val="BodyText"/>
        <w:spacing w:before="112"/>
        <w:ind w:left="677" w:firstLine="0"/>
      </w:pPr>
      <w:r>
        <w:rPr>
          <w:color w:val="231F20"/>
        </w:rPr>
        <w:t>Đó gọi là pháp tùy quán của Tôn giả Xá-lợi-tử đã thực hiện.</w:t>
      </w:r>
    </w:p>
    <w:p>
      <w:pPr>
        <w:pStyle w:val="BodyText"/>
        <w:spacing w:before="154"/>
        <w:ind w:left="120" w:right="401" w:firstLine="0"/>
        <w:jc w:val="center"/>
      </w:pPr>
      <w:r>
        <w:rPr>
          <w:color w:val="231F20"/>
        </w:rPr>
        <w:t>***</w:t>
      </w:r>
    </w:p>
    <w:p>
      <w:pPr>
        <w:pStyle w:val="Heading3"/>
        <w:spacing w:line="273" w:lineRule="auto" w:before="240"/>
        <w:ind w:right="391"/>
      </w:pPr>
      <w:r>
        <w:rPr>
          <w:i/>
          <w:color w:val="231F20"/>
        </w:rPr>
        <w:t>*</w:t>
      </w:r>
      <w:r>
        <w:rPr>
          <w:i/>
          <w:color w:val="231F20"/>
          <w:spacing w:val="-12"/>
        </w:rPr>
        <w:t> </w:t>
      </w:r>
      <w:r>
        <w:rPr>
          <w:i/>
          <w:color w:val="231F20"/>
        </w:rPr>
        <w:t>Các</w:t>
      </w:r>
      <w:r>
        <w:rPr>
          <w:i/>
          <w:color w:val="231F20"/>
          <w:spacing w:val="-11"/>
        </w:rPr>
        <w:t> </w:t>
      </w:r>
      <w:r>
        <w:rPr>
          <w:i/>
          <w:color w:val="231F20"/>
        </w:rPr>
        <w:t>người</w:t>
      </w:r>
      <w:r>
        <w:rPr>
          <w:i/>
          <w:color w:val="231F20"/>
          <w:spacing w:val="-11"/>
        </w:rPr>
        <w:t> </w:t>
      </w:r>
      <w:r>
        <w:rPr>
          <w:i/>
          <w:color w:val="231F20"/>
        </w:rPr>
        <w:t>khởi</w:t>
      </w:r>
      <w:r>
        <w:rPr>
          <w:i/>
          <w:color w:val="231F20"/>
          <w:spacing w:val="-12"/>
        </w:rPr>
        <w:t> </w:t>
      </w:r>
      <w:r>
        <w:rPr>
          <w:i/>
          <w:color w:val="231F20"/>
        </w:rPr>
        <w:t>kiến</w:t>
      </w:r>
      <w:r>
        <w:rPr>
          <w:i/>
          <w:color w:val="231F20"/>
          <w:spacing w:val="-11"/>
        </w:rPr>
        <w:t> </w:t>
      </w:r>
      <w:r>
        <w:rPr>
          <w:i/>
          <w:color w:val="231F20"/>
          <w:spacing w:val="-3"/>
        </w:rPr>
        <w:t>này,</w:t>
      </w:r>
      <w:r>
        <w:rPr>
          <w:i/>
          <w:color w:val="231F20"/>
          <w:spacing w:val="-11"/>
        </w:rPr>
        <w:t> </w:t>
      </w:r>
      <w:r>
        <w:rPr>
          <w:i/>
          <w:color w:val="231F20"/>
        </w:rPr>
        <w:t>cho:</w:t>
      </w:r>
      <w:r>
        <w:rPr>
          <w:i/>
          <w:color w:val="231F20"/>
          <w:spacing w:val="-12"/>
        </w:rPr>
        <w:t> </w:t>
      </w:r>
      <w:r>
        <w:rPr>
          <w:i/>
          <w:color w:val="231F20"/>
        </w:rPr>
        <w:t>Có</w:t>
      </w:r>
      <w:r>
        <w:rPr>
          <w:i/>
          <w:color w:val="231F20"/>
          <w:spacing w:val="-11"/>
        </w:rPr>
        <w:t> </w:t>
      </w:r>
      <w:r>
        <w:rPr>
          <w:i/>
          <w:color w:val="231F20"/>
        </w:rPr>
        <w:t>bậc</w:t>
      </w:r>
      <w:r>
        <w:rPr>
          <w:i/>
          <w:color w:val="231F20"/>
          <w:spacing w:val="-21"/>
        </w:rPr>
        <w:t> </w:t>
      </w:r>
      <w:r>
        <w:rPr>
          <w:i/>
          <w:color w:val="231F20"/>
        </w:rPr>
        <w:t>A-la-hán</w:t>
      </w:r>
      <w:r>
        <w:rPr>
          <w:i/>
          <w:color w:val="231F20"/>
          <w:spacing w:val="-12"/>
        </w:rPr>
        <w:t> </w:t>
      </w:r>
      <w:r>
        <w:rPr>
          <w:i/>
          <w:color w:val="231F20"/>
        </w:rPr>
        <w:t>bị</w:t>
      </w:r>
      <w:r>
        <w:rPr>
          <w:i/>
          <w:color w:val="231F20"/>
          <w:spacing w:val="-11"/>
        </w:rPr>
        <w:t> </w:t>
      </w:r>
      <w:r>
        <w:rPr>
          <w:i/>
          <w:color w:val="231F20"/>
        </w:rPr>
        <w:t>Thiên</w:t>
      </w:r>
      <w:r>
        <w:rPr>
          <w:i/>
          <w:color w:val="231F20"/>
          <w:spacing w:val="-11"/>
        </w:rPr>
        <w:t> </w:t>
      </w:r>
      <w:r>
        <w:rPr>
          <w:i/>
          <w:color w:val="231F20"/>
        </w:rPr>
        <w:t>ma </w:t>
      </w:r>
      <w:r>
        <w:rPr>
          <w:color w:val="231F20"/>
        </w:rPr>
        <w:t>quấy nhiễu khiến lậu thất bất tịnh </w:t>
      </w:r>
      <w:r>
        <w:rPr>
          <w:color w:val="231F20"/>
          <w:spacing w:val="-3"/>
        </w:rPr>
        <w:t>v.v… </w:t>
      </w:r>
      <w:r>
        <w:rPr>
          <w:color w:val="231F20"/>
        </w:rPr>
        <w:t>cho đến nói</w:t>
      </w:r>
      <w:r>
        <w:rPr>
          <w:color w:val="231F20"/>
          <w:spacing w:val="-4"/>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391"/>
      </w:pPr>
      <w:r>
        <w:rPr>
          <w:i/>
          <w:color w:val="231F20"/>
        </w:rPr>
        <w:t>Đáp: </w:t>
      </w:r>
      <w:r>
        <w:rPr>
          <w:color w:val="231F20"/>
        </w:rPr>
        <w:t>Là nhằm phân biệt rõ sau khi Đức Phật diệt độ, có nhiều kẻ giả danh Bí-sô khởi lên các ác kiến, giúp cho người trí nhận biết sự việc để chế ngự, nên tạo ra phần Luận này.</w:t>
      </w:r>
    </w:p>
    <w:p>
      <w:pPr>
        <w:pStyle w:val="BodyText"/>
        <w:spacing w:line="273" w:lineRule="auto" w:before="111"/>
        <w:ind w:left="110" w:right="390"/>
      </w:pPr>
      <w:r>
        <w:rPr>
          <w:i/>
          <w:color w:val="231F20"/>
        </w:rPr>
        <w:t>Các người khởi kiến </w:t>
      </w:r>
      <w:r>
        <w:rPr>
          <w:i/>
          <w:color w:val="231F20"/>
          <w:spacing w:val="-4"/>
        </w:rPr>
        <w:t>này, </w:t>
      </w:r>
      <w:r>
        <w:rPr>
          <w:i/>
          <w:color w:val="231F20"/>
        </w:rPr>
        <w:t>cho: </w:t>
      </w:r>
      <w:r>
        <w:rPr>
          <w:color w:val="231F20"/>
        </w:rPr>
        <w:t>Có bậc A-la-hán bị Thiên ma quấy nhiễu khiến lậu thất bất tịnh, thì kiến này trong năm kiến</w:t>
      </w:r>
      <w:r>
        <w:rPr>
          <w:color w:val="231F20"/>
          <w:spacing w:val="-39"/>
        </w:rPr>
        <w:t> </w:t>
      </w:r>
      <w:r>
        <w:rPr>
          <w:color w:val="231F20"/>
        </w:rPr>
        <w:t>thuộc về kiến nào và do kiến đế nào đoạn</w:t>
      </w:r>
      <w:r>
        <w:rPr>
          <w:color w:val="231F20"/>
          <w:spacing w:val="-1"/>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Không phải nhân cho là nhân, thuộc về giới cấm thủ, do kiến khổ đoạn trừ.</w:t>
      </w:r>
    </w:p>
    <w:p>
      <w:pPr>
        <w:pStyle w:val="BodyText"/>
        <w:spacing w:line="273" w:lineRule="auto" w:before="112"/>
        <w:ind w:right="108"/>
      </w:pPr>
      <w:r>
        <w:rPr>
          <w:color w:val="231F20"/>
        </w:rPr>
        <w:t>Ở đây: Không phải nhân cho là nhân: Tức là bất tịnh kia từ phiền</w:t>
      </w:r>
      <w:r>
        <w:rPr>
          <w:color w:val="231F20"/>
          <w:spacing w:val="-4"/>
        </w:rPr>
        <w:t> </w:t>
      </w:r>
      <w:r>
        <w:rPr>
          <w:color w:val="231F20"/>
        </w:rPr>
        <w:t>não</w:t>
      </w:r>
      <w:r>
        <w:rPr>
          <w:color w:val="231F20"/>
          <w:spacing w:val="-3"/>
        </w:rPr>
        <w:t> </w:t>
      </w:r>
      <w:r>
        <w:rPr>
          <w:color w:val="231F20"/>
        </w:rPr>
        <w:t>sinh</w:t>
      </w:r>
      <w:r>
        <w:rPr>
          <w:color w:val="231F20"/>
          <w:spacing w:val="-3"/>
        </w:rPr>
        <w:t> </w:t>
      </w:r>
      <w:r>
        <w:rPr>
          <w:color w:val="231F20"/>
        </w:rPr>
        <w:t>ra,</w:t>
      </w:r>
      <w:r>
        <w:rPr>
          <w:color w:val="231F20"/>
          <w:spacing w:val="-3"/>
        </w:rPr>
        <w:t> </w:t>
      </w:r>
      <w:r>
        <w:rPr>
          <w:color w:val="231F20"/>
        </w:rPr>
        <w:t>lại</w:t>
      </w:r>
      <w:r>
        <w:rPr>
          <w:color w:val="231F20"/>
          <w:spacing w:val="-3"/>
        </w:rPr>
        <w:t> </w:t>
      </w:r>
      <w:r>
        <w:rPr>
          <w:color w:val="231F20"/>
        </w:rPr>
        <w:t>bảo</w:t>
      </w:r>
      <w:r>
        <w:rPr>
          <w:color w:val="231F20"/>
          <w:spacing w:val="-3"/>
        </w:rPr>
        <w:t> </w:t>
      </w:r>
      <w:r>
        <w:rPr>
          <w:color w:val="231F20"/>
        </w:rPr>
        <w:t>là</w:t>
      </w:r>
      <w:r>
        <w:rPr>
          <w:color w:val="231F20"/>
          <w:spacing w:val="-3"/>
        </w:rPr>
        <w:t> </w:t>
      </w:r>
      <w:r>
        <w:rPr>
          <w:color w:val="231F20"/>
        </w:rPr>
        <w:t>do</w:t>
      </w:r>
      <w:r>
        <w:rPr>
          <w:color w:val="231F20"/>
          <w:spacing w:val="-9"/>
        </w:rPr>
        <w:t> </w:t>
      </w:r>
      <w:r>
        <w:rPr>
          <w:color w:val="231F20"/>
        </w:rPr>
        <w:t>Thiên</w:t>
      </w:r>
      <w:r>
        <w:rPr>
          <w:color w:val="231F20"/>
          <w:spacing w:val="-3"/>
        </w:rPr>
        <w:t> </w:t>
      </w:r>
      <w:r>
        <w:rPr>
          <w:color w:val="231F20"/>
        </w:rPr>
        <w:t>ma</w:t>
      </w:r>
      <w:r>
        <w:rPr>
          <w:color w:val="231F20"/>
          <w:spacing w:val="-3"/>
        </w:rPr>
        <w:t> </w:t>
      </w:r>
      <w:r>
        <w:rPr>
          <w:color w:val="231F20"/>
        </w:rPr>
        <w:t>quấy</w:t>
      </w:r>
      <w:r>
        <w:rPr>
          <w:color w:val="231F20"/>
          <w:spacing w:val="-3"/>
        </w:rPr>
        <w:t> </w:t>
      </w:r>
      <w:r>
        <w:rPr>
          <w:color w:val="231F20"/>
        </w:rPr>
        <w:t>nhiễu</w:t>
      </w:r>
      <w:r>
        <w:rPr>
          <w:color w:val="231F20"/>
          <w:spacing w:val="-3"/>
        </w:rPr>
        <w:t> </w:t>
      </w:r>
      <w:r>
        <w:rPr>
          <w:color w:val="231F20"/>
        </w:rPr>
        <w:t>mà</w:t>
      </w:r>
      <w:r>
        <w:rPr>
          <w:color w:val="231F20"/>
          <w:spacing w:val="-3"/>
        </w:rPr>
        <w:t> </w:t>
      </w:r>
      <w:r>
        <w:rPr>
          <w:color w:val="231F20"/>
        </w:rPr>
        <w:t>có,</w:t>
      </w:r>
      <w:r>
        <w:rPr>
          <w:color w:val="231F20"/>
          <w:spacing w:val="-3"/>
        </w:rPr>
        <w:t> </w:t>
      </w:r>
      <w:r>
        <w:rPr>
          <w:color w:val="231F20"/>
        </w:rPr>
        <w:t>nên</w:t>
      </w:r>
      <w:r>
        <w:rPr>
          <w:color w:val="231F20"/>
          <w:spacing w:val="-3"/>
        </w:rPr>
        <w:t> giới </w:t>
      </w:r>
      <w:r>
        <w:rPr>
          <w:color w:val="231F20"/>
        </w:rPr>
        <w:t>cấm thủ dùng làm tự tánh.</w:t>
      </w:r>
    </w:p>
    <w:p>
      <w:pPr>
        <w:pStyle w:val="BodyText"/>
        <w:spacing w:line="273" w:lineRule="auto" w:before="111"/>
        <w:ind w:right="108"/>
      </w:pPr>
      <w:r>
        <w:rPr>
          <w:color w:val="231F20"/>
        </w:rPr>
        <w:t>Do kiến khổ đoạn trừ: Là chỉ rõ pháp đối trị, vì khi khổ trí</w:t>
      </w:r>
      <w:r>
        <w:rPr>
          <w:color w:val="231F20"/>
          <w:spacing w:val="-35"/>
        </w:rPr>
        <w:t> </w:t>
      </w:r>
      <w:r>
        <w:rPr>
          <w:color w:val="231F20"/>
        </w:rPr>
        <w:t>sinh khởi thì có khả năng đoạn trừ. Như thế, sự suy tìm không thật, sự phân biệt không thật nơi ác kiến điên đảo đó phải khiến diệt trừ</w:t>
      </w:r>
      <w:r>
        <w:rPr>
          <w:color w:val="231F20"/>
          <w:spacing w:val="-42"/>
        </w:rPr>
        <w:t> </w:t>
      </w:r>
      <w:r>
        <w:rPr>
          <w:color w:val="231F20"/>
          <w:spacing w:val="-3"/>
        </w:rPr>
        <w:t>vĩnh </w:t>
      </w:r>
      <w:r>
        <w:rPr>
          <w:color w:val="231F20"/>
        </w:rPr>
        <w:t>viễn, nên nói là do kiến khổ đoạn trừ, nói rộng như trước.</w:t>
      </w:r>
    </w:p>
    <w:p>
      <w:pPr>
        <w:pStyle w:val="BodyText"/>
        <w:spacing w:line="273" w:lineRule="auto" w:before="110"/>
        <w:ind w:right="108"/>
      </w:pPr>
      <w:r>
        <w:rPr>
          <w:i/>
          <w:color w:val="231F20"/>
        </w:rPr>
        <w:t>Các người khởi kiến này, cho: </w:t>
      </w:r>
      <w:r>
        <w:rPr>
          <w:color w:val="231F20"/>
        </w:rPr>
        <w:t>Có bậc A-la-hán đối với sự giải thoát của mình cũng còn có vô tri (không hiểu biết), thì kiến này trong năm kiến thuộc về kiến nào và do kiến đế nào đoạn trừ?</w:t>
      </w:r>
    </w:p>
    <w:p>
      <w:pPr>
        <w:pStyle w:val="BodyText"/>
        <w:spacing w:line="273" w:lineRule="auto" w:before="111"/>
        <w:ind w:right="108"/>
      </w:pPr>
      <w:r>
        <w:rPr>
          <w:i/>
          <w:color w:val="231F20"/>
        </w:rPr>
        <w:t>Đáp:</w:t>
      </w:r>
      <w:r>
        <w:rPr>
          <w:i/>
          <w:color w:val="231F20"/>
          <w:spacing w:val="-5"/>
        </w:rPr>
        <w:t> </w:t>
      </w:r>
      <w:r>
        <w:rPr>
          <w:color w:val="231F20"/>
        </w:rPr>
        <w:t>Hủy</w:t>
      </w:r>
      <w:r>
        <w:rPr>
          <w:color w:val="231F20"/>
          <w:spacing w:val="-5"/>
        </w:rPr>
        <w:t> </w:t>
      </w:r>
      <w:r>
        <w:rPr>
          <w:color w:val="231F20"/>
        </w:rPr>
        <w:t>báng</w:t>
      </w:r>
      <w:r>
        <w:rPr>
          <w:color w:val="231F20"/>
          <w:spacing w:val="-5"/>
        </w:rPr>
        <w:t> </w:t>
      </w:r>
      <w:r>
        <w:rPr>
          <w:color w:val="231F20"/>
        </w:rPr>
        <w:t>trí</w:t>
      </w:r>
      <w:r>
        <w:rPr>
          <w:color w:val="231F20"/>
          <w:spacing w:val="-5"/>
        </w:rPr>
        <w:t> </w:t>
      </w:r>
      <w:r>
        <w:rPr>
          <w:color w:val="231F20"/>
        </w:rPr>
        <w:t>kiến</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của</w:t>
      </w:r>
      <w:r>
        <w:rPr>
          <w:color w:val="231F20"/>
          <w:spacing w:val="-20"/>
        </w:rPr>
        <w:t> </w:t>
      </w:r>
      <w:r>
        <w:rPr>
          <w:color w:val="231F20"/>
        </w:rPr>
        <w:t>A-la-hán</w:t>
      </w:r>
      <w:r>
        <w:rPr>
          <w:color w:val="231F20"/>
          <w:spacing w:val="-5"/>
        </w:rPr>
        <w:t> </w:t>
      </w:r>
      <w:r>
        <w:rPr>
          <w:color w:val="231F20"/>
        </w:rPr>
        <w:t>là</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tà</w:t>
      </w:r>
      <w:r>
        <w:rPr>
          <w:color w:val="231F20"/>
          <w:spacing w:val="-5"/>
        </w:rPr>
        <w:t> </w:t>
      </w:r>
      <w:r>
        <w:rPr>
          <w:color w:val="231F20"/>
        </w:rPr>
        <w:t>kiến, do kiến đạo đoạn trừ.</w:t>
      </w:r>
    </w:p>
    <w:p>
      <w:pPr>
        <w:pStyle w:val="BodyText"/>
        <w:spacing w:line="273" w:lineRule="auto" w:before="111"/>
        <w:ind w:right="107"/>
      </w:pPr>
      <w:r>
        <w:rPr>
          <w:color w:val="231F20"/>
        </w:rPr>
        <w:t>Ở đây: Hủy báng tri kiến vô lậu của A-la-hán: Nghĩa là bậc A-la-hán</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sự</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của</w:t>
      </w:r>
      <w:r>
        <w:rPr>
          <w:color w:val="231F20"/>
          <w:spacing w:val="-6"/>
        </w:rPr>
        <w:t> </w:t>
      </w:r>
      <w:r>
        <w:rPr>
          <w:color w:val="231F20"/>
        </w:rPr>
        <w:t>mình</w:t>
      </w:r>
      <w:r>
        <w:rPr>
          <w:color w:val="231F20"/>
          <w:spacing w:val="-7"/>
        </w:rPr>
        <w:t> </w:t>
      </w:r>
      <w:r>
        <w:rPr>
          <w:color w:val="231F20"/>
        </w:rPr>
        <w:t>do</w:t>
      </w:r>
      <w:r>
        <w:rPr>
          <w:color w:val="231F20"/>
          <w:spacing w:val="-6"/>
        </w:rPr>
        <w:t> </w:t>
      </w:r>
      <w:r>
        <w:rPr>
          <w:color w:val="231F20"/>
        </w:rPr>
        <w:t>trí</w:t>
      </w:r>
      <w:r>
        <w:rPr>
          <w:color w:val="231F20"/>
          <w:spacing w:val="-7"/>
        </w:rPr>
        <w:t> </w:t>
      </w:r>
      <w:r>
        <w:rPr>
          <w:color w:val="231F20"/>
        </w:rPr>
        <w:t>kiến</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đã</w:t>
      </w:r>
      <w:r>
        <w:rPr>
          <w:color w:val="231F20"/>
          <w:spacing w:val="-7"/>
        </w:rPr>
        <w:t> </w:t>
      </w:r>
      <w:r>
        <w:rPr>
          <w:color w:val="231F20"/>
        </w:rPr>
        <w:t>lìa</w:t>
      </w:r>
      <w:r>
        <w:rPr>
          <w:color w:val="231F20"/>
          <w:spacing w:val="-6"/>
        </w:rPr>
        <w:t> </w:t>
      </w:r>
      <w:r>
        <w:rPr>
          <w:color w:val="231F20"/>
        </w:rPr>
        <w:t>được vô</w:t>
      </w:r>
      <w:r>
        <w:rPr>
          <w:color w:val="231F20"/>
          <w:spacing w:val="-10"/>
        </w:rPr>
        <w:t> </w:t>
      </w:r>
      <w:r>
        <w:rPr>
          <w:color w:val="231F20"/>
        </w:rPr>
        <w:t>tri</w:t>
      </w:r>
      <w:r>
        <w:rPr>
          <w:color w:val="231F20"/>
          <w:spacing w:val="-10"/>
        </w:rPr>
        <w:t> </w:t>
      </w:r>
      <w:r>
        <w:rPr>
          <w:color w:val="231F20"/>
        </w:rPr>
        <w:t>mà</w:t>
      </w:r>
      <w:r>
        <w:rPr>
          <w:color w:val="231F20"/>
          <w:spacing w:val="-10"/>
        </w:rPr>
        <w:t> </w:t>
      </w:r>
      <w:r>
        <w:rPr>
          <w:color w:val="231F20"/>
        </w:rPr>
        <w:t>nói</w:t>
      </w:r>
      <w:r>
        <w:rPr>
          <w:color w:val="231F20"/>
          <w:spacing w:val="-10"/>
        </w:rPr>
        <w:t> </w:t>
      </w:r>
      <w:r>
        <w:rPr>
          <w:color w:val="231F20"/>
        </w:rPr>
        <w:t>cũng</w:t>
      </w:r>
      <w:r>
        <w:rPr>
          <w:color w:val="231F20"/>
          <w:spacing w:val="-10"/>
        </w:rPr>
        <w:t> </w:t>
      </w:r>
      <w:r>
        <w:rPr>
          <w:color w:val="231F20"/>
        </w:rPr>
        <w:t>còn</w:t>
      </w:r>
      <w:r>
        <w:rPr>
          <w:color w:val="231F20"/>
          <w:spacing w:val="-10"/>
        </w:rPr>
        <w:t> </w:t>
      </w:r>
      <w:r>
        <w:rPr>
          <w:color w:val="231F20"/>
        </w:rPr>
        <w:t>vô</w:t>
      </w:r>
      <w:r>
        <w:rPr>
          <w:color w:val="231F20"/>
          <w:spacing w:val="-10"/>
        </w:rPr>
        <w:t> </w:t>
      </w:r>
      <w:r>
        <w:rPr>
          <w:color w:val="231F20"/>
        </w:rPr>
        <w:t>tri,</w:t>
      </w:r>
      <w:r>
        <w:rPr>
          <w:color w:val="231F20"/>
          <w:spacing w:val="-10"/>
        </w:rPr>
        <w:t> </w:t>
      </w:r>
      <w:r>
        <w:rPr>
          <w:color w:val="231F20"/>
        </w:rPr>
        <w:t>tức</w:t>
      </w:r>
      <w:r>
        <w:rPr>
          <w:color w:val="231F20"/>
          <w:spacing w:val="-10"/>
        </w:rPr>
        <w:t> </w:t>
      </w:r>
      <w:r>
        <w:rPr>
          <w:color w:val="231F20"/>
        </w:rPr>
        <w:t>bài</w:t>
      </w:r>
      <w:r>
        <w:rPr>
          <w:color w:val="231F20"/>
          <w:spacing w:val="-10"/>
        </w:rPr>
        <w:t> </w:t>
      </w:r>
      <w:r>
        <w:rPr>
          <w:color w:val="231F20"/>
        </w:rPr>
        <w:t>bác</w:t>
      </w:r>
      <w:r>
        <w:rPr>
          <w:color w:val="231F20"/>
          <w:spacing w:val="-10"/>
        </w:rPr>
        <w:t> </w:t>
      </w:r>
      <w:r>
        <w:rPr>
          <w:color w:val="231F20"/>
        </w:rPr>
        <w:t>cho</w:t>
      </w:r>
      <w:r>
        <w:rPr>
          <w:color w:val="231F20"/>
          <w:spacing w:val="-10"/>
        </w:rPr>
        <w:t> </w:t>
      </w:r>
      <w:r>
        <w:rPr>
          <w:color w:val="231F20"/>
        </w:rPr>
        <w:t>bậc</w:t>
      </w:r>
      <w:r>
        <w:rPr>
          <w:color w:val="231F20"/>
          <w:spacing w:val="-11"/>
        </w:rPr>
        <w:t> </w:t>
      </w:r>
      <w:r>
        <w:rPr>
          <w:color w:val="231F20"/>
        </w:rPr>
        <w:t>ấy</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trí</w:t>
      </w:r>
      <w:r>
        <w:rPr>
          <w:color w:val="231F20"/>
          <w:spacing w:val="-10"/>
        </w:rPr>
        <w:t> </w:t>
      </w:r>
      <w:r>
        <w:rPr>
          <w:color w:val="231F20"/>
        </w:rPr>
        <w:t>kiến vô lậu, thế nên tà kiến dùng làm tự</w:t>
      </w:r>
      <w:r>
        <w:rPr>
          <w:color w:val="231F20"/>
          <w:spacing w:val="-1"/>
        </w:rPr>
        <w:t> </w:t>
      </w:r>
      <w:r>
        <w:rPr>
          <w:color w:val="231F20"/>
        </w:rPr>
        <w:t>tánh.</w:t>
      </w:r>
    </w:p>
    <w:p>
      <w:pPr>
        <w:pStyle w:val="BodyText"/>
        <w:spacing w:line="273" w:lineRule="auto" w:before="110"/>
        <w:ind w:right="109"/>
      </w:pPr>
      <w:r>
        <w:rPr>
          <w:color w:val="231F20"/>
        </w:rPr>
        <w:t>Do kiến đạo đoạn trừ: Là chỉ rõ pháp đối trị, vì khi đạo trí sinh khởi thì có khả năng đoạn trừ. Như thế, sự suy tìm không thật, cho đến nói rộng như trước, nên biết.</w:t>
      </w:r>
    </w:p>
    <w:p>
      <w:pPr>
        <w:pStyle w:val="BodyText"/>
        <w:spacing w:line="273" w:lineRule="auto" w:before="111"/>
        <w:ind w:right="106"/>
      </w:pPr>
      <w:r>
        <w:rPr>
          <w:i/>
          <w:color w:val="231F20"/>
        </w:rPr>
        <w:t>Các người khởi kiến này, cho: </w:t>
      </w:r>
      <w:r>
        <w:rPr>
          <w:color w:val="231F20"/>
        </w:rPr>
        <w:t>Có bậc A-la-hán đối với sự giải thoát của mình cũng còn có nghi hoặc, thì kiến này trong năm kiến thuộc về kiến nào và do kiến đế nào đoạn trừ?</w:t>
      </w:r>
    </w:p>
    <w:p>
      <w:pPr>
        <w:pStyle w:val="BodyText"/>
        <w:spacing w:line="273" w:lineRule="auto" w:before="111"/>
        <w:ind w:right="108"/>
      </w:pPr>
      <w:r>
        <w:rPr>
          <w:i/>
          <w:color w:val="231F20"/>
        </w:rPr>
        <w:t>Đáp: </w:t>
      </w:r>
      <w:r>
        <w:rPr>
          <w:color w:val="231F20"/>
        </w:rPr>
        <w:t>Hủy báng sự vượt khỏi các nghi hoặc của A-la-hán thì thuộc về tà kiến và do kiến đạo đoạn trừ.</w:t>
      </w:r>
    </w:p>
    <w:p>
      <w:pPr>
        <w:pStyle w:val="BodyText"/>
        <w:spacing w:line="273" w:lineRule="auto" w:before="112"/>
        <w:ind w:right="107"/>
      </w:pPr>
      <w:r>
        <w:rPr>
          <w:color w:val="231F20"/>
        </w:rPr>
        <w:t>Ở đây: Hủy báng sự vượt khỏi các nghi hoặc của A-la-hán: Nghĩa là A-la-hán khi được giải thoát do đạo vô lậu đã dứt hết mọi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nghi hoặc mà nói cũng còn có nghi hoặc, tức là bài bác cho là</w:t>
      </w:r>
      <w:r>
        <w:rPr>
          <w:color w:val="231F20"/>
          <w:spacing w:val="-45"/>
        </w:rPr>
        <w:t> </w:t>
      </w:r>
      <w:r>
        <w:rPr>
          <w:color w:val="231F20"/>
          <w:spacing w:val="-3"/>
        </w:rPr>
        <w:t>không </w:t>
      </w:r>
      <w:r>
        <w:rPr>
          <w:color w:val="231F20"/>
        </w:rPr>
        <w:t>có đạo </w:t>
      </w:r>
      <w:r>
        <w:rPr>
          <w:color w:val="231F20"/>
          <w:spacing w:val="-6"/>
        </w:rPr>
        <w:t>ấy, </w:t>
      </w:r>
      <w:r>
        <w:rPr>
          <w:color w:val="231F20"/>
        </w:rPr>
        <w:t>thế nên tà kiến dùng làm tự</w:t>
      </w:r>
      <w:r>
        <w:rPr>
          <w:color w:val="231F20"/>
          <w:spacing w:val="6"/>
        </w:rPr>
        <w:t> </w:t>
      </w:r>
      <w:r>
        <w:rPr>
          <w:color w:val="231F20"/>
        </w:rPr>
        <w:t>tánh.</w:t>
      </w:r>
    </w:p>
    <w:p>
      <w:pPr>
        <w:pStyle w:val="BodyText"/>
        <w:spacing w:line="276" w:lineRule="auto"/>
        <w:ind w:left="110" w:right="391"/>
      </w:pPr>
      <w:r>
        <w:rPr>
          <w:color w:val="231F20"/>
        </w:rPr>
        <w:t>Do kiến đạo đoạn trừ: Là chỉ rõ pháp đối trị, vì khi đạo trí sinh khởi thì có khả năng đoạn trừ. Như thế, sự suy tìm không thật, cho đến nói rộng như trước, nên biết.</w:t>
      </w:r>
    </w:p>
    <w:p>
      <w:pPr>
        <w:spacing w:line="276" w:lineRule="auto" w:before="113"/>
        <w:ind w:left="110" w:right="391" w:firstLine="566"/>
        <w:jc w:val="both"/>
        <w:rPr>
          <w:sz w:val="26"/>
        </w:rPr>
      </w:pPr>
      <w:r>
        <w:rPr>
          <w:i/>
          <w:color w:val="231F20"/>
          <w:sz w:val="26"/>
        </w:rPr>
        <w:t>Các người khởi kiến này, cho: </w:t>
      </w:r>
      <w:r>
        <w:rPr>
          <w:color w:val="231F20"/>
          <w:sz w:val="26"/>
        </w:rPr>
        <w:t>Có bậc A-la-hán chỉ do người khác độ thoát, thì kiến này trong năm kiến thuộc về kiến nào và do kiến đế nào đoạn trừ?</w:t>
      </w:r>
    </w:p>
    <w:p>
      <w:pPr>
        <w:pStyle w:val="BodyText"/>
        <w:spacing w:line="276" w:lineRule="auto"/>
        <w:ind w:left="110" w:right="389"/>
      </w:pPr>
      <w:r>
        <w:rPr>
          <w:i/>
          <w:color w:val="231F20"/>
        </w:rPr>
        <w:t>Đáp: </w:t>
      </w:r>
      <w:r>
        <w:rPr>
          <w:color w:val="231F20"/>
        </w:rPr>
        <w:t>Hủy báng bậc A-la-hán không còn chướng ngại, không trái với tuệ nhãn về hiện lượng và thân chứng tự tại là thuộc về tà kiến, do kiến đạo đoạn trừ.</w:t>
      </w:r>
    </w:p>
    <w:p>
      <w:pPr>
        <w:pStyle w:val="BodyText"/>
        <w:spacing w:line="276" w:lineRule="auto"/>
        <w:ind w:left="110" w:right="390"/>
      </w:pPr>
      <w:r>
        <w:rPr>
          <w:color w:val="231F20"/>
        </w:rPr>
        <w:t>Ở đây: Hủy báng bậc A-la-hán không còn chướng ngại, không trái với tuệ nhãn về hiện lượng và thân chứng tự tại: Nghĩa là bậc A-la-hán thật sự tự mình chứng đắc không còn chướng ngại, không trái với tuệ nhãn về hiện lượng và thân chứng tự tại, không phải do người khác mà được độ thoát, nhưng lại nói chỉ do người khác độ thoát, tức là hủy báng Thánh đạo, thế nên tà kiến dùng làm tự tánh.</w:t>
      </w:r>
    </w:p>
    <w:p>
      <w:pPr>
        <w:pStyle w:val="BodyText"/>
        <w:spacing w:line="276" w:lineRule="auto" w:before="115"/>
        <w:ind w:left="110" w:right="391"/>
      </w:pPr>
      <w:r>
        <w:rPr>
          <w:color w:val="231F20"/>
        </w:rPr>
        <w:t>Do kiến đạo đoạn trừ: Là chỉ rõ pháp đối trị, vì khi đạo trí sinh khởi thì có khả năng đoạn trừ. Như thế, sự suy tìm không thật, cho đến nói rộng như trước, nên biết.</w:t>
      </w:r>
    </w:p>
    <w:p>
      <w:pPr>
        <w:spacing w:line="276" w:lineRule="auto" w:before="114"/>
        <w:ind w:left="110" w:right="391" w:firstLine="566"/>
        <w:jc w:val="both"/>
        <w:rPr>
          <w:sz w:val="26"/>
        </w:rPr>
      </w:pPr>
      <w:r>
        <w:rPr>
          <w:i/>
          <w:color w:val="231F20"/>
          <w:sz w:val="26"/>
        </w:rPr>
        <w:t>Các người khởi kiến </w:t>
      </w:r>
      <w:r>
        <w:rPr>
          <w:i/>
          <w:color w:val="231F20"/>
          <w:spacing w:val="-4"/>
          <w:sz w:val="26"/>
        </w:rPr>
        <w:t>này, </w:t>
      </w:r>
      <w:r>
        <w:rPr>
          <w:i/>
          <w:color w:val="231F20"/>
          <w:sz w:val="26"/>
        </w:rPr>
        <w:t>cho: </w:t>
      </w:r>
      <w:r>
        <w:rPr>
          <w:color w:val="231F20"/>
          <w:sz w:val="26"/>
        </w:rPr>
        <w:t>Có được đạo và đạo chi do </w:t>
      </w:r>
      <w:r>
        <w:rPr>
          <w:color w:val="231F20"/>
          <w:spacing w:val="-4"/>
          <w:sz w:val="26"/>
        </w:rPr>
        <w:t>nói</w:t>
      </w:r>
      <w:r>
        <w:rPr>
          <w:color w:val="231F20"/>
          <w:spacing w:val="57"/>
          <w:sz w:val="26"/>
        </w:rPr>
        <w:t> </w:t>
      </w:r>
      <w:r>
        <w:rPr>
          <w:color w:val="231F20"/>
          <w:sz w:val="26"/>
        </w:rPr>
        <w:t>về khổ, thì kiến này trong năm kiến thuộc về kiến nào và do kiến đế nào đoạn trừ?</w:t>
      </w:r>
    </w:p>
    <w:p>
      <w:pPr>
        <w:pStyle w:val="BodyText"/>
        <w:spacing w:line="276" w:lineRule="auto"/>
        <w:ind w:left="110" w:right="391"/>
      </w:pPr>
      <w:r>
        <w:rPr>
          <w:i/>
          <w:color w:val="231F20"/>
        </w:rPr>
        <w:t>Đáp: </w:t>
      </w:r>
      <w:r>
        <w:rPr>
          <w:color w:val="231F20"/>
        </w:rPr>
        <w:t>Không phải nhân cho là nhân, thuộc về giới cấm thủ và do kiến khổ đoạn trừ.</w:t>
      </w:r>
    </w:p>
    <w:p>
      <w:pPr>
        <w:pStyle w:val="BodyText"/>
        <w:spacing w:line="276" w:lineRule="auto" w:before="113"/>
        <w:ind w:left="110" w:right="390"/>
      </w:pPr>
      <w:r>
        <w:rPr>
          <w:color w:val="231F20"/>
        </w:rPr>
        <w:t>Ở đây: Không phải nhân cho là nhân: Nghĩa là các Thánh đạo cần phải tu tập mới được, lại nói chỉ do nói về khổ là có thể khiến khởi, nên giới cấm thủ dùng làm tự tánh.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Do kiến khổ đoạn trừ: Là chỉ rõ pháp đối trị, vì khi khổ trí</w:t>
      </w:r>
      <w:r>
        <w:rPr>
          <w:color w:val="231F20"/>
          <w:spacing w:val="-36"/>
        </w:rPr>
        <w:t> </w:t>
      </w:r>
      <w:r>
        <w:rPr>
          <w:color w:val="231F20"/>
        </w:rPr>
        <w:t>sinh khởi thì có khả năng đoạn trừ. Như thế, sự suy tìm không thật, cho đến nói rộng như trước, nên biết. Đây là đối với quả của khổ cho là nhân của đạo, nên khi kiến khổ thì đoạn dứt vĩnh viễn kiến</w:t>
      </w:r>
      <w:r>
        <w:rPr>
          <w:color w:val="231F20"/>
          <w:spacing w:val="1"/>
        </w:rPr>
        <w:t> </w:t>
      </w:r>
      <w:r>
        <w:rPr>
          <w:color w:val="231F20"/>
          <w:spacing w:val="-5"/>
        </w:rPr>
        <w:t>này.</w:t>
      </w:r>
    </w:p>
    <w:p>
      <w:pPr>
        <w:pStyle w:val="BodyText"/>
        <w:spacing w:line="273" w:lineRule="auto" w:before="110"/>
        <w:ind w:right="107"/>
      </w:pPr>
      <w:r>
        <w:rPr>
          <w:color w:val="231F20"/>
        </w:rPr>
        <w:t>Đã nói về tự tánh của năm thứ ác kiến và pháp đối trị chúng. Vậy cùng khởi là gì? Nghĩa là do nhân duyên của Đại Thiên nên có sự cùng khởi này.</w:t>
      </w:r>
    </w:p>
    <w:p>
      <w:pPr>
        <w:pStyle w:val="BodyText"/>
        <w:spacing w:line="273" w:lineRule="auto" w:before="111"/>
        <w:ind w:right="106"/>
      </w:pPr>
      <w:r>
        <w:rPr>
          <w:color w:val="231F20"/>
        </w:rPr>
        <w:t>Ngày xưa, ở nước Mạt-độ-la có một thương chủ cưới được người</w:t>
      </w:r>
      <w:r>
        <w:rPr>
          <w:color w:val="231F20"/>
          <w:spacing w:val="-11"/>
        </w:rPr>
        <w:t> </w:t>
      </w:r>
      <w:r>
        <w:rPr>
          <w:color w:val="231F20"/>
        </w:rPr>
        <w:t>vợ</w:t>
      </w:r>
      <w:r>
        <w:rPr>
          <w:color w:val="231F20"/>
          <w:spacing w:val="-10"/>
        </w:rPr>
        <w:t> </w:t>
      </w:r>
      <w:r>
        <w:rPr>
          <w:color w:val="231F20"/>
        </w:rPr>
        <w:t>trẻ</w:t>
      </w:r>
      <w:r>
        <w:rPr>
          <w:color w:val="231F20"/>
          <w:spacing w:val="-11"/>
        </w:rPr>
        <w:t> </w:t>
      </w:r>
      <w:r>
        <w:rPr>
          <w:color w:val="231F20"/>
        </w:rPr>
        <w:t>xinh</w:t>
      </w:r>
      <w:r>
        <w:rPr>
          <w:color w:val="231F20"/>
          <w:spacing w:val="-10"/>
        </w:rPr>
        <w:t> </w:t>
      </w:r>
      <w:r>
        <w:rPr>
          <w:color w:val="231F20"/>
        </w:rPr>
        <w:t>đẹp</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một</w:t>
      </w:r>
      <w:r>
        <w:rPr>
          <w:color w:val="231F20"/>
          <w:spacing w:val="-10"/>
        </w:rPr>
        <w:t> </w:t>
      </w:r>
      <w:r>
        <w:rPr>
          <w:color w:val="231F20"/>
        </w:rPr>
        <w:t>bé</w:t>
      </w:r>
      <w:r>
        <w:rPr>
          <w:color w:val="231F20"/>
          <w:spacing w:val="-11"/>
        </w:rPr>
        <w:t> </w:t>
      </w:r>
      <w:r>
        <w:rPr>
          <w:color w:val="231F20"/>
        </w:rPr>
        <w:t>trai</w:t>
      </w:r>
      <w:r>
        <w:rPr>
          <w:color w:val="231F20"/>
          <w:spacing w:val="-10"/>
        </w:rPr>
        <w:t> </w:t>
      </w:r>
      <w:r>
        <w:rPr>
          <w:color w:val="231F20"/>
        </w:rPr>
        <w:t>rất</w:t>
      </w:r>
      <w:r>
        <w:rPr>
          <w:color w:val="231F20"/>
          <w:spacing w:val="-10"/>
        </w:rPr>
        <w:t> </w:t>
      </w:r>
      <w:r>
        <w:rPr>
          <w:color w:val="231F20"/>
        </w:rPr>
        <w:t>kháu</w:t>
      </w:r>
      <w:r>
        <w:rPr>
          <w:color w:val="231F20"/>
          <w:spacing w:val="-11"/>
        </w:rPr>
        <w:t> </w:t>
      </w:r>
      <w:r>
        <w:rPr>
          <w:color w:val="231F20"/>
        </w:rPr>
        <w:t>khỉnh</w:t>
      </w:r>
      <w:r>
        <w:rPr>
          <w:color w:val="231F20"/>
          <w:spacing w:val="-10"/>
        </w:rPr>
        <w:t> </w:t>
      </w:r>
      <w:r>
        <w:rPr>
          <w:color w:val="231F20"/>
        </w:rPr>
        <w:t>đặt</w:t>
      </w:r>
      <w:r>
        <w:rPr>
          <w:color w:val="231F20"/>
          <w:spacing w:val="-11"/>
        </w:rPr>
        <w:t> </w:t>
      </w:r>
      <w:r>
        <w:rPr>
          <w:color w:val="231F20"/>
        </w:rPr>
        <w:t>tên</w:t>
      </w:r>
      <w:r>
        <w:rPr>
          <w:color w:val="231F20"/>
          <w:spacing w:val="-10"/>
        </w:rPr>
        <w:t> </w:t>
      </w:r>
      <w:r>
        <w:rPr>
          <w:color w:val="231F20"/>
        </w:rPr>
        <w:t>là</w:t>
      </w:r>
      <w:r>
        <w:rPr>
          <w:color w:val="231F20"/>
          <w:spacing w:val="-10"/>
        </w:rPr>
        <w:t> </w:t>
      </w:r>
      <w:r>
        <w:rPr>
          <w:color w:val="231F20"/>
        </w:rPr>
        <w:t>Đại Thiên. Không bao lâu, ông chủ buôn mang của báu đem sang nước khác để buôn bán, nhưng lâu quá không trở về. Ở nhà, đứa con trai lớn</w:t>
      </w:r>
      <w:r>
        <w:rPr>
          <w:color w:val="231F20"/>
          <w:spacing w:val="-10"/>
        </w:rPr>
        <w:t> </w:t>
      </w:r>
      <w:r>
        <w:rPr>
          <w:color w:val="231F20"/>
        </w:rPr>
        <w:t>lên</w:t>
      </w:r>
      <w:r>
        <w:rPr>
          <w:color w:val="231F20"/>
          <w:spacing w:val="-9"/>
        </w:rPr>
        <w:t> </w:t>
      </w:r>
      <w:r>
        <w:rPr>
          <w:color w:val="231F20"/>
        </w:rPr>
        <w:t>và</w:t>
      </w:r>
      <w:r>
        <w:rPr>
          <w:color w:val="231F20"/>
          <w:spacing w:val="-9"/>
        </w:rPr>
        <w:t> </w:t>
      </w:r>
      <w:r>
        <w:rPr>
          <w:color w:val="231F20"/>
        </w:rPr>
        <w:t>làm</w:t>
      </w:r>
      <w:r>
        <w:rPr>
          <w:color w:val="231F20"/>
          <w:spacing w:val="-9"/>
        </w:rPr>
        <w:t> </w:t>
      </w:r>
      <w:r>
        <w:rPr>
          <w:color w:val="231F20"/>
        </w:rPr>
        <w:t>“bậy”</w:t>
      </w:r>
      <w:r>
        <w:rPr>
          <w:color w:val="231F20"/>
          <w:spacing w:val="-9"/>
        </w:rPr>
        <w:t> </w:t>
      </w:r>
      <w:r>
        <w:rPr>
          <w:color w:val="231F20"/>
        </w:rPr>
        <w:t>với</w:t>
      </w:r>
      <w:r>
        <w:rPr>
          <w:color w:val="231F20"/>
          <w:spacing w:val="-9"/>
        </w:rPr>
        <w:t> </w:t>
      </w:r>
      <w:r>
        <w:rPr>
          <w:color w:val="231F20"/>
        </w:rPr>
        <w:t>mẹ</w:t>
      </w:r>
      <w:r>
        <w:rPr>
          <w:color w:val="231F20"/>
          <w:spacing w:val="-9"/>
        </w:rPr>
        <w:t> </w:t>
      </w:r>
      <w:r>
        <w:rPr>
          <w:color w:val="231F20"/>
        </w:rPr>
        <w:t>nó.</w:t>
      </w:r>
      <w:r>
        <w:rPr>
          <w:color w:val="231F20"/>
          <w:spacing w:val="-10"/>
        </w:rPr>
        <w:t> </w:t>
      </w:r>
      <w:r>
        <w:rPr>
          <w:color w:val="231F20"/>
        </w:rPr>
        <w:t>Khi</w:t>
      </w:r>
      <w:r>
        <w:rPr>
          <w:color w:val="231F20"/>
          <w:spacing w:val="-9"/>
        </w:rPr>
        <w:t> </w:t>
      </w:r>
      <w:r>
        <w:rPr>
          <w:color w:val="231F20"/>
        </w:rPr>
        <w:t>nghe</w:t>
      </w:r>
      <w:r>
        <w:rPr>
          <w:color w:val="231F20"/>
          <w:spacing w:val="-9"/>
        </w:rPr>
        <w:t> </w:t>
      </w:r>
      <w:r>
        <w:rPr>
          <w:color w:val="231F20"/>
        </w:rPr>
        <w:t>tin</w:t>
      </w:r>
      <w:r>
        <w:rPr>
          <w:color w:val="231F20"/>
          <w:spacing w:val="-9"/>
        </w:rPr>
        <w:t> </w:t>
      </w:r>
      <w:r>
        <w:rPr>
          <w:color w:val="231F20"/>
        </w:rPr>
        <w:t>người</w:t>
      </w:r>
      <w:r>
        <w:rPr>
          <w:color w:val="231F20"/>
          <w:spacing w:val="-9"/>
        </w:rPr>
        <w:t> </w:t>
      </w:r>
      <w:r>
        <w:rPr>
          <w:color w:val="231F20"/>
        </w:rPr>
        <w:t>cha</w:t>
      </w:r>
      <w:r>
        <w:rPr>
          <w:color w:val="231F20"/>
          <w:spacing w:val="-9"/>
        </w:rPr>
        <w:t> </w:t>
      </w:r>
      <w:r>
        <w:rPr>
          <w:color w:val="231F20"/>
        </w:rPr>
        <w:t>trở</w:t>
      </w:r>
      <w:r>
        <w:rPr>
          <w:color w:val="231F20"/>
          <w:spacing w:val="-9"/>
        </w:rPr>
        <w:t> </w:t>
      </w:r>
      <w:r>
        <w:rPr>
          <w:color w:val="231F20"/>
        </w:rPr>
        <w:t>về,</w:t>
      </w:r>
      <w:r>
        <w:rPr>
          <w:color w:val="231F20"/>
          <w:spacing w:val="-9"/>
        </w:rPr>
        <w:t> </w:t>
      </w:r>
      <w:r>
        <w:rPr>
          <w:color w:val="231F20"/>
        </w:rPr>
        <w:t>người con vô cùng sợ hãi, cùng mẹ bày mưu giết cha. Thế là ông ấy đã tạo nên một nghiệp vô gián. Sự việc dần lộ rõ, bèn dắt mẹ lần lượt trốn vào</w:t>
      </w:r>
      <w:r>
        <w:rPr>
          <w:color w:val="231F20"/>
          <w:spacing w:val="-6"/>
        </w:rPr>
        <w:t> </w:t>
      </w:r>
      <w:r>
        <w:rPr>
          <w:color w:val="231F20"/>
        </w:rPr>
        <w:t>thành</w:t>
      </w:r>
      <w:r>
        <w:rPr>
          <w:color w:val="231F20"/>
          <w:spacing w:val="-6"/>
        </w:rPr>
        <w:t> </w:t>
      </w:r>
      <w:r>
        <w:rPr>
          <w:color w:val="231F20"/>
        </w:rPr>
        <w:t>Ba-trá-lê.</w:t>
      </w:r>
      <w:r>
        <w:rPr>
          <w:color w:val="231F20"/>
          <w:spacing w:val="-6"/>
        </w:rPr>
        <w:t> </w:t>
      </w:r>
      <w:r>
        <w:rPr>
          <w:color w:val="231F20"/>
        </w:rPr>
        <w:t>Sau</w:t>
      </w:r>
      <w:r>
        <w:rPr>
          <w:color w:val="231F20"/>
          <w:spacing w:val="-6"/>
        </w:rPr>
        <w:t> </w:t>
      </w:r>
      <w:r>
        <w:rPr>
          <w:color w:val="231F20"/>
        </w:rPr>
        <w:t>đó,</w:t>
      </w:r>
      <w:r>
        <w:rPr>
          <w:color w:val="231F20"/>
          <w:spacing w:val="-6"/>
        </w:rPr>
        <w:t> </w:t>
      </w:r>
      <w:r>
        <w:rPr>
          <w:color w:val="231F20"/>
        </w:rPr>
        <w:t>ông</w:t>
      </w:r>
      <w:r>
        <w:rPr>
          <w:color w:val="231F20"/>
          <w:spacing w:val="-6"/>
        </w:rPr>
        <w:t> </w:t>
      </w:r>
      <w:r>
        <w:rPr>
          <w:color w:val="231F20"/>
        </w:rPr>
        <w:t>ta</w:t>
      </w:r>
      <w:r>
        <w:rPr>
          <w:color w:val="231F20"/>
          <w:spacing w:val="-6"/>
        </w:rPr>
        <w:t> </w:t>
      </w:r>
      <w:r>
        <w:rPr>
          <w:color w:val="231F20"/>
        </w:rPr>
        <w:t>gặp</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Bí-sô</w:t>
      </w:r>
      <w:r>
        <w:rPr>
          <w:color w:val="231F20"/>
          <w:spacing w:val="-5"/>
        </w:rPr>
        <w:t> </w:t>
      </w:r>
      <w:r>
        <w:rPr>
          <w:color w:val="231F20"/>
        </w:rPr>
        <w:t>là</w:t>
      </w:r>
      <w:r>
        <w:rPr>
          <w:color w:val="231F20"/>
          <w:spacing w:val="-6"/>
        </w:rPr>
        <w:t> </w:t>
      </w:r>
      <w:r>
        <w:rPr>
          <w:color w:val="231F20"/>
        </w:rPr>
        <w:t>bậc</w:t>
      </w:r>
      <w:r>
        <w:rPr>
          <w:color w:val="231F20"/>
          <w:spacing w:val="-21"/>
        </w:rPr>
        <w:t> </w:t>
      </w:r>
      <w:r>
        <w:rPr>
          <w:color w:val="231F20"/>
        </w:rPr>
        <w:t>A-la-hán, vốn người cùng nước, được người trong nước cúng dường. Lại sợ sự việc bại lộ nên lập kế giết chết Bí-sô </w:t>
      </w:r>
      <w:r>
        <w:rPr>
          <w:color w:val="231F20"/>
          <w:spacing w:val="-6"/>
        </w:rPr>
        <w:t>ấy. </w:t>
      </w:r>
      <w:r>
        <w:rPr>
          <w:color w:val="231F20"/>
        </w:rPr>
        <w:t>Thế là ông ta lại gây nên một</w:t>
      </w:r>
      <w:r>
        <w:rPr>
          <w:color w:val="231F20"/>
          <w:spacing w:val="-9"/>
        </w:rPr>
        <w:t> </w:t>
      </w:r>
      <w:r>
        <w:rPr>
          <w:color w:val="231F20"/>
        </w:rPr>
        <w:t>nghiệp</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thứ</w:t>
      </w:r>
      <w:r>
        <w:rPr>
          <w:color w:val="231F20"/>
          <w:spacing w:val="-8"/>
        </w:rPr>
        <w:t> </w:t>
      </w:r>
      <w:r>
        <w:rPr>
          <w:color w:val="231F20"/>
        </w:rPr>
        <w:t>hai,</w:t>
      </w:r>
      <w:r>
        <w:rPr>
          <w:color w:val="231F20"/>
          <w:spacing w:val="-10"/>
        </w:rPr>
        <w:t> </w:t>
      </w:r>
      <w:r>
        <w:rPr>
          <w:color w:val="231F20"/>
        </w:rPr>
        <w:t>nên</w:t>
      </w:r>
      <w:r>
        <w:rPr>
          <w:color w:val="231F20"/>
          <w:spacing w:val="-8"/>
        </w:rPr>
        <w:t> </w:t>
      </w:r>
      <w:r>
        <w:rPr>
          <w:color w:val="231F20"/>
        </w:rPr>
        <w:t>tâm</w:t>
      </w:r>
      <w:r>
        <w:rPr>
          <w:color w:val="231F20"/>
          <w:spacing w:val="-9"/>
        </w:rPr>
        <w:t> </w:t>
      </w:r>
      <w:r>
        <w:rPr>
          <w:color w:val="231F20"/>
        </w:rPr>
        <w:t>luôn</w:t>
      </w:r>
      <w:r>
        <w:rPr>
          <w:color w:val="231F20"/>
          <w:spacing w:val="-8"/>
        </w:rPr>
        <w:t> </w:t>
      </w:r>
      <w:r>
        <w:rPr>
          <w:color w:val="231F20"/>
        </w:rPr>
        <w:t>thấp</w:t>
      </w:r>
      <w:r>
        <w:rPr>
          <w:color w:val="231F20"/>
          <w:spacing w:val="-8"/>
        </w:rPr>
        <w:t> </w:t>
      </w:r>
      <w:r>
        <w:rPr>
          <w:color w:val="231F20"/>
        </w:rPr>
        <w:t>thỏm</w:t>
      </w:r>
      <w:r>
        <w:rPr>
          <w:color w:val="231F20"/>
          <w:spacing w:val="-9"/>
        </w:rPr>
        <w:t> </w:t>
      </w:r>
      <w:r>
        <w:rPr>
          <w:color w:val="231F20"/>
        </w:rPr>
        <w:t>lo</w:t>
      </w:r>
      <w:r>
        <w:rPr>
          <w:color w:val="231F20"/>
          <w:spacing w:val="-8"/>
        </w:rPr>
        <w:t> </w:t>
      </w:r>
      <w:r>
        <w:rPr>
          <w:color w:val="231F20"/>
        </w:rPr>
        <w:t>sợ.</w:t>
      </w:r>
      <w:r>
        <w:rPr>
          <w:color w:val="231F20"/>
          <w:spacing w:val="-14"/>
        </w:rPr>
        <w:t> </w:t>
      </w:r>
      <w:r>
        <w:rPr>
          <w:color w:val="231F20"/>
        </w:rPr>
        <w:t>Về</w:t>
      </w:r>
      <w:r>
        <w:rPr>
          <w:color w:val="231F20"/>
          <w:spacing w:val="-9"/>
        </w:rPr>
        <w:t> </w:t>
      </w:r>
      <w:r>
        <w:rPr>
          <w:color w:val="231F20"/>
        </w:rPr>
        <w:t>sau,</w:t>
      </w:r>
      <w:r>
        <w:rPr>
          <w:color w:val="231F20"/>
          <w:spacing w:val="-9"/>
        </w:rPr>
        <w:t> </w:t>
      </w:r>
      <w:r>
        <w:rPr>
          <w:color w:val="231F20"/>
        </w:rPr>
        <w:t>lại bắt gặp mẹ tư thông nơi kẻ khác, nên đùng đùng nổi giận, nói: </w:t>
      </w:r>
      <w:r>
        <w:rPr>
          <w:color w:val="231F20"/>
          <w:spacing w:val="-4"/>
        </w:rPr>
        <w:t>Tôi </w:t>
      </w:r>
      <w:r>
        <w:rPr>
          <w:color w:val="231F20"/>
        </w:rPr>
        <w:t>vì chuyện xằng bậy này mà gây ra hai trọng tội, phải lưu lạc nước người, trôi nổi mãi không yên, nay lại bỏ tôi mà thương yêu kẻ </w:t>
      </w:r>
      <w:r>
        <w:rPr>
          <w:color w:val="231F20"/>
          <w:spacing w:val="-4"/>
        </w:rPr>
        <w:t>khác </w:t>
      </w:r>
      <w:r>
        <w:rPr>
          <w:color w:val="231F20"/>
          <w:spacing w:val="-5"/>
        </w:rPr>
        <w:t>v.v…</w:t>
      </w:r>
      <w:r>
        <w:rPr>
          <w:color w:val="231F20"/>
          <w:spacing w:val="-10"/>
        </w:rPr>
        <w:t> </w:t>
      </w:r>
      <w:r>
        <w:rPr>
          <w:color w:val="231F20"/>
        </w:rPr>
        <w:t>thật</w:t>
      </w:r>
      <w:r>
        <w:rPr>
          <w:color w:val="231F20"/>
          <w:spacing w:val="-10"/>
        </w:rPr>
        <w:t> </w:t>
      </w:r>
      <w:r>
        <w:rPr>
          <w:color w:val="231F20"/>
        </w:rPr>
        <w:t>là</w:t>
      </w:r>
      <w:r>
        <w:rPr>
          <w:color w:val="231F20"/>
          <w:spacing w:val="-10"/>
        </w:rPr>
        <w:t> </w:t>
      </w:r>
      <w:r>
        <w:rPr>
          <w:color w:val="231F20"/>
        </w:rPr>
        <w:t>xấu</w:t>
      </w:r>
      <w:r>
        <w:rPr>
          <w:color w:val="231F20"/>
          <w:spacing w:val="-10"/>
        </w:rPr>
        <w:t> </w:t>
      </w:r>
      <w:r>
        <w:rPr>
          <w:color w:val="231F20"/>
        </w:rPr>
        <w:t>xa,</w:t>
      </w:r>
      <w:r>
        <w:rPr>
          <w:color w:val="231F20"/>
          <w:spacing w:val="-10"/>
        </w:rPr>
        <w:t> </w:t>
      </w:r>
      <w:r>
        <w:rPr>
          <w:color w:val="231F20"/>
        </w:rPr>
        <w:t>nhơ</w:t>
      </w:r>
      <w:r>
        <w:rPr>
          <w:color w:val="231F20"/>
          <w:spacing w:val="-10"/>
        </w:rPr>
        <w:t> </w:t>
      </w:r>
      <w:r>
        <w:rPr>
          <w:color w:val="231F20"/>
        </w:rPr>
        <w:t>nhớp,</w:t>
      </w:r>
      <w:r>
        <w:rPr>
          <w:color w:val="231F20"/>
          <w:spacing w:val="-10"/>
        </w:rPr>
        <w:t> </w:t>
      </w:r>
      <w:r>
        <w:rPr>
          <w:color w:val="231F20"/>
        </w:rPr>
        <w:t>không</w:t>
      </w:r>
      <w:r>
        <w:rPr>
          <w:color w:val="231F20"/>
          <w:spacing w:val="-10"/>
        </w:rPr>
        <w:t> </w:t>
      </w:r>
      <w:r>
        <w:rPr>
          <w:color w:val="231F20"/>
        </w:rPr>
        <w:t>sao</w:t>
      </w:r>
      <w:r>
        <w:rPr>
          <w:color w:val="231F20"/>
          <w:spacing w:val="-10"/>
        </w:rPr>
        <w:t> </w:t>
      </w:r>
      <w:r>
        <w:rPr>
          <w:color w:val="231F20"/>
        </w:rPr>
        <w:t>dung</w:t>
      </w:r>
      <w:r>
        <w:rPr>
          <w:color w:val="231F20"/>
          <w:spacing w:val="-10"/>
        </w:rPr>
        <w:t> </w:t>
      </w:r>
      <w:r>
        <w:rPr>
          <w:color w:val="231F20"/>
        </w:rPr>
        <w:t>thứ</w:t>
      </w:r>
      <w:r>
        <w:rPr>
          <w:color w:val="231F20"/>
          <w:spacing w:val="-10"/>
        </w:rPr>
        <w:t> </w:t>
      </w:r>
      <w:r>
        <w:rPr>
          <w:color w:val="231F20"/>
        </w:rPr>
        <w:t>được.</w:t>
      </w:r>
      <w:r>
        <w:rPr>
          <w:color w:val="231F20"/>
          <w:spacing w:val="-14"/>
        </w:rPr>
        <w:t> </w:t>
      </w:r>
      <w:r>
        <w:rPr>
          <w:color w:val="231F20"/>
        </w:rPr>
        <w:t>Thế</w:t>
      </w:r>
      <w:r>
        <w:rPr>
          <w:color w:val="231F20"/>
          <w:spacing w:val="-10"/>
        </w:rPr>
        <w:t> </w:t>
      </w:r>
      <w:r>
        <w:rPr>
          <w:color w:val="231F20"/>
        </w:rPr>
        <w:t>rồi</w:t>
      </w:r>
      <w:r>
        <w:rPr>
          <w:color w:val="231F20"/>
          <w:spacing w:val="-10"/>
        </w:rPr>
        <w:t> </w:t>
      </w:r>
      <w:r>
        <w:rPr>
          <w:color w:val="231F20"/>
        </w:rPr>
        <w:t>tìm cách</w:t>
      </w:r>
      <w:r>
        <w:rPr>
          <w:color w:val="231F20"/>
          <w:spacing w:val="-11"/>
        </w:rPr>
        <w:t> </w:t>
      </w:r>
      <w:r>
        <w:rPr>
          <w:color w:val="231F20"/>
        </w:rPr>
        <w:t>giết</w:t>
      </w:r>
      <w:r>
        <w:rPr>
          <w:color w:val="231F20"/>
          <w:spacing w:val="-10"/>
        </w:rPr>
        <w:t> </w:t>
      </w:r>
      <w:r>
        <w:rPr>
          <w:color w:val="231F20"/>
        </w:rPr>
        <w:t>chết</w:t>
      </w:r>
      <w:r>
        <w:rPr>
          <w:color w:val="231F20"/>
          <w:spacing w:val="-10"/>
        </w:rPr>
        <w:t> </w:t>
      </w:r>
      <w:r>
        <w:rPr>
          <w:color w:val="231F20"/>
        </w:rPr>
        <w:t>mẹ.</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là</w:t>
      </w:r>
      <w:r>
        <w:rPr>
          <w:color w:val="231F20"/>
          <w:spacing w:val="-10"/>
        </w:rPr>
        <w:t> </w:t>
      </w:r>
      <w:r>
        <w:rPr>
          <w:color w:val="231F20"/>
        </w:rPr>
        <w:t>ông</w:t>
      </w:r>
      <w:r>
        <w:rPr>
          <w:color w:val="231F20"/>
          <w:spacing w:val="-11"/>
        </w:rPr>
        <w:t> </w:t>
      </w:r>
      <w:r>
        <w:rPr>
          <w:color w:val="231F20"/>
        </w:rPr>
        <w:t>ấy</w:t>
      </w:r>
      <w:r>
        <w:rPr>
          <w:color w:val="231F20"/>
          <w:spacing w:val="-10"/>
        </w:rPr>
        <w:t> </w:t>
      </w:r>
      <w:r>
        <w:rPr>
          <w:color w:val="231F20"/>
        </w:rPr>
        <w:t>lại</w:t>
      </w:r>
      <w:r>
        <w:rPr>
          <w:color w:val="231F20"/>
          <w:spacing w:val="-10"/>
        </w:rPr>
        <w:t> </w:t>
      </w:r>
      <w:r>
        <w:rPr>
          <w:color w:val="231F20"/>
        </w:rPr>
        <w:t>gây</w:t>
      </w:r>
      <w:r>
        <w:rPr>
          <w:color w:val="231F20"/>
          <w:spacing w:val="-10"/>
        </w:rPr>
        <w:t> </w:t>
      </w:r>
      <w:r>
        <w:rPr>
          <w:color w:val="231F20"/>
        </w:rPr>
        <w:t>thêm</w:t>
      </w:r>
      <w:r>
        <w:rPr>
          <w:color w:val="231F20"/>
          <w:spacing w:val="-10"/>
        </w:rPr>
        <w:t> </w:t>
      </w:r>
      <w:r>
        <w:rPr>
          <w:color w:val="231F20"/>
        </w:rPr>
        <w:t>nghiệp</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thứ ba. Nhưng do sức mạnh của căn thiện chưa dứt hết, nên ông ta càng lo</w:t>
      </w:r>
      <w:r>
        <w:rPr>
          <w:color w:val="231F20"/>
          <w:spacing w:val="-4"/>
        </w:rPr>
        <w:t> </w:t>
      </w:r>
      <w:r>
        <w:rPr>
          <w:color w:val="231F20"/>
        </w:rPr>
        <w:t>sợ</w:t>
      </w:r>
      <w:r>
        <w:rPr>
          <w:color w:val="231F20"/>
          <w:spacing w:val="-3"/>
        </w:rPr>
        <w:t> </w:t>
      </w:r>
      <w:r>
        <w:rPr>
          <w:color w:val="231F20"/>
        </w:rPr>
        <w:t>hối</w:t>
      </w:r>
      <w:r>
        <w:rPr>
          <w:color w:val="231F20"/>
          <w:spacing w:val="-4"/>
        </w:rPr>
        <w:t> </w:t>
      </w:r>
      <w:r>
        <w:rPr>
          <w:color w:val="231F20"/>
        </w:rPr>
        <w:t>tiếc,</w:t>
      </w:r>
      <w:r>
        <w:rPr>
          <w:color w:val="231F20"/>
          <w:spacing w:val="-3"/>
        </w:rPr>
        <w:t> </w:t>
      </w:r>
      <w:r>
        <w:rPr>
          <w:color w:val="231F20"/>
        </w:rPr>
        <w:t>ăn</w:t>
      </w:r>
      <w:r>
        <w:rPr>
          <w:color w:val="231F20"/>
          <w:spacing w:val="-4"/>
        </w:rPr>
        <w:t> </w:t>
      </w:r>
      <w:r>
        <w:rPr>
          <w:color w:val="231F20"/>
        </w:rPr>
        <w:t>ngủ</w:t>
      </w:r>
      <w:r>
        <w:rPr>
          <w:color w:val="231F20"/>
          <w:spacing w:val="-3"/>
        </w:rPr>
        <w:t> </w:t>
      </w:r>
      <w:r>
        <w:rPr>
          <w:color w:val="231F20"/>
        </w:rPr>
        <w:t>không</w:t>
      </w:r>
      <w:r>
        <w:rPr>
          <w:color w:val="231F20"/>
          <w:spacing w:val="-3"/>
        </w:rPr>
        <w:t> </w:t>
      </w:r>
      <w:r>
        <w:rPr>
          <w:color w:val="231F20"/>
        </w:rPr>
        <w:t>yên,</w:t>
      </w:r>
      <w:r>
        <w:rPr>
          <w:color w:val="231F20"/>
          <w:spacing w:val="-4"/>
        </w:rPr>
        <w:t> </w:t>
      </w:r>
      <w:r>
        <w:rPr>
          <w:color w:val="231F20"/>
        </w:rPr>
        <w:t>luôn</w:t>
      </w:r>
      <w:r>
        <w:rPr>
          <w:color w:val="231F20"/>
          <w:spacing w:val="-3"/>
        </w:rPr>
        <w:t> </w:t>
      </w:r>
      <w:r>
        <w:rPr>
          <w:color w:val="231F20"/>
        </w:rPr>
        <w:t>suy</w:t>
      </w:r>
      <w:r>
        <w:rPr>
          <w:color w:val="231F20"/>
          <w:spacing w:val="-4"/>
        </w:rPr>
        <w:t> </w:t>
      </w:r>
      <w:r>
        <w:rPr>
          <w:color w:val="231F20"/>
        </w:rPr>
        <w:t>nghĩ</w:t>
      </w:r>
      <w:r>
        <w:rPr>
          <w:color w:val="231F20"/>
          <w:spacing w:val="-3"/>
        </w:rPr>
        <w:t> </w:t>
      </w:r>
      <w:r>
        <w:rPr>
          <w:color w:val="231F20"/>
        </w:rPr>
        <w:t>về</w:t>
      </w:r>
      <w:r>
        <w:rPr>
          <w:color w:val="231F20"/>
          <w:spacing w:val="-4"/>
        </w:rPr>
        <w:t> </w:t>
      </w:r>
      <w:r>
        <w:rPr>
          <w:color w:val="231F20"/>
        </w:rPr>
        <w:t>tội</w:t>
      </w:r>
      <w:r>
        <w:rPr>
          <w:color w:val="231F20"/>
          <w:spacing w:val="-3"/>
        </w:rPr>
        <w:t> </w:t>
      </w:r>
      <w:r>
        <w:rPr>
          <w:color w:val="231F20"/>
        </w:rPr>
        <w:t>ác</w:t>
      </w:r>
      <w:r>
        <w:rPr>
          <w:color w:val="231F20"/>
          <w:spacing w:val="-3"/>
        </w:rPr>
        <w:t> </w:t>
      </w:r>
      <w:r>
        <w:rPr>
          <w:color w:val="231F20"/>
        </w:rPr>
        <w:t>này</w:t>
      </w:r>
      <w:r>
        <w:rPr>
          <w:color w:val="231F20"/>
          <w:spacing w:val="-4"/>
        </w:rPr>
        <w:t> </w:t>
      </w:r>
      <w:r>
        <w:rPr>
          <w:color w:val="231F20"/>
        </w:rPr>
        <w:t>làm</w:t>
      </w:r>
      <w:r>
        <w:rPr>
          <w:color w:val="231F20"/>
          <w:spacing w:val="-3"/>
        </w:rPr>
        <w:t> </w:t>
      </w:r>
      <w:r>
        <w:rPr>
          <w:color w:val="231F20"/>
        </w:rPr>
        <w:t>sao dứt được. Thời gian tiếp theo, nghe đồn Sa-môn Thích tử có pháp đoạn</w:t>
      </w:r>
      <w:r>
        <w:rPr>
          <w:color w:val="231F20"/>
          <w:spacing w:val="-9"/>
        </w:rPr>
        <w:t> </w:t>
      </w:r>
      <w:r>
        <w:rPr>
          <w:color w:val="231F20"/>
        </w:rPr>
        <w:t>trừ</w:t>
      </w:r>
      <w:r>
        <w:rPr>
          <w:color w:val="231F20"/>
          <w:spacing w:val="-9"/>
        </w:rPr>
        <w:t> </w:t>
      </w:r>
      <w:r>
        <w:rPr>
          <w:color w:val="231F20"/>
        </w:rPr>
        <w:t>tội</w:t>
      </w:r>
      <w:r>
        <w:rPr>
          <w:color w:val="231F20"/>
          <w:spacing w:val="-9"/>
        </w:rPr>
        <w:t> </w:t>
      </w:r>
      <w:r>
        <w:rPr>
          <w:color w:val="231F20"/>
        </w:rPr>
        <w:t>ác,</w:t>
      </w:r>
      <w:r>
        <w:rPr>
          <w:color w:val="231F20"/>
          <w:spacing w:val="-9"/>
        </w:rPr>
        <w:t> </w:t>
      </w:r>
      <w:r>
        <w:rPr>
          <w:color w:val="231F20"/>
        </w:rPr>
        <w:t>bèn</w:t>
      </w:r>
      <w:r>
        <w:rPr>
          <w:color w:val="231F20"/>
          <w:spacing w:val="-8"/>
        </w:rPr>
        <w:t> </w:t>
      </w:r>
      <w:r>
        <w:rPr>
          <w:color w:val="231F20"/>
        </w:rPr>
        <w:t>tìm</w:t>
      </w:r>
      <w:r>
        <w:rPr>
          <w:color w:val="231F20"/>
          <w:spacing w:val="-9"/>
        </w:rPr>
        <w:t> </w:t>
      </w:r>
      <w:r>
        <w:rPr>
          <w:color w:val="231F20"/>
        </w:rPr>
        <w:t>đến</w:t>
      </w:r>
      <w:r>
        <w:rPr>
          <w:color w:val="231F20"/>
          <w:spacing w:val="-14"/>
        </w:rPr>
        <w:t> </w:t>
      </w:r>
      <w:r>
        <w:rPr>
          <w:color w:val="231F20"/>
        </w:rPr>
        <w:t>Tăng-già-lam</w:t>
      </w:r>
      <w:r>
        <w:rPr>
          <w:color w:val="231F20"/>
          <w:spacing w:val="-9"/>
        </w:rPr>
        <w:t> </w:t>
      </w:r>
      <w:r>
        <w:rPr>
          <w:color w:val="231F20"/>
        </w:rPr>
        <w:t>Kê</w:t>
      </w:r>
      <w:r>
        <w:rPr>
          <w:color w:val="231F20"/>
          <w:spacing w:val="-13"/>
        </w:rPr>
        <w:t> </w:t>
      </w:r>
      <w:r>
        <w:rPr>
          <w:color w:val="231F20"/>
          <w:spacing w:val="-4"/>
        </w:rPr>
        <w:t>Viên,</w:t>
      </w:r>
      <w:r>
        <w:rPr>
          <w:color w:val="231F20"/>
          <w:spacing w:val="-9"/>
        </w:rPr>
        <w:t> </w:t>
      </w:r>
      <w:r>
        <w:rPr>
          <w:color w:val="231F20"/>
        </w:rPr>
        <w:t>đứng</w:t>
      </w:r>
      <w:r>
        <w:rPr>
          <w:color w:val="231F20"/>
          <w:spacing w:val="-9"/>
        </w:rPr>
        <w:t> </w:t>
      </w:r>
      <w:r>
        <w:rPr>
          <w:color w:val="231F20"/>
        </w:rPr>
        <w:t>ở</w:t>
      </w:r>
      <w:r>
        <w:rPr>
          <w:color w:val="231F20"/>
          <w:spacing w:val="-9"/>
        </w:rPr>
        <w:t> </w:t>
      </w:r>
      <w:r>
        <w:rPr>
          <w:color w:val="231F20"/>
        </w:rPr>
        <w:t>ngoài</w:t>
      </w:r>
      <w:r>
        <w:rPr>
          <w:color w:val="231F20"/>
          <w:spacing w:val="-9"/>
        </w:rPr>
        <w:t> </w:t>
      </w:r>
      <w:r>
        <w:rPr>
          <w:color w:val="231F20"/>
        </w:rPr>
        <w:t>cửa thấy một vị Bí-sô đang thong thả kinh hành vừa đi vừa đọc kệ:</w:t>
      </w:r>
    </w:p>
    <w:p>
      <w:pPr>
        <w:spacing w:line="273" w:lineRule="auto" w:before="96"/>
        <w:ind w:left="2378" w:right="2748" w:firstLine="0"/>
        <w:jc w:val="both"/>
        <w:rPr>
          <w:i/>
          <w:sz w:val="26"/>
        </w:rPr>
      </w:pPr>
      <w:r>
        <w:rPr>
          <w:i/>
          <w:color w:val="231F20"/>
          <w:sz w:val="26"/>
        </w:rPr>
        <w:t>Nếu người tạo trọng tội </w:t>
      </w:r>
      <w:r>
        <w:rPr>
          <w:i/>
          <w:color w:val="231F20"/>
          <w:sz w:val="26"/>
        </w:rPr>
        <w:t>Nên tu thiện diệt 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094" w:right="2918" w:firstLine="0"/>
        <w:jc w:val="both"/>
        <w:rPr>
          <w:i/>
          <w:sz w:val="26"/>
        </w:rPr>
      </w:pPr>
      <w:r>
        <w:rPr>
          <w:i/>
          <w:color w:val="231F20"/>
          <w:sz w:val="26"/>
        </w:rPr>
        <w:t>Kẻ ấy chiếu thế gian </w:t>
      </w:r>
      <w:r>
        <w:rPr>
          <w:i/>
          <w:color w:val="231F20"/>
          <w:sz w:val="26"/>
        </w:rPr>
        <w:t>Như trăng khỏi mây</w:t>
      </w:r>
      <w:r>
        <w:rPr>
          <w:i/>
          <w:color w:val="231F20"/>
          <w:spacing w:val="-1"/>
          <w:sz w:val="26"/>
        </w:rPr>
        <w:t> </w:t>
      </w:r>
      <w:r>
        <w:rPr>
          <w:i/>
          <w:color w:val="231F20"/>
          <w:spacing w:val="-4"/>
          <w:sz w:val="26"/>
        </w:rPr>
        <w:t>che.</w:t>
      </w:r>
    </w:p>
    <w:p>
      <w:pPr>
        <w:pStyle w:val="BodyText"/>
        <w:spacing w:line="271" w:lineRule="auto" w:before="112"/>
        <w:ind w:left="110" w:right="389"/>
      </w:pPr>
      <w:r>
        <w:rPr>
          <w:color w:val="231F20"/>
        </w:rPr>
        <w:t>Nghe</w:t>
      </w:r>
      <w:r>
        <w:rPr>
          <w:color w:val="231F20"/>
          <w:spacing w:val="-7"/>
        </w:rPr>
        <w:t> </w:t>
      </w:r>
      <w:r>
        <w:rPr>
          <w:color w:val="231F20"/>
        </w:rPr>
        <w:t>xong</w:t>
      </w:r>
      <w:r>
        <w:rPr>
          <w:color w:val="231F20"/>
          <w:spacing w:val="-7"/>
        </w:rPr>
        <w:t> </w:t>
      </w:r>
      <w:r>
        <w:rPr>
          <w:color w:val="231F20"/>
        </w:rPr>
        <w:t>kệ,</w:t>
      </w:r>
      <w:r>
        <w:rPr>
          <w:color w:val="231F20"/>
          <w:spacing w:val="-7"/>
        </w:rPr>
        <w:t> </w:t>
      </w:r>
      <w:r>
        <w:rPr>
          <w:color w:val="231F20"/>
        </w:rPr>
        <w:t>Đại</w:t>
      </w:r>
      <w:r>
        <w:rPr>
          <w:color w:val="231F20"/>
          <w:spacing w:val="-12"/>
        </w:rPr>
        <w:t> </w:t>
      </w:r>
      <w:r>
        <w:rPr>
          <w:color w:val="231F20"/>
        </w:rPr>
        <w:t>Thiên</w:t>
      </w:r>
      <w:r>
        <w:rPr>
          <w:color w:val="231F20"/>
          <w:spacing w:val="-7"/>
        </w:rPr>
        <w:t> </w:t>
      </w:r>
      <w:r>
        <w:rPr>
          <w:color w:val="231F20"/>
        </w:rPr>
        <w:t>hết</w:t>
      </w:r>
      <w:r>
        <w:rPr>
          <w:color w:val="231F20"/>
          <w:spacing w:val="-6"/>
        </w:rPr>
        <w:t> </w:t>
      </w:r>
      <w:r>
        <w:rPr>
          <w:color w:val="231F20"/>
        </w:rPr>
        <w:t>sức</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biết</w:t>
      </w:r>
      <w:r>
        <w:rPr>
          <w:color w:val="231F20"/>
          <w:spacing w:val="-7"/>
        </w:rPr>
        <w:t> </w:t>
      </w:r>
      <w:r>
        <w:rPr>
          <w:color w:val="231F20"/>
        </w:rPr>
        <w:t>khi</w:t>
      </w:r>
      <w:r>
        <w:rPr>
          <w:color w:val="231F20"/>
          <w:spacing w:val="-6"/>
        </w:rPr>
        <w:t> </w:t>
      </w:r>
      <w:r>
        <w:rPr>
          <w:color w:val="231F20"/>
        </w:rPr>
        <w:t>quy</w:t>
      </w:r>
      <w:r>
        <w:rPr>
          <w:color w:val="231F20"/>
          <w:spacing w:val="-7"/>
        </w:rPr>
        <w:t> </w:t>
      </w:r>
      <w:r>
        <w:rPr>
          <w:color w:val="231F20"/>
        </w:rPr>
        <w:t>y</w:t>
      </w:r>
      <w:r>
        <w:rPr>
          <w:color w:val="231F20"/>
          <w:spacing w:val="-7"/>
        </w:rPr>
        <w:t> </w:t>
      </w:r>
      <w:r>
        <w:rPr>
          <w:color w:val="231F20"/>
        </w:rPr>
        <w:t>Phật giáo thì có thể diệt hết các tội ác. Nhân </w:t>
      </w:r>
      <w:r>
        <w:rPr>
          <w:color w:val="231F20"/>
          <w:spacing w:val="-5"/>
        </w:rPr>
        <w:t>đấy, </w:t>
      </w:r>
      <w:r>
        <w:rPr>
          <w:color w:val="231F20"/>
        </w:rPr>
        <w:t>ông liền đến chỗ một vị Bí-sô ân cần cầu xin được xuất gia. Lúc </w:t>
      </w:r>
      <w:r>
        <w:rPr>
          <w:color w:val="231F20"/>
          <w:spacing w:val="-5"/>
        </w:rPr>
        <w:t>này, </w:t>
      </w:r>
      <w:r>
        <w:rPr>
          <w:color w:val="231F20"/>
        </w:rPr>
        <w:t>vị Bí-sô thấy sự khẩn cầu</w:t>
      </w:r>
      <w:r>
        <w:rPr>
          <w:color w:val="231F20"/>
          <w:spacing w:val="-13"/>
        </w:rPr>
        <w:t> </w:t>
      </w:r>
      <w:r>
        <w:rPr>
          <w:color w:val="231F20"/>
        </w:rPr>
        <w:t>như</w:t>
      </w:r>
      <w:r>
        <w:rPr>
          <w:color w:val="231F20"/>
          <w:spacing w:val="-12"/>
        </w:rPr>
        <w:t> </w:t>
      </w:r>
      <w:r>
        <w:rPr>
          <w:color w:val="231F20"/>
        </w:rPr>
        <w:t>vậy</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cần</w:t>
      </w:r>
      <w:r>
        <w:rPr>
          <w:color w:val="231F20"/>
          <w:spacing w:val="-13"/>
        </w:rPr>
        <w:t> </w:t>
      </w:r>
      <w:r>
        <w:rPr>
          <w:color w:val="231F20"/>
        </w:rPr>
        <w:t>xét</w:t>
      </w:r>
      <w:r>
        <w:rPr>
          <w:color w:val="231F20"/>
          <w:spacing w:val="-12"/>
        </w:rPr>
        <w:t> </w:t>
      </w:r>
      <w:r>
        <w:rPr>
          <w:color w:val="231F20"/>
        </w:rPr>
        <w:t>hỏi,</w:t>
      </w:r>
      <w:r>
        <w:rPr>
          <w:color w:val="231F20"/>
          <w:spacing w:val="-12"/>
        </w:rPr>
        <w:t> </w:t>
      </w:r>
      <w:r>
        <w:rPr>
          <w:color w:val="231F20"/>
        </w:rPr>
        <w:t>bèn</w:t>
      </w:r>
      <w:r>
        <w:rPr>
          <w:color w:val="231F20"/>
          <w:spacing w:val="-12"/>
        </w:rPr>
        <w:t> </w:t>
      </w:r>
      <w:r>
        <w:rPr>
          <w:color w:val="231F20"/>
        </w:rPr>
        <w:t>độ</w:t>
      </w:r>
      <w:r>
        <w:rPr>
          <w:color w:val="231F20"/>
          <w:spacing w:val="-12"/>
        </w:rPr>
        <w:t> </w:t>
      </w:r>
      <w:r>
        <w:rPr>
          <w:color w:val="231F20"/>
        </w:rPr>
        <w:t>cho</w:t>
      </w:r>
      <w:r>
        <w:rPr>
          <w:color w:val="231F20"/>
          <w:spacing w:val="-13"/>
        </w:rPr>
        <w:t> </w:t>
      </w:r>
      <w:r>
        <w:rPr>
          <w:color w:val="231F20"/>
        </w:rPr>
        <w:t>xuất</w:t>
      </w:r>
      <w:r>
        <w:rPr>
          <w:color w:val="231F20"/>
          <w:spacing w:val="-12"/>
        </w:rPr>
        <w:t> </w:t>
      </w:r>
      <w:r>
        <w:rPr>
          <w:color w:val="231F20"/>
        </w:rPr>
        <w:t>gia,</w:t>
      </w:r>
      <w:r>
        <w:rPr>
          <w:color w:val="231F20"/>
          <w:spacing w:val="-12"/>
        </w:rPr>
        <w:t> </w:t>
      </w:r>
      <w:r>
        <w:rPr>
          <w:color w:val="231F20"/>
        </w:rPr>
        <w:t>lại</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Đại Thiên,</w:t>
      </w:r>
      <w:r>
        <w:rPr>
          <w:color w:val="231F20"/>
          <w:spacing w:val="-7"/>
        </w:rPr>
        <w:t> </w:t>
      </w:r>
      <w:r>
        <w:rPr>
          <w:color w:val="231F20"/>
        </w:rPr>
        <w:t>hết</w:t>
      </w:r>
      <w:r>
        <w:rPr>
          <w:color w:val="231F20"/>
          <w:spacing w:val="-7"/>
        </w:rPr>
        <w:t> </w:t>
      </w:r>
      <w:r>
        <w:rPr>
          <w:color w:val="231F20"/>
        </w:rPr>
        <w:t>lòng</w:t>
      </w:r>
      <w:r>
        <w:rPr>
          <w:color w:val="231F20"/>
          <w:spacing w:val="-7"/>
        </w:rPr>
        <w:t> </w:t>
      </w:r>
      <w:r>
        <w:rPr>
          <w:color w:val="231F20"/>
        </w:rPr>
        <w:t>trao</w:t>
      </w:r>
      <w:r>
        <w:rPr>
          <w:color w:val="231F20"/>
          <w:spacing w:val="-7"/>
        </w:rPr>
        <w:t> </w:t>
      </w:r>
      <w:r>
        <w:rPr>
          <w:color w:val="231F20"/>
        </w:rPr>
        <w:t>truyền</w:t>
      </w:r>
      <w:r>
        <w:rPr>
          <w:color w:val="231F20"/>
          <w:spacing w:val="-7"/>
        </w:rPr>
        <w:t> </w:t>
      </w:r>
      <w:r>
        <w:rPr>
          <w:color w:val="231F20"/>
        </w:rPr>
        <w:t>chỉ</w:t>
      </w:r>
      <w:r>
        <w:rPr>
          <w:color w:val="231F20"/>
          <w:spacing w:val="-7"/>
        </w:rPr>
        <w:t> </w:t>
      </w:r>
      <w:r>
        <w:rPr>
          <w:color w:val="231F20"/>
          <w:spacing w:val="-5"/>
        </w:rPr>
        <w:t>dạy.</w:t>
      </w:r>
      <w:r>
        <w:rPr>
          <w:color w:val="231F20"/>
          <w:spacing w:val="-7"/>
        </w:rPr>
        <w:t> </w:t>
      </w:r>
      <w:r>
        <w:rPr>
          <w:color w:val="231F20"/>
        </w:rPr>
        <w:t>Đại</w:t>
      </w:r>
      <w:r>
        <w:rPr>
          <w:color w:val="231F20"/>
          <w:spacing w:val="-12"/>
        </w:rPr>
        <w:t> </w:t>
      </w:r>
      <w:r>
        <w:rPr>
          <w:color w:val="231F20"/>
        </w:rPr>
        <w:t>Thiên</w:t>
      </w:r>
      <w:r>
        <w:rPr>
          <w:color w:val="231F20"/>
          <w:spacing w:val="-7"/>
        </w:rPr>
        <w:t> </w:t>
      </w:r>
      <w:r>
        <w:rPr>
          <w:color w:val="231F20"/>
        </w:rPr>
        <w:t>vốn</w:t>
      </w:r>
      <w:r>
        <w:rPr>
          <w:color w:val="231F20"/>
          <w:spacing w:val="-7"/>
        </w:rPr>
        <w:t> </w:t>
      </w:r>
      <w:r>
        <w:rPr>
          <w:color w:val="231F20"/>
        </w:rPr>
        <w:t>rất</w:t>
      </w:r>
      <w:r>
        <w:rPr>
          <w:color w:val="231F20"/>
          <w:spacing w:val="-7"/>
        </w:rPr>
        <w:t> </w:t>
      </w:r>
      <w:r>
        <w:rPr>
          <w:color w:val="231F20"/>
        </w:rPr>
        <w:t>thông</w:t>
      </w:r>
      <w:r>
        <w:rPr>
          <w:color w:val="231F20"/>
          <w:spacing w:val="-7"/>
        </w:rPr>
        <w:t> </w:t>
      </w:r>
      <w:r>
        <w:rPr>
          <w:color w:val="231F20"/>
        </w:rPr>
        <w:t>tuệ,</w:t>
      </w:r>
      <w:r>
        <w:rPr>
          <w:color w:val="231F20"/>
          <w:spacing w:val="-7"/>
        </w:rPr>
        <w:t> </w:t>
      </w:r>
      <w:r>
        <w:rPr>
          <w:color w:val="231F20"/>
        </w:rPr>
        <w:t>xuất gia không bao lâu đã trì tụng văn nghĩa của ba Tạng, nói năng hoạt bát, văn từ thanh nhã, có thể khéo giáo hóa mọi người, cả thành </w:t>
      </w:r>
      <w:r>
        <w:rPr>
          <w:color w:val="231F20"/>
          <w:spacing w:val="-4"/>
        </w:rPr>
        <w:t>Ba- </w:t>
      </w:r>
      <w:r>
        <w:rPr>
          <w:color w:val="231F20"/>
        </w:rPr>
        <w:t>trá-lê</w:t>
      </w:r>
      <w:r>
        <w:rPr>
          <w:color w:val="231F20"/>
          <w:spacing w:val="-7"/>
        </w:rPr>
        <w:t> </w:t>
      </w:r>
      <w:r>
        <w:rPr>
          <w:color w:val="231F20"/>
        </w:rPr>
        <w:t>không</w:t>
      </w:r>
      <w:r>
        <w:rPr>
          <w:color w:val="231F20"/>
          <w:spacing w:val="-6"/>
        </w:rPr>
        <w:t> </w:t>
      </w:r>
      <w:r>
        <w:rPr>
          <w:color w:val="231F20"/>
        </w:rPr>
        <w:t>ai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quy</w:t>
      </w:r>
      <w:r>
        <w:rPr>
          <w:color w:val="231F20"/>
          <w:spacing w:val="-6"/>
        </w:rPr>
        <w:t> </w:t>
      </w:r>
      <w:r>
        <w:rPr>
          <w:color w:val="231F20"/>
        </w:rPr>
        <w:t>ngưỡng.</w:t>
      </w:r>
      <w:r>
        <w:rPr>
          <w:color w:val="231F20"/>
          <w:spacing w:val="-7"/>
        </w:rPr>
        <w:t> </w:t>
      </w:r>
      <w:r>
        <w:rPr>
          <w:color w:val="231F20"/>
        </w:rPr>
        <w:t>Nhà</w:t>
      </w:r>
      <w:r>
        <w:rPr>
          <w:color w:val="231F20"/>
          <w:spacing w:val="-6"/>
        </w:rPr>
        <w:t> </w:t>
      </w:r>
      <w:r>
        <w:rPr>
          <w:color w:val="231F20"/>
        </w:rPr>
        <w:t>vua</w:t>
      </w:r>
      <w:r>
        <w:rPr>
          <w:color w:val="231F20"/>
          <w:spacing w:val="-6"/>
        </w:rPr>
        <w:t> </w:t>
      </w:r>
      <w:r>
        <w:rPr>
          <w:color w:val="231F20"/>
        </w:rPr>
        <w:t>hay</w:t>
      </w:r>
      <w:r>
        <w:rPr>
          <w:color w:val="231F20"/>
          <w:spacing w:val="-6"/>
        </w:rPr>
        <w:t> </w:t>
      </w:r>
      <w:r>
        <w:rPr>
          <w:color w:val="231F20"/>
        </w:rPr>
        <w:t>tin,</w:t>
      </w:r>
      <w:r>
        <w:rPr>
          <w:color w:val="231F20"/>
          <w:spacing w:val="-6"/>
        </w:rPr>
        <w:t> </w:t>
      </w:r>
      <w:r>
        <w:rPr>
          <w:color w:val="231F20"/>
        </w:rPr>
        <w:t>nhiều</w:t>
      </w:r>
      <w:r>
        <w:rPr>
          <w:color w:val="231F20"/>
          <w:spacing w:val="-6"/>
        </w:rPr>
        <w:t> </w:t>
      </w:r>
      <w:r>
        <w:rPr>
          <w:color w:val="231F20"/>
        </w:rPr>
        <w:t>lần</w:t>
      </w:r>
      <w:r>
        <w:rPr>
          <w:color w:val="231F20"/>
          <w:spacing w:val="-6"/>
        </w:rPr>
        <w:t> </w:t>
      </w:r>
      <w:r>
        <w:rPr>
          <w:color w:val="231F20"/>
        </w:rPr>
        <w:t>mời vào nội cung, cung kính cúng dường, thỉnh cầu thuyết pháp. Về sau trở về Tăng-già-lam, không còn chánh tư </w:t>
      </w:r>
      <w:r>
        <w:rPr>
          <w:color w:val="231F20"/>
          <w:spacing w:val="-5"/>
        </w:rPr>
        <w:t>duy, </w:t>
      </w:r>
      <w:r>
        <w:rPr>
          <w:color w:val="231F20"/>
        </w:rPr>
        <w:t>đêm nằm mơ thường thấy</w:t>
      </w:r>
      <w:r>
        <w:rPr>
          <w:color w:val="231F20"/>
          <w:spacing w:val="-5"/>
        </w:rPr>
        <w:t> </w:t>
      </w:r>
      <w:r>
        <w:rPr>
          <w:color w:val="231F20"/>
        </w:rPr>
        <w:t>mộng</w:t>
      </w:r>
      <w:r>
        <w:rPr>
          <w:color w:val="231F20"/>
          <w:spacing w:val="-4"/>
        </w:rPr>
        <w:t> </w:t>
      </w:r>
      <w:r>
        <w:rPr>
          <w:color w:val="231F20"/>
        </w:rPr>
        <w:t>tinh.</w:t>
      </w:r>
      <w:r>
        <w:rPr>
          <w:color w:val="231F20"/>
          <w:spacing w:val="-4"/>
        </w:rPr>
        <w:t> </w:t>
      </w:r>
      <w:r>
        <w:rPr>
          <w:color w:val="231F20"/>
        </w:rPr>
        <w:t>Nhưng</w:t>
      </w:r>
      <w:r>
        <w:rPr>
          <w:color w:val="231F20"/>
          <w:spacing w:val="-4"/>
        </w:rPr>
        <w:t> </w:t>
      </w:r>
      <w:r>
        <w:rPr>
          <w:color w:val="231F20"/>
        </w:rPr>
        <w:t>từ</w:t>
      </w:r>
      <w:r>
        <w:rPr>
          <w:color w:val="231F20"/>
          <w:spacing w:val="-5"/>
        </w:rPr>
        <w:t> </w:t>
      </w:r>
      <w:r>
        <w:rPr>
          <w:color w:val="231F20"/>
        </w:rPr>
        <w:t>trước</w:t>
      </w:r>
      <w:r>
        <w:rPr>
          <w:color w:val="231F20"/>
          <w:spacing w:val="-4"/>
        </w:rPr>
        <w:t> </w:t>
      </w:r>
      <w:r>
        <w:rPr>
          <w:color w:val="231F20"/>
        </w:rPr>
        <w:t>Đại</w:t>
      </w:r>
      <w:r>
        <w:rPr>
          <w:color w:val="231F20"/>
          <w:spacing w:val="-9"/>
        </w:rPr>
        <w:t> </w:t>
      </w:r>
      <w:r>
        <w:rPr>
          <w:color w:val="231F20"/>
        </w:rPr>
        <w:t>Thiên</w:t>
      </w:r>
      <w:r>
        <w:rPr>
          <w:color w:val="231F20"/>
          <w:spacing w:val="-4"/>
        </w:rPr>
        <w:t> </w:t>
      </w:r>
      <w:r>
        <w:rPr>
          <w:color w:val="231F20"/>
        </w:rPr>
        <w:t>luôn</w:t>
      </w:r>
      <w:r>
        <w:rPr>
          <w:color w:val="231F20"/>
          <w:spacing w:val="-4"/>
        </w:rPr>
        <w:t> </w:t>
      </w:r>
      <w:r>
        <w:rPr>
          <w:color w:val="231F20"/>
        </w:rPr>
        <w:t>tự</w:t>
      </w:r>
      <w:r>
        <w:rPr>
          <w:color w:val="231F20"/>
          <w:spacing w:val="-5"/>
        </w:rPr>
        <w:t> </w:t>
      </w:r>
      <w:r>
        <w:rPr>
          <w:color w:val="231F20"/>
        </w:rPr>
        <w:t>xưng</w:t>
      </w:r>
      <w:r>
        <w:rPr>
          <w:color w:val="231F20"/>
          <w:spacing w:val="-4"/>
        </w:rPr>
        <w:t> </w:t>
      </w:r>
      <w:r>
        <w:rPr>
          <w:color w:val="231F20"/>
        </w:rPr>
        <w:t>là</w:t>
      </w:r>
      <w:r>
        <w:rPr>
          <w:color w:val="231F20"/>
          <w:spacing w:val="-19"/>
        </w:rPr>
        <w:t> </w:t>
      </w:r>
      <w:r>
        <w:rPr>
          <w:color w:val="231F20"/>
        </w:rPr>
        <w:t>A-la-hán. Khi</w:t>
      </w:r>
      <w:r>
        <w:rPr>
          <w:color w:val="231F20"/>
          <w:spacing w:val="-6"/>
        </w:rPr>
        <w:t> </w:t>
      </w:r>
      <w:r>
        <w:rPr>
          <w:color w:val="231F20"/>
        </w:rPr>
        <w:t>sai</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giặt</w:t>
      </w:r>
      <w:r>
        <w:rPr>
          <w:color w:val="231F20"/>
          <w:spacing w:val="-6"/>
        </w:rPr>
        <w:t> </w:t>
      </w:r>
      <w:r>
        <w:rPr>
          <w:color w:val="231F20"/>
        </w:rPr>
        <w:t>áo</w:t>
      </w:r>
      <w:r>
        <w:rPr>
          <w:color w:val="231F20"/>
          <w:spacing w:val="-5"/>
        </w:rPr>
        <w:t> </w:t>
      </w:r>
      <w:r>
        <w:rPr>
          <w:color w:val="231F20"/>
        </w:rPr>
        <w:t>dơ</w:t>
      </w:r>
      <w:r>
        <w:rPr>
          <w:color w:val="231F20"/>
          <w:spacing w:val="-4"/>
        </w:rPr>
        <w:t> </w:t>
      </w:r>
      <w:r>
        <w:rPr>
          <w:color w:val="231F20"/>
        </w:rPr>
        <w:t>(bị</w:t>
      </w:r>
      <w:r>
        <w:rPr>
          <w:color w:val="231F20"/>
          <w:spacing w:val="-5"/>
        </w:rPr>
        <w:t> </w:t>
      </w:r>
      <w:r>
        <w:rPr>
          <w:color w:val="231F20"/>
        </w:rPr>
        <w:t>xuất</w:t>
      </w:r>
      <w:r>
        <w:rPr>
          <w:color w:val="231F20"/>
          <w:spacing w:val="-6"/>
        </w:rPr>
        <w:t> </w:t>
      </w:r>
      <w:r>
        <w:rPr>
          <w:color w:val="231F20"/>
        </w:rPr>
        <w:t>tinh),</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thưa:</w:t>
      </w:r>
      <w:r>
        <w:rPr>
          <w:color w:val="231F20"/>
          <w:spacing w:val="-5"/>
        </w:rPr>
        <w:t> </w:t>
      </w:r>
      <w:r>
        <w:rPr>
          <w:color w:val="231F20"/>
        </w:rPr>
        <w:t>Người</w:t>
      </w:r>
      <w:r>
        <w:rPr>
          <w:color w:val="231F20"/>
          <w:spacing w:val="-5"/>
        </w:rPr>
        <w:t> </w:t>
      </w:r>
      <w:r>
        <w:rPr>
          <w:color w:val="231F20"/>
        </w:rPr>
        <w:t>chứng</w:t>
      </w:r>
      <w:r>
        <w:rPr>
          <w:color w:val="231F20"/>
          <w:spacing w:val="-20"/>
        </w:rPr>
        <w:t> </w:t>
      </w:r>
      <w:r>
        <w:rPr>
          <w:color w:val="231F20"/>
        </w:rPr>
        <w:t>A-la- hán thì các lậu đã hết, sao bây giờ thầy vẫn còn có sự việc này? Đại Thiên bảo: </w:t>
      </w:r>
      <w:r>
        <w:rPr>
          <w:color w:val="231F20"/>
          <w:spacing w:val="-10"/>
        </w:rPr>
        <w:t>Ta </w:t>
      </w:r>
      <w:r>
        <w:rPr>
          <w:color w:val="231F20"/>
        </w:rPr>
        <w:t>bị Thiên ma quấy nhiễu, các con chớ lấy làm lạ.</w:t>
      </w:r>
    </w:p>
    <w:p>
      <w:pPr>
        <w:pStyle w:val="BodyText"/>
        <w:spacing w:line="271" w:lineRule="auto" w:before="115"/>
        <w:ind w:left="110" w:right="391"/>
      </w:pPr>
      <w:r>
        <w:rPr>
          <w:color w:val="231F20"/>
        </w:rPr>
        <w:t>Nhưng </w:t>
      </w:r>
      <w:r>
        <w:rPr>
          <w:i/>
          <w:color w:val="231F20"/>
        </w:rPr>
        <w:t>lậu thất </w:t>
      </w:r>
      <w:r>
        <w:rPr>
          <w:color w:val="231F20"/>
        </w:rPr>
        <w:t>tóm lược có hai thứ: 1. Là phiền não. 2. Là bất tịnh.</w:t>
      </w:r>
      <w:r>
        <w:rPr>
          <w:color w:val="231F20"/>
          <w:spacing w:val="-15"/>
        </w:rPr>
        <w:t> </w:t>
      </w:r>
      <w:r>
        <w:rPr>
          <w:color w:val="231F20"/>
        </w:rPr>
        <w:t>Về</w:t>
      </w:r>
      <w:r>
        <w:rPr>
          <w:color w:val="231F20"/>
          <w:spacing w:val="-10"/>
        </w:rPr>
        <w:t> </w:t>
      </w:r>
      <w:r>
        <w:rPr>
          <w:color w:val="231F20"/>
        </w:rPr>
        <w:t>lậu</w:t>
      </w:r>
      <w:r>
        <w:rPr>
          <w:color w:val="231F20"/>
          <w:spacing w:val="-9"/>
        </w:rPr>
        <w:t> </w:t>
      </w:r>
      <w:r>
        <w:rPr>
          <w:color w:val="231F20"/>
        </w:rPr>
        <w:t>thất</w:t>
      </w:r>
      <w:r>
        <w:rPr>
          <w:color w:val="231F20"/>
          <w:spacing w:val="-10"/>
        </w:rPr>
        <w:t> </w:t>
      </w:r>
      <w:r>
        <w:rPr>
          <w:color w:val="231F20"/>
        </w:rPr>
        <w:t>do</w:t>
      </w:r>
      <w:r>
        <w:rPr>
          <w:color w:val="231F20"/>
          <w:spacing w:val="-9"/>
        </w:rPr>
        <w:t> </w:t>
      </w:r>
      <w:r>
        <w:rPr>
          <w:color w:val="231F20"/>
        </w:rPr>
        <w:t>phiền</w:t>
      </w:r>
      <w:r>
        <w:rPr>
          <w:color w:val="231F20"/>
          <w:spacing w:val="-10"/>
        </w:rPr>
        <w:t> </w:t>
      </w:r>
      <w:r>
        <w:rPr>
          <w:color w:val="231F20"/>
        </w:rPr>
        <w:t>não</w:t>
      </w:r>
      <w:r>
        <w:rPr>
          <w:color w:val="231F20"/>
          <w:spacing w:val="-10"/>
        </w:rPr>
        <w:t> </w:t>
      </w:r>
      <w:r>
        <w:rPr>
          <w:color w:val="231F20"/>
        </w:rPr>
        <w:t>thì</w:t>
      </w:r>
      <w:r>
        <w:rPr>
          <w:color w:val="231F20"/>
          <w:spacing w:val="-9"/>
        </w:rPr>
        <w:t> </w:t>
      </w:r>
      <w:r>
        <w:rPr>
          <w:color w:val="231F20"/>
        </w:rPr>
        <w:t>bậc</w:t>
      </w:r>
      <w:r>
        <w:rPr>
          <w:color w:val="231F20"/>
          <w:spacing w:val="-25"/>
        </w:rPr>
        <w:t> </w:t>
      </w:r>
      <w:r>
        <w:rPr>
          <w:color w:val="231F20"/>
        </w:rPr>
        <w:t>A-la-hán</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nhưng</w:t>
      </w:r>
      <w:r>
        <w:rPr>
          <w:color w:val="231F20"/>
          <w:spacing w:val="-9"/>
        </w:rPr>
        <w:t> </w:t>
      </w:r>
      <w:r>
        <w:rPr>
          <w:color w:val="231F20"/>
        </w:rPr>
        <w:t>chưa thoát khỏi lậu thất do bất tịnh (xuất tinh). Vì sao? Vì các A-la-hán tuy đã dứt sạch phiền não, nhưng há lại không còn các sinh hoạt về bài tiết?</w:t>
      </w:r>
    </w:p>
    <w:p>
      <w:pPr>
        <w:pStyle w:val="BodyText"/>
        <w:spacing w:line="271" w:lineRule="auto" w:before="115"/>
        <w:ind w:left="110" w:right="390"/>
      </w:pPr>
      <w:r>
        <w:rPr>
          <w:color w:val="231F20"/>
        </w:rPr>
        <w:t>Các Thiên ma thì rất ganh ghét pháp Phật, thấy người tu thiện liền</w:t>
      </w:r>
      <w:r>
        <w:rPr>
          <w:color w:val="231F20"/>
          <w:spacing w:val="-7"/>
        </w:rPr>
        <w:t> </w:t>
      </w:r>
      <w:r>
        <w:rPr>
          <w:color w:val="231F20"/>
        </w:rPr>
        <w:t>tới</w:t>
      </w:r>
      <w:r>
        <w:rPr>
          <w:color w:val="231F20"/>
          <w:spacing w:val="-6"/>
        </w:rPr>
        <w:t> </w:t>
      </w:r>
      <w:r>
        <w:rPr>
          <w:color w:val="231F20"/>
        </w:rPr>
        <w:t>phá</w:t>
      </w:r>
      <w:r>
        <w:rPr>
          <w:color w:val="231F20"/>
          <w:spacing w:val="-7"/>
        </w:rPr>
        <w:t> </w:t>
      </w:r>
      <w:r>
        <w:rPr>
          <w:color w:val="231F20"/>
        </w:rPr>
        <w:t>hoại.</w:t>
      </w:r>
      <w:r>
        <w:rPr>
          <w:color w:val="231F20"/>
          <w:spacing w:val="-6"/>
        </w:rPr>
        <w:t> </w:t>
      </w:r>
      <w:r>
        <w:rPr>
          <w:color w:val="231F20"/>
        </w:rPr>
        <w:t>Đến</w:t>
      </w:r>
      <w:r>
        <w:rPr>
          <w:color w:val="231F20"/>
          <w:spacing w:val="-7"/>
        </w:rPr>
        <w:t> </w:t>
      </w:r>
      <w:r>
        <w:rPr>
          <w:color w:val="231F20"/>
        </w:rPr>
        <w:t>như</w:t>
      </w:r>
      <w:r>
        <w:rPr>
          <w:color w:val="231F20"/>
          <w:spacing w:val="-6"/>
        </w:rPr>
        <w:t> </w:t>
      </w:r>
      <w:r>
        <w:rPr>
          <w:color w:val="231F20"/>
        </w:rPr>
        <w:t>bậc</w:t>
      </w:r>
      <w:r>
        <w:rPr>
          <w:color w:val="231F20"/>
          <w:spacing w:val="-21"/>
        </w:rPr>
        <w:t> </w:t>
      </w:r>
      <w:r>
        <w:rPr>
          <w:color w:val="231F20"/>
        </w:rPr>
        <w:t>A-la-hán</w:t>
      </w:r>
      <w:r>
        <w:rPr>
          <w:color w:val="231F20"/>
          <w:spacing w:val="-6"/>
        </w:rPr>
        <w:t> </w:t>
      </w:r>
      <w:r>
        <w:rPr>
          <w:color w:val="231F20"/>
        </w:rPr>
        <w:t>cũng</w:t>
      </w:r>
      <w:r>
        <w:rPr>
          <w:color w:val="231F20"/>
          <w:spacing w:val="-6"/>
        </w:rPr>
        <w:t> </w:t>
      </w:r>
      <w:r>
        <w:rPr>
          <w:color w:val="231F20"/>
        </w:rPr>
        <w:t>bị</w:t>
      </w:r>
      <w:r>
        <w:rPr>
          <w:color w:val="231F20"/>
          <w:spacing w:val="-7"/>
        </w:rPr>
        <w:t> </w:t>
      </w:r>
      <w:r>
        <w:rPr>
          <w:color w:val="231F20"/>
        </w:rPr>
        <w:t>chúng</w:t>
      </w:r>
      <w:r>
        <w:rPr>
          <w:color w:val="231F20"/>
          <w:spacing w:val="-6"/>
        </w:rPr>
        <w:t> </w:t>
      </w:r>
      <w:r>
        <w:rPr>
          <w:color w:val="231F20"/>
        </w:rPr>
        <w:t>phá</w:t>
      </w:r>
      <w:r>
        <w:rPr>
          <w:color w:val="231F20"/>
          <w:spacing w:val="-7"/>
        </w:rPr>
        <w:t> </w:t>
      </w:r>
      <w:r>
        <w:rPr>
          <w:color w:val="231F20"/>
          <w:spacing w:val="-4"/>
        </w:rPr>
        <w:t>quấy,</w:t>
      </w:r>
      <w:r>
        <w:rPr>
          <w:color w:val="231F20"/>
          <w:spacing w:val="-6"/>
        </w:rPr>
        <w:t> </w:t>
      </w:r>
      <w:r>
        <w:rPr>
          <w:color w:val="231F20"/>
        </w:rPr>
        <w:t>cho nên ta bị lậu thất là do chúng tạo ra, nay các con chớ nên nghi ngờ cho là lạ. Đó gọi là cùng khởi (Đẳng khởi) ác kiến thứ</w:t>
      </w:r>
      <w:r>
        <w:rPr>
          <w:color w:val="231F20"/>
          <w:spacing w:val="-2"/>
        </w:rPr>
        <w:t> </w:t>
      </w:r>
      <w:r>
        <w:rPr>
          <w:color w:val="231F20"/>
        </w:rPr>
        <w:t>nhất.</w:t>
      </w:r>
    </w:p>
    <w:p>
      <w:pPr>
        <w:pStyle w:val="BodyText"/>
        <w:spacing w:line="271" w:lineRule="auto"/>
        <w:ind w:left="110" w:right="390"/>
      </w:pPr>
      <w:r>
        <w:rPr>
          <w:color w:val="231F20"/>
        </w:rPr>
        <w:t>Lại, sư Đại Thiên này muốn các đệ tử vui mừng, để luôn gần gũi cung phụng mình, nên giả bày lần lượt thọ ký riêng cho họ </w:t>
      </w:r>
      <w:r>
        <w:rPr>
          <w:color w:val="231F20"/>
          <w:spacing w:val="-5"/>
        </w:rPr>
        <w:t>bốn </w:t>
      </w:r>
      <w:r>
        <w:rPr>
          <w:color w:val="231F20"/>
        </w:rPr>
        <w:t>quả Sa-môn. Khi </w:t>
      </w:r>
      <w:r>
        <w:rPr>
          <w:color w:val="231F20"/>
          <w:spacing w:val="-6"/>
        </w:rPr>
        <w:t>ấy, </w:t>
      </w:r>
      <w:r>
        <w:rPr>
          <w:color w:val="231F20"/>
        </w:rPr>
        <w:t>đám đệ tử cung kính, đảnh lễ bạch: Nếu là bậc A-la-hán thì phải có chứng trí, vì sao chúng con hiện chẳng tự biết gì</w:t>
      </w:r>
      <w:r>
        <w:rPr>
          <w:color w:val="231F20"/>
          <w:spacing w:val="-3"/>
        </w:rPr>
        <w:t> </w:t>
      </w:r>
      <w:r>
        <w:rPr>
          <w:color w:val="231F20"/>
        </w:rPr>
        <w:t>cả?</w:t>
      </w:r>
      <w:r>
        <w:rPr>
          <w:color w:val="231F20"/>
          <w:spacing w:val="-3"/>
        </w:rPr>
        <w:t> </w:t>
      </w:r>
      <w:r>
        <w:rPr>
          <w:color w:val="231F20"/>
        </w:rPr>
        <w:t>Sư</w:t>
      </w:r>
      <w:r>
        <w:rPr>
          <w:color w:val="231F20"/>
          <w:spacing w:val="-2"/>
        </w:rPr>
        <w:t> </w:t>
      </w:r>
      <w:r>
        <w:rPr>
          <w:color w:val="231F20"/>
        </w:rPr>
        <w:t>liền</w:t>
      </w:r>
      <w:r>
        <w:rPr>
          <w:color w:val="231F20"/>
          <w:spacing w:val="-3"/>
        </w:rPr>
        <w:t> </w:t>
      </w:r>
      <w:r>
        <w:rPr>
          <w:color w:val="231F20"/>
        </w:rPr>
        <w:t>bảo:</w:t>
      </w:r>
      <w:r>
        <w:rPr>
          <w:color w:val="231F20"/>
          <w:spacing w:val="-2"/>
        </w:rPr>
        <w:t> </w:t>
      </w:r>
      <w:r>
        <w:rPr>
          <w:color w:val="231F20"/>
        </w:rPr>
        <w:t>Các</w:t>
      </w:r>
      <w:r>
        <w:rPr>
          <w:color w:val="231F20"/>
          <w:spacing w:val="-3"/>
        </w:rPr>
        <w:t> </w:t>
      </w:r>
      <w:r>
        <w:rPr>
          <w:color w:val="231F20"/>
        </w:rPr>
        <w:t>bậc</w:t>
      </w:r>
      <w:r>
        <w:rPr>
          <w:color w:val="231F20"/>
          <w:spacing w:val="-16"/>
        </w:rPr>
        <w:t> </w:t>
      </w:r>
      <w:r>
        <w:rPr>
          <w:color w:val="231F20"/>
        </w:rPr>
        <w:t>A-la-hán</w:t>
      </w:r>
      <w:r>
        <w:rPr>
          <w:color w:val="231F20"/>
          <w:spacing w:val="-3"/>
        </w:rPr>
        <w:t> </w:t>
      </w:r>
      <w:r>
        <w:rPr>
          <w:color w:val="231F20"/>
        </w:rPr>
        <w:t>cũng</w:t>
      </w:r>
      <w:r>
        <w:rPr>
          <w:color w:val="231F20"/>
          <w:spacing w:val="-3"/>
        </w:rPr>
        <w:t> </w:t>
      </w:r>
      <w:r>
        <w:rPr>
          <w:color w:val="231F20"/>
        </w:rPr>
        <w:t>có</w:t>
      </w:r>
      <w:r>
        <w:rPr>
          <w:color w:val="231F20"/>
          <w:spacing w:val="-2"/>
        </w:rPr>
        <w:t> </w:t>
      </w:r>
      <w:r>
        <w:rPr>
          <w:color w:val="231F20"/>
        </w:rPr>
        <w:t>chỗ</w:t>
      </w:r>
      <w:r>
        <w:rPr>
          <w:color w:val="231F20"/>
          <w:spacing w:val="-3"/>
        </w:rPr>
        <w:t> </w:t>
      </w:r>
      <w:r>
        <w:rPr>
          <w:color w:val="231F20"/>
        </w:rPr>
        <w:t>vô</w:t>
      </w:r>
      <w:r>
        <w:rPr>
          <w:color w:val="231F20"/>
          <w:spacing w:val="-2"/>
        </w:rPr>
        <w:t> </w:t>
      </w:r>
      <w:r>
        <w:rPr>
          <w:color w:val="231F20"/>
        </w:rPr>
        <w:t>tri,</w:t>
      </w:r>
      <w:r>
        <w:rPr>
          <w:color w:val="231F20"/>
          <w:spacing w:val="-3"/>
        </w:rPr>
        <w:t> </w:t>
      </w:r>
      <w:r>
        <w:rPr>
          <w:color w:val="231F20"/>
        </w:rPr>
        <w:t>các</w:t>
      </w:r>
      <w:r>
        <w:rPr>
          <w:color w:val="231F20"/>
          <w:spacing w:val="-3"/>
        </w:rPr>
        <w:t> </w:t>
      </w:r>
      <w:r>
        <w:rPr>
          <w:color w:val="231F20"/>
        </w:rPr>
        <w:t>con</w:t>
      </w:r>
      <w:r>
        <w:rPr>
          <w:color w:val="231F20"/>
          <w:spacing w:val="-2"/>
        </w:rPr>
        <w:t> </w:t>
      </w:r>
      <w:r>
        <w:rPr>
          <w:color w:val="231F20"/>
        </w:rPr>
        <w:t>chớ</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nên không tin mình. Nghĩa là các thứ vô tri tóm tắt có hai loại: 1. Loại nhiễm ô thì A-la-hán không có. 2. Loại không nhiễm ô thì bậc A-la-hán cũng còn có vô tri. Do đó các con không có khả năng tự biết. Đó gọi là cùng khởi ác kiến thứ hai.</w:t>
      </w:r>
    </w:p>
    <w:p>
      <w:pPr>
        <w:pStyle w:val="BodyText"/>
        <w:spacing w:line="273" w:lineRule="auto" w:before="110"/>
        <w:ind w:right="107"/>
      </w:pPr>
      <w:r>
        <w:rPr>
          <w:color w:val="231F20"/>
        </w:rPr>
        <w:t>Bấy</w:t>
      </w:r>
      <w:r>
        <w:rPr>
          <w:color w:val="231F20"/>
          <w:spacing w:val="-11"/>
        </w:rPr>
        <w:t> </w:t>
      </w:r>
      <w:r>
        <w:rPr>
          <w:color w:val="231F20"/>
        </w:rPr>
        <w:t>giờ,</w:t>
      </w:r>
      <w:r>
        <w:rPr>
          <w:color w:val="231F20"/>
          <w:spacing w:val="-11"/>
        </w:rPr>
        <w:t> </w:t>
      </w:r>
      <w:r>
        <w:rPr>
          <w:color w:val="231F20"/>
        </w:rPr>
        <w:t>chúng</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bạch</w:t>
      </w:r>
      <w:r>
        <w:rPr>
          <w:color w:val="231F20"/>
          <w:spacing w:val="-11"/>
        </w:rPr>
        <w:t> </w:t>
      </w:r>
      <w:r>
        <w:rPr>
          <w:color w:val="231F20"/>
        </w:rPr>
        <w:t>thầy:</w:t>
      </w:r>
      <w:r>
        <w:rPr>
          <w:color w:val="231F20"/>
          <w:spacing w:val="-11"/>
        </w:rPr>
        <w:t> </w:t>
      </w:r>
      <w:r>
        <w:rPr>
          <w:color w:val="231F20"/>
        </w:rPr>
        <w:t>Chúng</w:t>
      </w:r>
      <w:r>
        <w:rPr>
          <w:color w:val="231F20"/>
          <w:spacing w:val="-11"/>
        </w:rPr>
        <w:t> </w:t>
      </w:r>
      <w:r>
        <w:rPr>
          <w:color w:val="231F20"/>
        </w:rPr>
        <w:t>con</w:t>
      </w:r>
      <w:r>
        <w:rPr>
          <w:color w:val="231F20"/>
          <w:spacing w:val="-10"/>
        </w:rPr>
        <w:t> </w:t>
      </w:r>
      <w:r>
        <w:rPr>
          <w:color w:val="231F20"/>
        </w:rPr>
        <w:t>từng</w:t>
      </w:r>
      <w:r>
        <w:rPr>
          <w:color w:val="231F20"/>
          <w:spacing w:val="-10"/>
        </w:rPr>
        <w:t> </w:t>
      </w:r>
      <w:r>
        <w:rPr>
          <w:color w:val="231F20"/>
        </w:rPr>
        <w:t>được</w:t>
      </w:r>
      <w:r>
        <w:rPr>
          <w:color w:val="231F20"/>
          <w:spacing w:val="-11"/>
        </w:rPr>
        <w:t> </w:t>
      </w:r>
      <w:r>
        <w:rPr>
          <w:color w:val="231F20"/>
        </w:rPr>
        <w:t>nghe</w:t>
      </w:r>
      <w:r>
        <w:rPr>
          <w:color w:val="231F20"/>
          <w:spacing w:val="-11"/>
        </w:rPr>
        <w:t> </w:t>
      </w:r>
      <w:r>
        <w:rPr>
          <w:color w:val="231F20"/>
        </w:rPr>
        <w:t>bậc Thánh thì dứt hết mọi nghi hoặc. Nay vì sao đối với thật đế chúng con hãy còn nghi hoặc? Thầy nói: A-la-hán cũng còn có nghi hoặc. Vì nghi hoặc có hai thứ: 1. Là nghi hoặc do tánh của tùy miên, </w:t>
      </w:r>
      <w:r>
        <w:rPr>
          <w:color w:val="231F20"/>
          <w:spacing w:val="-4"/>
        </w:rPr>
        <w:t>thứ</w:t>
      </w:r>
      <w:r>
        <w:rPr>
          <w:color w:val="231F20"/>
          <w:spacing w:val="57"/>
        </w:rPr>
        <w:t> </w:t>
      </w:r>
      <w:r>
        <w:rPr>
          <w:color w:val="231F20"/>
        </w:rPr>
        <w:t>này</w:t>
      </w:r>
      <w:r>
        <w:rPr>
          <w:color w:val="231F20"/>
          <w:spacing w:val="-20"/>
        </w:rPr>
        <w:t> </w:t>
      </w:r>
      <w:r>
        <w:rPr>
          <w:color w:val="231F20"/>
        </w:rPr>
        <w:t>A-la-hán</w:t>
      </w:r>
      <w:r>
        <w:rPr>
          <w:color w:val="231F20"/>
          <w:spacing w:val="-4"/>
        </w:rPr>
        <w:t> </w:t>
      </w:r>
      <w:r>
        <w:rPr>
          <w:color w:val="231F20"/>
        </w:rPr>
        <w:t>đã</w:t>
      </w:r>
      <w:r>
        <w:rPr>
          <w:color w:val="231F20"/>
          <w:spacing w:val="-5"/>
        </w:rPr>
        <w:t> </w:t>
      </w:r>
      <w:r>
        <w:rPr>
          <w:color w:val="231F20"/>
        </w:rPr>
        <w:t>đoạn</w:t>
      </w:r>
      <w:r>
        <w:rPr>
          <w:color w:val="231F20"/>
          <w:spacing w:val="-4"/>
        </w:rPr>
        <w:t> </w:t>
      </w:r>
      <w:r>
        <w:rPr>
          <w:color w:val="231F20"/>
        </w:rPr>
        <w:t>dứt.</w:t>
      </w:r>
      <w:r>
        <w:rPr>
          <w:color w:val="231F20"/>
          <w:spacing w:val="-5"/>
        </w:rPr>
        <w:t> </w:t>
      </w:r>
      <w:r>
        <w:rPr>
          <w:color w:val="231F20"/>
        </w:rPr>
        <w:t>2.</w:t>
      </w:r>
      <w:r>
        <w:rPr>
          <w:color w:val="231F20"/>
          <w:spacing w:val="-4"/>
        </w:rPr>
        <w:t> </w:t>
      </w:r>
      <w:r>
        <w:rPr>
          <w:color w:val="231F20"/>
        </w:rPr>
        <w:t>Là</w:t>
      </w:r>
      <w:r>
        <w:rPr>
          <w:color w:val="231F20"/>
          <w:spacing w:val="-5"/>
        </w:rPr>
        <w:t> </w:t>
      </w:r>
      <w:r>
        <w:rPr>
          <w:color w:val="231F20"/>
        </w:rPr>
        <w:t>nghi</w:t>
      </w:r>
      <w:r>
        <w:rPr>
          <w:color w:val="231F20"/>
          <w:spacing w:val="-4"/>
        </w:rPr>
        <w:t> </w:t>
      </w:r>
      <w:r>
        <w:rPr>
          <w:color w:val="231F20"/>
        </w:rPr>
        <w:t>hoặc</w:t>
      </w:r>
      <w:r>
        <w:rPr>
          <w:color w:val="231F20"/>
          <w:spacing w:val="-5"/>
        </w:rPr>
        <w:t> </w:t>
      </w:r>
      <w:r>
        <w:rPr>
          <w:color w:val="231F20"/>
        </w:rPr>
        <w:t>của</w:t>
      </w:r>
      <w:r>
        <w:rPr>
          <w:color w:val="231F20"/>
          <w:spacing w:val="-4"/>
        </w:rPr>
        <w:t> </w:t>
      </w:r>
      <w:r>
        <w:rPr>
          <w:color w:val="231F20"/>
        </w:rPr>
        <w:t>xứ</w:t>
      </w:r>
      <w:r>
        <w:rPr>
          <w:color w:val="231F20"/>
          <w:spacing w:val="-5"/>
        </w:rPr>
        <w:t> </w:t>
      </w:r>
      <w:r>
        <w:rPr>
          <w:color w:val="231F20"/>
        </w:rPr>
        <w:t>phi</w:t>
      </w:r>
      <w:r>
        <w:rPr>
          <w:color w:val="231F20"/>
          <w:spacing w:val="-4"/>
        </w:rPr>
        <w:t> </w:t>
      </w:r>
      <w:r>
        <w:rPr>
          <w:color w:val="231F20"/>
        </w:rPr>
        <w:t>xứ</w:t>
      </w:r>
      <w:r>
        <w:rPr>
          <w:color w:val="231F20"/>
          <w:spacing w:val="-5"/>
        </w:rPr>
        <w:t> </w:t>
      </w:r>
      <w:r>
        <w:rPr>
          <w:color w:val="231F20"/>
        </w:rPr>
        <w:t>(Nghi</w:t>
      </w:r>
      <w:r>
        <w:rPr>
          <w:color w:val="231F20"/>
          <w:spacing w:val="-4"/>
        </w:rPr>
        <w:t> </w:t>
      </w:r>
      <w:r>
        <w:rPr>
          <w:color w:val="231F20"/>
        </w:rPr>
        <w:t>đúng chỗ</w:t>
      </w:r>
      <w:r>
        <w:rPr>
          <w:color w:val="231F20"/>
          <w:spacing w:val="-7"/>
        </w:rPr>
        <w:t> </w:t>
      </w:r>
      <w:r>
        <w:rPr>
          <w:color w:val="231F20"/>
        </w:rPr>
        <w:t>và</w:t>
      </w:r>
      <w:r>
        <w:rPr>
          <w:color w:val="231F20"/>
          <w:spacing w:val="-8"/>
        </w:rPr>
        <w:t> </w:t>
      </w:r>
      <w:r>
        <w:rPr>
          <w:color w:val="231F20"/>
        </w:rPr>
        <w:t>không</w:t>
      </w:r>
      <w:r>
        <w:rPr>
          <w:color w:val="231F20"/>
          <w:spacing w:val="-8"/>
        </w:rPr>
        <w:t> </w:t>
      </w:r>
      <w:r>
        <w:rPr>
          <w:color w:val="231F20"/>
        </w:rPr>
        <w:t>đúng</w:t>
      </w:r>
      <w:r>
        <w:rPr>
          <w:color w:val="231F20"/>
          <w:spacing w:val="-8"/>
        </w:rPr>
        <w:t> </w:t>
      </w:r>
      <w:r>
        <w:rPr>
          <w:color w:val="231F20"/>
        </w:rPr>
        <w:t>chỗ),</w:t>
      </w:r>
      <w:r>
        <w:rPr>
          <w:color w:val="231F20"/>
          <w:spacing w:val="-8"/>
        </w:rPr>
        <w:t> </w:t>
      </w:r>
      <w:r>
        <w:rPr>
          <w:color w:val="231F20"/>
        </w:rPr>
        <w:t>thứ</w:t>
      </w:r>
      <w:r>
        <w:rPr>
          <w:color w:val="231F20"/>
          <w:spacing w:val="-6"/>
        </w:rPr>
        <w:t> </w:t>
      </w:r>
      <w:r>
        <w:rPr>
          <w:color w:val="231F20"/>
        </w:rPr>
        <w:t>này</w:t>
      </w:r>
      <w:r>
        <w:rPr>
          <w:color w:val="231F20"/>
          <w:spacing w:val="-22"/>
        </w:rPr>
        <w:t> </w:t>
      </w:r>
      <w:r>
        <w:rPr>
          <w:color w:val="231F20"/>
        </w:rPr>
        <w:t>A-la-hán</w:t>
      </w:r>
      <w:r>
        <w:rPr>
          <w:color w:val="231F20"/>
          <w:spacing w:val="-8"/>
        </w:rPr>
        <w:t> </w:t>
      </w:r>
      <w:r>
        <w:rPr>
          <w:color w:val="231F20"/>
        </w:rPr>
        <w:t>chưa</w:t>
      </w:r>
      <w:r>
        <w:rPr>
          <w:color w:val="231F20"/>
          <w:spacing w:val="-8"/>
        </w:rPr>
        <w:t> </w:t>
      </w:r>
      <w:r>
        <w:rPr>
          <w:color w:val="231F20"/>
        </w:rPr>
        <w:t>đoạn</w:t>
      </w:r>
      <w:r>
        <w:rPr>
          <w:color w:val="231F20"/>
          <w:spacing w:val="-7"/>
        </w:rPr>
        <w:t> </w:t>
      </w:r>
      <w:r>
        <w:rPr>
          <w:color w:val="231F20"/>
        </w:rPr>
        <w:t>được.</w:t>
      </w:r>
      <w:r>
        <w:rPr>
          <w:color w:val="231F20"/>
          <w:spacing w:val="-8"/>
        </w:rPr>
        <w:t> </w:t>
      </w:r>
      <w:r>
        <w:rPr>
          <w:color w:val="231F20"/>
        </w:rPr>
        <w:t>Bậc</w:t>
      </w:r>
      <w:r>
        <w:rPr>
          <w:color w:val="231F20"/>
          <w:spacing w:val="-8"/>
        </w:rPr>
        <w:t> </w:t>
      </w:r>
      <w:r>
        <w:rPr>
          <w:color w:val="231F20"/>
        </w:rPr>
        <w:t>Độc giác cũng còn huống chi là hàng Thanh văn. Các con đối với thật </w:t>
      </w:r>
      <w:r>
        <w:rPr>
          <w:color w:val="231F20"/>
          <w:spacing w:val="-7"/>
        </w:rPr>
        <w:t>đế </w:t>
      </w:r>
      <w:r>
        <w:rPr>
          <w:color w:val="231F20"/>
        </w:rPr>
        <w:t>có thể không còn nghi hoặc nhưng lại tự khinh mình. Đó gọi là</w:t>
      </w:r>
      <w:r>
        <w:rPr>
          <w:color w:val="231F20"/>
          <w:spacing w:val="-43"/>
        </w:rPr>
        <w:t> </w:t>
      </w:r>
      <w:r>
        <w:rPr>
          <w:color w:val="231F20"/>
        </w:rPr>
        <w:t>cùng khởi ác kiến thứ ba.</w:t>
      </w:r>
    </w:p>
    <w:p>
      <w:pPr>
        <w:pStyle w:val="BodyText"/>
        <w:spacing w:line="273" w:lineRule="auto" w:before="106"/>
        <w:ind w:right="107"/>
      </w:pPr>
      <w:r>
        <w:rPr>
          <w:color w:val="231F20"/>
        </w:rPr>
        <w:t>Về</w:t>
      </w:r>
      <w:r>
        <w:rPr>
          <w:color w:val="231F20"/>
          <w:spacing w:val="-5"/>
        </w:rPr>
        <w:t> </w:t>
      </w:r>
      <w:r>
        <w:rPr>
          <w:color w:val="231F20"/>
        </w:rPr>
        <w:t>sau,</w:t>
      </w:r>
      <w:r>
        <w:rPr>
          <w:color w:val="231F20"/>
          <w:spacing w:val="-5"/>
        </w:rPr>
        <w:t> </w:t>
      </w:r>
      <w:r>
        <w:rPr>
          <w:color w:val="231F20"/>
        </w:rPr>
        <w:t>các</w:t>
      </w:r>
      <w:r>
        <w:rPr>
          <w:color w:val="231F20"/>
          <w:spacing w:val="-5"/>
        </w:rPr>
        <w:t> </w:t>
      </w:r>
      <w:r>
        <w:rPr>
          <w:color w:val="231F20"/>
        </w:rPr>
        <w:t>đệ</w:t>
      </w:r>
      <w:r>
        <w:rPr>
          <w:color w:val="231F20"/>
          <w:spacing w:val="-5"/>
        </w:rPr>
        <w:t> </w:t>
      </w:r>
      <w:r>
        <w:rPr>
          <w:color w:val="231F20"/>
        </w:rPr>
        <w:t>tử</w:t>
      </w:r>
      <w:r>
        <w:rPr>
          <w:color w:val="231F20"/>
          <w:spacing w:val="-4"/>
        </w:rPr>
        <w:t> </w:t>
      </w:r>
      <w:r>
        <w:rPr>
          <w:color w:val="231F20"/>
        </w:rPr>
        <w:t>tìm</w:t>
      </w:r>
      <w:r>
        <w:rPr>
          <w:color w:val="231F20"/>
          <w:spacing w:val="-5"/>
        </w:rPr>
        <w:t> </w:t>
      </w:r>
      <w:r>
        <w:rPr>
          <w:color w:val="231F20"/>
        </w:rPr>
        <w:t>đọc</w:t>
      </w:r>
      <w:r>
        <w:rPr>
          <w:color w:val="231F20"/>
          <w:spacing w:val="-5"/>
        </w:rPr>
        <w:t> </w:t>
      </w:r>
      <w:r>
        <w:rPr>
          <w:color w:val="231F20"/>
        </w:rPr>
        <w:t>các</w:t>
      </w:r>
      <w:r>
        <w:rPr>
          <w:color w:val="231F20"/>
          <w:spacing w:val="-5"/>
        </w:rPr>
        <w:t> </w:t>
      </w:r>
      <w:r>
        <w:rPr>
          <w:color w:val="231F20"/>
        </w:rPr>
        <w:t>kinh</w:t>
      </w:r>
      <w:r>
        <w:rPr>
          <w:color w:val="231F20"/>
          <w:spacing w:val="-4"/>
        </w:rPr>
        <w:t> </w:t>
      </w:r>
      <w:r>
        <w:rPr>
          <w:color w:val="231F20"/>
        </w:rPr>
        <w:t>thấy</w:t>
      </w:r>
      <w:r>
        <w:rPr>
          <w:color w:val="231F20"/>
          <w:spacing w:val="-5"/>
        </w:rPr>
        <w:t> </w:t>
      </w:r>
      <w:r>
        <w:rPr>
          <w:color w:val="231F20"/>
        </w:rPr>
        <w:t>nói</w:t>
      </w:r>
      <w:r>
        <w:rPr>
          <w:color w:val="231F20"/>
          <w:spacing w:val="-5"/>
        </w:rPr>
        <w:t> </w:t>
      </w:r>
      <w:r>
        <w:rPr>
          <w:color w:val="231F20"/>
        </w:rPr>
        <w:t>bậc</w:t>
      </w:r>
      <w:r>
        <w:rPr>
          <w:color w:val="231F20"/>
          <w:spacing w:val="-20"/>
        </w:rPr>
        <w:t> </w:t>
      </w:r>
      <w:r>
        <w:rPr>
          <w:color w:val="231F20"/>
        </w:rPr>
        <w:t>A-la-hán</w:t>
      </w:r>
      <w:r>
        <w:rPr>
          <w:color w:val="231F20"/>
          <w:spacing w:val="-5"/>
        </w:rPr>
        <w:t> </w:t>
      </w:r>
      <w:r>
        <w:rPr>
          <w:color w:val="231F20"/>
        </w:rPr>
        <w:t>có</w:t>
      </w:r>
      <w:r>
        <w:rPr>
          <w:color w:val="231F20"/>
          <w:spacing w:val="-5"/>
        </w:rPr>
        <w:t> </w:t>
      </w:r>
      <w:r>
        <w:rPr>
          <w:color w:val="231F20"/>
        </w:rPr>
        <w:t>tuệ nhãn của bậc Thánh, có khả năng tự chứng biết về sự giải thoát của mình,</w:t>
      </w:r>
      <w:r>
        <w:rPr>
          <w:color w:val="231F20"/>
          <w:spacing w:val="-8"/>
        </w:rPr>
        <w:t> </w:t>
      </w:r>
      <w:r>
        <w:rPr>
          <w:color w:val="231F20"/>
        </w:rPr>
        <w:t>nhân</w:t>
      </w:r>
      <w:r>
        <w:rPr>
          <w:color w:val="231F20"/>
          <w:spacing w:val="-8"/>
        </w:rPr>
        <w:t> </w:t>
      </w:r>
      <w:r>
        <w:rPr>
          <w:color w:val="231F20"/>
        </w:rPr>
        <w:t>đấy</w:t>
      </w:r>
      <w:r>
        <w:rPr>
          <w:color w:val="231F20"/>
          <w:spacing w:val="-8"/>
        </w:rPr>
        <w:t> </w:t>
      </w:r>
      <w:r>
        <w:rPr>
          <w:color w:val="231F20"/>
        </w:rPr>
        <w:t>bạch</w:t>
      </w:r>
      <w:r>
        <w:rPr>
          <w:color w:val="231F20"/>
          <w:spacing w:val="-7"/>
        </w:rPr>
        <w:t> </w:t>
      </w:r>
      <w:r>
        <w:rPr>
          <w:color w:val="231F20"/>
        </w:rPr>
        <w:t>thầy:</w:t>
      </w:r>
      <w:r>
        <w:rPr>
          <w:color w:val="231F20"/>
          <w:spacing w:val="-8"/>
        </w:rPr>
        <w:t> </w:t>
      </w:r>
      <w:r>
        <w:rPr>
          <w:color w:val="231F20"/>
        </w:rPr>
        <w:t>Nếu</w:t>
      </w:r>
      <w:r>
        <w:rPr>
          <w:color w:val="231F20"/>
          <w:spacing w:val="-8"/>
        </w:rPr>
        <w:t> </w:t>
      </w:r>
      <w:r>
        <w:rPr>
          <w:color w:val="231F20"/>
        </w:rPr>
        <w:t>chúng</w:t>
      </w:r>
      <w:r>
        <w:rPr>
          <w:color w:val="231F20"/>
          <w:spacing w:val="-7"/>
        </w:rPr>
        <w:t> </w:t>
      </w:r>
      <w:r>
        <w:rPr>
          <w:color w:val="231F20"/>
        </w:rPr>
        <w:t>con</w:t>
      </w:r>
      <w:r>
        <w:rPr>
          <w:color w:val="231F20"/>
          <w:spacing w:val="-8"/>
        </w:rPr>
        <w:t> </w:t>
      </w:r>
      <w:r>
        <w:rPr>
          <w:color w:val="231F20"/>
        </w:rPr>
        <w:t>là</w:t>
      </w:r>
      <w:r>
        <w:rPr>
          <w:color w:val="231F20"/>
          <w:spacing w:val="-8"/>
        </w:rPr>
        <w:t> </w:t>
      </w:r>
      <w:r>
        <w:rPr>
          <w:color w:val="231F20"/>
        </w:rPr>
        <w:t>bậc</w:t>
      </w:r>
      <w:r>
        <w:rPr>
          <w:color w:val="231F20"/>
          <w:spacing w:val="-22"/>
        </w:rPr>
        <w:t> </w:t>
      </w:r>
      <w:r>
        <w:rPr>
          <w:color w:val="231F20"/>
        </w:rPr>
        <w:t>A-la-hán</w:t>
      </w:r>
      <w:r>
        <w:rPr>
          <w:color w:val="231F20"/>
          <w:spacing w:val="-8"/>
        </w:rPr>
        <w:t> </w:t>
      </w:r>
      <w:r>
        <w:rPr>
          <w:color w:val="231F20"/>
        </w:rPr>
        <w:t>thì</w:t>
      </w:r>
      <w:r>
        <w:rPr>
          <w:color w:val="231F20"/>
          <w:spacing w:val="-7"/>
        </w:rPr>
        <w:t> </w:t>
      </w:r>
      <w:r>
        <w:rPr>
          <w:color w:val="231F20"/>
        </w:rPr>
        <w:t>phải</w:t>
      </w:r>
      <w:r>
        <w:rPr>
          <w:color w:val="231F20"/>
          <w:spacing w:val="-8"/>
        </w:rPr>
        <w:t> </w:t>
      </w:r>
      <w:r>
        <w:rPr>
          <w:color w:val="231F20"/>
        </w:rPr>
        <w:t>tự chứng</w:t>
      </w:r>
      <w:r>
        <w:rPr>
          <w:color w:val="231F20"/>
          <w:spacing w:val="-11"/>
        </w:rPr>
        <w:t> </w:t>
      </w:r>
      <w:r>
        <w:rPr>
          <w:color w:val="231F20"/>
        </w:rPr>
        <w:t>biết,</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chỉ</w:t>
      </w:r>
      <w:r>
        <w:rPr>
          <w:color w:val="231F20"/>
          <w:spacing w:val="-10"/>
        </w:rPr>
        <w:t> </w:t>
      </w:r>
      <w:r>
        <w:rPr>
          <w:color w:val="231F20"/>
        </w:rPr>
        <w:t>do</w:t>
      </w:r>
      <w:r>
        <w:rPr>
          <w:color w:val="231F20"/>
          <w:spacing w:val="-10"/>
        </w:rPr>
        <w:t> </w:t>
      </w:r>
      <w:r>
        <w:rPr>
          <w:color w:val="231F20"/>
        </w:rPr>
        <w:t>thầy</w:t>
      </w:r>
      <w:r>
        <w:rPr>
          <w:color w:val="231F20"/>
          <w:spacing w:val="-10"/>
        </w:rPr>
        <w:t> </w:t>
      </w:r>
      <w:r>
        <w:rPr>
          <w:color w:val="231F20"/>
        </w:rPr>
        <w:t>dạy</w:t>
      </w:r>
      <w:r>
        <w:rPr>
          <w:color w:val="231F20"/>
          <w:spacing w:val="-11"/>
        </w:rPr>
        <w:t> </w:t>
      </w:r>
      <w:r>
        <w:rPr>
          <w:color w:val="231F20"/>
        </w:rPr>
        <w:t>mà</w:t>
      </w:r>
      <w:r>
        <w:rPr>
          <w:color w:val="231F20"/>
          <w:spacing w:val="-10"/>
        </w:rPr>
        <w:t> </w:t>
      </w:r>
      <w:r>
        <w:rPr>
          <w:color w:val="231F20"/>
        </w:rPr>
        <w:t>nhận</w:t>
      </w:r>
      <w:r>
        <w:rPr>
          <w:color w:val="231F20"/>
          <w:spacing w:val="-10"/>
        </w:rPr>
        <w:t> </w:t>
      </w:r>
      <w:r>
        <w:rPr>
          <w:color w:val="231F20"/>
        </w:rPr>
        <w:t>được,</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không</w:t>
      </w:r>
      <w:r>
        <w:rPr>
          <w:color w:val="231F20"/>
          <w:spacing w:val="-10"/>
        </w:rPr>
        <w:t> </w:t>
      </w:r>
      <w:r>
        <w:rPr>
          <w:color w:val="231F20"/>
        </w:rPr>
        <w:t>có hiện trí để có thể tự chứng biết? Thầy đáp: Có loại A-la-hán chỉ do người khác giảng nói mà nhận biết được, không tự mình chứng biết. Như</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Xá-lợi-tử</w:t>
      </w:r>
      <w:r>
        <w:rPr>
          <w:color w:val="231F20"/>
          <w:spacing w:val="-8"/>
        </w:rPr>
        <w:t> </w:t>
      </w:r>
      <w:r>
        <w:rPr>
          <w:color w:val="231F20"/>
        </w:rPr>
        <w:t>là</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bậc</w:t>
      </w:r>
      <w:r>
        <w:rPr>
          <w:color w:val="231F20"/>
          <w:spacing w:val="-8"/>
        </w:rPr>
        <w:t> </w:t>
      </w:r>
      <w:r>
        <w:rPr>
          <w:color w:val="231F20"/>
        </w:rPr>
        <w:t>nhất,</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Đại</w:t>
      </w:r>
      <w:r>
        <w:rPr>
          <w:color w:val="231F20"/>
          <w:spacing w:val="-8"/>
        </w:rPr>
        <w:t> </w:t>
      </w:r>
      <w:r>
        <w:rPr>
          <w:color w:val="231F20"/>
        </w:rPr>
        <w:t>Mục-kiền-liên là</w:t>
      </w:r>
      <w:r>
        <w:rPr>
          <w:color w:val="231F20"/>
          <w:spacing w:val="-9"/>
        </w:rPr>
        <w:t> </w:t>
      </w:r>
      <w:r>
        <w:rPr>
          <w:color w:val="231F20"/>
        </w:rPr>
        <w:t>thần</w:t>
      </w:r>
      <w:r>
        <w:rPr>
          <w:color w:val="231F20"/>
          <w:spacing w:val="-7"/>
        </w:rPr>
        <w:t> </w:t>
      </w:r>
      <w:r>
        <w:rPr>
          <w:color w:val="231F20"/>
        </w:rPr>
        <w:t>thông</w:t>
      </w:r>
      <w:r>
        <w:rPr>
          <w:color w:val="231F20"/>
          <w:spacing w:val="-8"/>
        </w:rPr>
        <w:t> </w:t>
      </w:r>
      <w:r>
        <w:rPr>
          <w:color w:val="231F20"/>
        </w:rPr>
        <w:t>bậc</w:t>
      </w:r>
      <w:r>
        <w:rPr>
          <w:color w:val="231F20"/>
          <w:spacing w:val="-8"/>
        </w:rPr>
        <w:t> </w:t>
      </w:r>
      <w:r>
        <w:rPr>
          <w:color w:val="231F20"/>
        </w:rPr>
        <w:t>nhất,</w:t>
      </w:r>
      <w:r>
        <w:rPr>
          <w:color w:val="231F20"/>
          <w:spacing w:val="-8"/>
        </w:rPr>
        <w:t> </w:t>
      </w:r>
      <w:r>
        <w:rPr>
          <w:color w:val="231F20"/>
        </w:rPr>
        <w:t>khi</w:t>
      </w:r>
      <w:r>
        <w:rPr>
          <w:color w:val="231F20"/>
          <w:spacing w:val="-9"/>
        </w:rPr>
        <w:t> </w:t>
      </w:r>
      <w:r>
        <w:rPr>
          <w:color w:val="231F20"/>
        </w:rPr>
        <w:t>Phật</w:t>
      </w:r>
      <w:r>
        <w:rPr>
          <w:color w:val="231F20"/>
          <w:spacing w:val="-8"/>
        </w:rPr>
        <w:t> </w:t>
      </w:r>
      <w:r>
        <w:rPr>
          <w:color w:val="231F20"/>
        </w:rPr>
        <w:t>chưa</w:t>
      </w:r>
      <w:r>
        <w:rPr>
          <w:color w:val="231F20"/>
          <w:spacing w:val="-8"/>
        </w:rPr>
        <w:t> </w:t>
      </w:r>
      <w:r>
        <w:rPr>
          <w:color w:val="231F20"/>
        </w:rPr>
        <w:t>thọ</w:t>
      </w:r>
      <w:r>
        <w:rPr>
          <w:color w:val="231F20"/>
          <w:spacing w:val="-8"/>
        </w:rPr>
        <w:t> </w:t>
      </w:r>
      <w:r>
        <w:rPr>
          <w:color w:val="231F20"/>
        </w:rPr>
        <w:t>ký</w:t>
      </w:r>
      <w:r>
        <w:rPr>
          <w:color w:val="231F20"/>
          <w:spacing w:val="-8"/>
        </w:rPr>
        <w:t> </w:t>
      </w:r>
      <w:r>
        <w:rPr>
          <w:color w:val="231F20"/>
        </w:rPr>
        <w:t>thì</w:t>
      </w:r>
      <w:r>
        <w:rPr>
          <w:color w:val="231F20"/>
          <w:spacing w:val="-9"/>
        </w:rPr>
        <w:t> </w:t>
      </w:r>
      <w:r>
        <w:rPr>
          <w:color w:val="231F20"/>
        </w:rPr>
        <w:t>họ</w:t>
      </w:r>
      <w:r>
        <w:rPr>
          <w:color w:val="231F20"/>
          <w:spacing w:val="-8"/>
        </w:rPr>
        <w:t> </w:t>
      </w:r>
      <w:r>
        <w:rPr>
          <w:color w:val="231F20"/>
        </w:rPr>
        <w:t>đâu</w:t>
      </w:r>
      <w:r>
        <w:rPr>
          <w:color w:val="231F20"/>
          <w:spacing w:val="-8"/>
        </w:rPr>
        <w:t> </w:t>
      </w:r>
      <w:r>
        <w:rPr>
          <w:color w:val="231F20"/>
        </w:rPr>
        <w:t>tự</w:t>
      </w:r>
      <w:r>
        <w:rPr>
          <w:color w:val="231F20"/>
          <w:spacing w:val="-8"/>
        </w:rPr>
        <w:t> </w:t>
      </w:r>
      <w:r>
        <w:rPr>
          <w:color w:val="231F20"/>
        </w:rPr>
        <w:t>biết,</w:t>
      </w:r>
      <w:r>
        <w:rPr>
          <w:color w:val="231F20"/>
          <w:spacing w:val="-8"/>
        </w:rPr>
        <w:t> </w:t>
      </w:r>
      <w:r>
        <w:rPr>
          <w:color w:val="231F20"/>
        </w:rPr>
        <w:t>huống chi</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người</w:t>
      </w:r>
      <w:r>
        <w:rPr>
          <w:color w:val="231F20"/>
          <w:spacing w:val="-6"/>
        </w:rPr>
        <w:t> </w:t>
      </w:r>
      <w:r>
        <w:rPr>
          <w:color w:val="231F20"/>
        </w:rPr>
        <w:t>khác</w:t>
      </w:r>
      <w:r>
        <w:rPr>
          <w:color w:val="231F20"/>
          <w:spacing w:val="-6"/>
        </w:rPr>
        <w:t> </w:t>
      </w:r>
      <w:r>
        <w:rPr>
          <w:color w:val="231F20"/>
        </w:rPr>
        <w:t>đưa</w:t>
      </w:r>
      <w:r>
        <w:rPr>
          <w:color w:val="231F20"/>
          <w:spacing w:val="-5"/>
        </w:rPr>
        <w:t> </w:t>
      </w:r>
      <w:r>
        <w:rPr>
          <w:color w:val="231F20"/>
        </w:rPr>
        <w:t>vào</w:t>
      </w:r>
      <w:r>
        <w:rPr>
          <w:color w:val="231F20"/>
          <w:spacing w:val="-5"/>
        </w:rPr>
        <w:t> </w:t>
      </w:r>
      <w:r>
        <w:rPr>
          <w:color w:val="231F20"/>
        </w:rPr>
        <w:t>mà</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tự</w:t>
      </w:r>
      <w:r>
        <w:rPr>
          <w:color w:val="231F20"/>
          <w:spacing w:val="-5"/>
        </w:rPr>
        <w:t> </w:t>
      </w:r>
      <w:r>
        <w:rPr>
          <w:color w:val="231F20"/>
        </w:rPr>
        <w:t>thấu</w:t>
      </w:r>
      <w:r>
        <w:rPr>
          <w:color w:val="231F20"/>
          <w:spacing w:val="-5"/>
        </w:rPr>
        <w:t> </w:t>
      </w:r>
      <w:r>
        <w:rPr>
          <w:color w:val="231F20"/>
        </w:rPr>
        <w:t>rõ</w:t>
      </w:r>
      <w:r>
        <w:rPr>
          <w:color w:val="231F20"/>
          <w:spacing w:val="-5"/>
        </w:rPr>
        <w:t> </w:t>
      </w:r>
      <w:r>
        <w:rPr>
          <w:color w:val="231F20"/>
        </w:rPr>
        <w:t>được.</w:t>
      </w:r>
      <w:r>
        <w:rPr>
          <w:color w:val="231F20"/>
          <w:spacing w:val="-10"/>
        </w:rPr>
        <w:t> </w:t>
      </w:r>
      <w:r>
        <w:rPr>
          <w:color w:val="231F20"/>
        </w:rPr>
        <w:t>Vậy</w:t>
      </w:r>
      <w:r>
        <w:rPr>
          <w:color w:val="231F20"/>
          <w:spacing w:val="-6"/>
        </w:rPr>
        <w:t> </w:t>
      </w:r>
      <w:r>
        <w:rPr>
          <w:color w:val="231F20"/>
        </w:rPr>
        <w:t>các</w:t>
      </w:r>
      <w:r>
        <w:rPr>
          <w:color w:val="231F20"/>
          <w:spacing w:val="-5"/>
        </w:rPr>
        <w:t> </w:t>
      </w:r>
      <w:r>
        <w:rPr>
          <w:color w:val="231F20"/>
        </w:rPr>
        <w:t>con đối với điều này không nên thưa hỏi đến cùng. Đó gọi là cùng khởi ác kiến thứ tư.</w:t>
      </w:r>
    </w:p>
    <w:p>
      <w:pPr>
        <w:pStyle w:val="BodyText"/>
        <w:spacing w:line="273" w:lineRule="auto" w:before="104"/>
        <w:ind w:right="107"/>
      </w:pPr>
      <w:r>
        <w:rPr>
          <w:color w:val="231F20"/>
        </w:rPr>
        <w:t>Nhưng</w:t>
      </w:r>
      <w:r>
        <w:rPr>
          <w:color w:val="231F20"/>
          <w:spacing w:val="-14"/>
        </w:rPr>
        <w:t> </w:t>
      </w:r>
      <w:r>
        <w:rPr>
          <w:color w:val="231F20"/>
        </w:rPr>
        <w:t>sư</w:t>
      </w:r>
      <w:r>
        <w:rPr>
          <w:color w:val="231F20"/>
          <w:spacing w:val="-14"/>
        </w:rPr>
        <w:t> </w:t>
      </w:r>
      <w:r>
        <w:rPr>
          <w:color w:val="231F20"/>
        </w:rPr>
        <w:t>Đại</w:t>
      </w:r>
      <w:r>
        <w:rPr>
          <w:color w:val="231F20"/>
          <w:spacing w:val="-18"/>
        </w:rPr>
        <w:t> </w:t>
      </w:r>
      <w:r>
        <w:rPr>
          <w:color w:val="231F20"/>
        </w:rPr>
        <w:t>Thiên</w:t>
      </w:r>
      <w:r>
        <w:rPr>
          <w:color w:val="231F20"/>
          <w:spacing w:val="-14"/>
        </w:rPr>
        <w:t> </w:t>
      </w:r>
      <w:r>
        <w:rPr>
          <w:color w:val="231F20"/>
        </w:rPr>
        <w:t>ấy</w:t>
      </w:r>
      <w:r>
        <w:rPr>
          <w:color w:val="231F20"/>
          <w:spacing w:val="-13"/>
        </w:rPr>
        <w:t> </w:t>
      </w:r>
      <w:r>
        <w:rPr>
          <w:color w:val="231F20"/>
        </w:rPr>
        <w:t>tuy</w:t>
      </w:r>
      <w:r>
        <w:rPr>
          <w:color w:val="231F20"/>
          <w:spacing w:val="-14"/>
        </w:rPr>
        <w:t> </w:t>
      </w:r>
      <w:r>
        <w:rPr>
          <w:color w:val="231F20"/>
        </w:rPr>
        <w:t>đã</w:t>
      </w:r>
      <w:r>
        <w:rPr>
          <w:color w:val="231F20"/>
          <w:spacing w:val="-13"/>
        </w:rPr>
        <w:t> </w:t>
      </w:r>
      <w:r>
        <w:rPr>
          <w:color w:val="231F20"/>
        </w:rPr>
        <w:t>tạo</w:t>
      </w:r>
      <w:r>
        <w:rPr>
          <w:color w:val="231F20"/>
          <w:spacing w:val="-14"/>
        </w:rPr>
        <w:t> </w:t>
      </w:r>
      <w:r>
        <w:rPr>
          <w:color w:val="231F20"/>
        </w:rPr>
        <w:t>ra</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nghiệp</w:t>
      </w:r>
      <w:r>
        <w:rPr>
          <w:color w:val="231F20"/>
          <w:spacing w:val="-14"/>
        </w:rPr>
        <w:t> </w:t>
      </w:r>
      <w:r>
        <w:rPr>
          <w:color w:val="231F20"/>
        </w:rPr>
        <w:t>ác</w:t>
      </w:r>
      <w:r>
        <w:rPr>
          <w:color w:val="231F20"/>
          <w:spacing w:val="-13"/>
        </w:rPr>
        <w:t> </w:t>
      </w:r>
      <w:r>
        <w:rPr>
          <w:color w:val="231F20"/>
        </w:rPr>
        <w:t>nhưng chưa phải là đoạn dứt hết căn thiện, nên sau đó trong đêm khuya sư luôn suy nghĩ về các trọng tội, không biết rồi phải đến chốn nào để thọ</w:t>
      </w:r>
      <w:r>
        <w:rPr>
          <w:color w:val="231F20"/>
          <w:spacing w:val="-11"/>
        </w:rPr>
        <w:t> </w:t>
      </w:r>
      <w:r>
        <w:rPr>
          <w:color w:val="231F20"/>
        </w:rPr>
        <w:t>khổ.</w:t>
      </w:r>
      <w:r>
        <w:rPr>
          <w:color w:val="231F20"/>
          <w:spacing w:val="-11"/>
        </w:rPr>
        <w:t> </w:t>
      </w:r>
      <w:r>
        <w:rPr>
          <w:color w:val="231F20"/>
        </w:rPr>
        <w:t>Càng</w:t>
      </w:r>
      <w:r>
        <w:rPr>
          <w:color w:val="231F20"/>
          <w:spacing w:val="-11"/>
        </w:rPr>
        <w:t> </w:t>
      </w:r>
      <w:r>
        <w:rPr>
          <w:color w:val="231F20"/>
        </w:rPr>
        <w:t>nghĩ</w:t>
      </w:r>
      <w:r>
        <w:rPr>
          <w:color w:val="231F20"/>
          <w:spacing w:val="-11"/>
        </w:rPr>
        <w:t> </w:t>
      </w:r>
      <w:r>
        <w:rPr>
          <w:color w:val="231F20"/>
        </w:rPr>
        <w:t>càng</w:t>
      </w:r>
      <w:r>
        <w:rPr>
          <w:color w:val="231F20"/>
          <w:spacing w:val="-11"/>
        </w:rPr>
        <w:t> </w:t>
      </w:r>
      <w:r>
        <w:rPr>
          <w:color w:val="231F20"/>
        </w:rPr>
        <w:t>kinh</w:t>
      </w:r>
      <w:r>
        <w:rPr>
          <w:color w:val="231F20"/>
          <w:spacing w:val="-11"/>
        </w:rPr>
        <w:t> </w:t>
      </w:r>
      <w:r>
        <w:rPr>
          <w:color w:val="231F20"/>
        </w:rPr>
        <w:t>hoàng,</w:t>
      </w:r>
      <w:r>
        <w:rPr>
          <w:color w:val="231F20"/>
          <w:spacing w:val="-11"/>
        </w:rPr>
        <w:t> </w:t>
      </w:r>
      <w:r>
        <w:rPr>
          <w:color w:val="231F20"/>
        </w:rPr>
        <w:t>bất</w:t>
      </w:r>
      <w:r>
        <w:rPr>
          <w:color w:val="231F20"/>
          <w:spacing w:val="-11"/>
        </w:rPr>
        <w:t> </w:t>
      </w:r>
      <w:r>
        <w:rPr>
          <w:color w:val="231F20"/>
        </w:rPr>
        <w:t>giác</w:t>
      </w:r>
      <w:r>
        <w:rPr>
          <w:color w:val="231F20"/>
          <w:spacing w:val="-11"/>
        </w:rPr>
        <w:t> </w:t>
      </w:r>
      <w:r>
        <w:rPr>
          <w:color w:val="231F20"/>
        </w:rPr>
        <w:t>kêu</w:t>
      </w:r>
      <w:r>
        <w:rPr>
          <w:color w:val="231F20"/>
          <w:spacing w:val="-11"/>
        </w:rPr>
        <w:t> </w:t>
      </w:r>
      <w:r>
        <w:rPr>
          <w:color w:val="231F20"/>
        </w:rPr>
        <w:t>lên</w:t>
      </w:r>
      <w:r>
        <w:rPr>
          <w:color w:val="231F20"/>
          <w:spacing w:val="-11"/>
        </w:rPr>
        <w:t> </w:t>
      </w:r>
      <w:r>
        <w:rPr>
          <w:color w:val="231F20"/>
        </w:rPr>
        <w:t>mấy</w:t>
      </w:r>
      <w:r>
        <w:rPr>
          <w:color w:val="231F20"/>
          <w:spacing w:val="-11"/>
        </w:rPr>
        <w:t> </w:t>
      </w:r>
      <w:r>
        <w:rPr>
          <w:color w:val="231F20"/>
        </w:rPr>
        <w:t>tiếng:</w:t>
      </w:r>
      <w:r>
        <w:rPr>
          <w:color w:val="231F20"/>
          <w:spacing w:val="-11"/>
        </w:rPr>
        <w:t> </w:t>
      </w:r>
      <w:r>
        <w:rPr>
          <w:color w:val="231F20"/>
          <w:spacing w:val="-5"/>
        </w:rPr>
        <w:t>Khổ </w:t>
      </w:r>
      <w:r>
        <w:rPr>
          <w:color w:val="231F20"/>
        </w:rPr>
        <w:t>thay!</w:t>
      </w:r>
      <w:r>
        <w:rPr>
          <w:color w:val="231F20"/>
          <w:spacing w:val="-14"/>
        </w:rPr>
        <w:t> </w:t>
      </w:r>
      <w:r>
        <w:rPr>
          <w:color w:val="231F20"/>
        </w:rPr>
        <w:t>Khổ</w:t>
      </w:r>
      <w:r>
        <w:rPr>
          <w:color w:val="231F20"/>
          <w:spacing w:val="-14"/>
        </w:rPr>
        <w:t> </w:t>
      </w:r>
      <w:r>
        <w:rPr>
          <w:color w:val="231F20"/>
        </w:rPr>
        <w:t>thay!</w:t>
      </w:r>
      <w:r>
        <w:rPr>
          <w:color w:val="231F20"/>
          <w:spacing w:val="-13"/>
        </w:rPr>
        <w:t> </w:t>
      </w:r>
      <w:r>
        <w:rPr>
          <w:color w:val="231F20"/>
        </w:rPr>
        <w:t>Người</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ở</w:t>
      </w:r>
      <w:r>
        <w:rPr>
          <w:color w:val="231F20"/>
          <w:spacing w:val="-13"/>
        </w:rPr>
        <w:t> </w:t>
      </w:r>
      <w:r>
        <w:rPr>
          <w:color w:val="231F20"/>
        </w:rPr>
        <w:t>gần</w:t>
      </w:r>
      <w:r>
        <w:rPr>
          <w:color w:val="231F20"/>
          <w:spacing w:val="-14"/>
        </w:rPr>
        <w:t> </w:t>
      </w:r>
      <w:r>
        <w:rPr>
          <w:color w:val="231F20"/>
        </w:rPr>
        <w:t>bên</w:t>
      </w:r>
      <w:r>
        <w:rPr>
          <w:color w:val="231F20"/>
          <w:spacing w:val="-13"/>
        </w:rPr>
        <w:t> </w:t>
      </w:r>
      <w:r>
        <w:rPr>
          <w:color w:val="231F20"/>
        </w:rPr>
        <w:t>nghe</w:t>
      </w:r>
      <w:r>
        <w:rPr>
          <w:color w:val="231F20"/>
          <w:spacing w:val="-14"/>
        </w:rPr>
        <w:t> </w:t>
      </w:r>
      <w:r>
        <w:rPr>
          <w:color w:val="231F20"/>
        </w:rPr>
        <w:t>được</w:t>
      </w:r>
      <w:r>
        <w:rPr>
          <w:color w:val="231F20"/>
          <w:spacing w:val="-13"/>
        </w:rPr>
        <w:t> </w:t>
      </w:r>
      <w:r>
        <w:rPr>
          <w:color w:val="231F20"/>
        </w:rPr>
        <w:t>lấy</w:t>
      </w:r>
      <w:r>
        <w:rPr>
          <w:color w:val="231F20"/>
          <w:spacing w:val="-14"/>
        </w:rPr>
        <w:t> </w:t>
      </w:r>
      <w:r>
        <w:rPr>
          <w:color w:val="231F20"/>
        </w:rPr>
        <w:t>làm</w:t>
      </w:r>
      <w:r>
        <w:rPr>
          <w:color w:val="231F20"/>
          <w:spacing w:val="-13"/>
        </w:rPr>
        <w:t> </w:t>
      </w:r>
      <w:r>
        <w:rPr>
          <w:color w:val="231F20"/>
        </w:rPr>
        <w:t>lạ.</w:t>
      </w:r>
      <w:r>
        <w:rPr>
          <w:color w:val="231F20"/>
          <w:spacing w:val="-14"/>
        </w:rPr>
        <w:t> </w:t>
      </w:r>
      <w:r>
        <w:rPr>
          <w:color w:val="231F20"/>
        </w:rPr>
        <w:t>Đợi</w:t>
      </w:r>
      <w:r>
        <w:rPr>
          <w:color w:val="231F20"/>
          <w:spacing w:val="-13"/>
        </w:rPr>
        <w:t> </w:t>
      </w:r>
      <w:r>
        <w:rPr>
          <w:color w:val="231F20"/>
        </w:rPr>
        <w:t>đến sáng vào thăm, hỏi: Thầy có được yên khỏe không? Đại Thiên</w:t>
      </w:r>
      <w:r>
        <w:rPr>
          <w:color w:val="231F20"/>
          <w:spacing w:val="9"/>
        </w:rPr>
        <w:t> </w:t>
      </w:r>
      <w:r>
        <w:rPr>
          <w:color w:val="231F20"/>
        </w:rPr>
        <w:t>đáp: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spacing w:val="-10"/>
        </w:rPr>
        <w:t>Ta </w:t>
      </w:r>
      <w:r>
        <w:rPr>
          <w:color w:val="231F20"/>
        </w:rPr>
        <w:t>rất an vui. Đệ tử liền hỏi: Nếu thế sao đêm rồi con nghe thầy nói to: Khổ thay! Khổ thay! Thầy liền đáp: </w:t>
      </w:r>
      <w:r>
        <w:rPr>
          <w:color w:val="231F20"/>
          <w:spacing w:val="-10"/>
        </w:rPr>
        <w:t>Ta </w:t>
      </w:r>
      <w:r>
        <w:rPr>
          <w:color w:val="231F20"/>
        </w:rPr>
        <w:t>gọi Thánh đạo </w:t>
      </w:r>
      <w:r>
        <w:rPr>
          <w:color w:val="231F20"/>
          <w:spacing w:val="-5"/>
        </w:rPr>
        <w:t>đấy. </w:t>
      </w:r>
      <w:r>
        <w:rPr>
          <w:color w:val="231F20"/>
        </w:rPr>
        <w:t>Các con chớ lấy làm lạ. Vì Thánh đạo nếu không chí thành kêu khổ để mời gọi thì đến chết cũng không hiện khởi được. Cho nên đêm </w:t>
      </w:r>
      <w:r>
        <w:rPr>
          <w:color w:val="231F20"/>
          <w:spacing w:val="-4"/>
        </w:rPr>
        <w:t>qua </w:t>
      </w:r>
      <w:r>
        <w:rPr>
          <w:color w:val="231F20"/>
        </w:rPr>
        <w:t>ta</w:t>
      </w:r>
      <w:r>
        <w:rPr>
          <w:color w:val="231F20"/>
          <w:spacing w:val="-5"/>
        </w:rPr>
        <w:t> </w:t>
      </w:r>
      <w:r>
        <w:rPr>
          <w:color w:val="231F20"/>
        </w:rPr>
        <w:t>đã</w:t>
      </w:r>
      <w:r>
        <w:rPr>
          <w:color w:val="231F20"/>
          <w:spacing w:val="-4"/>
        </w:rPr>
        <w:t> </w:t>
      </w:r>
      <w:r>
        <w:rPr>
          <w:color w:val="231F20"/>
        </w:rPr>
        <w:t>nhiều</w:t>
      </w:r>
      <w:r>
        <w:rPr>
          <w:color w:val="231F20"/>
          <w:spacing w:val="-4"/>
        </w:rPr>
        <w:t> </w:t>
      </w:r>
      <w:r>
        <w:rPr>
          <w:color w:val="231F20"/>
        </w:rPr>
        <w:t>lần</w:t>
      </w:r>
      <w:r>
        <w:rPr>
          <w:color w:val="231F20"/>
          <w:spacing w:val="-5"/>
        </w:rPr>
        <w:t> </w:t>
      </w:r>
      <w:r>
        <w:rPr>
          <w:color w:val="231F20"/>
        </w:rPr>
        <w:t>kêu</w:t>
      </w:r>
      <w:r>
        <w:rPr>
          <w:color w:val="231F20"/>
          <w:spacing w:val="-4"/>
        </w:rPr>
        <w:t> </w:t>
      </w:r>
      <w:r>
        <w:rPr>
          <w:color w:val="231F20"/>
        </w:rPr>
        <w:t>Khổ</w:t>
      </w:r>
      <w:r>
        <w:rPr>
          <w:color w:val="231F20"/>
          <w:spacing w:val="-4"/>
        </w:rPr>
        <w:t> </w:t>
      </w:r>
      <w:r>
        <w:rPr>
          <w:color w:val="231F20"/>
        </w:rPr>
        <w:t>thay!</w:t>
      </w:r>
      <w:r>
        <w:rPr>
          <w:color w:val="231F20"/>
          <w:spacing w:val="-5"/>
        </w:rPr>
        <w:t> </w:t>
      </w:r>
      <w:r>
        <w:rPr>
          <w:color w:val="231F20"/>
        </w:rPr>
        <w:t>Khổ</w:t>
      </w:r>
      <w:r>
        <w:rPr>
          <w:color w:val="231F20"/>
          <w:spacing w:val="-4"/>
        </w:rPr>
        <w:t> </w:t>
      </w:r>
      <w:r>
        <w:rPr>
          <w:color w:val="231F20"/>
        </w:rPr>
        <w:t>thay!</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cùng</w:t>
      </w:r>
      <w:r>
        <w:rPr>
          <w:color w:val="231F20"/>
          <w:spacing w:val="-5"/>
        </w:rPr>
        <w:t> </w:t>
      </w:r>
      <w:r>
        <w:rPr>
          <w:color w:val="231F20"/>
        </w:rPr>
        <w:t>khởi</w:t>
      </w:r>
      <w:r>
        <w:rPr>
          <w:color w:val="231F20"/>
          <w:spacing w:val="-4"/>
        </w:rPr>
        <w:t> </w:t>
      </w:r>
      <w:r>
        <w:rPr>
          <w:color w:val="231F20"/>
        </w:rPr>
        <w:t>ác</w:t>
      </w:r>
      <w:r>
        <w:rPr>
          <w:color w:val="231F20"/>
          <w:spacing w:val="-4"/>
        </w:rPr>
        <w:t> </w:t>
      </w:r>
      <w:r>
        <w:rPr>
          <w:color w:val="231F20"/>
        </w:rPr>
        <w:t>kiến thứ năm.</w:t>
      </w:r>
    </w:p>
    <w:p>
      <w:pPr>
        <w:pStyle w:val="BodyText"/>
        <w:spacing w:line="276" w:lineRule="auto"/>
        <w:ind w:left="110" w:right="391"/>
      </w:pPr>
      <w:r>
        <w:rPr>
          <w:color w:val="231F20"/>
        </w:rPr>
        <w:t>Sau</w:t>
      </w:r>
      <w:r>
        <w:rPr>
          <w:color w:val="231F20"/>
          <w:spacing w:val="-12"/>
        </w:rPr>
        <w:t> </w:t>
      </w:r>
      <w:r>
        <w:rPr>
          <w:color w:val="231F20"/>
          <w:spacing w:val="-5"/>
        </w:rPr>
        <w:t>đấy,</w:t>
      </w:r>
      <w:r>
        <w:rPr>
          <w:color w:val="231F20"/>
          <w:spacing w:val="-11"/>
        </w:rPr>
        <w:t> </w:t>
      </w:r>
      <w:r>
        <w:rPr>
          <w:color w:val="231F20"/>
        </w:rPr>
        <w:t>Đại</w:t>
      </w:r>
      <w:r>
        <w:rPr>
          <w:color w:val="231F20"/>
          <w:spacing w:val="-16"/>
        </w:rPr>
        <w:t> </w:t>
      </w:r>
      <w:r>
        <w:rPr>
          <w:color w:val="231F20"/>
        </w:rPr>
        <w:t>Thiên</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những</w:t>
      </w:r>
      <w:r>
        <w:rPr>
          <w:color w:val="231F20"/>
          <w:spacing w:val="-11"/>
        </w:rPr>
        <w:t> </w:t>
      </w:r>
      <w:r>
        <w:rPr>
          <w:color w:val="231F20"/>
        </w:rPr>
        <w:t>điều</w:t>
      </w:r>
      <w:r>
        <w:rPr>
          <w:color w:val="231F20"/>
          <w:spacing w:val="-11"/>
        </w:rPr>
        <w:t> </w:t>
      </w:r>
      <w:r>
        <w:rPr>
          <w:color w:val="231F20"/>
        </w:rPr>
        <w:t>mình</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tức sự việc của năm ác kiến làm thành</w:t>
      </w:r>
      <w:r>
        <w:rPr>
          <w:color w:val="231F20"/>
          <w:spacing w:val="-2"/>
        </w:rPr>
        <w:t> </w:t>
      </w:r>
      <w:r>
        <w:rPr>
          <w:color w:val="231F20"/>
        </w:rPr>
        <w:t>tụng:</w:t>
      </w:r>
    </w:p>
    <w:p>
      <w:pPr>
        <w:spacing w:line="276" w:lineRule="auto" w:before="114"/>
        <w:ind w:left="2094" w:right="2906" w:firstLine="0"/>
        <w:jc w:val="left"/>
        <w:rPr>
          <w:i/>
          <w:sz w:val="26"/>
        </w:rPr>
      </w:pPr>
      <w:r>
        <w:rPr>
          <w:i/>
          <w:color w:val="231F20"/>
          <w:sz w:val="26"/>
        </w:rPr>
        <w:t>Kẻ khác dụ không biết </w:t>
      </w:r>
      <w:r>
        <w:rPr>
          <w:i/>
          <w:color w:val="231F20"/>
          <w:sz w:val="26"/>
        </w:rPr>
        <w:t>Do dự nhờ người nhập Đạo nhân tiếng nên khởi Là Phật giáo chân thật.</w:t>
      </w:r>
    </w:p>
    <w:p>
      <w:pPr>
        <w:pStyle w:val="BodyText"/>
        <w:spacing w:line="276" w:lineRule="auto"/>
        <w:ind w:left="110" w:right="390"/>
      </w:pPr>
      <w:r>
        <w:rPr>
          <w:color w:val="231F20"/>
        </w:rPr>
        <w:t>Thời gian sau, ở chùa Kê Viên, phần lớn các vị Bí-sô Thượng tọa lần lượt viên tịch. Vào ngày rằm, khi làm lễ Bố-sái-tha (Bố-tát), tiếp đó Đại Thiên thăng tòa thuyết giới, sư bèn đọc các bài tụng do mình tạo ra. Lúc ấy, trong chúng có nhiều vị hữu học, vô học, đa văn, giữ giới, tu tĩnh lự, nghe sư nói, thảy đều kinh sợ trách cứ: Ôi thôi kẻ ngu! Sao dám nói những điều như thế! Cả ba Tạng kinh điển chưa từng được nghe điều đó bao giờ. Rồi cùng đọc tụng ngược lại thế này:</w:t>
      </w:r>
    </w:p>
    <w:p>
      <w:pPr>
        <w:spacing w:line="276" w:lineRule="auto" w:before="115"/>
        <w:ind w:left="2094" w:right="2906" w:firstLine="0"/>
        <w:jc w:val="left"/>
        <w:rPr>
          <w:i/>
          <w:sz w:val="26"/>
        </w:rPr>
      </w:pPr>
      <w:r>
        <w:rPr>
          <w:i/>
          <w:color w:val="231F20"/>
          <w:sz w:val="26"/>
        </w:rPr>
        <w:t>Kẻ khác dụ không biết </w:t>
      </w:r>
      <w:r>
        <w:rPr>
          <w:i/>
          <w:color w:val="231F20"/>
          <w:sz w:val="26"/>
        </w:rPr>
        <w:t>Do dự nhờ người nhập Đạo nhân tiếng nên khởi Lời thầy phi Phật giáo.</w:t>
      </w:r>
    </w:p>
    <w:p>
      <w:pPr>
        <w:pStyle w:val="BodyText"/>
        <w:spacing w:line="276" w:lineRule="auto"/>
        <w:ind w:left="110" w:right="387"/>
      </w:pPr>
      <w:r>
        <w:rPr>
          <w:color w:val="231F20"/>
        </w:rPr>
        <w:t>Rồi suốt đêm tranh cãi, biện luận đến trọn sáng hôm sau, </w:t>
      </w:r>
      <w:r>
        <w:rPr>
          <w:color w:val="231F20"/>
          <w:spacing w:val="2"/>
        </w:rPr>
        <w:t>hai </w:t>
      </w:r>
      <w:r>
        <w:rPr>
          <w:color w:val="231F20"/>
        </w:rPr>
        <w:t>phe càng thêm đông đảo. Cả thành, từ kẻ dân thường, người có  học, cho đến các đại thần cùng đến hòa giải khuyên can, nhưng cũng không chấm dứt được. Khi được tin, nhà vua đích thân </w:t>
      </w:r>
      <w:r>
        <w:rPr>
          <w:color w:val="231F20"/>
          <w:spacing w:val="2"/>
        </w:rPr>
        <w:t>đến </w:t>
      </w:r>
      <w:r>
        <w:rPr>
          <w:color w:val="231F20"/>
        </w:rPr>
        <w:t>Tăng-già-lam,</w:t>
      </w:r>
      <w:r>
        <w:rPr>
          <w:color w:val="231F20"/>
          <w:spacing w:val="32"/>
        </w:rPr>
        <w:t> </w:t>
      </w:r>
      <w:r>
        <w:rPr>
          <w:color w:val="231F20"/>
        </w:rPr>
        <w:t>nhưng</w:t>
      </w:r>
      <w:r>
        <w:rPr>
          <w:color w:val="231F20"/>
          <w:spacing w:val="32"/>
        </w:rPr>
        <w:t> </w:t>
      </w:r>
      <w:r>
        <w:rPr>
          <w:color w:val="231F20"/>
        </w:rPr>
        <w:t>cả</w:t>
      </w:r>
      <w:r>
        <w:rPr>
          <w:color w:val="231F20"/>
          <w:spacing w:val="33"/>
        </w:rPr>
        <w:t> </w:t>
      </w:r>
      <w:r>
        <w:rPr>
          <w:color w:val="231F20"/>
        </w:rPr>
        <w:t>hai</w:t>
      </w:r>
      <w:r>
        <w:rPr>
          <w:color w:val="231F20"/>
          <w:spacing w:val="32"/>
        </w:rPr>
        <w:t> </w:t>
      </w:r>
      <w:r>
        <w:rPr>
          <w:color w:val="231F20"/>
        </w:rPr>
        <w:t>phe</w:t>
      </w:r>
      <w:r>
        <w:rPr>
          <w:color w:val="231F20"/>
          <w:spacing w:val="32"/>
        </w:rPr>
        <w:t> </w:t>
      </w:r>
      <w:r>
        <w:rPr>
          <w:color w:val="231F20"/>
        </w:rPr>
        <w:t>đều</w:t>
      </w:r>
      <w:r>
        <w:rPr>
          <w:color w:val="231F20"/>
          <w:spacing w:val="32"/>
        </w:rPr>
        <w:t> </w:t>
      </w:r>
      <w:r>
        <w:rPr>
          <w:color w:val="231F20"/>
        </w:rPr>
        <w:t>giữ</w:t>
      </w:r>
      <w:r>
        <w:rPr>
          <w:color w:val="231F20"/>
          <w:spacing w:val="33"/>
        </w:rPr>
        <w:t> </w:t>
      </w:r>
      <w:r>
        <w:rPr>
          <w:color w:val="231F20"/>
        </w:rPr>
        <w:t>chặt</w:t>
      </w:r>
      <w:r>
        <w:rPr>
          <w:color w:val="231F20"/>
          <w:spacing w:val="33"/>
        </w:rPr>
        <w:t> </w:t>
      </w:r>
      <w:r>
        <w:rPr>
          <w:color w:val="231F20"/>
        </w:rPr>
        <w:t>các</w:t>
      </w:r>
      <w:r>
        <w:rPr>
          <w:color w:val="231F20"/>
          <w:spacing w:val="32"/>
        </w:rPr>
        <w:t> </w:t>
      </w:r>
      <w:r>
        <w:rPr>
          <w:color w:val="231F20"/>
        </w:rPr>
        <w:t>tụng</w:t>
      </w:r>
      <w:r>
        <w:rPr>
          <w:color w:val="231F20"/>
          <w:spacing w:val="33"/>
        </w:rPr>
        <w:t> </w:t>
      </w:r>
      <w:r>
        <w:rPr>
          <w:color w:val="231F20"/>
        </w:rPr>
        <w:t>của</w:t>
      </w:r>
      <w:r>
        <w:rPr>
          <w:color w:val="231F20"/>
          <w:spacing w:val="33"/>
        </w:rPr>
        <w:t> </w:t>
      </w:r>
      <w:r>
        <w:rPr>
          <w:color w:val="231F20"/>
        </w:rPr>
        <w:t>mình.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Nghe trình bày xong, nhà vua cũng đâm ra hoang mang, liền </w:t>
      </w:r>
      <w:r>
        <w:rPr>
          <w:color w:val="231F20"/>
          <w:spacing w:val="2"/>
        </w:rPr>
        <w:t>hỏi   </w:t>
      </w:r>
      <w:r>
        <w:rPr>
          <w:color w:val="231F20"/>
        </w:rPr>
        <w:t>sư Đại Thiên: Ai quấy ai phải, chúng tôi đây phải nghe theo </w:t>
      </w:r>
      <w:r>
        <w:rPr>
          <w:color w:val="231F20"/>
          <w:spacing w:val="2"/>
        </w:rPr>
        <w:t>bên </w:t>
      </w:r>
      <w:r>
        <w:rPr>
          <w:color w:val="231F20"/>
        </w:rPr>
        <w:t>nào? Đại Thiên tâu vua: Theo trong Giới kinh nói: Nếu muốn </w:t>
      </w:r>
      <w:r>
        <w:rPr>
          <w:color w:val="231F20"/>
          <w:spacing w:val="2"/>
        </w:rPr>
        <w:t>dẹp </w:t>
      </w:r>
      <w:r>
        <w:rPr>
          <w:color w:val="231F20"/>
        </w:rPr>
        <w:t>bỏ cuộc tranh cãi cần phải theo phía có nhiều người nói. </w:t>
      </w:r>
      <w:r>
        <w:rPr>
          <w:color w:val="231F20"/>
          <w:spacing w:val="-4"/>
        </w:rPr>
        <w:t>Vua </w:t>
      </w:r>
      <w:r>
        <w:rPr>
          <w:color w:val="231F20"/>
          <w:spacing w:val="2"/>
        </w:rPr>
        <w:t>bèn </w:t>
      </w:r>
      <w:r>
        <w:rPr>
          <w:color w:val="231F20"/>
        </w:rPr>
        <w:t>khiến hai nhóm chư Tăng đứng riêng ra. Trong nhóm Hiền Thánh có nhiều vị tuổi cao nhưng số Tăng theo lại ít, còn nhóm của </w:t>
      </w:r>
      <w:r>
        <w:rPr>
          <w:color w:val="231F20"/>
          <w:spacing w:val="2"/>
        </w:rPr>
        <w:t>Đại </w:t>
      </w:r>
      <w:r>
        <w:rPr>
          <w:color w:val="231F20"/>
        </w:rPr>
        <w:t>Thiên thì số vị lớn tuổi ít nhưng số chúng lại đông. </w:t>
      </w:r>
      <w:r>
        <w:rPr>
          <w:color w:val="231F20"/>
          <w:spacing w:val="-4"/>
        </w:rPr>
        <w:t>Vua </w:t>
      </w:r>
      <w:r>
        <w:rPr>
          <w:color w:val="231F20"/>
        </w:rPr>
        <w:t>phải chọn phe có đông người là nhóm của Đại Thiên và quở trách nhóm kia. </w:t>
      </w:r>
      <w:r>
        <w:rPr>
          <w:color w:val="231F20"/>
          <w:spacing w:val="-3"/>
        </w:rPr>
        <w:t>Việc </w:t>
      </w:r>
      <w:r>
        <w:rPr>
          <w:color w:val="231F20"/>
        </w:rPr>
        <w:t>xong, vua trở về cung. Lúc </w:t>
      </w:r>
      <w:r>
        <w:rPr>
          <w:color w:val="231F20"/>
          <w:spacing w:val="-3"/>
        </w:rPr>
        <w:t>này, </w:t>
      </w:r>
      <w:r>
        <w:rPr>
          <w:color w:val="231F20"/>
        </w:rPr>
        <w:t>tại Kê </w:t>
      </w:r>
      <w:r>
        <w:rPr>
          <w:color w:val="231F20"/>
          <w:spacing w:val="-3"/>
        </w:rPr>
        <w:t>Viên </w:t>
      </w:r>
      <w:r>
        <w:rPr>
          <w:color w:val="231F20"/>
        </w:rPr>
        <w:t>cuộc tranh cãi </w:t>
      </w:r>
      <w:r>
        <w:rPr>
          <w:color w:val="231F20"/>
          <w:spacing w:val="2"/>
        </w:rPr>
        <w:t>vẫn </w:t>
      </w:r>
      <w:r>
        <w:rPr>
          <w:color w:val="231F20"/>
        </w:rPr>
        <w:t>còn tiếp tục. Về sau, theo nhận thức khác biệt nên chia thành </w:t>
      </w:r>
      <w:r>
        <w:rPr>
          <w:color w:val="231F20"/>
          <w:spacing w:val="2"/>
        </w:rPr>
        <w:t>hai   </w:t>
      </w:r>
      <w:r>
        <w:rPr>
          <w:color w:val="231F20"/>
        </w:rPr>
        <w:t>bộ là Thượng tọa bộ và Đại chúng bộ. Khi </w:t>
      </w:r>
      <w:r>
        <w:rPr>
          <w:color w:val="231F20"/>
          <w:spacing w:val="-5"/>
        </w:rPr>
        <w:t>ấy, </w:t>
      </w:r>
      <w:r>
        <w:rPr>
          <w:color w:val="231F20"/>
        </w:rPr>
        <w:t>nhóm Hiền Thánh thấy trong chúng có nhiều sai trái nên bỏ Kê </w:t>
      </w:r>
      <w:r>
        <w:rPr>
          <w:color w:val="231F20"/>
          <w:spacing w:val="-3"/>
        </w:rPr>
        <w:t>Viên </w:t>
      </w:r>
      <w:r>
        <w:rPr>
          <w:color w:val="231F20"/>
        </w:rPr>
        <w:t>đi đến ở </w:t>
      </w:r>
      <w:r>
        <w:rPr>
          <w:color w:val="231F20"/>
          <w:spacing w:val="2"/>
        </w:rPr>
        <w:t>nơi </w:t>
      </w:r>
      <w:r>
        <w:rPr>
          <w:color w:val="231F20"/>
        </w:rPr>
        <w:t>khác. Các quan nghe biết liền tâu lên vua. Nhà vua nghe tâu, </w:t>
      </w:r>
      <w:r>
        <w:rPr>
          <w:color w:val="231F20"/>
          <w:spacing w:val="2"/>
        </w:rPr>
        <w:t>nổi </w:t>
      </w:r>
      <w:r>
        <w:rPr>
          <w:color w:val="231F20"/>
        </w:rPr>
        <w:t>giận bèn ra lệnh các quan phải dẫn hết các tu sĩ kia đến bên bờ sông Hằng, dùng thuyền đáy thủng đưa ra giữa dòng tất sẽ bị chìm, </w:t>
      </w:r>
      <w:r>
        <w:rPr>
          <w:color w:val="231F20"/>
          <w:spacing w:val="2"/>
        </w:rPr>
        <w:t>bấy </w:t>
      </w:r>
      <w:r>
        <w:rPr>
          <w:color w:val="231F20"/>
        </w:rPr>
        <w:t>giờ sẽ nghiệm thấy đám này ai là Thánh, ai là phàm! Các quan </w:t>
      </w:r>
      <w:r>
        <w:rPr>
          <w:color w:val="231F20"/>
          <w:spacing w:val="2"/>
        </w:rPr>
        <w:t>thi </w:t>
      </w:r>
      <w:r>
        <w:rPr>
          <w:color w:val="231F20"/>
        </w:rPr>
        <w:t>hành đúng theo lệnh vua. Khi </w:t>
      </w:r>
      <w:r>
        <w:rPr>
          <w:color w:val="231F20"/>
          <w:spacing w:val="-5"/>
        </w:rPr>
        <w:t>ấy, </w:t>
      </w:r>
      <w:r>
        <w:rPr>
          <w:color w:val="231F20"/>
        </w:rPr>
        <w:t>các vị Hiền Thánh đều dùng thần thông phóng vút lên không trung, như nhạn chúa lướt nhẹ qua trời mà đi. Các vị này lại dùng thần lực gồm thâu các người còn ở </w:t>
      </w:r>
      <w:r>
        <w:rPr>
          <w:color w:val="231F20"/>
          <w:spacing w:val="2"/>
        </w:rPr>
        <w:t>nơi </w:t>
      </w:r>
      <w:r>
        <w:rPr>
          <w:color w:val="231F20"/>
        </w:rPr>
        <w:t>thuyền cùng bỏ Kê Viên. Những ai chưa được thần thông thì chư vị kia hiện các thần biến, tạo ra mọi thứ hành tướng kỳ lạ rồi nương nơi hư không hướng về phía Tây bắc mà đi. </w:t>
      </w:r>
      <w:r>
        <w:rPr>
          <w:color w:val="231F20"/>
          <w:spacing w:val="-4"/>
        </w:rPr>
        <w:t>Vua </w:t>
      </w:r>
      <w:r>
        <w:rPr>
          <w:color w:val="231F20"/>
        </w:rPr>
        <w:t>nghe thấy sự việc như thế thì hết sức hối tiếc, buồn khổ, té xuống đất, phải dùng   nước rảy lên người hồi lâu mới tỉnh lại, liền tức tốc sai người </w:t>
      </w:r>
      <w:r>
        <w:rPr>
          <w:color w:val="231F20"/>
          <w:spacing w:val="2"/>
        </w:rPr>
        <w:t>tìm </w:t>
      </w:r>
      <w:r>
        <w:rPr>
          <w:color w:val="231F20"/>
        </w:rPr>
        <w:t>kiếm nơi đến của quý vị kia, sứ giả trở về tâu là chư vị đang ở </w:t>
      </w:r>
      <w:r>
        <w:rPr>
          <w:color w:val="231F20"/>
          <w:spacing w:val="2"/>
        </w:rPr>
        <w:t>tại </w:t>
      </w:r>
      <w:r>
        <w:rPr>
          <w:color w:val="231F20"/>
        </w:rPr>
        <w:t>Ca-thấp-di-la. </w:t>
      </w:r>
      <w:r>
        <w:rPr>
          <w:color w:val="231F20"/>
          <w:spacing w:val="-4"/>
        </w:rPr>
        <w:t>Vua </w:t>
      </w:r>
      <w:r>
        <w:rPr>
          <w:color w:val="231F20"/>
        </w:rPr>
        <w:t>cho người tới xin cung thỉnh trở về, nhưng </w:t>
      </w:r>
      <w:r>
        <w:rPr>
          <w:color w:val="231F20"/>
          <w:spacing w:val="2"/>
        </w:rPr>
        <w:t>chư </w:t>
      </w:r>
      <w:r>
        <w:rPr>
          <w:color w:val="231F20"/>
        </w:rPr>
        <w:t>Tăng đều từ chối. </w:t>
      </w:r>
      <w:r>
        <w:rPr>
          <w:color w:val="231F20"/>
          <w:spacing w:val="-4"/>
        </w:rPr>
        <w:t>Vua </w:t>
      </w:r>
      <w:r>
        <w:rPr>
          <w:color w:val="231F20"/>
        </w:rPr>
        <w:t>bèn hợp sức với nước Ca-thấp-di-la, cho </w:t>
      </w:r>
      <w:r>
        <w:rPr>
          <w:color w:val="231F20"/>
          <w:spacing w:val="2"/>
        </w:rPr>
        <w:t>xây </w:t>
      </w:r>
      <w:r>
        <w:rPr>
          <w:color w:val="231F20"/>
        </w:rPr>
        <w:t>dựng Tăng-già-lam, mời các vị Hiền Thánh về ở </w:t>
      </w:r>
      <w:r>
        <w:rPr>
          <w:color w:val="231F20"/>
          <w:spacing w:val="-3"/>
        </w:rPr>
        <w:t>đấy,  </w:t>
      </w:r>
      <w:r>
        <w:rPr>
          <w:color w:val="231F20"/>
        </w:rPr>
        <w:t>rồi sai </w:t>
      </w:r>
      <w:r>
        <w:rPr>
          <w:color w:val="231F20"/>
          <w:spacing w:val="2"/>
        </w:rPr>
        <w:t>làm  </w:t>
      </w:r>
      <w:r>
        <w:rPr>
          <w:color w:val="231F20"/>
        </w:rPr>
        <w:t>đủ mọi thứ để cúng dường. Từ đó trở đi, nước này có nhiều chúng Hiền Thánh đảm nhiệm việc truyền bá Phật pháp. Tương </w:t>
      </w:r>
      <w:r>
        <w:rPr>
          <w:color w:val="231F20"/>
          <w:spacing w:val="2"/>
        </w:rPr>
        <w:t>truyền  </w:t>
      </w:r>
      <w:r>
        <w:rPr>
          <w:color w:val="231F20"/>
        </w:rPr>
        <w:t>các thứ chế tạo, xây dựng ấy đến nay vẫn còn thịnh. Còn vua</w:t>
      </w:r>
      <w:r>
        <w:rPr>
          <w:color w:val="231F20"/>
          <w:spacing w:val="5"/>
        </w:rPr>
        <w:t> </w:t>
      </w:r>
      <w:r>
        <w:rPr>
          <w:color w:val="231F20"/>
        </w:rPr>
        <w:t>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Ba-trá-lê đã mất đi chúng Tăng ấy nên cũng lĩnh phần cúng dường chư Tăng ở Kê Viên.</w:t>
      </w:r>
    </w:p>
    <w:p>
      <w:pPr>
        <w:pStyle w:val="BodyText"/>
        <w:spacing w:line="273" w:lineRule="auto" w:before="112"/>
        <w:ind w:left="110" w:right="390"/>
      </w:pPr>
      <w:r>
        <w:rPr>
          <w:color w:val="231F20"/>
        </w:rPr>
        <w:t>Về </w:t>
      </w:r>
      <w:r>
        <w:rPr>
          <w:color w:val="231F20"/>
          <w:spacing w:val="-3"/>
        </w:rPr>
        <w:t>sau, </w:t>
      </w:r>
      <w:r>
        <w:rPr>
          <w:color w:val="231F20"/>
        </w:rPr>
        <w:t>Đại Thiên </w:t>
      </w:r>
      <w:r>
        <w:rPr>
          <w:color w:val="231F20"/>
          <w:spacing w:val="-3"/>
        </w:rPr>
        <w:t>nhân </w:t>
      </w:r>
      <w:r>
        <w:rPr>
          <w:color w:val="231F20"/>
        </w:rPr>
        <w:t>đi dạo nơi các thành ấp, có một </w:t>
      </w:r>
      <w:r>
        <w:rPr>
          <w:color w:val="231F20"/>
          <w:spacing w:val="-3"/>
        </w:rPr>
        <w:t>thầy </w:t>
      </w:r>
      <w:r>
        <w:rPr>
          <w:color w:val="231F20"/>
        </w:rPr>
        <w:t>tướng số thấy nhà sư liền nói </w:t>
      </w:r>
      <w:r>
        <w:rPr>
          <w:color w:val="231F20"/>
          <w:spacing w:val="-3"/>
        </w:rPr>
        <w:t>riêng </w:t>
      </w:r>
      <w:r>
        <w:rPr>
          <w:color w:val="231F20"/>
        </w:rPr>
        <w:t>với </w:t>
      </w:r>
      <w:r>
        <w:rPr>
          <w:color w:val="231F20"/>
          <w:spacing w:val="-3"/>
        </w:rPr>
        <w:t>nhiều người: </w:t>
      </w:r>
      <w:r>
        <w:rPr>
          <w:color w:val="231F20"/>
        </w:rPr>
        <w:t>Vị Thích tử </w:t>
      </w:r>
      <w:r>
        <w:rPr>
          <w:color w:val="231F20"/>
          <w:spacing w:val="-3"/>
        </w:rPr>
        <w:t>này </w:t>
      </w:r>
      <w:r>
        <w:rPr>
          <w:color w:val="231F20"/>
        </w:rPr>
        <w:t>sau bảy </w:t>
      </w:r>
      <w:r>
        <w:rPr>
          <w:color w:val="231F20"/>
          <w:spacing w:val="-3"/>
        </w:rPr>
        <w:t>ngày </w:t>
      </w:r>
      <w:r>
        <w:rPr>
          <w:color w:val="231F20"/>
        </w:rPr>
        <w:t>nữa </w:t>
      </w:r>
      <w:r>
        <w:rPr>
          <w:color w:val="231F20"/>
          <w:spacing w:val="-3"/>
        </w:rPr>
        <w:t>quyết định </w:t>
      </w:r>
      <w:r>
        <w:rPr>
          <w:color w:val="231F20"/>
        </w:rPr>
        <w:t>sẽ mạng chung? Đám đệ tử </w:t>
      </w:r>
      <w:r>
        <w:rPr>
          <w:color w:val="231F20"/>
          <w:spacing w:val="-3"/>
        </w:rPr>
        <w:t>nghe được, </w:t>
      </w:r>
      <w:r>
        <w:rPr>
          <w:color w:val="231F20"/>
        </w:rPr>
        <w:t>hết</w:t>
      </w:r>
      <w:r>
        <w:rPr>
          <w:color w:val="231F20"/>
          <w:spacing w:val="-7"/>
        </w:rPr>
        <w:t> </w:t>
      </w:r>
      <w:r>
        <w:rPr>
          <w:color w:val="231F20"/>
        </w:rPr>
        <w:t>sức</w:t>
      </w:r>
      <w:r>
        <w:rPr>
          <w:color w:val="231F20"/>
          <w:spacing w:val="-6"/>
        </w:rPr>
        <w:t> </w:t>
      </w:r>
      <w:r>
        <w:rPr>
          <w:color w:val="231F20"/>
        </w:rPr>
        <w:t>lo</w:t>
      </w:r>
      <w:r>
        <w:rPr>
          <w:color w:val="231F20"/>
          <w:spacing w:val="-5"/>
        </w:rPr>
        <w:t> </w:t>
      </w:r>
      <w:r>
        <w:rPr>
          <w:color w:val="231F20"/>
        </w:rPr>
        <w:t>sợ,</w:t>
      </w:r>
      <w:r>
        <w:rPr>
          <w:color w:val="231F20"/>
          <w:spacing w:val="-7"/>
        </w:rPr>
        <w:t> </w:t>
      </w:r>
      <w:r>
        <w:rPr>
          <w:color w:val="231F20"/>
        </w:rPr>
        <w:t>trình</w:t>
      </w:r>
      <w:r>
        <w:rPr>
          <w:color w:val="231F20"/>
          <w:spacing w:val="-5"/>
        </w:rPr>
        <w:t> </w:t>
      </w:r>
      <w:r>
        <w:rPr>
          <w:color w:val="231F20"/>
        </w:rPr>
        <w:t>lên,</w:t>
      </w:r>
      <w:r>
        <w:rPr>
          <w:color w:val="231F20"/>
          <w:spacing w:val="-5"/>
        </w:rPr>
        <w:t> </w:t>
      </w:r>
      <w:r>
        <w:rPr>
          <w:color w:val="231F20"/>
        </w:rPr>
        <w:t>Đại</w:t>
      </w:r>
      <w:r>
        <w:rPr>
          <w:color w:val="231F20"/>
          <w:spacing w:val="-11"/>
        </w:rPr>
        <w:t> </w:t>
      </w:r>
      <w:r>
        <w:rPr>
          <w:color w:val="231F20"/>
        </w:rPr>
        <w:t>Thiên</w:t>
      </w:r>
      <w:r>
        <w:rPr>
          <w:color w:val="231F20"/>
          <w:spacing w:val="-5"/>
        </w:rPr>
        <w:t> </w:t>
      </w:r>
      <w:r>
        <w:rPr>
          <w:color w:val="231F20"/>
          <w:spacing w:val="-3"/>
        </w:rPr>
        <w:t>bảo:</w:t>
      </w:r>
      <w:r>
        <w:rPr>
          <w:color w:val="231F20"/>
          <w:spacing w:val="-10"/>
        </w:rPr>
        <w:t> </w:t>
      </w:r>
      <w:r>
        <w:rPr>
          <w:color w:val="231F20"/>
          <w:spacing w:val="-11"/>
        </w:rPr>
        <w:t>Ta</w:t>
      </w:r>
      <w:r>
        <w:rPr>
          <w:color w:val="231F20"/>
          <w:spacing w:val="-5"/>
        </w:rPr>
        <w:t> </w:t>
      </w:r>
      <w:r>
        <w:rPr>
          <w:color w:val="231F20"/>
        </w:rPr>
        <w:t>đã</w:t>
      </w:r>
      <w:r>
        <w:rPr>
          <w:color w:val="231F20"/>
          <w:spacing w:val="-7"/>
        </w:rPr>
        <w:t> </w:t>
      </w:r>
      <w:r>
        <w:rPr>
          <w:color w:val="231F20"/>
          <w:spacing w:val="-3"/>
        </w:rPr>
        <w:t>biết</w:t>
      </w:r>
      <w:r>
        <w:rPr>
          <w:color w:val="231F20"/>
          <w:spacing w:val="-6"/>
        </w:rPr>
        <w:t> </w:t>
      </w:r>
      <w:r>
        <w:rPr>
          <w:color w:val="231F20"/>
          <w:spacing w:val="-3"/>
        </w:rPr>
        <w:t>việc</w:t>
      </w:r>
      <w:r>
        <w:rPr>
          <w:color w:val="231F20"/>
          <w:spacing w:val="-6"/>
        </w:rPr>
        <w:t> </w:t>
      </w:r>
      <w:r>
        <w:rPr>
          <w:color w:val="231F20"/>
        </w:rPr>
        <w:t>này</w:t>
      </w:r>
      <w:r>
        <w:rPr>
          <w:color w:val="231F20"/>
          <w:spacing w:val="-6"/>
        </w:rPr>
        <w:t> </w:t>
      </w:r>
      <w:r>
        <w:rPr>
          <w:color w:val="231F20"/>
        </w:rPr>
        <w:t>từ</w:t>
      </w:r>
      <w:r>
        <w:rPr>
          <w:color w:val="231F20"/>
          <w:spacing w:val="-6"/>
        </w:rPr>
        <w:t> </w:t>
      </w:r>
      <w:r>
        <w:rPr>
          <w:color w:val="231F20"/>
        </w:rPr>
        <w:t>lâu.</w:t>
      </w:r>
      <w:r>
        <w:rPr>
          <w:color w:val="231F20"/>
          <w:spacing w:val="-5"/>
        </w:rPr>
        <w:t> </w:t>
      </w:r>
      <w:r>
        <w:rPr>
          <w:color w:val="231F20"/>
          <w:spacing w:val="-3"/>
        </w:rPr>
        <w:t>Khi </w:t>
      </w:r>
      <w:r>
        <w:rPr>
          <w:color w:val="231F20"/>
        </w:rPr>
        <w:t>trở về Kê </w:t>
      </w:r>
      <w:r>
        <w:rPr>
          <w:color w:val="231F20"/>
          <w:spacing w:val="-5"/>
        </w:rPr>
        <w:t>Viên, </w:t>
      </w:r>
      <w:r>
        <w:rPr>
          <w:color w:val="231F20"/>
        </w:rPr>
        <w:t>bảo các đệ tử đi </w:t>
      </w:r>
      <w:r>
        <w:rPr>
          <w:color w:val="231F20"/>
          <w:spacing w:val="-3"/>
        </w:rPr>
        <w:t>khắp </w:t>
      </w:r>
      <w:r>
        <w:rPr>
          <w:color w:val="231F20"/>
        </w:rPr>
        <w:t>mọi </w:t>
      </w:r>
      <w:r>
        <w:rPr>
          <w:color w:val="231F20"/>
          <w:spacing w:val="-3"/>
        </w:rPr>
        <w:t>nơi, </w:t>
      </w:r>
      <w:r>
        <w:rPr>
          <w:color w:val="231F20"/>
        </w:rPr>
        <w:t>báo cho vua cùng </w:t>
      </w:r>
      <w:r>
        <w:rPr>
          <w:color w:val="231F20"/>
          <w:spacing w:val="-3"/>
        </w:rPr>
        <w:t>các quan, </w:t>
      </w:r>
      <w:r>
        <w:rPr>
          <w:color w:val="231F20"/>
        </w:rPr>
        <w:t>trưởng </w:t>
      </w:r>
      <w:r>
        <w:rPr>
          <w:color w:val="231F20"/>
          <w:spacing w:val="-3"/>
        </w:rPr>
        <w:t>giả, </w:t>
      </w:r>
      <w:r>
        <w:rPr>
          <w:color w:val="231F20"/>
        </w:rPr>
        <w:t>cư sĩ </w:t>
      </w:r>
      <w:r>
        <w:rPr>
          <w:color w:val="231F20"/>
          <w:spacing w:val="-7"/>
        </w:rPr>
        <w:t>v.v… </w:t>
      </w:r>
      <w:r>
        <w:rPr>
          <w:color w:val="231F20"/>
        </w:rPr>
        <w:t>trong thành </w:t>
      </w:r>
      <w:r>
        <w:rPr>
          <w:color w:val="231F20"/>
          <w:spacing w:val="-3"/>
        </w:rPr>
        <w:t>Ba-trá-lê biết </w:t>
      </w:r>
      <w:r>
        <w:rPr>
          <w:color w:val="231F20"/>
        </w:rPr>
        <w:t>sau bảy </w:t>
      </w:r>
      <w:r>
        <w:rPr>
          <w:color w:val="231F20"/>
          <w:spacing w:val="-3"/>
        </w:rPr>
        <w:t>ngày </w:t>
      </w:r>
      <w:r>
        <w:rPr>
          <w:color w:val="231F20"/>
        </w:rPr>
        <w:t>sư sẽ </w:t>
      </w:r>
      <w:r>
        <w:rPr>
          <w:color w:val="231F20"/>
          <w:spacing w:val="-3"/>
        </w:rPr>
        <w:t>nhập Niết-bàn. </w:t>
      </w:r>
      <w:r>
        <w:rPr>
          <w:color w:val="231F20"/>
          <w:spacing w:val="-7"/>
        </w:rPr>
        <w:t>Vua </w:t>
      </w:r>
      <w:r>
        <w:rPr>
          <w:color w:val="231F20"/>
        </w:rPr>
        <w:t>cùng mọi </w:t>
      </w:r>
      <w:r>
        <w:rPr>
          <w:color w:val="231F20"/>
          <w:spacing w:val="-3"/>
        </w:rPr>
        <w:t>người nghe xong </w:t>
      </w:r>
      <w:r>
        <w:rPr>
          <w:color w:val="231F20"/>
        </w:rPr>
        <w:t>hết sức </w:t>
      </w:r>
      <w:r>
        <w:rPr>
          <w:color w:val="231F20"/>
          <w:spacing w:val="-3"/>
        </w:rPr>
        <w:t>thương </w:t>
      </w:r>
      <w:r>
        <w:rPr>
          <w:color w:val="231F20"/>
        </w:rPr>
        <w:t>tiếc. Đến </w:t>
      </w:r>
      <w:r>
        <w:rPr>
          <w:color w:val="231F20"/>
          <w:spacing w:val="-3"/>
        </w:rPr>
        <w:t>ngày </w:t>
      </w:r>
      <w:r>
        <w:rPr>
          <w:color w:val="231F20"/>
        </w:rPr>
        <w:t>thứ bảy thì sư mất. </w:t>
      </w:r>
      <w:r>
        <w:rPr>
          <w:color w:val="231F20"/>
          <w:spacing w:val="-7"/>
        </w:rPr>
        <w:t>Vua </w:t>
      </w:r>
      <w:r>
        <w:rPr>
          <w:color w:val="231F20"/>
        </w:rPr>
        <w:t>cùng </w:t>
      </w:r>
      <w:r>
        <w:rPr>
          <w:color w:val="231F20"/>
          <w:spacing w:val="-3"/>
        </w:rPr>
        <w:t>quần </w:t>
      </w:r>
      <w:r>
        <w:rPr>
          <w:color w:val="231F20"/>
        </w:rPr>
        <w:t>thần và các sĩ </w:t>
      </w:r>
      <w:r>
        <w:rPr>
          <w:color w:val="231F20"/>
          <w:spacing w:val="-3"/>
        </w:rPr>
        <w:t>phu, </w:t>
      </w:r>
      <w:r>
        <w:rPr>
          <w:color w:val="231F20"/>
        </w:rPr>
        <w:t>dân</w:t>
      </w:r>
      <w:r>
        <w:rPr>
          <w:color w:val="231F20"/>
          <w:spacing w:val="-25"/>
        </w:rPr>
        <w:t> </w:t>
      </w:r>
      <w:r>
        <w:rPr>
          <w:color w:val="231F20"/>
        </w:rPr>
        <w:t>chúng</w:t>
      </w:r>
      <w:r>
        <w:rPr>
          <w:color w:val="231F20"/>
          <w:spacing w:val="-24"/>
        </w:rPr>
        <w:t> </w:t>
      </w:r>
      <w:r>
        <w:rPr>
          <w:color w:val="231F20"/>
        </w:rPr>
        <w:t>trong</w:t>
      </w:r>
      <w:r>
        <w:rPr>
          <w:color w:val="231F20"/>
          <w:spacing w:val="-24"/>
        </w:rPr>
        <w:t> </w:t>
      </w:r>
      <w:r>
        <w:rPr>
          <w:color w:val="231F20"/>
        </w:rPr>
        <w:t>thành</w:t>
      </w:r>
      <w:r>
        <w:rPr>
          <w:color w:val="231F20"/>
          <w:spacing w:val="-25"/>
        </w:rPr>
        <w:t> </w:t>
      </w:r>
      <w:r>
        <w:rPr>
          <w:color w:val="231F20"/>
        </w:rPr>
        <w:t>đều</w:t>
      </w:r>
      <w:r>
        <w:rPr>
          <w:color w:val="231F20"/>
          <w:spacing w:val="-24"/>
        </w:rPr>
        <w:t> </w:t>
      </w:r>
      <w:r>
        <w:rPr>
          <w:color w:val="231F20"/>
          <w:spacing w:val="-3"/>
        </w:rPr>
        <w:t>buồn</w:t>
      </w:r>
      <w:r>
        <w:rPr>
          <w:color w:val="231F20"/>
          <w:spacing w:val="-24"/>
        </w:rPr>
        <w:t> </w:t>
      </w:r>
      <w:r>
        <w:rPr>
          <w:color w:val="231F20"/>
        </w:rPr>
        <w:t>thương</w:t>
      </w:r>
      <w:r>
        <w:rPr>
          <w:color w:val="231F20"/>
          <w:spacing w:val="-24"/>
        </w:rPr>
        <w:t> </w:t>
      </w:r>
      <w:r>
        <w:rPr>
          <w:color w:val="231F20"/>
        </w:rPr>
        <w:t>mến</w:t>
      </w:r>
      <w:r>
        <w:rPr>
          <w:color w:val="231F20"/>
          <w:spacing w:val="-25"/>
        </w:rPr>
        <w:t> </w:t>
      </w:r>
      <w:r>
        <w:rPr>
          <w:color w:val="231F20"/>
        </w:rPr>
        <w:t>tiếc,</w:t>
      </w:r>
      <w:r>
        <w:rPr>
          <w:color w:val="231F20"/>
          <w:spacing w:val="-24"/>
        </w:rPr>
        <w:t> </w:t>
      </w:r>
      <w:r>
        <w:rPr>
          <w:color w:val="231F20"/>
        </w:rPr>
        <w:t>tất</w:t>
      </w:r>
      <w:r>
        <w:rPr>
          <w:color w:val="231F20"/>
          <w:spacing w:val="-24"/>
        </w:rPr>
        <w:t> </w:t>
      </w:r>
      <w:r>
        <w:rPr>
          <w:color w:val="231F20"/>
        </w:rPr>
        <w:t>cả</w:t>
      </w:r>
      <w:r>
        <w:rPr>
          <w:color w:val="231F20"/>
          <w:spacing w:val="-25"/>
        </w:rPr>
        <w:t> </w:t>
      </w:r>
      <w:r>
        <w:rPr>
          <w:color w:val="231F20"/>
        </w:rPr>
        <w:t>sắm</w:t>
      </w:r>
      <w:r>
        <w:rPr>
          <w:color w:val="231F20"/>
          <w:spacing w:val="-24"/>
        </w:rPr>
        <w:t> </w:t>
      </w:r>
      <w:r>
        <w:rPr>
          <w:color w:val="231F20"/>
        </w:rPr>
        <w:t>sửa</w:t>
      </w:r>
      <w:r>
        <w:rPr>
          <w:color w:val="231F20"/>
          <w:spacing w:val="-24"/>
        </w:rPr>
        <w:t> </w:t>
      </w:r>
      <w:r>
        <w:rPr>
          <w:color w:val="231F20"/>
          <w:spacing w:val="-3"/>
        </w:rPr>
        <w:t>nhang đèn, </w:t>
      </w:r>
      <w:r>
        <w:rPr>
          <w:color w:val="231F20"/>
        </w:rPr>
        <w:t>củi </w:t>
      </w:r>
      <w:r>
        <w:rPr>
          <w:color w:val="231F20"/>
          <w:spacing w:val="-3"/>
        </w:rPr>
        <w:t>đuốc </w:t>
      </w:r>
      <w:r>
        <w:rPr>
          <w:color w:val="231F20"/>
        </w:rPr>
        <w:t>cùng các thứ </w:t>
      </w:r>
      <w:r>
        <w:rPr>
          <w:color w:val="231F20"/>
          <w:spacing w:val="-3"/>
        </w:rPr>
        <w:t>dầu, sữa, hoa, hương </w:t>
      </w:r>
      <w:r>
        <w:rPr>
          <w:color w:val="231F20"/>
        </w:rPr>
        <w:t>để dồn vào một </w:t>
      </w:r>
      <w:r>
        <w:rPr>
          <w:color w:val="231F20"/>
          <w:spacing w:val="-3"/>
        </w:rPr>
        <w:t>nơi </w:t>
      </w:r>
      <w:r>
        <w:rPr>
          <w:color w:val="231F20"/>
        </w:rPr>
        <w:t>và</w:t>
      </w:r>
      <w:r>
        <w:rPr>
          <w:color w:val="231F20"/>
          <w:spacing w:val="-8"/>
        </w:rPr>
        <w:t> </w:t>
      </w:r>
      <w:r>
        <w:rPr>
          <w:color w:val="231F20"/>
        </w:rPr>
        <w:t>làm</w:t>
      </w:r>
      <w:r>
        <w:rPr>
          <w:color w:val="231F20"/>
          <w:spacing w:val="-7"/>
        </w:rPr>
        <w:t> </w:t>
      </w:r>
      <w:r>
        <w:rPr>
          <w:color w:val="231F20"/>
        </w:rPr>
        <w:t>lễ</w:t>
      </w:r>
      <w:r>
        <w:rPr>
          <w:color w:val="231F20"/>
          <w:spacing w:val="-8"/>
        </w:rPr>
        <w:t> </w:t>
      </w:r>
      <w:r>
        <w:rPr>
          <w:color w:val="231F20"/>
        </w:rPr>
        <w:t>hỏa</w:t>
      </w:r>
      <w:r>
        <w:rPr>
          <w:color w:val="231F20"/>
          <w:spacing w:val="-7"/>
        </w:rPr>
        <w:t> </w:t>
      </w:r>
      <w:r>
        <w:rPr>
          <w:color w:val="231F20"/>
        </w:rPr>
        <w:t>táng.</w:t>
      </w:r>
      <w:r>
        <w:rPr>
          <w:color w:val="231F20"/>
          <w:spacing w:val="-7"/>
        </w:rPr>
        <w:t> </w:t>
      </w:r>
      <w:r>
        <w:rPr>
          <w:color w:val="231F20"/>
          <w:spacing w:val="-3"/>
        </w:rPr>
        <w:t>Nhưng</w:t>
      </w:r>
      <w:r>
        <w:rPr>
          <w:color w:val="231F20"/>
          <w:spacing w:val="-8"/>
        </w:rPr>
        <w:t> </w:t>
      </w:r>
      <w:r>
        <w:rPr>
          <w:color w:val="231F20"/>
        </w:rPr>
        <w:t>khi</w:t>
      </w:r>
      <w:r>
        <w:rPr>
          <w:color w:val="231F20"/>
          <w:spacing w:val="-7"/>
        </w:rPr>
        <w:t> </w:t>
      </w:r>
      <w:r>
        <w:rPr>
          <w:color w:val="231F20"/>
        </w:rPr>
        <w:t>mang</w:t>
      </w:r>
      <w:r>
        <w:rPr>
          <w:color w:val="231F20"/>
          <w:spacing w:val="-7"/>
        </w:rPr>
        <w:t> </w:t>
      </w:r>
      <w:r>
        <w:rPr>
          <w:color w:val="231F20"/>
        </w:rPr>
        <w:t>lửa</w:t>
      </w:r>
      <w:r>
        <w:rPr>
          <w:color w:val="231F20"/>
          <w:spacing w:val="-8"/>
        </w:rPr>
        <w:t> </w:t>
      </w:r>
      <w:r>
        <w:rPr>
          <w:color w:val="231F20"/>
        </w:rPr>
        <w:t>đến</w:t>
      </w:r>
      <w:r>
        <w:rPr>
          <w:color w:val="231F20"/>
          <w:spacing w:val="-7"/>
        </w:rPr>
        <w:t> </w:t>
      </w:r>
      <w:r>
        <w:rPr>
          <w:color w:val="231F20"/>
        </w:rPr>
        <w:t>thiêu</w:t>
      </w:r>
      <w:r>
        <w:rPr>
          <w:color w:val="231F20"/>
          <w:spacing w:val="-7"/>
        </w:rPr>
        <w:t> </w:t>
      </w:r>
      <w:r>
        <w:rPr>
          <w:color w:val="231F20"/>
        </w:rPr>
        <w:t>thì</w:t>
      </w:r>
      <w:r>
        <w:rPr>
          <w:color w:val="231F20"/>
          <w:spacing w:val="-8"/>
        </w:rPr>
        <w:t> </w:t>
      </w:r>
      <w:r>
        <w:rPr>
          <w:color w:val="231F20"/>
        </w:rPr>
        <w:t>cứ</w:t>
      </w:r>
      <w:r>
        <w:rPr>
          <w:color w:val="231F20"/>
          <w:spacing w:val="-7"/>
        </w:rPr>
        <w:t> </w:t>
      </w:r>
      <w:r>
        <w:rPr>
          <w:color w:val="231F20"/>
        </w:rPr>
        <w:t>châm</w:t>
      </w:r>
      <w:r>
        <w:rPr>
          <w:color w:val="231F20"/>
          <w:spacing w:val="-7"/>
        </w:rPr>
        <w:t> </w:t>
      </w:r>
      <w:r>
        <w:rPr>
          <w:color w:val="231F20"/>
        </w:rPr>
        <w:t>vào</w:t>
      </w:r>
      <w:r>
        <w:rPr>
          <w:color w:val="231F20"/>
          <w:spacing w:val="-8"/>
        </w:rPr>
        <w:t> </w:t>
      </w:r>
      <w:r>
        <w:rPr>
          <w:color w:val="231F20"/>
          <w:spacing w:val="-3"/>
        </w:rPr>
        <w:t>là </w:t>
      </w:r>
      <w:r>
        <w:rPr>
          <w:color w:val="231F20"/>
        </w:rPr>
        <w:t>tắt </w:t>
      </w:r>
      <w:r>
        <w:rPr>
          <w:color w:val="231F20"/>
          <w:spacing w:val="-6"/>
        </w:rPr>
        <w:t>ngay, </w:t>
      </w:r>
      <w:r>
        <w:rPr>
          <w:color w:val="231F20"/>
          <w:spacing w:val="-3"/>
        </w:rPr>
        <w:t>dùng </w:t>
      </w:r>
      <w:r>
        <w:rPr>
          <w:color w:val="231F20"/>
        </w:rPr>
        <w:t>đủ mọi </w:t>
      </w:r>
      <w:r>
        <w:rPr>
          <w:color w:val="231F20"/>
          <w:spacing w:val="-3"/>
        </w:rPr>
        <w:t>phương </w:t>
      </w:r>
      <w:r>
        <w:rPr>
          <w:color w:val="231F20"/>
        </w:rPr>
        <w:t>cách </w:t>
      </w:r>
      <w:r>
        <w:rPr>
          <w:color w:val="231F20"/>
          <w:spacing w:val="-3"/>
        </w:rPr>
        <w:t>nhưng </w:t>
      </w:r>
      <w:r>
        <w:rPr>
          <w:color w:val="231F20"/>
        </w:rPr>
        <w:t>rốt cuộc vẫn </w:t>
      </w:r>
      <w:r>
        <w:rPr>
          <w:color w:val="231F20"/>
          <w:spacing w:val="-3"/>
        </w:rPr>
        <w:t>không </w:t>
      </w:r>
      <w:r>
        <w:rPr>
          <w:color w:val="231F20"/>
          <w:spacing w:val="-6"/>
        </w:rPr>
        <w:t>cháy. </w:t>
      </w:r>
      <w:r>
        <w:rPr>
          <w:color w:val="231F20"/>
        </w:rPr>
        <w:t>Có thầy tướng </w:t>
      </w:r>
      <w:r>
        <w:rPr>
          <w:color w:val="231F20"/>
          <w:spacing w:val="-3"/>
        </w:rPr>
        <w:t>bảo: </w:t>
      </w:r>
      <w:r>
        <w:rPr>
          <w:color w:val="231F20"/>
        </w:rPr>
        <w:t>Ông ấy </w:t>
      </w:r>
      <w:r>
        <w:rPr>
          <w:color w:val="231F20"/>
          <w:spacing w:val="-3"/>
        </w:rPr>
        <w:t>không </w:t>
      </w:r>
      <w:r>
        <w:rPr>
          <w:color w:val="231F20"/>
        </w:rPr>
        <w:t>thể thiêu </w:t>
      </w:r>
      <w:r>
        <w:rPr>
          <w:color w:val="231F20"/>
          <w:spacing w:val="-3"/>
        </w:rPr>
        <w:t>được bằng những </w:t>
      </w:r>
      <w:r>
        <w:rPr>
          <w:color w:val="231F20"/>
        </w:rPr>
        <w:t>thứ </w:t>
      </w:r>
      <w:r>
        <w:rPr>
          <w:color w:val="231F20"/>
          <w:spacing w:val="-3"/>
        </w:rPr>
        <w:t>vật dụng</w:t>
      </w:r>
      <w:r>
        <w:rPr>
          <w:color w:val="231F20"/>
          <w:spacing w:val="-14"/>
        </w:rPr>
        <w:t> </w:t>
      </w:r>
      <w:r>
        <w:rPr>
          <w:color w:val="231F20"/>
        </w:rPr>
        <w:t>hỏa</w:t>
      </w:r>
      <w:r>
        <w:rPr>
          <w:color w:val="231F20"/>
          <w:spacing w:val="-13"/>
        </w:rPr>
        <w:t> </w:t>
      </w:r>
      <w:r>
        <w:rPr>
          <w:color w:val="231F20"/>
        </w:rPr>
        <w:t>táng</w:t>
      </w:r>
      <w:r>
        <w:rPr>
          <w:color w:val="231F20"/>
          <w:spacing w:val="-14"/>
        </w:rPr>
        <w:t> </w:t>
      </w:r>
      <w:r>
        <w:rPr>
          <w:color w:val="231F20"/>
        </w:rPr>
        <w:t>thù</w:t>
      </w:r>
      <w:r>
        <w:rPr>
          <w:color w:val="231F20"/>
          <w:spacing w:val="-13"/>
        </w:rPr>
        <w:t> </w:t>
      </w:r>
      <w:r>
        <w:rPr>
          <w:color w:val="231F20"/>
        </w:rPr>
        <w:t>thắng,</w:t>
      </w:r>
      <w:r>
        <w:rPr>
          <w:color w:val="231F20"/>
          <w:spacing w:val="-14"/>
        </w:rPr>
        <w:t> </w:t>
      </w:r>
      <w:r>
        <w:rPr>
          <w:color w:val="231F20"/>
        </w:rPr>
        <w:t>nên</w:t>
      </w:r>
      <w:r>
        <w:rPr>
          <w:color w:val="231F20"/>
          <w:spacing w:val="-13"/>
        </w:rPr>
        <w:t> </w:t>
      </w:r>
      <w:r>
        <w:rPr>
          <w:color w:val="231F20"/>
        </w:rPr>
        <w:t>lấy</w:t>
      </w:r>
      <w:r>
        <w:rPr>
          <w:color w:val="231F20"/>
          <w:spacing w:val="-14"/>
        </w:rPr>
        <w:t> </w:t>
      </w:r>
      <w:r>
        <w:rPr>
          <w:color w:val="231F20"/>
          <w:spacing w:val="-3"/>
        </w:rPr>
        <w:t>phân</w:t>
      </w:r>
      <w:r>
        <w:rPr>
          <w:color w:val="231F20"/>
          <w:spacing w:val="-13"/>
        </w:rPr>
        <w:t> </w:t>
      </w:r>
      <w:r>
        <w:rPr>
          <w:color w:val="231F20"/>
        </w:rPr>
        <w:t>chó</w:t>
      </w:r>
      <w:r>
        <w:rPr>
          <w:color w:val="231F20"/>
          <w:spacing w:val="-14"/>
        </w:rPr>
        <w:t> </w:t>
      </w:r>
      <w:r>
        <w:rPr>
          <w:color w:val="231F20"/>
          <w:spacing w:val="-3"/>
        </w:rPr>
        <w:t>rưới</w:t>
      </w:r>
      <w:r>
        <w:rPr>
          <w:color w:val="231F20"/>
          <w:spacing w:val="-13"/>
        </w:rPr>
        <w:t> </w:t>
      </w:r>
      <w:r>
        <w:rPr>
          <w:color w:val="231F20"/>
        </w:rPr>
        <w:t>vào</w:t>
      </w:r>
      <w:r>
        <w:rPr>
          <w:color w:val="231F20"/>
          <w:spacing w:val="-14"/>
        </w:rPr>
        <w:t> </w:t>
      </w:r>
      <w:r>
        <w:rPr>
          <w:color w:val="231F20"/>
        </w:rPr>
        <w:t>làm</w:t>
      </w:r>
      <w:r>
        <w:rPr>
          <w:color w:val="231F20"/>
          <w:spacing w:val="-13"/>
        </w:rPr>
        <w:t> </w:t>
      </w:r>
      <w:r>
        <w:rPr>
          <w:color w:val="231F20"/>
        </w:rPr>
        <w:t>cho</w:t>
      </w:r>
      <w:r>
        <w:rPr>
          <w:color w:val="231F20"/>
          <w:spacing w:val="-14"/>
        </w:rPr>
        <w:t> </w:t>
      </w:r>
      <w:r>
        <w:rPr>
          <w:color w:val="231F20"/>
        </w:rPr>
        <w:t>nhơ</w:t>
      </w:r>
      <w:r>
        <w:rPr>
          <w:color w:val="231F20"/>
          <w:spacing w:val="-13"/>
        </w:rPr>
        <w:t> </w:t>
      </w:r>
      <w:r>
        <w:rPr>
          <w:color w:val="231F20"/>
          <w:spacing w:val="-3"/>
        </w:rPr>
        <w:t>nhớp </w:t>
      </w:r>
      <w:r>
        <w:rPr>
          <w:color w:val="231F20"/>
        </w:rPr>
        <w:t>đi</w:t>
      </w:r>
      <w:r>
        <w:rPr>
          <w:color w:val="231F20"/>
          <w:spacing w:val="-18"/>
        </w:rPr>
        <w:t> </w:t>
      </w:r>
      <w:r>
        <w:rPr>
          <w:color w:val="231F20"/>
        </w:rPr>
        <w:t>đã.</w:t>
      </w:r>
      <w:r>
        <w:rPr>
          <w:color w:val="231F20"/>
          <w:spacing w:val="-18"/>
        </w:rPr>
        <w:t> </w:t>
      </w:r>
      <w:r>
        <w:rPr>
          <w:color w:val="231F20"/>
        </w:rPr>
        <w:t>Quả</w:t>
      </w:r>
      <w:r>
        <w:rPr>
          <w:color w:val="231F20"/>
          <w:spacing w:val="-18"/>
        </w:rPr>
        <w:t> </w:t>
      </w:r>
      <w:r>
        <w:rPr>
          <w:color w:val="231F20"/>
          <w:spacing w:val="-3"/>
        </w:rPr>
        <w:t>nhiên,</w:t>
      </w:r>
      <w:r>
        <w:rPr>
          <w:color w:val="231F20"/>
          <w:spacing w:val="-18"/>
        </w:rPr>
        <w:t> </w:t>
      </w:r>
      <w:r>
        <w:rPr>
          <w:color w:val="231F20"/>
          <w:spacing w:val="-3"/>
        </w:rPr>
        <w:t>đúng</w:t>
      </w:r>
      <w:r>
        <w:rPr>
          <w:color w:val="231F20"/>
          <w:spacing w:val="-18"/>
        </w:rPr>
        <w:t> </w:t>
      </w:r>
      <w:r>
        <w:rPr>
          <w:color w:val="231F20"/>
        </w:rPr>
        <w:t>như</w:t>
      </w:r>
      <w:r>
        <w:rPr>
          <w:color w:val="231F20"/>
          <w:spacing w:val="-17"/>
        </w:rPr>
        <w:t> </w:t>
      </w:r>
      <w:r>
        <w:rPr>
          <w:color w:val="231F20"/>
        </w:rPr>
        <w:t>lời</w:t>
      </w:r>
      <w:r>
        <w:rPr>
          <w:color w:val="231F20"/>
          <w:spacing w:val="-18"/>
        </w:rPr>
        <w:t> </w:t>
      </w:r>
      <w:r>
        <w:rPr>
          <w:color w:val="231F20"/>
          <w:spacing w:val="-3"/>
        </w:rPr>
        <w:t>nói,</w:t>
      </w:r>
      <w:r>
        <w:rPr>
          <w:color w:val="231F20"/>
          <w:spacing w:val="-18"/>
        </w:rPr>
        <w:t> </w:t>
      </w:r>
      <w:r>
        <w:rPr>
          <w:color w:val="231F20"/>
          <w:spacing w:val="-3"/>
        </w:rPr>
        <w:t>ngọn</w:t>
      </w:r>
      <w:r>
        <w:rPr>
          <w:color w:val="231F20"/>
          <w:spacing w:val="-18"/>
        </w:rPr>
        <w:t> </w:t>
      </w:r>
      <w:r>
        <w:rPr>
          <w:color w:val="231F20"/>
        </w:rPr>
        <w:t>lửa</w:t>
      </w:r>
      <w:r>
        <w:rPr>
          <w:color w:val="231F20"/>
          <w:spacing w:val="-18"/>
        </w:rPr>
        <w:t> </w:t>
      </w:r>
      <w:r>
        <w:rPr>
          <w:color w:val="231F20"/>
        </w:rPr>
        <w:t>bén</w:t>
      </w:r>
      <w:r>
        <w:rPr>
          <w:color w:val="231F20"/>
          <w:spacing w:val="-17"/>
        </w:rPr>
        <w:t> </w:t>
      </w:r>
      <w:r>
        <w:rPr>
          <w:color w:val="231F20"/>
        </w:rPr>
        <w:t>cháy</w:t>
      </w:r>
      <w:r>
        <w:rPr>
          <w:color w:val="231F20"/>
          <w:spacing w:val="-18"/>
        </w:rPr>
        <w:t> </w:t>
      </w:r>
      <w:r>
        <w:rPr>
          <w:color w:val="231F20"/>
        </w:rPr>
        <w:t>rồi</w:t>
      </w:r>
      <w:r>
        <w:rPr>
          <w:color w:val="231F20"/>
          <w:spacing w:val="-18"/>
        </w:rPr>
        <w:t> </w:t>
      </w:r>
      <w:r>
        <w:rPr>
          <w:color w:val="231F20"/>
          <w:spacing w:val="-3"/>
        </w:rPr>
        <w:t>bùng</w:t>
      </w:r>
      <w:r>
        <w:rPr>
          <w:color w:val="231F20"/>
          <w:spacing w:val="-18"/>
        </w:rPr>
        <w:t> </w:t>
      </w:r>
      <w:r>
        <w:rPr>
          <w:color w:val="231F20"/>
          <w:spacing w:val="-3"/>
        </w:rPr>
        <w:t>phát</w:t>
      </w:r>
      <w:r>
        <w:rPr>
          <w:color w:val="231F20"/>
          <w:spacing w:val="-18"/>
        </w:rPr>
        <w:t> </w:t>
      </w:r>
      <w:r>
        <w:rPr>
          <w:color w:val="231F20"/>
          <w:spacing w:val="-3"/>
        </w:rPr>
        <w:t>dữ dội,</w:t>
      </w:r>
      <w:r>
        <w:rPr>
          <w:color w:val="231F20"/>
          <w:spacing w:val="-10"/>
        </w:rPr>
        <w:t> </w:t>
      </w:r>
      <w:r>
        <w:rPr>
          <w:color w:val="231F20"/>
        </w:rPr>
        <w:t>chỉ</w:t>
      </w:r>
      <w:r>
        <w:rPr>
          <w:color w:val="231F20"/>
          <w:spacing w:val="-9"/>
        </w:rPr>
        <w:t> </w:t>
      </w:r>
      <w:r>
        <w:rPr>
          <w:color w:val="231F20"/>
        </w:rPr>
        <w:t>thoáng</w:t>
      </w:r>
      <w:r>
        <w:rPr>
          <w:color w:val="231F20"/>
          <w:spacing w:val="-9"/>
        </w:rPr>
        <w:t> </w:t>
      </w:r>
      <w:r>
        <w:rPr>
          <w:color w:val="231F20"/>
        </w:rPr>
        <w:t>chốc</w:t>
      </w:r>
      <w:r>
        <w:rPr>
          <w:color w:val="231F20"/>
          <w:spacing w:val="-10"/>
        </w:rPr>
        <w:t> </w:t>
      </w:r>
      <w:r>
        <w:rPr>
          <w:color w:val="231F20"/>
        </w:rPr>
        <w:t>đã</w:t>
      </w:r>
      <w:r>
        <w:rPr>
          <w:color w:val="231F20"/>
          <w:spacing w:val="-9"/>
        </w:rPr>
        <w:t> </w:t>
      </w:r>
      <w:r>
        <w:rPr>
          <w:color w:val="231F20"/>
        </w:rPr>
        <w:t>cháy</w:t>
      </w:r>
      <w:r>
        <w:rPr>
          <w:color w:val="231F20"/>
          <w:spacing w:val="-9"/>
        </w:rPr>
        <w:t> </w:t>
      </w:r>
      <w:r>
        <w:rPr>
          <w:color w:val="231F20"/>
        </w:rPr>
        <w:t>thành</w:t>
      </w:r>
      <w:r>
        <w:rPr>
          <w:color w:val="231F20"/>
          <w:spacing w:val="-10"/>
        </w:rPr>
        <w:t> </w:t>
      </w:r>
      <w:r>
        <w:rPr>
          <w:color w:val="231F20"/>
        </w:rPr>
        <w:t>tro.</w:t>
      </w:r>
      <w:r>
        <w:rPr>
          <w:color w:val="231F20"/>
          <w:spacing w:val="-9"/>
        </w:rPr>
        <w:t> </w:t>
      </w:r>
      <w:r>
        <w:rPr>
          <w:color w:val="231F20"/>
          <w:spacing w:val="-3"/>
        </w:rPr>
        <w:t>Bỗng</w:t>
      </w:r>
      <w:r>
        <w:rPr>
          <w:color w:val="231F20"/>
          <w:spacing w:val="-9"/>
        </w:rPr>
        <w:t> </w:t>
      </w:r>
      <w:r>
        <w:rPr>
          <w:color w:val="231F20"/>
        </w:rPr>
        <w:t>một</w:t>
      </w:r>
      <w:r>
        <w:rPr>
          <w:color w:val="231F20"/>
          <w:spacing w:val="-9"/>
        </w:rPr>
        <w:t> </w:t>
      </w:r>
      <w:r>
        <w:rPr>
          <w:color w:val="231F20"/>
        </w:rPr>
        <w:t>cơn</w:t>
      </w:r>
      <w:r>
        <w:rPr>
          <w:color w:val="231F20"/>
          <w:spacing w:val="-10"/>
        </w:rPr>
        <w:t> </w:t>
      </w:r>
      <w:r>
        <w:rPr>
          <w:color w:val="231F20"/>
        </w:rPr>
        <w:t>gió</w:t>
      </w:r>
      <w:r>
        <w:rPr>
          <w:color w:val="231F20"/>
          <w:spacing w:val="-9"/>
        </w:rPr>
        <w:t> </w:t>
      </w:r>
      <w:r>
        <w:rPr>
          <w:color w:val="231F20"/>
        </w:rPr>
        <w:t>nổi</w:t>
      </w:r>
      <w:r>
        <w:rPr>
          <w:color w:val="231F20"/>
          <w:spacing w:val="-9"/>
        </w:rPr>
        <w:t> </w:t>
      </w:r>
      <w:r>
        <w:rPr>
          <w:color w:val="231F20"/>
        </w:rPr>
        <w:t>lên</w:t>
      </w:r>
      <w:r>
        <w:rPr>
          <w:color w:val="231F20"/>
          <w:spacing w:val="-10"/>
        </w:rPr>
        <w:t> </w:t>
      </w:r>
      <w:r>
        <w:rPr>
          <w:color w:val="231F20"/>
          <w:spacing w:val="-3"/>
        </w:rPr>
        <w:t>thổi </w:t>
      </w:r>
      <w:r>
        <w:rPr>
          <w:color w:val="231F20"/>
        </w:rPr>
        <w:t>tan tất cả </w:t>
      </w:r>
      <w:r>
        <w:rPr>
          <w:color w:val="231F20"/>
          <w:spacing w:val="-3"/>
        </w:rPr>
        <w:t>không </w:t>
      </w:r>
      <w:r>
        <w:rPr>
          <w:color w:val="231F20"/>
        </w:rPr>
        <w:t>còn sót lại chút gì. Cho nên chính ông ấy là một </w:t>
      </w:r>
      <w:r>
        <w:rPr>
          <w:color w:val="231F20"/>
          <w:spacing w:val="-3"/>
        </w:rPr>
        <w:t>thứ </w:t>
      </w:r>
      <w:r>
        <w:rPr>
          <w:color w:val="231F20"/>
        </w:rPr>
        <w:t>ác</w:t>
      </w:r>
      <w:r>
        <w:rPr>
          <w:color w:val="231F20"/>
          <w:spacing w:val="-7"/>
        </w:rPr>
        <w:t> </w:t>
      </w:r>
      <w:r>
        <w:rPr>
          <w:color w:val="231F20"/>
          <w:spacing w:val="-3"/>
        </w:rPr>
        <w:t>kiến</w:t>
      </w:r>
      <w:r>
        <w:rPr>
          <w:color w:val="231F20"/>
          <w:spacing w:val="-6"/>
        </w:rPr>
        <w:t> </w:t>
      </w:r>
      <w:r>
        <w:rPr>
          <w:color w:val="231F20"/>
        </w:rPr>
        <w:t>cùng</w:t>
      </w:r>
      <w:r>
        <w:rPr>
          <w:color w:val="231F20"/>
          <w:spacing w:val="-6"/>
        </w:rPr>
        <w:t> </w:t>
      </w:r>
      <w:r>
        <w:rPr>
          <w:color w:val="231F20"/>
          <w:spacing w:val="-3"/>
        </w:rPr>
        <w:t>khởi</w:t>
      </w:r>
      <w:r>
        <w:rPr>
          <w:color w:val="231F20"/>
          <w:spacing w:val="-6"/>
        </w:rPr>
        <w:t> </w:t>
      </w:r>
      <w:r>
        <w:rPr>
          <w:color w:val="231F20"/>
        </w:rPr>
        <w:t>trước</w:t>
      </w:r>
      <w:r>
        <w:rPr>
          <w:color w:val="231F20"/>
          <w:spacing w:val="-6"/>
        </w:rPr>
        <w:t> </w:t>
      </w:r>
      <w:r>
        <w:rPr>
          <w:color w:val="231F20"/>
          <w:spacing w:val="-7"/>
        </w:rPr>
        <w:t>đây.</w:t>
      </w:r>
      <w:r>
        <w:rPr>
          <w:color w:val="231F20"/>
          <w:spacing w:val="-6"/>
        </w:rPr>
        <w:t> </w:t>
      </w:r>
      <w:r>
        <w:rPr>
          <w:color w:val="231F20"/>
        </w:rPr>
        <w:t>Các</w:t>
      </w:r>
      <w:r>
        <w:rPr>
          <w:color w:val="231F20"/>
          <w:spacing w:val="-6"/>
        </w:rPr>
        <w:t> </w:t>
      </w:r>
      <w:r>
        <w:rPr>
          <w:color w:val="231F20"/>
        </w:rPr>
        <w:t>bậc</w:t>
      </w:r>
      <w:r>
        <w:rPr>
          <w:color w:val="231F20"/>
          <w:spacing w:val="-6"/>
        </w:rPr>
        <w:t> </w:t>
      </w:r>
      <w:r>
        <w:rPr>
          <w:color w:val="231F20"/>
        </w:rPr>
        <w:t>có</w:t>
      </w:r>
      <w:r>
        <w:rPr>
          <w:color w:val="231F20"/>
          <w:spacing w:val="-6"/>
        </w:rPr>
        <w:t> </w:t>
      </w:r>
      <w:r>
        <w:rPr>
          <w:color w:val="231F20"/>
        </w:rPr>
        <w:t>trí</w:t>
      </w:r>
      <w:r>
        <w:rPr>
          <w:color w:val="231F20"/>
          <w:spacing w:val="-6"/>
        </w:rPr>
        <w:t> </w:t>
      </w:r>
      <w:r>
        <w:rPr>
          <w:color w:val="231F20"/>
        </w:rPr>
        <w:t>nên</w:t>
      </w:r>
      <w:r>
        <w:rPr>
          <w:color w:val="231F20"/>
          <w:spacing w:val="-7"/>
        </w:rPr>
        <w:t> </w:t>
      </w:r>
      <w:r>
        <w:rPr>
          <w:color w:val="231F20"/>
          <w:spacing w:val="-3"/>
        </w:rPr>
        <w:t>biết</w:t>
      </w:r>
      <w:r>
        <w:rPr>
          <w:color w:val="231F20"/>
          <w:spacing w:val="-6"/>
        </w:rPr>
        <w:t> </w:t>
      </w:r>
      <w:r>
        <w:rPr>
          <w:color w:val="231F20"/>
        </w:rPr>
        <w:t>mà</w:t>
      </w:r>
      <w:r>
        <w:rPr>
          <w:color w:val="231F20"/>
          <w:spacing w:val="-6"/>
        </w:rPr>
        <w:t> </w:t>
      </w:r>
      <w:r>
        <w:rPr>
          <w:color w:val="231F20"/>
          <w:spacing w:val="-3"/>
        </w:rPr>
        <w:t>tránh.</w:t>
      </w:r>
    </w:p>
    <w:p>
      <w:pPr>
        <w:pStyle w:val="BodyText"/>
        <w:spacing w:before="98"/>
        <w:ind w:left="120" w:right="401" w:firstLine="0"/>
        <w:jc w:val="center"/>
      </w:pPr>
      <w:r>
        <w:rPr>
          <w:color w:val="231F20"/>
        </w:rPr>
        <w:t>***</w:t>
      </w:r>
    </w:p>
    <w:p>
      <w:pPr>
        <w:pStyle w:val="Heading2"/>
        <w:spacing w:before="184"/>
        <w:ind w:left="119"/>
      </w:pPr>
      <w:bookmarkStart w:name="_TOC_250042" w:id="70"/>
      <w:bookmarkEnd w:id="70"/>
      <w:r>
        <w:rPr>
          <w:color w:val="231F20"/>
        </w:rPr>
        <w:t>Chương 3: TRÍ UẨN</w:t>
      </w:r>
    </w:p>
    <w:p>
      <w:pPr>
        <w:pStyle w:val="Heading2"/>
        <w:spacing w:before="38"/>
        <w:ind w:left="120"/>
      </w:pPr>
      <w:bookmarkStart w:name="_TOC_250041" w:id="71"/>
      <w:bookmarkEnd w:id="71"/>
      <w:r>
        <w:rPr>
          <w:color w:val="231F20"/>
        </w:rPr>
        <w:t>Phẩm 3: BÀN VỀ THA TÂM TRÍ, phần 1</w:t>
      </w:r>
    </w:p>
    <w:p>
      <w:pPr>
        <w:pStyle w:val="BodyText"/>
        <w:spacing w:before="0"/>
        <w:ind w:left="0" w:firstLine="0"/>
        <w:jc w:val="left"/>
        <w:rPr>
          <w:b/>
          <w:sz w:val="30"/>
        </w:rPr>
      </w:pPr>
    </w:p>
    <w:p>
      <w:pPr>
        <w:pStyle w:val="Heading3"/>
        <w:spacing w:line="273" w:lineRule="auto" w:before="259"/>
        <w:ind w:right="390"/>
      </w:pPr>
      <w:r>
        <w:rPr>
          <w:i/>
          <w:color w:val="231F20"/>
        </w:rPr>
        <w:t>*</w:t>
      </w:r>
      <w:r>
        <w:rPr>
          <w:i/>
          <w:color w:val="231F20"/>
          <w:spacing w:val="-6"/>
        </w:rPr>
        <w:t> </w:t>
      </w:r>
      <w:r>
        <w:rPr>
          <w:i/>
          <w:color w:val="231F20"/>
        </w:rPr>
        <w:t>Thế</w:t>
      </w:r>
      <w:r>
        <w:rPr>
          <w:i/>
          <w:color w:val="231F20"/>
          <w:spacing w:val="-5"/>
        </w:rPr>
        <w:t> </w:t>
      </w:r>
      <w:r>
        <w:rPr>
          <w:i/>
          <w:color w:val="231F20"/>
        </w:rPr>
        <w:t>nào</w:t>
      </w:r>
      <w:r>
        <w:rPr>
          <w:i/>
          <w:color w:val="231F20"/>
          <w:spacing w:val="-7"/>
        </w:rPr>
        <w:t> </w:t>
      </w:r>
      <w:r>
        <w:rPr>
          <w:i/>
          <w:color w:val="231F20"/>
        </w:rPr>
        <w:t>là</w:t>
      </w:r>
      <w:r>
        <w:rPr>
          <w:i/>
          <w:color w:val="231F20"/>
          <w:spacing w:val="-5"/>
        </w:rPr>
        <w:t> </w:t>
      </w:r>
      <w:r>
        <w:rPr>
          <w:i/>
          <w:color w:val="231F20"/>
        </w:rPr>
        <w:t>tha</w:t>
      </w:r>
      <w:r>
        <w:rPr>
          <w:i/>
          <w:color w:val="231F20"/>
          <w:spacing w:val="-6"/>
        </w:rPr>
        <w:t> </w:t>
      </w:r>
      <w:r>
        <w:rPr>
          <w:i/>
          <w:color w:val="231F20"/>
        </w:rPr>
        <w:t>tâm</w:t>
      </w:r>
      <w:r>
        <w:rPr>
          <w:i/>
          <w:color w:val="231F20"/>
          <w:spacing w:val="-5"/>
        </w:rPr>
        <w:t> </w:t>
      </w:r>
      <w:r>
        <w:rPr>
          <w:i/>
          <w:color w:val="231F20"/>
        </w:rPr>
        <w:t>trí?</w:t>
      </w:r>
      <w:r>
        <w:rPr>
          <w:i/>
          <w:color w:val="231F20"/>
          <w:spacing w:val="-6"/>
        </w:rPr>
        <w:t> </w:t>
      </w:r>
      <w:r>
        <w:rPr>
          <w:i/>
          <w:color w:val="231F20"/>
        </w:rPr>
        <w:t>Thế</w:t>
      </w:r>
      <w:r>
        <w:rPr>
          <w:i/>
          <w:color w:val="231F20"/>
          <w:spacing w:val="-5"/>
        </w:rPr>
        <w:t> </w:t>
      </w:r>
      <w:r>
        <w:rPr>
          <w:i/>
          <w:color w:val="231F20"/>
        </w:rPr>
        <w:t>nào</w:t>
      </w:r>
      <w:r>
        <w:rPr>
          <w:i/>
          <w:color w:val="231F20"/>
          <w:spacing w:val="-7"/>
        </w:rPr>
        <w:t> </w:t>
      </w:r>
      <w:r>
        <w:rPr>
          <w:i/>
          <w:color w:val="231F20"/>
        </w:rPr>
        <w:t>là</w:t>
      </w:r>
      <w:r>
        <w:rPr>
          <w:i/>
          <w:color w:val="231F20"/>
          <w:spacing w:val="-5"/>
        </w:rPr>
        <w:t> </w:t>
      </w:r>
      <w:r>
        <w:rPr>
          <w:i/>
          <w:color w:val="231F20"/>
        </w:rPr>
        <w:t>túc</w:t>
      </w:r>
      <w:r>
        <w:rPr>
          <w:i/>
          <w:color w:val="231F20"/>
          <w:spacing w:val="-5"/>
        </w:rPr>
        <w:t> </w:t>
      </w:r>
      <w:r>
        <w:rPr>
          <w:i/>
          <w:color w:val="231F20"/>
        </w:rPr>
        <w:t>trụ</w:t>
      </w:r>
      <w:r>
        <w:rPr>
          <w:i/>
          <w:color w:val="231F20"/>
          <w:spacing w:val="-6"/>
        </w:rPr>
        <w:t> </w:t>
      </w:r>
      <w:r>
        <w:rPr>
          <w:i/>
          <w:color w:val="231F20"/>
        </w:rPr>
        <w:t>tùy</w:t>
      </w:r>
      <w:r>
        <w:rPr>
          <w:i/>
          <w:color w:val="231F20"/>
          <w:spacing w:val="-5"/>
        </w:rPr>
        <w:t> </w:t>
      </w:r>
      <w:r>
        <w:rPr>
          <w:i/>
          <w:color w:val="231F20"/>
        </w:rPr>
        <w:t>niệm</w:t>
      </w:r>
      <w:r>
        <w:rPr>
          <w:i/>
          <w:color w:val="231F20"/>
          <w:spacing w:val="-7"/>
        </w:rPr>
        <w:t> </w:t>
      </w:r>
      <w:r>
        <w:rPr>
          <w:i/>
          <w:color w:val="231F20"/>
        </w:rPr>
        <w:t>trí?</w:t>
      </w:r>
      <w:r>
        <w:rPr>
          <w:i/>
          <w:color w:val="231F20"/>
          <w:spacing w:val="-5"/>
        </w:rPr>
        <w:t> </w:t>
      </w:r>
      <w:r>
        <w:rPr>
          <w:i/>
          <w:color w:val="231F20"/>
        </w:rPr>
        <w:t>Các </w:t>
      </w:r>
      <w:r>
        <w:rPr>
          <w:color w:val="231F20"/>
        </w:rPr>
        <w:t>chương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và</w:t>
      </w:r>
      <w:r>
        <w:rPr>
          <w:color w:val="231F20"/>
          <w:spacing w:val="-10"/>
        </w:rPr>
        <w:t> </w:t>
      </w:r>
      <w:r>
        <w:rPr>
          <w:color w:val="231F20"/>
        </w:rPr>
        <w:t>những</w:t>
      </w:r>
      <w:r>
        <w:rPr>
          <w:color w:val="231F20"/>
          <w:spacing w:val="-9"/>
        </w:rPr>
        <w:t> </w:t>
      </w:r>
      <w:r>
        <w:rPr>
          <w:color w:val="231F20"/>
        </w:rPr>
        <w:t>giảng</w:t>
      </w:r>
      <w:r>
        <w:rPr>
          <w:color w:val="231F20"/>
          <w:spacing w:val="-10"/>
        </w:rPr>
        <w:t> </w:t>
      </w:r>
      <w:r>
        <w:rPr>
          <w:color w:val="231F20"/>
        </w:rPr>
        <w:t>giải</w:t>
      </w:r>
      <w:r>
        <w:rPr>
          <w:color w:val="231F20"/>
          <w:spacing w:val="-10"/>
        </w:rPr>
        <w:t> </w:t>
      </w:r>
      <w:r>
        <w:rPr>
          <w:color w:val="231F20"/>
        </w:rPr>
        <w:t>về</w:t>
      </w:r>
      <w:r>
        <w:rPr>
          <w:color w:val="231F20"/>
          <w:spacing w:val="-10"/>
        </w:rPr>
        <w:t> </w:t>
      </w:r>
      <w:r>
        <w:rPr>
          <w:color w:val="231F20"/>
        </w:rPr>
        <w:t>nghĩa</w:t>
      </w:r>
      <w:r>
        <w:rPr>
          <w:color w:val="231F20"/>
          <w:spacing w:val="-10"/>
        </w:rPr>
        <w:t> </w:t>
      </w:r>
      <w:r>
        <w:rPr>
          <w:color w:val="231F20"/>
        </w:rPr>
        <w:t>của</w:t>
      </w:r>
      <w:r>
        <w:rPr>
          <w:color w:val="231F20"/>
          <w:spacing w:val="-9"/>
        </w:rPr>
        <w:t> </w:t>
      </w:r>
      <w:r>
        <w:rPr>
          <w:color w:val="231F20"/>
        </w:rPr>
        <w:t>chương</w:t>
      </w:r>
      <w:r>
        <w:rPr>
          <w:color w:val="231F20"/>
          <w:spacing w:val="-10"/>
        </w:rPr>
        <w:t> </w:t>
      </w:r>
      <w:r>
        <w:rPr>
          <w:color w:val="231F20"/>
        </w:rPr>
        <w:t>đã</w:t>
      </w:r>
      <w:r>
        <w:rPr>
          <w:color w:val="231F20"/>
          <w:spacing w:val="-10"/>
        </w:rPr>
        <w:t> </w:t>
      </w:r>
      <w:r>
        <w:rPr>
          <w:color w:val="231F20"/>
        </w:rPr>
        <w:t>lãnh hội rồi, tiếp theo là giải thích</w:t>
      </w:r>
      <w:r>
        <w:rPr>
          <w:color w:val="231F20"/>
          <w:spacing w:val="-4"/>
        </w:rPr>
        <w:t> </w:t>
      </w:r>
      <w:r>
        <w:rPr>
          <w:color w:val="231F20"/>
        </w:rPr>
        <w:t>rộng.</w:t>
      </w:r>
    </w:p>
    <w:p>
      <w:pPr>
        <w:pStyle w:val="BodyText"/>
        <w:spacing w:line="273" w:lineRule="auto" w:before="111"/>
        <w:ind w:left="110" w:right="391"/>
      </w:pPr>
      <w:r>
        <w:rPr>
          <w:i/>
          <w:color w:val="231F20"/>
        </w:rPr>
        <w:t>Hỏi: </w:t>
      </w:r>
      <w:r>
        <w:rPr>
          <w:color w:val="231F20"/>
        </w:rPr>
        <w:t>Vì sao Tôn giả (Luận chủ) nương vào hai trí đó để tạo ra phần Luận 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17"/>
        </w:rPr>
        <w:t> </w:t>
      </w:r>
      <w:r>
        <w:rPr>
          <w:color w:val="231F20"/>
        </w:rPr>
        <w:t>Vì</w:t>
      </w:r>
      <w:r>
        <w:rPr>
          <w:color w:val="231F20"/>
          <w:spacing w:val="-13"/>
        </w:rPr>
        <w:t> </w:t>
      </w:r>
      <w:r>
        <w:rPr>
          <w:color w:val="231F20"/>
        </w:rPr>
        <w:t>ý</w:t>
      </w:r>
      <w:r>
        <w:rPr>
          <w:color w:val="231F20"/>
          <w:spacing w:val="-12"/>
        </w:rPr>
        <w:t> </w:t>
      </w:r>
      <w:r>
        <w:rPr>
          <w:color w:val="231F20"/>
        </w:rPr>
        <w:t>muốn</w:t>
      </w:r>
      <w:r>
        <w:rPr>
          <w:color w:val="231F20"/>
          <w:spacing w:val="-13"/>
        </w:rPr>
        <w:t> </w:t>
      </w:r>
      <w:r>
        <w:rPr>
          <w:color w:val="231F20"/>
        </w:rPr>
        <w:t>của</w:t>
      </w:r>
      <w:r>
        <w:rPr>
          <w:color w:val="231F20"/>
          <w:spacing w:val="-17"/>
        </w:rPr>
        <w:t> </w:t>
      </w:r>
      <w:r>
        <w:rPr>
          <w:color w:val="231F20"/>
        </w:rPr>
        <w:t>Tôn</w:t>
      </w:r>
      <w:r>
        <w:rPr>
          <w:color w:val="231F20"/>
          <w:spacing w:val="-12"/>
        </w:rPr>
        <w:t> </w:t>
      </w:r>
      <w:r>
        <w:rPr>
          <w:color w:val="231F20"/>
        </w:rPr>
        <w:t>giả</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Luận</w:t>
      </w:r>
      <w:r>
        <w:rPr>
          <w:color w:val="231F20"/>
          <w:spacing w:val="-13"/>
        </w:rPr>
        <w:t> </w:t>
      </w:r>
      <w:r>
        <w:rPr>
          <w:color w:val="231F20"/>
        </w:rPr>
        <w:t>sư</w:t>
      </w:r>
      <w:r>
        <w:rPr>
          <w:color w:val="231F20"/>
          <w:spacing w:val="-12"/>
        </w:rPr>
        <w:t> </w:t>
      </w:r>
      <w:r>
        <w:rPr>
          <w:color w:val="231F20"/>
        </w:rPr>
        <w:t>của</w:t>
      </w:r>
      <w:r>
        <w:rPr>
          <w:color w:val="231F20"/>
          <w:spacing w:val="-13"/>
        </w:rPr>
        <w:t> </w:t>
      </w:r>
      <w:r>
        <w:rPr>
          <w:color w:val="231F20"/>
        </w:rPr>
        <w:t>Bản luận này muốn tạo luận không đi ngược với pháp tướng, vậy </w:t>
      </w:r>
      <w:r>
        <w:rPr>
          <w:color w:val="231F20"/>
          <w:spacing w:val="-4"/>
        </w:rPr>
        <w:t>đừng </w:t>
      </w:r>
      <w:r>
        <w:rPr>
          <w:color w:val="231F20"/>
        </w:rPr>
        <w:t>nên nêu vấn nạn.</w:t>
      </w:r>
    </w:p>
    <w:p>
      <w:pPr>
        <w:pStyle w:val="BodyText"/>
        <w:spacing w:line="273" w:lineRule="auto" w:before="111"/>
        <w:ind w:right="103"/>
      </w:pPr>
      <w:r>
        <w:rPr>
          <w:color w:val="231F20"/>
        </w:rPr>
        <w:t>Như ở </w:t>
      </w:r>
      <w:r>
        <w:rPr>
          <w:color w:val="231F20"/>
          <w:spacing w:val="-3"/>
        </w:rPr>
        <w:t>đây, </w:t>
      </w:r>
      <w:r>
        <w:rPr>
          <w:color w:val="231F20"/>
        </w:rPr>
        <w:t>Tôn giả nơi phần Căn Uẩn đã dựa vào hai trí là pháp và loại để tạo luận. Trong phần Định Uẩn đã dựa vào hai </w:t>
      </w:r>
      <w:r>
        <w:rPr>
          <w:color w:val="231F20"/>
          <w:spacing w:val="2"/>
        </w:rPr>
        <w:t>trí   </w:t>
      </w:r>
      <w:r>
        <w:rPr>
          <w:color w:val="231F20"/>
        </w:rPr>
        <w:t>là tận và vô sinh để tạo luận. Lại nơi phần Căn Uẩn đã dựa vào </w:t>
      </w:r>
      <w:r>
        <w:rPr>
          <w:color w:val="231F20"/>
          <w:spacing w:val="2"/>
        </w:rPr>
        <w:t>bốn </w:t>
      </w:r>
      <w:r>
        <w:rPr>
          <w:color w:val="231F20"/>
        </w:rPr>
        <w:t>trí là khổ, tập, diệt, đạo để tạo luận. Đối với Kiết Uẩn, Định </w:t>
      </w:r>
      <w:r>
        <w:rPr>
          <w:color w:val="231F20"/>
          <w:spacing w:val="2"/>
        </w:rPr>
        <w:t>Uẩn   </w:t>
      </w:r>
      <w:r>
        <w:rPr>
          <w:color w:val="231F20"/>
        </w:rPr>
        <w:t>và Uẩn </w:t>
      </w:r>
      <w:r>
        <w:rPr>
          <w:color w:val="231F20"/>
          <w:spacing w:val="-3"/>
        </w:rPr>
        <w:t>này, </w:t>
      </w:r>
      <w:r>
        <w:rPr>
          <w:color w:val="231F20"/>
        </w:rPr>
        <w:t>phần sau, dựa vào tám trí để tạo luận. Nơi các xứ tu </w:t>
      </w:r>
      <w:r>
        <w:rPr>
          <w:color w:val="231F20"/>
          <w:spacing w:val="2"/>
        </w:rPr>
        <w:t>trí </w:t>
      </w:r>
      <w:r>
        <w:rPr>
          <w:color w:val="231F20"/>
          <w:spacing w:val="-4"/>
        </w:rPr>
        <w:t>v.v... </w:t>
      </w:r>
      <w:r>
        <w:rPr>
          <w:color w:val="231F20"/>
        </w:rPr>
        <w:t>dựa vào mười trí để tạo luận. Như thế là Tôn giả nơi Uẩn </w:t>
      </w:r>
      <w:r>
        <w:rPr>
          <w:color w:val="231F20"/>
          <w:spacing w:val="2"/>
        </w:rPr>
        <w:t>này </w:t>
      </w:r>
      <w:r>
        <w:rPr>
          <w:color w:val="231F20"/>
        </w:rPr>
        <w:t>đầu tiên đã dựa vào hai trí là tha tâm và túc trụ để tạo luận. </w:t>
      </w:r>
      <w:r>
        <w:rPr>
          <w:color w:val="231F20"/>
          <w:spacing w:val="2"/>
        </w:rPr>
        <w:t>Như </w:t>
      </w:r>
      <w:r>
        <w:rPr>
          <w:color w:val="231F20"/>
        </w:rPr>
        <w:t>một người thợ gốm khéo léo, trước hết phải nhào nặn kỹ đất sét,  đặt từng khối lên bàn quay, rồi theo ý thích mà nắn tạo thành những đồ vật hữu dụng. Tôn giả cũng thế, dùng các tuệ văn tư tu để quán sát pháp tướng, đoạn trừ các thứ ngu tối nơi tự tánh và đối tượng duyên, tùy theo ý muốn để nêu bày luận, do đó không nên nêu ra vấn</w:t>
      </w:r>
      <w:r>
        <w:rPr>
          <w:color w:val="231F20"/>
          <w:spacing w:val="5"/>
        </w:rPr>
        <w:t> </w:t>
      </w:r>
      <w:r>
        <w:rPr>
          <w:color w:val="231F20"/>
        </w:rPr>
        <w:t>nạn.</w:t>
      </w:r>
    </w:p>
    <w:p>
      <w:pPr>
        <w:pStyle w:val="BodyText"/>
        <w:spacing w:line="273" w:lineRule="auto" w:before="103"/>
        <w:ind w:right="106"/>
      </w:pP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hai</w:t>
      </w:r>
      <w:r>
        <w:rPr>
          <w:color w:val="231F20"/>
          <w:spacing w:val="-11"/>
        </w:rPr>
        <w:t> </w:t>
      </w:r>
      <w:r>
        <w:rPr>
          <w:color w:val="231F20"/>
        </w:rPr>
        <w:t>trí</w:t>
      </w:r>
      <w:r>
        <w:rPr>
          <w:color w:val="231F20"/>
          <w:spacing w:val="-11"/>
        </w:rPr>
        <w:t> </w:t>
      </w:r>
      <w:r>
        <w:rPr>
          <w:color w:val="231F20"/>
        </w:rPr>
        <w:t>trước</w:t>
      </w:r>
      <w:r>
        <w:rPr>
          <w:color w:val="231F20"/>
          <w:spacing w:val="-11"/>
        </w:rPr>
        <w:t> </w:t>
      </w:r>
      <w:r>
        <w:rPr>
          <w:color w:val="231F20"/>
        </w:rPr>
        <w:t>đều</w:t>
      </w:r>
      <w:r>
        <w:rPr>
          <w:color w:val="231F20"/>
          <w:spacing w:val="-11"/>
        </w:rPr>
        <w:t> </w:t>
      </w:r>
      <w:r>
        <w:rPr>
          <w:color w:val="231F20"/>
        </w:rPr>
        <w:t>chung</w:t>
      </w:r>
      <w:r>
        <w:rPr>
          <w:color w:val="231F20"/>
          <w:spacing w:val="-11"/>
        </w:rPr>
        <w:t> </w:t>
      </w:r>
      <w:r>
        <w:rPr>
          <w:color w:val="231F20"/>
        </w:rPr>
        <w:t>cho</w:t>
      </w:r>
      <w:r>
        <w:rPr>
          <w:color w:val="231F20"/>
          <w:spacing w:val="-11"/>
        </w:rPr>
        <w:t> </w:t>
      </w:r>
      <w:r>
        <w:rPr>
          <w:color w:val="231F20"/>
        </w:rPr>
        <w:t>cả</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và</w:t>
      </w:r>
      <w:r>
        <w:rPr>
          <w:color w:val="231F20"/>
          <w:spacing w:val="-11"/>
        </w:rPr>
        <w:t> </w:t>
      </w:r>
      <w:r>
        <w:rPr>
          <w:color w:val="231F20"/>
        </w:rPr>
        <w:t>lìa</w:t>
      </w:r>
      <w:r>
        <w:rPr>
          <w:color w:val="231F20"/>
          <w:spacing w:val="-11"/>
        </w:rPr>
        <w:t> </w:t>
      </w:r>
      <w:r>
        <w:rPr>
          <w:color w:val="231F20"/>
        </w:rPr>
        <w:t>nhiễm mà được, đều do tu tạo thành, đều có chung tự tánh, đều là quả của bốn chi và năm chi tĩnh lự </w:t>
      </w:r>
      <w:r>
        <w:rPr>
          <w:color w:val="231F20"/>
          <w:spacing w:val="-5"/>
        </w:rPr>
        <w:t>v.v… </w:t>
      </w:r>
      <w:r>
        <w:rPr>
          <w:color w:val="231F20"/>
        </w:rPr>
        <w:t>nên phải dựa riêng vào đó tạo ra phần Luận </w:t>
      </w:r>
      <w:r>
        <w:rPr>
          <w:color w:val="231F20"/>
          <w:spacing w:val="-5"/>
        </w:rPr>
        <w:t>này.</w:t>
      </w:r>
    </w:p>
    <w:p>
      <w:pPr>
        <w:pStyle w:val="BodyText"/>
        <w:spacing w:line="273" w:lineRule="auto" w:before="110"/>
        <w:ind w:right="107"/>
      </w:pPr>
      <w:r>
        <w:rPr>
          <w:color w:val="231F20"/>
        </w:rPr>
        <w:t>Lại</w:t>
      </w:r>
      <w:r>
        <w:rPr>
          <w:color w:val="231F20"/>
          <w:spacing w:val="-5"/>
        </w:rPr>
        <w:t> </w:t>
      </w:r>
      <w:r>
        <w:rPr>
          <w:color w:val="231F20"/>
        </w:rPr>
        <w:t>nữa,</w:t>
      </w:r>
      <w:r>
        <w:rPr>
          <w:color w:val="231F20"/>
          <w:spacing w:val="-5"/>
        </w:rPr>
        <w:t> </w:t>
      </w:r>
      <w:r>
        <w:rPr>
          <w:color w:val="231F20"/>
        </w:rPr>
        <w:t>do</w:t>
      </w:r>
      <w:r>
        <w:rPr>
          <w:color w:val="231F20"/>
          <w:spacing w:val="-5"/>
        </w:rPr>
        <w:t> </w:t>
      </w:r>
      <w:r>
        <w:rPr>
          <w:color w:val="231F20"/>
        </w:rPr>
        <w:t>hai</w:t>
      </w:r>
      <w:r>
        <w:rPr>
          <w:color w:val="231F20"/>
          <w:spacing w:val="-5"/>
        </w:rPr>
        <w:t> </w:t>
      </w:r>
      <w:r>
        <w:rPr>
          <w:color w:val="231F20"/>
        </w:rPr>
        <w:t>trí</w:t>
      </w:r>
      <w:r>
        <w:rPr>
          <w:color w:val="231F20"/>
          <w:spacing w:val="-5"/>
        </w:rPr>
        <w:t> </w:t>
      </w:r>
      <w:r>
        <w:rPr>
          <w:color w:val="231F20"/>
        </w:rPr>
        <w:t>trước</w:t>
      </w:r>
      <w:r>
        <w:rPr>
          <w:color w:val="231F20"/>
          <w:spacing w:val="-5"/>
        </w:rPr>
        <w:t> </w:t>
      </w:r>
      <w:r>
        <w:rPr>
          <w:color w:val="231F20"/>
        </w:rPr>
        <w:t>đều</w:t>
      </w:r>
      <w:r>
        <w:rPr>
          <w:color w:val="231F20"/>
          <w:spacing w:val="-5"/>
        </w:rPr>
        <w:t> </w:t>
      </w:r>
      <w:r>
        <w:rPr>
          <w:color w:val="231F20"/>
        </w:rPr>
        <w:t>dùng</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kiến</w:t>
      </w:r>
      <w:r>
        <w:rPr>
          <w:color w:val="231F20"/>
          <w:spacing w:val="-5"/>
        </w:rPr>
        <w:t> </w:t>
      </w:r>
      <w:r>
        <w:rPr>
          <w:color w:val="231F20"/>
        </w:rPr>
        <w:t>làm</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đều</w:t>
      </w:r>
      <w:r>
        <w:rPr>
          <w:color w:val="231F20"/>
          <w:spacing w:val="-5"/>
        </w:rPr>
        <w:t> </w:t>
      </w:r>
      <w:r>
        <w:rPr>
          <w:color w:val="231F20"/>
        </w:rPr>
        <w:t>ở nơi đối tượng duyên có sai biệt mà chọn </w:t>
      </w:r>
      <w:r>
        <w:rPr>
          <w:color w:val="231F20"/>
          <w:spacing w:val="-5"/>
        </w:rPr>
        <w:t>lấy. </w:t>
      </w:r>
      <w:r>
        <w:rPr>
          <w:color w:val="231F20"/>
        </w:rPr>
        <w:t>Nghĩa là tha tâm trí chỉ duyên nơi hiện tại, túc trụ tùy niệm trí chỉ duyên nơi quá khứ, nên phải dựa riêng vào đấy để tạo ra phần Luận </w:t>
      </w:r>
      <w:r>
        <w:rPr>
          <w:color w:val="231F20"/>
          <w:spacing w:val="-5"/>
        </w:rPr>
        <w:t>này.</w:t>
      </w:r>
    </w:p>
    <w:p>
      <w:pPr>
        <w:pStyle w:val="BodyText"/>
        <w:spacing w:line="273" w:lineRule="auto" w:before="110"/>
        <w:ind w:right="107"/>
      </w:pPr>
      <w:r>
        <w:rPr>
          <w:color w:val="231F20"/>
        </w:rPr>
        <w:t>Có thuyết nói: Do hai trí này cùng chung cho cả hai phẩm hữu lậu và vô lậu, nên phải dựa riêng vào đó để tạo ra phần Luận này.</w:t>
      </w:r>
    </w:p>
    <w:p>
      <w:pPr>
        <w:pStyle w:val="BodyText"/>
        <w:spacing w:line="273" w:lineRule="auto" w:before="111"/>
        <w:ind w:right="107"/>
      </w:pPr>
      <w:r>
        <w:rPr>
          <w:i/>
          <w:color w:val="231F20"/>
        </w:rPr>
        <w:t>Lời bình: </w:t>
      </w:r>
      <w:r>
        <w:rPr>
          <w:color w:val="231F20"/>
        </w:rPr>
        <w:t>Vị kia không nên nói như thế, vì túc trụ tùy niệm trí chỉ là hữu lậu.</w:t>
      </w:r>
    </w:p>
    <w:p>
      <w:pPr>
        <w:pStyle w:val="BodyText"/>
        <w:spacing w:before="112"/>
        <w:ind w:left="960" w:firstLine="0"/>
      </w:pPr>
      <w:r>
        <w:rPr>
          <w:i/>
          <w:color w:val="231F20"/>
        </w:rPr>
        <w:t>Hỏi: </w:t>
      </w:r>
      <w:r>
        <w:rPr>
          <w:color w:val="231F20"/>
        </w:rPr>
        <w:t>Thế nào là Tha tâm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i/>
          <w:color w:val="231F20"/>
          <w:spacing w:val="-3"/>
        </w:rPr>
        <w:t>Đáp:</w:t>
      </w:r>
      <w:r>
        <w:rPr>
          <w:i/>
          <w:color w:val="231F20"/>
          <w:spacing w:val="-13"/>
        </w:rPr>
        <w:t> </w:t>
      </w:r>
      <w:r>
        <w:rPr>
          <w:color w:val="231F20"/>
        </w:rPr>
        <w:t>Nếu</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tạo</w:t>
      </w:r>
      <w:r>
        <w:rPr>
          <w:color w:val="231F20"/>
          <w:spacing w:val="-12"/>
        </w:rPr>
        <w:t> </w:t>
      </w:r>
      <w:r>
        <w:rPr>
          <w:color w:val="231F20"/>
          <w:spacing w:val="-3"/>
        </w:rPr>
        <w:t>thành,</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của</w:t>
      </w:r>
      <w:r>
        <w:rPr>
          <w:color w:val="231F20"/>
          <w:spacing w:val="-12"/>
        </w:rPr>
        <w:t> </w:t>
      </w:r>
      <w:r>
        <w:rPr>
          <w:color w:val="231F20"/>
        </w:rPr>
        <w:t>sự</w:t>
      </w:r>
      <w:r>
        <w:rPr>
          <w:color w:val="231F20"/>
          <w:spacing w:val="-12"/>
        </w:rPr>
        <w:t> </w:t>
      </w:r>
      <w:r>
        <w:rPr>
          <w:color w:val="231F20"/>
        </w:rPr>
        <w:t>tu</w:t>
      </w:r>
      <w:r>
        <w:rPr>
          <w:color w:val="231F20"/>
          <w:spacing w:val="-12"/>
        </w:rPr>
        <w:t> </w:t>
      </w:r>
      <w:r>
        <w:rPr>
          <w:color w:val="231F20"/>
          <w:spacing w:val="-3"/>
        </w:rPr>
        <w:t>tập,</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spacing w:val="-3"/>
        </w:rPr>
        <w:t>đấy </w:t>
      </w:r>
      <w:r>
        <w:rPr>
          <w:color w:val="231F20"/>
        </w:rPr>
        <w:t>để tu, đã </w:t>
      </w:r>
      <w:r>
        <w:rPr>
          <w:color w:val="231F20"/>
          <w:spacing w:val="-3"/>
        </w:rPr>
        <w:t>được không mất, </w:t>
      </w:r>
      <w:r>
        <w:rPr>
          <w:color w:val="231F20"/>
        </w:rPr>
        <w:t>có khả </w:t>
      </w:r>
      <w:r>
        <w:rPr>
          <w:color w:val="231F20"/>
          <w:spacing w:val="-3"/>
        </w:rPr>
        <w:t>năng nhận biết </w:t>
      </w:r>
      <w:r>
        <w:rPr>
          <w:color w:val="231F20"/>
        </w:rPr>
        <w:t>rõ sự nối </w:t>
      </w:r>
      <w:r>
        <w:rPr>
          <w:color w:val="231F20"/>
          <w:spacing w:val="-3"/>
        </w:rPr>
        <w:t>tiếp nơi </w:t>
      </w:r>
      <w:r>
        <w:rPr>
          <w:color w:val="231F20"/>
        </w:rPr>
        <w:t>các</w:t>
      </w:r>
      <w:r>
        <w:rPr>
          <w:color w:val="231F20"/>
          <w:spacing w:val="-11"/>
        </w:rPr>
        <w:t> </w:t>
      </w:r>
      <w:r>
        <w:rPr>
          <w:color w:val="231F20"/>
          <w:spacing w:val="-3"/>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spacing w:val="-3"/>
        </w:rPr>
        <w:t>pháp</w:t>
      </w:r>
      <w:r>
        <w:rPr>
          <w:color w:val="231F20"/>
          <w:spacing w:val="-11"/>
        </w:rPr>
        <w:t> </w:t>
      </w:r>
      <w:r>
        <w:rPr>
          <w:color w:val="231F20"/>
          <w:spacing w:val="-3"/>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spacing w:val="-3"/>
        </w:rPr>
        <w:t>trong</w:t>
      </w:r>
      <w:r>
        <w:rPr>
          <w:color w:val="231F20"/>
          <w:spacing w:val="-10"/>
        </w:rPr>
        <w:t> </w:t>
      </w:r>
      <w:r>
        <w:rPr>
          <w:color w:val="231F20"/>
          <w:spacing w:val="-3"/>
        </w:rPr>
        <w:t>hiện</w:t>
      </w:r>
      <w:r>
        <w:rPr>
          <w:color w:val="231F20"/>
          <w:spacing w:val="-11"/>
        </w:rPr>
        <w:t> </w:t>
      </w:r>
      <w:r>
        <w:rPr>
          <w:color w:val="231F20"/>
        </w:rPr>
        <w:t>tại</w:t>
      </w:r>
      <w:r>
        <w:rPr>
          <w:color w:val="231F20"/>
          <w:spacing w:val="-10"/>
        </w:rPr>
        <w:t> </w:t>
      </w:r>
      <w:r>
        <w:rPr>
          <w:color w:val="231F20"/>
        </w:rPr>
        <w:t>của</w:t>
      </w:r>
      <w:r>
        <w:rPr>
          <w:color w:val="231F20"/>
          <w:spacing w:val="-11"/>
        </w:rPr>
        <w:t> </w:t>
      </w:r>
      <w:r>
        <w:rPr>
          <w:color w:val="231F20"/>
          <w:spacing w:val="-3"/>
        </w:rPr>
        <w:t>người khác,</w:t>
      </w:r>
      <w:r>
        <w:rPr>
          <w:color w:val="231F20"/>
          <w:spacing w:val="-8"/>
        </w:rPr>
        <w:t> </w:t>
      </w:r>
      <w:r>
        <w:rPr>
          <w:color w:val="231F20"/>
          <w:spacing w:val="-3"/>
        </w:rPr>
        <w:t>hoặc</w:t>
      </w:r>
      <w:r>
        <w:rPr>
          <w:color w:val="231F20"/>
          <w:spacing w:val="-7"/>
        </w:rPr>
        <w:t> </w:t>
      </w:r>
      <w:r>
        <w:rPr>
          <w:color w:val="231F20"/>
          <w:spacing w:val="-3"/>
        </w:rPr>
        <w:t>nhận</w:t>
      </w:r>
      <w:r>
        <w:rPr>
          <w:color w:val="231F20"/>
          <w:spacing w:val="-7"/>
        </w:rPr>
        <w:t> </w:t>
      </w:r>
      <w:r>
        <w:rPr>
          <w:color w:val="231F20"/>
          <w:spacing w:val="-3"/>
        </w:rPr>
        <w:t>biết</w:t>
      </w:r>
      <w:r>
        <w:rPr>
          <w:color w:val="231F20"/>
          <w:spacing w:val="-7"/>
        </w:rPr>
        <w:t> </w:t>
      </w:r>
      <w:r>
        <w:rPr>
          <w:color w:val="231F20"/>
        </w:rPr>
        <w:t>rõ</w:t>
      </w:r>
      <w:r>
        <w:rPr>
          <w:color w:val="231F20"/>
          <w:spacing w:val="-7"/>
        </w:rPr>
        <w:t> </w:t>
      </w:r>
      <w:r>
        <w:rPr>
          <w:color w:val="231F20"/>
          <w:spacing w:val="-3"/>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spacing w:val="-3"/>
        </w:rPr>
        <w:t>pháp</w:t>
      </w:r>
      <w:r>
        <w:rPr>
          <w:color w:val="231F20"/>
          <w:spacing w:val="-7"/>
        </w:rPr>
        <w:t> </w:t>
      </w:r>
      <w:r>
        <w:rPr>
          <w:color w:val="231F20"/>
        </w:rPr>
        <w:t>vô</w:t>
      </w:r>
      <w:r>
        <w:rPr>
          <w:color w:val="231F20"/>
          <w:spacing w:val="-7"/>
        </w:rPr>
        <w:t> </w:t>
      </w:r>
      <w:r>
        <w:rPr>
          <w:color w:val="231F20"/>
          <w:spacing w:val="-3"/>
        </w:rPr>
        <w:t>lậu.</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spacing w:val="-3"/>
        </w:rPr>
        <w:t>trí.</w:t>
      </w:r>
    </w:p>
    <w:p>
      <w:pPr>
        <w:pStyle w:val="BodyText"/>
        <w:spacing w:line="367" w:lineRule="auto"/>
        <w:ind w:left="677" w:right="383" w:firstLine="0"/>
        <w:jc w:val="left"/>
      </w:pPr>
      <w:r>
        <w:rPr>
          <w:color w:val="231F20"/>
        </w:rPr>
        <w:t>Ở</w:t>
      </w:r>
      <w:r>
        <w:rPr>
          <w:color w:val="231F20"/>
          <w:spacing w:val="-13"/>
        </w:rPr>
        <w:t> </w:t>
      </w:r>
      <w:r>
        <w:rPr>
          <w:color w:val="231F20"/>
          <w:spacing w:val="-4"/>
        </w:rPr>
        <w:t>đây</w:t>
      </w:r>
      <w:r>
        <w:rPr>
          <w:color w:val="231F20"/>
          <w:spacing w:val="-13"/>
        </w:rPr>
        <w:t> </w:t>
      </w:r>
      <w:r>
        <w:rPr>
          <w:color w:val="231F20"/>
          <w:spacing w:val="-4"/>
        </w:rPr>
        <w:t>nói</w:t>
      </w:r>
      <w:r>
        <w:rPr>
          <w:color w:val="231F20"/>
          <w:spacing w:val="-13"/>
        </w:rPr>
        <w:t> </w:t>
      </w:r>
      <w:r>
        <w:rPr>
          <w:color w:val="231F20"/>
          <w:spacing w:val="-4"/>
        </w:rPr>
        <w:t>về:</w:t>
      </w:r>
      <w:r>
        <w:rPr>
          <w:color w:val="231F20"/>
          <w:spacing w:val="-18"/>
        </w:rPr>
        <w:t> </w:t>
      </w:r>
      <w:r>
        <w:rPr>
          <w:color w:val="231F20"/>
          <w:spacing w:val="-7"/>
        </w:rPr>
        <w:t>Trí</w:t>
      </w:r>
      <w:r>
        <w:rPr>
          <w:color w:val="231F20"/>
          <w:spacing w:val="-13"/>
        </w:rPr>
        <w:t> </w:t>
      </w:r>
      <w:r>
        <w:rPr>
          <w:color w:val="231F20"/>
          <w:spacing w:val="-3"/>
        </w:rPr>
        <w:t>do</w:t>
      </w:r>
      <w:r>
        <w:rPr>
          <w:color w:val="231F20"/>
          <w:spacing w:val="-13"/>
        </w:rPr>
        <w:t> </w:t>
      </w:r>
      <w:r>
        <w:rPr>
          <w:color w:val="231F20"/>
          <w:spacing w:val="-3"/>
        </w:rPr>
        <w:t>tu</w:t>
      </w:r>
      <w:r>
        <w:rPr>
          <w:color w:val="231F20"/>
          <w:spacing w:val="-13"/>
        </w:rPr>
        <w:t> </w:t>
      </w:r>
      <w:r>
        <w:rPr>
          <w:color w:val="231F20"/>
          <w:spacing w:val="-4"/>
        </w:rPr>
        <w:t>tạo</w:t>
      </w:r>
      <w:r>
        <w:rPr>
          <w:color w:val="231F20"/>
          <w:spacing w:val="-13"/>
        </w:rPr>
        <w:t> </w:t>
      </w:r>
      <w:r>
        <w:rPr>
          <w:color w:val="231F20"/>
          <w:spacing w:val="-5"/>
        </w:rPr>
        <w:t>thành:</w:t>
      </w:r>
      <w:r>
        <w:rPr>
          <w:color w:val="231F20"/>
          <w:spacing w:val="-13"/>
        </w:rPr>
        <w:t> </w:t>
      </w:r>
      <w:r>
        <w:rPr>
          <w:color w:val="231F20"/>
          <w:spacing w:val="-3"/>
        </w:rPr>
        <w:t>Là</w:t>
      </w:r>
      <w:r>
        <w:rPr>
          <w:color w:val="231F20"/>
          <w:spacing w:val="-13"/>
        </w:rPr>
        <w:t> </w:t>
      </w:r>
      <w:r>
        <w:rPr>
          <w:color w:val="231F20"/>
          <w:spacing w:val="-3"/>
        </w:rPr>
        <w:t>do</w:t>
      </w:r>
      <w:r>
        <w:rPr>
          <w:color w:val="231F20"/>
          <w:spacing w:val="-13"/>
        </w:rPr>
        <w:t> </w:t>
      </w:r>
      <w:r>
        <w:rPr>
          <w:color w:val="231F20"/>
          <w:spacing w:val="-3"/>
        </w:rPr>
        <w:t>tu</w:t>
      </w:r>
      <w:r>
        <w:rPr>
          <w:color w:val="231F20"/>
          <w:spacing w:val="-13"/>
        </w:rPr>
        <w:t> </w:t>
      </w:r>
      <w:r>
        <w:rPr>
          <w:color w:val="231F20"/>
          <w:spacing w:val="-4"/>
        </w:rPr>
        <w:t>tạo</w:t>
      </w:r>
      <w:r>
        <w:rPr>
          <w:color w:val="231F20"/>
          <w:spacing w:val="-13"/>
        </w:rPr>
        <w:t> </w:t>
      </w:r>
      <w:r>
        <w:rPr>
          <w:color w:val="231F20"/>
          <w:spacing w:val="-5"/>
        </w:rPr>
        <w:t>thành</w:t>
      </w:r>
      <w:r>
        <w:rPr>
          <w:color w:val="231F20"/>
          <w:spacing w:val="-13"/>
        </w:rPr>
        <w:t> </w:t>
      </w:r>
      <w:r>
        <w:rPr>
          <w:color w:val="231F20"/>
          <w:spacing w:val="-4"/>
        </w:rPr>
        <w:t>tuệ</w:t>
      </w:r>
      <w:r>
        <w:rPr>
          <w:color w:val="231F20"/>
          <w:spacing w:val="-13"/>
        </w:rPr>
        <w:t> </w:t>
      </w:r>
      <w:r>
        <w:rPr>
          <w:color w:val="231F20"/>
          <w:spacing w:val="-3"/>
        </w:rPr>
        <w:t>là</w:t>
      </w:r>
      <w:r>
        <w:rPr>
          <w:color w:val="231F20"/>
          <w:spacing w:val="-13"/>
        </w:rPr>
        <w:t> </w:t>
      </w:r>
      <w:r>
        <w:rPr>
          <w:color w:val="231F20"/>
          <w:spacing w:val="-3"/>
        </w:rPr>
        <w:t>tự</w:t>
      </w:r>
      <w:r>
        <w:rPr>
          <w:color w:val="231F20"/>
          <w:spacing w:val="-13"/>
        </w:rPr>
        <w:t> </w:t>
      </w:r>
      <w:r>
        <w:rPr>
          <w:color w:val="231F20"/>
          <w:spacing w:val="-6"/>
        </w:rPr>
        <w:t>tánh. </w:t>
      </w:r>
      <w:r>
        <w:rPr>
          <w:color w:val="231F20"/>
        </w:rPr>
        <w:t>Là quả của sự tu tập: Tức là quả của bốn chi năm chi tĩnh</w:t>
      </w:r>
      <w:r>
        <w:rPr>
          <w:color w:val="231F20"/>
          <w:spacing w:val="-7"/>
        </w:rPr>
        <w:t> </w:t>
      </w:r>
      <w:r>
        <w:rPr>
          <w:color w:val="231F20"/>
        </w:rPr>
        <w:t>lự.</w:t>
      </w:r>
    </w:p>
    <w:p>
      <w:pPr>
        <w:pStyle w:val="BodyText"/>
        <w:spacing w:line="367" w:lineRule="auto" w:before="0"/>
        <w:ind w:left="677" w:right="383" w:firstLine="0"/>
        <w:jc w:val="left"/>
      </w:pPr>
      <w:r>
        <w:rPr>
          <w:color w:val="231F20"/>
          <w:spacing w:val="-4"/>
        </w:rPr>
        <w:t>Dựa</w:t>
      </w:r>
      <w:r>
        <w:rPr>
          <w:color w:val="231F20"/>
          <w:spacing w:val="-22"/>
        </w:rPr>
        <w:t> </w:t>
      </w:r>
      <w:r>
        <w:rPr>
          <w:color w:val="231F20"/>
          <w:spacing w:val="-4"/>
        </w:rPr>
        <w:t>vào</w:t>
      </w:r>
      <w:r>
        <w:rPr>
          <w:color w:val="231F20"/>
          <w:spacing w:val="-22"/>
        </w:rPr>
        <w:t> </w:t>
      </w:r>
      <w:r>
        <w:rPr>
          <w:color w:val="231F20"/>
          <w:spacing w:val="-4"/>
        </w:rPr>
        <w:t>đấy</w:t>
      </w:r>
      <w:r>
        <w:rPr>
          <w:color w:val="231F20"/>
          <w:spacing w:val="-22"/>
        </w:rPr>
        <w:t> </w:t>
      </w:r>
      <w:r>
        <w:rPr>
          <w:color w:val="231F20"/>
          <w:spacing w:val="-3"/>
        </w:rPr>
        <w:t>để</w:t>
      </w:r>
      <w:r>
        <w:rPr>
          <w:color w:val="231F20"/>
          <w:spacing w:val="-22"/>
        </w:rPr>
        <w:t> </w:t>
      </w:r>
      <w:r>
        <w:rPr>
          <w:color w:val="231F20"/>
          <w:spacing w:val="-4"/>
        </w:rPr>
        <w:t>tu:</w:t>
      </w:r>
      <w:r>
        <w:rPr>
          <w:color w:val="231F20"/>
          <w:spacing w:val="-25"/>
        </w:rPr>
        <w:t> </w:t>
      </w:r>
      <w:r>
        <w:rPr>
          <w:color w:val="231F20"/>
          <w:spacing w:val="-4"/>
        </w:rPr>
        <w:t>Tức</w:t>
      </w:r>
      <w:r>
        <w:rPr>
          <w:color w:val="231F20"/>
          <w:spacing w:val="-21"/>
        </w:rPr>
        <w:t> </w:t>
      </w:r>
      <w:r>
        <w:rPr>
          <w:color w:val="231F20"/>
          <w:spacing w:val="-4"/>
        </w:rPr>
        <w:t>dựa</w:t>
      </w:r>
      <w:r>
        <w:rPr>
          <w:color w:val="231F20"/>
          <w:spacing w:val="-22"/>
        </w:rPr>
        <w:t> </w:t>
      </w:r>
      <w:r>
        <w:rPr>
          <w:color w:val="231F20"/>
          <w:spacing w:val="-4"/>
        </w:rPr>
        <w:t>vào</w:t>
      </w:r>
      <w:r>
        <w:rPr>
          <w:color w:val="231F20"/>
          <w:spacing w:val="-22"/>
        </w:rPr>
        <w:t> </w:t>
      </w:r>
      <w:r>
        <w:rPr>
          <w:color w:val="231F20"/>
          <w:spacing w:val="-3"/>
        </w:rPr>
        <w:t>sự</w:t>
      </w:r>
      <w:r>
        <w:rPr>
          <w:color w:val="231F20"/>
          <w:spacing w:val="-21"/>
        </w:rPr>
        <w:t> </w:t>
      </w:r>
      <w:r>
        <w:rPr>
          <w:color w:val="231F20"/>
          <w:spacing w:val="-3"/>
        </w:rPr>
        <w:t>tu</w:t>
      </w:r>
      <w:r>
        <w:rPr>
          <w:color w:val="231F20"/>
          <w:spacing w:val="-21"/>
        </w:rPr>
        <w:t> </w:t>
      </w:r>
      <w:r>
        <w:rPr>
          <w:color w:val="231F20"/>
          <w:spacing w:val="-5"/>
        </w:rPr>
        <w:t>tập,</w:t>
      </w:r>
      <w:r>
        <w:rPr>
          <w:color w:val="231F20"/>
          <w:spacing w:val="-21"/>
        </w:rPr>
        <w:t> </w:t>
      </w:r>
      <w:r>
        <w:rPr>
          <w:color w:val="231F20"/>
          <w:spacing w:val="-5"/>
        </w:rPr>
        <w:t>luyện</w:t>
      </w:r>
      <w:r>
        <w:rPr>
          <w:color w:val="231F20"/>
          <w:spacing w:val="-21"/>
        </w:rPr>
        <w:t> </w:t>
      </w:r>
      <w:r>
        <w:rPr>
          <w:color w:val="231F20"/>
          <w:spacing w:val="-4"/>
        </w:rPr>
        <w:t>mãi</w:t>
      </w:r>
      <w:r>
        <w:rPr>
          <w:color w:val="231F20"/>
          <w:spacing w:val="-20"/>
        </w:rPr>
        <w:t> </w:t>
      </w:r>
      <w:r>
        <w:rPr>
          <w:color w:val="231F20"/>
          <w:spacing w:val="-4"/>
        </w:rPr>
        <w:t>nên</w:t>
      </w:r>
      <w:r>
        <w:rPr>
          <w:color w:val="231F20"/>
          <w:spacing w:val="-22"/>
        </w:rPr>
        <w:t> </w:t>
      </w:r>
      <w:r>
        <w:rPr>
          <w:color w:val="231F20"/>
          <w:spacing w:val="-5"/>
        </w:rPr>
        <w:t>thành</w:t>
      </w:r>
      <w:r>
        <w:rPr>
          <w:color w:val="231F20"/>
          <w:spacing w:val="-21"/>
        </w:rPr>
        <w:t> </w:t>
      </w:r>
      <w:r>
        <w:rPr>
          <w:color w:val="231F20"/>
          <w:spacing w:val="-6"/>
        </w:rPr>
        <w:t>tựu. </w:t>
      </w:r>
      <w:r>
        <w:rPr>
          <w:color w:val="231F20"/>
        </w:rPr>
        <w:t>Đã được không mất: Tức là đã chứng đắc, không buông</w:t>
      </w:r>
      <w:r>
        <w:rPr>
          <w:color w:val="231F20"/>
          <w:spacing w:val="-7"/>
        </w:rPr>
        <w:t> </w:t>
      </w:r>
      <w:r>
        <w:rPr>
          <w:color w:val="231F20"/>
        </w:rPr>
        <w:t>bỏ.</w:t>
      </w:r>
    </w:p>
    <w:p>
      <w:pPr>
        <w:pStyle w:val="BodyText"/>
        <w:spacing w:before="0"/>
        <w:ind w:left="677" w:firstLine="0"/>
        <w:jc w:val="left"/>
      </w:pPr>
      <w:r>
        <w:rPr>
          <w:i/>
          <w:color w:val="231F20"/>
        </w:rPr>
        <w:t>Hỏi: </w:t>
      </w:r>
      <w:r>
        <w:rPr>
          <w:color w:val="231F20"/>
        </w:rPr>
        <w:t>Vì sao không nói chưa được đã mất?</w:t>
      </w:r>
    </w:p>
    <w:p>
      <w:pPr>
        <w:pStyle w:val="BodyText"/>
        <w:spacing w:line="276" w:lineRule="auto" w:before="158"/>
        <w:ind w:left="110" w:right="390"/>
      </w:pPr>
      <w:r>
        <w:rPr>
          <w:i/>
          <w:color w:val="231F20"/>
        </w:rPr>
        <w:t>Đáp: </w:t>
      </w:r>
      <w:r>
        <w:rPr>
          <w:color w:val="231F20"/>
        </w:rPr>
        <w:t>Đáng lẽ nói nhưng không nói, nên biết là nghĩa ấy nêu bày chưa trọn vẹn. Lại nữa, nếu do trí này gọi là thành tựu được tha tâm thông thì trong đây nói đến. Còn chưa được đã mất, đối với các tha tâm trí không có nghĩa như thế nên ở đây không nói.</w:t>
      </w:r>
    </w:p>
    <w:p>
      <w:pPr>
        <w:pStyle w:val="BodyText"/>
        <w:spacing w:line="276" w:lineRule="auto"/>
        <w:ind w:left="110" w:right="390"/>
      </w:pPr>
      <w:r>
        <w:rPr>
          <w:color w:val="231F20"/>
        </w:rPr>
        <w:t>Có khả năng nhận biết rõ sự nối tiếp nơi các tâm, tâm sở pháp 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và</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trong</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hoặc</w:t>
      </w:r>
      <w:r>
        <w:rPr>
          <w:color w:val="231F20"/>
          <w:spacing w:val="-12"/>
        </w:rPr>
        <w:t> </w:t>
      </w:r>
      <w:r>
        <w:rPr>
          <w:color w:val="231F20"/>
        </w:rPr>
        <w:t>nhận</w:t>
      </w:r>
      <w:r>
        <w:rPr>
          <w:color w:val="231F20"/>
          <w:spacing w:val="-12"/>
        </w:rPr>
        <w:t> </w:t>
      </w:r>
      <w:r>
        <w:rPr>
          <w:color w:val="231F20"/>
        </w:rPr>
        <w:t>biết rõ</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11"/>
        </w:rPr>
        <w:t> </w:t>
      </w:r>
      <w:r>
        <w:rPr>
          <w:color w:val="231F20"/>
        </w:rPr>
        <w:t>Tức</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đúng</w:t>
      </w:r>
      <w:r>
        <w:rPr>
          <w:color w:val="231F20"/>
          <w:spacing w:val="-6"/>
        </w:rPr>
        <w:t> </w:t>
      </w:r>
      <w:r>
        <w:rPr>
          <w:color w:val="231F20"/>
        </w:rPr>
        <w:t>như</w:t>
      </w:r>
      <w:r>
        <w:rPr>
          <w:color w:val="231F20"/>
          <w:spacing w:val="-6"/>
        </w:rPr>
        <w:t> </w:t>
      </w:r>
      <w:r>
        <w:rPr>
          <w:color w:val="231F20"/>
          <w:spacing w:val="-3"/>
        </w:rPr>
        <w:t>thật </w:t>
      </w:r>
      <w:r>
        <w:rPr>
          <w:color w:val="231F20"/>
        </w:rPr>
        <w:t>về thân trong đời hiện tại ở cõi dục, cõi sắc của hữu tình khác, hoặc tâm, tâm sở pháp vô</w:t>
      </w:r>
      <w:r>
        <w:rPr>
          <w:color w:val="231F20"/>
          <w:spacing w:val="-2"/>
        </w:rPr>
        <w:t> </w:t>
      </w:r>
      <w:r>
        <w:rPr>
          <w:color w:val="231F20"/>
        </w:rPr>
        <w:t>lậu.</w:t>
      </w:r>
    </w:p>
    <w:p>
      <w:pPr>
        <w:pStyle w:val="BodyText"/>
        <w:spacing w:line="276" w:lineRule="auto" w:before="115"/>
        <w:ind w:left="110" w:right="390"/>
      </w:pPr>
      <w:r>
        <w:rPr>
          <w:color w:val="231F20"/>
        </w:rPr>
        <w:t>Trong </w:t>
      </w:r>
      <w:r>
        <w:rPr>
          <w:color w:val="231F20"/>
          <w:spacing w:val="-5"/>
        </w:rPr>
        <w:t>đây, </w:t>
      </w:r>
      <w:r>
        <w:rPr>
          <w:color w:val="231F20"/>
        </w:rPr>
        <w:t>nói về cảnh tướng nơi đối tượng duyên của tha </w:t>
      </w:r>
      <w:r>
        <w:rPr>
          <w:color w:val="231F20"/>
          <w:spacing w:val="-5"/>
        </w:rPr>
        <w:t>tâm </w:t>
      </w:r>
      <w:r>
        <w:rPr>
          <w:color w:val="231F20"/>
        </w:rPr>
        <w:t>trí</w:t>
      </w:r>
      <w:r>
        <w:rPr>
          <w:color w:val="231F20"/>
          <w:spacing w:val="-12"/>
        </w:rPr>
        <w:t> </w:t>
      </w:r>
      <w:r>
        <w:rPr>
          <w:color w:val="231F20"/>
        </w:rPr>
        <w:t>có</w:t>
      </w:r>
      <w:r>
        <w:rPr>
          <w:color w:val="231F20"/>
          <w:spacing w:val="-11"/>
        </w:rPr>
        <w:t> </w:t>
      </w:r>
      <w:r>
        <w:rPr>
          <w:color w:val="231F20"/>
        </w:rPr>
        <w:t>tụng</w:t>
      </w:r>
      <w:r>
        <w:rPr>
          <w:color w:val="231F20"/>
          <w:spacing w:val="-11"/>
        </w:rPr>
        <w:t> </w:t>
      </w:r>
      <w:r>
        <w:rPr>
          <w:color w:val="231F20"/>
        </w:rPr>
        <w:t>nói</w:t>
      </w:r>
      <w:r>
        <w:rPr>
          <w:color w:val="231F20"/>
          <w:spacing w:val="-11"/>
        </w:rPr>
        <w:t> </w:t>
      </w:r>
      <w:r>
        <w:rPr>
          <w:color w:val="231F20"/>
        </w:rPr>
        <w:t>riêng:</w:t>
      </w:r>
      <w:r>
        <w:rPr>
          <w:color w:val="231F20"/>
          <w:spacing w:val="-12"/>
        </w:rPr>
        <w:t> </w:t>
      </w:r>
      <w:r>
        <w:rPr>
          <w:color w:val="231F20"/>
        </w:rPr>
        <w:t>Nếu</w:t>
      </w:r>
      <w:r>
        <w:rPr>
          <w:color w:val="231F20"/>
          <w:spacing w:val="-11"/>
        </w:rPr>
        <w:t> </w:t>
      </w:r>
      <w:r>
        <w:rPr>
          <w:color w:val="231F20"/>
        </w:rPr>
        <w:t>trí</w:t>
      </w:r>
      <w:r>
        <w:rPr>
          <w:color w:val="231F20"/>
          <w:spacing w:val="-11"/>
        </w:rPr>
        <w:t> </w:t>
      </w:r>
      <w:r>
        <w:rPr>
          <w:color w:val="231F20"/>
        </w:rPr>
        <w:t>hiện</w:t>
      </w:r>
      <w:r>
        <w:rPr>
          <w:color w:val="231F20"/>
          <w:spacing w:val="-12"/>
        </w:rPr>
        <w:t> </w:t>
      </w:r>
      <w:r>
        <w:rPr>
          <w:color w:val="231F20"/>
        </w:rPr>
        <w:t>khởi,</w:t>
      </w:r>
      <w:r>
        <w:rPr>
          <w:color w:val="231F20"/>
          <w:spacing w:val="-12"/>
        </w:rPr>
        <w:t> </w:t>
      </w:r>
      <w:r>
        <w:rPr>
          <w:color w:val="231F20"/>
        </w:rPr>
        <w:t>biết</w:t>
      </w:r>
      <w:r>
        <w:rPr>
          <w:color w:val="231F20"/>
          <w:spacing w:val="-12"/>
        </w:rPr>
        <w:t> </w:t>
      </w:r>
      <w:r>
        <w:rPr>
          <w:color w:val="231F20"/>
        </w:rPr>
        <w:t>đúng</w:t>
      </w:r>
      <w:r>
        <w:rPr>
          <w:color w:val="231F20"/>
          <w:spacing w:val="-11"/>
        </w:rPr>
        <w:t> </w:t>
      </w:r>
      <w:r>
        <w:rPr>
          <w:color w:val="231F20"/>
        </w:rPr>
        <w:t>như</w:t>
      </w:r>
      <w:r>
        <w:rPr>
          <w:color w:val="231F20"/>
          <w:spacing w:val="-11"/>
        </w:rPr>
        <w:t> </w:t>
      </w:r>
      <w:r>
        <w:rPr>
          <w:color w:val="231F20"/>
        </w:rPr>
        <w:t>thật</w:t>
      </w:r>
      <w:r>
        <w:rPr>
          <w:color w:val="231F20"/>
          <w:spacing w:val="-11"/>
        </w:rPr>
        <w:t> </w:t>
      </w:r>
      <w:r>
        <w:rPr>
          <w:color w:val="231F20"/>
        </w:rPr>
        <w:t>về</w:t>
      </w:r>
      <w:r>
        <w:rPr>
          <w:color w:val="231F20"/>
          <w:spacing w:val="-11"/>
        </w:rPr>
        <w:t> </w:t>
      </w:r>
      <w:r>
        <w:rPr>
          <w:color w:val="231F20"/>
        </w:rPr>
        <w:t>hữu</w:t>
      </w:r>
      <w:r>
        <w:rPr>
          <w:color w:val="231F20"/>
          <w:spacing w:val="-11"/>
        </w:rPr>
        <w:t> </w:t>
      </w:r>
      <w:r>
        <w:rPr>
          <w:color w:val="231F20"/>
        </w:rPr>
        <w:t>tình khác, có chỗ tìm cầu, có chỗ xem xét, có chỗ thâu nhận, các </w:t>
      </w:r>
      <w:r>
        <w:rPr>
          <w:color w:val="231F20"/>
          <w:spacing w:val="-3"/>
        </w:rPr>
        <w:t>duyên </w:t>
      </w:r>
      <w:r>
        <w:rPr>
          <w:color w:val="231F20"/>
        </w:rPr>
        <w:t>khởi lên, ý và các sở hữu của ý, đó là tha tâm</w:t>
      </w:r>
      <w:r>
        <w:rPr>
          <w:color w:val="231F20"/>
          <w:spacing w:val="-2"/>
        </w:rPr>
        <w:t> </w:t>
      </w:r>
      <w:r>
        <w:rPr>
          <w:color w:val="231F20"/>
        </w:rPr>
        <w:t>trí.</w:t>
      </w:r>
    </w:p>
    <w:p>
      <w:pPr>
        <w:pStyle w:val="BodyText"/>
        <w:spacing w:line="276" w:lineRule="auto"/>
        <w:ind w:left="110" w:right="392"/>
      </w:pPr>
      <w:r>
        <w:rPr>
          <w:color w:val="231F20"/>
        </w:rPr>
        <w:t>Ở đây nói: Nếu trí hiện khởi: Là nói về sự hiện hành của tha tâm trí.</w:t>
      </w:r>
    </w:p>
    <w:p>
      <w:pPr>
        <w:pStyle w:val="BodyText"/>
        <w:ind w:left="677" w:firstLine="0"/>
      </w:pPr>
      <w:r>
        <w:rPr>
          <w:color w:val="231F20"/>
        </w:rPr>
        <w:t>Biết đúng như thật: Là phân biệt rõ xét tướng về trí.</w:t>
      </w:r>
    </w:p>
    <w:p>
      <w:pPr>
        <w:pStyle w:val="BodyText"/>
        <w:spacing w:line="276" w:lineRule="auto" w:before="158"/>
        <w:ind w:left="110" w:right="392"/>
      </w:pPr>
      <w:r>
        <w:rPr>
          <w:color w:val="231F20"/>
        </w:rPr>
        <w:t>Về hữu tình khác: Là phân biệt sự nhận biết về tâm, tâm sở pháp của mình.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firstLine="0"/>
        <w:jc w:val="left"/>
      </w:pPr>
      <w:r>
        <w:rPr>
          <w:color w:val="231F20"/>
          <w:spacing w:val="-3"/>
        </w:rPr>
        <w:t>Có</w:t>
      </w:r>
      <w:r>
        <w:rPr>
          <w:color w:val="231F20"/>
          <w:spacing w:val="-21"/>
        </w:rPr>
        <w:t> </w:t>
      </w:r>
      <w:r>
        <w:rPr>
          <w:color w:val="231F20"/>
          <w:spacing w:val="-4"/>
        </w:rPr>
        <w:t>chỗ</w:t>
      </w:r>
      <w:r>
        <w:rPr>
          <w:color w:val="231F20"/>
          <w:spacing w:val="-20"/>
        </w:rPr>
        <w:t> </w:t>
      </w:r>
      <w:r>
        <w:rPr>
          <w:color w:val="231F20"/>
          <w:spacing w:val="-4"/>
        </w:rPr>
        <w:t>tìm</w:t>
      </w:r>
      <w:r>
        <w:rPr>
          <w:color w:val="231F20"/>
          <w:spacing w:val="-20"/>
        </w:rPr>
        <w:t> </w:t>
      </w:r>
      <w:r>
        <w:rPr>
          <w:color w:val="231F20"/>
          <w:spacing w:val="-5"/>
        </w:rPr>
        <w:t>cầu:</w:t>
      </w:r>
      <w:r>
        <w:rPr>
          <w:color w:val="231F20"/>
          <w:spacing w:val="-21"/>
        </w:rPr>
        <w:t> </w:t>
      </w:r>
      <w:r>
        <w:rPr>
          <w:color w:val="231F20"/>
          <w:spacing w:val="-3"/>
        </w:rPr>
        <w:t>Là</w:t>
      </w:r>
      <w:r>
        <w:rPr>
          <w:color w:val="231F20"/>
          <w:spacing w:val="-20"/>
        </w:rPr>
        <w:t> </w:t>
      </w:r>
      <w:r>
        <w:rPr>
          <w:color w:val="231F20"/>
          <w:spacing w:val="-5"/>
        </w:rPr>
        <w:t>tâm,</w:t>
      </w:r>
      <w:r>
        <w:rPr>
          <w:color w:val="231F20"/>
          <w:spacing w:val="-20"/>
        </w:rPr>
        <w:t> </w:t>
      </w:r>
      <w:r>
        <w:rPr>
          <w:color w:val="231F20"/>
          <w:spacing w:val="-4"/>
        </w:rPr>
        <w:t>tâm</w:t>
      </w:r>
      <w:r>
        <w:rPr>
          <w:color w:val="231F20"/>
          <w:spacing w:val="-21"/>
        </w:rPr>
        <w:t> </w:t>
      </w:r>
      <w:r>
        <w:rPr>
          <w:color w:val="231F20"/>
          <w:spacing w:val="-3"/>
        </w:rPr>
        <w:t>sở</w:t>
      </w:r>
      <w:r>
        <w:rPr>
          <w:color w:val="231F20"/>
          <w:spacing w:val="-20"/>
        </w:rPr>
        <w:t> </w:t>
      </w:r>
      <w:r>
        <w:rPr>
          <w:color w:val="231F20"/>
          <w:spacing w:val="-5"/>
        </w:rPr>
        <w:t>pháp</w:t>
      </w:r>
      <w:r>
        <w:rPr>
          <w:color w:val="231F20"/>
          <w:spacing w:val="-20"/>
        </w:rPr>
        <w:t> </w:t>
      </w:r>
      <w:r>
        <w:rPr>
          <w:color w:val="231F20"/>
          <w:spacing w:val="-5"/>
        </w:rPr>
        <w:t>của</w:t>
      </w:r>
      <w:r>
        <w:rPr>
          <w:color w:val="231F20"/>
          <w:spacing w:val="-20"/>
        </w:rPr>
        <w:t> </w:t>
      </w:r>
      <w:r>
        <w:rPr>
          <w:color w:val="231F20"/>
          <w:spacing w:val="-5"/>
        </w:rPr>
        <w:t>tĩnh</w:t>
      </w:r>
      <w:r>
        <w:rPr>
          <w:color w:val="231F20"/>
          <w:spacing w:val="-21"/>
        </w:rPr>
        <w:t> </w:t>
      </w:r>
      <w:r>
        <w:rPr>
          <w:color w:val="231F20"/>
          <w:spacing w:val="-3"/>
        </w:rPr>
        <w:t>lự</w:t>
      </w:r>
      <w:r>
        <w:rPr>
          <w:color w:val="231F20"/>
          <w:spacing w:val="-20"/>
        </w:rPr>
        <w:t> </w:t>
      </w:r>
      <w:r>
        <w:rPr>
          <w:color w:val="231F20"/>
          <w:spacing w:val="-4"/>
        </w:rPr>
        <w:t>thứ</w:t>
      </w:r>
      <w:r>
        <w:rPr>
          <w:color w:val="231F20"/>
          <w:spacing w:val="-20"/>
        </w:rPr>
        <w:t> </w:t>
      </w:r>
      <w:r>
        <w:rPr>
          <w:color w:val="231F20"/>
          <w:spacing w:val="-5"/>
        </w:rPr>
        <w:t>nhất</w:t>
      </w:r>
      <w:r>
        <w:rPr>
          <w:color w:val="231F20"/>
          <w:spacing w:val="-21"/>
        </w:rPr>
        <w:t> </w:t>
      </w:r>
      <w:r>
        <w:rPr>
          <w:color w:val="231F20"/>
        </w:rPr>
        <w:t>ở</w:t>
      </w:r>
      <w:r>
        <w:rPr>
          <w:color w:val="231F20"/>
          <w:spacing w:val="-20"/>
        </w:rPr>
        <w:t> </w:t>
      </w:r>
      <w:r>
        <w:rPr>
          <w:color w:val="231F20"/>
          <w:spacing w:val="-4"/>
        </w:rPr>
        <w:t>cõi</w:t>
      </w:r>
      <w:r>
        <w:rPr>
          <w:color w:val="231F20"/>
          <w:spacing w:val="-20"/>
        </w:rPr>
        <w:t> </w:t>
      </w:r>
      <w:r>
        <w:rPr>
          <w:color w:val="231F20"/>
          <w:spacing w:val="-6"/>
        </w:rPr>
        <w:t>dục. </w:t>
      </w:r>
      <w:r>
        <w:rPr>
          <w:color w:val="231F20"/>
        </w:rPr>
        <w:t>Có chỗ xem xét: Là tâm, tâm sở pháp của tĩnh lự trung</w:t>
      </w:r>
      <w:r>
        <w:rPr>
          <w:color w:val="231F20"/>
          <w:spacing w:val="-2"/>
        </w:rPr>
        <w:t> </w:t>
      </w:r>
      <w:r>
        <w:rPr>
          <w:color w:val="231F20"/>
        </w:rPr>
        <w:t>gian.</w:t>
      </w:r>
    </w:p>
    <w:p>
      <w:pPr>
        <w:pStyle w:val="BodyText"/>
        <w:spacing w:before="0"/>
        <w:ind w:left="960" w:firstLine="0"/>
        <w:jc w:val="left"/>
      </w:pPr>
      <w:r>
        <w:rPr>
          <w:color w:val="231F20"/>
        </w:rPr>
        <w:t>Có chỗ thâu nhận: Là tâm, tâm sở pháp của ba tĩnh lự sau.</w:t>
      </w:r>
    </w:p>
    <w:p>
      <w:pPr>
        <w:pStyle w:val="BodyText"/>
        <w:spacing w:line="271" w:lineRule="auto" w:before="152"/>
        <w:jc w:val="left"/>
      </w:pPr>
      <w:r>
        <w:rPr>
          <w:color w:val="231F20"/>
        </w:rPr>
        <w:t>Lại có thuyết nói: Có chỗ tìm cầu: Là chỉ rõ về cõi dục và tĩnh lự thứ nhất.</w:t>
      </w:r>
    </w:p>
    <w:p>
      <w:pPr>
        <w:pStyle w:val="BodyText"/>
        <w:ind w:left="960" w:firstLine="0"/>
        <w:jc w:val="left"/>
      </w:pPr>
      <w:r>
        <w:rPr>
          <w:color w:val="231F20"/>
        </w:rPr>
        <w:t>Có</w:t>
      </w:r>
      <w:r>
        <w:rPr>
          <w:color w:val="231F20"/>
          <w:spacing w:val="-12"/>
        </w:rPr>
        <w:t> </w:t>
      </w:r>
      <w:r>
        <w:rPr>
          <w:color w:val="231F20"/>
        </w:rPr>
        <w:t>chỗ</w:t>
      </w:r>
      <w:r>
        <w:rPr>
          <w:color w:val="231F20"/>
          <w:spacing w:val="-12"/>
        </w:rPr>
        <w:t> </w:t>
      </w:r>
      <w:r>
        <w:rPr>
          <w:color w:val="231F20"/>
        </w:rPr>
        <w:t>xem</w:t>
      </w:r>
      <w:r>
        <w:rPr>
          <w:color w:val="231F20"/>
          <w:spacing w:val="-12"/>
        </w:rPr>
        <w:t> </w:t>
      </w:r>
      <w:r>
        <w:rPr>
          <w:color w:val="231F20"/>
        </w:rPr>
        <w:t>xét:</w:t>
      </w:r>
      <w:r>
        <w:rPr>
          <w:color w:val="231F20"/>
          <w:spacing w:val="-12"/>
        </w:rPr>
        <w:t> </w:t>
      </w:r>
      <w:r>
        <w:rPr>
          <w:color w:val="231F20"/>
        </w:rPr>
        <w:t>Là</w:t>
      </w:r>
      <w:r>
        <w:rPr>
          <w:color w:val="231F20"/>
          <w:spacing w:val="-12"/>
        </w:rPr>
        <w:t> </w:t>
      </w:r>
      <w:r>
        <w:rPr>
          <w:color w:val="231F20"/>
        </w:rPr>
        <w:t>nêu</w:t>
      </w:r>
      <w:r>
        <w:rPr>
          <w:color w:val="231F20"/>
          <w:spacing w:val="-12"/>
        </w:rPr>
        <w:t> </w:t>
      </w:r>
      <w:r>
        <w:rPr>
          <w:color w:val="231F20"/>
        </w:rPr>
        <w:t>rõ</w:t>
      </w:r>
      <w:r>
        <w:rPr>
          <w:color w:val="231F20"/>
          <w:spacing w:val="-12"/>
        </w:rPr>
        <w:t> </w:t>
      </w:r>
      <w:r>
        <w:rPr>
          <w:color w:val="231F20"/>
        </w:rPr>
        <w:t>từ</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trung</w:t>
      </w:r>
      <w:r>
        <w:rPr>
          <w:color w:val="231F20"/>
          <w:spacing w:val="-12"/>
        </w:rPr>
        <w:t> </w:t>
      </w:r>
      <w:r>
        <w:rPr>
          <w:color w:val="231F20"/>
        </w:rPr>
        <w:t>gian.</w:t>
      </w:r>
    </w:p>
    <w:p>
      <w:pPr>
        <w:pStyle w:val="BodyText"/>
        <w:spacing w:before="152"/>
        <w:ind w:left="960" w:firstLine="0"/>
      </w:pPr>
      <w:r>
        <w:rPr>
          <w:color w:val="231F20"/>
        </w:rPr>
        <w:t>Có chỗ thâu nhận: Là nêu rõ từ cõi dục cho đến tĩnh lự thứ tư.</w:t>
      </w:r>
    </w:p>
    <w:p>
      <w:pPr>
        <w:pStyle w:val="BodyText"/>
        <w:spacing w:line="271" w:lineRule="auto" w:before="153"/>
        <w:ind w:right="108"/>
      </w:pPr>
      <w:r>
        <w:rPr>
          <w:color w:val="231F20"/>
        </w:rPr>
        <w:t>Ở</w:t>
      </w:r>
      <w:r>
        <w:rPr>
          <w:color w:val="231F20"/>
          <w:spacing w:val="-13"/>
        </w:rPr>
        <w:t> </w:t>
      </w:r>
      <w:r>
        <w:rPr>
          <w:color w:val="231F20"/>
          <w:spacing w:val="-5"/>
        </w:rPr>
        <w:t>đây,</w:t>
      </w:r>
      <w:r>
        <w:rPr>
          <w:color w:val="231F20"/>
          <w:spacing w:val="-13"/>
        </w:rPr>
        <w:t> </w:t>
      </w:r>
      <w:r>
        <w:rPr>
          <w:color w:val="231F20"/>
        </w:rPr>
        <w:t>hiển</w:t>
      </w:r>
      <w:r>
        <w:rPr>
          <w:color w:val="231F20"/>
          <w:spacing w:val="-13"/>
        </w:rPr>
        <w:t> </w:t>
      </w:r>
      <w:r>
        <w:rPr>
          <w:color w:val="231F20"/>
        </w:rPr>
        <w:t>bày</w:t>
      </w:r>
      <w:r>
        <w:rPr>
          <w:color w:val="231F20"/>
          <w:spacing w:val="-13"/>
        </w:rPr>
        <w:t> </w:t>
      </w:r>
      <w:r>
        <w:rPr>
          <w:color w:val="231F20"/>
        </w:rPr>
        <w:t>về</w:t>
      </w:r>
      <w:r>
        <w:rPr>
          <w:color w:val="231F20"/>
          <w:spacing w:val="-13"/>
        </w:rPr>
        <w:t> </w:t>
      </w:r>
      <w:r>
        <w:rPr>
          <w:color w:val="231F20"/>
        </w:rPr>
        <w:t>khả</w:t>
      </w:r>
      <w:r>
        <w:rPr>
          <w:color w:val="231F20"/>
          <w:spacing w:val="-13"/>
        </w:rPr>
        <w:t> </w:t>
      </w:r>
      <w:r>
        <w:rPr>
          <w:color w:val="231F20"/>
        </w:rPr>
        <w:t>năng</w:t>
      </w:r>
      <w:r>
        <w:rPr>
          <w:color w:val="231F20"/>
          <w:spacing w:val="-13"/>
        </w:rPr>
        <w:t> </w:t>
      </w:r>
      <w:r>
        <w:rPr>
          <w:color w:val="231F20"/>
        </w:rPr>
        <w:t>tìm</w:t>
      </w:r>
      <w:r>
        <w:rPr>
          <w:color w:val="231F20"/>
          <w:spacing w:val="-13"/>
        </w:rPr>
        <w:t> </w:t>
      </w:r>
      <w:r>
        <w:rPr>
          <w:color w:val="231F20"/>
        </w:rPr>
        <w:t>cầu</w:t>
      </w:r>
      <w:r>
        <w:rPr>
          <w:color w:val="231F20"/>
          <w:spacing w:val="-13"/>
        </w:rPr>
        <w:t> </w:t>
      </w:r>
      <w:r>
        <w:rPr>
          <w:color w:val="231F20"/>
          <w:spacing w:val="-5"/>
        </w:rPr>
        <w:t>v.v...,</w:t>
      </w:r>
      <w:r>
        <w:rPr>
          <w:color w:val="231F20"/>
          <w:spacing w:val="-13"/>
        </w:rPr>
        <w:t> </w:t>
      </w:r>
      <w:r>
        <w:rPr>
          <w:color w:val="231F20"/>
        </w:rPr>
        <w:t>nên</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như</w:t>
      </w:r>
      <w:r>
        <w:rPr>
          <w:color w:val="231F20"/>
          <w:spacing w:val="-13"/>
        </w:rPr>
        <w:t> </w:t>
      </w:r>
      <w:r>
        <w:rPr>
          <w:color w:val="231F20"/>
        </w:rPr>
        <w:t>sắc </w:t>
      </w:r>
      <w:r>
        <w:rPr>
          <w:color w:val="231F20"/>
          <w:spacing w:val="-6"/>
        </w:rPr>
        <w:t>v.v... </w:t>
      </w:r>
      <w:r>
        <w:rPr>
          <w:color w:val="231F20"/>
        </w:rPr>
        <w:t>không phải là cảnh duyên của trí</w:t>
      </w:r>
      <w:r>
        <w:rPr>
          <w:color w:val="231F20"/>
          <w:spacing w:val="6"/>
        </w:rPr>
        <w:t> </w:t>
      </w:r>
      <w:r>
        <w:rPr>
          <w:color w:val="231F20"/>
          <w:spacing w:val="-5"/>
        </w:rPr>
        <w:t>này.</w:t>
      </w:r>
    </w:p>
    <w:p>
      <w:pPr>
        <w:pStyle w:val="BodyText"/>
        <w:spacing w:line="271" w:lineRule="auto" w:before="113"/>
        <w:ind w:right="107"/>
      </w:pPr>
      <w:r>
        <w:rPr>
          <w:color w:val="231F20"/>
        </w:rPr>
        <w:t>Các duyên khởi lên: Là trí của chủ thể nhận biết do bốn duyên sinh ra, đối tượng nhận biết cũng do bốn duyên sinh ra.</w:t>
      </w:r>
    </w:p>
    <w:p>
      <w:pPr>
        <w:pStyle w:val="BodyText"/>
        <w:spacing w:line="271" w:lineRule="auto"/>
        <w:ind w:right="107"/>
      </w:pPr>
      <w:r>
        <w:rPr>
          <w:color w:val="231F20"/>
        </w:rPr>
        <w:t>Ý</w:t>
      </w:r>
      <w:r>
        <w:rPr>
          <w:color w:val="231F20"/>
          <w:spacing w:val="-8"/>
        </w:rPr>
        <w:t> </w:t>
      </w:r>
      <w:r>
        <w:rPr>
          <w:color w:val="231F20"/>
        </w:rPr>
        <w:t>và</w:t>
      </w:r>
      <w:r>
        <w:rPr>
          <w:color w:val="231F20"/>
          <w:spacing w:val="-6"/>
        </w:rPr>
        <w:t> </w:t>
      </w:r>
      <w:r>
        <w:rPr>
          <w:color w:val="231F20"/>
        </w:rPr>
        <w:t>các</w:t>
      </w:r>
      <w:r>
        <w:rPr>
          <w:color w:val="231F20"/>
          <w:spacing w:val="-6"/>
        </w:rPr>
        <w:t> </w:t>
      </w:r>
      <w:r>
        <w:rPr>
          <w:color w:val="231F20"/>
        </w:rPr>
        <w:t>sở</w:t>
      </w:r>
      <w:r>
        <w:rPr>
          <w:color w:val="231F20"/>
          <w:spacing w:val="-7"/>
        </w:rPr>
        <w:t> </w:t>
      </w:r>
      <w:r>
        <w:rPr>
          <w:color w:val="231F20"/>
        </w:rPr>
        <w:t>hữu</w:t>
      </w:r>
      <w:r>
        <w:rPr>
          <w:color w:val="231F20"/>
          <w:spacing w:val="-6"/>
        </w:rPr>
        <w:t> </w:t>
      </w:r>
      <w:r>
        <w:rPr>
          <w:color w:val="231F20"/>
        </w:rPr>
        <w:t>của</w:t>
      </w:r>
      <w:r>
        <w:rPr>
          <w:color w:val="231F20"/>
          <w:spacing w:val="-6"/>
        </w:rPr>
        <w:t> </w:t>
      </w:r>
      <w:r>
        <w:rPr>
          <w:color w:val="231F20"/>
        </w:rPr>
        <w:t>ý:</w:t>
      </w:r>
      <w:r>
        <w:rPr>
          <w:color w:val="231F20"/>
          <w:spacing w:val="-7"/>
        </w:rPr>
        <w:t> </w:t>
      </w:r>
      <w:r>
        <w:rPr>
          <w:color w:val="231F20"/>
        </w:rPr>
        <w:t>Ý</w:t>
      </w:r>
      <w:r>
        <w:rPr>
          <w:color w:val="231F20"/>
          <w:spacing w:val="-7"/>
        </w:rPr>
        <w:t> </w:t>
      </w:r>
      <w:r>
        <w:rPr>
          <w:color w:val="231F20"/>
        </w:rPr>
        <w:t>tức</w:t>
      </w:r>
      <w:r>
        <w:rPr>
          <w:color w:val="231F20"/>
          <w:spacing w:val="-7"/>
        </w:rPr>
        <w:t> </w:t>
      </w:r>
      <w:r>
        <w:rPr>
          <w:color w:val="231F20"/>
        </w:rPr>
        <w:t>là</w:t>
      </w:r>
      <w:r>
        <w:rPr>
          <w:color w:val="231F20"/>
          <w:spacing w:val="-6"/>
        </w:rPr>
        <w:t> </w:t>
      </w:r>
      <w:r>
        <w:rPr>
          <w:color w:val="231F20"/>
        </w:rPr>
        <w:t>tâm,</w:t>
      </w:r>
      <w:r>
        <w:rPr>
          <w:color w:val="231F20"/>
          <w:spacing w:val="-7"/>
        </w:rPr>
        <w:t> </w:t>
      </w:r>
      <w:r>
        <w:rPr>
          <w:color w:val="231F20"/>
        </w:rPr>
        <w:t>còn</w:t>
      </w:r>
      <w:r>
        <w:rPr>
          <w:color w:val="231F20"/>
          <w:spacing w:val="-6"/>
        </w:rPr>
        <w:t> </w:t>
      </w:r>
      <w:r>
        <w:rPr>
          <w:color w:val="231F20"/>
        </w:rPr>
        <w:t>các</w:t>
      </w:r>
      <w:r>
        <w:rPr>
          <w:color w:val="231F20"/>
          <w:spacing w:val="-6"/>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6"/>
        </w:rPr>
        <w:t> </w:t>
      </w:r>
      <w:r>
        <w:rPr>
          <w:color w:val="231F20"/>
        </w:rPr>
        <w:t>gọi</w:t>
      </w:r>
      <w:r>
        <w:rPr>
          <w:color w:val="231F20"/>
          <w:spacing w:val="-7"/>
        </w:rPr>
        <w:t> </w:t>
      </w:r>
      <w:r>
        <w:rPr>
          <w:color w:val="231F20"/>
        </w:rPr>
        <w:t>là sở hữu của ý. Như thế đều là cảnh duyên của tha tâm</w:t>
      </w:r>
      <w:r>
        <w:rPr>
          <w:color w:val="231F20"/>
          <w:spacing w:val="-4"/>
        </w:rPr>
        <w:t> </w:t>
      </w:r>
      <w:r>
        <w:rPr>
          <w:color w:val="231F20"/>
        </w:rPr>
        <w:t>trí.</w:t>
      </w:r>
    </w:p>
    <w:p>
      <w:pPr>
        <w:pStyle w:val="BodyText"/>
        <w:spacing w:line="271" w:lineRule="auto"/>
        <w:ind w:right="106"/>
      </w:pPr>
      <w:r>
        <w:rPr>
          <w:color w:val="231F20"/>
        </w:rPr>
        <w:t>Tha tâm trí này hoặc nên nói có một thứ: Tức là tha tâm </w:t>
      </w:r>
      <w:r>
        <w:rPr>
          <w:color w:val="231F20"/>
          <w:spacing w:val="-4"/>
        </w:rPr>
        <w:t>trí </w:t>
      </w:r>
      <w:r>
        <w:rPr>
          <w:color w:val="231F20"/>
        </w:rPr>
        <w:t>chung với sự chỉ bày dẫn dắt. Hoặc nên nói có hai thứ: Tức là hữu lậu và vô lậu, trói buộc và giải thoát, có hệ thuộc và không hệ</w:t>
      </w:r>
      <w:r>
        <w:rPr>
          <w:color w:val="231F20"/>
          <w:spacing w:val="-45"/>
        </w:rPr>
        <w:t> </w:t>
      </w:r>
      <w:r>
        <w:rPr>
          <w:color w:val="231F20"/>
        </w:rPr>
        <w:t>thuộc.</w:t>
      </w:r>
    </w:p>
    <w:p>
      <w:pPr>
        <w:pStyle w:val="BodyText"/>
        <w:spacing w:line="271" w:lineRule="auto"/>
        <w:ind w:right="108"/>
      </w:pPr>
      <w:r>
        <w:rPr>
          <w:color w:val="231F20"/>
        </w:rPr>
        <w:t>Hoặc</w:t>
      </w:r>
      <w:r>
        <w:rPr>
          <w:color w:val="231F20"/>
          <w:spacing w:val="-4"/>
        </w:rPr>
        <w:t> </w:t>
      </w:r>
      <w:r>
        <w:rPr>
          <w:color w:val="231F20"/>
        </w:rPr>
        <w:t>nên</w:t>
      </w:r>
      <w:r>
        <w:rPr>
          <w:color w:val="231F20"/>
          <w:spacing w:val="-3"/>
        </w:rPr>
        <w:t> </w:t>
      </w:r>
      <w:r>
        <w:rPr>
          <w:color w:val="231F20"/>
        </w:rPr>
        <w:t>nói</w:t>
      </w:r>
      <w:r>
        <w:rPr>
          <w:color w:val="231F20"/>
          <w:spacing w:val="-4"/>
        </w:rPr>
        <w:t> </w:t>
      </w:r>
      <w:r>
        <w:rPr>
          <w:color w:val="231F20"/>
        </w:rPr>
        <w:t>có</w:t>
      </w:r>
      <w:r>
        <w:rPr>
          <w:color w:val="231F20"/>
          <w:spacing w:val="-3"/>
        </w:rPr>
        <w:t> </w:t>
      </w:r>
      <w:r>
        <w:rPr>
          <w:color w:val="231F20"/>
        </w:rPr>
        <w:t>ba</w:t>
      </w:r>
      <w:r>
        <w:rPr>
          <w:color w:val="231F20"/>
          <w:spacing w:val="-4"/>
        </w:rPr>
        <w:t> </w:t>
      </w:r>
      <w:r>
        <w:rPr>
          <w:color w:val="231F20"/>
        </w:rPr>
        <w:t>thứ:</w:t>
      </w:r>
      <w:r>
        <w:rPr>
          <w:color w:val="231F20"/>
          <w:spacing w:val="-8"/>
        </w:rPr>
        <w:t> </w:t>
      </w:r>
      <w:r>
        <w:rPr>
          <w:color w:val="231F20"/>
        </w:rPr>
        <w:t>Tức</w:t>
      </w:r>
      <w:r>
        <w:rPr>
          <w:color w:val="231F20"/>
          <w:spacing w:val="-4"/>
        </w:rPr>
        <w:t> </w:t>
      </w:r>
      <w:r>
        <w:rPr>
          <w:color w:val="231F20"/>
        </w:rPr>
        <w:t>ba</w:t>
      </w:r>
      <w:r>
        <w:rPr>
          <w:color w:val="231F20"/>
          <w:spacing w:val="-3"/>
        </w:rPr>
        <w:t> </w:t>
      </w:r>
      <w:r>
        <w:rPr>
          <w:color w:val="231F20"/>
        </w:rPr>
        <w:t>phẩm</w:t>
      </w:r>
      <w:r>
        <w:rPr>
          <w:color w:val="231F20"/>
          <w:spacing w:val="-4"/>
        </w:rPr>
        <w:t> </w:t>
      </w:r>
      <w:r>
        <w:rPr>
          <w:color w:val="231F20"/>
        </w:rPr>
        <w:t>thấp,</w:t>
      </w:r>
      <w:r>
        <w:rPr>
          <w:color w:val="231F20"/>
          <w:spacing w:val="-3"/>
        </w:rPr>
        <w:t> </w:t>
      </w:r>
      <w:r>
        <w:rPr>
          <w:color w:val="231F20"/>
        </w:rPr>
        <w:t>vừa,</w:t>
      </w:r>
      <w:r>
        <w:rPr>
          <w:color w:val="231F20"/>
          <w:spacing w:val="-3"/>
        </w:rPr>
        <w:t> </w:t>
      </w:r>
      <w:r>
        <w:rPr>
          <w:color w:val="231F20"/>
        </w:rPr>
        <w:t>cao.</w:t>
      </w:r>
      <w:r>
        <w:rPr>
          <w:color w:val="231F20"/>
          <w:spacing w:val="-4"/>
        </w:rPr>
        <w:t> </w:t>
      </w:r>
      <w:r>
        <w:rPr>
          <w:color w:val="231F20"/>
        </w:rPr>
        <w:t>Hoặc</w:t>
      </w:r>
      <w:r>
        <w:rPr>
          <w:color w:val="231F20"/>
          <w:spacing w:val="-3"/>
        </w:rPr>
        <w:t> </w:t>
      </w:r>
      <w:r>
        <w:rPr>
          <w:color w:val="231F20"/>
        </w:rPr>
        <w:t>nên nói có bốn thứ: Tức bốn quả tĩnh</w:t>
      </w:r>
      <w:r>
        <w:rPr>
          <w:color w:val="231F20"/>
          <w:spacing w:val="-5"/>
        </w:rPr>
        <w:t> </w:t>
      </w:r>
      <w:r>
        <w:rPr>
          <w:color w:val="231F20"/>
        </w:rPr>
        <w:t>lự.</w:t>
      </w:r>
    </w:p>
    <w:p>
      <w:pPr>
        <w:pStyle w:val="BodyText"/>
        <w:spacing w:line="271" w:lineRule="auto" w:before="113"/>
        <w:ind w:right="107"/>
      </w:pPr>
      <w:r>
        <w:rPr>
          <w:color w:val="231F20"/>
        </w:rPr>
        <w:t>Hoặc nên nói có sáu thứ: Tức hữu lậu và vô lậu, mỗi thứ có ba phẩm.</w:t>
      </w:r>
      <w:r>
        <w:rPr>
          <w:color w:val="231F20"/>
          <w:spacing w:val="-8"/>
        </w:rPr>
        <w:t> </w:t>
      </w:r>
      <w:r>
        <w:rPr>
          <w:color w:val="231F20"/>
        </w:rPr>
        <w:t>Hoặc</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có</w:t>
      </w:r>
      <w:r>
        <w:rPr>
          <w:color w:val="231F20"/>
          <w:spacing w:val="-6"/>
        </w:rPr>
        <w:t> </w:t>
      </w:r>
      <w:r>
        <w:rPr>
          <w:color w:val="231F20"/>
        </w:rPr>
        <w:t>tám</w:t>
      </w:r>
      <w:r>
        <w:rPr>
          <w:color w:val="231F20"/>
          <w:spacing w:val="-7"/>
        </w:rPr>
        <w:t> </w:t>
      </w:r>
      <w:r>
        <w:rPr>
          <w:color w:val="231F20"/>
        </w:rPr>
        <w:t>thứ:</w:t>
      </w:r>
      <w:r>
        <w:rPr>
          <w:color w:val="231F20"/>
          <w:spacing w:val="-11"/>
        </w:rPr>
        <w:t> </w:t>
      </w:r>
      <w:r>
        <w:rPr>
          <w:color w:val="231F20"/>
        </w:rPr>
        <w:t>Tức</w:t>
      </w:r>
      <w:r>
        <w:rPr>
          <w:color w:val="231F20"/>
          <w:spacing w:val="-7"/>
        </w:rPr>
        <w:t> </w:t>
      </w:r>
      <w:r>
        <w:rPr>
          <w:color w:val="231F20"/>
        </w:rPr>
        <w:t>bốn</w:t>
      </w:r>
      <w:r>
        <w:rPr>
          <w:color w:val="231F20"/>
          <w:spacing w:val="-6"/>
        </w:rPr>
        <w:t> </w:t>
      </w:r>
      <w:r>
        <w:rPr>
          <w:color w:val="231F20"/>
        </w:rPr>
        <w:t>quả</w:t>
      </w:r>
      <w:r>
        <w:rPr>
          <w:color w:val="231F20"/>
          <w:spacing w:val="-7"/>
        </w:rPr>
        <w:t> </w:t>
      </w:r>
      <w:r>
        <w:rPr>
          <w:color w:val="231F20"/>
        </w:rPr>
        <w:t>tĩnh</w:t>
      </w:r>
      <w:r>
        <w:rPr>
          <w:color w:val="231F20"/>
          <w:spacing w:val="-8"/>
        </w:rPr>
        <w:t> </w:t>
      </w:r>
      <w:r>
        <w:rPr>
          <w:color w:val="231F20"/>
        </w:rPr>
        <w:t>lự,</w:t>
      </w:r>
      <w:r>
        <w:rPr>
          <w:color w:val="231F20"/>
          <w:spacing w:val="-6"/>
        </w:rPr>
        <w:t> </w:t>
      </w:r>
      <w:r>
        <w:rPr>
          <w:color w:val="231F20"/>
        </w:rPr>
        <w:t>mỗi</w:t>
      </w:r>
      <w:r>
        <w:rPr>
          <w:color w:val="231F20"/>
          <w:spacing w:val="-7"/>
        </w:rPr>
        <w:t> </w:t>
      </w:r>
      <w:r>
        <w:rPr>
          <w:color w:val="231F20"/>
        </w:rPr>
        <w:t>thứ</w:t>
      </w:r>
      <w:r>
        <w:rPr>
          <w:color w:val="231F20"/>
          <w:spacing w:val="-6"/>
        </w:rPr>
        <w:t> </w:t>
      </w:r>
      <w:r>
        <w:rPr>
          <w:color w:val="231F20"/>
        </w:rPr>
        <w:t>có</w:t>
      </w:r>
      <w:r>
        <w:rPr>
          <w:color w:val="231F20"/>
          <w:spacing w:val="-6"/>
        </w:rPr>
        <w:t> </w:t>
      </w:r>
      <w:r>
        <w:rPr>
          <w:color w:val="231F20"/>
        </w:rPr>
        <w:t>hữu lậu, vô lậu.</w:t>
      </w:r>
    </w:p>
    <w:p>
      <w:pPr>
        <w:pStyle w:val="BodyText"/>
        <w:spacing w:line="271" w:lineRule="auto"/>
        <w:ind w:right="106"/>
      </w:pPr>
      <w:r>
        <w:rPr>
          <w:color w:val="231F20"/>
        </w:rPr>
        <w:t>Hoặc nên nói có chín thứ: Tức bậc hạ hạ cho đến bậc thượng thượng. Hoặc nên nói có mười hai thứ: Tức bốn quả tĩnh lự, mỗi</w:t>
      </w:r>
      <w:r>
        <w:rPr>
          <w:color w:val="231F20"/>
          <w:spacing w:val="-36"/>
        </w:rPr>
        <w:t> </w:t>
      </w:r>
      <w:r>
        <w:rPr>
          <w:color w:val="231F20"/>
        </w:rPr>
        <w:t>thứ có ba phẩm.</w:t>
      </w:r>
    </w:p>
    <w:p>
      <w:pPr>
        <w:pStyle w:val="BodyText"/>
        <w:spacing w:line="271" w:lineRule="auto"/>
        <w:ind w:right="107"/>
      </w:pPr>
      <w:r>
        <w:rPr>
          <w:color w:val="231F20"/>
        </w:rPr>
        <w:t>Hoặc nên nói có mười tám thứ: Tức hữu lậu và vô lậu, mỗi</w:t>
      </w:r>
      <w:r>
        <w:rPr>
          <w:color w:val="231F20"/>
          <w:spacing w:val="-34"/>
        </w:rPr>
        <w:t> </w:t>
      </w:r>
      <w:r>
        <w:rPr>
          <w:color w:val="231F20"/>
        </w:rPr>
        <w:t>thứ có</w:t>
      </w:r>
      <w:r>
        <w:rPr>
          <w:color w:val="231F20"/>
          <w:spacing w:val="-4"/>
        </w:rPr>
        <w:t> </w:t>
      </w:r>
      <w:r>
        <w:rPr>
          <w:color w:val="231F20"/>
        </w:rPr>
        <w:t>chín</w:t>
      </w:r>
      <w:r>
        <w:rPr>
          <w:color w:val="231F20"/>
          <w:spacing w:val="-3"/>
        </w:rPr>
        <w:t> </w:t>
      </w:r>
      <w:r>
        <w:rPr>
          <w:color w:val="231F20"/>
        </w:rPr>
        <w:t>bậc.</w:t>
      </w:r>
      <w:r>
        <w:rPr>
          <w:color w:val="231F20"/>
          <w:spacing w:val="-3"/>
        </w:rPr>
        <w:t> </w:t>
      </w:r>
      <w:r>
        <w:rPr>
          <w:color w:val="231F20"/>
        </w:rPr>
        <w:t>Hoặc</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mươi</w:t>
      </w:r>
      <w:r>
        <w:rPr>
          <w:color w:val="231F20"/>
          <w:spacing w:val="-3"/>
        </w:rPr>
        <w:t> </w:t>
      </w:r>
      <w:r>
        <w:rPr>
          <w:color w:val="231F20"/>
        </w:rPr>
        <w:t>bốn</w:t>
      </w:r>
      <w:r>
        <w:rPr>
          <w:color w:val="231F20"/>
          <w:spacing w:val="-4"/>
        </w:rPr>
        <w:t> </w:t>
      </w:r>
      <w:r>
        <w:rPr>
          <w:color w:val="231F20"/>
        </w:rPr>
        <w:t>thứ:</w:t>
      </w:r>
      <w:r>
        <w:rPr>
          <w:color w:val="231F20"/>
          <w:spacing w:val="-8"/>
        </w:rPr>
        <w:t> </w:t>
      </w:r>
      <w:r>
        <w:rPr>
          <w:color w:val="231F20"/>
        </w:rPr>
        <w:t>Tức</w:t>
      </w:r>
      <w:r>
        <w:rPr>
          <w:color w:val="231F20"/>
          <w:spacing w:val="-3"/>
        </w:rPr>
        <w:t> </w:t>
      </w:r>
      <w:r>
        <w:rPr>
          <w:color w:val="231F20"/>
        </w:rPr>
        <w:t>bốn</w:t>
      </w:r>
      <w:r>
        <w:rPr>
          <w:color w:val="231F20"/>
          <w:spacing w:val="-3"/>
        </w:rPr>
        <w:t> </w:t>
      </w:r>
      <w:r>
        <w:rPr>
          <w:color w:val="231F20"/>
        </w:rPr>
        <w:t>quả</w:t>
      </w:r>
      <w:r>
        <w:rPr>
          <w:color w:val="231F20"/>
          <w:spacing w:val="-3"/>
        </w:rPr>
        <w:t> </w:t>
      </w:r>
      <w:r>
        <w:rPr>
          <w:color w:val="231F20"/>
        </w:rPr>
        <w:t>tĩnh</w:t>
      </w:r>
      <w:r>
        <w:rPr>
          <w:color w:val="231F20"/>
          <w:spacing w:val="-3"/>
        </w:rPr>
        <w:t> </w:t>
      </w:r>
      <w:r>
        <w:rPr>
          <w:color w:val="231F20"/>
          <w:spacing w:val="-4"/>
        </w:rPr>
        <w:t>lự, </w:t>
      </w:r>
      <w:r>
        <w:rPr>
          <w:color w:val="231F20"/>
        </w:rPr>
        <w:t>mỗi quả có hữu lậu và vô lậu, mỗi thứ lại có ba</w:t>
      </w:r>
      <w:r>
        <w:rPr>
          <w:color w:val="231F20"/>
          <w:spacing w:val="-1"/>
        </w:rPr>
        <w:t> </w:t>
      </w:r>
      <w:r>
        <w:rPr>
          <w:color w:val="231F20"/>
        </w:rPr>
        <w:t>bậc.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Hoặc</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mươi</w:t>
      </w:r>
      <w:r>
        <w:rPr>
          <w:color w:val="231F20"/>
          <w:spacing w:val="-5"/>
        </w:rPr>
        <w:t> </w:t>
      </w:r>
      <w:r>
        <w:rPr>
          <w:color w:val="231F20"/>
        </w:rPr>
        <w:t>sáu</w:t>
      </w:r>
      <w:r>
        <w:rPr>
          <w:color w:val="231F20"/>
          <w:spacing w:val="-5"/>
        </w:rPr>
        <w:t> </w:t>
      </w:r>
      <w:r>
        <w:rPr>
          <w:color w:val="231F20"/>
        </w:rPr>
        <w:t>thứ:</w:t>
      </w:r>
      <w:r>
        <w:rPr>
          <w:color w:val="231F20"/>
          <w:spacing w:val="-10"/>
        </w:rPr>
        <w:t> </w:t>
      </w:r>
      <w:r>
        <w:rPr>
          <w:color w:val="231F20"/>
        </w:rPr>
        <w:t>Tức</w:t>
      </w:r>
      <w:r>
        <w:rPr>
          <w:color w:val="231F20"/>
          <w:spacing w:val="-5"/>
        </w:rPr>
        <w:t> </w:t>
      </w:r>
      <w:r>
        <w:rPr>
          <w:color w:val="231F20"/>
        </w:rPr>
        <w:t>bốn</w:t>
      </w:r>
      <w:r>
        <w:rPr>
          <w:color w:val="231F20"/>
          <w:spacing w:val="-5"/>
        </w:rPr>
        <w:t> </w:t>
      </w:r>
      <w:r>
        <w:rPr>
          <w:color w:val="231F20"/>
        </w:rPr>
        <w:t>quả</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mỗi</w:t>
      </w:r>
      <w:r>
        <w:rPr>
          <w:color w:val="231F20"/>
          <w:spacing w:val="-5"/>
        </w:rPr>
        <w:t> </w:t>
      </w:r>
      <w:r>
        <w:rPr>
          <w:color w:val="231F20"/>
        </w:rPr>
        <w:t>thứ có</w:t>
      </w:r>
      <w:r>
        <w:rPr>
          <w:color w:val="231F20"/>
          <w:spacing w:val="-4"/>
        </w:rPr>
        <w:t> </w:t>
      </w:r>
      <w:r>
        <w:rPr>
          <w:color w:val="231F20"/>
        </w:rPr>
        <w:t>chín</w:t>
      </w:r>
      <w:r>
        <w:rPr>
          <w:color w:val="231F20"/>
          <w:spacing w:val="-3"/>
        </w:rPr>
        <w:t> </w:t>
      </w:r>
      <w:r>
        <w:rPr>
          <w:color w:val="231F20"/>
        </w:rPr>
        <w:t>phẩm</w:t>
      </w:r>
      <w:r>
        <w:rPr>
          <w:color w:val="231F20"/>
          <w:spacing w:val="-3"/>
        </w:rPr>
        <w:t> </w:t>
      </w:r>
      <w:r>
        <w:rPr>
          <w:color w:val="231F20"/>
        </w:rPr>
        <w:t>(bậc).</w:t>
      </w:r>
      <w:r>
        <w:rPr>
          <w:color w:val="231F20"/>
          <w:spacing w:val="-3"/>
        </w:rPr>
        <w:t> </w:t>
      </w:r>
      <w:r>
        <w:rPr>
          <w:color w:val="231F20"/>
        </w:rPr>
        <w:t>Hoặc</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có</w:t>
      </w:r>
      <w:r>
        <w:rPr>
          <w:color w:val="231F20"/>
          <w:spacing w:val="-3"/>
        </w:rPr>
        <w:t> </w:t>
      </w:r>
      <w:r>
        <w:rPr>
          <w:color w:val="231F20"/>
        </w:rPr>
        <w:t>bảy</w:t>
      </w:r>
      <w:r>
        <w:rPr>
          <w:color w:val="231F20"/>
          <w:spacing w:val="-3"/>
        </w:rPr>
        <w:t> </w:t>
      </w:r>
      <w:r>
        <w:rPr>
          <w:color w:val="231F20"/>
        </w:rPr>
        <w:t>mươi</w:t>
      </w:r>
      <w:r>
        <w:rPr>
          <w:color w:val="231F20"/>
          <w:spacing w:val="-4"/>
        </w:rPr>
        <w:t> </w:t>
      </w:r>
      <w:r>
        <w:rPr>
          <w:color w:val="231F20"/>
        </w:rPr>
        <w:t>hai</w:t>
      </w:r>
      <w:r>
        <w:rPr>
          <w:color w:val="231F20"/>
          <w:spacing w:val="-3"/>
        </w:rPr>
        <w:t> </w:t>
      </w:r>
      <w:r>
        <w:rPr>
          <w:color w:val="231F20"/>
        </w:rPr>
        <w:t>thứ:</w:t>
      </w:r>
      <w:r>
        <w:rPr>
          <w:color w:val="231F20"/>
          <w:spacing w:val="-7"/>
        </w:rPr>
        <w:t> </w:t>
      </w:r>
      <w:r>
        <w:rPr>
          <w:color w:val="231F20"/>
        </w:rPr>
        <w:t>Tức</w:t>
      </w:r>
      <w:r>
        <w:rPr>
          <w:color w:val="231F20"/>
          <w:spacing w:val="-3"/>
        </w:rPr>
        <w:t> </w:t>
      </w:r>
      <w:r>
        <w:rPr>
          <w:color w:val="231F20"/>
        </w:rPr>
        <w:t>bốn</w:t>
      </w:r>
      <w:r>
        <w:rPr>
          <w:color w:val="231F20"/>
          <w:spacing w:val="-3"/>
        </w:rPr>
        <w:t> </w:t>
      </w:r>
      <w:r>
        <w:rPr>
          <w:color w:val="231F20"/>
        </w:rPr>
        <w:t>quả tĩnh lự, mỗi quả có hữu lậu và vô lậu, mỗi thứ lại có chín bậc.</w:t>
      </w:r>
    </w:p>
    <w:p>
      <w:pPr>
        <w:pStyle w:val="BodyText"/>
        <w:spacing w:line="276" w:lineRule="auto"/>
        <w:ind w:left="110" w:right="391"/>
      </w:pPr>
      <w:r>
        <w:rPr>
          <w:color w:val="231F20"/>
        </w:rPr>
        <w:t>Nếu lấy từng sát-na nơi thân để phân biệt thì nên nói có vô lượng vô biên thứ. Ở đây là nói chung về một tha tâm trí.</w:t>
      </w:r>
    </w:p>
    <w:p>
      <w:pPr>
        <w:pStyle w:val="BodyText"/>
        <w:spacing w:before="113"/>
        <w:ind w:left="677" w:firstLine="0"/>
      </w:pPr>
      <w:r>
        <w:rPr>
          <w:i/>
          <w:color w:val="231F20"/>
        </w:rPr>
        <w:t>Hỏi: </w:t>
      </w:r>
      <w:r>
        <w:rPr>
          <w:color w:val="231F20"/>
        </w:rPr>
        <w:t>Tha tâm trí này lấy gì làm tự tánh?</w:t>
      </w:r>
    </w:p>
    <w:p>
      <w:pPr>
        <w:pStyle w:val="BodyText"/>
        <w:spacing w:line="276" w:lineRule="auto" w:before="159"/>
        <w:ind w:left="110" w:right="389"/>
      </w:pPr>
      <w:r>
        <w:rPr>
          <w:i/>
          <w:color w:val="231F20"/>
        </w:rPr>
        <w:t>Đáp: </w:t>
      </w:r>
      <w:r>
        <w:rPr>
          <w:color w:val="231F20"/>
        </w:rPr>
        <w:t>Lấy tuệ làm tự tánh. Đó gọi là tự tánh, là bản tánh, tướng phần, tự thể ngã vật của tha tâm trí.</w:t>
      </w:r>
    </w:p>
    <w:p>
      <w:pPr>
        <w:pStyle w:val="BodyText"/>
        <w:ind w:left="677" w:firstLine="0"/>
      </w:pPr>
      <w:r>
        <w:rPr>
          <w:color w:val="231F20"/>
        </w:rPr>
        <w:t>Đã nói về tự tánh, về lý do nay sẽ nói.</w:t>
      </w:r>
    </w:p>
    <w:p>
      <w:pPr>
        <w:pStyle w:val="BodyText"/>
        <w:spacing w:before="158"/>
        <w:ind w:left="677" w:firstLine="0"/>
      </w:pPr>
      <w:r>
        <w:rPr>
          <w:i/>
          <w:color w:val="231F20"/>
        </w:rPr>
        <w:t>Hỏi: </w:t>
      </w:r>
      <w:r>
        <w:rPr>
          <w:color w:val="231F20"/>
        </w:rPr>
        <w:t>Vì sao gọi là tha tâm trí? Tha tâm trí là nghĩa gì?</w:t>
      </w:r>
    </w:p>
    <w:p>
      <w:pPr>
        <w:pStyle w:val="BodyText"/>
        <w:spacing w:before="158"/>
        <w:ind w:left="677" w:firstLine="0"/>
      </w:pPr>
      <w:r>
        <w:rPr>
          <w:i/>
          <w:color w:val="231F20"/>
        </w:rPr>
        <w:t>Đáp: </w:t>
      </w:r>
      <w:r>
        <w:rPr>
          <w:color w:val="231F20"/>
        </w:rPr>
        <w:t>Biết rõ về tâm của người khác, nên gọi là tha tâm trí.</w:t>
      </w:r>
    </w:p>
    <w:p>
      <w:pPr>
        <w:pStyle w:val="BodyText"/>
        <w:spacing w:line="276" w:lineRule="auto" w:before="159"/>
        <w:ind w:left="110" w:right="391"/>
      </w:pPr>
      <w:r>
        <w:rPr>
          <w:i/>
          <w:color w:val="231F20"/>
        </w:rPr>
        <w:t>Hỏi:</w:t>
      </w:r>
      <w:r>
        <w:rPr>
          <w:i/>
          <w:color w:val="231F20"/>
          <w:spacing w:val="-10"/>
        </w:rPr>
        <w:t> </w:t>
      </w:r>
      <w:r>
        <w:rPr>
          <w:color w:val="231F20"/>
          <w:spacing w:val="-4"/>
        </w:rPr>
        <w:t>Trí </w:t>
      </w:r>
      <w:r>
        <w:rPr>
          <w:color w:val="231F20"/>
        </w:rPr>
        <w:t>này</w:t>
      </w:r>
      <w:r>
        <w:rPr>
          <w:color w:val="231F20"/>
          <w:spacing w:val="-4"/>
        </w:rPr>
        <w:t> </w:t>
      </w:r>
      <w:r>
        <w:rPr>
          <w:color w:val="231F20"/>
        </w:rPr>
        <w:t>cũng</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5"/>
        </w:rPr>
        <w:t> </w:t>
      </w:r>
      <w:r>
        <w:rPr>
          <w:color w:val="231F20"/>
        </w:rPr>
        <w:t>tâm</w:t>
      </w:r>
      <w:r>
        <w:rPr>
          <w:color w:val="231F20"/>
          <w:spacing w:val="-4"/>
        </w:rPr>
        <w:t> </w:t>
      </w:r>
      <w:r>
        <w:rPr>
          <w:color w:val="231F20"/>
        </w:rPr>
        <w:t>sở</w:t>
      </w:r>
      <w:r>
        <w:rPr>
          <w:color w:val="231F20"/>
          <w:spacing w:val="-4"/>
        </w:rPr>
        <w:t> </w:t>
      </w:r>
      <w:r>
        <w:rPr>
          <w:color w:val="231F20"/>
        </w:rPr>
        <w:t>của</w:t>
      </w:r>
      <w:r>
        <w:rPr>
          <w:color w:val="231F20"/>
          <w:spacing w:val="-4"/>
        </w:rPr>
        <w:t> </w:t>
      </w:r>
      <w:r>
        <w:rPr>
          <w:color w:val="231F20"/>
        </w:rPr>
        <w:t>người</w:t>
      </w:r>
      <w:r>
        <w:rPr>
          <w:color w:val="231F20"/>
          <w:spacing w:val="-5"/>
        </w:rPr>
        <w:t> </w:t>
      </w:r>
      <w:r>
        <w:rPr>
          <w:color w:val="231F20"/>
        </w:rPr>
        <w:t>khác,</w:t>
      </w:r>
      <w:r>
        <w:rPr>
          <w:color w:val="231F20"/>
          <w:spacing w:val="-4"/>
        </w:rPr>
        <w:t> </w:t>
      </w:r>
      <w:r>
        <w:rPr>
          <w:color w:val="231F20"/>
        </w:rPr>
        <w:t>sao</w:t>
      </w:r>
      <w:r>
        <w:rPr>
          <w:color w:val="231F20"/>
          <w:spacing w:val="-4"/>
        </w:rPr>
        <w:t> </w:t>
      </w:r>
      <w:r>
        <w:rPr>
          <w:color w:val="231F20"/>
        </w:rPr>
        <w:t>chỉ gọi là tha tâm trí?</w:t>
      </w:r>
    </w:p>
    <w:p>
      <w:pPr>
        <w:pStyle w:val="BodyText"/>
        <w:spacing w:line="276" w:lineRule="auto"/>
        <w:ind w:left="110" w:right="390"/>
      </w:pPr>
      <w:r>
        <w:rPr>
          <w:i/>
          <w:color w:val="231F20"/>
        </w:rPr>
        <w:t>Đáp: </w:t>
      </w:r>
      <w:r>
        <w:rPr>
          <w:color w:val="231F20"/>
        </w:rPr>
        <w:t>Các Sư Du-già ý vui thích về gia hạnh, muốn biết về tâm người</w:t>
      </w:r>
      <w:r>
        <w:rPr>
          <w:color w:val="231F20"/>
          <w:spacing w:val="-10"/>
        </w:rPr>
        <w:t> </w:t>
      </w:r>
      <w:r>
        <w:rPr>
          <w:color w:val="231F20"/>
        </w:rPr>
        <w:t>của</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nên</w:t>
      </w:r>
      <w:r>
        <w:rPr>
          <w:color w:val="231F20"/>
          <w:spacing w:val="-9"/>
        </w:rPr>
        <w:t> </w:t>
      </w:r>
      <w:r>
        <w:rPr>
          <w:color w:val="231F20"/>
        </w:rPr>
        <w:t>chỉ</w:t>
      </w:r>
      <w:r>
        <w:rPr>
          <w:color w:val="231F20"/>
          <w:spacing w:val="-9"/>
        </w:rPr>
        <w:t> </w:t>
      </w:r>
      <w:r>
        <w:rPr>
          <w:color w:val="231F20"/>
        </w:rPr>
        <w:t>đặt</w:t>
      </w:r>
      <w:r>
        <w:rPr>
          <w:color w:val="231F20"/>
          <w:spacing w:val="-9"/>
        </w:rPr>
        <w:t> </w:t>
      </w:r>
      <w:r>
        <w:rPr>
          <w:color w:val="231F20"/>
        </w:rPr>
        <w:t>tên là</w:t>
      </w:r>
      <w:r>
        <w:rPr>
          <w:color w:val="231F20"/>
          <w:spacing w:val="-13"/>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3"/>
        </w:rPr>
        <w:t> </w:t>
      </w:r>
      <w:r>
        <w:rPr>
          <w:color w:val="231F20"/>
        </w:rPr>
        <w:t>Do</w:t>
      </w:r>
      <w:r>
        <w:rPr>
          <w:color w:val="231F20"/>
          <w:spacing w:val="-12"/>
        </w:rPr>
        <w:t> </w:t>
      </w:r>
      <w:r>
        <w:rPr>
          <w:color w:val="231F20"/>
        </w:rPr>
        <w:t>tâm</w:t>
      </w:r>
      <w:r>
        <w:rPr>
          <w:color w:val="231F20"/>
          <w:spacing w:val="-12"/>
        </w:rPr>
        <w:t> </w:t>
      </w:r>
      <w:r>
        <w:rPr>
          <w:color w:val="231F20"/>
        </w:rPr>
        <w:t>là</w:t>
      </w:r>
      <w:r>
        <w:rPr>
          <w:color w:val="231F20"/>
          <w:spacing w:val="-13"/>
        </w:rPr>
        <w:t> </w:t>
      </w:r>
      <w:r>
        <w:rPr>
          <w:color w:val="231F20"/>
        </w:rPr>
        <w:t>trước</w:t>
      </w:r>
      <w:r>
        <w:rPr>
          <w:color w:val="231F20"/>
          <w:spacing w:val="-12"/>
        </w:rPr>
        <w:t> </w:t>
      </w:r>
      <w:r>
        <w:rPr>
          <w:color w:val="231F20"/>
        </w:rPr>
        <w:t>nên</w:t>
      </w:r>
      <w:r>
        <w:rPr>
          <w:color w:val="231F20"/>
          <w:spacing w:val="-12"/>
        </w:rPr>
        <w:t> </w:t>
      </w:r>
      <w:r>
        <w:rPr>
          <w:color w:val="231F20"/>
        </w:rPr>
        <w:t>cũng</w:t>
      </w:r>
      <w:r>
        <w:rPr>
          <w:color w:val="231F20"/>
          <w:spacing w:val="-13"/>
        </w:rPr>
        <w:t> </w:t>
      </w:r>
      <w:r>
        <w:rPr>
          <w:color w:val="231F20"/>
        </w:rPr>
        <w:t>nhận</w:t>
      </w:r>
      <w:r>
        <w:rPr>
          <w:color w:val="231F20"/>
          <w:spacing w:val="-12"/>
        </w:rPr>
        <w:t> </w:t>
      </w:r>
      <w:r>
        <w:rPr>
          <w:color w:val="231F20"/>
        </w:rPr>
        <w:t>biết</w:t>
      </w:r>
      <w:r>
        <w:rPr>
          <w:color w:val="231F20"/>
          <w:spacing w:val="-12"/>
        </w:rPr>
        <w:t> </w:t>
      </w:r>
      <w:r>
        <w:rPr>
          <w:color w:val="231F20"/>
        </w:rPr>
        <w:t>được</w:t>
      </w:r>
      <w:r>
        <w:rPr>
          <w:color w:val="231F20"/>
          <w:spacing w:val="-12"/>
        </w:rPr>
        <w:t> </w:t>
      </w:r>
      <w:r>
        <w:rPr>
          <w:color w:val="231F20"/>
        </w:rPr>
        <w:t>các</w:t>
      </w:r>
      <w:r>
        <w:rPr>
          <w:color w:val="231F20"/>
          <w:spacing w:val="-13"/>
        </w:rPr>
        <w:t> </w:t>
      </w:r>
      <w:r>
        <w:rPr>
          <w:color w:val="231F20"/>
        </w:rPr>
        <w:t>tâm</w:t>
      </w:r>
      <w:r>
        <w:rPr>
          <w:color w:val="231F20"/>
          <w:spacing w:val="-12"/>
        </w:rPr>
        <w:t> </w:t>
      </w:r>
      <w:r>
        <w:rPr>
          <w:color w:val="231F20"/>
        </w:rPr>
        <w:t>sở.</w:t>
      </w:r>
      <w:r>
        <w:rPr>
          <w:color w:val="231F20"/>
          <w:spacing w:val="-17"/>
        </w:rPr>
        <w:t> </w:t>
      </w:r>
      <w:r>
        <w:rPr>
          <w:color w:val="231F20"/>
        </w:rPr>
        <w:t>Ví như có người ý vui thích gia hạnh, chỉ muốn được thấy vua, </w:t>
      </w:r>
      <w:r>
        <w:rPr>
          <w:color w:val="231F20"/>
          <w:spacing w:val="-3"/>
        </w:rPr>
        <w:t>nhưng </w:t>
      </w:r>
      <w:r>
        <w:rPr>
          <w:color w:val="231F20"/>
        </w:rPr>
        <w:t>khi thấy vua thì cũng nhìn thấy các quan.</w:t>
      </w:r>
    </w:p>
    <w:p>
      <w:pPr>
        <w:pStyle w:val="BodyText"/>
        <w:spacing w:line="276" w:lineRule="auto"/>
        <w:ind w:left="110" w:right="390"/>
      </w:pPr>
      <w:r>
        <w:rPr>
          <w:color w:val="231F20"/>
        </w:rPr>
        <w:t>Lại nữa, các pháp được đặt tên là dựa vào chỗ có nhiều duyên. Tức là dựa vào tự tánh, hoặc dựa vào đối trị, hoặc dựa vào gia hạnh, hoặc dựa vào sự tương ưng, hoặc dựa vào chỗ nương dựa, hoặc dựa vào đối tượng duyên, hoặc dựa vào hành tướng, hoặc dựa vào đối tượng duyên và hành tướng v.v...</w:t>
      </w:r>
    </w:p>
    <w:p>
      <w:pPr>
        <w:pStyle w:val="BodyText"/>
        <w:spacing w:line="276" w:lineRule="auto"/>
        <w:ind w:left="110" w:right="391"/>
      </w:pPr>
      <w:r>
        <w:rPr>
          <w:color w:val="231F20"/>
        </w:rPr>
        <w:t>Dựa vào tự tánh để đặt tên: Tức dựa vào nơi năm uẩn, bốn đế, thế tục trí v.v...</w:t>
      </w:r>
    </w:p>
    <w:p>
      <w:pPr>
        <w:pStyle w:val="BodyText"/>
        <w:spacing w:line="276" w:lineRule="auto"/>
        <w:ind w:left="110" w:right="391"/>
      </w:pPr>
      <w:r>
        <w:rPr>
          <w:color w:val="231F20"/>
        </w:rPr>
        <w:t>Dựa vào đối trị để đặt tên: Tức dựa vào pháp trí, loại trí để đối trị với cõi dục và hai cõi trên.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Dựa vào gia hạnh để đặt tên: Tức dựa vào Không vô biên xứ, Thức</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xứ,</w:t>
      </w:r>
      <w:r>
        <w:rPr>
          <w:color w:val="231F20"/>
          <w:spacing w:val="-9"/>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định</w:t>
      </w:r>
      <w:r>
        <w:rPr>
          <w:color w:val="231F20"/>
          <w:spacing w:val="-5"/>
        </w:rPr>
        <w:t> </w:t>
      </w:r>
      <w:r>
        <w:rPr>
          <w:color w:val="231F20"/>
        </w:rPr>
        <w:t>hiện</w:t>
      </w:r>
      <w:r>
        <w:rPr>
          <w:color w:val="231F20"/>
          <w:spacing w:val="-5"/>
        </w:rPr>
        <w:t> </w:t>
      </w:r>
      <w:r>
        <w:rPr>
          <w:color w:val="231F20"/>
        </w:rPr>
        <w:t>kiến,</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spacing w:val="-6"/>
        </w:rPr>
        <w:t>v.v...</w:t>
      </w:r>
    </w:p>
    <w:p>
      <w:pPr>
        <w:pStyle w:val="BodyText"/>
        <w:spacing w:line="276" w:lineRule="auto"/>
        <w:ind w:right="107"/>
      </w:pPr>
      <w:r>
        <w:rPr>
          <w:color w:val="231F20"/>
        </w:rPr>
        <w:t>Dựa</w:t>
      </w:r>
      <w:r>
        <w:rPr>
          <w:color w:val="231F20"/>
          <w:spacing w:val="-13"/>
        </w:rPr>
        <w:t> </w:t>
      </w:r>
      <w:r>
        <w:rPr>
          <w:color w:val="231F20"/>
        </w:rPr>
        <w:t>vào</w:t>
      </w:r>
      <w:r>
        <w:rPr>
          <w:color w:val="231F20"/>
          <w:spacing w:val="-13"/>
        </w:rPr>
        <w:t> </w:t>
      </w:r>
      <w:r>
        <w:rPr>
          <w:color w:val="231F20"/>
        </w:rPr>
        <w:t>sự</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để</w:t>
      </w:r>
      <w:r>
        <w:rPr>
          <w:color w:val="231F20"/>
          <w:spacing w:val="-13"/>
        </w:rPr>
        <w:t> </w:t>
      </w:r>
      <w:r>
        <w:rPr>
          <w:color w:val="231F20"/>
        </w:rPr>
        <w:t>đặt</w:t>
      </w:r>
      <w:r>
        <w:rPr>
          <w:color w:val="231F20"/>
          <w:spacing w:val="-13"/>
        </w:rPr>
        <w:t> </w:t>
      </w:r>
      <w:r>
        <w:rPr>
          <w:color w:val="231F20"/>
        </w:rPr>
        <w:t>tên:</w:t>
      </w:r>
      <w:r>
        <w:rPr>
          <w:color w:val="231F20"/>
          <w:spacing w:val="-12"/>
        </w:rPr>
        <w:t> </w:t>
      </w:r>
      <w:r>
        <w:rPr>
          <w:color w:val="231F20"/>
        </w:rPr>
        <w:t>Như</w:t>
      </w:r>
      <w:r>
        <w:rPr>
          <w:color w:val="231F20"/>
          <w:spacing w:val="-13"/>
        </w:rPr>
        <w:t> </w:t>
      </w:r>
      <w:r>
        <w:rPr>
          <w:color w:val="231F20"/>
        </w:rPr>
        <w:t>nơi</w:t>
      </w:r>
      <w:r>
        <w:rPr>
          <w:color w:val="231F20"/>
          <w:spacing w:val="-12"/>
        </w:rPr>
        <w:t> </w:t>
      </w:r>
      <w:r>
        <w:rPr>
          <w:color w:val="231F20"/>
        </w:rPr>
        <w:t>Luận</w:t>
      </w:r>
      <w:r>
        <w:rPr>
          <w:color w:val="231F20"/>
          <w:spacing w:val="-13"/>
        </w:rPr>
        <w:t> </w:t>
      </w:r>
      <w:r>
        <w:rPr>
          <w:color w:val="231F20"/>
        </w:rPr>
        <w:t>Phẩm</w:t>
      </w:r>
      <w:r>
        <w:rPr>
          <w:color w:val="231F20"/>
          <w:spacing w:val="-13"/>
        </w:rPr>
        <w:t> </w:t>
      </w:r>
      <w:r>
        <w:rPr>
          <w:color w:val="231F20"/>
        </w:rPr>
        <w:t>Loại</w:t>
      </w:r>
      <w:r>
        <w:rPr>
          <w:color w:val="231F20"/>
          <w:spacing w:val="-17"/>
        </w:rPr>
        <w:t> </w:t>
      </w:r>
      <w:r>
        <w:rPr>
          <w:color w:val="231F20"/>
        </w:rPr>
        <w:t>Túc nói: Thế nào là pháp thuận với lạc thọ </w:t>
      </w:r>
      <w:r>
        <w:rPr>
          <w:color w:val="231F20"/>
          <w:spacing w:val="-5"/>
        </w:rPr>
        <w:t>v.v...? </w:t>
      </w:r>
      <w:r>
        <w:rPr>
          <w:color w:val="231F20"/>
        </w:rPr>
        <w:t>Đó là tất cả pháp </w:t>
      </w:r>
      <w:r>
        <w:rPr>
          <w:color w:val="231F20"/>
          <w:spacing w:val="-3"/>
        </w:rPr>
        <w:t>tương </w:t>
      </w:r>
      <w:r>
        <w:rPr>
          <w:color w:val="231F20"/>
        </w:rPr>
        <w:t>ưng với lạc thọ như thế.</w:t>
      </w:r>
    </w:p>
    <w:p>
      <w:pPr>
        <w:pStyle w:val="BodyText"/>
        <w:spacing w:before="113"/>
        <w:ind w:left="960" w:firstLine="0"/>
      </w:pPr>
      <w:r>
        <w:rPr>
          <w:color w:val="231F20"/>
        </w:rPr>
        <w:t>Dựa</w:t>
      </w:r>
      <w:r>
        <w:rPr>
          <w:color w:val="231F20"/>
          <w:spacing w:val="-12"/>
        </w:rPr>
        <w:t> </w:t>
      </w:r>
      <w:r>
        <w:rPr>
          <w:color w:val="231F20"/>
        </w:rPr>
        <w:t>vào</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để</w:t>
      </w:r>
      <w:r>
        <w:rPr>
          <w:color w:val="231F20"/>
          <w:spacing w:val="-12"/>
        </w:rPr>
        <w:t> </w:t>
      </w:r>
      <w:r>
        <w:rPr>
          <w:color w:val="231F20"/>
        </w:rPr>
        <w:t>đặt</w:t>
      </w:r>
      <w:r>
        <w:rPr>
          <w:color w:val="231F20"/>
          <w:spacing w:val="-12"/>
        </w:rPr>
        <w:t> </w:t>
      </w:r>
      <w:r>
        <w:rPr>
          <w:color w:val="231F20"/>
        </w:rPr>
        <w:t>tên:</w:t>
      </w:r>
      <w:r>
        <w:rPr>
          <w:color w:val="231F20"/>
          <w:spacing w:val="-17"/>
        </w:rPr>
        <w:t> </w:t>
      </w:r>
      <w:r>
        <w:rPr>
          <w:color w:val="231F20"/>
        </w:rPr>
        <w:t>Tức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nhãn</w:t>
      </w:r>
      <w:r>
        <w:rPr>
          <w:color w:val="231F20"/>
          <w:spacing w:val="-12"/>
        </w:rPr>
        <w:t> </w:t>
      </w:r>
      <w:r>
        <w:rPr>
          <w:color w:val="231F20"/>
        </w:rPr>
        <w:t>thức</w:t>
      </w:r>
      <w:r>
        <w:rPr>
          <w:color w:val="231F20"/>
          <w:spacing w:val="-12"/>
        </w:rPr>
        <w:t> </w:t>
      </w:r>
      <w:r>
        <w:rPr>
          <w:color w:val="231F20"/>
          <w:spacing w:val="-6"/>
        </w:rPr>
        <w:t>v.v...</w:t>
      </w:r>
    </w:p>
    <w:p>
      <w:pPr>
        <w:pStyle w:val="BodyText"/>
        <w:spacing w:line="276" w:lineRule="auto" w:before="159"/>
        <w:ind w:right="107"/>
      </w:pPr>
      <w:r>
        <w:rPr>
          <w:color w:val="231F20"/>
        </w:rPr>
        <w:t>Dựa</w:t>
      </w:r>
      <w:r>
        <w:rPr>
          <w:color w:val="231F20"/>
          <w:spacing w:val="-10"/>
        </w:rPr>
        <w:t> </w:t>
      </w:r>
      <w:r>
        <w:rPr>
          <w:color w:val="231F20"/>
        </w:rPr>
        <w:t>vào</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để</w:t>
      </w:r>
      <w:r>
        <w:rPr>
          <w:color w:val="231F20"/>
          <w:spacing w:val="-9"/>
        </w:rPr>
        <w:t> </w:t>
      </w:r>
      <w:r>
        <w:rPr>
          <w:color w:val="231F20"/>
        </w:rPr>
        <w:t>đặt</w:t>
      </w:r>
      <w:r>
        <w:rPr>
          <w:color w:val="231F20"/>
          <w:spacing w:val="-10"/>
        </w:rPr>
        <w:t> </w:t>
      </w:r>
      <w:r>
        <w:rPr>
          <w:color w:val="231F20"/>
        </w:rPr>
        <w:t>tên:</w:t>
      </w:r>
      <w:r>
        <w:rPr>
          <w:color w:val="231F20"/>
          <w:spacing w:val="-14"/>
        </w:rPr>
        <w:t> </w:t>
      </w:r>
      <w:r>
        <w:rPr>
          <w:color w:val="231F20"/>
        </w:rPr>
        <w:t>Tức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bốn</w:t>
      </w:r>
      <w:r>
        <w:rPr>
          <w:color w:val="231F20"/>
          <w:spacing w:val="-9"/>
        </w:rPr>
        <w:t> </w:t>
      </w:r>
      <w:r>
        <w:rPr>
          <w:color w:val="231F20"/>
        </w:rPr>
        <w:t>niệm</w:t>
      </w:r>
      <w:r>
        <w:rPr>
          <w:color w:val="231F20"/>
          <w:spacing w:val="-9"/>
        </w:rPr>
        <w:t> </w:t>
      </w:r>
      <w:r>
        <w:rPr>
          <w:color w:val="231F20"/>
        </w:rPr>
        <w:t>trụ, định vô tướng </w:t>
      </w:r>
      <w:r>
        <w:rPr>
          <w:color w:val="231F20"/>
          <w:spacing w:val="-6"/>
        </w:rPr>
        <w:t>v.v...</w:t>
      </w:r>
    </w:p>
    <w:p>
      <w:pPr>
        <w:pStyle w:val="BodyText"/>
        <w:spacing w:line="276" w:lineRule="auto"/>
        <w:ind w:right="107"/>
      </w:pPr>
      <w:r>
        <w:rPr>
          <w:color w:val="231F20"/>
        </w:rPr>
        <w:t>Dựa vào hành tướng để đặt tên: Tức dựa vào khổ khí, tập trí. Hai trí này về hành tướng thì không xen tạp, đối tượng duyên thì có xen tạp.</w:t>
      </w:r>
    </w:p>
    <w:p>
      <w:pPr>
        <w:pStyle w:val="BodyText"/>
        <w:spacing w:line="276" w:lineRule="auto"/>
        <w:ind w:right="107"/>
      </w:pPr>
      <w:r>
        <w:rPr>
          <w:color w:val="231F20"/>
        </w:rPr>
        <w:t>Dựa vào đối tượng duyên và hành tướng để đặt tên: Tức dựa vào</w:t>
      </w:r>
      <w:r>
        <w:rPr>
          <w:color w:val="231F20"/>
          <w:spacing w:val="-12"/>
        </w:rPr>
        <w:t> </w:t>
      </w:r>
      <w:r>
        <w:rPr>
          <w:color w:val="231F20"/>
        </w:rPr>
        <w:t>diệt</w:t>
      </w:r>
      <w:r>
        <w:rPr>
          <w:color w:val="231F20"/>
          <w:spacing w:val="-12"/>
        </w:rPr>
        <w:t> </w:t>
      </w:r>
      <w:r>
        <w:rPr>
          <w:color w:val="231F20"/>
        </w:rPr>
        <w:t>trí,</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Hai</w:t>
      </w:r>
      <w:r>
        <w:rPr>
          <w:color w:val="231F20"/>
          <w:spacing w:val="-12"/>
        </w:rPr>
        <w:t> </w:t>
      </w:r>
      <w:r>
        <w:rPr>
          <w:color w:val="231F20"/>
        </w:rPr>
        <w:t>trí</w:t>
      </w:r>
      <w:r>
        <w:rPr>
          <w:color w:val="231F20"/>
          <w:spacing w:val="-11"/>
        </w:rPr>
        <w:t> </w:t>
      </w:r>
      <w:r>
        <w:rPr>
          <w:color w:val="231F20"/>
        </w:rPr>
        <w:t>này</w:t>
      </w:r>
      <w:r>
        <w:rPr>
          <w:color w:val="231F20"/>
          <w:spacing w:val="-11"/>
        </w:rPr>
        <w:t> </w:t>
      </w:r>
      <w:r>
        <w:rPr>
          <w:color w:val="231F20"/>
        </w:rPr>
        <w:t>về</w:t>
      </w:r>
      <w:r>
        <w:rPr>
          <w:color w:val="231F20"/>
          <w:spacing w:val="-11"/>
        </w:rPr>
        <w:t> </w:t>
      </w:r>
      <w:r>
        <w:rPr>
          <w:color w:val="231F20"/>
        </w:rPr>
        <w:t>hành</w:t>
      </w:r>
      <w:r>
        <w:rPr>
          <w:color w:val="231F20"/>
          <w:spacing w:val="-11"/>
        </w:rPr>
        <w:t> </w:t>
      </w:r>
      <w:r>
        <w:rPr>
          <w:color w:val="231F20"/>
        </w:rPr>
        <w:t>tướng</w:t>
      </w:r>
      <w:r>
        <w:rPr>
          <w:color w:val="231F20"/>
          <w:spacing w:val="-11"/>
        </w:rPr>
        <w:t> </w:t>
      </w:r>
      <w:r>
        <w:rPr>
          <w:color w:val="231F20"/>
        </w:rPr>
        <w:t>và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spacing w:val="-4"/>
        </w:rPr>
        <w:t>đều </w:t>
      </w:r>
      <w:r>
        <w:rPr>
          <w:color w:val="231F20"/>
        </w:rPr>
        <w:t>không xen tạp.</w:t>
      </w:r>
    </w:p>
    <w:p>
      <w:pPr>
        <w:pStyle w:val="BodyText"/>
        <w:spacing w:line="276" w:lineRule="auto" w:before="113"/>
        <w:ind w:right="107"/>
      </w:pPr>
      <w:r>
        <w:rPr>
          <w:color w:val="231F20"/>
        </w:rPr>
        <w:t>Các nguyên do để đặt tên như thế là có vô số. Nay tha tâm trí này chỉ dựa vào gia hạnh để đặt tên, không phải là các thứ khác.</w:t>
      </w:r>
    </w:p>
    <w:p>
      <w:pPr>
        <w:pStyle w:val="BodyText"/>
        <w:spacing w:line="276" w:lineRule="auto"/>
        <w:ind w:right="106"/>
      </w:pPr>
      <w:r>
        <w:rPr>
          <w:color w:val="231F20"/>
        </w:rPr>
        <w:t>Lại nữa, trong phẩm tương ưng thì tâm là tối thắng, nên căn </w:t>
      </w:r>
      <w:r>
        <w:rPr>
          <w:color w:val="231F20"/>
          <w:spacing w:val="-6"/>
        </w:rPr>
        <w:t>cứ </w:t>
      </w:r>
      <w:r>
        <w:rPr>
          <w:color w:val="231F20"/>
        </w:rPr>
        <w:t>vào chỗ hiểu biết pháp thù thắng để đặt tên cho trí </w:t>
      </w:r>
      <w:r>
        <w:rPr>
          <w:color w:val="231F20"/>
          <w:spacing w:val="-5"/>
        </w:rPr>
        <w:t>này. </w:t>
      </w:r>
      <w:r>
        <w:rPr>
          <w:color w:val="231F20"/>
        </w:rPr>
        <w:t>Như khi nói vua đến, không phải là không có các quan đến.</w:t>
      </w:r>
    </w:p>
    <w:p>
      <w:pPr>
        <w:pStyle w:val="BodyText"/>
        <w:spacing w:line="276" w:lineRule="auto"/>
        <w:ind w:right="104"/>
      </w:pPr>
      <w:r>
        <w:rPr>
          <w:color w:val="231F20"/>
        </w:rPr>
        <w:t>Lại nữa, vì dựa vào tâm nên gọi là tâm sở pháp. Tâm là </w:t>
      </w:r>
      <w:r>
        <w:rPr>
          <w:color w:val="231F20"/>
          <w:spacing w:val="2"/>
        </w:rPr>
        <w:t>đại  </w:t>
      </w:r>
      <w:r>
        <w:rPr>
          <w:color w:val="231F20"/>
        </w:rPr>
        <w:t>địa nên các tâm sở pháp cũng gọi là sở hữu của đại địa, do đó </w:t>
      </w:r>
      <w:r>
        <w:rPr>
          <w:color w:val="231F20"/>
          <w:spacing w:val="2"/>
        </w:rPr>
        <w:t>chỉ </w:t>
      </w:r>
      <w:r>
        <w:rPr>
          <w:color w:val="231F20"/>
        </w:rPr>
        <w:t>nói có</w:t>
      </w:r>
      <w:r>
        <w:rPr>
          <w:color w:val="231F20"/>
          <w:spacing w:val="10"/>
        </w:rPr>
        <w:t> </w:t>
      </w:r>
      <w:r>
        <w:rPr>
          <w:color w:val="231F20"/>
        </w:rPr>
        <w:t>tâm.</w:t>
      </w:r>
    </w:p>
    <w:p>
      <w:pPr>
        <w:pStyle w:val="BodyText"/>
        <w:spacing w:line="276" w:lineRule="auto"/>
        <w:ind w:right="107"/>
      </w:pPr>
      <w:r>
        <w:rPr>
          <w:color w:val="231F20"/>
        </w:rPr>
        <w:t>Lại</w:t>
      </w:r>
      <w:r>
        <w:rPr>
          <w:color w:val="231F20"/>
          <w:spacing w:val="-7"/>
        </w:rPr>
        <w:t> </w:t>
      </w:r>
      <w:r>
        <w:rPr>
          <w:color w:val="231F20"/>
        </w:rPr>
        <w:t>nữa,</w:t>
      </w:r>
      <w:r>
        <w:rPr>
          <w:color w:val="231F20"/>
          <w:spacing w:val="-7"/>
        </w:rPr>
        <w:t> </w:t>
      </w:r>
      <w:r>
        <w:rPr>
          <w:color w:val="231F20"/>
        </w:rPr>
        <w:t>khi</w:t>
      </w:r>
      <w:r>
        <w:rPr>
          <w:color w:val="231F20"/>
          <w:spacing w:val="-7"/>
        </w:rPr>
        <w:t> </w:t>
      </w:r>
      <w:r>
        <w:rPr>
          <w:color w:val="231F20"/>
        </w:rPr>
        <w:t>tu</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thông,</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trí</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chỉ</w:t>
      </w:r>
      <w:r>
        <w:rPr>
          <w:color w:val="231F20"/>
          <w:spacing w:val="-7"/>
        </w:rPr>
        <w:t> </w:t>
      </w:r>
      <w:r>
        <w:rPr>
          <w:color w:val="231F20"/>
        </w:rPr>
        <w:t>duyên</w:t>
      </w:r>
      <w:r>
        <w:rPr>
          <w:color w:val="231F20"/>
          <w:spacing w:val="-7"/>
        </w:rPr>
        <w:t> </w:t>
      </w:r>
      <w:r>
        <w:rPr>
          <w:color w:val="231F20"/>
        </w:rPr>
        <w:t>với tâm, nên chỉ nói là biết tâm.</w:t>
      </w:r>
    </w:p>
    <w:p>
      <w:pPr>
        <w:pStyle w:val="BodyText"/>
        <w:ind w:left="960" w:firstLine="0"/>
      </w:pPr>
      <w:r>
        <w:rPr>
          <w:color w:val="231F20"/>
        </w:rPr>
        <w:t>Tha tâm trí này: Về cõi: Tha tâm trí hữu lậu là thuộc cõi sắc.</w:t>
      </w:r>
    </w:p>
    <w:p>
      <w:pPr>
        <w:pStyle w:val="BodyText"/>
        <w:spacing w:before="45"/>
        <w:ind w:firstLine="0"/>
      </w:pPr>
      <w:r>
        <w:rPr>
          <w:color w:val="231F20"/>
        </w:rPr>
        <w:t>Tha tâm trí vô lậu là không thuộc về cõi nào.</w:t>
      </w:r>
    </w:p>
    <w:p>
      <w:pPr>
        <w:pStyle w:val="BodyText"/>
        <w:spacing w:before="158"/>
        <w:ind w:left="960" w:firstLine="0"/>
      </w:pPr>
      <w:r>
        <w:rPr>
          <w:i/>
          <w:color w:val="231F20"/>
        </w:rPr>
        <w:t>Hỏi: </w:t>
      </w:r>
      <w:r>
        <w:rPr>
          <w:color w:val="231F20"/>
        </w:rPr>
        <w:t>Vì sao ở cõi vô sắc không có tha tâm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Vì không phải là nơi chốn thích hợp, cho đến nói rộng.</w:t>
      </w:r>
    </w:p>
    <w:p>
      <w:pPr>
        <w:pStyle w:val="BodyText"/>
        <w:spacing w:before="41"/>
        <w:ind w:left="110" w:firstLine="0"/>
        <w:jc w:val="left"/>
      </w:pPr>
      <w:r>
        <w:rPr>
          <w:color w:val="231F20"/>
        </w:rPr>
        <w:t>Lại nữa, khi tu tha tâm trí thì dựa vào sắc để khởi.</w:t>
      </w:r>
    </w:p>
    <w:p>
      <w:pPr>
        <w:pStyle w:val="BodyText"/>
        <w:spacing w:before="154"/>
        <w:ind w:left="677" w:firstLine="0"/>
        <w:jc w:val="left"/>
      </w:pPr>
      <w:r>
        <w:rPr>
          <w:color w:val="231F20"/>
        </w:rPr>
        <w:t>Về địa: Chỉ ở nơi bốn tĩnh lự căn bản, không phải là cận phần.</w:t>
      </w:r>
    </w:p>
    <w:p>
      <w:pPr>
        <w:pStyle w:val="BodyText"/>
        <w:spacing w:before="42"/>
        <w:ind w:left="110" w:firstLine="0"/>
        <w:jc w:val="left"/>
      </w:pPr>
      <w:r>
        <w:rPr>
          <w:color w:val="231F20"/>
        </w:rPr>
        <w:t>Ở vô sắc thì địa đó không có khả năng phát sinh năm thứ thông.</w:t>
      </w:r>
    </w:p>
    <w:p>
      <w:pPr>
        <w:pStyle w:val="BodyText"/>
        <w:spacing w:line="273" w:lineRule="auto" w:before="154"/>
        <w:ind w:left="110" w:right="383"/>
        <w:jc w:val="left"/>
      </w:pPr>
      <w:r>
        <w:rPr>
          <w:i/>
          <w:color w:val="231F20"/>
        </w:rPr>
        <w:t>Hỏi: </w:t>
      </w:r>
      <w:r>
        <w:rPr>
          <w:color w:val="231F20"/>
        </w:rPr>
        <w:t>Tâm và tâm sở pháp của tĩnh lự trung gian thì trí của địa nào có thể nhận biết được?</w:t>
      </w:r>
    </w:p>
    <w:p>
      <w:pPr>
        <w:pStyle w:val="BodyText"/>
        <w:spacing w:line="273" w:lineRule="auto" w:before="112"/>
        <w:ind w:left="110" w:right="389"/>
        <w:jc w:val="left"/>
      </w:pPr>
      <w:r>
        <w:rPr>
          <w:i/>
          <w:color w:val="231F20"/>
        </w:rPr>
        <w:t>Đáp:</w:t>
      </w:r>
      <w:r>
        <w:rPr>
          <w:i/>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trí</w:t>
      </w:r>
      <w:r>
        <w:rPr>
          <w:color w:val="231F20"/>
          <w:spacing w:val="-9"/>
        </w:rPr>
        <w:t> </w:t>
      </w:r>
      <w:r>
        <w:rPr>
          <w:color w:val="231F20"/>
        </w:rPr>
        <w:t>nơi</w:t>
      </w:r>
      <w:r>
        <w:rPr>
          <w:color w:val="231F20"/>
          <w:spacing w:val="-9"/>
        </w:rPr>
        <w:t> </w:t>
      </w:r>
      <w:r>
        <w:rPr>
          <w:color w:val="231F20"/>
        </w:rPr>
        <w:t>phẩm</w:t>
      </w:r>
      <w:r>
        <w:rPr>
          <w:color w:val="231F20"/>
          <w:spacing w:val="-9"/>
        </w:rPr>
        <w:t> </w:t>
      </w:r>
      <w:r>
        <w:rPr>
          <w:color w:val="231F20"/>
        </w:rPr>
        <w:t>trên</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có khả năng nhận biết.</w:t>
      </w:r>
    </w:p>
    <w:p>
      <w:pPr>
        <w:pStyle w:val="BodyText"/>
        <w:spacing w:line="273" w:lineRule="auto" w:before="111"/>
        <w:ind w:left="110" w:right="311"/>
        <w:jc w:val="left"/>
      </w:pPr>
      <w:r>
        <w:rPr>
          <w:color w:val="231F20"/>
        </w:rPr>
        <w:t>Lại có thuyết cho: Là trí nơi phẩm hạ của tĩnh lự thứ hai có khả năng nhận biết.</w:t>
      </w:r>
    </w:p>
    <w:p>
      <w:pPr>
        <w:pStyle w:val="BodyText"/>
        <w:spacing w:line="273" w:lineRule="auto" w:before="112"/>
        <w:ind w:left="110" w:right="383"/>
        <w:jc w:val="left"/>
      </w:pPr>
      <w:r>
        <w:rPr>
          <w:i/>
          <w:color w:val="231F20"/>
        </w:rPr>
        <w:t>Lời</w:t>
      </w:r>
      <w:r>
        <w:rPr>
          <w:i/>
          <w:color w:val="231F20"/>
          <w:spacing w:val="-12"/>
        </w:rPr>
        <w:t> </w:t>
      </w:r>
      <w:r>
        <w:rPr>
          <w:i/>
          <w:color w:val="231F20"/>
        </w:rPr>
        <w:t>bình:</w:t>
      </w:r>
      <w:r>
        <w:rPr>
          <w:i/>
          <w:color w:val="231F20"/>
          <w:spacing w:val="-10"/>
        </w:rPr>
        <w:t> </w:t>
      </w:r>
      <w:r>
        <w:rPr>
          <w:color w:val="231F20"/>
        </w:rPr>
        <w:t>Nên</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vầy:</w:t>
      </w:r>
      <w:r>
        <w:rPr>
          <w:color w:val="231F20"/>
          <w:spacing w:val="-16"/>
        </w:rPr>
        <w:t> </w:t>
      </w:r>
      <w:r>
        <w:rPr>
          <w:color w:val="231F20"/>
          <w:spacing w:val="-4"/>
        </w:rPr>
        <w:t>Trí</w:t>
      </w:r>
      <w:r>
        <w:rPr>
          <w:color w:val="231F20"/>
          <w:spacing w:val="-11"/>
        </w:rPr>
        <w:t> </w:t>
      </w:r>
      <w:r>
        <w:rPr>
          <w:color w:val="231F20"/>
        </w:rPr>
        <w:t>nơi</w:t>
      </w:r>
      <w:r>
        <w:rPr>
          <w:color w:val="231F20"/>
          <w:spacing w:val="-12"/>
        </w:rPr>
        <w:t> </w:t>
      </w:r>
      <w:r>
        <w:rPr>
          <w:color w:val="231F20"/>
        </w:rPr>
        <w:t>ba</w:t>
      </w:r>
      <w:r>
        <w:rPr>
          <w:color w:val="231F20"/>
          <w:spacing w:val="-11"/>
        </w:rPr>
        <w:t> </w:t>
      </w:r>
      <w:r>
        <w:rPr>
          <w:color w:val="231F20"/>
        </w:rPr>
        <w:t>phẩm</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 đều có khả năng nhận biết. Vì sao? Vì cùng thuộc một</w:t>
      </w:r>
      <w:r>
        <w:rPr>
          <w:color w:val="231F20"/>
          <w:spacing w:val="-16"/>
        </w:rPr>
        <w:t> </w:t>
      </w:r>
      <w:r>
        <w:rPr>
          <w:color w:val="231F20"/>
        </w:rPr>
        <w:t>địa.</w:t>
      </w:r>
    </w:p>
    <w:p>
      <w:pPr>
        <w:pStyle w:val="BodyText"/>
        <w:spacing w:before="112"/>
        <w:ind w:left="677" w:firstLine="0"/>
        <w:jc w:val="left"/>
      </w:pPr>
      <w:r>
        <w:rPr>
          <w:color w:val="231F20"/>
        </w:rPr>
        <w:t>Về chỗ nương dựa: Chỉ dựa vào thân ở cõi dục và cõi sắc để khởi.</w:t>
      </w:r>
    </w:p>
    <w:p>
      <w:pPr>
        <w:pStyle w:val="BodyText"/>
        <w:spacing w:line="273" w:lineRule="auto" w:before="154"/>
        <w:ind w:left="110" w:right="389"/>
      </w:pPr>
      <w:r>
        <w:rPr>
          <w:color w:val="231F20"/>
        </w:rPr>
        <w:t>Về hành tướng: Nếu tha tâm trí vô lậu thì duyên nơi bốn hành tướng của đạo đế để chuyển. Nếu tha tâm trí hữu lậu thì hành tướng chuyển biến không rõ ràng.</w:t>
      </w:r>
    </w:p>
    <w:p>
      <w:pPr>
        <w:pStyle w:val="BodyText"/>
        <w:spacing w:line="273" w:lineRule="auto" w:before="111"/>
        <w:ind w:left="110" w:right="389"/>
      </w:pPr>
      <w:r>
        <w:rPr>
          <w:color w:val="231F20"/>
        </w:rPr>
        <w:t>Về đối </w:t>
      </w:r>
      <w:r>
        <w:rPr>
          <w:color w:val="231F20"/>
          <w:spacing w:val="-3"/>
        </w:rPr>
        <w:t>tượng duyên: </w:t>
      </w:r>
      <w:r>
        <w:rPr>
          <w:color w:val="231F20"/>
        </w:rPr>
        <w:t>Tha tâm trí ở </w:t>
      </w:r>
      <w:r>
        <w:rPr>
          <w:color w:val="231F20"/>
          <w:spacing w:val="-3"/>
        </w:rPr>
        <w:t>tĩnh </w:t>
      </w:r>
      <w:r>
        <w:rPr>
          <w:color w:val="231F20"/>
        </w:rPr>
        <w:t>lự thứ </w:t>
      </w:r>
      <w:r>
        <w:rPr>
          <w:color w:val="231F20"/>
          <w:spacing w:val="-3"/>
        </w:rPr>
        <w:t>nhất duyên nơi tâm,</w:t>
      </w:r>
      <w:r>
        <w:rPr>
          <w:color w:val="231F20"/>
          <w:spacing w:val="-12"/>
        </w:rPr>
        <w:t> </w:t>
      </w:r>
      <w:r>
        <w:rPr>
          <w:color w:val="231F20"/>
        </w:rPr>
        <w:t>tâm</w:t>
      </w:r>
      <w:r>
        <w:rPr>
          <w:color w:val="231F20"/>
          <w:spacing w:val="-11"/>
        </w:rPr>
        <w:t> </w:t>
      </w:r>
      <w:r>
        <w:rPr>
          <w:color w:val="231F20"/>
        </w:rPr>
        <w:t>sở</w:t>
      </w:r>
      <w:r>
        <w:rPr>
          <w:color w:val="231F20"/>
          <w:spacing w:val="-11"/>
        </w:rPr>
        <w:t> </w:t>
      </w:r>
      <w:r>
        <w:rPr>
          <w:color w:val="231F20"/>
          <w:spacing w:val="-3"/>
        </w:rPr>
        <w:t>pháp</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địa</w:t>
      </w:r>
      <w:r>
        <w:rPr>
          <w:color w:val="231F20"/>
          <w:spacing w:val="-12"/>
        </w:rPr>
        <w:t> </w:t>
      </w:r>
      <w:r>
        <w:rPr>
          <w:color w:val="231F20"/>
        </w:rPr>
        <w:t>của</w:t>
      </w:r>
      <w:r>
        <w:rPr>
          <w:color w:val="231F20"/>
          <w:spacing w:val="-11"/>
        </w:rPr>
        <w:t> </w:t>
      </w:r>
      <w:r>
        <w:rPr>
          <w:color w:val="231F20"/>
          <w:spacing w:val="-3"/>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spacing w:val="-3"/>
        </w:rPr>
        <w:t>nhất.</w:t>
      </w:r>
      <w:r>
        <w:rPr>
          <w:color w:val="231F20"/>
          <w:spacing w:val="-15"/>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ở </w:t>
      </w:r>
      <w:r>
        <w:rPr>
          <w:color w:val="231F20"/>
          <w:spacing w:val="-3"/>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spacing w:val="-3"/>
        </w:rPr>
        <w:t>duyên</w:t>
      </w:r>
      <w:r>
        <w:rPr>
          <w:color w:val="231F20"/>
          <w:spacing w:val="-9"/>
        </w:rPr>
        <w:t> </w:t>
      </w:r>
      <w:r>
        <w:rPr>
          <w:color w:val="231F20"/>
        </w:rPr>
        <w:t>nơi</w:t>
      </w:r>
      <w:r>
        <w:rPr>
          <w:color w:val="231F20"/>
          <w:spacing w:val="-9"/>
        </w:rPr>
        <w:t> </w:t>
      </w:r>
      <w:r>
        <w:rPr>
          <w:color w:val="231F20"/>
          <w:spacing w:val="-3"/>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spacing w:val="-3"/>
        </w:rPr>
        <w:t>pháp</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9"/>
        </w:rPr>
        <w:t> </w:t>
      </w:r>
      <w:r>
        <w:rPr>
          <w:color w:val="231F20"/>
        </w:rPr>
        <w:t>địa</w:t>
      </w:r>
      <w:r>
        <w:rPr>
          <w:color w:val="231F20"/>
          <w:spacing w:val="-9"/>
        </w:rPr>
        <w:t> </w:t>
      </w:r>
      <w:r>
        <w:rPr>
          <w:color w:val="231F20"/>
        </w:rPr>
        <w:t>của</w:t>
      </w:r>
      <w:r>
        <w:rPr>
          <w:color w:val="231F20"/>
          <w:spacing w:val="-9"/>
        </w:rPr>
        <w:t> </w:t>
      </w:r>
      <w:r>
        <w:rPr>
          <w:color w:val="231F20"/>
          <w:spacing w:val="-3"/>
        </w:rPr>
        <w:t>tĩnh </w:t>
      </w:r>
      <w:r>
        <w:rPr>
          <w:color w:val="231F20"/>
        </w:rPr>
        <w:t>lự</w:t>
      </w:r>
      <w:r>
        <w:rPr>
          <w:color w:val="231F20"/>
          <w:spacing w:val="-11"/>
        </w:rPr>
        <w:t> </w:t>
      </w:r>
      <w:r>
        <w:rPr>
          <w:color w:val="231F20"/>
        </w:rPr>
        <w:t>thứ</w:t>
      </w:r>
      <w:r>
        <w:rPr>
          <w:color w:val="231F20"/>
          <w:spacing w:val="-10"/>
        </w:rPr>
        <w:t> </w:t>
      </w:r>
      <w:r>
        <w:rPr>
          <w:color w:val="231F20"/>
          <w:spacing w:val="-3"/>
        </w:rPr>
        <w:t>nhất,</w:t>
      </w:r>
      <w:r>
        <w:rPr>
          <w:color w:val="231F20"/>
          <w:spacing w:val="-10"/>
        </w:rPr>
        <w:t> </w:t>
      </w:r>
      <w:r>
        <w:rPr>
          <w:color w:val="231F20"/>
          <w:spacing w:val="-3"/>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spacing w:val="-3"/>
        </w:rPr>
        <w:t>hai.</w:t>
      </w:r>
      <w:r>
        <w:rPr>
          <w:color w:val="231F20"/>
          <w:spacing w:val="-15"/>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ở</w:t>
      </w:r>
      <w:r>
        <w:rPr>
          <w:color w:val="231F20"/>
          <w:spacing w:val="-11"/>
        </w:rPr>
        <w:t> </w:t>
      </w:r>
      <w:r>
        <w:rPr>
          <w:color w:val="231F20"/>
          <w:spacing w:val="-3"/>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spacing w:val="-3"/>
        </w:rPr>
        <w:t>duyên</w:t>
      </w:r>
      <w:r>
        <w:rPr>
          <w:color w:val="231F20"/>
          <w:spacing w:val="-11"/>
        </w:rPr>
        <w:t> </w:t>
      </w:r>
      <w:r>
        <w:rPr>
          <w:color w:val="231F20"/>
        </w:rPr>
        <w:t>nơi</w:t>
      </w:r>
      <w:r>
        <w:rPr>
          <w:color w:val="231F20"/>
          <w:spacing w:val="-10"/>
        </w:rPr>
        <w:t> </w:t>
      </w:r>
      <w:r>
        <w:rPr>
          <w:color w:val="231F20"/>
          <w:spacing w:val="-3"/>
        </w:rPr>
        <w:t>tâm, </w:t>
      </w:r>
      <w:r>
        <w:rPr>
          <w:color w:val="231F20"/>
        </w:rPr>
        <w:t>tâm</w:t>
      </w:r>
      <w:r>
        <w:rPr>
          <w:color w:val="231F20"/>
          <w:spacing w:val="-8"/>
        </w:rPr>
        <w:t> </w:t>
      </w:r>
      <w:r>
        <w:rPr>
          <w:color w:val="231F20"/>
        </w:rPr>
        <w:t>sở</w:t>
      </w:r>
      <w:r>
        <w:rPr>
          <w:color w:val="231F20"/>
          <w:spacing w:val="-7"/>
        </w:rPr>
        <w:t> </w:t>
      </w:r>
      <w:r>
        <w:rPr>
          <w:color w:val="231F20"/>
          <w:spacing w:val="-3"/>
        </w:rPr>
        <w:t>pháp</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và</w:t>
      </w:r>
      <w:r>
        <w:rPr>
          <w:color w:val="231F20"/>
          <w:spacing w:val="-7"/>
        </w:rPr>
        <w:t> </w:t>
      </w:r>
      <w:r>
        <w:rPr>
          <w:color w:val="231F20"/>
        </w:rPr>
        <w:t>địa</w:t>
      </w:r>
      <w:r>
        <w:rPr>
          <w:color w:val="231F20"/>
          <w:spacing w:val="-7"/>
        </w:rPr>
        <w:t> </w:t>
      </w:r>
      <w:r>
        <w:rPr>
          <w:color w:val="231F20"/>
        </w:rPr>
        <w:t>của</w:t>
      </w:r>
      <w:r>
        <w:rPr>
          <w:color w:val="231F20"/>
          <w:spacing w:val="-8"/>
        </w:rPr>
        <w:t> </w:t>
      </w:r>
      <w:r>
        <w:rPr>
          <w:color w:val="231F20"/>
        </w:rPr>
        <w:t>ba</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spacing w:val="-3"/>
        </w:rPr>
        <w:t>trước.</w:t>
      </w:r>
      <w:r>
        <w:rPr>
          <w:color w:val="231F20"/>
          <w:spacing w:val="-12"/>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7"/>
        </w:rPr>
        <w:t> </w:t>
      </w:r>
      <w:r>
        <w:rPr>
          <w:color w:val="231F20"/>
        </w:rPr>
        <w:t>ở</w:t>
      </w:r>
      <w:r>
        <w:rPr>
          <w:color w:val="231F20"/>
          <w:spacing w:val="-7"/>
        </w:rPr>
        <w:t> </w:t>
      </w:r>
      <w:r>
        <w:rPr>
          <w:color w:val="231F20"/>
          <w:spacing w:val="-3"/>
        </w:rPr>
        <w:t>tĩnh </w:t>
      </w:r>
      <w:r>
        <w:rPr>
          <w:color w:val="231F20"/>
        </w:rPr>
        <w:t>lự thứ tư </w:t>
      </w:r>
      <w:r>
        <w:rPr>
          <w:color w:val="231F20"/>
          <w:spacing w:val="-3"/>
        </w:rPr>
        <w:t>duyên </w:t>
      </w:r>
      <w:r>
        <w:rPr>
          <w:color w:val="231F20"/>
        </w:rPr>
        <w:t>nơi </w:t>
      </w:r>
      <w:r>
        <w:rPr>
          <w:color w:val="231F20"/>
          <w:spacing w:val="-3"/>
        </w:rPr>
        <w:t>tâm, </w:t>
      </w:r>
      <w:r>
        <w:rPr>
          <w:color w:val="231F20"/>
        </w:rPr>
        <w:t>tâm sở </w:t>
      </w:r>
      <w:r>
        <w:rPr>
          <w:color w:val="231F20"/>
          <w:spacing w:val="-3"/>
        </w:rPr>
        <w:t>pháp </w:t>
      </w:r>
      <w:r>
        <w:rPr>
          <w:color w:val="231F20"/>
        </w:rPr>
        <w:t>nơi cõi dục và địa của bốn </w:t>
      </w:r>
      <w:r>
        <w:rPr>
          <w:color w:val="231F20"/>
          <w:spacing w:val="-3"/>
        </w:rPr>
        <w:t>tĩnh </w:t>
      </w:r>
      <w:r>
        <w:rPr>
          <w:color w:val="231F20"/>
        </w:rPr>
        <w:t>lự.</w:t>
      </w:r>
      <w:r>
        <w:rPr>
          <w:color w:val="231F20"/>
          <w:spacing w:val="-18"/>
        </w:rPr>
        <w:t> </w:t>
      </w:r>
      <w:r>
        <w:rPr>
          <w:color w:val="231F20"/>
          <w:spacing w:val="-3"/>
        </w:rPr>
        <w:t>Không</w:t>
      </w:r>
      <w:r>
        <w:rPr>
          <w:color w:val="231F20"/>
          <w:spacing w:val="-17"/>
        </w:rPr>
        <w:t> </w:t>
      </w:r>
      <w:r>
        <w:rPr>
          <w:color w:val="231F20"/>
        </w:rPr>
        <w:t>có</w:t>
      </w:r>
      <w:r>
        <w:rPr>
          <w:color w:val="231F20"/>
          <w:spacing w:val="-17"/>
        </w:rPr>
        <w:t> </w:t>
      </w:r>
      <w:r>
        <w:rPr>
          <w:color w:val="231F20"/>
        </w:rPr>
        <w:t>tha</w:t>
      </w:r>
      <w:r>
        <w:rPr>
          <w:color w:val="231F20"/>
          <w:spacing w:val="-18"/>
        </w:rPr>
        <w:t> </w:t>
      </w:r>
      <w:r>
        <w:rPr>
          <w:color w:val="231F20"/>
        </w:rPr>
        <w:t>tâm</w:t>
      </w:r>
      <w:r>
        <w:rPr>
          <w:color w:val="231F20"/>
          <w:spacing w:val="-17"/>
        </w:rPr>
        <w:t> </w:t>
      </w:r>
      <w:r>
        <w:rPr>
          <w:color w:val="231F20"/>
        </w:rPr>
        <w:t>trí</w:t>
      </w:r>
      <w:r>
        <w:rPr>
          <w:color w:val="231F20"/>
          <w:spacing w:val="-17"/>
        </w:rPr>
        <w:t> </w:t>
      </w:r>
      <w:r>
        <w:rPr>
          <w:color w:val="231F20"/>
        </w:rPr>
        <w:t>có</w:t>
      </w:r>
      <w:r>
        <w:rPr>
          <w:color w:val="231F20"/>
          <w:spacing w:val="-18"/>
        </w:rPr>
        <w:t> </w:t>
      </w:r>
      <w:r>
        <w:rPr>
          <w:color w:val="231F20"/>
        </w:rPr>
        <w:t>khả</w:t>
      </w:r>
      <w:r>
        <w:rPr>
          <w:color w:val="231F20"/>
          <w:spacing w:val="-17"/>
        </w:rPr>
        <w:t> </w:t>
      </w:r>
      <w:r>
        <w:rPr>
          <w:color w:val="231F20"/>
          <w:spacing w:val="-3"/>
        </w:rPr>
        <w:t>năng</w:t>
      </w:r>
      <w:r>
        <w:rPr>
          <w:color w:val="231F20"/>
          <w:spacing w:val="-17"/>
        </w:rPr>
        <w:t> </w:t>
      </w:r>
      <w:r>
        <w:rPr>
          <w:color w:val="231F20"/>
          <w:spacing w:val="-3"/>
        </w:rPr>
        <w:t>nhận</w:t>
      </w:r>
      <w:r>
        <w:rPr>
          <w:color w:val="231F20"/>
          <w:spacing w:val="-18"/>
        </w:rPr>
        <w:t> </w:t>
      </w:r>
      <w:r>
        <w:rPr>
          <w:color w:val="231F20"/>
          <w:spacing w:val="-3"/>
        </w:rPr>
        <w:t>biết</w:t>
      </w:r>
      <w:r>
        <w:rPr>
          <w:color w:val="231F20"/>
          <w:spacing w:val="-17"/>
        </w:rPr>
        <w:t> </w:t>
      </w:r>
      <w:r>
        <w:rPr>
          <w:color w:val="231F20"/>
        </w:rPr>
        <w:t>về</w:t>
      </w:r>
      <w:r>
        <w:rPr>
          <w:color w:val="231F20"/>
          <w:spacing w:val="-17"/>
        </w:rPr>
        <w:t> </w:t>
      </w:r>
      <w:r>
        <w:rPr>
          <w:color w:val="231F20"/>
        </w:rPr>
        <w:t>các</w:t>
      </w:r>
      <w:r>
        <w:rPr>
          <w:color w:val="231F20"/>
          <w:spacing w:val="-18"/>
        </w:rPr>
        <w:t> </w:t>
      </w:r>
      <w:r>
        <w:rPr>
          <w:color w:val="231F20"/>
          <w:spacing w:val="-3"/>
        </w:rPr>
        <w:t>tâm,</w:t>
      </w:r>
      <w:r>
        <w:rPr>
          <w:color w:val="231F20"/>
          <w:spacing w:val="-17"/>
        </w:rPr>
        <w:t> </w:t>
      </w:r>
      <w:r>
        <w:rPr>
          <w:color w:val="231F20"/>
        </w:rPr>
        <w:t>tâm</w:t>
      </w:r>
      <w:r>
        <w:rPr>
          <w:color w:val="231F20"/>
          <w:spacing w:val="-17"/>
        </w:rPr>
        <w:t> </w:t>
      </w:r>
      <w:r>
        <w:rPr>
          <w:color w:val="231F20"/>
        </w:rPr>
        <w:t>sở</w:t>
      </w:r>
      <w:r>
        <w:rPr>
          <w:color w:val="231F20"/>
          <w:spacing w:val="-17"/>
        </w:rPr>
        <w:t> </w:t>
      </w:r>
      <w:r>
        <w:rPr>
          <w:color w:val="231F20"/>
          <w:spacing w:val="-3"/>
        </w:rPr>
        <w:t>pháp </w:t>
      </w:r>
      <w:r>
        <w:rPr>
          <w:color w:val="231F20"/>
        </w:rPr>
        <w:t>ở</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spacing w:val="-3"/>
        </w:rPr>
        <w:t>sắc,</w:t>
      </w:r>
      <w:r>
        <w:rPr>
          <w:color w:val="231F20"/>
          <w:spacing w:val="-10"/>
        </w:rPr>
        <w:t> </w:t>
      </w:r>
      <w:r>
        <w:rPr>
          <w:color w:val="231F20"/>
        </w:rPr>
        <w:t>vì</w:t>
      </w:r>
      <w:r>
        <w:rPr>
          <w:color w:val="231F20"/>
          <w:spacing w:val="-9"/>
        </w:rPr>
        <w:t> </w:t>
      </w:r>
      <w:r>
        <w:rPr>
          <w:color w:val="231F20"/>
        </w:rPr>
        <w:t>địa</w:t>
      </w:r>
      <w:r>
        <w:rPr>
          <w:color w:val="231F20"/>
          <w:spacing w:val="-9"/>
        </w:rPr>
        <w:t> </w:t>
      </w:r>
      <w:r>
        <w:rPr>
          <w:color w:val="231F20"/>
        </w:rPr>
        <w:t>này</w:t>
      </w:r>
      <w:r>
        <w:rPr>
          <w:color w:val="231F20"/>
          <w:spacing w:val="-9"/>
        </w:rPr>
        <w:t> </w:t>
      </w:r>
      <w:r>
        <w:rPr>
          <w:color w:val="231F20"/>
        </w:rPr>
        <w:t>là</w:t>
      </w:r>
      <w:r>
        <w:rPr>
          <w:color w:val="231F20"/>
          <w:spacing w:val="-8"/>
        </w:rPr>
        <w:t> </w:t>
      </w:r>
      <w:r>
        <w:rPr>
          <w:color w:val="231F20"/>
          <w:spacing w:val="-3"/>
        </w:rPr>
        <w:t>vượt</w:t>
      </w:r>
      <w:r>
        <w:rPr>
          <w:color w:val="231F20"/>
          <w:spacing w:val="-9"/>
        </w:rPr>
        <w:t> </w:t>
      </w:r>
      <w:r>
        <w:rPr>
          <w:color w:val="231F20"/>
          <w:spacing w:val="-3"/>
        </w:rPr>
        <w:t>hơn.</w:t>
      </w:r>
      <w:r>
        <w:rPr>
          <w:color w:val="231F20"/>
          <w:spacing w:val="-9"/>
        </w:rPr>
        <w:t> </w:t>
      </w:r>
      <w:r>
        <w:rPr>
          <w:color w:val="231F20"/>
          <w:spacing w:val="-3"/>
        </w:rPr>
        <w:t>Cũng</w:t>
      </w:r>
      <w:r>
        <w:rPr>
          <w:color w:val="231F20"/>
          <w:spacing w:val="-10"/>
        </w:rPr>
        <w:t> </w:t>
      </w:r>
      <w:r>
        <w:rPr>
          <w:color w:val="231F20"/>
        </w:rPr>
        <w:t>như</w:t>
      </w:r>
      <w:r>
        <w:rPr>
          <w:color w:val="231F20"/>
          <w:spacing w:val="-9"/>
        </w:rPr>
        <w:t> </w:t>
      </w:r>
      <w:r>
        <w:rPr>
          <w:color w:val="231F20"/>
        </w:rPr>
        <w:t>ở</w:t>
      </w:r>
      <w:r>
        <w:rPr>
          <w:color w:val="231F20"/>
          <w:spacing w:val="-8"/>
        </w:rPr>
        <w:t> </w:t>
      </w:r>
      <w:r>
        <w:rPr>
          <w:color w:val="231F20"/>
          <w:spacing w:val="-3"/>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spacing w:val="-3"/>
        </w:rPr>
        <w:t>nhất</w:t>
      </w:r>
      <w:r>
        <w:rPr>
          <w:color w:val="231F20"/>
          <w:spacing w:val="-10"/>
        </w:rPr>
        <w:t> </w:t>
      </w:r>
      <w:r>
        <w:rPr>
          <w:color w:val="231F20"/>
          <w:spacing w:val="-8"/>
        </w:rPr>
        <w:t>v.v...,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7"/>
        </w:rPr>
        <w:t> </w:t>
      </w:r>
      <w:r>
        <w:rPr>
          <w:color w:val="231F20"/>
          <w:spacing w:val="-3"/>
        </w:rPr>
        <w:t>không</w:t>
      </w:r>
      <w:r>
        <w:rPr>
          <w:color w:val="231F20"/>
          <w:spacing w:val="-8"/>
        </w:rPr>
        <w:t> </w:t>
      </w:r>
      <w:r>
        <w:rPr>
          <w:color w:val="231F20"/>
          <w:spacing w:val="-3"/>
        </w:rPr>
        <w:t>nhận</w:t>
      </w:r>
      <w:r>
        <w:rPr>
          <w:color w:val="231F20"/>
          <w:spacing w:val="-8"/>
        </w:rPr>
        <w:t> </w:t>
      </w:r>
      <w:r>
        <w:rPr>
          <w:color w:val="231F20"/>
          <w:spacing w:val="-3"/>
        </w:rPr>
        <w:t>biết</w:t>
      </w:r>
      <w:r>
        <w:rPr>
          <w:color w:val="231F20"/>
          <w:spacing w:val="-7"/>
        </w:rPr>
        <w:t> </w:t>
      </w:r>
      <w:r>
        <w:rPr>
          <w:color w:val="231F20"/>
        </w:rPr>
        <w:t>các</w:t>
      </w:r>
      <w:r>
        <w:rPr>
          <w:color w:val="231F20"/>
          <w:spacing w:val="-8"/>
        </w:rPr>
        <w:t> </w:t>
      </w:r>
      <w:r>
        <w:rPr>
          <w:color w:val="231F20"/>
          <w:spacing w:val="-3"/>
        </w:rPr>
        <w:t>tâm,</w:t>
      </w:r>
      <w:r>
        <w:rPr>
          <w:color w:val="231F20"/>
          <w:spacing w:val="-7"/>
        </w:rPr>
        <w:t> </w:t>
      </w:r>
      <w:r>
        <w:rPr>
          <w:color w:val="231F20"/>
        </w:rPr>
        <w:t>tâm</w:t>
      </w:r>
      <w:r>
        <w:rPr>
          <w:color w:val="231F20"/>
          <w:spacing w:val="-8"/>
        </w:rPr>
        <w:t> </w:t>
      </w:r>
      <w:r>
        <w:rPr>
          <w:color w:val="231F20"/>
        </w:rPr>
        <w:t>sở</w:t>
      </w:r>
      <w:r>
        <w:rPr>
          <w:color w:val="231F20"/>
          <w:spacing w:val="-8"/>
        </w:rPr>
        <w:t> </w:t>
      </w:r>
      <w:r>
        <w:rPr>
          <w:color w:val="231F20"/>
          <w:spacing w:val="-3"/>
        </w:rPr>
        <w:t>pháp</w:t>
      </w:r>
      <w:r>
        <w:rPr>
          <w:color w:val="231F20"/>
          <w:spacing w:val="-7"/>
        </w:rPr>
        <w:t> </w:t>
      </w:r>
      <w:r>
        <w:rPr>
          <w:color w:val="231F20"/>
        </w:rPr>
        <w:t>của</w:t>
      </w:r>
      <w:r>
        <w:rPr>
          <w:color w:val="231F20"/>
          <w:spacing w:val="-8"/>
        </w:rPr>
        <w:t> </w:t>
      </w:r>
      <w:r>
        <w:rPr>
          <w:color w:val="231F20"/>
          <w:spacing w:val="-3"/>
        </w:rPr>
        <w:t>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spacing w:val="-3"/>
        </w:rPr>
        <w:t>hai.</w:t>
      </w:r>
    </w:p>
    <w:p>
      <w:pPr>
        <w:pStyle w:val="BodyText"/>
        <w:spacing w:line="273" w:lineRule="auto" w:before="106"/>
        <w:ind w:left="110" w:right="387"/>
      </w:pPr>
      <w:r>
        <w:rPr>
          <w:i/>
          <w:color w:val="231F20"/>
        </w:rPr>
        <w:t>Hỏi: </w:t>
      </w:r>
      <w:r>
        <w:rPr>
          <w:color w:val="231F20"/>
        </w:rPr>
        <w:t>Khi sinh ở cõi dục và cõi sắc khởi lên tâm, tâm sở pháp  ở địa vô sắc thì nó có phải là cảnh nơi đối tượng duyên của tha </w:t>
      </w:r>
      <w:r>
        <w:rPr>
          <w:color w:val="231F20"/>
          <w:spacing w:val="2"/>
        </w:rPr>
        <w:t>tâm </w:t>
      </w:r>
      <w:r>
        <w:rPr>
          <w:color w:val="231F20"/>
        </w:rPr>
        <w:t>trí</w:t>
      </w:r>
      <w:r>
        <w:rPr>
          <w:color w:val="231F20"/>
          <w:spacing w:val="5"/>
        </w:rPr>
        <w:t> </w:t>
      </w:r>
      <w:r>
        <w:rPr>
          <w:color w:val="231F20"/>
          <w:spacing w:val="2"/>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 </w:t>
      </w:r>
      <w:r>
        <w:rPr>
          <w:color w:val="231F20"/>
        </w:rPr>
        <w:t>Nó không phải là cảnh nơi đối tượng duyên. Như không biết về quả thì nhân cũng như thế.</w:t>
      </w:r>
    </w:p>
    <w:p>
      <w:pPr>
        <w:pStyle w:val="BodyText"/>
        <w:ind w:left="960" w:firstLine="0"/>
      </w:pPr>
      <w:r>
        <w:rPr>
          <w:color w:val="231F20"/>
        </w:rPr>
        <w:t>Về niệm trụ: Là ba niệm trụ kia, trừ thân niệm trụ.</w:t>
      </w:r>
    </w:p>
    <w:p>
      <w:pPr>
        <w:pStyle w:val="BodyText"/>
        <w:spacing w:line="276" w:lineRule="auto" w:before="158"/>
        <w:ind w:right="106"/>
      </w:pPr>
      <w:r>
        <w:rPr>
          <w:color w:val="231F20"/>
        </w:rPr>
        <w:t>Về trí: Là bốn trí tức pháp, loại, đạo và thế tục. Tức nói chung chúng là tha tâm trí.</w:t>
      </w:r>
    </w:p>
    <w:p>
      <w:pPr>
        <w:pStyle w:val="BodyText"/>
        <w:spacing w:line="276" w:lineRule="auto"/>
        <w:ind w:right="107"/>
      </w:pPr>
      <w:r>
        <w:rPr>
          <w:color w:val="231F20"/>
        </w:rPr>
        <w:t>Về chỗ kết hợp với Tam-ma-địa: Tha tâm trí vô lậu thì kết hợp với Tam-ma-địa vô nguyện. Tha tâm trí hữu lậu thì không có Tam- ma-địa đi cùng.</w:t>
      </w:r>
    </w:p>
    <w:p>
      <w:pPr>
        <w:pStyle w:val="BodyText"/>
        <w:spacing w:line="276" w:lineRule="auto"/>
        <w:ind w:right="106"/>
      </w:pPr>
      <w:r>
        <w:rPr>
          <w:color w:val="231F20"/>
        </w:rPr>
        <w:t>Về căn tương ưng: Nói chung là tương ưng với ba căn tức lạc, hỷ, xả.</w:t>
      </w:r>
    </w:p>
    <w:p>
      <w:pPr>
        <w:pStyle w:val="BodyText"/>
        <w:ind w:left="960" w:firstLine="0"/>
      </w:pPr>
      <w:r>
        <w:rPr>
          <w:color w:val="231F20"/>
        </w:rPr>
        <w:t>Về ba đời: Là ba đời.</w:t>
      </w:r>
    </w:p>
    <w:p>
      <w:pPr>
        <w:pStyle w:val="BodyText"/>
        <w:spacing w:line="276" w:lineRule="auto" w:before="158"/>
        <w:ind w:right="102"/>
      </w:pPr>
      <w:r>
        <w:rPr>
          <w:color w:val="231F20"/>
          <w:spacing w:val="2"/>
        </w:rPr>
        <w:t>Về </w:t>
      </w:r>
      <w:r>
        <w:rPr>
          <w:color w:val="231F20"/>
          <w:spacing w:val="4"/>
        </w:rPr>
        <w:t>duyên </w:t>
      </w:r>
      <w:r>
        <w:rPr>
          <w:color w:val="231F20"/>
          <w:spacing w:val="3"/>
        </w:rPr>
        <w:t>nơi </w:t>
      </w:r>
      <w:r>
        <w:rPr>
          <w:color w:val="231F20"/>
          <w:spacing w:val="2"/>
        </w:rPr>
        <w:t>ba </w:t>
      </w:r>
      <w:r>
        <w:rPr>
          <w:color w:val="231F20"/>
          <w:spacing w:val="3"/>
        </w:rPr>
        <w:t>đời: Tức </w:t>
      </w:r>
      <w:r>
        <w:rPr>
          <w:color w:val="231F20"/>
          <w:spacing w:val="4"/>
        </w:rPr>
        <w:t>duyên </w:t>
      </w:r>
      <w:r>
        <w:rPr>
          <w:color w:val="231F20"/>
          <w:spacing w:val="3"/>
        </w:rPr>
        <w:t>nơi </w:t>
      </w:r>
      <w:r>
        <w:rPr>
          <w:color w:val="231F20"/>
          <w:spacing w:val="2"/>
        </w:rPr>
        <w:t>cả ba </w:t>
      </w:r>
      <w:r>
        <w:rPr>
          <w:color w:val="231F20"/>
          <w:spacing w:val="3"/>
        </w:rPr>
        <w:t>đời. </w:t>
      </w:r>
      <w:r>
        <w:rPr>
          <w:color w:val="231F20"/>
          <w:spacing w:val="2"/>
        </w:rPr>
        <w:t>Là </w:t>
      </w:r>
      <w:r>
        <w:rPr>
          <w:color w:val="231F20"/>
        </w:rPr>
        <w:t>ở </w:t>
      </w:r>
      <w:r>
        <w:rPr>
          <w:color w:val="231F20"/>
          <w:spacing w:val="3"/>
        </w:rPr>
        <w:t>quá </w:t>
      </w:r>
      <w:r>
        <w:rPr>
          <w:color w:val="231F20"/>
          <w:spacing w:val="5"/>
        </w:rPr>
        <w:t>khứ </w:t>
      </w:r>
      <w:r>
        <w:rPr>
          <w:color w:val="231F20"/>
          <w:spacing w:val="4"/>
        </w:rPr>
        <w:t>duyên </w:t>
      </w:r>
      <w:r>
        <w:rPr>
          <w:color w:val="231F20"/>
          <w:spacing w:val="3"/>
        </w:rPr>
        <w:t>nơi quá khứ, </w:t>
      </w:r>
      <w:r>
        <w:rPr>
          <w:color w:val="231F20"/>
        </w:rPr>
        <w:t>ở </w:t>
      </w:r>
      <w:r>
        <w:rPr>
          <w:color w:val="231F20"/>
          <w:spacing w:val="3"/>
        </w:rPr>
        <w:t>hiện tại </w:t>
      </w:r>
      <w:r>
        <w:rPr>
          <w:color w:val="231F20"/>
          <w:spacing w:val="4"/>
        </w:rPr>
        <w:t>duyên </w:t>
      </w:r>
      <w:r>
        <w:rPr>
          <w:color w:val="231F20"/>
          <w:spacing w:val="3"/>
        </w:rPr>
        <w:t>nơi hiện tại, </w:t>
      </w:r>
      <w:r>
        <w:rPr>
          <w:color w:val="231F20"/>
        </w:rPr>
        <w:t>ở </w:t>
      </w:r>
      <w:r>
        <w:rPr>
          <w:color w:val="231F20"/>
          <w:spacing w:val="2"/>
        </w:rPr>
        <w:t>vị </w:t>
      </w:r>
      <w:r>
        <w:rPr>
          <w:color w:val="231F20"/>
          <w:spacing w:val="3"/>
        </w:rPr>
        <w:t>lai nếu </w:t>
      </w:r>
      <w:r>
        <w:rPr>
          <w:color w:val="231F20"/>
          <w:spacing w:val="5"/>
        </w:rPr>
        <w:t>sinh </w:t>
      </w:r>
      <w:r>
        <w:rPr>
          <w:color w:val="231F20"/>
          <w:spacing w:val="3"/>
        </w:rPr>
        <w:t>pháp thì </w:t>
      </w:r>
      <w:r>
        <w:rPr>
          <w:color w:val="231F20"/>
          <w:spacing w:val="4"/>
        </w:rPr>
        <w:t>duyên </w:t>
      </w:r>
      <w:r>
        <w:rPr>
          <w:color w:val="231F20"/>
          <w:spacing w:val="3"/>
        </w:rPr>
        <w:t>nơi </w:t>
      </w:r>
      <w:r>
        <w:rPr>
          <w:color w:val="231F20"/>
          <w:spacing w:val="2"/>
        </w:rPr>
        <w:t>vị </w:t>
      </w:r>
      <w:r>
        <w:rPr>
          <w:color w:val="231F20"/>
          <w:spacing w:val="3"/>
        </w:rPr>
        <w:t>lai, nếu </w:t>
      </w:r>
      <w:r>
        <w:rPr>
          <w:color w:val="231F20"/>
          <w:spacing w:val="4"/>
        </w:rPr>
        <w:t>không </w:t>
      </w:r>
      <w:r>
        <w:rPr>
          <w:color w:val="231F20"/>
          <w:spacing w:val="2"/>
        </w:rPr>
        <w:t>có </w:t>
      </w:r>
      <w:r>
        <w:rPr>
          <w:color w:val="231F20"/>
          <w:spacing w:val="3"/>
        </w:rPr>
        <w:t>sinh pháp thì </w:t>
      </w:r>
      <w:r>
        <w:rPr>
          <w:color w:val="231F20"/>
          <w:spacing w:val="4"/>
        </w:rPr>
        <w:t>duyên </w:t>
      </w:r>
      <w:r>
        <w:rPr>
          <w:color w:val="231F20"/>
          <w:spacing w:val="5"/>
        </w:rPr>
        <w:t>nơi </w:t>
      </w:r>
      <w:r>
        <w:rPr>
          <w:color w:val="231F20"/>
          <w:spacing w:val="2"/>
        </w:rPr>
        <w:t>ba</w:t>
      </w:r>
      <w:r>
        <w:rPr>
          <w:color w:val="231F20"/>
          <w:spacing w:val="10"/>
        </w:rPr>
        <w:t> </w:t>
      </w:r>
      <w:r>
        <w:rPr>
          <w:color w:val="231F20"/>
          <w:spacing w:val="5"/>
        </w:rPr>
        <w:t>đời.</w:t>
      </w:r>
    </w:p>
    <w:p>
      <w:pPr>
        <w:pStyle w:val="BodyText"/>
        <w:ind w:left="960" w:firstLine="0"/>
      </w:pPr>
      <w:r>
        <w:rPr>
          <w:color w:val="231F20"/>
        </w:rPr>
        <w:t>Về thiện, bất thiện, vô ký: Chỉ là thiện.</w:t>
      </w:r>
    </w:p>
    <w:p>
      <w:pPr>
        <w:pStyle w:val="BodyText"/>
        <w:spacing w:before="159"/>
        <w:ind w:left="960" w:firstLine="0"/>
        <w:jc w:val="left"/>
      </w:pPr>
      <w:r>
        <w:rPr>
          <w:color w:val="231F20"/>
        </w:rPr>
        <w:t>Về duyên nơi thiện, bất thiện, vô ký: Là duyên nơi ba thứ.</w:t>
      </w:r>
    </w:p>
    <w:p>
      <w:pPr>
        <w:pStyle w:val="BodyText"/>
        <w:spacing w:line="276" w:lineRule="auto" w:before="158"/>
        <w:ind w:right="34"/>
        <w:jc w:val="left"/>
      </w:pPr>
      <w:r>
        <w:rPr>
          <w:color w:val="231F20"/>
        </w:rPr>
        <w:t>Về hệ thuộc và không hệ thuộc: Tha tâm trí hữu lậu chỉ thuộc về cõi sắc. Tha tâm trí vô lậu thì không hệ thuộc cõi nào.</w:t>
      </w:r>
    </w:p>
    <w:p>
      <w:pPr>
        <w:pStyle w:val="BodyText"/>
        <w:spacing w:line="276" w:lineRule="auto"/>
        <w:jc w:val="left"/>
      </w:pPr>
      <w:r>
        <w:rPr>
          <w:color w:val="231F20"/>
        </w:rPr>
        <w:t>Về</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và</w:t>
      </w:r>
      <w:r>
        <w:rPr>
          <w:color w:val="231F20"/>
          <w:spacing w:val="-10"/>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4"/>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duyên</w:t>
      </w:r>
      <w:r>
        <w:rPr>
          <w:color w:val="231F20"/>
          <w:spacing w:val="-10"/>
        </w:rPr>
        <w:t> </w:t>
      </w:r>
      <w:r>
        <w:rPr>
          <w:color w:val="231F20"/>
        </w:rPr>
        <w:t>hệ thuộc về cõi dục, cõi sắc và không thuộc cõi</w:t>
      </w:r>
      <w:r>
        <w:rPr>
          <w:color w:val="231F20"/>
          <w:spacing w:val="-2"/>
        </w:rPr>
        <w:t> </w:t>
      </w:r>
      <w:r>
        <w:rPr>
          <w:color w:val="231F20"/>
        </w:rPr>
        <w:t>nào.</w:t>
      </w:r>
    </w:p>
    <w:p>
      <w:pPr>
        <w:pStyle w:val="BodyText"/>
        <w:spacing w:before="113"/>
        <w:ind w:left="960" w:firstLine="0"/>
        <w:jc w:val="left"/>
      </w:pPr>
      <w:r>
        <w:rPr>
          <w:color w:val="231F20"/>
        </w:rPr>
        <w:t>Về</w:t>
      </w:r>
      <w:r>
        <w:rPr>
          <w:color w:val="231F20"/>
          <w:spacing w:val="-20"/>
        </w:rPr>
        <w:t> </w:t>
      </w:r>
      <w:r>
        <w:rPr>
          <w:color w:val="231F20"/>
          <w:spacing w:val="-3"/>
        </w:rPr>
        <w:t>học,</w:t>
      </w:r>
      <w:r>
        <w:rPr>
          <w:color w:val="231F20"/>
          <w:spacing w:val="-19"/>
        </w:rPr>
        <w:t> </w:t>
      </w:r>
      <w:r>
        <w:rPr>
          <w:color w:val="231F20"/>
        </w:rPr>
        <w:t>vô</w:t>
      </w:r>
      <w:r>
        <w:rPr>
          <w:color w:val="231F20"/>
          <w:spacing w:val="-19"/>
        </w:rPr>
        <w:t> </w:t>
      </w:r>
      <w:r>
        <w:rPr>
          <w:color w:val="231F20"/>
          <w:spacing w:val="-3"/>
        </w:rPr>
        <w:t>học,</w:t>
      </w:r>
      <w:r>
        <w:rPr>
          <w:color w:val="231F20"/>
          <w:spacing w:val="-20"/>
        </w:rPr>
        <w:t> </w:t>
      </w:r>
      <w:r>
        <w:rPr>
          <w:color w:val="231F20"/>
        </w:rPr>
        <w:t>phi</w:t>
      </w:r>
      <w:r>
        <w:rPr>
          <w:color w:val="231F20"/>
          <w:spacing w:val="-19"/>
        </w:rPr>
        <w:t> </w:t>
      </w:r>
      <w:r>
        <w:rPr>
          <w:color w:val="231F20"/>
        </w:rPr>
        <w:t>học</w:t>
      </w:r>
      <w:r>
        <w:rPr>
          <w:color w:val="231F20"/>
          <w:spacing w:val="-19"/>
        </w:rPr>
        <w:t> </w:t>
      </w:r>
      <w:r>
        <w:rPr>
          <w:color w:val="231F20"/>
        </w:rPr>
        <w:t>phi</w:t>
      </w:r>
      <w:r>
        <w:rPr>
          <w:color w:val="231F20"/>
          <w:spacing w:val="-20"/>
        </w:rPr>
        <w:t> </w:t>
      </w:r>
      <w:r>
        <w:rPr>
          <w:color w:val="231F20"/>
        </w:rPr>
        <w:t>vô</w:t>
      </w:r>
      <w:r>
        <w:rPr>
          <w:color w:val="231F20"/>
          <w:spacing w:val="-19"/>
        </w:rPr>
        <w:t> </w:t>
      </w:r>
      <w:r>
        <w:rPr>
          <w:color w:val="231F20"/>
          <w:spacing w:val="-3"/>
        </w:rPr>
        <w:t>học:</w:t>
      </w:r>
      <w:r>
        <w:rPr>
          <w:color w:val="231F20"/>
          <w:spacing w:val="-23"/>
        </w:rPr>
        <w:t> </w:t>
      </w:r>
      <w:r>
        <w:rPr>
          <w:color w:val="231F20"/>
        </w:rPr>
        <w:t>Tha</w:t>
      </w:r>
      <w:r>
        <w:rPr>
          <w:color w:val="231F20"/>
          <w:spacing w:val="-20"/>
        </w:rPr>
        <w:t> </w:t>
      </w:r>
      <w:r>
        <w:rPr>
          <w:color w:val="231F20"/>
        </w:rPr>
        <w:t>tâm</w:t>
      </w:r>
      <w:r>
        <w:rPr>
          <w:color w:val="231F20"/>
          <w:spacing w:val="-19"/>
        </w:rPr>
        <w:t> </w:t>
      </w:r>
      <w:r>
        <w:rPr>
          <w:color w:val="231F20"/>
        </w:rPr>
        <w:t>trí</w:t>
      </w:r>
      <w:r>
        <w:rPr>
          <w:color w:val="231F20"/>
          <w:spacing w:val="-19"/>
        </w:rPr>
        <w:t> </w:t>
      </w:r>
      <w:r>
        <w:rPr>
          <w:color w:val="231F20"/>
          <w:spacing w:val="-3"/>
        </w:rPr>
        <w:t>chung</w:t>
      </w:r>
      <w:r>
        <w:rPr>
          <w:color w:val="231F20"/>
          <w:spacing w:val="-20"/>
        </w:rPr>
        <w:t> </w:t>
      </w:r>
      <w:r>
        <w:rPr>
          <w:color w:val="231F20"/>
        </w:rPr>
        <w:t>cho</w:t>
      </w:r>
      <w:r>
        <w:rPr>
          <w:color w:val="231F20"/>
          <w:spacing w:val="-19"/>
        </w:rPr>
        <w:t> </w:t>
      </w:r>
      <w:r>
        <w:rPr>
          <w:color w:val="231F20"/>
        </w:rPr>
        <w:t>ba</w:t>
      </w:r>
      <w:r>
        <w:rPr>
          <w:color w:val="231F20"/>
          <w:spacing w:val="-19"/>
        </w:rPr>
        <w:t> </w:t>
      </w:r>
      <w:r>
        <w:rPr>
          <w:color w:val="231F20"/>
          <w:spacing w:val="-3"/>
        </w:rPr>
        <w:t>thứ.</w:t>
      </w:r>
    </w:p>
    <w:p>
      <w:pPr>
        <w:pStyle w:val="BodyText"/>
        <w:spacing w:line="276" w:lineRule="auto" w:before="159"/>
        <w:jc w:val="left"/>
      </w:pPr>
      <w:r>
        <w:rPr>
          <w:color w:val="231F20"/>
        </w:rPr>
        <w:t>Về duyên nơi học, vô học, phi học phi vô học: Tha tâm trí duyên cả ba thứ.</w:t>
      </w:r>
    </w:p>
    <w:p>
      <w:pPr>
        <w:pStyle w:val="BodyText"/>
        <w:spacing w:line="276" w:lineRule="auto"/>
        <w:jc w:val="left"/>
      </w:pPr>
      <w:r>
        <w:rPr>
          <w:color w:val="231F20"/>
        </w:rPr>
        <w:t>Về do kiến đạo, tu đạo đoạn trừ và không đoạn trừ: Tha tâm</w:t>
      </w:r>
      <w:r>
        <w:rPr>
          <w:color w:val="231F20"/>
          <w:spacing w:val="-33"/>
        </w:rPr>
        <w:t> </w:t>
      </w:r>
      <w:r>
        <w:rPr>
          <w:color w:val="231F20"/>
        </w:rPr>
        <w:t>trí hữu</w:t>
      </w:r>
      <w:r>
        <w:rPr>
          <w:color w:val="231F20"/>
          <w:spacing w:val="-6"/>
        </w:rPr>
        <w:t> </w:t>
      </w:r>
      <w:r>
        <w:rPr>
          <w:color w:val="231F20"/>
        </w:rPr>
        <w:t>lậu</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11"/>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đoạn</w:t>
      </w:r>
      <w:r>
        <w:rPr>
          <w:color w:val="231F20"/>
          <w:spacing w:val="-6"/>
        </w:rPr>
        <w:t> </w:t>
      </w:r>
      <w:r>
        <w:rPr>
          <w:color w:val="231F20"/>
        </w:rPr>
        <w:t>trừ.</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Về duyên nơi do kiến đạo, tu đạo đoạn trừ và không đoạn trừ: Duyên cả ba thứ.</w:t>
      </w:r>
    </w:p>
    <w:p>
      <w:pPr>
        <w:pStyle w:val="BodyText"/>
        <w:spacing w:before="112"/>
        <w:ind w:left="677" w:firstLine="0"/>
      </w:pPr>
      <w:r>
        <w:rPr>
          <w:color w:val="231F20"/>
        </w:rPr>
        <w:t>Về duyên nơi danh, duyên nơi nghĩa: Chỉ duyên nơi nghĩa.</w:t>
      </w:r>
    </w:p>
    <w:p>
      <w:pPr>
        <w:pStyle w:val="BodyText"/>
        <w:spacing w:line="273" w:lineRule="auto" w:before="154"/>
        <w:ind w:left="110" w:right="391"/>
      </w:pPr>
      <w:r>
        <w:rPr>
          <w:color w:val="231F20"/>
        </w:rPr>
        <w:t>Về duyên nơi sự nối tiếp của mình và của người khác: Tha</w:t>
      </w:r>
      <w:r>
        <w:rPr>
          <w:color w:val="231F20"/>
          <w:spacing w:val="-46"/>
        </w:rPr>
        <w:t> </w:t>
      </w:r>
      <w:r>
        <w:rPr>
          <w:color w:val="231F20"/>
        </w:rPr>
        <w:t>tâm trí chỉ duyên nơi sự nối tiếp của người</w:t>
      </w:r>
      <w:r>
        <w:rPr>
          <w:color w:val="231F20"/>
          <w:spacing w:val="-2"/>
        </w:rPr>
        <w:t> </w:t>
      </w:r>
      <w:r>
        <w:rPr>
          <w:color w:val="231F20"/>
        </w:rPr>
        <w:t>khác.</w:t>
      </w:r>
    </w:p>
    <w:p>
      <w:pPr>
        <w:pStyle w:val="BodyText"/>
        <w:spacing w:line="273" w:lineRule="auto" w:before="112"/>
        <w:ind w:left="110" w:right="392"/>
      </w:pPr>
      <w:r>
        <w:rPr>
          <w:color w:val="231F20"/>
        </w:rPr>
        <w:t>Về do gia hạnh, lìa nhiễm được: Chung cho cả do gia hạnh và lìa nhiễm được.</w:t>
      </w:r>
    </w:p>
    <w:p>
      <w:pPr>
        <w:pStyle w:val="BodyText"/>
        <w:spacing w:line="273" w:lineRule="auto" w:before="111"/>
        <w:ind w:left="110" w:right="390"/>
      </w:pPr>
      <w:r>
        <w:rPr>
          <w:color w:val="231F20"/>
        </w:rPr>
        <w:t>Do lìa nhiễm được: Tức ở tĩnh lự thứ nhất, khi lìa nhiễm cõi dục mà được v.v… Cho đến nơi tĩnh lự thứ tư, khi lìa nhiễm ở tĩnh lự thứ ba mà được. Hoặc khi lìa nhiễm ở địa mình hay ở địa trên thì cũng do tu mà được.</w:t>
      </w:r>
    </w:p>
    <w:p>
      <w:pPr>
        <w:pStyle w:val="BodyText"/>
        <w:spacing w:line="273" w:lineRule="auto" w:before="110"/>
        <w:ind w:left="110" w:right="390"/>
      </w:pPr>
      <w:r>
        <w:rPr>
          <w:color w:val="231F20"/>
        </w:rPr>
        <w:t>Do gia hạnh được: Nghĩa là khi tu các gia hạnh thắng tấn nên được, cùng khởi các gia hạnh khiến được hiện tiền. Tức các bậc Thanh văn thì do các gia hạnh bậc trung và bậc thượng. Độc giác</w:t>
      </w:r>
      <w:r>
        <w:rPr>
          <w:color w:val="231F20"/>
          <w:spacing w:val="-43"/>
        </w:rPr>
        <w:t> </w:t>
      </w:r>
      <w:r>
        <w:rPr>
          <w:color w:val="231F20"/>
        </w:rPr>
        <w:t>thì do gia hạnh bậc hạ. Riêng Phật thì không cần gia hạnh vẫn có thể hiện tiền.</w:t>
      </w:r>
    </w:p>
    <w:p>
      <w:pPr>
        <w:pStyle w:val="BodyText"/>
        <w:spacing w:line="273" w:lineRule="auto" w:before="110"/>
        <w:ind w:left="110" w:right="390"/>
      </w:pPr>
      <w:r>
        <w:rPr>
          <w:color w:val="231F20"/>
        </w:rPr>
        <w:t>Về từng được và chưa từng được: Tất cả bậc Thánh và các phàm phu nội pháp đều chung cho cả từng được và chưa từng được. Còn phàm phu ngoại pháp chỉ là từng được.</w:t>
      </w:r>
    </w:p>
    <w:p>
      <w:pPr>
        <w:pStyle w:val="BodyText"/>
        <w:spacing w:before="111"/>
        <w:ind w:left="677" w:firstLine="0"/>
      </w:pPr>
      <w:r>
        <w:rPr>
          <w:i/>
          <w:color w:val="231F20"/>
        </w:rPr>
        <w:t>Hỏi: </w:t>
      </w:r>
      <w:r>
        <w:rPr>
          <w:color w:val="231F20"/>
        </w:rPr>
        <w:t>Thế nào là tu gia hạnh của tha tâm trí?</w:t>
      </w:r>
    </w:p>
    <w:p>
      <w:pPr>
        <w:pStyle w:val="BodyText"/>
        <w:spacing w:line="273" w:lineRule="auto" w:before="154"/>
        <w:ind w:left="110" w:right="389"/>
      </w:pPr>
      <w:r>
        <w:rPr>
          <w:i/>
          <w:color w:val="231F20"/>
          <w:spacing w:val="3"/>
        </w:rPr>
        <w:t>Đáp: </w:t>
      </w:r>
      <w:r>
        <w:rPr>
          <w:color w:val="231F20"/>
        </w:rPr>
        <w:t>Luận Thi Thiết nói: Nếu người mới tu đã được tự tại nơi định thế tục, nhiều lần hiện tiền tức khiến chuyển sáng rõ, nhanh </w:t>
      </w:r>
      <w:r>
        <w:rPr>
          <w:color w:val="231F20"/>
          <w:spacing w:val="-4"/>
        </w:rPr>
        <w:t>nhạy. </w:t>
      </w:r>
      <w:r>
        <w:rPr>
          <w:color w:val="231F20"/>
        </w:rPr>
        <w:t>Trước hết là tự quán xét kỹ theo dõi các tướng của thân tâm mình.</w:t>
      </w:r>
      <w:r>
        <w:rPr>
          <w:color w:val="231F20"/>
          <w:spacing w:val="-14"/>
        </w:rPr>
        <w:t> </w:t>
      </w:r>
      <w:r>
        <w:rPr>
          <w:color w:val="231F20"/>
        </w:rPr>
        <w:t>Như</w:t>
      </w:r>
      <w:r>
        <w:rPr>
          <w:color w:val="231F20"/>
          <w:spacing w:val="-13"/>
        </w:rPr>
        <w:t> </w:t>
      </w:r>
      <w:r>
        <w:rPr>
          <w:color w:val="231F20"/>
        </w:rPr>
        <w:t>khi</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tướng</w:t>
      </w:r>
      <w:r>
        <w:rPr>
          <w:color w:val="231F20"/>
          <w:spacing w:val="-13"/>
        </w:rPr>
        <w:t> </w:t>
      </w:r>
      <w:r>
        <w:rPr>
          <w:color w:val="231F20"/>
        </w:rPr>
        <w:t>như</w:t>
      </w:r>
      <w:r>
        <w:rPr>
          <w:color w:val="231F20"/>
          <w:spacing w:val="-13"/>
        </w:rPr>
        <w:t> </w:t>
      </w:r>
      <w:r>
        <w:rPr>
          <w:color w:val="231F20"/>
        </w:rPr>
        <w:t>thế</w:t>
      </w:r>
      <w:r>
        <w:rPr>
          <w:color w:val="231F20"/>
          <w:spacing w:val="-14"/>
        </w:rPr>
        <w:t> </w:t>
      </w:r>
      <w:r>
        <w:rPr>
          <w:color w:val="231F20"/>
        </w:rPr>
        <w:t>hiện</w:t>
      </w:r>
      <w:r>
        <w:rPr>
          <w:color w:val="231F20"/>
          <w:spacing w:val="-13"/>
        </w:rPr>
        <w:t> </w:t>
      </w:r>
      <w:r>
        <w:rPr>
          <w:color w:val="231F20"/>
        </w:rPr>
        <w:t>bày</w:t>
      </w:r>
      <w:r>
        <w:rPr>
          <w:color w:val="231F20"/>
          <w:spacing w:val="-13"/>
        </w:rPr>
        <w:t> </w:t>
      </w:r>
      <w:r>
        <w:rPr>
          <w:color w:val="231F20"/>
        </w:rPr>
        <w:t>thì</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nơi</w:t>
      </w:r>
      <w:r>
        <w:rPr>
          <w:color w:val="231F20"/>
          <w:spacing w:val="-13"/>
        </w:rPr>
        <w:t> </w:t>
      </w:r>
      <w:r>
        <w:rPr>
          <w:color w:val="231F20"/>
        </w:rPr>
        <w:t>tâm lúc ấy ra sao? Nếu lúc tự khởi tướng nơi tâm như thế thì khi ấy thân có tướng hiện thế nào? </w:t>
      </w:r>
      <w:r>
        <w:rPr>
          <w:color w:val="231F20"/>
          <w:spacing w:val="-5"/>
        </w:rPr>
        <w:t>v.v… </w:t>
      </w:r>
      <w:r>
        <w:rPr>
          <w:color w:val="231F20"/>
        </w:rPr>
        <w:t>Khi đã quán xét kỹ, theo dõi các dáng điệu</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và</w:t>
      </w:r>
      <w:r>
        <w:rPr>
          <w:color w:val="231F20"/>
          <w:spacing w:val="-13"/>
        </w:rPr>
        <w:t> </w:t>
      </w:r>
      <w:r>
        <w:rPr>
          <w:color w:val="231F20"/>
        </w:rPr>
        <w:t>tình</w:t>
      </w:r>
      <w:r>
        <w:rPr>
          <w:color w:val="231F20"/>
          <w:spacing w:val="-13"/>
        </w:rPr>
        <w:t> </w:t>
      </w:r>
      <w:r>
        <w:rPr>
          <w:color w:val="231F20"/>
        </w:rPr>
        <w:t>trạng</w:t>
      </w:r>
      <w:r>
        <w:rPr>
          <w:color w:val="231F20"/>
          <w:spacing w:val="-13"/>
        </w:rPr>
        <w:t> </w:t>
      </w:r>
      <w:r>
        <w:rPr>
          <w:color w:val="231F20"/>
        </w:rPr>
        <w:t>nơi</w:t>
      </w:r>
      <w:r>
        <w:rPr>
          <w:color w:val="231F20"/>
          <w:spacing w:val="-13"/>
        </w:rPr>
        <w:t> </w:t>
      </w:r>
      <w:r>
        <w:rPr>
          <w:color w:val="231F20"/>
        </w:rPr>
        <w:t>tâm</w:t>
      </w:r>
      <w:r>
        <w:rPr>
          <w:color w:val="231F20"/>
          <w:spacing w:val="-12"/>
        </w:rPr>
        <w:t> </w:t>
      </w:r>
      <w:r>
        <w:rPr>
          <w:color w:val="231F20"/>
        </w:rPr>
        <w:t>mình</w:t>
      </w:r>
      <w:r>
        <w:rPr>
          <w:color w:val="231F20"/>
          <w:spacing w:val="-13"/>
        </w:rPr>
        <w:t> </w:t>
      </w:r>
      <w:r>
        <w:rPr>
          <w:color w:val="231F20"/>
        </w:rPr>
        <w:t>thuần</w:t>
      </w:r>
      <w:r>
        <w:rPr>
          <w:color w:val="231F20"/>
          <w:spacing w:val="-13"/>
        </w:rPr>
        <w:t> </w:t>
      </w:r>
      <w:r>
        <w:rPr>
          <w:color w:val="231F20"/>
        </w:rPr>
        <w:t>thục</w:t>
      </w:r>
      <w:r>
        <w:rPr>
          <w:color w:val="231F20"/>
          <w:spacing w:val="-13"/>
        </w:rPr>
        <w:t> </w:t>
      </w:r>
      <w:r>
        <w:rPr>
          <w:color w:val="231F20"/>
        </w:rPr>
        <w:t>rồi,</w:t>
      </w:r>
      <w:r>
        <w:rPr>
          <w:color w:val="231F20"/>
          <w:spacing w:val="-13"/>
        </w:rPr>
        <w:t> </w:t>
      </w:r>
      <w:r>
        <w:rPr>
          <w:color w:val="231F20"/>
        </w:rPr>
        <w:t>tiếp</w:t>
      </w:r>
      <w:r>
        <w:rPr>
          <w:color w:val="231F20"/>
          <w:spacing w:val="-13"/>
        </w:rPr>
        <w:t> </w:t>
      </w:r>
      <w:r>
        <w:rPr>
          <w:color w:val="231F20"/>
        </w:rPr>
        <w:t>đến</w:t>
      </w:r>
      <w:r>
        <w:rPr>
          <w:color w:val="231F20"/>
          <w:spacing w:val="-13"/>
        </w:rPr>
        <w:t> </w:t>
      </w:r>
      <w:r>
        <w:rPr>
          <w:color w:val="231F20"/>
          <w:spacing w:val="-3"/>
        </w:rPr>
        <w:t>quán </w:t>
      </w:r>
      <w:r>
        <w:rPr>
          <w:color w:val="231F20"/>
        </w:rPr>
        <w:t>sát</w:t>
      </w:r>
      <w:r>
        <w:rPr>
          <w:color w:val="231F20"/>
          <w:spacing w:val="11"/>
        </w:rPr>
        <w:t> </w:t>
      </w:r>
      <w:r>
        <w:rPr>
          <w:color w:val="231F20"/>
        </w:rPr>
        <w:t>theo</w:t>
      </w:r>
      <w:r>
        <w:rPr>
          <w:color w:val="231F20"/>
          <w:spacing w:val="12"/>
        </w:rPr>
        <w:t> </w:t>
      </w:r>
      <w:r>
        <w:rPr>
          <w:color w:val="231F20"/>
        </w:rPr>
        <w:t>dõi</w:t>
      </w:r>
      <w:r>
        <w:rPr>
          <w:color w:val="231F20"/>
          <w:spacing w:val="12"/>
        </w:rPr>
        <w:t> </w:t>
      </w:r>
      <w:r>
        <w:rPr>
          <w:color w:val="231F20"/>
        </w:rPr>
        <w:t>các</w:t>
      </w:r>
      <w:r>
        <w:rPr>
          <w:color w:val="231F20"/>
          <w:spacing w:val="12"/>
        </w:rPr>
        <w:t> </w:t>
      </w:r>
      <w:r>
        <w:rPr>
          <w:color w:val="231F20"/>
        </w:rPr>
        <w:t>dáng</w:t>
      </w:r>
      <w:r>
        <w:rPr>
          <w:color w:val="231F20"/>
          <w:spacing w:val="12"/>
        </w:rPr>
        <w:t> </w:t>
      </w:r>
      <w:r>
        <w:rPr>
          <w:color w:val="231F20"/>
        </w:rPr>
        <w:t>điệu,</w:t>
      </w:r>
      <w:r>
        <w:rPr>
          <w:color w:val="231F20"/>
          <w:spacing w:val="12"/>
        </w:rPr>
        <w:t> </w:t>
      </w:r>
      <w:r>
        <w:rPr>
          <w:color w:val="231F20"/>
        </w:rPr>
        <w:t>tình</w:t>
      </w:r>
      <w:r>
        <w:rPr>
          <w:color w:val="231F20"/>
          <w:spacing w:val="11"/>
        </w:rPr>
        <w:t> </w:t>
      </w:r>
      <w:r>
        <w:rPr>
          <w:color w:val="231F20"/>
        </w:rPr>
        <w:t>trạng</w:t>
      </w:r>
      <w:r>
        <w:rPr>
          <w:color w:val="231F20"/>
          <w:spacing w:val="12"/>
        </w:rPr>
        <w:t> </w:t>
      </w:r>
      <w:r>
        <w:rPr>
          <w:color w:val="231F20"/>
        </w:rPr>
        <w:t>nơi</w:t>
      </w:r>
      <w:r>
        <w:rPr>
          <w:color w:val="231F20"/>
          <w:spacing w:val="12"/>
        </w:rPr>
        <w:t> </w:t>
      </w:r>
      <w:r>
        <w:rPr>
          <w:color w:val="231F20"/>
        </w:rPr>
        <w:t>thân</w:t>
      </w:r>
      <w:r>
        <w:rPr>
          <w:color w:val="231F20"/>
          <w:spacing w:val="12"/>
        </w:rPr>
        <w:t> </w:t>
      </w:r>
      <w:r>
        <w:rPr>
          <w:color w:val="231F20"/>
        </w:rPr>
        <w:t>tâm</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Như</w:t>
      </w:r>
      <w:r>
        <w:rPr>
          <w:color w:val="231F20"/>
          <w:spacing w:val="-11"/>
        </w:rPr>
        <w:t> </w:t>
      </w:r>
      <w:r>
        <w:rPr>
          <w:color w:val="231F20"/>
        </w:rPr>
        <w:t>dáng</w:t>
      </w:r>
      <w:r>
        <w:rPr>
          <w:color w:val="231F20"/>
          <w:spacing w:val="-10"/>
        </w:rPr>
        <w:t> </w:t>
      </w:r>
      <w:r>
        <w:rPr>
          <w:color w:val="231F20"/>
        </w:rPr>
        <w:t>điệu</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lúc</w:t>
      </w:r>
      <w:r>
        <w:rPr>
          <w:color w:val="231F20"/>
          <w:spacing w:val="-10"/>
        </w:rPr>
        <w:t> </w:t>
      </w:r>
      <w:r>
        <w:rPr>
          <w:color w:val="231F20"/>
        </w:rPr>
        <w:t>đó</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thì</w:t>
      </w:r>
      <w:r>
        <w:rPr>
          <w:color w:val="231F20"/>
          <w:spacing w:val="-10"/>
        </w:rPr>
        <w:t> </w:t>
      </w:r>
      <w:r>
        <w:rPr>
          <w:color w:val="231F20"/>
        </w:rPr>
        <w:t>tâm</w:t>
      </w:r>
      <w:r>
        <w:rPr>
          <w:color w:val="231F20"/>
          <w:spacing w:val="-10"/>
        </w:rPr>
        <w:t> </w:t>
      </w:r>
      <w:r>
        <w:rPr>
          <w:color w:val="231F20"/>
        </w:rPr>
        <w:t>trạng</w:t>
      </w:r>
      <w:r>
        <w:rPr>
          <w:color w:val="231F20"/>
          <w:spacing w:val="-10"/>
        </w:rPr>
        <w:t> </w:t>
      </w:r>
      <w:r>
        <w:rPr>
          <w:color w:val="231F20"/>
        </w:rPr>
        <w:t>của</w:t>
      </w:r>
      <w:r>
        <w:rPr>
          <w:color w:val="231F20"/>
          <w:spacing w:val="-10"/>
        </w:rPr>
        <w:t> </w:t>
      </w:r>
      <w:r>
        <w:rPr>
          <w:color w:val="231F20"/>
        </w:rPr>
        <w:t>người</w:t>
      </w:r>
      <w:r>
        <w:rPr>
          <w:color w:val="231F20"/>
          <w:spacing w:val="-10"/>
        </w:rPr>
        <w:t> </w:t>
      </w:r>
      <w:r>
        <w:rPr>
          <w:color w:val="231F20"/>
        </w:rPr>
        <w:t>ấy</w:t>
      </w:r>
      <w:r>
        <w:rPr>
          <w:color w:val="231F20"/>
          <w:spacing w:val="-10"/>
        </w:rPr>
        <w:t> </w:t>
      </w:r>
      <w:r>
        <w:rPr>
          <w:color w:val="231F20"/>
        </w:rPr>
        <w:t>lúc đó ra sao? Ngược lại, tâm trạng của người ấy lúc đó như thế thì có dáng điệu thế nào? Quán xét theo dõi về dáng điệu và tâm trạng nơi thân</w:t>
      </w:r>
      <w:r>
        <w:rPr>
          <w:color w:val="231F20"/>
          <w:spacing w:val="-4"/>
        </w:rPr>
        <w:t> </w:t>
      </w:r>
      <w:r>
        <w:rPr>
          <w:color w:val="231F20"/>
        </w:rPr>
        <w:t>tâm</w:t>
      </w:r>
      <w:r>
        <w:rPr>
          <w:color w:val="231F20"/>
          <w:spacing w:val="-3"/>
        </w:rPr>
        <w:t> </w:t>
      </w:r>
      <w:r>
        <w:rPr>
          <w:color w:val="231F20"/>
        </w:rPr>
        <w:t>của</w:t>
      </w:r>
      <w:r>
        <w:rPr>
          <w:color w:val="231F20"/>
          <w:spacing w:val="-3"/>
        </w:rPr>
        <w:t> </w:t>
      </w:r>
      <w:r>
        <w:rPr>
          <w:color w:val="231F20"/>
        </w:rPr>
        <w:t>người</w:t>
      </w:r>
      <w:r>
        <w:rPr>
          <w:color w:val="231F20"/>
          <w:spacing w:val="-5"/>
        </w:rPr>
        <w:t> </w:t>
      </w:r>
      <w:r>
        <w:rPr>
          <w:color w:val="231F20"/>
        </w:rPr>
        <w:t>khác</w:t>
      </w:r>
      <w:r>
        <w:rPr>
          <w:color w:val="231F20"/>
          <w:spacing w:val="-4"/>
        </w:rPr>
        <w:t> </w:t>
      </w:r>
      <w:r>
        <w:rPr>
          <w:color w:val="231F20"/>
        </w:rPr>
        <w:t>rồi</w:t>
      </w:r>
      <w:r>
        <w:rPr>
          <w:color w:val="231F20"/>
          <w:spacing w:val="-4"/>
        </w:rPr>
        <w:t> </w:t>
      </w:r>
      <w:r>
        <w:rPr>
          <w:color w:val="231F20"/>
        </w:rPr>
        <w:t>thì</w:t>
      </w:r>
      <w:r>
        <w:rPr>
          <w:color w:val="231F20"/>
          <w:spacing w:val="-3"/>
        </w:rPr>
        <w:t> </w:t>
      </w:r>
      <w:r>
        <w:rPr>
          <w:color w:val="231F20"/>
        </w:rPr>
        <w:t>mới</w:t>
      </w:r>
      <w:r>
        <w:rPr>
          <w:color w:val="231F20"/>
          <w:spacing w:val="-4"/>
        </w:rPr>
        <w:t> </w:t>
      </w:r>
      <w:r>
        <w:rPr>
          <w:color w:val="231F20"/>
        </w:rPr>
        <w:t>quán</w:t>
      </w:r>
      <w:r>
        <w:rPr>
          <w:color w:val="231F20"/>
          <w:spacing w:val="-4"/>
        </w:rPr>
        <w:t> </w:t>
      </w:r>
      <w:r>
        <w:rPr>
          <w:color w:val="231F20"/>
        </w:rPr>
        <w:t>sát</w:t>
      </w:r>
      <w:r>
        <w:rPr>
          <w:color w:val="231F20"/>
          <w:spacing w:val="-4"/>
        </w:rPr>
        <w:t> </w:t>
      </w:r>
      <w:r>
        <w:rPr>
          <w:color w:val="231F20"/>
        </w:rPr>
        <w:t>thuần</w:t>
      </w:r>
      <w:r>
        <w:rPr>
          <w:color w:val="231F20"/>
          <w:spacing w:val="-3"/>
        </w:rPr>
        <w:t> </w:t>
      </w:r>
      <w:r>
        <w:rPr>
          <w:color w:val="231F20"/>
        </w:rPr>
        <w:t>về</w:t>
      </w:r>
      <w:r>
        <w:rPr>
          <w:color w:val="231F20"/>
          <w:spacing w:val="-4"/>
        </w:rPr>
        <w:t> </w:t>
      </w:r>
      <w:r>
        <w:rPr>
          <w:color w:val="231F20"/>
        </w:rPr>
        <w:t>tâm</w:t>
      </w:r>
      <w:r>
        <w:rPr>
          <w:color w:val="231F20"/>
          <w:spacing w:val="-3"/>
        </w:rPr>
        <w:t> </w:t>
      </w:r>
      <w:r>
        <w:rPr>
          <w:color w:val="231F20"/>
        </w:rPr>
        <w:t>và</w:t>
      </w:r>
      <w:r>
        <w:rPr>
          <w:color w:val="231F20"/>
          <w:spacing w:val="-4"/>
        </w:rPr>
        <w:t> </w:t>
      </w:r>
      <w:r>
        <w:rPr>
          <w:color w:val="231F20"/>
        </w:rPr>
        <w:t>tâm</w:t>
      </w:r>
      <w:r>
        <w:rPr>
          <w:color w:val="231F20"/>
          <w:spacing w:val="-3"/>
        </w:rPr>
        <w:t> </w:t>
      </w:r>
      <w:r>
        <w:rPr>
          <w:color w:val="231F20"/>
        </w:rPr>
        <w:t>sở pháp. Nên suy nghĩ: </w:t>
      </w:r>
      <w:r>
        <w:rPr>
          <w:color w:val="231F20"/>
          <w:spacing w:val="-10"/>
        </w:rPr>
        <w:t>Ta </w:t>
      </w:r>
      <w:r>
        <w:rPr>
          <w:color w:val="231F20"/>
        </w:rPr>
        <w:t>quán sát tâm, tâm sở pháp là đang tầm cầu được</w:t>
      </w:r>
      <w:r>
        <w:rPr>
          <w:color w:val="231F20"/>
          <w:spacing w:val="-9"/>
        </w:rPr>
        <w:t> </w:t>
      </w:r>
      <w:r>
        <w:rPr>
          <w:color w:val="231F20"/>
        </w:rPr>
        <w:t>gì,</w:t>
      </w:r>
      <w:r>
        <w:rPr>
          <w:color w:val="231F20"/>
          <w:spacing w:val="-8"/>
        </w:rPr>
        <w:t> </w:t>
      </w:r>
      <w:r>
        <w:rPr>
          <w:color w:val="231F20"/>
        </w:rPr>
        <w:t>đang</w:t>
      </w:r>
      <w:r>
        <w:rPr>
          <w:color w:val="231F20"/>
          <w:spacing w:val="-8"/>
        </w:rPr>
        <w:t> </w:t>
      </w:r>
      <w:r>
        <w:rPr>
          <w:color w:val="231F20"/>
        </w:rPr>
        <w:t>xét</w:t>
      </w:r>
      <w:r>
        <w:rPr>
          <w:color w:val="231F20"/>
          <w:spacing w:val="-8"/>
        </w:rPr>
        <w:t> </w:t>
      </w:r>
      <w:r>
        <w:rPr>
          <w:color w:val="231F20"/>
        </w:rPr>
        <w:t>suy</w:t>
      </w:r>
      <w:r>
        <w:rPr>
          <w:color w:val="231F20"/>
          <w:spacing w:val="-8"/>
        </w:rPr>
        <w:t> </w:t>
      </w:r>
      <w:r>
        <w:rPr>
          <w:color w:val="231F20"/>
        </w:rPr>
        <w:t>điều</w:t>
      </w:r>
      <w:r>
        <w:rPr>
          <w:color w:val="231F20"/>
          <w:spacing w:val="-8"/>
        </w:rPr>
        <w:t> </w:t>
      </w:r>
      <w:r>
        <w:rPr>
          <w:color w:val="231F20"/>
        </w:rPr>
        <w:t>gì,</w:t>
      </w:r>
      <w:r>
        <w:rPr>
          <w:color w:val="231F20"/>
          <w:spacing w:val="-8"/>
        </w:rPr>
        <w:t> </w:t>
      </w:r>
      <w:r>
        <w:rPr>
          <w:color w:val="231F20"/>
        </w:rPr>
        <w:t>đang</w:t>
      </w:r>
      <w:r>
        <w:rPr>
          <w:color w:val="231F20"/>
          <w:spacing w:val="-8"/>
        </w:rPr>
        <w:t> </w:t>
      </w:r>
      <w:r>
        <w:rPr>
          <w:color w:val="231F20"/>
        </w:rPr>
        <w:t>thâu</w:t>
      </w:r>
      <w:r>
        <w:rPr>
          <w:color w:val="231F20"/>
          <w:spacing w:val="-8"/>
        </w:rPr>
        <w:t> </w:t>
      </w:r>
      <w:r>
        <w:rPr>
          <w:color w:val="231F20"/>
        </w:rPr>
        <w:t>nhận</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gì?</w:t>
      </w:r>
      <w:r>
        <w:rPr>
          <w:color w:val="231F20"/>
          <w:spacing w:val="-8"/>
        </w:rPr>
        <w:t> </w:t>
      </w:r>
      <w:r>
        <w:rPr>
          <w:color w:val="231F20"/>
          <w:spacing w:val="-5"/>
        </w:rPr>
        <w:t>v.v…</w:t>
      </w:r>
      <w:r>
        <w:rPr>
          <w:color w:val="231F20"/>
          <w:spacing w:val="-8"/>
        </w:rPr>
        <w:t> </w:t>
      </w:r>
      <w:r>
        <w:rPr>
          <w:color w:val="231F20"/>
        </w:rPr>
        <w:t>Đã</w:t>
      </w:r>
      <w:r>
        <w:rPr>
          <w:color w:val="231F20"/>
          <w:spacing w:val="-8"/>
        </w:rPr>
        <w:t> </w:t>
      </w:r>
      <w:r>
        <w:rPr>
          <w:color w:val="231F20"/>
        </w:rPr>
        <w:t>tư duy</w:t>
      </w:r>
      <w:r>
        <w:rPr>
          <w:color w:val="231F20"/>
          <w:spacing w:val="-6"/>
        </w:rPr>
        <w:t> </w:t>
      </w:r>
      <w:r>
        <w:rPr>
          <w:color w:val="231F20"/>
        </w:rPr>
        <w:t>rồi,</w:t>
      </w:r>
      <w:r>
        <w:rPr>
          <w:color w:val="231F20"/>
          <w:spacing w:val="-6"/>
        </w:rPr>
        <w:t> </w:t>
      </w:r>
      <w:r>
        <w:rPr>
          <w:color w:val="231F20"/>
        </w:rPr>
        <w:t>quán</w:t>
      </w:r>
      <w:r>
        <w:rPr>
          <w:color w:val="231F20"/>
          <w:spacing w:val="-5"/>
        </w:rPr>
        <w:t> </w:t>
      </w:r>
      <w:r>
        <w:rPr>
          <w:color w:val="231F20"/>
        </w:rPr>
        <w:t>sát</w:t>
      </w:r>
      <w:r>
        <w:rPr>
          <w:color w:val="231F20"/>
          <w:spacing w:val="-7"/>
        </w:rPr>
        <w:t> </w:t>
      </w:r>
      <w:r>
        <w:rPr>
          <w:color w:val="231F20"/>
        </w:rPr>
        <w:t>thuần</w:t>
      </w:r>
      <w:r>
        <w:rPr>
          <w:color w:val="231F20"/>
          <w:spacing w:val="-5"/>
        </w:rPr>
        <w:t> </w:t>
      </w:r>
      <w:r>
        <w:rPr>
          <w:color w:val="231F20"/>
        </w:rPr>
        <w:t>tâm</w:t>
      </w:r>
      <w:r>
        <w:rPr>
          <w:color w:val="231F20"/>
          <w:spacing w:val="-5"/>
        </w:rPr>
        <w:t> </w:t>
      </w:r>
      <w:r>
        <w:rPr>
          <w:color w:val="231F20"/>
        </w:rPr>
        <w:t>ấy</w:t>
      </w:r>
      <w:r>
        <w:rPr>
          <w:color w:val="231F20"/>
          <w:spacing w:val="-5"/>
        </w:rPr>
        <w:t> </w:t>
      </w:r>
      <w:r>
        <w:rPr>
          <w:color w:val="231F20"/>
        </w:rPr>
        <w:t>nối</w:t>
      </w:r>
      <w:r>
        <w:rPr>
          <w:color w:val="231F20"/>
          <w:spacing w:val="-7"/>
        </w:rPr>
        <w:t> </w:t>
      </w:r>
      <w:r>
        <w:rPr>
          <w:color w:val="231F20"/>
        </w:rPr>
        <w:t>tiếp</w:t>
      </w:r>
      <w:r>
        <w:rPr>
          <w:color w:val="231F20"/>
          <w:spacing w:val="-5"/>
        </w:rPr>
        <w:t> </w:t>
      </w:r>
      <w:r>
        <w:rPr>
          <w:color w:val="231F20"/>
        </w:rPr>
        <w:t>trước</w:t>
      </w:r>
      <w:r>
        <w:rPr>
          <w:color w:val="231F20"/>
          <w:spacing w:val="-6"/>
        </w:rPr>
        <w:t> </w:t>
      </w:r>
      <w:r>
        <w:rPr>
          <w:color w:val="231F20"/>
        </w:rPr>
        <w:t>sau</w:t>
      </w:r>
      <w:r>
        <w:rPr>
          <w:color w:val="231F20"/>
          <w:spacing w:val="-7"/>
        </w:rPr>
        <w:t> </w:t>
      </w:r>
      <w:r>
        <w:rPr>
          <w:color w:val="231F20"/>
        </w:rPr>
        <w:t>thế</w:t>
      </w:r>
      <w:r>
        <w:rPr>
          <w:color w:val="231F20"/>
          <w:spacing w:val="-5"/>
        </w:rPr>
        <w:t> </w:t>
      </w:r>
      <w:r>
        <w:rPr>
          <w:color w:val="231F20"/>
        </w:rPr>
        <w:t>nào,</w:t>
      </w:r>
      <w:r>
        <w:rPr>
          <w:color w:val="231F20"/>
          <w:spacing w:val="-6"/>
        </w:rPr>
        <w:t> </w:t>
      </w:r>
      <w:r>
        <w:rPr>
          <w:color w:val="231F20"/>
        </w:rPr>
        <w:t>hành</w:t>
      </w:r>
      <w:r>
        <w:rPr>
          <w:color w:val="231F20"/>
          <w:spacing w:val="-6"/>
        </w:rPr>
        <w:t> </w:t>
      </w:r>
      <w:r>
        <w:rPr>
          <w:color w:val="231F20"/>
        </w:rPr>
        <w:t>tướng sai khác ra sao? Khi đã quán sát các tướng của tâm được thuần thục như thế, gọi là tu gia hạnh của tha tâm trí được thành tựu đầy đủ.</w:t>
      </w:r>
    </w:p>
    <w:p>
      <w:pPr>
        <w:pStyle w:val="BodyText"/>
        <w:spacing w:line="276" w:lineRule="auto" w:before="115"/>
        <w:ind w:right="107"/>
      </w:pPr>
      <w:r>
        <w:rPr>
          <w:color w:val="231F20"/>
        </w:rPr>
        <w:t>Luận</w:t>
      </w:r>
      <w:r>
        <w:rPr>
          <w:color w:val="231F20"/>
          <w:spacing w:val="-12"/>
        </w:rPr>
        <w:t> </w:t>
      </w:r>
      <w:r>
        <w:rPr>
          <w:color w:val="231F20"/>
        </w:rPr>
        <w:t>Tập</w:t>
      </w:r>
      <w:r>
        <w:rPr>
          <w:color w:val="231F20"/>
          <w:spacing w:val="-7"/>
        </w:rPr>
        <w:t> </w:t>
      </w:r>
      <w:r>
        <w:rPr>
          <w:color w:val="231F20"/>
        </w:rPr>
        <w:t>Dị</w:t>
      </w:r>
      <w:r>
        <w:rPr>
          <w:color w:val="231F20"/>
          <w:spacing w:val="-7"/>
        </w:rPr>
        <w:t> </w:t>
      </w:r>
      <w:r>
        <w:rPr>
          <w:color w:val="231F20"/>
        </w:rPr>
        <w:t>Môn</w:t>
      </w:r>
      <w:r>
        <w:rPr>
          <w:color w:val="231F20"/>
          <w:spacing w:val="-7"/>
        </w:rPr>
        <w:t> </w:t>
      </w:r>
      <w:r>
        <w:rPr>
          <w:color w:val="231F20"/>
        </w:rPr>
        <w:t>nói:</w:t>
      </w:r>
      <w:r>
        <w:rPr>
          <w:color w:val="231F20"/>
          <w:spacing w:val="-12"/>
        </w:rPr>
        <w:t> </w:t>
      </w:r>
      <w:r>
        <w:rPr>
          <w:color w:val="231F20"/>
          <w:spacing w:val="-5"/>
        </w:rPr>
        <w:t>Tu</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của</w:t>
      </w:r>
      <w:r>
        <w:rPr>
          <w:color w:val="231F20"/>
          <w:spacing w:val="-7"/>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nào? Đó là quán xét kỹ các duyên của năm thủ uẩn là khổ, vô thường, không,</w:t>
      </w:r>
      <w:r>
        <w:rPr>
          <w:color w:val="231F20"/>
          <w:spacing w:val="-5"/>
        </w:rPr>
        <w:t> </w:t>
      </w:r>
      <w:r>
        <w:rPr>
          <w:color w:val="231F20"/>
        </w:rPr>
        <w:t>vô</w:t>
      </w:r>
      <w:r>
        <w:rPr>
          <w:color w:val="231F20"/>
          <w:spacing w:val="-4"/>
        </w:rPr>
        <w:t> </w:t>
      </w:r>
      <w:r>
        <w:rPr>
          <w:color w:val="231F20"/>
        </w:rPr>
        <w:t>ngã.</w:t>
      </w:r>
      <w:r>
        <w:rPr>
          <w:color w:val="231F20"/>
          <w:spacing w:val="-4"/>
        </w:rPr>
        <w:t> </w:t>
      </w:r>
      <w:r>
        <w:rPr>
          <w:color w:val="231F20"/>
        </w:rPr>
        <w:t>Quán</w:t>
      </w:r>
      <w:r>
        <w:rPr>
          <w:color w:val="231F20"/>
          <w:spacing w:val="-4"/>
        </w:rPr>
        <w:t> </w:t>
      </w:r>
      <w:r>
        <w:rPr>
          <w:color w:val="231F20"/>
        </w:rPr>
        <w:t>sát</w:t>
      </w:r>
      <w:r>
        <w:rPr>
          <w:color w:val="231F20"/>
          <w:spacing w:val="-4"/>
        </w:rPr>
        <w:t> </w:t>
      </w:r>
      <w:r>
        <w:rPr>
          <w:color w:val="231F20"/>
        </w:rPr>
        <w:t>hành</w:t>
      </w:r>
      <w:r>
        <w:rPr>
          <w:color w:val="231F20"/>
          <w:spacing w:val="-4"/>
        </w:rPr>
        <w:t> </w:t>
      </w:r>
      <w:r>
        <w:rPr>
          <w:color w:val="231F20"/>
        </w:rPr>
        <w:t>tướng</w:t>
      </w:r>
      <w:r>
        <w:rPr>
          <w:color w:val="231F20"/>
          <w:spacing w:val="-5"/>
        </w:rPr>
        <w:t> </w:t>
      </w:r>
      <w:r>
        <w:rPr>
          <w:color w:val="231F20"/>
        </w:rPr>
        <w:t>khác</w:t>
      </w:r>
      <w:r>
        <w:rPr>
          <w:color w:val="231F20"/>
          <w:spacing w:val="-4"/>
        </w:rPr>
        <w:t> </w:t>
      </w:r>
      <w:r>
        <w:rPr>
          <w:color w:val="231F20"/>
        </w:rPr>
        <w:t>nhau</w:t>
      </w:r>
      <w:r>
        <w:rPr>
          <w:color w:val="231F20"/>
          <w:spacing w:val="-4"/>
        </w:rPr>
        <w:t> </w:t>
      </w:r>
      <w:r>
        <w:rPr>
          <w:color w:val="231F20"/>
        </w:rPr>
        <w:t>của</w:t>
      </w:r>
      <w:r>
        <w:rPr>
          <w:color w:val="231F20"/>
          <w:spacing w:val="-4"/>
        </w:rPr>
        <w:t> </w:t>
      </w:r>
      <w:r>
        <w:rPr>
          <w:color w:val="231F20"/>
        </w:rPr>
        <w:t>trí</w:t>
      </w:r>
      <w:r>
        <w:rPr>
          <w:color w:val="231F20"/>
          <w:spacing w:val="-4"/>
        </w:rPr>
        <w:t> </w:t>
      </w:r>
      <w:r>
        <w:rPr>
          <w:color w:val="231F20"/>
          <w:spacing w:val="-5"/>
        </w:rPr>
        <w:t>v.v…</w:t>
      </w:r>
      <w:r>
        <w:rPr>
          <w:color w:val="231F20"/>
          <w:spacing w:val="-4"/>
        </w:rPr>
        <w:t> </w:t>
      </w:r>
      <w:r>
        <w:rPr>
          <w:color w:val="231F20"/>
        </w:rPr>
        <w:t>dần</w:t>
      </w:r>
      <w:r>
        <w:rPr>
          <w:color w:val="231F20"/>
          <w:spacing w:val="-4"/>
        </w:rPr>
        <w:t> </w:t>
      </w:r>
      <w:r>
        <w:rPr>
          <w:color w:val="231F20"/>
        </w:rPr>
        <w:t>dần có thể dẫn đến việc trí vô lậu phát sinh, khéo biết rõ tâm người khác gọi là tha tâm trí.</w:t>
      </w:r>
    </w:p>
    <w:p>
      <w:pPr>
        <w:pStyle w:val="BodyText"/>
        <w:spacing w:line="276" w:lineRule="auto"/>
        <w:ind w:right="107"/>
      </w:pPr>
      <w:r>
        <w:rPr>
          <w:i/>
          <w:color w:val="231F20"/>
        </w:rPr>
        <w:t>Hỏi:</w:t>
      </w:r>
      <w:r>
        <w:rPr>
          <w:i/>
          <w:color w:val="231F20"/>
          <w:spacing w:val="-14"/>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lậu</w:t>
      </w:r>
      <w:r>
        <w:rPr>
          <w:color w:val="231F20"/>
          <w:spacing w:val="-10"/>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trí</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đế,</w:t>
      </w:r>
      <w:r>
        <w:rPr>
          <w:color w:val="231F20"/>
          <w:spacing w:val="-9"/>
        </w:rPr>
        <w:t> </w:t>
      </w:r>
      <w:r>
        <w:rPr>
          <w:color w:val="231F20"/>
        </w:rPr>
        <w:t>vì sao chỉ nói duyên nơi khổ</w:t>
      </w:r>
      <w:r>
        <w:rPr>
          <w:color w:val="231F20"/>
          <w:spacing w:val="-2"/>
        </w:rPr>
        <w:t> </w:t>
      </w:r>
      <w:r>
        <w:rPr>
          <w:color w:val="231F20"/>
        </w:rPr>
        <w:t>trí?</w:t>
      </w:r>
    </w:p>
    <w:p>
      <w:pPr>
        <w:pStyle w:val="BodyText"/>
        <w:spacing w:line="276" w:lineRule="auto"/>
        <w:ind w:right="108"/>
      </w:pPr>
      <w:r>
        <w:rPr>
          <w:i/>
          <w:color w:val="231F20"/>
        </w:rPr>
        <w:t>Đáp:</w:t>
      </w:r>
      <w:r>
        <w:rPr>
          <w:i/>
          <w:color w:val="231F20"/>
          <w:spacing w:val="-7"/>
        </w:rPr>
        <w:t> </w:t>
      </w:r>
      <w:r>
        <w:rPr>
          <w:color w:val="231F20"/>
        </w:rPr>
        <w:t>Cũng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trí</w:t>
      </w:r>
      <w:r>
        <w:rPr>
          <w:color w:val="231F20"/>
          <w:spacing w:val="-6"/>
        </w:rPr>
        <w:t> </w:t>
      </w:r>
      <w:r>
        <w:rPr>
          <w:color w:val="231F20"/>
        </w:rPr>
        <w:t>của</w:t>
      </w:r>
      <w:r>
        <w:rPr>
          <w:color w:val="231F20"/>
          <w:spacing w:val="-7"/>
        </w:rPr>
        <w:t> </w:t>
      </w:r>
      <w:r>
        <w:rPr>
          <w:color w:val="231F20"/>
        </w:rPr>
        <w:t>ba</w:t>
      </w:r>
      <w:r>
        <w:rPr>
          <w:color w:val="231F20"/>
          <w:spacing w:val="-6"/>
        </w:rPr>
        <w:t> </w:t>
      </w:r>
      <w:r>
        <w:rPr>
          <w:color w:val="231F20"/>
        </w:rPr>
        <w:t>đế</w:t>
      </w:r>
      <w:r>
        <w:rPr>
          <w:color w:val="231F20"/>
          <w:spacing w:val="-6"/>
        </w:rPr>
        <w:t> </w:t>
      </w:r>
      <w:r>
        <w:rPr>
          <w:color w:val="231F20"/>
        </w:rPr>
        <w:t>kia,</w:t>
      </w:r>
      <w:r>
        <w:rPr>
          <w:color w:val="231F20"/>
          <w:spacing w:val="-6"/>
        </w:rPr>
        <w:t> </w:t>
      </w:r>
      <w:r>
        <w:rPr>
          <w:color w:val="231F20"/>
        </w:rPr>
        <w:t>nhưng</w:t>
      </w:r>
      <w:r>
        <w:rPr>
          <w:color w:val="231F20"/>
          <w:spacing w:val="-6"/>
        </w:rPr>
        <w:t> </w:t>
      </w:r>
      <w:r>
        <w:rPr>
          <w:color w:val="231F20"/>
        </w:rPr>
        <w:t>không nói nên biết ở đây là nêu bày chưa trọn vẹn.</w:t>
      </w:r>
    </w:p>
    <w:p>
      <w:pPr>
        <w:pStyle w:val="BodyText"/>
        <w:spacing w:line="276" w:lineRule="auto"/>
        <w:ind w:right="107"/>
      </w:pPr>
      <w:r>
        <w:rPr>
          <w:color w:val="231F20"/>
        </w:rPr>
        <w:t>Lại nữa, trong đây chỉ nói mới nhập gia hạnh thì chỉ duyên nơi khổ</w:t>
      </w:r>
      <w:r>
        <w:rPr>
          <w:color w:val="231F20"/>
          <w:spacing w:val="-8"/>
        </w:rPr>
        <w:t> </w:t>
      </w:r>
      <w:r>
        <w:rPr>
          <w:color w:val="231F20"/>
        </w:rPr>
        <w:t>trí,</w:t>
      </w:r>
      <w:r>
        <w:rPr>
          <w:color w:val="231F20"/>
          <w:spacing w:val="-7"/>
        </w:rPr>
        <w:t> </w:t>
      </w:r>
      <w:r>
        <w:rPr>
          <w:color w:val="231F20"/>
        </w:rPr>
        <w:t>không</w:t>
      </w:r>
      <w:r>
        <w:rPr>
          <w:color w:val="231F20"/>
          <w:spacing w:val="-7"/>
        </w:rPr>
        <w:t> </w:t>
      </w:r>
      <w:r>
        <w:rPr>
          <w:color w:val="231F20"/>
        </w:rPr>
        <w:t>nói</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khác.</w:t>
      </w:r>
      <w:r>
        <w:rPr>
          <w:color w:val="231F20"/>
          <w:spacing w:val="-12"/>
        </w:rPr>
        <w:t> </w:t>
      </w:r>
      <w:r>
        <w:rPr>
          <w:color w:val="231F20"/>
        </w:rPr>
        <w:t>Thời</w:t>
      </w:r>
      <w:r>
        <w:rPr>
          <w:color w:val="231F20"/>
          <w:spacing w:val="-8"/>
        </w:rPr>
        <w:t> </w:t>
      </w:r>
      <w:r>
        <w:rPr>
          <w:color w:val="231F20"/>
        </w:rPr>
        <w:t>gian</w:t>
      </w:r>
      <w:r>
        <w:rPr>
          <w:color w:val="231F20"/>
          <w:spacing w:val="-8"/>
        </w:rPr>
        <w:t> </w:t>
      </w:r>
      <w:r>
        <w:rPr>
          <w:color w:val="231F20"/>
        </w:rPr>
        <w:t>nối</w:t>
      </w:r>
      <w:r>
        <w:rPr>
          <w:color w:val="231F20"/>
          <w:spacing w:val="-8"/>
        </w:rPr>
        <w:t> </w:t>
      </w:r>
      <w:r>
        <w:rPr>
          <w:color w:val="231F20"/>
        </w:rPr>
        <w:t>tiếp</w:t>
      </w:r>
      <w:r>
        <w:rPr>
          <w:color w:val="231F20"/>
          <w:spacing w:val="-7"/>
        </w:rPr>
        <w:t> </w:t>
      </w:r>
      <w:r>
        <w:rPr>
          <w:color w:val="231F20"/>
        </w:rPr>
        <w:t>sau</w:t>
      </w:r>
      <w:r>
        <w:rPr>
          <w:color w:val="231F20"/>
          <w:spacing w:val="-8"/>
        </w:rPr>
        <w:t> </w:t>
      </w:r>
      <w:r>
        <w:rPr>
          <w:color w:val="231F20"/>
        </w:rPr>
        <w:t>này cũng duyên nơi các trí khác.</w:t>
      </w:r>
    </w:p>
    <w:p>
      <w:pPr>
        <w:pStyle w:val="BodyText"/>
        <w:spacing w:line="276" w:lineRule="auto" w:before="113"/>
        <w:ind w:right="107"/>
      </w:pPr>
      <w:r>
        <w:rPr>
          <w:i/>
          <w:color w:val="231F20"/>
        </w:rPr>
        <w:t>Hỏi:</w:t>
      </w:r>
      <w:r>
        <w:rPr>
          <w:i/>
          <w:color w:val="231F20"/>
          <w:spacing w:val="-8"/>
        </w:rPr>
        <w:t> </w:t>
      </w:r>
      <w:r>
        <w:rPr>
          <w:color w:val="231F20"/>
        </w:rPr>
        <w:t>Hai</w:t>
      </w:r>
      <w:r>
        <w:rPr>
          <w:color w:val="231F20"/>
          <w:spacing w:val="-8"/>
        </w:rPr>
        <w:t> </w:t>
      </w:r>
      <w:r>
        <w:rPr>
          <w:color w:val="231F20"/>
        </w:rPr>
        <w:t>thứ</w:t>
      </w:r>
      <w:r>
        <w:rPr>
          <w:color w:val="231F20"/>
          <w:spacing w:val="-7"/>
        </w:rPr>
        <w:t> </w:t>
      </w:r>
      <w:r>
        <w:rPr>
          <w:color w:val="231F20"/>
        </w:rPr>
        <w:t>gia</w:t>
      </w:r>
      <w:r>
        <w:rPr>
          <w:color w:val="231F20"/>
          <w:spacing w:val="-8"/>
        </w:rPr>
        <w:t> </w:t>
      </w:r>
      <w:r>
        <w:rPr>
          <w:color w:val="231F20"/>
        </w:rPr>
        <w:t>hạnh</w:t>
      </w:r>
      <w:r>
        <w:rPr>
          <w:color w:val="231F20"/>
          <w:spacing w:val="-7"/>
        </w:rPr>
        <w:t> </w:t>
      </w:r>
      <w:r>
        <w:rPr>
          <w:color w:val="231F20"/>
        </w:rPr>
        <w:t>mà</w:t>
      </w:r>
      <w:r>
        <w:rPr>
          <w:color w:val="231F20"/>
          <w:spacing w:val="-8"/>
        </w:rPr>
        <w:t> </w:t>
      </w:r>
      <w:r>
        <w:rPr>
          <w:color w:val="231F20"/>
        </w:rPr>
        <w:t>Luận</w:t>
      </w:r>
      <w:r>
        <w:rPr>
          <w:color w:val="231F20"/>
          <w:spacing w:val="-12"/>
        </w:rPr>
        <w:t> </w:t>
      </w:r>
      <w:r>
        <w:rPr>
          <w:color w:val="231F20"/>
        </w:rPr>
        <w:t>Thi</w:t>
      </w:r>
      <w:r>
        <w:rPr>
          <w:color w:val="231F20"/>
          <w:spacing w:val="-13"/>
        </w:rPr>
        <w:t> </w:t>
      </w:r>
      <w:r>
        <w:rPr>
          <w:color w:val="231F20"/>
        </w:rPr>
        <w:t>Thiết</w:t>
      </w:r>
      <w:r>
        <w:rPr>
          <w:color w:val="231F20"/>
          <w:spacing w:val="-7"/>
        </w:rPr>
        <w:t> </w:t>
      </w:r>
      <w:r>
        <w:rPr>
          <w:color w:val="231F20"/>
        </w:rPr>
        <w:t>trước</w:t>
      </w:r>
      <w:r>
        <w:rPr>
          <w:color w:val="231F20"/>
          <w:spacing w:val="-8"/>
        </w:rPr>
        <w:t> </w:t>
      </w:r>
      <w:r>
        <w:rPr>
          <w:color w:val="231F20"/>
        </w:rPr>
        <w:t>và</w:t>
      </w:r>
      <w:r>
        <w:rPr>
          <w:color w:val="231F20"/>
          <w:spacing w:val="-7"/>
        </w:rPr>
        <w:t> </w:t>
      </w:r>
      <w:r>
        <w:rPr>
          <w:color w:val="231F20"/>
        </w:rPr>
        <w:t>Luận</w:t>
      </w:r>
      <w:r>
        <w:rPr>
          <w:color w:val="231F20"/>
          <w:spacing w:val="-13"/>
        </w:rPr>
        <w:t> </w:t>
      </w:r>
      <w:r>
        <w:rPr>
          <w:color w:val="231F20"/>
        </w:rPr>
        <w:t>Tập</w:t>
      </w:r>
      <w:r>
        <w:rPr>
          <w:color w:val="231F20"/>
          <w:spacing w:val="-7"/>
        </w:rPr>
        <w:t> </w:t>
      </w:r>
      <w:r>
        <w:rPr>
          <w:color w:val="231F20"/>
        </w:rPr>
        <w:t>Dị Môn sau nêu bày có gì khác</w:t>
      </w:r>
      <w:r>
        <w:rPr>
          <w:color w:val="231F20"/>
          <w:spacing w:val="-3"/>
        </w:rPr>
        <w:t> </w:t>
      </w:r>
      <w:r>
        <w:rPr>
          <w:color w:val="231F20"/>
        </w:rPr>
        <w:t>nhau?</w:t>
      </w:r>
    </w:p>
    <w:p>
      <w:pPr>
        <w:pStyle w:val="BodyText"/>
        <w:spacing w:line="276" w:lineRule="auto"/>
        <w:ind w:right="107"/>
      </w:pPr>
      <w:r>
        <w:rPr>
          <w:i/>
          <w:color w:val="231F20"/>
        </w:rPr>
        <w:t>Đáp: </w:t>
      </w:r>
      <w:r>
        <w:rPr>
          <w:color w:val="231F20"/>
        </w:rPr>
        <w:t>Trước là nói gia hạnh của tha tâm trí hữu lậu. Sau là nói gia hạnh của tha tâm trí vô lậu.</w:t>
      </w:r>
    </w:p>
    <w:p>
      <w:pPr>
        <w:pStyle w:val="BodyText"/>
        <w:spacing w:line="276" w:lineRule="auto"/>
        <w:ind w:right="107"/>
      </w:pPr>
      <w:r>
        <w:rPr>
          <w:color w:val="231F20"/>
        </w:rPr>
        <w:t>Lại nữa, trước là nói gia hạnh của tha tâm trí chưa được sáng sạch, thắng diệu. Sau là nói gia hạnh của tha tâm trí đã được sáng sạch, thắng diệu. Lại, tuy tha tâm trí lúc tu gia hạnh cũng duyên 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sắc khởi, nhưng khi đã thành tựu trọn vẹn thì không duyên nơi sắc nữa. Vì sao? Vì trước phải quan sát các pháp thô, sau mới đi lần</w:t>
      </w:r>
      <w:r>
        <w:rPr>
          <w:color w:val="231F20"/>
          <w:spacing w:val="-34"/>
        </w:rPr>
        <w:t> </w:t>
      </w:r>
      <w:r>
        <w:rPr>
          <w:color w:val="231F20"/>
        </w:rPr>
        <w:t>vào phần vi tế.</w:t>
      </w:r>
    </w:p>
    <w:p>
      <w:pPr>
        <w:pStyle w:val="BodyText"/>
        <w:spacing w:line="276" w:lineRule="auto"/>
        <w:ind w:left="110" w:right="390"/>
      </w:pPr>
      <w:r>
        <w:rPr>
          <w:color w:val="231F20"/>
        </w:rPr>
        <w:t>Lại nữa, tuy tha tâm trí lúc tu gia hạnh cũng duyên nơi sự </w:t>
      </w:r>
      <w:r>
        <w:rPr>
          <w:color w:val="231F20"/>
          <w:spacing w:val="-4"/>
        </w:rPr>
        <w:t>nối</w:t>
      </w:r>
      <w:r>
        <w:rPr>
          <w:color w:val="231F20"/>
          <w:spacing w:val="57"/>
        </w:rPr>
        <w:t> </w:t>
      </w:r>
      <w:r>
        <w:rPr>
          <w:color w:val="231F20"/>
        </w:rPr>
        <w:t>tiếp của mình, nhưng khi đã thành tựu trọn vẹn thì chỉ duyên nơi sự nối tiếp của người khác. Vì sao? Vì duyên nơi mình thì không gọi  là tha tâm trí. Lại, tha tâm trí chỉ duyên nơi tâm người khác, không duyên nơi hành tướng của đối tượng duyên nơi tâm kẻ khác. Nếu</w:t>
      </w:r>
      <w:r>
        <w:rPr>
          <w:color w:val="231F20"/>
          <w:spacing w:val="-23"/>
        </w:rPr>
        <w:t> </w:t>
      </w:r>
      <w:r>
        <w:rPr>
          <w:color w:val="231F20"/>
        </w:rPr>
        <w:t>nó duyên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rPr>
        <w:t>phải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mình</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 Vì tâm mình là hành tướng của chủ thể duyên và đối tượng duyên nơi tha tâm trí.</w:t>
      </w:r>
    </w:p>
    <w:p>
      <w:pPr>
        <w:pStyle w:val="BodyText"/>
        <w:spacing w:line="276" w:lineRule="auto" w:before="115"/>
        <w:ind w:left="110" w:right="391"/>
      </w:pPr>
      <w:r>
        <w:rPr>
          <w:i/>
          <w:color w:val="231F20"/>
        </w:rPr>
        <w:t>Hỏi:</w:t>
      </w:r>
      <w:r>
        <w:rPr>
          <w:i/>
          <w:color w:val="231F20"/>
          <w:spacing w:val="-6"/>
        </w:rPr>
        <w:t> </w:t>
      </w:r>
      <w:r>
        <w:rPr>
          <w:color w:val="231F20"/>
        </w:rPr>
        <w:t>Nếu</w:t>
      </w:r>
      <w:r>
        <w:rPr>
          <w:color w:val="231F20"/>
          <w:spacing w:val="-6"/>
        </w:rPr>
        <w:t> </w:t>
      </w:r>
      <w:r>
        <w:rPr>
          <w:color w:val="231F20"/>
        </w:rPr>
        <w:t>mắt</w:t>
      </w:r>
      <w:r>
        <w:rPr>
          <w:color w:val="231F20"/>
          <w:spacing w:val="-5"/>
        </w:rPr>
        <w:t> </w:t>
      </w:r>
      <w:r>
        <w:rPr>
          <w:color w:val="231F20"/>
        </w:rPr>
        <w:t>không</w:t>
      </w:r>
      <w:r>
        <w:rPr>
          <w:color w:val="231F20"/>
          <w:spacing w:val="-6"/>
        </w:rPr>
        <w:t> </w:t>
      </w:r>
      <w:r>
        <w:rPr>
          <w:color w:val="231F20"/>
        </w:rPr>
        <w:t>thấy</w:t>
      </w:r>
      <w:r>
        <w:rPr>
          <w:color w:val="231F20"/>
          <w:spacing w:val="-5"/>
        </w:rPr>
        <w:t> </w:t>
      </w:r>
      <w:r>
        <w:rPr>
          <w:color w:val="231F20"/>
        </w:rPr>
        <w:t>sắc</w:t>
      </w:r>
      <w:r>
        <w:rPr>
          <w:color w:val="231F20"/>
          <w:spacing w:val="-6"/>
        </w:rPr>
        <w:t> </w:t>
      </w:r>
      <w:r>
        <w:rPr>
          <w:color w:val="231F20"/>
        </w:rPr>
        <w:t>thì</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được</w:t>
      </w:r>
      <w:r>
        <w:rPr>
          <w:color w:val="231F20"/>
          <w:spacing w:val="-6"/>
        </w:rPr>
        <w:t> </w:t>
      </w:r>
      <w:r>
        <w:rPr>
          <w:color w:val="231F20"/>
        </w:rPr>
        <w:t>tâm</w:t>
      </w:r>
      <w:r>
        <w:rPr>
          <w:color w:val="231F20"/>
          <w:spacing w:val="-5"/>
        </w:rPr>
        <w:t> </w:t>
      </w:r>
      <w:r>
        <w:rPr>
          <w:color w:val="231F20"/>
        </w:rPr>
        <w:t>của người khác không?</w:t>
      </w:r>
    </w:p>
    <w:p>
      <w:pPr>
        <w:pStyle w:val="BodyText"/>
        <w:spacing w:before="113"/>
        <w:ind w:left="677" w:firstLine="0"/>
      </w:pPr>
      <w:r>
        <w:rPr>
          <w:i/>
          <w:color w:val="231F20"/>
        </w:rPr>
        <w:t>Đáp: </w:t>
      </w:r>
      <w:r>
        <w:rPr>
          <w:color w:val="231F20"/>
        </w:rPr>
        <w:t>Có thể nhận biết được, vì tai nghe tiếng.</w:t>
      </w:r>
    </w:p>
    <w:p>
      <w:pPr>
        <w:pStyle w:val="BodyText"/>
        <w:spacing w:line="276" w:lineRule="auto" w:before="159"/>
        <w:ind w:left="110" w:right="391"/>
      </w:pPr>
      <w:r>
        <w:rPr>
          <w:i/>
          <w:color w:val="231F20"/>
        </w:rPr>
        <w:t>Hỏi: </w:t>
      </w:r>
      <w:r>
        <w:rPr>
          <w:color w:val="231F20"/>
        </w:rPr>
        <w:t>Nếu mắt không thấy sắc, tai không nghe tiếng, thì có thể nhận biết được tâm của người khác không?</w:t>
      </w:r>
    </w:p>
    <w:p>
      <w:pPr>
        <w:pStyle w:val="BodyText"/>
        <w:spacing w:before="113"/>
        <w:ind w:left="677" w:firstLine="0"/>
      </w:pPr>
      <w:r>
        <w:rPr>
          <w:i/>
          <w:color w:val="231F20"/>
        </w:rPr>
        <w:t>Đáp: </w:t>
      </w:r>
      <w:r>
        <w:rPr>
          <w:color w:val="231F20"/>
        </w:rPr>
        <w:t>Có thể nhận biết được, vì mũi ngửi mùi hương.</w:t>
      </w:r>
    </w:p>
    <w:p>
      <w:pPr>
        <w:pStyle w:val="BodyText"/>
        <w:spacing w:line="276" w:lineRule="auto" w:before="159"/>
        <w:ind w:left="110" w:right="391"/>
      </w:pPr>
      <w:r>
        <w:rPr>
          <w:i/>
          <w:color w:val="231F20"/>
        </w:rPr>
        <w:t>Hỏi:</w:t>
      </w:r>
      <w:r>
        <w:rPr>
          <w:i/>
          <w:color w:val="231F20"/>
          <w:spacing w:val="-5"/>
        </w:rPr>
        <w:t> </w:t>
      </w:r>
      <w:r>
        <w:rPr>
          <w:color w:val="231F20"/>
        </w:rPr>
        <w:t>Nếu</w:t>
      </w:r>
      <w:r>
        <w:rPr>
          <w:color w:val="231F20"/>
          <w:spacing w:val="-6"/>
        </w:rPr>
        <w:t> </w:t>
      </w:r>
      <w:r>
        <w:rPr>
          <w:color w:val="231F20"/>
        </w:rPr>
        <w:t>mắt</w:t>
      </w:r>
      <w:r>
        <w:rPr>
          <w:color w:val="231F20"/>
          <w:spacing w:val="-6"/>
        </w:rPr>
        <w:t> </w:t>
      </w:r>
      <w:r>
        <w:rPr>
          <w:color w:val="231F20"/>
        </w:rPr>
        <w:t>không</w:t>
      </w:r>
      <w:r>
        <w:rPr>
          <w:color w:val="231F20"/>
          <w:spacing w:val="-6"/>
        </w:rPr>
        <w:t> </w:t>
      </w:r>
      <w:r>
        <w:rPr>
          <w:color w:val="231F20"/>
        </w:rPr>
        <w:t>thấy</w:t>
      </w:r>
      <w:r>
        <w:rPr>
          <w:color w:val="231F20"/>
          <w:spacing w:val="-4"/>
        </w:rPr>
        <w:t> </w:t>
      </w:r>
      <w:r>
        <w:rPr>
          <w:color w:val="231F20"/>
        </w:rPr>
        <w:t>sắc,</w:t>
      </w:r>
      <w:r>
        <w:rPr>
          <w:color w:val="231F20"/>
          <w:spacing w:val="-6"/>
        </w:rPr>
        <w:t> </w:t>
      </w:r>
      <w:r>
        <w:rPr>
          <w:color w:val="231F20"/>
        </w:rPr>
        <w:t>tai</w:t>
      </w:r>
      <w:r>
        <w:rPr>
          <w:color w:val="231F20"/>
          <w:spacing w:val="-6"/>
        </w:rPr>
        <w:t> </w:t>
      </w:r>
      <w:r>
        <w:rPr>
          <w:color w:val="231F20"/>
        </w:rPr>
        <w:t>không</w:t>
      </w:r>
      <w:r>
        <w:rPr>
          <w:color w:val="231F20"/>
          <w:spacing w:val="-6"/>
        </w:rPr>
        <w:t> </w:t>
      </w:r>
      <w:r>
        <w:rPr>
          <w:color w:val="231F20"/>
        </w:rPr>
        <w:t>nghe</w:t>
      </w:r>
      <w:r>
        <w:rPr>
          <w:color w:val="231F20"/>
          <w:spacing w:val="-6"/>
        </w:rPr>
        <w:t> </w:t>
      </w:r>
      <w:r>
        <w:rPr>
          <w:color w:val="231F20"/>
        </w:rPr>
        <w:t>tiếng,</w:t>
      </w:r>
      <w:r>
        <w:rPr>
          <w:color w:val="231F20"/>
          <w:spacing w:val="-4"/>
        </w:rPr>
        <w:t> </w:t>
      </w:r>
      <w:r>
        <w:rPr>
          <w:color w:val="231F20"/>
        </w:rPr>
        <w:t>mũi</w:t>
      </w:r>
      <w:r>
        <w:rPr>
          <w:color w:val="231F20"/>
          <w:spacing w:val="-6"/>
        </w:rPr>
        <w:t> </w:t>
      </w:r>
      <w:r>
        <w:rPr>
          <w:color w:val="231F20"/>
        </w:rPr>
        <w:t>không ngửi</w:t>
      </w:r>
      <w:r>
        <w:rPr>
          <w:color w:val="231F20"/>
          <w:spacing w:val="-14"/>
        </w:rPr>
        <w:t> </w:t>
      </w:r>
      <w:r>
        <w:rPr>
          <w:color w:val="231F20"/>
        </w:rPr>
        <w:t>mùi</w:t>
      </w:r>
      <w:r>
        <w:rPr>
          <w:color w:val="231F20"/>
          <w:spacing w:val="-14"/>
        </w:rPr>
        <w:t> </w:t>
      </w:r>
      <w:r>
        <w:rPr>
          <w:color w:val="231F20"/>
        </w:rPr>
        <w:t>hương</w:t>
      </w:r>
      <w:r>
        <w:rPr>
          <w:color w:val="231F20"/>
          <w:spacing w:val="-13"/>
        </w:rPr>
        <w:t> </w:t>
      </w:r>
      <w:r>
        <w:rPr>
          <w:color w:val="231F20"/>
        </w:rPr>
        <w:t>thì</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nhận</w:t>
      </w:r>
      <w:r>
        <w:rPr>
          <w:color w:val="231F20"/>
          <w:spacing w:val="-14"/>
        </w:rPr>
        <w:t> </w:t>
      </w:r>
      <w:r>
        <w:rPr>
          <w:color w:val="231F20"/>
        </w:rPr>
        <w:t>biết</w:t>
      </w:r>
      <w:r>
        <w:rPr>
          <w:color w:val="231F20"/>
          <w:spacing w:val="-14"/>
        </w:rPr>
        <w:t> </w:t>
      </w:r>
      <w:r>
        <w:rPr>
          <w:color w:val="231F20"/>
        </w:rPr>
        <w:t>được</w:t>
      </w:r>
      <w:r>
        <w:rPr>
          <w:color w:val="231F20"/>
          <w:spacing w:val="-13"/>
        </w:rPr>
        <w:t> </w:t>
      </w:r>
      <w:r>
        <w:rPr>
          <w:color w:val="231F20"/>
        </w:rPr>
        <w:t>tâm</w:t>
      </w:r>
      <w:r>
        <w:rPr>
          <w:color w:val="231F20"/>
          <w:spacing w:val="-14"/>
        </w:rPr>
        <w:t> </w:t>
      </w:r>
      <w:r>
        <w:rPr>
          <w:color w:val="231F20"/>
        </w:rPr>
        <w:t>của</w:t>
      </w:r>
      <w:r>
        <w:rPr>
          <w:color w:val="231F20"/>
          <w:spacing w:val="-14"/>
        </w:rPr>
        <w:t> </w:t>
      </w:r>
      <w:r>
        <w:rPr>
          <w:color w:val="231F20"/>
        </w:rPr>
        <w:t>người</w:t>
      </w:r>
      <w:r>
        <w:rPr>
          <w:color w:val="231F20"/>
          <w:spacing w:val="-13"/>
        </w:rPr>
        <w:t> </w:t>
      </w:r>
      <w:r>
        <w:rPr>
          <w:color w:val="231F20"/>
        </w:rPr>
        <w:t>khác</w:t>
      </w:r>
      <w:r>
        <w:rPr>
          <w:color w:val="231F20"/>
          <w:spacing w:val="-14"/>
        </w:rPr>
        <w:t> </w:t>
      </w:r>
      <w:r>
        <w:rPr>
          <w:color w:val="231F20"/>
          <w:spacing w:val="-3"/>
        </w:rPr>
        <w:t>không?</w:t>
      </w:r>
    </w:p>
    <w:p>
      <w:pPr>
        <w:pStyle w:val="BodyText"/>
        <w:ind w:left="677" w:firstLine="0"/>
      </w:pPr>
      <w:r>
        <w:rPr>
          <w:i/>
          <w:color w:val="231F20"/>
        </w:rPr>
        <w:t>Đáp: </w:t>
      </w:r>
      <w:r>
        <w:rPr>
          <w:color w:val="231F20"/>
        </w:rPr>
        <w:t>Có thể nhận biết được, vì lưỡi nếm vị.</w:t>
      </w:r>
    </w:p>
    <w:p>
      <w:pPr>
        <w:pStyle w:val="BodyText"/>
        <w:spacing w:line="276" w:lineRule="auto" w:before="158"/>
        <w:ind w:left="110" w:right="391"/>
      </w:pPr>
      <w:r>
        <w:rPr>
          <w:i/>
          <w:color w:val="231F20"/>
        </w:rPr>
        <w:t>Hỏi:</w:t>
      </w:r>
      <w:r>
        <w:rPr>
          <w:i/>
          <w:color w:val="231F20"/>
          <w:spacing w:val="-5"/>
        </w:rPr>
        <w:t> </w:t>
      </w:r>
      <w:r>
        <w:rPr>
          <w:color w:val="231F20"/>
        </w:rPr>
        <w:t>Nếu</w:t>
      </w:r>
      <w:r>
        <w:rPr>
          <w:color w:val="231F20"/>
          <w:spacing w:val="-6"/>
        </w:rPr>
        <w:t> </w:t>
      </w:r>
      <w:r>
        <w:rPr>
          <w:color w:val="231F20"/>
        </w:rPr>
        <w:t>mắt</w:t>
      </w:r>
      <w:r>
        <w:rPr>
          <w:color w:val="231F20"/>
          <w:spacing w:val="-6"/>
        </w:rPr>
        <w:t> </w:t>
      </w:r>
      <w:r>
        <w:rPr>
          <w:color w:val="231F20"/>
        </w:rPr>
        <w:t>không</w:t>
      </w:r>
      <w:r>
        <w:rPr>
          <w:color w:val="231F20"/>
          <w:spacing w:val="-6"/>
        </w:rPr>
        <w:t> </w:t>
      </w:r>
      <w:r>
        <w:rPr>
          <w:color w:val="231F20"/>
        </w:rPr>
        <w:t>thấy</w:t>
      </w:r>
      <w:r>
        <w:rPr>
          <w:color w:val="231F20"/>
          <w:spacing w:val="-4"/>
        </w:rPr>
        <w:t> </w:t>
      </w:r>
      <w:r>
        <w:rPr>
          <w:color w:val="231F20"/>
        </w:rPr>
        <w:t>sắc,</w:t>
      </w:r>
      <w:r>
        <w:rPr>
          <w:color w:val="231F20"/>
          <w:spacing w:val="-6"/>
        </w:rPr>
        <w:t> </w:t>
      </w:r>
      <w:r>
        <w:rPr>
          <w:color w:val="231F20"/>
        </w:rPr>
        <w:t>tai</w:t>
      </w:r>
      <w:r>
        <w:rPr>
          <w:color w:val="231F20"/>
          <w:spacing w:val="-6"/>
        </w:rPr>
        <w:t> </w:t>
      </w:r>
      <w:r>
        <w:rPr>
          <w:color w:val="231F20"/>
        </w:rPr>
        <w:t>không</w:t>
      </w:r>
      <w:r>
        <w:rPr>
          <w:color w:val="231F20"/>
          <w:spacing w:val="-6"/>
        </w:rPr>
        <w:t> </w:t>
      </w:r>
      <w:r>
        <w:rPr>
          <w:color w:val="231F20"/>
        </w:rPr>
        <w:t>nghe</w:t>
      </w:r>
      <w:r>
        <w:rPr>
          <w:color w:val="231F20"/>
          <w:spacing w:val="-6"/>
        </w:rPr>
        <w:t> </w:t>
      </w:r>
      <w:r>
        <w:rPr>
          <w:color w:val="231F20"/>
        </w:rPr>
        <w:t>tiếng,</w:t>
      </w:r>
      <w:r>
        <w:rPr>
          <w:color w:val="231F20"/>
          <w:spacing w:val="-4"/>
        </w:rPr>
        <w:t> </w:t>
      </w:r>
      <w:r>
        <w:rPr>
          <w:color w:val="231F20"/>
        </w:rPr>
        <w:t>mũi</w:t>
      </w:r>
      <w:r>
        <w:rPr>
          <w:color w:val="231F20"/>
          <w:spacing w:val="-6"/>
        </w:rPr>
        <w:t> </w:t>
      </w:r>
      <w:r>
        <w:rPr>
          <w:color w:val="231F20"/>
        </w:rPr>
        <w:t>không ngửi</w:t>
      </w:r>
      <w:r>
        <w:rPr>
          <w:color w:val="231F20"/>
          <w:spacing w:val="-12"/>
        </w:rPr>
        <w:t> </w:t>
      </w:r>
      <w:r>
        <w:rPr>
          <w:color w:val="231F20"/>
        </w:rPr>
        <w:t>mùi</w:t>
      </w:r>
      <w:r>
        <w:rPr>
          <w:color w:val="231F20"/>
          <w:spacing w:val="-12"/>
        </w:rPr>
        <w:t> </w:t>
      </w:r>
      <w:r>
        <w:rPr>
          <w:color w:val="231F20"/>
        </w:rPr>
        <w:t>hương,</w:t>
      </w:r>
      <w:r>
        <w:rPr>
          <w:color w:val="231F20"/>
          <w:spacing w:val="-12"/>
        </w:rPr>
        <w:t> </w:t>
      </w:r>
      <w:r>
        <w:rPr>
          <w:color w:val="231F20"/>
        </w:rPr>
        <w:t>lưỡi</w:t>
      </w:r>
      <w:r>
        <w:rPr>
          <w:color w:val="231F20"/>
          <w:spacing w:val="-12"/>
        </w:rPr>
        <w:t> </w:t>
      </w:r>
      <w:r>
        <w:rPr>
          <w:color w:val="231F20"/>
        </w:rPr>
        <w:t>không</w:t>
      </w:r>
      <w:r>
        <w:rPr>
          <w:color w:val="231F20"/>
          <w:spacing w:val="-12"/>
        </w:rPr>
        <w:t> </w:t>
      </w:r>
      <w:r>
        <w:rPr>
          <w:color w:val="231F20"/>
        </w:rPr>
        <w:t>nếm</w:t>
      </w:r>
      <w:r>
        <w:rPr>
          <w:color w:val="231F20"/>
          <w:spacing w:val="-12"/>
        </w:rPr>
        <w:t> </w:t>
      </w:r>
      <w:r>
        <w:rPr>
          <w:color w:val="231F20"/>
        </w:rPr>
        <w:t>vị</w:t>
      </w:r>
      <w:r>
        <w:rPr>
          <w:color w:val="231F20"/>
          <w:spacing w:val="-12"/>
        </w:rPr>
        <w:t> </w:t>
      </w:r>
      <w:r>
        <w:rPr>
          <w:color w:val="231F20"/>
        </w:rPr>
        <w:t>thì</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được</w:t>
      </w:r>
      <w:r>
        <w:rPr>
          <w:color w:val="231F20"/>
          <w:spacing w:val="-12"/>
        </w:rPr>
        <w:t> </w:t>
      </w:r>
      <w:r>
        <w:rPr>
          <w:color w:val="231F20"/>
        </w:rPr>
        <w:t>tâm</w:t>
      </w:r>
      <w:r>
        <w:rPr>
          <w:color w:val="231F20"/>
          <w:spacing w:val="-12"/>
        </w:rPr>
        <w:t> </w:t>
      </w:r>
      <w:r>
        <w:rPr>
          <w:color w:val="231F20"/>
          <w:spacing w:val="-5"/>
        </w:rPr>
        <w:t>của </w:t>
      </w:r>
      <w:r>
        <w:rPr>
          <w:color w:val="231F20"/>
        </w:rPr>
        <w:t>người khác không?</w:t>
      </w:r>
    </w:p>
    <w:p>
      <w:pPr>
        <w:pStyle w:val="BodyText"/>
        <w:ind w:left="677" w:firstLine="0"/>
      </w:pPr>
      <w:r>
        <w:rPr>
          <w:i/>
          <w:color w:val="231F20"/>
        </w:rPr>
        <w:t>Đáp: </w:t>
      </w:r>
      <w:r>
        <w:rPr>
          <w:color w:val="231F20"/>
        </w:rPr>
        <w:t>Có thể nhận biết được, vì thân nhận biết khi chạm xúc.</w:t>
      </w:r>
    </w:p>
    <w:p>
      <w:pPr>
        <w:pStyle w:val="BodyText"/>
        <w:spacing w:line="276" w:lineRule="auto" w:before="158"/>
        <w:ind w:left="110" w:right="390"/>
      </w:pPr>
      <w:r>
        <w:rPr>
          <w:i/>
          <w:color w:val="231F20"/>
        </w:rPr>
        <w:t>Hỏi:</w:t>
      </w:r>
      <w:r>
        <w:rPr>
          <w:i/>
          <w:color w:val="231F20"/>
          <w:spacing w:val="-5"/>
        </w:rPr>
        <w:t> </w:t>
      </w:r>
      <w:r>
        <w:rPr>
          <w:color w:val="231F20"/>
        </w:rPr>
        <w:t>Nếu</w:t>
      </w:r>
      <w:r>
        <w:rPr>
          <w:color w:val="231F20"/>
          <w:spacing w:val="-6"/>
        </w:rPr>
        <w:t> </w:t>
      </w:r>
      <w:r>
        <w:rPr>
          <w:color w:val="231F20"/>
        </w:rPr>
        <w:t>mắt</w:t>
      </w:r>
      <w:r>
        <w:rPr>
          <w:color w:val="231F20"/>
          <w:spacing w:val="-6"/>
        </w:rPr>
        <w:t> </w:t>
      </w:r>
      <w:r>
        <w:rPr>
          <w:color w:val="231F20"/>
        </w:rPr>
        <w:t>không</w:t>
      </w:r>
      <w:r>
        <w:rPr>
          <w:color w:val="231F20"/>
          <w:spacing w:val="-6"/>
        </w:rPr>
        <w:t> </w:t>
      </w:r>
      <w:r>
        <w:rPr>
          <w:color w:val="231F20"/>
        </w:rPr>
        <w:t>thấy</w:t>
      </w:r>
      <w:r>
        <w:rPr>
          <w:color w:val="231F20"/>
          <w:spacing w:val="-4"/>
        </w:rPr>
        <w:t> </w:t>
      </w:r>
      <w:r>
        <w:rPr>
          <w:color w:val="231F20"/>
        </w:rPr>
        <w:t>sắc,</w:t>
      </w:r>
      <w:r>
        <w:rPr>
          <w:color w:val="231F20"/>
          <w:spacing w:val="-6"/>
        </w:rPr>
        <w:t> </w:t>
      </w:r>
      <w:r>
        <w:rPr>
          <w:color w:val="231F20"/>
        </w:rPr>
        <w:t>tai</w:t>
      </w:r>
      <w:r>
        <w:rPr>
          <w:color w:val="231F20"/>
          <w:spacing w:val="-6"/>
        </w:rPr>
        <w:t> </w:t>
      </w:r>
      <w:r>
        <w:rPr>
          <w:color w:val="231F20"/>
        </w:rPr>
        <w:t>không</w:t>
      </w:r>
      <w:r>
        <w:rPr>
          <w:color w:val="231F20"/>
          <w:spacing w:val="-6"/>
        </w:rPr>
        <w:t> </w:t>
      </w:r>
      <w:r>
        <w:rPr>
          <w:color w:val="231F20"/>
        </w:rPr>
        <w:t>nghe</w:t>
      </w:r>
      <w:r>
        <w:rPr>
          <w:color w:val="231F20"/>
          <w:spacing w:val="-6"/>
        </w:rPr>
        <w:t> </w:t>
      </w:r>
      <w:r>
        <w:rPr>
          <w:color w:val="231F20"/>
        </w:rPr>
        <w:t>tiếng,</w:t>
      </w:r>
      <w:r>
        <w:rPr>
          <w:color w:val="231F20"/>
          <w:spacing w:val="-4"/>
        </w:rPr>
        <w:t> </w:t>
      </w:r>
      <w:r>
        <w:rPr>
          <w:color w:val="231F20"/>
        </w:rPr>
        <w:t>mũi</w:t>
      </w:r>
      <w:r>
        <w:rPr>
          <w:color w:val="231F20"/>
          <w:spacing w:val="-6"/>
        </w:rPr>
        <w:t> </w:t>
      </w:r>
      <w:r>
        <w:rPr>
          <w:color w:val="231F20"/>
        </w:rPr>
        <w:t>không ngửi mùi hương, lưỡi không nếm vị, thân không chạm xúc thì có</w:t>
      </w:r>
      <w:r>
        <w:rPr>
          <w:color w:val="231F20"/>
          <w:spacing w:val="-39"/>
        </w:rPr>
        <w:t> </w:t>
      </w:r>
      <w:r>
        <w:rPr>
          <w:color w:val="231F20"/>
        </w:rPr>
        <w:t>thể nhận biết được tâm của người khác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0"/>
      </w:pPr>
      <w:r>
        <w:rPr>
          <w:i/>
          <w:color w:val="231F20"/>
        </w:rPr>
        <w:t>Đáp: </w:t>
      </w:r>
      <w:r>
        <w:rPr>
          <w:color w:val="231F20"/>
        </w:rPr>
        <w:t>Có thuyết nói: Không thể nhận biết được. Vì sao? Vì tha tâm trí khởi nhờ duyên nơi sắc.</w:t>
      </w:r>
    </w:p>
    <w:p>
      <w:pPr>
        <w:pStyle w:val="BodyText"/>
        <w:spacing w:line="273" w:lineRule="auto" w:before="112"/>
        <w:ind w:right="107"/>
      </w:pPr>
      <w:r>
        <w:rPr>
          <w:i/>
          <w:color w:val="231F20"/>
        </w:rPr>
        <w:t>Lời bình: </w:t>
      </w:r>
      <w:r>
        <w:rPr>
          <w:color w:val="231F20"/>
        </w:rPr>
        <w:t>Nên nói là lúc đầu, khi mới dẫn khởi thì không thể nhận</w:t>
      </w:r>
      <w:r>
        <w:rPr>
          <w:color w:val="231F20"/>
          <w:spacing w:val="-7"/>
        </w:rPr>
        <w:t> </w:t>
      </w:r>
      <w:r>
        <w:rPr>
          <w:color w:val="231F20"/>
        </w:rPr>
        <w:t>biết</w:t>
      </w:r>
      <w:r>
        <w:rPr>
          <w:color w:val="231F20"/>
          <w:spacing w:val="-7"/>
        </w:rPr>
        <w:t> </w:t>
      </w:r>
      <w:r>
        <w:rPr>
          <w:color w:val="231F20"/>
        </w:rPr>
        <w:t>được,</w:t>
      </w:r>
      <w:r>
        <w:rPr>
          <w:color w:val="231F20"/>
          <w:spacing w:val="-7"/>
        </w:rPr>
        <w:t> </w:t>
      </w:r>
      <w:r>
        <w:rPr>
          <w:color w:val="231F20"/>
        </w:rPr>
        <w:t>nhưng</w:t>
      </w:r>
      <w:r>
        <w:rPr>
          <w:color w:val="231F20"/>
          <w:spacing w:val="-7"/>
        </w:rPr>
        <w:t> </w:t>
      </w:r>
      <w:r>
        <w:rPr>
          <w:color w:val="231F20"/>
        </w:rPr>
        <w:t>khi</w:t>
      </w:r>
      <w:r>
        <w:rPr>
          <w:color w:val="231F20"/>
          <w:spacing w:val="-7"/>
        </w:rPr>
        <w:t> </w:t>
      </w:r>
      <w:r>
        <w:rPr>
          <w:color w:val="231F20"/>
        </w:rPr>
        <w:t>đã</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trọn</w:t>
      </w:r>
      <w:r>
        <w:rPr>
          <w:color w:val="231F20"/>
          <w:spacing w:val="-7"/>
        </w:rPr>
        <w:t> </w:t>
      </w:r>
      <w:r>
        <w:rPr>
          <w:color w:val="231F20"/>
        </w:rPr>
        <w:t>vẹn</w:t>
      </w:r>
      <w:r>
        <w:rPr>
          <w:color w:val="231F20"/>
          <w:spacing w:val="-7"/>
        </w:rPr>
        <w:t> </w:t>
      </w:r>
      <w:r>
        <w:rPr>
          <w:color w:val="231F20"/>
        </w:rPr>
        <w:t>thì</w:t>
      </w:r>
      <w:r>
        <w:rPr>
          <w:color w:val="231F20"/>
          <w:spacing w:val="-7"/>
        </w:rPr>
        <w:t> </w:t>
      </w:r>
      <w:r>
        <w:rPr>
          <w:color w:val="231F20"/>
        </w:rPr>
        <w:t>tuy</w:t>
      </w:r>
      <w:r>
        <w:rPr>
          <w:color w:val="231F20"/>
          <w:spacing w:val="-7"/>
        </w:rPr>
        <w:t> </w:t>
      </w:r>
      <w:r>
        <w:rPr>
          <w:color w:val="231F20"/>
        </w:rPr>
        <w:t>không</w:t>
      </w:r>
      <w:r>
        <w:rPr>
          <w:color w:val="231F20"/>
          <w:spacing w:val="-6"/>
        </w:rPr>
        <w:t> </w:t>
      </w:r>
      <w:r>
        <w:rPr>
          <w:color w:val="231F20"/>
          <w:spacing w:val="-3"/>
        </w:rPr>
        <w:t>duyên </w:t>
      </w:r>
      <w:r>
        <w:rPr>
          <w:color w:val="231F20"/>
        </w:rPr>
        <w:t>với sắc cũng có thể nhận biết</w:t>
      </w:r>
      <w:r>
        <w:rPr>
          <w:color w:val="231F20"/>
          <w:spacing w:val="-2"/>
        </w:rPr>
        <w:t> </w:t>
      </w:r>
      <w:r>
        <w:rPr>
          <w:color w:val="231F20"/>
        </w:rPr>
        <w:t>được.</w:t>
      </w:r>
    </w:p>
    <w:p>
      <w:pPr>
        <w:pStyle w:val="BodyText"/>
        <w:spacing w:line="273" w:lineRule="auto" w:before="111"/>
        <w:ind w:right="105"/>
      </w:pPr>
      <w:r>
        <w:rPr>
          <w:color w:val="231F20"/>
        </w:rPr>
        <w:t>Từng được tâm, tâm sở pháp hữu lậu có mười lăm thứ, đều là cảnh nên giữ lấy của tha tâm trí. Nghĩa là cõi dục và bốn tĩnh lự đều có</w:t>
      </w:r>
      <w:r>
        <w:rPr>
          <w:color w:val="231F20"/>
          <w:spacing w:val="-14"/>
        </w:rPr>
        <w:t> </w:t>
      </w:r>
      <w:r>
        <w:rPr>
          <w:color w:val="231F20"/>
        </w:rPr>
        <w:t>các</w:t>
      </w:r>
      <w:r>
        <w:rPr>
          <w:color w:val="231F20"/>
          <w:spacing w:val="-13"/>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gồm</w:t>
      </w:r>
      <w:r>
        <w:rPr>
          <w:color w:val="231F20"/>
          <w:spacing w:val="-13"/>
        </w:rPr>
        <w:t> </w:t>
      </w:r>
      <w:r>
        <w:rPr>
          <w:color w:val="231F20"/>
        </w:rPr>
        <w:t>ba</w:t>
      </w:r>
      <w:r>
        <w:rPr>
          <w:color w:val="231F20"/>
          <w:spacing w:val="-13"/>
        </w:rPr>
        <w:t> </w:t>
      </w:r>
      <w:r>
        <w:rPr>
          <w:color w:val="231F20"/>
        </w:rPr>
        <w:t>phẩm</w:t>
      </w:r>
      <w:r>
        <w:rPr>
          <w:color w:val="231F20"/>
          <w:spacing w:val="-13"/>
        </w:rPr>
        <w:t> </w:t>
      </w:r>
      <w:r>
        <w:rPr>
          <w:color w:val="231F20"/>
        </w:rPr>
        <w:t>hạ</w:t>
      </w:r>
      <w:r>
        <w:rPr>
          <w:color w:val="231F20"/>
          <w:spacing w:val="-13"/>
        </w:rPr>
        <w:t> </w:t>
      </w:r>
      <w:r>
        <w:rPr>
          <w:color w:val="231F20"/>
        </w:rPr>
        <w:t>trung</w:t>
      </w:r>
      <w:r>
        <w:rPr>
          <w:color w:val="231F20"/>
          <w:spacing w:val="-13"/>
        </w:rPr>
        <w:t> </w:t>
      </w:r>
      <w:r>
        <w:rPr>
          <w:color w:val="231F20"/>
        </w:rPr>
        <w:t>thượng.</w:t>
      </w:r>
      <w:r>
        <w:rPr>
          <w:color w:val="231F20"/>
          <w:spacing w:val="-17"/>
        </w:rPr>
        <w:t> </w:t>
      </w:r>
      <w:r>
        <w:rPr>
          <w:color w:val="231F20"/>
        </w:rPr>
        <w:t>Từng</w:t>
      </w:r>
      <w:r>
        <w:rPr>
          <w:color w:val="231F20"/>
          <w:spacing w:val="-13"/>
        </w:rPr>
        <w:t> </w:t>
      </w:r>
      <w:r>
        <w:rPr>
          <w:color w:val="231F20"/>
        </w:rPr>
        <w:t>được</w:t>
      </w:r>
      <w:r>
        <w:rPr>
          <w:color w:val="231F20"/>
          <w:spacing w:val="-13"/>
        </w:rPr>
        <w:t> </w:t>
      </w:r>
      <w:r>
        <w:rPr>
          <w:color w:val="231F20"/>
        </w:rPr>
        <w:t>tha</w:t>
      </w:r>
      <w:r>
        <w:rPr>
          <w:color w:val="231F20"/>
          <w:spacing w:val="-13"/>
        </w:rPr>
        <w:t> </w:t>
      </w:r>
      <w:r>
        <w:rPr>
          <w:color w:val="231F20"/>
        </w:rPr>
        <w:t>tâm trí</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mỗi</w:t>
      </w:r>
      <w:r>
        <w:rPr>
          <w:color w:val="231F20"/>
          <w:spacing w:val="-10"/>
        </w:rPr>
        <w:t> </w:t>
      </w:r>
      <w:r>
        <w:rPr>
          <w:color w:val="231F20"/>
        </w:rPr>
        <w:t>thứ</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tha</w:t>
      </w:r>
      <w:r>
        <w:rPr>
          <w:color w:val="231F20"/>
          <w:spacing w:val="-10"/>
        </w:rPr>
        <w:t> </w:t>
      </w:r>
      <w:r>
        <w:rPr>
          <w:color w:val="231F20"/>
        </w:rPr>
        <w:t>tâm trí với ba phẩm hạ trung thượng.</w:t>
      </w:r>
    </w:p>
    <w:p>
      <w:pPr>
        <w:pStyle w:val="BodyText"/>
        <w:spacing w:line="273" w:lineRule="auto" w:before="109"/>
        <w:ind w:right="106"/>
      </w:pPr>
      <w:r>
        <w:rPr>
          <w:color w:val="231F20"/>
        </w:rPr>
        <w:t>Ở đây, tĩnh lự thứ nhất từng được tha tâm trí hữu lậu thuộc phẩm hạ, thì có thể nhận biết được cả ba phẩm của cõi dục và phẩm hạ của tĩnh lự thứ nhất.</w:t>
      </w:r>
    </w:p>
    <w:p>
      <w:pPr>
        <w:pStyle w:val="BodyText"/>
        <w:spacing w:line="273" w:lineRule="auto" w:before="111"/>
        <w:ind w:right="107"/>
      </w:pPr>
      <w:r>
        <w:rPr>
          <w:color w:val="231F20"/>
        </w:rPr>
        <w:t>Nếu đã từng được tâm, tâm sở pháp hữu lậu thuộc phẩm trung, thì</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được</w:t>
      </w:r>
      <w:r>
        <w:rPr>
          <w:color w:val="231F20"/>
          <w:spacing w:val="-11"/>
        </w:rPr>
        <w:t> </w:t>
      </w:r>
      <w:r>
        <w:rPr>
          <w:color w:val="231F20"/>
        </w:rPr>
        <w:t>ba</w:t>
      </w:r>
      <w:r>
        <w:rPr>
          <w:color w:val="231F20"/>
          <w:spacing w:val="-10"/>
        </w:rPr>
        <w:t> </w:t>
      </w:r>
      <w:r>
        <w:rPr>
          <w:color w:val="231F20"/>
        </w:rPr>
        <w:t>phẩm</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w:t>
      </w:r>
      <w:r>
        <w:rPr>
          <w:color w:val="231F20"/>
          <w:spacing w:val="-10"/>
        </w:rPr>
        <w:t> </w:t>
      </w:r>
      <w:r>
        <w:rPr>
          <w:color w:val="231F20"/>
        </w:rPr>
        <w:t>hai</w:t>
      </w:r>
      <w:r>
        <w:rPr>
          <w:color w:val="231F20"/>
          <w:spacing w:val="-10"/>
        </w:rPr>
        <w:t> </w:t>
      </w:r>
      <w:r>
        <w:rPr>
          <w:color w:val="231F20"/>
        </w:rPr>
        <w:t>phẩm</w:t>
      </w:r>
      <w:r>
        <w:rPr>
          <w:color w:val="231F20"/>
          <w:spacing w:val="-11"/>
        </w:rPr>
        <w:t> </w:t>
      </w:r>
      <w:r>
        <w:rPr>
          <w:color w:val="231F20"/>
        </w:rPr>
        <w:t>hạ</w:t>
      </w:r>
      <w:r>
        <w:rPr>
          <w:color w:val="231F20"/>
          <w:spacing w:val="-10"/>
        </w:rPr>
        <w:t> </w:t>
      </w:r>
      <w:r>
        <w:rPr>
          <w:color w:val="231F20"/>
        </w:rPr>
        <w:t>trung</w:t>
      </w:r>
      <w:r>
        <w:rPr>
          <w:color w:val="231F20"/>
          <w:spacing w:val="-10"/>
        </w:rPr>
        <w:t> </w:t>
      </w:r>
      <w:r>
        <w:rPr>
          <w:color w:val="231F20"/>
          <w:spacing w:val="-4"/>
        </w:rPr>
        <w:t>của </w:t>
      </w:r>
      <w:r>
        <w:rPr>
          <w:color w:val="231F20"/>
        </w:rPr>
        <w:t>tĩnh lự thứ nhất.</w:t>
      </w:r>
    </w:p>
    <w:p>
      <w:pPr>
        <w:pStyle w:val="BodyText"/>
        <w:spacing w:line="273" w:lineRule="auto" w:before="111"/>
        <w:ind w:right="107"/>
      </w:pPr>
      <w:r>
        <w:rPr>
          <w:color w:val="231F20"/>
        </w:rPr>
        <w:t>Nếu</w:t>
      </w:r>
      <w:r>
        <w:rPr>
          <w:color w:val="231F20"/>
          <w:spacing w:val="-19"/>
        </w:rPr>
        <w:t> </w:t>
      </w:r>
      <w:r>
        <w:rPr>
          <w:color w:val="231F20"/>
        </w:rPr>
        <w:t>đã</w:t>
      </w:r>
      <w:r>
        <w:rPr>
          <w:color w:val="231F20"/>
          <w:spacing w:val="-18"/>
        </w:rPr>
        <w:t> </w:t>
      </w:r>
      <w:r>
        <w:rPr>
          <w:color w:val="231F20"/>
        </w:rPr>
        <w:t>từng</w:t>
      </w:r>
      <w:r>
        <w:rPr>
          <w:color w:val="231F20"/>
          <w:spacing w:val="-17"/>
        </w:rPr>
        <w:t> </w:t>
      </w:r>
      <w:r>
        <w:rPr>
          <w:color w:val="231F20"/>
        </w:rPr>
        <w:t>được</w:t>
      </w:r>
      <w:r>
        <w:rPr>
          <w:color w:val="231F20"/>
          <w:spacing w:val="-18"/>
        </w:rPr>
        <w:t> </w:t>
      </w:r>
      <w:r>
        <w:rPr>
          <w:color w:val="231F20"/>
        </w:rPr>
        <w:t>tâm,</w:t>
      </w:r>
      <w:r>
        <w:rPr>
          <w:color w:val="231F20"/>
          <w:spacing w:val="-19"/>
        </w:rPr>
        <w:t> </w:t>
      </w:r>
      <w:r>
        <w:rPr>
          <w:color w:val="231F20"/>
        </w:rPr>
        <w:t>tâm</w:t>
      </w:r>
      <w:r>
        <w:rPr>
          <w:color w:val="231F20"/>
          <w:spacing w:val="-18"/>
        </w:rPr>
        <w:t> </w:t>
      </w:r>
      <w:r>
        <w:rPr>
          <w:color w:val="231F20"/>
        </w:rPr>
        <w:t>sở</w:t>
      </w:r>
      <w:r>
        <w:rPr>
          <w:color w:val="231F20"/>
          <w:spacing w:val="-18"/>
        </w:rPr>
        <w:t> </w:t>
      </w:r>
      <w:r>
        <w:rPr>
          <w:color w:val="231F20"/>
        </w:rPr>
        <w:t>pháp</w:t>
      </w:r>
      <w:r>
        <w:rPr>
          <w:color w:val="231F20"/>
          <w:spacing w:val="-18"/>
        </w:rPr>
        <w:t> </w:t>
      </w:r>
      <w:r>
        <w:rPr>
          <w:color w:val="231F20"/>
        </w:rPr>
        <w:t>hữu</w:t>
      </w:r>
      <w:r>
        <w:rPr>
          <w:color w:val="231F20"/>
          <w:spacing w:val="-19"/>
        </w:rPr>
        <w:t> </w:t>
      </w:r>
      <w:r>
        <w:rPr>
          <w:color w:val="231F20"/>
        </w:rPr>
        <w:t>lậu</w:t>
      </w:r>
      <w:r>
        <w:rPr>
          <w:color w:val="231F20"/>
          <w:spacing w:val="-17"/>
        </w:rPr>
        <w:t> </w:t>
      </w:r>
      <w:r>
        <w:rPr>
          <w:color w:val="231F20"/>
        </w:rPr>
        <w:t>thuộc</w:t>
      </w:r>
      <w:r>
        <w:rPr>
          <w:color w:val="231F20"/>
          <w:spacing w:val="-18"/>
        </w:rPr>
        <w:t> </w:t>
      </w:r>
      <w:r>
        <w:rPr>
          <w:color w:val="231F20"/>
        </w:rPr>
        <w:t>phẩm</w:t>
      </w:r>
      <w:r>
        <w:rPr>
          <w:color w:val="231F20"/>
          <w:spacing w:val="-18"/>
        </w:rPr>
        <w:t> </w:t>
      </w:r>
      <w:r>
        <w:rPr>
          <w:color w:val="231F20"/>
        </w:rPr>
        <w:t>thượng, thì có thể nhận biết được cõi dục và tĩnh lự thứ nhất, mỗi chốn đều có ba phẩm.</w:t>
      </w:r>
    </w:p>
    <w:p>
      <w:pPr>
        <w:pStyle w:val="BodyText"/>
        <w:spacing w:line="273" w:lineRule="auto" w:before="111"/>
        <w:ind w:right="106"/>
      </w:pPr>
      <w:r>
        <w:rPr>
          <w:color w:val="231F20"/>
        </w:rPr>
        <w:t>Nếu đã từng được tâm, tâm sở pháp hữu lậu v.v… như thế lần lượt cho đến tĩnh lự thứ tư. Từng được tha tâm tâm trí hữu lậu phẩm thượng, thì có thể nhận biết được cõi dục và bốn tĩnh lự, mỗi chốn đều có ba phẩm.</w:t>
      </w:r>
    </w:p>
    <w:p>
      <w:pPr>
        <w:pStyle w:val="BodyText"/>
        <w:spacing w:line="273" w:lineRule="auto" w:before="110"/>
        <w:ind w:right="106"/>
      </w:pPr>
      <w:r>
        <w:rPr>
          <w:color w:val="231F20"/>
        </w:rPr>
        <w:t>Nếu đã từng được tâm, tâm pháp sở pháp hữu lậu, như đã từng được mười hai thứ tha tâm trí hữu lậu, thì nhận biết rõ mười lăm</w:t>
      </w:r>
      <w:r>
        <w:rPr>
          <w:color w:val="231F20"/>
          <w:spacing w:val="-30"/>
        </w:rPr>
        <w:t> </w:t>
      </w:r>
      <w:r>
        <w:rPr>
          <w:color w:val="231F20"/>
        </w:rPr>
        <w:t>thứ tâm, tâm sở pháp hữu lậu đã từng</w:t>
      </w:r>
      <w:r>
        <w:rPr>
          <w:color w:val="231F20"/>
          <w:spacing w:val="-2"/>
        </w:rPr>
        <w:t> </w:t>
      </w:r>
      <w:r>
        <w:rPr>
          <w:color w:val="231F20"/>
        </w:rPr>
        <w:t>được.</w:t>
      </w:r>
    </w:p>
    <w:p>
      <w:pPr>
        <w:pStyle w:val="BodyText"/>
        <w:spacing w:line="273" w:lineRule="auto" w:before="111"/>
        <w:ind w:right="110"/>
      </w:pPr>
      <w:r>
        <w:rPr>
          <w:color w:val="231F20"/>
          <w:spacing w:val="-4"/>
        </w:rPr>
        <w:t>Nếu</w:t>
      </w:r>
      <w:r>
        <w:rPr>
          <w:color w:val="231F20"/>
          <w:spacing w:val="-13"/>
        </w:rPr>
        <w:t> </w:t>
      </w:r>
      <w:r>
        <w:rPr>
          <w:color w:val="231F20"/>
          <w:spacing w:val="-5"/>
        </w:rPr>
        <w:t>chưa</w:t>
      </w:r>
      <w:r>
        <w:rPr>
          <w:color w:val="231F20"/>
          <w:spacing w:val="-12"/>
        </w:rPr>
        <w:t> </w:t>
      </w:r>
      <w:r>
        <w:rPr>
          <w:color w:val="231F20"/>
          <w:spacing w:val="-5"/>
        </w:rPr>
        <w:t>từng</w:t>
      </w:r>
      <w:r>
        <w:rPr>
          <w:color w:val="231F20"/>
          <w:spacing w:val="-12"/>
        </w:rPr>
        <w:t> </w:t>
      </w:r>
      <w:r>
        <w:rPr>
          <w:color w:val="231F20"/>
          <w:spacing w:val="-5"/>
        </w:rPr>
        <w:t>được</w:t>
      </w:r>
      <w:r>
        <w:rPr>
          <w:color w:val="231F20"/>
          <w:spacing w:val="-13"/>
        </w:rPr>
        <w:t> </w:t>
      </w:r>
      <w:r>
        <w:rPr>
          <w:color w:val="231F20"/>
          <w:spacing w:val="-5"/>
        </w:rPr>
        <w:t>mười</w:t>
      </w:r>
      <w:r>
        <w:rPr>
          <w:color w:val="231F20"/>
          <w:spacing w:val="-12"/>
        </w:rPr>
        <w:t> </w:t>
      </w:r>
      <w:r>
        <w:rPr>
          <w:color w:val="231F20"/>
          <w:spacing w:val="-4"/>
        </w:rPr>
        <w:t>hai</w:t>
      </w:r>
      <w:r>
        <w:rPr>
          <w:color w:val="231F20"/>
          <w:spacing w:val="-12"/>
        </w:rPr>
        <w:t> </w:t>
      </w:r>
      <w:r>
        <w:rPr>
          <w:color w:val="231F20"/>
          <w:spacing w:val="-4"/>
        </w:rPr>
        <w:t>thứ</w:t>
      </w:r>
      <w:r>
        <w:rPr>
          <w:color w:val="231F20"/>
          <w:spacing w:val="-13"/>
        </w:rPr>
        <w:t> </w:t>
      </w:r>
      <w:r>
        <w:rPr>
          <w:color w:val="231F20"/>
          <w:spacing w:val="-4"/>
        </w:rPr>
        <w:t>tha</w:t>
      </w:r>
      <w:r>
        <w:rPr>
          <w:color w:val="231F20"/>
          <w:spacing w:val="-12"/>
        </w:rPr>
        <w:t> </w:t>
      </w:r>
      <w:r>
        <w:rPr>
          <w:color w:val="231F20"/>
          <w:spacing w:val="-4"/>
        </w:rPr>
        <w:t>tâm</w:t>
      </w:r>
      <w:r>
        <w:rPr>
          <w:color w:val="231F20"/>
          <w:spacing w:val="-12"/>
        </w:rPr>
        <w:t> </w:t>
      </w:r>
      <w:r>
        <w:rPr>
          <w:color w:val="231F20"/>
          <w:spacing w:val="-4"/>
        </w:rPr>
        <w:t>trí</w:t>
      </w:r>
      <w:r>
        <w:rPr>
          <w:color w:val="231F20"/>
          <w:spacing w:val="-13"/>
        </w:rPr>
        <w:t> </w:t>
      </w:r>
      <w:r>
        <w:rPr>
          <w:color w:val="231F20"/>
          <w:spacing w:val="-4"/>
        </w:rPr>
        <w:t>hữu</w:t>
      </w:r>
      <w:r>
        <w:rPr>
          <w:color w:val="231F20"/>
          <w:spacing w:val="-12"/>
        </w:rPr>
        <w:t> </w:t>
      </w:r>
      <w:r>
        <w:rPr>
          <w:color w:val="231F20"/>
          <w:spacing w:val="-4"/>
        </w:rPr>
        <w:t>lậu</w:t>
      </w:r>
      <w:r>
        <w:rPr>
          <w:color w:val="231F20"/>
          <w:spacing w:val="-12"/>
        </w:rPr>
        <w:t> </w:t>
      </w:r>
      <w:r>
        <w:rPr>
          <w:color w:val="231F20"/>
          <w:spacing w:val="-4"/>
        </w:rPr>
        <w:t>thì</w:t>
      </w:r>
      <w:r>
        <w:rPr>
          <w:color w:val="231F20"/>
          <w:spacing w:val="-13"/>
        </w:rPr>
        <w:t> </w:t>
      </w:r>
      <w:r>
        <w:rPr>
          <w:color w:val="231F20"/>
          <w:spacing w:val="-5"/>
        </w:rPr>
        <w:t>nhận</w:t>
      </w:r>
      <w:r>
        <w:rPr>
          <w:color w:val="231F20"/>
          <w:spacing w:val="-12"/>
        </w:rPr>
        <w:t> </w:t>
      </w:r>
      <w:r>
        <w:rPr>
          <w:color w:val="231F20"/>
          <w:spacing w:val="-6"/>
        </w:rPr>
        <w:t>biết </w:t>
      </w:r>
      <w:r>
        <w:rPr>
          <w:color w:val="231F20"/>
          <w:spacing w:val="-3"/>
        </w:rPr>
        <w:t>rõ</w:t>
      </w:r>
      <w:r>
        <w:rPr>
          <w:color w:val="231F20"/>
          <w:spacing w:val="-20"/>
        </w:rPr>
        <w:t> </w:t>
      </w:r>
      <w:r>
        <w:rPr>
          <w:color w:val="231F20"/>
          <w:spacing w:val="-5"/>
        </w:rPr>
        <w:t>mười</w:t>
      </w:r>
      <w:r>
        <w:rPr>
          <w:color w:val="231F20"/>
          <w:spacing w:val="-19"/>
        </w:rPr>
        <w:t> </w:t>
      </w:r>
      <w:r>
        <w:rPr>
          <w:color w:val="231F20"/>
          <w:spacing w:val="-4"/>
        </w:rPr>
        <w:t>lăm</w:t>
      </w:r>
      <w:r>
        <w:rPr>
          <w:color w:val="231F20"/>
          <w:spacing w:val="-19"/>
        </w:rPr>
        <w:t> </w:t>
      </w:r>
      <w:r>
        <w:rPr>
          <w:color w:val="231F20"/>
          <w:spacing w:val="-4"/>
        </w:rPr>
        <w:t>thứ</w:t>
      </w:r>
      <w:r>
        <w:rPr>
          <w:color w:val="231F20"/>
          <w:spacing w:val="-19"/>
        </w:rPr>
        <w:t> </w:t>
      </w:r>
      <w:r>
        <w:rPr>
          <w:color w:val="231F20"/>
          <w:spacing w:val="-5"/>
        </w:rPr>
        <w:t>tâm,</w:t>
      </w:r>
      <w:r>
        <w:rPr>
          <w:color w:val="231F20"/>
          <w:spacing w:val="-19"/>
        </w:rPr>
        <w:t> </w:t>
      </w:r>
      <w:r>
        <w:rPr>
          <w:color w:val="231F20"/>
          <w:spacing w:val="-4"/>
        </w:rPr>
        <w:t>tâm</w:t>
      </w:r>
      <w:r>
        <w:rPr>
          <w:color w:val="231F20"/>
          <w:spacing w:val="-19"/>
        </w:rPr>
        <w:t> </w:t>
      </w:r>
      <w:r>
        <w:rPr>
          <w:color w:val="231F20"/>
          <w:spacing w:val="-3"/>
        </w:rPr>
        <w:t>sở</w:t>
      </w:r>
      <w:r>
        <w:rPr>
          <w:color w:val="231F20"/>
          <w:spacing w:val="-19"/>
        </w:rPr>
        <w:t> </w:t>
      </w:r>
      <w:r>
        <w:rPr>
          <w:color w:val="231F20"/>
          <w:spacing w:val="-5"/>
        </w:rPr>
        <w:t>pháp</w:t>
      </w:r>
      <w:r>
        <w:rPr>
          <w:color w:val="231F20"/>
          <w:spacing w:val="-20"/>
        </w:rPr>
        <w:t> </w:t>
      </w:r>
      <w:r>
        <w:rPr>
          <w:color w:val="231F20"/>
          <w:spacing w:val="-4"/>
        </w:rPr>
        <w:t>hữu</w:t>
      </w:r>
      <w:r>
        <w:rPr>
          <w:color w:val="231F20"/>
          <w:spacing w:val="-19"/>
        </w:rPr>
        <w:t> </w:t>
      </w:r>
      <w:r>
        <w:rPr>
          <w:color w:val="231F20"/>
          <w:spacing w:val="-4"/>
        </w:rPr>
        <w:t>lậu</w:t>
      </w:r>
      <w:r>
        <w:rPr>
          <w:color w:val="231F20"/>
          <w:spacing w:val="-19"/>
        </w:rPr>
        <w:t> </w:t>
      </w:r>
      <w:r>
        <w:rPr>
          <w:color w:val="231F20"/>
          <w:spacing w:val="-5"/>
        </w:rPr>
        <w:t>chưa</w:t>
      </w:r>
      <w:r>
        <w:rPr>
          <w:color w:val="231F20"/>
          <w:spacing w:val="-19"/>
        </w:rPr>
        <w:t> </w:t>
      </w:r>
      <w:r>
        <w:rPr>
          <w:color w:val="231F20"/>
          <w:spacing w:val="-5"/>
        </w:rPr>
        <w:t>từng</w:t>
      </w:r>
      <w:r>
        <w:rPr>
          <w:color w:val="231F20"/>
          <w:spacing w:val="-19"/>
        </w:rPr>
        <w:t> </w:t>
      </w:r>
      <w:r>
        <w:rPr>
          <w:color w:val="231F20"/>
          <w:spacing w:val="-5"/>
        </w:rPr>
        <w:t>được</w:t>
      </w:r>
      <w:r>
        <w:rPr>
          <w:color w:val="231F20"/>
          <w:spacing w:val="-19"/>
        </w:rPr>
        <w:t> </w:t>
      </w:r>
      <w:r>
        <w:rPr>
          <w:color w:val="231F20"/>
          <w:spacing w:val="-5"/>
        </w:rPr>
        <w:t>cũng</w:t>
      </w:r>
      <w:r>
        <w:rPr>
          <w:color w:val="231F20"/>
          <w:spacing w:val="-19"/>
        </w:rPr>
        <w:t> </w:t>
      </w:r>
      <w:r>
        <w:rPr>
          <w:color w:val="231F20"/>
          <w:spacing w:val="-4"/>
        </w:rPr>
        <w:t>như</w:t>
      </w:r>
      <w:r>
        <w:rPr>
          <w:color w:val="231F20"/>
          <w:spacing w:val="-20"/>
        </w:rPr>
        <w:t> </w:t>
      </w:r>
      <w:r>
        <w:rPr>
          <w:color w:val="231F20"/>
          <w:spacing w:val="-6"/>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Từng được tâm, tâm sở pháp vô lậu có mười hai thứ, đều là cảnh nên giữ lấy của tha tâm trí. Từng được tha tâm trí vô lậu cũng có mười hai thứ, tức là bốn tĩnh lự, mỗi thứ đều có ba phẩm.</w:t>
      </w:r>
    </w:p>
    <w:p>
      <w:pPr>
        <w:pStyle w:val="BodyText"/>
        <w:spacing w:line="276" w:lineRule="auto"/>
        <w:ind w:left="110" w:right="390"/>
      </w:pPr>
      <w:r>
        <w:rPr>
          <w:color w:val="231F20"/>
        </w:rPr>
        <w:t>Ở </w:t>
      </w:r>
      <w:r>
        <w:rPr>
          <w:color w:val="231F20"/>
          <w:spacing w:val="-5"/>
        </w:rPr>
        <w:t>đây, </w:t>
      </w:r>
      <w:r>
        <w:rPr>
          <w:color w:val="231F20"/>
        </w:rPr>
        <w:t>tha tâm trí vô lậu phẩm hạ ở tĩnh lự thứ hai có thể nhận biết được các tâm, tâm sở pháp vô lậu thuộc phẩm hạ của tĩnh lự</w:t>
      </w:r>
      <w:r>
        <w:rPr>
          <w:color w:val="231F20"/>
          <w:spacing w:val="-46"/>
        </w:rPr>
        <w:t> </w:t>
      </w:r>
      <w:r>
        <w:rPr>
          <w:color w:val="231F20"/>
        </w:rPr>
        <w:t>thứ nhất và tĩnh lự thứ hai.</w:t>
      </w:r>
    </w:p>
    <w:p>
      <w:pPr>
        <w:pStyle w:val="BodyText"/>
        <w:spacing w:line="276" w:lineRule="auto"/>
        <w:ind w:left="110" w:right="390"/>
      </w:pPr>
      <w:r>
        <w:rPr>
          <w:color w:val="231F20"/>
        </w:rPr>
        <w:t>Nếu là phẩm trung thì có thể nhận biết được các tâm, tâm sở pháp vô lậu thuộc phẩm hạ, phẩm trung của tĩnh lự thứ nhất và tĩnh lự thứ hai.</w:t>
      </w:r>
    </w:p>
    <w:p>
      <w:pPr>
        <w:pStyle w:val="BodyText"/>
        <w:spacing w:line="276" w:lineRule="auto"/>
        <w:ind w:left="110" w:right="391"/>
      </w:pPr>
      <w:r>
        <w:rPr>
          <w:color w:val="231F20"/>
        </w:rPr>
        <w:t>Nếu</w:t>
      </w:r>
      <w:r>
        <w:rPr>
          <w:color w:val="231F20"/>
          <w:spacing w:val="-10"/>
        </w:rPr>
        <w:t> </w:t>
      </w:r>
      <w:r>
        <w:rPr>
          <w:color w:val="231F20"/>
        </w:rPr>
        <w:t>là</w:t>
      </w:r>
      <w:r>
        <w:rPr>
          <w:color w:val="231F20"/>
          <w:spacing w:val="-9"/>
        </w:rPr>
        <w:t> </w:t>
      </w:r>
      <w:r>
        <w:rPr>
          <w:color w:val="231F20"/>
        </w:rPr>
        <w:t>phẩm</w:t>
      </w:r>
      <w:r>
        <w:rPr>
          <w:color w:val="231F20"/>
          <w:spacing w:val="-9"/>
        </w:rPr>
        <w:t> </w:t>
      </w:r>
      <w:r>
        <w:rPr>
          <w:color w:val="231F20"/>
        </w:rPr>
        <w:t>thượng</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được</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 nơi ba phẩm của tĩnh lự thứ nhất và tĩnh lự thứ hai.</w:t>
      </w:r>
    </w:p>
    <w:p>
      <w:pPr>
        <w:pStyle w:val="BodyText"/>
        <w:spacing w:line="276" w:lineRule="auto" w:before="113"/>
        <w:ind w:left="110" w:right="389"/>
      </w:pPr>
      <w:r>
        <w:rPr>
          <w:color w:val="231F20"/>
        </w:rPr>
        <w:t>Như</w:t>
      </w:r>
      <w:r>
        <w:rPr>
          <w:color w:val="231F20"/>
          <w:spacing w:val="-9"/>
        </w:rPr>
        <w:t> </w:t>
      </w:r>
      <w:r>
        <w:rPr>
          <w:color w:val="231F20"/>
        </w:rPr>
        <w:t>thế,</w:t>
      </w:r>
      <w:r>
        <w:rPr>
          <w:color w:val="231F20"/>
          <w:spacing w:val="-8"/>
        </w:rPr>
        <w:t> </w:t>
      </w:r>
      <w:r>
        <w:rPr>
          <w:color w:val="231F20"/>
        </w:rPr>
        <w:t>lần</w:t>
      </w:r>
      <w:r>
        <w:rPr>
          <w:color w:val="231F20"/>
          <w:spacing w:val="-8"/>
        </w:rPr>
        <w:t> </w:t>
      </w:r>
      <w:r>
        <w:rPr>
          <w:color w:val="231F20"/>
        </w:rPr>
        <w:t>lượt</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phẩm</w:t>
      </w:r>
      <w:r>
        <w:rPr>
          <w:color w:val="231F20"/>
          <w:spacing w:val="-8"/>
        </w:rPr>
        <w:t> </w:t>
      </w:r>
      <w:r>
        <w:rPr>
          <w:color w:val="231F20"/>
        </w:rPr>
        <w:t>thượng</w:t>
      </w:r>
      <w:r>
        <w:rPr>
          <w:color w:val="231F20"/>
          <w:spacing w:val="-8"/>
        </w:rPr>
        <w:t> </w:t>
      </w:r>
      <w:r>
        <w:rPr>
          <w:color w:val="231F20"/>
        </w:rPr>
        <w:t>ở</w:t>
      </w:r>
      <w:r>
        <w:rPr>
          <w:color w:val="231F20"/>
          <w:spacing w:val="-8"/>
        </w:rPr>
        <w:t> </w:t>
      </w:r>
      <w:r>
        <w:rPr>
          <w:color w:val="231F20"/>
        </w:rPr>
        <w:t>tĩnh lự</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rõ</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phẩm của bốn tĩnh lự.</w:t>
      </w:r>
    </w:p>
    <w:p>
      <w:pPr>
        <w:pStyle w:val="BodyText"/>
        <w:spacing w:line="276" w:lineRule="auto"/>
        <w:ind w:left="110" w:right="390"/>
      </w:pPr>
      <w:r>
        <w:rPr>
          <w:i/>
          <w:color w:val="231F20"/>
        </w:rPr>
        <w:t>Hỏi: </w:t>
      </w:r>
      <w:r>
        <w:rPr>
          <w:color w:val="231F20"/>
        </w:rPr>
        <w:t>Vì sao ở địa trên tha tâm trí hữu lậu ở phẩm hạ, trung đều có thể nhận biết được các tâm, tâm sở pháp hữu lậu nơi ba phẩm của địa dưới. Còn tha tâm trí vô lậu ở phẩm hạ trung của địa trên </w:t>
      </w:r>
      <w:r>
        <w:rPr>
          <w:color w:val="231F20"/>
          <w:spacing w:val="-4"/>
        </w:rPr>
        <w:t>lại </w:t>
      </w:r>
      <w:r>
        <w:rPr>
          <w:color w:val="231F20"/>
        </w:rPr>
        <w:t>không</w:t>
      </w:r>
      <w:r>
        <w:rPr>
          <w:color w:val="231F20"/>
          <w:spacing w:val="-14"/>
        </w:rPr>
        <w:t> </w:t>
      </w:r>
      <w:r>
        <w:rPr>
          <w:color w:val="231F20"/>
        </w:rPr>
        <w:t>thể</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được</w:t>
      </w:r>
      <w:r>
        <w:rPr>
          <w:color w:val="231F20"/>
          <w:spacing w:val="-14"/>
        </w:rPr>
        <w:t> </w:t>
      </w:r>
      <w:r>
        <w:rPr>
          <w:color w:val="231F20"/>
        </w:rPr>
        <w:t>các</w:t>
      </w:r>
      <w:r>
        <w:rPr>
          <w:color w:val="231F20"/>
          <w:spacing w:val="-14"/>
        </w:rPr>
        <w:t> </w:t>
      </w:r>
      <w:r>
        <w:rPr>
          <w:color w:val="231F20"/>
        </w:rPr>
        <w:t>tâm,</w:t>
      </w:r>
      <w:r>
        <w:rPr>
          <w:color w:val="231F20"/>
          <w:spacing w:val="-13"/>
        </w:rPr>
        <w:t> </w:t>
      </w:r>
      <w:r>
        <w:rPr>
          <w:color w:val="231F20"/>
        </w:rPr>
        <w:t>tâm</w:t>
      </w:r>
      <w:r>
        <w:rPr>
          <w:color w:val="231F20"/>
          <w:spacing w:val="-14"/>
        </w:rPr>
        <w:t> </w:t>
      </w:r>
      <w:r>
        <w:rPr>
          <w:color w:val="231F20"/>
        </w:rPr>
        <w:t>sở</w:t>
      </w:r>
      <w:r>
        <w:rPr>
          <w:color w:val="231F20"/>
          <w:spacing w:val="-14"/>
        </w:rPr>
        <w:t> </w:t>
      </w:r>
      <w:r>
        <w:rPr>
          <w:color w:val="231F20"/>
        </w:rPr>
        <w:t>pháp</w:t>
      </w:r>
      <w:r>
        <w:rPr>
          <w:color w:val="231F20"/>
          <w:spacing w:val="-14"/>
        </w:rPr>
        <w:t> </w:t>
      </w:r>
      <w:r>
        <w:rPr>
          <w:color w:val="231F20"/>
        </w:rPr>
        <w:t>vô</w:t>
      </w:r>
      <w:r>
        <w:rPr>
          <w:color w:val="231F20"/>
          <w:spacing w:val="-14"/>
        </w:rPr>
        <w:t> </w:t>
      </w:r>
      <w:r>
        <w:rPr>
          <w:color w:val="231F20"/>
        </w:rPr>
        <w:t>lậu</w:t>
      </w:r>
      <w:r>
        <w:rPr>
          <w:color w:val="231F20"/>
          <w:spacing w:val="-14"/>
        </w:rPr>
        <w:t> </w:t>
      </w:r>
      <w:r>
        <w:rPr>
          <w:color w:val="231F20"/>
        </w:rPr>
        <w:t>ở</w:t>
      </w:r>
      <w:r>
        <w:rPr>
          <w:color w:val="231F20"/>
          <w:spacing w:val="-13"/>
        </w:rPr>
        <w:t> </w:t>
      </w:r>
      <w:r>
        <w:rPr>
          <w:color w:val="231F20"/>
        </w:rPr>
        <w:t>phẩm</w:t>
      </w:r>
      <w:r>
        <w:rPr>
          <w:color w:val="231F20"/>
          <w:spacing w:val="-14"/>
        </w:rPr>
        <w:t> </w:t>
      </w:r>
      <w:r>
        <w:rPr>
          <w:color w:val="231F20"/>
        </w:rPr>
        <w:t>thượng và trung của địa dưới?</w:t>
      </w:r>
    </w:p>
    <w:p>
      <w:pPr>
        <w:pStyle w:val="BodyText"/>
        <w:spacing w:line="276" w:lineRule="auto" w:before="115"/>
        <w:ind w:left="110" w:right="389"/>
      </w:pPr>
      <w:r>
        <w:rPr>
          <w:i/>
          <w:color w:val="231F20"/>
        </w:rPr>
        <w:t>Đáp: </w:t>
      </w:r>
      <w:r>
        <w:rPr>
          <w:color w:val="231F20"/>
        </w:rPr>
        <w:t>Vì tâm, tâm sở pháp hữu lậu và vô lậu được kiến lập mỗi thứ có khác nhau. Nghĩa là tâm, tâm sở pháp hữu lậu dựa vào sự nối tiếp để kiến lập, có trong một thân nối tiếp thành tựu được ba phẩm tâm, tâm sở pháp hữu lậu. Còn tâm, tâm sở pháp vô lậu dựa vào căn phẩm để kiến lập, không có trong một thân nối tiếp thành tựu được hai phẩm tâm, tâm sở pháp vô lậu, huống chi là thành tựu được ba? Vì kiến lập đã riêng nên nhận biết có khác.</w:t>
      </w:r>
    </w:p>
    <w:p>
      <w:pPr>
        <w:pStyle w:val="BodyText"/>
        <w:spacing w:line="276" w:lineRule="auto"/>
        <w:ind w:left="110" w:right="390"/>
      </w:pPr>
      <w:r>
        <w:rPr>
          <w:color w:val="231F20"/>
        </w:rPr>
        <w:t>Có mười bốn thứ tâm, tâm sở pháp của thông quả, đều là cảnh nên giữ lấy của tha tâm trí. Nghĩa là cõi dục và tĩnh lự thứ nhất, mỗi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chốn đều có quả của bốn tĩnh lự. Tĩnh lự thứ hai có quả của ba tĩnh lự sau. Tĩnh lự thứ ba có quả của hai tĩnh lự sau. Tĩnh lự thứ tư chỉ có quả của tĩnh lự thứ tư.</w:t>
      </w:r>
    </w:p>
    <w:p>
      <w:pPr>
        <w:pStyle w:val="BodyText"/>
        <w:spacing w:line="273" w:lineRule="auto" w:before="111"/>
        <w:ind w:right="106"/>
      </w:pPr>
      <w:r>
        <w:rPr>
          <w:i/>
          <w:color w:val="231F20"/>
        </w:rPr>
        <w:t>Hỏi:</w:t>
      </w:r>
      <w:r>
        <w:rPr>
          <w:i/>
          <w:color w:val="231F20"/>
          <w:spacing w:val="-13"/>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của</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thông</w:t>
      </w:r>
      <w:r>
        <w:rPr>
          <w:color w:val="231F20"/>
          <w:spacing w:val="-7"/>
        </w:rPr>
        <w:t> </w:t>
      </w:r>
      <w:r>
        <w:rPr>
          <w:color w:val="231F20"/>
        </w:rPr>
        <w:t>quả</w:t>
      </w:r>
      <w:r>
        <w:rPr>
          <w:color w:val="231F20"/>
          <w:spacing w:val="-7"/>
        </w:rPr>
        <w:t> </w:t>
      </w:r>
      <w:r>
        <w:rPr>
          <w:color w:val="231F20"/>
        </w:rPr>
        <w:t>nơi</w:t>
      </w:r>
      <w:r>
        <w:rPr>
          <w:color w:val="231F20"/>
          <w:spacing w:val="-7"/>
        </w:rPr>
        <w:t> </w:t>
      </w:r>
      <w:r>
        <w:rPr>
          <w:color w:val="231F20"/>
        </w:rPr>
        <w:t>tâm, tâm sở pháp của cõi dục và bốn tĩnh lự thì có thể nhận biết được</w:t>
      </w:r>
      <w:r>
        <w:rPr>
          <w:color w:val="231F20"/>
          <w:spacing w:val="-33"/>
        </w:rPr>
        <w:t> </w:t>
      </w:r>
      <w:r>
        <w:rPr>
          <w:color w:val="231F20"/>
        </w:rPr>
        <w:t>bao nhiêu thứ?</w:t>
      </w:r>
    </w:p>
    <w:p>
      <w:pPr>
        <w:pStyle w:val="BodyText"/>
        <w:spacing w:line="273" w:lineRule="auto" w:before="111"/>
        <w:ind w:right="108"/>
      </w:pPr>
      <w:r>
        <w:rPr>
          <w:i/>
          <w:color w:val="231F20"/>
        </w:rPr>
        <w:t>Đáp:</w:t>
      </w:r>
      <w:r>
        <w:rPr>
          <w:i/>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được</w:t>
      </w:r>
      <w:r>
        <w:rPr>
          <w:color w:val="231F20"/>
          <w:spacing w:val="-4"/>
        </w:rPr>
        <w:t> </w:t>
      </w:r>
      <w:r>
        <w:rPr>
          <w:color w:val="231F20"/>
        </w:rPr>
        <w:t>bốn</w:t>
      </w:r>
      <w:r>
        <w:rPr>
          <w:color w:val="231F20"/>
          <w:spacing w:val="-3"/>
        </w:rPr>
        <w:t> </w:t>
      </w:r>
      <w:r>
        <w:rPr>
          <w:color w:val="231F20"/>
        </w:rPr>
        <w:t>thứ.</w:t>
      </w:r>
      <w:r>
        <w:rPr>
          <w:color w:val="231F20"/>
          <w:spacing w:val="-8"/>
        </w:rPr>
        <w:t> </w:t>
      </w:r>
      <w:r>
        <w:rPr>
          <w:color w:val="231F20"/>
        </w:rPr>
        <w:t>Vì</w:t>
      </w:r>
      <w:r>
        <w:rPr>
          <w:color w:val="231F20"/>
          <w:spacing w:val="-4"/>
        </w:rPr>
        <w:t> </w:t>
      </w:r>
      <w:r>
        <w:rPr>
          <w:color w:val="231F20"/>
        </w:rPr>
        <w:t>sao?</w:t>
      </w:r>
      <w:r>
        <w:rPr>
          <w:color w:val="231F20"/>
          <w:spacing w:val="-7"/>
        </w:rPr>
        <w:t> </w:t>
      </w:r>
      <w:r>
        <w:rPr>
          <w:color w:val="231F20"/>
        </w:rPr>
        <w:t>Vì tất cả đều thuộc về cõi dục.</w:t>
      </w:r>
    </w:p>
    <w:p>
      <w:pPr>
        <w:pStyle w:val="BodyText"/>
        <w:spacing w:line="273" w:lineRule="auto" w:before="111"/>
        <w:ind w:right="106"/>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được</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 nhất, không nhận biết được ba thứ kia. Vì sao? Vì như không nhận biết về nhân thì quả cũng thế.</w:t>
      </w:r>
    </w:p>
    <w:p>
      <w:pPr>
        <w:spacing w:line="273" w:lineRule="auto" w:before="111"/>
        <w:ind w:left="393" w:right="108" w:firstLine="566"/>
        <w:jc w:val="both"/>
        <w:rPr>
          <w:sz w:val="26"/>
        </w:rPr>
      </w:pPr>
      <w:r>
        <w:rPr>
          <w:color w:val="231F20"/>
          <w:sz w:val="26"/>
        </w:rPr>
        <w:t>Các</w:t>
      </w:r>
      <w:r>
        <w:rPr>
          <w:color w:val="231F20"/>
          <w:spacing w:val="-6"/>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đối</w:t>
      </w:r>
      <w:r>
        <w:rPr>
          <w:color w:val="231F20"/>
          <w:spacing w:val="-6"/>
          <w:sz w:val="26"/>
        </w:rPr>
        <w:t>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sở</w:t>
      </w:r>
      <w:r>
        <w:rPr>
          <w:color w:val="231F20"/>
          <w:spacing w:val="-6"/>
          <w:sz w:val="26"/>
        </w:rPr>
        <w:t> </w:t>
      </w:r>
      <w:r>
        <w:rPr>
          <w:color w:val="231F20"/>
          <w:sz w:val="26"/>
        </w:rPr>
        <w:t>pháp</w:t>
      </w:r>
      <w:r>
        <w:rPr>
          <w:color w:val="231F20"/>
          <w:spacing w:val="-5"/>
          <w:sz w:val="26"/>
        </w:rPr>
        <w:t> </w:t>
      </w:r>
      <w:r>
        <w:rPr>
          <w:color w:val="231F20"/>
          <w:sz w:val="26"/>
        </w:rPr>
        <w:t>thuộc</w:t>
      </w:r>
      <w:r>
        <w:rPr>
          <w:color w:val="231F20"/>
          <w:spacing w:val="-6"/>
          <w:sz w:val="26"/>
        </w:rPr>
        <w:t> </w:t>
      </w:r>
      <w:r>
        <w:rPr>
          <w:i/>
          <w:color w:val="231F20"/>
          <w:sz w:val="26"/>
        </w:rPr>
        <w:t>Địa</w:t>
      </w:r>
      <w:r>
        <w:rPr>
          <w:i/>
          <w:color w:val="231F20"/>
          <w:spacing w:val="-5"/>
          <w:sz w:val="26"/>
        </w:rPr>
        <w:t> </w:t>
      </w:r>
      <w:r>
        <w:rPr>
          <w:i/>
          <w:color w:val="231F20"/>
          <w:sz w:val="26"/>
        </w:rPr>
        <w:t>độ</w:t>
      </w:r>
      <w:r>
        <w:rPr>
          <w:color w:val="231F20"/>
          <w:sz w:val="26"/>
        </w:rPr>
        <w:t>,</w:t>
      </w:r>
      <w:r>
        <w:rPr>
          <w:color w:val="231F20"/>
          <w:spacing w:val="-5"/>
          <w:sz w:val="26"/>
        </w:rPr>
        <w:t> </w:t>
      </w:r>
      <w:r>
        <w:rPr>
          <w:i/>
          <w:color w:val="231F20"/>
          <w:sz w:val="26"/>
        </w:rPr>
        <w:t>Căn </w:t>
      </w:r>
      <w:r>
        <w:rPr>
          <w:i/>
          <w:color w:val="231F20"/>
          <w:sz w:val="26"/>
        </w:rPr>
        <w:t>độ</w:t>
      </w:r>
      <w:r>
        <w:rPr>
          <w:color w:val="231F20"/>
          <w:sz w:val="26"/>
        </w:rPr>
        <w:t>, </w:t>
      </w:r>
      <w:r>
        <w:rPr>
          <w:i/>
          <w:color w:val="231F20"/>
          <w:sz w:val="26"/>
        </w:rPr>
        <w:t>Bổ-đặc-già-la độ </w:t>
      </w:r>
      <w:r>
        <w:rPr>
          <w:color w:val="231F20"/>
          <w:sz w:val="26"/>
        </w:rPr>
        <w:t>đều không thể nhận biết</w:t>
      </w:r>
      <w:r>
        <w:rPr>
          <w:color w:val="231F20"/>
          <w:spacing w:val="-2"/>
          <w:sz w:val="26"/>
        </w:rPr>
        <w:t> </w:t>
      </w:r>
      <w:r>
        <w:rPr>
          <w:color w:val="231F20"/>
          <w:sz w:val="26"/>
        </w:rPr>
        <w:t>được.</w:t>
      </w:r>
    </w:p>
    <w:p>
      <w:pPr>
        <w:pStyle w:val="BodyText"/>
        <w:spacing w:line="273" w:lineRule="auto" w:before="112"/>
        <w:ind w:right="106"/>
      </w:pPr>
      <w:r>
        <w:rPr>
          <w:color w:val="231F20"/>
        </w:rPr>
        <w:t>Đối với tâm, tâm sở pháp thuộc </w:t>
      </w:r>
      <w:r>
        <w:rPr>
          <w:i/>
          <w:color w:val="231F20"/>
        </w:rPr>
        <w:t>Địa độ </w:t>
      </w:r>
      <w:r>
        <w:rPr>
          <w:color w:val="231F20"/>
        </w:rPr>
        <w:t>không thể nhận biết được:</w:t>
      </w:r>
      <w:r>
        <w:rPr>
          <w:color w:val="231F20"/>
          <w:spacing w:val="-14"/>
        </w:rPr>
        <w:t> </w:t>
      </w:r>
      <w:r>
        <w:rPr>
          <w:color w:val="231F20"/>
        </w:rPr>
        <w:t>Nghĩa</w:t>
      </w:r>
      <w:r>
        <w:rPr>
          <w:color w:val="231F20"/>
          <w:spacing w:val="-12"/>
        </w:rPr>
        <w:t> </w:t>
      </w:r>
      <w:r>
        <w:rPr>
          <w:color w:val="231F20"/>
        </w:rPr>
        <w:t>là</w:t>
      </w:r>
      <w:r>
        <w:rPr>
          <w:color w:val="231F20"/>
          <w:spacing w:val="-12"/>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ở</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không</w:t>
      </w:r>
      <w:r>
        <w:rPr>
          <w:color w:val="231F20"/>
          <w:spacing w:val="-13"/>
        </w:rPr>
        <w:t> </w:t>
      </w:r>
      <w:r>
        <w:rPr>
          <w:color w:val="231F20"/>
        </w:rPr>
        <w:t>thể</w:t>
      </w:r>
      <w:r>
        <w:rPr>
          <w:color w:val="231F20"/>
          <w:spacing w:val="-12"/>
        </w:rPr>
        <w:t> </w:t>
      </w:r>
      <w:r>
        <w:rPr>
          <w:color w:val="231F20"/>
        </w:rPr>
        <w:t>nhận</w:t>
      </w:r>
      <w:r>
        <w:rPr>
          <w:color w:val="231F20"/>
          <w:spacing w:val="-12"/>
        </w:rPr>
        <w:t> </w:t>
      </w:r>
      <w:r>
        <w:rPr>
          <w:color w:val="231F20"/>
        </w:rPr>
        <w:t>biết</w:t>
      </w:r>
      <w:r>
        <w:rPr>
          <w:color w:val="231F20"/>
          <w:spacing w:val="-13"/>
        </w:rPr>
        <w:t> </w:t>
      </w:r>
      <w:r>
        <w:rPr>
          <w:color w:val="231F20"/>
        </w:rPr>
        <w:t>được các tâm, tâm sở pháp của tĩnh lự thứ hai trở lên </w:t>
      </w:r>
      <w:r>
        <w:rPr>
          <w:color w:val="231F20"/>
          <w:spacing w:val="-4"/>
        </w:rPr>
        <w:t>v.v…, </w:t>
      </w:r>
      <w:r>
        <w:rPr>
          <w:color w:val="231F20"/>
        </w:rPr>
        <w:t>cho đến tha tâm trí của tĩnh lự thứ ba không thể nhận biết được các tâm, tâm </w:t>
      </w:r>
      <w:r>
        <w:rPr>
          <w:color w:val="231F20"/>
          <w:spacing w:val="-7"/>
        </w:rPr>
        <w:t>sở </w:t>
      </w:r>
      <w:r>
        <w:rPr>
          <w:color w:val="231F20"/>
        </w:rPr>
        <w:t>pháp của tĩnh lự thứ tư trở lên.</w:t>
      </w:r>
    </w:p>
    <w:p>
      <w:pPr>
        <w:pStyle w:val="BodyText"/>
        <w:spacing w:line="273" w:lineRule="auto" w:before="109"/>
        <w:ind w:right="108"/>
      </w:pPr>
      <w:r>
        <w:rPr>
          <w:color w:val="231F20"/>
        </w:rPr>
        <w:t>Đối với tâm, tâm sở pháp thuộc </w:t>
      </w:r>
      <w:r>
        <w:rPr>
          <w:i/>
          <w:color w:val="231F20"/>
        </w:rPr>
        <w:t>Căn độ </w:t>
      </w:r>
      <w:r>
        <w:rPr>
          <w:color w:val="231F20"/>
        </w:rPr>
        <w:t>không thể nhận biết được: Nghĩa là tha tâm trí của kẻ độn căn không thể nhận biết được các tâm, tâm sở pháp của người lợi căn.</w:t>
      </w:r>
    </w:p>
    <w:p>
      <w:pPr>
        <w:pStyle w:val="BodyText"/>
        <w:spacing w:line="273" w:lineRule="auto" w:before="111"/>
        <w:ind w:right="108"/>
      </w:pPr>
      <w:r>
        <w:rPr>
          <w:color w:val="231F20"/>
        </w:rPr>
        <w:t>Đối với tâm, tâm sở pháp thuộc </w:t>
      </w:r>
      <w:r>
        <w:rPr>
          <w:i/>
          <w:color w:val="231F20"/>
        </w:rPr>
        <w:t>Bổ-đặc-già-la độ </w:t>
      </w:r>
      <w:r>
        <w:rPr>
          <w:color w:val="231F20"/>
        </w:rPr>
        <w:t>không thể nhận biết được: Nghĩa là tha tâm trí của hàng hữu học không thể nhận biết được tâm, tâm sở pháp của bậc vô học.</w:t>
      </w:r>
    </w:p>
    <w:p>
      <w:pPr>
        <w:pStyle w:val="BodyText"/>
        <w:spacing w:line="273" w:lineRule="auto" w:before="111"/>
        <w:ind w:right="107"/>
      </w:pPr>
      <w:r>
        <w:rPr>
          <w:i/>
          <w:color w:val="231F20"/>
        </w:rPr>
        <w:t>Hỏi: </w:t>
      </w:r>
      <w:r>
        <w:rPr>
          <w:color w:val="231F20"/>
        </w:rPr>
        <w:t>Tất cả tha tâm trí của bậc vô học đều có thể nhận biết rõ tâm, tâm sở pháp của hàng hữu học chăng?</w:t>
      </w:r>
    </w:p>
    <w:p>
      <w:pPr>
        <w:pStyle w:val="BodyText"/>
        <w:spacing w:line="273" w:lineRule="auto" w:before="112"/>
        <w:ind w:right="107"/>
      </w:pPr>
      <w:r>
        <w:rPr>
          <w:i/>
          <w:color w:val="231F20"/>
        </w:rPr>
        <w:t>Đáp: </w:t>
      </w:r>
      <w:r>
        <w:rPr>
          <w:color w:val="231F20"/>
        </w:rPr>
        <w:t>Không thể. Nghĩa là tha tâm trí của bậc thời giải thoát không</w:t>
      </w:r>
      <w:r>
        <w:rPr>
          <w:color w:val="231F20"/>
          <w:spacing w:val="-6"/>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được</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bậc</w:t>
      </w:r>
      <w:r>
        <w:rPr>
          <w:color w:val="231F20"/>
          <w:spacing w:val="-5"/>
        </w:rPr>
        <w:t> </w:t>
      </w:r>
      <w:r>
        <w:rPr>
          <w:color w:val="231F20"/>
        </w:rPr>
        <w:t>kiến</w:t>
      </w:r>
      <w:r>
        <w:rPr>
          <w:color w:val="231F20"/>
          <w:spacing w:val="-5"/>
        </w:rPr>
        <w:t> </w:t>
      </w:r>
      <w:r>
        <w:rPr>
          <w:color w:val="231F20"/>
        </w:rPr>
        <w:t>chí,</w:t>
      </w:r>
      <w:r>
        <w:rPr>
          <w:color w:val="231F20"/>
          <w:spacing w:val="-5"/>
        </w:rPr>
        <w:t> </w:t>
      </w:r>
      <w:r>
        <w:rPr>
          <w:color w:val="231F20"/>
        </w:rPr>
        <w:t>tha</w:t>
      </w:r>
      <w:r>
        <w:rPr>
          <w:color w:val="231F20"/>
          <w:spacing w:val="-5"/>
        </w:rPr>
        <w:t> </w:t>
      </w:r>
      <w:r>
        <w:rPr>
          <w:color w:val="231F20"/>
        </w:rPr>
        <w:t>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trí của bậc kiến chí cũng không thể nhận biết được tâm, tâm sở</w:t>
      </w:r>
      <w:r>
        <w:rPr>
          <w:color w:val="231F20"/>
          <w:spacing w:val="-30"/>
        </w:rPr>
        <w:t> </w:t>
      </w:r>
      <w:r>
        <w:rPr>
          <w:color w:val="231F20"/>
        </w:rPr>
        <w:t>pháp của bậc thời giải thoát. Vì sao? Vì tha tâm trí của bậc thời giải thoát đối với tâm, tâm sở pháp của bậc kiến chí là Căn độ nên không </w:t>
      </w:r>
      <w:r>
        <w:rPr>
          <w:color w:val="231F20"/>
          <w:spacing w:val="-4"/>
        </w:rPr>
        <w:t>thể</w:t>
      </w:r>
      <w:r>
        <w:rPr>
          <w:color w:val="231F20"/>
          <w:spacing w:val="57"/>
        </w:rPr>
        <w:t> </w:t>
      </w:r>
      <w:r>
        <w:rPr>
          <w:color w:val="231F20"/>
        </w:rPr>
        <w:t>nhận</w:t>
      </w:r>
      <w:r>
        <w:rPr>
          <w:color w:val="231F20"/>
          <w:spacing w:val="-11"/>
        </w:rPr>
        <w:t> </w:t>
      </w:r>
      <w:r>
        <w:rPr>
          <w:color w:val="231F20"/>
        </w:rPr>
        <w:t>biết</w:t>
      </w:r>
      <w:r>
        <w:rPr>
          <w:color w:val="231F20"/>
          <w:spacing w:val="-10"/>
        </w:rPr>
        <w:t> </w:t>
      </w:r>
      <w:r>
        <w:rPr>
          <w:color w:val="231F20"/>
        </w:rPr>
        <w:t>được.</w:t>
      </w:r>
      <w:r>
        <w:rPr>
          <w:color w:val="231F20"/>
          <w:spacing w:val="-15"/>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của</w:t>
      </w:r>
      <w:r>
        <w:rPr>
          <w:color w:val="231F20"/>
          <w:spacing w:val="-10"/>
        </w:rPr>
        <w:t> </w:t>
      </w:r>
      <w:r>
        <w:rPr>
          <w:color w:val="231F20"/>
        </w:rPr>
        <w:t>bậc</w:t>
      </w:r>
      <w:r>
        <w:rPr>
          <w:color w:val="231F20"/>
          <w:spacing w:val="-10"/>
        </w:rPr>
        <w:t> </w:t>
      </w:r>
      <w:r>
        <w:rPr>
          <w:color w:val="231F20"/>
        </w:rPr>
        <w:t>kiến</w:t>
      </w:r>
      <w:r>
        <w:rPr>
          <w:color w:val="231F20"/>
          <w:spacing w:val="-10"/>
        </w:rPr>
        <w:t> </w:t>
      </w:r>
      <w:r>
        <w:rPr>
          <w:color w:val="231F20"/>
        </w:rPr>
        <w:t>chí</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 của bậc thời giải thoát là Bổ-đặc-già-la độ nên cũng không thể nhận biết được.</w:t>
      </w:r>
    </w:p>
    <w:p>
      <w:pPr>
        <w:pStyle w:val="BodyText"/>
        <w:spacing w:line="271" w:lineRule="auto"/>
        <w:ind w:left="110" w:right="390"/>
      </w:pPr>
      <w:r>
        <w:rPr>
          <w:i/>
          <w:color w:val="231F20"/>
        </w:rPr>
        <w:t>Hỏi:</w:t>
      </w:r>
      <w:r>
        <w:rPr>
          <w:i/>
          <w:color w:val="231F20"/>
          <w:spacing w:val="-16"/>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của</w:t>
      </w:r>
      <w:r>
        <w:rPr>
          <w:color w:val="231F20"/>
          <w:spacing w:val="-11"/>
        </w:rPr>
        <w:t> </w:t>
      </w:r>
      <w:r>
        <w:rPr>
          <w:color w:val="231F20"/>
        </w:rPr>
        <w:t>địa</w:t>
      </w:r>
      <w:r>
        <w:rPr>
          <w:color w:val="231F20"/>
          <w:spacing w:val="-12"/>
        </w:rPr>
        <w:t> </w:t>
      </w:r>
      <w:r>
        <w:rPr>
          <w:color w:val="231F20"/>
        </w:rPr>
        <w:t>trên</w:t>
      </w:r>
      <w:r>
        <w:rPr>
          <w:color w:val="231F20"/>
          <w:spacing w:val="-11"/>
        </w:rPr>
        <w:t> </w:t>
      </w:r>
      <w:r>
        <w:rPr>
          <w:color w:val="231F20"/>
        </w:rPr>
        <w:t>hữu</w:t>
      </w:r>
      <w:r>
        <w:rPr>
          <w:color w:val="231F20"/>
          <w:spacing w:val="-11"/>
        </w:rPr>
        <w:t> </w:t>
      </w:r>
      <w:r>
        <w:rPr>
          <w:color w:val="231F20"/>
        </w:rPr>
        <w:t>học</w:t>
      </w:r>
      <w:r>
        <w:rPr>
          <w:color w:val="231F20"/>
          <w:spacing w:val="-11"/>
        </w:rPr>
        <w:t> </w:t>
      </w:r>
      <w:r>
        <w:rPr>
          <w:color w:val="231F20"/>
        </w:rPr>
        <w:t>và</w:t>
      </w:r>
      <w:r>
        <w:rPr>
          <w:color w:val="231F20"/>
          <w:spacing w:val="-11"/>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của</w:t>
      </w:r>
      <w:r>
        <w:rPr>
          <w:color w:val="231F20"/>
          <w:spacing w:val="-11"/>
        </w:rPr>
        <w:t> </w:t>
      </w:r>
      <w:r>
        <w:rPr>
          <w:color w:val="231F20"/>
        </w:rPr>
        <w:t>địa</w:t>
      </w:r>
      <w:r>
        <w:rPr>
          <w:color w:val="231F20"/>
          <w:spacing w:val="-11"/>
        </w:rPr>
        <w:t> </w:t>
      </w:r>
      <w:r>
        <w:rPr>
          <w:color w:val="231F20"/>
        </w:rPr>
        <w:t>dưới vô học, hai thứ này có thể nhận biết được lẫn nhau chăng?</w:t>
      </w:r>
    </w:p>
    <w:p>
      <w:pPr>
        <w:pStyle w:val="BodyText"/>
        <w:spacing w:line="271" w:lineRule="auto"/>
        <w:ind w:left="110" w:right="391"/>
      </w:pPr>
      <w:r>
        <w:rPr>
          <w:i/>
          <w:color w:val="231F20"/>
        </w:rPr>
        <w:t>Đáp:</w:t>
      </w:r>
      <w:r>
        <w:rPr>
          <w:i/>
          <w:color w:val="231F20"/>
          <w:spacing w:val="-9"/>
        </w:rPr>
        <w:t> </w:t>
      </w:r>
      <w:r>
        <w:rPr>
          <w:color w:val="231F20"/>
        </w:rPr>
        <w:t>Không</w:t>
      </w:r>
      <w:r>
        <w:rPr>
          <w:color w:val="231F20"/>
          <w:spacing w:val="-9"/>
        </w:rPr>
        <w:t> </w:t>
      </w:r>
      <w:r>
        <w:rPr>
          <w:color w:val="231F20"/>
        </w:rPr>
        <w:t>được.</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ở</w:t>
      </w:r>
      <w:r>
        <w:rPr>
          <w:color w:val="231F20"/>
          <w:spacing w:val="-9"/>
        </w:rPr>
        <w:t> </w:t>
      </w:r>
      <w:r>
        <w:rPr>
          <w:color w:val="231F20"/>
        </w:rPr>
        <w:t>địa</w:t>
      </w:r>
      <w:r>
        <w:rPr>
          <w:color w:val="231F20"/>
          <w:spacing w:val="-8"/>
        </w:rPr>
        <w:t> </w:t>
      </w:r>
      <w:r>
        <w:rPr>
          <w:color w:val="231F20"/>
        </w:rPr>
        <w:t>trên</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đối với tha tâm trí ở địa dưới vô học là Bổ-đặc-già-la độ, nên không </w:t>
      </w:r>
      <w:r>
        <w:rPr>
          <w:color w:val="231F20"/>
          <w:spacing w:val="-4"/>
        </w:rPr>
        <w:t>thể </w:t>
      </w:r>
      <w:r>
        <w:rPr>
          <w:color w:val="231F20"/>
        </w:rPr>
        <w:t>nhận</w:t>
      </w:r>
      <w:r>
        <w:rPr>
          <w:color w:val="231F20"/>
          <w:spacing w:val="-10"/>
        </w:rPr>
        <w:t> </w:t>
      </w:r>
      <w:r>
        <w:rPr>
          <w:color w:val="231F20"/>
        </w:rPr>
        <w:t>biết</w:t>
      </w:r>
      <w:r>
        <w:rPr>
          <w:color w:val="231F20"/>
          <w:spacing w:val="-10"/>
        </w:rPr>
        <w:t> </w:t>
      </w:r>
      <w:r>
        <w:rPr>
          <w:color w:val="231F20"/>
        </w:rPr>
        <w:t>được.</w:t>
      </w:r>
      <w:r>
        <w:rPr>
          <w:color w:val="231F20"/>
          <w:spacing w:val="-15"/>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ở</w:t>
      </w:r>
      <w:r>
        <w:rPr>
          <w:color w:val="231F20"/>
          <w:spacing w:val="-10"/>
        </w:rPr>
        <w:t> </w:t>
      </w:r>
      <w:r>
        <w:rPr>
          <w:color w:val="231F20"/>
        </w:rPr>
        <w:t>địa</w:t>
      </w:r>
      <w:r>
        <w:rPr>
          <w:color w:val="231F20"/>
          <w:spacing w:val="-10"/>
        </w:rPr>
        <w:t> </w:t>
      </w:r>
      <w:r>
        <w:rPr>
          <w:color w:val="231F20"/>
        </w:rPr>
        <w:t>dưới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ở</w:t>
      </w:r>
      <w:r>
        <w:rPr>
          <w:color w:val="231F20"/>
          <w:spacing w:val="-10"/>
        </w:rPr>
        <w:t> </w:t>
      </w:r>
      <w:r>
        <w:rPr>
          <w:color w:val="231F20"/>
        </w:rPr>
        <w:t>địa trên hữu học là Địa độ nên không thể nhận biết</w:t>
      </w:r>
      <w:r>
        <w:rPr>
          <w:color w:val="231F20"/>
          <w:spacing w:val="-2"/>
        </w:rPr>
        <w:t> </w:t>
      </w:r>
      <w:r>
        <w:rPr>
          <w:color w:val="231F20"/>
        </w:rPr>
        <w:t>được.</w:t>
      </w:r>
    </w:p>
    <w:p>
      <w:pPr>
        <w:pStyle w:val="BodyText"/>
        <w:spacing w:line="271" w:lineRule="auto"/>
        <w:ind w:left="110" w:right="390"/>
      </w:pPr>
      <w:r>
        <w:rPr>
          <w:i/>
          <w:color w:val="231F20"/>
        </w:rPr>
        <w:t>Hỏi: </w:t>
      </w:r>
      <w:r>
        <w:rPr>
          <w:color w:val="231F20"/>
        </w:rPr>
        <w:t>Tha tâm trí của địa trên Thanh văn đối với tha tâm trí của địa</w:t>
      </w:r>
      <w:r>
        <w:rPr>
          <w:color w:val="231F20"/>
          <w:spacing w:val="-7"/>
        </w:rPr>
        <w:t> </w:t>
      </w:r>
      <w:r>
        <w:rPr>
          <w:color w:val="231F20"/>
        </w:rPr>
        <w:t>dưới</w:t>
      </w:r>
      <w:r>
        <w:rPr>
          <w:color w:val="231F20"/>
          <w:spacing w:val="-6"/>
        </w:rPr>
        <w:t> </w:t>
      </w:r>
      <w:r>
        <w:rPr>
          <w:color w:val="231F20"/>
        </w:rPr>
        <w:t>Như</w:t>
      </w:r>
      <w:r>
        <w:rPr>
          <w:color w:val="231F20"/>
          <w:spacing w:val="-5"/>
        </w:rPr>
        <w:t> </w:t>
      </w:r>
      <w:r>
        <w:rPr>
          <w:color w:val="231F20"/>
        </w:rPr>
        <w:t>Lai,</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này</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được</w:t>
      </w:r>
      <w:r>
        <w:rPr>
          <w:color w:val="231F20"/>
          <w:spacing w:val="-6"/>
        </w:rPr>
        <w:t> </w:t>
      </w:r>
      <w:r>
        <w:rPr>
          <w:color w:val="231F20"/>
        </w:rPr>
        <w:t>lẫn</w:t>
      </w:r>
      <w:r>
        <w:rPr>
          <w:color w:val="231F20"/>
          <w:spacing w:val="-5"/>
        </w:rPr>
        <w:t> </w:t>
      </w:r>
      <w:r>
        <w:rPr>
          <w:color w:val="231F20"/>
        </w:rPr>
        <w:t>nhau</w:t>
      </w:r>
      <w:r>
        <w:rPr>
          <w:color w:val="231F20"/>
          <w:spacing w:val="-5"/>
        </w:rPr>
        <w:t> </w:t>
      </w:r>
      <w:r>
        <w:rPr>
          <w:color w:val="231F20"/>
        </w:rPr>
        <w:t>chăng?</w:t>
      </w:r>
    </w:p>
    <w:p>
      <w:pPr>
        <w:pStyle w:val="BodyText"/>
        <w:spacing w:line="271" w:lineRule="auto"/>
        <w:ind w:left="110" w:right="391"/>
      </w:pPr>
      <w:r>
        <w:rPr>
          <w:i/>
          <w:color w:val="231F20"/>
        </w:rPr>
        <w:t>Đáp: </w:t>
      </w:r>
      <w:r>
        <w:rPr>
          <w:color w:val="231F20"/>
        </w:rPr>
        <w:t>Không được. Vì sao? Vì tha tâm trí của địa trên Thanh văn đối với tha tâm trí của địa dưới Như Lai là Căn độ, nên không thể</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được.</w:t>
      </w:r>
      <w:r>
        <w:rPr>
          <w:color w:val="231F20"/>
          <w:spacing w:val="-9"/>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của</w:t>
      </w:r>
      <w:r>
        <w:rPr>
          <w:color w:val="231F20"/>
          <w:spacing w:val="-5"/>
        </w:rPr>
        <w:t> </w:t>
      </w:r>
      <w:r>
        <w:rPr>
          <w:color w:val="231F20"/>
        </w:rPr>
        <w:t>địa</w:t>
      </w:r>
      <w:r>
        <w:rPr>
          <w:color w:val="231F20"/>
          <w:spacing w:val="-4"/>
        </w:rPr>
        <w:t> </w:t>
      </w:r>
      <w:r>
        <w:rPr>
          <w:color w:val="231F20"/>
        </w:rPr>
        <w:t>dưới</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tha</w:t>
      </w:r>
      <w:r>
        <w:rPr>
          <w:color w:val="231F20"/>
          <w:spacing w:val="-4"/>
        </w:rPr>
        <w:t> </w:t>
      </w:r>
      <w:r>
        <w:rPr>
          <w:color w:val="231F20"/>
        </w:rPr>
        <w:t>tâm trí của địa trên Thanh văn là Địa độ, nên không thể nhận biết</w:t>
      </w:r>
      <w:r>
        <w:rPr>
          <w:color w:val="231F20"/>
          <w:spacing w:val="-8"/>
        </w:rPr>
        <w:t> </w:t>
      </w:r>
      <w:r>
        <w:rPr>
          <w:color w:val="231F20"/>
        </w:rPr>
        <w:t>được.</w:t>
      </w:r>
    </w:p>
    <w:p>
      <w:pPr>
        <w:pStyle w:val="BodyText"/>
        <w:spacing w:line="271" w:lineRule="auto"/>
        <w:ind w:left="110" w:right="391"/>
      </w:pPr>
      <w:r>
        <w:rPr>
          <w:color w:val="231F20"/>
        </w:rPr>
        <w:t>Về</w:t>
      </w:r>
      <w:r>
        <w:rPr>
          <w:color w:val="231F20"/>
          <w:spacing w:val="-10"/>
        </w:rPr>
        <w:t> </w:t>
      </w:r>
      <w:r>
        <w:rPr>
          <w:color w:val="231F20"/>
        </w:rPr>
        <w:t>Độc</w:t>
      </w:r>
      <w:r>
        <w:rPr>
          <w:color w:val="231F20"/>
          <w:spacing w:val="-9"/>
        </w:rPr>
        <w:t> </w:t>
      </w:r>
      <w:r>
        <w:rPr>
          <w:color w:val="231F20"/>
        </w:rPr>
        <w:t>giác</w:t>
      </w:r>
      <w:r>
        <w:rPr>
          <w:color w:val="231F20"/>
          <w:spacing w:val="-9"/>
        </w:rPr>
        <w:t> </w:t>
      </w:r>
      <w:r>
        <w:rPr>
          <w:color w:val="231F20"/>
        </w:rPr>
        <w:t>đối</w:t>
      </w:r>
      <w:r>
        <w:rPr>
          <w:color w:val="231F20"/>
          <w:spacing w:val="-9"/>
        </w:rPr>
        <w:t> </w:t>
      </w:r>
      <w:r>
        <w:rPr>
          <w:color w:val="231F20"/>
        </w:rPr>
        <w:t>chiếu</w:t>
      </w:r>
      <w:r>
        <w:rPr>
          <w:color w:val="231F20"/>
          <w:spacing w:val="-10"/>
        </w:rPr>
        <w:t> </w:t>
      </w:r>
      <w:r>
        <w:rPr>
          <w:color w:val="231F20"/>
        </w:rPr>
        <w:t>với</w:t>
      </w:r>
      <w:r>
        <w:rPr>
          <w:color w:val="231F20"/>
          <w:spacing w:val="-9"/>
        </w:rPr>
        <w:t> </w:t>
      </w:r>
      <w:r>
        <w:rPr>
          <w:color w:val="231F20"/>
        </w:rPr>
        <w:t>thừa</w:t>
      </w:r>
      <w:r>
        <w:rPr>
          <w:color w:val="231F20"/>
          <w:spacing w:val="-9"/>
        </w:rPr>
        <w:t> </w:t>
      </w:r>
      <w:r>
        <w:rPr>
          <w:color w:val="231F20"/>
        </w:rPr>
        <w:t>khác,</w:t>
      </w:r>
      <w:r>
        <w:rPr>
          <w:color w:val="231F20"/>
          <w:spacing w:val="-9"/>
        </w:rPr>
        <w:t> </w:t>
      </w:r>
      <w:r>
        <w:rPr>
          <w:color w:val="231F20"/>
        </w:rPr>
        <w:t>nên</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theo</w:t>
      </w:r>
      <w:r>
        <w:rPr>
          <w:color w:val="231F20"/>
          <w:spacing w:val="-9"/>
        </w:rPr>
        <w:t> </w:t>
      </w:r>
      <w:r>
        <w:rPr>
          <w:color w:val="231F20"/>
        </w:rPr>
        <w:t>các</w:t>
      </w:r>
      <w:r>
        <w:rPr>
          <w:color w:val="231F20"/>
          <w:spacing w:val="-9"/>
        </w:rPr>
        <w:t> </w:t>
      </w:r>
      <w:r>
        <w:rPr>
          <w:color w:val="231F20"/>
        </w:rPr>
        <w:t>nghĩa đã nói ở trước, nên biết.</w:t>
      </w:r>
    </w:p>
    <w:p>
      <w:pPr>
        <w:pStyle w:val="BodyText"/>
        <w:spacing w:line="271" w:lineRule="auto" w:before="113"/>
        <w:ind w:left="110" w:right="390"/>
      </w:pPr>
      <w:r>
        <w:rPr>
          <w:color w:val="231F20"/>
        </w:rPr>
        <w:t>Các tâm, tâm sở pháp vô lậu của Đức Như Lai và các tâm, tâm sở pháp hữu lậu chưa từng được, đều không phải là cảnh nơi </w:t>
      </w:r>
      <w:r>
        <w:rPr>
          <w:color w:val="231F20"/>
          <w:spacing w:val="-5"/>
        </w:rPr>
        <w:t>đối </w:t>
      </w:r>
      <w:r>
        <w:rPr>
          <w:color w:val="231F20"/>
        </w:rPr>
        <w:t>tượng hiện giữ lấy của tha tâm tríđã từng được các tâm, tâm sở</w:t>
      </w:r>
      <w:r>
        <w:rPr>
          <w:color w:val="231F20"/>
          <w:spacing w:val="-29"/>
        </w:rPr>
        <w:t> </w:t>
      </w:r>
      <w:r>
        <w:rPr>
          <w:color w:val="231F20"/>
        </w:rPr>
        <w:t>pháp hữu lậu.</w:t>
      </w:r>
    </w:p>
    <w:p>
      <w:pPr>
        <w:pStyle w:val="BodyText"/>
        <w:spacing w:line="271" w:lineRule="auto"/>
        <w:ind w:left="110" w:right="386"/>
      </w:pPr>
      <w:r>
        <w:rPr>
          <w:color w:val="231F20"/>
        </w:rPr>
        <w:t>Đức Phật muốn khiến người khác nhận biết được tức nhận biết. Nghĩa là Đức Phật nếu muốn khiến kẻ độn căn biết rõ </w:t>
      </w:r>
      <w:r>
        <w:rPr>
          <w:color w:val="231F20"/>
          <w:spacing w:val="2"/>
        </w:rPr>
        <w:t>tâm </w:t>
      </w:r>
      <w:r>
        <w:rPr>
          <w:color w:val="231F20"/>
        </w:rPr>
        <w:t>mình, không phải là kẻ lợi căn, thì hàng tôi tớ thấp kém cũng nhận biết được tâm Phật, nhưng Tôn giả Xá-lợi-tử </w:t>
      </w:r>
      <w:r>
        <w:rPr>
          <w:color w:val="231F20"/>
          <w:spacing w:val="-3"/>
        </w:rPr>
        <w:t>v.v… </w:t>
      </w:r>
      <w:r>
        <w:rPr>
          <w:color w:val="231F20"/>
        </w:rPr>
        <w:t>đều không </w:t>
      </w:r>
      <w:r>
        <w:rPr>
          <w:color w:val="231F20"/>
          <w:spacing w:val="2"/>
        </w:rPr>
        <w:t>thể </w:t>
      </w:r>
      <w:r>
        <w:rPr>
          <w:color w:val="231F20"/>
        </w:rPr>
        <w:t>nhận</w:t>
      </w:r>
      <w:r>
        <w:rPr>
          <w:color w:val="231F20"/>
          <w:spacing w:val="5"/>
        </w:rPr>
        <w:t> </w:t>
      </w:r>
      <w:r>
        <w:rPr>
          <w:color w:val="231F20"/>
        </w:rPr>
        <w:t>biết.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Nếu muốn khiến cho nẻo bàng sinh nhận biết rõ tâm mình, 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nẻo</w:t>
      </w:r>
      <w:r>
        <w:rPr>
          <w:color w:val="231F20"/>
          <w:spacing w:val="-4"/>
        </w:rPr>
        <w:t> </w:t>
      </w:r>
      <w:r>
        <w:rPr>
          <w:color w:val="231F20"/>
        </w:rPr>
        <w:t>người,</w:t>
      </w:r>
      <w:r>
        <w:rPr>
          <w:color w:val="231F20"/>
          <w:spacing w:val="-5"/>
        </w:rPr>
        <w:t> </w:t>
      </w:r>
      <w:r>
        <w:rPr>
          <w:color w:val="231F20"/>
        </w:rPr>
        <w:t>trời,</w:t>
      </w:r>
      <w:r>
        <w:rPr>
          <w:color w:val="231F20"/>
          <w:spacing w:val="-4"/>
        </w:rPr>
        <w:t> </w:t>
      </w:r>
      <w:r>
        <w:rPr>
          <w:color w:val="231F20"/>
        </w:rPr>
        <w:t>thì</w:t>
      </w:r>
      <w:r>
        <w:rPr>
          <w:color w:val="231F20"/>
          <w:spacing w:val="-4"/>
        </w:rPr>
        <w:t> </w:t>
      </w:r>
      <w:r>
        <w:rPr>
          <w:color w:val="231F20"/>
        </w:rPr>
        <w:t>nẻo</w:t>
      </w:r>
      <w:r>
        <w:rPr>
          <w:color w:val="231F20"/>
          <w:spacing w:val="-4"/>
        </w:rPr>
        <w:t> </w:t>
      </w:r>
      <w:r>
        <w:rPr>
          <w:color w:val="231F20"/>
        </w:rPr>
        <w:t>bàng</w:t>
      </w:r>
      <w:r>
        <w:rPr>
          <w:color w:val="231F20"/>
          <w:spacing w:val="-4"/>
        </w:rPr>
        <w:t> </w:t>
      </w:r>
      <w:r>
        <w:rPr>
          <w:color w:val="231F20"/>
        </w:rPr>
        <w:t>sinh</w:t>
      </w:r>
      <w:r>
        <w:rPr>
          <w:color w:val="231F20"/>
          <w:spacing w:val="-5"/>
        </w:rPr>
        <w:t> </w:t>
      </w:r>
      <w:r>
        <w:rPr>
          <w:color w:val="231F20"/>
        </w:rPr>
        <w:t>cũng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được tâm Phật, nhưng nẻo người, trời đều không thể nhận biết. Làm sao biết được điều đó? Là do Khế kinh nói. Nghĩa là như Khế kinh nói: Một</w:t>
      </w:r>
      <w:r>
        <w:rPr>
          <w:color w:val="231F20"/>
          <w:spacing w:val="-7"/>
        </w:rPr>
        <w:t> </w:t>
      </w:r>
      <w:r>
        <w:rPr>
          <w:color w:val="231F20"/>
        </w:rPr>
        <w:t>thời,</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ngụ</w:t>
      </w:r>
      <w:r>
        <w:rPr>
          <w:color w:val="231F20"/>
          <w:spacing w:val="-6"/>
        </w:rPr>
        <w:t> </w:t>
      </w:r>
      <w:r>
        <w:rPr>
          <w:color w:val="231F20"/>
        </w:rPr>
        <w:t>tại</w:t>
      </w:r>
      <w:r>
        <w:rPr>
          <w:color w:val="231F20"/>
          <w:spacing w:val="-11"/>
        </w:rPr>
        <w:t> </w:t>
      </w:r>
      <w:r>
        <w:rPr>
          <w:color w:val="231F20"/>
          <w:spacing w:val="-3"/>
        </w:rPr>
        <w:t>Tinh</w:t>
      </w:r>
      <w:r>
        <w:rPr>
          <w:color w:val="231F20"/>
          <w:spacing w:val="-7"/>
        </w:rPr>
        <w:t> </w:t>
      </w:r>
      <w:r>
        <w:rPr>
          <w:color w:val="231F20"/>
        </w:rPr>
        <w:t>xá</w:t>
      </w:r>
      <w:r>
        <w:rPr>
          <w:color w:val="231F20"/>
          <w:spacing w:val="-11"/>
        </w:rPr>
        <w:t> </w:t>
      </w:r>
      <w:r>
        <w:rPr>
          <w:color w:val="231F20"/>
        </w:rPr>
        <w:t>Trùng</w:t>
      </w:r>
      <w:r>
        <w:rPr>
          <w:color w:val="231F20"/>
          <w:spacing w:val="-6"/>
        </w:rPr>
        <w:t> </w:t>
      </w:r>
      <w:r>
        <w:rPr>
          <w:color w:val="231F20"/>
        </w:rPr>
        <w:t>Các,</w:t>
      </w:r>
      <w:r>
        <w:rPr>
          <w:color w:val="231F20"/>
          <w:spacing w:val="-6"/>
        </w:rPr>
        <w:t> </w:t>
      </w:r>
      <w:r>
        <w:rPr>
          <w:color w:val="231F20"/>
        </w:rPr>
        <w:t>bên</w:t>
      </w:r>
      <w:r>
        <w:rPr>
          <w:color w:val="231F20"/>
          <w:spacing w:val="-7"/>
        </w:rPr>
        <w:t> </w:t>
      </w:r>
      <w:r>
        <w:rPr>
          <w:color w:val="231F20"/>
        </w:rPr>
        <w:t>ao</w:t>
      </w:r>
      <w:r>
        <w:rPr>
          <w:color w:val="231F20"/>
          <w:spacing w:val="-6"/>
        </w:rPr>
        <w:t> </w:t>
      </w:r>
      <w:r>
        <w:rPr>
          <w:color w:val="231F20"/>
        </w:rPr>
        <w:t>Di</w:t>
      </w:r>
      <w:r>
        <w:rPr>
          <w:color w:val="231F20"/>
          <w:spacing w:val="-6"/>
        </w:rPr>
        <w:t> </w:t>
      </w:r>
      <w:r>
        <w:rPr>
          <w:color w:val="231F20"/>
        </w:rPr>
        <w:t>Hầu,</w:t>
      </w:r>
      <w:r>
        <w:rPr>
          <w:color w:val="231F20"/>
          <w:spacing w:val="-7"/>
        </w:rPr>
        <w:t> </w:t>
      </w:r>
      <w:r>
        <w:rPr>
          <w:color w:val="231F20"/>
        </w:rPr>
        <w:t>thuộc thành Quảng Nghiêm. Khi </w:t>
      </w:r>
      <w:r>
        <w:rPr>
          <w:color w:val="231F20"/>
          <w:spacing w:val="-6"/>
        </w:rPr>
        <w:t>ấy, </w:t>
      </w:r>
      <w:r>
        <w:rPr>
          <w:color w:val="231F20"/>
        </w:rPr>
        <w:t>các Bí-sô đem bát của mình và bát của</w:t>
      </w:r>
      <w:r>
        <w:rPr>
          <w:color w:val="231F20"/>
          <w:spacing w:val="-4"/>
        </w:rPr>
        <w:t> </w:t>
      </w:r>
      <w:r>
        <w:rPr>
          <w:color w:val="231F20"/>
        </w:rPr>
        <w:t>Phật</w:t>
      </w:r>
      <w:r>
        <w:rPr>
          <w:color w:val="231F20"/>
          <w:spacing w:val="-3"/>
        </w:rPr>
        <w:t> </w:t>
      </w:r>
      <w:r>
        <w:rPr>
          <w:color w:val="231F20"/>
        </w:rPr>
        <w:t>bày</w:t>
      </w:r>
      <w:r>
        <w:rPr>
          <w:color w:val="231F20"/>
          <w:spacing w:val="-4"/>
        </w:rPr>
        <w:t> </w:t>
      </w:r>
      <w:r>
        <w:rPr>
          <w:color w:val="231F20"/>
        </w:rPr>
        <w:t>ra</w:t>
      </w:r>
      <w:r>
        <w:rPr>
          <w:color w:val="231F20"/>
          <w:spacing w:val="-3"/>
        </w:rPr>
        <w:t> </w:t>
      </w:r>
      <w:r>
        <w:rPr>
          <w:color w:val="231F20"/>
        </w:rPr>
        <w:t>nơi</w:t>
      </w:r>
      <w:r>
        <w:rPr>
          <w:color w:val="231F20"/>
          <w:spacing w:val="-4"/>
        </w:rPr>
        <w:t> </w:t>
      </w:r>
      <w:r>
        <w:rPr>
          <w:color w:val="231F20"/>
        </w:rPr>
        <w:t>chỗ</w:t>
      </w:r>
      <w:r>
        <w:rPr>
          <w:color w:val="231F20"/>
          <w:spacing w:val="-3"/>
        </w:rPr>
        <w:t> </w:t>
      </w:r>
      <w:r>
        <w:rPr>
          <w:color w:val="231F20"/>
        </w:rPr>
        <w:t>trống.</w:t>
      </w:r>
      <w:r>
        <w:rPr>
          <w:color w:val="231F20"/>
          <w:spacing w:val="-4"/>
        </w:rPr>
        <w:t> </w:t>
      </w:r>
      <w:r>
        <w:rPr>
          <w:color w:val="231F20"/>
        </w:rPr>
        <w:t>Có</w:t>
      </w:r>
      <w:r>
        <w:rPr>
          <w:color w:val="231F20"/>
          <w:spacing w:val="-3"/>
        </w:rPr>
        <w:t> </w:t>
      </w:r>
      <w:r>
        <w:rPr>
          <w:color w:val="231F20"/>
        </w:rPr>
        <w:t>một</w:t>
      </w:r>
      <w:r>
        <w:rPr>
          <w:color w:val="231F20"/>
          <w:spacing w:val="-4"/>
        </w:rPr>
        <w:t> </w:t>
      </w:r>
      <w:r>
        <w:rPr>
          <w:color w:val="231F20"/>
        </w:rPr>
        <w:t>chú</w:t>
      </w:r>
      <w:r>
        <w:rPr>
          <w:color w:val="231F20"/>
          <w:spacing w:val="-3"/>
        </w:rPr>
        <w:t> </w:t>
      </w:r>
      <w:r>
        <w:rPr>
          <w:color w:val="231F20"/>
        </w:rPr>
        <w:t>khỉ</w:t>
      </w:r>
      <w:r>
        <w:rPr>
          <w:color w:val="231F20"/>
          <w:spacing w:val="-3"/>
        </w:rPr>
        <w:t> </w:t>
      </w:r>
      <w:r>
        <w:rPr>
          <w:color w:val="231F20"/>
        </w:rPr>
        <w:t>từ</w:t>
      </w:r>
      <w:r>
        <w:rPr>
          <w:color w:val="231F20"/>
          <w:spacing w:val="-4"/>
        </w:rPr>
        <w:t> </w:t>
      </w:r>
      <w:r>
        <w:rPr>
          <w:color w:val="231F20"/>
        </w:rPr>
        <w:t>trên</w:t>
      </w:r>
      <w:r>
        <w:rPr>
          <w:color w:val="231F20"/>
          <w:spacing w:val="-3"/>
        </w:rPr>
        <w:t> </w:t>
      </w:r>
      <w:r>
        <w:rPr>
          <w:color w:val="231F20"/>
        </w:rPr>
        <w:t>cây</w:t>
      </w:r>
      <w:r>
        <w:rPr>
          <w:color w:val="231F20"/>
          <w:spacing w:val="-4"/>
        </w:rPr>
        <w:t> </w:t>
      </w:r>
      <w:r>
        <w:rPr>
          <w:color w:val="231F20"/>
        </w:rPr>
        <w:t>Sa-la</w:t>
      </w:r>
      <w:r>
        <w:rPr>
          <w:color w:val="231F20"/>
          <w:spacing w:val="-3"/>
        </w:rPr>
        <w:t> </w:t>
      </w:r>
      <w:r>
        <w:rPr>
          <w:color w:val="231F20"/>
        </w:rPr>
        <w:t>chạy xuống,</w:t>
      </w:r>
      <w:r>
        <w:rPr>
          <w:color w:val="231F20"/>
          <w:spacing w:val="-8"/>
        </w:rPr>
        <w:t> </w:t>
      </w:r>
      <w:r>
        <w:rPr>
          <w:color w:val="231F20"/>
        </w:rPr>
        <w:t>đi</w:t>
      </w:r>
      <w:r>
        <w:rPr>
          <w:color w:val="231F20"/>
          <w:spacing w:val="-7"/>
        </w:rPr>
        <w:t> </w:t>
      </w:r>
      <w:r>
        <w:rPr>
          <w:color w:val="231F20"/>
        </w:rPr>
        <w:t>đến</w:t>
      </w:r>
      <w:r>
        <w:rPr>
          <w:color w:val="231F20"/>
          <w:spacing w:val="-7"/>
        </w:rPr>
        <w:t> </w:t>
      </w:r>
      <w:r>
        <w:rPr>
          <w:color w:val="231F20"/>
        </w:rPr>
        <w:t>chỗ</w:t>
      </w:r>
      <w:r>
        <w:rPr>
          <w:color w:val="231F20"/>
          <w:spacing w:val="-6"/>
        </w:rPr>
        <w:t> </w:t>
      </w:r>
      <w:r>
        <w:rPr>
          <w:color w:val="231F20"/>
        </w:rPr>
        <w:t>để</w:t>
      </w:r>
      <w:r>
        <w:rPr>
          <w:color w:val="231F20"/>
          <w:spacing w:val="-7"/>
        </w:rPr>
        <w:t> </w:t>
      </w:r>
      <w:r>
        <w:rPr>
          <w:color w:val="231F20"/>
        </w:rPr>
        <w:t>bát.</w:t>
      </w:r>
      <w:r>
        <w:rPr>
          <w:color w:val="231F20"/>
          <w:spacing w:val="-7"/>
        </w:rPr>
        <w:t> </w:t>
      </w:r>
      <w:r>
        <w:rPr>
          <w:color w:val="231F20"/>
        </w:rPr>
        <w:t>Các</w:t>
      </w:r>
      <w:r>
        <w:rPr>
          <w:color w:val="231F20"/>
          <w:spacing w:val="-7"/>
        </w:rPr>
        <w:t> </w:t>
      </w:r>
      <w:r>
        <w:rPr>
          <w:color w:val="231F20"/>
        </w:rPr>
        <w:t>Bí-sô</w:t>
      </w:r>
      <w:r>
        <w:rPr>
          <w:color w:val="231F20"/>
          <w:spacing w:val="-7"/>
        </w:rPr>
        <w:t> </w:t>
      </w:r>
      <w:r>
        <w:rPr>
          <w:color w:val="231F20"/>
        </w:rPr>
        <w:t>sợ</w:t>
      </w:r>
      <w:r>
        <w:rPr>
          <w:color w:val="231F20"/>
          <w:spacing w:val="-7"/>
        </w:rPr>
        <w:t> </w:t>
      </w:r>
      <w:r>
        <w:rPr>
          <w:color w:val="231F20"/>
        </w:rPr>
        <w:t>khỉ</w:t>
      </w:r>
      <w:r>
        <w:rPr>
          <w:color w:val="231F20"/>
          <w:spacing w:val="-7"/>
        </w:rPr>
        <w:t> </w:t>
      </w:r>
      <w:r>
        <w:rPr>
          <w:color w:val="231F20"/>
        </w:rPr>
        <w:t>làm</w:t>
      </w:r>
      <w:r>
        <w:rPr>
          <w:color w:val="231F20"/>
          <w:spacing w:val="-7"/>
        </w:rPr>
        <w:t> </w:t>
      </w:r>
      <w:r>
        <w:rPr>
          <w:color w:val="231F20"/>
        </w:rPr>
        <w:t>bể</w:t>
      </w:r>
      <w:r>
        <w:rPr>
          <w:color w:val="231F20"/>
          <w:spacing w:val="-7"/>
        </w:rPr>
        <w:t> </w:t>
      </w:r>
      <w:r>
        <w:rPr>
          <w:color w:val="231F20"/>
        </w:rPr>
        <w:t>bát</w:t>
      </w:r>
      <w:r>
        <w:rPr>
          <w:color w:val="231F20"/>
          <w:spacing w:val="-7"/>
        </w:rPr>
        <w:t> </w:t>
      </w:r>
      <w:r>
        <w:rPr>
          <w:color w:val="231F20"/>
        </w:rPr>
        <w:t>nên</w:t>
      </w:r>
      <w:r>
        <w:rPr>
          <w:color w:val="231F20"/>
          <w:spacing w:val="-7"/>
        </w:rPr>
        <w:t> </w:t>
      </w:r>
      <w:r>
        <w:rPr>
          <w:color w:val="231F20"/>
        </w:rPr>
        <w:t>tranh</w:t>
      </w:r>
      <w:r>
        <w:rPr>
          <w:color w:val="231F20"/>
          <w:spacing w:val="-7"/>
        </w:rPr>
        <w:t> </w:t>
      </w:r>
      <w:r>
        <w:rPr>
          <w:color w:val="231F20"/>
        </w:rPr>
        <w:t>nhau đuổi đi. Đức Phật bảo các Bí-sô đừng nên đuổi, nó có ý riêng, phút chốc sẽ </w:t>
      </w:r>
      <w:r>
        <w:rPr>
          <w:color w:val="231F20"/>
          <w:spacing w:val="-4"/>
        </w:rPr>
        <w:t>thấy. </w:t>
      </w:r>
      <w:r>
        <w:rPr>
          <w:color w:val="231F20"/>
        </w:rPr>
        <w:t>Lúc </w:t>
      </w:r>
      <w:r>
        <w:rPr>
          <w:color w:val="231F20"/>
          <w:spacing w:val="-5"/>
        </w:rPr>
        <w:t>này, </w:t>
      </w:r>
      <w:r>
        <w:rPr>
          <w:color w:val="231F20"/>
        </w:rPr>
        <w:t>khỉ ôm bát của Đức Thế Tôn trở lại từ từ leo lên</w:t>
      </w:r>
      <w:r>
        <w:rPr>
          <w:color w:val="231F20"/>
          <w:spacing w:val="-10"/>
        </w:rPr>
        <w:t> </w:t>
      </w:r>
      <w:r>
        <w:rPr>
          <w:color w:val="231F20"/>
          <w:spacing w:val="-5"/>
        </w:rPr>
        <w:t>cây,</w:t>
      </w:r>
      <w:r>
        <w:rPr>
          <w:color w:val="231F20"/>
          <w:spacing w:val="-10"/>
        </w:rPr>
        <w:t> </w:t>
      </w:r>
      <w:r>
        <w:rPr>
          <w:color w:val="231F20"/>
        </w:rPr>
        <w:t>hứng</w:t>
      </w:r>
      <w:r>
        <w:rPr>
          <w:color w:val="231F20"/>
          <w:spacing w:val="-10"/>
        </w:rPr>
        <w:t> </w:t>
      </w:r>
      <w:r>
        <w:rPr>
          <w:color w:val="231F20"/>
        </w:rPr>
        <w:t>đầy</w:t>
      </w:r>
      <w:r>
        <w:rPr>
          <w:color w:val="231F20"/>
          <w:spacing w:val="-10"/>
        </w:rPr>
        <w:t> </w:t>
      </w:r>
      <w:r>
        <w:rPr>
          <w:color w:val="231F20"/>
        </w:rPr>
        <w:t>mật</w:t>
      </w:r>
      <w:r>
        <w:rPr>
          <w:color w:val="231F20"/>
          <w:spacing w:val="-9"/>
        </w:rPr>
        <w:t> </w:t>
      </w:r>
      <w:r>
        <w:rPr>
          <w:color w:val="231F20"/>
        </w:rPr>
        <w:t>ong</w:t>
      </w:r>
      <w:r>
        <w:rPr>
          <w:color w:val="231F20"/>
          <w:spacing w:val="-10"/>
        </w:rPr>
        <w:t> </w:t>
      </w:r>
      <w:r>
        <w:rPr>
          <w:color w:val="231F20"/>
        </w:rPr>
        <w:t>rồi</w:t>
      </w:r>
      <w:r>
        <w:rPr>
          <w:color w:val="231F20"/>
          <w:spacing w:val="-10"/>
        </w:rPr>
        <w:t> </w:t>
      </w:r>
      <w:r>
        <w:rPr>
          <w:color w:val="231F20"/>
        </w:rPr>
        <w:t>thong</w:t>
      </w:r>
      <w:r>
        <w:rPr>
          <w:color w:val="231F20"/>
          <w:spacing w:val="-10"/>
        </w:rPr>
        <w:t> </w:t>
      </w:r>
      <w:r>
        <w:rPr>
          <w:color w:val="231F20"/>
        </w:rPr>
        <w:t>thả</w:t>
      </w:r>
      <w:r>
        <w:rPr>
          <w:color w:val="231F20"/>
          <w:spacing w:val="-10"/>
        </w:rPr>
        <w:t> </w:t>
      </w:r>
      <w:r>
        <w:rPr>
          <w:color w:val="231F20"/>
        </w:rPr>
        <w:t>leo</w:t>
      </w:r>
      <w:r>
        <w:rPr>
          <w:color w:val="231F20"/>
          <w:spacing w:val="-9"/>
        </w:rPr>
        <w:t> </w:t>
      </w:r>
      <w:r>
        <w:rPr>
          <w:color w:val="231F20"/>
        </w:rPr>
        <w:t>xuống,</w:t>
      </w:r>
      <w:r>
        <w:rPr>
          <w:color w:val="231F20"/>
          <w:spacing w:val="-10"/>
        </w:rPr>
        <w:t> </w:t>
      </w:r>
      <w:r>
        <w:rPr>
          <w:color w:val="231F20"/>
        </w:rPr>
        <w:t>đem</w:t>
      </w:r>
      <w:r>
        <w:rPr>
          <w:color w:val="231F20"/>
          <w:spacing w:val="-10"/>
        </w:rPr>
        <w:t> </w:t>
      </w:r>
      <w:r>
        <w:rPr>
          <w:color w:val="231F20"/>
        </w:rPr>
        <w:t>bát</w:t>
      </w:r>
      <w:r>
        <w:rPr>
          <w:color w:val="231F20"/>
          <w:spacing w:val="-10"/>
        </w:rPr>
        <w:t> </w:t>
      </w:r>
      <w:r>
        <w:rPr>
          <w:color w:val="231F20"/>
        </w:rPr>
        <w:t>mật</w:t>
      </w:r>
      <w:r>
        <w:rPr>
          <w:color w:val="231F20"/>
          <w:spacing w:val="-10"/>
        </w:rPr>
        <w:t> </w:t>
      </w:r>
      <w:r>
        <w:rPr>
          <w:color w:val="231F20"/>
        </w:rPr>
        <w:t>dâng lên Đức Thế Tôn, vì có ấu trùng ong lẫn vào nên Đức Phật không nhận. Phật liền khởi phẩm tâm hữu lậu đã từng được, khiến khỉ lựa bỏ ấu trùng. Khỉ biết ý, liền lui ra đứng một chỗ, lựa bỏ ấu </w:t>
      </w:r>
      <w:r>
        <w:rPr>
          <w:color w:val="231F20"/>
          <w:spacing w:val="-3"/>
        </w:rPr>
        <w:t>trùng </w:t>
      </w:r>
      <w:r>
        <w:rPr>
          <w:color w:val="231F20"/>
        </w:rPr>
        <w:t>xong, đem bát mật đến dâng lên Phật. Do chưa tác tịnh nên Đức Phật lại không nhận. Ngài lại khởi tâm hữu lậu đã từng được, khiến khỉ dùng nước rảy khắp để tác tịnh. Khỉ biết ý, liền lui ra một chỗ, dùng</w:t>
      </w:r>
      <w:r>
        <w:rPr>
          <w:color w:val="231F20"/>
          <w:spacing w:val="-6"/>
        </w:rPr>
        <w:t> </w:t>
      </w:r>
      <w:r>
        <w:rPr>
          <w:color w:val="231F20"/>
        </w:rPr>
        <w:t>nước</w:t>
      </w:r>
      <w:r>
        <w:rPr>
          <w:color w:val="231F20"/>
          <w:spacing w:val="-7"/>
        </w:rPr>
        <w:t> </w:t>
      </w:r>
      <w:r>
        <w:rPr>
          <w:color w:val="231F20"/>
        </w:rPr>
        <w:t>tác</w:t>
      </w:r>
      <w:r>
        <w:rPr>
          <w:color w:val="231F20"/>
          <w:spacing w:val="-5"/>
        </w:rPr>
        <w:t> </w:t>
      </w:r>
      <w:r>
        <w:rPr>
          <w:color w:val="231F20"/>
        </w:rPr>
        <w:t>tịnh,</w:t>
      </w:r>
      <w:r>
        <w:rPr>
          <w:color w:val="231F20"/>
          <w:spacing w:val="-6"/>
        </w:rPr>
        <w:t> </w:t>
      </w:r>
      <w:r>
        <w:rPr>
          <w:color w:val="231F20"/>
        </w:rPr>
        <w:t>rồi</w:t>
      </w:r>
      <w:r>
        <w:rPr>
          <w:color w:val="231F20"/>
          <w:spacing w:val="-6"/>
        </w:rPr>
        <w:t> </w:t>
      </w:r>
      <w:r>
        <w:rPr>
          <w:color w:val="231F20"/>
        </w:rPr>
        <w:t>trở</w:t>
      </w:r>
      <w:r>
        <w:rPr>
          <w:color w:val="231F20"/>
          <w:spacing w:val="-6"/>
        </w:rPr>
        <w:t> </w:t>
      </w:r>
      <w:r>
        <w:rPr>
          <w:color w:val="231F20"/>
        </w:rPr>
        <w:t>lại</w:t>
      </w:r>
      <w:r>
        <w:rPr>
          <w:color w:val="231F20"/>
          <w:spacing w:val="-6"/>
        </w:rPr>
        <w:t> </w:t>
      </w:r>
      <w:r>
        <w:rPr>
          <w:color w:val="231F20"/>
        </w:rPr>
        <w:t>dâng</w:t>
      </w:r>
      <w:r>
        <w:rPr>
          <w:color w:val="231F20"/>
          <w:spacing w:val="-7"/>
        </w:rPr>
        <w:t> </w:t>
      </w:r>
      <w:r>
        <w:rPr>
          <w:color w:val="231F20"/>
        </w:rPr>
        <w:t>lên</w:t>
      </w:r>
      <w:r>
        <w:rPr>
          <w:color w:val="231F20"/>
          <w:spacing w:val="-5"/>
        </w:rPr>
        <w:t> </w:t>
      </w:r>
      <w:r>
        <w:rPr>
          <w:color w:val="231F20"/>
        </w:rPr>
        <w:t>Phật.</w:t>
      </w:r>
      <w:r>
        <w:rPr>
          <w:color w:val="231F20"/>
          <w:spacing w:val="-7"/>
        </w:rPr>
        <w:t> </w:t>
      </w:r>
      <w:r>
        <w:rPr>
          <w:color w:val="231F20"/>
        </w:rPr>
        <w:t>Khi</w:t>
      </w:r>
      <w:r>
        <w:rPr>
          <w:color w:val="231F20"/>
          <w:spacing w:val="-6"/>
        </w:rPr>
        <w:t> </w:t>
      </w:r>
      <w:r>
        <w:rPr>
          <w:color w:val="231F20"/>
        </w:rPr>
        <w:t>đó,</w:t>
      </w:r>
      <w:r>
        <w:rPr>
          <w:color w:val="231F20"/>
          <w:spacing w:val="-6"/>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vì thương</w:t>
      </w:r>
      <w:r>
        <w:rPr>
          <w:color w:val="231F20"/>
          <w:spacing w:val="-12"/>
        </w:rPr>
        <w:t> </w:t>
      </w:r>
      <w:r>
        <w:rPr>
          <w:color w:val="231F20"/>
        </w:rPr>
        <w:t>xót</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spacing w:val="-5"/>
        </w:rPr>
        <w:t>lấy.</w:t>
      </w:r>
      <w:r>
        <w:rPr>
          <w:color w:val="231F20"/>
          <w:spacing w:val="-11"/>
        </w:rPr>
        <w:t> </w:t>
      </w:r>
      <w:r>
        <w:rPr>
          <w:color w:val="231F20"/>
        </w:rPr>
        <w:t>Khỉ</w:t>
      </w:r>
      <w:r>
        <w:rPr>
          <w:color w:val="231F20"/>
          <w:spacing w:val="-11"/>
        </w:rPr>
        <w:t> </w:t>
      </w:r>
      <w:r>
        <w:rPr>
          <w:color w:val="231F20"/>
        </w:rPr>
        <w:t>hết</w:t>
      </w:r>
      <w:r>
        <w:rPr>
          <w:color w:val="231F20"/>
          <w:spacing w:val="-11"/>
        </w:rPr>
        <w:t> </w:t>
      </w:r>
      <w:r>
        <w:rPr>
          <w:color w:val="231F20"/>
        </w:rPr>
        <w:t>sức</w:t>
      </w:r>
      <w:r>
        <w:rPr>
          <w:color w:val="231F20"/>
          <w:spacing w:val="-11"/>
        </w:rPr>
        <w:t> </w:t>
      </w:r>
      <w:r>
        <w:rPr>
          <w:color w:val="231F20"/>
        </w:rPr>
        <w:t>vui</w:t>
      </w:r>
      <w:r>
        <w:rPr>
          <w:color w:val="231F20"/>
          <w:spacing w:val="-11"/>
        </w:rPr>
        <w:t> </w:t>
      </w:r>
      <w:r>
        <w:rPr>
          <w:color w:val="231F20"/>
        </w:rPr>
        <w:t>mừng,</w:t>
      </w:r>
      <w:r>
        <w:rPr>
          <w:color w:val="231F20"/>
          <w:spacing w:val="-11"/>
        </w:rPr>
        <w:t> </w:t>
      </w:r>
      <w:r>
        <w:rPr>
          <w:color w:val="231F20"/>
        </w:rPr>
        <w:t>múa</w:t>
      </w:r>
      <w:r>
        <w:rPr>
          <w:color w:val="231F20"/>
          <w:spacing w:val="-11"/>
        </w:rPr>
        <w:t> </w:t>
      </w:r>
      <w:r>
        <w:rPr>
          <w:color w:val="231F20"/>
        </w:rPr>
        <w:t>nhảy</w:t>
      </w:r>
      <w:r>
        <w:rPr>
          <w:color w:val="231F20"/>
          <w:spacing w:val="-11"/>
        </w:rPr>
        <w:t> </w:t>
      </w:r>
      <w:r>
        <w:rPr>
          <w:color w:val="231F20"/>
        </w:rPr>
        <w:t>liên</w:t>
      </w:r>
      <w:r>
        <w:rPr>
          <w:color w:val="231F20"/>
          <w:spacing w:val="-11"/>
        </w:rPr>
        <w:t> </w:t>
      </w:r>
      <w:r>
        <w:rPr>
          <w:color w:val="231F20"/>
        </w:rPr>
        <w:t>hồi,</w:t>
      </w:r>
      <w:r>
        <w:rPr>
          <w:color w:val="231F20"/>
          <w:spacing w:val="-11"/>
        </w:rPr>
        <w:t> </w:t>
      </w:r>
      <w:r>
        <w:rPr>
          <w:color w:val="231F20"/>
        </w:rPr>
        <w:t>bị rơi xuống hố sâu mà chết. Nhờ phước nghiệp </w:t>
      </w:r>
      <w:r>
        <w:rPr>
          <w:color w:val="231F20"/>
          <w:spacing w:val="-6"/>
        </w:rPr>
        <w:t>ấy, </w:t>
      </w:r>
      <w:r>
        <w:rPr>
          <w:color w:val="231F20"/>
        </w:rPr>
        <w:t>nên được sinh làm người. Lớn lên xuất gia, siêng tu phạm hạnh, không bao lâu chứng được quả A-la-hán, đời cùng gọi là “Thượng tọa dâng mật”. Tôn</w:t>
      </w:r>
      <w:r>
        <w:rPr>
          <w:color w:val="231F20"/>
          <w:spacing w:val="-30"/>
        </w:rPr>
        <w:t> </w:t>
      </w:r>
      <w:r>
        <w:rPr>
          <w:color w:val="231F20"/>
        </w:rPr>
        <w:t>giả Luận Lực, nhân việc đó đã dùng tụng để tán thán Đức</w:t>
      </w:r>
      <w:r>
        <w:rPr>
          <w:color w:val="231F20"/>
          <w:spacing w:val="-5"/>
        </w:rPr>
        <w:t> </w:t>
      </w:r>
      <w:r>
        <w:rPr>
          <w:color w:val="231F20"/>
        </w:rPr>
        <w:t>Phật:</w:t>
      </w:r>
    </w:p>
    <w:p>
      <w:pPr>
        <w:spacing w:line="273" w:lineRule="auto" w:before="94"/>
        <w:ind w:left="2094" w:right="1762" w:firstLine="0"/>
        <w:jc w:val="left"/>
        <w:rPr>
          <w:i/>
          <w:sz w:val="26"/>
        </w:rPr>
      </w:pPr>
      <w:r>
        <w:rPr>
          <w:i/>
          <w:color w:val="231F20"/>
          <w:sz w:val="26"/>
        </w:rPr>
        <w:t>Điều ngự vô thượng của người, trời </w:t>
      </w:r>
      <w:r>
        <w:rPr>
          <w:i/>
          <w:color w:val="231F20"/>
          <w:sz w:val="26"/>
        </w:rPr>
        <w:t>Khiến nẻo ác cũng biết tâm mình Nếu trụ sâu nơi định vi diệu</w:t>
      </w:r>
    </w:p>
    <w:p>
      <w:pPr>
        <w:spacing w:line="296" w:lineRule="exact" w:before="0"/>
        <w:ind w:left="2094" w:right="0" w:firstLine="0"/>
        <w:jc w:val="left"/>
        <w:rPr>
          <w:i/>
          <w:sz w:val="26"/>
        </w:rPr>
      </w:pPr>
      <w:r>
        <w:rPr>
          <w:i/>
          <w:color w:val="231F20"/>
          <w:sz w:val="26"/>
        </w:rPr>
        <w:t>Cho đến người, trời khôngthể biết.</w:t>
      </w:r>
    </w:p>
    <w:p>
      <w:pPr>
        <w:pStyle w:val="BodyText"/>
        <w:spacing w:line="273" w:lineRule="auto" w:before="154"/>
        <w:ind w:right="107"/>
      </w:pPr>
      <w:r>
        <w:rPr>
          <w:color w:val="231F20"/>
        </w:rPr>
        <w:t>Tha tâm trí của Phật có thể nhận biết rõ cả ba đạo, tha tâm trí của Độc giác có thể nhận biết rõ hai đạo, còn tha tâm trí của Thanh văn có thể nhận biết rõ một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Đức Phật có thể duyên nơi tha tâm trí của Phật chăng?</w:t>
      </w:r>
    </w:p>
    <w:p>
      <w:pPr>
        <w:pStyle w:val="BodyText"/>
        <w:spacing w:line="273" w:lineRule="auto" w:before="154"/>
        <w:ind w:left="110" w:right="392"/>
      </w:pPr>
      <w:r>
        <w:rPr>
          <w:i/>
          <w:color w:val="231F20"/>
        </w:rPr>
        <w:t>Đáp:</w:t>
      </w:r>
      <w:r>
        <w:rPr>
          <w:i/>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Không</w:t>
      </w:r>
      <w:r>
        <w:rPr>
          <w:color w:val="231F20"/>
          <w:spacing w:val="-10"/>
        </w:rPr>
        <w:t> </w:t>
      </w:r>
      <w:r>
        <w:rPr>
          <w:color w:val="231F20"/>
        </w:rPr>
        <w:t>được.</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hai</w:t>
      </w:r>
      <w:r>
        <w:rPr>
          <w:color w:val="231F20"/>
          <w:spacing w:val="-9"/>
        </w:rPr>
        <w:t> </w:t>
      </w:r>
      <w:r>
        <w:rPr>
          <w:color w:val="231F20"/>
        </w:rPr>
        <w:t>Như Lai cùng ra đời trong một lúc.</w:t>
      </w:r>
    </w:p>
    <w:p>
      <w:pPr>
        <w:pStyle w:val="BodyText"/>
        <w:spacing w:line="273" w:lineRule="auto" w:before="112"/>
        <w:ind w:left="110" w:right="391"/>
      </w:pPr>
      <w:r>
        <w:rPr>
          <w:color w:val="231F20"/>
        </w:rPr>
        <w:t>Lại có thuyết cho: Được. Vì sao? Vì ở đây nói là có thể duyên, không nói là hiện khởi.</w:t>
      </w:r>
    </w:p>
    <w:p>
      <w:pPr>
        <w:pStyle w:val="BodyText"/>
        <w:spacing w:before="112"/>
        <w:ind w:left="677" w:firstLine="0"/>
      </w:pPr>
      <w:r>
        <w:rPr>
          <w:i/>
          <w:color w:val="231F20"/>
        </w:rPr>
        <w:t>Hỏi: </w:t>
      </w:r>
      <w:r>
        <w:rPr>
          <w:color w:val="231F20"/>
        </w:rPr>
        <w:t>Độc giác có thể duyên nơi tha tâm trí của Độc giác chăng?</w:t>
      </w:r>
    </w:p>
    <w:p>
      <w:pPr>
        <w:pStyle w:val="BodyText"/>
        <w:spacing w:line="273" w:lineRule="auto" w:before="154"/>
        <w:ind w:left="110" w:right="391"/>
      </w:pPr>
      <w:r>
        <w:rPr>
          <w:i/>
          <w:color w:val="231F20"/>
        </w:rPr>
        <w:t>Đáp:</w:t>
      </w:r>
      <w:r>
        <w:rPr>
          <w:i/>
          <w:color w:val="231F20"/>
          <w:spacing w:val="-14"/>
        </w:rPr>
        <w:t> </w:t>
      </w:r>
      <w:r>
        <w:rPr>
          <w:color w:val="231F20"/>
        </w:rPr>
        <w:t>Nếu</w:t>
      </w:r>
      <w:r>
        <w:rPr>
          <w:color w:val="231F20"/>
          <w:spacing w:val="-14"/>
        </w:rPr>
        <w:t> </w:t>
      </w:r>
      <w:r>
        <w:rPr>
          <w:color w:val="231F20"/>
        </w:rPr>
        <w:t>là</w:t>
      </w:r>
      <w:r>
        <w:rPr>
          <w:color w:val="231F20"/>
          <w:spacing w:val="-14"/>
        </w:rPr>
        <w:t> </w:t>
      </w:r>
      <w:r>
        <w:rPr>
          <w:color w:val="231F20"/>
        </w:rPr>
        <w:t>bậc</w:t>
      </w:r>
      <w:r>
        <w:rPr>
          <w:color w:val="231F20"/>
          <w:spacing w:val="-13"/>
        </w:rPr>
        <w:t> </w:t>
      </w:r>
      <w:r>
        <w:rPr>
          <w:color w:val="231F20"/>
        </w:rPr>
        <w:t>Lân</w:t>
      </w:r>
      <w:r>
        <w:rPr>
          <w:color w:val="231F20"/>
          <w:spacing w:val="-14"/>
        </w:rPr>
        <w:t> </w:t>
      </w:r>
      <w:r>
        <w:rPr>
          <w:color w:val="231F20"/>
        </w:rPr>
        <w:t>giác</w:t>
      </w:r>
      <w:r>
        <w:rPr>
          <w:color w:val="231F20"/>
          <w:spacing w:val="-14"/>
        </w:rPr>
        <w:t> </w:t>
      </w:r>
      <w:r>
        <w:rPr>
          <w:color w:val="231F20"/>
        </w:rPr>
        <w:t>dụ</w:t>
      </w:r>
      <w:r>
        <w:rPr>
          <w:color w:val="231F20"/>
          <w:spacing w:val="-13"/>
        </w:rPr>
        <w:t> </w:t>
      </w:r>
      <w:r>
        <w:rPr>
          <w:color w:val="231F20"/>
        </w:rPr>
        <w:t>thì</w:t>
      </w:r>
      <w:r>
        <w:rPr>
          <w:color w:val="231F20"/>
          <w:spacing w:val="-14"/>
        </w:rPr>
        <w:t> </w:t>
      </w:r>
      <w:r>
        <w:rPr>
          <w:color w:val="231F20"/>
        </w:rPr>
        <w:t>dựa</w:t>
      </w:r>
      <w:r>
        <w:rPr>
          <w:color w:val="231F20"/>
          <w:spacing w:val="-14"/>
        </w:rPr>
        <w:t> </w:t>
      </w:r>
      <w:r>
        <w:rPr>
          <w:color w:val="231F20"/>
        </w:rPr>
        <w:t>nơi</w:t>
      </w:r>
      <w:r>
        <w:rPr>
          <w:color w:val="231F20"/>
          <w:spacing w:val="-13"/>
        </w:rPr>
        <w:t> </w:t>
      </w:r>
      <w:r>
        <w:rPr>
          <w:color w:val="231F20"/>
        </w:rPr>
        <w:t>Đức</w:t>
      </w:r>
      <w:r>
        <w:rPr>
          <w:color w:val="231F20"/>
          <w:spacing w:val="-14"/>
        </w:rPr>
        <w:t> </w:t>
      </w:r>
      <w:r>
        <w:rPr>
          <w:color w:val="231F20"/>
        </w:rPr>
        <w:t>Phật</w:t>
      </w:r>
      <w:r>
        <w:rPr>
          <w:color w:val="231F20"/>
          <w:spacing w:val="-14"/>
        </w:rPr>
        <w:t> </w:t>
      </w:r>
      <w:r>
        <w:rPr>
          <w:color w:val="231F20"/>
        </w:rPr>
        <w:t>nên</w:t>
      </w:r>
      <w:r>
        <w:rPr>
          <w:color w:val="231F20"/>
          <w:spacing w:val="-13"/>
        </w:rPr>
        <w:t> </w:t>
      </w:r>
      <w:r>
        <w:rPr>
          <w:color w:val="231F20"/>
        </w:rPr>
        <w:t>biết.</w:t>
      </w:r>
      <w:r>
        <w:rPr>
          <w:color w:val="231F20"/>
          <w:spacing w:val="-14"/>
        </w:rPr>
        <w:t> </w:t>
      </w:r>
      <w:r>
        <w:rPr>
          <w:color w:val="231F20"/>
        </w:rPr>
        <w:t>Còn Độc</w:t>
      </w:r>
      <w:r>
        <w:rPr>
          <w:color w:val="231F20"/>
          <w:spacing w:val="-12"/>
        </w:rPr>
        <w:t> </w:t>
      </w:r>
      <w:r>
        <w:rPr>
          <w:color w:val="231F20"/>
        </w:rPr>
        <w:t>giác</w:t>
      </w:r>
      <w:r>
        <w:rPr>
          <w:color w:val="231F20"/>
          <w:spacing w:val="-11"/>
        </w:rPr>
        <w:t> </w:t>
      </w:r>
      <w:r>
        <w:rPr>
          <w:color w:val="231F20"/>
        </w:rPr>
        <w:t>chúng</w:t>
      </w:r>
      <w:r>
        <w:rPr>
          <w:color w:val="231F20"/>
          <w:spacing w:val="-11"/>
        </w:rPr>
        <w:t> </w:t>
      </w:r>
      <w:r>
        <w:rPr>
          <w:color w:val="231F20"/>
        </w:rPr>
        <w:t>xuất</w:t>
      </w:r>
      <w:r>
        <w:rPr>
          <w:color w:val="231F20"/>
          <w:spacing w:val="-11"/>
        </w:rPr>
        <w:t> </w:t>
      </w:r>
      <w:r>
        <w:rPr>
          <w:color w:val="231F20"/>
        </w:rPr>
        <w:t>(Độc</w:t>
      </w:r>
      <w:r>
        <w:rPr>
          <w:color w:val="231F20"/>
          <w:spacing w:val="-11"/>
        </w:rPr>
        <w:t> </w:t>
      </w:r>
      <w:r>
        <w:rPr>
          <w:color w:val="231F20"/>
        </w:rPr>
        <w:t>giác</w:t>
      </w:r>
      <w:r>
        <w:rPr>
          <w:color w:val="231F20"/>
          <w:spacing w:val="-11"/>
        </w:rPr>
        <w:t> </w:t>
      </w:r>
      <w:r>
        <w:rPr>
          <w:color w:val="231F20"/>
        </w:rPr>
        <w:t>bộ</w:t>
      </w:r>
      <w:r>
        <w:rPr>
          <w:color w:val="231F20"/>
          <w:spacing w:val="-11"/>
        </w:rPr>
        <w:t> </w:t>
      </w:r>
      <w:r>
        <w:rPr>
          <w:color w:val="231F20"/>
        </w:rPr>
        <w:t>hành)</w:t>
      </w:r>
      <w:r>
        <w:rPr>
          <w:color w:val="231F20"/>
          <w:spacing w:val="-12"/>
        </w:rPr>
        <w:t> </w:t>
      </w:r>
      <w:r>
        <w:rPr>
          <w:color w:val="231F20"/>
        </w:rPr>
        <w:t>thì</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duyên nơi</w:t>
      </w:r>
      <w:r>
        <w:rPr>
          <w:color w:val="231F20"/>
          <w:spacing w:val="-7"/>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của</w:t>
      </w:r>
      <w:r>
        <w:rPr>
          <w:color w:val="231F20"/>
          <w:spacing w:val="-6"/>
        </w:rPr>
        <w:t> </w:t>
      </w:r>
      <w:r>
        <w:rPr>
          <w:color w:val="231F20"/>
        </w:rPr>
        <w:t>Độc</w:t>
      </w:r>
      <w:r>
        <w:rPr>
          <w:color w:val="231F20"/>
          <w:spacing w:val="-6"/>
        </w:rPr>
        <w:t> </w:t>
      </w:r>
      <w:r>
        <w:rPr>
          <w:color w:val="231F20"/>
        </w:rPr>
        <w:t>giác.</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khả</w:t>
      </w:r>
      <w:r>
        <w:rPr>
          <w:color w:val="231F20"/>
          <w:spacing w:val="-7"/>
        </w:rPr>
        <w:t> </w:t>
      </w:r>
      <w:r>
        <w:rPr>
          <w:color w:val="231F20"/>
        </w:rPr>
        <w:t>năng</w:t>
      </w:r>
      <w:r>
        <w:rPr>
          <w:color w:val="231F20"/>
          <w:spacing w:val="-6"/>
        </w:rPr>
        <w:t> </w:t>
      </w:r>
      <w:r>
        <w:rPr>
          <w:color w:val="231F20"/>
        </w:rPr>
        <w:t>duyên,</w:t>
      </w:r>
      <w:r>
        <w:rPr>
          <w:color w:val="231F20"/>
          <w:spacing w:val="-6"/>
        </w:rPr>
        <w:t> </w:t>
      </w:r>
      <w:r>
        <w:rPr>
          <w:color w:val="231F20"/>
        </w:rPr>
        <w:t>cũng</w:t>
      </w:r>
      <w:r>
        <w:rPr>
          <w:color w:val="231F20"/>
          <w:spacing w:val="-6"/>
        </w:rPr>
        <w:t> </w:t>
      </w:r>
      <w:r>
        <w:rPr>
          <w:color w:val="231F20"/>
        </w:rPr>
        <w:t>nói về hiện khởi.</w:t>
      </w:r>
    </w:p>
    <w:p>
      <w:pPr>
        <w:pStyle w:val="BodyText"/>
        <w:spacing w:before="110"/>
        <w:ind w:left="677" w:firstLine="0"/>
      </w:pPr>
      <w:r>
        <w:rPr>
          <w:color w:val="231F20"/>
        </w:rPr>
        <w:t>Còn Thanh văn cũng duyên được tha tâm trí của Thanh văn.</w:t>
      </w:r>
    </w:p>
    <w:p>
      <w:pPr>
        <w:pStyle w:val="BodyText"/>
        <w:spacing w:before="41"/>
        <w:ind w:left="110" w:firstLine="0"/>
      </w:pPr>
      <w:r>
        <w:rPr>
          <w:color w:val="231F20"/>
        </w:rPr>
        <w:t>Đây cũng là nói về khả năng duyên, cũng nói về hiện khởi.</w:t>
      </w:r>
    </w:p>
    <w:p>
      <w:pPr>
        <w:pStyle w:val="BodyText"/>
        <w:spacing w:line="273" w:lineRule="auto" w:before="155"/>
        <w:ind w:left="110" w:right="391"/>
      </w:pPr>
      <w:r>
        <w:rPr>
          <w:color w:val="231F20"/>
        </w:rPr>
        <w:t>Phàm phu quyết định cũng duyên được tha tâm trí của phàm phu, như nói về bậc Độc giác chúng xuất và các Thanh văn.</w:t>
      </w:r>
    </w:p>
    <w:p>
      <w:pPr>
        <w:pStyle w:val="BodyText"/>
        <w:spacing w:line="273" w:lineRule="auto" w:before="112"/>
        <w:ind w:left="110" w:right="391"/>
      </w:pPr>
      <w:r>
        <w:rPr>
          <w:color w:val="231F20"/>
        </w:rPr>
        <w:t>Có thuyết nói: Độc giác Lân giác dụ quyết định cũng duyên được tha tâm trí của Độc giác Lân giác dụ. Đây là nói về khả năng duyên, cũng nói về hiện khởi, vì trong các thế giới khác có Độc</w:t>
      </w:r>
      <w:r>
        <w:rPr>
          <w:color w:val="231F20"/>
          <w:spacing w:val="-30"/>
        </w:rPr>
        <w:t> </w:t>
      </w:r>
      <w:r>
        <w:rPr>
          <w:color w:val="231F20"/>
        </w:rPr>
        <w:t>giác Lân giác dụ ra đời, không lý lại ngăn chận?</w:t>
      </w:r>
    </w:p>
    <w:p>
      <w:pPr>
        <w:pStyle w:val="BodyText"/>
        <w:spacing w:line="273" w:lineRule="auto" w:before="110"/>
        <w:ind w:left="110" w:right="390"/>
      </w:pPr>
      <w:r>
        <w:rPr>
          <w:color w:val="231F20"/>
        </w:rPr>
        <w:t>Chỉ có tâm, tâm sở pháp vô lậu của Đức Phật và tâm, tâm sở pháp</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chưa</w:t>
      </w:r>
      <w:r>
        <w:rPr>
          <w:color w:val="231F20"/>
          <w:spacing w:val="-11"/>
        </w:rPr>
        <w:t> </w:t>
      </w:r>
      <w:r>
        <w:rPr>
          <w:color w:val="231F20"/>
        </w:rPr>
        <w:t>từng</w:t>
      </w:r>
      <w:r>
        <w:rPr>
          <w:color w:val="231F20"/>
          <w:spacing w:val="-11"/>
        </w:rPr>
        <w:t> </w:t>
      </w:r>
      <w:r>
        <w:rPr>
          <w:color w:val="231F20"/>
        </w:rPr>
        <w:t>được</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có</w:t>
      </w:r>
      <w:r>
        <w:rPr>
          <w:color w:val="231F20"/>
          <w:spacing w:val="-11"/>
        </w:rPr>
        <w:t> </w:t>
      </w:r>
      <w:r>
        <w:rPr>
          <w:color w:val="231F20"/>
          <w:spacing w:val="-5"/>
        </w:rPr>
        <w:t>khả </w:t>
      </w:r>
      <w:r>
        <w:rPr>
          <w:color w:val="231F20"/>
        </w:rPr>
        <w:t>năng</w:t>
      </w:r>
      <w:r>
        <w:rPr>
          <w:color w:val="231F20"/>
          <w:spacing w:val="-5"/>
        </w:rPr>
        <w:t> </w:t>
      </w:r>
      <w:r>
        <w:rPr>
          <w:color w:val="231F20"/>
        </w:rPr>
        <w:t>duyên</w:t>
      </w:r>
      <w:r>
        <w:rPr>
          <w:color w:val="231F20"/>
          <w:spacing w:val="-4"/>
        </w:rPr>
        <w:t> </w:t>
      </w:r>
      <w:r>
        <w:rPr>
          <w:color w:val="231F20"/>
        </w:rPr>
        <w:t>và</w:t>
      </w:r>
      <w:r>
        <w:rPr>
          <w:color w:val="231F20"/>
          <w:spacing w:val="-4"/>
        </w:rPr>
        <w:t> </w:t>
      </w:r>
      <w:r>
        <w:rPr>
          <w:color w:val="231F20"/>
        </w:rPr>
        <w:t>hiện</w:t>
      </w:r>
      <w:r>
        <w:rPr>
          <w:color w:val="231F20"/>
          <w:spacing w:val="-4"/>
        </w:rPr>
        <w:t> </w:t>
      </w:r>
      <w:r>
        <w:rPr>
          <w:color w:val="231F20"/>
        </w:rPr>
        <w:t>khởi:</w:t>
      </w:r>
      <w:r>
        <w:rPr>
          <w:color w:val="231F20"/>
          <w:spacing w:val="-10"/>
        </w:rPr>
        <w:t> </w:t>
      </w:r>
      <w:r>
        <w:rPr>
          <w:color w:val="231F20"/>
        </w:rPr>
        <w:t>Tức</w:t>
      </w:r>
      <w:r>
        <w:rPr>
          <w:color w:val="231F20"/>
          <w:spacing w:val="-4"/>
        </w:rPr>
        <w:t> </w:t>
      </w:r>
      <w:r>
        <w:rPr>
          <w:color w:val="231F20"/>
        </w:rPr>
        <w:t>là</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 nhất định không phải là đối tượng duyên, cũng không phải là cảnh của tha tâm trí.</w:t>
      </w:r>
    </w:p>
    <w:p>
      <w:pPr>
        <w:pStyle w:val="BodyText"/>
        <w:spacing w:before="3"/>
        <w:ind w:left="0" w:firstLine="0"/>
        <w:jc w:val="left"/>
        <w:rPr>
          <w:sz w:val="24"/>
        </w:rPr>
      </w:pPr>
    </w:p>
    <w:p>
      <w:pPr>
        <w:spacing w:before="0"/>
        <w:ind w:left="121" w:right="401" w:firstLine="0"/>
        <w:jc w:val="center"/>
        <w:rPr>
          <w:b/>
          <w:sz w:val="26"/>
        </w:rPr>
      </w:pPr>
      <w:r>
        <w:rPr>
          <w:b/>
          <w:color w:val="231F20"/>
          <w:sz w:val="26"/>
        </w:rPr>
        <w:t>HẾT - QUYỂN 99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40" w:id="72"/>
      <w:bookmarkEnd w:id="72"/>
      <w:r>
        <w:rPr>
          <w:color w:val="231F20"/>
        </w:rPr>
        <w:t>QUYỂN 100</w:t>
      </w:r>
    </w:p>
    <w:p>
      <w:pPr>
        <w:pStyle w:val="Heading2"/>
        <w:spacing w:before="94"/>
        <w:ind w:left="683"/>
      </w:pPr>
      <w:bookmarkStart w:name="_TOC_250039" w:id="73"/>
      <w:bookmarkEnd w:id="73"/>
      <w:r>
        <w:rPr>
          <w:color w:val="231F20"/>
        </w:rPr>
        <w:t>Chương 3: TRÍ UẨN</w:t>
      </w:r>
    </w:p>
    <w:p>
      <w:pPr>
        <w:pStyle w:val="Heading2"/>
        <w:spacing w:before="38"/>
      </w:pPr>
      <w:bookmarkStart w:name="_TOC_250038" w:id="74"/>
      <w:bookmarkEnd w:id="74"/>
      <w:r>
        <w:rPr>
          <w:color w:val="231F20"/>
        </w:rPr>
        <w:t>Phẩm 3: BÀN VỀ THA TÂM TRÍ, phần 2</w:t>
      </w:r>
    </w:p>
    <w:p>
      <w:pPr>
        <w:pStyle w:val="BodyText"/>
        <w:spacing w:before="0"/>
        <w:ind w:left="0" w:firstLine="0"/>
        <w:jc w:val="left"/>
        <w:rPr>
          <w:b/>
          <w:sz w:val="30"/>
        </w:rPr>
      </w:pPr>
    </w:p>
    <w:p>
      <w:pPr>
        <w:pStyle w:val="BodyText"/>
        <w:spacing w:line="271" w:lineRule="auto" w:before="257"/>
        <w:ind w:right="105"/>
      </w:pPr>
      <w:r>
        <w:rPr>
          <w:color w:val="231F20"/>
        </w:rPr>
        <w:t>Các loại hữu tình, có kẻ là lưu chuyển, có kẻ là hoàn diệt. Kẻ lưu chuyển: Tức là lại thọ sinh. Kẻ hoàn diệt: Tức là hướng đến Niết-bàn.</w:t>
      </w:r>
    </w:p>
    <w:p>
      <w:pPr>
        <w:pStyle w:val="BodyText"/>
        <w:spacing w:line="271" w:lineRule="auto"/>
        <w:ind w:right="103"/>
      </w:pPr>
      <w:r>
        <w:rPr>
          <w:color w:val="231F20"/>
        </w:rPr>
        <w:t>Nếu các hữu tình sinh vào cõi dục, cõi sắc và các phàm </w:t>
      </w:r>
      <w:r>
        <w:rPr>
          <w:color w:val="231F20"/>
          <w:spacing w:val="2"/>
        </w:rPr>
        <w:t>phu </w:t>
      </w:r>
      <w:r>
        <w:rPr>
          <w:color w:val="231F20"/>
        </w:rPr>
        <w:t>sinh vào cõi vô sắc, tu tha tâm trí, đối với các tâm, tâm sở pháp ấy do hai việc nên chứng được tha tâm trí, đó là khả năng duyên và hiện khởi. Nếu các hữu tình nhập Niết-bàn và các bậc Thánh sinh vào cõi vô sắc, tu tha tâm trí, đối với các tâm, tâm sở pháp ấy </w:t>
      </w:r>
      <w:r>
        <w:rPr>
          <w:color w:val="231F20"/>
          <w:spacing w:val="2"/>
        </w:rPr>
        <w:t>chỉ  </w:t>
      </w:r>
      <w:r>
        <w:rPr>
          <w:color w:val="231F20"/>
        </w:rPr>
        <w:t>do một sự để đạt được tha tâm trí, tức chỉ có khả năng duyên, không thể hiện</w:t>
      </w:r>
      <w:r>
        <w:rPr>
          <w:color w:val="231F20"/>
          <w:spacing w:val="10"/>
        </w:rPr>
        <w:t> </w:t>
      </w:r>
      <w:r>
        <w:rPr>
          <w:color w:val="231F20"/>
        </w:rPr>
        <w:t>khởi.</w:t>
      </w:r>
    </w:p>
    <w:p>
      <w:pPr>
        <w:pStyle w:val="BodyText"/>
        <w:spacing w:line="271" w:lineRule="auto"/>
        <w:ind w:right="107"/>
      </w:pPr>
      <w:r>
        <w:rPr>
          <w:i/>
          <w:color w:val="231F20"/>
        </w:rPr>
        <w:t>Hỏi: </w:t>
      </w:r>
      <w:r>
        <w:rPr>
          <w:color w:val="231F20"/>
        </w:rPr>
        <w:t>Nếu các bậc Thánh sinh vào cõi vô sắc thì có thể tu được tha tâm trí ở địa dưới không?</w:t>
      </w:r>
    </w:p>
    <w:p>
      <w:pPr>
        <w:pStyle w:val="BodyText"/>
        <w:spacing w:line="271" w:lineRule="auto"/>
        <w:ind w:right="108"/>
      </w:pPr>
      <w:r>
        <w:rPr>
          <w:i/>
          <w:color w:val="231F20"/>
        </w:rPr>
        <w:t>Đáp: </w:t>
      </w:r>
      <w:r>
        <w:rPr>
          <w:color w:val="231F20"/>
        </w:rPr>
        <w:t>Có thuyết nói: Không tu. Vì các bậc ấy hoàn toàn không có nghĩa khởi.</w:t>
      </w:r>
    </w:p>
    <w:p>
      <w:pPr>
        <w:pStyle w:val="BodyText"/>
        <w:spacing w:line="271" w:lineRule="auto"/>
        <w:ind w:right="107"/>
      </w:pPr>
      <w:r>
        <w:rPr>
          <w:i/>
          <w:color w:val="231F20"/>
        </w:rPr>
        <w:t>Lời</w:t>
      </w:r>
      <w:r>
        <w:rPr>
          <w:i/>
          <w:color w:val="231F20"/>
          <w:spacing w:val="-7"/>
        </w:rPr>
        <w:t> </w:t>
      </w:r>
      <w:r>
        <w:rPr>
          <w:i/>
          <w:color w:val="231F20"/>
        </w:rPr>
        <w:t>bình:</w:t>
      </w:r>
      <w:r>
        <w:rPr>
          <w:i/>
          <w:color w:val="231F20"/>
          <w:spacing w:val="-5"/>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vầy:</w:t>
      </w:r>
      <w:r>
        <w:rPr>
          <w:color w:val="231F20"/>
          <w:spacing w:val="-10"/>
        </w:rPr>
        <w:t> </w:t>
      </w:r>
      <w:r>
        <w:rPr>
          <w:color w:val="231F20"/>
          <w:spacing w:val="-4"/>
        </w:rPr>
        <w:t>Tuy</w:t>
      </w:r>
      <w:r>
        <w:rPr>
          <w:color w:val="231F20"/>
          <w:spacing w:val="-7"/>
        </w:rPr>
        <w:t> </w:t>
      </w:r>
      <w:r>
        <w:rPr>
          <w:color w:val="231F20"/>
        </w:rPr>
        <w:t>nhất</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khởi</w:t>
      </w:r>
      <w:r>
        <w:rPr>
          <w:color w:val="231F20"/>
          <w:spacing w:val="-6"/>
        </w:rPr>
        <w:t> </w:t>
      </w:r>
      <w:r>
        <w:rPr>
          <w:color w:val="231F20"/>
        </w:rPr>
        <w:t>nhưng có thể tu, vì sinh ở địa trên có thể tu vô lậu ở địa dưới, như pháp </w:t>
      </w:r>
      <w:r>
        <w:rPr>
          <w:color w:val="231F20"/>
          <w:spacing w:val="-4"/>
        </w:rPr>
        <w:t>trí </w:t>
      </w:r>
      <w:r>
        <w:rPr>
          <w:color w:val="231F20"/>
        </w:rPr>
        <w:t>phẩm nói không trái lý. Còn phàm phu sinh vào cõi đó thì không tu theo nghĩa </w:t>
      </w:r>
      <w:r>
        <w:rPr>
          <w:color w:val="231F20"/>
          <w:spacing w:val="-5"/>
        </w:rPr>
        <w:t>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Hoặc có loại tâm, tâm sở pháp là cảnh nơi tha tâm trí của Phật không phải của Độc giác, Thanh văn.</w:t>
      </w:r>
    </w:p>
    <w:p>
      <w:pPr>
        <w:pStyle w:val="BodyText"/>
        <w:spacing w:line="273" w:lineRule="auto" w:before="112"/>
        <w:ind w:left="110" w:right="391"/>
      </w:pPr>
      <w:r>
        <w:rPr>
          <w:color w:val="231F20"/>
        </w:rPr>
        <w:t>Hoặc có loại tâm, tâm sở pháp là cảnh nơi tha tâm trí của Phật và của Độc giác, không phải là của các Thanh văn.</w:t>
      </w:r>
    </w:p>
    <w:p>
      <w:pPr>
        <w:pStyle w:val="BodyText"/>
        <w:spacing w:line="273" w:lineRule="auto" w:before="111"/>
        <w:ind w:left="110" w:right="391"/>
      </w:pPr>
      <w:r>
        <w:rPr>
          <w:color w:val="231F20"/>
        </w:rPr>
        <w:t>Hoặc có loại tâm, tâm sở pháp là cảnh nơi tha tâm trí của Phật, Độc giác và Thanh văn.</w:t>
      </w:r>
    </w:p>
    <w:p>
      <w:pPr>
        <w:pStyle w:val="BodyText"/>
        <w:spacing w:line="273" w:lineRule="auto" w:before="112"/>
        <w:ind w:left="110" w:right="391"/>
      </w:pPr>
      <w:r>
        <w:rPr>
          <w:color w:val="231F20"/>
        </w:rPr>
        <w:t>Như Khế kinh nói: Các Bí-sô nên biết! Trong núi Đại</w:t>
      </w:r>
      <w:r>
        <w:rPr>
          <w:color w:val="231F20"/>
          <w:spacing w:val="-48"/>
        </w:rPr>
        <w:t> </w:t>
      </w:r>
      <w:r>
        <w:rPr>
          <w:color w:val="231F20"/>
        </w:rPr>
        <w:t>Tuyết có những chỗ như thế cả loài khỉ lẫn người đều không thể đi được. </w:t>
      </w:r>
      <w:r>
        <w:rPr>
          <w:color w:val="231F20"/>
          <w:spacing w:val="-6"/>
        </w:rPr>
        <w:t>Có </w:t>
      </w:r>
      <w:r>
        <w:rPr>
          <w:color w:val="231F20"/>
        </w:rPr>
        <w:t>chỗ</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khỉ</w:t>
      </w:r>
      <w:r>
        <w:rPr>
          <w:color w:val="231F20"/>
          <w:spacing w:val="-8"/>
        </w:rPr>
        <w:t> </w:t>
      </w:r>
      <w:r>
        <w:rPr>
          <w:color w:val="231F20"/>
        </w:rPr>
        <w:t>đi</w:t>
      </w:r>
      <w:r>
        <w:rPr>
          <w:color w:val="231F20"/>
          <w:spacing w:val="-8"/>
        </w:rPr>
        <w:t> </w:t>
      </w:r>
      <w:r>
        <w:rPr>
          <w:color w:val="231F20"/>
        </w:rPr>
        <w:t>được,</w:t>
      </w:r>
      <w:r>
        <w:rPr>
          <w:color w:val="231F20"/>
          <w:spacing w:val="-8"/>
        </w:rPr>
        <w:t> </w:t>
      </w:r>
      <w:r>
        <w:rPr>
          <w:color w:val="231F20"/>
        </w:rPr>
        <w:t>người</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đi</w:t>
      </w:r>
      <w:r>
        <w:rPr>
          <w:color w:val="231F20"/>
          <w:spacing w:val="-8"/>
        </w:rPr>
        <w:t> </w:t>
      </w:r>
      <w:r>
        <w:rPr>
          <w:color w:val="231F20"/>
        </w:rPr>
        <w:t>được.</w:t>
      </w:r>
      <w:r>
        <w:rPr>
          <w:color w:val="231F20"/>
          <w:spacing w:val="-8"/>
        </w:rPr>
        <w:t> </w:t>
      </w:r>
      <w:r>
        <w:rPr>
          <w:color w:val="231F20"/>
        </w:rPr>
        <w:t>Có</w:t>
      </w:r>
      <w:r>
        <w:rPr>
          <w:color w:val="231F20"/>
          <w:spacing w:val="-8"/>
        </w:rPr>
        <w:t> </w:t>
      </w:r>
      <w:r>
        <w:rPr>
          <w:color w:val="231F20"/>
        </w:rPr>
        <w:t>chỗ</w:t>
      </w:r>
      <w:r>
        <w:rPr>
          <w:color w:val="231F20"/>
          <w:spacing w:val="-8"/>
        </w:rPr>
        <w:t> </w:t>
      </w:r>
      <w:r>
        <w:rPr>
          <w:color w:val="231F20"/>
          <w:spacing w:val="-5"/>
        </w:rPr>
        <w:t>như </w:t>
      </w:r>
      <w:r>
        <w:rPr>
          <w:color w:val="231F20"/>
        </w:rPr>
        <w:t>thế cả khỉ lẫn người đều đi được.</w:t>
      </w:r>
    </w:p>
    <w:p>
      <w:pPr>
        <w:pStyle w:val="BodyText"/>
        <w:spacing w:line="273" w:lineRule="auto" w:before="110"/>
        <w:ind w:left="110" w:right="390"/>
      </w:pPr>
      <w:r>
        <w:rPr>
          <w:color w:val="231F20"/>
        </w:rPr>
        <w:t>Trong kinh đó, nói về núi Đại Tuyết: Là chỉ rõ về pháp của</w:t>
      </w:r>
      <w:r>
        <w:rPr>
          <w:color w:val="231F20"/>
          <w:spacing w:val="-41"/>
        </w:rPr>
        <w:t> </w:t>
      </w:r>
      <w:r>
        <w:rPr>
          <w:color w:val="231F20"/>
        </w:rPr>
        <w:t>đối tượng nhận biết. Còn chỗ như thế: Là chỉ rõ ở nơi kiến đạo trong mười</w:t>
      </w:r>
      <w:r>
        <w:rPr>
          <w:color w:val="231F20"/>
          <w:spacing w:val="-11"/>
        </w:rPr>
        <w:t> </w:t>
      </w:r>
      <w:r>
        <w:rPr>
          <w:color w:val="231F20"/>
        </w:rPr>
        <w:t>lăm</w:t>
      </w:r>
      <w:r>
        <w:rPr>
          <w:color w:val="231F20"/>
          <w:spacing w:val="-10"/>
        </w:rPr>
        <w:t> </w:t>
      </w:r>
      <w:r>
        <w:rPr>
          <w:color w:val="231F20"/>
        </w:rPr>
        <w:t>sát-na.</w:t>
      </w:r>
      <w:r>
        <w:rPr>
          <w:color w:val="231F20"/>
          <w:spacing w:val="-10"/>
        </w:rPr>
        <w:t> </w:t>
      </w:r>
      <w:r>
        <w:rPr>
          <w:color w:val="231F20"/>
        </w:rPr>
        <w:t>Khỉ:</w:t>
      </w:r>
      <w:r>
        <w:rPr>
          <w:color w:val="231F20"/>
          <w:spacing w:val="-10"/>
        </w:rPr>
        <w:t> </w:t>
      </w:r>
      <w:r>
        <w:rPr>
          <w:color w:val="231F20"/>
        </w:rPr>
        <w:t>Là</w:t>
      </w:r>
      <w:r>
        <w:rPr>
          <w:color w:val="231F20"/>
          <w:spacing w:val="-10"/>
        </w:rPr>
        <w:t> </w:t>
      </w:r>
      <w:r>
        <w:rPr>
          <w:color w:val="231F20"/>
        </w:rPr>
        <w:t>chỉ</w:t>
      </w:r>
      <w:r>
        <w:rPr>
          <w:color w:val="231F20"/>
          <w:spacing w:val="-11"/>
        </w:rPr>
        <w:t> </w:t>
      </w:r>
      <w:r>
        <w:rPr>
          <w:color w:val="231F20"/>
        </w:rPr>
        <w:t>cho</w:t>
      </w:r>
      <w:r>
        <w:rPr>
          <w:color w:val="231F20"/>
          <w:spacing w:val="-10"/>
        </w:rPr>
        <w:t> </w:t>
      </w:r>
      <w:r>
        <w:rPr>
          <w:color w:val="231F20"/>
        </w:rPr>
        <w:t>Độc</w:t>
      </w:r>
      <w:r>
        <w:rPr>
          <w:color w:val="231F20"/>
          <w:spacing w:val="-10"/>
        </w:rPr>
        <w:t> </w:t>
      </w:r>
      <w:r>
        <w:rPr>
          <w:color w:val="231F20"/>
        </w:rPr>
        <w:t>giác.</w:t>
      </w:r>
      <w:r>
        <w:rPr>
          <w:color w:val="231F20"/>
          <w:spacing w:val="-10"/>
        </w:rPr>
        <w:t> </w:t>
      </w:r>
      <w:r>
        <w:rPr>
          <w:color w:val="231F20"/>
        </w:rPr>
        <w:t>Người:</w:t>
      </w:r>
      <w:r>
        <w:rPr>
          <w:color w:val="231F20"/>
          <w:spacing w:val="-11"/>
        </w:rPr>
        <w:t> </w:t>
      </w:r>
      <w:r>
        <w:rPr>
          <w:color w:val="231F20"/>
        </w:rPr>
        <w:t>Là</w:t>
      </w:r>
      <w:r>
        <w:rPr>
          <w:color w:val="231F20"/>
          <w:spacing w:val="-11"/>
        </w:rPr>
        <w:t> </w:t>
      </w:r>
      <w:r>
        <w:rPr>
          <w:color w:val="231F20"/>
        </w:rPr>
        <w:t>chỉ</w:t>
      </w:r>
      <w:r>
        <w:rPr>
          <w:color w:val="231F20"/>
          <w:spacing w:val="-10"/>
        </w:rPr>
        <w:t> </w:t>
      </w:r>
      <w:r>
        <w:rPr>
          <w:color w:val="231F20"/>
        </w:rPr>
        <w:t>cho</w:t>
      </w:r>
      <w:r>
        <w:rPr>
          <w:color w:val="231F20"/>
          <w:spacing w:val="-15"/>
        </w:rPr>
        <w:t> </w:t>
      </w:r>
      <w:r>
        <w:rPr>
          <w:color w:val="231F20"/>
        </w:rPr>
        <w:t>Thanh văn. Có thể đi được và không thể đi được: Là hiển bày các tha tâm trí.</w:t>
      </w:r>
      <w:r>
        <w:rPr>
          <w:color w:val="231F20"/>
          <w:spacing w:val="-9"/>
        </w:rPr>
        <w:t> </w:t>
      </w:r>
      <w:r>
        <w:rPr>
          <w:color w:val="231F20"/>
        </w:rPr>
        <w:t>Nhưng</w:t>
      </w:r>
      <w:r>
        <w:rPr>
          <w:color w:val="231F20"/>
          <w:spacing w:val="-9"/>
        </w:rPr>
        <w:t> </w:t>
      </w:r>
      <w:r>
        <w:rPr>
          <w:color w:val="231F20"/>
        </w:rPr>
        <w:t>tha</w:t>
      </w:r>
      <w:r>
        <w:rPr>
          <w:color w:val="231F20"/>
          <w:spacing w:val="-8"/>
        </w:rPr>
        <w:t> </w:t>
      </w:r>
      <w:r>
        <w:rPr>
          <w:color w:val="231F20"/>
        </w:rPr>
        <w:t>tâm</w:t>
      </w:r>
      <w:r>
        <w:rPr>
          <w:color w:val="231F20"/>
          <w:spacing w:val="-10"/>
        </w:rPr>
        <w:t> </w:t>
      </w:r>
      <w:r>
        <w:rPr>
          <w:color w:val="231F20"/>
        </w:rPr>
        <w:t>trí</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được</w:t>
      </w:r>
      <w:r>
        <w:rPr>
          <w:color w:val="231F20"/>
          <w:spacing w:val="-10"/>
        </w:rPr>
        <w:t> </w:t>
      </w:r>
      <w:r>
        <w:rPr>
          <w:color w:val="231F20"/>
        </w:rPr>
        <w:t>các</w:t>
      </w:r>
      <w:r>
        <w:rPr>
          <w:color w:val="231F20"/>
          <w:spacing w:val="-8"/>
        </w:rPr>
        <w:t> </w:t>
      </w:r>
      <w:r>
        <w:rPr>
          <w:color w:val="231F20"/>
        </w:rPr>
        <w:t>tâm,</w:t>
      </w:r>
      <w:r>
        <w:rPr>
          <w:color w:val="231F20"/>
          <w:spacing w:val="-9"/>
        </w:rPr>
        <w:t> </w:t>
      </w:r>
      <w:r>
        <w:rPr>
          <w:color w:val="231F20"/>
        </w:rPr>
        <w:t>tâm</w:t>
      </w:r>
      <w:r>
        <w:rPr>
          <w:color w:val="231F20"/>
          <w:spacing w:val="-10"/>
        </w:rPr>
        <w:t> </w:t>
      </w:r>
      <w:r>
        <w:rPr>
          <w:color w:val="231F20"/>
        </w:rPr>
        <w:t>sở</w:t>
      </w:r>
      <w:r>
        <w:rPr>
          <w:color w:val="231F20"/>
          <w:spacing w:val="-9"/>
        </w:rPr>
        <w:t> </w:t>
      </w:r>
      <w:r>
        <w:rPr>
          <w:color w:val="231F20"/>
        </w:rPr>
        <w:t>pháp</w:t>
      </w:r>
      <w:r>
        <w:rPr>
          <w:color w:val="231F20"/>
          <w:spacing w:val="-8"/>
        </w:rPr>
        <w:t> </w:t>
      </w:r>
      <w:r>
        <w:rPr>
          <w:color w:val="231F20"/>
        </w:rPr>
        <w:t>của đồng loại, không phải là không đồng loại. Nghĩa là hữu lậu thì chỉ nhận biết về hữu lậu, vô lậu thì nhận biết về vô lậu. Từng được chỉ nhận biết về từng được, chưa từng được chỉ nhận biết về chưa </w:t>
      </w:r>
      <w:r>
        <w:rPr>
          <w:color w:val="231F20"/>
          <w:spacing w:val="-4"/>
        </w:rPr>
        <w:t>từng </w:t>
      </w:r>
      <w:r>
        <w:rPr>
          <w:color w:val="231F20"/>
        </w:rPr>
        <w:t>được.</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phẩm</w:t>
      </w:r>
      <w:r>
        <w:rPr>
          <w:color w:val="231F20"/>
          <w:spacing w:val="-7"/>
        </w:rPr>
        <w:t> </w:t>
      </w:r>
      <w:r>
        <w:rPr>
          <w:color w:val="231F20"/>
        </w:rPr>
        <w:t>chỉ</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về</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phẩm,</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phẩm</w:t>
      </w:r>
      <w:r>
        <w:rPr>
          <w:color w:val="231F20"/>
          <w:spacing w:val="-7"/>
        </w:rPr>
        <w:t> </w:t>
      </w:r>
      <w:r>
        <w:rPr>
          <w:color w:val="231F20"/>
        </w:rPr>
        <w:t>chỉ nhận biết về loại trí phẩm.</w:t>
      </w:r>
    </w:p>
    <w:p>
      <w:pPr>
        <w:pStyle w:val="BodyText"/>
        <w:spacing w:line="273" w:lineRule="auto" w:before="105"/>
        <w:ind w:left="110" w:right="390"/>
      </w:pPr>
      <w:r>
        <w:rPr>
          <w:color w:val="231F20"/>
        </w:rPr>
        <w:t>Tha tâm trí của Thanh văn đối với kiến đạo chỉ nhận biết được hai tâm sát-na. Tha tâm trí của Độc giác đối với kiến đạo chỉ nhận biết</w:t>
      </w:r>
      <w:r>
        <w:rPr>
          <w:color w:val="231F20"/>
          <w:spacing w:val="-11"/>
        </w:rPr>
        <w:t> </w:t>
      </w:r>
      <w:r>
        <w:rPr>
          <w:color w:val="231F20"/>
        </w:rPr>
        <w:t>được</w:t>
      </w:r>
      <w:r>
        <w:rPr>
          <w:color w:val="231F20"/>
          <w:spacing w:val="-11"/>
        </w:rPr>
        <w:t> </w:t>
      </w:r>
      <w:r>
        <w:rPr>
          <w:color w:val="231F20"/>
        </w:rPr>
        <w:t>ba</w:t>
      </w:r>
      <w:r>
        <w:rPr>
          <w:color w:val="231F20"/>
          <w:spacing w:val="-10"/>
        </w:rPr>
        <w:t> </w:t>
      </w:r>
      <w:r>
        <w:rPr>
          <w:color w:val="231F20"/>
        </w:rPr>
        <w:t>tâm</w:t>
      </w:r>
      <w:r>
        <w:rPr>
          <w:color w:val="231F20"/>
          <w:spacing w:val="-11"/>
        </w:rPr>
        <w:t> </w:t>
      </w:r>
      <w:r>
        <w:rPr>
          <w:color w:val="231F20"/>
        </w:rPr>
        <w:t>sát-na.</w:t>
      </w:r>
      <w:r>
        <w:rPr>
          <w:color w:val="231F20"/>
          <w:spacing w:val="-15"/>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0"/>
        </w:rPr>
        <w:t> </w:t>
      </w:r>
      <w:r>
        <w:rPr>
          <w:color w:val="231F20"/>
        </w:rPr>
        <w:t>của</w:t>
      </w:r>
      <w:r>
        <w:rPr>
          <w:color w:val="231F20"/>
          <w:spacing w:val="-11"/>
        </w:rPr>
        <w:t> </w:t>
      </w:r>
      <w:r>
        <w:rPr>
          <w:color w:val="231F20"/>
        </w:rPr>
        <w:t>Phật</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kiến</w:t>
      </w:r>
      <w:r>
        <w:rPr>
          <w:color w:val="231F20"/>
          <w:spacing w:val="-11"/>
        </w:rPr>
        <w:t> </w:t>
      </w:r>
      <w:r>
        <w:rPr>
          <w:color w:val="231F20"/>
        </w:rPr>
        <w:t>đạo</w:t>
      </w:r>
      <w:r>
        <w:rPr>
          <w:color w:val="231F20"/>
          <w:spacing w:val="-11"/>
        </w:rPr>
        <w:t> </w:t>
      </w:r>
      <w:r>
        <w:rPr>
          <w:color w:val="231F20"/>
        </w:rPr>
        <w:t>thứ</w:t>
      </w:r>
      <w:r>
        <w:rPr>
          <w:color w:val="231F20"/>
          <w:spacing w:val="-10"/>
        </w:rPr>
        <w:t> </w:t>
      </w:r>
      <w:r>
        <w:rPr>
          <w:color w:val="231F20"/>
        </w:rPr>
        <w:t>lớp nhận biết được mười lăm tâm sát-na. Vì sao? Vì tha tâm trí của Phật không do các gia hạnh mà hiện tiền. Tha tâm trí của Độc giác do </w:t>
      </w:r>
      <w:r>
        <w:rPr>
          <w:color w:val="231F20"/>
          <w:spacing w:val="-4"/>
        </w:rPr>
        <w:t>gia </w:t>
      </w:r>
      <w:r>
        <w:rPr>
          <w:color w:val="231F20"/>
        </w:rPr>
        <w:t>hạnh</w:t>
      </w:r>
      <w:r>
        <w:rPr>
          <w:color w:val="231F20"/>
          <w:spacing w:val="-3"/>
        </w:rPr>
        <w:t> </w:t>
      </w:r>
      <w:r>
        <w:rPr>
          <w:color w:val="231F20"/>
        </w:rPr>
        <w:t>ở</w:t>
      </w:r>
      <w:r>
        <w:rPr>
          <w:color w:val="231F20"/>
          <w:spacing w:val="-3"/>
        </w:rPr>
        <w:t> </w:t>
      </w:r>
      <w:r>
        <w:rPr>
          <w:color w:val="231F20"/>
        </w:rPr>
        <w:t>bậc</w:t>
      </w:r>
      <w:r>
        <w:rPr>
          <w:color w:val="231F20"/>
          <w:spacing w:val="-3"/>
        </w:rPr>
        <w:t> </w:t>
      </w:r>
      <w:r>
        <w:rPr>
          <w:color w:val="231F20"/>
        </w:rPr>
        <w:t>dưới</w:t>
      </w:r>
      <w:r>
        <w:rPr>
          <w:color w:val="231F20"/>
          <w:spacing w:val="-3"/>
        </w:rPr>
        <w:t> </w:t>
      </w:r>
      <w:r>
        <w:rPr>
          <w:color w:val="231F20"/>
        </w:rPr>
        <w:t>mà</w:t>
      </w:r>
      <w:r>
        <w:rPr>
          <w:color w:val="231F20"/>
          <w:spacing w:val="-3"/>
        </w:rPr>
        <w:t> </w:t>
      </w:r>
      <w:r>
        <w:rPr>
          <w:color w:val="231F20"/>
        </w:rPr>
        <w:t>hiện</w:t>
      </w:r>
      <w:r>
        <w:rPr>
          <w:color w:val="231F20"/>
          <w:spacing w:val="-3"/>
        </w:rPr>
        <w:t> </w:t>
      </w:r>
      <w:r>
        <w:rPr>
          <w:color w:val="231F20"/>
        </w:rPr>
        <w:t>tiền.</w:t>
      </w:r>
      <w:r>
        <w:rPr>
          <w:color w:val="231F20"/>
          <w:spacing w:val="-8"/>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của</w:t>
      </w:r>
      <w:r>
        <w:rPr>
          <w:color w:val="231F20"/>
          <w:spacing w:val="-7"/>
        </w:rPr>
        <w:t> </w:t>
      </w:r>
      <w:r>
        <w:rPr>
          <w:color w:val="231F20"/>
        </w:rPr>
        <w:t>Thanh</w:t>
      </w:r>
      <w:r>
        <w:rPr>
          <w:color w:val="231F20"/>
          <w:spacing w:val="-3"/>
        </w:rPr>
        <w:t> </w:t>
      </w:r>
      <w:r>
        <w:rPr>
          <w:color w:val="231F20"/>
        </w:rPr>
        <w:t>văn</w:t>
      </w:r>
      <w:r>
        <w:rPr>
          <w:color w:val="231F20"/>
          <w:spacing w:val="-3"/>
        </w:rPr>
        <w:t> </w:t>
      </w:r>
      <w:r>
        <w:rPr>
          <w:color w:val="231F20"/>
        </w:rPr>
        <w:t>phải</w:t>
      </w:r>
      <w:r>
        <w:rPr>
          <w:color w:val="231F20"/>
          <w:spacing w:val="-3"/>
        </w:rPr>
        <w:t> </w:t>
      </w:r>
      <w:r>
        <w:rPr>
          <w:color w:val="231F20"/>
        </w:rPr>
        <w:t>do</w:t>
      </w:r>
      <w:r>
        <w:rPr>
          <w:color w:val="231F20"/>
          <w:spacing w:val="-3"/>
        </w:rPr>
        <w:t> </w:t>
      </w:r>
      <w:r>
        <w:rPr>
          <w:color w:val="231F20"/>
        </w:rPr>
        <w:t>gia hạnh ở bậc trung hoặc bậc thượng mới hiện tiền.</w:t>
      </w:r>
    </w:p>
    <w:p>
      <w:pPr>
        <w:pStyle w:val="BodyText"/>
        <w:spacing w:line="273" w:lineRule="auto" w:before="108"/>
        <w:ind w:left="110" w:right="391"/>
      </w:pPr>
      <w:r>
        <w:rPr>
          <w:color w:val="231F20"/>
        </w:rPr>
        <w:t>Nghĩa là người tu quán, khi sắp nhập kiến đạo, như bậc Thanh văn muốn biết tâm kiến đạo ấy, trước phải tu pháp trí làm gia hạnh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cho tha tâm trí. Nếu người tu quán kia đã nhập nơi kiến đạo, tức là gia hạnh của tha tâm trí ấy đã được trọn đủ, liền có thể nhận biết rõ hai tâm sát-na. Nghĩa là khổ pháp trí nhẫn và khổ pháp trí cùng kết hợp với tâm. Còn khi người tu quán kia nhập vào loại trí phẩm, mà Thanh văn lại tu loại trí phẩm làm gia hạnh cho tha tâm trí, phải trải qua mười ba sát-na gia hạnh mới gồm đủ, liền có thể nhận biết được tâm thứ mười sáu. Nghĩa là vốn muốn biết được tâm thứ ba thì nay mới biết nó là tâm thứ mười sáu kia . Thế nên tha tâm trí của Thanh văn chỉ mới nhận biết được hai tâm đầu của kiến đạo.</w:t>
      </w:r>
    </w:p>
    <w:p>
      <w:pPr>
        <w:pStyle w:val="BodyText"/>
        <w:spacing w:line="273" w:lineRule="auto" w:before="106"/>
        <w:ind w:right="107"/>
      </w:pPr>
      <w:r>
        <w:rPr>
          <w:color w:val="231F20"/>
        </w:rPr>
        <w:t>Nếu người tu quán, khi sắp nhập kiến đạo, bậc Độc giác muốn biết tâm kiến đạo </w:t>
      </w:r>
      <w:r>
        <w:rPr>
          <w:color w:val="231F20"/>
          <w:spacing w:val="-6"/>
        </w:rPr>
        <w:t>ấy, </w:t>
      </w:r>
      <w:r>
        <w:rPr>
          <w:color w:val="231F20"/>
        </w:rPr>
        <w:t>trước hết phải tu pháp trí phẩm làm gia hạnh cho tha tâm trí. Nếu người tu quán kia đã nhập nơi kiến đạo, tức là gia hạnh của tha tâm trí ấy đã được trọn đủ, liền có thể nhận biết </w:t>
      </w:r>
      <w:r>
        <w:rPr>
          <w:color w:val="231F20"/>
          <w:spacing w:val="-6"/>
        </w:rPr>
        <w:t>rõ </w:t>
      </w:r>
      <w:r>
        <w:rPr>
          <w:color w:val="231F20"/>
        </w:rPr>
        <w:t>tâm hai sát-na. Nghĩa là khổ pháp trí nhẫn và khổ pháp trí cũng kết hợp với tâm. Còn khi người tu quán kia nhập vào loại trí phẩm, mà Độc giác lại tu loại trí phẩm làm gia hạnh cho tha tâm trí, phải trải qua năm sát-na gia hạnh mới trọn đủ, liền có thể nhận biết được tâm thứ</w:t>
      </w:r>
      <w:r>
        <w:rPr>
          <w:color w:val="231F20"/>
          <w:spacing w:val="-12"/>
        </w:rPr>
        <w:t> </w:t>
      </w:r>
      <w:r>
        <w:rPr>
          <w:color w:val="231F20"/>
        </w:rPr>
        <w:t>tám</w:t>
      </w:r>
      <w:r>
        <w:rPr>
          <w:color w:val="231F20"/>
          <w:spacing w:val="-11"/>
        </w:rPr>
        <w:t> </w:t>
      </w:r>
      <w:r>
        <w:rPr>
          <w:color w:val="231F20"/>
        </w:rPr>
        <w:t>kia.</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vốn</w:t>
      </w:r>
      <w:r>
        <w:rPr>
          <w:color w:val="231F20"/>
          <w:spacing w:val="-11"/>
        </w:rPr>
        <w:t> </w:t>
      </w:r>
      <w:r>
        <w:rPr>
          <w:color w:val="231F20"/>
        </w:rPr>
        <w:t>muốn</w:t>
      </w:r>
      <w:r>
        <w:rPr>
          <w:color w:val="231F20"/>
          <w:spacing w:val="-11"/>
        </w:rPr>
        <w:t> </w:t>
      </w:r>
      <w:r>
        <w:rPr>
          <w:color w:val="231F20"/>
        </w:rPr>
        <w:t>biết</w:t>
      </w:r>
      <w:r>
        <w:rPr>
          <w:color w:val="231F20"/>
          <w:spacing w:val="-12"/>
        </w:rPr>
        <w:t> </w:t>
      </w:r>
      <w:r>
        <w:rPr>
          <w:color w:val="231F20"/>
        </w:rPr>
        <w:t>được</w:t>
      </w:r>
      <w:r>
        <w:rPr>
          <w:color w:val="231F20"/>
          <w:spacing w:val="-11"/>
        </w:rPr>
        <w:t> </w:t>
      </w:r>
      <w:r>
        <w:rPr>
          <w:color w:val="231F20"/>
        </w:rPr>
        <w:t>tâm</w:t>
      </w:r>
      <w:r>
        <w:rPr>
          <w:color w:val="231F20"/>
          <w:spacing w:val="-11"/>
        </w:rPr>
        <w:t> </w:t>
      </w:r>
      <w:r>
        <w:rPr>
          <w:color w:val="231F20"/>
        </w:rPr>
        <w:t>thứ</w:t>
      </w:r>
      <w:r>
        <w:rPr>
          <w:color w:val="231F20"/>
          <w:spacing w:val="-11"/>
        </w:rPr>
        <w:t> </w:t>
      </w:r>
      <w:r>
        <w:rPr>
          <w:color w:val="231F20"/>
        </w:rPr>
        <w:t>ba</w:t>
      </w:r>
      <w:r>
        <w:rPr>
          <w:color w:val="231F20"/>
          <w:spacing w:val="-12"/>
        </w:rPr>
        <w:t> </w:t>
      </w:r>
      <w:r>
        <w:rPr>
          <w:color w:val="231F20"/>
        </w:rPr>
        <w:t>thì</w:t>
      </w:r>
      <w:r>
        <w:rPr>
          <w:color w:val="231F20"/>
          <w:spacing w:val="-11"/>
        </w:rPr>
        <w:t> </w:t>
      </w:r>
      <w:r>
        <w:rPr>
          <w:color w:val="231F20"/>
        </w:rPr>
        <w:t>nay</w:t>
      </w:r>
      <w:r>
        <w:rPr>
          <w:color w:val="231F20"/>
          <w:spacing w:val="-11"/>
        </w:rPr>
        <w:t> </w:t>
      </w:r>
      <w:r>
        <w:rPr>
          <w:color w:val="231F20"/>
        </w:rPr>
        <w:t>mới</w:t>
      </w:r>
      <w:r>
        <w:rPr>
          <w:color w:val="231F20"/>
          <w:spacing w:val="-11"/>
        </w:rPr>
        <w:t> </w:t>
      </w:r>
      <w:r>
        <w:rPr>
          <w:color w:val="231F20"/>
        </w:rPr>
        <w:t>biết được là tập loại trí cùng kết hợp với tâm.</w:t>
      </w:r>
    </w:p>
    <w:p>
      <w:pPr>
        <w:pStyle w:val="BodyText"/>
        <w:spacing w:line="273" w:lineRule="auto" w:before="105"/>
        <w:ind w:right="107"/>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tâm</w:t>
      </w:r>
      <w:r>
        <w:rPr>
          <w:color w:val="231F20"/>
          <w:spacing w:val="-4"/>
        </w:rPr>
        <w:t> </w:t>
      </w:r>
      <w:r>
        <w:rPr>
          <w:color w:val="231F20"/>
        </w:rPr>
        <w:t>thứ</w:t>
      </w:r>
      <w:r>
        <w:rPr>
          <w:color w:val="231F20"/>
          <w:spacing w:val="-5"/>
        </w:rPr>
        <w:t> </w:t>
      </w:r>
      <w:r>
        <w:rPr>
          <w:color w:val="231F20"/>
        </w:rPr>
        <w:t>mười</w:t>
      </w:r>
      <w:r>
        <w:rPr>
          <w:color w:val="231F20"/>
          <w:spacing w:val="-4"/>
        </w:rPr>
        <w:t> </w:t>
      </w:r>
      <w:r>
        <w:rPr>
          <w:color w:val="231F20"/>
        </w:rPr>
        <w:t>lăm</w:t>
      </w:r>
      <w:r>
        <w:rPr>
          <w:color w:val="231F20"/>
          <w:spacing w:val="-4"/>
        </w:rPr>
        <w:t> </w:t>
      </w:r>
      <w:r>
        <w:rPr>
          <w:color w:val="231F20"/>
        </w:rPr>
        <w:t>kia</w:t>
      </w:r>
      <w:r>
        <w:rPr>
          <w:color w:val="231F20"/>
          <w:spacing w:val="-3"/>
        </w:rPr>
        <w:t> </w:t>
      </w:r>
      <w:r>
        <w:rPr>
          <w:color w:val="231F20"/>
        </w:rPr>
        <w:t>phải</w:t>
      </w:r>
      <w:r>
        <w:rPr>
          <w:color w:val="231F20"/>
          <w:spacing w:val="-4"/>
        </w:rPr>
        <w:t> </w:t>
      </w:r>
      <w:r>
        <w:rPr>
          <w:color w:val="231F20"/>
        </w:rPr>
        <w:t>trải</w:t>
      </w:r>
      <w:r>
        <w:rPr>
          <w:color w:val="231F20"/>
          <w:spacing w:val="-4"/>
        </w:rPr>
        <w:t> </w:t>
      </w:r>
      <w:r>
        <w:rPr>
          <w:color w:val="231F20"/>
        </w:rPr>
        <w:t>qua</w:t>
      </w:r>
      <w:r>
        <w:rPr>
          <w:color w:val="231F20"/>
          <w:spacing w:val="-4"/>
        </w:rPr>
        <w:t> </w:t>
      </w:r>
      <w:r>
        <w:rPr>
          <w:color w:val="231F20"/>
          <w:spacing w:val="-3"/>
        </w:rPr>
        <w:t>mười </w:t>
      </w:r>
      <w:r>
        <w:rPr>
          <w:color w:val="231F20"/>
        </w:rPr>
        <w:t>hai sát-na gia hạnh mới trọn</w:t>
      </w:r>
      <w:r>
        <w:rPr>
          <w:color w:val="231F20"/>
          <w:spacing w:val="-2"/>
        </w:rPr>
        <w:t> </w:t>
      </w:r>
      <w:r>
        <w:rPr>
          <w:color w:val="231F20"/>
        </w:rPr>
        <w:t>đủ.</w:t>
      </w:r>
    </w:p>
    <w:p>
      <w:pPr>
        <w:pStyle w:val="BodyText"/>
        <w:spacing w:line="273" w:lineRule="auto" w:before="111"/>
        <w:ind w:right="108"/>
      </w:pPr>
      <w:r>
        <w:rPr>
          <w:color w:val="231F20"/>
        </w:rPr>
        <w:t>Có thuyết cho: Độc giác có thể nhận biết được bốn tâm. Nghĩa là biết rõ được hai tâm đầu, tâm thứ tám và thứ mười bốn.</w:t>
      </w:r>
    </w:p>
    <w:p>
      <w:pPr>
        <w:pStyle w:val="BodyText"/>
        <w:spacing w:line="273" w:lineRule="auto" w:before="112"/>
        <w:ind w:right="107"/>
      </w:pPr>
      <w:r>
        <w:rPr>
          <w:color w:val="231F20"/>
        </w:rPr>
        <w:t>Có Sư khác nêu: Biết được hai tâm đầu, tâm thứ mười một và mười hai. Tức là diệt loại trí nhẫn và diệt loại trí cùng kết hợp với tâm. Còn tha tâm trí của Phật không do gia hạnh nên nhận biết đầy đủ mười lăm sát-na tâm của kiến đạo.</w:t>
      </w:r>
    </w:p>
    <w:p>
      <w:pPr>
        <w:pStyle w:val="BodyText"/>
        <w:spacing w:line="273" w:lineRule="auto" w:before="110"/>
        <w:ind w:right="108"/>
      </w:pPr>
      <w:r>
        <w:rPr>
          <w:color w:val="231F20"/>
          <w:spacing w:val="-4"/>
        </w:rPr>
        <w:t>Trí </w:t>
      </w:r>
      <w:r>
        <w:rPr>
          <w:color w:val="231F20"/>
        </w:rPr>
        <w:t>của Phật đối với ba đạo (ba thừa) đều có thể nhận biết rõ  tự</w:t>
      </w:r>
      <w:r>
        <w:rPr>
          <w:color w:val="231F20"/>
          <w:spacing w:val="10"/>
        </w:rPr>
        <w:t> </w:t>
      </w:r>
      <w:r>
        <w:rPr>
          <w:color w:val="231F20"/>
        </w:rPr>
        <w:t>tướng</w:t>
      </w:r>
      <w:r>
        <w:rPr>
          <w:color w:val="231F20"/>
          <w:spacing w:val="11"/>
        </w:rPr>
        <w:t> </w:t>
      </w:r>
      <w:r>
        <w:rPr>
          <w:color w:val="231F20"/>
        </w:rPr>
        <w:t>và</w:t>
      </w:r>
      <w:r>
        <w:rPr>
          <w:color w:val="231F20"/>
          <w:spacing w:val="10"/>
        </w:rPr>
        <w:t> </w:t>
      </w:r>
      <w:r>
        <w:rPr>
          <w:color w:val="231F20"/>
        </w:rPr>
        <w:t>cộng</w:t>
      </w:r>
      <w:r>
        <w:rPr>
          <w:color w:val="231F20"/>
          <w:spacing w:val="11"/>
        </w:rPr>
        <w:t> </w:t>
      </w:r>
      <w:r>
        <w:rPr>
          <w:color w:val="231F20"/>
        </w:rPr>
        <w:t>tướng.</w:t>
      </w:r>
      <w:r>
        <w:rPr>
          <w:color w:val="231F20"/>
          <w:spacing w:val="6"/>
        </w:rPr>
        <w:t> </w:t>
      </w:r>
      <w:r>
        <w:rPr>
          <w:color w:val="231F20"/>
          <w:spacing w:val="-4"/>
        </w:rPr>
        <w:t>Trí</w:t>
      </w:r>
      <w:r>
        <w:rPr>
          <w:color w:val="231F20"/>
          <w:spacing w:val="10"/>
        </w:rPr>
        <w:t> </w:t>
      </w:r>
      <w:r>
        <w:rPr>
          <w:color w:val="231F20"/>
        </w:rPr>
        <w:t>của</w:t>
      </w:r>
      <w:r>
        <w:rPr>
          <w:color w:val="231F20"/>
          <w:spacing w:val="10"/>
        </w:rPr>
        <w:t> </w:t>
      </w:r>
      <w:r>
        <w:rPr>
          <w:color w:val="231F20"/>
        </w:rPr>
        <w:t>Độc</w:t>
      </w:r>
      <w:r>
        <w:rPr>
          <w:color w:val="231F20"/>
          <w:spacing w:val="9"/>
        </w:rPr>
        <w:t> </w:t>
      </w:r>
      <w:r>
        <w:rPr>
          <w:color w:val="231F20"/>
        </w:rPr>
        <w:t>giác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thừa</w:t>
      </w:r>
      <w:r>
        <w:rPr>
          <w:color w:val="231F20"/>
          <w:spacing w:val="9"/>
        </w:rPr>
        <w:t> </w:t>
      </w:r>
      <w:r>
        <w:rPr>
          <w:color w:val="231F20"/>
        </w:rPr>
        <w:t>Độc</w:t>
      </w:r>
      <w:r>
        <w:rPr>
          <w:color w:val="231F20"/>
          <w:spacing w:val="10"/>
        </w:rPr>
        <w:t> </w:t>
      </w:r>
      <w:r>
        <w:rPr>
          <w:color w:val="231F20"/>
        </w:rPr>
        <w:t>giác</w:t>
      </w:r>
      <w:r>
        <w:rPr>
          <w:color w:val="231F20"/>
          <w:spacing w:val="10"/>
        </w:rPr>
        <w:t> </w:t>
      </w:r>
      <w:r>
        <w:rPr>
          <w:color w:val="231F20"/>
        </w:rPr>
        <w:t>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Thanh văn có thể nhận biết rõ được tự tướng và cộng tướng, </w:t>
      </w:r>
      <w:r>
        <w:rPr>
          <w:color w:val="231F20"/>
          <w:spacing w:val="-3"/>
        </w:rPr>
        <w:t>nhưng </w:t>
      </w:r>
      <w:r>
        <w:rPr>
          <w:color w:val="231F20"/>
        </w:rPr>
        <w:t>đối</w:t>
      </w:r>
      <w:r>
        <w:rPr>
          <w:color w:val="231F20"/>
          <w:spacing w:val="-11"/>
        </w:rPr>
        <w:t> </w:t>
      </w:r>
      <w:r>
        <w:rPr>
          <w:color w:val="231F20"/>
        </w:rPr>
        <w:t>với</w:t>
      </w:r>
      <w:r>
        <w:rPr>
          <w:color w:val="231F20"/>
          <w:spacing w:val="-10"/>
        </w:rPr>
        <w:t> </w:t>
      </w:r>
      <w:r>
        <w:rPr>
          <w:color w:val="231F20"/>
        </w:rPr>
        <w:t>Phật</w:t>
      </w:r>
      <w:r>
        <w:rPr>
          <w:color w:val="231F20"/>
          <w:spacing w:val="-10"/>
        </w:rPr>
        <w:t> </w:t>
      </w:r>
      <w:r>
        <w:rPr>
          <w:color w:val="231F20"/>
        </w:rPr>
        <w:t>thừa</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rõ</w:t>
      </w:r>
      <w:r>
        <w:rPr>
          <w:color w:val="231F20"/>
          <w:spacing w:val="-11"/>
        </w:rPr>
        <w:t> </w:t>
      </w:r>
      <w:r>
        <w:rPr>
          <w:color w:val="231F20"/>
        </w:rPr>
        <w:t>cộng</w:t>
      </w:r>
      <w:r>
        <w:rPr>
          <w:color w:val="231F20"/>
          <w:spacing w:val="-10"/>
        </w:rPr>
        <w:t> </w:t>
      </w:r>
      <w:r>
        <w:rPr>
          <w:color w:val="231F20"/>
        </w:rPr>
        <w:t>tướng,</w:t>
      </w:r>
      <w:r>
        <w:rPr>
          <w:color w:val="231F20"/>
          <w:spacing w:val="-10"/>
        </w:rPr>
        <w:t> </w:t>
      </w:r>
      <w:r>
        <w:rPr>
          <w:color w:val="231F20"/>
        </w:rPr>
        <w:t>không</w:t>
      </w:r>
      <w:r>
        <w:rPr>
          <w:color w:val="231F20"/>
          <w:spacing w:val="-10"/>
        </w:rPr>
        <w:t> </w:t>
      </w:r>
      <w:r>
        <w:rPr>
          <w:color w:val="231F20"/>
        </w:rPr>
        <w:t>nhận</w:t>
      </w:r>
      <w:r>
        <w:rPr>
          <w:color w:val="231F20"/>
          <w:spacing w:val="-10"/>
        </w:rPr>
        <w:t> </w:t>
      </w:r>
      <w:r>
        <w:rPr>
          <w:color w:val="231F20"/>
        </w:rPr>
        <w:t>biết tự</w:t>
      </w:r>
      <w:r>
        <w:rPr>
          <w:color w:val="231F20"/>
          <w:spacing w:val="-3"/>
        </w:rPr>
        <w:t> </w:t>
      </w:r>
      <w:r>
        <w:rPr>
          <w:color w:val="231F20"/>
        </w:rPr>
        <w:t>tướng.</w:t>
      </w:r>
      <w:r>
        <w:rPr>
          <w:color w:val="231F20"/>
          <w:spacing w:val="-8"/>
        </w:rPr>
        <w:t> </w:t>
      </w:r>
      <w:r>
        <w:rPr>
          <w:color w:val="231F20"/>
          <w:spacing w:val="-4"/>
        </w:rPr>
        <w:t>Trí</w:t>
      </w:r>
      <w:r>
        <w:rPr>
          <w:color w:val="231F20"/>
          <w:spacing w:val="-3"/>
        </w:rPr>
        <w:t> </w:t>
      </w:r>
      <w:r>
        <w:rPr>
          <w:color w:val="231F20"/>
        </w:rPr>
        <w:t>của</w:t>
      </w:r>
      <w:r>
        <w:rPr>
          <w:color w:val="231F20"/>
          <w:spacing w:val="-8"/>
        </w:rPr>
        <w:t> </w:t>
      </w:r>
      <w:r>
        <w:rPr>
          <w:color w:val="231F20"/>
        </w:rPr>
        <w:t>Thanh</w:t>
      </w:r>
      <w:r>
        <w:rPr>
          <w:color w:val="231F20"/>
          <w:spacing w:val="-3"/>
        </w:rPr>
        <w:t> </w:t>
      </w:r>
      <w:r>
        <w:rPr>
          <w:color w:val="231F20"/>
        </w:rPr>
        <w:t>văn</w:t>
      </w:r>
      <w:r>
        <w:rPr>
          <w:color w:val="231F20"/>
          <w:spacing w:val="-4"/>
        </w:rPr>
        <w:t> </w:t>
      </w:r>
      <w:r>
        <w:rPr>
          <w:color w:val="231F20"/>
        </w:rPr>
        <w:t>đối</w:t>
      </w:r>
      <w:r>
        <w:rPr>
          <w:color w:val="231F20"/>
          <w:spacing w:val="-3"/>
        </w:rPr>
        <w:t> </w:t>
      </w:r>
      <w:r>
        <w:rPr>
          <w:color w:val="231F20"/>
        </w:rPr>
        <w:t>với</w:t>
      </w:r>
      <w:r>
        <w:rPr>
          <w:color w:val="231F20"/>
          <w:spacing w:val="-2"/>
        </w:rPr>
        <w:t> </w:t>
      </w:r>
      <w:r>
        <w:rPr>
          <w:color w:val="231F20"/>
        </w:rPr>
        <w:t>thừa</w:t>
      </w:r>
      <w:r>
        <w:rPr>
          <w:color w:val="231F20"/>
          <w:spacing w:val="-8"/>
        </w:rPr>
        <w:t> </w:t>
      </w:r>
      <w:r>
        <w:rPr>
          <w:color w:val="231F20"/>
        </w:rPr>
        <w:t>Thanh</w:t>
      </w:r>
      <w:r>
        <w:rPr>
          <w:color w:val="231F20"/>
          <w:spacing w:val="-3"/>
        </w:rPr>
        <w:t> </w:t>
      </w:r>
      <w:r>
        <w:rPr>
          <w:color w:val="231F20"/>
        </w:rPr>
        <w:t>văn</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nhận</w:t>
      </w:r>
      <w:r>
        <w:rPr>
          <w:color w:val="231F20"/>
          <w:spacing w:val="-3"/>
        </w:rPr>
        <w:t> </w:t>
      </w:r>
      <w:r>
        <w:rPr>
          <w:color w:val="231F20"/>
        </w:rPr>
        <w:t>biết rõ</w:t>
      </w:r>
      <w:r>
        <w:rPr>
          <w:color w:val="231F20"/>
          <w:spacing w:val="-14"/>
        </w:rPr>
        <w:t> </w:t>
      </w:r>
      <w:r>
        <w:rPr>
          <w:color w:val="231F20"/>
        </w:rPr>
        <w:t>được</w:t>
      </w:r>
      <w:r>
        <w:rPr>
          <w:color w:val="231F20"/>
          <w:spacing w:val="-13"/>
        </w:rPr>
        <w:t> </w:t>
      </w:r>
      <w:r>
        <w:rPr>
          <w:color w:val="231F20"/>
        </w:rPr>
        <w:t>tự</w:t>
      </w:r>
      <w:r>
        <w:rPr>
          <w:color w:val="231F20"/>
          <w:spacing w:val="-14"/>
        </w:rPr>
        <w:t> </w:t>
      </w:r>
      <w:r>
        <w:rPr>
          <w:color w:val="231F20"/>
        </w:rPr>
        <w:t>tướng</w:t>
      </w:r>
      <w:r>
        <w:rPr>
          <w:color w:val="231F20"/>
          <w:spacing w:val="-13"/>
        </w:rPr>
        <w:t> </w:t>
      </w:r>
      <w:r>
        <w:rPr>
          <w:color w:val="231F20"/>
        </w:rPr>
        <w:t>và</w:t>
      </w:r>
      <w:r>
        <w:rPr>
          <w:color w:val="231F20"/>
          <w:spacing w:val="-13"/>
        </w:rPr>
        <w:t> </w:t>
      </w:r>
      <w:r>
        <w:rPr>
          <w:color w:val="231F20"/>
        </w:rPr>
        <w:t>cộng</w:t>
      </w:r>
      <w:r>
        <w:rPr>
          <w:color w:val="231F20"/>
          <w:spacing w:val="-14"/>
        </w:rPr>
        <w:t> </w:t>
      </w:r>
      <w:r>
        <w:rPr>
          <w:color w:val="231F20"/>
        </w:rPr>
        <w:t>tướng,</w:t>
      </w:r>
      <w:r>
        <w:rPr>
          <w:color w:val="231F20"/>
          <w:spacing w:val="-13"/>
        </w:rPr>
        <w:t> </w:t>
      </w:r>
      <w:r>
        <w:rPr>
          <w:color w:val="231F20"/>
        </w:rPr>
        <w:t>nhưng</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Phật</w:t>
      </w:r>
      <w:r>
        <w:rPr>
          <w:color w:val="231F20"/>
          <w:spacing w:val="-13"/>
        </w:rPr>
        <w:t> </w:t>
      </w:r>
      <w:r>
        <w:rPr>
          <w:color w:val="231F20"/>
        </w:rPr>
        <w:t>và</w:t>
      </w:r>
      <w:r>
        <w:rPr>
          <w:color w:val="231F20"/>
          <w:spacing w:val="-14"/>
        </w:rPr>
        <w:t> </w:t>
      </w:r>
      <w:r>
        <w:rPr>
          <w:color w:val="231F20"/>
        </w:rPr>
        <w:t>Độc</w:t>
      </w:r>
      <w:r>
        <w:rPr>
          <w:color w:val="231F20"/>
          <w:spacing w:val="-13"/>
        </w:rPr>
        <w:t> </w:t>
      </w:r>
      <w:r>
        <w:rPr>
          <w:color w:val="231F20"/>
        </w:rPr>
        <w:t>giác</w:t>
      </w:r>
      <w:r>
        <w:rPr>
          <w:color w:val="231F20"/>
          <w:spacing w:val="-13"/>
        </w:rPr>
        <w:t> </w:t>
      </w:r>
      <w:r>
        <w:rPr>
          <w:color w:val="231F20"/>
        </w:rPr>
        <w:t>thừa chỉ nhận biết được cộng tướng, không nhận biết được tự tướng.</w:t>
      </w:r>
    </w:p>
    <w:p>
      <w:pPr>
        <w:pStyle w:val="BodyText"/>
        <w:spacing w:line="276" w:lineRule="auto"/>
        <w:ind w:left="110" w:right="391"/>
      </w:pPr>
      <w:r>
        <w:rPr>
          <w:i/>
          <w:color w:val="231F20"/>
        </w:rPr>
        <w:t>Hỏi:</w:t>
      </w:r>
      <w:r>
        <w:rPr>
          <w:i/>
          <w:color w:val="231F20"/>
          <w:spacing w:val="-11"/>
        </w:rPr>
        <w:t> </w:t>
      </w:r>
      <w:r>
        <w:rPr>
          <w:color w:val="231F20"/>
        </w:rPr>
        <w:t>Thanh</w:t>
      </w:r>
      <w:r>
        <w:rPr>
          <w:color w:val="231F20"/>
          <w:spacing w:val="-7"/>
        </w:rPr>
        <w:t> </w:t>
      </w:r>
      <w:r>
        <w:rPr>
          <w:color w:val="231F20"/>
        </w:rPr>
        <w:t>văn</w:t>
      </w:r>
      <w:r>
        <w:rPr>
          <w:color w:val="231F20"/>
          <w:spacing w:val="-6"/>
        </w:rPr>
        <w:t> </w:t>
      </w:r>
      <w:r>
        <w:rPr>
          <w:color w:val="231F20"/>
        </w:rPr>
        <w:t>khi</w:t>
      </w:r>
      <w:r>
        <w:rPr>
          <w:color w:val="231F20"/>
          <w:spacing w:val="-7"/>
        </w:rPr>
        <w:t> </w:t>
      </w:r>
      <w:r>
        <w:rPr>
          <w:color w:val="231F20"/>
        </w:rPr>
        <w:t>nhập</w:t>
      </w:r>
      <w:r>
        <w:rPr>
          <w:color w:val="231F20"/>
          <w:spacing w:val="-6"/>
        </w:rPr>
        <w:t> </w:t>
      </w:r>
      <w:r>
        <w:rPr>
          <w:color w:val="231F20"/>
        </w:rPr>
        <w:t>hiện</w:t>
      </w:r>
      <w:r>
        <w:rPr>
          <w:color w:val="231F20"/>
          <w:spacing w:val="-7"/>
        </w:rPr>
        <w:t> </w:t>
      </w:r>
      <w:r>
        <w:rPr>
          <w:color w:val="231F20"/>
        </w:rPr>
        <w:t>quán</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hiện</w:t>
      </w:r>
      <w:r>
        <w:rPr>
          <w:color w:val="231F20"/>
          <w:spacing w:val="-6"/>
        </w:rPr>
        <w:t> </w:t>
      </w:r>
      <w:r>
        <w:rPr>
          <w:color w:val="231F20"/>
        </w:rPr>
        <w:t>quán</w:t>
      </w:r>
      <w:r>
        <w:rPr>
          <w:color w:val="231F20"/>
          <w:spacing w:val="-7"/>
        </w:rPr>
        <w:t> </w:t>
      </w:r>
      <w:r>
        <w:rPr>
          <w:color w:val="231F20"/>
        </w:rPr>
        <w:t>được</w:t>
      </w:r>
      <w:r>
        <w:rPr>
          <w:color w:val="231F20"/>
          <w:spacing w:val="-6"/>
        </w:rPr>
        <w:t> </w:t>
      </w:r>
      <w:r>
        <w:rPr>
          <w:color w:val="231F20"/>
        </w:rPr>
        <w:t>Phật và Độc giác thừa chăng? Nếu nói như thế thì có lỗi gì? Nếu có thể hiện quán thì vì sao tha tâm trí của Thanh văn không thể nhận biết được tâm của Phật và Độc giác? Còn nếu không thể hiện quán thì  vì sao cũng được duyên với nó mà chứng tịnh, lại khi hiện quán thì không quán khắp về đạo đế?</w:t>
      </w:r>
    </w:p>
    <w:p>
      <w:pPr>
        <w:pStyle w:val="BodyText"/>
        <w:spacing w:line="276" w:lineRule="auto" w:before="115"/>
        <w:ind w:left="110" w:right="391"/>
      </w:pPr>
      <w:r>
        <w:rPr>
          <w:i/>
          <w:color w:val="231F20"/>
        </w:rPr>
        <w:t>Đáp: </w:t>
      </w:r>
      <w:r>
        <w:rPr>
          <w:color w:val="231F20"/>
        </w:rPr>
        <w:t>Nên nói như vầy: Thanh văn khi nhập hiện quán cũng có thể hiện quán được đối với Phật và Độc giác thừa.</w:t>
      </w:r>
    </w:p>
    <w:p>
      <w:pPr>
        <w:pStyle w:val="BodyText"/>
        <w:spacing w:line="276" w:lineRule="auto" w:before="113"/>
        <w:ind w:left="110" w:right="391"/>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thì</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trí</w:t>
      </w:r>
      <w:r>
        <w:rPr>
          <w:color w:val="231F20"/>
          <w:spacing w:val="-7"/>
        </w:rPr>
        <w:t> </w:t>
      </w:r>
      <w:r>
        <w:rPr>
          <w:color w:val="231F20"/>
        </w:rPr>
        <w:t>của</w:t>
      </w:r>
      <w:r>
        <w:rPr>
          <w:color w:val="231F20"/>
          <w:spacing w:val="-13"/>
        </w:rPr>
        <w:t> </w:t>
      </w:r>
      <w:r>
        <w:rPr>
          <w:color w:val="231F20"/>
        </w:rPr>
        <w:t>Thanh</w:t>
      </w:r>
      <w:r>
        <w:rPr>
          <w:color w:val="231F20"/>
          <w:spacing w:val="-7"/>
        </w:rPr>
        <w:t> </w:t>
      </w:r>
      <w:r>
        <w:rPr>
          <w:color w:val="231F20"/>
        </w:rPr>
        <w:t>văn</w:t>
      </w:r>
      <w:r>
        <w:rPr>
          <w:color w:val="231F20"/>
          <w:spacing w:val="-8"/>
        </w:rPr>
        <w:t> </w:t>
      </w:r>
      <w:r>
        <w:rPr>
          <w:color w:val="231F20"/>
        </w:rPr>
        <w:t>lại</w:t>
      </w:r>
      <w:r>
        <w:rPr>
          <w:color w:val="231F20"/>
          <w:spacing w:val="-7"/>
        </w:rPr>
        <w:t> </w:t>
      </w:r>
      <w:r>
        <w:rPr>
          <w:color w:val="231F20"/>
        </w:rPr>
        <w:t>không thể nhận biết được tâm của Phật và Độc</w:t>
      </w:r>
      <w:r>
        <w:rPr>
          <w:color w:val="231F20"/>
          <w:spacing w:val="-4"/>
        </w:rPr>
        <w:t> </w:t>
      </w:r>
      <w:r>
        <w:rPr>
          <w:color w:val="231F20"/>
        </w:rPr>
        <w:t>giác?</w:t>
      </w:r>
    </w:p>
    <w:p>
      <w:pPr>
        <w:pStyle w:val="BodyText"/>
        <w:spacing w:line="276" w:lineRule="auto"/>
        <w:ind w:left="110" w:right="390"/>
      </w:pPr>
      <w:r>
        <w:rPr>
          <w:i/>
          <w:color w:val="231F20"/>
        </w:rPr>
        <w:t>Đáp: </w:t>
      </w:r>
      <w:r>
        <w:rPr>
          <w:color w:val="231F20"/>
        </w:rPr>
        <w:t>Vì khi nhập hiện quán chỉ nhận biết được cộng tướng, không</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được</w:t>
      </w:r>
      <w:r>
        <w:rPr>
          <w:color w:val="231F20"/>
          <w:spacing w:val="-6"/>
        </w:rPr>
        <w:t> </w:t>
      </w:r>
      <w:r>
        <w:rPr>
          <w:color w:val="231F20"/>
        </w:rPr>
        <w:t>tự</w:t>
      </w:r>
      <w:r>
        <w:rPr>
          <w:color w:val="231F20"/>
          <w:spacing w:val="-6"/>
        </w:rPr>
        <w:t> </w:t>
      </w:r>
      <w:r>
        <w:rPr>
          <w:color w:val="231F20"/>
        </w:rPr>
        <w:t>tướng</w:t>
      </w:r>
      <w:r>
        <w:rPr>
          <w:color w:val="231F20"/>
          <w:spacing w:val="-6"/>
        </w:rPr>
        <w:t> </w:t>
      </w:r>
      <w:r>
        <w:rPr>
          <w:color w:val="231F20"/>
        </w:rPr>
        <w:t>của</w:t>
      </w:r>
      <w:r>
        <w:rPr>
          <w:color w:val="231F20"/>
          <w:spacing w:val="-5"/>
        </w:rPr>
        <w:t> </w:t>
      </w:r>
      <w:r>
        <w:rPr>
          <w:color w:val="231F20"/>
        </w:rPr>
        <w:t>hai</w:t>
      </w:r>
      <w:r>
        <w:rPr>
          <w:color w:val="231F20"/>
          <w:spacing w:val="-6"/>
        </w:rPr>
        <w:t> </w:t>
      </w:r>
      <w:r>
        <w:rPr>
          <w:color w:val="231F20"/>
        </w:rPr>
        <w:t>thừa</w:t>
      </w:r>
      <w:r>
        <w:rPr>
          <w:color w:val="231F20"/>
          <w:spacing w:val="-6"/>
        </w:rPr>
        <w:t> ấy, </w:t>
      </w:r>
      <w:r>
        <w:rPr>
          <w:color w:val="231F20"/>
        </w:rPr>
        <w:t>nên</w:t>
      </w:r>
      <w:r>
        <w:rPr>
          <w:color w:val="231F20"/>
          <w:spacing w:val="-6"/>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6"/>
        </w:rPr>
        <w:t> </w:t>
      </w:r>
      <w:r>
        <w:rPr>
          <w:color w:val="231F20"/>
        </w:rPr>
        <w:t>là</w:t>
      </w:r>
      <w:r>
        <w:rPr>
          <w:color w:val="231F20"/>
          <w:spacing w:val="-6"/>
        </w:rPr>
        <w:t> </w:t>
      </w:r>
      <w:r>
        <w:rPr>
          <w:color w:val="231F20"/>
          <w:spacing w:val="-5"/>
        </w:rPr>
        <w:t>chủ </w:t>
      </w:r>
      <w:r>
        <w:rPr>
          <w:color w:val="231F20"/>
        </w:rPr>
        <w:t>thể hiện quán chỉ nhận biết được tự tướng, tức tha tâm trí ấy không thể nhận biết được tâm của Phật và Độc</w:t>
      </w:r>
      <w:r>
        <w:rPr>
          <w:color w:val="231F20"/>
          <w:spacing w:val="-3"/>
        </w:rPr>
        <w:t> </w:t>
      </w:r>
      <w:r>
        <w:rPr>
          <w:color w:val="231F20"/>
        </w:rPr>
        <w:t>giác.</w:t>
      </w:r>
    </w:p>
    <w:p>
      <w:pPr>
        <w:pStyle w:val="BodyText"/>
        <w:spacing w:line="276" w:lineRule="auto"/>
        <w:ind w:left="110" w:right="390"/>
      </w:pPr>
      <w:r>
        <w:rPr>
          <w:i/>
          <w:color w:val="231F20"/>
        </w:rPr>
        <w:t>Hỏi:</w:t>
      </w:r>
      <w:r>
        <w:rPr>
          <w:i/>
          <w:color w:val="231F20"/>
          <w:spacing w:val="-11"/>
        </w:rPr>
        <w:t> </w:t>
      </w:r>
      <w:r>
        <w:rPr>
          <w:color w:val="231F20"/>
        </w:rPr>
        <w:t>Trong</w:t>
      </w:r>
      <w:r>
        <w:rPr>
          <w:color w:val="231F20"/>
          <w:spacing w:val="-6"/>
        </w:rPr>
        <w:t> </w:t>
      </w:r>
      <w:r>
        <w:rPr>
          <w:color w:val="231F20"/>
        </w:rPr>
        <w:t>sự</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các</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có thể nhận biết rõ các tâm, tâm sở pháp của tất cả các hữu tình tùy</w:t>
      </w:r>
      <w:r>
        <w:rPr>
          <w:color w:val="231F20"/>
          <w:spacing w:val="-33"/>
        </w:rPr>
        <w:t> </w:t>
      </w:r>
      <w:r>
        <w:rPr>
          <w:color w:val="231F20"/>
          <w:spacing w:val="-4"/>
        </w:rPr>
        <w:t>chỗ </w:t>
      </w:r>
      <w:r>
        <w:rPr>
          <w:color w:val="231F20"/>
        </w:rPr>
        <w:t>thích</w:t>
      </w:r>
      <w:r>
        <w:rPr>
          <w:color w:val="231F20"/>
          <w:spacing w:val="-5"/>
        </w:rPr>
        <w:t> </w:t>
      </w:r>
      <w:r>
        <w:rPr>
          <w:color w:val="231F20"/>
        </w:rPr>
        <w:t>ứng</w:t>
      </w:r>
      <w:r>
        <w:rPr>
          <w:color w:val="231F20"/>
          <w:spacing w:val="-4"/>
        </w:rPr>
        <w:t> </w:t>
      </w:r>
      <w:r>
        <w:rPr>
          <w:color w:val="231F20"/>
        </w:rPr>
        <w:t>của</w:t>
      </w:r>
      <w:r>
        <w:rPr>
          <w:color w:val="231F20"/>
          <w:spacing w:val="-4"/>
        </w:rPr>
        <w:t> </w:t>
      </w:r>
      <w:r>
        <w:rPr>
          <w:color w:val="231F20"/>
        </w:rPr>
        <w:t>họ,</w:t>
      </w:r>
      <w:r>
        <w:rPr>
          <w:color w:val="231F20"/>
          <w:spacing w:val="-4"/>
        </w:rPr>
        <w:t> </w:t>
      </w:r>
      <w:r>
        <w:rPr>
          <w:color w:val="231F20"/>
        </w:rPr>
        <w:t>thì</w:t>
      </w:r>
      <w:r>
        <w:rPr>
          <w:color w:val="231F20"/>
          <w:spacing w:val="-4"/>
        </w:rPr>
        <w:t> </w:t>
      </w:r>
      <w:r>
        <w:rPr>
          <w:color w:val="231F20"/>
        </w:rPr>
        <w:t>trí</w:t>
      </w:r>
      <w:r>
        <w:rPr>
          <w:color w:val="231F20"/>
          <w:spacing w:val="-4"/>
        </w:rPr>
        <w:t> </w:t>
      </w:r>
      <w:r>
        <w:rPr>
          <w:color w:val="231F20"/>
        </w:rPr>
        <w:t>này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nhận biết chung về vật loại hay nhận biết riêng từng sát-na? Nếu nói như thế thì có lỗi</w:t>
      </w:r>
      <w:r>
        <w:rPr>
          <w:color w:val="231F20"/>
          <w:spacing w:val="-1"/>
        </w:rPr>
        <w:t> </w:t>
      </w:r>
      <w:r>
        <w:rPr>
          <w:color w:val="231F20"/>
        </w:rPr>
        <w:t>gì?</w:t>
      </w:r>
    </w:p>
    <w:p>
      <w:pPr>
        <w:pStyle w:val="BodyText"/>
        <w:spacing w:line="276" w:lineRule="auto"/>
        <w:ind w:left="110" w:right="391"/>
      </w:pPr>
      <w:r>
        <w:rPr>
          <w:color w:val="231F20"/>
        </w:rPr>
        <w:t>Nếu nhận biết chung các vật loại không phải là riêng từng sát- na thì đối với sát na riêng làm sao có thể nhận biết?</w:t>
      </w:r>
    </w:p>
    <w:p>
      <w:pPr>
        <w:pStyle w:val="BodyText"/>
        <w:spacing w:line="276" w:lineRule="auto"/>
        <w:ind w:left="110" w:right="391"/>
      </w:pPr>
      <w:r>
        <w:rPr>
          <w:color w:val="231F20"/>
        </w:rPr>
        <w:t>Còn nếu nhận biết riêng từng sát-na thì vì sao chỗ dựa của trí này không nhiều? Nghĩa là nhóm tha tâm trí của mình có hai mươi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mốt pháp duyên nơi một sát-na thọ nhận của một hữu tình. Như một sát-na thọ nhận, tất cả các sát-na thọ nhận cũng thế. Như vô lượng vô biên sát-na thọ nhận, tất cả các sát-na nơi tâm, tâm sở pháp của những thứ khác cũng thế. Như vô lượng vô biên các sát-na nơi tâm, 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của</w:t>
      </w:r>
      <w:r>
        <w:rPr>
          <w:color w:val="231F20"/>
          <w:spacing w:val="-3"/>
        </w:rPr>
        <w:t> </w:t>
      </w:r>
      <w:r>
        <w:rPr>
          <w:color w:val="231F20"/>
        </w:rPr>
        <w:t>một</w:t>
      </w:r>
      <w:r>
        <w:rPr>
          <w:color w:val="231F20"/>
          <w:spacing w:val="-4"/>
        </w:rPr>
        <w:t> </w:t>
      </w:r>
      <w:r>
        <w:rPr>
          <w:color w:val="231F20"/>
        </w:rPr>
        <w:t>hữu</w:t>
      </w:r>
      <w:r>
        <w:rPr>
          <w:color w:val="231F20"/>
          <w:spacing w:val="-3"/>
        </w:rPr>
        <w:t> </w:t>
      </w:r>
      <w:r>
        <w:rPr>
          <w:color w:val="231F20"/>
        </w:rPr>
        <w:t>tình,</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các</w:t>
      </w:r>
      <w:r>
        <w:rPr>
          <w:color w:val="231F20"/>
          <w:spacing w:val="-3"/>
        </w:rPr>
        <w:t> </w:t>
      </w:r>
      <w:r>
        <w:rPr>
          <w:color w:val="231F20"/>
        </w:rPr>
        <w:t>sát-na</w:t>
      </w:r>
      <w:r>
        <w:rPr>
          <w:color w:val="231F20"/>
          <w:spacing w:val="-4"/>
        </w:rPr>
        <w:t> </w:t>
      </w:r>
      <w:r>
        <w:rPr>
          <w:color w:val="231F20"/>
        </w:rPr>
        <w:t>nơi</w:t>
      </w:r>
      <w:r>
        <w:rPr>
          <w:color w:val="231F20"/>
          <w:spacing w:val="-5"/>
        </w:rPr>
        <w:t> </w:t>
      </w:r>
      <w:r>
        <w:rPr>
          <w:color w:val="231F20"/>
        </w:rPr>
        <w:t>tâm,</w:t>
      </w:r>
      <w:r>
        <w:rPr>
          <w:color w:val="231F20"/>
          <w:spacing w:val="-3"/>
        </w:rPr>
        <w:t> </w:t>
      </w:r>
      <w:r>
        <w:rPr>
          <w:color w:val="231F20"/>
        </w:rPr>
        <w:t>tâm</w:t>
      </w:r>
      <w:r>
        <w:rPr>
          <w:color w:val="231F20"/>
          <w:spacing w:val="-4"/>
        </w:rPr>
        <w:t> </w:t>
      </w:r>
      <w:r>
        <w:rPr>
          <w:color w:val="231F20"/>
        </w:rPr>
        <w:t>sở</w:t>
      </w:r>
      <w:r>
        <w:rPr>
          <w:color w:val="231F20"/>
          <w:spacing w:val="-4"/>
        </w:rPr>
        <w:t> </w:t>
      </w:r>
      <w:r>
        <w:rPr>
          <w:color w:val="231F20"/>
        </w:rPr>
        <w:t>pháp của tất cả hữu tình cũng thế.</w:t>
      </w:r>
    </w:p>
    <w:p>
      <w:pPr>
        <w:pStyle w:val="BodyText"/>
        <w:spacing w:line="273" w:lineRule="auto" w:before="108"/>
        <w:ind w:right="107"/>
      </w:pPr>
      <w:r>
        <w:rPr>
          <w:color w:val="231F20"/>
        </w:rPr>
        <w:t>Như vậy, tâm, tâm sở pháp của mình tức là nhiều, còn các loại hữu tình khác, do có nhiều trí nên chỗ nương dựa cũng phải nhiều.</w:t>
      </w:r>
    </w:p>
    <w:p>
      <w:pPr>
        <w:pStyle w:val="BodyText"/>
        <w:spacing w:line="273" w:lineRule="auto" w:before="112"/>
        <w:ind w:right="107"/>
      </w:pPr>
      <w:r>
        <w:rPr>
          <w:i/>
          <w:color w:val="231F20"/>
        </w:rPr>
        <w:t>Đáp: </w:t>
      </w:r>
      <w:r>
        <w:rPr>
          <w:color w:val="231F20"/>
        </w:rPr>
        <w:t>Có thuyết nói: Nhận biết chung về các vật loại, không phải nhận biết riêng từng sát-na.</w:t>
      </w:r>
    </w:p>
    <w:p>
      <w:pPr>
        <w:pStyle w:val="BodyText"/>
        <w:spacing w:before="112"/>
        <w:ind w:left="960" w:firstLine="0"/>
      </w:pPr>
      <w:r>
        <w:rPr>
          <w:i/>
          <w:color w:val="231F20"/>
        </w:rPr>
        <w:t>Hỏi: </w:t>
      </w:r>
      <w:r>
        <w:rPr>
          <w:color w:val="231F20"/>
        </w:rPr>
        <w:t>Nếu như thế làm sao nhận biết riêng từng sát-na được?</w:t>
      </w:r>
    </w:p>
    <w:p>
      <w:pPr>
        <w:pStyle w:val="BodyText"/>
        <w:spacing w:line="273" w:lineRule="auto" w:before="154"/>
        <w:ind w:right="107"/>
      </w:pPr>
      <w:r>
        <w:rPr>
          <w:i/>
          <w:color w:val="231F20"/>
        </w:rPr>
        <w:t>Đáp: </w:t>
      </w:r>
      <w:r>
        <w:rPr>
          <w:color w:val="231F20"/>
        </w:rPr>
        <w:t>Không thể có việc đó được, song vì phân biệt nên giả sử là</w:t>
      </w:r>
      <w:r>
        <w:rPr>
          <w:color w:val="231F20"/>
          <w:spacing w:val="-12"/>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được.</w:t>
      </w:r>
      <w:r>
        <w:rPr>
          <w:color w:val="231F20"/>
          <w:spacing w:val="-16"/>
        </w:rPr>
        <w:t> </w:t>
      </w:r>
      <w:r>
        <w:rPr>
          <w:color w:val="231F20"/>
        </w:rPr>
        <w:t>Vì</w:t>
      </w:r>
      <w:r>
        <w:rPr>
          <w:color w:val="231F20"/>
          <w:spacing w:val="-11"/>
        </w:rPr>
        <w:t> </w:t>
      </w:r>
      <w:r>
        <w:rPr>
          <w:color w:val="231F20"/>
        </w:rPr>
        <w:t>khi</w:t>
      </w:r>
      <w:r>
        <w:rPr>
          <w:color w:val="231F20"/>
          <w:spacing w:val="-11"/>
        </w:rPr>
        <w:t> </w:t>
      </w:r>
      <w:r>
        <w:rPr>
          <w:color w:val="231F20"/>
        </w:rPr>
        <w:t>vật</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dứt</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còn muốn</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các</w:t>
      </w:r>
      <w:r>
        <w:rPr>
          <w:color w:val="231F20"/>
          <w:spacing w:val="-4"/>
        </w:rPr>
        <w:t> </w:t>
      </w:r>
      <w:r>
        <w:rPr>
          <w:color w:val="231F20"/>
        </w:rPr>
        <w:t>sát-na</w:t>
      </w:r>
      <w:r>
        <w:rPr>
          <w:color w:val="231F20"/>
          <w:spacing w:val="-4"/>
        </w:rPr>
        <w:t> </w:t>
      </w:r>
      <w:r>
        <w:rPr>
          <w:color w:val="231F20"/>
        </w:rPr>
        <w:t>khác,</w:t>
      </w:r>
      <w:r>
        <w:rPr>
          <w:color w:val="231F20"/>
          <w:spacing w:val="-5"/>
        </w:rPr>
        <w:t> </w:t>
      </w:r>
      <w:r>
        <w:rPr>
          <w:color w:val="231F20"/>
        </w:rPr>
        <w:t>nếu</w:t>
      </w:r>
      <w:r>
        <w:rPr>
          <w:color w:val="231F20"/>
          <w:spacing w:val="-4"/>
        </w:rPr>
        <w:t> </w:t>
      </w:r>
      <w:r>
        <w:rPr>
          <w:color w:val="231F20"/>
        </w:rPr>
        <w:t>muốn</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thể được. Nếu trí ấy chưa dứt mà muốn nhận biết thì liền nhận biết. Lại, vật loại trí không muốn nhận biết riêng từng sát-na, giả như muốn nhận biết riêng thì cũng không thể nhận biết, vì các sự muốn nhận biết hay không là do ở vật loại.</w:t>
      </w:r>
    </w:p>
    <w:p>
      <w:pPr>
        <w:pStyle w:val="BodyText"/>
        <w:spacing w:before="108"/>
        <w:ind w:left="960" w:firstLine="0"/>
      </w:pPr>
      <w:r>
        <w:rPr>
          <w:color w:val="231F20"/>
        </w:rPr>
        <w:t>Lại có thuyết cho: Nhận biết riêng từng sát-na.</w:t>
      </w:r>
    </w:p>
    <w:p>
      <w:pPr>
        <w:pStyle w:val="BodyText"/>
        <w:spacing w:before="154"/>
        <w:ind w:left="960" w:firstLine="0"/>
      </w:pPr>
      <w:r>
        <w:rPr>
          <w:i/>
          <w:color w:val="231F20"/>
          <w:spacing w:val="-5"/>
        </w:rPr>
        <w:t>Hỏi:</w:t>
      </w:r>
      <w:r>
        <w:rPr>
          <w:i/>
          <w:color w:val="231F20"/>
          <w:spacing w:val="-28"/>
        </w:rPr>
        <w:t> </w:t>
      </w:r>
      <w:r>
        <w:rPr>
          <w:color w:val="231F20"/>
          <w:spacing w:val="-4"/>
        </w:rPr>
        <w:t>Nếu</w:t>
      </w:r>
      <w:r>
        <w:rPr>
          <w:color w:val="231F20"/>
          <w:spacing w:val="-28"/>
        </w:rPr>
        <w:t> </w:t>
      </w:r>
      <w:r>
        <w:rPr>
          <w:color w:val="231F20"/>
          <w:spacing w:val="-4"/>
        </w:rPr>
        <w:t>như</w:t>
      </w:r>
      <w:r>
        <w:rPr>
          <w:color w:val="231F20"/>
          <w:spacing w:val="-28"/>
        </w:rPr>
        <w:t> </w:t>
      </w:r>
      <w:r>
        <w:rPr>
          <w:color w:val="231F20"/>
          <w:spacing w:val="-4"/>
        </w:rPr>
        <w:t>thế</w:t>
      </w:r>
      <w:r>
        <w:rPr>
          <w:color w:val="231F20"/>
          <w:spacing w:val="-28"/>
        </w:rPr>
        <w:t> </w:t>
      </w:r>
      <w:r>
        <w:rPr>
          <w:color w:val="231F20"/>
          <w:spacing w:val="-4"/>
        </w:rPr>
        <w:t>thì</w:t>
      </w:r>
      <w:r>
        <w:rPr>
          <w:color w:val="231F20"/>
          <w:spacing w:val="-27"/>
        </w:rPr>
        <w:t> </w:t>
      </w:r>
      <w:r>
        <w:rPr>
          <w:color w:val="231F20"/>
          <w:spacing w:val="-3"/>
        </w:rPr>
        <w:t>vì</w:t>
      </w:r>
      <w:r>
        <w:rPr>
          <w:color w:val="231F20"/>
          <w:spacing w:val="-28"/>
        </w:rPr>
        <w:t> </w:t>
      </w:r>
      <w:r>
        <w:rPr>
          <w:color w:val="231F20"/>
          <w:spacing w:val="-4"/>
        </w:rPr>
        <w:t>sao</w:t>
      </w:r>
      <w:r>
        <w:rPr>
          <w:color w:val="231F20"/>
          <w:spacing w:val="-28"/>
        </w:rPr>
        <w:t> </w:t>
      </w:r>
      <w:r>
        <w:rPr>
          <w:color w:val="231F20"/>
          <w:spacing w:val="-4"/>
        </w:rPr>
        <w:t>chỗ</w:t>
      </w:r>
      <w:r>
        <w:rPr>
          <w:color w:val="231F20"/>
          <w:spacing w:val="-28"/>
        </w:rPr>
        <w:t> </w:t>
      </w:r>
      <w:r>
        <w:rPr>
          <w:color w:val="231F20"/>
          <w:spacing w:val="-5"/>
        </w:rPr>
        <w:t>nương</w:t>
      </w:r>
      <w:r>
        <w:rPr>
          <w:color w:val="231F20"/>
          <w:spacing w:val="-28"/>
        </w:rPr>
        <w:t> </w:t>
      </w:r>
      <w:r>
        <w:rPr>
          <w:color w:val="231F20"/>
          <w:spacing w:val="-4"/>
        </w:rPr>
        <w:t>dựa</w:t>
      </w:r>
      <w:r>
        <w:rPr>
          <w:color w:val="231F20"/>
          <w:spacing w:val="-27"/>
        </w:rPr>
        <w:t> </w:t>
      </w:r>
      <w:r>
        <w:rPr>
          <w:color w:val="231F20"/>
          <w:spacing w:val="-4"/>
        </w:rPr>
        <w:t>của</w:t>
      </w:r>
      <w:r>
        <w:rPr>
          <w:color w:val="231F20"/>
          <w:spacing w:val="-28"/>
        </w:rPr>
        <w:t> </w:t>
      </w:r>
      <w:r>
        <w:rPr>
          <w:color w:val="231F20"/>
          <w:spacing w:val="-4"/>
        </w:rPr>
        <w:t>trí</w:t>
      </w:r>
      <w:r>
        <w:rPr>
          <w:color w:val="231F20"/>
          <w:spacing w:val="-29"/>
        </w:rPr>
        <w:t> </w:t>
      </w:r>
      <w:r>
        <w:rPr>
          <w:color w:val="231F20"/>
          <w:spacing w:val="-4"/>
        </w:rPr>
        <w:t>này</w:t>
      </w:r>
      <w:r>
        <w:rPr>
          <w:color w:val="231F20"/>
          <w:spacing w:val="-28"/>
        </w:rPr>
        <w:t> </w:t>
      </w:r>
      <w:r>
        <w:rPr>
          <w:color w:val="231F20"/>
          <w:spacing w:val="-5"/>
        </w:rPr>
        <w:t>không</w:t>
      </w:r>
      <w:r>
        <w:rPr>
          <w:color w:val="231F20"/>
          <w:spacing w:val="-27"/>
        </w:rPr>
        <w:t> </w:t>
      </w:r>
      <w:r>
        <w:rPr>
          <w:color w:val="231F20"/>
          <w:spacing w:val="-6"/>
        </w:rPr>
        <w:t>nhiều?</w:t>
      </w:r>
    </w:p>
    <w:p>
      <w:pPr>
        <w:pStyle w:val="BodyText"/>
        <w:spacing w:line="273" w:lineRule="auto" w:before="154"/>
        <w:ind w:right="107"/>
      </w:pPr>
      <w:r>
        <w:rPr>
          <w:i/>
          <w:color w:val="231F20"/>
        </w:rPr>
        <w:t>Đáp: </w:t>
      </w:r>
      <w:r>
        <w:rPr>
          <w:color w:val="231F20"/>
        </w:rPr>
        <w:t>Không có lỗi về </w:t>
      </w:r>
      <w:r>
        <w:rPr>
          <w:color w:val="231F20"/>
          <w:spacing w:val="-5"/>
        </w:rPr>
        <w:t>đây, </w:t>
      </w:r>
      <w:r>
        <w:rPr>
          <w:color w:val="231F20"/>
        </w:rPr>
        <w:t>kia </w:t>
      </w:r>
      <w:r>
        <w:rPr>
          <w:color w:val="231F20"/>
          <w:spacing w:val="-5"/>
        </w:rPr>
        <w:t>v.v… </w:t>
      </w:r>
      <w:r>
        <w:rPr>
          <w:color w:val="231F20"/>
        </w:rPr>
        <w:t>như thế. Như nhóm hai mươi mốt pháp tha tâm trí của mình có vô lượng vô biên sát-na, đối với tất cả các tâm, tâm sở pháp của hết thảy các hữu tình khác, </w:t>
      </w:r>
      <w:r>
        <w:rPr>
          <w:color w:val="231F20"/>
          <w:spacing w:val="-4"/>
        </w:rPr>
        <w:t>mỗi </w:t>
      </w:r>
      <w:r>
        <w:rPr>
          <w:color w:val="231F20"/>
        </w:rPr>
        <w:t>mỗi sát-na đều có thể duyên riêng. Như thế, nhóm tha tâm trí của</w:t>
      </w:r>
      <w:r>
        <w:rPr>
          <w:color w:val="231F20"/>
          <w:spacing w:val="-34"/>
        </w:rPr>
        <w:t> </w:t>
      </w:r>
      <w:r>
        <w:rPr>
          <w:color w:val="231F20"/>
        </w:rPr>
        <w:t>tất cả hữu tình khác cũng có vô lượng, vô biên sát na, đối với hết thảy tâm,</w:t>
      </w:r>
      <w:r>
        <w:rPr>
          <w:color w:val="231F20"/>
          <w:spacing w:val="-5"/>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4"/>
        </w:rPr>
        <w:t> </w:t>
      </w:r>
      <w:r>
        <w:rPr>
          <w:color w:val="231F20"/>
        </w:rPr>
        <w:t>của</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khác,</w:t>
      </w:r>
      <w:r>
        <w:rPr>
          <w:color w:val="231F20"/>
          <w:spacing w:val="-4"/>
        </w:rPr>
        <w:t> </w:t>
      </w:r>
      <w:r>
        <w:rPr>
          <w:color w:val="231F20"/>
        </w:rPr>
        <w:t>mỗi</w:t>
      </w:r>
      <w:r>
        <w:rPr>
          <w:color w:val="231F20"/>
          <w:spacing w:val="-5"/>
        </w:rPr>
        <w:t> </w:t>
      </w:r>
      <w:r>
        <w:rPr>
          <w:color w:val="231F20"/>
        </w:rPr>
        <w:t>mỗi</w:t>
      </w:r>
      <w:r>
        <w:rPr>
          <w:color w:val="231F20"/>
          <w:spacing w:val="-4"/>
        </w:rPr>
        <w:t> </w:t>
      </w:r>
      <w:r>
        <w:rPr>
          <w:color w:val="231F20"/>
        </w:rPr>
        <w:t>sát-na</w:t>
      </w:r>
      <w:r>
        <w:rPr>
          <w:color w:val="231F20"/>
          <w:spacing w:val="-6"/>
        </w:rPr>
        <w:t> </w:t>
      </w:r>
      <w:r>
        <w:rPr>
          <w:color w:val="231F20"/>
        </w:rPr>
        <w:t>đều</w:t>
      </w:r>
      <w:r>
        <w:rPr>
          <w:color w:val="231F20"/>
          <w:spacing w:val="-4"/>
        </w:rPr>
        <w:t> </w:t>
      </w:r>
      <w:r>
        <w:rPr>
          <w:color w:val="231F20"/>
        </w:rPr>
        <w:t>có</w:t>
      </w:r>
      <w:r>
        <w:rPr>
          <w:color w:val="231F20"/>
          <w:spacing w:val="-4"/>
        </w:rPr>
        <w:t> </w:t>
      </w:r>
      <w:r>
        <w:rPr>
          <w:color w:val="231F20"/>
        </w:rPr>
        <w:t>thể duyên riêng. Cho nên nếu chỗ nương dựa của trí có nhiều thì </w:t>
      </w:r>
      <w:r>
        <w:rPr>
          <w:color w:val="231F20"/>
          <w:spacing w:val="-3"/>
        </w:rPr>
        <w:t>cũng </w:t>
      </w:r>
      <w:r>
        <w:rPr>
          <w:color w:val="231F20"/>
        </w:rPr>
        <w:t>không có lỗi.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Lời bình: </w:t>
      </w:r>
      <w:r>
        <w:rPr>
          <w:color w:val="231F20"/>
        </w:rPr>
        <w:t>Nên biết ở đây thuyết nêu sau là đúng, vì đối tượng duyên của tâm, tâm sở pháp là nhất định.</w:t>
      </w:r>
    </w:p>
    <w:p>
      <w:pPr>
        <w:pStyle w:val="BodyText"/>
        <w:spacing w:line="273" w:lineRule="auto" w:before="112"/>
        <w:ind w:left="110" w:right="391"/>
      </w:pPr>
      <w:r>
        <w:rPr>
          <w:i/>
          <w:color w:val="231F20"/>
        </w:rPr>
        <w:t>Hỏi: </w:t>
      </w:r>
      <w:r>
        <w:rPr>
          <w:color w:val="231F20"/>
        </w:rPr>
        <w:t>Các tha tâm trí có thể duyên chung cho cả ba đời hay chỉ duyên nơi hiện tại?</w:t>
      </w:r>
    </w:p>
    <w:p>
      <w:pPr>
        <w:pStyle w:val="BodyText"/>
        <w:spacing w:before="111"/>
        <w:ind w:left="677" w:firstLine="0"/>
      </w:pPr>
      <w:r>
        <w:rPr>
          <w:i/>
          <w:color w:val="231F20"/>
        </w:rPr>
        <w:t>Đáp: </w:t>
      </w:r>
      <w:r>
        <w:rPr>
          <w:color w:val="231F20"/>
        </w:rPr>
        <w:t>Các tha tâm trí chỉ duyên nơi hiện tại.</w:t>
      </w:r>
    </w:p>
    <w:p>
      <w:pPr>
        <w:pStyle w:val="BodyText"/>
        <w:spacing w:line="273" w:lineRule="auto" w:before="155"/>
        <w:ind w:left="110" w:right="391"/>
      </w:pPr>
      <w:r>
        <w:rPr>
          <w:i/>
          <w:color w:val="231F20"/>
        </w:rPr>
        <w:t>Hỏi: </w:t>
      </w:r>
      <w:r>
        <w:rPr>
          <w:color w:val="231F20"/>
        </w:rPr>
        <w:t>Nếu như thế thì nơi Luận nói làm sao thông? Như nói: Pháp quá khứ vị lai do chín trí nhận biết, trừ diệt trí.</w:t>
      </w:r>
    </w:p>
    <w:p>
      <w:pPr>
        <w:pStyle w:val="BodyText"/>
        <w:spacing w:line="273" w:lineRule="auto" w:before="112"/>
        <w:ind w:left="110" w:right="390"/>
      </w:pPr>
      <w:r>
        <w:rPr>
          <w:i/>
          <w:color w:val="231F20"/>
        </w:rPr>
        <w:t>Đáp: </w:t>
      </w:r>
      <w:r>
        <w:rPr>
          <w:color w:val="231F20"/>
        </w:rPr>
        <w:t>Nên nói như vầy: Pháp quá khứ vị lai có tám trí nhận biết, trừ diệt trí và tha tâm trí. Pháp hiện tại có chín trí nhận biết, trừ diệt</w:t>
      </w:r>
      <w:r>
        <w:rPr>
          <w:color w:val="231F20"/>
          <w:spacing w:val="-6"/>
        </w:rPr>
        <w:t> </w:t>
      </w:r>
      <w:r>
        <w:rPr>
          <w:color w:val="231F20"/>
        </w:rPr>
        <w:t>trí.</w:t>
      </w:r>
      <w:r>
        <w:rPr>
          <w:color w:val="231F20"/>
          <w:spacing w:val="-5"/>
        </w:rPr>
        <w:t> </w:t>
      </w:r>
      <w:r>
        <w:rPr>
          <w:color w:val="231F20"/>
        </w:rPr>
        <w:t>Đáng</w:t>
      </w:r>
      <w:r>
        <w:rPr>
          <w:color w:val="231F20"/>
          <w:spacing w:val="-5"/>
        </w:rPr>
        <w:t> </w:t>
      </w:r>
      <w:r>
        <w:rPr>
          <w:color w:val="231F20"/>
        </w:rPr>
        <w:t>lẽ</w:t>
      </w:r>
      <w:r>
        <w:rPr>
          <w:color w:val="231F20"/>
          <w:spacing w:val="-6"/>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nhưng</w:t>
      </w:r>
      <w:r>
        <w:rPr>
          <w:color w:val="231F20"/>
          <w:spacing w:val="-5"/>
        </w:rPr>
        <w:t> </w:t>
      </w:r>
      <w:r>
        <w:rPr>
          <w:color w:val="231F20"/>
        </w:rPr>
        <w:t>không</w:t>
      </w:r>
      <w:r>
        <w:rPr>
          <w:color w:val="231F20"/>
          <w:spacing w:val="-5"/>
        </w:rPr>
        <w:t> </w:t>
      </w:r>
      <w:r>
        <w:rPr>
          <w:color w:val="231F20"/>
        </w:rPr>
        <w:t>nói,</w:t>
      </w:r>
      <w:r>
        <w:rPr>
          <w:color w:val="231F20"/>
          <w:spacing w:val="-6"/>
        </w:rPr>
        <w:t> </w:t>
      </w:r>
      <w:r>
        <w:rPr>
          <w:color w:val="231F20"/>
        </w:rPr>
        <w:t>nên</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có</w:t>
      </w:r>
      <w:r>
        <w:rPr>
          <w:color w:val="231F20"/>
          <w:spacing w:val="-6"/>
        </w:rPr>
        <w:t> </w:t>
      </w:r>
      <w:r>
        <w:rPr>
          <w:color w:val="231F20"/>
        </w:rPr>
        <w:t>ý</w:t>
      </w:r>
      <w:r>
        <w:rPr>
          <w:color w:val="231F20"/>
          <w:spacing w:val="-5"/>
        </w:rPr>
        <w:t> </w:t>
      </w:r>
      <w:r>
        <w:rPr>
          <w:color w:val="231F20"/>
        </w:rPr>
        <w:t>sâu</w:t>
      </w:r>
      <w:r>
        <w:rPr>
          <w:color w:val="231F20"/>
          <w:spacing w:val="-5"/>
        </w:rPr>
        <w:t> </w:t>
      </w:r>
      <w:r>
        <w:rPr>
          <w:color w:val="231F20"/>
        </w:rPr>
        <w:t>xa riêng. Nghĩa là các chủng loại mà chín trí ấy nhận biết được, nếu ở quá khứ tức là tha tâm trí quá khứ nhận biết. Cũng thế, nếu ở vị lai không có pháp sinh, thì tha tâm trí nhận biết. Nếu ở vị lai thì chỉ tha tâm</w:t>
      </w:r>
      <w:r>
        <w:rPr>
          <w:color w:val="231F20"/>
          <w:spacing w:val="-11"/>
        </w:rPr>
        <w:t> </w:t>
      </w:r>
      <w:r>
        <w:rPr>
          <w:color w:val="231F20"/>
        </w:rPr>
        <w:t>trí</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ở</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thì</w:t>
      </w:r>
      <w:r>
        <w:rPr>
          <w:color w:val="231F20"/>
          <w:spacing w:val="-10"/>
        </w:rPr>
        <w:t> </w:t>
      </w:r>
      <w:r>
        <w:rPr>
          <w:color w:val="231F20"/>
        </w:rPr>
        <w:t>chỉ</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ở</w:t>
      </w:r>
      <w:r>
        <w:rPr>
          <w:color w:val="231F20"/>
          <w:spacing w:val="-10"/>
        </w:rPr>
        <w:t> </w:t>
      </w:r>
      <w:r>
        <w:rPr>
          <w:color w:val="231F20"/>
        </w:rPr>
        <w:t>hiện tại nhận biết. Cũng thế, nếu ở vị lai không có pháp sinh, thì tha tâm trí nhận biết. Dựa vào ý này nên nói: Pháp ở quá khứ, vị lai có chín trí nhận biết, không nói pháp quá khứ vị lai là tha tâm trí ở hiện tại nhận biết rõ.</w:t>
      </w:r>
    </w:p>
    <w:p>
      <w:pPr>
        <w:pStyle w:val="BodyText"/>
        <w:spacing w:line="273" w:lineRule="auto" w:before="104"/>
        <w:ind w:left="110" w:right="390"/>
      </w:pPr>
      <w:r>
        <w:rPr>
          <w:color w:val="231F20"/>
        </w:rPr>
        <w:t>Lại như có người muốn khiến tha tâm trí khi hiện tiền có thể nhận biết rõ được tâm nối tiếp nơi ba sát-na của người khác. Tức là khi</w:t>
      </w:r>
      <w:r>
        <w:rPr>
          <w:color w:val="231F20"/>
          <w:spacing w:val="-7"/>
        </w:rPr>
        <w:t> </w:t>
      </w:r>
      <w:r>
        <w:rPr>
          <w:color w:val="231F20"/>
        </w:rPr>
        <w:t>hiện</w:t>
      </w:r>
      <w:r>
        <w:rPr>
          <w:color w:val="231F20"/>
          <w:spacing w:val="-6"/>
        </w:rPr>
        <w:t> </w:t>
      </w:r>
      <w:r>
        <w:rPr>
          <w:color w:val="231F20"/>
        </w:rPr>
        <w:t>tiền</w:t>
      </w:r>
      <w:r>
        <w:rPr>
          <w:color w:val="231F20"/>
          <w:spacing w:val="-7"/>
        </w:rPr>
        <w:t> </w:t>
      </w:r>
      <w:r>
        <w:rPr>
          <w:color w:val="231F20"/>
        </w:rPr>
        <w:t>thì</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pháp</w:t>
      </w:r>
      <w:r>
        <w:rPr>
          <w:color w:val="231F20"/>
          <w:spacing w:val="-6"/>
        </w:rPr>
        <w:t> </w:t>
      </w:r>
      <w:r>
        <w:rPr>
          <w:color w:val="231F20"/>
        </w:rPr>
        <w:t>trước</w:t>
      </w:r>
      <w:r>
        <w:rPr>
          <w:color w:val="231F20"/>
          <w:spacing w:val="-7"/>
        </w:rPr>
        <w:t> </w:t>
      </w:r>
      <w:r>
        <w:rPr>
          <w:color w:val="231F20"/>
        </w:rPr>
        <w:t>diệt</w:t>
      </w:r>
      <w:r>
        <w:rPr>
          <w:color w:val="231F20"/>
          <w:spacing w:val="-6"/>
        </w:rPr>
        <w:t> </w:t>
      </w:r>
      <w:r>
        <w:rPr>
          <w:color w:val="231F20"/>
        </w:rPr>
        <w:t>liền</w:t>
      </w:r>
      <w:r>
        <w:rPr>
          <w:color w:val="231F20"/>
          <w:spacing w:val="-7"/>
        </w:rPr>
        <w:t> </w:t>
      </w:r>
      <w:r>
        <w:rPr>
          <w:color w:val="231F20"/>
        </w:rPr>
        <w:t>có</w:t>
      </w:r>
      <w:r>
        <w:rPr>
          <w:color w:val="231F20"/>
          <w:spacing w:val="-6"/>
        </w:rPr>
        <w:t> </w:t>
      </w:r>
      <w:r>
        <w:rPr>
          <w:color w:val="231F20"/>
        </w:rPr>
        <w:t>pháp</w:t>
      </w:r>
      <w:r>
        <w:rPr>
          <w:color w:val="231F20"/>
          <w:spacing w:val="-6"/>
        </w:rPr>
        <w:t> </w:t>
      </w:r>
      <w:r>
        <w:rPr>
          <w:color w:val="231F20"/>
        </w:rPr>
        <w:t>sau</w:t>
      </w:r>
      <w:r>
        <w:rPr>
          <w:color w:val="231F20"/>
          <w:spacing w:val="-7"/>
        </w:rPr>
        <w:t> </w:t>
      </w:r>
      <w:r>
        <w:rPr>
          <w:color w:val="231F20"/>
        </w:rPr>
        <w:t>sinh.</w:t>
      </w:r>
      <w:r>
        <w:rPr>
          <w:color w:val="231F20"/>
          <w:spacing w:val="-6"/>
        </w:rPr>
        <w:t> </w:t>
      </w:r>
      <w:r>
        <w:rPr>
          <w:color w:val="231F20"/>
        </w:rPr>
        <w:t>Luận dựa vào đây mà nói thì cũng không trái</w:t>
      </w:r>
      <w:r>
        <w:rPr>
          <w:color w:val="231F20"/>
          <w:spacing w:val="-3"/>
        </w:rPr>
        <w:t> </w:t>
      </w:r>
      <w:r>
        <w:rPr>
          <w:color w:val="231F20"/>
        </w:rPr>
        <w:t>nhau.</w:t>
      </w:r>
    </w:p>
    <w:p>
      <w:pPr>
        <w:pStyle w:val="BodyText"/>
        <w:spacing w:line="273" w:lineRule="auto" w:before="110"/>
        <w:ind w:left="110" w:right="391"/>
      </w:pPr>
      <w:r>
        <w:rPr>
          <w:i/>
          <w:color w:val="231F20"/>
        </w:rPr>
        <w:t>Lời bình: </w:t>
      </w:r>
      <w:r>
        <w:rPr>
          <w:color w:val="231F20"/>
        </w:rPr>
        <w:t>Người kia không nên nói như thế, vì tha tâm trí chỉ nhận</w:t>
      </w:r>
      <w:r>
        <w:rPr>
          <w:color w:val="231F20"/>
          <w:spacing w:val="-9"/>
        </w:rPr>
        <w:t> </w:t>
      </w:r>
      <w:r>
        <w:rPr>
          <w:color w:val="231F20"/>
        </w:rPr>
        <w:t>biết</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spacing w:val="-4"/>
        </w:rPr>
        <w:t>các </w:t>
      </w:r>
      <w:r>
        <w:rPr>
          <w:color w:val="231F20"/>
        </w:rPr>
        <w:t>pháp khác.</w:t>
      </w:r>
    </w:p>
    <w:p>
      <w:pPr>
        <w:pStyle w:val="BodyText"/>
        <w:spacing w:line="273" w:lineRule="auto" w:before="111"/>
        <w:ind w:left="110" w:right="391"/>
      </w:pPr>
      <w:r>
        <w:rPr>
          <w:i/>
          <w:color w:val="231F20"/>
        </w:rPr>
        <w:t>Hỏi: </w:t>
      </w:r>
      <w:r>
        <w:rPr>
          <w:color w:val="231F20"/>
        </w:rPr>
        <w:t>Các tha tâm trí là duyên nơi một vật hay duyên nơi cả nhóm tâm, tâm sở cùng sinh? Nếu nói như thế thì có lỗi gì? Nếu chỉ duyên</w:t>
      </w:r>
      <w:r>
        <w:rPr>
          <w:color w:val="231F20"/>
          <w:spacing w:val="-12"/>
        </w:rPr>
        <w:t> </w:t>
      </w:r>
      <w:r>
        <w:rPr>
          <w:color w:val="231F20"/>
        </w:rPr>
        <w:t>nơi</w:t>
      </w:r>
      <w:r>
        <w:rPr>
          <w:color w:val="231F20"/>
          <w:spacing w:val="-12"/>
        </w:rPr>
        <w:t> </w:t>
      </w:r>
      <w:r>
        <w:rPr>
          <w:color w:val="231F20"/>
        </w:rPr>
        <w:t>một</w:t>
      </w:r>
      <w:r>
        <w:rPr>
          <w:color w:val="231F20"/>
          <w:spacing w:val="-11"/>
        </w:rPr>
        <w:t> </w:t>
      </w:r>
      <w:r>
        <w:rPr>
          <w:color w:val="231F20"/>
        </w:rPr>
        <w:t>vật</w:t>
      </w:r>
      <w:r>
        <w:rPr>
          <w:color w:val="231F20"/>
          <w:spacing w:val="-12"/>
        </w:rPr>
        <w:t> </w:t>
      </w:r>
      <w:r>
        <w:rPr>
          <w:color w:val="231F20"/>
        </w:rPr>
        <w:t>thì</w:t>
      </w:r>
      <w:r>
        <w:rPr>
          <w:color w:val="231F20"/>
          <w:spacing w:val="-12"/>
        </w:rPr>
        <w:t> </w:t>
      </w:r>
      <w:r>
        <w:rPr>
          <w:color w:val="231F20"/>
        </w:rPr>
        <w:t>điều</w:t>
      </w:r>
      <w:r>
        <w:rPr>
          <w:color w:val="231F20"/>
          <w:spacing w:val="-11"/>
        </w:rPr>
        <w:t> </w:t>
      </w:r>
      <w:r>
        <w:rPr>
          <w:color w:val="231F20"/>
        </w:rPr>
        <w:t>nơi</w:t>
      </w:r>
      <w:r>
        <w:rPr>
          <w:color w:val="231F20"/>
          <w:spacing w:val="-12"/>
        </w:rPr>
        <w:t> </w:t>
      </w:r>
      <w:r>
        <w:rPr>
          <w:color w:val="231F20"/>
        </w:rPr>
        <w:t>Khế</w:t>
      </w:r>
      <w:r>
        <w:rPr>
          <w:color w:val="231F20"/>
          <w:spacing w:val="-11"/>
        </w:rPr>
        <w:t> </w:t>
      </w:r>
      <w:r>
        <w:rPr>
          <w:color w:val="231F20"/>
        </w:rPr>
        <w:t>kinh</w:t>
      </w:r>
      <w:r>
        <w:rPr>
          <w:color w:val="231F20"/>
          <w:spacing w:val="-12"/>
        </w:rPr>
        <w:t> </w:t>
      </w:r>
      <w:r>
        <w:rPr>
          <w:color w:val="231F20"/>
        </w:rPr>
        <w:t>nói</w:t>
      </w:r>
      <w:r>
        <w:rPr>
          <w:color w:val="231F20"/>
          <w:spacing w:val="-12"/>
        </w:rPr>
        <w:t> </w:t>
      </w:r>
      <w:r>
        <w:rPr>
          <w:color w:val="231F20"/>
        </w:rPr>
        <w:t>làm</w:t>
      </w:r>
      <w:r>
        <w:rPr>
          <w:color w:val="231F20"/>
          <w:spacing w:val="-11"/>
        </w:rPr>
        <w:t> </w:t>
      </w:r>
      <w:r>
        <w:rPr>
          <w:color w:val="231F20"/>
        </w:rPr>
        <w:t>sao</w:t>
      </w:r>
      <w:r>
        <w:rPr>
          <w:color w:val="231F20"/>
          <w:spacing w:val="-12"/>
        </w:rPr>
        <w:t> </w:t>
      </w:r>
      <w:r>
        <w:rPr>
          <w:color w:val="231F20"/>
        </w:rPr>
        <w:t>thông?</w:t>
      </w:r>
      <w:r>
        <w:rPr>
          <w:color w:val="231F20"/>
          <w:spacing w:val="-12"/>
        </w:rPr>
        <w:t> </w:t>
      </w:r>
      <w:r>
        <w:rPr>
          <w:color w:val="231F20"/>
        </w:rPr>
        <w:t>Như</w:t>
      </w:r>
      <w:r>
        <w:rPr>
          <w:color w:val="231F20"/>
          <w:spacing w:val="-11"/>
        </w:rPr>
        <w:t> </w:t>
      </w:r>
      <w:r>
        <w:rPr>
          <w:color w:val="231F20"/>
        </w:rPr>
        <w:t>Khế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kinh nói: Đối với tâm có tham thì nhận biết như thật đấy là tâm có tham, cho đến nói rộng. Nếu trong một lúc nhận biết cả tham và</w:t>
      </w:r>
      <w:r>
        <w:rPr>
          <w:color w:val="231F20"/>
          <w:spacing w:val="-30"/>
        </w:rPr>
        <w:t> </w:t>
      </w:r>
      <w:r>
        <w:rPr>
          <w:color w:val="231F20"/>
        </w:rPr>
        <w:t>tâm thì há không phải là duyên nơi cả nhóm. Và điều nơi kinh khác nói làm</w:t>
      </w:r>
      <w:r>
        <w:rPr>
          <w:color w:val="231F20"/>
          <w:spacing w:val="-8"/>
        </w:rPr>
        <w:t> </w:t>
      </w:r>
      <w:r>
        <w:rPr>
          <w:color w:val="231F20"/>
        </w:rPr>
        <w:t>sao</w:t>
      </w:r>
      <w:r>
        <w:rPr>
          <w:color w:val="231F20"/>
          <w:spacing w:val="-7"/>
        </w:rPr>
        <w:t> </w:t>
      </w:r>
      <w:r>
        <w:rPr>
          <w:color w:val="231F20"/>
        </w:rPr>
        <w:t>thông?</w:t>
      </w:r>
      <w:r>
        <w:rPr>
          <w:color w:val="231F20"/>
          <w:spacing w:val="-8"/>
        </w:rPr>
        <w:t> </w:t>
      </w:r>
      <w:r>
        <w:rPr>
          <w:color w:val="231F20"/>
        </w:rPr>
        <w:t>Như</w:t>
      </w:r>
      <w:r>
        <w:rPr>
          <w:color w:val="231F20"/>
          <w:spacing w:val="-7"/>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bảo:</w:t>
      </w:r>
      <w:r>
        <w:rPr>
          <w:color w:val="231F20"/>
          <w:spacing w:val="-7"/>
        </w:rPr>
        <w:t> </w:t>
      </w:r>
      <w:r>
        <w:rPr>
          <w:color w:val="231F20"/>
        </w:rPr>
        <w:t>Một</w:t>
      </w:r>
      <w:r>
        <w:rPr>
          <w:color w:val="231F20"/>
          <w:spacing w:val="-8"/>
        </w:rPr>
        <w:t> </w:t>
      </w:r>
      <w:r>
        <w:rPr>
          <w:color w:val="231F20"/>
        </w:rPr>
        <w:t>lần</w:t>
      </w:r>
      <w:r>
        <w:rPr>
          <w:color w:val="231F20"/>
          <w:spacing w:val="-12"/>
        </w:rPr>
        <w:t> </w:t>
      </w:r>
      <w:r>
        <w:rPr>
          <w:color w:val="231F20"/>
          <w:spacing w:val="-10"/>
        </w:rPr>
        <w:t>Ta</w:t>
      </w:r>
      <w:r>
        <w:rPr>
          <w:color w:val="231F20"/>
          <w:spacing w:val="-7"/>
        </w:rPr>
        <w:t> </w:t>
      </w:r>
      <w:r>
        <w:rPr>
          <w:color w:val="231F20"/>
        </w:rPr>
        <w:t>tác</w:t>
      </w:r>
      <w:r>
        <w:rPr>
          <w:color w:val="231F20"/>
          <w:spacing w:val="-8"/>
        </w:rPr>
        <w:t> </w:t>
      </w:r>
      <w:r>
        <w:rPr>
          <w:color w:val="231F20"/>
        </w:rPr>
        <w:t>ý</w:t>
      </w:r>
      <w:r>
        <w:rPr>
          <w:color w:val="231F20"/>
          <w:spacing w:val="-8"/>
        </w:rPr>
        <w:t> </w:t>
      </w:r>
      <w:r>
        <w:rPr>
          <w:color w:val="231F20"/>
        </w:rPr>
        <w:t>thì</w:t>
      </w:r>
      <w:r>
        <w:rPr>
          <w:color w:val="231F20"/>
          <w:spacing w:val="-8"/>
        </w:rPr>
        <w:t> </w:t>
      </w:r>
      <w:r>
        <w:rPr>
          <w:color w:val="231F20"/>
        </w:rPr>
        <w:t>nhận</w:t>
      </w:r>
      <w:r>
        <w:rPr>
          <w:color w:val="231F20"/>
          <w:spacing w:val="-7"/>
        </w:rPr>
        <w:t> </w:t>
      </w:r>
      <w:r>
        <w:rPr>
          <w:color w:val="231F20"/>
        </w:rPr>
        <w:t>biết khắp</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ý</w:t>
      </w:r>
      <w:r>
        <w:rPr>
          <w:color w:val="231F20"/>
          <w:spacing w:val="-10"/>
        </w:rPr>
        <w:t> </w:t>
      </w:r>
      <w:r>
        <w:rPr>
          <w:color w:val="231F20"/>
        </w:rPr>
        <w:t>nghĩ</w:t>
      </w:r>
      <w:r>
        <w:rPr>
          <w:color w:val="231F20"/>
          <w:spacing w:val="-10"/>
        </w:rPr>
        <w:t> </w:t>
      </w:r>
      <w:r>
        <w:rPr>
          <w:color w:val="231F20"/>
        </w:rPr>
        <w:t>nơi</w:t>
      </w:r>
      <w:r>
        <w:rPr>
          <w:color w:val="231F20"/>
          <w:spacing w:val="-10"/>
        </w:rPr>
        <w:t> </w:t>
      </w:r>
      <w:r>
        <w:rPr>
          <w:color w:val="231F20"/>
        </w:rPr>
        <w:t>tâm</w:t>
      </w:r>
      <w:r>
        <w:rPr>
          <w:color w:val="231F20"/>
          <w:spacing w:val="-9"/>
        </w:rPr>
        <w:t> </w:t>
      </w:r>
      <w:r>
        <w:rPr>
          <w:color w:val="231F20"/>
        </w:rPr>
        <w:t>của</w:t>
      </w:r>
      <w:r>
        <w:rPr>
          <w:color w:val="231F20"/>
          <w:spacing w:val="-10"/>
        </w:rPr>
        <w:t> </w:t>
      </w:r>
      <w:r>
        <w:rPr>
          <w:color w:val="231F20"/>
        </w:rPr>
        <w:t>các</w:t>
      </w:r>
      <w:r>
        <w:rPr>
          <w:color w:val="231F20"/>
          <w:spacing w:val="-10"/>
        </w:rPr>
        <w:t> </w:t>
      </w:r>
      <w:r>
        <w:rPr>
          <w:color w:val="231F20"/>
        </w:rPr>
        <w:t>Bí-sô.</w:t>
      </w:r>
      <w:r>
        <w:rPr>
          <w:color w:val="231F20"/>
          <w:spacing w:val="-10"/>
        </w:rPr>
        <w:t> </w:t>
      </w:r>
      <w:r>
        <w:rPr>
          <w:color w:val="231F20"/>
        </w:rPr>
        <w:t>Còn</w:t>
      </w:r>
      <w:r>
        <w:rPr>
          <w:color w:val="231F20"/>
          <w:spacing w:val="-10"/>
        </w:rPr>
        <w:t> </w:t>
      </w:r>
      <w:r>
        <w:rPr>
          <w:color w:val="231F20"/>
        </w:rPr>
        <w:t>nếu</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cả</w:t>
      </w:r>
      <w:r>
        <w:rPr>
          <w:color w:val="231F20"/>
          <w:spacing w:val="-10"/>
        </w:rPr>
        <w:t> </w:t>
      </w:r>
      <w:r>
        <w:rPr>
          <w:color w:val="231F20"/>
          <w:spacing w:val="-4"/>
        </w:rPr>
        <w:t>nhóm </w:t>
      </w:r>
      <w:r>
        <w:rPr>
          <w:color w:val="231F20"/>
        </w:rPr>
        <w:t>thì vì sao tha tâm trí lại có riêng ba niệm</w:t>
      </w:r>
      <w:r>
        <w:rPr>
          <w:color w:val="231F20"/>
          <w:spacing w:val="-3"/>
        </w:rPr>
        <w:t> </w:t>
      </w:r>
      <w:r>
        <w:rPr>
          <w:color w:val="231F20"/>
        </w:rPr>
        <w:t>trụ?</w:t>
      </w:r>
    </w:p>
    <w:p>
      <w:pPr>
        <w:pStyle w:val="BodyText"/>
        <w:spacing w:line="271" w:lineRule="auto"/>
        <w:ind w:right="108"/>
      </w:pPr>
      <w:r>
        <w:rPr>
          <w:i/>
          <w:color w:val="231F20"/>
        </w:rPr>
        <w:t>Đáp:</w:t>
      </w:r>
      <w:r>
        <w:rPr>
          <w:i/>
          <w:color w:val="231F20"/>
          <w:spacing w:val="-10"/>
        </w:rPr>
        <w:t> </w:t>
      </w:r>
      <w:r>
        <w:rPr>
          <w:color w:val="231F20"/>
        </w:rPr>
        <w:t>Nên</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vầy:</w:t>
      </w:r>
      <w:r>
        <w:rPr>
          <w:color w:val="231F20"/>
          <w:spacing w:val="-14"/>
        </w:rPr>
        <w:t> </w:t>
      </w:r>
      <w:r>
        <w:rPr>
          <w:color w:val="231F20"/>
        </w:rPr>
        <w:t>Trong</w:t>
      </w:r>
      <w:r>
        <w:rPr>
          <w:color w:val="231F20"/>
          <w:spacing w:val="-10"/>
        </w:rPr>
        <w:t> </w:t>
      </w:r>
      <w:r>
        <w:rPr>
          <w:color w:val="231F20"/>
        </w:rPr>
        <w:t>khoảng</w:t>
      </w:r>
      <w:r>
        <w:rPr>
          <w:color w:val="231F20"/>
          <w:spacing w:val="-10"/>
        </w:rPr>
        <w:t> </w:t>
      </w:r>
      <w:r>
        <w:rPr>
          <w:color w:val="231F20"/>
        </w:rPr>
        <w:t>một</w:t>
      </w:r>
      <w:r>
        <w:rPr>
          <w:color w:val="231F20"/>
          <w:spacing w:val="-9"/>
        </w:rPr>
        <w:t> </w:t>
      </w:r>
      <w:r>
        <w:rPr>
          <w:color w:val="231F20"/>
        </w:rPr>
        <w:t>sát-na</w:t>
      </w:r>
      <w:r>
        <w:rPr>
          <w:color w:val="231F20"/>
          <w:spacing w:val="-10"/>
        </w:rPr>
        <w:t> </w:t>
      </w:r>
      <w:r>
        <w:rPr>
          <w:color w:val="231F20"/>
        </w:rPr>
        <w:t>khi</w:t>
      </w:r>
      <w:r>
        <w:rPr>
          <w:color w:val="231F20"/>
          <w:spacing w:val="-9"/>
        </w:rPr>
        <w:t> </w:t>
      </w:r>
      <w:r>
        <w:rPr>
          <w:color w:val="231F20"/>
        </w:rPr>
        <w:t>tha</w:t>
      </w:r>
      <w:r>
        <w:rPr>
          <w:color w:val="231F20"/>
          <w:spacing w:val="-10"/>
        </w:rPr>
        <w:t> </w:t>
      </w:r>
      <w:r>
        <w:rPr>
          <w:color w:val="231F20"/>
        </w:rPr>
        <w:t>tâm</w:t>
      </w:r>
      <w:r>
        <w:rPr>
          <w:color w:val="231F20"/>
          <w:spacing w:val="-10"/>
        </w:rPr>
        <w:t> </w:t>
      </w:r>
      <w:r>
        <w:rPr>
          <w:color w:val="231F20"/>
        </w:rPr>
        <w:t>trí khởi lên thì chỉ duyên nơi một vật.</w:t>
      </w:r>
    </w:p>
    <w:p>
      <w:pPr>
        <w:pStyle w:val="BodyText"/>
        <w:spacing w:line="271" w:lineRule="auto"/>
        <w:ind w:right="104"/>
      </w:pPr>
      <w:r>
        <w:rPr>
          <w:i/>
          <w:color w:val="231F20"/>
        </w:rPr>
        <w:t>Hỏi: </w:t>
      </w:r>
      <w:r>
        <w:rPr>
          <w:color w:val="231F20"/>
        </w:rPr>
        <w:t>Nếu như thế thì điều nơi Khế kinh nói làm sao thông? Như nói: Đối với tâm có tham thì nhận biết như thật đấy là tâm có tham v.v…</w:t>
      </w:r>
    </w:p>
    <w:p>
      <w:pPr>
        <w:pStyle w:val="BodyText"/>
        <w:spacing w:line="271" w:lineRule="auto"/>
        <w:ind w:right="107"/>
      </w:pPr>
      <w:r>
        <w:rPr>
          <w:i/>
          <w:color w:val="231F20"/>
        </w:rPr>
        <w:t>Đáp: </w:t>
      </w:r>
      <w:r>
        <w:rPr>
          <w:color w:val="231F20"/>
        </w:rPr>
        <w:t>Tâm có tham, nghĩa là tham tương ưng với tâm. Nhưng khi nhận biết tham tức không nhận biết tâm. Còn khi nhận biết tâm thì lại không nhận biết tham. Cũng như khi xem áo cáu bẩn, nếu khi xem chỗ cáu bẩn thì không xem áo, khi xem áo thì không xem chỗ cáu bẩn. Việc này cũng như thế, nên không trái nhau.</w:t>
      </w:r>
    </w:p>
    <w:p>
      <w:pPr>
        <w:pStyle w:val="BodyText"/>
        <w:spacing w:line="271" w:lineRule="auto"/>
        <w:ind w:right="108"/>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2"/>
        </w:rPr>
        <w:t> </w:t>
      </w:r>
      <w:r>
        <w:rPr>
          <w:color w:val="231F20"/>
        </w:rPr>
        <w:t>vậy</w:t>
      </w:r>
      <w:r>
        <w:rPr>
          <w:color w:val="231F20"/>
          <w:spacing w:val="-13"/>
        </w:rPr>
        <w:t> </w:t>
      </w:r>
      <w:r>
        <w:rPr>
          <w:color w:val="231F20"/>
        </w:rPr>
        <w:t>thì</w:t>
      </w:r>
      <w:r>
        <w:rPr>
          <w:color w:val="231F20"/>
          <w:spacing w:val="-12"/>
        </w:rPr>
        <w:t> </w:t>
      </w:r>
      <w:r>
        <w:rPr>
          <w:color w:val="231F20"/>
        </w:rPr>
        <w:t>điều</w:t>
      </w:r>
      <w:r>
        <w:rPr>
          <w:color w:val="231F20"/>
          <w:spacing w:val="-13"/>
        </w:rPr>
        <w:t> </w:t>
      </w:r>
      <w:r>
        <w:rPr>
          <w:color w:val="231F20"/>
        </w:rPr>
        <w:t>nơi</w:t>
      </w:r>
      <w:r>
        <w:rPr>
          <w:color w:val="231F20"/>
          <w:spacing w:val="-12"/>
        </w:rPr>
        <w:t> </w:t>
      </w:r>
      <w:r>
        <w:rPr>
          <w:color w:val="231F20"/>
        </w:rPr>
        <w:t>các</w:t>
      </w:r>
      <w:r>
        <w:rPr>
          <w:color w:val="231F20"/>
          <w:spacing w:val="-13"/>
        </w:rPr>
        <w:t> </w:t>
      </w:r>
      <w:r>
        <w:rPr>
          <w:color w:val="231F20"/>
        </w:rPr>
        <w:t>kinh</w:t>
      </w:r>
      <w:r>
        <w:rPr>
          <w:color w:val="231F20"/>
          <w:spacing w:val="-12"/>
        </w:rPr>
        <w:t> </w:t>
      </w:r>
      <w:r>
        <w:rPr>
          <w:color w:val="231F20"/>
        </w:rPr>
        <w:t>khác</w:t>
      </w:r>
      <w:r>
        <w:rPr>
          <w:color w:val="231F20"/>
          <w:spacing w:val="-13"/>
        </w:rPr>
        <w:t> </w:t>
      </w:r>
      <w:r>
        <w:rPr>
          <w:color w:val="231F20"/>
        </w:rPr>
        <w:t>nói</w:t>
      </w:r>
      <w:r>
        <w:rPr>
          <w:color w:val="231F20"/>
          <w:spacing w:val="-12"/>
        </w:rPr>
        <w:t> </w:t>
      </w:r>
      <w:r>
        <w:rPr>
          <w:color w:val="231F20"/>
        </w:rPr>
        <w:t>làm</w:t>
      </w:r>
      <w:r>
        <w:rPr>
          <w:color w:val="231F20"/>
          <w:spacing w:val="-13"/>
        </w:rPr>
        <w:t> </w:t>
      </w:r>
      <w:r>
        <w:rPr>
          <w:color w:val="231F20"/>
        </w:rPr>
        <w:t>sao</w:t>
      </w:r>
      <w:r>
        <w:rPr>
          <w:color w:val="231F20"/>
          <w:spacing w:val="-12"/>
        </w:rPr>
        <w:t> </w:t>
      </w:r>
      <w:r>
        <w:rPr>
          <w:color w:val="231F20"/>
        </w:rPr>
        <w:t>thông? Như Đức Thế Tôn nói: Một lần </w:t>
      </w:r>
      <w:r>
        <w:rPr>
          <w:color w:val="231F20"/>
          <w:spacing w:val="-10"/>
        </w:rPr>
        <w:t>Ta </w:t>
      </w:r>
      <w:r>
        <w:rPr>
          <w:color w:val="231F20"/>
        </w:rPr>
        <w:t>tác ý thì nhận biết khắp tất cả ý nghĩ nơi tâm của các Bí-sô.</w:t>
      </w:r>
    </w:p>
    <w:p>
      <w:pPr>
        <w:pStyle w:val="BodyText"/>
        <w:spacing w:line="271" w:lineRule="auto"/>
        <w:ind w:right="105"/>
      </w:pPr>
      <w:r>
        <w:rPr>
          <w:i/>
          <w:color w:val="231F20"/>
        </w:rPr>
        <w:t>Đáp: </w:t>
      </w:r>
      <w:r>
        <w:rPr>
          <w:color w:val="231F20"/>
        </w:rPr>
        <w:t>Kinh ấy không nói tha tâm trí, chỉ nói về trí so sánh (tỷ trí). Nghĩa là trước hết Phật dùng một tha tâm trí để quán xét các ý nghĩ nơi tâm một Bí-sô, sau đó Phật mới dùng tỷ trí để xét chung các</w:t>
      </w:r>
      <w:r>
        <w:rPr>
          <w:color w:val="231F20"/>
          <w:spacing w:val="-6"/>
        </w:rPr>
        <w:t> </w:t>
      </w:r>
      <w:r>
        <w:rPr>
          <w:color w:val="231F20"/>
        </w:rPr>
        <w:t>ý</w:t>
      </w:r>
      <w:r>
        <w:rPr>
          <w:color w:val="231F20"/>
          <w:spacing w:val="-6"/>
        </w:rPr>
        <w:t> </w:t>
      </w:r>
      <w:r>
        <w:rPr>
          <w:color w:val="231F20"/>
        </w:rPr>
        <w:t>nghĩ</w:t>
      </w:r>
      <w:r>
        <w:rPr>
          <w:color w:val="231F20"/>
          <w:spacing w:val="-5"/>
        </w:rPr>
        <w:t> </w:t>
      </w:r>
      <w:r>
        <w:rPr>
          <w:color w:val="231F20"/>
        </w:rPr>
        <w:t>nơi</w:t>
      </w:r>
      <w:r>
        <w:rPr>
          <w:color w:val="231F20"/>
          <w:spacing w:val="-6"/>
        </w:rPr>
        <w:t> </w:t>
      </w:r>
      <w:r>
        <w:rPr>
          <w:color w:val="231F20"/>
        </w:rPr>
        <w:t>tâm</w:t>
      </w:r>
      <w:r>
        <w:rPr>
          <w:color w:val="231F20"/>
          <w:spacing w:val="-5"/>
        </w:rPr>
        <w:t> </w:t>
      </w:r>
      <w:r>
        <w:rPr>
          <w:color w:val="231F20"/>
        </w:rPr>
        <w:t>các</w:t>
      </w:r>
      <w:r>
        <w:rPr>
          <w:color w:val="231F20"/>
          <w:spacing w:val="-6"/>
        </w:rPr>
        <w:t> </w:t>
      </w:r>
      <w:r>
        <w:rPr>
          <w:color w:val="231F20"/>
        </w:rPr>
        <w:t>Bí-sô,</w:t>
      </w:r>
      <w:r>
        <w:rPr>
          <w:color w:val="231F20"/>
          <w:spacing w:val="-5"/>
        </w:rPr>
        <w:t> </w:t>
      </w:r>
      <w:r>
        <w:rPr>
          <w:color w:val="231F20"/>
        </w:rPr>
        <w:t>biết</w:t>
      </w:r>
      <w:r>
        <w:rPr>
          <w:color w:val="231F20"/>
          <w:spacing w:val="-6"/>
        </w:rPr>
        <w:t> </w:t>
      </w:r>
      <w:r>
        <w:rPr>
          <w:color w:val="231F20"/>
        </w:rPr>
        <w:t>rõ</w:t>
      </w:r>
      <w:r>
        <w:rPr>
          <w:color w:val="231F20"/>
          <w:spacing w:val="-5"/>
        </w:rPr>
        <w:t> </w:t>
      </w:r>
      <w:r>
        <w:rPr>
          <w:color w:val="231F20"/>
        </w:rPr>
        <w:t>họ</w:t>
      </w:r>
      <w:r>
        <w:rPr>
          <w:color w:val="231F20"/>
          <w:spacing w:val="-6"/>
        </w:rPr>
        <w:t> </w:t>
      </w:r>
      <w:r>
        <w:rPr>
          <w:color w:val="231F20"/>
        </w:rPr>
        <w:t>đều</w:t>
      </w:r>
      <w:r>
        <w:rPr>
          <w:color w:val="231F20"/>
          <w:spacing w:val="-6"/>
        </w:rPr>
        <w:t> </w:t>
      </w:r>
      <w:r>
        <w:rPr>
          <w:color w:val="231F20"/>
        </w:rPr>
        <w:t>đang</w:t>
      </w:r>
      <w:r>
        <w:rPr>
          <w:color w:val="231F20"/>
          <w:spacing w:val="-5"/>
        </w:rPr>
        <w:t> </w:t>
      </w:r>
      <w:r>
        <w:rPr>
          <w:color w:val="231F20"/>
        </w:rPr>
        <w:t>trụ</w:t>
      </w:r>
      <w:r>
        <w:rPr>
          <w:color w:val="231F20"/>
          <w:spacing w:val="-6"/>
        </w:rPr>
        <w:t> </w:t>
      </w:r>
      <w:r>
        <w:rPr>
          <w:color w:val="231F20"/>
        </w:rPr>
        <w:t>vào</w:t>
      </w:r>
      <w:r>
        <w:rPr>
          <w:color w:val="231F20"/>
          <w:spacing w:val="-5"/>
        </w:rPr>
        <w:t> </w:t>
      </w:r>
      <w:r>
        <w:rPr>
          <w:color w:val="231F20"/>
        </w:rPr>
        <w:t>chánh</w:t>
      </w:r>
      <w:r>
        <w:rPr>
          <w:color w:val="231F20"/>
          <w:spacing w:val="-6"/>
        </w:rPr>
        <w:t> </w:t>
      </w:r>
      <w:r>
        <w:rPr>
          <w:color w:val="231F20"/>
        </w:rPr>
        <w:t>hạnh tịch</w:t>
      </w:r>
      <w:r>
        <w:rPr>
          <w:color w:val="231F20"/>
          <w:spacing w:val="2"/>
        </w:rPr>
        <w:t> </w:t>
      </w:r>
      <w:r>
        <w:rPr>
          <w:color w:val="231F20"/>
        </w:rPr>
        <w:t>tĩnh.</w:t>
      </w:r>
    </w:p>
    <w:p>
      <w:pPr>
        <w:pStyle w:val="BodyText"/>
        <w:spacing w:line="271" w:lineRule="auto"/>
        <w:ind w:right="107"/>
      </w:pPr>
      <w:r>
        <w:rPr>
          <w:color w:val="231F20"/>
        </w:rPr>
        <w:t>Có thuyết cho: Đây không phải là tha tâm trí, cũng không phải là trí so sánh, mà là nguyện trí, biết chung về tâm niệm của tất cả Bí-sô.</w:t>
      </w:r>
    </w:p>
    <w:p>
      <w:pPr>
        <w:pStyle w:val="BodyText"/>
        <w:spacing w:line="273" w:lineRule="auto"/>
        <w:ind w:right="108"/>
      </w:pPr>
      <w:r>
        <w:rPr>
          <w:color w:val="231F20"/>
        </w:rPr>
        <w:t>Lại có thuyết nói: Đây không phải là tha tâm trí, cũng không phải là trí so sánh, hay nguyên trí, mà do tận trí của Đức Thế Tôn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khi</w:t>
      </w:r>
      <w:r>
        <w:rPr>
          <w:color w:val="231F20"/>
          <w:spacing w:val="-4"/>
        </w:rPr>
        <w:t> </w:t>
      </w:r>
      <w:r>
        <w:rPr>
          <w:color w:val="231F20"/>
        </w:rPr>
        <w:t>hiện</w:t>
      </w:r>
      <w:r>
        <w:rPr>
          <w:color w:val="231F20"/>
          <w:spacing w:val="-3"/>
        </w:rPr>
        <w:t> </w:t>
      </w:r>
      <w:r>
        <w:rPr>
          <w:color w:val="231F20"/>
        </w:rPr>
        <w:t>tiền</w:t>
      </w:r>
      <w:r>
        <w:rPr>
          <w:color w:val="231F20"/>
          <w:spacing w:val="-4"/>
        </w:rPr>
        <w:t> </w:t>
      </w:r>
      <w:r>
        <w:rPr>
          <w:color w:val="231F20"/>
        </w:rPr>
        <w:t>có</w:t>
      </w:r>
      <w:r>
        <w:rPr>
          <w:color w:val="231F20"/>
          <w:spacing w:val="-3"/>
        </w:rPr>
        <w:t> </w:t>
      </w:r>
      <w:r>
        <w:rPr>
          <w:color w:val="231F20"/>
        </w:rPr>
        <w:t>được.</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5"/>
        </w:rPr>
        <w:t> </w:t>
      </w:r>
      <w:r>
        <w:rPr>
          <w:color w:val="231F20"/>
        </w:rPr>
        <w:t>chủng</w:t>
      </w:r>
      <w:r>
        <w:rPr>
          <w:color w:val="231F20"/>
          <w:spacing w:val="-3"/>
        </w:rPr>
        <w:t> </w:t>
      </w:r>
      <w:r>
        <w:rPr>
          <w:color w:val="231F20"/>
        </w:rPr>
        <w:t>loại</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chưa từng được tâm, tâm sở pháp vô phú vô ký, không nhập tĩnh lự, cũng không khởi thần thông, một khi tác ý thì có thể nhận biết khắp tất </w:t>
      </w:r>
      <w:r>
        <w:rPr>
          <w:color w:val="231F20"/>
          <w:spacing w:val="-6"/>
        </w:rPr>
        <w:t>cả </w:t>
      </w:r>
      <w:r>
        <w:rPr>
          <w:color w:val="231F20"/>
        </w:rPr>
        <w:t>ý niệm nơi tâm tất cả các Bí-sô.</w:t>
      </w:r>
    </w:p>
    <w:p>
      <w:pPr>
        <w:pStyle w:val="BodyText"/>
        <w:spacing w:line="271" w:lineRule="auto" w:before="110"/>
        <w:ind w:left="110" w:right="391"/>
      </w:pPr>
      <w:r>
        <w:rPr>
          <w:color w:val="231F20"/>
        </w:rPr>
        <w:t>Có</w:t>
      </w:r>
      <w:r>
        <w:rPr>
          <w:color w:val="231F20"/>
          <w:spacing w:val="-12"/>
        </w:rPr>
        <w:t> </w:t>
      </w:r>
      <w:r>
        <w:rPr>
          <w:color w:val="231F20"/>
        </w:rPr>
        <w:t>thuyết</w:t>
      </w:r>
      <w:r>
        <w:rPr>
          <w:color w:val="231F20"/>
          <w:spacing w:val="-11"/>
        </w:rPr>
        <w:t> </w:t>
      </w:r>
      <w:r>
        <w:rPr>
          <w:color w:val="231F20"/>
        </w:rPr>
        <w:t>nêu:</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khi</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khởi</w:t>
      </w:r>
      <w:r>
        <w:rPr>
          <w:color w:val="231F20"/>
          <w:spacing w:val="-11"/>
        </w:rPr>
        <w:t> </w:t>
      </w:r>
      <w:r>
        <w:rPr>
          <w:color w:val="231F20"/>
        </w:rPr>
        <w:t>thì</w:t>
      </w:r>
      <w:r>
        <w:rPr>
          <w:color w:val="231F20"/>
          <w:spacing w:val="-11"/>
        </w:rPr>
        <w:t> </w:t>
      </w:r>
      <w:r>
        <w:rPr>
          <w:color w:val="231F20"/>
        </w:rPr>
        <w:t>có được, tức là tư tuệ thù thắng.</w:t>
      </w:r>
    </w:p>
    <w:p>
      <w:pPr>
        <w:pStyle w:val="BodyText"/>
        <w:spacing w:line="271" w:lineRule="auto"/>
        <w:ind w:left="110" w:right="391"/>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3"/>
        </w:rPr>
        <w:t> </w:t>
      </w:r>
      <w:r>
        <w:rPr>
          <w:color w:val="231F20"/>
        </w:rPr>
        <w:t>nói:</w:t>
      </w:r>
      <w:r>
        <w:rPr>
          <w:color w:val="231F20"/>
          <w:spacing w:val="-13"/>
        </w:rPr>
        <w:t> </w:t>
      </w:r>
      <w:r>
        <w:rPr>
          <w:color w:val="231F20"/>
        </w:rPr>
        <w:t>Các</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nhóm</w:t>
      </w:r>
      <w:r>
        <w:rPr>
          <w:color w:val="231F20"/>
          <w:spacing w:val="-13"/>
        </w:rPr>
        <w:t> </w:t>
      </w:r>
      <w:r>
        <w:rPr>
          <w:color w:val="231F20"/>
          <w:spacing w:val="-3"/>
        </w:rPr>
        <w:t>tâm, </w:t>
      </w:r>
      <w:r>
        <w:rPr>
          <w:color w:val="231F20"/>
        </w:rPr>
        <w:t>tâm sở cùng sinh</w:t>
      </w:r>
      <w:r>
        <w:rPr>
          <w:color w:val="231F20"/>
          <w:spacing w:val="-3"/>
        </w:rPr>
        <w:t> </w:t>
      </w:r>
      <w:r>
        <w:rPr>
          <w:color w:val="231F20"/>
        </w:rPr>
        <w:t>ra.</w:t>
      </w:r>
    </w:p>
    <w:p>
      <w:pPr>
        <w:pStyle w:val="BodyText"/>
        <w:spacing w:before="113"/>
        <w:ind w:left="677" w:firstLine="0"/>
      </w:pPr>
      <w:r>
        <w:rPr>
          <w:i/>
          <w:color w:val="231F20"/>
        </w:rPr>
        <w:t>Hỏi: </w:t>
      </w:r>
      <w:r>
        <w:rPr>
          <w:color w:val="231F20"/>
        </w:rPr>
        <w:t>Nếu như thế thì vì sao tha tâm trí có riêng ba thứ niệm trụ?</w:t>
      </w:r>
    </w:p>
    <w:p>
      <w:pPr>
        <w:pStyle w:val="BodyText"/>
        <w:spacing w:line="271" w:lineRule="auto" w:before="153"/>
        <w:ind w:left="110" w:right="389"/>
      </w:pPr>
      <w:r>
        <w:rPr>
          <w:i/>
          <w:color w:val="231F20"/>
        </w:rPr>
        <w:t>Đáp: </w:t>
      </w:r>
      <w:r>
        <w:rPr>
          <w:color w:val="231F20"/>
        </w:rPr>
        <w:t>Khi mới dẫn phát thì có ba thứ niệm trụ. Sau này, khi đã thành tựu trọn đủ thì duyên chung với các tâm, tâm sở pháp cùng khởi, làm duyên nhiều thứ cho pháp niệm trụ.</w:t>
      </w:r>
    </w:p>
    <w:p>
      <w:pPr>
        <w:pStyle w:val="BodyText"/>
        <w:spacing w:line="271" w:lineRule="auto"/>
        <w:ind w:left="110" w:right="390"/>
      </w:pPr>
      <w:r>
        <w:rPr>
          <w:i/>
          <w:color w:val="231F20"/>
        </w:rPr>
        <w:t>Lời bình: </w:t>
      </w:r>
      <w:r>
        <w:rPr>
          <w:color w:val="231F20"/>
        </w:rPr>
        <w:t>Tất cả các tha tâm trí, trong khoảng một sát-na chỉ duyên nơi một pháp, chỉ duyên nơi vật thật, chỉ quán xét tự </w:t>
      </w:r>
      <w:r>
        <w:rPr>
          <w:color w:val="231F20"/>
          <w:spacing w:val="-3"/>
        </w:rPr>
        <w:t>tướng, </w:t>
      </w:r>
      <w:r>
        <w:rPr>
          <w:color w:val="231F20"/>
        </w:rPr>
        <w:t>chỉ quán xét trong thời hiện tại, chỉ quán xét sự nối tiếp của </w:t>
      </w:r>
      <w:r>
        <w:rPr>
          <w:color w:val="231F20"/>
          <w:spacing w:val="-3"/>
        </w:rPr>
        <w:t>người </w:t>
      </w:r>
      <w:r>
        <w:rPr>
          <w:color w:val="231F20"/>
        </w:rPr>
        <w:t>khác, chỉ quán xét các tâm, tâm sở không ở trong kiến đạo, không phải đi chung với Tam-ma-địa không và vô tướng, cũng không phải thuộc về tận trí và vô sinh trí. Vì trong đạo vô gián, không tu,</w:t>
      </w:r>
      <w:r>
        <w:rPr>
          <w:color w:val="231F20"/>
          <w:spacing w:val="-26"/>
        </w:rPr>
        <w:t> </w:t>
      </w:r>
      <w:r>
        <w:rPr>
          <w:color w:val="231F20"/>
        </w:rPr>
        <w:t>không khởi hiện là thuộc chủng loại của đạo gồm thâu an lạc.</w:t>
      </w:r>
    </w:p>
    <w:p>
      <w:pPr>
        <w:pStyle w:val="BodyText"/>
        <w:ind w:left="677" w:firstLine="0"/>
      </w:pPr>
      <w:r>
        <w:rPr>
          <w:i/>
          <w:color w:val="231F20"/>
        </w:rPr>
        <w:t>Hỏi: </w:t>
      </w:r>
      <w:r>
        <w:rPr>
          <w:color w:val="231F20"/>
        </w:rPr>
        <w:t>Thế nào là Túc trụ tùy niệm trí?</w:t>
      </w:r>
    </w:p>
    <w:p>
      <w:pPr>
        <w:pStyle w:val="BodyText"/>
        <w:spacing w:line="271" w:lineRule="auto" w:before="152"/>
        <w:ind w:left="110" w:right="390"/>
      </w:pPr>
      <w:r>
        <w:rPr>
          <w:i/>
          <w:color w:val="231F20"/>
        </w:rPr>
        <w:t>Đáp:</w:t>
      </w:r>
      <w:r>
        <w:rPr>
          <w:i/>
          <w:color w:val="231F20"/>
          <w:spacing w:val="-6"/>
        </w:rPr>
        <w:t> </w:t>
      </w:r>
      <w:r>
        <w:rPr>
          <w:color w:val="231F20"/>
        </w:rPr>
        <w:t>Nếu</w:t>
      </w:r>
      <w:r>
        <w:rPr>
          <w:color w:val="231F20"/>
          <w:spacing w:val="-5"/>
        </w:rPr>
        <w:t> </w:t>
      </w:r>
      <w:r>
        <w:rPr>
          <w:color w:val="231F20"/>
        </w:rPr>
        <w:t>là</w:t>
      </w:r>
      <w:r>
        <w:rPr>
          <w:color w:val="231F20"/>
          <w:spacing w:val="-6"/>
        </w:rPr>
        <w:t> </w:t>
      </w:r>
      <w:r>
        <w:rPr>
          <w:color w:val="231F20"/>
        </w:rPr>
        <w:t>trí</w:t>
      </w:r>
      <w:r>
        <w:rPr>
          <w:color w:val="231F20"/>
          <w:spacing w:val="-5"/>
        </w:rPr>
        <w:t> </w:t>
      </w:r>
      <w:r>
        <w:rPr>
          <w:color w:val="231F20"/>
        </w:rPr>
        <w:t>do</w:t>
      </w:r>
      <w:r>
        <w:rPr>
          <w:color w:val="231F20"/>
          <w:spacing w:val="-5"/>
        </w:rPr>
        <w:t> </w:t>
      </w:r>
      <w:r>
        <w:rPr>
          <w:color w:val="231F20"/>
        </w:rPr>
        <w:t>tu</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của</w:t>
      </w:r>
      <w:r>
        <w:rPr>
          <w:color w:val="231F20"/>
          <w:spacing w:val="-6"/>
        </w:rPr>
        <w:t> </w:t>
      </w:r>
      <w:r>
        <w:rPr>
          <w:color w:val="231F20"/>
        </w:rPr>
        <w:t>sự</w:t>
      </w:r>
      <w:r>
        <w:rPr>
          <w:color w:val="231F20"/>
          <w:spacing w:val="-5"/>
        </w:rPr>
        <w:t> </w:t>
      </w:r>
      <w:r>
        <w:rPr>
          <w:color w:val="231F20"/>
        </w:rPr>
        <w:t>tu</w:t>
      </w:r>
      <w:r>
        <w:rPr>
          <w:color w:val="231F20"/>
          <w:spacing w:val="-6"/>
        </w:rPr>
        <w:t> </w:t>
      </w:r>
      <w:r>
        <w:rPr>
          <w:color w:val="231F20"/>
        </w:rPr>
        <w:t>tập,</w:t>
      </w:r>
      <w:r>
        <w:rPr>
          <w:color w:val="231F20"/>
          <w:spacing w:val="-5"/>
        </w:rPr>
        <w:t> </w:t>
      </w:r>
      <w:r>
        <w:rPr>
          <w:color w:val="231F20"/>
        </w:rPr>
        <w:t>nương</w:t>
      </w:r>
      <w:r>
        <w:rPr>
          <w:color w:val="231F20"/>
          <w:spacing w:val="-5"/>
        </w:rPr>
        <w:t> </w:t>
      </w:r>
      <w:r>
        <w:rPr>
          <w:color w:val="231F20"/>
        </w:rPr>
        <w:t>dựa vào tu, đã được không mất, có khả năng hiện nhớ biết các sự việc</w:t>
      </w:r>
      <w:r>
        <w:rPr>
          <w:color w:val="231F20"/>
          <w:spacing w:val="-46"/>
        </w:rPr>
        <w:t> </w:t>
      </w:r>
      <w:r>
        <w:rPr>
          <w:color w:val="231F20"/>
        </w:rPr>
        <w:t>đã qua ở đời trước với các thứ hình dáng, hoạt động, ngôn thuyết. Đó gọi là túc trụ tùy niệm trí.</w:t>
      </w:r>
    </w:p>
    <w:p>
      <w:pPr>
        <w:pStyle w:val="BodyText"/>
        <w:spacing w:line="271" w:lineRule="auto"/>
        <w:ind w:left="110" w:right="389"/>
      </w:pPr>
      <w:r>
        <w:rPr>
          <w:color w:val="231F20"/>
        </w:rPr>
        <w:t>Ở đây, nếu là trí do tu tạo thành: Tức là lấy tuệ do tu tạo thành làm tự tánh.</w:t>
      </w:r>
    </w:p>
    <w:p>
      <w:pPr>
        <w:pStyle w:val="BodyText"/>
        <w:spacing w:line="364" w:lineRule="auto"/>
        <w:ind w:left="677" w:right="393" w:firstLine="0"/>
      </w:pPr>
      <w:r>
        <w:rPr>
          <w:color w:val="231F20"/>
        </w:rPr>
        <w:t>Là quả của sự tu tập: Tức quả của bốn chi, năm chi tĩnh lự. </w:t>
      </w:r>
      <w:r>
        <w:rPr>
          <w:color w:val="231F20"/>
          <w:spacing w:val="-4"/>
        </w:rPr>
        <w:t>Nương</w:t>
      </w:r>
      <w:r>
        <w:rPr>
          <w:color w:val="231F20"/>
          <w:spacing w:val="-17"/>
        </w:rPr>
        <w:t> </w:t>
      </w:r>
      <w:r>
        <w:rPr>
          <w:color w:val="231F20"/>
          <w:spacing w:val="-3"/>
        </w:rPr>
        <w:t>dựa</w:t>
      </w:r>
      <w:r>
        <w:rPr>
          <w:color w:val="231F20"/>
          <w:spacing w:val="-16"/>
        </w:rPr>
        <w:t> </w:t>
      </w:r>
      <w:r>
        <w:rPr>
          <w:color w:val="231F20"/>
          <w:spacing w:val="-3"/>
        </w:rPr>
        <w:t>vào</w:t>
      </w:r>
      <w:r>
        <w:rPr>
          <w:color w:val="231F20"/>
          <w:spacing w:val="-16"/>
        </w:rPr>
        <w:t> </w:t>
      </w:r>
      <w:r>
        <w:rPr>
          <w:color w:val="231F20"/>
          <w:spacing w:val="-3"/>
        </w:rPr>
        <w:t>tu:</w:t>
      </w:r>
      <w:r>
        <w:rPr>
          <w:color w:val="231F20"/>
          <w:spacing w:val="-21"/>
        </w:rPr>
        <w:t> </w:t>
      </w:r>
      <w:r>
        <w:rPr>
          <w:color w:val="231F20"/>
          <w:spacing w:val="-3"/>
        </w:rPr>
        <w:t>Tức</w:t>
      </w:r>
      <w:r>
        <w:rPr>
          <w:color w:val="231F20"/>
          <w:spacing w:val="-16"/>
        </w:rPr>
        <w:t> </w:t>
      </w:r>
      <w:r>
        <w:rPr>
          <w:color w:val="231F20"/>
          <w:spacing w:val="-3"/>
        </w:rPr>
        <w:t>dựa</w:t>
      </w:r>
      <w:r>
        <w:rPr>
          <w:color w:val="231F20"/>
          <w:spacing w:val="-16"/>
        </w:rPr>
        <w:t> </w:t>
      </w:r>
      <w:r>
        <w:rPr>
          <w:color w:val="231F20"/>
          <w:spacing w:val="-3"/>
        </w:rPr>
        <w:t>vào</w:t>
      </w:r>
      <w:r>
        <w:rPr>
          <w:color w:val="231F20"/>
          <w:spacing w:val="-16"/>
        </w:rPr>
        <w:t> </w:t>
      </w:r>
      <w:r>
        <w:rPr>
          <w:color w:val="231F20"/>
        </w:rPr>
        <w:t>sự</w:t>
      </w:r>
      <w:r>
        <w:rPr>
          <w:color w:val="231F20"/>
          <w:spacing w:val="-17"/>
        </w:rPr>
        <w:t> </w:t>
      </w:r>
      <w:r>
        <w:rPr>
          <w:color w:val="231F20"/>
        </w:rPr>
        <w:t>tu</w:t>
      </w:r>
      <w:r>
        <w:rPr>
          <w:color w:val="231F20"/>
          <w:spacing w:val="-16"/>
        </w:rPr>
        <w:t> </w:t>
      </w:r>
      <w:r>
        <w:rPr>
          <w:color w:val="231F20"/>
          <w:spacing w:val="-3"/>
        </w:rPr>
        <w:t>tập</w:t>
      </w:r>
      <w:r>
        <w:rPr>
          <w:color w:val="231F20"/>
          <w:spacing w:val="-16"/>
        </w:rPr>
        <w:t> </w:t>
      </w:r>
      <w:r>
        <w:rPr>
          <w:color w:val="231F20"/>
          <w:spacing w:val="-4"/>
        </w:rPr>
        <w:t>nhiều</w:t>
      </w:r>
      <w:r>
        <w:rPr>
          <w:color w:val="231F20"/>
          <w:spacing w:val="-16"/>
        </w:rPr>
        <w:t> </w:t>
      </w:r>
      <w:r>
        <w:rPr>
          <w:color w:val="231F20"/>
          <w:spacing w:val="-3"/>
        </w:rPr>
        <w:t>lần</w:t>
      </w:r>
      <w:r>
        <w:rPr>
          <w:color w:val="231F20"/>
          <w:spacing w:val="-16"/>
        </w:rPr>
        <w:t> </w:t>
      </w:r>
      <w:r>
        <w:rPr>
          <w:color w:val="231F20"/>
          <w:spacing w:val="-3"/>
        </w:rPr>
        <w:t>nên</w:t>
      </w:r>
      <w:r>
        <w:rPr>
          <w:color w:val="231F20"/>
          <w:spacing w:val="-16"/>
        </w:rPr>
        <w:t> </w:t>
      </w:r>
      <w:r>
        <w:rPr>
          <w:color w:val="231F20"/>
          <w:spacing w:val="-4"/>
        </w:rPr>
        <w:t>thành</w:t>
      </w:r>
      <w:r>
        <w:rPr>
          <w:color w:val="231F20"/>
          <w:spacing w:val="-16"/>
        </w:rPr>
        <w:t> </w:t>
      </w:r>
      <w:r>
        <w:rPr>
          <w:color w:val="231F20"/>
          <w:spacing w:val="-4"/>
        </w:rPr>
        <w:t>tựu.</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Đã được không mất: Tức khi đã chứng đắc thì không bỏ.</w:t>
      </w:r>
    </w:p>
    <w:p>
      <w:pPr>
        <w:pStyle w:val="BodyText"/>
        <w:spacing w:before="154"/>
        <w:ind w:left="960" w:firstLine="0"/>
      </w:pPr>
      <w:r>
        <w:rPr>
          <w:i/>
          <w:color w:val="231F20"/>
        </w:rPr>
        <w:t>Hỏi: </w:t>
      </w:r>
      <w:r>
        <w:rPr>
          <w:color w:val="231F20"/>
        </w:rPr>
        <w:t>Vì sao không nói chưa được đã mất?</w:t>
      </w:r>
    </w:p>
    <w:p>
      <w:pPr>
        <w:pStyle w:val="BodyText"/>
        <w:spacing w:line="273" w:lineRule="auto" w:before="155"/>
        <w:ind w:right="108"/>
      </w:pPr>
      <w:r>
        <w:rPr>
          <w:i/>
          <w:color w:val="231F20"/>
        </w:rPr>
        <w:t>Đáp: </w:t>
      </w:r>
      <w:r>
        <w:rPr>
          <w:color w:val="231F20"/>
        </w:rPr>
        <w:t>Nên nói nhưng không nói, tức biết là nghĩa này nêu bày chưa trọn vẹn.</w:t>
      </w:r>
    </w:p>
    <w:p>
      <w:pPr>
        <w:pStyle w:val="BodyText"/>
        <w:spacing w:line="273" w:lineRule="auto" w:before="111"/>
        <w:ind w:right="106"/>
      </w:pPr>
      <w:r>
        <w:rPr>
          <w:color w:val="231F20"/>
        </w:rPr>
        <w:t>Lại nữa, nếu do trí này gọi là thành tựu túc trụ thông thì ở đây nêu bày. Nhưng chưa được đã mất thì các trí túc trụ không có nghĩa như thế, nên không nói.</w:t>
      </w:r>
    </w:p>
    <w:p>
      <w:pPr>
        <w:pStyle w:val="BodyText"/>
        <w:spacing w:line="273" w:lineRule="auto" w:before="111"/>
        <w:ind w:right="108"/>
      </w:pPr>
      <w:r>
        <w:rPr>
          <w:color w:val="231F20"/>
        </w:rPr>
        <w:t>Có khả năng hiện nhớ biết các sự việc đã qua ở đời trước: Tức trí</w:t>
      </w:r>
      <w:r>
        <w:rPr>
          <w:color w:val="231F20"/>
          <w:spacing w:val="-9"/>
        </w:rPr>
        <w:t> </w:t>
      </w:r>
      <w:r>
        <w:rPr>
          <w:color w:val="231F20"/>
        </w:rPr>
        <w:t>này</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nhớ</w:t>
      </w:r>
      <w:r>
        <w:rPr>
          <w:color w:val="231F20"/>
          <w:spacing w:val="-8"/>
        </w:rPr>
        <w:t> </w:t>
      </w:r>
      <w:r>
        <w:rPr>
          <w:color w:val="231F20"/>
        </w:rPr>
        <w:t>biết</w:t>
      </w:r>
      <w:r>
        <w:rPr>
          <w:color w:val="231F20"/>
          <w:spacing w:val="-8"/>
        </w:rPr>
        <w:t> </w:t>
      </w:r>
      <w:r>
        <w:rPr>
          <w:color w:val="231F20"/>
        </w:rPr>
        <w:t>rõ</w:t>
      </w:r>
      <w:r>
        <w:rPr>
          <w:color w:val="231F20"/>
          <w:spacing w:val="-8"/>
        </w:rPr>
        <w:t> </w:t>
      </w:r>
      <w:r>
        <w:rPr>
          <w:color w:val="231F20"/>
        </w:rPr>
        <w:t>các</w:t>
      </w:r>
      <w:r>
        <w:rPr>
          <w:color w:val="231F20"/>
          <w:spacing w:val="-8"/>
        </w:rPr>
        <w:t> </w:t>
      </w:r>
      <w:r>
        <w:rPr>
          <w:color w:val="231F20"/>
        </w:rPr>
        <w:t>đời</w:t>
      </w:r>
      <w:r>
        <w:rPr>
          <w:color w:val="231F20"/>
          <w:spacing w:val="-8"/>
        </w:rPr>
        <w:t> </w:t>
      </w:r>
      <w:r>
        <w:rPr>
          <w:color w:val="231F20"/>
        </w:rPr>
        <w:t>trong</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nối tiếp của mình và người khác nơi cõi dục và cõi</w:t>
      </w:r>
      <w:r>
        <w:rPr>
          <w:color w:val="231F20"/>
          <w:spacing w:val="-4"/>
        </w:rPr>
        <w:t> </w:t>
      </w:r>
      <w:r>
        <w:rPr>
          <w:color w:val="231F20"/>
        </w:rPr>
        <w:t>sắc.</w:t>
      </w:r>
    </w:p>
    <w:p>
      <w:pPr>
        <w:pStyle w:val="BodyText"/>
        <w:spacing w:line="273" w:lineRule="auto" w:before="111"/>
        <w:ind w:right="107"/>
      </w:pPr>
      <w:r>
        <w:rPr>
          <w:color w:val="231F20"/>
        </w:rPr>
        <w:t>Các thứ hình dáng, hoạt động, ngôn thuyết: Tức là sinh hữu, bản</w:t>
      </w:r>
      <w:r>
        <w:rPr>
          <w:color w:val="231F20"/>
          <w:spacing w:val="-13"/>
        </w:rPr>
        <w:t> </w:t>
      </w:r>
      <w:r>
        <w:rPr>
          <w:color w:val="231F20"/>
        </w:rPr>
        <w:t>hữu,</w:t>
      </w:r>
      <w:r>
        <w:rPr>
          <w:color w:val="231F20"/>
          <w:spacing w:val="-13"/>
        </w:rPr>
        <w:t> </w:t>
      </w:r>
      <w:r>
        <w:rPr>
          <w:color w:val="231F20"/>
        </w:rPr>
        <w:t>tử</w:t>
      </w:r>
      <w:r>
        <w:rPr>
          <w:color w:val="231F20"/>
          <w:spacing w:val="-13"/>
        </w:rPr>
        <w:t> </w:t>
      </w:r>
      <w:r>
        <w:rPr>
          <w:color w:val="231F20"/>
        </w:rPr>
        <w:t>hữu,</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hình</w:t>
      </w:r>
      <w:r>
        <w:rPr>
          <w:color w:val="231F20"/>
          <w:spacing w:val="-13"/>
        </w:rPr>
        <w:t> </w:t>
      </w:r>
      <w:r>
        <w:rPr>
          <w:color w:val="231F20"/>
        </w:rPr>
        <w:t>dáng</w:t>
      </w:r>
      <w:r>
        <w:rPr>
          <w:color w:val="231F20"/>
          <w:spacing w:val="-13"/>
        </w:rPr>
        <w:t> </w:t>
      </w:r>
      <w:r>
        <w:rPr>
          <w:color w:val="231F20"/>
        </w:rPr>
        <w:t>tướng</w:t>
      </w:r>
      <w:r>
        <w:rPr>
          <w:color w:val="231F20"/>
          <w:spacing w:val="-13"/>
        </w:rPr>
        <w:t> </w:t>
      </w:r>
      <w:r>
        <w:rPr>
          <w:color w:val="231F20"/>
        </w:rPr>
        <w:t>trạng,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hiển</w:t>
      </w:r>
      <w:r>
        <w:rPr>
          <w:color w:val="231F20"/>
          <w:spacing w:val="-13"/>
        </w:rPr>
        <w:t> </w:t>
      </w:r>
      <w:r>
        <w:rPr>
          <w:color w:val="231F20"/>
        </w:rPr>
        <w:t>bày các</w:t>
      </w:r>
      <w:r>
        <w:rPr>
          <w:color w:val="231F20"/>
          <w:spacing w:val="-7"/>
        </w:rPr>
        <w:t> </w:t>
      </w:r>
      <w:r>
        <w:rPr>
          <w:color w:val="231F20"/>
        </w:rPr>
        <w:t>diện</w:t>
      </w:r>
      <w:r>
        <w:rPr>
          <w:color w:val="231F20"/>
          <w:spacing w:val="-7"/>
        </w:rPr>
        <w:t> </w:t>
      </w:r>
      <w:r>
        <w:rPr>
          <w:color w:val="231F20"/>
        </w:rPr>
        <w:t>mạo</w:t>
      </w:r>
      <w:r>
        <w:rPr>
          <w:color w:val="231F20"/>
          <w:spacing w:val="-7"/>
        </w:rPr>
        <w:t> </w:t>
      </w:r>
      <w:r>
        <w:rPr>
          <w:color w:val="231F20"/>
        </w:rPr>
        <w:t>riêng.</w:t>
      </w:r>
      <w:r>
        <w:rPr>
          <w:color w:val="231F20"/>
          <w:spacing w:val="-11"/>
        </w:rPr>
        <w:t> </w:t>
      </w:r>
      <w:r>
        <w:rPr>
          <w:color w:val="231F20"/>
        </w:rPr>
        <w:t>Trung</w:t>
      </w:r>
      <w:r>
        <w:rPr>
          <w:color w:val="231F20"/>
          <w:spacing w:val="-7"/>
        </w:rPr>
        <w:t> </w:t>
      </w:r>
      <w:r>
        <w:rPr>
          <w:color w:val="231F20"/>
        </w:rPr>
        <w:t>hữu</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các</w:t>
      </w:r>
      <w:r>
        <w:rPr>
          <w:color w:val="231F20"/>
          <w:spacing w:val="-7"/>
        </w:rPr>
        <w:t> </w:t>
      </w:r>
      <w:r>
        <w:rPr>
          <w:color w:val="231F20"/>
        </w:rPr>
        <w:t>ngôn</w:t>
      </w:r>
      <w:r>
        <w:rPr>
          <w:color w:val="231F20"/>
          <w:spacing w:val="-6"/>
        </w:rPr>
        <w:t> </w:t>
      </w:r>
      <w:r>
        <w:rPr>
          <w:color w:val="231F20"/>
        </w:rPr>
        <w:t>thuyết</w:t>
      </w:r>
      <w:r>
        <w:rPr>
          <w:color w:val="231F20"/>
          <w:spacing w:val="-7"/>
        </w:rPr>
        <w:t> </w:t>
      </w:r>
      <w:r>
        <w:rPr>
          <w:color w:val="231F20"/>
        </w:rPr>
        <w:t>vì</w:t>
      </w:r>
      <w:r>
        <w:rPr>
          <w:color w:val="231F20"/>
          <w:spacing w:val="-7"/>
        </w:rPr>
        <w:t> </w:t>
      </w:r>
      <w:r>
        <w:rPr>
          <w:color w:val="231F20"/>
        </w:rPr>
        <w:t>trung</w:t>
      </w:r>
      <w:r>
        <w:rPr>
          <w:color w:val="231F20"/>
          <w:spacing w:val="-7"/>
        </w:rPr>
        <w:t> </w:t>
      </w:r>
      <w:r>
        <w:rPr>
          <w:color w:val="231F20"/>
        </w:rPr>
        <w:t>hữu</w:t>
      </w:r>
      <w:r>
        <w:rPr>
          <w:color w:val="231F20"/>
          <w:spacing w:val="-6"/>
        </w:rPr>
        <w:t> </w:t>
      </w:r>
      <w:r>
        <w:rPr>
          <w:color w:val="231F20"/>
        </w:rPr>
        <w:t>vi tế, chỉ có thể ngôn thuyết, không thể chỉ rõ tướng trạng riêng.</w:t>
      </w:r>
    </w:p>
    <w:p>
      <w:pPr>
        <w:pStyle w:val="BodyText"/>
        <w:spacing w:line="273" w:lineRule="auto" w:before="110"/>
        <w:ind w:right="107"/>
      </w:pPr>
      <w:r>
        <w:rPr>
          <w:color w:val="231F20"/>
        </w:rPr>
        <w:t>Có thuyết nói: Trung hữu gọi là các thứ tướng trạng, giống với bản hữu. Sinh hữu, bản hữu, tử hữu gọi là các ngôn thuyết, vì có thể nói về chủng tánh riêng như Sát-đế-lợi v.v… Lại, khi là bản hữu có thể dấy khởi các thứ ngôn luận.</w:t>
      </w:r>
    </w:p>
    <w:p>
      <w:pPr>
        <w:pStyle w:val="BodyText"/>
        <w:spacing w:line="273" w:lineRule="auto" w:before="110"/>
        <w:ind w:right="108"/>
      </w:pPr>
      <w:r>
        <w:rPr>
          <w:color w:val="231F20"/>
        </w:rPr>
        <w:t>Lại có thuyết nói: Các thứ tướng trạng là lược nói về đời sống ở kiếp trước. Còn những ngôn thuyết là làm rõ rộng các sự việc nơi đời sống ngày xưa.</w:t>
      </w:r>
    </w:p>
    <w:p>
      <w:pPr>
        <w:pStyle w:val="BodyText"/>
        <w:spacing w:line="273" w:lineRule="auto" w:before="111"/>
        <w:ind w:right="108"/>
      </w:pPr>
      <w:r>
        <w:rPr>
          <w:color w:val="231F20"/>
        </w:rPr>
        <w:t>Có Sư khác nói: Các thứ tướng trạng là chỉ rõ các sự việc đã nêu bày, do đối tượng được giảng nói ở đời quá khứ. Còn các ngôn thuyết là hiển bày các sự việc do chủ thể giảng nói ở đời quá khứ.</w:t>
      </w:r>
    </w:p>
    <w:p>
      <w:pPr>
        <w:pStyle w:val="BodyText"/>
        <w:spacing w:line="273" w:lineRule="auto" w:before="111"/>
        <w:ind w:right="108"/>
      </w:pPr>
      <w:r>
        <w:rPr>
          <w:color w:val="231F20"/>
        </w:rPr>
        <w:t>Như trong Khế kinh nói: Đức Phật bảo Tôn giả A-nan: Nếu có tướng</w:t>
      </w:r>
      <w:r>
        <w:rPr>
          <w:color w:val="231F20"/>
          <w:spacing w:val="-7"/>
        </w:rPr>
        <w:t> </w:t>
      </w:r>
      <w:r>
        <w:rPr>
          <w:color w:val="231F20"/>
        </w:rPr>
        <w:t>trạng</w:t>
      </w:r>
      <w:r>
        <w:rPr>
          <w:color w:val="231F20"/>
          <w:spacing w:val="-7"/>
        </w:rPr>
        <w:t> </w:t>
      </w:r>
      <w:r>
        <w:rPr>
          <w:color w:val="231F20"/>
        </w:rPr>
        <w:t>và</w:t>
      </w:r>
      <w:r>
        <w:rPr>
          <w:color w:val="231F20"/>
          <w:spacing w:val="-7"/>
        </w:rPr>
        <w:t> </w:t>
      </w:r>
      <w:r>
        <w:rPr>
          <w:color w:val="231F20"/>
        </w:rPr>
        <w:t>ngôn</w:t>
      </w:r>
      <w:r>
        <w:rPr>
          <w:color w:val="231F20"/>
          <w:spacing w:val="-7"/>
        </w:rPr>
        <w:t> </w:t>
      </w:r>
      <w:r>
        <w:rPr>
          <w:color w:val="231F20"/>
        </w:rPr>
        <w:t>thuyết</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nêu</w:t>
      </w:r>
      <w:r>
        <w:rPr>
          <w:color w:val="231F20"/>
          <w:spacing w:val="-7"/>
        </w:rPr>
        <w:t> </w:t>
      </w:r>
      <w:r>
        <w:rPr>
          <w:color w:val="231F20"/>
        </w:rPr>
        <w:t>đặt,</w:t>
      </w:r>
      <w:r>
        <w:rPr>
          <w:color w:val="231F20"/>
          <w:spacing w:val="-7"/>
        </w:rPr>
        <w:t> </w:t>
      </w:r>
      <w:r>
        <w:rPr>
          <w:color w:val="231F20"/>
        </w:rPr>
        <w:t>có</w:t>
      </w:r>
      <w:r>
        <w:rPr>
          <w:color w:val="231F20"/>
          <w:spacing w:val="-7"/>
        </w:rPr>
        <w:t> </w:t>
      </w:r>
      <w:r>
        <w:rPr>
          <w:color w:val="231F20"/>
        </w:rPr>
        <w:t>sắc</w:t>
      </w:r>
      <w:r>
        <w:rPr>
          <w:color w:val="231F20"/>
          <w:spacing w:val="-6"/>
        </w:rPr>
        <w:t> </w:t>
      </w:r>
      <w:r>
        <w:rPr>
          <w:color w:val="231F20"/>
        </w:rPr>
        <w:t>thân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thân. </w:t>
      </w:r>
      <w:r>
        <w:rPr>
          <w:color w:val="231F20"/>
        </w:rPr>
        <w:t>Nếu không có tướng trạng và ngôn thuyết để có thể nêu đặt, thì có tăng ngữ xúc, có đối xúc không? Tôn giả A-nan bạch: Thưa</w:t>
      </w:r>
      <w:r>
        <w:rPr>
          <w:color w:val="231F20"/>
          <w:spacing w:val="15"/>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Trong đó, sáu nội xứ gọi là tướng trạng, còn sáu ngoại xứ gọi là các ngôn thuyết.</w:t>
      </w:r>
    </w:p>
    <w:p>
      <w:pPr>
        <w:pStyle w:val="BodyText"/>
        <w:spacing w:line="276" w:lineRule="auto" w:before="112"/>
        <w:ind w:left="110" w:right="391"/>
      </w:pPr>
      <w:r>
        <w:rPr>
          <w:color w:val="231F20"/>
        </w:rPr>
        <w:t>Có thuyết nói: Sáu ngoại xứ gọi là tướng trạng, còn sáu nội xứ gọi là ngôn thuyết. Vì sao? Vì căn cứ vào sáu nội xứ thì có thể nói sáu thức và xúc, tức là nói nhãn thức và nhãn xúc v.v… cho đến nói ý thức và ý xúc.</w:t>
      </w:r>
    </w:p>
    <w:p>
      <w:pPr>
        <w:pStyle w:val="BodyText"/>
        <w:spacing w:line="276" w:lineRule="auto" w:before="110"/>
        <w:ind w:left="110" w:right="390"/>
      </w:pPr>
      <w:r>
        <w:rPr>
          <w:color w:val="231F20"/>
        </w:rPr>
        <w:t>Lại</w:t>
      </w:r>
      <w:r>
        <w:rPr>
          <w:color w:val="231F20"/>
          <w:spacing w:val="-14"/>
        </w:rPr>
        <w:t> </w:t>
      </w:r>
      <w:r>
        <w:rPr>
          <w:color w:val="231F20"/>
        </w:rPr>
        <w:t>như</w:t>
      </w:r>
      <w:r>
        <w:rPr>
          <w:color w:val="231F20"/>
          <w:spacing w:val="-13"/>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4"/>
        </w:rPr>
        <w:t> </w:t>
      </w:r>
      <w:r>
        <w:rPr>
          <w:color w:val="231F20"/>
        </w:rPr>
        <w:t>Do</w:t>
      </w:r>
      <w:r>
        <w:rPr>
          <w:color w:val="231F20"/>
          <w:spacing w:val="-13"/>
        </w:rPr>
        <w:t> </w:t>
      </w:r>
      <w:r>
        <w:rPr>
          <w:color w:val="231F20"/>
        </w:rPr>
        <w:t>tướng</w:t>
      </w:r>
      <w:r>
        <w:rPr>
          <w:color w:val="231F20"/>
          <w:spacing w:val="-13"/>
        </w:rPr>
        <w:t> </w:t>
      </w:r>
      <w:r>
        <w:rPr>
          <w:color w:val="231F20"/>
        </w:rPr>
        <w:t>trạng</w:t>
      </w:r>
      <w:r>
        <w:rPr>
          <w:color w:val="231F20"/>
          <w:spacing w:val="-13"/>
        </w:rPr>
        <w:t> </w:t>
      </w:r>
      <w:r>
        <w:rPr>
          <w:color w:val="231F20"/>
        </w:rPr>
        <w:t>như</w:t>
      </w:r>
      <w:r>
        <w:rPr>
          <w:color w:val="231F20"/>
          <w:spacing w:val="-13"/>
        </w:rPr>
        <w:t> </w:t>
      </w:r>
      <w:r>
        <w:rPr>
          <w:color w:val="231F20"/>
        </w:rPr>
        <w:t>thế</w:t>
      </w:r>
      <w:r>
        <w:rPr>
          <w:color w:val="231F20"/>
          <w:spacing w:val="-14"/>
        </w:rPr>
        <w:t> </w:t>
      </w:r>
      <w:r>
        <w:rPr>
          <w:color w:val="231F20"/>
        </w:rPr>
        <w:t>mà</w:t>
      </w:r>
      <w:r>
        <w:rPr>
          <w:color w:val="231F20"/>
          <w:spacing w:val="-13"/>
        </w:rPr>
        <w:t> </w:t>
      </w:r>
      <w:r>
        <w:rPr>
          <w:color w:val="231F20"/>
        </w:rPr>
        <w:t>nhập</w:t>
      </w:r>
      <w:r>
        <w:rPr>
          <w:color w:val="231F20"/>
          <w:spacing w:val="-13"/>
        </w:rPr>
        <w:t> </w:t>
      </w:r>
      <w:r>
        <w:rPr>
          <w:color w:val="231F20"/>
        </w:rPr>
        <w:t>vào</w:t>
      </w:r>
      <w:r>
        <w:rPr>
          <w:color w:val="231F20"/>
          <w:spacing w:val="-13"/>
        </w:rPr>
        <w:t> </w:t>
      </w:r>
      <w:r>
        <w:rPr>
          <w:color w:val="231F20"/>
        </w:rPr>
        <w:t>tĩnh lự thứ nhất, an trụ đầy đủ. Ở </w:t>
      </w:r>
      <w:r>
        <w:rPr>
          <w:color w:val="231F20"/>
          <w:spacing w:val="-5"/>
        </w:rPr>
        <w:t>đây, </w:t>
      </w:r>
      <w:r>
        <w:rPr>
          <w:color w:val="231F20"/>
        </w:rPr>
        <w:t>tướng nghĩa là tướng của gia</w:t>
      </w:r>
      <w:r>
        <w:rPr>
          <w:color w:val="231F20"/>
          <w:spacing w:val="-38"/>
        </w:rPr>
        <w:t> </w:t>
      </w:r>
      <w:r>
        <w:rPr>
          <w:color w:val="231F20"/>
        </w:rPr>
        <w:t>hạnh. Còn trạng nghĩa là hình dáng của đối tượng</w:t>
      </w:r>
      <w:r>
        <w:rPr>
          <w:color w:val="231F20"/>
          <w:spacing w:val="-1"/>
        </w:rPr>
        <w:t> </w:t>
      </w:r>
      <w:r>
        <w:rPr>
          <w:color w:val="231F20"/>
        </w:rPr>
        <w:t>duyên.</w:t>
      </w:r>
    </w:p>
    <w:p>
      <w:pPr>
        <w:pStyle w:val="BodyText"/>
        <w:spacing w:line="276" w:lineRule="auto" w:before="111"/>
        <w:ind w:left="110" w:right="390"/>
      </w:pPr>
      <w:r>
        <w:rPr>
          <w:color w:val="231F20"/>
        </w:rPr>
        <w:t>Cũng như luận đã nói: </w:t>
      </w:r>
      <w:r>
        <w:rPr>
          <w:color w:val="231F20"/>
          <w:spacing w:val="-4"/>
        </w:rPr>
        <w:t>Trừ </w:t>
      </w:r>
      <w:r>
        <w:rPr>
          <w:color w:val="231F20"/>
        </w:rPr>
        <w:t>tướng nêu trước. Tướng là tên</w:t>
      </w:r>
      <w:r>
        <w:rPr>
          <w:color w:val="231F20"/>
          <w:spacing w:val="-29"/>
        </w:rPr>
        <w:t> </w:t>
      </w:r>
      <w:r>
        <w:rPr>
          <w:color w:val="231F20"/>
        </w:rPr>
        <w:t>được gọi của đối tượng. Như tụng</w:t>
      </w:r>
      <w:r>
        <w:rPr>
          <w:color w:val="231F20"/>
          <w:spacing w:val="-2"/>
        </w:rPr>
        <w:t> </w:t>
      </w:r>
      <w:r>
        <w:rPr>
          <w:color w:val="231F20"/>
        </w:rPr>
        <w:t>nói:</w:t>
      </w:r>
    </w:p>
    <w:p>
      <w:pPr>
        <w:spacing w:line="276" w:lineRule="auto" w:before="111"/>
        <w:ind w:left="2094" w:right="2911" w:firstLine="0"/>
        <w:jc w:val="both"/>
        <w:rPr>
          <w:i/>
          <w:sz w:val="26"/>
        </w:rPr>
      </w:pPr>
      <w:r>
        <w:rPr>
          <w:i/>
          <w:color w:val="231F20"/>
          <w:sz w:val="26"/>
        </w:rPr>
        <w:t>Nếu thành tựu tám trí </w:t>
      </w:r>
      <w:r>
        <w:rPr>
          <w:i/>
          <w:color w:val="231F20"/>
          <w:sz w:val="26"/>
        </w:rPr>
        <w:t>Và mười sáu hành</w:t>
      </w:r>
      <w:r>
        <w:rPr>
          <w:i/>
          <w:color w:val="231F20"/>
          <w:spacing w:val="-3"/>
          <w:sz w:val="26"/>
        </w:rPr>
        <w:t> tướng</w:t>
      </w:r>
    </w:p>
    <w:p>
      <w:pPr>
        <w:spacing w:line="276" w:lineRule="auto" w:before="0"/>
        <w:ind w:left="2094" w:right="2861" w:firstLine="0"/>
        <w:jc w:val="both"/>
        <w:rPr>
          <w:i/>
          <w:sz w:val="26"/>
        </w:rPr>
      </w:pPr>
      <w:r>
        <w:rPr>
          <w:i/>
          <w:color w:val="231F20"/>
          <w:sz w:val="26"/>
        </w:rPr>
        <w:t>Như vàng ròng Thiệm-bộ </w:t>
      </w:r>
      <w:r>
        <w:rPr>
          <w:i/>
          <w:color w:val="231F20"/>
          <w:sz w:val="26"/>
        </w:rPr>
        <w:t>Không lỗi lầm để nói.</w:t>
      </w:r>
    </w:p>
    <w:p>
      <w:pPr>
        <w:pStyle w:val="BodyText"/>
        <w:spacing w:line="276" w:lineRule="auto" w:before="110"/>
        <w:ind w:left="110" w:right="390"/>
      </w:pPr>
      <w:r>
        <w:rPr>
          <w:color w:val="231F20"/>
        </w:rPr>
        <w:t>Trong đây, tiếng tướng là nói tuệ vô lậu. Nên biết các việc nơi đời trước ở đây có các thứ tướng trạng và ngôn thuyết v.v… đều chỉ rõ về cảnh của túc trụ tùy niệm trí cả. Tức là đời sống trong quá khứ và sự thay đổi về năm uẩn hữu lậu của mình và của người khác ở  trong hai cõi dục và Sắc.</w:t>
      </w:r>
    </w:p>
    <w:p>
      <w:pPr>
        <w:pStyle w:val="BodyText"/>
        <w:spacing w:line="276" w:lineRule="auto" w:before="110"/>
        <w:ind w:left="110" w:right="390"/>
      </w:pPr>
      <w:r>
        <w:rPr>
          <w:color w:val="231F20"/>
        </w:rPr>
        <w:t>Túc trụ tùy niệm trí này hoặc nên nói có một thứ: Tức là sức thông sáng của túc trụ tùy niệm trí. Hoặc nên nói có hai thứ: Tức là từng được và chưa từng được.</w:t>
      </w:r>
    </w:p>
    <w:p>
      <w:pPr>
        <w:pStyle w:val="BodyText"/>
        <w:spacing w:line="276" w:lineRule="auto" w:before="111"/>
        <w:ind w:left="110" w:right="391"/>
      </w:pPr>
      <w:r>
        <w:rPr>
          <w:color w:val="231F20"/>
        </w:rPr>
        <w:t>Hoặc</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có</w:t>
      </w:r>
      <w:r>
        <w:rPr>
          <w:color w:val="231F20"/>
          <w:spacing w:val="-6"/>
        </w:rPr>
        <w:t> </w:t>
      </w:r>
      <w:r>
        <w:rPr>
          <w:color w:val="231F20"/>
        </w:rPr>
        <w:t>ba</w:t>
      </w:r>
      <w:r>
        <w:rPr>
          <w:color w:val="231F20"/>
          <w:spacing w:val="-5"/>
        </w:rPr>
        <w:t> </w:t>
      </w:r>
      <w:r>
        <w:rPr>
          <w:color w:val="231F20"/>
        </w:rPr>
        <w:t>thứ:</w:t>
      </w:r>
      <w:r>
        <w:rPr>
          <w:color w:val="231F20"/>
          <w:spacing w:val="-11"/>
        </w:rPr>
        <w:t> </w:t>
      </w:r>
      <w:r>
        <w:rPr>
          <w:color w:val="231F20"/>
        </w:rPr>
        <w:t>Tức</w:t>
      </w:r>
      <w:r>
        <w:rPr>
          <w:color w:val="231F20"/>
          <w:spacing w:val="-5"/>
        </w:rPr>
        <w:t> </w:t>
      </w:r>
      <w:r>
        <w:rPr>
          <w:color w:val="231F20"/>
        </w:rPr>
        <w:t>là</w:t>
      </w:r>
      <w:r>
        <w:rPr>
          <w:color w:val="231F20"/>
          <w:spacing w:val="-6"/>
        </w:rPr>
        <w:t> </w:t>
      </w:r>
      <w:r>
        <w:rPr>
          <w:color w:val="231F20"/>
        </w:rPr>
        <w:t>ba</w:t>
      </w:r>
      <w:r>
        <w:rPr>
          <w:color w:val="231F20"/>
          <w:spacing w:val="-5"/>
        </w:rPr>
        <w:t> </w:t>
      </w:r>
      <w:r>
        <w:rPr>
          <w:color w:val="231F20"/>
        </w:rPr>
        <w:t>phẩm</w:t>
      </w:r>
      <w:r>
        <w:rPr>
          <w:color w:val="231F20"/>
          <w:spacing w:val="-6"/>
        </w:rPr>
        <w:t> </w:t>
      </w:r>
      <w:r>
        <w:rPr>
          <w:color w:val="231F20"/>
        </w:rPr>
        <w:t>hạ</w:t>
      </w:r>
      <w:r>
        <w:rPr>
          <w:color w:val="231F20"/>
          <w:spacing w:val="-5"/>
        </w:rPr>
        <w:t> </w:t>
      </w:r>
      <w:r>
        <w:rPr>
          <w:color w:val="231F20"/>
        </w:rPr>
        <w:t>trung</w:t>
      </w:r>
      <w:r>
        <w:rPr>
          <w:color w:val="231F20"/>
          <w:spacing w:val="-6"/>
        </w:rPr>
        <w:t> </w:t>
      </w:r>
      <w:r>
        <w:rPr>
          <w:color w:val="231F20"/>
        </w:rPr>
        <w:t>thượng.</w:t>
      </w:r>
      <w:r>
        <w:rPr>
          <w:color w:val="231F20"/>
          <w:spacing w:val="-5"/>
        </w:rPr>
        <w:t> </w:t>
      </w:r>
      <w:r>
        <w:rPr>
          <w:color w:val="231F20"/>
        </w:rPr>
        <w:t>Hoặc nên nói có bốn thứ: Tức là quả của bốn tĩnh</w:t>
      </w:r>
      <w:r>
        <w:rPr>
          <w:color w:val="231F20"/>
          <w:spacing w:val="-5"/>
        </w:rPr>
        <w:t> </w:t>
      </w:r>
      <w:r>
        <w:rPr>
          <w:color w:val="231F20"/>
        </w:rPr>
        <w:t>lự.</w:t>
      </w:r>
    </w:p>
    <w:p>
      <w:pPr>
        <w:pStyle w:val="BodyText"/>
        <w:spacing w:line="276" w:lineRule="auto" w:before="111"/>
        <w:ind w:left="110" w:right="390"/>
      </w:pPr>
      <w:r>
        <w:rPr>
          <w:color w:val="231F20"/>
        </w:rPr>
        <w:t>Hoặc nên nói có sáu thứ: Tức là từng được và chưa từng được, mỗi thứ có ba phẩm. Hoặc nên nói có tám thứ: Tức là quả của bốn tĩnh lự, mỗi thứ lại có từng được và chưa từng được.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Hoặc nên nói có chín thứ: Tức là từ phẩm hạ hạ lên đến phẩm thượng thượng. Hoặc nên nói có mười hai thứ: Tức là quả của bốn tĩnh lự, mỗi thứ có ba phẩm.</w:t>
      </w:r>
    </w:p>
    <w:p>
      <w:pPr>
        <w:pStyle w:val="BodyText"/>
        <w:spacing w:line="276" w:lineRule="auto"/>
        <w:ind w:right="106"/>
      </w:pPr>
      <w:r>
        <w:rPr>
          <w:color w:val="231F20"/>
        </w:rPr>
        <w:t>Hoặc nên nói có mười tám thứ: Tức là từng được và chưa từng được, mỗi thứ lại có chín phẩm. Hoặc nên nói có hai mươi bốn thứ: Tức</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của</w:t>
      </w:r>
      <w:r>
        <w:rPr>
          <w:color w:val="231F20"/>
          <w:spacing w:val="-8"/>
        </w:rPr>
        <w:t> </w:t>
      </w:r>
      <w:r>
        <w:rPr>
          <w:color w:val="231F20"/>
        </w:rPr>
        <w:t>bốn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mỗi</w:t>
      </w:r>
      <w:r>
        <w:rPr>
          <w:color w:val="231F20"/>
          <w:spacing w:val="-8"/>
        </w:rPr>
        <w:t> </w:t>
      </w:r>
      <w:r>
        <w:rPr>
          <w:color w:val="231F20"/>
        </w:rPr>
        <w:t>quả</w:t>
      </w:r>
      <w:r>
        <w:rPr>
          <w:color w:val="231F20"/>
          <w:spacing w:val="-9"/>
        </w:rPr>
        <w:t> </w:t>
      </w:r>
      <w:r>
        <w:rPr>
          <w:color w:val="231F20"/>
        </w:rPr>
        <w:t>có</w:t>
      </w:r>
      <w:r>
        <w:rPr>
          <w:color w:val="231F20"/>
          <w:spacing w:val="-9"/>
        </w:rPr>
        <w:t> </w:t>
      </w:r>
      <w:r>
        <w:rPr>
          <w:color w:val="231F20"/>
        </w:rPr>
        <w:t>từng</w:t>
      </w:r>
      <w:r>
        <w:rPr>
          <w:color w:val="231F20"/>
          <w:spacing w:val="-9"/>
        </w:rPr>
        <w:t> </w:t>
      </w:r>
      <w:r>
        <w:rPr>
          <w:color w:val="231F20"/>
        </w:rPr>
        <w:t>được</w:t>
      </w:r>
      <w:r>
        <w:rPr>
          <w:color w:val="231F20"/>
          <w:spacing w:val="-8"/>
        </w:rPr>
        <w:t> </w:t>
      </w:r>
      <w:r>
        <w:rPr>
          <w:color w:val="231F20"/>
        </w:rPr>
        <w:t>và</w:t>
      </w:r>
      <w:r>
        <w:rPr>
          <w:color w:val="231F20"/>
          <w:spacing w:val="-9"/>
        </w:rPr>
        <w:t> </w:t>
      </w:r>
      <w:r>
        <w:rPr>
          <w:color w:val="231F20"/>
        </w:rPr>
        <w:t>chưa</w:t>
      </w:r>
      <w:r>
        <w:rPr>
          <w:color w:val="231F20"/>
          <w:spacing w:val="-9"/>
        </w:rPr>
        <w:t> </w:t>
      </w:r>
      <w:r>
        <w:rPr>
          <w:color w:val="231F20"/>
        </w:rPr>
        <w:t>từng</w:t>
      </w:r>
      <w:r>
        <w:rPr>
          <w:color w:val="231F20"/>
          <w:spacing w:val="-9"/>
        </w:rPr>
        <w:t> </w:t>
      </w:r>
      <w:r>
        <w:rPr>
          <w:color w:val="231F20"/>
          <w:spacing w:val="-3"/>
        </w:rPr>
        <w:t>được, </w:t>
      </w:r>
      <w:r>
        <w:rPr>
          <w:color w:val="231F20"/>
        </w:rPr>
        <w:t>mỗi thứ lại có ba phẩm.</w:t>
      </w:r>
    </w:p>
    <w:p>
      <w:pPr>
        <w:pStyle w:val="BodyText"/>
        <w:spacing w:line="276" w:lineRule="auto"/>
        <w:ind w:right="106"/>
      </w:pPr>
      <w:r>
        <w:rPr>
          <w:color w:val="231F20"/>
        </w:rPr>
        <w:t>Hoặc nên nói có ba mươi sáu thứ: Tức là quả của bốn tĩnh lự, mỗi</w:t>
      </w:r>
      <w:r>
        <w:rPr>
          <w:color w:val="231F20"/>
          <w:spacing w:val="-9"/>
        </w:rPr>
        <w:t> </w:t>
      </w:r>
      <w:r>
        <w:rPr>
          <w:color w:val="231F20"/>
        </w:rPr>
        <w:t>thứ</w:t>
      </w:r>
      <w:r>
        <w:rPr>
          <w:color w:val="231F20"/>
          <w:spacing w:val="-8"/>
        </w:rPr>
        <w:t> </w:t>
      </w:r>
      <w:r>
        <w:rPr>
          <w:color w:val="231F20"/>
        </w:rPr>
        <w:t>có</w:t>
      </w:r>
      <w:r>
        <w:rPr>
          <w:color w:val="231F20"/>
          <w:spacing w:val="-8"/>
        </w:rPr>
        <w:t> </w:t>
      </w:r>
      <w:r>
        <w:rPr>
          <w:color w:val="231F20"/>
        </w:rPr>
        <w:t>chín</w:t>
      </w:r>
      <w:r>
        <w:rPr>
          <w:color w:val="231F20"/>
          <w:spacing w:val="-8"/>
        </w:rPr>
        <w:t> </w:t>
      </w:r>
      <w:r>
        <w:rPr>
          <w:color w:val="231F20"/>
        </w:rPr>
        <w:t>phẩm.</w:t>
      </w:r>
      <w:r>
        <w:rPr>
          <w:color w:val="231F20"/>
          <w:spacing w:val="-8"/>
        </w:rPr>
        <w:t> </w:t>
      </w:r>
      <w:r>
        <w:rPr>
          <w:color w:val="231F20"/>
        </w:rPr>
        <w:t>Hoặc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có</w:t>
      </w:r>
      <w:r>
        <w:rPr>
          <w:color w:val="231F20"/>
          <w:spacing w:val="-8"/>
        </w:rPr>
        <w:t> </w:t>
      </w:r>
      <w:r>
        <w:rPr>
          <w:color w:val="231F20"/>
        </w:rPr>
        <w:t>bảy</w:t>
      </w:r>
      <w:r>
        <w:rPr>
          <w:color w:val="231F20"/>
          <w:spacing w:val="-8"/>
        </w:rPr>
        <w:t> </w:t>
      </w:r>
      <w:r>
        <w:rPr>
          <w:color w:val="231F20"/>
        </w:rPr>
        <w:t>mươi</w:t>
      </w:r>
      <w:r>
        <w:rPr>
          <w:color w:val="231F20"/>
          <w:spacing w:val="-9"/>
        </w:rPr>
        <w:t> </w:t>
      </w:r>
      <w:r>
        <w:rPr>
          <w:color w:val="231F20"/>
        </w:rPr>
        <w:t>hai</w:t>
      </w:r>
      <w:r>
        <w:rPr>
          <w:color w:val="231F20"/>
          <w:spacing w:val="-8"/>
        </w:rPr>
        <w:t> </w:t>
      </w:r>
      <w:r>
        <w:rPr>
          <w:color w:val="231F20"/>
        </w:rPr>
        <w:t>thứ:</w:t>
      </w:r>
      <w:r>
        <w:rPr>
          <w:color w:val="231F20"/>
          <w:spacing w:val="-12"/>
        </w:rPr>
        <w:t> </w:t>
      </w:r>
      <w:r>
        <w:rPr>
          <w:color w:val="231F20"/>
        </w:rPr>
        <w:t>Tức</w:t>
      </w:r>
      <w:r>
        <w:rPr>
          <w:color w:val="231F20"/>
          <w:spacing w:val="-8"/>
        </w:rPr>
        <w:t> </w:t>
      </w:r>
      <w:r>
        <w:rPr>
          <w:color w:val="231F20"/>
        </w:rPr>
        <w:t>là</w:t>
      </w:r>
      <w:r>
        <w:rPr>
          <w:color w:val="231F20"/>
          <w:spacing w:val="-8"/>
        </w:rPr>
        <w:t> </w:t>
      </w:r>
      <w:r>
        <w:rPr>
          <w:color w:val="231F20"/>
        </w:rPr>
        <w:t>quả của bốn tĩnh lự, mỗi quả có từng được và chưa từng được, mỗi thứ này lại có chín phẩm.</w:t>
      </w:r>
    </w:p>
    <w:p>
      <w:pPr>
        <w:pStyle w:val="BodyText"/>
        <w:spacing w:line="276" w:lineRule="auto"/>
        <w:ind w:right="108"/>
      </w:pPr>
      <w:r>
        <w:rPr>
          <w:color w:val="231F20"/>
        </w:rPr>
        <w:t>Nếu lấy từng sát-na của thân để phân biệt thì nên nói là vô lượng vô biên. Ở đây, nói chung là một túc trụ tùy niệm trí.</w:t>
      </w:r>
    </w:p>
    <w:p>
      <w:pPr>
        <w:pStyle w:val="BodyText"/>
        <w:ind w:left="960" w:firstLine="0"/>
      </w:pPr>
      <w:r>
        <w:rPr>
          <w:i/>
          <w:color w:val="231F20"/>
        </w:rPr>
        <w:t>Hỏi: </w:t>
      </w:r>
      <w:r>
        <w:rPr>
          <w:color w:val="231F20"/>
        </w:rPr>
        <w:t>Túc trụ tùy niệm trí này lấy gì làm tự tánh?</w:t>
      </w:r>
    </w:p>
    <w:p>
      <w:pPr>
        <w:pStyle w:val="BodyText"/>
        <w:spacing w:line="276" w:lineRule="auto" w:before="158"/>
        <w:ind w:right="106"/>
      </w:pPr>
      <w:r>
        <w:rPr>
          <w:i/>
          <w:color w:val="231F20"/>
        </w:rPr>
        <w:t>Đáp: </w:t>
      </w:r>
      <w:r>
        <w:rPr>
          <w:color w:val="231F20"/>
        </w:rPr>
        <w:t>Lấy tuệ làm tự tánh. Đó gọi là tự tánh, là bản tánh, tướng phần, tự thể ngã vật của túc trụ tùy niệm trí.</w:t>
      </w:r>
    </w:p>
    <w:p>
      <w:pPr>
        <w:pStyle w:val="BodyText"/>
        <w:ind w:left="960" w:firstLine="0"/>
      </w:pPr>
      <w:r>
        <w:rPr>
          <w:color w:val="231F20"/>
        </w:rPr>
        <w:t>Đã nói về tự tánh, về lý do nay sẽ nói.</w:t>
      </w:r>
    </w:p>
    <w:p>
      <w:pPr>
        <w:pStyle w:val="BodyText"/>
        <w:spacing w:before="158"/>
        <w:ind w:left="960" w:firstLine="0"/>
      </w:pPr>
      <w:r>
        <w:rPr>
          <w:i/>
          <w:color w:val="231F20"/>
        </w:rPr>
        <w:t>Hỏi: </w:t>
      </w:r>
      <w:r>
        <w:rPr>
          <w:color w:val="231F20"/>
        </w:rPr>
        <w:t>Vì sao gọi là Túc trụ tùy niệm trí? Trí ấy là nghĩa gì?</w:t>
      </w:r>
    </w:p>
    <w:p>
      <w:pPr>
        <w:pStyle w:val="BodyText"/>
        <w:spacing w:line="276" w:lineRule="auto" w:before="159"/>
        <w:ind w:right="103"/>
      </w:pPr>
      <w:r>
        <w:rPr>
          <w:i/>
          <w:color w:val="231F20"/>
        </w:rPr>
        <w:t>Đáp: </w:t>
      </w:r>
      <w:r>
        <w:rPr>
          <w:color w:val="231F20"/>
        </w:rPr>
        <w:t>Năm uẩn hữu lậu trong các đời quá khứ gọi là túc trụ. Do sức mạnh của tùy niệm tức có thể nhận biết rõ được </w:t>
      </w:r>
      <w:r>
        <w:rPr>
          <w:color w:val="231F20"/>
          <w:spacing w:val="2"/>
        </w:rPr>
        <w:t>chúng, </w:t>
      </w:r>
      <w:r>
        <w:rPr>
          <w:color w:val="231F20"/>
          <w:spacing w:val="69"/>
        </w:rPr>
        <w:t> </w:t>
      </w:r>
      <w:r>
        <w:rPr>
          <w:color w:val="231F20"/>
        </w:rPr>
        <w:t>nên gọi là túc trụ tùy niệm trí. Nghĩa là trong tụ </w:t>
      </w:r>
      <w:r>
        <w:rPr>
          <w:color w:val="231F20"/>
          <w:spacing w:val="-3"/>
        </w:rPr>
        <w:t>này, </w:t>
      </w:r>
      <w:r>
        <w:rPr>
          <w:color w:val="231F20"/>
        </w:rPr>
        <w:t>tuy có nhiều pháp, nhưng vì sức của niệm tăng, nên nói là tùy niệm. Như trong bốn niệm trụ, tuy tuệ là Thể, nhưng vì sức của niệm tăng, nên </w:t>
      </w:r>
      <w:r>
        <w:rPr>
          <w:color w:val="231F20"/>
          <w:spacing w:val="2"/>
        </w:rPr>
        <w:t>gọi  </w:t>
      </w:r>
      <w:r>
        <w:rPr>
          <w:color w:val="231F20"/>
        </w:rPr>
        <w:t>là niệm trụ. Như trong trì tức niệm, tuy tuệ là Thể, nhưng vì </w:t>
      </w:r>
      <w:r>
        <w:rPr>
          <w:color w:val="231F20"/>
          <w:spacing w:val="2"/>
        </w:rPr>
        <w:t>sức  </w:t>
      </w:r>
      <w:r>
        <w:rPr>
          <w:color w:val="231F20"/>
        </w:rPr>
        <w:t>của niệm tăng, nên gọi là trì tức niệm. Như trong trí bản tánh niệm sinh, tuy tuệ là Thể, nhưng vì sức của niệm tăng, nên gọi là trí </w:t>
      </w:r>
      <w:r>
        <w:rPr>
          <w:color w:val="231F20"/>
          <w:spacing w:val="2"/>
        </w:rPr>
        <w:t>bản </w:t>
      </w:r>
      <w:r>
        <w:rPr>
          <w:color w:val="231F20"/>
        </w:rPr>
        <w:t>tánh niệm sinh. Lại như Phục trừ sắc tưởng, tuy tuệ là Thể, nhưng vì</w:t>
      </w:r>
      <w:r>
        <w:rPr>
          <w:color w:val="231F20"/>
          <w:spacing w:val="21"/>
        </w:rPr>
        <w:t> </w:t>
      </w:r>
      <w:r>
        <w:rPr>
          <w:color w:val="231F20"/>
        </w:rPr>
        <w:t>sức</w:t>
      </w:r>
      <w:r>
        <w:rPr>
          <w:color w:val="231F20"/>
          <w:spacing w:val="22"/>
        </w:rPr>
        <w:t> </w:t>
      </w:r>
      <w:r>
        <w:rPr>
          <w:color w:val="231F20"/>
        </w:rPr>
        <w:t>của</w:t>
      </w:r>
      <w:r>
        <w:rPr>
          <w:color w:val="231F20"/>
          <w:spacing w:val="22"/>
        </w:rPr>
        <w:t> </w:t>
      </w:r>
      <w:r>
        <w:rPr>
          <w:color w:val="231F20"/>
        </w:rPr>
        <w:t>tưởng</w:t>
      </w:r>
      <w:r>
        <w:rPr>
          <w:color w:val="231F20"/>
          <w:spacing w:val="22"/>
        </w:rPr>
        <w:t> </w:t>
      </w:r>
      <w:r>
        <w:rPr>
          <w:color w:val="231F20"/>
        </w:rPr>
        <w:t>tăng,</w:t>
      </w:r>
      <w:r>
        <w:rPr>
          <w:color w:val="231F20"/>
          <w:spacing w:val="23"/>
        </w:rPr>
        <w:t> </w:t>
      </w:r>
      <w:r>
        <w:rPr>
          <w:color w:val="231F20"/>
        </w:rPr>
        <w:t>nên</w:t>
      </w:r>
      <w:r>
        <w:rPr>
          <w:color w:val="231F20"/>
          <w:spacing w:val="22"/>
        </w:rPr>
        <w:t> </w:t>
      </w:r>
      <w:r>
        <w:rPr>
          <w:color w:val="231F20"/>
        </w:rPr>
        <w:t>gọi</w:t>
      </w:r>
      <w:r>
        <w:rPr>
          <w:color w:val="231F20"/>
          <w:spacing w:val="22"/>
        </w:rPr>
        <w:t> </w:t>
      </w:r>
      <w:r>
        <w:rPr>
          <w:color w:val="231F20"/>
        </w:rPr>
        <w:t>là</w:t>
      </w:r>
      <w:r>
        <w:rPr>
          <w:color w:val="231F20"/>
          <w:spacing w:val="22"/>
        </w:rPr>
        <w:t> </w:t>
      </w:r>
      <w:r>
        <w:rPr>
          <w:color w:val="231F20"/>
        </w:rPr>
        <w:t>Phục</w:t>
      </w:r>
      <w:r>
        <w:rPr>
          <w:color w:val="231F20"/>
          <w:spacing w:val="22"/>
        </w:rPr>
        <w:t> </w:t>
      </w:r>
      <w:r>
        <w:rPr>
          <w:color w:val="231F20"/>
        </w:rPr>
        <w:t>trừ</w:t>
      </w:r>
      <w:r>
        <w:rPr>
          <w:color w:val="231F20"/>
          <w:spacing w:val="22"/>
        </w:rPr>
        <w:t> </w:t>
      </w:r>
      <w:r>
        <w:rPr>
          <w:color w:val="231F20"/>
        </w:rPr>
        <w:t>sắc</w:t>
      </w:r>
      <w:r>
        <w:rPr>
          <w:color w:val="231F20"/>
          <w:spacing w:val="22"/>
        </w:rPr>
        <w:t> </w:t>
      </w:r>
      <w:r>
        <w:rPr>
          <w:color w:val="231F20"/>
        </w:rPr>
        <w:t>tưởng.</w:t>
      </w:r>
      <w:r>
        <w:rPr>
          <w:color w:val="231F20"/>
          <w:spacing w:val="22"/>
        </w:rPr>
        <w:t> </w:t>
      </w:r>
      <w:r>
        <w:rPr>
          <w:color w:val="231F20"/>
        </w:rPr>
        <w:t>Ở</w:t>
      </w:r>
      <w:r>
        <w:rPr>
          <w:color w:val="231F20"/>
          <w:spacing w:val="22"/>
        </w:rPr>
        <w:t> </w:t>
      </w:r>
      <w:r>
        <w:rPr>
          <w:color w:val="231F20"/>
        </w:rPr>
        <w:t>đây</w:t>
      </w:r>
      <w:r>
        <w:rPr>
          <w:color w:val="231F20"/>
          <w:spacing w:val="22"/>
        </w:rPr>
        <w:t> </w:t>
      </w:r>
      <w:r>
        <w:rPr>
          <w:color w:val="231F20"/>
        </w:rPr>
        <w:t>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firstLine="0"/>
        <w:jc w:val="left"/>
      </w:pPr>
      <w:r>
        <w:rPr>
          <w:color w:val="231F20"/>
        </w:rPr>
        <w:t>như thế, tuy Thể là tuệ, nhưng vì sức của niệm tăng, nên gọi là Túc trụ tùy niệm trí.</w:t>
      </w:r>
    </w:p>
    <w:p>
      <w:pPr>
        <w:pStyle w:val="BodyText"/>
        <w:spacing w:before="112"/>
        <w:ind w:left="677" w:firstLine="0"/>
      </w:pPr>
      <w:r>
        <w:rPr>
          <w:color w:val="231F20"/>
        </w:rPr>
        <w:t>Túc trụ tùy niệm trí này: Về cõi: Là cõi sắc.</w:t>
      </w:r>
    </w:p>
    <w:p>
      <w:pPr>
        <w:pStyle w:val="BodyText"/>
        <w:spacing w:before="154"/>
        <w:ind w:left="677" w:firstLine="0"/>
      </w:pPr>
      <w:r>
        <w:rPr>
          <w:i/>
          <w:color w:val="231F20"/>
        </w:rPr>
        <w:t>Hỏi: </w:t>
      </w:r>
      <w:r>
        <w:rPr>
          <w:color w:val="231F20"/>
        </w:rPr>
        <w:t>Vì sao ở cõi vô sắc không có túc trụ tùy niệm trí?</w:t>
      </w:r>
    </w:p>
    <w:p>
      <w:pPr>
        <w:pStyle w:val="BodyText"/>
        <w:spacing w:line="273" w:lineRule="auto" w:before="154"/>
        <w:ind w:left="110" w:right="390"/>
      </w:pPr>
      <w:r>
        <w:rPr>
          <w:i/>
          <w:color w:val="231F20"/>
        </w:rPr>
        <w:t>Đáp: </w:t>
      </w:r>
      <w:r>
        <w:rPr>
          <w:color w:val="231F20"/>
        </w:rPr>
        <w:t>Vì cõi ấy không phải là nơi chốn thích hợp để tiếp nhận, cho đến nói rộng.</w:t>
      </w:r>
    </w:p>
    <w:p>
      <w:pPr>
        <w:pStyle w:val="BodyText"/>
        <w:spacing w:line="273" w:lineRule="auto" w:before="112"/>
        <w:ind w:left="110" w:right="391"/>
      </w:pPr>
      <w:r>
        <w:rPr>
          <w:color w:val="231F20"/>
        </w:rPr>
        <w:t>Lại nữa, túc trụ tùy niệm trí nương vào sắc để dẫn phát, ở cõi vô sắc không có sắc, nên không có trí này.</w:t>
      </w:r>
    </w:p>
    <w:p>
      <w:pPr>
        <w:pStyle w:val="BodyText"/>
        <w:spacing w:line="273" w:lineRule="auto" w:before="112"/>
        <w:ind w:left="110" w:right="391"/>
      </w:pPr>
      <w:r>
        <w:rPr>
          <w:color w:val="231F20"/>
        </w:rPr>
        <w:t>Về địa: Chỉ ở nơi bốn tĩnh lự căn bản, không có cận phần, vô sắc, vì ở địa ấy không thể phát sinh năm thông.</w:t>
      </w:r>
    </w:p>
    <w:p>
      <w:pPr>
        <w:pStyle w:val="BodyText"/>
        <w:spacing w:line="273" w:lineRule="auto" w:before="112"/>
        <w:ind w:left="110" w:right="390"/>
      </w:pPr>
      <w:r>
        <w:rPr>
          <w:i/>
          <w:color w:val="231F20"/>
        </w:rPr>
        <w:t>Hỏi: </w:t>
      </w:r>
      <w:r>
        <w:rPr>
          <w:color w:val="231F20"/>
        </w:rPr>
        <w:t>Ở tĩnh lự trung gian, các sự việc đời trước (túc trụ) phải nương vào trí nơi địa nào để có thể tùy niệm nhận biết được?</w:t>
      </w:r>
    </w:p>
    <w:p>
      <w:pPr>
        <w:pStyle w:val="BodyText"/>
        <w:spacing w:line="273" w:lineRule="auto" w:before="111"/>
        <w:ind w:left="110" w:right="391"/>
      </w:pPr>
      <w:r>
        <w:rPr>
          <w:i/>
          <w:color w:val="231F20"/>
        </w:rPr>
        <w:t>Đáp: </w:t>
      </w:r>
      <w:r>
        <w:rPr>
          <w:color w:val="231F20"/>
        </w:rPr>
        <w:t>Có thuyết nói: Trí tùy niệm phẩm thượng ở tĩnh lự thứ nhất có thể nhận biết được.</w:t>
      </w:r>
    </w:p>
    <w:p>
      <w:pPr>
        <w:pStyle w:val="BodyText"/>
        <w:spacing w:line="273" w:lineRule="auto" w:before="112"/>
        <w:ind w:left="110" w:right="390"/>
      </w:pPr>
      <w:r>
        <w:rPr>
          <w:color w:val="231F20"/>
        </w:rPr>
        <w:t>Có thuyết cho: Trí tùy niệm phẩm hạ ở tĩnh lự thứ hai có thể nhận biết được.</w:t>
      </w:r>
    </w:p>
    <w:p>
      <w:pPr>
        <w:pStyle w:val="BodyText"/>
        <w:spacing w:line="273" w:lineRule="auto" w:before="112"/>
        <w:ind w:left="110" w:right="391"/>
      </w:pPr>
      <w:r>
        <w:rPr>
          <w:i/>
          <w:color w:val="231F20"/>
        </w:rPr>
        <w:t>Lời bình: </w:t>
      </w:r>
      <w:r>
        <w:rPr>
          <w:color w:val="231F20"/>
        </w:rPr>
        <w:t>Nên nói như vầy: </w:t>
      </w:r>
      <w:r>
        <w:rPr>
          <w:color w:val="231F20"/>
          <w:spacing w:val="-4"/>
        </w:rPr>
        <w:t>Trí </w:t>
      </w:r>
      <w:r>
        <w:rPr>
          <w:color w:val="231F20"/>
        </w:rPr>
        <w:t>tùy niệm của ba phẩm ở tĩnh lự thứ nhất đều có thể nhận biết được. Vì sao? Vì đều thuộc một địa.</w:t>
      </w:r>
    </w:p>
    <w:p>
      <w:pPr>
        <w:pStyle w:val="BodyText"/>
        <w:spacing w:line="273" w:lineRule="auto" w:before="111"/>
        <w:ind w:left="110" w:right="391"/>
      </w:pPr>
      <w:r>
        <w:rPr>
          <w:color w:val="231F20"/>
        </w:rPr>
        <w:t>Về chỗ nương dựa: Trí ấy chỉ dựa vào thân ở cõi dục, cõi sắc để khởi.</w:t>
      </w:r>
    </w:p>
    <w:p>
      <w:pPr>
        <w:pStyle w:val="BodyText"/>
        <w:spacing w:line="273" w:lineRule="auto" w:before="112"/>
        <w:ind w:left="110" w:right="390"/>
      </w:pPr>
      <w:r>
        <w:rPr>
          <w:color w:val="231F20"/>
        </w:rPr>
        <w:t>Về</w:t>
      </w:r>
      <w:r>
        <w:rPr>
          <w:color w:val="231F20"/>
          <w:spacing w:val="-16"/>
        </w:rPr>
        <w:t> </w:t>
      </w:r>
      <w:r>
        <w:rPr>
          <w:color w:val="231F20"/>
        </w:rPr>
        <w:t>hành</w:t>
      </w:r>
      <w:r>
        <w:rPr>
          <w:color w:val="231F20"/>
          <w:spacing w:val="-15"/>
        </w:rPr>
        <w:t> </w:t>
      </w:r>
      <w:r>
        <w:rPr>
          <w:color w:val="231F20"/>
        </w:rPr>
        <w:t>tướng:</w:t>
      </w:r>
      <w:r>
        <w:rPr>
          <w:color w:val="231F20"/>
          <w:spacing w:val="-20"/>
        </w:rPr>
        <w:t> </w:t>
      </w:r>
      <w:r>
        <w:rPr>
          <w:color w:val="231F20"/>
        </w:rPr>
        <w:t>Tạo</w:t>
      </w:r>
      <w:r>
        <w:rPr>
          <w:color w:val="231F20"/>
          <w:spacing w:val="-15"/>
        </w:rPr>
        <w:t> </w:t>
      </w:r>
      <w:r>
        <w:rPr>
          <w:color w:val="231F20"/>
        </w:rPr>
        <w:t>hành</w:t>
      </w:r>
      <w:r>
        <w:rPr>
          <w:color w:val="231F20"/>
          <w:spacing w:val="-15"/>
        </w:rPr>
        <w:t> </w:t>
      </w:r>
      <w:r>
        <w:rPr>
          <w:color w:val="231F20"/>
        </w:rPr>
        <w:t>tướng</w:t>
      </w:r>
      <w:r>
        <w:rPr>
          <w:color w:val="231F20"/>
          <w:spacing w:val="-15"/>
        </w:rPr>
        <w:t> </w:t>
      </w:r>
      <w:r>
        <w:rPr>
          <w:color w:val="231F20"/>
        </w:rPr>
        <w:t>không</w:t>
      </w:r>
      <w:r>
        <w:rPr>
          <w:color w:val="231F20"/>
          <w:spacing w:val="-15"/>
        </w:rPr>
        <w:t> </w:t>
      </w:r>
      <w:r>
        <w:rPr>
          <w:color w:val="231F20"/>
        </w:rPr>
        <w:t>rõ,</w:t>
      </w:r>
      <w:r>
        <w:rPr>
          <w:color w:val="231F20"/>
          <w:spacing w:val="-15"/>
        </w:rPr>
        <w:t> </w:t>
      </w:r>
      <w:r>
        <w:rPr>
          <w:color w:val="231F20"/>
        </w:rPr>
        <w:t>không</w:t>
      </w:r>
      <w:r>
        <w:rPr>
          <w:color w:val="231F20"/>
          <w:spacing w:val="-15"/>
        </w:rPr>
        <w:t> </w:t>
      </w:r>
      <w:r>
        <w:rPr>
          <w:color w:val="231F20"/>
        </w:rPr>
        <w:t>thuộc</w:t>
      </w:r>
      <w:r>
        <w:rPr>
          <w:color w:val="231F20"/>
          <w:spacing w:val="-15"/>
        </w:rPr>
        <w:t> </w:t>
      </w:r>
      <w:r>
        <w:rPr>
          <w:color w:val="231F20"/>
        </w:rPr>
        <w:t>về</w:t>
      </w:r>
      <w:r>
        <w:rPr>
          <w:color w:val="231F20"/>
          <w:spacing w:val="-15"/>
        </w:rPr>
        <w:t> </w:t>
      </w:r>
      <w:r>
        <w:rPr>
          <w:color w:val="231F20"/>
        </w:rPr>
        <w:t>mười sáu hành</w:t>
      </w:r>
      <w:r>
        <w:rPr>
          <w:color w:val="231F20"/>
          <w:spacing w:val="-2"/>
        </w:rPr>
        <w:t> </w:t>
      </w:r>
      <w:r>
        <w:rPr>
          <w:color w:val="231F20"/>
        </w:rPr>
        <w:t>tướng.</w:t>
      </w:r>
    </w:p>
    <w:p>
      <w:pPr>
        <w:pStyle w:val="BodyText"/>
        <w:spacing w:line="273" w:lineRule="auto" w:before="112"/>
        <w:ind w:left="110" w:right="390"/>
      </w:pPr>
      <w:r>
        <w:rPr>
          <w:color w:val="231F20"/>
        </w:rPr>
        <w:t>Về</w:t>
      </w:r>
      <w:r>
        <w:rPr>
          <w:color w:val="231F20"/>
          <w:spacing w:val="-17"/>
        </w:rPr>
        <w:t> </w:t>
      </w:r>
      <w:r>
        <w:rPr>
          <w:color w:val="231F20"/>
        </w:rPr>
        <w:t>đối</w:t>
      </w:r>
      <w:r>
        <w:rPr>
          <w:color w:val="231F20"/>
          <w:spacing w:val="-17"/>
        </w:rPr>
        <w:t> </w:t>
      </w:r>
      <w:r>
        <w:rPr>
          <w:color w:val="231F20"/>
        </w:rPr>
        <w:t>tượng</w:t>
      </w:r>
      <w:r>
        <w:rPr>
          <w:color w:val="231F20"/>
          <w:spacing w:val="-16"/>
        </w:rPr>
        <w:t> </w:t>
      </w:r>
      <w:r>
        <w:rPr>
          <w:color w:val="231F20"/>
        </w:rPr>
        <w:t>duyên:</w:t>
      </w:r>
      <w:r>
        <w:rPr>
          <w:color w:val="231F20"/>
          <w:spacing w:val="-20"/>
        </w:rPr>
        <w:t> </w:t>
      </w:r>
      <w:r>
        <w:rPr>
          <w:color w:val="231F20"/>
        </w:rPr>
        <w:t>Túc</w:t>
      </w:r>
      <w:r>
        <w:rPr>
          <w:color w:val="231F20"/>
          <w:spacing w:val="-17"/>
        </w:rPr>
        <w:t> </w:t>
      </w:r>
      <w:r>
        <w:rPr>
          <w:color w:val="231F20"/>
        </w:rPr>
        <w:t>trụ</w:t>
      </w:r>
      <w:r>
        <w:rPr>
          <w:color w:val="231F20"/>
          <w:spacing w:val="-16"/>
        </w:rPr>
        <w:t> </w:t>
      </w:r>
      <w:r>
        <w:rPr>
          <w:color w:val="231F20"/>
        </w:rPr>
        <w:t>tùy</w:t>
      </w:r>
      <w:r>
        <w:rPr>
          <w:color w:val="231F20"/>
          <w:spacing w:val="-17"/>
        </w:rPr>
        <w:t> </w:t>
      </w:r>
      <w:r>
        <w:rPr>
          <w:color w:val="231F20"/>
        </w:rPr>
        <w:t>niệm</w:t>
      </w:r>
      <w:r>
        <w:rPr>
          <w:color w:val="231F20"/>
          <w:spacing w:val="-17"/>
        </w:rPr>
        <w:t> </w:t>
      </w:r>
      <w:r>
        <w:rPr>
          <w:color w:val="231F20"/>
        </w:rPr>
        <w:t>trí</w:t>
      </w:r>
      <w:r>
        <w:rPr>
          <w:color w:val="231F20"/>
          <w:spacing w:val="-16"/>
        </w:rPr>
        <w:t> </w:t>
      </w:r>
      <w:r>
        <w:rPr>
          <w:color w:val="231F20"/>
        </w:rPr>
        <w:t>của</w:t>
      </w:r>
      <w:r>
        <w:rPr>
          <w:color w:val="231F20"/>
          <w:spacing w:val="-17"/>
        </w:rPr>
        <w:t> </w:t>
      </w:r>
      <w:r>
        <w:rPr>
          <w:color w:val="231F20"/>
        </w:rPr>
        <w:t>tĩnh</w:t>
      </w:r>
      <w:r>
        <w:rPr>
          <w:color w:val="231F20"/>
          <w:spacing w:val="-16"/>
        </w:rPr>
        <w:t> </w:t>
      </w:r>
      <w:r>
        <w:rPr>
          <w:color w:val="231F20"/>
        </w:rPr>
        <w:t>lự</w:t>
      </w:r>
      <w:r>
        <w:rPr>
          <w:color w:val="231F20"/>
          <w:spacing w:val="-17"/>
        </w:rPr>
        <w:t> </w:t>
      </w:r>
      <w:r>
        <w:rPr>
          <w:color w:val="231F20"/>
        </w:rPr>
        <w:t>thứ</w:t>
      </w:r>
      <w:r>
        <w:rPr>
          <w:color w:val="231F20"/>
          <w:spacing w:val="-16"/>
        </w:rPr>
        <w:t> </w:t>
      </w:r>
      <w:r>
        <w:rPr>
          <w:color w:val="231F20"/>
        </w:rPr>
        <w:t>nhất</w:t>
      </w:r>
      <w:r>
        <w:rPr>
          <w:color w:val="231F20"/>
          <w:spacing w:val="-17"/>
        </w:rPr>
        <w:t> </w:t>
      </w:r>
      <w:r>
        <w:rPr>
          <w:color w:val="231F20"/>
          <w:spacing w:val="-2"/>
        </w:rPr>
        <w:t>chỉ </w:t>
      </w:r>
      <w:r>
        <w:rPr>
          <w:color w:val="231F20"/>
        </w:rPr>
        <w:t>duyên</w:t>
      </w:r>
      <w:r>
        <w:rPr>
          <w:color w:val="231F20"/>
          <w:spacing w:val="-16"/>
        </w:rPr>
        <w:t> </w:t>
      </w:r>
      <w:r>
        <w:rPr>
          <w:color w:val="231F20"/>
        </w:rPr>
        <w:t>nơi</w:t>
      </w:r>
      <w:r>
        <w:rPr>
          <w:color w:val="231F20"/>
          <w:spacing w:val="-15"/>
        </w:rPr>
        <w:t> </w:t>
      </w:r>
      <w:r>
        <w:rPr>
          <w:color w:val="231F20"/>
        </w:rPr>
        <w:t>năm</w:t>
      </w:r>
      <w:r>
        <w:rPr>
          <w:color w:val="231F20"/>
          <w:spacing w:val="-16"/>
        </w:rPr>
        <w:t> </w:t>
      </w:r>
      <w:r>
        <w:rPr>
          <w:color w:val="231F20"/>
        </w:rPr>
        <w:t>uẩn</w:t>
      </w:r>
      <w:r>
        <w:rPr>
          <w:color w:val="231F20"/>
          <w:spacing w:val="-15"/>
        </w:rPr>
        <w:t> </w:t>
      </w:r>
      <w:r>
        <w:rPr>
          <w:color w:val="231F20"/>
        </w:rPr>
        <w:t>hữu</w:t>
      </w:r>
      <w:r>
        <w:rPr>
          <w:color w:val="231F20"/>
          <w:spacing w:val="-15"/>
        </w:rPr>
        <w:t> </w:t>
      </w:r>
      <w:r>
        <w:rPr>
          <w:color w:val="231F20"/>
        </w:rPr>
        <w:t>lậu</w:t>
      </w:r>
      <w:r>
        <w:rPr>
          <w:color w:val="231F20"/>
          <w:spacing w:val="-15"/>
        </w:rPr>
        <w:t> </w:t>
      </w:r>
      <w:r>
        <w:rPr>
          <w:color w:val="231F20"/>
        </w:rPr>
        <w:t>ở</w:t>
      </w:r>
      <w:r>
        <w:rPr>
          <w:color w:val="231F20"/>
          <w:spacing w:val="-14"/>
        </w:rPr>
        <w:t> </w:t>
      </w:r>
      <w:r>
        <w:rPr>
          <w:color w:val="231F20"/>
        </w:rPr>
        <w:t>đời</w:t>
      </w:r>
      <w:r>
        <w:rPr>
          <w:color w:val="231F20"/>
          <w:spacing w:val="-15"/>
        </w:rPr>
        <w:t> </w:t>
      </w:r>
      <w:r>
        <w:rPr>
          <w:color w:val="231F20"/>
        </w:rPr>
        <w:t>trước</w:t>
      </w:r>
      <w:r>
        <w:rPr>
          <w:color w:val="231F20"/>
          <w:spacing w:val="-15"/>
        </w:rPr>
        <w:t> </w:t>
      </w:r>
      <w:r>
        <w:rPr>
          <w:color w:val="231F20"/>
        </w:rPr>
        <w:t>của</w:t>
      </w:r>
      <w:r>
        <w:rPr>
          <w:color w:val="231F20"/>
          <w:spacing w:val="-14"/>
        </w:rPr>
        <w:t> </w:t>
      </w:r>
      <w:r>
        <w:rPr>
          <w:color w:val="231F20"/>
        </w:rPr>
        <w:t>cõi</w:t>
      </w:r>
      <w:r>
        <w:rPr>
          <w:color w:val="231F20"/>
          <w:spacing w:val="-15"/>
        </w:rPr>
        <w:t> </w:t>
      </w:r>
      <w:r>
        <w:rPr>
          <w:color w:val="231F20"/>
        </w:rPr>
        <w:t>dục</w:t>
      </w:r>
      <w:r>
        <w:rPr>
          <w:color w:val="231F20"/>
          <w:spacing w:val="-15"/>
        </w:rPr>
        <w:t> </w:t>
      </w:r>
      <w:r>
        <w:rPr>
          <w:color w:val="231F20"/>
        </w:rPr>
        <w:t>và</w:t>
      </w:r>
      <w:r>
        <w:rPr>
          <w:color w:val="231F20"/>
          <w:spacing w:val="-15"/>
        </w:rPr>
        <w:t> </w:t>
      </w:r>
      <w:r>
        <w:rPr>
          <w:color w:val="231F20"/>
        </w:rPr>
        <w:t>tĩnh</w:t>
      </w:r>
      <w:r>
        <w:rPr>
          <w:color w:val="231F20"/>
          <w:spacing w:val="-15"/>
        </w:rPr>
        <w:t> </w:t>
      </w:r>
      <w:r>
        <w:rPr>
          <w:color w:val="231F20"/>
        </w:rPr>
        <w:t>lự</w:t>
      </w:r>
      <w:r>
        <w:rPr>
          <w:color w:val="231F20"/>
          <w:spacing w:val="-14"/>
        </w:rPr>
        <w:t> </w:t>
      </w:r>
      <w:r>
        <w:rPr>
          <w:color w:val="231F20"/>
        </w:rPr>
        <w:t>thứ</w:t>
      </w:r>
      <w:r>
        <w:rPr>
          <w:color w:val="231F20"/>
          <w:spacing w:val="-15"/>
        </w:rPr>
        <w:t> </w:t>
      </w:r>
      <w:r>
        <w:rPr>
          <w:color w:val="231F20"/>
        </w:rPr>
        <w:t>nhất </w:t>
      </w:r>
      <w:r>
        <w:rPr>
          <w:color w:val="231F20"/>
          <w:spacing w:val="-6"/>
        </w:rPr>
        <w:t>v.v…</w:t>
      </w:r>
      <w:r>
        <w:rPr>
          <w:color w:val="231F20"/>
          <w:spacing w:val="-16"/>
        </w:rPr>
        <w:t> </w:t>
      </w:r>
      <w:r>
        <w:rPr>
          <w:color w:val="231F20"/>
        </w:rPr>
        <w:t>cho</w:t>
      </w:r>
      <w:r>
        <w:rPr>
          <w:color w:val="231F20"/>
          <w:spacing w:val="-16"/>
        </w:rPr>
        <w:t> </w:t>
      </w:r>
      <w:r>
        <w:rPr>
          <w:color w:val="231F20"/>
        </w:rPr>
        <w:t>đến</w:t>
      </w:r>
      <w:r>
        <w:rPr>
          <w:color w:val="231F20"/>
          <w:spacing w:val="-16"/>
        </w:rPr>
        <w:t> </w:t>
      </w:r>
      <w:r>
        <w:rPr>
          <w:color w:val="231F20"/>
        </w:rPr>
        <w:t>túc</w:t>
      </w:r>
      <w:r>
        <w:rPr>
          <w:color w:val="231F20"/>
          <w:spacing w:val="-15"/>
        </w:rPr>
        <w:t> </w:t>
      </w:r>
      <w:r>
        <w:rPr>
          <w:color w:val="231F20"/>
        </w:rPr>
        <w:t>trụ</w:t>
      </w:r>
      <w:r>
        <w:rPr>
          <w:color w:val="231F20"/>
          <w:spacing w:val="-16"/>
        </w:rPr>
        <w:t> </w:t>
      </w:r>
      <w:r>
        <w:rPr>
          <w:color w:val="231F20"/>
        </w:rPr>
        <w:t>tùy</w:t>
      </w:r>
      <w:r>
        <w:rPr>
          <w:color w:val="231F20"/>
          <w:spacing w:val="-16"/>
        </w:rPr>
        <w:t> </w:t>
      </w:r>
      <w:r>
        <w:rPr>
          <w:color w:val="231F20"/>
        </w:rPr>
        <w:t>niệm</w:t>
      </w:r>
      <w:r>
        <w:rPr>
          <w:color w:val="231F20"/>
          <w:spacing w:val="-16"/>
        </w:rPr>
        <w:t> </w:t>
      </w:r>
      <w:r>
        <w:rPr>
          <w:color w:val="231F20"/>
        </w:rPr>
        <w:t>trí</w:t>
      </w:r>
      <w:r>
        <w:rPr>
          <w:color w:val="231F20"/>
          <w:spacing w:val="-15"/>
        </w:rPr>
        <w:t> </w:t>
      </w:r>
      <w:r>
        <w:rPr>
          <w:color w:val="231F20"/>
        </w:rPr>
        <w:t>của</w:t>
      </w:r>
      <w:r>
        <w:rPr>
          <w:color w:val="231F20"/>
          <w:spacing w:val="-16"/>
        </w:rPr>
        <w:t> </w:t>
      </w:r>
      <w:r>
        <w:rPr>
          <w:color w:val="231F20"/>
        </w:rPr>
        <w:t>tĩnh</w:t>
      </w:r>
      <w:r>
        <w:rPr>
          <w:color w:val="231F20"/>
          <w:spacing w:val="-16"/>
        </w:rPr>
        <w:t> </w:t>
      </w:r>
      <w:r>
        <w:rPr>
          <w:color w:val="231F20"/>
        </w:rPr>
        <w:t>lự</w:t>
      </w:r>
      <w:r>
        <w:rPr>
          <w:color w:val="231F20"/>
          <w:spacing w:val="-16"/>
        </w:rPr>
        <w:t> </w:t>
      </w:r>
      <w:r>
        <w:rPr>
          <w:color w:val="231F20"/>
        </w:rPr>
        <w:t>thứ</w:t>
      </w:r>
      <w:r>
        <w:rPr>
          <w:color w:val="231F20"/>
          <w:spacing w:val="-15"/>
        </w:rPr>
        <w:t> </w:t>
      </w:r>
      <w:r>
        <w:rPr>
          <w:color w:val="231F20"/>
        </w:rPr>
        <w:t>tư</w:t>
      </w:r>
      <w:r>
        <w:rPr>
          <w:color w:val="231F20"/>
          <w:spacing w:val="-16"/>
        </w:rPr>
        <w:t> </w:t>
      </w:r>
      <w:r>
        <w:rPr>
          <w:color w:val="231F20"/>
        </w:rPr>
        <w:t>chỉ</w:t>
      </w:r>
      <w:r>
        <w:rPr>
          <w:color w:val="231F20"/>
          <w:spacing w:val="-16"/>
        </w:rPr>
        <w:t> </w:t>
      </w:r>
      <w:r>
        <w:rPr>
          <w:color w:val="231F20"/>
        </w:rPr>
        <w:t>duyên</w:t>
      </w:r>
      <w:r>
        <w:rPr>
          <w:color w:val="231F20"/>
          <w:spacing w:val="-16"/>
        </w:rPr>
        <w:t> </w:t>
      </w:r>
      <w:r>
        <w:rPr>
          <w:color w:val="231F20"/>
        </w:rPr>
        <w:t>nơi</w:t>
      </w:r>
      <w:r>
        <w:rPr>
          <w:color w:val="231F20"/>
          <w:spacing w:val="-15"/>
        </w:rPr>
        <w:t> </w:t>
      </w:r>
      <w:r>
        <w:rPr>
          <w:color w:val="231F20"/>
          <w:spacing w:val="-2"/>
        </w:rPr>
        <w:t>năm </w:t>
      </w:r>
      <w:r>
        <w:rPr>
          <w:color w:val="231F20"/>
        </w:rPr>
        <w:t>uẩn</w:t>
      </w:r>
      <w:r>
        <w:rPr>
          <w:color w:val="231F20"/>
          <w:spacing w:val="-8"/>
        </w:rPr>
        <w:t> </w:t>
      </w:r>
      <w:r>
        <w:rPr>
          <w:color w:val="231F20"/>
        </w:rPr>
        <w:t>hữu</w:t>
      </w:r>
      <w:r>
        <w:rPr>
          <w:color w:val="231F20"/>
          <w:spacing w:val="-8"/>
        </w:rPr>
        <w:t> </w:t>
      </w:r>
      <w:r>
        <w:rPr>
          <w:color w:val="231F20"/>
        </w:rPr>
        <w:t>lậu</w:t>
      </w:r>
      <w:r>
        <w:rPr>
          <w:color w:val="231F20"/>
          <w:spacing w:val="-7"/>
        </w:rPr>
        <w:t> </w:t>
      </w:r>
      <w:r>
        <w:rPr>
          <w:color w:val="231F20"/>
        </w:rPr>
        <w:t>ở</w:t>
      </w:r>
      <w:r>
        <w:rPr>
          <w:color w:val="231F20"/>
          <w:spacing w:val="-6"/>
        </w:rPr>
        <w:t> </w:t>
      </w:r>
      <w:r>
        <w:rPr>
          <w:color w:val="231F20"/>
        </w:rPr>
        <w:t>đời</w:t>
      </w:r>
      <w:r>
        <w:rPr>
          <w:color w:val="231F20"/>
          <w:spacing w:val="-8"/>
        </w:rPr>
        <w:t> </w:t>
      </w:r>
      <w:r>
        <w:rPr>
          <w:color w:val="231F20"/>
        </w:rPr>
        <w:t>trước</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8"/>
        </w:rPr>
        <w:t> </w:t>
      </w:r>
      <w:r>
        <w:rPr>
          <w:color w:val="231F20"/>
        </w:rPr>
        <w:t>và</w:t>
      </w:r>
      <w:r>
        <w:rPr>
          <w:color w:val="231F20"/>
          <w:spacing w:val="-8"/>
        </w:rPr>
        <w:t> </w:t>
      </w:r>
      <w:r>
        <w:rPr>
          <w:color w:val="231F20"/>
        </w:rPr>
        <w:t>bốn</w:t>
      </w:r>
      <w:r>
        <w:rPr>
          <w:color w:val="231F20"/>
          <w:spacing w:val="-7"/>
        </w:rPr>
        <w:t> </w:t>
      </w:r>
      <w:r>
        <w:rPr>
          <w:color w:val="231F20"/>
        </w:rPr>
        <w:t>tĩnh</w:t>
      </w:r>
      <w:r>
        <w:rPr>
          <w:color w:val="231F20"/>
          <w:spacing w:val="-7"/>
        </w:rPr>
        <w:t> </w:t>
      </w:r>
      <w:r>
        <w:rPr>
          <w:color w:val="231F20"/>
        </w:rPr>
        <w:t>lự.</w:t>
      </w:r>
      <w:r>
        <w:rPr>
          <w:color w:val="231F20"/>
          <w:spacing w:val="-11"/>
        </w:rPr>
        <w:t> </w:t>
      </w:r>
      <w:r>
        <w:rPr>
          <w:color w:val="231F20"/>
          <w:spacing w:val="-5"/>
        </w:rPr>
        <w:t>Trí</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spacing w:val="-2"/>
        </w:rPr>
        <w:t>thể </w:t>
      </w:r>
      <w:r>
        <w:rPr>
          <w:color w:val="231F20"/>
        </w:rPr>
        <w:t>duyên</w:t>
      </w:r>
      <w:r>
        <w:rPr>
          <w:color w:val="231F20"/>
          <w:spacing w:val="-6"/>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đời</w:t>
      </w:r>
      <w:r>
        <w:rPr>
          <w:color w:val="231F20"/>
          <w:spacing w:val="-6"/>
        </w:rPr>
        <w:t> </w:t>
      </w:r>
      <w:r>
        <w:rPr>
          <w:color w:val="231F20"/>
        </w:rPr>
        <w:t>trước</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vì</w:t>
      </w:r>
      <w:r>
        <w:rPr>
          <w:color w:val="231F20"/>
          <w:spacing w:val="-5"/>
        </w:rPr>
        <w:t> </w:t>
      </w:r>
      <w:r>
        <w:rPr>
          <w:color w:val="231F20"/>
        </w:rPr>
        <w:t>địa</w:t>
      </w:r>
      <w:r>
        <w:rPr>
          <w:color w:val="231F20"/>
          <w:spacing w:val="-5"/>
        </w:rPr>
        <w:t> </w:t>
      </w:r>
      <w:r>
        <w:rPr>
          <w:color w:val="231F20"/>
        </w:rPr>
        <w:t>kia</w:t>
      </w:r>
      <w:r>
        <w:rPr>
          <w:color w:val="231F20"/>
          <w:spacing w:val="-5"/>
        </w:rPr>
        <w:t> </w:t>
      </w:r>
      <w:r>
        <w:rPr>
          <w:color w:val="231F20"/>
        </w:rPr>
        <w:t>cao</w:t>
      </w:r>
      <w:r>
        <w:rPr>
          <w:color w:val="231F20"/>
          <w:spacing w:val="-6"/>
        </w:rPr>
        <w:t> </w:t>
      </w:r>
      <w:r>
        <w:rPr>
          <w:color w:val="231F20"/>
        </w:rPr>
        <w:t>hơn.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Như</w:t>
      </w:r>
      <w:r>
        <w:rPr>
          <w:color w:val="231F20"/>
          <w:spacing w:val="-14"/>
        </w:rPr>
        <w:t> </w:t>
      </w:r>
      <w:r>
        <w:rPr>
          <w:color w:val="231F20"/>
        </w:rPr>
        <w:t>túc</w:t>
      </w:r>
      <w:r>
        <w:rPr>
          <w:color w:val="231F20"/>
          <w:spacing w:val="-13"/>
        </w:rPr>
        <w:t> </w:t>
      </w:r>
      <w:r>
        <w:rPr>
          <w:color w:val="231F20"/>
        </w:rPr>
        <w:t>trụ</w:t>
      </w:r>
      <w:r>
        <w:rPr>
          <w:color w:val="231F20"/>
          <w:spacing w:val="-13"/>
        </w:rPr>
        <w:t> </w:t>
      </w:r>
      <w:r>
        <w:rPr>
          <w:color w:val="231F20"/>
        </w:rPr>
        <w:t>tùy</w:t>
      </w:r>
      <w:r>
        <w:rPr>
          <w:color w:val="231F20"/>
          <w:spacing w:val="-13"/>
        </w:rPr>
        <w:t> </w:t>
      </w:r>
      <w:r>
        <w:rPr>
          <w:color w:val="231F20"/>
        </w:rPr>
        <w:t>niệm</w:t>
      </w:r>
      <w:r>
        <w:rPr>
          <w:color w:val="231F20"/>
          <w:spacing w:val="-13"/>
        </w:rPr>
        <w:t> </w:t>
      </w:r>
      <w:r>
        <w:rPr>
          <w:color w:val="231F20"/>
        </w:rPr>
        <w:t>trí</w:t>
      </w:r>
      <w:r>
        <w:rPr>
          <w:color w:val="231F20"/>
          <w:spacing w:val="-13"/>
        </w:rPr>
        <w:t> </w:t>
      </w:r>
      <w:r>
        <w:rPr>
          <w:color w:val="231F20"/>
        </w:rPr>
        <w:t>của</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nhận</w:t>
      </w:r>
      <w:r>
        <w:rPr>
          <w:color w:val="231F20"/>
          <w:spacing w:val="-13"/>
        </w:rPr>
        <w:t> </w:t>
      </w:r>
      <w:r>
        <w:rPr>
          <w:color w:val="231F20"/>
        </w:rPr>
        <w:t>biết được các sự việc đời trước của tĩnh lự thứ hai trở lên </w:t>
      </w:r>
      <w:r>
        <w:rPr>
          <w:color w:val="231F20"/>
          <w:spacing w:val="-5"/>
        </w:rPr>
        <w:t>v.v… </w:t>
      </w:r>
      <w:r>
        <w:rPr>
          <w:color w:val="231F20"/>
        </w:rPr>
        <w:t>Cho đến túc trụ tùy niệm trí của tĩnh lự thứ ba không thể nhận biết được </w:t>
      </w:r>
      <w:r>
        <w:rPr>
          <w:color w:val="231F20"/>
          <w:spacing w:val="-4"/>
        </w:rPr>
        <w:t>các </w:t>
      </w:r>
      <w:r>
        <w:rPr>
          <w:color w:val="231F20"/>
        </w:rPr>
        <w:t>sự</w:t>
      </w:r>
      <w:r>
        <w:rPr>
          <w:color w:val="231F20"/>
          <w:spacing w:val="-4"/>
        </w:rPr>
        <w:t> </w:t>
      </w:r>
      <w:r>
        <w:rPr>
          <w:color w:val="231F20"/>
        </w:rPr>
        <w:t>việc</w:t>
      </w:r>
      <w:r>
        <w:rPr>
          <w:color w:val="231F20"/>
          <w:spacing w:val="-3"/>
        </w:rPr>
        <w:t> </w:t>
      </w:r>
      <w:r>
        <w:rPr>
          <w:color w:val="231F20"/>
        </w:rPr>
        <w:t>đời</w:t>
      </w:r>
      <w:r>
        <w:rPr>
          <w:color w:val="231F20"/>
          <w:spacing w:val="-3"/>
        </w:rPr>
        <w:t> </w:t>
      </w:r>
      <w:r>
        <w:rPr>
          <w:color w:val="231F20"/>
        </w:rPr>
        <w:t>trước</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tư</w:t>
      </w:r>
      <w:r>
        <w:rPr>
          <w:color w:val="231F20"/>
          <w:spacing w:val="-3"/>
        </w:rPr>
        <w:t> </w:t>
      </w:r>
      <w:r>
        <w:rPr>
          <w:color w:val="231F20"/>
        </w:rPr>
        <w:t>trở</w:t>
      </w:r>
      <w:r>
        <w:rPr>
          <w:color w:val="231F20"/>
          <w:spacing w:val="-3"/>
        </w:rPr>
        <w:t> </w:t>
      </w:r>
      <w:r>
        <w:rPr>
          <w:color w:val="231F20"/>
        </w:rPr>
        <w:t>lên.</w:t>
      </w:r>
      <w:r>
        <w:rPr>
          <w:color w:val="231F20"/>
          <w:spacing w:val="-7"/>
        </w:rPr>
        <w:t> </w:t>
      </w:r>
      <w:r>
        <w:rPr>
          <w:color w:val="231F20"/>
        </w:rPr>
        <w:t>Thế</w:t>
      </w:r>
      <w:r>
        <w:rPr>
          <w:color w:val="231F20"/>
          <w:spacing w:val="-3"/>
        </w:rPr>
        <w:t> </w:t>
      </w:r>
      <w:r>
        <w:rPr>
          <w:color w:val="231F20"/>
        </w:rPr>
        <w:t>nên,</w:t>
      </w:r>
      <w:r>
        <w:rPr>
          <w:color w:val="231F20"/>
          <w:spacing w:val="-3"/>
        </w:rPr>
        <w:t> </w:t>
      </w:r>
      <w:r>
        <w:rPr>
          <w:color w:val="231F20"/>
        </w:rPr>
        <w:t>túc</w:t>
      </w:r>
      <w:r>
        <w:rPr>
          <w:color w:val="231F20"/>
          <w:spacing w:val="-3"/>
        </w:rPr>
        <w:t> </w:t>
      </w:r>
      <w:r>
        <w:rPr>
          <w:color w:val="231F20"/>
        </w:rPr>
        <w:t>trụ</w:t>
      </w:r>
      <w:r>
        <w:rPr>
          <w:color w:val="231F20"/>
          <w:spacing w:val="-3"/>
        </w:rPr>
        <w:t> </w:t>
      </w:r>
      <w:r>
        <w:rPr>
          <w:color w:val="231F20"/>
        </w:rPr>
        <w:t>tùy</w:t>
      </w:r>
      <w:r>
        <w:rPr>
          <w:color w:val="231F20"/>
          <w:spacing w:val="-3"/>
        </w:rPr>
        <w:t> </w:t>
      </w:r>
      <w:r>
        <w:rPr>
          <w:color w:val="231F20"/>
        </w:rPr>
        <w:t>niệm trí của tĩnh lự thứ tư không thể nhận biết được các sự việc đời trước ở cõi vô</w:t>
      </w:r>
      <w:r>
        <w:rPr>
          <w:color w:val="231F20"/>
          <w:spacing w:val="-1"/>
        </w:rPr>
        <w:t> </w:t>
      </w:r>
      <w:r>
        <w:rPr>
          <w:color w:val="231F20"/>
        </w:rPr>
        <w:t>sắc.</w:t>
      </w:r>
    </w:p>
    <w:p>
      <w:pPr>
        <w:pStyle w:val="BodyText"/>
        <w:spacing w:line="273" w:lineRule="auto" w:before="108"/>
        <w:ind w:right="108"/>
      </w:pPr>
      <w:r>
        <w:rPr>
          <w:i/>
          <w:color w:val="231F20"/>
        </w:rPr>
        <w:t>Hỏi:</w:t>
      </w:r>
      <w:r>
        <w:rPr>
          <w:i/>
          <w:color w:val="231F20"/>
          <w:spacing w:val="-11"/>
        </w:rPr>
        <w:t> </w:t>
      </w:r>
      <w:r>
        <w:rPr>
          <w:color w:val="231F20"/>
        </w:rPr>
        <w:t>Từng</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và</w:t>
      </w:r>
      <w:r>
        <w:rPr>
          <w:color w:val="231F20"/>
          <w:spacing w:val="-7"/>
        </w:rPr>
        <w:t> </w:t>
      </w:r>
      <w:r>
        <w:rPr>
          <w:color w:val="231F20"/>
        </w:rPr>
        <w:t>Sắc,</w:t>
      </w:r>
      <w:r>
        <w:rPr>
          <w:color w:val="231F20"/>
          <w:spacing w:val="-6"/>
        </w:rPr>
        <w:t> </w:t>
      </w:r>
      <w:r>
        <w:rPr>
          <w:color w:val="231F20"/>
        </w:rPr>
        <w:t>khởi</w:t>
      </w:r>
      <w:r>
        <w:rPr>
          <w:color w:val="231F20"/>
          <w:spacing w:val="-7"/>
        </w:rPr>
        <w:t> </w:t>
      </w:r>
      <w:r>
        <w:rPr>
          <w:color w:val="231F20"/>
        </w:rPr>
        <w:t>lên</w:t>
      </w:r>
      <w:r>
        <w:rPr>
          <w:color w:val="231F20"/>
          <w:spacing w:val="-7"/>
        </w:rPr>
        <w:t> </w:t>
      </w:r>
      <w:r>
        <w:rPr>
          <w:color w:val="231F20"/>
        </w:rPr>
        <w:t>các</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đời</w:t>
      </w:r>
      <w:r>
        <w:rPr>
          <w:color w:val="231F20"/>
          <w:spacing w:val="-6"/>
        </w:rPr>
        <w:t> </w:t>
      </w:r>
      <w:r>
        <w:rPr>
          <w:color w:val="231F20"/>
        </w:rPr>
        <w:t>trước ở cõi vô sắc, có phải là đối tượng duyên của trí này</w:t>
      </w:r>
      <w:r>
        <w:rPr>
          <w:color w:val="231F20"/>
          <w:spacing w:val="-3"/>
        </w:rPr>
        <w:t> </w:t>
      </w:r>
      <w:r>
        <w:rPr>
          <w:color w:val="231F20"/>
        </w:rPr>
        <w:t>không?</w:t>
      </w:r>
    </w:p>
    <w:p>
      <w:pPr>
        <w:pStyle w:val="BodyText"/>
        <w:spacing w:line="273" w:lineRule="auto" w:before="112"/>
        <w:ind w:right="108"/>
      </w:pPr>
      <w:r>
        <w:rPr>
          <w:i/>
          <w:color w:val="231F20"/>
        </w:rPr>
        <w:t>Đáp: </w:t>
      </w:r>
      <w:r>
        <w:rPr>
          <w:color w:val="231F20"/>
        </w:rPr>
        <w:t>Không phải là đối tượng duyên của trí </w:t>
      </w:r>
      <w:r>
        <w:rPr>
          <w:color w:val="231F20"/>
          <w:spacing w:val="-5"/>
        </w:rPr>
        <w:t>này, </w:t>
      </w:r>
      <w:r>
        <w:rPr>
          <w:color w:val="231F20"/>
        </w:rPr>
        <w:t>vì như quả đã không nhận biết thì nhân cũng không nhận biết.</w:t>
      </w:r>
    </w:p>
    <w:p>
      <w:pPr>
        <w:pStyle w:val="BodyText"/>
        <w:spacing w:line="273" w:lineRule="auto" w:before="112"/>
        <w:ind w:right="108"/>
      </w:pPr>
      <w:r>
        <w:rPr>
          <w:i/>
          <w:color w:val="231F20"/>
        </w:rPr>
        <w:t>Hỏi: </w:t>
      </w:r>
      <w:r>
        <w:rPr>
          <w:color w:val="231F20"/>
        </w:rPr>
        <w:t>Nếu túc trụ tùy niệm trí không nhận biết được các sự</w:t>
      </w:r>
      <w:r>
        <w:rPr>
          <w:color w:val="231F20"/>
          <w:spacing w:val="-32"/>
        </w:rPr>
        <w:t> </w:t>
      </w:r>
      <w:r>
        <w:rPr>
          <w:color w:val="231F20"/>
        </w:rPr>
        <w:t>việc đời trước ở cõi vô sắc, thì các điều nơi Khế kinh nói làm sao thông? Như Khế kinh nói: Đức Thế Tôn đối với các sự việc đời trước ở</w:t>
      </w:r>
      <w:r>
        <w:rPr>
          <w:color w:val="231F20"/>
          <w:spacing w:val="-30"/>
        </w:rPr>
        <w:t> </w:t>
      </w:r>
      <w:r>
        <w:rPr>
          <w:color w:val="231F20"/>
        </w:rPr>
        <w:t>quá khứ, hoặc có sắc hoặc không sắc, hoặc có tưởng hoặc không tưởng, tất</w:t>
      </w:r>
      <w:r>
        <w:rPr>
          <w:color w:val="231F20"/>
          <w:spacing w:val="-4"/>
        </w:rPr>
        <w:t> </w:t>
      </w:r>
      <w:r>
        <w:rPr>
          <w:color w:val="231F20"/>
        </w:rPr>
        <w:t>cả</w:t>
      </w:r>
      <w:r>
        <w:rPr>
          <w:color w:val="231F20"/>
          <w:spacing w:val="-4"/>
        </w:rPr>
        <w:t> </w:t>
      </w:r>
      <w:r>
        <w:rPr>
          <w:color w:val="231F20"/>
        </w:rPr>
        <w:t>mọi</w:t>
      </w:r>
      <w:r>
        <w:rPr>
          <w:color w:val="231F20"/>
          <w:spacing w:val="-4"/>
        </w:rPr>
        <w:t> </w:t>
      </w:r>
      <w:r>
        <w:rPr>
          <w:color w:val="231F20"/>
        </w:rPr>
        <w:t>thứ</w:t>
      </w:r>
      <w:r>
        <w:rPr>
          <w:color w:val="231F20"/>
          <w:spacing w:val="-5"/>
        </w:rPr>
        <w:t> </w:t>
      </w:r>
      <w:r>
        <w:rPr>
          <w:color w:val="231F20"/>
        </w:rPr>
        <w:t>hình</w:t>
      </w:r>
      <w:r>
        <w:rPr>
          <w:color w:val="231F20"/>
          <w:spacing w:val="-4"/>
        </w:rPr>
        <w:t> </w:t>
      </w:r>
      <w:r>
        <w:rPr>
          <w:color w:val="231F20"/>
        </w:rPr>
        <w:t>dạng,</w:t>
      </w:r>
      <w:r>
        <w:rPr>
          <w:color w:val="231F20"/>
          <w:spacing w:val="-4"/>
        </w:rPr>
        <w:t> </w:t>
      </w:r>
      <w:r>
        <w:rPr>
          <w:color w:val="231F20"/>
        </w:rPr>
        <w:t>hoạt</w:t>
      </w:r>
      <w:r>
        <w:rPr>
          <w:color w:val="231F20"/>
          <w:spacing w:val="-4"/>
        </w:rPr>
        <w:t> </w:t>
      </w:r>
      <w:r>
        <w:rPr>
          <w:color w:val="231F20"/>
        </w:rPr>
        <w:t>động</w:t>
      </w:r>
      <w:r>
        <w:rPr>
          <w:color w:val="231F20"/>
          <w:spacing w:val="-4"/>
        </w:rPr>
        <w:t> </w:t>
      </w:r>
      <w:r>
        <w:rPr>
          <w:color w:val="231F20"/>
        </w:rPr>
        <w:t>và</w:t>
      </w:r>
      <w:r>
        <w:rPr>
          <w:color w:val="231F20"/>
          <w:spacing w:val="-4"/>
        </w:rPr>
        <w:t> </w:t>
      </w:r>
      <w:r>
        <w:rPr>
          <w:color w:val="231F20"/>
        </w:rPr>
        <w:t>lời</w:t>
      </w:r>
      <w:r>
        <w:rPr>
          <w:color w:val="231F20"/>
          <w:spacing w:val="-4"/>
        </w:rPr>
        <w:t> </w:t>
      </w:r>
      <w:r>
        <w:rPr>
          <w:color w:val="231F20"/>
        </w:rPr>
        <w:t>nói</w:t>
      </w:r>
      <w:r>
        <w:rPr>
          <w:color w:val="231F20"/>
          <w:spacing w:val="-4"/>
        </w:rPr>
        <w:t> </w:t>
      </w:r>
      <w:r>
        <w:rPr>
          <w:color w:val="231F20"/>
        </w:rPr>
        <w:t>đều</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nhớ</w:t>
      </w:r>
      <w:r>
        <w:rPr>
          <w:color w:val="231F20"/>
          <w:spacing w:val="-4"/>
        </w:rPr>
        <w:t> </w:t>
      </w:r>
      <w:r>
        <w:rPr>
          <w:color w:val="231F20"/>
        </w:rPr>
        <w:t>biết</w:t>
      </w:r>
      <w:r>
        <w:rPr>
          <w:color w:val="231F20"/>
          <w:spacing w:val="-4"/>
        </w:rPr>
        <w:t> rõ.</w:t>
      </w:r>
    </w:p>
    <w:p>
      <w:pPr>
        <w:pStyle w:val="BodyText"/>
        <w:spacing w:line="273" w:lineRule="auto" w:before="109"/>
        <w:ind w:right="108"/>
      </w:pPr>
      <w:r>
        <w:rPr>
          <w:i/>
          <w:color w:val="231F20"/>
        </w:rPr>
        <w:t>Đáp: </w:t>
      </w:r>
      <w:r>
        <w:rPr>
          <w:color w:val="231F20"/>
        </w:rPr>
        <w:t>Có thuyết nói: Hoặc có sắc: Nghĩa là sinh hữu, bản hữu, tử hữu nơi cõi dục, cõi sắc có sắc tướng thô trọng. Hoặc không sắc: Nghĩa là sắc của phần vị trung hữu là vi tế.</w:t>
      </w:r>
    </w:p>
    <w:p>
      <w:pPr>
        <w:pStyle w:val="BodyText"/>
        <w:spacing w:line="273" w:lineRule="auto" w:before="111"/>
        <w:ind w:right="103"/>
      </w:pPr>
      <w:r>
        <w:rPr>
          <w:i/>
          <w:color w:val="231F20"/>
        </w:rPr>
        <w:t>Lời bình: </w:t>
      </w:r>
      <w:r>
        <w:rPr>
          <w:color w:val="231F20"/>
        </w:rPr>
        <w:t>Vị kia không nên nói như thế. Vì sao? Vì nói </w:t>
      </w:r>
      <w:r>
        <w:rPr>
          <w:color w:val="231F20"/>
          <w:spacing w:val="2"/>
        </w:rPr>
        <w:t>như </w:t>
      </w:r>
      <w:r>
        <w:rPr>
          <w:color w:val="231F20"/>
        </w:rPr>
        <w:t>thế thì hàng Thanh văn cũng nhận biết rõ, không khác gì Phật, nhưng Tôn giả Xá-lợi-tử lại lấy điều đó để tán thán Phật là bậc </w:t>
      </w:r>
      <w:r>
        <w:rPr>
          <w:color w:val="231F20"/>
          <w:spacing w:val="2"/>
        </w:rPr>
        <w:t>Đức </w:t>
      </w:r>
      <w:r>
        <w:rPr>
          <w:color w:val="231F20"/>
        </w:rPr>
        <w:t>vô</w:t>
      </w:r>
      <w:r>
        <w:rPr>
          <w:color w:val="231F20"/>
          <w:spacing w:val="-4"/>
        </w:rPr>
        <w:t> </w:t>
      </w:r>
      <w:r>
        <w:rPr>
          <w:color w:val="231F20"/>
        </w:rPr>
        <w:t>thượng.</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như</w:t>
      </w:r>
      <w:r>
        <w:rPr>
          <w:color w:val="231F20"/>
          <w:spacing w:val="-3"/>
        </w:rPr>
        <w:t> </w:t>
      </w:r>
      <w:r>
        <w:rPr>
          <w:color w:val="231F20"/>
        </w:rPr>
        <w:t>vầy:</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sắc:</w:t>
      </w:r>
      <w:r>
        <w:rPr>
          <w:color w:val="231F20"/>
          <w:spacing w:val="-9"/>
        </w:rPr>
        <w:t> </w:t>
      </w:r>
      <w:r>
        <w:rPr>
          <w:color w:val="231F20"/>
        </w:rPr>
        <w:t>Tức</w:t>
      </w:r>
      <w:r>
        <w:rPr>
          <w:color w:val="231F20"/>
          <w:spacing w:val="-3"/>
        </w:rPr>
        <w:t> </w:t>
      </w:r>
      <w:r>
        <w:rPr>
          <w:color w:val="231F20"/>
        </w:rPr>
        <w:t>là</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cõi</w:t>
      </w:r>
      <w:r>
        <w:rPr>
          <w:color w:val="231F20"/>
          <w:spacing w:val="-3"/>
        </w:rPr>
        <w:t> </w:t>
      </w:r>
      <w:r>
        <w:rPr>
          <w:color w:val="231F20"/>
        </w:rPr>
        <w:t>sắc. Hoặc không sắc: Tức là cõi vô sắc. Nhưng Đức Phật không dùng túc trụ tùy niệm trí để nhận biết rõ các sự việc đời trước ở cõi vô sắc, mà chỉ dùng tỷ trí để nhận biết rõ các sự việc đời trước ở </w:t>
      </w:r>
      <w:r>
        <w:rPr>
          <w:color w:val="231F20"/>
          <w:spacing w:val="2"/>
        </w:rPr>
        <w:t>cõi  </w:t>
      </w:r>
      <w:r>
        <w:rPr>
          <w:color w:val="231F20"/>
        </w:rPr>
        <w:t>vô</w:t>
      </w:r>
      <w:r>
        <w:rPr>
          <w:color w:val="231F20"/>
          <w:spacing w:val="5"/>
        </w:rPr>
        <w:t> </w:t>
      </w:r>
      <w:r>
        <w:rPr>
          <w:color w:val="231F20"/>
        </w:rPr>
        <w:t>sắc.</w:t>
      </w:r>
    </w:p>
    <w:p>
      <w:pPr>
        <w:pStyle w:val="BodyText"/>
        <w:spacing w:line="273" w:lineRule="auto" w:before="106"/>
        <w:ind w:right="107"/>
      </w:pPr>
      <w:r>
        <w:rPr>
          <w:i/>
          <w:color w:val="231F20"/>
        </w:rPr>
        <w:t>Hỏi:</w:t>
      </w:r>
      <w:r>
        <w:rPr>
          <w:i/>
          <w:color w:val="231F20"/>
          <w:spacing w:val="-6"/>
        </w:rPr>
        <w:t> </w:t>
      </w:r>
      <w:r>
        <w:rPr>
          <w:color w:val="231F20"/>
        </w:rPr>
        <w:t>Nếu</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thì</w:t>
      </w:r>
      <w:r>
        <w:rPr>
          <w:color w:val="231F20"/>
          <w:spacing w:val="-5"/>
        </w:rPr>
        <w:t> </w:t>
      </w:r>
      <w:r>
        <w:rPr>
          <w:color w:val="231F20"/>
        </w:rPr>
        <w:t>các</w:t>
      </w:r>
      <w:r>
        <w:rPr>
          <w:color w:val="231F20"/>
          <w:spacing w:val="-6"/>
        </w:rPr>
        <w:t> </w:t>
      </w:r>
      <w:r>
        <w:rPr>
          <w:color w:val="231F20"/>
        </w:rPr>
        <w:t>ngoại</w:t>
      </w:r>
      <w:r>
        <w:rPr>
          <w:color w:val="231F20"/>
          <w:spacing w:val="-5"/>
        </w:rPr>
        <w:t> </w:t>
      </w:r>
      <w:r>
        <w:rPr>
          <w:color w:val="231F20"/>
        </w:rPr>
        <w:t>đạo</w:t>
      </w:r>
      <w:r>
        <w:rPr>
          <w:color w:val="231F20"/>
          <w:spacing w:val="-5"/>
        </w:rPr>
        <w:t> </w:t>
      </w:r>
      <w:r>
        <w:rPr>
          <w:color w:val="231F20"/>
        </w:rPr>
        <w:t>và</w:t>
      </w:r>
      <w:r>
        <w:rPr>
          <w:color w:val="231F20"/>
          <w:spacing w:val="-6"/>
        </w:rPr>
        <w:t> </w:t>
      </w:r>
      <w:r>
        <w:rPr>
          <w:color w:val="231F20"/>
        </w:rPr>
        <w:t>hàng</w:t>
      </w:r>
      <w:r>
        <w:rPr>
          <w:color w:val="231F20"/>
          <w:spacing w:val="-10"/>
        </w:rPr>
        <w:t> </w:t>
      </w:r>
      <w:r>
        <w:rPr>
          <w:color w:val="231F20"/>
        </w:rPr>
        <w:t>Thanh</w:t>
      </w:r>
      <w:r>
        <w:rPr>
          <w:color w:val="231F20"/>
          <w:spacing w:val="-6"/>
        </w:rPr>
        <w:t> </w:t>
      </w:r>
      <w:r>
        <w:rPr>
          <w:color w:val="231F20"/>
        </w:rPr>
        <w:t>văn</w:t>
      </w:r>
      <w:r>
        <w:rPr>
          <w:color w:val="231F20"/>
          <w:spacing w:val="-5"/>
        </w:rPr>
        <w:t> </w:t>
      </w:r>
      <w:r>
        <w:rPr>
          <w:color w:val="231F20"/>
        </w:rPr>
        <w:t>cũng</w:t>
      </w:r>
      <w:r>
        <w:rPr>
          <w:color w:val="231F20"/>
          <w:spacing w:val="-5"/>
        </w:rPr>
        <w:t> </w:t>
      </w:r>
      <w:r>
        <w:rPr>
          <w:color w:val="231F20"/>
        </w:rPr>
        <w:t>có tỷ trí cùng với Phật không khác, nhưng vì sao Tôn giả Xá-lợi-tử lại lấy việc đó để tán thán Phật là bậc Đức vô</w:t>
      </w:r>
      <w:r>
        <w:rPr>
          <w:color w:val="231F20"/>
          <w:spacing w:val="-4"/>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biết tỷ trí này lược có ba thứ: Một là của ngoại</w:t>
      </w:r>
      <w:r>
        <w:rPr>
          <w:color w:val="231F20"/>
          <w:spacing w:val="62"/>
        </w:rPr>
        <w:t> </w:t>
      </w:r>
      <w:r>
        <w:rPr>
          <w:color w:val="231F20"/>
        </w:rPr>
        <w:t>đạo.</w:t>
      </w:r>
    </w:p>
    <w:p>
      <w:pPr>
        <w:pStyle w:val="BodyText"/>
        <w:spacing w:before="41"/>
        <w:ind w:left="110" w:firstLine="0"/>
      </w:pPr>
      <w:r>
        <w:rPr>
          <w:color w:val="231F20"/>
        </w:rPr>
        <w:t>Hai là của Thanh văn. Ba là của Phật.</w:t>
      </w:r>
    </w:p>
    <w:p>
      <w:pPr>
        <w:pStyle w:val="BodyText"/>
        <w:spacing w:line="273" w:lineRule="auto" w:before="154"/>
        <w:ind w:left="110" w:right="392"/>
      </w:pPr>
      <w:r>
        <w:rPr>
          <w:color w:val="231F20"/>
        </w:rPr>
        <w:t>Ngoại đạo khi muốn quán xét các sự việc đời trước, nếu quán xét các sự việc nơi cõi dục, cõi sắc, hoặc ở hai vạn kiếp không </w:t>
      </w:r>
      <w:r>
        <w:rPr>
          <w:color w:val="231F20"/>
          <w:spacing w:val="-4"/>
        </w:rPr>
        <w:t>thấy, </w:t>
      </w:r>
      <w:r>
        <w:rPr>
          <w:color w:val="231F20"/>
        </w:rPr>
        <w:t>hoặc ở bốn vạn kiếp, ở sáu vạn kiếp, tám vạn kiếp đều không </w:t>
      </w:r>
      <w:r>
        <w:rPr>
          <w:color w:val="231F20"/>
          <w:spacing w:val="-4"/>
        </w:rPr>
        <w:t>thấy,</w:t>
      </w:r>
      <w:r>
        <w:rPr>
          <w:color w:val="231F20"/>
          <w:spacing w:val="57"/>
        </w:rPr>
        <w:t> </w:t>
      </w:r>
      <w:r>
        <w:rPr>
          <w:color w:val="231F20"/>
        </w:rPr>
        <w:t>nên cho là đoạn diệt.</w:t>
      </w:r>
    </w:p>
    <w:p>
      <w:pPr>
        <w:pStyle w:val="BodyText"/>
        <w:spacing w:line="273" w:lineRule="auto" w:before="111"/>
        <w:ind w:left="110" w:right="391"/>
      </w:pPr>
      <w:r>
        <w:rPr>
          <w:color w:val="231F20"/>
        </w:rPr>
        <w:t>Thanh văn khi muốn quán xét các sự việc đời trước, nếu quán xét các sự việc nơi cõi dục và cõi sắc ở hai vạn kiếp không</w:t>
      </w:r>
      <w:r>
        <w:rPr>
          <w:color w:val="231F20"/>
          <w:spacing w:val="-44"/>
        </w:rPr>
        <w:t> </w:t>
      </w:r>
      <w:r>
        <w:rPr>
          <w:color w:val="231F20"/>
          <w:spacing w:val="-4"/>
        </w:rPr>
        <w:t>thấy, </w:t>
      </w:r>
      <w:r>
        <w:rPr>
          <w:color w:val="231F20"/>
        </w:rPr>
        <w:t>liền cho</w:t>
      </w:r>
      <w:r>
        <w:rPr>
          <w:color w:val="231F20"/>
          <w:spacing w:val="-5"/>
        </w:rPr>
        <w:t> </w:t>
      </w:r>
      <w:r>
        <w:rPr>
          <w:color w:val="231F20"/>
        </w:rPr>
        <w:t>là</w:t>
      </w:r>
      <w:r>
        <w:rPr>
          <w:color w:val="231F20"/>
          <w:spacing w:val="-4"/>
        </w:rPr>
        <w:t> </w:t>
      </w:r>
      <w:r>
        <w:rPr>
          <w:color w:val="231F20"/>
        </w:rPr>
        <w:t>người</w:t>
      </w:r>
      <w:r>
        <w:rPr>
          <w:color w:val="231F20"/>
          <w:spacing w:val="-6"/>
        </w:rPr>
        <w:t> </w:t>
      </w:r>
      <w:r>
        <w:rPr>
          <w:color w:val="231F20"/>
        </w:rPr>
        <w:t>ấy</w:t>
      </w:r>
      <w:r>
        <w:rPr>
          <w:color w:val="231F20"/>
          <w:spacing w:val="-4"/>
        </w:rPr>
        <w:t> </w:t>
      </w:r>
      <w:r>
        <w:rPr>
          <w:color w:val="231F20"/>
        </w:rPr>
        <w:t>đã</w:t>
      </w:r>
      <w:r>
        <w:rPr>
          <w:color w:val="231F20"/>
          <w:spacing w:val="-6"/>
        </w:rPr>
        <w:t> </w:t>
      </w:r>
      <w:r>
        <w:rPr>
          <w:color w:val="231F20"/>
        </w:rPr>
        <w:t>sinh</w:t>
      </w:r>
      <w:r>
        <w:rPr>
          <w:color w:val="231F20"/>
          <w:spacing w:val="-5"/>
        </w:rPr>
        <w:t> </w:t>
      </w:r>
      <w:r>
        <w:rPr>
          <w:color w:val="231F20"/>
        </w:rPr>
        <w:t>vào</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xứ,</w:t>
      </w:r>
      <w:r>
        <w:rPr>
          <w:color w:val="231F20"/>
          <w:spacing w:val="-5"/>
        </w:rPr>
        <w:t> </w:t>
      </w:r>
      <w:r>
        <w:rPr>
          <w:color w:val="231F20"/>
        </w:rPr>
        <w:t>nhưng</w:t>
      </w:r>
      <w:r>
        <w:rPr>
          <w:color w:val="231F20"/>
          <w:spacing w:val="-4"/>
        </w:rPr>
        <w:t> </w:t>
      </w:r>
      <w:r>
        <w:rPr>
          <w:color w:val="231F20"/>
        </w:rPr>
        <w:t>người</w:t>
      </w:r>
      <w:r>
        <w:rPr>
          <w:color w:val="231F20"/>
          <w:spacing w:val="-6"/>
        </w:rPr>
        <w:t> </w:t>
      </w:r>
      <w:r>
        <w:rPr>
          <w:color w:val="231F20"/>
        </w:rPr>
        <w:t>ấy</w:t>
      </w:r>
      <w:r>
        <w:rPr>
          <w:color w:val="231F20"/>
          <w:spacing w:val="-4"/>
        </w:rPr>
        <w:t> </w:t>
      </w:r>
      <w:r>
        <w:rPr>
          <w:color w:val="231F20"/>
        </w:rPr>
        <w:t>hoặc sinh ở địa trên, thọ mạng chưa hết lại qua đời. Hoặc quán xét các sự việc nơi cõi dục và cõi sắc ở bốn vạn kiếp không </w:t>
      </w:r>
      <w:r>
        <w:rPr>
          <w:color w:val="231F20"/>
          <w:spacing w:val="-4"/>
        </w:rPr>
        <w:t>thấy, </w:t>
      </w:r>
      <w:r>
        <w:rPr>
          <w:color w:val="231F20"/>
        </w:rPr>
        <w:t>liền cho </w:t>
      </w:r>
      <w:r>
        <w:rPr>
          <w:color w:val="231F20"/>
          <w:spacing w:val="-7"/>
        </w:rPr>
        <w:t>là </w:t>
      </w:r>
      <w:r>
        <w:rPr>
          <w:color w:val="231F20"/>
        </w:rPr>
        <w:t>người ấy đã sinh vào Thức vô biên xứ, nhưng người ấy hoặc lại</w:t>
      </w:r>
      <w:r>
        <w:rPr>
          <w:color w:val="231F20"/>
          <w:spacing w:val="-40"/>
        </w:rPr>
        <w:t> </w:t>
      </w:r>
      <w:r>
        <w:rPr>
          <w:color w:val="231F20"/>
        </w:rPr>
        <w:t>sinh vào Không vô biên xứ, hoặc sinh vào địa trên, thọ mạng chưa hết lại qua đời. Hoặc quán xét các sự việc nơi cõi dục và cõi sắc ở sáu vạn kiếp không </w:t>
      </w:r>
      <w:r>
        <w:rPr>
          <w:color w:val="231F20"/>
          <w:spacing w:val="-4"/>
        </w:rPr>
        <w:t>thấy, </w:t>
      </w:r>
      <w:r>
        <w:rPr>
          <w:color w:val="231F20"/>
        </w:rPr>
        <w:t>liền cho là người ấy đã sinh vào Vô sở hữu xứ, nhưng người ấy hoặc ba lần sinh vào Không vô biên xứ, hoặc một lần hay nửa lần sinh vào Thức vô biên xứ, hoặc sinh vào Phi tưởng phi phi tưởng xứ, thọ mạng chưa hết lại qua đời. Hoặc quán xét các sự việc nơi cõi dục và cõi sắc ở tám vạn kiếp không </w:t>
      </w:r>
      <w:r>
        <w:rPr>
          <w:color w:val="231F20"/>
          <w:spacing w:val="-4"/>
        </w:rPr>
        <w:t>thấy, </w:t>
      </w:r>
      <w:r>
        <w:rPr>
          <w:color w:val="231F20"/>
        </w:rPr>
        <w:t>liền cho là người ấy đã sinh vào Phi tưởng phi phi tưởng xứ, nhưng người ấy hoặc bốn lần sinh vào Không vô biên xứ, hoặc sinh lại ở Thức vô biên xứ, hoặc một phần của một đời sinh vào Vô sở hữu</w:t>
      </w:r>
      <w:r>
        <w:rPr>
          <w:color w:val="231F20"/>
          <w:spacing w:val="-12"/>
        </w:rPr>
        <w:t> </w:t>
      </w:r>
      <w:r>
        <w:rPr>
          <w:color w:val="231F20"/>
        </w:rPr>
        <w:t>xứ.</w:t>
      </w:r>
    </w:p>
    <w:p>
      <w:pPr>
        <w:pStyle w:val="BodyText"/>
        <w:spacing w:line="273" w:lineRule="auto" w:before="100"/>
        <w:ind w:left="110" w:right="391"/>
      </w:pP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khi</w:t>
      </w:r>
      <w:r>
        <w:rPr>
          <w:color w:val="231F20"/>
          <w:spacing w:val="-4"/>
        </w:rPr>
        <w:t> </w:t>
      </w:r>
      <w:r>
        <w:rPr>
          <w:color w:val="231F20"/>
        </w:rPr>
        <w:t>muốn</w:t>
      </w:r>
      <w:r>
        <w:rPr>
          <w:color w:val="231F20"/>
          <w:spacing w:val="-5"/>
        </w:rPr>
        <w:t> </w:t>
      </w:r>
      <w:r>
        <w:rPr>
          <w:color w:val="231F20"/>
        </w:rPr>
        <w:t>quán</w:t>
      </w:r>
      <w:r>
        <w:rPr>
          <w:color w:val="231F20"/>
          <w:spacing w:val="-4"/>
        </w:rPr>
        <w:t> </w:t>
      </w:r>
      <w:r>
        <w:rPr>
          <w:color w:val="231F20"/>
        </w:rPr>
        <w:t>xét</w:t>
      </w:r>
      <w:r>
        <w:rPr>
          <w:color w:val="231F20"/>
          <w:spacing w:val="-4"/>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4"/>
        </w:rPr>
        <w:t> </w:t>
      </w:r>
      <w:r>
        <w:rPr>
          <w:color w:val="231F20"/>
        </w:rPr>
        <w:t>nơi</w:t>
      </w:r>
      <w:r>
        <w:rPr>
          <w:color w:val="231F20"/>
          <w:spacing w:val="-4"/>
        </w:rPr>
        <w:t> </w:t>
      </w:r>
      <w:r>
        <w:rPr>
          <w:color w:val="231F20"/>
        </w:rPr>
        <w:t>đời</w:t>
      </w:r>
      <w:r>
        <w:rPr>
          <w:color w:val="231F20"/>
          <w:spacing w:val="-4"/>
        </w:rPr>
        <w:t> </w:t>
      </w:r>
      <w:r>
        <w:rPr>
          <w:color w:val="231F20"/>
        </w:rPr>
        <w:t>trước,</w:t>
      </w:r>
      <w:r>
        <w:rPr>
          <w:color w:val="231F20"/>
          <w:spacing w:val="-4"/>
        </w:rPr>
        <w:t> </w:t>
      </w:r>
      <w:r>
        <w:rPr>
          <w:color w:val="231F20"/>
        </w:rPr>
        <w:t>như muốn quán xét các tâm khi mạng chung hoặc tâm khi kiết sinh ở </w:t>
      </w:r>
      <w:r>
        <w:rPr>
          <w:color w:val="231F20"/>
          <w:spacing w:val="-4"/>
        </w:rPr>
        <w:t>cõi </w:t>
      </w:r>
      <w:r>
        <w:rPr>
          <w:color w:val="231F20"/>
        </w:rPr>
        <w:t>dục và cõi sắc tức nhận biết như thật: Hữu tình như thế sẽ sinh vào Không vô biên xứ. Hoặc từ cõi đó qua đời, hữu tình như thế sẽ sinh vào Thức vô biên xứ. Hoặc từ cõi đó qua đời, hữu tình như thế sẽ sinh vào Vô sở hữu xứ. Hoặc từ cõi đó qua đời, hữu tình như thế sẽ sinh vào Phi tưởng phi phi tưởng xứ, hoặc từ cõi đó qua đời. Trong bốn</w:t>
      </w:r>
      <w:r>
        <w:rPr>
          <w:color w:val="231F20"/>
          <w:spacing w:val="-9"/>
        </w:rPr>
        <w:t> </w:t>
      </w:r>
      <w:r>
        <w:rPr>
          <w:color w:val="231F20"/>
        </w:rPr>
        <w:t>cõi</w:t>
      </w:r>
      <w:r>
        <w:rPr>
          <w:color w:val="231F20"/>
          <w:spacing w:val="-8"/>
        </w:rPr>
        <w:t> </w:t>
      </w:r>
      <w:r>
        <w:rPr>
          <w:color w:val="231F20"/>
          <w:spacing w:val="-5"/>
        </w:rPr>
        <w:t>này,</w:t>
      </w:r>
      <w:r>
        <w:rPr>
          <w:color w:val="231F20"/>
          <w:spacing w:val="-9"/>
        </w:rPr>
        <w:t> </w:t>
      </w:r>
      <w:r>
        <w:rPr>
          <w:color w:val="231F20"/>
        </w:rPr>
        <w:t>hoặc</w:t>
      </w:r>
      <w:r>
        <w:rPr>
          <w:color w:val="231F20"/>
          <w:spacing w:val="-9"/>
        </w:rPr>
        <w:t> </w:t>
      </w:r>
      <w:r>
        <w:rPr>
          <w:color w:val="231F20"/>
        </w:rPr>
        <w:t>thọ</w:t>
      </w:r>
      <w:r>
        <w:rPr>
          <w:color w:val="231F20"/>
          <w:spacing w:val="-9"/>
        </w:rPr>
        <w:t> </w:t>
      </w:r>
      <w:r>
        <w:rPr>
          <w:color w:val="231F20"/>
        </w:rPr>
        <w:t>mạng</w:t>
      </w:r>
      <w:r>
        <w:rPr>
          <w:color w:val="231F20"/>
          <w:spacing w:val="-8"/>
        </w:rPr>
        <w:t> </w:t>
      </w:r>
      <w:r>
        <w:rPr>
          <w:color w:val="231F20"/>
        </w:rPr>
        <w:t>đã</w:t>
      </w:r>
      <w:r>
        <w:rPr>
          <w:color w:val="231F20"/>
          <w:spacing w:val="-9"/>
        </w:rPr>
        <w:t> </w:t>
      </w:r>
      <w:r>
        <w:rPr>
          <w:color w:val="231F20"/>
        </w:rPr>
        <w:t>hết</w:t>
      </w:r>
      <w:r>
        <w:rPr>
          <w:color w:val="231F20"/>
          <w:spacing w:val="-9"/>
        </w:rPr>
        <w:t> </w:t>
      </w:r>
      <w:r>
        <w:rPr>
          <w:color w:val="231F20"/>
        </w:rPr>
        <w:t>mà</w:t>
      </w:r>
      <w:r>
        <w:rPr>
          <w:color w:val="231F20"/>
          <w:spacing w:val="-9"/>
        </w:rPr>
        <w:t> </w:t>
      </w:r>
      <w:r>
        <w:rPr>
          <w:color w:val="231F20"/>
        </w:rPr>
        <w:t>qua</w:t>
      </w:r>
      <w:r>
        <w:rPr>
          <w:color w:val="231F20"/>
          <w:spacing w:val="-9"/>
        </w:rPr>
        <w:t> </w:t>
      </w:r>
      <w:r>
        <w:rPr>
          <w:color w:val="231F20"/>
        </w:rPr>
        <w:t>đời</w:t>
      </w:r>
      <w:r>
        <w:rPr>
          <w:color w:val="231F20"/>
          <w:spacing w:val="-8"/>
        </w:rPr>
        <w:t> </w:t>
      </w:r>
      <w:r>
        <w:rPr>
          <w:color w:val="231F20"/>
        </w:rPr>
        <w:t>hay</w:t>
      </w:r>
      <w:r>
        <w:rPr>
          <w:color w:val="231F20"/>
          <w:spacing w:val="-9"/>
        </w:rPr>
        <w:t> </w:t>
      </w:r>
      <w:r>
        <w:rPr>
          <w:color w:val="231F20"/>
        </w:rPr>
        <w:t>thọ</w:t>
      </w:r>
      <w:r>
        <w:rPr>
          <w:color w:val="231F20"/>
          <w:spacing w:val="-8"/>
        </w:rPr>
        <w:t> </w:t>
      </w:r>
      <w:r>
        <w:rPr>
          <w:color w:val="231F20"/>
        </w:rPr>
        <w:t>mạng</w:t>
      </w:r>
      <w:r>
        <w:rPr>
          <w:color w:val="231F20"/>
          <w:spacing w:val="-9"/>
        </w:rPr>
        <w:t> </w:t>
      </w:r>
      <w:r>
        <w:rPr>
          <w:color w:val="231F20"/>
        </w:rPr>
        <w:t>chưa</w:t>
      </w:r>
      <w:r>
        <w:rPr>
          <w:color w:val="231F20"/>
          <w:spacing w:val="-9"/>
        </w:rPr>
        <w:t> </w:t>
      </w:r>
      <w:r>
        <w:rPr>
          <w:color w:val="231F20"/>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mà qua đời đều nhận biết như thật. Thế nên, tỷ trí của ngoại đạo </w:t>
      </w:r>
      <w:r>
        <w:rPr>
          <w:color w:val="231F20"/>
          <w:spacing w:val="-5"/>
        </w:rPr>
        <w:t>thì </w:t>
      </w:r>
      <w:r>
        <w:rPr>
          <w:color w:val="231F20"/>
        </w:rPr>
        <w:t>cho là kẻ ấy đã đoạn diệt. Tỷ trí của Thanh văn thì thấy đúng hoặc không đúng như sự việc. Tỷ trí của Phật thì sáng, sạch, thắng diệu, nên đều nhận biết đúng như thật.</w:t>
      </w:r>
      <w:r>
        <w:rPr>
          <w:color w:val="231F20"/>
          <w:spacing w:val="-47"/>
        </w:rPr>
        <w:t> </w:t>
      </w:r>
      <w:r>
        <w:rPr>
          <w:color w:val="231F20"/>
        </w:rPr>
        <w:t>Tỷ trí của hàng phàm phu nội pháp và của Độc giác đối với sự việc của đời trước ở cõi vô sắc thì tướng của chúng giống như của Thanh văn, nên</w:t>
      </w:r>
      <w:r>
        <w:rPr>
          <w:color w:val="231F20"/>
          <w:spacing w:val="-6"/>
        </w:rPr>
        <w:t> </w:t>
      </w:r>
      <w:r>
        <w:rPr>
          <w:color w:val="231F20"/>
        </w:rPr>
        <w:t>biết.</w:t>
      </w:r>
    </w:p>
    <w:p>
      <w:pPr>
        <w:pStyle w:val="BodyText"/>
        <w:spacing w:line="273" w:lineRule="auto" w:before="108"/>
        <w:ind w:right="106"/>
      </w:pPr>
      <w:r>
        <w:rPr>
          <w:i/>
          <w:color w:val="231F20"/>
        </w:rPr>
        <w:t>Hỏi: </w:t>
      </w:r>
      <w:r>
        <w:rPr>
          <w:color w:val="231F20"/>
        </w:rPr>
        <w:t>Ở tĩnh lự thứ tư khởi túc trụ tùy niệm trí, thì trong một sát-na duyên chung hết các sự việc đời trước của năm địa hay</w:t>
      </w:r>
      <w:r>
        <w:rPr>
          <w:color w:val="231F20"/>
          <w:spacing w:val="-32"/>
        </w:rPr>
        <w:t> </w:t>
      </w:r>
      <w:r>
        <w:rPr>
          <w:color w:val="231F20"/>
        </w:rPr>
        <w:t>duyên riêng từng địa một? Nêu bày như thế thì có lỗi gì? Nếu duyên chung hết</w:t>
      </w:r>
      <w:r>
        <w:rPr>
          <w:color w:val="231F20"/>
          <w:spacing w:val="-9"/>
        </w:rPr>
        <w:t>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của</w:t>
      </w:r>
      <w:r>
        <w:rPr>
          <w:color w:val="231F20"/>
          <w:spacing w:val="-9"/>
        </w:rPr>
        <w:t> </w:t>
      </w:r>
      <w:r>
        <w:rPr>
          <w:color w:val="231F20"/>
        </w:rPr>
        <w:t>năm</w:t>
      </w:r>
      <w:r>
        <w:rPr>
          <w:color w:val="231F20"/>
          <w:spacing w:val="-8"/>
        </w:rPr>
        <w:t> </w:t>
      </w:r>
      <w:r>
        <w:rPr>
          <w:color w:val="231F20"/>
        </w:rPr>
        <w:t>địa</w:t>
      </w:r>
      <w:r>
        <w:rPr>
          <w:color w:val="231F20"/>
          <w:spacing w:val="-8"/>
        </w:rPr>
        <w:t> </w:t>
      </w:r>
      <w:r>
        <w:rPr>
          <w:color w:val="231F20"/>
        </w:rPr>
        <w:t>làm</w:t>
      </w:r>
      <w:r>
        <w:rPr>
          <w:color w:val="231F20"/>
          <w:spacing w:val="-8"/>
        </w:rPr>
        <w:t> </w:t>
      </w:r>
      <w:r>
        <w:rPr>
          <w:color w:val="231F20"/>
        </w:rPr>
        <w:t>sao</w:t>
      </w:r>
      <w:r>
        <w:rPr>
          <w:color w:val="231F20"/>
          <w:spacing w:val="-9"/>
        </w:rPr>
        <w:t> </w:t>
      </w:r>
      <w:r>
        <w:rPr>
          <w:color w:val="231F20"/>
        </w:rPr>
        <w:t>nhận</w:t>
      </w:r>
      <w:r>
        <w:rPr>
          <w:color w:val="231F20"/>
          <w:spacing w:val="-8"/>
        </w:rPr>
        <w:t> </w:t>
      </w:r>
      <w:r>
        <w:rPr>
          <w:color w:val="231F20"/>
        </w:rPr>
        <w:t>biết</w:t>
      </w:r>
      <w:r>
        <w:rPr>
          <w:color w:val="231F20"/>
          <w:spacing w:val="-7"/>
        </w:rPr>
        <w:t> </w:t>
      </w:r>
      <w:r>
        <w:rPr>
          <w:color w:val="231F20"/>
        </w:rPr>
        <w:t>được</w:t>
      </w:r>
      <w:r>
        <w:rPr>
          <w:color w:val="231F20"/>
          <w:spacing w:val="-8"/>
        </w:rPr>
        <w:t> </w:t>
      </w:r>
      <w:r>
        <w:rPr>
          <w:color w:val="231F20"/>
        </w:rPr>
        <w:t>các</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rPr>
        <w:t>thô</w:t>
      </w:r>
      <w:r>
        <w:rPr>
          <w:color w:val="231F20"/>
          <w:spacing w:val="-8"/>
        </w:rPr>
        <w:t> </w:t>
      </w:r>
      <w:r>
        <w:rPr>
          <w:color w:val="231F20"/>
        </w:rPr>
        <w:t>tế cùng</w:t>
      </w:r>
      <w:r>
        <w:rPr>
          <w:color w:val="231F20"/>
          <w:spacing w:val="-5"/>
        </w:rPr>
        <w:t> </w:t>
      </w:r>
      <w:r>
        <w:rPr>
          <w:color w:val="231F20"/>
        </w:rPr>
        <w:t>trong</w:t>
      </w:r>
      <w:r>
        <w:rPr>
          <w:color w:val="231F20"/>
          <w:spacing w:val="-4"/>
        </w:rPr>
        <w:t> </w:t>
      </w:r>
      <w:r>
        <w:rPr>
          <w:color w:val="231F20"/>
        </w:rPr>
        <w:t>một</w:t>
      </w:r>
      <w:r>
        <w:rPr>
          <w:color w:val="231F20"/>
          <w:spacing w:val="-4"/>
        </w:rPr>
        <w:t> </w:t>
      </w:r>
      <w:r>
        <w:rPr>
          <w:color w:val="231F20"/>
        </w:rPr>
        <w:t>lúc?</w:t>
      </w:r>
      <w:r>
        <w:rPr>
          <w:color w:val="231F20"/>
          <w:spacing w:val="-6"/>
        </w:rPr>
        <w:t> </w:t>
      </w:r>
      <w:r>
        <w:rPr>
          <w:color w:val="231F20"/>
        </w:rPr>
        <w:t>Còn</w:t>
      </w:r>
      <w:r>
        <w:rPr>
          <w:color w:val="231F20"/>
          <w:spacing w:val="-4"/>
        </w:rPr>
        <w:t> </w:t>
      </w:r>
      <w:r>
        <w:rPr>
          <w:color w:val="231F20"/>
        </w:rPr>
        <w:t>nếu</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từng</w:t>
      </w:r>
      <w:r>
        <w:rPr>
          <w:color w:val="231F20"/>
          <w:spacing w:val="-5"/>
        </w:rPr>
        <w:t> </w:t>
      </w:r>
      <w:r>
        <w:rPr>
          <w:color w:val="231F20"/>
        </w:rPr>
        <w:t>địa</w:t>
      </w:r>
      <w:r>
        <w:rPr>
          <w:color w:val="231F20"/>
          <w:spacing w:val="-4"/>
        </w:rPr>
        <w:t> </w:t>
      </w:r>
      <w:r>
        <w:rPr>
          <w:color w:val="231F20"/>
        </w:rPr>
        <w:t>riêng</w:t>
      </w:r>
      <w:r>
        <w:rPr>
          <w:color w:val="231F20"/>
          <w:spacing w:val="-4"/>
        </w:rPr>
        <w:t> </w:t>
      </w:r>
      <w:r>
        <w:rPr>
          <w:color w:val="231F20"/>
        </w:rPr>
        <w:t>vì</w:t>
      </w:r>
      <w:r>
        <w:rPr>
          <w:color w:val="231F20"/>
          <w:spacing w:val="-4"/>
        </w:rPr>
        <w:t> </w:t>
      </w:r>
      <w:r>
        <w:rPr>
          <w:color w:val="231F20"/>
        </w:rPr>
        <w:t>sao nói trí này có thể duyên nơi năm địa?</w:t>
      </w:r>
    </w:p>
    <w:p>
      <w:pPr>
        <w:pStyle w:val="BodyText"/>
        <w:spacing w:before="109"/>
        <w:ind w:left="960" w:firstLine="0"/>
      </w:pPr>
      <w:r>
        <w:rPr>
          <w:i/>
          <w:color w:val="231F20"/>
        </w:rPr>
        <w:t>Đáp: </w:t>
      </w:r>
      <w:r>
        <w:rPr>
          <w:color w:val="231F20"/>
        </w:rPr>
        <w:t>Nên nói như vầy: Là duyên nơi sự việc từng địa riêng.</w:t>
      </w:r>
    </w:p>
    <w:p>
      <w:pPr>
        <w:pStyle w:val="BodyText"/>
        <w:spacing w:before="154"/>
        <w:ind w:left="960" w:firstLine="0"/>
      </w:pPr>
      <w:r>
        <w:rPr>
          <w:i/>
          <w:color w:val="231F20"/>
        </w:rPr>
        <w:t>Hỏi: </w:t>
      </w:r>
      <w:r>
        <w:rPr>
          <w:color w:val="231F20"/>
        </w:rPr>
        <w:t>Nếu như thế vì sao nói trí này có thể duyên nơi năm địa?</w:t>
      </w:r>
    </w:p>
    <w:p>
      <w:pPr>
        <w:pStyle w:val="BodyText"/>
        <w:spacing w:line="273" w:lineRule="auto" w:before="154"/>
        <w:ind w:right="112"/>
      </w:pPr>
      <w:r>
        <w:rPr>
          <w:i/>
          <w:color w:val="231F20"/>
          <w:spacing w:val="-3"/>
        </w:rPr>
        <w:t>Đáp:</w:t>
      </w:r>
      <w:r>
        <w:rPr>
          <w:i/>
          <w:color w:val="231F20"/>
          <w:spacing w:val="-14"/>
        </w:rPr>
        <w:t> </w:t>
      </w:r>
      <w:r>
        <w:rPr>
          <w:color w:val="231F20"/>
          <w:spacing w:val="-3"/>
        </w:rPr>
        <w:t>Chỉ</w:t>
      </w:r>
      <w:r>
        <w:rPr>
          <w:color w:val="231F20"/>
          <w:spacing w:val="-13"/>
        </w:rPr>
        <w:t> </w:t>
      </w:r>
      <w:r>
        <w:rPr>
          <w:color w:val="231F20"/>
          <w:spacing w:val="-3"/>
        </w:rPr>
        <w:t>nói</w:t>
      </w:r>
      <w:r>
        <w:rPr>
          <w:color w:val="231F20"/>
          <w:spacing w:val="-14"/>
        </w:rPr>
        <w:t> </w:t>
      </w:r>
      <w:r>
        <w:rPr>
          <w:color w:val="231F20"/>
          <w:spacing w:val="-3"/>
        </w:rPr>
        <w:t>trí</w:t>
      </w:r>
      <w:r>
        <w:rPr>
          <w:color w:val="231F20"/>
          <w:spacing w:val="-13"/>
        </w:rPr>
        <w:t> </w:t>
      </w:r>
      <w:r>
        <w:rPr>
          <w:color w:val="231F20"/>
          <w:spacing w:val="-3"/>
        </w:rPr>
        <w:t>này</w:t>
      </w:r>
      <w:r>
        <w:rPr>
          <w:color w:val="231F20"/>
          <w:spacing w:val="-14"/>
        </w:rPr>
        <w:t> </w:t>
      </w:r>
      <w:r>
        <w:rPr>
          <w:color w:val="231F20"/>
        </w:rPr>
        <w:t>có</w:t>
      </w:r>
      <w:r>
        <w:rPr>
          <w:color w:val="231F20"/>
          <w:spacing w:val="-13"/>
        </w:rPr>
        <w:t> </w:t>
      </w:r>
      <w:r>
        <w:rPr>
          <w:color w:val="231F20"/>
          <w:spacing w:val="-3"/>
        </w:rPr>
        <w:t>thể</w:t>
      </w:r>
      <w:r>
        <w:rPr>
          <w:color w:val="231F20"/>
          <w:spacing w:val="-14"/>
        </w:rPr>
        <w:t> </w:t>
      </w:r>
      <w:r>
        <w:rPr>
          <w:color w:val="231F20"/>
          <w:spacing w:val="-4"/>
        </w:rPr>
        <w:t>duyên</w:t>
      </w:r>
      <w:r>
        <w:rPr>
          <w:color w:val="231F20"/>
          <w:spacing w:val="-13"/>
        </w:rPr>
        <w:t> </w:t>
      </w:r>
      <w:r>
        <w:rPr>
          <w:color w:val="231F20"/>
          <w:spacing w:val="-3"/>
        </w:rPr>
        <w:t>nơi</w:t>
      </w:r>
      <w:r>
        <w:rPr>
          <w:color w:val="231F20"/>
          <w:spacing w:val="-14"/>
        </w:rPr>
        <w:t> </w:t>
      </w:r>
      <w:r>
        <w:rPr>
          <w:color w:val="231F20"/>
          <w:spacing w:val="-3"/>
        </w:rPr>
        <w:t>năm</w:t>
      </w:r>
      <w:r>
        <w:rPr>
          <w:color w:val="231F20"/>
          <w:spacing w:val="-13"/>
        </w:rPr>
        <w:t> </w:t>
      </w:r>
      <w:r>
        <w:rPr>
          <w:color w:val="231F20"/>
          <w:spacing w:val="-3"/>
        </w:rPr>
        <w:t>địa,</w:t>
      </w:r>
      <w:r>
        <w:rPr>
          <w:color w:val="231F20"/>
          <w:spacing w:val="-13"/>
        </w:rPr>
        <w:t> </w:t>
      </w:r>
      <w:r>
        <w:rPr>
          <w:color w:val="231F20"/>
          <w:spacing w:val="-4"/>
        </w:rPr>
        <w:t>không</w:t>
      </w:r>
      <w:r>
        <w:rPr>
          <w:color w:val="231F20"/>
          <w:spacing w:val="-14"/>
        </w:rPr>
        <w:t> </w:t>
      </w:r>
      <w:r>
        <w:rPr>
          <w:color w:val="231F20"/>
          <w:spacing w:val="-3"/>
        </w:rPr>
        <w:t>nói</w:t>
      </w:r>
      <w:r>
        <w:rPr>
          <w:color w:val="231F20"/>
          <w:spacing w:val="-13"/>
        </w:rPr>
        <w:t> </w:t>
      </w:r>
      <w:r>
        <w:rPr>
          <w:color w:val="231F20"/>
        </w:rPr>
        <w:t>là</w:t>
      </w:r>
      <w:r>
        <w:rPr>
          <w:color w:val="231F20"/>
          <w:spacing w:val="-14"/>
        </w:rPr>
        <w:t> </w:t>
      </w:r>
      <w:r>
        <w:rPr>
          <w:color w:val="231F20"/>
          <w:spacing w:val="-4"/>
        </w:rPr>
        <w:t>trong </w:t>
      </w:r>
      <w:r>
        <w:rPr>
          <w:color w:val="231F20"/>
          <w:spacing w:val="-3"/>
        </w:rPr>
        <w:t>cùng</w:t>
      </w:r>
      <w:r>
        <w:rPr>
          <w:color w:val="231F20"/>
          <w:spacing w:val="-20"/>
        </w:rPr>
        <w:t> </w:t>
      </w:r>
      <w:r>
        <w:rPr>
          <w:color w:val="231F20"/>
          <w:spacing w:val="-3"/>
        </w:rPr>
        <w:t>một</w:t>
      </w:r>
      <w:r>
        <w:rPr>
          <w:color w:val="231F20"/>
          <w:spacing w:val="-19"/>
        </w:rPr>
        <w:t> </w:t>
      </w:r>
      <w:r>
        <w:rPr>
          <w:color w:val="231F20"/>
          <w:spacing w:val="-3"/>
        </w:rPr>
        <w:t>lúc,</w:t>
      </w:r>
      <w:r>
        <w:rPr>
          <w:color w:val="231F20"/>
          <w:spacing w:val="-20"/>
        </w:rPr>
        <w:t> </w:t>
      </w:r>
      <w:r>
        <w:rPr>
          <w:color w:val="231F20"/>
          <w:spacing w:val="-3"/>
        </w:rPr>
        <w:t>thì</w:t>
      </w:r>
      <w:r>
        <w:rPr>
          <w:color w:val="231F20"/>
          <w:spacing w:val="-20"/>
        </w:rPr>
        <w:t> </w:t>
      </w:r>
      <w:r>
        <w:rPr>
          <w:color w:val="231F20"/>
          <w:spacing w:val="-3"/>
        </w:rPr>
        <w:t>đâu</w:t>
      </w:r>
      <w:r>
        <w:rPr>
          <w:color w:val="231F20"/>
          <w:spacing w:val="-19"/>
        </w:rPr>
        <w:t> </w:t>
      </w:r>
      <w:r>
        <w:rPr>
          <w:color w:val="231F20"/>
        </w:rPr>
        <w:t>có</w:t>
      </w:r>
      <w:r>
        <w:rPr>
          <w:color w:val="231F20"/>
          <w:spacing w:val="-20"/>
        </w:rPr>
        <w:t> </w:t>
      </w:r>
      <w:r>
        <w:rPr>
          <w:color w:val="231F20"/>
          <w:spacing w:val="-3"/>
        </w:rPr>
        <w:t>lỗi</w:t>
      </w:r>
      <w:r>
        <w:rPr>
          <w:color w:val="231F20"/>
          <w:spacing w:val="-19"/>
        </w:rPr>
        <w:t> </w:t>
      </w:r>
      <w:r>
        <w:rPr>
          <w:color w:val="231F20"/>
          <w:spacing w:val="-3"/>
        </w:rPr>
        <w:t>gì!</w:t>
      </w:r>
      <w:r>
        <w:rPr>
          <w:color w:val="231F20"/>
          <w:spacing w:val="-20"/>
        </w:rPr>
        <w:t> </w:t>
      </w:r>
      <w:r>
        <w:rPr>
          <w:color w:val="231F20"/>
        </w:rPr>
        <w:t>Ba</w:t>
      </w:r>
      <w:r>
        <w:rPr>
          <w:color w:val="231F20"/>
          <w:spacing w:val="-19"/>
        </w:rPr>
        <w:t> </w:t>
      </w:r>
      <w:r>
        <w:rPr>
          <w:color w:val="231F20"/>
          <w:spacing w:val="-3"/>
        </w:rPr>
        <w:t>tĩnh</w:t>
      </w:r>
      <w:r>
        <w:rPr>
          <w:color w:val="231F20"/>
          <w:spacing w:val="-19"/>
        </w:rPr>
        <w:t> </w:t>
      </w:r>
      <w:r>
        <w:rPr>
          <w:color w:val="231F20"/>
        </w:rPr>
        <w:t>lự</w:t>
      </w:r>
      <w:r>
        <w:rPr>
          <w:color w:val="231F20"/>
          <w:spacing w:val="-20"/>
        </w:rPr>
        <w:t> </w:t>
      </w:r>
      <w:r>
        <w:rPr>
          <w:color w:val="231F20"/>
          <w:spacing w:val="-3"/>
        </w:rPr>
        <w:t>dưới</w:t>
      </w:r>
      <w:r>
        <w:rPr>
          <w:color w:val="231F20"/>
          <w:spacing w:val="-19"/>
        </w:rPr>
        <w:t> </w:t>
      </w:r>
      <w:r>
        <w:rPr>
          <w:color w:val="231F20"/>
          <w:spacing w:val="-3"/>
        </w:rPr>
        <w:t>căn</w:t>
      </w:r>
      <w:r>
        <w:rPr>
          <w:color w:val="231F20"/>
          <w:spacing w:val="-20"/>
        </w:rPr>
        <w:t> </w:t>
      </w:r>
      <w:r>
        <w:rPr>
          <w:color w:val="231F20"/>
        </w:rPr>
        <w:t>cứ</w:t>
      </w:r>
      <w:r>
        <w:rPr>
          <w:color w:val="231F20"/>
          <w:spacing w:val="-19"/>
        </w:rPr>
        <w:t> </w:t>
      </w:r>
      <w:r>
        <w:rPr>
          <w:color w:val="231F20"/>
          <w:spacing w:val="-3"/>
        </w:rPr>
        <w:t>theo</w:t>
      </w:r>
      <w:r>
        <w:rPr>
          <w:color w:val="231F20"/>
          <w:spacing w:val="-19"/>
        </w:rPr>
        <w:t> </w:t>
      </w:r>
      <w:r>
        <w:rPr>
          <w:color w:val="231F20"/>
          <w:spacing w:val="-8"/>
        </w:rPr>
        <w:t>đây,</w:t>
      </w:r>
      <w:r>
        <w:rPr>
          <w:color w:val="231F20"/>
          <w:spacing w:val="-20"/>
        </w:rPr>
        <w:t> </w:t>
      </w:r>
      <w:r>
        <w:rPr>
          <w:color w:val="231F20"/>
          <w:spacing w:val="-3"/>
        </w:rPr>
        <w:t>nên</w:t>
      </w:r>
      <w:r>
        <w:rPr>
          <w:color w:val="231F20"/>
          <w:spacing w:val="-19"/>
        </w:rPr>
        <w:t> </w:t>
      </w:r>
      <w:r>
        <w:rPr>
          <w:color w:val="231F20"/>
          <w:spacing w:val="-4"/>
        </w:rPr>
        <w:t>biết.</w:t>
      </w:r>
    </w:p>
    <w:p>
      <w:pPr>
        <w:pStyle w:val="BodyText"/>
        <w:spacing w:line="273" w:lineRule="auto" w:before="112"/>
        <w:ind w:right="106"/>
      </w:pPr>
      <w:r>
        <w:rPr>
          <w:color w:val="231F20"/>
        </w:rPr>
        <w:t>Có thuyết nói: Nếu mới dẫn khởi thì duyên nơi sự việc từng địa riêng, nhưng khi đã thuần thục, đầy đủ, thì trong một lúc có thể duyên nơi năm địa.</w:t>
      </w:r>
    </w:p>
    <w:p>
      <w:pPr>
        <w:pStyle w:val="BodyText"/>
        <w:spacing w:before="111"/>
        <w:ind w:left="960" w:firstLine="0"/>
      </w:pPr>
      <w:r>
        <w:rPr>
          <w:color w:val="231F20"/>
        </w:rPr>
        <w:t>Về niệm trụ: Chỉ là tạp duyên với pháp niệm trụ.</w:t>
      </w:r>
    </w:p>
    <w:p>
      <w:pPr>
        <w:pStyle w:val="BodyText"/>
        <w:spacing w:line="273" w:lineRule="auto" w:before="154"/>
        <w:ind w:right="107"/>
      </w:pPr>
      <w:r>
        <w:rPr>
          <w:color w:val="231F20"/>
        </w:rPr>
        <w:t>Tôn giả Diệu Âm nói: Trí ấy chung cho cả bốn niệm trụ, như Khế kinh nói: “Ta nhớ cả thọ lạc, thọ khổ ở quá khứ v.v…”. Đã nhớ biết được lạc, khổ thì đó là thọ niệm xứ.</w:t>
      </w:r>
    </w:p>
    <w:p>
      <w:pPr>
        <w:pStyle w:val="BodyText"/>
        <w:spacing w:line="273" w:lineRule="auto" w:before="111"/>
        <w:ind w:right="107"/>
      </w:pPr>
      <w:r>
        <w:rPr>
          <w:i/>
          <w:color w:val="231F20"/>
        </w:rPr>
        <w:t>Lời bình: </w:t>
      </w:r>
      <w:r>
        <w:rPr>
          <w:color w:val="231F20"/>
        </w:rPr>
        <w:t>Nên nói thế này: Nhớ lại các việc lạc khổ ở đời quá khứ, tức đã đủ để gọi là thọ lạc khổ, không phải chỉ duyên nơi </w:t>
      </w:r>
      <w:r>
        <w:rPr>
          <w:color w:val="231F20"/>
          <w:spacing w:val="-4"/>
        </w:rPr>
        <w:t>thọ,</w:t>
      </w:r>
      <w:r>
        <w:rPr>
          <w:color w:val="231F20"/>
          <w:spacing w:val="57"/>
        </w:rPr>
        <w:t> </w:t>
      </w:r>
      <w:r>
        <w:rPr>
          <w:color w:val="231F20"/>
        </w:rPr>
        <w:t>nên không phải là chứng. </w:t>
      </w:r>
      <w:r>
        <w:rPr>
          <w:color w:val="231F20"/>
          <w:spacing w:val="-4"/>
        </w:rPr>
        <w:t>Tuy </w:t>
      </w:r>
      <w:r>
        <w:rPr>
          <w:color w:val="231F20"/>
        </w:rPr>
        <w:t>nhiên, túc trụ tùy niệm trí khi xem</w:t>
      </w:r>
      <w:r>
        <w:rPr>
          <w:color w:val="231F20"/>
          <w:spacing w:val="-41"/>
        </w:rPr>
        <w:t> </w:t>
      </w:r>
      <w:r>
        <w:rPr>
          <w:color w:val="231F20"/>
        </w:rPr>
        <w:t>xét chung các phần vị sai khác của đời trước thì chỉ thuộc về tạp </w:t>
      </w:r>
      <w:r>
        <w:rPr>
          <w:color w:val="231F20"/>
          <w:spacing w:val="-3"/>
        </w:rPr>
        <w:t>duyên </w:t>
      </w:r>
      <w:r>
        <w:rPr>
          <w:color w:val="231F20"/>
        </w:rPr>
        <w:t>với pháp niệm 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Về trí: Chỉ là thế tục trí.</w:t>
      </w:r>
    </w:p>
    <w:p>
      <w:pPr>
        <w:pStyle w:val="BodyText"/>
        <w:spacing w:line="276" w:lineRule="auto" w:before="165"/>
        <w:ind w:left="110" w:right="389"/>
      </w:pPr>
      <w:r>
        <w:rPr>
          <w:color w:val="231F20"/>
        </w:rPr>
        <w:t>Tôn giả Diệu Âm nói: Trí này chung cho cả sáu trí, tức trong tám trí trừ tha tâm trí và diệt trí. Trừ tha tâm trí, vì nó chỉ duyên nơi hiện tại, còn trí này chỉ duyên nơi quá khứ. Trừ diệt trí, vì nó duyên nơi vô vi, còn trí này duyên nơi hữu vi.</w:t>
      </w:r>
    </w:p>
    <w:p>
      <w:pPr>
        <w:pStyle w:val="BodyText"/>
        <w:spacing w:line="276" w:lineRule="auto" w:before="124"/>
        <w:ind w:left="110" w:right="393"/>
      </w:pPr>
      <w:r>
        <w:rPr>
          <w:i/>
          <w:color w:val="231F20"/>
        </w:rPr>
        <w:t>Lời bình: </w:t>
      </w:r>
      <w:r>
        <w:rPr>
          <w:color w:val="231F20"/>
        </w:rPr>
        <w:t>Nên nói như vầy: Đây chỉ là thế tục trí duyên nơi sự việc đời trước.</w:t>
      </w:r>
    </w:p>
    <w:p>
      <w:pPr>
        <w:pStyle w:val="BodyText"/>
        <w:spacing w:line="276" w:lineRule="auto" w:before="121"/>
        <w:ind w:left="110" w:right="391"/>
      </w:pPr>
      <w:r>
        <w:rPr>
          <w:color w:val="231F20"/>
        </w:rPr>
        <w:t>Về</w:t>
      </w:r>
      <w:r>
        <w:rPr>
          <w:color w:val="231F20"/>
          <w:spacing w:val="-10"/>
        </w:rPr>
        <w:t> </w:t>
      </w:r>
      <w:r>
        <w:rPr>
          <w:color w:val="231F20"/>
        </w:rPr>
        <w:t>cùng</w:t>
      </w:r>
      <w:r>
        <w:rPr>
          <w:color w:val="231F20"/>
          <w:spacing w:val="-9"/>
        </w:rPr>
        <w:t> </w:t>
      </w:r>
      <w:r>
        <w:rPr>
          <w:color w:val="231F20"/>
        </w:rPr>
        <w:t>hành</w:t>
      </w:r>
      <w:r>
        <w:rPr>
          <w:color w:val="231F20"/>
          <w:spacing w:val="-10"/>
        </w:rPr>
        <w:t> </w:t>
      </w:r>
      <w:r>
        <w:rPr>
          <w:color w:val="231F20"/>
        </w:rPr>
        <w:t>với</w:t>
      </w:r>
      <w:r>
        <w:rPr>
          <w:color w:val="231F20"/>
          <w:spacing w:val="-13"/>
        </w:rPr>
        <w:t> </w:t>
      </w:r>
      <w:r>
        <w:rPr>
          <w:color w:val="231F20"/>
        </w:rPr>
        <w:t>Tam-ma-địa:</w:t>
      </w:r>
      <w:r>
        <w:rPr>
          <w:color w:val="231F20"/>
          <w:spacing w:val="-10"/>
        </w:rPr>
        <w:t> </w:t>
      </w:r>
      <w:r>
        <w:rPr>
          <w:color w:val="231F20"/>
        </w:rPr>
        <w:t>Không</w:t>
      </w:r>
      <w:r>
        <w:rPr>
          <w:color w:val="231F20"/>
          <w:spacing w:val="-9"/>
        </w:rPr>
        <w:t> </w:t>
      </w:r>
      <w:r>
        <w:rPr>
          <w:color w:val="231F20"/>
        </w:rPr>
        <w:t>cùng</w:t>
      </w:r>
      <w:r>
        <w:rPr>
          <w:color w:val="231F20"/>
          <w:spacing w:val="-10"/>
        </w:rPr>
        <w:t> </w:t>
      </w:r>
      <w:r>
        <w:rPr>
          <w:color w:val="231F20"/>
        </w:rPr>
        <w:t>hành</w:t>
      </w:r>
      <w:r>
        <w:rPr>
          <w:color w:val="231F20"/>
          <w:spacing w:val="-9"/>
        </w:rPr>
        <w:t> </w:t>
      </w:r>
      <w:r>
        <w:rPr>
          <w:color w:val="231F20"/>
        </w:rPr>
        <w:t>với</w:t>
      </w:r>
      <w:r>
        <w:rPr>
          <w:color w:val="231F20"/>
          <w:spacing w:val="-14"/>
        </w:rPr>
        <w:t> </w:t>
      </w:r>
      <w:r>
        <w:rPr>
          <w:color w:val="231F20"/>
          <w:spacing w:val="-3"/>
        </w:rPr>
        <w:t>Tam-ma- </w:t>
      </w:r>
      <w:r>
        <w:rPr>
          <w:color w:val="231F20"/>
        </w:rPr>
        <w:t>địa, vì nó chỉ là hữu lậu.</w:t>
      </w:r>
    </w:p>
    <w:p>
      <w:pPr>
        <w:pStyle w:val="BodyText"/>
        <w:spacing w:line="372" w:lineRule="auto" w:before="121"/>
        <w:ind w:left="677" w:right="1140" w:firstLine="0"/>
        <w:jc w:val="left"/>
      </w:pPr>
      <w:r>
        <w:rPr>
          <w:color w:val="231F20"/>
        </w:rPr>
        <w:t>Về căn tương ưng: Tương ưng với ba căn là lạc, hỷ, xả. Về ba đời: Là ba đời.</w:t>
      </w:r>
    </w:p>
    <w:p>
      <w:pPr>
        <w:pStyle w:val="BodyText"/>
        <w:spacing w:before="2"/>
        <w:ind w:left="677" w:firstLine="0"/>
        <w:jc w:val="left"/>
      </w:pPr>
      <w:r>
        <w:rPr>
          <w:color w:val="231F20"/>
        </w:rPr>
        <w:t>Về duyên nơi ba đời: Ở quá khứ, hiện tại thì duyên nơi quá khứ.</w:t>
      </w:r>
    </w:p>
    <w:p>
      <w:pPr>
        <w:pStyle w:val="BodyText"/>
        <w:spacing w:before="46"/>
        <w:ind w:left="110" w:firstLine="0"/>
        <w:jc w:val="left"/>
      </w:pPr>
      <w:r>
        <w:rPr>
          <w:color w:val="231F20"/>
        </w:rPr>
        <w:t>Ở vị lai thì duyên cả ba thứ.</w:t>
      </w:r>
    </w:p>
    <w:p>
      <w:pPr>
        <w:pStyle w:val="BodyText"/>
        <w:spacing w:before="165"/>
        <w:ind w:left="677" w:firstLine="0"/>
        <w:jc w:val="left"/>
      </w:pPr>
      <w:r>
        <w:rPr>
          <w:color w:val="231F20"/>
        </w:rPr>
        <w:t>Về thiện, bất thiện, vô ký: Chỉ là thiện.</w:t>
      </w:r>
    </w:p>
    <w:p>
      <w:pPr>
        <w:pStyle w:val="BodyText"/>
        <w:spacing w:line="372" w:lineRule="auto" w:before="165"/>
        <w:ind w:left="677" w:right="566" w:firstLine="0"/>
        <w:jc w:val="left"/>
      </w:pPr>
      <w:r>
        <w:rPr>
          <w:color w:val="231F20"/>
        </w:rPr>
        <w:t>Về duyên với thiện, bất thiện, vô ký: Là duyên với cả ba thứ. Về thuộc, không thuộc cõi nào: Chỉ thuộc cõi sắc.</w:t>
      </w:r>
    </w:p>
    <w:p>
      <w:pPr>
        <w:pStyle w:val="BodyText"/>
        <w:spacing w:line="276" w:lineRule="auto" w:before="1"/>
        <w:ind w:left="110" w:right="383"/>
        <w:jc w:val="left"/>
      </w:pPr>
      <w:r>
        <w:rPr>
          <w:color w:val="231F20"/>
        </w:rPr>
        <w:t>Về duyên nơi thuộc và không thuộc cõi nào: Chỉ duyên nơi thuộc cõi dục và cõi sắc.</w:t>
      </w:r>
    </w:p>
    <w:p>
      <w:pPr>
        <w:pStyle w:val="BodyText"/>
        <w:spacing w:before="122"/>
        <w:ind w:left="677" w:firstLine="0"/>
        <w:jc w:val="left"/>
      </w:pPr>
      <w:r>
        <w:rPr>
          <w:color w:val="231F20"/>
        </w:rPr>
        <w:t>Về học, vô học, phi học phi vô học: Chỉ là phi học phi vô học.</w:t>
      </w:r>
    </w:p>
    <w:p>
      <w:pPr>
        <w:pStyle w:val="BodyText"/>
        <w:spacing w:line="276" w:lineRule="auto" w:before="165"/>
        <w:ind w:left="110" w:right="383"/>
        <w:jc w:val="left"/>
      </w:pPr>
      <w:r>
        <w:rPr>
          <w:color w:val="231F20"/>
        </w:rPr>
        <w:t>Về duyên nơi học, vô học, phi học phi vô học: Chỉ duyên nơi phi học phi vô học.</w:t>
      </w:r>
    </w:p>
    <w:p>
      <w:pPr>
        <w:pStyle w:val="BodyText"/>
        <w:spacing w:before="121"/>
        <w:ind w:left="677" w:firstLine="0"/>
        <w:jc w:val="left"/>
      </w:pPr>
      <w:r>
        <w:rPr>
          <w:color w:val="231F20"/>
        </w:rPr>
        <w:t>Về do kiến đạo, tu đạo đoạn và không đoạn: Chỉ do tu đạo đoạn.</w:t>
      </w:r>
    </w:p>
    <w:p>
      <w:pPr>
        <w:pStyle w:val="BodyText"/>
        <w:spacing w:line="276" w:lineRule="auto" w:before="165"/>
        <w:ind w:left="110" w:right="383"/>
        <w:jc w:val="left"/>
      </w:pPr>
      <w:r>
        <w:rPr>
          <w:color w:val="231F20"/>
        </w:rPr>
        <w:t>Về duyên nơi do kiến đạo, tu đạo đoạn và không đoạn: Duyên nơi do kiến đạo, tu đạo đoạn.</w:t>
      </w:r>
    </w:p>
    <w:p>
      <w:pPr>
        <w:pStyle w:val="BodyText"/>
        <w:spacing w:before="122"/>
        <w:ind w:left="677" w:firstLine="0"/>
        <w:jc w:val="left"/>
      </w:pPr>
      <w:r>
        <w:rPr>
          <w:color w:val="231F20"/>
        </w:rPr>
        <w:t>Về duyên nơi danh, nghĩa: Duyên chung cho cả danh, nghĩa.</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Về duyên nơi sự nối tiếp và không nối tiếp của mình và </w:t>
      </w:r>
      <w:r>
        <w:rPr>
          <w:color w:val="231F20"/>
          <w:spacing w:val="-4"/>
        </w:rPr>
        <w:t>của</w:t>
      </w:r>
      <w:r>
        <w:rPr>
          <w:color w:val="231F20"/>
          <w:spacing w:val="57"/>
        </w:rPr>
        <w:t> </w:t>
      </w:r>
      <w:r>
        <w:rPr>
          <w:color w:val="231F20"/>
        </w:rPr>
        <w:t>người khác: Duyên nơi sự nối tiếp của mình và của người khác.</w:t>
      </w:r>
    </w:p>
    <w:p>
      <w:pPr>
        <w:pStyle w:val="BodyText"/>
        <w:spacing w:line="273" w:lineRule="auto" w:before="112"/>
        <w:ind w:right="108"/>
      </w:pPr>
      <w:r>
        <w:rPr>
          <w:color w:val="231F20"/>
        </w:rPr>
        <w:t>Về do gia hạnh được và lìa nhiễm được: Chung cho cả do gia hạnh được và lìa nhiễm được.</w:t>
      </w:r>
    </w:p>
    <w:p>
      <w:pPr>
        <w:pStyle w:val="BodyText"/>
        <w:spacing w:line="273" w:lineRule="auto" w:before="111"/>
        <w:ind w:right="106"/>
      </w:pPr>
      <w:r>
        <w:rPr>
          <w:color w:val="231F20"/>
        </w:rPr>
        <w:t>Lìa</w:t>
      </w:r>
      <w:r>
        <w:rPr>
          <w:color w:val="231F20"/>
          <w:spacing w:val="-10"/>
        </w:rPr>
        <w:t> </w:t>
      </w:r>
      <w:r>
        <w:rPr>
          <w:color w:val="231F20"/>
        </w:rPr>
        <w:t>nhiễm</w:t>
      </w:r>
      <w:r>
        <w:rPr>
          <w:color w:val="231F20"/>
          <w:spacing w:val="-9"/>
        </w:rPr>
        <w:t> </w:t>
      </w:r>
      <w:r>
        <w:rPr>
          <w:color w:val="231F20"/>
        </w:rPr>
        <w:t>được:</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khi</w:t>
      </w:r>
      <w:r>
        <w:rPr>
          <w:color w:val="231F20"/>
          <w:spacing w:val="-10"/>
        </w:rPr>
        <w:t> </w:t>
      </w:r>
      <w:r>
        <w:rPr>
          <w:color w:val="231F20"/>
        </w:rPr>
        <w:t>lìa</w:t>
      </w:r>
      <w:r>
        <w:rPr>
          <w:color w:val="231F20"/>
          <w:spacing w:val="-9"/>
        </w:rPr>
        <w:t> </w:t>
      </w:r>
      <w:r>
        <w:rPr>
          <w:color w:val="231F20"/>
        </w:rPr>
        <w:t>nhiễm</w:t>
      </w:r>
      <w:r>
        <w:rPr>
          <w:color w:val="231F20"/>
          <w:spacing w:val="-9"/>
        </w:rPr>
        <w:t> </w:t>
      </w:r>
      <w:r>
        <w:rPr>
          <w:color w:val="231F20"/>
        </w:rPr>
        <w:t>ở</w:t>
      </w:r>
      <w:r>
        <w:rPr>
          <w:color w:val="231F20"/>
          <w:spacing w:val="-9"/>
        </w:rPr>
        <w:t> </w:t>
      </w:r>
      <w:r>
        <w:rPr>
          <w:color w:val="231F20"/>
        </w:rPr>
        <w:t>cõi dục là được. Cho đến ở tĩnh lự thứ tư, khi lìa nhiễm nơi tĩnh lự thứ ba là được. Hoặc khi lìa nhiễm ở địa mình và ở địa trên, cũng cho là do tu được.</w:t>
      </w:r>
    </w:p>
    <w:p>
      <w:pPr>
        <w:pStyle w:val="BodyText"/>
        <w:spacing w:line="273" w:lineRule="auto" w:before="110"/>
        <w:ind w:right="109"/>
      </w:pPr>
      <w:r>
        <w:rPr>
          <w:color w:val="231F20"/>
        </w:rPr>
        <w:t>Do</w:t>
      </w:r>
      <w:r>
        <w:rPr>
          <w:color w:val="231F20"/>
          <w:spacing w:val="-13"/>
        </w:rPr>
        <w:t> </w:t>
      </w:r>
      <w:r>
        <w:rPr>
          <w:color w:val="231F20"/>
        </w:rPr>
        <w:t>gia</w:t>
      </w:r>
      <w:r>
        <w:rPr>
          <w:color w:val="231F20"/>
          <w:spacing w:val="-13"/>
        </w:rPr>
        <w:t> </w:t>
      </w:r>
      <w:r>
        <w:rPr>
          <w:color w:val="231F20"/>
          <w:spacing w:val="-3"/>
        </w:rPr>
        <w:t>hạnh</w:t>
      </w:r>
      <w:r>
        <w:rPr>
          <w:color w:val="231F20"/>
          <w:spacing w:val="-12"/>
        </w:rPr>
        <w:t> </w:t>
      </w:r>
      <w:r>
        <w:rPr>
          <w:color w:val="231F20"/>
          <w:spacing w:val="-3"/>
        </w:rPr>
        <w:t>được:</w:t>
      </w:r>
      <w:r>
        <w:rPr>
          <w:color w:val="231F20"/>
          <w:spacing w:val="-13"/>
        </w:rPr>
        <w:t> </w:t>
      </w:r>
      <w:r>
        <w:rPr>
          <w:color w:val="231F20"/>
        </w:rPr>
        <w:t>Là</w:t>
      </w:r>
      <w:r>
        <w:rPr>
          <w:color w:val="231F20"/>
          <w:spacing w:val="-13"/>
        </w:rPr>
        <w:t> </w:t>
      </w:r>
      <w:r>
        <w:rPr>
          <w:color w:val="231F20"/>
        </w:rPr>
        <w:t>khi</w:t>
      </w:r>
      <w:r>
        <w:rPr>
          <w:color w:val="231F20"/>
          <w:spacing w:val="-12"/>
        </w:rPr>
        <w:t> </w:t>
      </w:r>
      <w:r>
        <w:rPr>
          <w:color w:val="231F20"/>
        </w:rPr>
        <w:t>tu</w:t>
      </w:r>
      <w:r>
        <w:rPr>
          <w:color w:val="231F20"/>
          <w:spacing w:val="-13"/>
        </w:rPr>
        <w:t> </w:t>
      </w:r>
      <w:r>
        <w:rPr>
          <w:color w:val="231F20"/>
        </w:rPr>
        <w:t>tập</w:t>
      </w:r>
      <w:r>
        <w:rPr>
          <w:color w:val="231F20"/>
          <w:spacing w:val="-13"/>
        </w:rPr>
        <w:t> </w:t>
      </w:r>
      <w:r>
        <w:rPr>
          <w:color w:val="231F20"/>
        </w:rPr>
        <w:t>các</w:t>
      </w:r>
      <w:r>
        <w:rPr>
          <w:color w:val="231F20"/>
          <w:spacing w:val="-12"/>
        </w:rPr>
        <w:t> </w:t>
      </w:r>
      <w:r>
        <w:rPr>
          <w:color w:val="231F20"/>
        </w:rPr>
        <w:t>gia</w:t>
      </w:r>
      <w:r>
        <w:rPr>
          <w:color w:val="231F20"/>
          <w:spacing w:val="-13"/>
        </w:rPr>
        <w:t> </w:t>
      </w:r>
      <w:r>
        <w:rPr>
          <w:color w:val="231F20"/>
          <w:spacing w:val="-3"/>
        </w:rPr>
        <w:t>hạnh</w:t>
      </w:r>
      <w:r>
        <w:rPr>
          <w:color w:val="231F20"/>
          <w:spacing w:val="-13"/>
        </w:rPr>
        <w:t> </w:t>
      </w:r>
      <w:r>
        <w:rPr>
          <w:color w:val="231F20"/>
          <w:spacing w:val="-3"/>
        </w:rPr>
        <w:t>thắng</w:t>
      </w:r>
      <w:r>
        <w:rPr>
          <w:color w:val="231F20"/>
          <w:spacing w:val="-12"/>
        </w:rPr>
        <w:t> </w:t>
      </w:r>
      <w:r>
        <w:rPr>
          <w:color w:val="231F20"/>
        </w:rPr>
        <w:t>tấn</w:t>
      </w:r>
      <w:r>
        <w:rPr>
          <w:color w:val="231F20"/>
          <w:spacing w:val="-13"/>
        </w:rPr>
        <w:t> </w:t>
      </w:r>
      <w:r>
        <w:rPr>
          <w:color w:val="231F20"/>
        </w:rPr>
        <w:t>nên</w:t>
      </w:r>
      <w:r>
        <w:rPr>
          <w:color w:val="231F20"/>
          <w:spacing w:val="-14"/>
        </w:rPr>
        <w:t> </w:t>
      </w:r>
      <w:r>
        <w:rPr>
          <w:color w:val="231F20"/>
          <w:spacing w:val="-3"/>
        </w:rPr>
        <w:t>được cùng </w:t>
      </w:r>
      <w:r>
        <w:rPr>
          <w:color w:val="231F20"/>
        </w:rPr>
        <w:t>dấy </w:t>
      </w:r>
      <w:r>
        <w:rPr>
          <w:color w:val="231F20"/>
          <w:spacing w:val="-3"/>
        </w:rPr>
        <w:t>khởi </w:t>
      </w:r>
      <w:r>
        <w:rPr>
          <w:color w:val="231F20"/>
        </w:rPr>
        <w:t>các gia </w:t>
      </w:r>
      <w:r>
        <w:rPr>
          <w:color w:val="231F20"/>
          <w:spacing w:val="-3"/>
        </w:rPr>
        <w:t>hạnh khiến hiện tiền. </w:t>
      </w:r>
      <w:r>
        <w:rPr>
          <w:color w:val="231F20"/>
        </w:rPr>
        <w:t>Tức các </w:t>
      </w:r>
      <w:r>
        <w:rPr>
          <w:color w:val="231F20"/>
          <w:spacing w:val="-3"/>
        </w:rPr>
        <w:t>Thanh </w:t>
      </w:r>
      <w:r>
        <w:rPr>
          <w:color w:val="231F20"/>
        </w:rPr>
        <w:t>văn </w:t>
      </w:r>
      <w:r>
        <w:rPr>
          <w:color w:val="231F20"/>
          <w:spacing w:val="-3"/>
        </w:rPr>
        <w:t>dùng </w:t>
      </w:r>
      <w:r>
        <w:rPr>
          <w:color w:val="231F20"/>
        </w:rPr>
        <w:t>gia </w:t>
      </w:r>
      <w:r>
        <w:rPr>
          <w:color w:val="231F20"/>
          <w:spacing w:val="-3"/>
        </w:rPr>
        <w:t>hạnh phẩm trung </w:t>
      </w:r>
      <w:r>
        <w:rPr>
          <w:color w:val="231F20"/>
        </w:rPr>
        <w:t>và </w:t>
      </w:r>
      <w:r>
        <w:rPr>
          <w:color w:val="231F20"/>
          <w:spacing w:val="-3"/>
        </w:rPr>
        <w:t>thượng, </w:t>
      </w:r>
      <w:r>
        <w:rPr>
          <w:color w:val="231F20"/>
        </w:rPr>
        <w:t>Độc </w:t>
      </w:r>
      <w:r>
        <w:rPr>
          <w:color w:val="231F20"/>
          <w:spacing w:val="-3"/>
        </w:rPr>
        <w:t>giác </w:t>
      </w:r>
      <w:r>
        <w:rPr>
          <w:color w:val="231F20"/>
        </w:rPr>
        <w:t>chỉ </w:t>
      </w:r>
      <w:r>
        <w:rPr>
          <w:color w:val="231F20"/>
          <w:spacing w:val="-3"/>
        </w:rPr>
        <w:t>dùng </w:t>
      </w:r>
      <w:r>
        <w:rPr>
          <w:color w:val="231F20"/>
        </w:rPr>
        <w:t>gia </w:t>
      </w:r>
      <w:r>
        <w:rPr>
          <w:color w:val="231F20"/>
          <w:spacing w:val="-3"/>
        </w:rPr>
        <w:t>hạnh </w:t>
      </w:r>
      <w:r>
        <w:rPr>
          <w:color w:val="231F20"/>
        </w:rPr>
        <w:t>ở </w:t>
      </w:r>
      <w:r>
        <w:rPr>
          <w:color w:val="231F20"/>
          <w:spacing w:val="-3"/>
        </w:rPr>
        <w:t>phẩm </w:t>
      </w:r>
      <w:r>
        <w:rPr>
          <w:color w:val="231F20"/>
        </w:rPr>
        <w:t>hạ,</w:t>
      </w:r>
      <w:r>
        <w:rPr>
          <w:color w:val="231F20"/>
          <w:spacing w:val="-8"/>
        </w:rPr>
        <w:t> </w:t>
      </w:r>
      <w:r>
        <w:rPr>
          <w:color w:val="231F20"/>
          <w:spacing w:val="-3"/>
        </w:rPr>
        <w:t>riêng</w:t>
      </w:r>
      <w:r>
        <w:rPr>
          <w:color w:val="231F20"/>
          <w:spacing w:val="-7"/>
        </w:rPr>
        <w:t> </w:t>
      </w:r>
      <w:r>
        <w:rPr>
          <w:color w:val="231F20"/>
        </w:rPr>
        <w:t>Đức</w:t>
      </w:r>
      <w:r>
        <w:rPr>
          <w:color w:val="231F20"/>
          <w:spacing w:val="-7"/>
        </w:rPr>
        <w:t> </w:t>
      </w:r>
      <w:r>
        <w:rPr>
          <w:color w:val="231F20"/>
          <w:spacing w:val="-3"/>
        </w:rPr>
        <w:t>Phật</w:t>
      </w:r>
      <w:r>
        <w:rPr>
          <w:color w:val="231F20"/>
          <w:spacing w:val="-7"/>
        </w:rPr>
        <w:t> </w:t>
      </w:r>
      <w:r>
        <w:rPr>
          <w:color w:val="231F20"/>
          <w:spacing w:val="-3"/>
        </w:rPr>
        <w:t>không</w:t>
      </w:r>
      <w:r>
        <w:rPr>
          <w:color w:val="231F20"/>
          <w:spacing w:val="-8"/>
        </w:rPr>
        <w:t> </w:t>
      </w:r>
      <w:r>
        <w:rPr>
          <w:color w:val="231F20"/>
          <w:spacing w:val="-3"/>
        </w:rPr>
        <w:t>dùng</w:t>
      </w:r>
      <w:r>
        <w:rPr>
          <w:color w:val="231F20"/>
          <w:spacing w:val="-7"/>
        </w:rPr>
        <w:t> </w:t>
      </w:r>
      <w:r>
        <w:rPr>
          <w:color w:val="231F20"/>
        </w:rPr>
        <w:t>gia</w:t>
      </w:r>
      <w:r>
        <w:rPr>
          <w:color w:val="231F20"/>
          <w:spacing w:val="-7"/>
        </w:rPr>
        <w:t> </w:t>
      </w:r>
      <w:r>
        <w:rPr>
          <w:color w:val="231F20"/>
          <w:spacing w:val="-3"/>
        </w:rPr>
        <w:t>hạnh</w:t>
      </w:r>
      <w:r>
        <w:rPr>
          <w:color w:val="231F20"/>
          <w:spacing w:val="-7"/>
        </w:rPr>
        <w:t> </w:t>
      </w:r>
      <w:r>
        <w:rPr>
          <w:color w:val="231F20"/>
        </w:rPr>
        <w:t>trí</w:t>
      </w:r>
      <w:r>
        <w:rPr>
          <w:color w:val="231F20"/>
          <w:spacing w:val="-8"/>
        </w:rPr>
        <w:t> </w:t>
      </w:r>
      <w:r>
        <w:rPr>
          <w:color w:val="231F20"/>
        </w:rPr>
        <w:t>ấy</w:t>
      </w:r>
      <w:r>
        <w:rPr>
          <w:color w:val="231F20"/>
          <w:spacing w:val="-7"/>
        </w:rPr>
        <w:t> </w:t>
      </w:r>
      <w:r>
        <w:rPr>
          <w:color w:val="231F20"/>
        </w:rPr>
        <w:t>vẫn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hiện</w:t>
      </w:r>
      <w:r>
        <w:rPr>
          <w:color w:val="231F20"/>
          <w:spacing w:val="-8"/>
        </w:rPr>
        <w:t> </w:t>
      </w:r>
      <w:r>
        <w:rPr>
          <w:color w:val="231F20"/>
          <w:spacing w:val="-3"/>
        </w:rPr>
        <w:t>tiền.</w:t>
      </w:r>
    </w:p>
    <w:p>
      <w:pPr>
        <w:pStyle w:val="BodyText"/>
        <w:spacing w:line="273" w:lineRule="auto" w:before="110"/>
        <w:ind w:right="105"/>
      </w:pPr>
      <w:r>
        <w:rPr>
          <w:color w:val="231F20"/>
        </w:rPr>
        <w:t>Ở </w:t>
      </w:r>
      <w:r>
        <w:rPr>
          <w:color w:val="231F20"/>
          <w:spacing w:val="-3"/>
        </w:rPr>
        <w:t>đây, </w:t>
      </w:r>
      <w:r>
        <w:rPr>
          <w:color w:val="231F20"/>
        </w:rPr>
        <w:t>chứng được trí này là chỉ do tu tạo thành, ở nơi định  có</w:t>
      </w:r>
      <w:r>
        <w:rPr>
          <w:color w:val="231F20"/>
          <w:spacing w:val="5"/>
        </w:rPr>
        <w:t> </w:t>
      </w:r>
      <w:r>
        <w:rPr>
          <w:color w:val="231F20"/>
        </w:rPr>
        <w:t>được.</w:t>
      </w:r>
    </w:p>
    <w:p>
      <w:pPr>
        <w:pStyle w:val="BodyText"/>
        <w:spacing w:line="273" w:lineRule="auto" w:before="112"/>
        <w:ind w:right="107"/>
      </w:pPr>
      <w:r>
        <w:rPr>
          <w:color w:val="231F20"/>
        </w:rPr>
        <w:t>Về từng được và chưa từng được: Tất cả bậc Thánh và hàng phàm phu nội pháp đều chung cho cả từng được và chưa từng được. Còn hàng phàm phu ngoại pháp chỉ là từng được.</w:t>
      </w:r>
    </w:p>
    <w:p>
      <w:pPr>
        <w:pStyle w:val="BodyText"/>
        <w:spacing w:line="273" w:lineRule="auto" w:before="111"/>
        <w:ind w:right="107"/>
      </w:pPr>
      <w:r>
        <w:rPr>
          <w:color w:val="231F20"/>
        </w:rPr>
        <w:t>Có thuyết nói: </w:t>
      </w:r>
      <w:r>
        <w:rPr>
          <w:color w:val="231F20"/>
          <w:spacing w:val="-4"/>
        </w:rPr>
        <w:t>Trụ </w:t>
      </w:r>
      <w:r>
        <w:rPr>
          <w:color w:val="231F20"/>
        </w:rPr>
        <w:t>nơi thân sau cùng, phàm phu và bậc Thánh chung</w:t>
      </w:r>
      <w:r>
        <w:rPr>
          <w:color w:val="231F20"/>
          <w:spacing w:val="-4"/>
        </w:rPr>
        <w:t> </w:t>
      </w:r>
      <w:r>
        <w:rPr>
          <w:color w:val="231F20"/>
        </w:rPr>
        <w:t>cho</w:t>
      </w:r>
      <w:r>
        <w:rPr>
          <w:color w:val="231F20"/>
          <w:spacing w:val="-4"/>
        </w:rPr>
        <w:t> </w:t>
      </w:r>
      <w:r>
        <w:rPr>
          <w:color w:val="231F20"/>
        </w:rPr>
        <w:t>cả</w:t>
      </w:r>
      <w:r>
        <w:rPr>
          <w:color w:val="231F20"/>
          <w:spacing w:val="-4"/>
        </w:rPr>
        <w:t> </w:t>
      </w:r>
      <w:r>
        <w:rPr>
          <w:color w:val="231F20"/>
        </w:rPr>
        <w:t>từng</w:t>
      </w:r>
      <w:r>
        <w:rPr>
          <w:color w:val="231F20"/>
          <w:spacing w:val="-4"/>
        </w:rPr>
        <w:t> </w:t>
      </w:r>
      <w:r>
        <w:rPr>
          <w:color w:val="231F20"/>
        </w:rPr>
        <w:t>được</w:t>
      </w:r>
      <w:r>
        <w:rPr>
          <w:color w:val="231F20"/>
          <w:spacing w:val="-4"/>
        </w:rPr>
        <w:t> </w:t>
      </w:r>
      <w:r>
        <w:rPr>
          <w:color w:val="231F20"/>
        </w:rPr>
        <w:t>và</w:t>
      </w:r>
      <w:r>
        <w:rPr>
          <w:color w:val="231F20"/>
          <w:spacing w:val="-4"/>
        </w:rPr>
        <w:t> </w:t>
      </w:r>
      <w:r>
        <w:rPr>
          <w:color w:val="231F20"/>
        </w:rPr>
        <w:t>chưa</w:t>
      </w:r>
      <w:r>
        <w:rPr>
          <w:color w:val="231F20"/>
          <w:spacing w:val="-4"/>
        </w:rPr>
        <w:t> </w:t>
      </w:r>
      <w:r>
        <w:rPr>
          <w:color w:val="231F20"/>
        </w:rPr>
        <w:t>từng</w:t>
      </w:r>
      <w:r>
        <w:rPr>
          <w:color w:val="231F20"/>
          <w:spacing w:val="-4"/>
        </w:rPr>
        <w:t> </w:t>
      </w:r>
      <w:r>
        <w:rPr>
          <w:color w:val="231F20"/>
        </w:rPr>
        <w:t>được.</w:t>
      </w:r>
      <w:r>
        <w:rPr>
          <w:color w:val="231F20"/>
          <w:spacing w:val="-5"/>
        </w:rPr>
        <w:t> </w:t>
      </w:r>
      <w:r>
        <w:rPr>
          <w:color w:val="231F20"/>
        </w:rPr>
        <w:t>Còn</w:t>
      </w:r>
      <w:r>
        <w:rPr>
          <w:color w:val="231F20"/>
          <w:spacing w:val="-4"/>
        </w:rPr>
        <w:t> </w:t>
      </w:r>
      <w:r>
        <w:rPr>
          <w:color w:val="231F20"/>
        </w:rPr>
        <w:t>các</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khác thì chỉ là từng được.</w:t>
      </w:r>
    </w:p>
    <w:p>
      <w:pPr>
        <w:pStyle w:val="BodyText"/>
        <w:spacing w:before="111"/>
        <w:ind w:left="960" w:firstLine="0"/>
      </w:pPr>
      <w:r>
        <w:rPr>
          <w:i/>
          <w:color w:val="231F20"/>
        </w:rPr>
        <w:t>Hỏi: </w:t>
      </w:r>
      <w:r>
        <w:rPr>
          <w:color w:val="231F20"/>
        </w:rPr>
        <w:t>Thế nào là tu gia hạnh của túc trụ tùy niệm trí?</w:t>
      </w:r>
    </w:p>
    <w:p>
      <w:pPr>
        <w:pStyle w:val="BodyText"/>
        <w:spacing w:line="273" w:lineRule="auto" w:before="154"/>
        <w:ind w:right="108"/>
      </w:pPr>
      <w:r>
        <w:rPr>
          <w:i/>
          <w:color w:val="231F20"/>
        </w:rPr>
        <w:t>Đáp:</w:t>
      </w:r>
      <w:r>
        <w:rPr>
          <w:i/>
          <w:color w:val="231F20"/>
          <w:spacing w:val="-4"/>
        </w:rPr>
        <w:t> </w:t>
      </w:r>
      <w:r>
        <w:rPr>
          <w:color w:val="231F20"/>
        </w:rPr>
        <w:t>Luận</w:t>
      </w:r>
      <w:r>
        <w:rPr>
          <w:color w:val="231F20"/>
          <w:spacing w:val="-9"/>
        </w:rPr>
        <w:t> </w:t>
      </w:r>
      <w:r>
        <w:rPr>
          <w:color w:val="231F20"/>
        </w:rPr>
        <w:t>Thi</w:t>
      </w:r>
      <w:r>
        <w:rPr>
          <w:color w:val="231F20"/>
          <w:spacing w:val="-8"/>
        </w:rPr>
        <w:t> </w:t>
      </w:r>
      <w:r>
        <w:rPr>
          <w:color w:val="231F20"/>
        </w:rPr>
        <w:t>Thiết</w:t>
      </w:r>
      <w:r>
        <w:rPr>
          <w:color w:val="231F20"/>
          <w:spacing w:val="-5"/>
        </w:rPr>
        <w:t> </w:t>
      </w:r>
      <w:r>
        <w:rPr>
          <w:color w:val="231F20"/>
        </w:rPr>
        <w:t>nói:</w:t>
      </w:r>
      <w:r>
        <w:rPr>
          <w:color w:val="231F20"/>
          <w:spacing w:val="-4"/>
        </w:rPr>
        <w:t> </w:t>
      </w:r>
      <w:r>
        <w:rPr>
          <w:color w:val="231F20"/>
        </w:rPr>
        <w:t>Người</w:t>
      </w:r>
      <w:r>
        <w:rPr>
          <w:color w:val="231F20"/>
          <w:spacing w:val="-5"/>
        </w:rPr>
        <w:t> </w:t>
      </w:r>
      <w:r>
        <w:rPr>
          <w:color w:val="231F20"/>
        </w:rPr>
        <w:t>mới</w:t>
      </w:r>
      <w:r>
        <w:rPr>
          <w:color w:val="231F20"/>
          <w:spacing w:val="-4"/>
        </w:rPr>
        <w:t> </w:t>
      </w:r>
      <w:r>
        <w:rPr>
          <w:color w:val="231F20"/>
        </w:rPr>
        <w:t>tu</w:t>
      </w:r>
      <w:r>
        <w:rPr>
          <w:color w:val="231F20"/>
          <w:spacing w:val="-5"/>
        </w:rPr>
        <w:t> </w:t>
      </w:r>
      <w:r>
        <w:rPr>
          <w:color w:val="231F20"/>
        </w:rPr>
        <w:t>tập</w:t>
      </w:r>
      <w:r>
        <w:rPr>
          <w:color w:val="231F20"/>
          <w:spacing w:val="-4"/>
        </w:rPr>
        <w:t> </w:t>
      </w:r>
      <w:r>
        <w:rPr>
          <w:color w:val="231F20"/>
        </w:rPr>
        <w:t>thì</w:t>
      </w:r>
      <w:r>
        <w:rPr>
          <w:color w:val="231F20"/>
          <w:spacing w:val="-5"/>
        </w:rPr>
        <w:t> </w:t>
      </w:r>
      <w:r>
        <w:rPr>
          <w:color w:val="231F20"/>
        </w:rPr>
        <w:t>khi</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định thế</w:t>
      </w:r>
      <w:r>
        <w:rPr>
          <w:color w:val="231F20"/>
          <w:spacing w:val="-14"/>
        </w:rPr>
        <w:t> </w:t>
      </w:r>
      <w:r>
        <w:rPr>
          <w:color w:val="231F20"/>
        </w:rPr>
        <w:t>tục</w:t>
      </w:r>
      <w:r>
        <w:rPr>
          <w:color w:val="231F20"/>
          <w:spacing w:val="-13"/>
        </w:rPr>
        <w:t> </w:t>
      </w:r>
      <w:r>
        <w:rPr>
          <w:color w:val="231F20"/>
        </w:rPr>
        <w:t>đã</w:t>
      </w:r>
      <w:r>
        <w:rPr>
          <w:color w:val="231F20"/>
          <w:spacing w:val="-13"/>
        </w:rPr>
        <w:t> </w:t>
      </w:r>
      <w:r>
        <w:rPr>
          <w:color w:val="231F20"/>
        </w:rPr>
        <w:t>được</w:t>
      </w:r>
      <w:r>
        <w:rPr>
          <w:color w:val="231F20"/>
          <w:spacing w:val="-14"/>
        </w:rPr>
        <w:t> </w:t>
      </w:r>
      <w:r>
        <w:rPr>
          <w:color w:val="231F20"/>
        </w:rPr>
        <w:t>tự</w:t>
      </w:r>
      <w:r>
        <w:rPr>
          <w:color w:val="231F20"/>
          <w:spacing w:val="-13"/>
        </w:rPr>
        <w:t> </w:t>
      </w:r>
      <w:r>
        <w:rPr>
          <w:color w:val="231F20"/>
        </w:rPr>
        <w:t>tại,</w:t>
      </w:r>
      <w:r>
        <w:rPr>
          <w:color w:val="231F20"/>
          <w:spacing w:val="-13"/>
        </w:rPr>
        <w:t> </w:t>
      </w:r>
      <w:r>
        <w:rPr>
          <w:color w:val="231F20"/>
        </w:rPr>
        <w:t>nên</w:t>
      </w:r>
      <w:r>
        <w:rPr>
          <w:color w:val="231F20"/>
          <w:spacing w:val="-14"/>
        </w:rPr>
        <w:t> </w:t>
      </w:r>
      <w:r>
        <w:rPr>
          <w:color w:val="231F20"/>
        </w:rPr>
        <w:t>luôn</w:t>
      </w:r>
      <w:r>
        <w:rPr>
          <w:color w:val="231F20"/>
          <w:spacing w:val="-13"/>
        </w:rPr>
        <w:t> </w:t>
      </w:r>
      <w:r>
        <w:rPr>
          <w:color w:val="231F20"/>
        </w:rPr>
        <w:t>khởi</w:t>
      </w:r>
      <w:r>
        <w:rPr>
          <w:color w:val="231F20"/>
          <w:spacing w:val="-13"/>
        </w:rPr>
        <w:t> </w:t>
      </w:r>
      <w:r>
        <w:rPr>
          <w:color w:val="231F20"/>
        </w:rPr>
        <w:t>hiện</w:t>
      </w:r>
      <w:r>
        <w:rPr>
          <w:color w:val="231F20"/>
          <w:spacing w:val="-14"/>
        </w:rPr>
        <w:t> </w:t>
      </w:r>
      <w:r>
        <w:rPr>
          <w:color w:val="231F20"/>
        </w:rPr>
        <w:t>tiền</w:t>
      </w:r>
      <w:r>
        <w:rPr>
          <w:color w:val="231F20"/>
          <w:spacing w:val="-13"/>
        </w:rPr>
        <w:t> </w:t>
      </w:r>
      <w:r>
        <w:rPr>
          <w:color w:val="231F20"/>
        </w:rPr>
        <w:t>khiến</w:t>
      </w:r>
      <w:r>
        <w:rPr>
          <w:color w:val="231F20"/>
          <w:spacing w:val="-13"/>
        </w:rPr>
        <w:t> </w:t>
      </w:r>
      <w:r>
        <w:rPr>
          <w:color w:val="231F20"/>
        </w:rPr>
        <w:t>càng</w:t>
      </w:r>
      <w:r>
        <w:rPr>
          <w:color w:val="231F20"/>
          <w:spacing w:val="-14"/>
        </w:rPr>
        <w:t> </w:t>
      </w:r>
      <w:r>
        <w:rPr>
          <w:color w:val="231F20"/>
        </w:rPr>
        <w:t>trở</w:t>
      </w:r>
      <w:r>
        <w:rPr>
          <w:color w:val="231F20"/>
          <w:spacing w:val="-13"/>
        </w:rPr>
        <w:t> </w:t>
      </w:r>
      <w:r>
        <w:rPr>
          <w:color w:val="231F20"/>
        </w:rPr>
        <w:t>nên</w:t>
      </w:r>
      <w:r>
        <w:rPr>
          <w:color w:val="231F20"/>
          <w:spacing w:val="-13"/>
        </w:rPr>
        <w:t> </w:t>
      </w:r>
      <w:r>
        <w:rPr>
          <w:color w:val="231F20"/>
        </w:rPr>
        <w:t>sáng lanh.</w:t>
      </w:r>
      <w:r>
        <w:rPr>
          <w:color w:val="231F20"/>
          <w:spacing w:val="-18"/>
        </w:rPr>
        <w:t> </w:t>
      </w:r>
      <w:r>
        <w:rPr>
          <w:color w:val="231F20"/>
        </w:rPr>
        <w:t>Trước</w:t>
      </w:r>
      <w:r>
        <w:rPr>
          <w:color w:val="231F20"/>
          <w:spacing w:val="-14"/>
        </w:rPr>
        <w:t> </w:t>
      </w:r>
      <w:r>
        <w:rPr>
          <w:color w:val="231F20"/>
        </w:rPr>
        <w:t>phải</w:t>
      </w:r>
      <w:r>
        <w:rPr>
          <w:color w:val="231F20"/>
          <w:spacing w:val="-14"/>
        </w:rPr>
        <w:t> </w:t>
      </w:r>
      <w:r>
        <w:rPr>
          <w:color w:val="231F20"/>
        </w:rPr>
        <w:t>nhớ</w:t>
      </w:r>
      <w:r>
        <w:rPr>
          <w:color w:val="231F20"/>
          <w:spacing w:val="-13"/>
        </w:rPr>
        <w:t> </w:t>
      </w:r>
      <w:r>
        <w:rPr>
          <w:color w:val="231F20"/>
        </w:rPr>
        <w:t>nghĩ</w:t>
      </w:r>
      <w:r>
        <w:rPr>
          <w:color w:val="231F20"/>
          <w:spacing w:val="-14"/>
        </w:rPr>
        <w:t> </w:t>
      </w:r>
      <w:r>
        <w:rPr>
          <w:color w:val="231F20"/>
        </w:rPr>
        <w:t>xét</w:t>
      </w:r>
      <w:r>
        <w:rPr>
          <w:color w:val="231F20"/>
          <w:spacing w:val="-14"/>
        </w:rPr>
        <w:t> </w:t>
      </w:r>
      <w:r>
        <w:rPr>
          <w:color w:val="231F20"/>
        </w:rPr>
        <w:t>kỹ</w:t>
      </w:r>
      <w:r>
        <w:rPr>
          <w:color w:val="231F20"/>
          <w:spacing w:val="-12"/>
        </w:rPr>
        <w:t> </w:t>
      </w:r>
      <w:r>
        <w:rPr>
          <w:color w:val="231F20"/>
        </w:rPr>
        <w:t>về</w:t>
      </w:r>
      <w:r>
        <w:rPr>
          <w:color w:val="231F20"/>
          <w:spacing w:val="-14"/>
        </w:rPr>
        <w:t> </w:t>
      </w:r>
      <w:r>
        <w:rPr>
          <w:color w:val="231F20"/>
        </w:rPr>
        <w:t>tâm</w:t>
      </w:r>
      <w:r>
        <w:rPr>
          <w:color w:val="231F20"/>
          <w:spacing w:val="-14"/>
        </w:rPr>
        <w:t> </w:t>
      </w:r>
      <w:r>
        <w:rPr>
          <w:color w:val="231F20"/>
        </w:rPr>
        <w:t>trước</w:t>
      </w:r>
      <w:r>
        <w:rPr>
          <w:color w:val="231F20"/>
          <w:spacing w:val="-13"/>
        </w:rPr>
        <w:t> </w:t>
      </w:r>
      <w:r>
        <w:rPr>
          <w:color w:val="231F20"/>
        </w:rPr>
        <w:t>vừa</w:t>
      </w:r>
      <w:r>
        <w:rPr>
          <w:color w:val="231F20"/>
          <w:spacing w:val="-13"/>
        </w:rPr>
        <w:t> </w:t>
      </w:r>
      <w:r>
        <w:rPr>
          <w:color w:val="231F20"/>
        </w:rPr>
        <w:t>diệt</w:t>
      </w:r>
      <w:r>
        <w:rPr>
          <w:color w:val="231F20"/>
          <w:spacing w:val="-14"/>
        </w:rPr>
        <w:t> </w:t>
      </w:r>
      <w:r>
        <w:rPr>
          <w:color w:val="231F20"/>
        </w:rPr>
        <w:t>tùy</w:t>
      </w:r>
      <w:r>
        <w:rPr>
          <w:color w:val="231F20"/>
          <w:spacing w:val="-12"/>
        </w:rPr>
        <w:t> </w:t>
      </w:r>
      <w:r>
        <w:rPr>
          <w:color w:val="231F20"/>
        </w:rPr>
        <w:t>niệm</w:t>
      </w:r>
      <w:r>
        <w:rPr>
          <w:color w:val="231F20"/>
          <w:spacing w:val="-14"/>
        </w:rPr>
        <w:t> </w:t>
      </w:r>
      <w:r>
        <w:rPr>
          <w:color w:val="231F20"/>
        </w:rPr>
        <w:t>nhận biết rồi, kế đó nhớ nghĩ xét kỹ về tâm diệt đã lâu, theo niệm nhận biết, lần lượt cho đến khi gia hạnh thành</w:t>
      </w:r>
      <w:r>
        <w:rPr>
          <w:color w:val="231F20"/>
          <w:spacing w:val="-1"/>
        </w:rPr>
        <w:t> </w:t>
      </w:r>
      <w:r>
        <w:rPr>
          <w:color w:val="231F20"/>
        </w:rPr>
        <w:t>đủ.</w:t>
      </w:r>
    </w:p>
    <w:p>
      <w:pPr>
        <w:pStyle w:val="BodyText"/>
        <w:spacing w:line="273" w:lineRule="auto" w:before="110"/>
        <w:ind w:right="111"/>
      </w:pPr>
      <w:r>
        <w:rPr>
          <w:color w:val="231F20"/>
          <w:spacing w:val="-6"/>
        </w:rPr>
        <w:t>Trong</w:t>
      </w:r>
      <w:r>
        <w:rPr>
          <w:color w:val="231F20"/>
          <w:spacing w:val="-17"/>
        </w:rPr>
        <w:t> </w:t>
      </w:r>
      <w:r>
        <w:rPr>
          <w:color w:val="231F20"/>
          <w:spacing w:val="-8"/>
        </w:rPr>
        <w:t>đây,</w:t>
      </w:r>
      <w:r>
        <w:rPr>
          <w:color w:val="231F20"/>
          <w:spacing w:val="-17"/>
        </w:rPr>
        <w:t> </w:t>
      </w:r>
      <w:r>
        <w:rPr>
          <w:color w:val="231F20"/>
        </w:rPr>
        <w:t>có</w:t>
      </w:r>
      <w:r>
        <w:rPr>
          <w:color w:val="231F20"/>
          <w:spacing w:val="-17"/>
        </w:rPr>
        <w:t> </w:t>
      </w:r>
      <w:r>
        <w:rPr>
          <w:color w:val="231F20"/>
          <w:spacing w:val="-4"/>
        </w:rPr>
        <w:t>thuyết</w:t>
      </w:r>
      <w:r>
        <w:rPr>
          <w:color w:val="231F20"/>
          <w:spacing w:val="-16"/>
        </w:rPr>
        <w:t> </w:t>
      </w:r>
      <w:r>
        <w:rPr>
          <w:color w:val="231F20"/>
          <w:spacing w:val="-3"/>
        </w:rPr>
        <w:t>nói:</w:t>
      </w:r>
      <w:r>
        <w:rPr>
          <w:color w:val="231F20"/>
          <w:spacing w:val="-17"/>
        </w:rPr>
        <w:t> </w:t>
      </w:r>
      <w:r>
        <w:rPr>
          <w:color w:val="231F20"/>
          <w:spacing w:val="-3"/>
        </w:rPr>
        <w:t>Dần</w:t>
      </w:r>
      <w:r>
        <w:rPr>
          <w:color w:val="231F20"/>
          <w:spacing w:val="-17"/>
        </w:rPr>
        <w:t> </w:t>
      </w:r>
      <w:r>
        <w:rPr>
          <w:color w:val="231F20"/>
          <w:spacing w:val="-3"/>
        </w:rPr>
        <w:t>dần</w:t>
      </w:r>
      <w:r>
        <w:rPr>
          <w:color w:val="231F20"/>
          <w:spacing w:val="-17"/>
        </w:rPr>
        <w:t> </w:t>
      </w:r>
      <w:r>
        <w:rPr>
          <w:color w:val="231F20"/>
          <w:spacing w:val="-3"/>
        </w:rPr>
        <w:t>nhớ</w:t>
      </w:r>
      <w:r>
        <w:rPr>
          <w:color w:val="231F20"/>
          <w:spacing w:val="-16"/>
        </w:rPr>
        <w:t> </w:t>
      </w:r>
      <w:r>
        <w:rPr>
          <w:color w:val="231F20"/>
          <w:spacing w:val="-3"/>
        </w:rPr>
        <w:t>nghĩ</w:t>
      </w:r>
      <w:r>
        <w:rPr>
          <w:color w:val="231F20"/>
          <w:spacing w:val="-17"/>
        </w:rPr>
        <w:t> </w:t>
      </w:r>
      <w:r>
        <w:rPr>
          <w:color w:val="231F20"/>
          <w:spacing w:val="-3"/>
        </w:rPr>
        <w:t>xét</w:t>
      </w:r>
      <w:r>
        <w:rPr>
          <w:color w:val="231F20"/>
          <w:spacing w:val="-17"/>
        </w:rPr>
        <w:t> </w:t>
      </w:r>
      <w:r>
        <w:rPr>
          <w:color w:val="231F20"/>
          <w:spacing w:val="-4"/>
        </w:rPr>
        <w:t>đoán,</w:t>
      </w:r>
      <w:r>
        <w:rPr>
          <w:color w:val="231F20"/>
          <w:spacing w:val="-17"/>
        </w:rPr>
        <w:t> </w:t>
      </w:r>
      <w:r>
        <w:rPr>
          <w:color w:val="231F20"/>
          <w:spacing w:val="-3"/>
        </w:rPr>
        <w:t>cho</w:t>
      </w:r>
      <w:r>
        <w:rPr>
          <w:color w:val="231F20"/>
          <w:spacing w:val="-16"/>
        </w:rPr>
        <w:t> </w:t>
      </w:r>
      <w:r>
        <w:rPr>
          <w:color w:val="231F20"/>
          <w:spacing w:val="-3"/>
        </w:rPr>
        <w:t>đến</w:t>
      </w:r>
      <w:r>
        <w:rPr>
          <w:color w:val="231F20"/>
          <w:spacing w:val="-17"/>
        </w:rPr>
        <w:t> </w:t>
      </w:r>
      <w:r>
        <w:rPr>
          <w:color w:val="231F20"/>
          <w:spacing w:val="-4"/>
        </w:rPr>
        <w:t>tâm </w:t>
      </w:r>
      <w:r>
        <w:rPr>
          <w:color w:val="231F20"/>
          <w:spacing w:val="-3"/>
        </w:rPr>
        <w:t>cách</w:t>
      </w:r>
      <w:r>
        <w:rPr>
          <w:color w:val="231F20"/>
          <w:spacing w:val="-8"/>
        </w:rPr>
        <w:t> </w:t>
      </w:r>
      <w:r>
        <w:rPr>
          <w:color w:val="231F20"/>
          <w:spacing w:val="-3"/>
        </w:rPr>
        <w:t>một</w:t>
      </w:r>
      <w:r>
        <w:rPr>
          <w:color w:val="231F20"/>
          <w:spacing w:val="-7"/>
        </w:rPr>
        <w:t> </w:t>
      </w:r>
      <w:r>
        <w:rPr>
          <w:color w:val="231F20"/>
          <w:spacing w:val="-4"/>
        </w:rPr>
        <w:t>sát-na</w:t>
      </w:r>
      <w:r>
        <w:rPr>
          <w:color w:val="231F20"/>
          <w:spacing w:val="-7"/>
        </w:rPr>
        <w:t> </w:t>
      </w:r>
      <w:r>
        <w:rPr>
          <w:color w:val="231F20"/>
          <w:spacing w:val="-4"/>
        </w:rPr>
        <w:t>trước</w:t>
      </w:r>
      <w:r>
        <w:rPr>
          <w:color w:val="231F20"/>
          <w:spacing w:val="-7"/>
        </w:rPr>
        <w:t> </w:t>
      </w:r>
      <w:r>
        <w:rPr>
          <w:color w:val="231F20"/>
          <w:spacing w:val="-3"/>
        </w:rPr>
        <w:t>khi</w:t>
      </w:r>
      <w:r>
        <w:rPr>
          <w:color w:val="231F20"/>
          <w:spacing w:val="-7"/>
        </w:rPr>
        <w:t> </w:t>
      </w:r>
      <w:r>
        <w:rPr>
          <w:color w:val="231F20"/>
          <w:spacing w:val="-3"/>
        </w:rPr>
        <w:t>nhập</w:t>
      </w:r>
      <w:r>
        <w:rPr>
          <w:color w:val="231F20"/>
          <w:spacing w:val="-7"/>
        </w:rPr>
        <w:t> </w:t>
      </w:r>
      <w:r>
        <w:rPr>
          <w:color w:val="231F20"/>
          <w:spacing w:val="-3"/>
        </w:rPr>
        <w:t>thai</w:t>
      </w:r>
      <w:r>
        <w:rPr>
          <w:color w:val="231F20"/>
          <w:spacing w:val="-8"/>
        </w:rPr>
        <w:t> </w:t>
      </w:r>
      <w:r>
        <w:rPr>
          <w:color w:val="231F20"/>
          <w:spacing w:val="-3"/>
        </w:rPr>
        <w:t>mẹ,</w:t>
      </w:r>
      <w:r>
        <w:rPr>
          <w:color w:val="231F20"/>
          <w:spacing w:val="-7"/>
        </w:rPr>
        <w:t> </w:t>
      </w:r>
      <w:r>
        <w:rPr>
          <w:color w:val="231F20"/>
          <w:spacing w:val="-3"/>
        </w:rPr>
        <w:t>mới</w:t>
      </w:r>
      <w:r>
        <w:rPr>
          <w:color w:val="231F20"/>
          <w:spacing w:val="-7"/>
        </w:rPr>
        <w:t> </w:t>
      </w:r>
      <w:r>
        <w:rPr>
          <w:color w:val="231F20"/>
          <w:spacing w:val="-3"/>
        </w:rPr>
        <w:t>gọi</w:t>
      </w:r>
      <w:r>
        <w:rPr>
          <w:color w:val="231F20"/>
          <w:spacing w:val="-7"/>
        </w:rPr>
        <w:t> </w:t>
      </w:r>
      <w:r>
        <w:rPr>
          <w:color w:val="231F20"/>
        </w:rPr>
        <w:t>là</w:t>
      </w:r>
      <w:r>
        <w:rPr>
          <w:color w:val="231F20"/>
          <w:spacing w:val="-7"/>
        </w:rPr>
        <w:t> </w:t>
      </w:r>
      <w:r>
        <w:rPr>
          <w:color w:val="231F20"/>
          <w:spacing w:val="-3"/>
        </w:rPr>
        <w:t>gia</w:t>
      </w:r>
      <w:r>
        <w:rPr>
          <w:color w:val="231F20"/>
          <w:spacing w:val="-7"/>
        </w:rPr>
        <w:t> </w:t>
      </w:r>
      <w:r>
        <w:rPr>
          <w:color w:val="231F20"/>
          <w:spacing w:val="-3"/>
        </w:rPr>
        <w:t>hạnh</w:t>
      </w:r>
      <w:r>
        <w:rPr>
          <w:color w:val="231F20"/>
          <w:spacing w:val="-7"/>
        </w:rPr>
        <w:t> </w:t>
      </w:r>
      <w:r>
        <w:rPr>
          <w:color w:val="231F20"/>
          <w:spacing w:val="-4"/>
        </w:rPr>
        <w:t>thành</w:t>
      </w:r>
      <w:r>
        <w:rPr>
          <w:color w:val="231F20"/>
          <w:spacing w:val="-8"/>
        </w:rPr>
        <w:t> </w:t>
      </w:r>
      <w:r>
        <w:rPr>
          <w:color w:val="231F20"/>
          <w:spacing w:val="-4"/>
        </w:rPr>
        <w:t>đủ.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Nếu nói như vậy thì không phải là khéo thành đủ. Vì sao? Vì tâm cách một sát-na trước khi vào thai mẹ là phần vị của trung hữu, trung hữu tức là thuộc về đời </w:t>
      </w:r>
      <w:r>
        <w:rPr>
          <w:color w:val="231F20"/>
          <w:spacing w:val="-5"/>
        </w:rPr>
        <w:t>này, </w:t>
      </w:r>
      <w:r>
        <w:rPr>
          <w:color w:val="231F20"/>
        </w:rPr>
        <w:t>do chúng đồng phần không có sai biệt, vì vẫn còn nhớ sự việc ở đời này thì đâu phải là khéo thành </w:t>
      </w:r>
      <w:r>
        <w:rPr>
          <w:color w:val="231F20"/>
          <w:spacing w:val="-4"/>
        </w:rPr>
        <w:t>đủ. </w:t>
      </w:r>
      <w:r>
        <w:rPr>
          <w:color w:val="231F20"/>
        </w:rPr>
        <w:t>Nên nói như vầy: Lần lượt nhớ nghĩ xét đoán, cho đến tâm cách</w:t>
      </w:r>
      <w:r>
        <w:rPr>
          <w:color w:val="231F20"/>
          <w:spacing w:val="-44"/>
        </w:rPr>
        <w:t> </w:t>
      </w:r>
      <w:r>
        <w:rPr>
          <w:color w:val="231F20"/>
        </w:rPr>
        <w:t>một sát-na trước khi là trung hữu </w:t>
      </w:r>
      <w:r>
        <w:rPr>
          <w:color w:val="231F20"/>
          <w:spacing w:val="-6"/>
        </w:rPr>
        <w:t>ấy, </w:t>
      </w:r>
      <w:r>
        <w:rPr>
          <w:color w:val="231F20"/>
        </w:rPr>
        <w:t>gọi là gia hạnh đã thành đủ, vì nó</w:t>
      </w:r>
      <w:r>
        <w:rPr>
          <w:color w:val="231F20"/>
          <w:spacing w:val="-31"/>
        </w:rPr>
        <w:t> </w:t>
      </w:r>
      <w:r>
        <w:rPr>
          <w:color w:val="231F20"/>
        </w:rPr>
        <w:t>là tâm của đời trước mạng chung, có thể tùy niệm nhận biết mới gọi là khéo thành đủ.</w:t>
      </w:r>
    </w:p>
    <w:p>
      <w:pPr>
        <w:pStyle w:val="BodyText"/>
        <w:spacing w:line="276" w:lineRule="auto" w:before="115"/>
        <w:ind w:left="110" w:right="392"/>
      </w:pPr>
      <w:r>
        <w:rPr>
          <w:i/>
          <w:color w:val="231F20"/>
        </w:rPr>
        <w:t>Hỏi: </w:t>
      </w:r>
      <w:r>
        <w:rPr>
          <w:color w:val="231F20"/>
        </w:rPr>
        <w:t>Khi tu gia hạnh </w:t>
      </w:r>
      <w:r>
        <w:rPr>
          <w:color w:val="231F20"/>
          <w:spacing w:val="-5"/>
        </w:rPr>
        <w:t>này, </w:t>
      </w:r>
      <w:r>
        <w:rPr>
          <w:color w:val="231F20"/>
        </w:rPr>
        <w:t>dần dần nhớ nghĩ là do sát-na hay do phần vị?</w:t>
      </w:r>
    </w:p>
    <w:p>
      <w:pPr>
        <w:pStyle w:val="BodyText"/>
        <w:spacing w:line="276" w:lineRule="auto" w:before="113"/>
        <w:ind w:left="110" w:right="389"/>
      </w:pPr>
      <w:r>
        <w:rPr>
          <w:i/>
          <w:color w:val="231F20"/>
        </w:rPr>
        <w:t>Đáp:</w:t>
      </w:r>
      <w:r>
        <w:rPr>
          <w:i/>
          <w:color w:val="231F20"/>
          <w:spacing w:val="-7"/>
        </w:rPr>
        <w:t> </w:t>
      </w:r>
      <w:r>
        <w:rPr>
          <w:color w:val="231F20"/>
        </w:rPr>
        <w:t>Đây</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phần</w:t>
      </w:r>
      <w:r>
        <w:rPr>
          <w:color w:val="231F20"/>
          <w:spacing w:val="-6"/>
        </w:rPr>
        <w:t> </w:t>
      </w:r>
      <w:r>
        <w:rPr>
          <w:color w:val="231F20"/>
        </w:rPr>
        <w:t>vị,</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sát-na.</w:t>
      </w:r>
      <w:r>
        <w:rPr>
          <w:color w:val="231F20"/>
          <w:spacing w:val="-7"/>
        </w:rPr>
        <w:t> </w:t>
      </w:r>
      <w:r>
        <w:rPr>
          <w:color w:val="231F20"/>
        </w:rPr>
        <w:t>Nếu</w:t>
      </w:r>
      <w:r>
        <w:rPr>
          <w:color w:val="231F20"/>
          <w:spacing w:val="-6"/>
        </w:rPr>
        <w:t> </w:t>
      </w:r>
      <w:r>
        <w:rPr>
          <w:color w:val="231F20"/>
        </w:rPr>
        <w:t>do</w:t>
      </w:r>
      <w:r>
        <w:rPr>
          <w:color w:val="231F20"/>
          <w:spacing w:val="-7"/>
        </w:rPr>
        <w:t> </w:t>
      </w:r>
      <w:r>
        <w:rPr>
          <w:color w:val="231F20"/>
        </w:rPr>
        <w:t>sát-na lần lượt nhớ nghĩ đến nửa đời chưa hết tức liền mạng chung, đâu có thể tu cho đến khi gia hạnh được thành đủ. Nghĩa là trước phải nhớ nghĩ các sự việc trong thời lão niên của đời </w:t>
      </w:r>
      <w:r>
        <w:rPr>
          <w:color w:val="231F20"/>
          <w:spacing w:val="-5"/>
        </w:rPr>
        <w:t>này, </w:t>
      </w:r>
      <w:r>
        <w:rPr>
          <w:color w:val="231F20"/>
        </w:rPr>
        <w:t>kế đó lại nhớ </w:t>
      </w:r>
      <w:r>
        <w:rPr>
          <w:color w:val="231F20"/>
          <w:spacing w:val="-3"/>
        </w:rPr>
        <w:t>nghĩ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nơi</w:t>
      </w:r>
      <w:r>
        <w:rPr>
          <w:color w:val="231F20"/>
          <w:spacing w:val="-8"/>
        </w:rPr>
        <w:t> </w:t>
      </w:r>
      <w:r>
        <w:rPr>
          <w:color w:val="231F20"/>
        </w:rPr>
        <w:t>thời</w:t>
      </w:r>
      <w:r>
        <w:rPr>
          <w:color w:val="231F20"/>
          <w:spacing w:val="-8"/>
        </w:rPr>
        <w:t> </w:t>
      </w:r>
      <w:r>
        <w:rPr>
          <w:color w:val="231F20"/>
        </w:rPr>
        <w:t>trung</w:t>
      </w:r>
      <w:r>
        <w:rPr>
          <w:color w:val="231F20"/>
          <w:spacing w:val="-8"/>
        </w:rPr>
        <w:t> </w:t>
      </w:r>
      <w:r>
        <w:rPr>
          <w:color w:val="231F20"/>
        </w:rPr>
        <w:t>niên</w:t>
      </w:r>
      <w:r>
        <w:rPr>
          <w:color w:val="231F20"/>
          <w:spacing w:val="-8"/>
        </w:rPr>
        <w:t> </w:t>
      </w:r>
      <w:r>
        <w:rPr>
          <w:color w:val="231F20"/>
        </w:rPr>
        <w:t>của</w:t>
      </w:r>
      <w:r>
        <w:rPr>
          <w:color w:val="231F20"/>
          <w:spacing w:val="-7"/>
        </w:rPr>
        <w:t> </w:t>
      </w:r>
      <w:r>
        <w:rPr>
          <w:color w:val="231F20"/>
        </w:rPr>
        <w:t>đời</w:t>
      </w:r>
      <w:r>
        <w:rPr>
          <w:color w:val="231F20"/>
          <w:spacing w:val="-8"/>
        </w:rPr>
        <w:t> </w:t>
      </w:r>
      <w:r>
        <w:rPr>
          <w:color w:val="231F20"/>
          <w:spacing w:val="-5"/>
        </w:rPr>
        <w:t>này,</w:t>
      </w:r>
      <w:r>
        <w:rPr>
          <w:color w:val="231F20"/>
          <w:spacing w:val="-8"/>
        </w:rPr>
        <w:t> </w:t>
      </w:r>
      <w:r>
        <w:rPr>
          <w:color w:val="231F20"/>
        </w:rPr>
        <w:t>rồi</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về</w:t>
      </w:r>
      <w:r>
        <w:rPr>
          <w:color w:val="231F20"/>
          <w:spacing w:val="-8"/>
        </w:rPr>
        <w:t> </w:t>
      </w:r>
      <w:r>
        <w:rPr>
          <w:color w:val="231F20"/>
        </w:rPr>
        <w:t>thời</w:t>
      </w:r>
      <w:r>
        <w:rPr>
          <w:color w:val="231F20"/>
          <w:spacing w:val="-8"/>
        </w:rPr>
        <w:t> </w:t>
      </w:r>
      <w:r>
        <w:rPr>
          <w:color w:val="231F20"/>
        </w:rPr>
        <w:t>thiếu niên, tiếp sau là thời nhi đồng, thời hài nhi, tiếp theo là thời Bát-la- xa-khư, thời Kiện-nam, thời Bế-thi, thời Át-bộ-đàm, thời Yết-lạt- lam, kế đấy là thời vào thai mẹ, tiếp sau là thời trụ nơi trung hữu, kế nữa</w:t>
      </w:r>
      <w:r>
        <w:rPr>
          <w:color w:val="231F20"/>
          <w:spacing w:val="-5"/>
        </w:rPr>
        <w:t> </w:t>
      </w:r>
      <w:r>
        <w:rPr>
          <w:color w:val="231F20"/>
        </w:rPr>
        <w:t>là</w:t>
      </w:r>
      <w:r>
        <w:rPr>
          <w:color w:val="231F20"/>
          <w:spacing w:val="-4"/>
        </w:rPr>
        <w:t> </w:t>
      </w:r>
      <w:r>
        <w:rPr>
          <w:color w:val="231F20"/>
        </w:rPr>
        <w:t>nhớ</w:t>
      </w:r>
      <w:r>
        <w:rPr>
          <w:color w:val="231F20"/>
          <w:spacing w:val="-4"/>
        </w:rPr>
        <w:t> </w:t>
      </w:r>
      <w:r>
        <w:rPr>
          <w:color w:val="231F20"/>
        </w:rPr>
        <w:t>nghĩ</w:t>
      </w:r>
      <w:r>
        <w:rPr>
          <w:color w:val="231F20"/>
          <w:spacing w:val="-4"/>
        </w:rPr>
        <w:t> </w:t>
      </w:r>
      <w:r>
        <w:rPr>
          <w:color w:val="231F20"/>
        </w:rPr>
        <w:t>lúc</w:t>
      </w:r>
      <w:r>
        <w:rPr>
          <w:color w:val="231F20"/>
          <w:spacing w:val="-4"/>
        </w:rPr>
        <w:t> </w:t>
      </w:r>
      <w:r>
        <w:rPr>
          <w:color w:val="231F20"/>
        </w:rPr>
        <w:t>mới</w:t>
      </w:r>
      <w:r>
        <w:rPr>
          <w:color w:val="231F20"/>
          <w:spacing w:val="-4"/>
        </w:rPr>
        <w:t> </w:t>
      </w:r>
      <w:r>
        <w:rPr>
          <w:color w:val="231F20"/>
        </w:rPr>
        <w:t>thọ</w:t>
      </w:r>
      <w:r>
        <w:rPr>
          <w:color w:val="231F20"/>
          <w:spacing w:val="-4"/>
        </w:rPr>
        <w:t> </w:t>
      </w:r>
      <w:r>
        <w:rPr>
          <w:color w:val="231F20"/>
        </w:rPr>
        <w:t>nhận</w:t>
      </w:r>
      <w:r>
        <w:rPr>
          <w:color w:val="231F20"/>
          <w:spacing w:val="-5"/>
        </w:rPr>
        <w:t> </w:t>
      </w:r>
      <w:r>
        <w:rPr>
          <w:color w:val="231F20"/>
        </w:rPr>
        <w:t>phần</w:t>
      </w:r>
      <w:r>
        <w:rPr>
          <w:color w:val="231F20"/>
          <w:spacing w:val="-4"/>
        </w:rPr>
        <w:t> </w:t>
      </w:r>
      <w:r>
        <w:rPr>
          <w:color w:val="231F20"/>
        </w:rPr>
        <w:t>vị</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sau</w:t>
      </w:r>
      <w:r>
        <w:rPr>
          <w:color w:val="231F20"/>
          <w:spacing w:val="-4"/>
        </w:rPr>
        <w:t> </w:t>
      </w:r>
      <w:r>
        <w:rPr>
          <w:color w:val="231F20"/>
        </w:rPr>
        <w:t>cùng</w:t>
      </w:r>
      <w:r>
        <w:rPr>
          <w:color w:val="231F20"/>
          <w:spacing w:val="-4"/>
        </w:rPr>
        <w:t> </w:t>
      </w:r>
      <w:r>
        <w:rPr>
          <w:color w:val="231F20"/>
        </w:rPr>
        <w:t>là</w:t>
      </w:r>
      <w:r>
        <w:rPr>
          <w:color w:val="231F20"/>
          <w:spacing w:val="-4"/>
        </w:rPr>
        <w:t> </w:t>
      </w:r>
      <w:r>
        <w:rPr>
          <w:color w:val="231F20"/>
        </w:rPr>
        <w:t>nhớ nghĩ lúc mạng chung ở đời trước, bấy giờ gia hạnh của trí này </w:t>
      </w:r>
      <w:r>
        <w:rPr>
          <w:color w:val="231F20"/>
          <w:spacing w:val="-4"/>
        </w:rPr>
        <w:t>mới</w:t>
      </w:r>
      <w:r>
        <w:rPr>
          <w:color w:val="231F20"/>
          <w:spacing w:val="57"/>
        </w:rPr>
        <w:t> </w:t>
      </w:r>
      <w:r>
        <w:rPr>
          <w:color w:val="231F20"/>
        </w:rPr>
        <w:t>thành đủ.</w:t>
      </w:r>
    </w:p>
    <w:p>
      <w:pPr>
        <w:pStyle w:val="BodyText"/>
        <w:spacing w:line="276" w:lineRule="auto" w:before="116"/>
        <w:ind w:left="110" w:right="391"/>
      </w:pPr>
      <w:r>
        <w:rPr>
          <w:i/>
          <w:color w:val="231F20"/>
        </w:rPr>
        <w:t>Hỏi: </w:t>
      </w:r>
      <w:r>
        <w:rPr>
          <w:color w:val="231F20"/>
        </w:rPr>
        <w:t>Khi tu gia hạnh này thì nương vào sự nối tiếp của mình hay nương vào sự nối tiếp của người khác?</w:t>
      </w:r>
    </w:p>
    <w:p>
      <w:pPr>
        <w:pStyle w:val="BodyText"/>
        <w:spacing w:line="276" w:lineRule="auto" w:before="113"/>
        <w:ind w:left="110" w:right="394"/>
      </w:pPr>
      <w:r>
        <w:rPr>
          <w:i/>
          <w:color w:val="231F20"/>
          <w:spacing w:val="-3"/>
        </w:rPr>
        <w:t>Đáp: </w:t>
      </w:r>
      <w:r>
        <w:rPr>
          <w:color w:val="231F20"/>
        </w:rPr>
        <w:t>Có </w:t>
      </w:r>
      <w:r>
        <w:rPr>
          <w:color w:val="231F20"/>
          <w:spacing w:val="-4"/>
        </w:rPr>
        <w:t>thuyết </w:t>
      </w:r>
      <w:r>
        <w:rPr>
          <w:color w:val="231F20"/>
          <w:spacing w:val="-3"/>
        </w:rPr>
        <w:t>nói: </w:t>
      </w:r>
      <w:r>
        <w:rPr>
          <w:color w:val="231F20"/>
          <w:spacing w:val="-4"/>
        </w:rPr>
        <w:t>Nương </w:t>
      </w:r>
      <w:r>
        <w:rPr>
          <w:color w:val="231F20"/>
          <w:spacing w:val="-3"/>
        </w:rPr>
        <w:t>vào </w:t>
      </w:r>
      <w:r>
        <w:rPr>
          <w:color w:val="231F20"/>
        </w:rPr>
        <w:t>sự </w:t>
      </w:r>
      <w:r>
        <w:rPr>
          <w:color w:val="231F20"/>
          <w:spacing w:val="-3"/>
        </w:rPr>
        <w:t>nối tiếp của </w:t>
      </w:r>
      <w:r>
        <w:rPr>
          <w:color w:val="231F20"/>
          <w:spacing w:val="-4"/>
        </w:rPr>
        <w:t>mình. </w:t>
      </w:r>
      <w:r>
        <w:rPr>
          <w:color w:val="231F20"/>
          <w:spacing w:val="-3"/>
        </w:rPr>
        <w:t>Nếu </w:t>
      </w:r>
      <w:r>
        <w:rPr>
          <w:color w:val="231F20"/>
          <w:spacing w:val="-4"/>
        </w:rPr>
        <w:t>như</w:t>
      </w:r>
      <w:r>
        <w:rPr>
          <w:color w:val="231F20"/>
          <w:spacing w:val="57"/>
        </w:rPr>
        <w:t> </w:t>
      </w:r>
      <w:r>
        <w:rPr>
          <w:color w:val="231F20"/>
          <w:spacing w:val="-3"/>
        </w:rPr>
        <w:t>vậy</w:t>
      </w:r>
      <w:r>
        <w:rPr>
          <w:color w:val="231F20"/>
          <w:spacing w:val="-20"/>
        </w:rPr>
        <w:t> </w:t>
      </w:r>
      <w:r>
        <w:rPr>
          <w:color w:val="231F20"/>
          <w:spacing w:val="-3"/>
        </w:rPr>
        <w:t>thì</w:t>
      </w:r>
      <w:r>
        <w:rPr>
          <w:color w:val="231F20"/>
          <w:spacing w:val="-20"/>
        </w:rPr>
        <w:t> </w:t>
      </w:r>
      <w:r>
        <w:rPr>
          <w:color w:val="231F20"/>
          <w:spacing w:val="-3"/>
        </w:rPr>
        <w:t>đời</w:t>
      </w:r>
      <w:r>
        <w:rPr>
          <w:color w:val="231F20"/>
          <w:spacing w:val="-19"/>
        </w:rPr>
        <w:t> </w:t>
      </w:r>
      <w:r>
        <w:rPr>
          <w:color w:val="231F20"/>
          <w:spacing w:val="-4"/>
        </w:rPr>
        <w:t>trước</w:t>
      </w:r>
      <w:r>
        <w:rPr>
          <w:color w:val="231F20"/>
          <w:spacing w:val="-20"/>
        </w:rPr>
        <w:t> </w:t>
      </w:r>
      <w:r>
        <w:rPr>
          <w:color w:val="231F20"/>
          <w:spacing w:val="-3"/>
        </w:rPr>
        <w:t>của</w:t>
      </w:r>
      <w:r>
        <w:rPr>
          <w:color w:val="231F20"/>
          <w:spacing w:val="-20"/>
        </w:rPr>
        <w:t> </w:t>
      </w:r>
      <w:r>
        <w:rPr>
          <w:color w:val="231F20"/>
          <w:spacing w:val="-3"/>
        </w:rPr>
        <w:t>mình</w:t>
      </w:r>
      <w:r>
        <w:rPr>
          <w:color w:val="231F20"/>
          <w:spacing w:val="-19"/>
        </w:rPr>
        <w:t> </w:t>
      </w:r>
      <w:r>
        <w:rPr>
          <w:color w:val="231F20"/>
        </w:rPr>
        <w:t>ở</w:t>
      </w:r>
      <w:r>
        <w:rPr>
          <w:color w:val="231F20"/>
          <w:spacing w:val="-20"/>
        </w:rPr>
        <w:t> </w:t>
      </w:r>
      <w:r>
        <w:rPr>
          <w:color w:val="231F20"/>
          <w:spacing w:val="-3"/>
        </w:rPr>
        <w:t>cõi</w:t>
      </w:r>
      <w:r>
        <w:rPr>
          <w:color w:val="231F20"/>
          <w:spacing w:val="-19"/>
        </w:rPr>
        <w:t> </w:t>
      </w:r>
      <w:r>
        <w:rPr>
          <w:color w:val="231F20"/>
          <w:spacing w:val="-3"/>
        </w:rPr>
        <w:t>dục</w:t>
      </w:r>
      <w:r>
        <w:rPr>
          <w:color w:val="231F20"/>
          <w:spacing w:val="-22"/>
        </w:rPr>
        <w:t> </w:t>
      </w:r>
      <w:r>
        <w:rPr>
          <w:color w:val="231F20"/>
        </w:rPr>
        <w:t>và</w:t>
      </w:r>
      <w:r>
        <w:rPr>
          <w:color w:val="231F20"/>
          <w:spacing w:val="-20"/>
        </w:rPr>
        <w:t> </w:t>
      </w:r>
      <w:r>
        <w:rPr>
          <w:color w:val="231F20"/>
          <w:spacing w:val="-3"/>
        </w:rPr>
        <w:t>cõi</w:t>
      </w:r>
      <w:r>
        <w:rPr>
          <w:color w:val="231F20"/>
          <w:spacing w:val="-19"/>
        </w:rPr>
        <w:t> </w:t>
      </w:r>
      <w:r>
        <w:rPr>
          <w:color w:val="231F20"/>
          <w:spacing w:val="-3"/>
        </w:rPr>
        <w:t>sắc</w:t>
      </w:r>
      <w:r>
        <w:rPr>
          <w:color w:val="231F20"/>
          <w:spacing w:val="-20"/>
        </w:rPr>
        <w:t> </w:t>
      </w:r>
      <w:r>
        <w:rPr>
          <w:color w:val="231F20"/>
          <w:spacing w:val="-3"/>
        </w:rPr>
        <w:t>thì</w:t>
      </w:r>
      <w:r>
        <w:rPr>
          <w:color w:val="231F20"/>
          <w:spacing w:val="-19"/>
        </w:rPr>
        <w:t> </w:t>
      </w:r>
      <w:r>
        <w:rPr>
          <w:color w:val="231F20"/>
        </w:rPr>
        <w:t>có</w:t>
      </w:r>
      <w:r>
        <w:rPr>
          <w:color w:val="231F20"/>
          <w:spacing w:val="-20"/>
        </w:rPr>
        <w:t> </w:t>
      </w:r>
      <w:r>
        <w:rPr>
          <w:color w:val="231F20"/>
          <w:spacing w:val="-3"/>
        </w:rPr>
        <w:t>thể</w:t>
      </w:r>
      <w:r>
        <w:rPr>
          <w:color w:val="231F20"/>
          <w:spacing w:val="-20"/>
        </w:rPr>
        <w:t> </w:t>
      </w:r>
      <w:r>
        <w:rPr>
          <w:color w:val="231F20"/>
          <w:spacing w:val="-3"/>
        </w:rPr>
        <w:t>như</w:t>
      </w:r>
      <w:r>
        <w:rPr>
          <w:color w:val="231F20"/>
          <w:spacing w:val="-19"/>
        </w:rPr>
        <w:t> </w:t>
      </w:r>
      <w:r>
        <w:rPr>
          <w:color w:val="231F20"/>
          <w:spacing w:val="-3"/>
        </w:rPr>
        <w:t>thế,</w:t>
      </w:r>
      <w:r>
        <w:rPr>
          <w:color w:val="231F20"/>
          <w:spacing w:val="-20"/>
        </w:rPr>
        <w:t> </w:t>
      </w:r>
      <w:r>
        <w:rPr>
          <w:color w:val="231F20"/>
          <w:spacing w:val="-4"/>
        </w:rPr>
        <w:t>nhưng </w:t>
      </w:r>
      <w:r>
        <w:rPr>
          <w:color w:val="231F20"/>
          <w:spacing w:val="-3"/>
        </w:rPr>
        <w:t>nếu</w:t>
      </w:r>
      <w:r>
        <w:rPr>
          <w:color w:val="231F20"/>
          <w:spacing w:val="-7"/>
        </w:rPr>
        <w:t> </w:t>
      </w:r>
      <w:r>
        <w:rPr>
          <w:color w:val="231F20"/>
          <w:spacing w:val="-3"/>
        </w:rPr>
        <w:t>đời</w:t>
      </w:r>
      <w:r>
        <w:rPr>
          <w:color w:val="231F20"/>
          <w:spacing w:val="-7"/>
        </w:rPr>
        <w:t> </w:t>
      </w:r>
      <w:r>
        <w:rPr>
          <w:color w:val="231F20"/>
          <w:spacing w:val="-4"/>
        </w:rPr>
        <w:t>trước</w:t>
      </w:r>
      <w:r>
        <w:rPr>
          <w:color w:val="231F20"/>
          <w:spacing w:val="-6"/>
        </w:rPr>
        <w:t> </w:t>
      </w:r>
      <w:r>
        <w:rPr>
          <w:color w:val="231F20"/>
          <w:spacing w:val="-3"/>
        </w:rPr>
        <w:t>của</w:t>
      </w:r>
      <w:r>
        <w:rPr>
          <w:color w:val="231F20"/>
          <w:spacing w:val="-7"/>
        </w:rPr>
        <w:t> </w:t>
      </w:r>
      <w:r>
        <w:rPr>
          <w:color w:val="231F20"/>
          <w:spacing w:val="-3"/>
        </w:rPr>
        <w:t>mình</w:t>
      </w:r>
      <w:r>
        <w:rPr>
          <w:color w:val="231F20"/>
          <w:spacing w:val="-6"/>
        </w:rPr>
        <w:t> </w:t>
      </w:r>
      <w:r>
        <w:rPr>
          <w:color w:val="231F20"/>
        </w:rPr>
        <w:t>ở</w:t>
      </w:r>
      <w:r>
        <w:rPr>
          <w:color w:val="231F20"/>
          <w:spacing w:val="-7"/>
        </w:rPr>
        <w:t> </w:t>
      </w:r>
      <w:r>
        <w:rPr>
          <w:color w:val="231F20"/>
          <w:spacing w:val="-3"/>
        </w:rPr>
        <w:t>cõi</w:t>
      </w:r>
      <w:r>
        <w:rPr>
          <w:color w:val="231F20"/>
          <w:spacing w:val="-7"/>
        </w:rPr>
        <w:t> </w:t>
      </w:r>
      <w:r>
        <w:rPr>
          <w:color w:val="231F20"/>
        </w:rPr>
        <w:t>vô</w:t>
      </w:r>
      <w:r>
        <w:rPr>
          <w:color w:val="231F20"/>
          <w:spacing w:val="-6"/>
        </w:rPr>
        <w:t> </w:t>
      </w:r>
      <w:r>
        <w:rPr>
          <w:color w:val="231F20"/>
          <w:spacing w:val="-3"/>
        </w:rPr>
        <w:t>sắc</w:t>
      </w:r>
      <w:r>
        <w:rPr>
          <w:color w:val="231F20"/>
          <w:spacing w:val="-7"/>
        </w:rPr>
        <w:t> </w:t>
      </w:r>
      <w:r>
        <w:rPr>
          <w:color w:val="231F20"/>
          <w:spacing w:val="-3"/>
        </w:rPr>
        <w:t>thì</w:t>
      </w:r>
      <w:r>
        <w:rPr>
          <w:color w:val="231F20"/>
          <w:spacing w:val="-6"/>
        </w:rPr>
        <w:t> </w:t>
      </w:r>
      <w:r>
        <w:rPr>
          <w:color w:val="231F20"/>
          <w:spacing w:val="-3"/>
        </w:rPr>
        <w:t>làm</w:t>
      </w:r>
      <w:r>
        <w:rPr>
          <w:color w:val="231F20"/>
          <w:spacing w:val="-7"/>
        </w:rPr>
        <w:t> </w:t>
      </w:r>
      <w:r>
        <w:rPr>
          <w:color w:val="231F20"/>
          <w:spacing w:val="-3"/>
        </w:rPr>
        <w:t>sao</w:t>
      </w:r>
      <w:r>
        <w:rPr>
          <w:color w:val="231F20"/>
          <w:spacing w:val="-7"/>
        </w:rPr>
        <w:t> </w:t>
      </w:r>
      <w:r>
        <w:rPr>
          <w:color w:val="231F20"/>
        </w:rPr>
        <w:t>có</w:t>
      </w:r>
      <w:r>
        <w:rPr>
          <w:color w:val="231F20"/>
          <w:spacing w:val="-6"/>
        </w:rPr>
        <w:t> </w:t>
      </w:r>
      <w:r>
        <w:rPr>
          <w:color w:val="231F20"/>
          <w:spacing w:val="-3"/>
        </w:rPr>
        <w:t>thể</w:t>
      </w:r>
      <w:r>
        <w:rPr>
          <w:color w:val="231F20"/>
          <w:spacing w:val="-7"/>
        </w:rPr>
        <w:t> </w:t>
      </w:r>
      <w:r>
        <w:rPr>
          <w:color w:val="231F20"/>
          <w:spacing w:val="-4"/>
        </w:rPr>
        <w:t>nương</w:t>
      </w:r>
      <w:r>
        <w:rPr>
          <w:color w:val="231F20"/>
          <w:spacing w:val="-6"/>
        </w:rPr>
        <w:t> </w:t>
      </w:r>
      <w:r>
        <w:rPr>
          <w:color w:val="231F20"/>
          <w:spacing w:val="-4"/>
        </w:rPr>
        <w:t>dựa?</w:t>
      </w:r>
    </w:p>
    <w:p>
      <w:pPr>
        <w:pStyle w:val="BodyText"/>
        <w:spacing w:line="276" w:lineRule="auto"/>
        <w:ind w:left="110" w:right="391"/>
      </w:pPr>
      <w:r>
        <w:rPr>
          <w:color w:val="231F20"/>
        </w:rPr>
        <w:t>Lại có thuyết cho: Nương vào sự nối tiếp của người khác. Nếu như thế thì đời trước của người khác ở cõi dục và cõi sắc thì có thể được,</w:t>
      </w:r>
      <w:r>
        <w:rPr>
          <w:color w:val="231F20"/>
          <w:spacing w:val="-11"/>
        </w:rPr>
        <w:t> </w:t>
      </w:r>
      <w:r>
        <w:rPr>
          <w:color w:val="231F20"/>
        </w:rPr>
        <w:t>nhưng</w:t>
      </w:r>
      <w:r>
        <w:rPr>
          <w:color w:val="231F20"/>
          <w:spacing w:val="-10"/>
        </w:rPr>
        <w:t> </w:t>
      </w:r>
      <w:r>
        <w:rPr>
          <w:color w:val="231F20"/>
        </w:rPr>
        <w:t>nếu</w:t>
      </w:r>
      <w:r>
        <w:rPr>
          <w:color w:val="231F20"/>
          <w:spacing w:val="-10"/>
        </w:rPr>
        <w:t> </w:t>
      </w:r>
      <w:r>
        <w:rPr>
          <w:color w:val="231F20"/>
        </w:rPr>
        <w:t>đời</w:t>
      </w:r>
      <w:r>
        <w:rPr>
          <w:color w:val="231F20"/>
          <w:spacing w:val="-10"/>
        </w:rPr>
        <w:t> </w:t>
      </w:r>
      <w:r>
        <w:rPr>
          <w:color w:val="231F20"/>
        </w:rPr>
        <w:t>trước</w:t>
      </w:r>
      <w:r>
        <w:rPr>
          <w:color w:val="231F20"/>
          <w:spacing w:val="-10"/>
        </w:rPr>
        <w:t> </w:t>
      </w:r>
      <w:r>
        <w:rPr>
          <w:color w:val="231F20"/>
        </w:rPr>
        <w:t>của</w:t>
      </w:r>
      <w:r>
        <w:rPr>
          <w:color w:val="231F20"/>
          <w:spacing w:val="-11"/>
        </w:rPr>
        <w:t> </w:t>
      </w:r>
      <w:r>
        <w:rPr>
          <w:color w:val="231F20"/>
        </w:rPr>
        <w:t>người</w:t>
      </w:r>
      <w:r>
        <w:rPr>
          <w:color w:val="231F20"/>
          <w:spacing w:val="-10"/>
        </w:rPr>
        <w:t> </w:t>
      </w:r>
      <w:r>
        <w:rPr>
          <w:color w:val="231F20"/>
        </w:rPr>
        <w:t>ấy</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thì</w:t>
      </w:r>
      <w:r>
        <w:rPr>
          <w:color w:val="231F20"/>
          <w:spacing w:val="-10"/>
        </w:rPr>
        <w:t> </w:t>
      </w:r>
      <w:r>
        <w:rPr>
          <w:color w:val="231F20"/>
        </w:rPr>
        <w:t>làm</w:t>
      </w:r>
      <w:r>
        <w:rPr>
          <w:color w:val="231F20"/>
          <w:spacing w:val="-10"/>
        </w:rPr>
        <w:t> </w:t>
      </w:r>
      <w:r>
        <w:rPr>
          <w:color w:val="231F20"/>
        </w:rPr>
        <w:t>thế</w:t>
      </w:r>
      <w:r>
        <w:rPr>
          <w:color w:val="231F20"/>
          <w:spacing w:val="-10"/>
        </w:rPr>
        <w:t> </w:t>
      </w:r>
      <w:r>
        <w:rPr>
          <w:color w:val="231F20"/>
        </w:rPr>
        <w:t>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Lời bình: </w:t>
      </w:r>
      <w:r>
        <w:rPr>
          <w:color w:val="231F20"/>
        </w:rPr>
        <w:t>Nên nói như vầy: Khi tu gia hạnh này cũng nương vào sự nối tiếp của mình và của người khác.</w:t>
      </w:r>
    </w:p>
    <w:p>
      <w:pPr>
        <w:pStyle w:val="BodyText"/>
        <w:spacing w:line="271" w:lineRule="auto"/>
        <w:ind w:right="107"/>
      </w:pPr>
      <w:r>
        <w:rPr>
          <w:color w:val="231F20"/>
        </w:rPr>
        <w:t>Nương vào sự nối tiếp của mình tu gia hạnh: Nếu đời trước của mình ở cõi dục và cõi sắc, tức nương vào sự nối tiếp của mình gia hạnh thành đủ. Nếu đời trước của mình ở cõi vô sắc thì chuyển nương vào sự nối tiếp của người khác gia hạnh sẽ thành</w:t>
      </w:r>
      <w:r>
        <w:rPr>
          <w:color w:val="231F20"/>
          <w:spacing w:val="-3"/>
        </w:rPr>
        <w:t> </w:t>
      </w:r>
      <w:r>
        <w:rPr>
          <w:color w:val="231F20"/>
        </w:rPr>
        <w:t>đủ.</w:t>
      </w:r>
    </w:p>
    <w:p>
      <w:pPr>
        <w:pStyle w:val="BodyText"/>
        <w:spacing w:line="271" w:lineRule="auto"/>
        <w:ind w:right="107"/>
      </w:pPr>
      <w:r>
        <w:rPr>
          <w:color w:val="231F20"/>
        </w:rPr>
        <w:t>Nương vào sự nối tiếp của người khác tu gia hạnh: Nếu đời trước</w:t>
      </w:r>
      <w:r>
        <w:rPr>
          <w:color w:val="231F20"/>
          <w:spacing w:val="-4"/>
        </w:rPr>
        <w:t> </w:t>
      </w:r>
      <w:r>
        <w:rPr>
          <w:color w:val="231F20"/>
        </w:rPr>
        <w:t>của</w:t>
      </w:r>
      <w:r>
        <w:rPr>
          <w:color w:val="231F20"/>
          <w:spacing w:val="-2"/>
        </w:rPr>
        <w:t> </w:t>
      </w:r>
      <w:r>
        <w:rPr>
          <w:color w:val="231F20"/>
        </w:rPr>
        <w:t>người</w:t>
      </w:r>
      <w:r>
        <w:rPr>
          <w:color w:val="231F20"/>
          <w:spacing w:val="-3"/>
        </w:rPr>
        <w:t> </w:t>
      </w:r>
      <w:r>
        <w:rPr>
          <w:color w:val="231F20"/>
        </w:rPr>
        <w:t>khác</w:t>
      </w:r>
      <w:r>
        <w:rPr>
          <w:color w:val="231F20"/>
          <w:spacing w:val="-4"/>
        </w:rPr>
        <w:t> </w:t>
      </w:r>
      <w:r>
        <w:rPr>
          <w:color w:val="231F20"/>
        </w:rPr>
        <w:t>ở</w:t>
      </w:r>
      <w:r>
        <w:rPr>
          <w:color w:val="231F20"/>
          <w:spacing w:val="-2"/>
        </w:rPr>
        <w:t> </w:t>
      </w:r>
      <w:r>
        <w:rPr>
          <w:color w:val="231F20"/>
        </w:rPr>
        <w:t>cõi</w:t>
      </w:r>
      <w:r>
        <w:rPr>
          <w:color w:val="231F20"/>
          <w:spacing w:val="-3"/>
        </w:rPr>
        <w:t> </w:t>
      </w:r>
      <w:r>
        <w:rPr>
          <w:color w:val="231F20"/>
        </w:rPr>
        <w:t>dục</w:t>
      </w:r>
      <w:r>
        <w:rPr>
          <w:color w:val="231F20"/>
          <w:spacing w:val="-3"/>
        </w:rPr>
        <w:t> </w:t>
      </w:r>
      <w:r>
        <w:rPr>
          <w:color w:val="231F20"/>
        </w:rPr>
        <w:t>và</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tức</w:t>
      </w:r>
      <w:r>
        <w:rPr>
          <w:color w:val="231F20"/>
          <w:spacing w:val="-3"/>
        </w:rPr>
        <w:t> </w:t>
      </w:r>
      <w:r>
        <w:rPr>
          <w:color w:val="231F20"/>
        </w:rPr>
        <w:t>nương</w:t>
      </w:r>
      <w:r>
        <w:rPr>
          <w:color w:val="231F20"/>
          <w:spacing w:val="-4"/>
        </w:rPr>
        <w:t> </w:t>
      </w:r>
      <w:r>
        <w:rPr>
          <w:color w:val="231F20"/>
        </w:rPr>
        <w:t>vào</w:t>
      </w:r>
      <w:r>
        <w:rPr>
          <w:color w:val="231F20"/>
          <w:spacing w:val="-3"/>
        </w:rPr>
        <w:t> </w:t>
      </w:r>
      <w:r>
        <w:rPr>
          <w:color w:val="231F20"/>
        </w:rPr>
        <w:t>sự</w:t>
      </w:r>
      <w:r>
        <w:rPr>
          <w:color w:val="231F20"/>
          <w:spacing w:val="-3"/>
        </w:rPr>
        <w:t> </w:t>
      </w:r>
      <w:r>
        <w:rPr>
          <w:color w:val="231F20"/>
        </w:rPr>
        <w:t>nối</w:t>
      </w:r>
      <w:r>
        <w:rPr>
          <w:color w:val="231F20"/>
          <w:spacing w:val="-3"/>
        </w:rPr>
        <w:t> </w:t>
      </w:r>
      <w:r>
        <w:rPr>
          <w:color w:val="231F20"/>
        </w:rPr>
        <w:t>tiếp của người khác gia hạnh thành đủ. Nếu đời trước của người khác ở cõi vô sắc thì chuyển nương vào sự nối tiếp của mình gia hạnh sẽ thành đủ.</w:t>
      </w:r>
    </w:p>
    <w:p>
      <w:pPr>
        <w:pStyle w:val="BodyText"/>
        <w:spacing w:line="271" w:lineRule="auto"/>
        <w:ind w:right="108"/>
      </w:pPr>
      <w:r>
        <w:rPr>
          <w:i/>
          <w:color w:val="231F20"/>
        </w:rPr>
        <w:t>Hỏi: </w:t>
      </w:r>
      <w:r>
        <w:rPr>
          <w:color w:val="231F20"/>
        </w:rPr>
        <w:t>Khi tu gia hạnh này thì nương vào cõi dục hay nương</w:t>
      </w:r>
      <w:r>
        <w:rPr>
          <w:color w:val="231F20"/>
          <w:spacing w:val="-31"/>
        </w:rPr>
        <w:t> </w:t>
      </w:r>
      <w:r>
        <w:rPr>
          <w:color w:val="231F20"/>
        </w:rPr>
        <w:t>vào cõi</w:t>
      </w:r>
      <w:r>
        <w:rPr>
          <w:color w:val="231F20"/>
          <w:spacing w:val="-1"/>
        </w:rPr>
        <w:t> </w:t>
      </w:r>
      <w:r>
        <w:rPr>
          <w:color w:val="231F20"/>
        </w:rPr>
        <w:t>sắc?</w:t>
      </w:r>
    </w:p>
    <w:p>
      <w:pPr>
        <w:spacing w:before="114"/>
        <w:ind w:left="960" w:right="0" w:firstLine="0"/>
        <w:jc w:val="both"/>
        <w:rPr>
          <w:sz w:val="26"/>
        </w:rPr>
      </w:pPr>
      <w:r>
        <w:rPr>
          <w:i/>
          <w:color w:val="231F20"/>
          <w:sz w:val="26"/>
        </w:rPr>
        <w:t>Đáp: </w:t>
      </w:r>
      <w:r>
        <w:rPr>
          <w:color w:val="231F20"/>
          <w:sz w:val="26"/>
        </w:rPr>
        <w:t>Ở đây có bốn cách:</w:t>
      </w:r>
    </w:p>
    <w:p>
      <w:pPr>
        <w:pStyle w:val="ListParagraph"/>
        <w:numPr>
          <w:ilvl w:val="0"/>
          <w:numId w:val="90"/>
        </w:numPr>
        <w:tabs>
          <w:tab w:pos="1227" w:val="left" w:leader="none"/>
        </w:tabs>
        <w:spacing w:line="271" w:lineRule="auto" w:before="152" w:after="0"/>
        <w:ind w:left="393" w:right="107" w:firstLine="566"/>
        <w:jc w:val="both"/>
        <w:rPr>
          <w:sz w:val="26"/>
        </w:rPr>
      </w:pPr>
      <w:r>
        <w:rPr>
          <w:color w:val="231F20"/>
          <w:sz w:val="26"/>
        </w:rPr>
        <w:t>Hoặc có khi mới đầu nương vào cõi dục tu gia hạnh, về sau nương</w:t>
      </w:r>
      <w:r>
        <w:rPr>
          <w:color w:val="231F20"/>
          <w:spacing w:val="-13"/>
          <w:sz w:val="26"/>
        </w:rPr>
        <w:t> </w:t>
      </w:r>
      <w:r>
        <w:rPr>
          <w:color w:val="231F20"/>
          <w:sz w:val="26"/>
        </w:rPr>
        <w:t>vào</w:t>
      </w:r>
      <w:r>
        <w:rPr>
          <w:color w:val="231F20"/>
          <w:spacing w:val="-12"/>
          <w:sz w:val="26"/>
        </w:rPr>
        <w:t> </w:t>
      </w:r>
      <w:r>
        <w:rPr>
          <w:color w:val="231F20"/>
          <w:sz w:val="26"/>
        </w:rPr>
        <w:t>cõi</w:t>
      </w:r>
      <w:r>
        <w:rPr>
          <w:color w:val="231F20"/>
          <w:spacing w:val="-13"/>
          <w:sz w:val="26"/>
        </w:rPr>
        <w:t> </w:t>
      </w:r>
      <w:r>
        <w:rPr>
          <w:color w:val="231F20"/>
          <w:sz w:val="26"/>
        </w:rPr>
        <w:t>sắc</w:t>
      </w:r>
      <w:r>
        <w:rPr>
          <w:color w:val="231F20"/>
          <w:spacing w:val="-12"/>
          <w:sz w:val="26"/>
        </w:rPr>
        <w:t> </w:t>
      </w:r>
      <w:r>
        <w:rPr>
          <w:color w:val="231F20"/>
          <w:sz w:val="26"/>
        </w:rPr>
        <w:t>để</w:t>
      </w:r>
      <w:r>
        <w:rPr>
          <w:color w:val="231F20"/>
          <w:spacing w:val="-13"/>
          <w:sz w:val="26"/>
        </w:rPr>
        <w:t> </w:t>
      </w:r>
      <w:r>
        <w:rPr>
          <w:color w:val="231F20"/>
          <w:sz w:val="26"/>
        </w:rPr>
        <w:t>gia</w:t>
      </w:r>
      <w:r>
        <w:rPr>
          <w:color w:val="231F20"/>
          <w:spacing w:val="-12"/>
          <w:sz w:val="26"/>
        </w:rPr>
        <w:t> </w:t>
      </w:r>
      <w:r>
        <w:rPr>
          <w:color w:val="231F20"/>
          <w:sz w:val="26"/>
        </w:rPr>
        <w:t>hạnh</w:t>
      </w:r>
      <w:r>
        <w:rPr>
          <w:color w:val="231F20"/>
          <w:spacing w:val="-12"/>
          <w:sz w:val="26"/>
        </w:rPr>
        <w:t> </w:t>
      </w:r>
      <w:r>
        <w:rPr>
          <w:color w:val="231F20"/>
          <w:sz w:val="26"/>
        </w:rPr>
        <w:t>thành</w:t>
      </w:r>
      <w:r>
        <w:rPr>
          <w:color w:val="231F20"/>
          <w:spacing w:val="-13"/>
          <w:sz w:val="26"/>
        </w:rPr>
        <w:t> </w:t>
      </w:r>
      <w:r>
        <w:rPr>
          <w:color w:val="231F20"/>
          <w:sz w:val="26"/>
        </w:rPr>
        <w:t>đủ:</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trước</w:t>
      </w:r>
      <w:r>
        <w:rPr>
          <w:color w:val="231F20"/>
          <w:spacing w:val="-12"/>
          <w:sz w:val="26"/>
        </w:rPr>
        <w:t> </w:t>
      </w:r>
      <w:r>
        <w:rPr>
          <w:color w:val="231F20"/>
          <w:sz w:val="26"/>
        </w:rPr>
        <w:t>cùng</w:t>
      </w:r>
      <w:r>
        <w:rPr>
          <w:color w:val="231F20"/>
          <w:spacing w:val="-13"/>
          <w:sz w:val="26"/>
        </w:rPr>
        <w:t> </w:t>
      </w:r>
      <w:r>
        <w:rPr>
          <w:color w:val="231F20"/>
          <w:sz w:val="26"/>
        </w:rPr>
        <w:t>với</w:t>
      </w:r>
      <w:r>
        <w:rPr>
          <w:color w:val="231F20"/>
          <w:spacing w:val="-12"/>
          <w:sz w:val="26"/>
        </w:rPr>
        <w:t> </w:t>
      </w:r>
      <w:r>
        <w:rPr>
          <w:color w:val="231F20"/>
          <w:sz w:val="26"/>
        </w:rPr>
        <w:t>đám người bạo ác khó cùng trụ, đồng trụ một xứ, khởi suy nghĩ: Đây tất là đời trước của mình từ cõi dục mạng chung. Dần dần nhớ nghĩ </w:t>
      </w:r>
      <w:r>
        <w:rPr>
          <w:color w:val="231F20"/>
          <w:spacing w:val="-4"/>
          <w:sz w:val="26"/>
        </w:rPr>
        <w:t>xét </w:t>
      </w:r>
      <w:r>
        <w:rPr>
          <w:color w:val="231F20"/>
          <w:sz w:val="26"/>
        </w:rPr>
        <w:t>đoán đây mới là đời trước của mình từ cõi sắc mạng</w:t>
      </w:r>
      <w:r>
        <w:rPr>
          <w:color w:val="231F20"/>
          <w:spacing w:val="-2"/>
          <w:sz w:val="26"/>
        </w:rPr>
        <w:t> </w:t>
      </w:r>
      <w:r>
        <w:rPr>
          <w:color w:val="231F20"/>
          <w:sz w:val="26"/>
        </w:rPr>
        <w:t>chung.</w:t>
      </w:r>
    </w:p>
    <w:p>
      <w:pPr>
        <w:pStyle w:val="ListParagraph"/>
        <w:numPr>
          <w:ilvl w:val="0"/>
          <w:numId w:val="90"/>
        </w:numPr>
        <w:tabs>
          <w:tab w:pos="1237" w:val="left" w:leader="none"/>
        </w:tabs>
        <w:spacing w:line="271" w:lineRule="auto" w:before="114" w:after="0"/>
        <w:ind w:left="393" w:right="107" w:firstLine="566"/>
        <w:jc w:val="both"/>
        <w:rPr>
          <w:sz w:val="26"/>
        </w:rPr>
      </w:pPr>
      <w:r>
        <w:rPr>
          <w:color w:val="231F20"/>
          <w:sz w:val="26"/>
        </w:rPr>
        <w:t>Hoặc có khi lúc đầu nương vào cõi sắc tu gia hạnh, về sau nương vào cõi dục để gia hạnh thành đủ: Nghĩa là trước cùng với nhóm người thiện dễ cùng trụ, đồng trụ một xứ, khởi suy nghĩ: Đây tất là đời trước của mình từ cõi sắc mạng chung. Dần dần nhớ nghĩ xét đoán đây mới là đời trước của mình từ cõi dục mạng</w:t>
      </w:r>
      <w:r>
        <w:rPr>
          <w:color w:val="231F20"/>
          <w:spacing w:val="-1"/>
          <w:sz w:val="26"/>
        </w:rPr>
        <w:t> </w:t>
      </w:r>
      <w:r>
        <w:rPr>
          <w:color w:val="231F20"/>
          <w:sz w:val="26"/>
        </w:rPr>
        <w:t>chung.</w:t>
      </w:r>
    </w:p>
    <w:p>
      <w:pPr>
        <w:pStyle w:val="ListParagraph"/>
        <w:numPr>
          <w:ilvl w:val="0"/>
          <w:numId w:val="90"/>
        </w:numPr>
        <w:tabs>
          <w:tab w:pos="1227" w:val="left" w:leader="none"/>
        </w:tabs>
        <w:spacing w:line="271" w:lineRule="auto" w:before="114" w:after="0"/>
        <w:ind w:left="393" w:right="106" w:firstLine="566"/>
        <w:jc w:val="both"/>
        <w:rPr>
          <w:sz w:val="26"/>
        </w:rPr>
      </w:pPr>
      <w:r>
        <w:rPr>
          <w:color w:val="231F20"/>
          <w:sz w:val="26"/>
        </w:rPr>
        <w:t>Hoặc có khi mới đầu nương vào cõi dục tu gia hạnh, về sau trở lại nương vào cõi dục để gia hạnh được thành đủ: Nghĩa là cùng với đám người bạo ác khó cùng trụ, đồng trụ một xứ, khởi suy nghĩ: Đây tất là đời trước của mình từ cõi dục mạng chung. Dần dần nhớ nghĩ xét đoán quả này là đời trước của mình từ cõi dục mạng</w:t>
      </w:r>
      <w:r>
        <w:rPr>
          <w:color w:val="231F20"/>
          <w:spacing w:val="-28"/>
          <w:sz w:val="26"/>
        </w:rPr>
        <w:t> </w:t>
      </w:r>
      <w:r>
        <w:rPr>
          <w:color w:val="231F20"/>
          <w:sz w:val="26"/>
        </w:rPr>
        <w:t>chung.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0"/>
        </w:numPr>
        <w:tabs>
          <w:tab w:pos="954" w:val="left" w:leader="none"/>
        </w:tabs>
        <w:spacing w:line="273" w:lineRule="auto" w:before="89" w:after="0"/>
        <w:ind w:left="110" w:right="390" w:firstLine="566"/>
        <w:jc w:val="both"/>
        <w:rPr>
          <w:sz w:val="26"/>
        </w:rPr>
      </w:pPr>
      <w:r>
        <w:rPr>
          <w:color w:val="231F20"/>
          <w:sz w:val="26"/>
        </w:rPr>
        <w:t>Hoặc có khi lúc đầu nương vào cõi sắc tu gia hạnh, rồi trở lại nương vào cõi sắc để gia hạnh được thành đủ: Nghĩa là cùng với nhóm người hiền lành dễ cùng trụ, đồng trụ một xứ, khởi suy nghĩ: Đây tất là đời trước của mình từ cõi sắc mạng chung. Dần dần nhớ nghĩ xét đoán quả này là đời trước của mình từ cõi sắc mạng</w:t>
      </w:r>
      <w:r>
        <w:rPr>
          <w:color w:val="231F20"/>
          <w:spacing w:val="-3"/>
          <w:sz w:val="26"/>
        </w:rPr>
        <w:t> </w:t>
      </w:r>
      <w:r>
        <w:rPr>
          <w:color w:val="231F20"/>
          <w:sz w:val="26"/>
        </w:rPr>
        <w:t>chung.</w:t>
      </w:r>
    </w:p>
    <w:p>
      <w:pPr>
        <w:pStyle w:val="BodyText"/>
        <w:spacing w:line="273" w:lineRule="auto" w:before="109"/>
        <w:ind w:left="110" w:right="383"/>
        <w:jc w:val="left"/>
      </w:pPr>
      <w:r>
        <w:rPr>
          <w:color w:val="231F20"/>
        </w:rPr>
        <w:t>Như nương vào cõi tu gia hạnh có khác nhau, nương vào các nẻo v.v… cũng như vậy.</w:t>
      </w:r>
    </w:p>
    <w:p>
      <w:pPr>
        <w:pStyle w:val="BodyText"/>
        <w:spacing w:line="273" w:lineRule="auto" w:before="112"/>
        <w:ind w:left="110" w:right="383"/>
        <w:jc w:val="left"/>
      </w:pPr>
      <w:r>
        <w:rPr>
          <w:i/>
          <w:color w:val="231F20"/>
        </w:rPr>
        <w:t>Hỏi: </w:t>
      </w:r>
      <w:r>
        <w:rPr>
          <w:color w:val="231F20"/>
        </w:rPr>
        <w:t>Túc trụ tùy niệm trí này là chỉ nhớ biết được các sự việc đã từng trải hay chỉ là các sự việc chưa từng trải?</w:t>
      </w:r>
    </w:p>
    <w:p>
      <w:pPr>
        <w:pStyle w:val="BodyText"/>
        <w:spacing w:before="111"/>
        <w:ind w:left="677" w:firstLine="0"/>
        <w:jc w:val="left"/>
      </w:pPr>
      <w:r>
        <w:rPr>
          <w:i/>
          <w:color w:val="231F20"/>
        </w:rPr>
        <w:t>Đáp: </w:t>
      </w:r>
      <w:r>
        <w:rPr>
          <w:color w:val="231F20"/>
        </w:rPr>
        <w:t>Đây chỉ là nhớ biết các sự việc đã từng trải.</w:t>
      </w:r>
    </w:p>
    <w:p>
      <w:pPr>
        <w:pStyle w:val="BodyText"/>
        <w:spacing w:line="273" w:lineRule="auto" w:before="155"/>
        <w:ind w:left="110" w:right="34"/>
        <w:jc w:val="left"/>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thì</w:t>
      </w:r>
      <w:r>
        <w:rPr>
          <w:color w:val="231F20"/>
          <w:spacing w:val="-12"/>
        </w:rPr>
        <w:t> </w:t>
      </w:r>
      <w:r>
        <w:rPr>
          <w:color w:val="231F20"/>
        </w:rPr>
        <w:t>trí</w:t>
      </w:r>
      <w:r>
        <w:rPr>
          <w:color w:val="231F20"/>
          <w:spacing w:val="-11"/>
        </w:rPr>
        <w:t> </w:t>
      </w:r>
      <w:r>
        <w:rPr>
          <w:color w:val="231F20"/>
        </w:rPr>
        <w:t>này</w:t>
      </w:r>
      <w:r>
        <w:rPr>
          <w:color w:val="231F20"/>
          <w:spacing w:val="-12"/>
        </w:rPr>
        <w:t> </w:t>
      </w:r>
      <w:r>
        <w:rPr>
          <w:color w:val="231F20"/>
        </w:rPr>
        <w:t>tức</w:t>
      </w:r>
      <w:r>
        <w:rPr>
          <w:color w:val="231F20"/>
          <w:spacing w:val="-11"/>
        </w:rPr>
        <w:t> </w:t>
      </w:r>
      <w:r>
        <w:rPr>
          <w:color w:val="231F20"/>
        </w:rPr>
        <w:t>nên</w:t>
      </w:r>
      <w:r>
        <w:rPr>
          <w:color w:val="231F20"/>
          <w:spacing w:val="-12"/>
        </w:rPr>
        <w:t> </w:t>
      </w:r>
      <w:r>
        <w:rPr>
          <w:color w:val="231F20"/>
        </w:rPr>
        <w:t>không</w:t>
      </w:r>
      <w:r>
        <w:rPr>
          <w:color w:val="231F20"/>
          <w:spacing w:val="-11"/>
        </w:rPr>
        <w:t> </w:t>
      </w:r>
      <w:r>
        <w:rPr>
          <w:color w:val="231F20"/>
        </w:rPr>
        <w:t>nhớ</w:t>
      </w:r>
      <w:r>
        <w:rPr>
          <w:color w:val="231F20"/>
          <w:spacing w:val="-12"/>
        </w:rPr>
        <w:t> </w:t>
      </w:r>
      <w:r>
        <w:rPr>
          <w:color w:val="231F20"/>
        </w:rPr>
        <w:t>biết</w:t>
      </w:r>
      <w:r>
        <w:rPr>
          <w:color w:val="231F20"/>
          <w:spacing w:val="-12"/>
        </w:rPr>
        <w:t> </w:t>
      </w:r>
      <w:r>
        <w:rPr>
          <w:color w:val="231F20"/>
        </w:rPr>
        <w:t>được</w:t>
      </w:r>
      <w:r>
        <w:rPr>
          <w:color w:val="231F20"/>
          <w:spacing w:val="-13"/>
        </w:rPr>
        <w:t> </w:t>
      </w:r>
      <w:r>
        <w:rPr>
          <w:color w:val="231F20"/>
        </w:rPr>
        <w:t>các</w:t>
      </w:r>
      <w:r>
        <w:rPr>
          <w:color w:val="231F20"/>
          <w:spacing w:val="-11"/>
        </w:rPr>
        <w:t> </w:t>
      </w:r>
      <w:r>
        <w:rPr>
          <w:color w:val="231F20"/>
        </w:rPr>
        <w:t>sự việc</w:t>
      </w:r>
      <w:r>
        <w:rPr>
          <w:color w:val="231F20"/>
          <w:spacing w:val="-4"/>
        </w:rPr>
        <w:t> </w:t>
      </w:r>
      <w:r>
        <w:rPr>
          <w:color w:val="231F20"/>
        </w:rPr>
        <w:t>của</w:t>
      </w:r>
      <w:r>
        <w:rPr>
          <w:color w:val="231F20"/>
          <w:spacing w:val="-3"/>
        </w:rPr>
        <w:t> </w:t>
      </w:r>
      <w:r>
        <w:rPr>
          <w:color w:val="231F20"/>
        </w:rPr>
        <w:t>xứ</w:t>
      </w:r>
      <w:r>
        <w:rPr>
          <w:color w:val="231F20"/>
          <w:spacing w:val="-3"/>
        </w:rPr>
        <w:t> </w:t>
      </w:r>
      <w:r>
        <w:rPr>
          <w:color w:val="231F20"/>
        </w:rPr>
        <w:t>Năm</w:t>
      </w:r>
      <w:r>
        <w:rPr>
          <w:color w:val="231F20"/>
          <w:spacing w:val="-9"/>
        </w:rPr>
        <w:t> </w:t>
      </w:r>
      <w:r>
        <w:rPr>
          <w:color w:val="231F20"/>
        </w:rPr>
        <w:t>Tịnh</w:t>
      </w:r>
      <w:r>
        <w:rPr>
          <w:color w:val="231F20"/>
          <w:spacing w:val="-3"/>
        </w:rPr>
        <w:t> </w:t>
      </w:r>
      <w:r>
        <w:rPr>
          <w:color w:val="231F20"/>
        </w:rPr>
        <w:t>cư,</w:t>
      </w:r>
      <w:r>
        <w:rPr>
          <w:color w:val="231F20"/>
          <w:spacing w:val="-3"/>
        </w:rPr>
        <w:t> </w:t>
      </w:r>
      <w:r>
        <w:rPr>
          <w:color w:val="231F20"/>
        </w:rPr>
        <w:t>vì</w:t>
      </w:r>
      <w:r>
        <w:rPr>
          <w:color w:val="231F20"/>
          <w:spacing w:val="-4"/>
        </w:rPr>
        <w:t> </w:t>
      </w:r>
      <w:r>
        <w:rPr>
          <w:color w:val="231F20"/>
        </w:rPr>
        <w:t>từ</w:t>
      </w:r>
      <w:r>
        <w:rPr>
          <w:color w:val="231F20"/>
          <w:spacing w:val="-3"/>
        </w:rPr>
        <w:t> </w:t>
      </w:r>
      <w:r>
        <w:rPr>
          <w:color w:val="231F20"/>
        </w:rPr>
        <w:t>vô</w:t>
      </w:r>
      <w:r>
        <w:rPr>
          <w:color w:val="231F20"/>
          <w:spacing w:val="-3"/>
        </w:rPr>
        <w:t> </w:t>
      </w:r>
      <w:r>
        <w:rPr>
          <w:color w:val="231F20"/>
        </w:rPr>
        <w:t>thỉ</w:t>
      </w:r>
      <w:r>
        <w:rPr>
          <w:color w:val="231F20"/>
          <w:spacing w:val="-4"/>
        </w:rPr>
        <w:t> </w:t>
      </w:r>
      <w:r>
        <w:rPr>
          <w:color w:val="231F20"/>
        </w:rPr>
        <w:t>đến</w:t>
      </w:r>
      <w:r>
        <w:rPr>
          <w:color w:val="231F20"/>
          <w:spacing w:val="-3"/>
        </w:rPr>
        <w:t> </w:t>
      </w:r>
      <w:r>
        <w:rPr>
          <w:color w:val="231F20"/>
        </w:rPr>
        <w:t>nay</w:t>
      </w:r>
      <w:r>
        <w:rPr>
          <w:color w:val="231F20"/>
          <w:spacing w:val="-3"/>
        </w:rPr>
        <w:t> </w:t>
      </w:r>
      <w:r>
        <w:rPr>
          <w:color w:val="231F20"/>
        </w:rPr>
        <w:t>chưa</w:t>
      </w:r>
      <w:r>
        <w:rPr>
          <w:color w:val="231F20"/>
          <w:spacing w:val="-3"/>
        </w:rPr>
        <w:t> </w:t>
      </w:r>
      <w:r>
        <w:rPr>
          <w:color w:val="231F20"/>
        </w:rPr>
        <w:t>sinh</w:t>
      </w:r>
      <w:r>
        <w:rPr>
          <w:color w:val="231F20"/>
          <w:spacing w:val="-4"/>
        </w:rPr>
        <w:t> </w:t>
      </w:r>
      <w:r>
        <w:rPr>
          <w:color w:val="231F20"/>
        </w:rPr>
        <w:t>vào</w:t>
      </w:r>
      <w:r>
        <w:rPr>
          <w:color w:val="231F20"/>
          <w:spacing w:val="-3"/>
        </w:rPr>
        <w:t> </w:t>
      </w:r>
      <w:r>
        <w:rPr>
          <w:color w:val="231F20"/>
        </w:rPr>
        <w:t>cõi</w:t>
      </w:r>
      <w:r>
        <w:rPr>
          <w:color w:val="231F20"/>
          <w:spacing w:val="-3"/>
        </w:rPr>
        <w:t> </w:t>
      </w:r>
      <w:r>
        <w:rPr>
          <w:color w:val="231F20"/>
        </w:rPr>
        <w:t>đó?</w:t>
      </w:r>
    </w:p>
    <w:p>
      <w:pPr>
        <w:pStyle w:val="BodyText"/>
        <w:spacing w:before="112"/>
        <w:ind w:left="677" w:firstLine="0"/>
        <w:jc w:val="left"/>
      </w:pPr>
      <w:r>
        <w:rPr>
          <w:i/>
          <w:color w:val="231F20"/>
        </w:rPr>
        <w:t>Đáp: </w:t>
      </w:r>
      <w:r>
        <w:rPr>
          <w:color w:val="231F20"/>
        </w:rPr>
        <w:t>Sự việc đã từng trải tóm lược có hai thứ:</w:t>
      </w:r>
    </w:p>
    <w:p>
      <w:pPr>
        <w:pStyle w:val="ListParagraph"/>
        <w:numPr>
          <w:ilvl w:val="0"/>
          <w:numId w:val="91"/>
        </w:numPr>
        <w:tabs>
          <w:tab w:pos="938" w:val="left" w:leader="none"/>
        </w:tabs>
        <w:spacing w:line="240" w:lineRule="auto" w:before="154" w:after="0"/>
        <w:ind w:left="937" w:right="0" w:hanging="261"/>
        <w:jc w:val="both"/>
        <w:rPr>
          <w:sz w:val="26"/>
        </w:rPr>
      </w:pPr>
      <w:r>
        <w:rPr>
          <w:color w:val="231F20"/>
          <w:sz w:val="26"/>
        </w:rPr>
        <w:t>Đã từng được</w:t>
      </w:r>
      <w:r>
        <w:rPr>
          <w:color w:val="231F20"/>
          <w:spacing w:val="-1"/>
          <w:sz w:val="26"/>
        </w:rPr>
        <w:t> </w:t>
      </w:r>
      <w:r>
        <w:rPr>
          <w:color w:val="231F20"/>
          <w:spacing w:val="-4"/>
          <w:sz w:val="26"/>
        </w:rPr>
        <w:t>thấy.</w:t>
      </w:r>
    </w:p>
    <w:p>
      <w:pPr>
        <w:pStyle w:val="ListParagraph"/>
        <w:numPr>
          <w:ilvl w:val="0"/>
          <w:numId w:val="91"/>
        </w:numPr>
        <w:tabs>
          <w:tab w:pos="938" w:val="left" w:leader="none"/>
        </w:tabs>
        <w:spacing w:line="240" w:lineRule="auto" w:before="154" w:after="0"/>
        <w:ind w:left="937" w:right="0" w:hanging="261"/>
        <w:jc w:val="both"/>
        <w:rPr>
          <w:sz w:val="26"/>
        </w:rPr>
      </w:pPr>
      <w:r>
        <w:rPr>
          <w:color w:val="231F20"/>
          <w:sz w:val="26"/>
        </w:rPr>
        <w:t>Đã từng được</w:t>
      </w:r>
      <w:r>
        <w:rPr>
          <w:color w:val="231F20"/>
          <w:spacing w:val="-2"/>
          <w:sz w:val="26"/>
        </w:rPr>
        <w:t> </w:t>
      </w:r>
      <w:r>
        <w:rPr>
          <w:color w:val="231F20"/>
          <w:sz w:val="26"/>
        </w:rPr>
        <w:t>nghe.</w:t>
      </w:r>
    </w:p>
    <w:p>
      <w:pPr>
        <w:pStyle w:val="BodyText"/>
        <w:spacing w:line="273" w:lineRule="auto" w:before="155"/>
        <w:ind w:left="110" w:right="390"/>
      </w:pPr>
      <w:r>
        <w:rPr>
          <w:color w:val="231F20"/>
        </w:rPr>
        <w:t>Tuy chưa từng được thấy sự việc ở xứ Năm Tịnh cư (Xứ trời Ngũ Tịnh cư), nhưng đã từng nghe, nên cũng có thể nhớ biết được.</w:t>
      </w:r>
    </w:p>
    <w:p>
      <w:pPr>
        <w:pStyle w:val="BodyText"/>
        <w:spacing w:line="273" w:lineRule="auto" w:before="112"/>
        <w:ind w:left="110" w:right="392"/>
      </w:pPr>
      <w:r>
        <w:rPr>
          <w:color w:val="231F20"/>
        </w:rPr>
        <w:t>Còn những sự việc khó nhận biết, rất xa, rất thù thắng khác ở các cõi dục và cõi sắc cũng căn cứ theo đây, nên biết.</w:t>
      </w:r>
    </w:p>
    <w:p>
      <w:pPr>
        <w:pStyle w:val="BodyText"/>
        <w:spacing w:line="273" w:lineRule="auto" w:before="111"/>
        <w:ind w:left="110" w:right="391"/>
      </w:pPr>
      <w:r>
        <w:rPr>
          <w:i/>
          <w:color w:val="231F20"/>
        </w:rPr>
        <w:t>Hỏi: </w:t>
      </w:r>
      <w:r>
        <w:rPr>
          <w:color w:val="231F20"/>
        </w:rPr>
        <w:t>Túc trụ tùy niệm trí này một lần nhập định thì nhận biết một đời hay một lần nhập định có thể nhận biết được nhiều đời?</w:t>
      </w:r>
    </w:p>
    <w:p>
      <w:pPr>
        <w:pStyle w:val="BodyText"/>
        <w:spacing w:line="273" w:lineRule="auto" w:before="112"/>
        <w:ind w:left="110" w:right="391"/>
      </w:pPr>
      <w:r>
        <w:rPr>
          <w:i/>
          <w:color w:val="231F20"/>
        </w:rPr>
        <w:t>Đáp:</w:t>
      </w:r>
      <w:r>
        <w:rPr>
          <w:i/>
          <w:color w:val="231F20"/>
          <w:spacing w:val="-5"/>
        </w:rPr>
        <w:t> </w:t>
      </w:r>
      <w:r>
        <w:rPr>
          <w:color w:val="231F20"/>
        </w:rPr>
        <w:t>Lúc</w:t>
      </w:r>
      <w:r>
        <w:rPr>
          <w:color w:val="231F20"/>
          <w:spacing w:val="-4"/>
        </w:rPr>
        <w:t> </w:t>
      </w:r>
      <w:r>
        <w:rPr>
          <w:color w:val="231F20"/>
        </w:rPr>
        <w:t>mới</w:t>
      </w:r>
      <w:r>
        <w:rPr>
          <w:color w:val="231F20"/>
          <w:spacing w:val="-5"/>
        </w:rPr>
        <w:t> </w:t>
      </w:r>
      <w:r>
        <w:rPr>
          <w:color w:val="231F20"/>
        </w:rPr>
        <w:t>dẫn</w:t>
      </w:r>
      <w:r>
        <w:rPr>
          <w:color w:val="231F20"/>
          <w:spacing w:val="-4"/>
        </w:rPr>
        <w:t> </w:t>
      </w:r>
      <w:r>
        <w:rPr>
          <w:color w:val="231F20"/>
        </w:rPr>
        <w:t>phát</w:t>
      </w:r>
      <w:r>
        <w:rPr>
          <w:color w:val="231F20"/>
          <w:spacing w:val="-5"/>
        </w:rPr>
        <w:t> </w:t>
      </w:r>
      <w:r>
        <w:rPr>
          <w:color w:val="231F20"/>
        </w:rPr>
        <w:t>nếu</w:t>
      </w:r>
      <w:r>
        <w:rPr>
          <w:color w:val="231F20"/>
          <w:spacing w:val="-4"/>
        </w:rPr>
        <w:t> </w:t>
      </w:r>
      <w:r>
        <w:rPr>
          <w:color w:val="231F20"/>
        </w:rPr>
        <w:t>một</w:t>
      </w:r>
      <w:r>
        <w:rPr>
          <w:color w:val="231F20"/>
          <w:spacing w:val="-4"/>
        </w:rPr>
        <w:t> </w:t>
      </w:r>
      <w:r>
        <w:rPr>
          <w:color w:val="231F20"/>
        </w:rPr>
        <w:t>lần</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thì</w:t>
      </w:r>
      <w:r>
        <w:rPr>
          <w:color w:val="231F20"/>
          <w:spacing w:val="-5"/>
        </w:rPr>
        <w:t> </w:t>
      </w:r>
      <w:r>
        <w:rPr>
          <w:color w:val="231F20"/>
        </w:rPr>
        <w:t>chỉ</w:t>
      </w:r>
      <w:r>
        <w:rPr>
          <w:color w:val="231F20"/>
          <w:spacing w:val="-4"/>
        </w:rPr>
        <w:t> </w:t>
      </w:r>
      <w:r>
        <w:rPr>
          <w:color w:val="231F20"/>
        </w:rPr>
        <w:t>nhận</w:t>
      </w:r>
      <w:r>
        <w:rPr>
          <w:color w:val="231F20"/>
          <w:spacing w:val="-4"/>
        </w:rPr>
        <w:t> </w:t>
      </w:r>
      <w:r>
        <w:rPr>
          <w:color w:val="231F20"/>
          <w:spacing w:val="-3"/>
        </w:rPr>
        <w:t>biết </w:t>
      </w:r>
      <w:r>
        <w:rPr>
          <w:color w:val="231F20"/>
        </w:rPr>
        <w:t>một</w:t>
      </w:r>
      <w:r>
        <w:rPr>
          <w:color w:val="231F20"/>
          <w:spacing w:val="-10"/>
        </w:rPr>
        <w:t> </w:t>
      </w:r>
      <w:r>
        <w:rPr>
          <w:color w:val="231F20"/>
        </w:rPr>
        <w:t>đời.</w:t>
      </w:r>
      <w:r>
        <w:rPr>
          <w:color w:val="231F20"/>
          <w:spacing w:val="-14"/>
        </w:rPr>
        <w:t> </w:t>
      </w:r>
      <w:r>
        <w:rPr>
          <w:color w:val="231F20"/>
        </w:rPr>
        <w:t>Về</w:t>
      </w:r>
      <w:r>
        <w:rPr>
          <w:color w:val="231F20"/>
          <w:spacing w:val="-9"/>
        </w:rPr>
        <w:t> </w:t>
      </w:r>
      <w:r>
        <w:rPr>
          <w:color w:val="231F20"/>
        </w:rPr>
        <w:t>sau,</w:t>
      </w:r>
      <w:r>
        <w:rPr>
          <w:color w:val="231F20"/>
          <w:spacing w:val="-10"/>
        </w:rPr>
        <w:t> </w:t>
      </w:r>
      <w:r>
        <w:rPr>
          <w:color w:val="231F20"/>
        </w:rPr>
        <w:t>khi</w:t>
      </w:r>
      <w:r>
        <w:rPr>
          <w:color w:val="231F20"/>
          <w:spacing w:val="-9"/>
        </w:rPr>
        <w:t> </w:t>
      </w:r>
      <w:r>
        <w:rPr>
          <w:color w:val="231F20"/>
        </w:rPr>
        <w:t>đã</w:t>
      </w:r>
      <w:r>
        <w:rPr>
          <w:color w:val="231F20"/>
          <w:spacing w:val="-9"/>
        </w:rPr>
        <w:t> </w:t>
      </w:r>
      <w:r>
        <w:rPr>
          <w:color w:val="231F20"/>
        </w:rPr>
        <w:t>thành</w:t>
      </w:r>
      <w:r>
        <w:rPr>
          <w:color w:val="231F20"/>
          <w:spacing w:val="-9"/>
        </w:rPr>
        <w:t> </w:t>
      </w:r>
      <w:r>
        <w:rPr>
          <w:color w:val="231F20"/>
        </w:rPr>
        <w:t>thục,</w:t>
      </w:r>
      <w:r>
        <w:rPr>
          <w:color w:val="231F20"/>
          <w:spacing w:val="-10"/>
        </w:rPr>
        <w:t> </w:t>
      </w:r>
      <w:r>
        <w:rPr>
          <w:color w:val="231F20"/>
        </w:rPr>
        <w:t>một</w:t>
      </w:r>
      <w:r>
        <w:rPr>
          <w:color w:val="231F20"/>
          <w:spacing w:val="-9"/>
        </w:rPr>
        <w:t> </w:t>
      </w:r>
      <w:r>
        <w:rPr>
          <w:color w:val="231F20"/>
        </w:rPr>
        <w:t>lần</w:t>
      </w:r>
      <w:r>
        <w:rPr>
          <w:color w:val="231F20"/>
          <w:spacing w:val="-9"/>
        </w:rPr>
        <w:t> </w:t>
      </w:r>
      <w:r>
        <w:rPr>
          <w:color w:val="231F20"/>
        </w:rPr>
        <w:t>nhập</w:t>
      </w:r>
      <w:r>
        <w:rPr>
          <w:color w:val="231F20"/>
          <w:spacing w:val="-10"/>
        </w:rPr>
        <w:t> </w:t>
      </w:r>
      <w:r>
        <w:rPr>
          <w:color w:val="231F20"/>
        </w:rPr>
        <w:t>định</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được cả trăm ngàn đời. Đức Thế Tôn một lần nhập định dù là đầu hay sau đều có thể nhận biết trăm ngàn</w:t>
      </w:r>
      <w:r>
        <w:rPr>
          <w:color w:val="231F20"/>
          <w:spacing w:val="-1"/>
        </w:rPr>
        <w:t> </w:t>
      </w:r>
      <w:r>
        <w:rPr>
          <w:color w:val="231F20"/>
        </w:rPr>
        <w:t>đời.</w:t>
      </w:r>
    </w:p>
    <w:p>
      <w:pPr>
        <w:pStyle w:val="BodyText"/>
        <w:spacing w:line="273" w:lineRule="auto" w:before="110"/>
        <w:ind w:left="110" w:right="397"/>
      </w:pPr>
      <w:r>
        <w:rPr>
          <w:i/>
          <w:color w:val="231F20"/>
          <w:spacing w:val="-5"/>
        </w:rPr>
        <w:t>Hỏi:</w:t>
      </w:r>
      <w:r>
        <w:rPr>
          <w:i/>
          <w:color w:val="231F20"/>
          <w:spacing w:val="-28"/>
        </w:rPr>
        <w:t> </w:t>
      </w:r>
      <w:r>
        <w:rPr>
          <w:color w:val="231F20"/>
          <w:spacing w:val="-4"/>
        </w:rPr>
        <w:t>Túc</w:t>
      </w:r>
      <w:r>
        <w:rPr>
          <w:color w:val="231F20"/>
          <w:spacing w:val="-24"/>
        </w:rPr>
        <w:t> </w:t>
      </w:r>
      <w:r>
        <w:rPr>
          <w:color w:val="231F20"/>
          <w:spacing w:val="-4"/>
        </w:rPr>
        <w:t>trụ</w:t>
      </w:r>
      <w:r>
        <w:rPr>
          <w:color w:val="231F20"/>
          <w:spacing w:val="-23"/>
        </w:rPr>
        <w:t> </w:t>
      </w:r>
      <w:r>
        <w:rPr>
          <w:color w:val="231F20"/>
          <w:spacing w:val="-4"/>
        </w:rPr>
        <w:t>tùy</w:t>
      </w:r>
      <w:r>
        <w:rPr>
          <w:color w:val="231F20"/>
          <w:spacing w:val="-24"/>
        </w:rPr>
        <w:t> </w:t>
      </w:r>
      <w:r>
        <w:rPr>
          <w:color w:val="231F20"/>
          <w:spacing w:val="-5"/>
        </w:rPr>
        <w:t>niệm</w:t>
      </w:r>
      <w:r>
        <w:rPr>
          <w:color w:val="231F20"/>
          <w:spacing w:val="-24"/>
        </w:rPr>
        <w:t> </w:t>
      </w:r>
      <w:r>
        <w:rPr>
          <w:color w:val="231F20"/>
          <w:spacing w:val="-4"/>
        </w:rPr>
        <w:t>trí</w:t>
      </w:r>
      <w:r>
        <w:rPr>
          <w:color w:val="231F20"/>
          <w:spacing w:val="-24"/>
        </w:rPr>
        <w:t> </w:t>
      </w:r>
      <w:r>
        <w:rPr>
          <w:color w:val="231F20"/>
          <w:spacing w:val="-4"/>
        </w:rPr>
        <w:t>này</w:t>
      </w:r>
      <w:r>
        <w:rPr>
          <w:color w:val="231F20"/>
          <w:spacing w:val="-24"/>
        </w:rPr>
        <w:t> </w:t>
      </w:r>
      <w:r>
        <w:rPr>
          <w:color w:val="231F20"/>
          <w:spacing w:val="-3"/>
        </w:rPr>
        <w:t>có</w:t>
      </w:r>
      <w:r>
        <w:rPr>
          <w:color w:val="231F20"/>
          <w:spacing w:val="-24"/>
        </w:rPr>
        <w:t> </w:t>
      </w:r>
      <w:r>
        <w:rPr>
          <w:color w:val="231F20"/>
          <w:spacing w:val="-4"/>
        </w:rPr>
        <w:t>thể</w:t>
      </w:r>
      <w:r>
        <w:rPr>
          <w:color w:val="231F20"/>
          <w:spacing w:val="-23"/>
        </w:rPr>
        <w:t> </w:t>
      </w:r>
      <w:r>
        <w:rPr>
          <w:color w:val="231F20"/>
          <w:spacing w:val="-3"/>
        </w:rPr>
        <w:t>bỏ</w:t>
      </w:r>
      <w:r>
        <w:rPr>
          <w:color w:val="231F20"/>
          <w:spacing w:val="-24"/>
        </w:rPr>
        <w:t> </w:t>
      </w:r>
      <w:r>
        <w:rPr>
          <w:color w:val="231F20"/>
          <w:spacing w:val="-4"/>
        </w:rPr>
        <w:t>qua</w:t>
      </w:r>
      <w:r>
        <w:rPr>
          <w:color w:val="231F20"/>
          <w:spacing w:val="-24"/>
        </w:rPr>
        <w:t> </w:t>
      </w:r>
      <w:r>
        <w:rPr>
          <w:color w:val="231F20"/>
          <w:spacing w:val="-4"/>
        </w:rPr>
        <w:t>các</w:t>
      </w:r>
      <w:r>
        <w:rPr>
          <w:color w:val="231F20"/>
          <w:spacing w:val="-23"/>
        </w:rPr>
        <w:t> </w:t>
      </w:r>
      <w:r>
        <w:rPr>
          <w:color w:val="231F20"/>
          <w:spacing w:val="-3"/>
        </w:rPr>
        <w:t>sự</w:t>
      </w:r>
      <w:r>
        <w:rPr>
          <w:color w:val="231F20"/>
          <w:spacing w:val="-24"/>
        </w:rPr>
        <w:t> </w:t>
      </w:r>
      <w:r>
        <w:rPr>
          <w:color w:val="231F20"/>
          <w:spacing w:val="-5"/>
        </w:rPr>
        <w:t>việc</w:t>
      </w:r>
      <w:r>
        <w:rPr>
          <w:color w:val="231F20"/>
          <w:spacing w:val="-24"/>
        </w:rPr>
        <w:t> </w:t>
      </w:r>
      <w:r>
        <w:rPr>
          <w:color w:val="231F20"/>
          <w:spacing w:val="-4"/>
        </w:rPr>
        <w:t>gần</w:t>
      </w:r>
      <w:r>
        <w:rPr>
          <w:color w:val="231F20"/>
          <w:spacing w:val="-23"/>
        </w:rPr>
        <w:t> </w:t>
      </w:r>
      <w:r>
        <w:rPr>
          <w:color w:val="231F20"/>
          <w:spacing w:val="-4"/>
        </w:rPr>
        <w:t>nơi</w:t>
      </w:r>
      <w:r>
        <w:rPr>
          <w:color w:val="231F20"/>
          <w:spacing w:val="-24"/>
        </w:rPr>
        <w:t> </w:t>
      </w:r>
      <w:r>
        <w:rPr>
          <w:color w:val="231F20"/>
          <w:spacing w:val="-6"/>
        </w:rPr>
        <w:t>trăm </w:t>
      </w:r>
      <w:r>
        <w:rPr>
          <w:color w:val="231F20"/>
          <w:spacing w:val="-5"/>
        </w:rPr>
        <w:t>ngàn</w:t>
      </w:r>
      <w:r>
        <w:rPr>
          <w:color w:val="231F20"/>
          <w:spacing w:val="-11"/>
        </w:rPr>
        <w:t> </w:t>
      </w:r>
      <w:r>
        <w:rPr>
          <w:color w:val="231F20"/>
          <w:spacing w:val="-4"/>
        </w:rPr>
        <w:t>đời</w:t>
      </w:r>
      <w:r>
        <w:rPr>
          <w:color w:val="231F20"/>
          <w:spacing w:val="-10"/>
        </w:rPr>
        <w:t> </w:t>
      </w:r>
      <w:r>
        <w:rPr>
          <w:color w:val="231F20"/>
          <w:spacing w:val="-3"/>
        </w:rPr>
        <w:t>mà</w:t>
      </w:r>
      <w:r>
        <w:rPr>
          <w:color w:val="231F20"/>
          <w:spacing w:val="-10"/>
        </w:rPr>
        <w:t> </w:t>
      </w:r>
      <w:r>
        <w:rPr>
          <w:color w:val="231F20"/>
          <w:spacing w:val="-5"/>
        </w:rPr>
        <w:t>nhận</w:t>
      </w:r>
      <w:r>
        <w:rPr>
          <w:color w:val="231F20"/>
          <w:spacing w:val="-11"/>
        </w:rPr>
        <w:t> </w:t>
      </w:r>
      <w:r>
        <w:rPr>
          <w:color w:val="231F20"/>
          <w:spacing w:val="-5"/>
        </w:rPr>
        <w:t>biết</w:t>
      </w:r>
      <w:r>
        <w:rPr>
          <w:color w:val="231F20"/>
          <w:spacing w:val="-10"/>
        </w:rPr>
        <w:t> </w:t>
      </w:r>
      <w:r>
        <w:rPr>
          <w:color w:val="231F20"/>
          <w:spacing w:val="-5"/>
        </w:rPr>
        <w:t>được</w:t>
      </w:r>
      <w:r>
        <w:rPr>
          <w:color w:val="231F20"/>
          <w:spacing w:val="-10"/>
        </w:rPr>
        <w:t> </w:t>
      </w:r>
      <w:r>
        <w:rPr>
          <w:color w:val="231F20"/>
          <w:spacing w:val="-4"/>
        </w:rPr>
        <w:t>các</w:t>
      </w:r>
      <w:r>
        <w:rPr>
          <w:color w:val="231F20"/>
          <w:spacing w:val="-11"/>
        </w:rPr>
        <w:t> </w:t>
      </w:r>
      <w:r>
        <w:rPr>
          <w:color w:val="231F20"/>
          <w:spacing w:val="-3"/>
        </w:rPr>
        <w:t>sự</w:t>
      </w:r>
      <w:r>
        <w:rPr>
          <w:color w:val="231F20"/>
          <w:spacing w:val="-10"/>
        </w:rPr>
        <w:t> </w:t>
      </w:r>
      <w:r>
        <w:rPr>
          <w:color w:val="231F20"/>
          <w:spacing w:val="-5"/>
        </w:rPr>
        <w:t>việc</w:t>
      </w:r>
      <w:r>
        <w:rPr>
          <w:color w:val="231F20"/>
          <w:spacing w:val="-10"/>
        </w:rPr>
        <w:t> </w:t>
      </w:r>
      <w:r>
        <w:rPr>
          <w:color w:val="231F20"/>
          <w:spacing w:val="-3"/>
        </w:rPr>
        <w:t>xa</w:t>
      </w:r>
      <w:r>
        <w:rPr>
          <w:color w:val="231F20"/>
          <w:spacing w:val="-10"/>
        </w:rPr>
        <w:t> </w:t>
      </w:r>
      <w:r>
        <w:rPr>
          <w:color w:val="231F20"/>
          <w:spacing w:val="-4"/>
        </w:rPr>
        <w:t>nơi</w:t>
      </w:r>
      <w:r>
        <w:rPr>
          <w:color w:val="231F20"/>
          <w:spacing w:val="-11"/>
        </w:rPr>
        <w:t> </w:t>
      </w:r>
      <w:r>
        <w:rPr>
          <w:color w:val="231F20"/>
          <w:spacing w:val="-5"/>
        </w:rPr>
        <w:t>trăm</w:t>
      </w:r>
      <w:r>
        <w:rPr>
          <w:color w:val="231F20"/>
          <w:spacing w:val="-10"/>
        </w:rPr>
        <w:t> </w:t>
      </w:r>
      <w:r>
        <w:rPr>
          <w:color w:val="231F20"/>
          <w:spacing w:val="-5"/>
        </w:rPr>
        <w:t>ngàn</w:t>
      </w:r>
      <w:r>
        <w:rPr>
          <w:color w:val="231F20"/>
          <w:spacing w:val="-10"/>
        </w:rPr>
        <w:t> </w:t>
      </w:r>
      <w:r>
        <w:rPr>
          <w:color w:val="231F20"/>
          <w:spacing w:val="-4"/>
        </w:rPr>
        <w:t>đời</w:t>
      </w:r>
      <w:r>
        <w:rPr>
          <w:color w:val="231F20"/>
          <w:spacing w:val="-11"/>
        </w:rPr>
        <w:t> </w:t>
      </w:r>
      <w:r>
        <w:rPr>
          <w:color w:val="231F20"/>
          <w:spacing w:val="-6"/>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Đáp: </w:t>
      </w:r>
      <w:r>
        <w:rPr>
          <w:color w:val="231F20"/>
        </w:rPr>
        <w:t>Khi mới dẫn phát thì không thể, nhưng khi đã thành thục thì có thể. Đức Thế Tôn hoặc đầu hoặc sau đều được</w:t>
      </w:r>
      <w:r>
        <w:rPr>
          <w:color w:val="231F20"/>
          <w:spacing w:val="-13"/>
        </w:rPr>
        <w:t> </w:t>
      </w:r>
      <w:r>
        <w:rPr>
          <w:color w:val="231F20"/>
        </w:rPr>
        <w:t>cả.</w:t>
      </w:r>
    </w:p>
    <w:p>
      <w:pPr>
        <w:pStyle w:val="BodyText"/>
        <w:spacing w:line="271" w:lineRule="auto"/>
        <w:ind w:right="107"/>
      </w:pPr>
      <w:r>
        <w:rPr>
          <w:i/>
          <w:color w:val="231F20"/>
        </w:rPr>
        <w:t>Hỏi: </w:t>
      </w:r>
      <w:r>
        <w:rPr>
          <w:color w:val="231F20"/>
        </w:rPr>
        <w:t>Túc trụ tùy niệm trí này lần lượt nhớ biết vô lượng các sự việc xưa ở đời trước rồi, khi muốn lui xuất thì nương nơi chỗ nhập vào trước đây để lui xuất dần dần hay lui xuất tức</w:t>
      </w:r>
      <w:r>
        <w:rPr>
          <w:color w:val="231F20"/>
          <w:spacing w:val="-1"/>
        </w:rPr>
        <w:t> </w:t>
      </w:r>
      <w:r>
        <w:rPr>
          <w:color w:val="231F20"/>
        </w:rPr>
        <w:t>khắc?</w:t>
      </w:r>
    </w:p>
    <w:p>
      <w:pPr>
        <w:pStyle w:val="BodyText"/>
        <w:spacing w:line="271" w:lineRule="auto"/>
        <w:ind w:right="108"/>
      </w:pPr>
      <w:r>
        <w:rPr>
          <w:i/>
          <w:color w:val="231F20"/>
        </w:rPr>
        <w:t>Đáp: </w:t>
      </w:r>
      <w:r>
        <w:rPr>
          <w:color w:val="231F20"/>
        </w:rPr>
        <w:t>Có thuyết nói: Tất nương vào chỗ nhập trước mà lui</w:t>
      </w:r>
      <w:r>
        <w:rPr>
          <w:color w:val="231F20"/>
          <w:spacing w:val="-22"/>
        </w:rPr>
        <w:t> </w:t>
      </w:r>
      <w:r>
        <w:rPr>
          <w:color w:val="231F20"/>
        </w:rPr>
        <w:t>xuất dần dần.</w:t>
      </w:r>
    </w:p>
    <w:p>
      <w:pPr>
        <w:pStyle w:val="BodyText"/>
        <w:spacing w:line="271" w:lineRule="auto" w:before="113"/>
        <w:ind w:right="107"/>
      </w:pPr>
      <w:r>
        <w:rPr>
          <w:i/>
          <w:color w:val="231F20"/>
        </w:rPr>
        <w:t>Lời bình: </w:t>
      </w:r>
      <w:r>
        <w:rPr>
          <w:color w:val="231F20"/>
        </w:rPr>
        <w:t>Nên nói như vầy: Tùy theo ý vui thích, hoặc là từ từ, hoặc là nhanh chóng lui xuất đều được cả.</w:t>
      </w:r>
    </w:p>
    <w:p>
      <w:pPr>
        <w:pStyle w:val="BodyText"/>
        <w:spacing w:line="271" w:lineRule="auto"/>
        <w:ind w:right="107"/>
      </w:pPr>
      <w:r>
        <w:rPr>
          <w:i/>
          <w:color w:val="231F20"/>
        </w:rPr>
        <w:t>Hỏi: </w:t>
      </w:r>
      <w:r>
        <w:rPr>
          <w:color w:val="231F20"/>
        </w:rPr>
        <w:t>Có thể dùng trí túc trụ nhớ biết các sự việc xưa ở đời trước,</w:t>
      </w:r>
      <w:r>
        <w:rPr>
          <w:color w:val="231F20"/>
          <w:spacing w:val="-9"/>
        </w:rPr>
        <w:t> </w:t>
      </w:r>
      <w:r>
        <w:rPr>
          <w:color w:val="231F20"/>
        </w:rPr>
        <w:t>theo</w:t>
      </w:r>
      <w:r>
        <w:rPr>
          <w:color w:val="231F20"/>
          <w:spacing w:val="-8"/>
        </w:rPr>
        <w:t> </w:t>
      </w:r>
      <w:r>
        <w:rPr>
          <w:color w:val="231F20"/>
        </w:rPr>
        <w:t>đó</w:t>
      </w:r>
      <w:r>
        <w:rPr>
          <w:color w:val="231F20"/>
          <w:spacing w:val="-9"/>
        </w:rPr>
        <w:t> </w:t>
      </w:r>
      <w:r>
        <w:rPr>
          <w:color w:val="231F20"/>
        </w:rPr>
        <w:t>do</w:t>
      </w:r>
      <w:r>
        <w:rPr>
          <w:color w:val="231F20"/>
          <w:spacing w:val="-8"/>
        </w:rPr>
        <w:t> </w:t>
      </w:r>
      <w:r>
        <w:rPr>
          <w:color w:val="231F20"/>
        </w:rPr>
        <w:t>không</w:t>
      </w:r>
      <w:r>
        <w:rPr>
          <w:color w:val="231F20"/>
          <w:spacing w:val="-8"/>
        </w:rPr>
        <w:t> </w:t>
      </w:r>
      <w:r>
        <w:rPr>
          <w:color w:val="231F20"/>
        </w:rPr>
        <w:t>gián</w:t>
      </w:r>
      <w:r>
        <w:rPr>
          <w:color w:val="231F20"/>
          <w:spacing w:val="-9"/>
        </w:rPr>
        <w:t> </w:t>
      </w:r>
      <w:r>
        <w:rPr>
          <w:color w:val="231F20"/>
        </w:rPr>
        <w:t>đoạn</w:t>
      </w:r>
      <w:r>
        <w:rPr>
          <w:color w:val="231F20"/>
          <w:spacing w:val="-8"/>
        </w:rPr>
        <w:t> </w:t>
      </w:r>
      <w:r>
        <w:rPr>
          <w:color w:val="231F20"/>
        </w:rPr>
        <w:t>lại</w:t>
      </w:r>
      <w:r>
        <w:rPr>
          <w:color w:val="231F20"/>
          <w:spacing w:val="-9"/>
        </w:rPr>
        <w:t> </w:t>
      </w:r>
      <w:r>
        <w:rPr>
          <w:color w:val="231F20"/>
        </w:rPr>
        <w:t>tiếp</w:t>
      </w:r>
      <w:r>
        <w:rPr>
          <w:color w:val="231F20"/>
          <w:spacing w:val="-8"/>
        </w:rPr>
        <w:t> </w:t>
      </w:r>
      <w:r>
        <w:rPr>
          <w:color w:val="231F20"/>
        </w:rPr>
        <w:t>khởi</w:t>
      </w:r>
      <w:r>
        <w:rPr>
          <w:color w:val="231F20"/>
          <w:spacing w:val="-8"/>
        </w:rPr>
        <w:t> </w:t>
      </w:r>
      <w:r>
        <w:rPr>
          <w:color w:val="231F20"/>
        </w:rPr>
        <w:t>trí</w:t>
      </w:r>
      <w:r>
        <w:rPr>
          <w:color w:val="231F20"/>
          <w:spacing w:val="-9"/>
        </w:rPr>
        <w:t> </w:t>
      </w:r>
      <w:r>
        <w:rPr>
          <w:color w:val="231F20"/>
        </w:rPr>
        <w:t>sinh</w:t>
      </w:r>
      <w:r>
        <w:rPr>
          <w:color w:val="231F20"/>
          <w:spacing w:val="-8"/>
        </w:rPr>
        <w:t> </w:t>
      </w:r>
      <w:r>
        <w:rPr>
          <w:color w:val="231F20"/>
        </w:rPr>
        <w:t>tử</w:t>
      </w:r>
      <w:r>
        <w:rPr>
          <w:color w:val="231F20"/>
          <w:spacing w:val="-9"/>
        </w:rPr>
        <w:t> </w:t>
      </w:r>
      <w:r>
        <w:rPr>
          <w:color w:val="231F20"/>
        </w:rPr>
        <w:t>để</w:t>
      </w:r>
      <w:r>
        <w:rPr>
          <w:color w:val="231F20"/>
          <w:spacing w:val="-8"/>
        </w:rPr>
        <w:t> </w:t>
      </w:r>
      <w:r>
        <w:rPr>
          <w:color w:val="231F20"/>
        </w:rPr>
        <w:t>quán</w:t>
      </w:r>
      <w:r>
        <w:rPr>
          <w:color w:val="231F20"/>
          <w:spacing w:val="-8"/>
        </w:rPr>
        <w:t> </w:t>
      </w:r>
      <w:r>
        <w:rPr>
          <w:color w:val="231F20"/>
        </w:rPr>
        <w:t>sát các sự việc sinh tử ở đời sau được</w:t>
      </w:r>
      <w:r>
        <w:rPr>
          <w:color w:val="231F20"/>
          <w:spacing w:val="-5"/>
        </w:rPr>
        <w:t> </w:t>
      </w:r>
      <w:r>
        <w:rPr>
          <w:color w:val="231F20"/>
        </w:rPr>
        <w:t>chăng?</w:t>
      </w:r>
    </w:p>
    <w:p>
      <w:pPr>
        <w:pStyle w:val="BodyText"/>
        <w:spacing w:line="271" w:lineRule="auto"/>
        <w:ind w:right="107"/>
      </w:pPr>
      <w:r>
        <w:rPr>
          <w:i/>
          <w:color w:val="231F20"/>
        </w:rPr>
        <w:t>Đáp: </w:t>
      </w:r>
      <w:r>
        <w:rPr>
          <w:color w:val="231F20"/>
        </w:rPr>
        <w:t>Chỉ riêng có Đức Phật thì được, ngoài ra thì không. Vì công đức của chư Phật nên không cần gia hạnh trí kia vẫn hiện tiền. Hàng Độc giác, Thanh văn và các ngoại đạo cần phải có gia hạnh mới có thể khởi hiện.</w:t>
      </w:r>
    </w:p>
    <w:p>
      <w:pPr>
        <w:pStyle w:val="BodyText"/>
        <w:spacing w:line="271" w:lineRule="auto"/>
        <w:ind w:right="108"/>
      </w:pPr>
      <w:r>
        <w:rPr>
          <w:i/>
          <w:color w:val="231F20"/>
        </w:rPr>
        <w:t>Hỏi: </w:t>
      </w:r>
      <w:r>
        <w:rPr>
          <w:color w:val="231F20"/>
        </w:rPr>
        <w:t>Túc trụ tùy niệm trí này trong khoảng một sát-na có thể nhận biết được bao nhiêu đời?</w:t>
      </w:r>
    </w:p>
    <w:p>
      <w:pPr>
        <w:pStyle w:val="BodyText"/>
        <w:spacing w:line="271" w:lineRule="auto"/>
        <w:ind w:right="108"/>
      </w:pPr>
      <w:r>
        <w:rPr>
          <w:i/>
          <w:color w:val="231F20"/>
        </w:rPr>
        <w:t>Đáp: </w:t>
      </w:r>
      <w:r>
        <w:rPr>
          <w:color w:val="231F20"/>
        </w:rPr>
        <w:t>Có thể nhận biết được một đời. Do đâu biết được? Do có Thánh giáo.</w:t>
      </w:r>
    </w:p>
    <w:p>
      <w:pPr>
        <w:pStyle w:val="BodyText"/>
        <w:spacing w:line="271" w:lineRule="auto" w:before="113"/>
        <w:ind w:right="107"/>
      </w:pPr>
      <w:r>
        <w:rPr>
          <w:color w:val="231F20"/>
        </w:rPr>
        <w:t>Như nơi Tỳ-nại-da nói: Tôn giả Tịnh Diệu nói với các Bí-sô: Khi một lần khởi tâm, tôi có thể nhớ biết được các sự việc của năm trăm đời quá khứ.</w:t>
      </w:r>
    </w:p>
    <w:p>
      <w:pPr>
        <w:pStyle w:val="BodyText"/>
        <w:spacing w:line="271" w:lineRule="auto"/>
        <w:ind w:right="107"/>
      </w:pPr>
      <w:r>
        <w:rPr>
          <w:color w:val="231F20"/>
        </w:rPr>
        <w:t>Khi </w:t>
      </w:r>
      <w:r>
        <w:rPr>
          <w:color w:val="231F20"/>
          <w:spacing w:val="-6"/>
        </w:rPr>
        <w:t>ấy,  </w:t>
      </w:r>
      <w:r>
        <w:rPr>
          <w:color w:val="231F20"/>
        </w:rPr>
        <w:t>các Bí-sô đều cùng quở trách, đuổi đi, bảo: Ông đã   tự xưng là được pháp hơn người, vậy đừng nên ở chung, làm gì </w:t>
      </w:r>
      <w:r>
        <w:rPr>
          <w:color w:val="231F20"/>
          <w:spacing w:val="-7"/>
        </w:rPr>
        <w:t>có </w:t>
      </w:r>
      <w:r>
        <w:rPr>
          <w:color w:val="231F20"/>
        </w:rPr>
        <w:t>chuyện khởi tâm trong một sát-na nhận biết được nhiều</w:t>
      </w:r>
      <w:r>
        <w:rPr>
          <w:color w:val="231F20"/>
          <w:spacing w:val="-4"/>
        </w:rPr>
        <w:t> </w:t>
      </w:r>
      <w:r>
        <w:rPr>
          <w:color w:val="231F20"/>
        </w:rPr>
        <w:t>đời!</w:t>
      </w:r>
    </w:p>
    <w:p>
      <w:pPr>
        <w:pStyle w:val="BodyText"/>
        <w:spacing w:line="271" w:lineRule="auto"/>
        <w:ind w:right="108"/>
      </w:pPr>
      <w:r>
        <w:rPr>
          <w:color w:val="231F20"/>
        </w:rPr>
        <w:t>Bấy giờ, Đức Phật bảo các Bí-sô: Các vị không nên quở trách đuổi Bí-sô Tịnh Diệu, đó là do theo thật tưởng nên không phạm tội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nặng. Nghĩa là Bí-sô Diệu Tịnh đã từng sinh nơi cõi trời Vô tưởng hữu tình, thọ mạng năm trăm kiếp, nay nhớ lại sự việc </w:t>
      </w:r>
      <w:r>
        <w:rPr>
          <w:color w:val="231F20"/>
          <w:spacing w:val="-7"/>
        </w:rPr>
        <w:t>ấy. </w:t>
      </w:r>
      <w:r>
        <w:rPr>
          <w:color w:val="231F20"/>
        </w:rPr>
        <w:t>Tức là có năm</w:t>
      </w:r>
      <w:r>
        <w:rPr>
          <w:color w:val="231F20"/>
          <w:spacing w:val="-20"/>
        </w:rPr>
        <w:t> </w:t>
      </w:r>
      <w:r>
        <w:rPr>
          <w:color w:val="231F20"/>
        </w:rPr>
        <w:t>trăm</w:t>
      </w:r>
      <w:r>
        <w:rPr>
          <w:color w:val="231F20"/>
          <w:spacing w:val="-19"/>
        </w:rPr>
        <w:t> </w:t>
      </w:r>
      <w:r>
        <w:rPr>
          <w:color w:val="231F20"/>
        </w:rPr>
        <w:t>đời</w:t>
      </w:r>
      <w:r>
        <w:rPr>
          <w:color w:val="231F20"/>
          <w:spacing w:val="-20"/>
        </w:rPr>
        <w:t> </w:t>
      </w:r>
      <w:r>
        <w:rPr>
          <w:color w:val="231F20"/>
        </w:rPr>
        <w:t>tùy</w:t>
      </w:r>
      <w:r>
        <w:rPr>
          <w:color w:val="231F20"/>
          <w:spacing w:val="-19"/>
        </w:rPr>
        <w:t> </w:t>
      </w:r>
      <w:r>
        <w:rPr>
          <w:color w:val="231F20"/>
        </w:rPr>
        <w:t>theo</w:t>
      </w:r>
      <w:r>
        <w:rPr>
          <w:color w:val="231F20"/>
          <w:spacing w:val="-19"/>
        </w:rPr>
        <w:t> </w:t>
      </w:r>
      <w:r>
        <w:rPr>
          <w:color w:val="231F20"/>
        </w:rPr>
        <w:t>thật</w:t>
      </w:r>
      <w:r>
        <w:rPr>
          <w:color w:val="231F20"/>
          <w:spacing w:val="-20"/>
        </w:rPr>
        <w:t> </w:t>
      </w:r>
      <w:r>
        <w:rPr>
          <w:color w:val="231F20"/>
        </w:rPr>
        <w:t>tưởng</w:t>
      </w:r>
      <w:r>
        <w:rPr>
          <w:color w:val="231F20"/>
          <w:spacing w:val="-19"/>
        </w:rPr>
        <w:t> </w:t>
      </w:r>
      <w:r>
        <w:rPr>
          <w:color w:val="231F20"/>
        </w:rPr>
        <w:t>nên</w:t>
      </w:r>
      <w:r>
        <w:rPr>
          <w:color w:val="231F20"/>
          <w:spacing w:val="-19"/>
        </w:rPr>
        <w:t> </w:t>
      </w:r>
      <w:r>
        <w:rPr>
          <w:color w:val="231F20"/>
        </w:rPr>
        <w:t>không</w:t>
      </w:r>
      <w:r>
        <w:rPr>
          <w:color w:val="231F20"/>
          <w:spacing w:val="-20"/>
        </w:rPr>
        <w:t> </w:t>
      </w:r>
      <w:r>
        <w:rPr>
          <w:color w:val="231F20"/>
        </w:rPr>
        <w:t>phạm</w:t>
      </w:r>
      <w:r>
        <w:rPr>
          <w:color w:val="231F20"/>
          <w:spacing w:val="-19"/>
        </w:rPr>
        <w:t> </w:t>
      </w:r>
      <w:r>
        <w:rPr>
          <w:color w:val="231F20"/>
        </w:rPr>
        <w:t>trọng</w:t>
      </w:r>
      <w:r>
        <w:rPr>
          <w:color w:val="231F20"/>
          <w:spacing w:val="-19"/>
        </w:rPr>
        <w:t> </w:t>
      </w:r>
      <w:r>
        <w:rPr>
          <w:color w:val="231F20"/>
        </w:rPr>
        <w:t>tội.</w:t>
      </w:r>
      <w:r>
        <w:rPr>
          <w:color w:val="231F20"/>
          <w:spacing w:val="-20"/>
        </w:rPr>
        <w:t> </w:t>
      </w:r>
      <w:r>
        <w:rPr>
          <w:color w:val="231F20"/>
        </w:rPr>
        <w:t>Do</w:t>
      </w:r>
      <w:r>
        <w:rPr>
          <w:color w:val="231F20"/>
          <w:spacing w:val="-19"/>
        </w:rPr>
        <w:t> </w:t>
      </w:r>
      <w:r>
        <w:rPr>
          <w:color w:val="231F20"/>
        </w:rPr>
        <w:t>đấy</w:t>
      </w:r>
      <w:r>
        <w:rPr>
          <w:color w:val="231F20"/>
          <w:spacing w:val="-19"/>
        </w:rPr>
        <w:t> </w:t>
      </w:r>
      <w:r>
        <w:rPr>
          <w:color w:val="231F20"/>
        </w:rPr>
        <w:t>là chứng</w:t>
      </w:r>
      <w:r>
        <w:rPr>
          <w:color w:val="231F20"/>
          <w:spacing w:val="-17"/>
        </w:rPr>
        <w:t> </w:t>
      </w:r>
      <w:r>
        <w:rPr>
          <w:color w:val="231F20"/>
        </w:rPr>
        <w:t>cứ</w:t>
      </w:r>
      <w:r>
        <w:rPr>
          <w:color w:val="231F20"/>
          <w:spacing w:val="-16"/>
        </w:rPr>
        <w:t> </w:t>
      </w:r>
      <w:r>
        <w:rPr>
          <w:color w:val="231F20"/>
        </w:rPr>
        <w:t>để</w:t>
      </w:r>
      <w:r>
        <w:rPr>
          <w:color w:val="231F20"/>
          <w:spacing w:val="-16"/>
        </w:rPr>
        <w:t> </w:t>
      </w:r>
      <w:r>
        <w:rPr>
          <w:color w:val="231F20"/>
        </w:rPr>
        <w:t>biết</w:t>
      </w:r>
      <w:r>
        <w:rPr>
          <w:color w:val="231F20"/>
          <w:spacing w:val="-16"/>
        </w:rPr>
        <w:t> </w:t>
      </w:r>
      <w:r>
        <w:rPr>
          <w:color w:val="231F20"/>
        </w:rPr>
        <w:t>trong</w:t>
      </w:r>
      <w:r>
        <w:rPr>
          <w:color w:val="231F20"/>
          <w:spacing w:val="-16"/>
        </w:rPr>
        <w:t> </w:t>
      </w:r>
      <w:r>
        <w:rPr>
          <w:color w:val="231F20"/>
        </w:rPr>
        <w:t>khoảng</w:t>
      </w:r>
      <w:r>
        <w:rPr>
          <w:color w:val="231F20"/>
          <w:spacing w:val="-16"/>
        </w:rPr>
        <w:t> </w:t>
      </w:r>
      <w:r>
        <w:rPr>
          <w:color w:val="231F20"/>
        </w:rPr>
        <w:t>một</w:t>
      </w:r>
      <w:r>
        <w:rPr>
          <w:color w:val="231F20"/>
          <w:spacing w:val="-16"/>
        </w:rPr>
        <w:t> </w:t>
      </w:r>
      <w:r>
        <w:rPr>
          <w:color w:val="231F20"/>
        </w:rPr>
        <w:t>sát-na</w:t>
      </w:r>
      <w:r>
        <w:rPr>
          <w:color w:val="231F20"/>
          <w:spacing w:val="-16"/>
        </w:rPr>
        <w:t> </w:t>
      </w:r>
      <w:r>
        <w:rPr>
          <w:color w:val="231F20"/>
        </w:rPr>
        <w:t>chỉ</w:t>
      </w:r>
      <w:r>
        <w:rPr>
          <w:color w:val="231F20"/>
          <w:spacing w:val="-16"/>
        </w:rPr>
        <w:t> </w:t>
      </w:r>
      <w:r>
        <w:rPr>
          <w:color w:val="231F20"/>
        </w:rPr>
        <w:t>nhận</w:t>
      </w:r>
      <w:r>
        <w:rPr>
          <w:color w:val="231F20"/>
          <w:spacing w:val="-16"/>
        </w:rPr>
        <w:t> </w:t>
      </w:r>
      <w:r>
        <w:rPr>
          <w:color w:val="231F20"/>
        </w:rPr>
        <w:t>biết</w:t>
      </w:r>
      <w:r>
        <w:rPr>
          <w:color w:val="231F20"/>
          <w:spacing w:val="-16"/>
        </w:rPr>
        <w:t> </w:t>
      </w:r>
      <w:r>
        <w:rPr>
          <w:color w:val="231F20"/>
        </w:rPr>
        <w:t>được</w:t>
      </w:r>
      <w:r>
        <w:rPr>
          <w:color w:val="231F20"/>
          <w:spacing w:val="-16"/>
        </w:rPr>
        <w:t> </w:t>
      </w:r>
      <w:r>
        <w:rPr>
          <w:color w:val="231F20"/>
        </w:rPr>
        <w:t>một</w:t>
      </w:r>
      <w:r>
        <w:rPr>
          <w:color w:val="231F20"/>
          <w:spacing w:val="-16"/>
        </w:rPr>
        <w:t> </w:t>
      </w:r>
      <w:r>
        <w:rPr>
          <w:color w:val="231F20"/>
        </w:rPr>
        <w:t>đời.</w:t>
      </w:r>
    </w:p>
    <w:p>
      <w:pPr>
        <w:pStyle w:val="BodyText"/>
        <w:spacing w:line="271" w:lineRule="auto"/>
        <w:ind w:left="110" w:right="391"/>
      </w:pPr>
      <w:r>
        <w:rPr>
          <w:i/>
          <w:color w:val="231F20"/>
        </w:rPr>
        <w:t>Hỏi: </w:t>
      </w:r>
      <w:r>
        <w:rPr>
          <w:color w:val="231F20"/>
        </w:rPr>
        <w:t>Túc trụ tùy niệm trí này trong khoảng một sát-na có thể nhận biết được bao nhiêu nẻo?</w:t>
      </w:r>
    </w:p>
    <w:p>
      <w:pPr>
        <w:pStyle w:val="BodyText"/>
        <w:spacing w:line="271" w:lineRule="auto"/>
        <w:ind w:left="110" w:right="391"/>
      </w:pPr>
      <w:r>
        <w:rPr>
          <w:i/>
          <w:color w:val="231F20"/>
        </w:rPr>
        <w:t>Đáp: </w:t>
      </w:r>
      <w:r>
        <w:rPr>
          <w:color w:val="231F20"/>
        </w:rPr>
        <w:t>Có thuyết nói: </w:t>
      </w:r>
      <w:r>
        <w:rPr>
          <w:color w:val="231F20"/>
          <w:spacing w:val="-4"/>
        </w:rPr>
        <w:t>Trí </w:t>
      </w:r>
      <w:r>
        <w:rPr>
          <w:color w:val="231F20"/>
        </w:rPr>
        <w:t>này trong khoảng một sát-na chỉ nhận biết có một nẻo. Tức là hoặc chỉ nhận biết có nẻo địa ngục, cho đến hoặc chỉ nhận biết có nẻo trời.</w:t>
      </w:r>
    </w:p>
    <w:p>
      <w:pPr>
        <w:pStyle w:val="BodyText"/>
        <w:spacing w:line="271" w:lineRule="auto" w:before="113"/>
        <w:ind w:left="110" w:right="391"/>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5"/>
        </w:rPr>
        <w:t> </w:t>
      </w:r>
      <w:r>
        <w:rPr>
          <w:color w:val="231F20"/>
        </w:rPr>
        <w:t>Trong</w:t>
      </w:r>
      <w:r>
        <w:rPr>
          <w:color w:val="231F20"/>
          <w:spacing w:val="-10"/>
        </w:rPr>
        <w:t> </w:t>
      </w:r>
      <w:r>
        <w:rPr>
          <w:color w:val="231F20"/>
        </w:rPr>
        <w:t>khoảng</w:t>
      </w:r>
      <w:r>
        <w:rPr>
          <w:color w:val="231F20"/>
          <w:spacing w:val="-11"/>
        </w:rPr>
        <w:t> </w:t>
      </w:r>
      <w:r>
        <w:rPr>
          <w:color w:val="231F20"/>
        </w:rPr>
        <w:t>một</w:t>
      </w:r>
      <w:r>
        <w:rPr>
          <w:color w:val="231F20"/>
          <w:spacing w:val="-10"/>
        </w:rPr>
        <w:t> </w:t>
      </w:r>
      <w:r>
        <w:rPr>
          <w:color w:val="231F20"/>
        </w:rPr>
        <w:t>sát-na,</w:t>
      </w:r>
      <w:r>
        <w:rPr>
          <w:color w:val="231F20"/>
          <w:spacing w:val="-10"/>
        </w:rPr>
        <w:t> </w:t>
      </w:r>
      <w:r>
        <w:rPr>
          <w:color w:val="231F20"/>
        </w:rPr>
        <w:t>trí</w:t>
      </w:r>
      <w:r>
        <w:rPr>
          <w:color w:val="231F20"/>
          <w:spacing w:val="-11"/>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nhận biết được hai nẻo. Tức là hoặc nhận biết được nẻo địa ngục và nẻo bàng sinh. Hoặc nhận biết được nẻo quỷ và nẻo bàng sinh. Hoặc nhận</w:t>
      </w:r>
      <w:r>
        <w:rPr>
          <w:color w:val="231F20"/>
          <w:spacing w:val="-12"/>
        </w:rPr>
        <w:t> </w:t>
      </w:r>
      <w:r>
        <w:rPr>
          <w:color w:val="231F20"/>
        </w:rPr>
        <w:t>biết</w:t>
      </w:r>
      <w:r>
        <w:rPr>
          <w:color w:val="231F20"/>
          <w:spacing w:val="-12"/>
        </w:rPr>
        <w:t> </w:t>
      </w:r>
      <w:r>
        <w:rPr>
          <w:color w:val="231F20"/>
        </w:rPr>
        <w:t>được</w:t>
      </w:r>
      <w:r>
        <w:rPr>
          <w:color w:val="231F20"/>
          <w:spacing w:val="-11"/>
        </w:rPr>
        <w:t> </w:t>
      </w:r>
      <w:r>
        <w:rPr>
          <w:color w:val="231F20"/>
        </w:rPr>
        <w:t>nẻo</w:t>
      </w:r>
      <w:r>
        <w:rPr>
          <w:color w:val="231F20"/>
          <w:spacing w:val="-12"/>
        </w:rPr>
        <w:t> </w:t>
      </w:r>
      <w:r>
        <w:rPr>
          <w:color w:val="231F20"/>
        </w:rPr>
        <w:t>người</w:t>
      </w:r>
      <w:r>
        <w:rPr>
          <w:color w:val="231F20"/>
          <w:spacing w:val="-11"/>
        </w:rPr>
        <w:t> </w:t>
      </w:r>
      <w:r>
        <w:rPr>
          <w:color w:val="231F20"/>
        </w:rPr>
        <w:t>và</w:t>
      </w:r>
      <w:r>
        <w:rPr>
          <w:color w:val="231F20"/>
          <w:spacing w:val="-12"/>
        </w:rPr>
        <w:t> </w:t>
      </w:r>
      <w:r>
        <w:rPr>
          <w:color w:val="231F20"/>
        </w:rPr>
        <w:t>nẻo</w:t>
      </w:r>
      <w:r>
        <w:rPr>
          <w:color w:val="231F20"/>
          <w:spacing w:val="-11"/>
        </w:rPr>
        <w:t> </w:t>
      </w:r>
      <w:r>
        <w:rPr>
          <w:color w:val="231F20"/>
        </w:rPr>
        <w:t>bàng</w:t>
      </w:r>
      <w:r>
        <w:rPr>
          <w:color w:val="231F20"/>
          <w:spacing w:val="-12"/>
        </w:rPr>
        <w:t> </w:t>
      </w:r>
      <w:r>
        <w:rPr>
          <w:color w:val="231F20"/>
        </w:rPr>
        <w:t>sinh.</w:t>
      </w:r>
      <w:r>
        <w:rPr>
          <w:color w:val="231F20"/>
          <w:spacing w:val="-11"/>
        </w:rPr>
        <w:t> </w:t>
      </w:r>
      <w:r>
        <w:rPr>
          <w:color w:val="231F20"/>
        </w:rPr>
        <w:t>Hoặc</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được</w:t>
      </w:r>
      <w:r>
        <w:rPr>
          <w:color w:val="231F20"/>
          <w:spacing w:val="-11"/>
        </w:rPr>
        <w:t> </w:t>
      </w:r>
      <w:r>
        <w:rPr>
          <w:color w:val="231F20"/>
        </w:rPr>
        <w:t>nẻo trời và nẻo bàng</w:t>
      </w:r>
      <w:r>
        <w:rPr>
          <w:color w:val="231F20"/>
          <w:spacing w:val="-1"/>
        </w:rPr>
        <w:t> </w:t>
      </w:r>
      <w:r>
        <w:rPr>
          <w:color w:val="231F20"/>
        </w:rPr>
        <w:t>sinh.</w:t>
      </w:r>
    </w:p>
    <w:p>
      <w:pPr>
        <w:pStyle w:val="BodyText"/>
        <w:spacing w:line="271" w:lineRule="auto" w:before="115"/>
        <w:ind w:left="110" w:right="390"/>
      </w:pPr>
      <w:r>
        <w:rPr>
          <w:i/>
          <w:color w:val="231F20"/>
        </w:rPr>
        <w:t>Lời bình: </w:t>
      </w:r>
      <w:r>
        <w:rPr>
          <w:color w:val="231F20"/>
        </w:rPr>
        <w:t>Nên nói như vầy: Trong khoảng một sát-na, tùy theo chỗ thích ứng, trí này có thể nhận biết được nhiều nẻo. Nghĩa là khi nhớ nghĩ tới sự việc của Chuyển luân vương, trong khoảng một sát- na, trí này có thể nhận biết được ba nẻo là nẻo người, quỷ và </w:t>
      </w:r>
      <w:r>
        <w:rPr>
          <w:color w:val="231F20"/>
          <w:spacing w:val="-4"/>
        </w:rPr>
        <w:t>bàng </w:t>
      </w:r>
      <w:r>
        <w:rPr>
          <w:color w:val="231F20"/>
        </w:rPr>
        <w:t>sinh. Nếu nhận biết được về Luân vương, các quan và hàng quyến thuộc gọi là nhận biết được nẻo người. Nếu nhận biết về khả năng chuyển luân và thọ nhận việc cúng tế các quỷ </w:t>
      </w:r>
      <w:r>
        <w:rPr>
          <w:color w:val="231F20"/>
          <w:spacing w:val="-5"/>
        </w:rPr>
        <w:t>v.v… </w:t>
      </w:r>
      <w:r>
        <w:rPr>
          <w:color w:val="231F20"/>
        </w:rPr>
        <w:t>gọi là nhận biết được nẻo quỷ. Nếu nhận biết được voi, ngựa </w:t>
      </w:r>
      <w:r>
        <w:rPr>
          <w:color w:val="231F20"/>
          <w:spacing w:val="-5"/>
        </w:rPr>
        <w:t>v.v… </w:t>
      </w:r>
      <w:r>
        <w:rPr>
          <w:color w:val="231F20"/>
        </w:rPr>
        <w:t>gọi là nhận biết được nẻo bàng sinh. Nếu có thể nhớ nghĩ tới sự việc vua Mạn-đà-đa và trời Đế thích cùng nhau hội họp </w:t>
      </w:r>
      <w:r>
        <w:rPr>
          <w:color w:val="231F20"/>
          <w:spacing w:val="-5"/>
        </w:rPr>
        <w:t>v.v… </w:t>
      </w:r>
      <w:r>
        <w:rPr>
          <w:color w:val="231F20"/>
        </w:rPr>
        <w:t>tức có thể nhận biết </w:t>
      </w:r>
      <w:r>
        <w:rPr>
          <w:color w:val="231F20"/>
          <w:spacing w:val="-3"/>
        </w:rPr>
        <w:t>được </w:t>
      </w:r>
      <w:r>
        <w:rPr>
          <w:color w:val="231F20"/>
        </w:rPr>
        <w:t>bốn nẻo chỉ trừ địa ngục. Nhận biết về ba nẻo còn lại, nói rộng như trước. Nhận biết về nẻo trời: Nghĩa là nhận biết được trời Đế thích và các quyến thuộc của ông </w:t>
      </w:r>
      <w:r>
        <w:rPr>
          <w:color w:val="231F20"/>
          <w:spacing w:val="-6"/>
        </w:rPr>
        <w:t>ấy. </w:t>
      </w:r>
      <w:r>
        <w:rPr>
          <w:color w:val="231F20"/>
        </w:rPr>
        <w:t>Giả sử cả năm nẻo cùng tập hợp ở một</w:t>
      </w:r>
      <w:r>
        <w:rPr>
          <w:color w:val="231F20"/>
          <w:spacing w:val="-7"/>
        </w:rPr>
        <w:t> </w:t>
      </w:r>
      <w:r>
        <w:rPr>
          <w:color w:val="231F20"/>
        </w:rPr>
        <w:t>xứ,</w:t>
      </w:r>
      <w:r>
        <w:rPr>
          <w:color w:val="231F20"/>
          <w:spacing w:val="-6"/>
        </w:rPr>
        <w:t> </w:t>
      </w:r>
      <w:r>
        <w:rPr>
          <w:color w:val="231F20"/>
        </w:rPr>
        <w:t>trong</w:t>
      </w:r>
      <w:r>
        <w:rPr>
          <w:color w:val="231F20"/>
          <w:spacing w:val="-7"/>
        </w:rPr>
        <w:t> </w:t>
      </w:r>
      <w:r>
        <w:rPr>
          <w:color w:val="231F20"/>
        </w:rPr>
        <w:t>khoảng</w:t>
      </w:r>
      <w:r>
        <w:rPr>
          <w:color w:val="231F20"/>
          <w:spacing w:val="-6"/>
        </w:rPr>
        <w:t> </w:t>
      </w:r>
      <w:r>
        <w:rPr>
          <w:color w:val="231F20"/>
        </w:rPr>
        <w:t>một</w:t>
      </w:r>
      <w:r>
        <w:rPr>
          <w:color w:val="231F20"/>
          <w:spacing w:val="-6"/>
        </w:rPr>
        <w:t> </w:t>
      </w:r>
      <w:r>
        <w:rPr>
          <w:color w:val="231F20"/>
        </w:rPr>
        <w:t>sát-na</w:t>
      </w:r>
      <w:r>
        <w:rPr>
          <w:color w:val="231F20"/>
          <w:spacing w:val="-7"/>
        </w:rPr>
        <w:t> </w:t>
      </w:r>
      <w:r>
        <w:rPr>
          <w:color w:val="231F20"/>
        </w:rPr>
        <w:t>đều</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nhớ</w:t>
      </w:r>
      <w:r>
        <w:rPr>
          <w:color w:val="231F20"/>
          <w:spacing w:val="-6"/>
        </w:rPr>
        <w:t> </w:t>
      </w:r>
      <w:r>
        <w:rPr>
          <w:color w:val="231F20"/>
        </w:rPr>
        <w:t>biết.</w:t>
      </w:r>
      <w:r>
        <w:rPr>
          <w:color w:val="231F20"/>
          <w:spacing w:val="-11"/>
        </w:rPr>
        <w:t> </w:t>
      </w:r>
      <w:r>
        <w:rPr>
          <w:color w:val="231F20"/>
        </w:rPr>
        <w:t>Thế</w:t>
      </w:r>
      <w:r>
        <w:rPr>
          <w:color w:val="231F20"/>
          <w:spacing w:val="-7"/>
        </w:rPr>
        <w:t> </w:t>
      </w:r>
      <w:r>
        <w:rPr>
          <w:color w:val="231F20"/>
        </w:rPr>
        <w:t>nên</w:t>
      </w:r>
      <w:r>
        <w:rPr>
          <w:color w:val="231F20"/>
          <w:spacing w:val="-6"/>
        </w:rPr>
        <w:t> </w:t>
      </w:r>
      <w:r>
        <w:rPr>
          <w:color w:val="231F20"/>
        </w:rPr>
        <w:t>trí</w:t>
      </w:r>
      <w:r>
        <w:rPr>
          <w:color w:val="231F20"/>
          <w:spacing w:val="-6"/>
        </w:rPr>
        <w:t> </w:t>
      </w:r>
      <w:r>
        <w:rPr>
          <w:color w:val="231F20"/>
        </w:rPr>
        <w:t>này trong khoảng một sát-na, tùy chỗ thích ứng, có thể nhận biết được nhiều nẻo.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Như Khế kinh nói: Phái Thường Kiến Luận cho: Nhớ biết các sự việc ở đời trước có ba thứ khác nhau:</w:t>
      </w:r>
    </w:p>
    <w:p>
      <w:pPr>
        <w:pStyle w:val="ListParagraph"/>
        <w:numPr>
          <w:ilvl w:val="1"/>
          <w:numId w:val="91"/>
        </w:numPr>
        <w:tabs>
          <w:tab w:pos="1228" w:val="left" w:leader="none"/>
        </w:tabs>
        <w:spacing w:line="273" w:lineRule="auto" w:before="112" w:after="0"/>
        <w:ind w:left="393" w:right="107" w:firstLine="566"/>
        <w:jc w:val="left"/>
        <w:rPr>
          <w:sz w:val="26"/>
        </w:rPr>
      </w:pPr>
      <w:r>
        <w:rPr>
          <w:color w:val="231F20"/>
          <w:sz w:val="26"/>
        </w:rPr>
        <w:t>Có phái Thường kiến luận có thể nhớ biết các sự việc trong hai vạn kiếp.</w:t>
      </w:r>
    </w:p>
    <w:p>
      <w:pPr>
        <w:pStyle w:val="ListParagraph"/>
        <w:numPr>
          <w:ilvl w:val="1"/>
          <w:numId w:val="91"/>
        </w:numPr>
        <w:tabs>
          <w:tab w:pos="1228" w:val="left" w:leader="none"/>
        </w:tabs>
        <w:spacing w:line="273" w:lineRule="auto" w:before="111" w:after="0"/>
        <w:ind w:left="393" w:right="107" w:firstLine="566"/>
        <w:jc w:val="left"/>
        <w:rPr>
          <w:sz w:val="26"/>
        </w:rPr>
      </w:pPr>
      <w:r>
        <w:rPr>
          <w:color w:val="231F20"/>
          <w:sz w:val="26"/>
        </w:rPr>
        <w:t>Có phái Thường kiến luận có thể nhớ biết các sự việc trong bốn vạn kiếp.</w:t>
      </w:r>
    </w:p>
    <w:p>
      <w:pPr>
        <w:pStyle w:val="ListParagraph"/>
        <w:numPr>
          <w:ilvl w:val="1"/>
          <w:numId w:val="91"/>
        </w:numPr>
        <w:tabs>
          <w:tab w:pos="1228" w:val="left" w:leader="none"/>
        </w:tabs>
        <w:spacing w:line="273" w:lineRule="auto" w:before="112" w:after="0"/>
        <w:ind w:left="393" w:right="107" w:firstLine="566"/>
        <w:jc w:val="left"/>
        <w:rPr>
          <w:sz w:val="26"/>
        </w:rPr>
      </w:pPr>
      <w:r>
        <w:rPr>
          <w:color w:val="231F20"/>
          <w:sz w:val="26"/>
        </w:rPr>
        <w:t>Có phái Thường kiến luận có thể nhớ biết các sự việc trong tám vạn kiếp.</w:t>
      </w:r>
    </w:p>
    <w:p>
      <w:pPr>
        <w:pStyle w:val="BodyText"/>
        <w:spacing w:line="273" w:lineRule="auto" w:before="112"/>
        <w:ind w:right="107"/>
      </w:pPr>
      <w:r>
        <w:rPr>
          <w:color w:val="231F20"/>
        </w:rPr>
        <w:t>Lại có tụng khác cho: Loại thứ ba nhớ biết các sự việc trong sáu vạn kiếp.</w:t>
      </w:r>
    </w:p>
    <w:p>
      <w:pPr>
        <w:pStyle w:val="BodyText"/>
        <w:spacing w:line="273" w:lineRule="auto" w:before="111"/>
        <w:ind w:right="107"/>
      </w:pPr>
      <w:r>
        <w:rPr>
          <w:i/>
          <w:color w:val="231F20"/>
        </w:rPr>
        <w:t>Hỏi: </w:t>
      </w:r>
      <w:r>
        <w:rPr>
          <w:color w:val="231F20"/>
        </w:rPr>
        <w:t>Do những yếu tố nào phái Thường kiến luận cho là họ có thể nhớ biết được các sự việc từ hai vạn kiếp cho đến bốn vạn kiếp, tám vạn kiếp?</w:t>
      </w:r>
    </w:p>
    <w:p>
      <w:pPr>
        <w:pStyle w:val="BodyText"/>
        <w:spacing w:line="273" w:lineRule="auto" w:before="111"/>
        <w:ind w:right="101"/>
      </w:pPr>
      <w:r>
        <w:rPr>
          <w:i/>
          <w:color w:val="231F20"/>
          <w:spacing w:val="3"/>
        </w:rPr>
        <w:t>Đáp: </w:t>
      </w:r>
      <w:r>
        <w:rPr>
          <w:color w:val="231F20"/>
          <w:spacing w:val="3"/>
        </w:rPr>
        <w:t>Phái </w:t>
      </w:r>
      <w:r>
        <w:rPr>
          <w:color w:val="231F20"/>
          <w:spacing w:val="4"/>
        </w:rPr>
        <w:t>Thường </w:t>
      </w:r>
      <w:r>
        <w:rPr>
          <w:color w:val="231F20"/>
          <w:spacing w:val="3"/>
        </w:rPr>
        <w:t>kiến luận cho </w:t>
      </w:r>
      <w:r>
        <w:rPr>
          <w:color w:val="231F20"/>
          <w:spacing w:val="2"/>
        </w:rPr>
        <w:t>là do </w:t>
      </w:r>
      <w:r>
        <w:rPr>
          <w:color w:val="231F20"/>
          <w:spacing w:val="3"/>
        </w:rPr>
        <w:t>nơi căn trí </w:t>
      </w:r>
      <w:r>
        <w:rPr>
          <w:color w:val="231F20"/>
          <w:spacing w:val="2"/>
        </w:rPr>
        <w:t>có ba </w:t>
      </w:r>
      <w:r>
        <w:rPr>
          <w:color w:val="231F20"/>
          <w:spacing w:val="5"/>
        </w:rPr>
        <w:t>bậc: </w:t>
      </w:r>
      <w:r>
        <w:rPr>
          <w:color w:val="231F20"/>
          <w:spacing w:val="3"/>
        </w:rPr>
        <w:t>Nếu </w:t>
      </w:r>
      <w:r>
        <w:rPr>
          <w:color w:val="231F20"/>
          <w:spacing w:val="2"/>
        </w:rPr>
        <w:t>là </w:t>
      </w:r>
      <w:r>
        <w:rPr>
          <w:color w:val="231F20"/>
          <w:spacing w:val="3"/>
        </w:rPr>
        <w:t>hạng </w:t>
      </w:r>
      <w:r>
        <w:rPr>
          <w:color w:val="231F20"/>
          <w:spacing w:val="2"/>
        </w:rPr>
        <w:t>hạ </w:t>
      </w:r>
      <w:r>
        <w:rPr>
          <w:color w:val="231F20"/>
          <w:spacing w:val="3"/>
        </w:rPr>
        <w:t>căn thì </w:t>
      </w:r>
      <w:r>
        <w:rPr>
          <w:color w:val="231F20"/>
          <w:spacing w:val="2"/>
        </w:rPr>
        <w:t>có </w:t>
      </w:r>
      <w:r>
        <w:rPr>
          <w:color w:val="231F20"/>
          <w:spacing w:val="3"/>
        </w:rPr>
        <w:t>thể  nhớ biết được các  </w:t>
      </w:r>
      <w:r>
        <w:rPr>
          <w:color w:val="231F20"/>
          <w:spacing w:val="2"/>
        </w:rPr>
        <w:t>sự  </w:t>
      </w:r>
      <w:r>
        <w:rPr>
          <w:color w:val="231F20"/>
          <w:spacing w:val="3"/>
        </w:rPr>
        <w:t>việc </w:t>
      </w:r>
      <w:r>
        <w:rPr>
          <w:color w:val="231F20"/>
          <w:spacing w:val="5"/>
        </w:rPr>
        <w:t>trong </w:t>
      </w:r>
      <w:r>
        <w:rPr>
          <w:color w:val="231F20"/>
          <w:spacing w:val="3"/>
        </w:rPr>
        <w:t>hai vạn </w:t>
      </w:r>
      <w:r>
        <w:rPr>
          <w:color w:val="231F20"/>
          <w:spacing w:val="4"/>
        </w:rPr>
        <w:t>kiếp. </w:t>
      </w:r>
      <w:r>
        <w:rPr>
          <w:color w:val="231F20"/>
          <w:spacing w:val="3"/>
        </w:rPr>
        <w:t>Nếu </w:t>
      </w:r>
      <w:r>
        <w:rPr>
          <w:color w:val="231F20"/>
          <w:spacing w:val="2"/>
        </w:rPr>
        <w:t>là </w:t>
      </w:r>
      <w:r>
        <w:rPr>
          <w:color w:val="231F20"/>
          <w:spacing w:val="3"/>
        </w:rPr>
        <w:t>hạng </w:t>
      </w:r>
      <w:r>
        <w:rPr>
          <w:color w:val="231F20"/>
          <w:spacing w:val="4"/>
        </w:rPr>
        <w:t>trung </w:t>
      </w:r>
      <w:r>
        <w:rPr>
          <w:color w:val="231F20"/>
          <w:spacing w:val="3"/>
        </w:rPr>
        <w:t>căn thì </w:t>
      </w:r>
      <w:r>
        <w:rPr>
          <w:color w:val="231F20"/>
          <w:spacing w:val="2"/>
        </w:rPr>
        <w:t>có </w:t>
      </w:r>
      <w:r>
        <w:rPr>
          <w:color w:val="231F20"/>
          <w:spacing w:val="3"/>
        </w:rPr>
        <w:t>thể nhớ biết được </w:t>
      </w:r>
      <w:r>
        <w:rPr>
          <w:color w:val="231F20"/>
          <w:spacing w:val="5"/>
        </w:rPr>
        <w:t>bốn </w:t>
      </w:r>
      <w:r>
        <w:rPr>
          <w:color w:val="231F20"/>
          <w:spacing w:val="3"/>
        </w:rPr>
        <w:t>vạn </w:t>
      </w:r>
      <w:r>
        <w:rPr>
          <w:color w:val="231F20"/>
          <w:spacing w:val="4"/>
        </w:rPr>
        <w:t>kiếp. </w:t>
      </w:r>
      <w:r>
        <w:rPr>
          <w:color w:val="231F20"/>
          <w:spacing w:val="3"/>
        </w:rPr>
        <w:t>Nếu </w:t>
      </w:r>
      <w:r>
        <w:rPr>
          <w:color w:val="231F20"/>
          <w:spacing w:val="2"/>
        </w:rPr>
        <w:t>là </w:t>
      </w:r>
      <w:r>
        <w:rPr>
          <w:color w:val="231F20"/>
          <w:spacing w:val="3"/>
        </w:rPr>
        <w:t>hạng </w:t>
      </w:r>
      <w:r>
        <w:rPr>
          <w:color w:val="231F20"/>
          <w:spacing w:val="4"/>
        </w:rPr>
        <w:t>thượng </w:t>
      </w:r>
      <w:r>
        <w:rPr>
          <w:color w:val="231F20"/>
          <w:spacing w:val="3"/>
        </w:rPr>
        <w:t>căn thì </w:t>
      </w:r>
      <w:r>
        <w:rPr>
          <w:color w:val="231F20"/>
          <w:spacing w:val="2"/>
        </w:rPr>
        <w:t>có </w:t>
      </w:r>
      <w:r>
        <w:rPr>
          <w:color w:val="231F20"/>
          <w:spacing w:val="3"/>
        </w:rPr>
        <w:t>thể nhớ biết được </w:t>
      </w:r>
      <w:r>
        <w:rPr>
          <w:color w:val="231F20"/>
          <w:spacing w:val="5"/>
        </w:rPr>
        <w:t>tám </w:t>
      </w:r>
      <w:r>
        <w:rPr>
          <w:color w:val="231F20"/>
          <w:spacing w:val="3"/>
        </w:rPr>
        <w:t>vạn</w:t>
      </w:r>
      <w:r>
        <w:rPr>
          <w:color w:val="231F20"/>
          <w:spacing w:val="10"/>
        </w:rPr>
        <w:t> </w:t>
      </w:r>
      <w:r>
        <w:rPr>
          <w:color w:val="231F20"/>
          <w:spacing w:val="5"/>
        </w:rPr>
        <w:t>kiếp.</w:t>
      </w:r>
    </w:p>
    <w:p>
      <w:pPr>
        <w:pStyle w:val="BodyText"/>
        <w:spacing w:line="273" w:lineRule="auto" w:before="110"/>
        <w:ind w:right="107"/>
      </w:pPr>
      <w:r>
        <w:rPr>
          <w:color w:val="231F20"/>
        </w:rPr>
        <w:t>Lại</w:t>
      </w:r>
      <w:r>
        <w:rPr>
          <w:color w:val="231F20"/>
          <w:spacing w:val="-11"/>
        </w:rPr>
        <w:t> </w:t>
      </w:r>
      <w:r>
        <w:rPr>
          <w:color w:val="231F20"/>
        </w:rPr>
        <w:t>nữa,</w:t>
      </w:r>
      <w:r>
        <w:rPr>
          <w:color w:val="231F20"/>
          <w:spacing w:val="-10"/>
        </w:rPr>
        <w:t> </w:t>
      </w:r>
      <w:r>
        <w:rPr>
          <w:color w:val="231F20"/>
        </w:rPr>
        <w:t>phái</w:t>
      </w:r>
      <w:r>
        <w:rPr>
          <w:color w:val="231F20"/>
          <w:spacing w:val="-15"/>
        </w:rPr>
        <w:t> </w:t>
      </w:r>
      <w:r>
        <w:rPr>
          <w:color w:val="231F20"/>
        </w:rPr>
        <w:t>Thường</w:t>
      </w:r>
      <w:r>
        <w:rPr>
          <w:color w:val="231F20"/>
          <w:spacing w:val="-10"/>
        </w:rPr>
        <w:t> </w:t>
      </w:r>
      <w:r>
        <w:rPr>
          <w:color w:val="231F20"/>
        </w:rPr>
        <w:t>kiến</w:t>
      </w:r>
      <w:r>
        <w:rPr>
          <w:color w:val="231F20"/>
          <w:spacing w:val="-10"/>
        </w:rPr>
        <w:t> </w:t>
      </w:r>
      <w:r>
        <w:rPr>
          <w:color w:val="231F20"/>
        </w:rPr>
        <w:t>luận</w:t>
      </w:r>
      <w:r>
        <w:rPr>
          <w:color w:val="231F20"/>
          <w:spacing w:val="-10"/>
        </w:rPr>
        <w:t> </w:t>
      </w:r>
      <w:r>
        <w:rPr>
          <w:color w:val="231F20"/>
        </w:rPr>
        <w:t>còn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nhớ</w:t>
      </w:r>
      <w:r>
        <w:rPr>
          <w:color w:val="231F20"/>
          <w:spacing w:val="-10"/>
        </w:rPr>
        <w:t> </w:t>
      </w:r>
      <w:r>
        <w:rPr>
          <w:color w:val="231F20"/>
        </w:rPr>
        <w:t>biết</w:t>
      </w:r>
      <w:r>
        <w:rPr>
          <w:color w:val="231F20"/>
          <w:spacing w:val="-10"/>
        </w:rPr>
        <w:t> </w:t>
      </w:r>
      <w:r>
        <w:rPr>
          <w:color w:val="231F20"/>
        </w:rPr>
        <w:t>được</w:t>
      </w:r>
      <w:r>
        <w:rPr>
          <w:color w:val="231F20"/>
          <w:spacing w:val="-10"/>
        </w:rPr>
        <w:t> </w:t>
      </w:r>
      <w:r>
        <w:rPr>
          <w:color w:val="231F20"/>
        </w:rPr>
        <w:t>các</w:t>
      </w:r>
      <w:r>
        <w:rPr>
          <w:color w:val="231F20"/>
          <w:spacing w:val="-10"/>
        </w:rPr>
        <w:t> </w:t>
      </w:r>
      <w:r>
        <w:rPr>
          <w:color w:val="231F20"/>
        </w:rPr>
        <w:t>sự việc của ba kiếp hoại: Nếu có thể nhớ biết các sự việc hủy hoại của kiếp hỏa thì có thể nhớ biết được hai vạn kiếp. Nếu có thể nhớ biết các sự việc hủy hoại của kiếp thủy thì có thể nhớ biết được bốn vạn kiếp. Nếu có thể nhớ biết các sự việc hủy hoại của kiếp phong thì</w:t>
      </w:r>
      <w:r>
        <w:rPr>
          <w:color w:val="231F20"/>
          <w:spacing w:val="-33"/>
        </w:rPr>
        <w:t> </w:t>
      </w:r>
      <w:r>
        <w:rPr>
          <w:color w:val="231F20"/>
        </w:rPr>
        <w:t>có thể nhớ biết được tám vạn</w:t>
      </w:r>
      <w:r>
        <w:rPr>
          <w:color w:val="231F20"/>
          <w:spacing w:val="-1"/>
        </w:rPr>
        <w:t> </w:t>
      </w:r>
      <w:r>
        <w:rPr>
          <w:color w:val="231F20"/>
        </w:rPr>
        <w:t>kiếp.</w:t>
      </w:r>
    </w:p>
    <w:p>
      <w:pPr>
        <w:pStyle w:val="BodyText"/>
        <w:spacing w:line="273" w:lineRule="auto" w:before="108"/>
        <w:ind w:right="107"/>
      </w:pPr>
      <w:r>
        <w:rPr>
          <w:color w:val="231F20"/>
        </w:rPr>
        <w:t>Lại nữa, phái Thường kiến luận có thể nhớ biết được các </w:t>
      </w:r>
      <w:r>
        <w:rPr>
          <w:color w:val="231F20"/>
          <w:spacing w:val="-7"/>
        </w:rPr>
        <w:t>sự </w:t>
      </w:r>
      <w:r>
        <w:rPr>
          <w:color w:val="231F20"/>
        </w:rPr>
        <w:t>việc hủy hoại của ba căn: Nếu có thể nhớ biết các sự việc hủy hoại của</w:t>
      </w:r>
      <w:r>
        <w:rPr>
          <w:color w:val="231F20"/>
          <w:spacing w:val="-6"/>
        </w:rPr>
        <w:t> </w:t>
      </w:r>
      <w:r>
        <w:rPr>
          <w:color w:val="231F20"/>
        </w:rPr>
        <w:t>căn</w:t>
      </w:r>
      <w:r>
        <w:rPr>
          <w:color w:val="231F20"/>
          <w:spacing w:val="-5"/>
        </w:rPr>
        <w:t> </w:t>
      </w:r>
      <w:r>
        <w:rPr>
          <w:color w:val="231F20"/>
        </w:rPr>
        <w:t>hỷ</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nhớ</w:t>
      </w:r>
      <w:r>
        <w:rPr>
          <w:color w:val="231F20"/>
          <w:spacing w:val="-5"/>
        </w:rPr>
        <w:t> </w:t>
      </w:r>
      <w:r>
        <w:rPr>
          <w:color w:val="231F20"/>
        </w:rPr>
        <w:t>biết</w:t>
      </w:r>
      <w:r>
        <w:rPr>
          <w:color w:val="231F20"/>
          <w:spacing w:val="-6"/>
        </w:rPr>
        <w:t> </w:t>
      </w:r>
      <w:r>
        <w:rPr>
          <w:color w:val="231F20"/>
        </w:rPr>
        <w:t>được</w:t>
      </w:r>
      <w:r>
        <w:rPr>
          <w:color w:val="231F20"/>
          <w:spacing w:val="-6"/>
        </w:rPr>
        <w:t> </w:t>
      </w:r>
      <w:r>
        <w:rPr>
          <w:color w:val="231F20"/>
        </w:rPr>
        <w:t>hai</w:t>
      </w:r>
      <w:r>
        <w:rPr>
          <w:color w:val="231F20"/>
          <w:spacing w:val="-5"/>
        </w:rPr>
        <w:t> </w:t>
      </w:r>
      <w:r>
        <w:rPr>
          <w:color w:val="231F20"/>
        </w:rPr>
        <w:t>vạn</w:t>
      </w:r>
      <w:r>
        <w:rPr>
          <w:color w:val="231F20"/>
          <w:spacing w:val="-5"/>
        </w:rPr>
        <w:t> </w:t>
      </w:r>
      <w:r>
        <w:rPr>
          <w:color w:val="231F20"/>
        </w:rPr>
        <w:t>kiếp.</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nhớ</w:t>
      </w:r>
      <w:r>
        <w:rPr>
          <w:color w:val="231F20"/>
          <w:spacing w:val="-5"/>
        </w:rPr>
        <w:t> </w:t>
      </w:r>
      <w:r>
        <w:rPr>
          <w:color w:val="231F20"/>
        </w:rPr>
        <w:t>biết các</w:t>
      </w:r>
      <w:r>
        <w:rPr>
          <w:color w:val="231F20"/>
          <w:spacing w:val="19"/>
        </w:rPr>
        <w:t> </w:t>
      </w:r>
      <w:r>
        <w:rPr>
          <w:color w:val="231F20"/>
        </w:rPr>
        <w:t>sự</w:t>
      </w:r>
      <w:r>
        <w:rPr>
          <w:color w:val="231F20"/>
          <w:spacing w:val="20"/>
        </w:rPr>
        <w:t> </w:t>
      </w:r>
      <w:r>
        <w:rPr>
          <w:color w:val="231F20"/>
        </w:rPr>
        <w:t>việc</w:t>
      </w:r>
      <w:r>
        <w:rPr>
          <w:color w:val="231F20"/>
          <w:spacing w:val="20"/>
        </w:rPr>
        <w:t> </w:t>
      </w:r>
      <w:r>
        <w:rPr>
          <w:color w:val="231F20"/>
        </w:rPr>
        <w:t>hủy</w:t>
      </w:r>
      <w:r>
        <w:rPr>
          <w:color w:val="231F20"/>
          <w:spacing w:val="20"/>
        </w:rPr>
        <w:t> </w:t>
      </w:r>
      <w:r>
        <w:rPr>
          <w:color w:val="231F20"/>
        </w:rPr>
        <w:t>hoại</w:t>
      </w:r>
      <w:r>
        <w:rPr>
          <w:color w:val="231F20"/>
          <w:spacing w:val="20"/>
        </w:rPr>
        <w:t> </w:t>
      </w:r>
      <w:r>
        <w:rPr>
          <w:color w:val="231F20"/>
        </w:rPr>
        <w:t>của</w:t>
      </w:r>
      <w:r>
        <w:rPr>
          <w:color w:val="231F20"/>
          <w:spacing w:val="20"/>
        </w:rPr>
        <w:t> </w:t>
      </w:r>
      <w:r>
        <w:rPr>
          <w:color w:val="231F20"/>
        </w:rPr>
        <w:t>căn</w:t>
      </w:r>
      <w:r>
        <w:rPr>
          <w:color w:val="231F20"/>
          <w:spacing w:val="20"/>
        </w:rPr>
        <w:t> </w:t>
      </w:r>
      <w:r>
        <w:rPr>
          <w:color w:val="231F20"/>
        </w:rPr>
        <w:t>lạc</w:t>
      </w:r>
      <w:r>
        <w:rPr>
          <w:color w:val="231F20"/>
          <w:spacing w:val="20"/>
        </w:rPr>
        <w:t> </w:t>
      </w:r>
      <w:r>
        <w:rPr>
          <w:color w:val="231F20"/>
        </w:rPr>
        <w:t>thì</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nhớ</w:t>
      </w:r>
      <w:r>
        <w:rPr>
          <w:color w:val="231F20"/>
          <w:spacing w:val="20"/>
        </w:rPr>
        <w:t> </w:t>
      </w:r>
      <w:r>
        <w:rPr>
          <w:color w:val="231F20"/>
        </w:rPr>
        <w:t>biết</w:t>
      </w:r>
      <w:r>
        <w:rPr>
          <w:color w:val="231F20"/>
          <w:spacing w:val="20"/>
        </w:rPr>
        <w:t> </w:t>
      </w:r>
      <w:r>
        <w:rPr>
          <w:color w:val="231F20"/>
        </w:rPr>
        <w:t>được</w:t>
      </w:r>
      <w:r>
        <w:rPr>
          <w:color w:val="231F20"/>
          <w:spacing w:val="20"/>
        </w:rPr>
        <w:t> </w:t>
      </w:r>
      <w:r>
        <w:rPr>
          <w:color w:val="231F20"/>
        </w:rPr>
        <w:t>bốn</w:t>
      </w:r>
      <w:r>
        <w:rPr>
          <w:color w:val="231F20"/>
          <w:spacing w:val="21"/>
        </w:rPr>
        <w:t> </w:t>
      </w:r>
      <w:r>
        <w:rPr>
          <w:color w:val="231F20"/>
        </w:rPr>
        <w:t>vạn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kiếp. Nếu có thể nhớ biết các sự việc hủy hoại của căn xả thì có thể nhớ biết được tám vạn kiếp.</w:t>
      </w:r>
    </w:p>
    <w:p>
      <w:pPr>
        <w:pStyle w:val="BodyText"/>
        <w:spacing w:line="273" w:lineRule="auto" w:before="112"/>
        <w:ind w:left="110" w:right="390"/>
      </w:pPr>
      <w:r>
        <w:rPr>
          <w:color w:val="231F20"/>
        </w:rPr>
        <w:t>Lại</w:t>
      </w:r>
      <w:r>
        <w:rPr>
          <w:color w:val="231F20"/>
          <w:spacing w:val="-9"/>
        </w:rPr>
        <w:t> </w:t>
      </w:r>
      <w:r>
        <w:rPr>
          <w:color w:val="231F20"/>
        </w:rPr>
        <w:t>nữa,</w:t>
      </w:r>
      <w:r>
        <w:rPr>
          <w:color w:val="231F20"/>
          <w:spacing w:val="-10"/>
        </w:rPr>
        <w:t> </w:t>
      </w:r>
      <w:r>
        <w:rPr>
          <w:color w:val="231F20"/>
        </w:rPr>
        <w:t>phái</w:t>
      </w:r>
      <w:r>
        <w:rPr>
          <w:color w:val="231F20"/>
          <w:spacing w:val="-14"/>
        </w:rPr>
        <w:t> </w:t>
      </w:r>
      <w:r>
        <w:rPr>
          <w:color w:val="231F20"/>
        </w:rPr>
        <w:t>Thường</w:t>
      </w:r>
      <w:r>
        <w:rPr>
          <w:color w:val="231F20"/>
          <w:spacing w:val="-9"/>
        </w:rPr>
        <w:t> </w:t>
      </w:r>
      <w:r>
        <w:rPr>
          <w:color w:val="231F20"/>
        </w:rPr>
        <w:t>kiến</w:t>
      </w:r>
      <w:r>
        <w:rPr>
          <w:color w:val="231F20"/>
          <w:spacing w:val="-8"/>
        </w:rPr>
        <w:t> </w:t>
      </w:r>
      <w:r>
        <w:rPr>
          <w:color w:val="231F20"/>
        </w:rPr>
        <w:t>luận</w:t>
      </w:r>
      <w:r>
        <w:rPr>
          <w:color w:val="231F20"/>
          <w:spacing w:val="-9"/>
        </w:rPr>
        <w:t> </w:t>
      </w:r>
      <w:r>
        <w:rPr>
          <w:color w:val="231F20"/>
        </w:rPr>
        <w:t>có</w:t>
      </w:r>
      <w:r>
        <w:rPr>
          <w:color w:val="231F20"/>
          <w:spacing w:val="-9"/>
        </w:rPr>
        <w:t> </w:t>
      </w:r>
      <w:r>
        <w:rPr>
          <w:color w:val="231F20"/>
        </w:rPr>
        <w:t>chủng</w:t>
      </w:r>
      <w:r>
        <w:rPr>
          <w:color w:val="231F20"/>
          <w:spacing w:val="-9"/>
        </w:rPr>
        <w:t> </w:t>
      </w:r>
      <w:r>
        <w:rPr>
          <w:color w:val="231F20"/>
        </w:rPr>
        <w:t>tánh</w:t>
      </w:r>
      <w:r>
        <w:rPr>
          <w:color w:val="231F20"/>
          <w:spacing w:val="-8"/>
        </w:rPr>
        <w:t> </w:t>
      </w:r>
      <w:r>
        <w:rPr>
          <w:color w:val="231F20"/>
        </w:rPr>
        <w:t>của</w:t>
      </w:r>
      <w:r>
        <w:rPr>
          <w:color w:val="231F20"/>
          <w:spacing w:val="-9"/>
        </w:rPr>
        <w:t> </w:t>
      </w:r>
      <w:r>
        <w:rPr>
          <w:color w:val="231F20"/>
        </w:rPr>
        <w:t>ba</w:t>
      </w:r>
      <w:r>
        <w:rPr>
          <w:color w:val="231F20"/>
          <w:spacing w:val="-9"/>
        </w:rPr>
        <w:t> </w:t>
      </w:r>
      <w:r>
        <w:rPr>
          <w:color w:val="231F20"/>
        </w:rPr>
        <w:t>thừa</w:t>
      </w:r>
      <w:r>
        <w:rPr>
          <w:color w:val="231F20"/>
          <w:spacing w:val="-9"/>
        </w:rPr>
        <w:t> </w:t>
      </w:r>
      <w:r>
        <w:rPr>
          <w:color w:val="231F20"/>
          <w:spacing w:val="-4"/>
        </w:rPr>
        <w:t>khác </w:t>
      </w:r>
      <w:r>
        <w:rPr>
          <w:color w:val="231F20"/>
        </w:rPr>
        <w:t>nhau: Nếu người có chủng tánh của thừa Thanh văn thì có thể nhớ biết được các sự việc trong hai vạn kiếp. Nếu người có chủng tánh của</w:t>
      </w:r>
      <w:r>
        <w:rPr>
          <w:color w:val="231F20"/>
          <w:spacing w:val="-5"/>
        </w:rPr>
        <w:t> </w:t>
      </w:r>
      <w:r>
        <w:rPr>
          <w:color w:val="231F20"/>
        </w:rPr>
        <w:t>thừa</w:t>
      </w:r>
      <w:r>
        <w:rPr>
          <w:color w:val="231F20"/>
          <w:spacing w:val="-5"/>
        </w:rPr>
        <w:t> </w:t>
      </w:r>
      <w:r>
        <w:rPr>
          <w:color w:val="231F20"/>
        </w:rPr>
        <w:t>Độc</w:t>
      </w:r>
      <w:r>
        <w:rPr>
          <w:color w:val="231F20"/>
          <w:spacing w:val="-4"/>
        </w:rPr>
        <w:t> </w:t>
      </w:r>
      <w:r>
        <w:rPr>
          <w:color w:val="231F20"/>
        </w:rPr>
        <w:t>giác</w:t>
      </w:r>
      <w:r>
        <w:rPr>
          <w:color w:val="231F20"/>
          <w:spacing w:val="-4"/>
        </w:rPr>
        <w:t> </w:t>
      </w:r>
      <w:r>
        <w:rPr>
          <w:color w:val="231F20"/>
        </w:rPr>
        <w:t>thì</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nhớ</w:t>
      </w:r>
      <w:r>
        <w:rPr>
          <w:color w:val="231F20"/>
          <w:spacing w:val="-4"/>
        </w:rPr>
        <w:t> </w:t>
      </w:r>
      <w:r>
        <w:rPr>
          <w:color w:val="231F20"/>
        </w:rPr>
        <w:t>biết</w:t>
      </w:r>
      <w:r>
        <w:rPr>
          <w:color w:val="231F20"/>
          <w:spacing w:val="-4"/>
        </w:rPr>
        <w:t> </w:t>
      </w:r>
      <w:r>
        <w:rPr>
          <w:color w:val="231F20"/>
        </w:rPr>
        <w:t>được</w:t>
      </w:r>
      <w:r>
        <w:rPr>
          <w:color w:val="231F20"/>
          <w:spacing w:val="-4"/>
        </w:rPr>
        <w:t> </w:t>
      </w:r>
      <w:r>
        <w:rPr>
          <w:color w:val="231F20"/>
        </w:rPr>
        <w:t>các</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vạn kiếp. Nếu người có chủng tánh của Phật thừa thì có thể nhớ biết các sự việc trong tám vạn</w:t>
      </w:r>
      <w:r>
        <w:rPr>
          <w:color w:val="231F20"/>
          <w:spacing w:val="-2"/>
        </w:rPr>
        <w:t> </w:t>
      </w:r>
      <w:r>
        <w:rPr>
          <w:color w:val="231F20"/>
        </w:rPr>
        <w:t>kiếp.</w:t>
      </w:r>
    </w:p>
    <w:p>
      <w:pPr>
        <w:pStyle w:val="BodyText"/>
        <w:spacing w:before="108"/>
        <w:ind w:left="677" w:firstLine="0"/>
      </w:pPr>
      <w:r>
        <w:rPr>
          <w:color w:val="231F20"/>
        </w:rPr>
        <w:t>Đó gọi là ba thứ duyên của nhớ biết khác nhau.</w:t>
      </w:r>
    </w:p>
    <w:p>
      <w:pPr>
        <w:pStyle w:val="BodyText"/>
        <w:spacing w:before="2"/>
        <w:ind w:left="0" w:firstLine="0"/>
        <w:jc w:val="left"/>
        <w:rPr>
          <w:sz w:val="28"/>
        </w:rPr>
      </w:pPr>
    </w:p>
    <w:p>
      <w:pPr>
        <w:spacing w:before="0"/>
        <w:ind w:left="121" w:right="401" w:firstLine="0"/>
        <w:jc w:val="center"/>
        <w:rPr>
          <w:b/>
          <w:sz w:val="26"/>
        </w:rPr>
      </w:pPr>
      <w:r>
        <w:rPr>
          <w:b/>
          <w:color w:val="231F20"/>
          <w:sz w:val="26"/>
        </w:rPr>
        <w:t>HẾT - QUYỂN 100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37" w:id="75"/>
      <w:bookmarkEnd w:id="75"/>
      <w:r>
        <w:rPr>
          <w:color w:val="231F20"/>
        </w:rPr>
        <w:t>QUYỂN 101</w:t>
      </w:r>
    </w:p>
    <w:p>
      <w:pPr>
        <w:pStyle w:val="Heading2"/>
        <w:spacing w:before="94"/>
        <w:ind w:left="683"/>
      </w:pPr>
      <w:bookmarkStart w:name="_TOC_250036" w:id="76"/>
      <w:bookmarkEnd w:id="76"/>
      <w:r>
        <w:rPr>
          <w:color w:val="231F20"/>
        </w:rPr>
        <w:t>Chương 3: TRÍ UẨN</w:t>
      </w:r>
    </w:p>
    <w:p>
      <w:pPr>
        <w:pStyle w:val="Heading2"/>
        <w:spacing w:before="38"/>
      </w:pPr>
      <w:bookmarkStart w:name="_TOC_250035" w:id="77"/>
      <w:bookmarkEnd w:id="77"/>
      <w:r>
        <w:rPr>
          <w:color w:val="231F20"/>
        </w:rPr>
        <w:t>Phẩm 3: BÀN VỀ THA TÂM TRÍ, phần 3</w:t>
      </w:r>
    </w:p>
    <w:p>
      <w:pPr>
        <w:pStyle w:val="BodyText"/>
        <w:spacing w:before="0"/>
        <w:ind w:left="0" w:firstLine="0"/>
        <w:jc w:val="left"/>
        <w:rPr>
          <w:b/>
          <w:sz w:val="30"/>
        </w:rPr>
      </w:pPr>
    </w:p>
    <w:p>
      <w:pPr>
        <w:pStyle w:val="BodyText"/>
        <w:spacing w:line="273" w:lineRule="auto" w:before="253"/>
        <w:ind w:right="106"/>
      </w:pPr>
      <w:r>
        <w:rPr>
          <w:color w:val="231F20"/>
        </w:rPr>
        <w:t>Đã nói về tự tánh của hai trí (Tha tâm trí và Túc trụ tùy niệm trí), nay sẽ nói về tướng xen tạp và không xen tạp của hai thứ trí ấy.</w:t>
      </w:r>
    </w:p>
    <w:p>
      <w:pPr>
        <w:pStyle w:val="BodyText"/>
        <w:spacing w:line="271" w:lineRule="auto" w:before="104"/>
        <w:ind w:right="108"/>
      </w:pPr>
      <w:r>
        <w:rPr>
          <w:i/>
          <w:color w:val="231F20"/>
        </w:rPr>
        <w:t>Hỏi: </w:t>
      </w:r>
      <w:r>
        <w:rPr>
          <w:color w:val="231F20"/>
        </w:rPr>
        <w:t>Các tha tâm trí đều hiện nhận biết được các tâm tâm sở pháp của người khác chăng?</w:t>
      </w:r>
    </w:p>
    <w:p>
      <w:pPr>
        <w:pStyle w:val="BodyText"/>
        <w:spacing w:line="271" w:lineRule="auto" w:before="109"/>
        <w:ind w:right="106"/>
      </w:pPr>
      <w:r>
        <w:rPr>
          <w:i/>
          <w:color w:val="231F20"/>
        </w:rPr>
        <w:t>Đáp: </w:t>
      </w:r>
      <w:r>
        <w:rPr>
          <w:color w:val="231F20"/>
        </w:rPr>
        <w:t>Nên nêu ra bốn trường hợp: Ở </w:t>
      </w:r>
      <w:r>
        <w:rPr>
          <w:color w:val="231F20"/>
          <w:spacing w:val="-5"/>
        </w:rPr>
        <w:t>đây, </w:t>
      </w:r>
      <w:r>
        <w:rPr>
          <w:color w:val="231F20"/>
        </w:rPr>
        <w:t>tha tâm trí chung cho cả ba đời. Còn hiện nhận biết được tâm tâm sở pháp của người khác chỉ</w:t>
      </w:r>
      <w:r>
        <w:rPr>
          <w:color w:val="231F20"/>
          <w:spacing w:val="-4"/>
        </w:rPr>
        <w:t> </w:t>
      </w:r>
      <w:r>
        <w:rPr>
          <w:color w:val="231F20"/>
        </w:rPr>
        <w:t>là</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nhưng</w:t>
      </w:r>
      <w:r>
        <w:rPr>
          <w:color w:val="231F20"/>
          <w:spacing w:val="-4"/>
        </w:rPr>
        <w:t> </w:t>
      </w:r>
      <w:r>
        <w:rPr>
          <w:color w:val="231F20"/>
        </w:rPr>
        <w:t>chung</w:t>
      </w:r>
      <w:r>
        <w:rPr>
          <w:color w:val="231F20"/>
          <w:spacing w:val="-4"/>
        </w:rPr>
        <w:t> </w:t>
      </w:r>
      <w:r>
        <w:rPr>
          <w:color w:val="231F20"/>
        </w:rPr>
        <w:t>cho</w:t>
      </w:r>
      <w:r>
        <w:rPr>
          <w:color w:val="231F20"/>
          <w:spacing w:val="-3"/>
        </w:rPr>
        <w:t> </w:t>
      </w:r>
      <w:r>
        <w:rPr>
          <w:color w:val="231F20"/>
        </w:rPr>
        <w:t>cả</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tha</w:t>
      </w:r>
      <w:r>
        <w:rPr>
          <w:color w:val="231F20"/>
          <w:spacing w:val="-4"/>
        </w:rPr>
        <w:t> </w:t>
      </w:r>
      <w:r>
        <w:rPr>
          <w:color w:val="231F20"/>
          <w:spacing w:val="-5"/>
        </w:rPr>
        <w:t>tâm </w:t>
      </w:r>
      <w:r>
        <w:rPr>
          <w:color w:val="231F20"/>
        </w:rPr>
        <w:t>trí, nên có bốn trường hợp:</w:t>
      </w:r>
    </w:p>
    <w:p>
      <w:pPr>
        <w:pStyle w:val="ListParagraph"/>
        <w:numPr>
          <w:ilvl w:val="0"/>
          <w:numId w:val="92"/>
        </w:numPr>
        <w:tabs>
          <w:tab w:pos="1214" w:val="left" w:leader="none"/>
        </w:tabs>
        <w:spacing w:line="271" w:lineRule="auto" w:before="108" w:after="0"/>
        <w:ind w:left="393" w:right="106" w:firstLine="566"/>
        <w:jc w:val="both"/>
        <w:rPr>
          <w:sz w:val="26"/>
        </w:rPr>
      </w:pPr>
      <w:r>
        <w:rPr>
          <w:color w:val="231F20"/>
          <w:sz w:val="26"/>
        </w:rPr>
        <w:t>Có</w:t>
      </w:r>
      <w:r>
        <w:rPr>
          <w:color w:val="231F20"/>
          <w:spacing w:val="-8"/>
          <w:sz w:val="26"/>
        </w:rPr>
        <w:t> </w:t>
      </w:r>
      <w:r>
        <w:rPr>
          <w:color w:val="231F20"/>
          <w:sz w:val="26"/>
        </w:rPr>
        <w:t>tha</w:t>
      </w:r>
      <w:r>
        <w:rPr>
          <w:color w:val="231F20"/>
          <w:spacing w:val="-8"/>
          <w:sz w:val="26"/>
        </w:rPr>
        <w:t> </w:t>
      </w:r>
      <w:r>
        <w:rPr>
          <w:color w:val="231F20"/>
          <w:sz w:val="26"/>
        </w:rPr>
        <w:t>tâm</w:t>
      </w:r>
      <w:r>
        <w:rPr>
          <w:color w:val="231F20"/>
          <w:spacing w:val="-8"/>
          <w:sz w:val="26"/>
        </w:rPr>
        <w:t> </w:t>
      </w:r>
      <w:r>
        <w:rPr>
          <w:color w:val="231F20"/>
          <w:sz w:val="26"/>
        </w:rPr>
        <w:t>trí</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hiện</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được</w:t>
      </w:r>
      <w:r>
        <w:rPr>
          <w:color w:val="231F20"/>
          <w:spacing w:val="-8"/>
          <w:sz w:val="26"/>
        </w:rPr>
        <w:t> </w:t>
      </w:r>
      <w:r>
        <w:rPr>
          <w:color w:val="231F20"/>
          <w:sz w:val="26"/>
        </w:rPr>
        <w:t>các</w:t>
      </w:r>
      <w:r>
        <w:rPr>
          <w:color w:val="231F20"/>
          <w:spacing w:val="-8"/>
          <w:sz w:val="26"/>
        </w:rPr>
        <w:t> </w:t>
      </w:r>
      <w:r>
        <w:rPr>
          <w:color w:val="231F20"/>
          <w:sz w:val="26"/>
        </w:rPr>
        <w:t>tâm</w:t>
      </w:r>
      <w:r>
        <w:rPr>
          <w:color w:val="231F20"/>
          <w:spacing w:val="-8"/>
          <w:sz w:val="26"/>
        </w:rPr>
        <w:t> </w:t>
      </w:r>
      <w:r>
        <w:rPr>
          <w:color w:val="231F20"/>
          <w:sz w:val="26"/>
        </w:rPr>
        <w:t>tâm sở</w:t>
      </w:r>
      <w:r>
        <w:rPr>
          <w:color w:val="231F20"/>
          <w:spacing w:val="-13"/>
          <w:sz w:val="26"/>
        </w:rPr>
        <w:t> </w:t>
      </w:r>
      <w:r>
        <w:rPr>
          <w:color w:val="231F20"/>
          <w:sz w:val="26"/>
        </w:rPr>
        <w:t>pháp</w:t>
      </w:r>
      <w:r>
        <w:rPr>
          <w:color w:val="231F20"/>
          <w:spacing w:val="-13"/>
          <w:sz w:val="26"/>
        </w:rPr>
        <w:t> </w:t>
      </w:r>
      <w:r>
        <w:rPr>
          <w:color w:val="231F20"/>
          <w:sz w:val="26"/>
        </w:rPr>
        <w:t>của</w:t>
      </w:r>
      <w:r>
        <w:rPr>
          <w:color w:val="231F20"/>
          <w:spacing w:val="-12"/>
          <w:sz w:val="26"/>
        </w:rPr>
        <w:t> </w:t>
      </w:r>
      <w:r>
        <w:rPr>
          <w:color w:val="231F20"/>
          <w:sz w:val="26"/>
        </w:rPr>
        <w:t>người</w:t>
      </w:r>
      <w:r>
        <w:rPr>
          <w:color w:val="231F20"/>
          <w:spacing w:val="-13"/>
          <w:sz w:val="26"/>
        </w:rPr>
        <w:t> </w:t>
      </w:r>
      <w:r>
        <w:rPr>
          <w:color w:val="231F20"/>
          <w:sz w:val="26"/>
        </w:rPr>
        <w:t>khác:</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tha</w:t>
      </w:r>
      <w:r>
        <w:rPr>
          <w:color w:val="231F20"/>
          <w:spacing w:val="-13"/>
          <w:sz w:val="26"/>
        </w:rPr>
        <w:t> </w:t>
      </w:r>
      <w:r>
        <w:rPr>
          <w:color w:val="231F20"/>
          <w:sz w:val="26"/>
        </w:rPr>
        <w:t>tâm</w:t>
      </w:r>
      <w:r>
        <w:rPr>
          <w:color w:val="231F20"/>
          <w:spacing w:val="-12"/>
          <w:sz w:val="26"/>
        </w:rPr>
        <w:t> </w:t>
      </w:r>
      <w:r>
        <w:rPr>
          <w:color w:val="231F20"/>
          <w:sz w:val="26"/>
        </w:rPr>
        <w:t>trí</w:t>
      </w:r>
      <w:r>
        <w:rPr>
          <w:color w:val="231F20"/>
          <w:spacing w:val="-13"/>
          <w:sz w:val="26"/>
        </w:rPr>
        <w:t> </w:t>
      </w:r>
      <w:r>
        <w:rPr>
          <w:color w:val="231F20"/>
          <w:sz w:val="26"/>
        </w:rPr>
        <w:t>ở</w:t>
      </w:r>
      <w:r>
        <w:rPr>
          <w:color w:val="231F20"/>
          <w:spacing w:val="-12"/>
          <w:sz w:val="26"/>
        </w:rPr>
        <w:t> </w:t>
      </w:r>
      <w:r>
        <w:rPr>
          <w:color w:val="231F20"/>
          <w:sz w:val="26"/>
        </w:rPr>
        <w:t>quá</w:t>
      </w:r>
      <w:r>
        <w:rPr>
          <w:color w:val="231F20"/>
          <w:spacing w:val="-13"/>
          <w:sz w:val="26"/>
        </w:rPr>
        <w:t> </w:t>
      </w:r>
      <w:r>
        <w:rPr>
          <w:color w:val="231F20"/>
          <w:sz w:val="26"/>
        </w:rPr>
        <w:t>khứ</w:t>
      </w:r>
      <w:r>
        <w:rPr>
          <w:color w:val="231F20"/>
          <w:spacing w:val="-13"/>
          <w:sz w:val="26"/>
        </w:rPr>
        <w:t> </w:t>
      </w:r>
      <w:r>
        <w:rPr>
          <w:color w:val="231F20"/>
          <w:sz w:val="26"/>
        </w:rPr>
        <w:t>và</w:t>
      </w:r>
      <w:r>
        <w:rPr>
          <w:color w:val="231F20"/>
          <w:spacing w:val="-12"/>
          <w:sz w:val="26"/>
        </w:rPr>
        <w:t> </w:t>
      </w:r>
      <w:r>
        <w:rPr>
          <w:color w:val="231F20"/>
          <w:sz w:val="26"/>
        </w:rPr>
        <w:t>vị</w:t>
      </w:r>
      <w:r>
        <w:rPr>
          <w:color w:val="231F20"/>
          <w:spacing w:val="-13"/>
          <w:sz w:val="26"/>
        </w:rPr>
        <w:t> </w:t>
      </w:r>
      <w:r>
        <w:rPr>
          <w:color w:val="231F20"/>
          <w:sz w:val="26"/>
        </w:rPr>
        <w:t>lai.</w:t>
      </w:r>
      <w:r>
        <w:rPr>
          <w:color w:val="231F20"/>
          <w:spacing w:val="-12"/>
          <w:sz w:val="26"/>
        </w:rPr>
        <w:t> </w:t>
      </w:r>
      <w:r>
        <w:rPr>
          <w:color w:val="231F20"/>
          <w:sz w:val="26"/>
        </w:rPr>
        <w:t>Điều này</w:t>
      </w:r>
      <w:r>
        <w:rPr>
          <w:color w:val="231F20"/>
          <w:spacing w:val="-10"/>
          <w:sz w:val="26"/>
        </w:rPr>
        <w:t> </w:t>
      </w:r>
      <w:r>
        <w:rPr>
          <w:color w:val="231F20"/>
          <w:sz w:val="26"/>
        </w:rPr>
        <w:t>có</w:t>
      </w:r>
      <w:r>
        <w:rPr>
          <w:color w:val="231F20"/>
          <w:spacing w:val="-10"/>
          <w:sz w:val="26"/>
        </w:rPr>
        <w:t> </w:t>
      </w:r>
      <w:r>
        <w:rPr>
          <w:color w:val="231F20"/>
          <w:sz w:val="26"/>
        </w:rPr>
        <w:t>tướng</w:t>
      </w:r>
      <w:r>
        <w:rPr>
          <w:color w:val="231F20"/>
          <w:spacing w:val="-10"/>
          <w:sz w:val="26"/>
        </w:rPr>
        <w:t> </w:t>
      </w:r>
      <w:r>
        <w:rPr>
          <w:color w:val="231F20"/>
          <w:sz w:val="26"/>
        </w:rPr>
        <w:t>của</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0"/>
          <w:sz w:val="26"/>
        </w:rPr>
        <w:t> </w:t>
      </w:r>
      <w:r>
        <w:rPr>
          <w:color w:val="231F20"/>
          <w:sz w:val="26"/>
        </w:rPr>
        <w:t>trí</w:t>
      </w:r>
      <w:r>
        <w:rPr>
          <w:color w:val="231F20"/>
          <w:spacing w:val="-10"/>
          <w:sz w:val="26"/>
        </w:rPr>
        <w:t> </w:t>
      </w:r>
      <w:r>
        <w:rPr>
          <w:color w:val="231F20"/>
          <w:sz w:val="26"/>
        </w:rPr>
        <w:t>nhưng</w:t>
      </w:r>
      <w:r>
        <w:rPr>
          <w:color w:val="231F20"/>
          <w:spacing w:val="-10"/>
          <w:sz w:val="26"/>
        </w:rPr>
        <w:t> </w:t>
      </w:r>
      <w:r>
        <w:rPr>
          <w:color w:val="231F20"/>
          <w:sz w:val="26"/>
        </w:rPr>
        <w:t>không</w:t>
      </w:r>
      <w:r>
        <w:rPr>
          <w:color w:val="231F20"/>
          <w:spacing w:val="-10"/>
          <w:sz w:val="26"/>
        </w:rPr>
        <w:t> </w:t>
      </w:r>
      <w:r>
        <w:rPr>
          <w:color w:val="231F20"/>
          <w:sz w:val="26"/>
        </w:rPr>
        <w:t>có</w:t>
      </w:r>
      <w:r>
        <w:rPr>
          <w:color w:val="231F20"/>
          <w:spacing w:val="-10"/>
          <w:sz w:val="26"/>
        </w:rPr>
        <w:t> </w:t>
      </w:r>
      <w:r>
        <w:rPr>
          <w:color w:val="231F20"/>
          <w:sz w:val="26"/>
        </w:rPr>
        <w:t>dụng</w:t>
      </w:r>
      <w:r>
        <w:rPr>
          <w:color w:val="231F20"/>
          <w:spacing w:val="-11"/>
          <w:sz w:val="26"/>
        </w:rPr>
        <w:t> </w:t>
      </w:r>
      <w:r>
        <w:rPr>
          <w:color w:val="231F20"/>
          <w:sz w:val="26"/>
        </w:rPr>
        <w:t>của</w:t>
      </w:r>
      <w:r>
        <w:rPr>
          <w:color w:val="231F20"/>
          <w:spacing w:val="-10"/>
          <w:sz w:val="26"/>
        </w:rPr>
        <w:t> </w:t>
      </w:r>
      <w:r>
        <w:rPr>
          <w:color w:val="231F20"/>
          <w:sz w:val="26"/>
        </w:rPr>
        <w:t>hiện</w:t>
      </w:r>
      <w:r>
        <w:rPr>
          <w:color w:val="231F20"/>
          <w:spacing w:val="-10"/>
          <w:sz w:val="26"/>
        </w:rPr>
        <w:t> </w:t>
      </w:r>
      <w:r>
        <w:rPr>
          <w:color w:val="231F20"/>
          <w:sz w:val="26"/>
        </w:rPr>
        <w:t>nhận</w:t>
      </w:r>
      <w:r>
        <w:rPr>
          <w:color w:val="231F20"/>
          <w:spacing w:val="-10"/>
          <w:sz w:val="26"/>
        </w:rPr>
        <w:t> </w:t>
      </w:r>
      <w:r>
        <w:rPr>
          <w:color w:val="231F20"/>
          <w:sz w:val="26"/>
        </w:rPr>
        <w:t>biết được tâm tâm sở pháp của người khác. Tức là nếu thuộc quá khứ </w:t>
      </w:r>
      <w:r>
        <w:rPr>
          <w:color w:val="231F20"/>
          <w:spacing w:val="-4"/>
          <w:sz w:val="26"/>
        </w:rPr>
        <w:t>thì </w:t>
      </w:r>
      <w:r>
        <w:rPr>
          <w:color w:val="231F20"/>
          <w:sz w:val="26"/>
        </w:rPr>
        <w:t>tác dụng đã diệt, nếu là vị lai thì tác dụng chưa</w:t>
      </w:r>
      <w:r>
        <w:rPr>
          <w:color w:val="231F20"/>
          <w:spacing w:val="-2"/>
          <w:sz w:val="26"/>
        </w:rPr>
        <w:t> </w:t>
      </w:r>
      <w:r>
        <w:rPr>
          <w:color w:val="231F20"/>
          <w:sz w:val="26"/>
        </w:rPr>
        <w:t>có.</w:t>
      </w:r>
    </w:p>
    <w:p>
      <w:pPr>
        <w:pStyle w:val="ListParagraph"/>
        <w:numPr>
          <w:ilvl w:val="0"/>
          <w:numId w:val="92"/>
        </w:numPr>
        <w:tabs>
          <w:tab w:pos="1220" w:val="left" w:leader="none"/>
        </w:tabs>
        <w:spacing w:line="271" w:lineRule="auto" w:before="108" w:after="0"/>
        <w:ind w:left="393" w:right="107" w:firstLine="566"/>
        <w:jc w:val="both"/>
        <w:rPr>
          <w:sz w:val="26"/>
        </w:rPr>
      </w:pPr>
      <w:r>
        <w:rPr>
          <w:color w:val="231F20"/>
          <w:sz w:val="26"/>
        </w:rPr>
        <w:t>Có hiện nhận biết được các tâm tâm sở pháp của người </w:t>
      </w:r>
      <w:r>
        <w:rPr>
          <w:color w:val="231F20"/>
          <w:spacing w:val="-3"/>
          <w:sz w:val="26"/>
        </w:rPr>
        <w:t>khác </w:t>
      </w:r>
      <w:r>
        <w:rPr>
          <w:color w:val="231F20"/>
          <w:sz w:val="26"/>
        </w:rPr>
        <w:t>không phải là tha tâm trí: Nghĩa là như có một loại người hoặc khi nhìn</w:t>
      </w:r>
      <w:r>
        <w:rPr>
          <w:color w:val="231F20"/>
          <w:spacing w:val="-9"/>
          <w:sz w:val="26"/>
        </w:rPr>
        <w:t> </w:t>
      </w:r>
      <w:r>
        <w:rPr>
          <w:color w:val="231F20"/>
          <w:sz w:val="26"/>
        </w:rPr>
        <w:t>thấy</w:t>
      </w:r>
      <w:r>
        <w:rPr>
          <w:color w:val="231F20"/>
          <w:spacing w:val="-8"/>
          <w:sz w:val="26"/>
        </w:rPr>
        <w:t> </w:t>
      </w:r>
      <w:r>
        <w:rPr>
          <w:color w:val="231F20"/>
          <w:sz w:val="26"/>
        </w:rPr>
        <w:t>tướng,</w:t>
      </w:r>
      <w:r>
        <w:rPr>
          <w:color w:val="231F20"/>
          <w:spacing w:val="-8"/>
          <w:sz w:val="26"/>
        </w:rPr>
        <w:t> </w:t>
      </w:r>
      <w:r>
        <w:rPr>
          <w:color w:val="231F20"/>
          <w:sz w:val="26"/>
        </w:rPr>
        <w:t>hoặc</w:t>
      </w:r>
      <w:r>
        <w:rPr>
          <w:color w:val="231F20"/>
          <w:spacing w:val="-8"/>
          <w:sz w:val="26"/>
        </w:rPr>
        <w:t> </w:t>
      </w:r>
      <w:r>
        <w:rPr>
          <w:color w:val="231F20"/>
          <w:sz w:val="26"/>
        </w:rPr>
        <w:t>nghe</w:t>
      </w:r>
      <w:r>
        <w:rPr>
          <w:color w:val="231F20"/>
          <w:spacing w:val="-9"/>
          <w:sz w:val="26"/>
        </w:rPr>
        <w:t> </w:t>
      </w:r>
      <w:r>
        <w:rPr>
          <w:color w:val="231F20"/>
          <w:sz w:val="26"/>
        </w:rPr>
        <w:t>tiếng</w:t>
      </w:r>
      <w:r>
        <w:rPr>
          <w:color w:val="231F20"/>
          <w:spacing w:val="-8"/>
          <w:sz w:val="26"/>
        </w:rPr>
        <w:t> </w:t>
      </w:r>
      <w:r>
        <w:rPr>
          <w:color w:val="231F20"/>
          <w:sz w:val="26"/>
        </w:rPr>
        <w:t>nói,</w:t>
      </w:r>
      <w:r>
        <w:rPr>
          <w:color w:val="231F20"/>
          <w:spacing w:val="-8"/>
          <w:sz w:val="26"/>
        </w:rPr>
        <w:t> </w:t>
      </w:r>
      <w:r>
        <w:rPr>
          <w:color w:val="231F20"/>
          <w:sz w:val="26"/>
        </w:rPr>
        <w:t>hoặc</w:t>
      </w:r>
      <w:r>
        <w:rPr>
          <w:color w:val="231F20"/>
          <w:spacing w:val="-8"/>
          <w:sz w:val="26"/>
        </w:rPr>
        <w:t> </w:t>
      </w:r>
      <w:r>
        <w:rPr>
          <w:color w:val="231F20"/>
          <w:sz w:val="26"/>
        </w:rPr>
        <w:t>được</w:t>
      </w:r>
      <w:r>
        <w:rPr>
          <w:color w:val="231F20"/>
          <w:spacing w:val="-9"/>
          <w:sz w:val="26"/>
        </w:rPr>
        <w:t> </w:t>
      </w:r>
      <w:r>
        <w:rPr>
          <w:color w:val="231F20"/>
          <w:sz w:val="26"/>
        </w:rPr>
        <w:t>sinh</w:t>
      </w:r>
      <w:r>
        <w:rPr>
          <w:color w:val="231F20"/>
          <w:spacing w:val="-8"/>
          <w:sz w:val="26"/>
        </w:rPr>
        <w:t> </w:t>
      </w:r>
      <w:r>
        <w:rPr>
          <w:color w:val="231F20"/>
          <w:sz w:val="26"/>
        </w:rPr>
        <w:t>nơi</w:t>
      </w:r>
      <w:r>
        <w:rPr>
          <w:color w:val="231F20"/>
          <w:spacing w:val="-8"/>
          <w:sz w:val="26"/>
        </w:rPr>
        <w:t> </w:t>
      </w:r>
      <w:r>
        <w:rPr>
          <w:color w:val="231F20"/>
          <w:sz w:val="26"/>
        </w:rPr>
        <w:t>xứ</w:t>
      </w:r>
      <w:r>
        <w:rPr>
          <w:color w:val="231F20"/>
          <w:spacing w:val="-8"/>
          <w:sz w:val="26"/>
        </w:rPr>
        <w:t> </w:t>
      </w:r>
      <w:r>
        <w:rPr>
          <w:color w:val="231F20"/>
          <w:sz w:val="26"/>
        </w:rPr>
        <w:t>như</w:t>
      </w:r>
      <w:r>
        <w:rPr>
          <w:color w:val="231F20"/>
          <w:spacing w:val="-8"/>
          <w:sz w:val="26"/>
        </w:rPr>
        <w:t> </w:t>
      </w:r>
      <w:r>
        <w:rPr>
          <w:color w:val="231F20"/>
          <w:sz w:val="26"/>
        </w:rPr>
        <w:t>thế, nên có được trí có thể hiện nhận biết được các tâm tâm sở pháp của người khác.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Về việc nhìn thấy tướng hiện nhận biết được các tâm tâm sở pháp của người khác: Như trong nẻo người có trường hợp Thích tử Ô-ba-nan-đà, khi đến nhà của một vị cận sự, thấy bên cửa có một con trâu nghé màu lông loang lổ, liền nói với chủ: Nếu có được tấm ngọa</w:t>
      </w:r>
      <w:r>
        <w:rPr>
          <w:color w:val="231F20"/>
          <w:spacing w:val="-3"/>
        </w:rPr>
        <w:t> </w:t>
      </w:r>
      <w:r>
        <w:rPr>
          <w:color w:val="231F20"/>
        </w:rPr>
        <w:t>cụ</w:t>
      </w:r>
      <w:r>
        <w:rPr>
          <w:color w:val="231F20"/>
          <w:spacing w:val="-3"/>
        </w:rPr>
        <w:t> </w:t>
      </w:r>
      <w:r>
        <w:rPr>
          <w:color w:val="231F20"/>
        </w:rPr>
        <w:t>như</w:t>
      </w:r>
      <w:r>
        <w:rPr>
          <w:color w:val="231F20"/>
          <w:spacing w:val="-3"/>
        </w:rPr>
        <w:t> </w:t>
      </w:r>
      <w:r>
        <w:rPr>
          <w:color w:val="231F20"/>
        </w:rPr>
        <w:t>da</w:t>
      </w:r>
      <w:r>
        <w:rPr>
          <w:color w:val="231F20"/>
          <w:spacing w:val="-3"/>
        </w:rPr>
        <w:t> </w:t>
      </w:r>
      <w:r>
        <w:rPr>
          <w:color w:val="231F20"/>
        </w:rPr>
        <w:t>con</w:t>
      </w:r>
      <w:r>
        <w:rPr>
          <w:color w:val="231F20"/>
          <w:spacing w:val="-3"/>
        </w:rPr>
        <w:t> </w:t>
      </w:r>
      <w:r>
        <w:rPr>
          <w:color w:val="231F20"/>
        </w:rPr>
        <w:t>nghé</w:t>
      </w:r>
      <w:r>
        <w:rPr>
          <w:color w:val="231F20"/>
          <w:spacing w:val="-3"/>
        </w:rPr>
        <w:t> </w:t>
      </w:r>
      <w:r>
        <w:rPr>
          <w:color w:val="231F20"/>
        </w:rPr>
        <w:t>có</w:t>
      </w:r>
      <w:r>
        <w:rPr>
          <w:color w:val="231F20"/>
          <w:spacing w:val="-3"/>
        </w:rPr>
        <w:t> </w:t>
      </w:r>
      <w:r>
        <w:rPr>
          <w:color w:val="231F20"/>
        </w:rPr>
        <w:t>màu</w:t>
      </w:r>
      <w:r>
        <w:rPr>
          <w:color w:val="231F20"/>
          <w:spacing w:val="-3"/>
        </w:rPr>
        <w:t> </w:t>
      </w:r>
      <w:r>
        <w:rPr>
          <w:color w:val="231F20"/>
        </w:rPr>
        <w:t>lông</w:t>
      </w:r>
      <w:r>
        <w:rPr>
          <w:color w:val="231F20"/>
          <w:spacing w:val="-3"/>
        </w:rPr>
        <w:t> </w:t>
      </w:r>
      <w:r>
        <w:rPr>
          <w:color w:val="231F20"/>
        </w:rPr>
        <w:t>loang</w:t>
      </w:r>
      <w:r>
        <w:rPr>
          <w:color w:val="231F20"/>
          <w:spacing w:val="-3"/>
        </w:rPr>
        <w:t> </w:t>
      </w:r>
      <w:r>
        <w:rPr>
          <w:color w:val="231F20"/>
        </w:rPr>
        <w:t>lổ</w:t>
      </w:r>
      <w:r>
        <w:rPr>
          <w:color w:val="231F20"/>
          <w:spacing w:val="-5"/>
        </w:rPr>
        <w:t> </w:t>
      </w:r>
      <w:r>
        <w:rPr>
          <w:color w:val="231F20"/>
        </w:rPr>
        <w:t>đứng</w:t>
      </w:r>
      <w:r>
        <w:rPr>
          <w:color w:val="231F20"/>
          <w:spacing w:val="-3"/>
        </w:rPr>
        <w:t> </w:t>
      </w:r>
      <w:r>
        <w:rPr>
          <w:color w:val="231F20"/>
        </w:rPr>
        <w:t>ở</w:t>
      </w:r>
      <w:r>
        <w:rPr>
          <w:color w:val="231F20"/>
          <w:spacing w:val="-3"/>
        </w:rPr>
        <w:t> </w:t>
      </w:r>
      <w:r>
        <w:rPr>
          <w:color w:val="231F20"/>
        </w:rPr>
        <w:t>cửa</w:t>
      </w:r>
      <w:r>
        <w:rPr>
          <w:color w:val="231F20"/>
          <w:spacing w:val="-3"/>
        </w:rPr>
        <w:t> </w:t>
      </w:r>
      <w:r>
        <w:rPr>
          <w:color w:val="231F20"/>
        </w:rPr>
        <w:t>kia</w:t>
      </w:r>
      <w:r>
        <w:rPr>
          <w:color w:val="231F20"/>
          <w:spacing w:val="-3"/>
        </w:rPr>
        <w:t> </w:t>
      </w:r>
      <w:r>
        <w:rPr>
          <w:color w:val="231F20"/>
        </w:rPr>
        <w:t>thì</w:t>
      </w:r>
      <w:r>
        <w:rPr>
          <w:color w:val="231F20"/>
          <w:spacing w:val="-3"/>
        </w:rPr>
        <w:t> </w:t>
      </w:r>
      <w:r>
        <w:rPr>
          <w:color w:val="231F20"/>
        </w:rPr>
        <w:t>há chẳng là đẹp đẽ nhất sao? Khi </w:t>
      </w:r>
      <w:r>
        <w:rPr>
          <w:color w:val="231F20"/>
          <w:spacing w:val="-6"/>
        </w:rPr>
        <w:t>ấy, </w:t>
      </w:r>
      <w:r>
        <w:rPr>
          <w:color w:val="231F20"/>
        </w:rPr>
        <w:t>vị Cư sĩ nghĩ: Thích tử này có ý định</w:t>
      </w:r>
      <w:r>
        <w:rPr>
          <w:color w:val="231F20"/>
          <w:spacing w:val="-8"/>
        </w:rPr>
        <w:t> </w:t>
      </w:r>
      <w:r>
        <w:rPr>
          <w:color w:val="231F20"/>
        </w:rPr>
        <w:t>muốn</w:t>
      </w:r>
      <w:r>
        <w:rPr>
          <w:color w:val="231F20"/>
          <w:spacing w:val="-7"/>
        </w:rPr>
        <w:t> </w:t>
      </w:r>
      <w:r>
        <w:rPr>
          <w:color w:val="231F20"/>
        </w:rPr>
        <w:t>được</w:t>
      </w:r>
      <w:r>
        <w:rPr>
          <w:color w:val="231F20"/>
          <w:spacing w:val="-7"/>
        </w:rPr>
        <w:t> </w:t>
      </w:r>
      <w:r>
        <w:rPr>
          <w:color w:val="231F20"/>
        </w:rPr>
        <w:t>tấm</w:t>
      </w:r>
      <w:r>
        <w:rPr>
          <w:color w:val="231F20"/>
          <w:spacing w:val="-7"/>
        </w:rPr>
        <w:t> </w:t>
      </w:r>
      <w:r>
        <w:rPr>
          <w:color w:val="231F20"/>
        </w:rPr>
        <w:t>da</w:t>
      </w:r>
      <w:r>
        <w:rPr>
          <w:color w:val="231F20"/>
          <w:spacing w:val="-7"/>
        </w:rPr>
        <w:t> </w:t>
      </w:r>
      <w:r>
        <w:rPr>
          <w:color w:val="231F20"/>
        </w:rPr>
        <w:t>con</w:t>
      </w:r>
      <w:r>
        <w:rPr>
          <w:color w:val="231F20"/>
          <w:spacing w:val="-7"/>
        </w:rPr>
        <w:t> </w:t>
      </w:r>
      <w:r>
        <w:rPr>
          <w:color w:val="231F20"/>
        </w:rPr>
        <w:t>nghé</w:t>
      </w:r>
      <w:r>
        <w:rPr>
          <w:color w:val="231F20"/>
          <w:spacing w:val="-7"/>
        </w:rPr>
        <w:t> </w:t>
      </w:r>
      <w:r>
        <w:rPr>
          <w:color w:val="231F20"/>
        </w:rPr>
        <w:t>kia</w:t>
      </w:r>
      <w:r>
        <w:rPr>
          <w:color w:val="231F20"/>
          <w:spacing w:val="-7"/>
        </w:rPr>
        <w:t> </w:t>
      </w:r>
      <w:r>
        <w:rPr>
          <w:color w:val="231F20"/>
        </w:rPr>
        <w:t>để</w:t>
      </w:r>
      <w:r>
        <w:rPr>
          <w:color w:val="231F20"/>
          <w:spacing w:val="-7"/>
        </w:rPr>
        <w:t> </w:t>
      </w:r>
      <w:r>
        <w:rPr>
          <w:color w:val="231F20"/>
        </w:rPr>
        <w:t>làm</w:t>
      </w:r>
      <w:r>
        <w:rPr>
          <w:color w:val="231F20"/>
          <w:spacing w:val="-7"/>
        </w:rPr>
        <w:t> </w:t>
      </w:r>
      <w:r>
        <w:rPr>
          <w:color w:val="231F20"/>
        </w:rPr>
        <w:t>ngọa</w:t>
      </w:r>
      <w:r>
        <w:rPr>
          <w:color w:val="231F20"/>
          <w:spacing w:val="-7"/>
        </w:rPr>
        <w:t> </w:t>
      </w:r>
      <w:r>
        <w:rPr>
          <w:color w:val="231F20"/>
        </w:rPr>
        <w:t>cụ!</w:t>
      </w:r>
      <w:r>
        <w:rPr>
          <w:color w:val="231F20"/>
          <w:spacing w:val="-7"/>
        </w:rPr>
        <w:t> </w:t>
      </w:r>
      <w:r>
        <w:rPr>
          <w:color w:val="231F20"/>
        </w:rPr>
        <w:t>Bèn</w:t>
      </w:r>
      <w:r>
        <w:rPr>
          <w:color w:val="231F20"/>
          <w:spacing w:val="-7"/>
        </w:rPr>
        <w:t> </w:t>
      </w:r>
      <w:r>
        <w:rPr>
          <w:color w:val="231F20"/>
        </w:rPr>
        <w:t>giết</w:t>
      </w:r>
      <w:r>
        <w:rPr>
          <w:color w:val="231F20"/>
          <w:spacing w:val="-7"/>
        </w:rPr>
        <w:t> </w:t>
      </w:r>
      <w:r>
        <w:rPr>
          <w:color w:val="231F20"/>
        </w:rPr>
        <w:t>nghé, lột da đem cho vị Thích tử </w:t>
      </w:r>
      <w:r>
        <w:rPr>
          <w:color w:val="231F20"/>
          <w:spacing w:val="-6"/>
        </w:rPr>
        <w:t>ấy. </w:t>
      </w:r>
      <w:r>
        <w:rPr>
          <w:color w:val="231F20"/>
        </w:rPr>
        <w:t>Ô-ba-nan-đà nhận tấm da, trở về trụ xứ. </w:t>
      </w:r>
      <w:r>
        <w:rPr>
          <w:color w:val="231F20"/>
          <w:spacing w:val="-3"/>
        </w:rPr>
        <w:t>Trâu </w:t>
      </w:r>
      <w:r>
        <w:rPr>
          <w:color w:val="231F20"/>
        </w:rPr>
        <w:t>mẹ mất con, kêu rống thảm thiết bỏ đi tìm mãi. Nên </w:t>
      </w:r>
      <w:r>
        <w:rPr>
          <w:color w:val="231F20"/>
          <w:spacing w:val="-3"/>
        </w:rPr>
        <w:t>biết </w:t>
      </w:r>
      <w:r>
        <w:rPr>
          <w:color w:val="231F20"/>
        </w:rPr>
        <w:t>trong nẻo người, có trí nhìn thấy tướng nhận biết.</w:t>
      </w:r>
    </w:p>
    <w:p>
      <w:pPr>
        <w:pStyle w:val="BodyText"/>
        <w:spacing w:line="276" w:lineRule="auto" w:before="115"/>
        <w:ind w:left="110" w:right="391"/>
      </w:pPr>
      <w:r>
        <w:rPr>
          <w:color w:val="231F20"/>
        </w:rPr>
        <w:t>Về nghe tiếng nói hiện nhận biết được các tâm tâm sở pháp của người khác trong nẻo người: Như sự việc cũng của vị Thích tử Ô-ba-nan-đà,</w:t>
      </w:r>
      <w:r>
        <w:rPr>
          <w:color w:val="231F20"/>
          <w:spacing w:val="-5"/>
        </w:rPr>
        <w:t> </w:t>
      </w:r>
      <w:r>
        <w:rPr>
          <w:color w:val="231F20"/>
        </w:rPr>
        <w:t>khi</w:t>
      </w:r>
      <w:r>
        <w:rPr>
          <w:color w:val="231F20"/>
          <w:spacing w:val="-5"/>
        </w:rPr>
        <w:t> </w:t>
      </w:r>
      <w:r>
        <w:rPr>
          <w:color w:val="231F20"/>
        </w:rPr>
        <w:t>thấy</w:t>
      </w:r>
      <w:r>
        <w:rPr>
          <w:color w:val="231F20"/>
          <w:spacing w:val="-4"/>
        </w:rPr>
        <w:t> </w:t>
      </w:r>
      <w:r>
        <w:rPr>
          <w:color w:val="231F20"/>
        </w:rPr>
        <w:t>một</w:t>
      </w:r>
      <w:r>
        <w:rPr>
          <w:color w:val="231F20"/>
          <w:spacing w:val="-5"/>
        </w:rPr>
        <w:t> </w:t>
      </w:r>
      <w:r>
        <w:rPr>
          <w:color w:val="231F20"/>
        </w:rPr>
        <w:t>vị</w:t>
      </w:r>
      <w:r>
        <w:rPr>
          <w:color w:val="231F20"/>
          <w:spacing w:val="-5"/>
        </w:rPr>
        <w:t> </w:t>
      </w:r>
      <w:r>
        <w:rPr>
          <w:color w:val="231F20"/>
        </w:rPr>
        <w:t>Cư</w:t>
      </w:r>
      <w:r>
        <w:rPr>
          <w:color w:val="231F20"/>
          <w:spacing w:val="-4"/>
        </w:rPr>
        <w:t> </w:t>
      </w:r>
      <w:r>
        <w:rPr>
          <w:color w:val="231F20"/>
        </w:rPr>
        <w:t>sĩ</w:t>
      </w:r>
      <w:r>
        <w:rPr>
          <w:color w:val="231F20"/>
          <w:spacing w:val="-5"/>
        </w:rPr>
        <w:t> </w:t>
      </w:r>
      <w:r>
        <w:rPr>
          <w:color w:val="231F20"/>
        </w:rPr>
        <w:t>mặc</w:t>
      </w:r>
      <w:r>
        <w:rPr>
          <w:color w:val="231F20"/>
          <w:spacing w:val="-4"/>
        </w:rPr>
        <w:t> </w:t>
      </w:r>
      <w:r>
        <w:rPr>
          <w:color w:val="231F20"/>
        </w:rPr>
        <w:t>áo</w:t>
      </w:r>
      <w:r>
        <w:rPr>
          <w:color w:val="231F20"/>
          <w:spacing w:val="-5"/>
        </w:rPr>
        <w:t> </w:t>
      </w:r>
      <w:r>
        <w:rPr>
          <w:color w:val="231F20"/>
        </w:rPr>
        <w:t>mới</w:t>
      </w:r>
      <w:r>
        <w:rPr>
          <w:color w:val="231F20"/>
          <w:spacing w:val="-5"/>
        </w:rPr>
        <w:t> </w:t>
      </w:r>
      <w:r>
        <w:rPr>
          <w:color w:val="231F20"/>
        </w:rPr>
        <w:t>đẹp</w:t>
      </w:r>
      <w:r>
        <w:rPr>
          <w:color w:val="231F20"/>
          <w:spacing w:val="-4"/>
        </w:rPr>
        <w:t> </w:t>
      </w:r>
      <w:r>
        <w:rPr>
          <w:color w:val="231F20"/>
        </w:rPr>
        <w:t>đi</w:t>
      </w:r>
      <w:r>
        <w:rPr>
          <w:color w:val="231F20"/>
          <w:spacing w:val="-5"/>
        </w:rPr>
        <w:t> </w:t>
      </w:r>
      <w:r>
        <w:rPr>
          <w:color w:val="231F20"/>
        </w:rPr>
        <w:t>vào</w:t>
      </w:r>
      <w:r>
        <w:rPr>
          <w:color w:val="231F20"/>
          <w:spacing w:val="-5"/>
        </w:rPr>
        <w:t> </w:t>
      </w:r>
      <w:r>
        <w:rPr>
          <w:color w:val="231F20"/>
        </w:rPr>
        <w:t>khu</w:t>
      </w:r>
      <w:r>
        <w:rPr>
          <w:color w:val="231F20"/>
          <w:spacing w:val="-4"/>
        </w:rPr>
        <w:t> </w:t>
      </w:r>
      <w:r>
        <w:rPr>
          <w:color w:val="231F20"/>
        </w:rPr>
        <w:t>vườn rừng</w:t>
      </w:r>
      <w:r>
        <w:rPr>
          <w:color w:val="231F20"/>
          <w:spacing w:val="-8"/>
        </w:rPr>
        <w:t> </w:t>
      </w:r>
      <w:r>
        <w:rPr>
          <w:color w:val="231F20"/>
        </w:rPr>
        <w:t>Thệ</w:t>
      </w:r>
      <w:r>
        <w:rPr>
          <w:color w:val="231F20"/>
          <w:spacing w:val="-2"/>
        </w:rPr>
        <w:t> </w:t>
      </w:r>
      <w:r>
        <w:rPr>
          <w:color w:val="231F20"/>
        </w:rPr>
        <w:t>Đa,</w:t>
      </w:r>
      <w:r>
        <w:rPr>
          <w:color w:val="231F20"/>
          <w:spacing w:val="-3"/>
        </w:rPr>
        <w:t> </w:t>
      </w:r>
      <w:r>
        <w:rPr>
          <w:color w:val="231F20"/>
        </w:rPr>
        <w:t>liền</w:t>
      </w:r>
      <w:r>
        <w:rPr>
          <w:color w:val="231F20"/>
          <w:spacing w:val="-3"/>
        </w:rPr>
        <w:t> </w:t>
      </w:r>
      <w:r>
        <w:rPr>
          <w:color w:val="231F20"/>
        </w:rPr>
        <w:t>đến</w:t>
      </w:r>
      <w:r>
        <w:rPr>
          <w:color w:val="231F20"/>
          <w:spacing w:val="-4"/>
        </w:rPr>
        <w:t> </w:t>
      </w:r>
      <w:r>
        <w:rPr>
          <w:color w:val="231F20"/>
        </w:rPr>
        <w:t>nói</w:t>
      </w:r>
      <w:r>
        <w:rPr>
          <w:color w:val="231F20"/>
          <w:spacing w:val="-3"/>
        </w:rPr>
        <w:t> </w:t>
      </w:r>
      <w:r>
        <w:rPr>
          <w:color w:val="231F20"/>
        </w:rPr>
        <w:t>với</w:t>
      </w:r>
      <w:r>
        <w:rPr>
          <w:color w:val="231F20"/>
          <w:spacing w:val="-3"/>
        </w:rPr>
        <w:t> </w:t>
      </w:r>
      <w:r>
        <w:rPr>
          <w:color w:val="231F20"/>
        </w:rPr>
        <w:t>người</w:t>
      </w:r>
      <w:r>
        <w:rPr>
          <w:color w:val="231F20"/>
          <w:spacing w:val="-3"/>
        </w:rPr>
        <w:t> </w:t>
      </w:r>
      <w:r>
        <w:rPr>
          <w:color w:val="231F20"/>
        </w:rPr>
        <w:t>ấy:</w:t>
      </w:r>
      <w:r>
        <w:rPr>
          <w:color w:val="231F20"/>
          <w:spacing w:val="-4"/>
        </w:rPr>
        <w:t> </w:t>
      </w:r>
      <w:r>
        <w:rPr>
          <w:color w:val="231F20"/>
        </w:rPr>
        <w:t>Nếu</w:t>
      </w:r>
      <w:r>
        <w:rPr>
          <w:color w:val="231F20"/>
          <w:spacing w:val="-3"/>
        </w:rPr>
        <w:t> </w:t>
      </w:r>
      <w:r>
        <w:rPr>
          <w:color w:val="231F20"/>
        </w:rPr>
        <w:t>có</w:t>
      </w:r>
      <w:r>
        <w:rPr>
          <w:color w:val="231F20"/>
          <w:spacing w:val="-2"/>
        </w:rPr>
        <w:t> </w:t>
      </w:r>
      <w:r>
        <w:rPr>
          <w:color w:val="231F20"/>
        </w:rPr>
        <w:t>được</w:t>
      </w:r>
      <w:r>
        <w:rPr>
          <w:color w:val="231F20"/>
          <w:spacing w:val="-3"/>
        </w:rPr>
        <w:t> </w:t>
      </w:r>
      <w:r>
        <w:rPr>
          <w:color w:val="231F20"/>
        </w:rPr>
        <w:t>ba</w:t>
      </w:r>
      <w:r>
        <w:rPr>
          <w:color w:val="231F20"/>
          <w:spacing w:val="-4"/>
        </w:rPr>
        <w:t> </w:t>
      </w:r>
      <w:r>
        <w:rPr>
          <w:color w:val="231F20"/>
        </w:rPr>
        <w:t>y</w:t>
      </w:r>
      <w:r>
        <w:rPr>
          <w:color w:val="231F20"/>
          <w:spacing w:val="-3"/>
        </w:rPr>
        <w:t> </w:t>
      </w:r>
      <w:r>
        <w:rPr>
          <w:color w:val="231F20"/>
        </w:rPr>
        <w:t>và</w:t>
      </w:r>
      <w:r>
        <w:rPr>
          <w:color w:val="231F20"/>
          <w:spacing w:val="-3"/>
        </w:rPr>
        <w:t> </w:t>
      </w:r>
      <w:r>
        <w:rPr>
          <w:color w:val="231F20"/>
        </w:rPr>
        <w:t>phu</w:t>
      </w:r>
      <w:r>
        <w:rPr>
          <w:color w:val="231F20"/>
          <w:spacing w:val="-3"/>
        </w:rPr>
        <w:t> </w:t>
      </w:r>
      <w:r>
        <w:rPr>
          <w:color w:val="231F20"/>
        </w:rPr>
        <w:t>cụ giống như áo ông đang mặc thì há còn gì đẹp bằng! Khi đó, vị Cư sĩ nọ</w:t>
      </w:r>
      <w:r>
        <w:rPr>
          <w:color w:val="231F20"/>
          <w:spacing w:val="-10"/>
        </w:rPr>
        <w:t> </w:t>
      </w:r>
      <w:r>
        <w:rPr>
          <w:color w:val="231F20"/>
        </w:rPr>
        <w:t>nghĩ:</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là</w:t>
      </w:r>
      <w:r>
        <w:rPr>
          <w:color w:val="231F20"/>
          <w:spacing w:val="-10"/>
        </w:rPr>
        <w:t> </w:t>
      </w:r>
      <w:r>
        <w:rPr>
          <w:color w:val="231F20"/>
        </w:rPr>
        <w:t>ông</w:t>
      </w:r>
      <w:r>
        <w:rPr>
          <w:color w:val="231F20"/>
          <w:spacing w:val="-13"/>
        </w:rPr>
        <w:t> </w:t>
      </w:r>
      <w:r>
        <w:rPr>
          <w:color w:val="231F20"/>
        </w:rPr>
        <w:t>Thích</w:t>
      </w:r>
      <w:r>
        <w:rPr>
          <w:color w:val="231F20"/>
          <w:spacing w:val="-9"/>
        </w:rPr>
        <w:t> </w:t>
      </w:r>
      <w:r>
        <w:rPr>
          <w:color w:val="231F20"/>
        </w:rPr>
        <w:t>tử</w:t>
      </w:r>
      <w:r>
        <w:rPr>
          <w:color w:val="231F20"/>
          <w:spacing w:val="-9"/>
        </w:rPr>
        <w:t> </w:t>
      </w:r>
      <w:r>
        <w:rPr>
          <w:color w:val="231F20"/>
        </w:rPr>
        <w:t>này</w:t>
      </w:r>
      <w:r>
        <w:rPr>
          <w:color w:val="231F20"/>
          <w:spacing w:val="-9"/>
        </w:rPr>
        <w:t> </w:t>
      </w:r>
      <w:r>
        <w:rPr>
          <w:color w:val="231F20"/>
        </w:rPr>
        <w:t>muốn</w:t>
      </w:r>
      <w:r>
        <w:rPr>
          <w:color w:val="231F20"/>
          <w:spacing w:val="-10"/>
        </w:rPr>
        <w:t> </w:t>
      </w:r>
      <w:r>
        <w:rPr>
          <w:color w:val="231F20"/>
        </w:rPr>
        <w:t>được</w:t>
      </w:r>
      <w:r>
        <w:rPr>
          <w:color w:val="231F20"/>
          <w:spacing w:val="-9"/>
        </w:rPr>
        <w:t> </w:t>
      </w:r>
      <w:r>
        <w:rPr>
          <w:color w:val="231F20"/>
        </w:rPr>
        <w:t>áo</w:t>
      </w:r>
      <w:r>
        <w:rPr>
          <w:color w:val="231F20"/>
          <w:spacing w:val="-9"/>
        </w:rPr>
        <w:t> </w:t>
      </w:r>
      <w:r>
        <w:rPr>
          <w:color w:val="231F20"/>
        </w:rPr>
        <w:t>của</w:t>
      </w:r>
      <w:r>
        <w:rPr>
          <w:color w:val="231F20"/>
          <w:spacing w:val="-9"/>
        </w:rPr>
        <w:t> </w:t>
      </w:r>
      <w:r>
        <w:rPr>
          <w:color w:val="231F20"/>
        </w:rPr>
        <w:t>mình</w:t>
      </w:r>
      <w:r>
        <w:rPr>
          <w:color w:val="231F20"/>
          <w:spacing w:val="-10"/>
        </w:rPr>
        <w:t> </w:t>
      </w:r>
      <w:r>
        <w:rPr>
          <w:color w:val="231F20"/>
        </w:rPr>
        <w:t>đang mặc để làm </w:t>
      </w:r>
      <w:r>
        <w:rPr>
          <w:color w:val="231F20"/>
          <w:spacing w:val="-9"/>
        </w:rPr>
        <w:t>y, </w:t>
      </w:r>
      <w:r>
        <w:rPr>
          <w:color w:val="231F20"/>
        </w:rPr>
        <w:t>ngọa cụ! Bèn cởi áo đem cho. Nên biết ở nẻo người, có trí nghe tiếng nói nhận biết.</w:t>
      </w:r>
    </w:p>
    <w:p>
      <w:pPr>
        <w:pStyle w:val="BodyText"/>
        <w:spacing w:line="276" w:lineRule="auto" w:before="115"/>
        <w:ind w:left="110" w:right="391"/>
      </w:pPr>
      <w:r>
        <w:rPr>
          <w:color w:val="231F20"/>
        </w:rPr>
        <w:t>Có thuyết nói: Hai sự việc vừa dẫn đều thuộc về hoặc nghe tiếng nói, hoặc nhìn thấy tướng. Còn văn của Bản luận này nên nói như vầy: Hoặc nhìn thấy tướng, hoặc do bói toán, nên có thể hiện nhận biết được các tâm tâm sở pháp của người khác.</w:t>
      </w:r>
    </w:p>
    <w:p>
      <w:pPr>
        <w:pStyle w:val="BodyText"/>
        <w:spacing w:line="276" w:lineRule="auto"/>
        <w:ind w:left="110" w:right="390"/>
      </w:pPr>
      <w:r>
        <w:rPr>
          <w:color w:val="231F20"/>
        </w:rPr>
        <w:t>Hoặc</w:t>
      </w:r>
      <w:r>
        <w:rPr>
          <w:color w:val="231F20"/>
          <w:spacing w:val="-13"/>
        </w:rPr>
        <w:t> </w:t>
      </w:r>
      <w:r>
        <w:rPr>
          <w:color w:val="231F20"/>
        </w:rPr>
        <w:t>nhìn</w:t>
      </w:r>
      <w:r>
        <w:rPr>
          <w:color w:val="231F20"/>
          <w:spacing w:val="-12"/>
        </w:rPr>
        <w:t> </w:t>
      </w:r>
      <w:r>
        <w:rPr>
          <w:color w:val="231F20"/>
        </w:rPr>
        <w:t>thấy</w:t>
      </w:r>
      <w:r>
        <w:rPr>
          <w:color w:val="231F20"/>
          <w:spacing w:val="-13"/>
        </w:rPr>
        <w:t> </w:t>
      </w:r>
      <w:r>
        <w:rPr>
          <w:color w:val="231F20"/>
        </w:rPr>
        <w:t>tướng:</w:t>
      </w:r>
      <w:r>
        <w:rPr>
          <w:color w:val="231F20"/>
          <w:spacing w:val="-12"/>
        </w:rPr>
        <w:t> </w:t>
      </w:r>
      <w:r>
        <w:rPr>
          <w:color w:val="231F20"/>
        </w:rPr>
        <w:t>Như</w:t>
      </w:r>
      <w:r>
        <w:rPr>
          <w:color w:val="231F20"/>
          <w:spacing w:val="-12"/>
        </w:rPr>
        <w:t> </w:t>
      </w:r>
      <w:r>
        <w:rPr>
          <w:color w:val="231F20"/>
        </w:rPr>
        <w:t>trước</w:t>
      </w:r>
      <w:r>
        <w:rPr>
          <w:color w:val="231F20"/>
          <w:spacing w:val="-13"/>
        </w:rPr>
        <w:t> </w:t>
      </w:r>
      <w:r>
        <w:rPr>
          <w:color w:val="231F20"/>
        </w:rPr>
        <w:t>đã</w:t>
      </w:r>
      <w:r>
        <w:rPr>
          <w:color w:val="231F20"/>
          <w:spacing w:val="-12"/>
        </w:rPr>
        <w:t> </w:t>
      </w:r>
      <w:r>
        <w:rPr>
          <w:color w:val="231F20"/>
        </w:rPr>
        <w:t>nói</w:t>
      </w:r>
      <w:r>
        <w:rPr>
          <w:color w:val="231F20"/>
          <w:spacing w:val="-13"/>
        </w:rPr>
        <w:t> </w:t>
      </w:r>
      <w:r>
        <w:rPr>
          <w:color w:val="231F20"/>
        </w:rPr>
        <w:t>cùng</w:t>
      </w:r>
      <w:r>
        <w:rPr>
          <w:color w:val="231F20"/>
          <w:spacing w:val="-12"/>
        </w:rPr>
        <w:t> </w:t>
      </w:r>
      <w:r>
        <w:rPr>
          <w:color w:val="231F20"/>
        </w:rPr>
        <w:t>các</w:t>
      </w:r>
      <w:r>
        <w:rPr>
          <w:color w:val="231F20"/>
          <w:spacing w:val="-12"/>
        </w:rPr>
        <w:t> </w:t>
      </w:r>
      <w:r>
        <w:rPr>
          <w:color w:val="231F20"/>
        </w:rPr>
        <w:t>thứ</w:t>
      </w:r>
      <w:r>
        <w:rPr>
          <w:color w:val="231F20"/>
          <w:spacing w:val="-13"/>
        </w:rPr>
        <w:t> </w:t>
      </w:r>
      <w:r>
        <w:rPr>
          <w:color w:val="231F20"/>
        </w:rPr>
        <w:t>thấy</w:t>
      </w:r>
      <w:r>
        <w:rPr>
          <w:color w:val="231F20"/>
          <w:spacing w:val="-12"/>
        </w:rPr>
        <w:t> </w:t>
      </w:r>
      <w:r>
        <w:rPr>
          <w:color w:val="231F20"/>
        </w:rPr>
        <w:t>nghe khác về những hành tác, ngôn ngữ để nhận biết được tâm tâm sở pháp của người khác.</w:t>
      </w:r>
    </w:p>
    <w:p>
      <w:pPr>
        <w:pStyle w:val="BodyText"/>
        <w:spacing w:line="276" w:lineRule="auto"/>
        <w:ind w:left="110" w:right="391"/>
      </w:pPr>
      <w:r>
        <w:rPr>
          <w:color w:val="231F20"/>
        </w:rPr>
        <w:t>Hoặc do bói toán: Tức như vô số cách bói toán của các ngoại đạo nhận biết được tâm tâm sở pháp của người khác.</w:t>
      </w:r>
    </w:p>
    <w:p>
      <w:pPr>
        <w:pStyle w:val="BodyText"/>
        <w:spacing w:line="276" w:lineRule="auto"/>
        <w:ind w:left="110" w:right="391"/>
      </w:pPr>
      <w:r>
        <w:rPr>
          <w:color w:val="231F20"/>
        </w:rPr>
        <w:t>Về xứ sinh có được trí hiện nhận biết các tâm tâm sở pháp của người khác: Nghĩa là như nơi địa ngục </w:t>
      </w:r>
      <w:r>
        <w:rPr>
          <w:color w:val="231F20"/>
          <w:spacing w:val="-5"/>
        </w:rPr>
        <w:t>v.v… </w:t>
      </w:r>
      <w:r>
        <w:rPr>
          <w:color w:val="231F20"/>
        </w:rPr>
        <w:t>có các sự việc ấy là</w:t>
      </w:r>
      <w:r>
        <w:rPr>
          <w:color w:val="231F20"/>
          <w:spacing w:val="-41"/>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nào?</w:t>
      </w:r>
      <w:r>
        <w:rPr>
          <w:color w:val="231F20"/>
          <w:spacing w:val="-13"/>
        </w:rPr>
        <w:t> </w:t>
      </w:r>
      <w:r>
        <w:rPr>
          <w:color w:val="231F20"/>
        </w:rPr>
        <w:t>Tức</w:t>
      </w:r>
      <w:r>
        <w:rPr>
          <w:color w:val="231F20"/>
          <w:spacing w:val="-7"/>
        </w:rPr>
        <w:t> </w:t>
      </w:r>
      <w:r>
        <w:rPr>
          <w:color w:val="231F20"/>
        </w:rPr>
        <w:t>trong</w:t>
      </w:r>
      <w:r>
        <w:rPr>
          <w:color w:val="231F20"/>
          <w:spacing w:val="-9"/>
        </w:rPr>
        <w:t> </w:t>
      </w:r>
      <w:r>
        <w:rPr>
          <w:i/>
          <w:color w:val="231F20"/>
        </w:rPr>
        <w:t>Địa</w:t>
      </w:r>
      <w:r>
        <w:rPr>
          <w:i/>
          <w:color w:val="231F20"/>
          <w:spacing w:val="-7"/>
        </w:rPr>
        <w:t> </w:t>
      </w:r>
      <w:r>
        <w:rPr>
          <w:i/>
          <w:color w:val="231F20"/>
        </w:rPr>
        <w:t>ngục</w:t>
      </w:r>
      <w:r>
        <w:rPr>
          <w:i/>
          <w:color w:val="231F20"/>
          <w:spacing w:val="-8"/>
        </w:rPr>
        <w:t> </w:t>
      </w:r>
      <w:r>
        <w:rPr>
          <w:color w:val="231F20"/>
        </w:rPr>
        <w:t>cũng</w:t>
      </w:r>
      <w:r>
        <w:rPr>
          <w:color w:val="231F20"/>
          <w:spacing w:val="-7"/>
        </w:rPr>
        <w:t> </w:t>
      </w:r>
      <w:r>
        <w:rPr>
          <w:color w:val="231F20"/>
        </w:rPr>
        <w:t>có</w:t>
      </w:r>
      <w:r>
        <w:rPr>
          <w:color w:val="231F20"/>
          <w:spacing w:val="-8"/>
        </w:rPr>
        <w:t> </w:t>
      </w:r>
      <w:r>
        <w:rPr>
          <w:color w:val="231F20"/>
        </w:rPr>
        <w:t>trường</w:t>
      </w:r>
      <w:r>
        <w:rPr>
          <w:color w:val="231F20"/>
          <w:spacing w:val="-8"/>
        </w:rPr>
        <w:t> </w:t>
      </w:r>
      <w:r>
        <w:rPr>
          <w:color w:val="231F20"/>
        </w:rPr>
        <w:t>hợp:</w:t>
      </w:r>
      <w:r>
        <w:rPr>
          <w:color w:val="231F20"/>
          <w:spacing w:val="-7"/>
        </w:rPr>
        <w:t> </w:t>
      </w:r>
      <w:r>
        <w:rPr>
          <w:color w:val="231F20"/>
        </w:rPr>
        <w:t>Xứ</w:t>
      </w:r>
      <w:r>
        <w:rPr>
          <w:color w:val="231F20"/>
          <w:spacing w:val="-8"/>
        </w:rPr>
        <w:t> </w:t>
      </w:r>
      <w:r>
        <w:rPr>
          <w:color w:val="231F20"/>
        </w:rPr>
        <w:t>sinh</w:t>
      </w:r>
      <w:r>
        <w:rPr>
          <w:color w:val="231F20"/>
          <w:spacing w:val="-7"/>
        </w:rPr>
        <w:t> </w:t>
      </w:r>
      <w:r>
        <w:rPr>
          <w:color w:val="231F20"/>
        </w:rPr>
        <w:t>có</w:t>
      </w:r>
      <w:r>
        <w:rPr>
          <w:color w:val="231F20"/>
          <w:spacing w:val="-7"/>
        </w:rPr>
        <w:t> </w:t>
      </w:r>
      <w:r>
        <w:rPr>
          <w:color w:val="231F20"/>
        </w:rPr>
        <w:t>được</w:t>
      </w:r>
      <w:r>
        <w:rPr>
          <w:color w:val="231F20"/>
          <w:spacing w:val="-8"/>
        </w:rPr>
        <w:t> </w:t>
      </w:r>
      <w:r>
        <w:rPr>
          <w:color w:val="231F20"/>
        </w:rPr>
        <w:t>trí</w:t>
      </w:r>
      <w:r>
        <w:rPr>
          <w:color w:val="231F20"/>
          <w:spacing w:val="-7"/>
        </w:rPr>
        <w:t> </w:t>
      </w:r>
      <w:r>
        <w:rPr>
          <w:color w:val="231F20"/>
        </w:rPr>
        <w:t>có thể nhận biết được tâm tâm sở pháp của người khác, nhưng </w:t>
      </w:r>
      <w:r>
        <w:rPr>
          <w:color w:val="231F20"/>
          <w:spacing w:val="-3"/>
        </w:rPr>
        <w:t>không </w:t>
      </w:r>
      <w:r>
        <w:rPr>
          <w:color w:val="231F20"/>
        </w:rPr>
        <w:t>hiện riêng các sự việc để có thể</w:t>
      </w:r>
      <w:r>
        <w:rPr>
          <w:color w:val="231F20"/>
          <w:spacing w:val="-2"/>
        </w:rPr>
        <w:t> </w:t>
      </w:r>
      <w:r>
        <w:rPr>
          <w:color w:val="231F20"/>
        </w:rPr>
        <w:t>nói.</w:t>
      </w:r>
    </w:p>
    <w:p>
      <w:pPr>
        <w:pStyle w:val="BodyText"/>
        <w:spacing w:line="273" w:lineRule="auto" w:before="111"/>
        <w:ind w:right="108"/>
      </w:pPr>
      <w:r>
        <w:rPr>
          <w:i/>
          <w:color w:val="231F20"/>
        </w:rPr>
        <w:t>Hỏi: </w:t>
      </w:r>
      <w:r>
        <w:rPr>
          <w:color w:val="231F20"/>
        </w:rPr>
        <w:t>Người này nhận biết được tâm tâm sở pháp của người khác vào lúc nào?</w:t>
      </w:r>
    </w:p>
    <w:p>
      <w:pPr>
        <w:pStyle w:val="BodyText"/>
        <w:spacing w:line="273" w:lineRule="auto" w:before="112"/>
        <w:ind w:right="107"/>
      </w:pPr>
      <w:r>
        <w:rPr>
          <w:i/>
          <w:color w:val="231F20"/>
        </w:rPr>
        <w:t>Đáp: </w:t>
      </w:r>
      <w:r>
        <w:rPr>
          <w:color w:val="231F20"/>
        </w:rPr>
        <w:t>Là lúc mới sinh vào địa ngục, chưa chịu khổ. Vì khi thọ khổ thì hãy còn không nhận biết tâm mình đang nghĩ gì, huống là </w:t>
      </w:r>
      <w:r>
        <w:rPr>
          <w:color w:val="231F20"/>
          <w:spacing w:val="-7"/>
        </w:rPr>
        <w:t>có </w:t>
      </w:r>
      <w:r>
        <w:rPr>
          <w:color w:val="231F20"/>
        </w:rPr>
        <w:t>thể nhận biết được tâm tâm sở pháp của người khác.</w:t>
      </w:r>
    </w:p>
    <w:p>
      <w:pPr>
        <w:pStyle w:val="BodyText"/>
        <w:spacing w:line="273" w:lineRule="auto" w:before="111"/>
        <w:ind w:right="108"/>
      </w:pPr>
      <w:r>
        <w:rPr>
          <w:i/>
          <w:color w:val="231F20"/>
        </w:rPr>
        <w:t>Hỏi: </w:t>
      </w:r>
      <w:r>
        <w:rPr>
          <w:color w:val="231F20"/>
        </w:rPr>
        <w:t>Người ấy trụ vào tâm nào: Thiện, nhiễm ô, hay vô phú</w:t>
      </w:r>
      <w:r>
        <w:rPr>
          <w:color w:val="231F20"/>
          <w:spacing w:val="-36"/>
        </w:rPr>
        <w:t> </w:t>
      </w:r>
      <w:r>
        <w:rPr>
          <w:color w:val="231F20"/>
        </w:rPr>
        <w:t>vô ký để nhận biết được tâm tâm sở pháp của người</w:t>
      </w:r>
      <w:r>
        <w:rPr>
          <w:color w:val="231F20"/>
          <w:spacing w:val="-3"/>
        </w:rPr>
        <w:t> </w:t>
      </w:r>
      <w:r>
        <w:rPr>
          <w:color w:val="231F20"/>
        </w:rPr>
        <w:t>khác?</w:t>
      </w:r>
    </w:p>
    <w:p>
      <w:pPr>
        <w:pStyle w:val="BodyText"/>
        <w:spacing w:before="111"/>
        <w:ind w:left="960" w:firstLine="0"/>
      </w:pPr>
      <w:r>
        <w:rPr>
          <w:i/>
          <w:color w:val="231F20"/>
        </w:rPr>
        <w:t>Đáp: </w:t>
      </w:r>
      <w:r>
        <w:rPr>
          <w:color w:val="231F20"/>
        </w:rPr>
        <w:t>Cả ba thứ đều có thể nhận biết được.</w:t>
      </w:r>
    </w:p>
    <w:p>
      <w:pPr>
        <w:pStyle w:val="BodyText"/>
        <w:spacing w:line="273" w:lineRule="auto" w:before="155"/>
        <w:ind w:right="108"/>
      </w:pPr>
      <w:r>
        <w:rPr>
          <w:i/>
          <w:color w:val="231F20"/>
        </w:rPr>
        <w:t>Hỏi: </w:t>
      </w:r>
      <w:r>
        <w:rPr>
          <w:color w:val="231F20"/>
        </w:rPr>
        <w:t>Trụ vào ý thức hay trụ vào năm thức để nhận biết được tâm tâm sở pháp của người khác?</w:t>
      </w:r>
    </w:p>
    <w:p>
      <w:pPr>
        <w:spacing w:before="111"/>
        <w:ind w:left="960" w:right="0" w:firstLine="0"/>
        <w:jc w:val="both"/>
        <w:rPr>
          <w:sz w:val="26"/>
        </w:rPr>
      </w:pPr>
      <w:r>
        <w:rPr>
          <w:i/>
          <w:color w:val="231F20"/>
          <w:sz w:val="26"/>
        </w:rPr>
        <w:t>Đáp: </w:t>
      </w:r>
      <w:r>
        <w:rPr>
          <w:color w:val="231F20"/>
          <w:sz w:val="26"/>
        </w:rPr>
        <w:t>Chỉ trụ vào ý thức.</w:t>
      </w:r>
    </w:p>
    <w:p>
      <w:pPr>
        <w:pStyle w:val="BodyText"/>
        <w:spacing w:line="273" w:lineRule="auto" w:before="155"/>
        <w:ind w:right="107"/>
      </w:pPr>
      <w:r>
        <w:rPr>
          <w:i/>
          <w:color w:val="231F20"/>
        </w:rPr>
        <w:t>Hỏi: </w:t>
      </w:r>
      <w:r>
        <w:rPr>
          <w:color w:val="231F20"/>
        </w:rPr>
        <w:t>Về tâm vô phú vô ký: Là trụ nơi tâm đường oai nghi, là trụ nơi tâm xứ công xảo, hay là trụ nơi tâm dị thục sinh để nhận biết được tâm tâm sở pháp của người khác?</w:t>
      </w:r>
    </w:p>
    <w:p>
      <w:pPr>
        <w:pStyle w:val="BodyText"/>
        <w:spacing w:line="273" w:lineRule="auto" w:before="111"/>
        <w:ind w:right="107"/>
      </w:pPr>
      <w:r>
        <w:rPr>
          <w:i/>
          <w:color w:val="231F20"/>
        </w:rPr>
        <w:t>Đáp: </w:t>
      </w:r>
      <w:r>
        <w:rPr>
          <w:color w:val="231F20"/>
        </w:rPr>
        <w:t>Chỉ trụ nơi tâm đường oai nghi. Vì sao? Vì người kia không hiện khởi tâm xứ công xảo, còn tâm dị thục sinh chỉ nơi năm thức mới có.</w:t>
      </w:r>
    </w:p>
    <w:p>
      <w:pPr>
        <w:pStyle w:val="BodyText"/>
        <w:spacing w:line="273" w:lineRule="auto" w:before="111"/>
        <w:ind w:right="104"/>
      </w:pPr>
      <w:r>
        <w:rPr>
          <w:i/>
          <w:color w:val="231F20"/>
        </w:rPr>
        <w:t>Ở nẻo Bàng sinh </w:t>
      </w:r>
      <w:r>
        <w:rPr>
          <w:color w:val="231F20"/>
        </w:rPr>
        <w:t>cũng có sự việc nơi xứ sinh đạt được trí có thể nhận biết được tâm tâm sở pháp của người khác. Làm thế nào nhận biết?</w:t>
      </w:r>
    </w:p>
    <w:p>
      <w:pPr>
        <w:pStyle w:val="BodyText"/>
        <w:spacing w:line="273" w:lineRule="auto" w:before="111"/>
        <w:ind w:right="107"/>
      </w:pPr>
      <w:r>
        <w:rPr>
          <w:color w:val="231F20"/>
        </w:rPr>
        <w:t>Như</w:t>
      </w:r>
      <w:r>
        <w:rPr>
          <w:color w:val="231F20"/>
          <w:spacing w:val="-6"/>
        </w:rPr>
        <w:t> </w:t>
      </w:r>
      <w:r>
        <w:rPr>
          <w:color w:val="231F20"/>
        </w:rPr>
        <w:t>chuyện</w:t>
      </w:r>
      <w:r>
        <w:rPr>
          <w:color w:val="231F20"/>
          <w:spacing w:val="-5"/>
        </w:rPr>
        <w:t> </w:t>
      </w:r>
      <w:r>
        <w:rPr>
          <w:color w:val="231F20"/>
        </w:rPr>
        <w:t>xưa</w:t>
      </w:r>
      <w:r>
        <w:rPr>
          <w:color w:val="231F20"/>
          <w:spacing w:val="-5"/>
        </w:rPr>
        <w:t> </w:t>
      </w:r>
      <w:r>
        <w:rPr>
          <w:color w:val="231F20"/>
        </w:rPr>
        <w:t>kể:</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chị</w:t>
      </w:r>
      <w:r>
        <w:rPr>
          <w:color w:val="231F20"/>
          <w:spacing w:val="-5"/>
        </w:rPr>
        <w:t> </w:t>
      </w:r>
      <w:r>
        <w:rPr>
          <w:color w:val="231F20"/>
        </w:rPr>
        <w:t>nọ</w:t>
      </w:r>
      <w:r>
        <w:rPr>
          <w:color w:val="231F20"/>
          <w:spacing w:val="-7"/>
        </w:rPr>
        <w:t> </w:t>
      </w:r>
      <w:r>
        <w:rPr>
          <w:color w:val="231F20"/>
        </w:rPr>
        <w:t>bế</w:t>
      </w:r>
      <w:r>
        <w:rPr>
          <w:color w:val="231F20"/>
          <w:spacing w:val="-5"/>
        </w:rPr>
        <w:t> </w:t>
      </w:r>
      <w:r>
        <w:rPr>
          <w:color w:val="231F20"/>
        </w:rPr>
        <w:t>đứa</w:t>
      </w:r>
      <w:r>
        <w:rPr>
          <w:color w:val="231F20"/>
          <w:spacing w:val="-5"/>
        </w:rPr>
        <w:t> </w:t>
      </w:r>
      <w:r>
        <w:rPr>
          <w:color w:val="231F20"/>
        </w:rPr>
        <w:t>con</w:t>
      </w:r>
      <w:r>
        <w:rPr>
          <w:color w:val="231F20"/>
          <w:spacing w:val="-5"/>
        </w:rPr>
        <w:t> </w:t>
      </w:r>
      <w:r>
        <w:rPr>
          <w:color w:val="231F20"/>
        </w:rPr>
        <w:t>để</w:t>
      </w:r>
      <w:r>
        <w:rPr>
          <w:color w:val="231F20"/>
          <w:spacing w:val="-5"/>
        </w:rPr>
        <w:t> </w:t>
      </w:r>
      <w:r>
        <w:rPr>
          <w:color w:val="231F20"/>
        </w:rPr>
        <w:t>nằm</w:t>
      </w:r>
      <w:r>
        <w:rPr>
          <w:color w:val="231F20"/>
          <w:spacing w:val="-6"/>
        </w:rPr>
        <w:t> </w:t>
      </w:r>
      <w:r>
        <w:rPr>
          <w:color w:val="231F20"/>
        </w:rPr>
        <w:t>một</w:t>
      </w:r>
      <w:r>
        <w:rPr>
          <w:color w:val="231F20"/>
          <w:spacing w:val="-5"/>
        </w:rPr>
        <w:t> </w:t>
      </w:r>
      <w:r>
        <w:rPr>
          <w:color w:val="231F20"/>
        </w:rPr>
        <w:t>chỗ rồi đi làm việc khác. Khi </w:t>
      </w:r>
      <w:r>
        <w:rPr>
          <w:color w:val="231F20"/>
          <w:spacing w:val="-6"/>
        </w:rPr>
        <w:t>ấy, </w:t>
      </w:r>
      <w:r>
        <w:rPr>
          <w:color w:val="231F20"/>
        </w:rPr>
        <w:t>một con sói đi đến tha đứa bé chạy đi. Những người trông thấy liền rượt đuổi theo, hỏi sói: Sao mày lại tha con</w:t>
      </w:r>
      <w:r>
        <w:rPr>
          <w:color w:val="231F20"/>
          <w:spacing w:val="-10"/>
        </w:rPr>
        <w:t> </w:t>
      </w:r>
      <w:r>
        <w:rPr>
          <w:color w:val="231F20"/>
        </w:rPr>
        <w:t>của</w:t>
      </w:r>
      <w:r>
        <w:rPr>
          <w:color w:val="231F20"/>
          <w:spacing w:val="-9"/>
        </w:rPr>
        <w:t> </w:t>
      </w:r>
      <w:r>
        <w:rPr>
          <w:color w:val="231F20"/>
        </w:rPr>
        <w:t>người</w:t>
      </w:r>
      <w:r>
        <w:rPr>
          <w:color w:val="231F20"/>
          <w:spacing w:val="-9"/>
        </w:rPr>
        <w:t> </w:t>
      </w:r>
      <w:r>
        <w:rPr>
          <w:color w:val="231F20"/>
        </w:rPr>
        <w:t>ta?</w:t>
      </w:r>
      <w:r>
        <w:rPr>
          <w:color w:val="231F20"/>
          <w:spacing w:val="-9"/>
        </w:rPr>
        <w:t> </w:t>
      </w:r>
      <w:r>
        <w:rPr>
          <w:color w:val="231F20"/>
        </w:rPr>
        <w:t>Sói</w:t>
      </w:r>
      <w:r>
        <w:rPr>
          <w:color w:val="231F20"/>
          <w:spacing w:val="-9"/>
        </w:rPr>
        <w:t> </w:t>
      </w:r>
      <w:r>
        <w:rPr>
          <w:color w:val="231F20"/>
        </w:rPr>
        <w:t>trả</w:t>
      </w:r>
      <w:r>
        <w:rPr>
          <w:color w:val="231F20"/>
          <w:spacing w:val="-10"/>
        </w:rPr>
        <w:t> </w:t>
      </w:r>
      <w:r>
        <w:rPr>
          <w:color w:val="231F20"/>
        </w:rPr>
        <w:t>lời:</w:t>
      </w:r>
      <w:r>
        <w:rPr>
          <w:color w:val="231F20"/>
          <w:spacing w:val="-14"/>
        </w:rPr>
        <w:t> </w:t>
      </w:r>
      <w:r>
        <w:rPr>
          <w:color w:val="231F20"/>
        </w:rPr>
        <w:t>Vì</w:t>
      </w:r>
      <w:r>
        <w:rPr>
          <w:color w:val="231F20"/>
          <w:spacing w:val="-9"/>
        </w:rPr>
        <w:t> </w:t>
      </w:r>
      <w:r>
        <w:rPr>
          <w:color w:val="231F20"/>
        </w:rPr>
        <w:t>trong</w:t>
      </w:r>
      <w:r>
        <w:rPr>
          <w:color w:val="231F20"/>
          <w:spacing w:val="-9"/>
        </w:rPr>
        <w:t> </w:t>
      </w:r>
      <w:r>
        <w:rPr>
          <w:color w:val="231F20"/>
        </w:rPr>
        <w:t>năm</w:t>
      </w:r>
      <w:r>
        <w:rPr>
          <w:color w:val="231F20"/>
          <w:spacing w:val="-9"/>
        </w:rPr>
        <w:t> </w:t>
      </w:r>
      <w:r>
        <w:rPr>
          <w:color w:val="231F20"/>
        </w:rPr>
        <w:t>trăm</w:t>
      </w:r>
      <w:r>
        <w:rPr>
          <w:color w:val="231F20"/>
          <w:spacing w:val="-9"/>
        </w:rPr>
        <w:t> </w:t>
      </w:r>
      <w:r>
        <w:rPr>
          <w:color w:val="231F20"/>
        </w:rPr>
        <w:t>đời</w:t>
      </w:r>
      <w:r>
        <w:rPr>
          <w:color w:val="231F20"/>
          <w:spacing w:val="-10"/>
        </w:rPr>
        <w:t> </w:t>
      </w:r>
      <w:r>
        <w:rPr>
          <w:color w:val="231F20"/>
        </w:rPr>
        <w:t>ở</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mẹ</w:t>
      </w:r>
      <w:r>
        <w:rPr>
          <w:color w:val="231F20"/>
          <w:spacing w:val="-9"/>
        </w:rPr>
        <w:t> </w:t>
      </w:r>
      <w:r>
        <w:rPr>
          <w:color w:val="231F20"/>
        </w:rPr>
        <w:t>nó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đã hại con tôi và tôi trong năm trăm đời cũng hại lại con bà </w:t>
      </w:r>
      <w:r>
        <w:rPr>
          <w:color w:val="231F20"/>
          <w:spacing w:val="-6"/>
        </w:rPr>
        <w:t>ấy, </w:t>
      </w:r>
      <w:r>
        <w:rPr>
          <w:color w:val="231F20"/>
          <w:spacing w:val="-4"/>
        </w:rPr>
        <w:t>oán</w:t>
      </w:r>
      <w:r>
        <w:rPr>
          <w:color w:val="231F20"/>
          <w:spacing w:val="57"/>
        </w:rPr>
        <w:t> </w:t>
      </w:r>
      <w:r>
        <w:rPr>
          <w:color w:val="231F20"/>
        </w:rPr>
        <w:t>thù cứ thế nối mãi đến nay chưa dứt. Nếu bà ấy có thể bỏ oán thù </w:t>
      </w:r>
      <w:r>
        <w:rPr>
          <w:color w:val="231F20"/>
          <w:spacing w:val="-6"/>
        </w:rPr>
        <w:t>đi </w:t>
      </w:r>
      <w:r>
        <w:rPr>
          <w:color w:val="231F20"/>
        </w:rPr>
        <w:t>thì tôi cũng bỏ. Những người này đem chuyện thuật lại với mẹ đứa bé:</w:t>
      </w:r>
      <w:r>
        <w:rPr>
          <w:color w:val="231F20"/>
          <w:spacing w:val="-5"/>
        </w:rPr>
        <w:t> </w:t>
      </w:r>
      <w:r>
        <w:rPr>
          <w:color w:val="231F20"/>
        </w:rPr>
        <w:t>Nếu</w:t>
      </w:r>
      <w:r>
        <w:rPr>
          <w:color w:val="231F20"/>
          <w:spacing w:val="-4"/>
        </w:rPr>
        <w:t> </w:t>
      </w:r>
      <w:r>
        <w:rPr>
          <w:color w:val="231F20"/>
        </w:rPr>
        <w:t>bà</w:t>
      </w:r>
      <w:r>
        <w:rPr>
          <w:color w:val="231F20"/>
          <w:spacing w:val="-4"/>
        </w:rPr>
        <w:t> </w:t>
      </w:r>
      <w:r>
        <w:rPr>
          <w:color w:val="231F20"/>
        </w:rPr>
        <w:t>thương</w:t>
      </w:r>
      <w:r>
        <w:rPr>
          <w:color w:val="231F20"/>
          <w:spacing w:val="-4"/>
        </w:rPr>
        <w:t> </w:t>
      </w:r>
      <w:r>
        <w:rPr>
          <w:color w:val="231F20"/>
        </w:rPr>
        <w:t>tiếc</w:t>
      </w:r>
      <w:r>
        <w:rPr>
          <w:color w:val="231F20"/>
          <w:spacing w:val="-4"/>
        </w:rPr>
        <w:t> </w:t>
      </w:r>
      <w:r>
        <w:rPr>
          <w:color w:val="231F20"/>
        </w:rPr>
        <w:t>con</w:t>
      </w:r>
      <w:r>
        <w:rPr>
          <w:color w:val="231F20"/>
          <w:spacing w:val="-4"/>
        </w:rPr>
        <w:t> </w:t>
      </w:r>
      <w:r>
        <w:rPr>
          <w:color w:val="231F20"/>
        </w:rPr>
        <w:t>thì</w:t>
      </w:r>
      <w:r>
        <w:rPr>
          <w:color w:val="231F20"/>
          <w:spacing w:val="-4"/>
        </w:rPr>
        <w:t> </w:t>
      </w:r>
      <w:r>
        <w:rPr>
          <w:color w:val="231F20"/>
        </w:rPr>
        <w:t>hãy</w:t>
      </w:r>
      <w:r>
        <w:rPr>
          <w:color w:val="231F20"/>
          <w:spacing w:val="-4"/>
        </w:rPr>
        <w:t> </w:t>
      </w:r>
      <w:r>
        <w:rPr>
          <w:color w:val="231F20"/>
        </w:rPr>
        <w:t>bỏ</w:t>
      </w:r>
      <w:r>
        <w:rPr>
          <w:color w:val="231F20"/>
          <w:spacing w:val="-5"/>
        </w:rPr>
        <w:t> </w:t>
      </w:r>
      <w:r>
        <w:rPr>
          <w:color w:val="231F20"/>
        </w:rPr>
        <w:t>tâm</w:t>
      </w:r>
      <w:r>
        <w:rPr>
          <w:color w:val="231F20"/>
          <w:spacing w:val="-4"/>
        </w:rPr>
        <w:t> </w:t>
      </w:r>
      <w:r>
        <w:rPr>
          <w:color w:val="231F20"/>
        </w:rPr>
        <w:t>oán</w:t>
      </w:r>
      <w:r>
        <w:rPr>
          <w:color w:val="231F20"/>
          <w:spacing w:val="-4"/>
        </w:rPr>
        <w:t> </w:t>
      </w:r>
      <w:r>
        <w:rPr>
          <w:color w:val="231F20"/>
        </w:rPr>
        <w:t>thù</w:t>
      </w:r>
      <w:r>
        <w:rPr>
          <w:color w:val="231F20"/>
          <w:spacing w:val="-4"/>
        </w:rPr>
        <w:t> </w:t>
      </w:r>
      <w:r>
        <w:rPr>
          <w:color w:val="231F20"/>
        </w:rPr>
        <w:t>đi.</w:t>
      </w:r>
      <w:r>
        <w:rPr>
          <w:color w:val="231F20"/>
          <w:spacing w:val="-4"/>
        </w:rPr>
        <w:t> </w:t>
      </w:r>
      <w:r>
        <w:rPr>
          <w:color w:val="231F20"/>
        </w:rPr>
        <w:t>Bà</w:t>
      </w:r>
      <w:r>
        <w:rPr>
          <w:color w:val="231F20"/>
          <w:spacing w:val="-4"/>
        </w:rPr>
        <w:t> </w:t>
      </w:r>
      <w:r>
        <w:rPr>
          <w:color w:val="231F20"/>
        </w:rPr>
        <w:t>ấy</w:t>
      </w:r>
      <w:r>
        <w:rPr>
          <w:color w:val="231F20"/>
          <w:spacing w:val="-4"/>
        </w:rPr>
        <w:t> </w:t>
      </w:r>
      <w:r>
        <w:rPr>
          <w:color w:val="231F20"/>
        </w:rPr>
        <w:t>đáp:</w:t>
      </w:r>
      <w:r>
        <w:rPr>
          <w:color w:val="231F20"/>
          <w:spacing w:val="-9"/>
        </w:rPr>
        <w:t> </w:t>
      </w:r>
      <w:r>
        <w:rPr>
          <w:color w:val="231F20"/>
        </w:rPr>
        <w:t>Tôi đã</w:t>
      </w:r>
      <w:r>
        <w:rPr>
          <w:color w:val="231F20"/>
          <w:spacing w:val="-11"/>
        </w:rPr>
        <w:t> </w:t>
      </w:r>
      <w:r>
        <w:rPr>
          <w:color w:val="231F20"/>
        </w:rPr>
        <w:t>bỏ</w:t>
      </w:r>
      <w:r>
        <w:rPr>
          <w:color w:val="231F20"/>
          <w:spacing w:val="-10"/>
        </w:rPr>
        <w:t> </w:t>
      </w:r>
      <w:r>
        <w:rPr>
          <w:color w:val="231F20"/>
        </w:rPr>
        <w:t>rồi</w:t>
      </w:r>
      <w:r>
        <w:rPr>
          <w:color w:val="231F20"/>
          <w:spacing w:val="-10"/>
        </w:rPr>
        <w:t> </w:t>
      </w:r>
      <w:r>
        <w:rPr>
          <w:color w:val="231F20"/>
          <w:spacing w:val="-5"/>
        </w:rPr>
        <w:t>đấy.</w:t>
      </w:r>
      <w:r>
        <w:rPr>
          <w:color w:val="231F20"/>
          <w:spacing w:val="-10"/>
        </w:rPr>
        <w:t> </w:t>
      </w:r>
      <w:r>
        <w:rPr>
          <w:color w:val="231F20"/>
        </w:rPr>
        <w:t>Nhưng</w:t>
      </w:r>
      <w:r>
        <w:rPr>
          <w:color w:val="231F20"/>
          <w:spacing w:val="-11"/>
        </w:rPr>
        <w:t> </w:t>
      </w:r>
      <w:r>
        <w:rPr>
          <w:color w:val="231F20"/>
        </w:rPr>
        <w:t>sói</w:t>
      </w:r>
      <w:r>
        <w:rPr>
          <w:color w:val="231F20"/>
          <w:spacing w:val="-10"/>
        </w:rPr>
        <w:t> </w:t>
      </w:r>
      <w:r>
        <w:rPr>
          <w:color w:val="231F20"/>
        </w:rPr>
        <w:t>nhìn</w:t>
      </w:r>
      <w:r>
        <w:rPr>
          <w:color w:val="231F20"/>
          <w:spacing w:val="-10"/>
        </w:rPr>
        <w:t> </w:t>
      </w:r>
      <w:r>
        <w:rPr>
          <w:color w:val="231F20"/>
        </w:rPr>
        <w:t>biết</w:t>
      </w:r>
      <w:r>
        <w:rPr>
          <w:color w:val="231F20"/>
          <w:spacing w:val="-10"/>
        </w:rPr>
        <w:t> </w:t>
      </w:r>
      <w:r>
        <w:rPr>
          <w:color w:val="231F20"/>
        </w:rPr>
        <w:t>thực</w:t>
      </w:r>
      <w:r>
        <w:rPr>
          <w:color w:val="231F20"/>
          <w:spacing w:val="-11"/>
        </w:rPr>
        <w:t> </w:t>
      </w:r>
      <w:r>
        <w:rPr>
          <w:color w:val="231F20"/>
        </w:rPr>
        <w:t>tâm</w:t>
      </w:r>
      <w:r>
        <w:rPr>
          <w:color w:val="231F20"/>
          <w:spacing w:val="-10"/>
        </w:rPr>
        <w:t> </w:t>
      </w:r>
      <w:r>
        <w:rPr>
          <w:color w:val="231F20"/>
        </w:rPr>
        <w:t>bà</w:t>
      </w:r>
      <w:r>
        <w:rPr>
          <w:color w:val="231F20"/>
          <w:spacing w:val="-10"/>
        </w:rPr>
        <w:t> </w:t>
      </w:r>
      <w:r>
        <w:rPr>
          <w:color w:val="231F20"/>
        </w:rPr>
        <w:t>ấy</w:t>
      </w:r>
      <w:r>
        <w:rPr>
          <w:color w:val="231F20"/>
          <w:spacing w:val="-10"/>
        </w:rPr>
        <w:t> </w:t>
      </w:r>
      <w:r>
        <w:rPr>
          <w:color w:val="231F20"/>
        </w:rPr>
        <w:t>chưa</w:t>
      </w:r>
      <w:r>
        <w:rPr>
          <w:color w:val="231F20"/>
          <w:spacing w:val="-11"/>
        </w:rPr>
        <w:t> </w:t>
      </w:r>
      <w:r>
        <w:rPr>
          <w:color w:val="231F20"/>
        </w:rPr>
        <w:t>bỏ,</w:t>
      </w:r>
      <w:r>
        <w:rPr>
          <w:color w:val="231F20"/>
          <w:spacing w:val="-10"/>
        </w:rPr>
        <w:t> </w:t>
      </w:r>
      <w:r>
        <w:rPr>
          <w:color w:val="231F20"/>
        </w:rPr>
        <w:t>chỉ</w:t>
      </w:r>
      <w:r>
        <w:rPr>
          <w:color w:val="231F20"/>
          <w:spacing w:val="-10"/>
        </w:rPr>
        <w:t> </w:t>
      </w:r>
      <w:r>
        <w:rPr>
          <w:color w:val="231F20"/>
        </w:rPr>
        <w:t>sợ</w:t>
      </w:r>
      <w:r>
        <w:rPr>
          <w:color w:val="231F20"/>
          <w:spacing w:val="-10"/>
        </w:rPr>
        <w:t> </w:t>
      </w:r>
      <w:r>
        <w:rPr>
          <w:color w:val="231F20"/>
        </w:rPr>
        <w:t>mất con nên dối bảo là bỏ, bèn cắn hại đứa bé rồi bỏ</w:t>
      </w:r>
      <w:r>
        <w:rPr>
          <w:color w:val="231F20"/>
          <w:spacing w:val="-1"/>
        </w:rPr>
        <w:t> </w:t>
      </w:r>
      <w:r>
        <w:rPr>
          <w:color w:val="231F20"/>
        </w:rPr>
        <w:t>đi.</w:t>
      </w:r>
    </w:p>
    <w:p>
      <w:pPr>
        <w:pStyle w:val="BodyText"/>
        <w:spacing w:line="273" w:lineRule="auto" w:before="108"/>
        <w:ind w:left="110" w:right="391"/>
      </w:pPr>
      <w:r>
        <w:rPr>
          <w:i/>
          <w:color w:val="231F20"/>
        </w:rPr>
        <w:t>Hỏi: </w:t>
      </w:r>
      <w:r>
        <w:rPr>
          <w:color w:val="231F20"/>
        </w:rPr>
        <w:t>Loài bàng sinh nhận biết được tâm của người khác vào lúc nào?</w:t>
      </w:r>
    </w:p>
    <w:p>
      <w:pPr>
        <w:pStyle w:val="BodyText"/>
        <w:spacing w:before="112"/>
        <w:ind w:left="677" w:firstLine="0"/>
      </w:pPr>
      <w:r>
        <w:rPr>
          <w:i/>
          <w:color w:val="231F20"/>
        </w:rPr>
        <w:t>Đáp: </w:t>
      </w:r>
      <w:r>
        <w:rPr>
          <w:color w:val="231F20"/>
        </w:rPr>
        <w:t>Vào lúc đầu, giữa, sau thảy đều có thể nhận biết được.</w:t>
      </w:r>
    </w:p>
    <w:p>
      <w:pPr>
        <w:pStyle w:val="BodyText"/>
        <w:spacing w:line="273" w:lineRule="auto" w:before="154"/>
        <w:ind w:left="110" w:right="391"/>
      </w:pPr>
      <w:r>
        <w:rPr>
          <w:i/>
          <w:color w:val="231F20"/>
        </w:rPr>
        <w:t>Hỏi:</w:t>
      </w:r>
      <w:r>
        <w:rPr>
          <w:i/>
          <w:color w:val="231F20"/>
          <w:spacing w:val="-8"/>
        </w:rPr>
        <w:t> </w:t>
      </w:r>
      <w:r>
        <w:rPr>
          <w:color w:val="231F20"/>
        </w:rPr>
        <w:t>Bàng</w:t>
      </w:r>
      <w:r>
        <w:rPr>
          <w:color w:val="231F20"/>
          <w:spacing w:val="-8"/>
        </w:rPr>
        <w:t> </w:t>
      </w:r>
      <w:r>
        <w:rPr>
          <w:color w:val="231F20"/>
        </w:rPr>
        <w:t>sinh</w:t>
      </w:r>
      <w:r>
        <w:rPr>
          <w:color w:val="231F20"/>
          <w:spacing w:val="-7"/>
        </w:rPr>
        <w:t> </w:t>
      </w:r>
      <w:r>
        <w:rPr>
          <w:color w:val="231F20"/>
        </w:rPr>
        <w:t>trụ</w:t>
      </w:r>
      <w:r>
        <w:rPr>
          <w:color w:val="231F20"/>
          <w:spacing w:val="-8"/>
        </w:rPr>
        <w:t> </w:t>
      </w:r>
      <w:r>
        <w:rPr>
          <w:color w:val="231F20"/>
        </w:rPr>
        <w:t>vào</w:t>
      </w:r>
      <w:r>
        <w:rPr>
          <w:color w:val="231F20"/>
          <w:spacing w:val="-7"/>
        </w:rPr>
        <w:t> </w:t>
      </w:r>
      <w:r>
        <w:rPr>
          <w:color w:val="231F20"/>
        </w:rPr>
        <w:t>tâm</w:t>
      </w:r>
      <w:r>
        <w:rPr>
          <w:color w:val="231F20"/>
          <w:spacing w:val="-8"/>
        </w:rPr>
        <w:t> </w:t>
      </w:r>
      <w:r>
        <w:rPr>
          <w:color w:val="231F20"/>
        </w:rPr>
        <w:t>nào:</w:t>
      </w:r>
      <w:r>
        <w:rPr>
          <w:color w:val="231F20"/>
          <w:spacing w:val="-12"/>
        </w:rPr>
        <w:t> </w:t>
      </w:r>
      <w:r>
        <w:rPr>
          <w:color w:val="231F20"/>
        </w:rPr>
        <w:t>Thiện,</w:t>
      </w:r>
      <w:r>
        <w:rPr>
          <w:color w:val="231F20"/>
          <w:spacing w:val="-8"/>
        </w:rPr>
        <w:t> </w:t>
      </w:r>
      <w:r>
        <w:rPr>
          <w:color w:val="231F20"/>
        </w:rPr>
        <w:t>nhiễm</w:t>
      </w:r>
      <w:r>
        <w:rPr>
          <w:color w:val="231F20"/>
          <w:spacing w:val="-7"/>
        </w:rPr>
        <w:t> </w:t>
      </w:r>
      <w:r>
        <w:rPr>
          <w:color w:val="231F20"/>
        </w:rPr>
        <w:t>ô,</w:t>
      </w:r>
      <w:r>
        <w:rPr>
          <w:color w:val="231F20"/>
          <w:spacing w:val="-8"/>
        </w:rPr>
        <w:t> </w:t>
      </w:r>
      <w:r>
        <w:rPr>
          <w:color w:val="231F20"/>
        </w:rPr>
        <w:t>hay</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 ký để nhận biết được tâm của người khác?</w:t>
      </w:r>
    </w:p>
    <w:p>
      <w:pPr>
        <w:pStyle w:val="BodyText"/>
        <w:spacing w:before="112"/>
        <w:ind w:left="677" w:firstLine="0"/>
      </w:pPr>
      <w:r>
        <w:rPr>
          <w:i/>
          <w:color w:val="231F20"/>
        </w:rPr>
        <w:t>Đáp: </w:t>
      </w:r>
      <w:r>
        <w:rPr>
          <w:color w:val="231F20"/>
        </w:rPr>
        <w:t>Trụ vào cả ba thứ đều có thể nhận biết.</w:t>
      </w:r>
    </w:p>
    <w:p>
      <w:pPr>
        <w:pStyle w:val="BodyText"/>
        <w:spacing w:line="273" w:lineRule="auto" w:before="154"/>
        <w:ind w:left="110" w:right="391"/>
      </w:pPr>
      <w:r>
        <w:rPr>
          <w:i/>
          <w:color w:val="231F20"/>
        </w:rPr>
        <w:t>Hỏi: </w:t>
      </w:r>
      <w:r>
        <w:rPr>
          <w:color w:val="231F20"/>
        </w:rPr>
        <w:t>Bàng sinh trụ vào ý thức hay trụ vào năm thức để nhận biết được tâm của người khác?</w:t>
      </w:r>
    </w:p>
    <w:p>
      <w:pPr>
        <w:spacing w:before="112"/>
        <w:ind w:left="677" w:right="0" w:firstLine="0"/>
        <w:jc w:val="both"/>
        <w:rPr>
          <w:sz w:val="26"/>
        </w:rPr>
      </w:pPr>
      <w:r>
        <w:rPr>
          <w:i/>
          <w:color w:val="231F20"/>
          <w:sz w:val="26"/>
        </w:rPr>
        <w:t>Đáp: </w:t>
      </w:r>
      <w:r>
        <w:rPr>
          <w:color w:val="231F20"/>
          <w:sz w:val="26"/>
        </w:rPr>
        <w:t>Chỉ trụ vào ý thức.</w:t>
      </w:r>
    </w:p>
    <w:p>
      <w:pPr>
        <w:pStyle w:val="BodyText"/>
        <w:spacing w:line="273" w:lineRule="auto" w:before="155"/>
        <w:ind w:left="110" w:right="391"/>
      </w:pPr>
      <w:r>
        <w:rPr>
          <w:i/>
          <w:color w:val="231F20"/>
        </w:rPr>
        <w:t>Hỏi: </w:t>
      </w:r>
      <w:r>
        <w:rPr>
          <w:color w:val="231F20"/>
        </w:rPr>
        <w:t>Về tâm vô phú vô ký: Bàng sinh trụ vào tâm đường oai nghi, trụ vào tâm xứ công xảo, hay trụ vào tâm dị thục sinh để nhận biết được tâm của người khác?</w:t>
      </w:r>
    </w:p>
    <w:p>
      <w:pPr>
        <w:pStyle w:val="BodyText"/>
        <w:spacing w:line="273" w:lineRule="auto" w:before="110"/>
        <w:ind w:left="110" w:right="388"/>
      </w:pPr>
      <w:r>
        <w:rPr>
          <w:i/>
          <w:color w:val="231F20"/>
        </w:rPr>
        <w:t>Đáp: </w:t>
      </w:r>
      <w:r>
        <w:rPr>
          <w:color w:val="231F20"/>
        </w:rPr>
        <w:t>Trụ vào cả ba thứ đều có thể nhận biết được. Bàng sinh cũng hiện khởi tâm xứ công xảo và tâm dị thục sinh nơi ý thức cũng có, không phải như ở địa ngục quyết định không nhận quả dị thục thiện.</w:t>
      </w:r>
    </w:p>
    <w:p>
      <w:pPr>
        <w:pStyle w:val="BodyText"/>
        <w:spacing w:line="273" w:lineRule="auto" w:before="111"/>
        <w:ind w:left="110" w:right="392"/>
      </w:pPr>
      <w:r>
        <w:rPr>
          <w:i/>
          <w:color w:val="231F20"/>
        </w:rPr>
        <w:t>Ở</w:t>
      </w:r>
      <w:r>
        <w:rPr>
          <w:i/>
          <w:color w:val="231F20"/>
          <w:spacing w:val="-6"/>
        </w:rPr>
        <w:t> </w:t>
      </w:r>
      <w:r>
        <w:rPr>
          <w:i/>
          <w:color w:val="231F20"/>
        </w:rPr>
        <w:t>nẻo</w:t>
      </w:r>
      <w:r>
        <w:rPr>
          <w:i/>
          <w:color w:val="231F20"/>
          <w:spacing w:val="-5"/>
        </w:rPr>
        <w:t> </w:t>
      </w:r>
      <w:r>
        <w:rPr>
          <w:i/>
          <w:color w:val="231F20"/>
        </w:rPr>
        <w:t>Quỷ</w:t>
      </w:r>
      <w:r>
        <w:rPr>
          <w:i/>
          <w:color w:val="231F20"/>
          <w:spacing w:val="-5"/>
        </w:rPr>
        <w:t> </w:t>
      </w:r>
      <w:r>
        <w:rPr>
          <w:color w:val="231F20"/>
        </w:rPr>
        <w:t>cũng</w:t>
      </w:r>
      <w:r>
        <w:rPr>
          <w:color w:val="231F20"/>
          <w:spacing w:val="-5"/>
        </w:rPr>
        <w:t> </w:t>
      </w:r>
      <w:r>
        <w:rPr>
          <w:color w:val="231F20"/>
        </w:rPr>
        <w:t>có</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nơi</w:t>
      </w:r>
      <w:r>
        <w:rPr>
          <w:color w:val="231F20"/>
          <w:spacing w:val="-6"/>
        </w:rPr>
        <w:t> </w:t>
      </w:r>
      <w:r>
        <w:rPr>
          <w:color w:val="231F20"/>
        </w:rPr>
        <w:t>xứ</w:t>
      </w:r>
      <w:r>
        <w:rPr>
          <w:color w:val="231F20"/>
          <w:spacing w:val="-5"/>
        </w:rPr>
        <w:t> </w:t>
      </w:r>
      <w:r>
        <w:rPr>
          <w:color w:val="231F20"/>
        </w:rPr>
        <w:t>sinh</w:t>
      </w:r>
      <w:r>
        <w:rPr>
          <w:color w:val="231F20"/>
          <w:spacing w:val="-5"/>
        </w:rPr>
        <w:t> </w:t>
      </w:r>
      <w:r>
        <w:rPr>
          <w:color w:val="231F20"/>
        </w:rPr>
        <w:t>đạt</w:t>
      </w:r>
      <w:r>
        <w:rPr>
          <w:color w:val="231F20"/>
          <w:spacing w:val="-6"/>
        </w:rPr>
        <w:t> </w:t>
      </w:r>
      <w:r>
        <w:rPr>
          <w:color w:val="231F20"/>
        </w:rPr>
        <w:t>được</w:t>
      </w:r>
      <w:r>
        <w:rPr>
          <w:color w:val="231F20"/>
          <w:spacing w:val="-5"/>
        </w:rPr>
        <w:t> </w:t>
      </w:r>
      <w:r>
        <w:rPr>
          <w:color w:val="231F20"/>
        </w:rPr>
        <w:t>trí</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nhận biết được tâm tâm sở pháp của người khác. Do đâu nhận</w:t>
      </w:r>
      <w:r>
        <w:rPr>
          <w:color w:val="231F20"/>
          <w:spacing w:val="-5"/>
        </w:rPr>
        <w:t> </w:t>
      </w:r>
      <w:r>
        <w:rPr>
          <w:color w:val="231F20"/>
        </w:rPr>
        <w:t>biết?</w:t>
      </w:r>
    </w:p>
    <w:p>
      <w:pPr>
        <w:pStyle w:val="BodyText"/>
        <w:spacing w:line="273" w:lineRule="auto" w:before="111"/>
        <w:ind w:left="110" w:right="389"/>
      </w:pPr>
      <w:r>
        <w:rPr>
          <w:color w:val="231F20"/>
        </w:rPr>
        <w:t>Như chuyện xưa kể: Có một cô gái nọ bị quỷ hành khiến thân hình gầy ốm sắp chết. Ông thầy chú thuật hỏi quỷ: Vì sao nhà</w:t>
      </w:r>
      <w:r>
        <w:rPr>
          <w:color w:val="231F20"/>
          <w:spacing w:val="-45"/>
        </w:rPr>
        <w:t> </w:t>
      </w:r>
      <w:r>
        <w:rPr>
          <w:color w:val="231F20"/>
        </w:rPr>
        <w:t>ngươi lại</w:t>
      </w:r>
      <w:r>
        <w:rPr>
          <w:color w:val="231F20"/>
          <w:spacing w:val="14"/>
        </w:rPr>
        <w:t> </w:t>
      </w:r>
      <w:r>
        <w:rPr>
          <w:color w:val="231F20"/>
        </w:rPr>
        <w:t>theo</w:t>
      </w:r>
      <w:r>
        <w:rPr>
          <w:color w:val="231F20"/>
          <w:spacing w:val="15"/>
        </w:rPr>
        <w:t> </w:t>
      </w:r>
      <w:r>
        <w:rPr>
          <w:color w:val="231F20"/>
        </w:rPr>
        <w:t>quấy</w:t>
      </w:r>
      <w:r>
        <w:rPr>
          <w:color w:val="231F20"/>
          <w:spacing w:val="15"/>
        </w:rPr>
        <w:t> </w:t>
      </w:r>
      <w:r>
        <w:rPr>
          <w:color w:val="231F20"/>
        </w:rPr>
        <w:t>nhiễu</w:t>
      </w:r>
      <w:r>
        <w:rPr>
          <w:color w:val="231F20"/>
          <w:spacing w:val="15"/>
        </w:rPr>
        <w:t> </w:t>
      </w:r>
      <w:r>
        <w:rPr>
          <w:color w:val="231F20"/>
        </w:rPr>
        <w:t>cô</w:t>
      </w:r>
      <w:r>
        <w:rPr>
          <w:color w:val="231F20"/>
          <w:spacing w:val="15"/>
        </w:rPr>
        <w:t> </w:t>
      </w:r>
      <w:r>
        <w:rPr>
          <w:color w:val="231F20"/>
        </w:rPr>
        <w:t>gái</w:t>
      </w:r>
      <w:r>
        <w:rPr>
          <w:color w:val="231F20"/>
          <w:spacing w:val="14"/>
        </w:rPr>
        <w:t> </w:t>
      </w:r>
      <w:r>
        <w:rPr>
          <w:color w:val="231F20"/>
        </w:rPr>
        <w:t>này?</w:t>
      </w:r>
      <w:r>
        <w:rPr>
          <w:color w:val="231F20"/>
          <w:spacing w:val="14"/>
        </w:rPr>
        <w:t> </w:t>
      </w:r>
      <w:r>
        <w:rPr>
          <w:color w:val="231F20"/>
        </w:rPr>
        <w:t>Quỷ</w:t>
      </w:r>
      <w:r>
        <w:rPr>
          <w:color w:val="231F20"/>
          <w:spacing w:val="14"/>
        </w:rPr>
        <w:t> </w:t>
      </w:r>
      <w:r>
        <w:rPr>
          <w:color w:val="231F20"/>
        </w:rPr>
        <w:t>đáp:</w:t>
      </w:r>
      <w:r>
        <w:rPr>
          <w:color w:val="231F20"/>
          <w:spacing w:val="10"/>
        </w:rPr>
        <w:t> </w:t>
      </w:r>
      <w:r>
        <w:rPr>
          <w:color w:val="231F20"/>
        </w:rPr>
        <w:t>Vì</w:t>
      </w:r>
      <w:r>
        <w:rPr>
          <w:color w:val="231F20"/>
          <w:spacing w:val="14"/>
        </w:rPr>
        <w:t> </w:t>
      </w:r>
      <w:r>
        <w:rPr>
          <w:color w:val="231F20"/>
        </w:rPr>
        <w:t>trong</w:t>
      </w:r>
      <w:r>
        <w:rPr>
          <w:color w:val="231F20"/>
          <w:spacing w:val="14"/>
        </w:rPr>
        <w:t> </w:t>
      </w:r>
      <w:r>
        <w:rPr>
          <w:color w:val="231F20"/>
        </w:rPr>
        <w:t>năm</w:t>
      </w:r>
      <w:r>
        <w:rPr>
          <w:color w:val="231F20"/>
          <w:spacing w:val="15"/>
        </w:rPr>
        <w:t> </w:t>
      </w:r>
      <w:r>
        <w:rPr>
          <w:color w:val="231F20"/>
        </w:rPr>
        <w:t>trăm</w:t>
      </w:r>
      <w:r>
        <w:rPr>
          <w:color w:val="231F20"/>
          <w:spacing w:val="15"/>
        </w:rPr>
        <w:t> </w:t>
      </w:r>
      <w:r>
        <w:rPr>
          <w:color w:val="231F20"/>
        </w:rPr>
        <w:t>đời</w:t>
      </w:r>
      <w:r>
        <w:rPr>
          <w:color w:val="231F20"/>
          <w:spacing w:val="15"/>
        </w:rPr>
        <w:t> </w:t>
      </w:r>
      <w:r>
        <w:rPr>
          <w:color w:val="231F20"/>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quá khứ cô gái ấy thường hại mạng tôi và tôi trong năm trăm </w:t>
      </w:r>
      <w:r>
        <w:rPr>
          <w:color w:val="231F20"/>
          <w:spacing w:val="2"/>
        </w:rPr>
        <w:t>đời </w:t>
      </w:r>
      <w:r>
        <w:rPr>
          <w:color w:val="231F20"/>
        </w:rPr>
        <w:t>cũng hại lại, oán thù cùng báo đến nay chưa dứt. Nếu cô ấy bỏ </w:t>
      </w:r>
      <w:r>
        <w:rPr>
          <w:color w:val="231F20"/>
          <w:spacing w:val="2"/>
        </w:rPr>
        <w:t>thù </w:t>
      </w:r>
      <w:r>
        <w:rPr>
          <w:color w:val="231F20"/>
        </w:rPr>
        <w:t>oán cũ thì tôi cũng bỏ. Nhân đấy ông thầy chú thuật lại nói với cô gái: Nếu cô thương tiếc mạng sống thì nên bỏ tâm thù oán ấy </w:t>
      </w:r>
      <w:r>
        <w:rPr>
          <w:color w:val="231F20"/>
          <w:spacing w:val="2"/>
        </w:rPr>
        <w:t>đi.  </w:t>
      </w:r>
      <w:r>
        <w:rPr>
          <w:color w:val="231F20"/>
        </w:rPr>
        <w:t>Cô gái nói: Vâng tôi xin bỏ. Nhưng quỷ quán xét biết cô gái chưa bỏ, chỉ vì sợ chết nên hứa dối, bèn cướp mạng sống của cô gái </w:t>
      </w:r>
      <w:r>
        <w:rPr>
          <w:color w:val="231F20"/>
          <w:spacing w:val="2"/>
        </w:rPr>
        <w:t>rồi </w:t>
      </w:r>
      <w:r>
        <w:rPr>
          <w:color w:val="231F20"/>
        </w:rPr>
        <w:t>biến</w:t>
      </w:r>
      <w:r>
        <w:rPr>
          <w:color w:val="231F20"/>
          <w:spacing w:val="5"/>
        </w:rPr>
        <w:t> </w:t>
      </w:r>
      <w:r>
        <w:rPr>
          <w:color w:val="231F20"/>
        </w:rPr>
        <w:t>mất.</w:t>
      </w:r>
    </w:p>
    <w:p>
      <w:pPr>
        <w:pStyle w:val="BodyText"/>
        <w:ind w:left="960" w:firstLine="0"/>
      </w:pPr>
      <w:r>
        <w:rPr>
          <w:i/>
          <w:color w:val="231F20"/>
        </w:rPr>
        <w:t>Hỏi: </w:t>
      </w:r>
      <w:r>
        <w:rPr>
          <w:color w:val="231F20"/>
        </w:rPr>
        <w:t>Loài quỷ nhận biết được tâm của người khác vào lúc nào?</w:t>
      </w:r>
    </w:p>
    <w:p>
      <w:pPr>
        <w:pStyle w:val="BodyText"/>
        <w:spacing w:before="153"/>
        <w:ind w:left="960" w:firstLine="0"/>
      </w:pPr>
      <w:r>
        <w:rPr>
          <w:i/>
          <w:color w:val="231F20"/>
        </w:rPr>
        <w:t>Đáp: </w:t>
      </w:r>
      <w:r>
        <w:rPr>
          <w:color w:val="231F20"/>
        </w:rPr>
        <w:t>Vào lúc đầu, giữa, sau thảy đều có thể nhận biết được.</w:t>
      </w:r>
    </w:p>
    <w:p>
      <w:pPr>
        <w:pStyle w:val="BodyText"/>
        <w:spacing w:line="271" w:lineRule="auto" w:before="152"/>
        <w:ind w:right="108"/>
      </w:pPr>
      <w:r>
        <w:rPr>
          <w:i/>
          <w:color w:val="231F20"/>
        </w:rPr>
        <w:t>Hỏi: </w:t>
      </w:r>
      <w:r>
        <w:rPr>
          <w:color w:val="231F20"/>
        </w:rPr>
        <w:t>Loài quỷ trụ vào tâm nào: Thiện, nhiễm ô, hay vô phú vô ký để nhận biết được tâm của người khác?</w:t>
      </w:r>
    </w:p>
    <w:p>
      <w:pPr>
        <w:pStyle w:val="BodyText"/>
        <w:ind w:left="960" w:firstLine="0"/>
      </w:pPr>
      <w:r>
        <w:rPr>
          <w:i/>
          <w:color w:val="231F20"/>
        </w:rPr>
        <w:t>Đáp: </w:t>
      </w:r>
      <w:r>
        <w:rPr>
          <w:color w:val="231F20"/>
        </w:rPr>
        <w:t>Trụ vào cả ba thứ đều có thể nhận biết.</w:t>
      </w:r>
    </w:p>
    <w:p>
      <w:pPr>
        <w:pStyle w:val="BodyText"/>
        <w:spacing w:line="271" w:lineRule="auto" w:before="152"/>
        <w:ind w:right="107"/>
      </w:pPr>
      <w:r>
        <w:rPr>
          <w:i/>
          <w:color w:val="231F20"/>
        </w:rPr>
        <w:t>Hỏi:</w:t>
      </w:r>
      <w:r>
        <w:rPr>
          <w:i/>
          <w:color w:val="231F20"/>
          <w:spacing w:val="-7"/>
        </w:rPr>
        <w:t> </w:t>
      </w:r>
      <w:r>
        <w:rPr>
          <w:color w:val="231F20"/>
        </w:rPr>
        <w:t>Loài</w:t>
      </w:r>
      <w:r>
        <w:rPr>
          <w:color w:val="231F20"/>
          <w:spacing w:val="-6"/>
        </w:rPr>
        <w:t> </w:t>
      </w:r>
      <w:r>
        <w:rPr>
          <w:color w:val="231F20"/>
        </w:rPr>
        <w:t>quỷ</w:t>
      </w:r>
      <w:r>
        <w:rPr>
          <w:color w:val="231F20"/>
          <w:spacing w:val="-6"/>
        </w:rPr>
        <w:t> </w:t>
      </w:r>
      <w:r>
        <w:rPr>
          <w:color w:val="231F20"/>
        </w:rPr>
        <w:t>trụ</w:t>
      </w:r>
      <w:r>
        <w:rPr>
          <w:color w:val="231F20"/>
          <w:spacing w:val="-6"/>
        </w:rPr>
        <w:t> </w:t>
      </w:r>
      <w:r>
        <w:rPr>
          <w:color w:val="231F20"/>
        </w:rPr>
        <w:t>vào</w:t>
      </w:r>
      <w:r>
        <w:rPr>
          <w:color w:val="231F20"/>
          <w:spacing w:val="-7"/>
        </w:rPr>
        <w:t> </w:t>
      </w:r>
      <w:r>
        <w:rPr>
          <w:color w:val="231F20"/>
        </w:rPr>
        <w:t>ý</w:t>
      </w:r>
      <w:r>
        <w:rPr>
          <w:color w:val="231F20"/>
          <w:spacing w:val="-6"/>
        </w:rPr>
        <w:t> </w:t>
      </w:r>
      <w:r>
        <w:rPr>
          <w:color w:val="231F20"/>
        </w:rPr>
        <w:t>thức</w:t>
      </w:r>
      <w:r>
        <w:rPr>
          <w:color w:val="231F20"/>
          <w:spacing w:val="-6"/>
        </w:rPr>
        <w:t> </w:t>
      </w:r>
      <w:r>
        <w:rPr>
          <w:color w:val="231F20"/>
        </w:rPr>
        <w:t>hay</w:t>
      </w:r>
      <w:r>
        <w:rPr>
          <w:color w:val="231F20"/>
          <w:spacing w:val="-6"/>
        </w:rPr>
        <w:t> </w:t>
      </w:r>
      <w:r>
        <w:rPr>
          <w:color w:val="231F20"/>
        </w:rPr>
        <w:t>trụ</w:t>
      </w:r>
      <w:r>
        <w:rPr>
          <w:color w:val="231F20"/>
          <w:spacing w:val="-6"/>
        </w:rPr>
        <w:t> </w:t>
      </w:r>
      <w:r>
        <w:rPr>
          <w:color w:val="231F20"/>
        </w:rPr>
        <w:t>vào</w:t>
      </w:r>
      <w:r>
        <w:rPr>
          <w:color w:val="231F20"/>
          <w:spacing w:val="-7"/>
        </w:rPr>
        <w:t> </w:t>
      </w:r>
      <w:r>
        <w:rPr>
          <w:color w:val="231F20"/>
        </w:rPr>
        <w:t>năm</w:t>
      </w:r>
      <w:r>
        <w:rPr>
          <w:color w:val="231F20"/>
          <w:spacing w:val="-6"/>
        </w:rPr>
        <w:t> </w:t>
      </w:r>
      <w:r>
        <w:rPr>
          <w:color w:val="231F20"/>
        </w:rPr>
        <w:t>thức</w:t>
      </w:r>
      <w:r>
        <w:rPr>
          <w:color w:val="231F20"/>
          <w:spacing w:val="-6"/>
        </w:rPr>
        <w:t> </w:t>
      </w:r>
      <w:r>
        <w:rPr>
          <w:color w:val="231F20"/>
        </w:rPr>
        <w:t>để</w:t>
      </w:r>
      <w:r>
        <w:rPr>
          <w:color w:val="231F20"/>
          <w:spacing w:val="-6"/>
        </w:rPr>
        <w:t> </w:t>
      </w:r>
      <w:r>
        <w:rPr>
          <w:color w:val="231F20"/>
        </w:rPr>
        <w:t>nhận</w:t>
      </w:r>
      <w:r>
        <w:rPr>
          <w:color w:val="231F20"/>
          <w:spacing w:val="-6"/>
        </w:rPr>
        <w:t> </w:t>
      </w:r>
      <w:r>
        <w:rPr>
          <w:color w:val="231F20"/>
        </w:rPr>
        <w:t>biết được tâm của người</w:t>
      </w:r>
      <w:r>
        <w:rPr>
          <w:color w:val="231F20"/>
          <w:spacing w:val="-1"/>
        </w:rPr>
        <w:t> </w:t>
      </w:r>
      <w:r>
        <w:rPr>
          <w:color w:val="231F20"/>
        </w:rPr>
        <w:t>khác?</w:t>
      </w:r>
    </w:p>
    <w:p>
      <w:pPr>
        <w:spacing w:before="114"/>
        <w:ind w:left="960" w:right="0" w:firstLine="0"/>
        <w:jc w:val="both"/>
        <w:rPr>
          <w:sz w:val="26"/>
        </w:rPr>
      </w:pPr>
      <w:r>
        <w:rPr>
          <w:i/>
          <w:color w:val="231F20"/>
          <w:sz w:val="26"/>
        </w:rPr>
        <w:t>Đáp: </w:t>
      </w:r>
      <w:r>
        <w:rPr>
          <w:color w:val="231F20"/>
          <w:sz w:val="26"/>
        </w:rPr>
        <w:t>Chỉ trụ vào ý thức.</w:t>
      </w:r>
    </w:p>
    <w:p>
      <w:pPr>
        <w:pStyle w:val="BodyText"/>
        <w:spacing w:line="271" w:lineRule="auto" w:before="152"/>
        <w:ind w:right="107"/>
      </w:pPr>
      <w:r>
        <w:rPr>
          <w:i/>
          <w:color w:val="231F20"/>
        </w:rPr>
        <w:t>Hỏi: </w:t>
      </w:r>
      <w:r>
        <w:rPr>
          <w:color w:val="231F20"/>
        </w:rPr>
        <w:t>Về tâm vô phú vô ký: Loài quỷ trụ vào tâm đường oai nghi, trụ vào tâm xứ công xảo, hay trụ vào tâm dị thục sinh để nhận biết được tâm của người khác?</w:t>
      </w:r>
    </w:p>
    <w:p>
      <w:pPr>
        <w:pStyle w:val="BodyText"/>
        <w:spacing w:line="271" w:lineRule="auto"/>
        <w:ind w:right="107"/>
      </w:pPr>
      <w:r>
        <w:rPr>
          <w:i/>
          <w:color w:val="231F20"/>
        </w:rPr>
        <w:t>Đáp: </w:t>
      </w:r>
      <w:r>
        <w:rPr>
          <w:color w:val="231F20"/>
        </w:rPr>
        <w:t>Trụ vào cả ba thứ đều có thể nhận biết, như đã nói ở loài Bàng sinh.</w:t>
      </w:r>
    </w:p>
    <w:p>
      <w:pPr>
        <w:pStyle w:val="BodyText"/>
        <w:spacing w:line="271" w:lineRule="auto"/>
        <w:ind w:right="108"/>
      </w:pPr>
      <w:r>
        <w:rPr>
          <w:i/>
          <w:color w:val="231F20"/>
        </w:rPr>
        <w:t>Ở</w:t>
      </w:r>
      <w:r>
        <w:rPr>
          <w:i/>
          <w:color w:val="231F20"/>
          <w:spacing w:val="-6"/>
        </w:rPr>
        <w:t> </w:t>
      </w:r>
      <w:r>
        <w:rPr>
          <w:i/>
          <w:color w:val="231F20"/>
        </w:rPr>
        <w:t>nẻo</w:t>
      </w:r>
      <w:r>
        <w:rPr>
          <w:i/>
          <w:color w:val="231F20"/>
          <w:spacing w:val="-5"/>
        </w:rPr>
        <w:t> Trời </w:t>
      </w:r>
      <w:r>
        <w:rPr>
          <w:color w:val="231F20"/>
        </w:rPr>
        <w:t>cũng</w:t>
      </w:r>
      <w:r>
        <w:rPr>
          <w:color w:val="231F20"/>
          <w:spacing w:val="-5"/>
        </w:rPr>
        <w:t> </w:t>
      </w:r>
      <w:r>
        <w:rPr>
          <w:color w:val="231F20"/>
        </w:rPr>
        <w:t>có</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sinh</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trí</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 biết</w:t>
      </w:r>
      <w:r>
        <w:rPr>
          <w:color w:val="231F20"/>
          <w:spacing w:val="-5"/>
        </w:rPr>
        <w:t> </w:t>
      </w:r>
      <w:r>
        <w:rPr>
          <w:color w:val="231F20"/>
        </w:rPr>
        <w:t>được</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khác,</w:t>
      </w:r>
      <w:r>
        <w:rPr>
          <w:color w:val="231F20"/>
          <w:spacing w:val="-4"/>
        </w:rPr>
        <w:t> </w:t>
      </w:r>
      <w:r>
        <w:rPr>
          <w:color w:val="231F20"/>
        </w:rPr>
        <w:t>nhưng</w:t>
      </w:r>
      <w:r>
        <w:rPr>
          <w:color w:val="231F20"/>
          <w:spacing w:val="-5"/>
        </w:rPr>
        <w:t> </w:t>
      </w:r>
      <w:r>
        <w:rPr>
          <w:color w:val="231F20"/>
        </w:rPr>
        <w:t>vì</w:t>
      </w:r>
      <w:r>
        <w:rPr>
          <w:color w:val="231F20"/>
          <w:spacing w:val="-5"/>
        </w:rPr>
        <w:t> </w:t>
      </w:r>
      <w:r>
        <w:rPr>
          <w:color w:val="231F20"/>
        </w:rPr>
        <w:t>vi</w:t>
      </w:r>
      <w:r>
        <w:rPr>
          <w:color w:val="231F20"/>
          <w:spacing w:val="-5"/>
        </w:rPr>
        <w:t> </w:t>
      </w:r>
      <w:r>
        <w:rPr>
          <w:color w:val="231F20"/>
        </w:rPr>
        <w:t>tế</w:t>
      </w:r>
      <w:r>
        <w:rPr>
          <w:color w:val="231F20"/>
          <w:spacing w:val="-5"/>
        </w:rPr>
        <w:t> </w:t>
      </w:r>
      <w:r>
        <w:rPr>
          <w:color w:val="231F20"/>
        </w:rPr>
        <w:t>nên</w:t>
      </w:r>
      <w:r>
        <w:rPr>
          <w:color w:val="231F20"/>
          <w:spacing w:val="-5"/>
        </w:rPr>
        <w:t> </w:t>
      </w:r>
      <w:r>
        <w:rPr>
          <w:color w:val="231F20"/>
          <w:spacing w:val="-3"/>
        </w:rPr>
        <w:t>không </w:t>
      </w:r>
      <w:r>
        <w:rPr>
          <w:color w:val="231F20"/>
        </w:rPr>
        <w:t>nói riêng. Các thứ khác như ở nẻo Quỷ và Bàng sinh đã nói</w:t>
      </w:r>
      <w:r>
        <w:rPr>
          <w:color w:val="231F20"/>
          <w:spacing w:val="-6"/>
        </w:rPr>
        <w:t> </w:t>
      </w:r>
      <w:r>
        <w:rPr>
          <w:color w:val="231F20"/>
        </w:rPr>
        <w:t>rộng.</w:t>
      </w:r>
    </w:p>
    <w:p>
      <w:pPr>
        <w:pStyle w:val="BodyText"/>
        <w:spacing w:line="271" w:lineRule="auto"/>
        <w:ind w:right="107"/>
      </w:pPr>
      <w:r>
        <w:rPr>
          <w:i/>
          <w:color w:val="231F20"/>
        </w:rPr>
        <w:t>Ở nẻo Người </w:t>
      </w:r>
      <w:r>
        <w:rPr>
          <w:color w:val="231F20"/>
        </w:rPr>
        <w:t>không có sự việc nơi xứ sinh đạt được trí có thể nhận biết được tâm tâm sở pháp của người khác. Vì sao? Vì ở đấy không phải là nơi thích hợp. Vì ở đấy có trí thấy hình tướng, nghe lời nói thù thắng đã ngăn che gây tổn hại. Hoặc có tha tâm thông và nguyện trí đã lấn át trí nơi xứ sinh đạt được kia.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 </w:t>
      </w:r>
      <w:r>
        <w:rPr>
          <w:color w:val="231F20"/>
        </w:rPr>
        <w:t>Những ai nơi xứ sinh đạt được trí nhận biết và bao nhiêu tâm nhận biết được bao nhiêu nẻo?</w:t>
      </w:r>
    </w:p>
    <w:p>
      <w:pPr>
        <w:pStyle w:val="BodyText"/>
        <w:spacing w:before="112"/>
        <w:ind w:left="677" w:firstLine="0"/>
      </w:pPr>
      <w:r>
        <w:rPr>
          <w:i/>
          <w:color w:val="231F20"/>
        </w:rPr>
        <w:t>Đáp: </w:t>
      </w:r>
      <w:r>
        <w:rPr>
          <w:color w:val="231F20"/>
        </w:rPr>
        <w:t>Có thuyết nói: Đều chỉ tự nhận biết.</w:t>
      </w:r>
    </w:p>
    <w:p>
      <w:pPr>
        <w:pStyle w:val="BodyText"/>
        <w:spacing w:line="273" w:lineRule="auto" w:before="154"/>
        <w:ind w:left="110" w:right="391"/>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cho:</w:t>
      </w:r>
      <w:r>
        <w:rPr>
          <w:color w:val="231F20"/>
          <w:spacing w:val="-12"/>
        </w:rPr>
        <w:t> </w:t>
      </w:r>
      <w:r>
        <w:rPr>
          <w:color w:val="231F20"/>
        </w:rPr>
        <w:t>Ở</w:t>
      </w:r>
      <w:r>
        <w:rPr>
          <w:color w:val="231F20"/>
          <w:spacing w:val="-13"/>
        </w:rPr>
        <w:t> </w:t>
      </w:r>
      <w:r>
        <w:rPr>
          <w:color w:val="231F20"/>
        </w:rPr>
        <w:t>địa</w:t>
      </w:r>
      <w:r>
        <w:rPr>
          <w:color w:val="231F20"/>
          <w:spacing w:val="-13"/>
        </w:rPr>
        <w:t> </w:t>
      </w:r>
      <w:r>
        <w:rPr>
          <w:color w:val="231F20"/>
        </w:rPr>
        <w:t>ngục</w:t>
      </w:r>
      <w:r>
        <w:rPr>
          <w:color w:val="231F20"/>
          <w:spacing w:val="-13"/>
        </w:rPr>
        <w:t> </w:t>
      </w:r>
      <w:r>
        <w:rPr>
          <w:color w:val="231F20"/>
        </w:rPr>
        <w:t>chỉ</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rPr>
        <w:t>được</w:t>
      </w:r>
      <w:r>
        <w:rPr>
          <w:color w:val="231F20"/>
          <w:spacing w:val="-13"/>
        </w:rPr>
        <w:t> </w:t>
      </w:r>
      <w:r>
        <w:rPr>
          <w:color w:val="231F20"/>
        </w:rPr>
        <w:t>địa</w:t>
      </w:r>
      <w:r>
        <w:rPr>
          <w:color w:val="231F20"/>
          <w:spacing w:val="-13"/>
        </w:rPr>
        <w:t> </w:t>
      </w:r>
      <w:r>
        <w:rPr>
          <w:color w:val="231F20"/>
        </w:rPr>
        <w:t>ngục,</w:t>
      </w:r>
      <w:r>
        <w:rPr>
          <w:color w:val="231F20"/>
          <w:spacing w:val="-13"/>
        </w:rPr>
        <w:t> </w:t>
      </w:r>
      <w:r>
        <w:rPr>
          <w:color w:val="231F20"/>
        </w:rPr>
        <w:t>bàng sinh nhận biết được hai nẻo, quỷ nhận biết được ba nẻo, trời </w:t>
      </w:r>
      <w:r>
        <w:rPr>
          <w:color w:val="231F20"/>
          <w:spacing w:val="-3"/>
        </w:rPr>
        <w:t>nhận </w:t>
      </w:r>
      <w:r>
        <w:rPr>
          <w:color w:val="231F20"/>
        </w:rPr>
        <w:t>biết được năm nẻo.</w:t>
      </w:r>
    </w:p>
    <w:p>
      <w:pPr>
        <w:pStyle w:val="BodyText"/>
        <w:spacing w:line="273" w:lineRule="auto" w:before="111"/>
        <w:ind w:left="110" w:right="390"/>
      </w:pPr>
      <w:r>
        <w:rPr>
          <w:color w:val="231F20"/>
        </w:rPr>
        <w:t>Luận Thi Thiết nói: Long vương Ai La Phiệt Noa Thiện Trụ nhận biết được tâm của hàng trời là do trí tỷ tướng (Trí so sánh các tướng) mà nhận biết, không phải là do trí nơi xứ sinh đạt được.</w:t>
      </w:r>
    </w:p>
    <w:p>
      <w:pPr>
        <w:pStyle w:val="BodyText"/>
        <w:spacing w:line="273" w:lineRule="auto" w:before="111"/>
        <w:ind w:left="110" w:right="392"/>
      </w:pPr>
      <w:r>
        <w:rPr>
          <w:i/>
          <w:color w:val="231F20"/>
        </w:rPr>
        <w:t>Lời bình: </w:t>
      </w:r>
      <w:r>
        <w:rPr>
          <w:color w:val="231F20"/>
        </w:rPr>
        <w:t>Nên nói như vầy: Đối với bốn nẻo nơi xứ sinh đạt được trí đều nhận biết được năm nẻo, về lý không trái.</w:t>
      </w:r>
    </w:p>
    <w:p>
      <w:pPr>
        <w:pStyle w:val="BodyText"/>
        <w:spacing w:line="273" w:lineRule="auto" w:before="112"/>
        <w:ind w:left="110" w:right="391"/>
      </w:pPr>
      <w:r>
        <w:rPr>
          <w:i/>
          <w:color w:val="231F20"/>
        </w:rPr>
        <w:t>Hỏi: </w:t>
      </w:r>
      <w:r>
        <w:rPr>
          <w:color w:val="231F20"/>
        </w:rPr>
        <w:t>Ở nẻo người cũng có loại trí bản tánh niệm sinh, nên có thể nhận biết được tâm tâm sở pháp của người khác, vì sao ở đây không nói?</w:t>
      </w:r>
    </w:p>
    <w:p>
      <w:pPr>
        <w:pStyle w:val="BodyText"/>
        <w:spacing w:line="273" w:lineRule="auto" w:before="111"/>
        <w:ind w:left="110" w:right="391"/>
      </w:pPr>
      <w:r>
        <w:rPr>
          <w:i/>
          <w:color w:val="231F20"/>
        </w:rPr>
        <w:t>Đáp: </w:t>
      </w:r>
      <w:r>
        <w:rPr>
          <w:color w:val="231F20"/>
        </w:rPr>
        <w:t>Nên nói nhưng không nói, tức biết nghĩa này nêu bày chưa</w:t>
      </w:r>
      <w:r>
        <w:rPr>
          <w:color w:val="231F20"/>
          <w:spacing w:val="-5"/>
        </w:rPr>
        <w:t> </w:t>
      </w:r>
      <w:r>
        <w:rPr>
          <w:color w:val="231F20"/>
        </w:rPr>
        <w:t>trọn</w:t>
      </w:r>
      <w:r>
        <w:rPr>
          <w:color w:val="231F20"/>
          <w:spacing w:val="-4"/>
        </w:rPr>
        <w:t> </w:t>
      </w:r>
      <w:r>
        <w:rPr>
          <w:color w:val="231F20"/>
        </w:rPr>
        <w:t>vẹn.</w:t>
      </w:r>
      <w:r>
        <w:rPr>
          <w:color w:val="231F20"/>
          <w:spacing w:val="-5"/>
        </w:rPr>
        <w:t> </w:t>
      </w: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5"/>
        </w:rPr>
        <w:t> </w:t>
      </w:r>
      <w:r>
        <w:rPr>
          <w:color w:val="231F20"/>
        </w:rPr>
        <w:t>ít</w:t>
      </w:r>
      <w:r>
        <w:rPr>
          <w:color w:val="231F20"/>
          <w:spacing w:val="-4"/>
        </w:rPr>
        <w:t> </w:t>
      </w:r>
      <w:r>
        <w:rPr>
          <w:color w:val="231F20"/>
        </w:rPr>
        <w:t>nên</w:t>
      </w:r>
      <w:r>
        <w:rPr>
          <w:color w:val="231F20"/>
          <w:spacing w:val="-5"/>
        </w:rPr>
        <w:t> </w:t>
      </w:r>
      <w:r>
        <w:rPr>
          <w:color w:val="231F20"/>
        </w:rPr>
        <w:t>không</w:t>
      </w:r>
      <w:r>
        <w:rPr>
          <w:color w:val="231F20"/>
          <w:spacing w:val="-4"/>
        </w:rPr>
        <w:t> </w:t>
      </w:r>
      <w:r>
        <w:rPr>
          <w:color w:val="231F20"/>
        </w:rPr>
        <w:t>nói.</w:t>
      </w:r>
      <w:r>
        <w:rPr>
          <w:color w:val="231F20"/>
          <w:spacing w:val="-4"/>
        </w:rPr>
        <w:t> </w:t>
      </w:r>
      <w:r>
        <w:rPr>
          <w:color w:val="231F20"/>
        </w:rPr>
        <w:t>Nghĩa</w:t>
      </w:r>
      <w:r>
        <w:rPr>
          <w:color w:val="231F20"/>
          <w:spacing w:val="-6"/>
        </w:rPr>
        <w:t> </w:t>
      </w:r>
      <w:r>
        <w:rPr>
          <w:color w:val="231F20"/>
        </w:rPr>
        <w:t>là</w:t>
      </w:r>
      <w:r>
        <w:rPr>
          <w:color w:val="231F20"/>
          <w:spacing w:val="-4"/>
        </w:rPr>
        <w:t> </w:t>
      </w:r>
      <w:r>
        <w:rPr>
          <w:color w:val="231F20"/>
        </w:rPr>
        <w:t>ở</w:t>
      </w:r>
      <w:r>
        <w:rPr>
          <w:color w:val="231F20"/>
          <w:spacing w:val="-5"/>
        </w:rPr>
        <w:t> </w:t>
      </w:r>
      <w:r>
        <w:rPr>
          <w:color w:val="231F20"/>
        </w:rPr>
        <w:t>nẻo</w:t>
      </w:r>
      <w:r>
        <w:rPr>
          <w:color w:val="231F20"/>
          <w:spacing w:val="-4"/>
        </w:rPr>
        <w:t> </w:t>
      </w:r>
      <w:r>
        <w:rPr>
          <w:color w:val="231F20"/>
        </w:rPr>
        <w:t>người,</w:t>
      </w:r>
      <w:r>
        <w:rPr>
          <w:color w:val="231F20"/>
          <w:spacing w:val="-5"/>
        </w:rPr>
        <w:t> </w:t>
      </w:r>
      <w:r>
        <w:rPr>
          <w:color w:val="231F20"/>
        </w:rPr>
        <w:t>số người có được loại trí ấy rất ít nên không nói.</w:t>
      </w:r>
    </w:p>
    <w:p>
      <w:pPr>
        <w:pStyle w:val="BodyText"/>
        <w:spacing w:line="273" w:lineRule="auto" w:before="110"/>
        <w:ind w:left="110" w:right="390"/>
      </w:pPr>
      <w:r>
        <w:rPr>
          <w:color w:val="231F20"/>
        </w:rPr>
        <w:t>Lại có thuyết nêu: Vì loại trí bản tánh niệm sinh ấy không thể hiện nhận biết được tâm tâm sở pháp của người khác, nên ở đây không nói.</w:t>
      </w:r>
    </w:p>
    <w:p>
      <w:pPr>
        <w:pStyle w:val="ListParagraph"/>
        <w:numPr>
          <w:ilvl w:val="0"/>
          <w:numId w:val="92"/>
        </w:numPr>
        <w:tabs>
          <w:tab w:pos="956" w:val="left" w:leader="none"/>
        </w:tabs>
        <w:spacing w:line="273" w:lineRule="auto" w:before="111" w:after="0"/>
        <w:ind w:left="110" w:right="390" w:firstLine="566"/>
        <w:jc w:val="both"/>
        <w:rPr>
          <w:sz w:val="26"/>
        </w:rPr>
      </w:pPr>
      <w:r>
        <w:rPr>
          <w:color w:val="231F20"/>
          <w:sz w:val="26"/>
        </w:rPr>
        <w:t>Có tha tâm trí cũng là hiện nhận biết được các tâm tâm sở pháp của người khác: Nghĩa là nếu trí do tu tạo thành, là quả của sự tu</w:t>
      </w:r>
      <w:r>
        <w:rPr>
          <w:color w:val="231F20"/>
          <w:spacing w:val="-4"/>
          <w:sz w:val="26"/>
        </w:rPr>
        <w:t> </w:t>
      </w:r>
      <w:r>
        <w:rPr>
          <w:color w:val="231F20"/>
          <w:sz w:val="26"/>
        </w:rPr>
        <w:t>tập,</w:t>
      </w:r>
      <w:r>
        <w:rPr>
          <w:color w:val="231F20"/>
          <w:spacing w:val="-4"/>
          <w:sz w:val="26"/>
        </w:rPr>
        <w:t> </w:t>
      </w:r>
      <w:r>
        <w:rPr>
          <w:color w:val="231F20"/>
          <w:sz w:val="26"/>
        </w:rPr>
        <w:t>là</w:t>
      </w:r>
      <w:r>
        <w:rPr>
          <w:color w:val="231F20"/>
          <w:spacing w:val="-4"/>
          <w:sz w:val="26"/>
        </w:rPr>
        <w:t> </w:t>
      </w:r>
      <w:r>
        <w:rPr>
          <w:color w:val="231F20"/>
          <w:sz w:val="26"/>
        </w:rPr>
        <w:t>nương</w:t>
      </w:r>
      <w:r>
        <w:rPr>
          <w:color w:val="231F20"/>
          <w:spacing w:val="-4"/>
          <w:sz w:val="26"/>
        </w:rPr>
        <w:t> </w:t>
      </w:r>
      <w:r>
        <w:rPr>
          <w:color w:val="231F20"/>
          <w:sz w:val="26"/>
        </w:rPr>
        <w:t>dựa</w:t>
      </w:r>
      <w:r>
        <w:rPr>
          <w:color w:val="231F20"/>
          <w:spacing w:val="-4"/>
          <w:sz w:val="26"/>
        </w:rPr>
        <w:t> </w:t>
      </w:r>
      <w:r>
        <w:rPr>
          <w:color w:val="231F20"/>
          <w:sz w:val="26"/>
        </w:rPr>
        <w:t>để</w:t>
      </w:r>
      <w:r>
        <w:rPr>
          <w:color w:val="231F20"/>
          <w:spacing w:val="-4"/>
          <w:sz w:val="26"/>
        </w:rPr>
        <w:t> </w:t>
      </w:r>
      <w:r>
        <w:rPr>
          <w:color w:val="231F20"/>
          <w:sz w:val="26"/>
        </w:rPr>
        <w:t>tu,</w:t>
      </w:r>
      <w:r>
        <w:rPr>
          <w:color w:val="231F20"/>
          <w:spacing w:val="-4"/>
          <w:sz w:val="26"/>
        </w:rPr>
        <w:t> </w:t>
      </w:r>
      <w:r>
        <w:rPr>
          <w:color w:val="231F20"/>
          <w:sz w:val="26"/>
        </w:rPr>
        <w:t>được</w:t>
      </w:r>
      <w:r>
        <w:rPr>
          <w:color w:val="231F20"/>
          <w:spacing w:val="-4"/>
          <w:sz w:val="26"/>
        </w:rPr>
        <w:t> </w:t>
      </w:r>
      <w:r>
        <w:rPr>
          <w:color w:val="231F20"/>
          <w:sz w:val="26"/>
        </w:rPr>
        <w:t>rồi</w:t>
      </w:r>
      <w:r>
        <w:rPr>
          <w:color w:val="231F20"/>
          <w:spacing w:val="-4"/>
          <w:sz w:val="26"/>
        </w:rPr>
        <w:t> </w:t>
      </w:r>
      <w:r>
        <w:rPr>
          <w:color w:val="231F20"/>
          <w:sz w:val="26"/>
        </w:rPr>
        <w:t>không</w:t>
      </w:r>
      <w:r>
        <w:rPr>
          <w:color w:val="231F20"/>
          <w:spacing w:val="-4"/>
          <w:sz w:val="26"/>
        </w:rPr>
        <w:t> </w:t>
      </w:r>
      <w:r>
        <w:rPr>
          <w:color w:val="231F20"/>
          <w:sz w:val="26"/>
        </w:rPr>
        <w:t>mất,</w:t>
      </w:r>
      <w:r>
        <w:rPr>
          <w:color w:val="231F20"/>
          <w:spacing w:val="-4"/>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hiện</w:t>
      </w:r>
      <w:r>
        <w:rPr>
          <w:color w:val="231F20"/>
          <w:spacing w:val="-4"/>
          <w:sz w:val="26"/>
        </w:rPr>
        <w:t> </w:t>
      </w:r>
      <w:r>
        <w:rPr>
          <w:color w:val="231F20"/>
          <w:sz w:val="26"/>
        </w:rPr>
        <w:t>nhận</w:t>
      </w:r>
      <w:r>
        <w:rPr>
          <w:color w:val="231F20"/>
          <w:spacing w:val="-4"/>
          <w:sz w:val="26"/>
        </w:rPr>
        <w:t> </w:t>
      </w:r>
      <w:r>
        <w:rPr>
          <w:color w:val="231F20"/>
          <w:sz w:val="26"/>
        </w:rPr>
        <w:t>biết được các tâm tâm sở pháp hiện tại của người khác trong cõi dục và cõi</w:t>
      </w:r>
      <w:r>
        <w:rPr>
          <w:color w:val="231F20"/>
          <w:spacing w:val="-6"/>
          <w:sz w:val="26"/>
        </w:rPr>
        <w:t> </w:t>
      </w:r>
      <w:r>
        <w:rPr>
          <w:color w:val="231F20"/>
          <w:sz w:val="26"/>
        </w:rPr>
        <w:t>sắc,</w:t>
      </w:r>
      <w:r>
        <w:rPr>
          <w:color w:val="231F20"/>
          <w:spacing w:val="-5"/>
          <w:sz w:val="26"/>
        </w:rPr>
        <w:t> </w:t>
      </w:r>
      <w:r>
        <w:rPr>
          <w:color w:val="231F20"/>
          <w:sz w:val="26"/>
        </w:rPr>
        <w:t>hoặc</w:t>
      </w:r>
      <w:r>
        <w:rPr>
          <w:color w:val="231F20"/>
          <w:spacing w:val="-5"/>
          <w:sz w:val="26"/>
        </w:rPr>
        <w:t> </w:t>
      </w:r>
      <w:r>
        <w:rPr>
          <w:color w:val="231F20"/>
          <w:sz w:val="26"/>
        </w:rPr>
        <w:t>là</w:t>
      </w:r>
      <w:r>
        <w:rPr>
          <w:color w:val="231F20"/>
          <w:spacing w:val="-6"/>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sở</w:t>
      </w:r>
      <w:r>
        <w:rPr>
          <w:color w:val="231F20"/>
          <w:spacing w:val="-5"/>
          <w:sz w:val="26"/>
        </w:rPr>
        <w:t> </w:t>
      </w:r>
      <w:r>
        <w:rPr>
          <w:color w:val="231F20"/>
          <w:sz w:val="26"/>
        </w:rPr>
        <w:t>vô</w:t>
      </w:r>
      <w:r>
        <w:rPr>
          <w:color w:val="231F20"/>
          <w:spacing w:val="-6"/>
          <w:sz w:val="26"/>
        </w:rPr>
        <w:t> </w:t>
      </w:r>
      <w:r>
        <w:rPr>
          <w:color w:val="231F20"/>
          <w:sz w:val="26"/>
        </w:rPr>
        <w:t>lậu.</w:t>
      </w:r>
      <w:r>
        <w:rPr>
          <w:color w:val="231F20"/>
          <w:spacing w:val="-5"/>
          <w:sz w:val="26"/>
        </w:rPr>
        <w:t> </w:t>
      </w:r>
      <w:r>
        <w:rPr>
          <w:color w:val="231F20"/>
          <w:sz w:val="26"/>
        </w:rPr>
        <w:t>Đây</w:t>
      </w:r>
      <w:r>
        <w:rPr>
          <w:color w:val="231F20"/>
          <w:spacing w:val="-5"/>
          <w:sz w:val="26"/>
        </w:rPr>
        <w:t> </w:t>
      </w:r>
      <w:r>
        <w:rPr>
          <w:color w:val="231F20"/>
          <w:sz w:val="26"/>
        </w:rPr>
        <w:t>là</w:t>
      </w:r>
      <w:r>
        <w:rPr>
          <w:color w:val="231F20"/>
          <w:spacing w:val="-6"/>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thông</w:t>
      </w:r>
      <w:r>
        <w:rPr>
          <w:color w:val="231F20"/>
          <w:spacing w:val="-6"/>
          <w:sz w:val="26"/>
        </w:rPr>
        <w:t> </w:t>
      </w:r>
      <w:r>
        <w:rPr>
          <w:color w:val="231F20"/>
          <w:sz w:val="26"/>
        </w:rPr>
        <w:t>ở</w:t>
      </w:r>
      <w:r>
        <w:rPr>
          <w:color w:val="231F20"/>
          <w:spacing w:val="-6"/>
          <w:sz w:val="26"/>
        </w:rPr>
        <w:t> </w:t>
      </w:r>
      <w:r>
        <w:rPr>
          <w:color w:val="231F20"/>
          <w:sz w:val="26"/>
        </w:rPr>
        <w:t>hiện</w:t>
      </w:r>
      <w:r>
        <w:rPr>
          <w:color w:val="231F20"/>
          <w:spacing w:val="-5"/>
          <w:sz w:val="26"/>
        </w:rPr>
        <w:t> </w:t>
      </w:r>
      <w:r>
        <w:rPr>
          <w:color w:val="231F20"/>
          <w:sz w:val="26"/>
        </w:rPr>
        <w:t>tại đã giải thích rộng ở trước.</w:t>
      </w:r>
    </w:p>
    <w:p>
      <w:pPr>
        <w:pStyle w:val="ListParagraph"/>
        <w:numPr>
          <w:ilvl w:val="0"/>
          <w:numId w:val="92"/>
        </w:numPr>
        <w:tabs>
          <w:tab w:pos="954" w:val="left" w:leader="none"/>
        </w:tabs>
        <w:spacing w:line="273" w:lineRule="auto" w:before="109" w:after="0"/>
        <w:ind w:left="110" w:right="391" w:firstLine="566"/>
        <w:jc w:val="both"/>
        <w:rPr>
          <w:sz w:val="26"/>
        </w:rPr>
      </w:pPr>
      <w:r>
        <w:rPr>
          <w:color w:val="231F20"/>
          <w:sz w:val="26"/>
        </w:rPr>
        <w:t>Có không phải là tha tâm trí cũng không phải là hiện </w:t>
      </w:r>
      <w:r>
        <w:rPr>
          <w:color w:val="231F20"/>
          <w:spacing w:val="-4"/>
          <w:sz w:val="26"/>
        </w:rPr>
        <w:t>nhận </w:t>
      </w:r>
      <w:r>
        <w:rPr>
          <w:color w:val="231F20"/>
          <w:sz w:val="26"/>
        </w:rPr>
        <w:t>biết</w:t>
      </w:r>
      <w:r>
        <w:rPr>
          <w:color w:val="231F20"/>
          <w:spacing w:val="33"/>
          <w:sz w:val="26"/>
        </w:rPr>
        <w:t> </w:t>
      </w:r>
      <w:r>
        <w:rPr>
          <w:color w:val="231F20"/>
          <w:sz w:val="26"/>
        </w:rPr>
        <w:t>được</w:t>
      </w:r>
      <w:r>
        <w:rPr>
          <w:color w:val="231F20"/>
          <w:spacing w:val="34"/>
          <w:sz w:val="26"/>
        </w:rPr>
        <w:t> </w:t>
      </w:r>
      <w:r>
        <w:rPr>
          <w:color w:val="231F20"/>
          <w:sz w:val="26"/>
        </w:rPr>
        <w:t>các</w:t>
      </w:r>
      <w:r>
        <w:rPr>
          <w:color w:val="231F20"/>
          <w:spacing w:val="34"/>
          <w:sz w:val="26"/>
        </w:rPr>
        <w:t> </w:t>
      </w:r>
      <w:r>
        <w:rPr>
          <w:color w:val="231F20"/>
          <w:sz w:val="26"/>
        </w:rPr>
        <w:t>tâm</w:t>
      </w:r>
      <w:r>
        <w:rPr>
          <w:color w:val="231F20"/>
          <w:spacing w:val="34"/>
          <w:sz w:val="26"/>
        </w:rPr>
        <w:t> </w:t>
      </w:r>
      <w:r>
        <w:rPr>
          <w:color w:val="231F20"/>
          <w:sz w:val="26"/>
        </w:rPr>
        <w:t>tâm</w:t>
      </w:r>
      <w:r>
        <w:rPr>
          <w:color w:val="231F20"/>
          <w:spacing w:val="34"/>
          <w:sz w:val="26"/>
        </w:rPr>
        <w:t> </w:t>
      </w:r>
      <w:r>
        <w:rPr>
          <w:color w:val="231F20"/>
          <w:sz w:val="26"/>
        </w:rPr>
        <w:t>sở</w:t>
      </w:r>
      <w:r>
        <w:rPr>
          <w:color w:val="231F20"/>
          <w:spacing w:val="33"/>
          <w:sz w:val="26"/>
        </w:rPr>
        <w:t> </w:t>
      </w:r>
      <w:r>
        <w:rPr>
          <w:color w:val="231F20"/>
          <w:sz w:val="26"/>
        </w:rPr>
        <w:t>pháp</w:t>
      </w:r>
      <w:r>
        <w:rPr>
          <w:color w:val="231F20"/>
          <w:spacing w:val="34"/>
          <w:sz w:val="26"/>
        </w:rPr>
        <w:t> </w:t>
      </w:r>
      <w:r>
        <w:rPr>
          <w:color w:val="231F20"/>
          <w:sz w:val="26"/>
        </w:rPr>
        <w:t>của</w:t>
      </w:r>
      <w:r>
        <w:rPr>
          <w:color w:val="231F20"/>
          <w:spacing w:val="33"/>
          <w:sz w:val="26"/>
        </w:rPr>
        <w:t> </w:t>
      </w:r>
      <w:r>
        <w:rPr>
          <w:color w:val="231F20"/>
          <w:sz w:val="26"/>
        </w:rPr>
        <w:t>người</w:t>
      </w:r>
      <w:r>
        <w:rPr>
          <w:color w:val="231F20"/>
          <w:spacing w:val="34"/>
          <w:sz w:val="26"/>
        </w:rPr>
        <w:t> </w:t>
      </w:r>
      <w:r>
        <w:rPr>
          <w:color w:val="231F20"/>
          <w:sz w:val="26"/>
        </w:rPr>
        <w:t>khác:</w:t>
      </w:r>
      <w:r>
        <w:rPr>
          <w:color w:val="231F20"/>
          <w:spacing w:val="34"/>
          <w:sz w:val="26"/>
        </w:rPr>
        <w:t> </w:t>
      </w:r>
      <w:r>
        <w:rPr>
          <w:color w:val="231F20"/>
          <w:sz w:val="26"/>
        </w:rPr>
        <w:t>Nghĩa</w:t>
      </w:r>
      <w:r>
        <w:rPr>
          <w:color w:val="231F20"/>
          <w:spacing w:val="33"/>
          <w:sz w:val="26"/>
        </w:rPr>
        <w:t> </w:t>
      </w:r>
      <w:r>
        <w:rPr>
          <w:color w:val="231F20"/>
          <w:sz w:val="26"/>
        </w:rPr>
        <w:t>là</w:t>
      </w:r>
      <w:r>
        <w:rPr>
          <w:color w:val="231F20"/>
          <w:spacing w:val="34"/>
          <w:sz w:val="26"/>
        </w:rPr>
        <w:t> </w:t>
      </w:r>
      <w:r>
        <w:rPr>
          <w:color w:val="231F20"/>
          <w:sz w:val="26"/>
        </w:rPr>
        <w:t>trừ</w:t>
      </w:r>
      <w:r>
        <w:rPr>
          <w:color w:val="231F20"/>
          <w:spacing w:val="35"/>
          <w:sz w:val="26"/>
        </w:rPr>
        <w:t> </w:t>
      </w:r>
      <w:r>
        <w:rPr>
          <w:color w:val="231F20"/>
          <w:sz w:val="26"/>
        </w:rPr>
        <w:t>các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tướng nêu trước. Tướng là tên được gọi của đối tượng, cho đến </w:t>
      </w:r>
      <w:r>
        <w:rPr>
          <w:color w:val="231F20"/>
          <w:spacing w:val="-4"/>
        </w:rPr>
        <w:t>nói</w:t>
      </w:r>
      <w:r>
        <w:rPr>
          <w:color w:val="231F20"/>
          <w:spacing w:val="57"/>
        </w:rPr>
        <w:t> </w:t>
      </w:r>
      <w:r>
        <w:rPr>
          <w:color w:val="231F20"/>
        </w:rPr>
        <w:t>rộng.</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trong</w:t>
      </w:r>
      <w:r>
        <w:rPr>
          <w:color w:val="231F20"/>
          <w:spacing w:val="-8"/>
        </w:rPr>
        <w:t> </w:t>
      </w:r>
      <w:r>
        <w:rPr>
          <w:color w:val="231F20"/>
        </w:rPr>
        <w:t>hành</w:t>
      </w:r>
      <w:r>
        <w:rPr>
          <w:color w:val="231F20"/>
          <w:spacing w:val="-8"/>
        </w:rPr>
        <w:t> </w:t>
      </w:r>
      <w:r>
        <w:rPr>
          <w:color w:val="231F20"/>
        </w:rPr>
        <w:t>uẩn</w:t>
      </w:r>
      <w:r>
        <w:rPr>
          <w:color w:val="231F20"/>
          <w:spacing w:val="-8"/>
        </w:rPr>
        <w:t> </w:t>
      </w:r>
      <w:r>
        <w:rPr>
          <w:color w:val="231F20"/>
        </w:rPr>
        <w:t>trừ</w:t>
      </w:r>
      <w:r>
        <w:rPr>
          <w:color w:val="231F20"/>
          <w:spacing w:val="-8"/>
        </w:rPr>
        <w:t> </w:t>
      </w:r>
      <w:r>
        <w:rPr>
          <w:color w:val="231F20"/>
        </w:rPr>
        <w:t>chung</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thông</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đời</w:t>
      </w:r>
      <w:r>
        <w:rPr>
          <w:color w:val="231F20"/>
          <w:spacing w:val="-8"/>
        </w:rPr>
        <w:t> </w:t>
      </w:r>
      <w:r>
        <w:rPr>
          <w:color w:val="231F20"/>
        </w:rPr>
        <w:t>và trừ các trí nhìn thấy tướng, nghe lời nói, do nơi xứ sinh đạt được, có thể</w:t>
      </w:r>
      <w:r>
        <w:rPr>
          <w:color w:val="231F20"/>
          <w:spacing w:val="-9"/>
        </w:rPr>
        <w:t> </w:t>
      </w:r>
      <w:r>
        <w:rPr>
          <w:color w:val="231F20"/>
        </w:rPr>
        <w:t>hiện</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 hành</w:t>
      </w:r>
      <w:r>
        <w:rPr>
          <w:color w:val="231F20"/>
          <w:spacing w:val="-4"/>
        </w:rPr>
        <w:t> </w:t>
      </w:r>
      <w:r>
        <w:rPr>
          <w:color w:val="231F20"/>
        </w:rPr>
        <w:t>uẩn</w:t>
      </w:r>
      <w:r>
        <w:rPr>
          <w:color w:val="231F20"/>
          <w:spacing w:val="-4"/>
        </w:rPr>
        <w:t> </w:t>
      </w:r>
      <w:r>
        <w:rPr>
          <w:color w:val="231F20"/>
        </w:rPr>
        <w:t>khác,</w:t>
      </w:r>
      <w:r>
        <w:rPr>
          <w:color w:val="231F20"/>
          <w:spacing w:val="-4"/>
        </w:rPr>
        <w:t> </w:t>
      </w:r>
      <w:r>
        <w:rPr>
          <w:color w:val="231F20"/>
        </w:rPr>
        <w:t>bốn</w:t>
      </w:r>
      <w:r>
        <w:rPr>
          <w:color w:val="231F20"/>
          <w:spacing w:val="-4"/>
        </w:rPr>
        <w:t> </w:t>
      </w:r>
      <w:r>
        <w:rPr>
          <w:color w:val="231F20"/>
        </w:rPr>
        <w:t>uẩn</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đều</w:t>
      </w:r>
      <w:r>
        <w:rPr>
          <w:color w:val="231F20"/>
          <w:spacing w:val="-4"/>
        </w:rPr>
        <w:t> </w:t>
      </w:r>
      <w:r>
        <w:rPr>
          <w:color w:val="231F20"/>
        </w:rPr>
        <w:t>thuộc</w:t>
      </w:r>
      <w:r>
        <w:rPr>
          <w:color w:val="231F20"/>
          <w:spacing w:val="-4"/>
        </w:rPr>
        <w:t> </w:t>
      </w:r>
      <w:r>
        <w:rPr>
          <w:color w:val="231F20"/>
          <w:spacing w:val="-7"/>
        </w:rPr>
        <w:t>về </w:t>
      </w:r>
      <w:r>
        <w:rPr>
          <w:color w:val="231F20"/>
        </w:rPr>
        <w:t>trường hợp thứ tư </w:t>
      </w:r>
      <w:r>
        <w:rPr>
          <w:color w:val="231F20"/>
          <w:spacing w:val="-5"/>
        </w:rPr>
        <w:t>này.</w:t>
      </w:r>
    </w:p>
    <w:p>
      <w:pPr>
        <w:pStyle w:val="BodyText"/>
        <w:spacing w:line="271" w:lineRule="auto"/>
        <w:ind w:right="108"/>
      </w:pPr>
      <w:r>
        <w:rPr>
          <w:i/>
          <w:color w:val="231F20"/>
        </w:rPr>
        <w:t>Hỏi: </w:t>
      </w:r>
      <w:r>
        <w:rPr>
          <w:color w:val="231F20"/>
        </w:rPr>
        <w:t>Các túc trụ tùy niệm trí đều hiện nhớ nhận biết được các sự việc đời trước chăng?</w:t>
      </w:r>
    </w:p>
    <w:p>
      <w:pPr>
        <w:pStyle w:val="BodyText"/>
        <w:spacing w:line="271" w:lineRule="auto"/>
        <w:ind w:right="107"/>
      </w:pPr>
      <w:r>
        <w:rPr>
          <w:i/>
          <w:color w:val="231F20"/>
        </w:rPr>
        <w:t>Đáp: </w:t>
      </w:r>
      <w:r>
        <w:rPr>
          <w:color w:val="231F20"/>
        </w:rPr>
        <w:t>Nên nêu ra bốn trường hợp. Ở </w:t>
      </w:r>
      <w:r>
        <w:rPr>
          <w:color w:val="231F20"/>
          <w:spacing w:val="-5"/>
        </w:rPr>
        <w:t>đây, </w:t>
      </w:r>
      <w:r>
        <w:rPr>
          <w:color w:val="231F20"/>
        </w:rPr>
        <w:t>túc trụ tùy niệm trí là chung cả ba đời, còn hiện nhớ nhận biết được các sự việc đời trước chỉ</w:t>
      </w:r>
      <w:r>
        <w:rPr>
          <w:color w:val="231F20"/>
          <w:spacing w:val="-7"/>
        </w:rPr>
        <w:t> </w:t>
      </w:r>
      <w:r>
        <w:rPr>
          <w:color w:val="231F20"/>
        </w:rPr>
        <w:t>là</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nhưng</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túc</w:t>
      </w:r>
      <w:r>
        <w:rPr>
          <w:color w:val="231F20"/>
          <w:spacing w:val="-7"/>
        </w:rPr>
        <w:t> </w:t>
      </w:r>
      <w:r>
        <w:rPr>
          <w:color w:val="231F20"/>
        </w:rPr>
        <w:t>trụ</w:t>
      </w:r>
      <w:r>
        <w:rPr>
          <w:color w:val="231F20"/>
          <w:spacing w:val="-7"/>
        </w:rPr>
        <w:t> </w:t>
      </w:r>
      <w:r>
        <w:rPr>
          <w:color w:val="231F20"/>
        </w:rPr>
        <w:t>tùy</w:t>
      </w:r>
      <w:r>
        <w:rPr>
          <w:color w:val="231F20"/>
          <w:spacing w:val="-7"/>
        </w:rPr>
        <w:t> </w:t>
      </w:r>
      <w:r>
        <w:rPr>
          <w:color w:val="231F20"/>
        </w:rPr>
        <w:t>niệm</w:t>
      </w:r>
      <w:r>
        <w:rPr>
          <w:color w:val="231F20"/>
          <w:spacing w:val="-7"/>
        </w:rPr>
        <w:t> </w:t>
      </w:r>
      <w:r>
        <w:rPr>
          <w:color w:val="231F20"/>
        </w:rPr>
        <w:t>trí</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spacing w:val="-3"/>
        </w:rPr>
        <w:t>phải </w:t>
      </w:r>
      <w:r>
        <w:rPr>
          <w:color w:val="231F20"/>
        </w:rPr>
        <w:t>túc trụ tùy niệm trí, nên có bốn trường hợp:</w:t>
      </w:r>
    </w:p>
    <w:p>
      <w:pPr>
        <w:pStyle w:val="ListParagraph"/>
        <w:numPr>
          <w:ilvl w:val="1"/>
          <w:numId w:val="92"/>
        </w:numPr>
        <w:tabs>
          <w:tab w:pos="1212" w:val="left" w:leader="none"/>
        </w:tabs>
        <w:spacing w:line="271" w:lineRule="auto" w:before="114" w:after="0"/>
        <w:ind w:left="393" w:right="108" w:firstLine="566"/>
        <w:jc w:val="both"/>
        <w:rPr>
          <w:sz w:val="26"/>
        </w:rPr>
      </w:pPr>
      <w:r>
        <w:rPr>
          <w:color w:val="231F20"/>
          <w:sz w:val="26"/>
        </w:rPr>
        <w:t>Có</w:t>
      </w:r>
      <w:r>
        <w:rPr>
          <w:color w:val="231F20"/>
          <w:spacing w:val="-10"/>
          <w:sz w:val="26"/>
        </w:rPr>
        <w:t> </w:t>
      </w:r>
      <w:r>
        <w:rPr>
          <w:color w:val="231F20"/>
          <w:sz w:val="26"/>
        </w:rPr>
        <w:t>túc</w:t>
      </w:r>
      <w:r>
        <w:rPr>
          <w:color w:val="231F20"/>
          <w:spacing w:val="-10"/>
          <w:sz w:val="26"/>
        </w:rPr>
        <w:t> </w:t>
      </w:r>
      <w:r>
        <w:rPr>
          <w:color w:val="231F20"/>
          <w:sz w:val="26"/>
        </w:rPr>
        <w:t>trụ</w:t>
      </w:r>
      <w:r>
        <w:rPr>
          <w:color w:val="231F20"/>
          <w:spacing w:val="-10"/>
          <w:sz w:val="26"/>
        </w:rPr>
        <w:t> </w:t>
      </w:r>
      <w:r>
        <w:rPr>
          <w:color w:val="231F20"/>
          <w:sz w:val="26"/>
        </w:rPr>
        <w:t>tùy</w:t>
      </w:r>
      <w:r>
        <w:rPr>
          <w:color w:val="231F20"/>
          <w:spacing w:val="-10"/>
          <w:sz w:val="26"/>
        </w:rPr>
        <w:t> </w:t>
      </w:r>
      <w:r>
        <w:rPr>
          <w:color w:val="231F20"/>
          <w:sz w:val="26"/>
        </w:rPr>
        <w:t>niệm</w:t>
      </w:r>
      <w:r>
        <w:rPr>
          <w:color w:val="231F20"/>
          <w:spacing w:val="-10"/>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hiện</w:t>
      </w:r>
      <w:r>
        <w:rPr>
          <w:color w:val="231F20"/>
          <w:spacing w:val="-10"/>
          <w:sz w:val="26"/>
        </w:rPr>
        <w:t> </w:t>
      </w:r>
      <w:r>
        <w:rPr>
          <w:color w:val="231F20"/>
          <w:sz w:val="26"/>
        </w:rPr>
        <w:t>nhớ</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được các sự việc đời trước: Nghĩa là túc trụ tùy niệm trí ở quá khứ và vị lai.</w:t>
      </w:r>
      <w:r>
        <w:rPr>
          <w:color w:val="231F20"/>
          <w:spacing w:val="-18"/>
          <w:sz w:val="26"/>
        </w:rPr>
        <w:t> </w:t>
      </w:r>
      <w:r>
        <w:rPr>
          <w:color w:val="231F20"/>
          <w:sz w:val="26"/>
        </w:rPr>
        <w:t>Vì</w:t>
      </w:r>
      <w:r>
        <w:rPr>
          <w:color w:val="231F20"/>
          <w:spacing w:val="-12"/>
          <w:sz w:val="26"/>
        </w:rPr>
        <w:t> </w:t>
      </w:r>
      <w:r>
        <w:rPr>
          <w:color w:val="231F20"/>
          <w:sz w:val="26"/>
        </w:rPr>
        <w:t>thứ</w:t>
      </w:r>
      <w:r>
        <w:rPr>
          <w:color w:val="231F20"/>
          <w:spacing w:val="-12"/>
          <w:sz w:val="26"/>
        </w:rPr>
        <w:t> </w:t>
      </w:r>
      <w:r>
        <w:rPr>
          <w:color w:val="231F20"/>
          <w:sz w:val="26"/>
        </w:rPr>
        <w:t>này</w:t>
      </w:r>
      <w:r>
        <w:rPr>
          <w:color w:val="231F20"/>
          <w:spacing w:val="-12"/>
          <w:sz w:val="26"/>
        </w:rPr>
        <w:t> </w:t>
      </w:r>
      <w:r>
        <w:rPr>
          <w:color w:val="231F20"/>
          <w:sz w:val="26"/>
        </w:rPr>
        <w:t>có</w:t>
      </w:r>
      <w:r>
        <w:rPr>
          <w:color w:val="231F20"/>
          <w:spacing w:val="-12"/>
          <w:sz w:val="26"/>
        </w:rPr>
        <w:t> </w:t>
      </w:r>
      <w:r>
        <w:rPr>
          <w:color w:val="231F20"/>
          <w:sz w:val="26"/>
        </w:rPr>
        <w:t>tướng</w:t>
      </w:r>
      <w:r>
        <w:rPr>
          <w:color w:val="231F20"/>
          <w:spacing w:val="-12"/>
          <w:sz w:val="26"/>
        </w:rPr>
        <w:t> </w:t>
      </w:r>
      <w:r>
        <w:rPr>
          <w:color w:val="231F20"/>
          <w:sz w:val="26"/>
        </w:rPr>
        <w:t>của</w:t>
      </w:r>
      <w:r>
        <w:rPr>
          <w:color w:val="231F20"/>
          <w:spacing w:val="-12"/>
          <w:sz w:val="26"/>
        </w:rPr>
        <w:t> </w:t>
      </w:r>
      <w:r>
        <w:rPr>
          <w:color w:val="231F20"/>
          <w:sz w:val="26"/>
        </w:rPr>
        <w:t>túc</w:t>
      </w:r>
      <w:r>
        <w:rPr>
          <w:color w:val="231F20"/>
          <w:spacing w:val="-12"/>
          <w:sz w:val="26"/>
        </w:rPr>
        <w:t> </w:t>
      </w:r>
      <w:r>
        <w:rPr>
          <w:color w:val="231F20"/>
          <w:sz w:val="26"/>
        </w:rPr>
        <w:t>trụ</w:t>
      </w:r>
      <w:r>
        <w:rPr>
          <w:color w:val="231F20"/>
          <w:spacing w:val="-12"/>
          <w:sz w:val="26"/>
        </w:rPr>
        <w:t> </w:t>
      </w:r>
      <w:r>
        <w:rPr>
          <w:color w:val="231F20"/>
          <w:sz w:val="26"/>
        </w:rPr>
        <w:t>tùy</w:t>
      </w:r>
      <w:r>
        <w:rPr>
          <w:color w:val="231F20"/>
          <w:spacing w:val="-12"/>
          <w:sz w:val="26"/>
        </w:rPr>
        <w:t> </w:t>
      </w:r>
      <w:r>
        <w:rPr>
          <w:color w:val="231F20"/>
          <w:sz w:val="26"/>
        </w:rPr>
        <w:t>niệm</w:t>
      </w:r>
      <w:r>
        <w:rPr>
          <w:color w:val="231F20"/>
          <w:spacing w:val="-12"/>
          <w:sz w:val="26"/>
        </w:rPr>
        <w:t> </w:t>
      </w:r>
      <w:r>
        <w:rPr>
          <w:color w:val="231F20"/>
          <w:sz w:val="26"/>
        </w:rPr>
        <w:t>trí</w:t>
      </w:r>
      <w:r>
        <w:rPr>
          <w:color w:val="231F20"/>
          <w:spacing w:val="-13"/>
          <w:sz w:val="26"/>
        </w:rPr>
        <w:t> </w:t>
      </w:r>
      <w:r>
        <w:rPr>
          <w:color w:val="231F20"/>
          <w:sz w:val="26"/>
        </w:rPr>
        <w:t>nhưng</w:t>
      </w:r>
      <w:r>
        <w:rPr>
          <w:color w:val="231F20"/>
          <w:spacing w:val="-12"/>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z w:val="26"/>
        </w:rPr>
        <w:t>dụng hiện nhớ nhận biết được các sự việc đời trước. Vì thuộc về quá khứ thì tác dụng đã diệt, còn vị lai thì tác dụng chưa</w:t>
      </w:r>
      <w:r>
        <w:rPr>
          <w:color w:val="231F20"/>
          <w:spacing w:val="-2"/>
          <w:sz w:val="26"/>
        </w:rPr>
        <w:t> </w:t>
      </w:r>
      <w:r>
        <w:rPr>
          <w:color w:val="231F20"/>
          <w:sz w:val="26"/>
        </w:rPr>
        <w:t>có.</w:t>
      </w:r>
    </w:p>
    <w:p>
      <w:pPr>
        <w:pStyle w:val="ListParagraph"/>
        <w:numPr>
          <w:ilvl w:val="1"/>
          <w:numId w:val="92"/>
        </w:numPr>
        <w:tabs>
          <w:tab w:pos="1214" w:val="left" w:leader="none"/>
        </w:tabs>
        <w:spacing w:line="271" w:lineRule="auto" w:before="114" w:after="0"/>
        <w:ind w:left="393" w:right="107" w:firstLine="566"/>
        <w:jc w:val="both"/>
        <w:rPr>
          <w:sz w:val="26"/>
        </w:rPr>
      </w:pPr>
      <w:r>
        <w:rPr>
          <w:color w:val="231F20"/>
          <w:sz w:val="26"/>
        </w:rPr>
        <w:t>Có</w:t>
      </w:r>
      <w:r>
        <w:rPr>
          <w:color w:val="231F20"/>
          <w:spacing w:val="-9"/>
          <w:sz w:val="26"/>
        </w:rPr>
        <w:t> </w:t>
      </w:r>
      <w:r>
        <w:rPr>
          <w:color w:val="231F20"/>
          <w:sz w:val="26"/>
        </w:rPr>
        <w:t>hiện</w:t>
      </w:r>
      <w:r>
        <w:rPr>
          <w:color w:val="231F20"/>
          <w:spacing w:val="-8"/>
          <w:sz w:val="26"/>
        </w:rPr>
        <w:t> </w:t>
      </w:r>
      <w:r>
        <w:rPr>
          <w:color w:val="231F20"/>
          <w:sz w:val="26"/>
        </w:rPr>
        <w:t>nhớ</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được</w:t>
      </w:r>
      <w:r>
        <w:rPr>
          <w:color w:val="231F20"/>
          <w:spacing w:val="-8"/>
          <w:sz w:val="26"/>
        </w:rPr>
        <w:t> </w:t>
      </w:r>
      <w:r>
        <w:rPr>
          <w:color w:val="231F20"/>
          <w:sz w:val="26"/>
        </w:rPr>
        <w:t>các</w:t>
      </w:r>
      <w:r>
        <w:rPr>
          <w:color w:val="231F20"/>
          <w:spacing w:val="-8"/>
          <w:sz w:val="26"/>
        </w:rPr>
        <w:t> </w:t>
      </w:r>
      <w:r>
        <w:rPr>
          <w:color w:val="231F20"/>
          <w:sz w:val="26"/>
        </w:rPr>
        <w:t>sự</w:t>
      </w:r>
      <w:r>
        <w:rPr>
          <w:color w:val="231F20"/>
          <w:spacing w:val="-8"/>
          <w:sz w:val="26"/>
        </w:rPr>
        <w:t> </w:t>
      </w:r>
      <w:r>
        <w:rPr>
          <w:color w:val="231F20"/>
          <w:sz w:val="26"/>
        </w:rPr>
        <w:t>việc</w:t>
      </w:r>
      <w:r>
        <w:rPr>
          <w:color w:val="231F20"/>
          <w:spacing w:val="-8"/>
          <w:sz w:val="26"/>
        </w:rPr>
        <w:t> </w:t>
      </w:r>
      <w:r>
        <w:rPr>
          <w:color w:val="231F20"/>
          <w:sz w:val="26"/>
        </w:rPr>
        <w:t>đời</w:t>
      </w:r>
      <w:r>
        <w:rPr>
          <w:color w:val="231F20"/>
          <w:spacing w:val="-8"/>
          <w:sz w:val="26"/>
        </w:rPr>
        <w:t> </w:t>
      </w:r>
      <w:r>
        <w:rPr>
          <w:color w:val="231F20"/>
          <w:sz w:val="26"/>
        </w:rPr>
        <w:t>trước</w:t>
      </w:r>
      <w:r>
        <w:rPr>
          <w:color w:val="231F20"/>
          <w:spacing w:val="-8"/>
          <w:sz w:val="26"/>
        </w:rPr>
        <w:t> </w:t>
      </w:r>
      <w:r>
        <w:rPr>
          <w:color w:val="231F20"/>
          <w:sz w:val="26"/>
        </w:rPr>
        <w:t>không</w:t>
      </w:r>
      <w:r>
        <w:rPr>
          <w:color w:val="231F20"/>
          <w:spacing w:val="-8"/>
          <w:sz w:val="26"/>
        </w:rPr>
        <w:t> </w:t>
      </w:r>
      <w:r>
        <w:rPr>
          <w:color w:val="231F20"/>
          <w:sz w:val="26"/>
        </w:rPr>
        <w:t>phải là túc trụ tùy niệm trí: Nghĩa là như có một người đã được trí bản tánh niệm sinh, hoặc trí nơi xứ sinh đạt được, có thể hiện nhớ nhận biết</w:t>
      </w:r>
      <w:r>
        <w:rPr>
          <w:color w:val="231F20"/>
          <w:spacing w:val="-12"/>
          <w:sz w:val="26"/>
        </w:rPr>
        <w:t> </w:t>
      </w:r>
      <w:r>
        <w:rPr>
          <w:color w:val="231F20"/>
          <w:sz w:val="26"/>
        </w:rPr>
        <w:t>được</w:t>
      </w:r>
      <w:r>
        <w:rPr>
          <w:color w:val="231F20"/>
          <w:spacing w:val="-11"/>
          <w:sz w:val="26"/>
        </w:rPr>
        <w:t> </w:t>
      </w:r>
      <w:r>
        <w:rPr>
          <w:color w:val="231F20"/>
          <w:sz w:val="26"/>
        </w:rPr>
        <w:t>các</w:t>
      </w:r>
      <w:r>
        <w:rPr>
          <w:color w:val="231F20"/>
          <w:spacing w:val="-11"/>
          <w:sz w:val="26"/>
        </w:rPr>
        <w:t> </w:t>
      </w:r>
      <w:r>
        <w:rPr>
          <w:color w:val="231F20"/>
          <w:sz w:val="26"/>
        </w:rPr>
        <w:t>sự</w:t>
      </w:r>
      <w:r>
        <w:rPr>
          <w:color w:val="231F20"/>
          <w:spacing w:val="-11"/>
          <w:sz w:val="26"/>
        </w:rPr>
        <w:t> </w:t>
      </w:r>
      <w:r>
        <w:rPr>
          <w:color w:val="231F20"/>
          <w:sz w:val="26"/>
        </w:rPr>
        <w:t>việc</w:t>
      </w:r>
      <w:r>
        <w:rPr>
          <w:color w:val="231F20"/>
          <w:spacing w:val="-11"/>
          <w:sz w:val="26"/>
        </w:rPr>
        <w:t> </w:t>
      </w:r>
      <w:r>
        <w:rPr>
          <w:color w:val="231F20"/>
          <w:sz w:val="26"/>
        </w:rPr>
        <w:t>đời</w:t>
      </w:r>
      <w:r>
        <w:rPr>
          <w:color w:val="231F20"/>
          <w:spacing w:val="-11"/>
          <w:sz w:val="26"/>
        </w:rPr>
        <w:t> </w:t>
      </w:r>
      <w:r>
        <w:rPr>
          <w:color w:val="231F20"/>
          <w:sz w:val="26"/>
        </w:rPr>
        <w:t>trước.</w:t>
      </w:r>
      <w:r>
        <w:rPr>
          <w:color w:val="231F20"/>
          <w:spacing w:val="-16"/>
          <w:sz w:val="26"/>
        </w:rPr>
        <w:t> </w:t>
      </w:r>
      <w:r>
        <w:rPr>
          <w:color w:val="231F20"/>
          <w:spacing w:val="-4"/>
          <w:sz w:val="26"/>
        </w:rPr>
        <w:t>Trí</w:t>
      </w:r>
      <w:r>
        <w:rPr>
          <w:color w:val="231F20"/>
          <w:spacing w:val="-12"/>
          <w:sz w:val="26"/>
        </w:rPr>
        <w:t> </w:t>
      </w:r>
      <w:r>
        <w:rPr>
          <w:color w:val="231F20"/>
          <w:sz w:val="26"/>
        </w:rPr>
        <w:t>bản</w:t>
      </w:r>
      <w:r>
        <w:rPr>
          <w:color w:val="231F20"/>
          <w:spacing w:val="-11"/>
          <w:sz w:val="26"/>
        </w:rPr>
        <w:t> </w:t>
      </w:r>
      <w:r>
        <w:rPr>
          <w:color w:val="231F20"/>
          <w:sz w:val="26"/>
        </w:rPr>
        <w:t>tánh</w:t>
      </w:r>
      <w:r>
        <w:rPr>
          <w:color w:val="231F20"/>
          <w:spacing w:val="-11"/>
          <w:sz w:val="26"/>
        </w:rPr>
        <w:t> </w:t>
      </w:r>
      <w:r>
        <w:rPr>
          <w:color w:val="231F20"/>
          <w:sz w:val="26"/>
        </w:rPr>
        <w:t>niệm</w:t>
      </w:r>
      <w:r>
        <w:rPr>
          <w:color w:val="231F20"/>
          <w:spacing w:val="-11"/>
          <w:sz w:val="26"/>
        </w:rPr>
        <w:t> </w:t>
      </w:r>
      <w:r>
        <w:rPr>
          <w:color w:val="231F20"/>
          <w:sz w:val="26"/>
        </w:rPr>
        <w:t>sinh</w:t>
      </w:r>
      <w:r>
        <w:rPr>
          <w:color w:val="231F20"/>
          <w:spacing w:val="-11"/>
          <w:sz w:val="26"/>
        </w:rPr>
        <w:t> </w:t>
      </w:r>
      <w:r>
        <w:rPr>
          <w:color w:val="231F20"/>
          <w:sz w:val="26"/>
        </w:rPr>
        <w:t>hiện</w:t>
      </w:r>
      <w:r>
        <w:rPr>
          <w:color w:val="231F20"/>
          <w:spacing w:val="-11"/>
          <w:sz w:val="26"/>
        </w:rPr>
        <w:t> </w:t>
      </w:r>
      <w:r>
        <w:rPr>
          <w:color w:val="231F20"/>
          <w:sz w:val="26"/>
        </w:rPr>
        <w:t>nhớ</w:t>
      </w:r>
      <w:r>
        <w:rPr>
          <w:color w:val="231F20"/>
          <w:spacing w:val="-11"/>
          <w:sz w:val="26"/>
        </w:rPr>
        <w:t> </w:t>
      </w:r>
      <w:r>
        <w:rPr>
          <w:color w:val="231F20"/>
          <w:sz w:val="26"/>
        </w:rPr>
        <w:t>nhận biết</w:t>
      </w:r>
      <w:r>
        <w:rPr>
          <w:color w:val="231F20"/>
          <w:spacing w:val="-10"/>
          <w:sz w:val="26"/>
        </w:rPr>
        <w:t> </w:t>
      </w:r>
      <w:r>
        <w:rPr>
          <w:color w:val="231F20"/>
          <w:sz w:val="26"/>
        </w:rPr>
        <w:t>được</w:t>
      </w:r>
      <w:r>
        <w:rPr>
          <w:color w:val="231F20"/>
          <w:spacing w:val="-9"/>
          <w:sz w:val="26"/>
        </w:rPr>
        <w:t> </w:t>
      </w:r>
      <w:r>
        <w:rPr>
          <w:color w:val="231F20"/>
          <w:sz w:val="26"/>
        </w:rPr>
        <w:t>các</w:t>
      </w:r>
      <w:r>
        <w:rPr>
          <w:color w:val="231F20"/>
          <w:spacing w:val="-9"/>
          <w:sz w:val="26"/>
        </w:rPr>
        <w:t> </w:t>
      </w:r>
      <w:r>
        <w:rPr>
          <w:color w:val="231F20"/>
          <w:sz w:val="26"/>
        </w:rPr>
        <w:t>sự</w:t>
      </w:r>
      <w:r>
        <w:rPr>
          <w:color w:val="231F20"/>
          <w:spacing w:val="-9"/>
          <w:sz w:val="26"/>
        </w:rPr>
        <w:t> </w:t>
      </w:r>
      <w:r>
        <w:rPr>
          <w:color w:val="231F20"/>
          <w:sz w:val="26"/>
        </w:rPr>
        <w:t>việc</w:t>
      </w:r>
      <w:r>
        <w:rPr>
          <w:color w:val="231F20"/>
          <w:spacing w:val="-9"/>
          <w:sz w:val="26"/>
        </w:rPr>
        <w:t> </w:t>
      </w:r>
      <w:r>
        <w:rPr>
          <w:color w:val="231F20"/>
          <w:sz w:val="26"/>
        </w:rPr>
        <w:t>đời</w:t>
      </w:r>
      <w:r>
        <w:rPr>
          <w:color w:val="231F20"/>
          <w:spacing w:val="-9"/>
          <w:sz w:val="26"/>
        </w:rPr>
        <w:t> </w:t>
      </w:r>
      <w:r>
        <w:rPr>
          <w:color w:val="231F20"/>
          <w:sz w:val="26"/>
        </w:rPr>
        <w:t>trước</w:t>
      </w:r>
      <w:r>
        <w:rPr>
          <w:color w:val="231F20"/>
          <w:spacing w:val="-9"/>
          <w:sz w:val="26"/>
        </w:rPr>
        <w:t> </w:t>
      </w:r>
      <w:r>
        <w:rPr>
          <w:color w:val="231F20"/>
          <w:sz w:val="26"/>
        </w:rPr>
        <w:t>chỉ</w:t>
      </w:r>
      <w:r>
        <w:rPr>
          <w:color w:val="231F20"/>
          <w:spacing w:val="-9"/>
          <w:sz w:val="26"/>
        </w:rPr>
        <w:t> </w:t>
      </w:r>
      <w:r>
        <w:rPr>
          <w:color w:val="231F20"/>
          <w:sz w:val="26"/>
        </w:rPr>
        <w:t>có</w:t>
      </w:r>
      <w:r>
        <w:rPr>
          <w:color w:val="231F20"/>
          <w:spacing w:val="-9"/>
          <w:sz w:val="26"/>
        </w:rPr>
        <w:t> </w:t>
      </w:r>
      <w:r>
        <w:rPr>
          <w:color w:val="231F20"/>
          <w:sz w:val="26"/>
        </w:rPr>
        <w:t>nơi</w:t>
      </w:r>
      <w:r>
        <w:rPr>
          <w:color w:val="231F20"/>
          <w:spacing w:val="-9"/>
          <w:sz w:val="26"/>
        </w:rPr>
        <w:t> </w:t>
      </w:r>
      <w:r>
        <w:rPr>
          <w:color w:val="231F20"/>
          <w:sz w:val="26"/>
        </w:rPr>
        <w:t>nẻo</w:t>
      </w:r>
      <w:r>
        <w:rPr>
          <w:color w:val="231F20"/>
          <w:spacing w:val="-9"/>
          <w:sz w:val="26"/>
        </w:rPr>
        <w:t> </w:t>
      </w:r>
      <w:r>
        <w:rPr>
          <w:color w:val="231F20"/>
          <w:sz w:val="26"/>
        </w:rPr>
        <w:t>người,</w:t>
      </w:r>
      <w:r>
        <w:rPr>
          <w:color w:val="231F20"/>
          <w:spacing w:val="-9"/>
          <w:sz w:val="26"/>
        </w:rPr>
        <w:t> </w:t>
      </w:r>
      <w:r>
        <w:rPr>
          <w:color w:val="231F20"/>
          <w:sz w:val="26"/>
        </w:rPr>
        <w:t>còn</w:t>
      </w:r>
      <w:r>
        <w:rPr>
          <w:color w:val="231F20"/>
          <w:spacing w:val="-9"/>
          <w:sz w:val="26"/>
        </w:rPr>
        <w:t> </w:t>
      </w:r>
      <w:r>
        <w:rPr>
          <w:color w:val="231F20"/>
          <w:sz w:val="26"/>
        </w:rPr>
        <w:t>bốn</w:t>
      </w:r>
      <w:r>
        <w:rPr>
          <w:color w:val="231F20"/>
          <w:spacing w:val="-9"/>
          <w:sz w:val="26"/>
        </w:rPr>
        <w:t> </w:t>
      </w:r>
      <w:r>
        <w:rPr>
          <w:color w:val="231F20"/>
          <w:sz w:val="26"/>
        </w:rPr>
        <w:t>nẻo</w:t>
      </w:r>
      <w:r>
        <w:rPr>
          <w:color w:val="231F20"/>
          <w:spacing w:val="-9"/>
          <w:sz w:val="26"/>
        </w:rPr>
        <w:t> </w:t>
      </w:r>
      <w:r>
        <w:rPr>
          <w:color w:val="231F20"/>
          <w:sz w:val="26"/>
        </w:rPr>
        <w:t>kia không có. Về trí do nơi xứ sinh đạt được có thể hiện nhớ nhận biết được các sự việc đời trước chỉ ở địa ngục </w:t>
      </w:r>
      <w:r>
        <w:rPr>
          <w:color w:val="231F20"/>
          <w:spacing w:val="-5"/>
          <w:sz w:val="26"/>
        </w:rPr>
        <w:t>v.v… </w:t>
      </w:r>
      <w:r>
        <w:rPr>
          <w:color w:val="231F20"/>
          <w:sz w:val="26"/>
        </w:rPr>
        <w:t>mới có. Sự việc đó như</w:t>
      </w:r>
      <w:r>
        <w:rPr>
          <w:color w:val="231F20"/>
          <w:spacing w:val="-7"/>
          <w:sz w:val="26"/>
        </w:rPr>
        <w:t> </w:t>
      </w:r>
      <w:r>
        <w:rPr>
          <w:color w:val="231F20"/>
          <w:sz w:val="26"/>
        </w:rPr>
        <w:t>thế</w:t>
      </w:r>
      <w:r>
        <w:rPr>
          <w:color w:val="231F20"/>
          <w:spacing w:val="-6"/>
          <w:sz w:val="26"/>
        </w:rPr>
        <w:t> </w:t>
      </w:r>
      <w:r>
        <w:rPr>
          <w:color w:val="231F20"/>
          <w:sz w:val="26"/>
        </w:rPr>
        <w:t>nào?</w:t>
      </w:r>
      <w:r>
        <w:rPr>
          <w:color w:val="231F20"/>
          <w:spacing w:val="-6"/>
          <w:sz w:val="26"/>
        </w:rPr>
        <w:t> </w:t>
      </w:r>
      <w:r>
        <w:rPr>
          <w:color w:val="231F20"/>
          <w:sz w:val="26"/>
        </w:rPr>
        <w:t>Như</w:t>
      </w:r>
      <w:r>
        <w:rPr>
          <w:color w:val="231F20"/>
          <w:spacing w:val="-7"/>
          <w:sz w:val="26"/>
        </w:rPr>
        <w:t> </w:t>
      </w:r>
      <w:r>
        <w:rPr>
          <w:color w:val="231F20"/>
          <w:sz w:val="26"/>
        </w:rPr>
        <w:t>Khế</w:t>
      </w:r>
      <w:r>
        <w:rPr>
          <w:color w:val="231F20"/>
          <w:spacing w:val="-6"/>
          <w:sz w:val="26"/>
        </w:rPr>
        <w:t> </w:t>
      </w:r>
      <w:r>
        <w:rPr>
          <w:color w:val="231F20"/>
          <w:sz w:val="26"/>
        </w:rPr>
        <w:t>kinh</w:t>
      </w:r>
      <w:r>
        <w:rPr>
          <w:color w:val="231F20"/>
          <w:spacing w:val="-6"/>
          <w:sz w:val="26"/>
        </w:rPr>
        <w:t> </w:t>
      </w:r>
      <w:r>
        <w:rPr>
          <w:color w:val="231F20"/>
          <w:sz w:val="26"/>
        </w:rPr>
        <w:t>nói:</w:t>
      </w:r>
      <w:r>
        <w:rPr>
          <w:color w:val="231F20"/>
          <w:spacing w:val="-6"/>
          <w:sz w:val="26"/>
        </w:rPr>
        <w:t> </w:t>
      </w:r>
      <w:r>
        <w:rPr>
          <w:color w:val="231F20"/>
          <w:sz w:val="26"/>
        </w:rPr>
        <w:t>Ở</w:t>
      </w:r>
      <w:r>
        <w:rPr>
          <w:color w:val="231F20"/>
          <w:spacing w:val="-7"/>
          <w:sz w:val="26"/>
        </w:rPr>
        <w:t> </w:t>
      </w:r>
      <w:r>
        <w:rPr>
          <w:color w:val="231F20"/>
          <w:sz w:val="26"/>
        </w:rPr>
        <w:t>trong</w:t>
      </w:r>
      <w:r>
        <w:rPr>
          <w:color w:val="231F20"/>
          <w:spacing w:val="-6"/>
          <w:sz w:val="26"/>
        </w:rPr>
        <w:t> </w:t>
      </w:r>
      <w:r>
        <w:rPr>
          <w:color w:val="231F20"/>
          <w:sz w:val="26"/>
        </w:rPr>
        <w:t>địa</w:t>
      </w:r>
      <w:r>
        <w:rPr>
          <w:color w:val="231F20"/>
          <w:spacing w:val="-6"/>
          <w:sz w:val="26"/>
        </w:rPr>
        <w:t> </w:t>
      </w:r>
      <w:r>
        <w:rPr>
          <w:color w:val="231F20"/>
          <w:sz w:val="26"/>
        </w:rPr>
        <w:t>ngục,</w:t>
      </w:r>
      <w:r>
        <w:rPr>
          <w:color w:val="231F20"/>
          <w:spacing w:val="-7"/>
          <w:sz w:val="26"/>
        </w:rPr>
        <w:t> </w:t>
      </w:r>
      <w:r>
        <w:rPr>
          <w:color w:val="231F20"/>
          <w:sz w:val="26"/>
        </w:rPr>
        <w:t>các</w:t>
      </w:r>
      <w:r>
        <w:rPr>
          <w:color w:val="231F20"/>
          <w:spacing w:val="-6"/>
          <w:sz w:val="26"/>
        </w:rPr>
        <w:t> </w:t>
      </w:r>
      <w:r>
        <w:rPr>
          <w:color w:val="231F20"/>
          <w:sz w:val="26"/>
        </w:rPr>
        <w:t>hữu</w:t>
      </w:r>
      <w:r>
        <w:rPr>
          <w:color w:val="231F20"/>
          <w:spacing w:val="-6"/>
          <w:sz w:val="26"/>
        </w:rPr>
        <w:t> </w:t>
      </w:r>
      <w:r>
        <w:rPr>
          <w:color w:val="231F20"/>
          <w:sz w:val="26"/>
        </w:rPr>
        <w:t>tình</w:t>
      </w:r>
      <w:r>
        <w:rPr>
          <w:color w:val="231F20"/>
          <w:spacing w:val="-6"/>
          <w:sz w:val="26"/>
        </w:rPr>
        <w:t> </w:t>
      </w:r>
      <w:r>
        <w:rPr>
          <w:color w:val="231F20"/>
          <w:sz w:val="26"/>
        </w:rPr>
        <w:t>cùng gọi bảo nhau: Lạ thay! Là tự lầm lẫn! Chúng ta ở quá khứ từng</w:t>
      </w:r>
      <w:r>
        <w:rPr>
          <w:color w:val="231F20"/>
          <w:spacing w:val="-45"/>
          <w:sz w:val="26"/>
        </w:rPr>
        <w:t> </w:t>
      </w:r>
      <w:r>
        <w:rPr>
          <w:color w:val="231F20"/>
          <w:sz w:val="26"/>
        </w:rPr>
        <w:t>nghe các</w:t>
      </w:r>
      <w:r>
        <w:rPr>
          <w:color w:val="231F20"/>
          <w:spacing w:val="-10"/>
          <w:sz w:val="26"/>
        </w:rPr>
        <w:t> </w:t>
      </w:r>
      <w:r>
        <w:rPr>
          <w:color w:val="231F20"/>
          <w:sz w:val="26"/>
        </w:rPr>
        <w:t>Sa-môn,</w:t>
      </w:r>
      <w:r>
        <w:rPr>
          <w:color w:val="231F20"/>
          <w:spacing w:val="-9"/>
          <w:sz w:val="26"/>
        </w:rPr>
        <w:t> </w:t>
      </w:r>
      <w:r>
        <w:rPr>
          <w:color w:val="231F20"/>
          <w:sz w:val="26"/>
        </w:rPr>
        <w:t>Bà-la-môn</w:t>
      </w:r>
      <w:r>
        <w:rPr>
          <w:color w:val="231F20"/>
          <w:spacing w:val="-10"/>
          <w:sz w:val="26"/>
        </w:rPr>
        <w:t> </w:t>
      </w:r>
      <w:r>
        <w:rPr>
          <w:color w:val="231F20"/>
          <w:sz w:val="26"/>
        </w:rPr>
        <w:t>nói</w:t>
      </w:r>
      <w:r>
        <w:rPr>
          <w:color w:val="231F20"/>
          <w:spacing w:val="-9"/>
          <w:sz w:val="26"/>
        </w:rPr>
        <w:t> </w:t>
      </w:r>
      <w:r>
        <w:rPr>
          <w:color w:val="231F20"/>
          <w:sz w:val="26"/>
        </w:rPr>
        <w:t>về</w:t>
      </w:r>
      <w:r>
        <w:rPr>
          <w:color w:val="231F20"/>
          <w:spacing w:val="-10"/>
          <w:sz w:val="26"/>
        </w:rPr>
        <w:t> </w:t>
      </w:r>
      <w:r>
        <w:rPr>
          <w:color w:val="231F20"/>
          <w:sz w:val="26"/>
        </w:rPr>
        <w:t>lỗi</w:t>
      </w:r>
      <w:r>
        <w:rPr>
          <w:color w:val="231F20"/>
          <w:spacing w:val="-9"/>
          <w:sz w:val="26"/>
        </w:rPr>
        <w:t> </w:t>
      </w:r>
      <w:r>
        <w:rPr>
          <w:color w:val="231F20"/>
          <w:sz w:val="26"/>
        </w:rPr>
        <w:t>lầm</w:t>
      </w:r>
      <w:r>
        <w:rPr>
          <w:color w:val="231F20"/>
          <w:spacing w:val="-9"/>
          <w:sz w:val="26"/>
        </w:rPr>
        <w:t> </w:t>
      </w:r>
      <w:r>
        <w:rPr>
          <w:color w:val="231F20"/>
          <w:sz w:val="26"/>
        </w:rPr>
        <w:t>tai</w:t>
      </w:r>
      <w:r>
        <w:rPr>
          <w:color w:val="231F20"/>
          <w:spacing w:val="-10"/>
          <w:sz w:val="26"/>
        </w:rPr>
        <w:t> </w:t>
      </w:r>
      <w:r>
        <w:rPr>
          <w:color w:val="231F20"/>
          <w:sz w:val="26"/>
        </w:rPr>
        <w:t>họa</w:t>
      </w:r>
      <w:r>
        <w:rPr>
          <w:color w:val="231F20"/>
          <w:spacing w:val="-9"/>
          <w:sz w:val="26"/>
        </w:rPr>
        <w:t> </w:t>
      </w:r>
      <w:r>
        <w:rPr>
          <w:color w:val="231F20"/>
          <w:sz w:val="26"/>
        </w:rPr>
        <w:t>của</w:t>
      </w:r>
      <w:r>
        <w:rPr>
          <w:color w:val="231F20"/>
          <w:spacing w:val="-10"/>
          <w:sz w:val="26"/>
        </w:rPr>
        <w:t> </w:t>
      </w:r>
      <w:r>
        <w:rPr>
          <w:color w:val="231F20"/>
          <w:sz w:val="26"/>
        </w:rPr>
        <w:t>các</w:t>
      </w:r>
      <w:r>
        <w:rPr>
          <w:color w:val="231F20"/>
          <w:spacing w:val="-9"/>
          <w:sz w:val="26"/>
        </w:rPr>
        <w:t> </w:t>
      </w:r>
      <w:r>
        <w:rPr>
          <w:color w:val="231F20"/>
          <w:sz w:val="26"/>
        </w:rPr>
        <w:t>dục,</w:t>
      </w:r>
      <w:r>
        <w:rPr>
          <w:color w:val="231F20"/>
          <w:spacing w:val="-9"/>
          <w:sz w:val="26"/>
        </w:rPr>
        <w:t> </w:t>
      </w:r>
      <w:r>
        <w:rPr>
          <w:color w:val="231F20"/>
          <w:sz w:val="26"/>
        </w:rPr>
        <w:t>có</w:t>
      </w:r>
      <w:r>
        <w:rPr>
          <w:color w:val="231F20"/>
          <w:spacing w:val="-10"/>
          <w:sz w:val="26"/>
        </w:rPr>
        <w:t> </w:t>
      </w:r>
      <w:r>
        <w:rPr>
          <w:color w:val="231F20"/>
          <w:sz w:val="26"/>
        </w:rPr>
        <w:t>thể</w:t>
      </w:r>
      <w:r>
        <w:rPr>
          <w:color w:val="231F20"/>
          <w:spacing w:val="-9"/>
          <w:sz w:val="26"/>
        </w:rPr>
        <w:t> </w:t>
      </w:r>
      <w:r>
        <w:rPr>
          <w:color w:val="231F20"/>
          <w:sz w:val="26"/>
        </w:rPr>
        <w:t>dẫn đến các sự đáng sợ hãi ở vị lai, các vị nên đoạn trừ chúng. </w:t>
      </w:r>
      <w:r>
        <w:rPr>
          <w:color w:val="231F20"/>
          <w:spacing w:val="-4"/>
          <w:sz w:val="26"/>
        </w:rPr>
        <w:t>Tuy </w:t>
      </w:r>
      <w:r>
        <w:rPr>
          <w:color w:val="231F20"/>
          <w:sz w:val="26"/>
        </w:rPr>
        <w:t>nghe giảng nói như thế nhưng chúng ta không tin, nay do nơi dục ấy </w:t>
      </w:r>
      <w:r>
        <w:rPr>
          <w:color w:val="231F20"/>
          <w:spacing w:val="-4"/>
          <w:sz w:val="26"/>
        </w:rPr>
        <w:t>nên </w:t>
      </w:r>
      <w:r>
        <w:rPr>
          <w:color w:val="231F20"/>
          <w:sz w:val="26"/>
        </w:rPr>
        <w:t>phải chịu khổ não dữ</w:t>
      </w:r>
      <w:r>
        <w:rPr>
          <w:color w:val="231F20"/>
          <w:spacing w:val="-1"/>
          <w:sz w:val="26"/>
        </w:rPr>
        <w:t> </w:t>
      </w:r>
      <w:r>
        <w:rPr>
          <w:color w:val="231F20"/>
          <w:sz w:val="26"/>
        </w:rPr>
        <w:t>dội.</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i/>
          <w:color w:val="231F20"/>
        </w:rPr>
        <w:t>Hỏi: </w:t>
      </w:r>
      <w:r>
        <w:rPr>
          <w:color w:val="231F20"/>
        </w:rPr>
        <w:t>Những kẻ kia nhớ biết được các sự việc đời trước </w:t>
      </w:r>
      <w:r>
        <w:rPr>
          <w:color w:val="231F20"/>
          <w:spacing w:val="2"/>
        </w:rPr>
        <w:t>vào  </w:t>
      </w:r>
      <w:r>
        <w:rPr>
          <w:color w:val="231F20"/>
        </w:rPr>
        <w:t>lúc</w:t>
      </w:r>
      <w:r>
        <w:rPr>
          <w:color w:val="231F20"/>
          <w:spacing w:val="5"/>
        </w:rPr>
        <w:t> </w:t>
      </w:r>
      <w:r>
        <w:rPr>
          <w:color w:val="231F20"/>
        </w:rPr>
        <w:t>nào?</w:t>
      </w:r>
    </w:p>
    <w:p>
      <w:pPr>
        <w:pStyle w:val="BodyText"/>
        <w:spacing w:line="276" w:lineRule="auto"/>
        <w:ind w:left="110" w:right="391"/>
      </w:pPr>
      <w:r>
        <w:rPr>
          <w:i/>
          <w:color w:val="231F20"/>
        </w:rPr>
        <w:t>Đáp:</w:t>
      </w:r>
      <w:r>
        <w:rPr>
          <w:i/>
          <w:color w:val="231F20"/>
          <w:spacing w:val="-8"/>
        </w:rPr>
        <w:t> </w:t>
      </w:r>
      <w:r>
        <w:rPr>
          <w:color w:val="231F20"/>
        </w:rPr>
        <w:t>Lúc</w:t>
      </w:r>
      <w:r>
        <w:rPr>
          <w:color w:val="231F20"/>
          <w:spacing w:val="-7"/>
        </w:rPr>
        <w:t> </w:t>
      </w:r>
      <w:r>
        <w:rPr>
          <w:color w:val="231F20"/>
        </w:rPr>
        <w:t>mới</w:t>
      </w:r>
      <w:r>
        <w:rPr>
          <w:color w:val="231F20"/>
          <w:spacing w:val="-8"/>
        </w:rPr>
        <w:t> </w:t>
      </w:r>
      <w:r>
        <w:rPr>
          <w:color w:val="231F20"/>
        </w:rPr>
        <w:t>vào</w:t>
      </w:r>
      <w:r>
        <w:rPr>
          <w:color w:val="231F20"/>
          <w:spacing w:val="-8"/>
        </w:rPr>
        <w:t> </w:t>
      </w:r>
      <w:r>
        <w:rPr>
          <w:i/>
          <w:color w:val="231F20"/>
        </w:rPr>
        <w:t>Địa</w:t>
      </w:r>
      <w:r>
        <w:rPr>
          <w:i/>
          <w:color w:val="231F20"/>
          <w:spacing w:val="-8"/>
        </w:rPr>
        <w:t> </w:t>
      </w:r>
      <w:r>
        <w:rPr>
          <w:i/>
          <w:color w:val="231F20"/>
        </w:rPr>
        <w:t>ngục</w:t>
      </w:r>
      <w:r>
        <w:rPr>
          <w:color w:val="231F20"/>
        </w:rPr>
        <w:t>,</w:t>
      </w:r>
      <w:r>
        <w:rPr>
          <w:color w:val="231F20"/>
          <w:spacing w:val="-9"/>
        </w:rPr>
        <w:t> </w:t>
      </w:r>
      <w:r>
        <w:rPr>
          <w:color w:val="231F20"/>
        </w:rPr>
        <w:t>khi</w:t>
      </w:r>
      <w:r>
        <w:rPr>
          <w:color w:val="231F20"/>
          <w:spacing w:val="-8"/>
        </w:rPr>
        <w:t> </w:t>
      </w:r>
      <w:r>
        <w:rPr>
          <w:color w:val="231F20"/>
        </w:rPr>
        <w:t>chưa</w:t>
      </w:r>
      <w:r>
        <w:rPr>
          <w:color w:val="231F20"/>
          <w:spacing w:val="-8"/>
        </w:rPr>
        <w:t> </w:t>
      </w:r>
      <w:r>
        <w:rPr>
          <w:color w:val="231F20"/>
        </w:rPr>
        <w:t>chịu</w:t>
      </w:r>
      <w:r>
        <w:rPr>
          <w:color w:val="231F20"/>
          <w:spacing w:val="-9"/>
        </w:rPr>
        <w:t> </w:t>
      </w:r>
      <w:r>
        <w:rPr>
          <w:color w:val="231F20"/>
        </w:rPr>
        <w:t>khổ,</w:t>
      </w:r>
      <w:r>
        <w:rPr>
          <w:color w:val="231F20"/>
          <w:spacing w:val="-8"/>
        </w:rPr>
        <w:t> </w:t>
      </w:r>
      <w:r>
        <w:rPr>
          <w:color w:val="231F20"/>
        </w:rPr>
        <w:t>nếu</w:t>
      </w:r>
      <w:r>
        <w:rPr>
          <w:color w:val="231F20"/>
          <w:spacing w:val="-9"/>
        </w:rPr>
        <w:t> </w:t>
      </w:r>
      <w:r>
        <w:rPr>
          <w:color w:val="231F20"/>
        </w:rPr>
        <w:t>đã</w:t>
      </w:r>
      <w:r>
        <w:rPr>
          <w:color w:val="231F20"/>
          <w:spacing w:val="-8"/>
        </w:rPr>
        <w:t> </w:t>
      </w:r>
      <w:r>
        <w:rPr>
          <w:color w:val="231F20"/>
        </w:rPr>
        <w:t>thọ</w:t>
      </w:r>
      <w:r>
        <w:rPr>
          <w:color w:val="231F20"/>
          <w:spacing w:val="-7"/>
        </w:rPr>
        <w:t> </w:t>
      </w:r>
      <w:r>
        <w:rPr>
          <w:color w:val="231F20"/>
        </w:rPr>
        <w:t>khổ thì các sự việc mới xảy ra hãy còn không nhớ nổi, có đâu nhớ biết được các sự việc đời</w:t>
      </w:r>
      <w:r>
        <w:rPr>
          <w:color w:val="231F20"/>
          <w:spacing w:val="-2"/>
        </w:rPr>
        <w:t> </w:t>
      </w:r>
      <w:r>
        <w:rPr>
          <w:color w:val="231F20"/>
        </w:rPr>
        <w:t>trước.</w:t>
      </w:r>
    </w:p>
    <w:p>
      <w:pPr>
        <w:pStyle w:val="BodyText"/>
        <w:spacing w:line="276" w:lineRule="auto"/>
        <w:ind w:left="110" w:right="392"/>
      </w:pPr>
      <w:r>
        <w:rPr>
          <w:i/>
          <w:color w:val="231F20"/>
        </w:rPr>
        <w:t>Hỏi:</w:t>
      </w:r>
      <w:r>
        <w:rPr>
          <w:i/>
          <w:color w:val="231F20"/>
          <w:spacing w:val="-7"/>
        </w:rPr>
        <w:t> </w:t>
      </w:r>
      <w:r>
        <w:rPr>
          <w:color w:val="231F20"/>
        </w:rPr>
        <w:t>Những</w:t>
      </w:r>
      <w:r>
        <w:rPr>
          <w:color w:val="231F20"/>
          <w:spacing w:val="-8"/>
        </w:rPr>
        <w:t> </w:t>
      </w:r>
      <w:r>
        <w:rPr>
          <w:color w:val="231F20"/>
        </w:rPr>
        <w:t>kẻ</w:t>
      </w:r>
      <w:r>
        <w:rPr>
          <w:color w:val="231F20"/>
          <w:spacing w:val="-6"/>
        </w:rPr>
        <w:t> </w:t>
      </w:r>
      <w:r>
        <w:rPr>
          <w:color w:val="231F20"/>
        </w:rPr>
        <w:t>ấy</w:t>
      </w:r>
      <w:r>
        <w:rPr>
          <w:color w:val="231F20"/>
          <w:spacing w:val="-7"/>
        </w:rPr>
        <w:t> </w:t>
      </w:r>
      <w:r>
        <w:rPr>
          <w:color w:val="231F20"/>
        </w:rPr>
        <w:t>trụ</w:t>
      </w:r>
      <w:r>
        <w:rPr>
          <w:color w:val="231F20"/>
          <w:spacing w:val="-6"/>
        </w:rPr>
        <w:t> </w:t>
      </w:r>
      <w:r>
        <w:rPr>
          <w:color w:val="231F20"/>
        </w:rPr>
        <w:t>vào</w:t>
      </w:r>
      <w:r>
        <w:rPr>
          <w:color w:val="231F20"/>
          <w:spacing w:val="-7"/>
        </w:rPr>
        <w:t> </w:t>
      </w:r>
      <w:r>
        <w:rPr>
          <w:color w:val="231F20"/>
        </w:rPr>
        <w:t>tâm</w:t>
      </w:r>
      <w:r>
        <w:rPr>
          <w:color w:val="231F20"/>
          <w:spacing w:val="-7"/>
        </w:rPr>
        <w:t> </w:t>
      </w:r>
      <w:r>
        <w:rPr>
          <w:color w:val="231F20"/>
        </w:rPr>
        <w:t>nào</w:t>
      </w:r>
      <w:r>
        <w:rPr>
          <w:color w:val="231F20"/>
          <w:spacing w:val="-8"/>
        </w:rPr>
        <w:t> </w:t>
      </w:r>
      <w:r>
        <w:rPr>
          <w:color w:val="231F20"/>
        </w:rPr>
        <w:t>để</w:t>
      </w:r>
      <w:r>
        <w:rPr>
          <w:color w:val="231F20"/>
          <w:spacing w:val="-7"/>
        </w:rPr>
        <w:t> </w:t>
      </w:r>
      <w:r>
        <w:rPr>
          <w:color w:val="231F20"/>
        </w:rPr>
        <w:t>nhớ</w:t>
      </w:r>
      <w:r>
        <w:rPr>
          <w:color w:val="231F20"/>
          <w:spacing w:val="-8"/>
        </w:rPr>
        <w:t> </w:t>
      </w:r>
      <w:r>
        <w:rPr>
          <w:color w:val="231F20"/>
        </w:rPr>
        <w:t>biết</w:t>
      </w:r>
      <w:r>
        <w:rPr>
          <w:color w:val="231F20"/>
          <w:spacing w:val="-8"/>
        </w:rPr>
        <w:t> </w:t>
      </w:r>
      <w:r>
        <w:rPr>
          <w:color w:val="231F20"/>
        </w:rPr>
        <w:t>được</w:t>
      </w:r>
      <w:r>
        <w:rPr>
          <w:color w:val="231F20"/>
          <w:spacing w:val="-7"/>
        </w:rPr>
        <w:t> </w:t>
      </w:r>
      <w:r>
        <w:rPr>
          <w:color w:val="231F20"/>
        </w:rPr>
        <w:t>các</w:t>
      </w:r>
      <w:r>
        <w:rPr>
          <w:color w:val="231F20"/>
          <w:spacing w:val="-7"/>
        </w:rPr>
        <w:t> </w:t>
      </w:r>
      <w:r>
        <w:rPr>
          <w:color w:val="231F20"/>
        </w:rPr>
        <w:t>sự</w:t>
      </w:r>
      <w:r>
        <w:rPr>
          <w:color w:val="231F20"/>
          <w:spacing w:val="-7"/>
        </w:rPr>
        <w:t> </w:t>
      </w:r>
      <w:r>
        <w:rPr>
          <w:color w:val="231F20"/>
        </w:rPr>
        <w:t>việc đời trước?</w:t>
      </w:r>
    </w:p>
    <w:p>
      <w:pPr>
        <w:pStyle w:val="BodyText"/>
        <w:spacing w:line="276" w:lineRule="auto" w:before="113"/>
        <w:ind w:left="110" w:right="391"/>
      </w:pPr>
      <w:r>
        <w:rPr>
          <w:i/>
          <w:color w:val="231F20"/>
        </w:rPr>
        <w:t>Đáp: </w:t>
      </w:r>
      <w:r>
        <w:rPr>
          <w:color w:val="231F20"/>
          <w:spacing w:val="-4"/>
        </w:rPr>
        <w:t>Trụ </w:t>
      </w:r>
      <w:r>
        <w:rPr>
          <w:color w:val="231F20"/>
        </w:rPr>
        <w:t>vào tâm thiện, nhiễm ô hay vô phú vô ký đều có thể nhớ</w:t>
      </w:r>
      <w:r>
        <w:rPr>
          <w:color w:val="231F20"/>
          <w:spacing w:val="-9"/>
        </w:rPr>
        <w:t> </w:t>
      </w:r>
      <w:r>
        <w:rPr>
          <w:color w:val="231F20"/>
        </w:rPr>
        <w:t>biết</w:t>
      </w:r>
      <w:r>
        <w:rPr>
          <w:color w:val="231F20"/>
          <w:spacing w:val="-8"/>
        </w:rPr>
        <w:t> </w:t>
      </w:r>
      <w:r>
        <w:rPr>
          <w:color w:val="231F20"/>
        </w:rPr>
        <w:t>được.</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sáu</w:t>
      </w:r>
      <w:r>
        <w:rPr>
          <w:color w:val="231F20"/>
          <w:spacing w:val="-9"/>
        </w:rPr>
        <w:t> </w:t>
      </w:r>
      <w:r>
        <w:rPr>
          <w:color w:val="231F20"/>
        </w:rPr>
        <w:t>thức</w:t>
      </w:r>
      <w:r>
        <w:rPr>
          <w:color w:val="231F20"/>
          <w:spacing w:val="-8"/>
        </w:rPr>
        <w:t> </w:t>
      </w:r>
      <w:r>
        <w:rPr>
          <w:color w:val="231F20"/>
        </w:rPr>
        <w:t>chỉ</w:t>
      </w:r>
      <w:r>
        <w:rPr>
          <w:color w:val="231F20"/>
          <w:spacing w:val="-8"/>
        </w:rPr>
        <w:t> </w:t>
      </w:r>
      <w:r>
        <w:rPr>
          <w:color w:val="231F20"/>
        </w:rPr>
        <w:t>trụ</w:t>
      </w:r>
      <w:r>
        <w:rPr>
          <w:color w:val="231F20"/>
          <w:spacing w:val="-9"/>
        </w:rPr>
        <w:t> </w:t>
      </w:r>
      <w:r>
        <w:rPr>
          <w:color w:val="231F20"/>
        </w:rPr>
        <w:t>vào</w:t>
      </w:r>
      <w:r>
        <w:rPr>
          <w:color w:val="231F20"/>
          <w:spacing w:val="-8"/>
        </w:rPr>
        <w:t> </w:t>
      </w:r>
      <w:r>
        <w:rPr>
          <w:color w:val="231F20"/>
        </w:rPr>
        <w:t>ý</w:t>
      </w:r>
      <w:r>
        <w:rPr>
          <w:color w:val="231F20"/>
          <w:spacing w:val="-9"/>
        </w:rPr>
        <w:t> </w:t>
      </w:r>
      <w:r>
        <w:rPr>
          <w:color w:val="231F20"/>
        </w:rPr>
        <w:t>thức.</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ba</w:t>
      </w:r>
      <w:r>
        <w:rPr>
          <w:color w:val="231F20"/>
          <w:spacing w:val="-8"/>
        </w:rPr>
        <w:t> </w:t>
      </w:r>
      <w:r>
        <w:rPr>
          <w:color w:val="231F20"/>
        </w:rPr>
        <w:t>tâm</w:t>
      </w:r>
      <w:r>
        <w:rPr>
          <w:color w:val="231F20"/>
          <w:spacing w:val="-8"/>
        </w:rPr>
        <w:t> </w:t>
      </w:r>
      <w:r>
        <w:rPr>
          <w:color w:val="231F20"/>
        </w:rPr>
        <w:t>vô ký chỉ trụ vào tâm đường oai nghi để nhớ biết.</w:t>
      </w:r>
    </w:p>
    <w:p>
      <w:pPr>
        <w:pStyle w:val="BodyText"/>
        <w:spacing w:line="276" w:lineRule="auto"/>
        <w:ind w:left="110" w:right="392"/>
      </w:pPr>
      <w:r>
        <w:rPr>
          <w:i/>
          <w:color w:val="231F20"/>
        </w:rPr>
        <w:t>Hỏi: </w:t>
      </w:r>
      <w:r>
        <w:rPr>
          <w:color w:val="231F20"/>
        </w:rPr>
        <w:t>Trí do nơi xứ sinh đạt được của những kẻ kia nhớ biết được bao nhiêu đời?</w:t>
      </w:r>
    </w:p>
    <w:p>
      <w:pPr>
        <w:pStyle w:val="BodyText"/>
        <w:spacing w:line="276" w:lineRule="auto"/>
        <w:ind w:left="110" w:right="391"/>
      </w:pPr>
      <w:r>
        <w:rPr>
          <w:i/>
          <w:color w:val="231F20"/>
        </w:rPr>
        <w:t>Đáp: </w:t>
      </w:r>
      <w:r>
        <w:rPr>
          <w:color w:val="231F20"/>
        </w:rPr>
        <w:t>Có thể nhớ biết được một đời, tức là từ khi chết rồi sinh đến ở đây.</w:t>
      </w:r>
    </w:p>
    <w:p>
      <w:pPr>
        <w:pStyle w:val="BodyText"/>
        <w:ind w:left="677" w:firstLine="0"/>
      </w:pPr>
      <w:r>
        <w:rPr>
          <w:color w:val="231F20"/>
        </w:rPr>
        <w:t>Có thuyết cho: Nhớ biết được đến năm trăm đời.</w:t>
      </w:r>
    </w:p>
    <w:p>
      <w:pPr>
        <w:pStyle w:val="BodyText"/>
        <w:spacing w:line="276" w:lineRule="auto" w:before="158"/>
        <w:ind w:left="110" w:right="389"/>
      </w:pPr>
      <w:r>
        <w:rPr>
          <w:i/>
          <w:color w:val="231F20"/>
        </w:rPr>
        <w:t>Ở</w:t>
      </w:r>
      <w:r>
        <w:rPr>
          <w:i/>
          <w:color w:val="231F20"/>
          <w:spacing w:val="-4"/>
        </w:rPr>
        <w:t> </w:t>
      </w:r>
      <w:r>
        <w:rPr>
          <w:i/>
          <w:color w:val="231F20"/>
        </w:rPr>
        <w:t>nẻo</w:t>
      </w:r>
      <w:r>
        <w:rPr>
          <w:i/>
          <w:color w:val="231F20"/>
          <w:spacing w:val="-3"/>
        </w:rPr>
        <w:t> </w:t>
      </w:r>
      <w:r>
        <w:rPr>
          <w:i/>
          <w:color w:val="231F20"/>
        </w:rPr>
        <w:t>Bàng</w:t>
      </w:r>
      <w:r>
        <w:rPr>
          <w:i/>
          <w:color w:val="231F20"/>
          <w:spacing w:val="-4"/>
        </w:rPr>
        <w:t> </w:t>
      </w:r>
      <w:r>
        <w:rPr>
          <w:i/>
          <w:color w:val="231F20"/>
        </w:rPr>
        <w:t>sinh</w:t>
      </w:r>
      <w:r>
        <w:rPr>
          <w:i/>
          <w:color w:val="231F20"/>
          <w:spacing w:val="-3"/>
        </w:rPr>
        <w:t> </w:t>
      </w:r>
      <w:r>
        <w:rPr>
          <w:color w:val="231F20"/>
        </w:rPr>
        <w:t>có</w:t>
      </w:r>
      <w:r>
        <w:rPr>
          <w:color w:val="231F20"/>
          <w:spacing w:val="-3"/>
        </w:rPr>
        <w:t> </w:t>
      </w:r>
      <w:r>
        <w:rPr>
          <w:color w:val="231F20"/>
        </w:rPr>
        <w:t>trí</w:t>
      </w:r>
      <w:r>
        <w:rPr>
          <w:color w:val="231F20"/>
          <w:spacing w:val="-4"/>
        </w:rPr>
        <w:t> </w:t>
      </w:r>
      <w:r>
        <w:rPr>
          <w:color w:val="231F20"/>
        </w:rPr>
        <w:t>do</w:t>
      </w:r>
      <w:r>
        <w:rPr>
          <w:color w:val="231F20"/>
          <w:spacing w:val="-3"/>
        </w:rPr>
        <w:t> </w:t>
      </w:r>
      <w:r>
        <w:rPr>
          <w:color w:val="231F20"/>
        </w:rPr>
        <w:t>nơi</w:t>
      </w:r>
      <w:r>
        <w:rPr>
          <w:color w:val="231F20"/>
          <w:spacing w:val="-4"/>
        </w:rPr>
        <w:t> </w:t>
      </w:r>
      <w:r>
        <w:rPr>
          <w:color w:val="231F20"/>
        </w:rPr>
        <w:t>xứ</w:t>
      </w:r>
      <w:r>
        <w:rPr>
          <w:color w:val="231F20"/>
          <w:spacing w:val="-3"/>
        </w:rPr>
        <w:t> </w:t>
      </w:r>
      <w:r>
        <w:rPr>
          <w:color w:val="231F20"/>
        </w:rPr>
        <w:t>sinh</w:t>
      </w:r>
      <w:r>
        <w:rPr>
          <w:color w:val="231F20"/>
          <w:spacing w:val="-3"/>
        </w:rPr>
        <w:t> </w:t>
      </w:r>
      <w:r>
        <w:rPr>
          <w:color w:val="231F20"/>
        </w:rPr>
        <w:t>đạt</w:t>
      </w:r>
      <w:r>
        <w:rPr>
          <w:color w:val="231F20"/>
          <w:spacing w:val="-4"/>
        </w:rPr>
        <w:t> </w:t>
      </w:r>
      <w:r>
        <w:rPr>
          <w:color w:val="231F20"/>
        </w:rPr>
        <w:t>được</w:t>
      </w:r>
      <w:r>
        <w:rPr>
          <w:color w:val="231F20"/>
          <w:spacing w:val="-2"/>
        </w:rPr>
        <w:t> </w:t>
      </w:r>
      <w:r>
        <w:rPr>
          <w:color w:val="231F20"/>
        </w:rPr>
        <w:t>có</w:t>
      </w:r>
      <w:r>
        <w:rPr>
          <w:color w:val="231F20"/>
          <w:spacing w:val="-4"/>
        </w:rPr>
        <w:t> </w:t>
      </w:r>
      <w:r>
        <w:rPr>
          <w:color w:val="231F20"/>
        </w:rPr>
        <w:t>thể</w:t>
      </w:r>
      <w:r>
        <w:rPr>
          <w:color w:val="231F20"/>
          <w:spacing w:val="-3"/>
        </w:rPr>
        <w:t> </w:t>
      </w:r>
      <w:r>
        <w:rPr>
          <w:color w:val="231F20"/>
        </w:rPr>
        <w:t>hiện</w:t>
      </w:r>
      <w:r>
        <w:rPr>
          <w:color w:val="231F20"/>
          <w:spacing w:val="-3"/>
        </w:rPr>
        <w:t> </w:t>
      </w:r>
      <w:r>
        <w:rPr>
          <w:color w:val="231F20"/>
        </w:rPr>
        <w:t>nhớ nhận biết được các sự việc đời trước. Như Khế kinh nói: Có con</w:t>
      </w:r>
      <w:r>
        <w:rPr>
          <w:color w:val="231F20"/>
          <w:spacing w:val="-46"/>
        </w:rPr>
        <w:t> </w:t>
      </w:r>
      <w:r>
        <w:rPr>
          <w:color w:val="231F20"/>
        </w:rPr>
        <w:t>chó Loa âm, ngày xưa là Phạm chí tên Đao-đề-na, nhớ lại sự việc đời trước con ông liền khiến lên tòa cao ăn cơm, chỉ bày châu báu chôn giấu, đều theo lời chó ấy chỉ dẫn nên tìm thấy</w:t>
      </w:r>
      <w:r>
        <w:rPr>
          <w:color w:val="231F20"/>
          <w:spacing w:val="-1"/>
        </w:rPr>
        <w:t> </w:t>
      </w:r>
      <w:r>
        <w:rPr>
          <w:color w:val="231F20"/>
        </w:rPr>
        <w:t>được.</w:t>
      </w:r>
    </w:p>
    <w:p>
      <w:pPr>
        <w:pStyle w:val="BodyText"/>
        <w:spacing w:before="115"/>
        <w:ind w:left="677" w:firstLine="0"/>
      </w:pPr>
      <w:r>
        <w:rPr>
          <w:i/>
          <w:color w:val="231F20"/>
        </w:rPr>
        <w:t>Hỏi: </w:t>
      </w:r>
      <w:r>
        <w:rPr>
          <w:color w:val="231F20"/>
        </w:rPr>
        <w:t>Con vật nhớ biết được các sự việc đời trước vào lúc nào?</w:t>
      </w:r>
    </w:p>
    <w:p>
      <w:pPr>
        <w:pStyle w:val="BodyText"/>
        <w:spacing w:before="158"/>
        <w:ind w:left="677" w:firstLine="0"/>
      </w:pPr>
      <w:r>
        <w:rPr>
          <w:i/>
          <w:color w:val="231F20"/>
        </w:rPr>
        <w:t>Đáp: </w:t>
      </w:r>
      <w:r>
        <w:rPr>
          <w:color w:val="231F20"/>
        </w:rPr>
        <w:t>Vào lúc đầu, giữa, sau đều có thể nhớ biết được.</w:t>
      </w:r>
    </w:p>
    <w:p>
      <w:pPr>
        <w:pStyle w:val="BodyText"/>
        <w:spacing w:line="276" w:lineRule="auto" w:before="158"/>
        <w:ind w:left="110" w:right="386"/>
      </w:pPr>
      <w:r>
        <w:rPr>
          <w:i/>
          <w:color w:val="231F20"/>
        </w:rPr>
        <w:t>Hỏi: </w:t>
      </w:r>
      <w:r>
        <w:rPr>
          <w:color w:val="231F20"/>
        </w:rPr>
        <w:t>Con vật trụ vào tâm nào để nhớ biết được các sự việc đời trước?</w:t>
      </w:r>
    </w:p>
    <w:p>
      <w:pPr>
        <w:pStyle w:val="BodyText"/>
        <w:spacing w:line="276" w:lineRule="auto"/>
        <w:ind w:left="110" w:right="391"/>
      </w:pPr>
      <w:r>
        <w:rPr>
          <w:i/>
          <w:color w:val="231F20"/>
        </w:rPr>
        <w:t>Đáp: </w:t>
      </w:r>
      <w:r>
        <w:rPr>
          <w:color w:val="231F20"/>
          <w:spacing w:val="-4"/>
        </w:rPr>
        <w:t>Trụ </w:t>
      </w:r>
      <w:r>
        <w:rPr>
          <w:color w:val="231F20"/>
        </w:rPr>
        <w:t>vào tâm thiện, nhiễm ô hoặc vô phú vô ký đều có thể nhớ biết được. Đối với sáu thức chỉ trụ vào ý thức. Đối với ba tâm vô ký đều có cả ba.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Trí do nơi xứ sinh đạt được kia có thể nhớ biết được bao nhiêu đời?</w:t>
      </w:r>
    </w:p>
    <w:p>
      <w:pPr>
        <w:pStyle w:val="BodyText"/>
        <w:spacing w:line="273" w:lineRule="auto" w:before="112"/>
        <w:ind w:right="34"/>
        <w:jc w:val="left"/>
      </w:pPr>
      <w:r>
        <w:rPr>
          <w:i/>
          <w:color w:val="231F20"/>
        </w:rPr>
        <w:t>Đáp: </w:t>
      </w:r>
      <w:r>
        <w:rPr>
          <w:color w:val="231F20"/>
        </w:rPr>
        <w:t>Có thuyết nói: Chỉ nhớ được một đời, tức là từ khi chết rồi sinh đến ở đây.</w:t>
      </w:r>
    </w:p>
    <w:p>
      <w:pPr>
        <w:pStyle w:val="BodyText"/>
        <w:spacing w:line="273" w:lineRule="auto" w:before="111"/>
        <w:ind w:right="34"/>
        <w:jc w:val="left"/>
      </w:pPr>
      <w:r>
        <w:rPr>
          <w:i/>
          <w:color w:val="231F20"/>
        </w:rPr>
        <w:t>Lời bình: </w:t>
      </w:r>
      <w:r>
        <w:rPr>
          <w:color w:val="231F20"/>
        </w:rPr>
        <w:t>Nên nói như vầy: Có thể nhớ được nhiều đời. Như con sói nhớ biết được sự việc của năm trăm đời.</w:t>
      </w:r>
    </w:p>
    <w:p>
      <w:pPr>
        <w:pStyle w:val="BodyText"/>
        <w:spacing w:line="273" w:lineRule="auto" w:before="112"/>
        <w:jc w:val="left"/>
      </w:pPr>
      <w:r>
        <w:rPr>
          <w:i/>
          <w:color w:val="231F20"/>
        </w:rPr>
        <w:t>Ở nẻo Quỷ </w:t>
      </w:r>
      <w:r>
        <w:rPr>
          <w:color w:val="231F20"/>
        </w:rPr>
        <w:t>cũng có trí do nơi xứ sinh đạt được có thể hiện nhớ nhận biết được các sự việc đời trước. Như tụng nói:</w:t>
      </w:r>
    </w:p>
    <w:p>
      <w:pPr>
        <w:spacing w:line="273" w:lineRule="auto" w:before="112"/>
        <w:ind w:left="2378" w:right="2495" w:firstLine="0"/>
        <w:jc w:val="left"/>
        <w:rPr>
          <w:i/>
          <w:sz w:val="26"/>
        </w:rPr>
      </w:pPr>
      <w:r>
        <w:rPr>
          <w:i/>
          <w:color w:val="231F20"/>
          <w:sz w:val="26"/>
        </w:rPr>
        <w:t>Xưa ta gom tiền của </w:t>
      </w:r>
      <w:r>
        <w:rPr>
          <w:i/>
          <w:color w:val="231F20"/>
          <w:sz w:val="26"/>
        </w:rPr>
        <w:t>Dùng pháp hoặc phi </w:t>
      </w:r>
      <w:r>
        <w:rPr>
          <w:i/>
          <w:color w:val="231F20"/>
          <w:spacing w:val="-4"/>
          <w:sz w:val="26"/>
        </w:rPr>
        <w:t>pháp </w:t>
      </w:r>
      <w:r>
        <w:rPr>
          <w:i/>
          <w:color w:val="231F20"/>
          <w:sz w:val="26"/>
        </w:rPr>
        <w:t>Người khác nay giàu vui Riêng ta chịu nghèo khổ.</w:t>
      </w:r>
    </w:p>
    <w:p>
      <w:pPr>
        <w:pStyle w:val="BodyText"/>
        <w:spacing w:before="110"/>
        <w:ind w:left="960" w:firstLine="0"/>
        <w:jc w:val="left"/>
      </w:pPr>
      <w:r>
        <w:rPr>
          <w:i/>
          <w:color w:val="231F20"/>
          <w:spacing w:val="-5"/>
        </w:rPr>
        <w:t>Hỏi:</w:t>
      </w:r>
      <w:r>
        <w:rPr>
          <w:i/>
          <w:color w:val="231F20"/>
          <w:spacing w:val="-19"/>
        </w:rPr>
        <w:t> </w:t>
      </w:r>
      <w:r>
        <w:rPr>
          <w:color w:val="231F20"/>
          <w:spacing w:val="-5"/>
        </w:rPr>
        <w:t>Loài</w:t>
      </w:r>
      <w:r>
        <w:rPr>
          <w:color w:val="231F20"/>
          <w:spacing w:val="-18"/>
        </w:rPr>
        <w:t> </w:t>
      </w:r>
      <w:r>
        <w:rPr>
          <w:color w:val="231F20"/>
          <w:spacing w:val="-4"/>
        </w:rPr>
        <w:t>quỷ</w:t>
      </w:r>
      <w:r>
        <w:rPr>
          <w:color w:val="231F20"/>
          <w:spacing w:val="-20"/>
        </w:rPr>
        <w:t> </w:t>
      </w:r>
      <w:r>
        <w:rPr>
          <w:color w:val="231F20"/>
          <w:spacing w:val="-4"/>
        </w:rPr>
        <w:t>kia</w:t>
      </w:r>
      <w:r>
        <w:rPr>
          <w:color w:val="231F20"/>
          <w:spacing w:val="-19"/>
        </w:rPr>
        <w:t> </w:t>
      </w:r>
      <w:r>
        <w:rPr>
          <w:color w:val="231F20"/>
          <w:spacing w:val="-4"/>
        </w:rPr>
        <w:t>nhớ</w:t>
      </w:r>
      <w:r>
        <w:rPr>
          <w:color w:val="231F20"/>
          <w:spacing w:val="-19"/>
        </w:rPr>
        <w:t> </w:t>
      </w:r>
      <w:r>
        <w:rPr>
          <w:color w:val="231F20"/>
          <w:spacing w:val="-5"/>
        </w:rPr>
        <w:t>biết</w:t>
      </w:r>
      <w:r>
        <w:rPr>
          <w:color w:val="231F20"/>
          <w:spacing w:val="-20"/>
        </w:rPr>
        <w:t> </w:t>
      </w:r>
      <w:r>
        <w:rPr>
          <w:color w:val="231F20"/>
          <w:spacing w:val="-5"/>
        </w:rPr>
        <w:t>được</w:t>
      </w:r>
      <w:r>
        <w:rPr>
          <w:color w:val="231F20"/>
          <w:spacing w:val="-19"/>
        </w:rPr>
        <w:t> </w:t>
      </w:r>
      <w:r>
        <w:rPr>
          <w:color w:val="231F20"/>
          <w:spacing w:val="-4"/>
        </w:rPr>
        <w:t>các</w:t>
      </w:r>
      <w:r>
        <w:rPr>
          <w:color w:val="231F20"/>
          <w:spacing w:val="-18"/>
        </w:rPr>
        <w:t> </w:t>
      </w:r>
      <w:r>
        <w:rPr>
          <w:color w:val="231F20"/>
          <w:spacing w:val="-3"/>
        </w:rPr>
        <w:t>sự</w:t>
      </w:r>
      <w:r>
        <w:rPr>
          <w:color w:val="231F20"/>
          <w:spacing w:val="-20"/>
        </w:rPr>
        <w:t> </w:t>
      </w:r>
      <w:r>
        <w:rPr>
          <w:color w:val="231F20"/>
          <w:spacing w:val="-5"/>
        </w:rPr>
        <w:t>việc</w:t>
      </w:r>
      <w:r>
        <w:rPr>
          <w:color w:val="231F20"/>
          <w:spacing w:val="-19"/>
        </w:rPr>
        <w:t> </w:t>
      </w:r>
      <w:r>
        <w:rPr>
          <w:color w:val="231F20"/>
          <w:spacing w:val="-4"/>
        </w:rPr>
        <w:t>đời</w:t>
      </w:r>
      <w:r>
        <w:rPr>
          <w:color w:val="231F20"/>
          <w:spacing w:val="-20"/>
        </w:rPr>
        <w:t> </w:t>
      </w:r>
      <w:r>
        <w:rPr>
          <w:color w:val="231F20"/>
          <w:spacing w:val="-5"/>
        </w:rPr>
        <w:t>trước</w:t>
      </w:r>
      <w:r>
        <w:rPr>
          <w:color w:val="231F20"/>
          <w:spacing w:val="-19"/>
        </w:rPr>
        <w:t> </w:t>
      </w:r>
      <w:r>
        <w:rPr>
          <w:color w:val="231F20"/>
          <w:spacing w:val="-4"/>
        </w:rPr>
        <w:t>vào</w:t>
      </w:r>
      <w:r>
        <w:rPr>
          <w:color w:val="231F20"/>
          <w:spacing w:val="-19"/>
        </w:rPr>
        <w:t> </w:t>
      </w:r>
      <w:r>
        <w:rPr>
          <w:color w:val="231F20"/>
          <w:spacing w:val="-4"/>
        </w:rPr>
        <w:t>lúc</w:t>
      </w:r>
      <w:r>
        <w:rPr>
          <w:color w:val="231F20"/>
          <w:spacing w:val="-19"/>
        </w:rPr>
        <w:t> </w:t>
      </w:r>
      <w:r>
        <w:rPr>
          <w:color w:val="231F20"/>
          <w:spacing w:val="-6"/>
        </w:rPr>
        <w:t>nào?</w:t>
      </w:r>
    </w:p>
    <w:p>
      <w:pPr>
        <w:pStyle w:val="BodyText"/>
        <w:spacing w:before="154"/>
        <w:ind w:left="960" w:firstLine="0"/>
      </w:pPr>
      <w:r>
        <w:rPr>
          <w:i/>
          <w:color w:val="231F20"/>
        </w:rPr>
        <w:t>Đáp: </w:t>
      </w:r>
      <w:r>
        <w:rPr>
          <w:color w:val="231F20"/>
        </w:rPr>
        <w:t>Vào lúc đầu, giữa, sau đều có thể nhớ biết được.</w:t>
      </w:r>
    </w:p>
    <w:p>
      <w:pPr>
        <w:pStyle w:val="BodyText"/>
        <w:spacing w:line="273" w:lineRule="auto" w:before="155"/>
        <w:ind w:right="105"/>
      </w:pPr>
      <w:r>
        <w:rPr>
          <w:i/>
          <w:color w:val="231F20"/>
        </w:rPr>
        <w:t>Hỏi: </w:t>
      </w:r>
      <w:r>
        <w:rPr>
          <w:color w:val="231F20"/>
        </w:rPr>
        <w:t>Loài quỷ trụ vào tâm nào để nhớ biết được các sự việc đời</w:t>
      </w:r>
      <w:r>
        <w:rPr>
          <w:color w:val="231F20"/>
          <w:spacing w:val="5"/>
        </w:rPr>
        <w:t> </w:t>
      </w:r>
      <w:r>
        <w:rPr>
          <w:color w:val="231F20"/>
        </w:rPr>
        <w:t>trước?</w:t>
      </w:r>
    </w:p>
    <w:p>
      <w:pPr>
        <w:pStyle w:val="BodyText"/>
        <w:spacing w:line="273" w:lineRule="auto" w:before="112"/>
        <w:ind w:right="107"/>
      </w:pPr>
      <w:r>
        <w:rPr>
          <w:i/>
          <w:color w:val="231F20"/>
        </w:rPr>
        <w:t>Đáp: </w:t>
      </w:r>
      <w:r>
        <w:rPr>
          <w:color w:val="231F20"/>
          <w:spacing w:val="-4"/>
        </w:rPr>
        <w:t>Trụ </w:t>
      </w:r>
      <w:r>
        <w:rPr>
          <w:color w:val="231F20"/>
        </w:rPr>
        <w:t>vào tâm thiện, nhiễm ô hay vô phú vô ký đều có thể nhớ</w:t>
      </w:r>
      <w:r>
        <w:rPr>
          <w:color w:val="231F20"/>
          <w:spacing w:val="-4"/>
        </w:rPr>
        <w:t> </w:t>
      </w:r>
      <w:r>
        <w:rPr>
          <w:color w:val="231F20"/>
        </w:rPr>
        <w:t>biết</w:t>
      </w:r>
      <w:r>
        <w:rPr>
          <w:color w:val="231F20"/>
          <w:spacing w:val="-3"/>
        </w:rPr>
        <w:t> </w:t>
      </w:r>
      <w:r>
        <w:rPr>
          <w:color w:val="231F20"/>
        </w:rPr>
        <w:t>được.</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sáu</w:t>
      </w:r>
      <w:r>
        <w:rPr>
          <w:color w:val="231F20"/>
          <w:spacing w:val="-3"/>
        </w:rPr>
        <w:t> </w:t>
      </w:r>
      <w:r>
        <w:rPr>
          <w:color w:val="231F20"/>
        </w:rPr>
        <w:t>thức</w:t>
      </w:r>
      <w:r>
        <w:rPr>
          <w:color w:val="231F20"/>
          <w:spacing w:val="-4"/>
        </w:rPr>
        <w:t> </w:t>
      </w:r>
      <w:r>
        <w:rPr>
          <w:color w:val="231F20"/>
        </w:rPr>
        <w:t>chỉ</w:t>
      </w:r>
      <w:r>
        <w:rPr>
          <w:color w:val="231F20"/>
          <w:spacing w:val="-3"/>
        </w:rPr>
        <w:t> </w:t>
      </w:r>
      <w:r>
        <w:rPr>
          <w:color w:val="231F20"/>
        </w:rPr>
        <w:t>trụ</w:t>
      </w:r>
      <w:r>
        <w:rPr>
          <w:color w:val="231F20"/>
          <w:spacing w:val="-3"/>
        </w:rPr>
        <w:t> </w:t>
      </w:r>
      <w:r>
        <w:rPr>
          <w:color w:val="231F20"/>
        </w:rPr>
        <w:t>vào</w:t>
      </w:r>
      <w:r>
        <w:rPr>
          <w:color w:val="231F20"/>
          <w:spacing w:val="-4"/>
        </w:rPr>
        <w:t> </w:t>
      </w:r>
      <w:r>
        <w:rPr>
          <w:color w:val="231F20"/>
        </w:rPr>
        <w:t>ý</w:t>
      </w:r>
      <w:r>
        <w:rPr>
          <w:color w:val="231F20"/>
          <w:spacing w:val="-3"/>
        </w:rPr>
        <w:t> </w:t>
      </w:r>
      <w:r>
        <w:rPr>
          <w:color w:val="231F20"/>
        </w:rPr>
        <w:t>thức.</w:t>
      </w:r>
      <w:r>
        <w:rPr>
          <w:color w:val="231F20"/>
          <w:spacing w:val="-7"/>
        </w:rPr>
        <w:t> </w:t>
      </w:r>
      <w:r>
        <w:rPr>
          <w:color w:val="231F20"/>
        </w:rPr>
        <w:t>Về</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tâm</w:t>
      </w:r>
      <w:r>
        <w:rPr>
          <w:color w:val="231F20"/>
          <w:spacing w:val="-3"/>
        </w:rPr>
        <w:t> </w:t>
      </w:r>
      <w:r>
        <w:rPr>
          <w:color w:val="231F20"/>
        </w:rPr>
        <w:t>vô ký thì trụ chung cả ba thứ.</w:t>
      </w:r>
    </w:p>
    <w:p>
      <w:pPr>
        <w:pStyle w:val="BodyText"/>
        <w:spacing w:line="273" w:lineRule="auto" w:before="110"/>
        <w:ind w:right="109"/>
      </w:pPr>
      <w:r>
        <w:rPr>
          <w:i/>
          <w:color w:val="231F20"/>
        </w:rPr>
        <w:t>Hỏi: </w:t>
      </w:r>
      <w:r>
        <w:rPr>
          <w:color w:val="231F20"/>
        </w:rPr>
        <w:t>Trí do nơi xứ sinh đạt được kia có thể nhớ biết được bao nhiêu đời?</w:t>
      </w:r>
    </w:p>
    <w:p>
      <w:pPr>
        <w:pStyle w:val="BodyText"/>
        <w:spacing w:line="273" w:lineRule="auto" w:before="112"/>
        <w:ind w:right="107"/>
      </w:pPr>
      <w:r>
        <w:rPr>
          <w:i/>
          <w:color w:val="231F20"/>
        </w:rPr>
        <w:t>Đáp: </w:t>
      </w:r>
      <w:r>
        <w:rPr>
          <w:color w:val="231F20"/>
        </w:rPr>
        <w:t>Có thuyết nói: Chỉ nhớ được một đời, tức là từ khi chết rồi sinh đến ở đây.</w:t>
      </w:r>
    </w:p>
    <w:p>
      <w:pPr>
        <w:pStyle w:val="BodyText"/>
        <w:spacing w:line="273" w:lineRule="auto" w:before="112"/>
        <w:ind w:right="109"/>
      </w:pPr>
      <w:r>
        <w:rPr>
          <w:i/>
          <w:color w:val="231F20"/>
        </w:rPr>
        <w:t>Lời bình: </w:t>
      </w:r>
      <w:r>
        <w:rPr>
          <w:color w:val="231F20"/>
        </w:rPr>
        <w:t>Nên nói như vầy: Có thể nhớ được nhiều đời. Như loài quỷ có thể nhớ biết được sự việc của năm trăm đời.</w:t>
      </w:r>
    </w:p>
    <w:p>
      <w:pPr>
        <w:pStyle w:val="BodyText"/>
        <w:spacing w:line="273" w:lineRule="auto" w:before="112"/>
        <w:ind w:right="108"/>
      </w:pPr>
      <w:r>
        <w:rPr>
          <w:i/>
          <w:color w:val="231F20"/>
        </w:rPr>
        <w:t>Ở nẻo Trời </w:t>
      </w:r>
      <w:r>
        <w:rPr>
          <w:color w:val="231F20"/>
        </w:rPr>
        <w:t>cũng có trí do nơi xứ sinh đạt được có thể hiện nhớ nhận biết được các sự việc đời trước. Như tụng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2094" w:right="0" w:firstLine="0"/>
        <w:jc w:val="left"/>
        <w:rPr>
          <w:i/>
          <w:sz w:val="26"/>
        </w:rPr>
      </w:pPr>
      <w:r>
        <w:rPr>
          <w:i/>
          <w:color w:val="231F20"/>
          <w:sz w:val="26"/>
        </w:rPr>
        <w:t>Ta </w:t>
      </w:r>
      <w:r>
        <w:rPr>
          <w:i/>
          <w:color w:val="231F20"/>
          <w:sz w:val="24"/>
        </w:rPr>
        <w:t>thí </w:t>
      </w:r>
      <w:r>
        <w:rPr>
          <w:i/>
          <w:color w:val="231F20"/>
          <w:sz w:val="26"/>
        </w:rPr>
        <w:t>rừng Thệ Đa</w:t>
      </w:r>
    </w:p>
    <w:p>
      <w:pPr>
        <w:spacing w:line="273" w:lineRule="auto" w:before="41"/>
        <w:ind w:left="2094" w:right="2669" w:firstLine="0"/>
        <w:jc w:val="left"/>
        <w:rPr>
          <w:i/>
          <w:sz w:val="26"/>
        </w:rPr>
      </w:pPr>
      <w:r>
        <w:rPr>
          <w:i/>
          <w:color w:val="231F20"/>
          <w:sz w:val="26"/>
        </w:rPr>
        <w:t>Mong Đại pháp vương trụ </w:t>
      </w:r>
      <w:r>
        <w:rPr>
          <w:i/>
          <w:color w:val="231F20"/>
          <w:sz w:val="26"/>
        </w:rPr>
        <w:t>Hiền Thánh Tăng thọ dụng Nên tâm ta hoan hỷ.</w:t>
      </w:r>
    </w:p>
    <w:p>
      <w:pPr>
        <w:pStyle w:val="BodyText"/>
        <w:spacing w:before="111"/>
        <w:ind w:left="677" w:firstLine="0"/>
        <w:jc w:val="left"/>
      </w:pPr>
      <w:r>
        <w:rPr>
          <w:i/>
          <w:color w:val="231F20"/>
        </w:rPr>
        <w:t>Hỏi: </w:t>
      </w:r>
      <w:r>
        <w:rPr>
          <w:color w:val="231F20"/>
        </w:rPr>
        <w:t>Vị ấy nhớ biết được các sự việc đời trước vào lúc nào?</w:t>
      </w:r>
    </w:p>
    <w:p>
      <w:pPr>
        <w:pStyle w:val="BodyText"/>
        <w:spacing w:before="154"/>
        <w:ind w:left="677" w:firstLine="0"/>
        <w:jc w:val="left"/>
      </w:pPr>
      <w:r>
        <w:rPr>
          <w:i/>
          <w:color w:val="231F20"/>
        </w:rPr>
        <w:t>Đáp: </w:t>
      </w:r>
      <w:r>
        <w:rPr>
          <w:color w:val="231F20"/>
        </w:rPr>
        <w:t>Vào lúc đầu, giữa, sau đều có thể nhớ biết được.</w:t>
      </w:r>
    </w:p>
    <w:p>
      <w:pPr>
        <w:pStyle w:val="BodyText"/>
        <w:spacing w:before="168"/>
        <w:ind w:left="677" w:firstLine="0"/>
      </w:pPr>
      <w:r>
        <w:rPr>
          <w:i/>
          <w:color w:val="231F20"/>
          <w:spacing w:val="-5"/>
        </w:rPr>
        <w:t>Hỏi: </w:t>
      </w:r>
      <w:r>
        <w:rPr>
          <w:color w:val="231F20"/>
          <w:spacing w:val="-3"/>
        </w:rPr>
        <w:t>Vị ấy </w:t>
      </w:r>
      <w:r>
        <w:rPr>
          <w:color w:val="231F20"/>
          <w:spacing w:val="-4"/>
        </w:rPr>
        <w:t>trụ vào tâm nào </w:t>
      </w:r>
      <w:r>
        <w:rPr>
          <w:color w:val="231F20"/>
          <w:spacing w:val="-3"/>
        </w:rPr>
        <w:t>để </w:t>
      </w:r>
      <w:r>
        <w:rPr>
          <w:color w:val="231F20"/>
          <w:spacing w:val="-4"/>
        </w:rPr>
        <w:t>nhớ </w:t>
      </w:r>
      <w:r>
        <w:rPr>
          <w:color w:val="231F20"/>
          <w:spacing w:val="-5"/>
        </w:rPr>
        <w:t>biết được </w:t>
      </w:r>
      <w:r>
        <w:rPr>
          <w:color w:val="231F20"/>
          <w:spacing w:val="-4"/>
        </w:rPr>
        <w:t>các </w:t>
      </w:r>
      <w:r>
        <w:rPr>
          <w:color w:val="231F20"/>
          <w:spacing w:val="-3"/>
        </w:rPr>
        <w:t>sự </w:t>
      </w:r>
      <w:r>
        <w:rPr>
          <w:color w:val="231F20"/>
          <w:spacing w:val="-5"/>
        </w:rPr>
        <w:t>việc </w:t>
      </w:r>
      <w:r>
        <w:rPr>
          <w:color w:val="231F20"/>
          <w:spacing w:val="-4"/>
        </w:rPr>
        <w:t>đời </w:t>
      </w:r>
      <w:r>
        <w:rPr>
          <w:color w:val="231F20"/>
          <w:spacing w:val="-6"/>
        </w:rPr>
        <w:t>trước?</w:t>
      </w:r>
    </w:p>
    <w:p>
      <w:pPr>
        <w:pStyle w:val="BodyText"/>
        <w:spacing w:line="273" w:lineRule="auto" w:before="168"/>
        <w:ind w:left="110" w:right="391"/>
      </w:pPr>
      <w:r>
        <w:rPr>
          <w:i/>
          <w:color w:val="231F20"/>
        </w:rPr>
        <w:t>Đáp: </w:t>
      </w:r>
      <w:r>
        <w:rPr>
          <w:color w:val="231F20"/>
          <w:spacing w:val="-4"/>
        </w:rPr>
        <w:t>Trụ </w:t>
      </w:r>
      <w:r>
        <w:rPr>
          <w:color w:val="231F20"/>
        </w:rPr>
        <w:t>vào tâm thiện, nhiễm ô, hay vô phú vô ký đều có thể nhớ</w:t>
      </w:r>
      <w:r>
        <w:rPr>
          <w:color w:val="231F20"/>
          <w:spacing w:val="-4"/>
        </w:rPr>
        <w:t> </w:t>
      </w:r>
      <w:r>
        <w:rPr>
          <w:color w:val="231F20"/>
        </w:rPr>
        <w:t>biết</w:t>
      </w:r>
      <w:r>
        <w:rPr>
          <w:color w:val="231F20"/>
          <w:spacing w:val="-3"/>
        </w:rPr>
        <w:t> </w:t>
      </w:r>
      <w:r>
        <w:rPr>
          <w:color w:val="231F20"/>
        </w:rPr>
        <w:t>được.</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sáu</w:t>
      </w:r>
      <w:r>
        <w:rPr>
          <w:color w:val="231F20"/>
          <w:spacing w:val="-3"/>
        </w:rPr>
        <w:t> </w:t>
      </w:r>
      <w:r>
        <w:rPr>
          <w:color w:val="231F20"/>
        </w:rPr>
        <w:t>thức</w:t>
      </w:r>
      <w:r>
        <w:rPr>
          <w:color w:val="231F20"/>
          <w:spacing w:val="-4"/>
        </w:rPr>
        <w:t> </w:t>
      </w:r>
      <w:r>
        <w:rPr>
          <w:color w:val="231F20"/>
        </w:rPr>
        <w:t>chỉ</w:t>
      </w:r>
      <w:r>
        <w:rPr>
          <w:color w:val="231F20"/>
          <w:spacing w:val="-3"/>
        </w:rPr>
        <w:t> </w:t>
      </w:r>
      <w:r>
        <w:rPr>
          <w:color w:val="231F20"/>
        </w:rPr>
        <w:t>trụ</w:t>
      </w:r>
      <w:r>
        <w:rPr>
          <w:color w:val="231F20"/>
          <w:spacing w:val="-3"/>
        </w:rPr>
        <w:t> </w:t>
      </w:r>
      <w:r>
        <w:rPr>
          <w:color w:val="231F20"/>
        </w:rPr>
        <w:t>vào</w:t>
      </w:r>
      <w:r>
        <w:rPr>
          <w:color w:val="231F20"/>
          <w:spacing w:val="-4"/>
        </w:rPr>
        <w:t> </w:t>
      </w:r>
      <w:r>
        <w:rPr>
          <w:color w:val="231F20"/>
        </w:rPr>
        <w:t>ý</w:t>
      </w:r>
      <w:r>
        <w:rPr>
          <w:color w:val="231F20"/>
          <w:spacing w:val="-3"/>
        </w:rPr>
        <w:t> </w:t>
      </w:r>
      <w:r>
        <w:rPr>
          <w:color w:val="231F20"/>
        </w:rPr>
        <w:t>thức.</w:t>
      </w:r>
      <w:r>
        <w:rPr>
          <w:color w:val="231F20"/>
          <w:spacing w:val="-7"/>
        </w:rPr>
        <w:t> </w:t>
      </w:r>
      <w:r>
        <w:rPr>
          <w:color w:val="231F20"/>
        </w:rPr>
        <w:t>Về</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tâm</w:t>
      </w:r>
      <w:r>
        <w:rPr>
          <w:color w:val="231F20"/>
          <w:spacing w:val="-3"/>
        </w:rPr>
        <w:t> </w:t>
      </w:r>
      <w:r>
        <w:rPr>
          <w:color w:val="231F20"/>
        </w:rPr>
        <w:t>vô ký thì trụ chung cả ba thứ.</w:t>
      </w:r>
    </w:p>
    <w:p>
      <w:pPr>
        <w:pStyle w:val="BodyText"/>
        <w:spacing w:line="273" w:lineRule="auto" w:before="128"/>
        <w:ind w:left="110" w:right="392"/>
      </w:pPr>
      <w:r>
        <w:rPr>
          <w:i/>
          <w:color w:val="231F20"/>
        </w:rPr>
        <w:t>Hỏi: </w:t>
      </w:r>
      <w:r>
        <w:rPr>
          <w:color w:val="231F20"/>
        </w:rPr>
        <w:t>Trí do nơi xứ sinh đạt được của vị ấy có thể nhớ biết bao nhiêu đời?</w:t>
      </w:r>
    </w:p>
    <w:p>
      <w:pPr>
        <w:pStyle w:val="BodyText"/>
        <w:spacing w:line="273" w:lineRule="auto" w:before="127"/>
        <w:ind w:left="110" w:right="390"/>
      </w:pPr>
      <w:r>
        <w:rPr>
          <w:i/>
          <w:color w:val="231F20"/>
        </w:rPr>
        <w:t>Đáp: </w:t>
      </w:r>
      <w:r>
        <w:rPr>
          <w:color w:val="231F20"/>
        </w:rPr>
        <w:t>Có thuyết nói: Chỉ nhớ được một đời, tức là từ khi chết rồi sinh đến ở đây.</w:t>
      </w:r>
    </w:p>
    <w:p>
      <w:pPr>
        <w:pStyle w:val="BodyText"/>
        <w:spacing w:before="127"/>
        <w:ind w:left="677" w:firstLine="0"/>
      </w:pPr>
      <w:r>
        <w:rPr>
          <w:i/>
          <w:color w:val="231F20"/>
        </w:rPr>
        <w:t>Lời bình: </w:t>
      </w:r>
      <w:r>
        <w:rPr>
          <w:color w:val="231F20"/>
        </w:rPr>
        <w:t>Nên nói như vầy: Có thể nhớ biết được nhiều đời.</w:t>
      </w:r>
    </w:p>
    <w:p>
      <w:pPr>
        <w:pStyle w:val="BodyText"/>
        <w:spacing w:line="273" w:lineRule="auto" w:before="168"/>
        <w:ind w:left="110" w:right="391"/>
      </w:pPr>
      <w:r>
        <w:rPr>
          <w:i/>
          <w:color w:val="231F20"/>
        </w:rPr>
        <w:t>Ở nẻo Người </w:t>
      </w:r>
      <w:r>
        <w:rPr>
          <w:color w:val="231F20"/>
        </w:rPr>
        <w:t>không có trí do nơi xứ sinh đạt được hiện nhớ nhận</w:t>
      </w:r>
      <w:r>
        <w:rPr>
          <w:color w:val="231F20"/>
          <w:spacing w:val="-9"/>
        </w:rPr>
        <w:t> </w:t>
      </w:r>
      <w:r>
        <w:rPr>
          <w:color w:val="231F20"/>
        </w:rPr>
        <w:t>biết</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đời</w:t>
      </w:r>
      <w:r>
        <w:rPr>
          <w:color w:val="231F20"/>
          <w:spacing w:val="-8"/>
        </w:rPr>
        <w:t> </w:t>
      </w:r>
      <w:r>
        <w:rPr>
          <w:color w:val="231F20"/>
        </w:rPr>
        <w:t>trước,</w:t>
      </w:r>
      <w:r>
        <w:rPr>
          <w:color w:val="231F20"/>
          <w:spacing w:val="-9"/>
        </w:rPr>
        <w:t> </w:t>
      </w:r>
      <w:r>
        <w:rPr>
          <w:color w:val="231F20"/>
        </w:rPr>
        <w:t>vì</w:t>
      </w:r>
      <w:r>
        <w:rPr>
          <w:color w:val="231F20"/>
          <w:spacing w:val="-9"/>
        </w:rPr>
        <w:t> </w:t>
      </w:r>
      <w:r>
        <w:rPr>
          <w:color w:val="231F20"/>
        </w:rPr>
        <w:t>ở</w:t>
      </w:r>
      <w:r>
        <w:rPr>
          <w:color w:val="231F20"/>
          <w:spacing w:val="-9"/>
        </w:rPr>
        <w:t> </w:t>
      </w:r>
      <w:r>
        <w:rPr>
          <w:color w:val="231F20"/>
        </w:rPr>
        <w:t>đấy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nơi</w:t>
      </w:r>
      <w:r>
        <w:rPr>
          <w:color w:val="231F20"/>
          <w:spacing w:val="-9"/>
        </w:rPr>
        <w:t> </w:t>
      </w:r>
      <w:r>
        <w:rPr>
          <w:color w:val="231F20"/>
          <w:spacing w:val="-4"/>
        </w:rPr>
        <w:t>chốn </w:t>
      </w:r>
      <w:r>
        <w:rPr>
          <w:color w:val="231F20"/>
        </w:rPr>
        <w:t>thích</w:t>
      </w:r>
      <w:r>
        <w:rPr>
          <w:color w:val="231F20"/>
          <w:spacing w:val="-6"/>
        </w:rPr>
        <w:t> </w:t>
      </w:r>
      <w:r>
        <w:rPr>
          <w:color w:val="231F20"/>
        </w:rPr>
        <w:t>hợp.</w:t>
      </w:r>
      <w:r>
        <w:rPr>
          <w:color w:val="231F20"/>
          <w:spacing w:val="-10"/>
        </w:rPr>
        <w:t> </w:t>
      </w:r>
      <w:r>
        <w:rPr>
          <w:color w:val="231F20"/>
        </w:rPr>
        <w:t>Vì</w:t>
      </w:r>
      <w:r>
        <w:rPr>
          <w:color w:val="231F20"/>
          <w:spacing w:val="-5"/>
        </w:rPr>
        <w:t> </w:t>
      </w:r>
      <w:r>
        <w:rPr>
          <w:color w:val="231F20"/>
        </w:rPr>
        <w:t>bị</w:t>
      </w:r>
      <w:r>
        <w:rPr>
          <w:color w:val="231F20"/>
          <w:spacing w:val="-6"/>
        </w:rPr>
        <w:t> </w:t>
      </w:r>
      <w:r>
        <w:rPr>
          <w:color w:val="231F20"/>
        </w:rPr>
        <w:t>trí</w:t>
      </w:r>
      <w:r>
        <w:rPr>
          <w:color w:val="231F20"/>
          <w:spacing w:val="-5"/>
        </w:rPr>
        <w:t> </w:t>
      </w:r>
      <w:r>
        <w:rPr>
          <w:color w:val="231F20"/>
        </w:rPr>
        <w:t>bản</w:t>
      </w:r>
      <w:r>
        <w:rPr>
          <w:color w:val="231F20"/>
          <w:spacing w:val="-5"/>
        </w:rPr>
        <w:t> </w:t>
      </w:r>
      <w:r>
        <w:rPr>
          <w:color w:val="231F20"/>
        </w:rPr>
        <w:t>tánh</w:t>
      </w:r>
      <w:r>
        <w:rPr>
          <w:color w:val="231F20"/>
          <w:spacing w:val="-5"/>
        </w:rPr>
        <w:t> </w:t>
      </w:r>
      <w:r>
        <w:rPr>
          <w:color w:val="231F20"/>
        </w:rPr>
        <w:t>niệm</w:t>
      </w:r>
      <w:r>
        <w:rPr>
          <w:color w:val="231F20"/>
          <w:spacing w:val="-6"/>
        </w:rPr>
        <w:t> </w:t>
      </w:r>
      <w:r>
        <w:rPr>
          <w:color w:val="231F20"/>
        </w:rPr>
        <w:t>sinh</w:t>
      </w:r>
      <w:r>
        <w:rPr>
          <w:color w:val="231F20"/>
          <w:spacing w:val="-5"/>
        </w:rPr>
        <w:t> </w:t>
      </w:r>
      <w:r>
        <w:rPr>
          <w:color w:val="231F20"/>
        </w:rPr>
        <w:t>ngăn</w:t>
      </w:r>
      <w:r>
        <w:rPr>
          <w:color w:val="231F20"/>
          <w:spacing w:val="-5"/>
        </w:rPr>
        <w:t> </w:t>
      </w:r>
      <w:r>
        <w:rPr>
          <w:color w:val="231F20"/>
        </w:rPr>
        <w:t>che,</w:t>
      </w:r>
      <w:r>
        <w:rPr>
          <w:color w:val="231F20"/>
          <w:spacing w:val="-5"/>
        </w:rPr>
        <w:t> </w:t>
      </w:r>
      <w:r>
        <w:rPr>
          <w:color w:val="231F20"/>
        </w:rPr>
        <w:t>gây</w:t>
      </w:r>
      <w:r>
        <w:rPr>
          <w:color w:val="231F20"/>
          <w:spacing w:val="-6"/>
        </w:rPr>
        <w:t> </w:t>
      </w:r>
      <w:r>
        <w:rPr>
          <w:color w:val="231F20"/>
        </w:rPr>
        <w:t>tổn</w:t>
      </w:r>
      <w:r>
        <w:rPr>
          <w:color w:val="231F20"/>
          <w:spacing w:val="-5"/>
        </w:rPr>
        <w:t> </w:t>
      </w:r>
      <w:r>
        <w:rPr>
          <w:color w:val="231F20"/>
        </w:rPr>
        <w:t>hại,</w:t>
      </w:r>
      <w:r>
        <w:rPr>
          <w:color w:val="231F20"/>
          <w:spacing w:val="-5"/>
        </w:rPr>
        <w:t> </w:t>
      </w:r>
      <w:r>
        <w:rPr>
          <w:color w:val="231F20"/>
        </w:rPr>
        <w:t>cũng</w:t>
      </w:r>
      <w:r>
        <w:rPr>
          <w:color w:val="231F20"/>
          <w:spacing w:val="-5"/>
        </w:rPr>
        <w:t> </w:t>
      </w:r>
      <w:r>
        <w:rPr>
          <w:color w:val="231F20"/>
        </w:rPr>
        <w:t>bị túc trụ tùy niệm thông và nguyện trí lấn át.</w:t>
      </w:r>
    </w:p>
    <w:p>
      <w:pPr>
        <w:pStyle w:val="ListParagraph"/>
        <w:numPr>
          <w:ilvl w:val="1"/>
          <w:numId w:val="92"/>
        </w:numPr>
        <w:tabs>
          <w:tab w:pos="948" w:val="left" w:leader="none"/>
        </w:tabs>
        <w:spacing w:line="273" w:lineRule="auto" w:before="129" w:after="0"/>
        <w:ind w:left="110" w:right="390" w:firstLine="566"/>
        <w:jc w:val="both"/>
        <w:rPr>
          <w:sz w:val="26"/>
        </w:rPr>
      </w:pPr>
      <w:r>
        <w:rPr>
          <w:color w:val="231F20"/>
          <w:sz w:val="26"/>
        </w:rPr>
        <w:t>Có túc trụ tùy niệm trí cũng là hiện nhớ nhận biết được </w:t>
      </w:r>
      <w:r>
        <w:rPr>
          <w:color w:val="231F20"/>
          <w:spacing w:val="-2"/>
          <w:sz w:val="26"/>
        </w:rPr>
        <w:t>các </w:t>
      </w:r>
      <w:r>
        <w:rPr>
          <w:color w:val="231F20"/>
          <w:sz w:val="26"/>
        </w:rPr>
        <w:t>sự việc đời trước: Nghĩa là trí do tu tạo thành là quả của sự tu tập, là nương vào sự tu tập, được rồi không mất, có thể hiện nhớ nhận biết được các sự việc đời trước với đủ các thứ tướng trạng ngôn thuyết. Đây</w:t>
      </w:r>
      <w:r>
        <w:rPr>
          <w:color w:val="231F20"/>
          <w:spacing w:val="-20"/>
          <w:sz w:val="26"/>
        </w:rPr>
        <w:t> </w:t>
      </w:r>
      <w:r>
        <w:rPr>
          <w:color w:val="231F20"/>
          <w:sz w:val="26"/>
        </w:rPr>
        <w:t>là</w:t>
      </w:r>
      <w:r>
        <w:rPr>
          <w:color w:val="231F20"/>
          <w:spacing w:val="-19"/>
          <w:sz w:val="26"/>
        </w:rPr>
        <w:t> </w:t>
      </w:r>
      <w:r>
        <w:rPr>
          <w:color w:val="231F20"/>
          <w:sz w:val="26"/>
        </w:rPr>
        <w:t>túc</w:t>
      </w:r>
      <w:r>
        <w:rPr>
          <w:color w:val="231F20"/>
          <w:spacing w:val="-19"/>
          <w:sz w:val="26"/>
        </w:rPr>
        <w:t> </w:t>
      </w:r>
      <w:r>
        <w:rPr>
          <w:color w:val="231F20"/>
          <w:sz w:val="26"/>
        </w:rPr>
        <w:t>trụ</w:t>
      </w:r>
      <w:r>
        <w:rPr>
          <w:color w:val="231F20"/>
          <w:spacing w:val="-19"/>
          <w:sz w:val="26"/>
        </w:rPr>
        <w:t> </w:t>
      </w:r>
      <w:r>
        <w:rPr>
          <w:color w:val="231F20"/>
          <w:sz w:val="26"/>
        </w:rPr>
        <w:t>tùy</w:t>
      </w:r>
      <w:r>
        <w:rPr>
          <w:color w:val="231F20"/>
          <w:spacing w:val="-20"/>
          <w:sz w:val="26"/>
        </w:rPr>
        <w:t> </w:t>
      </w:r>
      <w:r>
        <w:rPr>
          <w:color w:val="231F20"/>
          <w:sz w:val="26"/>
        </w:rPr>
        <w:t>niệm</w:t>
      </w:r>
      <w:r>
        <w:rPr>
          <w:color w:val="231F20"/>
          <w:spacing w:val="-19"/>
          <w:sz w:val="26"/>
        </w:rPr>
        <w:t> </w:t>
      </w:r>
      <w:r>
        <w:rPr>
          <w:color w:val="231F20"/>
          <w:sz w:val="26"/>
        </w:rPr>
        <w:t>trí</w:t>
      </w:r>
      <w:r>
        <w:rPr>
          <w:color w:val="231F20"/>
          <w:spacing w:val="-19"/>
          <w:sz w:val="26"/>
        </w:rPr>
        <w:t> </w:t>
      </w:r>
      <w:r>
        <w:rPr>
          <w:color w:val="231F20"/>
          <w:sz w:val="26"/>
        </w:rPr>
        <w:t>thông</w:t>
      </w:r>
      <w:r>
        <w:rPr>
          <w:color w:val="231F20"/>
          <w:spacing w:val="-19"/>
          <w:sz w:val="26"/>
        </w:rPr>
        <w:t> </w:t>
      </w:r>
      <w:r>
        <w:rPr>
          <w:color w:val="231F20"/>
          <w:sz w:val="26"/>
        </w:rPr>
        <w:t>nơi</w:t>
      </w:r>
      <w:r>
        <w:rPr>
          <w:color w:val="231F20"/>
          <w:spacing w:val="-20"/>
          <w:sz w:val="26"/>
        </w:rPr>
        <w:t> </w:t>
      </w:r>
      <w:r>
        <w:rPr>
          <w:color w:val="231F20"/>
          <w:sz w:val="26"/>
        </w:rPr>
        <w:t>hiện</w:t>
      </w:r>
      <w:r>
        <w:rPr>
          <w:color w:val="231F20"/>
          <w:spacing w:val="-19"/>
          <w:sz w:val="26"/>
        </w:rPr>
        <w:t> </w:t>
      </w:r>
      <w:r>
        <w:rPr>
          <w:color w:val="231F20"/>
          <w:sz w:val="26"/>
        </w:rPr>
        <w:t>tại</w:t>
      </w:r>
      <w:r>
        <w:rPr>
          <w:color w:val="231F20"/>
          <w:spacing w:val="-19"/>
          <w:sz w:val="26"/>
        </w:rPr>
        <w:t> </w:t>
      </w:r>
      <w:r>
        <w:rPr>
          <w:color w:val="231F20"/>
          <w:sz w:val="26"/>
        </w:rPr>
        <w:t>đã</w:t>
      </w:r>
      <w:r>
        <w:rPr>
          <w:color w:val="231F20"/>
          <w:spacing w:val="-19"/>
          <w:sz w:val="26"/>
        </w:rPr>
        <w:t> </w:t>
      </w:r>
      <w:r>
        <w:rPr>
          <w:color w:val="231F20"/>
          <w:sz w:val="26"/>
        </w:rPr>
        <w:t>giải</w:t>
      </w:r>
      <w:r>
        <w:rPr>
          <w:color w:val="231F20"/>
          <w:spacing w:val="-20"/>
          <w:sz w:val="26"/>
        </w:rPr>
        <w:t> </w:t>
      </w:r>
      <w:r>
        <w:rPr>
          <w:color w:val="231F20"/>
          <w:sz w:val="26"/>
        </w:rPr>
        <w:t>thích</w:t>
      </w:r>
      <w:r>
        <w:rPr>
          <w:color w:val="231F20"/>
          <w:spacing w:val="-19"/>
          <w:sz w:val="26"/>
        </w:rPr>
        <w:t> </w:t>
      </w:r>
      <w:r>
        <w:rPr>
          <w:color w:val="231F20"/>
          <w:sz w:val="26"/>
        </w:rPr>
        <w:t>rộng</w:t>
      </w:r>
      <w:r>
        <w:rPr>
          <w:color w:val="231F20"/>
          <w:spacing w:val="-19"/>
          <w:sz w:val="26"/>
        </w:rPr>
        <w:t> </w:t>
      </w:r>
      <w:r>
        <w:rPr>
          <w:color w:val="231F20"/>
          <w:sz w:val="26"/>
        </w:rPr>
        <w:t>ở</w:t>
      </w:r>
      <w:r>
        <w:rPr>
          <w:color w:val="231F20"/>
          <w:spacing w:val="-19"/>
          <w:sz w:val="26"/>
        </w:rPr>
        <w:t> </w:t>
      </w:r>
      <w:r>
        <w:rPr>
          <w:color w:val="231F20"/>
          <w:spacing w:val="-2"/>
          <w:sz w:val="26"/>
        </w:rPr>
        <w:t>trước.</w:t>
      </w:r>
    </w:p>
    <w:p>
      <w:pPr>
        <w:pStyle w:val="ListParagraph"/>
        <w:numPr>
          <w:ilvl w:val="1"/>
          <w:numId w:val="92"/>
        </w:numPr>
        <w:tabs>
          <w:tab w:pos="931" w:val="left" w:leader="none"/>
        </w:tabs>
        <w:spacing w:line="273" w:lineRule="auto" w:before="131" w:after="0"/>
        <w:ind w:left="110" w:right="389" w:firstLine="566"/>
        <w:jc w:val="both"/>
        <w:rPr>
          <w:sz w:val="26"/>
        </w:rPr>
      </w:pPr>
      <w:r>
        <w:rPr>
          <w:color w:val="231F20"/>
          <w:sz w:val="26"/>
        </w:rPr>
        <w:t>Có</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túc</w:t>
      </w:r>
      <w:r>
        <w:rPr>
          <w:color w:val="231F20"/>
          <w:spacing w:val="-8"/>
          <w:sz w:val="26"/>
        </w:rPr>
        <w:t> </w:t>
      </w:r>
      <w:r>
        <w:rPr>
          <w:color w:val="231F20"/>
          <w:sz w:val="26"/>
        </w:rPr>
        <w:t>trụ</w:t>
      </w:r>
      <w:r>
        <w:rPr>
          <w:color w:val="231F20"/>
          <w:spacing w:val="-8"/>
          <w:sz w:val="26"/>
        </w:rPr>
        <w:t> </w:t>
      </w:r>
      <w:r>
        <w:rPr>
          <w:color w:val="231F20"/>
          <w:sz w:val="26"/>
        </w:rPr>
        <w:t>tùy</w:t>
      </w:r>
      <w:r>
        <w:rPr>
          <w:color w:val="231F20"/>
          <w:spacing w:val="-8"/>
          <w:sz w:val="26"/>
        </w:rPr>
        <w:t> </w:t>
      </w:r>
      <w:r>
        <w:rPr>
          <w:color w:val="231F20"/>
          <w:sz w:val="26"/>
        </w:rPr>
        <w:t>niệm</w:t>
      </w:r>
      <w:r>
        <w:rPr>
          <w:color w:val="231F20"/>
          <w:spacing w:val="-8"/>
          <w:sz w:val="26"/>
        </w:rPr>
        <w:t> </w:t>
      </w:r>
      <w:r>
        <w:rPr>
          <w:color w:val="231F20"/>
          <w:sz w:val="26"/>
        </w:rPr>
        <w:t>trí</w:t>
      </w:r>
      <w:r>
        <w:rPr>
          <w:color w:val="231F20"/>
          <w:spacing w:val="-8"/>
          <w:sz w:val="26"/>
        </w:rPr>
        <w:t> </w:t>
      </w:r>
      <w:r>
        <w:rPr>
          <w:color w:val="231F20"/>
          <w:sz w:val="26"/>
        </w:rPr>
        <w:t>cũng</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hiện nhớ</w:t>
      </w:r>
      <w:r>
        <w:rPr>
          <w:color w:val="231F20"/>
          <w:spacing w:val="-7"/>
          <w:sz w:val="26"/>
        </w:rPr>
        <w:t> </w:t>
      </w:r>
      <w:r>
        <w:rPr>
          <w:color w:val="231F20"/>
          <w:sz w:val="26"/>
        </w:rPr>
        <w:t>nhận</w:t>
      </w:r>
      <w:r>
        <w:rPr>
          <w:color w:val="231F20"/>
          <w:spacing w:val="-6"/>
          <w:sz w:val="26"/>
        </w:rPr>
        <w:t> </w:t>
      </w:r>
      <w:r>
        <w:rPr>
          <w:color w:val="231F20"/>
          <w:sz w:val="26"/>
        </w:rPr>
        <w:t>biết</w:t>
      </w:r>
      <w:r>
        <w:rPr>
          <w:color w:val="231F20"/>
          <w:spacing w:val="-7"/>
          <w:sz w:val="26"/>
        </w:rPr>
        <w:t> </w:t>
      </w:r>
      <w:r>
        <w:rPr>
          <w:color w:val="231F20"/>
          <w:sz w:val="26"/>
        </w:rPr>
        <w:t>được</w:t>
      </w:r>
      <w:r>
        <w:rPr>
          <w:color w:val="231F20"/>
          <w:spacing w:val="-6"/>
          <w:sz w:val="26"/>
        </w:rPr>
        <w:t> </w:t>
      </w:r>
      <w:r>
        <w:rPr>
          <w:color w:val="231F20"/>
          <w:sz w:val="26"/>
        </w:rPr>
        <w:t>các</w:t>
      </w:r>
      <w:r>
        <w:rPr>
          <w:color w:val="231F20"/>
          <w:spacing w:val="-6"/>
          <w:sz w:val="26"/>
        </w:rPr>
        <w:t> </w:t>
      </w:r>
      <w:r>
        <w:rPr>
          <w:color w:val="231F20"/>
          <w:sz w:val="26"/>
        </w:rPr>
        <w:t>sự</w:t>
      </w:r>
      <w:r>
        <w:rPr>
          <w:color w:val="231F20"/>
          <w:spacing w:val="-7"/>
          <w:sz w:val="26"/>
        </w:rPr>
        <w:t> </w:t>
      </w:r>
      <w:r>
        <w:rPr>
          <w:color w:val="231F20"/>
          <w:sz w:val="26"/>
        </w:rPr>
        <w:t>việc</w:t>
      </w:r>
      <w:r>
        <w:rPr>
          <w:color w:val="231F20"/>
          <w:spacing w:val="-6"/>
          <w:sz w:val="26"/>
        </w:rPr>
        <w:t> </w:t>
      </w:r>
      <w:r>
        <w:rPr>
          <w:color w:val="231F20"/>
          <w:sz w:val="26"/>
        </w:rPr>
        <w:t>đời</w:t>
      </w:r>
      <w:r>
        <w:rPr>
          <w:color w:val="231F20"/>
          <w:spacing w:val="-6"/>
          <w:sz w:val="26"/>
        </w:rPr>
        <w:t> </w:t>
      </w:r>
      <w:r>
        <w:rPr>
          <w:color w:val="231F20"/>
          <w:sz w:val="26"/>
        </w:rPr>
        <w:t>trước:</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trừ</w:t>
      </w:r>
      <w:r>
        <w:rPr>
          <w:color w:val="231F20"/>
          <w:spacing w:val="-7"/>
          <w:sz w:val="26"/>
        </w:rPr>
        <w:t> </w:t>
      </w:r>
      <w:r>
        <w:rPr>
          <w:color w:val="231F20"/>
          <w:sz w:val="26"/>
        </w:rPr>
        <w:t>các</w:t>
      </w:r>
      <w:r>
        <w:rPr>
          <w:color w:val="231F20"/>
          <w:spacing w:val="-6"/>
          <w:sz w:val="26"/>
        </w:rPr>
        <w:t> </w:t>
      </w:r>
      <w:r>
        <w:rPr>
          <w:color w:val="231F20"/>
          <w:sz w:val="26"/>
        </w:rPr>
        <w:t>tướng</w:t>
      </w:r>
      <w:r>
        <w:rPr>
          <w:color w:val="231F20"/>
          <w:spacing w:val="-6"/>
          <w:sz w:val="26"/>
        </w:rPr>
        <w:t> </w:t>
      </w:r>
      <w:r>
        <w:rPr>
          <w:color w:val="231F20"/>
          <w:sz w:val="26"/>
        </w:rPr>
        <w:t>nêu trước.</w:t>
      </w:r>
      <w:r>
        <w:rPr>
          <w:color w:val="231F20"/>
          <w:spacing w:val="8"/>
          <w:sz w:val="26"/>
        </w:rPr>
        <w:t> </w:t>
      </w:r>
      <w:r>
        <w:rPr>
          <w:color w:val="231F20"/>
          <w:sz w:val="26"/>
        </w:rPr>
        <w:t>Tướng</w:t>
      </w:r>
      <w:r>
        <w:rPr>
          <w:color w:val="231F20"/>
          <w:spacing w:val="12"/>
          <w:sz w:val="26"/>
        </w:rPr>
        <w:t> </w:t>
      </w:r>
      <w:r>
        <w:rPr>
          <w:color w:val="231F20"/>
          <w:sz w:val="26"/>
        </w:rPr>
        <w:t>là</w:t>
      </w:r>
      <w:r>
        <w:rPr>
          <w:color w:val="231F20"/>
          <w:spacing w:val="12"/>
          <w:sz w:val="26"/>
        </w:rPr>
        <w:t> </w:t>
      </w:r>
      <w:r>
        <w:rPr>
          <w:color w:val="231F20"/>
          <w:sz w:val="26"/>
        </w:rPr>
        <w:t>tên</w:t>
      </w:r>
      <w:r>
        <w:rPr>
          <w:color w:val="231F20"/>
          <w:spacing w:val="12"/>
          <w:sz w:val="26"/>
        </w:rPr>
        <w:t> </w:t>
      </w:r>
      <w:r>
        <w:rPr>
          <w:color w:val="231F20"/>
          <w:sz w:val="26"/>
        </w:rPr>
        <w:t>được</w:t>
      </w:r>
      <w:r>
        <w:rPr>
          <w:color w:val="231F20"/>
          <w:spacing w:val="12"/>
          <w:sz w:val="26"/>
        </w:rPr>
        <w:t> </w:t>
      </w:r>
      <w:r>
        <w:rPr>
          <w:color w:val="231F20"/>
          <w:sz w:val="26"/>
        </w:rPr>
        <w:t>gọi</w:t>
      </w:r>
      <w:r>
        <w:rPr>
          <w:color w:val="231F20"/>
          <w:spacing w:val="12"/>
          <w:sz w:val="26"/>
        </w:rPr>
        <w:t> </w:t>
      </w:r>
      <w:r>
        <w:rPr>
          <w:color w:val="231F20"/>
          <w:sz w:val="26"/>
        </w:rPr>
        <w:t>của</w:t>
      </w:r>
      <w:r>
        <w:rPr>
          <w:color w:val="231F20"/>
          <w:spacing w:val="12"/>
          <w:sz w:val="26"/>
        </w:rPr>
        <w:t> </w:t>
      </w:r>
      <w:r>
        <w:rPr>
          <w:color w:val="231F20"/>
          <w:sz w:val="26"/>
        </w:rPr>
        <w:t>đối</w:t>
      </w:r>
      <w:r>
        <w:rPr>
          <w:color w:val="231F20"/>
          <w:spacing w:val="12"/>
          <w:sz w:val="26"/>
        </w:rPr>
        <w:t> </w:t>
      </w:r>
      <w:r>
        <w:rPr>
          <w:color w:val="231F20"/>
          <w:sz w:val="26"/>
        </w:rPr>
        <w:t>tượng,</w:t>
      </w:r>
      <w:r>
        <w:rPr>
          <w:color w:val="231F20"/>
          <w:spacing w:val="12"/>
          <w:sz w:val="26"/>
        </w:rPr>
        <w:t> </w:t>
      </w:r>
      <w:r>
        <w:rPr>
          <w:color w:val="231F20"/>
          <w:sz w:val="26"/>
        </w:rPr>
        <w:t>cho</w:t>
      </w:r>
      <w:r>
        <w:rPr>
          <w:color w:val="231F20"/>
          <w:spacing w:val="12"/>
          <w:sz w:val="26"/>
        </w:rPr>
        <w:t> </w:t>
      </w:r>
      <w:r>
        <w:rPr>
          <w:color w:val="231F20"/>
          <w:sz w:val="26"/>
        </w:rPr>
        <w:t>đến</w:t>
      </w:r>
      <w:r>
        <w:rPr>
          <w:color w:val="231F20"/>
          <w:spacing w:val="12"/>
          <w:sz w:val="26"/>
        </w:rPr>
        <w:t> </w:t>
      </w:r>
      <w:r>
        <w:rPr>
          <w:color w:val="231F20"/>
          <w:sz w:val="26"/>
        </w:rPr>
        <w:t>nói</w:t>
      </w:r>
      <w:r>
        <w:rPr>
          <w:color w:val="231F20"/>
          <w:spacing w:val="12"/>
          <w:sz w:val="26"/>
        </w:rPr>
        <w:t> </w:t>
      </w:r>
      <w:r>
        <w:rPr>
          <w:color w:val="231F20"/>
          <w:sz w:val="26"/>
        </w:rPr>
        <w:t>rộng.</w:t>
      </w:r>
      <w:r>
        <w:rPr>
          <w:color w:val="231F20"/>
          <w:spacing w:val="8"/>
          <w:sz w:val="26"/>
        </w:rPr>
        <w:t> </w:t>
      </w:r>
      <w:r>
        <w:rPr>
          <w:color w:val="231F20"/>
          <w:sz w:val="26"/>
        </w:rPr>
        <w:t>Tức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 trong hành uẩn trừ chung túc trụ tùy niệm trí thông của ba đời và trừ trí bản tánh niệm sinh ở hiện tại, trí do nơi xứ sinh đạt được có thể</w:t>
      </w:r>
      <w:r>
        <w:rPr>
          <w:color w:val="231F20"/>
          <w:spacing w:val="-10"/>
        </w:rPr>
        <w:t> </w:t>
      </w:r>
      <w:r>
        <w:rPr>
          <w:color w:val="231F20"/>
        </w:rPr>
        <w:t>hiện</w:t>
      </w:r>
      <w:r>
        <w:rPr>
          <w:color w:val="231F20"/>
          <w:spacing w:val="-9"/>
        </w:rPr>
        <w:t> </w:t>
      </w:r>
      <w:r>
        <w:rPr>
          <w:color w:val="231F20"/>
        </w:rPr>
        <w:t>nhớ</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đời</w:t>
      </w:r>
      <w:r>
        <w:rPr>
          <w:color w:val="231F20"/>
          <w:spacing w:val="-9"/>
        </w:rPr>
        <w:t> </w:t>
      </w:r>
      <w:r>
        <w:rPr>
          <w:color w:val="231F20"/>
        </w:rPr>
        <w:t>trước,</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hành uẩn khác, bốn uẩn hoàn toàn cùng pháp vô vi đều thuộc trường hợp thứ tư </w:t>
      </w:r>
      <w:r>
        <w:rPr>
          <w:color w:val="231F20"/>
          <w:spacing w:val="-5"/>
        </w:rPr>
        <w:t>này.</w:t>
      </w:r>
    </w:p>
    <w:p>
      <w:pPr>
        <w:pStyle w:val="BodyText"/>
        <w:spacing w:line="273" w:lineRule="auto" w:before="109"/>
        <w:ind w:right="107"/>
      </w:pPr>
      <w:r>
        <w:rPr>
          <w:i/>
          <w:color w:val="231F20"/>
        </w:rPr>
        <w:t>Hỏi: </w:t>
      </w:r>
      <w:r>
        <w:rPr>
          <w:color w:val="231F20"/>
        </w:rPr>
        <w:t>Các túc trụ tùy niệm trí đều nhận biết được các uẩn, xứ, giới, tâm nối tiếp ở quá khứ của người khác chăng?</w:t>
      </w:r>
    </w:p>
    <w:p>
      <w:pPr>
        <w:pStyle w:val="BodyText"/>
        <w:spacing w:line="273" w:lineRule="auto" w:before="112"/>
        <w:ind w:right="107"/>
      </w:pPr>
      <w:r>
        <w:rPr>
          <w:i/>
          <w:color w:val="231F20"/>
        </w:rPr>
        <w:t>Đáp:</w:t>
      </w:r>
      <w:r>
        <w:rPr>
          <w:i/>
          <w:color w:val="231F20"/>
          <w:spacing w:val="-9"/>
        </w:rPr>
        <w:t> </w:t>
      </w:r>
      <w:r>
        <w:rPr>
          <w:color w:val="231F20"/>
        </w:rPr>
        <w:t>Nên</w:t>
      </w:r>
      <w:r>
        <w:rPr>
          <w:color w:val="231F20"/>
          <w:spacing w:val="-8"/>
        </w:rPr>
        <w:t> </w:t>
      </w:r>
      <w:r>
        <w:rPr>
          <w:color w:val="231F20"/>
        </w:rPr>
        <w:t>nêu</w:t>
      </w:r>
      <w:r>
        <w:rPr>
          <w:color w:val="231F20"/>
          <w:spacing w:val="-9"/>
        </w:rPr>
        <w:t> </w:t>
      </w:r>
      <w:r>
        <w:rPr>
          <w:color w:val="231F20"/>
        </w:rPr>
        <w:t>ra</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10"/>
        </w:rPr>
        <w:t> </w:t>
      </w:r>
      <w:r>
        <w:rPr>
          <w:color w:val="231F20"/>
        </w:rPr>
        <w:t>Ở</w:t>
      </w:r>
      <w:r>
        <w:rPr>
          <w:color w:val="231F20"/>
          <w:spacing w:val="-9"/>
        </w:rPr>
        <w:t> </w:t>
      </w:r>
      <w:r>
        <w:rPr>
          <w:color w:val="231F20"/>
          <w:spacing w:val="-5"/>
        </w:rPr>
        <w:t>đây,</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thứ</w:t>
      </w:r>
      <w:r>
        <w:rPr>
          <w:color w:val="231F20"/>
          <w:spacing w:val="-8"/>
        </w:rPr>
        <w:t> </w:t>
      </w:r>
      <w:r>
        <w:rPr>
          <w:color w:val="231F20"/>
        </w:rPr>
        <w:t>nhất</w:t>
      </w:r>
      <w:r>
        <w:rPr>
          <w:color w:val="231F20"/>
          <w:spacing w:val="-9"/>
        </w:rPr>
        <w:t> </w:t>
      </w:r>
      <w:r>
        <w:rPr>
          <w:color w:val="231F20"/>
        </w:rPr>
        <w:t>là duyên với túc trụ tùy niệm trí nơi sự nối tiếp của mình. Trường hợp thứ hai là duyên với nguyện trí và gia hạnh của túc trụ tùy niệm trí nơi sự nối tiếp của người khác. Trường hợp thứ ba là duyên với túc trụ tùy niệm trí nơi sự nối tiếp của người khác. Trường hợp thứ tư</w:t>
      </w:r>
      <w:r>
        <w:rPr>
          <w:color w:val="231F20"/>
          <w:spacing w:val="-30"/>
        </w:rPr>
        <w:t> </w:t>
      </w:r>
      <w:r>
        <w:rPr>
          <w:color w:val="231F20"/>
        </w:rPr>
        <w:t>là duyên với nguyện trí và gia hạnh của túc trụ tùy niệm trí nơi sự </w:t>
      </w:r>
      <w:r>
        <w:rPr>
          <w:color w:val="231F20"/>
          <w:spacing w:val="-5"/>
        </w:rPr>
        <w:t>nối </w:t>
      </w:r>
      <w:r>
        <w:rPr>
          <w:color w:val="231F20"/>
        </w:rPr>
        <w:t>tiếp của mình. Đó gọi là ở xứ này đã tóm lược về</w:t>
      </w:r>
      <w:r>
        <w:rPr>
          <w:color w:val="231F20"/>
          <w:spacing w:val="-7"/>
        </w:rPr>
        <w:t> </w:t>
      </w:r>
      <w:r>
        <w:rPr>
          <w:color w:val="231F20"/>
        </w:rPr>
        <w:t>Tỳ-bà-sa.</w:t>
      </w:r>
    </w:p>
    <w:p>
      <w:pPr>
        <w:pStyle w:val="ListParagraph"/>
        <w:numPr>
          <w:ilvl w:val="2"/>
          <w:numId w:val="92"/>
        </w:numPr>
        <w:tabs>
          <w:tab w:pos="1228" w:val="left" w:leader="none"/>
        </w:tabs>
        <w:spacing w:line="273" w:lineRule="auto" w:before="107" w:after="0"/>
        <w:ind w:left="393" w:right="109" w:firstLine="566"/>
        <w:jc w:val="both"/>
        <w:rPr>
          <w:sz w:val="26"/>
        </w:rPr>
      </w:pPr>
      <w:r>
        <w:rPr>
          <w:color w:val="231F20"/>
          <w:sz w:val="26"/>
        </w:rPr>
        <w:t>Có thứ là túc trụ tùy </w:t>
      </w:r>
      <w:r>
        <w:rPr>
          <w:color w:val="231F20"/>
          <w:spacing w:val="-3"/>
          <w:sz w:val="26"/>
        </w:rPr>
        <w:t>niệm </w:t>
      </w:r>
      <w:r>
        <w:rPr>
          <w:color w:val="231F20"/>
          <w:sz w:val="26"/>
        </w:rPr>
        <w:t>trí </w:t>
      </w:r>
      <w:r>
        <w:rPr>
          <w:color w:val="231F20"/>
          <w:spacing w:val="-3"/>
          <w:sz w:val="26"/>
        </w:rPr>
        <w:t>không phải </w:t>
      </w:r>
      <w:r>
        <w:rPr>
          <w:color w:val="231F20"/>
          <w:sz w:val="26"/>
        </w:rPr>
        <w:t>là </w:t>
      </w:r>
      <w:r>
        <w:rPr>
          <w:color w:val="231F20"/>
          <w:spacing w:val="-3"/>
          <w:sz w:val="26"/>
        </w:rPr>
        <w:t>nhận biết </w:t>
      </w:r>
      <w:r>
        <w:rPr>
          <w:color w:val="231F20"/>
          <w:sz w:val="26"/>
        </w:rPr>
        <w:t>về </w:t>
      </w:r>
      <w:r>
        <w:rPr>
          <w:color w:val="231F20"/>
          <w:spacing w:val="-3"/>
          <w:sz w:val="26"/>
        </w:rPr>
        <w:t>các uẩn, </w:t>
      </w:r>
      <w:r>
        <w:rPr>
          <w:color w:val="231F20"/>
          <w:sz w:val="26"/>
        </w:rPr>
        <w:t>xứ, </w:t>
      </w:r>
      <w:r>
        <w:rPr>
          <w:color w:val="231F20"/>
          <w:spacing w:val="-3"/>
          <w:sz w:val="26"/>
        </w:rPr>
        <w:t>giới, </w:t>
      </w:r>
      <w:r>
        <w:rPr>
          <w:color w:val="231F20"/>
          <w:sz w:val="26"/>
        </w:rPr>
        <w:t>tâm nối </w:t>
      </w:r>
      <w:r>
        <w:rPr>
          <w:color w:val="231F20"/>
          <w:spacing w:val="-3"/>
          <w:sz w:val="26"/>
        </w:rPr>
        <w:t>tiếp </w:t>
      </w:r>
      <w:r>
        <w:rPr>
          <w:color w:val="231F20"/>
          <w:sz w:val="26"/>
        </w:rPr>
        <w:t>ở quá khứ của </w:t>
      </w:r>
      <w:r>
        <w:rPr>
          <w:color w:val="231F20"/>
          <w:spacing w:val="-3"/>
          <w:sz w:val="26"/>
        </w:rPr>
        <w:t>người khác: Nghĩa </w:t>
      </w:r>
      <w:r>
        <w:rPr>
          <w:color w:val="231F20"/>
          <w:sz w:val="26"/>
        </w:rPr>
        <w:t>là </w:t>
      </w:r>
      <w:r>
        <w:rPr>
          <w:color w:val="231F20"/>
          <w:spacing w:val="-3"/>
          <w:sz w:val="26"/>
        </w:rPr>
        <w:t>như </w:t>
      </w:r>
      <w:r>
        <w:rPr>
          <w:color w:val="231F20"/>
          <w:sz w:val="26"/>
        </w:rPr>
        <w:t>trí do tu tạo </w:t>
      </w:r>
      <w:r>
        <w:rPr>
          <w:color w:val="231F20"/>
          <w:spacing w:val="-3"/>
          <w:sz w:val="26"/>
        </w:rPr>
        <w:t>thành, </w:t>
      </w:r>
      <w:r>
        <w:rPr>
          <w:color w:val="231F20"/>
          <w:sz w:val="26"/>
        </w:rPr>
        <w:t>là quả của sự tu </w:t>
      </w:r>
      <w:r>
        <w:rPr>
          <w:color w:val="231F20"/>
          <w:spacing w:val="-3"/>
          <w:sz w:val="26"/>
        </w:rPr>
        <w:t>tập, </w:t>
      </w:r>
      <w:r>
        <w:rPr>
          <w:color w:val="231F20"/>
          <w:sz w:val="26"/>
        </w:rPr>
        <w:t>là dựa vào sự tu </w:t>
      </w:r>
      <w:r>
        <w:rPr>
          <w:color w:val="231F20"/>
          <w:spacing w:val="-3"/>
          <w:sz w:val="26"/>
        </w:rPr>
        <w:t>tập, được rồi không</w:t>
      </w:r>
      <w:r>
        <w:rPr>
          <w:color w:val="231F20"/>
          <w:spacing w:val="-18"/>
          <w:sz w:val="26"/>
        </w:rPr>
        <w:t> </w:t>
      </w:r>
      <w:r>
        <w:rPr>
          <w:color w:val="231F20"/>
          <w:spacing w:val="-3"/>
          <w:sz w:val="26"/>
        </w:rPr>
        <w:t>mất,</w:t>
      </w:r>
      <w:r>
        <w:rPr>
          <w:color w:val="231F20"/>
          <w:spacing w:val="-17"/>
          <w:sz w:val="26"/>
        </w:rPr>
        <w:t> </w:t>
      </w:r>
      <w:r>
        <w:rPr>
          <w:color w:val="231F20"/>
          <w:sz w:val="26"/>
        </w:rPr>
        <w:t>là</w:t>
      </w:r>
      <w:r>
        <w:rPr>
          <w:color w:val="231F20"/>
          <w:spacing w:val="-17"/>
          <w:sz w:val="26"/>
        </w:rPr>
        <w:t> </w:t>
      </w:r>
      <w:r>
        <w:rPr>
          <w:color w:val="231F20"/>
          <w:spacing w:val="-3"/>
          <w:sz w:val="26"/>
        </w:rPr>
        <w:t>nhận</w:t>
      </w:r>
      <w:r>
        <w:rPr>
          <w:color w:val="231F20"/>
          <w:spacing w:val="-18"/>
          <w:sz w:val="26"/>
        </w:rPr>
        <w:t> </w:t>
      </w:r>
      <w:r>
        <w:rPr>
          <w:color w:val="231F20"/>
          <w:spacing w:val="-3"/>
          <w:sz w:val="26"/>
        </w:rPr>
        <w:t>biết</w:t>
      </w:r>
      <w:r>
        <w:rPr>
          <w:color w:val="231F20"/>
          <w:spacing w:val="-17"/>
          <w:sz w:val="26"/>
        </w:rPr>
        <w:t> </w:t>
      </w:r>
      <w:r>
        <w:rPr>
          <w:color w:val="231F20"/>
          <w:sz w:val="26"/>
        </w:rPr>
        <w:t>về</w:t>
      </w:r>
      <w:r>
        <w:rPr>
          <w:color w:val="231F20"/>
          <w:spacing w:val="-17"/>
          <w:sz w:val="26"/>
        </w:rPr>
        <w:t> </w:t>
      </w:r>
      <w:r>
        <w:rPr>
          <w:color w:val="231F20"/>
          <w:sz w:val="26"/>
        </w:rPr>
        <w:t>các</w:t>
      </w:r>
      <w:r>
        <w:rPr>
          <w:color w:val="231F20"/>
          <w:spacing w:val="-17"/>
          <w:sz w:val="26"/>
        </w:rPr>
        <w:t> </w:t>
      </w:r>
      <w:r>
        <w:rPr>
          <w:color w:val="231F20"/>
          <w:spacing w:val="-3"/>
          <w:sz w:val="26"/>
        </w:rPr>
        <w:t>uẩn,</w:t>
      </w:r>
      <w:r>
        <w:rPr>
          <w:color w:val="231F20"/>
          <w:spacing w:val="-18"/>
          <w:sz w:val="26"/>
        </w:rPr>
        <w:t> </w:t>
      </w:r>
      <w:r>
        <w:rPr>
          <w:color w:val="231F20"/>
          <w:sz w:val="26"/>
        </w:rPr>
        <w:t>xứ,</w:t>
      </w:r>
      <w:r>
        <w:rPr>
          <w:color w:val="231F20"/>
          <w:spacing w:val="-17"/>
          <w:sz w:val="26"/>
        </w:rPr>
        <w:t> </w:t>
      </w:r>
      <w:r>
        <w:rPr>
          <w:color w:val="231F20"/>
          <w:spacing w:val="-3"/>
          <w:sz w:val="26"/>
        </w:rPr>
        <w:t>giới,</w:t>
      </w:r>
      <w:r>
        <w:rPr>
          <w:color w:val="231F20"/>
          <w:spacing w:val="-18"/>
          <w:sz w:val="26"/>
        </w:rPr>
        <w:t> </w:t>
      </w:r>
      <w:r>
        <w:rPr>
          <w:color w:val="231F20"/>
          <w:sz w:val="26"/>
        </w:rPr>
        <w:t>tâm</w:t>
      </w:r>
      <w:r>
        <w:rPr>
          <w:color w:val="231F20"/>
          <w:spacing w:val="-17"/>
          <w:sz w:val="26"/>
        </w:rPr>
        <w:t> </w:t>
      </w:r>
      <w:r>
        <w:rPr>
          <w:color w:val="231F20"/>
          <w:sz w:val="26"/>
        </w:rPr>
        <w:t>nối</w:t>
      </w:r>
      <w:r>
        <w:rPr>
          <w:color w:val="231F20"/>
          <w:spacing w:val="-18"/>
          <w:sz w:val="26"/>
        </w:rPr>
        <w:t> </w:t>
      </w:r>
      <w:r>
        <w:rPr>
          <w:color w:val="231F20"/>
          <w:spacing w:val="-3"/>
          <w:sz w:val="26"/>
        </w:rPr>
        <w:t>tiếp</w:t>
      </w:r>
      <w:r>
        <w:rPr>
          <w:color w:val="231F20"/>
          <w:spacing w:val="-17"/>
          <w:sz w:val="26"/>
        </w:rPr>
        <w:t> </w:t>
      </w:r>
      <w:r>
        <w:rPr>
          <w:color w:val="231F20"/>
          <w:sz w:val="26"/>
        </w:rPr>
        <w:t>ở</w:t>
      </w:r>
      <w:r>
        <w:rPr>
          <w:color w:val="231F20"/>
          <w:spacing w:val="-18"/>
          <w:sz w:val="26"/>
        </w:rPr>
        <w:t> </w:t>
      </w:r>
      <w:r>
        <w:rPr>
          <w:color w:val="231F20"/>
          <w:sz w:val="26"/>
        </w:rPr>
        <w:t>quá</w:t>
      </w:r>
      <w:r>
        <w:rPr>
          <w:color w:val="231F20"/>
          <w:spacing w:val="-17"/>
          <w:sz w:val="26"/>
        </w:rPr>
        <w:t> </w:t>
      </w:r>
      <w:r>
        <w:rPr>
          <w:color w:val="231F20"/>
          <w:sz w:val="26"/>
        </w:rPr>
        <w:t>khứ</w:t>
      </w:r>
      <w:r>
        <w:rPr>
          <w:color w:val="231F20"/>
          <w:spacing w:val="-18"/>
          <w:sz w:val="26"/>
        </w:rPr>
        <w:t> </w:t>
      </w:r>
      <w:r>
        <w:rPr>
          <w:color w:val="231F20"/>
          <w:spacing w:val="-3"/>
          <w:sz w:val="26"/>
        </w:rPr>
        <w:t>nơi </w:t>
      </w:r>
      <w:r>
        <w:rPr>
          <w:color w:val="231F20"/>
          <w:sz w:val="26"/>
        </w:rPr>
        <w:t>đời</w:t>
      </w:r>
      <w:r>
        <w:rPr>
          <w:color w:val="231F20"/>
          <w:spacing w:val="-19"/>
          <w:sz w:val="26"/>
        </w:rPr>
        <w:t> </w:t>
      </w:r>
      <w:r>
        <w:rPr>
          <w:color w:val="231F20"/>
          <w:spacing w:val="-3"/>
          <w:sz w:val="26"/>
        </w:rPr>
        <w:t>trước</w:t>
      </w:r>
      <w:r>
        <w:rPr>
          <w:color w:val="231F20"/>
          <w:spacing w:val="-18"/>
          <w:sz w:val="26"/>
        </w:rPr>
        <w:t> </w:t>
      </w:r>
      <w:r>
        <w:rPr>
          <w:color w:val="231F20"/>
          <w:sz w:val="26"/>
        </w:rPr>
        <w:t>của</w:t>
      </w:r>
      <w:r>
        <w:rPr>
          <w:color w:val="231F20"/>
          <w:spacing w:val="-18"/>
          <w:sz w:val="26"/>
        </w:rPr>
        <w:t> </w:t>
      </w:r>
      <w:r>
        <w:rPr>
          <w:color w:val="231F20"/>
          <w:spacing w:val="-3"/>
          <w:sz w:val="26"/>
        </w:rPr>
        <w:t>mình.</w:t>
      </w:r>
      <w:r>
        <w:rPr>
          <w:color w:val="231F20"/>
          <w:spacing w:val="-18"/>
          <w:sz w:val="26"/>
        </w:rPr>
        <w:t> </w:t>
      </w:r>
      <w:r>
        <w:rPr>
          <w:color w:val="231F20"/>
          <w:sz w:val="26"/>
        </w:rPr>
        <w:t>Đây</w:t>
      </w:r>
      <w:r>
        <w:rPr>
          <w:color w:val="231F20"/>
          <w:spacing w:val="-19"/>
          <w:sz w:val="26"/>
        </w:rPr>
        <w:t> </w:t>
      </w:r>
      <w:r>
        <w:rPr>
          <w:color w:val="231F20"/>
          <w:sz w:val="26"/>
        </w:rPr>
        <w:t>tức</w:t>
      </w:r>
      <w:r>
        <w:rPr>
          <w:color w:val="231F20"/>
          <w:spacing w:val="-18"/>
          <w:sz w:val="26"/>
        </w:rPr>
        <w:t> </w:t>
      </w:r>
      <w:r>
        <w:rPr>
          <w:color w:val="231F20"/>
          <w:sz w:val="26"/>
        </w:rPr>
        <w:t>là</w:t>
      </w:r>
      <w:r>
        <w:rPr>
          <w:color w:val="231F20"/>
          <w:spacing w:val="-18"/>
          <w:sz w:val="26"/>
        </w:rPr>
        <w:t> </w:t>
      </w:r>
      <w:r>
        <w:rPr>
          <w:color w:val="231F20"/>
          <w:spacing w:val="-3"/>
          <w:sz w:val="26"/>
        </w:rPr>
        <w:t>duyên</w:t>
      </w:r>
      <w:r>
        <w:rPr>
          <w:color w:val="231F20"/>
          <w:spacing w:val="-19"/>
          <w:sz w:val="26"/>
        </w:rPr>
        <w:t> </w:t>
      </w:r>
      <w:r>
        <w:rPr>
          <w:color w:val="231F20"/>
          <w:sz w:val="26"/>
        </w:rPr>
        <w:t>với</w:t>
      </w:r>
      <w:r>
        <w:rPr>
          <w:color w:val="231F20"/>
          <w:spacing w:val="-18"/>
          <w:sz w:val="26"/>
        </w:rPr>
        <w:t> </w:t>
      </w:r>
      <w:r>
        <w:rPr>
          <w:color w:val="231F20"/>
          <w:sz w:val="26"/>
        </w:rPr>
        <w:t>túc</w:t>
      </w:r>
      <w:r>
        <w:rPr>
          <w:color w:val="231F20"/>
          <w:spacing w:val="-19"/>
          <w:sz w:val="26"/>
        </w:rPr>
        <w:t> </w:t>
      </w:r>
      <w:r>
        <w:rPr>
          <w:color w:val="231F20"/>
          <w:sz w:val="26"/>
        </w:rPr>
        <w:t>trụ</w:t>
      </w:r>
      <w:r>
        <w:rPr>
          <w:color w:val="231F20"/>
          <w:spacing w:val="-18"/>
          <w:sz w:val="26"/>
        </w:rPr>
        <w:t> </w:t>
      </w:r>
      <w:r>
        <w:rPr>
          <w:color w:val="231F20"/>
          <w:sz w:val="26"/>
        </w:rPr>
        <w:t>tùy</w:t>
      </w:r>
      <w:r>
        <w:rPr>
          <w:color w:val="231F20"/>
          <w:spacing w:val="-18"/>
          <w:sz w:val="26"/>
        </w:rPr>
        <w:t> </w:t>
      </w:r>
      <w:r>
        <w:rPr>
          <w:color w:val="231F20"/>
          <w:spacing w:val="-3"/>
          <w:sz w:val="26"/>
        </w:rPr>
        <w:t>niệm</w:t>
      </w:r>
      <w:r>
        <w:rPr>
          <w:color w:val="231F20"/>
          <w:spacing w:val="-18"/>
          <w:sz w:val="26"/>
        </w:rPr>
        <w:t> </w:t>
      </w:r>
      <w:r>
        <w:rPr>
          <w:color w:val="231F20"/>
          <w:sz w:val="26"/>
        </w:rPr>
        <w:t>trí</w:t>
      </w:r>
      <w:r>
        <w:rPr>
          <w:color w:val="231F20"/>
          <w:spacing w:val="-19"/>
          <w:sz w:val="26"/>
        </w:rPr>
        <w:t> </w:t>
      </w:r>
      <w:r>
        <w:rPr>
          <w:color w:val="231F20"/>
          <w:sz w:val="26"/>
        </w:rPr>
        <w:t>nơi</w:t>
      </w:r>
      <w:r>
        <w:rPr>
          <w:color w:val="231F20"/>
          <w:spacing w:val="-18"/>
          <w:sz w:val="26"/>
        </w:rPr>
        <w:t> </w:t>
      </w:r>
      <w:r>
        <w:rPr>
          <w:color w:val="231F20"/>
          <w:sz w:val="26"/>
        </w:rPr>
        <w:t>sự</w:t>
      </w:r>
      <w:r>
        <w:rPr>
          <w:color w:val="231F20"/>
          <w:spacing w:val="-18"/>
          <w:sz w:val="26"/>
        </w:rPr>
        <w:t> </w:t>
      </w:r>
      <w:r>
        <w:rPr>
          <w:color w:val="231F20"/>
          <w:spacing w:val="-3"/>
          <w:sz w:val="26"/>
        </w:rPr>
        <w:t>nối tiếp</w:t>
      </w:r>
      <w:r>
        <w:rPr>
          <w:color w:val="231F20"/>
          <w:spacing w:val="-8"/>
          <w:sz w:val="26"/>
        </w:rPr>
        <w:t> </w:t>
      </w:r>
      <w:r>
        <w:rPr>
          <w:color w:val="231F20"/>
          <w:sz w:val="26"/>
        </w:rPr>
        <w:t>của</w:t>
      </w:r>
      <w:r>
        <w:rPr>
          <w:color w:val="231F20"/>
          <w:spacing w:val="-8"/>
          <w:sz w:val="26"/>
        </w:rPr>
        <w:t> </w:t>
      </w:r>
      <w:r>
        <w:rPr>
          <w:color w:val="231F20"/>
          <w:spacing w:val="-3"/>
          <w:sz w:val="26"/>
        </w:rPr>
        <w:t>mình,</w:t>
      </w:r>
      <w:r>
        <w:rPr>
          <w:color w:val="231F20"/>
          <w:spacing w:val="-7"/>
          <w:sz w:val="26"/>
        </w:rPr>
        <w:t> </w:t>
      </w:r>
      <w:r>
        <w:rPr>
          <w:color w:val="231F20"/>
          <w:sz w:val="26"/>
        </w:rPr>
        <w:t>là</w:t>
      </w:r>
      <w:r>
        <w:rPr>
          <w:color w:val="231F20"/>
          <w:spacing w:val="-8"/>
          <w:sz w:val="26"/>
        </w:rPr>
        <w:t> </w:t>
      </w:r>
      <w:r>
        <w:rPr>
          <w:color w:val="231F20"/>
          <w:spacing w:val="-3"/>
          <w:sz w:val="26"/>
        </w:rPr>
        <w:t>duyên</w:t>
      </w:r>
      <w:r>
        <w:rPr>
          <w:color w:val="231F20"/>
          <w:spacing w:val="-7"/>
          <w:sz w:val="26"/>
        </w:rPr>
        <w:t> </w:t>
      </w:r>
      <w:r>
        <w:rPr>
          <w:color w:val="231F20"/>
          <w:sz w:val="26"/>
        </w:rPr>
        <w:t>nơi</w:t>
      </w:r>
      <w:r>
        <w:rPr>
          <w:color w:val="231F20"/>
          <w:spacing w:val="-8"/>
          <w:sz w:val="26"/>
        </w:rPr>
        <w:t> </w:t>
      </w:r>
      <w:r>
        <w:rPr>
          <w:color w:val="231F20"/>
          <w:sz w:val="26"/>
        </w:rPr>
        <w:t>sự</w:t>
      </w:r>
      <w:r>
        <w:rPr>
          <w:color w:val="231F20"/>
          <w:spacing w:val="-7"/>
          <w:sz w:val="26"/>
        </w:rPr>
        <w:t> </w:t>
      </w:r>
      <w:r>
        <w:rPr>
          <w:color w:val="231F20"/>
          <w:spacing w:val="-3"/>
          <w:sz w:val="26"/>
        </w:rPr>
        <w:t>việc</w:t>
      </w:r>
      <w:r>
        <w:rPr>
          <w:color w:val="231F20"/>
          <w:spacing w:val="-9"/>
          <w:sz w:val="26"/>
        </w:rPr>
        <w:t> </w:t>
      </w:r>
      <w:r>
        <w:rPr>
          <w:color w:val="231F20"/>
          <w:sz w:val="26"/>
        </w:rPr>
        <w:t>đời</w:t>
      </w:r>
      <w:r>
        <w:rPr>
          <w:color w:val="231F20"/>
          <w:spacing w:val="-7"/>
          <w:sz w:val="26"/>
        </w:rPr>
        <w:t> </w:t>
      </w:r>
      <w:r>
        <w:rPr>
          <w:color w:val="231F20"/>
          <w:spacing w:val="-3"/>
          <w:sz w:val="26"/>
        </w:rPr>
        <w:t>trước</w:t>
      </w:r>
      <w:r>
        <w:rPr>
          <w:color w:val="231F20"/>
          <w:spacing w:val="-8"/>
          <w:sz w:val="26"/>
        </w:rPr>
        <w:t> </w:t>
      </w:r>
      <w:r>
        <w:rPr>
          <w:color w:val="231F20"/>
          <w:sz w:val="26"/>
        </w:rPr>
        <w:t>của</w:t>
      </w:r>
      <w:r>
        <w:rPr>
          <w:color w:val="231F20"/>
          <w:spacing w:val="-7"/>
          <w:sz w:val="26"/>
        </w:rPr>
        <w:t> </w:t>
      </w:r>
      <w:r>
        <w:rPr>
          <w:color w:val="231F20"/>
          <w:spacing w:val="-3"/>
          <w:sz w:val="26"/>
        </w:rPr>
        <w:t>mình</w:t>
      </w:r>
      <w:r>
        <w:rPr>
          <w:color w:val="231F20"/>
          <w:spacing w:val="-8"/>
          <w:sz w:val="26"/>
        </w:rPr>
        <w:t> </w:t>
      </w:r>
      <w:r>
        <w:rPr>
          <w:color w:val="231F20"/>
          <w:sz w:val="26"/>
        </w:rPr>
        <w:t>ở</w:t>
      </w:r>
      <w:r>
        <w:rPr>
          <w:color w:val="231F20"/>
          <w:spacing w:val="-7"/>
          <w:sz w:val="26"/>
        </w:rPr>
        <w:t> </w:t>
      </w:r>
      <w:r>
        <w:rPr>
          <w:color w:val="231F20"/>
          <w:sz w:val="26"/>
        </w:rPr>
        <w:t>đời</w:t>
      </w:r>
      <w:r>
        <w:rPr>
          <w:color w:val="231F20"/>
          <w:spacing w:val="-8"/>
          <w:sz w:val="26"/>
        </w:rPr>
        <w:t> </w:t>
      </w:r>
      <w:r>
        <w:rPr>
          <w:color w:val="231F20"/>
          <w:sz w:val="26"/>
        </w:rPr>
        <w:t>quá</w:t>
      </w:r>
      <w:r>
        <w:rPr>
          <w:color w:val="231F20"/>
          <w:spacing w:val="-8"/>
          <w:sz w:val="26"/>
        </w:rPr>
        <w:t> </w:t>
      </w:r>
      <w:r>
        <w:rPr>
          <w:color w:val="231F20"/>
          <w:spacing w:val="-3"/>
          <w:sz w:val="26"/>
        </w:rPr>
        <w:t>khứ.</w:t>
      </w:r>
    </w:p>
    <w:p>
      <w:pPr>
        <w:pStyle w:val="ListParagraph"/>
        <w:numPr>
          <w:ilvl w:val="2"/>
          <w:numId w:val="92"/>
        </w:numPr>
        <w:tabs>
          <w:tab w:pos="1231" w:val="left" w:leader="none"/>
        </w:tabs>
        <w:spacing w:line="273" w:lineRule="auto" w:before="109" w:after="0"/>
        <w:ind w:left="393" w:right="107" w:firstLine="566"/>
        <w:jc w:val="both"/>
        <w:rPr>
          <w:sz w:val="26"/>
        </w:rPr>
      </w:pPr>
      <w:r>
        <w:rPr>
          <w:color w:val="231F20"/>
          <w:sz w:val="26"/>
        </w:rPr>
        <w:t>Có thứ là nhận biết về các uẩn, xứ, giới, tâm nối tiếp ở quá khứ của người khác không phải là túc trụ tùy niệm trí: Nghĩa là như trí</w:t>
      </w:r>
      <w:r>
        <w:rPr>
          <w:color w:val="231F20"/>
          <w:spacing w:val="-6"/>
          <w:sz w:val="26"/>
        </w:rPr>
        <w:t> </w:t>
      </w:r>
      <w:r>
        <w:rPr>
          <w:color w:val="231F20"/>
          <w:sz w:val="26"/>
        </w:rPr>
        <w:t>do</w:t>
      </w:r>
      <w:r>
        <w:rPr>
          <w:color w:val="231F20"/>
          <w:spacing w:val="-5"/>
          <w:sz w:val="26"/>
        </w:rPr>
        <w:t> </w:t>
      </w:r>
      <w:r>
        <w:rPr>
          <w:color w:val="231F20"/>
          <w:sz w:val="26"/>
        </w:rPr>
        <w:t>tu</w:t>
      </w:r>
      <w:r>
        <w:rPr>
          <w:color w:val="231F20"/>
          <w:spacing w:val="-5"/>
          <w:sz w:val="26"/>
        </w:rPr>
        <w:t> </w:t>
      </w:r>
      <w:r>
        <w:rPr>
          <w:color w:val="231F20"/>
          <w:sz w:val="26"/>
        </w:rPr>
        <w:t>tạo</w:t>
      </w:r>
      <w:r>
        <w:rPr>
          <w:color w:val="231F20"/>
          <w:spacing w:val="-5"/>
          <w:sz w:val="26"/>
        </w:rPr>
        <w:t> </w:t>
      </w:r>
      <w:r>
        <w:rPr>
          <w:color w:val="231F20"/>
          <w:sz w:val="26"/>
        </w:rPr>
        <w:t>thành,</w:t>
      </w:r>
      <w:r>
        <w:rPr>
          <w:color w:val="231F20"/>
          <w:spacing w:val="-5"/>
          <w:sz w:val="26"/>
        </w:rPr>
        <w:t> </w:t>
      </w:r>
      <w:r>
        <w:rPr>
          <w:color w:val="231F20"/>
          <w:sz w:val="26"/>
        </w:rPr>
        <w:t>là</w:t>
      </w:r>
      <w:r>
        <w:rPr>
          <w:color w:val="231F20"/>
          <w:spacing w:val="-5"/>
          <w:sz w:val="26"/>
        </w:rPr>
        <w:t> </w:t>
      </w:r>
      <w:r>
        <w:rPr>
          <w:color w:val="231F20"/>
          <w:sz w:val="26"/>
        </w:rPr>
        <w:t>quả</w:t>
      </w:r>
      <w:r>
        <w:rPr>
          <w:color w:val="231F20"/>
          <w:spacing w:val="-5"/>
          <w:sz w:val="26"/>
        </w:rPr>
        <w:t> </w:t>
      </w:r>
      <w:r>
        <w:rPr>
          <w:color w:val="231F20"/>
          <w:sz w:val="26"/>
        </w:rPr>
        <w:t>của</w:t>
      </w:r>
      <w:r>
        <w:rPr>
          <w:color w:val="231F20"/>
          <w:spacing w:val="-5"/>
          <w:sz w:val="26"/>
        </w:rPr>
        <w:t> </w:t>
      </w:r>
      <w:r>
        <w:rPr>
          <w:color w:val="231F20"/>
          <w:sz w:val="26"/>
        </w:rPr>
        <w:t>sự</w:t>
      </w:r>
      <w:r>
        <w:rPr>
          <w:color w:val="231F20"/>
          <w:spacing w:val="-5"/>
          <w:sz w:val="26"/>
        </w:rPr>
        <w:t> </w:t>
      </w:r>
      <w:r>
        <w:rPr>
          <w:color w:val="231F20"/>
          <w:sz w:val="26"/>
        </w:rPr>
        <w:t>tu</w:t>
      </w:r>
      <w:r>
        <w:rPr>
          <w:color w:val="231F20"/>
          <w:spacing w:val="-6"/>
          <w:sz w:val="26"/>
        </w:rPr>
        <w:t> </w:t>
      </w:r>
      <w:r>
        <w:rPr>
          <w:color w:val="231F20"/>
          <w:sz w:val="26"/>
        </w:rPr>
        <w:t>tập,</w:t>
      </w:r>
      <w:r>
        <w:rPr>
          <w:color w:val="231F20"/>
          <w:spacing w:val="-5"/>
          <w:sz w:val="26"/>
        </w:rPr>
        <w:t> </w:t>
      </w:r>
      <w:r>
        <w:rPr>
          <w:color w:val="231F20"/>
          <w:sz w:val="26"/>
        </w:rPr>
        <w:t>là</w:t>
      </w:r>
      <w:r>
        <w:rPr>
          <w:color w:val="231F20"/>
          <w:spacing w:val="-5"/>
          <w:sz w:val="26"/>
        </w:rPr>
        <w:t> </w:t>
      </w:r>
      <w:r>
        <w:rPr>
          <w:color w:val="231F20"/>
          <w:sz w:val="26"/>
        </w:rPr>
        <w:t>dựa</w:t>
      </w:r>
      <w:r>
        <w:rPr>
          <w:color w:val="231F20"/>
          <w:spacing w:val="-5"/>
          <w:sz w:val="26"/>
        </w:rPr>
        <w:t> </w:t>
      </w:r>
      <w:r>
        <w:rPr>
          <w:color w:val="231F20"/>
          <w:sz w:val="26"/>
        </w:rPr>
        <w:t>vào</w:t>
      </w:r>
      <w:r>
        <w:rPr>
          <w:color w:val="231F20"/>
          <w:spacing w:val="-5"/>
          <w:sz w:val="26"/>
        </w:rPr>
        <w:t> </w:t>
      </w:r>
      <w:r>
        <w:rPr>
          <w:color w:val="231F20"/>
          <w:sz w:val="26"/>
        </w:rPr>
        <w:t>sự</w:t>
      </w:r>
      <w:r>
        <w:rPr>
          <w:color w:val="231F20"/>
          <w:spacing w:val="-5"/>
          <w:sz w:val="26"/>
        </w:rPr>
        <w:t> </w:t>
      </w:r>
      <w:r>
        <w:rPr>
          <w:color w:val="231F20"/>
          <w:sz w:val="26"/>
        </w:rPr>
        <w:t>tu</w:t>
      </w:r>
      <w:r>
        <w:rPr>
          <w:color w:val="231F20"/>
          <w:spacing w:val="-5"/>
          <w:sz w:val="26"/>
        </w:rPr>
        <w:t> </w:t>
      </w:r>
      <w:r>
        <w:rPr>
          <w:color w:val="231F20"/>
          <w:sz w:val="26"/>
        </w:rPr>
        <w:t>tập,</w:t>
      </w:r>
      <w:r>
        <w:rPr>
          <w:color w:val="231F20"/>
          <w:spacing w:val="-6"/>
          <w:sz w:val="26"/>
        </w:rPr>
        <w:t> </w:t>
      </w:r>
      <w:r>
        <w:rPr>
          <w:color w:val="231F20"/>
          <w:sz w:val="26"/>
        </w:rPr>
        <w:t>được</w:t>
      </w:r>
      <w:r>
        <w:rPr>
          <w:color w:val="231F20"/>
          <w:spacing w:val="-5"/>
          <w:sz w:val="26"/>
        </w:rPr>
        <w:t> </w:t>
      </w:r>
      <w:r>
        <w:rPr>
          <w:color w:val="231F20"/>
          <w:sz w:val="26"/>
        </w:rPr>
        <w:t>rồi không mất, là nhận biết về các uẩn, xứ, giới, tâm nối tiếp ở quá khứ nơi đời này của người khác. Đây tức là duyên với nguyện trí và gia hạnh</w:t>
      </w:r>
      <w:r>
        <w:rPr>
          <w:color w:val="231F20"/>
          <w:spacing w:val="-8"/>
          <w:sz w:val="26"/>
        </w:rPr>
        <w:t> </w:t>
      </w:r>
      <w:r>
        <w:rPr>
          <w:color w:val="231F20"/>
          <w:sz w:val="26"/>
        </w:rPr>
        <w:t>của</w:t>
      </w:r>
      <w:r>
        <w:rPr>
          <w:color w:val="231F20"/>
          <w:spacing w:val="-7"/>
          <w:sz w:val="26"/>
        </w:rPr>
        <w:t> </w:t>
      </w:r>
      <w:r>
        <w:rPr>
          <w:color w:val="231F20"/>
          <w:sz w:val="26"/>
        </w:rPr>
        <w:t>túc</w:t>
      </w:r>
      <w:r>
        <w:rPr>
          <w:color w:val="231F20"/>
          <w:spacing w:val="-7"/>
          <w:sz w:val="26"/>
        </w:rPr>
        <w:t> </w:t>
      </w:r>
      <w:r>
        <w:rPr>
          <w:color w:val="231F20"/>
          <w:sz w:val="26"/>
        </w:rPr>
        <w:t>trụ</w:t>
      </w:r>
      <w:r>
        <w:rPr>
          <w:color w:val="231F20"/>
          <w:spacing w:val="-7"/>
          <w:sz w:val="26"/>
        </w:rPr>
        <w:t> </w:t>
      </w:r>
      <w:r>
        <w:rPr>
          <w:color w:val="231F20"/>
          <w:sz w:val="26"/>
        </w:rPr>
        <w:t>tùy</w:t>
      </w:r>
      <w:r>
        <w:rPr>
          <w:color w:val="231F20"/>
          <w:spacing w:val="-7"/>
          <w:sz w:val="26"/>
        </w:rPr>
        <w:t> </w:t>
      </w:r>
      <w:r>
        <w:rPr>
          <w:color w:val="231F20"/>
          <w:sz w:val="26"/>
        </w:rPr>
        <w:t>niệm</w:t>
      </w:r>
      <w:r>
        <w:rPr>
          <w:color w:val="231F20"/>
          <w:spacing w:val="-7"/>
          <w:sz w:val="26"/>
        </w:rPr>
        <w:t> </w:t>
      </w:r>
      <w:r>
        <w:rPr>
          <w:color w:val="231F20"/>
          <w:sz w:val="26"/>
        </w:rPr>
        <w:t>trí</w:t>
      </w:r>
      <w:r>
        <w:rPr>
          <w:color w:val="231F20"/>
          <w:spacing w:val="-7"/>
          <w:sz w:val="26"/>
        </w:rPr>
        <w:t> </w:t>
      </w:r>
      <w:r>
        <w:rPr>
          <w:color w:val="231F20"/>
          <w:sz w:val="26"/>
        </w:rPr>
        <w:t>nơi</w:t>
      </w:r>
      <w:r>
        <w:rPr>
          <w:color w:val="231F20"/>
          <w:spacing w:val="-7"/>
          <w:sz w:val="26"/>
        </w:rPr>
        <w:t> </w:t>
      </w:r>
      <w:r>
        <w:rPr>
          <w:color w:val="231F20"/>
          <w:sz w:val="26"/>
        </w:rPr>
        <w:t>sự</w:t>
      </w:r>
      <w:r>
        <w:rPr>
          <w:color w:val="231F20"/>
          <w:spacing w:val="-7"/>
          <w:sz w:val="26"/>
        </w:rPr>
        <w:t> </w:t>
      </w:r>
      <w:r>
        <w:rPr>
          <w:color w:val="231F20"/>
          <w:sz w:val="26"/>
        </w:rPr>
        <w:t>nối</w:t>
      </w:r>
      <w:r>
        <w:rPr>
          <w:color w:val="231F20"/>
          <w:spacing w:val="-7"/>
          <w:sz w:val="26"/>
        </w:rPr>
        <w:t> </w:t>
      </w:r>
      <w:r>
        <w:rPr>
          <w:color w:val="231F20"/>
          <w:sz w:val="26"/>
        </w:rPr>
        <w:t>tiếp</w:t>
      </w:r>
      <w:r>
        <w:rPr>
          <w:color w:val="231F20"/>
          <w:spacing w:val="-7"/>
          <w:sz w:val="26"/>
        </w:rPr>
        <w:t> </w:t>
      </w:r>
      <w:r>
        <w:rPr>
          <w:color w:val="231F20"/>
          <w:sz w:val="26"/>
        </w:rPr>
        <w:t>của</w:t>
      </w:r>
      <w:r>
        <w:rPr>
          <w:color w:val="231F20"/>
          <w:spacing w:val="-7"/>
          <w:sz w:val="26"/>
        </w:rPr>
        <w:t> </w:t>
      </w:r>
      <w:r>
        <w:rPr>
          <w:color w:val="231F20"/>
          <w:sz w:val="26"/>
        </w:rPr>
        <w:t>người</w:t>
      </w:r>
      <w:r>
        <w:rPr>
          <w:color w:val="231F20"/>
          <w:spacing w:val="-7"/>
          <w:sz w:val="26"/>
        </w:rPr>
        <w:t> </w:t>
      </w:r>
      <w:r>
        <w:rPr>
          <w:color w:val="231F20"/>
          <w:sz w:val="26"/>
        </w:rPr>
        <w:t>khác,</w:t>
      </w:r>
      <w:r>
        <w:rPr>
          <w:color w:val="231F20"/>
          <w:spacing w:val="-7"/>
          <w:sz w:val="26"/>
        </w:rPr>
        <w:t> </w:t>
      </w:r>
      <w:r>
        <w:rPr>
          <w:color w:val="231F20"/>
          <w:sz w:val="26"/>
        </w:rPr>
        <w:t>là</w:t>
      </w:r>
      <w:r>
        <w:rPr>
          <w:color w:val="231F20"/>
          <w:spacing w:val="-7"/>
          <w:sz w:val="26"/>
        </w:rPr>
        <w:t> </w:t>
      </w:r>
      <w:r>
        <w:rPr>
          <w:color w:val="231F20"/>
          <w:sz w:val="26"/>
        </w:rPr>
        <w:t>duyên nơi sự việc quá khứ của người khác ở đời hiện</w:t>
      </w:r>
      <w:r>
        <w:rPr>
          <w:color w:val="231F20"/>
          <w:spacing w:val="-2"/>
          <w:sz w:val="26"/>
        </w:rPr>
        <w:t> </w:t>
      </w:r>
      <w:r>
        <w:rPr>
          <w:color w:val="231F20"/>
          <w:sz w:val="26"/>
        </w:rPr>
        <w:t>tại.</w:t>
      </w:r>
    </w:p>
    <w:p>
      <w:pPr>
        <w:pStyle w:val="ListParagraph"/>
        <w:numPr>
          <w:ilvl w:val="2"/>
          <w:numId w:val="92"/>
        </w:numPr>
        <w:tabs>
          <w:tab w:pos="1235" w:val="left" w:leader="none"/>
        </w:tabs>
        <w:spacing w:line="273" w:lineRule="auto" w:before="107" w:after="0"/>
        <w:ind w:left="393" w:right="108" w:firstLine="566"/>
        <w:jc w:val="both"/>
        <w:rPr>
          <w:sz w:val="26"/>
        </w:rPr>
      </w:pPr>
      <w:r>
        <w:rPr>
          <w:color w:val="231F20"/>
          <w:sz w:val="26"/>
        </w:rPr>
        <w:t>Có thứ là túc trụ tùy niệm trí cũng là nhận biết về các uẩn, xứ,</w:t>
      </w:r>
      <w:r>
        <w:rPr>
          <w:color w:val="231F20"/>
          <w:spacing w:val="13"/>
          <w:sz w:val="26"/>
        </w:rPr>
        <w:t> </w:t>
      </w:r>
      <w:r>
        <w:rPr>
          <w:color w:val="231F20"/>
          <w:sz w:val="26"/>
        </w:rPr>
        <w:t>giới,</w:t>
      </w:r>
      <w:r>
        <w:rPr>
          <w:color w:val="231F20"/>
          <w:spacing w:val="14"/>
          <w:sz w:val="26"/>
        </w:rPr>
        <w:t> </w:t>
      </w:r>
      <w:r>
        <w:rPr>
          <w:color w:val="231F20"/>
          <w:sz w:val="26"/>
        </w:rPr>
        <w:t>tâm</w:t>
      </w:r>
      <w:r>
        <w:rPr>
          <w:color w:val="231F20"/>
          <w:spacing w:val="14"/>
          <w:sz w:val="26"/>
        </w:rPr>
        <w:t> </w:t>
      </w:r>
      <w:r>
        <w:rPr>
          <w:color w:val="231F20"/>
          <w:sz w:val="26"/>
        </w:rPr>
        <w:t>nối</w:t>
      </w:r>
      <w:r>
        <w:rPr>
          <w:color w:val="231F20"/>
          <w:spacing w:val="13"/>
          <w:sz w:val="26"/>
        </w:rPr>
        <w:t> </w:t>
      </w:r>
      <w:r>
        <w:rPr>
          <w:color w:val="231F20"/>
          <w:sz w:val="26"/>
        </w:rPr>
        <w:t>tiếp</w:t>
      </w:r>
      <w:r>
        <w:rPr>
          <w:color w:val="231F20"/>
          <w:spacing w:val="14"/>
          <w:sz w:val="26"/>
        </w:rPr>
        <w:t> </w:t>
      </w:r>
      <w:r>
        <w:rPr>
          <w:color w:val="231F20"/>
          <w:sz w:val="26"/>
        </w:rPr>
        <w:t>ở</w:t>
      </w:r>
      <w:r>
        <w:rPr>
          <w:color w:val="231F20"/>
          <w:spacing w:val="14"/>
          <w:sz w:val="26"/>
        </w:rPr>
        <w:t> </w:t>
      </w:r>
      <w:r>
        <w:rPr>
          <w:color w:val="231F20"/>
          <w:sz w:val="26"/>
        </w:rPr>
        <w:t>quá</w:t>
      </w:r>
      <w:r>
        <w:rPr>
          <w:color w:val="231F20"/>
          <w:spacing w:val="13"/>
          <w:sz w:val="26"/>
        </w:rPr>
        <w:t> </w:t>
      </w:r>
      <w:r>
        <w:rPr>
          <w:color w:val="231F20"/>
          <w:sz w:val="26"/>
        </w:rPr>
        <w:t>khứ</w:t>
      </w:r>
      <w:r>
        <w:rPr>
          <w:color w:val="231F20"/>
          <w:spacing w:val="14"/>
          <w:sz w:val="26"/>
        </w:rPr>
        <w:t> </w:t>
      </w:r>
      <w:r>
        <w:rPr>
          <w:color w:val="231F20"/>
          <w:sz w:val="26"/>
        </w:rPr>
        <w:t>của</w:t>
      </w:r>
      <w:r>
        <w:rPr>
          <w:color w:val="231F20"/>
          <w:spacing w:val="14"/>
          <w:sz w:val="26"/>
        </w:rPr>
        <w:t> </w:t>
      </w:r>
      <w:r>
        <w:rPr>
          <w:color w:val="231F20"/>
          <w:sz w:val="26"/>
        </w:rPr>
        <w:t>người</w:t>
      </w:r>
      <w:r>
        <w:rPr>
          <w:color w:val="231F20"/>
          <w:spacing w:val="13"/>
          <w:sz w:val="26"/>
        </w:rPr>
        <w:t> </w:t>
      </w:r>
      <w:r>
        <w:rPr>
          <w:color w:val="231F20"/>
          <w:sz w:val="26"/>
        </w:rPr>
        <w:t>khác:</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trí</w:t>
      </w:r>
      <w:r>
        <w:rPr>
          <w:color w:val="231F20"/>
          <w:spacing w:val="14"/>
          <w:sz w:val="26"/>
        </w:rPr>
        <w:t> </w:t>
      </w:r>
      <w:r>
        <w:rPr>
          <w:color w:val="231F20"/>
          <w:sz w:val="26"/>
        </w:rPr>
        <w:t>do</w:t>
      </w:r>
      <w:r>
        <w:rPr>
          <w:color w:val="231F20"/>
          <w:spacing w:val="14"/>
          <w:sz w:val="26"/>
        </w:rPr>
        <w:t> </w:t>
      </w:r>
      <w:r>
        <w:rPr>
          <w:color w:val="231F20"/>
          <w:sz w:val="26"/>
        </w:rPr>
        <w:t>tu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tạo thành, là quả của sự tu tập, là dựa vào sự tu tập, được rồi </w:t>
      </w:r>
      <w:r>
        <w:rPr>
          <w:color w:val="231F20"/>
          <w:spacing w:val="-3"/>
        </w:rPr>
        <w:t>không </w:t>
      </w:r>
      <w:r>
        <w:rPr>
          <w:color w:val="231F20"/>
        </w:rPr>
        <w:t>mất,</w:t>
      </w:r>
      <w:r>
        <w:rPr>
          <w:color w:val="231F20"/>
          <w:spacing w:val="-3"/>
        </w:rPr>
        <w:t> </w:t>
      </w:r>
      <w:r>
        <w:rPr>
          <w:color w:val="231F20"/>
        </w:rPr>
        <w:t>là</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về</w:t>
      </w:r>
      <w:r>
        <w:rPr>
          <w:color w:val="231F20"/>
          <w:spacing w:val="-3"/>
        </w:rPr>
        <w:t> </w:t>
      </w:r>
      <w:r>
        <w:rPr>
          <w:color w:val="231F20"/>
        </w:rPr>
        <w:t>các</w:t>
      </w:r>
      <w:r>
        <w:rPr>
          <w:color w:val="231F20"/>
          <w:spacing w:val="-3"/>
        </w:rPr>
        <w:t> </w:t>
      </w:r>
      <w:r>
        <w:rPr>
          <w:color w:val="231F20"/>
        </w:rPr>
        <w:t>uẩn,</w:t>
      </w:r>
      <w:r>
        <w:rPr>
          <w:color w:val="231F20"/>
          <w:spacing w:val="-3"/>
        </w:rPr>
        <w:t> </w:t>
      </w:r>
      <w:r>
        <w:rPr>
          <w:color w:val="231F20"/>
        </w:rPr>
        <w:t>xứ,</w:t>
      </w:r>
      <w:r>
        <w:rPr>
          <w:color w:val="231F20"/>
          <w:spacing w:val="-3"/>
        </w:rPr>
        <w:t> </w:t>
      </w:r>
      <w:r>
        <w:rPr>
          <w:color w:val="231F20"/>
        </w:rPr>
        <w:t>giới,</w:t>
      </w:r>
      <w:r>
        <w:rPr>
          <w:color w:val="231F20"/>
          <w:spacing w:val="-3"/>
        </w:rPr>
        <w:t> </w:t>
      </w:r>
      <w:r>
        <w:rPr>
          <w:color w:val="231F20"/>
        </w:rPr>
        <w:t>tâm</w:t>
      </w:r>
      <w:r>
        <w:rPr>
          <w:color w:val="231F20"/>
          <w:spacing w:val="-3"/>
        </w:rPr>
        <w:t> </w:t>
      </w:r>
      <w:r>
        <w:rPr>
          <w:color w:val="231F20"/>
        </w:rPr>
        <w:t>nối</w:t>
      </w:r>
      <w:r>
        <w:rPr>
          <w:color w:val="231F20"/>
          <w:spacing w:val="-3"/>
        </w:rPr>
        <w:t> </w:t>
      </w:r>
      <w:r>
        <w:rPr>
          <w:color w:val="231F20"/>
        </w:rPr>
        <w:t>tiếp</w:t>
      </w:r>
      <w:r>
        <w:rPr>
          <w:color w:val="231F20"/>
          <w:spacing w:val="-3"/>
        </w:rPr>
        <w:t> </w:t>
      </w:r>
      <w:r>
        <w:rPr>
          <w:color w:val="231F20"/>
        </w:rPr>
        <w:t>ở</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nơi</w:t>
      </w:r>
      <w:r>
        <w:rPr>
          <w:color w:val="231F20"/>
          <w:spacing w:val="-4"/>
        </w:rPr>
        <w:t> </w:t>
      </w:r>
      <w:r>
        <w:rPr>
          <w:color w:val="231F20"/>
        </w:rPr>
        <w:t>đời trước của người khác. Đây tức duyên với túc trụ tùy niệm trí nơi sự nối tiếp của người khác, là duyên nơi sự việc đời trước của </w:t>
      </w:r>
      <w:r>
        <w:rPr>
          <w:color w:val="231F20"/>
          <w:spacing w:val="-3"/>
        </w:rPr>
        <w:t>người </w:t>
      </w:r>
      <w:r>
        <w:rPr>
          <w:color w:val="231F20"/>
        </w:rPr>
        <w:t>khác ở đời quá khứ.</w:t>
      </w:r>
    </w:p>
    <w:p>
      <w:pPr>
        <w:pStyle w:val="ListParagraph"/>
        <w:numPr>
          <w:ilvl w:val="2"/>
          <w:numId w:val="92"/>
        </w:numPr>
        <w:tabs>
          <w:tab w:pos="938" w:val="left" w:leader="none"/>
        </w:tabs>
        <w:spacing w:line="276" w:lineRule="auto" w:before="114" w:after="0"/>
        <w:ind w:left="110" w:right="390" w:firstLine="566"/>
        <w:jc w:val="both"/>
        <w:rPr>
          <w:sz w:val="26"/>
        </w:rPr>
      </w:pPr>
      <w:r>
        <w:rPr>
          <w:color w:val="231F20"/>
          <w:sz w:val="26"/>
        </w:rPr>
        <w:t>Có thứ không phải là túc trụ tùy niệm trí cũng không phải </w:t>
      </w:r>
      <w:r>
        <w:rPr>
          <w:color w:val="231F20"/>
          <w:spacing w:val="-7"/>
          <w:sz w:val="26"/>
        </w:rPr>
        <w:t>là </w:t>
      </w:r>
      <w:r>
        <w:rPr>
          <w:color w:val="231F20"/>
          <w:sz w:val="26"/>
        </w:rPr>
        <w:t>nhận</w:t>
      </w:r>
      <w:r>
        <w:rPr>
          <w:color w:val="231F20"/>
          <w:spacing w:val="-13"/>
          <w:sz w:val="26"/>
        </w:rPr>
        <w:t> </w:t>
      </w:r>
      <w:r>
        <w:rPr>
          <w:color w:val="231F20"/>
          <w:sz w:val="26"/>
        </w:rPr>
        <w:t>biết</w:t>
      </w:r>
      <w:r>
        <w:rPr>
          <w:color w:val="231F20"/>
          <w:spacing w:val="-13"/>
          <w:sz w:val="26"/>
        </w:rPr>
        <w:t> </w:t>
      </w:r>
      <w:r>
        <w:rPr>
          <w:color w:val="231F20"/>
          <w:sz w:val="26"/>
        </w:rPr>
        <w:t>về</w:t>
      </w:r>
      <w:r>
        <w:rPr>
          <w:color w:val="231F20"/>
          <w:spacing w:val="-13"/>
          <w:sz w:val="26"/>
        </w:rPr>
        <w:t> </w:t>
      </w:r>
      <w:r>
        <w:rPr>
          <w:color w:val="231F20"/>
          <w:sz w:val="26"/>
        </w:rPr>
        <w:t>các</w:t>
      </w:r>
      <w:r>
        <w:rPr>
          <w:color w:val="231F20"/>
          <w:spacing w:val="-13"/>
          <w:sz w:val="26"/>
        </w:rPr>
        <w:t> </w:t>
      </w:r>
      <w:r>
        <w:rPr>
          <w:color w:val="231F20"/>
          <w:sz w:val="26"/>
        </w:rPr>
        <w:t>uẩn,</w:t>
      </w:r>
      <w:r>
        <w:rPr>
          <w:color w:val="231F20"/>
          <w:spacing w:val="-13"/>
          <w:sz w:val="26"/>
        </w:rPr>
        <w:t> </w:t>
      </w:r>
      <w:r>
        <w:rPr>
          <w:color w:val="231F20"/>
          <w:sz w:val="26"/>
        </w:rPr>
        <w:t>xứ,</w:t>
      </w:r>
      <w:r>
        <w:rPr>
          <w:color w:val="231F20"/>
          <w:spacing w:val="-13"/>
          <w:sz w:val="26"/>
        </w:rPr>
        <w:t> </w:t>
      </w:r>
      <w:r>
        <w:rPr>
          <w:color w:val="231F20"/>
          <w:sz w:val="26"/>
        </w:rPr>
        <w:t>giới,</w:t>
      </w:r>
      <w:r>
        <w:rPr>
          <w:color w:val="231F20"/>
          <w:spacing w:val="-13"/>
          <w:sz w:val="26"/>
        </w:rPr>
        <w:t> </w:t>
      </w:r>
      <w:r>
        <w:rPr>
          <w:color w:val="231F20"/>
          <w:sz w:val="26"/>
        </w:rPr>
        <w:t>tâm</w:t>
      </w:r>
      <w:r>
        <w:rPr>
          <w:color w:val="231F20"/>
          <w:spacing w:val="-13"/>
          <w:sz w:val="26"/>
        </w:rPr>
        <w:t> </w:t>
      </w:r>
      <w:r>
        <w:rPr>
          <w:color w:val="231F20"/>
          <w:sz w:val="26"/>
        </w:rPr>
        <w:t>nối</w:t>
      </w:r>
      <w:r>
        <w:rPr>
          <w:color w:val="231F20"/>
          <w:spacing w:val="-13"/>
          <w:sz w:val="26"/>
        </w:rPr>
        <w:t> </w:t>
      </w:r>
      <w:r>
        <w:rPr>
          <w:color w:val="231F20"/>
          <w:sz w:val="26"/>
        </w:rPr>
        <w:t>tiếp</w:t>
      </w:r>
      <w:r>
        <w:rPr>
          <w:color w:val="231F20"/>
          <w:spacing w:val="-13"/>
          <w:sz w:val="26"/>
        </w:rPr>
        <w:t> </w:t>
      </w:r>
      <w:r>
        <w:rPr>
          <w:color w:val="231F20"/>
          <w:sz w:val="26"/>
        </w:rPr>
        <w:t>ở</w:t>
      </w:r>
      <w:r>
        <w:rPr>
          <w:color w:val="231F20"/>
          <w:spacing w:val="-13"/>
          <w:sz w:val="26"/>
        </w:rPr>
        <w:t> </w:t>
      </w:r>
      <w:r>
        <w:rPr>
          <w:color w:val="231F20"/>
          <w:sz w:val="26"/>
        </w:rPr>
        <w:t>quá</w:t>
      </w:r>
      <w:r>
        <w:rPr>
          <w:color w:val="231F20"/>
          <w:spacing w:val="-13"/>
          <w:sz w:val="26"/>
        </w:rPr>
        <w:t> </w:t>
      </w:r>
      <w:r>
        <w:rPr>
          <w:color w:val="231F20"/>
          <w:sz w:val="26"/>
        </w:rPr>
        <w:t>khứ</w:t>
      </w:r>
      <w:r>
        <w:rPr>
          <w:color w:val="231F20"/>
          <w:spacing w:val="-13"/>
          <w:sz w:val="26"/>
        </w:rPr>
        <w:t> </w:t>
      </w:r>
      <w:r>
        <w:rPr>
          <w:color w:val="231F20"/>
          <w:sz w:val="26"/>
        </w:rPr>
        <w:t>của</w:t>
      </w:r>
      <w:r>
        <w:rPr>
          <w:color w:val="231F20"/>
          <w:spacing w:val="-13"/>
          <w:sz w:val="26"/>
        </w:rPr>
        <w:t> </w:t>
      </w:r>
      <w:r>
        <w:rPr>
          <w:color w:val="231F20"/>
          <w:sz w:val="26"/>
        </w:rPr>
        <w:t>người</w:t>
      </w:r>
      <w:r>
        <w:rPr>
          <w:color w:val="231F20"/>
          <w:spacing w:val="-13"/>
          <w:sz w:val="26"/>
        </w:rPr>
        <w:t> </w:t>
      </w:r>
      <w:r>
        <w:rPr>
          <w:color w:val="231F20"/>
          <w:sz w:val="26"/>
        </w:rPr>
        <w:t>khác: Nghĩa</w:t>
      </w:r>
      <w:r>
        <w:rPr>
          <w:color w:val="231F20"/>
          <w:spacing w:val="-6"/>
          <w:sz w:val="26"/>
        </w:rPr>
        <w:t> </w:t>
      </w:r>
      <w:r>
        <w:rPr>
          <w:color w:val="231F20"/>
          <w:sz w:val="26"/>
        </w:rPr>
        <w:t>là</w:t>
      </w:r>
      <w:r>
        <w:rPr>
          <w:color w:val="231F20"/>
          <w:spacing w:val="-5"/>
          <w:sz w:val="26"/>
        </w:rPr>
        <w:t> </w:t>
      </w:r>
      <w:r>
        <w:rPr>
          <w:color w:val="231F20"/>
          <w:sz w:val="26"/>
        </w:rPr>
        <w:t>trí</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tạo</w:t>
      </w:r>
      <w:r>
        <w:rPr>
          <w:color w:val="231F20"/>
          <w:spacing w:val="-5"/>
          <w:sz w:val="26"/>
        </w:rPr>
        <w:t> </w:t>
      </w:r>
      <w:r>
        <w:rPr>
          <w:color w:val="231F20"/>
          <w:sz w:val="26"/>
        </w:rPr>
        <w:t>thành,</w:t>
      </w:r>
      <w:r>
        <w:rPr>
          <w:color w:val="231F20"/>
          <w:spacing w:val="-6"/>
          <w:sz w:val="26"/>
        </w:rPr>
        <w:t> </w:t>
      </w:r>
      <w:r>
        <w:rPr>
          <w:color w:val="231F20"/>
          <w:sz w:val="26"/>
        </w:rPr>
        <w:t>là</w:t>
      </w:r>
      <w:r>
        <w:rPr>
          <w:color w:val="231F20"/>
          <w:spacing w:val="-5"/>
          <w:sz w:val="26"/>
        </w:rPr>
        <w:t> </w:t>
      </w:r>
      <w:r>
        <w:rPr>
          <w:color w:val="231F20"/>
          <w:sz w:val="26"/>
        </w:rPr>
        <w:t>quả</w:t>
      </w:r>
      <w:r>
        <w:rPr>
          <w:color w:val="231F20"/>
          <w:spacing w:val="-5"/>
          <w:sz w:val="26"/>
        </w:rPr>
        <w:t> </w:t>
      </w:r>
      <w:r>
        <w:rPr>
          <w:color w:val="231F20"/>
          <w:sz w:val="26"/>
        </w:rPr>
        <w:t>của</w:t>
      </w:r>
      <w:r>
        <w:rPr>
          <w:color w:val="231F20"/>
          <w:spacing w:val="-6"/>
          <w:sz w:val="26"/>
        </w:rPr>
        <w:t> </w:t>
      </w:r>
      <w:r>
        <w:rPr>
          <w:color w:val="231F20"/>
          <w:sz w:val="26"/>
        </w:rPr>
        <w:t>sự</w:t>
      </w:r>
      <w:r>
        <w:rPr>
          <w:color w:val="231F20"/>
          <w:spacing w:val="-5"/>
          <w:sz w:val="26"/>
        </w:rPr>
        <w:t> </w:t>
      </w:r>
      <w:r>
        <w:rPr>
          <w:color w:val="231F20"/>
          <w:sz w:val="26"/>
        </w:rPr>
        <w:t>tu</w:t>
      </w:r>
      <w:r>
        <w:rPr>
          <w:color w:val="231F20"/>
          <w:spacing w:val="-5"/>
          <w:sz w:val="26"/>
        </w:rPr>
        <w:t> </w:t>
      </w:r>
      <w:r>
        <w:rPr>
          <w:color w:val="231F20"/>
          <w:sz w:val="26"/>
        </w:rPr>
        <w:t>tập,</w:t>
      </w:r>
      <w:r>
        <w:rPr>
          <w:color w:val="231F20"/>
          <w:spacing w:val="-6"/>
          <w:sz w:val="26"/>
        </w:rPr>
        <w:t> </w:t>
      </w:r>
      <w:r>
        <w:rPr>
          <w:color w:val="231F20"/>
          <w:sz w:val="26"/>
        </w:rPr>
        <w:t>là</w:t>
      </w:r>
      <w:r>
        <w:rPr>
          <w:color w:val="231F20"/>
          <w:spacing w:val="-5"/>
          <w:sz w:val="26"/>
        </w:rPr>
        <w:t> </w:t>
      </w:r>
      <w:r>
        <w:rPr>
          <w:color w:val="231F20"/>
          <w:sz w:val="26"/>
        </w:rPr>
        <w:t>dựa</w:t>
      </w:r>
      <w:r>
        <w:rPr>
          <w:color w:val="231F20"/>
          <w:spacing w:val="-5"/>
          <w:sz w:val="26"/>
        </w:rPr>
        <w:t> </w:t>
      </w:r>
      <w:r>
        <w:rPr>
          <w:color w:val="231F20"/>
          <w:sz w:val="26"/>
        </w:rPr>
        <w:t>vào</w:t>
      </w:r>
      <w:r>
        <w:rPr>
          <w:color w:val="231F20"/>
          <w:spacing w:val="-6"/>
          <w:sz w:val="26"/>
        </w:rPr>
        <w:t> </w:t>
      </w:r>
      <w:r>
        <w:rPr>
          <w:color w:val="231F20"/>
          <w:sz w:val="26"/>
        </w:rPr>
        <w:t>sự</w:t>
      </w:r>
      <w:r>
        <w:rPr>
          <w:color w:val="231F20"/>
          <w:spacing w:val="-5"/>
          <w:sz w:val="26"/>
        </w:rPr>
        <w:t> </w:t>
      </w:r>
      <w:r>
        <w:rPr>
          <w:color w:val="231F20"/>
          <w:sz w:val="26"/>
        </w:rPr>
        <w:t>tu</w:t>
      </w:r>
      <w:r>
        <w:rPr>
          <w:color w:val="231F20"/>
          <w:spacing w:val="-5"/>
          <w:sz w:val="26"/>
        </w:rPr>
        <w:t> </w:t>
      </w:r>
      <w:r>
        <w:rPr>
          <w:color w:val="231F20"/>
          <w:sz w:val="26"/>
        </w:rPr>
        <w:t>tập, được rồi không mất, là nhận biết về các uẩn, xứ, giới, tâm nối tiếp </w:t>
      </w:r>
      <w:r>
        <w:rPr>
          <w:color w:val="231F20"/>
          <w:spacing w:val="-12"/>
          <w:sz w:val="26"/>
        </w:rPr>
        <w:t>ở </w:t>
      </w:r>
      <w:r>
        <w:rPr>
          <w:color w:val="231F20"/>
          <w:sz w:val="26"/>
        </w:rPr>
        <w:t>quá khứ nơi đời này của mình. Đây tức duyên với nguyện trí và gia hạnh của túc trụ tùy niệm trí nơi sự nối tiếp của mình, là duyên nơi sự việc quá khứ ở đời này của</w:t>
      </w:r>
      <w:r>
        <w:rPr>
          <w:color w:val="231F20"/>
          <w:spacing w:val="-2"/>
          <w:sz w:val="26"/>
        </w:rPr>
        <w:t> </w:t>
      </w:r>
      <w:r>
        <w:rPr>
          <w:color w:val="231F20"/>
          <w:sz w:val="26"/>
        </w:rPr>
        <w:t>mình.</w:t>
      </w:r>
    </w:p>
    <w:p>
      <w:pPr>
        <w:pStyle w:val="BodyText"/>
        <w:spacing w:line="276" w:lineRule="auto" w:before="115"/>
        <w:ind w:left="110" w:right="390"/>
      </w:pPr>
      <w:r>
        <w:rPr>
          <w:color w:val="231F20"/>
        </w:rPr>
        <w:t>Ở đây: Nguyện trí chỉ duyên nơi các pháp hữu lậu ở quá khứ trong đời </w:t>
      </w:r>
      <w:r>
        <w:rPr>
          <w:color w:val="231F20"/>
          <w:spacing w:val="-5"/>
        </w:rPr>
        <w:t>này. </w:t>
      </w:r>
      <w:r>
        <w:rPr>
          <w:color w:val="231F20"/>
        </w:rPr>
        <w:t>Túc trụ tùy niệm trí chỉ duyên nơi các pháp hữu lậu thuộc quá khứ của đời trước. Còn gia hạnh của túc trụ tùy niệm </w:t>
      </w:r>
      <w:r>
        <w:rPr>
          <w:color w:val="231F20"/>
          <w:spacing w:val="-5"/>
        </w:rPr>
        <w:t>trí </w:t>
      </w:r>
      <w:r>
        <w:rPr>
          <w:color w:val="231F20"/>
        </w:rPr>
        <w:t>cũng</w:t>
      </w:r>
      <w:r>
        <w:rPr>
          <w:color w:val="231F20"/>
          <w:spacing w:val="-11"/>
        </w:rPr>
        <w:t> </w:t>
      </w:r>
      <w:r>
        <w:rPr>
          <w:color w:val="231F20"/>
        </w:rPr>
        <w:t>chỉ</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trong</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ở</w:t>
      </w:r>
      <w:r>
        <w:rPr>
          <w:color w:val="231F20"/>
          <w:spacing w:val="-10"/>
        </w:rPr>
        <w:t> </w:t>
      </w:r>
      <w:r>
        <w:rPr>
          <w:color w:val="231F20"/>
        </w:rPr>
        <w:t>đời</w:t>
      </w:r>
      <w:r>
        <w:rPr>
          <w:color w:val="231F20"/>
          <w:spacing w:val="-11"/>
        </w:rPr>
        <w:t> </w:t>
      </w:r>
      <w:r>
        <w:rPr>
          <w:color w:val="231F20"/>
          <w:spacing w:val="-5"/>
        </w:rPr>
        <w:t>này.</w:t>
      </w:r>
      <w:r>
        <w:rPr>
          <w:color w:val="231F20"/>
          <w:spacing w:val="-10"/>
        </w:rPr>
        <w:t> </w:t>
      </w:r>
      <w:r>
        <w:rPr>
          <w:color w:val="231F20"/>
        </w:rPr>
        <w:t>Nhưng các nguyện trí duyên chung cả ba đời, ở đây chỉ giữ lấy duyên nơi các pháp hữu lậu trong quá khứ của đời</w:t>
      </w:r>
      <w:r>
        <w:rPr>
          <w:color w:val="231F20"/>
          <w:spacing w:val="-2"/>
        </w:rPr>
        <w:t> </w:t>
      </w:r>
      <w:r>
        <w:rPr>
          <w:color w:val="231F20"/>
          <w:spacing w:val="-5"/>
        </w:rPr>
        <w:t>này.</w:t>
      </w:r>
    </w:p>
    <w:p>
      <w:pPr>
        <w:pStyle w:val="BodyText"/>
        <w:ind w:left="677" w:firstLine="0"/>
      </w:pPr>
      <w:r>
        <w:rPr>
          <w:i/>
          <w:color w:val="231F20"/>
        </w:rPr>
        <w:t>Hỏi: </w:t>
      </w:r>
      <w:r>
        <w:rPr>
          <w:color w:val="231F20"/>
        </w:rPr>
        <w:t>Trí bản tánh niệm sinh đã nói ở trước lấy gì làm tự tánh?</w:t>
      </w:r>
    </w:p>
    <w:p>
      <w:pPr>
        <w:pStyle w:val="BodyText"/>
        <w:spacing w:line="276" w:lineRule="auto" w:before="159"/>
        <w:ind w:left="110" w:right="390"/>
      </w:pPr>
      <w:r>
        <w:rPr>
          <w:i/>
          <w:color w:val="231F20"/>
        </w:rPr>
        <w:t>Đáp: </w:t>
      </w:r>
      <w:r>
        <w:rPr>
          <w:color w:val="231F20"/>
        </w:rPr>
        <w:t>Lấy tuệ làm tự tánh. Đó gọi là bản tánh, là tự tánh của trí bản tánh niệm sinh, là ngã vật, tự thể, tướng phần nơi bản tánh.</w:t>
      </w:r>
    </w:p>
    <w:p>
      <w:pPr>
        <w:pStyle w:val="BodyText"/>
        <w:spacing w:before="113"/>
        <w:ind w:left="677" w:firstLine="0"/>
      </w:pPr>
      <w:r>
        <w:rPr>
          <w:color w:val="231F20"/>
        </w:rPr>
        <w:t>Đã nói về tự tánh, về lý do nay sẽ nói.</w:t>
      </w:r>
    </w:p>
    <w:p>
      <w:pPr>
        <w:pStyle w:val="BodyText"/>
        <w:spacing w:before="159"/>
        <w:ind w:left="677" w:firstLine="0"/>
      </w:pPr>
      <w:r>
        <w:rPr>
          <w:i/>
          <w:color w:val="231F20"/>
        </w:rPr>
        <w:t>Hỏi: </w:t>
      </w:r>
      <w:r>
        <w:rPr>
          <w:color w:val="231F20"/>
        </w:rPr>
        <w:t>Vì sao gọi là trí bản tánh niệm sinh? Trí ấy có nghĩa gì?</w:t>
      </w:r>
    </w:p>
    <w:p>
      <w:pPr>
        <w:pStyle w:val="BodyText"/>
        <w:spacing w:line="276" w:lineRule="auto" w:before="158"/>
        <w:ind w:left="110" w:right="391"/>
      </w:pPr>
      <w:r>
        <w:rPr>
          <w:i/>
          <w:color w:val="231F20"/>
        </w:rPr>
        <w:t>Đáp:</w:t>
      </w:r>
      <w:r>
        <w:rPr>
          <w:i/>
          <w:color w:val="231F20"/>
          <w:spacing w:val="-18"/>
        </w:rPr>
        <w:t> </w:t>
      </w:r>
      <w:r>
        <w:rPr>
          <w:color w:val="231F20"/>
        </w:rPr>
        <w:t>Sinh:</w:t>
      </w:r>
      <w:r>
        <w:rPr>
          <w:color w:val="231F20"/>
          <w:spacing w:val="-17"/>
        </w:rPr>
        <w:t> </w:t>
      </w:r>
      <w:r>
        <w:rPr>
          <w:color w:val="231F20"/>
        </w:rPr>
        <w:t>Là</w:t>
      </w:r>
      <w:r>
        <w:rPr>
          <w:color w:val="231F20"/>
          <w:spacing w:val="-17"/>
        </w:rPr>
        <w:t> </w:t>
      </w:r>
      <w:r>
        <w:rPr>
          <w:color w:val="231F20"/>
        </w:rPr>
        <w:t>các</w:t>
      </w:r>
      <w:r>
        <w:rPr>
          <w:color w:val="231F20"/>
          <w:spacing w:val="-17"/>
        </w:rPr>
        <w:t> </w:t>
      </w:r>
      <w:r>
        <w:rPr>
          <w:color w:val="231F20"/>
        </w:rPr>
        <w:t>pháp</w:t>
      </w:r>
      <w:r>
        <w:rPr>
          <w:color w:val="231F20"/>
          <w:spacing w:val="-17"/>
        </w:rPr>
        <w:t> </w:t>
      </w:r>
      <w:r>
        <w:rPr>
          <w:color w:val="231F20"/>
        </w:rPr>
        <w:t>hữu</w:t>
      </w:r>
      <w:r>
        <w:rPr>
          <w:color w:val="231F20"/>
          <w:spacing w:val="-17"/>
        </w:rPr>
        <w:t> </w:t>
      </w:r>
      <w:r>
        <w:rPr>
          <w:color w:val="231F20"/>
        </w:rPr>
        <w:t>lậu</w:t>
      </w:r>
      <w:r>
        <w:rPr>
          <w:color w:val="231F20"/>
          <w:spacing w:val="-17"/>
        </w:rPr>
        <w:t> </w:t>
      </w:r>
      <w:r>
        <w:rPr>
          <w:color w:val="231F20"/>
        </w:rPr>
        <w:t>của</w:t>
      </w:r>
      <w:r>
        <w:rPr>
          <w:color w:val="231F20"/>
          <w:spacing w:val="-17"/>
        </w:rPr>
        <w:t> </w:t>
      </w:r>
      <w:r>
        <w:rPr>
          <w:color w:val="231F20"/>
        </w:rPr>
        <w:t>đời</w:t>
      </w:r>
      <w:r>
        <w:rPr>
          <w:color w:val="231F20"/>
          <w:spacing w:val="-17"/>
        </w:rPr>
        <w:t> </w:t>
      </w:r>
      <w:r>
        <w:rPr>
          <w:color w:val="231F20"/>
        </w:rPr>
        <w:t>trước.</w:t>
      </w:r>
      <w:r>
        <w:rPr>
          <w:color w:val="231F20"/>
          <w:spacing w:val="-21"/>
        </w:rPr>
        <w:t> </w:t>
      </w:r>
      <w:r>
        <w:rPr>
          <w:color w:val="231F20"/>
          <w:spacing w:val="-4"/>
        </w:rPr>
        <w:t>Trí:</w:t>
      </w:r>
      <w:r>
        <w:rPr>
          <w:color w:val="231F20"/>
          <w:spacing w:val="-17"/>
        </w:rPr>
        <w:t> </w:t>
      </w:r>
      <w:r>
        <w:rPr>
          <w:color w:val="231F20"/>
        </w:rPr>
        <w:t>Là</w:t>
      </w:r>
      <w:r>
        <w:rPr>
          <w:color w:val="231F20"/>
          <w:spacing w:val="-17"/>
        </w:rPr>
        <w:t> </w:t>
      </w:r>
      <w:r>
        <w:rPr>
          <w:color w:val="231F20"/>
        </w:rPr>
        <w:t>trí</w:t>
      </w:r>
      <w:r>
        <w:rPr>
          <w:color w:val="231F20"/>
          <w:spacing w:val="-17"/>
        </w:rPr>
        <w:t> </w:t>
      </w:r>
      <w:r>
        <w:rPr>
          <w:color w:val="231F20"/>
        </w:rPr>
        <w:t>của</w:t>
      </w:r>
      <w:r>
        <w:rPr>
          <w:color w:val="231F20"/>
          <w:spacing w:val="-18"/>
        </w:rPr>
        <w:t> </w:t>
      </w:r>
      <w:r>
        <w:rPr>
          <w:color w:val="231F20"/>
          <w:spacing w:val="-2"/>
        </w:rPr>
        <w:t>đời </w:t>
      </w:r>
      <w:r>
        <w:rPr>
          <w:color w:val="231F20"/>
        </w:rPr>
        <w:t>này</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rõ</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7"/>
        </w:rPr>
        <w:t>ấy.</w:t>
      </w:r>
      <w:r>
        <w:rPr>
          <w:color w:val="231F20"/>
          <w:spacing w:val="-12"/>
        </w:rPr>
        <w:t> </w:t>
      </w:r>
      <w:r>
        <w:rPr>
          <w:color w:val="231F20"/>
        </w:rPr>
        <w:t>Niệm:</w:t>
      </w:r>
      <w:r>
        <w:rPr>
          <w:color w:val="231F20"/>
          <w:spacing w:val="-12"/>
        </w:rPr>
        <w:t> </w:t>
      </w:r>
      <w:r>
        <w:rPr>
          <w:color w:val="231F20"/>
        </w:rPr>
        <w:t>Là</w:t>
      </w:r>
      <w:r>
        <w:rPr>
          <w:color w:val="231F20"/>
          <w:spacing w:val="-13"/>
        </w:rPr>
        <w:t> </w:t>
      </w:r>
      <w:r>
        <w:rPr>
          <w:color w:val="231F20"/>
        </w:rPr>
        <w:t>trí</w:t>
      </w:r>
      <w:r>
        <w:rPr>
          <w:color w:val="231F20"/>
          <w:spacing w:val="-12"/>
        </w:rPr>
        <w:t> </w:t>
      </w:r>
      <w:r>
        <w:rPr>
          <w:color w:val="231F20"/>
        </w:rPr>
        <w:t>ấy</w:t>
      </w:r>
      <w:r>
        <w:rPr>
          <w:color w:val="231F20"/>
          <w:spacing w:val="-12"/>
        </w:rPr>
        <w:t> </w:t>
      </w:r>
      <w:r>
        <w:rPr>
          <w:color w:val="231F20"/>
        </w:rPr>
        <w:t>cùng</w:t>
      </w:r>
      <w:r>
        <w:rPr>
          <w:color w:val="231F20"/>
          <w:spacing w:val="-13"/>
        </w:rPr>
        <w:t> </w:t>
      </w:r>
      <w:r>
        <w:rPr>
          <w:color w:val="231F20"/>
        </w:rPr>
        <w:t>sinh</w:t>
      </w:r>
      <w:r>
        <w:rPr>
          <w:color w:val="231F20"/>
          <w:spacing w:val="-13"/>
        </w:rPr>
        <w:t> </w:t>
      </w:r>
      <w:r>
        <w:rPr>
          <w:color w:val="231F20"/>
        </w:rPr>
        <w:t>với</w:t>
      </w:r>
      <w:r>
        <w:rPr>
          <w:color w:val="231F20"/>
          <w:spacing w:val="-12"/>
        </w:rPr>
        <w:t> </w:t>
      </w:r>
      <w:r>
        <w:rPr>
          <w:color w:val="231F20"/>
        </w:rPr>
        <w:t>niệm thù</w:t>
      </w:r>
      <w:r>
        <w:rPr>
          <w:color w:val="231F20"/>
          <w:spacing w:val="-12"/>
        </w:rPr>
        <w:t> </w:t>
      </w:r>
      <w:r>
        <w:rPr>
          <w:color w:val="231F20"/>
        </w:rPr>
        <w:t>thắng.</w:t>
      </w:r>
      <w:r>
        <w:rPr>
          <w:color w:val="231F20"/>
          <w:spacing w:val="-12"/>
        </w:rPr>
        <w:t> </w:t>
      </w:r>
      <w:r>
        <w:rPr>
          <w:color w:val="231F20"/>
        </w:rPr>
        <w:t>Nói</w:t>
      </w:r>
      <w:r>
        <w:rPr>
          <w:color w:val="231F20"/>
          <w:spacing w:val="-11"/>
        </w:rPr>
        <w:t> </w:t>
      </w:r>
      <w:r>
        <w:rPr>
          <w:color w:val="231F20"/>
        </w:rPr>
        <w:t>bản</w:t>
      </w:r>
      <w:r>
        <w:rPr>
          <w:color w:val="231F20"/>
          <w:spacing w:val="-12"/>
        </w:rPr>
        <w:t> </w:t>
      </w:r>
      <w:r>
        <w:rPr>
          <w:color w:val="231F20"/>
        </w:rPr>
        <w:t>tánh:</w:t>
      </w:r>
      <w:r>
        <w:rPr>
          <w:color w:val="231F20"/>
          <w:spacing w:val="-11"/>
        </w:rPr>
        <w:t> </w:t>
      </w:r>
      <w:r>
        <w:rPr>
          <w:color w:val="231F20"/>
        </w:rPr>
        <w:t>Là</w:t>
      </w:r>
      <w:r>
        <w:rPr>
          <w:color w:val="231F20"/>
          <w:spacing w:val="-12"/>
        </w:rPr>
        <w:t> </w:t>
      </w:r>
      <w:r>
        <w:rPr>
          <w:color w:val="231F20"/>
        </w:rPr>
        <w:t>nhận</w:t>
      </w:r>
      <w:r>
        <w:rPr>
          <w:color w:val="231F20"/>
          <w:spacing w:val="-12"/>
        </w:rPr>
        <w:t> </w:t>
      </w:r>
      <w:r>
        <w:rPr>
          <w:color w:val="231F20"/>
        </w:rPr>
        <w:t>xét</w:t>
      </w:r>
      <w:r>
        <w:rPr>
          <w:color w:val="231F20"/>
          <w:spacing w:val="-11"/>
        </w:rPr>
        <w:t> </w:t>
      </w:r>
      <w:r>
        <w:rPr>
          <w:color w:val="231F20"/>
        </w:rPr>
        <w:t>phân</w:t>
      </w:r>
      <w:r>
        <w:rPr>
          <w:color w:val="231F20"/>
          <w:spacing w:val="-12"/>
        </w:rPr>
        <w:t> </w:t>
      </w:r>
      <w:r>
        <w:rPr>
          <w:color w:val="231F20"/>
        </w:rPr>
        <w:t>biệt</w:t>
      </w:r>
      <w:r>
        <w:rPr>
          <w:color w:val="231F20"/>
          <w:spacing w:val="-11"/>
        </w:rPr>
        <w:t> </w:t>
      </w:r>
      <w:r>
        <w:rPr>
          <w:color w:val="231F20"/>
        </w:rPr>
        <w:t>do</w:t>
      </w:r>
      <w:r>
        <w:rPr>
          <w:color w:val="231F20"/>
          <w:spacing w:val="-12"/>
        </w:rPr>
        <w:t> </w:t>
      </w:r>
      <w:r>
        <w:rPr>
          <w:color w:val="231F20"/>
        </w:rPr>
        <w:t>tu</w:t>
      </w:r>
      <w:r>
        <w:rPr>
          <w:color w:val="231F20"/>
          <w:spacing w:val="-12"/>
        </w:rPr>
        <w:t> </w:t>
      </w:r>
      <w:r>
        <w:rPr>
          <w:color w:val="231F20"/>
        </w:rPr>
        <w:t>mà</w:t>
      </w:r>
      <w:r>
        <w:rPr>
          <w:color w:val="231F20"/>
          <w:spacing w:val="-13"/>
        </w:rPr>
        <w:t> </w:t>
      </w:r>
      <w:r>
        <w:rPr>
          <w:color w:val="231F20"/>
        </w:rPr>
        <w:t>được.</w:t>
      </w:r>
      <w:r>
        <w:rPr>
          <w:color w:val="231F20"/>
          <w:spacing w:val="-16"/>
        </w:rPr>
        <w:t> </w:t>
      </w:r>
      <w:r>
        <w:rPr>
          <w:color w:val="231F20"/>
        </w:rPr>
        <w:t>Tức</w:t>
      </w:r>
      <w:r>
        <w:rPr>
          <w:color w:val="231F20"/>
          <w:spacing w:val="-12"/>
        </w:rPr>
        <w:t> </w:t>
      </w:r>
      <w:r>
        <w:rPr>
          <w:color w:val="231F20"/>
          <w:spacing w:val="-2"/>
        </w:rPr>
        <w:t>trí </w:t>
      </w:r>
      <w:r>
        <w:rPr>
          <w:color w:val="231F20"/>
        </w:rPr>
        <w:t>bản</w:t>
      </w:r>
      <w:r>
        <w:rPr>
          <w:color w:val="231F20"/>
          <w:spacing w:val="-11"/>
        </w:rPr>
        <w:t> </w:t>
      </w:r>
      <w:r>
        <w:rPr>
          <w:color w:val="231F20"/>
        </w:rPr>
        <w:t>tánh</w:t>
      </w:r>
      <w:r>
        <w:rPr>
          <w:color w:val="231F20"/>
          <w:spacing w:val="-10"/>
        </w:rPr>
        <w:t> </w:t>
      </w:r>
      <w:r>
        <w:rPr>
          <w:color w:val="231F20"/>
        </w:rPr>
        <w:t>do</w:t>
      </w:r>
      <w:r>
        <w:rPr>
          <w:color w:val="231F20"/>
          <w:spacing w:val="-10"/>
        </w:rPr>
        <w:t> </w:t>
      </w:r>
      <w:r>
        <w:rPr>
          <w:color w:val="231F20"/>
        </w:rPr>
        <w:t>diệu</w:t>
      </w:r>
      <w:r>
        <w:rPr>
          <w:color w:val="231F20"/>
          <w:spacing w:val="-11"/>
        </w:rPr>
        <w:t> </w:t>
      </w:r>
      <w:r>
        <w:rPr>
          <w:color w:val="231F20"/>
        </w:rPr>
        <w:t>lực</w:t>
      </w:r>
      <w:r>
        <w:rPr>
          <w:color w:val="231F20"/>
          <w:spacing w:val="-10"/>
        </w:rPr>
        <w:t> </w:t>
      </w:r>
      <w:r>
        <w:rPr>
          <w:color w:val="231F20"/>
        </w:rPr>
        <w:t>của</w:t>
      </w:r>
      <w:r>
        <w:rPr>
          <w:color w:val="231F20"/>
          <w:spacing w:val="-10"/>
        </w:rPr>
        <w:t> </w:t>
      </w:r>
      <w:r>
        <w:rPr>
          <w:color w:val="231F20"/>
        </w:rPr>
        <w:t>niệm</w:t>
      </w:r>
      <w:r>
        <w:rPr>
          <w:color w:val="231F20"/>
          <w:spacing w:val="-11"/>
        </w:rPr>
        <w:t> </w:t>
      </w:r>
      <w:r>
        <w:rPr>
          <w:color w:val="231F20"/>
        </w:rPr>
        <w:t>thù</w:t>
      </w:r>
      <w:r>
        <w:rPr>
          <w:color w:val="231F20"/>
          <w:spacing w:val="-10"/>
        </w:rPr>
        <w:t> </w:t>
      </w:r>
      <w:r>
        <w:rPr>
          <w:color w:val="231F20"/>
        </w:rPr>
        <w:t>thắng</w:t>
      </w:r>
      <w:r>
        <w:rPr>
          <w:color w:val="231F20"/>
          <w:spacing w:val="-10"/>
        </w:rPr>
        <w:t> </w:t>
      </w:r>
      <w:r>
        <w:rPr>
          <w:color w:val="231F20"/>
        </w:rPr>
        <w:t>nên</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được</w:t>
      </w:r>
      <w:r>
        <w:rPr>
          <w:color w:val="231F20"/>
          <w:spacing w:val="-11"/>
        </w:rPr>
        <w:t> </w:t>
      </w:r>
      <w:r>
        <w:rPr>
          <w:color w:val="231F20"/>
        </w:rPr>
        <w:t>các</w:t>
      </w:r>
      <w:r>
        <w:rPr>
          <w:color w:val="231F20"/>
          <w:spacing w:val="-10"/>
        </w:rPr>
        <w:t> </w:t>
      </w:r>
      <w:r>
        <w:rPr>
          <w:color w:val="231F20"/>
        </w:rPr>
        <w:t>pháp hữu</w:t>
      </w:r>
      <w:r>
        <w:rPr>
          <w:color w:val="231F20"/>
          <w:spacing w:val="-7"/>
        </w:rPr>
        <w:t> </w:t>
      </w:r>
      <w:r>
        <w:rPr>
          <w:color w:val="231F20"/>
        </w:rPr>
        <w:t>lậu</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trong</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bản</w:t>
      </w:r>
      <w:r>
        <w:rPr>
          <w:color w:val="231F20"/>
          <w:spacing w:val="-6"/>
        </w:rPr>
        <w:t> </w:t>
      </w:r>
      <w:r>
        <w:rPr>
          <w:color w:val="231F20"/>
        </w:rPr>
        <w:t>tánh</w:t>
      </w:r>
      <w:r>
        <w:rPr>
          <w:color w:val="231F20"/>
          <w:spacing w:val="-6"/>
        </w:rPr>
        <w:t> </w:t>
      </w:r>
      <w:r>
        <w:rPr>
          <w:color w:val="231F20"/>
        </w:rPr>
        <w:t>niệm</w:t>
      </w:r>
      <w:r>
        <w:rPr>
          <w:color w:val="231F20"/>
          <w:spacing w:val="-7"/>
        </w:rPr>
        <w:t> </w:t>
      </w:r>
      <w:r>
        <w:rPr>
          <w:color w:val="231F20"/>
        </w:rPr>
        <w:t>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Lại nữa, trụ vào tâm của bản tánh, do diệu lực của niệm thù thắng phát khởi trí này, nhận biết các pháp hữu lậu sinh trong quá khứ, nên gọi là trí bản tánh niệm sinh.</w:t>
      </w:r>
    </w:p>
    <w:p>
      <w:pPr>
        <w:pStyle w:val="BodyText"/>
        <w:spacing w:line="268" w:lineRule="auto" w:before="111"/>
        <w:ind w:right="108"/>
      </w:pPr>
      <w:r>
        <w:rPr>
          <w:color w:val="231F20"/>
        </w:rPr>
        <w:t>Tâm của bản tánh: Là thiện, nhiễm ô, vô phú vô ký, không do tu được, nên gọi là bản tánh.</w:t>
      </w:r>
    </w:p>
    <w:p>
      <w:pPr>
        <w:pStyle w:val="BodyText"/>
        <w:spacing w:line="268" w:lineRule="auto" w:before="110"/>
        <w:ind w:right="106"/>
      </w:pPr>
      <w:r>
        <w:rPr>
          <w:color w:val="231F20"/>
        </w:rPr>
        <w:t>Lại nữa, bản tánh là tự tánh của các pháp: Tức tự tánh của các pháp hữu lậu sinh ra trong quá khứ. Trí này do niệm lực nhận biết được bản tánh sinh ra, nên gọi là trí bản tánh niệm sinh.</w:t>
      </w:r>
    </w:p>
    <w:p>
      <w:pPr>
        <w:pStyle w:val="BodyText"/>
        <w:spacing w:line="268" w:lineRule="auto" w:before="111"/>
        <w:ind w:right="106"/>
      </w:pPr>
      <w:r>
        <w:rPr>
          <w:color w:val="231F20"/>
        </w:rPr>
        <w:t>Lại</w:t>
      </w:r>
      <w:r>
        <w:rPr>
          <w:color w:val="231F20"/>
          <w:spacing w:val="-4"/>
        </w:rPr>
        <w:t> </w:t>
      </w:r>
      <w:r>
        <w:rPr>
          <w:color w:val="231F20"/>
        </w:rPr>
        <w:t>nữa,</w:t>
      </w:r>
      <w:r>
        <w:rPr>
          <w:color w:val="231F20"/>
          <w:spacing w:val="-4"/>
        </w:rPr>
        <w:t> </w:t>
      </w:r>
      <w:r>
        <w:rPr>
          <w:color w:val="231F20"/>
        </w:rPr>
        <w:t>bản</w:t>
      </w:r>
      <w:r>
        <w:rPr>
          <w:color w:val="231F20"/>
          <w:spacing w:val="-4"/>
        </w:rPr>
        <w:t> </w:t>
      </w:r>
      <w:r>
        <w:rPr>
          <w:color w:val="231F20"/>
        </w:rPr>
        <w:t>tánh</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đời</w:t>
      </w:r>
      <w:r>
        <w:rPr>
          <w:color w:val="231F20"/>
          <w:spacing w:val="-4"/>
        </w:rPr>
        <w:t> </w:t>
      </w:r>
      <w:r>
        <w:rPr>
          <w:color w:val="231F20"/>
        </w:rPr>
        <w:t>trước,</w:t>
      </w:r>
      <w:r>
        <w:rPr>
          <w:color w:val="231F20"/>
          <w:spacing w:val="-4"/>
        </w:rPr>
        <w:t> </w:t>
      </w:r>
      <w:r>
        <w:rPr>
          <w:color w:val="231F20"/>
        </w:rPr>
        <w:t>tức</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pháp hữu</w:t>
      </w:r>
      <w:r>
        <w:rPr>
          <w:color w:val="231F20"/>
          <w:spacing w:val="-9"/>
        </w:rPr>
        <w:t> </w:t>
      </w:r>
      <w:r>
        <w:rPr>
          <w:color w:val="231F20"/>
        </w:rPr>
        <w:t>lậu</w:t>
      </w:r>
      <w:r>
        <w:rPr>
          <w:color w:val="231F20"/>
          <w:spacing w:val="-8"/>
        </w:rPr>
        <w:t> </w:t>
      </w:r>
      <w:r>
        <w:rPr>
          <w:color w:val="231F20"/>
        </w:rPr>
        <w:t>sinh</w:t>
      </w:r>
      <w:r>
        <w:rPr>
          <w:color w:val="231F20"/>
          <w:spacing w:val="-8"/>
        </w:rPr>
        <w:t> </w:t>
      </w:r>
      <w:r>
        <w:rPr>
          <w:color w:val="231F20"/>
        </w:rPr>
        <w:t>ở</w:t>
      </w:r>
      <w:r>
        <w:rPr>
          <w:color w:val="231F20"/>
          <w:spacing w:val="-9"/>
        </w:rPr>
        <w:t> </w:t>
      </w:r>
      <w:r>
        <w:rPr>
          <w:color w:val="231F20"/>
        </w:rPr>
        <w:t>quá</w:t>
      </w:r>
      <w:r>
        <w:rPr>
          <w:color w:val="231F20"/>
          <w:spacing w:val="-8"/>
        </w:rPr>
        <w:t> </w:t>
      </w:r>
      <w:r>
        <w:rPr>
          <w:color w:val="231F20"/>
        </w:rPr>
        <w:t>khứ.</w:t>
      </w:r>
      <w:r>
        <w:rPr>
          <w:color w:val="231F20"/>
          <w:spacing w:val="-12"/>
        </w:rPr>
        <w:t> </w:t>
      </w:r>
      <w:r>
        <w:rPr>
          <w:color w:val="231F20"/>
          <w:spacing w:val="-4"/>
        </w:rPr>
        <w:t>Trí</w:t>
      </w:r>
      <w:r>
        <w:rPr>
          <w:color w:val="231F20"/>
          <w:spacing w:val="-9"/>
        </w:rPr>
        <w:t> </w:t>
      </w:r>
      <w:r>
        <w:rPr>
          <w:color w:val="231F20"/>
        </w:rPr>
        <w:t>do</w:t>
      </w:r>
      <w:r>
        <w:rPr>
          <w:color w:val="231F20"/>
          <w:spacing w:val="-8"/>
        </w:rPr>
        <w:t> </w:t>
      </w:r>
      <w:r>
        <w:rPr>
          <w:color w:val="231F20"/>
        </w:rPr>
        <w:t>niệm</w:t>
      </w:r>
      <w:r>
        <w:rPr>
          <w:color w:val="231F20"/>
          <w:spacing w:val="-8"/>
        </w:rPr>
        <w:t> </w:t>
      </w:r>
      <w:r>
        <w:rPr>
          <w:color w:val="231F20"/>
        </w:rPr>
        <w:t>lực</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được</w:t>
      </w:r>
      <w:r>
        <w:rPr>
          <w:color w:val="231F20"/>
          <w:spacing w:val="-9"/>
        </w:rPr>
        <w:t> </w:t>
      </w:r>
      <w:r>
        <w:rPr>
          <w:color w:val="231F20"/>
        </w:rPr>
        <w:t>bản</w:t>
      </w:r>
      <w:r>
        <w:rPr>
          <w:color w:val="231F20"/>
          <w:spacing w:val="-8"/>
        </w:rPr>
        <w:t> </w:t>
      </w:r>
      <w:r>
        <w:rPr>
          <w:color w:val="231F20"/>
        </w:rPr>
        <w:t>tánh</w:t>
      </w:r>
      <w:r>
        <w:rPr>
          <w:color w:val="231F20"/>
          <w:spacing w:val="-8"/>
        </w:rPr>
        <w:t> </w:t>
      </w:r>
      <w:r>
        <w:rPr>
          <w:color w:val="231F20"/>
        </w:rPr>
        <w:t>sinh ra, nên gọi là trí bản tánh niệm</w:t>
      </w:r>
      <w:r>
        <w:rPr>
          <w:color w:val="231F20"/>
          <w:spacing w:val="-1"/>
        </w:rPr>
        <w:t> </w:t>
      </w:r>
      <w:r>
        <w:rPr>
          <w:color w:val="231F20"/>
        </w:rPr>
        <w:t>sinh.</w:t>
      </w:r>
    </w:p>
    <w:p>
      <w:pPr>
        <w:pStyle w:val="BodyText"/>
        <w:spacing w:before="111"/>
        <w:ind w:left="960" w:firstLine="0"/>
      </w:pPr>
      <w:r>
        <w:rPr>
          <w:i/>
          <w:color w:val="231F20"/>
          <w:spacing w:val="-3"/>
        </w:rPr>
        <w:t>Hỏi:</w:t>
      </w:r>
      <w:r>
        <w:rPr>
          <w:i/>
          <w:color w:val="231F20"/>
          <w:spacing w:val="-21"/>
        </w:rPr>
        <w:t> </w:t>
      </w:r>
      <w:r>
        <w:rPr>
          <w:color w:val="231F20"/>
          <w:spacing w:val="-5"/>
        </w:rPr>
        <w:t>Trí</w:t>
      </w:r>
      <w:r>
        <w:rPr>
          <w:color w:val="231F20"/>
          <w:spacing w:val="-16"/>
        </w:rPr>
        <w:t> </w:t>
      </w:r>
      <w:r>
        <w:rPr>
          <w:color w:val="231F20"/>
        </w:rPr>
        <w:t>này</w:t>
      </w:r>
      <w:r>
        <w:rPr>
          <w:color w:val="231F20"/>
          <w:spacing w:val="-16"/>
        </w:rPr>
        <w:t> </w:t>
      </w:r>
      <w:r>
        <w:rPr>
          <w:color w:val="231F20"/>
          <w:spacing w:val="-3"/>
        </w:rPr>
        <w:t>cùng</w:t>
      </w:r>
      <w:r>
        <w:rPr>
          <w:color w:val="231F20"/>
          <w:spacing w:val="-16"/>
        </w:rPr>
        <w:t> </w:t>
      </w:r>
      <w:r>
        <w:rPr>
          <w:color w:val="231F20"/>
          <w:spacing w:val="-3"/>
        </w:rPr>
        <w:t>sinh</w:t>
      </w:r>
      <w:r>
        <w:rPr>
          <w:color w:val="231F20"/>
          <w:spacing w:val="-16"/>
        </w:rPr>
        <w:t> </w:t>
      </w:r>
      <w:r>
        <w:rPr>
          <w:color w:val="231F20"/>
          <w:spacing w:val="-3"/>
        </w:rPr>
        <w:t>pháp</w:t>
      </w:r>
      <w:r>
        <w:rPr>
          <w:color w:val="231F20"/>
          <w:spacing w:val="-16"/>
        </w:rPr>
        <w:t> </w:t>
      </w:r>
      <w:r>
        <w:rPr>
          <w:color w:val="231F20"/>
        </w:rPr>
        <w:t>có</w:t>
      </w:r>
      <w:r>
        <w:rPr>
          <w:color w:val="231F20"/>
          <w:spacing w:val="-16"/>
        </w:rPr>
        <w:t> </w:t>
      </w:r>
      <w:r>
        <w:rPr>
          <w:color w:val="231F20"/>
          <w:spacing w:val="-3"/>
        </w:rPr>
        <w:t>nhiều</w:t>
      </w:r>
      <w:r>
        <w:rPr>
          <w:color w:val="231F20"/>
          <w:spacing w:val="-16"/>
        </w:rPr>
        <w:t> </w:t>
      </w:r>
      <w:r>
        <w:rPr>
          <w:color w:val="231F20"/>
          <w:spacing w:val="-3"/>
        </w:rPr>
        <w:t>thứ,</w:t>
      </w:r>
      <w:r>
        <w:rPr>
          <w:color w:val="231F20"/>
          <w:spacing w:val="-15"/>
        </w:rPr>
        <w:t> </w:t>
      </w:r>
      <w:r>
        <w:rPr>
          <w:color w:val="231F20"/>
        </w:rPr>
        <w:t>vì</w:t>
      </w:r>
      <w:r>
        <w:rPr>
          <w:color w:val="231F20"/>
          <w:spacing w:val="-16"/>
        </w:rPr>
        <w:t> </w:t>
      </w:r>
      <w:r>
        <w:rPr>
          <w:color w:val="231F20"/>
        </w:rPr>
        <w:t>sao</w:t>
      </w:r>
      <w:r>
        <w:rPr>
          <w:color w:val="231F20"/>
          <w:spacing w:val="-16"/>
        </w:rPr>
        <w:t> </w:t>
      </w:r>
      <w:r>
        <w:rPr>
          <w:color w:val="231F20"/>
        </w:rPr>
        <w:t>chỉ</w:t>
      </w:r>
      <w:r>
        <w:rPr>
          <w:color w:val="231F20"/>
          <w:spacing w:val="-16"/>
        </w:rPr>
        <w:t> </w:t>
      </w:r>
      <w:r>
        <w:rPr>
          <w:color w:val="231F20"/>
        </w:rPr>
        <w:t>nói</w:t>
      </w:r>
      <w:r>
        <w:rPr>
          <w:color w:val="231F20"/>
          <w:spacing w:val="-16"/>
        </w:rPr>
        <w:t> </w:t>
      </w:r>
      <w:r>
        <w:rPr>
          <w:color w:val="231F20"/>
        </w:rPr>
        <w:t>có</w:t>
      </w:r>
      <w:r>
        <w:rPr>
          <w:color w:val="231F20"/>
          <w:spacing w:val="-16"/>
        </w:rPr>
        <w:t> </w:t>
      </w:r>
      <w:r>
        <w:rPr>
          <w:color w:val="231F20"/>
          <w:spacing w:val="-3"/>
        </w:rPr>
        <w:t>niệm?</w:t>
      </w:r>
    </w:p>
    <w:p>
      <w:pPr>
        <w:pStyle w:val="BodyText"/>
        <w:spacing w:line="268" w:lineRule="auto" w:before="145"/>
        <w:ind w:right="106"/>
      </w:pPr>
      <w:r>
        <w:rPr>
          <w:i/>
          <w:color w:val="231F20"/>
        </w:rPr>
        <w:t>Đáp:</w:t>
      </w:r>
      <w:r>
        <w:rPr>
          <w:i/>
          <w:color w:val="231F20"/>
          <w:spacing w:val="-10"/>
        </w:rPr>
        <w:t> </w:t>
      </w:r>
      <w:r>
        <w:rPr>
          <w:color w:val="231F20"/>
        </w:rPr>
        <w:t>Vì</w:t>
      </w:r>
      <w:r>
        <w:rPr>
          <w:color w:val="231F20"/>
          <w:spacing w:val="-5"/>
        </w:rPr>
        <w:t> </w:t>
      </w:r>
      <w:r>
        <w:rPr>
          <w:color w:val="231F20"/>
        </w:rPr>
        <w:t>sức</w:t>
      </w:r>
      <w:r>
        <w:rPr>
          <w:color w:val="231F20"/>
          <w:spacing w:val="-4"/>
        </w:rPr>
        <w:t> </w:t>
      </w:r>
      <w:r>
        <w:rPr>
          <w:color w:val="231F20"/>
        </w:rPr>
        <w:t>của</w:t>
      </w:r>
      <w:r>
        <w:rPr>
          <w:color w:val="231F20"/>
          <w:spacing w:val="-5"/>
        </w:rPr>
        <w:t> </w:t>
      </w:r>
      <w:r>
        <w:rPr>
          <w:color w:val="231F20"/>
        </w:rPr>
        <w:t>niệm</w:t>
      </w:r>
      <w:r>
        <w:rPr>
          <w:color w:val="231F20"/>
          <w:spacing w:val="-4"/>
        </w:rPr>
        <w:t> </w:t>
      </w:r>
      <w:r>
        <w:rPr>
          <w:color w:val="231F20"/>
        </w:rPr>
        <w:t>tăng.</w:t>
      </w:r>
      <w:r>
        <w:rPr>
          <w:color w:val="231F20"/>
          <w:spacing w:val="-5"/>
        </w:rPr>
        <w:t> </w:t>
      </w:r>
      <w:r>
        <w:rPr>
          <w:color w:val="231F20"/>
        </w:rPr>
        <w:t>Như</w:t>
      </w:r>
      <w:r>
        <w:rPr>
          <w:color w:val="231F20"/>
          <w:spacing w:val="-5"/>
        </w:rPr>
        <w:t> </w:t>
      </w:r>
      <w:r>
        <w:rPr>
          <w:color w:val="231F20"/>
        </w:rPr>
        <w:t>bốn</w:t>
      </w:r>
      <w:r>
        <w:rPr>
          <w:color w:val="231F20"/>
          <w:spacing w:val="-4"/>
        </w:rPr>
        <w:t> </w:t>
      </w:r>
      <w:r>
        <w:rPr>
          <w:color w:val="231F20"/>
        </w:rPr>
        <w:t>niệm</w:t>
      </w:r>
      <w:r>
        <w:rPr>
          <w:color w:val="231F20"/>
          <w:spacing w:val="-5"/>
        </w:rPr>
        <w:t> </w:t>
      </w:r>
      <w:r>
        <w:rPr>
          <w:color w:val="231F20"/>
        </w:rPr>
        <w:t>trụ,</w:t>
      </w:r>
      <w:r>
        <w:rPr>
          <w:color w:val="231F20"/>
          <w:spacing w:val="-4"/>
        </w:rPr>
        <w:t> </w:t>
      </w:r>
      <w:r>
        <w:rPr>
          <w:color w:val="231F20"/>
        </w:rPr>
        <w:t>trì</w:t>
      </w:r>
      <w:r>
        <w:rPr>
          <w:color w:val="231F20"/>
          <w:spacing w:val="-5"/>
        </w:rPr>
        <w:t> </w:t>
      </w:r>
      <w:r>
        <w:rPr>
          <w:color w:val="231F20"/>
        </w:rPr>
        <w:t>tức</w:t>
      </w:r>
      <w:r>
        <w:rPr>
          <w:color w:val="231F20"/>
          <w:spacing w:val="-5"/>
        </w:rPr>
        <w:t> </w:t>
      </w:r>
      <w:r>
        <w:rPr>
          <w:color w:val="231F20"/>
        </w:rPr>
        <w:t>niệm,</w:t>
      </w:r>
      <w:r>
        <w:rPr>
          <w:color w:val="231F20"/>
          <w:spacing w:val="-4"/>
        </w:rPr>
        <w:t> </w:t>
      </w:r>
      <w:r>
        <w:rPr>
          <w:color w:val="231F20"/>
        </w:rPr>
        <w:t>túc trụ</w:t>
      </w:r>
      <w:r>
        <w:rPr>
          <w:color w:val="231F20"/>
          <w:spacing w:val="-9"/>
        </w:rPr>
        <w:t> </w:t>
      </w:r>
      <w:r>
        <w:rPr>
          <w:color w:val="231F20"/>
        </w:rPr>
        <w:t>tùy</w:t>
      </w:r>
      <w:r>
        <w:rPr>
          <w:color w:val="231F20"/>
          <w:spacing w:val="-9"/>
        </w:rPr>
        <w:t> </w:t>
      </w:r>
      <w:r>
        <w:rPr>
          <w:color w:val="231F20"/>
        </w:rPr>
        <w:t>niệm</w:t>
      </w:r>
      <w:r>
        <w:rPr>
          <w:color w:val="231F20"/>
          <w:spacing w:val="-9"/>
        </w:rPr>
        <w:t> </w:t>
      </w:r>
      <w:r>
        <w:rPr>
          <w:color w:val="231F20"/>
        </w:rPr>
        <w:t>trí</w:t>
      </w:r>
      <w:r>
        <w:rPr>
          <w:color w:val="231F20"/>
          <w:spacing w:val="-9"/>
        </w:rPr>
        <w:t> </w:t>
      </w:r>
      <w:r>
        <w:rPr>
          <w:color w:val="231F20"/>
          <w:spacing w:val="-5"/>
        </w:rPr>
        <w:t>v.v…</w:t>
      </w:r>
      <w:r>
        <w:rPr>
          <w:color w:val="231F20"/>
          <w:spacing w:val="-9"/>
        </w:rPr>
        <w:t> </w:t>
      </w:r>
      <w:r>
        <w:rPr>
          <w:color w:val="231F20"/>
        </w:rPr>
        <w:t>tuy</w:t>
      </w:r>
      <w:r>
        <w:rPr>
          <w:color w:val="231F20"/>
          <w:spacing w:val="-9"/>
        </w:rPr>
        <w:t> </w:t>
      </w:r>
      <w:r>
        <w:rPr>
          <w:color w:val="231F20"/>
        </w:rPr>
        <w:t>đều</w:t>
      </w:r>
      <w:r>
        <w:rPr>
          <w:color w:val="231F20"/>
          <w:spacing w:val="-9"/>
        </w:rPr>
        <w:t> </w:t>
      </w:r>
      <w:r>
        <w:rPr>
          <w:color w:val="231F20"/>
        </w:rPr>
        <w:t>do</w:t>
      </w:r>
      <w:r>
        <w:rPr>
          <w:color w:val="231F20"/>
          <w:spacing w:val="-9"/>
        </w:rPr>
        <w:t> </w:t>
      </w:r>
      <w:r>
        <w:rPr>
          <w:color w:val="231F20"/>
        </w:rPr>
        <w:t>tuệ</w:t>
      </w:r>
      <w:r>
        <w:rPr>
          <w:color w:val="231F20"/>
          <w:spacing w:val="-9"/>
        </w:rPr>
        <w:t> </w:t>
      </w:r>
      <w:r>
        <w:rPr>
          <w:color w:val="231F20"/>
        </w:rPr>
        <w:t>làm</w:t>
      </w:r>
      <w:r>
        <w:rPr>
          <w:color w:val="231F20"/>
          <w:spacing w:val="-14"/>
        </w:rPr>
        <w:t> </w:t>
      </w:r>
      <w:r>
        <w:rPr>
          <w:color w:val="231F20"/>
        </w:rPr>
        <w:t>Thể,</w:t>
      </w:r>
      <w:r>
        <w:rPr>
          <w:color w:val="231F20"/>
          <w:spacing w:val="-9"/>
        </w:rPr>
        <w:t> </w:t>
      </w:r>
      <w:r>
        <w:rPr>
          <w:color w:val="231F20"/>
        </w:rPr>
        <w:t>nhưng</w:t>
      </w:r>
      <w:r>
        <w:rPr>
          <w:color w:val="231F20"/>
          <w:spacing w:val="-9"/>
        </w:rPr>
        <w:t> </w:t>
      </w:r>
      <w:r>
        <w:rPr>
          <w:color w:val="231F20"/>
        </w:rPr>
        <w:t>do</w:t>
      </w:r>
      <w:r>
        <w:rPr>
          <w:color w:val="231F20"/>
          <w:spacing w:val="-9"/>
        </w:rPr>
        <w:t> </w:t>
      </w:r>
      <w:r>
        <w:rPr>
          <w:color w:val="231F20"/>
        </w:rPr>
        <w:t>sức</w:t>
      </w:r>
      <w:r>
        <w:rPr>
          <w:color w:val="231F20"/>
          <w:spacing w:val="-9"/>
        </w:rPr>
        <w:t> </w:t>
      </w:r>
      <w:r>
        <w:rPr>
          <w:color w:val="231F20"/>
        </w:rPr>
        <w:t>của</w:t>
      </w:r>
      <w:r>
        <w:rPr>
          <w:color w:val="231F20"/>
          <w:spacing w:val="-9"/>
        </w:rPr>
        <w:t> </w:t>
      </w:r>
      <w:r>
        <w:rPr>
          <w:color w:val="231F20"/>
        </w:rPr>
        <w:t>niệm tăng, nên gọi là niệm trụ </w:t>
      </w:r>
      <w:r>
        <w:rPr>
          <w:color w:val="231F20"/>
          <w:spacing w:val="-5"/>
        </w:rPr>
        <w:t>v.v… </w:t>
      </w:r>
      <w:r>
        <w:rPr>
          <w:color w:val="231F20"/>
        </w:rPr>
        <w:t>Như điều phục trừ bỏ tưởng sắc, tuy Thể là tuệ, nhưng do sức của tưởng tăng, nên gọi là phục trừ </w:t>
      </w:r>
      <w:r>
        <w:rPr>
          <w:color w:val="231F20"/>
          <w:spacing w:val="-3"/>
        </w:rPr>
        <w:t>tưởng </w:t>
      </w:r>
      <w:r>
        <w:rPr>
          <w:color w:val="231F20"/>
        </w:rPr>
        <w:t>sắc.</w:t>
      </w:r>
      <w:r>
        <w:rPr>
          <w:color w:val="231F20"/>
          <w:spacing w:val="-8"/>
        </w:rPr>
        <w:t> </w:t>
      </w:r>
      <w:r>
        <w:rPr>
          <w:color w:val="231F20"/>
        </w:rPr>
        <w:t>Ở</w:t>
      </w:r>
      <w:r>
        <w:rPr>
          <w:color w:val="231F20"/>
          <w:spacing w:val="-7"/>
        </w:rPr>
        <w:t> </w:t>
      </w:r>
      <w:r>
        <w:rPr>
          <w:color w:val="231F20"/>
        </w:rPr>
        <w:t>đây</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tuy</w:t>
      </w:r>
      <w:r>
        <w:rPr>
          <w:color w:val="231F20"/>
          <w:spacing w:val="-11"/>
        </w:rPr>
        <w:t> </w:t>
      </w:r>
      <w:r>
        <w:rPr>
          <w:color w:val="231F20"/>
        </w:rPr>
        <w:t>Thể</w:t>
      </w:r>
      <w:r>
        <w:rPr>
          <w:color w:val="231F20"/>
          <w:spacing w:val="-8"/>
        </w:rPr>
        <w:t> </w:t>
      </w:r>
      <w:r>
        <w:rPr>
          <w:color w:val="231F20"/>
        </w:rPr>
        <w:t>là</w:t>
      </w:r>
      <w:r>
        <w:rPr>
          <w:color w:val="231F20"/>
          <w:spacing w:val="-7"/>
        </w:rPr>
        <w:t> </w:t>
      </w:r>
      <w:r>
        <w:rPr>
          <w:color w:val="231F20"/>
        </w:rPr>
        <w:t>tuệ,</w:t>
      </w:r>
      <w:r>
        <w:rPr>
          <w:color w:val="231F20"/>
          <w:spacing w:val="-7"/>
        </w:rPr>
        <w:t> </w:t>
      </w:r>
      <w:r>
        <w:rPr>
          <w:color w:val="231F20"/>
        </w:rPr>
        <w:t>nhưng</w:t>
      </w:r>
      <w:r>
        <w:rPr>
          <w:color w:val="231F20"/>
          <w:spacing w:val="-7"/>
        </w:rPr>
        <w:t> </w:t>
      </w:r>
      <w:r>
        <w:rPr>
          <w:color w:val="231F20"/>
        </w:rPr>
        <w:t>vì</w:t>
      </w:r>
      <w:r>
        <w:rPr>
          <w:color w:val="231F20"/>
          <w:spacing w:val="-7"/>
        </w:rPr>
        <w:t> </w:t>
      </w:r>
      <w:r>
        <w:rPr>
          <w:color w:val="231F20"/>
        </w:rPr>
        <w:t>sức</w:t>
      </w:r>
      <w:r>
        <w:rPr>
          <w:color w:val="231F20"/>
          <w:spacing w:val="-7"/>
        </w:rPr>
        <w:t> </w:t>
      </w:r>
      <w:r>
        <w:rPr>
          <w:color w:val="231F20"/>
        </w:rPr>
        <w:t>của</w:t>
      </w:r>
      <w:r>
        <w:rPr>
          <w:color w:val="231F20"/>
          <w:spacing w:val="-7"/>
        </w:rPr>
        <w:t> </w:t>
      </w:r>
      <w:r>
        <w:rPr>
          <w:color w:val="231F20"/>
        </w:rPr>
        <w:t>niệm</w:t>
      </w:r>
      <w:r>
        <w:rPr>
          <w:color w:val="231F20"/>
          <w:spacing w:val="-7"/>
        </w:rPr>
        <w:t> </w:t>
      </w:r>
      <w:r>
        <w:rPr>
          <w:color w:val="231F20"/>
        </w:rPr>
        <w:t>tăng, nên gọi là trí bản tánh niệm</w:t>
      </w:r>
      <w:r>
        <w:rPr>
          <w:color w:val="231F20"/>
          <w:spacing w:val="-1"/>
        </w:rPr>
        <w:t> </w:t>
      </w:r>
      <w:r>
        <w:rPr>
          <w:color w:val="231F20"/>
        </w:rPr>
        <w:t>sinh.</w:t>
      </w:r>
    </w:p>
    <w:p>
      <w:pPr>
        <w:pStyle w:val="BodyText"/>
        <w:spacing w:before="115"/>
        <w:ind w:left="960" w:firstLine="0"/>
        <w:jc w:val="left"/>
      </w:pPr>
      <w:r>
        <w:rPr>
          <w:i/>
          <w:color w:val="231F20"/>
        </w:rPr>
        <w:t>Hỏi: </w:t>
      </w:r>
      <w:r>
        <w:rPr>
          <w:color w:val="231F20"/>
        </w:rPr>
        <w:t>Trí bản tánh niệm sinh này ở nơi cõi nào có?</w:t>
      </w:r>
    </w:p>
    <w:p>
      <w:pPr>
        <w:spacing w:before="144"/>
        <w:ind w:left="960" w:right="0" w:firstLine="0"/>
        <w:jc w:val="left"/>
        <w:rPr>
          <w:sz w:val="26"/>
        </w:rPr>
      </w:pPr>
      <w:r>
        <w:rPr>
          <w:i/>
          <w:color w:val="231F20"/>
          <w:sz w:val="26"/>
        </w:rPr>
        <w:t>Đáp: </w:t>
      </w:r>
      <w:r>
        <w:rPr>
          <w:color w:val="231F20"/>
          <w:sz w:val="26"/>
        </w:rPr>
        <w:t>Chỉ ở cõi dục có.</w:t>
      </w:r>
    </w:p>
    <w:p>
      <w:pPr>
        <w:pStyle w:val="BodyText"/>
        <w:spacing w:before="145"/>
        <w:ind w:left="960" w:firstLine="0"/>
        <w:jc w:val="left"/>
      </w:pPr>
      <w:r>
        <w:rPr>
          <w:i/>
          <w:color w:val="231F20"/>
        </w:rPr>
        <w:t>Hỏi: </w:t>
      </w:r>
      <w:r>
        <w:rPr>
          <w:color w:val="231F20"/>
        </w:rPr>
        <w:t>Trí bản tánh niệm sinh này ở nẻo nào có?</w:t>
      </w:r>
    </w:p>
    <w:p>
      <w:pPr>
        <w:pStyle w:val="BodyText"/>
        <w:spacing w:line="268" w:lineRule="auto" w:before="145"/>
        <w:ind w:right="107"/>
      </w:pPr>
      <w:r>
        <w:rPr>
          <w:i/>
          <w:color w:val="231F20"/>
        </w:rPr>
        <w:t>Đáp: </w:t>
      </w:r>
      <w:r>
        <w:rPr>
          <w:color w:val="231F20"/>
        </w:rPr>
        <w:t>Chỉ ở nẻo người có. Vì sao? Vì chỉ ở nẻo người nơi cõi dục</w:t>
      </w:r>
      <w:r>
        <w:rPr>
          <w:color w:val="231F20"/>
          <w:spacing w:val="-4"/>
        </w:rPr>
        <w:t> </w:t>
      </w:r>
      <w:r>
        <w:rPr>
          <w:color w:val="231F20"/>
        </w:rPr>
        <w:t>mới</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các</w:t>
      </w:r>
      <w:r>
        <w:rPr>
          <w:color w:val="231F20"/>
          <w:spacing w:val="-4"/>
        </w:rPr>
        <w:t> </w:t>
      </w:r>
      <w:r>
        <w:rPr>
          <w:color w:val="231F20"/>
        </w:rPr>
        <w:t>nghiệp</w:t>
      </w:r>
      <w:r>
        <w:rPr>
          <w:color w:val="231F20"/>
          <w:spacing w:val="-3"/>
        </w:rPr>
        <w:t> </w:t>
      </w:r>
      <w:r>
        <w:rPr>
          <w:color w:val="231F20"/>
        </w:rPr>
        <w:t>thù</w:t>
      </w:r>
      <w:r>
        <w:rPr>
          <w:color w:val="231F20"/>
          <w:spacing w:val="-4"/>
        </w:rPr>
        <w:t> </w:t>
      </w:r>
      <w:r>
        <w:rPr>
          <w:color w:val="231F20"/>
        </w:rPr>
        <w:t>thắng</w:t>
      </w:r>
      <w:r>
        <w:rPr>
          <w:color w:val="231F20"/>
          <w:spacing w:val="-4"/>
        </w:rPr>
        <w:t> </w:t>
      </w:r>
      <w:r>
        <w:rPr>
          <w:color w:val="231F20"/>
        </w:rPr>
        <w:t>dẫn</w:t>
      </w:r>
      <w:r>
        <w:rPr>
          <w:color w:val="231F20"/>
          <w:spacing w:val="-4"/>
        </w:rPr>
        <w:t> </w:t>
      </w:r>
      <w:r>
        <w:rPr>
          <w:color w:val="231F20"/>
        </w:rPr>
        <w:t>khởi</w:t>
      </w:r>
      <w:r>
        <w:rPr>
          <w:color w:val="231F20"/>
          <w:spacing w:val="-4"/>
        </w:rPr>
        <w:t> </w:t>
      </w:r>
      <w:r>
        <w:rPr>
          <w:color w:val="231F20"/>
        </w:rPr>
        <w:t>đạt</w:t>
      </w:r>
      <w:r>
        <w:rPr>
          <w:color w:val="231F20"/>
          <w:spacing w:val="-3"/>
        </w:rPr>
        <w:t> </w:t>
      </w:r>
      <w:r>
        <w:rPr>
          <w:color w:val="231F20"/>
        </w:rPr>
        <w:t>được</w:t>
      </w:r>
      <w:r>
        <w:rPr>
          <w:color w:val="231F20"/>
          <w:spacing w:val="-4"/>
        </w:rPr>
        <w:t> </w:t>
      </w:r>
      <w:r>
        <w:rPr>
          <w:color w:val="231F20"/>
        </w:rPr>
        <w:t>trí</w:t>
      </w:r>
      <w:r>
        <w:rPr>
          <w:color w:val="231F20"/>
          <w:spacing w:val="-4"/>
        </w:rPr>
        <w:t> </w:t>
      </w:r>
      <w:r>
        <w:rPr>
          <w:color w:val="231F20"/>
          <w:spacing w:val="-5"/>
        </w:rPr>
        <w:t>này.</w:t>
      </w:r>
      <w:r>
        <w:rPr>
          <w:color w:val="231F20"/>
          <w:spacing w:val="-4"/>
        </w:rPr>
        <w:t> </w:t>
      </w:r>
      <w:r>
        <w:rPr>
          <w:color w:val="231F20"/>
        </w:rPr>
        <w:t>Lại,</w:t>
      </w:r>
      <w:r>
        <w:rPr>
          <w:color w:val="231F20"/>
          <w:spacing w:val="-4"/>
        </w:rPr>
        <w:t> </w:t>
      </w:r>
      <w:r>
        <w:rPr>
          <w:color w:val="231F20"/>
        </w:rPr>
        <w:t>ở nẻo người có trí tuệ mạnh nhanh hơn các nẻo khác.</w:t>
      </w:r>
    </w:p>
    <w:p>
      <w:pPr>
        <w:pStyle w:val="BodyText"/>
        <w:spacing w:before="111"/>
        <w:ind w:left="960" w:firstLine="0"/>
      </w:pPr>
      <w:r>
        <w:rPr>
          <w:i/>
          <w:color w:val="231F20"/>
        </w:rPr>
        <w:t>Hỏi: </w:t>
      </w:r>
      <w:r>
        <w:rPr>
          <w:color w:val="231F20"/>
        </w:rPr>
        <w:t>Trí bản tánh niệm sinh này do nghiệp lực nào dẫn khởi?</w:t>
      </w:r>
    </w:p>
    <w:p>
      <w:pPr>
        <w:pStyle w:val="BodyText"/>
        <w:spacing w:line="268" w:lineRule="auto" w:before="145"/>
        <w:ind w:right="107"/>
      </w:pPr>
      <w:r>
        <w:rPr>
          <w:i/>
          <w:color w:val="231F20"/>
        </w:rPr>
        <w:t>Đáp: </w:t>
      </w:r>
      <w:r>
        <w:rPr>
          <w:color w:val="231F20"/>
        </w:rPr>
        <w:t>Có thuyết nói: Như các hữu tình vui vẻ, ngôn thuyết nhã nhặn, khéo léo khiến kẻ khác đều vui, do nghiệp lực ấy nên có thể dẫn khởi trí này.</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có thuyết cho: Hoặc các hữu tình thường vui truyền các sự việc</w:t>
      </w:r>
      <w:r>
        <w:rPr>
          <w:color w:val="231F20"/>
          <w:spacing w:val="-8"/>
        </w:rPr>
        <w:t> </w:t>
      </w:r>
      <w:r>
        <w:rPr>
          <w:color w:val="231F20"/>
        </w:rPr>
        <w:t>tốt</w:t>
      </w:r>
      <w:r>
        <w:rPr>
          <w:color w:val="231F20"/>
          <w:spacing w:val="-8"/>
        </w:rPr>
        <w:t> </w:t>
      </w:r>
      <w:r>
        <w:rPr>
          <w:color w:val="231F20"/>
        </w:rPr>
        <w:t>đẹp</w:t>
      </w:r>
      <w:r>
        <w:rPr>
          <w:color w:val="231F20"/>
          <w:spacing w:val="-7"/>
        </w:rPr>
        <w:t> </w:t>
      </w:r>
      <w:r>
        <w:rPr>
          <w:color w:val="231F20"/>
        </w:rPr>
        <w:t>khiến</w:t>
      </w:r>
      <w:r>
        <w:rPr>
          <w:color w:val="231F20"/>
          <w:spacing w:val="-8"/>
        </w:rPr>
        <w:t> </w:t>
      </w:r>
      <w:r>
        <w:rPr>
          <w:color w:val="231F20"/>
        </w:rPr>
        <w:t>thân</w:t>
      </w:r>
      <w:r>
        <w:rPr>
          <w:color w:val="231F20"/>
          <w:spacing w:val="-8"/>
        </w:rPr>
        <w:t> </w:t>
      </w:r>
      <w:r>
        <w:rPr>
          <w:color w:val="231F20"/>
        </w:rPr>
        <w:t>tâm</w:t>
      </w:r>
      <w:r>
        <w:rPr>
          <w:color w:val="231F20"/>
          <w:spacing w:val="-7"/>
        </w:rPr>
        <w:t> </w:t>
      </w:r>
      <w:r>
        <w:rPr>
          <w:color w:val="231F20"/>
        </w:rPr>
        <w:t>nhiều</w:t>
      </w:r>
      <w:r>
        <w:rPr>
          <w:color w:val="231F20"/>
          <w:spacing w:val="-8"/>
        </w:rPr>
        <w:t> </w:t>
      </w:r>
      <w:r>
        <w:rPr>
          <w:color w:val="231F20"/>
        </w:rPr>
        <w:t>người</w:t>
      </w:r>
      <w:r>
        <w:rPr>
          <w:color w:val="231F20"/>
          <w:spacing w:val="-8"/>
        </w:rPr>
        <w:t> </w:t>
      </w:r>
      <w:r>
        <w:rPr>
          <w:color w:val="231F20"/>
        </w:rPr>
        <w:t>đều</w:t>
      </w:r>
      <w:r>
        <w:rPr>
          <w:color w:val="231F20"/>
          <w:spacing w:val="-7"/>
        </w:rPr>
        <w:t> </w:t>
      </w:r>
      <w:r>
        <w:rPr>
          <w:color w:val="231F20"/>
        </w:rPr>
        <w:t>vui</w:t>
      </w:r>
      <w:r>
        <w:rPr>
          <w:color w:val="231F20"/>
          <w:spacing w:val="-8"/>
        </w:rPr>
        <w:t> </w:t>
      </w:r>
      <w:r>
        <w:rPr>
          <w:color w:val="231F20"/>
        </w:rPr>
        <w:t>vẻ,</w:t>
      </w:r>
      <w:r>
        <w:rPr>
          <w:color w:val="231F20"/>
          <w:spacing w:val="-7"/>
        </w:rPr>
        <w:t> </w:t>
      </w:r>
      <w:r>
        <w:rPr>
          <w:color w:val="231F20"/>
        </w:rPr>
        <w:t>an</w:t>
      </w:r>
      <w:r>
        <w:rPr>
          <w:color w:val="231F20"/>
          <w:spacing w:val="-8"/>
        </w:rPr>
        <w:t> </w:t>
      </w:r>
      <w:r>
        <w:rPr>
          <w:color w:val="231F20"/>
        </w:rPr>
        <w:t>lạc,</w:t>
      </w:r>
      <w:r>
        <w:rPr>
          <w:color w:val="231F20"/>
          <w:spacing w:val="-8"/>
        </w:rPr>
        <w:t> </w:t>
      </w:r>
      <w:r>
        <w:rPr>
          <w:color w:val="231F20"/>
        </w:rPr>
        <w:t>do</w:t>
      </w:r>
      <w:r>
        <w:rPr>
          <w:color w:val="231F20"/>
          <w:spacing w:val="-7"/>
        </w:rPr>
        <w:t> </w:t>
      </w:r>
      <w:r>
        <w:rPr>
          <w:color w:val="231F20"/>
          <w:spacing w:val="-3"/>
        </w:rPr>
        <w:t>nghiệp </w:t>
      </w:r>
      <w:r>
        <w:rPr>
          <w:color w:val="231F20"/>
        </w:rPr>
        <w:t>lực ấy nên có thể dẫn khởi trí </w:t>
      </w:r>
      <w:r>
        <w:rPr>
          <w:color w:val="231F20"/>
          <w:spacing w:val="-5"/>
        </w:rPr>
        <w:t>này.</w:t>
      </w:r>
    </w:p>
    <w:p>
      <w:pPr>
        <w:pStyle w:val="BodyText"/>
        <w:spacing w:line="271" w:lineRule="auto"/>
        <w:ind w:left="110" w:right="391"/>
      </w:pPr>
      <w:r>
        <w:rPr>
          <w:color w:val="231F20"/>
        </w:rPr>
        <w:t>Có Sư khác nêu: Hoặc các hữu tình thấy kẻ khác đang lo lắng sợ hãi, liền tìm phương cách an ủi làm nơi nương dựa, khiến những kẻ khác ấy hết sợ, do nghiệp lực ấn nên có thể dẫn khởi trí này.</w:t>
      </w:r>
    </w:p>
    <w:p>
      <w:pPr>
        <w:pStyle w:val="BodyText"/>
        <w:spacing w:line="271" w:lineRule="auto"/>
        <w:ind w:left="110" w:right="391"/>
      </w:pPr>
      <w:r>
        <w:rPr>
          <w:color w:val="231F20"/>
        </w:rPr>
        <w:t>Lại có thuyết nói: Hoặc các hữu tình thấy người khác đang sầu não, dùng giáo pháp khai ngộ, dẫn dụ khiến họ hết lo sầu, do nghiệp lực ấy nên có thể dẫn khởi trí này.</w:t>
      </w:r>
    </w:p>
    <w:p>
      <w:pPr>
        <w:pStyle w:val="BodyText"/>
        <w:spacing w:line="271" w:lineRule="auto" w:before="113"/>
        <w:ind w:left="110" w:right="390"/>
      </w:pPr>
      <w:r>
        <w:rPr>
          <w:color w:val="231F20"/>
        </w:rPr>
        <w:t>Có thuyết khác cho: Hoặc các hữu tình thấy các chốn hiểm</w:t>
      </w:r>
      <w:r>
        <w:rPr>
          <w:color w:val="231F20"/>
          <w:spacing w:val="-39"/>
        </w:rPr>
        <w:t> </w:t>
      </w:r>
      <w:r>
        <w:rPr>
          <w:color w:val="231F20"/>
        </w:rPr>
        <w:t>trở, chật hẹp lo tu sửa khiến trở nên rộng rãi, kẻ qua lại không gặp khó khăn, do nghiệp lực này nên ở trong thai mẹ không bị các khổ bức bách, vì thế nên có được trí</w:t>
      </w:r>
      <w:r>
        <w:rPr>
          <w:color w:val="231F20"/>
          <w:spacing w:val="-1"/>
        </w:rPr>
        <w:t> </w:t>
      </w:r>
      <w:r>
        <w:rPr>
          <w:color w:val="231F20"/>
          <w:spacing w:val="-5"/>
        </w:rPr>
        <w:t>này.</w:t>
      </w:r>
    </w:p>
    <w:p>
      <w:pPr>
        <w:pStyle w:val="BodyText"/>
        <w:spacing w:line="271" w:lineRule="auto"/>
        <w:ind w:left="110" w:right="388"/>
      </w:pPr>
      <w:r>
        <w:rPr>
          <w:color w:val="231F20"/>
        </w:rPr>
        <w:t>Hoặc có thuyết nêu: Nếu các hữu tình bố thí cho người khác đủ các thức ăn uống ngon quý, do nghiệp lực đó nên có thể dẫn sinh trí</w:t>
      </w:r>
      <w:r>
        <w:rPr>
          <w:color w:val="231F20"/>
          <w:spacing w:val="5"/>
        </w:rPr>
        <w:t> </w:t>
      </w:r>
      <w:r>
        <w:rPr>
          <w:color w:val="231F20"/>
          <w:spacing w:val="-3"/>
        </w:rPr>
        <w:t>này.</w:t>
      </w:r>
    </w:p>
    <w:p>
      <w:pPr>
        <w:pStyle w:val="BodyText"/>
        <w:spacing w:line="271" w:lineRule="auto"/>
        <w:ind w:left="110" w:right="390"/>
      </w:pPr>
      <w:r>
        <w:rPr>
          <w:i/>
          <w:color w:val="231F20"/>
        </w:rPr>
        <w:t>Lời bình: </w:t>
      </w:r>
      <w:r>
        <w:rPr>
          <w:color w:val="231F20"/>
        </w:rPr>
        <w:t>Nên nói như vầy: Nếu các hữu tình không gây ra nghiệp não hại kẻ khác, lại luôn tạo nhiều lợi ích cho mọi </w:t>
      </w:r>
      <w:r>
        <w:rPr>
          <w:color w:val="231F20"/>
          <w:spacing w:val="-3"/>
        </w:rPr>
        <w:t>người,   </w:t>
      </w:r>
      <w:r>
        <w:rPr>
          <w:color w:val="231F20"/>
        </w:rPr>
        <w:t>do nghiệp lực này nên khi ở trong thai mẹ không bị các bệnh phong nhiệt, đàm, lạnh bức bách, lúc sinh ra cũng không bị các khổ bức bách,</w:t>
      </w:r>
      <w:r>
        <w:rPr>
          <w:color w:val="231F20"/>
          <w:spacing w:val="-11"/>
        </w:rPr>
        <w:t> </w:t>
      </w:r>
      <w:r>
        <w:rPr>
          <w:color w:val="231F20"/>
        </w:rPr>
        <w:t>do</w:t>
      </w:r>
      <w:r>
        <w:rPr>
          <w:color w:val="231F20"/>
          <w:spacing w:val="-10"/>
        </w:rPr>
        <w:t> </w:t>
      </w:r>
      <w:r>
        <w:rPr>
          <w:color w:val="231F20"/>
        </w:rPr>
        <w:t>đó</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nhớ</w:t>
      </w:r>
      <w:r>
        <w:rPr>
          <w:color w:val="231F20"/>
          <w:spacing w:val="-11"/>
        </w:rPr>
        <w:t> </w:t>
      </w:r>
      <w:r>
        <w:rPr>
          <w:color w:val="231F20"/>
        </w:rPr>
        <w:t>biết</w:t>
      </w:r>
      <w:r>
        <w:rPr>
          <w:color w:val="231F20"/>
          <w:spacing w:val="-10"/>
        </w:rPr>
        <w:t> </w:t>
      </w:r>
      <w:r>
        <w:rPr>
          <w:color w:val="231F20"/>
        </w:rPr>
        <w:t>được</w:t>
      </w:r>
      <w:r>
        <w:rPr>
          <w:color w:val="231F20"/>
          <w:spacing w:val="-10"/>
        </w:rPr>
        <w:t> </w:t>
      </w:r>
      <w:r>
        <w:rPr>
          <w:color w:val="231F20"/>
        </w:rPr>
        <w:t>các</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đời</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thuyết này:</w:t>
      </w:r>
      <w:r>
        <w:rPr>
          <w:color w:val="231F20"/>
          <w:spacing w:val="-12"/>
        </w:rPr>
        <w:t> </w:t>
      </w:r>
      <w:r>
        <w:rPr>
          <w:color w:val="231F20"/>
        </w:rPr>
        <w:t>Nếu</w:t>
      </w:r>
      <w:r>
        <w:rPr>
          <w:color w:val="231F20"/>
          <w:spacing w:val="-11"/>
        </w:rPr>
        <w:t> </w:t>
      </w:r>
      <w:r>
        <w:rPr>
          <w:color w:val="231F20"/>
        </w:rPr>
        <w:t>các</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khi</w:t>
      </w:r>
      <w:r>
        <w:rPr>
          <w:color w:val="231F20"/>
          <w:spacing w:val="-11"/>
        </w:rPr>
        <w:t> </w:t>
      </w:r>
      <w:r>
        <w:rPr>
          <w:color w:val="231F20"/>
        </w:rPr>
        <w:t>ở</w:t>
      </w:r>
      <w:r>
        <w:rPr>
          <w:color w:val="231F20"/>
          <w:spacing w:val="-12"/>
        </w:rPr>
        <w:t> </w:t>
      </w:r>
      <w:r>
        <w:rPr>
          <w:color w:val="231F20"/>
        </w:rPr>
        <w:t>trong</w:t>
      </w:r>
      <w:r>
        <w:rPr>
          <w:color w:val="231F20"/>
          <w:spacing w:val="-11"/>
        </w:rPr>
        <w:t> </w:t>
      </w:r>
      <w:r>
        <w:rPr>
          <w:color w:val="231F20"/>
        </w:rPr>
        <w:t>thai</w:t>
      </w:r>
      <w:r>
        <w:rPr>
          <w:color w:val="231F20"/>
          <w:spacing w:val="-11"/>
        </w:rPr>
        <w:t> </w:t>
      </w:r>
      <w:r>
        <w:rPr>
          <w:color w:val="231F20"/>
        </w:rPr>
        <w:t>mẹ</w:t>
      </w:r>
      <w:r>
        <w:rPr>
          <w:color w:val="231F20"/>
          <w:spacing w:val="-12"/>
        </w:rPr>
        <w:t> </w:t>
      </w:r>
      <w:r>
        <w:rPr>
          <w:color w:val="231F20"/>
        </w:rPr>
        <w:t>và</w:t>
      </w:r>
      <w:r>
        <w:rPr>
          <w:color w:val="231F20"/>
          <w:spacing w:val="-11"/>
        </w:rPr>
        <w:t> </w:t>
      </w:r>
      <w:r>
        <w:rPr>
          <w:color w:val="231F20"/>
        </w:rPr>
        <w:t>lúc</w:t>
      </w:r>
      <w:r>
        <w:rPr>
          <w:color w:val="231F20"/>
          <w:spacing w:val="-11"/>
        </w:rPr>
        <w:t> </w:t>
      </w:r>
      <w:r>
        <w:rPr>
          <w:color w:val="231F20"/>
        </w:rPr>
        <w:t>sinh</w:t>
      </w:r>
      <w:r>
        <w:rPr>
          <w:color w:val="231F20"/>
          <w:spacing w:val="-11"/>
        </w:rPr>
        <w:t> </w:t>
      </w:r>
      <w:r>
        <w:rPr>
          <w:color w:val="231F20"/>
        </w:rPr>
        <w:t>ra,</w:t>
      </w:r>
      <w:r>
        <w:rPr>
          <w:color w:val="231F20"/>
          <w:spacing w:val="-12"/>
        </w:rPr>
        <w:t> </w:t>
      </w:r>
      <w:r>
        <w:rPr>
          <w:color w:val="231F20"/>
        </w:rPr>
        <w:t>không</w:t>
      </w:r>
      <w:r>
        <w:rPr>
          <w:color w:val="231F20"/>
          <w:spacing w:val="-11"/>
        </w:rPr>
        <w:t> </w:t>
      </w:r>
      <w:r>
        <w:rPr>
          <w:color w:val="231F20"/>
        </w:rPr>
        <w:t>bị</w:t>
      </w:r>
      <w:r>
        <w:rPr>
          <w:color w:val="231F20"/>
          <w:spacing w:val="-11"/>
        </w:rPr>
        <w:t> </w:t>
      </w:r>
      <w:r>
        <w:rPr>
          <w:color w:val="231F20"/>
        </w:rPr>
        <w:t>các bệnh khổ bức bách, đều có thể nhớ biết được các sự việc trong đời quá</w:t>
      </w:r>
      <w:r>
        <w:rPr>
          <w:color w:val="231F20"/>
          <w:spacing w:val="-8"/>
        </w:rPr>
        <w:t> </w:t>
      </w:r>
      <w:r>
        <w:rPr>
          <w:color w:val="231F20"/>
        </w:rPr>
        <w:t>khứ.</w:t>
      </w:r>
      <w:r>
        <w:rPr>
          <w:color w:val="231F20"/>
          <w:spacing w:val="-8"/>
        </w:rPr>
        <w:t> </w:t>
      </w:r>
      <w:r>
        <w:rPr>
          <w:color w:val="231F20"/>
        </w:rPr>
        <w:t>Chỉ</w:t>
      </w:r>
      <w:r>
        <w:rPr>
          <w:color w:val="231F20"/>
          <w:spacing w:val="-8"/>
        </w:rPr>
        <w:t> </w:t>
      </w:r>
      <w:r>
        <w:rPr>
          <w:color w:val="231F20"/>
        </w:rPr>
        <w:t>do</w:t>
      </w:r>
      <w:r>
        <w:rPr>
          <w:color w:val="231F20"/>
          <w:spacing w:val="-8"/>
        </w:rPr>
        <w:t> </w:t>
      </w:r>
      <w:r>
        <w:rPr>
          <w:color w:val="231F20"/>
        </w:rPr>
        <w:t>bệnh</w:t>
      </w:r>
      <w:r>
        <w:rPr>
          <w:color w:val="231F20"/>
          <w:spacing w:val="-8"/>
        </w:rPr>
        <w:t> </w:t>
      </w:r>
      <w:r>
        <w:rPr>
          <w:color w:val="231F20"/>
        </w:rPr>
        <w:t>của</w:t>
      </w:r>
      <w:r>
        <w:rPr>
          <w:color w:val="231F20"/>
          <w:spacing w:val="-8"/>
        </w:rPr>
        <w:t> </w:t>
      </w:r>
      <w:r>
        <w:rPr>
          <w:color w:val="231F20"/>
        </w:rPr>
        <w:t>mẹ</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khổ</w:t>
      </w:r>
      <w:r>
        <w:rPr>
          <w:color w:val="231F20"/>
          <w:spacing w:val="-8"/>
        </w:rPr>
        <w:t> </w:t>
      </w:r>
      <w:r>
        <w:rPr>
          <w:color w:val="231F20"/>
        </w:rPr>
        <w:t>bức</w:t>
      </w:r>
      <w:r>
        <w:rPr>
          <w:color w:val="231F20"/>
          <w:spacing w:val="-8"/>
        </w:rPr>
        <w:t> </w:t>
      </w:r>
      <w:r>
        <w:rPr>
          <w:color w:val="231F20"/>
        </w:rPr>
        <w:t>bách</w:t>
      </w:r>
      <w:r>
        <w:rPr>
          <w:color w:val="231F20"/>
          <w:spacing w:val="-7"/>
        </w:rPr>
        <w:t> </w:t>
      </w:r>
      <w:r>
        <w:rPr>
          <w:color w:val="231F20"/>
        </w:rPr>
        <w:t>nên</w:t>
      </w:r>
      <w:r>
        <w:rPr>
          <w:color w:val="231F20"/>
          <w:spacing w:val="-8"/>
        </w:rPr>
        <w:t> </w:t>
      </w:r>
      <w:r>
        <w:rPr>
          <w:color w:val="231F20"/>
        </w:rPr>
        <w:t>đều</w:t>
      </w:r>
      <w:r>
        <w:rPr>
          <w:color w:val="231F20"/>
          <w:spacing w:val="-8"/>
        </w:rPr>
        <w:t> </w:t>
      </w:r>
      <w:r>
        <w:rPr>
          <w:color w:val="231F20"/>
        </w:rPr>
        <w:t>quên</w:t>
      </w:r>
      <w:r>
        <w:rPr>
          <w:color w:val="231F20"/>
          <w:spacing w:val="-8"/>
        </w:rPr>
        <w:t> </w:t>
      </w:r>
      <w:r>
        <w:rPr>
          <w:color w:val="231F20"/>
          <w:spacing w:val="-4"/>
        </w:rPr>
        <w:t>mất.</w:t>
      </w:r>
    </w:p>
    <w:p>
      <w:pPr>
        <w:pStyle w:val="BodyText"/>
        <w:spacing w:line="271" w:lineRule="auto" w:before="115"/>
        <w:ind w:left="110" w:right="392"/>
      </w:pPr>
      <w:r>
        <w:rPr>
          <w:i/>
          <w:color w:val="231F20"/>
        </w:rPr>
        <w:t>Hỏi:</w:t>
      </w:r>
      <w:r>
        <w:rPr>
          <w:i/>
          <w:color w:val="231F20"/>
          <w:spacing w:val="-17"/>
        </w:rPr>
        <w:t> </w:t>
      </w:r>
      <w:r>
        <w:rPr>
          <w:color w:val="231F20"/>
          <w:spacing w:val="-4"/>
        </w:rPr>
        <w:t>Trí</w:t>
      </w:r>
      <w:r>
        <w:rPr>
          <w:color w:val="231F20"/>
          <w:spacing w:val="-11"/>
        </w:rPr>
        <w:t> </w:t>
      </w:r>
      <w:r>
        <w:rPr>
          <w:color w:val="231F20"/>
        </w:rPr>
        <w:t>bản</w:t>
      </w:r>
      <w:r>
        <w:rPr>
          <w:color w:val="231F20"/>
          <w:spacing w:val="-12"/>
        </w:rPr>
        <w:t> </w:t>
      </w:r>
      <w:r>
        <w:rPr>
          <w:color w:val="231F20"/>
        </w:rPr>
        <w:t>tánh</w:t>
      </w:r>
      <w:r>
        <w:rPr>
          <w:color w:val="231F20"/>
          <w:spacing w:val="-12"/>
        </w:rPr>
        <w:t> </w:t>
      </w:r>
      <w:r>
        <w:rPr>
          <w:color w:val="231F20"/>
        </w:rPr>
        <w:t>niệm</w:t>
      </w:r>
      <w:r>
        <w:rPr>
          <w:color w:val="231F20"/>
          <w:spacing w:val="-12"/>
        </w:rPr>
        <w:t> </w:t>
      </w:r>
      <w:r>
        <w:rPr>
          <w:color w:val="231F20"/>
        </w:rPr>
        <w:t>sinh</w:t>
      </w:r>
      <w:r>
        <w:rPr>
          <w:color w:val="231F20"/>
          <w:spacing w:val="-13"/>
        </w:rPr>
        <w:t> </w:t>
      </w:r>
      <w:r>
        <w:rPr>
          <w:color w:val="231F20"/>
        </w:rPr>
        <w:t>này</w:t>
      </w:r>
      <w:r>
        <w:rPr>
          <w:color w:val="231F20"/>
          <w:spacing w:val="-12"/>
        </w:rPr>
        <w:t> </w:t>
      </w:r>
      <w:r>
        <w:rPr>
          <w:color w:val="231F20"/>
        </w:rPr>
        <w:t>thì</w:t>
      </w:r>
      <w:r>
        <w:rPr>
          <w:color w:val="231F20"/>
          <w:spacing w:val="-12"/>
        </w:rPr>
        <w:t> </w:t>
      </w:r>
      <w:r>
        <w:rPr>
          <w:color w:val="231F20"/>
        </w:rPr>
        <w:t>đầu,</w:t>
      </w:r>
      <w:r>
        <w:rPr>
          <w:color w:val="231F20"/>
          <w:spacing w:val="-11"/>
        </w:rPr>
        <w:t> </w:t>
      </w:r>
      <w:r>
        <w:rPr>
          <w:color w:val="231F20"/>
        </w:rPr>
        <w:t>giữa,</w:t>
      </w:r>
      <w:r>
        <w:rPr>
          <w:color w:val="231F20"/>
          <w:spacing w:val="-13"/>
        </w:rPr>
        <w:t> </w:t>
      </w:r>
      <w:r>
        <w:rPr>
          <w:color w:val="231F20"/>
        </w:rPr>
        <w:t>sau,</w:t>
      </w:r>
      <w:r>
        <w:rPr>
          <w:color w:val="231F20"/>
          <w:spacing w:val="-12"/>
        </w:rPr>
        <w:t> </w:t>
      </w:r>
      <w:r>
        <w:rPr>
          <w:color w:val="231F20"/>
        </w:rPr>
        <w:t>thời</w:t>
      </w:r>
      <w:r>
        <w:rPr>
          <w:color w:val="231F20"/>
          <w:spacing w:val="-13"/>
        </w:rPr>
        <w:t> </w:t>
      </w:r>
      <w:r>
        <w:rPr>
          <w:color w:val="231F20"/>
        </w:rPr>
        <w:t>gian</w:t>
      </w:r>
      <w:r>
        <w:rPr>
          <w:color w:val="231F20"/>
          <w:spacing w:val="-12"/>
        </w:rPr>
        <w:t> </w:t>
      </w:r>
      <w:r>
        <w:rPr>
          <w:color w:val="231F20"/>
        </w:rPr>
        <w:t>nào là vượt hơn?</w:t>
      </w:r>
    </w:p>
    <w:p>
      <w:pPr>
        <w:pStyle w:val="BodyText"/>
        <w:spacing w:line="271" w:lineRule="auto"/>
        <w:ind w:left="110" w:right="390"/>
      </w:pPr>
      <w:r>
        <w:rPr>
          <w:i/>
          <w:color w:val="231F20"/>
        </w:rPr>
        <w:t>Đáp: </w:t>
      </w:r>
      <w:r>
        <w:rPr>
          <w:color w:val="231F20"/>
          <w:spacing w:val="-4"/>
        </w:rPr>
        <w:t>Việc </w:t>
      </w:r>
      <w:r>
        <w:rPr>
          <w:color w:val="231F20"/>
        </w:rPr>
        <w:t>đó không nhất định. Có khi mới sinh thì hơn hết, như</w:t>
      </w:r>
      <w:r>
        <w:rPr>
          <w:color w:val="231F20"/>
          <w:spacing w:val="-12"/>
        </w:rPr>
        <w:t> </w:t>
      </w:r>
      <w:r>
        <w:rPr>
          <w:color w:val="231F20"/>
        </w:rPr>
        <w:t>ông</w:t>
      </w:r>
      <w:r>
        <w:rPr>
          <w:color w:val="231F20"/>
          <w:spacing w:val="-15"/>
        </w:rPr>
        <w:t> </w:t>
      </w:r>
      <w:r>
        <w:rPr>
          <w:color w:val="231F20"/>
        </w:rPr>
        <w:t>Thế-bạt-la</w:t>
      </w:r>
      <w:r>
        <w:rPr>
          <w:color w:val="231F20"/>
          <w:spacing w:val="-11"/>
        </w:rPr>
        <w:t> </w:t>
      </w:r>
      <w:r>
        <w:rPr>
          <w:color w:val="231F20"/>
        </w:rPr>
        <w:t>lúc</w:t>
      </w:r>
      <w:r>
        <w:rPr>
          <w:color w:val="231F20"/>
          <w:spacing w:val="-12"/>
        </w:rPr>
        <w:t> </w:t>
      </w:r>
      <w:r>
        <w:rPr>
          <w:color w:val="231F20"/>
        </w:rPr>
        <w:t>mới</w:t>
      </w:r>
      <w:r>
        <w:rPr>
          <w:color w:val="231F20"/>
          <w:spacing w:val="-11"/>
        </w:rPr>
        <w:t> </w:t>
      </w:r>
      <w:r>
        <w:rPr>
          <w:color w:val="231F20"/>
        </w:rPr>
        <w:t>sinh</w:t>
      </w:r>
      <w:r>
        <w:rPr>
          <w:color w:val="231F20"/>
          <w:spacing w:val="-11"/>
        </w:rPr>
        <w:t> </w:t>
      </w:r>
      <w:r>
        <w:rPr>
          <w:color w:val="231F20"/>
        </w:rPr>
        <w:t>liền</w:t>
      </w:r>
      <w:r>
        <w:rPr>
          <w:color w:val="231F20"/>
          <w:spacing w:val="-12"/>
        </w:rPr>
        <w:t> </w:t>
      </w:r>
      <w:r>
        <w:rPr>
          <w:color w:val="231F20"/>
        </w:rPr>
        <w:t>biết</w:t>
      </w:r>
      <w:r>
        <w:rPr>
          <w:color w:val="231F20"/>
          <w:spacing w:val="-11"/>
        </w:rPr>
        <w:t> </w:t>
      </w:r>
      <w:r>
        <w:rPr>
          <w:color w:val="231F20"/>
        </w:rPr>
        <w:t>nói,</w:t>
      </w:r>
      <w:r>
        <w:rPr>
          <w:color w:val="231F20"/>
          <w:spacing w:val="-11"/>
        </w:rPr>
        <w:t> </w:t>
      </w:r>
      <w:r>
        <w:rPr>
          <w:color w:val="231F20"/>
        </w:rPr>
        <w:t>bảo:</w:t>
      </w:r>
      <w:r>
        <w:rPr>
          <w:color w:val="231F20"/>
          <w:spacing w:val="-11"/>
        </w:rPr>
        <w:t> </w:t>
      </w:r>
      <w:r>
        <w:rPr>
          <w:color w:val="231F20"/>
        </w:rPr>
        <w:t>“Nay</w:t>
      </w:r>
      <w:r>
        <w:rPr>
          <w:color w:val="231F20"/>
          <w:spacing w:val="-12"/>
        </w:rPr>
        <w:t> </w:t>
      </w:r>
      <w:r>
        <w:rPr>
          <w:color w:val="231F20"/>
        </w:rPr>
        <w:t>trong</w:t>
      </w:r>
      <w:r>
        <w:rPr>
          <w:color w:val="231F20"/>
          <w:spacing w:val="-11"/>
        </w:rPr>
        <w:t> </w:t>
      </w:r>
      <w:r>
        <w:rPr>
          <w:color w:val="231F20"/>
        </w:rPr>
        <w:t>nhà</w:t>
      </w:r>
      <w:r>
        <w:rPr>
          <w:color w:val="231F20"/>
          <w:spacing w:val="-11"/>
        </w:rPr>
        <w:t> </w:t>
      </w:r>
      <w:r>
        <w:rPr>
          <w:color w:val="231F20"/>
        </w:rPr>
        <w:t>có nhiều</w:t>
      </w:r>
      <w:r>
        <w:rPr>
          <w:color w:val="231F20"/>
          <w:spacing w:val="6"/>
        </w:rPr>
        <w:t> </w:t>
      </w:r>
      <w:r>
        <w:rPr>
          <w:color w:val="231F20"/>
        </w:rPr>
        <w:t>tiền</w:t>
      </w:r>
      <w:r>
        <w:rPr>
          <w:color w:val="231F20"/>
          <w:spacing w:val="6"/>
        </w:rPr>
        <w:t> </w:t>
      </w:r>
      <w:r>
        <w:rPr>
          <w:color w:val="231F20"/>
        </w:rPr>
        <w:t>của</w:t>
      </w:r>
      <w:r>
        <w:rPr>
          <w:color w:val="231F20"/>
          <w:spacing w:val="6"/>
        </w:rPr>
        <w:t> </w:t>
      </w:r>
      <w:r>
        <w:rPr>
          <w:color w:val="231F20"/>
        </w:rPr>
        <w:t>vật</w:t>
      </w:r>
      <w:r>
        <w:rPr>
          <w:color w:val="231F20"/>
          <w:spacing w:val="6"/>
        </w:rPr>
        <w:t> </w:t>
      </w:r>
      <w:r>
        <w:rPr>
          <w:color w:val="231F20"/>
        </w:rPr>
        <w:t>dụng,</w:t>
      </w:r>
      <w:r>
        <w:rPr>
          <w:color w:val="231F20"/>
          <w:spacing w:val="6"/>
        </w:rPr>
        <w:t> </w:t>
      </w:r>
      <w:r>
        <w:rPr>
          <w:color w:val="231F20"/>
        </w:rPr>
        <w:t>con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tùy</w:t>
      </w:r>
      <w:r>
        <w:rPr>
          <w:color w:val="231F20"/>
          <w:spacing w:val="6"/>
        </w:rPr>
        <w:t> </w:t>
      </w:r>
      <w:r>
        <w:rPr>
          <w:color w:val="231F20"/>
        </w:rPr>
        <w:t>ý</w:t>
      </w:r>
      <w:r>
        <w:rPr>
          <w:color w:val="231F20"/>
          <w:spacing w:val="6"/>
        </w:rPr>
        <w:t> </w:t>
      </w:r>
      <w:r>
        <w:rPr>
          <w:color w:val="231F20"/>
        </w:rPr>
        <w:t>đem</w:t>
      </w:r>
      <w:r>
        <w:rPr>
          <w:color w:val="231F20"/>
          <w:spacing w:val="6"/>
        </w:rPr>
        <w:t> </w:t>
      </w:r>
      <w:r>
        <w:rPr>
          <w:color w:val="231F20"/>
        </w:rPr>
        <w:t>bố</w:t>
      </w:r>
      <w:r>
        <w:rPr>
          <w:color w:val="231F20"/>
          <w:spacing w:val="6"/>
        </w:rPr>
        <w:t> </w:t>
      </w:r>
      <w:r>
        <w:rPr>
          <w:color w:val="231F20"/>
        </w:rPr>
        <w:t>thí</w:t>
      </w:r>
      <w:r>
        <w:rPr>
          <w:color w:val="231F20"/>
          <w:spacing w:val="6"/>
        </w:rPr>
        <w:t> </w:t>
      </w:r>
      <w:r>
        <w:rPr>
          <w:color w:val="231F20"/>
        </w:rPr>
        <w:t>được</w:t>
      </w:r>
      <w:r>
        <w:rPr>
          <w:color w:val="231F20"/>
          <w:spacing w:val="6"/>
        </w:rPr>
        <w:t> </w:t>
      </w:r>
      <w:r>
        <w:rPr>
          <w:color w:val="231F20"/>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Hoặc có người ở tuổi trung niên thì vượt hơn như Tôn giả Hộ Quốc v.v... Hoặc có người vượt hơn ở tuổi lão niên như Am-bà-sắt-dĩ, nói rộng như trong Khế kinh.</w:t>
      </w:r>
    </w:p>
    <w:p>
      <w:pPr>
        <w:pStyle w:val="BodyText"/>
        <w:spacing w:line="273" w:lineRule="auto" w:before="111"/>
        <w:ind w:right="108"/>
      </w:pPr>
      <w:r>
        <w:rPr>
          <w:i/>
          <w:color w:val="231F20"/>
        </w:rPr>
        <w:t>Hỏi: </w:t>
      </w:r>
      <w:r>
        <w:rPr>
          <w:color w:val="231F20"/>
        </w:rPr>
        <w:t>Trí bản tánh niệm sinh này có thể nhớ biết được sự việc của bao nhiêu đời?</w:t>
      </w:r>
    </w:p>
    <w:p>
      <w:pPr>
        <w:pStyle w:val="BodyText"/>
        <w:spacing w:line="273" w:lineRule="auto" w:before="111"/>
        <w:ind w:right="108"/>
      </w:pPr>
      <w:r>
        <w:rPr>
          <w:i/>
          <w:color w:val="231F20"/>
        </w:rPr>
        <w:t>Đáp: </w:t>
      </w:r>
      <w:r>
        <w:rPr>
          <w:color w:val="231F20"/>
        </w:rPr>
        <w:t>Có thuyết nói: Chỉ nhớ được sự việc của một đời. Nghĩa là từ khi chết rồi sinh đến ở đây.</w:t>
      </w:r>
    </w:p>
    <w:p>
      <w:pPr>
        <w:pStyle w:val="BodyText"/>
        <w:spacing w:line="273" w:lineRule="auto" w:before="112"/>
        <w:ind w:right="107"/>
      </w:pPr>
      <w:r>
        <w:rPr>
          <w:color w:val="231F20"/>
          <w:spacing w:val="-3"/>
        </w:rPr>
        <w:t>Hoặc</w:t>
      </w:r>
      <w:r>
        <w:rPr>
          <w:color w:val="231F20"/>
          <w:spacing w:val="-16"/>
        </w:rPr>
        <w:t> </w:t>
      </w:r>
      <w:r>
        <w:rPr>
          <w:color w:val="231F20"/>
        </w:rPr>
        <w:t>có</w:t>
      </w:r>
      <w:r>
        <w:rPr>
          <w:color w:val="231F20"/>
          <w:spacing w:val="-15"/>
        </w:rPr>
        <w:t> </w:t>
      </w:r>
      <w:r>
        <w:rPr>
          <w:color w:val="231F20"/>
          <w:spacing w:val="-3"/>
        </w:rPr>
        <w:t>thuyết</w:t>
      </w:r>
      <w:r>
        <w:rPr>
          <w:color w:val="231F20"/>
          <w:spacing w:val="-15"/>
        </w:rPr>
        <w:t> </w:t>
      </w:r>
      <w:r>
        <w:rPr>
          <w:color w:val="231F20"/>
          <w:spacing w:val="-3"/>
        </w:rPr>
        <w:t>cho:</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rPr>
        <w:t>nhớ</w:t>
      </w:r>
      <w:r>
        <w:rPr>
          <w:color w:val="231F20"/>
          <w:spacing w:val="-15"/>
        </w:rPr>
        <w:t> </w:t>
      </w:r>
      <w:r>
        <w:rPr>
          <w:color w:val="231F20"/>
          <w:spacing w:val="-3"/>
        </w:rPr>
        <w:t>được</w:t>
      </w:r>
      <w:r>
        <w:rPr>
          <w:color w:val="231F20"/>
          <w:spacing w:val="-15"/>
        </w:rPr>
        <w:t> </w:t>
      </w:r>
      <w:r>
        <w:rPr>
          <w:color w:val="231F20"/>
        </w:rPr>
        <w:t>sự</w:t>
      </w:r>
      <w:r>
        <w:rPr>
          <w:color w:val="231F20"/>
          <w:spacing w:val="-15"/>
        </w:rPr>
        <w:t> </w:t>
      </w:r>
      <w:r>
        <w:rPr>
          <w:color w:val="231F20"/>
          <w:spacing w:val="-3"/>
        </w:rPr>
        <w:t>việc</w:t>
      </w:r>
      <w:r>
        <w:rPr>
          <w:color w:val="231F20"/>
          <w:spacing w:val="-15"/>
        </w:rPr>
        <w:t> </w:t>
      </w:r>
      <w:r>
        <w:rPr>
          <w:color w:val="231F20"/>
        </w:rPr>
        <w:t>của</w:t>
      </w:r>
      <w:r>
        <w:rPr>
          <w:color w:val="231F20"/>
          <w:spacing w:val="-15"/>
        </w:rPr>
        <w:t> </w:t>
      </w:r>
      <w:r>
        <w:rPr>
          <w:color w:val="231F20"/>
        </w:rPr>
        <w:t>hai</w:t>
      </w:r>
      <w:r>
        <w:rPr>
          <w:color w:val="231F20"/>
          <w:spacing w:val="-15"/>
        </w:rPr>
        <w:t> </w:t>
      </w:r>
      <w:r>
        <w:rPr>
          <w:color w:val="231F20"/>
        </w:rPr>
        <w:t>đời</w:t>
      </w:r>
      <w:r>
        <w:rPr>
          <w:color w:val="231F20"/>
          <w:spacing w:val="-15"/>
        </w:rPr>
        <w:t> </w:t>
      </w:r>
      <w:r>
        <w:rPr>
          <w:color w:val="231F20"/>
        </w:rPr>
        <w:t>cho</w:t>
      </w:r>
      <w:r>
        <w:rPr>
          <w:color w:val="231F20"/>
          <w:spacing w:val="-15"/>
        </w:rPr>
        <w:t> </w:t>
      </w:r>
      <w:r>
        <w:rPr>
          <w:color w:val="231F20"/>
          <w:spacing w:val="-3"/>
        </w:rPr>
        <w:t>đến </w:t>
      </w:r>
      <w:r>
        <w:rPr>
          <w:color w:val="231F20"/>
        </w:rPr>
        <w:t>bảy</w:t>
      </w:r>
      <w:r>
        <w:rPr>
          <w:color w:val="231F20"/>
          <w:spacing w:val="-7"/>
        </w:rPr>
        <w:t> </w:t>
      </w:r>
      <w:r>
        <w:rPr>
          <w:color w:val="231F20"/>
          <w:spacing w:val="-3"/>
        </w:rPr>
        <w:t>đời.</w:t>
      </w:r>
      <w:r>
        <w:rPr>
          <w:color w:val="231F20"/>
          <w:spacing w:val="-7"/>
        </w:rPr>
        <w:t> </w:t>
      </w:r>
      <w:r>
        <w:rPr>
          <w:color w:val="231F20"/>
        </w:rPr>
        <w:t>Như</w:t>
      </w:r>
      <w:r>
        <w:rPr>
          <w:color w:val="231F20"/>
          <w:spacing w:val="-6"/>
        </w:rPr>
        <w:t> </w:t>
      </w:r>
      <w:r>
        <w:rPr>
          <w:color w:val="231F20"/>
          <w:spacing w:val="-3"/>
        </w:rPr>
        <w:t>trong</w:t>
      </w:r>
      <w:r>
        <w:rPr>
          <w:color w:val="231F20"/>
          <w:spacing w:val="-7"/>
        </w:rPr>
        <w:t> </w:t>
      </w:r>
      <w:r>
        <w:rPr>
          <w:color w:val="231F20"/>
          <w:spacing w:val="-3"/>
        </w:rPr>
        <w:t>thành</w:t>
      </w:r>
      <w:r>
        <w:rPr>
          <w:color w:val="231F20"/>
          <w:spacing w:val="-11"/>
        </w:rPr>
        <w:t> </w:t>
      </w:r>
      <w:r>
        <w:rPr>
          <w:color w:val="231F20"/>
          <w:spacing w:val="-3"/>
        </w:rPr>
        <w:t>Vương-xá</w:t>
      </w:r>
      <w:r>
        <w:rPr>
          <w:color w:val="231F20"/>
          <w:spacing w:val="-6"/>
        </w:rPr>
        <w:t> </w:t>
      </w:r>
      <w:r>
        <w:rPr>
          <w:color w:val="231F20"/>
        </w:rPr>
        <w:t>có</w:t>
      </w:r>
      <w:r>
        <w:rPr>
          <w:color w:val="231F20"/>
          <w:spacing w:val="-7"/>
        </w:rPr>
        <w:t> </w:t>
      </w:r>
      <w:r>
        <w:rPr>
          <w:color w:val="231F20"/>
        </w:rPr>
        <w:t>kẻ</w:t>
      </w:r>
      <w:r>
        <w:rPr>
          <w:color w:val="231F20"/>
          <w:spacing w:val="-6"/>
        </w:rPr>
        <w:t> </w:t>
      </w:r>
      <w:r>
        <w:rPr>
          <w:color w:val="231F20"/>
        </w:rPr>
        <w:t>đồ</w:t>
      </w:r>
      <w:r>
        <w:rPr>
          <w:color w:val="231F20"/>
          <w:spacing w:val="-7"/>
        </w:rPr>
        <w:t> </w:t>
      </w:r>
      <w:r>
        <w:rPr>
          <w:color w:val="231F20"/>
        </w:rPr>
        <w:t>tể</w:t>
      </w:r>
      <w:r>
        <w:rPr>
          <w:color w:val="231F20"/>
          <w:spacing w:val="-7"/>
        </w:rPr>
        <w:t> </w:t>
      </w:r>
      <w:r>
        <w:rPr>
          <w:color w:val="231F20"/>
        </w:rPr>
        <w:t>trẻ</w:t>
      </w:r>
      <w:r>
        <w:rPr>
          <w:color w:val="231F20"/>
          <w:spacing w:val="-6"/>
        </w:rPr>
        <w:t> </w:t>
      </w:r>
      <w:r>
        <w:rPr>
          <w:color w:val="231F20"/>
          <w:spacing w:val="-3"/>
        </w:rPr>
        <w:t>tuổi</w:t>
      </w:r>
      <w:r>
        <w:rPr>
          <w:color w:val="231F20"/>
          <w:spacing w:val="-7"/>
        </w:rPr>
        <w:t> </w:t>
      </w:r>
      <w:r>
        <w:rPr>
          <w:color w:val="231F20"/>
        </w:rPr>
        <w:t>tên</w:t>
      </w:r>
      <w:r>
        <w:rPr>
          <w:color w:val="231F20"/>
          <w:spacing w:val="-7"/>
        </w:rPr>
        <w:t> </w:t>
      </w:r>
      <w:r>
        <w:rPr>
          <w:color w:val="231F20"/>
        </w:rPr>
        <w:t>là</w:t>
      </w:r>
      <w:r>
        <w:rPr>
          <w:color w:val="231F20"/>
          <w:spacing w:val="-6"/>
        </w:rPr>
        <w:t> </w:t>
      </w:r>
      <w:r>
        <w:rPr>
          <w:color w:val="231F20"/>
          <w:spacing w:val="-3"/>
        </w:rPr>
        <w:t>Già-trá, </w:t>
      </w:r>
      <w:r>
        <w:rPr>
          <w:color w:val="231F20"/>
        </w:rPr>
        <w:t>là</w:t>
      </w:r>
      <w:r>
        <w:rPr>
          <w:color w:val="231F20"/>
          <w:spacing w:val="-12"/>
        </w:rPr>
        <w:t> </w:t>
      </w:r>
      <w:r>
        <w:rPr>
          <w:color w:val="231F20"/>
        </w:rPr>
        <w:t>bạn</w:t>
      </w:r>
      <w:r>
        <w:rPr>
          <w:color w:val="231F20"/>
          <w:spacing w:val="-12"/>
        </w:rPr>
        <w:t> </w:t>
      </w:r>
      <w:r>
        <w:rPr>
          <w:color w:val="231F20"/>
          <w:spacing w:val="-3"/>
        </w:rPr>
        <w:t>thuở</w:t>
      </w:r>
      <w:r>
        <w:rPr>
          <w:color w:val="231F20"/>
          <w:spacing w:val="-12"/>
        </w:rPr>
        <w:t> </w:t>
      </w:r>
      <w:r>
        <w:rPr>
          <w:color w:val="231F20"/>
        </w:rPr>
        <w:t>nhỏ</w:t>
      </w:r>
      <w:r>
        <w:rPr>
          <w:color w:val="231F20"/>
          <w:spacing w:val="-11"/>
        </w:rPr>
        <w:t> </w:t>
      </w:r>
      <w:r>
        <w:rPr>
          <w:color w:val="231F20"/>
        </w:rPr>
        <w:t>của</w:t>
      </w:r>
      <w:r>
        <w:rPr>
          <w:color w:val="231F20"/>
          <w:spacing w:val="-12"/>
        </w:rPr>
        <w:t> </w:t>
      </w:r>
      <w:r>
        <w:rPr>
          <w:color w:val="231F20"/>
        </w:rPr>
        <w:t>vua</w:t>
      </w:r>
      <w:r>
        <w:rPr>
          <w:color w:val="231F20"/>
          <w:spacing w:val="-17"/>
        </w:rPr>
        <w:t> </w:t>
      </w:r>
      <w:r>
        <w:rPr>
          <w:color w:val="231F20"/>
        </w:rPr>
        <w:t>Vị</w:t>
      </w:r>
      <w:r>
        <w:rPr>
          <w:color w:val="231F20"/>
          <w:spacing w:val="-11"/>
        </w:rPr>
        <w:t> </w:t>
      </w:r>
      <w:r>
        <w:rPr>
          <w:color w:val="231F20"/>
          <w:spacing w:val="-3"/>
        </w:rPr>
        <w:t>Sinh</w:t>
      </w:r>
      <w:r>
        <w:rPr>
          <w:color w:val="231F20"/>
          <w:spacing w:val="-12"/>
        </w:rPr>
        <w:t> </w:t>
      </w:r>
      <w:r>
        <w:rPr>
          <w:color w:val="231F20"/>
          <w:spacing w:val="-3"/>
        </w:rPr>
        <w:t>Oán,</w:t>
      </w:r>
      <w:r>
        <w:rPr>
          <w:color w:val="231F20"/>
          <w:spacing w:val="-12"/>
        </w:rPr>
        <w:t> </w:t>
      </w:r>
      <w:r>
        <w:rPr>
          <w:color w:val="231F20"/>
          <w:spacing w:val="-3"/>
        </w:rPr>
        <w:t>thường</w:t>
      </w:r>
      <w:r>
        <w:rPr>
          <w:color w:val="231F20"/>
          <w:spacing w:val="-12"/>
        </w:rPr>
        <w:t> </w:t>
      </w:r>
      <w:r>
        <w:rPr>
          <w:color w:val="231F20"/>
          <w:spacing w:val="-3"/>
        </w:rPr>
        <w:t>thưa</w:t>
      </w:r>
      <w:r>
        <w:rPr>
          <w:color w:val="231F20"/>
          <w:spacing w:val="-11"/>
        </w:rPr>
        <w:t> </w:t>
      </w:r>
      <w:r>
        <w:rPr>
          <w:color w:val="231F20"/>
        </w:rPr>
        <w:t>với</w:t>
      </w:r>
      <w:r>
        <w:rPr>
          <w:color w:val="231F20"/>
          <w:spacing w:val="-12"/>
        </w:rPr>
        <w:t> </w:t>
      </w:r>
      <w:r>
        <w:rPr>
          <w:color w:val="231F20"/>
          <w:spacing w:val="-3"/>
        </w:rPr>
        <w:t>thái</w:t>
      </w:r>
      <w:r>
        <w:rPr>
          <w:color w:val="231F20"/>
          <w:spacing w:val="-12"/>
        </w:rPr>
        <w:t> </w:t>
      </w:r>
      <w:r>
        <w:rPr>
          <w:color w:val="231F20"/>
        </w:rPr>
        <w:t>tử</w:t>
      </w:r>
      <w:r>
        <w:rPr>
          <w:color w:val="231F20"/>
          <w:spacing w:val="-12"/>
        </w:rPr>
        <w:t> </w:t>
      </w:r>
      <w:r>
        <w:rPr>
          <w:color w:val="231F20"/>
        </w:rPr>
        <w:t>(Vị</w:t>
      </w:r>
      <w:r>
        <w:rPr>
          <w:color w:val="231F20"/>
          <w:spacing w:val="-11"/>
        </w:rPr>
        <w:t> </w:t>
      </w:r>
      <w:r>
        <w:rPr>
          <w:color w:val="231F20"/>
          <w:spacing w:val="-3"/>
        </w:rPr>
        <w:t>Sinh Oán): “Khi </w:t>
      </w:r>
      <w:r>
        <w:rPr>
          <w:color w:val="231F20"/>
        </w:rPr>
        <w:t>làm </w:t>
      </w:r>
      <w:r>
        <w:rPr>
          <w:color w:val="231F20"/>
          <w:spacing w:val="-3"/>
        </w:rPr>
        <w:t>vua, </w:t>
      </w:r>
      <w:r>
        <w:rPr>
          <w:color w:val="231F20"/>
        </w:rPr>
        <w:t>anh sẽ cho em </w:t>
      </w:r>
      <w:r>
        <w:rPr>
          <w:color w:val="231F20"/>
          <w:spacing w:val="-3"/>
        </w:rPr>
        <w:t>nguyện gì?”. Thái </w:t>
      </w:r>
      <w:r>
        <w:rPr>
          <w:color w:val="231F20"/>
        </w:rPr>
        <w:t>tử </w:t>
      </w:r>
      <w:r>
        <w:rPr>
          <w:color w:val="231F20"/>
          <w:spacing w:val="-3"/>
        </w:rPr>
        <w:t>nói: </w:t>
      </w:r>
      <w:r>
        <w:rPr>
          <w:color w:val="231F20"/>
          <w:spacing w:val="-8"/>
        </w:rPr>
        <w:t>“Ta </w:t>
      </w:r>
      <w:r>
        <w:rPr>
          <w:color w:val="231F20"/>
          <w:spacing w:val="-3"/>
        </w:rPr>
        <w:t>sẽ </w:t>
      </w:r>
      <w:r>
        <w:rPr>
          <w:color w:val="231F20"/>
        </w:rPr>
        <w:t>ban cho </w:t>
      </w:r>
      <w:r>
        <w:rPr>
          <w:color w:val="231F20"/>
          <w:spacing w:val="-3"/>
        </w:rPr>
        <w:t>ngươi </w:t>
      </w:r>
      <w:r>
        <w:rPr>
          <w:color w:val="231F20"/>
        </w:rPr>
        <w:t>tất cả </w:t>
      </w:r>
      <w:r>
        <w:rPr>
          <w:color w:val="231F20"/>
          <w:spacing w:val="-3"/>
        </w:rPr>
        <w:t>những </w:t>
      </w:r>
      <w:r>
        <w:rPr>
          <w:color w:val="231F20"/>
        </w:rPr>
        <w:t>gì </w:t>
      </w:r>
      <w:r>
        <w:rPr>
          <w:color w:val="231F20"/>
          <w:spacing w:val="-3"/>
        </w:rPr>
        <w:t>người xin”. </w:t>
      </w:r>
      <w:r>
        <w:rPr>
          <w:color w:val="231F20"/>
        </w:rPr>
        <w:t>Sau đó, Vị </w:t>
      </w:r>
      <w:r>
        <w:rPr>
          <w:color w:val="231F20"/>
          <w:spacing w:val="-3"/>
        </w:rPr>
        <w:t>Sinh </w:t>
      </w:r>
      <w:r>
        <w:rPr>
          <w:color w:val="231F20"/>
        </w:rPr>
        <w:t>Oán </w:t>
      </w:r>
      <w:r>
        <w:rPr>
          <w:color w:val="231F20"/>
          <w:spacing w:val="-3"/>
        </w:rPr>
        <w:t>giết </w:t>
      </w:r>
      <w:r>
        <w:rPr>
          <w:color w:val="231F20"/>
        </w:rPr>
        <w:t>cha</w:t>
      </w:r>
      <w:r>
        <w:rPr>
          <w:color w:val="231F20"/>
          <w:spacing w:val="-18"/>
        </w:rPr>
        <w:t> </w:t>
      </w:r>
      <w:r>
        <w:rPr>
          <w:color w:val="231F20"/>
        </w:rPr>
        <w:t>lên</w:t>
      </w:r>
      <w:r>
        <w:rPr>
          <w:color w:val="231F20"/>
          <w:spacing w:val="-18"/>
        </w:rPr>
        <w:t> </w:t>
      </w:r>
      <w:r>
        <w:rPr>
          <w:color w:val="231F20"/>
          <w:spacing w:val="-3"/>
        </w:rPr>
        <w:t>ngôi.</w:t>
      </w:r>
      <w:r>
        <w:rPr>
          <w:color w:val="231F20"/>
          <w:spacing w:val="-18"/>
        </w:rPr>
        <w:t> </w:t>
      </w:r>
      <w:r>
        <w:rPr>
          <w:color w:val="231F20"/>
          <w:spacing w:val="-3"/>
        </w:rPr>
        <w:t>Già-trá</w:t>
      </w:r>
      <w:r>
        <w:rPr>
          <w:color w:val="231F20"/>
          <w:spacing w:val="-18"/>
        </w:rPr>
        <w:t> </w:t>
      </w:r>
      <w:r>
        <w:rPr>
          <w:color w:val="231F20"/>
        </w:rPr>
        <w:t>đến</w:t>
      </w:r>
      <w:r>
        <w:rPr>
          <w:color w:val="231F20"/>
          <w:spacing w:val="-17"/>
        </w:rPr>
        <w:t> </w:t>
      </w:r>
      <w:r>
        <w:rPr>
          <w:color w:val="231F20"/>
        </w:rPr>
        <w:t>chỗ</w:t>
      </w:r>
      <w:r>
        <w:rPr>
          <w:color w:val="231F20"/>
          <w:spacing w:val="-18"/>
        </w:rPr>
        <w:t> </w:t>
      </w:r>
      <w:r>
        <w:rPr>
          <w:color w:val="231F20"/>
        </w:rPr>
        <w:t>nhà</w:t>
      </w:r>
      <w:r>
        <w:rPr>
          <w:color w:val="231F20"/>
          <w:spacing w:val="-18"/>
        </w:rPr>
        <w:t> </w:t>
      </w:r>
      <w:r>
        <w:rPr>
          <w:color w:val="231F20"/>
        </w:rPr>
        <w:t>vua</w:t>
      </w:r>
      <w:r>
        <w:rPr>
          <w:color w:val="231F20"/>
          <w:spacing w:val="-18"/>
        </w:rPr>
        <w:t> </w:t>
      </w:r>
      <w:r>
        <w:rPr>
          <w:color w:val="231F20"/>
          <w:spacing w:val="-3"/>
        </w:rPr>
        <w:t>nhắc</w:t>
      </w:r>
      <w:r>
        <w:rPr>
          <w:color w:val="231F20"/>
          <w:spacing w:val="-18"/>
        </w:rPr>
        <w:t> </w:t>
      </w:r>
      <w:r>
        <w:rPr>
          <w:color w:val="231F20"/>
        </w:rPr>
        <w:t>lại</w:t>
      </w:r>
      <w:r>
        <w:rPr>
          <w:color w:val="231F20"/>
          <w:spacing w:val="-17"/>
        </w:rPr>
        <w:t> </w:t>
      </w:r>
      <w:r>
        <w:rPr>
          <w:color w:val="231F20"/>
        </w:rPr>
        <w:t>lời</w:t>
      </w:r>
      <w:r>
        <w:rPr>
          <w:color w:val="231F20"/>
          <w:spacing w:val="-18"/>
        </w:rPr>
        <w:t> </w:t>
      </w:r>
      <w:r>
        <w:rPr>
          <w:color w:val="231F20"/>
          <w:spacing w:val="-3"/>
        </w:rPr>
        <w:t>hứa.</w:t>
      </w:r>
      <w:r>
        <w:rPr>
          <w:color w:val="231F20"/>
          <w:spacing w:val="-23"/>
        </w:rPr>
        <w:t> </w:t>
      </w:r>
      <w:r>
        <w:rPr>
          <w:color w:val="231F20"/>
          <w:spacing w:val="-8"/>
        </w:rPr>
        <w:t>Vua</w:t>
      </w:r>
      <w:r>
        <w:rPr>
          <w:color w:val="231F20"/>
          <w:spacing w:val="-18"/>
        </w:rPr>
        <w:t> </w:t>
      </w:r>
      <w:r>
        <w:rPr>
          <w:color w:val="231F20"/>
          <w:spacing w:val="-3"/>
        </w:rPr>
        <w:t>bảo:</w:t>
      </w:r>
      <w:r>
        <w:rPr>
          <w:color w:val="231F20"/>
          <w:spacing w:val="-17"/>
        </w:rPr>
        <w:t> </w:t>
      </w:r>
      <w:r>
        <w:rPr>
          <w:color w:val="231F20"/>
          <w:spacing w:val="-3"/>
        </w:rPr>
        <w:t>“Tùy</w:t>
      </w:r>
      <w:r>
        <w:rPr>
          <w:color w:val="231F20"/>
          <w:spacing w:val="-18"/>
        </w:rPr>
        <w:t> </w:t>
      </w:r>
      <w:r>
        <w:rPr>
          <w:color w:val="231F20"/>
        </w:rPr>
        <w:t>ý nhà</w:t>
      </w:r>
      <w:r>
        <w:rPr>
          <w:color w:val="231F20"/>
          <w:spacing w:val="-19"/>
        </w:rPr>
        <w:t> </w:t>
      </w:r>
      <w:r>
        <w:rPr>
          <w:color w:val="231F20"/>
          <w:spacing w:val="-3"/>
        </w:rPr>
        <w:t>ngươi</w:t>
      </w:r>
      <w:r>
        <w:rPr>
          <w:color w:val="231F20"/>
          <w:spacing w:val="-18"/>
        </w:rPr>
        <w:t> </w:t>
      </w:r>
      <w:r>
        <w:rPr>
          <w:color w:val="231F20"/>
          <w:spacing w:val="-3"/>
        </w:rPr>
        <w:t>muốn”.</w:t>
      </w:r>
      <w:r>
        <w:rPr>
          <w:color w:val="231F20"/>
          <w:spacing w:val="-18"/>
        </w:rPr>
        <w:t> </w:t>
      </w:r>
      <w:r>
        <w:rPr>
          <w:color w:val="231F20"/>
          <w:spacing w:val="-3"/>
        </w:rPr>
        <w:t>Già-trá</w:t>
      </w:r>
      <w:r>
        <w:rPr>
          <w:color w:val="231F20"/>
          <w:spacing w:val="-18"/>
        </w:rPr>
        <w:t> </w:t>
      </w:r>
      <w:r>
        <w:rPr>
          <w:color w:val="231F20"/>
        </w:rPr>
        <w:t>xin</w:t>
      </w:r>
      <w:r>
        <w:rPr>
          <w:color w:val="231F20"/>
          <w:spacing w:val="-19"/>
        </w:rPr>
        <w:t> </w:t>
      </w:r>
      <w:r>
        <w:rPr>
          <w:color w:val="231F20"/>
        </w:rPr>
        <w:t>vua</w:t>
      </w:r>
      <w:r>
        <w:rPr>
          <w:color w:val="231F20"/>
          <w:spacing w:val="-18"/>
        </w:rPr>
        <w:t> </w:t>
      </w:r>
      <w:r>
        <w:rPr>
          <w:color w:val="231F20"/>
        </w:rPr>
        <w:t>cho</w:t>
      </w:r>
      <w:r>
        <w:rPr>
          <w:color w:val="231F20"/>
          <w:spacing w:val="-18"/>
        </w:rPr>
        <w:t> </w:t>
      </w:r>
      <w:r>
        <w:rPr>
          <w:color w:val="231F20"/>
        </w:rPr>
        <w:t>anh</w:t>
      </w:r>
      <w:r>
        <w:rPr>
          <w:color w:val="231F20"/>
          <w:spacing w:val="-18"/>
        </w:rPr>
        <w:t> </w:t>
      </w:r>
      <w:r>
        <w:rPr>
          <w:color w:val="231F20"/>
        </w:rPr>
        <w:t>ta</w:t>
      </w:r>
      <w:r>
        <w:rPr>
          <w:color w:val="231F20"/>
          <w:spacing w:val="-19"/>
        </w:rPr>
        <w:t> </w:t>
      </w:r>
      <w:r>
        <w:rPr>
          <w:color w:val="231F20"/>
        </w:rPr>
        <w:t>độc</w:t>
      </w:r>
      <w:r>
        <w:rPr>
          <w:color w:val="231F20"/>
          <w:spacing w:val="-18"/>
        </w:rPr>
        <w:t> </w:t>
      </w:r>
      <w:r>
        <w:rPr>
          <w:color w:val="231F20"/>
          <w:spacing w:val="-3"/>
        </w:rPr>
        <w:t>quyền</w:t>
      </w:r>
      <w:r>
        <w:rPr>
          <w:color w:val="231F20"/>
          <w:spacing w:val="-18"/>
        </w:rPr>
        <w:t> </w:t>
      </w:r>
      <w:r>
        <w:rPr>
          <w:color w:val="231F20"/>
        </w:rPr>
        <w:t>làm</w:t>
      </w:r>
      <w:r>
        <w:rPr>
          <w:color w:val="231F20"/>
          <w:spacing w:val="-18"/>
        </w:rPr>
        <w:t> </w:t>
      </w:r>
      <w:r>
        <w:rPr>
          <w:color w:val="231F20"/>
          <w:spacing w:val="-3"/>
        </w:rPr>
        <w:t>nghề</w:t>
      </w:r>
      <w:r>
        <w:rPr>
          <w:color w:val="231F20"/>
          <w:spacing w:val="-18"/>
        </w:rPr>
        <w:t> </w:t>
      </w:r>
      <w:r>
        <w:rPr>
          <w:color w:val="231F20"/>
        </w:rPr>
        <w:t>đồ</w:t>
      </w:r>
      <w:r>
        <w:rPr>
          <w:color w:val="231F20"/>
          <w:spacing w:val="-19"/>
        </w:rPr>
        <w:t> </w:t>
      </w:r>
      <w:r>
        <w:rPr>
          <w:color w:val="231F20"/>
          <w:spacing w:val="-3"/>
        </w:rPr>
        <w:t>tể trong</w:t>
      </w:r>
      <w:r>
        <w:rPr>
          <w:color w:val="231F20"/>
          <w:spacing w:val="-18"/>
        </w:rPr>
        <w:t> </w:t>
      </w:r>
      <w:r>
        <w:rPr>
          <w:color w:val="231F20"/>
          <w:spacing w:val="-3"/>
        </w:rPr>
        <w:t>thành</w:t>
      </w:r>
      <w:r>
        <w:rPr>
          <w:color w:val="231F20"/>
          <w:spacing w:val="-22"/>
        </w:rPr>
        <w:t> </w:t>
      </w:r>
      <w:r>
        <w:rPr>
          <w:color w:val="231F20"/>
          <w:spacing w:val="-3"/>
        </w:rPr>
        <w:t>Vương-xá.</w:t>
      </w:r>
      <w:r>
        <w:rPr>
          <w:color w:val="231F20"/>
          <w:spacing w:val="-22"/>
        </w:rPr>
        <w:t> </w:t>
      </w:r>
      <w:r>
        <w:rPr>
          <w:color w:val="231F20"/>
          <w:spacing w:val="-8"/>
        </w:rPr>
        <w:t>Vua</w:t>
      </w:r>
      <w:r>
        <w:rPr>
          <w:color w:val="231F20"/>
          <w:spacing w:val="-18"/>
        </w:rPr>
        <w:t> </w:t>
      </w:r>
      <w:r>
        <w:rPr>
          <w:color w:val="231F20"/>
          <w:spacing w:val="-3"/>
        </w:rPr>
        <w:t>hỏi:</w:t>
      </w:r>
      <w:r>
        <w:rPr>
          <w:color w:val="231F20"/>
          <w:spacing w:val="-18"/>
        </w:rPr>
        <w:t> </w:t>
      </w:r>
      <w:r>
        <w:rPr>
          <w:color w:val="231F20"/>
          <w:spacing w:val="-3"/>
        </w:rPr>
        <w:t>“Nay</w:t>
      </w:r>
      <w:r>
        <w:rPr>
          <w:color w:val="231F20"/>
          <w:spacing w:val="-18"/>
        </w:rPr>
        <w:t> </w:t>
      </w:r>
      <w:r>
        <w:rPr>
          <w:color w:val="231F20"/>
        </w:rPr>
        <w:t>vì</w:t>
      </w:r>
      <w:r>
        <w:rPr>
          <w:color w:val="231F20"/>
          <w:spacing w:val="-18"/>
        </w:rPr>
        <w:t> </w:t>
      </w:r>
      <w:r>
        <w:rPr>
          <w:color w:val="231F20"/>
        </w:rPr>
        <w:t>sao</w:t>
      </w:r>
      <w:r>
        <w:rPr>
          <w:color w:val="231F20"/>
          <w:spacing w:val="-18"/>
        </w:rPr>
        <w:t> </w:t>
      </w:r>
      <w:r>
        <w:rPr>
          <w:color w:val="231F20"/>
        </w:rPr>
        <w:t>nhà</w:t>
      </w:r>
      <w:r>
        <w:rPr>
          <w:color w:val="231F20"/>
          <w:spacing w:val="-18"/>
        </w:rPr>
        <w:t> </w:t>
      </w:r>
      <w:r>
        <w:rPr>
          <w:color w:val="231F20"/>
          <w:spacing w:val="-3"/>
        </w:rPr>
        <w:t>ngươi</w:t>
      </w:r>
      <w:r>
        <w:rPr>
          <w:color w:val="231F20"/>
          <w:spacing w:val="-18"/>
        </w:rPr>
        <w:t> </w:t>
      </w:r>
      <w:r>
        <w:rPr>
          <w:color w:val="231F20"/>
        </w:rPr>
        <w:t>lại</w:t>
      </w:r>
      <w:r>
        <w:rPr>
          <w:color w:val="231F20"/>
          <w:spacing w:val="-18"/>
        </w:rPr>
        <w:t> </w:t>
      </w:r>
      <w:r>
        <w:rPr>
          <w:color w:val="231F20"/>
        </w:rPr>
        <w:t>xin</w:t>
      </w:r>
      <w:r>
        <w:rPr>
          <w:color w:val="231F20"/>
          <w:spacing w:val="-18"/>
        </w:rPr>
        <w:t> </w:t>
      </w:r>
      <w:r>
        <w:rPr>
          <w:color w:val="231F20"/>
        </w:rPr>
        <w:t>làm</w:t>
      </w:r>
      <w:r>
        <w:rPr>
          <w:color w:val="231F20"/>
          <w:spacing w:val="-18"/>
        </w:rPr>
        <w:t> </w:t>
      </w:r>
      <w:r>
        <w:rPr>
          <w:color w:val="231F20"/>
          <w:spacing w:val="-3"/>
        </w:rPr>
        <w:t>việc </w:t>
      </w:r>
      <w:r>
        <w:rPr>
          <w:color w:val="231F20"/>
        </w:rPr>
        <w:t>ác</w:t>
      </w:r>
      <w:r>
        <w:rPr>
          <w:color w:val="231F20"/>
          <w:spacing w:val="-18"/>
        </w:rPr>
        <w:t> </w:t>
      </w:r>
      <w:r>
        <w:rPr>
          <w:color w:val="231F20"/>
        </w:rPr>
        <w:t>đó,</w:t>
      </w:r>
      <w:r>
        <w:rPr>
          <w:color w:val="231F20"/>
          <w:spacing w:val="-18"/>
        </w:rPr>
        <w:t> </w:t>
      </w:r>
      <w:r>
        <w:rPr>
          <w:color w:val="231F20"/>
          <w:spacing w:val="-3"/>
        </w:rPr>
        <w:t>không</w:t>
      </w:r>
      <w:r>
        <w:rPr>
          <w:color w:val="231F20"/>
          <w:spacing w:val="-17"/>
        </w:rPr>
        <w:t> </w:t>
      </w:r>
      <w:r>
        <w:rPr>
          <w:color w:val="231F20"/>
        </w:rPr>
        <w:t>sợ</w:t>
      </w:r>
      <w:r>
        <w:rPr>
          <w:color w:val="231F20"/>
          <w:spacing w:val="-18"/>
        </w:rPr>
        <w:t> </w:t>
      </w:r>
      <w:r>
        <w:rPr>
          <w:color w:val="231F20"/>
        </w:rPr>
        <w:t>cái</w:t>
      </w:r>
      <w:r>
        <w:rPr>
          <w:color w:val="231F20"/>
          <w:spacing w:val="-18"/>
        </w:rPr>
        <w:t> </w:t>
      </w:r>
      <w:r>
        <w:rPr>
          <w:color w:val="231F20"/>
        </w:rPr>
        <w:t>khổ</w:t>
      </w:r>
      <w:r>
        <w:rPr>
          <w:color w:val="231F20"/>
          <w:spacing w:val="-17"/>
        </w:rPr>
        <w:t> </w:t>
      </w:r>
      <w:r>
        <w:rPr>
          <w:color w:val="231F20"/>
        </w:rPr>
        <w:t>nơi</w:t>
      </w:r>
      <w:r>
        <w:rPr>
          <w:color w:val="231F20"/>
          <w:spacing w:val="-18"/>
        </w:rPr>
        <w:t> </w:t>
      </w:r>
      <w:r>
        <w:rPr>
          <w:color w:val="231F20"/>
        </w:rPr>
        <w:t>mai</w:t>
      </w:r>
      <w:r>
        <w:rPr>
          <w:color w:val="231F20"/>
          <w:spacing w:val="-18"/>
        </w:rPr>
        <w:t> </w:t>
      </w:r>
      <w:r>
        <w:rPr>
          <w:color w:val="231F20"/>
        </w:rPr>
        <w:t>sau</w:t>
      </w:r>
      <w:r>
        <w:rPr>
          <w:color w:val="231F20"/>
          <w:spacing w:val="-17"/>
        </w:rPr>
        <w:t> </w:t>
      </w:r>
      <w:r>
        <w:rPr>
          <w:color w:val="231F20"/>
          <w:spacing w:val="-3"/>
        </w:rPr>
        <w:t>chăng?”.</w:t>
      </w:r>
      <w:r>
        <w:rPr>
          <w:color w:val="231F20"/>
          <w:spacing w:val="-18"/>
        </w:rPr>
        <w:t> </w:t>
      </w:r>
      <w:r>
        <w:rPr>
          <w:color w:val="231F20"/>
          <w:spacing w:val="-3"/>
        </w:rPr>
        <w:t>Người</w:t>
      </w:r>
      <w:r>
        <w:rPr>
          <w:color w:val="231F20"/>
          <w:spacing w:val="-18"/>
        </w:rPr>
        <w:t> </w:t>
      </w:r>
      <w:r>
        <w:rPr>
          <w:color w:val="231F20"/>
        </w:rPr>
        <w:t>đồ</w:t>
      </w:r>
      <w:r>
        <w:rPr>
          <w:color w:val="231F20"/>
          <w:spacing w:val="-17"/>
        </w:rPr>
        <w:t> </w:t>
      </w:r>
      <w:r>
        <w:rPr>
          <w:color w:val="231F20"/>
        </w:rPr>
        <w:t>tể</w:t>
      </w:r>
      <w:r>
        <w:rPr>
          <w:color w:val="231F20"/>
          <w:spacing w:val="-18"/>
        </w:rPr>
        <w:t> </w:t>
      </w:r>
      <w:r>
        <w:rPr>
          <w:color w:val="231F20"/>
        </w:rPr>
        <w:t>trẻ</w:t>
      </w:r>
      <w:r>
        <w:rPr>
          <w:color w:val="231F20"/>
          <w:spacing w:val="-18"/>
        </w:rPr>
        <w:t> </w:t>
      </w:r>
      <w:r>
        <w:rPr>
          <w:color w:val="231F20"/>
          <w:spacing w:val="-3"/>
        </w:rPr>
        <w:t>tâu:</w:t>
      </w:r>
      <w:r>
        <w:rPr>
          <w:color w:val="231F20"/>
          <w:spacing w:val="-17"/>
        </w:rPr>
        <w:t> </w:t>
      </w:r>
      <w:r>
        <w:rPr>
          <w:color w:val="231F20"/>
          <w:spacing w:val="-3"/>
        </w:rPr>
        <w:t>“Các nghiệp thiện, </w:t>
      </w:r>
      <w:r>
        <w:rPr>
          <w:color w:val="231F20"/>
        </w:rPr>
        <w:t>ác đều </w:t>
      </w:r>
      <w:r>
        <w:rPr>
          <w:color w:val="231F20"/>
          <w:spacing w:val="-3"/>
        </w:rPr>
        <w:t>không </w:t>
      </w:r>
      <w:r>
        <w:rPr>
          <w:color w:val="231F20"/>
        </w:rPr>
        <w:t>có quả </w:t>
      </w:r>
      <w:r>
        <w:rPr>
          <w:color w:val="231F20"/>
          <w:spacing w:val="-3"/>
        </w:rPr>
        <w:t>báo, </w:t>
      </w:r>
      <w:r>
        <w:rPr>
          <w:color w:val="231F20"/>
        </w:rPr>
        <w:t>sợ </w:t>
      </w:r>
      <w:r>
        <w:rPr>
          <w:color w:val="231F20"/>
          <w:spacing w:val="-3"/>
        </w:rPr>
        <w:t>gì?”. </w:t>
      </w:r>
      <w:r>
        <w:rPr>
          <w:color w:val="231F20"/>
          <w:spacing w:val="-8"/>
        </w:rPr>
        <w:t>Vua </w:t>
      </w:r>
      <w:r>
        <w:rPr>
          <w:color w:val="231F20"/>
          <w:spacing w:val="-3"/>
        </w:rPr>
        <w:t>hỏi: “Sao nhà ngươi biết?”. Già-trá tâu: “Tôi </w:t>
      </w:r>
      <w:r>
        <w:rPr>
          <w:color w:val="231F20"/>
        </w:rPr>
        <w:t>nhớ rõ cả sáu đời của </w:t>
      </w:r>
      <w:r>
        <w:rPr>
          <w:color w:val="231F20"/>
          <w:spacing w:val="-3"/>
        </w:rPr>
        <w:t>mình sống trong thành</w:t>
      </w:r>
      <w:r>
        <w:rPr>
          <w:color w:val="231F20"/>
          <w:spacing w:val="-14"/>
        </w:rPr>
        <w:t> </w:t>
      </w:r>
      <w:r>
        <w:rPr>
          <w:color w:val="231F20"/>
          <w:spacing w:val="-3"/>
        </w:rPr>
        <w:t>Vương-xá</w:t>
      </w:r>
      <w:r>
        <w:rPr>
          <w:color w:val="231F20"/>
          <w:spacing w:val="-8"/>
        </w:rPr>
        <w:t> </w:t>
      </w:r>
      <w:r>
        <w:rPr>
          <w:color w:val="231F20"/>
        </w:rPr>
        <w:t>này</w:t>
      </w:r>
      <w:r>
        <w:rPr>
          <w:color w:val="231F20"/>
          <w:spacing w:val="-9"/>
        </w:rPr>
        <w:t> </w:t>
      </w:r>
      <w:r>
        <w:rPr>
          <w:color w:val="231F20"/>
          <w:spacing w:val="-3"/>
        </w:rPr>
        <w:t>luôn</w:t>
      </w:r>
      <w:r>
        <w:rPr>
          <w:color w:val="231F20"/>
          <w:spacing w:val="-9"/>
        </w:rPr>
        <w:t> </w:t>
      </w:r>
      <w:r>
        <w:rPr>
          <w:color w:val="231F20"/>
        </w:rPr>
        <w:t>làm</w:t>
      </w:r>
      <w:r>
        <w:rPr>
          <w:color w:val="231F20"/>
          <w:spacing w:val="-10"/>
        </w:rPr>
        <w:t> </w:t>
      </w:r>
      <w:r>
        <w:rPr>
          <w:color w:val="231F20"/>
          <w:spacing w:val="-3"/>
        </w:rPr>
        <w:t>nghề</w:t>
      </w:r>
      <w:r>
        <w:rPr>
          <w:color w:val="231F20"/>
          <w:spacing w:val="-9"/>
        </w:rPr>
        <w:t> </w:t>
      </w:r>
      <w:r>
        <w:rPr>
          <w:color w:val="231F20"/>
        </w:rPr>
        <w:t>đồ</w:t>
      </w:r>
      <w:r>
        <w:rPr>
          <w:color w:val="231F20"/>
          <w:spacing w:val="-9"/>
        </w:rPr>
        <w:t> </w:t>
      </w:r>
      <w:r>
        <w:rPr>
          <w:color w:val="231F20"/>
        </w:rPr>
        <w:t>tể,</w:t>
      </w:r>
      <w:r>
        <w:rPr>
          <w:color w:val="231F20"/>
          <w:spacing w:val="-9"/>
        </w:rPr>
        <w:t> </w:t>
      </w:r>
      <w:r>
        <w:rPr>
          <w:color w:val="231F20"/>
          <w:spacing w:val="-3"/>
        </w:rPr>
        <w:t>kiếp</w:t>
      </w:r>
      <w:r>
        <w:rPr>
          <w:color w:val="231F20"/>
          <w:spacing w:val="-9"/>
        </w:rPr>
        <w:t> </w:t>
      </w:r>
      <w:r>
        <w:rPr>
          <w:color w:val="231F20"/>
        </w:rPr>
        <w:t>sau</w:t>
      </w:r>
      <w:r>
        <w:rPr>
          <w:color w:val="231F20"/>
          <w:spacing w:val="-10"/>
        </w:rPr>
        <w:t> </w:t>
      </w:r>
      <w:r>
        <w:rPr>
          <w:color w:val="231F20"/>
          <w:spacing w:val="-3"/>
        </w:rPr>
        <w:t>cùng</w:t>
      </w:r>
      <w:r>
        <w:rPr>
          <w:color w:val="231F20"/>
          <w:spacing w:val="-9"/>
        </w:rPr>
        <w:t> </w:t>
      </w:r>
      <w:r>
        <w:rPr>
          <w:color w:val="231F20"/>
          <w:spacing w:val="-3"/>
        </w:rPr>
        <w:t>được</w:t>
      </w:r>
      <w:r>
        <w:rPr>
          <w:color w:val="231F20"/>
          <w:spacing w:val="-9"/>
        </w:rPr>
        <w:t> </w:t>
      </w:r>
      <w:r>
        <w:rPr>
          <w:color w:val="231F20"/>
          <w:spacing w:val="-3"/>
        </w:rPr>
        <w:t>sinh</w:t>
      </w:r>
      <w:r>
        <w:rPr>
          <w:color w:val="231F20"/>
          <w:spacing w:val="-9"/>
        </w:rPr>
        <w:t> </w:t>
      </w:r>
      <w:r>
        <w:rPr>
          <w:color w:val="231F20"/>
          <w:spacing w:val="-3"/>
        </w:rPr>
        <w:t>lên trời </w:t>
      </w:r>
      <w:r>
        <w:rPr>
          <w:color w:val="231F20"/>
        </w:rPr>
        <w:t>Ba </w:t>
      </w:r>
      <w:r>
        <w:rPr>
          <w:color w:val="231F20"/>
          <w:spacing w:val="-3"/>
        </w:rPr>
        <w:t>Mươi </w:t>
      </w:r>
      <w:r>
        <w:rPr>
          <w:color w:val="231F20"/>
        </w:rPr>
        <w:t>Ba </w:t>
      </w:r>
      <w:r>
        <w:rPr>
          <w:color w:val="231F20"/>
          <w:spacing w:val="-3"/>
        </w:rPr>
        <w:t>hưởng nhiều </w:t>
      </w:r>
      <w:r>
        <w:rPr>
          <w:color w:val="231F20"/>
        </w:rPr>
        <w:t>vui </w:t>
      </w:r>
      <w:r>
        <w:rPr>
          <w:color w:val="231F20"/>
          <w:spacing w:val="-3"/>
        </w:rPr>
        <w:t>thú. </w:t>
      </w:r>
      <w:r>
        <w:rPr>
          <w:color w:val="231F20"/>
        </w:rPr>
        <w:t>Từ xứ </w:t>
      </w:r>
      <w:r>
        <w:rPr>
          <w:color w:val="231F20"/>
          <w:spacing w:val="-3"/>
        </w:rPr>
        <w:t>trời </w:t>
      </w:r>
      <w:r>
        <w:rPr>
          <w:color w:val="231F20"/>
        </w:rPr>
        <w:t>đó </w:t>
      </w:r>
      <w:r>
        <w:rPr>
          <w:color w:val="231F20"/>
          <w:spacing w:val="-3"/>
        </w:rPr>
        <w:t>mạng chung liền sinh </w:t>
      </w:r>
      <w:r>
        <w:rPr>
          <w:color w:val="231F20"/>
        </w:rPr>
        <w:t>vào </w:t>
      </w:r>
      <w:r>
        <w:rPr>
          <w:color w:val="231F20"/>
          <w:spacing w:val="-3"/>
        </w:rPr>
        <w:t>chốn </w:t>
      </w:r>
      <w:r>
        <w:rPr>
          <w:color w:val="231F20"/>
          <w:spacing w:val="-7"/>
        </w:rPr>
        <w:t>này, </w:t>
      </w:r>
      <w:r>
        <w:rPr>
          <w:color w:val="231F20"/>
          <w:spacing w:val="-3"/>
        </w:rPr>
        <w:t>được </w:t>
      </w:r>
      <w:r>
        <w:rPr>
          <w:color w:val="231F20"/>
        </w:rPr>
        <w:t>làm bạn nhỏ với vua từ bé, cho nên </w:t>
      </w:r>
      <w:r>
        <w:rPr>
          <w:color w:val="231F20"/>
          <w:spacing w:val="-3"/>
        </w:rPr>
        <w:t>biết quả </w:t>
      </w:r>
      <w:r>
        <w:rPr>
          <w:color w:val="231F20"/>
        </w:rPr>
        <w:t>báo của các </w:t>
      </w:r>
      <w:r>
        <w:rPr>
          <w:color w:val="231F20"/>
          <w:spacing w:val="-3"/>
        </w:rPr>
        <w:t>nghiệp thiện, </w:t>
      </w:r>
      <w:r>
        <w:rPr>
          <w:color w:val="231F20"/>
        </w:rPr>
        <w:t>ác </w:t>
      </w:r>
      <w:r>
        <w:rPr>
          <w:color w:val="231F20"/>
          <w:spacing w:val="-3"/>
        </w:rPr>
        <w:t>nhất định </w:t>
      </w:r>
      <w:r>
        <w:rPr>
          <w:color w:val="231F20"/>
        </w:rPr>
        <w:t>là </w:t>
      </w:r>
      <w:r>
        <w:rPr>
          <w:color w:val="231F20"/>
          <w:spacing w:val="-3"/>
        </w:rPr>
        <w:t>không có”. Nghe xong sinh nghi, </w:t>
      </w:r>
      <w:r>
        <w:rPr>
          <w:color w:val="231F20"/>
        </w:rPr>
        <w:t>vua </w:t>
      </w:r>
      <w:r>
        <w:rPr>
          <w:color w:val="231F20"/>
          <w:spacing w:val="-3"/>
        </w:rPr>
        <w:t>liền </w:t>
      </w:r>
      <w:r>
        <w:rPr>
          <w:color w:val="231F20"/>
        </w:rPr>
        <w:t>đến </w:t>
      </w:r>
      <w:r>
        <w:rPr>
          <w:color w:val="231F20"/>
          <w:spacing w:val="-3"/>
        </w:rPr>
        <w:t>thưa cùng </w:t>
      </w:r>
      <w:r>
        <w:rPr>
          <w:color w:val="231F20"/>
        </w:rPr>
        <w:t>Đức </w:t>
      </w:r>
      <w:r>
        <w:rPr>
          <w:color w:val="231F20"/>
          <w:spacing w:val="-3"/>
        </w:rPr>
        <w:t>Phật. Phật </w:t>
      </w:r>
      <w:r>
        <w:rPr>
          <w:color w:val="231F20"/>
        </w:rPr>
        <w:t>bảo </w:t>
      </w:r>
      <w:r>
        <w:rPr>
          <w:color w:val="231F20"/>
          <w:spacing w:val="-3"/>
        </w:rPr>
        <w:t>vua: </w:t>
      </w:r>
      <w:r>
        <w:rPr>
          <w:color w:val="231F20"/>
          <w:spacing w:val="-6"/>
        </w:rPr>
        <w:t>“Việc </w:t>
      </w:r>
      <w:r>
        <w:rPr>
          <w:color w:val="231F20"/>
        </w:rPr>
        <w:t>đó là </w:t>
      </w:r>
      <w:r>
        <w:rPr>
          <w:color w:val="231F20"/>
          <w:spacing w:val="-3"/>
        </w:rPr>
        <w:t>có thật,</w:t>
      </w:r>
      <w:r>
        <w:rPr>
          <w:color w:val="231F20"/>
          <w:spacing w:val="-6"/>
        </w:rPr>
        <w:t> </w:t>
      </w:r>
      <w:r>
        <w:rPr>
          <w:color w:val="231F20"/>
          <w:spacing w:val="-3"/>
        </w:rPr>
        <w:t>không</w:t>
      </w:r>
      <w:r>
        <w:rPr>
          <w:color w:val="231F20"/>
          <w:spacing w:val="-6"/>
        </w:rPr>
        <w:t> </w:t>
      </w:r>
      <w:r>
        <w:rPr>
          <w:color w:val="231F20"/>
          <w:spacing w:val="-3"/>
        </w:rPr>
        <w:t>dối!</w:t>
      </w:r>
      <w:r>
        <w:rPr>
          <w:color w:val="231F20"/>
          <w:spacing w:val="-6"/>
        </w:rPr>
        <w:t> </w:t>
      </w:r>
      <w:r>
        <w:rPr>
          <w:color w:val="231F20"/>
          <w:spacing w:val="-3"/>
        </w:rPr>
        <w:t>Nhưng</w:t>
      </w:r>
      <w:r>
        <w:rPr>
          <w:color w:val="231F20"/>
          <w:spacing w:val="-7"/>
        </w:rPr>
        <w:t> </w:t>
      </w:r>
      <w:r>
        <w:rPr>
          <w:color w:val="231F20"/>
        </w:rPr>
        <w:t>vì</w:t>
      </w:r>
      <w:r>
        <w:rPr>
          <w:color w:val="231F20"/>
          <w:spacing w:val="-6"/>
        </w:rPr>
        <w:t> </w:t>
      </w:r>
      <w:r>
        <w:rPr>
          <w:color w:val="231F20"/>
          <w:spacing w:val="-3"/>
        </w:rPr>
        <w:t>người</w:t>
      </w:r>
      <w:r>
        <w:rPr>
          <w:color w:val="231F20"/>
          <w:spacing w:val="-6"/>
        </w:rPr>
        <w:t> </w:t>
      </w:r>
      <w:r>
        <w:rPr>
          <w:color w:val="231F20"/>
        </w:rPr>
        <w:t>ấy</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lần</w:t>
      </w:r>
      <w:r>
        <w:rPr>
          <w:color w:val="231F20"/>
          <w:spacing w:val="-6"/>
        </w:rPr>
        <w:t> </w:t>
      </w:r>
      <w:r>
        <w:rPr>
          <w:color w:val="231F20"/>
          <w:spacing w:val="-3"/>
        </w:rPr>
        <w:t>dâng</w:t>
      </w:r>
      <w:r>
        <w:rPr>
          <w:color w:val="231F20"/>
          <w:spacing w:val="-6"/>
        </w:rPr>
        <w:t> </w:t>
      </w:r>
      <w:r>
        <w:rPr>
          <w:color w:val="231F20"/>
          <w:spacing w:val="-3"/>
        </w:rPr>
        <w:t>cúng</w:t>
      </w:r>
      <w:r>
        <w:rPr>
          <w:color w:val="231F20"/>
          <w:spacing w:val="-6"/>
        </w:rPr>
        <w:t> </w:t>
      </w:r>
      <w:r>
        <w:rPr>
          <w:color w:val="231F20"/>
          <w:spacing w:val="-3"/>
        </w:rPr>
        <w:t>thức</w:t>
      </w:r>
      <w:r>
        <w:rPr>
          <w:color w:val="231F20"/>
          <w:spacing w:val="-6"/>
        </w:rPr>
        <w:t> </w:t>
      </w:r>
      <w:r>
        <w:rPr>
          <w:color w:val="231F20"/>
        </w:rPr>
        <w:t>ăn</w:t>
      </w:r>
      <w:r>
        <w:rPr>
          <w:color w:val="231F20"/>
          <w:spacing w:val="-6"/>
        </w:rPr>
        <w:t> </w:t>
      </w:r>
      <w:r>
        <w:rPr>
          <w:color w:val="231F20"/>
          <w:spacing w:val="-3"/>
        </w:rPr>
        <w:t>cho </w:t>
      </w:r>
      <w:r>
        <w:rPr>
          <w:color w:val="231F20"/>
        </w:rPr>
        <w:t>vị Độc </w:t>
      </w:r>
      <w:r>
        <w:rPr>
          <w:color w:val="231F20"/>
          <w:spacing w:val="-3"/>
        </w:rPr>
        <w:t>giác </w:t>
      </w:r>
      <w:r>
        <w:rPr>
          <w:color w:val="231F20"/>
        </w:rPr>
        <w:t>rồi </w:t>
      </w:r>
      <w:r>
        <w:rPr>
          <w:color w:val="231F20"/>
          <w:spacing w:val="-3"/>
        </w:rPr>
        <w:t>phát nguyện </w:t>
      </w:r>
      <w:r>
        <w:rPr>
          <w:color w:val="231F20"/>
        </w:rPr>
        <w:t>tà: Cho tôi </w:t>
      </w:r>
      <w:r>
        <w:rPr>
          <w:color w:val="231F20"/>
          <w:spacing w:val="-3"/>
        </w:rPr>
        <w:t>luôn </w:t>
      </w:r>
      <w:r>
        <w:rPr>
          <w:color w:val="231F20"/>
        </w:rPr>
        <w:t>ở </w:t>
      </w:r>
      <w:r>
        <w:rPr>
          <w:color w:val="231F20"/>
          <w:spacing w:val="-3"/>
        </w:rPr>
        <w:t>trong thành Vương-xá </w:t>
      </w:r>
      <w:r>
        <w:rPr>
          <w:color w:val="231F20"/>
        </w:rPr>
        <w:t>này và độc </w:t>
      </w:r>
      <w:r>
        <w:rPr>
          <w:color w:val="231F20"/>
          <w:spacing w:val="-3"/>
        </w:rPr>
        <w:t>quyền </w:t>
      </w:r>
      <w:r>
        <w:rPr>
          <w:color w:val="231F20"/>
        </w:rPr>
        <w:t>làm </w:t>
      </w:r>
      <w:r>
        <w:rPr>
          <w:color w:val="231F20"/>
          <w:spacing w:val="-3"/>
        </w:rPr>
        <w:t>nghề </w:t>
      </w:r>
      <w:r>
        <w:rPr>
          <w:color w:val="231F20"/>
        </w:rPr>
        <w:t>đồ tể, sau đó </w:t>
      </w:r>
      <w:r>
        <w:rPr>
          <w:color w:val="231F20"/>
          <w:spacing w:val="-3"/>
        </w:rPr>
        <w:t>được sinh </w:t>
      </w:r>
      <w:r>
        <w:rPr>
          <w:color w:val="231F20"/>
        </w:rPr>
        <w:t>lên </w:t>
      </w:r>
      <w:r>
        <w:rPr>
          <w:color w:val="231F20"/>
          <w:spacing w:val="-3"/>
        </w:rPr>
        <w:t>trời. </w:t>
      </w:r>
      <w:r>
        <w:rPr>
          <w:color w:val="231F20"/>
        </w:rPr>
        <w:t>Do </w:t>
      </w:r>
      <w:r>
        <w:rPr>
          <w:color w:val="231F20"/>
          <w:spacing w:val="-3"/>
        </w:rPr>
        <w:t>nhân </w:t>
      </w:r>
      <w:r>
        <w:rPr>
          <w:color w:val="231F20"/>
        </w:rPr>
        <w:t>của </w:t>
      </w:r>
      <w:r>
        <w:rPr>
          <w:color w:val="231F20"/>
          <w:spacing w:val="-3"/>
        </w:rPr>
        <w:t>nghiệp </w:t>
      </w:r>
      <w:r>
        <w:rPr>
          <w:color w:val="231F20"/>
        </w:rPr>
        <w:t>thù </w:t>
      </w:r>
      <w:r>
        <w:rPr>
          <w:color w:val="231F20"/>
          <w:spacing w:val="-3"/>
        </w:rPr>
        <w:t>thắng </w:t>
      </w:r>
      <w:r>
        <w:rPr>
          <w:color w:val="231F20"/>
        </w:rPr>
        <w:t>đó mà có </w:t>
      </w:r>
      <w:r>
        <w:rPr>
          <w:color w:val="231F20"/>
          <w:spacing w:val="-3"/>
        </w:rPr>
        <w:t>được </w:t>
      </w:r>
      <w:r>
        <w:rPr>
          <w:color w:val="231F20"/>
        </w:rPr>
        <w:t>quả </w:t>
      </w:r>
      <w:r>
        <w:rPr>
          <w:color w:val="231F20"/>
          <w:spacing w:val="-3"/>
        </w:rPr>
        <w:t>đúng </w:t>
      </w:r>
      <w:r>
        <w:rPr>
          <w:color w:val="231F20"/>
        </w:rPr>
        <w:t>như lời </w:t>
      </w:r>
      <w:r>
        <w:rPr>
          <w:color w:val="231F20"/>
          <w:spacing w:val="-3"/>
        </w:rPr>
        <w:t>ước. </w:t>
      </w:r>
      <w:r>
        <w:rPr>
          <w:color w:val="231F20"/>
        </w:rPr>
        <w:t>Quả </w:t>
      </w:r>
      <w:r>
        <w:rPr>
          <w:color w:val="231F20"/>
          <w:spacing w:val="-3"/>
        </w:rPr>
        <w:t>ứng </w:t>
      </w:r>
      <w:r>
        <w:rPr>
          <w:color w:val="231F20"/>
        </w:rPr>
        <w:t>với </w:t>
      </w:r>
      <w:r>
        <w:rPr>
          <w:color w:val="231F20"/>
          <w:spacing w:val="-3"/>
        </w:rPr>
        <w:t>nghiệp thiện trước </w:t>
      </w:r>
      <w:r>
        <w:rPr>
          <w:color w:val="231F20"/>
        </w:rPr>
        <w:t>đó nay đã </w:t>
      </w:r>
      <w:r>
        <w:rPr>
          <w:color w:val="231F20"/>
          <w:spacing w:val="-3"/>
        </w:rPr>
        <w:t>hết, </w:t>
      </w:r>
      <w:r>
        <w:rPr>
          <w:color w:val="231F20"/>
        </w:rPr>
        <w:t>bảy </w:t>
      </w:r>
      <w:r>
        <w:rPr>
          <w:color w:val="231F20"/>
          <w:spacing w:val="-3"/>
        </w:rPr>
        <w:t>ngày </w:t>
      </w:r>
      <w:r>
        <w:rPr>
          <w:color w:val="231F20"/>
        </w:rPr>
        <w:t>sau </w:t>
      </w:r>
      <w:r>
        <w:rPr>
          <w:color w:val="231F20"/>
          <w:spacing w:val="-3"/>
        </w:rPr>
        <w:t>người </w:t>
      </w:r>
      <w:r>
        <w:rPr>
          <w:color w:val="231F20"/>
        </w:rPr>
        <w:t>ấy sẽ </w:t>
      </w:r>
      <w:r>
        <w:rPr>
          <w:color w:val="231F20"/>
          <w:spacing w:val="-3"/>
        </w:rPr>
        <w:t>chết sinh</w:t>
      </w:r>
      <w:r>
        <w:rPr>
          <w:color w:val="231F20"/>
          <w:spacing w:val="-9"/>
        </w:rPr>
        <w:t> </w:t>
      </w:r>
      <w:r>
        <w:rPr>
          <w:color w:val="231F20"/>
        </w:rPr>
        <w:t>vào</w:t>
      </w:r>
      <w:r>
        <w:rPr>
          <w:color w:val="231F20"/>
          <w:spacing w:val="-8"/>
        </w:rPr>
        <w:t> </w:t>
      </w:r>
      <w:r>
        <w:rPr>
          <w:color w:val="231F20"/>
        </w:rPr>
        <w:t>địa</w:t>
      </w:r>
      <w:r>
        <w:rPr>
          <w:color w:val="231F20"/>
          <w:spacing w:val="-8"/>
        </w:rPr>
        <w:t> </w:t>
      </w:r>
      <w:r>
        <w:rPr>
          <w:color w:val="231F20"/>
          <w:spacing w:val="-3"/>
        </w:rPr>
        <w:t>ngục</w:t>
      </w:r>
      <w:r>
        <w:rPr>
          <w:color w:val="231F20"/>
          <w:spacing w:val="-9"/>
        </w:rPr>
        <w:t> </w:t>
      </w:r>
      <w:r>
        <w:rPr>
          <w:color w:val="231F20"/>
        </w:rPr>
        <w:t>Hào</w:t>
      </w:r>
      <w:r>
        <w:rPr>
          <w:color w:val="231F20"/>
          <w:spacing w:val="-9"/>
        </w:rPr>
        <w:t> </w:t>
      </w:r>
      <w:r>
        <w:rPr>
          <w:color w:val="231F20"/>
          <w:spacing w:val="-3"/>
        </w:rPr>
        <w:t>khiếu,</w:t>
      </w:r>
      <w:r>
        <w:rPr>
          <w:color w:val="231F20"/>
          <w:spacing w:val="-9"/>
        </w:rPr>
        <w:t> </w:t>
      </w:r>
      <w:r>
        <w:rPr>
          <w:color w:val="231F20"/>
        </w:rPr>
        <w:t>lần</w:t>
      </w:r>
      <w:r>
        <w:rPr>
          <w:color w:val="231F20"/>
          <w:spacing w:val="-7"/>
        </w:rPr>
        <w:t> </w:t>
      </w:r>
      <w:r>
        <w:rPr>
          <w:color w:val="231F20"/>
          <w:spacing w:val="-3"/>
        </w:rPr>
        <w:t>lượt</w:t>
      </w:r>
      <w:r>
        <w:rPr>
          <w:color w:val="231F20"/>
          <w:spacing w:val="-8"/>
        </w:rPr>
        <w:t> </w:t>
      </w:r>
      <w:r>
        <w:rPr>
          <w:color w:val="231F20"/>
          <w:spacing w:val="-3"/>
        </w:rPr>
        <w:t>chịu</w:t>
      </w:r>
      <w:r>
        <w:rPr>
          <w:color w:val="231F20"/>
          <w:spacing w:val="-8"/>
        </w:rPr>
        <w:t> </w:t>
      </w:r>
      <w:r>
        <w:rPr>
          <w:color w:val="231F20"/>
        </w:rPr>
        <w:t>các</w:t>
      </w:r>
      <w:r>
        <w:rPr>
          <w:color w:val="231F20"/>
          <w:spacing w:val="-8"/>
        </w:rPr>
        <w:t> </w:t>
      </w:r>
      <w:r>
        <w:rPr>
          <w:color w:val="231F20"/>
        </w:rPr>
        <w:t>quả</w:t>
      </w:r>
      <w:r>
        <w:rPr>
          <w:color w:val="231F20"/>
          <w:spacing w:val="-9"/>
        </w:rPr>
        <w:t> </w:t>
      </w:r>
      <w:r>
        <w:rPr>
          <w:color w:val="231F20"/>
        </w:rPr>
        <w:t>khổ</w:t>
      </w:r>
      <w:r>
        <w:rPr>
          <w:color w:val="231F20"/>
          <w:spacing w:val="-9"/>
        </w:rPr>
        <w:t> </w:t>
      </w:r>
      <w:r>
        <w:rPr>
          <w:color w:val="231F20"/>
        </w:rPr>
        <w:t>do</w:t>
      </w:r>
      <w:r>
        <w:rPr>
          <w:color w:val="231F20"/>
          <w:spacing w:val="-8"/>
        </w:rPr>
        <w:t> </w:t>
      </w:r>
      <w:r>
        <w:rPr>
          <w:color w:val="231F20"/>
          <w:spacing w:val="-3"/>
        </w:rPr>
        <w:t>nghiệp</w:t>
      </w:r>
      <w:r>
        <w:rPr>
          <w:color w:val="231F20"/>
          <w:spacing w:val="-9"/>
        </w:rPr>
        <w:t> </w:t>
      </w:r>
      <w:r>
        <w:rPr>
          <w:color w:val="231F20"/>
          <w:spacing w:val="-3"/>
        </w:rPr>
        <w:t>giết </w:t>
      </w:r>
      <w:r>
        <w:rPr>
          <w:color w:val="231F20"/>
        </w:rPr>
        <w:t>mổ</w:t>
      </w:r>
      <w:r>
        <w:rPr>
          <w:color w:val="231F20"/>
          <w:spacing w:val="-8"/>
        </w:rPr>
        <w:t> </w:t>
      </w:r>
      <w:r>
        <w:rPr>
          <w:color w:val="231F20"/>
        </w:rPr>
        <w:t>từ</w:t>
      </w:r>
      <w:r>
        <w:rPr>
          <w:color w:val="231F20"/>
          <w:spacing w:val="-8"/>
        </w:rPr>
        <w:t> </w:t>
      </w:r>
      <w:r>
        <w:rPr>
          <w:color w:val="231F20"/>
          <w:spacing w:val="-3"/>
        </w:rPr>
        <w:t>trước”.</w:t>
      </w:r>
      <w:r>
        <w:rPr>
          <w:color w:val="231F20"/>
          <w:spacing w:val="-11"/>
        </w:rPr>
        <w:t> </w:t>
      </w:r>
      <w:r>
        <w:rPr>
          <w:color w:val="231F20"/>
        </w:rPr>
        <w:t>Vì</w:t>
      </w:r>
      <w:r>
        <w:rPr>
          <w:color w:val="231F20"/>
          <w:spacing w:val="-8"/>
        </w:rPr>
        <w:t> </w:t>
      </w:r>
      <w:r>
        <w:rPr>
          <w:color w:val="231F20"/>
        </w:rPr>
        <w:t>thế</w:t>
      </w:r>
      <w:r>
        <w:rPr>
          <w:color w:val="231F20"/>
          <w:spacing w:val="-8"/>
        </w:rPr>
        <w:t> </w:t>
      </w:r>
      <w:r>
        <w:rPr>
          <w:color w:val="231F20"/>
        </w:rPr>
        <w:t>nên</w:t>
      </w:r>
      <w:r>
        <w:rPr>
          <w:color w:val="231F20"/>
          <w:spacing w:val="-7"/>
        </w:rPr>
        <w:t> </w:t>
      </w:r>
      <w:r>
        <w:rPr>
          <w:color w:val="231F20"/>
          <w:spacing w:val="-3"/>
        </w:rPr>
        <w:t>biết</w:t>
      </w:r>
      <w:r>
        <w:rPr>
          <w:color w:val="231F20"/>
          <w:spacing w:val="-8"/>
        </w:rPr>
        <w:t> </w:t>
      </w:r>
      <w:r>
        <w:rPr>
          <w:color w:val="231F20"/>
        </w:rPr>
        <w:t>trí</w:t>
      </w:r>
      <w:r>
        <w:rPr>
          <w:color w:val="231F20"/>
          <w:spacing w:val="-8"/>
        </w:rPr>
        <w:t> </w:t>
      </w:r>
      <w:r>
        <w:rPr>
          <w:color w:val="231F20"/>
        </w:rPr>
        <w:t>này</w:t>
      </w:r>
      <w:r>
        <w:rPr>
          <w:color w:val="231F20"/>
          <w:spacing w:val="-7"/>
        </w:rPr>
        <w:t> </w:t>
      </w:r>
      <w:r>
        <w:rPr>
          <w:color w:val="231F20"/>
        </w:rPr>
        <w:t>nhớ</w:t>
      </w:r>
      <w:r>
        <w:rPr>
          <w:color w:val="231F20"/>
          <w:spacing w:val="-8"/>
        </w:rPr>
        <w:t> </w:t>
      </w:r>
      <w:r>
        <w:rPr>
          <w:color w:val="231F20"/>
          <w:spacing w:val="-3"/>
        </w:rPr>
        <w:t>biết</w:t>
      </w:r>
      <w:r>
        <w:rPr>
          <w:color w:val="231F20"/>
          <w:spacing w:val="-8"/>
        </w:rPr>
        <w:t> </w:t>
      </w:r>
      <w:r>
        <w:rPr>
          <w:color w:val="231F20"/>
        </w:rPr>
        <w:t>tối</w:t>
      </w:r>
      <w:r>
        <w:rPr>
          <w:color w:val="231F20"/>
          <w:spacing w:val="-7"/>
        </w:rPr>
        <w:t> </w:t>
      </w:r>
      <w:r>
        <w:rPr>
          <w:color w:val="231F20"/>
        </w:rPr>
        <w:t>đa</w:t>
      </w:r>
      <w:r>
        <w:rPr>
          <w:color w:val="231F20"/>
          <w:spacing w:val="-8"/>
        </w:rPr>
        <w:t> </w:t>
      </w:r>
      <w:r>
        <w:rPr>
          <w:color w:val="231F20"/>
        </w:rPr>
        <w:t>là</w:t>
      </w:r>
      <w:r>
        <w:rPr>
          <w:color w:val="231F20"/>
          <w:spacing w:val="-8"/>
        </w:rPr>
        <w:t> </w:t>
      </w:r>
      <w:r>
        <w:rPr>
          <w:color w:val="231F20"/>
        </w:rPr>
        <w:t>bảy</w:t>
      </w:r>
      <w:r>
        <w:rPr>
          <w:color w:val="231F20"/>
          <w:spacing w:val="-7"/>
        </w:rPr>
        <w:t> </w:t>
      </w:r>
      <w:r>
        <w:rPr>
          <w:color w:val="231F20"/>
          <w:spacing w:val="-3"/>
        </w:rPr>
        <w:t>đời.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rPr>
        <w:t>Lại có thuyết nêu: </w:t>
      </w:r>
      <w:r>
        <w:rPr>
          <w:color w:val="231F20"/>
          <w:spacing w:val="-4"/>
        </w:rPr>
        <w:t>Trí </w:t>
      </w:r>
      <w:r>
        <w:rPr>
          <w:color w:val="231F20"/>
        </w:rPr>
        <w:t>này có thể nhớ đến sự việc của cả năm trăm đời. Như có vị Bí-sô tự nhớ được năm trăm đời trong quá khứ, đã bị đọa làm quỷ đói. Mỗi khi nhớ đến thời gian ông ta đã bị đói khát</w:t>
      </w:r>
      <w:r>
        <w:rPr>
          <w:color w:val="231F20"/>
          <w:spacing w:val="-4"/>
        </w:rPr>
        <w:t> </w:t>
      </w:r>
      <w:r>
        <w:rPr>
          <w:color w:val="231F20"/>
        </w:rPr>
        <w:t>thì</w:t>
      </w:r>
      <w:r>
        <w:rPr>
          <w:color w:val="231F20"/>
          <w:spacing w:val="-3"/>
        </w:rPr>
        <w:t> </w:t>
      </w:r>
      <w:r>
        <w:rPr>
          <w:color w:val="231F20"/>
        </w:rPr>
        <w:t>hết</w:t>
      </w:r>
      <w:r>
        <w:rPr>
          <w:color w:val="231F20"/>
          <w:spacing w:val="-4"/>
        </w:rPr>
        <w:t> </w:t>
      </w:r>
      <w:r>
        <w:rPr>
          <w:color w:val="231F20"/>
        </w:rPr>
        <w:t>sức</w:t>
      </w:r>
      <w:r>
        <w:rPr>
          <w:color w:val="231F20"/>
          <w:spacing w:val="-3"/>
        </w:rPr>
        <w:t> </w:t>
      </w:r>
      <w:r>
        <w:rPr>
          <w:color w:val="231F20"/>
        </w:rPr>
        <w:t>kinh</w:t>
      </w:r>
      <w:r>
        <w:rPr>
          <w:color w:val="231F20"/>
          <w:spacing w:val="-3"/>
        </w:rPr>
        <w:t> </w:t>
      </w:r>
      <w:r>
        <w:rPr>
          <w:color w:val="231F20"/>
        </w:rPr>
        <w:t>sợ,</w:t>
      </w:r>
      <w:r>
        <w:rPr>
          <w:color w:val="231F20"/>
          <w:spacing w:val="-4"/>
        </w:rPr>
        <w:t> </w:t>
      </w:r>
      <w:r>
        <w:rPr>
          <w:color w:val="231F20"/>
        </w:rPr>
        <w:t>khắp</w:t>
      </w:r>
      <w:r>
        <w:rPr>
          <w:color w:val="231F20"/>
          <w:spacing w:val="-3"/>
        </w:rPr>
        <w:t> </w:t>
      </w:r>
      <w:r>
        <w:rPr>
          <w:color w:val="231F20"/>
        </w:rPr>
        <w:t>mình</w:t>
      </w:r>
      <w:r>
        <w:rPr>
          <w:color w:val="231F20"/>
          <w:spacing w:val="-4"/>
        </w:rPr>
        <w:t> </w:t>
      </w:r>
      <w:r>
        <w:rPr>
          <w:color w:val="231F20"/>
        </w:rPr>
        <w:t>ướt</w:t>
      </w:r>
      <w:r>
        <w:rPr>
          <w:color w:val="231F20"/>
          <w:spacing w:val="-3"/>
        </w:rPr>
        <w:t> </w:t>
      </w:r>
      <w:r>
        <w:rPr>
          <w:color w:val="231F20"/>
        </w:rPr>
        <w:t>đẫm</w:t>
      </w:r>
      <w:r>
        <w:rPr>
          <w:color w:val="231F20"/>
          <w:spacing w:val="-3"/>
        </w:rPr>
        <w:t> </w:t>
      </w:r>
      <w:r>
        <w:rPr>
          <w:color w:val="231F20"/>
        </w:rPr>
        <w:t>mồ</w:t>
      </w:r>
      <w:r>
        <w:rPr>
          <w:color w:val="231F20"/>
          <w:spacing w:val="-4"/>
        </w:rPr>
        <w:t> </w:t>
      </w:r>
      <w:r>
        <w:rPr>
          <w:color w:val="231F20"/>
        </w:rPr>
        <w:t>hôi.</w:t>
      </w:r>
      <w:r>
        <w:rPr>
          <w:color w:val="231F20"/>
          <w:spacing w:val="-3"/>
        </w:rPr>
        <w:t> </w:t>
      </w:r>
      <w:r>
        <w:rPr>
          <w:color w:val="231F20"/>
        </w:rPr>
        <w:t>Ông</w:t>
      </w:r>
      <w:r>
        <w:rPr>
          <w:color w:val="231F20"/>
          <w:spacing w:val="-4"/>
        </w:rPr>
        <w:t> </w:t>
      </w:r>
      <w:r>
        <w:rPr>
          <w:color w:val="231F20"/>
        </w:rPr>
        <w:t>liền</w:t>
      </w:r>
      <w:r>
        <w:rPr>
          <w:color w:val="231F20"/>
          <w:spacing w:val="-3"/>
        </w:rPr>
        <w:t> </w:t>
      </w:r>
      <w:r>
        <w:rPr>
          <w:color w:val="231F20"/>
        </w:rPr>
        <w:t>bỏ</w:t>
      </w:r>
      <w:r>
        <w:rPr>
          <w:color w:val="231F20"/>
          <w:spacing w:val="-3"/>
        </w:rPr>
        <w:t> </w:t>
      </w:r>
      <w:r>
        <w:rPr>
          <w:color w:val="231F20"/>
        </w:rPr>
        <w:t>hết sự việc, dốc sức tinh tấn tu tập, trải qua thời gian lâu sau chứng quả Dự lưu. Ông nghĩ: “Nhờ các Bí-sô giúp đỡ ban cho các thứ vật</w:t>
      </w:r>
      <w:r>
        <w:rPr>
          <w:color w:val="231F20"/>
          <w:spacing w:val="-45"/>
        </w:rPr>
        <w:t> </w:t>
      </w:r>
      <w:r>
        <w:rPr>
          <w:color w:val="231F20"/>
        </w:rPr>
        <w:t>dụng khiến ta dứt sạch hết các nỗi sợ hãi. Nay phải tìm các thứ vật dụng ấy để đáp tạ ân trước”. Nghĩ rồi, bèn đi khắp mọi nơi tìm kiếm các thứ vật dụng </w:t>
      </w:r>
      <w:r>
        <w:rPr>
          <w:color w:val="231F20"/>
          <w:spacing w:val="-6"/>
        </w:rPr>
        <w:t>ấy. </w:t>
      </w:r>
      <w:r>
        <w:rPr>
          <w:color w:val="231F20"/>
        </w:rPr>
        <w:t>Bấy giờ, các Bí-sô thấy thế hỏi: “Trước đây ông </w:t>
      </w:r>
      <w:r>
        <w:rPr>
          <w:color w:val="231F20"/>
          <w:spacing w:val="-6"/>
        </w:rPr>
        <w:t>có </w:t>
      </w:r>
      <w:r>
        <w:rPr>
          <w:color w:val="231F20"/>
        </w:rPr>
        <w:t>ít</w:t>
      </w:r>
      <w:r>
        <w:rPr>
          <w:color w:val="231F20"/>
          <w:spacing w:val="-5"/>
        </w:rPr>
        <w:t> </w:t>
      </w:r>
      <w:r>
        <w:rPr>
          <w:color w:val="231F20"/>
        </w:rPr>
        <w:t>việc</w:t>
      </w:r>
      <w:r>
        <w:rPr>
          <w:color w:val="231F20"/>
          <w:spacing w:val="-4"/>
        </w:rPr>
        <w:t> </w:t>
      </w:r>
      <w:r>
        <w:rPr>
          <w:color w:val="231F20"/>
        </w:rPr>
        <w:t>nay</w:t>
      </w:r>
      <w:r>
        <w:rPr>
          <w:color w:val="231F20"/>
          <w:spacing w:val="-4"/>
        </w:rPr>
        <w:t> </w:t>
      </w:r>
      <w:r>
        <w:rPr>
          <w:color w:val="231F20"/>
        </w:rPr>
        <w:t>sao</w:t>
      </w:r>
      <w:r>
        <w:rPr>
          <w:color w:val="231F20"/>
          <w:spacing w:val="-5"/>
        </w:rPr>
        <w:t> </w:t>
      </w:r>
      <w:r>
        <w:rPr>
          <w:color w:val="231F20"/>
        </w:rPr>
        <w:t>nhiều</w:t>
      </w:r>
      <w:r>
        <w:rPr>
          <w:color w:val="231F20"/>
          <w:spacing w:val="-4"/>
        </w:rPr>
        <w:t> </w:t>
      </w:r>
      <w:r>
        <w:rPr>
          <w:color w:val="231F20"/>
        </w:rPr>
        <w:t>thế?”.</w:t>
      </w:r>
      <w:r>
        <w:rPr>
          <w:color w:val="231F20"/>
          <w:spacing w:val="-4"/>
        </w:rPr>
        <w:t> </w:t>
      </w:r>
      <w:r>
        <w:rPr>
          <w:color w:val="231F20"/>
        </w:rPr>
        <w:t>Ông</w:t>
      </w:r>
      <w:r>
        <w:rPr>
          <w:color w:val="231F20"/>
          <w:spacing w:val="-5"/>
        </w:rPr>
        <w:t> </w:t>
      </w:r>
      <w:r>
        <w:rPr>
          <w:color w:val="231F20"/>
        </w:rPr>
        <w:t>ấy</w:t>
      </w:r>
      <w:r>
        <w:rPr>
          <w:color w:val="231F20"/>
          <w:spacing w:val="-4"/>
        </w:rPr>
        <w:t> </w:t>
      </w:r>
      <w:r>
        <w:rPr>
          <w:color w:val="231F20"/>
        </w:rPr>
        <w:t>liền</w:t>
      </w:r>
      <w:r>
        <w:rPr>
          <w:color w:val="231F20"/>
          <w:spacing w:val="-4"/>
        </w:rPr>
        <w:t> </w:t>
      </w:r>
      <w:r>
        <w:rPr>
          <w:color w:val="231F20"/>
        </w:rPr>
        <w:t>thuật</w:t>
      </w:r>
      <w:r>
        <w:rPr>
          <w:color w:val="231F20"/>
          <w:spacing w:val="-5"/>
        </w:rPr>
        <w:t> </w:t>
      </w:r>
      <w:r>
        <w:rPr>
          <w:color w:val="231F20"/>
        </w:rPr>
        <w:t>lại</w:t>
      </w:r>
      <w:r>
        <w:rPr>
          <w:color w:val="231F20"/>
          <w:spacing w:val="-4"/>
        </w:rPr>
        <w:t> </w:t>
      </w:r>
      <w:r>
        <w:rPr>
          <w:color w:val="231F20"/>
        </w:rPr>
        <w:t>đầy</w:t>
      </w:r>
      <w:r>
        <w:rPr>
          <w:color w:val="231F20"/>
          <w:spacing w:val="-4"/>
        </w:rPr>
        <w:t> </w:t>
      </w:r>
      <w:r>
        <w:rPr>
          <w:color w:val="231F20"/>
        </w:rPr>
        <w:t>đủ</w:t>
      </w:r>
      <w:r>
        <w:rPr>
          <w:color w:val="231F20"/>
          <w:spacing w:val="-6"/>
        </w:rPr>
        <w:t> </w:t>
      </w:r>
      <w:r>
        <w:rPr>
          <w:color w:val="231F20"/>
        </w:rPr>
        <w:t>sự</w:t>
      </w:r>
      <w:r>
        <w:rPr>
          <w:color w:val="231F20"/>
          <w:spacing w:val="-4"/>
        </w:rPr>
        <w:t> </w:t>
      </w:r>
      <w:r>
        <w:rPr>
          <w:color w:val="231F20"/>
        </w:rPr>
        <w:t>việc</w:t>
      </w:r>
      <w:r>
        <w:rPr>
          <w:color w:val="231F20"/>
          <w:spacing w:val="-4"/>
        </w:rPr>
        <w:t> </w:t>
      </w:r>
      <w:r>
        <w:rPr>
          <w:color w:val="231F20"/>
        </w:rPr>
        <w:t>ngày trước. Lại có một Bí-sô tự nhớ lại năm trăm đời quá khứ đã bị đọa vào địa ngục. Mỗi khi nhớ lại thời gian chịu khổ trong địa ngục thì khắp lỗ chân lông nơi toàn thân ông đều rướm máu, nên mình mẩy và áo quần đều rất hôi hám, mỗi ngày phải dùng nước tắm rửa giặt giũ. Mọi người đều nói ông ấy là chấp, cho nước làm sạch. Thế là ông bỏ hết công việc, chuyên cần tu tập, trải qua thời gian lâu</w:t>
      </w:r>
      <w:r>
        <w:rPr>
          <w:color w:val="231F20"/>
          <w:spacing w:val="-42"/>
        </w:rPr>
        <w:t> </w:t>
      </w:r>
      <w:r>
        <w:rPr>
          <w:color w:val="231F20"/>
        </w:rPr>
        <w:t>chứng được quả A-la-hán. Sau đó, ông không thường tắm rửa giặt giũ nữa. Những người kia đều lấy làm lạ hỏi, ông bèn thuật lại đầy đủ việc xưa. Do đấy nên biết trí này nhớ biết được cả đến năm trăm</w:t>
      </w:r>
      <w:r>
        <w:rPr>
          <w:color w:val="231F20"/>
          <w:spacing w:val="-2"/>
        </w:rPr>
        <w:t> </w:t>
      </w:r>
      <w:r>
        <w:rPr>
          <w:color w:val="231F20"/>
        </w:rPr>
        <w:t>đời.</w:t>
      </w:r>
    </w:p>
    <w:p>
      <w:pPr>
        <w:pStyle w:val="BodyText"/>
        <w:spacing w:line="271" w:lineRule="auto" w:before="118"/>
        <w:ind w:left="110" w:right="390"/>
      </w:pPr>
      <w:r>
        <w:rPr>
          <w:color w:val="231F20"/>
        </w:rPr>
        <w:t>Lại có Sư khác nói: </w:t>
      </w:r>
      <w:r>
        <w:rPr>
          <w:color w:val="231F20"/>
          <w:spacing w:val="-4"/>
        </w:rPr>
        <w:t>Trí </w:t>
      </w:r>
      <w:r>
        <w:rPr>
          <w:color w:val="231F20"/>
        </w:rPr>
        <w:t>này có thể nhớ biết được các sự việc của kiếp thành và kiếp hoại ở quá khứ. Như Phật khi xưa lúc còn làm Bồ-tát, vì hóa độ chúng hữu tình nên phát thệ nguyện lớn. Có một</w:t>
      </w:r>
      <w:r>
        <w:rPr>
          <w:color w:val="231F20"/>
          <w:spacing w:val="-8"/>
        </w:rPr>
        <w:t> </w:t>
      </w:r>
      <w:r>
        <w:rPr>
          <w:color w:val="231F20"/>
        </w:rPr>
        <w:t>kiếp</w:t>
      </w:r>
      <w:r>
        <w:rPr>
          <w:color w:val="231F20"/>
          <w:spacing w:val="-7"/>
        </w:rPr>
        <w:t> </w:t>
      </w:r>
      <w:r>
        <w:rPr>
          <w:color w:val="231F20"/>
        </w:rPr>
        <w:t>Ngài</w:t>
      </w:r>
      <w:r>
        <w:rPr>
          <w:color w:val="231F20"/>
          <w:spacing w:val="-7"/>
        </w:rPr>
        <w:t> </w:t>
      </w:r>
      <w:r>
        <w:rPr>
          <w:color w:val="231F20"/>
        </w:rPr>
        <w:t>làm</w:t>
      </w:r>
      <w:r>
        <w:rPr>
          <w:color w:val="231F20"/>
          <w:spacing w:val="-8"/>
        </w:rPr>
        <w:t> </w:t>
      </w:r>
      <w:r>
        <w:rPr>
          <w:color w:val="231F20"/>
        </w:rPr>
        <w:t>vua</w:t>
      </w:r>
      <w:r>
        <w:rPr>
          <w:color w:val="231F20"/>
          <w:spacing w:val="-7"/>
        </w:rPr>
        <w:t> </w:t>
      </w:r>
      <w:r>
        <w:rPr>
          <w:color w:val="231F20"/>
        </w:rPr>
        <w:t>Chiên-đồ-la</w:t>
      </w:r>
      <w:r>
        <w:rPr>
          <w:color w:val="231F20"/>
          <w:spacing w:val="-7"/>
        </w:rPr>
        <w:t> </w:t>
      </w:r>
      <w:r>
        <w:rPr>
          <w:color w:val="231F20"/>
        </w:rPr>
        <w:t>tên</w:t>
      </w:r>
      <w:r>
        <w:rPr>
          <w:color w:val="231F20"/>
          <w:spacing w:val="-8"/>
        </w:rPr>
        <w:t> </w:t>
      </w:r>
      <w:r>
        <w:rPr>
          <w:color w:val="231F20"/>
        </w:rPr>
        <w:t>là</w:t>
      </w:r>
      <w:r>
        <w:rPr>
          <w:color w:val="231F20"/>
          <w:spacing w:val="-12"/>
        </w:rPr>
        <w:t> </w:t>
      </w:r>
      <w:r>
        <w:rPr>
          <w:color w:val="231F20"/>
          <w:spacing w:val="-7"/>
        </w:rPr>
        <w:t>Tam </w:t>
      </w:r>
      <w:r>
        <w:rPr>
          <w:color w:val="231F20"/>
        </w:rPr>
        <w:t>Câu,</w:t>
      </w:r>
      <w:r>
        <w:rPr>
          <w:color w:val="231F20"/>
          <w:spacing w:val="-7"/>
        </w:rPr>
        <w:t> </w:t>
      </w:r>
      <w:r>
        <w:rPr>
          <w:color w:val="231F20"/>
        </w:rPr>
        <w:t>thông</w:t>
      </w:r>
      <w:r>
        <w:rPr>
          <w:color w:val="231F20"/>
          <w:spacing w:val="-8"/>
        </w:rPr>
        <w:t> </w:t>
      </w:r>
      <w:r>
        <w:rPr>
          <w:color w:val="231F20"/>
        </w:rPr>
        <w:t>suốt</w:t>
      </w:r>
      <w:r>
        <w:rPr>
          <w:color w:val="231F20"/>
          <w:spacing w:val="-7"/>
        </w:rPr>
        <w:t> </w:t>
      </w:r>
      <w:r>
        <w:rPr>
          <w:color w:val="231F20"/>
        </w:rPr>
        <w:t>tất</w:t>
      </w:r>
      <w:r>
        <w:rPr>
          <w:color w:val="231F20"/>
          <w:spacing w:val="-7"/>
        </w:rPr>
        <w:t> </w:t>
      </w:r>
      <w:r>
        <w:rPr>
          <w:color w:val="231F20"/>
        </w:rPr>
        <w:t>cả Kinh, Luận, Chú thuật. Khi đó, Tôn giả A-nan làm con của vua ấy tên là Sư Tử Nhĩ, dung mạo khôi ngô tuấn tú vào bậc nhất trên đời, Tôn giả Xá-lợi-tử thì làm Bà-la-môn tên là </w:t>
      </w:r>
      <w:r>
        <w:rPr>
          <w:color w:val="231F20"/>
          <w:spacing w:val="-4"/>
        </w:rPr>
        <w:t>Trì </w:t>
      </w:r>
      <w:r>
        <w:rPr>
          <w:color w:val="231F20"/>
        </w:rPr>
        <w:t>Kiên, cũng thông tỏ Kinh,</w:t>
      </w:r>
      <w:r>
        <w:rPr>
          <w:color w:val="231F20"/>
          <w:spacing w:val="-10"/>
        </w:rPr>
        <w:t> </w:t>
      </w:r>
      <w:r>
        <w:rPr>
          <w:color w:val="231F20"/>
        </w:rPr>
        <w:t>Luận</w:t>
      </w:r>
      <w:r>
        <w:rPr>
          <w:color w:val="231F20"/>
          <w:spacing w:val="-9"/>
        </w:rPr>
        <w:t> </w:t>
      </w:r>
      <w:r>
        <w:rPr>
          <w:color w:val="231F20"/>
        </w:rPr>
        <w:t>và</w:t>
      </w:r>
      <w:r>
        <w:rPr>
          <w:color w:val="231F20"/>
          <w:spacing w:val="-10"/>
        </w:rPr>
        <w:t> </w:t>
      </w:r>
      <w:r>
        <w:rPr>
          <w:color w:val="231F20"/>
        </w:rPr>
        <w:t>các</w:t>
      </w:r>
      <w:r>
        <w:rPr>
          <w:color w:val="231F20"/>
          <w:spacing w:val="-9"/>
        </w:rPr>
        <w:t> </w:t>
      </w:r>
      <w:r>
        <w:rPr>
          <w:color w:val="231F20"/>
        </w:rPr>
        <w:t>sách</w:t>
      </w:r>
      <w:r>
        <w:rPr>
          <w:color w:val="231F20"/>
          <w:spacing w:val="-10"/>
        </w:rPr>
        <w:t> </w:t>
      </w:r>
      <w:r>
        <w:rPr>
          <w:color w:val="231F20"/>
        </w:rPr>
        <w:t>vở</w:t>
      </w:r>
      <w:r>
        <w:rPr>
          <w:color w:val="231F20"/>
          <w:spacing w:val="-9"/>
        </w:rPr>
        <w:t> </w:t>
      </w:r>
      <w:r>
        <w:rPr>
          <w:color w:val="231F20"/>
        </w:rPr>
        <w:t>liên</w:t>
      </w:r>
      <w:r>
        <w:rPr>
          <w:color w:val="231F20"/>
          <w:spacing w:val="-9"/>
        </w:rPr>
        <w:t> </w:t>
      </w:r>
      <w:r>
        <w:rPr>
          <w:color w:val="231F20"/>
        </w:rPr>
        <w:t>hệ,</w:t>
      </w:r>
      <w:r>
        <w:rPr>
          <w:color w:val="231F20"/>
          <w:spacing w:val="-10"/>
        </w:rPr>
        <w:t> </w:t>
      </w:r>
      <w:r>
        <w:rPr>
          <w:color w:val="231F20"/>
        </w:rPr>
        <w:t>vị</w:t>
      </w:r>
      <w:r>
        <w:rPr>
          <w:color w:val="231F20"/>
          <w:spacing w:val="-8"/>
        </w:rPr>
        <w:t> </w:t>
      </w:r>
      <w:r>
        <w:rPr>
          <w:color w:val="231F20"/>
        </w:rPr>
        <w:t>này</w:t>
      </w:r>
      <w:r>
        <w:rPr>
          <w:color w:val="231F20"/>
          <w:spacing w:val="-10"/>
        </w:rPr>
        <w:t> </w:t>
      </w:r>
      <w:r>
        <w:rPr>
          <w:color w:val="231F20"/>
        </w:rPr>
        <w:t>có</w:t>
      </w:r>
      <w:r>
        <w:rPr>
          <w:color w:val="231F20"/>
          <w:spacing w:val="-9"/>
        </w:rPr>
        <w:t> </w:t>
      </w:r>
      <w:r>
        <w:rPr>
          <w:color w:val="231F20"/>
        </w:rPr>
        <w:t>một</w:t>
      </w:r>
      <w:r>
        <w:rPr>
          <w:color w:val="231F20"/>
          <w:spacing w:val="-10"/>
        </w:rPr>
        <w:t> </w:t>
      </w:r>
      <w:r>
        <w:rPr>
          <w:color w:val="231F20"/>
        </w:rPr>
        <w:t>người</w:t>
      </w:r>
      <w:r>
        <w:rPr>
          <w:color w:val="231F20"/>
          <w:spacing w:val="-9"/>
        </w:rPr>
        <w:t> </w:t>
      </w:r>
      <w:r>
        <w:rPr>
          <w:color w:val="231F20"/>
        </w:rPr>
        <w:t>con</w:t>
      </w:r>
      <w:r>
        <w:rPr>
          <w:color w:val="231F20"/>
          <w:spacing w:val="-9"/>
        </w:rPr>
        <w:t> </w:t>
      </w:r>
      <w:r>
        <w:rPr>
          <w:color w:val="231F20"/>
        </w:rPr>
        <w:t>gái</w:t>
      </w:r>
      <w:r>
        <w:rPr>
          <w:color w:val="231F20"/>
          <w:spacing w:val="-10"/>
        </w:rPr>
        <w:t> </w:t>
      </w:r>
      <w:r>
        <w:rPr>
          <w:color w:val="231F20"/>
        </w:rPr>
        <w:t>tên</w:t>
      </w:r>
      <w:r>
        <w:rPr>
          <w:color w:val="231F20"/>
          <w:spacing w:val="-9"/>
        </w:rPr>
        <w:t> </w:t>
      </w:r>
      <w:r>
        <w:rPr>
          <w:color w:val="231F20"/>
        </w:rPr>
        <w:t>là Trinh</w:t>
      </w:r>
      <w:r>
        <w:rPr>
          <w:color w:val="231F20"/>
          <w:spacing w:val="-6"/>
        </w:rPr>
        <w:t> </w:t>
      </w:r>
      <w:r>
        <w:rPr>
          <w:color w:val="231F20"/>
        </w:rPr>
        <w:t>Khiết,</w:t>
      </w:r>
      <w:r>
        <w:rPr>
          <w:color w:val="231F20"/>
          <w:spacing w:val="-5"/>
        </w:rPr>
        <w:t> </w:t>
      </w:r>
      <w:r>
        <w:rPr>
          <w:color w:val="231F20"/>
        </w:rPr>
        <w:t>dung</w:t>
      </w:r>
      <w:r>
        <w:rPr>
          <w:color w:val="231F20"/>
          <w:spacing w:val="-5"/>
        </w:rPr>
        <w:t> </w:t>
      </w:r>
      <w:r>
        <w:rPr>
          <w:color w:val="231F20"/>
        </w:rPr>
        <w:t>nhan</w:t>
      </w:r>
      <w:r>
        <w:rPr>
          <w:color w:val="231F20"/>
          <w:spacing w:val="-4"/>
        </w:rPr>
        <w:t> </w:t>
      </w:r>
      <w:r>
        <w:rPr>
          <w:color w:val="231F20"/>
        </w:rPr>
        <w:t>tươi</w:t>
      </w:r>
      <w:r>
        <w:rPr>
          <w:color w:val="231F20"/>
          <w:spacing w:val="-5"/>
        </w:rPr>
        <w:t> </w:t>
      </w:r>
      <w:r>
        <w:rPr>
          <w:color w:val="231F20"/>
        </w:rPr>
        <w:t>đẹp,</w:t>
      </w:r>
      <w:r>
        <w:rPr>
          <w:color w:val="231F20"/>
          <w:spacing w:val="-5"/>
        </w:rPr>
        <w:t> </w:t>
      </w:r>
      <w:r>
        <w:rPr>
          <w:color w:val="231F20"/>
        </w:rPr>
        <w:t>ai</w:t>
      </w:r>
      <w:r>
        <w:rPr>
          <w:color w:val="231F20"/>
          <w:spacing w:val="-5"/>
        </w:rPr>
        <w:t> </w:t>
      </w:r>
      <w:r>
        <w:rPr>
          <w:color w:val="231F20"/>
        </w:rPr>
        <w:t>cũng</w:t>
      </w:r>
      <w:r>
        <w:rPr>
          <w:color w:val="231F20"/>
          <w:spacing w:val="-5"/>
        </w:rPr>
        <w:t> </w:t>
      </w:r>
      <w:r>
        <w:rPr>
          <w:color w:val="231F20"/>
        </w:rPr>
        <w:t>thích</w:t>
      </w:r>
      <w:r>
        <w:rPr>
          <w:color w:val="231F20"/>
          <w:spacing w:val="-5"/>
        </w:rPr>
        <w:t> </w:t>
      </w:r>
      <w:r>
        <w:rPr>
          <w:color w:val="231F20"/>
        </w:rPr>
        <w:t>nhìn.</w:t>
      </w:r>
      <w:r>
        <w:rPr>
          <w:color w:val="231F20"/>
          <w:spacing w:val="-5"/>
        </w:rPr>
        <w:t> </w:t>
      </w:r>
      <w:r>
        <w:rPr>
          <w:color w:val="231F20"/>
        </w:rPr>
        <w:t>Lúc</w:t>
      </w:r>
      <w:r>
        <w:rPr>
          <w:color w:val="231F20"/>
          <w:spacing w:val="-5"/>
        </w:rPr>
        <w:t> </w:t>
      </w:r>
      <w:r>
        <w:rPr>
          <w:color w:val="231F20"/>
          <w:spacing w:val="-6"/>
        </w:rPr>
        <w:t>ấy,</w:t>
      </w:r>
      <w:r>
        <w:rPr>
          <w:color w:val="231F20"/>
          <w:spacing w:val="-5"/>
        </w:rPr>
        <w:t> </w:t>
      </w:r>
      <w:r>
        <w:rPr>
          <w:color w:val="231F20"/>
        </w:rPr>
        <w:t>vua</w:t>
      </w:r>
      <w:r>
        <w:rPr>
          <w:color w:val="231F20"/>
          <w:spacing w:val="-5"/>
        </w:rPr>
        <w:t> </w:t>
      </w:r>
      <w:r>
        <w:rPr>
          <w:color w:val="231F20"/>
        </w:rPr>
        <w:t>đến chỗ</w:t>
      </w:r>
      <w:r>
        <w:rPr>
          <w:color w:val="231F20"/>
          <w:spacing w:val="-14"/>
        </w:rPr>
        <w:t> </w:t>
      </w:r>
      <w:r>
        <w:rPr>
          <w:color w:val="231F20"/>
        </w:rPr>
        <w:t>vị</w:t>
      </w:r>
      <w:r>
        <w:rPr>
          <w:color w:val="231F20"/>
          <w:spacing w:val="-13"/>
        </w:rPr>
        <w:t> </w:t>
      </w:r>
      <w:r>
        <w:rPr>
          <w:color w:val="231F20"/>
        </w:rPr>
        <w:t>Bà-la-môn</w:t>
      </w:r>
      <w:r>
        <w:rPr>
          <w:color w:val="231F20"/>
          <w:spacing w:val="-14"/>
        </w:rPr>
        <w:t> </w:t>
      </w:r>
      <w:r>
        <w:rPr>
          <w:color w:val="231F20"/>
        </w:rPr>
        <w:t>cầu</w:t>
      </w:r>
      <w:r>
        <w:rPr>
          <w:color w:val="231F20"/>
          <w:spacing w:val="-13"/>
        </w:rPr>
        <w:t> </w:t>
      </w:r>
      <w:r>
        <w:rPr>
          <w:color w:val="231F20"/>
        </w:rPr>
        <w:t>hôn</w:t>
      </w:r>
      <w:r>
        <w:rPr>
          <w:color w:val="231F20"/>
          <w:spacing w:val="-13"/>
        </w:rPr>
        <w:t> </w:t>
      </w:r>
      <w:r>
        <w:rPr>
          <w:color w:val="231F20"/>
        </w:rPr>
        <w:t>cho</w:t>
      </w:r>
      <w:r>
        <w:rPr>
          <w:color w:val="231F20"/>
          <w:spacing w:val="-14"/>
        </w:rPr>
        <w:t> </w:t>
      </w:r>
      <w:r>
        <w:rPr>
          <w:color w:val="231F20"/>
        </w:rPr>
        <w:t>con.</w:t>
      </w:r>
      <w:r>
        <w:rPr>
          <w:color w:val="231F20"/>
          <w:spacing w:val="-13"/>
        </w:rPr>
        <w:t> </w:t>
      </w:r>
      <w:r>
        <w:rPr>
          <w:color w:val="231F20"/>
        </w:rPr>
        <w:t>Ông</w:t>
      </w:r>
      <w:r>
        <w:rPr>
          <w:color w:val="231F20"/>
          <w:spacing w:val="-17"/>
        </w:rPr>
        <w:t> </w:t>
      </w:r>
      <w:r>
        <w:rPr>
          <w:color w:val="231F20"/>
          <w:spacing w:val="-4"/>
        </w:rPr>
        <w:t>Trì</w:t>
      </w:r>
      <w:r>
        <w:rPr>
          <w:color w:val="231F20"/>
          <w:spacing w:val="-14"/>
        </w:rPr>
        <w:t> </w:t>
      </w:r>
      <w:r>
        <w:rPr>
          <w:color w:val="231F20"/>
        </w:rPr>
        <w:t>Kiên</w:t>
      </w:r>
      <w:r>
        <w:rPr>
          <w:color w:val="231F20"/>
          <w:spacing w:val="-13"/>
        </w:rPr>
        <w:t> </w:t>
      </w:r>
      <w:r>
        <w:rPr>
          <w:color w:val="231F20"/>
        </w:rPr>
        <w:t>hết</w:t>
      </w:r>
      <w:r>
        <w:rPr>
          <w:color w:val="231F20"/>
          <w:spacing w:val="-13"/>
        </w:rPr>
        <w:t> </w:t>
      </w:r>
      <w:r>
        <w:rPr>
          <w:color w:val="231F20"/>
        </w:rPr>
        <w:t>sức</w:t>
      </w:r>
      <w:r>
        <w:rPr>
          <w:color w:val="231F20"/>
          <w:spacing w:val="-14"/>
        </w:rPr>
        <w:t> </w:t>
      </w:r>
      <w:r>
        <w:rPr>
          <w:color w:val="231F20"/>
        </w:rPr>
        <w:t>giận</w:t>
      </w:r>
      <w:r>
        <w:rPr>
          <w:color w:val="231F20"/>
          <w:spacing w:val="-13"/>
        </w:rPr>
        <w:t> </w:t>
      </w:r>
      <w:r>
        <w:rPr>
          <w:color w:val="231F20"/>
        </w:rPr>
        <w:t>dữ,</w:t>
      </w:r>
      <w:r>
        <w:rPr>
          <w:color w:val="231F20"/>
          <w:spacing w:val="-13"/>
        </w:rPr>
        <w:t> </w:t>
      </w:r>
      <w:r>
        <w:rPr>
          <w:color w:val="231F20"/>
        </w:rPr>
        <w:t>bảo vua:</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dòng</w:t>
      </w:r>
      <w:r>
        <w:rPr>
          <w:color w:val="231F20"/>
          <w:spacing w:val="-6"/>
        </w:rPr>
        <w:t> </w:t>
      </w:r>
      <w:r>
        <w:rPr>
          <w:color w:val="231F20"/>
        </w:rPr>
        <w:t>họ</w:t>
      </w:r>
      <w:r>
        <w:rPr>
          <w:color w:val="231F20"/>
          <w:spacing w:val="-6"/>
        </w:rPr>
        <w:t> </w:t>
      </w:r>
      <w:r>
        <w:rPr>
          <w:color w:val="231F20"/>
        </w:rPr>
        <w:t>thì</w:t>
      </w:r>
      <w:r>
        <w:rPr>
          <w:color w:val="231F20"/>
          <w:spacing w:val="-6"/>
        </w:rPr>
        <w:t> </w:t>
      </w:r>
      <w:r>
        <w:rPr>
          <w:color w:val="231F20"/>
        </w:rPr>
        <w:t>ông</w:t>
      </w:r>
      <w:r>
        <w:rPr>
          <w:color w:val="231F20"/>
          <w:spacing w:val="-5"/>
        </w:rPr>
        <w:t> </w:t>
      </w:r>
      <w:r>
        <w:rPr>
          <w:color w:val="231F20"/>
        </w:rPr>
        <w:t>là</w:t>
      </w:r>
      <w:r>
        <w:rPr>
          <w:color w:val="231F20"/>
          <w:spacing w:val="-6"/>
        </w:rPr>
        <w:t> </w:t>
      </w:r>
      <w:r>
        <w:rPr>
          <w:color w:val="231F20"/>
        </w:rPr>
        <w:t>loại</w:t>
      </w:r>
      <w:r>
        <w:rPr>
          <w:color w:val="231F20"/>
          <w:spacing w:val="-6"/>
        </w:rPr>
        <w:t> </w:t>
      </w:r>
      <w:r>
        <w:rPr>
          <w:color w:val="231F20"/>
        </w:rPr>
        <w:t>thấp</w:t>
      </w:r>
      <w:r>
        <w:rPr>
          <w:color w:val="231F20"/>
          <w:spacing w:val="-6"/>
        </w:rPr>
        <w:t> </w:t>
      </w:r>
      <w:r>
        <w:rPr>
          <w:color w:val="231F20"/>
        </w:rPr>
        <w:t>kém,</w:t>
      </w:r>
      <w:r>
        <w:rPr>
          <w:color w:val="231F20"/>
          <w:spacing w:val="-6"/>
        </w:rPr>
        <w:t> </w:t>
      </w:r>
      <w:r>
        <w:rPr>
          <w:color w:val="231F20"/>
        </w:rPr>
        <w:t>còn</w:t>
      </w:r>
      <w:r>
        <w:rPr>
          <w:color w:val="231F20"/>
          <w:spacing w:val="-6"/>
        </w:rPr>
        <w:t> </w:t>
      </w:r>
      <w:r>
        <w:rPr>
          <w:color w:val="231F20"/>
        </w:rPr>
        <w:t>ta</w:t>
      </w:r>
      <w:r>
        <w:rPr>
          <w:color w:val="231F20"/>
          <w:spacing w:val="-5"/>
        </w:rPr>
        <w:t> </w:t>
      </w:r>
      <w:r>
        <w:rPr>
          <w:color w:val="231F20"/>
        </w:rPr>
        <w:t>là</w:t>
      </w:r>
      <w:r>
        <w:rPr>
          <w:color w:val="231F20"/>
          <w:spacing w:val="-6"/>
        </w:rPr>
        <w:t> </w:t>
      </w:r>
      <w:r>
        <w:rPr>
          <w:color w:val="231F20"/>
        </w:rPr>
        <w:t>Phạm</w:t>
      </w:r>
      <w:r>
        <w:rPr>
          <w:color w:val="231F20"/>
          <w:spacing w:val="-6"/>
        </w:rPr>
        <w:t> </w:t>
      </w:r>
      <w:r>
        <w:rPr>
          <w:color w:val="231F20"/>
        </w:rPr>
        <w:t>chí thuộc tộc họ cao quý. Nay sao ông lại đến đây coi thường làm</w:t>
      </w:r>
      <w:r>
        <w:rPr>
          <w:color w:val="231F20"/>
          <w:spacing w:val="2"/>
        </w:rPr>
        <w:t> </w:t>
      </w:r>
      <w:r>
        <w:rPr>
          <w:color w:val="231F20"/>
          <w:spacing w:val="-3"/>
        </w:rPr>
        <w:t>nhục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ta thế?”. </w:t>
      </w:r>
      <w:r>
        <w:rPr>
          <w:color w:val="231F20"/>
          <w:spacing w:val="-6"/>
        </w:rPr>
        <w:t>Vua </w:t>
      </w:r>
      <w:r>
        <w:rPr>
          <w:color w:val="231F20"/>
        </w:rPr>
        <w:t>bảo Bà-la-môn: “Tộc họ cao quý, hèn hạ không </w:t>
      </w:r>
      <w:r>
        <w:rPr>
          <w:color w:val="231F20"/>
          <w:spacing w:val="-4"/>
        </w:rPr>
        <w:t>luôn</w:t>
      </w:r>
      <w:r>
        <w:rPr>
          <w:color w:val="231F20"/>
          <w:spacing w:val="57"/>
        </w:rPr>
        <w:t> </w:t>
      </w:r>
      <w:r>
        <w:rPr>
          <w:color w:val="231F20"/>
        </w:rPr>
        <w:t>nhất định mãi như </w:t>
      </w:r>
      <w:r>
        <w:rPr>
          <w:color w:val="231F20"/>
          <w:spacing w:val="-5"/>
        </w:rPr>
        <w:t>vậy. </w:t>
      </w:r>
      <w:r>
        <w:rPr>
          <w:color w:val="231F20"/>
        </w:rPr>
        <w:t>Ông thấy thế nào mà quá đỗi kiêu căng đến thế? Ông từng nghe biết sách Phạm, chữ Phạm do ai tạo ra</w:t>
      </w:r>
      <w:r>
        <w:rPr>
          <w:color w:val="231F20"/>
          <w:spacing w:val="-38"/>
        </w:rPr>
        <w:t> </w:t>
      </w:r>
      <w:r>
        <w:rPr>
          <w:color w:val="231F20"/>
        </w:rPr>
        <w:t>không?”. </w:t>
      </w:r>
      <w:r>
        <w:rPr>
          <w:color w:val="231F20"/>
          <w:spacing w:val="-4"/>
        </w:rPr>
        <w:t>Trì </w:t>
      </w:r>
      <w:r>
        <w:rPr>
          <w:color w:val="231F20"/>
        </w:rPr>
        <w:t>Kiên đáp: </w:t>
      </w:r>
      <w:r>
        <w:rPr>
          <w:color w:val="231F20"/>
          <w:spacing w:val="-7"/>
        </w:rPr>
        <w:t>“Ta </w:t>
      </w:r>
      <w:r>
        <w:rPr>
          <w:color w:val="231F20"/>
        </w:rPr>
        <w:t>nghe từ đời trước có vị Bà-la-môn tên là Cù-tần- đà tạo ra”. </w:t>
      </w:r>
      <w:r>
        <w:rPr>
          <w:color w:val="231F20"/>
          <w:spacing w:val="-6"/>
        </w:rPr>
        <w:t>Vua </w:t>
      </w:r>
      <w:r>
        <w:rPr>
          <w:color w:val="231F20"/>
        </w:rPr>
        <w:t>bảo: “Cù-tần-đà thời ấy nay chính là ta đây”. </w:t>
      </w:r>
      <w:r>
        <w:rPr>
          <w:color w:val="231F20"/>
          <w:spacing w:val="-10"/>
        </w:rPr>
        <w:t>Vua  </w:t>
      </w:r>
      <w:r>
        <w:rPr>
          <w:color w:val="231F20"/>
        </w:rPr>
        <w:t>lại hỏi: “Ông lại từng nghe các sách và chữ Khư-lư-sắt-trá do ai tạo ra chăng?”. Bà-la-môn đáp: “Tôi nghe từ thuở đời trước có bậc Đại </w:t>
      </w:r>
      <w:r>
        <w:rPr>
          <w:color w:val="231F20"/>
          <w:spacing w:val="-3"/>
        </w:rPr>
        <w:t>Tiên </w:t>
      </w:r>
      <w:r>
        <w:rPr>
          <w:color w:val="231F20"/>
        </w:rPr>
        <w:t>nhân tên là Khư-lư-sắt-trá tạo ra”. </w:t>
      </w:r>
      <w:r>
        <w:rPr>
          <w:color w:val="231F20"/>
          <w:spacing w:val="-6"/>
        </w:rPr>
        <w:t>Vua </w:t>
      </w:r>
      <w:r>
        <w:rPr>
          <w:color w:val="231F20"/>
        </w:rPr>
        <w:t>bảo: “Đại </w:t>
      </w:r>
      <w:r>
        <w:rPr>
          <w:color w:val="231F20"/>
          <w:spacing w:val="-3"/>
        </w:rPr>
        <w:t>Tiên </w:t>
      </w:r>
      <w:r>
        <w:rPr>
          <w:color w:val="231F20"/>
        </w:rPr>
        <w:t>nhân khi ấy nay chính là ta”. </w:t>
      </w:r>
      <w:r>
        <w:rPr>
          <w:color w:val="231F20"/>
          <w:spacing w:val="-6"/>
        </w:rPr>
        <w:t>Vua </w:t>
      </w:r>
      <w:r>
        <w:rPr>
          <w:color w:val="231F20"/>
        </w:rPr>
        <w:t>lại hỏi: “Ông cũng đã từng nghe các Kinh Luận Phệ Đà và các sách có liên quan trên đời do ai tạo ra chăng?”. Vị</w:t>
      </w:r>
      <w:r>
        <w:rPr>
          <w:color w:val="231F20"/>
          <w:spacing w:val="-13"/>
        </w:rPr>
        <w:t> </w:t>
      </w:r>
      <w:r>
        <w:rPr>
          <w:color w:val="231F20"/>
        </w:rPr>
        <w:t>Bà-la-môn</w:t>
      </w:r>
      <w:r>
        <w:rPr>
          <w:color w:val="231F20"/>
          <w:spacing w:val="-13"/>
        </w:rPr>
        <w:t> </w:t>
      </w:r>
      <w:r>
        <w:rPr>
          <w:color w:val="231F20"/>
        </w:rPr>
        <w:t>đáp:</w:t>
      </w:r>
      <w:r>
        <w:rPr>
          <w:color w:val="231F20"/>
          <w:spacing w:val="-12"/>
        </w:rPr>
        <w:t> </w:t>
      </w:r>
      <w:r>
        <w:rPr>
          <w:color w:val="231F20"/>
        </w:rPr>
        <w:t>“Các</w:t>
      </w:r>
      <w:r>
        <w:rPr>
          <w:color w:val="231F20"/>
          <w:spacing w:val="-13"/>
        </w:rPr>
        <w:t> </w:t>
      </w:r>
      <w:r>
        <w:rPr>
          <w:color w:val="231F20"/>
        </w:rPr>
        <w:t>bộ</w:t>
      </w:r>
      <w:r>
        <w:rPr>
          <w:color w:val="231F20"/>
          <w:spacing w:val="-12"/>
        </w:rPr>
        <w:t> </w:t>
      </w:r>
      <w:r>
        <w:rPr>
          <w:color w:val="231F20"/>
        </w:rPr>
        <w:t>sách</w:t>
      </w:r>
      <w:r>
        <w:rPr>
          <w:color w:val="231F20"/>
          <w:spacing w:val="-13"/>
        </w:rPr>
        <w:t> </w:t>
      </w:r>
      <w:r>
        <w:rPr>
          <w:color w:val="231F20"/>
        </w:rPr>
        <w:t>đó</w:t>
      </w:r>
      <w:r>
        <w:rPr>
          <w:color w:val="231F20"/>
          <w:spacing w:val="-13"/>
        </w:rPr>
        <w:t> </w:t>
      </w:r>
      <w:r>
        <w:rPr>
          <w:color w:val="231F20"/>
        </w:rPr>
        <w:t>thuộc</w:t>
      </w:r>
      <w:r>
        <w:rPr>
          <w:color w:val="231F20"/>
          <w:spacing w:val="-12"/>
        </w:rPr>
        <w:t> </w:t>
      </w:r>
      <w:r>
        <w:rPr>
          <w:color w:val="231F20"/>
        </w:rPr>
        <w:t>về</w:t>
      </w:r>
      <w:r>
        <w:rPr>
          <w:color w:val="231F20"/>
          <w:spacing w:val="-13"/>
        </w:rPr>
        <w:t> </w:t>
      </w:r>
      <w:r>
        <w:rPr>
          <w:color w:val="231F20"/>
        </w:rPr>
        <w:t>các</w:t>
      </w:r>
      <w:r>
        <w:rPr>
          <w:color w:val="231F20"/>
          <w:spacing w:val="-12"/>
        </w:rPr>
        <w:t> </w:t>
      </w:r>
      <w:r>
        <w:rPr>
          <w:color w:val="231F20"/>
        </w:rPr>
        <w:t>Kinh,</w:t>
      </w:r>
      <w:r>
        <w:rPr>
          <w:color w:val="231F20"/>
          <w:spacing w:val="-13"/>
        </w:rPr>
        <w:t> </w:t>
      </w:r>
      <w:r>
        <w:rPr>
          <w:color w:val="231F20"/>
        </w:rPr>
        <w:t>Luận</w:t>
      </w:r>
      <w:r>
        <w:rPr>
          <w:color w:val="231F20"/>
          <w:spacing w:val="-13"/>
        </w:rPr>
        <w:t> </w:t>
      </w:r>
      <w:r>
        <w:rPr>
          <w:color w:val="231F20"/>
        </w:rPr>
        <w:t>như</w:t>
      </w:r>
      <w:r>
        <w:rPr>
          <w:color w:val="231F20"/>
          <w:spacing w:val="-12"/>
        </w:rPr>
        <w:t> </w:t>
      </w:r>
      <w:r>
        <w:rPr>
          <w:color w:val="231F20"/>
        </w:rPr>
        <w:t>thế, có</w:t>
      </w:r>
      <w:r>
        <w:rPr>
          <w:color w:val="231F20"/>
          <w:spacing w:val="-9"/>
        </w:rPr>
        <w:t> </w:t>
      </w:r>
      <w:r>
        <w:rPr>
          <w:color w:val="231F20"/>
        </w:rPr>
        <w:t>những</w:t>
      </w:r>
      <w:r>
        <w:rPr>
          <w:color w:val="231F20"/>
          <w:spacing w:val="-9"/>
        </w:rPr>
        <w:t> </w:t>
      </w:r>
      <w:r>
        <w:rPr>
          <w:color w:val="231F20"/>
        </w:rPr>
        <w:t>cuốn</w:t>
      </w:r>
      <w:r>
        <w:rPr>
          <w:color w:val="231F20"/>
          <w:spacing w:val="-8"/>
        </w:rPr>
        <w:t> </w:t>
      </w:r>
      <w:r>
        <w:rPr>
          <w:color w:val="231F20"/>
        </w:rPr>
        <w:t>nào</w:t>
      </w:r>
      <w:r>
        <w:rPr>
          <w:color w:val="231F20"/>
          <w:spacing w:val="-9"/>
        </w:rPr>
        <w:t> </w:t>
      </w:r>
      <w:r>
        <w:rPr>
          <w:color w:val="231F20"/>
          <w:spacing w:val="-5"/>
        </w:rPr>
        <w:t>v.v…</w:t>
      </w:r>
      <w:r>
        <w:rPr>
          <w:color w:val="231F20"/>
          <w:spacing w:val="-9"/>
        </w:rPr>
        <w:t> </w:t>
      </w:r>
      <w:r>
        <w:rPr>
          <w:color w:val="231F20"/>
        </w:rPr>
        <w:t>đều</w:t>
      </w:r>
      <w:r>
        <w:rPr>
          <w:color w:val="231F20"/>
          <w:spacing w:val="-8"/>
        </w:rPr>
        <w:t> </w:t>
      </w:r>
      <w:r>
        <w:rPr>
          <w:color w:val="231F20"/>
        </w:rPr>
        <w:t>do</w:t>
      </w:r>
      <w:r>
        <w:rPr>
          <w:color w:val="231F20"/>
          <w:spacing w:val="-9"/>
        </w:rPr>
        <w:t> </w:t>
      </w:r>
      <w:r>
        <w:rPr>
          <w:color w:val="231F20"/>
        </w:rPr>
        <w:t>các</w:t>
      </w:r>
      <w:r>
        <w:rPr>
          <w:color w:val="231F20"/>
          <w:spacing w:val="-8"/>
        </w:rPr>
        <w:t> </w:t>
      </w:r>
      <w:r>
        <w:rPr>
          <w:color w:val="231F20"/>
        </w:rPr>
        <w:t>vị</w:t>
      </w:r>
      <w:r>
        <w:rPr>
          <w:color w:val="231F20"/>
          <w:spacing w:val="-9"/>
        </w:rPr>
        <w:t> </w:t>
      </w:r>
      <w:r>
        <w:rPr>
          <w:color w:val="231F20"/>
        </w:rPr>
        <w:t>Bà-la-môn,</w:t>
      </w:r>
      <w:r>
        <w:rPr>
          <w:color w:val="231F20"/>
          <w:spacing w:val="-9"/>
        </w:rPr>
        <w:t> </w:t>
      </w:r>
      <w:r>
        <w:rPr>
          <w:color w:val="231F20"/>
        </w:rPr>
        <w:t>các</w:t>
      </w:r>
      <w:r>
        <w:rPr>
          <w:color w:val="231F20"/>
          <w:spacing w:val="-12"/>
        </w:rPr>
        <w:t> </w:t>
      </w:r>
      <w:r>
        <w:rPr>
          <w:color w:val="231F20"/>
          <w:spacing w:val="-3"/>
        </w:rPr>
        <w:t>Tiên</w:t>
      </w:r>
      <w:r>
        <w:rPr>
          <w:color w:val="231F20"/>
          <w:spacing w:val="-9"/>
        </w:rPr>
        <w:t> </w:t>
      </w:r>
      <w:r>
        <w:rPr>
          <w:color w:val="231F20"/>
        </w:rPr>
        <w:t>nhân</w:t>
      </w:r>
      <w:r>
        <w:rPr>
          <w:color w:val="231F20"/>
          <w:spacing w:val="-9"/>
        </w:rPr>
        <w:t> </w:t>
      </w:r>
      <w:r>
        <w:rPr>
          <w:color w:val="231F20"/>
        </w:rPr>
        <w:t>tạo ra </w:t>
      </w:r>
      <w:r>
        <w:rPr>
          <w:color w:val="231F20"/>
          <w:spacing w:val="-5"/>
        </w:rPr>
        <w:t>v.v...”. </w:t>
      </w:r>
      <w:r>
        <w:rPr>
          <w:color w:val="231F20"/>
        </w:rPr>
        <w:t>Nhà vua bảo: “Những người ấy chính là ta ngày xưa </w:t>
      </w:r>
      <w:r>
        <w:rPr>
          <w:color w:val="231F20"/>
          <w:spacing w:val="-5"/>
        </w:rPr>
        <w:t>v.v… </w:t>
      </w:r>
      <w:r>
        <w:rPr>
          <w:color w:val="231F20"/>
        </w:rPr>
        <w:t>có những tên, chữ như thế ông đều biết cả </w:t>
      </w:r>
      <w:r>
        <w:rPr>
          <w:color w:val="231F20"/>
          <w:spacing w:val="-5"/>
        </w:rPr>
        <w:t>v.v… </w:t>
      </w:r>
      <w:r>
        <w:rPr>
          <w:color w:val="231F20"/>
        </w:rPr>
        <w:t>Vì sao bây giờ ông lại quá kiêu căng khi thấy ta?”. </w:t>
      </w:r>
      <w:r>
        <w:rPr>
          <w:color w:val="231F20"/>
          <w:spacing w:val="-4"/>
        </w:rPr>
        <w:t>Trì </w:t>
      </w:r>
      <w:r>
        <w:rPr>
          <w:color w:val="231F20"/>
        </w:rPr>
        <w:t>Kiên lần lượt so xét cặn kẽ mọi việc thì thấy những điều vua nói đều đúng thực, không hề lầm </w:t>
      </w:r>
      <w:r>
        <w:rPr>
          <w:color w:val="231F20"/>
          <w:spacing w:val="-4"/>
        </w:rPr>
        <w:t>lẫn, </w:t>
      </w:r>
      <w:r>
        <w:rPr>
          <w:color w:val="231F20"/>
        </w:rPr>
        <w:t>nên tâm hết sức kính mến nhận gả con. Do đấy nên biết trí này có thể nhớ biết được các sự việc nơi kiếp thành và kiếp hoại ở quá</w:t>
      </w:r>
      <w:r>
        <w:rPr>
          <w:color w:val="231F20"/>
          <w:spacing w:val="-31"/>
        </w:rPr>
        <w:t> </w:t>
      </w:r>
      <w:r>
        <w:rPr>
          <w:color w:val="231F20"/>
        </w:rPr>
        <w:t>khứ.</w:t>
      </w:r>
    </w:p>
    <w:p>
      <w:pPr>
        <w:pStyle w:val="BodyText"/>
        <w:spacing w:line="268" w:lineRule="auto" w:before="134"/>
        <w:ind w:right="107"/>
      </w:pPr>
      <w:r>
        <w:rPr>
          <w:color w:val="231F20"/>
        </w:rPr>
        <w:t>Như Khế kinh nói: Đức Phật bảo chủ ấp: </w:t>
      </w:r>
      <w:r>
        <w:rPr>
          <w:color w:val="231F20"/>
          <w:spacing w:val="-10"/>
        </w:rPr>
        <w:t>Ta </w:t>
      </w:r>
      <w:r>
        <w:rPr>
          <w:color w:val="231F20"/>
        </w:rPr>
        <w:t>tự nhớ biết từ</w:t>
      </w:r>
      <w:r>
        <w:rPr>
          <w:color w:val="231F20"/>
          <w:spacing w:val="-45"/>
        </w:rPr>
        <w:t> </w:t>
      </w:r>
      <w:r>
        <w:rPr>
          <w:color w:val="231F20"/>
        </w:rPr>
        <w:t>chín mươi mốt kiếp ở quá khứ đến nay đối với phước điền tịnh giới, </w:t>
      </w:r>
      <w:r>
        <w:rPr>
          <w:color w:val="231F20"/>
          <w:spacing w:val="-3"/>
        </w:rPr>
        <w:t>luôn </w:t>
      </w:r>
      <w:r>
        <w:rPr>
          <w:color w:val="231F20"/>
        </w:rPr>
        <w:t>bố thí thức ăn uống </w:t>
      </w:r>
      <w:r>
        <w:rPr>
          <w:color w:val="231F20"/>
          <w:spacing w:val="-6"/>
        </w:rPr>
        <w:t>v.v... </w:t>
      </w:r>
      <w:r>
        <w:rPr>
          <w:color w:val="231F20"/>
        </w:rPr>
        <w:t>không hề thiếu sót bỏ phế, lại cũng nhớ rõ không vì ăn uống mà trái phạm giới luật.</w:t>
      </w:r>
    </w:p>
    <w:p>
      <w:pPr>
        <w:pStyle w:val="BodyText"/>
        <w:spacing w:line="268" w:lineRule="auto" w:before="118"/>
        <w:ind w:right="107"/>
      </w:pPr>
      <w:r>
        <w:rPr>
          <w:i/>
          <w:color w:val="231F20"/>
        </w:rPr>
        <w:t>Hỏi: </w:t>
      </w:r>
      <w:r>
        <w:rPr>
          <w:color w:val="231F20"/>
        </w:rPr>
        <w:t>Đức Thế Tôn đã dùng túc trụ tùy niệm trí hay trí bản</w:t>
      </w:r>
      <w:r>
        <w:rPr>
          <w:color w:val="231F20"/>
          <w:spacing w:val="-29"/>
        </w:rPr>
        <w:t> </w:t>
      </w:r>
      <w:r>
        <w:rPr>
          <w:color w:val="231F20"/>
        </w:rPr>
        <w:t>tánh niệm</w:t>
      </w:r>
      <w:r>
        <w:rPr>
          <w:color w:val="231F20"/>
          <w:spacing w:val="-6"/>
        </w:rPr>
        <w:t> </w:t>
      </w:r>
      <w:r>
        <w:rPr>
          <w:color w:val="231F20"/>
        </w:rPr>
        <w:t>sinh</w:t>
      </w:r>
      <w:r>
        <w:rPr>
          <w:color w:val="231F20"/>
          <w:spacing w:val="-5"/>
        </w:rPr>
        <w:t> </w:t>
      </w:r>
      <w:r>
        <w:rPr>
          <w:color w:val="231F20"/>
        </w:rPr>
        <w:t>để</w:t>
      </w:r>
      <w:r>
        <w:rPr>
          <w:color w:val="231F20"/>
          <w:spacing w:val="-6"/>
        </w:rPr>
        <w:t> </w:t>
      </w:r>
      <w:r>
        <w:rPr>
          <w:color w:val="231F20"/>
        </w:rPr>
        <w:t>nhớ</w:t>
      </w:r>
      <w:r>
        <w:rPr>
          <w:color w:val="231F20"/>
          <w:spacing w:val="-5"/>
        </w:rPr>
        <w:t> </w:t>
      </w:r>
      <w:r>
        <w:rPr>
          <w:color w:val="231F20"/>
        </w:rPr>
        <w:t>biết</w:t>
      </w:r>
      <w:r>
        <w:rPr>
          <w:color w:val="231F20"/>
          <w:spacing w:val="-5"/>
        </w:rPr>
        <w:t> </w:t>
      </w:r>
      <w:r>
        <w:rPr>
          <w:color w:val="231F20"/>
        </w:rPr>
        <w:t>được</w:t>
      </w:r>
      <w:r>
        <w:rPr>
          <w:color w:val="231F20"/>
          <w:spacing w:val="-6"/>
        </w:rPr>
        <w:t> </w:t>
      </w:r>
      <w:r>
        <w:rPr>
          <w:color w:val="231F20"/>
        </w:rPr>
        <w:t>các</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như</w:t>
      </w:r>
      <w:r>
        <w:rPr>
          <w:color w:val="231F20"/>
          <w:spacing w:val="-5"/>
        </w:rPr>
        <w:t> </w:t>
      </w:r>
      <w:r>
        <w:rPr>
          <w:color w:val="231F20"/>
        </w:rPr>
        <w:t>vậy?</w:t>
      </w:r>
      <w:r>
        <w:rPr>
          <w:color w:val="231F20"/>
          <w:spacing w:val="-6"/>
        </w:rPr>
        <w:t> </w:t>
      </w:r>
      <w:r>
        <w:rPr>
          <w:color w:val="231F20"/>
        </w:rPr>
        <w:t>Nếu</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thì có lỗi gì? Nếu Ngài dùng túc trụ tùy niệm trí nhớ biết được các sự việc</w:t>
      </w:r>
      <w:r>
        <w:rPr>
          <w:color w:val="231F20"/>
          <w:spacing w:val="-13"/>
        </w:rPr>
        <w:t> </w:t>
      </w:r>
      <w:r>
        <w:rPr>
          <w:color w:val="231F20"/>
        </w:rPr>
        <w:t>đó</w:t>
      </w:r>
      <w:r>
        <w:rPr>
          <w:color w:val="231F20"/>
          <w:spacing w:val="-12"/>
        </w:rPr>
        <w:t> </w:t>
      </w:r>
      <w:r>
        <w:rPr>
          <w:color w:val="231F20"/>
        </w:rPr>
        <w:t>thì</w:t>
      </w:r>
      <w:r>
        <w:rPr>
          <w:color w:val="231F20"/>
          <w:spacing w:val="-12"/>
        </w:rPr>
        <w:t> </w:t>
      </w:r>
      <w:r>
        <w:rPr>
          <w:color w:val="231F20"/>
        </w:rPr>
        <w:t>vì</w:t>
      </w:r>
      <w:r>
        <w:rPr>
          <w:color w:val="231F20"/>
          <w:spacing w:val="-12"/>
        </w:rPr>
        <w:t> </w:t>
      </w:r>
      <w:r>
        <w:rPr>
          <w:color w:val="231F20"/>
        </w:rPr>
        <w:t>sao</w:t>
      </w:r>
      <w:r>
        <w:rPr>
          <w:color w:val="231F20"/>
          <w:spacing w:val="-12"/>
        </w:rPr>
        <w:t> </w:t>
      </w:r>
      <w:r>
        <w:rPr>
          <w:color w:val="231F20"/>
        </w:rPr>
        <w:t>chỉ</w:t>
      </w:r>
      <w:r>
        <w:rPr>
          <w:color w:val="231F20"/>
          <w:spacing w:val="-12"/>
        </w:rPr>
        <w:t> </w:t>
      </w:r>
      <w:r>
        <w:rPr>
          <w:color w:val="231F20"/>
        </w:rPr>
        <w:t>nói</w:t>
      </w:r>
      <w:r>
        <w:rPr>
          <w:color w:val="231F20"/>
          <w:spacing w:val="-12"/>
        </w:rPr>
        <w:t> </w:t>
      </w:r>
      <w:r>
        <w:rPr>
          <w:color w:val="231F20"/>
        </w:rPr>
        <w:t>nhớ</w:t>
      </w:r>
      <w:r>
        <w:rPr>
          <w:color w:val="231F20"/>
          <w:spacing w:val="-13"/>
        </w:rPr>
        <w:t> </w:t>
      </w:r>
      <w:r>
        <w:rPr>
          <w:color w:val="231F20"/>
        </w:rPr>
        <w:t>có</w:t>
      </w:r>
      <w:r>
        <w:rPr>
          <w:color w:val="231F20"/>
          <w:spacing w:val="-12"/>
        </w:rPr>
        <w:t> </w:t>
      </w:r>
      <w:r>
        <w:rPr>
          <w:color w:val="231F20"/>
        </w:rPr>
        <w:t>chín</w:t>
      </w:r>
      <w:r>
        <w:rPr>
          <w:color w:val="231F20"/>
          <w:spacing w:val="-12"/>
        </w:rPr>
        <w:t> </w:t>
      </w:r>
      <w:r>
        <w:rPr>
          <w:color w:val="231F20"/>
        </w:rPr>
        <w:t>mươi</w:t>
      </w:r>
      <w:r>
        <w:rPr>
          <w:color w:val="231F20"/>
          <w:spacing w:val="-12"/>
        </w:rPr>
        <w:t> </w:t>
      </w:r>
      <w:r>
        <w:rPr>
          <w:color w:val="231F20"/>
        </w:rPr>
        <w:t>mốt</w:t>
      </w:r>
      <w:r>
        <w:rPr>
          <w:color w:val="231F20"/>
          <w:spacing w:val="-12"/>
        </w:rPr>
        <w:t> </w:t>
      </w:r>
      <w:r>
        <w:rPr>
          <w:color w:val="231F20"/>
        </w:rPr>
        <w:t>kiếp,</w:t>
      </w:r>
      <w:r>
        <w:rPr>
          <w:color w:val="231F20"/>
          <w:spacing w:val="-12"/>
        </w:rPr>
        <w:t> </w:t>
      </w:r>
      <w:r>
        <w:rPr>
          <w:color w:val="231F20"/>
        </w:rPr>
        <w:t>không</w:t>
      </w:r>
      <w:r>
        <w:rPr>
          <w:color w:val="231F20"/>
          <w:spacing w:val="-12"/>
        </w:rPr>
        <w:t> </w:t>
      </w:r>
      <w:r>
        <w:rPr>
          <w:color w:val="231F20"/>
        </w:rPr>
        <w:t>nói</w:t>
      </w:r>
      <w:r>
        <w:rPr>
          <w:color w:val="231F20"/>
          <w:spacing w:val="-12"/>
        </w:rPr>
        <w:t> </w:t>
      </w:r>
      <w:r>
        <w:rPr>
          <w:color w:val="231F20"/>
        </w:rPr>
        <w:t>nhiều hơn?</w:t>
      </w:r>
      <w:r>
        <w:rPr>
          <w:color w:val="231F20"/>
          <w:spacing w:val="-7"/>
        </w:rPr>
        <w:t> </w:t>
      </w:r>
      <w:r>
        <w:rPr>
          <w:color w:val="231F20"/>
        </w:rPr>
        <w:t>Còn</w:t>
      </w:r>
      <w:r>
        <w:rPr>
          <w:color w:val="231F20"/>
          <w:spacing w:val="-6"/>
        </w:rPr>
        <w:t> </w:t>
      </w:r>
      <w:r>
        <w:rPr>
          <w:color w:val="231F20"/>
        </w:rPr>
        <w:t>nếu</w:t>
      </w:r>
      <w:r>
        <w:rPr>
          <w:color w:val="231F20"/>
          <w:spacing w:val="-7"/>
        </w:rPr>
        <w:t> </w:t>
      </w:r>
      <w:r>
        <w:rPr>
          <w:color w:val="231F20"/>
        </w:rPr>
        <w:t>Ngài</w:t>
      </w:r>
      <w:r>
        <w:rPr>
          <w:color w:val="231F20"/>
          <w:spacing w:val="-6"/>
        </w:rPr>
        <w:t> </w:t>
      </w:r>
      <w:r>
        <w:rPr>
          <w:color w:val="231F20"/>
        </w:rPr>
        <w:t>dùng</w:t>
      </w:r>
      <w:r>
        <w:rPr>
          <w:color w:val="231F20"/>
          <w:spacing w:val="-7"/>
        </w:rPr>
        <w:t> </w:t>
      </w:r>
      <w:r>
        <w:rPr>
          <w:color w:val="231F20"/>
        </w:rPr>
        <w:t>trí</w:t>
      </w:r>
      <w:r>
        <w:rPr>
          <w:color w:val="231F20"/>
          <w:spacing w:val="-6"/>
        </w:rPr>
        <w:t> </w:t>
      </w:r>
      <w:r>
        <w:rPr>
          <w:color w:val="231F20"/>
        </w:rPr>
        <w:t>bản</w:t>
      </w:r>
      <w:r>
        <w:rPr>
          <w:color w:val="231F20"/>
          <w:spacing w:val="-6"/>
        </w:rPr>
        <w:t> </w:t>
      </w:r>
      <w:r>
        <w:rPr>
          <w:color w:val="231F20"/>
        </w:rPr>
        <w:t>tánh</w:t>
      </w:r>
      <w:r>
        <w:rPr>
          <w:color w:val="231F20"/>
          <w:spacing w:val="-7"/>
        </w:rPr>
        <w:t> </w:t>
      </w:r>
      <w:r>
        <w:rPr>
          <w:color w:val="231F20"/>
        </w:rPr>
        <w:t>niệm</w:t>
      </w:r>
      <w:r>
        <w:rPr>
          <w:color w:val="231F20"/>
          <w:spacing w:val="-6"/>
        </w:rPr>
        <w:t> </w:t>
      </w:r>
      <w:r>
        <w:rPr>
          <w:color w:val="231F20"/>
        </w:rPr>
        <w:t>sinh</w:t>
      </w:r>
      <w:r>
        <w:rPr>
          <w:color w:val="231F20"/>
          <w:spacing w:val="-7"/>
        </w:rPr>
        <w:t> </w:t>
      </w:r>
      <w:r>
        <w:rPr>
          <w:color w:val="231F20"/>
        </w:rPr>
        <w:t>để</w:t>
      </w:r>
      <w:r>
        <w:rPr>
          <w:color w:val="231F20"/>
          <w:spacing w:val="-6"/>
        </w:rPr>
        <w:t> </w:t>
      </w:r>
      <w:r>
        <w:rPr>
          <w:color w:val="231F20"/>
        </w:rPr>
        <w:t>nhớ</w:t>
      </w:r>
      <w:r>
        <w:rPr>
          <w:color w:val="231F20"/>
          <w:spacing w:val="-6"/>
        </w:rPr>
        <w:t> </w:t>
      </w:r>
      <w:r>
        <w:rPr>
          <w:color w:val="231F20"/>
        </w:rPr>
        <w:t>biết</w:t>
      </w:r>
      <w:r>
        <w:rPr>
          <w:color w:val="231F20"/>
          <w:spacing w:val="-7"/>
        </w:rPr>
        <w:t> </w:t>
      </w:r>
      <w:r>
        <w:rPr>
          <w:color w:val="231F20"/>
        </w:rPr>
        <w:t>được</w:t>
      </w:r>
      <w:r>
        <w:rPr>
          <w:color w:val="231F20"/>
          <w:spacing w:val="-6"/>
        </w:rPr>
        <w:t> </w:t>
      </w:r>
      <w:r>
        <w:rPr>
          <w:color w:val="231F20"/>
        </w:rPr>
        <w:t>các sự việc đó thì vì sao trước có thuyết nói trí này chỉ nhớ được một đời,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nhớ</w:t>
      </w:r>
      <w:r>
        <w:rPr>
          <w:color w:val="231F20"/>
          <w:spacing w:val="-8"/>
        </w:rPr>
        <w:t> </w:t>
      </w:r>
      <w:r>
        <w:rPr>
          <w:color w:val="231F20"/>
        </w:rPr>
        <w:t>được</w:t>
      </w:r>
      <w:r>
        <w:rPr>
          <w:color w:val="231F20"/>
          <w:spacing w:val="-8"/>
        </w:rPr>
        <w:t> </w:t>
      </w:r>
      <w:r>
        <w:rPr>
          <w:color w:val="231F20"/>
        </w:rPr>
        <w:t>hai</w:t>
      </w:r>
      <w:r>
        <w:rPr>
          <w:color w:val="231F20"/>
          <w:spacing w:val="-8"/>
        </w:rPr>
        <w:t> </w:t>
      </w:r>
      <w:r>
        <w:rPr>
          <w:color w:val="231F20"/>
        </w:rPr>
        <w:t>đời</w:t>
      </w:r>
      <w:r>
        <w:rPr>
          <w:color w:val="231F20"/>
          <w:spacing w:val="-8"/>
        </w:rPr>
        <w:t> </w:t>
      </w:r>
      <w:r>
        <w:rPr>
          <w:color w:val="231F20"/>
        </w:rPr>
        <w:t>đến</w:t>
      </w:r>
      <w:r>
        <w:rPr>
          <w:color w:val="231F20"/>
          <w:spacing w:val="-8"/>
        </w:rPr>
        <w:t> </w:t>
      </w:r>
      <w:r>
        <w:rPr>
          <w:color w:val="231F20"/>
        </w:rPr>
        <w:t>bảy</w:t>
      </w:r>
      <w:r>
        <w:rPr>
          <w:color w:val="231F20"/>
          <w:spacing w:val="-8"/>
        </w:rPr>
        <w:t> </w:t>
      </w:r>
      <w:r>
        <w:rPr>
          <w:color w:val="231F20"/>
        </w:rPr>
        <w:t>đời,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nhớ đến</w:t>
      </w:r>
      <w:r>
        <w:rPr>
          <w:color w:val="231F20"/>
          <w:spacing w:val="-7"/>
        </w:rPr>
        <w:t> </w:t>
      </w:r>
      <w:r>
        <w:rPr>
          <w:color w:val="231F20"/>
        </w:rPr>
        <w:t>năm</w:t>
      </w:r>
      <w:r>
        <w:rPr>
          <w:color w:val="231F20"/>
          <w:spacing w:val="-7"/>
        </w:rPr>
        <w:t> </w:t>
      </w:r>
      <w:r>
        <w:rPr>
          <w:color w:val="231F20"/>
        </w:rPr>
        <w:t>trăm</w:t>
      </w:r>
      <w:r>
        <w:rPr>
          <w:color w:val="231F20"/>
          <w:spacing w:val="-7"/>
        </w:rPr>
        <w:t> </w:t>
      </w:r>
      <w:r>
        <w:rPr>
          <w:color w:val="231F20"/>
        </w:rPr>
        <w:t>đời,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6"/>
        </w:rPr>
        <w:t> </w:t>
      </w:r>
      <w:r>
        <w:rPr>
          <w:color w:val="231F20"/>
        </w:rPr>
        <w:t>là</w:t>
      </w:r>
      <w:r>
        <w:rPr>
          <w:color w:val="231F20"/>
          <w:spacing w:val="-7"/>
        </w:rPr>
        <w:t> </w:t>
      </w:r>
      <w:r>
        <w:rPr>
          <w:color w:val="231F20"/>
        </w:rPr>
        <w:t>nhớ</w:t>
      </w:r>
      <w:r>
        <w:rPr>
          <w:color w:val="231F20"/>
          <w:spacing w:val="-7"/>
        </w:rPr>
        <w:t> </w:t>
      </w:r>
      <w:r>
        <w:rPr>
          <w:color w:val="231F20"/>
        </w:rPr>
        <w:t>được</w:t>
      </w:r>
      <w:r>
        <w:rPr>
          <w:color w:val="231F20"/>
          <w:spacing w:val="-7"/>
        </w:rPr>
        <w:t> </w:t>
      </w:r>
      <w:r>
        <w:rPr>
          <w:color w:val="231F20"/>
        </w:rPr>
        <w:t>kiếp</w:t>
      </w:r>
      <w:r>
        <w:rPr>
          <w:color w:val="231F20"/>
          <w:spacing w:val="-7"/>
        </w:rPr>
        <w:t> </w:t>
      </w:r>
      <w:r>
        <w:rPr>
          <w:color w:val="231F20"/>
        </w:rPr>
        <w:t>thành</w:t>
      </w:r>
      <w:r>
        <w:rPr>
          <w:color w:val="231F20"/>
          <w:spacing w:val="-7"/>
        </w:rPr>
        <w:t> </w:t>
      </w:r>
      <w:r>
        <w:rPr>
          <w:color w:val="231F20"/>
        </w:rPr>
        <w:t>và</w:t>
      </w:r>
      <w:r>
        <w:rPr>
          <w:color w:val="231F20"/>
          <w:spacing w:val="-7"/>
        </w:rPr>
        <w:t> </w:t>
      </w:r>
      <w:r>
        <w:rPr>
          <w:color w:val="231F20"/>
        </w:rPr>
        <w:t>kiếp</w:t>
      </w:r>
      <w:r>
        <w:rPr>
          <w:color w:val="231F20"/>
          <w:spacing w:val="-6"/>
        </w:rPr>
        <w:t> </w:t>
      </w:r>
      <w:r>
        <w:rPr>
          <w:color w:val="231F20"/>
          <w:spacing w:val="-3"/>
        </w:rPr>
        <w:t>hoại, </w:t>
      </w:r>
      <w:r>
        <w:rPr>
          <w:color w:val="231F20"/>
        </w:rPr>
        <w:t>nhưng không thấy nói có thể nhớ biết chín mươi mốt kiếp?</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6"/>
        <w:jc w:val="left"/>
      </w:pPr>
      <w:r>
        <w:rPr>
          <w:i/>
          <w:color w:val="231F20"/>
        </w:rPr>
        <w:t>Đáp: </w:t>
      </w:r>
      <w:r>
        <w:rPr>
          <w:color w:val="231F20"/>
        </w:rPr>
        <w:t>Nên nói là Đức Thế Tôn dùng túc trụ tùy niệm trí để nhớ biết được các sự việc ấy.</w:t>
      </w:r>
    </w:p>
    <w:p>
      <w:pPr>
        <w:pStyle w:val="BodyText"/>
        <w:spacing w:line="271" w:lineRule="auto"/>
        <w:ind w:left="110" w:right="383"/>
        <w:jc w:val="left"/>
      </w:pPr>
      <w:r>
        <w:rPr>
          <w:i/>
          <w:color w:val="231F20"/>
        </w:rPr>
        <w:t>Hỏi: </w:t>
      </w:r>
      <w:r>
        <w:rPr>
          <w:color w:val="231F20"/>
        </w:rPr>
        <w:t>Nếu thế vì sao chỉ nói nhớ chín mươi mốt kiếp không nói nhớ nhiều hơn?</w:t>
      </w:r>
    </w:p>
    <w:p>
      <w:pPr>
        <w:pStyle w:val="BodyText"/>
        <w:spacing w:line="271" w:lineRule="auto" w:before="113"/>
        <w:ind w:left="110" w:right="470"/>
        <w:jc w:val="left"/>
      </w:pPr>
      <w:r>
        <w:rPr>
          <w:i/>
          <w:color w:val="231F20"/>
        </w:rPr>
        <w:t>Đáp: </w:t>
      </w:r>
      <w:r>
        <w:rPr>
          <w:color w:val="231F20"/>
        </w:rPr>
        <w:t>Thật ra có thể nhớ nhiều hơn nhưng chỉ nói nhớ </w:t>
      </w:r>
      <w:r>
        <w:rPr>
          <w:color w:val="231F20"/>
          <w:spacing w:val="-3"/>
        </w:rPr>
        <w:t>chừng </w:t>
      </w:r>
      <w:r>
        <w:rPr>
          <w:color w:val="231F20"/>
        </w:rPr>
        <w:t>ấy thôi.</w:t>
      </w:r>
    </w:p>
    <w:p>
      <w:pPr>
        <w:pStyle w:val="BodyText"/>
        <w:ind w:left="677" w:firstLine="0"/>
        <w:jc w:val="left"/>
      </w:pPr>
      <w:r>
        <w:rPr>
          <w:i/>
          <w:color w:val="231F20"/>
        </w:rPr>
        <w:t>Hỏi: </w:t>
      </w:r>
      <w:r>
        <w:rPr>
          <w:color w:val="231F20"/>
        </w:rPr>
        <w:t>Vì sao lại không nói nhiều hơn?</w:t>
      </w:r>
    </w:p>
    <w:p>
      <w:pPr>
        <w:pStyle w:val="BodyText"/>
        <w:spacing w:line="271" w:lineRule="auto" w:before="153"/>
        <w:ind w:left="110" w:right="390"/>
      </w:pPr>
      <w:r>
        <w:rPr>
          <w:i/>
          <w:color w:val="231F20"/>
        </w:rPr>
        <w:t>Đáp:</w:t>
      </w:r>
      <w:r>
        <w:rPr>
          <w:i/>
          <w:color w:val="231F20"/>
          <w:spacing w:val="-13"/>
        </w:rPr>
        <w:t> </w:t>
      </w:r>
      <w:r>
        <w:rPr>
          <w:color w:val="231F20"/>
        </w:rPr>
        <w:t>Hiếp</w:t>
      </w:r>
      <w:r>
        <w:rPr>
          <w:color w:val="231F20"/>
          <w:spacing w:val="-18"/>
        </w:rPr>
        <w:t> </w:t>
      </w:r>
      <w:r>
        <w:rPr>
          <w:color w:val="231F20"/>
        </w:rPr>
        <w:t>Tôn</w:t>
      </w:r>
      <w:r>
        <w:rPr>
          <w:color w:val="231F20"/>
          <w:spacing w:val="-12"/>
        </w:rPr>
        <w:t> </w:t>
      </w:r>
      <w:r>
        <w:rPr>
          <w:color w:val="231F20"/>
        </w:rPr>
        <w:t>giả</w:t>
      </w:r>
      <w:r>
        <w:rPr>
          <w:color w:val="231F20"/>
          <w:spacing w:val="-13"/>
        </w:rPr>
        <w:t> </w:t>
      </w:r>
      <w:r>
        <w:rPr>
          <w:color w:val="231F20"/>
        </w:rPr>
        <w:t>nói:</w:t>
      </w:r>
      <w:r>
        <w:rPr>
          <w:color w:val="231F20"/>
          <w:spacing w:val="-12"/>
        </w:rPr>
        <w:t> </w:t>
      </w:r>
      <w:r>
        <w:rPr>
          <w:color w:val="231F20"/>
        </w:rPr>
        <w:t>Nếu</w:t>
      </w:r>
      <w:r>
        <w:rPr>
          <w:color w:val="231F20"/>
          <w:spacing w:val="-13"/>
        </w:rPr>
        <w:t> </w:t>
      </w:r>
      <w:r>
        <w:rPr>
          <w:color w:val="231F20"/>
        </w:rPr>
        <w:t>nói</w:t>
      </w:r>
      <w:r>
        <w:rPr>
          <w:color w:val="231F20"/>
          <w:spacing w:val="-12"/>
        </w:rPr>
        <w:t> </w:t>
      </w:r>
      <w:r>
        <w:rPr>
          <w:color w:val="231F20"/>
        </w:rPr>
        <w:t>nhớ</w:t>
      </w:r>
      <w:r>
        <w:rPr>
          <w:color w:val="231F20"/>
          <w:spacing w:val="-13"/>
        </w:rPr>
        <w:t> </w:t>
      </w:r>
      <w:r>
        <w:rPr>
          <w:color w:val="231F20"/>
        </w:rPr>
        <w:t>nhiều</w:t>
      </w:r>
      <w:r>
        <w:rPr>
          <w:color w:val="231F20"/>
          <w:spacing w:val="-12"/>
        </w:rPr>
        <w:t> </w:t>
      </w:r>
      <w:r>
        <w:rPr>
          <w:color w:val="231F20"/>
        </w:rPr>
        <w:t>hơn</w:t>
      </w:r>
      <w:r>
        <w:rPr>
          <w:color w:val="231F20"/>
          <w:spacing w:val="-13"/>
        </w:rPr>
        <w:t> </w:t>
      </w:r>
      <w:r>
        <w:rPr>
          <w:color w:val="231F20"/>
        </w:rPr>
        <w:t>thì</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ai</w:t>
      </w:r>
      <w:r>
        <w:rPr>
          <w:color w:val="231F20"/>
          <w:spacing w:val="-12"/>
        </w:rPr>
        <w:t> </w:t>
      </w:r>
      <w:r>
        <w:rPr>
          <w:color w:val="231F20"/>
        </w:rPr>
        <w:t>cũng sinh nghi, còn nếu nói ít hơn thì cũng khởi ngờ vực chất vấn. Cho nên tùy việc mà nói, đối với lý không trái cũng không nên vấn nạn. Lại nữa, từ thời ấy Ngài kiến lập bảy Đức Phật – Thế Tôn, vậy nên nói riêng. Lại nữa, từ thời ấy đến nay Ngài tu nghiệp tướng hảo, thế nên</w:t>
      </w:r>
      <w:r>
        <w:rPr>
          <w:color w:val="231F20"/>
          <w:spacing w:val="-12"/>
        </w:rPr>
        <w:t> </w:t>
      </w:r>
      <w:r>
        <w:rPr>
          <w:color w:val="231F20"/>
        </w:rPr>
        <w:t>nói</w:t>
      </w:r>
      <w:r>
        <w:rPr>
          <w:color w:val="231F20"/>
          <w:spacing w:val="-11"/>
        </w:rPr>
        <w:t> </w:t>
      </w:r>
      <w:r>
        <w:rPr>
          <w:color w:val="231F20"/>
        </w:rPr>
        <w:t>riêng.</w:t>
      </w:r>
      <w:r>
        <w:rPr>
          <w:color w:val="231F20"/>
          <w:spacing w:val="-11"/>
        </w:rPr>
        <w:t> </w:t>
      </w:r>
      <w:r>
        <w:rPr>
          <w:color w:val="231F20"/>
        </w:rPr>
        <w:t>Lại</w:t>
      </w:r>
      <w:r>
        <w:rPr>
          <w:color w:val="231F20"/>
          <w:spacing w:val="-11"/>
        </w:rPr>
        <w:t> </w:t>
      </w:r>
      <w:r>
        <w:rPr>
          <w:color w:val="231F20"/>
        </w:rPr>
        <w:t>nữa,</w:t>
      </w:r>
      <w:r>
        <w:rPr>
          <w:color w:val="231F20"/>
          <w:spacing w:val="-12"/>
        </w:rPr>
        <w:t> </w:t>
      </w:r>
      <w:r>
        <w:rPr>
          <w:color w:val="231F20"/>
        </w:rPr>
        <w:t>từ</w:t>
      </w:r>
      <w:r>
        <w:rPr>
          <w:color w:val="231F20"/>
          <w:spacing w:val="-11"/>
        </w:rPr>
        <w:t> </w:t>
      </w:r>
      <w:r>
        <w:rPr>
          <w:color w:val="231F20"/>
        </w:rPr>
        <w:t>đó</w:t>
      </w:r>
      <w:r>
        <w:rPr>
          <w:color w:val="231F20"/>
          <w:spacing w:val="-11"/>
        </w:rPr>
        <w:t> </w:t>
      </w:r>
      <w:r>
        <w:rPr>
          <w:color w:val="231F20"/>
        </w:rPr>
        <w:t>đến</w:t>
      </w:r>
      <w:r>
        <w:rPr>
          <w:color w:val="231F20"/>
          <w:spacing w:val="-11"/>
        </w:rPr>
        <w:t> </w:t>
      </w:r>
      <w:r>
        <w:rPr>
          <w:color w:val="231F20"/>
        </w:rPr>
        <w:t>nay</w:t>
      </w:r>
      <w:r>
        <w:rPr>
          <w:color w:val="231F20"/>
          <w:spacing w:val="-11"/>
        </w:rPr>
        <w:t> </w:t>
      </w:r>
      <w:r>
        <w:rPr>
          <w:color w:val="231F20"/>
        </w:rPr>
        <w:t>đạo</w:t>
      </w:r>
      <w:r>
        <w:rPr>
          <w:color w:val="231F20"/>
          <w:spacing w:val="-12"/>
        </w:rPr>
        <w:t> </w:t>
      </w:r>
      <w:r>
        <w:rPr>
          <w:color w:val="231F20"/>
        </w:rPr>
        <w:t>nghiệp</w:t>
      </w:r>
      <w:r>
        <w:rPr>
          <w:color w:val="231F20"/>
          <w:spacing w:val="-11"/>
        </w:rPr>
        <w:t> </w:t>
      </w:r>
      <w:r>
        <w:rPr>
          <w:color w:val="231F20"/>
        </w:rPr>
        <w:t>của</w:t>
      </w:r>
      <w:r>
        <w:rPr>
          <w:color w:val="231F20"/>
          <w:spacing w:val="-11"/>
        </w:rPr>
        <w:t> </w:t>
      </w:r>
      <w:r>
        <w:rPr>
          <w:color w:val="231F20"/>
        </w:rPr>
        <w:t>Ngài</w:t>
      </w:r>
      <w:r>
        <w:rPr>
          <w:color w:val="231F20"/>
          <w:spacing w:val="-11"/>
        </w:rPr>
        <w:t> </w:t>
      </w:r>
      <w:r>
        <w:rPr>
          <w:color w:val="231F20"/>
        </w:rPr>
        <w:t>luôn</w:t>
      </w:r>
      <w:r>
        <w:rPr>
          <w:color w:val="231F20"/>
          <w:spacing w:val="-11"/>
        </w:rPr>
        <w:t> </w:t>
      </w:r>
      <w:r>
        <w:rPr>
          <w:color w:val="231F20"/>
        </w:rPr>
        <w:t>thanh tịnh không còn bị đọa vào các nẻo ác, luôn thọ thân nam và nhớ </w:t>
      </w:r>
      <w:r>
        <w:rPr>
          <w:color w:val="231F20"/>
          <w:spacing w:val="-3"/>
        </w:rPr>
        <w:t>biết </w:t>
      </w:r>
      <w:r>
        <w:rPr>
          <w:color w:val="231F20"/>
        </w:rPr>
        <w:t>được sự việc nơi đời trước, thế nên nói</w:t>
      </w:r>
      <w:r>
        <w:rPr>
          <w:color w:val="231F20"/>
          <w:spacing w:val="-3"/>
        </w:rPr>
        <w:t> </w:t>
      </w:r>
      <w:r>
        <w:rPr>
          <w:color w:val="231F20"/>
        </w:rPr>
        <w:t>riêng.</w:t>
      </w:r>
    </w:p>
    <w:p>
      <w:pPr>
        <w:pStyle w:val="BodyText"/>
        <w:spacing w:line="271" w:lineRule="auto"/>
        <w:ind w:left="110" w:right="39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dùng</w:t>
      </w:r>
      <w:r>
        <w:rPr>
          <w:color w:val="231F20"/>
          <w:spacing w:val="-4"/>
        </w:rPr>
        <w:t> </w:t>
      </w:r>
      <w:r>
        <w:rPr>
          <w:color w:val="231F20"/>
        </w:rPr>
        <w:t>trí</w:t>
      </w:r>
      <w:r>
        <w:rPr>
          <w:color w:val="231F20"/>
          <w:spacing w:val="-5"/>
        </w:rPr>
        <w:t> </w:t>
      </w:r>
      <w:r>
        <w:rPr>
          <w:color w:val="231F20"/>
        </w:rPr>
        <w:t>bản</w:t>
      </w:r>
      <w:r>
        <w:rPr>
          <w:color w:val="231F20"/>
          <w:spacing w:val="-4"/>
        </w:rPr>
        <w:t> </w:t>
      </w:r>
      <w:r>
        <w:rPr>
          <w:color w:val="231F20"/>
        </w:rPr>
        <w:t>tánh</w:t>
      </w:r>
      <w:r>
        <w:rPr>
          <w:color w:val="231F20"/>
          <w:spacing w:val="-5"/>
        </w:rPr>
        <w:t> </w:t>
      </w:r>
      <w:r>
        <w:rPr>
          <w:color w:val="231F20"/>
        </w:rPr>
        <w:t>niệm</w:t>
      </w:r>
      <w:r>
        <w:rPr>
          <w:color w:val="231F20"/>
          <w:spacing w:val="-4"/>
        </w:rPr>
        <w:t> </w:t>
      </w:r>
      <w:r>
        <w:rPr>
          <w:color w:val="231F20"/>
        </w:rPr>
        <w:t>sinh</w:t>
      </w:r>
      <w:r>
        <w:rPr>
          <w:color w:val="231F20"/>
          <w:spacing w:val="-4"/>
        </w:rPr>
        <w:t> </w:t>
      </w:r>
      <w:r>
        <w:rPr>
          <w:color w:val="231F20"/>
        </w:rPr>
        <w:t>để nhớ biết được các sự việc</w:t>
      </w:r>
      <w:r>
        <w:rPr>
          <w:color w:val="231F20"/>
          <w:spacing w:val="-2"/>
        </w:rPr>
        <w:t> </w:t>
      </w:r>
      <w:r>
        <w:rPr>
          <w:color w:val="231F20"/>
        </w:rPr>
        <w:t>đó.</w:t>
      </w:r>
    </w:p>
    <w:p>
      <w:pPr>
        <w:pStyle w:val="BodyText"/>
        <w:spacing w:line="271" w:lineRule="auto"/>
        <w:ind w:left="110" w:right="390"/>
      </w:pPr>
      <w:r>
        <w:rPr>
          <w:i/>
          <w:color w:val="231F20"/>
        </w:rPr>
        <w:t>Hỏi: </w:t>
      </w:r>
      <w:r>
        <w:rPr>
          <w:color w:val="231F20"/>
        </w:rPr>
        <w:t>Nếu thế vì sao ở trước có thuyết nói trí ấy chỉ nhớ có một đời, cho đến có thuyết cho là nhớ được kiếp thành kiếp hoại, mà không nói nhớ được chín mươi mốt kiếp?</w:t>
      </w:r>
    </w:p>
    <w:p>
      <w:pPr>
        <w:pStyle w:val="BodyText"/>
        <w:spacing w:line="271" w:lineRule="auto"/>
        <w:ind w:left="110" w:right="392"/>
      </w:pPr>
      <w:r>
        <w:rPr>
          <w:i/>
          <w:color w:val="231F20"/>
        </w:rPr>
        <w:t>Đáp: </w:t>
      </w:r>
      <w:r>
        <w:rPr>
          <w:color w:val="231F20"/>
        </w:rPr>
        <w:t>Trước nói là nói về người khác nhớ được nhiều ít không nói Phật, nếu nói Phật thì cũng phải nói là nhớ nhiều.</w:t>
      </w:r>
    </w:p>
    <w:p>
      <w:pPr>
        <w:pStyle w:val="BodyText"/>
        <w:spacing w:line="271" w:lineRule="auto" w:before="113"/>
        <w:ind w:left="110" w:right="392"/>
      </w:pPr>
      <w:r>
        <w:rPr>
          <w:i/>
          <w:color w:val="231F20"/>
        </w:rPr>
        <w:t>Hỏi: </w:t>
      </w:r>
      <w:r>
        <w:rPr>
          <w:color w:val="231F20"/>
        </w:rPr>
        <w:t>Trí bản tánh niệm sinh có thể nhớ biết được các sự việc của trung hữu không?</w:t>
      </w:r>
    </w:p>
    <w:p>
      <w:pPr>
        <w:pStyle w:val="BodyText"/>
        <w:spacing w:line="271" w:lineRule="auto"/>
        <w:ind w:left="110" w:right="392"/>
      </w:pPr>
      <w:r>
        <w:rPr>
          <w:i/>
          <w:color w:val="231F20"/>
        </w:rPr>
        <w:t>Đáp: </w:t>
      </w:r>
      <w:r>
        <w:rPr>
          <w:color w:val="231F20"/>
        </w:rPr>
        <w:t>Có thuyết nói là không thể nhớ biết được. Vì sao? Là vì các sự việc của trung hữu quá vi tế, không phải là cảnh của trí này.</w:t>
      </w:r>
    </w:p>
    <w:p>
      <w:pPr>
        <w:pStyle w:val="BodyText"/>
        <w:spacing w:line="273" w:lineRule="auto"/>
        <w:ind w:left="110" w:right="391"/>
      </w:pPr>
      <w:r>
        <w:rPr>
          <w:i/>
          <w:color w:val="231F20"/>
        </w:rPr>
        <w:t>Lời</w:t>
      </w:r>
      <w:r>
        <w:rPr>
          <w:i/>
          <w:color w:val="231F20"/>
          <w:spacing w:val="-10"/>
        </w:rPr>
        <w:t> </w:t>
      </w:r>
      <w:r>
        <w:rPr>
          <w:i/>
          <w:color w:val="231F20"/>
        </w:rPr>
        <w:t>bình:</w:t>
      </w:r>
      <w:r>
        <w:rPr>
          <w:i/>
          <w:color w:val="231F20"/>
          <w:spacing w:val="-8"/>
        </w:rPr>
        <w:t> </w:t>
      </w:r>
      <w:r>
        <w:rPr>
          <w:color w:val="231F20"/>
        </w:rPr>
        <w:t>Nên</w:t>
      </w:r>
      <w:r>
        <w:rPr>
          <w:color w:val="231F20"/>
          <w:spacing w:val="-10"/>
        </w:rPr>
        <w:t> </w:t>
      </w:r>
      <w:r>
        <w:rPr>
          <w:color w:val="231F20"/>
        </w:rPr>
        <w:t>nói</w:t>
      </w:r>
      <w:r>
        <w:rPr>
          <w:color w:val="231F20"/>
          <w:spacing w:val="-8"/>
        </w:rPr>
        <w:t> </w:t>
      </w:r>
      <w:r>
        <w:rPr>
          <w:color w:val="231F20"/>
        </w:rPr>
        <w:t>là</w:t>
      </w:r>
      <w:r>
        <w:rPr>
          <w:color w:val="231F20"/>
          <w:spacing w:val="-9"/>
        </w:rPr>
        <w:t> </w:t>
      </w:r>
      <w:r>
        <w:rPr>
          <w:color w:val="231F20"/>
        </w:rPr>
        <w:t>trí</w:t>
      </w:r>
      <w:r>
        <w:rPr>
          <w:color w:val="231F20"/>
          <w:spacing w:val="-8"/>
        </w:rPr>
        <w:t> </w:t>
      </w:r>
      <w:r>
        <w:rPr>
          <w:color w:val="231F20"/>
        </w:rPr>
        <w:t>bản</w:t>
      </w:r>
      <w:r>
        <w:rPr>
          <w:color w:val="231F20"/>
          <w:spacing w:val="-9"/>
        </w:rPr>
        <w:t> </w:t>
      </w:r>
      <w:r>
        <w:rPr>
          <w:color w:val="231F20"/>
        </w:rPr>
        <w:t>tánh</w:t>
      </w:r>
      <w:r>
        <w:rPr>
          <w:color w:val="231F20"/>
          <w:spacing w:val="-8"/>
        </w:rPr>
        <w:t> </w:t>
      </w:r>
      <w:r>
        <w:rPr>
          <w:color w:val="231F20"/>
        </w:rPr>
        <w:t>niệm</w:t>
      </w:r>
      <w:r>
        <w:rPr>
          <w:color w:val="231F20"/>
          <w:spacing w:val="-9"/>
        </w:rPr>
        <w:t> </w:t>
      </w:r>
      <w:r>
        <w:rPr>
          <w:color w:val="231F20"/>
        </w:rPr>
        <w:t>sinh</w:t>
      </w:r>
      <w:r>
        <w:rPr>
          <w:color w:val="231F20"/>
          <w:spacing w:val="-9"/>
        </w:rPr>
        <w:t> </w:t>
      </w:r>
      <w:r>
        <w:rPr>
          <w:color w:val="231F20"/>
        </w:rPr>
        <w:t>cũng</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nhớ</w:t>
      </w:r>
      <w:r>
        <w:rPr>
          <w:color w:val="231F20"/>
          <w:spacing w:val="-8"/>
        </w:rPr>
        <w:t> </w:t>
      </w:r>
      <w:r>
        <w:rPr>
          <w:color w:val="231F20"/>
        </w:rPr>
        <w:t>biết được</w:t>
      </w:r>
      <w:r>
        <w:rPr>
          <w:color w:val="231F20"/>
          <w:spacing w:val="-8"/>
        </w:rPr>
        <w:t> </w:t>
      </w:r>
      <w:r>
        <w:rPr>
          <w:color w:val="231F20"/>
        </w:rPr>
        <w:t>các</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của</w:t>
      </w:r>
      <w:r>
        <w:rPr>
          <w:color w:val="231F20"/>
          <w:spacing w:val="-7"/>
        </w:rPr>
        <w:t> </w:t>
      </w:r>
      <w:r>
        <w:rPr>
          <w:color w:val="231F20"/>
        </w:rPr>
        <w:t>trung</w:t>
      </w:r>
      <w:r>
        <w:rPr>
          <w:color w:val="231F20"/>
          <w:spacing w:val="-8"/>
        </w:rPr>
        <w:t> </w:t>
      </w:r>
      <w:r>
        <w:rPr>
          <w:color w:val="231F20"/>
        </w:rPr>
        <w:t>hữu.</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nhớ</w:t>
      </w:r>
      <w:r>
        <w:rPr>
          <w:color w:val="231F20"/>
          <w:spacing w:val="-8"/>
        </w:rPr>
        <w:t> </w:t>
      </w:r>
      <w:r>
        <w:rPr>
          <w:color w:val="231F20"/>
        </w:rPr>
        <w:t>biết</w:t>
      </w:r>
      <w:r>
        <w:rPr>
          <w:color w:val="231F20"/>
          <w:spacing w:val="-7"/>
        </w:rPr>
        <w:t> </w:t>
      </w:r>
      <w:r>
        <w:rPr>
          <w:color w:val="231F20"/>
        </w:rPr>
        <w:t>thì</w:t>
      </w:r>
      <w:r>
        <w:rPr>
          <w:color w:val="231F20"/>
          <w:spacing w:val="-7"/>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này nhận biết về cảnh trở thành gián đoạn lẫn lộn, tức là phần ít này thì có thể nhận biết còn phần ít kia thì không thể nhận biết.</w:t>
      </w:r>
    </w:p>
    <w:p>
      <w:pPr>
        <w:pStyle w:val="BodyText"/>
        <w:spacing w:line="271" w:lineRule="auto" w:before="113"/>
        <w:ind w:right="108"/>
      </w:pPr>
      <w:r>
        <w:rPr>
          <w:i/>
          <w:color w:val="231F20"/>
        </w:rPr>
        <w:t>Hỏi:</w:t>
      </w:r>
      <w:r>
        <w:rPr>
          <w:i/>
          <w:color w:val="231F20"/>
          <w:spacing w:val="-10"/>
        </w:rPr>
        <w:t> </w:t>
      </w:r>
      <w:r>
        <w:rPr>
          <w:color w:val="231F20"/>
        </w:rPr>
        <w:t>Bồ-tát</w:t>
      </w:r>
      <w:r>
        <w:rPr>
          <w:color w:val="231F20"/>
          <w:spacing w:val="-9"/>
        </w:rPr>
        <w:t> </w:t>
      </w:r>
      <w:r>
        <w:rPr>
          <w:color w:val="231F20"/>
        </w:rPr>
        <w:t>ở</w:t>
      </w:r>
      <w:r>
        <w:rPr>
          <w:color w:val="231F20"/>
          <w:spacing w:val="-10"/>
        </w:rPr>
        <w:t> </w:t>
      </w:r>
      <w:r>
        <w:rPr>
          <w:color w:val="231F20"/>
        </w:rPr>
        <w:t>đời</w:t>
      </w:r>
      <w:r>
        <w:rPr>
          <w:color w:val="231F20"/>
          <w:spacing w:val="-9"/>
        </w:rPr>
        <w:t> </w:t>
      </w:r>
      <w:r>
        <w:rPr>
          <w:color w:val="231F20"/>
        </w:rPr>
        <w:t>trước</w:t>
      </w:r>
      <w:r>
        <w:rPr>
          <w:color w:val="231F20"/>
          <w:spacing w:val="-10"/>
        </w:rPr>
        <w:t> </w:t>
      </w:r>
      <w:r>
        <w:rPr>
          <w:color w:val="231F20"/>
        </w:rPr>
        <w:t>đã</w:t>
      </w:r>
      <w:r>
        <w:rPr>
          <w:color w:val="231F20"/>
          <w:spacing w:val="-9"/>
        </w:rPr>
        <w:t> </w:t>
      </w:r>
      <w:r>
        <w:rPr>
          <w:color w:val="231F20"/>
        </w:rPr>
        <w:t>có</w:t>
      </w:r>
      <w:r>
        <w:rPr>
          <w:color w:val="231F20"/>
          <w:spacing w:val="-10"/>
        </w:rPr>
        <w:t> </w:t>
      </w:r>
      <w:r>
        <w:rPr>
          <w:color w:val="231F20"/>
        </w:rPr>
        <w:t>trí</w:t>
      </w:r>
      <w:r>
        <w:rPr>
          <w:color w:val="231F20"/>
          <w:spacing w:val="-9"/>
        </w:rPr>
        <w:t> </w:t>
      </w:r>
      <w:r>
        <w:rPr>
          <w:color w:val="231F20"/>
        </w:rPr>
        <w:t>bản</w:t>
      </w:r>
      <w:r>
        <w:rPr>
          <w:color w:val="231F20"/>
          <w:spacing w:val="-10"/>
        </w:rPr>
        <w:t> </w:t>
      </w:r>
      <w:r>
        <w:rPr>
          <w:color w:val="231F20"/>
        </w:rPr>
        <w:t>tánh</w:t>
      </w:r>
      <w:r>
        <w:rPr>
          <w:color w:val="231F20"/>
          <w:spacing w:val="-9"/>
        </w:rPr>
        <w:t> </w:t>
      </w:r>
      <w:r>
        <w:rPr>
          <w:color w:val="231F20"/>
        </w:rPr>
        <w:t>niệm</w:t>
      </w:r>
      <w:r>
        <w:rPr>
          <w:color w:val="231F20"/>
          <w:spacing w:val="-10"/>
        </w:rPr>
        <w:t> </w:t>
      </w:r>
      <w:r>
        <w:rPr>
          <w:color w:val="231F20"/>
        </w:rPr>
        <w:t>sinh,</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đời sau</w:t>
      </w:r>
      <w:r>
        <w:rPr>
          <w:color w:val="231F20"/>
          <w:spacing w:val="-6"/>
        </w:rPr>
        <w:t> </w:t>
      </w:r>
      <w:r>
        <w:rPr>
          <w:color w:val="231F20"/>
        </w:rPr>
        <w:t>cùng</w:t>
      </w:r>
      <w:r>
        <w:rPr>
          <w:color w:val="231F20"/>
          <w:spacing w:val="-5"/>
        </w:rPr>
        <w:t> </w:t>
      </w:r>
      <w:r>
        <w:rPr>
          <w:color w:val="231F20"/>
        </w:rPr>
        <w:t>là</w:t>
      </w:r>
      <w:r>
        <w:rPr>
          <w:color w:val="231F20"/>
          <w:spacing w:val="-6"/>
        </w:rPr>
        <w:t> </w:t>
      </w:r>
      <w:r>
        <w:rPr>
          <w:color w:val="231F20"/>
        </w:rPr>
        <w:t>cũng</w:t>
      </w:r>
      <w:r>
        <w:rPr>
          <w:color w:val="231F20"/>
          <w:spacing w:val="-5"/>
        </w:rPr>
        <w:t> </w:t>
      </w:r>
      <w:r>
        <w:rPr>
          <w:color w:val="231F20"/>
        </w:rPr>
        <w:t>có</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nêu</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thì</w:t>
      </w:r>
      <w:r>
        <w:rPr>
          <w:color w:val="231F20"/>
          <w:spacing w:val="-6"/>
        </w:rPr>
        <w:t> </w:t>
      </w:r>
      <w:r>
        <w:rPr>
          <w:color w:val="231F20"/>
        </w:rPr>
        <w:t>có</w:t>
      </w:r>
      <w:r>
        <w:rPr>
          <w:color w:val="231F20"/>
          <w:spacing w:val="-6"/>
        </w:rPr>
        <w:t> </w:t>
      </w:r>
      <w:r>
        <w:rPr>
          <w:color w:val="231F20"/>
        </w:rPr>
        <w:t>lỗi</w:t>
      </w:r>
      <w:r>
        <w:rPr>
          <w:color w:val="231F20"/>
          <w:spacing w:val="-5"/>
        </w:rPr>
        <w:t> </w:t>
      </w:r>
      <w:r>
        <w:rPr>
          <w:color w:val="231F20"/>
        </w:rPr>
        <w:t>gì?</w:t>
      </w:r>
      <w:r>
        <w:rPr>
          <w:color w:val="231F20"/>
          <w:spacing w:val="-6"/>
        </w:rPr>
        <w:t> </w:t>
      </w:r>
      <w:r>
        <w:rPr>
          <w:color w:val="231F20"/>
        </w:rPr>
        <w:t>Nếu</w:t>
      </w:r>
      <w:r>
        <w:rPr>
          <w:color w:val="231F20"/>
          <w:spacing w:val="-5"/>
        </w:rPr>
        <w:t> </w:t>
      </w:r>
      <w:r>
        <w:rPr>
          <w:color w:val="231F20"/>
        </w:rPr>
        <w:t>có</w:t>
      </w:r>
      <w:r>
        <w:rPr>
          <w:color w:val="231F20"/>
          <w:spacing w:val="-5"/>
        </w:rPr>
        <w:t> </w:t>
      </w:r>
      <w:r>
        <w:rPr>
          <w:color w:val="231F20"/>
        </w:rPr>
        <w:t>thì vì</w:t>
      </w:r>
      <w:r>
        <w:rPr>
          <w:color w:val="231F20"/>
          <w:spacing w:val="-10"/>
        </w:rPr>
        <w:t> </w:t>
      </w:r>
      <w:r>
        <w:rPr>
          <w:color w:val="231F20"/>
        </w:rPr>
        <w:t>sao</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duyên</w:t>
      </w:r>
      <w:r>
        <w:rPr>
          <w:color w:val="231F20"/>
          <w:spacing w:val="-10"/>
        </w:rPr>
        <w:t> </w:t>
      </w:r>
      <w:r>
        <w:rPr>
          <w:color w:val="231F20"/>
        </w:rPr>
        <w:t>không</w:t>
      </w:r>
      <w:r>
        <w:rPr>
          <w:color w:val="231F20"/>
          <w:spacing w:val="-9"/>
        </w:rPr>
        <w:t> </w:t>
      </w:r>
      <w:r>
        <w:rPr>
          <w:color w:val="231F20"/>
        </w:rPr>
        <w:t>mạnh</w:t>
      </w:r>
      <w:r>
        <w:rPr>
          <w:color w:val="231F20"/>
          <w:spacing w:val="-10"/>
        </w:rPr>
        <w:t> </w:t>
      </w:r>
      <w:r>
        <w:rPr>
          <w:color w:val="231F20"/>
        </w:rPr>
        <w:t>hơn</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nhân?</w:t>
      </w:r>
      <w:r>
        <w:rPr>
          <w:color w:val="231F20"/>
          <w:spacing w:val="-9"/>
        </w:rPr>
        <w:t> </w:t>
      </w:r>
      <w:r>
        <w:rPr>
          <w:color w:val="231F20"/>
        </w:rPr>
        <w:t>Còn</w:t>
      </w:r>
      <w:r>
        <w:rPr>
          <w:color w:val="231F20"/>
          <w:spacing w:val="-10"/>
        </w:rPr>
        <w:t> </w:t>
      </w:r>
      <w:r>
        <w:rPr>
          <w:color w:val="231F20"/>
        </w:rPr>
        <w:t>như</w:t>
      </w:r>
      <w:r>
        <w:rPr>
          <w:color w:val="231F20"/>
          <w:spacing w:val="-9"/>
        </w:rPr>
        <w:t> </w:t>
      </w:r>
      <w:r>
        <w:rPr>
          <w:color w:val="231F20"/>
        </w:rPr>
        <w:t>không có thì vì sao Bồ-tát không trở thành suy</w:t>
      </w:r>
      <w:r>
        <w:rPr>
          <w:color w:val="231F20"/>
          <w:spacing w:val="-5"/>
        </w:rPr>
        <w:t> </w:t>
      </w:r>
      <w:r>
        <w:rPr>
          <w:color w:val="231F20"/>
        </w:rPr>
        <w:t>thoái?</w:t>
      </w:r>
    </w:p>
    <w:p>
      <w:pPr>
        <w:pStyle w:val="BodyText"/>
        <w:spacing w:line="271" w:lineRule="auto" w:before="115"/>
        <w:ind w:right="107"/>
      </w:pPr>
      <w:r>
        <w:rPr>
          <w:i/>
          <w:color w:val="231F20"/>
        </w:rPr>
        <w:t>Đáp:</w:t>
      </w:r>
      <w:r>
        <w:rPr>
          <w:i/>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ở</w:t>
      </w:r>
      <w:r>
        <w:rPr>
          <w:color w:val="231F20"/>
          <w:spacing w:val="-11"/>
        </w:rPr>
        <w:t> </w:t>
      </w:r>
      <w:r>
        <w:rPr>
          <w:color w:val="231F20"/>
        </w:rPr>
        <w:t>thân</w:t>
      </w:r>
      <w:r>
        <w:rPr>
          <w:color w:val="231F20"/>
          <w:spacing w:val="-10"/>
        </w:rPr>
        <w:t> </w:t>
      </w:r>
      <w:r>
        <w:rPr>
          <w:color w:val="231F20"/>
        </w:rPr>
        <w:t>sau</w:t>
      </w:r>
      <w:r>
        <w:rPr>
          <w:color w:val="231F20"/>
          <w:spacing w:val="-11"/>
        </w:rPr>
        <w:t> </w:t>
      </w:r>
      <w:r>
        <w:rPr>
          <w:color w:val="231F20"/>
        </w:rPr>
        <w:t>cùng</w:t>
      </w:r>
      <w:r>
        <w:rPr>
          <w:color w:val="231F20"/>
          <w:spacing w:val="-10"/>
        </w:rPr>
        <w:t> </w:t>
      </w:r>
      <w:r>
        <w:rPr>
          <w:color w:val="231F20"/>
        </w:rPr>
        <w:t>của</w:t>
      </w:r>
      <w:r>
        <w:rPr>
          <w:color w:val="231F20"/>
          <w:spacing w:val="-11"/>
        </w:rPr>
        <w:t> </w:t>
      </w:r>
      <w:r>
        <w:rPr>
          <w:color w:val="231F20"/>
        </w:rPr>
        <w:t>Bồ-tát</w:t>
      </w:r>
      <w:r>
        <w:rPr>
          <w:color w:val="231F20"/>
          <w:spacing w:val="-10"/>
        </w:rPr>
        <w:t> </w:t>
      </w:r>
      <w:r>
        <w:rPr>
          <w:color w:val="231F20"/>
        </w:rPr>
        <w:t>cũng</w:t>
      </w:r>
      <w:r>
        <w:rPr>
          <w:color w:val="231F20"/>
          <w:spacing w:val="-11"/>
        </w:rPr>
        <w:t> </w:t>
      </w:r>
      <w:r>
        <w:rPr>
          <w:color w:val="231F20"/>
        </w:rPr>
        <w:t>có</w:t>
      </w:r>
      <w:r>
        <w:rPr>
          <w:color w:val="231F20"/>
          <w:spacing w:val="-10"/>
        </w:rPr>
        <w:t> </w:t>
      </w:r>
      <w:r>
        <w:rPr>
          <w:color w:val="231F20"/>
        </w:rPr>
        <w:t>trí</w:t>
      </w:r>
      <w:r>
        <w:rPr>
          <w:color w:val="231F20"/>
          <w:spacing w:val="-11"/>
        </w:rPr>
        <w:t> </w:t>
      </w:r>
      <w:r>
        <w:rPr>
          <w:color w:val="231F20"/>
        </w:rPr>
        <w:t>bản</w:t>
      </w:r>
      <w:r>
        <w:rPr>
          <w:color w:val="231F20"/>
          <w:spacing w:val="-10"/>
        </w:rPr>
        <w:t> </w:t>
      </w:r>
      <w:r>
        <w:rPr>
          <w:color w:val="231F20"/>
        </w:rPr>
        <w:t>tánh niệm</w:t>
      </w:r>
      <w:r>
        <w:rPr>
          <w:color w:val="231F20"/>
          <w:spacing w:val="-1"/>
        </w:rPr>
        <w:t> </w:t>
      </w:r>
      <w:r>
        <w:rPr>
          <w:color w:val="231F20"/>
        </w:rPr>
        <w:t>sinh.</w:t>
      </w:r>
    </w:p>
    <w:p>
      <w:pPr>
        <w:pStyle w:val="BodyText"/>
        <w:spacing w:line="271" w:lineRule="auto" w:before="113"/>
        <w:ind w:right="105"/>
      </w:pPr>
      <w:r>
        <w:rPr>
          <w:i/>
          <w:color w:val="231F20"/>
        </w:rPr>
        <w:t>Hỏi: </w:t>
      </w:r>
      <w:r>
        <w:rPr>
          <w:color w:val="231F20"/>
        </w:rPr>
        <w:t>Nếu thế thì vì sao sức của duyên không mạnh hơn </w:t>
      </w:r>
      <w:r>
        <w:rPr>
          <w:color w:val="231F20"/>
          <w:spacing w:val="2"/>
        </w:rPr>
        <w:t>sức </w:t>
      </w:r>
      <w:r>
        <w:rPr>
          <w:color w:val="231F20"/>
        </w:rPr>
        <w:t>của</w:t>
      </w:r>
      <w:r>
        <w:rPr>
          <w:color w:val="231F20"/>
          <w:spacing w:val="5"/>
        </w:rPr>
        <w:t> </w:t>
      </w:r>
      <w:r>
        <w:rPr>
          <w:color w:val="231F20"/>
        </w:rPr>
        <w:t>nhân?</w:t>
      </w:r>
    </w:p>
    <w:p>
      <w:pPr>
        <w:pStyle w:val="BodyText"/>
        <w:spacing w:line="271" w:lineRule="auto"/>
        <w:ind w:right="106"/>
      </w:pPr>
      <w:r>
        <w:rPr>
          <w:i/>
          <w:color w:val="231F20"/>
        </w:rPr>
        <w:t>Đáp: </w:t>
      </w:r>
      <w:r>
        <w:rPr>
          <w:color w:val="231F20"/>
        </w:rPr>
        <w:t>Không phải là không có sức của duyên, gọi là có sức  của nhân bên trong, do lợi căn nên gọi là có sức của nhân bên trong. Nghĩa là Bồ-tát này căn tánh là tối thắng đối với các hữu tình, gọi là có</w:t>
      </w:r>
      <w:r>
        <w:rPr>
          <w:color w:val="231F20"/>
          <w:spacing w:val="-11"/>
        </w:rPr>
        <w:t> </w:t>
      </w:r>
      <w:r>
        <w:rPr>
          <w:color w:val="231F20"/>
        </w:rPr>
        <w:t>sức</w:t>
      </w:r>
      <w:r>
        <w:rPr>
          <w:color w:val="231F20"/>
          <w:spacing w:val="-10"/>
        </w:rPr>
        <w:t> </w:t>
      </w:r>
      <w:r>
        <w:rPr>
          <w:color w:val="231F20"/>
        </w:rPr>
        <w:t>của</w:t>
      </w:r>
      <w:r>
        <w:rPr>
          <w:color w:val="231F20"/>
          <w:spacing w:val="-10"/>
        </w:rPr>
        <w:t> </w:t>
      </w:r>
      <w:r>
        <w:rPr>
          <w:color w:val="231F20"/>
        </w:rPr>
        <w:t>nhân.</w:t>
      </w:r>
      <w:r>
        <w:rPr>
          <w:color w:val="231F20"/>
          <w:spacing w:val="-11"/>
        </w:rPr>
        <w:t> </w:t>
      </w:r>
      <w:r>
        <w:rPr>
          <w:color w:val="231F20"/>
        </w:rPr>
        <w:t>Lại</w:t>
      </w:r>
      <w:r>
        <w:rPr>
          <w:color w:val="231F20"/>
          <w:spacing w:val="-10"/>
        </w:rPr>
        <w:t> </w:t>
      </w:r>
      <w:r>
        <w:rPr>
          <w:color w:val="231F20"/>
        </w:rPr>
        <w:t>những</w:t>
      </w:r>
      <w:r>
        <w:rPr>
          <w:color w:val="231F20"/>
          <w:spacing w:val="-10"/>
        </w:rPr>
        <w:t> </w:t>
      </w:r>
      <w:r>
        <w:rPr>
          <w:color w:val="231F20"/>
        </w:rPr>
        <w:t>ai</w:t>
      </w:r>
      <w:r>
        <w:rPr>
          <w:color w:val="231F20"/>
          <w:spacing w:val="-10"/>
        </w:rPr>
        <w:t> </w:t>
      </w:r>
      <w:r>
        <w:rPr>
          <w:color w:val="231F20"/>
        </w:rPr>
        <w:t>cho</w:t>
      </w:r>
      <w:r>
        <w:rPr>
          <w:color w:val="231F20"/>
          <w:spacing w:val="-11"/>
        </w:rPr>
        <w:t> </w:t>
      </w:r>
      <w:r>
        <w:rPr>
          <w:color w:val="231F20"/>
        </w:rPr>
        <w:t>là</w:t>
      </w:r>
      <w:r>
        <w:rPr>
          <w:color w:val="231F20"/>
          <w:spacing w:val="-10"/>
        </w:rPr>
        <w:t> </w:t>
      </w:r>
      <w:r>
        <w:rPr>
          <w:color w:val="231F20"/>
        </w:rPr>
        <w:t>Bồ-tát</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sức</w:t>
      </w:r>
      <w:r>
        <w:rPr>
          <w:color w:val="231F20"/>
          <w:spacing w:val="-10"/>
        </w:rPr>
        <w:t> </w:t>
      </w:r>
      <w:r>
        <w:rPr>
          <w:color w:val="231F20"/>
        </w:rPr>
        <w:t>của</w:t>
      </w:r>
      <w:r>
        <w:rPr>
          <w:color w:val="231F20"/>
          <w:spacing w:val="-10"/>
        </w:rPr>
        <w:t> </w:t>
      </w:r>
      <w:r>
        <w:rPr>
          <w:color w:val="231F20"/>
        </w:rPr>
        <w:t>duyên? Như có chư Thiên trời Tịnh cư hiện ra các thứ già, bệnh, chết </w:t>
      </w:r>
      <w:r>
        <w:rPr>
          <w:color w:val="231F20"/>
          <w:spacing w:val="-5"/>
        </w:rPr>
        <w:t>v.v… </w:t>
      </w:r>
      <w:r>
        <w:rPr>
          <w:color w:val="231F20"/>
        </w:rPr>
        <w:t>để phát khởi khiến Bồ-tát có tâm chán lìa sinh tử, há chẳng phải là sức của duyên? Lại như Thích nữ Lộc vì Bồ-tát nói tụng tán thán Niết-bàn, phát khởi giúp Bồ-tát hiểu biết, có tâm vui thích Niết-bàn, cũng là sức của duyên. Như tụng</w:t>
      </w:r>
      <w:r>
        <w:rPr>
          <w:color w:val="231F20"/>
          <w:spacing w:val="-3"/>
        </w:rPr>
        <w:t> </w:t>
      </w:r>
      <w:r>
        <w:rPr>
          <w:color w:val="231F20"/>
        </w:rPr>
        <w:t>nói:</w:t>
      </w:r>
    </w:p>
    <w:p>
      <w:pPr>
        <w:spacing w:line="271" w:lineRule="auto" w:before="115"/>
        <w:ind w:left="2378" w:right="2668" w:firstLine="0"/>
        <w:jc w:val="left"/>
        <w:rPr>
          <w:i/>
          <w:sz w:val="26"/>
        </w:rPr>
      </w:pPr>
      <w:r>
        <w:rPr>
          <w:i/>
          <w:color w:val="231F20"/>
          <w:sz w:val="26"/>
        </w:rPr>
        <w:t>Không lâu Ngài sẽ được </w:t>
      </w:r>
      <w:r>
        <w:rPr>
          <w:i/>
          <w:color w:val="231F20"/>
          <w:sz w:val="26"/>
        </w:rPr>
        <w:t>An lạc dùng làm mẹ Không lo sầu là cha Tịch diệt là vợ hiền!</w:t>
      </w:r>
    </w:p>
    <w:p>
      <w:pPr>
        <w:pStyle w:val="BodyText"/>
        <w:spacing w:line="271" w:lineRule="auto"/>
        <w:ind w:right="107"/>
      </w:pPr>
      <w:r>
        <w:rPr>
          <w:color w:val="231F20"/>
        </w:rPr>
        <w:t>Bồ-tát thấy nghe các sự việc như thế rồi đã tăng tâm chán </w:t>
      </w:r>
      <w:r>
        <w:rPr>
          <w:color w:val="231F20"/>
          <w:spacing w:val="-5"/>
        </w:rPr>
        <w:t>lìa </w:t>
      </w:r>
      <w:r>
        <w:rPr>
          <w:color w:val="231F20"/>
        </w:rPr>
        <w:t>và vui thích nên vượt thành xuất gia. Lại, ở đời quá khứ có vô</w:t>
      </w:r>
      <w:r>
        <w:rPr>
          <w:color w:val="231F20"/>
          <w:spacing w:val="-44"/>
        </w:rPr>
        <w:t> </w:t>
      </w:r>
      <w:r>
        <w:rPr>
          <w:color w:val="231F20"/>
        </w:rPr>
        <w:t>lượng chư</w:t>
      </w:r>
      <w:r>
        <w:rPr>
          <w:color w:val="231F20"/>
          <w:spacing w:val="-14"/>
        </w:rPr>
        <w:t> </w:t>
      </w:r>
      <w:r>
        <w:rPr>
          <w:color w:val="231F20"/>
        </w:rPr>
        <w:t>Phật</w:t>
      </w:r>
      <w:r>
        <w:rPr>
          <w:color w:val="231F20"/>
          <w:spacing w:val="-13"/>
        </w:rPr>
        <w:t> </w:t>
      </w:r>
      <w:r>
        <w:rPr>
          <w:color w:val="231F20"/>
        </w:rPr>
        <w:t>đã</w:t>
      </w:r>
      <w:r>
        <w:rPr>
          <w:color w:val="231F20"/>
          <w:spacing w:val="-13"/>
        </w:rPr>
        <w:t> </w:t>
      </w:r>
      <w:r>
        <w:rPr>
          <w:color w:val="231F20"/>
        </w:rPr>
        <w:t>giảng</w:t>
      </w:r>
      <w:r>
        <w:rPr>
          <w:color w:val="231F20"/>
          <w:spacing w:val="-14"/>
        </w:rPr>
        <w:t> </w:t>
      </w:r>
      <w:r>
        <w:rPr>
          <w:color w:val="231F20"/>
        </w:rPr>
        <w:t>nói</w:t>
      </w:r>
      <w:r>
        <w:rPr>
          <w:color w:val="231F20"/>
          <w:spacing w:val="-13"/>
        </w:rPr>
        <w:t> </w:t>
      </w:r>
      <w:r>
        <w:rPr>
          <w:color w:val="231F20"/>
        </w:rPr>
        <w:t>tư</w:t>
      </w:r>
      <w:r>
        <w:rPr>
          <w:color w:val="231F20"/>
          <w:spacing w:val="-13"/>
        </w:rPr>
        <w:t> </w:t>
      </w:r>
      <w:r>
        <w:rPr>
          <w:color w:val="231F20"/>
        </w:rPr>
        <w:t>lương</w:t>
      </w:r>
      <w:r>
        <w:rPr>
          <w:color w:val="231F20"/>
          <w:spacing w:val="-13"/>
        </w:rPr>
        <w:t> </w:t>
      </w:r>
      <w:r>
        <w:rPr>
          <w:color w:val="231F20"/>
        </w:rPr>
        <w:t>Bồ-đề</w:t>
      </w:r>
      <w:r>
        <w:rPr>
          <w:color w:val="231F20"/>
          <w:spacing w:val="-14"/>
        </w:rPr>
        <w:t> </w:t>
      </w:r>
      <w:r>
        <w:rPr>
          <w:color w:val="231F20"/>
        </w:rPr>
        <w:t>cho</w:t>
      </w:r>
      <w:r>
        <w:rPr>
          <w:color w:val="231F20"/>
          <w:spacing w:val="-13"/>
        </w:rPr>
        <w:t> </w:t>
      </w:r>
      <w:r>
        <w:rPr>
          <w:color w:val="231F20"/>
        </w:rPr>
        <w:t>Bồ-tát.</w:t>
      </w:r>
      <w:r>
        <w:rPr>
          <w:color w:val="231F20"/>
          <w:spacing w:val="-13"/>
        </w:rPr>
        <w:t> </w:t>
      </w:r>
      <w:r>
        <w:rPr>
          <w:color w:val="231F20"/>
        </w:rPr>
        <w:t>Các</w:t>
      </w:r>
      <w:r>
        <w:rPr>
          <w:color w:val="231F20"/>
          <w:spacing w:val="-14"/>
        </w:rPr>
        <w:t> </w:t>
      </w:r>
      <w:r>
        <w:rPr>
          <w:color w:val="231F20"/>
        </w:rPr>
        <w:t>sự</w:t>
      </w:r>
      <w:r>
        <w:rPr>
          <w:color w:val="231F20"/>
          <w:spacing w:val="-13"/>
        </w:rPr>
        <w:t> </w:t>
      </w:r>
      <w:r>
        <w:rPr>
          <w:color w:val="231F20"/>
        </w:rPr>
        <w:t>việc</w:t>
      </w:r>
      <w:r>
        <w:rPr>
          <w:color w:val="231F20"/>
          <w:spacing w:val="-13"/>
        </w:rPr>
        <w:t> </w:t>
      </w:r>
      <w:r>
        <w:rPr>
          <w:color w:val="231F20"/>
        </w:rPr>
        <w:t>như</w:t>
      </w:r>
      <w:r>
        <w:rPr>
          <w:color w:val="231F20"/>
          <w:spacing w:val="-13"/>
        </w:rPr>
        <w:t> </w:t>
      </w:r>
      <w:r>
        <w:rPr>
          <w:color w:val="231F20"/>
        </w:rPr>
        <w:t>thế đều gọi là sức của</w:t>
      </w:r>
      <w:r>
        <w:rPr>
          <w:color w:val="231F20"/>
          <w:spacing w:val="-2"/>
        </w:rPr>
        <w:t> </w:t>
      </w:r>
      <w:r>
        <w:rPr>
          <w:color w:val="231F20"/>
        </w:rPr>
        <w:t>duyên.</w:t>
      </w:r>
    </w:p>
    <w:p>
      <w:pPr>
        <w:pStyle w:val="BodyText"/>
        <w:spacing w:line="271" w:lineRule="auto"/>
        <w:ind w:right="106"/>
      </w:pPr>
      <w:r>
        <w:rPr>
          <w:color w:val="231F20"/>
        </w:rPr>
        <w:t>Có thuyết cho: Thân sau cùng của Bồ-tát không có trí bản tánh niệm sinh.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Nếu như thế vì sao Bồ-tát không trở nên suy thoái?</w:t>
      </w:r>
    </w:p>
    <w:p>
      <w:pPr>
        <w:pStyle w:val="BodyText"/>
        <w:spacing w:line="273" w:lineRule="auto" w:before="154"/>
        <w:ind w:left="110" w:right="293"/>
        <w:jc w:val="left"/>
      </w:pPr>
      <w:r>
        <w:rPr>
          <w:i/>
          <w:color w:val="231F20"/>
        </w:rPr>
        <w:t>Đáp: </w:t>
      </w:r>
      <w:r>
        <w:rPr>
          <w:color w:val="231F20"/>
        </w:rPr>
        <w:t>Tuy không có trí này, nhưng Bồ-tát có túc trụ tùy niệm trí thù thắng và nguyện trí v.v..., nên không suy thoái.</w:t>
      </w:r>
    </w:p>
    <w:p>
      <w:pPr>
        <w:pStyle w:val="BodyText"/>
        <w:spacing w:line="273" w:lineRule="auto" w:before="112"/>
        <w:ind w:left="110" w:right="383"/>
        <w:jc w:val="left"/>
      </w:pPr>
      <w:r>
        <w:rPr>
          <w:i/>
          <w:color w:val="231F20"/>
        </w:rPr>
        <w:t>Lời bình: </w:t>
      </w:r>
      <w:r>
        <w:rPr>
          <w:color w:val="231F20"/>
        </w:rPr>
        <w:t>Nên biết ở đây thuyết trước là đúng lý, vì từ chín mươi mốt kiếp Bồ-tát luôn luôn có trí ấy.</w:t>
      </w:r>
    </w:p>
    <w:p>
      <w:pPr>
        <w:pStyle w:val="BodyText"/>
        <w:spacing w:before="112"/>
        <w:ind w:left="3458" w:firstLine="0"/>
        <w:jc w:val="left"/>
      </w:pPr>
      <w:r>
        <w:rPr>
          <w:color w:val="231F20"/>
        </w:rPr>
        <w:t>***</w:t>
      </w:r>
    </w:p>
    <w:p>
      <w:pPr>
        <w:pStyle w:val="Heading3"/>
        <w:ind w:left="677" w:firstLine="0"/>
        <w:jc w:val="left"/>
        <w:rPr>
          <w:i/>
        </w:rPr>
      </w:pPr>
      <w:r>
        <w:rPr>
          <w:i/>
          <w:color w:val="231F20"/>
        </w:rPr>
        <w:t>* Thế nào là Tâm thời ái giải thoát?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spacing w:val="-3"/>
        </w:rPr>
        <w:t>Đáp: </w:t>
      </w:r>
      <w:r>
        <w:rPr>
          <w:color w:val="231F20"/>
        </w:rPr>
        <w:t>Là </w:t>
      </w:r>
      <w:r>
        <w:rPr>
          <w:color w:val="231F20"/>
          <w:spacing w:val="-3"/>
        </w:rPr>
        <w:t>nhằm </w:t>
      </w:r>
      <w:r>
        <w:rPr>
          <w:color w:val="231F20"/>
        </w:rPr>
        <w:t>để </w:t>
      </w:r>
      <w:r>
        <w:rPr>
          <w:color w:val="231F20"/>
          <w:spacing w:val="-3"/>
        </w:rPr>
        <w:t>phân biệt </w:t>
      </w:r>
      <w:r>
        <w:rPr>
          <w:color w:val="231F20"/>
        </w:rPr>
        <w:t>các </w:t>
      </w:r>
      <w:r>
        <w:rPr>
          <w:color w:val="231F20"/>
          <w:spacing w:val="-3"/>
        </w:rPr>
        <w:t>nghĩa </w:t>
      </w:r>
      <w:r>
        <w:rPr>
          <w:color w:val="231F20"/>
        </w:rPr>
        <w:t>của Khế </w:t>
      </w:r>
      <w:r>
        <w:rPr>
          <w:color w:val="231F20"/>
          <w:spacing w:val="-3"/>
        </w:rPr>
        <w:t>kinh. </w:t>
      </w:r>
      <w:r>
        <w:rPr>
          <w:color w:val="231F20"/>
        </w:rPr>
        <w:t>Như </w:t>
      </w:r>
      <w:r>
        <w:rPr>
          <w:color w:val="231F20"/>
          <w:spacing w:val="-3"/>
        </w:rPr>
        <w:t>Khế kinh nói: </w:t>
      </w:r>
      <w:r>
        <w:rPr>
          <w:color w:val="231F20"/>
        </w:rPr>
        <w:t>Đức </w:t>
      </w:r>
      <w:r>
        <w:rPr>
          <w:color w:val="231F20"/>
          <w:spacing w:val="-3"/>
        </w:rPr>
        <w:t>Phật </w:t>
      </w:r>
      <w:r>
        <w:rPr>
          <w:color w:val="231F20"/>
        </w:rPr>
        <w:t>bảo Tôn giả</w:t>
      </w:r>
      <w:r>
        <w:rPr>
          <w:color w:val="231F20"/>
          <w:spacing w:val="-50"/>
        </w:rPr>
        <w:t> </w:t>
      </w:r>
      <w:r>
        <w:rPr>
          <w:color w:val="231F20"/>
          <w:spacing w:val="-3"/>
        </w:rPr>
        <w:t>A-nan: Bí-sô không </w:t>
      </w:r>
      <w:r>
        <w:rPr>
          <w:color w:val="231F20"/>
        </w:rPr>
        <w:t>nên vui </w:t>
      </w:r>
      <w:r>
        <w:rPr>
          <w:color w:val="231F20"/>
          <w:spacing w:val="-3"/>
        </w:rPr>
        <w:t>thích các </w:t>
      </w:r>
      <w:r>
        <w:rPr>
          <w:color w:val="231F20"/>
        </w:rPr>
        <w:t>nơi </w:t>
      </w:r>
      <w:r>
        <w:rPr>
          <w:color w:val="231F20"/>
          <w:spacing w:val="-3"/>
        </w:rPr>
        <w:t>chốn đông </w:t>
      </w:r>
      <w:r>
        <w:rPr>
          <w:color w:val="231F20"/>
        </w:rPr>
        <w:t>đảo và ham mê các thứ hý </w:t>
      </w:r>
      <w:r>
        <w:rPr>
          <w:color w:val="231F20"/>
          <w:spacing w:val="-3"/>
        </w:rPr>
        <w:t>luận. </w:t>
      </w:r>
      <w:r>
        <w:rPr>
          <w:color w:val="231F20"/>
        </w:rPr>
        <w:t>Nếu vui </w:t>
      </w:r>
      <w:r>
        <w:rPr>
          <w:color w:val="231F20"/>
          <w:spacing w:val="-3"/>
        </w:rPr>
        <w:t>thích </w:t>
      </w:r>
      <w:r>
        <w:rPr>
          <w:color w:val="231F20"/>
        </w:rPr>
        <w:t>các </w:t>
      </w:r>
      <w:r>
        <w:rPr>
          <w:color w:val="231F20"/>
          <w:spacing w:val="-3"/>
        </w:rPr>
        <w:t>nơi chốn đông đảo, </w:t>
      </w:r>
      <w:r>
        <w:rPr>
          <w:color w:val="231F20"/>
        </w:rPr>
        <w:t>ham mê các thứ hý </w:t>
      </w:r>
      <w:r>
        <w:rPr>
          <w:color w:val="231F20"/>
          <w:spacing w:val="-3"/>
        </w:rPr>
        <w:t>luận, </w:t>
      </w:r>
      <w:r>
        <w:rPr>
          <w:color w:val="231F20"/>
        </w:rPr>
        <w:t>lại có thể </w:t>
      </w:r>
      <w:r>
        <w:rPr>
          <w:color w:val="231F20"/>
          <w:spacing w:val="-3"/>
        </w:rPr>
        <w:t>chứng được tâm thời</w:t>
      </w:r>
      <w:r>
        <w:rPr>
          <w:color w:val="231F20"/>
          <w:spacing w:val="-7"/>
        </w:rPr>
        <w:t> </w:t>
      </w:r>
      <w:r>
        <w:rPr>
          <w:color w:val="231F20"/>
        </w:rPr>
        <w:t>ái</w:t>
      </w:r>
      <w:r>
        <w:rPr>
          <w:color w:val="231F20"/>
          <w:spacing w:val="-6"/>
        </w:rPr>
        <w:t> </w:t>
      </w:r>
      <w:r>
        <w:rPr>
          <w:color w:val="231F20"/>
          <w:spacing w:val="-3"/>
        </w:rPr>
        <w:t>giải</w:t>
      </w:r>
      <w:r>
        <w:rPr>
          <w:color w:val="231F20"/>
          <w:spacing w:val="-6"/>
        </w:rPr>
        <w:t> </w:t>
      </w:r>
      <w:r>
        <w:rPr>
          <w:color w:val="231F20"/>
          <w:spacing w:val="-3"/>
        </w:rPr>
        <w:t>thoát</w:t>
      </w:r>
      <w:r>
        <w:rPr>
          <w:color w:val="231F20"/>
          <w:spacing w:val="-6"/>
        </w:rPr>
        <w:t> </w:t>
      </w:r>
      <w:r>
        <w:rPr>
          <w:color w:val="231F20"/>
        </w:rPr>
        <w:t>và</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spacing w:val="-3"/>
        </w:rPr>
        <w:t>động</w:t>
      </w:r>
      <w:r>
        <w:rPr>
          <w:color w:val="231F20"/>
          <w:spacing w:val="-7"/>
        </w:rPr>
        <w:t> </w:t>
      </w:r>
      <w:r>
        <w:rPr>
          <w:color w:val="231F20"/>
          <w:spacing w:val="-3"/>
        </w:rPr>
        <w:t>giải</w:t>
      </w:r>
      <w:r>
        <w:rPr>
          <w:color w:val="231F20"/>
          <w:spacing w:val="-6"/>
        </w:rPr>
        <w:t> </w:t>
      </w:r>
      <w:r>
        <w:rPr>
          <w:color w:val="231F20"/>
          <w:spacing w:val="-3"/>
        </w:rPr>
        <w:t>thoát,</w:t>
      </w:r>
      <w:r>
        <w:rPr>
          <w:color w:val="231F20"/>
          <w:spacing w:val="-6"/>
        </w:rPr>
        <w:t> </w:t>
      </w:r>
      <w:r>
        <w:rPr>
          <w:color w:val="231F20"/>
        </w:rPr>
        <w:t>thì</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spacing w:val="-3"/>
        </w:rPr>
        <w:t>điều</w:t>
      </w:r>
      <w:r>
        <w:rPr>
          <w:color w:val="231F20"/>
          <w:spacing w:val="-6"/>
        </w:rPr>
        <w:t> </w:t>
      </w:r>
      <w:r>
        <w:rPr>
          <w:color w:val="231F20"/>
          <w:spacing w:val="-8"/>
        </w:rPr>
        <w:t>ấy.</w:t>
      </w:r>
      <w:r>
        <w:rPr>
          <w:color w:val="231F20"/>
          <w:spacing w:val="-6"/>
        </w:rPr>
        <w:t> </w:t>
      </w:r>
      <w:r>
        <w:rPr>
          <w:color w:val="231F20"/>
          <w:spacing w:val="-3"/>
        </w:rPr>
        <w:t>Nếu </w:t>
      </w:r>
      <w:r>
        <w:rPr>
          <w:color w:val="231F20"/>
        </w:rPr>
        <w:t>các </w:t>
      </w:r>
      <w:r>
        <w:rPr>
          <w:color w:val="231F20"/>
          <w:spacing w:val="-3"/>
        </w:rPr>
        <w:t>Bí-sô không </w:t>
      </w:r>
      <w:r>
        <w:rPr>
          <w:color w:val="231F20"/>
        </w:rPr>
        <w:t>vui </w:t>
      </w:r>
      <w:r>
        <w:rPr>
          <w:color w:val="231F20"/>
          <w:spacing w:val="-3"/>
        </w:rPr>
        <w:t>thích </w:t>
      </w:r>
      <w:r>
        <w:rPr>
          <w:color w:val="231F20"/>
        </w:rPr>
        <w:t>các nơi </w:t>
      </w:r>
      <w:r>
        <w:rPr>
          <w:color w:val="231F20"/>
          <w:spacing w:val="-3"/>
        </w:rPr>
        <w:t>chốn đông đảo, không </w:t>
      </w:r>
      <w:r>
        <w:rPr>
          <w:color w:val="231F20"/>
        </w:rPr>
        <w:t>ham mê </w:t>
      </w:r>
      <w:r>
        <w:rPr>
          <w:color w:val="231F20"/>
          <w:spacing w:val="-3"/>
        </w:rPr>
        <w:t>các </w:t>
      </w:r>
      <w:r>
        <w:rPr>
          <w:color w:val="231F20"/>
        </w:rPr>
        <w:t>thứ</w:t>
      </w:r>
      <w:r>
        <w:rPr>
          <w:color w:val="231F20"/>
          <w:spacing w:val="-17"/>
        </w:rPr>
        <w:t> </w:t>
      </w:r>
      <w:r>
        <w:rPr>
          <w:color w:val="231F20"/>
        </w:rPr>
        <w:t>hý</w:t>
      </w:r>
      <w:r>
        <w:rPr>
          <w:color w:val="231F20"/>
          <w:spacing w:val="-16"/>
        </w:rPr>
        <w:t> </w:t>
      </w:r>
      <w:r>
        <w:rPr>
          <w:color w:val="231F20"/>
          <w:spacing w:val="-3"/>
        </w:rPr>
        <w:t>luận,</w:t>
      </w:r>
      <w:r>
        <w:rPr>
          <w:color w:val="231F20"/>
          <w:spacing w:val="-17"/>
        </w:rPr>
        <w:t> </w:t>
      </w:r>
      <w:r>
        <w:rPr>
          <w:color w:val="231F20"/>
        </w:rPr>
        <w:t>có</w:t>
      </w:r>
      <w:r>
        <w:rPr>
          <w:color w:val="231F20"/>
          <w:spacing w:val="-16"/>
        </w:rPr>
        <w:t> </w:t>
      </w:r>
      <w:r>
        <w:rPr>
          <w:color w:val="231F20"/>
        </w:rPr>
        <w:t>thể</w:t>
      </w:r>
      <w:r>
        <w:rPr>
          <w:color w:val="231F20"/>
          <w:spacing w:val="-16"/>
        </w:rPr>
        <w:t> </w:t>
      </w:r>
      <w:r>
        <w:rPr>
          <w:color w:val="231F20"/>
          <w:spacing w:val="-3"/>
        </w:rPr>
        <w:t>chứng</w:t>
      </w:r>
      <w:r>
        <w:rPr>
          <w:color w:val="231F20"/>
          <w:spacing w:val="-17"/>
        </w:rPr>
        <w:t> </w:t>
      </w:r>
      <w:r>
        <w:rPr>
          <w:color w:val="231F20"/>
          <w:spacing w:val="-3"/>
        </w:rPr>
        <w:t>được</w:t>
      </w:r>
      <w:r>
        <w:rPr>
          <w:color w:val="231F20"/>
          <w:spacing w:val="-16"/>
        </w:rPr>
        <w:t> </w:t>
      </w:r>
      <w:r>
        <w:rPr>
          <w:color w:val="231F20"/>
        </w:rPr>
        <w:t>hai</w:t>
      </w:r>
      <w:r>
        <w:rPr>
          <w:color w:val="231F20"/>
          <w:spacing w:val="-16"/>
        </w:rPr>
        <w:t> </w:t>
      </w:r>
      <w:r>
        <w:rPr>
          <w:color w:val="231F20"/>
        </w:rPr>
        <w:t>thứ</w:t>
      </w:r>
      <w:r>
        <w:rPr>
          <w:color w:val="231F20"/>
          <w:spacing w:val="-17"/>
        </w:rPr>
        <w:t> </w:t>
      </w:r>
      <w:r>
        <w:rPr>
          <w:color w:val="231F20"/>
          <w:spacing w:val="-3"/>
        </w:rPr>
        <w:t>giải</w:t>
      </w:r>
      <w:r>
        <w:rPr>
          <w:color w:val="231F20"/>
          <w:spacing w:val="-16"/>
        </w:rPr>
        <w:t> </w:t>
      </w:r>
      <w:r>
        <w:rPr>
          <w:color w:val="231F20"/>
          <w:spacing w:val="-3"/>
        </w:rPr>
        <w:t>thoát,</w:t>
      </w:r>
      <w:r>
        <w:rPr>
          <w:color w:val="231F20"/>
          <w:spacing w:val="-17"/>
        </w:rPr>
        <w:t> </w:t>
      </w:r>
      <w:r>
        <w:rPr>
          <w:color w:val="231F20"/>
        </w:rPr>
        <w:t>thì</w:t>
      </w:r>
      <w:r>
        <w:rPr>
          <w:color w:val="231F20"/>
          <w:spacing w:val="-16"/>
        </w:rPr>
        <w:t> </w:t>
      </w:r>
      <w:r>
        <w:rPr>
          <w:color w:val="231F20"/>
        </w:rPr>
        <w:t>có</w:t>
      </w:r>
      <w:r>
        <w:rPr>
          <w:color w:val="231F20"/>
          <w:spacing w:val="-16"/>
        </w:rPr>
        <w:t> </w:t>
      </w:r>
      <w:r>
        <w:rPr>
          <w:color w:val="231F20"/>
        </w:rPr>
        <w:t>sự</w:t>
      </w:r>
      <w:r>
        <w:rPr>
          <w:color w:val="231F20"/>
          <w:spacing w:val="-17"/>
        </w:rPr>
        <w:t> </w:t>
      </w:r>
      <w:r>
        <w:rPr>
          <w:color w:val="231F20"/>
          <w:spacing w:val="-3"/>
        </w:rPr>
        <w:t>việc</w:t>
      </w:r>
      <w:r>
        <w:rPr>
          <w:color w:val="231F20"/>
          <w:spacing w:val="-16"/>
        </w:rPr>
        <w:t> </w:t>
      </w:r>
      <w:r>
        <w:rPr>
          <w:color w:val="231F20"/>
          <w:spacing w:val="-8"/>
        </w:rPr>
        <w:t>ấy.</w:t>
      </w:r>
      <w:r>
        <w:rPr>
          <w:color w:val="231F20"/>
          <w:spacing w:val="-20"/>
        </w:rPr>
        <w:t> </w:t>
      </w:r>
      <w:r>
        <w:rPr>
          <w:color w:val="231F20"/>
          <w:spacing w:val="-6"/>
        </w:rPr>
        <w:t>Tuy </w:t>
      </w:r>
      <w:r>
        <w:rPr>
          <w:color w:val="231F20"/>
        </w:rPr>
        <w:t>nói như </w:t>
      </w:r>
      <w:r>
        <w:rPr>
          <w:color w:val="231F20"/>
          <w:spacing w:val="-3"/>
        </w:rPr>
        <w:t>thế, nhưng </w:t>
      </w:r>
      <w:r>
        <w:rPr>
          <w:color w:val="231F20"/>
        </w:rPr>
        <w:t>Khế </w:t>
      </w:r>
      <w:r>
        <w:rPr>
          <w:color w:val="231F20"/>
          <w:spacing w:val="-3"/>
        </w:rPr>
        <w:t>kinh không giải thích rộng </w:t>
      </w:r>
      <w:r>
        <w:rPr>
          <w:color w:val="231F20"/>
        </w:rPr>
        <w:t>về </w:t>
      </w:r>
      <w:r>
        <w:rPr>
          <w:color w:val="231F20"/>
          <w:spacing w:val="-3"/>
        </w:rPr>
        <w:t>nghĩa, không </w:t>
      </w:r>
      <w:r>
        <w:rPr>
          <w:color w:val="231F20"/>
        </w:rPr>
        <w:t>nói</w:t>
      </w:r>
      <w:r>
        <w:rPr>
          <w:color w:val="231F20"/>
          <w:spacing w:val="-13"/>
        </w:rPr>
        <w:t> </w:t>
      </w:r>
      <w:r>
        <w:rPr>
          <w:color w:val="231F20"/>
        </w:rPr>
        <w:t>về</w:t>
      </w:r>
      <w:r>
        <w:rPr>
          <w:color w:val="231F20"/>
          <w:spacing w:val="-12"/>
        </w:rPr>
        <w:t> </w:t>
      </w:r>
      <w:r>
        <w:rPr>
          <w:color w:val="231F20"/>
        </w:rPr>
        <w:t>tự</w:t>
      </w:r>
      <w:r>
        <w:rPr>
          <w:color w:val="231F20"/>
          <w:spacing w:val="-12"/>
        </w:rPr>
        <w:t> </w:t>
      </w:r>
      <w:r>
        <w:rPr>
          <w:color w:val="231F20"/>
          <w:spacing w:val="-3"/>
        </w:rPr>
        <w:t>tánh</w:t>
      </w:r>
      <w:r>
        <w:rPr>
          <w:color w:val="231F20"/>
          <w:spacing w:val="-12"/>
        </w:rPr>
        <w:t> </w:t>
      </w:r>
      <w:r>
        <w:rPr>
          <w:color w:val="231F20"/>
        </w:rPr>
        <w:t>của</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spacing w:val="-3"/>
        </w:rPr>
        <w:t>giải</w:t>
      </w:r>
      <w:r>
        <w:rPr>
          <w:color w:val="231F20"/>
          <w:spacing w:val="-13"/>
        </w:rPr>
        <w:t> </w:t>
      </w:r>
      <w:r>
        <w:rPr>
          <w:color w:val="231F20"/>
          <w:spacing w:val="-3"/>
        </w:rPr>
        <w:t>thoát</w:t>
      </w:r>
      <w:r>
        <w:rPr>
          <w:color w:val="231F20"/>
          <w:spacing w:val="-12"/>
        </w:rPr>
        <w:t> </w:t>
      </w:r>
      <w:r>
        <w:rPr>
          <w:color w:val="231F20"/>
        </w:rPr>
        <w:t>ấy</w:t>
      </w:r>
      <w:r>
        <w:rPr>
          <w:color w:val="231F20"/>
          <w:spacing w:val="-12"/>
        </w:rPr>
        <w:t> </w:t>
      </w:r>
      <w:r>
        <w:rPr>
          <w:color w:val="231F20"/>
          <w:spacing w:val="-3"/>
        </w:rPr>
        <w:t>cùng</w:t>
      </w:r>
      <w:r>
        <w:rPr>
          <w:color w:val="231F20"/>
          <w:spacing w:val="-12"/>
        </w:rPr>
        <w:t> </w:t>
      </w:r>
      <w:r>
        <w:rPr>
          <w:color w:val="231F20"/>
          <w:spacing w:val="-3"/>
        </w:rPr>
        <w:t>nhân</w:t>
      </w:r>
      <w:r>
        <w:rPr>
          <w:color w:val="231F20"/>
          <w:spacing w:val="-12"/>
        </w:rPr>
        <w:t> </w:t>
      </w:r>
      <w:r>
        <w:rPr>
          <w:color w:val="231F20"/>
          <w:spacing w:val="-3"/>
        </w:rPr>
        <w:t>duyên</w:t>
      </w:r>
      <w:r>
        <w:rPr>
          <w:color w:val="231F20"/>
          <w:spacing w:val="-12"/>
        </w:rPr>
        <w:t> </w:t>
      </w:r>
      <w:r>
        <w:rPr>
          <w:color w:val="231F20"/>
        </w:rPr>
        <w:t>đạt</w:t>
      </w:r>
      <w:r>
        <w:rPr>
          <w:color w:val="231F20"/>
          <w:spacing w:val="-12"/>
        </w:rPr>
        <w:t> </w:t>
      </w:r>
      <w:r>
        <w:rPr>
          <w:color w:val="231F20"/>
          <w:spacing w:val="-3"/>
        </w:rPr>
        <w:t>được.</w:t>
      </w:r>
      <w:r>
        <w:rPr>
          <w:color w:val="231F20"/>
          <w:spacing w:val="-13"/>
        </w:rPr>
        <w:t> </w:t>
      </w:r>
      <w:r>
        <w:rPr>
          <w:color w:val="231F20"/>
          <w:spacing w:val="-3"/>
        </w:rPr>
        <w:t>Nơi chương </w:t>
      </w:r>
      <w:r>
        <w:rPr>
          <w:color w:val="231F20"/>
        </w:rPr>
        <w:t>Căn Uẩn của </w:t>
      </w:r>
      <w:r>
        <w:rPr>
          <w:color w:val="231F20"/>
          <w:spacing w:val="-3"/>
        </w:rPr>
        <w:t>Luận </w:t>
      </w:r>
      <w:r>
        <w:rPr>
          <w:color w:val="231F20"/>
          <w:spacing w:val="-7"/>
        </w:rPr>
        <w:t>này, </w:t>
      </w:r>
      <w:r>
        <w:rPr>
          <w:color w:val="231F20"/>
        </w:rPr>
        <w:t>tuy nói hai thứ </w:t>
      </w:r>
      <w:r>
        <w:rPr>
          <w:color w:val="231F20"/>
          <w:spacing w:val="-3"/>
        </w:rPr>
        <w:t>nhân duyên </w:t>
      </w:r>
      <w:r>
        <w:rPr>
          <w:color w:val="231F20"/>
        </w:rPr>
        <w:t>đạt </w:t>
      </w:r>
      <w:r>
        <w:rPr>
          <w:color w:val="231F20"/>
          <w:spacing w:val="-3"/>
        </w:rPr>
        <w:t>được, nhưng</w:t>
      </w:r>
      <w:r>
        <w:rPr>
          <w:color w:val="231F20"/>
          <w:spacing w:val="-7"/>
        </w:rPr>
        <w:t> </w:t>
      </w:r>
      <w:r>
        <w:rPr>
          <w:color w:val="231F20"/>
          <w:spacing w:val="-3"/>
        </w:rPr>
        <w:t>không</w:t>
      </w:r>
      <w:r>
        <w:rPr>
          <w:color w:val="231F20"/>
          <w:spacing w:val="-7"/>
        </w:rPr>
        <w:t> </w:t>
      </w:r>
      <w:r>
        <w:rPr>
          <w:color w:val="231F20"/>
        </w:rPr>
        <w:t>nói</w:t>
      </w:r>
      <w:r>
        <w:rPr>
          <w:color w:val="231F20"/>
          <w:spacing w:val="-6"/>
        </w:rPr>
        <w:t> </w:t>
      </w:r>
      <w:r>
        <w:rPr>
          <w:color w:val="231F20"/>
        </w:rPr>
        <w:t>rõ</w:t>
      </w:r>
      <w:r>
        <w:rPr>
          <w:color w:val="231F20"/>
          <w:spacing w:val="-7"/>
        </w:rPr>
        <w:t> </w:t>
      </w:r>
      <w:r>
        <w:rPr>
          <w:color w:val="231F20"/>
        </w:rPr>
        <w:t>về</w:t>
      </w:r>
      <w:r>
        <w:rPr>
          <w:color w:val="231F20"/>
          <w:spacing w:val="-6"/>
        </w:rPr>
        <w:t> </w:t>
      </w:r>
      <w:r>
        <w:rPr>
          <w:color w:val="231F20"/>
        </w:rPr>
        <w:t>tự</w:t>
      </w:r>
      <w:r>
        <w:rPr>
          <w:color w:val="231F20"/>
          <w:spacing w:val="-7"/>
        </w:rPr>
        <w:t> </w:t>
      </w:r>
      <w:r>
        <w:rPr>
          <w:color w:val="231F20"/>
          <w:spacing w:val="-3"/>
        </w:rPr>
        <w:t>tánh.</w:t>
      </w:r>
      <w:r>
        <w:rPr>
          <w:color w:val="231F20"/>
          <w:spacing w:val="-7"/>
        </w:rPr>
        <w:t> </w:t>
      </w:r>
      <w:r>
        <w:rPr>
          <w:color w:val="231F20"/>
        </w:rPr>
        <w:t>Nay</w:t>
      </w:r>
      <w:r>
        <w:rPr>
          <w:color w:val="231F20"/>
          <w:spacing w:val="-6"/>
        </w:rPr>
        <w:t> </w:t>
      </w:r>
      <w:r>
        <w:rPr>
          <w:color w:val="231F20"/>
          <w:spacing w:val="-3"/>
        </w:rPr>
        <w:t>muốn</w:t>
      </w:r>
      <w:r>
        <w:rPr>
          <w:color w:val="231F20"/>
          <w:spacing w:val="-7"/>
        </w:rPr>
        <w:t> </w:t>
      </w:r>
      <w:r>
        <w:rPr>
          <w:color w:val="231F20"/>
          <w:spacing w:val="-3"/>
        </w:rPr>
        <w:t>hiển</w:t>
      </w:r>
      <w:r>
        <w:rPr>
          <w:color w:val="231F20"/>
          <w:spacing w:val="-6"/>
        </w:rPr>
        <w:t> </w:t>
      </w:r>
      <w:r>
        <w:rPr>
          <w:color w:val="231F20"/>
        </w:rPr>
        <w:t>bày</w:t>
      </w:r>
      <w:r>
        <w:rPr>
          <w:color w:val="231F20"/>
          <w:spacing w:val="-7"/>
        </w:rPr>
        <w:t> </w:t>
      </w:r>
      <w:r>
        <w:rPr>
          <w:color w:val="231F20"/>
        </w:rPr>
        <w:t>các</w:t>
      </w:r>
      <w:r>
        <w:rPr>
          <w:color w:val="231F20"/>
          <w:spacing w:val="-6"/>
        </w:rPr>
        <w:t> </w:t>
      </w:r>
      <w:r>
        <w:rPr>
          <w:color w:val="231F20"/>
          <w:spacing w:val="-3"/>
        </w:rPr>
        <w:t>điều</w:t>
      </w:r>
      <w:r>
        <w:rPr>
          <w:color w:val="231F20"/>
          <w:spacing w:val="-7"/>
        </w:rPr>
        <w:t> </w:t>
      </w:r>
      <w:r>
        <w:rPr>
          <w:color w:val="231F20"/>
          <w:spacing w:val="-8"/>
        </w:rPr>
        <w:t>ấy.</w:t>
      </w:r>
    </w:p>
    <w:p>
      <w:pPr>
        <w:pStyle w:val="BodyText"/>
        <w:spacing w:line="273" w:lineRule="auto" w:before="104"/>
        <w:ind w:left="110" w:right="391"/>
      </w:pPr>
      <w:r>
        <w:rPr>
          <w:color w:val="231F20"/>
        </w:rPr>
        <w:t>Lại nữa, vì nhằm ngăn chận các Tông chỉ khác và làm rõ về chánh lý.</w:t>
      </w:r>
    </w:p>
    <w:p>
      <w:pPr>
        <w:pStyle w:val="BodyText"/>
        <w:spacing w:line="273" w:lineRule="auto" w:before="112"/>
        <w:ind w:left="110" w:right="390"/>
      </w:pPr>
      <w:r>
        <w:rPr>
          <w:color w:val="231F20"/>
        </w:rPr>
        <w:t>Như có thuyết cho: Tâm thời ái giải thoát là hữu học, là có tạo tác,</w:t>
      </w:r>
      <w:r>
        <w:rPr>
          <w:color w:val="231F20"/>
          <w:spacing w:val="-6"/>
        </w:rPr>
        <w:t> </w:t>
      </w:r>
      <w:r>
        <w:rPr>
          <w:color w:val="231F20"/>
        </w:rPr>
        <w:t>tâm</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tạo</w:t>
      </w:r>
      <w:r>
        <w:rPr>
          <w:color w:val="231F20"/>
          <w:spacing w:val="-5"/>
        </w:rPr>
        <w:t> </w:t>
      </w:r>
      <w:r>
        <w:rPr>
          <w:color w:val="231F20"/>
        </w:rPr>
        <w:t>tác.</w:t>
      </w:r>
      <w:r>
        <w:rPr>
          <w:color w:val="231F20"/>
          <w:spacing w:val="-5"/>
        </w:rPr>
        <w:t> </w:t>
      </w:r>
      <w:r>
        <w:rPr>
          <w:color w:val="231F20"/>
        </w:rPr>
        <w:t>Nay</w:t>
      </w:r>
      <w:r>
        <w:rPr>
          <w:color w:val="231F20"/>
          <w:spacing w:val="-5"/>
        </w:rPr>
        <w:t> </w:t>
      </w:r>
      <w:r>
        <w:rPr>
          <w:color w:val="231F20"/>
        </w:rPr>
        <w:t>nhằm ngăn</w:t>
      </w:r>
      <w:r>
        <w:rPr>
          <w:color w:val="231F20"/>
          <w:spacing w:val="-5"/>
        </w:rPr>
        <w:t> </w:t>
      </w:r>
      <w:r>
        <w:rPr>
          <w:color w:val="231F20"/>
        </w:rPr>
        <w:t>chận</w:t>
      </w:r>
      <w:r>
        <w:rPr>
          <w:color w:val="231F20"/>
          <w:spacing w:val="-5"/>
        </w:rPr>
        <w:t> </w:t>
      </w:r>
      <w:r>
        <w:rPr>
          <w:color w:val="231F20"/>
        </w:rPr>
        <w:t>các</w:t>
      </w:r>
      <w:r>
        <w:rPr>
          <w:color w:val="231F20"/>
          <w:spacing w:val="-5"/>
        </w:rPr>
        <w:t> </w:t>
      </w:r>
      <w:r>
        <w:rPr>
          <w:color w:val="231F20"/>
        </w:rPr>
        <w:t>ý</w:t>
      </w:r>
      <w:r>
        <w:rPr>
          <w:color w:val="231F20"/>
          <w:spacing w:val="-5"/>
        </w:rPr>
        <w:t> </w:t>
      </w:r>
      <w:r>
        <w:rPr>
          <w:color w:val="231F20"/>
        </w:rPr>
        <w:t>tưởng</w:t>
      </w:r>
      <w:r>
        <w:rPr>
          <w:color w:val="231F20"/>
          <w:spacing w:val="-5"/>
        </w:rPr>
        <w:t> </w:t>
      </w:r>
      <w:r>
        <w:rPr>
          <w:color w:val="231F20"/>
          <w:spacing w:val="-6"/>
        </w:rPr>
        <w:t>ấy,</w:t>
      </w:r>
      <w:r>
        <w:rPr>
          <w:color w:val="231F20"/>
          <w:spacing w:val="-5"/>
        </w:rPr>
        <w:t> </w:t>
      </w:r>
      <w:r>
        <w:rPr>
          <w:color w:val="231F20"/>
        </w:rPr>
        <w:t>nêu</w:t>
      </w:r>
      <w:r>
        <w:rPr>
          <w:color w:val="231F20"/>
          <w:spacing w:val="-5"/>
        </w:rPr>
        <w:t> </w:t>
      </w:r>
      <w:r>
        <w:rPr>
          <w:color w:val="231F20"/>
        </w:rPr>
        <w:t>rõ</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này</w:t>
      </w:r>
      <w:r>
        <w:rPr>
          <w:color w:val="231F20"/>
          <w:spacing w:val="-5"/>
        </w:rPr>
        <w:t> </w:t>
      </w:r>
      <w:r>
        <w:rPr>
          <w:color w:val="231F20"/>
        </w:rPr>
        <w:t>đều</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 và đều không tạo tác.</w:t>
      </w:r>
    </w:p>
    <w:p>
      <w:pPr>
        <w:pStyle w:val="BodyText"/>
        <w:spacing w:line="273" w:lineRule="auto" w:before="110"/>
        <w:ind w:left="110" w:right="390"/>
      </w:pPr>
      <w:r>
        <w:rPr>
          <w:color w:val="231F20"/>
        </w:rPr>
        <w:t>Hoặc có thuyết nói: Tâm thời ái giải thoát là hữu lậu, tâm bất động</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Nay</w:t>
      </w:r>
      <w:r>
        <w:rPr>
          <w:color w:val="231F20"/>
          <w:spacing w:val="-4"/>
        </w:rPr>
        <w:t> </w:t>
      </w:r>
      <w:r>
        <w:rPr>
          <w:color w:val="231F20"/>
        </w:rPr>
        <w:t>nhằm</w:t>
      </w:r>
      <w:r>
        <w:rPr>
          <w:color w:val="231F20"/>
          <w:spacing w:val="-5"/>
        </w:rPr>
        <w:t> </w:t>
      </w:r>
      <w:r>
        <w:rPr>
          <w:color w:val="231F20"/>
        </w:rPr>
        <w:t>ngăn</w:t>
      </w:r>
      <w:r>
        <w:rPr>
          <w:color w:val="231F20"/>
          <w:spacing w:val="-4"/>
        </w:rPr>
        <w:t> </w:t>
      </w:r>
      <w:r>
        <w:rPr>
          <w:color w:val="231F20"/>
        </w:rPr>
        <w:t>chận</w:t>
      </w:r>
      <w:r>
        <w:rPr>
          <w:color w:val="231F20"/>
          <w:spacing w:val="-4"/>
        </w:rPr>
        <w:t> </w:t>
      </w:r>
      <w:r>
        <w:rPr>
          <w:color w:val="231F20"/>
        </w:rPr>
        <w:t>ý</w:t>
      </w:r>
      <w:r>
        <w:rPr>
          <w:color w:val="231F20"/>
          <w:spacing w:val="-4"/>
        </w:rPr>
        <w:t> </w:t>
      </w:r>
      <w:r>
        <w:rPr>
          <w:color w:val="231F20"/>
        </w:rPr>
        <w:t>tưởng</w:t>
      </w:r>
      <w:r>
        <w:rPr>
          <w:color w:val="231F20"/>
          <w:spacing w:val="-5"/>
        </w:rPr>
        <w:t> </w:t>
      </w:r>
      <w:r>
        <w:rPr>
          <w:color w:val="231F20"/>
        </w:rPr>
        <w:t>này</w:t>
      </w:r>
      <w:r>
        <w:rPr>
          <w:color w:val="231F20"/>
          <w:spacing w:val="-4"/>
        </w:rPr>
        <w:t> </w:t>
      </w:r>
      <w:r>
        <w:rPr>
          <w:color w:val="231F20"/>
        </w:rPr>
        <w:t>và</w:t>
      </w:r>
      <w:r>
        <w:rPr>
          <w:color w:val="231F20"/>
          <w:spacing w:val="-4"/>
        </w:rPr>
        <w:t> </w:t>
      </w:r>
      <w:r>
        <w:rPr>
          <w:color w:val="231F20"/>
        </w:rPr>
        <w:t>chỉ</w:t>
      </w:r>
      <w:r>
        <w:rPr>
          <w:color w:val="231F20"/>
          <w:spacing w:val="-4"/>
        </w:rPr>
        <w:t> </w:t>
      </w:r>
      <w:r>
        <w:rPr>
          <w:color w:val="231F20"/>
        </w:rPr>
        <w:t>rõ cả hai thứ giải thoát ấy đều là vô</w:t>
      </w:r>
      <w:r>
        <w:rPr>
          <w:color w:val="231F20"/>
          <w:spacing w:val="-2"/>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nêu:</w:t>
      </w:r>
      <w:r>
        <w:rPr>
          <w:color w:val="231F20"/>
          <w:spacing w:val="-13"/>
        </w:rPr>
        <w:t> </w:t>
      </w:r>
      <w:r>
        <w:rPr>
          <w:color w:val="231F20"/>
        </w:rPr>
        <w:t>Tâm</w:t>
      </w:r>
      <w:r>
        <w:rPr>
          <w:color w:val="231F20"/>
          <w:spacing w:val="-8"/>
        </w:rPr>
        <w:t> </w:t>
      </w:r>
      <w:r>
        <w:rPr>
          <w:color w:val="231F20"/>
        </w:rPr>
        <w:t>thời</w:t>
      </w:r>
      <w:r>
        <w:rPr>
          <w:color w:val="231F20"/>
          <w:spacing w:val="-8"/>
        </w:rPr>
        <w:t> </w:t>
      </w:r>
      <w:r>
        <w:rPr>
          <w:color w:val="231F20"/>
        </w:rPr>
        <w:t>ái</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động giải</w:t>
      </w:r>
      <w:r>
        <w:rPr>
          <w:color w:val="231F20"/>
          <w:spacing w:val="-11"/>
        </w:rPr>
        <w:t> </w:t>
      </w:r>
      <w:r>
        <w:rPr>
          <w:color w:val="231F20"/>
        </w:rPr>
        <w:t>thoát</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Nay</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1"/>
        </w:rPr>
        <w:t> </w:t>
      </w:r>
      <w:r>
        <w:rPr>
          <w:color w:val="231F20"/>
        </w:rPr>
        <w:t>ý</w:t>
      </w:r>
      <w:r>
        <w:rPr>
          <w:color w:val="231F20"/>
          <w:spacing w:val="-10"/>
        </w:rPr>
        <w:t> </w:t>
      </w:r>
      <w:r>
        <w:rPr>
          <w:color w:val="231F20"/>
        </w:rPr>
        <w:t>tưởng</w:t>
      </w:r>
      <w:r>
        <w:rPr>
          <w:color w:val="231F20"/>
          <w:spacing w:val="-10"/>
        </w:rPr>
        <w:t> </w:t>
      </w:r>
      <w:r>
        <w:rPr>
          <w:color w:val="231F20"/>
        </w:rPr>
        <w:t>này</w:t>
      </w:r>
      <w:r>
        <w:rPr>
          <w:color w:val="231F20"/>
          <w:spacing w:val="-10"/>
        </w:rPr>
        <w:t> </w:t>
      </w:r>
      <w:r>
        <w:rPr>
          <w:color w:val="231F20"/>
        </w:rPr>
        <w:t>và</w:t>
      </w:r>
      <w:r>
        <w:rPr>
          <w:color w:val="231F20"/>
          <w:spacing w:val="-10"/>
        </w:rPr>
        <w:t> </w:t>
      </w:r>
      <w:r>
        <w:rPr>
          <w:color w:val="231F20"/>
        </w:rPr>
        <w:t>nêu</w:t>
      </w:r>
      <w:r>
        <w:rPr>
          <w:color w:val="231F20"/>
          <w:spacing w:val="-10"/>
        </w:rPr>
        <w:t> </w:t>
      </w:r>
      <w:r>
        <w:rPr>
          <w:color w:val="231F20"/>
        </w:rPr>
        <w:t>bày</w:t>
      </w:r>
      <w:r>
        <w:rPr>
          <w:color w:val="231F20"/>
          <w:spacing w:val="-10"/>
        </w:rPr>
        <w:t> </w:t>
      </w:r>
      <w:r>
        <w:rPr>
          <w:color w:val="231F20"/>
        </w:rPr>
        <w:t>rõ</w:t>
      </w:r>
      <w:r>
        <w:rPr>
          <w:color w:val="231F20"/>
          <w:spacing w:val="-10"/>
        </w:rPr>
        <w:t> </w:t>
      </w:r>
      <w:r>
        <w:rPr>
          <w:color w:val="231F20"/>
        </w:rPr>
        <w:t>cả hai thứ giải thoát ấy đều là hữu</w:t>
      </w:r>
      <w:r>
        <w:rPr>
          <w:color w:val="231F20"/>
          <w:spacing w:val="-1"/>
        </w:rPr>
        <w:t> </w:t>
      </w:r>
      <w:r>
        <w:rPr>
          <w:color w:val="231F20"/>
        </w:rPr>
        <w:t>vi.</w:t>
      </w:r>
    </w:p>
    <w:p>
      <w:pPr>
        <w:pStyle w:val="BodyText"/>
        <w:spacing w:before="111"/>
        <w:ind w:left="960" w:firstLine="0"/>
      </w:pPr>
      <w:r>
        <w:rPr>
          <w:color w:val="231F20"/>
        </w:rPr>
        <w:t>Do các nhân duyên vừa nêu trên nên tạo ra phần Luận này.</w:t>
      </w:r>
    </w:p>
    <w:p>
      <w:pPr>
        <w:pStyle w:val="BodyText"/>
        <w:spacing w:before="154"/>
        <w:ind w:left="960" w:firstLine="0"/>
      </w:pPr>
      <w:r>
        <w:rPr>
          <w:i/>
          <w:color w:val="231F20"/>
        </w:rPr>
        <w:t>Hỏi: </w:t>
      </w:r>
      <w:r>
        <w:rPr>
          <w:color w:val="231F20"/>
        </w:rPr>
        <w:t>Thế nào là Tâm thời ái giải thoát?</w:t>
      </w:r>
    </w:p>
    <w:p>
      <w:pPr>
        <w:pStyle w:val="BodyText"/>
        <w:spacing w:line="273" w:lineRule="auto" w:before="155"/>
        <w:ind w:right="107"/>
      </w:pPr>
      <w:r>
        <w:rPr>
          <w:i/>
          <w:color w:val="231F20"/>
        </w:rPr>
        <w:t>Đáp: </w:t>
      </w:r>
      <w:r>
        <w:rPr>
          <w:color w:val="231F20"/>
        </w:rPr>
        <w:t>Là tận trí của</w:t>
      </w:r>
      <w:r>
        <w:rPr>
          <w:color w:val="231F20"/>
          <w:spacing w:val="-50"/>
        </w:rPr>
        <w:t> </w:t>
      </w:r>
      <w:r>
        <w:rPr>
          <w:color w:val="231F20"/>
        </w:rPr>
        <w:t>A-la-hán thời giải thoát, hoặc là chánh kiến vô học tương ưng với tâm thắng giải, đã thắng giải, sẽ thắng</w:t>
      </w:r>
      <w:r>
        <w:rPr>
          <w:color w:val="231F20"/>
          <w:spacing w:val="-2"/>
        </w:rPr>
        <w:t> </w:t>
      </w:r>
      <w:r>
        <w:rPr>
          <w:color w:val="231F20"/>
        </w:rPr>
        <w:t>giải.</w:t>
      </w:r>
    </w:p>
    <w:p>
      <w:pPr>
        <w:pStyle w:val="BodyText"/>
        <w:spacing w:before="111"/>
        <w:ind w:left="960" w:firstLine="0"/>
      </w:pPr>
      <w:r>
        <w:rPr>
          <w:i/>
          <w:color w:val="231F20"/>
        </w:rPr>
        <w:t>Hỏi: </w:t>
      </w:r>
      <w:r>
        <w:rPr>
          <w:color w:val="231F20"/>
        </w:rPr>
        <w:t>Thế nào là Tâm bất động giải thoát?</w:t>
      </w:r>
    </w:p>
    <w:p>
      <w:pPr>
        <w:pStyle w:val="BodyText"/>
        <w:spacing w:line="273" w:lineRule="auto" w:before="155"/>
        <w:ind w:right="107"/>
      </w:pPr>
      <w:r>
        <w:rPr>
          <w:i/>
          <w:color w:val="231F20"/>
        </w:rPr>
        <w:t>Đáp: </w:t>
      </w:r>
      <w:r>
        <w:rPr>
          <w:color w:val="231F20"/>
        </w:rPr>
        <w:t>Là pháp bất động nơi tận trí và vô sinh trí của A-la-hán, hoặc là chánh kiến vô học tương ưng với tâm thắng giải, đã thắng giải, sẽ thắng giải.</w:t>
      </w:r>
    </w:p>
    <w:p>
      <w:pPr>
        <w:pStyle w:val="BodyText"/>
        <w:spacing w:line="273" w:lineRule="auto" w:before="111"/>
        <w:ind w:right="107"/>
      </w:pPr>
      <w:r>
        <w:rPr>
          <w:color w:val="231F20"/>
        </w:rPr>
        <w:t>Trong đây, nói tận trí, vô sinh trí và chánh kiến vô học tương ưng với tâm: Nghĩa là phân biệt về hữu học và hữu lậu.</w:t>
      </w:r>
    </w:p>
    <w:p>
      <w:pPr>
        <w:pStyle w:val="BodyText"/>
        <w:spacing w:line="273" w:lineRule="auto" w:before="111"/>
        <w:ind w:right="106"/>
      </w:pPr>
      <w:r>
        <w:rPr>
          <w:color w:val="231F20"/>
        </w:rPr>
        <w:t>Tâm thắng giải tức là hiện tại. Đã thắng giải tức là quá khứ. Sẽ thắng</w:t>
      </w:r>
      <w:r>
        <w:rPr>
          <w:color w:val="231F20"/>
          <w:spacing w:val="-7"/>
        </w:rPr>
        <w:t> </w:t>
      </w:r>
      <w:r>
        <w:rPr>
          <w:color w:val="231F20"/>
        </w:rPr>
        <w:t>giải</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Đây</w:t>
      </w:r>
      <w:r>
        <w:rPr>
          <w:color w:val="231F20"/>
          <w:spacing w:val="-6"/>
        </w:rPr>
        <w:t> </w:t>
      </w:r>
      <w:r>
        <w:rPr>
          <w:color w:val="231F20"/>
        </w:rPr>
        <w:t>tức</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chỗ</w:t>
      </w:r>
      <w:r>
        <w:rPr>
          <w:color w:val="231F20"/>
          <w:spacing w:val="-6"/>
        </w:rPr>
        <w:t> </w:t>
      </w:r>
      <w:r>
        <w:rPr>
          <w:color w:val="231F20"/>
        </w:rPr>
        <w:t>khác</w:t>
      </w:r>
      <w:r>
        <w:rPr>
          <w:color w:val="231F20"/>
          <w:spacing w:val="-6"/>
        </w:rPr>
        <w:t> </w:t>
      </w:r>
      <w:r>
        <w:rPr>
          <w:color w:val="231F20"/>
        </w:rPr>
        <w:t>nhau</w:t>
      </w:r>
      <w:r>
        <w:rPr>
          <w:color w:val="231F20"/>
          <w:spacing w:val="-6"/>
        </w:rPr>
        <w:t> </w:t>
      </w:r>
      <w:r>
        <w:rPr>
          <w:color w:val="231F20"/>
        </w:rPr>
        <w:t>về</w:t>
      </w:r>
      <w:r>
        <w:rPr>
          <w:color w:val="231F20"/>
          <w:spacing w:val="-6"/>
        </w:rPr>
        <w:t> </w:t>
      </w:r>
      <w:r>
        <w:rPr>
          <w:color w:val="231F20"/>
        </w:rPr>
        <w:t>giải</w:t>
      </w:r>
      <w:r>
        <w:rPr>
          <w:color w:val="231F20"/>
          <w:spacing w:val="-6"/>
        </w:rPr>
        <w:t> </w:t>
      </w:r>
      <w:r>
        <w:rPr>
          <w:color w:val="231F20"/>
        </w:rPr>
        <w:t>thoát vô vi, làm sáng tỏ hai thứ giải thoát này chỉ dùng tâm vô lậu vô học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thắng</w:t>
      </w:r>
      <w:r>
        <w:rPr>
          <w:color w:val="231F20"/>
          <w:spacing w:val="-8"/>
        </w:rPr>
        <w:t> </w:t>
      </w:r>
      <w:r>
        <w:rPr>
          <w:color w:val="231F20"/>
        </w:rPr>
        <w:t>giải</w:t>
      </w:r>
      <w:r>
        <w:rPr>
          <w:color w:val="231F20"/>
          <w:spacing w:val="-7"/>
        </w:rPr>
        <w:t> </w:t>
      </w:r>
      <w:r>
        <w:rPr>
          <w:color w:val="231F20"/>
        </w:rPr>
        <w:t>làm</w:t>
      </w:r>
      <w:r>
        <w:rPr>
          <w:color w:val="231F20"/>
          <w:spacing w:val="-7"/>
        </w:rPr>
        <w:t> </w:t>
      </w:r>
      <w:r>
        <w:rPr>
          <w:color w:val="231F20"/>
        </w:rPr>
        <w:t>tự</w:t>
      </w:r>
      <w:r>
        <w:rPr>
          <w:color w:val="231F20"/>
          <w:spacing w:val="-6"/>
        </w:rPr>
        <w:t> </w:t>
      </w:r>
      <w:r>
        <w:rPr>
          <w:color w:val="231F20"/>
        </w:rPr>
        <w:t>tánh.</w:t>
      </w:r>
      <w:r>
        <w:rPr>
          <w:color w:val="231F20"/>
          <w:spacing w:val="-8"/>
        </w:rPr>
        <w:t> </w:t>
      </w:r>
      <w:r>
        <w:rPr>
          <w:color w:val="231F20"/>
        </w:rPr>
        <w:t>Nhưng</w:t>
      </w:r>
      <w:r>
        <w:rPr>
          <w:color w:val="231F20"/>
          <w:spacing w:val="-7"/>
        </w:rPr>
        <w:t> </w:t>
      </w:r>
      <w:r>
        <w:rPr>
          <w:color w:val="231F20"/>
        </w:rPr>
        <w:t>trong</w:t>
      </w:r>
      <w:r>
        <w:rPr>
          <w:color w:val="231F20"/>
          <w:spacing w:val="-6"/>
        </w:rPr>
        <w:t> </w:t>
      </w:r>
      <w:r>
        <w:rPr>
          <w:color w:val="231F20"/>
        </w:rPr>
        <w:t>tất</w:t>
      </w:r>
      <w:r>
        <w:rPr>
          <w:color w:val="231F20"/>
          <w:spacing w:val="-8"/>
        </w:rPr>
        <w:t> </w:t>
      </w:r>
      <w:r>
        <w:rPr>
          <w:color w:val="231F20"/>
        </w:rPr>
        <w:t>cả</w:t>
      </w:r>
      <w:r>
        <w:rPr>
          <w:color w:val="231F20"/>
          <w:spacing w:val="-7"/>
        </w:rPr>
        <w:t> </w:t>
      </w:r>
      <w:r>
        <w:rPr>
          <w:color w:val="231F20"/>
        </w:rPr>
        <w:t>pháp</w:t>
      </w:r>
      <w:r>
        <w:rPr>
          <w:color w:val="231F20"/>
          <w:spacing w:val="-7"/>
        </w:rPr>
        <w:t> </w:t>
      </w:r>
      <w:r>
        <w:rPr>
          <w:color w:val="231F20"/>
        </w:rPr>
        <w:t>chỉ</w:t>
      </w:r>
      <w:r>
        <w:rPr>
          <w:color w:val="231F20"/>
          <w:spacing w:val="-7"/>
        </w:rPr>
        <w:t> </w:t>
      </w:r>
      <w:r>
        <w:rPr>
          <w:color w:val="231F20"/>
        </w:rPr>
        <w:t>có hai pháp là tự tánh của giải thoát. Nghĩa là trong pháp vô vi thì</w:t>
      </w:r>
      <w:r>
        <w:rPr>
          <w:color w:val="231F20"/>
          <w:spacing w:val="-36"/>
        </w:rPr>
        <w:t> </w:t>
      </w:r>
      <w:r>
        <w:rPr>
          <w:color w:val="231F20"/>
        </w:rPr>
        <w:t>trạch diệt là tự tánh của giải thoát, trong pháp hữu vi thì thắng giải thuộc về pháp đại địa là tự tánh của giải thoát.</w:t>
      </w:r>
    </w:p>
    <w:p>
      <w:pPr>
        <w:pStyle w:val="BodyText"/>
        <w:spacing w:line="273" w:lineRule="auto" w:before="108"/>
        <w:ind w:right="108"/>
      </w:pPr>
      <w:r>
        <w:rPr>
          <w:color w:val="231F20"/>
        </w:rPr>
        <w:t>Thắng giải này có hai thứ: 1. Nhiễm ô: Nghĩa là tương ưng</w:t>
      </w:r>
      <w:r>
        <w:rPr>
          <w:color w:val="231F20"/>
          <w:spacing w:val="-26"/>
        </w:rPr>
        <w:t> </w:t>
      </w:r>
      <w:r>
        <w:rPr>
          <w:color w:val="231F20"/>
        </w:rPr>
        <w:t>với tham</w:t>
      </w:r>
      <w:r>
        <w:rPr>
          <w:color w:val="231F20"/>
          <w:spacing w:val="-13"/>
        </w:rPr>
        <w:t> </w:t>
      </w:r>
      <w:r>
        <w:rPr>
          <w:color w:val="231F20"/>
          <w:spacing w:val="-6"/>
        </w:rPr>
        <w:t>v.v...</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tà</w:t>
      </w:r>
      <w:r>
        <w:rPr>
          <w:color w:val="231F20"/>
          <w:spacing w:val="-13"/>
        </w:rPr>
        <w:t> </w:t>
      </w:r>
      <w:r>
        <w:rPr>
          <w:color w:val="231F20"/>
        </w:rPr>
        <w:t>thắng</w:t>
      </w:r>
      <w:r>
        <w:rPr>
          <w:color w:val="231F20"/>
          <w:spacing w:val="-12"/>
        </w:rPr>
        <w:t> </w:t>
      </w:r>
      <w:r>
        <w:rPr>
          <w:color w:val="231F20"/>
        </w:rPr>
        <w:t>giải.</w:t>
      </w:r>
      <w:r>
        <w:rPr>
          <w:color w:val="231F20"/>
          <w:spacing w:val="-12"/>
        </w:rPr>
        <w:t> </w:t>
      </w:r>
      <w:r>
        <w:rPr>
          <w:color w:val="231F20"/>
        </w:rPr>
        <w:t>2.</w:t>
      </w:r>
      <w:r>
        <w:rPr>
          <w:color w:val="231F20"/>
          <w:spacing w:val="-13"/>
        </w:rPr>
        <w:t> </w:t>
      </w:r>
      <w:r>
        <w:rPr>
          <w:color w:val="231F20"/>
        </w:rPr>
        <w:t>Không</w:t>
      </w:r>
      <w:r>
        <w:rPr>
          <w:color w:val="231F20"/>
          <w:spacing w:val="-12"/>
        </w:rPr>
        <w:t> </w:t>
      </w:r>
      <w:r>
        <w:rPr>
          <w:color w:val="231F20"/>
        </w:rPr>
        <w:t>nhiễm</w:t>
      </w:r>
      <w:r>
        <w:rPr>
          <w:color w:val="231F20"/>
          <w:spacing w:val="-13"/>
        </w:rPr>
        <w:t> </w:t>
      </w:r>
      <w:r>
        <w:rPr>
          <w:color w:val="231F20"/>
        </w:rPr>
        <w:t>ô:</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tương</w:t>
      </w:r>
      <w:r>
        <w:rPr>
          <w:color w:val="231F20"/>
          <w:spacing w:val="-12"/>
        </w:rPr>
        <w:t> </w:t>
      </w:r>
      <w:r>
        <w:rPr>
          <w:color w:val="231F20"/>
        </w:rPr>
        <w:t>ưng với không tham </w:t>
      </w:r>
      <w:r>
        <w:rPr>
          <w:color w:val="231F20"/>
          <w:spacing w:val="-6"/>
        </w:rPr>
        <w:t>v.v... </w:t>
      </w:r>
      <w:r>
        <w:rPr>
          <w:color w:val="231F20"/>
        </w:rPr>
        <w:t>gọi là chánh thắng</w:t>
      </w:r>
      <w:r>
        <w:rPr>
          <w:color w:val="231F20"/>
          <w:spacing w:val="6"/>
        </w:rPr>
        <w:t> </w:t>
      </w:r>
      <w:r>
        <w:rPr>
          <w:color w:val="231F20"/>
        </w:rPr>
        <w:t>giải.</w:t>
      </w:r>
    </w:p>
    <w:p>
      <w:pPr>
        <w:pStyle w:val="BodyText"/>
        <w:spacing w:line="273" w:lineRule="auto" w:before="111"/>
        <w:ind w:right="106"/>
      </w:pPr>
      <w:r>
        <w:rPr>
          <w:color w:val="231F20"/>
        </w:rPr>
        <w:t>Chánh thắng giải này lại có hai thứ: 1. Hữu lậu: Tức là các thứ quán bất tịnh, trì tức niệm, vô lượng, giải thoát, thắng xứ, biến xứ v.v… tương ưng với thắng giải. 2. Vô lậu: Tức là thắng giải học và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Thắng giải học: Nghĩa là thắng giải thuộc về bốn hướng và ba quả, tức khổ pháp trí nhẫn cho đến Định kim cang dụ tương ưng với thắng giải.</w:t>
      </w:r>
    </w:p>
    <w:p>
      <w:pPr>
        <w:pStyle w:val="BodyText"/>
        <w:spacing w:line="273" w:lineRule="auto" w:before="111"/>
        <w:ind w:left="110" w:right="390"/>
      </w:pPr>
      <w:r>
        <w:rPr>
          <w:color w:val="231F20"/>
        </w:rPr>
        <w:t>Thắng giải vô học: Nghĩa là thắng giải thuộc về quả A-la-hán, tức</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sinh</w:t>
      </w:r>
      <w:r>
        <w:rPr>
          <w:color w:val="231F20"/>
          <w:spacing w:val="-6"/>
        </w:rPr>
        <w:t> </w:t>
      </w:r>
      <w:r>
        <w:rPr>
          <w:color w:val="231F20"/>
        </w:rPr>
        <w:t>trí,</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5"/>
        </w:rPr>
        <w:t> </w:t>
      </w:r>
      <w:r>
        <w:rPr>
          <w:color w:val="231F20"/>
        </w:rPr>
        <w:t>thắng</w:t>
      </w:r>
      <w:r>
        <w:rPr>
          <w:color w:val="231F20"/>
          <w:spacing w:val="-6"/>
        </w:rPr>
        <w:t> </w:t>
      </w:r>
      <w:r>
        <w:rPr>
          <w:color w:val="231F20"/>
          <w:spacing w:val="-3"/>
        </w:rPr>
        <w:t>giải.</w:t>
      </w:r>
    </w:p>
    <w:p>
      <w:pPr>
        <w:pStyle w:val="BodyText"/>
        <w:spacing w:line="273" w:lineRule="auto" w:before="111"/>
        <w:ind w:left="110" w:right="390"/>
      </w:pPr>
      <w:r>
        <w:rPr>
          <w:color w:val="231F20"/>
        </w:rPr>
        <w:t>Thắng giải vô học lại có hai thứ: 1. Tâm thời ái giải thoát: Tức là thắng giải thuộc về năm thứ quả A-la-hán, cũng gọi là Thời giải thoát.</w:t>
      </w:r>
      <w:r>
        <w:rPr>
          <w:color w:val="231F20"/>
          <w:spacing w:val="-8"/>
        </w:rPr>
        <w:t> </w:t>
      </w:r>
      <w:r>
        <w:rPr>
          <w:color w:val="231F20"/>
        </w:rPr>
        <w:t>2.</w:t>
      </w:r>
      <w:r>
        <w:rPr>
          <w:color w:val="231F20"/>
          <w:spacing w:val="-13"/>
        </w:rPr>
        <w:t> </w:t>
      </w:r>
      <w:r>
        <w:rPr>
          <w:color w:val="231F20"/>
        </w:rPr>
        <w:t>Tâm</w:t>
      </w:r>
      <w:r>
        <w:rPr>
          <w:color w:val="231F20"/>
          <w:spacing w:val="-8"/>
        </w:rPr>
        <w:t> </w:t>
      </w:r>
      <w:r>
        <w:rPr>
          <w:color w:val="231F20"/>
        </w:rPr>
        <w:t>bất</w:t>
      </w:r>
      <w:r>
        <w:rPr>
          <w:color w:val="231F20"/>
          <w:spacing w:val="-8"/>
        </w:rPr>
        <w:t> </w:t>
      </w:r>
      <w:r>
        <w:rPr>
          <w:color w:val="231F20"/>
        </w:rPr>
        <w:t>động</w:t>
      </w:r>
      <w:r>
        <w:rPr>
          <w:color w:val="231F20"/>
          <w:spacing w:val="-8"/>
        </w:rPr>
        <w:t> </w:t>
      </w:r>
      <w:r>
        <w:rPr>
          <w:color w:val="231F20"/>
        </w:rPr>
        <w:t>giải</w:t>
      </w:r>
      <w:r>
        <w:rPr>
          <w:color w:val="231F20"/>
          <w:spacing w:val="-8"/>
        </w:rPr>
        <w:t> </w:t>
      </w:r>
      <w:r>
        <w:rPr>
          <w:color w:val="231F20"/>
        </w:rPr>
        <w:t>thoát:</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thắng</w:t>
      </w:r>
      <w:r>
        <w:rPr>
          <w:color w:val="231F20"/>
          <w:spacing w:val="-8"/>
        </w:rPr>
        <w:t> </w:t>
      </w:r>
      <w:r>
        <w:rPr>
          <w:color w:val="231F20"/>
        </w:rPr>
        <w:t>giải</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pháp</w:t>
      </w:r>
      <w:r>
        <w:rPr>
          <w:color w:val="231F20"/>
          <w:spacing w:val="-8"/>
        </w:rPr>
        <w:t> </w:t>
      </w:r>
      <w:r>
        <w:rPr>
          <w:color w:val="231F20"/>
        </w:rPr>
        <w:t>bất động nơi quả A-la-hán, cũng gọi là Bất thời giải</w:t>
      </w:r>
      <w:r>
        <w:rPr>
          <w:color w:val="231F20"/>
          <w:spacing w:val="-19"/>
        </w:rPr>
        <w:t> </w:t>
      </w:r>
      <w:r>
        <w:rPr>
          <w:color w:val="231F20"/>
        </w:rPr>
        <w:t>thoát.</w:t>
      </w:r>
    </w:p>
    <w:p>
      <w:pPr>
        <w:pStyle w:val="BodyText"/>
        <w:spacing w:line="273" w:lineRule="auto" w:before="110"/>
        <w:ind w:left="110" w:right="391"/>
      </w:pPr>
      <w:r>
        <w:rPr>
          <w:color w:val="231F20"/>
        </w:rPr>
        <w:t>Hai thứ giải thoát này đều có hai thứ: Một là tâm giải thoát, là lìa tham ái. Hai là tuệ giải thoát, là lìa vô minh.</w:t>
      </w:r>
    </w:p>
    <w:p>
      <w:pPr>
        <w:pStyle w:val="BodyText"/>
        <w:spacing w:line="273" w:lineRule="auto" w:before="112"/>
        <w:ind w:left="110" w:right="390"/>
      </w:pPr>
      <w:r>
        <w:rPr>
          <w:i/>
          <w:color w:val="231F20"/>
        </w:rPr>
        <w:t>Hỏi: </w:t>
      </w:r>
      <w:r>
        <w:rPr>
          <w:color w:val="231F20"/>
        </w:rPr>
        <w:t>Nếu hai thắng giải vô học, lìa tham ái nên gọi là tâm giải thoát, lìa vô minh nên gọi là tuệ giải thoát, thì các điều nơi </w:t>
      </w:r>
      <w:r>
        <w:rPr>
          <w:color w:val="231F20"/>
          <w:spacing w:val="-3"/>
        </w:rPr>
        <w:t>Luận </w:t>
      </w:r>
      <w:r>
        <w:rPr>
          <w:color w:val="231F20"/>
        </w:rPr>
        <w:t>Tập Dị Môn nói làm sao thông? Như nói: Thế nào là tâm giải thoát? Nghĩa</w:t>
      </w:r>
      <w:r>
        <w:rPr>
          <w:color w:val="231F20"/>
          <w:spacing w:val="-9"/>
        </w:rPr>
        <w:t> </w:t>
      </w:r>
      <w:r>
        <w:rPr>
          <w:color w:val="231F20"/>
        </w:rPr>
        <w:t>là</w:t>
      </w:r>
      <w:r>
        <w:rPr>
          <w:color w:val="231F20"/>
          <w:spacing w:val="-8"/>
        </w:rPr>
        <w:t> </w:t>
      </w:r>
      <w:r>
        <w:rPr>
          <w:color w:val="231F20"/>
        </w:rPr>
        <w:t>căn</w:t>
      </w:r>
      <w:r>
        <w:rPr>
          <w:color w:val="231F20"/>
          <w:spacing w:val="-8"/>
        </w:rPr>
        <w:t> </w:t>
      </w:r>
      <w:r>
        <w:rPr>
          <w:color w:val="231F20"/>
        </w:rPr>
        <w:t>thiện</w:t>
      </w:r>
      <w:r>
        <w:rPr>
          <w:color w:val="231F20"/>
          <w:spacing w:val="-9"/>
        </w:rPr>
        <w:t> </w:t>
      </w:r>
      <w:r>
        <w:rPr>
          <w:color w:val="231F20"/>
        </w:rPr>
        <w:t>không</w:t>
      </w:r>
      <w:r>
        <w:rPr>
          <w:color w:val="231F20"/>
          <w:spacing w:val="-8"/>
        </w:rPr>
        <w:t> </w:t>
      </w:r>
      <w:r>
        <w:rPr>
          <w:color w:val="231F20"/>
        </w:rPr>
        <w:t>tham</w:t>
      </w:r>
      <w:r>
        <w:rPr>
          <w:color w:val="231F20"/>
          <w:spacing w:val="-8"/>
        </w:rPr>
        <w:t> </w:t>
      </w:r>
      <w:r>
        <w:rPr>
          <w:color w:val="231F20"/>
        </w:rPr>
        <w:t>đối</w:t>
      </w:r>
      <w:r>
        <w:rPr>
          <w:color w:val="231F20"/>
          <w:spacing w:val="-8"/>
        </w:rPr>
        <w:t> </w:t>
      </w:r>
      <w:r>
        <w:rPr>
          <w:color w:val="231F20"/>
        </w:rPr>
        <w:t>trị</w:t>
      </w:r>
      <w:r>
        <w:rPr>
          <w:color w:val="231F20"/>
          <w:spacing w:val="-9"/>
        </w:rPr>
        <w:t> </w:t>
      </w:r>
      <w:r>
        <w:rPr>
          <w:color w:val="231F20"/>
        </w:rPr>
        <w:t>các</w:t>
      </w:r>
      <w:r>
        <w:rPr>
          <w:color w:val="231F20"/>
          <w:spacing w:val="-8"/>
        </w:rPr>
        <w:t> </w:t>
      </w:r>
      <w:r>
        <w:rPr>
          <w:color w:val="231F20"/>
        </w:rPr>
        <w:t>tham</w:t>
      </w:r>
      <w:r>
        <w:rPr>
          <w:color w:val="231F20"/>
          <w:spacing w:val="-8"/>
        </w:rPr>
        <w:t> </w:t>
      </w:r>
      <w:r>
        <w:rPr>
          <w:color w:val="231F20"/>
        </w:rPr>
        <w:t>ái.</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tuệ</w:t>
      </w:r>
      <w:r>
        <w:rPr>
          <w:color w:val="231F20"/>
          <w:spacing w:val="-8"/>
        </w:rPr>
        <w:t> </w:t>
      </w:r>
      <w:r>
        <w:rPr>
          <w:color w:val="231F20"/>
        </w:rPr>
        <w:t>giải thoát? Nghĩa là căn thiện không si đối trị vô</w:t>
      </w:r>
      <w:r>
        <w:rPr>
          <w:color w:val="231F20"/>
          <w:spacing w:val="-4"/>
        </w:rPr>
        <w:t> </w:t>
      </w:r>
      <w:r>
        <w:rPr>
          <w:color w:val="231F20"/>
        </w:rPr>
        <w:t>minh.</w:t>
      </w:r>
    </w:p>
    <w:p>
      <w:pPr>
        <w:pStyle w:val="BodyText"/>
        <w:spacing w:line="273" w:lineRule="auto" w:before="109"/>
        <w:ind w:left="110" w:right="389"/>
      </w:pPr>
      <w:r>
        <w:rPr>
          <w:i/>
          <w:color w:val="231F20"/>
        </w:rPr>
        <w:t>Đáp: </w:t>
      </w:r>
      <w:r>
        <w:rPr>
          <w:color w:val="231F20"/>
        </w:rPr>
        <w:t>Luận Tập Dị Môn nên nói như vầy: Thế nào là tâm giải thoát? Nghĩa là căn thiện không tham tương ưng với thắng giải. Thế nào là tuệ giải thoát? Nghĩa là căn thiện không si tương ưng với thắng giải. Tức nên nói thế nhưng không nói là vì có ý sâu xa riêng. Nghĩa là nương vào căn thiện để làm rõ thắng giải. Nếu nương vào không tham nên tâm giải thoát tham ái, ở đây tương ưng với thắng giải nên gọi là tâm giải thoát. Nếu nương vào không si nên tuệ giải thoát vô minh, ở đây tương ưng với thắng giải nên gọi là tuệ giải thoát. Thế nên ở đây hai thứ tâm giải thoát đều lấy thắng giải vô</w:t>
      </w:r>
      <w:r>
        <w:rPr>
          <w:color w:val="231F20"/>
          <w:spacing w:val="-34"/>
        </w:rPr>
        <w:t> </w:t>
      </w:r>
      <w:r>
        <w:rPr>
          <w:color w:val="231F20"/>
        </w:rPr>
        <w:t>học làm</w:t>
      </w:r>
      <w:r>
        <w:rPr>
          <w:color w:val="231F20"/>
          <w:spacing w:val="-8"/>
        </w:rPr>
        <w:t> </w:t>
      </w:r>
      <w:r>
        <w:rPr>
          <w:color w:val="231F20"/>
        </w:rPr>
        <w:t>tự</w:t>
      </w:r>
      <w:r>
        <w:rPr>
          <w:color w:val="231F20"/>
          <w:spacing w:val="-7"/>
        </w:rPr>
        <w:t> </w:t>
      </w:r>
      <w:r>
        <w:rPr>
          <w:color w:val="231F20"/>
        </w:rPr>
        <w:t>tánh.</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là</w:t>
      </w:r>
      <w:r>
        <w:rPr>
          <w:color w:val="231F20"/>
          <w:spacing w:val="-7"/>
        </w:rPr>
        <w:t> </w:t>
      </w:r>
      <w:r>
        <w:rPr>
          <w:color w:val="231F20"/>
        </w:rPr>
        <w:t>bản</w:t>
      </w:r>
      <w:r>
        <w:rPr>
          <w:color w:val="231F20"/>
          <w:spacing w:val="-7"/>
        </w:rPr>
        <w:t> </w:t>
      </w:r>
      <w:r>
        <w:rPr>
          <w:color w:val="231F20"/>
        </w:rPr>
        <w:t>tánh,</w:t>
      </w:r>
      <w:r>
        <w:rPr>
          <w:color w:val="231F20"/>
          <w:spacing w:val="-7"/>
        </w:rPr>
        <w:t> </w:t>
      </w:r>
      <w:r>
        <w:rPr>
          <w:color w:val="231F20"/>
        </w:rPr>
        <w:t>tướng</w:t>
      </w:r>
      <w:r>
        <w:rPr>
          <w:color w:val="231F20"/>
          <w:spacing w:val="-7"/>
        </w:rPr>
        <w:t> </w:t>
      </w:r>
      <w:r>
        <w:rPr>
          <w:color w:val="231F20"/>
        </w:rPr>
        <w:t>phần, tự thể, ngã vật của giải thoát.</w:t>
      </w:r>
    </w:p>
    <w:p>
      <w:pPr>
        <w:pStyle w:val="BodyText"/>
        <w:spacing w:before="105"/>
        <w:ind w:left="677" w:firstLine="0"/>
      </w:pPr>
      <w:r>
        <w:rPr>
          <w:color w:val="231F20"/>
        </w:rPr>
        <w:t>Đã nói về tự tánh, về lý do nay sẽ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Thời giải thoát? Giải thoát ấy có nghĩa gì?</w:t>
      </w:r>
    </w:p>
    <w:p>
      <w:pPr>
        <w:pStyle w:val="BodyText"/>
        <w:spacing w:line="273" w:lineRule="auto" w:before="154"/>
        <w:ind w:right="108"/>
      </w:pPr>
      <w:r>
        <w:rPr>
          <w:i/>
          <w:color w:val="231F20"/>
        </w:rPr>
        <w:t>Đáp: </w:t>
      </w:r>
      <w:r>
        <w:rPr>
          <w:color w:val="231F20"/>
        </w:rPr>
        <w:t>Do giải thoát kia phải đợi thời mới thực hiện được. Thời tuy có nhiều nhưng lược nêu có sáu thứ: 1. Khi được y phục tốt</w:t>
      </w:r>
      <w:r>
        <w:rPr>
          <w:color w:val="231F20"/>
          <w:spacing w:val="-20"/>
        </w:rPr>
        <w:t> </w:t>
      </w:r>
      <w:r>
        <w:rPr>
          <w:color w:val="231F20"/>
        </w:rPr>
        <w:t>đẹp.</w:t>
      </w:r>
    </w:p>
    <w:p>
      <w:pPr>
        <w:pStyle w:val="ListParagraph"/>
        <w:numPr>
          <w:ilvl w:val="0"/>
          <w:numId w:val="93"/>
        </w:numPr>
        <w:tabs>
          <w:tab w:pos="671" w:val="left" w:leader="none"/>
        </w:tabs>
        <w:spacing w:line="273" w:lineRule="auto" w:before="0" w:after="0"/>
        <w:ind w:left="393" w:right="108" w:firstLine="0"/>
        <w:jc w:val="both"/>
        <w:rPr>
          <w:sz w:val="26"/>
        </w:rPr>
      </w:pPr>
      <w:r>
        <w:rPr>
          <w:color w:val="231F20"/>
          <w:sz w:val="26"/>
        </w:rPr>
        <w:t>Khi được ăn uống ngon. 3. Khi có ngọa cụ tốt đẹp. 4. Khi được chỗ ở tốt đẹp. 5. Khi được giảng nói pháp </w:t>
      </w:r>
      <w:r>
        <w:rPr>
          <w:color w:val="231F20"/>
          <w:spacing w:val="-5"/>
          <w:sz w:val="26"/>
        </w:rPr>
        <w:t>hay. </w:t>
      </w:r>
      <w:r>
        <w:rPr>
          <w:color w:val="231F20"/>
          <w:sz w:val="26"/>
        </w:rPr>
        <w:t>6. Khi được Bổ-đặc- già-la tốt.</w:t>
      </w:r>
    </w:p>
    <w:p>
      <w:pPr>
        <w:pStyle w:val="ListParagraph"/>
        <w:numPr>
          <w:ilvl w:val="1"/>
          <w:numId w:val="93"/>
        </w:numPr>
        <w:tabs>
          <w:tab w:pos="1228" w:val="left" w:leader="none"/>
        </w:tabs>
        <w:spacing w:line="273" w:lineRule="auto" w:before="110" w:after="0"/>
        <w:ind w:left="393" w:right="107" w:firstLine="566"/>
        <w:jc w:val="both"/>
        <w:rPr>
          <w:sz w:val="26"/>
        </w:rPr>
      </w:pPr>
      <w:r>
        <w:rPr>
          <w:color w:val="231F20"/>
          <w:sz w:val="26"/>
        </w:rPr>
        <w:t>Đợi khi có được y phục tốt đẹp: Là người ấy cần có được y phục mịn mỏng, tươi sạch, đẹp đẽ, khi đó mới được giải thoát, nếu không như thế thì không được giải thoát.</w:t>
      </w:r>
    </w:p>
    <w:p>
      <w:pPr>
        <w:pStyle w:val="ListParagraph"/>
        <w:numPr>
          <w:ilvl w:val="1"/>
          <w:numId w:val="93"/>
        </w:numPr>
        <w:tabs>
          <w:tab w:pos="1218" w:val="left" w:leader="none"/>
        </w:tabs>
        <w:spacing w:line="273" w:lineRule="auto" w:before="111" w:after="0"/>
        <w:ind w:left="393" w:right="107" w:firstLine="566"/>
        <w:jc w:val="both"/>
        <w:rPr>
          <w:sz w:val="26"/>
        </w:rPr>
      </w:pPr>
      <w:r>
        <w:rPr>
          <w:color w:val="231F20"/>
          <w:sz w:val="26"/>
        </w:rPr>
        <w:t>Đợi</w:t>
      </w:r>
      <w:r>
        <w:rPr>
          <w:color w:val="231F20"/>
          <w:spacing w:val="-5"/>
          <w:sz w:val="26"/>
        </w:rPr>
        <w:t> </w:t>
      </w:r>
      <w:r>
        <w:rPr>
          <w:color w:val="231F20"/>
          <w:sz w:val="26"/>
        </w:rPr>
        <w:t>khi</w:t>
      </w:r>
      <w:r>
        <w:rPr>
          <w:color w:val="231F20"/>
          <w:spacing w:val="-4"/>
          <w:sz w:val="26"/>
        </w:rPr>
        <w:t> </w:t>
      </w:r>
      <w:r>
        <w:rPr>
          <w:color w:val="231F20"/>
          <w:sz w:val="26"/>
        </w:rPr>
        <w:t>có</w:t>
      </w:r>
      <w:r>
        <w:rPr>
          <w:color w:val="231F20"/>
          <w:spacing w:val="-4"/>
          <w:sz w:val="26"/>
        </w:rPr>
        <w:t> </w:t>
      </w:r>
      <w:r>
        <w:rPr>
          <w:color w:val="231F20"/>
          <w:sz w:val="26"/>
        </w:rPr>
        <w:t>được</w:t>
      </w:r>
      <w:r>
        <w:rPr>
          <w:color w:val="231F20"/>
          <w:spacing w:val="-4"/>
          <w:sz w:val="26"/>
        </w:rPr>
        <w:t> </w:t>
      </w:r>
      <w:r>
        <w:rPr>
          <w:color w:val="231F20"/>
          <w:sz w:val="26"/>
        </w:rPr>
        <w:t>ăn</w:t>
      </w:r>
      <w:r>
        <w:rPr>
          <w:color w:val="231F20"/>
          <w:spacing w:val="-4"/>
          <w:sz w:val="26"/>
        </w:rPr>
        <w:t> </w:t>
      </w:r>
      <w:r>
        <w:rPr>
          <w:color w:val="231F20"/>
          <w:sz w:val="26"/>
        </w:rPr>
        <w:t>uống</w:t>
      </w:r>
      <w:r>
        <w:rPr>
          <w:color w:val="231F20"/>
          <w:spacing w:val="-4"/>
          <w:sz w:val="26"/>
        </w:rPr>
        <w:t> </w:t>
      </w:r>
      <w:r>
        <w:rPr>
          <w:color w:val="231F20"/>
          <w:sz w:val="26"/>
        </w:rPr>
        <w:t>ngon:</w:t>
      </w:r>
      <w:r>
        <w:rPr>
          <w:color w:val="231F20"/>
          <w:spacing w:val="-5"/>
          <w:sz w:val="26"/>
        </w:rPr>
        <w:t> </w:t>
      </w:r>
      <w:r>
        <w:rPr>
          <w:color w:val="231F20"/>
          <w:sz w:val="26"/>
        </w:rPr>
        <w:t>Là</w:t>
      </w:r>
      <w:r>
        <w:rPr>
          <w:color w:val="231F20"/>
          <w:spacing w:val="-4"/>
          <w:sz w:val="26"/>
        </w:rPr>
        <w:t> </w:t>
      </w:r>
      <w:r>
        <w:rPr>
          <w:color w:val="231F20"/>
          <w:sz w:val="26"/>
        </w:rPr>
        <w:t>người</w:t>
      </w:r>
      <w:r>
        <w:rPr>
          <w:color w:val="231F20"/>
          <w:spacing w:val="-4"/>
          <w:sz w:val="26"/>
        </w:rPr>
        <w:t> </w:t>
      </w:r>
      <w:r>
        <w:rPr>
          <w:color w:val="231F20"/>
          <w:sz w:val="26"/>
        </w:rPr>
        <w:t>ấy</w:t>
      </w:r>
      <w:r>
        <w:rPr>
          <w:color w:val="231F20"/>
          <w:spacing w:val="-4"/>
          <w:sz w:val="26"/>
        </w:rPr>
        <w:t> </w:t>
      </w:r>
      <w:r>
        <w:rPr>
          <w:color w:val="231F20"/>
          <w:sz w:val="26"/>
        </w:rPr>
        <w:t>cần</w:t>
      </w:r>
      <w:r>
        <w:rPr>
          <w:color w:val="231F20"/>
          <w:spacing w:val="-4"/>
          <w:sz w:val="26"/>
        </w:rPr>
        <w:t> </w:t>
      </w:r>
      <w:r>
        <w:rPr>
          <w:color w:val="231F20"/>
          <w:sz w:val="26"/>
        </w:rPr>
        <w:t>có</w:t>
      </w:r>
      <w:r>
        <w:rPr>
          <w:color w:val="231F20"/>
          <w:spacing w:val="-4"/>
          <w:sz w:val="26"/>
        </w:rPr>
        <w:t> </w:t>
      </w:r>
      <w:r>
        <w:rPr>
          <w:color w:val="231F20"/>
          <w:sz w:val="26"/>
        </w:rPr>
        <w:t>được</w:t>
      </w:r>
      <w:r>
        <w:rPr>
          <w:color w:val="231F20"/>
          <w:spacing w:val="-4"/>
          <w:sz w:val="26"/>
        </w:rPr>
        <w:t> </w:t>
      </w:r>
      <w:r>
        <w:rPr>
          <w:color w:val="231F20"/>
          <w:sz w:val="26"/>
        </w:rPr>
        <w:t>các thức ăn uống ngon như tô, sữa, mật ong </w:t>
      </w:r>
      <w:r>
        <w:rPr>
          <w:color w:val="231F20"/>
          <w:spacing w:val="-6"/>
          <w:sz w:val="26"/>
        </w:rPr>
        <w:t>v.v... </w:t>
      </w:r>
      <w:r>
        <w:rPr>
          <w:color w:val="231F20"/>
          <w:sz w:val="26"/>
        </w:rPr>
        <w:t>khi đó mới được giải thoát, nếu không như thế thì không được giải thoát.</w:t>
      </w:r>
    </w:p>
    <w:p>
      <w:pPr>
        <w:pStyle w:val="ListParagraph"/>
        <w:numPr>
          <w:ilvl w:val="1"/>
          <w:numId w:val="93"/>
        </w:numPr>
        <w:tabs>
          <w:tab w:pos="1234" w:val="left" w:leader="none"/>
        </w:tabs>
        <w:spacing w:line="273" w:lineRule="auto" w:before="110" w:after="0"/>
        <w:ind w:left="393" w:right="107" w:firstLine="566"/>
        <w:jc w:val="both"/>
        <w:rPr>
          <w:sz w:val="26"/>
        </w:rPr>
      </w:pPr>
      <w:r>
        <w:rPr>
          <w:color w:val="231F20"/>
          <w:sz w:val="26"/>
        </w:rPr>
        <w:t>Đợi khi có được ngọa cụ tốt đẹp: Là người ấy cần có được ngọa</w:t>
      </w:r>
      <w:r>
        <w:rPr>
          <w:color w:val="231F20"/>
          <w:spacing w:val="-10"/>
          <w:sz w:val="26"/>
        </w:rPr>
        <w:t> </w:t>
      </w:r>
      <w:r>
        <w:rPr>
          <w:color w:val="231F20"/>
          <w:sz w:val="26"/>
        </w:rPr>
        <w:t>cụ,</w:t>
      </w:r>
      <w:r>
        <w:rPr>
          <w:color w:val="231F20"/>
          <w:spacing w:val="-10"/>
          <w:sz w:val="26"/>
        </w:rPr>
        <w:t> </w:t>
      </w:r>
      <w:r>
        <w:rPr>
          <w:color w:val="231F20"/>
          <w:sz w:val="26"/>
        </w:rPr>
        <w:t>giường</w:t>
      </w:r>
      <w:r>
        <w:rPr>
          <w:color w:val="231F20"/>
          <w:spacing w:val="-10"/>
          <w:sz w:val="26"/>
        </w:rPr>
        <w:t> </w:t>
      </w:r>
      <w:r>
        <w:rPr>
          <w:color w:val="231F20"/>
          <w:sz w:val="26"/>
        </w:rPr>
        <w:t>nệm</w:t>
      </w:r>
      <w:r>
        <w:rPr>
          <w:color w:val="231F20"/>
          <w:spacing w:val="-10"/>
          <w:sz w:val="26"/>
        </w:rPr>
        <w:t> </w:t>
      </w:r>
      <w:r>
        <w:rPr>
          <w:color w:val="231F20"/>
          <w:sz w:val="26"/>
        </w:rPr>
        <w:t>dày</w:t>
      </w:r>
      <w:r>
        <w:rPr>
          <w:color w:val="231F20"/>
          <w:spacing w:val="-10"/>
          <w:sz w:val="26"/>
        </w:rPr>
        <w:t> </w:t>
      </w:r>
      <w:r>
        <w:rPr>
          <w:color w:val="231F20"/>
          <w:sz w:val="26"/>
        </w:rPr>
        <w:t>mềm,</w:t>
      </w:r>
      <w:r>
        <w:rPr>
          <w:color w:val="231F20"/>
          <w:spacing w:val="-10"/>
          <w:sz w:val="26"/>
        </w:rPr>
        <w:t> </w:t>
      </w:r>
      <w:r>
        <w:rPr>
          <w:color w:val="231F20"/>
          <w:sz w:val="26"/>
        </w:rPr>
        <w:t>mịn</w:t>
      </w:r>
      <w:r>
        <w:rPr>
          <w:color w:val="231F20"/>
          <w:spacing w:val="-10"/>
          <w:sz w:val="26"/>
        </w:rPr>
        <w:t> </w:t>
      </w:r>
      <w:r>
        <w:rPr>
          <w:color w:val="231F20"/>
          <w:spacing w:val="-6"/>
          <w:sz w:val="26"/>
        </w:rPr>
        <w:t>v.v...</w:t>
      </w:r>
      <w:r>
        <w:rPr>
          <w:color w:val="231F20"/>
          <w:spacing w:val="-9"/>
          <w:sz w:val="26"/>
        </w:rPr>
        <w:t> </w:t>
      </w:r>
      <w:r>
        <w:rPr>
          <w:color w:val="231F20"/>
          <w:sz w:val="26"/>
        </w:rPr>
        <w:t>khi</w:t>
      </w:r>
      <w:r>
        <w:rPr>
          <w:color w:val="231F20"/>
          <w:spacing w:val="-10"/>
          <w:sz w:val="26"/>
        </w:rPr>
        <w:t> </w:t>
      </w:r>
      <w:r>
        <w:rPr>
          <w:color w:val="231F20"/>
          <w:sz w:val="26"/>
        </w:rPr>
        <w:t>đó</w:t>
      </w:r>
      <w:r>
        <w:rPr>
          <w:color w:val="231F20"/>
          <w:spacing w:val="-10"/>
          <w:sz w:val="26"/>
        </w:rPr>
        <w:t> </w:t>
      </w:r>
      <w:r>
        <w:rPr>
          <w:color w:val="231F20"/>
          <w:sz w:val="26"/>
        </w:rPr>
        <w:t>mới</w:t>
      </w:r>
      <w:r>
        <w:rPr>
          <w:color w:val="231F20"/>
          <w:spacing w:val="-9"/>
          <w:sz w:val="26"/>
        </w:rPr>
        <w:t> </w:t>
      </w:r>
      <w:r>
        <w:rPr>
          <w:color w:val="231F20"/>
          <w:sz w:val="26"/>
        </w:rPr>
        <w:t>được</w:t>
      </w:r>
      <w:r>
        <w:rPr>
          <w:color w:val="231F20"/>
          <w:spacing w:val="-11"/>
          <w:sz w:val="26"/>
        </w:rPr>
        <w:t> </w:t>
      </w:r>
      <w:r>
        <w:rPr>
          <w:color w:val="231F20"/>
          <w:sz w:val="26"/>
        </w:rPr>
        <w:t>giải</w:t>
      </w:r>
      <w:r>
        <w:rPr>
          <w:color w:val="231F20"/>
          <w:spacing w:val="-11"/>
          <w:sz w:val="26"/>
        </w:rPr>
        <w:t> </w:t>
      </w:r>
      <w:r>
        <w:rPr>
          <w:color w:val="231F20"/>
          <w:sz w:val="26"/>
        </w:rPr>
        <w:t>thoát, nếu không như thế thì không được giải</w:t>
      </w:r>
      <w:r>
        <w:rPr>
          <w:color w:val="231F20"/>
          <w:spacing w:val="-1"/>
          <w:sz w:val="26"/>
        </w:rPr>
        <w:t> </w:t>
      </w:r>
      <w:r>
        <w:rPr>
          <w:color w:val="231F20"/>
          <w:sz w:val="26"/>
        </w:rPr>
        <w:t>thoát.</w:t>
      </w:r>
    </w:p>
    <w:p>
      <w:pPr>
        <w:pStyle w:val="ListParagraph"/>
        <w:numPr>
          <w:ilvl w:val="1"/>
          <w:numId w:val="93"/>
        </w:numPr>
        <w:tabs>
          <w:tab w:pos="1251" w:val="left" w:leader="none"/>
        </w:tabs>
        <w:spacing w:line="273" w:lineRule="auto" w:before="111" w:after="0"/>
        <w:ind w:left="393" w:right="107" w:firstLine="566"/>
        <w:jc w:val="both"/>
        <w:rPr>
          <w:sz w:val="26"/>
        </w:rPr>
      </w:pPr>
      <w:r>
        <w:rPr>
          <w:color w:val="231F20"/>
          <w:sz w:val="26"/>
        </w:rPr>
        <w:t>Đợi khi có được chỗ ở tốt đẹp: Là người ấy cần có được phòng</w:t>
      </w:r>
      <w:r>
        <w:rPr>
          <w:color w:val="231F20"/>
          <w:spacing w:val="-6"/>
          <w:sz w:val="26"/>
        </w:rPr>
        <w:t> </w:t>
      </w:r>
      <w:r>
        <w:rPr>
          <w:color w:val="231F20"/>
          <w:sz w:val="26"/>
        </w:rPr>
        <w:t>nhà</w:t>
      </w:r>
      <w:r>
        <w:rPr>
          <w:color w:val="231F20"/>
          <w:spacing w:val="-5"/>
          <w:sz w:val="26"/>
        </w:rPr>
        <w:t> </w:t>
      </w:r>
      <w:r>
        <w:rPr>
          <w:color w:val="231F20"/>
          <w:sz w:val="26"/>
        </w:rPr>
        <w:t>đẹp</w:t>
      </w:r>
      <w:r>
        <w:rPr>
          <w:color w:val="231F20"/>
          <w:spacing w:val="-5"/>
          <w:sz w:val="26"/>
        </w:rPr>
        <w:t> </w:t>
      </w:r>
      <w:r>
        <w:rPr>
          <w:color w:val="231F20"/>
          <w:sz w:val="26"/>
        </w:rPr>
        <w:t>sạch,</w:t>
      </w:r>
      <w:r>
        <w:rPr>
          <w:color w:val="231F20"/>
          <w:spacing w:val="-6"/>
          <w:sz w:val="26"/>
        </w:rPr>
        <w:t> </w:t>
      </w:r>
      <w:r>
        <w:rPr>
          <w:color w:val="231F20"/>
          <w:sz w:val="26"/>
        </w:rPr>
        <w:t>yên</w:t>
      </w:r>
      <w:r>
        <w:rPr>
          <w:color w:val="231F20"/>
          <w:spacing w:val="-5"/>
          <w:sz w:val="26"/>
        </w:rPr>
        <w:t> </w:t>
      </w:r>
      <w:r>
        <w:rPr>
          <w:color w:val="231F20"/>
          <w:sz w:val="26"/>
        </w:rPr>
        <w:t>tĩnh,</w:t>
      </w:r>
      <w:r>
        <w:rPr>
          <w:color w:val="231F20"/>
          <w:spacing w:val="-5"/>
          <w:sz w:val="26"/>
        </w:rPr>
        <w:t> </w:t>
      </w:r>
      <w:r>
        <w:rPr>
          <w:color w:val="231F20"/>
          <w:sz w:val="26"/>
        </w:rPr>
        <w:t>khi</w:t>
      </w:r>
      <w:r>
        <w:rPr>
          <w:color w:val="231F20"/>
          <w:spacing w:val="-6"/>
          <w:sz w:val="26"/>
        </w:rPr>
        <w:t> </w:t>
      </w:r>
      <w:r>
        <w:rPr>
          <w:color w:val="231F20"/>
          <w:sz w:val="26"/>
        </w:rPr>
        <w:t>đó</w:t>
      </w:r>
      <w:r>
        <w:rPr>
          <w:color w:val="231F20"/>
          <w:spacing w:val="-5"/>
          <w:sz w:val="26"/>
        </w:rPr>
        <w:t> </w:t>
      </w:r>
      <w:r>
        <w:rPr>
          <w:color w:val="231F20"/>
          <w:sz w:val="26"/>
        </w:rPr>
        <w:t>mới</w:t>
      </w:r>
      <w:r>
        <w:rPr>
          <w:color w:val="231F20"/>
          <w:spacing w:val="-5"/>
          <w:sz w:val="26"/>
        </w:rPr>
        <w:t> </w:t>
      </w:r>
      <w:r>
        <w:rPr>
          <w:color w:val="231F20"/>
          <w:sz w:val="26"/>
        </w:rPr>
        <w:t>được</w:t>
      </w:r>
      <w:r>
        <w:rPr>
          <w:color w:val="231F20"/>
          <w:spacing w:val="-5"/>
          <w:sz w:val="26"/>
        </w:rPr>
        <w:t> </w:t>
      </w:r>
      <w:r>
        <w:rPr>
          <w:color w:val="231F20"/>
          <w:sz w:val="26"/>
        </w:rPr>
        <w:t>giải</w:t>
      </w:r>
      <w:r>
        <w:rPr>
          <w:color w:val="231F20"/>
          <w:spacing w:val="-6"/>
          <w:sz w:val="26"/>
        </w:rPr>
        <w:t> </w:t>
      </w:r>
      <w:r>
        <w:rPr>
          <w:color w:val="231F20"/>
          <w:sz w:val="26"/>
        </w:rPr>
        <w:t>thoát,</w:t>
      </w:r>
      <w:r>
        <w:rPr>
          <w:color w:val="231F20"/>
          <w:spacing w:val="-5"/>
          <w:sz w:val="26"/>
        </w:rPr>
        <w:t> </w:t>
      </w:r>
      <w:r>
        <w:rPr>
          <w:color w:val="231F20"/>
          <w:sz w:val="26"/>
        </w:rPr>
        <w:t>nếu</w:t>
      </w:r>
      <w:r>
        <w:rPr>
          <w:color w:val="231F20"/>
          <w:spacing w:val="-5"/>
          <w:sz w:val="26"/>
        </w:rPr>
        <w:t> </w:t>
      </w:r>
      <w:r>
        <w:rPr>
          <w:color w:val="231F20"/>
          <w:sz w:val="26"/>
        </w:rPr>
        <w:t>không như thế thì không được giải thoát.</w:t>
      </w:r>
    </w:p>
    <w:p>
      <w:pPr>
        <w:pStyle w:val="ListParagraph"/>
        <w:numPr>
          <w:ilvl w:val="1"/>
          <w:numId w:val="93"/>
        </w:numPr>
        <w:tabs>
          <w:tab w:pos="1210" w:val="left" w:leader="none"/>
        </w:tabs>
        <w:spacing w:line="273" w:lineRule="auto" w:before="111" w:after="0"/>
        <w:ind w:left="393" w:right="109" w:firstLine="566"/>
        <w:jc w:val="both"/>
        <w:rPr>
          <w:sz w:val="26"/>
        </w:rPr>
      </w:pPr>
      <w:r>
        <w:rPr>
          <w:color w:val="231F20"/>
          <w:sz w:val="26"/>
        </w:rPr>
        <w:t>Đợi</w:t>
      </w:r>
      <w:r>
        <w:rPr>
          <w:color w:val="231F20"/>
          <w:spacing w:val="-11"/>
          <w:sz w:val="26"/>
        </w:rPr>
        <w:t> </w:t>
      </w:r>
      <w:r>
        <w:rPr>
          <w:color w:val="231F20"/>
          <w:sz w:val="26"/>
        </w:rPr>
        <w:t>khi</w:t>
      </w:r>
      <w:r>
        <w:rPr>
          <w:color w:val="231F20"/>
          <w:spacing w:val="-11"/>
          <w:sz w:val="26"/>
        </w:rPr>
        <w:t> </w:t>
      </w:r>
      <w:r>
        <w:rPr>
          <w:color w:val="231F20"/>
          <w:sz w:val="26"/>
        </w:rPr>
        <w:t>có</w:t>
      </w:r>
      <w:r>
        <w:rPr>
          <w:color w:val="231F20"/>
          <w:spacing w:val="-10"/>
          <w:sz w:val="26"/>
        </w:rPr>
        <w:t> </w:t>
      </w:r>
      <w:r>
        <w:rPr>
          <w:color w:val="231F20"/>
          <w:spacing w:val="-3"/>
          <w:sz w:val="26"/>
        </w:rPr>
        <w:t>được</w:t>
      </w:r>
      <w:r>
        <w:rPr>
          <w:color w:val="231F20"/>
          <w:spacing w:val="-11"/>
          <w:sz w:val="26"/>
        </w:rPr>
        <w:t> </w:t>
      </w:r>
      <w:r>
        <w:rPr>
          <w:color w:val="231F20"/>
          <w:spacing w:val="-3"/>
          <w:sz w:val="26"/>
        </w:rPr>
        <w:t>giảng</w:t>
      </w:r>
      <w:r>
        <w:rPr>
          <w:color w:val="231F20"/>
          <w:spacing w:val="-10"/>
          <w:sz w:val="26"/>
        </w:rPr>
        <w:t> </w:t>
      </w:r>
      <w:r>
        <w:rPr>
          <w:color w:val="231F20"/>
          <w:sz w:val="26"/>
        </w:rPr>
        <w:t>nói</w:t>
      </w:r>
      <w:r>
        <w:rPr>
          <w:color w:val="231F20"/>
          <w:spacing w:val="-11"/>
          <w:sz w:val="26"/>
        </w:rPr>
        <w:t> </w:t>
      </w:r>
      <w:r>
        <w:rPr>
          <w:color w:val="231F20"/>
          <w:spacing w:val="-3"/>
          <w:sz w:val="26"/>
        </w:rPr>
        <w:t>pháp</w:t>
      </w:r>
      <w:r>
        <w:rPr>
          <w:color w:val="231F20"/>
          <w:spacing w:val="-10"/>
          <w:sz w:val="26"/>
        </w:rPr>
        <w:t> </w:t>
      </w:r>
      <w:r>
        <w:rPr>
          <w:color w:val="231F20"/>
          <w:spacing w:val="-3"/>
          <w:sz w:val="26"/>
        </w:rPr>
        <w:t>hay:</w:t>
      </w:r>
      <w:r>
        <w:rPr>
          <w:color w:val="231F20"/>
          <w:spacing w:val="-11"/>
          <w:sz w:val="26"/>
        </w:rPr>
        <w:t> </w:t>
      </w:r>
      <w:r>
        <w:rPr>
          <w:color w:val="231F20"/>
          <w:sz w:val="26"/>
        </w:rPr>
        <w:t>Là</w:t>
      </w:r>
      <w:r>
        <w:rPr>
          <w:color w:val="231F20"/>
          <w:spacing w:val="-10"/>
          <w:sz w:val="26"/>
        </w:rPr>
        <w:t> </w:t>
      </w:r>
      <w:r>
        <w:rPr>
          <w:color w:val="231F20"/>
          <w:spacing w:val="-3"/>
          <w:sz w:val="26"/>
        </w:rPr>
        <w:t>người</w:t>
      </w:r>
      <w:r>
        <w:rPr>
          <w:color w:val="231F20"/>
          <w:spacing w:val="-11"/>
          <w:sz w:val="26"/>
        </w:rPr>
        <w:t> </w:t>
      </w:r>
      <w:r>
        <w:rPr>
          <w:color w:val="231F20"/>
          <w:sz w:val="26"/>
        </w:rPr>
        <w:t>ấy</w:t>
      </w:r>
      <w:r>
        <w:rPr>
          <w:color w:val="231F20"/>
          <w:spacing w:val="-11"/>
          <w:sz w:val="26"/>
        </w:rPr>
        <w:t> </w:t>
      </w:r>
      <w:r>
        <w:rPr>
          <w:color w:val="231F20"/>
          <w:sz w:val="26"/>
        </w:rPr>
        <w:t>cần</w:t>
      </w:r>
      <w:r>
        <w:rPr>
          <w:color w:val="231F20"/>
          <w:spacing w:val="-10"/>
          <w:sz w:val="26"/>
        </w:rPr>
        <w:t> </w:t>
      </w:r>
      <w:r>
        <w:rPr>
          <w:color w:val="231F20"/>
          <w:sz w:val="26"/>
        </w:rPr>
        <w:t>có</w:t>
      </w:r>
      <w:r>
        <w:rPr>
          <w:color w:val="231F20"/>
          <w:spacing w:val="-11"/>
          <w:sz w:val="26"/>
        </w:rPr>
        <w:t> </w:t>
      </w:r>
      <w:r>
        <w:rPr>
          <w:color w:val="231F20"/>
          <w:spacing w:val="-3"/>
          <w:sz w:val="26"/>
        </w:rPr>
        <w:t>được những </w:t>
      </w:r>
      <w:r>
        <w:rPr>
          <w:color w:val="231F20"/>
          <w:sz w:val="26"/>
        </w:rPr>
        <w:t>lời dạy </w:t>
      </w:r>
      <w:r>
        <w:rPr>
          <w:color w:val="231F20"/>
          <w:spacing w:val="-3"/>
          <w:sz w:val="26"/>
        </w:rPr>
        <w:t>khuyên, giáo pháp trao truyền đúng </w:t>
      </w:r>
      <w:r>
        <w:rPr>
          <w:color w:val="231F20"/>
          <w:sz w:val="26"/>
        </w:rPr>
        <w:t>lý, ứng cơ, khi </w:t>
      </w:r>
      <w:r>
        <w:rPr>
          <w:color w:val="231F20"/>
          <w:spacing w:val="-3"/>
          <w:sz w:val="26"/>
        </w:rPr>
        <w:t>đó </w:t>
      </w:r>
      <w:r>
        <w:rPr>
          <w:color w:val="231F20"/>
          <w:sz w:val="26"/>
        </w:rPr>
        <w:t>mới</w:t>
      </w:r>
      <w:r>
        <w:rPr>
          <w:color w:val="231F20"/>
          <w:spacing w:val="-7"/>
          <w:sz w:val="26"/>
        </w:rPr>
        <w:t> </w:t>
      </w:r>
      <w:r>
        <w:rPr>
          <w:color w:val="231F20"/>
          <w:spacing w:val="-3"/>
          <w:sz w:val="26"/>
        </w:rPr>
        <w:t>được</w:t>
      </w:r>
      <w:r>
        <w:rPr>
          <w:color w:val="231F20"/>
          <w:spacing w:val="-6"/>
          <w:sz w:val="26"/>
        </w:rPr>
        <w:t> </w:t>
      </w:r>
      <w:r>
        <w:rPr>
          <w:color w:val="231F20"/>
          <w:spacing w:val="-3"/>
          <w:sz w:val="26"/>
        </w:rPr>
        <w:t>giải</w:t>
      </w:r>
      <w:r>
        <w:rPr>
          <w:color w:val="231F20"/>
          <w:spacing w:val="-7"/>
          <w:sz w:val="26"/>
        </w:rPr>
        <w:t> </w:t>
      </w:r>
      <w:r>
        <w:rPr>
          <w:color w:val="231F20"/>
          <w:spacing w:val="-3"/>
          <w:sz w:val="26"/>
        </w:rPr>
        <w:t>thoát,</w:t>
      </w:r>
      <w:r>
        <w:rPr>
          <w:color w:val="231F20"/>
          <w:spacing w:val="-6"/>
          <w:sz w:val="26"/>
        </w:rPr>
        <w:t> </w:t>
      </w:r>
      <w:r>
        <w:rPr>
          <w:color w:val="231F20"/>
          <w:sz w:val="26"/>
        </w:rPr>
        <w:t>nếu</w:t>
      </w:r>
      <w:r>
        <w:rPr>
          <w:color w:val="231F20"/>
          <w:spacing w:val="-7"/>
          <w:sz w:val="26"/>
        </w:rPr>
        <w:t> </w:t>
      </w:r>
      <w:r>
        <w:rPr>
          <w:color w:val="231F20"/>
          <w:spacing w:val="-3"/>
          <w:sz w:val="26"/>
        </w:rPr>
        <w:t>không</w:t>
      </w:r>
      <w:r>
        <w:rPr>
          <w:color w:val="231F20"/>
          <w:spacing w:val="-6"/>
          <w:sz w:val="26"/>
        </w:rPr>
        <w:t> </w:t>
      </w:r>
      <w:r>
        <w:rPr>
          <w:color w:val="231F20"/>
          <w:sz w:val="26"/>
        </w:rPr>
        <w:t>như</w:t>
      </w:r>
      <w:r>
        <w:rPr>
          <w:color w:val="231F20"/>
          <w:spacing w:val="-7"/>
          <w:sz w:val="26"/>
        </w:rPr>
        <w:t> </w:t>
      </w:r>
      <w:r>
        <w:rPr>
          <w:color w:val="231F20"/>
          <w:sz w:val="26"/>
        </w:rPr>
        <w:t>thế</w:t>
      </w:r>
      <w:r>
        <w:rPr>
          <w:color w:val="231F20"/>
          <w:spacing w:val="-6"/>
          <w:sz w:val="26"/>
        </w:rPr>
        <w:t> </w:t>
      </w:r>
      <w:r>
        <w:rPr>
          <w:color w:val="231F20"/>
          <w:sz w:val="26"/>
        </w:rPr>
        <w:t>thì</w:t>
      </w:r>
      <w:r>
        <w:rPr>
          <w:color w:val="231F20"/>
          <w:spacing w:val="-7"/>
          <w:sz w:val="26"/>
        </w:rPr>
        <w:t> </w:t>
      </w:r>
      <w:r>
        <w:rPr>
          <w:color w:val="231F20"/>
          <w:spacing w:val="-3"/>
          <w:sz w:val="26"/>
        </w:rPr>
        <w:t>không</w:t>
      </w:r>
      <w:r>
        <w:rPr>
          <w:color w:val="231F20"/>
          <w:spacing w:val="-6"/>
          <w:sz w:val="26"/>
        </w:rPr>
        <w:t> </w:t>
      </w:r>
      <w:r>
        <w:rPr>
          <w:color w:val="231F20"/>
          <w:spacing w:val="-3"/>
          <w:sz w:val="26"/>
        </w:rPr>
        <w:t>được</w:t>
      </w:r>
      <w:r>
        <w:rPr>
          <w:color w:val="231F20"/>
          <w:spacing w:val="-7"/>
          <w:sz w:val="26"/>
        </w:rPr>
        <w:t> </w:t>
      </w:r>
      <w:r>
        <w:rPr>
          <w:color w:val="231F20"/>
          <w:spacing w:val="-3"/>
          <w:sz w:val="26"/>
        </w:rPr>
        <w:t>giải</w:t>
      </w:r>
      <w:r>
        <w:rPr>
          <w:color w:val="231F20"/>
          <w:spacing w:val="-6"/>
          <w:sz w:val="26"/>
        </w:rPr>
        <w:t> </w:t>
      </w:r>
      <w:r>
        <w:rPr>
          <w:color w:val="231F20"/>
          <w:spacing w:val="-3"/>
          <w:sz w:val="26"/>
        </w:rPr>
        <w:t>thoát.</w:t>
      </w:r>
    </w:p>
    <w:p>
      <w:pPr>
        <w:pStyle w:val="ListParagraph"/>
        <w:numPr>
          <w:ilvl w:val="1"/>
          <w:numId w:val="93"/>
        </w:numPr>
        <w:tabs>
          <w:tab w:pos="1222" w:val="left" w:leader="none"/>
        </w:tabs>
        <w:spacing w:line="273" w:lineRule="auto" w:before="111" w:after="0"/>
        <w:ind w:left="393" w:right="107" w:firstLine="566"/>
        <w:jc w:val="both"/>
        <w:rPr>
          <w:sz w:val="26"/>
        </w:rPr>
      </w:pPr>
      <w:r>
        <w:rPr>
          <w:color w:val="231F20"/>
          <w:sz w:val="26"/>
        </w:rPr>
        <w:t>Đợi khi có được Bổ-đặc-già-la tốt: Là người ấy cần có được những vị đủ đức hạnh thù thắng, tánh nhu hòa, hiền hậu dễ chung sống, khi đó mới được giải thoát, nếu không như thế thì không được giải thoát.</w:t>
      </w:r>
    </w:p>
    <w:p>
      <w:pPr>
        <w:pStyle w:val="BodyText"/>
        <w:spacing w:before="110"/>
        <w:ind w:left="960" w:firstLine="0"/>
      </w:pPr>
      <w:r>
        <w:rPr>
          <w:i/>
          <w:color w:val="231F20"/>
        </w:rPr>
        <w:t>Hỏi: </w:t>
      </w:r>
      <w:r>
        <w:rPr>
          <w:color w:val="231F20"/>
        </w:rPr>
        <w:t>Thế nào là Bất thời giải thoát? Giải thoát ấy có nghĩa gì?</w:t>
      </w:r>
    </w:p>
    <w:p>
      <w:pPr>
        <w:pStyle w:val="BodyText"/>
        <w:spacing w:line="273" w:lineRule="auto" w:before="155"/>
        <w:ind w:right="107"/>
      </w:pPr>
      <w:r>
        <w:rPr>
          <w:i/>
          <w:color w:val="231F20"/>
        </w:rPr>
        <w:t>Đáp: </w:t>
      </w:r>
      <w:r>
        <w:rPr>
          <w:color w:val="231F20"/>
        </w:rPr>
        <w:t>Do giải thoát kia không đợi thời để đạt được. Thời tức là sáu thứ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4"/>
        </w:numPr>
        <w:tabs>
          <w:tab w:pos="934" w:val="left" w:leader="none"/>
        </w:tabs>
        <w:spacing w:line="273" w:lineRule="auto" w:before="89" w:after="0"/>
        <w:ind w:left="110" w:right="391" w:firstLine="566"/>
        <w:jc w:val="both"/>
        <w:rPr>
          <w:sz w:val="26"/>
        </w:rPr>
      </w:pPr>
      <w:r>
        <w:rPr>
          <w:color w:val="231F20"/>
          <w:sz w:val="26"/>
        </w:rPr>
        <w:t>Không</w:t>
      </w:r>
      <w:r>
        <w:rPr>
          <w:color w:val="231F20"/>
          <w:spacing w:val="-6"/>
          <w:sz w:val="26"/>
        </w:rPr>
        <w:t> </w:t>
      </w:r>
      <w:r>
        <w:rPr>
          <w:color w:val="231F20"/>
          <w:sz w:val="26"/>
        </w:rPr>
        <w:t>đợi</w:t>
      </w:r>
      <w:r>
        <w:rPr>
          <w:color w:val="231F20"/>
          <w:spacing w:val="-5"/>
          <w:sz w:val="26"/>
        </w:rPr>
        <w:t> </w:t>
      </w:r>
      <w:r>
        <w:rPr>
          <w:color w:val="231F20"/>
          <w:sz w:val="26"/>
        </w:rPr>
        <w:t>khi</w:t>
      </w:r>
      <w:r>
        <w:rPr>
          <w:color w:val="231F20"/>
          <w:spacing w:val="-5"/>
          <w:sz w:val="26"/>
        </w:rPr>
        <w:t> </w:t>
      </w:r>
      <w:r>
        <w:rPr>
          <w:color w:val="231F20"/>
          <w:sz w:val="26"/>
        </w:rPr>
        <w:t>có</w:t>
      </w:r>
      <w:r>
        <w:rPr>
          <w:color w:val="231F20"/>
          <w:spacing w:val="-6"/>
          <w:sz w:val="26"/>
        </w:rPr>
        <w:t> </w:t>
      </w:r>
      <w:r>
        <w:rPr>
          <w:color w:val="231F20"/>
          <w:sz w:val="26"/>
        </w:rPr>
        <w:t>được</w:t>
      </w:r>
      <w:r>
        <w:rPr>
          <w:color w:val="231F20"/>
          <w:spacing w:val="-5"/>
          <w:sz w:val="26"/>
        </w:rPr>
        <w:t> </w:t>
      </w:r>
      <w:r>
        <w:rPr>
          <w:color w:val="231F20"/>
          <w:sz w:val="26"/>
        </w:rPr>
        <w:t>y</w:t>
      </w:r>
      <w:r>
        <w:rPr>
          <w:color w:val="231F20"/>
          <w:spacing w:val="-5"/>
          <w:sz w:val="26"/>
        </w:rPr>
        <w:t> </w:t>
      </w:r>
      <w:r>
        <w:rPr>
          <w:color w:val="231F20"/>
          <w:sz w:val="26"/>
        </w:rPr>
        <w:t>phục</w:t>
      </w:r>
      <w:r>
        <w:rPr>
          <w:color w:val="231F20"/>
          <w:spacing w:val="-6"/>
          <w:sz w:val="26"/>
        </w:rPr>
        <w:t> </w:t>
      </w:r>
      <w:r>
        <w:rPr>
          <w:color w:val="231F20"/>
          <w:sz w:val="26"/>
        </w:rPr>
        <w:t>tốt</w:t>
      </w:r>
      <w:r>
        <w:rPr>
          <w:color w:val="231F20"/>
          <w:spacing w:val="-5"/>
          <w:sz w:val="26"/>
        </w:rPr>
        <w:t> </w:t>
      </w:r>
      <w:r>
        <w:rPr>
          <w:color w:val="231F20"/>
          <w:sz w:val="26"/>
        </w:rPr>
        <w:t>đẹp:</w:t>
      </w:r>
      <w:r>
        <w:rPr>
          <w:color w:val="231F20"/>
          <w:spacing w:val="-4"/>
          <w:sz w:val="26"/>
        </w:rPr>
        <w:t> </w:t>
      </w:r>
      <w:r>
        <w:rPr>
          <w:color w:val="231F20"/>
          <w:sz w:val="26"/>
        </w:rPr>
        <w:t>Là</w:t>
      </w:r>
      <w:r>
        <w:rPr>
          <w:color w:val="231F20"/>
          <w:spacing w:val="-5"/>
          <w:sz w:val="26"/>
        </w:rPr>
        <w:t> </w:t>
      </w:r>
      <w:r>
        <w:rPr>
          <w:color w:val="231F20"/>
          <w:sz w:val="26"/>
        </w:rPr>
        <w:t>người</w:t>
      </w:r>
      <w:r>
        <w:rPr>
          <w:color w:val="231F20"/>
          <w:spacing w:val="-6"/>
          <w:sz w:val="26"/>
        </w:rPr>
        <w:t> </w:t>
      </w:r>
      <w:r>
        <w:rPr>
          <w:color w:val="231F20"/>
          <w:sz w:val="26"/>
        </w:rPr>
        <w:t>ấy</w:t>
      </w:r>
      <w:r>
        <w:rPr>
          <w:color w:val="231F20"/>
          <w:spacing w:val="-5"/>
          <w:sz w:val="26"/>
        </w:rPr>
        <w:t> </w:t>
      </w:r>
      <w:r>
        <w:rPr>
          <w:color w:val="231F20"/>
          <w:sz w:val="26"/>
        </w:rPr>
        <w:t>tuy</w:t>
      </w:r>
      <w:r>
        <w:rPr>
          <w:color w:val="231F20"/>
          <w:spacing w:val="-5"/>
          <w:sz w:val="26"/>
        </w:rPr>
        <w:t> </w:t>
      </w:r>
      <w:r>
        <w:rPr>
          <w:color w:val="231F20"/>
          <w:sz w:val="26"/>
        </w:rPr>
        <w:t>đang có y phục phấn tảo xấu cũ, nhưng có thể nhanh chóng được </w:t>
      </w:r>
      <w:r>
        <w:rPr>
          <w:color w:val="231F20"/>
          <w:spacing w:val="-4"/>
          <w:sz w:val="26"/>
        </w:rPr>
        <w:t>giải </w:t>
      </w:r>
      <w:r>
        <w:rPr>
          <w:color w:val="231F20"/>
          <w:sz w:val="26"/>
        </w:rPr>
        <w:t>thoát, hơn hẳn người thời giải thoát khi có y phục quý giá.</w:t>
      </w:r>
    </w:p>
    <w:p>
      <w:pPr>
        <w:pStyle w:val="ListParagraph"/>
        <w:numPr>
          <w:ilvl w:val="0"/>
          <w:numId w:val="94"/>
        </w:numPr>
        <w:tabs>
          <w:tab w:pos="929" w:val="left" w:leader="none"/>
        </w:tabs>
        <w:spacing w:line="273" w:lineRule="auto" w:before="111" w:after="0"/>
        <w:ind w:left="110" w:right="391" w:firstLine="566"/>
        <w:jc w:val="both"/>
        <w:rPr>
          <w:sz w:val="26"/>
        </w:rPr>
      </w:pPr>
      <w:r>
        <w:rPr>
          <w:color w:val="231F20"/>
          <w:sz w:val="26"/>
        </w:rPr>
        <w:t>Không</w:t>
      </w:r>
      <w:r>
        <w:rPr>
          <w:color w:val="231F20"/>
          <w:spacing w:val="-10"/>
          <w:sz w:val="26"/>
        </w:rPr>
        <w:t> </w:t>
      </w:r>
      <w:r>
        <w:rPr>
          <w:color w:val="231F20"/>
          <w:sz w:val="26"/>
        </w:rPr>
        <w:t>đợi</w:t>
      </w:r>
      <w:r>
        <w:rPr>
          <w:color w:val="231F20"/>
          <w:spacing w:val="-9"/>
          <w:sz w:val="26"/>
        </w:rPr>
        <w:t> </w:t>
      </w:r>
      <w:r>
        <w:rPr>
          <w:color w:val="231F20"/>
          <w:sz w:val="26"/>
        </w:rPr>
        <w:t>khi</w:t>
      </w:r>
      <w:r>
        <w:rPr>
          <w:color w:val="231F20"/>
          <w:spacing w:val="-9"/>
          <w:sz w:val="26"/>
        </w:rPr>
        <w:t> </w:t>
      </w:r>
      <w:r>
        <w:rPr>
          <w:color w:val="231F20"/>
          <w:sz w:val="26"/>
        </w:rPr>
        <w:t>có</w:t>
      </w:r>
      <w:r>
        <w:rPr>
          <w:color w:val="231F20"/>
          <w:spacing w:val="-10"/>
          <w:sz w:val="26"/>
        </w:rPr>
        <w:t> </w:t>
      </w:r>
      <w:r>
        <w:rPr>
          <w:color w:val="231F20"/>
          <w:sz w:val="26"/>
        </w:rPr>
        <w:t>được</w:t>
      </w:r>
      <w:r>
        <w:rPr>
          <w:color w:val="231F20"/>
          <w:spacing w:val="-9"/>
          <w:sz w:val="26"/>
        </w:rPr>
        <w:t> </w:t>
      </w:r>
      <w:r>
        <w:rPr>
          <w:color w:val="231F20"/>
          <w:sz w:val="26"/>
        </w:rPr>
        <w:t>ăn</w:t>
      </w:r>
      <w:r>
        <w:rPr>
          <w:color w:val="231F20"/>
          <w:spacing w:val="-9"/>
          <w:sz w:val="26"/>
        </w:rPr>
        <w:t> </w:t>
      </w:r>
      <w:r>
        <w:rPr>
          <w:color w:val="231F20"/>
          <w:sz w:val="26"/>
        </w:rPr>
        <w:t>uống</w:t>
      </w:r>
      <w:r>
        <w:rPr>
          <w:color w:val="231F20"/>
          <w:spacing w:val="-10"/>
          <w:sz w:val="26"/>
        </w:rPr>
        <w:t> </w:t>
      </w:r>
      <w:r>
        <w:rPr>
          <w:color w:val="231F20"/>
          <w:sz w:val="26"/>
        </w:rPr>
        <w:t>ngon:</w:t>
      </w:r>
      <w:r>
        <w:rPr>
          <w:color w:val="231F20"/>
          <w:spacing w:val="-9"/>
          <w:sz w:val="26"/>
        </w:rPr>
        <w:t> </w:t>
      </w:r>
      <w:r>
        <w:rPr>
          <w:color w:val="231F20"/>
          <w:sz w:val="26"/>
        </w:rPr>
        <w:t>Là</w:t>
      </w:r>
      <w:r>
        <w:rPr>
          <w:color w:val="231F20"/>
          <w:spacing w:val="-9"/>
          <w:sz w:val="26"/>
        </w:rPr>
        <w:t> </w:t>
      </w:r>
      <w:r>
        <w:rPr>
          <w:color w:val="231F20"/>
          <w:sz w:val="26"/>
        </w:rPr>
        <w:t>người</w:t>
      </w:r>
      <w:r>
        <w:rPr>
          <w:color w:val="231F20"/>
          <w:spacing w:val="-9"/>
          <w:sz w:val="26"/>
        </w:rPr>
        <w:t> </w:t>
      </w:r>
      <w:r>
        <w:rPr>
          <w:color w:val="231F20"/>
          <w:sz w:val="26"/>
        </w:rPr>
        <w:t>ấy</w:t>
      </w:r>
      <w:r>
        <w:rPr>
          <w:color w:val="231F20"/>
          <w:spacing w:val="-10"/>
          <w:sz w:val="26"/>
        </w:rPr>
        <w:t> </w:t>
      </w:r>
      <w:r>
        <w:rPr>
          <w:color w:val="231F20"/>
          <w:sz w:val="26"/>
        </w:rPr>
        <w:t>tuy</w:t>
      </w:r>
      <w:r>
        <w:rPr>
          <w:color w:val="231F20"/>
          <w:spacing w:val="-9"/>
          <w:sz w:val="26"/>
        </w:rPr>
        <w:t> </w:t>
      </w:r>
      <w:r>
        <w:rPr>
          <w:color w:val="231F20"/>
          <w:sz w:val="26"/>
        </w:rPr>
        <w:t>chỉ</w:t>
      </w:r>
      <w:r>
        <w:rPr>
          <w:color w:val="231F20"/>
          <w:spacing w:val="-9"/>
          <w:sz w:val="26"/>
        </w:rPr>
        <w:t> </w:t>
      </w:r>
      <w:r>
        <w:rPr>
          <w:color w:val="231F20"/>
          <w:sz w:val="26"/>
        </w:rPr>
        <w:t>ăn uống đạm bạc, nhưng có thể nhanh chóng được giải thoát, hơn </w:t>
      </w:r>
      <w:r>
        <w:rPr>
          <w:color w:val="231F20"/>
          <w:spacing w:val="-5"/>
          <w:sz w:val="26"/>
        </w:rPr>
        <w:t>hẳn </w:t>
      </w:r>
      <w:r>
        <w:rPr>
          <w:color w:val="231F20"/>
          <w:sz w:val="26"/>
        </w:rPr>
        <w:t>người thời giải thoát khi có được thức ăn uống trăm</w:t>
      </w:r>
      <w:r>
        <w:rPr>
          <w:color w:val="231F20"/>
          <w:spacing w:val="-3"/>
          <w:sz w:val="26"/>
        </w:rPr>
        <w:t> </w:t>
      </w:r>
      <w:r>
        <w:rPr>
          <w:color w:val="231F20"/>
          <w:sz w:val="26"/>
        </w:rPr>
        <w:t>vị.</w:t>
      </w:r>
    </w:p>
    <w:p>
      <w:pPr>
        <w:pStyle w:val="ListParagraph"/>
        <w:numPr>
          <w:ilvl w:val="0"/>
          <w:numId w:val="94"/>
        </w:numPr>
        <w:tabs>
          <w:tab w:pos="944" w:val="left" w:leader="none"/>
        </w:tabs>
        <w:spacing w:line="273" w:lineRule="auto" w:before="111" w:after="0"/>
        <w:ind w:left="110" w:right="390" w:firstLine="566"/>
        <w:jc w:val="both"/>
        <w:rPr>
          <w:sz w:val="26"/>
        </w:rPr>
      </w:pPr>
      <w:r>
        <w:rPr>
          <w:color w:val="231F20"/>
          <w:sz w:val="26"/>
        </w:rPr>
        <w:t>Không đợi khi có được ngọa cụ tốt đẹp: Là người ấy tuy có các</w:t>
      </w:r>
      <w:r>
        <w:rPr>
          <w:color w:val="231F20"/>
          <w:spacing w:val="-13"/>
          <w:sz w:val="26"/>
        </w:rPr>
        <w:t> </w:t>
      </w:r>
      <w:r>
        <w:rPr>
          <w:color w:val="231F20"/>
          <w:sz w:val="26"/>
        </w:rPr>
        <w:t>thứ</w:t>
      </w:r>
      <w:r>
        <w:rPr>
          <w:color w:val="231F20"/>
          <w:spacing w:val="-13"/>
          <w:sz w:val="26"/>
        </w:rPr>
        <w:t> </w:t>
      </w:r>
      <w:r>
        <w:rPr>
          <w:color w:val="231F20"/>
          <w:sz w:val="26"/>
        </w:rPr>
        <w:t>ngọa</w:t>
      </w:r>
      <w:r>
        <w:rPr>
          <w:color w:val="231F20"/>
          <w:spacing w:val="-13"/>
          <w:sz w:val="26"/>
        </w:rPr>
        <w:t> </w:t>
      </w:r>
      <w:r>
        <w:rPr>
          <w:color w:val="231F20"/>
          <w:sz w:val="26"/>
        </w:rPr>
        <w:t>cụ</w:t>
      </w:r>
      <w:r>
        <w:rPr>
          <w:color w:val="231F20"/>
          <w:spacing w:val="-12"/>
          <w:sz w:val="26"/>
        </w:rPr>
        <w:t> </w:t>
      </w:r>
      <w:r>
        <w:rPr>
          <w:color w:val="231F20"/>
          <w:sz w:val="26"/>
        </w:rPr>
        <w:t>bằng</w:t>
      </w:r>
      <w:r>
        <w:rPr>
          <w:color w:val="231F20"/>
          <w:spacing w:val="-14"/>
          <w:sz w:val="26"/>
        </w:rPr>
        <w:t> </w:t>
      </w:r>
      <w:r>
        <w:rPr>
          <w:color w:val="231F20"/>
          <w:sz w:val="26"/>
        </w:rPr>
        <w:t>đá</w:t>
      </w:r>
      <w:r>
        <w:rPr>
          <w:color w:val="231F20"/>
          <w:spacing w:val="-13"/>
          <w:sz w:val="26"/>
        </w:rPr>
        <w:t> </w:t>
      </w:r>
      <w:r>
        <w:rPr>
          <w:color w:val="231F20"/>
          <w:sz w:val="26"/>
        </w:rPr>
        <w:t>hoặc</w:t>
      </w:r>
      <w:r>
        <w:rPr>
          <w:color w:val="231F20"/>
          <w:spacing w:val="-12"/>
          <w:sz w:val="26"/>
        </w:rPr>
        <w:t> </w:t>
      </w:r>
      <w:r>
        <w:rPr>
          <w:color w:val="231F20"/>
          <w:sz w:val="26"/>
        </w:rPr>
        <w:t>thô</w:t>
      </w:r>
      <w:r>
        <w:rPr>
          <w:color w:val="231F20"/>
          <w:spacing w:val="-13"/>
          <w:sz w:val="26"/>
        </w:rPr>
        <w:t> </w:t>
      </w:r>
      <w:r>
        <w:rPr>
          <w:color w:val="231F20"/>
          <w:sz w:val="26"/>
        </w:rPr>
        <w:t>xấu,</w:t>
      </w:r>
      <w:r>
        <w:rPr>
          <w:color w:val="231F20"/>
          <w:spacing w:val="-13"/>
          <w:sz w:val="26"/>
        </w:rPr>
        <w:t> </w:t>
      </w:r>
      <w:r>
        <w:rPr>
          <w:color w:val="231F20"/>
          <w:sz w:val="26"/>
        </w:rPr>
        <w:t>cũ</w:t>
      </w:r>
      <w:r>
        <w:rPr>
          <w:color w:val="231F20"/>
          <w:spacing w:val="-12"/>
          <w:sz w:val="26"/>
        </w:rPr>
        <w:t> </w:t>
      </w:r>
      <w:r>
        <w:rPr>
          <w:color w:val="231F20"/>
          <w:sz w:val="26"/>
        </w:rPr>
        <w:t>kỹ</w:t>
      </w:r>
      <w:r>
        <w:rPr>
          <w:color w:val="231F20"/>
          <w:spacing w:val="-13"/>
          <w:sz w:val="26"/>
        </w:rPr>
        <w:t> </w:t>
      </w:r>
      <w:r>
        <w:rPr>
          <w:color w:val="231F20"/>
          <w:spacing w:val="-6"/>
          <w:sz w:val="26"/>
        </w:rPr>
        <w:t>v.v...</w:t>
      </w:r>
      <w:r>
        <w:rPr>
          <w:color w:val="231F20"/>
          <w:spacing w:val="-13"/>
          <w:sz w:val="26"/>
        </w:rPr>
        <w:t> </w:t>
      </w:r>
      <w:r>
        <w:rPr>
          <w:color w:val="231F20"/>
          <w:sz w:val="26"/>
        </w:rPr>
        <w:t>nhưng</w:t>
      </w:r>
      <w:r>
        <w:rPr>
          <w:color w:val="231F20"/>
          <w:spacing w:val="-14"/>
          <w:sz w:val="26"/>
        </w:rPr>
        <w:t> </w:t>
      </w:r>
      <w:r>
        <w:rPr>
          <w:color w:val="231F20"/>
          <w:sz w:val="26"/>
        </w:rPr>
        <w:t>có</w:t>
      </w:r>
      <w:r>
        <w:rPr>
          <w:color w:val="231F20"/>
          <w:spacing w:val="-12"/>
          <w:sz w:val="26"/>
        </w:rPr>
        <w:t> </w:t>
      </w:r>
      <w:r>
        <w:rPr>
          <w:color w:val="231F20"/>
          <w:sz w:val="26"/>
        </w:rPr>
        <w:t>thể</w:t>
      </w:r>
      <w:r>
        <w:rPr>
          <w:color w:val="231F20"/>
          <w:spacing w:val="-13"/>
          <w:sz w:val="26"/>
        </w:rPr>
        <w:t> </w:t>
      </w:r>
      <w:r>
        <w:rPr>
          <w:color w:val="231F20"/>
          <w:spacing w:val="-3"/>
          <w:sz w:val="26"/>
        </w:rPr>
        <w:t>nhanh </w:t>
      </w:r>
      <w:r>
        <w:rPr>
          <w:color w:val="231F20"/>
          <w:sz w:val="26"/>
        </w:rPr>
        <w:t>chóng được giải thoát, hơn hẳn người thời giải thoát khi có </w:t>
      </w:r>
      <w:r>
        <w:rPr>
          <w:color w:val="231F20"/>
          <w:spacing w:val="-3"/>
          <w:sz w:val="26"/>
        </w:rPr>
        <w:t>những </w:t>
      </w:r>
      <w:r>
        <w:rPr>
          <w:color w:val="231F20"/>
          <w:sz w:val="26"/>
        </w:rPr>
        <w:t>thứ ngọa cụ thượng diệu.</w:t>
      </w:r>
    </w:p>
    <w:p>
      <w:pPr>
        <w:pStyle w:val="ListParagraph"/>
        <w:numPr>
          <w:ilvl w:val="0"/>
          <w:numId w:val="94"/>
        </w:numPr>
        <w:tabs>
          <w:tab w:pos="946" w:val="left" w:leader="none"/>
        </w:tabs>
        <w:spacing w:line="273" w:lineRule="auto" w:before="110" w:after="0"/>
        <w:ind w:left="110" w:right="390" w:firstLine="566"/>
        <w:jc w:val="both"/>
        <w:rPr>
          <w:sz w:val="26"/>
        </w:rPr>
      </w:pPr>
      <w:r>
        <w:rPr>
          <w:color w:val="231F20"/>
          <w:sz w:val="26"/>
        </w:rPr>
        <w:t>Không đợi khi có được chỗ ở tốt đẹp: Là người ấy tuy phải sống tạm nơi ồn ào hoặc chỗ ở chật hẹp thiếu thốn, nhưng có thể nhanh chóng được giải thoát, hơn hẳn người thời giải thoát khi </w:t>
      </w:r>
      <w:r>
        <w:rPr>
          <w:color w:val="231F20"/>
          <w:spacing w:val="-7"/>
          <w:sz w:val="26"/>
        </w:rPr>
        <w:t>có </w:t>
      </w:r>
      <w:r>
        <w:rPr>
          <w:color w:val="231F20"/>
          <w:sz w:val="26"/>
        </w:rPr>
        <w:t>được chỗ ở đẹp đẽ, yên tĩnh. Vì người ấy chán ghét sự ồn ào kia</w:t>
      </w:r>
      <w:r>
        <w:rPr>
          <w:color w:val="231F20"/>
          <w:spacing w:val="-23"/>
          <w:sz w:val="26"/>
        </w:rPr>
        <w:t> </w:t>
      </w:r>
      <w:r>
        <w:rPr>
          <w:color w:val="231F20"/>
          <w:sz w:val="26"/>
        </w:rPr>
        <w:t>nên nhanh chóng nhập định.</w:t>
      </w:r>
    </w:p>
    <w:p>
      <w:pPr>
        <w:pStyle w:val="ListParagraph"/>
        <w:numPr>
          <w:ilvl w:val="0"/>
          <w:numId w:val="94"/>
        </w:numPr>
        <w:tabs>
          <w:tab w:pos="938" w:val="left" w:leader="none"/>
        </w:tabs>
        <w:spacing w:line="273" w:lineRule="auto" w:before="109" w:after="0"/>
        <w:ind w:left="110" w:right="391" w:firstLine="566"/>
        <w:jc w:val="both"/>
        <w:rPr>
          <w:sz w:val="26"/>
        </w:rPr>
      </w:pPr>
      <w:r>
        <w:rPr>
          <w:color w:val="231F20"/>
          <w:sz w:val="26"/>
        </w:rPr>
        <w:t>Không đợi khi có được giảng nói pháp hay: Là người ấy tuy bị khuyên dạy theo những giáo pháp sai trái, không hợp trình độ, cơ duyên, nhưng có thể nhanh chóng được giải thoát, hơn hẳn người thời giải thoát khi có đủ sự dạy khuyên đúng lý, hợp trình độ. Do chán ghét điều giảng nói kia nên người ấy sớm nhập</w:t>
      </w:r>
      <w:r>
        <w:rPr>
          <w:color w:val="231F20"/>
          <w:spacing w:val="-2"/>
          <w:sz w:val="26"/>
        </w:rPr>
        <w:t> </w:t>
      </w:r>
      <w:r>
        <w:rPr>
          <w:color w:val="231F20"/>
          <w:sz w:val="26"/>
        </w:rPr>
        <w:t>định.</w:t>
      </w:r>
    </w:p>
    <w:p>
      <w:pPr>
        <w:pStyle w:val="ListParagraph"/>
        <w:numPr>
          <w:ilvl w:val="0"/>
          <w:numId w:val="94"/>
        </w:numPr>
        <w:tabs>
          <w:tab w:pos="958" w:val="left" w:leader="none"/>
        </w:tabs>
        <w:spacing w:line="273" w:lineRule="auto" w:before="109" w:after="0"/>
        <w:ind w:left="110" w:right="391" w:firstLine="566"/>
        <w:jc w:val="both"/>
        <w:rPr>
          <w:sz w:val="26"/>
        </w:rPr>
      </w:pPr>
      <w:r>
        <w:rPr>
          <w:color w:val="231F20"/>
          <w:sz w:val="26"/>
        </w:rPr>
        <w:t>Không đợi khi có được Bổ-đặc-già-la tốt: Là người ấy tuy phải</w:t>
      </w:r>
      <w:r>
        <w:rPr>
          <w:color w:val="231F20"/>
          <w:spacing w:val="-8"/>
          <w:sz w:val="26"/>
        </w:rPr>
        <w:t> </w:t>
      </w:r>
      <w:r>
        <w:rPr>
          <w:color w:val="231F20"/>
          <w:sz w:val="26"/>
        </w:rPr>
        <w:t>sống</w:t>
      </w:r>
      <w:r>
        <w:rPr>
          <w:color w:val="231F20"/>
          <w:spacing w:val="-7"/>
          <w:sz w:val="26"/>
        </w:rPr>
        <w:t> </w:t>
      </w:r>
      <w:r>
        <w:rPr>
          <w:color w:val="231F20"/>
          <w:sz w:val="26"/>
        </w:rPr>
        <w:t>chung</w:t>
      </w:r>
      <w:r>
        <w:rPr>
          <w:color w:val="231F20"/>
          <w:spacing w:val="-7"/>
          <w:sz w:val="26"/>
        </w:rPr>
        <w:t> </w:t>
      </w:r>
      <w:r>
        <w:rPr>
          <w:color w:val="231F20"/>
          <w:sz w:val="26"/>
        </w:rPr>
        <w:t>với</w:t>
      </w:r>
      <w:r>
        <w:rPr>
          <w:color w:val="231F20"/>
          <w:spacing w:val="-7"/>
          <w:sz w:val="26"/>
        </w:rPr>
        <w:t> </w:t>
      </w:r>
      <w:r>
        <w:rPr>
          <w:color w:val="231F20"/>
          <w:sz w:val="26"/>
        </w:rPr>
        <w:t>những</w:t>
      </w:r>
      <w:r>
        <w:rPr>
          <w:color w:val="231F20"/>
          <w:spacing w:val="-8"/>
          <w:sz w:val="26"/>
        </w:rPr>
        <w:t> </w:t>
      </w:r>
      <w:r>
        <w:rPr>
          <w:color w:val="231F20"/>
          <w:sz w:val="26"/>
        </w:rPr>
        <w:t>kẻ</w:t>
      </w:r>
      <w:r>
        <w:rPr>
          <w:color w:val="231F20"/>
          <w:spacing w:val="-7"/>
          <w:sz w:val="26"/>
        </w:rPr>
        <w:t> </w:t>
      </w:r>
      <w:r>
        <w:rPr>
          <w:color w:val="231F20"/>
          <w:sz w:val="26"/>
        </w:rPr>
        <w:t>đức</w:t>
      </w:r>
      <w:r>
        <w:rPr>
          <w:color w:val="231F20"/>
          <w:spacing w:val="-7"/>
          <w:sz w:val="26"/>
        </w:rPr>
        <w:t> </w:t>
      </w:r>
      <w:r>
        <w:rPr>
          <w:color w:val="231F20"/>
          <w:sz w:val="26"/>
        </w:rPr>
        <w:t>hạnh</w:t>
      </w:r>
      <w:r>
        <w:rPr>
          <w:color w:val="231F20"/>
          <w:spacing w:val="-7"/>
          <w:sz w:val="26"/>
        </w:rPr>
        <w:t> </w:t>
      </w:r>
      <w:r>
        <w:rPr>
          <w:color w:val="231F20"/>
          <w:sz w:val="26"/>
        </w:rPr>
        <w:t>kém,</w:t>
      </w:r>
      <w:r>
        <w:rPr>
          <w:color w:val="231F20"/>
          <w:spacing w:val="-7"/>
          <w:sz w:val="26"/>
        </w:rPr>
        <w:t> </w:t>
      </w:r>
      <w:r>
        <w:rPr>
          <w:color w:val="231F20"/>
          <w:sz w:val="26"/>
        </w:rPr>
        <w:t>tánh</w:t>
      </w:r>
      <w:r>
        <w:rPr>
          <w:color w:val="231F20"/>
          <w:spacing w:val="-8"/>
          <w:sz w:val="26"/>
        </w:rPr>
        <w:t> </w:t>
      </w:r>
      <w:r>
        <w:rPr>
          <w:color w:val="231F20"/>
          <w:sz w:val="26"/>
        </w:rPr>
        <w:t>tình</w:t>
      </w:r>
      <w:r>
        <w:rPr>
          <w:color w:val="231F20"/>
          <w:spacing w:val="-7"/>
          <w:sz w:val="26"/>
        </w:rPr>
        <w:t> </w:t>
      </w:r>
      <w:r>
        <w:rPr>
          <w:color w:val="231F20"/>
          <w:sz w:val="26"/>
        </w:rPr>
        <w:t>hung</w:t>
      </w:r>
      <w:r>
        <w:rPr>
          <w:color w:val="231F20"/>
          <w:spacing w:val="-7"/>
          <w:sz w:val="26"/>
        </w:rPr>
        <w:t> </w:t>
      </w:r>
      <w:r>
        <w:rPr>
          <w:color w:val="231F20"/>
          <w:sz w:val="26"/>
        </w:rPr>
        <w:t>dữ,</w:t>
      </w:r>
      <w:r>
        <w:rPr>
          <w:color w:val="231F20"/>
          <w:spacing w:val="-7"/>
          <w:sz w:val="26"/>
        </w:rPr>
        <w:t> </w:t>
      </w:r>
      <w:r>
        <w:rPr>
          <w:color w:val="231F20"/>
          <w:sz w:val="26"/>
        </w:rPr>
        <w:t>khó gần gũi, nhưng có thể nhanh chóng được giải thoát, hơn hẳn </w:t>
      </w:r>
      <w:r>
        <w:rPr>
          <w:color w:val="231F20"/>
          <w:spacing w:val="-3"/>
          <w:sz w:val="26"/>
        </w:rPr>
        <w:t>người </w:t>
      </w:r>
      <w:r>
        <w:rPr>
          <w:color w:val="231F20"/>
          <w:sz w:val="26"/>
        </w:rPr>
        <w:t>thời</w:t>
      </w:r>
      <w:r>
        <w:rPr>
          <w:color w:val="231F20"/>
          <w:spacing w:val="-7"/>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khi</w:t>
      </w:r>
      <w:r>
        <w:rPr>
          <w:color w:val="231F20"/>
          <w:spacing w:val="-7"/>
          <w:sz w:val="26"/>
        </w:rPr>
        <w:t> </w:t>
      </w:r>
      <w:r>
        <w:rPr>
          <w:color w:val="231F20"/>
          <w:sz w:val="26"/>
        </w:rPr>
        <w:t>cùng</w:t>
      </w:r>
      <w:r>
        <w:rPr>
          <w:color w:val="231F20"/>
          <w:spacing w:val="-5"/>
          <w:sz w:val="26"/>
        </w:rPr>
        <w:t> </w:t>
      </w:r>
      <w:r>
        <w:rPr>
          <w:color w:val="231F20"/>
          <w:sz w:val="26"/>
        </w:rPr>
        <w:t>sống</w:t>
      </w:r>
      <w:r>
        <w:rPr>
          <w:color w:val="231F20"/>
          <w:spacing w:val="-6"/>
          <w:sz w:val="26"/>
        </w:rPr>
        <w:t> </w:t>
      </w:r>
      <w:r>
        <w:rPr>
          <w:color w:val="231F20"/>
          <w:sz w:val="26"/>
        </w:rPr>
        <w:t>với</w:t>
      </w:r>
      <w:r>
        <w:rPr>
          <w:color w:val="231F20"/>
          <w:spacing w:val="-6"/>
          <w:sz w:val="26"/>
        </w:rPr>
        <w:t> </w:t>
      </w:r>
      <w:r>
        <w:rPr>
          <w:color w:val="231F20"/>
          <w:sz w:val="26"/>
        </w:rPr>
        <w:t>người</w:t>
      </w:r>
      <w:r>
        <w:rPr>
          <w:color w:val="231F20"/>
          <w:spacing w:val="-7"/>
          <w:sz w:val="26"/>
        </w:rPr>
        <w:t> </w:t>
      </w:r>
      <w:r>
        <w:rPr>
          <w:color w:val="231F20"/>
          <w:sz w:val="26"/>
        </w:rPr>
        <w:t>có</w:t>
      </w:r>
      <w:r>
        <w:rPr>
          <w:color w:val="231F20"/>
          <w:spacing w:val="-5"/>
          <w:sz w:val="26"/>
        </w:rPr>
        <w:t> </w:t>
      </w:r>
      <w:r>
        <w:rPr>
          <w:color w:val="231F20"/>
          <w:sz w:val="26"/>
        </w:rPr>
        <w:t>đức</w:t>
      </w:r>
      <w:r>
        <w:rPr>
          <w:color w:val="231F20"/>
          <w:spacing w:val="-6"/>
          <w:sz w:val="26"/>
        </w:rPr>
        <w:t> </w:t>
      </w:r>
      <w:r>
        <w:rPr>
          <w:color w:val="231F20"/>
          <w:sz w:val="26"/>
        </w:rPr>
        <w:t>hạnh</w:t>
      </w:r>
      <w:r>
        <w:rPr>
          <w:color w:val="231F20"/>
          <w:spacing w:val="-7"/>
          <w:sz w:val="26"/>
        </w:rPr>
        <w:t> </w:t>
      </w:r>
      <w:r>
        <w:rPr>
          <w:color w:val="231F20"/>
          <w:sz w:val="26"/>
        </w:rPr>
        <w:t>đầy</w:t>
      </w:r>
      <w:r>
        <w:rPr>
          <w:color w:val="231F20"/>
          <w:spacing w:val="-6"/>
          <w:sz w:val="26"/>
        </w:rPr>
        <w:t> </w:t>
      </w:r>
      <w:r>
        <w:rPr>
          <w:color w:val="231F20"/>
          <w:sz w:val="26"/>
        </w:rPr>
        <w:t>đủ.</w:t>
      </w:r>
      <w:r>
        <w:rPr>
          <w:color w:val="231F20"/>
          <w:spacing w:val="-6"/>
          <w:sz w:val="26"/>
        </w:rPr>
        <w:t> </w:t>
      </w:r>
      <w:r>
        <w:rPr>
          <w:color w:val="231F20"/>
          <w:sz w:val="26"/>
        </w:rPr>
        <w:t>Do</w:t>
      </w:r>
      <w:r>
        <w:rPr>
          <w:color w:val="231F20"/>
          <w:spacing w:val="-6"/>
          <w:sz w:val="26"/>
        </w:rPr>
        <w:t> </w:t>
      </w:r>
      <w:r>
        <w:rPr>
          <w:color w:val="231F20"/>
          <w:sz w:val="26"/>
        </w:rPr>
        <w:t>chán ghét những thứ xấu ác nên người ấy sớm nhập</w:t>
      </w:r>
      <w:r>
        <w:rPr>
          <w:color w:val="231F20"/>
          <w:spacing w:val="-3"/>
          <w:sz w:val="26"/>
        </w:rPr>
        <w:t> </w:t>
      </w:r>
      <w:r>
        <w:rPr>
          <w:color w:val="231F20"/>
          <w:sz w:val="26"/>
        </w:rPr>
        <w:t>định.</w:t>
      </w:r>
    </w:p>
    <w:p>
      <w:pPr>
        <w:pStyle w:val="BodyText"/>
        <w:spacing w:line="273" w:lineRule="auto" w:before="109"/>
        <w:ind w:left="110" w:right="387"/>
      </w:pPr>
      <w:r>
        <w:rPr>
          <w:color w:val="231F20"/>
        </w:rPr>
        <w:t>Lại</w:t>
      </w:r>
      <w:r>
        <w:rPr>
          <w:color w:val="231F20"/>
          <w:spacing w:val="-7"/>
        </w:rPr>
        <w:t> </w:t>
      </w:r>
      <w:r>
        <w:rPr>
          <w:color w:val="231F20"/>
        </w:rPr>
        <w:t>nữa,</w:t>
      </w:r>
      <w:r>
        <w:rPr>
          <w:color w:val="231F20"/>
          <w:spacing w:val="-6"/>
        </w:rPr>
        <w:t> </w:t>
      </w:r>
      <w:r>
        <w:rPr>
          <w:color w:val="231F20"/>
        </w:rPr>
        <w:t>nương</w:t>
      </w:r>
      <w:r>
        <w:rPr>
          <w:color w:val="231F20"/>
          <w:spacing w:val="-6"/>
        </w:rPr>
        <w:t> </w:t>
      </w:r>
      <w:r>
        <w:rPr>
          <w:color w:val="231F20"/>
        </w:rPr>
        <w:t>vào</w:t>
      </w:r>
      <w:r>
        <w:rPr>
          <w:color w:val="231F20"/>
          <w:spacing w:val="-7"/>
        </w:rPr>
        <w:t> </w:t>
      </w:r>
      <w:r>
        <w:rPr>
          <w:color w:val="231F20"/>
        </w:rPr>
        <w:t>đạo</w:t>
      </w:r>
      <w:r>
        <w:rPr>
          <w:color w:val="231F20"/>
          <w:spacing w:val="-6"/>
        </w:rPr>
        <w:t> </w:t>
      </w:r>
      <w:r>
        <w:rPr>
          <w:color w:val="231F20"/>
        </w:rPr>
        <w:t>nhỏ</w:t>
      </w:r>
      <w:r>
        <w:rPr>
          <w:color w:val="231F20"/>
          <w:spacing w:val="-6"/>
        </w:rPr>
        <w:t> </w:t>
      </w:r>
      <w:r>
        <w:rPr>
          <w:color w:val="231F20"/>
        </w:rPr>
        <w:t>hẹp</w:t>
      </w:r>
      <w:r>
        <w:rPr>
          <w:color w:val="231F20"/>
          <w:spacing w:val="-7"/>
        </w:rPr>
        <w:t> </w:t>
      </w:r>
      <w:r>
        <w:rPr>
          <w:color w:val="231F20"/>
        </w:rPr>
        <w:t>để</w:t>
      </w:r>
      <w:r>
        <w:rPr>
          <w:color w:val="231F20"/>
          <w:spacing w:val="-6"/>
        </w:rPr>
        <w:t> </w:t>
      </w:r>
      <w:r>
        <w:rPr>
          <w:color w:val="231F20"/>
        </w:rPr>
        <w:t>được</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gọi</w:t>
      </w:r>
      <w:r>
        <w:rPr>
          <w:color w:val="231F20"/>
          <w:spacing w:val="-7"/>
        </w:rPr>
        <w:t> </w:t>
      </w:r>
      <w:r>
        <w:rPr>
          <w:color w:val="231F20"/>
        </w:rPr>
        <w:t>là</w:t>
      </w:r>
      <w:r>
        <w:rPr>
          <w:color w:val="231F20"/>
          <w:spacing w:val="-11"/>
        </w:rPr>
        <w:t> </w:t>
      </w:r>
      <w:r>
        <w:rPr>
          <w:color w:val="231F20"/>
        </w:rPr>
        <w:t>Thời giải thoát. Đạo nhỏ hẹp: Nghĩa là nếu nhanh chóng lắm thì trong đời thứ nhất là gieo trồng căn thiện, trong đời thứ hai là tu tập thành thục,</w:t>
      </w:r>
      <w:r>
        <w:rPr>
          <w:color w:val="231F20"/>
          <w:spacing w:val="22"/>
        </w:rPr>
        <w:t> </w:t>
      </w:r>
      <w:r>
        <w:rPr>
          <w:color w:val="231F20"/>
        </w:rPr>
        <w:t>trong</w:t>
      </w:r>
      <w:r>
        <w:rPr>
          <w:color w:val="231F20"/>
          <w:spacing w:val="21"/>
        </w:rPr>
        <w:t> </w:t>
      </w:r>
      <w:r>
        <w:rPr>
          <w:color w:val="231F20"/>
        </w:rPr>
        <w:t>đời</w:t>
      </w:r>
      <w:r>
        <w:rPr>
          <w:color w:val="231F20"/>
          <w:spacing w:val="22"/>
        </w:rPr>
        <w:t> </w:t>
      </w:r>
      <w:r>
        <w:rPr>
          <w:color w:val="231F20"/>
        </w:rPr>
        <w:t>thứ</w:t>
      </w:r>
      <w:r>
        <w:rPr>
          <w:color w:val="231F20"/>
          <w:spacing w:val="22"/>
        </w:rPr>
        <w:t> </w:t>
      </w:r>
      <w:r>
        <w:rPr>
          <w:color w:val="231F20"/>
        </w:rPr>
        <w:t>ba</w:t>
      </w:r>
      <w:r>
        <w:rPr>
          <w:color w:val="231F20"/>
          <w:spacing w:val="22"/>
        </w:rPr>
        <w:t> </w:t>
      </w:r>
      <w:r>
        <w:rPr>
          <w:color w:val="231F20"/>
        </w:rPr>
        <w:t>là</w:t>
      </w:r>
      <w:r>
        <w:rPr>
          <w:color w:val="231F20"/>
          <w:spacing w:val="21"/>
        </w:rPr>
        <w:t> </w:t>
      </w:r>
      <w:r>
        <w:rPr>
          <w:color w:val="231F20"/>
        </w:rPr>
        <w:t>được</w:t>
      </w:r>
      <w:r>
        <w:rPr>
          <w:color w:val="231F20"/>
          <w:spacing w:val="22"/>
        </w:rPr>
        <w:t> </w:t>
      </w:r>
      <w:r>
        <w:rPr>
          <w:color w:val="231F20"/>
        </w:rPr>
        <w:t>giải</w:t>
      </w:r>
      <w:r>
        <w:rPr>
          <w:color w:val="231F20"/>
          <w:spacing w:val="22"/>
        </w:rPr>
        <w:t> </w:t>
      </w:r>
      <w:r>
        <w:rPr>
          <w:color w:val="231F20"/>
        </w:rPr>
        <w:t>thoát.</w:t>
      </w:r>
      <w:r>
        <w:rPr>
          <w:color w:val="231F20"/>
          <w:spacing w:val="22"/>
        </w:rPr>
        <w:t> </w:t>
      </w:r>
      <w:r>
        <w:rPr>
          <w:color w:val="231F20"/>
        </w:rPr>
        <w:t>Các</w:t>
      </w:r>
      <w:r>
        <w:rPr>
          <w:color w:val="231F20"/>
          <w:spacing w:val="22"/>
        </w:rPr>
        <w:t> </w:t>
      </w:r>
      <w:r>
        <w:rPr>
          <w:color w:val="231F20"/>
        </w:rPr>
        <w:t>trường</w:t>
      </w:r>
      <w:r>
        <w:rPr>
          <w:color w:val="231F20"/>
          <w:spacing w:val="22"/>
        </w:rPr>
        <w:t> </w:t>
      </w:r>
      <w:r>
        <w:rPr>
          <w:color w:val="231F20"/>
        </w:rPr>
        <w:t>hợp</w:t>
      </w:r>
      <w:r>
        <w:rPr>
          <w:color w:val="231F20"/>
          <w:spacing w:val="22"/>
        </w:rPr>
        <w:t> </w:t>
      </w:r>
      <w:r>
        <w:rPr>
          <w:color w:val="231F20"/>
        </w:rPr>
        <w:t>khác</w:t>
      </w:r>
      <w:r>
        <w:rPr>
          <w:color w:val="231F20"/>
          <w:spacing w:val="21"/>
        </w:rPr>
        <w:t> </w:t>
      </w:r>
      <w:r>
        <w:rPr>
          <w:color w:val="231F20"/>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không nhất định. Nương vào đạo rộng lớn để được giải thoát, gọi   là Bất thời giải thoát. Đạo rộng lớn: Nghĩa là nếu chậm nhất, thừa Thanh văn trải qua sáu mươi kiếp mới được giải thoát, như Tôn   giả Xá-lợi-tử. Thừa Độc giác trải qua một trăm kiếp mới được giải thoát, như bậc Lân giác dụ. Còn Phật thừa trải qua ba vô lượng kiếp mới được giải</w:t>
      </w:r>
      <w:r>
        <w:rPr>
          <w:color w:val="231F20"/>
          <w:spacing w:val="6"/>
        </w:rPr>
        <w:t> </w:t>
      </w:r>
      <w:r>
        <w:rPr>
          <w:color w:val="231F20"/>
        </w:rPr>
        <w:t>thoát.</w:t>
      </w:r>
    </w:p>
    <w:p>
      <w:pPr>
        <w:pStyle w:val="BodyText"/>
        <w:spacing w:line="271" w:lineRule="auto"/>
        <w:ind w:right="106"/>
      </w:pPr>
      <w:r>
        <w:rPr>
          <w:color w:val="231F20"/>
        </w:rPr>
        <w:t>Lại nữa, nếu nương vào đạo yếu kém để được giải thoát, gọi là Thời</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Đạo</w:t>
      </w:r>
      <w:r>
        <w:rPr>
          <w:color w:val="231F20"/>
          <w:spacing w:val="-6"/>
        </w:rPr>
        <w:t> </w:t>
      </w:r>
      <w:r>
        <w:rPr>
          <w:color w:val="231F20"/>
        </w:rPr>
        <w:t>yếu</w:t>
      </w:r>
      <w:r>
        <w:rPr>
          <w:color w:val="231F20"/>
          <w:spacing w:val="-6"/>
        </w:rPr>
        <w:t> </w:t>
      </w:r>
      <w:r>
        <w:rPr>
          <w:color w:val="231F20"/>
        </w:rPr>
        <w:t>kém:</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đối</w:t>
      </w:r>
      <w:r>
        <w:rPr>
          <w:color w:val="231F20"/>
          <w:spacing w:val="-5"/>
        </w:rPr>
        <w:t> </w:t>
      </w:r>
      <w:r>
        <w:rPr>
          <w:color w:val="231F20"/>
        </w:rPr>
        <w:t>với</w:t>
      </w:r>
      <w:r>
        <w:rPr>
          <w:color w:val="231F20"/>
          <w:spacing w:val="-7"/>
        </w:rPr>
        <w:t> </w:t>
      </w:r>
      <w:r>
        <w:rPr>
          <w:color w:val="231F20"/>
        </w:rPr>
        <w:t>gia</w:t>
      </w:r>
      <w:r>
        <w:rPr>
          <w:color w:val="231F20"/>
          <w:spacing w:val="-6"/>
        </w:rPr>
        <w:t> </w:t>
      </w:r>
      <w:r>
        <w:rPr>
          <w:color w:val="231F20"/>
        </w:rPr>
        <w:t>hạnh</w:t>
      </w:r>
      <w:r>
        <w:rPr>
          <w:color w:val="231F20"/>
          <w:spacing w:val="-5"/>
        </w:rPr>
        <w:t> </w:t>
      </w:r>
      <w:r>
        <w:rPr>
          <w:color w:val="231F20"/>
        </w:rPr>
        <w:t>của</w:t>
      </w:r>
      <w:r>
        <w:rPr>
          <w:color w:val="231F20"/>
          <w:spacing w:val="-6"/>
        </w:rPr>
        <w:t> </w:t>
      </w:r>
      <w:r>
        <w:rPr>
          <w:color w:val="231F20"/>
        </w:rPr>
        <w:t>đạo</w:t>
      </w:r>
      <w:r>
        <w:rPr>
          <w:color w:val="231F20"/>
          <w:spacing w:val="-5"/>
        </w:rPr>
        <w:t> </w:t>
      </w:r>
      <w:r>
        <w:rPr>
          <w:color w:val="231F20"/>
        </w:rPr>
        <w:t>giải thoát</w:t>
      </w:r>
      <w:r>
        <w:rPr>
          <w:color w:val="231F20"/>
          <w:spacing w:val="-13"/>
        </w:rPr>
        <w:t> </w:t>
      </w:r>
      <w:r>
        <w:rPr>
          <w:color w:val="231F20"/>
        </w:rPr>
        <w:t>phẩm</w:t>
      </w:r>
      <w:r>
        <w:rPr>
          <w:color w:val="231F20"/>
          <w:spacing w:val="-13"/>
        </w:rPr>
        <w:t> </w:t>
      </w:r>
      <w:r>
        <w:rPr>
          <w:color w:val="231F20"/>
        </w:rPr>
        <w:t>thiện</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thường</w:t>
      </w:r>
      <w:r>
        <w:rPr>
          <w:color w:val="231F20"/>
          <w:spacing w:val="-13"/>
        </w:rPr>
        <w:t> </w:t>
      </w:r>
      <w:r>
        <w:rPr>
          <w:color w:val="231F20"/>
        </w:rPr>
        <w:t>xuyên</w:t>
      </w:r>
      <w:r>
        <w:rPr>
          <w:color w:val="231F20"/>
          <w:spacing w:val="-13"/>
        </w:rPr>
        <w:t> </w:t>
      </w:r>
      <w:r>
        <w:rPr>
          <w:color w:val="231F20"/>
        </w:rPr>
        <w:t>ân</w:t>
      </w:r>
      <w:r>
        <w:rPr>
          <w:color w:val="231F20"/>
          <w:spacing w:val="-13"/>
        </w:rPr>
        <w:t> </w:t>
      </w:r>
      <w:r>
        <w:rPr>
          <w:color w:val="231F20"/>
        </w:rPr>
        <w:t>cần</w:t>
      </w:r>
      <w:r>
        <w:rPr>
          <w:color w:val="231F20"/>
          <w:spacing w:val="-13"/>
        </w:rPr>
        <w:t> </w:t>
      </w:r>
      <w:r>
        <w:rPr>
          <w:color w:val="231F20"/>
        </w:rPr>
        <w:t>tu</w:t>
      </w:r>
      <w:r>
        <w:rPr>
          <w:color w:val="231F20"/>
          <w:spacing w:val="-13"/>
        </w:rPr>
        <w:t> </w:t>
      </w:r>
      <w:r>
        <w:rPr>
          <w:color w:val="231F20"/>
        </w:rPr>
        <w:t>tập.</w:t>
      </w:r>
      <w:r>
        <w:rPr>
          <w:color w:val="231F20"/>
          <w:spacing w:val="-17"/>
        </w:rPr>
        <w:t> </w:t>
      </w:r>
      <w:r>
        <w:rPr>
          <w:color w:val="231F20"/>
        </w:rPr>
        <w:t>Tức</w:t>
      </w:r>
      <w:r>
        <w:rPr>
          <w:color w:val="231F20"/>
          <w:spacing w:val="-13"/>
        </w:rPr>
        <w:t> </w:t>
      </w:r>
      <w:r>
        <w:rPr>
          <w:color w:val="231F20"/>
        </w:rPr>
        <w:t>nếu</w:t>
      </w:r>
      <w:r>
        <w:rPr>
          <w:color w:val="231F20"/>
          <w:spacing w:val="-13"/>
        </w:rPr>
        <w:t> </w:t>
      </w:r>
      <w:r>
        <w:rPr>
          <w:color w:val="231F20"/>
        </w:rPr>
        <w:t>buổi sáng</w:t>
      </w:r>
      <w:r>
        <w:rPr>
          <w:color w:val="231F20"/>
          <w:spacing w:val="-14"/>
        </w:rPr>
        <w:t> </w:t>
      </w:r>
      <w:r>
        <w:rPr>
          <w:color w:val="231F20"/>
        </w:rPr>
        <w:t>có</w:t>
      </w:r>
      <w:r>
        <w:rPr>
          <w:color w:val="231F20"/>
          <w:spacing w:val="-13"/>
        </w:rPr>
        <w:t> </w:t>
      </w:r>
      <w:r>
        <w:rPr>
          <w:color w:val="231F20"/>
        </w:rPr>
        <w:t>tu</w:t>
      </w:r>
      <w:r>
        <w:rPr>
          <w:color w:val="231F20"/>
          <w:spacing w:val="-13"/>
        </w:rPr>
        <w:t> </w:t>
      </w:r>
      <w:r>
        <w:rPr>
          <w:color w:val="231F20"/>
        </w:rPr>
        <w:t>tập</w:t>
      </w:r>
      <w:r>
        <w:rPr>
          <w:color w:val="231F20"/>
          <w:spacing w:val="-12"/>
        </w:rPr>
        <w:t> </w:t>
      </w:r>
      <w:r>
        <w:rPr>
          <w:color w:val="231F20"/>
        </w:rPr>
        <w:t>thì</w:t>
      </w:r>
      <w:r>
        <w:rPr>
          <w:color w:val="231F20"/>
          <w:spacing w:val="-13"/>
        </w:rPr>
        <w:t> </w:t>
      </w:r>
      <w:r>
        <w:rPr>
          <w:color w:val="231F20"/>
        </w:rPr>
        <w:t>buổi</w:t>
      </w:r>
      <w:r>
        <w:rPr>
          <w:color w:val="231F20"/>
          <w:spacing w:val="-14"/>
        </w:rPr>
        <w:t> </w:t>
      </w:r>
      <w:r>
        <w:rPr>
          <w:color w:val="231F20"/>
        </w:rPr>
        <w:t>trưa,</w:t>
      </w:r>
      <w:r>
        <w:rPr>
          <w:color w:val="231F20"/>
          <w:spacing w:val="-13"/>
        </w:rPr>
        <w:t> </w:t>
      </w:r>
      <w:r>
        <w:rPr>
          <w:color w:val="231F20"/>
        </w:rPr>
        <w:t>buổi</w:t>
      </w:r>
      <w:r>
        <w:rPr>
          <w:color w:val="231F20"/>
          <w:spacing w:val="-13"/>
        </w:rPr>
        <w:t> </w:t>
      </w:r>
      <w:r>
        <w:rPr>
          <w:color w:val="231F20"/>
        </w:rPr>
        <w:t>chiều</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tu</w:t>
      </w:r>
      <w:r>
        <w:rPr>
          <w:color w:val="231F20"/>
          <w:spacing w:val="-13"/>
        </w:rPr>
        <w:t> </w:t>
      </w:r>
      <w:r>
        <w:rPr>
          <w:color w:val="231F20"/>
        </w:rPr>
        <w:t>tiếp.</w:t>
      </w:r>
      <w:r>
        <w:rPr>
          <w:color w:val="231F20"/>
          <w:spacing w:val="-13"/>
        </w:rPr>
        <w:t> </w:t>
      </w:r>
      <w:r>
        <w:rPr>
          <w:color w:val="231F20"/>
        </w:rPr>
        <w:t>Còn</w:t>
      </w:r>
      <w:r>
        <w:rPr>
          <w:color w:val="231F20"/>
          <w:spacing w:val="-13"/>
        </w:rPr>
        <w:t> </w:t>
      </w:r>
      <w:r>
        <w:rPr>
          <w:color w:val="231F20"/>
        </w:rPr>
        <w:t>nếu</w:t>
      </w:r>
      <w:r>
        <w:rPr>
          <w:color w:val="231F20"/>
          <w:spacing w:val="-13"/>
        </w:rPr>
        <w:t> </w:t>
      </w:r>
      <w:r>
        <w:rPr>
          <w:color w:val="231F20"/>
        </w:rPr>
        <w:t>đầu hôm</w:t>
      </w:r>
      <w:r>
        <w:rPr>
          <w:color w:val="231F20"/>
          <w:spacing w:val="-13"/>
        </w:rPr>
        <w:t> </w:t>
      </w:r>
      <w:r>
        <w:rPr>
          <w:color w:val="231F20"/>
        </w:rPr>
        <w:t>có</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thì</w:t>
      </w:r>
      <w:r>
        <w:rPr>
          <w:color w:val="231F20"/>
          <w:spacing w:val="-12"/>
        </w:rPr>
        <w:t> </w:t>
      </w:r>
      <w:r>
        <w:rPr>
          <w:color w:val="231F20"/>
        </w:rPr>
        <w:t>giữa</w:t>
      </w:r>
      <w:r>
        <w:rPr>
          <w:color w:val="231F20"/>
          <w:spacing w:val="-12"/>
        </w:rPr>
        <w:t> </w:t>
      </w:r>
      <w:r>
        <w:rPr>
          <w:color w:val="231F20"/>
        </w:rPr>
        <w:t>đêm</w:t>
      </w:r>
      <w:r>
        <w:rPr>
          <w:color w:val="231F20"/>
          <w:spacing w:val="-12"/>
        </w:rPr>
        <w:t> </w:t>
      </w:r>
      <w:r>
        <w:rPr>
          <w:color w:val="231F20"/>
        </w:rPr>
        <w:t>hay</w:t>
      </w:r>
      <w:r>
        <w:rPr>
          <w:color w:val="231F20"/>
          <w:spacing w:val="-12"/>
        </w:rPr>
        <w:t> </w:t>
      </w:r>
      <w:r>
        <w:rPr>
          <w:color w:val="231F20"/>
        </w:rPr>
        <w:t>gần</w:t>
      </w:r>
      <w:r>
        <w:rPr>
          <w:color w:val="231F20"/>
          <w:spacing w:val="-12"/>
        </w:rPr>
        <w:t> </w:t>
      </w:r>
      <w:r>
        <w:rPr>
          <w:color w:val="231F20"/>
        </w:rPr>
        <w:t>sáng</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tiếp</w:t>
      </w:r>
      <w:r>
        <w:rPr>
          <w:color w:val="231F20"/>
          <w:spacing w:val="-12"/>
        </w:rPr>
        <w:t> </w:t>
      </w:r>
      <w:r>
        <w:rPr>
          <w:color w:val="231F20"/>
        </w:rPr>
        <w:t>tục.</w:t>
      </w:r>
      <w:r>
        <w:rPr>
          <w:color w:val="231F20"/>
          <w:spacing w:val="-17"/>
        </w:rPr>
        <w:t> </w:t>
      </w:r>
      <w:r>
        <w:rPr>
          <w:color w:val="231F20"/>
          <w:spacing w:val="-4"/>
        </w:rPr>
        <w:t>Tuy </w:t>
      </w:r>
      <w:r>
        <w:rPr>
          <w:color w:val="231F20"/>
        </w:rPr>
        <w:t>dần</w:t>
      </w:r>
      <w:r>
        <w:rPr>
          <w:color w:val="231F20"/>
          <w:spacing w:val="-10"/>
        </w:rPr>
        <w:t> </w:t>
      </w:r>
      <w:r>
        <w:rPr>
          <w:color w:val="231F20"/>
        </w:rPr>
        <w:t>dần</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tu</w:t>
      </w:r>
      <w:r>
        <w:rPr>
          <w:color w:val="231F20"/>
          <w:spacing w:val="-9"/>
        </w:rPr>
        <w:t> </w:t>
      </w:r>
      <w:r>
        <w:rPr>
          <w:color w:val="231F20"/>
        </w:rPr>
        <w:t>tập</w:t>
      </w:r>
      <w:r>
        <w:rPr>
          <w:color w:val="231F20"/>
          <w:spacing w:val="-10"/>
        </w:rPr>
        <w:t> </w:t>
      </w:r>
      <w:r>
        <w:rPr>
          <w:color w:val="231F20"/>
        </w:rPr>
        <w:t>nhưng</w:t>
      </w:r>
      <w:r>
        <w:rPr>
          <w:color w:val="231F20"/>
          <w:spacing w:val="-10"/>
        </w:rPr>
        <w:t> </w:t>
      </w:r>
      <w:r>
        <w:rPr>
          <w:color w:val="231F20"/>
        </w:rPr>
        <w:t>không</w:t>
      </w:r>
      <w:r>
        <w:rPr>
          <w:color w:val="231F20"/>
          <w:spacing w:val="-9"/>
        </w:rPr>
        <w:t> </w:t>
      </w:r>
      <w:r>
        <w:rPr>
          <w:color w:val="231F20"/>
        </w:rPr>
        <w:t>chú</w:t>
      </w:r>
      <w:r>
        <w:rPr>
          <w:color w:val="231F20"/>
          <w:spacing w:val="-10"/>
        </w:rPr>
        <w:t> </w:t>
      </w:r>
      <w:r>
        <w:rPr>
          <w:color w:val="231F20"/>
        </w:rPr>
        <w:t>trọng,</w:t>
      </w:r>
      <w:r>
        <w:rPr>
          <w:color w:val="231F20"/>
          <w:spacing w:val="-9"/>
        </w:rPr>
        <w:t> </w:t>
      </w:r>
      <w:r>
        <w:rPr>
          <w:color w:val="231F20"/>
        </w:rPr>
        <w:t>siêng</w:t>
      </w:r>
      <w:r>
        <w:rPr>
          <w:color w:val="231F20"/>
          <w:spacing w:val="-10"/>
        </w:rPr>
        <w:t> </w:t>
      </w:r>
      <w:r>
        <w:rPr>
          <w:color w:val="231F20"/>
        </w:rPr>
        <w:t>gắng.</w:t>
      </w:r>
      <w:r>
        <w:rPr>
          <w:color w:val="231F20"/>
          <w:spacing w:val="-10"/>
        </w:rPr>
        <w:t> </w:t>
      </w:r>
      <w:r>
        <w:rPr>
          <w:color w:val="231F20"/>
        </w:rPr>
        <w:t>Nương</w:t>
      </w:r>
      <w:r>
        <w:rPr>
          <w:color w:val="231F20"/>
          <w:spacing w:val="-9"/>
        </w:rPr>
        <w:t> </w:t>
      </w:r>
      <w:r>
        <w:rPr>
          <w:color w:val="231F20"/>
        </w:rPr>
        <w:t>vào đạo</w:t>
      </w:r>
      <w:r>
        <w:rPr>
          <w:color w:val="231F20"/>
          <w:spacing w:val="-10"/>
        </w:rPr>
        <w:t> </w:t>
      </w:r>
      <w:r>
        <w:rPr>
          <w:color w:val="231F20"/>
        </w:rPr>
        <w:t>mạnh</w:t>
      </w:r>
      <w:r>
        <w:rPr>
          <w:color w:val="231F20"/>
          <w:spacing w:val="-9"/>
        </w:rPr>
        <w:t> </w:t>
      </w:r>
      <w:r>
        <w:rPr>
          <w:color w:val="231F20"/>
        </w:rPr>
        <w:t>mẽ</w:t>
      </w:r>
      <w:r>
        <w:rPr>
          <w:color w:val="231F20"/>
          <w:spacing w:val="-9"/>
        </w:rPr>
        <w:t> </w:t>
      </w:r>
      <w:r>
        <w:rPr>
          <w:color w:val="231F20"/>
        </w:rPr>
        <w:t>để</w:t>
      </w:r>
      <w:r>
        <w:rPr>
          <w:color w:val="231F20"/>
          <w:spacing w:val="-9"/>
        </w:rPr>
        <w:t> </w:t>
      </w:r>
      <w:r>
        <w:rPr>
          <w:color w:val="231F20"/>
        </w:rPr>
        <w:t>được</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Bất</w:t>
      </w:r>
      <w:r>
        <w:rPr>
          <w:color w:val="231F20"/>
          <w:spacing w:val="-9"/>
        </w:rPr>
        <w:t> </w:t>
      </w:r>
      <w:r>
        <w:rPr>
          <w:color w:val="231F20"/>
        </w:rPr>
        <w:t>thời</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Đạo</w:t>
      </w:r>
      <w:r>
        <w:rPr>
          <w:color w:val="231F20"/>
          <w:spacing w:val="-9"/>
        </w:rPr>
        <w:t> </w:t>
      </w:r>
      <w:r>
        <w:rPr>
          <w:color w:val="231F20"/>
        </w:rPr>
        <w:t>mạnh mẽ: Nghĩa là trái với các điều nêu</w:t>
      </w:r>
      <w:r>
        <w:rPr>
          <w:color w:val="231F20"/>
          <w:spacing w:val="-2"/>
        </w:rPr>
        <w:t> </w:t>
      </w:r>
      <w:r>
        <w:rPr>
          <w:color w:val="231F20"/>
        </w:rPr>
        <w:t>trên.</w:t>
      </w:r>
    </w:p>
    <w:p>
      <w:pPr>
        <w:pStyle w:val="BodyText"/>
        <w:spacing w:line="271" w:lineRule="auto" w:before="115"/>
        <w:ind w:right="107"/>
      </w:pPr>
      <w:r>
        <w:rPr>
          <w:color w:val="231F20"/>
        </w:rPr>
        <w:t>Lại</w:t>
      </w:r>
      <w:r>
        <w:rPr>
          <w:color w:val="231F20"/>
          <w:spacing w:val="-5"/>
        </w:rPr>
        <w:t> </w:t>
      </w:r>
      <w:r>
        <w:rPr>
          <w:color w:val="231F20"/>
        </w:rPr>
        <w:t>nữa,</w:t>
      </w:r>
      <w:r>
        <w:rPr>
          <w:color w:val="231F20"/>
          <w:spacing w:val="-5"/>
        </w:rPr>
        <w:t> </w:t>
      </w:r>
      <w:r>
        <w:rPr>
          <w:color w:val="231F20"/>
        </w:rPr>
        <w:t>nương</w:t>
      </w:r>
      <w:r>
        <w:rPr>
          <w:color w:val="231F20"/>
          <w:spacing w:val="-6"/>
        </w:rPr>
        <w:t> </w:t>
      </w:r>
      <w:r>
        <w:rPr>
          <w:color w:val="231F20"/>
        </w:rPr>
        <w:t>vào</w:t>
      </w:r>
      <w:r>
        <w:rPr>
          <w:color w:val="231F20"/>
          <w:spacing w:val="-5"/>
        </w:rPr>
        <w:t> </w:t>
      </w:r>
      <w:r>
        <w:rPr>
          <w:color w:val="231F20"/>
        </w:rPr>
        <w:t>đạo</w:t>
      </w:r>
      <w:r>
        <w:rPr>
          <w:color w:val="231F20"/>
          <w:spacing w:val="-6"/>
        </w:rPr>
        <w:t> </w:t>
      </w:r>
      <w:r>
        <w:rPr>
          <w:color w:val="231F20"/>
        </w:rPr>
        <w:t>chỉ</w:t>
      </w:r>
      <w:r>
        <w:rPr>
          <w:color w:val="231F20"/>
          <w:spacing w:val="-5"/>
        </w:rPr>
        <w:t> </w:t>
      </w:r>
      <w:r>
        <w:rPr>
          <w:color w:val="231F20"/>
        </w:rPr>
        <w:t>tăng</w:t>
      </w:r>
      <w:r>
        <w:rPr>
          <w:color w:val="231F20"/>
          <w:spacing w:val="-5"/>
        </w:rPr>
        <w:t> </w:t>
      </w:r>
      <w:r>
        <w:rPr>
          <w:color w:val="231F20"/>
        </w:rPr>
        <w:t>thượng</w:t>
      </w:r>
      <w:r>
        <w:rPr>
          <w:color w:val="231F20"/>
          <w:spacing w:val="-4"/>
        </w:rPr>
        <w:t> </w:t>
      </w:r>
      <w:r>
        <w:rPr>
          <w:color w:val="231F20"/>
        </w:rPr>
        <w:t>để</w:t>
      </w:r>
      <w:r>
        <w:rPr>
          <w:color w:val="231F20"/>
          <w:spacing w:val="-5"/>
        </w:rPr>
        <w:t> </w:t>
      </w:r>
      <w:r>
        <w:rPr>
          <w:color w:val="231F20"/>
        </w:rPr>
        <w:t>được</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spacing w:val="-4"/>
        </w:rPr>
        <w:t>gọi </w:t>
      </w:r>
      <w:r>
        <w:rPr>
          <w:color w:val="231F20"/>
        </w:rPr>
        <w:t>là Thời giải thoát. Nương vào đạo quán tăng thượng để được giải thoát, gọi là Bất thời giải thoát.</w:t>
      </w:r>
    </w:p>
    <w:p>
      <w:pPr>
        <w:pStyle w:val="BodyText"/>
        <w:spacing w:line="271" w:lineRule="auto"/>
        <w:ind w:right="107"/>
      </w:pPr>
      <w:r>
        <w:rPr>
          <w:color w:val="231F20"/>
        </w:rPr>
        <w:t>Lại nữa, nương vào đạo có thể dẫn đến nẻo hạn hẹp để được giải thoát, gọi là Thời giải thoát. Đạo có thể dẫn đến nẻo hạn hẹp: Nghĩa là đạo tu tập có thể vì hợp ý hay không hợp ý, có lợi ích hay không có lợi ích, có các vật dụng tạo khổ vui dẫn đến nẻo hạn hẹp. Nương vào đạo không thể dẫn đến nẻo hạn hẹp để được giải thoát, giải thoát Bất thời giải thoát. Đạo không thể dẫn đến nẻo hạn hẹp: Nghĩa là trái với các điều nêu trên.</w:t>
      </w:r>
    </w:p>
    <w:p>
      <w:pPr>
        <w:pStyle w:val="BodyText"/>
        <w:spacing w:line="271" w:lineRule="auto"/>
        <w:ind w:right="106"/>
      </w:pPr>
      <w:r>
        <w:rPr>
          <w:color w:val="231F20"/>
        </w:rPr>
        <w:t>Lại nữa, nương vào đạo có năm thứ chủng tánh để được giải thoát, gọi là Thời giải thoát. Đạo có năm thứ chủng tánh: Nghĩa là đạo chủng tánh của pháp thoái chuyển, cho đến đạo chủng tánh của pháp gắng sức thâu đạt. Nương vào đạo có một thứ chủng tánh để được</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thời</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Đạo</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thứ</w:t>
      </w:r>
      <w:r>
        <w:rPr>
          <w:color w:val="231F20"/>
          <w:spacing w:val="-13"/>
        </w:rPr>
        <w:t> </w:t>
      </w:r>
      <w:r>
        <w:rPr>
          <w:color w:val="231F20"/>
        </w:rPr>
        <w:t>chủng</w:t>
      </w:r>
      <w:r>
        <w:rPr>
          <w:color w:val="231F20"/>
          <w:spacing w:val="-13"/>
        </w:rPr>
        <w:t> </w:t>
      </w:r>
      <w:r>
        <w:rPr>
          <w:color w:val="231F20"/>
        </w:rPr>
        <w:t>tánh: Nghĩa là đạo chủng tánh của pháp bất</w:t>
      </w:r>
      <w:r>
        <w:rPr>
          <w:color w:val="231F20"/>
          <w:spacing w:val="-1"/>
        </w:rPr>
        <w:t> </w:t>
      </w:r>
      <w:r>
        <w:rPr>
          <w:color w:val="231F20"/>
        </w:rPr>
        <w:t>động.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Đây là nói năm thứ chủng tánh A-la-hán gọi là Thời giải thoát. Còn</w:t>
      </w:r>
      <w:r>
        <w:rPr>
          <w:color w:val="231F20"/>
          <w:spacing w:val="-13"/>
        </w:rPr>
        <w:t> </w:t>
      </w:r>
      <w:r>
        <w:rPr>
          <w:color w:val="231F20"/>
        </w:rPr>
        <w:t>chủng</w:t>
      </w:r>
      <w:r>
        <w:rPr>
          <w:color w:val="231F20"/>
          <w:spacing w:val="-13"/>
        </w:rPr>
        <w:t> </w:t>
      </w:r>
      <w:r>
        <w:rPr>
          <w:color w:val="231F20"/>
        </w:rPr>
        <w:t>tánh</w:t>
      </w:r>
      <w:r>
        <w:rPr>
          <w:color w:val="231F20"/>
          <w:spacing w:val="-27"/>
        </w:rPr>
        <w:t> </w:t>
      </w:r>
      <w:r>
        <w:rPr>
          <w:color w:val="231F20"/>
        </w:rPr>
        <w:t>A-la-hán</w:t>
      </w:r>
      <w:r>
        <w:rPr>
          <w:color w:val="231F20"/>
          <w:spacing w:val="-14"/>
        </w:rPr>
        <w:t> </w:t>
      </w:r>
      <w:r>
        <w:rPr>
          <w:color w:val="231F20"/>
        </w:rPr>
        <w:t>của</w:t>
      </w:r>
      <w:r>
        <w:rPr>
          <w:color w:val="231F20"/>
          <w:spacing w:val="-13"/>
        </w:rPr>
        <w:t> </w:t>
      </w:r>
      <w:r>
        <w:rPr>
          <w:color w:val="231F20"/>
        </w:rPr>
        <w:t>pháp</w:t>
      </w:r>
      <w:r>
        <w:rPr>
          <w:color w:val="231F20"/>
          <w:spacing w:val="-14"/>
        </w:rPr>
        <w:t> </w:t>
      </w:r>
      <w:r>
        <w:rPr>
          <w:color w:val="231F20"/>
        </w:rPr>
        <w:t>bất</w:t>
      </w:r>
      <w:r>
        <w:rPr>
          <w:color w:val="231F20"/>
          <w:spacing w:val="-14"/>
        </w:rPr>
        <w:t> </w:t>
      </w:r>
      <w:r>
        <w:rPr>
          <w:color w:val="231F20"/>
        </w:rPr>
        <w:t>động</w:t>
      </w:r>
      <w:r>
        <w:rPr>
          <w:color w:val="231F20"/>
          <w:spacing w:val="-12"/>
        </w:rPr>
        <w:t> </w:t>
      </w:r>
      <w:r>
        <w:rPr>
          <w:color w:val="231F20"/>
        </w:rPr>
        <w:t>gọi</w:t>
      </w:r>
      <w:r>
        <w:rPr>
          <w:color w:val="231F20"/>
          <w:spacing w:val="-14"/>
        </w:rPr>
        <w:t> </w:t>
      </w:r>
      <w:r>
        <w:rPr>
          <w:color w:val="231F20"/>
        </w:rPr>
        <w:t>là</w:t>
      </w:r>
      <w:r>
        <w:rPr>
          <w:color w:val="231F20"/>
          <w:spacing w:val="-12"/>
        </w:rPr>
        <w:t> </w:t>
      </w:r>
      <w:r>
        <w:rPr>
          <w:color w:val="231F20"/>
        </w:rPr>
        <w:t>Bất</w:t>
      </w:r>
      <w:r>
        <w:rPr>
          <w:color w:val="231F20"/>
          <w:spacing w:val="-14"/>
        </w:rPr>
        <w:t> </w:t>
      </w:r>
      <w:r>
        <w:rPr>
          <w:color w:val="231F20"/>
        </w:rPr>
        <w:t>thời</w:t>
      </w:r>
      <w:r>
        <w:rPr>
          <w:color w:val="231F20"/>
          <w:spacing w:val="-14"/>
        </w:rPr>
        <w:t> </w:t>
      </w:r>
      <w:r>
        <w:rPr>
          <w:color w:val="231F20"/>
        </w:rPr>
        <w:t>giải</w:t>
      </w:r>
      <w:r>
        <w:rPr>
          <w:color w:val="231F20"/>
          <w:spacing w:val="-13"/>
        </w:rPr>
        <w:t> </w:t>
      </w:r>
      <w:r>
        <w:rPr>
          <w:color w:val="231F20"/>
        </w:rPr>
        <w:t>thoát.</w:t>
      </w:r>
    </w:p>
    <w:p>
      <w:pPr>
        <w:pStyle w:val="BodyText"/>
        <w:spacing w:line="276" w:lineRule="auto" w:before="112"/>
        <w:ind w:left="110" w:right="390"/>
      </w:pPr>
      <w:r>
        <w:rPr>
          <w:i/>
          <w:color w:val="231F20"/>
        </w:rPr>
        <w:t>Hỏi: </w:t>
      </w:r>
      <w:r>
        <w:rPr>
          <w:color w:val="231F20"/>
        </w:rPr>
        <w:t>Nhân luận sinh luận, vì sao năm chủng tánh A-la-hán trước</w:t>
      </w:r>
      <w:r>
        <w:rPr>
          <w:color w:val="231F20"/>
          <w:spacing w:val="-3"/>
        </w:rPr>
        <w:t> </w:t>
      </w:r>
      <w:r>
        <w:rPr>
          <w:color w:val="231F20"/>
        </w:rPr>
        <w:t>lập</w:t>
      </w:r>
      <w:r>
        <w:rPr>
          <w:color w:val="231F20"/>
          <w:spacing w:val="-3"/>
        </w:rPr>
        <w:t> </w:t>
      </w:r>
      <w:r>
        <w:rPr>
          <w:color w:val="231F20"/>
        </w:rPr>
        <w:t>chung</w:t>
      </w:r>
      <w:r>
        <w:rPr>
          <w:color w:val="231F20"/>
          <w:spacing w:val="-2"/>
        </w:rPr>
        <w:t> </w:t>
      </w:r>
      <w:r>
        <w:rPr>
          <w:color w:val="231F20"/>
        </w:rPr>
        <w:t>làm</w:t>
      </w:r>
      <w:r>
        <w:rPr>
          <w:color w:val="231F20"/>
          <w:spacing w:val="-3"/>
        </w:rPr>
        <w:t> </w:t>
      </w:r>
      <w:r>
        <w:rPr>
          <w:color w:val="231F20"/>
        </w:rPr>
        <w:t>một</w:t>
      </w:r>
      <w:r>
        <w:rPr>
          <w:color w:val="231F20"/>
          <w:spacing w:val="-3"/>
        </w:rPr>
        <w:t> </w:t>
      </w:r>
      <w:r>
        <w:rPr>
          <w:color w:val="231F20"/>
        </w:rPr>
        <w:t>là</w:t>
      </w:r>
      <w:r>
        <w:rPr>
          <w:color w:val="231F20"/>
          <w:spacing w:val="-7"/>
        </w:rPr>
        <w:t> </w:t>
      </w:r>
      <w:r>
        <w:rPr>
          <w:color w:val="231F20"/>
        </w:rPr>
        <w:t>Thời</w:t>
      </w:r>
      <w:r>
        <w:rPr>
          <w:color w:val="231F20"/>
          <w:spacing w:val="-3"/>
        </w:rPr>
        <w:t> </w:t>
      </w:r>
      <w:r>
        <w:rPr>
          <w:color w:val="231F20"/>
        </w:rPr>
        <w:t>giải</w:t>
      </w:r>
      <w:r>
        <w:rPr>
          <w:color w:val="231F20"/>
          <w:spacing w:val="-3"/>
        </w:rPr>
        <w:t> </w:t>
      </w:r>
      <w:r>
        <w:rPr>
          <w:color w:val="231F20"/>
        </w:rPr>
        <w:t>thoát,</w:t>
      </w:r>
      <w:r>
        <w:rPr>
          <w:color w:val="231F20"/>
          <w:spacing w:val="-2"/>
        </w:rPr>
        <w:t> </w:t>
      </w:r>
      <w:r>
        <w:rPr>
          <w:color w:val="231F20"/>
        </w:rPr>
        <w:t>còn</w:t>
      </w:r>
      <w:r>
        <w:rPr>
          <w:color w:val="231F20"/>
          <w:spacing w:val="-3"/>
        </w:rPr>
        <w:t> </w:t>
      </w:r>
      <w:r>
        <w:rPr>
          <w:color w:val="231F20"/>
        </w:rPr>
        <w:t>chủng</w:t>
      </w:r>
      <w:r>
        <w:rPr>
          <w:color w:val="231F20"/>
          <w:spacing w:val="-3"/>
        </w:rPr>
        <w:t> </w:t>
      </w:r>
      <w:r>
        <w:rPr>
          <w:color w:val="231F20"/>
        </w:rPr>
        <w:t>tánh</w:t>
      </w:r>
      <w:r>
        <w:rPr>
          <w:color w:val="231F20"/>
          <w:spacing w:val="-16"/>
        </w:rPr>
        <w:t> </w:t>
      </w:r>
      <w:r>
        <w:rPr>
          <w:color w:val="231F20"/>
        </w:rPr>
        <w:t>A-la-hán thứ sáu lập riêng làm một là Bất thời giải</w:t>
      </w:r>
      <w:r>
        <w:rPr>
          <w:color w:val="231F20"/>
          <w:spacing w:val="-2"/>
        </w:rPr>
        <w:t> </w:t>
      </w:r>
      <w:r>
        <w:rPr>
          <w:color w:val="231F20"/>
        </w:rPr>
        <w:t>thoát?</w:t>
      </w:r>
    </w:p>
    <w:p>
      <w:pPr>
        <w:pStyle w:val="BodyText"/>
        <w:spacing w:line="276" w:lineRule="auto" w:before="110"/>
        <w:ind w:left="110" w:right="389"/>
      </w:pPr>
      <w:r>
        <w:rPr>
          <w:i/>
          <w:color w:val="231F20"/>
        </w:rPr>
        <w:t>Đáp: </w:t>
      </w:r>
      <w:r>
        <w:rPr>
          <w:color w:val="231F20"/>
        </w:rPr>
        <w:t>Là do có duyên riêng khác: Tức thời giải thoát nhiều, bất thời</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ít.</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cứ</w:t>
      </w:r>
      <w:r>
        <w:rPr>
          <w:color w:val="231F20"/>
          <w:spacing w:val="-5"/>
        </w:rPr>
        <w:t> </w:t>
      </w:r>
      <w:r>
        <w:rPr>
          <w:color w:val="231F20"/>
        </w:rPr>
        <w:t>vào</w:t>
      </w:r>
      <w:r>
        <w:rPr>
          <w:color w:val="231F20"/>
          <w:spacing w:val="-4"/>
        </w:rPr>
        <w:t> </w:t>
      </w:r>
      <w:r>
        <w:rPr>
          <w:color w:val="231F20"/>
        </w:rPr>
        <w:t>chủng</w:t>
      </w:r>
      <w:r>
        <w:rPr>
          <w:color w:val="231F20"/>
          <w:spacing w:val="-4"/>
        </w:rPr>
        <w:t> </w:t>
      </w:r>
      <w:r>
        <w:rPr>
          <w:color w:val="231F20"/>
        </w:rPr>
        <w:t>tánh</w:t>
      </w:r>
      <w:r>
        <w:rPr>
          <w:color w:val="231F20"/>
          <w:spacing w:val="-4"/>
        </w:rPr>
        <w:t> </w:t>
      </w:r>
      <w:r>
        <w:rPr>
          <w:color w:val="231F20"/>
        </w:rPr>
        <w:t>để</w:t>
      </w:r>
      <w:r>
        <w:rPr>
          <w:color w:val="231F20"/>
          <w:spacing w:val="-5"/>
        </w:rPr>
        <w:t> </w:t>
      </w:r>
      <w:r>
        <w:rPr>
          <w:color w:val="231F20"/>
        </w:rPr>
        <w:t>nêu</w:t>
      </w:r>
      <w:r>
        <w:rPr>
          <w:color w:val="231F20"/>
          <w:spacing w:val="-4"/>
        </w:rPr>
        <w:t> </w:t>
      </w:r>
      <w:r>
        <w:rPr>
          <w:color w:val="231F20"/>
        </w:rPr>
        <w:t>đặt</w:t>
      </w:r>
      <w:r>
        <w:rPr>
          <w:color w:val="231F20"/>
          <w:spacing w:val="-4"/>
        </w:rPr>
        <w:t> </w:t>
      </w:r>
      <w:r>
        <w:rPr>
          <w:color w:val="231F20"/>
        </w:rPr>
        <w:t>năm</w:t>
      </w:r>
      <w:r>
        <w:rPr>
          <w:color w:val="231F20"/>
          <w:spacing w:val="-4"/>
        </w:rPr>
        <w:t> </w:t>
      </w:r>
      <w:r>
        <w:rPr>
          <w:color w:val="231F20"/>
        </w:rPr>
        <w:t>thứ chủng tánh trước, gọi là A-la-hán thời giải thoát, còn chủng tánh</w:t>
      </w:r>
      <w:r>
        <w:rPr>
          <w:color w:val="231F20"/>
          <w:spacing w:val="-39"/>
        </w:rPr>
        <w:t> </w:t>
      </w:r>
      <w:r>
        <w:rPr>
          <w:color w:val="231F20"/>
        </w:rPr>
        <w:t>thứ sáu gọi là bất thời giải</w:t>
      </w:r>
      <w:r>
        <w:rPr>
          <w:color w:val="231F20"/>
          <w:spacing w:val="-2"/>
        </w:rPr>
        <w:t> </w:t>
      </w:r>
      <w:r>
        <w:rPr>
          <w:color w:val="231F20"/>
        </w:rPr>
        <w:t>thoát.</w:t>
      </w:r>
    </w:p>
    <w:p>
      <w:pPr>
        <w:pStyle w:val="BodyText"/>
        <w:spacing w:line="276" w:lineRule="auto" w:before="111"/>
        <w:ind w:left="110" w:right="390"/>
      </w:pPr>
      <w:r>
        <w:rPr>
          <w:color w:val="231F20"/>
        </w:rPr>
        <w:t>Có duyên riêng khác: Tức thời giải thoát ít, bất thời giải </w:t>
      </w:r>
      <w:r>
        <w:rPr>
          <w:color w:val="231F20"/>
          <w:spacing w:val="-3"/>
        </w:rPr>
        <w:t>thoát </w:t>
      </w:r>
      <w:r>
        <w:rPr>
          <w:color w:val="231F20"/>
        </w:rPr>
        <w:t>nhiều. Nghĩa là căn cứ vào thừa để nêu đặt, chỉ có thừa Thanh văn là có A-la-hán thời giải thoát, còn ba thừa đều có A-la-hán bất thời giải thoát.</w:t>
      </w:r>
    </w:p>
    <w:p>
      <w:pPr>
        <w:pStyle w:val="BodyText"/>
        <w:spacing w:line="276" w:lineRule="auto" w:before="110"/>
        <w:ind w:left="110" w:right="390"/>
      </w:pPr>
      <w:r>
        <w:rPr>
          <w:color w:val="231F20"/>
        </w:rPr>
        <w:t>Có duyên riêng khác: Tức hai thứ giải thoát bằng nhau. Nghĩa là hai thứ giải thoát này đều cùng lìa hết phiền não, đều là thân vô học thanh tịnh thuộc Thánh đạo.</w:t>
      </w:r>
    </w:p>
    <w:p>
      <w:pPr>
        <w:pStyle w:val="BodyText"/>
        <w:spacing w:line="276" w:lineRule="auto" w:before="111"/>
        <w:ind w:left="110" w:right="390"/>
      </w:pPr>
      <w:r>
        <w:rPr>
          <w:color w:val="231F20"/>
        </w:rPr>
        <w:t>Lại nữa, thời giải thoát thì kém nên phải nêu đặt năm thứ, còn bất thời giải thoát thì thù thắng nên kiến lập một thứ. Như hiện nơi đời này hàng vua chúa, đại thần, trưởng giả, cư sĩ, các bậc giàu sang thì số lượng rất ít, còn đám dân nghèo khổ thì số lượng rất nhiều.</w:t>
      </w:r>
    </w:p>
    <w:p>
      <w:pPr>
        <w:pStyle w:val="BodyText"/>
        <w:spacing w:line="276" w:lineRule="auto" w:before="110"/>
        <w:ind w:left="110" w:right="389"/>
      </w:pPr>
      <w:r>
        <w:rPr>
          <w:color w:val="231F20"/>
        </w:rPr>
        <w:t>Lại như ở thế gian, hàng Phật, Độc giác và Thanh văn đạt đến cứu cánh thì rất ít, còn hạng Thanh văn thường thì rất đông. Lại </w:t>
      </w:r>
      <w:r>
        <w:rPr>
          <w:color w:val="231F20"/>
          <w:spacing w:val="-4"/>
        </w:rPr>
        <w:t>như </w:t>
      </w:r>
      <w:r>
        <w:rPr>
          <w:color w:val="231F20"/>
        </w:rPr>
        <w:t>nơi thế gian, kẻ ngu tối thì nhiều, còn người thông tuệ thì ít. Lại </w:t>
      </w:r>
      <w:r>
        <w:rPr>
          <w:color w:val="231F20"/>
          <w:spacing w:val="-5"/>
        </w:rPr>
        <w:t>như </w:t>
      </w:r>
      <w:r>
        <w:rPr>
          <w:color w:val="231F20"/>
        </w:rPr>
        <w:t>nơi thế gian, người hành thiện thì ít, kẻ gây ác thì nhiều. Lại như</w:t>
      </w:r>
      <w:r>
        <w:rPr>
          <w:color w:val="231F20"/>
          <w:spacing w:val="-45"/>
        </w:rPr>
        <w:t> </w:t>
      </w:r>
      <w:r>
        <w:rPr>
          <w:color w:val="231F20"/>
        </w:rPr>
        <w:t>nơi thế gian, hạng chánh kiến thì ít, hạng tà kiến thì nhiều. Lại như </w:t>
      </w:r>
      <w:r>
        <w:rPr>
          <w:color w:val="231F20"/>
          <w:spacing w:val="-4"/>
        </w:rPr>
        <w:t>nơi</w:t>
      </w:r>
      <w:r>
        <w:rPr>
          <w:color w:val="231F20"/>
          <w:spacing w:val="57"/>
        </w:rPr>
        <w:t> </w:t>
      </w:r>
      <w:r>
        <w:rPr>
          <w:color w:val="231F20"/>
        </w:rPr>
        <w:t>thế</w:t>
      </w:r>
      <w:r>
        <w:rPr>
          <w:color w:val="231F20"/>
          <w:spacing w:val="-6"/>
        </w:rPr>
        <w:t> </w:t>
      </w:r>
      <w:r>
        <w:rPr>
          <w:color w:val="231F20"/>
        </w:rPr>
        <w:t>gian,</w:t>
      </w:r>
      <w:r>
        <w:rPr>
          <w:color w:val="231F20"/>
          <w:spacing w:val="-6"/>
        </w:rPr>
        <w:t> </w:t>
      </w:r>
      <w:r>
        <w:rPr>
          <w:color w:val="231F20"/>
        </w:rPr>
        <w:t>người</w:t>
      </w:r>
      <w:r>
        <w:rPr>
          <w:color w:val="231F20"/>
          <w:spacing w:val="-6"/>
        </w:rPr>
        <w:t> </w:t>
      </w:r>
      <w:r>
        <w:rPr>
          <w:color w:val="231F20"/>
        </w:rPr>
        <w:t>đẹp</w:t>
      </w:r>
      <w:r>
        <w:rPr>
          <w:color w:val="231F20"/>
          <w:spacing w:val="-6"/>
        </w:rPr>
        <w:t> </w:t>
      </w:r>
      <w:r>
        <w:rPr>
          <w:color w:val="231F20"/>
        </w:rPr>
        <w:t>đẽ</w:t>
      </w:r>
      <w:r>
        <w:rPr>
          <w:color w:val="231F20"/>
          <w:spacing w:val="-6"/>
        </w:rPr>
        <w:t> </w:t>
      </w:r>
      <w:r>
        <w:rPr>
          <w:color w:val="231F20"/>
        </w:rPr>
        <w:t>thì</w:t>
      </w:r>
      <w:r>
        <w:rPr>
          <w:color w:val="231F20"/>
          <w:spacing w:val="-6"/>
        </w:rPr>
        <w:t> </w:t>
      </w:r>
      <w:r>
        <w:rPr>
          <w:color w:val="231F20"/>
        </w:rPr>
        <w:t>ít,</w:t>
      </w:r>
      <w:r>
        <w:rPr>
          <w:color w:val="231F20"/>
          <w:spacing w:val="-6"/>
        </w:rPr>
        <w:t> </w:t>
      </w:r>
      <w:r>
        <w:rPr>
          <w:color w:val="231F20"/>
        </w:rPr>
        <w:t>còn</w:t>
      </w:r>
      <w:r>
        <w:rPr>
          <w:color w:val="231F20"/>
          <w:spacing w:val="-6"/>
        </w:rPr>
        <w:t> </w:t>
      </w:r>
      <w:r>
        <w:rPr>
          <w:color w:val="231F20"/>
        </w:rPr>
        <w:t>kẻ</w:t>
      </w:r>
      <w:r>
        <w:rPr>
          <w:color w:val="231F20"/>
          <w:spacing w:val="-6"/>
        </w:rPr>
        <w:t> </w:t>
      </w:r>
      <w:r>
        <w:rPr>
          <w:color w:val="231F20"/>
        </w:rPr>
        <w:t>thô</w:t>
      </w:r>
      <w:r>
        <w:rPr>
          <w:color w:val="231F20"/>
          <w:spacing w:val="-6"/>
        </w:rPr>
        <w:t> </w:t>
      </w:r>
      <w:r>
        <w:rPr>
          <w:color w:val="231F20"/>
        </w:rPr>
        <w:t>xấu</w:t>
      </w:r>
      <w:r>
        <w:rPr>
          <w:color w:val="231F20"/>
          <w:spacing w:val="-5"/>
        </w:rPr>
        <w:t> </w:t>
      </w:r>
      <w:r>
        <w:rPr>
          <w:color w:val="231F20"/>
        </w:rPr>
        <w:t>thì</w:t>
      </w:r>
      <w:r>
        <w:rPr>
          <w:color w:val="231F20"/>
          <w:spacing w:val="-6"/>
        </w:rPr>
        <w:t> </w:t>
      </w:r>
      <w:r>
        <w:rPr>
          <w:color w:val="231F20"/>
        </w:rPr>
        <w:t>đông.</w:t>
      </w:r>
      <w:r>
        <w:rPr>
          <w:color w:val="231F20"/>
          <w:spacing w:val="-6"/>
        </w:rPr>
        <w:t> </w:t>
      </w:r>
      <w:r>
        <w:rPr>
          <w:color w:val="231F20"/>
        </w:rPr>
        <w:t>Lại</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spacing w:val="-4"/>
        </w:rPr>
        <w:t>thế </w:t>
      </w:r>
      <w:r>
        <w:rPr>
          <w:color w:val="231F20"/>
        </w:rPr>
        <w:t>gian, người hiền hòa thì ít, đám hung dữ thì nhiều. Thế nên, cả </w:t>
      </w:r>
      <w:r>
        <w:rPr>
          <w:color w:val="231F20"/>
          <w:spacing w:val="-5"/>
        </w:rPr>
        <w:t>năm </w:t>
      </w:r>
      <w:r>
        <w:rPr>
          <w:color w:val="231F20"/>
        </w:rPr>
        <w:t>thứ A-la-hán yếu kém trước hợp lại gọi là thời giải thoát. Còn A-la- hán thứ sáu là thù thắng nên gọi riêng là bất thời giải</w:t>
      </w:r>
      <w:r>
        <w:rPr>
          <w:color w:val="231F20"/>
          <w:spacing w:val="-2"/>
        </w:rPr>
        <w:t> </w:t>
      </w:r>
      <w:r>
        <w:rPr>
          <w:color w:val="231F20"/>
        </w:rPr>
        <w:t>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năm thứ A-la-hán trước ở đời dễ có được, nên hợp lại một</w:t>
      </w:r>
      <w:r>
        <w:rPr>
          <w:color w:val="231F20"/>
          <w:spacing w:val="-7"/>
        </w:rPr>
        <w:t> </w:t>
      </w:r>
      <w:r>
        <w:rPr>
          <w:color w:val="231F20"/>
        </w:rPr>
        <w:t>nhóm,</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thời</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Còn</w:t>
      </w:r>
      <w:r>
        <w:rPr>
          <w:color w:val="231F20"/>
          <w:spacing w:val="-21"/>
        </w:rPr>
        <w:t> </w:t>
      </w:r>
      <w:r>
        <w:rPr>
          <w:color w:val="231F20"/>
        </w:rPr>
        <w:t>A-la-hán</w:t>
      </w:r>
      <w:r>
        <w:rPr>
          <w:color w:val="231F20"/>
          <w:spacing w:val="-7"/>
        </w:rPr>
        <w:t> </w:t>
      </w:r>
      <w:r>
        <w:rPr>
          <w:color w:val="231F20"/>
        </w:rPr>
        <w:t>thứ</w:t>
      </w:r>
      <w:r>
        <w:rPr>
          <w:color w:val="231F20"/>
          <w:spacing w:val="-7"/>
        </w:rPr>
        <w:t> </w:t>
      </w:r>
      <w:r>
        <w:rPr>
          <w:color w:val="231F20"/>
        </w:rPr>
        <w:t>sáu</w:t>
      </w:r>
      <w:r>
        <w:rPr>
          <w:color w:val="231F20"/>
          <w:spacing w:val="-6"/>
        </w:rPr>
        <w:t> </w:t>
      </w:r>
      <w:r>
        <w:rPr>
          <w:color w:val="231F20"/>
        </w:rPr>
        <w:t>ở</w:t>
      </w:r>
      <w:r>
        <w:rPr>
          <w:color w:val="231F20"/>
          <w:spacing w:val="-7"/>
        </w:rPr>
        <w:t> </w:t>
      </w:r>
      <w:r>
        <w:rPr>
          <w:color w:val="231F20"/>
        </w:rPr>
        <w:t>đời</w:t>
      </w:r>
      <w:r>
        <w:rPr>
          <w:color w:val="231F20"/>
          <w:spacing w:val="-7"/>
        </w:rPr>
        <w:t> </w:t>
      </w:r>
      <w:r>
        <w:rPr>
          <w:color w:val="231F20"/>
        </w:rPr>
        <w:t>thật</w:t>
      </w:r>
      <w:r>
        <w:rPr>
          <w:color w:val="231F20"/>
          <w:spacing w:val="-6"/>
        </w:rPr>
        <w:t> </w:t>
      </w:r>
      <w:r>
        <w:rPr>
          <w:color w:val="231F20"/>
        </w:rPr>
        <w:t>khó được,</w:t>
      </w:r>
      <w:r>
        <w:rPr>
          <w:color w:val="231F20"/>
          <w:spacing w:val="-10"/>
        </w:rPr>
        <w:t> </w:t>
      </w:r>
      <w:r>
        <w:rPr>
          <w:color w:val="231F20"/>
        </w:rPr>
        <w:t>nên</w:t>
      </w:r>
      <w:r>
        <w:rPr>
          <w:color w:val="231F20"/>
          <w:spacing w:val="-9"/>
        </w:rPr>
        <w:t> </w:t>
      </w:r>
      <w:r>
        <w:rPr>
          <w:color w:val="231F20"/>
        </w:rPr>
        <w:t>lập</w:t>
      </w:r>
      <w:r>
        <w:rPr>
          <w:color w:val="231F20"/>
          <w:spacing w:val="-9"/>
        </w:rPr>
        <w:t> </w:t>
      </w:r>
      <w:r>
        <w:rPr>
          <w:color w:val="231F20"/>
        </w:rPr>
        <w:t>riêng</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bất</w:t>
      </w:r>
      <w:r>
        <w:rPr>
          <w:color w:val="231F20"/>
          <w:spacing w:val="-9"/>
        </w:rPr>
        <w:t> </w:t>
      </w:r>
      <w:r>
        <w:rPr>
          <w:color w:val="231F20"/>
        </w:rPr>
        <w:t>thời</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Như</w:t>
      </w:r>
      <w:r>
        <w:rPr>
          <w:color w:val="231F20"/>
          <w:spacing w:val="-9"/>
        </w:rPr>
        <w:t> </w:t>
      </w:r>
      <w:r>
        <w:rPr>
          <w:color w:val="231F20"/>
        </w:rPr>
        <w:t>ở</w:t>
      </w:r>
      <w:r>
        <w:rPr>
          <w:color w:val="231F20"/>
          <w:spacing w:val="-9"/>
        </w:rPr>
        <w:t> </w:t>
      </w:r>
      <w:r>
        <w:rPr>
          <w:color w:val="231F20"/>
        </w:rPr>
        <w:t>đời</w:t>
      </w:r>
      <w:r>
        <w:rPr>
          <w:color w:val="231F20"/>
          <w:spacing w:val="-9"/>
        </w:rPr>
        <w:t> </w:t>
      </w:r>
      <w:r>
        <w:rPr>
          <w:color w:val="231F20"/>
        </w:rPr>
        <w:t>hiện </w:t>
      </w:r>
      <w:r>
        <w:rPr>
          <w:color w:val="231F20"/>
          <w:spacing w:val="-5"/>
        </w:rPr>
        <w:t>nay, </w:t>
      </w:r>
      <w:r>
        <w:rPr>
          <w:color w:val="231F20"/>
        </w:rPr>
        <w:t>người đi đến nơi Trung Hoa hoặc nước Chấp Sư Tử mà trở về thì rất ít, còn kẻ đi quanh xóm làng gần mà trở về thì rất nhiều. Đây cũng như thế.</w:t>
      </w:r>
    </w:p>
    <w:p>
      <w:pPr>
        <w:pStyle w:val="BodyText"/>
        <w:spacing w:line="273" w:lineRule="auto" w:before="108"/>
        <w:ind w:right="108"/>
      </w:pPr>
      <w:r>
        <w:rPr>
          <w:color w:val="231F20"/>
        </w:rPr>
        <w:t>Lại nữa, năm thứ A-la-hán trước không dùng nhiều công sức, không hành trì nhiều gia hạnh, không tác ý nhiều để đạt được, </w:t>
      </w:r>
      <w:r>
        <w:rPr>
          <w:color w:val="231F20"/>
          <w:spacing w:val="-4"/>
        </w:rPr>
        <w:t>nên </w:t>
      </w:r>
      <w:r>
        <w:rPr>
          <w:color w:val="231F20"/>
        </w:rPr>
        <w:t>hợp</w:t>
      </w:r>
      <w:r>
        <w:rPr>
          <w:color w:val="231F20"/>
          <w:spacing w:val="-6"/>
        </w:rPr>
        <w:t> </w:t>
      </w:r>
      <w:r>
        <w:rPr>
          <w:color w:val="231F20"/>
        </w:rPr>
        <w:t>lại</w:t>
      </w:r>
      <w:r>
        <w:rPr>
          <w:color w:val="231F20"/>
          <w:spacing w:val="-6"/>
        </w:rPr>
        <w:t> </w:t>
      </w:r>
      <w:r>
        <w:rPr>
          <w:color w:val="231F20"/>
        </w:rPr>
        <w:t>lập</w:t>
      </w:r>
      <w:r>
        <w:rPr>
          <w:color w:val="231F20"/>
          <w:spacing w:val="-6"/>
        </w:rPr>
        <w:t> </w:t>
      </w:r>
      <w:r>
        <w:rPr>
          <w:color w:val="231F20"/>
        </w:rPr>
        <w:t>thành</w:t>
      </w:r>
      <w:r>
        <w:rPr>
          <w:color w:val="231F20"/>
          <w:spacing w:val="-5"/>
        </w:rPr>
        <w:t> </w:t>
      </w:r>
      <w:r>
        <w:rPr>
          <w:color w:val="231F20"/>
        </w:rPr>
        <w:t>một</w:t>
      </w:r>
      <w:r>
        <w:rPr>
          <w:color w:val="231F20"/>
          <w:spacing w:val="-6"/>
        </w:rPr>
        <w:t> </w:t>
      </w:r>
      <w:r>
        <w:rPr>
          <w:color w:val="231F20"/>
        </w:rPr>
        <w:t>thứ</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Còn</w:t>
      </w:r>
      <w:r>
        <w:rPr>
          <w:color w:val="231F20"/>
          <w:spacing w:val="-20"/>
        </w:rPr>
        <w:t> </w:t>
      </w:r>
      <w:r>
        <w:rPr>
          <w:color w:val="231F20"/>
        </w:rPr>
        <w:t>A-la-hán</w:t>
      </w:r>
      <w:r>
        <w:rPr>
          <w:color w:val="231F20"/>
          <w:spacing w:val="-5"/>
        </w:rPr>
        <w:t> </w:t>
      </w:r>
      <w:r>
        <w:rPr>
          <w:color w:val="231F20"/>
        </w:rPr>
        <w:t>thứ</w:t>
      </w:r>
      <w:r>
        <w:rPr>
          <w:color w:val="231F20"/>
          <w:spacing w:val="-6"/>
        </w:rPr>
        <w:t> </w:t>
      </w:r>
      <w:r>
        <w:rPr>
          <w:color w:val="231F20"/>
        </w:rPr>
        <w:t>sáu trái với các điều trên, nên lập riêng một thứ gọi là bất thời giải</w:t>
      </w:r>
      <w:r>
        <w:rPr>
          <w:color w:val="231F20"/>
          <w:spacing w:val="-45"/>
        </w:rPr>
        <w:t> </w:t>
      </w:r>
      <w:r>
        <w:rPr>
          <w:color w:val="231F20"/>
        </w:rPr>
        <w:t>thoát.</w:t>
      </w:r>
    </w:p>
    <w:p>
      <w:pPr>
        <w:pStyle w:val="BodyText"/>
        <w:spacing w:line="273" w:lineRule="auto" w:before="110"/>
        <w:ind w:right="107"/>
      </w:pPr>
      <w:r>
        <w:rPr>
          <w:color w:val="231F20"/>
        </w:rPr>
        <w:t>Lại</w:t>
      </w:r>
      <w:r>
        <w:rPr>
          <w:color w:val="231F20"/>
          <w:spacing w:val="-12"/>
        </w:rPr>
        <w:t> </w:t>
      </w:r>
      <w:r>
        <w:rPr>
          <w:color w:val="231F20"/>
        </w:rPr>
        <w:t>nữa,</w:t>
      </w:r>
      <w:r>
        <w:rPr>
          <w:color w:val="231F20"/>
          <w:spacing w:val="-12"/>
        </w:rPr>
        <w:t> </w:t>
      </w:r>
      <w:r>
        <w:rPr>
          <w:color w:val="231F20"/>
        </w:rPr>
        <w:t>năm</w:t>
      </w:r>
      <w:r>
        <w:rPr>
          <w:color w:val="231F20"/>
          <w:spacing w:val="-11"/>
        </w:rPr>
        <w:t> </w:t>
      </w:r>
      <w:r>
        <w:rPr>
          <w:color w:val="231F20"/>
        </w:rPr>
        <w:t>thứ</w:t>
      </w:r>
      <w:r>
        <w:rPr>
          <w:color w:val="231F20"/>
          <w:spacing w:val="-26"/>
        </w:rPr>
        <w:t> </w:t>
      </w:r>
      <w:r>
        <w:rPr>
          <w:color w:val="231F20"/>
        </w:rPr>
        <w:t>A-la-hán</w:t>
      </w:r>
      <w:r>
        <w:rPr>
          <w:color w:val="231F20"/>
          <w:spacing w:val="-11"/>
        </w:rPr>
        <w:t> </w:t>
      </w:r>
      <w:r>
        <w:rPr>
          <w:color w:val="231F20"/>
        </w:rPr>
        <w:t>trước</w:t>
      </w:r>
      <w:r>
        <w:rPr>
          <w:color w:val="231F20"/>
          <w:spacing w:val="-12"/>
        </w:rPr>
        <w:t> </w:t>
      </w:r>
      <w:r>
        <w:rPr>
          <w:color w:val="231F20"/>
        </w:rPr>
        <w:t>có</w:t>
      </w:r>
      <w:r>
        <w:rPr>
          <w:color w:val="231F20"/>
          <w:spacing w:val="-10"/>
        </w:rPr>
        <w:t> </w:t>
      </w:r>
      <w:r>
        <w:rPr>
          <w:color w:val="231F20"/>
        </w:rPr>
        <w:t>tăng</w:t>
      </w:r>
      <w:r>
        <w:rPr>
          <w:color w:val="231F20"/>
          <w:spacing w:val="-11"/>
        </w:rPr>
        <w:t> </w:t>
      </w:r>
      <w:r>
        <w:rPr>
          <w:color w:val="231F20"/>
        </w:rPr>
        <w:t>có</w:t>
      </w:r>
      <w:r>
        <w:rPr>
          <w:color w:val="231F20"/>
          <w:spacing w:val="-10"/>
        </w:rPr>
        <w:t> </w:t>
      </w:r>
      <w:r>
        <w:rPr>
          <w:color w:val="231F20"/>
        </w:rPr>
        <w:t>giảm</w:t>
      </w:r>
      <w:r>
        <w:rPr>
          <w:color w:val="231F20"/>
          <w:spacing w:val="-12"/>
        </w:rPr>
        <w:t> </w:t>
      </w:r>
      <w:r>
        <w:rPr>
          <w:color w:val="231F20"/>
        </w:rPr>
        <w:t>nên</w:t>
      </w:r>
      <w:r>
        <w:rPr>
          <w:color w:val="231F20"/>
          <w:spacing w:val="-12"/>
        </w:rPr>
        <w:t> </w:t>
      </w:r>
      <w:r>
        <w:rPr>
          <w:color w:val="231F20"/>
        </w:rPr>
        <w:t>hợp</w:t>
      </w:r>
      <w:r>
        <w:rPr>
          <w:color w:val="231F20"/>
          <w:spacing w:val="-11"/>
        </w:rPr>
        <w:t> </w:t>
      </w:r>
      <w:r>
        <w:rPr>
          <w:color w:val="231F20"/>
        </w:rPr>
        <w:t>thành một</w:t>
      </w:r>
      <w:r>
        <w:rPr>
          <w:color w:val="231F20"/>
          <w:spacing w:val="-16"/>
        </w:rPr>
        <w:t> </w:t>
      </w:r>
      <w:r>
        <w:rPr>
          <w:color w:val="231F20"/>
        </w:rPr>
        <w:t>thứ</w:t>
      </w:r>
      <w:r>
        <w:rPr>
          <w:color w:val="231F20"/>
          <w:spacing w:val="-16"/>
        </w:rPr>
        <w:t> </w:t>
      </w:r>
      <w:r>
        <w:rPr>
          <w:color w:val="231F20"/>
        </w:rPr>
        <w:t>gọi</w:t>
      </w:r>
      <w:r>
        <w:rPr>
          <w:color w:val="231F20"/>
          <w:spacing w:val="-16"/>
        </w:rPr>
        <w:t> </w:t>
      </w:r>
      <w:r>
        <w:rPr>
          <w:color w:val="231F20"/>
        </w:rPr>
        <w:t>là</w:t>
      </w:r>
      <w:r>
        <w:rPr>
          <w:color w:val="231F20"/>
          <w:spacing w:val="-15"/>
        </w:rPr>
        <w:t> </w:t>
      </w:r>
      <w:r>
        <w:rPr>
          <w:color w:val="231F20"/>
        </w:rPr>
        <w:t>thời</w:t>
      </w:r>
      <w:r>
        <w:rPr>
          <w:color w:val="231F20"/>
          <w:spacing w:val="-16"/>
        </w:rPr>
        <w:t> </w:t>
      </w:r>
      <w:r>
        <w:rPr>
          <w:color w:val="231F20"/>
        </w:rPr>
        <w:t>giải</w:t>
      </w:r>
      <w:r>
        <w:rPr>
          <w:color w:val="231F20"/>
          <w:spacing w:val="-16"/>
        </w:rPr>
        <w:t> </w:t>
      </w:r>
      <w:r>
        <w:rPr>
          <w:color w:val="231F20"/>
        </w:rPr>
        <w:t>thoát.</w:t>
      </w:r>
      <w:r>
        <w:rPr>
          <w:color w:val="231F20"/>
          <w:spacing w:val="-15"/>
        </w:rPr>
        <w:t> </w:t>
      </w:r>
      <w:r>
        <w:rPr>
          <w:color w:val="231F20"/>
        </w:rPr>
        <w:t>Còn</w:t>
      </w:r>
      <w:r>
        <w:rPr>
          <w:color w:val="231F20"/>
          <w:spacing w:val="-31"/>
        </w:rPr>
        <w:t> </w:t>
      </w:r>
      <w:r>
        <w:rPr>
          <w:color w:val="231F20"/>
        </w:rPr>
        <w:t>A-la-hán</w:t>
      </w:r>
      <w:r>
        <w:rPr>
          <w:color w:val="231F20"/>
          <w:spacing w:val="-16"/>
        </w:rPr>
        <w:t> </w:t>
      </w:r>
      <w:r>
        <w:rPr>
          <w:color w:val="231F20"/>
        </w:rPr>
        <w:t>thứ</w:t>
      </w:r>
      <w:r>
        <w:rPr>
          <w:color w:val="231F20"/>
          <w:spacing w:val="-16"/>
        </w:rPr>
        <w:t> </w:t>
      </w:r>
      <w:r>
        <w:rPr>
          <w:color w:val="231F20"/>
        </w:rPr>
        <w:t>sáu</w:t>
      </w:r>
      <w:r>
        <w:rPr>
          <w:color w:val="231F20"/>
          <w:spacing w:val="-16"/>
        </w:rPr>
        <w:t> </w:t>
      </w:r>
      <w:r>
        <w:rPr>
          <w:color w:val="231F20"/>
        </w:rPr>
        <w:t>không</w:t>
      </w:r>
      <w:r>
        <w:rPr>
          <w:color w:val="231F20"/>
          <w:spacing w:val="-15"/>
        </w:rPr>
        <w:t> </w:t>
      </w:r>
      <w:r>
        <w:rPr>
          <w:color w:val="231F20"/>
        </w:rPr>
        <w:t>tăng</w:t>
      </w:r>
      <w:r>
        <w:rPr>
          <w:color w:val="231F20"/>
          <w:spacing w:val="-16"/>
        </w:rPr>
        <w:t> </w:t>
      </w:r>
      <w:r>
        <w:rPr>
          <w:color w:val="231F20"/>
        </w:rPr>
        <w:t>không giảm</w:t>
      </w:r>
      <w:r>
        <w:rPr>
          <w:color w:val="231F20"/>
          <w:spacing w:val="-5"/>
        </w:rPr>
        <w:t> </w:t>
      </w:r>
      <w:r>
        <w:rPr>
          <w:color w:val="231F20"/>
        </w:rPr>
        <w:t>nên</w:t>
      </w:r>
      <w:r>
        <w:rPr>
          <w:color w:val="231F20"/>
          <w:spacing w:val="-5"/>
        </w:rPr>
        <w:t> </w:t>
      </w:r>
      <w:r>
        <w:rPr>
          <w:color w:val="231F20"/>
        </w:rPr>
        <w:t>lập</w:t>
      </w:r>
      <w:r>
        <w:rPr>
          <w:color w:val="231F20"/>
          <w:spacing w:val="-5"/>
        </w:rPr>
        <w:t> </w:t>
      </w:r>
      <w:r>
        <w:rPr>
          <w:color w:val="231F20"/>
        </w:rPr>
        <w:t>riêng</w:t>
      </w:r>
      <w:r>
        <w:rPr>
          <w:color w:val="231F20"/>
          <w:spacing w:val="-5"/>
        </w:rPr>
        <w:t> </w:t>
      </w:r>
      <w:r>
        <w:rPr>
          <w:color w:val="231F20"/>
        </w:rPr>
        <w:t>một</w:t>
      </w:r>
      <w:r>
        <w:rPr>
          <w:color w:val="231F20"/>
          <w:spacing w:val="-5"/>
        </w:rPr>
        <w:t> </w:t>
      </w:r>
      <w:r>
        <w:rPr>
          <w:color w:val="231F20"/>
        </w:rPr>
        <w:t>thứ,</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thời</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Ở</w:t>
      </w:r>
      <w:r>
        <w:rPr>
          <w:color w:val="231F20"/>
          <w:spacing w:val="-5"/>
        </w:rPr>
        <w:t> đây, </w:t>
      </w:r>
      <w:r>
        <w:rPr>
          <w:color w:val="231F20"/>
        </w:rPr>
        <w:t>nói</w:t>
      </w:r>
      <w:r>
        <w:rPr>
          <w:color w:val="231F20"/>
          <w:spacing w:val="-5"/>
        </w:rPr>
        <w:t> </w:t>
      </w:r>
      <w:r>
        <w:rPr>
          <w:color w:val="231F20"/>
        </w:rPr>
        <w:t>tăng tức là tiến lên, còn giảm tức là thoái chuyển.</w:t>
      </w:r>
    </w:p>
    <w:p>
      <w:pPr>
        <w:pStyle w:val="BodyText"/>
        <w:spacing w:before="4"/>
        <w:ind w:left="0" w:firstLine="0"/>
        <w:jc w:val="left"/>
        <w:rPr>
          <w:sz w:val="24"/>
        </w:rPr>
      </w:pPr>
    </w:p>
    <w:p>
      <w:pPr>
        <w:spacing w:before="0"/>
        <w:ind w:left="684" w:right="401" w:firstLine="0"/>
        <w:jc w:val="center"/>
        <w:rPr>
          <w:b/>
          <w:sz w:val="26"/>
        </w:rPr>
      </w:pPr>
      <w:r>
        <w:rPr>
          <w:b/>
          <w:color w:val="231F20"/>
          <w:sz w:val="26"/>
        </w:rPr>
        <w:t>HẾT - QUYỂN</w:t>
      </w:r>
      <w:r>
        <w:rPr>
          <w:b/>
          <w:color w:val="231F20"/>
          <w:spacing w:val="-5"/>
          <w:sz w:val="26"/>
        </w:rPr>
        <w:t> </w:t>
      </w:r>
      <w:r>
        <w:rPr>
          <w:b/>
          <w:color w:val="231F20"/>
          <w:sz w:val="26"/>
        </w:rPr>
        <w:t>101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34" w:id="78"/>
      <w:bookmarkEnd w:id="78"/>
      <w:r>
        <w:rPr>
          <w:color w:val="231F20"/>
        </w:rPr>
        <w:t>QUYỂN 102</w:t>
      </w:r>
    </w:p>
    <w:p>
      <w:pPr>
        <w:pStyle w:val="Heading2"/>
        <w:spacing w:before="94"/>
        <w:ind w:left="119"/>
      </w:pPr>
      <w:bookmarkStart w:name="_TOC_250033" w:id="79"/>
      <w:bookmarkEnd w:id="79"/>
      <w:r>
        <w:rPr>
          <w:color w:val="231F20"/>
        </w:rPr>
        <w:t>Chương 3: TRÍ UẨN</w:t>
      </w:r>
    </w:p>
    <w:p>
      <w:pPr>
        <w:pStyle w:val="Heading2"/>
        <w:spacing w:before="38"/>
        <w:ind w:left="120"/>
      </w:pPr>
      <w:bookmarkStart w:name="_TOC_250032" w:id="80"/>
      <w:bookmarkEnd w:id="80"/>
      <w:r>
        <w:rPr>
          <w:color w:val="231F20"/>
        </w:rPr>
        <w:t>Phẩm 3: BÀN VỀ THA TÂM TRÍ, phần 4</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Do đâu tâm thời giải thoát gọi là ái?</w:t>
      </w:r>
    </w:p>
    <w:p>
      <w:pPr>
        <w:pStyle w:val="BodyText"/>
        <w:spacing w:line="273" w:lineRule="auto" w:before="155"/>
        <w:ind w:left="110" w:right="390"/>
      </w:pPr>
      <w:r>
        <w:rPr>
          <w:i/>
          <w:color w:val="231F20"/>
        </w:rPr>
        <w:t>Đáp: </w:t>
      </w:r>
      <w:r>
        <w:rPr>
          <w:color w:val="231F20"/>
        </w:rPr>
        <w:t>A-la-hán thời giải thoát đối với pháp ấy luôn ân cần giữ gìn,</w:t>
      </w:r>
      <w:r>
        <w:rPr>
          <w:color w:val="231F20"/>
          <w:spacing w:val="-10"/>
        </w:rPr>
        <w:t> </w:t>
      </w:r>
      <w:r>
        <w:rPr>
          <w:color w:val="231F20"/>
        </w:rPr>
        <w:t>quý</w:t>
      </w:r>
      <w:r>
        <w:rPr>
          <w:color w:val="231F20"/>
          <w:spacing w:val="-10"/>
        </w:rPr>
        <w:t> </w:t>
      </w:r>
      <w:r>
        <w:rPr>
          <w:color w:val="231F20"/>
        </w:rPr>
        <w:t>mến</w:t>
      </w:r>
      <w:r>
        <w:rPr>
          <w:color w:val="231F20"/>
          <w:spacing w:val="-10"/>
        </w:rPr>
        <w:t> </w:t>
      </w:r>
      <w:r>
        <w:rPr>
          <w:color w:val="231F20"/>
        </w:rPr>
        <w:t>cất</w:t>
      </w:r>
      <w:r>
        <w:rPr>
          <w:color w:val="231F20"/>
          <w:spacing w:val="-10"/>
        </w:rPr>
        <w:t> </w:t>
      </w:r>
      <w:r>
        <w:rPr>
          <w:color w:val="231F20"/>
        </w:rPr>
        <w:t>chứa,</w:t>
      </w:r>
      <w:r>
        <w:rPr>
          <w:color w:val="231F20"/>
          <w:spacing w:val="-10"/>
        </w:rPr>
        <w:t> </w:t>
      </w:r>
      <w:r>
        <w:rPr>
          <w:color w:val="231F20"/>
        </w:rPr>
        <w:t>chớ</w:t>
      </w:r>
      <w:r>
        <w:rPr>
          <w:color w:val="231F20"/>
          <w:spacing w:val="-9"/>
        </w:rPr>
        <w:t> </w:t>
      </w:r>
      <w:r>
        <w:rPr>
          <w:color w:val="231F20"/>
        </w:rPr>
        <w:t>khiến</w:t>
      </w:r>
      <w:r>
        <w:rPr>
          <w:color w:val="231F20"/>
          <w:spacing w:val="-15"/>
        </w:rPr>
        <w:t> </w:t>
      </w:r>
      <w:r>
        <w:rPr>
          <w:color w:val="231F20"/>
          <w:spacing w:val="-10"/>
        </w:rPr>
        <w:t>Ta </w:t>
      </w:r>
      <w:r>
        <w:rPr>
          <w:color w:val="231F20"/>
        </w:rPr>
        <w:t>gặp</w:t>
      </w:r>
      <w:r>
        <w:rPr>
          <w:color w:val="231F20"/>
          <w:spacing w:val="-10"/>
        </w:rPr>
        <w:t> </w:t>
      </w:r>
      <w:r>
        <w:rPr>
          <w:color w:val="231F20"/>
        </w:rPr>
        <w:t>phải</w:t>
      </w:r>
      <w:r>
        <w:rPr>
          <w:color w:val="231F20"/>
          <w:spacing w:val="-10"/>
        </w:rPr>
        <w:t> </w:t>
      </w:r>
      <w:r>
        <w:rPr>
          <w:color w:val="231F20"/>
        </w:rPr>
        <w:t>duyên</w:t>
      </w:r>
      <w:r>
        <w:rPr>
          <w:color w:val="231F20"/>
          <w:spacing w:val="-9"/>
        </w:rPr>
        <w:t> </w:t>
      </w:r>
      <w:r>
        <w:rPr>
          <w:color w:val="231F20"/>
        </w:rPr>
        <w:t>để</w:t>
      </w:r>
      <w:r>
        <w:rPr>
          <w:color w:val="231F20"/>
          <w:spacing w:val="-10"/>
        </w:rPr>
        <w:t> </w:t>
      </w:r>
      <w:r>
        <w:rPr>
          <w:color w:val="231F20"/>
        </w:rPr>
        <w:t>thoái</w:t>
      </w:r>
      <w:r>
        <w:rPr>
          <w:color w:val="231F20"/>
          <w:spacing w:val="-10"/>
        </w:rPr>
        <w:t> </w:t>
      </w:r>
      <w:r>
        <w:rPr>
          <w:color w:val="231F20"/>
        </w:rPr>
        <w:t>chuyển, bỏ mất pháp </w:t>
      </w:r>
      <w:r>
        <w:rPr>
          <w:color w:val="231F20"/>
          <w:spacing w:val="-6"/>
        </w:rPr>
        <w:t>ấy. </w:t>
      </w:r>
      <w:r>
        <w:rPr>
          <w:color w:val="231F20"/>
        </w:rPr>
        <w:t>Như người một mắt thì tự mình và bạn thân đều ân cần giữ gìn, quý mến che chở, tránh các thứ lạnh, nóng, bụi </w:t>
      </w:r>
      <w:r>
        <w:rPr>
          <w:color w:val="231F20"/>
          <w:spacing w:val="-4"/>
        </w:rPr>
        <w:t>bặm,</w:t>
      </w:r>
      <w:r>
        <w:rPr>
          <w:color w:val="231F20"/>
          <w:spacing w:val="57"/>
        </w:rPr>
        <w:t> </w:t>
      </w:r>
      <w:r>
        <w:rPr>
          <w:color w:val="231F20"/>
        </w:rPr>
        <w:t>màng che, khiến mắt còn lại không bị hư hoại. Ở đây cũng như thế, nên gọi là ái. Nghĩa là kẻ độn căn đối với các công đức của mình  có tánh quý mến hơn người lợi căn. Cũng như từ bẩm tánh nam </w:t>
      </w:r>
      <w:r>
        <w:rPr>
          <w:color w:val="231F20"/>
          <w:spacing w:val="-4"/>
        </w:rPr>
        <w:t>nữ, </w:t>
      </w:r>
      <w:r>
        <w:rPr>
          <w:color w:val="231F20"/>
        </w:rPr>
        <w:t>người nữ luôn từ ái hơn người</w:t>
      </w:r>
      <w:r>
        <w:rPr>
          <w:color w:val="231F20"/>
          <w:spacing w:val="-1"/>
        </w:rPr>
        <w:t> </w:t>
      </w:r>
      <w:r>
        <w:rPr>
          <w:color w:val="231F20"/>
        </w:rPr>
        <w:t>nam.</w:t>
      </w:r>
    </w:p>
    <w:p>
      <w:pPr>
        <w:pStyle w:val="BodyText"/>
        <w:spacing w:line="273" w:lineRule="auto" w:before="106"/>
        <w:ind w:left="110" w:right="390"/>
      </w:pPr>
      <w:r>
        <w:rPr>
          <w:color w:val="231F20"/>
        </w:rPr>
        <w:t>Lại</w:t>
      </w:r>
      <w:r>
        <w:rPr>
          <w:color w:val="231F20"/>
          <w:spacing w:val="-13"/>
        </w:rPr>
        <w:t> </w:t>
      </w:r>
      <w:r>
        <w:rPr>
          <w:color w:val="231F20"/>
        </w:rPr>
        <w:t>nữa,</w:t>
      </w:r>
      <w:r>
        <w:rPr>
          <w:color w:val="231F20"/>
          <w:spacing w:val="-27"/>
        </w:rPr>
        <w:t> </w:t>
      </w:r>
      <w:r>
        <w:rPr>
          <w:color w:val="231F20"/>
        </w:rPr>
        <w:t>A-la-hán</w:t>
      </w:r>
      <w:r>
        <w:rPr>
          <w:color w:val="231F20"/>
          <w:spacing w:val="-13"/>
        </w:rPr>
        <w:t> </w:t>
      </w:r>
      <w:r>
        <w:rPr>
          <w:color w:val="231F20"/>
        </w:rPr>
        <w:t>thời</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quả</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của</w:t>
      </w:r>
      <w:r>
        <w:rPr>
          <w:color w:val="231F20"/>
          <w:spacing w:val="-12"/>
        </w:rPr>
        <w:t> </w:t>
      </w:r>
      <w:r>
        <w:rPr>
          <w:color w:val="231F20"/>
        </w:rPr>
        <w:t>mình chưa được tự tại, phải dùng nhiều công sức mới có thể hiện tiền, đã được hiện tiền thì hết sức mừng vui, quý trọng, nên gọi là ái. Còn A-la-hán</w:t>
      </w:r>
      <w:r>
        <w:rPr>
          <w:color w:val="231F20"/>
          <w:spacing w:val="-11"/>
        </w:rPr>
        <w:t> </w:t>
      </w:r>
      <w:r>
        <w:rPr>
          <w:color w:val="231F20"/>
        </w:rPr>
        <w:t>bất</w:t>
      </w:r>
      <w:r>
        <w:rPr>
          <w:color w:val="231F20"/>
          <w:spacing w:val="-11"/>
        </w:rPr>
        <w:t> </w:t>
      </w:r>
      <w:r>
        <w:rPr>
          <w:color w:val="231F20"/>
        </w:rPr>
        <w:t>thời</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quả</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rPr>
        <w:t>của</w:t>
      </w:r>
      <w:r>
        <w:rPr>
          <w:color w:val="231F20"/>
          <w:spacing w:val="-10"/>
        </w:rPr>
        <w:t> </w:t>
      </w:r>
      <w:r>
        <w:rPr>
          <w:color w:val="231F20"/>
        </w:rPr>
        <w:t>mình</w:t>
      </w:r>
      <w:r>
        <w:rPr>
          <w:color w:val="231F20"/>
          <w:spacing w:val="-11"/>
        </w:rPr>
        <w:t> </w:t>
      </w:r>
      <w:r>
        <w:rPr>
          <w:color w:val="231F20"/>
        </w:rPr>
        <w:t>hoàn</w:t>
      </w:r>
      <w:r>
        <w:rPr>
          <w:color w:val="231F20"/>
          <w:spacing w:val="-10"/>
        </w:rPr>
        <w:t> </w:t>
      </w:r>
      <w:r>
        <w:rPr>
          <w:color w:val="231F20"/>
        </w:rPr>
        <w:t>toàn tự</w:t>
      </w:r>
      <w:r>
        <w:rPr>
          <w:color w:val="231F20"/>
          <w:spacing w:val="-11"/>
        </w:rPr>
        <w:t> </w:t>
      </w:r>
      <w:r>
        <w:rPr>
          <w:color w:val="231F20"/>
        </w:rPr>
        <w:t>tại,</w:t>
      </w:r>
      <w:r>
        <w:rPr>
          <w:color w:val="231F20"/>
          <w:spacing w:val="-10"/>
        </w:rPr>
        <w:t> </w:t>
      </w:r>
      <w:r>
        <w:rPr>
          <w:color w:val="231F20"/>
        </w:rPr>
        <w:t>dùng</w:t>
      </w:r>
      <w:r>
        <w:rPr>
          <w:color w:val="231F20"/>
          <w:spacing w:val="-10"/>
        </w:rPr>
        <w:t> </w:t>
      </w:r>
      <w:r>
        <w:rPr>
          <w:color w:val="231F20"/>
        </w:rPr>
        <w:t>ít</w:t>
      </w:r>
      <w:r>
        <w:rPr>
          <w:color w:val="231F20"/>
          <w:spacing w:val="-10"/>
        </w:rPr>
        <w:t> </w:t>
      </w:r>
      <w:r>
        <w:rPr>
          <w:color w:val="231F20"/>
        </w:rPr>
        <w:t>công</w:t>
      </w:r>
      <w:r>
        <w:rPr>
          <w:color w:val="231F20"/>
          <w:spacing w:val="-10"/>
        </w:rPr>
        <w:t> </w:t>
      </w:r>
      <w:r>
        <w:rPr>
          <w:color w:val="231F20"/>
        </w:rPr>
        <w:t>sức</w:t>
      </w:r>
      <w:r>
        <w:rPr>
          <w:color w:val="231F20"/>
          <w:spacing w:val="-10"/>
        </w:rPr>
        <w:t> </w:t>
      </w:r>
      <w:r>
        <w:rPr>
          <w:color w:val="231F20"/>
        </w:rPr>
        <w:t>đã</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hiện</w:t>
      </w:r>
      <w:r>
        <w:rPr>
          <w:color w:val="231F20"/>
          <w:spacing w:val="-10"/>
        </w:rPr>
        <w:t> </w:t>
      </w:r>
      <w:r>
        <w:rPr>
          <w:color w:val="231F20"/>
        </w:rPr>
        <w:t>tiền,</w:t>
      </w:r>
      <w:r>
        <w:rPr>
          <w:color w:val="231F20"/>
          <w:spacing w:val="-10"/>
        </w:rPr>
        <w:t> </w:t>
      </w:r>
      <w:r>
        <w:rPr>
          <w:color w:val="231F20"/>
        </w:rPr>
        <w:t>tức</w:t>
      </w:r>
      <w:r>
        <w:rPr>
          <w:color w:val="231F20"/>
          <w:spacing w:val="-10"/>
        </w:rPr>
        <w:t> </w:t>
      </w:r>
      <w:r>
        <w:rPr>
          <w:color w:val="231F20"/>
        </w:rPr>
        <w:t>khi</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thì</w:t>
      </w:r>
      <w:r>
        <w:rPr>
          <w:color w:val="231F20"/>
          <w:spacing w:val="-10"/>
        </w:rPr>
        <w:t> </w:t>
      </w:r>
      <w:r>
        <w:rPr>
          <w:color w:val="231F20"/>
        </w:rPr>
        <w:t>không quá quý trọng, nên không gọi là ái.</w:t>
      </w:r>
    </w:p>
    <w:p>
      <w:pPr>
        <w:pStyle w:val="BodyText"/>
        <w:spacing w:line="273" w:lineRule="auto" w:before="109"/>
        <w:ind w:left="110" w:right="390"/>
      </w:pPr>
      <w:r>
        <w:rPr>
          <w:color w:val="231F20"/>
        </w:rPr>
        <w:t>Lại</w:t>
      </w:r>
      <w:r>
        <w:rPr>
          <w:color w:val="231F20"/>
          <w:spacing w:val="-4"/>
        </w:rPr>
        <w:t> </w:t>
      </w:r>
      <w:r>
        <w:rPr>
          <w:color w:val="231F20"/>
        </w:rPr>
        <w:t>nữa,</w:t>
      </w:r>
      <w:r>
        <w:rPr>
          <w:color w:val="231F20"/>
          <w:spacing w:val="-19"/>
        </w:rPr>
        <w:t> </w:t>
      </w:r>
      <w:r>
        <w:rPr>
          <w:color w:val="231F20"/>
        </w:rPr>
        <w:t>A-la-hán</w:t>
      </w:r>
      <w:r>
        <w:rPr>
          <w:color w:val="231F20"/>
          <w:spacing w:val="-3"/>
        </w:rPr>
        <w:t> </w:t>
      </w:r>
      <w:r>
        <w:rPr>
          <w:color w:val="231F20"/>
        </w:rPr>
        <w:t>thời</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công</w:t>
      </w:r>
      <w:r>
        <w:rPr>
          <w:color w:val="231F20"/>
          <w:spacing w:val="-4"/>
        </w:rPr>
        <w:t> </w:t>
      </w:r>
      <w:r>
        <w:rPr>
          <w:color w:val="231F20"/>
        </w:rPr>
        <w:t>đức</w:t>
      </w:r>
      <w:r>
        <w:rPr>
          <w:color w:val="231F20"/>
          <w:spacing w:val="-3"/>
        </w:rPr>
        <w:t> </w:t>
      </w:r>
      <w:r>
        <w:rPr>
          <w:color w:val="231F20"/>
        </w:rPr>
        <w:t>còn</w:t>
      </w:r>
      <w:r>
        <w:rPr>
          <w:color w:val="231F20"/>
          <w:spacing w:val="-4"/>
        </w:rPr>
        <w:t> </w:t>
      </w:r>
      <w:r>
        <w:rPr>
          <w:color w:val="231F20"/>
        </w:rPr>
        <w:t>bị</w:t>
      </w:r>
      <w:r>
        <w:rPr>
          <w:color w:val="231F20"/>
          <w:spacing w:val="-4"/>
        </w:rPr>
        <w:t> </w:t>
      </w:r>
      <w:r>
        <w:rPr>
          <w:color w:val="231F20"/>
        </w:rPr>
        <w:t>thoái</w:t>
      </w:r>
      <w:r>
        <w:rPr>
          <w:color w:val="231F20"/>
          <w:spacing w:val="-3"/>
        </w:rPr>
        <w:t> </w:t>
      </w:r>
      <w:r>
        <w:rPr>
          <w:color w:val="231F20"/>
        </w:rPr>
        <w:t>chuyển, do sợ bị thoái chuyển nên luôn khởi hiện tiền, vì thế nên gọi là ái. Còn</w:t>
      </w:r>
      <w:r>
        <w:rPr>
          <w:color w:val="231F20"/>
          <w:spacing w:val="-23"/>
        </w:rPr>
        <w:t> </w:t>
      </w:r>
      <w:r>
        <w:rPr>
          <w:color w:val="231F20"/>
        </w:rPr>
        <w:t>A-la-hán</w:t>
      </w:r>
      <w:r>
        <w:rPr>
          <w:color w:val="231F20"/>
          <w:spacing w:val="-8"/>
        </w:rPr>
        <w:t> </w:t>
      </w:r>
      <w:r>
        <w:rPr>
          <w:color w:val="231F20"/>
        </w:rPr>
        <w:t>bất</w:t>
      </w:r>
      <w:r>
        <w:rPr>
          <w:color w:val="231F20"/>
          <w:spacing w:val="-9"/>
        </w:rPr>
        <w:t> </w:t>
      </w:r>
      <w:r>
        <w:rPr>
          <w:color w:val="231F20"/>
        </w:rPr>
        <w:t>thời</w:t>
      </w:r>
      <w:r>
        <w:rPr>
          <w:color w:val="231F20"/>
          <w:spacing w:val="-9"/>
        </w:rPr>
        <w:t> </w:t>
      </w:r>
      <w:r>
        <w:rPr>
          <w:color w:val="231F20"/>
        </w:rPr>
        <w:t>giải</w:t>
      </w:r>
      <w:r>
        <w:rPr>
          <w:color w:val="231F20"/>
          <w:spacing w:val="-8"/>
        </w:rPr>
        <w:t> </w:t>
      </w:r>
      <w:r>
        <w:rPr>
          <w:color w:val="231F20"/>
        </w:rPr>
        <w:t>thoát</w:t>
      </w:r>
      <w:r>
        <w:rPr>
          <w:color w:val="231F20"/>
          <w:spacing w:val="-9"/>
        </w:rPr>
        <w:t> </w:t>
      </w:r>
      <w:r>
        <w:rPr>
          <w:color w:val="231F20"/>
        </w:rPr>
        <w:t>thì</w:t>
      </w:r>
      <w:r>
        <w:rPr>
          <w:color w:val="231F20"/>
          <w:spacing w:val="-7"/>
        </w:rPr>
        <w:t> </w:t>
      </w:r>
      <w:r>
        <w:rPr>
          <w:color w:val="231F20"/>
        </w:rPr>
        <w:t>công</w:t>
      </w:r>
      <w:r>
        <w:rPr>
          <w:color w:val="231F20"/>
          <w:spacing w:val="-9"/>
        </w:rPr>
        <w:t> </w:t>
      </w:r>
      <w:r>
        <w:rPr>
          <w:color w:val="231F20"/>
        </w:rPr>
        <w:t>đức</w:t>
      </w:r>
      <w:r>
        <w:rPr>
          <w:color w:val="231F20"/>
          <w:spacing w:val="-9"/>
        </w:rPr>
        <w:t> </w:t>
      </w:r>
      <w:r>
        <w:rPr>
          <w:color w:val="231F20"/>
        </w:rPr>
        <w:t>không</w:t>
      </w:r>
      <w:r>
        <w:rPr>
          <w:color w:val="231F20"/>
          <w:spacing w:val="-8"/>
        </w:rPr>
        <w:t> </w:t>
      </w:r>
      <w:r>
        <w:rPr>
          <w:color w:val="231F20"/>
        </w:rPr>
        <w:t>thoái</w:t>
      </w:r>
      <w:r>
        <w:rPr>
          <w:color w:val="231F20"/>
          <w:spacing w:val="-9"/>
        </w:rPr>
        <w:t> </w:t>
      </w:r>
      <w:r>
        <w:rPr>
          <w:color w:val="231F20"/>
        </w:rPr>
        <w:t>chuyển,</w:t>
      </w:r>
      <w:r>
        <w:rPr>
          <w:color w:val="231F20"/>
          <w:spacing w:val="-8"/>
        </w:rPr>
        <w:t> </w:t>
      </w:r>
      <w:r>
        <w:rPr>
          <w:color w:val="231F20"/>
        </w:rPr>
        <w:t>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không</w:t>
      </w:r>
      <w:r>
        <w:rPr>
          <w:color w:val="231F20"/>
          <w:spacing w:val="-7"/>
        </w:rPr>
        <w:t> </w:t>
      </w:r>
      <w:r>
        <w:rPr>
          <w:color w:val="231F20"/>
        </w:rPr>
        <w:t>còn</w:t>
      </w:r>
      <w:r>
        <w:rPr>
          <w:color w:val="231F20"/>
          <w:spacing w:val="-6"/>
        </w:rPr>
        <w:t> </w:t>
      </w:r>
      <w:r>
        <w:rPr>
          <w:color w:val="231F20"/>
        </w:rPr>
        <w:t>sợ</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thường</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không gọi là ái.</w:t>
      </w:r>
    </w:p>
    <w:p>
      <w:pPr>
        <w:pStyle w:val="BodyText"/>
        <w:spacing w:line="273" w:lineRule="auto" w:before="112"/>
        <w:ind w:right="107"/>
      </w:pPr>
      <w:r>
        <w:rPr>
          <w:color w:val="231F20"/>
        </w:rPr>
        <w:t>Lại</w:t>
      </w:r>
      <w:r>
        <w:rPr>
          <w:color w:val="231F20"/>
          <w:spacing w:val="-11"/>
        </w:rPr>
        <w:t> </w:t>
      </w:r>
      <w:r>
        <w:rPr>
          <w:color w:val="231F20"/>
        </w:rPr>
        <w:t>nữa,</w:t>
      </w:r>
      <w:r>
        <w:rPr>
          <w:color w:val="231F20"/>
          <w:spacing w:val="-25"/>
        </w:rPr>
        <w:t> </w:t>
      </w:r>
      <w:r>
        <w:rPr>
          <w:color w:val="231F20"/>
        </w:rPr>
        <w:t>A-la-hán</w:t>
      </w:r>
      <w:r>
        <w:rPr>
          <w:color w:val="231F20"/>
          <w:spacing w:val="-11"/>
        </w:rPr>
        <w:t> </w:t>
      </w:r>
      <w:r>
        <w:rPr>
          <w:color w:val="231F20"/>
        </w:rPr>
        <w:t>thời</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rPr>
        <w:t>do</w:t>
      </w:r>
      <w:r>
        <w:rPr>
          <w:color w:val="231F20"/>
          <w:spacing w:val="-10"/>
        </w:rPr>
        <w:t> </w:t>
      </w:r>
      <w:r>
        <w:rPr>
          <w:color w:val="231F20"/>
        </w:rPr>
        <w:t>đạo</w:t>
      </w:r>
      <w:r>
        <w:rPr>
          <w:color w:val="231F20"/>
          <w:spacing w:val="-11"/>
        </w:rPr>
        <w:t> </w:t>
      </w:r>
      <w:r>
        <w:rPr>
          <w:color w:val="231F20"/>
        </w:rPr>
        <w:t>tín</w:t>
      </w:r>
      <w:r>
        <w:rPr>
          <w:color w:val="231F20"/>
          <w:spacing w:val="-10"/>
        </w:rPr>
        <w:t> </w:t>
      </w:r>
      <w:r>
        <w:rPr>
          <w:color w:val="231F20"/>
        </w:rPr>
        <w:t>tăng</w:t>
      </w:r>
      <w:r>
        <w:rPr>
          <w:color w:val="231F20"/>
          <w:spacing w:val="-11"/>
        </w:rPr>
        <w:t> </w:t>
      </w:r>
      <w:r>
        <w:rPr>
          <w:color w:val="231F20"/>
        </w:rPr>
        <w:t>mạnh</w:t>
      </w:r>
      <w:r>
        <w:rPr>
          <w:color w:val="231F20"/>
          <w:spacing w:val="-11"/>
        </w:rPr>
        <w:t> </w:t>
      </w:r>
      <w:r>
        <w:rPr>
          <w:color w:val="231F20"/>
        </w:rPr>
        <w:t>để</w:t>
      </w:r>
      <w:r>
        <w:rPr>
          <w:color w:val="231F20"/>
          <w:spacing w:val="-10"/>
        </w:rPr>
        <w:t> </w:t>
      </w:r>
      <w:r>
        <w:rPr>
          <w:color w:val="231F20"/>
        </w:rPr>
        <w:t>chứng đắc, nên gọi là ái. Còn A-la-hán bất thời giải thoát do đạo tuệ tăng mạnh để chứng đắc, nên không gọi là ái.</w:t>
      </w:r>
    </w:p>
    <w:p>
      <w:pPr>
        <w:pStyle w:val="BodyText"/>
        <w:spacing w:line="273" w:lineRule="auto" w:before="110"/>
        <w:ind w:right="107"/>
      </w:pPr>
      <w:r>
        <w:rPr>
          <w:color w:val="231F20"/>
        </w:rPr>
        <w:t>Lại</w:t>
      </w:r>
      <w:r>
        <w:rPr>
          <w:color w:val="231F20"/>
          <w:spacing w:val="-7"/>
        </w:rPr>
        <w:t> </w:t>
      </w:r>
      <w:r>
        <w:rPr>
          <w:color w:val="231F20"/>
        </w:rPr>
        <w:t>nữa,</w:t>
      </w:r>
      <w:r>
        <w:rPr>
          <w:color w:val="231F20"/>
          <w:spacing w:val="-21"/>
        </w:rPr>
        <w:t> </w:t>
      </w:r>
      <w:r>
        <w:rPr>
          <w:color w:val="231F20"/>
        </w:rPr>
        <w:t>A-la-hán</w:t>
      </w:r>
      <w:r>
        <w:rPr>
          <w:color w:val="231F20"/>
          <w:spacing w:val="-6"/>
        </w:rPr>
        <w:t> </w:t>
      </w:r>
      <w:r>
        <w:rPr>
          <w:color w:val="231F20"/>
        </w:rPr>
        <w:t>thời</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thì</w:t>
      </w:r>
      <w:r>
        <w:rPr>
          <w:color w:val="231F20"/>
          <w:spacing w:val="-6"/>
        </w:rPr>
        <w:t> </w:t>
      </w:r>
      <w:r>
        <w:rPr>
          <w:color w:val="231F20"/>
        </w:rPr>
        <w:t>tánh</w:t>
      </w:r>
      <w:r>
        <w:rPr>
          <w:color w:val="231F20"/>
          <w:spacing w:val="-5"/>
        </w:rPr>
        <w:t> </w:t>
      </w:r>
      <w:r>
        <w:rPr>
          <w:color w:val="231F20"/>
        </w:rPr>
        <w:t>phần</w:t>
      </w:r>
      <w:r>
        <w:rPr>
          <w:color w:val="231F20"/>
          <w:spacing w:val="-7"/>
        </w:rPr>
        <w:t> </w:t>
      </w:r>
      <w:r>
        <w:rPr>
          <w:color w:val="231F20"/>
        </w:rPr>
        <w:t>nhiều</w:t>
      </w:r>
      <w:r>
        <w:rPr>
          <w:color w:val="231F20"/>
          <w:spacing w:val="-7"/>
        </w:rPr>
        <w:t> </w:t>
      </w:r>
      <w:r>
        <w:rPr>
          <w:color w:val="231F20"/>
        </w:rPr>
        <w:t>thuận</w:t>
      </w:r>
      <w:r>
        <w:rPr>
          <w:color w:val="231F20"/>
          <w:spacing w:val="-5"/>
        </w:rPr>
        <w:t> </w:t>
      </w:r>
      <w:r>
        <w:rPr>
          <w:color w:val="231F20"/>
        </w:rPr>
        <w:t>theo thiện, được nhiều người mến thích, nên gọi là ái. Còn A-la-hán bất thời giải thoát thì tánh phần nhiều cứng cỏi, ít kẻ mến thích, </w:t>
      </w:r>
      <w:r>
        <w:rPr>
          <w:color w:val="231F20"/>
          <w:spacing w:val="-4"/>
        </w:rPr>
        <w:t>nên </w:t>
      </w:r>
      <w:r>
        <w:rPr>
          <w:color w:val="231F20"/>
        </w:rPr>
        <w:t>không gọi là ái. Như hiện nơi đời, người tánh không nhanh </w:t>
      </w:r>
      <w:r>
        <w:rPr>
          <w:color w:val="231F20"/>
          <w:spacing w:val="-4"/>
        </w:rPr>
        <w:t>nhạy, </w:t>
      </w:r>
      <w:r>
        <w:rPr>
          <w:color w:val="231F20"/>
        </w:rPr>
        <w:t>đa phần là dịu dàng, nhiều người thích gần gũi. Còn người có tánh</w:t>
      </w:r>
      <w:r>
        <w:rPr>
          <w:color w:val="231F20"/>
          <w:spacing w:val="-26"/>
        </w:rPr>
        <w:t> </w:t>
      </w:r>
      <w:r>
        <w:rPr>
          <w:color w:val="231F20"/>
        </w:rPr>
        <w:t>lanh lợi, nhạy bén, phần nhiều cứng cỏi, ít kẻ thích gần gũi.</w:t>
      </w:r>
    </w:p>
    <w:p>
      <w:pPr>
        <w:pStyle w:val="BodyText"/>
        <w:spacing w:line="273" w:lineRule="auto" w:before="109"/>
        <w:ind w:right="106"/>
      </w:pPr>
      <w:r>
        <w:rPr>
          <w:color w:val="231F20"/>
        </w:rPr>
        <w:t>Lại nữa, A-la-hán thời giải thoát thì không chán bỏ căn thiện của Thánh đạo, nên gọi là ái. Còn A-la-hán bất thời giải thoát thì có chán bỏ căn thiện của Thánh đạo, nên không gọi là ái. Chán bỏ căn thiện</w:t>
      </w:r>
      <w:r>
        <w:rPr>
          <w:color w:val="231F20"/>
          <w:spacing w:val="-9"/>
        </w:rPr>
        <w:t> </w:t>
      </w:r>
      <w:r>
        <w:rPr>
          <w:color w:val="231F20"/>
        </w:rPr>
        <w:t>của</w:t>
      </w:r>
      <w:r>
        <w:rPr>
          <w:color w:val="231F20"/>
          <w:spacing w:val="-14"/>
        </w:rPr>
        <w:t> </w:t>
      </w:r>
      <w:r>
        <w:rPr>
          <w:color w:val="231F20"/>
        </w:rPr>
        <w:t>Thánh</w:t>
      </w:r>
      <w:r>
        <w:rPr>
          <w:color w:val="231F20"/>
          <w:spacing w:val="-8"/>
        </w:rPr>
        <w:t> </w:t>
      </w:r>
      <w:r>
        <w:rPr>
          <w:color w:val="231F20"/>
        </w:rPr>
        <w:t>đạo</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lớp</w:t>
      </w:r>
      <w:r>
        <w:rPr>
          <w:color w:val="231F20"/>
          <w:spacing w:val="-13"/>
        </w:rPr>
        <w:t> </w:t>
      </w:r>
      <w:r>
        <w:rPr>
          <w:color w:val="231F20"/>
        </w:rPr>
        <w:t>Tam-ma-địa</w:t>
      </w:r>
      <w:r>
        <w:rPr>
          <w:color w:val="231F20"/>
          <w:spacing w:val="-9"/>
        </w:rPr>
        <w:t> </w:t>
      </w:r>
      <w:r>
        <w:rPr>
          <w:color w:val="231F20"/>
        </w:rPr>
        <w:t>không</w:t>
      </w:r>
      <w:r>
        <w:rPr>
          <w:color w:val="231F20"/>
          <w:spacing w:val="-8"/>
        </w:rPr>
        <w:t> </w:t>
      </w:r>
      <w:r>
        <w:rPr>
          <w:color w:val="231F20"/>
        </w:rPr>
        <w:t>không,</w:t>
      </w:r>
      <w:r>
        <w:rPr>
          <w:color w:val="231F20"/>
          <w:spacing w:val="-9"/>
        </w:rPr>
        <w:t> </w:t>
      </w:r>
      <w:r>
        <w:rPr>
          <w:color w:val="231F20"/>
        </w:rPr>
        <w:t>vô</w:t>
      </w:r>
      <w:r>
        <w:rPr>
          <w:color w:val="231F20"/>
          <w:spacing w:val="-9"/>
        </w:rPr>
        <w:t> </w:t>
      </w:r>
      <w:r>
        <w:rPr>
          <w:color w:val="231F20"/>
        </w:rPr>
        <w:t>nguyện vô nguyện, vô tướng vô tướng, tương ưng với căn thiện.</w:t>
      </w:r>
    </w:p>
    <w:p>
      <w:pPr>
        <w:pStyle w:val="BodyText"/>
        <w:spacing w:line="273" w:lineRule="auto" w:before="109"/>
        <w:ind w:right="107"/>
      </w:pPr>
      <w:r>
        <w:rPr>
          <w:color w:val="231F20"/>
        </w:rPr>
        <w:t>Văn</w:t>
      </w:r>
      <w:r>
        <w:rPr>
          <w:color w:val="231F20"/>
          <w:spacing w:val="-6"/>
        </w:rPr>
        <w:t> </w:t>
      </w:r>
      <w:r>
        <w:rPr>
          <w:color w:val="231F20"/>
        </w:rPr>
        <w:t>của</w:t>
      </w:r>
      <w:r>
        <w:rPr>
          <w:color w:val="231F20"/>
          <w:spacing w:val="-5"/>
        </w:rPr>
        <w:t> </w:t>
      </w:r>
      <w:r>
        <w:rPr>
          <w:color w:val="231F20"/>
        </w:rPr>
        <w:t>Bản</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tuy</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hỏi</w:t>
      </w:r>
      <w:r>
        <w:rPr>
          <w:color w:val="231F20"/>
          <w:spacing w:val="-5"/>
        </w:rPr>
        <w:t> </w:t>
      </w:r>
      <w:r>
        <w:rPr>
          <w:color w:val="231F20"/>
        </w:rPr>
        <w:t>đáp</w:t>
      </w:r>
      <w:r>
        <w:rPr>
          <w:color w:val="231F20"/>
          <w:spacing w:val="-5"/>
        </w:rPr>
        <w:t> </w:t>
      </w:r>
      <w:r>
        <w:rPr>
          <w:color w:val="231F20"/>
        </w:rPr>
        <w:t>nhưng</w:t>
      </w:r>
      <w:r>
        <w:rPr>
          <w:color w:val="231F20"/>
          <w:spacing w:val="-5"/>
        </w:rPr>
        <w:t> </w:t>
      </w:r>
      <w:r>
        <w:rPr>
          <w:color w:val="231F20"/>
        </w:rPr>
        <w:t>về</w:t>
      </w:r>
      <w:r>
        <w:rPr>
          <w:color w:val="231F20"/>
          <w:spacing w:val="-5"/>
        </w:rPr>
        <w:t> </w:t>
      </w:r>
      <w:r>
        <w:rPr>
          <w:color w:val="231F20"/>
        </w:rPr>
        <w:t>nghĩa</w:t>
      </w:r>
      <w:r>
        <w:rPr>
          <w:color w:val="231F20"/>
          <w:spacing w:val="-5"/>
        </w:rPr>
        <w:t> </w:t>
      </w:r>
      <w:r>
        <w:rPr>
          <w:color w:val="231F20"/>
        </w:rPr>
        <w:t>thì có, nên nay cũng nêu ra.</w:t>
      </w:r>
    </w:p>
    <w:p>
      <w:pPr>
        <w:pStyle w:val="BodyText"/>
        <w:spacing w:before="112"/>
        <w:ind w:left="960" w:firstLine="0"/>
      </w:pPr>
      <w:r>
        <w:rPr>
          <w:i/>
          <w:color w:val="231F20"/>
        </w:rPr>
        <w:t>Hỏi: </w:t>
      </w:r>
      <w:r>
        <w:rPr>
          <w:color w:val="231F20"/>
        </w:rPr>
        <w:t>Do đâu tâm bất thời giải thoát gọi là bất động?</w:t>
      </w:r>
    </w:p>
    <w:p>
      <w:pPr>
        <w:pStyle w:val="BodyText"/>
        <w:spacing w:line="273" w:lineRule="auto" w:before="154"/>
        <w:ind w:right="109"/>
      </w:pPr>
      <w:r>
        <w:rPr>
          <w:i/>
          <w:color w:val="231F20"/>
          <w:spacing w:val="-3"/>
        </w:rPr>
        <w:t>Đáp:</w:t>
      </w:r>
      <w:r>
        <w:rPr>
          <w:i/>
          <w:color w:val="231F20"/>
          <w:spacing w:val="-22"/>
        </w:rPr>
        <w:t> </w:t>
      </w:r>
      <w:r>
        <w:rPr>
          <w:color w:val="231F20"/>
        </w:rPr>
        <w:t>Vì</w:t>
      </w:r>
      <w:r>
        <w:rPr>
          <w:color w:val="231F20"/>
          <w:spacing w:val="-16"/>
        </w:rPr>
        <w:t> </w:t>
      </w:r>
      <w:r>
        <w:rPr>
          <w:color w:val="231F20"/>
        </w:rPr>
        <w:t>thể</w:t>
      </w:r>
      <w:r>
        <w:rPr>
          <w:color w:val="231F20"/>
          <w:spacing w:val="-16"/>
        </w:rPr>
        <w:t> </w:t>
      </w:r>
      <w:r>
        <w:rPr>
          <w:color w:val="231F20"/>
        </w:rPr>
        <w:t>thù</w:t>
      </w:r>
      <w:r>
        <w:rPr>
          <w:color w:val="231F20"/>
          <w:spacing w:val="-16"/>
        </w:rPr>
        <w:t> </w:t>
      </w:r>
      <w:r>
        <w:rPr>
          <w:color w:val="231F20"/>
          <w:spacing w:val="-3"/>
        </w:rPr>
        <w:t>thắng</w:t>
      </w:r>
      <w:r>
        <w:rPr>
          <w:color w:val="231F20"/>
          <w:spacing w:val="-17"/>
        </w:rPr>
        <w:t> </w:t>
      </w:r>
      <w:r>
        <w:rPr>
          <w:color w:val="231F20"/>
        </w:rPr>
        <w:t>nên</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rPr>
        <w:t>bất</w:t>
      </w:r>
      <w:r>
        <w:rPr>
          <w:color w:val="231F20"/>
          <w:spacing w:val="-17"/>
        </w:rPr>
        <w:t> </w:t>
      </w:r>
      <w:r>
        <w:rPr>
          <w:color w:val="231F20"/>
          <w:spacing w:val="-3"/>
        </w:rPr>
        <w:t>động.</w:t>
      </w:r>
      <w:r>
        <w:rPr>
          <w:color w:val="231F20"/>
          <w:spacing w:val="-16"/>
        </w:rPr>
        <w:t> </w:t>
      </w:r>
      <w:r>
        <w:rPr>
          <w:color w:val="231F20"/>
        </w:rPr>
        <w:t>Như</w:t>
      </w:r>
      <w:r>
        <w:rPr>
          <w:color w:val="231F20"/>
          <w:spacing w:val="-16"/>
        </w:rPr>
        <w:t> </w:t>
      </w:r>
      <w:r>
        <w:rPr>
          <w:color w:val="231F20"/>
          <w:spacing w:val="-3"/>
        </w:rPr>
        <w:t>trên</w:t>
      </w:r>
      <w:r>
        <w:rPr>
          <w:color w:val="231F20"/>
          <w:spacing w:val="-16"/>
        </w:rPr>
        <w:t> </w:t>
      </w:r>
      <w:r>
        <w:rPr>
          <w:color w:val="231F20"/>
        </w:rPr>
        <w:t>thế</w:t>
      </w:r>
      <w:r>
        <w:rPr>
          <w:color w:val="231F20"/>
          <w:spacing w:val="-17"/>
        </w:rPr>
        <w:t> </w:t>
      </w:r>
      <w:r>
        <w:rPr>
          <w:color w:val="231F20"/>
          <w:spacing w:val="-3"/>
        </w:rPr>
        <w:t>gian</w:t>
      </w:r>
      <w:r>
        <w:rPr>
          <w:color w:val="231F20"/>
          <w:spacing w:val="-16"/>
        </w:rPr>
        <w:t> </w:t>
      </w:r>
      <w:r>
        <w:rPr>
          <w:color w:val="231F20"/>
          <w:spacing w:val="-3"/>
        </w:rPr>
        <w:t>hiện </w:t>
      </w:r>
      <w:r>
        <w:rPr>
          <w:color w:val="231F20"/>
        </w:rPr>
        <w:t>nay có các </w:t>
      </w:r>
      <w:r>
        <w:rPr>
          <w:color w:val="231F20"/>
          <w:spacing w:val="-3"/>
        </w:rPr>
        <w:t>thức </w:t>
      </w:r>
      <w:r>
        <w:rPr>
          <w:color w:val="231F20"/>
        </w:rPr>
        <w:t>ăn </w:t>
      </w:r>
      <w:r>
        <w:rPr>
          <w:color w:val="231F20"/>
          <w:spacing w:val="-3"/>
        </w:rPr>
        <w:t>uống </w:t>
      </w:r>
      <w:r>
        <w:rPr>
          <w:color w:val="231F20"/>
        </w:rPr>
        <w:t>đặc </w:t>
      </w:r>
      <w:r>
        <w:rPr>
          <w:color w:val="231F20"/>
          <w:spacing w:val="-3"/>
        </w:rPr>
        <w:t>biệt, </w:t>
      </w:r>
      <w:r>
        <w:rPr>
          <w:color w:val="231F20"/>
        </w:rPr>
        <w:t>quý </w:t>
      </w:r>
      <w:r>
        <w:rPr>
          <w:color w:val="231F20"/>
          <w:spacing w:val="-3"/>
        </w:rPr>
        <w:t>hiếm, </w:t>
      </w:r>
      <w:r>
        <w:rPr>
          <w:color w:val="231F20"/>
        </w:rPr>
        <w:t>y </w:t>
      </w:r>
      <w:r>
        <w:rPr>
          <w:color w:val="231F20"/>
          <w:spacing w:val="-3"/>
        </w:rPr>
        <w:t>phục </w:t>
      </w:r>
      <w:r>
        <w:rPr>
          <w:color w:val="231F20"/>
        </w:rPr>
        <w:t>đẹp đẽ, gọi là </w:t>
      </w:r>
      <w:r>
        <w:rPr>
          <w:color w:val="231F20"/>
          <w:spacing w:val="-3"/>
        </w:rPr>
        <w:t>bất động,</w:t>
      </w:r>
      <w:r>
        <w:rPr>
          <w:color w:val="231F20"/>
          <w:spacing w:val="-8"/>
        </w:rPr>
        <w:t> </w:t>
      </w:r>
      <w:r>
        <w:rPr>
          <w:color w:val="231F20"/>
        </w:rPr>
        <w:t>vì</w:t>
      </w:r>
      <w:r>
        <w:rPr>
          <w:color w:val="231F20"/>
          <w:spacing w:val="-7"/>
        </w:rPr>
        <w:t> </w:t>
      </w:r>
      <w:r>
        <w:rPr>
          <w:color w:val="231F20"/>
          <w:spacing w:val="-3"/>
        </w:rPr>
        <w:t>không</w:t>
      </w:r>
      <w:r>
        <w:rPr>
          <w:color w:val="231F20"/>
          <w:spacing w:val="-7"/>
        </w:rPr>
        <w:t> </w:t>
      </w:r>
      <w:r>
        <w:rPr>
          <w:color w:val="231F20"/>
        </w:rPr>
        <w:t>hề</w:t>
      </w:r>
      <w:r>
        <w:rPr>
          <w:color w:val="231F20"/>
          <w:spacing w:val="-7"/>
        </w:rPr>
        <w:t> </w:t>
      </w:r>
      <w:r>
        <w:rPr>
          <w:color w:val="231F20"/>
        </w:rPr>
        <w:t>bị</w:t>
      </w:r>
      <w:r>
        <w:rPr>
          <w:color w:val="231F20"/>
          <w:spacing w:val="-7"/>
        </w:rPr>
        <w:t> </w:t>
      </w:r>
      <w:r>
        <w:rPr>
          <w:color w:val="231F20"/>
        </w:rPr>
        <w:t>các</w:t>
      </w:r>
      <w:r>
        <w:rPr>
          <w:color w:val="231F20"/>
          <w:spacing w:val="-7"/>
        </w:rPr>
        <w:t> </w:t>
      </w:r>
      <w:r>
        <w:rPr>
          <w:color w:val="231F20"/>
        </w:rPr>
        <w:t>vật</w:t>
      </w:r>
      <w:r>
        <w:rPr>
          <w:color w:val="231F20"/>
          <w:spacing w:val="-7"/>
        </w:rPr>
        <w:t> </w:t>
      </w:r>
      <w:r>
        <w:rPr>
          <w:color w:val="231F20"/>
          <w:spacing w:val="-3"/>
        </w:rPr>
        <w:t>thấp</w:t>
      </w:r>
      <w:r>
        <w:rPr>
          <w:color w:val="231F20"/>
          <w:spacing w:val="-7"/>
        </w:rPr>
        <w:t> </w:t>
      </w:r>
      <w:r>
        <w:rPr>
          <w:color w:val="231F20"/>
        </w:rPr>
        <w:t>kém</w:t>
      </w:r>
      <w:r>
        <w:rPr>
          <w:color w:val="231F20"/>
          <w:spacing w:val="-7"/>
        </w:rPr>
        <w:t> </w:t>
      </w:r>
      <w:r>
        <w:rPr>
          <w:color w:val="231F20"/>
          <w:spacing w:val="-3"/>
        </w:rPr>
        <w:t>cạnh</w:t>
      </w:r>
      <w:r>
        <w:rPr>
          <w:color w:val="231F20"/>
          <w:spacing w:val="-7"/>
        </w:rPr>
        <w:t> </w:t>
      </w:r>
      <w:r>
        <w:rPr>
          <w:color w:val="231F20"/>
          <w:spacing w:val="-3"/>
        </w:rPr>
        <w:t>tranh</w:t>
      </w:r>
      <w:r>
        <w:rPr>
          <w:color w:val="231F20"/>
          <w:spacing w:val="-7"/>
        </w:rPr>
        <w:t> </w:t>
      </w:r>
      <w:r>
        <w:rPr>
          <w:color w:val="231F20"/>
        </w:rPr>
        <w:t>làm</w:t>
      </w:r>
      <w:r>
        <w:rPr>
          <w:color w:val="231F20"/>
          <w:spacing w:val="-7"/>
        </w:rPr>
        <w:t> </w:t>
      </w:r>
      <w:r>
        <w:rPr>
          <w:color w:val="231F20"/>
        </w:rPr>
        <w:t>lay</w:t>
      </w:r>
      <w:r>
        <w:rPr>
          <w:color w:val="231F20"/>
          <w:spacing w:val="-7"/>
        </w:rPr>
        <w:t> </w:t>
      </w:r>
      <w:r>
        <w:rPr>
          <w:color w:val="231F20"/>
          <w:spacing w:val="-3"/>
        </w:rPr>
        <w:t>chuyển.</w:t>
      </w:r>
    </w:p>
    <w:p>
      <w:pPr>
        <w:pStyle w:val="BodyText"/>
        <w:spacing w:line="273" w:lineRule="auto" w:before="111"/>
        <w:ind w:right="107"/>
      </w:pPr>
      <w:r>
        <w:rPr>
          <w:color w:val="231F20"/>
        </w:rPr>
        <w:t>Lại nữa, các thứ phiền não như tham </w:t>
      </w:r>
      <w:r>
        <w:rPr>
          <w:color w:val="231F20"/>
          <w:spacing w:val="-6"/>
        </w:rPr>
        <w:t>v.v... </w:t>
      </w:r>
      <w:r>
        <w:rPr>
          <w:color w:val="231F20"/>
        </w:rPr>
        <w:t>khiến thân tâm của các hữu tình nóng </w:t>
      </w:r>
      <w:r>
        <w:rPr>
          <w:color w:val="231F20"/>
          <w:spacing w:val="-5"/>
        </w:rPr>
        <w:t>nảy, </w:t>
      </w:r>
      <w:r>
        <w:rPr>
          <w:color w:val="231F20"/>
        </w:rPr>
        <w:t>vội vã, lại khiến các căn thiện bị dao </w:t>
      </w:r>
      <w:r>
        <w:rPr>
          <w:color w:val="231F20"/>
          <w:spacing w:val="-3"/>
        </w:rPr>
        <w:t>động, </w:t>
      </w:r>
      <w:r>
        <w:rPr>
          <w:color w:val="231F20"/>
        </w:rPr>
        <w:t>ly tán, nên gọi là động. A-la-hán bất thời giải thoát không bị các thứ phiền não như thế lay động, nên gọi là bất động.</w:t>
      </w:r>
    </w:p>
    <w:p>
      <w:pPr>
        <w:pStyle w:val="BodyText"/>
        <w:spacing w:line="273" w:lineRule="auto" w:before="110"/>
        <w:ind w:right="107"/>
      </w:pPr>
      <w:r>
        <w:rPr>
          <w:color w:val="231F20"/>
        </w:rPr>
        <w:t>Lại</w:t>
      </w:r>
      <w:r>
        <w:rPr>
          <w:color w:val="231F20"/>
          <w:spacing w:val="-5"/>
        </w:rPr>
        <w:t> </w:t>
      </w:r>
      <w:r>
        <w:rPr>
          <w:color w:val="231F20"/>
        </w:rPr>
        <w:t>nữa,</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như</w:t>
      </w:r>
      <w:r>
        <w:rPr>
          <w:color w:val="231F20"/>
          <w:spacing w:val="-4"/>
        </w:rPr>
        <w:t> </w:t>
      </w:r>
      <w:r>
        <w:rPr>
          <w:color w:val="231F20"/>
        </w:rPr>
        <w:t>tham</w:t>
      </w:r>
      <w:r>
        <w:rPr>
          <w:color w:val="231F20"/>
          <w:spacing w:val="-5"/>
        </w:rPr>
        <w:t> </w:t>
      </w:r>
      <w:r>
        <w:rPr>
          <w:color w:val="231F20"/>
          <w:spacing w:val="-6"/>
        </w:rPr>
        <w:t>v.v...</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các</w:t>
      </w:r>
      <w:r>
        <w:rPr>
          <w:color w:val="231F20"/>
          <w:spacing w:val="-5"/>
        </w:rPr>
        <w:t> </w:t>
      </w:r>
      <w:r>
        <w:rPr>
          <w:color w:val="231F20"/>
        </w:rPr>
        <w:t>hữu tình</w:t>
      </w:r>
      <w:r>
        <w:rPr>
          <w:color w:val="231F20"/>
          <w:spacing w:val="21"/>
        </w:rPr>
        <w:t> </w:t>
      </w:r>
      <w:r>
        <w:rPr>
          <w:color w:val="231F20"/>
        </w:rPr>
        <w:t>đối</w:t>
      </w:r>
      <w:r>
        <w:rPr>
          <w:color w:val="231F20"/>
          <w:spacing w:val="21"/>
        </w:rPr>
        <w:t> </w:t>
      </w:r>
      <w:r>
        <w:rPr>
          <w:color w:val="231F20"/>
        </w:rPr>
        <w:t>với</w:t>
      </w:r>
      <w:r>
        <w:rPr>
          <w:color w:val="231F20"/>
          <w:spacing w:val="21"/>
        </w:rPr>
        <w:t> </w:t>
      </w:r>
      <w:r>
        <w:rPr>
          <w:color w:val="231F20"/>
        </w:rPr>
        <w:t>các</w:t>
      </w:r>
      <w:r>
        <w:rPr>
          <w:color w:val="231F20"/>
          <w:spacing w:val="21"/>
        </w:rPr>
        <w:t> </w:t>
      </w:r>
      <w:r>
        <w:rPr>
          <w:color w:val="231F20"/>
        </w:rPr>
        <w:t>phần</w:t>
      </w:r>
      <w:r>
        <w:rPr>
          <w:color w:val="231F20"/>
          <w:spacing w:val="22"/>
        </w:rPr>
        <w:t> </w:t>
      </w:r>
      <w:r>
        <w:rPr>
          <w:color w:val="231F20"/>
        </w:rPr>
        <w:t>vị</w:t>
      </w:r>
      <w:r>
        <w:rPr>
          <w:color w:val="231F20"/>
          <w:spacing w:val="21"/>
        </w:rPr>
        <w:t> </w:t>
      </w:r>
      <w:r>
        <w:rPr>
          <w:color w:val="231F20"/>
        </w:rPr>
        <w:t>hơn</w:t>
      </w:r>
      <w:r>
        <w:rPr>
          <w:color w:val="231F20"/>
          <w:spacing w:val="21"/>
        </w:rPr>
        <w:t> </w:t>
      </w:r>
      <w:r>
        <w:rPr>
          <w:color w:val="231F20"/>
        </w:rPr>
        <w:t>kém</w:t>
      </w:r>
      <w:r>
        <w:rPr>
          <w:color w:val="231F20"/>
          <w:spacing w:val="21"/>
        </w:rPr>
        <w:t> </w:t>
      </w:r>
      <w:r>
        <w:rPr>
          <w:color w:val="231F20"/>
        </w:rPr>
        <w:t>không</w:t>
      </w:r>
      <w:r>
        <w:rPr>
          <w:color w:val="231F20"/>
          <w:spacing w:val="22"/>
        </w:rPr>
        <w:t> </w:t>
      </w:r>
      <w:r>
        <w:rPr>
          <w:color w:val="231F20"/>
        </w:rPr>
        <w:t>an</w:t>
      </w:r>
      <w:r>
        <w:rPr>
          <w:color w:val="231F20"/>
          <w:spacing w:val="21"/>
        </w:rPr>
        <w:t> </w:t>
      </w:r>
      <w:r>
        <w:rPr>
          <w:color w:val="231F20"/>
        </w:rPr>
        <w:t>định,</w:t>
      </w:r>
      <w:r>
        <w:rPr>
          <w:color w:val="231F20"/>
          <w:spacing w:val="21"/>
        </w:rPr>
        <w:t> </w:t>
      </w:r>
      <w:r>
        <w:rPr>
          <w:color w:val="231F20"/>
        </w:rPr>
        <w:t>nên</w:t>
      </w:r>
      <w:r>
        <w:rPr>
          <w:color w:val="231F20"/>
          <w:spacing w:val="21"/>
        </w:rPr>
        <w:t> </w:t>
      </w:r>
      <w:r>
        <w:rPr>
          <w:color w:val="231F20"/>
        </w:rPr>
        <w:t>gọi</w:t>
      </w:r>
      <w:r>
        <w:rPr>
          <w:color w:val="231F20"/>
          <w:spacing w:val="22"/>
        </w:rPr>
        <w:t> </w:t>
      </w:r>
      <w:r>
        <w:rPr>
          <w:color w:val="231F20"/>
        </w:rPr>
        <w:t>là</w:t>
      </w:r>
      <w:r>
        <w:rPr>
          <w:color w:val="231F20"/>
          <w:spacing w:val="21"/>
        </w:rPr>
        <w:t> </w:t>
      </w:r>
      <w:r>
        <w:rPr>
          <w:color w:val="231F20"/>
          <w:spacing w:val="-3"/>
        </w:rPr>
        <w:t>động.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A-la-hán bất thời giải thoát không bị các thứ phiền não như thế lay động,</w:t>
      </w:r>
      <w:r>
        <w:rPr>
          <w:color w:val="231F20"/>
          <w:spacing w:val="-11"/>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0"/>
        </w:rPr>
        <w:t> </w:t>
      </w:r>
      <w:r>
        <w:rPr>
          <w:color w:val="231F20"/>
        </w:rPr>
        <w:t>bất</w:t>
      </w:r>
      <w:r>
        <w:rPr>
          <w:color w:val="231F20"/>
          <w:spacing w:val="-12"/>
        </w:rPr>
        <w:t> </w:t>
      </w:r>
      <w:r>
        <w:rPr>
          <w:color w:val="231F20"/>
        </w:rPr>
        <w:t>động.</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một</w:t>
      </w:r>
      <w:r>
        <w:rPr>
          <w:color w:val="231F20"/>
          <w:spacing w:val="-11"/>
        </w:rPr>
        <w:t> </w:t>
      </w:r>
      <w:r>
        <w:rPr>
          <w:color w:val="231F20"/>
        </w:rPr>
        <w:t>người</w:t>
      </w:r>
      <w:r>
        <w:rPr>
          <w:color w:val="231F20"/>
          <w:spacing w:val="-12"/>
        </w:rPr>
        <w:t> </w:t>
      </w:r>
      <w:r>
        <w:rPr>
          <w:color w:val="231F20"/>
        </w:rPr>
        <w:t>dũng</w:t>
      </w:r>
      <w:r>
        <w:rPr>
          <w:color w:val="231F20"/>
          <w:spacing w:val="-11"/>
        </w:rPr>
        <w:t> </w:t>
      </w:r>
      <w:r>
        <w:rPr>
          <w:color w:val="231F20"/>
        </w:rPr>
        <w:t>mãnh</w:t>
      </w:r>
      <w:r>
        <w:rPr>
          <w:color w:val="231F20"/>
          <w:spacing w:val="-10"/>
        </w:rPr>
        <w:t> </w:t>
      </w:r>
      <w:r>
        <w:rPr>
          <w:color w:val="231F20"/>
        </w:rPr>
        <w:t>thì</w:t>
      </w:r>
      <w:r>
        <w:rPr>
          <w:color w:val="231F20"/>
          <w:spacing w:val="-11"/>
        </w:rPr>
        <w:t> </w:t>
      </w:r>
      <w:r>
        <w:rPr>
          <w:color w:val="231F20"/>
          <w:spacing w:val="-3"/>
        </w:rPr>
        <w:t>không </w:t>
      </w:r>
      <w:r>
        <w:rPr>
          <w:color w:val="231F20"/>
        </w:rPr>
        <w:t>một địch thủ nào có thể lay động, nên gọi là bất động.</w:t>
      </w:r>
    </w:p>
    <w:p>
      <w:pPr>
        <w:pStyle w:val="BodyText"/>
        <w:spacing w:line="276" w:lineRule="auto"/>
        <w:ind w:left="110" w:right="390"/>
      </w:pPr>
      <w:r>
        <w:rPr>
          <w:color w:val="231F20"/>
        </w:rPr>
        <w:t>Lại nữa, A-la-hán bất thời giải thoát nhất định không hề thoái mất</w:t>
      </w:r>
      <w:r>
        <w:rPr>
          <w:color w:val="231F20"/>
          <w:spacing w:val="-8"/>
        </w:rPr>
        <w:t> </w:t>
      </w:r>
      <w:r>
        <w:rPr>
          <w:color w:val="231F20"/>
        </w:rPr>
        <w:t>công</w:t>
      </w:r>
      <w:r>
        <w:rPr>
          <w:color w:val="231F20"/>
          <w:spacing w:val="-6"/>
        </w:rPr>
        <w:t> </w:t>
      </w:r>
      <w:r>
        <w:rPr>
          <w:color w:val="231F20"/>
        </w:rPr>
        <w:t>đức,</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động.</w:t>
      </w:r>
      <w:r>
        <w:rPr>
          <w:color w:val="231F20"/>
          <w:spacing w:val="-8"/>
        </w:rPr>
        <w:t> </w:t>
      </w:r>
      <w:r>
        <w:rPr>
          <w:color w:val="231F20"/>
        </w:rPr>
        <w:t>Như</w:t>
      </w:r>
      <w:r>
        <w:rPr>
          <w:color w:val="231F20"/>
          <w:spacing w:val="-7"/>
        </w:rPr>
        <w:t> </w:t>
      </w:r>
      <w:r>
        <w:rPr>
          <w:color w:val="231F20"/>
        </w:rPr>
        <w:t>một</w:t>
      </w:r>
      <w:r>
        <w:rPr>
          <w:color w:val="231F20"/>
          <w:spacing w:val="-7"/>
        </w:rPr>
        <w:t> </w:t>
      </w:r>
      <w:r>
        <w:rPr>
          <w:color w:val="231F20"/>
        </w:rPr>
        <w:t>tay</w:t>
      </w:r>
      <w:r>
        <w:rPr>
          <w:color w:val="231F20"/>
          <w:spacing w:val="-7"/>
        </w:rPr>
        <w:t> </w:t>
      </w:r>
      <w:r>
        <w:rPr>
          <w:color w:val="231F20"/>
        </w:rPr>
        <w:t>thiện</w:t>
      </w:r>
      <w:r>
        <w:rPr>
          <w:color w:val="231F20"/>
          <w:spacing w:val="-7"/>
        </w:rPr>
        <w:t> </w:t>
      </w:r>
      <w:r>
        <w:rPr>
          <w:color w:val="231F20"/>
        </w:rPr>
        <w:t>xạ</w:t>
      </w:r>
      <w:r>
        <w:rPr>
          <w:color w:val="231F20"/>
          <w:spacing w:val="-7"/>
        </w:rPr>
        <w:t> </w:t>
      </w:r>
      <w:r>
        <w:rPr>
          <w:color w:val="231F20"/>
        </w:rPr>
        <w:t>bắn</w:t>
      </w:r>
      <w:r>
        <w:rPr>
          <w:color w:val="231F20"/>
          <w:spacing w:val="-7"/>
        </w:rPr>
        <w:t> </w:t>
      </w:r>
      <w:r>
        <w:rPr>
          <w:color w:val="231F20"/>
        </w:rPr>
        <w:t>là</w:t>
      </w:r>
      <w:r>
        <w:rPr>
          <w:color w:val="231F20"/>
          <w:spacing w:val="-7"/>
        </w:rPr>
        <w:t> </w:t>
      </w:r>
      <w:r>
        <w:rPr>
          <w:color w:val="231F20"/>
        </w:rPr>
        <w:t>trúng đích, nên gọi là kẻ bất động.</w:t>
      </w:r>
    </w:p>
    <w:p>
      <w:pPr>
        <w:pStyle w:val="BodyText"/>
        <w:spacing w:line="276" w:lineRule="auto"/>
        <w:ind w:left="110" w:right="393"/>
      </w:pPr>
      <w:r>
        <w:rPr>
          <w:color w:val="231F20"/>
        </w:rPr>
        <w:t>Như</w:t>
      </w:r>
      <w:r>
        <w:rPr>
          <w:color w:val="231F20"/>
          <w:spacing w:val="-17"/>
        </w:rPr>
        <w:t> </w:t>
      </w:r>
      <w:r>
        <w:rPr>
          <w:color w:val="231F20"/>
        </w:rPr>
        <w:t>Khế</w:t>
      </w:r>
      <w:r>
        <w:rPr>
          <w:color w:val="231F20"/>
          <w:spacing w:val="-17"/>
        </w:rPr>
        <w:t> </w:t>
      </w:r>
      <w:r>
        <w:rPr>
          <w:color w:val="231F20"/>
          <w:spacing w:val="-3"/>
        </w:rPr>
        <w:t>kinh</w:t>
      </w:r>
      <w:r>
        <w:rPr>
          <w:color w:val="231F20"/>
          <w:spacing w:val="-17"/>
        </w:rPr>
        <w:t> </w:t>
      </w:r>
      <w:r>
        <w:rPr>
          <w:color w:val="231F20"/>
          <w:spacing w:val="-3"/>
        </w:rPr>
        <w:t>nói:</w:t>
      </w:r>
      <w:r>
        <w:rPr>
          <w:color w:val="231F20"/>
          <w:spacing w:val="-17"/>
        </w:rPr>
        <w:t> </w:t>
      </w:r>
      <w:r>
        <w:rPr>
          <w:color w:val="231F20"/>
          <w:spacing w:val="-3"/>
        </w:rPr>
        <w:t>Phật</w:t>
      </w:r>
      <w:r>
        <w:rPr>
          <w:color w:val="231F20"/>
          <w:spacing w:val="-17"/>
        </w:rPr>
        <w:t> </w:t>
      </w:r>
      <w:r>
        <w:rPr>
          <w:color w:val="231F20"/>
        </w:rPr>
        <w:t>bảo</w:t>
      </w:r>
      <w:r>
        <w:rPr>
          <w:color w:val="231F20"/>
          <w:spacing w:val="-22"/>
        </w:rPr>
        <w:t> </w:t>
      </w:r>
      <w:r>
        <w:rPr>
          <w:color w:val="231F20"/>
        </w:rPr>
        <w:t>Tôn</w:t>
      </w:r>
      <w:r>
        <w:rPr>
          <w:color w:val="231F20"/>
          <w:spacing w:val="-17"/>
        </w:rPr>
        <w:t> </w:t>
      </w:r>
      <w:r>
        <w:rPr>
          <w:color w:val="231F20"/>
        </w:rPr>
        <w:t>giả</w:t>
      </w:r>
      <w:r>
        <w:rPr>
          <w:color w:val="231F20"/>
          <w:spacing w:val="-16"/>
        </w:rPr>
        <w:t> </w:t>
      </w:r>
      <w:r>
        <w:rPr>
          <w:color w:val="231F20"/>
          <w:spacing w:val="-3"/>
        </w:rPr>
        <w:t>Xá-lợi-tử:</w:t>
      </w:r>
      <w:r>
        <w:rPr>
          <w:color w:val="231F20"/>
          <w:spacing w:val="-17"/>
        </w:rPr>
        <w:t> </w:t>
      </w:r>
      <w:r>
        <w:rPr>
          <w:color w:val="231F20"/>
        </w:rPr>
        <w:t>Nếu</w:t>
      </w:r>
      <w:r>
        <w:rPr>
          <w:color w:val="231F20"/>
          <w:spacing w:val="-17"/>
        </w:rPr>
        <w:t> </w:t>
      </w:r>
      <w:r>
        <w:rPr>
          <w:color w:val="231F20"/>
        </w:rPr>
        <w:t>có</w:t>
      </w:r>
      <w:r>
        <w:rPr>
          <w:color w:val="231F20"/>
          <w:spacing w:val="-17"/>
        </w:rPr>
        <w:t> </w:t>
      </w:r>
      <w:r>
        <w:rPr>
          <w:color w:val="231F20"/>
          <w:spacing w:val="-3"/>
        </w:rPr>
        <w:t>Bí-sô,</w:t>
      </w:r>
      <w:r>
        <w:rPr>
          <w:color w:val="231F20"/>
          <w:spacing w:val="-17"/>
        </w:rPr>
        <w:t> </w:t>
      </w:r>
      <w:r>
        <w:rPr>
          <w:color w:val="231F20"/>
          <w:spacing w:val="-3"/>
        </w:rPr>
        <w:t>Bí- sô-ni, thành </w:t>
      </w:r>
      <w:r>
        <w:rPr>
          <w:color w:val="231F20"/>
        </w:rPr>
        <w:t>tựu </w:t>
      </w:r>
      <w:r>
        <w:rPr>
          <w:color w:val="231F20"/>
          <w:spacing w:val="-3"/>
        </w:rPr>
        <w:t>được ngọc </w:t>
      </w:r>
      <w:r>
        <w:rPr>
          <w:color w:val="231F20"/>
        </w:rPr>
        <w:t>báu </w:t>
      </w:r>
      <w:r>
        <w:rPr>
          <w:color w:val="231F20"/>
          <w:spacing w:val="-3"/>
        </w:rPr>
        <w:t>Mạt-ni </w:t>
      </w:r>
      <w:r>
        <w:rPr>
          <w:color w:val="231F20"/>
        </w:rPr>
        <w:t>là tâm bất </w:t>
      </w:r>
      <w:r>
        <w:rPr>
          <w:color w:val="231F20"/>
          <w:spacing w:val="-3"/>
        </w:rPr>
        <w:t>động giải thoát thì </w:t>
      </w:r>
      <w:r>
        <w:rPr>
          <w:color w:val="231F20"/>
        </w:rPr>
        <w:t>có</w:t>
      </w:r>
      <w:r>
        <w:rPr>
          <w:color w:val="231F20"/>
          <w:spacing w:val="-8"/>
        </w:rPr>
        <w:t> </w:t>
      </w:r>
      <w:r>
        <w:rPr>
          <w:color w:val="231F20"/>
        </w:rPr>
        <w:t>khả</w:t>
      </w:r>
      <w:r>
        <w:rPr>
          <w:color w:val="231F20"/>
          <w:spacing w:val="-7"/>
        </w:rPr>
        <w:t> </w:t>
      </w:r>
      <w:r>
        <w:rPr>
          <w:color w:val="231F20"/>
          <w:spacing w:val="-3"/>
        </w:rPr>
        <w:t>năng</w:t>
      </w:r>
      <w:r>
        <w:rPr>
          <w:color w:val="231F20"/>
          <w:spacing w:val="-8"/>
        </w:rPr>
        <w:t> </w:t>
      </w:r>
      <w:r>
        <w:rPr>
          <w:color w:val="231F20"/>
          <w:spacing w:val="-3"/>
        </w:rPr>
        <w:t>đoạn</w:t>
      </w:r>
      <w:r>
        <w:rPr>
          <w:color w:val="231F20"/>
          <w:spacing w:val="-7"/>
        </w:rPr>
        <w:t> </w:t>
      </w:r>
      <w:r>
        <w:rPr>
          <w:color w:val="231F20"/>
        </w:rPr>
        <w:t>dứt</w:t>
      </w:r>
      <w:r>
        <w:rPr>
          <w:color w:val="231F20"/>
          <w:spacing w:val="-7"/>
        </w:rPr>
        <w:t> </w:t>
      </w:r>
      <w:r>
        <w:rPr>
          <w:color w:val="231F20"/>
          <w:spacing w:val="-3"/>
        </w:rPr>
        <w:t>được</w:t>
      </w:r>
      <w:r>
        <w:rPr>
          <w:color w:val="231F20"/>
          <w:spacing w:val="-8"/>
        </w:rPr>
        <w:t> </w:t>
      </w:r>
      <w:r>
        <w:rPr>
          <w:color w:val="231F20"/>
        </w:rPr>
        <w:t>các</w:t>
      </w:r>
      <w:r>
        <w:rPr>
          <w:color w:val="231F20"/>
          <w:spacing w:val="-7"/>
        </w:rPr>
        <w:t> </w:t>
      </w:r>
      <w:r>
        <w:rPr>
          <w:color w:val="231F20"/>
          <w:spacing w:val="-3"/>
        </w:rPr>
        <w:t>pháp</w:t>
      </w:r>
      <w:r>
        <w:rPr>
          <w:color w:val="231F20"/>
          <w:spacing w:val="-7"/>
        </w:rPr>
        <w:t> </w:t>
      </w:r>
      <w:r>
        <w:rPr>
          <w:color w:val="231F20"/>
        </w:rPr>
        <w:t>bất</w:t>
      </w:r>
      <w:r>
        <w:rPr>
          <w:color w:val="231F20"/>
          <w:spacing w:val="-8"/>
        </w:rPr>
        <w:t> </w:t>
      </w:r>
      <w:r>
        <w:rPr>
          <w:color w:val="231F20"/>
          <w:spacing w:val="-3"/>
        </w:rPr>
        <w:t>thiện,</w:t>
      </w:r>
      <w:r>
        <w:rPr>
          <w:color w:val="231F20"/>
          <w:spacing w:val="-7"/>
        </w:rPr>
        <w:t> </w:t>
      </w:r>
      <w:r>
        <w:rPr>
          <w:color w:val="231F20"/>
        </w:rPr>
        <w:t>tu</w:t>
      </w:r>
      <w:r>
        <w:rPr>
          <w:color w:val="231F20"/>
          <w:spacing w:val="-7"/>
        </w:rPr>
        <w:t> </w:t>
      </w:r>
      <w:r>
        <w:rPr>
          <w:color w:val="231F20"/>
        </w:rPr>
        <w:t>tập</w:t>
      </w:r>
      <w:r>
        <w:rPr>
          <w:color w:val="231F20"/>
          <w:spacing w:val="-8"/>
        </w:rPr>
        <w:t> </w:t>
      </w:r>
      <w:r>
        <w:rPr>
          <w:color w:val="231F20"/>
        </w:rPr>
        <w:t>các</w:t>
      </w:r>
      <w:r>
        <w:rPr>
          <w:color w:val="231F20"/>
          <w:spacing w:val="-7"/>
        </w:rPr>
        <w:t> </w:t>
      </w:r>
      <w:r>
        <w:rPr>
          <w:color w:val="231F20"/>
          <w:spacing w:val="-3"/>
        </w:rPr>
        <w:t>pháp</w:t>
      </w:r>
      <w:r>
        <w:rPr>
          <w:color w:val="231F20"/>
          <w:spacing w:val="-7"/>
        </w:rPr>
        <w:t> </w:t>
      </w:r>
      <w:r>
        <w:rPr>
          <w:color w:val="231F20"/>
          <w:spacing w:val="-3"/>
        </w:rPr>
        <w:t>thiện.</w:t>
      </w:r>
    </w:p>
    <w:p>
      <w:pPr>
        <w:pStyle w:val="BodyText"/>
        <w:ind w:left="677" w:firstLine="0"/>
      </w:pPr>
      <w:r>
        <w:rPr>
          <w:i/>
          <w:color w:val="231F20"/>
        </w:rPr>
        <w:t>Hỏi: </w:t>
      </w:r>
      <w:r>
        <w:rPr>
          <w:color w:val="231F20"/>
        </w:rPr>
        <w:t>Vì sao tâm bất động giải thoát gọi là ngọc báu Mạt ni?</w:t>
      </w:r>
    </w:p>
    <w:p>
      <w:pPr>
        <w:pStyle w:val="BodyText"/>
        <w:spacing w:line="276" w:lineRule="auto" w:before="158"/>
        <w:ind w:left="110" w:right="391"/>
      </w:pPr>
      <w:r>
        <w:rPr>
          <w:i/>
          <w:color w:val="231F20"/>
        </w:rPr>
        <w:t>Đáp: </w:t>
      </w:r>
      <w:r>
        <w:rPr>
          <w:color w:val="231F20"/>
        </w:rPr>
        <w:t>Vì tâm bất động giải thoát rất bền chắc, rất thù thắng, vi diệu,</w:t>
      </w:r>
      <w:r>
        <w:rPr>
          <w:color w:val="231F20"/>
          <w:spacing w:val="-9"/>
        </w:rPr>
        <w:t> </w:t>
      </w:r>
      <w:r>
        <w:rPr>
          <w:color w:val="231F20"/>
        </w:rPr>
        <w:t>không</w:t>
      </w:r>
      <w:r>
        <w:rPr>
          <w:color w:val="231F20"/>
          <w:spacing w:val="-9"/>
        </w:rPr>
        <w:t> </w:t>
      </w:r>
      <w:r>
        <w:rPr>
          <w:color w:val="231F20"/>
        </w:rPr>
        <w:t>tỳ</w:t>
      </w:r>
      <w:r>
        <w:rPr>
          <w:color w:val="231F20"/>
          <w:spacing w:val="-8"/>
        </w:rPr>
        <w:t> </w:t>
      </w:r>
      <w:r>
        <w:rPr>
          <w:color w:val="231F20"/>
        </w:rPr>
        <w:t>vết,</w:t>
      </w:r>
      <w:r>
        <w:rPr>
          <w:color w:val="231F20"/>
          <w:spacing w:val="-9"/>
        </w:rPr>
        <w:t> </w:t>
      </w:r>
      <w:r>
        <w:rPr>
          <w:color w:val="231F20"/>
        </w:rPr>
        <w:t>rất</w:t>
      </w:r>
      <w:r>
        <w:rPr>
          <w:color w:val="231F20"/>
          <w:spacing w:val="-8"/>
        </w:rPr>
        <w:t> </w:t>
      </w:r>
      <w:r>
        <w:rPr>
          <w:color w:val="231F20"/>
        </w:rPr>
        <w:t>trong</w:t>
      </w:r>
      <w:r>
        <w:rPr>
          <w:color w:val="231F20"/>
          <w:spacing w:val="-9"/>
        </w:rPr>
        <w:t> </w:t>
      </w:r>
      <w:r>
        <w:rPr>
          <w:color w:val="231F20"/>
        </w:rPr>
        <w:t>sáng,</w:t>
      </w:r>
      <w:r>
        <w:rPr>
          <w:color w:val="231F20"/>
          <w:spacing w:val="-9"/>
        </w:rPr>
        <w:t> </w:t>
      </w:r>
      <w:r>
        <w:rPr>
          <w:color w:val="231F20"/>
        </w:rPr>
        <w:t>không</w:t>
      </w:r>
      <w:r>
        <w:rPr>
          <w:color w:val="231F20"/>
          <w:spacing w:val="-8"/>
        </w:rPr>
        <w:t> </w:t>
      </w:r>
      <w:r>
        <w:rPr>
          <w:color w:val="231F20"/>
        </w:rPr>
        <w:t>cấu</w:t>
      </w:r>
      <w:r>
        <w:rPr>
          <w:color w:val="231F20"/>
          <w:spacing w:val="-9"/>
        </w:rPr>
        <w:t> </w:t>
      </w:r>
      <w:r>
        <w:rPr>
          <w:color w:val="231F20"/>
        </w:rPr>
        <w:t>bẩn,</w:t>
      </w:r>
      <w:r>
        <w:rPr>
          <w:color w:val="231F20"/>
          <w:spacing w:val="-8"/>
        </w:rPr>
        <w:t> </w:t>
      </w:r>
      <w:r>
        <w:rPr>
          <w:color w:val="231F20"/>
        </w:rPr>
        <w:t>rất</w:t>
      </w:r>
      <w:r>
        <w:rPr>
          <w:color w:val="231F20"/>
          <w:spacing w:val="-9"/>
        </w:rPr>
        <w:t> </w:t>
      </w:r>
      <w:r>
        <w:rPr>
          <w:color w:val="231F20"/>
        </w:rPr>
        <w:t>sạch,</w:t>
      </w:r>
      <w:r>
        <w:rPr>
          <w:color w:val="231F20"/>
          <w:spacing w:val="-9"/>
        </w:rPr>
        <w:t> </w:t>
      </w:r>
      <w:r>
        <w:rPr>
          <w:color w:val="231F20"/>
        </w:rPr>
        <w:t>khó</w:t>
      </w:r>
      <w:r>
        <w:rPr>
          <w:color w:val="231F20"/>
          <w:spacing w:val="-8"/>
        </w:rPr>
        <w:t> </w:t>
      </w:r>
      <w:r>
        <w:rPr>
          <w:color w:val="231F20"/>
        </w:rPr>
        <w:t>được, ai cũng ưa thích, nên gọi là ngọc báu Mạt</w:t>
      </w:r>
      <w:r>
        <w:rPr>
          <w:color w:val="231F20"/>
          <w:spacing w:val="-2"/>
        </w:rPr>
        <w:t> </w:t>
      </w:r>
      <w:r>
        <w:rPr>
          <w:color w:val="231F20"/>
        </w:rPr>
        <w:t>ni.</w:t>
      </w:r>
    </w:p>
    <w:p>
      <w:pPr>
        <w:pStyle w:val="BodyText"/>
        <w:spacing w:line="276" w:lineRule="auto"/>
        <w:ind w:left="110" w:right="390"/>
      </w:pPr>
      <w:r>
        <w:rPr>
          <w:color w:val="231F20"/>
        </w:rPr>
        <w:t>Lại nữa, do tâm bất động giải thoát có khả năng phá tan bóng tối vô minh, nên gọi là ngọc báu Mạt ni. Như lấy viên ngọc Mạt ni sáng chói để giữa ngôi nhà tối, nó có khả năng xua tan bóng tối,</w:t>
      </w:r>
      <w:r>
        <w:rPr>
          <w:color w:val="231F20"/>
          <w:spacing w:val="-33"/>
        </w:rPr>
        <w:t> </w:t>
      </w:r>
      <w:r>
        <w:rPr>
          <w:color w:val="231F20"/>
        </w:rPr>
        <w:t>làm sáng tỏ các vật. Như </w:t>
      </w:r>
      <w:r>
        <w:rPr>
          <w:color w:val="231F20"/>
          <w:spacing w:val="-5"/>
        </w:rPr>
        <w:t>vậy, </w:t>
      </w:r>
      <w:r>
        <w:rPr>
          <w:color w:val="231F20"/>
        </w:rPr>
        <w:t>đem tâm bất động giải thoát là ngọc báu Mạt ni đặt vào sự nối tiếp tức có thể xua tan vô minh, tối tăm, làm sáng tỏ mọi</w:t>
      </w:r>
      <w:r>
        <w:rPr>
          <w:color w:val="231F20"/>
          <w:spacing w:val="-2"/>
        </w:rPr>
        <w:t> </w:t>
      </w:r>
      <w:r>
        <w:rPr>
          <w:color w:val="231F20"/>
        </w:rPr>
        <w:t>vật.</w:t>
      </w:r>
    </w:p>
    <w:p>
      <w:pPr>
        <w:pStyle w:val="BodyText"/>
        <w:spacing w:line="276" w:lineRule="auto"/>
        <w:ind w:left="110" w:right="390"/>
      </w:pP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tâm</w:t>
      </w:r>
      <w:r>
        <w:rPr>
          <w:color w:val="231F20"/>
          <w:spacing w:val="-10"/>
        </w:rPr>
        <w:t> </w:t>
      </w:r>
      <w:r>
        <w:rPr>
          <w:color w:val="231F20"/>
        </w:rPr>
        <w:t>bất</w:t>
      </w:r>
      <w:r>
        <w:rPr>
          <w:color w:val="231F20"/>
          <w:spacing w:val="-11"/>
        </w:rPr>
        <w:t> </w:t>
      </w:r>
      <w:r>
        <w:rPr>
          <w:color w:val="231F20"/>
        </w:rPr>
        <w:t>động</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có</w:t>
      </w:r>
      <w:r>
        <w:rPr>
          <w:color w:val="231F20"/>
          <w:spacing w:val="-10"/>
        </w:rPr>
        <w:t> </w:t>
      </w:r>
      <w:r>
        <w:rPr>
          <w:color w:val="231F20"/>
        </w:rPr>
        <w:t>khả</w:t>
      </w:r>
      <w:r>
        <w:rPr>
          <w:color w:val="231F20"/>
          <w:spacing w:val="-11"/>
        </w:rPr>
        <w:t> </w:t>
      </w:r>
      <w:r>
        <w:rPr>
          <w:color w:val="231F20"/>
        </w:rPr>
        <w:t>năng</w:t>
      </w:r>
      <w:r>
        <w:rPr>
          <w:color w:val="231F20"/>
          <w:spacing w:val="-11"/>
        </w:rPr>
        <w:t> </w:t>
      </w:r>
      <w:r>
        <w:rPr>
          <w:color w:val="231F20"/>
        </w:rPr>
        <w:t>diệt</w:t>
      </w:r>
      <w:r>
        <w:rPr>
          <w:color w:val="231F20"/>
          <w:spacing w:val="-11"/>
        </w:rPr>
        <w:t> </w:t>
      </w:r>
      <w:r>
        <w:rPr>
          <w:color w:val="231F20"/>
        </w:rPr>
        <w:t>trừ</w:t>
      </w:r>
      <w:r>
        <w:rPr>
          <w:color w:val="231F20"/>
          <w:spacing w:val="-10"/>
        </w:rPr>
        <w:t> </w:t>
      </w:r>
      <w:r>
        <w:rPr>
          <w:color w:val="231F20"/>
        </w:rPr>
        <w:t>các</w:t>
      </w:r>
      <w:r>
        <w:rPr>
          <w:color w:val="231F20"/>
          <w:spacing w:val="-11"/>
        </w:rPr>
        <w:t> </w:t>
      </w:r>
      <w:r>
        <w:rPr>
          <w:color w:val="231F20"/>
          <w:spacing w:val="-4"/>
        </w:rPr>
        <w:t>trần </w:t>
      </w:r>
      <w:r>
        <w:rPr>
          <w:color w:val="231F20"/>
        </w:rPr>
        <w:t>cấu của phiền não, nên gọi là ngọc báu Mạt ni. Như ngọc báu Mạt ni</w:t>
      </w:r>
      <w:r>
        <w:rPr>
          <w:color w:val="231F20"/>
          <w:spacing w:val="-4"/>
        </w:rPr>
        <w:t> </w:t>
      </w:r>
      <w:r>
        <w:rPr>
          <w:color w:val="231F20"/>
        </w:rPr>
        <w:t>của</w:t>
      </w:r>
      <w:r>
        <w:rPr>
          <w:color w:val="231F20"/>
          <w:spacing w:val="-3"/>
        </w:rPr>
        <w:t> </w:t>
      </w:r>
      <w:r>
        <w:rPr>
          <w:color w:val="231F20"/>
        </w:rPr>
        <w:t>nước</w:t>
      </w:r>
      <w:r>
        <w:rPr>
          <w:color w:val="231F20"/>
          <w:spacing w:val="-4"/>
        </w:rPr>
        <w:t> </w:t>
      </w:r>
      <w:r>
        <w:rPr>
          <w:color w:val="231F20"/>
        </w:rPr>
        <w:t>trong</w:t>
      </w:r>
      <w:r>
        <w:rPr>
          <w:color w:val="231F20"/>
          <w:spacing w:val="-3"/>
        </w:rPr>
        <w:t> </w:t>
      </w:r>
      <w:r>
        <w:rPr>
          <w:color w:val="231F20"/>
        </w:rPr>
        <w:t>đem</w:t>
      </w:r>
      <w:r>
        <w:rPr>
          <w:color w:val="231F20"/>
          <w:spacing w:val="-3"/>
        </w:rPr>
        <w:t> </w:t>
      </w:r>
      <w:r>
        <w:rPr>
          <w:color w:val="231F20"/>
        </w:rPr>
        <w:t>đặt</w:t>
      </w:r>
      <w:r>
        <w:rPr>
          <w:color w:val="231F20"/>
          <w:spacing w:val="-4"/>
        </w:rPr>
        <w:t> </w:t>
      </w:r>
      <w:r>
        <w:rPr>
          <w:color w:val="231F20"/>
        </w:rPr>
        <w:t>vào</w:t>
      </w:r>
      <w:r>
        <w:rPr>
          <w:color w:val="231F20"/>
          <w:spacing w:val="-3"/>
        </w:rPr>
        <w:t> </w:t>
      </w:r>
      <w:r>
        <w:rPr>
          <w:color w:val="231F20"/>
        </w:rPr>
        <w:t>nước</w:t>
      </w:r>
      <w:r>
        <w:rPr>
          <w:color w:val="231F20"/>
          <w:spacing w:val="-3"/>
        </w:rPr>
        <w:t> </w:t>
      </w:r>
      <w:r>
        <w:rPr>
          <w:color w:val="231F20"/>
        </w:rPr>
        <w:t>đục</w:t>
      </w:r>
      <w:r>
        <w:rPr>
          <w:color w:val="231F20"/>
          <w:spacing w:val="-4"/>
        </w:rPr>
        <w:t> </w:t>
      </w:r>
      <w:r>
        <w:rPr>
          <w:color w:val="231F20"/>
        </w:rPr>
        <w:t>thì</w:t>
      </w:r>
      <w:r>
        <w:rPr>
          <w:color w:val="231F20"/>
          <w:spacing w:val="-3"/>
        </w:rPr>
        <w:t> </w:t>
      </w:r>
      <w:r>
        <w:rPr>
          <w:color w:val="231F20"/>
        </w:rPr>
        <w:t>nước</w:t>
      </w:r>
      <w:r>
        <w:rPr>
          <w:color w:val="231F20"/>
          <w:spacing w:val="-3"/>
        </w:rPr>
        <w:t> </w:t>
      </w:r>
      <w:r>
        <w:rPr>
          <w:color w:val="231F20"/>
        </w:rPr>
        <w:t>đục</w:t>
      </w:r>
      <w:r>
        <w:rPr>
          <w:color w:val="231F20"/>
          <w:spacing w:val="-4"/>
        </w:rPr>
        <w:t> </w:t>
      </w:r>
      <w:r>
        <w:rPr>
          <w:color w:val="231F20"/>
        </w:rPr>
        <w:t>liền</w:t>
      </w:r>
      <w:r>
        <w:rPr>
          <w:color w:val="231F20"/>
          <w:spacing w:val="-3"/>
        </w:rPr>
        <w:t> </w:t>
      </w:r>
      <w:r>
        <w:rPr>
          <w:color w:val="231F20"/>
        </w:rPr>
        <w:t>lắng</w:t>
      </w:r>
      <w:r>
        <w:rPr>
          <w:color w:val="231F20"/>
          <w:spacing w:val="-3"/>
        </w:rPr>
        <w:t> </w:t>
      </w:r>
      <w:r>
        <w:rPr>
          <w:color w:val="231F20"/>
        </w:rPr>
        <w:t>sạch. Như thế, đem tâm bất động giải thoát là ngọc báu Mạt ni đặt vào sự nối tiếp tức có thể xua tan hết mọi trần cấu phiền não.</w:t>
      </w:r>
    </w:p>
    <w:p>
      <w:pPr>
        <w:pStyle w:val="BodyText"/>
        <w:spacing w:line="276" w:lineRule="auto" w:before="115"/>
        <w:ind w:left="110" w:right="391"/>
      </w:pPr>
      <w:r>
        <w:rPr>
          <w:color w:val="231F20"/>
        </w:rPr>
        <w:t>Lại</w:t>
      </w:r>
      <w:r>
        <w:rPr>
          <w:color w:val="231F20"/>
          <w:spacing w:val="-7"/>
        </w:rPr>
        <w:t> </w:t>
      </w:r>
      <w:r>
        <w:rPr>
          <w:color w:val="231F20"/>
        </w:rPr>
        <w:t>nữa,</w:t>
      </w:r>
      <w:r>
        <w:rPr>
          <w:color w:val="231F20"/>
          <w:spacing w:val="-7"/>
        </w:rPr>
        <w:t> </w:t>
      </w:r>
      <w:r>
        <w:rPr>
          <w:color w:val="231F20"/>
        </w:rPr>
        <w:t>do</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động</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khéo</w:t>
      </w:r>
      <w:r>
        <w:rPr>
          <w:color w:val="231F20"/>
          <w:spacing w:val="-7"/>
        </w:rPr>
        <w:t> </w:t>
      </w:r>
      <w:r>
        <w:rPr>
          <w:color w:val="231F20"/>
        </w:rPr>
        <w:t>an</w:t>
      </w:r>
      <w:r>
        <w:rPr>
          <w:color w:val="231F20"/>
          <w:spacing w:val="-7"/>
        </w:rPr>
        <w:t> </w:t>
      </w:r>
      <w:r>
        <w:rPr>
          <w:color w:val="231F20"/>
        </w:rPr>
        <w:t>trụ,</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ngọc báu Mạt ni. Như ngọc báu Mạt ni vuông </w:t>
      </w:r>
      <w:r>
        <w:rPr>
          <w:color w:val="231F20"/>
          <w:spacing w:val="-5"/>
        </w:rPr>
        <w:t>v.v… </w:t>
      </w:r>
      <w:r>
        <w:rPr>
          <w:color w:val="231F20"/>
        </w:rPr>
        <w:t>tùy theo chỗ đặt tức khéo</w:t>
      </w:r>
      <w:r>
        <w:rPr>
          <w:color w:val="231F20"/>
          <w:spacing w:val="-9"/>
        </w:rPr>
        <w:t> </w:t>
      </w:r>
      <w:r>
        <w:rPr>
          <w:color w:val="231F20"/>
        </w:rPr>
        <w:t>an</w:t>
      </w:r>
      <w:r>
        <w:rPr>
          <w:color w:val="231F20"/>
          <w:spacing w:val="-8"/>
        </w:rPr>
        <w:t> </w:t>
      </w:r>
      <w:r>
        <w:rPr>
          <w:color w:val="231F20"/>
        </w:rPr>
        <w:t>trụ.</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đem</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động</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là</w:t>
      </w:r>
      <w:r>
        <w:rPr>
          <w:color w:val="231F20"/>
          <w:spacing w:val="-9"/>
        </w:rPr>
        <w:t> </w:t>
      </w:r>
      <w:r>
        <w:rPr>
          <w:color w:val="231F20"/>
        </w:rPr>
        <w:t>ngọc</w:t>
      </w:r>
      <w:r>
        <w:rPr>
          <w:color w:val="231F20"/>
          <w:spacing w:val="-8"/>
        </w:rPr>
        <w:t> </w:t>
      </w:r>
      <w:r>
        <w:rPr>
          <w:color w:val="231F20"/>
        </w:rPr>
        <w:t>báu</w:t>
      </w:r>
      <w:r>
        <w:rPr>
          <w:color w:val="231F20"/>
          <w:spacing w:val="-8"/>
        </w:rPr>
        <w:t> </w:t>
      </w:r>
      <w:r>
        <w:rPr>
          <w:color w:val="231F20"/>
        </w:rPr>
        <w:t>Mạt</w:t>
      </w:r>
      <w:r>
        <w:rPr>
          <w:color w:val="231F20"/>
          <w:spacing w:val="-8"/>
        </w:rPr>
        <w:t> </w:t>
      </w:r>
      <w:r>
        <w:rPr>
          <w:color w:val="231F20"/>
        </w:rPr>
        <w:t>ni đặt vào sự nối tiếp tức khéo an trụ nhất định không thoái</w:t>
      </w:r>
      <w:r>
        <w:rPr>
          <w:color w:val="231F20"/>
          <w:spacing w:val="-3"/>
        </w:rPr>
        <w:t> </w:t>
      </w:r>
      <w:r>
        <w:rPr>
          <w:color w:val="231F20"/>
        </w:rPr>
        <w:t>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do tâm bất động giải thoát có khả năng diệt trừ sự nghèo thiếu về Thánh tài, nên gọi là ngọc báu Mạt ni. Như đặt ngọc báu Mạt ni vô giá trong ngôi nhà thì có khả năng đưa đến tiền của, vật báu thoát khỏi sự nghèo khổ. Như thế, đem tâm bất động </w:t>
      </w:r>
      <w:r>
        <w:rPr>
          <w:color w:val="231F20"/>
          <w:spacing w:val="-3"/>
        </w:rPr>
        <w:t>giải </w:t>
      </w:r>
      <w:r>
        <w:rPr>
          <w:color w:val="231F20"/>
        </w:rPr>
        <w:t>thoát</w:t>
      </w:r>
      <w:r>
        <w:rPr>
          <w:color w:val="231F20"/>
          <w:spacing w:val="-10"/>
        </w:rPr>
        <w:t> </w:t>
      </w:r>
      <w:r>
        <w:rPr>
          <w:color w:val="231F20"/>
        </w:rPr>
        <w:t>là</w:t>
      </w:r>
      <w:r>
        <w:rPr>
          <w:color w:val="231F20"/>
          <w:spacing w:val="-9"/>
        </w:rPr>
        <w:t> </w:t>
      </w:r>
      <w:r>
        <w:rPr>
          <w:color w:val="231F20"/>
        </w:rPr>
        <w:t>ngọc</w:t>
      </w:r>
      <w:r>
        <w:rPr>
          <w:color w:val="231F20"/>
          <w:spacing w:val="-9"/>
        </w:rPr>
        <w:t> </w:t>
      </w:r>
      <w:r>
        <w:rPr>
          <w:color w:val="231F20"/>
        </w:rPr>
        <w:t>báu</w:t>
      </w:r>
      <w:r>
        <w:rPr>
          <w:color w:val="231F20"/>
          <w:spacing w:val="-9"/>
        </w:rPr>
        <w:t> </w:t>
      </w:r>
      <w:r>
        <w:rPr>
          <w:color w:val="231F20"/>
        </w:rPr>
        <w:t>Mạt</w:t>
      </w:r>
      <w:r>
        <w:rPr>
          <w:color w:val="231F20"/>
          <w:spacing w:val="-9"/>
        </w:rPr>
        <w:t> </w:t>
      </w:r>
      <w:r>
        <w:rPr>
          <w:color w:val="231F20"/>
        </w:rPr>
        <w:t>ni</w:t>
      </w:r>
      <w:r>
        <w:rPr>
          <w:color w:val="231F20"/>
          <w:spacing w:val="-10"/>
        </w:rPr>
        <w:t> </w:t>
      </w:r>
      <w:r>
        <w:rPr>
          <w:color w:val="231F20"/>
        </w:rPr>
        <w:t>đặt</w:t>
      </w:r>
      <w:r>
        <w:rPr>
          <w:color w:val="231F20"/>
          <w:spacing w:val="-9"/>
        </w:rPr>
        <w:t> </w:t>
      </w:r>
      <w:r>
        <w:rPr>
          <w:color w:val="231F20"/>
        </w:rPr>
        <w:t>vào</w:t>
      </w:r>
      <w:r>
        <w:rPr>
          <w:color w:val="231F20"/>
          <w:spacing w:val="-9"/>
        </w:rPr>
        <w:t> </w:t>
      </w:r>
      <w:r>
        <w:rPr>
          <w:color w:val="231F20"/>
        </w:rPr>
        <w:t>sự</w:t>
      </w:r>
      <w:r>
        <w:rPr>
          <w:color w:val="231F20"/>
          <w:spacing w:val="-9"/>
        </w:rPr>
        <w:t> </w:t>
      </w:r>
      <w:r>
        <w:rPr>
          <w:color w:val="231F20"/>
        </w:rPr>
        <w:t>nối</w:t>
      </w:r>
      <w:r>
        <w:rPr>
          <w:color w:val="231F20"/>
          <w:spacing w:val="-9"/>
        </w:rPr>
        <w:t> </w:t>
      </w:r>
      <w:r>
        <w:rPr>
          <w:color w:val="231F20"/>
        </w:rPr>
        <w:t>tiếp</w:t>
      </w:r>
      <w:r>
        <w:rPr>
          <w:color w:val="231F20"/>
          <w:spacing w:val="-10"/>
        </w:rPr>
        <w:t> </w:t>
      </w:r>
      <w:r>
        <w:rPr>
          <w:color w:val="231F20"/>
        </w:rPr>
        <w:t>tức</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đưa</w:t>
      </w:r>
      <w:r>
        <w:rPr>
          <w:color w:val="231F20"/>
          <w:spacing w:val="-9"/>
        </w:rPr>
        <w:t> </w:t>
      </w:r>
      <w:r>
        <w:rPr>
          <w:color w:val="231F20"/>
        </w:rPr>
        <w:t>đến</w:t>
      </w:r>
      <w:r>
        <w:rPr>
          <w:color w:val="231F20"/>
          <w:spacing w:val="-14"/>
        </w:rPr>
        <w:t> </w:t>
      </w:r>
      <w:r>
        <w:rPr>
          <w:color w:val="231F20"/>
        </w:rPr>
        <w:t>Thánh tài, dẹp trừ sự thiếu thốn về công</w:t>
      </w:r>
      <w:r>
        <w:rPr>
          <w:color w:val="231F20"/>
          <w:spacing w:val="-2"/>
        </w:rPr>
        <w:t> </w:t>
      </w:r>
      <w:r>
        <w:rPr>
          <w:color w:val="231F20"/>
        </w:rPr>
        <w:t>đức.</w:t>
      </w:r>
    </w:p>
    <w:p>
      <w:pPr>
        <w:pStyle w:val="BodyText"/>
        <w:spacing w:line="273" w:lineRule="auto" w:before="108"/>
        <w:ind w:right="106"/>
      </w:pPr>
      <w:r>
        <w:rPr>
          <w:color w:val="231F20"/>
        </w:rPr>
        <w:t>Lại nữa, do tâm bất động giải thoát có khả năng tạo lợi ích </w:t>
      </w:r>
      <w:r>
        <w:rPr>
          <w:color w:val="231F20"/>
          <w:spacing w:val="-2"/>
        </w:rPr>
        <w:t>cho </w:t>
      </w:r>
      <w:r>
        <w:rPr>
          <w:color w:val="231F20"/>
        </w:rPr>
        <w:t>các hữu tình, nên gọi là ngọc báu Mạt ni. Như ngọc báu Như ý </w:t>
      </w:r>
      <w:r>
        <w:rPr>
          <w:color w:val="231F20"/>
          <w:spacing w:val="-2"/>
        </w:rPr>
        <w:t>gắn </w:t>
      </w:r>
      <w:r>
        <w:rPr>
          <w:color w:val="231F20"/>
        </w:rPr>
        <w:t>trên</w:t>
      </w:r>
      <w:r>
        <w:rPr>
          <w:color w:val="231F20"/>
          <w:spacing w:val="-8"/>
        </w:rPr>
        <w:t> </w:t>
      </w:r>
      <w:r>
        <w:rPr>
          <w:color w:val="231F20"/>
        </w:rPr>
        <w:t>đầu</w:t>
      </w:r>
      <w:r>
        <w:rPr>
          <w:color w:val="231F20"/>
          <w:spacing w:val="-7"/>
        </w:rPr>
        <w:t> </w:t>
      </w:r>
      <w:r>
        <w:rPr>
          <w:color w:val="231F20"/>
        </w:rPr>
        <w:t>ngọn</w:t>
      </w:r>
      <w:r>
        <w:rPr>
          <w:color w:val="231F20"/>
          <w:spacing w:val="-7"/>
        </w:rPr>
        <w:t> </w:t>
      </w:r>
      <w:r>
        <w:rPr>
          <w:color w:val="231F20"/>
        </w:rPr>
        <w:t>cờ</w:t>
      </w:r>
      <w:r>
        <w:rPr>
          <w:color w:val="231F20"/>
          <w:spacing w:val="-8"/>
        </w:rPr>
        <w:t> </w:t>
      </w:r>
      <w:r>
        <w:rPr>
          <w:color w:val="231F20"/>
        </w:rPr>
        <w:t>cao,</w:t>
      </w:r>
      <w:r>
        <w:rPr>
          <w:color w:val="231F20"/>
          <w:spacing w:val="-7"/>
        </w:rPr>
        <w:t> </w:t>
      </w:r>
      <w:r>
        <w:rPr>
          <w:color w:val="231F20"/>
        </w:rPr>
        <w:t>tùy</w:t>
      </w:r>
      <w:r>
        <w:rPr>
          <w:color w:val="231F20"/>
          <w:spacing w:val="-7"/>
        </w:rPr>
        <w:t> </w:t>
      </w:r>
      <w:r>
        <w:rPr>
          <w:color w:val="231F20"/>
        </w:rPr>
        <w:t>theo</w:t>
      </w:r>
      <w:r>
        <w:rPr>
          <w:color w:val="231F20"/>
          <w:spacing w:val="-8"/>
        </w:rPr>
        <w:t> </w:t>
      </w:r>
      <w:r>
        <w:rPr>
          <w:color w:val="231F20"/>
        </w:rPr>
        <w:t>ý</w:t>
      </w:r>
      <w:r>
        <w:rPr>
          <w:color w:val="231F20"/>
          <w:spacing w:val="-7"/>
        </w:rPr>
        <w:t> </w:t>
      </w:r>
      <w:r>
        <w:rPr>
          <w:color w:val="231F20"/>
        </w:rPr>
        <w:t>ưa</w:t>
      </w:r>
      <w:r>
        <w:rPr>
          <w:color w:val="231F20"/>
          <w:spacing w:val="-7"/>
        </w:rPr>
        <w:t> </w:t>
      </w:r>
      <w:r>
        <w:rPr>
          <w:color w:val="231F20"/>
        </w:rPr>
        <w:t>thích</w:t>
      </w:r>
      <w:r>
        <w:rPr>
          <w:color w:val="231F20"/>
          <w:spacing w:val="-8"/>
        </w:rPr>
        <w:t> </w:t>
      </w:r>
      <w:r>
        <w:rPr>
          <w:color w:val="231F20"/>
        </w:rPr>
        <w:t>mưa</w:t>
      </w:r>
      <w:r>
        <w:rPr>
          <w:color w:val="231F20"/>
          <w:spacing w:val="-7"/>
        </w:rPr>
        <w:t> </w:t>
      </w:r>
      <w:r>
        <w:rPr>
          <w:color w:val="231F20"/>
        </w:rPr>
        <w:t>xuống</w:t>
      </w:r>
      <w:r>
        <w:rPr>
          <w:color w:val="231F20"/>
          <w:spacing w:val="-7"/>
        </w:rPr>
        <w:t> </w:t>
      </w:r>
      <w:r>
        <w:rPr>
          <w:color w:val="231F20"/>
        </w:rPr>
        <w:t>các</w:t>
      </w:r>
      <w:r>
        <w:rPr>
          <w:color w:val="231F20"/>
          <w:spacing w:val="-8"/>
        </w:rPr>
        <w:t> </w:t>
      </w:r>
      <w:r>
        <w:rPr>
          <w:color w:val="231F20"/>
        </w:rPr>
        <w:t>vật</w:t>
      </w:r>
      <w:r>
        <w:rPr>
          <w:color w:val="231F20"/>
          <w:spacing w:val="-7"/>
        </w:rPr>
        <w:t> </w:t>
      </w:r>
      <w:r>
        <w:rPr>
          <w:color w:val="231F20"/>
        </w:rPr>
        <w:t>báu</w:t>
      </w:r>
      <w:r>
        <w:rPr>
          <w:color w:val="231F20"/>
          <w:spacing w:val="-7"/>
        </w:rPr>
        <w:t> </w:t>
      </w:r>
      <w:r>
        <w:rPr>
          <w:color w:val="231F20"/>
          <w:spacing w:val="-2"/>
        </w:rPr>
        <w:t>cứu </w:t>
      </w:r>
      <w:r>
        <w:rPr>
          <w:color w:val="231F20"/>
        </w:rPr>
        <w:t>giúp đầy đủ cho trăm ngàn hữu tình nghèo thiếu. Như thế, Đức </w:t>
      </w:r>
      <w:r>
        <w:rPr>
          <w:color w:val="231F20"/>
          <w:spacing w:val="-2"/>
        </w:rPr>
        <w:t>Thế </w:t>
      </w:r>
      <w:r>
        <w:rPr>
          <w:color w:val="231F20"/>
        </w:rPr>
        <w:t>Tôn</w:t>
      </w:r>
      <w:r>
        <w:rPr>
          <w:color w:val="231F20"/>
          <w:spacing w:val="-18"/>
        </w:rPr>
        <w:t> </w:t>
      </w:r>
      <w:r>
        <w:rPr>
          <w:color w:val="231F20"/>
        </w:rPr>
        <w:t>cũng</w:t>
      </w:r>
      <w:r>
        <w:rPr>
          <w:color w:val="231F20"/>
          <w:spacing w:val="-18"/>
        </w:rPr>
        <w:t> </w:t>
      </w:r>
      <w:r>
        <w:rPr>
          <w:color w:val="231F20"/>
        </w:rPr>
        <w:t>đem</w:t>
      </w:r>
      <w:r>
        <w:rPr>
          <w:color w:val="231F20"/>
          <w:spacing w:val="-18"/>
        </w:rPr>
        <w:t> </w:t>
      </w:r>
      <w:r>
        <w:rPr>
          <w:color w:val="231F20"/>
        </w:rPr>
        <w:t>ngọc</w:t>
      </w:r>
      <w:r>
        <w:rPr>
          <w:color w:val="231F20"/>
          <w:spacing w:val="-18"/>
        </w:rPr>
        <w:t> </w:t>
      </w:r>
      <w:r>
        <w:rPr>
          <w:color w:val="231F20"/>
        </w:rPr>
        <w:t>báu</w:t>
      </w:r>
      <w:r>
        <w:rPr>
          <w:color w:val="231F20"/>
          <w:spacing w:val="-17"/>
        </w:rPr>
        <w:t> </w:t>
      </w:r>
      <w:r>
        <w:rPr>
          <w:color w:val="231F20"/>
        </w:rPr>
        <w:t>Mạt</w:t>
      </w:r>
      <w:r>
        <w:rPr>
          <w:color w:val="231F20"/>
          <w:spacing w:val="-18"/>
        </w:rPr>
        <w:t> </w:t>
      </w:r>
      <w:r>
        <w:rPr>
          <w:color w:val="231F20"/>
        </w:rPr>
        <w:t>ni</w:t>
      </w:r>
      <w:r>
        <w:rPr>
          <w:color w:val="231F20"/>
          <w:spacing w:val="-18"/>
        </w:rPr>
        <w:t> </w:t>
      </w:r>
      <w:r>
        <w:rPr>
          <w:color w:val="231F20"/>
        </w:rPr>
        <w:t>của</w:t>
      </w:r>
      <w:r>
        <w:rPr>
          <w:color w:val="231F20"/>
          <w:spacing w:val="-18"/>
        </w:rPr>
        <w:t> </w:t>
      </w:r>
      <w:r>
        <w:rPr>
          <w:color w:val="231F20"/>
        </w:rPr>
        <w:t>tâm</w:t>
      </w:r>
      <w:r>
        <w:rPr>
          <w:color w:val="231F20"/>
          <w:spacing w:val="-18"/>
        </w:rPr>
        <w:t> </w:t>
      </w:r>
      <w:r>
        <w:rPr>
          <w:color w:val="231F20"/>
        </w:rPr>
        <w:t>bất</w:t>
      </w:r>
      <w:r>
        <w:rPr>
          <w:color w:val="231F20"/>
          <w:spacing w:val="-17"/>
        </w:rPr>
        <w:t> </w:t>
      </w:r>
      <w:r>
        <w:rPr>
          <w:color w:val="231F20"/>
        </w:rPr>
        <w:t>động</w:t>
      </w:r>
      <w:r>
        <w:rPr>
          <w:color w:val="231F20"/>
          <w:spacing w:val="-18"/>
        </w:rPr>
        <w:t> </w:t>
      </w:r>
      <w:r>
        <w:rPr>
          <w:color w:val="231F20"/>
        </w:rPr>
        <w:t>giải</w:t>
      </w:r>
      <w:r>
        <w:rPr>
          <w:color w:val="231F20"/>
          <w:spacing w:val="-18"/>
        </w:rPr>
        <w:t> </w:t>
      </w:r>
      <w:r>
        <w:rPr>
          <w:color w:val="231F20"/>
        </w:rPr>
        <w:t>thoát</w:t>
      </w:r>
      <w:r>
        <w:rPr>
          <w:color w:val="231F20"/>
          <w:spacing w:val="-18"/>
        </w:rPr>
        <w:t> </w:t>
      </w:r>
      <w:r>
        <w:rPr>
          <w:color w:val="231F20"/>
        </w:rPr>
        <w:t>đặt</w:t>
      </w:r>
      <w:r>
        <w:rPr>
          <w:color w:val="231F20"/>
          <w:spacing w:val="-18"/>
        </w:rPr>
        <w:t> </w:t>
      </w:r>
      <w:r>
        <w:rPr>
          <w:color w:val="231F20"/>
        </w:rPr>
        <w:t>trên</w:t>
      </w:r>
      <w:r>
        <w:rPr>
          <w:color w:val="231F20"/>
          <w:spacing w:val="-19"/>
        </w:rPr>
        <w:t> </w:t>
      </w:r>
      <w:r>
        <w:rPr>
          <w:color w:val="231F20"/>
        </w:rPr>
        <w:t>vô lượng ngọn cờ trụ bất phóng dật, tùy theo sự ưa thích khác nhau </w:t>
      </w:r>
      <w:r>
        <w:rPr>
          <w:color w:val="231F20"/>
          <w:spacing w:val="-2"/>
        </w:rPr>
        <w:t>của </w:t>
      </w:r>
      <w:r>
        <w:rPr>
          <w:color w:val="231F20"/>
        </w:rPr>
        <w:t>các hữu tình mưa xuống vật báu chánh pháp, có khả năng khiến vô số</w:t>
      </w:r>
      <w:r>
        <w:rPr>
          <w:color w:val="231F20"/>
          <w:spacing w:val="-7"/>
        </w:rPr>
        <w:t> </w:t>
      </w:r>
      <w:r>
        <w:rPr>
          <w:color w:val="231F20"/>
        </w:rPr>
        <w:t>vô</w:t>
      </w:r>
      <w:r>
        <w:rPr>
          <w:color w:val="231F20"/>
          <w:spacing w:val="-6"/>
        </w:rPr>
        <w:t> </w:t>
      </w:r>
      <w:r>
        <w:rPr>
          <w:color w:val="231F20"/>
        </w:rPr>
        <w:t>biên</w:t>
      </w:r>
      <w:r>
        <w:rPr>
          <w:color w:val="231F20"/>
          <w:spacing w:val="-7"/>
        </w:rPr>
        <w:t> </w:t>
      </w:r>
      <w:r>
        <w:rPr>
          <w:color w:val="231F20"/>
        </w:rPr>
        <w:t>các</w:t>
      </w:r>
      <w:r>
        <w:rPr>
          <w:color w:val="231F20"/>
          <w:spacing w:val="-6"/>
        </w:rPr>
        <w:t> </w:t>
      </w:r>
      <w:r>
        <w:rPr>
          <w:color w:val="231F20"/>
        </w:rPr>
        <w:t>hữu</w:t>
      </w:r>
      <w:r>
        <w:rPr>
          <w:color w:val="231F20"/>
          <w:spacing w:val="-7"/>
        </w:rPr>
        <w:t> </w:t>
      </w:r>
      <w:r>
        <w:rPr>
          <w:color w:val="231F20"/>
        </w:rPr>
        <w:t>tình</w:t>
      </w:r>
      <w:r>
        <w:rPr>
          <w:color w:val="231F20"/>
          <w:spacing w:val="-6"/>
        </w:rPr>
        <w:t> </w:t>
      </w:r>
      <w:r>
        <w:rPr>
          <w:color w:val="231F20"/>
        </w:rPr>
        <w:t>lìa</w:t>
      </w:r>
      <w:r>
        <w:rPr>
          <w:color w:val="231F20"/>
          <w:spacing w:val="-7"/>
        </w:rPr>
        <w:t> </w:t>
      </w:r>
      <w:r>
        <w:rPr>
          <w:color w:val="231F20"/>
        </w:rPr>
        <w:t>hết</w:t>
      </w:r>
      <w:r>
        <w:rPr>
          <w:color w:val="231F20"/>
          <w:spacing w:val="-6"/>
        </w:rPr>
        <w:t> </w:t>
      </w:r>
      <w:r>
        <w:rPr>
          <w:color w:val="231F20"/>
        </w:rPr>
        <w:t>khổ</w:t>
      </w:r>
      <w:r>
        <w:rPr>
          <w:color w:val="231F20"/>
          <w:spacing w:val="-7"/>
        </w:rPr>
        <w:t> </w:t>
      </w:r>
      <w:r>
        <w:rPr>
          <w:color w:val="231F20"/>
        </w:rPr>
        <w:t>nơi</w:t>
      </w:r>
      <w:r>
        <w:rPr>
          <w:color w:val="231F20"/>
          <w:spacing w:val="-6"/>
        </w:rPr>
        <w:t> </w:t>
      </w:r>
      <w:r>
        <w:rPr>
          <w:color w:val="231F20"/>
        </w:rPr>
        <w:t>sinh</w:t>
      </w:r>
      <w:r>
        <w:rPr>
          <w:color w:val="231F20"/>
          <w:spacing w:val="-7"/>
        </w:rPr>
        <w:t> </w:t>
      </w:r>
      <w:r>
        <w:rPr>
          <w:color w:val="231F20"/>
        </w:rPr>
        <w:t>tử,</w:t>
      </w:r>
      <w:r>
        <w:rPr>
          <w:color w:val="231F20"/>
          <w:spacing w:val="-6"/>
        </w:rPr>
        <w:t> </w:t>
      </w:r>
      <w:r>
        <w:rPr>
          <w:color w:val="231F20"/>
        </w:rPr>
        <w:t>đầy</w:t>
      </w:r>
      <w:r>
        <w:rPr>
          <w:color w:val="231F20"/>
          <w:spacing w:val="-7"/>
        </w:rPr>
        <w:t> </w:t>
      </w:r>
      <w:r>
        <w:rPr>
          <w:color w:val="231F20"/>
        </w:rPr>
        <w:t>đủ</w:t>
      </w:r>
      <w:r>
        <w:rPr>
          <w:color w:val="231F20"/>
          <w:spacing w:val="-7"/>
        </w:rPr>
        <w:t> </w:t>
      </w:r>
      <w:r>
        <w:rPr>
          <w:color w:val="231F20"/>
        </w:rPr>
        <w:t>các</w:t>
      </w:r>
      <w:r>
        <w:rPr>
          <w:color w:val="231F20"/>
          <w:spacing w:val="-7"/>
        </w:rPr>
        <w:t> </w:t>
      </w:r>
      <w:r>
        <w:rPr>
          <w:color w:val="231F20"/>
        </w:rPr>
        <w:t>căn</w:t>
      </w:r>
      <w:r>
        <w:rPr>
          <w:color w:val="231F20"/>
          <w:spacing w:val="-6"/>
        </w:rPr>
        <w:t> </w:t>
      </w:r>
      <w:r>
        <w:rPr>
          <w:color w:val="231F20"/>
          <w:spacing w:val="-2"/>
        </w:rPr>
        <w:t>thiện.</w:t>
      </w:r>
    </w:p>
    <w:p>
      <w:pPr>
        <w:pStyle w:val="BodyText"/>
        <w:spacing w:line="273" w:lineRule="auto" w:before="107"/>
        <w:ind w:right="108"/>
      </w:pPr>
      <w:r>
        <w:rPr>
          <w:color w:val="231F20"/>
        </w:rPr>
        <w:t>Do vô số nhân duyên như thế nên gọi tâm bất động giải thoát là ngọc báu Mạt ni.</w:t>
      </w:r>
    </w:p>
    <w:p>
      <w:pPr>
        <w:pStyle w:val="BodyText"/>
        <w:spacing w:line="273" w:lineRule="auto" w:before="112"/>
        <w:ind w:right="107"/>
      </w:pPr>
      <w:r>
        <w:rPr>
          <w:i/>
          <w:color w:val="231F20"/>
        </w:rPr>
        <w:t>Hỏi: </w:t>
      </w:r>
      <w:r>
        <w:rPr>
          <w:color w:val="231F20"/>
        </w:rPr>
        <w:t>Nếu như tâm bất động giải thoát có những sự việc thù thắng như thế, vì sao Đức Thế Tôn lại bảo tâm bất động giải thoát</w:t>
      </w:r>
      <w:r>
        <w:rPr>
          <w:color w:val="231F20"/>
          <w:spacing w:val="-42"/>
        </w:rPr>
        <w:t> </w:t>
      </w:r>
      <w:r>
        <w:rPr>
          <w:color w:val="231F20"/>
        </w:rPr>
        <w:t>là pháp không tăng, không giảm?</w:t>
      </w:r>
    </w:p>
    <w:p>
      <w:pPr>
        <w:pStyle w:val="BodyText"/>
        <w:spacing w:line="273" w:lineRule="auto" w:before="111"/>
        <w:ind w:right="107"/>
      </w:pPr>
      <w:r>
        <w:rPr>
          <w:i/>
          <w:color w:val="231F20"/>
        </w:rPr>
        <w:t>Đáp: </w:t>
      </w:r>
      <w:r>
        <w:rPr>
          <w:color w:val="231F20"/>
        </w:rPr>
        <w:t>Vì căn cứ vào người tu hành bình đẳng mà nói. Nghĩa là nếu</w:t>
      </w:r>
      <w:r>
        <w:rPr>
          <w:color w:val="231F20"/>
          <w:spacing w:val="-10"/>
        </w:rPr>
        <w:t> </w:t>
      </w:r>
      <w:r>
        <w:rPr>
          <w:color w:val="231F20"/>
        </w:rPr>
        <w:t>ở</w:t>
      </w:r>
      <w:r>
        <w:rPr>
          <w:color w:val="231F20"/>
          <w:spacing w:val="-9"/>
        </w:rPr>
        <w:t> </w:t>
      </w:r>
      <w:r>
        <w:rPr>
          <w:color w:val="231F20"/>
        </w:rPr>
        <w:t>phương</w:t>
      </w:r>
      <w:r>
        <w:rPr>
          <w:color w:val="231F20"/>
          <w:spacing w:val="-9"/>
        </w:rPr>
        <w:t> </w:t>
      </w:r>
      <w:r>
        <w:rPr>
          <w:color w:val="231F20"/>
        </w:rPr>
        <w:t>Đông</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các</w:t>
      </w:r>
      <w:r>
        <w:rPr>
          <w:color w:val="231F20"/>
          <w:spacing w:val="-9"/>
        </w:rPr>
        <w:t> </w:t>
      </w:r>
      <w:r>
        <w:rPr>
          <w:color w:val="231F20"/>
        </w:rPr>
        <w:t>vị</w:t>
      </w:r>
      <w:r>
        <w:rPr>
          <w:color w:val="231F20"/>
          <w:spacing w:val="-9"/>
        </w:rPr>
        <w:t> </w:t>
      </w:r>
      <w:r>
        <w:rPr>
          <w:color w:val="231F20"/>
        </w:rPr>
        <w:t>Sát-đế-lợi,</w:t>
      </w:r>
      <w:r>
        <w:rPr>
          <w:color w:val="231F20"/>
          <w:spacing w:val="-9"/>
        </w:rPr>
        <w:t> </w:t>
      </w:r>
      <w:r>
        <w:rPr>
          <w:color w:val="231F20"/>
        </w:rPr>
        <w:t>ở</w:t>
      </w:r>
      <w:r>
        <w:rPr>
          <w:color w:val="231F20"/>
          <w:spacing w:val="-10"/>
        </w:rPr>
        <w:t> </w:t>
      </w:r>
      <w:r>
        <w:rPr>
          <w:color w:val="231F20"/>
        </w:rPr>
        <w:t>phương</w:t>
      </w:r>
      <w:r>
        <w:rPr>
          <w:color w:val="231F20"/>
          <w:spacing w:val="-9"/>
        </w:rPr>
        <w:t> </w:t>
      </w:r>
      <w:r>
        <w:rPr>
          <w:color w:val="231F20"/>
        </w:rPr>
        <w:t>Nam</w:t>
      </w:r>
      <w:r>
        <w:rPr>
          <w:color w:val="231F20"/>
          <w:spacing w:val="-9"/>
        </w:rPr>
        <w:t> </w:t>
      </w:r>
      <w:r>
        <w:rPr>
          <w:color w:val="231F20"/>
        </w:rPr>
        <w:t>có vô</w:t>
      </w:r>
      <w:r>
        <w:rPr>
          <w:color w:val="231F20"/>
          <w:spacing w:val="-12"/>
        </w:rPr>
        <w:t> </w:t>
      </w:r>
      <w:r>
        <w:rPr>
          <w:color w:val="231F20"/>
        </w:rPr>
        <w:t>lượng</w:t>
      </w:r>
      <w:r>
        <w:rPr>
          <w:color w:val="231F20"/>
          <w:spacing w:val="-12"/>
        </w:rPr>
        <w:t> </w:t>
      </w:r>
      <w:r>
        <w:rPr>
          <w:color w:val="231F20"/>
        </w:rPr>
        <w:t>các</w:t>
      </w:r>
      <w:r>
        <w:rPr>
          <w:color w:val="231F20"/>
          <w:spacing w:val="-11"/>
        </w:rPr>
        <w:t> </w:t>
      </w:r>
      <w:r>
        <w:rPr>
          <w:color w:val="231F20"/>
        </w:rPr>
        <w:t>vị</w:t>
      </w:r>
      <w:r>
        <w:rPr>
          <w:color w:val="231F20"/>
          <w:spacing w:val="-12"/>
        </w:rPr>
        <w:t> </w:t>
      </w:r>
      <w:r>
        <w:rPr>
          <w:color w:val="231F20"/>
        </w:rPr>
        <w:t>Bà-la-môn,</w:t>
      </w:r>
      <w:r>
        <w:rPr>
          <w:color w:val="231F20"/>
          <w:spacing w:val="-11"/>
        </w:rPr>
        <w:t> </w:t>
      </w:r>
      <w:r>
        <w:rPr>
          <w:color w:val="231F20"/>
        </w:rPr>
        <w:t>ở</w:t>
      </w:r>
      <w:r>
        <w:rPr>
          <w:color w:val="231F20"/>
          <w:spacing w:val="-12"/>
        </w:rPr>
        <w:t> </w:t>
      </w:r>
      <w:r>
        <w:rPr>
          <w:color w:val="231F20"/>
        </w:rPr>
        <w:t>phương</w:t>
      </w:r>
      <w:r>
        <w:rPr>
          <w:color w:val="231F20"/>
          <w:spacing w:val="-17"/>
        </w:rPr>
        <w:t> </w:t>
      </w:r>
      <w:r>
        <w:rPr>
          <w:color w:val="231F20"/>
        </w:rPr>
        <w:t>Tây</w:t>
      </w:r>
      <w:r>
        <w:rPr>
          <w:color w:val="231F20"/>
          <w:spacing w:val="-11"/>
        </w:rPr>
        <w:t> </w:t>
      </w:r>
      <w:r>
        <w:rPr>
          <w:color w:val="231F20"/>
        </w:rPr>
        <w:t>có</w:t>
      </w:r>
      <w:r>
        <w:rPr>
          <w:color w:val="231F20"/>
          <w:spacing w:val="-12"/>
        </w:rPr>
        <w:t> </w:t>
      </w:r>
      <w:r>
        <w:rPr>
          <w:color w:val="231F20"/>
        </w:rPr>
        <w:t>vô</w:t>
      </w:r>
      <w:r>
        <w:rPr>
          <w:color w:val="231F20"/>
          <w:spacing w:val="-11"/>
        </w:rPr>
        <w:t> </w:t>
      </w:r>
      <w:r>
        <w:rPr>
          <w:color w:val="231F20"/>
        </w:rPr>
        <w:t>lượng</w:t>
      </w:r>
      <w:r>
        <w:rPr>
          <w:color w:val="231F20"/>
          <w:spacing w:val="-12"/>
        </w:rPr>
        <w:t> </w:t>
      </w:r>
      <w:r>
        <w:rPr>
          <w:color w:val="231F20"/>
        </w:rPr>
        <w:t>các</w:t>
      </w:r>
      <w:r>
        <w:rPr>
          <w:color w:val="231F20"/>
          <w:spacing w:val="-12"/>
        </w:rPr>
        <w:t> </w:t>
      </w:r>
      <w:r>
        <w:rPr>
          <w:color w:val="231F20"/>
        </w:rPr>
        <w:t>vị</w:t>
      </w:r>
      <w:r>
        <w:rPr>
          <w:color w:val="231F20"/>
          <w:spacing w:val="-11"/>
        </w:rPr>
        <w:t> </w:t>
      </w:r>
      <w:r>
        <w:rPr>
          <w:color w:val="231F20"/>
        </w:rPr>
        <w:t>Phệ-xá, ở phương Bắc có vô lượng các vị Thú-đạt-la (Thủ-đà) </w:t>
      </w:r>
      <w:r>
        <w:rPr>
          <w:color w:val="231F20"/>
          <w:spacing w:val="-5"/>
        </w:rPr>
        <w:t>v.v… </w:t>
      </w:r>
      <w:r>
        <w:rPr>
          <w:color w:val="231F20"/>
        </w:rPr>
        <w:t>đều</w:t>
      </w:r>
      <w:r>
        <w:rPr>
          <w:color w:val="231F20"/>
          <w:spacing w:val="-31"/>
        </w:rPr>
        <w:t> </w:t>
      </w:r>
      <w:r>
        <w:rPr>
          <w:color w:val="231F20"/>
          <w:spacing w:val="-5"/>
        </w:rPr>
        <w:t>đến </w:t>
      </w:r>
      <w:r>
        <w:rPr>
          <w:color w:val="231F20"/>
        </w:rPr>
        <w:t>quy y nơi Đức Thế Tôn, cạo bỏ râu tóc, mặc pháp phục cà sa, chánh tín,</w:t>
      </w:r>
      <w:r>
        <w:rPr>
          <w:color w:val="231F20"/>
          <w:spacing w:val="-9"/>
        </w:rPr>
        <w:t> </w:t>
      </w:r>
      <w:r>
        <w:rPr>
          <w:color w:val="231F20"/>
        </w:rPr>
        <w:t>bỏ</w:t>
      </w:r>
      <w:r>
        <w:rPr>
          <w:color w:val="231F20"/>
          <w:spacing w:val="-8"/>
        </w:rPr>
        <w:t> </w:t>
      </w:r>
      <w:r>
        <w:rPr>
          <w:color w:val="231F20"/>
        </w:rPr>
        <w:t>nhà</w:t>
      </w:r>
      <w:r>
        <w:rPr>
          <w:color w:val="231F20"/>
          <w:spacing w:val="-8"/>
        </w:rPr>
        <w:t> </w:t>
      </w:r>
      <w:r>
        <w:rPr>
          <w:color w:val="231F20"/>
        </w:rPr>
        <w:t>cửa,</w:t>
      </w:r>
      <w:r>
        <w:rPr>
          <w:color w:val="231F20"/>
          <w:spacing w:val="-8"/>
        </w:rPr>
        <w:t> </w:t>
      </w:r>
      <w:r>
        <w:rPr>
          <w:color w:val="231F20"/>
        </w:rPr>
        <w:t>hướng</w:t>
      </w:r>
      <w:r>
        <w:rPr>
          <w:color w:val="231F20"/>
          <w:spacing w:val="-9"/>
        </w:rPr>
        <w:t> </w:t>
      </w:r>
      <w:r>
        <w:rPr>
          <w:color w:val="231F20"/>
        </w:rPr>
        <w:t>đến</w:t>
      </w:r>
      <w:r>
        <w:rPr>
          <w:color w:val="231F20"/>
          <w:spacing w:val="-8"/>
        </w:rPr>
        <w:t> </w:t>
      </w:r>
      <w:r>
        <w:rPr>
          <w:color w:val="231F20"/>
        </w:rPr>
        <w:t>đời</w:t>
      </w:r>
      <w:r>
        <w:rPr>
          <w:color w:val="231F20"/>
          <w:spacing w:val="-8"/>
        </w:rPr>
        <w:t> </w:t>
      </w:r>
      <w:r>
        <w:rPr>
          <w:color w:val="231F20"/>
        </w:rPr>
        <w:t>sống</w:t>
      </w:r>
      <w:r>
        <w:rPr>
          <w:color w:val="231F20"/>
          <w:spacing w:val="-8"/>
        </w:rPr>
        <w:t> </w:t>
      </w:r>
      <w:r>
        <w:rPr>
          <w:color w:val="231F20"/>
        </w:rPr>
        <w:t>không</w:t>
      </w:r>
      <w:r>
        <w:rPr>
          <w:color w:val="231F20"/>
          <w:spacing w:val="-8"/>
        </w:rPr>
        <w:t> </w:t>
      </w:r>
      <w:r>
        <w:rPr>
          <w:color w:val="231F20"/>
        </w:rPr>
        <w:t>nhà,</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động giải</w:t>
      </w:r>
      <w:r>
        <w:rPr>
          <w:color w:val="231F20"/>
          <w:spacing w:val="-7"/>
        </w:rPr>
        <w:t> </w:t>
      </w:r>
      <w:r>
        <w:rPr>
          <w:color w:val="231F20"/>
        </w:rPr>
        <w:t>thoát</w:t>
      </w:r>
      <w:r>
        <w:rPr>
          <w:color w:val="231F20"/>
          <w:spacing w:val="-7"/>
        </w:rPr>
        <w:t> </w:t>
      </w:r>
      <w:r>
        <w:rPr>
          <w:color w:val="231F20"/>
        </w:rPr>
        <w:t>thân</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an</w:t>
      </w:r>
      <w:r>
        <w:rPr>
          <w:color w:val="231F20"/>
          <w:spacing w:val="-7"/>
        </w:rPr>
        <w:t> </w:t>
      </w:r>
      <w:r>
        <w:rPr>
          <w:color w:val="231F20"/>
        </w:rPr>
        <w:t>trụ</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thì tâm bất động giải thoát này cũng không giảm, không</w:t>
      </w:r>
      <w:r>
        <w:rPr>
          <w:color w:val="231F20"/>
          <w:spacing w:val="-1"/>
        </w:rPr>
        <w:t> </w:t>
      </w:r>
      <w:r>
        <w:rPr>
          <w:color w:val="231F20"/>
        </w:rPr>
        <w:t>tăng.</w:t>
      </w:r>
    </w:p>
    <w:p>
      <w:pPr>
        <w:pStyle w:val="BodyText"/>
        <w:spacing w:line="273" w:lineRule="auto" w:before="106"/>
        <w:ind w:right="108"/>
      </w:pPr>
      <w:r>
        <w:rPr>
          <w:color w:val="231F20"/>
        </w:rPr>
        <w:t>Lại nữa, căn cứ vào vô biên công đức của Thánh giáo mà nói. Nghĩa là trong Thánh giáo có vô biên công đức, không phải chỉ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tâm</w:t>
      </w:r>
      <w:r>
        <w:rPr>
          <w:color w:val="231F20"/>
          <w:spacing w:val="-13"/>
        </w:rPr>
        <w:t> </w:t>
      </w:r>
      <w:r>
        <w:rPr>
          <w:color w:val="231F20"/>
        </w:rPr>
        <w:t>bất</w:t>
      </w:r>
      <w:r>
        <w:rPr>
          <w:color w:val="231F20"/>
          <w:spacing w:val="-12"/>
        </w:rPr>
        <w:t> </w:t>
      </w:r>
      <w:r>
        <w:rPr>
          <w:color w:val="231F20"/>
        </w:rPr>
        <w:t>động</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Giả</w:t>
      </w:r>
      <w:r>
        <w:rPr>
          <w:color w:val="231F20"/>
          <w:spacing w:val="-13"/>
        </w:rPr>
        <w:t> </w:t>
      </w:r>
      <w:r>
        <w:rPr>
          <w:color w:val="231F20"/>
        </w:rPr>
        <w:t>sử</w:t>
      </w:r>
      <w:r>
        <w:rPr>
          <w:color w:val="231F20"/>
          <w:spacing w:val="-12"/>
        </w:rPr>
        <w:t> </w:t>
      </w:r>
      <w:r>
        <w:rPr>
          <w:color w:val="231F20"/>
        </w:rPr>
        <w:t>tâm</w:t>
      </w:r>
      <w:r>
        <w:rPr>
          <w:color w:val="231F20"/>
          <w:spacing w:val="-12"/>
        </w:rPr>
        <w:t> </w:t>
      </w:r>
      <w:r>
        <w:rPr>
          <w:color w:val="231F20"/>
        </w:rPr>
        <w:t>bất</w:t>
      </w:r>
      <w:r>
        <w:rPr>
          <w:color w:val="231F20"/>
          <w:spacing w:val="-12"/>
        </w:rPr>
        <w:t> </w:t>
      </w:r>
      <w:r>
        <w:rPr>
          <w:color w:val="231F20"/>
        </w:rPr>
        <w:t>động</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đi</w:t>
      </w:r>
      <w:r>
        <w:rPr>
          <w:color w:val="231F20"/>
          <w:spacing w:val="-12"/>
        </w:rPr>
        <w:t> </w:t>
      </w:r>
      <w:r>
        <w:rPr>
          <w:color w:val="231F20"/>
        </w:rPr>
        <w:t>cũng không giảm, có đến cũng không tăng.</w:t>
      </w:r>
    </w:p>
    <w:p>
      <w:pPr>
        <w:pStyle w:val="BodyText"/>
        <w:spacing w:line="273" w:lineRule="auto" w:before="112"/>
        <w:ind w:left="110" w:right="391"/>
      </w:pPr>
      <w:r>
        <w:rPr>
          <w:color w:val="231F20"/>
        </w:rPr>
        <w:t>Lại nữa, căn cứ vào vô biên công đức của Đức Phật mà nói. Nghĩa là ở trong thân Phật có vô biên công đức, không phải chỉ có tâm</w:t>
      </w:r>
      <w:r>
        <w:rPr>
          <w:color w:val="231F20"/>
          <w:spacing w:val="-13"/>
        </w:rPr>
        <w:t> </w:t>
      </w:r>
      <w:r>
        <w:rPr>
          <w:color w:val="231F20"/>
        </w:rPr>
        <w:t>bất</w:t>
      </w:r>
      <w:r>
        <w:rPr>
          <w:color w:val="231F20"/>
          <w:spacing w:val="-12"/>
        </w:rPr>
        <w:t> </w:t>
      </w:r>
      <w:r>
        <w:rPr>
          <w:color w:val="231F20"/>
        </w:rPr>
        <w:t>động</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Giả</w:t>
      </w:r>
      <w:r>
        <w:rPr>
          <w:color w:val="231F20"/>
          <w:spacing w:val="-13"/>
        </w:rPr>
        <w:t> </w:t>
      </w:r>
      <w:r>
        <w:rPr>
          <w:color w:val="231F20"/>
        </w:rPr>
        <w:t>sử</w:t>
      </w:r>
      <w:r>
        <w:rPr>
          <w:color w:val="231F20"/>
          <w:spacing w:val="-12"/>
        </w:rPr>
        <w:t> </w:t>
      </w:r>
      <w:r>
        <w:rPr>
          <w:color w:val="231F20"/>
        </w:rPr>
        <w:t>tâm</w:t>
      </w:r>
      <w:r>
        <w:rPr>
          <w:color w:val="231F20"/>
          <w:spacing w:val="-12"/>
        </w:rPr>
        <w:t> </w:t>
      </w:r>
      <w:r>
        <w:rPr>
          <w:color w:val="231F20"/>
        </w:rPr>
        <w:t>bất</w:t>
      </w:r>
      <w:r>
        <w:rPr>
          <w:color w:val="231F20"/>
          <w:spacing w:val="-12"/>
        </w:rPr>
        <w:t> </w:t>
      </w:r>
      <w:r>
        <w:rPr>
          <w:color w:val="231F20"/>
        </w:rPr>
        <w:t>động</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đi</w:t>
      </w:r>
      <w:r>
        <w:rPr>
          <w:color w:val="231F20"/>
          <w:spacing w:val="-12"/>
        </w:rPr>
        <w:t> </w:t>
      </w:r>
      <w:r>
        <w:rPr>
          <w:color w:val="231F20"/>
        </w:rPr>
        <w:t>cũng không giảm, có đến cũng không tăng.</w:t>
      </w:r>
    </w:p>
    <w:p>
      <w:pPr>
        <w:pStyle w:val="BodyText"/>
        <w:spacing w:line="273" w:lineRule="auto" w:before="110"/>
        <w:ind w:left="110" w:right="389"/>
      </w:pPr>
      <w:r>
        <w:rPr>
          <w:color w:val="231F20"/>
        </w:rPr>
        <w:t>Lại nữa, vì để trừ các thứ nghi, nên nói như thế. Nghĩa là</w:t>
      </w:r>
      <w:r>
        <w:rPr>
          <w:color w:val="231F20"/>
          <w:spacing w:val="-31"/>
        </w:rPr>
        <w:t> </w:t>
      </w:r>
      <w:r>
        <w:rPr>
          <w:color w:val="231F20"/>
        </w:rPr>
        <w:t>trong một đêm làm lễ Bố-sái-tha (Bố tát), Tôn giả Đại Mục Liên đã đuổi Bí-sô Chiêm Ba ra khỏi chúng. Khi </w:t>
      </w:r>
      <w:r>
        <w:rPr>
          <w:color w:val="231F20"/>
          <w:spacing w:val="-6"/>
        </w:rPr>
        <w:t>ấy, </w:t>
      </w:r>
      <w:r>
        <w:rPr>
          <w:color w:val="231F20"/>
        </w:rPr>
        <w:t>có Bí-sô ngờ vực, nghĩ: Không chừng số lượng Bí-sô Tăng bị giảm! Nên Đức Thế Tôn nói: Giả sử như trong chúng của Tòng lâm có công đức thù thắng mà</w:t>
      </w:r>
      <w:r>
        <w:rPr>
          <w:color w:val="231F20"/>
          <w:spacing w:val="-36"/>
        </w:rPr>
        <w:t> </w:t>
      </w:r>
      <w:r>
        <w:rPr>
          <w:color w:val="231F20"/>
        </w:rPr>
        <w:t>bớt đi một vị tâm bất động giải thoát, thì số chúng Bí-sô Tăng của </w:t>
      </w:r>
      <w:r>
        <w:rPr>
          <w:color w:val="231F20"/>
          <w:spacing w:val="-10"/>
        </w:rPr>
        <w:t>Ta </w:t>
      </w:r>
      <w:r>
        <w:rPr>
          <w:color w:val="231F20"/>
        </w:rPr>
        <w:t>cũng không có giảm. Vị ấy nếu có đến ở thì số chúng cũng không tăng. Huống chi Bí-sô kia phá giới, phạm pháp, hủy bỏ các oai</w:t>
      </w:r>
      <w:r>
        <w:rPr>
          <w:color w:val="231F20"/>
          <w:spacing w:val="-30"/>
        </w:rPr>
        <w:t> </w:t>
      </w:r>
      <w:r>
        <w:rPr>
          <w:color w:val="231F20"/>
        </w:rPr>
        <w:t>nghi, xa lìa pháp thiện thì đâu có thể khiến chúng thanh tịnh này có giảm hay có tăng?</w:t>
      </w:r>
    </w:p>
    <w:p>
      <w:pPr>
        <w:pStyle w:val="BodyText"/>
        <w:spacing w:line="273" w:lineRule="auto" w:before="105"/>
        <w:ind w:left="110" w:right="390"/>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động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không</w:t>
      </w:r>
      <w:r>
        <w:rPr>
          <w:color w:val="231F20"/>
          <w:spacing w:val="-8"/>
        </w:rPr>
        <w:t> </w:t>
      </w:r>
      <w:r>
        <w:rPr>
          <w:color w:val="231F20"/>
        </w:rPr>
        <w:t>thể</w:t>
      </w:r>
      <w:r>
        <w:rPr>
          <w:color w:val="231F20"/>
          <w:spacing w:val="-9"/>
        </w:rPr>
        <w:t> </w:t>
      </w:r>
      <w:r>
        <w:rPr>
          <w:color w:val="231F20"/>
        </w:rPr>
        <w:t>thoái</w:t>
      </w:r>
      <w:r>
        <w:rPr>
          <w:color w:val="231F20"/>
          <w:spacing w:val="-9"/>
        </w:rPr>
        <w:t> </w:t>
      </w:r>
      <w:r>
        <w:rPr>
          <w:color w:val="231F20"/>
        </w:rPr>
        <w:t>mất,</w:t>
      </w:r>
      <w:r>
        <w:rPr>
          <w:color w:val="231F20"/>
          <w:spacing w:val="-9"/>
        </w:rPr>
        <w:t> </w:t>
      </w:r>
      <w:r>
        <w:rPr>
          <w:color w:val="231F20"/>
        </w:rPr>
        <w:t>nên</w:t>
      </w:r>
      <w:r>
        <w:rPr>
          <w:color w:val="231F20"/>
          <w:spacing w:val="-9"/>
        </w:rPr>
        <w:t> </w:t>
      </w:r>
      <w:r>
        <w:rPr>
          <w:color w:val="231F20"/>
          <w:spacing w:val="-4"/>
        </w:rPr>
        <w:t>nói </w:t>
      </w:r>
      <w:r>
        <w:rPr>
          <w:color w:val="231F20"/>
        </w:rPr>
        <w:t>là</w:t>
      </w:r>
      <w:r>
        <w:rPr>
          <w:color w:val="231F20"/>
          <w:spacing w:val="-11"/>
        </w:rPr>
        <w:t> </w:t>
      </w:r>
      <w:r>
        <w:rPr>
          <w:color w:val="231F20"/>
        </w:rPr>
        <w:t>không</w:t>
      </w:r>
      <w:r>
        <w:rPr>
          <w:color w:val="231F20"/>
          <w:spacing w:val="-10"/>
        </w:rPr>
        <w:t> </w:t>
      </w:r>
      <w:r>
        <w:rPr>
          <w:color w:val="231F20"/>
        </w:rPr>
        <w:t>giảm,</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tiến</w:t>
      </w:r>
      <w:r>
        <w:rPr>
          <w:color w:val="231F20"/>
          <w:spacing w:val="-10"/>
        </w:rPr>
        <w:t> </w:t>
      </w:r>
      <w:r>
        <w:rPr>
          <w:color w:val="231F20"/>
        </w:rPr>
        <w:t>thêm,</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tăng,</w:t>
      </w:r>
      <w:r>
        <w:rPr>
          <w:color w:val="231F20"/>
          <w:spacing w:val="-10"/>
        </w:rPr>
        <w:t> </w:t>
      </w:r>
      <w:r>
        <w:rPr>
          <w:color w:val="231F20"/>
        </w:rPr>
        <w:t>cho</w:t>
      </w:r>
      <w:r>
        <w:rPr>
          <w:color w:val="231F20"/>
          <w:spacing w:val="-10"/>
        </w:rPr>
        <w:t> </w:t>
      </w:r>
      <w:r>
        <w:rPr>
          <w:color w:val="231F20"/>
        </w:rPr>
        <w:t>nên tuy</w:t>
      </w:r>
      <w:r>
        <w:rPr>
          <w:color w:val="231F20"/>
          <w:spacing w:val="-9"/>
        </w:rPr>
        <w:t> </w:t>
      </w:r>
      <w:r>
        <w:rPr>
          <w:color w:val="231F20"/>
        </w:rPr>
        <w:t>tâm</w:t>
      </w:r>
      <w:r>
        <w:rPr>
          <w:color w:val="231F20"/>
          <w:spacing w:val="-8"/>
        </w:rPr>
        <w:t> </w:t>
      </w:r>
      <w:r>
        <w:rPr>
          <w:color w:val="231F20"/>
        </w:rPr>
        <w:t>bất</w:t>
      </w:r>
      <w:r>
        <w:rPr>
          <w:color w:val="231F20"/>
          <w:spacing w:val="-9"/>
        </w:rPr>
        <w:t> </w:t>
      </w:r>
      <w:r>
        <w:rPr>
          <w:color w:val="231F20"/>
        </w:rPr>
        <w:t>động</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có</w:t>
      </w:r>
      <w:r>
        <w:rPr>
          <w:color w:val="231F20"/>
          <w:spacing w:val="-9"/>
        </w:rPr>
        <w:t> </w:t>
      </w:r>
      <w:r>
        <w:rPr>
          <w:color w:val="231F20"/>
        </w:rPr>
        <w:t>các</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thù</w:t>
      </w:r>
      <w:r>
        <w:rPr>
          <w:color w:val="231F20"/>
          <w:spacing w:val="-9"/>
        </w:rPr>
        <w:t> </w:t>
      </w:r>
      <w:r>
        <w:rPr>
          <w:color w:val="231F20"/>
        </w:rPr>
        <w:t>thắng,</w:t>
      </w:r>
      <w:r>
        <w:rPr>
          <w:color w:val="231F20"/>
          <w:spacing w:val="-8"/>
        </w:rPr>
        <w:t> </w:t>
      </w:r>
      <w:r>
        <w:rPr>
          <w:color w:val="231F20"/>
        </w:rPr>
        <w:t>nhưng</w:t>
      </w:r>
      <w:r>
        <w:rPr>
          <w:color w:val="231F20"/>
          <w:spacing w:val="-9"/>
        </w:rPr>
        <w:t> </w:t>
      </w:r>
      <w:r>
        <w:rPr>
          <w:color w:val="231F20"/>
        </w:rPr>
        <w:t>Đức</w:t>
      </w:r>
      <w:r>
        <w:rPr>
          <w:color w:val="231F20"/>
          <w:spacing w:val="-8"/>
        </w:rPr>
        <w:t> </w:t>
      </w:r>
      <w:r>
        <w:rPr>
          <w:color w:val="231F20"/>
        </w:rPr>
        <w:t>Phật nói là không giảm không tăng.</w:t>
      </w:r>
    </w:p>
    <w:p>
      <w:pPr>
        <w:pStyle w:val="BodyText"/>
        <w:spacing w:before="110"/>
        <w:ind w:left="120" w:right="401" w:firstLine="0"/>
        <w:jc w:val="center"/>
      </w:pPr>
      <w:r>
        <w:rPr>
          <w:color w:val="231F20"/>
        </w:rPr>
        <w:t>***</w:t>
      </w:r>
    </w:p>
    <w:p>
      <w:pPr>
        <w:pStyle w:val="Heading3"/>
        <w:ind w:left="677" w:firstLine="0"/>
        <w:rPr>
          <w:i/>
        </w:rPr>
      </w:pPr>
      <w:r>
        <w:rPr>
          <w:i/>
          <w:color w:val="231F20"/>
        </w:rPr>
        <w:t>* Các tâm thời ái giải thoát đều tương ưng với tận trí chăng?</w:t>
      </w:r>
    </w:p>
    <w:p>
      <w:pPr>
        <w:spacing w:before="41"/>
        <w:ind w:left="110" w:right="0" w:firstLine="0"/>
        <w:jc w:val="left"/>
        <w:rPr>
          <w:b/>
          <w:i/>
          <w:sz w:val="26"/>
        </w:rPr>
      </w:pPr>
      <w:r>
        <w:rPr>
          <w:b/>
          <w:i/>
          <w:color w:val="231F20"/>
          <w:sz w:val="26"/>
        </w:rPr>
        <w:t>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Là nhằm khiến kẻ nghi có được quyết định. Nghĩa là có người nghe nói A-la-hán thời giải thoát chỉ tu hai thứ là tận trí và chánh kiến vô học, nên họ liền nghi cho A-la-hán bất thời giải thoát cũng</w:t>
      </w:r>
      <w:r>
        <w:rPr>
          <w:color w:val="231F20"/>
          <w:spacing w:val="-7"/>
        </w:rPr>
        <w:t> </w:t>
      </w:r>
      <w:r>
        <w:rPr>
          <w:color w:val="231F20"/>
        </w:rPr>
        <w:t>chỉ</w:t>
      </w:r>
      <w:r>
        <w:rPr>
          <w:color w:val="231F20"/>
          <w:spacing w:val="-7"/>
        </w:rPr>
        <w:t> </w:t>
      </w:r>
      <w:r>
        <w:rPr>
          <w:color w:val="231F20"/>
        </w:rPr>
        <w:t>tu</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trí.</w:t>
      </w:r>
      <w:r>
        <w:rPr>
          <w:color w:val="231F20"/>
          <w:spacing w:val="-7"/>
        </w:rPr>
        <w:t> </w:t>
      </w:r>
      <w:r>
        <w:rPr>
          <w:color w:val="231F20"/>
        </w:rPr>
        <w:t>Lại</w:t>
      </w:r>
      <w:r>
        <w:rPr>
          <w:color w:val="231F20"/>
          <w:spacing w:val="-7"/>
        </w:rPr>
        <w:t> </w:t>
      </w:r>
      <w:r>
        <w:rPr>
          <w:color w:val="231F20"/>
        </w:rPr>
        <w:t>có</w:t>
      </w:r>
      <w:r>
        <w:rPr>
          <w:color w:val="231F20"/>
          <w:spacing w:val="-7"/>
        </w:rPr>
        <w:t> </w:t>
      </w:r>
      <w:r>
        <w:rPr>
          <w:color w:val="231F20"/>
        </w:rPr>
        <w:t>kẻ</w:t>
      </w:r>
      <w:r>
        <w:rPr>
          <w:color w:val="231F20"/>
          <w:spacing w:val="-7"/>
        </w:rPr>
        <w:t> </w:t>
      </w:r>
      <w:r>
        <w:rPr>
          <w:color w:val="231F20"/>
        </w:rPr>
        <w:t>nghe</w:t>
      </w:r>
      <w:r>
        <w:rPr>
          <w:color w:val="231F20"/>
          <w:spacing w:val="-7"/>
        </w:rPr>
        <w:t> </w:t>
      </w:r>
      <w:r>
        <w:rPr>
          <w:color w:val="231F20"/>
        </w:rPr>
        <w:t>nói</w:t>
      </w:r>
      <w:r>
        <w:rPr>
          <w:color w:val="231F20"/>
          <w:spacing w:val="-7"/>
        </w:rPr>
        <w:t> </w:t>
      </w:r>
      <w:r>
        <w:rPr>
          <w:color w:val="231F20"/>
        </w:rPr>
        <w:t>bất</w:t>
      </w:r>
      <w:r>
        <w:rPr>
          <w:color w:val="231F20"/>
          <w:spacing w:val="-7"/>
        </w:rPr>
        <w:t> </w:t>
      </w:r>
      <w:r>
        <w:rPr>
          <w:color w:val="231F20"/>
        </w:rPr>
        <w:t>thời</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tu</w:t>
      </w:r>
      <w:r>
        <w:rPr>
          <w:color w:val="231F20"/>
          <w:spacing w:val="-7"/>
        </w:rPr>
        <w:t> </w:t>
      </w:r>
      <w:r>
        <w:rPr>
          <w:color w:val="231F20"/>
        </w:rPr>
        <w:t>ba</w:t>
      </w:r>
      <w:r>
        <w:rPr>
          <w:color w:val="231F20"/>
          <w:spacing w:val="-7"/>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 tận trí, vô sinh trí và chánh kiến vô học, họ liền ngờ cho A-la-hán thời</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cũng</w:t>
      </w:r>
      <w:r>
        <w:rPr>
          <w:color w:val="231F20"/>
          <w:spacing w:val="-10"/>
        </w:rPr>
        <w:t> </w:t>
      </w:r>
      <w:r>
        <w:rPr>
          <w:color w:val="231F20"/>
        </w:rPr>
        <w:t>tu</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spacing w:val="-6"/>
        </w:rPr>
        <w:t>ấy.</w:t>
      </w:r>
      <w:r>
        <w:rPr>
          <w:color w:val="231F20"/>
          <w:spacing w:val="-10"/>
        </w:rPr>
        <w:t> </w:t>
      </w:r>
      <w:r>
        <w:rPr>
          <w:color w:val="231F20"/>
        </w:rPr>
        <w:t>Nay</w:t>
      </w:r>
      <w:r>
        <w:rPr>
          <w:color w:val="231F20"/>
          <w:spacing w:val="-10"/>
        </w:rPr>
        <w:t> </w:t>
      </w:r>
      <w:r>
        <w:rPr>
          <w:color w:val="231F20"/>
        </w:rPr>
        <w:t>nhằm</w:t>
      </w:r>
      <w:r>
        <w:rPr>
          <w:color w:val="231F20"/>
          <w:spacing w:val="-10"/>
        </w:rPr>
        <w:t> </w:t>
      </w:r>
      <w:r>
        <w:rPr>
          <w:color w:val="231F20"/>
        </w:rPr>
        <w:t>trừ</w:t>
      </w:r>
      <w:r>
        <w:rPr>
          <w:color w:val="231F20"/>
          <w:spacing w:val="-10"/>
        </w:rPr>
        <w:t> </w:t>
      </w:r>
      <w:r>
        <w:rPr>
          <w:color w:val="231F20"/>
        </w:rPr>
        <w:t>bỏ</w:t>
      </w:r>
      <w:r>
        <w:rPr>
          <w:color w:val="231F20"/>
          <w:spacing w:val="-10"/>
        </w:rPr>
        <w:t> </w:t>
      </w:r>
      <w:r>
        <w:rPr>
          <w:color w:val="231F20"/>
        </w:rPr>
        <w:t>sự</w:t>
      </w:r>
      <w:r>
        <w:rPr>
          <w:color w:val="231F20"/>
          <w:spacing w:val="-10"/>
        </w:rPr>
        <w:t> </w:t>
      </w:r>
      <w:r>
        <w:rPr>
          <w:color w:val="231F20"/>
        </w:rPr>
        <w:t>nghi</w:t>
      </w:r>
      <w:r>
        <w:rPr>
          <w:color w:val="231F20"/>
          <w:spacing w:val="-10"/>
        </w:rPr>
        <w:t> </w:t>
      </w:r>
      <w:r>
        <w:rPr>
          <w:color w:val="231F20"/>
        </w:rPr>
        <w:t>ngờ</w:t>
      </w:r>
      <w:r>
        <w:rPr>
          <w:color w:val="231F20"/>
          <w:spacing w:val="-10"/>
        </w:rPr>
        <w:t> </w:t>
      </w:r>
      <w:r>
        <w:rPr>
          <w:color w:val="231F20"/>
          <w:spacing w:val="-6"/>
        </w:rPr>
        <w:t>ấy,</w:t>
      </w:r>
      <w:r>
        <w:rPr>
          <w:color w:val="231F20"/>
          <w:spacing w:val="-10"/>
        </w:rPr>
        <w:t> </w:t>
      </w:r>
      <w:r>
        <w:rPr>
          <w:color w:val="231F20"/>
        </w:rPr>
        <w:t>chỉ rõ</w:t>
      </w:r>
      <w:r>
        <w:rPr>
          <w:color w:val="231F20"/>
          <w:spacing w:val="-13"/>
        </w:rPr>
        <w:t> </w:t>
      </w:r>
      <w:r>
        <w:rPr>
          <w:color w:val="231F20"/>
        </w:rPr>
        <w:t>thời</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chỉ</w:t>
      </w:r>
      <w:r>
        <w:rPr>
          <w:color w:val="231F20"/>
          <w:spacing w:val="-13"/>
        </w:rPr>
        <w:t> </w:t>
      </w:r>
      <w:r>
        <w:rPr>
          <w:color w:val="231F20"/>
        </w:rPr>
        <w:t>tu</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còn</w:t>
      </w:r>
      <w:r>
        <w:rPr>
          <w:color w:val="231F20"/>
          <w:spacing w:val="-13"/>
        </w:rPr>
        <w:t> </w:t>
      </w:r>
      <w:r>
        <w:rPr>
          <w:color w:val="231F20"/>
        </w:rPr>
        <w:t>bất</w:t>
      </w:r>
      <w:r>
        <w:rPr>
          <w:color w:val="231F20"/>
          <w:spacing w:val="-13"/>
        </w:rPr>
        <w:t> </w:t>
      </w:r>
      <w:r>
        <w:rPr>
          <w:color w:val="231F20"/>
        </w:rPr>
        <w:t>thời</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thì</w:t>
      </w:r>
      <w:r>
        <w:rPr>
          <w:color w:val="231F20"/>
          <w:spacing w:val="-13"/>
        </w:rPr>
        <w:t> </w:t>
      </w:r>
      <w:r>
        <w:rPr>
          <w:color w:val="231F20"/>
        </w:rPr>
        <w:t>tu</w:t>
      </w:r>
      <w:r>
        <w:rPr>
          <w:color w:val="231F20"/>
          <w:spacing w:val="-13"/>
        </w:rPr>
        <w:t> </w:t>
      </w:r>
      <w:r>
        <w:rPr>
          <w:color w:val="231F20"/>
        </w:rPr>
        <w:t>đủ</w:t>
      </w:r>
      <w:r>
        <w:rPr>
          <w:color w:val="231F20"/>
          <w:spacing w:val="-13"/>
        </w:rPr>
        <w:t> </w:t>
      </w:r>
      <w:r>
        <w:rPr>
          <w:color w:val="231F20"/>
        </w:rPr>
        <w:t>ba</w:t>
      </w:r>
      <w:r>
        <w:rPr>
          <w:color w:val="231F20"/>
          <w:spacing w:val="-13"/>
        </w:rPr>
        <w:t> </w:t>
      </w:r>
      <w:r>
        <w:rPr>
          <w:color w:val="231F20"/>
        </w:rPr>
        <w:t>thứ.</w:t>
      </w:r>
    </w:p>
    <w:p>
      <w:pPr>
        <w:pStyle w:val="BodyText"/>
        <w:spacing w:line="273" w:lineRule="auto" w:before="111"/>
        <w:ind w:right="106"/>
      </w:pPr>
      <w:r>
        <w:rPr>
          <w:color w:val="231F20"/>
        </w:rPr>
        <w:t>Lại nữa, trước tuy có nói về tự tánh của hai thứ giải thoát ấy, nhưng chưa đề cập đến tướng xen lẫn và không xen lẫn của hai thứ ấy, nay sẽ nêu bày, nên tạo ra phần Luận này.</w:t>
      </w:r>
    </w:p>
    <w:p>
      <w:pPr>
        <w:pStyle w:val="BodyText"/>
        <w:spacing w:line="273" w:lineRule="auto" w:before="111"/>
        <w:ind w:right="106"/>
      </w:pPr>
      <w:r>
        <w:rPr>
          <w:color w:val="231F20"/>
        </w:rPr>
        <w:t>Ở </w:t>
      </w:r>
      <w:r>
        <w:rPr>
          <w:color w:val="231F20"/>
          <w:spacing w:val="-5"/>
        </w:rPr>
        <w:t>đây, </w:t>
      </w:r>
      <w:r>
        <w:rPr>
          <w:color w:val="231F20"/>
        </w:rPr>
        <w:t>tâm thời ái giải thoát tương ưng với tận trí thì có bốn trường</w:t>
      </w:r>
      <w:r>
        <w:rPr>
          <w:color w:val="231F20"/>
          <w:spacing w:val="-9"/>
        </w:rPr>
        <w:t> </w:t>
      </w:r>
      <w:r>
        <w:rPr>
          <w:color w:val="231F20"/>
        </w:rPr>
        <w:t>hợp.</w:t>
      </w:r>
      <w:r>
        <w:rPr>
          <w:color w:val="231F20"/>
          <w:spacing w:val="-8"/>
        </w:rPr>
        <w:t> </w:t>
      </w:r>
      <w:r>
        <w:rPr>
          <w:color w:val="231F20"/>
        </w:rPr>
        <w:t>Còn</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động</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thì thuận với trường hợp sau, đều như văn của bản luận, nên</w:t>
      </w:r>
      <w:r>
        <w:rPr>
          <w:color w:val="231F20"/>
          <w:spacing w:val="-3"/>
        </w:rPr>
        <w:t> </w:t>
      </w:r>
      <w:r>
        <w:rPr>
          <w:color w:val="231F20"/>
        </w:rPr>
        <w:t>biết.</w:t>
      </w:r>
    </w:p>
    <w:p>
      <w:pPr>
        <w:pStyle w:val="BodyText"/>
        <w:spacing w:line="273" w:lineRule="auto" w:before="110"/>
        <w:ind w:right="107"/>
      </w:pPr>
      <w:r>
        <w:rPr>
          <w:i/>
          <w:color w:val="231F20"/>
        </w:rPr>
        <w:t>Hỏi:</w:t>
      </w:r>
      <w:r>
        <w:rPr>
          <w:i/>
          <w:color w:val="231F20"/>
          <w:spacing w:val="-4"/>
        </w:rPr>
        <w:t> </w:t>
      </w:r>
      <w:r>
        <w:rPr>
          <w:color w:val="231F20"/>
        </w:rPr>
        <w:t>Những</w:t>
      </w:r>
      <w:r>
        <w:rPr>
          <w:color w:val="231F20"/>
          <w:spacing w:val="-5"/>
        </w:rPr>
        <w:t> </w:t>
      </w:r>
      <w:r>
        <w:rPr>
          <w:color w:val="231F20"/>
        </w:rPr>
        <w:t>bậc</w:t>
      </w:r>
      <w:r>
        <w:rPr>
          <w:color w:val="231F20"/>
          <w:spacing w:val="-19"/>
        </w:rPr>
        <w:t> </w:t>
      </w:r>
      <w:r>
        <w:rPr>
          <w:color w:val="231F20"/>
        </w:rPr>
        <w:t>A-la-hán</w:t>
      </w:r>
      <w:r>
        <w:rPr>
          <w:color w:val="231F20"/>
          <w:spacing w:val="-5"/>
        </w:rPr>
        <w:t> </w:t>
      </w:r>
      <w:r>
        <w:rPr>
          <w:color w:val="231F20"/>
        </w:rPr>
        <w:t>nào</w:t>
      </w:r>
      <w:r>
        <w:rPr>
          <w:color w:val="231F20"/>
          <w:spacing w:val="-5"/>
        </w:rPr>
        <w:t> </w:t>
      </w:r>
      <w:r>
        <w:rPr>
          <w:color w:val="231F20"/>
        </w:rPr>
        <w:t>chỉ</w:t>
      </w:r>
      <w:r>
        <w:rPr>
          <w:color w:val="231F20"/>
          <w:spacing w:val="-5"/>
        </w:rPr>
        <w:t> </w:t>
      </w:r>
      <w:r>
        <w:rPr>
          <w:color w:val="231F20"/>
        </w:rPr>
        <w:t>tu</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tuệ</w:t>
      </w:r>
      <w:r>
        <w:rPr>
          <w:color w:val="231F20"/>
          <w:spacing w:val="-4"/>
        </w:rPr>
        <w:t> </w:t>
      </w:r>
      <w:r>
        <w:rPr>
          <w:color w:val="231F20"/>
        </w:rPr>
        <w:t>vô</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tận</w:t>
      </w:r>
      <w:r>
        <w:rPr>
          <w:color w:val="231F20"/>
          <w:spacing w:val="-5"/>
        </w:rPr>
        <w:t> </w:t>
      </w:r>
      <w:r>
        <w:rPr>
          <w:color w:val="231F20"/>
        </w:rPr>
        <w:t>trí và chánh kiến vô học? Những bậc A-la-hán nào tu cả ba thứ tuệ vô lậu là tận trí, vô sinh trí và chánh kiến vô</w:t>
      </w:r>
      <w:r>
        <w:rPr>
          <w:color w:val="231F20"/>
          <w:spacing w:val="-2"/>
        </w:rPr>
        <w:t> </w:t>
      </w:r>
      <w:r>
        <w:rPr>
          <w:color w:val="231F20"/>
        </w:rPr>
        <w:t>học?</w:t>
      </w:r>
    </w:p>
    <w:p>
      <w:pPr>
        <w:pStyle w:val="BodyText"/>
        <w:spacing w:line="273" w:lineRule="auto" w:before="111"/>
        <w:ind w:right="108"/>
      </w:pPr>
      <w:r>
        <w:rPr>
          <w:i/>
          <w:color w:val="231F20"/>
        </w:rPr>
        <w:t>Đáp: </w:t>
      </w:r>
      <w:r>
        <w:rPr>
          <w:color w:val="231F20"/>
        </w:rPr>
        <w:t>Có A-la-hán tâm khéo giải thoát không phải là tuệ khéo giải thoát. Có A-la-hán cả tâm và tuệ đều khéo giải thoát. Như vậy loại trước chỉ tu hai thứ, còn loại sau tu đủ ba thứ.</w:t>
      </w:r>
    </w:p>
    <w:p>
      <w:pPr>
        <w:pStyle w:val="BodyText"/>
        <w:spacing w:line="273" w:lineRule="auto" w:before="111"/>
        <w:ind w:right="109"/>
      </w:pPr>
      <w:r>
        <w:rPr>
          <w:color w:val="231F20"/>
        </w:rPr>
        <w:t>Lại nữa, có A-la-hán về sức nhân, sức gia hạnh, sức không phóng</w:t>
      </w:r>
      <w:r>
        <w:rPr>
          <w:color w:val="231F20"/>
          <w:spacing w:val="-4"/>
        </w:rPr>
        <w:t> </w:t>
      </w:r>
      <w:r>
        <w:rPr>
          <w:color w:val="231F20"/>
        </w:rPr>
        <w:t>dật,</w:t>
      </w:r>
      <w:r>
        <w:rPr>
          <w:color w:val="231F20"/>
          <w:spacing w:val="-4"/>
        </w:rPr>
        <w:t> </w:t>
      </w:r>
      <w:r>
        <w:rPr>
          <w:color w:val="231F20"/>
        </w:rPr>
        <w:t>nhỏ</w:t>
      </w:r>
      <w:r>
        <w:rPr>
          <w:color w:val="231F20"/>
          <w:spacing w:val="-4"/>
        </w:rPr>
        <w:t> </w:t>
      </w:r>
      <w:r>
        <w:rPr>
          <w:color w:val="231F20"/>
        </w:rPr>
        <w:t>hẹp.</w:t>
      </w:r>
      <w:r>
        <w:rPr>
          <w:color w:val="231F20"/>
          <w:spacing w:val="-4"/>
        </w:rPr>
        <w:t> </w:t>
      </w:r>
      <w:r>
        <w:rPr>
          <w:color w:val="231F20"/>
        </w:rPr>
        <w:t>Có</w:t>
      </w:r>
      <w:r>
        <w:rPr>
          <w:color w:val="231F20"/>
          <w:spacing w:val="-18"/>
        </w:rPr>
        <w:t> </w:t>
      </w:r>
      <w:r>
        <w:rPr>
          <w:color w:val="231F20"/>
        </w:rPr>
        <w:t>A-la-hán</w:t>
      </w:r>
      <w:r>
        <w:rPr>
          <w:color w:val="231F20"/>
          <w:spacing w:val="-3"/>
        </w:rPr>
        <w:t> </w:t>
      </w:r>
      <w:r>
        <w:rPr>
          <w:color w:val="231F20"/>
        </w:rPr>
        <w:t>cả</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sức</w:t>
      </w:r>
      <w:r>
        <w:rPr>
          <w:color w:val="231F20"/>
          <w:spacing w:val="-4"/>
        </w:rPr>
        <w:t> </w:t>
      </w:r>
      <w:r>
        <w:rPr>
          <w:color w:val="231F20"/>
        </w:rPr>
        <w:t>ấy</w:t>
      </w:r>
      <w:r>
        <w:rPr>
          <w:color w:val="231F20"/>
          <w:spacing w:val="-4"/>
        </w:rPr>
        <w:t> </w:t>
      </w:r>
      <w:r>
        <w:rPr>
          <w:color w:val="231F20"/>
        </w:rPr>
        <w:t>đều</w:t>
      </w:r>
      <w:r>
        <w:rPr>
          <w:color w:val="231F20"/>
          <w:spacing w:val="-3"/>
        </w:rPr>
        <w:t> </w:t>
      </w:r>
      <w:r>
        <w:rPr>
          <w:color w:val="231F20"/>
        </w:rPr>
        <w:t>rộng</w:t>
      </w:r>
      <w:r>
        <w:rPr>
          <w:color w:val="231F20"/>
          <w:spacing w:val="-4"/>
        </w:rPr>
        <w:t> </w:t>
      </w:r>
      <w:r>
        <w:rPr>
          <w:color w:val="231F20"/>
        </w:rPr>
        <w:t>lớn.</w:t>
      </w:r>
      <w:r>
        <w:rPr>
          <w:color w:val="231F20"/>
          <w:spacing w:val="-4"/>
        </w:rPr>
        <w:t> </w:t>
      </w:r>
      <w:r>
        <w:rPr>
          <w:color w:val="231F20"/>
        </w:rPr>
        <w:t>Như vậy loại trước chỉ tu hai thứ, còn loại sau tu đủ ba</w:t>
      </w:r>
      <w:r>
        <w:rPr>
          <w:color w:val="231F20"/>
          <w:spacing w:val="-2"/>
        </w:rPr>
        <w:t> </w:t>
      </w:r>
      <w:r>
        <w:rPr>
          <w:color w:val="231F20"/>
        </w:rPr>
        <w:t>thứ.</w:t>
      </w:r>
    </w:p>
    <w:p>
      <w:pPr>
        <w:pStyle w:val="BodyText"/>
        <w:spacing w:line="273" w:lineRule="auto" w:before="111"/>
        <w:ind w:right="106"/>
      </w:pPr>
      <w:r>
        <w:rPr>
          <w:color w:val="231F20"/>
        </w:rPr>
        <w:t>Lại nữa, có A-la-hán hành trì Xa-ma-tha. Có A-la-hán hành trì Tỳ-bát-xá-na. Như vậy loại trước chỉ tu hai thứ, còn loại sau tu đủ ba thứ.</w:t>
      </w:r>
    </w:p>
    <w:p>
      <w:pPr>
        <w:pStyle w:val="BodyText"/>
        <w:spacing w:before="111"/>
        <w:ind w:left="960" w:firstLine="0"/>
      </w:pPr>
      <w:r>
        <w:rPr>
          <w:color w:val="231F20"/>
        </w:rPr>
        <w:t>Như</w:t>
      </w:r>
      <w:r>
        <w:rPr>
          <w:color w:val="231F20"/>
          <w:spacing w:val="-18"/>
        </w:rPr>
        <w:t> </w:t>
      </w:r>
      <w:r>
        <w:rPr>
          <w:color w:val="231F20"/>
        </w:rPr>
        <w:t>nói</w:t>
      </w:r>
      <w:r>
        <w:rPr>
          <w:color w:val="231F20"/>
          <w:spacing w:val="-18"/>
        </w:rPr>
        <w:t> </w:t>
      </w:r>
      <w:r>
        <w:rPr>
          <w:color w:val="231F20"/>
        </w:rPr>
        <w:t>về</w:t>
      </w:r>
      <w:r>
        <w:rPr>
          <w:color w:val="231F20"/>
          <w:spacing w:val="-17"/>
        </w:rPr>
        <w:t> </w:t>
      </w:r>
      <w:r>
        <w:rPr>
          <w:color w:val="231F20"/>
        </w:rPr>
        <w:t>hai</w:t>
      </w:r>
      <w:r>
        <w:rPr>
          <w:color w:val="231F20"/>
          <w:spacing w:val="-18"/>
        </w:rPr>
        <w:t> </w:t>
      </w:r>
      <w:r>
        <w:rPr>
          <w:color w:val="231F20"/>
          <w:spacing w:val="-3"/>
        </w:rPr>
        <w:t>hành,</w:t>
      </w:r>
      <w:r>
        <w:rPr>
          <w:color w:val="231F20"/>
          <w:spacing w:val="-18"/>
        </w:rPr>
        <w:t> </w:t>
      </w:r>
      <w:r>
        <w:rPr>
          <w:color w:val="231F20"/>
        </w:rPr>
        <w:t>các</w:t>
      </w:r>
      <w:r>
        <w:rPr>
          <w:color w:val="231F20"/>
          <w:spacing w:val="-18"/>
        </w:rPr>
        <w:t> </w:t>
      </w:r>
      <w:r>
        <w:rPr>
          <w:color w:val="231F20"/>
        </w:rPr>
        <w:t>thứ</w:t>
      </w:r>
      <w:r>
        <w:rPr>
          <w:color w:val="231F20"/>
          <w:spacing w:val="-17"/>
        </w:rPr>
        <w:t> </w:t>
      </w:r>
      <w:r>
        <w:rPr>
          <w:color w:val="231F20"/>
        </w:rPr>
        <w:t>hai</w:t>
      </w:r>
      <w:r>
        <w:rPr>
          <w:color w:val="231F20"/>
          <w:spacing w:val="-18"/>
        </w:rPr>
        <w:t> </w:t>
      </w:r>
      <w:r>
        <w:rPr>
          <w:color w:val="231F20"/>
          <w:spacing w:val="-3"/>
        </w:rPr>
        <w:t>lạc,</w:t>
      </w:r>
      <w:r>
        <w:rPr>
          <w:color w:val="231F20"/>
          <w:spacing w:val="-18"/>
        </w:rPr>
        <w:t> </w:t>
      </w:r>
      <w:r>
        <w:rPr>
          <w:color w:val="231F20"/>
        </w:rPr>
        <w:t>hai</w:t>
      </w:r>
      <w:r>
        <w:rPr>
          <w:color w:val="231F20"/>
          <w:spacing w:val="-17"/>
        </w:rPr>
        <w:t> </w:t>
      </w:r>
      <w:r>
        <w:rPr>
          <w:color w:val="231F20"/>
          <w:spacing w:val="-3"/>
        </w:rPr>
        <w:t>dục,</w:t>
      </w:r>
      <w:r>
        <w:rPr>
          <w:color w:val="231F20"/>
          <w:spacing w:val="-18"/>
        </w:rPr>
        <w:t> </w:t>
      </w:r>
      <w:r>
        <w:rPr>
          <w:color w:val="231F20"/>
        </w:rPr>
        <w:t>hai</w:t>
      </w:r>
      <w:r>
        <w:rPr>
          <w:color w:val="231F20"/>
          <w:spacing w:val="-18"/>
        </w:rPr>
        <w:t> </w:t>
      </w:r>
      <w:r>
        <w:rPr>
          <w:color w:val="231F20"/>
        </w:rPr>
        <w:t>ái</w:t>
      </w:r>
      <w:r>
        <w:rPr>
          <w:color w:val="231F20"/>
          <w:spacing w:val="-17"/>
        </w:rPr>
        <w:t> </w:t>
      </w:r>
      <w:r>
        <w:rPr>
          <w:color w:val="231F20"/>
          <w:spacing w:val="-3"/>
        </w:rPr>
        <w:t>cũng</w:t>
      </w:r>
      <w:r>
        <w:rPr>
          <w:color w:val="231F20"/>
          <w:spacing w:val="-18"/>
        </w:rPr>
        <w:t> </w:t>
      </w:r>
      <w:r>
        <w:rPr>
          <w:color w:val="231F20"/>
        </w:rPr>
        <w:t>như</w:t>
      </w:r>
      <w:r>
        <w:rPr>
          <w:color w:val="231F20"/>
          <w:spacing w:val="-18"/>
        </w:rPr>
        <w:t> </w:t>
      </w:r>
      <w:r>
        <w:rPr>
          <w:color w:val="231F20"/>
          <w:spacing w:val="-3"/>
        </w:rPr>
        <w:t>thế.</w:t>
      </w:r>
    </w:p>
    <w:p>
      <w:pPr>
        <w:pStyle w:val="BodyText"/>
        <w:spacing w:line="273" w:lineRule="auto" w:before="154"/>
        <w:ind w:right="107"/>
      </w:pPr>
      <w:r>
        <w:rPr>
          <w:color w:val="231F20"/>
        </w:rPr>
        <w:t>Lại nữa, có A-la-hán tu chỉ làm đầu để nhập Thánh đạo. Có A-la-hán</w:t>
      </w:r>
      <w:r>
        <w:rPr>
          <w:color w:val="231F20"/>
          <w:spacing w:val="-9"/>
        </w:rPr>
        <w:t> </w:t>
      </w:r>
      <w:r>
        <w:rPr>
          <w:color w:val="231F20"/>
        </w:rPr>
        <w:t>tu</w:t>
      </w:r>
      <w:r>
        <w:rPr>
          <w:color w:val="231F20"/>
          <w:spacing w:val="-9"/>
        </w:rPr>
        <w:t> </w:t>
      </w:r>
      <w:r>
        <w:rPr>
          <w:color w:val="231F20"/>
        </w:rPr>
        <w:t>quán</w:t>
      </w:r>
      <w:r>
        <w:rPr>
          <w:color w:val="231F20"/>
          <w:spacing w:val="-9"/>
        </w:rPr>
        <w:t> </w:t>
      </w:r>
      <w:r>
        <w:rPr>
          <w:color w:val="231F20"/>
        </w:rPr>
        <w:t>làm</w:t>
      </w:r>
      <w:r>
        <w:rPr>
          <w:color w:val="231F20"/>
          <w:spacing w:val="-8"/>
        </w:rPr>
        <w:t> </w:t>
      </w:r>
      <w:r>
        <w:rPr>
          <w:color w:val="231F20"/>
        </w:rPr>
        <w:t>đầu</w:t>
      </w:r>
      <w:r>
        <w:rPr>
          <w:color w:val="231F20"/>
          <w:spacing w:val="-9"/>
        </w:rPr>
        <w:t> </w:t>
      </w:r>
      <w:r>
        <w:rPr>
          <w:color w:val="231F20"/>
        </w:rPr>
        <w:t>để</w:t>
      </w:r>
      <w:r>
        <w:rPr>
          <w:color w:val="231F20"/>
          <w:spacing w:val="-9"/>
        </w:rPr>
        <w:t> </w:t>
      </w:r>
      <w:r>
        <w:rPr>
          <w:color w:val="231F20"/>
        </w:rPr>
        <w:t>nhập</w:t>
      </w:r>
      <w:r>
        <w:rPr>
          <w:color w:val="231F20"/>
          <w:spacing w:val="-13"/>
        </w:rPr>
        <w:t> </w:t>
      </w:r>
      <w:r>
        <w:rPr>
          <w:color w:val="231F20"/>
        </w:rPr>
        <w:t>Thánh</w:t>
      </w:r>
      <w:r>
        <w:rPr>
          <w:color w:val="231F20"/>
          <w:spacing w:val="-9"/>
        </w:rPr>
        <w:t> </w:t>
      </w:r>
      <w:r>
        <w:rPr>
          <w:color w:val="231F20"/>
        </w:rPr>
        <w:t>đạo.</w:t>
      </w:r>
      <w:r>
        <w:rPr>
          <w:color w:val="231F20"/>
          <w:spacing w:val="-8"/>
        </w:rPr>
        <w:t> </w:t>
      </w:r>
      <w:r>
        <w:rPr>
          <w:color w:val="231F20"/>
        </w:rPr>
        <w:t>Như</w:t>
      </w:r>
      <w:r>
        <w:rPr>
          <w:color w:val="231F20"/>
          <w:spacing w:val="-9"/>
        </w:rPr>
        <w:t> </w:t>
      </w:r>
      <w:r>
        <w:rPr>
          <w:color w:val="231F20"/>
        </w:rPr>
        <w:t>vậy</w:t>
      </w:r>
      <w:r>
        <w:rPr>
          <w:color w:val="231F20"/>
          <w:spacing w:val="-9"/>
        </w:rPr>
        <w:t> </w:t>
      </w:r>
      <w:r>
        <w:rPr>
          <w:color w:val="231F20"/>
        </w:rPr>
        <w:t>loại</w:t>
      </w:r>
      <w:r>
        <w:rPr>
          <w:color w:val="231F20"/>
          <w:spacing w:val="-9"/>
        </w:rPr>
        <w:t> </w:t>
      </w:r>
      <w:r>
        <w:rPr>
          <w:color w:val="231F20"/>
        </w:rPr>
        <w:t>trước</w:t>
      </w:r>
      <w:r>
        <w:rPr>
          <w:color w:val="231F20"/>
          <w:spacing w:val="-8"/>
        </w:rPr>
        <w:t> </w:t>
      </w:r>
      <w:r>
        <w:rPr>
          <w:color w:val="231F20"/>
        </w:rPr>
        <w:t>chỉ tu hai thứ, còn loại sau tu đủ ba</w:t>
      </w:r>
      <w:r>
        <w:rPr>
          <w:color w:val="231F20"/>
          <w:spacing w:val="-2"/>
        </w:rPr>
        <w:t> </w:t>
      </w:r>
      <w:r>
        <w:rPr>
          <w:color w:val="231F20"/>
        </w:rPr>
        <w:t>thứ.</w:t>
      </w:r>
    </w:p>
    <w:p>
      <w:pPr>
        <w:pStyle w:val="BodyText"/>
        <w:spacing w:line="273" w:lineRule="auto" w:before="111"/>
        <w:ind w:right="108"/>
      </w:pPr>
      <w:r>
        <w:rPr>
          <w:color w:val="231F20"/>
        </w:rPr>
        <w:t>Lại</w:t>
      </w:r>
      <w:r>
        <w:rPr>
          <w:color w:val="231F20"/>
          <w:spacing w:val="-4"/>
        </w:rPr>
        <w:t> </w:t>
      </w:r>
      <w:r>
        <w:rPr>
          <w:color w:val="231F20"/>
        </w:rPr>
        <w:t>nữa,</w:t>
      </w:r>
      <w:r>
        <w:rPr>
          <w:color w:val="231F20"/>
          <w:spacing w:val="-4"/>
        </w:rPr>
        <w:t> </w:t>
      </w:r>
      <w:r>
        <w:rPr>
          <w:color w:val="231F20"/>
        </w:rPr>
        <w:t>có</w:t>
      </w:r>
      <w:r>
        <w:rPr>
          <w:color w:val="231F20"/>
          <w:spacing w:val="-17"/>
        </w:rPr>
        <w:t> </w:t>
      </w:r>
      <w:r>
        <w:rPr>
          <w:color w:val="231F20"/>
        </w:rPr>
        <w:t>A-la-hán</w:t>
      </w:r>
      <w:r>
        <w:rPr>
          <w:color w:val="231F20"/>
          <w:spacing w:val="-4"/>
        </w:rPr>
        <w:t> </w:t>
      </w:r>
      <w:r>
        <w:rPr>
          <w:color w:val="231F20"/>
        </w:rPr>
        <w:t>dùng</w:t>
      </w:r>
      <w:r>
        <w:rPr>
          <w:color w:val="231F20"/>
          <w:spacing w:val="-3"/>
        </w:rPr>
        <w:t> </w:t>
      </w:r>
      <w:r>
        <w:rPr>
          <w:color w:val="231F20"/>
        </w:rPr>
        <w:t>chỉ</w:t>
      </w:r>
      <w:r>
        <w:rPr>
          <w:color w:val="231F20"/>
          <w:spacing w:val="-4"/>
        </w:rPr>
        <w:t> </w:t>
      </w:r>
      <w:r>
        <w:rPr>
          <w:color w:val="231F20"/>
        </w:rPr>
        <w:t>tu</w:t>
      </w:r>
      <w:r>
        <w:rPr>
          <w:color w:val="231F20"/>
          <w:spacing w:val="-3"/>
        </w:rPr>
        <w:t> </w:t>
      </w:r>
      <w:r>
        <w:rPr>
          <w:color w:val="231F20"/>
        </w:rPr>
        <w:t>tâm,</w:t>
      </w:r>
      <w:r>
        <w:rPr>
          <w:color w:val="231F20"/>
          <w:spacing w:val="-4"/>
        </w:rPr>
        <w:t> </w:t>
      </w:r>
      <w:r>
        <w:rPr>
          <w:color w:val="231F20"/>
        </w:rPr>
        <w:t>nương</w:t>
      </w:r>
      <w:r>
        <w:rPr>
          <w:color w:val="231F20"/>
          <w:spacing w:val="-4"/>
        </w:rPr>
        <w:t> </w:t>
      </w:r>
      <w:r>
        <w:rPr>
          <w:color w:val="231F20"/>
        </w:rPr>
        <w:t>vào</w:t>
      </w:r>
      <w:r>
        <w:rPr>
          <w:color w:val="231F20"/>
          <w:spacing w:val="-3"/>
        </w:rPr>
        <w:t> </w:t>
      </w:r>
      <w:r>
        <w:rPr>
          <w:color w:val="231F20"/>
        </w:rPr>
        <w:t>quán</w:t>
      </w:r>
      <w:r>
        <w:rPr>
          <w:color w:val="231F20"/>
          <w:spacing w:val="-4"/>
        </w:rPr>
        <w:t> </w:t>
      </w:r>
      <w:r>
        <w:rPr>
          <w:color w:val="231F20"/>
        </w:rPr>
        <w:t>để</w:t>
      </w:r>
      <w:r>
        <w:rPr>
          <w:color w:val="231F20"/>
          <w:spacing w:val="-2"/>
        </w:rPr>
        <w:t> </w:t>
      </w:r>
      <w:r>
        <w:rPr>
          <w:color w:val="231F20"/>
        </w:rPr>
        <w:t>được giải</w:t>
      </w:r>
      <w:r>
        <w:rPr>
          <w:color w:val="231F20"/>
          <w:spacing w:val="-13"/>
        </w:rPr>
        <w:t> </w:t>
      </w:r>
      <w:r>
        <w:rPr>
          <w:color w:val="231F20"/>
        </w:rPr>
        <w:t>thoát.</w:t>
      </w:r>
      <w:r>
        <w:rPr>
          <w:color w:val="231F20"/>
          <w:spacing w:val="-13"/>
        </w:rPr>
        <w:t> </w:t>
      </w:r>
      <w:r>
        <w:rPr>
          <w:color w:val="231F20"/>
        </w:rPr>
        <w:t>Có</w:t>
      </w:r>
      <w:r>
        <w:rPr>
          <w:color w:val="231F20"/>
          <w:spacing w:val="-26"/>
        </w:rPr>
        <w:t> </w:t>
      </w:r>
      <w:r>
        <w:rPr>
          <w:color w:val="231F20"/>
        </w:rPr>
        <w:t>A-la-hán</w:t>
      </w:r>
      <w:r>
        <w:rPr>
          <w:color w:val="231F20"/>
          <w:spacing w:val="-12"/>
        </w:rPr>
        <w:t> </w:t>
      </w:r>
      <w:r>
        <w:rPr>
          <w:color w:val="231F20"/>
        </w:rPr>
        <w:t>dùng</w:t>
      </w:r>
      <w:r>
        <w:rPr>
          <w:color w:val="231F20"/>
          <w:spacing w:val="-13"/>
        </w:rPr>
        <w:t> </w:t>
      </w:r>
      <w:r>
        <w:rPr>
          <w:color w:val="231F20"/>
        </w:rPr>
        <w:t>quán</w:t>
      </w:r>
      <w:r>
        <w:rPr>
          <w:color w:val="231F20"/>
          <w:spacing w:val="-13"/>
        </w:rPr>
        <w:t> </w:t>
      </w:r>
      <w:r>
        <w:rPr>
          <w:color w:val="231F20"/>
        </w:rPr>
        <w:t>tu</w:t>
      </w:r>
      <w:r>
        <w:rPr>
          <w:color w:val="231F20"/>
          <w:spacing w:val="-12"/>
        </w:rPr>
        <w:t> </w:t>
      </w:r>
      <w:r>
        <w:rPr>
          <w:color w:val="231F20"/>
        </w:rPr>
        <w:t>tâm,</w:t>
      </w:r>
      <w:r>
        <w:rPr>
          <w:color w:val="231F20"/>
          <w:spacing w:val="-13"/>
        </w:rPr>
        <w:t> </w:t>
      </w:r>
      <w:r>
        <w:rPr>
          <w:color w:val="231F20"/>
        </w:rPr>
        <w:t>nương</w:t>
      </w:r>
      <w:r>
        <w:rPr>
          <w:color w:val="231F20"/>
          <w:spacing w:val="-12"/>
        </w:rPr>
        <w:t> </w:t>
      </w:r>
      <w:r>
        <w:rPr>
          <w:color w:val="231F20"/>
        </w:rPr>
        <w:t>vào</w:t>
      </w:r>
      <w:r>
        <w:rPr>
          <w:color w:val="231F20"/>
          <w:spacing w:val="-13"/>
        </w:rPr>
        <w:t> </w:t>
      </w:r>
      <w:r>
        <w:rPr>
          <w:color w:val="231F20"/>
        </w:rPr>
        <w:t>chỉ</w:t>
      </w:r>
      <w:r>
        <w:rPr>
          <w:color w:val="231F20"/>
          <w:spacing w:val="-12"/>
        </w:rPr>
        <w:t> </w:t>
      </w:r>
      <w:r>
        <w:rPr>
          <w:color w:val="231F20"/>
        </w:rPr>
        <w:t>để</w:t>
      </w:r>
      <w:r>
        <w:rPr>
          <w:color w:val="231F20"/>
          <w:spacing w:val="-13"/>
        </w:rPr>
        <w:t> </w:t>
      </w:r>
      <w:r>
        <w:rPr>
          <w:color w:val="231F20"/>
        </w:rPr>
        <w:t>được</w:t>
      </w:r>
      <w:r>
        <w:rPr>
          <w:color w:val="231F20"/>
          <w:spacing w:val="-12"/>
        </w:rPr>
        <w:t> </w:t>
      </w:r>
      <w:r>
        <w:rPr>
          <w:color w:val="231F20"/>
        </w:rPr>
        <w:t>giải thoát. Như vậy loại trước chỉ tu hai thứ, còn loại sau tu đủ ba</w:t>
      </w:r>
      <w:r>
        <w:rPr>
          <w:color w:val="231F20"/>
          <w:spacing w:val="-7"/>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có A-la-hán đạt được nội tâm nơi Xa-ma-tha không được tuệ tăng thượng nơi pháp quán. Có A-la-hán đạt được nội tâm nơi Xa-ma-tha cũng đạt được tuệ tăng thượng nơi pháp quán. Như vậy loại trước chỉ tu hai thứ, còn loại sau tu đủ ba thứ.</w:t>
      </w:r>
    </w:p>
    <w:p>
      <w:pPr>
        <w:pStyle w:val="BodyText"/>
        <w:spacing w:line="276" w:lineRule="auto"/>
        <w:ind w:left="110" w:right="390"/>
      </w:pPr>
      <w:r>
        <w:rPr>
          <w:color w:val="231F20"/>
        </w:rPr>
        <w:t>Lại nữa, như Khế kinh nói: Có hai nhân, hai duyên có thể sinh ra chánh kiến: 1. Bên ngoài nghe âm thanh của người khác. 2. Bên trong tác ý chân chính. Nếu người bên ngoài nghe âm thanh </w:t>
      </w:r>
      <w:r>
        <w:rPr>
          <w:color w:val="231F20"/>
          <w:spacing w:val="-4"/>
        </w:rPr>
        <w:t>của </w:t>
      </w:r>
      <w:r>
        <w:rPr>
          <w:color w:val="231F20"/>
        </w:rPr>
        <w:t>người khác tăng thượng thì chỉ tu hai thứ. Nếu người bên trong tác</w:t>
      </w:r>
      <w:r>
        <w:rPr>
          <w:color w:val="231F20"/>
          <w:spacing w:val="-44"/>
        </w:rPr>
        <w:t> </w:t>
      </w:r>
      <w:r>
        <w:rPr>
          <w:color w:val="231F20"/>
        </w:rPr>
        <w:t>ý chân chính tăng thượng thì tu đủ ba thứ.</w:t>
      </w:r>
    </w:p>
    <w:p>
      <w:pPr>
        <w:pStyle w:val="BodyText"/>
        <w:ind w:left="677" w:firstLine="0"/>
      </w:pPr>
      <w:r>
        <w:rPr>
          <w:color w:val="231F20"/>
        </w:rPr>
        <w:t>Lại nữa, như Khế kinh nói: Có bốn pháp làm được nhiều việc:</w:t>
      </w:r>
    </w:p>
    <w:p>
      <w:pPr>
        <w:pStyle w:val="ListParagraph"/>
        <w:numPr>
          <w:ilvl w:val="0"/>
          <w:numId w:val="95"/>
        </w:numPr>
        <w:tabs>
          <w:tab w:pos="370" w:val="left" w:leader="none"/>
        </w:tabs>
        <w:spacing w:line="276" w:lineRule="auto" w:before="45" w:after="0"/>
        <w:ind w:left="110" w:right="390" w:firstLine="0"/>
        <w:jc w:val="both"/>
        <w:rPr>
          <w:sz w:val="26"/>
        </w:rPr>
      </w:pPr>
      <w:r>
        <w:rPr>
          <w:color w:val="231F20"/>
          <w:sz w:val="26"/>
        </w:rPr>
        <w:t>Gần gũi bậc thiện tri thức. 2. Lắng nghe chánh pháp. 3. Tác ý</w:t>
      </w:r>
      <w:r>
        <w:rPr>
          <w:color w:val="231F20"/>
          <w:spacing w:val="-35"/>
          <w:sz w:val="26"/>
        </w:rPr>
        <w:t> </w:t>
      </w:r>
      <w:r>
        <w:rPr>
          <w:color w:val="231F20"/>
          <w:sz w:val="26"/>
        </w:rPr>
        <w:t>như lý. 4. Pháp tùy pháp hành. Nếu người có hai thứ trước tăng thì chỉ</w:t>
      </w:r>
      <w:r>
        <w:rPr>
          <w:color w:val="231F20"/>
          <w:spacing w:val="-35"/>
          <w:sz w:val="26"/>
        </w:rPr>
        <w:t> </w:t>
      </w:r>
      <w:r>
        <w:rPr>
          <w:color w:val="231F20"/>
          <w:sz w:val="26"/>
        </w:rPr>
        <w:t>tu hai thứ. Nếu người có hai thứ sau tăng thì tu đủ ba</w:t>
      </w:r>
      <w:r>
        <w:rPr>
          <w:color w:val="231F20"/>
          <w:spacing w:val="-4"/>
          <w:sz w:val="26"/>
        </w:rPr>
        <w:t> </w:t>
      </w:r>
      <w:r>
        <w:rPr>
          <w:color w:val="231F20"/>
          <w:sz w:val="26"/>
        </w:rPr>
        <w:t>thứ.</w:t>
      </w:r>
    </w:p>
    <w:p>
      <w:pPr>
        <w:pStyle w:val="BodyText"/>
        <w:spacing w:line="276" w:lineRule="auto"/>
        <w:ind w:left="110" w:right="390"/>
      </w:pPr>
      <w:r>
        <w:rPr>
          <w:color w:val="231F20"/>
        </w:rPr>
        <w:t>Lại nữa, kẻ độn căn thì chỉ tu hai thứ. Người lợi căn thì tu đủ ba thứ.</w:t>
      </w:r>
    </w:p>
    <w:p>
      <w:pPr>
        <w:pStyle w:val="BodyText"/>
        <w:spacing w:line="276" w:lineRule="auto"/>
        <w:ind w:left="110" w:right="390"/>
      </w:pPr>
      <w:r>
        <w:rPr>
          <w:color w:val="231F20"/>
        </w:rPr>
        <w:t>Như về độn căn và lợi căn, các thứ lực duyên và lực nhân, lực ngoại</w:t>
      </w:r>
      <w:r>
        <w:rPr>
          <w:color w:val="231F20"/>
          <w:spacing w:val="-13"/>
        </w:rPr>
        <w:t> </w:t>
      </w:r>
      <w:r>
        <w:rPr>
          <w:color w:val="231F20"/>
        </w:rPr>
        <w:t>phần</w:t>
      </w:r>
      <w:r>
        <w:rPr>
          <w:color w:val="231F20"/>
          <w:spacing w:val="-13"/>
        </w:rPr>
        <w:t> </w:t>
      </w:r>
      <w:r>
        <w:rPr>
          <w:color w:val="231F20"/>
        </w:rPr>
        <w:t>và</w:t>
      </w:r>
      <w:r>
        <w:rPr>
          <w:color w:val="231F20"/>
          <w:spacing w:val="-13"/>
        </w:rPr>
        <w:t> </w:t>
      </w:r>
      <w:r>
        <w:rPr>
          <w:color w:val="231F20"/>
        </w:rPr>
        <w:t>lực</w:t>
      </w:r>
      <w:r>
        <w:rPr>
          <w:color w:val="231F20"/>
          <w:spacing w:val="-13"/>
        </w:rPr>
        <w:t> </w:t>
      </w:r>
      <w:r>
        <w:rPr>
          <w:color w:val="231F20"/>
        </w:rPr>
        <w:t>nội</w:t>
      </w:r>
      <w:r>
        <w:rPr>
          <w:color w:val="231F20"/>
          <w:spacing w:val="-13"/>
        </w:rPr>
        <w:t> </w:t>
      </w:r>
      <w:r>
        <w:rPr>
          <w:color w:val="231F20"/>
        </w:rPr>
        <w:t>phần,</w:t>
      </w:r>
      <w:r>
        <w:rPr>
          <w:color w:val="231F20"/>
          <w:spacing w:val="-13"/>
        </w:rPr>
        <w:t> </w:t>
      </w:r>
      <w:r>
        <w:rPr>
          <w:color w:val="231F20"/>
        </w:rPr>
        <w:t>trí</w:t>
      </w:r>
      <w:r>
        <w:rPr>
          <w:color w:val="231F20"/>
          <w:spacing w:val="-13"/>
        </w:rPr>
        <w:t> </w:t>
      </w:r>
      <w:r>
        <w:rPr>
          <w:color w:val="231F20"/>
        </w:rPr>
        <w:t>kẻ</w:t>
      </w:r>
      <w:r>
        <w:rPr>
          <w:color w:val="231F20"/>
          <w:spacing w:val="-13"/>
        </w:rPr>
        <w:t> </w:t>
      </w:r>
      <w:r>
        <w:rPr>
          <w:color w:val="231F20"/>
        </w:rPr>
        <w:t>nói</w:t>
      </w:r>
      <w:r>
        <w:rPr>
          <w:color w:val="231F20"/>
          <w:spacing w:val="-13"/>
        </w:rPr>
        <w:t> </w:t>
      </w:r>
      <w:r>
        <w:rPr>
          <w:color w:val="231F20"/>
        </w:rPr>
        <w:t>và</w:t>
      </w:r>
      <w:r>
        <w:rPr>
          <w:color w:val="231F20"/>
          <w:spacing w:val="-13"/>
        </w:rPr>
        <w:t> </w:t>
      </w:r>
      <w:r>
        <w:rPr>
          <w:color w:val="231F20"/>
        </w:rPr>
        <w:t>trí</w:t>
      </w:r>
      <w:r>
        <w:rPr>
          <w:color w:val="231F20"/>
          <w:spacing w:val="-13"/>
        </w:rPr>
        <w:t> </w:t>
      </w:r>
      <w:r>
        <w:rPr>
          <w:color w:val="231F20"/>
        </w:rPr>
        <w:t>người</w:t>
      </w:r>
      <w:r>
        <w:rPr>
          <w:color w:val="231F20"/>
          <w:spacing w:val="-13"/>
        </w:rPr>
        <w:t> </w:t>
      </w:r>
      <w:r>
        <w:rPr>
          <w:color w:val="231F20"/>
        </w:rPr>
        <w:t>nghe,</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cũng như thế.</w:t>
      </w:r>
    </w:p>
    <w:p>
      <w:pPr>
        <w:pStyle w:val="BodyText"/>
        <w:spacing w:line="276" w:lineRule="auto"/>
        <w:ind w:left="110" w:right="390"/>
      </w:pPr>
      <w:r>
        <w:rPr>
          <w:color w:val="231F20"/>
        </w:rPr>
        <w:t>Lại nữa, nếu người có căn thiện không tham tăng thì chỉ tu hai thứ. Nếu người có căn thiện không si tăng thì tu đủ ba thứ.</w:t>
      </w:r>
    </w:p>
    <w:p>
      <w:pPr>
        <w:pStyle w:val="BodyText"/>
        <w:spacing w:line="276" w:lineRule="auto"/>
        <w:ind w:left="110" w:right="390"/>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người</w:t>
      </w:r>
      <w:r>
        <w:rPr>
          <w:color w:val="231F20"/>
          <w:spacing w:val="-9"/>
        </w:rPr>
        <w:t> </w:t>
      </w:r>
      <w:r>
        <w:rPr>
          <w:color w:val="231F20"/>
        </w:rPr>
        <w:t>dùng</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trong ba</w:t>
      </w:r>
      <w:r>
        <w:rPr>
          <w:color w:val="231F20"/>
          <w:spacing w:val="-7"/>
        </w:rPr>
        <w:t> </w:t>
      </w:r>
      <w:r>
        <w:rPr>
          <w:color w:val="231F20"/>
        </w:rPr>
        <w:t>cõi</w:t>
      </w:r>
      <w:r>
        <w:rPr>
          <w:color w:val="231F20"/>
          <w:spacing w:val="-6"/>
        </w:rPr>
        <w:t> </w:t>
      </w:r>
      <w:r>
        <w:rPr>
          <w:color w:val="231F20"/>
        </w:rPr>
        <w:t>thì</w:t>
      </w:r>
      <w:r>
        <w:rPr>
          <w:color w:val="231F20"/>
          <w:spacing w:val="-6"/>
        </w:rPr>
        <w:t> </w:t>
      </w:r>
      <w:r>
        <w:rPr>
          <w:color w:val="231F20"/>
        </w:rPr>
        <w:t>chỉ</w:t>
      </w:r>
      <w:r>
        <w:rPr>
          <w:color w:val="231F20"/>
          <w:spacing w:val="-6"/>
        </w:rPr>
        <w:t> </w:t>
      </w:r>
      <w:r>
        <w:rPr>
          <w:color w:val="231F20"/>
        </w:rPr>
        <w:t>tu</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người</w:t>
      </w:r>
      <w:r>
        <w:rPr>
          <w:color w:val="231F20"/>
          <w:spacing w:val="-7"/>
        </w:rPr>
        <w:t> </w:t>
      </w:r>
      <w:r>
        <w:rPr>
          <w:color w:val="231F20"/>
        </w:rPr>
        <w:t>dùng</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các kiết trong ba cõi thì tu đủ ba thứ.</w:t>
      </w:r>
    </w:p>
    <w:p>
      <w:pPr>
        <w:pStyle w:val="BodyText"/>
        <w:spacing w:line="276" w:lineRule="auto" w:before="113"/>
        <w:ind w:left="110" w:right="392"/>
      </w:pPr>
      <w:r>
        <w:rPr>
          <w:color w:val="231F20"/>
        </w:rPr>
        <w:t>Lại</w:t>
      </w:r>
      <w:r>
        <w:rPr>
          <w:color w:val="231F20"/>
          <w:spacing w:val="-9"/>
        </w:rPr>
        <w:t> </w:t>
      </w:r>
      <w:r>
        <w:rPr>
          <w:color w:val="231F20"/>
          <w:spacing w:val="-3"/>
        </w:rPr>
        <w:t>nữa,</w:t>
      </w:r>
      <w:r>
        <w:rPr>
          <w:color w:val="231F20"/>
          <w:spacing w:val="-8"/>
        </w:rPr>
        <w:t> </w:t>
      </w:r>
      <w:r>
        <w:rPr>
          <w:color w:val="231F20"/>
        </w:rPr>
        <w:t>nếu</w:t>
      </w:r>
      <w:r>
        <w:rPr>
          <w:color w:val="231F20"/>
          <w:spacing w:val="-8"/>
        </w:rPr>
        <w:t> </w:t>
      </w:r>
      <w:r>
        <w:rPr>
          <w:color w:val="231F20"/>
          <w:spacing w:val="-3"/>
        </w:rPr>
        <w:t>người</w:t>
      </w:r>
      <w:r>
        <w:rPr>
          <w:color w:val="231F20"/>
          <w:spacing w:val="-8"/>
        </w:rPr>
        <w:t> </w:t>
      </w:r>
      <w:r>
        <w:rPr>
          <w:color w:val="231F20"/>
        </w:rPr>
        <w:t>do</w:t>
      </w:r>
      <w:r>
        <w:rPr>
          <w:color w:val="231F20"/>
          <w:spacing w:val="-13"/>
        </w:rPr>
        <w:t> </w:t>
      </w:r>
      <w:r>
        <w:rPr>
          <w:color w:val="231F20"/>
          <w:spacing w:val="-5"/>
        </w:rPr>
        <w:t>Tam-ma-địa</w:t>
      </w:r>
      <w:r>
        <w:rPr>
          <w:color w:val="231F20"/>
          <w:spacing w:val="-8"/>
        </w:rPr>
        <w:t> </w:t>
      </w:r>
      <w:r>
        <w:rPr>
          <w:color w:val="231F20"/>
        </w:rPr>
        <w:t>vô</w:t>
      </w:r>
      <w:r>
        <w:rPr>
          <w:color w:val="231F20"/>
          <w:spacing w:val="-8"/>
        </w:rPr>
        <w:t> </w:t>
      </w:r>
      <w:r>
        <w:rPr>
          <w:color w:val="231F20"/>
          <w:spacing w:val="-3"/>
        </w:rPr>
        <w:t>tướng</w:t>
      </w:r>
      <w:r>
        <w:rPr>
          <w:color w:val="231F20"/>
          <w:spacing w:val="-8"/>
        </w:rPr>
        <w:t> </w:t>
      </w:r>
      <w:r>
        <w:rPr>
          <w:color w:val="231F20"/>
          <w:spacing w:val="-3"/>
        </w:rPr>
        <w:t>đạo,</w:t>
      </w:r>
      <w:r>
        <w:rPr>
          <w:color w:val="231F20"/>
          <w:spacing w:val="-8"/>
        </w:rPr>
        <w:t> </w:t>
      </w:r>
      <w:r>
        <w:rPr>
          <w:color w:val="231F20"/>
        </w:rPr>
        <w:t>vô</w:t>
      </w:r>
      <w:r>
        <w:rPr>
          <w:color w:val="231F20"/>
          <w:spacing w:val="-8"/>
        </w:rPr>
        <w:t> </w:t>
      </w:r>
      <w:r>
        <w:rPr>
          <w:color w:val="231F20"/>
          <w:spacing w:val="-3"/>
        </w:rPr>
        <w:t>nguyện</w:t>
      </w:r>
      <w:r>
        <w:rPr>
          <w:color w:val="231F20"/>
          <w:spacing w:val="-8"/>
        </w:rPr>
        <w:t> </w:t>
      </w:r>
      <w:r>
        <w:rPr>
          <w:color w:val="231F20"/>
          <w:spacing w:val="-3"/>
        </w:rPr>
        <w:t>dứt </w:t>
      </w:r>
      <w:r>
        <w:rPr>
          <w:color w:val="231F20"/>
        </w:rPr>
        <w:t>hết các </w:t>
      </w:r>
      <w:r>
        <w:rPr>
          <w:color w:val="231F20"/>
          <w:spacing w:val="-3"/>
        </w:rPr>
        <w:t>kiết trong </w:t>
      </w:r>
      <w:r>
        <w:rPr>
          <w:color w:val="231F20"/>
        </w:rPr>
        <w:t>ba cõi thì chỉ tu hai </w:t>
      </w:r>
      <w:r>
        <w:rPr>
          <w:color w:val="231F20"/>
          <w:spacing w:val="-3"/>
        </w:rPr>
        <w:t>thứ. </w:t>
      </w:r>
      <w:r>
        <w:rPr>
          <w:color w:val="231F20"/>
        </w:rPr>
        <w:t>Nếu </w:t>
      </w:r>
      <w:r>
        <w:rPr>
          <w:color w:val="231F20"/>
          <w:spacing w:val="-3"/>
        </w:rPr>
        <w:t>người </w:t>
      </w:r>
      <w:r>
        <w:rPr>
          <w:color w:val="231F20"/>
        </w:rPr>
        <w:t>do </w:t>
      </w:r>
      <w:r>
        <w:rPr>
          <w:color w:val="231F20"/>
          <w:spacing w:val="-5"/>
        </w:rPr>
        <w:t>Tam-ma-địa </w:t>
      </w:r>
      <w:r>
        <w:rPr>
          <w:color w:val="231F20"/>
          <w:spacing w:val="-3"/>
        </w:rPr>
        <w:t>không,</w:t>
      </w:r>
      <w:r>
        <w:rPr>
          <w:color w:val="231F20"/>
          <w:spacing w:val="-20"/>
        </w:rPr>
        <w:t> </w:t>
      </w:r>
      <w:r>
        <w:rPr>
          <w:color w:val="231F20"/>
        </w:rPr>
        <w:t>khổ</w:t>
      </w:r>
      <w:r>
        <w:rPr>
          <w:color w:val="231F20"/>
          <w:spacing w:val="-19"/>
        </w:rPr>
        <w:t> </w:t>
      </w:r>
      <w:r>
        <w:rPr>
          <w:color w:val="231F20"/>
          <w:spacing w:val="-3"/>
        </w:rPr>
        <w:t>tập,</w:t>
      </w:r>
      <w:r>
        <w:rPr>
          <w:color w:val="231F20"/>
          <w:spacing w:val="-19"/>
        </w:rPr>
        <w:t> </w:t>
      </w:r>
      <w:r>
        <w:rPr>
          <w:color w:val="231F20"/>
        </w:rPr>
        <w:t>vô</w:t>
      </w:r>
      <w:r>
        <w:rPr>
          <w:color w:val="231F20"/>
          <w:spacing w:val="-19"/>
        </w:rPr>
        <w:t> </w:t>
      </w:r>
      <w:r>
        <w:rPr>
          <w:color w:val="231F20"/>
          <w:spacing w:val="-3"/>
        </w:rPr>
        <w:t>nguyện</w:t>
      </w:r>
      <w:r>
        <w:rPr>
          <w:color w:val="231F20"/>
          <w:spacing w:val="-20"/>
        </w:rPr>
        <w:t> </w:t>
      </w:r>
      <w:r>
        <w:rPr>
          <w:color w:val="231F20"/>
        </w:rPr>
        <w:t>dứt</w:t>
      </w:r>
      <w:r>
        <w:rPr>
          <w:color w:val="231F20"/>
          <w:spacing w:val="-19"/>
        </w:rPr>
        <w:t> </w:t>
      </w:r>
      <w:r>
        <w:rPr>
          <w:color w:val="231F20"/>
        </w:rPr>
        <w:t>hết</w:t>
      </w:r>
      <w:r>
        <w:rPr>
          <w:color w:val="231F20"/>
          <w:spacing w:val="-19"/>
        </w:rPr>
        <w:t> </w:t>
      </w:r>
      <w:r>
        <w:rPr>
          <w:color w:val="231F20"/>
        </w:rPr>
        <w:t>các</w:t>
      </w:r>
      <w:r>
        <w:rPr>
          <w:color w:val="231F20"/>
          <w:spacing w:val="-19"/>
        </w:rPr>
        <w:t> </w:t>
      </w:r>
      <w:r>
        <w:rPr>
          <w:color w:val="231F20"/>
          <w:spacing w:val="-3"/>
        </w:rPr>
        <w:t>kiết</w:t>
      </w:r>
      <w:r>
        <w:rPr>
          <w:color w:val="231F20"/>
          <w:spacing w:val="-20"/>
        </w:rPr>
        <w:t> </w:t>
      </w:r>
      <w:r>
        <w:rPr>
          <w:color w:val="231F20"/>
          <w:spacing w:val="-3"/>
        </w:rPr>
        <w:t>trong</w:t>
      </w:r>
      <w:r>
        <w:rPr>
          <w:color w:val="231F20"/>
          <w:spacing w:val="-19"/>
        </w:rPr>
        <w:t> </w:t>
      </w:r>
      <w:r>
        <w:rPr>
          <w:color w:val="231F20"/>
        </w:rPr>
        <w:t>ba</w:t>
      </w:r>
      <w:r>
        <w:rPr>
          <w:color w:val="231F20"/>
          <w:spacing w:val="-19"/>
        </w:rPr>
        <w:t> </w:t>
      </w:r>
      <w:r>
        <w:rPr>
          <w:color w:val="231F20"/>
        </w:rPr>
        <w:t>cõi</w:t>
      </w:r>
      <w:r>
        <w:rPr>
          <w:color w:val="231F20"/>
          <w:spacing w:val="-19"/>
        </w:rPr>
        <w:t> </w:t>
      </w:r>
      <w:r>
        <w:rPr>
          <w:color w:val="231F20"/>
        </w:rPr>
        <w:t>thì</w:t>
      </w:r>
      <w:r>
        <w:rPr>
          <w:color w:val="231F20"/>
          <w:spacing w:val="-20"/>
        </w:rPr>
        <w:t> </w:t>
      </w:r>
      <w:r>
        <w:rPr>
          <w:color w:val="231F20"/>
        </w:rPr>
        <w:t>tu</w:t>
      </w:r>
      <w:r>
        <w:rPr>
          <w:color w:val="231F20"/>
          <w:spacing w:val="-19"/>
        </w:rPr>
        <w:t> </w:t>
      </w:r>
      <w:r>
        <w:rPr>
          <w:color w:val="231F20"/>
        </w:rPr>
        <w:t>đủ</w:t>
      </w:r>
      <w:r>
        <w:rPr>
          <w:color w:val="231F20"/>
          <w:spacing w:val="-19"/>
        </w:rPr>
        <w:t> </w:t>
      </w:r>
      <w:r>
        <w:rPr>
          <w:color w:val="231F20"/>
        </w:rPr>
        <w:t>ba</w:t>
      </w:r>
      <w:r>
        <w:rPr>
          <w:color w:val="231F20"/>
          <w:spacing w:val="-19"/>
        </w:rPr>
        <w:t> </w:t>
      </w:r>
      <w:r>
        <w:rPr>
          <w:color w:val="231F20"/>
          <w:spacing w:val="-3"/>
        </w:rPr>
        <w:t>thứ.</w:t>
      </w:r>
    </w:p>
    <w:p>
      <w:pPr>
        <w:pStyle w:val="BodyText"/>
        <w:spacing w:line="276" w:lineRule="auto"/>
        <w:ind w:left="110" w:right="391"/>
      </w:pPr>
      <w:r>
        <w:rPr>
          <w:color w:val="231F20"/>
        </w:rPr>
        <w:t>Ở </w:t>
      </w:r>
      <w:r>
        <w:rPr>
          <w:color w:val="231F20"/>
          <w:spacing w:val="-5"/>
        </w:rPr>
        <w:t>đây, </w:t>
      </w:r>
      <w:r>
        <w:rPr>
          <w:color w:val="231F20"/>
        </w:rPr>
        <w:t>A-la-hán tâm thời ái giải thoát khi nhập định kim cang dụ</w:t>
      </w:r>
      <w:r>
        <w:rPr>
          <w:color w:val="231F20"/>
          <w:spacing w:val="-9"/>
        </w:rPr>
        <w:t> </w:t>
      </w:r>
      <w:r>
        <w:rPr>
          <w:color w:val="231F20"/>
        </w:rPr>
        <w:t>chỉ</w:t>
      </w:r>
      <w:r>
        <w:rPr>
          <w:color w:val="231F20"/>
          <w:spacing w:val="-8"/>
        </w:rPr>
        <w:t> </w:t>
      </w:r>
      <w:r>
        <w:rPr>
          <w:color w:val="231F20"/>
        </w:rPr>
        <w:t>một</w:t>
      </w:r>
      <w:r>
        <w:rPr>
          <w:color w:val="231F20"/>
          <w:spacing w:val="-9"/>
        </w:rPr>
        <w:t> </w:t>
      </w:r>
      <w:r>
        <w:rPr>
          <w:color w:val="231F20"/>
        </w:rPr>
        <w:t>sát-na,</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hòa</w:t>
      </w:r>
      <w:r>
        <w:rPr>
          <w:color w:val="231F20"/>
          <w:spacing w:val="-9"/>
        </w:rPr>
        <w:t> </w:t>
      </w:r>
      <w:r>
        <w:rPr>
          <w:color w:val="231F20"/>
        </w:rPr>
        <w:t>nhập</w:t>
      </w:r>
      <w:r>
        <w:rPr>
          <w:color w:val="231F20"/>
          <w:spacing w:val="-8"/>
        </w:rPr>
        <w:t> </w:t>
      </w:r>
      <w:r>
        <w:rPr>
          <w:color w:val="231F20"/>
        </w:rPr>
        <w:t>vào</w:t>
      </w:r>
      <w:r>
        <w:rPr>
          <w:color w:val="231F20"/>
          <w:spacing w:val="-9"/>
        </w:rPr>
        <w:t> </w:t>
      </w:r>
      <w:r>
        <w:rPr>
          <w:color w:val="231F20"/>
        </w:rPr>
        <w:t>sự</w:t>
      </w:r>
      <w:r>
        <w:rPr>
          <w:color w:val="231F20"/>
          <w:spacing w:val="-8"/>
        </w:rPr>
        <w:t> </w:t>
      </w:r>
      <w:r>
        <w:rPr>
          <w:color w:val="231F20"/>
        </w:rPr>
        <w:t>nối</w:t>
      </w:r>
      <w:r>
        <w:rPr>
          <w:color w:val="231F20"/>
          <w:spacing w:val="-9"/>
        </w:rPr>
        <w:t> </w:t>
      </w:r>
      <w:r>
        <w:rPr>
          <w:color w:val="231F20"/>
        </w:rPr>
        <w:t>tiếp</w:t>
      </w:r>
      <w:r>
        <w:rPr>
          <w:color w:val="231F20"/>
          <w:spacing w:val="-8"/>
        </w:rPr>
        <w:t> </w:t>
      </w:r>
      <w:r>
        <w:rPr>
          <w:color w:val="231F20"/>
        </w:rPr>
        <w:t>trong</w:t>
      </w:r>
      <w:r>
        <w:rPr>
          <w:color w:val="231F20"/>
          <w:spacing w:val="-9"/>
        </w:rPr>
        <w:t> </w:t>
      </w:r>
      <w:r>
        <w:rPr>
          <w:color w:val="231F20"/>
        </w:rPr>
        <w:t>thời</w:t>
      </w:r>
      <w:r>
        <w:rPr>
          <w:color w:val="231F20"/>
          <w:spacing w:val="-8"/>
        </w:rPr>
        <w:t> </w:t>
      </w:r>
      <w:r>
        <w:rPr>
          <w:color w:val="231F20"/>
        </w:rPr>
        <w:t>gian</w:t>
      </w:r>
      <w:r>
        <w:rPr>
          <w:color w:val="231F20"/>
          <w:spacing w:val="-8"/>
        </w:rPr>
        <w:t> </w:t>
      </w:r>
      <w:r>
        <w:rPr>
          <w:color w:val="231F20"/>
        </w:rPr>
        <w:t>dài,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từ tận trí xuất định, hoặc khởi chánh kiến vô học, hoặc khởi tâm thế tục.</w:t>
      </w:r>
      <w:r>
        <w:rPr>
          <w:color w:val="231F20"/>
          <w:spacing w:val="-7"/>
        </w:rPr>
        <w:t> </w:t>
      </w:r>
      <w:r>
        <w:rPr>
          <w:color w:val="231F20"/>
        </w:rPr>
        <w:t>Còn</w:t>
      </w:r>
      <w:r>
        <w:rPr>
          <w:color w:val="231F20"/>
          <w:spacing w:val="-21"/>
        </w:rPr>
        <w:t> </w:t>
      </w:r>
      <w:r>
        <w:rPr>
          <w:color w:val="231F20"/>
        </w:rPr>
        <w:t>A-la-hán</w:t>
      </w:r>
      <w:r>
        <w:rPr>
          <w:color w:val="231F20"/>
          <w:spacing w:val="-8"/>
        </w:rPr>
        <w:t> </w:t>
      </w:r>
      <w:r>
        <w:rPr>
          <w:color w:val="231F20"/>
        </w:rPr>
        <w:t>tâm</w:t>
      </w:r>
      <w:r>
        <w:rPr>
          <w:color w:val="231F20"/>
          <w:spacing w:val="-6"/>
        </w:rPr>
        <w:t> </w:t>
      </w:r>
      <w:r>
        <w:rPr>
          <w:color w:val="231F20"/>
        </w:rPr>
        <w:t>bất</w:t>
      </w:r>
      <w:r>
        <w:rPr>
          <w:color w:val="231F20"/>
          <w:spacing w:val="-7"/>
        </w:rPr>
        <w:t> </w:t>
      </w:r>
      <w:r>
        <w:rPr>
          <w:color w:val="231F20"/>
        </w:rPr>
        <w:t>động</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khi</w:t>
      </w:r>
      <w:r>
        <w:rPr>
          <w:color w:val="231F20"/>
          <w:spacing w:val="-6"/>
        </w:rPr>
        <w:t> </w:t>
      </w:r>
      <w:r>
        <w:rPr>
          <w:color w:val="231F20"/>
        </w:rPr>
        <w:t>nhập</w:t>
      </w:r>
      <w:r>
        <w:rPr>
          <w:color w:val="231F20"/>
          <w:spacing w:val="-7"/>
        </w:rPr>
        <w:t> </w:t>
      </w:r>
      <w:r>
        <w:rPr>
          <w:color w:val="231F20"/>
        </w:rPr>
        <w:t>định</w:t>
      </w:r>
      <w:r>
        <w:rPr>
          <w:color w:val="231F20"/>
          <w:spacing w:val="-6"/>
        </w:rPr>
        <w:t> </w:t>
      </w:r>
      <w:r>
        <w:rPr>
          <w:color w:val="231F20"/>
        </w:rPr>
        <w:t>kim</w:t>
      </w:r>
      <w:r>
        <w:rPr>
          <w:color w:val="231F20"/>
          <w:spacing w:val="-7"/>
        </w:rPr>
        <w:t> </w:t>
      </w:r>
      <w:r>
        <w:rPr>
          <w:color w:val="231F20"/>
        </w:rPr>
        <w:t>cang</w:t>
      </w:r>
      <w:r>
        <w:rPr>
          <w:color w:val="231F20"/>
          <w:spacing w:val="-6"/>
        </w:rPr>
        <w:t> </w:t>
      </w:r>
      <w:r>
        <w:rPr>
          <w:color w:val="231F20"/>
        </w:rPr>
        <w:t>dụ và tận trí chỉ một sát-na, vô sinh trí hòa nhập vào sự nối tiếp, từ vô sinh trí xuất định, hoặc khởi chánh kiến vô học, hoặc khởi tâm thế tục. Tất cả A-la-hán đều tu chánh kiến vô học đầy đủ nhưng không phải tất cả đều hiện tiền.</w:t>
      </w:r>
    </w:p>
    <w:p>
      <w:pPr>
        <w:pStyle w:val="BodyText"/>
        <w:spacing w:before="109"/>
        <w:ind w:left="960" w:firstLine="0"/>
        <w:jc w:val="left"/>
      </w:pPr>
      <w:r>
        <w:rPr>
          <w:i/>
          <w:color w:val="231F20"/>
        </w:rPr>
        <w:t>Hỏi: </w:t>
      </w:r>
      <w:r>
        <w:rPr>
          <w:color w:val="231F20"/>
        </w:rPr>
        <w:t>Tận trí và vô sinh trí có gì khác nhau?</w:t>
      </w:r>
    </w:p>
    <w:p>
      <w:pPr>
        <w:pStyle w:val="BodyText"/>
        <w:spacing w:line="268" w:lineRule="auto" w:before="139"/>
        <w:jc w:val="left"/>
      </w:pPr>
      <w:r>
        <w:rPr>
          <w:i/>
          <w:color w:val="231F20"/>
        </w:rPr>
        <w:t>Đáp: </w:t>
      </w:r>
      <w:r>
        <w:rPr>
          <w:color w:val="231F20"/>
        </w:rPr>
        <w:t>Tên gọi là khác nhau. Một thứ này gọi là tận trí, một thứ này gọi là vô sinh trí.</w:t>
      </w:r>
    </w:p>
    <w:p>
      <w:pPr>
        <w:pStyle w:val="BodyText"/>
        <w:spacing w:before="104"/>
        <w:ind w:left="960" w:firstLine="0"/>
        <w:jc w:val="left"/>
      </w:pPr>
      <w:r>
        <w:rPr>
          <w:color w:val="231F20"/>
        </w:rPr>
        <w:t>Lại nữa, nhân là tận trí, quả là vô sinh trí.</w:t>
      </w:r>
    </w:p>
    <w:p>
      <w:pPr>
        <w:pStyle w:val="BodyText"/>
        <w:spacing w:line="440" w:lineRule="atLeast" w:before="0"/>
        <w:ind w:left="960" w:right="107" w:firstLine="0"/>
        <w:jc w:val="left"/>
      </w:pPr>
      <w:r>
        <w:rPr>
          <w:color w:val="231F20"/>
        </w:rPr>
        <w:t>Lại nữa, đã làm xong là tận trí, nuôi lớn nhân là vô sinh trí. Lại</w:t>
      </w:r>
      <w:r>
        <w:rPr>
          <w:color w:val="231F20"/>
          <w:spacing w:val="8"/>
        </w:rPr>
        <w:t> </w:t>
      </w:r>
      <w:r>
        <w:rPr>
          <w:color w:val="231F20"/>
        </w:rPr>
        <w:t>nữa,</w:t>
      </w:r>
      <w:r>
        <w:rPr>
          <w:color w:val="231F20"/>
          <w:spacing w:val="8"/>
        </w:rPr>
        <w:t> </w:t>
      </w:r>
      <w:r>
        <w:rPr>
          <w:color w:val="231F20"/>
        </w:rPr>
        <w:t>chưa</w:t>
      </w:r>
      <w:r>
        <w:rPr>
          <w:color w:val="231F20"/>
          <w:spacing w:val="8"/>
        </w:rPr>
        <w:t> </w:t>
      </w:r>
      <w:r>
        <w:rPr>
          <w:color w:val="231F20"/>
        </w:rPr>
        <w:t>được</w:t>
      </w:r>
      <w:r>
        <w:rPr>
          <w:color w:val="231F20"/>
          <w:spacing w:val="9"/>
        </w:rPr>
        <w:t> </w:t>
      </w:r>
      <w:r>
        <w:rPr>
          <w:color w:val="231F20"/>
        </w:rPr>
        <w:t>mà</w:t>
      </w:r>
      <w:r>
        <w:rPr>
          <w:color w:val="231F20"/>
          <w:spacing w:val="8"/>
        </w:rPr>
        <w:t> </w:t>
      </w:r>
      <w:r>
        <w:rPr>
          <w:color w:val="231F20"/>
        </w:rPr>
        <w:t>được</w:t>
      </w:r>
      <w:r>
        <w:rPr>
          <w:color w:val="231F20"/>
          <w:spacing w:val="8"/>
        </w:rPr>
        <w:t> </w:t>
      </w:r>
      <w:r>
        <w:rPr>
          <w:color w:val="231F20"/>
        </w:rPr>
        <w:t>hoặc</w:t>
      </w:r>
      <w:r>
        <w:rPr>
          <w:color w:val="231F20"/>
          <w:spacing w:val="8"/>
        </w:rPr>
        <w:t> </w:t>
      </w:r>
      <w:r>
        <w:rPr>
          <w:color w:val="231F20"/>
        </w:rPr>
        <w:t>đã</w:t>
      </w:r>
      <w:r>
        <w:rPr>
          <w:color w:val="231F20"/>
          <w:spacing w:val="9"/>
        </w:rPr>
        <w:t> </w:t>
      </w:r>
      <w:r>
        <w:rPr>
          <w:color w:val="231F20"/>
        </w:rPr>
        <w:t>được</w:t>
      </w:r>
      <w:r>
        <w:rPr>
          <w:color w:val="231F20"/>
          <w:spacing w:val="8"/>
        </w:rPr>
        <w:t> </w:t>
      </w:r>
      <w:r>
        <w:rPr>
          <w:color w:val="231F20"/>
        </w:rPr>
        <w:t>mà</w:t>
      </w:r>
      <w:r>
        <w:rPr>
          <w:color w:val="231F20"/>
          <w:spacing w:val="8"/>
        </w:rPr>
        <w:t> </w:t>
      </w:r>
      <w:r>
        <w:rPr>
          <w:color w:val="231F20"/>
        </w:rPr>
        <w:t>được</w:t>
      </w:r>
      <w:r>
        <w:rPr>
          <w:color w:val="231F20"/>
          <w:spacing w:val="8"/>
        </w:rPr>
        <w:t> </w:t>
      </w:r>
      <w:r>
        <w:rPr>
          <w:color w:val="231F20"/>
        </w:rPr>
        <w:t>là</w:t>
      </w:r>
      <w:r>
        <w:rPr>
          <w:color w:val="231F20"/>
          <w:spacing w:val="9"/>
        </w:rPr>
        <w:t> </w:t>
      </w:r>
      <w:r>
        <w:rPr>
          <w:color w:val="231F20"/>
        </w:rPr>
        <w:t>tận</w:t>
      </w:r>
      <w:r>
        <w:rPr>
          <w:color w:val="231F20"/>
          <w:spacing w:val="8"/>
        </w:rPr>
        <w:t> </w:t>
      </w:r>
      <w:r>
        <w:rPr>
          <w:color w:val="231F20"/>
          <w:spacing w:val="-4"/>
        </w:rPr>
        <w:t>trí,</w:t>
      </w:r>
    </w:p>
    <w:p>
      <w:pPr>
        <w:pStyle w:val="BodyText"/>
        <w:spacing w:before="33"/>
        <w:ind w:firstLine="0"/>
        <w:jc w:val="left"/>
      </w:pPr>
      <w:r>
        <w:rPr>
          <w:color w:val="231F20"/>
        </w:rPr>
        <w:t>còn chỉ có chưa được mà được là vô sinh</w:t>
      </w:r>
      <w:r>
        <w:rPr>
          <w:color w:val="231F20"/>
          <w:spacing w:val="-4"/>
        </w:rPr>
        <w:t> </w:t>
      </w:r>
      <w:r>
        <w:rPr>
          <w:color w:val="231F20"/>
        </w:rPr>
        <w:t>trí.</w:t>
      </w:r>
    </w:p>
    <w:p>
      <w:pPr>
        <w:pStyle w:val="BodyText"/>
        <w:spacing w:line="268" w:lineRule="auto" w:before="139"/>
        <w:jc w:val="left"/>
      </w:pPr>
      <w:r>
        <w:rPr>
          <w:color w:val="231F20"/>
        </w:rPr>
        <w:t>Lại nữa, thuộc về đạo giải thoát hoặc đạo thắng tấn là tận trí, còn chỉ thuộc về đạo thắng tấn là vô sinh</w:t>
      </w:r>
      <w:r>
        <w:rPr>
          <w:color w:val="231F20"/>
          <w:spacing w:val="-2"/>
        </w:rPr>
        <w:t> </w:t>
      </w:r>
      <w:r>
        <w:rPr>
          <w:color w:val="231F20"/>
        </w:rPr>
        <w:t>trí.</w:t>
      </w:r>
    </w:p>
    <w:p>
      <w:pPr>
        <w:pStyle w:val="BodyText"/>
        <w:spacing w:line="268" w:lineRule="auto" w:before="105"/>
        <w:jc w:val="left"/>
      </w:pPr>
      <w:r>
        <w:rPr>
          <w:color w:val="231F20"/>
        </w:rPr>
        <w:t>Lại</w:t>
      </w:r>
      <w:r>
        <w:rPr>
          <w:color w:val="231F20"/>
          <w:spacing w:val="-9"/>
        </w:rPr>
        <w:t> </w:t>
      </w:r>
      <w:r>
        <w:rPr>
          <w:color w:val="231F20"/>
        </w:rPr>
        <w:t>nữa,</w:t>
      </w:r>
      <w:r>
        <w:rPr>
          <w:color w:val="231F20"/>
          <w:spacing w:val="-8"/>
        </w:rPr>
        <w:t> </w:t>
      </w:r>
      <w:r>
        <w:rPr>
          <w:color w:val="231F20"/>
        </w:rPr>
        <w:t>dựa</w:t>
      </w:r>
      <w:r>
        <w:rPr>
          <w:color w:val="231F20"/>
          <w:spacing w:val="-8"/>
        </w:rPr>
        <w:t> </w:t>
      </w:r>
      <w:r>
        <w:rPr>
          <w:color w:val="231F20"/>
        </w:rPr>
        <w:t>vào</w:t>
      </w:r>
      <w:r>
        <w:rPr>
          <w:color w:val="231F20"/>
          <w:spacing w:val="-7"/>
        </w:rPr>
        <w:t> </w:t>
      </w:r>
      <w:r>
        <w:rPr>
          <w:color w:val="231F20"/>
        </w:rPr>
        <w:t>đó</w:t>
      </w:r>
      <w:r>
        <w:rPr>
          <w:color w:val="231F20"/>
          <w:spacing w:val="-8"/>
        </w:rPr>
        <w:t> </w:t>
      </w:r>
      <w:r>
        <w:rPr>
          <w:color w:val="231F20"/>
        </w:rPr>
        <w:t>để</w:t>
      </w:r>
      <w:r>
        <w:rPr>
          <w:color w:val="231F20"/>
          <w:spacing w:val="-8"/>
        </w:rPr>
        <w:t> </w:t>
      </w:r>
      <w:r>
        <w:rPr>
          <w:color w:val="231F20"/>
        </w:rPr>
        <w:t>kiến</w:t>
      </w:r>
      <w:r>
        <w:rPr>
          <w:color w:val="231F20"/>
          <w:spacing w:val="-9"/>
        </w:rPr>
        <w:t> </w:t>
      </w:r>
      <w:r>
        <w:rPr>
          <w:color w:val="231F20"/>
        </w:rPr>
        <w:t>lập</w:t>
      </w:r>
      <w:r>
        <w:rPr>
          <w:color w:val="231F20"/>
          <w:spacing w:val="-7"/>
        </w:rPr>
        <w:t> </w:t>
      </w:r>
      <w:r>
        <w:rPr>
          <w:color w:val="231F20"/>
        </w:rPr>
        <w:t>năm</w:t>
      </w:r>
      <w:r>
        <w:rPr>
          <w:color w:val="231F20"/>
          <w:spacing w:val="-9"/>
        </w:rPr>
        <w:t> </w:t>
      </w:r>
      <w:r>
        <w:rPr>
          <w:color w:val="231F20"/>
        </w:rPr>
        <w:t>thứ</w:t>
      </w:r>
      <w:r>
        <w:rPr>
          <w:color w:val="231F20"/>
          <w:spacing w:val="-22"/>
        </w:rPr>
        <w:t> </w:t>
      </w:r>
      <w:r>
        <w:rPr>
          <w:color w:val="231F20"/>
        </w:rPr>
        <w:t>A-la-hán</w:t>
      </w:r>
      <w:r>
        <w:rPr>
          <w:color w:val="231F20"/>
          <w:spacing w:val="-9"/>
        </w:rPr>
        <w:t> </w:t>
      </w:r>
      <w:r>
        <w:rPr>
          <w:color w:val="231F20"/>
        </w:rPr>
        <w:t>là</w:t>
      </w:r>
      <w:r>
        <w:rPr>
          <w:color w:val="231F20"/>
          <w:spacing w:val="-7"/>
        </w:rPr>
        <w:t> </w:t>
      </w:r>
      <w:r>
        <w:rPr>
          <w:color w:val="231F20"/>
        </w:rPr>
        <w:t>tận</w:t>
      </w:r>
      <w:r>
        <w:rPr>
          <w:color w:val="231F20"/>
          <w:spacing w:val="-8"/>
        </w:rPr>
        <w:t> </w:t>
      </w:r>
      <w:r>
        <w:rPr>
          <w:color w:val="231F20"/>
        </w:rPr>
        <w:t>trí,</w:t>
      </w:r>
      <w:r>
        <w:rPr>
          <w:color w:val="231F20"/>
          <w:spacing w:val="-7"/>
        </w:rPr>
        <w:t> </w:t>
      </w:r>
      <w:r>
        <w:rPr>
          <w:color w:val="231F20"/>
        </w:rPr>
        <w:t>còn dựa vào đó để kiến lập một thứ A-la-hán là vô sinh</w:t>
      </w:r>
      <w:r>
        <w:rPr>
          <w:color w:val="231F20"/>
          <w:spacing w:val="-21"/>
        </w:rPr>
        <w:t> </w:t>
      </w:r>
      <w:r>
        <w:rPr>
          <w:color w:val="231F20"/>
        </w:rPr>
        <w:t>trí.</w:t>
      </w:r>
    </w:p>
    <w:p>
      <w:pPr>
        <w:pStyle w:val="BodyText"/>
        <w:spacing w:line="268" w:lineRule="auto" w:before="104"/>
        <w:ind w:right="34"/>
        <w:jc w:val="left"/>
      </w:pPr>
      <w:r>
        <w:rPr>
          <w:color w:val="231F20"/>
        </w:rPr>
        <w:t>Lại nữa, chung cho hàng lợi căn, độn căn đều đạt được là tận trí, còn chỉ có hàng lợi căn đạt được là vô sinh trí.</w:t>
      </w:r>
    </w:p>
    <w:p>
      <w:pPr>
        <w:pStyle w:val="BodyText"/>
        <w:spacing w:before="104"/>
        <w:ind w:left="960" w:firstLine="0"/>
        <w:jc w:val="left"/>
      </w:pPr>
      <w:r>
        <w:rPr>
          <w:color w:val="231F20"/>
        </w:rPr>
        <w:t>Đó là sự khác nhau.</w:t>
      </w:r>
    </w:p>
    <w:p>
      <w:pPr>
        <w:pStyle w:val="BodyText"/>
        <w:spacing w:before="139"/>
        <w:ind w:left="960" w:firstLine="0"/>
        <w:jc w:val="left"/>
      </w:pPr>
      <w:r>
        <w:rPr>
          <w:i/>
          <w:color w:val="231F20"/>
        </w:rPr>
        <w:t>Hỏi: </w:t>
      </w:r>
      <w:r>
        <w:rPr>
          <w:color w:val="231F20"/>
        </w:rPr>
        <w:t>Tận trí đầu tiên là trí nào?</w:t>
      </w:r>
    </w:p>
    <w:p>
      <w:pPr>
        <w:pStyle w:val="BodyText"/>
        <w:spacing w:line="271" w:lineRule="auto" w:before="140"/>
        <w:ind w:right="107"/>
      </w:pPr>
      <w:r>
        <w:rPr>
          <w:i/>
          <w:color w:val="231F20"/>
        </w:rPr>
        <w:t>Đáp: </w:t>
      </w:r>
      <w:r>
        <w:rPr>
          <w:color w:val="231F20"/>
        </w:rPr>
        <w:t>Có thuyết nói: Đó là khổ loại trí. Vì sao? Vì các Sư Du- già</w:t>
      </w:r>
      <w:r>
        <w:rPr>
          <w:color w:val="231F20"/>
          <w:spacing w:val="-13"/>
        </w:rPr>
        <w:t> </w:t>
      </w:r>
      <w:r>
        <w:rPr>
          <w:color w:val="231F20"/>
        </w:rPr>
        <w:t>quán</w:t>
      </w:r>
      <w:r>
        <w:rPr>
          <w:color w:val="231F20"/>
          <w:spacing w:val="-12"/>
        </w:rPr>
        <w:t> </w:t>
      </w:r>
      <w:r>
        <w:rPr>
          <w:color w:val="231F20"/>
        </w:rPr>
        <w:t>quả</w:t>
      </w:r>
      <w:r>
        <w:rPr>
          <w:color w:val="231F20"/>
          <w:spacing w:val="-13"/>
        </w:rPr>
        <w:t> </w:t>
      </w:r>
      <w:r>
        <w:rPr>
          <w:color w:val="231F20"/>
        </w:rPr>
        <w:t>của</w:t>
      </w:r>
      <w:r>
        <w:rPr>
          <w:color w:val="231F20"/>
          <w:spacing w:val="-12"/>
        </w:rPr>
        <w:t> </w:t>
      </w:r>
      <w:r>
        <w:rPr>
          <w:color w:val="231F20"/>
        </w:rPr>
        <w:t>sinh</w:t>
      </w:r>
      <w:r>
        <w:rPr>
          <w:color w:val="231F20"/>
          <w:spacing w:val="-13"/>
        </w:rPr>
        <w:t> </w:t>
      </w:r>
      <w:r>
        <w:rPr>
          <w:color w:val="231F20"/>
        </w:rPr>
        <w:t>tử</w:t>
      </w:r>
      <w:r>
        <w:rPr>
          <w:color w:val="231F20"/>
          <w:spacing w:val="-12"/>
        </w:rPr>
        <w:t> </w:t>
      </w:r>
      <w:r>
        <w:rPr>
          <w:color w:val="231F20"/>
        </w:rPr>
        <w:t>để</w:t>
      </w:r>
      <w:r>
        <w:rPr>
          <w:color w:val="231F20"/>
          <w:spacing w:val="-13"/>
        </w:rPr>
        <w:t> </w:t>
      </w:r>
      <w:r>
        <w:rPr>
          <w:color w:val="231F20"/>
        </w:rPr>
        <w:t>nhập</w:t>
      </w:r>
      <w:r>
        <w:rPr>
          <w:color w:val="231F20"/>
          <w:spacing w:val="-16"/>
        </w:rPr>
        <w:t> </w:t>
      </w:r>
      <w:r>
        <w:rPr>
          <w:color w:val="231F20"/>
        </w:rPr>
        <w:t>Thánh</w:t>
      </w:r>
      <w:r>
        <w:rPr>
          <w:color w:val="231F20"/>
          <w:spacing w:val="-13"/>
        </w:rPr>
        <w:t> </w:t>
      </w:r>
      <w:r>
        <w:rPr>
          <w:color w:val="231F20"/>
        </w:rPr>
        <w:t>đạo,</w:t>
      </w:r>
      <w:r>
        <w:rPr>
          <w:color w:val="231F20"/>
          <w:spacing w:val="-12"/>
        </w:rPr>
        <w:t> </w:t>
      </w:r>
      <w:r>
        <w:rPr>
          <w:color w:val="231F20"/>
        </w:rPr>
        <w:t>rồi</w:t>
      </w:r>
      <w:r>
        <w:rPr>
          <w:color w:val="231F20"/>
          <w:spacing w:val="-12"/>
        </w:rPr>
        <w:t> </w:t>
      </w:r>
      <w:r>
        <w:rPr>
          <w:color w:val="231F20"/>
        </w:rPr>
        <w:t>lại</w:t>
      </w:r>
      <w:r>
        <w:rPr>
          <w:color w:val="231F20"/>
          <w:spacing w:val="-13"/>
        </w:rPr>
        <w:t> </w:t>
      </w:r>
      <w:r>
        <w:rPr>
          <w:color w:val="231F20"/>
        </w:rPr>
        <w:t>quán</w:t>
      </w:r>
      <w:r>
        <w:rPr>
          <w:color w:val="231F20"/>
          <w:spacing w:val="-12"/>
        </w:rPr>
        <w:t> </w:t>
      </w:r>
      <w:r>
        <w:rPr>
          <w:color w:val="231F20"/>
        </w:rPr>
        <w:t>quả</w:t>
      </w:r>
      <w:r>
        <w:rPr>
          <w:color w:val="231F20"/>
          <w:spacing w:val="-13"/>
        </w:rPr>
        <w:t> </w:t>
      </w:r>
      <w:r>
        <w:rPr>
          <w:color w:val="231F20"/>
        </w:rPr>
        <w:t>của</w:t>
      </w:r>
      <w:r>
        <w:rPr>
          <w:color w:val="231F20"/>
          <w:spacing w:val="-12"/>
        </w:rPr>
        <w:t> </w:t>
      </w:r>
      <w:r>
        <w:rPr>
          <w:color w:val="231F20"/>
        </w:rPr>
        <w:t>sinh tử</w:t>
      </w:r>
      <w:r>
        <w:rPr>
          <w:color w:val="231F20"/>
          <w:spacing w:val="-12"/>
        </w:rPr>
        <w:t> </w:t>
      </w:r>
      <w:r>
        <w:rPr>
          <w:color w:val="231F20"/>
        </w:rPr>
        <w:t>khiến</w:t>
      </w:r>
      <w:r>
        <w:rPr>
          <w:color w:val="231F20"/>
          <w:spacing w:val="-17"/>
        </w:rPr>
        <w:t> </w:t>
      </w:r>
      <w:r>
        <w:rPr>
          <w:color w:val="231F20"/>
        </w:rPr>
        <w:t>Thánh</w:t>
      </w:r>
      <w:r>
        <w:rPr>
          <w:color w:val="231F20"/>
          <w:spacing w:val="-12"/>
        </w:rPr>
        <w:t> </w:t>
      </w:r>
      <w:r>
        <w:rPr>
          <w:color w:val="231F20"/>
        </w:rPr>
        <w:t>đạo</w:t>
      </w:r>
      <w:r>
        <w:rPr>
          <w:color w:val="231F20"/>
          <w:spacing w:val="-12"/>
        </w:rPr>
        <w:t> </w:t>
      </w:r>
      <w:r>
        <w:rPr>
          <w:color w:val="231F20"/>
        </w:rPr>
        <w:t>được</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dùng</w:t>
      </w:r>
      <w:r>
        <w:rPr>
          <w:color w:val="231F20"/>
          <w:spacing w:val="-12"/>
        </w:rPr>
        <w:t> </w:t>
      </w:r>
      <w:r>
        <w:rPr>
          <w:color w:val="231F20"/>
        </w:rPr>
        <w:t>tên</w:t>
      </w:r>
      <w:r>
        <w:rPr>
          <w:color w:val="231F20"/>
          <w:spacing w:val="-12"/>
        </w:rPr>
        <w:t> </w:t>
      </w:r>
      <w:r>
        <w:rPr>
          <w:color w:val="231F20"/>
        </w:rPr>
        <w:t>độc</w:t>
      </w:r>
      <w:r>
        <w:rPr>
          <w:color w:val="231F20"/>
          <w:spacing w:val="-12"/>
        </w:rPr>
        <w:t> </w:t>
      </w:r>
      <w:r>
        <w:rPr>
          <w:color w:val="231F20"/>
        </w:rPr>
        <w:t>bắn</w:t>
      </w:r>
      <w:r>
        <w:rPr>
          <w:color w:val="231F20"/>
          <w:spacing w:val="-12"/>
        </w:rPr>
        <w:t> </w:t>
      </w:r>
      <w:r>
        <w:rPr>
          <w:color w:val="231F20"/>
        </w:rPr>
        <w:t>các</w:t>
      </w:r>
      <w:r>
        <w:rPr>
          <w:color w:val="231F20"/>
          <w:spacing w:val="-12"/>
        </w:rPr>
        <w:t> </w:t>
      </w:r>
      <w:r>
        <w:rPr>
          <w:color w:val="231F20"/>
        </w:rPr>
        <w:t>loại cầm</w:t>
      </w:r>
      <w:r>
        <w:rPr>
          <w:color w:val="231F20"/>
          <w:spacing w:val="-5"/>
        </w:rPr>
        <w:t> </w:t>
      </w:r>
      <w:r>
        <w:rPr>
          <w:color w:val="231F20"/>
        </w:rPr>
        <w:t>thú,</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chất</w:t>
      </w:r>
      <w:r>
        <w:rPr>
          <w:color w:val="231F20"/>
          <w:spacing w:val="-4"/>
        </w:rPr>
        <w:t> </w:t>
      </w:r>
      <w:r>
        <w:rPr>
          <w:color w:val="231F20"/>
        </w:rPr>
        <w:t>độc</w:t>
      </w:r>
      <w:r>
        <w:rPr>
          <w:color w:val="231F20"/>
          <w:spacing w:val="-5"/>
        </w:rPr>
        <w:t> </w:t>
      </w:r>
      <w:r>
        <w:rPr>
          <w:color w:val="231F20"/>
        </w:rPr>
        <w:t>từ</w:t>
      </w:r>
      <w:r>
        <w:rPr>
          <w:color w:val="231F20"/>
          <w:spacing w:val="-5"/>
        </w:rPr>
        <w:t> </w:t>
      </w:r>
      <w:r>
        <w:rPr>
          <w:color w:val="231F20"/>
        </w:rPr>
        <w:t>vết</w:t>
      </w:r>
      <w:r>
        <w:rPr>
          <w:color w:val="231F20"/>
          <w:spacing w:val="-6"/>
        </w:rPr>
        <w:t> </w:t>
      </w:r>
      <w:r>
        <w:rPr>
          <w:color w:val="231F20"/>
        </w:rPr>
        <w:t>thương</w:t>
      </w:r>
      <w:r>
        <w:rPr>
          <w:color w:val="231F20"/>
          <w:spacing w:val="-5"/>
        </w:rPr>
        <w:t> </w:t>
      </w:r>
      <w:r>
        <w:rPr>
          <w:color w:val="231F20"/>
        </w:rPr>
        <w:t>xâm</w:t>
      </w:r>
      <w:r>
        <w:rPr>
          <w:color w:val="231F20"/>
          <w:spacing w:val="-5"/>
        </w:rPr>
        <w:t> </w:t>
      </w:r>
      <w:r>
        <w:rPr>
          <w:color w:val="231F20"/>
        </w:rPr>
        <w:t>nhập</w:t>
      </w:r>
      <w:r>
        <w:rPr>
          <w:color w:val="231F20"/>
          <w:spacing w:val="-5"/>
        </w:rPr>
        <w:t> </w:t>
      </w:r>
      <w:r>
        <w:rPr>
          <w:color w:val="231F20"/>
        </w:rPr>
        <w:t>rồi</w:t>
      </w:r>
      <w:r>
        <w:rPr>
          <w:color w:val="231F20"/>
          <w:spacing w:val="-5"/>
        </w:rPr>
        <w:t> </w:t>
      </w:r>
      <w:r>
        <w:rPr>
          <w:color w:val="231F20"/>
        </w:rPr>
        <w:t>dần</w:t>
      </w:r>
      <w:r>
        <w:rPr>
          <w:color w:val="231F20"/>
          <w:spacing w:val="-5"/>
        </w:rPr>
        <w:t> </w:t>
      </w:r>
      <w:r>
        <w:rPr>
          <w:color w:val="231F20"/>
        </w:rPr>
        <w:t>dần</w:t>
      </w:r>
      <w:r>
        <w:rPr>
          <w:color w:val="231F20"/>
          <w:spacing w:val="-4"/>
        </w:rPr>
        <w:t> ngấm </w:t>
      </w:r>
      <w:r>
        <w:rPr>
          <w:color w:val="231F20"/>
        </w:rPr>
        <w:t>vào</w:t>
      </w:r>
      <w:r>
        <w:rPr>
          <w:color w:val="231F20"/>
          <w:spacing w:val="-9"/>
        </w:rPr>
        <w:t> </w:t>
      </w:r>
      <w:r>
        <w:rPr>
          <w:color w:val="231F20"/>
        </w:rPr>
        <w:t>khắp</w:t>
      </w:r>
      <w:r>
        <w:rPr>
          <w:color w:val="231F20"/>
          <w:spacing w:val="-8"/>
        </w:rPr>
        <w:t> </w:t>
      </w:r>
      <w:r>
        <w:rPr>
          <w:color w:val="231F20"/>
        </w:rPr>
        <w:t>thân,</w:t>
      </w:r>
      <w:r>
        <w:rPr>
          <w:color w:val="231F20"/>
          <w:spacing w:val="-8"/>
        </w:rPr>
        <w:t> </w:t>
      </w:r>
      <w:r>
        <w:rPr>
          <w:color w:val="231F20"/>
        </w:rPr>
        <w:t>gây</w:t>
      </w:r>
      <w:r>
        <w:rPr>
          <w:color w:val="231F20"/>
          <w:spacing w:val="-8"/>
        </w:rPr>
        <w:t> </w:t>
      </w:r>
      <w:r>
        <w:rPr>
          <w:color w:val="231F20"/>
        </w:rPr>
        <w:t>độc</w:t>
      </w:r>
      <w:r>
        <w:rPr>
          <w:color w:val="231F20"/>
          <w:spacing w:val="-8"/>
        </w:rPr>
        <w:t> </w:t>
      </w:r>
      <w:r>
        <w:rPr>
          <w:color w:val="231F20"/>
        </w:rPr>
        <w:t>hại,</w:t>
      </w:r>
      <w:r>
        <w:rPr>
          <w:color w:val="231F20"/>
          <w:spacing w:val="-8"/>
        </w:rPr>
        <w:t> </w:t>
      </w:r>
      <w:r>
        <w:rPr>
          <w:color w:val="231F20"/>
        </w:rPr>
        <w:t>khi</w:t>
      </w:r>
      <w:r>
        <w:rPr>
          <w:color w:val="231F20"/>
          <w:spacing w:val="-8"/>
        </w:rPr>
        <w:t> </w:t>
      </w:r>
      <w:r>
        <w:rPr>
          <w:color w:val="231F20"/>
        </w:rPr>
        <w:t>cầm</w:t>
      </w:r>
      <w:r>
        <w:rPr>
          <w:color w:val="231F20"/>
          <w:spacing w:val="-8"/>
        </w:rPr>
        <w:t> </w:t>
      </w:r>
      <w:r>
        <w:rPr>
          <w:color w:val="231F20"/>
        </w:rPr>
        <w:t>thú</w:t>
      </w:r>
      <w:r>
        <w:rPr>
          <w:color w:val="231F20"/>
          <w:spacing w:val="-8"/>
        </w:rPr>
        <w:t> </w:t>
      </w:r>
      <w:r>
        <w:rPr>
          <w:color w:val="231F20"/>
        </w:rPr>
        <w:t>chết</w:t>
      </w:r>
      <w:r>
        <w:rPr>
          <w:color w:val="231F20"/>
          <w:spacing w:val="-8"/>
        </w:rPr>
        <w:t> </w:t>
      </w:r>
      <w:r>
        <w:rPr>
          <w:color w:val="231F20"/>
        </w:rPr>
        <w:t>thì</w:t>
      </w:r>
      <w:r>
        <w:rPr>
          <w:color w:val="231F20"/>
          <w:spacing w:val="-8"/>
        </w:rPr>
        <w:t> </w:t>
      </w:r>
      <w:r>
        <w:rPr>
          <w:color w:val="231F20"/>
        </w:rPr>
        <w:t>chất</w:t>
      </w:r>
      <w:r>
        <w:rPr>
          <w:color w:val="231F20"/>
          <w:spacing w:val="-8"/>
        </w:rPr>
        <w:t> </w:t>
      </w:r>
      <w:r>
        <w:rPr>
          <w:color w:val="231F20"/>
        </w:rPr>
        <w:t>độc</w:t>
      </w:r>
      <w:r>
        <w:rPr>
          <w:color w:val="231F20"/>
          <w:spacing w:val="-8"/>
        </w:rPr>
        <w:t> </w:t>
      </w:r>
      <w:r>
        <w:rPr>
          <w:color w:val="231F20"/>
        </w:rPr>
        <w:t>sẽ</w:t>
      </w:r>
      <w:r>
        <w:rPr>
          <w:color w:val="231F20"/>
          <w:spacing w:val="-8"/>
        </w:rPr>
        <w:t> </w:t>
      </w:r>
      <w:r>
        <w:rPr>
          <w:color w:val="231F20"/>
        </w:rPr>
        <w:t>từ</w:t>
      </w:r>
      <w:r>
        <w:rPr>
          <w:color w:val="231F20"/>
          <w:spacing w:val="-8"/>
        </w:rPr>
        <w:t> </w:t>
      </w:r>
      <w:r>
        <w:rPr>
          <w:color w:val="231F20"/>
        </w:rPr>
        <w:t>miệng vết</w:t>
      </w:r>
      <w:r>
        <w:rPr>
          <w:color w:val="231F20"/>
          <w:spacing w:val="-13"/>
        </w:rPr>
        <w:t> </w:t>
      </w:r>
      <w:r>
        <w:rPr>
          <w:color w:val="231F20"/>
        </w:rPr>
        <w:t>thương</w:t>
      </w:r>
      <w:r>
        <w:rPr>
          <w:color w:val="231F20"/>
          <w:spacing w:val="-12"/>
        </w:rPr>
        <w:t> </w:t>
      </w:r>
      <w:r>
        <w:rPr>
          <w:color w:val="231F20"/>
        </w:rPr>
        <w:t>chảy</w:t>
      </w:r>
      <w:r>
        <w:rPr>
          <w:color w:val="231F20"/>
          <w:spacing w:val="-12"/>
        </w:rPr>
        <w:t> </w:t>
      </w:r>
      <w:r>
        <w:rPr>
          <w:color w:val="231F20"/>
        </w:rPr>
        <w:t>ra.</w:t>
      </w:r>
      <w:r>
        <w:rPr>
          <w:color w:val="231F20"/>
          <w:spacing w:val="-16"/>
        </w:rPr>
        <w:t> </w:t>
      </w:r>
      <w:r>
        <w:rPr>
          <w:color w:val="231F20"/>
        </w:rPr>
        <w:t>Thánh</w:t>
      </w:r>
      <w:r>
        <w:rPr>
          <w:color w:val="231F20"/>
          <w:spacing w:val="-12"/>
        </w:rPr>
        <w:t> </w:t>
      </w:r>
      <w:r>
        <w:rPr>
          <w:color w:val="231F20"/>
        </w:rPr>
        <w:t>đạo</w:t>
      </w:r>
      <w:r>
        <w:rPr>
          <w:color w:val="231F20"/>
          <w:spacing w:val="-12"/>
        </w:rPr>
        <w:t> </w:t>
      </w:r>
      <w:r>
        <w:rPr>
          <w:color w:val="231F20"/>
        </w:rPr>
        <w:t>cũng</w:t>
      </w:r>
      <w:r>
        <w:rPr>
          <w:color w:val="231F20"/>
          <w:spacing w:val="-11"/>
        </w:rPr>
        <w:t> </w:t>
      </w:r>
      <w:r>
        <w:rPr>
          <w:color w:val="231F20"/>
        </w:rPr>
        <w:t>như</w:t>
      </w:r>
      <w:r>
        <w:rPr>
          <w:color w:val="231F20"/>
          <w:spacing w:val="-12"/>
        </w:rPr>
        <w:t> </w:t>
      </w:r>
      <w:r>
        <w:rPr>
          <w:color w:val="231F20"/>
          <w:spacing w:val="-5"/>
        </w:rPr>
        <w:t>vậy.</w:t>
      </w:r>
      <w:r>
        <w:rPr>
          <w:color w:val="231F20"/>
          <w:spacing w:val="-12"/>
        </w:rPr>
        <w:t> </w:t>
      </w:r>
      <w:r>
        <w:rPr>
          <w:color w:val="231F20"/>
        </w:rPr>
        <w:t>(Ví</w:t>
      </w:r>
      <w:r>
        <w:rPr>
          <w:color w:val="231F20"/>
          <w:spacing w:val="-11"/>
        </w:rPr>
        <w:t> </w:t>
      </w:r>
      <w:r>
        <w:rPr>
          <w:color w:val="231F20"/>
        </w:rPr>
        <w:t>dụ</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là</w:t>
      </w:r>
      <w:r>
        <w:rPr>
          <w:color w:val="231F20"/>
          <w:spacing w:val="-12"/>
        </w:rPr>
        <w:t> </w:t>
      </w:r>
      <w:r>
        <w:rPr>
          <w:color w:val="231F20"/>
          <w:spacing w:val="-3"/>
        </w:rPr>
        <w:t>không </w:t>
      </w:r>
      <w:r>
        <w:rPr>
          <w:color w:val="231F20"/>
        </w:rPr>
        <w:t>thích hợp – Người</w:t>
      </w:r>
      <w:r>
        <w:rPr>
          <w:color w:val="231F20"/>
          <w:spacing w:val="-1"/>
        </w:rPr>
        <w:t> </w:t>
      </w:r>
      <w:r>
        <w:rPr>
          <w:color w:val="231F20"/>
        </w:rPr>
        <w:t>dịch)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có thuyết cho: Đó là tập loại trí. Vì sao? Vì các Sư Du-già quán sát quả của sinh tử để nhập Thánh đạo, rồi quán nhân của sinh tử khiến Thánh đạo tròn đủ. Vì tất cả sinh tử đều do nhân quả gồm thâu, nên trước nhận biết khắp về quả, sau mới nhận biết khắp về nhân,</w:t>
      </w:r>
      <w:r>
        <w:rPr>
          <w:color w:val="231F20"/>
          <w:spacing w:val="-10"/>
        </w:rPr>
        <w:t> </w:t>
      </w:r>
      <w:r>
        <w:rPr>
          <w:color w:val="231F20"/>
        </w:rPr>
        <w:t>tức</w:t>
      </w:r>
      <w:r>
        <w:rPr>
          <w:color w:val="231F20"/>
          <w:spacing w:val="-9"/>
        </w:rPr>
        <w:t> </w:t>
      </w:r>
      <w:r>
        <w:rPr>
          <w:color w:val="231F20"/>
        </w:rPr>
        <w:t>đường</w:t>
      </w:r>
      <w:r>
        <w:rPr>
          <w:color w:val="231F20"/>
          <w:spacing w:val="-9"/>
        </w:rPr>
        <w:t> </w:t>
      </w:r>
      <w:r>
        <w:rPr>
          <w:color w:val="231F20"/>
        </w:rPr>
        <w:t>sinh</w:t>
      </w:r>
      <w:r>
        <w:rPr>
          <w:color w:val="231F20"/>
          <w:spacing w:val="-9"/>
        </w:rPr>
        <w:t> </w:t>
      </w:r>
      <w:r>
        <w:rPr>
          <w:color w:val="231F20"/>
        </w:rPr>
        <w:t>tử</w:t>
      </w:r>
      <w:r>
        <w:rPr>
          <w:color w:val="231F20"/>
          <w:spacing w:val="-10"/>
        </w:rPr>
        <w:t> </w:t>
      </w:r>
      <w:r>
        <w:rPr>
          <w:color w:val="231F20"/>
        </w:rPr>
        <w:t>đoạn</w:t>
      </w:r>
      <w:r>
        <w:rPr>
          <w:color w:val="231F20"/>
          <w:spacing w:val="-9"/>
        </w:rPr>
        <w:t> </w:t>
      </w:r>
      <w:r>
        <w:rPr>
          <w:color w:val="231F20"/>
        </w:rPr>
        <w:t>dứt,</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biên</w:t>
      </w:r>
      <w:r>
        <w:rPr>
          <w:color w:val="231F20"/>
          <w:spacing w:val="-9"/>
        </w:rPr>
        <w:t> </w:t>
      </w:r>
      <w:r>
        <w:rPr>
          <w:color w:val="231F20"/>
        </w:rPr>
        <w:t>vực cuối cùng của khổ.</w:t>
      </w:r>
    </w:p>
    <w:p>
      <w:pPr>
        <w:pStyle w:val="BodyText"/>
        <w:spacing w:line="276" w:lineRule="auto"/>
        <w:ind w:left="110" w:right="384"/>
      </w:pPr>
      <w:r>
        <w:rPr>
          <w:i/>
          <w:color w:val="231F20"/>
        </w:rPr>
        <w:t>Lời bình: </w:t>
      </w:r>
      <w:r>
        <w:rPr>
          <w:color w:val="231F20"/>
        </w:rPr>
        <w:t>Nên nói như vầy: Đầu tiên, tận trí cũng là khổ loại trí, cũng là tập loại trí. Nếu khởi khổ loại trí thì lúc đó không khởi tập loại trí, còn nếu khởi tập loại trí thì bấy giờ không khởi khổ loại trí.</w:t>
      </w:r>
    </w:p>
    <w:p>
      <w:pPr>
        <w:pStyle w:val="BodyText"/>
        <w:spacing w:line="276" w:lineRule="auto"/>
        <w:ind w:left="110" w:right="391"/>
      </w:pPr>
      <w:r>
        <w:rPr>
          <w:i/>
          <w:color w:val="231F20"/>
        </w:rPr>
        <w:t>Như Khế kinh nói: </w:t>
      </w:r>
      <w:r>
        <w:rPr>
          <w:color w:val="231F20"/>
        </w:rPr>
        <w:t>Các bậc A-la-hán tự nhận biết đúng như thật: Sự sống của ta đã hết, phạm hạnh đã lập, việc làm đã xong, không còn nhận thân sau.</w:t>
      </w:r>
    </w:p>
    <w:p>
      <w:pPr>
        <w:pStyle w:val="BodyText"/>
        <w:spacing w:line="276" w:lineRule="auto"/>
        <w:ind w:left="110" w:right="391"/>
      </w:pPr>
      <w:r>
        <w:rPr>
          <w:color w:val="231F20"/>
        </w:rPr>
        <w:t>Ở </w:t>
      </w:r>
      <w:r>
        <w:rPr>
          <w:color w:val="231F20"/>
          <w:spacing w:val="-5"/>
        </w:rPr>
        <w:t>đây, </w:t>
      </w:r>
      <w:r>
        <w:rPr>
          <w:i/>
          <w:color w:val="231F20"/>
        </w:rPr>
        <w:t>Sự sống </w:t>
      </w:r>
      <w:r>
        <w:rPr>
          <w:color w:val="231F20"/>
        </w:rPr>
        <w:t>(Nẻo sinh tử) </w:t>
      </w:r>
      <w:r>
        <w:rPr>
          <w:i/>
          <w:color w:val="231F20"/>
        </w:rPr>
        <w:t>của ta đã hết </w:t>
      </w:r>
      <w:r>
        <w:rPr>
          <w:color w:val="231F20"/>
        </w:rPr>
        <w:t>thì tên gọi sự sống hiển bày nhiều nghĩa. Tức có sự sống chỉ rõ khi nhập thai mẹ. Có</w:t>
      </w:r>
      <w:r>
        <w:rPr>
          <w:color w:val="231F20"/>
          <w:spacing w:val="-26"/>
        </w:rPr>
        <w:t> </w:t>
      </w:r>
      <w:r>
        <w:rPr>
          <w:color w:val="231F20"/>
        </w:rPr>
        <w:t>sự sống chỉ rõ lúc ra khỏi thai mẹ. Có sự sống chỉ rõ phần vị năm uẩn. Hoặc có sự sống chỉ rõ phần ít hành uẩn không tương ưng. Hoặc có sự sống chỉ rõ bốn uẩn của Phi tưởng phi phi tưởng</w:t>
      </w:r>
      <w:r>
        <w:rPr>
          <w:color w:val="231F20"/>
          <w:spacing w:val="-6"/>
        </w:rPr>
        <w:t> </w:t>
      </w:r>
      <w:r>
        <w:rPr>
          <w:color w:val="231F20"/>
        </w:rPr>
        <w:t>xứ.</w:t>
      </w:r>
    </w:p>
    <w:p>
      <w:pPr>
        <w:pStyle w:val="BodyText"/>
        <w:spacing w:line="276" w:lineRule="auto" w:before="115"/>
        <w:ind w:left="110" w:right="391"/>
      </w:pPr>
      <w:r>
        <w:rPr>
          <w:color w:val="231F20"/>
        </w:rPr>
        <w:t>Hoặc có sự sống chỉ rõ khi nhập thai mẹ: Như nói: Thế nào là sinh? Nghĩa là mỗi mỗi loại hữu tình kia ở trong chúng đồng phần của loại của mình sinh ra, cùng sinh, khởi lên, xuất hiện.</w:t>
      </w:r>
    </w:p>
    <w:p>
      <w:pPr>
        <w:pStyle w:val="BodyText"/>
        <w:spacing w:line="276" w:lineRule="auto" w:before="113"/>
        <w:ind w:left="110" w:right="392"/>
      </w:pPr>
      <w:r>
        <w:rPr>
          <w:color w:val="231F20"/>
        </w:rPr>
        <w:t>Hoặc</w:t>
      </w:r>
      <w:r>
        <w:rPr>
          <w:color w:val="231F20"/>
          <w:spacing w:val="-11"/>
        </w:rPr>
        <w:t> </w:t>
      </w:r>
      <w:r>
        <w:rPr>
          <w:color w:val="231F20"/>
        </w:rPr>
        <w:t>có</w:t>
      </w:r>
      <w:r>
        <w:rPr>
          <w:color w:val="231F20"/>
          <w:spacing w:val="-11"/>
        </w:rPr>
        <w:t> </w:t>
      </w:r>
      <w:r>
        <w:rPr>
          <w:color w:val="231F20"/>
        </w:rPr>
        <w:t>sự</w:t>
      </w:r>
      <w:r>
        <w:rPr>
          <w:color w:val="231F20"/>
          <w:spacing w:val="-10"/>
        </w:rPr>
        <w:t> </w:t>
      </w:r>
      <w:r>
        <w:rPr>
          <w:color w:val="231F20"/>
        </w:rPr>
        <w:t>sống</w:t>
      </w:r>
      <w:r>
        <w:rPr>
          <w:color w:val="231F20"/>
          <w:spacing w:val="-11"/>
        </w:rPr>
        <w:t> </w:t>
      </w:r>
      <w:r>
        <w:rPr>
          <w:color w:val="231F20"/>
        </w:rPr>
        <w:t>chỉ</w:t>
      </w:r>
      <w:r>
        <w:rPr>
          <w:color w:val="231F20"/>
          <w:spacing w:val="-11"/>
        </w:rPr>
        <w:t> </w:t>
      </w:r>
      <w:r>
        <w:rPr>
          <w:color w:val="231F20"/>
        </w:rPr>
        <w:t>rõ</w:t>
      </w:r>
      <w:r>
        <w:rPr>
          <w:color w:val="231F20"/>
          <w:spacing w:val="-10"/>
        </w:rPr>
        <w:t> </w:t>
      </w:r>
      <w:r>
        <w:rPr>
          <w:color w:val="231F20"/>
        </w:rPr>
        <w:t>lúc</w:t>
      </w:r>
      <w:r>
        <w:rPr>
          <w:color w:val="231F20"/>
          <w:spacing w:val="-11"/>
        </w:rPr>
        <w:t> </w:t>
      </w:r>
      <w:r>
        <w:rPr>
          <w:color w:val="231F20"/>
        </w:rPr>
        <w:t>ra</w:t>
      </w:r>
      <w:r>
        <w:rPr>
          <w:color w:val="231F20"/>
          <w:spacing w:val="-10"/>
        </w:rPr>
        <w:t> </w:t>
      </w:r>
      <w:r>
        <w:rPr>
          <w:color w:val="231F20"/>
        </w:rPr>
        <w:t>khỏi</w:t>
      </w:r>
      <w:r>
        <w:rPr>
          <w:color w:val="231F20"/>
          <w:spacing w:val="-11"/>
        </w:rPr>
        <w:t> </w:t>
      </w:r>
      <w:r>
        <w:rPr>
          <w:color w:val="231F20"/>
        </w:rPr>
        <w:t>thai</w:t>
      </w:r>
      <w:r>
        <w:rPr>
          <w:color w:val="231F20"/>
          <w:spacing w:val="-11"/>
        </w:rPr>
        <w:t> </w:t>
      </w:r>
      <w:r>
        <w:rPr>
          <w:color w:val="231F20"/>
        </w:rPr>
        <w:t>mẹ:</w:t>
      </w:r>
      <w:r>
        <w:rPr>
          <w:color w:val="231F20"/>
          <w:spacing w:val="-10"/>
        </w:rPr>
        <w:t> </w:t>
      </w:r>
      <w:r>
        <w:rPr>
          <w:color w:val="231F20"/>
        </w:rPr>
        <w:t>Như</w:t>
      </w:r>
      <w:r>
        <w:rPr>
          <w:color w:val="231F20"/>
          <w:spacing w:val="-11"/>
        </w:rPr>
        <w:t> </w:t>
      </w:r>
      <w:r>
        <w:rPr>
          <w:color w:val="231F20"/>
        </w:rPr>
        <w:t>nói:</w:t>
      </w:r>
      <w:r>
        <w:rPr>
          <w:color w:val="231F20"/>
          <w:spacing w:val="-11"/>
        </w:rPr>
        <w:t> </w:t>
      </w:r>
      <w:r>
        <w:rPr>
          <w:color w:val="231F20"/>
        </w:rPr>
        <w:t>Bồ-tát</w:t>
      </w:r>
      <w:r>
        <w:rPr>
          <w:color w:val="231F20"/>
          <w:spacing w:val="-10"/>
        </w:rPr>
        <w:t> </w:t>
      </w:r>
      <w:r>
        <w:rPr>
          <w:color w:val="231F20"/>
        </w:rPr>
        <w:t>mới sinh liền đi bảy</w:t>
      </w:r>
      <w:r>
        <w:rPr>
          <w:color w:val="231F20"/>
          <w:spacing w:val="-2"/>
        </w:rPr>
        <w:t> </w:t>
      </w:r>
      <w:r>
        <w:rPr>
          <w:color w:val="231F20"/>
        </w:rPr>
        <w:t>bước.</w:t>
      </w:r>
    </w:p>
    <w:p>
      <w:pPr>
        <w:pStyle w:val="BodyText"/>
        <w:ind w:left="677" w:firstLine="0"/>
      </w:pPr>
      <w:r>
        <w:rPr>
          <w:color w:val="231F20"/>
        </w:rPr>
        <w:t>Hoặc có sự sống chỉ rõ phần vị năm uẩn: Như nói: Có duyên sinh.</w:t>
      </w:r>
    </w:p>
    <w:p>
      <w:pPr>
        <w:pStyle w:val="BodyText"/>
        <w:spacing w:line="276" w:lineRule="auto" w:before="159"/>
        <w:ind w:left="110" w:right="392"/>
      </w:pPr>
      <w:r>
        <w:rPr>
          <w:color w:val="231F20"/>
        </w:rPr>
        <w:t>Hoặc</w:t>
      </w:r>
      <w:r>
        <w:rPr>
          <w:color w:val="231F20"/>
          <w:spacing w:val="-10"/>
        </w:rPr>
        <w:t> </w:t>
      </w:r>
      <w:r>
        <w:rPr>
          <w:color w:val="231F20"/>
        </w:rPr>
        <w:t>có</w:t>
      </w:r>
      <w:r>
        <w:rPr>
          <w:color w:val="231F20"/>
          <w:spacing w:val="-9"/>
        </w:rPr>
        <w:t> </w:t>
      </w:r>
      <w:r>
        <w:rPr>
          <w:color w:val="231F20"/>
        </w:rPr>
        <w:t>sự</w:t>
      </w:r>
      <w:r>
        <w:rPr>
          <w:color w:val="231F20"/>
          <w:spacing w:val="-9"/>
        </w:rPr>
        <w:t> </w:t>
      </w:r>
      <w:r>
        <w:rPr>
          <w:color w:val="231F20"/>
        </w:rPr>
        <w:t>sống</w:t>
      </w:r>
      <w:r>
        <w:rPr>
          <w:color w:val="231F20"/>
          <w:spacing w:val="-8"/>
        </w:rPr>
        <w:t> </w:t>
      </w:r>
      <w:r>
        <w:rPr>
          <w:color w:val="231F20"/>
        </w:rPr>
        <w:t>chỉ</w:t>
      </w:r>
      <w:r>
        <w:rPr>
          <w:color w:val="231F20"/>
          <w:spacing w:val="-9"/>
        </w:rPr>
        <w:t> </w:t>
      </w:r>
      <w:r>
        <w:rPr>
          <w:color w:val="231F20"/>
        </w:rPr>
        <w:t>rõ</w:t>
      </w:r>
      <w:r>
        <w:rPr>
          <w:color w:val="231F20"/>
          <w:spacing w:val="-9"/>
        </w:rPr>
        <w:t> </w:t>
      </w:r>
      <w:r>
        <w:rPr>
          <w:color w:val="231F20"/>
        </w:rPr>
        <w:t>phần</w:t>
      </w:r>
      <w:r>
        <w:rPr>
          <w:color w:val="231F20"/>
          <w:spacing w:val="-9"/>
        </w:rPr>
        <w:t> </w:t>
      </w:r>
      <w:r>
        <w:rPr>
          <w:color w:val="231F20"/>
        </w:rPr>
        <w:t>ít</w:t>
      </w:r>
      <w:r>
        <w:rPr>
          <w:color w:val="231F20"/>
          <w:spacing w:val="-8"/>
        </w:rPr>
        <w:t> </w:t>
      </w:r>
      <w:r>
        <w:rPr>
          <w:color w:val="231F20"/>
        </w:rPr>
        <w:t>hành</w:t>
      </w:r>
      <w:r>
        <w:rPr>
          <w:color w:val="231F20"/>
          <w:spacing w:val="-9"/>
        </w:rPr>
        <w:t> </w:t>
      </w:r>
      <w:r>
        <w:rPr>
          <w:color w:val="231F20"/>
        </w:rPr>
        <w:t>uẩn</w:t>
      </w:r>
      <w:r>
        <w:rPr>
          <w:color w:val="231F20"/>
          <w:spacing w:val="-9"/>
        </w:rPr>
        <w:t> </w:t>
      </w:r>
      <w:r>
        <w:rPr>
          <w:color w:val="231F20"/>
        </w:rPr>
        <w:t>không</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Như nói: Thế nào là sinh? Nghĩa là khi các uẩn khởi</w:t>
      </w:r>
      <w:r>
        <w:rPr>
          <w:color w:val="231F20"/>
          <w:spacing w:val="-10"/>
        </w:rPr>
        <w:t> </w:t>
      </w:r>
      <w:r>
        <w:rPr>
          <w:color w:val="231F20"/>
        </w:rPr>
        <w:t>hiện.</w:t>
      </w:r>
    </w:p>
    <w:p>
      <w:pPr>
        <w:pStyle w:val="BodyText"/>
        <w:spacing w:before="113"/>
        <w:ind w:left="677" w:firstLine="0"/>
      </w:pPr>
      <w:r>
        <w:rPr>
          <w:color w:val="231F20"/>
        </w:rPr>
        <w:t>Hoặc có sự sống chỉ rõ bốn uẩn của Phi tưởng phi phi tưởng xứ.</w:t>
      </w:r>
    </w:p>
    <w:p>
      <w:pPr>
        <w:pStyle w:val="BodyText"/>
        <w:spacing w:before="45"/>
        <w:ind w:left="110" w:firstLine="0"/>
      </w:pPr>
      <w:r>
        <w:rPr>
          <w:color w:val="231F20"/>
        </w:rPr>
        <w:t>Như trong đây nói: Sự sống của ta đã hết.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i/>
          <w:color w:val="231F20"/>
          <w:spacing w:val="2"/>
        </w:rPr>
        <w:t>Hỏi: </w:t>
      </w:r>
      <w:r>
        <w:rPr>
          <w:color w:val="231F20"/>
        </w:rPr>
        <w:t>Ở đây nói hết là đời </w:t>
      </w:r>
      <w:r>
        <w:rPr>
          <w:color w:val="231F20"/>
          <w:spacing w:val="2"/>
        </w:rPr>
        <w:t>nào? </w:t>
      </w:r>
      <w:r>
        <w:rPr>
          <w:color w:val="231F20"/>
        </w:rPr>
        <w:t>Là quá </w:t>
      </w:r>
      <w:r>
        <w:rPr>
          <w:color w:val="231F20"/>
          <w:spacing w:val="2"/>
        </w:rPr>
        <w:t>khứ, </w:t>
      </w:r>
      <w:r>
        <w:rPr>
          <w:color w:val="231F20"/>
        </w:rPr>
        <w:t>vị lai hay </w:t>
      </w:r>
      <w:r>
        <w:rPr>
          <w:color w:val="231F20"/>
          <w:spacing w:val="3"/>
        </w:rPr>
        <w:t>hiện  </w:t>
      </w:r>
      <w:r>
        <w:rPr>
          <w:color w:val="231F20"/>
          <w:spacing w:val="2"/>
        </w:rPr>
        <w:t>tại? </w:t>
      </w:r>
      <w:r>
        <w:rPr>
          <w:color w:val="231F20"/>
        </w:rPr>
        <w:t>Nếu hết là đời quá khứ thì đời quá khứ đã </w:t>
      </w:r>
      <w:r>
        <w:rPr>
          <w:color w:val="231F20"/>
          <w:spacing w:val="2"/>
        </w:rPr>
        <w:t>diệt </w:t>
      </w:r>
      <w:r>
        <w:rPr>
          <w:color w:val="231F20"/>
        </w:rPr>
        <w:t>sao lại còn </w:t>
      </w:r>
      <w:r>
        <w:rPr>
          <w:color w:val="231F20"/>
          <w:spacing w:val="3"/>
        </w:rPr>
        <w:t>hết </w:t>
      </w:r>
      <w:r>
        <w:rPr>
          <w:color w:val="231F20"/>
          <w:spacing w:val="2"/>
        </w:rPr>
        <w:t>nữa? </w:t>
      </w:r>
      <w:r>
        <w:rPr>
          <w:color w:val="231F20"/>
        </w:rPr>
        <w:t>Nếu hết là đời </w:t>
      </w:r>
      <w:r>
        <w:rPr>
          <w:color w:val="231F20"/>
          <w:spacing w:val="2"/>
        </w:rPr>
        <w:t>hiện </w:t>
      </w:r>
      <w:r>
        <w:rPr>
          <w:color w:val="231F20"/>
        </w:rPr>
        <w:t>tại thì đời </w:t>
      </w:r>
      <w:r>
        <w:rPr>
          <w:color w:val="231F20"/>
          <w:spacing w:val="2"/>
        </w:rPr>
        <w:t>hiện </w:t>
      </w:r>
      <w:r>
        <w:rPr>
          <w:color w:val="231F20"/>
        </w:rPr>
        <w:t>tại </w:t>
      </w:r>
      <w:r>
        <w:rPr>
          <w:color w:val="231F20"/>
          <w:spacing w:val="2"/>
        </w:rPr>
        <w:t>đang sinh không </w:t>
      </w:r>
      <w:r>
        <w:rPr>
          <w:color w:val="231F20"/>
          <w:spacing w:val="3"/>
        </w:rPr>
        <w:t>dừng </w:t>
      </w:r>
      <w:r>
        <w:rPr>
          <w:color w:val="231F20"/>
        </w:rPr>
        <w:t>lại đâu cần </w:t>
      </w:r>
      <w:r>
        <w:rPr>
          <w:color w:val="231F20"/>
          <w:spacing w:val="2"/>
        </w:rPr>
        <w:t>phải hết? </w:t>
      </w:r>
      <w:r>
        <w:rPr>
          <w:color w:val="231F20"/>
        </w:rPr>
        <w:t>Nếu hết là đời vị lai thì đời vị lai </w:t>
      </w:r>
      <w:r>
        <w:rPr>
          <w:color w:val="231F20"/>
          <w:spacing w:val="2"/>
        </w:rPr>
        <w:t>chưa </w:t>
      </w:r>
      <w:r>
        <w:rPr>
          <w:color w:val="231F20"/>
        </w:rPr>
        <w:t>đến </w:t>
      </w:r>
      <w:r>
        <w:rPr>
          <w:color w:val="231F20"/>
          <w:spacing w:val="3"/>
        </w:rPr>
        <w:t>thì </w:t>
      </w:r>
      <w:r>
        <w:rPr>
          <w:color w:val="231F20"/>
        </w:rPr>
        <w:t>hết ở</w:t>
      </w:r>
      <w:r>
        <w:rPr>
          <w:color w:val="231F20"/>
          <w:spacing w:val="12"/>
        </w:rPr>
        <w:t> </w:t>
      </w:r>
      <w:r>
        <w:rPr>
          <w:color w:val="231F20"/>
          <w:spacing w:val="3"/>
        </w:rPr>
        <w:t>đâu?</w:t>
      </w:r>
    </w:p>
    <w:p>
      <w:pPr>
        <w:pStyle w:val="BodyText"/>
        <w:spacing w:line="273" w:lineRule="auto" w:before="109"/>
        <w:ind w:right="108"/>
      </w:pPr>
      <w:r>
        <w:rPr>
          <w:i/>
          <w:color w:val="231F20"/>
        </w:rPr>
        <w:t>Đáp:</w:t>
      </w:r>
      <w:r>
        <w:rPr>
          <w:i/>
          <w:color w:val="231F20"/>
          <w:spacing w:val="-3"/>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4"/>
        </w:rPr>
        <w:t> </w:t>
      </w:r>
      <w:r>
        <w:rPr>
          <w:color w:val="231F20"/>
        </w:rPr>
        <w:t>Là</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sự</w:t>
      </w:r>
      <w:r>
        <w:rPr>
          <w:color w:val="231F20"/>
          <w:spacing w:val="-4"/>
        </w:rPr>
        <w:t> </w:t>
      </w:r>
      <w:r>
        <w:rPr>
          <w:color w:val="231F20"/>
        </w:rPr>
        <w:t>sống</w:t>
      </w:r>
      <w:r>
        <w:rPr>
          <w:color w:val="231F20"/>
          <w:spacing w:val="-4"/>
        </w:rPr>
        <w:t> </w:t>
      </w:r>
      <w:r>
        <w:rPr>
          <w:color w:val="231F20"/>
        </w:rPr>
        <w:t>ở</w:t>
      </w:r>
      <w:r>
        <w:rPr>
          <w:color w:val="231F20"/>
          <w:spacing w:val="-4"/>
        </w:rPr>
        <w:t> </w:t>
      </w:r>
      <w:r>
        <w:rPr>
          <w:color w:val="231F20"/>
        </w:rPr>
        <w:t>ba</w:t>
      </w:r>
      <w:r>
        <w:rPr>
          <w:color w:val="231F20"/>
          <w:spacing w:val="-4"/>
        </w:rPr>
        <w:t> </w:t>
      </w:r>
      <w:r>
        <w:rPr>
          <w:color w:val="231F20"/>
        </w:rPr>
        <w:t>đời.</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 sự sống nói ở đây là chỉ rõ về bốn uẩn của Phi tưởng phi phi tưởng xứ.</w:t>
      </w:r>
      <w:r>
        <w:rPr>
          <w:color w:val="231F20"/>
          <w:spacing w:val="-13"/>
        </w:rPr>
        <w:t> </w:t>
      </w:r>
      <w:r>
        <w:rPr>
          <w:color w:val="231F20"/>
        </w:rPr>
        <w:t>Các</w:t>
      </w:r>
      <w:r>
        <w:rPr>
          <w:color w:val="231F20"/>
          <w:spacing w:val="-13"/>
        </w:rPr>
        <w:t> </w:t>
      </w:r>
      <w:r>
        <w:rPr>
          <w:color w:val="231F20"/>
        </w:rPr>
        <w:t>Sư</w:t>
      </w:r>
      <w:r>
        <w:rPr>
          <w:color w:val="231F20"/>
          <w:spacing w:val="-12"/>
        </w:rPr>
        <w:t> </w:t>
      </w:r>
      <w:r>
        <w:rPr>
          <w:color w:val="231F20"/>
        </w:rPr>
        <w:t>Du-già</w:t>
      </w:r>
      <w:r>
        <w:rPr>
          <w:color w:val="231F20"/>
          <w:spacing w:val="-13"/>
        </w:rPr>
        <w:t> </w:t>
      </w:r>
      <w:r>
        <w:rPr>
          <w:color w:val="231F20"/>
        </w:rPr>
        <w:t>đã</w:t>
      </w:r>
      <w:r>
        <w:rPr>
          <w:color w:val="231F20"/>
          <w:spacing w:val="-12"/>
        </w:rPr>
        <w:t> </w:t>
      </w:r>
      <w:r>
        <w:rPr>
          <w:color w:val="231F20"/>
        </w:rPr>
        <w:t>quán</w:t>
      </w:r>
      <w:r>
        <w:rPr>
          <w:color w:val="231F20"/>
          <w:spacing w:val="-13"/>
        </w:rPr>
        <w:t> </w:t>
      </w:r>
      <w:r>
        <w:rPr>
          <w:color w:val="231F20"/>
        </w:rPr>
        <w:t>chung</w:t>
      </w:r>
      <w:r>
        <w:rPr>
          <w:color w:val="231F20"/>
          <w:spacing w:val="-12"/>
        </w:rPr>
        <w:t> </w:t>
      </w:r>
      <w:r>
        <w:rPr>
          <w:color w:val="231F20"/>
        </w:rPr>
        <w:t>về</w:t>
      </w:r>
      <w:r>
        <w:rPr>
          <w:color w:val="231F20"/>
          <w:spacing w:val="-13"/>
        </w:rPr>
        <w:t> </w:t>
      </w:r>
      <w:r>
        <w:rPr>
          <w:color w:val="231F20"/>
        </w:rPr>
        <w:t>bốn</w:t>
      </w:r>
      <w:r>
        <w:rPr>
          <w:color w:val="231F20"/>
          <w:spacing w:val="-12"/>
        </w:rPr>
        <w:t> </w:t>
      </w:r>
      <w:r>
        <w:rPr>
          <w:color w:val="231F20"/>
        </w:rPr>
        <w:t>uẩn</w:t>
      </w:r>
      <w:r>
        <w:rPr>
          <w:color w:val="231F20"/>
          <w:spacing w:val="-13"/>
        </w:rPr>
        <w:t> </w:t>
      </w:r>
      <w:r>
        <w:rPr>
          <w:color w:val="231F20"/>
        </w:rPr>
        <w:t>cả</w:t>
      </w:r>
      <w:r>
        <w:rPr>
          <w:color w:val="231F20"/>
          <w:spacing w:val="-12"/>
        </w:rPr>
        <w:t> </w:t>
      </w:r>
      <w:r>
        <w:rPr>
          <w:color w:val="231F20"/>
        </w:rPr>
        <w:t>ba</w:t>
      </w:r>
      <w:r>
        <w:rPr>
          <w:color w:val="231F20"/>
          <w:spacing w:val="-13"/>
        </w:rPr>
        <w:t> </w:t>
      </w:r>
      <w:r>
        <w:rPr>
          <w:color w:val="231F20"/>
        </w:rPr>
        <w:t>đời</w:t>
      </w:r>
      <w:r>
        <w:rPr>
          <w:color w:val="231F20"/>
          <w:spacing w:val="-12"/>
        </w:rPr>
        <w:t> </w:t>
      </w:r>
      <w:r>
        <w:rPr>
          <w:color w:val="231F20"/>
        </w:rPr>
        <w:t>của</w:t>
      </w:r>
      <w:r>
        <w:rPr>
          <w:color w:val="231F20"/>
          <w:spacing w:val="-13"/>
        </w:rPr>
        <w:t> </w:t>
      </w:r>
      <w:r>
        <w:rPr>
          <w:color w:val="231F20"/>
        </w:rPr>
        <w:t>Phi</w:t>
      </w:r>
      <w:r>
        <w:rPr>
          <w:color w:val="231F20"/>
          <w:spacing w:val="-12"/>
        </w:rPr>
        <w:t> </w:t>
      </w:r>
      <w:r>
        <w:rPr>
          <w:color w:val="231F20"/>
        </w:rPr>
        <w:t>tưởng phi phi tưởng xứ, lìa các nhiễm, nên khiến các nhân quả sinh đều không được thành.</w:t>
      </w:r>
    </w:p>
    <w:p>
      <w:pPr>
        <w:pStyle w:val="BodyText"/>
        <w:spacing w:line="273" w:lineRule="auto" w:before="110"/>
        <w:ind w:right="106"/>
      </w:pPr>
      <w:r>
        <w:rPr>
          <w:color w:val="231F20"/>
        </w:rPr>
        <w:t>Đại đức nói: Câu “</w:t>
      </w:r>
      <w:r>
        <w:rPr>
          <w:i/>
          <w:color w:val="231F20"/>
        </w:rPr>
        <w:t>Sự sống của ta đã hết</w:t>
      </w:r>
      <w:r>
        <w:rPr>
          <w:color w:val="231F20"/>
        </w:rPr>
        <w:t>” là như Đức Thế Tôn nói: Mâu Ni quán xét sự sống đã hết. </w:t>
      </w:r>
      <w:r>
        <w:rPr>
          <w:color w:val="231F20"/>
          <w:spacing w:val="-4"/>
        </w:rPr>
        <w:t>Việc </w:t>
      </w:r>
      <w:r>
        <w:rPr>
          <w:color w:val="231F20"/>
        </w:rPr>
        <w:t>đó cũng như ở </w:t>
      </w:r>
      <w:r>
        <w:rPr>
          <w:color w:val="231F20"/>
          <w:spacing w:val="-5"/>
        </w:rPr>
        <w:t>đây, </w:t>
      </w:r>
      <w:r>
        <w:rPr>
          <w:color w:val="231F20"/>
        </w:rPr>
        <w:t>phải nêu riêng câu hỏi, nên đáp: Đó là chấm dứt đời vị lai. Vì người tu hành giữ gìn giới cấm, siêng tu phạm hạnh, đều là vì muốn ngăn chận</w:t>
      </w:r>
      <w:r>
        <w:rPr>
          <w:color w:val="231F20"/>
          <w:spacing w:val="-8"/>
        </w:rPr>
        <w:t> </w:t>
      </w:r>
      <w:r>
        <w:rPr>
          <w:color w:val="231F20"/>
        </w:rPr>
        <w:t>sự</w:t>
      </w:r>
      <w:r>
        <w:rPr>
          <w:color w:val="231F20"/>
          <w:spacing w:val="-7"/>
        </w:rPr>
        <w:t> </w:t>
      </w:r>
      <w:r>
        <w:rPr>
          <w:color w:val="231F20"/>
        </w:rPr>
        <w:t>sinh</w:t>
      </w:r>
      <w:r>
        <w:rPr>
          <w:color w:val="231F20"/>
          <w:spacing w:val="-7"/>
        </w:rPr>
        <w:t> </w:t>
      </w:r>
      <w:r>
        <w:rPr>
          <w:color w:val="231F20"/>
        </w:rPr>
        <w:t>ở</w:t>
      </w:r>
      <w:r>
        <w:rPr>
          <w:color w:val="231F20"/>
          <w:spacing w:val="-8"/>
        </w:rPr>
        <w:t> </w:t>
      </w:r>
      <w:r>
        <w:rPr>
          <w:color w:val="231F20"/>
        </w:rPr>
        <w:t>đời</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khiến</w:t>
      </w:r>
      <w:r>
        <w:rPr>
          <w:color w:val="231F20"/>
          <w:spacing w:val="-7"/>
        </w:rPr>
        <w:t> </w:t>
      </w:r>
      <w:r>
        <w:rPr>
          <w:color w:val="231F20"/>
        </w:rPr>
        <w:t>không</w:t>
      </w:r>
      <w:r>
        <w:rPr>
          <w:color w:val="231F20"/>
          <w:spacing w:val="-7"/>
        </w:rPr>
        <w:t> </w:t>
      </w:r>
      <w:r>
        <w:rPr>
          <w:color w:val="231F20"/>
        </w:rPr>
        <w:t>khởi.</w:t>
      </w:r>
      <w:r>
        <w:rPr>
          <w:color w:val="231F20"/>
          <w:spacing w:val="-13"/>
        </w:rPr>
        <w:t> </w:t>
      </w:r>
      <w:r>
        <w:rPr>
          <w:color w:val="231F20"/>
        </w:rPr>
        <w:t>Ví</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bị</w:t>
      </w:r>
      <w:r>
        <w:rPr>
          <w:color w:val="231F20"/>
          <w:spacing w:val="-7"/>
        </w:rPr>
        <w:t> </w:t>
      </w:r>
      <w:r>
        <w:rPr>
          <w:color w:val="231F20"/>
        </w:rPr>
        <w:t>ba</w:t>
      </w:r>
      <w:r>
        <w:rPr>
          <w:color w:val="231F20"/>
          <w:spacing w:val="-7"/>
        </w:rPr>
        <w:t> </w:t>
      </w:r>
      <w:r>
        <w:rPr>
          <w:color w:val="231F20"/>
        </w:rPr>
        <w:t>tai ách: Một thứ đã chịu xong, một thứ đang gánh chịu, còn ách thứ ba thì sẽ phải chịu. Các thứ đã nhận chịu làm sao còn ngăn chận được. Những thứ tai ách đang nhận chịu vì đang nhận chịu nên không thể ngăn chận được. Riêng các ách nạn sắp phải chịu, có thể dùng tiền bạc, của cải, nhờ sức của bạn bè, thân thích, hoặc các phương thức khác để can thiệp, ngăn chận. Người tu hành cũng như thế. Các đời quá khứ đã hết không cần phải ngăn chận. Các đời ở hiện tại đang nhận chịu nên không ngăn chận được. Riêng các đời ở vị lai thì </w:t>
      </w:r>
      <w:r>
        <w:rPr>
          <w:color w:val="231F20"/>
          <w:spacing w:val="-4"/>
        </w:rPr>
        <w:t>nên </w:t>
      </w:r>
      <w:r>
        <w:rPr>
          <w:color w:val="231F20"/>
        </w:rPr>
        <w:t>tu</w:t>
      </w:r>
      <w:r>
        <w:rPr>
          <w:color w:val="231F20"/>
          <w:spacing w:val="-9"/>
        </w:rPr>
        <w:t> </w:t>
      </w:r>
      <w:r>
        <w:rPr>
          <w:color w:val="231F20"/>
        </w:rPr>
        <w:t>ngay</w:t>
      </w:r>
      <w:r>
        <w:rPr>
          <w:color w:val="231F20"/>
          <w:spacing w:val="-8"/>
        </w:rPr>
        <w:t> </w:t>
      </w:r>
      <w:r>
        <w:rPr>
          <w:color w:val="231F20"/>
        </w:rPr>
        <w:t>các</w:t>
      </w:r>
      <w:r>
        <w:rPr>
          <w:color w:val="231F20"/>
          <w:spacing w:val="-8"/>
        </w:rPr>
        <w:t> </w:t>
      </w:r>
      <w:r>
        <w:rPr>
          <w:color w:val="231F20"/>
        </w:rPr>
        <w:t>gia</w:t>
      </w:r>
      <w:r>
        <w:rPr>
          <w:color w:val="231F20"/>
          <w:spacing w:val="-8"/>
        </w:rPr>
        <w:t> </w:t>
      </w:r>
      <w:r>
        <w:rPr>
          <w:color w:val="231F20"/>
        </w:rPr>
        <w:t>hạnh</w:t>
      </w:r>
      <w:r>
        <w:rPr>
          <w:color w:val="231F20"/>
          <w:spacing w:val="-9"/>
        </w:rPr>
        <w:t> </w:t>
      </w:r>
      <w:r>
        <w:rPr>
          <w:color w:val="231F20"/>
        </w:rPr>
        <w:t>để</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khiến</w:t>
      </w:r>
      <w:r>
        <w:rPr>
          <w:color w:val="231F20"/>
          <w:spacing w:val="-8"/>
        </w:rPr>
        <w:t> </w:t>
      </w:r>
      <w:r>
        <w:rPr>
          <w:color w:val="231F20"/>
        </w:rPr>
        <w:t>nó</w:t>
      </w:r>
      <w:r>
        <w:rPr>
          <w:color w:val="231F20"/>
          <w:spacing w:val="-9"/>
        </w:rPr>
        <w:t> </w:t>
      </w:r>
      <w:r>
        <w:rPr>
          <w:color w:val="231F20"/>
        </w:rPr>
        <w:t>vĩnh</w:t>
      </w:r>
      <w:r>
        <w:rPr>
          <w:color w:val="231F20"/>
          <w:spacing w:val="-8"/>
        </w:rPr>
        <w:t> </w:t>
      </w:r>
      <w:r>
        <w:rPr>
          <w:color w:val="231F20"/>
        </w:rPr>
        <w:t>viễn</w:t>
      </w:r>
      <w:r>
        <w:rPr>
          <w:color w:val="231F20"/>
          <w:spacing w:val="-8"/>
        </w:rPr>
        <w:t> </w:t>
      </w:r>
      <w:r>
        <w:rPr>
          <w:color w:val="231F20"/>
        </w:rPr>
        <w:t>không</w:t>
      </w:r>
      <w:r>
        <w:rPr>
          <w:color w:val="231F20"/>
          <w:spacing w:val="-8"/>
        </w:rPr>
        <w:t> </w:t>
      </w:r>
      <w:r>
        <w:rPr>
          <w:color w:val="231F20"/>
        </w:rPr>
        <w:t>sinh</w:t>
      </w:r>
      <w:r>
        <w:rPr>
          <w:color w:val="231F20"/>
          <w:spacing w:val="-8"/>
        </w:rPr>
        <w:t> </w:t>
      </w:r>
      <w:r>
        <w:rPr>
          <w:color w:val="231F20"/>
        </w:rPr>
        <w:t>ra, nên nói là sự sống đã</w:t>
      </w:r>
      <w:r>
        <w:rPr>
          <w:color w:val="231F20"/>
          <w:spacing w:val="-3"/>
        </w:rPr>
        <w:t> </w:t>
      </w:r>
      <w:r>
        <w:rPr>
          <w:color w:val="231F20"/>
        </w:rPr>
        <w:t>hết.</w:t>
      </w:r>
    </w:p>
    <w:p>
      <w:pPr>
        <w:spacing w:before="100"/>
        <w:ind w:left="960" w:right="0" w:firstLine="0"/>
        <w:jc w:val="both"/>
        <w:rPr>
          <w:sz w:val="26"/>
        </w:rPr>
      </w:pPr>
      <w:r>
        <w:rPr>
          <w:i/>
          <w:color w:val="231F20"/>
          <w:sz w:val="26"/>
        </w:rPr>
        <w:t>Phạm hạnh đã lập: </w:t>
      </w:r>
      <w:r>
        <w:rPr>
          <w:color w:val="231F20"/>
          <w:sz w:val="26"/>
        </w:rPr>
        <w:t>Tức là các hành vô lậu đã lập.</w:t>
      </w:r>
    </w:p>
    <w:p>
      <w:pPr>
        <w:pStyle w:val="BodyText"/>
        <w:spacing w:before="155"/>
        <w:ind w:left="960" w:firstLine="0"/>
      </w:pPr>
      <w:r>
        <w:rPr>
          <w:i/>
          <w:color w:val="231F20"/>
        </w:rPr>
        <w:t>Hỏi: </w:t>
      </w:r>
      <w:r>
        <w:rPr>
          <w:color w:val="231F20"/>
        </w:rPr>
        <w:t>Đã lập là phạm hạnh hữu học hay là phạm hạnh vô học?</w:t>
      </w:r>
    </w:p>
    <w:p>
      <w:pPr>
        <w:pStyle w:val="BodyText"/>
        <w:spacing w:line="273" w:lineRule="auto" w:before="154"/>
        <w:ind w:right="108"/>
      </w:pPr>
      <w:r>
        <w:rPr>
          <w:i/>
          <w:color w:val="231F20"/>
        </w:rPr>
        <w:t>Đáp: </w:t>
      </w:r>
      <w:r>
        <w:rPr>
          <w:color w:val="231F20"/>
        </w:rPr>
        <w:t>Đã lập là phạm hạnh hữu học, không phải là phạm hạnh vô học. Vì sao? Vì phạm hạnh vô học nay mới 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pPr>
      <w:r>
        <w:rPr>
          <w:i/>
          <w:color w:val="231F20"/>
        </w:rPr>
        <w:t>Việc làm đã xong: </w:t>
      </w:r>
      <w:r>
        <w:rPr>
          <w:color w:val="231F20"/>
        </w:rPr>
        <w:t>Nghĩa là tất cả các phiền não đều đã đoạn trừ, tất cả việc làm đều đã rốt ráo. Tất cả các đường nẻo đều đã rào chắn, bít lối.</w:t>
      </w:r>
    </w:p>
    <w:p>
      <w:pPr>
        <w:pStyle w:val="BodyText"/>
        <w:spacing w:line="278" w:lineRule="auto" w:before="111"/>
        <w:ind w:left="110" w:right="392"/>
      </w:pPr>
      <w:r>
        <w:rPr>
          <w:color w:val="231F20"/>
        </w:rPr>
        <w:t>Lại nữa, các sự việc sinh già bệnh chết ở các cõi (giới), nẻo (thú) đều đã hoàn toàn dứt hết, nên gọi là việc làm đã xong.</w:t>
      </w:r>
    </w:p>
    <w:p>
      <w:pPr>
        <w:spacing w:before="112"/>
        <w:ind w:left="677" w:right="0" w:firstLine="0"/>
        <w:jc w:val="both"/>
        <w:rPr>
          <w:sz w:val="26"/>
        </w:rPr>
      </w:pPr>
      <w:r>
        <w:rPr>
          <w:i/>
          <w:color w:val="231F20"/>
          <w:sz w:val="26"/>
        </w:rPr>
        <w:t>Không còn nhận thân sau: </w:t>
      </w:r>
      <w:r>
        <w:rPr>
          <w:color w:val="231F20"/>
          <w:sz w:val="26"/>
        </w:rPr>
        <w:t>Nghĩa là chỉ rõ vô sinh trí.</w:t>
      </w:r>
    </w:p>
    <w:p>
      <w:pPr>
        <w:pStyle w:val="BodyText"/>
        <w:spacing w:line="278" w:lineRule="auto" w:before="160"/>
        <w:ind w:left="110" w:right="392"/>
      </w:pPr>
      <w:r>
        <w:rPr>
          <w:i/>
          <w:color w:val="231F20"/>
        </w:rPr>
        <w:t>Hỏi:</w:t>
      </w:r>
      <w:r>
        <w:rPr>
          <w:i/>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các</w:t>
      </w:r>
      <w:r>
        <w:rPr>
          <w:color w:val="231F20"/>
          <w:spacing w:val="-5"/>
        </w:rPr>
        <w:t> </w:t>
      </w:r>
      <w:r>
        <w:rPr>
          <w:color w:val="231F20"/>
        </w:rPr>
        <w:t>vị</w:t>
      </w:r>
      <w:r>
        <w:rPr>
          <w:color w:val="231F20"/>
          <w:spacing w:val="-19"/>
        </w:rPr>
        <w:t> </w:t>
      </w:r>
      <w:r>
        <w:rPr>
          <w:color w:val="231F20"/>
        </w:rPr>
        <w:t>A-la-hán</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được</w:t>
      </w:r>
      <w:r>
        <w:rPr>
          <w:color w:val="231F20"/>
          <w:spacing w:val="-5"/>
        </w:rPr>
        <w:t> </w:t>
      </w:r>
      <w:r>
        <w:rPr>
          <w:color w:val="231F20"/>
        </w:rPr>
        <w:t>vô</w:t>
      </w:r>
      <w:r>
        <w:rPr>
          <w:color w:val="231F20"/>
          <w:spacing w:val="-5"/>
        </w:rPr>
        <w:t> </w:t>
      </w:r>
      <w:r>
        <w:rPr>
          <w:color w:val="231F20"/>
        </w:rPr>
        <w:t>sinh</w:t>
      </w:r>
      <w:r>
        <w:rPr>
          <w:color w:val="231F20"/>
          <w:spacing w:val="-6"/>
        </w:rPr>
        <w:t> </w:t>
      </w:r>
      <w:r>
        <w:rPr>
          <w:color w:val="231F20"/>
        </w:rPr>
        <w:t>trí, vì sao phần đầu nơi các Khế kinh đều nói A-la-hán không còn nhận thân</w:t>
      </w:r>
      <w:r>
        <w:rPr>
          <w:color w:val="231F20"/>
          <w:spacing w:val="-1"/>
        </w:rPr>
        <w:t> </w:t>
      </w:r>
      <w:r>
        <w:rPr>
          <w:color w:val="231F20"/>
        </w:rPr>
        <w:t>sau?</w:t>
      </w:r>
    </w:p>
    <w:p>
      <w:pPr>
        <w:pStyle w:val="BodyText"/>
        <w:spacing w:line="278" w:lineRule="auto" w:before="111"/>
        <w:ind w:left="110" w:right="391"/>
      </w:pPr>
      <w:r>
        <w:rPr>
          <w:i/>
          <w:color w:val="231F20"/>
        </w:rPr>
        <w:t>Đáp: </w:t>
      </w:r>
      <w:r>
        <w:rPr>
          <w:color w:val="231F20"/>
        </w:rPr>
        <w:t>Có thuyết nói: Đức Phật tùy theo những việc xảy ra mà giảng nói thành kinh, nhưng người kết tập thì đều nêu chung ở </w:t>
      </w:r>
      <w:r>
        <w:rPr>
          <w:color w:val="231F20"/>
          <w:spacing w:val="-4"/>
        </w:rPr>
        <w:t>phần </w:t>
      </w:r>
      <w:r>
        <w:rPr>
          <w:color w:val="231F20"/>
        </w:rPr>
        <w:t>đầu kinh.</w:t>
      </w:r>
    </w:p>
    <w:p>
      <w:pPr>
        <w:pStyle w:val="BodyText"/>
        <w:spacing w:line="278" w:lineRule="auto" w:before="111"/>
        <w:ind w:left="110" w:right="390"/>
      </w:pPr>
      <w:r>
        <w:rPr>
          <w:color w:val="231F20"/>
        </w:rPr>
        <w:t>Lại có thuyết nói: Những vị kết tập kinh pháp đều có được nguyện trí vô ngại giải, đầy đủ công đức thù thắng, luôn quán xét Đức Thế Tôn khi giảng nói các kinh. Nếu trong chúng A-la-hán có người được vô sinh trí thì Đức Phật cũng nói vị ấy không còn nhận thân sau. Nếu không có người chứng vô sinh trí thì Đức Phật không nói vị ấy không còn nhận thân sau. Người thọ trì đọc tụng các kinh sau này không khéo phân biệt riêng, nên đọc tụng chung nơi phần đầu của tất cả các kinh.</w:t>
      </w:r>
    </w:p>
    <w:p>
      <w:pPr>
        <w:pStyle w:val="BodyText"/>
        <w:spacing w:line="278" w:lineRule="auto" w:before="107"/>
        <w:ind w:left="110" w:right="391"/>
      </w:pPr>
      <w:r>
        <w:rPr>
          <w:color w:val="231F20"/>
        </w:rPr>
        <w:t>Tôn giả Diệu Âm nói: Các A-la-hán đều không có thân sau, nên nói chung là không thọ thân sau, không nói vì có vô sinh trí nên không thọ thân sau, nên cũng không trái.</w:t>
      </w:r>
    </w:p>
    <w:p>
      <w:pPr>
        <w:pStyle w:val="BodyText"/>
        <w:spacing w:line="278" w:lineRule="auto" w:before="111"/>
        <w:ind w:left="110" w:right="391"/>
      </w:pPr>
      <w:r>
        <w:rPr>
          <w:color w:val="231F20"/>
        </w:rPr>
        <w:t>Hiếp Tôn giả nói: Nếu chưa đoạn dứt, chưa nhận biết khắp tất cả phiền não, đều không thể nói là sự sống của ta đã hết, phạm hạnh đã</w:t>
      </w:r>
      <w:r>
        <w:rPr>
          <w:color w:val="231F20"/>
          <w:spacing w:val="-8"/>
        </w:rPr>
        <w:t> </w:t>
      </w:r>
      <w:r>
        <w:rPr>
          <w:color w:val="231F20"/>
        </w:rPr>
        <w:t>lập,</w:t>
      </w:r>
      <w:r>
        <w:rPr>
          <w:color w:val="231F20"/>
          <w:spacing w:val="-7"/>
        </w:rPr>
        <w:t> </w:t>
      </w:r>
      <w:r>
        <w:rPr>
          <w:color w:val="231F20"/>
        </w:rPr>
        <w:t>việc</w:t>
      </w:r>
      <w:r>
        <w:rPr>
          <w:color w:val="231F20"/>
          <w:spacing w:val="-8"/>
        </w:rPr>
        <w:t> </w:t>
      </w:r>
      <w:r>
        <w:rPr>
          <w:color w:val="231F20"/>
        </w:rPr>
        <w:t>làm</w:t>
      </w:r>
      <w:r>
        <w:rPr>
          <w:color w:val="231F20"/>
          <w:spacing w:val="-7"/>
        </w:rPr>
        <w:t> </w:t>
      </w:r>
      <w:r>
        <w:rPr>
          <w:color w:val="231F20"/>
        </w:rPr>
        <w:t>đã</w:t>
      </w:r>
      <w:r>
        <w:rPr>
          <w:color w:val="231F20"/>
          <w:spacing w:val="-7"/>
        </w:rPr>
        <w:t> </w:t>
      </w:r>
      <w:r>
        <w:rPr>
          <w:color w:val="231F20"/>
        </w:rPr>
        <w:t>xong,</w:t>
      </w:r>
      <w:r>
        <w:rPr>
          <w:color w:val="231F20"/>
          <w:spacing w:val="-8"/>
        </w:rPr>
        <w:t> </w:t>
      </w:r>
      <w:r>
        <w:rPr>
          <w:color w:val="231F20"/>
        </w:rPr>
        <w:t>không</w:t>
      </w:r>
      <w:r>
        <w:rPr>
          <w:color w:val="231F20"/>
          <w:spacing w:val="-7"/>
        </w:rPr>
        <w:t> </w:t>
      </w:r>
      <w:r>
        <w:rPr>
          <w:color w:val="231F20"/>
        </w:rPr>
        <w:t>còn</w:t>
      </w:r>
      <w:r>
        <w:rPr>
          <w:color w:val="231F20"/>
          <w:spacing w:val="-7"/>
        </w:rPr>
        <w:t> </w:t>
      </w:r>
      <w:r>
        <w:rPr>
          <w:color w:val="231F20"/>
        </w:rPr>
        <w:t>nhận</w:t>
      </w:r>
      <w:r>
        <w:rPr>
          <w:color w:val="231F20"/>
          <w:spacing w:val="-8"/>
        </w:rPr>
        <w:t> </w:t>
      </w:r>
      <w:r>
        <w:rPr>
          <w:color w:val="231F20"/>
        </w:rPr>
        <w:t>thân</w:t>
      </w:r>
      <w:r>
        <w:rPr>
          <w:color w:val="231F20"/>
          <w:spacing w:val="-7"/>
        </w:rPr>
        <w:t> </w:t>
      </w:r>
      <w:r>
        <w:rPr>
          <w:color w:val="231F20"/>
        </w:rPr>
        <w:t>sau.</w:t>
      </w:r>
      <w:r>
        <w:rPr>
          <w:color w:val="231F20"/>
          <w:spacing w:val="-7"/>
        </w:rPr>
        <w:t> </w:t>
      </w:r>
      <w:r>
        <w:rPr>
          <w:color w:val="231F20"/>
        </w:rPr>
        <w:t>Nếu</w:t>
      </w:r>
      <w:r>
        <w:rPr>
          <w:color w:val="231F20"/>
          <w:spacing w:val="-8"/>
        </w:rPr>
        <w:t> </w:t>
      </w:r>
      <w:r>
        <w:rPr>
          <w:color w:val="231F20"/>
        </w:rPr>
        <w:t>đã</w:t>
      </w:r>
      <w:r>
        <w:rPr>
          <w:color w:val="231F20"/>
          <w:spacing w:val="-7"/>
        </w:rPr>
        <w:t> </w:t>
      </w:r>
      <w:r>
        <w:rPr>
          <w:color w:val="231F20"/>
        </w:rPr>
        <w:t>đoạn</w:t>
      </w:r>
      <w:r>
        <w:rPr>
          <w:color w:val="231F20"/>
          <w:spacing w:val="-7"/>
        </w:rPr>
        <w:t> </w:t>
      </w:r>
      <w:r>
        <w:rPr>
          <w:color w:val="231F20"/>
        </w:rPr>
        <w:t>dứt, đã nhận biết khắp các phiền não thì đều nói chung là sự sống của ta đã hết </w:t>
      </w:r>
      <w:r>
        <w:rPr>
          <w:color w:val="231F20"/>
          <w:spacing w:val="-5"/>
        </w:rPr>
        <w:t>v.v… </w:t>
      </w:r>
      <w:r>
        <w:rPr>
          <w:color w:val="231F20"/>
        </w:rPr>
        <w:t>cho đến không còn nhận thân</w:t>
      </w:r>
      <w:r>
        <w:rPr>
          <w:color w:val="231F20"/>
          <w:spacing w:val="4"/>
        </w:rPr>
        <w:t> </w:t>
      </w:r>
      <w:r>
        <w:rPr>
          <w:color w:val="231F20"/>
        </w:rPr>
        <w:t>sau.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Sự sống của ta đã hết v.v… cho đến không còn nhận thân sau thì mỗi mỗi thứ ấy nên nói là thuộc trí nào?</w:t>
      </w:r>
    </w:p>
    <w:p>
      <w:pPr>
        <w:pStyle w:val="BodyText"/>
        <w:spacing w:line="273" w:lineRule="auto" w:before="112"/>
        <w:ind w:right="107"/>
      </w:pPr>
      <w:r>
        <w:rPr>
          <w:i/>
          <w:color w:val="231F20"/>
        </w:rPr>
        <w:t>Đáp: </w:t>
      </w:r>
      <w:r>
        <w:rPr>
          <w:color w:val="231F20"/>
        </w:rPr>
        <w:t>Có thuyết nói: Sự sống của ta đã chấm dứt là tận trí. Còn phạm hạnh đã lập, việc làm đã xong, không còn nhận thân sau là vô sinh trí.</w:t>
      </w:r>
    </w:p>
    <w:p>
      <w:pPr>
        <w:pStyle w:val="BodyText"/>
        <w:spacing w:line="273" w:lineRule="auto" w:before="111"/>
        <w:ind w:right="108"/>
      </w:pPr>
      <w:r>
        <w:rPr>
          <w:color w:val="231F20"/>
        </w:rPr>
        <w:t>Hoặc có thuyết nói: Sự sống của ta đã hết, phạm hạnh đã lập là tận trí. </w:t>
      </w:r>
      <w:r>
        <w:rPr>
          <w:color w:val="231F20"/>
          <w:spacing w:val="-4"/>
        </w:rPr>
        <w:t>Việc </w:t>
      </w:r>
      <w:r>
        <w:rPr>
          <w:color w:val="231F20"/>
        </w:rPr>
        <w:t>làm đã xong, không còn nhận thân sau là vô sinh</w:t>
      </w:r>
      <w:r>
        <w:rPr>
          <w:color w:val="231F20"/>
          <w:spacing w:val="-8"/>
        </w:rPr>
        <w:t> </w:t>
      </w:r>
      <w:r>
        <w:rPr>
          <w:color w:val="231F20"/>
        </w:rPr>
        <w:t>trí.</w:t>
      </w:r>
    </w:p>
    <w:p>
      <w:pPr>
        <w:pStyle w:val="BodyText"/>
        <w:spacing w:line="273" w:lineRule="auto" w:before="111"/>
        <w:ind w:right="107"/>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4"/>
        </w:rPr>
        <w:t> </w:t>
      </w:r>
      <w:r>
        <w:rPr>
          <w:color w:val="231F20"/>
        </w:rPr>
        <w:t>Sự</w:t>
      </w:r>
      <w:r>
        <w:rPr>
          <w:color w:val="231F20"/>
          <w:spacing w:val="-13"/>
        </w:rPr>
        <w:t> </w:t>
      </w:r>
      <w:r>
        <w:rPr>
          <w:color w:val="231F20"/>
        </w:rPr>
        <w:t>sống</w:t>
      </w:r>
      <w:r>
        <w:rPr>
          <w:color w:val="231F20"/>
          <w:spacing w:val="-13"/>
        </w:rPr>
        <w:t> </w:t>
      </w:r>
      <w:r>
        <w:rPr>
          <w:color w:val="231F20"/>
        </w:rPr>
        <w:t>của</w:t>
      </w:r>
      <w:r>
        <w:rPr>
          <w:color w:val="231F20"/>
          <w:spacing w:val="-13"/>
        </w:rPr>
        <w:t> </w:t>
      </w:r>
      <w:r>
        <w:rPr>
          <w:color w:val="231F20"/>
        </w:rPr>
        <w:t>ta</w:t>
      </w:r>
      <w:r>
        <w:rPr>
          <w:color w:val="231F20"/>
          <w:spacing w:val="-14"/>
        </w:rPr>
        <w:t> </w:t>
      </w:r>
      <w:r>
        <w:rPr>
          <w:color w:val="231F20"/>
        </w:rPr>
        <w:t>đã</w:t>
      </w:r>
      <w:r>
        <w:rPr>
          <w:color w:val="231F20"/>
          <w:spacing w:val="-13"/>
        </w:rPr>
        <w:t> </w:t>
      </w:r>
      <w:r>
        <w:rPr>
          <w:color w:val="231F20"/>
        </w:rPr>
        <w:t>hết,</w:t>
      </w:r>
      <w:r>
        <w:rPr>
          <w:color w:val="231F20"/>
          <w:spacing w:val="-13"/>
        </w:rPr>
        <w:t> </w:t>
      </w:r>
      <w:r>
        <w:rPr>
          <w:color w:val="231F20"/>
        </w:rPr>
        <w:t>phạm</w:t>
      </w:r>
      <w:r>
        <w:rPr>
          <w:color w:val="231F20"/>
          <w:spacing w:val="-14"/>
        </w:rPr>
        <w:t> </w:t>
      </w:r>
      <w:r>
        <w:rPr>
          <w:color w:val="231F20"/>
        </w:rPr>
        <w:t>hạnh</w:t>
      </w:r>
      <w:r>
        <w:rPr>
          <w:color w:val="231F20"/>
          <w:spacing w:val="-13"/>
        </w:rPr>
        <w:t> </w:t>
      </w:r>
      <w:r>
        <w:rPr>
          <w:color w:val="231F20"/>
        </w:rPr>
        <w:t>đã</w:t>
      </w:r>
      <w:r>
        <w:rPr>
          <w:color w:val="231F20"/>
          <w:spacing w:val="-13"/>
        </w:rPr>
        <w:t> </w:t>
      </w:r>
      <w:r>
        <w:rPr>
          <w:color w:val="231F20"/>
        </w:rPr>
        <w:t>lập,</w:t>
      </w:r>
      <w:r>
        <w:rPr>
          <w:color w:val="231F20"/>
          <w:spacing w:val="-13"/>
        </w:rPr>
        <w:t> </w:t>
      </w:r>
      <w:r>
        <w:rPr>
          <w:color w:val="231F20"/>
        </w:rPr>
        <w:t>việc làm đã xong là tận trí. Không còn nhận thân sau là vô sinh</w:t>
      </w:r>
      <w:r>
        <w:rPr>
          <w:color w:val="231F20"/>
          <w:spacing w:val="-9"/>
        </w:rPr>
        <w:t> </w:t>
      </w:r>
      <w:r>
        <w:rPr>
          <w:color w:val="231F20"/>
        </w:rPr>
        <w:t>trí.</w:t>
      </w:r>
    </w:p>
    <w:p>
      <w:pPr>
        <w:pStyle w:val="BodyText"/>
        <w:spacing w:line="273" w:lineRule="auto" w:before="112"/>
        <w:ind w:right="107"/>
      </w:pPr>
      <w:r>
        <w:rPr>
          <w:i/>
          <w:color w:val="231F20"/>
        </w:rPr>
        <w:t>Hỏi:</w:t>
      </w:r>
      <w:r>
        <w:rPr>
          <w:i/>
          <w:color w:val="231F20"/>
          <w:spacing w:val="-18"/>
        </w:rPr>
        <w:t> </w:t>
      </w:r>
      <w:r>
        <w:rPr>
          <w:color w:val="231F20"/>
        </w:rPr>
        <w:t>A-la-hán</w:t>
      </w:r>
      <w:r>
        <w:rPr>
          <w:color w:val="231F20"/>
          <w:spacing w:val="-4"/>
        </w:rPr>
        <w:t> </w:t>
      </w:r>
      <w:r>
        <w:rPr>
          <w:color w:val="231F20"/>
        </w:rPr>
        <w:t>bất</w:t>
      </w:r>
      <w:r>
        <w:rPr>
          <w:color w:val="231F20"/>
          <w:spacing w:val="-4"/>
        </w:rPr>
        <w:t> </w:t>
      </w:r>
      <w:r>
        <w:rPr>
          <w:color w:val="231F20"/>
        </w:rPr>
        <w:t>thời</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lúc</w:t>
      </w:r>
      <w:r>
        <w:rPr>
          <w:color w:val="231F20"/>
          <w:spacing w:val="-4"/>
        </w:rPr>
        <w:t> </w:t>
      </w:r>
      <w:r>
        <w:rPr>
          <w:color w:val="231F20"/>
        </w:rPr>
        <w:t>đầu</w:t>
      </w:r>
      <w:r>
        <w:rPr>
          <w:color w:val="231F20"/>
          <w:spacing w:val="-3"/>
        </w:rPr>
        <w:t> </w:t>
      </w:r>
      <w:r>
        <w:rPr>
          <w:color w:val="231F20"/>
        </w:rPr>
        <w:t>khởi</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chỉ</w:t>
      </w:r>
      <w:r>
        <w:rPr>
          <w:color w:val="231F20"/>
          <w:spacing w:val="-3"/>
        </w:rPr>
        <w:t> </w:t>
      </w:r>
      <w:r>
        <w:rPr>
          <w:color w:val="231F20"/>
        </w:rPr>
        <w:t>có</w:t>
      </w:r>
      <w:r>
        <w:rPr>
          <w:color w:val="231F20"/>
          <w:spacing w:val="-4"/>
        </w:rPr>
        <w:t> </w:t>
      </w:r>
      <w:r>
        <w:rPr>
          <w:color w:val="231F20"/>
        </w:rPr>
        <w:t>một sát-na không gián đoạn tất khởi vô sinh trí, hãy còn không có nghĩa tận</w:t>
      </w:r>
      <w:r>
        <w:rPr>
          <w:color w:val="231F20"/>
          <w:spacing w:val="-6"/>
        </w:rPr>
        <w:t> </w:t>
      </w:r>
      <w:r>
        <w:rPr>
          <w:color w:val="231F20"/>
        </w:rPr>
        <w:t>trí</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sát-na</w:t>
      </w:r>
      <w:r>
        <w:rPr>
          <w:color w:val="231F20"/>
          <w:spacing w:val="-5"/>
        </w:rPr>
        <w:t> </w:t>
      </w:r>
      <w:r>
        <w:rPr>
          <w:color w:val="231F20"/>
        </w:rPr>
        <w:t>không</w:t>
      </w:r>
      <w:r>
        <w:rPr>
          <w:color w:val="231F20"/>
          <w:spacing w:val="-6"/>
        </w:rPr>
        <w:t> </w:t>
      </w:r>
      <w:r>
        <w:rPr>
          <w:color w:val="231F20"/>
        </w:rPr>
        <w:t>gián</w:t>
      </w:r>
      <w:r>
        <w:rPr>
          <w:color w:val="231F20"/>
          <w:spacing w:val="-5"/>
        </w:rPr>
        <w:t> </w:t>
      </w:r>
      <w:r>
        <w:rPr>
          <w:color w:val="231F20"/>
        </w:rPr>
        <w:t>đoạn</w:t>
      </w:r>
      <w:r>
        <w:rPr>
          <w:color w:val="231F20"/>
          <w:spacing w:val="-6"/>
        </w:rPr>
        <w:t> </w:t>
      </w:r>
      <w:r>
        <w:rPr>
          <w:color w:val="231F20"/>
        </w:rPr>
        <w:t>khởi</w:t>
      </w:r>
      <w:r>
        <w:rPr>
          <w:color w:val="231F20"/>
          <w:spacing w:val="-5"/>
        </w:rPr>
        <w:t> </w:t>
      </w:r>
      <w:r>
        <w:rPr>
          <w:color w:val="231F20"/>
        </w:rPr>
        <w:t>vô</w:t>
      </w:r>
      <w:r>
        <w:rPr>
          <w:color w:val="231F20"/>
          <w:spacing w:val="-6"/>
        </w:rPr>
        <w:t> </w:t>
      </w:r>
      <w:r>
        <w:rPr>
          <w:color w:val="231F20"/>
        </w:rPr>
        <w:t>sinh</w:t>
      </w:r>
      <w:r>
        <w:rPr>
          <w:color w:val="231F20"/>
          <w:spacing w:val="-5"/>
        </w:rPr>
        <w:t> </w:t>
      </w:r>
      <w:r>
        <w:rPr>
          <w:color w:val="231F20"/>
        </w:rPr>
        <w:t>trí,</w:t>
      </w:r>
      <w:r>
        <w:rPr>
          <w:color w:val="231F20"/>
          <w:spacing w:val="-6"/>
        </w:rPr>
        <w:t> </w:t>
      </w:r>
      <w:r>
        <w:rPr>
          <w:color w:val="231F20"/>
        </w:rPr>
        <w:t>huống</w:t>
      </w:r>
      <w:r>
        <w:rPr>
          <w:color w:val="231F20"/>
          <w:spacing w:val="-5"/>
        </w:rPr>
        <w:t> </w:t>
      </w:r>
      <w:r>
        <w:rPr>
          <w:color w:val="231F20"/>
        </w:rPr>
        <w:t>là</w:t>
      </w:r>
      <w:r>
        <w:rPr>
          <w:color w:val="231F20"/>
          <w:spacing w:val="-6"/>
        </w:rPr>
        <w:t> </w:t>
      </w:r>
      <w:r>
        <w:rPr>
          <w:color w:val="231F20"/>
        </w:rPr>
        <w:t>tận</w:t>
      </w:r>
      <w:r>
        <w:rPr>
          <w:color w:val="231F20"/>
          <w:spacing w:val="-5"/>
        </w:rPr>
        <w:t> </w:t>
      </w:r>
      <w:r>
        <w:rPr>
          <w:color w:val="231F20"/>
        </w:rPr>
        <w:t>trí sau ba sát-na mới khởi vô sinh trí. Vậy vì sao nay nói sự sống của ta đã</w:t>
      </w:r>
      <w:r>
        <w:rPr>
          <w:color w:val="231F20"/>
          <w:spacing w:val="-10"/>
        </w:rPr>
        <w:t> </w:t>
      </w:r>
      <w:r>
        <w:rPr>
          <w:color w:val="231F20"/>
        </w:rPr>
        <w:t>hết,</w:t>
      </w:r>
      <w:r>
        <w:rPr>
          <w:color w:val="231F20"/>
          <w:spacing w:val="-10"/>
        </w:rPr>
        <w:t> </w:t>
      </w:r>
      <w:r>
        <w:rPr>
          <w:color w:val="231F20"/>
        </w:rPr>
        <w:t>phạm</w:t>
      </w:r>
      <w:r>
        <w:rPr>
          <w:color w:val="231F20"/>
          <w:spacing w:val="-10"/>
        </w:rPr>
        <w:t> </w:t>
      </w:r>
      <w:r>
        <w:rPr>
          <w:color w:val="231F20"/>
        </w:rPr>
        <w:t>hạnh</w:t>
      </w:r>
      <w:r>
        <w:rPr>
          <w:color w:val="231F20"/>
          <w:spacing w:val="-10"/>
        </w:rPr>
        <w:t> </w:t>
      </w:r>
      <w:r>
        <w:rPr>
          <w:color w:val="231F20"/>
        </w:rPr>
        <w:t>đã</w:t>
      </w:r>
      <w:r>
        <w:rPr>
          <w:color w:val="231F20"/>
          <w:spacing w:val="-10"/>
        </w:rPr>
        <w:t> </w:t>
      </w:r>
      <w:r>
        <w:rPr>
          <w:color w:val="231F20"/>
        </w:rPr>
        <w:t>lập,</w:t>
      </w:r>
      <w:r>
        <w:rPr>
          <w:color w:val="231F20"/>
          <w:spacing w:val="-10"/>
        </w:rPr>
        <w:t> </w:t>
      </w:r>
      <w:r>
        <w:rPr>
          <w:color w:val="231F20"/>
        </w:rPr>
        <w:t>việc</w:t>
      </w:r>
      <w:r>
        <w:rPr>
          <w:color w:val="231F20"/>
          <w:spacing w:val="-9"/>
        </w:rPr>
        <w:t> </w:t>
      </w:r>
      <w:r>
        <w:rPr>
          <w:color w:val="231F20"/>
        </w:rPr>
        <w:t>làm</w:t>
      </w:r>
      <w:r>
        <w:rPr>
          <w:color w:val="231F20"/>
          <w:spacing w:val="-10"/>
        </w:rPr>
        <w:t> </w:t>
      </w:r>
      <w:r>
        <w:rPr>
          <w:color w:val="231F20"/>
        </w:rPr>
        <w:t>đã</w:t>
      </w:r>
      <w:r>
        <w:rPr>
          <w:color w:val="231F20"/>
          <w:spacing w:val="-10"/>
        </w:rPr>
        <w:t> </w:t>
      </w:r>
      <w:r>
        <w:rPr>
          <w:color w:val="231F20"/>
        </w:rPr>
        <w:t>xong</w:t>
      </w:r>
      <w:r>
        <w:rPr>
          <w:color w:val="231F20"/>
          <w:spacing w:val="-10"/>
        </w:rPr>
        <w:t> </w:t>
      </w:r>
      <w:r>
        <w:rPr>
          <w:color w:val="231F20"/>
        </w:rPr>
        <w:t>là</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không</w:t>
      </w:r>
      <w:r>
        <w:rPr>
          <w:color w:val="231F20"/>
          <w:spacing w:val="-9"/>
        </w:rPr>
        <w:t> </w:t>
      </w:r>
      <w:r>
        <w:rPr>
          <w:color w:val="231F20"/>
        </w:rPr>
        <w:t>còn</w:t>
      </w:r>
      <w:r>
        <w:rPr>
          <w:color w:val="231F20"/>
          <w:spacing w:val="-10"/>
        </w:rPr>
        <w:t> </w:t>
      </w:r>
      <w:r>
        <w:rPr>
          <w:color w:val="231F20"/>
          <w:spacing w:val="-4"/>
        </w:rPr>
        <w:t>nhận </w:t>
      </w:r>
      <w:r>
        <w:rPr>
          <w:color w:val="231F20"/>
        </w:rPr>
        <w:t>thân sau là vô sinh</w:t>
      </w:r>
      <w:r>
        <w:rPr>
          <w:color w:val="231F20"/>
          <w:spacing w:val="-3"/>
        </w:rPr>
        <w:t> </w:t>
      </w:r>
      <w:r>
        <w:rPr>
          <w:color w:val="231F20"/>
        </w:rPr>
        <w:t>trí?</w:t>
      </w:r>
    </w:p>
    <w:p>
      <w:pPr>
        <w:pStyle w:val="BodyText"/>
        <w:spacing w:line="273" w:lineRule="auto" w:before="109"/>
        <w:ind w:right="108"/>
      </w:pPr>
      <w:r>
        <w:rPr>
          <w:i/>
          <w:color w:val="231F20"/>
        </w:rPr>
        <w:t>Đáp: </w:t>
      </w:r>
      <w:r>
        <w:rPr>
          <w:color w:val="231F20"/>
        </w:rPr>
        <w:t>Đối với một sát-na tự tánh của tận trí nghĩa nói là ba nhưng không phải là ba sát-na, nên không trái với lý.</w:t>
      </w:r>
    </w:p>
    <w:p>
      <w:pPr>
        <w:pStyle w:val="BodyText"/>
        <w:spacing w:line="273" w:lineRule="auto" w:before="111"/>
        <w:ind w:right="107"/>
      </w:pPr>
      <w:r>
        <w:rPr>
          <w:color w:val="231F20"/>
        </w:rPr>
        <w:t>Hiếp Tôn giả nói: Trong </w:t>
      </w:r>
      <w:r>
        <w:rPr>
          <w:color w:val="231F20"/>
          <w:spacing w:val="-5"/>
        </w:rPr>
        <w:t>đây, </w:t>
      </w:r>
      <w:r>
        <w:rPr>
          <w:color w:val="231F20"/>
        </w:rPr>
        <w:t>bốn câu không nói là tận trí hay vô sinh trí, cũng không nói là chánh kiến vô học </w:t>
      </w:r>
      <w:r>
        <w:rPr>
          <w:color w:val="231F20"/>
          <w:spacing w:val="-4"/>
        </w:rPr>
        <w:t>v.v…, </w:t>
      </w:r>
      <w:r>
        <w:rPr>
          <w:color w:val="231F20"/>
        </w:rPr>
        <w:t>mà chỉ khen ngợi chung các bậc A-la-hán nơi tất cả sự sống (nẻo sinh tử) đều đoạn dứt, phạm hạnh đã lập, việc làm đã xong, không còn nhận</w:t>
      </w:r>
      <w:r>
        <w:rPr>
          <w:color w:val="231F20"/>
          <w:spacing w:val="-26"/>
        </w:rPr>
        <w:t> </w:t>
      </w:r>
      <w:r>
        <w:rPr>
          <w:color w:val="231F20"/>
        </w:rPr>
        <w:t>thân sau, vậy bốn thứ ấy không có tự tánh khác</w:t>
      </w:r>
      <w:r>
        <w:rPr>
          <w:color w:val="231F20"/>
          <w:spacing w:val="-2"/>
        </w:rPr>
        <w:t> </w:t>
      </w:r>
      <w:r>
        <w:rPr>
          <w:color w:val="231F20"/>
        </w:rPr>
        <w:t>nhau.</w:t>
      </w:r>
    </w:p>
    <w:p>
      <w:pPr>
        <w:pStyle w:val="BodyText"/>
        <w:spacing w:line="273" w:lineRule="auto" w:before="109"/>
        <w:ind w:right="10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Ở</w:t>
      </w:r>
      <w:r>
        <w:rPr>
          <w:color w:val="231F20"/>
          <w:spacing w:val="-13"/>
        </w:rPr>
        <w:t> </w:t>
      </w:r>
      <w:r>
        <w:rPr>
          <w:color w:val="231F20"/>
          <w:spacing w:val="-5"/>
        </w:rPr>
        <w:t>đây,</w:t>
      </w:r>
      <w:r>
        <w:rPr>
          <w:color w:val="231F20"/>
          <w:spacing w:val="-12"/>
        </w:rPr>
        <w:t> </w:t>
      </w:r>
      <w:r>
        <w:rPr>
          <w:color w:val="231F20"/>
        </w:rPr>
        <w:t>sự</w:t>
      </w:r>
      <w:r>
        <w:rPr>
          <w:color w:val="231F20"/>
          <w:spacing w:val="-12"/>
        </w:rPr>
        <w:t> </w:t>
      </w:r>
      <w:r>
        <w:rPr>
          <w:color w:val="231F20"/>
        </w:rPr>
        <w:t>sống</w:t>
      </w:r>
      <w:r>
        <w:rPr>
          <w:color w:val="231F20"/>
          <w:spacing w:val="-12"/>
        </w:rPr>
        <w:t> </w:t>
      </w:r>
      <w:r>
        <w:rPr>
          <w:color w:val="231F20"/>
        </w:rPr>
        <w:t>của</w:t>
      </w:r>
      <w:r>
        <w:rPr>
          <w:color w:val="231F20"/>
          <w:spacing w:val="-13"/>
        </w:rPr>
        <w:t> </w:t>
      </w:r>
      <w:r>
        <w:rPr>
          <w:color w:val="231F20"/>
        </w:rPr>
        <w:t>ta</w:t>
      </w:r>
      <w:r>
        <w:rPr>
          <w:color w:val="231F20"/>
          <w:spacing w:val="-12"/>
        </w:rPr>
        <w:t> </w:t>
      </w:r>
      <w:r>
        <w:rPr>
          <w:color w:val="231F20"/>
        </w:rPr>
        <w:t>đã</w:t>
      </w:r>
      <w:r>
        <w:rPr>
          <w:color w:val="231F20"/>
          <w:spacing w:val="-12"/>
        </w:rPr>
        <w:t> </w:t>
      </w:r>
      <w:r>
        <w:rPr>
          <w:color w:val="231F20"/>
        </w:rPr>
        <w:t>hết</w:t>
      </w:r>
      <w:r>
        <w:rPr>
          <w:color w:val="231F20"/>
          <w:spacing w:val="-12"/>
        </w:rPr>
        <w:t> </w:t>
      </w:r>
      <w:r>
        <w:rPr>
          <w:color w:val="231F20"/>
        </w:rPr>
        <w:t>là</w:t>
      </w:r>
      <w:r>
        <w:rPr>
          <w:color w:val="231F20"/>
          <w:spacing w:val="-13"/>
        </w:rPr>
        <w:t> </w:t>
      </w:r>
      <w:r>
        <w:rPr>
          <w:color w:val="231F20"/>
        </w:rPr>
        <w:t>tận</w:t>
      </w:r>
      <w:r>
        <w:rPr>
          <w:color w:val="231F20"/>
          <w:spacing w:val="-12"/>
        </w:rPr>
        <w:t> </w:t>
      </w:r>
      <w:r>
        <w:rPr>
          <w:color w:val="231F20"/>
        </w:rPr>
        <w:t>trí.</w:t>
      </w:r>
      <w:r>
        <w:rPr>
          <w:color w:val="231F20"/>
          <w:spacing w:val="-12"/>
        </w:rPr>
        <w:t> </w:t>
      </w:r>
      <w:r>
        <w:rPr>
          <w:color w:val="231F20"/>
        </w:rPr>
        <w:t>Phạm</w:t>
      </w:r>
      <w:r>
        <w:rPr>
          <w:color w:val="231F20"/>
          <w:spacing w:val="-12"/>
        </w:rPr>
        <w:t> </w:t>
      </w:r>
      <w:r>
        <w:rPr>
          <w:color w:val="231F20"/>
        </w:rPr>
        <w:t>hạnh đã lập là đạo trí. </w:t>
      </w:r>
      <w:r>
        <w:rPr>
          <w:color w:val="231F20"/>
          <w:spacing w:val="-4"/>
        </w:rPr>
        <w:t>Việc </w:t>
      </w:r>
      <w:r>
        <w:rPr>
          <w:color w:val="231F20"/>
        </w:rPr>
        <w:t>làm đã xong là diệt trí. Không còn nhận thân sau là vô sinh</w:t>
      </w:r>
      <w:r>
        <w:rPr>
          <w:color w:val="231F20"/>
          <w:spacing w:val="-3"/>
        </w:rPr>
        <w:t> </w:t>
      </w:r>
      <w:r>
        <w:rPr>
          <w:color w:val="231F20"/>
        </w:rPr>
        <w:t>trí.</w:t>
      </w:r>
    </w:p>
    <w:p>
      <w:pPr>
        <w:pStyle w:val="BodyText"/>
        <w:spacing w:line="273" w:lineRule="auto" w:before="111"/>
        <w:ind w:right="107"/>
      </w:pPr>
      <w:r>
        <w:rPr>
          <w:color w:val="231F20"/>
        </w:rPr>
        <w:t>Có thuyết cho: Ở đây, sự sống của ta đã hết là tập trí. Phạm hạnh đã lập là đạo trí. Việc làm đã xong là diệt trí. Không còn nhận thân sau là khổ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pPr>
      <w:r>
        <w:rPr>
          <w:color w:val="231F20"/>
        </w:rPr>
        <w:t>Có thuyết nêu: Trong </w:t>
      </w:r>
      <w:r>
        <w:rPr>
          <w:color w:val="231F20"/>
          <w:spacing w:val="-5"/>
        </w:rPr>
        <w:t>đây, </w:t>
      </w:r>
      <w:r>
        <w:rPr>
          <w:color w:val="231F20"/>
        </w:rPr>
        <w:t>sự sống của ta đã hết là nhận biết khắp</w:t>
      </w:r>
      <w:r>
        <w:rPr>
          <w:color w:val="231F20"/>
          <w:spacing w:val="-6"/>
        </w:rPr>
        <w:t> </w:t>
      </w:r>
      <w:r>
        <w:rPr>
          <w:color w:val="231F20"/>
        </w:rPr>
        <w:t>về</w:t>
      </w:r>
      <w:r>
        <w:rPr>
          <w:color w:val="231F20"/>
          <w:spacing w:val="-5"/>
        </w:rPr>
        <w:t> </w:t>
      </w:r>
      <w:r>
        <w:rPr>
          <w:color w:val="231F20"/>
        </w:rPr>
        <w:t>tập.</w:t>
      </w:r>
      <w:r>
        <w:rPr>
          <w:color w:val="231F20"/>
          <w:spacing w:val="-5"/>
        </w:rPr>
        <w:t> </w:t>
      </w:r>
      <w:r>
        <w:rPr>
          <w:color w:val="231F20"/>
        </w:rPr>
        <w:t>Phạm</w:t>
      </w:r>
      <w:r>
        <w:rPr>
          <w:color w:val="231F20"/>
          <w:spacing w:val="-5"/>
        </w:rPr>
        <w:t> </w:t>
      </w:r>
      <w:r>
        <w:rPr>
          <w:color w:val="231F20"/>
        </w:rPr>
        <w:t>hạnh</w:t>
      </w:r>
      <w:r>
        <w:rPr>
          <w:color w:val="231F20"/>
          <w:spacing w:val="-5"/>
        </w:rPr>
        <w:t> </w:t>
      </w:r>
      <w:r>
        <w:rPr>
          <w:color w:val="231F20"/>
        </w:rPr>
        <w:t>đã</w:t>
      </w:r>
      <w:r>
        <w:rPr>
          <w:color w:val="231F20"/>
          <w:spacing w:val="-6"/>
        </w:rPr>
        <w:t> </w:t>
      </w:r>
      <w:r>
        <w:rPr>
          <w:color w:val="231F20"/>
        </w:rPr>
        <w:t>lập</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6"/>
        </w:rPr>
        <w:t> </w:t>
      </w:r>
      <w:r>
        <w:rPr>
          <w:color w:val="231F20"/>
        </w:rPr>
        <w:t>về</w:t>
      </w:r>
      <w:r>
        <w:rPr>
          <w:color w:val="231F20"/>
          <w:spacing w:val="-5"/>
        </w:rPr>
        <w:t> </w:t>
      </w:r>
      <w:r>
        <w:rPr>
          <w:color w:val="231F20"/>
        </w:rPr>
        <w:t>đạo.</w:t>
      </w:r>
      <w:r>
        <w:rPr>
          <w:color w:val="231F20"/>
          <w:spacing w:val="-9"/>
        </w:rPr>
        <w:t> </w:t>
      </w:r>
      <w:r>
        <w:rPr>
          <w:color w:val="231F20"/>
          <w:spacing w:val="-4"/>
        </w:rPr>
        <w:t>Việc</w:t>
      </w:r>
      <w:r>
        <w:rPr>
          <w:color w:val="231F20"/>
          <w:spacing w:val="-5"/>
        </w:rPr>
        <w:t> </w:t>
      </w:r>
      <w:r>
        <w:rPr>
          <w:color w:val="231F20"/>
        </w:rPr>
        <w:t>làm</w:t>
      </w:r>
      <w:r>
        <w:rPr>
          <w:color w:val="231F20"/>
          <w:spacing w:val="-5"/>
        </w:rPr>
        <w:t> </w:t>
      </w:r>
      <w:r>
        <w:rPr>
          <w:color w:val="231F20"/>
        </w:rPr>
        <w:t>đã xong</w:t>
      </w:r>
      <w:r>
        <w:rPr>
          <w:color w:val="231F20"/>
          <w:spacing w:val="-8"/>
        </w:rPr>
        <w:t> </w:t>
      </w:r>
      <w:r>
        <w:rPr>
          <w:color w:val="231F20"/>
        </w:rPr>
        <w:t>là</w:t>
      </w:r>
      <w:r>
        <w:rPr>
          <w:color w:val="231F20"/>
          <w:spacing w:val="-7"/>
        </w:rPr>
        <w:t> </w:t>
      </w:r>
      <w:r>
        <w:rPr>
          <w:color w:val="231F20"/>
        </w:rPr>
        <w:t>nhận</w:t>
      </w:r>
      <w:r>
        <w:rPr>
          <w:color w:val="231F20"/>
          <w:spacing w:val="-9"/>
        </w:rPr>
        <w:t> </w:t>
      </w:r>
      <w:r>
        <w:rPr>
          <w:color w:val="231F20"/>
        </w:rPr>
        <w:t>biết</w:t>
      </w:r>
      <w:r>
        <w:rPr>
          <w:color w:val="231F20"/>
          <w:spacing w:val="-8"/>
        </w:rPr>
        <w:t> </w:t>
      </w:r>
      <w:r>
        <w:rPr>
          <w:color w:val="231F20"/>
        </w:rPr>
        <w:t>khắp</w:t>
      </w:r>
      <w:r>
        <w:rPr>
          <w:color w:val="231F20"/>
          <w:spacing w:val="-9"/>
        </w:rPr>
        <w:t> </w:t>
      </w:r>
      <w:r>
        <w:rPr>
          <w:color w:val="231F20"/>
        </w:rPr>
        <w:t>về</w:t>
      </w:r>
      <w:r>
        <w:rPr>
          <w:color w:val="231F20"/>
          <w:spacing w:val="-7"/>
        </w:rPr>
        <w:t> </w:t>
      </w:r>
      <w:r>
        <w:rPr>
          <w:color w:val="231F20"/>
        </w:rPr>
        <w:t>diệt.</w:t>
      </w:r>
      <w:r>
        <w:rPr>
          <w:color w:val="231F20"/>
          <w:spacing w:val="-8"/>
        </w:rPr>
        <w:t> </w:t>
      </w:r>
      <w:r>
        <w:rPr>
          <w:color w:val="231F20"/>
        </w:rPr>
        <w:t>Không</w:t>
      </w:r>
      <w:r>
        <w:rPr>
          <w:color w:val="231F20"/>
          <w:spacing w:val="-8"/>
        </w:rPr>
        <w:t> </w:t>
      </w:r>
      <w:r>
        <w:rPr>
          <w:color w:val="231F20"/>
        </w:rPr>
        <w:t>còn</w:t>
      </w:r>
      <w:r>
        <w:rPr>
          <w:color w:val="231F20"/>
          <w:spacing w:val="-7"/>
        </w:rPr>
        <w:t> </w:t>
      </w:r>
      <w:r>
        <w:rPr>
          <w:color w:val="231F20"/>
        </w:rPr>
        <w:t>nhận</w:t>
      </w:r>
      <w:r>
        <w:rPr>
          <w:color w:val="231F20"/>
          <w:spacing w:val="-9"/>
        </w:rPr>
        <w:t> </w:t>
      </w:r>
      <w:r>
        <w:rPr>
          <w:color w:val="231F20"/>
        </w:rPr>
        <w:t>thân</w:t>
      </w:r>
      <w:r>
        <w:rPr>
          <w:color w:val="231F20"/>
          <w:spacing w:val="-7"/>
        </w:rPr>
        <w:t> </w:t>
      </w:r>
      <w:r>
        <w:rPr>
          <w:color w:val="231F20"/>
        </w:rPr>
        <w:t>sau</w:t>
      </w:r>
      <w:r>
        <w:rPr>
          <w:color w:val="231F20"/>
          <w:spacing w:val="-8"/>
        </w:rPr>
        <w:t> </w:t>
      </w:r>
      <w:r>
        <w:rPr>
          <w:color w:val="231F20"/>
        </w:rPr>
        <w:t>là</w:t>
      </w:r>
      <w:r>
        <w:rPr>
          <w:color w:val="231F20"/>
          <w:spacing w:val="-8"/>
        </w:rPr>
        <w:t> </w:t>
      </w:r>
      <w:r>
        <w:rPr>
          <w:color w:val="231F20"/>
        </w:rPr>
        <w:t>nhận</w:t>
      </w:r>
      <w:r>
        <w:rPr>
          <w:color w:val="231F20"/>
          <w:spacing w:val="-8"/>
        </w:rPr>
        <w:t> </w:t>
      </w:r>
      <w:r>
        <w:rPr>
          <w:color w:val="231F20"/>
        </w:rPr>
        <w:t>biết khắp về khổ.</w:t>
      </w:r>
    </w:p>
    <w:p>
      <w:pPr>
        <w:pStyle w:val="BodyText"/>
        <w:spacing w:line="278" w:lineRule="auto" w:before="121"/>
        <w:ind w:left="110" w:right="391"/>
      </w:pP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3"/>
        </w:rPr>
        <w:t> </w:t>
      </w:r>
      <w:r>
        <w:rPr>
          <w:color w:val="231F20"/>
        </w:rPr>
        <w:t>Ở</w:t>
      </w:r>
      <w:r>
        <w:rPr>
          <w:color w:val="231F20"/>
          <w:spacing w:val="-14"/>
        </w:rPr>
        <w:t> </w:t>
      </w:r>
      <w:r>
        <w:rPr>
          <w:color w:val="231F20"/>
          <w:spacing w:val="-5"/>
        </w:rPr>
        <w:t>đây,</w:t>
      </w:r>
      <w:r>
        <w:rPr>
          <w:color w:val="231F20"/>
          <w:spacing w:val="-13"/>
        </w:rPr>
        <w:t> </w:t>
      </w:r>
      <w:r>
        <w:rPr>
          <w:color w:val="231F20"/>
        </w:rPr>
        <w:t>sự</w:t>
      </w:r>
      <w:r>
        <w:rPr>
          <w:color w:val="231F20"/>
          <w:spacing w:val="-13"/>
        </w:rPr>
        <w:t> </w:t>
      </w:r>
      <w:r>
        <w:rPr>
          <w:color w:val="231F20"/>
        </w:rPr>
        <w:t>sống</w:t>
      </w:r>
      <w:r>
        <w:rPr>
          <w:color w:val="231F20"/>
          <w:spacing w:val="-14"/>
        </w:rPr>
        <w:t> </w:t>
      </w:r>
      <w:r>
        <w:rPr>
          <w:color w:val="231F20"/>
        </w:rPr>
        <w:t>của</w:t>
      </w:r>
      <w:r>
        <w:rPr>
          <w:color w:val="231F20"/>
          <w:spacing w:val="-13"/>
        </w:rPr>
        <w:t> </w:t>
      </w:r>
      <w:r>
        <w:rPr>
          <w:color w:val="231F20"/>
        </w:rPr>
        <w:t>ta</w:t>
      </w:r>
      <w:r>
        <w:rPr>
          <w:color w:val="231F20"/>
          <w:spacing w:val="-13"/>
        </w:rPr>
        <w:t> </w:t>
      </w:r>
      <w:r>
        <w:rPr>
          <w:color w:val="231F20"/>
        </w:rPr>
        <w:t>đã</w:t>
      </w:r>
      <w:r>
        <w:rPr>
          <w:color w:val="231F20"/>
          <w:spacing w:val="-14"/>
        </w:rPr>
        <w:t> </w:t>
      </w:r>
      <w:r>
        <w:rPr>
          <w:color w:val="231F20"/>
        </w:rPr>
        <w:t>hết</w:t>
      </w:r>
      <w:r>
        <w:rPr>
          <w:color w:val="231F20"/>
          <w:spacing w:val="-13"/>
        </w:rPr>
        <w:t> </w:t>
      </w:r>
      <w:r>
        <w:rPr>
          <w:color w:val="231F20"/>
        </w:rPr>
        <w:t>là</w:t>
      </w:r>
      <w:r>
        <w:rPr>
          <w:color w:val="231F20"/>
          <w:spacing w:val="-13"/>
        </w:rPr>
        <w:t> </w:t>
      </w:r>
      <w:r>
        <w:rPr>
          <w:color w:val="231F20"/>
        </w:rPr>
        <w:t>quán</w:t>
      </w:r>
      <w:r>
        <w:rPr>
          <w:color w:val="231F20"/>
          <w:spacing w:val="-14"/>
        </w:rPr>
        <w:t> </w:t>
      </w:r>
      <w:r>
        <w:rPr>
          <w:color w:val="231F20"/>
        </w:rPr>
        <w:t>về</w:t>
      </w:r>
      <w:r>
        <w:rPr>
          <w:color w:val="231F20"/>
          <w:spacing w:val="-13"/>
        </w:rPr>
        <w:t> </w:t>
      </w:r>
      <w:r>
        <w:rPr>
          <w:color w:val="231F20"/>
        </w:rPr>
        <w:t>tập.</w:t>
      </w:r>
      <w:r>
        <w:rPr>
          <w:color w:val="231F20"/>
          <w:spacing w:val="-13"/>
        </w:rPr>
        <w:t> </w:t>
      </w:r>
      <w:r>
        <w:rPr>
          <w:color w:val="231F20"/>
        </w:rPr>
        <w:t>Phạm hạnh</w:t>
      </w:r>
      <w:r>
        <w:rPr>
          <w:color w:val="231F20"/>
          <w:spacing w:val="-6"/>
        </w:rPr>
        <w:t> </w:t>
      </w:r>
      <w:r>
        <w:rPr>
          <w:color w:val="231F20"/>
        </w:rPr>
        <w:t>đã</w:t>
      </w:r>
      <w:r>
        <w:rPr>
          <w:color w:val="231F20"/>
          <w:spacing w:val="-5"/>
        </w:rPr>
        <w:t> </w:t>
      </w:r>
      <w:r>
        <w:rPr>
          <w:color w:val="231F20"/>
        </w:rPr>
        <w:t>lập</w:t>
      </w:r>
      <w:r>
        <w:rPr>
          <w:color w:val="231F20"/>
          <w:spacing w:val="-5"/>
        </w:rPr>
        <w:t> </w:t>
      </w:r>
      <w:r>
        <w:rPr>
          <w:color w:val="231F20"/>
        </w:rPr>
        <w:t>là</w:t>
      </w:r>
      <w:r>
        <w:rPr>
          <w:color w:val="231F20"/>
          <w:spacing w:val="-6"/>
        </w:rPr>
        <w:t> </w:t>
      </w:r>
      <w:r>
        <w:rPr>
          <w:color w:val="231F20"/>
        </w:rPr>
        <w:t>quán</w:t>
      </w:r>
      <w:r>
        <w:rPr>
          <w:color w:val="231F20"/>
          <w:spacing w:val="-5"/>
        </w:rPr>
        <w:t> </w:t>
      </w:r>
      <w:r>
        <w:rPr>
          <w:color w:val="231F20"/>
        </w:rPr>
        <w:t>về</w:t>
      </w:r>
      <w:r>
        <w:rPr>
          <w:color w:val="231F20"/>
          <w:spacing w:val="-5"/>
        </w:rPr>
        <w:t> </w:t>
      </w:r>
      <w:r>
        <w:rPr>
          <w:color w:val="231F20"/>
        </w:rPr>
        <w:t>đạo.</w:t>
      </w:r>
      <w:r>
        <w:rPr>
          <w:color w:val="231F20"/>
          <w:spacing w:val="-10"/>
        </w:rPr>
        <w:t> </w:t>
      </w:r>
      <w:r>
        <w:rPr>
          <w:color w:val="231F20"/>
          <w:spacing w:val="-4"/>
        </w:rPr>
        <w:t>Việc</w:t>
      </w:r>
      <w:r>
        <w:rPr>
          <w:color w:val="231F20"/>
          <w:spacing w:val="-5"/>
        </w:rPr>
        <w:t> </w:t>
      </w:r>
      <w:r>
        <w:rPr>
          <w:color w:val="231F20"/>
        </w:rPr>
        <w:t>làm</w:t>
      </w:r>
      <w:r>
        <w:rPr>
          <w:color w:val="231F20"/>
          <w:spacing w:val="-5"/>
        </w:rPr>
        <w:t> </w:t>
      </w:r>
      <w:r>
        <w:rPr>
          <w:color w:val="231F20"/>
        </w:rPr>
        <w:t>đã</w:t>
      </w:r>
      <w:r>
        <w:rPr>
          <w:color w:val="231F20"/>
          <w:spacing w:val="-6"/>
        </w:rPr>
        <w:t> </w:t>
      </w:r>
      <w:r>
        <w:rPr>
          <w:color w:val="231F20"/>
        </w:rPr>
        <w:t>xong</w:t>
      </w:r>
      <w:r>
        <w:rPr>
          <w:color w:val="231F20"/>
          <w:spacing w:val="-5"/>
        </w:rPr>
        <w:t> </w:t>
      </w:r>
      <w:r>
        <w:rPr>
          <w:color w:val="231F20"/>
        </w:rPr>
        <w:t>là</w:t>
      </w:r>
      <w:r>
        <w:rPr>
          <w:color w:val="231F20"/>
          <w:spacing w:val="-5"/>
        </w:rPr>
        <w:t> </w:t>
      </w:r>
      <w:r>
        <w:rPr>
          <w:color w:val="231F20"/>
        </w:rPr>
        <w:t>quán</w:t>
      </w:r>
      <w:r>
        <w:rPr>
          <w:color w:val="231F20"/>
          <w:spacing w:val="-6"/>
        </w:rPr>
        <w:t> </w:t>
      </w:r>
      <w:r>
        <w:rPr>
          <w:color w:val="231F20"/>
        </w:rPr>
        <w:t>về</w:t>
      </w:r>
      <w:r>
        <w:rPr>
          <w:color w:val="231F20"/>
          <w:spacing w:val="-5"/>
        </w:rPr>
        <w:t> </w:t>
      </w:r>
      <w:r>
        <w:rPr>
          <w:color w:val="231F20"/>
        </w:rPr>
        <w:t>diệt.</w:t>
      </w:r>
      <w:r>
        <w:rPr>
          <w:color w:val="231F20"/>
          <w:spacing w:val="-5"/>
        </w:rPr>
        <w:t> </w:t>
      </w:r>
      <w:r>
        <w:rPr>
          <w:color w:val="231F20"/>
        </w:rPr>
        <w:t>Không còn nhận thân sau là quán về</w:t>
      </w:r>
      <w:r>
        <w:rPr>
          <w:color w:val="231F20"/>
          <w:spacing w:val="-2"/>
        </w:rPr>
        <w:t> </w:t>
      </w:r>
      <w:r>
        <w:rPr>
          <w:color w:val="231F20"/>
        </w:rPr>
        <w:t>khổ.</w:t>
      </w:r>
    </w:p>
    <w:p>
      <w:pPr>
        <w:pStyle w:val="BodyText"/>
        <w:spacing w:line="278" w:lineRule="auto" w:before="123"/>
        <w:ind w:left="110" w:right="391"/>
      </w:pP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6"/>
        </w:rPr>
        <w:t> </w:t>
      </w:r>
      <w:r>
        <w:rPr>
          <w:color w:val="231F20"/>
        </w:rPr>
        <w:t>Trong</w:t>
      </w:r>
      <w:r>
        <w:rPr>
          <w:color w:val="231F20"/>
          <w:spacing w:val="-11"/>
        </w:rPr>
        <w:t> </w:t>
      </w:r>
      <w:r>
        <w:rPr>
          <w:color w:val="231F20"/>
          <w:spacing w:val="-5"/>
        </w:rPr>
        <w:t>đây,</w:t>
      </w:r>
      <w:r>
        <w:rPr>
          <w:color w:val="231F20"/>
          <w:spacing w:val="-12"/>
        </w:rPr>
        <w:t> </w:t>
      </w:r>
      <w:r>
        <w:rPr>
          <w:color w:val="231F20"/>
        </w:rPr>
        <w:t>sự</w:t>
      </w:r>
      <w:r>
        <w:rPr>
          <w:color w:val="231F20"/>
          <w:spacing w:val="-12"/>
        </w:rPr>
        <w:t> </w:t>
      </w:r>
      <w:r>
        <w:rPr>
          <w:color w:val="231F20"/>
        </w:rPr>
        <w:t>sống</w:t>
      </w:r>
      <w:r>
        <w:rPr>
          <w:color w:val="231F20"/>
          <w:spacing w:val="-12"/>
        </w:rPr>
        <w:t> </w:t>
      </w:r>
      <w:r>
        <w:rPr>
          <w:color w:val="231F20"/>
        </w:rPr>
        <w:t>của</w:t>
      </w:r>
      <w:r>
        <w:rPr>
          <w:color w:val="231F20"/>
          <w:spacing w:val="-12"/>
        </w:rPr>
        <w:t> </w:t>
      </w:r>
      <w:r>
        <w:rPr>
          <w:color w:val="231F20"/>
        </w:rPr>
        <w:t>ta</w:t>
      </w:r>
      <w:r>
        <w:rPr>
          <w:color w:val="231F20"/>
          <w:spacing w:val="-11"/>
        </w:rPr>
        <w:t> </w:t>
      </w:r>
      <w:r>
        <w:rPr>
          <w:color w:val="231F20"/>
        </w:rPr>
        <w:t>đã</w:t>
      </w:r>
      <w:r>
        <w:rPr>
          <w:color w:val="231F20"/>
          <w:spacing w:val="-12"/>
        </w:rPr>
        <w:t> </w:t>
      </w:r>
      <w:r>
        <w:rPr>
          <w:color w:val="231F20"/>
        </w:rPr>
        <w:t>hết</w:t>
      </w:r>
      <w:r>
        <w:rPr>
          <w:color w:val="231F20"/>
          <w:spacing w:val="-12"/>
        </w:rPr>
        <w:t> </w:t>
      </w:r>
      <w:r>
        <w:rPr>
          <w:color w:val="231F20"/>
        </w:rPr>
        <w:t>là</w:t>
      </w:r>
      <w:r>
        <w:rPr>
          <w:color w:val="231F20"/>
          <w:spacing w:val="-12"/>
        </w:rPr>
        <w:t> </w:t>
      </w:r>
      <w:r>
        <w:rPr>
          <w:color w:val="231F20"/>
        </w:rPr>
        <w:t>chứng</w:t>
      </w:r>
      <w:r>
        <w:rPr>
          <w:color w:val="231F20"/>
          <w:spacing w:val="-11"/>
        </w:rPr>
        <w:t> </w:t>
      </w:r>
      <w:r>
        <w:rPr>
          <w:color w:val="231F20"/>
        </w:rPr>
        <w:t>về</w:t>
      </w:r>
      <w:r>
        <w:rPr>
          <w:color w:val="231F20"/>
          <w:spacing w:val="-12"/>
        </w:rPr>
        <w:t> </w:t>
      </w:r>
      <w:r>
        <w:rPr>
          <w:color w:val="231F20"/>
        </w:rPr>
        <w:t>tập. Phạm hạnh đã lập là chứng về đạo. </w:t>
      </w:r>
      <w:r>
        <w:rPr>
          <w:color w:val="231F20"/>
          <w:spacing w:val="-4"/>
        </w:rPr>
        <w:t>Việc </w:t>
      </w:r>
      <w:r>
        <w:rPr>
          <w:color w:val="231F20"/>
        </w:rPr>
        <w:t>làm đã xong là chứng về diệt. Không còn nhận thân sau là chứng về</w:t>
      </w:r>
      <w:r>
        <w:rPr>
          <w:color w:val="231F20"/>
          <w:spacing w:val="-4"/>
        </w:rPr>
        <w:t> </w:t>
      </w:r>
      <w:r>
        <w:rPr>
          <w:color w:val="231F20"/>
        </w:rPr>
        <w:t>khổ.</w:t>
      </w:r>
    </w:p>
    <w:p>
      <w:pPr>
        <w:pStyle w:val="BodyText"/>
        <w:spacing w:line="278" w:lineRule="auto" w:before="122"/>
        <w:ind w:left="110" w:right="391"/>
      </w:pPr>
      <w:r>
        <w:rPr>
          <w:color w:val="231F20"/>
        </w:rPr>
        <w:t>Có</w:t>
      </w:r>
      <w:r>
        <w:rPr>
          <w:color w:val="231F20"/>
          <w:spacing w:val="-12"/>
        </w:rPr>
        <w:t> </w:t>
      </w:r>
      <w:r>
        <w:rPr>
          <w:color w:val="231F20"/>
        </w:rPr>
        <w:t>thuyết</w:t>
      </w:r>
      <w:r>
        <w:rPr>
          <w:color w:val="231F20"/>
          <w:spacing w:val="-12"/>
        </w:rPr>
        <w:t> </w:t>
      </w:r>
      <w:r>
        <w:rPr>
          <w:color w:val="231F20"/>
        </w:rPr>
        <w:t>khác</w:t>
      </w:r>
      <w:r>
        <w:rPr>
          <w:color w:val="231F20"/>
          <w:spacing w:val="-12"/>
        </w:rPr>
        <w:t> </w:t>
      </w:r>
      <w:r>
        <w:rPr>
          <w:color w:val="231F20"/>
        </w:rPr>
        <w:t>cho:</w:t>
      </w:r>
      <w:r>
        <w:rPr>
          <w:color w:val="231F20"/>
          <w:spacing w:val="-12"/>
        </w:rPr>
        <w:t> </w:t>
      </w:r>
      <w:r>
        <w:rPr>
          <w:color w:val="231F20"/>
        </w:rPr>
        <w:t>Ở</w:t>
      </w:r>
      <w:r>
        <w:rPr>
          <w:color w:val="231F20"/>
          <w:spacing w:val="-12"/>
        </w:rPr>
        <w:t> </w:t>
      </w:r>
      <w:r>
        <w:rPr>
          <w:color w:val="231F20"/>
          <w:spacing w:val="-5"/>
        </w:rPr>
        <w:t>đây,</w:t>
      </w:r>
      <w:r>
        <w:rPr>
          <w:color w:val="231F20"/>
          <w:spacing w:val="-12"/>
        </w:rPr>
        <w:t> </w:t>
      </w:r>
      <w:r>
        <w:rPr>
          <w:color w:val="231F20"/>
        </w:rPr>
        <w:t>sự</w:t>
      </w:r>
      <w:r>
        <w:rPr>
          <w:color w:val="231F20"/>
          <w:spacing w:val="-12"/>
        </w:rPr>
        <w:t> </w:t>
      </w:r>
      <w:r>
        <w:rPr>
          <w:color w:val="231F20"/>
        </w:rPr>
        <w:t>sống</w:t>
      </w:r>
      <w:r>
        <w:rPr>
          <w:color w:val="231F20"/>
          <w:spacing w:val="-12"/>
        </w:rPr>
        <w:t> </w:t>
      </w:r>
      <w:r>
        <w:rPr>
          <w:color w:val="231F20"/>
        </w:rPr>
        <w:t>của</w:t>
      </w:r>
      <w:r>
        <w:rPr>
          <w:color w:val="231F20"/>
          <w:spacing w:val="-12"/>
        </w:rPr>
        <w:t> </w:t>
      </w:r>
      <w:r>
        <w:rPr>
          <w:color w:val="231F20"/>
        </w:rPr>
        <w:t>ta</w:t>
      </w:r>
      <w:r>
        <w:rPr>
          <w:color w:val="231F20"/>
          <w:spacing w:val="-12"/>
        </w:rPr>
        <w:t> </w:t>
      </w:r>
      <w:r>
        <w:rPr>
          <w:color w:val="231F20"/>
        </w:rPr>
        <w:t>đã</w:t>
      </w:r>
      <w:r>
        <w:rPr>
          <w:color w:val="231F20"/>
          <w:spacing w:val="-12"/>
        </w:rPr>
        <w:t> </w:t>
      </w:r>
      <w:r>
        <w:rPr>
          <w:color w:val="231F20"/>
        </w:rPr>
        <w:t>hết</w:t>
      </w:r>
      <w:r>
        <w:rPr>
          <w:color w:val="231F20"/>
          <w:spacing w:val="-12"/>
        </w:rPr>
        <w:t> </w:t>
      </w:r>
      <w:r>
        <w:rPr>
          <w:color w:val="231F20"/>
        </w:rPr>
        <w:t>là</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spacing w:val="-3"/>
        </w:rPr>
        <w:t>tập. </w:t>
      </w:r>
      <w:r>
        <w:rPr>
          <w:color w:val="231F20"/>
        </w:rPr>
        <w:t>Phạm hạnh đã lập là tu đạo. </w:t>
      </w:r>
      <w:r>
        <w:rPr>
          <w:color w:val="231F20"/>
          <w:spacing w:val="-4"/>
        </w:rPr>
        <w:t>Việc </w:t>
      </w:r>
      <w:r>
        <w:rPr>
          <w:color w:val="231F20"/>
        </w:rPr>
        <w:t>làm đã xong là chứng diệt. Không còn nhận thân sau là nhận biết</w:t>
      </w:r>
      <w:r>
        <w:rPr>
          <w:color w:val="231F20"/>
          <w:spacing w:val="-2"/>
        </w:rPr>
        <w:t> </w:t>
      </w:r>
      <w:r>
        <w:rPr>
          <w:color w:val="231F20"/>
        </w:rPr>
        <w:t>khổ.</w:t>
      </w:r>
    </w:p>
    <w:p>
      <w:pPr>
        <w:pStyle w:val="BodyText"/>
        <w:spacing w:line="278" w:lineRule="auto" w:before="122"/>
        <w:ind w:left="110" w:right="391"/>
      </w:pPr>
      <w:r>
        <w:rPr>
          <w:color w:val="231F20"/>
        </w:rPr>
        <w:t>Có thuyết nêu: Trong đây, sự sống của ta đã hết là bỏ nhân. Phạm hạnh đã lập là được đạo. Việc làm đã xong là chứng quả. Không còn nhận thân sau là nhận biết việc.</w:t>
      </w:r>
    </w:p>
    <w:p>
      <w:pPr>
        <w:pStyle w:val="BodyText"/>
        <w:spacing w:line="278" w:lineRule="auto" w:before="122"/>
        <w:ind w:left="110" w:right="387"/>
      </w:pPr>
      <w:r>
        <w:rPr>
          <w:color w:val="231F20"/>
        </w:rPr>
        <w:t>Có thuyết nói: Ở </w:t>
      </w:r>
      <w:r>
        <w:rPr>
          <w:color w:val="231F20"/>
          <w:spacing w:val="-3"/>
        </w:rPr>
        <w:t>đây, </w:t>
      </w:r>
      <w:r>
        <w:rPr>
          <w:color w:val="231F20"/>
        </w:rPr>
        <w:t>sự sống của ta đã hết là vô nguyện </w:t>
      </w:r>
      <w:r>
        <w:rPr>
          <w:color w:val="231F20"/>
          <w:spacing w:val="2"/>
        </w:rPr>
        <w:t>của </w:t>
      </w:r>
      <w:r>
        <w:rPr>
          <w:color w:val="231F20"/>
        </w:rPr>
        <w:t>tập. Phạm hạnh đã lập là vô nguyện của đạo. </w:t>
      </w:r>
      <w:r>
        <w:rPr>
          <w:color w:val="231F20"/>
          <w:spacing w:val="-3"/>
        </w:rPr>
        <w:t>Việc </w:t>
      </w:r>
      <w:r>
        <w:rPr>
          <w:color w:val="231F20"/>
        </w:rPr>
        <w:t>làm đã xong là vô tướng của diệt. Không còn nhận thân sau là vô nguyện và không của</w:t>
      </w:r>
      <w:r>
        <w:rPr>
          <w:color w:val="231F20"/>
          <w:spacing w:val="5"/>
        </w:rPr>
        <w:t> </w:t>
      </w:r>
      <w:r>
        <w:rPr>
          <w:color w:val="231F20"/>
        </w:rPr>
        <w:t>khổ.</w:t>
      </w:r>
    </w:p>
    <w:p>
      <w:pPr>
        <w:pStyle w:val="BodyText"/>
        <w:spacing w:line="278" w:lineRule="auto" w:before="122"/>
        <w:ind w:left="110" w:right="390"/>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tận</w:t>
      </w:r>
      <w:r>
        <w:rPr>
          <w:color w:val="231F20"/>
          <w:spacing w:val="-8"/>
        </w:rPr>
        <w:t> </w:t>
      </w:r>
      <w:r>
        <w:rPr>
          <w:color w:val="231F20"/>
        </w:rPr>
        <w:t>trí?</w:t>
      </w:r>
      <w:r>
        <w:rPr>
          <w:color w:val="231F20"/>
          <w:spacing w:val="-13"/>
        </w:rPr>
        <w:t> </w:t>
      </w:r>
      <w:r>
        <w:rPr>
          <w:color w:val="231F20"/>
        </w:rPr>
        <w:t>Vì</w:t>
      </w:r>
      <w:r>
        <w:rPr>
          <w:color w:val="231F20"/>
          <w:spacing w:val="-10"/>
        </w:rPr>
        <w:t> </w:t>
      </w:r>
      <w:r>
        <w:rPr>
          <w:color w:val="231F20"/>
        </w:rPr>
        <w:t>duyên</w:t>
      </w:r>
      <w:r>
        <w:rPr>
          <w:color w:val="231F20"/>
          <w:spacing w:val="-9"/>
        </w:rPr>
        <w:t> </w:t>
      </w:r>
      <w:r>
        <w:rPr>
          <w:color w:val="231F20"/>
        </w:rPr>
        <w:t>vào</w:t>
      </w:r>
      <w:r>
        <w:rPr>
          <w:color w:val="231F20"/>
          <w:spacing w:val="-10"/>
        </w:rPr>
        <w:t> </w:t>
      </w:r>
      <w:r>
        <w:rPr>
          <w:color w:val="231F20"/>
        </w:rPr>
        <w:t>tận</w:t>
      </w:r>
      <w:r>
        <w:rPr>
          <w:color w:val="231F20"/>
          <w:spacing w:val="-8"/>
        </w:rPr>
        <w:t> </w:t>
      </w:r>
      <w:r>
        <w:rPr>
          <w:color w:val="231F20"/>
        </w:rPr>
        <w:t>hết</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tận</w:t>
      </w:r>
      <w:r>
        <w:rPr>
          <w:color w:val="231F20"/>
          <w:spacing w:val="-8"/>
        </w:rPr>
        <w:t> </w:t>
      </w:r>
      <w:r>
        <w:rPr>
          <w:color w:val="231F20"/>
        </w:rPr>
        <w:t>trí hay</w:t>
      </w:r>
      <w:r>
        <w:rPr>
          <w:color w:val="231F20"/>
          <w:spacing w:val="-10"/>
        </w:rPr>
        <w:t> </w:t>
      </w:r>
      <w:r>
        <w:rPr>
          <w:color w:val="231F20"/>
        </w:rPr>
        <w:t>vì</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trong</w:t>
      </w:r>
      <w:r>
        <w:rPr>
          <w:color w:val="231F20"/>
          <w:spacing w:val="-10"/>
        </w:rPr>
        <w:t> </w:t>
      </w:r>
      <w:r>
        <w:rPr>
          <w:color w:val="231F20"/>
        </w:rPr>
        <w:t>thân</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không</w:t>
      </w:r>
      <w:r>
        <w:rPr>
          <w:color w:val="231F20"/>
          <w:spacing w:val="-10"/>
        </w:rPr>
        <w:t> </w:t>
      </w:r>
      <w:r>
        <w:rPr>
          <w:color w:val="231F20"/>
        </w:rPr>
        <w:t>khởi</w:t>
      </w:r>
      <w:r>
        <w:rPr>
          <w:color w:val="231F20"/>
          <w:spacing w:val="-10"/>
        </w:rPr>
        <w:t> </w:t>
      </w:r>
      <w:r>
        <w:rPr>
          <w:color w:val="231F20"/>
        </w:rPr>
        <w:t>lên</w:t>
      </w:r>
      <w:r>
        <w:rPr>
          <w:color w:val="231F20"/>
          <w:spacing w:val="-10"/>
        </w:rPr>
        <w:t> </w:t>
      </w:r>
      <w:r>
        <w:rPr>
          <w:color w:val="231F20"/>
        </w:rPr>
        <w:t>nữa</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 tận trí? Nếu nêu như thế thì có lỗi gì? Nếu do duyên vào tận hết nên gọi là tận trí, thì tận trí chỉ nên duyên nơi diệt Thánh đế không </w:t>
      </w:r>
      <w:r>
        <w:rPr>
          <w:color w:val="231F20"/>
          <w:spacing w:val="-5"/>
        </w:rPr>
        <w:t>nên </w:t>
      </w:r>
      <w:r>
        <w:rPr>
          <w:color w:val="231F20"/>
        </w:rPr>
        <w:t>nói là duyên cả bốn Thánh đế. Còn nếu vì các phiền não trong thân đã</w:t>
      </w:r>
      <w:r>
        <w:rPr>
          <w:color w:val="231F20"/>
          <w:spacing w:val="-6"/>
        </w:rPr>
        <w:t> </w:t>
      </w:r>
      <w:r>
        <w:rPr>
          <w:color w:val="231F20"/>
        </w:rPr>
        <w:t>dứt</w:t>
      </w:r>
      <w:r>
        <w:rPr>
          <w:color w:val="231F20"/>
          <w:spacing w:val="-5"/>
        </w:rPr>
        <w:t> </w:t>
      </w:r>
      <w:r>
        <w:rPr>
          <w:color w:val="231F20"/>
        </w:rPr>
        <w:t>hết</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khởi</w:t>
      </w:r>
      <w:r>
        <w:rPr>
          <w:color w:val="231F20"/>
          <w:spacing w:val="-6"/>
        </w:rPr>
        <w:t> </w:t>
      </w:r>
      <w:r>
        <w:rPr>
          <w:color w:val="231F20"/>
        </w:rPr>
        <w:t>lên</w:t>
      </w:r>
      <w:r>
        <w:rPr>
          <w:color w:val="231F20"/>
          <w:spacing w:val="-5"/>
        </w:rPr>
        <w:t> </w:t>
      </w:r>
      <w:r>
        <w:rPr>
          <w:color w:val="231F20"/>
        </w:rPr>
        <w:t>nữa</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tận</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vô</w:t>
      </w:r>
      <w:r>
        <w:rPr>
          <w:color w:val="231F20"/>
          <w:spacing w:val="-5"/>
        </w:rPr>
        <w:t> </w:t>
      </w:r>
      <w:r>
        <w:rPr>
          <w:color w:val="231F20"/>
        </w:rPr>
        <w:t>sinh</w:t>
      </w:r>
      <w:r>
        <w:rPr>
          <w:color w:val="231F20"/>
          <w:spacing w:val="-5"/>
        </w:rPr>
        <w:t> </w:t>
      </w:r>
      <w:r>
        <w:rPr>
          <w:color w:val="231F20"/>
        </w:rPr>
        <w:t>trí</w:t>
      </w:r>
      <w:r>
        <w:rPr>
          <w:color w:val="231F20"/>
          <w:spacing w:val="-5"/>
        </w:rPr>
        <w:t> </w:t>
      </w:r>
      <w:r>
        <w:rPr>
          <w:color w:val="231F20"/>
        </w:rPr>
        <w:t>và chánh kiến vô học cũng nên gọi là tận trí, vì chúng cũng dứt hết các phiền não ở thân không khởi lên</w:t>
      </w:r>
      <w:r>
        <w:rPr>
          <w:color w:val="231F20"/>
          <w:spacing w:val="-1"/>
        </w:rPr>
        <w:t> </w:t>
      </w:r>
      <w:r>
        <w:rPr>
          <w:color w:val="231F20"/>
        </w:rPr>
        <w:t>nữa?</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Nên nói như vầy: Vì các phiền não trong thân dứt hết không khởi lên nữa nên gọi là tận trí.</w:t>
      </w:r>
    </w:p>
    <w:p>
      <w:pPr>
        <w:pStyle w:val="BodyText"/>
        <w:spacing w:line="273" w:lineRule="auto" w:before="112"/>
        <w:ind w:right="108"/>
      </w:pPr>
      <w:r>
        <w:rPr>
          <w:i/>
          <w:color w:val="231F20"/>
        </w:rPr>
        <w:t>Hỏi:</w:t>
      </w:r>
      <w:r>
        <w:rPr>
          <w:i/>
          <w:color w:val="231F20"/>
          <w:spacing w:val="-5"/>
        </w:rPr>
        <w:t> </w:t>
      </w:r>
      <w:r>
        <w:rPr>
          <w:color w:val="231F20"/>
        </w:rPr>
        <w:t>Nếu</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thì</w:t>
      </w:r>
      <w:r>
        <w:rPr>
          <w:color w:val="231F20"/>
          <w:spacing w:val="-4"/>
        </w:rPr>
        <w:t> </w:t>
      </w:r>
      <w:r>
        <w:rPr>
          <w:color w:val="231F20"/>
        </w:rPr>
        <w:t>vô</w:t>
      </w:r>
      <w:r>
        <w:rPr>
          <w:color w:val="231F20"/>
          <w:spacing w:val="-5"/>
        </w:rPr>
        <w:t> </w:t>
      </w:r>
      <w:r>
        <w:rPr>
          <w:color w:val="231F20"/>
        </w:rPr>
        <w:t>sinh</w:t>
      </w:r>
      <w:r>
        <w:rPr>
          <w:color w:val="231F20"/>
          <w:spacing w:val="-4"/>
        </w:rPr>
        <w:t> </w:t>
      </w:r>
      <w:r>
        <w:rPr>
          <w:color w:val="231F20"/>
        </w:rPr>
        <w:t>trí</w:t>
      </w:r>
      <w:r>
        <w:rPr>
          <w:color w:val="231F20"/>
          <w:spacing w:val="-5"/>
        </w:rPr>
        <w:t> </w:t>
      </w:r>
      <w:r>
        <w:rPr>
          <w:color w:val="231F20"/>
        </w:rPr>
        <w:t>và</w:t>
      </w:r>
      <w:r>
        <w:rPr>
          <w:color w:val="231F20"/>
          <w:spacing w:val="-4"/>
        </w:rPr>
        <w:t> </w:t>
      </w:r>
      <w:r>
        <w:rPr>
          <w:color w:val="231F20"/>
        </w:rPr>
        <w:t>chánh</w:t>
      </w:r>
      <w:r>
        <w:rPr>
          <w:color w:val="231F20"/>
          <w:spacing w:val="-5"/>
        </w:rPr>
        <w:t> </w:t>
      </w:r>
      <w:r>
        <w:rPr>
          <w:color w:val="231F20"/>
        </w:rPr>
        <w:t>kiến</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cũng</w:t>
      </w:r>
      <w:r>
        <w:rPr>
          <w:color w:val="231F20"/>
          <w:spacing w:val="-4"/>
        </w:rPr>
        <w:t> </w:t>
      </w:r>
      <w:r>
        <w:rPr>
          <w:color w:val="231F20"/>
        </w:rPr>
        <w:t>nên gọi là tận trí?</w:t>
      </w:r>
    </w:p>
    <w:p>
      <w:pPr>
        <w:pStyle w:val="BodyText"/>
        <w:spacing w:line="273" w:lineRule="auto" w:before="111"/>
        <w:ind w:right="103"/>
      </w:pPr>
      <w:r>
        <w:rPr>
          <w:i/>
          <w:color w:val="231F20"/>
        </w:rPr>
        <w:t>Đáp: </w:t>
      </w:r>
      <w:r>
        <w:rPr>
          <w:color w:val="231F20"/>
        </w:rPr>
        <w:t>Nếu các phiền não trong thân dứt hết từ lúc mới bắt </w:t>
      </w:r>
      <w:r>
        <w:rPr>
          <w:color w:val="231F20"/>
          <w:spacing w:val="2"/>
        </w:rPr>
        <w:t>đầu </w:t>
      </w:r>
      <w:r>
        <w:rPr>
          <w:color w:val="231F20"/>
        </w:rPr>
        <w:t>khởi và hiện có khắp thì mới gọi là tận trí. Còn chánh kiến vô </w:t>
      </w:r>
      <w:r>
        <w:rPr>
          <w:color w:val="231F20"/>
          <w:spacing w:val="2"/>
        </w:rPr>
        <w:t>học </w:t>
      </w:r>
      <w:r>
        <w:rPr>
          <w:color w:val="231F20"/>
        </w:rPr>
        <w:t>thì tuy đều hiện có khắp, nhưng không phải là mới bắt đầu khởi.  Vô sinh trí không phải là hiện có khắp, vì bậc thời giải thoát không thành tựu, cũng không phải là mới bắt đầu khởi, tức sau tận trí </w:t>
      </w:r>
      <w:r>
        <w:rPr>
          <w:color w:val="231F20"/>
          <w:spacing w:val="2"/>
        </w:rPr>
        <w:t>mới </w:t>
      </w:r>
      <w:r>
        <w:rPr>
          <w:color w:val="231F20"/>
        </w:rPr>
        <w:t>hiện</w:t>
      </w:r>
      <w:r>
        <w:rPr>
          <w:color w:val="231F20"/>
          <w:spacing w:val="5"/>
        </w:rPr>
        <w:t> </w:t>
      </w:r>
      <w:r>
        <w:rPr>
          <w:color w:val="231F20"/>
        </w:rPr>
        <w:t>tiền.</w:t>
      </w:r>
    </w:p>
    <w:p>
      <w:pPr>
        <w:pStyle w:val="BodyText"/>
        <w:spacing w:before="109"/>
        <w:ind w:left="960" w:firstLine="0"/>
      </w:pPr>
      <w:r>
        <w:rPr>
          <w:color w:val="231F20"/>
        </w:rPr>
        <w:t>Có thuyết nói: Đây là duyên vào tận nên gọi là tận trí.</w:t>
      </w:r>
    </w:p>
    <w:p>
      <w:pPr>
        <w:pStyle w:val="BodyText"/>
        <w:spacing w:before="154"/>
        <w:ind w:left="960" w:firstLine="0"/>
      </w:pPr>
      <w:r>
        <w:rPr>
          <w:i/>
          <w:color w:val="231F20"/>
        </w:rPr>
        <w:t>Hỏi: </w:t>
      </w:r>
      <w:r>
        <w:rPr>
          <w:color w:val="231F20"/>
        </w:rPr>
        <w:t>Trí này duyên cả bốn Đế đâu chỉ riêng duyên nơi tận?</w:t>
      </w:r>
    </w:p>
    <w:p>
      <w:pPr>
        <w:pStyle w:val="BodyText"/>
        <w:spacing w:line="273" w:lineRule="auto" w:before="155"/>
        <w:ind w:right="106"/>
      </w:pPr>
      <w:r>
        <w:rPr>
          <w:i/>
          <w:color w:val="231F20"/>
        </w:rPr>
        <w:t>Đáp: </w:t>
      </w:r>
      <w:r>
        <w:rPr>
          <w:color w:val="231F20"/>
        </w:rPr>
        <w:t>Do tận là thù thắng, nên lấy đó đặt tên cho trí. Nghĩa là trong bốn Đế thì diệt đế là tối thắng, là tánh của Niết-bàn, là thiện, thường</w:t>
      </w:r>
      <w:r>
        <w:rPr>
          <w:color w:val="231F20"/>
          <w:spacing w:val="-9"/>
        </w:rPr>
        <w:t> </w:t>
      </w:r>
      <w:r>
        <w:rPr>
          <w:color w:val="231F20"/>
        </w:rPr>
        <w:t>còn,</w:t>
      </w:r>
      <w:r>
        <w:rPr>
          <w:color w:val="231F20"/>
          <w:spacing w:val="-9"/>
        </w:rPr>
        <w:t> </w:t>
      </w:r>
      <w:r>
        <w:rPr>
          <w:color w:val="231F20"/>
        </w:rPr>
        <w:t>tức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đó</w:t>
      </w:r>
      <w:r>
        <w:rPr>
          <w:color w:val="231F20"/>
          <w:spacing w:val="-9"/>
        </w:rPr>
        <w:t> </w:t>
      </w:r>
      <w:r>
        <w:rPr>
          <w:color w:val="231F20"/>
        </w:rPr>
        <w:t>đặt</w:t>
      </w:r>
      <w:r>
        <w:rPr>
          <w:color w:val="231F20"/>
          <w:spacing w:val="-9"/>
        </w:rPr>
        <w:t> </w:t>
      </w:r>
      <w:r>
        <w:rPr>
          <w:color w:val="231F20"/>
        </w:rPr>
        <w:t>tên</w:t>
      </w:r>
      <w:r>
        <w:rPr>
          <w:color w:val="231F20"/>
          <w:spacing w:val="-9"/>
        </w:rPr>
        <w:t> </w:t>
      </w:r>
      <w:r>
        <w:rPr>
          <w:color w:val="231F20"/>
        </w:rPr>
        <w:t>cho</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chủ</w:t>
      </w:r>
      <w:r>
        <w:rPr>
          <w:color w:val="231F20"/>
          <w:spacing w:val="-9"/>
        </w:rPr>
        <w:t> </w:t>
      </w:r>
      <w:r>
        <w:rPr>
          <w:color w:val="231F20"/>
        </w:rPr>
        <w:t>thể</w:t>
      </w:r>
      <w:r>
        <w:rPr>
          <w:color w:val="231F20"/>
          <w:spacing w:val="-9"/>
        </w:rPr>
        <w:t> </w:t>
      </w:r>
      <w:r>
        <w:rPr>
          <w:color w:val="231F20"/>
        </w:rPr>
        <w:t>duyên,</w:t>
      </w:r>
      <w:r>
        <w:rPr>
          <w:color w:val="231F20"/>
          <w:spacing w:val="-9"/>
        </w:rPr>
        <w:t> </w:t>
      </w:r>
      <w:r>
        <w:rPr>
          <w:color w:val="231F20"/>
        </w:rPr>
        <w:t>nên</w:t>
      </w:r>
      <w:r>
        <w:rPr>
          <w:color w:val="231F20"/>
          <w:spacing w:val="-9"/>
        </w:rPr>
        <w:t> </w:t>
      </w:r>
      <w:r>
        <w:rPr>
          <w:color w:val="231F20"/>
        </w:rPr>
        <w:t>gọi là tận trí.</w:t>
      </w:r>
    </w:p>
    <w:p>
      <w:pPr>
        <w:pStyle w:val="BodyText"/>
        <w:spacing w:line="273" w:lineRule="auto" w:before="110"/>
        <w:ind w:right="107"/>
      </w:pPr>
      <w:r>
        <w:rPr>
          <w:i/>
          <w:color w:val="231F20"/>
        </w:rPr>
        <w:t>Hỏi: </w:t>
      </w:r>
      <w:r>
        <w:rPr>
          <w:color w:val="231F20"/>
        </w:rPr>
        <w:t>Có khi nào tuệ vô lậu lìa mười sáu thứ hành tướng Thánh không?</w:t>
      </w:r>
      <w:r>
        <w:rPr>
          <w:color w:val="231F20"/>
          <w:spacing w:val="-14"/>
        </w:rPr>
        <w:t> </w:t>
      </w:r>
      <w:r>
        <w:rPr>
          <w:color w:val="231F20"/>
        </w:rPr>
        <w:t>Nếu</w:t>
      </w:r>
      <w:r>
        <w:rPr>
          <w:color w:val="231F20"/>
          <w:spacing w:val="-13"/>
        </w:rPr>
        <w:t> </w:t>
      </w:r>
      <w:r>
        <w:rPr>
          <w:color w:val="231F20"/>
        </w:rPr>
        <w:t>nêu</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thì</w:t>
      </w:r>
      <w:r>
        <w:rPr>
          <w:color w:val="231F20"/>
          <w:spacing w:val="-14"/>
        </w:rPr>
        <w:t> </w:t>
      </w:r>
      <w:r>
        <w:rPr>
          <w:color w:val="231F20"/>
        </w:rPr>
        <w:t>có</w:t>
      </w:r>
      <w:r>
        <w:rPr>
          <w:color w:val="231F20"/>
          <w:spacing w:val="-13"/>
        </w:rPr>
        <w:t> </w:t>
      </w:r>
      <w:r>
        <w:rPr>
          <w:color w:val="231F20"/>
        </w:rPr>
        <w:t>lỗi</w:t>
      </w:r>
      <w:r>
        <w:rPr>
          <w:color w:val="231F20"/>
          <w:spacing w:val="-13"/>
        </w:rPr>
        <w:t> </w:t>
      </w:r>
      <w:r>
        <w:rPr>
          <w:color w:val="231F20"/>
        </w:rPr>
        <w:t>gì?</w:t>
      </w:r>
      <w:r>
        <w:rPr>
          <w:color w:val="231F20"/>
          <w:spacing w:val="-14"/>
        </w:rPr>
        <w:t> </w:t>
      </w:r>
      <w:r>
        <w:rPr>
          <w:color w:val="231F20"/>
        </w:rPr>
        <w:t>Nếu</w:t>
      </w:r>
      <w:r>
        <w:rPr>
          <w:color w:val="231F20"/>
          <w:spacing w:val="-13"/>
        </w:rPr>
        <w:t> </w:t>
      </w:r>
      <w:r>
        <w:rPr>
          <w:color w:val="231F20"/>
        </w:rPr>
        <w:t>có</w:t>
      </w:r>
      <w:r>
        <w:rPr>
          <w:color w:val="231F20"/>
          <w:spacing w:val="-13"/>
        </w:rPr>
        <w:t> </w:t>
      </w:r>
      <w:r>
        <w:rPr>
          <w:color w:val="231F20"/>
        </w:rPr>
        <w:t>lìa</w:t>
      </w:r>
      <w:r>
        <w:rPr>
          <w:color w:val="231F20"/>
          <w:spacing w:val="-14"/>
        </w:rPr>
        <w:t> </w:t>
      </w:r>
      <w:r>
        <w:rPr>
          <w:color w:val="231F20"/>
        </w:rPr>
        <w:t>thì</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trong</w:t>
      </w:r>
      <w:r>
        <w:rPr>
          <w:color w:val="231F20"/>
          <w:spacing w:val="-13"/>
        </w:rPr>
        <w:t> </w:t>
      </w:r>
      <w:r>
        <w:rPr>
          <w:color w:val="231F20"/>
        </w:rPr>
        <w:t>Luận Thức Thân Túc không nói? Còn nếu không lìa thì các điều nơi Luận Phẩm Loại Túc nói làm sao</w:t>
      </w:r>
      <w:r>
        <w:rPr>
          <w:color w:val="231F20"/>
          <w:spacing w:val="-8"/>
        </w:rPr>
        <w:t> </w:t>
      </w:r>
      <w:r>
        <w:rPr>
          <w:color w:val="231F20"/>
        </w:rPr>
        <w:t>thông?</w:t>
      </w:r>
    </w:p>
    <w:p>
      <w:pPr>
        <w:pStyle w:val="BodyText"/>
        <w:spacing w:line="273" w:lineRule="auto" w:before="110"/>
        <w:ind w:right="107"/>
      </w:pPr>
      <w:r>
        <w:rPr>
          <w:color w:val="231F20"/>
        </w:rPr>
        <w:t>Như nói: Thế nào là tận trí? Nghĩa là ta đã nhận biết khổ, đã đoạn</w:t>
      </w:r>
      <w:r>
        <w:rPr>
          <w:color w:val="231F20"/>
          <w:spacing w:val="-14"/>
        </w:rPr>
        <w:t> </w:t>
      </w:r>
      <w:r>
        <w:rPr>
          <w:color w:val="231F20"/>
        </w:rPr>
        <w:t>dứt</w:t>
      </w:r>
      <w:r>
        <w:rPr>
          <w:color w:val="231F20"/>
          <w:spacing w:val="-13"/>
        </w:rPr>
        <w:t> </w:t>
      </w:r>
      <w:r>
        <w:rPr>
          <w:color w:val="231F20"/>
        </w:rPr>
        <w:t>tập,</w:t>
      </w:r>
      <w:r>
        <w:rPr>
          <w:color w:val="231F20"/>
          <w:spacing w:val="-12"/>
        </w:rPr>
        <w:t> </w:t>
      </w:r>
      <w:r>
        <w:rPr>
          <w:color w:val="231F20"/>
        </w:rPr>
        <w:t>đã</w:t>
      </w:r>
      <w:r>
        <w:rPr>
          <w:color w:val="231F20"/>
          <w:spacing w:val="-13"/>
        </w:rPr>
        <w:t> </w:t>
      </w:r>
      <w:r>
        <w:rPr>
          <w:color w:val="231F20"/>
        </w:rPr>
        <w:t>chứng</w:t>
      </w:r>
      <w:r>
        <w:rPr>
          <w:color w:val="231F20"/>
          <w:spacing w:val="-12"/>
        </w:rPr>
        <w:t> </w:t>
      </w:r>
      <w:r>
        <w:rPr>
          <w:color w:val="231F20"/>
        </w:rPr>
        <w:t>đắc</w:t>
      </w:r>
      <w:r>
        <w:rPr>
          <w:color w:val="231F20"/>
          <w:spacing w:val="-13"/>
        </w:rPr>
        <w:t> </w:t>
      </w:r>
      <w:r>
        <w:rPr>
          <w:color w:val="231F20"/>
        </w:rPr>
        <w:t>diệt,</w:t>
      </w:r>
      <w:r>
        <w:rPr>
          <w:color w:val="231F20"/>
          <w:spacing w:val="-13"/>
        </w:rPr>
        <w:t> </w:t>
      </w:r>
      <w:r>
        <w:rPr>
          <w:color w:val="231F20"/>
        </w:rPr>
        <w:t>đã</w:t>
      </w:r>
      <w:r>
        <w:rPr>
          <w:color w:val="231F20"/>
          <w:spacing w:val="-14"/>
        </w:rPr>
        <w:t> </w:t>
      </w:r>
      <w:r>
        <w:rPr>
          <w:color w:val="231F20"/>
        </w:rPr>
        <w:t>tu</w:t>
      </w:r>
      <w:r>
        <w:rPr>
          <w:color w:val="231F20"/>
          <w:spacing w:val="-12"/>
        </w:rPr>
        <w:t> </w:t>
      </w:r>
      <w:r>
        <w:rPr>
          <w:color w:val="231F20"/>
        </w:rPr>
        <w:t>đạo.</w:t>
      </w:r>
      <w:r>
        <w:rPr>
          <w:color w:val="231F20"/>
          <w:spacing w:val="-17"/>
        </w:rPr>
        <w:t> </w:t>
      </w:r>
      <w:r>
        <w:rPr>
          <w:color w:val="231F20"/>
        </w:rPr>
        <w:t>Thế</w:t>
      </w:r>
      <w:r>
        <w:rPr>
          <w:color w:val="231F20"/>
          <w:spacing w:val="-12"/>
        </w:rPr>
        <w:t> </w:t>
      </w:r>
      <w:r>
        <w:rPr>
          <w:color w:val="231F20"/>
        </w:rPr>
        <w:t>thì</w:t>
      </w:r>
      <w:r>
        <w:rPr>
          <w:color w:val="231F20"/>
          <w:spacing w:val="-13"/>
        </w:rPr>
        <w:t> </w:t>
      </w:r>
      <w:r>
        <w:rPr>
          <w:color w:val="231F20"/>
        </w:rPr>
        <w:t>trong</w:t>
      </w:r>
      <w:r>
        <w:rPr>
          <w:color w:val="231F20"/>
          <w:spacing w:val="-12"/>
        </w:rPr>
        <w:t> </w:t>
      </w:r>
      <w:r>
        <w:rPr>
          <w:color w:val="231F20"/>
        </w:rPr>
        <w:t>mười</w:t>
      </w:r>
      <w:r>
        <w:rPr>
          <w:color w:val="231F20"/>
          <w:spacing w:val="-13"/>
        </w:rPr>
        <w:t> </w:t>
      </w:r>
      <w:r>
        <w:rPr>
          <w:color w:val="231F20"/>
        </w:rPr>
        <w:t>sáu</w:t>
      </w:r>
      <w:r>
        <w:rPr>
          <w:color w:val="231F20"/>
          <w:spacing w:val="-13"/>
        </w:rPr>
        <w:t> </w:t>
      </w:r>
      <w:r>
        <w:rPr>
          <w:color w:val="231F20"/>
        </w:rPr>
        <w:t>thứ ấy nó thuộc về hành tướng nào?</w:t>
      </w:r>
    </w:p>
    <w:p>
      <w:pPr>
        <w:pStyle w:val="BodyText"/>
        <w:spacing w:line="273" w:lineRule="auto" w:before="111"/>
        <w:ind w:right="107"/>
      </w:pPr>
      <w:r>
        <w:rPr>
          <w:color w:val="231F20"/>
        </w:rPr>
        <w:t>Lại nói: Thế nào là vô sinh trí? Nghĩa là ta đã nhận biết khổ, không còn nhận biết nữa v.v… cho đến ta đã tu đạo, không còn tu nữa. Thế thì trong mười sáu thứ ấy nó thuộc về hành tướng nào?</w:t>
      </w:r>
    </w:p>
    <w:p>
      <w:pPr>
        <w:pStyle w:val="BodyText"/>
        <w:spacing w:line="273" w:lineRule="auto" w:before="111"/>
        <w:ind w:right="106"/>
      </w:pPr>
      <w:r>
        <w:rPr>
          <w:color w:val="231F20"/>
        </w:rPr>
        <w:t>Và</w:t>
      </w:r>
      <w:r>
        <w:rPr>
          <w:color w:val="231F20"/>
          <w:spacing w:val="-12"/>
        </w:rPr>
        <w:t> </w:t>
      </w:r>
      <w:r>
        <w:rPr>
          <w:color w:val="231F20"/>
        </w:rPr>
        <w:t>các</w:t>
      </w:r>
      <w:r>
        <w:rPr>
          <w:color w:val="231F20"/>
          <w:spacing w:val="-12"/>
        </w:rPr>
        <w:t> </w:t>
      </w:r>
      <w:r>
        <w:rPr>
          <w:color w:val="231F20"/>
        </w:rPr>
        <w:t>điều</w:t>
      </w:r>
      <w:r>
        <w:rPr>
          <w:color w:val="231F20"/>
          <w:spacing w:val="-11"/>
        </w:rPr>
        <w:t> </w:t>
      </w:r>
      <w:r>
        <w:rPr>
          <w:color w:val="231F20"/>
        </w:rPr>
        <w:t>trong</w:t>
      </w:r>
      <w:r>
        <w:rPr>
          <w:color w:val="231F20"/>
          <w:spacing w:val="-12"/>
        </w:rPr>
        <w:t> </w:t>
      </w:r>
      <w:r>
        <w:rPr>
          <w:color w:val="231F20"/>
        </w:rPr>
        <w:t>Luận</w:t>
      </w:r>
      <w:r>
        <w:rPr>
          <w:color w:val="231F20"/>
          <w:spacing w:val="-17"/>
        </w:rPr>
        <w:t> </w:t>
      </w:r>
      <w:r>
        <w:rPr>
          <w:color w:val="231F20"/>
        </w:rPr>
        <w:t>Tập</w:t>
      </w:r>
      <w:r>
        <w:rPr>
          <w:color w:val="231F20"/>
          <w:spacing w:val="-11"/>
        </w:rPr>
        <w:t> </w:t>
      </w:r>
      <w:r>
        <w:rPr>
          <w:color w:val="231F20"/>
        </w:rPr>
        <w:t>Dị</w:t>
      </w:r>
      <w:r>
        <w:rPr>
          <w:color w:val="231F20"/>
          <w:spacing w:val="-12"/>
        </w:rPr>
        <w:t> </w:t>
      </w:r>
      <w:r>
        <w:rPr>
          <w:color w:val="231F20"/>
        </w:rPr>
        <w:t>Môn</w:t>
      </w:r>
      <w:r>
        <w:rPr>
          <w:color w:val="231F20"/>
          <w:spacing w:val="-12"/>
        </w:rPr>
        <w:t> </w:t>
      </w:r>
      <w:r>
        <w:rPr>
          <w:color w:val="231F20"/>
        </w:rPr>
        <w:t>đã</w:t>
      </w:r>
      <w:r>
        <w:rPr>
          <w:color w:val="231F20"/>
          <w:spacing w:val="-11"/>
        </w:rPr>
        <w:t> </w:t>
      </w:r>
      <w:r>
        <w:rPr>
          <w:color w:val="231F20"/>
        </w:rPr>
        <w:t>nói</w:t>
      </w:r>
      <w:r>
        <w:rPr>
          <w:color w:val="231F20"/>
          <w:spacing w:val="-12"/>
        </w:rPr>
        <w:t> </w:t>
      </w:r>
      <w:r>
        <w:rPr>
          <w:color w:val="231F20"/>
        </w:rPr>
        <w:t>làm</w:t>
      </w:r>
      <w:r>
        <w:rPr>
          <w:color w:val="231F20"/>
          <w:spacing w:val="-12"/>
        </w:rPr>
        <w:t> </w:t>
      </w:r>
      <w:r>
        <w:rPr>
          <w:color w:val="231F20"/>
        </w:rPr>
        <w:t>sao</w:t>
      </w:r>
      <w:r>
        <w:rPr>
          <w:color w:val="231F20"/>
          <w:spacing w:val="-11"/>
        </w:rPr>
        <w:t> </w:t>
      </w:r>
      <w:r>
        <w:rPr>
          <w:color w:val="231F20"/>
        </w:rPr>
        <w:t>thông?</w:t>
      </w:r>
      <w:r>
        <w:rPr>
          <w:color w:val="231F20"/>
          <w:spacing w:val="-12"/>
        </w:rPr>
        <w:t> </w:t>
      </w:r>
      <w:r>
        <w:rPr>
          <w:color w:val="231F20"/>
        </w:rPr>
        <w:t>Như nói: </w:t>
      </w:r>
      <w:r>
        <w:rPr>
          <w:color w:val="231F20"/>
          <w:spacing w:val="-10"/>
        </w:rPr>
        <w:t>Ta </w:t>
      </w:r>
      <w:r>
        <w:rPr>
          <w:color w:val="231F20"/>
        </w:rPr>
        <w:t>đã dứt hết dục lậu, hữu lậu, vô minh lậu, đó là tận trí.</w:t>
      </w:r>
      <w:r>
        <w:rPr>
          <w:color w:val="231F20"/>
          <w:spacing w:val="5"/>
        </w:rPr>
        <w:t> </w:t>
      </w:r>
      <w:r>
        <w:rPr>
          <w:color w:val="231F20"/>
        </w:rPr>
        <w:t>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sẽ</w:t>
      </w:r>
      <w:r>
        <w:rPr>
          <w:color w:val="231F20"/>
          <w:spacing w:val="-6"/>
        </w:rPr>
        <w:t> </w:t>
      </w:r>
      <w:r>
        <w:rPr>
          <w:color w:val="231F20"/>
        </w:rPr>
        <w:t>không</w:t>
      </w:r>
      <w:r>
        <w:rPr>
          <w:color w:val="231F20"/>
          <w:spacing w:val="-6"/>
        </w:rPr>
        <w:t> </w:t>
      </w:r>
      <w:r>
        <w:rPr>
          <w:color w:val="231F20"/>
        </w:rPr>
        <w:t>còn</w:t>
      </w:r>
      <w:r>
        <w:rPr>
          <w:color w:val="231F20"/>
          <w:spacing w:val="-5"/>
        </w:rPr>
        <w:t> </w:t>
      </w:r>
      <w:r>
        <w:rPr>
          <w:color w:val="231F20"/>
        </w:rPr>
        <w:t>khởi</w:t>
      </w:r>
      <w:r>
        <w:rPr>
          <w:color w:val="231F20"/>
          <w:spacing w:val="-6"/>
        </w:rPr>
        <w:t> </w:t>
      </w:r>
      <w:r>
        <w:rPr>
          <w:color w:val="231F20"/>
        </w:rPr>
        <w:t>hiện</w:t>
      </w:r>
      <w:r>
        <w:rPr>
          <w:color w:val="231F20"/>
          <w:spacing w:val="-5"/>
        </w:rPr>
        <w:t> </w:t>
      </w:r>
      <w:r>
        <w:rPr>
          <w:color w:val="231F20"/>
        </w:rPr>
        <w:t>lại</w:t>
      </w:r>
      <w:r>
        <w:rPr>
          <w:color w:val="231F20"/>
          <w:spacing w:val="-6"/>
        </w:rPr>
        <w:t> </w:t>
      </w:r>
      <w:r>
        <w:rPr>
          <w:color w:val="231F20"/>
        </w:rPr>
        <w:t>nữa,</w:t>
      </w:r>
      <w:r>
        <w:rPr>
          <w:color w:val="231F20"/>
          <w:spacing w:val="-6"/>
        </w:rPr>
        <w:t> </w:t>
      </w:r>
      <w:r>
        <w:rPr>
          <w:color w:val="231F20"/>
        </w:rPr>
        <w:t>đó</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sinh</w:t>
      </w:r>
      <w:r>
        <w:rPr>
          <w:color w:val="231F20"/>
          <w:spacing w:val="-6"/>
        </w:rPr>
        <w:t> </w:t>
      </w:r>
      <w:r>
        <w:rPr>
          <w:color w:val="231F20"/>
        </w:rPr>
        <w:t>trí.</w:t>
      </w:r>
      <w:r>
        <w:rPr>
          <w:color w:val="231F20"/>
          <w:spacing w:val="-10"/>
        </w:rPr>
        <w:t> </w:t>
      </w:r>
      <w:r>
        <w:rPr>
          <w:color w:val="231F20"/>
        </w:rPr>
        <w:t>Vậy</w:t>
      </w:r>
      <w:r>
        <w:rPr>
          <w:color w:val="231F20"/>
          <w:spacing w:val="-6"/>
        </w:rPr>
        <w:t> </w:t>
      </w:r>
      <w:r>
        <w:rPr>
          <w:color w:val="231F20"/>
        </w:rPr>
        <w:t>trong</w:t>
      </w:r>
      <w:r>
        <w:rPr>
          <w:color w:val="231F20"/>
          <w:spacing w:val="-6"/>
        </w:rPr>
        <w:t> </w:t>
      </w:r>
      <w:r>
        <w:rPr>
          <w:color w:val="231F20"/>
        </w:rPr>
        <w:t>mười</w:t>
      </w:r>
      <w:r>
        <w:rPr>
          <w:color w:val="231F20"/>
          <w:spacing w:val="-5"/>
        </w:rPr>
        <w:t> </w:t>
      </w:r>
      <w:r>
        <w:rPr>
          <w:color w:val="231F20"/>
        </w:rPr>
        <w:t>sáu thứ ấy nó thuộc về hành tướng nào?</w:t>
      </w:r>
    </w:p>
    <w:p>
      <w:pPr>
        <w:pStyle w:val="BodyText"/>
        <w:spacing w:line="276" w:lineRule="auto" w:before="116"/>
        <w:ind w:left="110" w:right="391"/>
      </w:pPr>
      <w:r>
        <w:rPr>
          <w:color w:val="231F20"/>
        </w:rPr>
        <w:t>Còn Luận này nơi Chương Kiến Uẩn đã nói làm sao thông? Như nói: Khi nhận thọ vui (lạc thọ) thì biết đúng thật là có nhận thọ vui. Vậy trong mười sáu thứ ấy nó thuộc về hành tướng nào?</w:t>
      </w:r>
    </w:p>
    <w:p>
      <w:pPr>
        <w:pStyle w:val="BodyText"/>
        <w:spacing w:line="276" w:lineRule="auto" w:before="113"/>
        <w:ind w:left="110" w:right="391"/>
      </w:pPr>
      <w:r>
        <w:rPr>
          <w:color w:val="231F20"/>
        </w:rPr>
        <w:t>Lại những điều nơi Khế kinh nói làm sao thông? Như nói: Sự sống</w:t>
      </w:r>
      <w:r>
        <w:rPr>
          <w:color w:val="231F20"/>
          <w:spacing w:val="-10"/>
        </w:rPr>
        <w:t> </w:t>
      </w:r>
      <w:r>
        <w:rPr>
          <w:color w:val="231F20"/>
        </w:rPr>
        <w:t>của</w:t>
      </w:r>
      <w:r>
        <w:rPr>
          <w:color w:val="231F20"/>
          <w:spacing w:val="-8"/>
        </w:rPr>
        <w:t> </w:t>
      </w:r>
      <w:r>
        <w:rPr>
          <w:color w:val="231F20"/>
        </w:rPr>
        <w:t>ta</w:t>
      </w:r>
      <w:r>
        <w:rPr>
          <w:color w:val="231F20"/>
          <w:spacing w:val="-10"/>
        </w:rPr>
        <w:t> </w:t>
      </w:r>
      <w:r>
        <w:rPr>
          <w:color w:val="231F20"/>
        </w:rPr>
        <w:t>đã</w:t>
      </w:r>
      <w:r>
        <w:rPr>
          <w:color w:val="231F20"/>
          <w:spacing w:val="-9"/>
        </w:rPr>
        <w:t> </w:t>
      </w:r>
      <w:r>
        <w:rPr>
          <w:color w:val="231F20"/>
        </w:rPr>
        <w:t>hết</w:t>
      </w:r>
      <w:r>
        <w:rPr>
          <w:color w:val="231F20"/>
          <w:spacing w:val="-9"/>
        </w:rPr>
        <w:t> </w:t>
      </w:r>
      <w:r>
        <w:rPr>
          <w:color w:val="231F20"/>
          <w:spacing w:val="-5"/>
        </w:rPr>
        <w:t>v.v…</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không</w:t>
      </w:r>
      <w:r>
        <w:rPr>
          <w:color w:val="231F20"/>
          <w:spacing w:val="-10"/>
        </w:rPr>
        <w:t> </w:t>
      </w:r>
      <w:r>
        <w:rPr>
          <w:color w:val="231F20"/>
        </w:rPr>
        <w:t>còn</w:t>
      </w:r>
      <w:r>
        <w:rPr>
          <w:color w:val="231F20"/>
          <w:spacing w:val="-8"/>
        </w:rPr>
        <w:t> </w:t>
      </w:r>
      <w:r>
        <w:rPr>
          <w:color w:val="231F20"/>
        </w:rPr>
        <w:t>nhận</w:t>
      </w:r>
      <w:r>
        <w:rPr>
          <w:color w:val="231F20"/>
          <w:spacing w:val="-9"/>
        </w:rPr>
        <w:t> </w:t>
      </w:r>
      <w:r>
        <w:rPr>
          <w:color w:val="231F20"/>
        </w:rPr>
        <w:t>thân</w:t>
      </w:r>
      <w:r>
        <w:rPr>
          <w:color w:val="231F20"/>
          <w:spacing w:val="-9"/>
        </w:rPr>
        <w:t> </w:t>
      </w:r>
      <w:r>
        <w:rPr>
          <w:color w:val="231F20"/>
        </w:rPr>
        <w:t>sau.</w:t>
      </w:r>
      <w:r>
        <w:rPr>
          <w:color w:val="231F20"/>
          <w:spacing w:val="-13"/>
        </w:rPr>
        <w:t> </w:t>
      </w:r>
      <w:r>
        <w:rPr>
          <w:color w:val="231F20"/>
        </w:rPr>
        <w:t>Vậy</w:t>
      </w:r>
      <w:r>
        <w:rPr>
          <w:color w:val="231F20"/>
          <w:spacing w:val="-9"/>
        </w:rPr>
        <w:t> </w:t>
      </w:r>
      <w:r>
        <w:rPr>
          <w:color w:val="231F20"/>
        </w:rPr>
        <w:t>trong mười sáu thứ ấy nó thuộc về hành tướng</w:t>
      </w:r>
      <w:r>
        <w:rPr>
          <w:color w:val="231F20"/>
          <w:spacing w:val="-2"/>
        </w:rPr>
        <w:t> </w:t>
      </w:r>
      <w:r>
        <w:rPr>
          <w:color w:val="231F20"/>
        </w:rPr>
        <w:t>nào?</w:t>
      </w:r>
    </w:p>
    <w:p>
      <w:pPr>
        <w:pStyle w:val="BodyText"/>
        <w:spacing w:line="276" w:lineRule="auto"/>
        <w:ind w:left="110" w:right="391"/>
      </w:pPr>
      <w:r>
        <w:rPr>
          <w:i/>
          <w:color w:val="231F20"/>
        </w:rPr>
        <w:t>Đáp:</w:t>
      </w:r>
      <w:r>
        <w:rPr>
          <w:i/>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5"/>
        </w:rPr>
        <w:t> </w:t>
      </w:r>
      <w:r>
        <w:rPr>
          <w:color w:val="231F20"/>
        </w:rPr>
        <w:t>Nếu</w:t>
      </w:r>
      <w:r>
        <w:rPr>
          <w:color w:val="231F20"/>
          <w:spacing w:val="-5"/>
        </w:rPr>
        <w:t> </w:t>
      </w:r>
      <w:r>
        <w:rPr>
          <w:color w:val="231F20"/>
        </w:rPr>
        <w:t>lìa</w:t>
      </w:r>
      <w:r>
        <w:rPr>
          <w:color w:val="231F20"/>
          <w:spacing w:val="-5"/>
        </w:rPr>
        <w:t> </w:t>
      </w:r>
      <w:r>
        <w:rPr>
          <w:color w:val="231F20"/>
        </w:rPr>
        <w:t>mười</w:t>
      </w:r>
      <w:r>
        <w:rPr>
          <w:color w:val="231F20"/>
          <w:spacing w:val="-4"/>
        </w:rPr>
        <w:t> </w:t>
      </w:r>
      <w:r>
        <w:rPr>
          <w:color w:val="231F20"/>
        </w:rPr>
        <w:t>sáu</w:t>
      </w:r>
      <w:r>
        <w:rPr>
          <w:color w:val="231F20"/>
          <w:spacing w:val="-5"/>
        </w:rPr>
        <w:t> </w:t>
      </w:r>
      <w:r>
        <w:rPr>
          <w:color w:val="231F20"/>
        </w:rPr>
        <w:t>hành</w:t>
      </w:r>
      <w:r>
        <w:rPr>
          <w:color w:val="231F20"/>
          <w:spacing w:val="-5"/>
        </w:rPr>
        <w:t> </w:t>
      </w:r>
      <w:r>
        <w:rPr>
          <w:color w:val="231F20"/>
        </w:rPr>
        <w:t>tướng</w:t>
      </w:r>
      <w:r>
        <w:rPr>
          <w:color w:val="231F20"/>
          <w:spacing w:val="-4"/>
        </w:rPr>
        <w:t> </w:t>
      </w:r>
      <w:r>
        <w:rPr>
          <w:color w:val="231F20"/>
        </w:rPr>
        <w:t>thì</w:t>
      </w:r>
      <w:r>
        <w:rPr>
          <w:color w:val="231F20"/>
          <w:spacing w:val="-5"/>
        </w:rPr>
        <w:t> </w:t>
      </w:r>
      <w:r>
        <w:rPr>
          <w:color w:val="231F20"/>
        </w:rPr>
        <w:t>không có tuệ vô lậu riêng.</w:t>
      </w:r>
    </w:p>
    <w:p>
      <w:pPr>
        <w:pStyle w:val="BodyText"/>
        <w:spacing w:line="276" w:lineRule="auto"/>
        <w:ind w:left="110" w:right="390"/>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thì</w:t>
      </w:r>
      <w:r>
        <w:rPr>
          <w:color w:val="231F20"/>
          <w:spacing w:val="-10"/>
        </w:rPr>
        <w:t> </w:t>
      </w:r>
      <w:r>
        <w:rPr>
          <w:color w:val="231F20"/>
        </w:rPr>
        <w:t>khéo</w:t>
      </w:r>
      <w:r>
        <w:rPr>
          <w:color w:val="231F20"/>
          <w:spacing w:val="-9"/>
        </w:rPr>
        <w:t> </w:t>
      </w:r>
      <w:r>
        <w:rPr>
          <w:color w:val="231F20"/>
        </w:rPr>
        <w:t>thông</w:t>
      </w:r>
      <w:r>
        <w:rPr>
          <w:color w:val="231F20"/>
          <w:spacing w:val="-10"/>
        </w:rPr>
        <w:t> </w:t>
      </w:r>
      <w:r>
        <w:rPr>
          <w:color w:val="231F20"/>
        </w:rPr>
        <w:t>suốt</w:t>
      </w:r>
      <w:r>
        <w:rPr>
          <w:color w:val="231F20"/>
          <w:spacing w:val="-10"/>
        </w:rPr>
        <w:t> </w:t>
      </w:r>
      <w:r>
        <w:rPr>
          <w:color w:val="231F20"/>
        </w:rPr>
        <w:t>nơi</w:t>
      </w:r>
      <w:r>
        <w:rPr>
          <w:color w:val="231F20"/>
          <w:spacing w:val="-9"/>
        </w:rPr>
        <w:t> </w:t>
      </w:r>
      <w:r>
        <w:rPr>
          <w:color w:val="231F20"/>
        </w:rPr>
        <w:t>Luận</w:t>
      </w:r>
      <w:r>
        <w:rPr>
          <w:color w:val="231F20"/>
          <w:spacing w:val="-15"/>
        </w:rPr>
        <w:t> </w:t>
      </w:r>
      <w:r>
        <w:rPr>
          <w:color w:val="231F20"/>
        </w:rPr>
        <w:t>Thức</w:t>
      </w:r>
      <w:r>
        <w:rPr>
          <w:color w:val="231F20"/>
          <w:spacing w:val="-15"/>
        </w:rPr>
        <w:t> </w:t>
      </w:r>
      <w:r>
        <w:rPr>
          <w:color w:val="231F20"/>
        </w:rPr>
        <w:t>Thân</w:t>
      </w:r>
      <w:r>
        <w:rPr>
          <w:color w:val="231F20"/>
          <w:spacing w:val="-14"/>
        </w:rPr>
        <w:t> </w:t>
      </w:r>
      <w:r>
        <w:rPr>
          <w:color w:val="231F20"/>
        </w:rPr>
        <w:t>Túc, còn nơi Luận Phẩm Loại Túc nói làm sao</w:t>
      </w:r>
      <w:r>
        <w:rPr>
          <w:color w:val="231F20"/>
          <w:spacing w:val="-9"/>
        </w:rPr>
        <w:t> </w:t>
      </w:r>
      <w:r>
        <w:rPr>
          <w:color w:val="231F20"/>
        </w:rPr>
        <w:t>thông?</w:t>
      </w:r>
    </w:p>
    <w:p>
      <w:pPr>
        <w:pStyle w:val="BodyText"/>
        <w:spacing w:line="276" w:lineRule="auto"/>
        <w:ind w:left="110" w:right="390"/>
      </w:pPr>
      <w:r>
        <w:rPr>
          <w:i/>
          <w:color w:val="231F20"/>
        </w:rPr>
        <w:t>Đáp:</w:t>
      </w:r>
      <w:r>
        <w:rPr>
          <w:i/>
          <w:color w:val="231F20"/>
          <w:spacing w:val="-18"/>
        </w:rPr>
        <w:t> </w:t>
      </w:r>
      <w:r>
        <w:rPr>
          <w:color w:val="231F20"/>
          <w:spacing w:val="-10"/>
        </w:rPr>
        <w:t>Ta</w:t>
      </w:r>
      <w:r>
        <w:rPr>
          <w:color w:val="231F20"/>
          <w:spacing w:val="-13"/>
        </w:rPr>
        <w:t> </w:t>
      </w:r>
      <w:r>
        <w:rPr>
          <w:color w:val="231F20"/>
        </w:rPr>
        <w:t>đã</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khổ,</w:t>
      </w:r>
      <w:r>
        <w:rPr>
          <w:color w:val="231F20"/>
          <w:spacing w:val="-13"/>
        </w:rPr>
        <w:t> </w:t>
      </w:r>
      <w:r>
        <w:rPr>
          <w:color w:val="231F20"/>
        </w:rPr>
        <w:t>không</w:t>
      </w:r>
      <w:r>
        <w:rPr>
          <w:color w:val="231F20"/>
          <w:spacing w:val="-14"/>
        </w:rPr>
        <w:t> </w:t>
      </w:r>
      <w:r>
        <w:rPr>
          <w:color w:val="231F20"/>
        </w:rPr>
        <w:t>còn</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nữa,</w:t>
      </w:r>
      <w:r>
        <w:rPr>
          <w:color w:val="231F20"/>
          <w:spacing w:val="-13"/>
        </w:rPr>
        <w:t> </w:t>
      </w:r>
      <w:r>
        <w:rPr>
          <w:color w:val="231F20"/>
        </w:rPr>
        <w:t>là</w:t>
      </w:r>
      <w:r>
        <w:rPr>
          <w:color w:val="231F20"/>
          <w:spacing w:val="-13"/>
        </w:rPr>
        <w:t> </w:t>
      </w:r>
      <w:r>
        <w:rPr>
          <w:color w:val="231F20"/>
        </w:rPr>
        <w:t>bốn</w:t>
      </w:r>
      <w:r>
        <w:rPr>
          <w:color w:val="231F20"/>
          <w:spacing w:val="-13"/>
        </w:rPr>
        <w:t> </w:t>
      </w:r>
      <w:r>
        <w:rPr>
          <w:color w:val="231F20"/>
        </w:rPr>
        <w:t>hành tướng của khổ. </w:t>
      </w:r>
      <w:r>
        <w:rPr>
          <w:color w:val="231F20"/>
          <w:spacing w:val="-10"/>
        </w:rPr>
        <w:t>Ta </w:t>
      </w:r>
      <w:r>
        <w:rPr>
          <w:color w:val="231F20"/>
        </w:rPr>
        <w:t>đã đoạn dứt tập, không còn đoạn dứt nữa, là bốn hành tướng của tập. </w:t>
      </w:r>
      <w:r>
        <w:rPr>
          <w:color w:val="231F20"/>
          <w:spacing w:val="-10"/>
        </w:rPr>
        <w:t>Ta </w:t>
      </w:r>
      <w:r>
        <w:rPr>
          <w:color w:val="231F20"/>
        </w:rPr>
        <w:t>đã chứng diệt, không còn chứng nữa, là bốn hành tướng của diệt. </w:t>
      </w:r>
      <w:r>
        <w:rPr>
          <w:color w:val="231F20"/>
          <w:spacing w:val="-10"/>
        </w:rPr>
        <w:t>Ta </w:t>
      </w:r>
      <w:r>
        <w:rPr>
          <w:color w:val="231F20"/>
        </w:rPr>
        <w:t>đã tu đạo, không còn tu nữa, là bốn hành tướng của đạo.</w:t>
      </w:r>
    </w:p>
    <w:p>
      <w:pPr>
        <w:pStyle w:val="BodyText"/>
        <w:ind w:left="677" w:firstLine="0"/>
      </w:pPr>
      <w:r>
        <w:rPr>
          <w:i/>
          <w:color w:val="231F20"/>
        </w:rPr>
        <w:t>Hỏi: </w:t>
      </w:r>
      <w:r>
        <w:rPr>
          <w:color w:val="231F20"/>
        </w:rPr>
        <w:t>Còn Luận Tập Dị Môn đã nói làm sao thông?</w:t>
      </w:r>
    </w:p>
    <w:p>
      <w:pPr>
        <w:pStyle w:val="BodyText"/>
        <w:spacing w:line="276" w:lineRule="auto" w:before="159"/>
        <w:ind w:left="110" w:right="391"/>
      </w:pPr>
      <w:r>
        <w:rPr>
          <w:i/>
          <w:color w:val="231F20"/>
        </w:rPr>
        <w:t>Đáp:</w:t>
      </w:r>
      <w:r>
        <w:rPr>
          <w:i/>
          <w:color w:val="231F20"/>
          <w:spacing w:val="-12"/>
        </w:rPr>
        <w:t> </w:t>
      </w:r>
      <w:r>
        <w:rPr>
          <w:color w:val="231F20"/>
        </w:rPr>
        <w:t>Nhận</w:t>
      </w:r>
      <w:r>
        <w:rPr>
          <w:color w:val="231F20"/>
          <w:spacing w:val="-13"/>
        </w:rPr>
        <w:t> </w:t>
      </w:r>
      <w:r>
        <w:rPr>
          <w:color w:val="231F20"/>
        </w:rPr>
        <w:t>biết</w:t>
      </w:r>
      <w:r>
        <w:rPr>
          <w:color w:val="231F20"/>
          <w:spacing w:val="-11"/>
        </w:rPr>
        <w:t> </w:t>
      </w:r>
      <w:r>
        <w:rPr>
          <w:color w:val="231F20"/>
        </w:rPr>
        <w:t>ba</w:t>
      </w:r>
      <w:r>
        <w:rPr>
          <w:color w:val="231F20"/>
          <w:spacing w:val="-12"/>
        </w:rPr>
        <w:t> </w:t>
      </w:r>
      <w:r>
        <w:rPr>
          <w:color w:val="231F20"/>
        </w:rPr>
        <w:t>lậu</w:t>
      </w:r>
      <w:r>
        <w:rPr>
          <w:color w:val="231F20"/>
          <w:spacing w:val="-12"/>
        </w:rPr>
        <w:t> </w:t>
      </w:r>
      <w:r>
        <w:rPr>
          <w:color w:val="231F20"/>
        </w:rPr>
        <w:t>đã</w:t>
      </w:r>
      <w:r>
        <w:rPr>
          <w:color w:val="231F20"/>
          <w:spacing w:val="-11"/>
        </w:rPr>
        <w:t> </w:t>
      </w:r>
      <w:r>
        <w:rPr>
          <w:color w:val="231F20"/>
        </w:rPr>
        <w:t>dứt</w:t>
      </w:r>
      <w:r>
        <w:rPr>
          <w:color w:val="231F20"/>
          <w:spacing w:val="-12"/>
        </w:rPr>
        <w:t> </w:t>
      </w:r>
      <w:r>
        <w:rPr>
          <w:color w:val="231F20"/>
        </w:rPr>
        <w:t>hết,</w:t>
      </w:r>
      <w:r>
        <w:rPr>
          <w:color w:val="231F20"/>
          <w:spacing w:val="-11"/>
        </w:rPr>
        <w:t> </w:t>
      </w:r>
      <w:r>
        <w:rPr>
          <w:color w:val="231F20"/>
        </w:rPr>
        <w:t>không</w:t>
      </w:r>
      <w:r>
        <w:rPr>
          <w:color w:val="231F20"/>
          <w:spacing w:val="-12"/>
        </w:rPr>
        <w:t> </w:t>
      </w:r>
      <w:r>
        <w:rPr>
          <w:color w:val="231F20"/>
        </w:rPr>
        <w:t>còn</w:t>
      </w:r>
      <w:r>
        <w:rPr>
          <w:color w:val="231F20"/>
          <w:spacing w:val="-12"/>
        </w:rPr>
        <w:t> </w:t>
      </w:r>
      <w:r>
        <w:rPr>
          <w:color w:val="231F20"/>
        </w:rPr>
        <w:t>khởi</w:t>
      </w:r>
      <w:r>
        <w:rPr>
          <w:color w:val="231F20"/>
          <w:spacing w:val="-11"/>
        </w:rPr>
        <w:t> </w:t>
      </w:r>
      <w:r>
        <w:rPr>
          <w:color w:val="231F20"/>
        </w:rPr>
        <w:t>lại</w:t>
      </w:r>
      <w:r>
        <w:rPr>
          <w:color w:val="231F20"/>
          <w:spacing w:val="-12"/>
        </w:rPr>
        <w:t> </w:t>
      </w:r>
      <w:r>
        <w:rPr>
          <w:color w:val="231F20"/>
        </w:rPr>
        <w:t>nữa,</w:t>
      </w:r>
      <w:r>
        <w:rPr>
          <w:color w:val="231F20"/>
          <w:spacing w:val="-12"/>
        </w:rPr>
        <w:t> </w:t>
      </w:r>
      <w:r>
        <w:rPr>
          <w:color w:val="231F20"/>
        </w:rPr>
        <w:t>là</w:t>
      </w:r>
      <w:r>
        <w:rPr>
          <w:color w:val="231F20"/>
          <w:spacing w:val="-11"/>
        </w:rPr>
        <w:t> </w:t>
      </w:r>
      <w:r>
        <w:rPr>
          <w:color w:val="231F20"/>
        </w:rPr>
        <w:t>sáu hành tướng. Nghĩa là khổ, vô thường và duyên với bốn hành tướng của tập.</w:t>
      </w:r>
    </w:p>
    <w:p>
      <w:pPr>
        <w:pStyle w:val="BodyText"/>
        <w:spacing w:before="113"/>
        <w:ind w:left="677" w:firstLine="0"/>
      </w:pPr>
      <w:r>
        <w:rPr>
          <w:i/>
          <w:color w:val="231F20"/>
        </w:rPr>
        <w:t>Hỏi: </w:t>
      </w:r>
      <w:r>
        <w:rPr>
          <w:color w:val="231F20"/>
        </w:rPr>
        <w:t>Còn Luận này nơi Chương Kiến Uẩn đã nói làm sao thông?</w:t>
      </w:r>
    </w:p>
    <w:p>
      <w:pPr>
        <w:pStyle w:val="BodyText"/>
        <w:spacing w:line="276" w:lineRule="auto" w:before="159"/>
        <w:ind w:left="110" w:right="391"/>
      </w:pPr>
      <w:r>
        <w:rPr>
          <w:i/>
          <w:color w:val="231F20"/>
        </w:rPr>
        <w:t>Đáp: </w:t>
      </w:r>
      <w:r>
        <w:rPr>
          <w:color w:val="231F20"/>
        </w:rPr>
        <w:t>Phần Luận ấy ý không nói là nhận biết lạc thọ, chỉ nói là nhận biết đạo, tức là bốn hành tướng của đạo v.v...</w:t>
      </w:r>
    </w:p>
    <w:p>
      <w:pPr>
        <w:pStyle w:val="BodyText"/>
        <w:ind w:left="677" w:firstLine="0"/>
      </w:pPr>
      <w:r>
        <w:rPr>
          <w:i/>
          <w:color w:val="231F20"/>
        </w:rPr>
        <w:t>Hỏi: </w:t>
      </w:r>
      <w:r>
        <w:rPr>
          <w:color w:val="231F20"/>
        </w:rPr>
        <w:t>Còn như điều Khế kinh nói làm sao thông?</w:t>
      </w:r>
    </w:p>
    <w:p>
      <w:pPr>
        <w:pStyle w:val="BodyText"/>
        <w:spacing w:before="158"/>
        <w:ind w:left="677" w:firstLine="0"/>
      </w:pPr>
      <w:r>
        <w:rPr>
          <w:i/>
          <w:color w:val="231F20"/>
        </w:rPr>
        <w:t>Đáp: </w:t>
      </w:r>
      <w:r>
        <w:rPr>
          <w:color w:val="231F20"/>
        </w:rPr>
        <w:t>Do năm thứ duyên nên nói như thế: Đó là: 1. Gia hạnh. 2.</w:t>
      </w:r>
    </w:p>
    <w:p>
      <w:pPr>
        <w:pStyle w:val="BodyText"/>
        <w:spacing w:before="45"/>
        <w:ind w:left="110" w:firstLine="0"/>
      </w:pPr>
      <w:r>
        <w:rPr>
          <w:color w:val="231F20"/>
        </w:rPr>
        <w:t>Đối trị. 3. Làm việc. 4. Nối tiếp. 5. Bổ-đặc-già-la.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Do gia hạnh: Là các Sư Du-già trước khi tu gia hạnh khởi suy nghĩ: </w:t>
      </w:r>
      <w:r>
        <w:rPr>
          <w:color w:val="231F20"/>
          <w:spacing w:val="-10"/>
        </w:rPr>
        <w:t>Ta </w:t>
      </w:r>
      <w:r>
        <w:rPr>
          <w:color w:val="231F20"/>
        </w:rPr>
        <w:t>nên dứt hết tất cả sự sống (nẻo sinh tử) cho đến ta sẽ không còn nhận thân sau.</w:t>
      </w:r>
    </w:p>
    <w:p>
      <w:pPr>
        <w:pStyle w:val="BodyText"/>
        <w:spacing w:line="271" w:lineRule="auto"/>
        <w:ind w:right="108"/>
      </w:pPr>
      <w:r>
        <w:rPr>
          <w:color w:val="231F20"/>
        </w:rPr>
        <w:t>Do đối trị: Là các Sư Du-già tu các đối trị như thế khiến tất cả sự sống đều dứt hết v.v… cho đến khiến không còn nhận thân sau.</w:t>
      </w:r>
    </w:p>
    <w:p>
      <w:pPr>
        <w:pStyle w:val="BodyText"/>
        <w:spacing w:line="271" w:lineRule="auto" w:before="113"/>
        <w:ind w:right="108"/>
      </w:pPr>
      <w:r>
        <w:rPr>
          <w:color w:val="231F20"/>
        </w:rPr>
        <w:t>Do làm việc: Là các Sư Du-già làm các việc như thế khiến tất cả sự sống đều dứt hết v.v… cho đến không còn nhận thân sau.</w:t>
      </w:r>
    </w:p>
    <w:p>
      <w:pPr>
        <w:pStyle w:val="BodyText"/>
        <w:spacing w:line="271" w:lineRule="auto"/>
        <w:ind w:right="108"/>
      </w:pPr>
      <w:r>
        <w:rPr>
          <w:color w:val="231F20"/>
        </w:rPr>
        <w:t>Do</w:t>
      </w:r>
      <w:r>
        <w:rPr>
          <w:color w:val="231F20"/>
          <w:spacing w:val="-13"/>
        </w:rPr>
        <w:t> </w:t>
      </w:r>
      <w:r>
        <w:rPr>
          <w:color w:val="231F20"/>
        </w:rPr>
        <w:t>nối</w:t>
      </w:r>
      <w:r>
        <w:rPr>
          <w:color w:val="231F20"/>
          <w:spacing w:val="-13"/>
        </w:rPr>
        <w:t> </w:t>
      </w:r>
      <w:r>
        <w:rPr>
          <w:color w:val="231F20"/>
        </w:rPr>
        <w:t>tiếp:</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Sư</w:t>
      </w:r>
      <w:r>
        <w:rPr>
          <w:color w:val="231F20"/>
          <w:spacing w:val="-13"/>
        </w:rPr>
        <w:t> </w:t>
      </w:r>
      <w:r>
        <w:rPr>
          <w:color w:val="231F20"/>
        </w:rPr>
        <w:t>Du-già</w:t>
      </w:r>
      <w:r>
        <w:rPr>
          <w:color w:val="231F20"/>
          <w:spacing w:val="-12"/>
        </w:rPr>
        <w:t> </w:t>
      </w:r>
      <w:r>
        <w:rPr>
          <w:color w:val="231F20"/>
        </w:rPr>
        <w:t>có</w:t>
      </w:r>
      <w:r>
        <w:rPr>
          <w:color w:val="231F20"/>
          <w:spacing w:val="-13"/>
        </w:rPr>
        <w:t> </w:t>
      </w:r>
      <w:r>
        <w:rPr>
          <w:color w:val="231F20"/>
        </w:rPr>
        <w:t>được</w:t>
      </w:r>
      <w:r>
        <w:rPr>
          <w:color w:val="231F20"/>
          <w:spacing w:val="-12"/>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khiến tất cả sự sống đều dứt hết </w:t>
      </w:r>
      <w:r>
        <w:rPr>
          <w:color w:val="231F20"/>
          <w:spacing w:val="-5"/>
        </w:rPr>
        <w:t>v.v… </w:t>
      </w:r>
      <w:r>
        <w:rPr>
          <w:color w:val="231F20"/>
        </w:rPr>
        <w:t>cho đến không còn nhận thân</w:t>
      </w:r>
      <w:r>
        <w:rPr>
          <w:color w:val="231F20"/>
          <w:spacing w:val="-2"/>
        </w:rPr>
        <w:t> </w:t>
      </w:r>
      <w:r>
        <w:rPr>
          <w:color w:val="231F20"/>
        </w:rPr>
        <w:t>sau.</w:t>
      </w:r>
    </w:p>
    <w:p>
      <w:pPr>
        <w:pStyle w:val="BodyText"/>
        <w:spacing w:line="271" w:lineRule="auto"/>
        <w:ind w:right="108"/>
      </w:pPr>
      <w:r>
        <w:rPr>
          <w:color w:val="231F20"/>
        </w:rPr>
        <w:t>Do Bổ-đặc-già-la: Là Bổ-đặc-già-la như thế là dễ thấy, dễ nêu bày, tức tất cả sự sống đã hết v.v… cho đến không còn thọ thân sau.</w:t>
      </w:r>
    </w:p>
    <w:p>
      <w:pPr>
        <w:pStyle w:val="BodyText"/>
        <w:spacing w:line="271" w:lineRule="auto" w:before="113"/>
        <w:ind w:right="102"/>
      </w:pPr>
      <w:r>
        <w:rPr>
          <w:color w:val="231F20"/>
        </w:rPr>
        <w:t>Do năm </w:t>
      </w:r>
      <w:r>
        <w:rPr>
          <w:color w:val="231F20"/>
          <w:spacing w:val="2"/>
        </w:rPr>
        <w:t>duyên </w:t>
      </w:r>
      <w:r>
        <w:rPr>
          <w:color w:val="231F20"/>
        </w:rPr>
        <w:t>ấy nên </w:t>
      </w:r>
      <w:r>
        <w:rPr>
          <w:color w:val="231F20"/>
          <w:spacing w:val="2"/>
        </w:rPr>
        <w:t>kinh </w:t>
      </w:r>
      <w:r>
        <w:rPr>
          <w:color w:val="231F20"/>
        </w:rPr>
        <w:t>nói là: Sự </w:t>
      </w:r>
      <w:r>
        <w:rPr>
          <w:color w:val="231F20"/>
          <w:spacing w:val="2"/>
        </w:rPr>
        <w:t>sống </w:t>
      </w:r>
      <w:r>
        <w:rPr>
          <w:color w:val="231F20"/>
        </w:rPr>
        <w:t>của ta đã hết v.v… cho đến </w:t>
      </w:r>
      <w:r>
        <w:rPr>
          <w:color w:val="231F20"/>
          <w:spacing w:val="2"/>
        </w:rPr>
        <w:t>không </w:t>
      </w:r>
      <w:r>
        <w:rPr>
          <w:color w:val="231F20"/>
        </w:rPr>
        <w:t>còn </w:t>
      </w:r>
      <w:r>
        <w:rPr>
          <w:color w:val="231F20"/>
          <w:spacing w:val="2"/>
        </w:rPr>
        <w:t>nhận thân sau. Không phải </w:t>
      </w:r>
      <w:r>
        <w:rPr>
          <w:color w:val="231F20"/>
        </w:rPr>
        <w:t>là </w:t>
      </w:r>
      <w:r>
        <w:rPr>
          <w:color w:val="231F20"/>
          <w:spacing w:val="2"/>
        </w:rPr>
        <w:t>trong quán </w:t>
      </w:r>
      <w:r>
        <w:rPr>
          <w:color w:val="231F20"/>
        </w:rPr>
        <w:t>vô </w:t>
      </w:r>
      <w:r>
        <w:rPr>
          <w:color w:val="231F20"/>
          <w:spacing w:val="3"/>
        </w:rPr>
        <w:t>lậu </w:t>
      </w:r>
      <w:r>
        <w:rPr>
          <w:color w:val="231F20"/>
        </w:rPr>
        <w:t>có các </w:t>
      </w:r>
      <w:r>
        <w:rPr>
          <w:color w:val="231F20"/>
          <w:spacing w:val="2"/>
        </w:rPr>
        <w:t>hành tướng </w:t>
      </w:r>
      <w:r>
        <w:rPr>
          <w:color w:val="231F20"/>
        </w:rPr>
        <w:t>như </w:t>
      </w:r>
      <w:r>
        <w:rPr>
          <w:color w:val="231F20"/>
          <w:spacing w:val="2"/>
        </w:rPr>
        <w:t>thế, </w:t>
      </w:r>
      <w:r>
        <w:rPr>
          <w:color w:val="231F20"/>
        </w:rPr>
        <w:t>mà cần có hai </w:t>
      </w:r>
      <w:r>
        <w:rPr>
          <w:color w:val="231F20"/>
          <w:spacing w:val="2"/>
        </w:rPr>
        <w:t>trí, </w:t>
      </w:r>
      <w:r>
        <w:rPr>
          <w:color w:val="231F20"/>
        </w:rPr>
        <w:t>sau khi </w:t>
      </w:r>
      <w:r>
        <w:rPr>
          <w:color w:val="231F20"/>
          <w:spacing w:val="2"/>
        </w:rPr>
        <w:t>khởi </w:t>
      </w:r>
      <w:r>
        <w:rPr>
          <w:color w:val="231F20"/>
          <w:spacing w:val="3"/>
        </w:rPr>
        <w:t>phân </w:t>
      </w:r>
      <w:r>
        <w:rPr>
          <w:color w:val="231F20"/>
          <w:spacing w:val="2"/>
        </w:rPr>
        <w:t>biệt</w:t>
      </w:r>
      <w:r>
        <w:rPr>
          <w:color w:val="231F20"/>
          <w:spacing w:val="6"/>
        </w:rPr>
        <w:t> </w:t>
      </w:r>
      <w:r>
        <w:rPr>
          <w:color w:val="231F20"/>
        </w:rPr>
        <w:t>này.</w:t>
      </w:r>
    </w:p>
    <w:p>
      <w:pPr>
        <w:pStyle w:val="BodyText"/>
        <w:ind w:left="960" w:firstLine="0"/>
      </w:pPr>
      <w:r>
        <w:rPr>
          <w:color w:val="231F20"/>
        </w:rPr>
        <w:t>Có thuyết nói: Cũng có tuệ vô lậu lìa mười sáu hành tướng.</w:t>
      </w:r>
    </w:p>
    <w:p>
      <w:pPr>
        <w:pStyle w:val="BodyText"/>
        <w:spacing w:line="271" w:lineRule="auto" w:before="153"/>
        <w:ind w:right="107"/>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thì</w:t>
      </w:r>
      <w:r>
        <w:rPr>
          <w:color w:val="231F20"/>
          <w:spacing w:val="-9"/>
        </w:rPr>
        <w:t> </w:t>
      </w:r>
      <w:r>
        <w:rPr>
          <w:color w:val="231F20"/>
        </w:rPr>
        <w:t>khéo</w:t>
      </w:r>
      <w:r>
        <w:rPr>
          <w:color w:val="231F20"/>
          <w:spacing w:val="-8"/>
        </w:rPr>
        <w:t> </w:t>
      </w:r>
      <w:r>
        <w:rPr>
          <w:color w:val="231F20"/>
        </w:rPr>
        <w:t>thông</w:t>
      </w:r>
      <w:r>
        <w:rPr>
          <w:color w:val="231F20"/>
          <w:spacing w:val="-9"/>
        </w:rPr>
        <w:t> </w:t>
      </w:r>
      <w:r>
        <w:rPr>
          <w:color w:val="231F20"/>
        </w:rPr>
        <w:t>nơi</w:t>
      </w:r>
      <w:r>
        <w:rPr>
          <w:color w:val="231F20"/>
          <w:spacing w:val="-8"/>
        </w:rPr>
        <w:t> </w:t>
      </w:r>
      <w:r>
        <w:rPr>
          <w:color w:val="231F20"/>
        </w:rPr>
        <w:t>Luận</w:t>
      </w:r>
      <w:r>
        <w:rPr>
          <w:color w:val="231F20"/>
          <w:spacing w:val="-9"/>
        </w:rPr>
        <w:t> </w:t>
      </w:r>
      <w:r>
        <w:rPr>
          <w:color w:val="231F20"/>
        </w:rPr>
        <w:t>Phẩm</w:t>
      </w:r>
      <w:r>
        <w:rPr>
          <w:color w:val="231F20"/>
          <w:spacing w:val="-8"/>
        </w:rPr>
        <w:t> </w:t>
      </w:r>
      <w:r>
        <w:rPr>
          <w:color w:val="231F20"/>
        </w:rPr>
        <w:t>Loại</w:t>
      </w:r>
      <w:r>
        <w:rPr>
          <w:color w:val="231F20"/>
          <w:spacing w:val="-14"/>
        </w:rPr>
        <w:t> </w:t>
      </w:r>
      <w:r>
        <w:rPr>
          <w:color w:val="231F20"/>
        </w:rPr>
        <w:t>Túc</w:t>
      </w:r>
      <w:r>
        <w:rPr>
          <w:color w:val="231F20"/>
          <w:spacing w:val="-8"/>
        </w:rPr>
        <w:t> </w:t>
      </w:r>
      <w:r>
        <w:rPr>
          <w:color w:val="231F20"/>
          <w:spacing w:val="-6"/>
        </w:rPr>
        <w:t>v.v... </w:t>
      </w:r>
      <w:r>
        <w:rPr>
          <w:color w:val="231F20"/>
        </w:rPr>
        <w:t>nhưng trong Luận Thức Thân Túc vì sao không</w:t>
      </w:r>
      <w:r>
        <w:rPr>
          <w:color w:val="231F20"/>
          <w:spacing w:val="-17"/>
        </w:rPr>
        <w:t> </w:t>
      </w:r>
      <w:r>
        <w:rPr>
          <w:color w:val="231F20"/>
        </w:rPr>
        <w:t>nói?</w:t>
      </w:r>
    </w:p>
    <w:p>
      <w:pPr>
        <w:pStyle w:val="BodyText"/>
        <w:spacing w:line="271" w:lineRule="auto"/>
        <w:ind w:right="106"/>
      </w:pPr>
      <w:r>
        <w:rPr>
          <w:i/>
          <w:color w:val="231F20"/>
        </w:rPr>
        <w:t>Đáp:</w:t>
      </w:r>
      <w:r>
        <w:rPr>
          <w:i/>
          <w:color w:val="231F20"/>
          <w:spacing w:val="-12"/>
        </w:rPr>
        <w:t> </w:t>
      </w:r>
      <w:r>
        <w:rPr>
          <w:color w:val="231F20"/>
        </w:rPr>
        <w:t>Nếu</w:t>
      </w:r>
      <w:r>
        <w:rPr>
          <w:color w:val="231F20"/>
          <w:spacing w:val="-11"/>
        </w:rPr>
        <w:t> </w:t>
      </w:r>
      <w:r>
        <w:rPr>
          <w:color w:val="231F20"/>
        </w:rPr>
        <w:t>các</w:t>
      </w:r>
      <w:r>
        <w:rPr>
          <w:color w:val="231F20"/>
          <w:spacing w:val="-12"/>
        </w:rPr>
        <w:t> </w:t>
      </w:r>
      <w:r>
        <w:rPr>
          <w:color w:val="231F20"/>
        </w:rPr>
        <w:t>hành</w:t>
      </w:r>
      <w:r>
        <w:rPr>
          <w:color w:val="231F20"/>
          <w:spacing w:val="-11"/>
        </w:rPr>
        <w:t> </w:t>
      </w:r>
      <w:r>
        <w:rPr>
          <w:color w:val="231F20"/>
        </w:rPr>
        <w:t>tướng</w:t>
      </w:r>
      <w:r>
        <w:rPr>
          <w:color w:val="231F20"/>
          <w:spacing w:val="-11"/>
        </w:rPr>
        <w:t> </w:t>
      </w:r>
      <w:r>
        <w:rPr>
          <w:color w:val="231F20"/>
        </w:rPr>
        <w:t>trong</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có</w:t>
      </w:r>
      <w:r>
        <w:rPr>
          <w:color w:val="231F20"/>
          <w:spacing w:val="-12"/>
        </w:rPr>
        <w:t> </w:t>
      </w:r>
      <w:r>
        <w:rPr>
          <w:color w:val="231F20"/>
        </w:rPr>
        <w:t>các</w:t>
      </w:r>
      <w:r>
        <w:rPr>
          <w:color w:val="231F20"/>
          <w:spacing w:val="-11"/>
        </w:rPr>
        <w:t> </w:t>
      </w:r>
      <w:r>
        <w:rPr>
          <w:color w:val="231F20"/>
        </w:rPr>
        <w:t>dụng,</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làm được các việc thù thắng, thì Luận ấy nói, còn nếu không như thế thì không nói.</w:t>
      </w:r>
    </w:p>
    <w:p>
      <w:pPr>
        <w:pStyle w:val="BodyText"/>
        <w:spacing w:line="271" w:lineRule="auto" w:before="113"/>
        <w:ind w:right="107"/>
      </w:pPr>
      <w:r>
        <w:rPr>
          <w:color w:val="231F20"/>
        </w:rPr>
        <w:t>Lại nữa, nếu các hành tướng có thể nhập Thánh đạo, được</w:t>
      </w:r>
      <w:r>
        <w:rPr>
          <w:color w:val="231F20"/>
          <w:spacing w:val="-41"/>
        </w:rPr>
        <w:t> </w:t>
      </w:r>
      <w:r>
        <w:rPr>
          <w:color w:val="231F20"/>
        </w:rPr>
        <w:t>quả, lìa nhiễm, dứt hết lậu </w:t>
      </w:r>
      <w:r>
        <w:rPr>
          <w:color w:val="231F20"/>
          <w:spacing w:val="-4"/>
        </w:rPr>
        <w:t>v.v…, </w:t>
      </w:r>
      <w:r>
        <w:rPr>
          <w:color w:val="231F20"/>
        </w:rPr>
        <w:t>thì Luận ấy nói, còn không như thế thì không nói.</w:t>
      </w:r>
    </w:p>
    <w:p>
      <w:pPr>
        <w:pStyle w:val="BodyText"/>
        <w:spacing w:line="271" w:lineRule="auto"/>
        <w:ind w:right="106"/>
      </w:pPr>
      <w:r>
        <w:rPr>
          <w:color w:val="231F20"/>
        </w:rPr>
        <w:t>Lại nữa, nếu các hành tướng đều có cả bốn đạo gia hạnh, vô gián, giải thoát, thắng tấn, thì Luận ấy nói. Còn hành tướng của tuệ vô lậu khác, chỉ do các đạo gia hạnh xa, và đạo thắng tấn xa mới có thể đạt được thì Luận ấy không 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jc w:val="left"/>
      </w:pPr>
      <w:r>
        <w:rPr>
          <w:i/>
          <w:color w:val="231F20"/>
        </w:rPr>
        <w:t>Lời</w:t>
      </w:r>
      <w:r>
        <w:rPr>
          <w:i/>
          <w:color w:val="231F20"/>
          <w:spacing w:val="-13"/>
        </w:rPr>
        <w:t> </w:t>
      </w:r>
      <w:r>
        <w:rPr>
          <w:i/>
          <w:color w:val="231F20"/>
        </w:rPr>
        <w:t>bình:</w:t>
      </w:r>
      <w:r>
        <w:rPr>
          <w:i/>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vầy:</w:t>
      </w:r>
      <w:r>
        <w:rPr>
          <w:color w:val="231F20"/>
          <w:spacing w:val="-12"/>
        </w:rPr>
        <w:t> </w:t>
      </w:r>
      <w:r>
        <w:rPr>
          <w:color w:val="231F20"/>
        </w:rPr>
        <w:t>Là</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tuệ</w:t>
      </w:r>
      <w:r>
        <w:rPr>
          <w:color w:val="231F20"/>
          <w:spacing w:val="-12"/>
        </w:rPr>
        <w:t> </w:t>
      </w:r>
      <w:r>
        <w:rPr>
          <w:color w:val="231F20"/>
        </w:rPr>
        <w:t>vô</w:t>
      </w:r>
      <w:r>
        <w:rPr>
          <w:color w:val="231F20"/>
          <w:spacing w:val="-13"/>
        </w:rPr>
        <w:t> </w:t>
      </w:r>
      <w:r>
        <w:rPr>
          <w:color w:val="231F20"/>
        </w:rPr>
        <w:t>lậu</w:t>
      </w:r>
      <w:r>
        <w:rPr>
          <w:color w:val="231F20"/>
          <w:spacing w:val="-12"/>
        </w:rPr>
        <w:t> </w:t>
      </w:r>
      <w:r>
        <w:rPr>
          <w:color w:val="231F20"/>
        </w:rPr>
        <w:t>nào</w:t>
      </w:r>
      <w:r>
        <w:rPr>
          <w:color w:val="231F20"/>
          <w:spacing w:val="-12"/>
        </w:rPr>
        <w:t> </w:t>
      </w:r>
      <w:r>
        <w:rPr>
          <w:color w:val="231F20"/>
        </w:rPr>
        <w:t>lìa</w:t>
      </w:r>
      <w:r>
        <w:rPr>
          <w:color w:val="231F20"/>
          <w:spacing w:val="-12"/>
        </w:rPr>
        <w:t> </w:t>
      </w:r>
      <w:r>
        <w:rPr>
          <w:color w:val="231F20"/>
        </w:rPr>
        <w:t>mười sáu hành tướng Thánh</w:t>
      </w:r>
      <w:r>
        <w:rPr>
          <w:color w:val="231F20"/>
          <w:spacing w:val="-7"/>
        </w:rPr>
        <w:t> </w:t>
      </w:r>
      <w:r>
        <w:rPr>
          <w:color w:val="231F20"/>
        </w:rPr>
        <w:t>đạo.</w:t>
      </w:r>
    </w:p>
    <w:p>
      <w:pPr>
        <w:pStyle w:val="BodyText"/>
        <w:spacing w:before="112"/>
        <w:ind w:left="120" w:right="401" w:firstLine="0"/>
        <w:jc w:val="center"/>
      </w:pPr>
      <w:r>
        <w:rPr>
          <w:color w:val="231F20"/>
        </w:rPr>
        <w:t>***</w:t>
      </w:r>
    </w:p>
    <w:p>
      <w:pPr>
        <w:pStyle w:val="Heading3"/>
        <w:ind w:left="677" w:firstLine="0"/>
        <w:rPr>
          <w:i/>
        </w:rPr>
      </w:pPr>
      <w:r>
        <w:rPr>
          <w:i/>
          <w:color w:val="231F20"/>
        </w:rPr>
        <w:t>* Thế nào là học minh?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87"/>
      </w:pPr>
      <w:r>
        <w:rPr>
          <w:i/>
          <w:color w:val="231F20"/>
        </w:rPr>
        <w:t>Đáp: </w:t>
      </w:r>
      <w:r>
        <w:rPr>
          <w:color w:val="231F20"/>
        </w:rPr>
        <w:t>Là để phân biệt các nghĩa của Khế kinh. Như Khế kinh nói: Phật bảo các Cư sĩ: Trước hết các vị phải dùng học trí, </w:t>
      </w:r>
      <w:r>
        <w:rPr>
          <w:color w:val="231F20"/>
          <w:spacing w:val="2"/>
        </w:rPr>
        <w:t>học </w:t>
      </w:r>
      <w:r>
        <w:rPr>
          <w:color w:val="231F20"/>
        </w:rPr>
        <w:t>kiến, học minh quán sát bốn Thánh đế. Hiện </w:t>
      </w:r>
      <w:r>
        <w:rPr>
          <w:color w:val="231F20"/>
          <w:spacing w:val="-3"/>
        </w:rPr>
        <w:t>nay, </w:t>
      </w:r>
      <w:r>
        <w:rPr>
          <w:color w:val="231F20"/>
        </w:rPr>
        <w:t>Đồng tử Da-xá đây cũng dùng vô học trí, vô học kiến, vô học minh quán sát </w:t>
      </w:r>
      <w:r>
        <w:rPr>
          <w:color w:val="231F20"/>
          <w:spacing w:val="2"/>
        </w:rPr>
        <w:t>bốn </w:t>
      </w:r>
      <w:r>
        <w:rPr>
          <w:color w:val="231F20"/>
        </w:rPr>
        <w:t>Thánh đế, nên Đồng tử này quyết định không còn thích sống ở nhà, chứa nhóm tiền của, thọ hưởng năm dục lạc nữa v.v…”. Khế kinh tuy nói như thế nhưng không phân biệt về nghĩa. Khế kinh là </w:t>
      </w:r>
      <w:r>
        <w:rPr>
          <w:color w:val="231F20"/>
          <w:spacing w:val="2"/>
        </w:rPr>
        <w:t>chỗ </w:t>
      </w:r>
      <w:r>
        <w:rPr>
          <w:color w:val="231F20"/>
        </w:rPr>
        <w:t>dựa căn bản của Luận </w:t>
      </w:r>
      <w:r>
        <w:rPr>
          <w:color w:val="231F20"/>
          <w:spacing w:val="-3"/>
        </w:rPr>
        <w:t>nay, </w:t>
      </w:r>
      <w:r>
        <w:rPr>
          <w:color w:val="231F20"/>
        </w:rPr>
        <w:t>những điều Kinh kia chưa nói nay sẽ  nêu</w:t>
      </w:r>
      <w:r>
        <w:rPr>
          <w:color w:val="231F20"/>
          <w:spacing w:val="5"/>
        </w:rPr>
        <w:t> </w:t>
      </w:r>
      <w:r>
        <w:rPr>
          <w:color w:val="231F20"/>
          <w:spacing w:val="-3"/>
        </w:rPr>
        <w:t>bày.</w:t>
      </w:r>
    </w:p>
    <w:p>
      <w:pPr>
        <w:pStyle w:val="BodyText"/>
        <w:spacing w:line="273" w:lineRule="auto" w:before="106"/>
        <w:ind w:left="110" w:right="389"/>
      </w:pPr>
      <w:r>
        <w:rPr>
          <w:color w:val="231F20"/>
        </w:rPr>
        <w:t>Lại nữa, ở đời có nhiều người lầm chấp các thứ Luận chú, cho đó là sự hiểu biết sáng suốt, chân thật (Chân minh). Nghĩa là chi minh, sự việc minh, loài thú minh, loài chim minh, loài Cù-lạp-tỳ minh,</w:t>
      </w:r>
      <w:r>
        <w:rPr>
          <w:color w:val="231F20"/>
          <w:spacing w:val="-14"/>
        </w:rPr>
        <w:t> </w:t>
      </w:r>
      <w:r>
        <w:rPr>
          <w:color w:val="231F20"/>
        </w:rPr>
        <w:t>Sát-ni-ca</w:t>
      </w:r>
      <w:r>
        <w:rPr>
          <w:color w:val="231F20"/>
          <w:spacing w:val="-14"/>
        </w:rPr>
        <w:t> </w:t>
      </w:r>
      <w:r>
        <w:rPr>
          <w:color w:val="231F20"/>
        </w:rPr>
        <w:t>minh,</w:t>
      </w:r>
      <w:r>
        <w:rPr>
          <w:color w:val="231F20"/>
          <w:spacing w:val="-14"/>
        </w:rPr>
        <w:t> </w:t>
      </w:r>
      <w:r>
        <w:rPr>
          <w:color w:val="231F20"/>
        </w:rPr>
        <w:t>Kiện-đà-lê</w:t>
      </w:r>
      <w:r>
        <w:rPr>
          <w:color w:val="231F20"/>
          <w:spacing w:val="-14"/>
        </w:rPr>
        <w:t> </w:t>
      </w:r>
      <w:r>
        <w:rPr>
          <w:color w:val="231F20"/>
        </w:rPr>
        <w:t>minh,</w:t>
      </w:r>
      <w:r>
        <w:rPr>
          <w:color w:val="231F20"/>
          <w:spacing w:val="-13"/>
        </w:rPr>
        <w:t> </w:t>
      </w:r>
      <w:r>
        <w:rPr>
          <w:color w:val="231F20"/>
        </w:rPr>
        <w:t>sao</w:t>
      </w:r>
      <w:r>
        <w:rPr>
          <w:color w:val="231F20"/>
          <w:spacing w:val="-14"/>
        </w:rPr>
        <w:t> </w:t>
      </w:r>
      <w:r>
        <w:rPr>
          <w:color w:val="231F20"/>
        </w:rPr>
        <w:t>minh,</w:t>
      </w:r>
      <w:r>
        <w:rPr>
          <w:color w:val="231F20"/>
          <w:spacing w:val="-14"/>
        </w:rPr>
        <w:t> </w:t>
      </w:r>
      <w:r>
        <w:rPr>
          <w:color w:val="231F20"/>
        </w:rPr>
        <w:t>loài</w:t>
      </w:r>
      <w:r>
        <w:rPr>
          <w:color w:val="231F20"/>
          <w:spacing w:val="-14"/>
        </w:rPr>
        <w:t> </w:t>
      </w:r>
      <w:r>
        <w:rPr>
          <w:color w:val="231F20"/>
        </w:rPr>
        <w:t>quạ</w:t>
      </w:r>
      <w:r>
        <w:rPr>
          <w:color w:val="231F20"/>
          <w:spacing w:val="-13"/>
        </w:rPr>
        <w:t> </w:t>
      </w:r>
      <w:r>
        <w:rPr>
          <w:color w:val="231F20"/>
        </w:rPr>
        <w:t>minh,</w:t>
      </w:r>
      <w:r>
        <w:rPr>
          <w:color w:val="231F20"/>
          <w:spacing w:val="-14"/>
        </w:rPr>
        <w:t> </w:t>
      </w:r>
      <w:r>
        <w:rPr>
          <w:color w:val="231F20"/>
        </w:rPr>
        <w:t>loài công minh, cây móc voi minh, chú rồng rắn minh, lửa minh, nước minh, mê loạn minh </w:t>
      </w:r>
      <w:r>
        <w:rPr>
          <w:color w:val="231F20"/>
          <w:spacing w:val="-6"/>
        </w:rPr>
        <w:t>v.v... </w:t>
      </w:r>
      <w:r>
        <w:rPr>
          <w:color w:val="231F20"/>
        </w:rPr>
        <w:t>Các phái ngoại luận cho: Thế gian đối với các thứ đó khởi lên tưởng là chân minh. Nay nhằm ngăn chận các ý tưởng đó, chỉ rõ riêng có một thứ chân minh thắng nghĩa, nên tạo ra phần Luận </w:t>
      </w:r>
      <w:r>
        <w:rPr>
          <w:color w:val="231F20"/>
          <w:spacing w:val="-5"/>
        </w:rPr>
        <w:t>này.</w:t>
      </w:r>
    </w:p>
    <w:p>
      <w:pPr>
        <w:pStyle w:val="BodyText"/>
        <w:spacing w:before="106"/>
        <w:ind w:left="677" w:firstLine="0"/>
      </w:pPr>
      <w:r>
        <w:rPr>
          <w:i/>
          <w:color w:val="231F20"/>
        </w:rPr>
        <w:t>Hỏi: </w:t>
      </w:r>
      <w:r>
        <w:rPr>
          <w:color w:val="231F20"/>
        </w:rPr>
        <w:t>Thế nào là học minh?</w:t>
      </w:r>
    </w:p>
    <w:p>
      <w:pPr>
        <w:pStyle w:val="BodyText"/>
        <w:spacing w:before="154"/>
        <w:ind w:left="677" w:firstLine="0"/>
        <w:jc w:val="left"/>
      </w:pPr>
      <w:r>
        <w:rPr>
          <w:i/>
          <w:color w:val="231F20"/>
        </w:rPr>
        <w:t>Đáp: </w:t>
      </w:r>
      <w:r>
        <w:rPr>
          <w:color w:val="231F20"/>
        </w:rPr>
        <w:t>Đó là tuệ hữu học, tức là tuệ vô lậu ở phần vị hữu học.</w:t>
      </w:r>
    </w:p>
    <w:p>
      <w:pPr>
        <w:spacing w:before="155"/>
        <w:ind w:left="677" w:right="0" w:firstLine="0"/>
        <w:jc w:val="left"/>
        <w:rPr>
          <w:sz w:val="26"/>
        </w:rPr>
      </w:pPr>
      <w:r>
        <w:rPr>
          <w:i/>
          <w:color w:val="231F20"/>
          <w:sz w:val="26"/>
        </w:rPr>
        <w:t>Hỏi: </w:t>
      </w:r>
      <w:r>
        <w:rPr>
          <w:color w:val="231F20"/>
          <w:sz w:val="26"/>
        </w:rPr>
        <w:t>Thế nào là học trí?</w:t>
      </w:r>
    </w:p>
    <w:p>
      <w:pPr>
        <w:pStyle w:val="BodyText"/>
        <w:spacing w:line="273" w:lineRule="auto" w:before="154"/>
        <w:ind w:left="110" w:right="390"/>
      </w:pPr>
      <w:r>
        <w:rPr>
          <w:i/>
          <w:color w:val="231F20"/>
        </w:rPr>
        <w:t>Đáp:</w:t>
      </w:r>
      <w:r>
        <w:rPr>
          <w:i/>
          <w:color w:val="231F20"/>
          <w:spacing w:val="-5"/>
        </w:rPr>
        <w:t> </w:t>
      </w:r>
      <w:r>
        <w:rPr>
          <w:color w:val="231F20"/>
        </w:rPr>
        <w:t>Đó</w:t>
      </w:r>
      <w:r>
        <w:rPr>
          <w:color w:val="231F20"/>
          <w:spacing w:val="-4"/>
        </w:rPr>
        <w:t> </w:t>
      </w:r>
      <w:r>
        <w:rPr>
          <w:color w:val="231F20"/>
        </w:rPr>
        <w:t>là</w:t>
      </w:r>
      <w:r>
        <w:rPr>
          <w:color w:val="231F20"/>
          <w:spacing w:val="-4"/>
        </w:rPr>
        <w:t> </w:t>
      </w:r>
      <w:r>
        <w:rPr>
          <w:color w:val="231F20"/>
        </w:rPr>
        <w:t>tám</w:t>
      </w:r>
      <w:r>
        <w:rPr>
          <w:color w:val="231F20"/>
          <w:spacing w:val="-4"/>
        </w:rPr>
        <w:t> </w:t>
      </w:r>
      <w:r>
        <w:rPr>
          <w:color w:val="231F20"/>
        </w:rPr>
        <w:t>trí</w:t>
      </w:r>
      <w:r>
        <w:rPr>
          <w:color w:val="231F20"/>
          <w:spacing w:val="-5"/>
        </w:rPr>
        <w:t> </w:t>
      </w:r>
      <w:r>
        <w:rPr>
          <w:color w:val="231F20"/>
        </w:rPr>
        <w:t>hữu</w:t>
      </w:r>
      <w:r>
        <w:rPr>
          <w:color w:val="231F20"/>
          <w:spacing w:val="-4"/>
        </w:rPr>
        <w:t> </w:t>
      </w:r>
      <w:r>
        <w:rPr>
          <w:color w:val="231F20"/>
        </w:rPr>
        <w:t>học,</w:t>
      </w:r>
      <w:r>
        <w:rPr>
          <w:color w:val="231F20"/>
          <w:spacing w:val="-4"/>
        </w:rPr>
        <w:t> </w:t>
      </w:r>
      <w:r>
        <w:rPr>
          <w:color w:val="231F20"/>
        </w:rPr>
        <w:t>tức</w:t>
      </w:r>
      <w:r>
        <w:rPr>
          <w:color w:val="231F20"/>
          <w:spacing w:val="-4"/>
        </w:rPr>
        <w:t> </w:t>
      </w:r>
      <w:r>
        <w:rPr>
          <w:color w:val="231F20"/>
        </w:rPr>
        <w:t>là</w:t>
      </w:r>
      <w:r>
        <w:rPr>
          <w:color w:val="231F20"/>
          <w:spacing w:val="-5"/>
        </w:rPr>
        <w:t> </w:t>
      </w:r>
      <w:r>
        <w:rPr>
          <w:color w:val="231F20"/>
        </w:rPr>
        <w:t>bốn</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và</w:t>
      </w:r>
      <w:r>
        <w:rPr>
          <w:color w:val="231F20"/>
          <w:spacing w:val="-5"/>
        </w:rPr>
        <w:t> </w:t>
      </w:r>
      <w:r>
        <w:rPr>
          <w:color w:val="231F20"/>
        </w:rPr>
        <w:t>bốn</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ở phần vị hữu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vô học minh?</w:t>
      </w:r>
    </w:p>
    <w:p>
      <w:pPr>
        <w:pStyle w:val="BodyText"/>
        <w:spacing w:before="154"/>
        <w:ind w:left="960" w:firstLine="0"/>
        <w:jc w:val="left"/>
      </w:pPr>
      <w:r>
        <w:rPr>
          <w:i/>
          <w:color w:val="231F20"/>
        </w:rPr>
        <w:t>Đáp: </w:t>
      </w:r>
      <w:r>
        <w:rPr>
          <w:color w:val="231F20"/>
        </w:rPr>
        <w:t>Đó là tuệ vô học, tức là các tuệ vô lậu ở phần vị vô học.</w:t>
      </w:r>
    </w:p>
    <w:p>
      <w:pPr>
        <w:pStyle w:val="BodyText"/>
        <w:spacing w:before="155"/>
        <w:ind w:left="960" w:firstLine="0"/>
        <w:jc w:val="left"/>
      </w:pPr>
      <w:r>
        <w:rPr>
          <w:i/>
          <w:color w:val="231F20"/>
        </w:rPr>
        <w:t>Hỏi: </w:t>
      </w:r>
      <w:r>
        <w:rPr>
          <w:color w:val="231F20"/>
        </w:rPr>
        <w:t>Thế nào là vô học trí?</w:t>
      </w:r>
    </w:p>
    <w:p>
      <w:pPr>
        <w:pStyle w:val="BodyText"/>
        <w:spacing w:line="273" w:lineRule="auto" w:before="154"/>
        <w:jc w:val="left"/>
      </w:pPr>
      <w:r>
        <w:rPr>
          <w:i/>
          <w:color w:val="231F20"/>
        </w:rPr>
        <w:t>Đáp: </w:t>
      </w:r>
      <w:r>
        <w:rPr>
          <w:color w:val="231F20"/>
        </w:rPr>
        <w:t>Đó là tám trí vô học, tức là bốn pháp trí và bốn loại trí ở quả vị vô học.</w:t>
      </w:r>
    </w:p>
    <w:p>
      <w:pPr>
        <w:spacing w:before="112"/>
        <w:ind w:left="960" w:right="0" w:firstLine="0"/>
        <w:jc w:val="left"/>
        <w:rPr>
          <w:sz w:val="26"/>
        </w:rPr>
      </w:pPr>
      <w:r>
        <w:rPr>
          <w:i/>
          <w:color w:val="231F20"/>
          <w:sz w:val="26"/>
        </w:rPr>
        <w:t>Hỏi: </w:t>
      </w:r>
      <w:r>
        <w:rPr>
          <w:color w:val="231F20"/>
          <w:sz w:val="26"/>
        </w:rPr>
        <w:t>Vì sao gọi là minh?</w:t>
      </w:r>
    </w:p>
    <w:p>
      <w:pPr>
        <w:pStyle w:val="BodyText"/>
        <w:spacing w:before="154"/>
        <w:ind w:left="960" w:firstLine="0"/>
      </w:pPr>
      <w:r>
        <w:rPr>
          <w:i/>
          <w:color w:val="231F20"/>
        </w:rPr>
        <w:t>Đáp: </w:t>
      </w:r>
      <w:r>
        <w:rPr>
          <w:color w:val="231F20"/>
        </w:rPr>
        <w:t>Hiểu biết thấu suốt rõ ràng nên gọi là minh.</w:t>
      </w:r>
    </w:p>
    <w:p>
      <w:pPr>
        <w:pStyle w:val="BodyText"/>
        <w:spacing w:line="273" w:lineRule="auto" w:before="155"/>
        <w:ind w:right="107"/>
      </w:pPr>
      <w:r>
        <w:rPr>
          <w:i/>
          <w:color w:val="231F20"/>
        </w:rPr>
        <w:t>Hỏi: </w:t>
      </w:r>
      <w:r>
        <w:rPr>
          <w:color w:val="231F20"/>
        </w:rPr>
        <w:t>Nếu như thế thì các tuệ hữu lậu thiện cũng hiểu biết thấu suốt rõ ràng, cũng nên gọi là minh?</w:t>
      </w:r>
    </w:p>
    <w:p>
      <w:pPr>
        <w:pStyle w:val="BodyText"/>
        <w:spacing w:line="273" w:lineRule="auto" w:before="112"/>
        <w:ind w:right="107"/>
      </w:pPr>
      <w:r>
        <w:rPr>
          <w:i/>
          <w:color w:val="231F20"/>
        </w:rPr>
        <w:t>Đáp: </w:t>
      </w:r>
      <w:r>
        <w:rPr>
          <w:color w:val="231F20"/>
        </w:rPr>
        <w:t>Nếu có thể hiểu biết thấu suốt rõ ràng và quyết định lựa chọn hiện quán nơi bốn Thánh đế mới gọi là minh. Các tuệ hữu lậu thiện, tuy có thể hiểu biết thấu suốt, nhưng đối với bốn Thánh đế không thể quyết định lựa chọn hiện quán, nên không gọi là minh. Như phần thuận với quyết trạch gồm thâu cả tuệ, tuy rất mạnh, nhanh, nhưng đối với bốn Thánh đế chưa thể quyết định lựa chọn hiện quán, chưa thể quyết định lựa chọn hiện quán các đế một cách rốt ráo, chân thật.</w:t>
      </w:r>
    </w:p>
    <w:p>
      <w:pPr>
        <w:pStyle w:val="BodyText"/>
        <w:spacing w:line="273" w:lineRule="auto" w:before="106"/>
        <w:ind w:right="106"/>
      </w:pPr>
      <w:r>
        <w:rPr>
          <w:color w:val="231F20"/>
        </w:rPr>
        <w:t>Lại nữa, nếu có thể hiểu biết thấu suốt, không bị các thứ vô tri do dự, tà kiến làm rối loạn, đoạn trừ các kiến, nghi không còn khởi lên nữa, không tăng thêm các hữu sinh già bệnh chết, không phải là việc của thân kiến, không bị rơi vào khổ, tập, không tăng nhiều vô minh, xa lìa vĩnh viễn các phiền não, các tà ma quỷ quái v.v… mới gọi là minh. Còn các tuệ hữu lậu thiện tuy có thể hiểu biết thấu suốt nhưng lại không có các đức khác, nên không gọi là minh.</w:t>
      </w:r>
    </w:p>
    <w:p>
      <w:pPr>
        <w:pStyle w:val="BodyText"/>
        <w:spacing w:line="273" w:lineRule="auto" w:before="108"/>
        <w:ind w:right="108"/>
      </w:pPr>
      <w:r>
        <w:rPr>
          <w:color w:val="231F20"/>
        </w:rPr>
        <w:t>Lại nữa, các tuệ hữu lậu thiện đều liên hệ với cả hai phẩm, nên không gọi là minh. Nghĩa là chúng cùng làm ba duyên cho cả minh và vô minh. Như người cùng giao thiệp với kẻ oán, người thân của mình, thì không nhất định gọi là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w:t>
      </w:r>
      <w:r>
        <w:rPr>
          <w:color w:val="231F20"/>
          <w:spacing w:val="-10"/>
        </w:rPr>
        <w:t> </w:t>
      </w:r>
      <w:r>
        <w:rPr>
          <w:color w:val="231F20"/>
        </w:rPr>
        <w:t>nữa,</w:t>
      </w:r>
      <w:r>
        <w:rPr>
          <w:color w:val="231F20"/>
          <w:spacing w:val="-10"/>
        </w:rPr>
        <w:t> </w:t>
      </w:r>
      <w:r>
        <w:rPr>
          <w:color w:val="231F20"/>
        </w:rPr>
        <w:t>các</w:t>
      </w:r>
      <w:r>
        <w:rPr>
          <w:color w:val="231F20"/>
          <w:spacing w:val="-10"/>
        </w:rPr>
        <w:t> </w:t>
      </w:r>
      <w:r>
        <w:rPr>
          <w:color w:val="231F20"/>
        </w:rPr>
        <w:t>tuệ</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9"/>
        </w:rPr>
        <w:t> </w:t>
      </w:r>
      <w:r>
        <w:rPr>
          <w:color w:val="231F20"/>
        </w:rPr>
        <w:t>lại</w:t>
      </w:r>
      <w:r>
        <w:rPr>
          <w:color w:val="231F20"/>
          <w:spacing w:val="-10"/>
        </w:rPr>
        <w:t> </w:t>
      </w:r>
      <w:r>
        <w:rPr>
          <w:color w:val="231F20"/>
        </w:rPr>
        <w:t>cùng</w:t>
      </w:r>
      <w:r>
        <w:rPr>
          <w:color w:val="231F20"/>
          <w:spacing w:val="-10"/>
        </w:rPr>
        <w:t> </w:t>
      </w:r>
      <w:r>
        <w:rPr>
          <w:color w:val="231F20"/>
        </w:rPr>
        <w:t>đi</w:t>
      </w:r>
      <w:r>
        <w:rPr>
          <w:color w:val="231F20"/>
          <w:spacing w:val="-10"/>
        </w:rPr>
        <w:t> </w:t>
      </w:r>
      <w:r>
        <w:rPr>
          <w:color w:val="231F20"/>
        </w:rPr>
        <w:t>với</w:t>
      </w:r>
      <w:r>
        <w:rPr>
          <w:color w:val="231F20"/>
          <w:spacing w:val="-10"/>
        </w:rPr>
        <w:t> </w:t>
      </w:r>
      <w:r>
        <w:rPr>
          <w:color w:val="231F20"/>
        </w:rPr>
        <w:t>kẻ</w:t>
      </w:r>
      <w:r>
        <w:rPr>
          <w:color w:val="231F20"/>
          <w:spacing w:val="-10"/>
        </w:rPr>
        <w:t> </w:t>
      </w:r>
      <w:r>
        <w:rPr>
          <w:color w:val="231F20"/>
        </w:rPr>
        <w:t>hủy</w:t>
      </w:r>
      <w:r>
        <w:rPr>
          <w:color w:val="231F20"/>
          <w:spacing w:val="-9"/>
        </w:rPr>
        <w:t> </w:t>
      </w:r>
      <w:r>
        <w:rPr>
          <w:color w:val="231F20"/>
        </w:rPr>
        <w:t>báng</w:t>
      </w:r>
      <w:r>
        <w:rPr>
          <w:color w:val="231F20"/>
          <w:spacing w:val="-10"/>
        </w:rPr>
        <w:t> </w:t>
      </w:r>
      <w:r>
        <w:rPr>
          <w:color w:val="231F20"/>
          <w:spacing w:val="-3"/>
        </w:rPr>
        <w:t>minh, </w:t>
      </w:r>
      <w:r>
        <w:rPr>
          <w:color w:val="231F20"/>
        </w:rPr>
        <w:t>thuộc về phẩm khổ tập thế gian, nên không gọi là minh.</w:t>
      </w:r>
    </w:p>
    <w:p>
      <w:pPr>
        <w:pStyle w:val="BodyText"/>
        <w:spacing w:line="271" w:lineRule="auto" w:before="113"/>
        <w:ind w:left="110" w:right="389"/>
      </w:pPr>
      <w:r>
        <w:rPr>
          <w:i/>
          <w:color w:val="231F20"/>
        </w:rPr>
        <w:t>Hỏi: </w:t>
      </w:r>
      <w:r>
        <w:rPr>
          <w:color w:val="231F20"/>
        </w:rPr>
        <w:t>Nếu tuệ hữu lậu thiện không được gọi là minh thì những điều nơi Khế kinh nói làm sao thông? Như Khế kinh nói: Có ba thứ minh, đó là: 1. Túc trụ tùy niệm trí chứng minh. 2. Tử sinh trí</w:t>
      </w:r>
      <w:r>
        <w:rPr>
          <w:color w:val="231F20"/>
          <w:spacing w:val="-43"/>
        </w:rPr>
        <w:t> </w:t>
      </w:r>
      <w:r>
        <w:rPr>
          <w:color w:val="231F20"/>
        </w:rPr>
        <w:t>chứng minh. 3. Lậu tận trí chứng minh. Một thứ sau thì có thể như thế, còn hai minh trước thì thế nào?</w:t>
      </w:r>
    </w:p>
    <w:p>
      <w:pPr>
        <w:pStyle w:val="BodyText"/>
        <w:spacing w:line="271" w:lineRule="auto" w:before="115"/>
        <w:ind w:left="110" w:right="390"/>
      </w:pPr>
      <w:r>
        <w:rPr>
          <w:i/>
          <w:color w:val="231F20"/>
        </w:rPr>
        <w:t>Đáp: </w:t>
      </w:r>
      <w:r>
        <w:rPr>
          <w:color w:val="231F20"/>
        </w:rPr>
        <w:t>Hai thứ trước cũng có một phần ít tướng của minh, nên giả</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minh.</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chúng</w:t>
      </w:r>
      <w:r>
        <w:rPr>
          <w:color w:val="231F20"/>
          <w:spacing w:val="-8"/>
        </w:rPr>
        <w:t> </w:t>
      </w:r>
      <w:r>
        <w:rPr>
          <w:color w:val="231F20"/>
        </w:rPr>
        <w:t>trái</w:t>
      </w:r>
      <w:r>
        <w:rPr>
          <w:color w:val="231F20"/>
          <w:spacing w:val="-9"/>
        </w:rPr>
        <w:t> </w:t>
      </w:r>
      <w:r>
        <w:rPr>
          <w:color w:val="231F20"/>
        </w:rPr>
        <w:t>với</w:t>
      </w:r>
      <w:r>
        <w:rPr>
          <w:color w:val="231F20"/>
          <w:spacing w:val="-8"/>
        </w:rPr>
        <w:t> </w:t>
      </w:r>
      <w:r>
        <w:rPr>
          <w:color w:val="231F20"/>
        </w:rPr>
        <w:t>phiền</w:t>
      </w:r>
      <w:r>
        <w:rPr>
          <w:color w:val="231F20"/>
          <w:spacing w:val="-8"/>
        </w:rPr>
        <w:t> </w:t>
      </w:r>
      <w:r>
        <w:rPr>
          <w:color w:val="231F20"/>
        </w:rPr>
        <w:t>não,</w:t>
      </w:r>
      <w:r>
        <w:rPr>
          <w:color w:val="231F20"/>
          <w:spacing w:val="-9"/>
        </w:rPr>
        <w:t> </w:t>
      </w:r>
      <w:r>
        <w:rPr>
          <w:color w:val="231F20"/>
        </w:rPr>
        <w:t>không</w:t>
      </w:r>
      <w:r>
        <w:rPr>
          <w:color w:val="231F20"/>
          <w:spacing w:val="-8"/>
        </w:rPr>
        <w:t> </w:t>
      </w:r>
      <w:r>
        <w:rPr>
          <w:color w:val="231F20"/>
        </w:rPr>
        <w:t>xen</w:t>
      </w:r>
      <w:r>
        <w:rPr>
          <w:color w:val="231F20"/>
          <w:spacing w:val="-8"/>
        </w:rPr>
        <w:t> </w:t>
      </w:r>
      <w:r>
        <w:rPr>
          <w:color w:val="231F20"/>
        </w:rPr>
        <w:t>lẫn</w:t>
      </w:r>
      <w:r>
        <w:rPr>
          <w:color w:val="231F20"/>
          <w:spacing w:val="-8"/>
        </w:rPr>
        <w:t> </w:t>
      </w:r>
      <w:r>
        <w:rPr>
          <w:color w:val="231F20"/>
        </w:rPr>
        <w:t>với phiền</w:t>
      </w:r>
      <w:r>
        <w:rPr>
          <w:color w:val="231F20"/>
          <w:spacing w:val="-6"/>
        </w:rPr>
        <w:t> </w:t>
      </w:r>
      <w:r>
        <w:rPr>
          <w:color w:val="231F20"/>
        </w:rPr>
        <w:t>não,</w:t>
      </w:r>
      <w:r>
        <w:rPr>
          <w:color w:val="231F20"/>
          <w:spacing w:val="-6"/>
        </w:rPr>
        <w:t> </w:t>
      </w:r>
      <w:r>
        <w:rPr>
          <w:color w:val="231F20"/>
        </w:rPr>
        <w:t>là</w:t>
      </w:r>
      <w:r>
        <w:rPr>
          <w:color w:val="231F20"/>
          <w:spacing w:val="-6"/>
        </w:rPr>
        <w:t> </w:t>
      </w:r>
      <w:r>
        <w:rPr>
          <w:color w:val="231F20"/>
        </w:rPr>
        <w:t>thuận</w:t>
      </w:r>
      <w:r>
        <w:rPr>
          <w:color w:val="231F20"/>
          <w:spacing w:val="-6"/>
        </w:rPr>
        <w:t> </w:t>
      </w:r>
      <w:r>
        <w:rPr>
          <w:color w:val="231F20"/>
        </w:rPr>
        <w:t>với</w:t>
      </w:r>
      <w:r>
        <w:rPr>
          <w:color w:val="231F20"/>
          <w:spacing w:val="-6"/>
        </w:rPr>
        <w:t> </w:t>
      </w:r>
      <w:r>
        <w:rPr>
          <w:color w:val="231F20"/>
        </w:rPr>
        <w:t>nghĩa</w:t>
      </w:r>
      <w:r>
        <w:rPr>
          <w:color w:val="231F20"/>
          <w:spacing w:val="-6"/>
        </w:rPr>
        <w:t> </w:t>
      </w:r>
      <w:r>
        <w:rPr>
          <w:color w:val="231F20"/>
        </w:rPr>
        <w:t>minh</w:t>
      </w:r>
      <w:r>
        <w:rPr>
          <w:color w:val="231F20"/>
          <w:spacing w:val="-6"/>
        </w:rPr>
        <w:t> </w:t>
      </w:r>
      <w:r>
        <w:rPr>
          <w:color w:val="231F20"/>
        </w:rPr>
        <w:t>thắng</w:t>
      </w:r>
      <w:r>
        <w:rPr>
          <w:color w:val="231F20"/>
          <w:spacing w:val="-6"/>
        </w:rPr>
        <w:t> </w:t>
      </w:r>
      <w:r>
        <w:rPr>
          <w:color w:val="231F20"/>
        </w:rPr>
        <w:t>nghĩa</w:t>
      </w:r>
      <w:r>
        <w:rPr>
          <w:color w:val="231F20"/>
          <w:spacing w:val="-5"/>
        </w:rPr>
        <w:t> </w:t>
      </w:r>
      <w:r>
        <w:rPr>
          <w:color w:val="231F20"/>
        </w:rPr>
        <w:t>dẫn</w:t>
      </w:r>
      <w:r>
        <w:rPr>
          <w:color w:val="231F20"/>
          <w:spacing w:val="-6"/>
        </w:rPr>
        <w:t> </w:t>
      </w:r>
      <w:r>
        <w:rPr>
          <w:color w:val="231F20"/>
        </w:rPr>
        <w:t>đến</w:t>
      </w:r>
      <w:r>
        <w:rPr>
          <w:color w:val="231F20"/>
          <w:spacing w:val="-6"/>
        </w:rPr>
        <w:t> </w:t>
      </w:r>
      <w:r>
        <w:rPr>
          <w:color w:val="231F20"/>
        </w:rPr>
        <w:t>minh</w:t>
      </w:r>
      <w:r>
        <w:rPr>
          <w:color w:val="231F20"/>
          <w:spacing w:val="-6"/>
        </w:rPr>
        <w:t> </w:t>
      </w:r>
      <w:r>
        <w:rPr>
          <w:color w:val="231F20"/>
        </w:rPr>
        <w:t>vô</w:t>
      </w:r>
      <w:r>
        <w:rPr>
          <w:color w:val="231F20"/>
          <w:spacing w:val="-6"/>
        </w:rPr>
        <w:t> </w:t>
      </w:r>
      <w:r>
        <w:rPr>
          <w:color w:val="231F20"/>
          <w:spacing w:val="-4"/>
        </w:rPr>
        <w:t>lậu. </w:t>
      </w:r>
      <w:r>
        <w:rPr>
          <w:color w:val="231F20"/>
        </w:rPr>
        <w:t>Thế</w:t>
      </w:r>
      <w:r>
        <w:rPr>
          <w:color w:val="231F20"/>
          <w:spacing w:val="-3"/>
        </w:rPr>
        <w:t> </w:t>
      </w:r>
      <w:r>
        <w:rPr>
          <w:color w:val="231F20"/>
        </w:rPr>
        <w:t>nên</w:t>
      </w:r>
      <w:r>
        <w:rPr>
          <w:color w:val="231F20"/>
          <w:spacing w:val="-8"/>
        </w:rPr>
        <w:t> </w:t>
      </w:r>
      <w:r>
        <w:rPr>
          <w:color w:val="231F20"/>
        </w:rPr>
        <w:t>Tôn</w:t>
      </w:r>
      <w:r>
        <w:rPr>
          <w:color w:val="231F20"/>
          <w:spacing w:val="-3"/>
        </w:rPr>
        <w:t> </w:t>
      </w:r>
      <w:r>
        <w:rPr>
          <w:color w:val="231F20"/>
        </w:rPr>
        <w:t>giả</w:t>
      </w:r>
      <w:r>
        <w:rPr>
          <w:color w:val="231F20"/>
          <w:spacing w:val="-3"/>
        </w:rPr>
        <w:t> </w:t>
      </w:r>
      <w:r>
        <w:rPr>
          <w:color w:val="231F20"/>
        </w:rPr>
        <w:t>Diệu</w:t>
      </w:r>
      <w:r>
        <w:rPr>
          <w:color w:val="231F20"/>
          <w:spacing w:val="-3"/>
        </w:rPr>
        <w:t> </w:t>
      </w:r>
      <w:r>
        <w:rPr>
          <w:color w:val="231F20"/>
        </w:rPr>
        <w:t>Âm</w:t>
      </w:r>
      <w:r>
        <w:rPr>
          <w:color w:val="231F20"/>
          <w:spacing w:val="-3"/>
        </w:rPr>
        <w:t> </w:t>
      </w:r>
      <w:r>
        <w:rPr>
          <w:color w:val="231F20"/>
        </w:rPr>
        <w:t>nói:</w:t>
      </w:r>
      <w:r>
        <w:rPr>
          <w:color w:val="231F20"/>
          <w:spacing w:val="-8"/>
        </w:rPr>
        <w:t> </w:t>
      </w:r>
      <w:r>
        <w:rPr>
          <w:color w:val="231F20"/>
        </w:rPr>
        <w:t>Trong</w:t>
      </w:r>
      <w:r>
        <w:rPr>
          <w:color w:val="231F20"/>
          <w:spacing w:val="-3"/>
        </w:rPr>
        <w:t> </w:t>
      </w:r>
      <w:r>
        <w:rPr>
          <w:color w:val="231F20"/>
        </w:rPr>
        <w:t>ba</w:t>
      </w:r>
      <w:r>
        <w:rPr>
          <w:color w:val="231F20"/>
          <w:spacing w:val="-3"/>
        </w:rPr>
        <w:t> </w:t>
      </w:r>
      <w:r>
        <w:rPr>
          <w:color w:val="231F20"/>
        </w:rPr>
        <w:t>thứ</w:t>
      </w:r>
      <w:r>
        <w:rPr>
          <w:color w:val="231F20"/>
          <w:spacing w:val="-3"/>
        </w:rPr>
        <w:t> </w:t>
      </w:r>
      <w:r>
        <w:rPr>
          <w:color w:val="231F20"/>
        </w:rPr>
        <w:t>minh,</w:t>
      </w:r>
      <w:r>
        <w:rPr>
          <w:color w:val="231F20"/>
          <w:spacing w:val="-2"/>
        </w:rPr>
        <w:t> </w:t>
      </w:r>
      <w:r>
        <w:rPr>
          <w:color w:val="231F20"/>
        </w:rPr>
        <w:t>chỉ</w:t>
      </w:r>
      <w:r>
        <w:rPr>
          <w:color w:val="231F20"/>
          <w:spacing w:val="-3"/>
        </w:rPr>
        <w:t> </w:t>
      </w:r>
      <w:r>
        <w:rPr>
          <w:color w:val="231F20"/>
        </w:rPr>
        <w:t>có</w:t>
      </w:r>
      <w:r>
        <w:rPr>
          <w:color w:val="231F20"/>
          <w:spacing w:val="-3"/>
        </w:rPr>
        <w:t> </w:t>
      </w:r>
      <w:r>
        <w:rPr>
          <w:color w:val="231F20"/>
        </w:rPr>
        <w:t>Lậu</w:t>
      </w:r>
      <w:r>
        <w:rPr>
          <w:color w:val="231F20"/>
          <w:spacing w:val="-3"/>
        </w:rPr>
        <w:t> </w:t>
      </w:r>
      <w:r>
        <w:rPr>
          <w:color w:val="231F20"/>
        </w:rPr>
        <w:t>tận</w:t>
      </w:r>
      <w:r>
        <w:rPr>
          <w:color w:val="231F20"/>
          <w:spacing w:val="-3"/>
        </w:rPr>
        <w:t> </w:t>
      </w:r>
      <w:r>
        <w:rPr>
          <w:color w:val="231F20"/>
        </w:rPr>
        <w:t>trí là minh thắng nghĩa, còn hai thứ minh kia chỉ có khả năng dẫn đến minh thắng nghĩa, nên giả lập tên minh.</w:t>
      </w:r>
    </w:p>
    <w:p>
      <w:pPr>
        <w:pStyle w:val="BodyText"/>
        <w:spacing w:line="271" w:lineRule="auto"/>
        <w:ind w:left="110" w:right="390"/>
      </w:pPr>
      <w:r>
        <w:rPr>
          <w:color w:val="231F20"/>
        </w:rPr>
        <w:t>Lại</w:t>
      </w:r>
      <w:r>
        <w:rPr>
          <w:color w:val="231F20"/>
          <w:spacing w:val="-7"/>
        </w:rPr>
        <w:t> </w:t>
      </w:r>
      <w:r>
        <w:rPr>
          <w:color w:val="231F20"/>
        </w:rPr>
        <w:t>nữa,</w:t>
      </w:r>
      <w:r>
        <w:rPr>
          <w:color w:val="231F20"/>
          <w:spacing w:val="-10"/>
        </w:rPr>
        <w:t> </w:t>
      </w:r>
      <w:r>
        <w:rPr>
          <w:color w:val="231F20"/>
        </w:rPr>
        <w:t>Túc</w:t>
      </w:r>
      <w:r>
        <w:rPr>
          <w:color w:val="231F20"/>
          <w:spacing w:val="-6"/>
        </w:rPr>
        <w:t> </w:t>
      </w:r>
      <w:r>
        <w:rPr>
          <w:color w:val="231F20"/>
        </w:rPr>
        <w:t>trụ</w:t>
      </w:r>
      <w:r>
        <w:rPr>
          <w:color w:val="231F20"/>
          <w:spacing w:val="-7"/>
        </w:rPr>
        <w:t> </w:t>
      </w:r>
      <w:r>
        <w:rPr>
          <w:color w:val="231F20"/>
        </w:rPr>
        <w:t>tùy</w:t>
      </w:r>
      <w:r>
        <w:rPr>
          <w:color w:val="231F20"/>
          <w:spacing w:val="-6"/>
        </w:rPr>
        <w:t> </w:t>
      </w:r>
      <w:r>
        <w:rPr>
          <w:color w:val="231F20"/>
        </w:rPr>
        <w:t>niệm</w:t>
      </w:r>
      <w:r>
        <w:rPr>
          <w:color w:val="231F20"/>
          <w:spacing w:val="-6"/>
        </w:rPr>
        <w:t> </w:t>
      </w:r>
      <w:r>
        <w:rPr>
          <w:color w:val="231F20"/>
        </w:rPr>
        <w:t>trí</w:t>
      </w:r>
      <w:r>
        <w:rPr>
          <w:color w:val="231F20"/>
          <w:spacing w:val="-7"/>
        </w:rPr>
        <w:t> </w:t>
      </w:r>
      <w:r>
        <w:rPr>
          <w:color w:val="231F20"/>
        </w:rPr>
        <w:t>chứng</w:t>
      </w:r>
      <w:r>
        <w:rPr>
          <w:color w:val="231F20"/>
          <w:spacing w:val="-6"/>
        </w:rPr>
        <w:t> </w:t>
      </w:r>
      <w:r>
        <w:rPr>
          <w:color w:val="231F20"/>
        </w:rPr>
        <w:t>minh</w:t>
      </w:r>
      <w:r>
        <w:rPr>
          <w:color w:val="231F20"/>
          <w:spacing w:val="-6"/>
        </w:rPr>
        <w:t> </w:t>
      </w:r>
      <w:r>
        <w:rPr>
          <w:color w:val="231F20"/>
        </w:rPr>
        <w:t>thì</w:t>
      </w:r>
      <w:r>
        <w:rPr>
          <w:color w:val="231F20"/>
          <w:spacing w:val="-6"/>
        </w:rPr>
        <w:t> </w:t>
      </w:r>
      <w:r>
        <w:rPr>
          <w:color w:val="231F20"/>
        </w:rPr>
        <w:t>hiểu</w:t>
      </w:r>
      <w:r>
        <w:rPr>
          <w:color w:val="231F20"/>
          <w:spacing w:val="-7"/>
        </w:rPr>
        <w:t> </w:t>
      </w:r>
      <w:r>
        <w:rPr>
          <w:color w:val="231F20"/>
        </w:rPr>
        <w:t>biết</w:t>
      </w:r>
      <w:r>
        <w:rPr>
          <w:color w:val="231F20"/>
          <w:spacing w:val="-6"/>
        </w:rPr>
        <w:t> </w:t>
      </w:r>
      <w:r>
        <w:rPr>
          <w:color w:val="231F20"/>
        </w:rPr>
        <w:t>thấu</w:t>
      </w:r>
      <w:r>
        <w:rPr>
          <w:color w:val="231F20"/>
          <w:spacing w:val="-6"/>
        </w:rPr>
        <w:t> </w:t>
      </w:r>
      <w:r>
        <w:rPr>
          <w:color w:val="231F20"/>
        </w:rPr>
        <w:t>suốt về pháp quá khứ, còn Tử sinh trí chứng minh thì hiểu biết thấu suốt về pháp vị lai, Lậu tận trí chứng minh thì hiểu biết thấu suốt về tánh của Niết-bàn, nên đều gọi là</w:t>
      </w:r>
      <w:r>
        <w:rPr>
          <w:color w:val="231F20"/>
          <w:spacing w:val="-2"/>
        </w:rPr>
        <w:t> </w:t>
      </w:r>
      <w:r>
        <w:rPr>
          <w:color w:val="231F20"/>
        </w:rPr>
        <w:t>minh.</w:t>
      </w:r>
    </w:p>
    <w:p>
      <w:pPr>
        <w:pStyle w:val="BodyText"/>
        <w:spacing w:line="271" w:lineRule="auto"/>
        <w:ind w:left="110" w:right="390"/>
      </w:pPr>
      <w:r>
        <w:rPr>
          <w:color w:val="231F20"/>
        </w:rPr>
        <w:t>Lại nữa, minh đầu là nhận biết rõ về sự lưu chuyển ở quá khứ, minh</w:t>
      </w:r>
      <w:r>
        <w:rPr>
          <w:color w:val="231F20"/>
          <w:spacing w:val="-6"/>
        </w:rPr>
        <w:t> </w:t>
      </w:r>
      <w:r>
        <w:rPr>
          <w:color w:val="231F20"/>
        </w:rPr>
        <w:t>thứ</w:t>
      </w:r>
      <w:r>
        <w:rPr>
          <w:color w:val="231F20"/>
          <w:spacing w:val="-5"/>
        </w:rPr>
        <w:t> </w:t>
      </w:r>
      <w:r>
        <w:rPr>
          <w:color w:val="231F20"/>
        </w:rPr>
        <w:t>hai</w:t>
      </w:r>
      <w:r>
        <w:rPr>
          <w:color w:val="231F20"/>
          <w:spacing w:val="-6"/>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lưu</w:t>
      </w:r>
      <w:r>
        <w:rPr>
          <w:color w:val="231F20"/>
          <w:spacing w:val="-5"/>
        </w:rPr>
        <w:t> </w:t>
      </w:r>
      <w:r>
        <w:rPr>
          <w:color w:val="231F20"/>
        </w:rPr>
        <w:t>chuyển</w:t>
      </w:r>
      <w:r>
        <w:rPr>
          <w:color w:val="231F20"/>
          <w:spacing w:val="-6"/>
        </w:rPr>
        <w:t> </w:t>
      </w:r>
      <w:r>
        <w:rPr>
          <w:color w:val="231F20"/>
        </w:rPr>
        <w:t>ở</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minh</w:t>
      </w:r>
      <w:r>
        <w:rPr>
          <w:color w:val="231F20"/>
          <w:spacing w:val="-6"/>
        </w:rPr>
        <w:t> </w:t>
      </w:r>
      <w:r>
        <w:rPr>
          <w:color w:val="231F20"/>
        </w:rPr>
        <w:t>thứ</w:t>
      </w:r>
      <w:r>
        <w:rPr>
          <w:color w:val="231F20"/>
          <w:spacing w:val="-5"/>
        </w:rPr>
        <w:t> </w:t>
      </w:r>
      <w:r>
        <w:rPr>
          <w:color w:val="231F20"/>
        </w:rPr>
        <w:t>ba là nhận biết rõ về pháp hoàn diệt, nên đều gọi là minh.</w:t>
      </w:r>
    </w:p>
    <w:p>
      <w:pPr>
        <w:pStyle w:val="BodyText"/>
        <w:spacing w:line="271" w:lineRule="auto"/>
        <w:ind w:left="110" w:right="390"/>
      </w:pPr>
      <w:r>
        <w:rPr>
          <w:color w:val="231F20"/>
        </w:rPr>
        <w:t>Lại nữa, minh đầu là diệt trừ sự không nhận biết về quá khứ, minh thứ hai là diệt trừ sự không nhận biết về vị lai, minh thứ ba là diệt trừ sự không nhận biết về Niết-bàn, nên đều gọi là minh.</w:t>
      </w:r>
    </w:p>
    <w:p>
      <w:pPr>
        <w:pStyle w:val="BodyText"/>
        <w:spacing w:line="271" w:lineRule="auto"/>
        <w:ind w:left="110" w:right="390"/>
      </w:pPr>
      <w:r>
        <w:rPr>
          <w:color w:val="231F20"/>
        </w:rPr>
        <w:t>Lại nữa, minh đầu là diệt trừ sự ngu tối về uẩn, minh thứ hai</w:t>
      </w:r>
      <w:r>
        <w:rPr>
          <w:color w:val="231F20"/>
          <w:spacing w:val="-28"/>
        </w:rPr>
        <w:t> </w:t>
      </w:r>
      <w:r>
        <w:rPr>
          <w:color w:val="231F20"/>
        </w:rPr>
        <w:t>là diệt trừ sự ngu tối về hữu tình, minh thứ ba là diệt trừ sự ngu tối về pháp, nên đều gọi là minh.</w:t>
      </w:r>
    </w:p>
    <w:p>
      <w:pPr>
        <w:pStyle w:val="BodyText"/>
        <w:spacing w:line="271" w:lineRule="auto"/>
        <w:ind w:left="110" w:right="390"/>
      </w:pPr>
      <w:r>
        <w:rPr>
          <w:color w:val="231F20"/>
        </w:rPr>
        <w:t>Lại</w:t>
      </w:r>
      <w:r>
        <w:rPr>
          <w:color w:val="231F20"/>
          <w:spacing w:val="-12"/>
        </w:rPr>
        <w:t> </w:t>
      </w:r>
      <w:r>
        <w:rPr>
          <w:color w:val="231F20"/>
        </w:rPr>
        <w:t>nữa,</w:t>
      </w:r>
      <w:r>
        <w:rPr>
          <w:color w:val="231F20"/>
          <w:spacing w:val="-12"/>
        </w:rPr>
        <w:t> </w:t>
      </w:r>
      <w:r>
        <w:rPr>
          <w:color w:val="231F20"/>
        </w:rPr>
        <w:t>minh</w:t>
      </w:r>
      <w:r>
        <w:rPr>
          <w:color w:val="231F20"/>
          <w:spacing w:val="-12"/>
        </w:rPr>
        <w:t> </w:t>
      </w:r>
      <w:r>
        <w:rPr>
          <w:color w:val="231F20"/>
        </w:rPr>
        <w:t>đầu</w:t>
      </w:r>
      <w:r>
        <w:rPr>
          <w:color w:val="231F20"/>
          <w:spacing w:val="-12"/>
        </w:rPr>
        <w:t> </w:t>
      </w:r>
      <w:r>
        <w:rPr>
          <w:color w:val="231F20"/>
        </w:rPr>
        <w:t>là</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đời</w:t>
      </w:r>
      <w:r>
        <w:rPr>
          <w:color w:val="231F20"/>
          <w:spacing w:val="-12"/>
        </w:rPr>
        <w:t> </w:t>
      </w:r>
      <w:r>
        <w:rPr>
          <w:color w:val="231F20"/>
        </w:rPr>
        <w:t>trước</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do</w:t>
      </w:r>
      <w:r>
        <w:rPr>
          <w:color w:val="231F20"/>
          <w:spacing w:val="-12"/>
        </w:rPr>
        <w:t> </w:t>
      </w:r>
      <w:r>
        <w:rPr>
          <w:color w:val="231F20"/>
        </w:rPr>
        <w:t>đã gây tạo nghiệp như thế nên chết ở chốn kia sinh vào chốn </w:t>
      </w:r>
      <w:r>
        <w:rPr>
          <w:color w:val="231F20"/>
          <w:spacing w:val="-5"/>
        </w:rPr>
        <w:t>này, </w:t>
      </w:r>
      <w:r>
        <w:rPr>
          <w:color w:val="231F20"/>
        </w:rPr>
        <w:t>nhân quả</w:t>
      </w:r>
      <w:r>
        <w:rPr>
          <w:color w:val="231F20"/>
          <w:spacing w:val="-5"/>
        </w:rPr>
        <w:t> </w:t>
      </w:r>
      <w:r>
        <w:rPr>
          <w:color w:val="231F20"/>
        </w:rPr>
        <w:t>nối</w:t>
      </w:r>
      <w:r>
        <w:rPr>
          <w:color w:val="231F20"/>
          <w:spacing w:val="-4"/>
        </w:rPr>
        <w:t> </w:t>
      </w:r>
      <w:r>
        <w:rPr>
          <w:color w:val="231F20"/>
        </w:rPr>
        <w:t>tiếp.</w:t>
      </w:r>
      <w:r>
        <w:rPr>
          <w:color w:val="231F20"/>
          <w:spacing w:val="-4"/>
        </w:rPr>
        <w:t> </w:t>
      </w:r>
      <w:r>
        <w:rPr>
          <w:color w:val="231F20"/>
        </w:rPr>
        <w:t>Minh</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là</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đời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spacing w:val="-6"/>
        </w:rPr>
        <w:t>do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tạo nghiệp như thế, nên chết đây sinh kia, nhân quả nối tiếp. Minh thứ</w:t>
      </w:r>
      <w:r>
        <w:rPr>
          <w:color w:val="231F20"/>
          <w:spacing w:val="-5"/>
        </w:rPr>
        <w:t> </w:t>
      </w:r>
      <w:r>
        <w:rPr>
          <w:color w:val="231F20"/>
        </w:rPr>
        <w:t>ba</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do</w:t>
      </w:r>
      <w:r>
        <w:rPr>
          <w:color w:val="231F20"/>
          <w:spacing w:val="-5"/>
        </w:rPr>
        <w:t> </w:t>
      </w:r>
      <w:r>
        <w:rPr>
          <w:color w:val="231F20"/>
        </w:rPr>
        <w:t>đạo</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dứt</w:t>
      </w:r>
      <w:r>
        <w:rPr>
          <w:color w:val="231F20"/>
          <w:spacing w:val="-5"/>
        </w:rPr>
        <w:t> </w:t>
      </w:r>
      <w:r>
        <w:rPr>
          <w:color w:val="231F20"/>
        </w:rPr>
        <w:t>hết các lậu, đoạn dứt nhân quả. Chỉ có một thứ này là minh thắng</w:t>
      </w:r>
      <w:r>
        <w:rPr>
          <w:color w:val="231F20"/>
          <w:spacing w:val="-42"/>
        </w:rPr>
        <w:t> </w:t>
      </w:r>
      <w:r>
        <w:rPr>
          <w:color w:val="231F20"/>
        </w:rPr>
        <w:t>nghĩa, còn hai minh trước là minh thế tục.</w:t>
      </w:r>
    </w:p>
    <w:p>
      <w:pPr>
        <w:pStyle w:val="BodyText"/>
        <w:spacing w:line="276" w:lineRule="auto" w:before="118"/>
        <w:ind w:right="106"/>
      </w:pPr>
      <w:r>
        <w:rPr>
          <w:color w:val="231F20"/>
        </w:rPr>
        <w:t>Lại nữa, cả ba minh ấy đều có thể tùy thuận sự chán lìa sinh tử, đều có thể dẫn phát các công đức thù thắng, đều có khả năng</w:t>
      </w:r>
      <w:r>
        <w:rPr>
          <w:color w:val="231F20"/>
          <w:spacing w:val="-45"/>
        </w:rPr>
        <w:t> </w:t>
      </w:r>
      <w:r>
        <w:rPr>
          <w:color w:val="231F20"/>
        </w:rPr>
        <w:t>tiến đến Niết-bàn cứu cánh, nên đều gọi là minh, nhưng minh thật sự chỉ là tuệ vô lậu.</w:t>
      </w:r>
    </w:p>
    <w:p>
      <w:pPr>
        <w:pStyle w:val="BodyText"/>
        <w:spacing w:line="276" w:lineRule="auto" w:before="118"/>
        <w:ind w:right="107"/>
      </w:pPr>
      <w:r>
        <w:rPr>
          <w:i/>
          <w:color w:val="231F20"/>
        </w:rPr>
        <w:t>Hỏi: </w:t>
      </w:r>
      <w:r>
        <w:rPr>
          <w:color w:val="231F20"/>
        </w:rPr>
        <w:t>Vì sao trong sáu thông, ba thứ được lập làm minh, ba thứ không được lập làm minh?</w:t>
      </w:r>
    </w:p>
    <w:p>
      <w:pPr>
        <w:pStyle w:val="BodyText"/>
        <w:spacing w:line="276" w:lineRule="auto" w:before="116"/>
        <w:ind w:right="105"/>
      </w:pPr>
      <w:r>
        <w:rPr>
          <w:i/>
          <w:color w:val="231F20"/>
        </w:rPr>
        <w:t>Đáp: </w:t>
      </w:r>
      <w:r>
        <w:rPr>
          <w:color w:val="231F20"/>
        </w:rPr>
        <w:t>Vì Thần cảnh trí chứng thông như xứ công xảo chuyển, Thiên nhĩ trí chứng thông chỉ có khả năng giữ lấy các thứ tiếng, Tha tâm trí chứng thông chỉ giữ lấy các tự tướng, không có dụng thù thắng, nên không lập làm minh. Ba thứ thông sau đều có dụng thù thắng nên lập làm minh.</w:t>
      </w:r>
    </w:p>
    <w:p>
      <w:pPr>
        <w:pStyle w:val="BodyText"/>
        <w:spacing w:line="276" w:lineRule="auto" w:before="119"/>
        <w:ind w:right="106"/>
      </w:pPr>
      <w:r>
        <w:rPr>
          <w:color w:val="231F20"/>
        </w:rPr>
        <w:t>Dụng</w:t>
      </w:r>
      <w:r>
        <w:rPr>
          <w:color w:val="231F20"/>
          <w:spacing w:val="-12"/>
        </w:rPr>
        <w:t> </w:t>
      </w:r>
      <w:r>
        <w:rPr>
          <w:color w:val="231F20"/>
        </w:rPr>
        <w:t>thù</w:t>
      </w:r>
      <w:r>
        <w:rPr>
          <w:color w:val="231F20"/>
          <w:spacing w:val="-11"/>
        </w:rPr>
        <w:t> </w:t>
      </w:r>
      <w:r>
        <w:rPr>
          <w:color w:val="231F20"/>
        </w:rPr>
        <w:t>thắng:</w:t>
      </w:r>
      <w:r>
        <w:rPr>
          <w:color w:val="231F20"/>
          <w:spacing w:val="-12"/>
        </w:rPr>
        <w:t> </w:t>
      </w:r>
      <w:r>
        <w:rPr>
          <w:color w:val="231F20"/>
        </w:rPr>
        <w:t>Là</w:t>
      </w:r>
      <w:r>
        <w:rPr>
          <w:color w:val="231F20"/>
          <w:spacing w:val="-11"/>
        </w:rPr>
        <w:t> </w:t>
      </w:r>
      <w:r>
        <w:rPr>
          <w:color w:val="231F20"/>
        </w:rPr>
        <w:t>đều</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tùy</w:t>
      </w:r>
      <w:r>
        <w:rPr>
          <w:color w:val="231F20"/>
          <w:spacing w:val="-11"/>
        </w:rPr>
        <w:t> </w:t>
      </w:r>
      <w:r>
        <w:rPr>
          <w:color w:val="231F20"/>
        </w:rPr>
        <w:t>thuận</w:t>
      </w:r>
      <w:r>
        <w:rPr>
          <w:color w:val="231F20"/>
          <w:spacing w:val="-12"/>
        </w:rPr>
        <w:t> </w:t>
      </w:r>
      <w:r>
        <w:rPr>
          <w:color w:val="231F20"/>
        </w:rPr>
        <w:t>sự</w:t>
      </w:r>
      <w:r>
        <w:rPr>
          <w:color w:val="231F20"/>
          <w:spacing w:val="-11"/>
        </w:rPr>
        <w:t> </w:t>
      </w:r>
      <w:r>
        <w:rPr>
          <w:color w:val="231F20"/>
        </w:rPr>
        <w:t>chán</w:t>
      </w:r>
      <w:r>
        <w:rPr>
          <w:color w:val="231F20"/>
          <w:spacing w:val="-12"/>
        </w:rPr>
        <w:t> </w:t>
      </w:r>
      <w:r>
        <w:rPr>
          <w:color w:val="231F20"/>
        </w:rPr>
        <w:t>bỏ</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đều có</w:t>
      </w:r>
      <w:r>
        <w:rPr>
          <w:color w:val="231F20"/>
          <w:spacing w:val="-4"/>
        </w:rPr>
        <w:t> </w:t>
      </w:r>
      <w:r>
        <w:rPr>
          <w:color w:val="231F20"/>
        </w:rPr>
        <w:t>thể</w:t>
      </w:r>
      <w:r>
        <w:rPr>
          <w:color w:val="231F20"/>
          <w:spacing w:val="-4"/>
        </w:rPr>
        <w:t> </w:t>
      </w:r>
      <w:r>
        <w:rPr>
          <w:color w:val="231F20"/>
        </w:rPr>
        <w:t>dẫn</w:t>
      </w:r>
      <w:r>
        <w:rPr>
          <w:color w:val="231F20"/>
          <w:spacing w:val="-3"/>
        </w:rPr>
        <w:t> </w:t>
      </w:r>
      <w:r>
        <w:rPr>
          <w:color w:val="231F20"/>
        </w:rPr>
        <w:t>phát</w:t>
      </w:r>
      <w:r>
        <w:rPr>
          <w:color w:val="231F20"/>
          <w:spacing w:val="-4"/>
        </w:rPr>
        <w:t> </w:t>
      </w:r>
      <w:r>
        <w:rPr>
          <w:color w:val="231F20"/>
        </w:rPr>
        <w:t>các</w:t>
      </w:r>
      <w:r>
        <w:rPr>
          <w:color w:val="231F20"/>
          <w:spacing w:val="-3"/>
        </w:rPr>
        <w:t> </w:t>
      </w:r>
      <w:r>
        <w:rPr>
          <w:color w:val="231F20"/>
        </w:rPr>
        <w:t>công</w:t>
      </w:r>
      <w:r>
        <w:rPr>
          <w:color w:val="231F20"/>
          <w:spacing w:val="-4"/>
        </w:rPr>
        <w:t> </w:t>
      </w:r>
      <w:r>
        <w:rPr>
          <w:color w:val="231F20"/>
        </w:rPr>
        <w:t>đức</w:t>
      </w:r>
      <w:r>
        <w:rPr>
          <w:color w:val="231F20"/>
          <w:spacing w:val="-3"/>
        </w:rPr>
        <w:t> </w:t>
      </w:r>
      <w:r>
        <w:rPr>
          <w:color w:val="231F20"/>
        </w:rPr>
        <w:t>thù</w:t>
      </w:r>
      <w:r>
        <w:rPr>
          <w:color w:val="231F20"/>
          <w:spacing w:val="-4"/>
        </w:rPr>
        <w:t> </w:t>
      </w:r>
      <w:r>
        <w:rPr>
          <w:color w:val="231F20"/>
        </w:rPr>
        <w:t>thắng,</w:t>
      </w:r>
      <w:r>
        <w:rPr>
          <w:color w:val="231F20"/>
          <w:spacing w:val="-3"/>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tiến</w:t>
      </w:r>
      <w:r>
        <w:rPr>
          <w:color w:val="231F20"/>
          <w:spacing w:val="-4"/>
        </w:rPr>
        <w:t> </w:t>
      </w:r>
      <w:r>
        <w:rPr>
          <w:color w:val="231F20"/>
        </w:rPr>
        <w:t>đến</w:t>
      </w:r>
      <w:r>
        <w:rPr>
          <w:color w:val="231F20"/>
          <w:spacing w:val="-3"/>
        </w:rPr>
        <w:t> </w:t>
      </w:r>
      <w:r>
        <w:rPr>
          <w:color w:val="231F20"/>
        </w:rPr>
        <w:t>Niết-bàn cứu cánh.</w:t>
      </w:r>
    </w:p>
    <w:p>
      <w:pPr>
        <w:pStyle w:val="BodyText"/>
        <w:spacing w:before="117"/>
        <w:ind w:left="960" w:firstLine="0"/>
      </w:pPr>
      <w:r>
        <w:rPr>
          <w:i/>
          <w:color w:val="231F20"/>
        </w:rPr>
        <w:t>Hỏi: </w:t>
      </w:r>
      <w:r>
        <w:rPr>
          <w:color w:val="231F20"/>
        </w:rPr>
        <w:t>Vì sao ba thứ thông sau đều có dụng thù thắng ấy?</w:t>
      </w:r>
    </w:p>
    <w:p>
      <w:pPr>
        <w:pStyle w:val="BodyText"/>
        <w:spacing w:line="276" w:lineRule="auto" w:before="159"/>
        <w:ind w:right="105"/>
      </w:pPr>
      <w:r>
        <w:rPr>
          <w:i/>
          <w:color w:val="231F20"/>
        </w:rPr>
        <w:t>Đáp: </w:t>
      </w:r>
      <w:r>
        <w:rPr>
          <w:color w:val="231F20"/>
        </w:rPr>
        <w:t>Thông thứ tư là Túc trụ tùy niệm trí chứng thông thì</w:t>
      </w:r>
      <w:r>
        <w:rPr>
          <w:color w:val="231F20"/>
          <w:spacing w:val="-26"/>
        </w:rPr>
        <w:t> </w:t>
      </w:r>
      <w:r>
        <w:rPr>
          <w:color w:val="231F20"/>
        </w:rPr>
        <w:t>thấy rõ các sự việc của quá khứ, nên càng sinh tâm chán lìa. Thông thứ năm là Tử sinh trí chứng thông thấy rõ các sự việc ở vị lai, nên càng sinh chán lìa. Thông thứ sáu là Lậu tận trí chứng thông, nếu đã chán lìa sinh tử rồi thì vui thích Niết-bàn. Do đấy đều có thể tùy thuận sự chán lìa sinh tử, cho đến đều có thể tiến đến Niết-bàn cứu</w:t>
      </w:r>
      <w:r>
        <w:rPr>
          <w:color w:val="231F20"/>
          <w:spacing w:val="-9"/>
        </w:rPr>
        <w:t> </w:t>
      </w:r>
      <w:r>
        <w:rPr>
          <w:color w:val="231F20"/>
        </w:rPr>
        <w:t>cánh.</w:t>
      </w:r>
    </w:p>
    <w:p>
      <w:pPr>
        <w:pStyle w:val="BodyText"/>
        <w:spacing w:line="276" w:lineRule="auto" w:before="121"/>
        <w:ind w:right="106"/>
      </w:pPr>
      <w:r>
        <w:rPr>
          <w:color w:val="231F20"/>
        </w:rPr>
        <w:t>Lại</w:t>
      </w:r>
      <w:r>
        <w:rPr>
          <w:color w:val="231F20"/>
          <w:spacing w:val="-12"/>
        </w:rPr>
        <w:t> </w:t>
      </w:r>
      <w:r>
        <w:rPr>
          <w:color w:val="231F20"/>
        </w:rPr>
        <w:t>nữa,</w:t>
      </w:r>
      <w:r>
        <w:rPr>
          <w:color w:val="231F20"/>
          <w:spacing w:val="-11"/>
        </w:rPr>
        <w:t> </w:t>
      </w:r>
      <w:r>
        <w:rPr>
          <w:color w:val="231F20"/>
        </w:rPr>
        <w:t>thông</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thấy</w:t>
      </w:r>
      <w:r>
        <w:rPr>
          <w:color w:val="231F20"/>
          <w:spacing w:val="-12"/>
        </w:rPr>
        <w:t> </w:t>
      </w:r>
      <w:r>
        <w:rPr>
          <w:color w:val="231F20"/>
        </w:rPr>
        <w:t>rõ</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suy</w:t>
      </w:r>
      <w:r>
        <w:rPr>
          <w:color w:val="231F20"/>
          <w:spacing w:val="-12"/>
        </w:rPr>
        <w:t> </w:t>
      </w:r>
      <w:r>
        <w:rPr>
          <w:color w:val="231F20"/>
        </w:rPr>
        <w:t>tổn</w:t>
      </w:r>
      <w:r>
        <w:rPr>
          <w:color w:val="231F20"/>
          <w:spacing w:val="-11"/>
        </w:rPr>
        <w:t> </w:t>
      </w:r>
      <w:r>
        <w:rPr>
          <w:color w:val="231F20"/>
        </w:rPr>
        <w:t>của</w:t>
      </w:r>
      <w:r>
        <w:rPr>
          <w:color w:val="231F20"/>
          <w:spacing w:val="-11"/>
        </w:rPr>
        <w:t> </w:t>
      </w:r>
      <w:r>
        <w:rPr>
          <w:color w:val="231F20"/>
        </w:rPr>
        <w:t>mình</w:t>
      </w:r>
      <w:r>
        <w:rPr>
          <w:color w:val="231F20"/>
          <w:spacing w:val="-11"/>
        </w:rPr>
        <w:t> </w:t>
      </w:r>
      <w:r>
        <w:rPr>
          <w:color w:val="231F20"/>
        </w:rPr>
        <w:t>ở</w:t>
      </w:r>
      <w:r>
        <w:rPr>
          <w:color w:val="231F20"/>
          <w:spacing w:val="-11"/>
        </w:rPr>
        <w:t> </w:t>
      </w:r>
      <w:r>
        <w:rPr>
          <w:color w:val="231F20"/>
        </w:rPr>
        <w:t>đời quá khứ, càng sinh tâm chán lìa. Thông thứ năm thấy rõ các sự việc suy tổn của người khác ở đời sau nên càng sinh tâm chán lìa.</w:t>
      </w:r>
      <w:r>
        <w:rPr>
          <w:color w:val="231F20"/>
          <w:spacing w:val="2"/>
        </w:rPr>
        <w:t> </w:t>
      </w:r>
      <w:r>
        <w:rPr>
          <w:color w:val="231F20"/>
        </w:rPr>
        <w:t>Thông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thứ</w:t>
      </w:r>
      <w:r>
        <w:rPr>
          <w:color w:val="231F20"/>
          <w:spacing w:val="-10"/>
        </w:rPr>
        <w:t> </w:t>
      </w:r>
      <w:r>
        <w:rPr>
          <w:color w:val="231F20"/>
        </w:rPr>
        <w:t>sáu</w:t>
      </w:r>
      <w:r>
        <w:rPr>
          <w:color w:val="231F20"/>
          <w:spacing w:val="-10"/>
        </w:rPr>
        <w:t> </w:t>
      </w:r>
      <w:r>
        <w:rPr>
          <w:color w:val="231F20"/>
        </w:rPr>
        <w:t>khi</w:t>
      </w:r>
      <w:r>
        <w:rPr>
          <w:color w:val="231F20"/>
          <w:spacing w:val="-10"/>
        </w:rPr>
        <w:t> </w:t>
      </w:r>
      <w:r>
        <w:rPr>
          <w:color w:val="231F20"/>
        </w:rPr>
        <w:t>đã</w:t>
      </w:r>
      <w:r>
        <w:rPr>
          <w:color w:val="231F20"/>
          <w:spacing w:val="-9"/>
        </w:rPr>
        <w:t> </w:t>
      </w:r>
      <w:r>
        <w:rPr>
          <w:color w:val="231F20"/>
        </w:rPr>
        <w:t>chán</w:t>
      </w:r>
      <w:r>
        <w:rPr>
          <w:color w:val="231F20"/>
          <w:spacing w:val="-10"/>
        </w:rPr>
        <w:t> </w:t>
      </w:r>
      <w:r>
        <w:rPr>
          <w:color w:val="231F20"/>
        </w:rPr>
        <w:t>lìa</w:t>
      </w:r>
      <w:r>
        <w:rPr>
          <w:color w:val="231F20"/>
          <w:spacing w:val="-10"/>
        </w:rPr>
        <w:t> </w:t>
      </w:r>
      <w:r>
        <w:rPr>
          <w:color w:val="231F20"/>
        </w:rPr>
        <w:t>rồi</w:t>
      </w:r>
      <w:r>
        <w:rPr>
          <w:color w:val="231F20"/>
          <w:spacing w:val="-9"/>
        </w:rPr>
        <w:t> </w:t>
      </w:r>
      <w:r>
        <w:rPr>
          <w:color w:val="231F20"/>
        </w:rPr>
        <w:t>thì</w:t>
      </w:r>
      <w:r>
        <w:rPr>
          <w:color w:val="231F20"/>
          <w:spacing w:val="-10"/>
        </w:rPr>
        <w:t> </w:t>
      </w:r>
      <w:r>
        <w:rPr>
          <w:color w:val="231F20"/>
        </w:rPr>
        <w:t>vui</w:t>
      </w:r>
      <w:r>
        <w:rPr>
          <w:color w:val="231F20"/>
          <w:spacing w:val="-10"/>
        </w:rPr>
        <w:t> </w:t>
      </w:r>
      <w:r>
        <w:rPr>
          <w:color w:val="231F20"/>
        </w:rPr>
        <w:t>thích</w:t>
      </w:r>
      <w:r>
        <w:rPr>
          <w:color w:val="231F20"/>
          <w:spacing w:val="-10"/>
        </w:rPr>
        <w:t> </w:t>
      </w:r>
      <w:r>
        <w:rPr>
          <w:color w:val="231F20"/>
        </w:rPr>
        <w:t>Niết-bàn.</w:t>
      </w:r>
      <w:r>
        <w:rPr>
          <w:color w:val="231F20"/>
          <w:spacing w:val="-9"/>
        </w:rPr>
        <w:t> </w:t>
      </w:r>
      <w:r>
        <w:rPr>
          <w:color w:val="231F20"/>
        </w:rPr>
        <w:t>Do</w:t>
      </w:r>
      <w:r>
        <w:rPr>
          <w:color w:val="231F20"/>
          <w:spacing w:val="-10"/>
        </w:rPr>
        <w:t> </w:t>
      </w:r>
      <w:r>
        <w:rPr>
          <w:color w:val="231F20"/>
        </w:rPr>
        <w:t>đó</w:t>
      </w:r>
      <w:r>
        <w:rPr>
          <w:color w:val="231F20"/>
          <w:spacing w:val="-10"/>
        </w:rPr>
        <w:t> </w:t>
      </w:r>
      <w:r>
        <w:rPr>
          <w:color w:val="231F20"/>
        </w:rPr>
        <w:t>chúng</w:t>
      </w:r>
      <w:r>
        <w:rPr>
          <w:color w:val="231F20"/>
          <w:spacing w:val="-9"/>
        </w:rPr>
        <w:t> </w:t>
      </w:r>
      <w:r>
        <w:rPr>
          <w:color w:val="231F20"/>
        </w:rPr>
        <w:t>đều</w:t>
      </w:r>
      <w:r>
        <w:rPr>
          <w:color w:val="231F20"/>
          <w:spacing w:val="-10"/>
        </w:rPr>
        <w:t> </w:t>
      </w:r>
      <w:r>
        <w:rPr>
          <w:color w:val="231F20"/>
        </w:rPr>
        <w:t>có dụng thù thắng hơn hẳn ba thông trước.</w:t>
      </w:r>
    </w:p>
    <w:p>
      <w:pPr>
        <w:pStyle w:val="BodyText"/>
        <w:spacing w:line="276" w:lineRule="auto" w:before="116"/>
        <w:ind w:left="110" w:right="390"/>
      </w:pPr>
      <w:r>
        <w:rPr>
          <w:color w:val="231F20"/>
        </w:rPr>
        <w:t>Lại nữa, thông thứ tư thấy rõ sự nối tiếp của các uẩn, xứ, giới ở đời quá khứ, nên càng sinh tâm chán lìa. Thông thứ năm thấy rõ sự tan hoại của các uẩn, xứ, giới ở vị lai, nên càng sinh tâm chán</w:t>
      </w:r>
      <w:r>
        <w:rPr>
          <w:color w:val="231F20"/>
          <w:spacing w:val="-36"/>
        </w:rPr>
        <w:t> </w:t>
      </w:r>
      <w:r>
        <w:rPr>
          <w:color w:val="231F20"/>
        </w:rPr>
        <w:t>lìa. Thông thứ sáu thì khi đã chán lìa rồi thì vui thích Niết-bàn. Do đó chúng đều có dụng thù thắng hơn hẳn ba thông trước.</w:t>
      </w:r>
    </w:p>
    <w:p>
      <w:pPr>
        <w:pStyle w:val="BodyText"/>
        <w:spacing w:line="276" w:lineRule="auto" w:before="119"/>
        <w:ind w:left="110" w:right="389"/>
      </w:pPr>
      <w:r>
        <w:rPr>
          <w:color w:val="231F20"/>
        </w:rPr>
        <w:t>Lại nữa, thông thứ tư có khả năng trừ bỏ thường kiến. Thông thứ năm có khả năng trừ bỏ đoạn kiến. Thông thứ sáu khi đã lìa bỏ hai thứ chấp biên thì an trụ nơi trung đạo. Do đó chúng đều có dụng thù thắng hơn hẳn ba thông trước.</w:t>
      </w:r>
    </w:p>
    <w:p>
      <w:pPr>
        <w:pStyle w:val="BodyText"/>
        <w:spacing w:line="276" w:lineRule="auto" w:before="118"/>
        <w:ind w:left="110" w:right="390"/>
      </w:pPr>
      <w:r>
        <w:rPr>
          <w:color w:val="231F20"/>
        </w:rPr>
        <w:t>Lại</w:t>
      </w:r>
      <w:r>
        <w:rPr>
          <w:color w:val="231F20"/>
          <w:spacing w:val="-17"/>
        </w:rPr>
        <w:t> </w:t>
      </w:r>
      <w:r>
        <w:rPr>
          <w:color w:val="231F20"/>
        </w:rPr>
        <w:t>nữa,</w:t>
      </w:r>
      <w:r>
        <w:rPr>
          <w:color w:val="231F20"/>
          <w:spacing w:val="-16"/>
        </w:rPr>
        <w:t> </w:t>
      </w:r>
      <w:r>
        <w:rPr>
          <w:color w:val="231F20"/>
        </w:rPr>
        <w:t>thông</w:t>
      </w:r>
      <w:r>
        <w:rPr>
          <w:color w:val="231F20"/>
          <w:spacing w:val="-17"/>
        </w:rPr>
        <w:t> </w:t>
      </w:r>
      <w:r>
        <w:rPr>
          <w:color w:val="231F20"/>
        </w:rPr>
        <w:t>thứ</w:t>
      </w:r>
      <w:r>
        <w:rPr>
          <w:color w:val="231F20"/>
          <w:spacing w:val="-16"/>
        </w:rPr>
        <w:t> </w:t>
      </w:r>
      <w:r>
        <w:rPr>
          <w:color w:val="231F20"/>
        </w:rPr>
        <w:t>tư</w:t>
      </w:r>
      <w:r>
        <w:rPr>
          <w:color w:val="231F20"/>
          <w:spacing w:val="-17"/>
        </w:rPr>
        <w:t> </w:t>
      </w:r>
      <w:r>
        <w:rPr>
          <w:color w:val="231F20"/>
        </w:rPr>
        <w:t>có</w:t>
      </w:r>
      <w:r>
        <w:rPr>
          <w:color w:val="231F20"/>
          <w:spacing w:val="-16"/>
        </w:rPr>
        <w:t> </w:t>
      </w:r>
      <w:r>
        <w:rPr>
          <w:color w:val="231F20"/>
        </w:rPr>
        <w:t>khả</w:t>
      </w:r>
      <w:r>
        <w:rPr>
          <w:color w:val="231F20"/>
          <w:spacing w:val="-17"/>
        </w:rPr>
        <w:t> </w:t>
      </w:r>
      <w:r>
        <w:rPr>
          <w:color w:val="231F20"/>
        </w:rPr>
        <w:t>năng</w:t>
      </w:r>
      <w:r>
        <w:rPr>
          <w:color w:val="231F20"/>
          <w:spacing w:val="-16"/>
        </w:rPr>
        <w:t> </w:t>
      </w:r>
      <w:r>
        <w:rPr>
          <w:color w:val="231F20"/>
        </w:rPr>
        <w:t>dẫn</w:t>
      </w:r>
      <w:r>
        <w:rPr>
          <w:color w:val="231F20"/>
          <w:spacing w:val="-16"/>
        </w:rPr>
        <w:t> </w:t>
      </w:r>
      <w:r>
        <w:rPr>
          <w:color w:val="231F20"/>
        </w:rPr>
        <w:t>đến</w:t>
      </w:r>
      <w:r>
        <w:rPr>
          <w:color w:val="231F20"/>
          <w:spacing w:val="-17"/>
        </w:rPr>
        <w:t> </w:t>
      </w:r>
      <w:r>
        <w:rPr>
          <w:color w:val="231F20"/>
        </w:rPr>
        <w:t>cửa</w:t>
      </w:r>
      <w:r>
        <w:rPr>
          <w:color w:val="231F20"/>
          <w:spacing w:val="-16"/>
        </w:rPr>
        <w:t> </w:t>
      </w:r>
      <w:r>
        <w:rPr>
          <w:color w:val="231F20"/>
        </w:rPr>
        <w:t>giải</w:t>
      </w:r>
      <w:r>
        <w:rPr>
          <w:color w:val="231F20"/>
          <w:spacing w:val="-17"/>
        </w:rPr>
        <w:t> </w:t>
      </w:r>
      <w:r>
        <w:rPr>
          <w:color w:val="231F20"/>
        </w:rPr>
        <w:t>thoát</w:t>
      </w:r>
      <w:r>
        <w:rPr>
          <w:color w:val="231F20"/>
          <w:spacing w:val="-16"/>
        </w:rPr>
        <w:t> </w:t>
      </w:r>
      <w:r>
        <w:rPr>
          <w:color w:val="231F20"/>
        </w:rPr>
        <w:t>Không. Thông</w:t>
      </w:r>
      <w:r>
        <w:rPr>
          <w:color w:val="231F20"/>
          <w:spacing w:val="-16"/>
        </w:rPr>
        <w:t> </w:t>
      </w:r>
      <w:r>
        <w:rPr>
          <w:color w:val="231F20"/>
        </w:rPr>
        <w:t>thứ</w:t>
      </w:r>
      <w:r>
        <w:rPr>
          <w:color w:val="231F20"/>
          <w:spacing w:val="-16"/>
        </w:rPr>
        <w:t> </w:t>
      </w:r>
      <w:r>
        <w:rPr>
          <w:color w:val="231F20"/>
        </w:rPr>
        <w:t>năm</w:t>
      </w:r>
      <w:r>
        <w:rPr>
          <w:color w:val="231F20"/>
          <w:spacing w:val="-16"/>
        </w:rPr>
        <w:t> </w:t>
      </w:r>
      <w:r>
        <w:rPr>
          <w:color w:val="231F20"/>
        </w:rPr>
        <w:t>có</w:t>
      </w:r>
      <w:r>
        <w:rPr>
          <w:color w:val="231F20"/>
          <w:spacing w:val="-15"/>
        </w:rPr>
        <w:t> </w:t>
      </w:r>
      <w:r>
        <w:rPr>
          <w:color w:val="231F20"/>
        </w:rPr>
        <w:t>khả</w:t>
      </w:r>
      <w:r>
        <w:rPr>
          <w:color w:val="231F20"/>
          <w:spacing w:val="-16"/>
        </w:rPr>
        <w:t> </w:t>
      </w:r>
      <w:r>
        <w:rPr>
          <w:color w:val="231F20"/>
        </w:rPr>
        <w:t>năng</w:t>
      </w:r>
      <w:r>
        <w:rPr>
          <w:color w:val="231F20"/>
          <w:spacing w:val="-16"/>
        </w:rPr>
        <w:t> </w:t>
      </w:r>
      <w:r>
        <w:rPr>
          <w:color w:val="231F20"/>
        </w:rPr>
        <w:t>dẫn</w:t>
      </w:r>
      <w:r>
        <w:rPr>
          <w:color w:val="231F20"/>
          <w:spacing w:val="-16"/>
        </w:rPr>
        <w:t> </w:t>
      </w:r>
      <w:r>
        <w:rPr>
          <w:color w:val="231F20"/>
        </w:rPr>
        <w:t>đến</w:t>
      </w:r>
      <w:r>
        <w:rPr>
          <w:color w:val="231F20"/>
          <w:spacing w:val="-15"/>
        </w:rPr>
        <w:t> </w:t>
      </w:r>
      <w:r>
        <w:rPr>
          <w:color w:val="231F20"/>
        </w:rPr>
        <w:t>cửa</w:t>
      </w:r>
      <w:r>
        <w:rPr>
          <w:color w:val="231F20"/>
          <w:spacing w:val="-16"/>
        </w:rPr>
        <w:t> </w:t>
      </w:r>
      <w:r>
        <w:rPr>
          <w:color w:val="231F20"/>
        </w:rPr>
        <w:t>giải</w:t>
      </w:r>
      <w:r>
        <w:rPr>
          <w:color w:val="231F20"/>
          <w:spacing w:val="-16"/>
        </w:rPr>
        <w:t> </w:t>
      </w:r>
      <w:r>
        <w:rPr>
          <w:color w:val="231F20"/>
        </w:rPr>
        <w:t>thoát</w:t>
      </w:r>
      <w:r>
        <w:rPr>
          <w:color w:val="231F20"/>
          <w:spacing w:val="-20"/>
        </w:rPr>
        <w:t> </w:t>
      </w:r>
      <w:r>
        <w:rPr>
          <w:color w:val="231F20"/>
        </w:rPr>
        <w:t>Vô</w:t>
      </w:r>
      <w:r>
        <w:rPr>
          <w:color w:val="231F20"/>
          <w:spacing w:val="-16"/>
        </w:rPr>
        <w:t> </w:t>
      </w:r>
      <w:r>
        <w:rPr>
          <w:color w:val="231F20"/>
        </w:rPr>
        <w:t>nguyện.</w:t>
      </w:r>
      <w:r>
        <w:rPr>
          <w:color w:val="231F20"/>
          <w:spacing w:val="-21"/>
        </w:rPr>
        <w:t> </w:t>
      </w:r>
      <w:r>
        <w:rPr>
          <w:color w:val="231F20"/>
          <w:spacing w:val="-3"/>
        </w:rPr>
        <w:t>Thông </w:t>
      </w:r>
      <w:r>
        <w:rPr>
          <w:color w:val="231F20"/>
        </w:rPr>
        <w:t>thứ sáu có khả năng dẫn đến cửa giải thoát Vô tướng. Do đó chúng đều có dụng thù thắng hơn hẳn ba thông trước.</w:t>
      </w:r>
    </w:p>
    <w:p>
      <w:pPr>
        <w:pStyle w:val="BodyText"/>
        <w:spacing w:line="276" w:lineRule="auto" w:before="118"/>
        <w:ind w:left="110" w:right="391"/>
      </w:pPr>
      <w:r>
        <w:rPr>
          <w:color w:val="231F20"/>
        </w:rPr>
        <w:t>Do các nhân duyên như thế nên ba thứ thông sau đều có dụng thù thắng, nên trong sáu thông chúng được lập riêng làm minh.</w:t>
      </w:r>
    </w:p>
    <w:p>
      <w:pPr>
        <w:pStyle w:val="BodyText"/>
        <w:spacing w:line="276" w:lineRule="auto" w:before="116"/>
        <w:ind w:left="110" w:right="390"/>
      </w:pPr>
      <w:r>
        <w:rPr>
          <w:color w:val="231F20"/>
        </w:rPr>
        <w:t>Luận</w:t>
      </w:r>
      <w:r>
        <w:rPr>
          <w:color w:val="231F20"/>
          <w:spacing w:val="-11"/>
        </w:rPr>
        <w:t> </w:t>
      </w:r>
      <w:r>
        <w:rPr>
          <w:color w:val="231F20"/>
        </w:rPr>
        <w:t>Tập</w:t>
      </w:r>
      <w:r>
        <w:rPr>
          <w:color w:val="231F20"/>
          <w:spacing w:val="-5"/>
        </w:rPr>
        <w:t> </w:t>
      </w:r>
      <w:r>
        <w:rPr>
          <w:color w:val="231F20"/>
        </w:rPr>
        <w:t>Dị</w:t>
      </w:r>
      <w:r>
        <w:rPr>
          <w:color w:val="231F20"/>
          <w:spacing w:val="-6"/>
        </w:rPr>
        <w:t> </w:t>
      </w:r>
      <w:r>
        <w:rPr>
          <w:color w:val="231F20"/>
        </w:rPr>
        <w:t>Môn</w:t>
      </w:r>
      <w:r>
        <w:rPr>
          <w:color w:val="231F20"/>
          <w:spacing w:val="-7"/>
        </w:rPr>
        <w:t> </w:t>
      </w:r>
      <w:r>
        <w:rPr>
          <w:color w:val="231F20"/>
        </w:rPr>
        <w:t>nói:</w:t>
      </w:r>
      <w:r>
        <w:rPr>
          <w:color w:val="231F20"/>
          <w:spacing w:val="-6"/>
        </w:rPr>
        <w:t> </w:t>
      </w:r>
      <w:r>
        <w:rPr>
          <w:color w:val="231F20"/>
        </w:rPr>
        <w:t>Có</w:t>
      </w:r>
      <w:r>
        <w:rPr>
          <w:color w:val="231F20"/>
          <w:spacing w:val="-5"/>
        </w:rPr>
        <w:t> </w:t>
      </w:r>
      <w:r>
        <w:rPr>
          <w:color w:val="231F20"/>
        </w:rPr>
        <w:t>ba</w:t>
      </w:r>
      <w:r>
        <w:rPr>
          <w:color w:val="231F20"/>
          <w:spacing w:val="-6"/>
        </w:rPr>
        <w:t> </w:t>
      </w:r>
      <w:r>
        <w:rPr>
          <w:color w:val="231F20"/>
        </w:rPr>
        <w:t>thứ</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minh,</w:t>
      </w:r>
      <w:r>
        <w:rPr>
          <w:color w:val="231F20"/>
          <w:spacing w:val="-5"/>
        </w:rPr>
        <w:t> </w:t>
      </w:r>
      <w:r>
        <w:rPr>
          <w:color w:val="231F20"/>
        </w:rPr>
        <w:t>đó</w:t>
      </w:r>
      <w:r>
        <w:rPr>
          <w:color w:val="231F20"/>
          <w:spacing w:val="-6"/>
        </w:rPr>
        <w:t> </w:t>
      </w:r>
      <w:r>
        <w:rPr>
          <w:color w:val="231F20"/>
        </w:rPr>
        <w:t>là:</w:t>
      </w:r>
      <w:r>
        <w:rPr>
          <w:color w:val="231F20"/>
          <w:spacing w:val="-6"/>
        </w:rPr>
        <w:t> </w:t>
      </w:r>
      <w:r>
        <w:rPr>
          <w:color w:val="231F20"/>
        </w:rPr>
        <w:t>1.</w:t>
      </w:r>
      <w:r>
        <w:rPr>
          <w:color w:val="231F20"/>
          <w:spacing w:val="-10"/>
        </w:rPr>
        <w:t> </w:t>
      </w:r>
      <w:r>
        <w:rPr>
          <w:color w:val="231F20"/>
        </w:rPr>
        <w:t>Vô</w:t>
      </w:r>
      <w:r>
        <w:rPr>
          <w:color w:val="231F20"/>
          <w:spacing w:val="-6"/>
        </w:rPr>
        <w:t> </w:t>
      </w:r>
      <w:r>
        <w:rPr>
          <w:color w:val="231F20"/>
        </w:rPr>
        <w:t>học túc</w:t>
      </w:r>
      <w:r>
        <w:rPr>
          <w:color w:val="231F20"/>
          <w:spacing w:val="-14"/>
        </w:rPr>
        <w:t> </w:t>
      </w:r>
      <w:r>
        <w:rPr>
          <w:color w:val="231F20"/>
        </w:rPr>
        <w:t>trụ</w:t>
      </w:r>
      <w:r>
        <w:rPr>
          <w:color w:val="231F20"/>
          <w:spacing w:val="-13"/>
        </w:rPr>
        <w:t> </w:t>
      </w:r>
      <w:r>
        <w:rPr>
          <w:color w:val="231F20"/>
        </w:rPr>
        <w:t>tùy</w:t>
      </w:r>
      <w:r>
        <w:rPr>
          <w:color w:val="231F20"/>
          <w:spacing w:val="-13"/>
        </w:rPr>
        <w:t> </w:t>
      </w:r>
      <w:r>
        <w:rPr>
          <w:color w:val="231F20"/>
        </w:rPr>
        <w:t>niệm</w:t>
      </w:r>
      <w:r>
        <w:rPr>
          <w:color w:val="231F20"/>
          <w:spacing w:val="-14"/>
        </w:rPr>
        <w:t> </w:t>
      </w:r>
      <w:r>
        <w:rPr>
          <w:color w:val="231F20"/>
        </w:rPr>
        <w:t>trí</w:t>
      </w:r>
      <w:r>
        <w:rPr>
          <w:color w:val="231F20"/>
          <w:spacing w:val="-13"/>
        </w:rPr>
        <w:t> </w:t>
      </w:r>
      <w:r>
        <w:rPr>
          <w:color w:val="231F20"/>
        </w:rPr>
        <w:t>chứng</w:t>
      </w:r>
      <w:r>
        <w:rPr>
          <w:color w:val="231F20"/>
          <w:spacing w:val="-13"/>
        </w:rPr>
        <w:t> </w:t>
      </w:r>
      <w:r>
        <w:rPr>
          <w:color w:val="231F20"/>
        </w:rPr>
        <w:t>minh:</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trí</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được</w:t>
      </w:r>
      <w:r>
        <w:rPr>
          <w:color w:val="231F20"/>
          <w:spacing w:val="-13"/>
        </w:rPr>
        <w:t> </w:t>
      </w:r>
      <w:r>
        <w:rPr>
          <w:color w:val="231F20"/>
        </w:rPr>
        <w:t>có sự</w:t>
      </w:r>
      <w:r>
        <w:rPr>
          <w:color w:val="231F20"/>
          <w:spacing w:val="-7"/>
        </w:rPr>
        <w:t> </w:t>
      </w:r>
      <w:r>
        <w:rPr>
          <w:color w:val="231F20"/>
        </w:rPr>
        <w:t>nối</w:t>
      </w:r>
      <w:r>
        <w:rPr>
          <w:color w:val="231F20"/>
          <w:spacing w:val="-6"/>
        </w:rPr>
        <w:t> </w:t>
      </w:r>
      <w:r>
        <w:rPr>
          <w:color w:val="231F20"/>
        </w:rPr>
        <w:t>tiếp</w:t>
      </w:r>
      <w:r>
        <w:rPr>
          <w:color w:val="231F20"/>
          <w:spacing w:val="-6"/>
        </w:rPr>
        <w:t> </w:t>
      </w:r>
      <w:r>
        <w:rPr>
          <w:color w:val="231F20"/>
        </w:rPr>
        <w:t>của</w:t>
      </w:r>
      <w:r>
        <w:rPr>
          <w:color w:val="231F20"/>
          <w:spacing w:val="-7"/>
        </w:rPr>
        <w:t> </w:t>
      </w:r>
      <w:r>
        <w:rPr>
          <w:color w:val="231F20"/>
        </w:rPr>
        <w:t>các</w:t>
      </w:r>
      <w:r>
        <w:rPr>
          <w:color w:val="231F20"/>
          <w:spacing w:val="-6"/>
        </w:rPr>
        <w:t> </w:t>
      </w:r>
      <w:r>
        <w:rPr>
          <w:color w:val="231F20"/>
        </w:rPr>
        <w:t>hành</w:t>
      </w:r>
      <w:r>
        <w:rPr>
          <w:color w:val="231F20"/>
          <w:spacing w:val="-6"/>
        </w:rPr>
        <w:t> </w:t>
      </w:r>
      <w:r>
        <w:rPr>
          <w:color w:val="231F20"/>
        </w:rPr>
        <w:t>nơi</w:t>
      </w:r>
      <w:r>
        <w:rPr>
          <w:color w:val="231F20"/>
          <w:spacing w:val="-7"/>
        </w:rPr>
        <w:t> </w:t>
      </w:r>
      <w:r>
        <w:rPr>
          <w:color w:val="231F20"/>
        </w:rPr>
        <w:t>các</w:t>
      </w:r>
      <w:r>
        <w:rPr>
          <w:color w:val="231F20"/>
          <w:spacing w:val="-6"/>
        </w:rPr>
        <w:t> </w:t>
      </w:r>
      <w:r>
        <w:rPr>
          <w:color w:val="231F20"/>
        </w:rPr>
        <w:t>hữu</w:t>
      </w:r>
      <w:r>
        <w:rPr>
          <w:color w:val="231F20"/>
          <w:spacing w:val="-6"/>
        </w:rPr>
        <w:t> </w:t>
      </w:r>
      <w:r>
        <w:rPr>
          <w:color w:val="231F20"/>
        </w:rPr>
        <w:t>tình.</w:t>
      </w:r>
      <w:r>
        <w:rPr>
          <w:color w:val="231F20"/>
          <w:spacing w:val="-7"/>
        </w:rPr>
        <w:t> </w:t>
      </w:r>
      <w:r>
        <w:rPr>
          <w:color w:val="231F20"/>
        </w:rPr>
        <w:t>2.</w:t>
      </w:r>
      <w:r>
        <w:rPr>
          <w:color w:val="231F20"/>
          <w:spacing w:val="-11"/>
        </w:rPr>
        <w:t> </w:t>
      </w:r>
      <w:r>
        <w:rPr>
          <w:color w:val="231F20"/>
        </w:rPr>
        <w:t>Vô</w:t>
      </w:r>
      <w:r>
        <w:rPr>
          <w:color w:val="231F20"/>
          <w:spacing w:val="-6"/>
        </w:rPr>
        <w:t> </w:t>
      </w:r>
      <w:r>
        <w:rPr>
          <w:color w:val="231F20"/>
        </w:rPr>
        <w:t>học</w:t>
      </w:r>
      <w:r>
        <w:rPr>
          <w:color w:val="231F20"/>
          <w:spacing w:val="-6"/>
        </w:rPr>
        <w:t> </w:t>
      </w:r>
      <w:r>
        <w:rPr>
          <w:color w:val="231F20"/>
        </w:rPr>
        <w:t>tử</w:t>
      </w:r>
      <w:r>
        <w:rPr>
          <w:color w:val="231F20"/>
          <w:spacing w:val="-7"/>
        </w:rPr>
        <w:t> </w:t>
      </w:r>
      <w:r>
        <w:rPr>
          <w:color w:val="231F20"/>
        </w:rPr>
        <w:t>sinh</w:t>
      </w:r>
      <w:r>
        <w:rPr>
          <w:color w:val="231F20"/>
          <w:spacing w:val="-6"/>
        </w:rPr>
        <w:t> </w:t>
      </w:r>
      <w:r>
        <w:rPr>
          <w:color w:val="231F20"/>
        </w:rPr>
        <w:t>trí</w:t>
      </w:r>
      <w:r>
        <w:rPr>
          <w:color w:val="231F20"/>
          <w:spacing w:val="-6"/>
        </w:rPr>
        <w:t> </w:t>
      </w:r>
      <w:r>
        <w:rPr>
          <w:color w:val="231F20"/>
        </w:rPr>
        <w:t>chứng minh: Nghĩa là vô học trí nhận biết được tự nghiệp hơn kém của</w:t>
      </w:r>
      <w:r>
        <w:rPr>
          <w:color w:val="231F20"/>
          <w:spacing w:val="-18"/>
        </w:rPr>
        <w:t> </w:t>
      </w:r>
      <w:r>
        <w:rPr>
          <w:color w:val="231F20"/>
        </w:rPr>
        <w:t>các hữu tình. 3. Vô học lậu tận trí chứng minh: Nghĩa là vô học trí nhận biết được về lậu đã dứt hết.</w:t>
      </w:r>
    </w:p>
    <w:p>
      <w:pPr>
        <w:pStyle w:val="BodyText"/>
        <w:spacing w:line="276" w:lineRule="auto" w:before="120"/>
        <w:ind w:left="110" w:right="390"/>
      </w:pPr>
      <w:r>
        <w:rPr>
          <w:i/>
          <w:color w:val="231F20"/>
        </w:rPr>
        <w:t>Hỏi:</w:t>
      </w:r>
      <w:r>
        <w:rPr>
          <w:i/>
          <w:color w:val="231F20"/>
          <w:spacing w:val="-9"/>
        </w:rPr>
        <w:t> </w:t>
      </w:r>
      <w:r>
        <w:rPr>
          <w:color w:val="231F20"/>
        </w:rPr>
        <w:t>Lậu</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chứng</w:t>
      </w:r>
      <w:r>
        <w:rPr>
          <w:color w:val="231F20"/>
          <w:spacing w:val="-8"/>
        </w:rPr>
        <w:t> </w:t>
      </w:r>
      <w:r>
        <w:rPr>
          <w:color w:val="231F20"/>
        </w:rPr>
        <w:t>minh</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nên</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vô học</w:t>
      </w:r>
      <w:r>
        <w:rPr>
          <w:color w:val="231F20"/>
          <w:spacing w:val="-4"/>
        </w:rPr>
        <w:t> </w:t>
      </w:r>
      <w:r>
        <w:rPr>
          <w:color w:val="231F20"/>
        </w:rPr>
        <w:t>trí.</w:t>
      </w:r>
      <w:r>
        <w:rPr>
          <w:color w:val="231F20"/>
          <w:spacing w:val="-3"/>
        </w:rPr>
        <w:t> </w:t>
      </w:r>
      <w:r>
        <w:rPr>
          <w:color w:val="231F20"/>
        </w:rPr>
        <w:t>Còn</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minh</w:t>
      </w:r>
      <w:r>
        <w:rPr>
          <w:color w:val="231F20"/>
          <w:spacing w:val="-3"/>
        </w:rPr>
        <w:t> </w:t>
      </w:r>
      <w:r>
        <w:rPr>
          <w:color w:val="231F20"/>
        </w:rPr>
        <w:t>trước</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sao</w:t>
      </w:r>
      <w:r>
        <w:rPr>
          <w:color w:val="231F20"/>
          <w:spacing w:val="-3"/>
        </w:rPr>
        <w:t> </w:t>
      </w:r>
      <w:r>
        <w:rPr>
          <w:color w:val="231F20"/>
        </w:rPr>
        <w:t>nói</w:t>
      </w:r>
      <w:r>
        <w:rPr>
          <w:color w:val="231F20"/>
          <w:spacing w:val="-3"/>
        </w:rPr>
        <w:t> </w:t>
      </w:r>
      <w:r>
        <w:rPr>
          <w:color w:val="231F20"/>
        </w:rPr>
        <w:t>là vô học trí?</w:t>
      </w:r>
    </w:p>
    <w:p>
      <w:pPr>
        <w:pStyle w:val="BodyText"/>
        <w:spacing w:line="276" w:lineRule="auto" w:before="117"/>
        <w:ind w:left="110" w:right="390"/>
      </w:pPr>
      <w:r>
        <w:rPr>
          <w:i/>
          <w:color w:val="231F20"/>
        </w:rPr>
        <w:t>Đáp: </w:t>
      </w:r>
      <w:r>
        <w:rPr>
          <w:color w:val="231F20"/>
        </w:rPr>
        <w:t>Luận ấy nên nói như vầy: Có ba thứ vô học minh, lại</w:t>
      </w:r>
      <w:r>
        <w:rPr>
          <w:color w:val="231F20"/>
          <w:spacing w:val="-31"/>
        </w:rPr>
        <w:t> </w:t>
      </w:r>
      <w:r>
        <w:rPr>
          <w:color w:val="231F20"/>
        </w:rPr>
        <w:t>nên nói</w:t>
      </w:r>
      <w:r>
        <w:rPr>
          <w:color w:val="231F20"/>
          <w:spacing w:val="23"/>
        </w:rPr>
        <w:t> </w:t>
      </w:r>
      <w:r>
        <w:rPr>
          <w:color w:val="231F20"/>
        </w:rPr>
        <w:t>là</w:t>
      </w:r>
      <w:r>
        <w:rPr>
          <w:color w:val="231F20"/>
          <w:spacing w:val="23"/>
        </w:rPr>
        <w:t> </w:t>
      </w:r>
      <w:r>
        <w:rPr>
          <w:color w:val="231F20"/>
        </w:rPr>
        <w:t>trí</w:t>
      </w:r>
      <w:r>
        <w:rPr>
          <w:color w:val="231F20"/>
          <w:spacing w:val="23"/>
        </w:rPr>
        <w:t> </w:t>
      </w:r>
      <w:r>
        <w:rPr>
          <w:color w:val="231F20"/>
        </w:rPr>
        <w:t>của</w:t>
      </w:r>
      <w:r>
        <w:rPr>
          <w:color w:val="231F20"/>
          <w:spacing w:val="23"/>
        </w:rPr>
        <w:t> </w:t>
      </w:r>
      <w:r>
        <w:rPr>
          <w:color w:val="231F20"/>
        </w:rPr>
        <w:t>bậc</w:t>
      </w:r>
      <w:r>
        <w:rPr>
          <w:color w:val="231F20"/>
          <w:spacing w:val="22"/>
        </w:rPr>
        <w:t> </w:t>
      </w:r>
      <w:r>
        <w:rPr>
          <w:color w:val="231F20"/>
        </w:rPr>
        <w:t>vô</w:t>
      </w:r>
      <w:r>
        <w:rPr>
          <w:color w:val="231F20"/>
          <w:spacing w:val="23"/>
        </w:rPr>
        <w:t> </w:t>
      </w:r>
      <w:r>
        <w:rPr>
          <w:color w:val="231F20"/>
        </w:rPr>
        <w:t>học,</w:t>
      </w:r>
      <w:r>
        <w:rPr>
          <w:color w:val="231F20"/>
          <w:spacing w:val="23"/>
        </w:rPr>
        <w:t> </w:t>
      </w:r>
      <w:r>
        <w:rPr>
          <w:color w:val="231F20"/>
        </w:rPr>
        <w:t>nhưng</w:t>
      </w:r>
      <w:r>
        <w:rPr>
          <w:color w:val="231F20"/>
          <w:spacing w:val="23"/>
        </w:rPr>
        <w:t> </w:t>
      </w:r>
      <w:r>
        <w:rPr>
          <w:color w:val="231F20"/>
        </w:rPr>
        <w:t>không</w:t>
      </w:r>
      <w:r>
        <w:rPr>
          <w:color w:val="231F20"/>
          <w:spacing w:val="23"/>
        </w:rPr>
        <w:t> </w:t>
      </w:r>
      <w:r>
        <w:rPr>
          <w:color w:val="231F20"/>
        </w:rPr>
        <w:t>nói</w:t>
      </w:r>
      <w:r>
        <w:rPr>
          <w:color w:val="231F20"/>
          <w:spacing w:val="23"/>
        </w:rPr>
        <w:t> </w:t>
      </w:r>
      <w:r>
        <w:rPr>
          <w:color w:val="231F20"/>
        </w:rPr>
        <w:t>như</w:t>
      </w:r>
      <w:r>
        <w:rPr>
          <w:color w:val="231F20"/>
          <w:spacing w:val="23"/>
        </w:rPr>
        <w:t> </w:t>
      </w:r>
      <w:r>
        <w:rPr>
          <w:color w:val="231F20"/>
        </w:rPr>
        <w:t>thế,</w:t>
      </w:r>
      <w:r>
        <w:rPr>
          <w:color w:val="231F20"/>
          <w:spacing w:val="23"/>
        </w:rPr>
        <w:t> </w:t>
      </w:r>
      <w:r>
        <w:rPr>
          <w:color w:val="231F20"/>
        </w:rPr>
        <w:t>nên</w:t>
      </w:r>
      <w:r>
        <w:rPr>
          <w:color w:val="231F20"/>
          <w:spacing w:val="23"/>
        </w:rPr>
        <w:t> </w:t>
      </w:r>
      <w:r>
        <w:rPr>
          <w:color w:val="231F20"/>
        </w:rPr>
        <w:t>biết</w:t>
      </w:r>
      <w:r>
        <w:rPr>
          <w:color w:val="231F20"/>
          <w:spacing w:val="23"/>
        </w:rPr>
        <w:t> </w:t>
      </w:r>
      <w:r>
        <w:rPr>
          <w:color w:val="231F20"/>
        </w:rPr>
        <w:t>là</w:t>
      </w:r>
      <w:r>
        <w:rPr>
          <w:color w:val="231F20"/>
          <w:spacing w:val="23"/>
        </w:rPr>
        <w:t> </w:t>
      </w:r>
      <w:r>
        <w:rPr>
          <w:color w:val="231F20"/>
          <w:spacing w:val="-7"/>
        </w:rPr>
        <w:t>từ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trong</w:t>
      </w:r>
      <w:r>
        <w:rPr>
          <w:color w:val="231F20"/>
          <w:spacing w:val="-6"/>
        </w:rPr>
        <w:t> </w:t>
      </w:r>
      <w:r>
        <w:rPr>
          <w:color w:val="231F20"/>
        </w:rPr>
        <w:t>thân</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khởi.</w:t>
      </w:r>
      <w:r>
        <w:rPr>
          <w:color w:val="231F20"/>
          <w:spacing w:val="-6"/>
        </w:rPr>
        <w:t> </w:t>
      </w:r>
      <w:r>
        <w:rPr>
          <w:color w:val="231F20"/>
        </w:rPr>
        <w:t>Còn</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trước</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lược bỏ khoảng giữa, như nói xe bò </w:t>
      </w:r>
      <w:r>
        <w:rPr>
          <w:color w:val="231F20"/>
          <w:spacing w:val="-6"/>
        </w:rPr>
        <w:t>v.v...</w:t>
      </w:r>
    </w:p>
    <w:p>
      <w:pPr>
        <w:pStyle w:val="BodyText"/>
        <w:spacing w:line="273" w:lineRule="auto" w:before="112"/>
        <w:ind w:right="106"/>
      </w:pPr>
      <w:r>
        <w:rPr>
          <w:color w:val="231F20"/>
        </w:rPr>
        <w:t>Như Luận Thi Thiết nói: Có hai thứ Tam-ma-địa: 1. Thánh. 2. Không phải là Thánh. Tam-ma-địa Thánh lại có ba thứ: Là hữu lậu thiện, vô lậu và vô phú vô ký. Trong </w:t>
      </w:r>
      <w:r>
        <w:rPr>
          <w:color w:val="231F20"/>
          <w:spacing w:val="-5"/>
        </w:rPr>
        <w:t>đây, </w:t>
      </w:r>
      <w:r>
        <w:rPr>
          <w:color w:val="231F20"/>
        </w:rPr>
        <w:t>định hữu lậu thiện là do thiện</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11"/>
        </w:rPr>
        <w:t> </w:t>
      </w:r>
      <w:r>
        <w:rPr>
          <w:color w:val="231F20"/>
        </w:rPr>
        <w:t>Thánh,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10"/>
        </w:rPr>
        <w:t> </w:t>
      </w:r>
      <w:r>
        <w:rPr>
          <w:color w:val="231F20"/>
        </w:rPr>
        <w:t>Thánh.</w:t>
      </w:r>
      <w:r>
        <w:rPr>
          <w:color w:val="231F20"/>
          <w:spacing w:val="-5"/>
        </w:rPr>
        <w:t> </w:t>
      </w:r>
      <w:r>
        <w:rPr>
          <w:color w:val="231F20"/>
        </w:rPr>
        <w:t>Hoặc định vô lậu là do thiện và vô lậu nên gọi là Thánh. Còn định vô </w:t>
      </w:r>
      <w:r>
        <w:rPr>
          <w:color w:val="231F20"/>
          <w:spacing w:val="-4"/>
        </w:rPr>
        <w:t>phú </w:t>
      </w:r>
      <w:r>
        <w:rPr>
          <w:color w:val="231F20"/>
        </w:rPr>
        <w:t>vô</w:t>
      </w:r>
      <w:r>
        <w:rPr>
          <w:color w:val="231F20"/>
          <w:spacing w:val="-3"/>
        </w:rPr>
        <w:t> </w:t>
      </w:r>
      <w:r>
        <w:rPr>
          <w:color w:val="231F20"/>
        </w:rPr>
        <w:t>ký</w:t>
      </w:r>
      <w:r>
        <w:rPr>
          <w:color w:val="231F20"/>
          <w:spacing w:val="-3"/>
        </w:rPr>
        <w:t> </w:t>
      </w:r>
      <w:r>
        <w:rPr>
          <w:color w:val="231F20"/>
        </w:rPr>
        <w:t>tuy</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thiện,</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mà</w:t>
      </w:r>
      <w:r>
        <w:rPr>
          <w:color w:val="231F20"/>
          <w:spacing w:val="-3"/>
        </w:rPr>
        <w:t> </w:t>
      </w:r>
      <w:r>
        <w:rPr>
          <w:color w:val="231F20"/>
        </w:rPr>
        <w:t>gọi</w:t>
      </w:r>
      <w:r>
        <w:rPr>
          <w:color w:val="231F20"/>
          <w:spacing w:val="-3"/>
        </w:rPr>
        <w:t> </w:t>
      </w:r>
      <w:r>
        <w:rPr>
          <w:color w:val="231F20"/>
        </w:rPr>
        <w:t>là</w:t>
      </w:r>
      <w:r>
        <w:rPr>
          <w:color w:val="231F20"/>
          <w:spacing w:val="-8"/>
        </w:rPr>
        <w:t> </w:t>
      </w:r>
      <w:r>
        <w:rPr>
          <w:color w:val="231F20"/>
        </w:rPr>
        <w:t>Thánh, nhưng vì nó ở trong thân bậc Thánh khởi lên nên cũng gọi là</w:t>
      </w:r>
      <w:r>
        <w:rPr>
          <w:color w:val="231F20"/>
          <w:spacing w:val="-38"/>
        </w:rPr>
        <w:t> </w:t>
      </w:r>
      <w:r>
        <w:rPr>
          <w:color w:val="231F20"/>
        </w:rPr>
        <w:t>Thánh. Ở</w:t>
      </w:r>
      <w:r>
        <w:rPr>
          <w:color w:val="231F20"/>
          <w:spacing w:val="-11"/>
        </w:rPr>
        <w:t> </w:t>
      </w:r>
      <w:r>
        <w:rPr>
          <w:color w:val="231F20"/>
        </w:rPr>
        <w:t>đây</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vì</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thân</w:t>
      </w:r>
      <w:r>
        <w:rPr>
          <w:color w:val="231F20"/>
          <w:spacing w:val="-11"/>
        </w:rPr>
        <w:t> </w:t>
      </w:r>
      <w:r>
        <w:rPr>
          <w:color w:val="231F20"/>
        </w:rPr>
        <w:t>của</w:t>
      </w:r>
      <w:r>
        <w:rPr>
          <w:color w:val="231F20"/>
          <w:spacing w:val="-11"/>
        </w:rPr>
        <w:t> </w:t>
      </w:r>
      <w:r>
        <w:rPr>
          <w:color w:val="231F20"/>
        </w:rPr>
        <w:t>bậc</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khởi</w:t>
      </w:r>
      <w:r>
        <w:rPr>
          <w:color w:val="231F20"/>
          <w:spacing w:val="-11"/>
        </w:rPr>
        <w:t> </w:t>
      </w:r>
      <w:r>
        <w:rPr>
          <w:color w:val="231F20"/>
        </w:rPr>
        <w:t>lên</w:t>
      </w:r>
      <w:r>
        <w:rPr>
          <w:color w:val="231F20"/>
          <w:spacing w:val="-11"/>
        </w:rPr>
        <w:t> </w:t>
      </w:r>
      <w:r>
        <w:rPr>
          <w:color w:val="231F20"/>
        </w:rPr>
        <w:t>nên</w:t>
      </w:r>
      <w:r>
        <w:rPr>
          <w:color w:val="231F20"/>
          <w:spacing w:val="-11"/>
        </w:rPr>
        <w:t> </w:t>
      </w:r>
      <w:r>
        <w:rPr>
          <w:color w:val="231F20"/>
        </w:rPr>
        <w:t>cũng gọi là vô học và vô học trí.</w:t>
      </w:r>
    </w:p>
    <w:p>
      <w:pPr>
        <w:pStyle w:val="BodyText"/>
        <w:spacing w:line="273" w:lineRule="auto" w:before="105"/>
        <w:ind w:right="107"/>
      </w:pPr>
      <w:r>
        <w:rPr>
          <w:i/>
          <w:color w:val="231F20"/>
        </w:rPr>
        <w:t>Hỏi:</w:t>
      </w:r>
      <w:r>
        <w:rPr>
          <w:i/>
          <w:color w:val="231F20"/>
          <w:spacing w:val="-12"/>
        </w:rPr>
        <w:t> </w:t>
      </w:r>
      <w:r>
        <w:rPr>
          <w:color w:val="231F20"/>
        </w:rPr>
        <w:t>Hai</w:t>
      </w:r>
      <w:r>
        <w:rPr>
          <w:color w:val="231F20"/>
          <w:spacing w:val="-11"/>
        </w:rPr>
        <w:t> </w:t>
      </w:r>
      <w:r>
        <w:rPr>
          <w:color w:val="231F20"/>
        </w:rPr>
        <w:t>thứ</w:t>
      </w:r>
      <w:r>
        <w:rPr>
          <w:color w:val="231F20"/>
          <w:spacing w:val="-12"/>
        </w:rPr>
        <w:t> </w:t>
      </w:r>
      <w:r>
        <w:rPr>
          <w:color w:val="231F20"/>
        </w:rPr>
        <w:t>minh</w:t>
      </w:r>
      <w:r>
        <w:rPr>
          <w:color w:val="231F20"/>
          <w:spacing w:val="-11"/>
        </w:rPr>
        <w:t> </w:t>
      </w:r>
      <w:r>
        <w:rPr>
          <w:color w:val="231F20"/>
        </w:rPr>
        <w:t>trước</w:t>
      </w:r>
      <w:r>
        <w:rPr>
          <w:color w:val="231F20"/>
          <w:spacing w:val="-12"/>
        </w:rPr>
        <w:t> </w:t>
      </w:r>
      <w:r>
        <w:rPr>
          <w:color w:val="231F20"/>
        </w:rPr>
        <w:t>nơi</w:t>
      </w:r>
      <w:r>
        <w:rPr>
          <w:color w:val="231F20"/>
          <w:spacing w:val="-11"/>
        </w:rPr>
        <w:t> </w:t>
      </w:r>
      <w:r>
        <w:rPr>
          <w:color w:val="231F20"/>
        </w:rPr>
        <w:t>bậc</w:t>
      </w:r>
      <w:r>
        <w:rPr>
          <w:color w:val="231F20"/>
          <w:spacing w:val="-12"/>
        </w:rPr>
        <w:t> </w:t>
      </w:r>
      <w:r>
        <w:rPr>
          <w:color w:val="231F20"/>
        </w:rPr>
        <w:t>hữu</w:t>
      </w:r>
      <w:r>
        <w:rPr>
          <w:color w:val="231F20"/>
          <w:spacing w:val="-11"/>
        </w:rPr>
        <w:t> </w:t>
      </w:r>
      <w:r>
        <w:rPr>
          <w:color w:val="231F20"/>
        </w:rPr>
        <w:t>học</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vì</w:t>
      </w:r>
      <w:r>
        <w:rPr>
          <w:color w:val="231F20"/>
          <w:spacing w:val="-11"/>
        </w:rPr>
        <w:t> </w:t>
      </w:r>
      <w:r>
        <w:rPr>
          <w:color w:val="231F20"/>
        </w:rPr>
        <w:t>sao</w:t>
      </w:r>
      <w:r>
        <w:rPr>
          <w:color w:val="231F20"/>
          <w:spacing w:val="-12"/>
        </w:rPr>
        <w:t> </w:t>
      </w:r>
      <w:r>
        <w:rPr>
          <w:color w:val="231F20"/>
        </w:rPr>
        <w:t>chỉ</w:t>
      </w:r>
      <w:r>
        <w:rPr>
          <w:color w:val="231F20"/>
          <w:spacing w:val="-11"/>
        </w:rPr>
        <w:t> </w:t>
      </w:r>
      <w:r>
        <w:rPr>
          <w:color w:val="231F20"/>
        </w:rPr>
        <w:t>lập chúng ở phần vị vô học?</w:t>
      </w:r>
    </w:p>
    <w:p>
      <w:pPr>
        <w:pStyle w:val="BodyText"/>
        <w:spacing w:line="273" w:lineRule="auto" w:before="112"/>
        <w:ind w:right="106"/>
      </w:pPr>
      <w:r>
        <w:rPr>
          <w:i/>
          <w:color w:val="231F20"/>
        </w:rPr>
        <w:t>Đáp: </w:t>
      </w:r>
      <w:r>
        <w:rPr>
          <w:color w:val="231F20"/>
        </w:rPr>
        <w:t>Ở phần vị vô học thì nghĩa của minh vượt hơn. Nghĩa là như</w:t>
      </w:r>
      <w:r>
        <w:rPr>
          <w:color w:val="231F20"/>
          <w:spacing w:val="-4"/>
        </w:rPr>
        <w:t> </w:t>
      </w:r>
      <w:r>
        <w:rPr>
          <w:color w:val="231F20"/>
        </w:rPr>
        <w:t>nói</w:t>
      </w:r>
      <w:r>
        <w:rPr>
          <w:color w:val="231F20"/>
          <w:spacing w:val="-4"/>
        </w:rPr>
        <w:t> </w:t>
      </w:r>
      <w:r>
        <w:rPr>
          <w:color w:val="231F20"/>
        </w:rPr>
        <w:t>về</w:t>
      </w:r>
      <w:r>
        <w:rPr>
          <w:color w:val="231F20"/>
          <w:spacing w:val="-3"/>
        </w:rPr>
        <w:t> </w:t>
      </w:r>
      <w:r>
        <w:rPr>
          <w:color w:val="231F20"/>
        </w:rPr>
        <w:t>sự</w:t>
      </w:r>
      <w:r>
        <w:rPr>
          <w:color w:val="231F20"/>
          <w:spacing w:val="-4"/>
        </w:rPr>
        <w:t> </w:t>
      </w:r>
      <w:r>
        <w:rPr>
          <w:color w:val="231F20"/>
        </w:rPr>
        <w:t>thù</w:t>
      </w:r>
      <w:r>
        <w:rPr>
          <w:color w:val="231F20"/>
          <w:spacing w:val="-3"/>
        </w:rPr>
        <w:t> </w:t>
      </w:r>
      <w:r>
        <w:rPr>
          <w:color w:val="231F20"/>
        </w:rPr>
        <w:t>thắng</w:t>
      </w:r>
      <w:r>
        <w:rPr>
          <w:color w:val="231F20"/>
          <w:spacing w:val="-3"/>
        </w:rPr>
        <w:t> </w:t>
      </w:r>
      <w:r>
        <w:rPr>
          <w:color w:val="231F20"/>
        </w:rPr>
        <w:t>của</w:t>
      </w:r>
      <w:r>
        <w:rPr>
          <w:color w:val="231F20"/>
          <w:spacing w:val="-3"/>
        </w:rPr>
        <w:t> </w:t>
      </w:r>
      <w:r>
        <w:rPr>
          <w:color w:val="231F20"/>
        </w:rPr>
        <w:t>pháp</w:t>
      </w:r>
      <w:r>
        <w:rPr>
          <w:color w:val="231F20"/>
          <w:spacing w:val="-4"/>
        </w:rPr>
        <w:t> </w:t>
      </w:r>
      <w:r>
        <w:rPr>
          <w:color w:val="231F20"/>
        </w:rPr>
        <w:t>thì</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học</w:t>
      </w:r>
      <w:r>
        <w:rPr>
          <w:color w:val="231F20"/>
          <w:spacing w:val="-4"/>
        </w:rPr>
        <w:t> </w:t>
      </w:r>
      <w:r>
        <w:rPr>
          <w:color w:val="231F20"/>
        </w:rPr>
        <w:t>hơn</w:t>
      </w:r>
      <w:r>
        <w:rPr>
          <w:color w:val="231F20"/>
          <w:spacing w:val="-4"/>
        </w:rPr>
        <w:t> </w:t>
      </w:r>
      <w:r>
        <w:rPr>
          <w:color w:val="231F20"/>
        </w:rPr>
        <w:t>pháp</w:t>
      </w:r>
      <w:r>
        <w:rPr>
          <w:color w:val="231F20"/>
          <w:spacing w:val="-4"/>
        </w:rPr>
        <w:t> </w:t>
      </w:r>
      <w:r>
        <w:rPr>
          <w:color w:val="231F20"/>
        </w:rPr>
        <w:t>hữu</w:t>
      </w:r>
      <w:r>
        <w:rPr>
          <w:color w:val="231F20"/>
          <w:spacing w:val="-3"/>
        </w:rPr>
        <w:t> </w:t>
      </w:r>
      <w:r>
        <w:rPr>
          <w:color w:val="231F20"/>
        </w:rPr>
        <w:t>học. Nếu nói về sự thù thắng của Bổ-đặc-già-la thì Bổ-đặc-già-la vô học hơn loại hữu học. Lại nữa, minh của bậc vô học thì hơn, không xen tạp với vô minh, còn minh của bậc hữu học thì kém, lại lẫn lộn </w:t>
      </w:r>
      <w:r>
        <w:rPr>
          <w:color w:val="231F20"/>
          <w:spacing w:val="-4"/>
        </w:rPr>
        <w:t>với</w:t>
      </w:r>
      <w:r>
        <w:rPr>
          <w:color w:val="231F20"/>
          <w:spacing w:val="57"/>
        </w:rPr>
        <w:t> </w:t>
      </w:r>
      <w:r>
        <w:rPr>
          <w:color w:val="231F20"/>
        </w:rPr>
        <w:t>vô minh, nên không lập làm minh.</w:t>
      </w:r>
    </w:p>
    <w:p>
      <w:pPr>
        <w:pStyle w:val="BodyText"/>
        <w:spacing w:before="109"/>
        <w:ind w:left="960" w:firstLine="0"/>
      </w:pPr>
      <w:r>
        <w:rPr>
          <w:color w:val="231F20"/>
        </w:rPr>
        <w:t>Có bốn thứ công đức thù thắng: Đó là: 1. Thông. 2. Minh. 3.</w:t>
      </w:r>
    </w:p>
    <w:p>
      <w:pPr>
        <w:pStyle w:val="BodyText"/>
        <w:spacing w:before="41"/>
        <w:ind w:firstLine="0"/>
      </w:pPr>
      <w:r>
        <w:rPr>
          <w:color w:val="231F20"/>
        </w:rPr>
        <w:t>Lực. 4. Thị đạo (Chỉ bày, dẫn dắt).</w:t>
      </w:r>
    </w:p>
    <w:p>
      <w:pPr>
        <w:pStyle w:val="BodyText"/>
        <w:spacing w:line="273" w:lineRule="auto" w:before="154"/>
        <w:ind w:right="104"/>
      </w:pPr>
      <w:r>
        <w:rPr>
          <w:color w:val="231F20"/>
        </w:rPr>
        <w:t>Lậu tận trí của thân Như Lai có đầy đủ bốn thứ nghĩa </w:t>
      </w:r>
      <w:r>
        <w:rPr>
          <w:color w:val="231F20"/>
          <w:spacing w:val="-6"/>
        </w:rPr>
        <w:t>ấy, </w:t>
      </w:r>
      <w:r>
        <w:rPr>
          <w:color w:val="231F20"/>
        </w:rPr>
        <w:t>tức</w:t>
      </w:r>
      <w:r>
        <w:rPr>
          <w:color w:val="231F20"/>
          <w:spacing w:val="-25"/>
        </w:rPr>
        <w:t> </w:t>
      </w:r>
      <w:r>
        <w:rPr>
          <w:color w:val="231F20"/>
        </w:rPr>
        <w:t>là lậu</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chứng</w:t>
      </w:r>
      <w:r>
        <w:rPr>
          <w:color w:val="231F20"/>
          <w:spacing w:val="-4"/>
        </w:rPr>
        <w:t> </w:t>
      </w:r>
      <w:r>
        <w:rPr>
          <w:color w:val="231F20"/>
        </w:rPr>
        <w:t>thông,</w:t>
      </w:r>
      <w:r>
        <w:rPr>
          <w:color w:val="231F20"/>
          <w:spacing w:val="-4"/>
        </w:rPr>
        <w:t> </w:t>
      </w:r>
      <w:r>
        <w:rPr>
          <w:color w:val="231F20"/>
        </w:rPr>
        <w:t>lậu</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chứng</w:t>
      </w:r>
      <w:r>
        <w:rPr>
          <w:color w:val="231F20"/>
          <w:spacing w:val="-4"/>
        </w:rPr>
        <w:t> </w:t>
      </w:r>
      <w:r>
        <w:rPr>
          <w:color w:val="231F20"/>
        </w:rPr>
        <w:t>minh,</w:t>
      </w:r>
      <w:r>
        <w:rPr>
          <w:color w:val="231F20"/>
          <w:spacing w:val="-4"/>
        </w:rPr>
        <w:t> </w:t>
      </w:r>
      <w:r>
        <w:rPr>
          <w:color w:val="231F20"/>
        </w:rPr>
        <w:t>lậu</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lực</w:t>
      </w:r>
      <w:r>
        <w:rPr>
          <w:color w:val="231F20"/>
          <w:spacing w:val="-4"/>
        </w:rPr>
        <w:t> </w:t>
      </w:r>
      <w:r>
        <w:rPr>
          <w:color w:val="231F20"/>
        </w:rPr>
        <w:t>và</w:t>
      </w:r>
      <w:r>
        <w:rPr>
          <w:color w:val="231F20"/>
          <w:spacing w:val="-4"/>
        </w:rPr>
        <w:t> </w:t>
      </w:r>
      <w:r>
        <w:rPr>
          <w:color w:val="231F20"/>
          <w:spacing w:val="-3"/>
        </w:rPr>
        <w:t>giáo </w:t>
      </w:r>
      <w:r>
        <w:rPr>
          <w:color w:val="231F20"/>
        </w:rPr>
        <w:t>giới</w:t>
      </w:r>
      <w:r>
        <w:rPr>
          <w:color w:val="231F20"/>
          <w:spacing w:val="-8"/>
        </w:rPr>
        <w:t> </w:t>
      </w:r>
      <w:r>
        <w:rPr>
          <w:color w:val="231F20"/>
        </w:rPr>
        <w:t>thị</w:t>
      </w:r>
      <w:r>
        <w:rPr>
          <w:color w:val="231F20"/>
          <w:spacing w:val="-7"/>
        </w:rPr>
        <w:t> </w:t>
      </w:r>
      <w:r>
        <w:rPr>
          <w:color w:val="231F20"/>
        </w:rPr>
        <w:t>đạo.</w:t>
      </w:r>
      <w:r>
        <w:rPr>
          <w:color w:val="231F20"/>
          <w:spacing w:val="-7"/>
        </w:rPr>
        <w:t> </w:t>
      </w:r>
      <w:r>
        <w:rPr>
          <w:color w:val="231F20"/>
        </w:rPr>
        <w:t>Lậu</w:t>
      </w:r>
      <w:r>
        <w:rPr>
          <w:color w:val="231F20"/>
          <w:spacing w:val="-7"/>
        </w:rPr>
        <w:t> </w:t>
      </w:r>
      <w:r>
        <w:rPr>
          <w:color w:val="231F20"/>
        </w:rPr>
        <w:t>tận</w:t>
      </w:r>
      <w:r>
        <w:rPr>
          <w:color w:val="231F20"/>
          <w:spacing w:val="-7"/>
        </w:rPr>
        <w:t> </w:t>
      </w:r>
      <w:r>
        <w:rPr>
          <w:color w:val="231F20"/>
        </w:rPr>
        <w:t>trí</w:t>
      </w:r>
      <w:r>
        <w:rPr>
          <w:color w:val="231F20"/>
          <w:spacing w:val="-7"/>
        </w:rPr>
        <w:t> </w:t>
      </w:r>
      <w:r>
        <w:rPr>
          <w:color w:val="231F20"/>
        </w:rPr>
        <w:t>của</w:t>
      </w:r>
      <w:r>
        <w:rPr>
          <w:color w:val="231F20"/>
          <w:spacing w:val="-7"/>
        </w:rPr>
        <w:t> </w:t>
      </w:r>
      <w:r>
        <w:rPr>
          <w:color w:val="231F20"/>
        </w:rPr>
        <w:t>bậc</w:t>
      </w:r>
      <w:r>
        <w:rPr>
          <w:color w:val="231F20"/>
          <w:spacing w:val="-7"/>
        </w:rPr>
        <w:t> </w:t>
      </w:r>
      <w:r>
        <w:rPr>
          <w:color w:val="231F20"/>
        </w:rPr>
        <w:t>Độc</w:t>
      </w:r>
      <w:r>
        <w:rPr>
          <w:color w:val="231F20"/>
          <w:spacing w:val="-8"/>
        </w:rPr>
        <w:t> </w:t>
      </w:r>
      <w:r>
        <w:rPr>
          <w:color w:val="231F20"/>
        </w:rPr>
        <w:t>giác</w:t>
      </w:r>
      <w:r>
        <w:rPr>
          <w:color w:val="231F20"/>
          <w:spacing w:val="-7"/>
        </w:rPr>
        <w:t> </w:t>
      </w:r>
      <w:r>
        <w:rPr>
          <w:color w:val="231F20"/>
        </w:rPr>
        <w:t>và</w:t>
      </w:r>
      <w:r>
        <w:rPr>
          <w:color w:val="231F20"/>
          <w:spacing w:val="-11"/>
        </w:rPr>
        <w:t> </w:t>
      </w:r>
      <w:r>
        <w:rPr>
          <w:color w:val="231F20"/>
        </w:rPr>
        <w:t>Thanh</w:t>
      </w:r>
      <w:r>
        <w:rPr>
          <w:color w:val="231F20"/>
          <w:spacing w:val="-7"/>
        </w:rPr>
        <w:t> </w:t>
      </w:r>
      <w:r>
        <w:rPr>
          <w:color w:val="231F20"/>
        </w:rPr>
        <w:t>văn</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chỉ</w:t>
      </w:r>
      <w:r>
        <w:rPr>
          <w:color w:val="231F20"/>
          <w:spacing w:val="-7"/>
        </w:rPr>
        <w:t> </w:t>
      </w:r>
      <w:r>
        <w:rPr>
          <w:color w:val="231F20"/>
        </w:rPr>
        <w:t>có ba nghĩa, tức là trừ nghĩa lực, còn lại là ba nghĩa kia.</w:t>
      </w:r>
    </w:p>
    <w:p>
      <w:pPr>
        <w:pStyle w:val="BodyText"/>
        <w:spacing w:line="273" w:lineRule="auto" w:before="110"/>
        <w:ind w:right="105"/>
      </w:pPr>
      <w:r>
        <w:rPr>
          <w:color w:val="231F20"/>
        </w:rPr>
        <w:t>Túc</w:t>
      </w:r>
      <w:r>
        <w:rPr>
          <w:color w:val="231F20"/>
          <w:spacing w:val="-8"/>
        </w:rPr>
        <w:t> </w:t>
      </w:r>
      <w:r>
        <w:rPr>
          <w:color w:val="231F20"/>
        </w:rPr>
        <w:t>trụ</w:t>
      </w:r>
      <w:r>
        <w:rPr>
          <w:color w:val="231F20"/>
          <w:spacing w:val="-7"/>
        </w:rPr>
        <w:t> </w:t>
      </w:r>
      <w:r>
        <w:rPr>
          <w:color w:val="231F20"/>
        </w:rPr>
        <w:t>tùy</w:t>
      </w:r>
      <w:r>
        <w:rPr>
          <w:color w:val="231F20"/>
          <w:spacing w:val="-7"/>
        </w:rPr>
        <w:t> </w:t>
      </w:r>
      <w:r>
        <w:rPr>
          <w:color w:val="231F20"/>
        </w:rPr>
        <w:t>niệm</w:t>
      </w:r>
      <w:r>
        <w:rPr>
          <w:color w:val="231F20"/>
          <w:spacing w:val="-8"/>
        </w:rPr>
        <w:t> </w:t>
      </w:r>
      <w:r>
        <w:rPr>
          <w:color w:val="231F20"/>
        </w:rPr>
        <w:t>trí</w:t>
      </w:r>
      <w:r>
        <w:rPr>
          <w:color w:val="231F20"/>
          <w:spacing w:val="-7"/>
        </w:rPr>
        <w:t> </w:t>
      </w:r>
      <w:r>
        <w:rPr>
          <w:color w:val="231F20"/>
        </w:rPr>
        <w:t>và</w:t>
      </w:r>
      <w:r>
        <w:rPr>
          <w:color w:val="231F20"/>
          <w:spacing w:val="-7"/>
        </w:rPr>
        <w:t> </w:t>
      </w:r>
      <w:r>
        <w:rPr>
          <w:color w:val="231F20"/>
        </w:rPr>
        <w:t>tử</w:t>
      </w:r>
      <w:r>
        <w:rPr>
          <w:color w:val="231F20"/>
          <w:spacing w:val="-8"/>
        </w:rPr>
        <w:t> </w:t>
      </w:r>
      <w:r>
        <w:rPr>
          <w:color w:val="231F20"/>
        </w:rPr>
        <w:t>sinh</w:t>
      </w:r>
      <w:r>
        <w:rPr>
          <w:color w:val="231F20"/>
          <w:spacing w:val="-7"/>
        </w:rPr>
        <w:t> </w:t>
      </w:r>
      <w:r>
        <w:rPr>
          <w:color w:val="231F20"/>
        </w:rPr>
        <w:t>trí</w:t>
      </w:r>
      <w:r>
        <w:rPr>
          <w:color w:val="231F20"/>
          <w:spacing w:val="-7"/>
        </w:rPr>
        <w:t> </w:t>
      </w:r>
      <w:r>
        <w:rPr>
          <w:color w:val="231F20"/>
        </w:rPr>
        <w:t>của</w:t>
      </w:r>
      <w:r>
        <w:rPr>
          <w:color w:val="231F20"/>
          <w:spacing w:val="-8"/>
        </w:rPr>
        <w:t> </w:t>
      </w:r>
      <w:r>
        <w:rPr>
          <w:color w:val="231F20"/>
        </w:rPr>
        <w:t>thân</w:t>
      </w:r>
      <w:r>
        <w:rPr>
          <w:color w:val="231F20"/>
          <w:spacing w:val="-7"/>
        </w:rPr>
        <w:t> </w:t>
      </w:r>
      <w:r>
        <w:rPr>
          <w:color w:val="231F20"/>
        </w:rPr>
        <w:t>Như</w:t>
      </w:r>
      <w:r>
        <w:rPr>
          <w:color w:val="231F20"/>
          <w:spacing w:val="-7"/>
        </w:rPr>
        <w:t> </w:t>
      </w:r>
      <w:r>
        <w:rPr>
          <w:color w:val="231F20"/>
        </w:rPr>
        <w:t>Lai</w:t>
      </w:r>
      <w:r>
        <w:rPr>
          <w:color w:val="231F20"/>
          <w:spacing w:val="-8"/>
        </w:rPr>
        <w:t> </w:t>
      </w:r>
      <w:r>
        <w:rPr>
          <w:color w:val="231F20"/>
        </w:rPr>
        <w:t>có</w:t>
      </w:r>
      <w:r>
        <w:rPr>
          <w:color w:val="231F20"/>
          <w:spacing w:val="-7"/>
        </w:rPr>
        <w:t> </w:t>
      </w:r>
      <w:r>
        <w:rPr>
          <w:color w:val="231F20"/>
        </w:rPr>
        <w:t>ba</w:t>
      </w:r>
      <w:r>
        <w:rPr>
          <w:color w:val="231F20"/>
          <w:spacing w:val="-7"/>
        </w:rPr>
        <w:t> </w:t>
      </w:r>
      <w:r>
        <w:rPr>
          <w:color w:val="231F20"/>
        </w:rPr>
        <w:t>nghĩa, tức là trừ nghĩa thị đạo, còn lại là thông, minh và lực. Hai trí kia </w:t>
      </w:r>
      <w:r>
        <w:rPr>
          <w:color w:val="231F20"/>
          <w:spacing w:val="-4"/>
        </w:rPr>
        <w:t>của </w:t>
      </w:r>
      <w:r>
        <w:rPr>
          <w:color w:val="231F20"/>
        </w:rPr>
        <w:t>Độc giác và Thanh văn vô học thì có hai nghĩa trước, đó là thông và minh, không có nghĩa lực và thị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Trong thân bậc hữu học và hàng phàm phu tức hai trí trước chỉ có một nghĩa thông, không có ba nghĩa kia.</w:t>
      </w:r>
    </w:p>
    <w:p>
      <w:pPr>
        <w:pStyle w:val="BodyText"/>
        <w:spacing w:line="273" w:lineRule="auto" w:before="112"/>
        <w:ind w:left="110" w:right="390"/>
      </w:pPr>
      <w:r>
        <w:rPr>
          <w:color w:val="231F20"/>
        </w:rPr>
        <w:t>Có thuyết nói: Trong thân A-la-hán thời giải thoát Lậu tận trí chỉ</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thông</w:t>
      </w:r>
      <w:r>
        <w:rPr>
          <w:color w:val="231F20"/>
          <w:spacing w:val="-4"/>
        </w:rPr>
        <w:t> </w:t>
      </w:r>
      <w:r>
        <w:rPr>
          <w:color w:val="231F20"/>
        </w:rPr>
        <w:t>và</w:t>
      </w:r>
      <w:r>
        <w:rPr>
          <w:color w:val="231F20"/>
          <w:spacing w:val="-4"/>
        </w:rPr>
        <w:t> </w:t>
      </w:r>
      <w:r>
        <w:rPr>
          <w:color w:val="231F20"/>
        </w:rPr>
        <w:t>thị</w:t>
      </w:r>
      <w:r>
        <w:rPr>
          <w:color w:val="231F20"/>
          <w:spacing w:val="-4"/>
        </w:rPr>
        <w:t> </w:t>
      </w:r>
      <w:r>
        <w:rPr>
          <w:color w:val="231F20"/>
        </w:rPr>
        <w:t>đạo,</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nghĩa</w:t>
      </w:r>
      <w:r>
        <w:rPr>
          <w:color w:val="231F20"/>
          <w:spacing w:val="-4"/>
        </w:rPr>
        <w:t> </w:t>
      </w:r>
      <w:r>
        <w:rPr>
          <w:color w:val="231F20"/>
        </w:rPr>
        <w:t>lực</w:t>
      </w:r>
      <w:r>
        <w:rPr>
          <w:color w:val="231F20"/>
          <w:spacing w:val="-4"/>
        </w:rPr>
        <w:t> </w:t>
      </w:r>
      <w:r>
        <w:rPr>
          <w:color w:val="231F20"/>
        </w:rPr>
        <w:t>và</w:t>
      </w:r>
      <w:r>
        <w:rPr>
          <w:color w:val="231F20"/>
          <w:spacing w:val="-4"/>
        </w:rPr>
        <w:t> </w:t>
      </w:r>
      <w:r>
        <w:rPr>
          <w:color w:val="231F20"/>
        </w:rPr>
        <w:t>minh. Các A-la-hán còn lại hai trí chỉ có một nghĩa là thông, không có ba nghĩa kia.</w:t>
      </w:r>
    </w:p>
    <w:p>
      <w:pPr>
        <w:pStyle w:val="BodyText"/>
        <w:spacing w:line="273" w:lineRule="auto" w:before="110"/>
        <w:ind w:left="110" w:right="389"/>
      </w:pPr>
      <w:r>
        <w:rPr>
          <w:color w:val="231F20"/>
        </w:rPr>
        <w:t>Thần cảnh trí và tha tâm trí trong tất cả thân đều chỉ có hai nghĩa là thông và thị đạo. Riêng thiên nhĩ trí trong tất cả thân thì chỉ có một nghĩa là thông, không có ba nghĩa kia.</w:t>
      </w:r>
    </w:p>
    <w:p>
      <w:pPr>
        <w:pStyle w:val="BodyText"/>
        <w:spacing w:line="273" w:lineRule="auto" w:before="110"/>
        <w:ind w:left="110" w:right="390"/>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7"/>
        </w:rPr>
        <w:t> </w:t>
      </w:r>
      <w:r>
        <w:rPr>
          <w:color w:val="231F20"/>
        </w:rPr>
        <w:t>trong</w:t>
      </w:r>
      <w:r>
        <w:rPr>
          <w:color w:val="231F20"/>
          <w:spacing w:val="-8"/>
        </w:rPr>
        <w:t> </w:t>
      </w:r>
      <w:r>
        <w:rPr>
          <w:color w:val="231F20"/>
        </w:rPr>
        <w:t>thân</w:t>
      </w:r>
      <w:r>
        <w:rPr>
          <w:color w:val="231F20"/>
          <w:spacing w:val="-7"/>
        </w:rPr>
        <w:t> </w:t>
      </w:r>
      <w:r>
        <w:rPr>
          <w:color w:val="231F20"/>
        </w:rPr>
        <w:t>Như</w:t>
      </w:r>
      <w:r>
        <w:rPr>
          <w:color w:val="231F20"/>
          <w:spacing w:val="-8"/>
        </w:rPr>
        <w:t> </w:t>
      </w:r>
      <w:r>
        <w:rPr>
          <w:color w:val="231F20"/>
        </w:rPr>
        <w:t>Lai</w:t>
      </w:r>
      <w:r>
        <w:rPr>
          <w:color w:val="231F20"/>
          <w:spacing w:val="-7"/>
        </w:rPr>
        <w:t> </w:t>
      </w:r>
      <w:r>
        <w:rPr>
          <w:color w:val="231F20"/>
        </w:rPr>
        <w:t>có</w:t>
      </w:r>
      <w:r>
        <w:rPr>
          <w:color w:val="231F20"/>
          <w:spacing w:val="-8"/>
        </w:rPr>
        <w:t> </w:t>
      </w:r>
      <w:r>
        <w:rPr>
          <w:color w:val="231F20"/>
        </w:rPr>
        <w:t>trí</w:t>
      </w:r>
      <w:r>
        <w:rPr>
          <w:color w:val="231F20"/>
          <w:spacing w:val="-7"/>
        </w:rPr>
        <w:t> </w:t>
      </w:r>
      <w:r>
        <w:rPr>
          <w:color w:val="231F20"/>
        </w:rPr>
        <w:t>được</w:t>
      </w:r>
      <w:r>
        <w:rPr>
          <w:color w:val="231F20"/>
          <w:spacing w:val="-8"/>
        </w:rPr>
        <w:t> </w:t>
      </w:r>
      <w:r>
        <w:rPr>
          <w:color w:val="231F20"/>
        </w:rPr>
        <w:t>lập</w:t>
      </w:r>
      <w:r>
        <w:rPr>
          <w:color w:val="231F20"/>
          <w:spacing w:val="-8"/>
        </w:rPr>
        <w:t> </w:t>
      </w:r>
      <w:r>
        <w:rPr>
          <w:color w:val="231F20"/>
        </w:rPr>
        <w:t>làm</w:t>
      </w:r>
      <w:r>
        <w:rPr>
          <w:color w:val="231F20"/>
          <w:spacing w:val="-7"/>
        </w:rPr>
        <w:t> </w:t>
      </w:r>
      <w:r>
        <w:rPr>
          <w:color w:val="231F20"/>
        </w:rPr>
        <w:t>lực,</w:t>
      </w:r>
      <w:r>
        <w:rPr>
          <w:color w:val="231F20"/>
          <w:spacing w:val="-8"/>
        </w:rPr>
        <w:t> </w:t>
      </w:r>
      <w:r>
        <w:rPr>
          <w:color w:val="231F20"/>
        </w:rPr>
        <w:t>còn</w:t>
      </w:r>
      <w:r>
        <w:rPr>
          <w:color w:val="231F20"/>
          <w:spacing w:val="-7"/>
        </w:rPr>
        <w:t> </w:t>
      </w:r>
      <w:r>
        <w:rPr>
          <w:color w:val="231F20"/>
        </w:rPr>
        <w:t>các trí của thân Thanh văn và Độc giác lại không được lập làm</w:t>
      </w:r>
      <w:r>
        <w:rPr>
          <w:color w:val="231F20"/>
          <w:spacing w:val="-8"/>
        </w:rPr>
        <w:t> </w:t>
      </w:r>
      <w:r>
        <w:rPr>
          <w:color w:val="231F20"/>
        </w:rPr>
        <w:t>lực?</w:t>
      </w:r>
    </w:p>
    <w:p>
      <w:pPr>
        <w:pStyle w:val="BodyText"/>
        <w:spacing w:line="273" w:lineRule="auto" w:before="112"/>
        <w:ind w:left="110" w:right="390"/>
      </w:pPr>
      <w:r>
        <w:rPr>
          <w:i/>
          <w:color w:val="231F20"/>
        </w:rPr>
        <w:t>Đáp: </w:t>
      </w:r>
      <w:r>
        <w:rPr>
          <w:color w:val="231F20"/>
        </w:rPr>
        <w:t>Lực có nghĩa là không thể khuất phục, không có chướng ngại.</w:t>
      </w:r>
      <w:r>
        <w:rPr>
          <w:color w:val="231F20"/>
          <w:spacing w:val="-14"/>
        </w:rPr>
        <w:t> </w:t>
      </w:r>
      <w:r>
        <w:rPr>
          <w:color w:val="231F20"/>
        </w:rPr>
        <w:t>Các</w:t>
      </w:r>
      <w:r>
        <w:rPr>
          <w:color w:val="231F20"/>
          <w:spacing w:val="-13"/>
        </w:rPr>
        <w:t> </w:t>
      </w:r>
      <w:r>
        <w:rPr>
          <w:color w:val="231F20"/>
        </w:rPr>
        <w:t>trí</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Độc</w:t>
      </w:r>
      <w:r>
        <w:rPr>
          <w:color w:val="231F20"/>
          <w:spacing w:val="-13"/>
        </w:rPr>
        <w:t> </w:t>
      </w:r>
      <w:r>
        <w:rPr>
          <w:color w:val="231F20"/>
        </w:rPr>
        <w:t>giác</w:t>
      </w:r>
      <w:r>
        <w:rPr>
          <w:color w:val="231F20"/>
          <w:spacing w:val="-13"/>
        </w:rPr>
        <w:t> </w:t>
      </w:r>
      <w:r>
        <w:rPr>
          <w:color w:val="231F20"/>
        </w:rPr>
        <w:t>và</w:t>
      </w:r>
      <w:r>
        <w:rPr>
          <w:color w:val="231F20"/>
          <w:spacing w:val="-19"/>
        </w:rPr>
        <w:t> </w:t>
      </w:r>
      <w:r>
        <w:rPr>
          <w:color w:val="231F20"/>
        </w:rPr>
        <w:t>Thanh</w:t>
      </w:r>
      <w:r>
        <w:rPr>
          <w:color w:val="231F20"/>
          <w:spacing w:val="-13"/>
        </w:rPr>
        <w:t> </w:t>
      </w:r>
      <w:r>
        <w:rPr>
          <w:color w:val="231F20"/>
        </w:rPr>
        <w:t>văn</w:t>
      </w:r>
      <w:r>
        <w:rPr>
          <w:color w:val="231F20"/>
          <w:spacing w:val="-13"/>
        </w:rPr>
        <w:t> </w:t>
      </w:r>
      <w:r>
        <w:rPr>
          <w:color w:val="231F20"/>
        </w:rPr>
        <w:t>còn</w:t>
      </w:r>
      <w:r>
        <w:rPr>
          <w:color w:val="231F20"/>
          <w:spacing w:val="-13"/>
        </w:rPr>
        <w:t> </w:t>
      </w:r>
      <w:r>
        <w:rPr>
          <w:color w:val="231F20"/>
        </w:rPr>
        <w:t>bị</w:t>
      </w:r>
      <w:r>
        <w:rPr>
          <w:color w:val="231F20"/>
          <w:spacing w:val="-13"/>
        </w:rPr>
        <w:t> </w:t>
      </w:r>
      <w:r>
        <w:rPr>
          <w:color w:val="231F20"/>
        </w:rPr>
        <w:t>vô</w:t>
      </w:r>
      <w:r>
        <w:rPr>
          <w:color w:val="231F20"/>
          <w:spacing w:val="-13"/>
        </w:rPr>
        <w:t> </w:t>
      </w:r>
      <w:r>
        <w:rPr>
          <w:color w:val="231F20"/>
        </w:rPr>
        <w:t>tri</w:t>
      </w:r>
      <w:r>
        <w:rPr>
          <w:color w:val="231F20"/>
          <w:spacing w:val="-13"/>
        </w:rPr>
        <w:t> </w:t>
      </w:r>
      <w:r>
        <w:rPr>
          <w:color w:val="231F20"/>
        </w:rPr>
        <w:t>khuất</w:t>
      </w:r>
      <w:r>
        <w:rPr>
          <w:color w:val="231F20"/>
          <w:spacing w:val="-13"/>
        </w:rPr>
        <w:t> </w:t>
      </w:r>
      <w:r>
        <w:rPr>
          <w:color w:val="231F20"/>
        </w:rPr>
        <w:t>phục, còn có chướng ngại, nên không gọi là lực.</w:t>
      </w:r>
    </w:p>
    <w:p>
      <w:pPr>
        <w:pStyle w:val="BodyText"/>
        <w:spacing w:line="273" w:lineRule="auto" w:before="111"/>
        <w:ind w:left="110" w:right="389"/>
      </w:pPr>
      <w:r>
        <w:rPr>
          <w:color w:val="231F20"/>
        </w:rPr>
        <w:t>Từng nghe: Đức Phật và Tôn giả Xá-lợi-tử cùng đi kinh hành một nơi, có một người đi đến chỗ Đức Phật. Đức Phật bảo Tôn giả Xá-lợi-tử: Tôn giả hãy quán xem trong thời quá khứ người này đã kết</w:t>
      </w:r>
      <w:r>
        <w:rPr>
          <w:color w:val="231F20"/>
          <w:spacing w:val="-9"/>
        </w:rPr>
        <w:t> </w:t>
      </w:r>
      <w:r>
        <w:rPr>
          <w:color w:val="231F20"/>
        </w:rPr>
        <w:t>bạn</w:t>
      </w:r>
      <w:r>
        <w:rPr>
          <w:color w:val="231F20"/>
          <w:spacing w:val="-9"/>
        </w:rPr>
        <w:t> </w:t>
      </w:r>
      <w:r>
        <w:rPr>
          <w:color w:val="231F20"/>
        </w:rPr>
        <w:t>thân</w:t>
      </w:r>
      <w:r>
        <w:rPr>
          <w:color w:val="231F20"/>
          <w:spacing w:val="-8"/>
        </w:rPr>
        <w:t> </w:t>
      </w:r>
      <w:r>
        <w:rPr>
          <w:color w:val="231F20"/>
        </w:rPr>
        <w:t>với</w:t>
      </w:r>
      <w:r>
        <w:rPr>
          <w:color w:val="231F20"/>
          <w:spacing w:val="-13"/>
        </w:rPr>
        <w:t> </w:t>
      </w:r>
      <w:r>
        <w:rPr>
          <w:color w:val="231F20"/>
        </w:rPr>
        <w:t>Tôn</w:t>
      </w:r>
      <w:r>
        <w:rPr>
          <w:color w:val="231F20"/>
          <w:spacing w:val="-8"/>
        </w:rPr>
        <w:t> </w:t>
      </w:r>
      <w:r>
        <w:rPr>
          <w:color w:val="231F20"/>
        </w:rPr>
        <w:t>giả</w:t>
      </w:r>
      <w:r>
        <w:rPr>
          <w:color w:val="231F20"/>
          <w:spacing w:val="-9"/>
        </w:rPr>
        <w:t> </w:t>
      </w:r>
      <w:r>
        <w:rPr>
          <w:color w:val="231F20"/>
        </w:rPr>
        <w:t>ở</w:t>
      </w:r>
      <w:r>
        <w:rPr>
          <w:color w:val="231F20"/>
          <w:spacing w:val="-8"/>
        </w:rPr>
        <w:t> </w:t>
      </w:r>
      <w:r>
        <w:rPr>
          <w:color w:val="231F20"/>
        </w:rPr>
        <w:t>đâu?</w:t>
      </w:r>
      <w:r>
        <w:rPr>
          <w:color w:val="231F20"/>
          <w:spacing w:val="-9"/>
        </w:rPr>
        <w:t> </w:t>
      </w:r>
      <w:r>
        <w:rPr>
          <w:color w:val="231F20"/>
        </w:rPr>
        <w:t>Bấy</w:t>
      </w:r>
      <w:r>
        <w:rPr>
          <w:color w:val="231F20"/>
          <w:spacing w:val="-8"/>
        </w:rPr>
        <w:t> </w:t>
      </w:r>
      <w:r>
        <w:rPr>
          <w:color w:val="231F20"/>
        </w:rPr>
        <w:t>giờ,</w:t>
      </w:r>
      <w:r>
        <w:rPr>
          <w:color w:val="231F20"/>
          <w:spacing w:val="-13"/>
        </w:rPr>
        <w:t> </w:t>
      </w:r>
      <w:r>
        <w:rPr>
          <w:color w:val="231F20"/>
        </w:rPr>
        <w:t>Tôn</w:t>
      </w:r>
      <w:r>
        <w:rPr>
          <w:color w:val="231F20"/>
          <w:spacing w:val="-9"/>
        </w:rPr>
        <w:t> </w:t>
      </w:r>
      <w:r>
        <w:rPr>
          <w:color w:val="231F20"/>
        </w:rPr>
        <w:t>giả</w:t>
      </w:r>
      <w:r>
        <w:rPr>
          <w:color w:val="231F20"/>
          <w:spacing w:val="-8"/>
        </w:rPr>
        <w:t> </w:t>
      </w:r>
      <w:r>
        <w:rPr>
          <w:color w:val="231F20"/>
        </w:rPr>
        <w:t>Xá-lợi-tử</w:t>
      </w:r>
      <w:r>
        <w:rPr>
          <w:color w:val="231F20"/>
          <w:spacing w:val="-9"/>
        </w:rPr>
        <w:t> </w:t>
      </w:r>
      <w:r>
        <w:rPr>
          <w:color w:val="231F20"/>
        </w:rPr>
        <w:t>liền</w:t>
      </w:r>
      <w:r>
        <w:rPr>
          <w:color w:val="231F20"/>
          <w:spacing w:val="-8"/>
        </w:rPr>
        <w:t> </w:t>
      </w:r>
      <w:r>
        <w:rPr>
          <w:color w:val="231F20"/>
        </w:rPr>
        <w:t>dùng túc trụ tùy niệm trí của tĩnh lự thứ nhất cho đến của tĩnh lự thứ tư để quán biết, nhưng đều không </w:t>
      </w:r>
      <w:r>
        <w:rPr>
          <w:color w:val="231F20"/>
          <w:spacing w:val="-4"/>
        </w:rPr>
        <w:t>thấy, </w:t>
      </w:r>
      <w:r>
        <w:rPr>
          <w:color w:val="231F20"/>
        </w:rPr>
        <w:t>liền xuất định thưa Phật: Sức định của con quán xét nhưng không thể thấy được. Đức Phật bảo: Người ấy ở kiếp trước trong quá khứ đã kết bạn thân với Tôn giả tại </w:t>
      </w:r>
      <w:r>
        <w:rPr>
          <w:color w:val="231F20"/>
          <w:spacing w:val="-5"/>
        </w:rPr>
        <w:t>đây. </w:t>
      </w:r>
      <w:r>
        <w:rPr>
          <w:color w:val="231F20"/>
        </w:rPr>
        <w:t>Thời</w:t>
      </w:r>
      <w:r>
        <w:rPr>
          <w:color w:val="231F20"/>
          <w:spacing w:val="-12"/>
        </w:rPr>
        <w:t> </w:t>
      </w:r>
      <w:r>
        <w:rPr>
          <w:color w:val="231F20"/>
        </w:rPr>
        <w:t>gian</w:t>
      </w:r>
      <w:r>
        <w:rPr>
          <w:color w:val="231F20"/>
          <w:spacing w:val="-11"/>
        </w:rPr>
        <w:t> </w:t>
      </w:r>
      <w:r>
        <w:rPr>
          <w:color w:val="231F20"/>
        </w:rPr>
        <w:t>ấy</w:t>
      </w:r>
      <w:r>
        <w:rPr>
          <w:color w:val="231F20"/>
          <w:spacing w:val="-11"/>
        </w:rPr>
        <w:t> </w:t>
      </w:r>
      <w:r>
        <w:rPr>
          <w:color w:val="231F20"/>
        </w:rPr>
        <w:t>đã</w:t>
      </w:r>
      <w:r>
        <w:rPr>
          <w:color w:val="231F20"/>
          <w:spacing w:val="-11"/>
        </w:rPr>
        <w:t> </w:t>
      </w:r>
      <w:r>
        <w:rPr>
          <w:color w:val="231F20"/>
        </w:rPr>
        <w:t>quá</w:t>
      </w:r>
      <w:r>
        <w:rPr>
          <w:color w:val="231F20"/>
          <w:spacing w:val="-12"/>
        </w:rPr>
        <w:t> </w:t>
      </w:r>
      <w:r>
        <w:rPr>
          <w:color w:val="231F20"/>
        </w:rPr>
        <w:t>xa,</w:t>
      </w:r>
      <w:r>
        <w:rPr>
          <w:color w:val="231F20"/>
          <w:spacing w:val="-11"/>
        </w:rPr>
        <w:t> </w:t>
      </w:r>
      <w:r>
        <w:rPr>
          <w:color w:val="231F20"/>
        </w:rPr>
        <w:t>không</w:t>
      </w:r>
      <w:r>
        <w:rPr>
          <w:color w:val="231F20"/>
          <w:spacing w:val="-11"/>
        </w:rPr>
        <w:t> </w:t>
      </w:r>
      <w:r>
        <w:rPr>
          <w:color w:val="231F20"/>
        </w:rPr>
        <w:t>thuộc</w:t>
      </w:r>
      <w:r>
        <w:rPr>
          <w:color w:val="231F20"/>
          <w:spacing w:val="-11"/>
        </w:rPr>
        <w:t> </w:t>
      </w:r>
      <w:r>
        <w:rPr>
          <w:color w:val="231F20"/>
        </w:rPr>
        <w:t>cảnh</w:t>
      </w:r>
      <w:r>
        <w:rPr>
          <w:color w:val="231F20"/>
          <w:spacing w:val="-11"/>
        </w:rPr>
        <w:t> </w:t>
      </w:r>
      <w:r>
        <w:rPr>
          <w:color w:val="231F20"/>
        </w:rPr>
        <w:t>giới</w:t>
      </w:r>
      <w:r>
        <w:rPr>
          <w:color w:val="231F20"/>
          <w:spacing w:val="-12"/>
        </w:rPr>
        <w:t> </w:t>
      </w:r>
      <w:r>
        <w:rPr>
          <w:color w:val="231F20"/>
        </w:rPr>
        <w:t>của</w:t>
      </w:r>
      <w:r>
        <w:rPr>
          <w:color w:val="231F20"/>
          <w:spacing w:val="-16"/>
        </w:rPr>
        <w:t> </w:t>
      </w:r>
      <w:r>
        <w:rPr>
          <w:color w:val="231F20"/>
        </w:rPr>
        <w:t>Thanh</w:t>
      </w:r>
      <w:r>
        <w:rPr>
          <w:color w:val="231F20"/>
          <w:spacing w:val="-11"/>
        </w:rPr>
        <w:t> </w:t>
      </w:r>
      <w:r>
        <w:rPr>
          <w:color w:val="231F20"/>
        </w:rPr>
        <w:t>văn</w:t>
      </w:r>
      <w:r>
        <w:rPr>
          <w:color w:val="231F20"/>
          <w:spacing w:val="-11"/>
        </w:rPr>
        <w:t> </w:t>
      </w:r>
      <w:r>
        <w:rPr>
          <w:color w:val="231F20"/>
        </w:rPr>
        <w:t>và</w:t>
      </w:r>
      <w:r>
        <w:rPr>
          <w:color w:val="231F20"/>
          <w:spacing w:val="-11"/>
        </w:rPr>
        <w:t> </w:t>
      </w:r>
      <w:r>
        <w:rPr>
          <w:color w:val="231F20"/>
        </w:rPr>
        <w:t>Độc giác, nên Tôn giả không thấy</w:t>
      </w:r>
      <w:r>
        <w:rPr>
          <w:color w:val="231F20"/>
          <w:spacing w:val="-5"/>
        </w:rPr>
        <w:t> </w:t>
      </w:r>
      <w:r>
        <w:rPr>
          <w:color w:val="231F20"/>
        </w:rPr>
        <w:t>được.</w:t>
      </w:r>
    </w:p>
    <w:p>
      <w:pPr>
        <w:pStyle w:val="BodyText"/>
        <w:spacing w:line="273" w:lineRule="auto" w:before="105"/>
        <w:ind w:left="110" w:right="390"/>
      </w:pPr>
      <w:r>
        <w:rPr>
          <w:color w:val="231F20"/>
        </w:rPr>
        <w:t>Lại</w:t>
      </w:r>
      <w:r>
        <w:rPr>
          <w:color w:val="231F20"/>
          <w:spacing w:val="-10"/>
        </w:rPr>
        <w:t> </w:t>
      </w:r>
      <w:r>
        <w:rPr>
          <w:color w:val="231F20"/>
        </w:rPr>
        <w:t>vào</w:t>
      </w:r>
      <w:r>
        <w:rPr>
          <w:color w:val="231F20"/>
          <w:spacing w:val="-10"/>
        </w:rPr>
        <w:t> </w:t>
      </w:r>
      <w:r>
        <w:rPr>
          <w:color w:val="231F20"/>
        </w:rPr>
        <w:t>lúc</w:t>
      </w:r>
      <w:r>
        <w:rPr>
          <w:color w:val="231F20"/>
          <w:spacing w:val="-10"/>
        </w:rPr>
        <w:t> </w:t>
      </w:r>
      <w:r>
        <w:rPr>
          <w:color w:val="231F20"/>
        </w:rPr>
        <w:t>nọ,</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cùng</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Xá-lợi-tử</w:t>
      </w:r>
      <w:r>
        <w:rPr>
          <w:color w:val="231F20"/>
          <w:spacing w:val="-10"/>
        </w:rPr>
        <w:t> </w:t>
      </w:r>
      <w:r>
        <w:rPr>
          <w:color w:val="231F20"/>
        </w:rPr>
        <w:t>đi</w:t>
      </w:r>
      <w:r>
        <w:rPr>
          <w:color w:val="231F20"/>
          <w:spacing w:val="-10"/>
        </w:rPr>
        <w:t> </w:t>
      </w:r>
      <w:r>
        <w:rPr>
          <w:color w:val="231F20"/>
        </w:rPr>
        <w:t>kinh</w:t>
      </w:r>
      <w:r>
        <w:rPr>
          <w:color w:val="231F20"/>
          <w:spacing w:val="-10"/>
        </w:rPr>
        <w:t> </w:t>
      </w:r>
      <w:r>
        <w:rPr>
          <w:color w:val="231F20"/>
        </w:rPr>
        <w:t>hành</w:t>
      </w:r>
      <w:r>
        <w:rPr>
          <w:color w:val="231F20"/>
          <w:spacing w:val="-10"/>
        </w:rPr>
        <w:t> </w:t>
      </w:r>
      <w:r>
        <w:rPr>
          <w:color w:val="231F20"/>
        </w:rPr>
        <w:t>ở một chỗ khác. Khi </w:t>
      </w:r>
      <w:r>
        <w:rPr>
          <w:color w:val="231F20"/>
          <w:spacing w:val="-6"/>
        </w:rPr>
        <w:t>ấy, </w:t>
      </w:r>
      <w:r>
        <w:rPr>
          <w:color w:val="231F20"/>
        </w:rPr>
        <w:t>có một người gặp nạn mà chết. Phật bảo Tôn giả</w:t>
      </w:r>
      <w:r>
        <w:rPr>
          <w:color w:val="231F20"/>
          <w:spacing w:val="-6"/>
        </w:rPr>
        <w:t> </w:t>
      </w:r>
      <w:r>
        <w:rPr>
          <w:color w:val="231F20"/>
        </w:rPr>
        <w:t>Xá-lợi-tử:</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hãy</w:t>
      </w:r>
      <w:r>
        <w:rPr>
          <w:color w:val="231F20"/>
          <w:spacing w:val="-6"/>
        </w:rPr>
        <w:t> </w:t>
      </w:r>
      <w:r>
        <w:rPr>
          <w:color w:val="231F20"/>
        </w:rPr>
        <w:t>quán</w:t>
      </w:r>
      <w:r>
        <w:rPr>
          <w:color w:val="231F20"/>
          <w:spacing w:val="-6"/>
        </w:rPr>
        <w:t> </w:t>
      </w:r>
      <w:r>
        <w:rPr>
          <w:color w:val="231F20"/>
        </w:rPr>
        <w:t>xem</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sẽ</w:t>
      </w:r>
      <w:r>
        <w:rPr>
          <w:color w:val="231F20"/>
          <w:spacing w:val="-6"/>
        </w:rPr>
        <w:t> </w:t>
      </w:r>
      <w:r>
        <w:rPr>
          <w:color w:val="231F20"/>
        </w:rPr>
        <w:t>sinh</w:t>
      </w:r>
      <w:r>
        <w:rPr>
          <w:color w:val="231F20"/>
          <w:spacing w:val="-6"/>
        </w:rPr>
        <w:t> </w:t>
      </w:r>
      <w:r>
        <w:rPr>
          <w:color w:val="231F20"/>
        </w:rPr>
        <w:t>vào</w:t>
      </w:r>
      <w:r>
        <w:rPr>
          <w:color w:val="231F20"/>
          <w:spacing w:val="-6"/>
        </w:rPr>
        <w:t> </w:t>
      </w:r>
      <w:r>
        <w:rPr>
          <w:color w:val="231F20"/>
        </w:rPr>
        <w:t>chốn</w:t>
      </w:r>
      <w:r>
        <w:rPr>
          <w:color w:val="231F20"/>
          <w:spacing w:val="-6"/>
        </w:rPr>
        <w:t> </w:t>
      </w:r>
      <w:r>
        <w:rPr>
          <w:color w:val="231F20"/>
        </w:rPr>
        <w:t>nào? Bấy giờ, Tôn giả Xá-lợi-tử liền nhập định, từ tĩnh lự thứ nhất cho đến tĩnh lự thứ tư, dùng thiên nhãn để nhìn xét đều không thấy</w:t>
      </w:r>
      <w:r>
        <w:rPr>
          <w:color w:val="231F20"/>
          <w:spacing w:val="-14"/>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gì, liền xuất định bạch Phật: Con đã dùng thiên nhãn nhìn xét</w:t>
      </w:r>
      <w:r>
        <w:rPr>
          <w:color w:val="231F20"/>
          <w:spacing w:val="-30"/>
        </w:rPr>
        <w:t> </w:t>
      </w:r>
      <w:r>
        <w:rPr>
          <w:color w:val="231F20"/>
        </w:rPr>
        <w:t>nhưng không thể </w:t>
      </w:r>
      <w:r>
        <w:rPr>
          <w:color w:val="231F20"/>
          <w:spacing w:val="-4"/>
        </w:rPr>
        <w:t>thấy. </w:t>
      </w:r>
      <w:r>
        <w:rPr>
          <w:color w:val="231F20"/>
        </w:rPr>
        <w:t>Đức Phật bảo Tôn giả Xá-lợi-tử: Người ấy chết rồi được</w:t>
      </w:r>
      <w:r>
        <w:rPr>
          <w:color w:val="231F20"/>
          <w:spacing w:val="-5"/>
        </w:rPr>
        <w:t> </w:t>
      </w:r>
      <w:r>
        <w:rPr>
          <w:color w:val="231F20"/>
        </w:rPr>
        <w:t>sinh</w:t>
      </w:r>
      <w:r>
        <w:rPr>
          <w:color w:val="231F20"/>
          <w:spacing w:val="-4"/>
        </w:rPr>
        <w:t> </w:t>
      </w:r>
      <w:r>
        <w:rPr>
          <w:color w:val="231F20"/>
        </w:rPr>
        <w:t>lên</w:t>
      </w:r>
      <w:r>
        <w:rPr>
          <w:color w:val="231F20"/>
          <w:spacing w:val="-4"/>
        </w:rPr>
        <w:t> </w:t>
      </w:r>
      <w:r>
        <w:rPr>
          <w:color w:val="231F20"/>
        </w:rPr>
        <w:t>thế</w:t>
      </w:r>
      <w:r>
        <w:rPr>
          <w:color w:val="231F20"/>
          <w:spacing w:val="-4"/>
        </w:rPr>
        <w:t> </w:t>
      </w:r>
      <w:r>
        <w:rPr>
          <w:color w:val="231F20"/>
        </w:rPr>
        <w:t>giới</w:t>
      </w:r>
      <w:r>
        <w:rPr>
          <w:color w:val="231F20"/>
          <w:spacing w:val="-4"/>
        </w:rPr>
        <w:t> </w:t>
      </w:r>
      <w:r>
        <w:rPr>
          <w:color w:val="231F20"/>
        </w:rPr>
        <w:t>đó,</w:t>
      </w:r>
      <w:r>
        <w:rPr>
          <w:color w:val="231F20"/>
          <w:spacing w:val="-5"/>
        </w:rPr>
        <w:t> </w:t>
      </w:r>
      <w:r>
        <w:rPr>
          <w:color w:val="231F20"/>
        </w:rPr>
        <w:t>nhưng</w:t>
      </w:r>
      <w:r>
        <w:rPr>
          <w:color w:val="231F20"/>
          <w:spacing w:val="-4"/>
        </w:rPr>
        <w:t> </w:t>
      </w:r>
      <w:r>
        <w:rPr>
          <w:color w:val="231F20"/>
        </w:rPr>
        <w:t>vì</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quá</w:t>
      </w:r>
      <w:r>
        <w:rPr>
          <w:color w:val="231F20"/>
          <w:spacing w:val="-5"/>
        </w:rPr>
        <w:t> </w:t>
      </w:r>
      <w:r>
        <w:rPr>
          <w:color w:val="231F20"/>
        </w:rPr>
        <w:t>xa,</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cảnh giới của hàng Thanh văn, Độc giác, nên Tôn giả không thấy</w:t>
      </w:r>
      <w:r>
        <w:rPr>
          <w:color w:val="231F20"/>
          <w:spacing w:val="-13"/>
        </w:rPr>
        <w:t> </w:t>
      </w:r>
      <w:r>
        <w:rPr>
          <w:color w:val="231F20"/>
        </w:rPr>
        <w:t>được.</w:t>
      </w:r>
    </w:p>
    <w:p>
      <w:pPr>
        <w:pStyle w:val="BodyText"/>
        <w:spacing w:line="273" w:lineRule="auto" w:before="110"/>
        <w:ind w:right="108"/>
      </w:pPr>
      <w:r>
        <w:rPr>
          <w:i/>
          <w:color w:val="231F20"/>
        </w:rPr>
        <w:t>Hỏi: </w:t>
      </w:r>
      <w:r>
        <w:rPr>
          <w:color w:val="231F20"/>
        </w:rPr>
        <w:t>Sự dứt hết lậu của ba thừa đều không sai khác, vì sao lậu tận trí của hàng Nhị thừa không phải là lực?</w:t>
      </w:r>
    </w:p>
    <w:p>
      <w:pPr>
        <w:pStyle w:val="BodyText"/>
        <w:spacing w:line="273" w:lineRule="auto" w:before="112"/>
        <w:ind w:right="106"/>
      </w:pPr>
      <w:r>
        <w:rPr>
          <w:i/>
          <w:color w:val="231F20"/>
        </w:rPr>
        <w:t>Đáp: </w:t>
      </w:r>
      <w:r>
        <w:rPr>
          <w:color w:val="231F20"/>
        </w:rPr>
        <w:t>Lậu tận trí của Phật là thắng diệu, mạnh nhanh, hàng Thanh văn và Độc giác không thể sánh kịp. Tuy đều dứt hết lậu nhưng có nhanh và chậm khác nhau. Như khi có hai người, mỗi người đốn một cây to, một người mạnh mẽ lại thêm có búa bén, còn người kia sức yếu mà búa không bén, nên tuy cùng đốn cây nhưng có nhanh chậm. Vì thế, lậu tận trí của Phật được lập làm lực, còn trí hai thừa kia thì không.</w:t>
      </w:r>
    </w:p>
    <w:p>
      <w:pPr>
        <w:pStyle w:val="BodyText"/>
        <w:spacing w:line="273" w:lineRule="auto" w:before="107"/>
        <w:ind w:right="106"/>
      </w:pPr>
      <w:r>
        <w:rPr>
          <w:color w:val="231F20"/>
        </w:rPr>
        <w:t>Lại, trí của Nhị thừa tuy có thể dứt hết lậu, nhưng hãy còn các tập khí khác, nên không gọi là lực.</w:t>
      </w:r>
    </w:p>
    <w:p>
      <w:pPr>
        <w:pStyle w:val="BodyText"/>
        <w:spacing w:line="273" w:lineRule="auto" w:before="112"/>
        <w:ind w:right="106"/>
      </w:pPr>
      <w:r>
        <w:rPr>
          <w:color w:val="231F20"/>
        </w:rPr>
        <w:t>Lại, khi lậu tận trí được lập làm lực thì không căn cứ vào khả năng dứt hết lậu của mình mà dựa vào khả năng khiến người </w:t>
      </w:r>
      <w:r>
        <w:rPr>
          <w:color w:val="231F20"/>
          <w:spacing w:val="-4"/>
        </w:rPr>
        <w:t>khác </w:t>
      </w:r>
      <w:r>
        <w:rPr>
          <w:color w:val="231F20"/>
        </w:rPr>
        <w:t>dứt hết lậu. Nghĩa là Đức Phật khéo thấu suốt các hữu tình như thế phải</w:t>
      </w:r>
      <w:r>
        <w:rPr>
          <w:color w:val="231F20"/>
          <w:spacing w:val="-10"/>
        </w:rPr>
        <w:t> </w:t>
      </w:r>
      <w:r>
        <w:rPr>
          <w:color w:val="231F20"/>
        </w:rPr>
        <w:t>nương</w:t>
      </w:r>
      <w:r>
        <w:rPr>
          <w:color w:val="231F20"/>
          <w:spacing w:val="-9"/>
        </w:rPr>
        <w:t> </w:t>
      </w:r>
      <w:r>
        <w:rPr>
          <w:color w:val="231F20"/>
        </w:rPr>
        <w:t>vào</w:t>
      </w:r>
      <w:r>
        <w:rPr>
          <w:color w:val="231F20"/>
          <w:spacing w:val="-9"/>
        </w:rPr>
        <w:t> </w:t>
      </w:r>
      <w:r>
        <w:rPr>
          <w:color w:val="231F20"/>
        </w:rPr>
        <w:t>khổ</w:t>
      </w:r>
      <w:r>
        <w:rPr>
          <w:color w:val="231F20"/>
          <w:spacing w:val="-9"/>
        </w:rPr>
        <w:t> </w:t>
      </w:r>
      <w:r>
        <w:rPr>
          <w:color w:val="231F20"/>
        </w:rPr>
        <w:t>trì</w:t>
      </w:r>
      <w:r>
        <w:rPr>
          <w:color w:val="231F20"/>
          <w:spacing w:val="-9"/>
        </w:rPr>
        <w:t> </w:t>
      </w:r>
      <w:r>
        <w:rPr>
          <w:color w:val="231F20"/>
        </w:rPr>
        <w:t>thông</w:t>
      </w:r>
      <w:r>
        <w:rPr>
          <w:color w:val="231F20"/>
          <w:spacing w:val="-9"/>
        </w:rPr>
        <w:t> </w:t>
      </w:r>
      <w:r>
        <w:rPr>
          <w:color w:val="231F20"/>
        </w:rPr>
        <w:t>hành</w:t>
      </w:r>
      <w:r>
        <w:rPr>
          <w:color w:val="231F20"/>
          <w:spacing w:val="-9"/>
        </w:rPr>
        <w:t> </w:t>
      </w:r>
      <w:r>
        <w:rPr>
          <w:color w:val="231F20"/>
        </w:rPr>
        <w:t>thì</w:t>
      </w:r>
      <w:r>
        <w:rPr>
          <w:color w:val="231F20"/>
          <w:spacing w:val="-9"/>
        </w:rPr>
        <w:t> </w:t>
      </w:r>
      <w:r>
        <w:rPr>
          <w:color w:val="231F20"/>
        </w:rPr>
        <w:t>lậu</w:t>
      </w:r>
      <w:r>
        <w:rPr>
          <w:color w:val="231F20"/>
          <w:spacing w:val="-9"/>
        </w:rPr>
        <w:t> </w:t>
      </w:r>
      <w:r>
        <w:rPr>
          <w:color w:val="231F20"/>
        </w:rPr>
        <w:t>sẽ</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các</w:t>
      </w:r>
      <w:r>
        <w:rPr>
          <w:color w:val="231F20"/>
          <w:spacing w:val="-9"/>
        </w:rPr>
        <w:t> </w:t>
      </w:r>
      <w:r>
        <w:rPr>
          <w:color w:val="231F20"/>
        </w:rPr>
        <w:t>hữu tình như thế phải nương vào lạc tốc thông hành mới dứt hết lậu. </w:t>
      </w:r>
      <w:r>
        <w:rPr>
          <w:color w:val="231F20"/>
          <w:spacing w:val="-7"/>
        </w:rPr>
        <w:t>Do </w:t>
      </w:r>
      <w:r>
        <w:rPr>
          <w:color w:val="231F20"/>
        </w:rPr>
        <w:t>phương tiện ấy nên thuyết giảng chánh pháp cho tất cả mọi người khiến các lậu đều dứt hết, nên mới lập tên lực, hàng Nhị thừa không được như thế, nên không gọi là lực.</w:t>
      </w:r>
    </w:p>
    <w:p>
      <w:pPr>
        <w:pStyle w:val="BodyText"/>
        <w:spacing w:before="1"/>
        <w:ind w:left="0" w:firstLine="0"/>
        <w:jc w:val="left"/>
        <w:rPr>
          <w:sz w:val="24"/>
        </w:rPr>
      </w:pPr>
    </w:p>
    <w:p>
      <w:pPr>
        <w:spacing w:before="0"/>
        <w:ind w:left="684" w:right="401" w:firstLine="0"/>
        <w:jc w:val="center"/>
        <w:rPr>
          <w:b/>
          <w:sz w:val="26"/>
        </w:rPr>
      </w:pPr>
      <w:r>
        <w:rPr>
          <w:b/>
          <w:color w:val="231F20"/>
          <w:sz w:val="26"/>
        </w:rPr>
        <w:t>HẾT - QUYỂN 102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31" w:id="81"/>
      <w:bookmarkEnd w:id="81"/>
      <w:r>
        <w:rPr>
          <w:color w:val="231F20"/>
        </w:rPr>
        <w:t>QUYỂN 103</w:t>
      </w:r>
    </w:p>
    <w:p>
      <w:pPr>
        <w:pStyle w:val="Heading2"/>
        <w:spacing w:before="94"/>
        <w:ind w:left="119"/>
      </w:pPr>
      <w:bookmarkStart w:name="_TOC_250030" w:id="82"/>
      <w:bookmarkEnd w:id="82"/>
      <w:r>
        <w:rPr>
          <w:color w:val="231F20"/>
        </w:rPr>
        <w:t>Chương 3: TRÍ UẨN</w:t>
      </w:r>
    </w:p>
    <w:p>
      <w:pPr>
        <w:pStyle w:val="Heading2"/>
        <w:spacing w:before="38"/>
        <w:ind w:left="120"/>
      </w:pPr>
      <w:bookmarkStart w:name="_TOC_250029" w:id="83"/>
      <w:bookmarkEnd w:id="83"/>
      <w:r>
        <w:rPr>
          <w:color w:val="231F20"/>
        </w:rPr>
        <w:t>Phẩm 3: BÀN VỀ THA TÂM TRÍ, phần 5</w:t>
      </w:r>
    </w:p>
    <w:p>
      <w:pPr>
        <w:pStyle w:val="BodyText"/>
        <w:spacing w:before="0"/>
        <w:ind w:left="0" w:firstLine="0"/>
        <w:jc w:val="left"/>
        <w:rPr>
          <w:b/>
          <w:sz w:val="30"/>
        </w:rPr>
      </w:pPr>
    </w:p>
    <w:p>
      <w:pPr>
        <w:pStyle w:val="BodyText"/>
        <w:spacing w:line="273" w:lineRule="auto" w:before="259"/>
        <w:ind w:left="110" w:right="390"/>
      </w:pPr>
      <w:r>
        <w:rPr>
          <w:i/>
          <w:color w:val="231F20"/>
        </w:rPr>
        <w:t>Hỏi: </w:t>
      </w:r>
      <w:r>
        <w:rPr>
          <w:color w:val="231F20"/>
        </w:rPr>
        <w:t>Trong sáu thông có bao nhiêu thứ là minh không phải là thị</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thị</w:t>
      </w:r>
      <w:r>
        <w:rPr>
          <w:color w:val="231F20"/>
          <w:spacing w:val="-5"/>
        </w:rPr>
        <w:t> </w:t>
      </w:r>
      <w:r>
        <w:rPr>
          <w:color w:val="231F20"/>
        </w:rPr>
        <w:t>đạo</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minh,</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 thứ là minh cũng là thị đạo, có bao nhiêu thứ không phải là minh cũng không phải là thị</w:t>
      </w:r>
      <w:r>
        <w:rPr>
          <w:color w:val="231F20"/>
          <w:spacing w:val="-1"/>
        </w:rPr>
        <w:t> </w:t>
      </w:r>
      <w:r>
        <w:rPr>
          <w:color w:val="231F20"/>
        </w:rPr>
        <w:t>đạo?</w:t>
      </w:r>
    </w:p>
    <w:p>
      <w:pPr>
        <w:pStyle w:val="BodyText"/>
        <w:spacing w:line="273" w:lineRule="auto" w:before="110"/>
        <w:ind w:left="110" w:right="388"/>
      </w:pPr>
      <w:r>
        <w:rPr>
          <w:i/>
          <w:color w:val="231F20"/>
        </w:rPr>
        <w:t>Đáp: </w:t>
      </w:r>
      <w:r>
        <w:rPr>
          <w:color w:val="231F20"/>
        </w:rPr>
        <w:t>Có hai thứ thông là minh không phải là thị đạo, đó là túc trụ tùy niệm trí chứng thông và tử sinh trí chứng thông. Có hai thứ thông là thị đạo không phải là minh, đó là thần cảnh trí chứng thông và</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chứng</w:t>
      </w:r>
      <w:r>
        <w:rPr>
          <w:color w:val="231F20"/>
          <w:spacing w:val="-10"/>
        </w:rPr>
        <w:t> </w:t>
      </w:r>
      <w:r>
        <w:rPr>
          <w:color w:val="231F20"/>
        </w:rPr>
        <w:t>thông.</w:t>
      </w:r>
      <w:r>
        <w:rPr>
          <w:color w:val="231F20"/>
          <w:spacing w:val="-9"/>
        </w:rPr>
        <w:t> </w:t>
      </w:r>
      <w:r>
        <w:rPr>
          <w:color w:val="231F20"/>
        </w:rPr>
        <w:t>Có</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thông</w:t>
      </w:r>
      <w:r>
        <w:rPr>
          <w:color w:val="231F20"/>
          <w:spacing w:val="-10"/>
        </w:rPr>
        <w:t> </w:t>
      </w:r>
      <w:r>
        <w:rPr>
          <w:color w:val="231F20"/>
        </w:rPr>
        <w:t>là</w:t>
      </w:r>
      <w:r>
        <w:rPr>
          <w:color w:val="231F20"/>
          <w:spacing w:val="-9"/>
        </w:rPr>
        <w:t> </w:t>
      </w:r>
      <w:r>
        <w:rPr>
          <w:color w:val="231F20"/>
        </w:rPr>
        <w:t>minh</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thị</w:t>
      </w:r>
      <w:r>
        <w:rPr>
          <w:color w:val="231F20"/>
          <w:spacing w:val="-10"/>
        </w:rPr>
        <w:t> </w:t>
      </w:r>
      <w:r>
        <w:rPr>
          <w:color w:val="231F20"/>
          <w:spacing w:val="-4"/>
        </w:rPr>
        <w:t>đạo, </w:t>
      </w:r>
      <w:r>
        <w:rPr>
          <w:color w:val="231F20"/>
        </w:rPr>
        <w:t>đó là lậu tận trí chứng thông. Có một thứ thông không phải là minh cũng không phải là thị đạo, đó là thiên nhĩ trí chứng thông.</w:t>
      </w:r>
    </w:p>
    <w:p>
      <w:pPr>
        <w:pStyle w:val="BodyText"/>
        <w:spacing w:line="273" w:lineRule="auto" w:before="109"/>
        <w:ind w:left="110" w:right="390"/>
      </w:pPr>
      <w:r>
        <w:rPr>
          <w:i/>
          <w:color w:val="231F20"/>
        </w:rPr>
        <w:t>Hỏi: </w:t>
      </w:r>
      <w:r>
        <w:rPr>
          <w:color w:val="231F20"/>
        </w:rPr>
        <w:t>Vì sao trong sáu thông có ba thứ là thị đạo còn ba thứ không phải là thị đạo?</w:t>
      </w:r>
    </w:p>
    <w:p>
      <w:pPr>
        <w:pStyle w:val="BodyText"/>
        <w:spacing w:line="273" w:lineRule="auto" w:before="111"/>
        <w:ind w:left="110" w:right="391"/>
      </w:pPr>
      <w:r>
        <w:rPr>
          <w:i/>
          <w:color w:val="231F20"/>
        </w:rPr>
        <w:t>Đáp: </w:t>
      </w:r>
      <w:r>
        <w:rPr>
          <w:color w:val="231F20"/>
        </w:rPr>
        <w:t>Hóa hiện các sự việc hy hữu khiến người khác tin tưởng quy phục, nhân đấy dẫn nhập chánh pháp, nên gọi là thị đạo. Ba thứ thông có nghĩa </w:t>
      </w:r>
      <w:r>
        <w:rPr>
          <w:color w:val="231F20"/>
          <w:spacing w:val="-6"/>
        </w:rPr>
        <w:t>ấy, </w:t>
      </w:r>
      <w:r>
        <w:rPr>
          <w:color w:val="231F20"/>
        </w:rPr>
        <w:t>còn ba thứ kia không phải như thế. Nghĩa là nếu tự nói ta có thể nghe được xa, thấy được xa và nhớ được các sự việc đời</w:t>
      </w:r>
      <w:r>
        <w:rPr>
          <w:color w:val="231F20"/>
          <w:spacing w:val="-14"/>
        </w:rPr>
        <w:t> </w:t>
      </w:r>
      <w:r>
        <w:rPr>
          <w:color w:val="231F20"/>
        </w:rPr>
        <w:t>trước</w:t>
      </w:r>
      <w:r>
        <w:rPr>
          <w:color w:val="231F20"/>
          <w:spacing w:val="-13"/>
        </w:rPr>
        <w:t> </w:t>
      </w:r>
      <w:r>
        <w:rPr>
          <w:color w:val="231F20"/>
          <w:spacing w:val="-5"/>
        </w:rPr>
        <w:t>v.v…</w:t>
      </w:r>
      <w:r>
        <w:rPr>
          <w:color w:val="231F20"/>
          <w:spacing w:val="-13"/>
        </w:rPr>
        <w:t> </w:t>
      </w:r>
      <w:r>
        <w:rPr>
          <w:color w:val="231F20"/>
        </w:rPr>
        <w:t>thì</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sẽ</w:t>
      </w:r>
      <w:r>
        <w:rPr>
          <w:color w:val="231F20"/>
          <w:spacing w:val="-13"/>
        </w:rPr>
        <w:t> </w:t>
      </w:r>
      <w:r>
        <w:rPr>
          <w:color w:val="231F20"/>
        </w:rPr>
        <w:t>sinh</w:t>
      </w:r>
      <w:r>
        <w:rPr>
          <w:color w:val="231F20"/>
          <w:spacing w:val="-13"/>
        </w:rPr>
        <w:t> </w:t>
      </w:r>
      <w:r>
        <w:rPr>
          <w:color w:val="231F20"/>
        </w:rPr>
        <w:t>nghi,</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dối</w:t>
      </w:r>
      <w:r>
        <w:rPr>
          <w:color w:val="231F20"/>
          <w:spacing w:val="-13"/>
        </w:rPr>
        <w:t> </w:t>
      </w:r>
      <w:r>
        <w:rPr>
          <w:color w:val="231F20"/>
        </w:rPr>
        <w:t>trá,</w:t>
      </w:r>
      <w:r>
        <w:rPr>
          <w:color w:val="231F20"/>
          <w:spacing w:val="-13"/>
        </w:rPr>
        <w:t> </w:t>
      </w:r>
      <w:r>
        <w:rPr>
          <w:color w:val="231F20"/>
        </w:rPr>
        <w:t>không</w:t>
      </w:r>
      <w:r>
        <w:rPr>
          <w:color w:val="231F20"/>
          <w:spacing w:val="-13"/>
        </w:rPr>
        <w:t> </w:t>
      </w:r>
      <w:r>
        <w:rPr>
          <w:color w:val="231F20"/>
        </w:rPr>
        <w:t>thật, liền không tin phục, nên chúng không phải là thị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Từng nghe: Một vị Cư sĩ tin theo pháp ngoại đạo nên đã cố thỉnh</w:t>
      </w:r>
      <w:r>
        <w:rPr>
          <w:color w:val="231F20"/>
          <w:spacing w:val="-9"/>
        </w:rPr>
        <w:t> </w:t>
      </w:r>
      <w:r>
        <w:rPr>
          <w:color w:val="231F20"/>
        </w:rPr>
        <w:t>mời</w:t>
      </w:r>
      <w:r>
        <w:rPr>
          <w:color w:val="231F20"/>
          <w:spacing w:val="-9"/>
        </w:rPr>
        <w:t> </w:t>
      </w:r>
      <w:r>
        <w:rPr>
          <w:color w:val="231F20"/>
        </w:rPr>
        <w:t>ông</w:t>
      </w:r>
      <w:r>
        <w:rPr>
          <w:color w:val="231F20"/>
          <w:spacing w:val="-13"/>
        </w:rPr>
        <w:t> </w:t>
      </w:r>
      <w:r>
        <w:rPr>
          <w:color w:val="231F20"/>
        </w:rPr>
        <w:t>Thân</w:t>
      </w:r>
      <w:r>
        <w:rPr>
          <w:color w:val="231F20"/>
          <w:spacing w:val="-9"/>
        </w:rPr>
        <w:t> </w:t>
      </w:r>
      <w:r>
        <w:rPr>
          <w:color w:val="231F20"/>
        </w:rPr>
        <w:t>tử</w:t>
      </w:r>
      <w:r>
        <w:rPr>
          <w:color w:val="231F20"/>
          <w:spacing w:val="-8"/>
        </w:rPr>
        <w:t> Ly</w:t>
      </w:r>
      <w:r>
        <w:rPr>
          <w:color w:val="231F20"/>
          <w:spacing w:val="-9"/>
        </w:rPr>
        <w:t> </w:t>
      </w:r>
      <w:r>
        <w:rPr>
          <w:color w:val="231F20"/>
        </w:rPr>
        <w:t>hệ</w:t>
      </w:r>
      <w:r>
        <w:rPr>
          <w:color w:val="231F20"/>
          <w:spacing w:val="-9"/>
        </w:rPr>
        <w:t> </w:t>
      </w:r>
      <w:r>
        <w:rPr>
          <w:color w:val="231F20"/>
        </w:rPr>
        <w:t>cùng</w:t>
      </w:r>
      <w:r>
        <w:rPr>
          <w:color w:val="231F20"/>
          <w:spacing w:val="-8"/>
        </w:rPr>
        <w:t> </w:t>
      </w:r>
      <w:r>
        <w:rPr>
          <w:color w:val="231F20"/>
        </w:rPr>
        <w:t>đám</w:t>
      </w:r>
      <w:r>
        <w:rPr>
          <w:color w:val="231F20"/>
          <w:spacing w:val="-9"/>
        </w:rPr>
        <w:t> </w:t>
      </w:r>
      <w:r>
        <w:rPr>
          <w:color w:val="231F20"/>
        </w:rPr>
        <w:t>đệ</w:t>
      </w:r>
      <w:r>
        <w:rPr>
          <w:color w:val="231F20"/>
          <w:spacing w:val="-8"/>
        </w:rPr>
        <w:t> </w:t>
      </w:r>
      <w:r>
        <w:rPr>
          <w:color w:val="231F20"/>
        </w:rPr>
        <w:t>tử</w:t>
      </w:r>
      <w:r>
        <w:rPr>
          <w:color w:val="231F20"/>
          <w:spacing w:val="-9"/>
        </w:rPr>
        <w:t> </w:t>
      </w:r>
      <w:r>
        <w:rPr>
          <w:color w:val="231F20"/>
        </w:rPr>
        <w:t>đến</w:t>
      </w:r>
      <w:r>
        <w:rPr>
          <w:color w:val="231F20"/>
          <w:spacing w:val="-9"/>
        </w:rPr>
        <w:t> </w:t>
      </w:r>
      <w:r>
        <w:rPr>
          <w:color w:val="231F20"/>
        </w:rPr>
        <w:t>nhà</w:t>
      </w:r>
      <w:r>
        <w:rPr>
          <w:color w:val="231F20"/>
          <w:spacing w:val="-8"/>
        </w:rPr>
        <w:t> </w:t>
      </w:r>
      <w:r>
        <w:rPr>
          <w:color w:val="231F20"/>
        </w:rPr>
        <w:t>để</w:t>
      </w:r>
      <w:r>
        <w:rPr>
          <w:color w:val="231F20"/>
          <w:spacing w:val="-9"/>
        </w:rPr>
        <w:t> </w:t>
      </w:r>
      <w:r>
        <w:rPr>
          <w:color w:val="231F20"/>
        </w:rPr>
        <w:t>cúng</w:t>
      </w:r>
      <w:r>
        <w:rPr>
          <w:color w:val="231F20"/>
          <w:spacing w:val="-8"/>
        </w:rPr>
        <w:t> </w:t>
      </w:r>
      <w:r>
        <w:rPr>
          <w:color w:val="231F20"/>
          <w:spacing w:val="-3"/>
        </w:rPr>
        <w:t>dường. </w:t>
      </w:r>
      <w:r>
        <w:rPr>
          <w:color w:val="231F20"/>
        </w:rPr>
        <w:t>Khi mới bước vào nhà, ông Thân tử </w:t>
      </w:r>
      <w:r>
        <w:rPr>
          <w:color w:val="231F20"/>
          <w:spacing w:val="-8"/>
        </w:rPr>
        <w:t>Ly </w:t>
      </w:r>
      <w:r>
        <w:rPr>
          <w:color w:val="231F20"/>
        </w:rPr>
        <w:t>hệ mỉm cười. Vị Cư sĩ lấy làm lạ, hỏi: Thầy đã lìa bỏ hết các thứ trạo cử vì sao lại mỉm cười? Ông</w:t>
      </w:r>
      <w:r>
        <w:rPr>
          <w:color w:val="231F20"/>
          <w:spacing w:val="-8"/>
        </w:rPr>
        <w:t> </w:t>
      </w:r>
      <w:r>
        <w:rPr>
          <w:color w:val="231F20"/>
        </w:rPr>
        <w:t>này</w:t>
      </w:r>
      <w:r>
        <w:rPr>
          <w:color w:val="231F20"/>
          <w:spacing w:val="-7"/>
        </w:rPr>
        <w:t> </w:t>
      </w:r>
      <w:r>
        <w:rPr>
          <w:color w:val="231F20"/>
        </w:rPr>
        <w:t>bảo:</w:t>
      </w:r>
      <w:r>
        <w:rPr>
          <w:color w:val="231F20"/>
          <w:spacing w:val="-11"/>
        </w:rPr>
        <w:t> </w:t>
      </w:r>
      <w:r>
        <w:rPr>
          <w:color w:val="231F20"/>
          <w:spacing w:val="-10"/>
        </w:rPr>
        <w:t>Ta</w:t>
      </w:r>
      <w:r>
        <w:rPr>
          <w:color w:val="231F20"/>
          <w:spacing w:val="-7"/>
        </w:rPr>
        <w:t> </w:t>
      </w:r>
      <w:r>
        <w:rPr>
          <w:color w:val="231F20"/>
        </w:rPr>
        <w:t>có</w:t>
      </w:r>
      <w:r>
        <w:rPr>
          <w:color w:val="231F20"/>
          <w:spacing w:val="-7"/>
        </w:rPr>
        <w:t> </w:t>
      </w:r>
      <w:r>
        <w:rPr>
          <w:color w:val="231F20"/>
        </w:rPr>
        <w:t>đức</w:t>
      </w:r>
      <w:r>
        <w:rPr>
          <w:color w:val="231F20"/>
          <w:spacing w:val="-7"/>
        </w:rPr>
        <w:t> </w:t>
      </w:r>
      <w:r>
        <w:rPr>
          <w:color w:val="231F20"/>
        </w:rPr>
        <w:t>vi</w:t>
      </w:r>
      <w:r>
        <w:rPr>
          <w:color w:val="231F20"/>
          <w:spacing w:val="-7"/>
        </w:rPr>
        <w:t> </w:t>
      </w:r>
      <w:r>
        <w:rPr>
          <w:color w:val="231F20"/>
        </w:rPr>
        <w:t>diệu,</w:t>
      </w:r>
      <w:r>
        <w:rPr>
          <w:color w:val="231F20"/>
          <w:spacing w:val="-7"/>
        </w:rPr>
        <w:t> </w:t>
      </w:r>
      <w:r>
        <w:rPr>
          <w:color w:val="231F20"/>
        </w:rPr>
        <w:t>gia</w:t>
      </w:r>
      <w:r>
        <w:rPr>
          <w:color w:val="231F20"/>
          <w:spacing w:val="-7"/>
        </w:rPr>
        <w:t> </w:t>
      </w:r>
      <w:r>
        <w:rPr>
          <w:color w:val="231F20"/>
        </w:rPr>
        <w:t>chủ</w:t>
      </w:r>
      <w:r>
        <w:rPr>
          <w:color w:val="231F20"/>
          <w:spacing w:val="-7"/>
        </w:rPr>
        <w:t> </w:t>
      </w:r>
      <w:r>
        <w:rPr>
          <w:color w:val="231F20"/>
        </w:rPr>
        <w:t>nhà</w:t>
      </w:r>
      <w:r>
        <w:rPr>
          <w:color w:val="231F20"/>
          <w:spacing w:val="-7"/>
        </w:rPr>
        <w:t> </w:t>
      </w:r>
      <w:r>
        <w:rPr>
          <w:color w:val="231F20"/>
        </w:rPr>
        <w:t>này</w:t>
      </w:r>
      <w:r>
        <w:rPr>
          <w:color w:val="231F20"/>
          <w:spacing w:val="-7"/>
        </w:rPr>
        <w:t> </w:t>
      </w:r>
      <w:r>
        <w:rPr>
          <w:color w:val="231F20"/>
        </w:rPr>
        <w:t>đâu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nhận</w:t>
      </w:r>
      <w:r>
        <w:rPr>
          <w:color w:val="231F20"/>
          <w:spacing w:val="-7"/>
        </w:rPr>
        <w:t> </w:t>
      </w:r>
      <w:r>
        <w:rPr>
          <w:color w:val="231F20"/>
        </w:rPr>
        <w:t>biết được? Cư sĩ nghe nói liền ân cần hỏi han. Ông ấy nói: Bên bờ sông Nại-mạt-đà có hai chú khỉ cắn xé nhau mãi không thôi, cuối </w:t>
      </w:r>
      <w:r>
        <w:rPr>
          <w:color w:val="231F20"/>
          <w:spacing w:val="-3"/>
        </w:rPr>
        <w:t>cùng  </w:t>
      </w:r>
      <w:r>
        <w:rPr>
          <w:color w:val="231F20"/>
        </w:rPr>
        <w:t>cả hai rơi xuống sông bị dòng nước cuốn chìm. </w:t>
      </w:r>
      <w:r>
        <w:rPr>
          <w:color w:val="231F20"/>
          <w:spacing w:val="-10"/>
        </w:rPr>
        <w:t>Ta </w:t>
      </w:r>
      <w:r>
        <w:rPr>
          <w:color w:val="231F20"/>
        </w:rPr>
        <w:t>thấy việc ấy vì thương</w:t>
      </w:r>
      <w:r>
        <w:rPr>
          <w:color w:val="231F20"/>
          <w:spacing w:val="-9"/>
        </w:rPr>
        <w:t> </w:t>
      </w:r>
      <w:r>
        <w:rPr>
          <w:color w:val="231F20"/>
        </w:rPr>
        <w:t>nên</w:t>
      </w:r>
      <w:r>
        <w:rPr>
          <w:color w:val="231F20"/>
          <w:spacing w:val="-8"/>
        </w:rPr>
        <w:t> </w:t>
      </w:r>
      <w:r>
        <w:rPr>
          <w:color w:val="231F20"/>
        </w:rPr>
        <w:t>mỉm</w:t>
      </w:r>
      <w:r>
        <w:rPr>
          <w:color w:val="231F20"/>
          <w:spacing w:val="-8"/>
        </w:rPr>
        <w:t> </w:t>
      </w:r>
      <w:r>
        <w:rPr>
          <w:color w:val="231F20"/>
        </w:rPr>
        <w:t>cười.</w:t>
      </w:r>
      <w:r>
        <w:rPr>
          <w:color w:val="231F20"/>
          <w:spacing w:val="-13"/>
        </w:rPr>
        <w:t> </w:t>
      </w:r>
      <w:r>
        <w:rPr>
          <w:color w:val="231F20"/>
        </w:rPr>
        <w:t>Vị</w:t>
      </w:r>
      <w:r>
        <w:rPr>
          <w:color w:val="231F20"/>
          <w:spacing w:val="-8"/>
        </w:rPr>
        <w:t> </w:t>
      </w:r>
      <w:r>
        <w:rPr>
          <w:color w:val="231F20"/>
        </w:rPr>
        <w:t>Cư</w:t>
      </w:r>
      <w:r>
        <w:rPr>
          <w:color w:val="231F20"/>
          <w:spacing w:val="-8"/>
        </w:rPr>
        <w:t> </w:t>
      </w:r>
      <w:r>
        <w:rPr>
          <w:color w:val="231F20"/>
        </w:rPr>
        <w:t>sĩ</w:t>
      </w:r>
      <w:r>
        <w:rPr>
          <w:color w:val="231F20"/>
          <w:spacing w:val="-8"/>
        </w:rPr>
        <w:t> </w:t>
      </w:r>
      <w:r>
        <w:rPr>
          <w:color w:val="231F20"/>
        </w:rPr>
        <w:t>thán</w:t>
      </w:r>
      <w:r>
        <w:rPr>
          <w:color w:val="231F20"/>
          <w:spacing w:val="-9"/>
        </w:rPr>
        <w:t> </w:t>
      </w:r>
      <w:r>
        <w:rPr>
          <w:color w:val="231F20"/>
        </w:rPr>
        <w:t>phục,</w:t>
      </w:r>
      <w:r>
        <w:rPr>
          <w:color w:val="231F20"/>
          <w:spacing w:val="-8"/>
        </w:rPr>
        <w:t> </w:t>
      </w:r>
      <w:r>
        <w:rPr>
          <w:color w:val="231F20"/>
        </w:rPr>
        <w:t>khen:</w:t>
      </w:r>
      <w:r>
        <w:rPr>
          <w:color w:val="231F20"/>
          <w:spacing w:val="-13"/>
        </w:rPr>
        <w:t> </w:t>
      </w:r>
      <w:r>
        <w:rPr>
          <w:color w:val="231F20"/>
        </w:rPr>
        <w:t>Thật</w:t>
      </w:r>
      <w:r>
        <w:rPr>
          <w:color w:val="231F20"/>
          <w:spacing w:val="-8"/>
        </w:rPr>
        <w:t> </w:t>
      </w:r>
      <w:r>
        <w:rPr>
          <w:color w:val="231F20"/>
        </w:rPr>
        <w:t>là</w:t>
      </w:r>
      <w:r>
        <w:rPr>
          <w:color w:val="231F20"/>
          <w:spacing w:val="-8"/>
        </w:rPr>
        <w:t> </w:t>
      </w:r>
      <w:r>
        <w:rPr>
          <w:color w:val="231F20"/>
        </w:rPr>
        <w:t>việc</w:t>
      </w:r>
      <w:r>
        <w:rPr>
          <w:color w:val="231F20"/>
          <w:spacing w:val="-8"/>
        </w:rPr>
        <w:t> </w:t>
      </w:r>
      <w:r>
        <w:rPr>
          <w:color w:val="231F20"/>
        </w:rPr>
        <w:t>hy</w:t>
      </w:r>
      <w:r>
        <w:rPr>
          <w:color w:val="231F20"/>
          <w:spacing w:val="-8"/>
        </w:rPr>
        <w:t> </w:t>
      </w:r>
      <w:r>
        <w:rPr>
          <w:color w:val="231F20"/>
        </w:rPr>
        <w:t>hữu, thiên nhãn của Đại sư thanh tịnh đến thế là</w:t>
      </w:r>
      <w:r>
        <w:rPr>
          <w:color w:val="231F20"/>
          <w:spacing w:val="-3"/>
        </w:rPr>
        <w:t> </w:t>
      </w:r>
      <w:r>
        <w:rPr>
          <w:color w:val="231F20"/>
        </w:rPr>
        <w:t>cùng!</w:t>
      </w:r>
    </w:p>
    <w:p>
      <w:pPr>
        <w:pStyle w:val="BodyText"/>
        <w:spacing w:line="271" w:lineRule="auto" w:before="115"/>
        <w:ind w:right="108"/>
      </w:pPr>
      <w:r>
        <w:rPr>
          <w:color w:val="231F20"/>
        </w:rPr>
        <w:t>Khi</w:t>
      </w:r>
      <w:r>
        <w:rPr>
          <w:color w:val="231F20"/>
          <w:spacing w:val="-16"/>
        </w:rPr>
        <w:t> </w:t>
      </w:r>
      <w:r>
        <w:rPr>
          <w:color w:val="231F20"/>
        </w:rPr>
        <w:t>tới</w:t>
      </w:r>
      <w:r>
        <w:rPr>
          <w:color w:val="231F20"/>
          <w:spacing w:val="-15"/>
        </w:rPr>
        <w:t> </w:t>
      </w:r>
      <w:r>
        <w:rPr>
          <w:color w:val="231F20"/>
        </w:rPr>
        <w:t>giờ</w:t>
      </w:r>
      <w:r>
        <w:rPr>
          <w:color w:val="231F20"/>
          <w:spacing w:val="-15"/>
        </w:rPr>
        <w:t> </w:t>
      </w:r>
      <w:r>
        <w:rPr>
          <w:color w:val="231F20"/>
        </w:rPr>
        <w:t>ăn,</w:t>
      </w:r>
      <w:r>
        <w:rPr>
          <w:color w:val="231F20"/>
          <w:spacing w:val="-15"/>
        </w:rPr>
        <w:t> </w:t>
      </w:r>
      <w:r>
        <w:rPr>
          <w:color w:val="231F20"/>
        </w:rPr>
        <w:t>vị</w:t>
      </w:r>
      <w:r>
        <w:rPr>
          <w:color w:val="231F20"/>
          <w:spacing w:val="-15"/>
        </w:rPr>
        <w:t> </w:t>
      </w:r>
      <w:r>
        <w:rPr>
          <w:color w:val="231F20"/>
        </w:rPr>
        <w:t>Cư</w:t>
      </w:r>
      <w:r>
        <w:rPr>
          <w:color w:val="231F20"/>
          <w:spacing w:val="-15"/>
        </w:rPr>
        <w:t> </w:t>
      </w:r>
      <w:r>
        <w:rPr>
          <w:color w:val="231F20"/>
        </w:rPr>
        <w:t>sĩ</w:t>
      </w:r>
      <w:r>
        <w:rPr>
          <w:color w:val="231F20"/>
          <w:spacing w:val="-15"/>
        </w:rPr>
        <w:t> </w:t>
      </w:r>
      <w:r>
        <w:rPr>
          <w:color w:val="231F20"/>
        </w:rPr>
        <w:t>thầm</w:t>
      </w:r>
      <w:r>
        <w:rPr>
          <w:color w:val="231F20"/>
          <w:spacing w:val="-15"/>
        </w:rPr>
        <w:t> </w:t>
      </w:r>
      <w:r>
        <w:rPr>
          <w:color w:val="231F20"/>
        </w:rPr>
        <w:t>nghĩ:</w:t>
      </w:r>
      <w:r>
        <w:rPr>
          <w:color w:val="231F20"/>
          <w:spacing w:val="-15"/>
        </w:rPr>
        <w:t> </w:t>
      </w:r>
      <w:r>
        <w:rPr>
          <w:color w:val="231F20"/>
        </w:rPr>
        <w:t>Hay</w:t>
      </w:r>
      <w:r>
        <w:rPr>
          <w:color w:val="231F20"/>
          <w:spacing w:val="-15"/>
        </w:rPr>
        <w:t> </w:t>
      </w:r>
      <w:r>
        <w:rPr>
          <w:color w:val="231F20"/>
        </w:rPr>
        <w:t>là</w:t>
      </w:r>
      <w:r>
        <w:rPr>
          <w:color w:val="231F20"/>
          <w:spacing w:val="-15"/>
        </w:rPr>
        <w:t> </w:t>
      </w:r>
      <w:r>
        <w:rPr>
          <w:color w:val="231F20"/>
        </w:rPr>
        <w:t>nhân</w:t>
      </w:r>
      <w:r>
        <w:rPr>
          <w:color w:val="231F20"/>
          <w:spacing w:val="-15"/>
        </w:rPr>
        <w:t> </w:t>
      </w:r>
      <w:r>
        <w:rPr>
          <w:color w:val="231F20"/>
        </w:rPr>
        <w:t>việc</w:t>
      </w:r>
      <w:r>
        <w:rPr>
          <w:color w:val="231F20"/>
          <w:spacing w:val="-15"/>
        </w:rPr>
        <w:t> </w:t>
      </w:r>
      <w:r>
        <w:rPr>
          <w:color w:val="231F20"/>
        </w:rPr>
        <w:t>ăn</w:t>
      </w:r>
      <w:r>
        <w:rPr>
          <w:color w:val="231F20"/>
          <w:spacing w:val="-15"/>
        </w:rPr>
        <w:t> </w:t>
      </w:r>
      <w:r>
        <w:rPr>
          <w:color w:val="231F20"/>
        </w:rPr>
        <w:t>uống</w:t>
      </w:r>
      <w:r>
        <w:rPr>
          <w:color w:val="231F20"/>
          <w:spacing w:val="-15"/>
        </w:rPr>
        <w:t> </w:t>
      </w:r>
      <w:r>
        <w:rPr>
          <w:color w:val="231F20"/>
          <w:spacing w:val="-2"/>
        </w:rPr>
        <w:t>này </w:t>
      </w:r>
      <w:r>
        <w:rPr>
          <w:color w:val="231F20"/>
        </w:rPr>
        <w:t>mình</w:t>
      </w:r>
      <w:r>
        <w:rPr>
          <w:color w:val="231F20"/>
          <w:spacing w:val="-17"/>
        </w:rPr>
        <w:t> </w:t>
      </w:r>
      <w:r>
        <w:rPr>
          <w:color w:val="231F20"/>
        </w:rPr>
        <w:t>thử</w:t>
      </w:r>
      <w:r>
        <w:rPr>
          <w:color w:val="231F20"/>
          <w:spacing w:val="-17"/>
        </w:rPr>
        <w:t> </w:t>
      </w:r>
      <w:r>
        <w:rPr>
          <w:color w:val="231F20"/>
        </w:rPr>
        <w:t>tài</w:t>
      </w:r>
      <w:r>
        <w:rPr>
          <w:color w:val="231F20"/>
          <w:spacing w:val="-17"/>
        </w:rPr>
        <w:t> </w:t>
      </w:r>
      <w:r>
        <w:rPr>
          <w:color w:val="231F20"/>
        </w:rPr>
        <w:t>ông</w:t>
      </w:r>
      <w:r>
        <w:rPr>
          <w:color w:val="231F20"/>
          <w:spacing w:val="-17"/>
        </w:rPr>
        <w:t> </w:t>
      </w:r>
      <w:r>
        <w:rPr>
          <w:color w:val="231F20"/>
        </w:rPr>
        <w:t>ấy</w:t>
      </w:r>
      <w:r>
        <w:rPr>
          <w:color w:val="231F20"/>
          <w:spacing w:val="-17"/>
        </w:rPr>
        <w:t> </w:t>
      </w:r>
      <w:r>
        <w:rPr>
          <w:color w:val="231F20"/>
        </w:rPr>
        <w:t>xem</w:t>
      </w:r>
      <w:r>
        <w:rPr>
          <w:color w:val="231F20"/>
          <w:spacing w:val="-17"/>
        </w:rPr>
        <w:t> </w:t>
      </w:r>
      <w:r>
        <w:rPr>
          <w:color w:val="231F20"/>
        </w:rPr>
        <w:t>thực</w:t>
      </w:r>
      <w:r>
        <w:rPr>
          <w:color w:val="231F20"/>
          <w:spacing w:val="-17"/>
        </w:rPr>
        <w:t> </w:t>
      </w:r>
      <w:r>
        <w:rPr>
          <w:color w:val="231F20"/>
        </w:rPr>
        <w:t>hư</w:t>
      </w:r>
      <w:r>
        <w:rPr>
          <w:color w:val="231F20"/>
          <w:spacing w:val="-17"/>
        </w:rPr>
        <w:t> </w:t>
      </w:r>
      <w:r>
        <w:rPr>
          <w:color w:val="231F20"/>
        </w:rPr>
        <w:t>ra</w:t>
      </w:r>
      <w:r>
        <w:rPr>
          <w:color w:val="231F20"/>
          <w:spacing w:val="-16"/>
        </w:rPr>
        <w:t> </w:t>
      </w:r>
      <w:r>
        <w:rPr>
          <w:color w:val="231F20"/>
        </w:rPr>
        <w:t>sao?</w:t>
      </w:r>
      <w:r>
        <w:rPr>
          <w:color w:val="231F20"/>
          <w:spacing w:val="-17"/>
        </w:rPr>
        <w:t> </w:t>
      </w:r>
      <w:r>
        <w:rPr>
          <w:color w:val="231F20"/>
        </w:rPr>
        <w:t>Bèn</w:t>
      </w:r>
      <w:r>
        <w:rPr>
          <w:color w:val="231F20"/>
          <w:spacing w:val="-17"/>
        </w:rPr>
        <w:t> </w:t>
      </w:r>
      <w:r>
        <w:rPr>
          <w:color w:val="231F20"/>
        </w:rPr>
        <w:t>lấy</w:t>
      </w:r>
      <w:r>
        <w:rPr>
          <w:color w:val="231F20"/>
          <w:spacing w:val="-17"/>
        </w:rPr>
        <w:t> </w:t>
      </w:r>
      <w:r>
        <w:rPr>
          <w:color w:val="231F20"/>
        </w:rPr>
        <w:t>bát</w:t>
      </w:r>
      <w:r>
        <w:rPr>
          <w:color w:val="231F20"/>
          <w:spacing w:val="-17"/>
        </w:rPr>
        <w:t> </w:t>
      </w:r>
      <w:r>
        <w:rPr>
          <w:color w:val="231F20"/>
        </w:rPr>
        <w:t>để</w:t>
      </w:r>
      <w:r>
        <w:rPr>
          <w:color w:val="231F20"/>
          <w:spacing w:val="-17"/>
        </w:rPr>
        <w:t> </w:t>
      </w:r>
      <w:r>
        <w:rPr>
          <w:color w:val="231F20"/>
        </w:rPr>
        <w:t>thịt</w:t>
      </w:r>
      <w:r>
        <w:rPr>
          <w:color w:val="231F20"/>
          <w:spacing w:val="-17"/>
        </w:rPr>
        <w:t> </w:t>
      </w:r>
      <w:r>
        <w:rPr>
          <w:color w:val="231F20"/>
        </w:rPr>
        <w:t>ở</w:t>
      </w:r>
      <w:r>
        <w:rPr>
          <w:color w:val="231F20"/>
          <w:spacing w:val="-17"/>
        </w:rPr>
        <w:t> </w:t>
      </w:r>
      <w:r>
        <w:rPr>
          <w:color w:val="231F20"/>
        </w:rPr>
        <w:t>dưới,</w:t>
      </w:r>
      <w:r>
        <w:rPr>
          <w:color w:val="231F20"/>
          <w:spacing w:val="-16"/>
        </w:rPr>
        <w:t> </w:t>
      </w:r>
      <w:r>
        <w:rPr>
          <w:color w:val="231F20"/>
          <w:spacing w:val="-2"/>
        </w:rPr>
        <w:t>lấy </w:t>
      </w:r>
      <w:r>
        <w:rPr>
          <w:color w:val="231F20"/>
        </w:rPr>
        <w:t>cơm</w:t>
      </w:r>
      <w:r>
        <w:rPr>
          <w:color w:val="231F20"/>
          <w:spacing w:val="-24"/>
        </w:rPr>
        <w:t> </w:t>
      </w:r>
      <w:r>
        <w:rPr>
          <w:color w:val="231F20"/>
        </w:rPr>
        <w:t>phủ</w:t>
      </w:r>
      <w:r>
        <w:rPr>
          <w:color w:val="231F20"/>
          <w:spacing w:val="-23"/>
        </w:rPr>
        <w:t> </w:t>
      </w:r>
      <w:r>
        <w:rPr>
          <w:color w:val="231F20"/>
        </w:rPr>
        <w:t>lên</w:t>
      </w:r>
      <w:r>
        <w:rPr>
          <w:color w:val="231F20"/>
          <w:spacing w:val="-23"/>
        </w:rPr>
        <w:t> </w:t>
      </w:r>
      <w:r>
        <w:rPr>
          <w:color w:val="231F20"/>
        </w:rPr>
        <w:t>rồi</w:t>
      </w:r>
      <w:r>
        <w:rPr>
          <w:color w:val="231F20"/>
          <w:spacing w:val="-23"/>
        </w:rPr>
        <w:t> </w:t>
      </w:r>
      <w:r>
        <w:rPr>
          <w:color w:val="231F20"/>
        </w:rPr>
        <w:t>đem</w:t>
      </w:r>
      <w:r>
        <w:rPr>
          <w:color w:val="231F20"/>
          <w:spacing w:val="-23"/>
        </w:rPr>
        <w:t> </w:t>
      </w:r>
      <w:r>
        <w:rPr>
          <w:color w:val="231F20"/>
        </w:rPr>
        <w:t>dâng</w:t>
      </w:r>
      <w:r>
        <w:rPr>
          <w:color w:val="231F20"/>
          <w:spacing w:val="-24"/>
        </w:rPr>
        <w:t> </w:t>
      </w:r>
      <w:r>
        <w:rPr>
          <w:color w:val="231F20"/>
        </w:rPr>
        <w:t>cho</w:t>
      </w:r>
      <w:r>
        <w:rPr>
          <w:color w:val="231F20"/>
          <w:spacing w:val="-23"/>
        </w:rPr>
        <w:t> </w:t>
      </w:r>
      <w:r>
        <w:rPr>
          <w:color w:val="231F20"/>
        </w:rPr>
        <w:t>Đại</w:t>
      </w:r>
      <w:r>
        <w:rPr>
          <w:color w:val="231F20"/>
          <w:spacing w:val="-23"/>
        </w:rPr>
        <w:t> </w:t>
      </w:r>
      <w:r>
        <w:rPr>
          <w:color w:val="231F20"/>
        </w:rPr>
        <w:t>sư,</w:t>
      </w:r>
      <w:r>
        <w:rPr>
          <w:color w:val="231F20"/>
          <w:spacing w:val="-23"/>
        </w:rPr>
        <w:t> </w:t>
      </w:r>
      <w:r>
        <w:rPr>
          <w:color w:val="231F20"/>
        </w:rPr>
        <w:t>còn</w:t>
      </w:r>
      <w:r>
        <w:rPr>
          <w:color w:val="231F20"/>
          <w:spacing w:val="-23"/>
        </w:rPr>
        <w:t> </w:t>
      </w:r>
      <w:r>
        <w:rPr>
          <w:color w:val="231F20"/>
        </w:rPr>
        <w:t>mấy</w:t>
      </w:r>
      <w:r>
        <w:rPr>
          <w:color w:val="231F20"/>
          <w:spacing w:val="-24"/>
        </w:rPr>
        <w:t> </w:t>
      </w:r>
      <w:r>
        <w:rPr>
          <w:color w:val="231F20"/>
        </w:rPr>
        <w:t>bát</w:t>
      </w:r>
      <w:r>
        <w:rPr>
          <w:color w:val="231F20"/>
          <w:spacing w:val="-23"/>
        </w:rPr>
        <w:t> </w:t>
      </w:r>
      <w:r>
        <w:rPr>
          <w:color w:val="231F20"/>
        </w:rPr>
        <w:t>kia</w:t>
      </w:r>
      <w:r>
        <w:rPr>
          <w:color w:val="231F20"/>
          <w:spacing w:val="-23"/>
        </w:rPr>
        <w:t> </w:t>
      </w:r>
      <w:r>
        <w:rPr>
          <w:color w:val="231F20"/>
        </w:rPr>
        <w:t>thì</w:t>
      </w:r>
      <w:r>
        <w:rPr>
          <w:color w:val="231F20"/>
          <w:spacing w:val="-23"/>
        </w:rPr>
        <w:t> </w:t>
      </w:r>
      <w:r>
        <w:rPr>
          <w:color w:val="231F20"/>
        </w:rPr>
        <w:t>chan</w:t>
      </w:r>
      <w:r>
        <w:rPr>
          <w:color w:val="231F20"/>
          <w:spacing w:val="-23"/>
        </w:rPr>
        <w:t> </w:t>
      </w:r>
      <w:r>
        <w:rPr>
          <w:color w:val="231F20"/>
        </w:rPr>
        <w:t>thịt</w:t>
      </w:r>
      <w:r>
        <w:rPr>
          <w:color w:val="231F20"/>
          <w:spacing w:val="-24"/>
        </w:rPr>
        <w:t> </w:t>
      </w:r>
      <w:r>
        <w:rPr>
          <w:color w:val="231F20"/>
          <w:spacing w:val="-2"/>
        </w:rPr>
        <w:t>vào </w:t>
      </w:r>
      <w:r>
        <w:rPr>
          <w:color w:val="231F20"/>
        </w:rPr>
        <w:t>cơm</w:t>
      </w:r>
      <w:r>
        <w:rPr>
          <w:color w:val="231F20"/>
          <w:spacing w:val="-14"/>
        </w:rPr>
        <w:t> </w:t>
      </w:r>
      <w:r>
        <w:rPr>
          <w:color w:val="231F20"/>
        </w:rPr>
        <w:t>dâng</w:t>
      </w:r>
      <w:r>
        <w:rPr>
          <w:color w:val="231F20"/>
          <w:spacing w:val="-14"/>
        </w:rPr>
        <w:t> </w:t>
      </w:r>
      <w:r>
        <w:rPr>
          <w:color w:val="231F20"/>
        </w:rPr>
        <w:t>cho</w:t>
      </w:r>
      <w:r>
        <w:rPr>
          <w:color w:val="231F20"/>
          <w:spacing w:val="-14"/>
        </w:rPr>
        <w:t> </w:t>
      </w:r>
      <w:r>
        <w:rPr>
          <w:color w:val="231F20"/>
        </w:rPr>
        <w:t>đám</w:t>
      </w:r>
      <w:r>
        <w:rPr>
          <w:color w:val="231F20"/>
          <w:spacing w:val="-14"/>
        </w:rPr>
        <w:t> </w:t>
      </w:r>
      <w:r>
        <w:rPr>
          <w:color w:val="231F20"/>
        </w:rPr>
        <w:t>đồ</w:t>
      </w:r>
      <w:r>
        <w:rPr>
          <w:color w:val="231F20"/>
          <w:spacing w:val="-14"/>
        </w:rPr>
        <w:t> </w:t>
      </w:r>
      <w:r>
        <w:rPr>
          <w:color w:val="231F20"/>
        </w:rPr>
        <w:t>đệ.</w:t>
      </w:r>
      <w:r>
        <w:rPr>
          <w:color w:val="231F20"/>
          <w:spacing w:val="-14"/>
        </w:rPr>
        <w:t> </w:t>
      </w:r>
      <w:r>
        <w:rPr>
          <w:color w:val="231F20"/>
        </w:rPr>
        <w:t>Lúc</w:t>
      </w:r>
      <w:r>
        <w:rPr>
          <w:color w:val="231F20"/>
          <w:spacing w:val="-14"/>
        </w:rPr>
        <w:t> </w:t>
      </w:r>
      <w:r>
        <w:rPr>
          <w:color w:val="231F20"/>
          <w:spacing w:val="-7"/>
        </w:rPr>
        <w:t>ấy,</w:t>
      </w:r>
      <w:r>
        <w:rPr>
          <w:color w:val="231F20"/>
          <w:spacing w:val="-14"/>
        </w:rPr>
        <w:t> </w:t>
      </w:r>
      <w:r>
        <w:rPr>
          <w:color w:val="231F20"/>
        </w:rPr>
        <w:t>đám</w:t>
      </w:r>
      <w:r>
        <w:rPr>
          <w:color w:val="231F20"/>
          <w:spacing w:val="-14"/>
        </w:rPr>
        <w:t> </w:t>
      </w:r>
      <w:r>
        <w:rPr>
          <w:color w:val="231F20"/>
        </w:rPr>
        <w:t>đồ</w:t>
      </w:r>
      <w:r>
        <w:rPr>
          <w:color w:val="231F20"/>
          <w:spacing w:val="-14"/>
        </w:rPr>
        <w:t> </w:t>
      </w:r>
      <w:r>
        <w:rPr>
          <w:color w:val="231F20"/>
        </w:rPr>
        <w:t>đệ</w:t>
      </w:r>
      <w:r>
        <w:rPr>
          <w:color w:val="231F20"/>
          <w:spacing w:val="-14"/>
        </w:rPr>
        <w:t> </w:t>
      </w:r>
      <w:r>
        <w:rPr>
          <w:color w:val="231F20"/>
        </w:rPr>
        <w:t>ăn</w:t>
      </w:r>
      <w:r>
        <w:rPr>
          <w:color w:val="231F20"/>
          <w:spacing w:val="-14"/>
        </w:rPr>
        <w:t> </w:t>
      </w:r>
      <w:r>
        <w:rPr>
          <w:color w:val="231F20"/>
        </w:rPr>
        <w:t>xong</w:t>
      </w:r>
      <w:r>
        <w:rPr>
          <w:color w:val="231F20"/>
          <w:spacing w:val="-14"/>
        </w:rPr>
        <w:t> </w:t>
      </w:r>
      <w:r>
        <w:rPr>
          <w:color w:val="231F20"/>
        </w:rPr>
        <w:t>chỉ</w:t>
      </w:r>
      <w:r>
        <w:rPr>
          <w:color w:val="231F20"/>
          <w:spacing w:val="-14"/>
        </w:rPr>
        <w:t> </w:t>
      </w:r>
      <w:r>
        <w:rPr>
          <w:color w:val="231F20"/>
        </w:rPr>
        <w:t>riêng</w:t>
      </w:r>
      <w:r>
        <w:rPr>
          <w:color w:val="231F20"/>
          <w:spacing w:val="-14"/>
        </w:rPr>
        <w:t> </w:t>
      </w:r>
      <w:r>
        <w:rPr>
          <w:color w:val="231F20"/>
        </w:rPr>
        <w:t>thầy</w:t>
      </w:r>
      <w:r>
        <w:rPr>
          <w:color w:val="231F20"/>
          <w:spacing w:val="-14"/>
        </w:rPr>
        <w:t> </w:t>
      </w:r>
      <w:r>
        <w:rPr>
          <w:color w:val="231F20"/>
        </w:rPr>
        <w:t>là không</w:t>
      </w:r>
      <w:r>
        <w:rPr>
          <w:color w:val="231F20"/>
          <w:spacing w:val="-18"/>
        </w:rPr>
        <w:t> </w:t>
      </w:r>
      <w:r>
        <w:rPr>
          <w:color w:val="231F20"/>
        </w:rPr>
        <w:t>ăn.</w:t>
      </w:r>
      <w:r>
        <w:rPr>
          <w:color w:val="231F20"/>
          <w:spacing w:val="-22"/>
        </w:rPr>
        <w:t> </w:t>
      </w:r>
      <w:r>
        <w:rPr>
          <w:color w:val="231F20"/>
        </w:rPr>
        <w:t>Vị</w:t>
      </w:r>
      <w:r>
        <w:rPr>
          <w:color w:val="231F20"/>
          <w:spacing w:val="-18"/>
        </w:rPr>
        <w:t> </w:t>
      </w:r>
      <w:r>
        <w:rPr>
          <w:color w:val="231F20"/>
        </w:rPr>
        <w:t>Cư</w:t>
      </w:r>
      <w:r>
        <w:rPr>
          <w:color w:val="231F20"/>
          <w:spacing w:val="-17"/>
        </w:rPr>
        <w:t> </w:t>
      </w:r>
      <w:r>
        <w:rPr>
          <w:color w:val="231F20"/>
        </w:rPr>
        <w:t>sĩ</w:t>
      </w:r>
      <w:r>
        <w:rPr>
          <w:color w:val="231F20"/>
          <w:spacing w:val="-18"/>
        </w:rPr>
        <w:t> </w:t>
      </w:r>
      <w:r>
        <w:rPr>
          <w:color w:val="231F20"/>
        </w:rPr>
        <w:t>đến</w:t>
      </w:r>
      <w:r>
        <w:rPr>
          <w:color w:val="231F20"/>
          <w:spacing w:val="-18"/>
        </w:rPr>
        <w:t> </w:t>
      </w:r>
      <w:r>
        <w:rPr>
          <w:color w:val="231F20"/>
        </w:rPr>
        <w:t>thưa:</w:t>
      </w:r>
      <w:r>
        <w:rPr>
          <w:color w:val="231F20"/>
          <w:spacing w:val="-21"/>
        </w:rPr>
        <w:t> </w:t>
      </w:r>
      <w:r>
        <w:rPr>
          <w:color w:val="231F20"/>
        </w:rPr>
        <w:t>Vì</w:t>
      </w:r>
      <w:r>
        <w:rPr>
          <w:color w:val="231F20"/>
          <w:spacing w:val="-18"/>
        </w:rPr>
        <w:t> </w:t>
      </w:r>
      <w:r>
        <w:rPr>
          <w:color w:val="231F20"/>
        </w:rPr>
        <w:t>sao</w:t>
      </w:r>
      <w:r>
        <w:rPr>
          <w:color w:val="231F20"/>
          <w:spacing w:val="-18"/>
        </w:rPr>
        <w:t> </w:t>
      </w:r>
      <w:r>
        <w:rPr>
          <w:color w:val="231F20"/>
        </w:rPr>
        <w:t>Đại</w:t>
      </w:r>
      <w:r>
        <w:rPr>
          <w:color w:val="231F20"/>
          <w:spacing w:val="-18"/>
        </w:rPr>
        <w:t> </w:t>
      </w:r>
      <w:r>
        <w:rPr>
          <w:color w:val="231F20"/>
        </w:rPr>
        <w:t>sư</w:t>
      </w:r>
      <w:r>
        <w:rPr>
          <w:color w:val="231F20"/>
          <w:spacing w:val="-18"/>
        </w:rPr>
        <w:t> </w:t>
      </w:r>
      <w:r>
        <w:rPr>
          <w:color w:val="231F20"/>
        </w:rPr>
        <w:t>lại</w:t>
      </w:r>
      <w:r>
        <w:rPr>
          <w:color w:val="231F20"/>
          <w:spacing w:val="-17"/>
        </w:rPr>
        <w:t> </w:t>
      </w:r>
      <w:r>
        <w:rPr>
          <w:color w:val="231F20"/>
        </w:rPr>
        <w:t>không</w:t>
      </w:r>
      <w:r>
        <w:rPr>
          <w:color w:val="231F20"/>
          <w:spacing w:val="-18"/>
        </w:rPr>
        <w:t> </w:t>
      </w:r>
      <w:r>
        <w:rPr>
          <w:color w:val="231F20"/>
        </w:rPr>
        <w:t>dùng</w:t>
      </w:r>
      <w:r>
        <w:rPr>
          <w:color w:val="231F20"/>
          <w:spacing w:val="-18"/>
        </w:rPr>
        <w:t> </w:t>
      </w:r>
      <w:r>
        <w:rPr>
          <w:color w:val="231F20"/>
        </w:rPr>
        <w:t>cơm?</w:t>
      </w:r>
      <w:r>
        <w:rPr>
          <w:color w:val="231F20"/>
          <w:spacing w:val="-22"/>
        </w:rPr>
        <w:t> </w:t>
      </w:r>
      <w:r>
        <w:rPr>
          <w:color w:val="231F20"/>
        </w:rPr>
        <w:t>Thầy bảo: Không có canh thịt thì làm sao ăn? Vị Cư sĩ sửa giọng: Lạ thay thiên</w:t>
      </w:r>
      <w:r>
        <w:rPr>
          <w:color w:val="231F20"/>
          <w:spacing w:val="-12"/>
        </w:rPr>
        <w:t> </w:t>
      </w:r>
      <w:r>
        <w:rPr>
          <w:color w:val="231F20"/>
        </w:rPr>
        <w:t>nhân!</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thấy</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xa</w:t>
      </w:r>
      <w:r>
        <w:rPr>
          <w:color w:val="231F20"/>
          <w:spacing w:val="-11"/>
        </w:rPr>
        <w:t> </w:t>
      </w:r>
      <w:r>
        <w:rPr>
          <w:color w:val="231F20"/>
        </w:rPr>
        <w:t>mà</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thấy</w:t>
      </w:r>
      <w:r>
        <w:rPr>
          <w:color w:val="231F20"/>
          <w:spacing w:val="-11"/>
        </w:rPr>
        <w:t> </w:t>
      </w:r>
      <w:r>
        <w:rPr>
          <w:color w:val="231F20"/>
        </w:rPr>
        <w:t>nổi</w:t>
      </w:r>
      <w:r>
        <w:rPr>
          <w:color w:val="231F20"/>
          <w:spacing w:val="-11"/>
        </w:rPr>
        <w:t> </w:t>
      </w:r>
      <w:r>
        <w:rPr>
          <w:color w:val="231F20"/>
        </w:rPr>
        <w:t>việc trước</w:t>
      </w:r>
      <w:r>
        <w:rPr>
          <w:color w:val="231F20"/>
          <w:spacing w:val="-6"/>
        </w:rPr>
        <w:t> </w:t>
      </w:r>
      <w:r>
        <w:rPr>
          <w:color w:val="231F20"/>
        </w:rPr>
        <w:t>mắt!</w:t>
      </w:r>
      <w:r>
        <w:rPr>
          <w:color w:val="231F20"/>
          <w:spacing w:val="-11"/>
        </w:rPr>
        <w:t> </w:t>
      </w:r>
      <w:r>
        <w:rPr>
          <w:color w:val="231F20"/>
        </w:rPr>
        <w:t>Thầy</w:t>
      </w:r>
      <w:r>
        <w:rPr>
          <w:color w:val="231F20"/>
          <w:spacing w:val="-6"/>
        </w:rPr>
        <w:t> </w:t>
      </w:r>
      <w:r>
        <w:rPr>
          <w:color w:val="231F20"/>
        </w:rPr>
        <w:t>trò</w:t>
      </w:r>
      <w:r>
        <w:rPr>
          <w:color w:val="231F20"/>
          <w:spacing w:val="-5"/>
        </w:rPr>
        <w:t> </w:t>
      </w:r>
      <w:r>
        <w:rPr>
          <w:color w:val="231F20"/>
        </w:rPr>
        <w:t>đám</w:t>
      </w:r>
      <w:r>
        <w:rPr>
          <w:color w:val="231F20"/>
          <w:spacing w:val="-6"/>
        </w:rPr>
        <w:t> </w:t>
      </w:r>
      <w:r>
        <w:rPr>
          <w:color w:val="231F20"/>
        </w:rPr>
        <w:t>ngoại</w:t>
      </w:r>
      <w:r>
        <w:rPr>
          <w:color w:val="231F20"/>
          <w:spacing w:val="-6"/>
        </w:rPr>
        <w:t> </w:t>
      </w:r>
      <w:r>
        <w:rPr>
          <w:color w:val="231F20"/>
        </w:rPr>
        <w:t>đạo</w:t>
      </w:r>
      <w:r>
        <w:rPr>
          <w:color w:val="231F20"/>
          <w:spacing w:val="-5"/>
        </w:rPr>
        <w:t> </w:t>
      </w:r>
      <w:r>
        <w:rPr>
          <w:color w:val="231F20"/>
        </w:rPr>
        <w:t>đó</w:t>
      </w:r>
      <w:r>
        <w:rPr>
          <w:color w:val="231F20"/>
          <w:spacing w:val="-6"/>
        </w:rPr>
        <w:t> </w:t>
      </w:r>
      <w:r>
        <w:rPr>
          <w:color w:val="231F20"/>
        </w:rPr>
        <w:t>hết</w:t>
      </w:r>
      <w:r>
        <w:rPr>
          <w:color w:val="231F20"/>
          <w:spacing w:val="-6"/>
        </w:rPr>
        <w:t> </w:t>
      </w:r>
      <w:r>
        <w:rPr>
          <w:color w:val="231F20"/>
        </w:rPr>
        <w:t>sức</w:t>
      </w:r>
      <w:r>
        <w:rPr>
          <w:color w:val="231F20"/>
          <w:spacing w:val="-6"/>
        </w:rPr>
        <w:t> </w:t>
      </w:r>
      <w:r>
        <w:rPr>
          <w:color w:val="231F20"/>
        </w:rPr>
        <w:t>hổ</w:t>
      </w:r>
      <w:r>
        <w:rPr>
          <w:color w:val="231F20"/>
          <w:spacing w:val="-5"/>
        </w:rPr>
        <w:t> </w:t>
      </w:r>
      <w:r>
        <w:rPr>
          <w:color w:val="231F20"/>
        </w:rPr>
        <w:t>thẹn.</w:t>
      </w:r>
    </w:p>
    <w:p>
      <w:pPr>
        <w:pStyle w:val="BodyText"/>
        <w:spacing w:line="271" w:lineRule="auto"/>
        <w:ind w:right="107"/>
      </w:pPr>
      <w:r>
        <w:rPr>
          <w:color w:val="231F20"/>
        </w:rPr>
        <w:t>Thế nên ba thứ thông như thiên nhãn không phải là thị đạo. Tự nói</w:t>
      </w:r>
      <w:r>
        <w:rPr>
          <w:color w:val="231F20"/>
          <w:spacing w:val="-5"/>
        </w:rPr>
        <w:t> </w:t>
      </w:r>
      <w:r>
        <w:rPr>
          <w:color w:val="231F20"/>
        </w:rPr>
        <w:t>mình</w:t>
      </w:r>
      <w:r>
        <w:rPr>
          <w:color w:val="231F20"/>
          <w:spacing w:val="-5"/>
        </w:rPr>
        <w:t> </w:t>
      </w:r>
      <w:r>
        <w:rPr>
          <w:color w:val="231F20"/>
        </w:rPr>
        <w:t>nghe</w:t>
      </w:r>
      <w:r>
        <w:rPr>
          <w:color w:val="231F20"/>
          <w:spacing w:val="-5"/>
        </w:rPr>
        <w:t> </w:t>
      </w:r>
      <w:r>
        <w:rPr>
          <w:color w:val="231F20"/>
        </w:rPr>
        <w:t>được</w:t>
      </w:r>
      <w:r>
        <w:rPr>
          <w:color w:val="231F20"/>
          <w:spacing w:val="-5"/>
        </w:rPr>
        <w:t> </w:t>
      </w:r>
      <w:r>
        <w:rPr>
          <w:color w:val="231F20"/>
        </w:rPr>
        <w:t>việc</w:t>
      </w:r>
      <w:r>
        <w:rPr>
          <w:color w:val="231F20"/>
          <w:spacing w:val="-5"/>
        </w:rPr>
        <w:t> </w:t>
      </w:r>
      <w:r>
        <w:rPr>
          <w:color w:val="231F20"/>
        </w:rPr>
        <w:t>từ</w:t>
      </w:r>
      <w:r>
        <w:rPr>
          <w:color w:val="231F20"/>
          <w:spacing w:val="-5"/>
        </w:rPr>
        <w:t> </w:t>
      </w:r>
      <w:r>
        <w:rPr>
          <w:color w:val="231F20"/>
        </w:rPr>
        <w:t>xa,</w:t>
      </w:r>
      <w:r>
        <w:rPr>
          <w:color w:val="231F20"/>
          <w:spacing w:val="-5"/>
        </w:rPr>
        <w:t> </w:t>
      </w:r>
      <w:r>
        <w:rPr>
          <w:color w:val="231F20"/>
        </w:rPr>
        <w:t>nhớ</w:t>
      </w:r>
      <w:r>
        <w:rPr>
          <w:color w:val="231F20"/>
          <w:spacing w:val="-5"/>
        </w:rPr>
        <w:t> </w:t>
      </w:r>
      <w:r>
        <w:rPr>
          <w:color w:val="231F20"/>
        </w:rPr>
        <w:t>được</w:t>
      </w:r>
      <w:r>
        <w:rPr>
          <w:color w:val="231F20"/>
          <w:spacing w:val="-5"/>
        </w:rPr>
        <w:t> </w:t>
      </w:r>
      <w:r>
        <w:rPr>
          <w:color w:val="231F20"/>
        </w:rPr>
        <w:t>việc</w:t>
      </w:r>
      <w:r>
        <w:rPr>
          <w:color w:val="231F20"/>
          <w:spacing w:val="-5"/>
        </w:rPr>
        <w:t> </w:t>
      </w:r>
      <w:r>
        <w:rPr>
          <w:color w:val="231F20"/>
        </w:rPr>
        <w:t>từ</w:t>
      </w:r>
      <w:r>
        <w:rPr>
          <w:color w:val="231F20"/>
          <w:spacing w:val="-5"/>
        </w:rPr>
        <w:t> </w:t>
      </w:r>
      <w:r>
        <w:rPr>
          <w:color w:val="231F20"/>
        </w:rPr>
        <w:t>xưa</w:t>
      </w:r>
      <w:r>
        <w:rPr>
          <w:color w:val="231F20"/>
          <w:spacing w:val="-5"/>
        </w:rPr>
        <w:t> </w:t>
      </w:r>
      <w:r>
        <w:rPr>
          <w:color w:val="231F20"/>
        </w:rPr>
        <w:t>thì</w:t>
      </w:r>
      <w:r>
        <w:rPr>
          <w:color w:val="231F20"/>
          <w:spacing w:val="-5"/>
        </w:rPr>
        <w:t> </w:t>
      </w:r>
      <w:r>
        <w:rPr>
          <w:color w:val="231F20"/>
        </w:rPr>
        <w:t>cũng</w:t>
      </w:r>
      <w:r>
        <w:rPr>
          <w:color w:val="231F20"/>
          <w:spacing w:val="-5"/>
        </w:rPr>
        <w:t> </w:t>
      </w:r>
      <w:r>
        <w:rPr>
          <w:color w:val="231F20"/>
        </w:rPr>
        <w:t>không thể</w:t>
      </w:r>
      <w:r>
        <w:rPr>
          <w:color w:val="231F20"/>
          <w:spacing w:val="-7"/>
        </w:rPr>
        <w:t> </w:t>
      </w:r>
      <w:r>
        <w:rPr>
          <w:color w:val="231F20"/>
        </w:rPr>
        <w:t>khiến</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tin</w:t>
      </w:r>
      <w:r>
        <w:rPr>
          <w:color w:val="231F20"/>
          <w:spacing w:val="-6"/>
        </w:rPr>
        <w:t> </w:t>
      </w:r>
      <w:r>
        <w:rPr>
          <w:color w:val="231F20"/>
        </w:rPr>
        <w:t>phục.</w:t>
      </w:r>
      <w:r>
        <w:rPr>
          <w:color w:val="231F20"/>
          <w:spacing w:val="-6"/>
        </w:rPr>
        <w:t> </w:t>
      </w:r>
      <w:r>
        <w:rPr>
          <w:color w:val="231F20"/>
        </w:rPr>
        <w:t>Đã</w:t>
      </w:r>
      <w:r>
        <w:rPr>
          <w:color w:val="231F20"/>
          <w:spacing w:val="-6"/>
        </w:rPr>
        <w:t> </w:t>
      </w:r>
      <w:r>
        <w:rPr>
          <w:color w:val="231F20"/>
        </w:rPr>
        <w:t>không</w:t>
      </w:r>
      <w:r>
        <w:rPr>
          <w:color w:val="231F20"/>
          <w:spacing w:val="-6"/>
        </w:rPr>
        <w:t> </w:t>
      </w:r>
      <w:r>
        <w:rPr>
          <w:color w:val="231F20"/>
        </w:rPr>
        <w:t>tin</w:t>
      </w:r>
      <w:r>
        <w:rPr>
          <w:color w:val="231F20"/>
          <w:spacing w:val="-6"/>
        </w:rPr>
        <w:t> </w:t>
      </w:r>
      <w:r>
        <w:rPr>
          <w:color w:val="231F20"/>
        </w:rPr>
        <w:t>tưởng</w:t>
      </w:r>
      <w:r>
        <w:rPr>
          <w:color w:val="231F20"/>
          <w:spacing w:val="-6"/>
        </w:rPr>
        <w:t> </w:t>
      </w:r>
      <w:r>
        <w:rPr>
          <w:color w:val="231F20"/>
        </w:rPr>
        <w:t>kính</w:t>
      </w:r>
      <w:r>
        <w:rPr>
          <w:color w:val="231F20"/>
          <w:spacing w:val="-6"/>
        </w:rPr>
        <w:t> </w:t>
      </w:r>
      <w:r>
        <w:rPr>
          <w:color w:val="231F20"/>
        </w:rPr>
        <w:t>phục</w:t>
      </w:r>
      <w:r>
        <w:rPr>
          <w:color w:val="231F20"/>
          <w:spacing w:val="-6"/>
        </w:rPr>
        <w:t> </w:t>
      </w:r>
      <w:r>
        <w:rPr>
          <w:color w:val="231F20"/>
        </w:rPr>
        <w:t>thì</w:t>
      </w:r>
      <w:r>
        <w:rPr>
          <w:color w:val="231F20"/>
          <w:spacing w:val="-6"/>
        </w:rPr>
        <w:t> </w:t>
      </w:r>
      <w:r>
        <w:rPr>
          <w:color w:val="231F20"/>
        </w:rPr>
        <w:t>làm sao hướng dẫn họ vào chánh pháp được. Thế nên cả ba thứ này đều không phải là thị đạo.</w:t>
      </w:r>
    </w:p>
    <w:p>
      <w:pPr>
        <w:pStyle w:val="BodyText"/>
        <w:spacing w:line="271" w:lineRule="auto" w:before="115"/>
        <w:ind w:right="107"/>
      </w:pPr>
      <w:r>
        <w:rPr>
          <w:color w:val="231F20"/>
        </w:rPr>
        <w:t>Hoặc hóa hiện thần cảnh trí thông, biến một thành nhiều, hóa nhiều thành một, cho đến biến ra trời Phạm thế có thần lực tự tại, khiến số đông người thêm lòng tin phục, để hướng dẫn họ về </w:t>
      </w:r>
      <w:r>
        <w:rPr>
          <w:color w:val="231F20"/>
          <w:spacing w:val="-4"/>
        </w:rPr>
        <w:t>với</w:t>
      </w:r>
      <w:r>
        <w:rPr>
          <w:color w:val="231F20"/>
          <w:spacing w:val="57"/>
        </w:rPr>
        <w:t> </w:t>
      </w:r>
      <w:r>
        <w:rPr>
          <w:color w:val="231F20"/>
        </w:rPr>
        <w:t>chánh pháp, nên gọi là thị đạo.</w:t>
      </w:r>
    </w:p>
    <w:p>
      <w:pPr>
        <w:pStyle w:val="BodyText"/>
        <w:spacing w:line="271" w:lineRule="auto"/>
        <w:ind w:right="107"/>
      </w:pPr>
      <w:r>
        <w:rPr>
          <w:color w:val="231F20"/>
        </w:rPr>
        <w:t>Hoặc</w:t>
      </w:r>
      <w:r>
        <w:rPr>
          <w:color w:val="231F20"/>
          <w:spacing w:val="-13"/>
        </w:rPr>
        <w:t> </w:t>
      </w:r>
      <w:r>
        <w:rPr>
          <w:color w:val="231F20"/>
        </w:rPr>
        <w:t>hiện</w:t>
      </w:r>
      <w:r>
        <w:rPr>
          <w:color w:val="231F20"/>
          <w:spacing w:val="-13"/>
        </w:rPr>
        <w:t> </w:t>
      </w:r>
      <w:r>
        <w:rPr>
          <w:color w:val="231F20"/>
        </w:rPr>
        <w:t>bày</w:t>
      </w:r>
      <w:r>
        <w:rPr>
          <w:color w:val="231F20"/>
          <w:spacing w:val="-12"/>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2"/>
        </w:rPr>
        <w:t> </w:t>
      </w:r>
      <w:r>
        <w:rPr>
          <w:color w:val="231F20"/>
        </w:rPr>
        <w:t>thông,</w:t>
      </w:r>
      <w:r>
        <w:rPr>
          <w:color w:val="231F20"/>
          <w:spacing w:val="-13"/>
        </w:rPr>
        <w:t> </w:t>
      </w:r>
      <w:r>
        <w:rPr>
          <w:color w:val="231F20"/>
        </w:rPr>
        <w:t>ghi</w:t>
      </w:r>
      <w:r>
        <w:rPr>
          <w:color w:val="231F20"/>
          <w:spacing w:val="-12"/>
        </w:rPr>
        <w:t> </w:t>
      </w:r>
      <w:r>
        <w:rPr>
          <w:color w:val="231F20"/>
        </w:rPr>
        <w:t>nói</w:t>
      </w:r>
      <w:r>
        <w:rPr>
          <w:color w:val="231F20"/>
          <w:spacing w:val="-13"/>
        </w:rPr>
        <w:t> </w:t>
      </w:r>
      <w:r>
        <w:rPr>
          <w:color w:val="231F20"/>
        </w:rPr>
        <w:t>các</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suy</w:t>
      </w:r>
      <w:r>
        <w:rPr>
          <w:color w:val="231F20"/>
          <w:spacing w:val="-12"/>
        </w:rPr>
        <w:t> </w:t>
      </w:r>
      <w:r>
        <w:rPr>
          <w:color w:val="231F20"/>
        </w:rPr>
        <w:t>nghĩ</w:t>
      </w:r>
      <w:r>
        <w:rPr>
          <w:color w:val="231F20"/>
          <w:spacing w:val="-13"/>
        </w:rPr>
        <w:t> </w:t>
      </w:r>
      <w:r>
        <w:rPr>
          <w:color w:val="231F20"/>
        </w:rPr>
        <w:t>sai khác nơi tâm tư thảy đều đúng sự thật, khiến nhiều người càng </w:t>
      </w:r>
      <w:r>
        <w:rPr>
          <w:color w:val="231F20"/>
          <w:spacing w:val="-3"/>
        </w:rPr>
        <w:t>thêm </w:t>
      </w:r>
      <w:r>
        <w:rPr>
          <w:color w:val="231F20"/>
        </w:rPr>
        <w:t>tin phục, để hướng dẫn họ vào chánh pháp, nên gọi là thị</w:t>
      </w:r>
      <w:r>
        <w:rPr>
          <w:color w:val="231F20"/>
          <w:spacing w:val="-2"/>
        </w:rPr>
        <w:t> </w:t>
      </w:r>
      <w:r>
        <w:rPr>
          <w:color w:val="231F20"/>
        </w:rPr>
        <w:t>đạo.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Hoặc thị hiện lậu tận trí thông, tùy hoàn cảnh thích nghi dạy khuyên khiến mau thấy Đế, xa lìa phiền não trần cấu, đối với </w:t>
      </w:r>
      <w:r>
        <w:rPr>
          <w:color w:val="231F20"/>
          <w:spacing w:val="-4"/>
        </w:rPr>
        <w:t>các</w:t>
      </w:r>
      <w:r>
        <w:rPr>
          <w:color w:val="231F20"/>
          <w:spacing w:val="57"/>
        </w:rPr>
        <w:t> </w:t>
      </w:r>
      <w:r>
        <w:rPr>
          <w:color w:val="231F20"/>
        </w:rPr>
        <w:t>pháp sinh pháp nhãn thanh tịnh, dần dần đạt đến chỗ các lậu đều</w:t>
      </w:r>
      <w:r>
        <w:rPr>
          <w:color w:val="231F20"/>
          <w:spacing w:val="-31"/>
        </w:rPr>
        <w:t> </w:t>
      </w:r>
      <w:r>
        <w:rPr>
          <w:color w:val="231F20"/>
        </w:rPr>
        <w:t>dứt hết, khiến nhiều người càng thêm tin phục, nhằm hướng dẫn họ vào chánh pháp, nên gọi là thị đạo.</w:t>
      </w:r>
    </w:p>
    <w:p>
      <w:pPr>
        <w:pStyle w:val="BodyText"/>
        <w:ind w:left="677" w:firstLine="0"/>
      </w:pPr>
      <w:r>
        <w:rPr>
          <w:i/>
          <w:color w:val="231F20"/>
        </w:rPr>
        <w:t>Hỏi: </w:t>
      </w:r>
      <w:r>
        <w:rPr>
          <w:color w:val="231F20"/>
        </w:rPr>
        <w:t>Nên hiện thần thông với những Bổ-đặc-già-la nào?</w:t>
      </w:r>
    </w:p>
    <w:p>
      <w:pPr>
        <w:pStyle w:val="BodyText"/>
        <w:spacing w:line="271" w:lineRule="auto" w:before="152"/>
        <w:ind w:left="110" w:right="387"/>
      </w:pPr>
      <w:r>
        <w:rPr>
          <w:i/>
          <w:color w:val="231F20"/>
          <w:spacing w:val="2"/>
        </w:rPr>
        <w:t>Đáp: </w:t>
      </w:r>
      <w:r>
        <w:rPr>
          <w:color w:val="231F20"/>
        </w:rPr>
        <w:t>Nếu đối với </w:t>
      </w:r>
      <w:r>
        <w:rPr>
          <w:color w:val="231F20"/>
          <w:spacing w:val="2"/>
        </w:rPr>
        <w:t>pháp Phật quyết định </w:t>
      </w:r>
      <w:r>
        <w:rPr>
          <w:color w:val="231F20"/>
        </w:rPr>
        <w:t>tin </w:t>
      </w:r>
      <w:r>
        <w:rPr>
          <w:color w:val="231F20"/>
          <w:spacing w:val="2"/>
        </w:rPr>
        <w:t>tưởng </w:t>
      </w:r>
      <w:r>
        <w:rPr>
          <w:color w:val="231F20"/>
        </w:rPr>
        <w:t>và </w:t>
      </w:r>
      <w:r>
        <w:rPr>
          <w:color w:val="231F20"/>
          <w:spacing w:val="3"/>
        </w:rPr>
        <w:t>không </w:t>
      </w:r>
      <w:r>
        <w:rPr>
          <w:color w:val="231F20"/>
        </w:rPr>
        <w:t>tin </w:t>
      </w:r>
      <w:r>
        <w:rPr>
          <w:color w:val="231F20"/>
          <w:spacing w:val="2"/>
        </w:rPr>
        <w:t>tưởng, </w:t>
      </w:r>
      <w:r>
        <w:rPr>
          <w:color w:val="231F20"/>
        </w:rPr>
        <w:t>thì </w:t>
      </w:r>
      <w:r>
        <w:rPr>
          <w:color w:val="231F20"/>
          <w:spacing w:val="2"/>
        </w:rPr>
        <w:t>không </w:t>
      </w:r>
      <w:r>
        <w:rPr>
          <w:color w:val="231F20"/>
        </w:rPr>
        <w:t>nên vì hai </w:t>
      </w:r>
      <w:r>
        <w:rPr>
          <w:color w:val="231F20"/>
          <w:spacing w:val="2"/>
        </w:rPr>
        <w:t>hạng </w:t>
      </w:r>
      <w:r>
        <w:rPr>
          <w:color w:val="231F20"/>
        </w:rPr>
        <w:t>này </w:t>
      </w:r>
      <w:r>
        <w:rPr>
          <w:color w:val="231F20"/>
          <w:spacing w:val="2"/>
        </w:rPr>
        <w:t>hiện </w:t>
      </w:r>
      <w:r>
        <w:rPr>
          <w:color w:val="231F20"/>
        </w:rPr>
        <w:t>bày </w:t>
      </w:r>
      <w:r>
        <w:rPr>
          <w:color w:val="231F20"/>
          <w:spacing w:val="2"/>
        </w:rPr>
        <w:t>thần biến. </w:t>
      </w:r>
      <w:r>
        <w:rPr>
          <w:color w:val="231F20"/>
          <w:spacing w:val="3"/>
        </w:rPr>
        <w:t>Nếu</w:t>
      </w:r>
      <w:r>
        <w:rPr>
          <w:color w:val="231F20"/>
          <w:spacing w:val="71"/>
        </w:rPr>
        <w:t> </w:t>
      </w:r>
      <w:r>
        <w:rPr>
          <w:color w:val="231F20"/>
        </w:rPr>
        <w:t>là </w:t>
      </w:r>
      <w:r>
        <w:rPr>
          <w:color w:val="231F20"/>
          <w:spacing w:val="2"/>
        </w:rPr>
        <w:t>hạng không quyết định </w:t>
      </w:r>
      <w:r>
        <w:rPr>
          <w:color w:val="231F20"/>
        </w:rPr>
        <w:t>thì nên vì họ </w:t>
      </w:r>
      <w:r>
        <w:rPr>
          <w:color w:val="231F20"/>
          <w:spacing w:val="2"/>
        </w:rPr>
        <w:t>hiện </w:t>
      </w:r>
      <w:r>
        <w:rPr>
          <w:color w:val="231F20"/>
        </w:rPr>
        <w:t>bày </w:t>
      </w:r>
      <w:r>
        <w:rPr>
          <w:color w:val="231F20"/>
          <w:spacing w:val="2"/>
        </w:rPr>
        <w:t>thần biến </w:t>
      </w:r>
      <w:r>
        <w:rPr>
          <w:color w:val="231F20"/>
        </w:rPr>
        <w:t>để </w:t>
      </w:r>
      <w:r>
        <w:rPr>
          <w:color w:val="231F20"/>
          <w:spacing w:val="3"/>
        </w:rPr>
        <w:t>dẫn </w:t>
      </w:r>
      <w:r>
        <w:rPr>
          <w:color w:val="231F20"/>
        </w:rPr>
        <w:t>họ vào </w:t>
      </w:r>
      <w:r>
        <w:rPr>
          <w:color w:val="231F20"/>
          <w:spacing w:val="2"/>
        </w:rPr>
        <w:t>chánh pháp, </w:t>
      </w:r>
      <w:r>
        <w:rPr>
          <w:color w:val="231F20"/>
        </w:rPr>
        <w:t>trừ sự </w:t>
      </w:r>
      <w:r>
        <w:rPr>
          <w:color w:val="231F20"/>
          <w:spacing w:val="2"/>
        </w:rPr>
        <w:t>việc </w:t>
      </w:r>
      <w:r>
        <w:rPr>
          <w:color w:val="231F20"/>
        </w:rPr>
        <w:t>này ra </w:t>
      </w:r>
      <w:r>
        <w:rPr>
          <w:color w:val="231F20"/>
          <w:spacing w:val="2"/>
        </w:rPr>
        <w:t>không </w:t>
      </w:r>
      <w:r>
        <w:rPr>
          <w:color w:val="231F20"/>
        </w:rPr>
        <w:t>còn </w:t>
      </w:r>
      <w:r>
        <w:rPr>
          <w:color w:val="231F20"/>
          <w:spacing w:val="2"/>
        </w:rPr>
        <w:t>phương tiện </w:t>
      </w:r>
      <w:r>
        <w:rPr>
          <w:color w:val="231F20"/>
          <w:spacing w:val="3"/>
        </w:rPr>
        <w:t>nào </w:t>
      </w:r>
      <w:r>
        <w:rPr>
          <w:color w:val="231F20"/>
          <w:spacing w:val="2"/>
        </w:rPr>
        <w:t>khác. </w:t>
      </w:r>
      <w:r>
        <w:rPr>
          <w:color w:val="231F20"/>
        </w:rPr>
        <w:t>Vì sao </w:t>
      </w:r>
      <w:r>
        <w:rPr>
          <w:color w:val="231F20"/>
          <w:spacing w:val="2"/>
        </w:rPr>
        <w:t>biết được? </w:t>
      </w:r>
      <w:r>
        <w:rPr>
          <w:color w:val="231F20"/>
        </w:rPr>
        <w:t>Như Khế </w:t>
      </w:r>
      <w:r>
        <w:rPr>
          <w:color w:val="231F20"/>
          <w:spacing w:val="2"/>
        </w:rPr>
        <w:t>kinh nói: </w:t>
      </w:r>
      <w:r>
        <w:rPr>
          <w:color w:val="231F20"/>
        </w:rPr>
        <w:t>Vào một lúc nọ, </w:t>
      </w:r>
      <w:r>
        <w:rPr>
          <w:color w:val="231F20"/>
          <w:spacing w:val="3"/>
        </w:rPr>
        <w:t>Đức </w:t>
      </w:r>
      <w:r>
        <w:rPr>
          <w:color w:val="231F20"/>
          <w:spacing w:val="2"/>
        </w:rPr>
        <w:t>Phật </w:t>
      </w:r>
      <w:r>
        <w:rPr>
          <w:color w:val="231F20"/>
        </w:rPr>
        <w:t>ngụ </w:t>
      </w:r>
      <w:r>
        <w:rPr>
          <w:color w:val="231F20"/>
          <w:spacing w:val="2"/>
        </w:rPr>
        <w:t>trong </w:t>
      </w:r>
      <w:r>
        <w:rPr>
          <w:color w:val="231F20"/>
        </w:rPr>
        <w:t>khu </w:t>
      </w:r>
      <w:r>
        <w:rPr>
          <w:color w:val="231F20"/>
          <w:spacing w:val="2"/>
        </w:rPr>
        <w:t>rừng Chu-tạp-am-la </w:t>
      </w:r>
      <w:r>
        <w:rPr>
          <w:color w:val="231F20"/>
        </w:rPr>
        <w:t>bên </w:t>
      </w:r>
      <w:r>
        <w:rPr>
          <w:color w:val="231F20"/>
          <w:spacing w:val="2"/>
        </w:rPr>
        <w:t>thành </w:t>
      </w:r>
      <w:r>
        <w:rPr>
          <w:color w:val="231F20"/>
          <w:spacing w:val="3"/>
        </w:rPr>
        <w:t>Na-đồ-kiến-tha. </w:t>
      </w:r>
      <w:r>
        <w:rPr>
          <w:color w:val="231F20"/>
        </w:rPr>
        <w:t>Khi đó, có một vị Cư sĩ tên là </w:t>
      </w:r>
      <w:r>
        <w:rPr>
          <w:color w:val="231F20"/>
          <w:spacing w:val="2"/>
        </w:rPr>
        <w:t>Kê-phiệt-đa </w:t>
      </w:r>
      <w:r>
        <w:rPr>
          <w:color w:val="231F20"/>
        </w:rPr>
        <w:t>đến chỗ Đức </w:t>
      </w:r>
      <w:r>
        <w:rPr>
          <w:color w:val="231F20"/>
          <w:spacing w:val="2"/>
        </w:rPr>
        <w:t>Phật, </w:t>
      </w:r>
      <w:r>
        <w:rPr>
          <w:color w:val="231F20"/>
          <w:spacing w:val="3"/>
        </w:rPr>
        <w:t>đảnh </w:t>
      </w:r>
      <w:r>
        <w:rPr>
          <w:color w:val="231F20"/>
        </w:rPr>
        <w:t>lễ </w:t>
      </w:r>
      <w:r>
        <w:rPr>
          <w:color w:val="231F20"/>
          <w:spacing w:val="2"/>
        </w:rPr>
        <w:t>dưới chân Phật, </w:t>
      </w:r>
      <w:r>
        <w:rPr>
          <w:color w:val="231F20"/>
        </w:rPr>
        <w:t>rồi lui ra </w:t>
      </w:r>
      <w:r>
        <w:rPr>
          <w:color w:val="231F20"/>
          <w:spacing w:val="2"/>
        </w:rPr>
        <w:t>ngồi sang </w:t>
      </w:r>
      <w:r>
        <w:rPr>
          <w:color w:val="231F20"/>
        </w:rPr>
        <w:t>một </w:t>
      </w:r>
      <w:r>
        <w:rPr>
          <w:color w:val="231F20"/>
          <w:spacing w:val="2"/>
        </w:rPr>
        <w:t>bên, bạch Phật: </w:t>
      </w:r>
      <w:r>
        <w:rPr>
          <w:color w:val="231F20"/>
          <w:spacing w:val="3"/>
        </w:rPr>
        <w:t>Nay </w:t>
      </w:r>
      <w:r>
        <w:rPr>
          <w:color w:val="231F20"/>
          <w:spacing w:val="2"/>
        </w:rPr>
        <w:t>trong thành </w:t>
      </w:r>
      <w:r>
        <w:rPr>
          <w:color w:val="231F20"/>
        </w:rPr>
        <w:t>này </w:t>
      </w:r>
      <w:r>
        <w:rPr>
          <w:color w:val="231F20"/>
          <w:spacing w:val="2"/>
        </w:rPr>
        <w:t>được </w:t>
      </w:r>
      <w:r>
        <w:rPr>
          <w:color w:val="231F20"/>
        </w:rPr>
        <w:t>an ổn, </w:t>
      </w:r>
      <w:r>
        <w:rPr>
          <w:color w:val="231F20"/>
          <w:spacing w:val="2"/>
        </w:rPr>
        <w:t>sung túc, </w:t>
      </w:r>
      <w:r>
        <w:rPr>
          <w:color w:val="231F20"/>
        </w:rPr>
        <w:t>vui vẻ, </w:t>
      </w:r>
      <w:r>
        <w:rPr>
          <w:color w:val="231F20"/>
          <w:spacing w:val="2"/>
        </w:rPr>
        <w:t>đông </w:t>
      </w:r>
      <w:r>
        <w:rPr>
          <w:color w:val="231F20"/>
        </w:rPr>
        <w:t>đảo </w:t>
      </w:r>
      <w:r>
        <w:rPr>
          <w:color w:val="231F20"/>
          <w:spacing w:val="2"/>
        </w:rPr>
        <w:t>chúng </w:t>
      </w:r>
      <w:r>
        <w:rPr>
          <w:color w:val="231F20"/>
          <w:spacing w:val="3"/>
        </w:rPr>
        <w:t>dân </w:t>
      </w:r>
      <w:r>
        <w:rPr>
          <w:color w:val="231F20"/>
        </w:rPr>
        <w:t>đều </w:t>
      </w:r>
      <w:r>
        <w:rPr>
          <w:color w:val="231F20"/>
          <w:spacing w:val="2"/>
        </w:rPr>
        <w:t>kính </w:t>
      </w:r>
      <w:r>
        <w:rPr>
          <w:color w:val="231F20"/>
        </w:rPr>
        <w:t>tin </w:t>
      </w:r>
      <w:r>
        <w:rPr>
          <w:color w:val="231F20"/>
          <w:spacing w:val="2"/>
        </w:rPr>
        <w:t>Phật Pháp Tăng. </w:t>
      </w:r>
      <w:r>
        <w:rPr>
          <w:color w:val="231F20"/>
        </w:rPr>
        <w:t>Cúi </w:t>
      </w:r>
      <w:r>
        <w:rPr>
          <w:color w:val="231F20"/>
          <w:spacing w:val="2"/>
        </w:rPr>
        <w:t>mong </w:t>
      </w:r>
      <w:r>
        <w:rPr>
          <w:color w:val="231F20"/>
        </w:rPr>
        <w:t>Đức Thế Tôn để lại một </w:t>
      </w:r>
      <w:r>
        <w:rPr>
          <w:color w:val="231F20"/>
          <w:spacing w:val="3"/>
        </w:rPr>
        <w:t>vị </w:t>
      </w:r>
      <w:r>
        <w:rPr>
          <w:color w:val="231F20"/>
        </w:rPr>
        <w:t>đệ tử </w:t>
      </w:r>
      <w:r>
        <w:rPr>
          <w:color w:val="231F20"/>
          <w:spacing w:val="2"/>
        </w:rPr>
        <w:t>sống </w:t>
      </w:r>
      <w:r>
        <w:rPr>
          <w:color w:val="231F20"/>
        </w:rPr>
        <w:t>ở </w:t>
      </w:r>
      <w:r>
        <w:rPr>
          <w:color w:val="231F20"/>
          <w:spacing w:val="2"/>
        </w:rPr>
        <w:t>chốn </w:t>
      </w:r>
      <w:r>
        <w:rPr>
          <w:color w:val="231F20"/>
        </w:rPr>
        <w:t>này, đối với các </w:t>
      </w:r>
      <w:r>
        <w:rPr>
          <w:color w:val="231F20"/>
          <w:spacing w:val="2"/>
        </w:rPr>
        <w:t>Sa-môn, Bà-la-môn </w:t>
      </w:r>
      <w:r>
        <w:rPr>
          <w:color w:val="231F20"/>
        </w:rPr>
        <w:t>sẽ </w:t>
      </w:r>
      <w:r>
        <w:rPr>
          <w:color w:val="231F20"/>
          <w:spacing w:val="2"/>
        </w:rPr>
        <w:t>luôn </w:t>
      </w:r>
      <w:r>
        <w:rPr>
          <w:color w:val="231F20"/>
          <w:spacing w:val="3"/>
        </w:rPr>
        <w:t>hiện </w:t>
      </w:r>
      <w:r>
        <w:rPr>
          <w:color w:val="231F20"/>
          <w:spacing w:val="2"/>
        </w:rPr>
        <w:t>biến, </w:t>
      </w:r>
      <w:r>
        <w:rPr>
          <w:color w:val="231F20"/>
        </w:rPr>
        <w:t>chỉ rõ là </w:t>
      </w:r>
      <w:r>
        <w:rPr>
          <w:color w:val="231F20"/>
          <w:spacing w:val="2"/>
        </w:rPr>
        <w:t>pháp </w:t>
      </w:r>
      <w:r>
        <w:rPr>
          <w:color w:val="231F20"/>
        </w:rPr>
        <w:t>hơn </w:t>
      </w:r>
      <w:r>
        <w:rPr>
          <w:color w:val="231F20"/>
          <w:spacing w:val="2"/>
        </w:rPr>
        <w:t>người, khiến những người </w:t>
      </w:r>
      <w:r>
        <w:rPr>
          <w:color w:val="231F20"/>
        </w:rPr>
        <w:t>tin </w:t>
      </w:r>
      <w:r>
        <w:rPr>
          <w:color w:val="231F20"/>
          <w:spacing w:val="2"/>
        </w:rPr>
        <w:t>theo </w:t>
      </w:r>
      <w:r>
        <w:rPr>
          <w:color w:val="231F20"/>
          <w:spacing w:val="3"/>
        </w:rPr>
        <w:t>pháp </w:t>
      </w:r>
      <w:r>
        <w:rPr>
          <w:color w:val="231F20"/>
          <w:spacing w:val="2"/>
        </w:rPr>
        <w:t>Phật </w:t>
      </w:r>
      <w:r>
        <w:rPr>
          <w:color w:val="231F20"/>
        </w:rPr>
        <w:t>ở </w:t>
      </w:r>
      <w:r>
        <w:rPr>
          <w:color w:val="231F20"/>
          <w:spacing w:val="2"/>
        </w:rPr>
        <w:t>trong thành </w:t>
      </w:r>
      <w:r>
        <w:rPr>
          <w:color w:val="231F20"/>
        </w:rPr>
        <w:t>này </w:t>
      </w:r>
      <w:r>
        <w:rPr>
          <w:color w:val="231F20"/>
          <w:spacing w:val="2"/>
        </w:rPr>
        <w:t>càng thêm vững chắc </w:t>
      </w:r>
      <w:r>
        <w:rPr>
          <w:color w:val="231F20"/>
        </w:rPr>
        <w:t>bội </w:t>
      </w:r>
      <w:r>
        <w:rPr>
          <w:color w:val="231F20"/>
          <w:spacing w:val="2"/>
        </w:rPr>
        <w:t>phần, cũng </w:t>
      </w:r>
      <w:r>
        <w:rPr>
          <w:color w:val="231F20"/>
          <w:spacing w:val="3"/>
        </w:rPr>
        <w:t>khiến </w:t>
      </w:r>
      <w:r>
        <w:rPr>
          <w:color w:val="231F20"/>
        </w:rPr>
        <w:t>cho </w:t>
      </w:r>
      <w:r>
        <w:rPr>
          <w:color w:val="231F20"/>
          <w:spacing w:val="2"/>
        </w:rPr>
        <w:t>những khách vãng </w:t>
      </w:r>
      <w:r>
        <w:rPr>
          <w:color w:val="231F20"/>
        </w:rPr>
        <w:t>lai </w:t>
      </w:r>
      <w:r>
        <w:rPr>
          <w:color w:val="231F20"/>
          <w:spacing w:val="2"/>
        </w:rPr>
        <w:t>cùng </w:t>
      </w:r>
      <w:r>
        <w:rPr>
          <w:color w:val="231F20"/>
        </w:rPr>
        <w:t>đám </w:t>
      </w:r>
      <w:r>
        <w:rPr>
          <w:color w:val="231F20"/>
          <w:spacing w:val="2"/>
        </w:rPr>
        <w:t>người chưa </w:t>
      </w:r>
      <w:r>
        <w:rPr>
          <w:color w:val="231F20"/>
        </w:rPr>
        <w:t>tin sẽ tin </w:t>
      </w:r>
      <w:r>
        <w:rPr>
          <w:color w:val="231F20"/>
          <w:spacing w:val="3"/>
        </w:rPr>
        <w:t>nhận </w:t>
      </w:r>
      <w:r>
        <w:rPr>
          <w:color w:val="231F20"/>
          <w:spacing w:val="2"/>
        </w:rPr>
        <w:t>pháp</w:t>
      </w:r>
      <w:r>
        <w:rPr>
          <w:color w:val="231F20"/>
          <w:spacing w:val="6"/>
        </w:rPr>
        <w:t> </w:t>
      </w:r>
      <w:r>
        <w:rPr>
          <w:color w:val="231F20"/>
          <w:spacing w:val="3"/>
        </w:rPr>
        <w:t>Phật.</w:t>
      </w:r>
    </w:p>
    <w:p>
      <w:pPr>
        <w:pStyle w:val="BodyText"/>
        <w:spacing w:line="271" w:lineRule="auto" w:before="116"/>
        <w:ind w:left="110" w:right="390"/>
      </w:pPr>
      <w:r>
        <w:rPr>
          <w:color w:val="231F20"/>
        </w:rPr>
        <w:t>Đức Phật bảo vị Cư sĩ ấy: </w:t>
      </w:r>
      <w:r>
        <w:rPr>
          <w:color w:val="231F20"/>
          <w:spacing w:val="-10"/>
        </w:rPr>
        <w:t>Ta </w:t>
      </w:r>
      <w:r>
        <w:rPr>
          <w:color w:val="231F20"/>
        </w:rPr>
        <w:t>chưa hề bảo các đệ tử đối trước các</w:t>
      </w:r>
      <w:r>
        <w:rPr>
          <w:color w:val="231F20"/>
          <w:spacing w:val="-14"/>
        </w:rPr>
        <w:t> </w:t>
      </w:r>
      <w:r>
        <w:rPr>
          <w:color w:val="231F20"/>
        </w:rPr>
        <w:t>Sa-môn,</w:t>
      </w:r>
      <w:r>
        <w:rPr>
          <w:color w:val="231F20"/>
          <w:spacing w:val="-14"/>
        </w:rPr>
        <w:t> </w:t>
      </w:r>
      <w:r>
        <w:rPr>
          <w:color w:val="231F20"/>
        </w:rPr>
        <w:t>Bà-la-môn</w:t>
      </w:r>
      <w:r>
        <w:rPr>
          <w:color w:val="231F20"/>
          <w:spacing w:val="-15"/>
        </w:rPr>
        <w:t> </w:t>
      </w:r>
      <w:r>
        <w:rPr>
          <w:color w:val="231F20"/>
        </w:rPr>
        <w:t>ngoại</w:t>
      </w:r>
      <w:r>
        <w:rPr>
          <w:color w:val="231F20"/>
          <w:spacing w:val="-13"/>
        </w:rPr>
        <w:t> </w:t>
      </w:r>
      <w:r>
        <w:rPr>
          <w:color w:val="231F20"/>
        </w:rPr>
        <w:t>đạo</w:t>
      </w:r>
      <w:r>
        <w:rPr>
          <w:color w:val="231F20"/>
          <w:spacing w:val="-14"/>
        </w:rPr>
        <w:t> </w:t>
      </w:r>
      <w:r>
        <w:rPr>
          <w:color w:val="231F20"/>
        </w:rPr>
        <w:t>hiện</w:t>
      </w:r>
      <w:r>
        <w:rPr>
          <w:color w:val="231F20"/>
          <w:spacing w:val="-13"/>
        </w:rPr>
        <w:t> </w:t>
      </w:r>
      <w:r>
        <w:rPr>
          <w:color w:val="231F20"/>
        </w:rPr>
        <w:t>bày</w:t>
      </w:r>
      <w:r>
        <w:rPr>
          <w:color w:val="231F20"/>
          <w:spacing w:val="-14"/>
        </w:rPr>
        <w:t> </w:t>
      </w:r>
      <w:r>
        <w:rPr>
          <w:color w:val="231F20"/>
        </w:rPr>
        <w:t>các</w:t>
      </w:r>
      <w:r>
        <w:rPr>
          <w:color w:val="231F20"/>
          <w:spacing w:val="-13"/>
        </w:rPr>
        <w:t> </w:t>
      </w:r>
      <w:r>
        <w:rPr>
          <w:color w:val="231F20"/>
        </w:rPr>
        <w:t>thần</w:t>
      </w:r>
      <w:r>
        <w:rPr>
          <w:color w:val="231F20"/>
          <w:spacing w:val="-14"/>
        </w:rPr>
        <w:t> </w:t>
      </w:r>
      <w:r>
        <w:rPr>
          <w:color w:val="231F20"/>
        </w:rPr>
        <w:t>biến</w:t>
      </w:r>
      <w:r>
        <w:rPr>
          <w:color w:val="231F20"/>
          <w:spacing w:val="-13"/>
        </w:rPr>
        <w:t> </w:t>
      </w:r>
      <w:r>
        <w:rPr>
          <w:color w:val="231F20"/>
        </w:rPr>
        <w:t>làm</w:t>
      </w:r>
      <w:r>
        <w:rPr>
          <w:color w:val="231F20"/>
          <w:spacing w:val="-14"/>
        </w:rPr>
        <w:t> </w:t>
      </w:r>
      <w:r>
        <w:rPr>
          <w:color w:val="231F20"/>
        </w:rPr>
        <w:t>rõ</w:t>
      </w:r>
      <w:r>
        <w:rPr>
          <w:color w:val="231F20"/>
          <w:spacing w:val="-13"/>
        </w:rPr>
        <w:t> </w:t>
      </w:r>
      <w:r>
        <w:rPr>
          <w:color w:val="231F20"/>
        </w:rPr>
        <w:t>pháp hơn người. </w:t>
      </w:r>
      <w:r>
        <w:rPr>
          <w:color w:val="231F20"/>
          <w:spacing w:val="-10"/>
        </w:rPr>
        <w:t>Ta </w:t>
      </w:r>
      <w:r>
        <w:rPr>
          <w:color w:val="231F20"/>
        </w:rPr>
        <w:t>chỉ khuyên bảo các chúng đệ tử hãy luôn che giấu phần ưu điểm của mình, hiện bày chỗ thua kém.</w:t>
      </w:r>
    </w:p>
    <w:p>
      <w:pPr>
        <w:pStyle w:val="BodyText"/>
        <w:spacing w:line="271" w:lineRule="auto"/>
        <w:ind w:left="110" w:right="391"/>
      </w:pPr>
      <w:r>
        <w:rPr>
          <w:color w:val="231F20"/>
        </w:rPr>
        <w:t>Vị Cư sĩ lại thưa cùng Phật: Nếu các đệ tử Phật đối trước các Sa-môn, Bà-la-môn hiện phép thần thông làm rõ pháp hơn người thì có lỗi gì mà Phật không cho? Còn nếu luôn che giấu phần ưu điểm, phô bày các điều thua kém của mình, thì có công đức gì mà Phật lại khuyến khích?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Đức Thế Tôn bảo vị Cư sĩ: Nay </w:t>
      </w:r>
      <w:r>
        <w:rPr>
          <w:color w:val="231F20"/>
          <w:spacing w:val="-10"/>
        </w:rPr>
        <w:t>Ta </w:t>
      </w:r>
      <w:r>
        <w:rPr>
          <w:color w:val="231F20"/>
        </w:rPr>
        <w:t>hỏi ông hãy cứ thật tình mà đáp. Như các đệ tử của </w:t>
      </w:r>
      <w:r>
        <w:rPr>
          <w:color w:val="231F20"/>
          <w:spacing w:val="-10"/>
        </w:rPr>
        <w:t>Ta </w:t>
      </w:r>
      <w:r>
        <w:rPr>
          <w:color w:val="231F20"/>
        </w:rPr>
        <w:t>đối trước các Sa-môn, Bà-la-môn hiện phép</w:t>
      </w:r>
      <w:r>
        <w:rPr>
          <w:color w:val="231F20"/>
          <w:spacing w:val="-12"/>
        </w:rPr>
        <w:t> </w:t>
      </w:r>
      <w:r>
        <w:rPr>
          <w:color w:val="231F20"/>
        </w:rPr>
        <w:t>thần</w:t>
      </w:r>
      <w:r>
        <w:rPr>
          <w:color w:val="231F20"/>
          <w:spacing w:val="-11"/>
        </w:rPr>
        <w:t> </w:t>
      </w:r>
      <w:r>
        <w:rPr>
          <w:color w:val="231F20"/>
        </w:rPr>
        <w:t>thông,</w:t>
      </w:r>
      <w:r>
        <w:rPr>
          <w:color w:val="231F20"/>
          <w:spacing w:val="-11"/>
        </w:rPr>
        <w:t> </w:t>
      </w:r>
      <w:r>
        <w:rPr>
          <w:color w:val="231F20"/>
        </w:rPr>
        <w:t>biến</w:t>
      </w:r>
      <w:r>
        <w:rPr>
          <w:color w:val="231F20"/>
          <w:spacing w:val="-11"/>
        </w:rPr>
        <w:t> </w:t>
      </w:r>
      <w:r>
        <w:rPr>
          <w:color w:val="231F20"/>
        </w:rPr>
        <w:t>một</w:t>
      </w:r>
      <w:r>
        <w:rPr>
          <w:color w:val="231F20"/>
          <w:spacing w:val="-11"/>
        </w:rPr>
        <w:t> </w:t>
      </w:r>
      <w:r>
        <w:rPr>
          <w:color w:val="231F20"/>
        </w:rPr>
        <w:t>thành</w:t>
      </w:r>
      <w:r>
        <w:rPr>
          <w:color w:val="231F20"/>
          <w:spacing w:val="-11"/>
        </w:rPr>
        <w:t> </w:t>
      </w:r>
      <w:r>
        <w:rPr>
          <w:color w:val="231F20"/>
        </w:rPr>
        <w:t>nhiều,</w:t>
      </w:r>
      <w:r>
        <w:rPr>
          <w:color w:val="231F20"/>
          <w:spacing w:val="-12"/>
        </w:rPr>
        <w:t> </w:t>
      </w:r>
      <w:r>
        <w:rPr>
          <w:color w:val="231F20"/>
        </w:rPr>
        <w:t>hóa</w:t>
      </w:r>
      <w:r>
        <w:rPr>
          <w:color w:val="231F20"/>
          <w:spacing w:val="-11"/>
        </w:rPr>
        <w:t> </w:t>
      </w:r>
      <w:r>
        <w:rPr>
          <w:color w:val="231F20"/>
        </w:rPr>
        <w:t>nhiều</w:t>
      </w:r>
      <w:r>
        <w:rPr>
          <w:color w:val="231F20"/>
          <w:spacing w:val="-11"/>
        </w:rPr>
        <w:t> </w:t>
      </w:r>
      <w:r>
        <w:rPr>
          <w:color w:val="231F20"/>
        </w:rPr>
        <w:t>thành</w:t>
      </w:r>
      <w:r>
        <w:rPr>
          <w:color w:val="231F20"/>
          <w:spacing w:val="-11"/>
        </w:rPr>
        <w:t> </w:t>
      </w:r>
      <w:r>
        <w:rPr>
          <w:color w:val="231F20"/>
        </w:rPr>
        <w:t>một,</w:t>
      </w:r>
      <w:r>
        <w:rPr>
          <w:color w:val="231F20"/>
          <w:spacing w:val="-11"/>
        </w:rPr>
        <w:t> </w:t>
      </w:r>
      <w:r>
        <w:rPr>
          <w:color w:val="231F20"/>
        </w:rPr>
        <w:t>cho</w:t>
      </w:r>
      <w:r>
        <w:rPr>
          <w:color w:val="231F20"/>
          <w:spacing w:val="-11"/>
        </w:rPr>
        <w:t> </w:t>
      </w:r>
      <w:r>
        <w:rPr>
          <w:color w:val="231F20"/>
        </w:rPr>
        <w:t>đến biến</w:t>
      </w:r>
      <w:r>
        <w:rPr>
          <w:color w:val="231F20"/>
          <w:spacing w:val="-7"/>
        </w:rPr>
        <w:t> </w:t>
      </w:r>
      <w:r>
        <w:rPr>
          <w:color w:val="231F20"/>
        </w:rPr>
        <w:t>ra</w:t>
      </w:r>
      <w:r>
        <w:rPr>
          <w:color w:val="231F20"/>
          <w:spacing w:val="-6"/>
        </w:rPr>
        <w:t> </w:t>
      </w:r>
      <w:r>
        <w:rPr>
          <w:color w:val="231F20"/>
        </w:rPr>
        <w:t>trời</w:t>
      </w:r>
      <w:r>
        <w:rPr>
          <w:color w:val="231F20"/>
          <w:spacing w:val="-7"/>
        </w:rPr>
        <w:t> </w:t>
      </w:r>
      <w:r>
        <w:rPr>
          <w:color w:val="231F20"/>
        </w:rPr>
        <w:t>Phạm</w:t>
      </w:r>
      <w:r>
        <w:rPr>
          <w:color w:val="231F20"/>
          <w:spacing w:val="-6"/>
        </w:rPr>
        <w:t> </w:t>
      </w:r>
      <w:r>
        <w:rPr>
          <w:color w:val="231F20"/>
        </w:rPr>
        <w:t>thế</w:t>
      </w:r>
      <w:r>
        <w:rPr>
          <w:color w:val="231F20"/>
          <w:spacing w:val="-6"/>
        </w:rPr>
        <w:t> </w:t>
      </w:r>
      <w:r>
        <w:rPr>
          <w:color w:val="231F20"/>
        </w:rPr>
        <w:t>thần</w:t>
      </w:r>
      <w:r>
        <w:rPr>
          <w:color w:val="231F20"/>
          <w:spacing w:val="-7"/>
        </w:rPr>
        <w:t> </w:t>
      </w:r>
      <w:r>
        <w:rPr>
          <w:color w:val="231F20"/>
        </w:rPr>
        <w:t>lực</w:t>
      </w:r>
      <w:r>
        <w:rPr>
          <w:color w:val="231F20"/>
          <w:spacing w:val="-6"/>
        </w:rPr>
        <w:t> </w:t>
      </w:r>
      <w:r>
        <w:rPr>
          <w:color w:val="231F20"/>
        </w:rPr>
        <w:t>tự</w:t>
      </w:r>
      <w:r>
        <w:rPr>
          <w:color w:val="231F20"/>
          <w:spacing w:val="-7"/>
        </w:rPr>
        <w:t> </w:t>
      </w:r>
      <w:r>
        <w:rPr>
          <w:color w:val="231F20"/>
        </w:rPr>
        <w:t>tại.</w:t>
      </w:r>
      <w:r>
        <w:rPr>
          <w:color w:val="231F20"/>
          <w:spacing w:val="-6"/>
        </w:rPr>
        <w:t> </w:t>
      </w:r>
      <w:r>
        <w:rPr>
          <w:color w:val="231F20"/>
        </w:rPr>
        <w:t>Khi</w:t>
      </w:r>
      <w:r>
        <w:rPr>
          <w:color w:val="231F20"/>
          <w:spacing w:val="-6"/>
        </w:rPr>
        <w:t> </w:t>
      </w:r>
      <w:r>
        <w:rPr>
          <w:color w:val="231F20"/>
        </w:rPr>
        <w:t>thấy</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ấy</w:t>
      </w:r>
      <w:r>
        <w:rPr>
          <w:color w:val="231F20"/>
          <w:spacing w:val="-6"/>
        </w:rPr>
        <w:t> </w:t>
      </w:r>
      <w:r>
        <w:rPr>
          <w:color w:val="231F20"/>
        </w:rPr>
        <w:t>xong,</w:t>
      </w:r>
      <w:r>
        <w:rPr>
          <w:color w:val="231F20"/>
          <w:spacing w:val="-6"/>
        </w:rPr>
        <w:t> </w:t>
      </w:r>
      <w:r>
        <w:rPr>
          <w:color w:val="231F20"/>
        </w:rPr>
        <w:t>người tin Phật bảo người không tin: Kỳ diệu </w:t>
      </w:r>
      <w:r>
        <w:rPr>
          <w:color w:val="231F20"/>
          <w:spacing w:val="-4"/>
        </w:rPr>
        <w:t>thay, </w:t>
      </w:r>
      <w:r>
        <w:rPr>
          <w:color w:val="231F20"/>
        </w:rPr>
        <w:t>các đệ tử của Đức Thế Tôn hóa hiện được như thế, thật là hiếm có! Bấy giờ, người không tin</w:t>
      </w:r>
      <w:r>
        <w:rPr>
          <w:color w:val="231F20"/>
          <w:spacing w:val="-9"/>
        </w:rPr>
        <w:t> </w:t>
      </w:r>
      <w:r>
        <w:rPr>
          <w:color w:val="231F20"/>
        </w:rPr>
        <w:t>Phật</w:t>
      </w:r>
      <w:r>
        <w:rPr>
          <w:color w:val="231F20"/>
          <w:spacing w:val="-9"/>
        </w:rPr>
        <w:t> </w:t>
      </w:r>
      <w:r>
        <w:rPr>
          <w:color w:val="231F20"/>
        </w:rPr>
        <w:t>bảo:</w:t>
      </w:r>
      <w:r>
        <w:rPr>
          <w:color w:val="231F20"/>
          <w:spacing w:val="-9"/>
        </w:rPr>
        <w:t> </w:t>
      </w:r>
      <w:r>
        <w:rPr>
          <w:color w:val="231F20"/>
        </w:rPr>
        <w:t>Đây</w:t>
      </w:r>
      <w:r>
        <w:rPr>
          <w:color w:val="231F20"/>
          <w:spacing w:val="-9"/>
        </w:rPr>
        <w:t> </w:t>
      </w:r>
      <w:r>
        <w:rPr>
          <w:color w:val="231F20"/>
        </w:rPr>
        <w:t>có</w:t>
      </w:r>
      <w:r>
        <w:rPr>
          <w:color w:val="231F20"/>
          <w:spacing w:val="-9"/>
        </w:rPr>
        <w:t> </w:t>
      </w:r>
      <w:r>
        <w:rPr>
          <w:color w:val="231F20"/>
        </w:rPr>
        <w:t>gì</w:t>
      </w:r>
      <w:r>
        <w:rPr>
          <w:color w:val="231F20"/>
          <w:spacing w:val="-8"/>
        </w:rPr>
        <w:t> </w:t>
      </w:r>
      <w:r>
        <w:rPr>
          <w:color w:val="231F20"/>
        </w:rPr>
        <w:t>là</w:t>
      </w:r>
      <w:r>
        <w:rPr>
          <w:color w:val="231F20"/>
          <w:spacing w:val="-8"/>
        </w:rPr>
        <w:t> </w:t>
      </w:r>
      <w:r>
        <w:rPr>
          <w:color w:val="231F20"/>
        </w:rPr>
        <w:t>hiếm</w:t>
      </w:r>
      <w:r>
        <w:rPr>
          <w:color w:val="231F20"/>
          <w:spacing w:val="-10"/>
        </w:rPr>
        <w:t> </w:t>
      </w:r>
      <w:r>
        <w:rPr>
          <w:color w:val="231F20"/>
        </w:rPr>
        <w:t>có!</w:t>
      </w:r>
      <w:r>
        <w:rPr>
          <w:color w:val="231F20"/>
          <w:spacing w:val="-13"/>
        </w:rPr>
        <w:t> </w:t>
      </w:r>
      <w:r>
        <w:rPr>
          <w:color w:val="231F20"/>
          <w:spacing w:val="-3"/>
        </w:rPr>
        <w:t>Trên</w:t>
      </w:r>
      <w:r>
        <w:rPr>
          <w:color w:val="231F20"/>
          <w:spacing w:val="-10"/>
        </w:rPr>
        <w:t> </w:t>
      </w:r>
      <w:r>
        <w:rPr>
          <w:color w:val="231F20"/>
        </w:rPr>
        <w:t>đời</w:t>
      </w:r>
      <w:r>
        <w:rPr>
          <w:color w:val="231F20"/>
          <w:spacing w:val="-9"/>
        </w:rPr>
        <w:t> </w:t>
      </w:r>
      <w:r>
        <w:rPr>
          <w:color w:val="231F20"/>
        </w:rPr>
        <w:t>có</w:t>
      </w:r>
      <w:r>
        <w:rPr>
          <w:color w:val="231F20"/>
          <w:spacing w:val="-9"/>
        </w:rPr>
        <w:t> </w:t>
      </w:r>
      <w:r>
        <w:rPr>
          <w:color w:val="231F20"/>
        </w:rPr>
        <w:t>minh</w:t>
      </w:r>
      <w:r>
        <w:rPr>
          <w:color w:val="231F20"/>
          <w:spacing w:val="-8"/>
        </w:rPr>
        <w:t> </w:t>
      </w:r>
      <w:r>
        <w:rPr>
          <w:color w:val="231F20"/>
        </w:rPr>
        <w:t>chú</w:t>
      </w:r>
      <w:r>
        <w:rPr>
          <w:color w:val="231F20"/>
          <w:spacing w:val="-8"/>
        </w:rPr>
        <w:t> </w:t>
      </w:r>
      <w:r>
        <w:rPr>
          <w:color w:val="231F20"/>
        </w:rPr>
        <w:t>tên</w:t>
      </w:r>
      <w:r>
        <w:rPr>
          <w:color w:val="231F20"/>
          <w:spacing w:val="-9"/>
        </w:rPr>
        <w:t> </w:t>
      </w:r>
      <w:r>
        <w:rPr>
          <w:color w:val="231F20"/>
        </w:rPr>
        <w:t>là</w:t>
      </w:r>
      <w:r>
        <w:rPr>
          <w:color w:val="231F20"/>
          <w:spacing w:val="-8"/>
        </w:rPr>
        <w:t> </w:t>
      </w:r>
      <w:r>
        <w:rPr>
          <w:color w:val="231F20"/>
        </w:rPr>
        <w:t>Kiện- đà-lê, ai luyện giỏi thì cũng biến hóa được các thứ huyễn hoặc </w:t>
      </w:r>
      <w:r>
        <w:rPr>
          <w:color w:val="231F20"/>
          <w:spacing w:val="-4"/>
        </w:rPr>
        <w:t>như</w:t>
      </w:r>
      <w:r>
        <w:rPr>
          <w:color w:val="231F20"/>
          <w:spacing w:val="57"/>
        </w:rPr>
        <w:t> </w:t>
      </w:r>
      <w:r>
        <w:rPr>
          <w:color w:val="231F20"/>
        </w:rPr>
        <w:t>thế</w:t>
      </w:r>
      <w:r>
        <w:rPr>
          <w:color w:val="231F20"/>
          <w:spacing w:val="-6"/>
        </w:rPr>
        <w:t> </w:t>
      </w:r>
      <w:r>
        <w:rPr>
          <w:color w:val="231F20"/>
        </w:rPr>
        <w:t>cả.</w:t>
      </w:r>
      <w:r>
        <w:rPr>
          <w:color w:val="231F20"/>
          <w:spacing w:val="-19"/>
        </w:rPr>
        <w:t> </w:t>
      </w:r>
      <w:r>
        <w:rPr>
          <w:color w:val="231F20"/>
        </w:rPr>
        <w:t>Ai</w:t>
      </w:r>
      <w:r>
        <w:rPr>
          <w:color w:val="231F20"/>
          <w:spacing w:val="-5"/>
        </w:rPr>
        <w:t> </w:t>
      </w:r>
      <w:r>
        <w:rPr>
          <w:color w:val="231F20"/>
        </w:rPr>
        <w:t>là</w:t>
      </w:r>
      <w:r>
        <w:rPr>
          <w:color w:val="231F20"/>
          <w:spacing w:val="-5"/>
        </w:rPr>
        <w:t> </w:t>
      </w:r>
      <w:r>
        <w:rPr>
          <w:color w:val="231F20"/>
        </w:rPr>
        <w:t>người</w:t>
      </w:r>
      <w:r>
        <w:rPr>
          <w:color w:val="231F20"/>
          <w:spacing w:val="-6"/>
        </w:rPr>
        <w:t> </w:t>
      </w:r>
      <w:r>
        <w:rPr>
          <w:color w:val="231F20"/>
        </w:rPr>
        <w:t>trí</w:t>
      </w:r>
      <w:r>
        <w:rPr>
          <w:color w:val="231F20"/>
          <w:spacing w:val="-5"/>
        </w:rPr>
        <w:t> </w:t>
      </w:r>
      <w:r>
        <w:rPr>
          <w:color w:val="231F20"/>
        </w:rPr>
        <w:t>lại</w:t>
      </w:r>
      <w:r>
        <w:rPr>
          <w:color w:val="231F20"/>
          <w:spacing w:val="-5"/>
        </w:rPr>
        <w:t> </w:t>
      </w:r>
      <w:r>
        <w:rPr>
          <w:color w:val="231F20"/>
        </w:rPr>
        <w:t>hiện</w:t>
      </w:r>
      <w:r>
        <w:rPr>
          <w:color w:val="231F20"/>
          <w:spacing w:val="-6"/>
        </w:rPr>
        <w:t> </w:t>
      </w:r>
      <w:r>
        <w:rPr>
          <w:color w:val="231F20"/>
        </w:rPr>
        <w:t>bày</w:t>
      </w:r>
      <w:r>
        <w:rPr>
          <w:color w:val="231F20"/>
          <w:spacing w:val="-5"/>
        </w:rPr>
        <w:t> </w:t>
      </w:r>
      <w:r>
        <w:rPr>
          <w:color w:val="231F20"/>
        </w:rPr>
        <w:t>những</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tầm</w:t>
      </w:r>
      <w:r>
        <w:rPr>
          <w:color w:val="231F20"/>
          <w:spacing w:val="-5"/>
        </w:rPr>
        <w:t> </w:t>
      </w:r>
      <w:r>
        <w:rPr>
          <w:color w:val="231F20"/>
        </w:rPr>
        <w:t>thường</w:t>
      </w:r>
      <w:r>
        <w:rPr>
          <w:color w:val="231F20"/>
          <w:spacing w:val="-5"/>
        </w:rPr>
        <w:t> </w:t>
      </w:r>
      <w:r>
        <w:rPr>
          <w:color w:val="231F20"/>
          <w:spacing w:val="-6"/>
        </w:rPr>
        <w:t>ấy. </w:t>
      </w:r>
      <w:r>
        <w:rPr>
          <w:color w:val="231F20"/>
        </w:rPr>
        <w:t>Đức Phật</w:t>
      </w:r>
      <w:r>
        <w:rPr>
          <w:color w:val="231F20"/>
          <w:spacing w:val="-10"/>
        </w:rPr>
        <w:t> </w:t>
      </w:r>
      <w:r>
        <w:rPr>
          <w:color w:val="231F20"/>
        </w:rPr>
        <w:t>hỏi</w:t>
      </w:r>
      <w:r>
        <w:rPr>
          <w:color w:val="231F20"/>
          <w:spacing w:val="-9"/>
        </w:rPr>
        <w:t> </w:t>
      </w:r>
      <w:r>
        <w:rPr>
          <w:color w:val="231F20"/>
        </w:rPr>
        <w:t>vị</w:t>
      </w:r>
      <w:r>
        <w:rPr>
          <w:color w:val="231F20"/>
          <w:spacing w:val="-9"/>
        </w:rPr>
        <w:t> </w:t>
      </w:r>
      <w:r>
        <w:rPr>
          <w:color w:val="231F20"/>
        </w:rPr>
        <w:t>Cư</w:t>
      </w:r>
      <w:r>
        <w:rPr>
          <w:color w:val="231F20"/>
          <w:spacing w:val="-8"/>
        </w:rPr>
        <w:t> </w:t>
      </w:r>
      <w:r>
        <w:rPr>
          <w:color w:val="231F20"/>
        </w:rPr>
        <w:t>sĩ:</w:t>
      </w:r>
      <w:r>
        <w:rPr>
          <w:color w:val="231F20"/>
          <w:spacing w:val="-10"/>
        </w:rPr>
        <w:t> </w:t>
      </w:r>
      <w:r>
        <w:rPr>
          <w:color w:val="231F20"/>
        </w:rPr>
        <w:t>Ý</w:t>
      </w:r>
      <w:r>
        <w:rPr>
          <w:color w:val="231F20"/>
          <w:spacing w:val="-9"/>
        </w:rPr>
        <w:t> </w:t>
      </w:r>
      <w:r>
        <w:rPr>
          <w:color w:val="231F20"/>
        </w:rPr>
        <w:t>ông</w:t>
      </w:r>
      <w:r>
        <w:rPr>
          <w:color w:val="231F20"/>
          <w:spacing w:val="-9"/>
        </w:rPr>
        <w:t> </w:t>
      </w:r>
      <w:r>
        <w:rPr>
          <w:color w:val="231F20"/>
        </w:rPr>
        <w:t>nghĩ</w:t>
      </w:r>
      <w:r>
        <w:rPr>
          <w:color w:val="231F20"/>
          <w:spacing w:val="-8"/>
        </w:rPr>
        <w:t> </w:t>
      </w:r>
      <w:r>
        <w:rPr>
          <w:color w:val="231F20"/>
        </w:rPr>
        <w:t>sao,</w:t>
      </w:r>
      <w:r>
        <w:rPr>
          <w:color w:val="231F20"/>
          <w:spacing w:val="-10"/>
        </w:rPr>
        <w:t> </w:t>
      </w:r>
      <w:r>
        <w:rPr>
          <w:color w:val="231F20"/>
        </w:rPr>
        <w:t>có</w:t>
      </w:r>
      <w:r>
        <w:rPr>
          <w:color w:val="231F20"/>
          <w:spacing w:val="-8"/>
        </w:rPr>
        <w:t> </w:t>
      </w:r>
      <w:r>
        <w:rPr>
          <w:color w:val="231F20"/>
        </w:rPr>
        <w:t>kẻ</w:t>
      </w:r>
      <w:r>
        <w:rPr>
          <w:color w:val="231F20"/>
          <w:spacing w:val="-9"/>
        </w:rPr>
        <w:t> </w:t>
      </w:r>
      <w:r>
        <w:rPr>
          <w:color w:val="231F20"/>
        </w:rPr>
        <w:t>không</w:t>
      </w:r>
      <w:r>
        <w:rPr>
          <w:color w:val="231F20"/>
          <w:spacing w:val="-8"/>
        </w:rPr>
        <w:t> </w:t>
      </w:r>
      <w:r>
        <w:rPr>
          <w:color w:val="231F20"/>
        </w:rPr>
        <w:t>tin</w:t>
      </w:r>
      <w:r>
        <w:rPr>
          <w:color w:val="231F20"/>
          <w:spacing w:val="-8"/>
        </w:rPr>
        <w:t> </w:t>
      </w:r>
      <w:r>
        <w:rPr>
          <w:color w:val="231F20"/>
        </w:rPr>
        <w:t>nói</w:t>
      </w:r>
      <w:r>
        <w:rPr>
          <w:color w:val="231F20"/>
          <w:spacing w:val="-10"/>
        </w:rPr>
        <w:t> </w:t>
      </w:r>
      <w:r>
        <w:rPr>
          <w:color w:val="231F20"/>
        </w:rPr>
        <w:t>lời</w:t>
      </w:r>
      <w:r>
        <w:rPr>
          <w:color w:val="231F20"/>
          <w:spacing w:val="-8"/>
        </w:rPr>
        <w:t> </w:t>
      </w:r>
      <w:r>
        <w:rPr>
          <w:color w:val="231F20"/>
        </w:rPr>
        <w:t>chê</w:t>
      </w:r>
      <w:r>
        <w:rPr>
          <w:color w:val="231F20"/>
          <w:spacing w:val="-9"/>
        </w:rPr>
        <w:t> </w:t>
      </w:r>
      <w:r>
        <w:rPr>
          <w:color w:val="231F20"/>
        </w:rPr>
        <w:t>bai</w:t>
      </w:r>
      <w:r>
        <w:rPr>
          <w:color w:val="231F20"/>
          <w:spacing w:val="-9"/>
        </w:rPr>
        <w:t> </w:t>
      </w:r>
      <w:r>
        <w:rPr>
          <w:color w:val="231F20"/>
        </w:rPr>
        <w:t>như thế với người tin Phật</w:t>
      </w:r>
      <w:r>
        <w:rPr>
          <w:color w:val="231F20"/>
          <w:spacing w:val="-2"/>
        </w:rPr>
        <w:t> </w:t>
      </w:r>
      <w:r>
        <w:rPr>
          <w:color w:val="231F20"/>
        </w:rPr>
        <w:t>chăng?</w:t>
      </w:r>
    </w:p>
    <w:p>
      <w:pPr>
        <w:pStyle w:val="BodyText"/>
        <w:spacing w:before="115"/>
        <w:ind w:left="960" w:firstLine="0"/>
      </w:pPr>
      <w:r>
        <w:rPr>
          <w:color w:val="231F20"/>
        </w:rPr>
        <w:t>Vị Cư sĩ thưa: Quả thật có điều ấy!</w:t>
      </w:r>
    </w:p>
    <w:p>
      <w:pPr>
        <w:pStyle w:val="BodyText"/>
        <w:spacing w:line="276" w:lineRule="auto" w:before="159"/>
        <w:ind w:right="107"/>
      </w:pPr>
      <w:r>
        <w:rPr>
          <w:color w:val="231F20"/>
        </w:rPr>
        <w:t>Đức Thế Tôn lại bảo vị Cư sĩ: Nếu đệ tử của </w:t>
      </w:r>
      <w:r>
        <w:rPr>
          <w:color w:val="231F20"/>
          <w:spacing w:val="-10"/>
        </w:rPr>
        <w:t>Ta </w:t>
      </w:r>
      <w:r>
        <w:rPr>
          <w:color w:val="231F20"/>
        </w:rPr>
        <w:t>ghi nói điều nghĩ</w:t>
      </w:r>
      <w:r>
        <w:rPr>
          <w:color w:val="231F20"/>
          <w:spacing w:val="-7"/>
        </w:rPr>
        <w:t> </w:t>
      </w:r>
      <w:r>
        <w:rPr>
          <w:color w:val="231F20"/>
        </w:rPr>
        <w:t>ngợi</w:t>
      </w:r>
      <w:r>
        <w:rPr>
          <w:color w:val="231F20"/>
          <w:spacing w:val="-6"/>
        </w:rPr>
        <w:t> </w:t>
      </w:r>
      <w:r>
        <w:rPr>
          <w:color w:val="231F20"/>
        </w:rPr>
        <w:t>sai</w:t>
      </w:r>
      <w:r>
        <w:rPr>
          <w:color w:val="231F20"/>
          <w:spacing w:val="-6"/>
        </w:rPr>
        <w:t> </w:t>
      </w:r>
      <w:r>
        <w:rPr>
          <w:color w:val="231F20"/>
        </w:rPr>
        <w:t>khác</w:t>
      </w:r>
      <w:r>
        <w:rPr>
          <w:color w:val="231F20"/>
          <w:spacing w:val="-6"/>
        </w:rPr>
        <w:t> </w:t>
      </w:r>
      <w:r>
        <w:rPr>
          <w:color w:val="231F20"/>
        </w:rPr>
        <w:t>nơi</w:t>
      </w:r>
      <w:r>
        <w:rPr>
          <w:color w:val="231F20"/>
          <w:spacing w:val="-6"/>
        </w:rPr>
        <w:t> </w:t>
      </w:r>
      <w:r>
        <w:rPr>
          <w:color w:val="231F20"/>
        </w:rPr>
        <w:t>tâm</w:t>
      </w:r>
      <w:r>
        <w:rPr>
          <w:color w:val="231F20"/>
          <w:spacing w:val="-6"/>
        </w:rPr>
        <w:t> </w:t>
      </w:r>
      <w:r>
        <w:rPr>
          <w:color w:val="231F20"/>
        </w:rPr>
        <w:t>tư</w:t>
      </w:r>
      <w:r>
        <w:rPr>
          <w:color w:val="231F20"/>
          <w:spacing w:val="-6"/>
        </w:rPr>
        <w:t> </w:t>
      </w:r>
      <w:r>
        <w:rPr>
          <w:color w:val="231F20"/>
        </w:rPr>
        <w:t>của</w:t>
      </w:r>
      <w:r>
        <w:rPr>
          <w:color w:val="231F20"/>
          <w:spacing w:val="-7"/>
        </w:rPr>
        <w:t> </w:t>
      </w:r>
      <w:r>
        <w:rPr>
          <w:color w:val="231F20"/>
        </w:rPr>
        <w:t>người</w:t>
      </w:r>
      <w:r>
        <w:rPr>
          <w:color w:val="231F20"/>
          <w:spacing w:val="-6"/>
        </w:rPr>
        <w:t> </w:t>
      </w:r>
      <w:r>
        <w:rPr>
          <w:color w:val="231F20"/>
        </w:rPr>
        <w:t>khác</w:t>
      </w:r>
      <w:r>
        <w:rPr>
          <w:color w:val="231F20"/>
          <w:spacing w:val="-6"/>
        </w:rPr>
        <w:t> </w:t>
      </w:r>
      <w:r>
        <w:rPr>
          <w:color w:val="231F20"/>
        </w:rPr>
        <w:t>thảy</w:t>
      </w:r>
      <w:r>
        <w:rPr>
          <w:color w:val="231F20"/>
          <w:spacing w:val="-6"/>
        </w:rPr>
        <w:t> </w:t>
      </w:r>
      <w:r>
        <w:rPr>
          <w:color w:val="231F20"/>
        </w:rPr>
        <w:t>đều</w:t>
      </w:r>
      <w:r>
        <w:rPr>
          <w:color w:val="231F20"/>
          <w:spacing w:val="-6"/>
        </w:rPr>
        <w:t> </w:t>
      </w:r>
      <w:r>
        <w:rPr>
          <w:color w:val="231F20"/>
        </w:rPr>
        <w:t>đúng</w:t>
      </w:r>
      <w:r>
        <w:rPr>
          <w:color w:val="231F20"/>
          <w:spacing w:val="-6"/>
        </w:rPr>
        <w:t> </w:t>
      </w:r>
      <w:r>
        <w:rPr>
          <w:color w:val="231F20"/>
        </w:rPr>
        <w:t>như</w:t>
      </w:r>
      <w:r>
        <w:rPr>
          <w:color w:val="231F20"/>
          <w:spacing w:val="-6"/>
        </w:rPr>
        <w:t> </w:t>
      </w:r>
      <w:r>
        <w:rPr>
          <w:color w:val="231F20"/>
        </w:rPr>
        <w:t>thật không hư dối. Người tin Phật nghe rồi liền bảo với kẻ không tin: Kỳ diệu </w:t>
      </w:r>
      <w:r>
        <w:rPr>
          <w:color w:val="231F20"/>
          <w:spacing w:val="-4"/>
        </w:rPr>
        <w:t>thay, </w:t>
      </w:r>
      <w:r>
        <w:rPr>
          <w:color w:val="231F20"/>
        </w:rPr>
        <w:t>chỉ các vị đệ tử của Phật mới đạt được sự hiếm có ấy!</w:t>
      </w:r>
      <w:r>
        <w:rPr>
          <w:color w:val="231F20"/>
          <w:spacing w:val="-32"/>
        </w:rPr>
        <w:t> </w:t>
      </w:r>
      <w:r>
        <w:rPr>
          <w:color w:val="231F20"/>
        </w:rPr>
        <w:t>Khi </w:t>
      </w:r>
      <w:r>
        <w:rPr>
          <w:color w:val="231F20"/>
          <w:spacing w:val="-6"/>
        </w:rPr>
        <w:t>ấy, </w:t>
      </w:r>
      <w:r>
        <w:rPr>
          <w:color w:val="231F20"/>
        </w:rPr>
        <w:t>người không tin bảo điều ấy: Có gì là hiếm có! Ở đời, có minh chú</w:t>
      </w:r>
      <w:r>
        <w:rPr>
          <w:color w:val="231F20"/>
          <w:spacing w:val="-5"/>
        </w:rPr>
        <w:t> </w:t>
      </w:r>
      <w:r>
        <w:rPr>
          <w:color w:val="231F20"/>
        </w:rPr>
        <w:t>tên</w:t>
      </w:r>
      <w:r>
        <w:rPr>
          <w:color w:val="231F20"/>
          <w:spacing w:val="-4"/>
        </w:rPr>
        <w:t> </w:t>
      </w:r>
      <w:r>
        <w:rPr>
          <w:color w:val="231F20"/>
        </w:rPr>
        <w:t>là</w:t>
      </w:r>
      <w:r>
        <w:rPr>
          <w:color w:val="231F20"/>
          <w:spacing w:val="-4"/>
        </w:rPr>
        <w:t> </w:t>
      </w:r>
      <w:r>
        <w:rPr>
          <w:color w:val="231F20"/>
        </w:rPr>
        <w:t>Sát-ni-ca,</w:t>
      </w:r>
      <w:r>
        <w:rPr>
          <w:color w:val="231F20"/>
          <w:spacing w:val="-5"/>
        </w:rPr>
        <w:t> </w:t>
      </w:r>
      <w:r>
        <w:rPr>
          <w:color w:val="231F20"/>
        </w:rPr>
        <w:t>nếu</w:t>
      </w:r>
      <w:r>
        <w:rPr>
          <w:color w:val="231F20"/>
          <w:spacing w:val="-4"/>
        </w:rPr>
        <w:t> </w:t>
      </w:r>
      <w:r>
        <w:rPr>
          <w:color w:val="231F20"/>
        </w:rPr>
        <w:t>ai</w:t>
      </w:r>
      <w:r>
        <w:rPr>
          <w:color w:val="231F20"/>
          <w:spacing w:val="-4"/>
        </w:rPr>
        <w:t> </w:t>
      </w:r>
      <w:r>
        <w:rPr>
          <w:color w:val="231F20"/>
        </w:rPr>
        <w:t>khéo</w:t>
      </w:r>
      <w:r>
        <w:rPr>
          <w:color w:val="231F20"/>
          <w:spacing w:val="-4"/>
        </w:rPr>
        <w:t> </w:t>
      </w:r>
      <w:r>
        <w:rPr>
          <w:color w:val="231F20"/>
        </w:rPr>
        <w:t>thọ</w:t>
      </w:r>
      <w:r>
        <w:rPr>
          <w:color w:val="231F20"/>
          <w:spacing w:val="-5"/>
        </w:rPr>
        <w:t> </w:t>
      </w:r>
      <w:r>
        <w:rPr>
          <w:color w:val="231F20"/>
        </w:rPr>
        <w:t>trì</w:t>
      </w:r>
      <w:r>
        <w:rPr>
          <w:color w:val="231F20"/>
          <w:spacing w:val="-4"/>
        </w:rPr>
        <w:t> </w:t>
      </w:r>
      <w:r>
        <w:rPr>
          <w:color w:val="231F20"/>
        </w:rPr>
        <w:t>thì</w:t>
      </w:r>
      <w:r>
        <w:rPr>
          <w:color w:val="231F20"/>
          <w:spacing w:val="-4"/>
        </w:rPr>
        <w:t> </w:t>
      </w:r>
      <w:r>
        <w:rPr>
          <w:color w:val="231F20"/>
        </w:rPr>
        <w:t>cũng</w:t>
      </w:r>
      <w:r>
        <w:rPr>
          <w:color w:val="231F20"/>
          <w:spacing w:val="-4"/>
        </w:rPr>
        <w:t> </w:t>
      </w:r>
      <w:r>
        <w:rPr>
          <w:color w:val="231F20"/>
        </w:rPr>
        <w:t>tạo</w:t>
      </w:r>
      <w:r>
        <w:rPr>
          <w:color w:val="231F20"/>
          <w:spacing w:val="-5"/>
        </w:rPr>
        <w:t> </w:t>
      </w:r>
      <w:r>
        <w:rPr>
          <w:color w:val="231F20"/>
        </w:rPr>
        <w:t>được</w:t>
      </w:r>
      <w:r>
        <w:rPr>
          <w:color w:val="231F20"/>
          <w:spacing w:val="-4"/>
        </w:rPr>
        <w:t> </w:t>
      </w:r>
      <w:r>
        <w:rPr>
          <w:color w:val="231F20"/>
        </w:rPr>
        <w:t>các</w:t>
      </w:r>
      <w:r>
        <w:rPr>
          <w:color w:val="231F20"/>
          <w:spacing w:val="-4"/>
        </w:rPr>
        <w:t> </w:t>
      </w:r>
      <w:r>
        <w:rPr>
          <w:color w:val="231F20"/>
        </w:rPr>
        <w:t>sự</w:t>
      </w:r>
      <w:r>
        <w:rPr>
          <w:color w:val="231F20"/>
          <w:spacing w:val="-4"/>
        </w:rPr>
        <w:t> </w:t>
      </w:r>
      <w:r>
        <w:rPr>
          <w:color w:val="231F20"/>
        </w:rPr>
        <w:t>việc huyễn hoặc như thế. Ai là người trí lại hiện bày những sự việc tầm thường </w:t>
      </w:r>
      <w:r>
        <w:rPr>
          <w:color w:val="231F20"/>
          <w:spacing w:val="-6"/>
        </w:rPr>
        <w:t>ấy. </w:t>
      </w:r>
      <w:r>
        <w:rPr>
          <w:color w:val="231F20"/>
        </w:rPr>
        <w:t>Đức Phật hỏi Cư sĩ: Ý ông nghĩ sao? Có kẻ không tin</w:t>
      </w:r>
      <w:r>
        <w:rPr>
          <w:color w:val="231F20"/>
          <w:spacing w:val="-37"/>
        </w:rPr>
        <w:t> </w:t>
      </w:r>
      <w:r>
        <w:rPr>
          <w:color w:val="231F20"/>
        </w:rPr>
        <w:t>nói những lời chê bai ấy với người tin Phật</w:t>
      </w:r>
      <w:r>
        <w:rPr>
          <w:color w:val="231F20"/>
          <w:spacing w:val="-2"/>
        </w:rPr>
        <w:t> </w:t>
      </w:r>
      <w:r>
        <w:rPr>
          <w:color w:val="231F20"/>
        </w:rPr>
        <w:t>chăng?</w:t>
      </w:r>
    </w:p>
    <w:p>
      <w:pPr>
        <w:pStyle w:val="BodyText"/>
        <w:spacing w:before="115"/>
        <w:ind w:left="960" w:firstLine="0"/>
      </w:pPr>
      <w:r>
        <w:rPr>
          <w:color w:val="231F20"/>
        </w:rPr>
        <w:t>Vị Cư sĩ thưa: Quả thật có điều ấy!</w:t>
      </w:r>
    </w:p>
    <w:p>
      <w:pPr>
        <w:pStyle w:val="BodyText"/>
        <w:spacing w:line="276" w:lineRule="auto" w:before="158"/>
        <w:ind w:right="106"/>
      </w:pPr>
      <w:r>
        <w:rPr>
          <w:color w:val="231F20"/>
        </w:rPr>
        <w:t>Bấy</w:t>
      </w:r>
      <w:r>
        <w:rPr>
          <w:color w:val="231F20"/>
          <w:spacing w:val="-6"/>
        </w:rPr>
        <w:t> </w:t>
      </w:r>
      <w:r>
        <w:rPr>
          <w:color w:val="231F20"/>
        </w:rPr>
        <w:t>giờ,</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lại</w:t>
      </w:r>
      <w:r>
        <w:rPr>
          <w:color w:val="231F20"/>
          <w:spacing w:val="-5"/>
        </w:rPr>
        <w:t> </w:t>
      </w:r>
      <w:r>
        <w:rPr>
          <w:color w:val="231F20"/>
        </w:rPr>
        <w:t>bảo</w:t>
      </w:r>
      <w:r>
        <w:rPr>
          <w:color w:val="231F20"/>
          <w:spacing w:val="-6"/>
        </w:rPr>
        <w:t> </w:t>
      </w:r>
      <w:r>
        <w:rPr>
          <w:color w:val="231F20"/>
        </w:rPr>
        <w:t>vị</w:t>
      </w:r>
      <w:r>
        <w:rPr>
          <w:color w:val="231F20"/>
          <w:spacing w:val="-5"/>
        </w:rPr>
        <w:t> </w:t>
      </w:r>
      <w:r>
        <w:rPr>
          <w:color w:val="231F20"/>
        </w:rPr>
        <w:t>Cư</w:t>
      </w:r>
      <w:r>
        <w:rPr>
          <w:color w:val="231F20"/>
          <w:spacing w:val="-5"/>
        </w:rPr>
        <w:t> </w:t>
      </w:r>
      <w:r>
        <w:rPr>
          <w:color w:val="231F20"/>
        </w:rPr>
        <w:t>sĩ:</w:t>
      </w:r>
      <w:r>
        <w:rPr>
          <w:color w:val="231F20"/>
          <w:spacing w:val="-6"/>
        </w:rPr>
        <w:t> </w:t>
      </w:r>
      <w:r>
        <w:rPr>
          <w:color w:val="231F20"/>
        </w:rPr>
        <w:t>Nếu</w:t>
      </w:r>
      <w:r>
        <w:rPr>
          <w:color w:val="231F20"/>
          <w:spacing w:val="-5"/>
        </w:rPr>
        <w:t> </w:t>
      </w:r>
      <w:r>
        <w:rPr>
          <w:color w:val="231F20"/>
        </w:rPr>
        <w:t>chúng</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10"/>
        </w:rPr>
        <w:t> Ta </w:t>
      </w:r>
      <w:r>
        <w:rPr>
          <w:color w:val="231F20"/>
        </w:rPr>
        <w:t>đối trước Sa-môn, Bà-la-môn hiện bày các sự việc thần biến làm rõ pháp hơn người luôn có các tai hại nên </w:t>
      </w:r>
      <w:r>
        <w:rPr>
          <w:color w:val="231F20"/>
          <w:spacing w:val="-10"/>
        </w:rPr>
        <w:t>Ta </w:t>
      </w:r>
      <w:r>
        <w:rPr>
          <w:color w:val="231F20"/>
        </w:rPr>
        <w:t>không cho. Còn nếu các đệ tử của </w:t>
      </w:r>
      <w:r>
        <w:rPr>
          <w:color w:val="231F20"/>
          <w:spacing w:val="-10"/>
        </w:rPr>
        <w:t>Ta </w:t>
      </w:r>
      <w:r>
        <w:rPr>
          <w:color w:val="231F20"/>
        </w:rPr>
        <w:t>biết che giấu phần tài giỏi, phô bày phần thua kém của mình</w:t>
      </w:r>
      <w:r>
        <w:rPr>
          <w:color w:val="231F20"/>
          <w:spacing w:val="-5"/>
        </w:rPr>
        <w:t> </w:t>
      </w:r>
      <w:r>
        <w:rPr>
          <w:color w:val="231F20"/>
        </w:rPr>
        <w:t>thì</w:t>
      </w:r>
      <w:r>
        <w:rPr>
          <w:color w:val="231F20"/>
          <w:spacing w:val="-4"/>
        </w:rPr>
        <w:t> </w:t>
      </w:r>
      <w:r>
        <w:rPr>
          <w:color w:val="231F20"/>
        </w:rPr>
        <w:t>thuận</w:t>
      </w:r>
      <w:r>
        <w:rPr>
          <w:color w:val="231F20"/>
          <w:spacing w:val="-3"/>
        </w:rPr>
        <w:t> </w:t>
      </w:r>
      <w:r>
        <w:rPr>
          <w:color w:val="231F20"/>
        </w:rPr>
        <w:t>pháp</w:t>
      </w:r>
      <w:r>
        <w:rPr>
          <w:color w:val="231F20"/>
          <w:spacing w:val="-4"/>
        </w:rPr>
        <w:t> </w:t>
      </w:r>
      <w:r>
        <w:rPr>
          <w:color w:val="231F20"/>
        </w:rPr>
        <w:t>Hiền</w:t>
      </w:r>
      <w:r>
        <w:rPr>
          <w:color w:val="231F20"/>
          <w:spacing w:val="-9"/>
        </w:rPr>
        <w:t> </w:t>
      </w:r>
      <w:r>
        <w:rPr>
          <w:color w:val="231F20"/>
        </w:rPr>
        <w:t>Thánh,</w:t>
      </w:r>
      <w:r>
        <w:rPr>
          <w:color w:val="231F20"/>
          <w:spacing w:val="-4"/>
        </w:rPr>
        <w:t> </w:t>
      </w:r>
      <w:r>
        <w:rPr>
          <w:color w:val="231F20"/>
        </w:rPr>
        <w:t>đời</w:t>
      </w:r>
      <w:r>
        <w:rPr>
          <w:color w:val="231F20"/>
          <w:spacing w:val="-4"/>
        </w:rPr>
        <w:t> </w:t>
      </w:r>
      <w:r>
        <w:rPr>
          <w:color w:val="231F20"/>
        </w:rPr>
        <w:t>luôn</w:t>
      </w:r>
      <w:r>
        <w:rPr>
          <w:color w:val="231F20"/>
          <w:spacing w:val="-3"/>
        </w:rPr>
        <w:t> </w:t>
      </w:r>
      <w:r>
        <w:rPr>
          <w:color w:val="231F20"/>
        </w:rPr>
        <w:t>khen</w:t>
      </w:r>
      <w:r>
        <w:rPr>
          <w:color w:val="231F20"/>
          <w:spacing w:val="-4"/>
        </w:rPr>
        <w:t> </w:t>
      </w:r>
      <w:r>
        <w:rPr>
          <w:color w:val="231F20"/>
        </w:rPr>
        <w:t>ngợi</w:t>
      </w:r>
      <w:r>
        <w:rPr>
          <w:color w:val="231F20"/>
          <w:spacing w:val="-5"/>
        </w:rPr>
        <w:t> </w:t>
      </w:r>
      <w:r>
        <w:rPr>
          <w:color w:val="231F20"/>
        </w:rPr>
        <w:t>có</w:t>
      </w:r>
      <w:r>
        <w:rPr>
          <w:color w:val="231F20"/>
          <w:spacing w:val="-4"/>
        </w:rPr>
        <w:t> </w:t>
      </w:r>
      <w:r>
        <w:rPr>
          <w:color w:val="231F20"/>
        </w:rPr>
        <w:t>công</w:t>
      </w:r>
      <w:r>
        <w:rPr>
          <w:color w:val="231F20"/>
          <w:spacing w:val="-4"/>
        </w:rPr>
        <w:t> </w:t>
      </w:r>
      <w:r>
        <w:rPr>
          <w:color w:val="231F20"/>
        </w:rPr>
        <w:t>đức</w:t>
      </w:r>
      <w:r>
        <w:rPr>
          <w:color w:val="231F20"/>
          <w:spacing w:val="-4"/>
        </w:rPr>
        <w:t> </w:t>
      </w:r>
      <w:r>
        <w:rPr>
          <w:color w:val="231F20"/>
        </w:rPr>
        <w:t>ấy nên </w:t>
      </w:r>
      <w:r>
        <w:rPr>
          <w:color w:val="231F20"/>
          <w:spacing w:val="-10"/>
        </w:rPr>
        <w:t>Ta </w:t>
      </w:r>
      <w:r>
        <w:rPr>
          <w:color w:val="231F20"/>
        </w:rPr>
        <w:t>chấp thuận. Do đó nên biết, đối với những người quyết định tin</w:t>
      </w:r>
      <w:r>
        <w:rPr>
          <w:color w:val="231F20"/>
          <w:spacing w:val="-5"/>
        </w:rPr>
        <w:t> </w:t>
      </w:r>
      <w:r>
        <w:rPr>
          <w:color w:val="231F20"/>
        </w:rPr>
        <w:t>và</w:t>
      </w:r>
      <w:r>
        <w:rPr>
          <w:color w:val="231F20"/>
          <w:spacing w:val="-5"/>
        </w:rPr>
        <w:t> </w:t>
      </w:r>
      <w:r>
        <w:rPr>
          <w:color w:val="231F20"/>
        </w:rPr>
        <w:t>kẻ</w:t>
      </w:r>
      <w:r>
        <w:rPr>
          <w:color w:val="231F20"/>
          <w:spacing w:val="-6"/>
        </w:rPr>
        <w:t> </w:t>
      </w:r>
      <w:r>
        <w:rPr>
          <w:color w:val="231F20"/>
        </w:rPr>
        <w:t>không</w:t>
      </w:r>
      <w:r>
        <w:rPr>
          <w:color w:val="231F20"/>
          <w:spacing w:val="-5"/>
        </w:rPr>
        <w:t> </w:t>
      </w:r>
      <w:r>
        <w:rPr>
          <w:color w:val="231F20"/>
        </w:rPr>
        <w:t>tin</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nên</w:t>
      </w:r>
      <w:r>
        <w:rPr>
          <w:color w:val="231F20"/>
          <w:spacing w:val="-6"/>
        </w:rPr>
        <w:t> </w:t>
      </w:r>
      <w:r>
        <w:rPr>
          <w:color w:val="231F20"/>
        </w:rPr>
        <w:t>hiện</w:t>
      </w:r>
      <w:r>
        <w:rPr>
          <w:color w:val="231F20"/>
          <w:spacing w:val="-6"/>
        </w:rPr>
        <w:t> </w:t>
      </w:r>
      <w:r>
        <w:rPr>
          <w:color w:val="231F20"/>
        </w:rPr>
        <w:t>phép</w:t>
      </w:r>
      <w:r>
        <w:rPr>
          <w:color w:val="231F20"/>
          <w:spacing w:val="-6"/>
        </w:rPr>
        <w:t> </w:t>
      </w:r>
      <w:r>
        <w:rPr>
          <w:color w:val="231F20"/>
        </w:rPr>
        <w:t>thần</w:t>
      </w:r>
      <w:r>
        <w:rPr>
          <w:color w:val="231F20"/>
          <w:spacing w:val="-5"/>
        </w:rPr>
        <w:t> </w:t>
      </w:r>
      <w:r>
        <w:rPr>
          <w:color w:val="231F20"/>
        </w:rPr>
        <w:t>thông</w:t>
      </w:r>
      <w:r>
        <w:rPr>
          <w:color w:val="231F20"/>
          <w:spacing w:val="-5"/>
        </w:rPr>
        <w:t> </w:t>
      </w:r>
      <w:r>
        <w:rPr>
          <w:color w:val="231F20"/>
        </w:rPr>
        <w:t>biến</w:t>
      </w:r>
      <w:r>
        <w:rPr>
          <w:color w:val="231F20"/>
          <w:spacing w:val="-6"/>
        </w:rPr>
        <w:t> </w:t>
      </w:r>
      <w:r>
        <w:rPr>
          <w:color w:val="231F20"/>
        </w:rPr>
        <w:t>hóa.</w:t>
      </w:r>
      <w:r>
        <w:rPr>
          <w:color w:val="231F20"/>
          <w:spacing w:val="-6"/>
        </w:rPr>
        <w:t> </w:t>
      </w:r>
      <w:r>
        <w:rPr>
          <w:color w:val="231F20"/>
        </w:rPr>
        <w:t>Chỉ</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đối</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chưa</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thì</w:t>
      </w:r>
      <w:r>
        <w:rPr>
          <w:color w:val="231F20"/>
          <w:spacing w:val="-9"/>
        </w:rPr>
        <w:t> </w:t>
      </w:r>
      <w:r>
        <w:rPr>
          <w:color w:val="231F20"/>
        </w:rPr>
        <w:t>mới</w:t>
      </w:r>
      <w:r>
        <w:rPr>
          <w:color w:val="231F20"/>
          <w:spacing w:val="-9"/>
        </w:rPr>
        <w:t> </w:t>
      </w:r>
      <w:r>
        <w:rPr>
          <w:color w:val="231F20"/>
        </w:rPr>
        <w:t>tùy</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hiện</w:t>
      </w:r>
      <w:r>
        <w:rPr>
          <w:color w:val="231F20"/>
          <w:spacing w:val="-10"/>
        </w:rPr>
        <w:t> </w:t>
      </w:r>
      <w:r>
        <w:rPr>
          <w:color w:val="231F20"/>
        </w:rPr>
        <w:t>ra</w:t>
      </w:r>
      <w:r>
        <w:rPr>
          <w:color w:val="231F20"/>
          <w:spacing w:val="-9"/>
        </w:rPr>
        <w:t> </w:t>
      </w:r>
      <w:r>
        <w:rPr>
          <w:color w:val="231F20"/>
        </w:rPr>
        <w:t>để</w:t>
      </w:r>
      <w:r>
        <w:rPr>
          <w:color w:val="231F20"/>
          <w:spacing w:val="-9"/>
        </w:rPr>
        <w:t> </w:t>
      </w:r>
      <w:r>
        <w:rPr>
          <w:color w:val="231F20"/>
          <w:spacing w:val="-5"/>
        </w:rPr>
        <w:t>dẫn </w:t>
      </w:r>
      <w:r>
        <w:rPr>
          <w:color w:val="231F20"/>
        </w:rPr>
        <w:t>dắt họ đến với pháp</w:t>
      </w:r>
      <w:r>
        <w:rPr>
          <w:color w:val="231F20"/>
          <w:spacing w:val="-1"/>
        </w:rPr>
        <w:t> </w:t>
      </w:r>
      <w:r>
        <w:rPr>
          <w:color w:val="231F20"/>
        </w:rPr>
        <w:t>Phật.</w:t>
      </w:r>
    </w:p>
    <w:p>
      <w:pPr>
        <w:pStyle w:val="BodyText"/>
        <w:spacing w:line="273" w:lineRule="auto" w:before="112"/>
        <w:ind w:left="110" w:right="391"/>
      </w:pPr>
      <w:r>
        <w:rPr>
          <w:color w:val="231F20"/>
        </w:rPr>
        <w:t>Trong Khế kinh này Đức Phật nói cho vị Cư sĩ biết về ba thứ thị</w:t>
      </w:r>
      <w:r>
        <w:rPr>
          <w:color w:val="231F20"/>
          <w:spacing w:val="-4"/>
        </w:rPr>
        <w:t> </w:t>
      </w:r>
      <w:r>
        <w:rPr>
          <w:color w:val="231F20"/>
        </w:rPr>
        <w:t>đạo</w:t>
      </w:r>
      <w:r>
        <w:rPr>
          <w:color w:val="231F20"/>
          <w:spacing w:val="-3"/>
        </w:rPr>
        <w:t> </w:t>
      </w:r>
      <w:r>
        <w:rPr>
          <w:color w:val="231F20"/>
        </w:rPr>
        <w:t>là:</w:t>
      </w:r>
      <w:r>
        <w:rPr>
          <w:color w:val="231F20"/>
          <w:spacing w:val="-3"/>
        </w:rPr>
        <w:t> </w:t>
      </w:r>
      <w:r>
        <w:rPr>
          <w:color w:val="231F20"/>
        </w:rPr>
        <w:t>1.</w:t>
      </w:r>
      <w:r>
        <w:rPr>
          <w:color w:val="231F20"/>
          <w:spacing w:val="-7"/>
        </w:rPr>
        <w:t> </w:t>
      </w:r>
      <w:r>
        <w:rPr>
          <w:color w:val="231F20"/>
        </w:rPr>
        <w:t>Thị</w:t>
      </w:r>
      <w:r>
        <w:rPr>
          <w:color w:val="231F20"/>
          <w:spacing w:val="-3"/>
        </w:rPr>
        <w:t> </w:t>
      </w:r>
      <w:r>
        <w:rPr>
          <w:color w:val="231F20"/>
        </w:rPr>
        <w:t>đạo</w:t>
      </w:r>
      <w:r>
        <w:rPr>
          <w:color w:val="231F20"/>
          <w:spacing w:val="-3"/>
        </w:rPr>
        <w:t> </w:t>
      </w:r>
      <w:r>
        <w:rPr>
          <w:color w:val="231F20"/>
        </w:rPr>
        <w:t>bằng</w:t>
      </w:r>
      <w:r>
        <w:rPr>
          <w:color w:val="231F20"/>
          <w:spacing w:val="-3"/>
        </w:rPr>
        <w:t> </w:t>
      </w:r>
      <w:r>
        <w:rPr>
          <w:color w:val="231F20"/>
        </w:rPr>
        <w:t>thần</w:t>
      </w:r>
      <w:r>
        <w:rPr>
          <w:color w:val="231F20"/>
          <w:spacing w:val="-3"/>
        </w:rPr>
        <w:t> </w:t>
      </w:r>
      <w:r>
        <w:rPr>
          <w:color w:val="231F20"/>
        </w:rPr>
        <w:t>biến.</w:t>
      </w:r>
      <w:r>
        <w:rPr>
          <w:color w:val="231F20"/>
          <w:spacing w:val="-3"/>
        </w:rPr>
        <w:t> </w:t>
      </w:r>
      <w:r>
        <w:rPr>
          <w:color w:val="231F20"/>
        </w:rPr>
        <w:t>2.</w:t>
      </w:r>
      <w:r>
        <w:rPr>
          <w:color w:val="231F20"/>
          <w:spacing w:val="-7"/>
        </w:rPr>
        <w:t> </w:t>
      </w:r>
      <w:r>
        <w:rPr>
          <w:color w:val="231F20"/>
        </w:rPr>
        <w:t>Thị</w:t>
      </w:r>
      <w:r>
        <w:rPr>
          <w:color w:val="231F20"/>
          <w:spacing w:val="-3"/>
        </w:rPr>
        <w:t> </w:t>
      </w:r>
      <w:r>
        <w:rPr>
          <w:color w:val="231F20"/>
        </w:rPr>
        <w:t>đạo</w:t>
      </w:r>
      <w:r>
        <w:rPr>
          <w:color w:val="231F20"/>
          <w:spacing w:val="-3"/>
        </w:rPr>
        <w:t> </w:t>
      </w:r>
      <w:r>
        <w:rPr>
          <w:color w:val="231F20"/>
        </w:rPr>
        <w:t>bằng</w:t>
      </w:r>
      <w:r>
        <w:rPr>
          <w:color w:val="231F20"/>
          <w:spacing w:val="-3"/>
        </w:rPr>
        <w:t> </w:t>
      </w:r>
      <w:r>
        <w:rPr>
          <w:color w:val="231F20"/>
        </w:rPr>
        <w:t>ghi</w:t>
      </w:r>
      <w:r>
        <w:rPr>
          <w:color w:val="231F20"/>
          <w:spacing w:val="-3"/>
        </w:rPr>
        <w:t> </w:t>
      </w:r>
      <w:r>
        <w:rPr>
          <w:color w:val="231F20"/>
        </w:rPr>
        <w:t>nhớ.</w:t>
      </w:r>
      <w:r>
        <w:rPr>
          <w:color w:val="231F20"/>
          <w:spacing w:val="-3"/>
        </w:rPr>
        <w:t> </w:t>
      </w:r>
      <w:r>
        <w:rPr>
          <w:color w:val="231F20"/>
        </w:rPr>
        <w:t>3.</w:t>
      </w:r>
      <w:r>
        <w:rPr>
          <w:color w:val="231F20"/>
          <w:spacing w:val="-7"/>
        </w:rPr>
        <w:t> </w:t>
      </w:r>
      <w:r>
        <w:rPr>
          <w:color w:val="231F20"/>
        </w:rPr>
        <w:t>Thị đạo bằng chỉ </w:t>
      </w:r>
      <w:r>
        <w:rPr>
          <w:color w:val="231F20"/>
          <w:spacing w:val="-5"/>
        </w:rPr>
        <w:t>dạy.</w:t>
      </w:r>
    </w:p>
    <w:p>
      <w:pPr>
        <w:pStyle w:val="BodyText"/>
        <w:spacing w:before="110"/>
        <w:ind w:left="677" w:firstLine="0"/>
      </w:pPr>
      <w:r>
        <w:rPr>
          <w:i/>
          <w:color w:val="231F20"/>
        </w:rPr>
        <w:t>Hỏi: </w:t>
      </w:r>
      <w:r>
        <w:rPr>
          <w:color w:val="231F20"/>
        </w:rPr>
        <w:t>Vì sao gọi là thị đạo?</w:t>
      </w:r>
    </w:p>
    <w:p>
      <w:pPr>
        <w:pStyle w:val="BodyText"/>
        <w:spacing w:line="273" w:lineRule="auto" w:before="155"/>
        <w:ind w:left="110" w:right="386"/>
      </w:pPr>
      <w:r>
        <w:rPr>
          <w:i/>
          <w:color w:val="231F20"/>
          <w:spacing w:val="2"/>
        </w:rPr>
        <w:t>Đáp: </w:t>
      </w:r>
      <w:r>
        <w:rPr>
          <w:color w:val="231F20"/>
        </w:rPr>
        <w:t>Thị </w:t>
      </w:r>
      <w:r>
        <w:rPr>
          <w:color w:val="231F20"/>
          <w:spacing w:val="2"/>
        </w:rPr>
        <w:t>nghĩa </w:t>
      </w:r>
      <w:r>
        <w:rPr>
          <w:color w:val="231F20"/>
        </w:rPr>
        <w:t>là thị </w:t>
      </w:r>
      <w:r>
        <w:rPr>
          <w:color w:val="231F20"/>
          <w:spacing w:val="2"/>
        </w:rPr>
        <w:t>hiện, </w:t>
      </w:r>
      <w:r>
        <w:rPr>
          <w:color w:val="231F20"/>
        </w:rPr>
        <w:t>đạo </w:t>
      </w:r>
      <w:r>
        <w:rPr>
          <w:color w:val="231F20"/>
          <w:spacing w:val="2"/>
        </w:rPr>
        <w:t>nghĩa </w:t>
      </w:r>
      <w:r>
        <w:rPr>
          <w:color w:val="231F20"/>
        </w:rPr>
        <w:t>là dẫn </w:t>
      </w:r>
      <w:r>
        <w:rPr>
          <w:color w:val="231F20"/>
          <w:spacing w:val="2"/>
        </w:rPr>
        <w:t>dắt. Hiện </w:t>
      </w:r>
      <w:r>
        <w:rPr>
          <w:color w:val="231F20"/>
          <w:spacing w:val="3"/>
        </w:rPr>
        <w:t>bày</w:t>
      </w:r>
      <w:r>
        <w:rPr>
          <w:color w:val="231F20"/>
          <w:spacing w:val="71"/>
        </w:rPr>
        <w:t> </w:t>
      </w:r>
      <w:r>
        <w:rPr>
          <w:color w:val="231F20"/>
        </w:rPr>
        <w:t>các sự </w:t>
      </w:r>
      <w:r>
        <w:rPr>
          <w:color w:val="231F20"/>
          <w:spacing w:val="2"/>
        </w:rPr>
        <w:t>việc </w:t>
      </w:r>
      <w:r>
        <w:rPr>
          <w:color w:val="231F20"/>
        </w:rPr>
        <w:t>hy hữu để dẫn dắt mọi </w:t>
      </w:r>
      <w:r>
        <w:rPr>
          <w:color w:val="231F20"/>
          <w:spacing w:val="2"/>
        </w:rPr>
        <w:t>người </w:t>
      </w:r>
      <w:r>
        <w:rPr>
          <w:color w:val="231F20"/>
        </w:rPr>
        <w:t>đến với </w:t>
      </w:r>
      <w:r>
        <w:rPr>
          <w:color w:val="231F20"/>
          <w:spacing w:val="2"/>
        </w:rPr>
        <w:t>chánh pháp </w:t>
      </w:r>
      <w:r>
        <w:rPr>
          <w:color w:val="231F20"/>
          <w:spacing w:val="3"/>
        </w:rPr>
        <w:t>nên </w:t>
      </w:r>
      <w:r>
        <w:rPr>
          <w:color w:val="231F20"/>
        </w:rPr>
        <w:t>gọi là thị </w:t>
      </w:r>
      <w:r>
        <w:rPr>
          <w:color w:val="231F20"/>
          <w:spacing w:val="2"/>
        </w:rPr>
        <w:t>đạo. </w:t>
      </w:r>
      <w:r>
        <w:rPr>
          <w:color w:val="231F20"/>
        </w:rPr>
        <w:t>Như </w:t>
      </w:r>
      <w:r>
        <w:rPr>
          <w:color w:val="231F20"/>
          <w:spacing w:val="2"/>
        </w:rPr>
        <w:t>người </w:t>
      </w:r>
      <w:r>
        <w:rPr>
          <w:color w:val="231F20"/>
        </w:rPr>
        <w:t>giữ cửa vua nên đặt tên là Thị  </w:t>
      </w:r>
      <w:r>
        <w:rPr>
          <w:color w:val="231F20"/>
          <w:spacing w:val="3"/>
        </w:rPr>
        <w:t>đạo. </w:t>
      </w:r>
      <w:r>
        <w:rPr>
          <w:color w:val="231F20"/>
          <w:spacing w:val="2"/>
        </w:rPr>
        <w:t>Nghĩa </w:t>
      </w:r>
      <w:r>
        <w:rPr>
          <w:color w:val="231F20"/>
        </w:rPr>
        <w:t>là </w:t>
      </w:r>
      <w:r>
        <w:rPr>
          <w:color w:val="231F20"/>
          <w:spacing w:val="2"/>
        </w:rPr>
        <w:t>người </w:t>
      </w:r>
      <w:r>
        <w:rPr>
          <w:color w:val="231F20"/>
        </w:rPr>
        <w:t>giữ cửa này chỉ rõ các sự </w:t>
      </w:r>
      <w:r>
        <w:rPr>
          <w:color w:val="231F20"/>
          <w:spacing w:val="2"/>
        </w:rPr>
        <w:t>việc </w:t>
      </w:r>
      <w:r>
        <w:rPr>
          <w:color w:val="231F20"/>
        </w:rPr>
        <w:t>bên </w:t>
      </w:r>
      <w:r>
        <w:rPr>
          <w:color w:val="231F20"/>
          <w:spacing w:val="2"/>
        </w:rPr>
        <w:t>trong </w:t>
      </w:r>
      <w:r>
        <w:rPr>
          <w:color w:val="231F20"/>
        </w:rPr>
        <w:t>để dẫn </w:t>
      </w:r>
      <w:r>
        <w:rPr>
          <w:color w:val="231F20"/>
          <w:spacing w:val="3"/>
        </w:rPr>
        <w:t>dắt </w:t>
      </w:r>
      <w:r>
        <w:rPr>
          <w:color w:val="231F20"/>
          <w:spacing w:val="2"/>
        </w:rPr>
        <w:t>người </w:t>
      </w:r>
      <w:r>
        <w:rPr>
          <w:color w:val="231F20"/>
        </w:rPr>
        <w:t>bên </w:t>
      </w:r>
      <w:r>
        <w:rPr>
          <w:color w:val="231F20"/>
          <w:spacing w:val="2"/>
        </w:rPr>
        <w:t>ngoài. Hiện </w:t>
      </w:r>
      <w:r>
        <w:rPr>
          <w:color w:val="231F20"/>
        </w:rPr>
        <w:t>bày các sự </w:t>
      </w:r>
      <w:r>
        <w:rPr>
          <w:color w:val="231F20"/>
          <w:spacing w:val="2"/>
        </w:rPr>
        <w:t>việc </w:t>
      </w:r>
      <w:r>
        <w:rPr>
          <w:color w:val="231F20"/>
        </w:rPr>
        <w:t>bên </w:t>
      </w:r>
      <w:r>
        <w:rPr>
          <w:color w:val="231F20"/>
          <w:spacing w:val="2"/>
        </w:rPr>
        <w:t>ngoài </w:t>
      </w:r>
      <w:r>
        <w:rPr>
          <w:color w:val="231F20"/>
        </w:rPr>
        <w:t>để dẫn dắt </w:t>
      </w:r>
      <w:r>
        <w:rPr>
          <w:color w:val="231F20"/>
          <w:spacing w:val="3"/>
        </w:rPr>
        <w:t>người </w:t>
      </w:r>
      <w:r>
        <w:rPr>
          <w:color w:val="231F20"/>
        </w:rPr>
        <w:t>bên</w:t>
      </w:r>
      <w:r>
        <w:rPr>
          <w:color w:val="231F20"/>
          <w:spacing w:val="7"/>
        </w:rPr>
        <w:t> </w:t>
      </w:r>
      <w:r>
        <w:rPr>
          <w:color w:val="231F20"/>
          <w:spacing w:val="3"/>
        </w:rPr>
        <w:t>trong.</w:t>
      </w:r>
    </w:p>
    <w:p>
      <w:pPr>
        <w:pStyle w:val="BodyText"/>
        <w:spacing w:line="273" w:lineRule="auto" w:before="108"/>
        <w:ind w:left="110" w:right="391"/>
      </w:pPr>
      <w:r>
        <w:rPr>
          <w:color w:val="231F20"/>
        </w:rPr>
        <w:t>Chỉ</w:t>
      </w:r>
      <w:r>
        <w:rPr>
          <w:color w:val="231F20"/>
          <w:spacing w:val="-7"/>
        </w:rPr>
        <w:t> </w:t>
      </w:r>
      <w:r>
        <w:rPr>
          <w:color w:val="231F20"/>
        </w:rPr>
        <w:t>rõ</w:t>
      </w:r>
      <w:r>
        <w:rPr>
          <w:color w:val="231F20"/>
          <w:spacing w:val="-6"/>
        </w:rPr>
        <w:t> </w:t>
      </w:r>
      <w:r>
        <w:rPr>
          <w:color w:val="231F20"/>
        </w:rPr>
        <w:t>các</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bên</w:t>
      </w:r>
      <w:r>
        <w:rPr>
          <w:color w:val="231F20"/>
          <w:spacing w:val="-6"/>
        </w:rPr>
        <w:t> </w:t>
      </w:r>
      <w:r>
        <w:rPr>
          <w:color w:val="231F20"/>
        </w:rPr>
        <w:t>trong</w:t>
      </w:r>
      <w:r>
        <w:rPr>
          <w:color w:val="231F20"/>
          <w:spacing w:val="-7"/>
        </w:rPr>
        <w:t> </w:t>
      </w:r>
      <w:r>
        <w:rPr>
          <w:color w:val="231F20"/>
        </w:rPr>
        <w:t>để</w:t>
      </w:r>
      <w:r>
        <w:rPr>
          <w:color w:val="231F20"/>
          <w:spacing w:val="-6"/>
        </w:rPr>
        <w:t> </w:t>
      </w:r>
      <w:r>
        <w:rPr>
          <w:color w:val="231F20"/>
        </w:rPr>
        <w:t>dẫn</w:t>
      </w:r>
      <w:r>
        <w:rPr>
          <w:color w:val="231F20"/>
          <w:spacing w:val="-7"/>
        </w:rPr>
        <w:t> </w:t>
      </w:r>
      <w:r>
        <w:rPr>
          <w:color w:val="231F20"/>
        </w:rPr>
        <w:t>dắt</w:t>
      </w:r>
      <w:r>
        <w:rPr>
          <w:color w:val="231F20"/>
          <w:spacing w:val="-6"/>
        </w:rPr>
        <w:t> </w:t>
      </w:r>
      <w:r>
        <w:rPr>
          <w:color w:val="231F20"/>
        </w:rPr>
        <w:t>người</w:t>
      </w:r>
      <w:r>
        <w:rPr>
          <w:color w:val="231F20"/>
          <w:spacing w:val="-6"/>
        </w:rPr>
        <w:t> </w:t>
      </w:r>
      <w:r>
        <w:rPr>
          <w:color w:val="231F20"/>
        </w:rPr>
        <w:t>bên</w:t>
      </w:r>
      <w:r>
        <w:rPr>
          <w:color w:val="231F20"/>
          <w:spacing w:val="-7"/>
        </w:rPr>
        <w:t> </w:t>
      </w:r>
      <w:r>
        <w:rPr>
          <w:color w:val="231F20"/>
        </w:rPr>
        <w:t>ngoài:</w:t>
      </w:r>
      <w:r>
        <w:rPr>
          <w:color w:val="231F20"/>
          <w:spacing w:val="-6"/>
        </w:rPr>
        <w:t> </w:t>
      </w:r>
      <w:r>
        <w:rPr>
          <w:color w:val="231F20"/>
        </w:rPr>
        <w:t>Nghĩa là người này theo dõi vua về việc tắm gội, ăn uống, nghỉ ngơi </w:t>
      </w:r>
      <w:r>
        <w:rPr>
          <w:color w:val="231F20"/>
          <w:spacing w:val="-4"/>
        </w:rPr>
        <w:t>hay </w:t>
      </w:r>
      <w:r>
        <w:rPr>
          <w:color w:val="231F20"/>
        </w:rPr>
        <w:t>xem các vật báu rồi kể ra.</w:t>
      </w:r>
    </w:p>
    <w:p>
      <w:pPr>
        <w:pStyle w:val="BodyText"/>
        <w:spacing w:line="273" w:lineRule="auto" w:before="111"/>
        <w:ind w:left="110" w:right="391"/>
      </w:pPr>
      <w:r>
        <w:rPr>
          <w:color w:val="231F20"/>
        </w:rPr>
        <w:t>Chỉ</w:t>
      </w:r>
      <w:r>
        <w:rPr>
          <w:color w:val="231F20"/>
          <w:spacing w:val="-7"/>
        </w:rPr>
        <w:t> </w:t>
      </w:r>
      <w:r>
        <w:rPr>
          <w:color w:val="231F20"/>
        </w:rPr>
        <w:t>rõ</w:t>
      </w:r>
      <w:r>
        <w:rPr>
          <w:color w:val="231F20"/>
          <w:spacing w:val="-6"/>
        </w:rPr>
        <w:t> </w:t>
      </w:r>
      <w:r>
        <w:rPr>
          <w:color w:val="231F20"/>
        </w:rPr>
        <w:t>các</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bên</w:t>
      </w:r>
      <w:r>
        <w:rPr>
          <w:color w:val="231F20"/>
          <w:spacing w:val="-6"/>
        </w:rPr>
        <w:t> </w:t>
      </w:r>
      <w:r>
        <w:rPr>
          <w:color w:val="231F20"/>
        </w:rPr>
        <w:t>ngoài</w:t>
      </w:r>
      <w:r>
        <w:rPr>
          <w:color w:val="231F20"/>
          <w:spacing w:val="-7"/>
        </w:rPr>
        <w:t> </w:t>
      </w:r>
      <w:r>
        <w:rPr>
          <w:color w:val="231F20"/>
        </w:rPr>
        <w:t>để</w:t>
      </w:r>
      <w:r>
        <w:rPr>
          <w:color w:val="231F20"/>
          <w:spacing w:val="-6"/>
        </w:rPr>
        <w:t> </w:t>
      </w:r>
      <w:r>
        <w:rPr>
          <w:color w:val="231F20"/>
        </w:rPr>
        <w:t>dẫn</w:t>
      </w:r>
      <w:r>
        <w:rPr>
          <w:color w:val="231F20"/>
          <w:spacing w:val="-7"/>
        </w:rPr>
        <w:t> </w:t>
      </w:r>
      <w:r>
        <w:rPr>
          <w:color w:val="231F20"/>
        </w:rPr>
        <w:t>dắt</w:t>
      </w:r>
      <w:r>
        <w:rPr>
          <w:color w:val="231F20"/>
          <w:spacing w:val="-6"/>
        </w:rPr>
        <w:t> </w:t>
      </w:r>
      <w:r>
        <w:rPr>
          <w:color w:val="231F20"/>
        </w:rPr>
        <w:t>người</w:t>
      </w:r>
      <w:r>
        <w:rPr>
          <w:color w:val="231F20"/>
          <w:spacing w:val="-6"/>
        </w:rPr>
        <w:t> </w:t>
      </w:r>
      <w:r>
        <w:rPr>
          <w:color w:val="231F20"/>
        </w:rPr>
        <w:t>bên</w:t>
      </w:r>
      <w:r>
        <w:rPr>
          <w:color w:val="231F20"/>
          <w:spacing w:val="-7"/>
        </w:rPr>
        <w:t> </w:t>
      </w:r>
      <w:r>
        <w:rPr>
          <w:color w:val="231F20"/>
        </w:rPr>
        <w:t>trong:</w:t>
      </w:r>
      <w:r>
        <w:rPr>
          <w:color w:val="231F20"/>
          <w:spacing w:val="-6"/>
        </w:rPr>
        <w:t> </w:t>
      </w:r>
      <w:r>
        <w:rPr>
          <w:color w:val="231F20"/>
        </w:rPr>
        <w:t>Nghĩa là người này theo dõi các sự việc cống nạp biếu dâng các thứ </w:t>
      </w:r>
      <w:r>
        <w:rPr>
          <w:color w:val="231F20"/>
          <w:spacing w:val="-3"/>
        </w:rPr>
        <w:t>ngọc </w:t>
      </w:r>
      <w:r>
        <w:rPr>
          <w:color w:val="231F20"/>
        </w:rPr>
        <w:t>báu quý hiếm của các nơi để làm tín vật rồi hướng dẫn người </w:t>
      </w:r>
      <w:r>
        <w:rPr>
          <w:color w:val="231F20"/>
          <w:spacing w:val="-5"/>
        </w:rPr>
        <w:t>bên </w:t>
      </w:r>
      <w:r>
        <w:rPr>
          <w:color w:val="231F20"/>
        </w:rPr>
        <w:t>trong ra nhận.</w:t>
      </w:r>
    </w:p>
    <w:p>
      <w:pPr>
        <w:pStyle w:val="BodyText"/>
        <w:spacing w:line="273" w:lineRule="auto" w:before="110"/>
        <w:ind w:left="110" w:right="390"/>
      </w:pPr>
      <w:r>
        <w:rPr>
          <w:color w:val="231F20"/>
        </w:rPr>
        <w:t>Như vậy chỉ rõ công đức vi diệu nhất trong chánh pháp của Phật,</w:t>
      </w:r>
      <w:r>
        <w:rPr>
          <w:color w:val="231F20"/>
          <w:spacing w:val="-15"/>
        </w:rPr>
        <w:t> </w:t>
      </w:r>
      <w:r>
        <w:rPr>
          <w:color w:val="231F20"/>
        </w:rPr>
        <w:t>dùng</w:t>
      </w:r>
      <w:r>
        <w:rPr>
          <w:color w:val="231F20"/>
          <w:spacing w:val="-14"/>
        </w:rPr>
        <w:t> </w:t>
      </w:r>
      <w:r>
        <w:rPr>
          <w:color w:val="231F20"/>
        </w:rPr>
        <w:t>phương</w:t>
      </w:r>
      <w:r>
        <w:rPr>
          <w:color w:val="231F20"/>
          <w:spacing w:val="-14"/>
        </w:rPr>
        <w:t> </w:t>
      </w:r>
      <w:r>
        <w:rPr>
          <w:color w:val="231F20"/>
        </w:rPr>
        <w:t>tiện</w:t>
      </w:r>
      <w:r>
        <w:rPr>
          <w:color w:val="231F20"/>
          <w:spacing w:val="-15"/>
        </w:rPr>
        <w:t> </w:t>
      </w:r>
      <w:r>
        <w:rPr>
          <w:color w:val="231F20"/>
        </w:rPr>
        <w:t>để</w:t>
      </w:r>
      <w:r>
        <w:rPr>
          <w:color w:val="231F20"/>
          <w:spacing w:val="-14"/>
        </w:rPr>
        <w:t> </w:t>
      </w:r>
      <w:r>
        <w:rPr>
          <w:color w:val="231F20"/>
        </w:rPr>
        <w:t>hướng</w:t>
      </w:r>
      <w:r>
        <w:rPr>
          <w:color w:val="231F20"/>
          <w:spacing w:val="-14"/>
        </w:rPr>
        <w:t> </w:t>
      </w:r>
      <w:r>
        <w:rPr>
          <w:color w:val="231F20"/>
        </w:rPr>
        <w:t>dẫn</w:t>
      </w:r>
      <w:r>
        <w:rPr>
          <w:color w:val="231F20"/>
          <w:spacing w:val="-15"/>
        </w:rPr>
        <w:t> </w:t>
      </w:r>
      <w:r>
        <w:rPr>
          <w:color w:val="231F20"/>
        </w:rPr>
        <w:t>các</w:t>
      </w:r>
      <w:r>
        <w:rPr>
          <w:color w:val="231F20"/>
          <w:spacing w:val="-14"/>
        </w:rPr>
        <w:t> </w:t>
      </w:r>
      <w:r>
        <w:rPr>
          <w:color w:val="231F20"/>
        </w:rPr>
        <w:t>hữu</w:t>
      </w:r>
      <w:r>
        <w:rPr>
          <w:color w:val="231F20"/>
          <w:spacing w:val="-14"/>
        </w:rPr>
        <w:t> </w:t>
      </w:r>
      <w:r>
        <w:rPr>
          <w:color w:val="231F20"/>
        </w:rPr>
        <w:t>tình</w:t>
      </w:r>
      <w:r>
        <w:rPr>
          <w:color w:val="231F20"/>
          <w:spacing w:val="-14"/>
        </w:rPr>
        <w:t> </w:t>
      </w:r>
      <w:r>
        <w:rPr>
          <w:color w:val="231F20"/>
        </w:rPr>
        <w:t>được</w:t>
      </w:r>
      <w:r>
        <w:rPr>
          <w:color w:val="231F20"/>
          <w:spacing w:val="-15"/>
        </w:rPr>
        <w:t> </w:t>
      </w:r>
      <w:r>
        <w:rPr>
          <w:color w:val="231F20"/>
        </w:rPr>
        <w:t>hóa</w:t>
      </w:r>
      <w:r>
        <w:rPr>
          <w:color w:val="231F20"/>
          <w:spacing w:val="-14"/>
        </w:rPr>
        <w:t> </w:t>
      </w:r>
      <w:r>
        <w:rPr>
          <w:color w:val="231F20"/>
        </w:rPr>
        <w:t>độ</w:t>
      </w:r>
      <w:r>
        <w:rPr>
          <w:color w:val="231F20"/>
          <w:spacing w:val="-14"/>
        </w:rPr>
        <w:t> </w:t>
      </w:r>
      <w:r>
        <w:rPr>
          <w:color w:val="231F20"/>
        </w:rPr>
        <w:t>khiến họ đến với đạo pháp, nên gọi là thị đạo.</w:t>
      </w:r>
    </w:p>
    <w:p>
      <w:pPr>
        <w:pStyle w:val="BodyText"/>
        <w:spacing w:line="273" w:lineRule="auto" w:before="111"/>
        <w:ind w:left="110" w:right="390"/>
      </w:pPr>
      <w:r>
        <w:rPr>
          <w:color w:val="231F20"/>
        </w:rPr>
        <w:t>Khế</w:t>
      </w:r>
      <w:r>
        <w:rPr>
          <w:color w:val="231F20"/>
          <w:spacing w:val="-9"/>
        </w:rPr>
        <w:t> </w:t>
      </w:r>
      <w:r>
        <w:rPr>
          <w:color w:val="231F20"/>
        </w:rPr>
        <w:t>kinh</w:t>
      </w:r>
      <w:r>
        <w:rPr>
          <w:color w:val="231F20"/>
          <w:spacing w:val="-8"/>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12"/>
        </w:rPr>
        <w:t> </w:t>
      </w:r>
      <w:r>
        <w:rPr>
          <w:color w:val="231F20"/>
        </w:rPr>
        <w:t>Vào</w:t>
      </w:r>
      <w:r>
        <w:rPr>
          <w:color w:val="231F20"/>
          <w:spacing w:val="-8"/>
        </w:rPr>
        <w:t> </w:t>
      </w:r>
      <w:r>
        <w:rPr>
          <w:color w:val="231F20"/>
        </w:rPr>
        <w:t>đầu</w:t>
      </w:r>
      <w:r>
        <w:rPr>
          <w:color w:val="231F20"/>
          <w:spacing w:val="-9"/>
        </w:rPr>
        <w:t> </w:t>
      </w:r>
      <w:r>
        <w:rPr>
          <w:color w:val="231F20"/>
        </w:rPr>
        <w:t>hôm,</w:t>
      </w:r>
      <w:r>
        <w:rPr>
          <w:color w:val="231F20"/>
          <w:spacing w:val="-8"/>
        </w:rPr>
        <w:t> </w:t>
      </w:r>
      <w:r>
        <w:rPr>
          <w:color w:val="231F20"/>
        </w:rPr>
        <w:t>giữa</w:t>
      </w:r>
      <w:r>
        <w:rPr>
          <w:color w:val="231F20"/>
          <w:spacing w:val="-8"/>
        </w:rPr>
        <w:t> </w:t>
      </w:r>
      <w:r>
        <w:rPr>
          <w:color w:val="231F20"/>
        </w:rPr>
        <w:t>đêm</w:t>
      </w:r>
      <w:r>
        <w:rPr>
          <w:color w:val="231F20"/>
          <w:spacing w:val="-8"/>
        </w:rPr>
        <w:t> </w:t>
      </w:r>
      <w:r>
        <w:rPr>
          <w:color w:val="231F20"/>
        </w:rPr>
        <w:t>và</w:t>
      </w:r>
      <w:r>
        <w:rPr>
          <w:color w:val="231F20"/>
          <w:spacing w:val="-9"/>
        </w:rPr>
        <w:t> </w:t>
      </w:r>
      <w:r>
        <w:rPr>
          <w:color w:val="231F20"/>
        </w:rPr>
        <w:t>cuối</w:t>
      </w:r>
      <w:r>
        <w:rPr>
          <w:color w:val="231F20"/>
          <w:spacing w:val="-8"/>
        </w:rPr>
        <w:t> </w:t>
      </w:r>
      <w:r>
        <w:rPr>
          <w:color w:val="231F20"/>
        </w:rPr>
        <w:t>đêm,</w:t>
      </w:r>
      <w:r>
        <w:rPr>
          <w:color w:val="231F20"/>
          <w:spacing w:val="-8"/>
        </w:rPr>
        <w:t> </w:t>
      </w:r>
      <w:r>
        <w:rPr>
          <w:color w:val="231F20"/>
        </w:rPr>
        <w:t>Bồ- tát trong mỗi lúc ấy đều khởi các thông và minh. Khi đã khởi xong thông và minh thì sao mai xuất hiện, cũng là lúc Bồ-tát chứng quả Chánh đẳng Bồ-đề Vô</w:t>
      </w:r>
      <w:r>
        <w:rPr>
          <w:color w:val="231F20"/>
          <w:spacing w:val="-7"/>
        </w:rPr>
        <w:t> </w:t>
      </w:r>
      <w:r>
        <w:rPr>
          <w:color w:val="231F20"/>
        </w:rPr>
        <w:t>thượng.</w:t>
      </w:r>
    </w:p>
    <w:p>
      <w:pPr>
        <w:pStyle w:val="BodyText"/>
        <w:spacing w:line="273" w:lineRule="auto" w:before="110"/>
        <w:ind w:left="110" w:right="391"/>
      </w:pPr>
      <w:r>
        <w:rPr>
          <w:i/>
          <w:color w:val="231F20"/>
        </w:rPr>
        <w:t>Hỏi: </w:t>
      </w:r>
      <w:r>
        <w:rPr>
          <w:color w:val="231F20"/>
        </w:rPr>
        <w:t>Do duyên nào đầu, giữa và cuối đêm, Bồ-tát đều khởi thông và minh?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w:t>
      </w:r>
      <w:r>
        <w:rPr>
          <w:i/>
          <w:color w:val="231F20"/>
          <w:spacing w:val="-16"/>
        </w:rPr>
        <w:t> </w:t>
      </w:r>
      <w:r>
        <w:rPr>
          <w:color w:val="231F20"/>
          <w:spacing w:val="-3"/>
        </w:rPr>
        <w:t>Trải</w:t>
      </w:r>
      <w:r>
        <w:rPr>
          <w:color w:val="231F20"/>
          <w:spacing w:val="-10"/>
        </w:rPr>
        <w:t> </w:t>
      </w:r>
      <w:r>
        <w:rPr>
          <w:color w:val="231F20"/>
        </w:rPr>
        <w:t>qua</w:t>
      </w:r>
      <w:r>
        <w:rPr>
          <w:color w:val="231F20"/>
          <w:spacing w:val="-10"/>
        </w:rPr>
        <w:t> </w:t>
      </w:r>
      <w:r>
        <w:rPr>
          <w:color w:val="231F20"/>
        </w:rPr>
        <w:t>hằng</w:t>
      </w:r>
      <w:r>
        <w:rPr>
          <w:color w:val="231F20"/>
          <w:spacing w:val="-10"/>
        </w:rPr>
        <w:t> </w:t>
      </w:r>
      <w:r>
        <w:rPr>
          <w:color w:val="231F20"/>
        </w:rPr>
        <w:t>hà</w:t>
      </w:r>
      <w:r>
        <w:rPr>
          <w:color w:val="231F20"/>
          <w:spacing w:val="-11"/>
        </w:rPr>
        <w:t> </w:t>
      </w:r>
      <w:r>
        <w:rPr>
          <w:color w:val="231F20"/>
        </w:rPr>
        <w:t>sa</w:t>
      </w:r>
      <w:r>
        <w:rPr>
          <w:color w:val="231F20"/>
          <w:spacing w:val="-10"/>
        </w:rPr>
        <w:t> </w:t>
      </w:r>
      <w:r>
        <w:rPr>
          <w:color w:val="231F20"/>
        </w:rPr>
        <w:t>số</w:t>
      </w:r>
      <w:r>
        <w:rPr>
          <w:color w:val="231F20"/>
          <w:spacing w:val="-10"/>
        </w:rPr>
        <w:t> </w:t>
      </w:r>
      <w:r>
        <w:rPr>
          <w:color w:val="231F20"/>
        </w:rPr>
        <w:t>thân</w:t>
      </w:r>
      <w:r>
        <w:rPr>
          <w:color w:val="231F20"/>
          <w:spacing w:val="-10"/>
        </w:rPr>
        <w:t> </w:t>
      </w:r>
      <w:r>
        <w:rPr>
          <w:color w:val="231F20"/>
        </w:rPr>
        <w:t>làm</w:t>
      </w:r>
      <w:r>
        <w:rPr>
          <w:color w:val="231F20"/>
          <w:spacing w:val="-10"/>
        </w:rPr>
        <w:t> </w:t>
      </w:r>
      <w:r>
        <w:rPr>
          <w:color w:val="231F20"/>
        </w:rPr>
        <w:t>Bồ-tát,</w:t>
      </w:r>
      <w:r>
        <w:rPr>
          <w:color w:val="231F20"/>
          <w:spacing w:val="-11"/>
        </w:rPr>
        <w:t> </w:t>
      </w:r>
      <w:r>
        <w:rPr>
          <w:color w:val="231F20"/>
        </w:rPr>
        <w:t>đến</w:t>
      </w:r>
      <w:r>
        <w:rPr>
          <w:color w:val="231F20"/>
          <w:spacing w:val="-10"/>
        </w:rPr>
        <w:t> </w:t>
      </w:r>
      <w:r>
        <w:rPr>
          <w:color w:val="231F20"/>
        </w:rPr>
        <w:t>giai</w:t>
      </w:r>
      <w:r>
        <w:rPr>
          <w:color w:val="231F20"/>
          <w:spacing w:val="-10"/>
        </w:rPr>
        <w:t> </w:t>
      </w:r>
      <w:r>
        <w:rPr>
          <w:color w:val="231F20"/>
        </w:rPr>
        <w:t>đoạn</w:t>
      </w:r>
      <w:r>
        <w:rPr>
          <w:color w:val="231F20"/>
          <w:spacing w:val="-10"/>
        </w:rPr>
        <w:t> </w:t>
      </w:r>
      <w:r>
        <w:rPr>
          <w:color w:val="231F20"/>
        </w:rPr>
        <w:t>cuối cùng</w:t>
      </w:r>
      <w:r>
        <w:rPr>
          <w:color w:val="231F20"/>
          <w:spacing w:val="-11"/>
        </w:rPr>
        <w:t> </w:t>
      </w:r>
      <w:r>
        <w:rPr>
          <w:color w:val="231F20"/>
        </w:rPr>
        <w:t>khi</w:t>
      </w:r>
      <w:r>
        <w:rPr>
          <w:color w:val="231F20"/>
          <w:spacing w:val="-10"/>
        </w:rPr>
        <w:t> </w:t>
      </w:r>
      <w:r>
        <w:rPr>
          <w:color w:val="231F20"/>
        </w:rPr>
        <w:t>Ngài</w:t>
      </w:r>
      <w:r>
        <w:rPr>
          <w:color w:val="231F20"/>
          <w:spacing w:val="-11"/>
        </w:rPr>
        <w:t> </w:t>
      </w:r>
      <w:r>
        <w:rPr>
          <w:color w:val="231F20"/>
        </w:rPr>
        <w:t>sắp</w:t>
      </w:r>
      <w:r>
        <w:rPr>
          <w:color w:val="231F20"/>
          <w:spacing w:val="-10"/>
        </w:rPr>
        <w:t> </w:t>
      </w:r>
      <w:r>
        <w:rPr>
          <w:color w:val="231F20"/>
        </w:rPr>
        <w:t>chứng</w:t>
      </w:r>
      <w:r>
        <w:rPr>
          <w:color w:val="231F20"/>
          <w:spacing w:val="-11"/>
        </w:rPr>
        <w:t> </w:t>
      </w:r>
      <w:r>
        <w:rPr>
          <w:color w:val="231F20"/>
        </w:rPr>
        <w:t>quả</w:t>
      </w:r>
      <w:r>
        <w:rPr>
          <w:color w:val="231F20"/>
          <w:spacing w:val="-10"/>
        </w:rPr>
        <w:t> </w:t>
      </w:r>
      <w:r>
        <w:rPr>
          <w:color w:val="231F20"/>
        </w:rPr>
        <w:t>Đại</w:t>
      </w:r>
      <w:r>
        <w:rPr>
          <w:color w:val="231F20"/>
          <w:spacing w:val="-11"/>
        </w:rPr>
        <w:t> </w:t>
      </w:r>
      <w:r>
        <w:rPr>
          <w:color w:val="231F20"/>
        </w:rPr>
        <w:t>giác,</w:t>
      </w:r>
      <w:r>
        <w:rPr>
          <w:color w:val="231F20"/>
          <w:spacing w:val="-10"/>
        </w:rPr>
        <w:t> </w:t>
      </w:r>
      <w:r>
        <w:rPr>
          <w:color w:val="231F20"/>
        </w:rPr>
        <w:t>thì</w:t>
      </w:r>
      <w:r>
        <w:rPr>
          <w:color w:val="231F20"/>
          <w:spacing w:val="-11"/>
        </w:rPr>
        <w:t> </w:t>
      </w:r>
      <w:r>
        <w:rPr>
          <w:color w:val="231F20"/>
        </w:rPr>
        <w:t>theo</w:t>
      </w:r>
      <w:r>
        <w:rPr>
          <w:color w:val="231F20"/>
          <w:spacing w:val="-9"/>
        </w:rPr>
        <w:t> </w:t>
      </w:r>
      <w:r>
        <w:rPr>
          <w:color w:val="231F20"/>
        </w:rPr>
        <w:t>đúng</w:t>
      </w:r>
      <w:r>
        <w:rPr>
          <w:color w:val="231F20"/>
          <w:spacing w:val="-11"/>
        </w:rPr>
        <w:t> </w:t>
      </w:r>
      <w:r>
        <w:rPr>
          <w:color w:val="231F20"/>
        </w:rPr>
        <w:t>pháp</w:t>
      </w:r>
      <w:r>
        <w:rPr>
          <w:color w:val="231F20"/>
          <w:spacing w:val="-10"/>
        </w:rPr>
        <w:t> </w:t>
      </w:r>
      <w:r>
        <w:rPr>
          <w:color w:val="231F20"/>
        </w:rPr>
        <w:t>là</w:t>
      </w:r>
      <w:r>
        <w:rPr>
          <w:color w:val="231F20"/>
          <w:spacing w:val="-11"/>
        </w:rPr>
        <w:t> </w:t>
      </w:r>
      <w:r>
        <w:rPr>
          <w:color w:val="231F20"/>
        </w:rPr>
        <w:t>như</w:t>
      </w:r>
      <w:r>
        <w:rPr>
          <w:color w:val="231F20"/>
          <w:spacing w:val="-10"/>
        </w:rPr>
        <w:t> </w:t>
      </w:r>
      <w:r>
        <w:rPr>
          <w:color w:val="231F20"/>
        </w:rPr>
        <w:t>thế.</w:t>
      </w:r>
    </w:p>
    <w:p>
      <w:pPr>
        <w:pStyle w:val="BodyText"/>
        <w:spacing w:line="273" w:lineRule="auto" w:before="112"/>
        <w:ind w:right="108"/>
      </w:pPr>
      <w:r>
        <w:rPr>
          <w:color w:val="231F20"/>
        </w:rPr>
        <w:t>Lại nữa, vào đầu hôm, giữa đêm, cuối đêm đều khởi thông và minh là vì muốn tự thân trở thành pháp khí.</w:t>
      </w:r>
    </w:p>
    <w:p>
      <w:pPr>
        <w:pStyle w:val="BodyText"/>
        <w:spacing w:line="273" w:lineRule="auto" w:before="111"/>
        <w:ind w:right="107"/>
      </w:pPr>
      <w:r>
        <w:rPr>
          <w:color w:val="231F20"/>
        </w:rPr>
        <w:t>Lại nữa, vì muốn hiện thần biến để thấu suốt mọi việc. Thông là khả năng hiện bày thần thông, minh là khả năng thấu suốt muôn việc, cho nên khởi thông và minh.</w:t>
      </w:r>
    </w:p>
    <w:p>
      <w:pPr>
        <w:pStyle w:val="BodyText"/>
        <w:spacing w:line="273" w:lineRule="auto" w:before="111"/>
        <w:ind w:right="107"/>
      </w:pPr>
      <w:r>
        <w:rPr>
          <w:color w:val="231F20"/>
        </w:rPr>
        <w:t>Lại nữa, vì muốn hiện bày đầy đủ sự an định tạo sự việc xa. Thông là hiện bày đầy đủ sự an định, minh là tạo sự việc đời trước, cho nên khởi thông và minh.</w:t>
      </w:r>
    </w:p>
    <w:p>
      <w:pPr>
        <w:pStyle w:val="BodyText"/>
        <w:spacing w:line="273" w:lineRule="auto" w:before="111"/>
        <w:ind w:right="107"/>
      </w:pPr>
      <w:r>
        <w:rPr>
          <w:color w:val="231F20"/>
        </w:rPr>
        <w:t>Lại nữa, như đạo vô gián và đạo giải thoát. Thông như đạo vô gián, minh như đạo giải thoát, cho nên khởi thông và minh.</w:t>
      </w:r>
    </w:p>
    <w:p>
      <w:pPr>
        <w:pStyle w:val="BodyText"/>
        <w:spacing w:line="273" w:lineRule="auto" w:before="112"/>
        <w:ind w:right="107"/>
      </w:pPr>
      <w:r>
        <w:rPr>
          <w:color w:val="231F20"/>
        </w:rPr>
        <w:t>Lại</w:t>
      </w:r>
      <w:r>
        <w:rPr>
          <w:color w:val="231F20"/>
          <w:spacing w:val="-11"/>
        </w:rPr>
        <w:t> </w:t>
      </w:r>
      <w:r>
        <w:rPr>
          <w:color w:val="231F20"/>
        </w:rPr>
        <w:t>nữa,</w:t>
      </w:r>
      <w:r>
        <w:rPr>
          <w:color w:val="231F20"/>
          <w:spacing w:val="-11"/>
        </w:rPr>
        <w:t> </w:t>
      </w:r>
      <w:r>
        <w:rPr>
          <w:color w:val="231F20"/>
        </w:rPr>
        <w:t>như</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và</w:t>
      </w:r>
      <w:r>
        <w:rPr>
          <w:color w:val="231F20"/>
          <w:spacing w:val="-11"/>
        </w:rPr>
        <w:t> </w:t>
      </w:r>
      <w:r>
        <w:rPr>
          <w:color w:val="231F20"/>
        </w:rPr>
        <w:t>tu</w:t>
      </w:r>
      <w:r>
        <w:rPr>
          <w:color w:val="231F20"/>
          <w:spacing w:val="-11"/>
        </w:rPr>
        <w:t> </w:t>
      </w:r>
      <w:r>
        <w:rPr>
          <w:color w:val="231F20"/>
        </w:rPr>
        <w:t>đạo.</w:t>
      </w:r>
      <w:r>
        <w:rPr>
          <w:color w:val="231F20"/>
          <w:spacing w:val="-15"/>
        </w:rPr>
        <w:t> </w:t>
      </w:r>
      <w:r>
        <w:rPr>
          <w:color w:val="231F20"/>
        </w:rPr>
        <w:t>Thông</w:t>
      </w:r>
      <w:r>
        <w:rPr>
          <w:color w:val="231F20"/>
          <w:spacing w:val="-11"/>
        </w:rPr>
        <w:t> </w:t>
      </w:r>
      <w:r>
        <w:rPr>
          <w:color w:val="231F20"/>
        </w:rPr>
        <w:t>như</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minh</w:t>
      </w:r>
      <w:r>
        <w:rPr>
          <w:color w:val="231F20"/>
          <w:spacing w:val="-11"/>
        </w:rPr>
        <w:t> </w:t>
      </w:r>
      <w:r>
        <w:rPr>
          <w:color w:val="231F20"/>
        </w:rPr>
        <w:t>như tu đạo, cho nên khởi thông và minh.</w:t>
      </w:r>
    </w:p>
    <w:p>
      <w:pPr>
        <w:pStyle w:val="BodyText"/>
        <w:spacing w:line="273" w:lineRule="auto" w:before="112"/>
        <w:ind w:right="107"/>
      </w:pPr>
      <w:r>
        <w:rPr>
          <w:color w:val="231F20"/>
        </w:rPr>
        <w:t>Lại nữa, vì muốn làm sáng tỏ các pháp hữu lậu thiện, pháp vô 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pháp</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có</w:t>
      </w:r>
      <w:r>
        <w:rPr>
          <w:color w:val="231F20"/>
          <w:spacing w:val="-4"/>
        </w:rPr>
        <w:t> </w:t>
      </w:r>
      <w:r>
        <w:rPr>
          <w:color w:val="231F20"/>
        </w:rPr>
        <w:t>lực</w:t>
      </w:r>
      <w:r>
        <w:rPr>
          <w:color w:val="231F20"/>
          <w:spacing w:val="-4"/>
        </w:rPr>
        <w:t> </w:t>
      </w:r>
      <w:r>
        <w:rPr>
          <w:color w:val="231F20"/>
        </w:rPr>
        <w:t>dụng</w:t>
      </w:r>
      <w:r>
        <w:rPr>
          <w:color w:val="231F20"/>
          <w:spacing w:val="-4"/>
        </w:rPr>
        <w:t> </w:t>
      </w:r>
      <w:r>
        <w:rPr>
          <w:color w:val="231F20"/>
        </w:rPr>
        <w:t>hiện</w:t>
      </w:r>
      <w:r>
        <w:rPr>
          <w:color w:val="231F20"/>
          <w:spacing w:val="-4"/>
        </w:rPr>
        <w:t> </w:t>
      </w:r>
      <w:r>
        <w:rPr>
          <w:color w:val="231F20"/>
        </w:rPr>
        <w:t>tiền, cho</w:t>
      </w:r>
      <w:r>
        <w:rPr>
          <w:color w:val="231F20"/>
          <w:spacing w:val="-7"/>
        </w:rPr>
        <w:t> </w:t>
      </w:r>
      <w:r>
        <w:rPr>
          <w:color w:val="231F20"/>
        </w:rPr>
        <w:t>nên</w:t>
      </w:r>
      <w:r>
        <w:rPr>
          <w:color w:val="231F20"/>
          <w:spacing w:val="-6"/>
        </w:rPr>
        <w:t> </w:t>
      </w:r>
      <w:r>
        <w:rPr>
          <w:color w:val="231F20"/>
        </w:rPr>
        <w:t>khởi</w:t>
      </w:r>
      <w:r>
        <w:rPr>
          <w:color w:val="231F20"/>
          <w:spacing w:val="-6"/>
        </w:rPr>
        <w:t> </w:t>
      </w:r>
      <w:r>
        <w:rPr>
          <w:color w:val="231F20"/>
        </w:rPr>
        <w:t>thông</w:t>
      </w:r>
      <w:r>
        <w:rPr>
          <w:color w:val="231F20"/>
          <w:spacing w:val="-6"/>
        </w:rPr>
        <w:t> </w:t>
      </w:r>
      <w:r>
        <w:rPr>
          <w:color w:val="231F20"/>
        </w:rPr>
        <w:t>và</w:t>
      </w:r>
      <w:r>
        <w:rPr>
          <w:color w:val="231F20"/>
          <w:spacing w:val="-7"/>
        </w:rPr>
        <w:t> </w:t>
      </w:r>
      <w:r>
        <w:rPr>
          <w:color w:val="231F20"/>
        </w:rPr>
        <w:t>minh.</w:t>
      </w:r>
      <w:r>
        <w:rPr>
          <w:color w:val="231F20"/>
          <w:spacing w:val="-6"/>
        </w:rPr>
        <w:t> </w:t>
      </w:r>
      <w:r>
        <w:rPr>
          <w:color w:val="231F20"/>
        </w:rPr>
        <w:t>Pháp</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thiện:</w:t>
      </w:r>
      <w:r>
        <w:rPr>
          <w:color w:val="231F20"/>
          <w:spacing w:val="-12"/>
        </w:rPr>
        <w:t> </w:t>
      </w:r>
      <w:r>
        <w:rPr>
          <w:color w:val="231F20"/>
        </w:rPr>
        <w:t>Tức</w:t>
      </w:r>
      <w:r>
        <w:rPr>
          <w:color w:val="231F20"/>
          <w:spacing w:val="-6"/>
        </w:rPr>
        <w:t> </w:t>
      </w:r>
      <w:r>
        <w:rPr>
          <w:color w:val="231F20"/>
        </w:rPr>
        <w:t>là</w:t>
      </w:r>
      <w:r>
        <w:rPr>
          <w:color w:val="231F20"/>
          <w:spacing w:val="-6"/>
        </w:rPr>
        <w:t> </w:t>
      </w:r>
      <w:r>
        <w:rPr>
          <w:color w:val="231F20"/>
        </w:rPr>
        <w:t>thần</w:t>
      </w:r>
      <w:r>
        <w:rPr>
          <w:color w:val="231F20"/>
          <w:spacing w:val="-6"/>
        </w:rPr>
        <w:t> </w:t>
      </w:r>
      <w:r>
        <w:rPr>
          <w:color w:val="231F20"/>
        </w:rPr>
        <w:t>cảnh</w:t>
      </w:r>
      <w:r>
        <w:rPr>
          <w:color w:val="231F20"/>
          <w:spacing w:val="-6"/>
        </w:rPr>
        <w:t> </w:t>
      </w:r>
      <w:r>
        <w:rPr>
          <w:color w:val="231F20"/>
        </w:rPr>
        <w:t>trí chứng thông và túc trụ tùy niệm trí chứng thông minh. Pháp vô phú vô ký: Tức là hai thông thiên nhãn trí chứng và thiên nhĩ trí chứng. Pháp hữu lậu, vô lậu: Tức là tha tâm trí chứng thông. Pháp vô lậu: Tức là lậu tận trí chứng thông minh.</w:t>
      </w:r>
    </w:p>
    <w:p>
      <w:pPr>
        <w:pStyle w:val="BodyText"/>
        <w:spacing w:line="273" w:lineRule="auto" w:before="107"/>
        <w:ind w:right="107"/>
      </w:pPr>
      <w:r>
        <w:rPr>
          <w:color w:val="231F20"/>
        </w:rPr>
        <w:t>Lại nữa, vì muốn thứ lớp hàng phục các ma oán, nên đầu, giữa và cuối đêm đều khởi thông và minh.</w:t>
      </w:r>
    </w:p>
    <w:p>
      <w:pPr>
        <w:pStyle w:val="BodyText"/>
        <w:spacing w:line="273" w:lineRule="auto" w:before="112"/>
        <w:ind w:right="106"/>
      </w:pPr>
      <w:r>
        <w:rPr>
          <w:color w:val="231F20"/>
        </w:rPr>
        <w:t>Từng nghe: Khi nhận biết việc tu khổ hạnh không phải là đạo chân thật, Bồ-tát liền thọ nhận sự dâng cúng cháo sữa trộn mật</w:t>
      </w:r>
      <w:r>
        <w:rPr>
          <w:color w:val="231F20"/>
          <w:spacing w:val="-42"/>
        </w:rPr>
        <w:t> </w:t>
      </w:r>
      <w:r>
        <w:rPr>
          <w:color w:val="231F20"/>
        </w:rPr>
        <w:t>thơm ngon đủ mười sáu thứ đức của hai chị em Nan-đà và Nan-đà-bạt-la. Ăn xong, thân tâm Bồ-tát an ổn, sức lực hồi phục, tiếp đó đến bên người Kiết Tường nhận lấy bó cỏ Kiết Tường. Bồ-tát tiến về bên</w:t>
      </w:r>
      <w:r>
        <w:rPr>
          <w:color w:val="231F20"/>
          <w:spacing w:val="-42"/>
        </w:rPr>
        <w:t> </w:t>
      </w:r>
      <w:r>
        <w:rPr>
          <w:color w:val="231F20"/>
        </w:rPr>
        <w:t>cội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Bồ-đề, tự tay trải cỏ, như thân cuộn tròn của Long vương Bà-tô-cát, Bồ-tát ngồi kiết già trên cỏ, xong thì phát nguyện kiên cố: Nếu ngồi ở</w:t>
      </w:r>
      <w:r>
        <w:rPr>
          <w:color w:val="231F20"/>
          <w:spacing w:val="-6"/>
        </w:rPr>
        <w:t> </w:t>
      </w:r>
      <w:r>
        <w:rPr>
          <w:color w:val="231F20"/>
        </w:rPr>
        <w:t>đây</w:t>
      </w:r>
      <w:r>
        <w:rPr>
          <w:color w:val="231F20"/>
          <w:spacing w:val="-6"/>
        </w:rPr>
        <w:t> </w:t>
      </w:r>
      <w:r>
        <w:rPr>
          <w:color w:val="231F20"/>
        </w:rPr>
        <w:t>các</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không</w:t>
      </w:r>
      <w:r>
        <w:rPr>
          <w:color w:val="231F20"/>
          <w:spacing w:val="-6"/>
        </w:rPr>
        <w:t> </w:t>
      </w:r>
      <w:r>
        <w:rPr>
          <w:color w:val="231F20"/>
        </w:rPr>
        <w:t>chứng</w:t>
      </w:r>
      <w:r>
        <w:rPr>
          <w:color w:val="231F20"/>
          <w:spacing w:val="-6"/>
        </w:rPr>
        <w:t> </w:t>
      </w:r>
      <w:r>
        <w:rPr>
          <w:color w:val="231F20"/>
        </w:rPr>
        <w:t>được</w:t>
      </w:r>
      <w:r>
        <w:rPr>
          <w:color w:val="231F20"/>
          <w:spacing w:val="-6"/>
        </w:rPr>
        <w:t> </w:t>
      </w:r>
      <w:r>
        <w:rPr>
          <w:color w:val="231F20"/>
        </w:rPr>
        <w:t>đạo</w:t>
      </w:r>
      <w:r>
        <w:rPr>
          <w:color w:val="231F20"/>
          <w:spacing w:val="-6"/>
        </w:rPr>
        <w:t> </w:t>
      </w:r>
      <w:r>
        <w:rPr>
          <w:color w:val="231F20"/>
        </w:rPr>
        <w:t>quả</w:t>
      </w:r>
      <w:r>
        <w:rPr>
          <w:color w:val="231F20"/>
          <w:spacing w:val="-6"/>
        </w:rPr>
        <w:t> </w:t>
      </w:r>
      <w:r>
        <w:rPr>
          <w:color w:val="231F20"/>
        </w:rPr>
        <w:t>Chánh</w:t>
      </w:r>
      <w:r>
        <w:rPr>
          <w:color w:val="231F20"/>
          <w:spacing w:val="-6"/>
        </w:rPr>
        <w:t> </w:t>
      </w:r>
      <w:r>
        <w:rPr>
          <w:color w:val="231F20"/>
        </w:rPr>
        <w:t>đẳng Bồ-đề vô thượng, thì </w:t>
      </w:r>
      <w:r>
        <w:rPr>
          <w:color w:val="231F20"/>
          <w:spacing w:val="-10"/>
        </w:rPr>
        <w:t>Ta </w:t>
      </w:r>
      <w:r>
        <w:rPr>
          <w:color w:val="231F20"/>
        </w:rPr>
        <w:t>thề nhất định không đứng</w:t>
      </w:r>
      <w:r>
        <w:rPr>
          <w:color w:val="231F20"/>
          <w:spacing w:val="5"/>
        </w:rPr>
        <w:t> </w:t>
      </w:r>
      <w:r>
        <w:rPr>
          <w:color w:val="231F20"/>
          <w:spacing w:val="-5"/>
        </w:rPr>
        <w:t>dậy.</w:t>
      </w:r>
    </w:p>
    <w:p>
      <w:pPr>
        <w:pStyle w:val="BodyText"/>
        <w:spacing w:line="276" w:lineRule="auto"/>
        <w:ind w:left="110" w:right="390"/>
      </w:pPr>
      <w:r>
        <w:rPr>
          <w:color w:val="231F20"/>
        </w:rPr>
        <w:t>Khi</w:t>
      </w:r>
      <w:r>
        <w:rPr>
          <w:color w:val="231F20"/>
          <w:spacing w:val="-6"/>
        </w:rPr>
        <w:t> ấy,</w:t>
      </w:r>
      <w:r>
        <w:rPr>
          <w:color w:val="231F20"/>
          <w:spacing w:val="-5"/>
        </w:rPr>
        <w:t> </w:t>
      </w:r>
      <w:r>
        <w:rPr>
          <w:color w:val="231F20"/>
        </w:rPr>
        <w:t>khắp</w:t>
      </w:r>
      <w:r>
        <w:rPr>
          <w:color w:val="231F20"/>
          <w:spacing w:val="-5"/>
        </w:rPr>
        <w:t> </w:t>
      </w:r>
      <w:r>
        <w:rPr>
          <w:color w:val="231F20"/>
        </w:rPr>
        <w:t>nơi</w:t>
      </w:r>
      <w:r>
        <w:rPr>
          <w:color w:val="231F20"/>
          <w:spacing w:val="-5"/>
        </w:rPr>
        <w:t> </w:t>
      </w:r>
      <w:r>
        <w:rPr>
          <w:color w:val="231F20"/>
        </w:rPr>
        <w:t>từ</w:t>
      </w:r>
      <w:r>
        <w:rPr>
          <w:color w:val="231F20"/>
          <w:spacing w:val="-5"/>
        </w:rPr>
        <w:t> </w:t>
      </w:r>
      <w:r>
        <w:rPr>
          <w:color w:val="231F20"/>
        </w:rPr>
        <w:t>đất</w:t>
      </w:r>
      <w:r>
        <w:rPr>
          <w:color w:val="231F20"/>
          <w:spacing w:val="-5"/>
        </w:rPr>
        <w:t> </w:t>
      </w:r>
      <w:r>
        <w:rPr>
          <w:color w:val="231F20"/>
        </w:rPr>
        <w:t>bằng,</w:t>
      </w:r>
      <w:r>
        <w:rPr>
          <w:color w:val="231F20"/>
          <w:spacing w:val="-5"/>
        </w:rPr>
        <w:t> </w:t>
      </w:r>
      <w:r>
        <w:rPr>
          <w:color w:val="231F20"/>
        </w:rPr>
        <w:t>biển</w:t>
      </w:r>
      <w:r>
        <w:rPr>
          <w:color w:val="231F20"/>
          <w:spacing w:val="-5"/>
        </w:rPr>
        <w:t> </w:t>
      </w:r>
      <w:r>
        <w:rPr>
          <w:color w:val="231F20"/>
        </w:rPr>
        <w:t>cả,</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núi</w:t>
      </w:r>
      <w:r>
        <w:rPr>
          <w:color w:val="231F20"/>
          <w:spacing w:val="-5"/>
        </w:rPr>
        <w:t> </w:t>
      </w:r>
      <w:r>
        <w:rPr>
          <w:color w:val="231F20"/>
        </w:rPr>
        <w:t>non</w:t>
      </w:r>
      <w:r>
        <w:rPr>
          <w:color w:val="231F20"/>
          <w:spacing w:val="-5"/>
        </w:rPr>
        <w:t> </w:t>
      </w:r>
      <w:r>
        <w:rPr>
          <w:color w:val="231F20"/>
        </w:rPr>
        <w:t>đều</w:t>
      </w:r>
      <w:r>
        <w:rPr>
          <w:color w:val="231F20"/>
          <w:spacing w:val="-5"/>
        </w:rPr>
        <w:t> </w:t>
      </w:r>
      <w:r>
        <w:rPr>
          <w:color w:val="231F20"/>
        </w:rPr>
        <w:t>hiện đủ</w:t>
      </w:r>
      <w:r>
        <w:rPr>
          <w:color w:val="231F20"/>
          <w:spacing w:val="-5"/>
        </w:rPr>
        <w:t> </w:t>
      </w:r>
      <w:r>
        <w:rPr>
          <w:color w:val="231F20"/>
        </w:rPr>
        <w:t>sáu</w:t>
      </w:r>
      <w:r>
        <w:rPr>
          <w:color w:val="231F20"/>
          <w:spacing w:val="-5"/>
        </w:rPr>
        <w:t> </w:t>
      </w:r>
      <w:r>
        <w:rPr>
          <w:color w:val="231F20"/>
        </w:rPr>
        <w:t>cách</w:t>
      </w:r>
      <w:r>
        <w:rPr>
          <w:color w:val="231F20"/>
          <w:spacing w:val="-5"/>
        </w:rPr>
        <w:t> </w:t>
      </w:r>
      <w:r>
        <w:rPr>
          <w:color w:val="231F20"/>
        </w:rPr>
        <w:t>chấn</w:t>
      </w:r>
      <w:r>
        <w:rPr>
          <w:color w:val="231F20"/>
          <w:spacing w:val="-5"/>
        </w:rPr>
        <w:t> </w:t>
      </w:r>
      <w:r>
        <w:rPr>
          <w:color w:val="231F20"/>
        </w:rPr>
        <w:t>động,</w:t>
      </w:r>
      <w:r>
        <w:rPr>
          <w:color w:val="231F20"/>
          <w:spacing w:val="-5"/>
        </w:rPr>
        <w:t> </w:t>
      </w:r>
      <w:r>
        <w:rPr>
          <w:color w:val="231F20"/>
        </w:rPr>
        <w:t>rung</w:t>
      </w:r>
      <w:r>
        <w:rPr>
          <w:color w:val="231F20"/>
          <w:spacing w:val="-4"/>
        </w:rPr>
        <w:t> </w:t>
      </w:r>
      <w:r>
        <w:rPr>
          <w:color w:val="231F20"/>
        </w:rPr>
        <w:t>chuyển</w:t>
      </w:r>
      <w:r>
        <w:rPr>
          <w:color w:val="231F20"/>
          <w:spacing w:val="-5"/>
        </w:rPr>
        <w:t> </w:t>
      </w:r>
      <w:r>
        <w:rPr>
          <w:color w:val="231F20"/>
        </w:rPr>
        <w:t>dữ</w:t>
      </w:r>
      <w:r>
        <w:rPr>
          <w:color w:val="231F20"/>
          <w:spacing w:val="-5"/>
        </w:rPr>
        <w:t> </w:t>
      </w:r>
      <w:r>
        <w:rPr>
          <w:color w:val="231F20"/>
        </w:rPr>
        <w:t>dội,</w:t>
      </w:r>
      <w:r>
        <w:rPr>
          <w:color w:val="231F20"/>
          <w:spacing w:val="-5"/>
        </w:rPr>
        <w:t> </w:t>
      </w:r>
      <w:r>
        <w:rPr>
          <w:color w:val="231F20"/>
        </w:rPr>
        <w:t>khiến</w:t>
      </w:r>
      <w:r>
        <w:rPr>
          <w:color w:val="231F20"/>
          <w:spacing w:val="-5"/>
        </w:rPr>
        <w:t> </w:t>
      </w:r>
      <w:r>
        <w:rPr>
          <w:color w:val="231F20"/>
        </w:rPr>
        <w:t>mọi</w:t>
      </w:r>
      <w:r>
        <w:rPr>
          <w:color w:val="231F20"/>
          <w:spacing w:val="-4"/>
        </w:rPr>
        <w:t> </w:t>
      </w:r>
      <w:r>
        <w:rPr>
          <w:color w:val="231F20"/>
        </w:rPr>
        <w:t>vật</w:t>
      </w:r>
      <w:r>
        <w:rPr>
          <w:color w:val="231F20"/>
          <w:spacing w:val="-5"/>
        </w:rPr>
        <w:t> </w:t>
      </w:r>
      <w:r>
        <w:rPr>
          <w:color w:val="231F20"/>
        </w:rPr>
        <w:t>như</w:t>
      </w:r>
      <w:r>
        <w:rPr>
          <w:color w:val="231F20"/>
          <w:spacing w:val="-5"/>
        </w:rPr>
        <w:t> </w:t>
      </w:r>
      <w:r>
        <w:rPr>
          <w:color w:val="231F20"/>
          <w:spacing w:val="-3"/>
        </w:rPr>
        <w:t>chiếc </w:t>
      </w:r>
      <w:r>
        <w:rPr>
          <w:color w:val="231F20"/>
        </w:rPr>
        <w:t>thuyền nan giữa biển khơi trồi lên hụp xuống trên đầu các lượn</w:t>
      </w:r>
      <w:r>
        <w:rPr>
          <w:color w:val="231F20"/>
          <w:spacing w:val="-43"/>
        </w:rPr>
        <w:t> </w:t>
      </w:r>
      <w:r>
        <w:rPr>
          <w:color w:val="231F20"/>
        </w:rPr>
        <w:t>sóng dữ. Cả đến chốn thiên cung của trời Tha hóa tự tại cũng đều </w:t>
      </w:r>
      <w:r>
        <w:rPr>
          <w:color w:val="231F20"/>
          <w:spacing w:val="-4"/>
        </w:rPr>
        <w:t>rúng</w:t>
      </w:r>
      <w:r>
        <w:rPr>
          <w:color w:val="231F20"/>
          <w:spacing w:val="57"/>
        </w:rPr>
        <w:t> </w:t>
      </w:r>
      <w:r>
        <w:rPr>
          <w:color w:val="231F20"/>
        </w:rPr>
        <w:t>động như cơn gió mạnh thổi giạt những tàu lá chuối.</w:t>
      </w:r>
    </w:p>
    <w:p>
      <w:pPr>
        <w:pStyle w:val="BodyText"/>
        <w:spacing w:line="276" w:lineRule="auto"/>
        <w:ind w:left="110" w:right="390"/>
      </w:pPr>
      <w:r>
        <w:rPr>
          <w:color w:val="231F20"/>
        </w:rPr>
        <w:t>Bấy giờ, Ma vương kinh khiếp vội vã tìm khắp nguyên nhân của sự chấn động, tức thấy Bồ-tát đang an tọa nơi cội cây Bồ-đề, thân</w:t>
      </w:r>
      <w:r>
        <w:rPr>
          <w:color w:val="231F20"/>
          <w:spacing w:val="-6"/>
        </w:rPr>
        <w:t> </w:t>
      </w:r>
      <w:r>
        <w:rPr>
          <w:color w:val="231F20"/>
        </w:rPr>
        <w:t>đoan</w:t>
      </w:r>
      <w:r>
        <w:rPr>
          <w:color w:val="231F20"/>
          <w:spacing w:val="-6"/>
        </w:rPr>
        <w:t> </w:t>
      </w:r>
      <w:r>
        <w:rPr>
          <w:color w:val="231F20"/>
        </w:rPr>
        <w:t>nghiêm</w:t>
      </w:r>
      <w:r>
        <w:rPr>
          <w:color w:val="231F20"/>
          <w:spacing w:val="-6"/>
        </w:rPr>
        <w:t> </w:t>
      </w:r>
      <w:r>
        <w:rPr>
          <w:color w:val="231F20"/>
        </w:rPr>
        <w:t>bất</w:t>
      </w:r>
      <w:r>
        <w:rPr>
          <w:color w:val="231F20"/>
          <w:spacing w:val="-6"/>
        </w:rPr>
        <w:t> </w:t>
      </w:r>
      <w:r>
        <w:rPr>
          <w:color w:val="231F20"/>
        </w:rPr>
        <w:t>động</w:t>
      </w:r>
      <w:r>
        <w:rPr>
          <w:color w:val="231F20"/>
          <w:spacing w:val="-6"/>
        </w:rPr>
        <w:t> </w:t>
      </w:r>
      <w:r>
        <w:rPr>
          <w:color w:val="231F20"/>
        </w:rPr>
        <w:t>thề</w:t>
      </w:r>
      <w:r>
        <w:rPr>
          <w:color w:val="231F20"/>
          <w:spacing w:val="-6"/>
        </w:rPr>
        <w:t> </w:t>
      </w:r>
      <w:r>
        <w:rPr>
          <w:color w:val="231F20"/>
        </w:rPr>
        <w:t>quyết</w:t>
      </w:r>
      <w:r>
        <w:rPr>
          <w:color w:val="231F20"/>
          <w:spacing w:val="-6"/>
        </w:rPr>
        <w:t> </w:t>
      </w:r>
      <w:r>
        <w:rPr>
          <w:color w:val="231F20"/>
        </w:rPr>
        <w:t>chứng</w:t>
      </w:r>
      <w:r>
        <w:rPr>
          <w:color w:val="231F20"/>
          <w:spacing w:val="-6"/>
        </w:rPr>
        <w:t> </w:t>
      </w:r>
      <w:r>
        <w:rPr>
          <w:color w:val="231F20"/>
        </w:rPr>
        <w:t>được</w:t>
      </w:r>
      <w:r>
        <w:rPr>
          <w:color w:val="231F20"/>
          <w:spacing w:val="-6"/>
        </w:rPr>
        <w:t> </w:t>
      </w:r>
      <w:r>
        <w:rPr>
          <w:color w:val="231F20"/>
        </w:rPr>
        <w:t>đạo</w:t>
      </w:r>
      <w:r>
        <w:rPr>
          <w:color w:val="231F20"/>
          <w:spacing w:val="-6"/>
        </w:rPr>
        <w:t> </w:t>
      </w:r>
      <w:r>
        <w:rPr>
          <w:color w:val="231F20"/>
        </w:rPr>
        <w:t>quả</w:t>
      </w:r>
      <w:r>
        <w:rPr>
          <w:color w:val="231F20"/>
          <w:spacing w:val="-6"/>
        </w:rPr>
        <w:t> </w:t>
      </w:r>
      <w:r>
        <w:rPr>
          <w:color w:val="231F20"/>
        </w:rPr>
        <w:t>Bồ-đề.</w:t>
      </w:r>
      <w:r>
        <w:rPr>
          <w:color w:val="231F20"/>
          <w:spacing w:val="-6"/>
        </w:rPr>
        <w:t> </w:t>
      </w:r>
      <w:r>
        <w:rPr>
          <w:color w:val="231F20"/>
          <w:spacing w:val="-7"/>
        </w:rPr>
        <w:t>Cả </w:t>
      </w:r>
      <w:r>
        <w:rPr>
          <w:color w:val="231F20"/>
        </w:rPr>
        <w:t>đám Ma vương và quyến thuộc liền tức tốc ra khỏi cung điện </w:t>
      </w:r>
      <w:r>
        <w:rPr>
          <w:color w:val="231F20"/>
          <w:spacing w:val="-3"/>
        </w:rPr>
        <w:t>phóng </w:t>
      </w:r>
      <w:r>
        <w:rPr>
          <w:color w:val="231F20"/>
        </w:rPr>
        <w:t>ngay đến chỗ Bồ-tát và nói: Này ông Thái tử thuộc tộc họ</w:t>
      </w:r>
      <w:r>
        <w:rPr>
          <w:color w:val="231F20"/>
          <w:spacing w:val="-30"/>
        </w:rPr>
        <w:t> </w:t>
      </w:r>
      <w:r>
        <w:rPr>
          <w:color w:val="231F20"/>
        </w:rPr>
        <w:t>Sát-đế-lợi kia! Hãy mau đứng lên bước khỏi tòa cỏ </w:t>
      </w:r>
      <w:r>
        <w:rPr>
          <w:color w:val="231F20"/>
          <w:spacing w:val="-5"/>
        </w:rPr>
        <w:t>này, </w:t>
      </w:r>
      <w:r>
        <w:rPr>
          <w:color w:val="231F20"/>
        </w:rPr>
        <w:t>vì hiện nay là thời ô trược,</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chúng</w:t>
      </w:r>
      <w:r>
        <w:rPr>
          <w:color w:val="231F20"/>
          <w:spacing w:val="-5"/>
        </w:rPr>
        <w:t> </w:t>
      </w:r>
      <w:r>
        <w:rPr>
          <w:color w:val="231F20"/>
        </w:rPr>
        <w:t>sinh</w:t>
      </w:r>
      <w:r>
        <w:rPr>
          <w:color w:val="231F20"/>
          <w:spacing w:val="-6"/>
        </w:rPr>
        <w:t> </w:t>
      </w:r>
      <w:r>
        <w:rPr>
          <w:color w:val="231F20"/>
        </w:rPr>
        <w:t>đều</w:t>
      </w:r>
      <w:r>
        <w:rPr>
          <w:color w:val="231F20"/>
          <w:spacing w:val="-5"/>
        </w:rPr>
        <w:t> </w:t>
      </w:r>
      <w:r>
        <w:rPr>
          <w:color w:val="231F20"/>
        </w:rPr>
        <w:t>bướng</w:t>
      </w:r>
      <w:r>
        <w:rPr>
          <w:color w:val="231F20"/>
          <w:spacing w:val="-5"/>
        </w:rPr>
        <w:t> </w:t>
      </w:r>
      <w:r>
        <w:rPr>
          <w:color w:val="231F20"/>
        </w:rPr>
        <w:t>bỉnh,</w:t>
      </w:r>
      <w:r>
        <w:rPr>
          <w:color w:val="231F20"/>
          <w:spacing w:val="-5"/>
        </w:rPr>
        <w:t> </w:t>
      </w:r>
      <w:r>
        <w:rPr>
          <w:color w:val="231F20"/>
        </w:rPr>
        <w:t>xấu</w:t>
      </w:r>
      <w:r>
        <w:rPr>
          <w:color w:val="231F20"/>
          <w:spacing w:val="-5"/>
        </w:rPr>
        <w:t> </w:t>
      </w:r>
      <w:r>
        <w:rPr>
          <w:color w:val="231F20"/>
        </w:rPr>
        <w:t>ác,</w:t>
      </w:r>
      <w:r>
        <w:rPr>
          <w:color w:val="231F20"/>
          <w:spacing w:val="-6"/>
        </w:rPr>
        <w:t> </w:t>
      </w:r>
      <w:r>
        <w:rPr>
          <w:color w:val="231F20"/>
        </w:rPr>
        <w:t>nhất</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thể nào chứng đắc đạo quả Bồ-đề vô thượng. Ông hãy nhận lấy ngôi vị Chuyển luân vương, chúng tôi sẽ đem vô số bảy báu hiến</w:t>
      </w:r>
      <w:r>
        <w:rPr>
          <w:color w:val="231F20"/>
          <w:spacing w:val="-4"/>
        </w:rPr>
        <w:t> </w:t>
      </w:r>
      <w:r>
        <w:rPr>
          <w:color w:val="231F20"/>
        </w:rPr>
        <w:t>tặng.</w:t>
      </w:r>
    </w:p>
    <w:p>
      <w:pPr>
        <w:pStyle w:val="BodyText"/>
        <w:spacing w:line="276" w:lineRule="auto" w:before="115"/>
        <w:ind w:left="110" w:right="390"/>
      </w:pPr>
      <w:r>
        <w:rPr>
          <w:color w:val="231F20"/>
        </w:rPr>
        <w:t>Bồ-tát</w:t>
      </w:r>
      <w:r>
        <w:rPr>
          <w:color w:val="231F20"/>
          <w:spacing w:val="-11"/>
        </w:rPr>
        <w:t> </w:t>
      </w:r>
      <w:r>
        <w:rPr>
          <w:color w:val="231F20"/>
        </w:rPr>
        <w:t>đáp:</w:t>
      </w:r>
      <w:r>
        <w:rPr>
          <w:color w:val="231F20"/>
          <w:spacing w:val="-10"/>
        </w:rPr>
        <w:t> </w:t>
      </w:r>
      <w:r>
        <w:rPr>
          <w:color w:val="231F20"/>
        </w:rPr>
        <w:t>Lời</w:t>
      </w:r>
      <w:r>
        <w:rPr>
          <w:color w:val="231F20"/>
          <w:spacing w:val="-10"/>
        </w:rPr>
        <w:t> </w:t>
      </w:r>
      <w:r>
        <w:rPr>
          <w:color w:val="231F20"/>
        </w:rPr>
        <w:t>các</w:t>
      </w:r>
      <w:r>
        <w:rPr>
          <w:color w:val="231F20"/>
          <w:spacing w:val="-10"/>
        </w:rPr>
        <w:t> </w:t>
      </w:r>
      <w:r>
        <w:rPr>
          <w:color w:val="231F20"/>
        </w:rPr>
        <w:t>người</w:t>
      </w:r>
      <w:r>
        <w:rPr>
          <w:color w:val="231F20"/>
          <w:spacing w:val="-11"/>
        </w:rPr>
        <w:t> </w:t>
      </w:r>
      <w:r>
        <w:rPr>
          <w:color w:val="231F20"/>
        </w:rPr>
        <w:t>nói</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dụ</w:t>
      </w:r>
      <w:r>
        <w:rPr>
          <w:color w:val="231F20"/>
          <w:spacing w:val="-11"/>
        </w:rPr>
        <w:t> </w:t>
      </w:r>
      <w:r>
        <w:rPr>
          <w:color w:val="231F20"/>
        </w:rPr>
        <w:t>dỗ</w:t>
      </w:r>
      <w:r>
        <w:rPr>
          <w:color w:val="231F20"/>
          <w:spacing w:val="-10"/>
        </w:rPr>
        <w:t> </w:t>
      </w:r>
      <w:r>
        <w:rPr>
          <w:color w:val="231F20"/>
        </w:rPr>
        <w:t>đám</w:t>
      </w:r>
      <w:r>
        <w:rPr>
          <w:color w:val="231F20"/>
          <w:spacing w:val="-10"/>
        </w:rPr>
        <w:t> </w:t>
      </w:r>
      <w:r>
        <w:rPr>
          <w:color w:val="231F20"/>
        </w:rPr>
        <w:t>trẻ</w:t>
      </w:r>
      <w:r>
        <w:rPr>
          <w:color w:val="231F20"/>
          <w:spacing w:val="-10"/>
        </w:rPr>
        <w:t> </w:t>
      </w:r>
      <w:r>
        <w:rPr>
          <w:color w:val="231F20"/>
        </w:rPr>
        <w:t>con.</w:t>
      </w:r>
      <w:r>
        <w:rPr>
          <w:color w:val="231F20"/>
          <w:spacing w:val="-10"/>
        </w:rPr>
        <w:t> </w:t>
      </w:r>
      <w:r>
        <w:rPr>
          <w:color w:val="231F20"/>
        </w:rPr>
        <w:t>Mặt trời, mặt trăng, muôn sao có thể rơi xuống, núi non, rừng rậm, đất bằng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bay</w:t>
      </w:r>
      <w:r>
        <w:rPr>
          <w:color w:val="231F20"/>
          <w:spacing w:val="-8"/>
        </w:rPr>
        <w:t> </w:t>
      </w:r>
      <w:r>
        <w:rPr>
          <w:color w:val="231F20"/>
        </w:rPr>
        <w:t>lên</w:t>
      </w:r>
      <w:r>
        <w:rPr>
          <w:color w:val="231F20"/>
          <w:spacing w:val="-8"/>
        </w:rPr>
        <w:t> </w:t>
      </w:r>
      <w:r>
        <w:rPr>
          <w:color w:val="231F20"/>
        </w:rPr>
        <w:t>không</w:t>
      </w:r>
      <w:r>
        <w:rPr>
          <w:color w:val="231F20"/>
          <w:spacing w:val="-8"/>
        </w:rPr>
        <w:t> </w:t>
      </w:r>
      <w:r>
        <w:rPr>
          <w:color w:val="231F20"/>
        </w:rPr>
        <w:t>trung,</w:t>
      </w:r>
      <w:r>
        <w:rPr>
          <w:color w:val="231F20"/>
          <w:spacing w:val="-8"/>
        </w:rPr>
        <w:t> </w:t>
      </w:r>
      <w:r>
        <w:rPr>
          <w:color w:val="231F20"/>
        </w:rPr>
        <w:t>nhưng</w:t>
      </w:r>
      <w:r>
        <w:rPr>
          <w:color w:val="231F20"/>
          <w:spacing w:val="-8"/>
        </w:rPr>
        <w:t> </w:t>
      </w:r>
      <w:r>
        <w:rPr>
          <w:color w:val="231F20"/>
        </w:rPr>
        <w:t>mong</w:t>
      </w:r>
      <w:r>
        <w:rPr>
          <w:color w:val="231F20"/>
          <w:spacing w:val="-12"/>
        </w:rPr>
        <w:t> </w:t>
      </w:r>
      <w:r>
        <w:rPr>
          <w:color w:val="231F20"/>
          <w:spacing w:val="-10"/>
        </w:rPr>
        <w:t>Ta</w:t>
      </w:r>
      <w:r>
        <w:rPr>
          <w:color w:val="231F20"/>
          <w:spacing w:val="-8"/>
        </w:rPr>
        <w:t> </w:t>
      </w:r>
      <w:r>
        <w:rPr>
          <w:color w:val="231F20"/>
        </w:rPr>
        <w:t>hôm</w:t>
      </w:r>
      <w:r>
        <w:rPr>
          <w:color w:val="231F20"/>
          <w:spacing w:val="-8"/>
        </w:rPr>
        <w:t> </w:t>
      </w:r>
      <w:r>
        <w:rPr>
          <w:color w:val="231F20"/>
        </w:rPr>
        <w:t>nay</w:t>
      </w:r>
      <w:r>
        <w:rPr>
          <w:color w:val="231F20"/>
          <w:spacing w:val="-8"/>
        </w:rPr>
        <w:t> </w:t>
      </w:r>
      <w:r>
        <w:rPr>
          <w:color w:val="231F20"/>
        </w:rPr>
        <w:t>không</w:t>
      </w:r>
      <w:r>
        <w:rPr>
          <w:color w:val="231F20"/>
          <w:spacing w:val="-8"/>
        </w:rPr>
        <w:t> </w:t>
      </w:r>
      <w:r>
        <w:rPr>
          <w:color w:val="231F20"/>
        </w:rPr>
        <w:t>đạt được Đại giác mà lìa khỏi tòa này thì không thể có việc</w:t>
      </w:r>
      <w:r>
        <w:rPr>
          <w:color w:val="231F20"/>
          <w:spacing w:val="-3"/>
        </w:rPr>
        <w:t> </w:t>
      </w:r>
      <w:r>
        <w:rPr>
          <w:color w:val="231F20"/>
        </w:rPr>
        <w:t>ấy!</w:t>
      </w:r>
    </w:p>
    <w:p>
      <w:pPr>
        <w:pStyle w:val="BodyText"/>
        <w:spacing w:line="276" w:lineRule="auto"/>
        <w:ind w:left="110" w:right="390"/>
      </w:pPr>
      <w:r>
        <w:rPr>
          <w:color w:val="231F20"/>
        </w:rPr>
        <w:t>Ma vương bảo Bồ-tát: Nếu ông không đếm xỉa đến lời lẽ dịu dàng, lịch sự của ta, thì trong phút chốc ông sẽ chứng kiến mọi nỗi kinh</w:t>
      </w:r>
      <w:r>
        <w:rPr>
          <w:color w:val="231F20"/>
          <w:spacing w:val="-7"/>
        </w:rPr>
        <w:t> </w:t>
      </w:r>
      <w:r>
        <w:rPr>
          <w:color w:val="231F20"/>
        </w:rPr>
        <w:t>hoàng</w:t>
      </w:r>
      <w:r>
        <w:rPr>
          <w:color w:val="231F20"/>
          <w:spacing w:val="-6"/>
        </w:rPr>
        <w:t> </w:t>
      </w:r>
      <w:r>
        <w:rPr>
          <w:color w:val="231F20"/>
        </w:rPr>
        <w:t>nhất.</w:t>
      </w:r>
      <w:r>
        <w:rPr>
          <w:color w:val="231F20"/>
          <w:spacing w:val="-6"/>
        </w:rPr>
        <w:t> </w:t>
      </w:r>
      <w:r>
        <w:rPr>
          <w:color w:val="231F20"/>
        </w:rPr>
        <w:t>Nói</w:t>
      </w:r>
      <w:r>
        <w:rPr>
          <w:color w:val="231F20"/>
          <w:spacing w:val="-6"/>
        </w:rPr>
        <w:t> </w:t>
      </w:r>
      <w:r>
        <w:rPr>
          <w:color w:val="231F20"/>
        </w:rPr>
        <w:t>xong</w:t>
      </w:r>
      <w:r>
        <w:rPr>
          <w:color w:val="231F20"/>
          <w:spacing w:val="-6"/>
        </w:rPr>
        <w:t> </w:t>
      </w:r>
      <w:r>
        <w:rPr>
          <w:color w:val="231F20"/>
        </w:rPr>
        <w:t>liền</w:t>
      </w:r>
      <w:r>
        <w:rPr>
          <w:color w:val="231F20"/>
          <w:spacing w:val="-6"/>
        </w:rPr>
        <w:t> </w:t>
      </w:r>
      <w:r>
        <w:rPr>
          <w:color w:val="231F20"/>
        </w:rPr>
        <w:t>tung</w:t>
      </w:r>
      <w:r>
        <w:rPr>
          <w:color w:val="231F20"/>
          <w:spacing w:val="-7"/>
        </w:rPr>
        <w:t> </w:t>
      </w:r>
      <w:r>
        <w:rPr>
          <w:color w:val="231F20"/>
        </w:rPr>
        <w:t>hoa</w:t>
      </w:r>
      <w:r>
        <w:rPr>
          <w:color w:val="231F20"/>
          <w:spacing w:val="-6"/>
        </w:rPr>
        <w:t> </w:t>
      </w:r>
      <w:r>
        <w:rPr>
          <w:color w:val="231F20"/>
        </w:rPr>
        <w:t>rồi</w:t>
      </w:r>
      <w:r>
        <w:rPr>
          <w:color w:val="231F20"/>
          <w:spacing w:val="-6"/>
        </w:rPr>
        <w:t> </w:t>
      </w:r>
      <w:r>
        <w:rPr>
          <w:color w:val="231F20"/>
        </w:rPr>
        <w:t>thẳng</w:t>
      </w:r>
      <w:r>
        <w:rPr>
          <w:color w:val="231F20"/>
          <w:spacing w:val="-6"/>
        </w:rPr>
        <w:t> </w:t>
      </w:r>
      <w:r>
        <w:rPr>
          <w:color w:val="231F20"/>
        </w:rPr>
        <w:t>về</w:t>
      </w:r>
      <w:r>
        <w:rPr>
          <w:color w:val="231F20"/>
          <w:spacing w:val="-6"/>
        </w:rPr>
        <w:t> </w:t>
      </w:r>
      <w:r>
        <w:rPr>
          <w:color w:val="231F20"/>
        </w:rPr>
        <w:t>cung,</w:t>
      </w:r>
      <w:r>
        <w:rPr>
          <w:color w:val="231F20"/>
          <w:spacing w:val="-6"/>
        </w:rPr>
        <w:t> </w:t>
      </w:r>
      <w:r>
        <w:rPr>
          <w:color w:val="231F20"/>
        </w:rPr>
        <w:t>báo</w:t>
      </w:r>
      <w:r>
        <w:rPr>
          <w:color w:val="231F20"/>
          <w:spacing w:val="-6"/>
        </w:rPr>
        <w:t> </w:t>
      </w:r>
      <w:r>
        <w:rPr>
          <w:color w:val="231F20"/>
        </w:rPr>
        <w:t>khắp đến cả sáu tầng trời: Các ông nên cấp tốc chuẩn bị đầy đủ mọi thứ chiến cụ như cung nỏ, đao, kiếm, dây trói, lưới rập, mâu, kích, </w:t>
      </w:r>
      <w:r>
        <w:rPr>
          <w:color w:val="231F20"/>
          <w:spacing w:val="-3"/>
        </w:rPr>
        <w:t>giáo </w:t>
      </w:r>
      <w:r>
        <w:rPr>
          <w:color w:val="231F20"/>
        </w:rPr>
        <w:t>mác </w:t>
      </w:r>
      <w:r>
        <w:rPr>
          <w:color w:val="231F20"/>
          <w:spacing w:val="-5"/>
        </w:rPr>
        <w:t>v.v… </w:t>
      </w:r>
      <w:r>
        <w:rPr>
          <w:color w:val="231F20"/>
        </w:rPr>
        <w:t>sẵn sàng ứng chiến với kẻ đại thù đang ngồi bên gốc Bồ- đề kia.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Lúc</w:t>
      </w:r>
      <w:r>
        <w:rPr>
          <w:color w:val="231F20"/>
          <w:spacing w:val="-18"/>
        </w:rPr>
        <w:t> </w:t>
      </w:r>
      <w:r>
        <w:rPr>
          <w:color w:val="231F20"/>
          <w:spacing w:val="-6"/>
        </w:rPr>
        <w:t>này,</w:t>
      </w:r>
      <w:r>
        <w:rPr>
          <w:color w:val="231F20"/>
          <w:spacing w:val="-18"/>
        </w:rPr>
        <w:t> </w:t>
      </w:r>
      <w:r>
        <w:rPr>
          <w:color w:val="231F20"/>
        </w:rPr>
        <w:t>Bồ-tát</w:t>
      </w:r>
      <w:r>
        <w:rPr>
          <w:color w:val="231F20"/>
          <w:spacing w:val="-18"/>
        </w:rPr>
        <w:t> </w:t>
      </w:r>
      <w:r>
        <w:rPr>
          <w:color w:val="231F20"/>
        </w:rPr>
        <w:t>nghĩ</w:t>
      </w:r>
      <w:r>
        <w:rPr>
          <w:color w:val="231F20"/>
          <w:spacing w:val="-17"/>
        </w:rPr>
        <w:t> </w:t>
      </w:r>
      <w:r>
        <w:rPr>
          <w:color w:val="231F20"/>
        </w:rPr>
        <w:t>thầm:</w:t>
      </w:r>
      <w:r>
        <w:rPr>
          <w:color w:val="231F20"/>
          <w:spacing w:val="-18"/>
        </w:rPr>
        <w:t> </w:t>
      </w:r>
      <w:r>
        <w:rPr>
          <w:color w:val="231F20"/>
        </w:rPr>
        <w:t>Đối</w:t>
      </w:r>
      <w:r>
        <w:rPr>
          <w:color w:val="231F20"/>
          <w:spacing w:val="-18"/>
        </w:rPr>
        <w:t> </w:t>
      </w:r>
      <w:r>
        <w:rPr>
          <w:color w:val="231F20"/>
        </w:rPr>
        <w:t>địch</w:t>
      </w:r>
      <w:r>
        <w:rPr>
          <w:color w:val="231F20"/>
          <w:spacing w:val="-17"/>
        </w:rPr>
        <w:t> </w:t>
      </w:r>
      <w:r>
        <w:rPr>
          <w:color w:val="231F20"/>
        </w:rPr>
        <w:t>với</w:t>
      </w:r>
      <w:r>
        <w:rPr>
          <w:color w:val="231F20"/>
          <w:spacing w:val="-18"/>
        </w:rPr>
        <w:t> </w:t>
      </w:r>
      <w:r>
        <w:rPr>
          <w:color w:val="231F20"/>
        </w:rPr>
        <w:t>hàng</w:t>
      </w:r>
      <w:r>
        <w:rPr>
          <w:color w:val="231F20"/>
          <w:spacing w:val="-18"/>
        </w:rPr>
        <w:t> </w:t>
      </w:r>
      <w:r>
        <w:rPr>
          <w:color w:val="231F20"/>
        </w:rPr>
        <w:t>phàm</w:t>
      </w:r>
      <w:r>
        <w:rPr>
          <w:color w:val="231F20"/>
          <w:spacing w:val="-18"/>
        </w:rPr>
        <w:t> </w:t>
      </w:r>
      <w:r>
        <w:rPr>
          <w:color w:val="231F20"/>
        </w:rPr>
        <w:t>phu</w:t>
      </w:r>
      <w:r>
        <w:rPr>
          <w:color w:val="231F20"/>
          <w:spacing w:val="-17"/>
        </w:rPr>
        <w:t> </w:t>
      </w:r>
      <w:r>
        <w:rPr>
          <w:color w:val="231F20"/>
        </w:rPr>
        <w:t>hãy</w:t>
      </w:r>
      <w:r>
        <w:rPr>
          <w:color w:val="231F20"/>
          <w:spacing w:val="-18"/>
        </w:rPr>
        <w:t> </w:t>
      </w:r>
      <w:r>
        <w:rPr>
          <w:color w:val="231F20"/>
          <w:spacing w:val="-2"/>
        </w:rPr>
        <w:t>còn </w:t>
      </w:r>
      <w:r>
        <w:rPr>
          <w:color w:val="231F20"/>
        </w:rPr>
        <w:t>không thể khinh thường, huống chi là đối với Đại tự tại chủ ở cung trời</w:t>
      </w:r>
      <w:r>
        <w:rPr>
          <w:color w:val="231F20"/>
          <w:spacing w:val="-18"/>
        </w:rPr>
        <w:t> </w:t>
      </w:r>
      <w:r>
        <w:rPr>
          <w:color w:val="231F20"/>
        </w:rPr>
        <w:t>Tha</w:t>
      </w:r>
      <w:r>
        <w:rPr>
          <w:color w:val="231F20"/>
          <w:spacing w:val="-12"/>
        </w:rPr>
        <w:t> </w:t>
      </w:r>
      <w:r>
        <w:rPr>
          <w:color w:val="231F20"/>
        </w:rPr>
        <w:t>hóa.</w:t>
      </w:r>
      <w:r>
        <w:rPr>
          <w:color w:val="231F20"/>
          <w:spacing w:val="-13"/>
        </w:rPr>
        <w:t> </w:t>
      </w:r>
      <w:r>
        <w:rPr>
          <w:color w:val="231F20"/>
        </w:rPr>
        <w:t>Nghĩ</w:t>
      </w:r>
      <w:r>
        <w:rPr>
          <w:color w:val="231F20"/>
          <w:spacing w:val="-13"/>
        </w:rPr>
        <w:t> </w:t>
      </w:r>
      <w:r>
        <w:rPr>
          <w:color w:val="231F20"/>
        </w:rPr>
        <w:t>xong,</w:t>
      </w:r>
      <w:r>
        <w:rPr>
          <w:color w:val="231F20"/>
          <w:spacing w:val="-13"/>
        </w:rPr>
        <w:t> </w:t>
      </w:r>
      <w:r>
        <w:rPr>
          <w:color w:val="231F20"/>
        </w:rPr>
        <w:t>liền</w:t>
      </w:r>
      <w:r>
        <w:rPr>
          <w:color w:val="231F20"/>
          <w:spacing w:val="-12"/>
        </w:rPr>
        <w:t> </w:t>
      </w:r>
      <w:r>
        <w:rPr>
          <w:color w:val="231F20"/>
        </w:rPr>
        <w:t>dốc</w:t>
      </w:r>
      <w:r>
        <w:rPr>
          <w:color w:val="231F20"/>
          <w:spacing w:val="-13"/>
        </w:rPr>
        <w:t> </w:t>
      </w:r>
      <w:r>
        <w:rPr>
          <w:color w:val="231F20"/>
        </w:rPr>
        <w:t>tu</w:t>
      </w:r>
      <w:r>
        <w:rPr>
          <w:color w:val="231F20"/>
          <w:spacing w:val="-13"/>
        </w:rPr>
        <w:t> </w:t>
      </w:r>
      <w:r>
        <w:rPr>
          <w:color w:val="231F20"/>
        </w:rPr>
        <w:t>tập</w:t>
      </w:r>
      <w:r>
        <w:rPr>
          <w:color w:val="231F20"/>
          <w:spacing w:val="-12"/>
        </w:rPr>
        <w:t> </w:t>
      </w:r>
      <w:r>
        <w:rPr>
          <w:color w:val="231F20"/>
        </w:rPr>
        <w:t>đạo</w:t>
      </w:r>
      <w:r>
        <w:rPr>
          <w:color w:val="231F20"/>
          <w:spacing w:val="-13"/>
        </w:rPr>
        <w:t> </w:t>
      </w:r>
      <w:r>
        <w:rPr>
          <w:color w:val="231F20"/>
        </w:rPr>
        <w:t>lìa</w:t>
      </w:r>
      <w:r>
        <w:rPr>
          <w:color w:val="231F20"/>
          <w:spacing w:val="-13"/>
        </w:rPr>
        <w:t> </w:t>
      </w:r>
      <w:r>
        <w:rPr>
          <w:color w:val="231F20"/>
        </w:rPr>
        <w:t>bỏ</w:t>
      </w:r>
      <w:r>
        <w:rPr>
          <w:color w:val="231F20"/>
          <w:spacing w:val="-12"/>
        </w:rPr>
        <w:t> </w:t>
      </w:r>
      <w:r>
        <w:rPr>
          <w:color w:val="231F20"/>
        </w:rPr>
        <w:t>các</w:t>
      </w:r>
      <w:r>
        <w:rPr>
          <w:color w:val="231F20"/>
          <w:spacing w:val="-13"/>
        </w:rPr>
        <w:t> </w:t>
      </w:r>
      <w:r>
        <w:rPr>
          <w:color w:val="231F20"/>
        </w:rPr>
        <w:t>dục</w:t>
      </w:r>
      <w:r>
        <w:rPr>
          <w:color w:val="231F20"/>
          <w:spacing w:val="-13"/>
        </w:rPr>
        <w:t> </w:t>
      </w:r>
      <w:r>
        <w:rPr>
          <w:color w:val="231F20"/>
        </w:rPr>
        <w:t>nhiễm.</w:t>
      </w:r>
      <w:r>
        <w:rPr>
          <w:color w:val="231F20"/>
          <w:spacing w:val="-13"/>
        </w:rPr>
        <w:t> </w:t>
      </w:r>
      <w:r>
        <w:rPr>
          <w:color w:val="231F20"/>
          <w:spacing w:val="-2"/>
        </w:rPr>
        <w:t>Lìa </w:t>
      </w:r>
      <w:r>
        <w:rPr>
          <w:color w:val="231F20"/>
        </w:rPr>
        <w:t>bỏ các nhiễm ở cõi dục, khởi hiện thần cảnh trí thông ở tĩnh lự </w:t>
      </w:r>
      <w:r>
        <w:rPr>
          <w:color w:val="231F20"/>
          <w:spacing w:val="-2"/>
        </w:rPr>
        <w:t>thứ </w:t>
      </w:r>
      <w:r>
        <w:rPr>
          <w:color w:val="231F20"/>
        </w:rPr>
        <w:t>nhất,</w:t>
      </w:r>
      <w:r>
        <w:rPr>
          <w:color w:val="231F20"/>
          <w:spacing w:val="-13"/>
        </w:rPr>
        <w:t> </w:t>
      </w:r>
      <w:r>
        <w:rPr>
          <w:color w:val="231F20"/>
        </w:rPr>
        <w:t>biến</w:t>
      </w:r>
      <w:r>
        <w:rPr>
          <w:color w:val="231F20"/>
          <w:spacing w:val="-13"/>
        </w:rPr>
        <w:t> </w:t>
      </w:r>
      <w:r>
        <w:rPr>
          <w:color w:val="231F20"/>
        </w:rPr>
        <w:t>hóa</w:t>
      </w:r>
      <w:r>
        <w:rPr>
          <w:color w:val="231F20"/>
          <w:spacing w:val="-13"/>
        </w:rPr>
        <w:t> </w:t>
      </w:r>
      <w:r>
        <w:rPr>
          <w:color w:val="231F20"/>
        </w:rPr>
        <w:t>đủ</w:t>
      </w:r>
      <w:r>
        <w:rPr>
          <w:color w:val="231F20"/>
          <w:spacing w:val="-12"/>
        </w:rPr>
        <w:t> </w:t>
      </w:r>
      <w:r>
        <w:rPr>
          <w:color w:val="231F20"/>
        </w:rPr>
        <w:t>mọi</w:t>
      </w:r>
      <w:r>
        <w:rPr>
          <w:color w:val="231F20"/>
          <w:spacing w:val="-13"/>
        </w:rPr>
        <w:t> </w:t>
      </w:r>
      <w:r>
        <w:rPr>
          <w:color w:val="231F20"/>
        </w:rPr>
        <w:t>thứ</w:t>
      </w:r>
      <w:r>
        <w:rPr>
          <w:color w:val="231F20"/>
          <w:spacing w:val="-13"/>
        </w:rPr>
        <w:t> </w:t>
      </w:r>
      <w:r>
        <w:rPr>
          <w:color w:val="231F20"/>
        </w:rPr>
        <w:t>chiến</w:t>
      </w:r>
      <w:r>
        <w:rPr>
          <w:color w:val="231F20"/>
          <w:spacing w:val="-12"/>
        </w:rPr>
        <w:t> </w:t>
      </w:r>
      <w:r>
        <w:rPr>
          <w:color w:val="231F20"/>
        </w:rPr>
        <w:t>cụ</w:t>
      </w:r>
      <w:r>
        <w:rPr>
          <w:color w:val="231F20"/>
          <w:spacing w:val="-13"/>
        </w:rPr>
        <w:t> </w:t>
      </w:r>
      <w:r>
        <w:rPr>
          <w:color w:val="231F20"/>
        </w:rPr>
        <w:t>hơn</w:t>
      </w:r>
      <w:r>
        <w:rPr>
          <w:color w:val="231F20"/>
          <w:spacing w:val="-13"/>
        </w:rPr>
        <w:t> </w:t>
      </w:r>
      <w:r>
        <w:rPr>
          <w:color w:val="231F20"/>
        </w:rPr>
        <w:t>hẳn</w:t>
      </w:r>
      <w:r>
        <w:rPr>
          <w:color w:val="231F20"/>
          <w:spacing w:val="-12"/>
        </w:rPr>
        <w:t> </w:t>
      </w:r>
      <w:r>
        <w:rPr>
          <w:color w:val="231F20"/>
        </w:rPr>
        <w:t>để</w:t>
      </w:r>
      <w:r>
        <w:rPr>
          <w:color w:val="231F20"/>
          <w:spacing w:val="-14"/>
        </w:rPr>
        <w:t> </w:t>
      </w:r>
      <w:r>
        <w:rPr>
          <w:color w:val="231F20"/>
        </w:rPr>
        <w:t>đối</w:t>
      </w:r>
      <w:r>
        <w:rPr>
          <w:color w:val="231F20"/>
          <w:spacing w:val="-13"/>
        </w:rPr>
        <w:t> </w:t>
      </w:r>
      <w:r>
        <w:rPr>
          <w:color w:val="231F20"/>
        </w:rPr>
        <w:t>địch.</w:t>
      </w:r>
      <w:r>
        <w:rPr>
          <w:color w:val="231F20"/>
          <w:spacing w:val="-12"/>
        </w:rPr>
        <w:t> </w:t>
      </w:r>
      <w:r>
        <w:rPr>
          <w:color w:val="231F20"/>
        </w:rPr>
        <w:t>Nếu</w:t>
      </w:r>
      <w:r>
        <w:rPr>
          <w:color w:val="231F20"/>
          <w:spacing w:val="-13"/>
        </w:rPr>
        <w:t> </w:t>
      </w:r>
      <w:r>
        <w:rPr>
          <w:color w:val="231F20"/>
        </w:rPr>
        <w:t>quân</w:t>
      </w:r>
      <w:r>
        <w:rPr>
          <w:color w:val="231F20"/>
          <w:spacing w:val="-13"/>
        </w:rPr>
        <w:t> </w:t>
      </w:r>
      <w:r>
        <w:rPr>
          <w:color w:val="231F20"/>
        </w:rPr>
        <w:t>ma biến</w:t>
      </w:r>
      <w:r>
        <w:rPr>
          <w:color w:val="231F20"/>
          <w:spacing w:val="-9"/>
        </w:rPr>
        <w:t> </w:t>
      </w:r>
      <w:r>
        <w:rPr>
          <w:color w:val="231F20"/>
        </w:rPr>
        <w:t>ra</w:t>
      </w:r>
      <w:r>
        <w:rPr>
          <w:color w:val="231F20"/>
          <w:spacing w:val="-9"/>
        </w:rPr>
        <w:t> </w:t>
      </w:r>
      <w:r>
        <w:rPr>
          <w:color w:val="231F20"/>
        </w:rPr>
        <w:t>hình</w:t>
      </w:r>
      <w:r>
        <w:rPr>
          <w:color w:val="231F20"/>
          <w:spacing w:val="-9"/>
        </w:rPr>
        <w:t> </w:t>
      </w:r>
      <w:r>
        <w:rPr>
          <w:color w:val="231F20"/>
        </w:rPr>
        <w:t>chim</w:t>
      </w:r>
      <w:r>
        <w:rPr>
          <w:color w:val="231F20"/>
          <w:spacing w:val="-9"/>
        </w:rPr>
        <w:t> </w:t>
      </w:r>
      <w:r>
        <w:rPr>
          <w:color w:val="231F20"/>
        </w:rPr>
        <w:t>bay</w:t>
      </w:r>
      <w:r>
        <w:rPr>
          <w:color w:val="231F20"/>
          <w:spacing w:val="-9"/>
        </w:rPr>
        <w:t> </w:t>
      </w:r>
      <w:r>
        <w:rPr>
          <w:color w:val="231F20"/>
        </w:rPr>
        <w:t>đến,</w:t>
      </w:r>
      <w:r>
        <w:rPr>
          <w:color w:val="231F20"/>
          <w:spacing w:val="-9"/>
        </w:rPr>
        <w:t> </w:t>
      </w:r>
      <w:r>
        <w:rPr>
          <w:color w:val="231F20"/>
        </w:rPr>
        <w:t>ta</w:t>
      </w:r>
      <w:r>
        <w:rPr>
          <w:color w:val="231F20"/>
          <w:spacing w:val="-9"/>
        </w:rPr>
        <w:t> </w:t>
      </w:r>
      <w:r>
        <w:rPr>
          <w:color w:val="231F20"/>
        </w:rPr>
        <w:t>sẽ</w:t>
      </w:r>
      <w:r>
        <w:rPr>
          <w:color w:val="231F20"/>
          <w:spacing w:val="-9"/>
        </w:rPr>
        <w:t> </w:t>
      </w:r>
      <w:r>
        <w:rPr>
          <w:color w:val="231F20"/>
        </w:rPr>
        <w:t>hóa</w:t>
      </w:r>
      <w:r>
        <w:rPr>
          <w:color w:val="231F20"/>
          <w:spacing w:val="-9"/>
        </w:rPr>
        <w:t> </w:t>
      </w:r>
      <w:r>
        <w:rPr>
          <w:color w:val="231F20"/>
        </w:rPr>
        <w:t>ra</w:t>
      </w:r>
      <w:r>
        <w:rPr>
          <w:color w:val="231F20"/>
          <w:spacing w:val="-9"/>
        </w:rPr>
        <w:t> </w:t>
      </w:r>
      <w:r>
        <w:rPr>
          <w:color w:val="231F20"/>
        </w:rPr>
        <w:t>hình</w:t>
      </w:r>
      <w:r>
        <w:rPr>
          <w:color w:val="231F20"/>
          <w:spacing w:val="-9"/>
        </w:rPr>
        <w:t> </w:t>
      </w:r>
      <w:r>
        <w:rPr>
          <w:color w:val="231F20"/>
        </w:rPr>
        <w:t>chồn</w:t>
      </w:r>
      <w:r>
        <w:rPr>
          <w:color w:val="231F20"/>
          <w:spacing w:val="-9"/>
        </w:rPr>
        <w:t> </w:t>
      </w:r>
      <w:r>
        <w:rPr>
          <w:color w:val="231F20"/>
        </w:rPr>
        <w:t>cáo</w:t>
      </w:r>
      <w:r>
        <w:rPr>
          <w:color w:val="231F20"/>
          <w:spacing w:val="-9"/>
        </w:rPr>
        <w:t> </w:t>
      </w:r>
      <w:r>
        <w:rPr>
          <w:color w:val="231F20"/>
        </w:rPr>
        <w:t>để</w:t>
      </w:r>
      <w:r>
        <w:rPr>
          <w:color w:val="231F20"/>
          <w:spacing w:val="-9"/>
        </w:rPr>
        <w:t> </w:t>
      </w:r>
      <w:r>
        <w:rPr>
          <w:color w:val="231F20"/>
        </w:rPr>
        <w:t>vồ</w:t>
      </w:r>
      <w:r>
        <w:rPr>
          <w:color w:val="231F20"/>
          <w:spacing w:val="-9"/>
        </w:rPr>
        <w:t> </w:t>
      </w:r>
      <w:r>
        <w:rPr>
          <w:color w:val="231F20"/>
        </w:rPr>
        <w:t>mồi.</w:t>
      </w:r>
      <w:r>
        <w:rPr>
          <w:color w:val="231F20"/>
          <w:spacing w:val="-9"/>
        </w:rPr>
        <w:t> </w:t>
      </w:r>
      <w:r>
        <w:rPr>
          <w:color w:val="231F20"/>
          <w:spacing w:val="-2"/>
        </w:rPr>
        <w:t>Nếu </w:t>
      </w:r>
      <w:r>
        <w:rPr>
          <w:color w:val="231F20"/>
        </w:rPr>
        <w:t>quân ma biến ra hình chồn cáo, ta sẽ hóa ra hình sói dữ để đối địch. Nếu</w:t>
      </w:r>
      <w:r>
        <w:rPr>
          <w:color w:val="231F20"/>
          <w:spacing w:val="-13"/>
        </w:rPr>
        <w:t> </w:t>
      </w:r>
      <w:r>
        <w:rPr>
          <w:color w:val="231F20"/>
        </w:rPr>
        <w:t>quân</w:t>
      </w:r>
      <w:r>
        <w:rPr>
          <w:color w:val="231F20"/>
          <w:spacing w:val="-13"/>
        </w:rPr>
        <w:t> </w:t>
      </w:r>
      <w:r>
        <w:rPr>
          <w:color w:val="231F20"/>
        </w:rPr>
        <w:t>ma</w:t>
      </w:r>
      <w:r>
        <w:rPr>
          <w:color w:val="231F20"/>
          <w:spacing w:val="-13"/>
        </w:rPr>
        <w:t> </w:t>
      </w:r>
      <w:r>
        <w:rPr>
          <w:color w:val="231F20"/>
        </w:rPr>
        <w:t>biến</w:t>
      </w:r>
      <w:r>
        <w:rPr>
          <w:color w:val="231F20"/>
          <w:spacing w:val="-13"/>
        </w:rPr>
        <w:t> </w:t>
      </w:r>
      <w:r>
        <w:rPr>
          <w:color w:val="231F20"/>
        </w:rPr>
        <w:t>thành</w:t>
      </w:r>
      <w:r>
        <w:rPr>
          <w:color w:val="231F20"/>
          <w:spacing w:val="-13"/>
        </w:rPr>
        <w:t> </w:t>
      </w:r>
      <w:r>
        <w:rPr>
          <w:color w:val="231F20"/>
        </w:rPr>
        <w:t>hình</w:t>
      </w:r>
      <w:r>
        <w:rPr>
          <w:color w:val="231F20"/>
          <w:spacing w:val="-13"/>
        </w:rPr>
        <w:t> </w:t>
      </w:r>
      <w:r>
        <w:rPr>
          <w:color w:val="231F20"/>
        </w:rPr>
        <w:t>sói</w:t>
      </w:r>
      <w:r>
        <w:rPr>
          <w:color w:val="231F20"/>
          <w:spacing w:val="-13"/>
        </w:rPr>
        <w:t> </w:t>
      </w:r>
      <w:r>
        <w:rPr>
          <w:color w:val="231F20"/>
        </w:rPr>
        <w:t>dữ,</w:t>
      </w:r>
      <w:r>
        <w:rPr>
          <w:color w:val="231F20"/>
          <w:spacing w:val="-13"/>
        </w:rPr>
        <w:t> </w:t>
      </w:r>
      <w:r>
        <w:rPr>
          <w:color w:val="231F20"/>
        </w:rPr>
        <w:t>ta</w:t>
      </w:r>
      <w:r>
        <w:rPr>
          <w:color w:val="231F20"/>
          <w:spacing w:val="-13"/>
        </w:rPr>
        <w:t> </w:t>
      </w:r>
      <w:r>
        <w:rPr>
          <w:color w:val="231F20"/>
        </w:rPr>
        <w:t>sẽ</w:t>
      </w:r>
      <w:r>
        <w:rPr>
          <w:color w:val="231F20"/>
          <w:spacing w:val="-13"/>
        </w:rPr>
        <w:t> </w:t>
      </w:r>
      <w:r>
        <w:rPr>
          <w:color w:val="231F20"/>
        </w:rPr>
        <w:t>hóa</w:t>
      </w:r>
      <w:r>
        <w:rPr>
          <w:color w:val="231F20"/>
          <w:spacing w:val="-12"/>
        </w:rPr>
        <w:t> </w:t>
      </w:r>
      <w:r>
        <w:rPr>
          <w:color w:val="231F20"/>
        </w:rPr>
        <w:t>ra</w:t>
      </w:r>
      <w:r>
        <w:rPr>
          <w:color w:val="231F20"/>
          <w:spacing w:val="-13"/>
        </w:rPr>
        <w:t> </w:t>
      </w:r>
      <w:r>
        <w:rPr>
          <w:color w:val="231F20"/>
        </w:rPr>
        <w:t>hình</w:t>
      </w:r>
      <w:r>
        <w:rPr>
          <w:color w:val="231F20"/>
          <w:spacing w:val="-13"/>
        </w:rPr>
        <w:t> </w:t>
      </w:r>
      <w:r>
        <w:rPr>
          <w:color w:val="231F20"/>
        </w:rPr>
        <w:t>beo</w:t>
      </w:r>
      <w:r>
        <w:rPr>
          <w:color w:val="231F20"/>
          <w:spacing w:val="-13"/>
        </w:rPr>
        <w:t> </w:t>
      </w:r>
      <w:r>
        <w:rPr>
          <w:color w:val="231F20"/>
        </w:rPr>
        <w:t>gấu</w:t>
      </w:r>
      <w:r>
        <w:rPr>
          <w:color w:val="231F20"/>
          <w:spacing w:val="-13"/>
        </w:rPr>
        <w:t> </w:t>
      </w:r>
      <w:r>
        <w:rPr>
          <w:color w:val="231F20"/>
        </w:rPr>
        <w:t>để</w:t>
      </w:r>
      <w:r>
        <w:rPr>
          <w:color w:val="231F20"/>
          <w:spacing w:val="-13"/>
        </w:rPr>
        <w:t> </w:t>
      </w:r>
      <w:r>
        <w:rPr>
          <w:color w:val="231F20"/>
          <w:spacing w:val="-2"/>
        </w:rPr>
        <w:t>ứng </w:t>
      </w:r>
      <w:r>
        <w:rPr>
          <w:color w:val="231F20"/>
        </w:rPr>
        <w:t>chiến.</w:t>
      </w:r>
      <w:r>
        <w:rPr>
          <w:color w:val="231F20"/>
          <w:spacing w:val="-9"/>
        </w:rPr>
        <w:t> </w:t>
      </w:r>
      <w:r>
        <w:rPr>
          <w:color w:val="231F20"/>
        </w:rPr>
        <w:t>Nếu</w:t>
      </w:r>
      <w:r>
        <w:rPr>
          <w:color w:val="231F20"/>
          <w:spacing w:val="-8"/>
        </w:rPr>
        <w:t> </w:t>
      </w:r>
      <w:r>
        <w:rPr>
          <w:color w:val="231F20"/>
        </w:rPr>
        <w:t>quân</w:t>
      </w:r>
      <w:r>
        <w:rPr>
          <w:color w:val="231F20"/>
          <w:spacing w:val="-8"/>
        </w:rPr>
        <w:t> </w:t>
      </w:r>
      <w:r>
        <w:rPr>
          <w:color w:val="231F20"/>
        </w:rPr>
        <w:t>ma</w:t>
      </w:r>
      <w:r>
        <w:rPr>
          <w:color w:val="231F20"/>
          <w:spacing w:val="-9"/>
        </w:rPr>
        <w:t> </w:t>
      </w:r>
      <w:r>
        <w:rPr>
          <w:color w:val="231F20"/>
        </w:rPr>
        <w:t>biến</w:t>
      </w:r>
      <w:r>
        <w:rPr>
          <w:color w:val="231F20"/>
          <w:spacing w:val="-8"/>
        </w:rPr>
        <w:t> </w:t>
      </w:r>
      <w:r>
        <w:rPr>
          <w:color w:val="231F20"/>
        </w:rPr>
        <w:t>ra</w:t>
      </w:r>
      <w:r>
        <w:rPr>
          <w:color w:val="231F20"/>
          <w:spacing w:val="-8"/>
        </w:rPr>
        <w:t> </w:t>
      </w:r>
      <w:r>
        <w:rPr>
          <w:color w:val="231F20"/>
        </w:rPr>
        <w:t>hình</w:t>
      </w:r>
      <w:r>
        <w:rPr>
          <w:color w:val="231F20"/>
          <w:spacing w:val="-9"/>
        </w:rPr>
        <w:t> </w:t>
      </w:r>
      <w:r>
        <w:rPr>
          <w:color w:val="231F20"/>
        </w:rPr>
        <w:t>beo</w:t>
      </w:r>
      <w:r>
        <w:rPr>
          <w:color w:val="231F20"/>
          <w:spacing w:val="-8"/>
        </w:rPr>
        <w:t> </w:t>
      </w:r>
      <w:r>
        <w:rPr>
          <w:color w:val="231F20"/>
        </w:rPr>
        <w:t>gấu,</w:t>
      </w:r>
      <w:r>
        <w:rPr>
          <w:color w:val="231F20"/>
          <w:spacing w:val="-8"/>
        </w:rPr>
        <w:t> </w:t>
      </w:r>
      <w:r>
        <w:rPr>
          <w:color w:val="231F20"/>
        </w:rPr>
        <w:t>ta</w:t>
      </w:r>
      <w:r>
        <w:rPr>
          <w:color w:val="231F20"/>
          <w:spacing w:val="-8"/>
        </w:rPr>
        <w:t> </w:t>
      </w:r>
      <w:r>
        <w:rPr>
          <w:color w:val="231F20"/>
        </w:rPr>
        <w:t>sẽ</w:t>
      </w:r>
      <w:r>
        <w:rPr>
          <w:color w:val="231F20"/>
          <w:spacing w:val="-9"/>
        </w:rPr>
        <w:t> </w:t>
      </w:r>
      <w:r>
        <w:rPr>
          <w:color w:val="231F20"/>
        </w:rPr>
        <w:t>hóa</w:t>
      </w:r>
      <w:r>
        <w:rPr>
          <w:color w:val="231F20"/>
          <w:spacing w:val="-8"/>
        </w:rPr>
        <w:t> </w:t>
      </w:r>
      <w:r>
        <w:rPr>
          <w:color w:val="231F20"/>
        </w:rPr>
        <w:t>ra</w:t>
      </w:r>
      <w:r>
        <w:rPr>
          <w:color w:val="231F20"/>
          <w:spacing w:val="-8"/>
        </w:rPr>
        <w:t> </w:t>
      </w:r>
      <w:r>
        <w:rPr>
          <w:color w:val="231F20"/>
        </w:rPr>
        <w:t>hình</w:t>
      </w:r>
      <w:r>
        <w:rPr>
          <w:color w:val="231F20"/>
          <w:spacing w:val="-9"/>
        </w:rPr>
        <w:t> </w:t>
      </w:r>
      <w:r>
        <w:rPr>
          <w:color w:val="231F20"/>
        </w:rPr>
        <w:t>cọp</w:t>
      </w:r>
      <w:r>
        <w:rPr>
          <w:color w:val="231F20"/>
          <w:spacing w:val="-8"/>
        </w:rPr>
        <w:t> </w:t>
      </w:r>
      <w:r>
        <w:rPr>
          <w:color w:val="231F20"/>
        </w:rPr>
        <w:t>dữ</w:t>
      </w:r>
      <w:r>
        <w:rPr>
          <w:color w:val="231F20"/>
          <w:spacing w:val="-8"/>
        </w:rPr>
        <w:t> </w:t>
      </w:r>
      <w:r>
        <w:rPr>
          <w:color w:val="231F20"/>
        </w:rPr>
        <w:t>để đối đầu. Nếu quân ma biến thành hình cọp dữ chạy đến, ta sẽ hóa ra hình sư tử để đối phó. Nếu quân ma biến ra hình sư tử, ta sẽ hóa ra rồng dữ và kỳ lân nghinh chiến. Nếu quân ma biến ra hình kỳ lân và rồng</w:t>
      </w:r>
      <w:r>
        <w:rPr>
          <w:color w:val="231F20"/>
          <w:spacing w:val="-5"/>
        </w:rPr>
        <w:t> </w:t>
      </w:r>
      <w:r>
        <w:rPr>
          <w:color w:val="231F20"/>
        </w:rPr>
        <w:t>dữ</w:t>
      </w:r>
      <w:r>
        <w:rPr>
          <w:color w:val="231F20"/>
          <w:spacing w:val="-5"/>
        </w:rPr>
        <w:t> </w:t>
      </w:r>
      <w:r>
        <w:rPr>
          <w:color w:val="231F20"/>
        </w:rPr>
        <w:t>bay</w:t>
      </w:r>
      <w:r>
        <w:rPr>
          <w:color w:val="231F20"/>
          <w:spacing w:val="-4"/>
        </w:rPr>
        <w:t> </w:t>
      </w:r>
      <w:r>
        <w:rPr>
          <w:color w:val="231F20"/>
        </w:rPr>
        <w:t>xuống,</w:t>
      </w:r>
      <w:r>
        <w:rPr>
          <w:color w:val="231F20"/>
          <w:spacing w:val="-5"/>
        </w:rPr>
        <w:t> </w:t>
      </w:r>
      <w:r>
        <w:rPr>
          <w:color w:val="231F20"/>
        </w:rPr>
        <w:t>ta</w:t>
      </w:r>
      <w:r>
        <w:rPr>
          <w:color w:val="231F20"/>
          <w:spacing w:val="-4"/>
        </w:rPr>
        <w:t> </w:t>
      </w:r>
      <w:r>
        <w:rPr>
          <w:color w:val="231F20"/>
        </w:rPr>
        <w:t>sẽ</w:t>
      </w:r>
      <w:r>
        <w:rPr>
          <w:color w:val="231F20"/>
          <w:spacing w:val="-5"/>
        </w:rPr>
        <w:t> </w:t>
      </w:r>
      <w:r>
        <w:rPr>
          <w:color w:val="231F20"/>
        </w:rPr>
        <w:t>hóa</w:t>
      </w:r>
      <w:r>
        <w:rPr>
          <w:color w:val="231F20"/>
          <w:spacing w:val="-4"/>
        </w:rPr>
        <w:t> </w:t>
      </w:r>
      <w:r>
        <w:rPr>
          <w:color w:val="231F20"/>
        </w:rPr>
        <w:t>ra</w:t>
      </w:r>
      <w:r>
        <w:rPr>
          <w:color w:val="231F20"/>
          <w:spacing w:val="-5"/>
        </w:rPr>
        <w:t> </w:t>
      </w:r>
      <w:r>
        <w:rPr>
          <w:color w:val="231F20"/>
        </w:rPr>
        <w:t>lửa</w:t>
      </w:r>
      <w:r>
        <w:rPr>
          <w:color w:val="231F20"/>
          <w:spacing w:val="-5"/>
        </w:rPr>
        <w:t> </w:t>
      </w:r>
      <w:r>
        <w:rPr>
          <w:color w:val="231F20"/>
        </w:rPr>
        <w:t>mạnh</w:t>
      </w:r>
      <w:r>
        <w:rPr>
          <w:color w:val="231F20"/>
          <w:spacing w:val="-4"/>
        </w:rPr>
        <w:t> </w:t>
      </w:r>
      <w:r>
        <w:rPr>
          <w:color w:val="231F20"/>
        </w:rPr>
        <w:t>đốt</w:t>
      </w:r>
      <w:r>
        <w:rPr>
          <w:color w:val="231F20"/>
          <w:spacing w:val="-5"/>
        </w:rPr>
        <w:t> </w:t>
      </w:r>
      <w:r>
        <w:rPr>
          <w:color w:val="231F20"/>
        </w:rPr>
        <w:t>tan.</w:t>
      </w:r>
      <w:r>
        <w:rPr>
          <w:color w:val="231F20"/>
          <w:spacing w:val="-4"/>
        </w:rPr>
        <w:t> </w:t>
      </w:r>
      <w:r>
        <w:rPr>
          <w:color w:val="231F20"/>
        </w:rPr>
        <w:t>Nếu</w:t>
      </w:r>
      <w:r>
        <w:rPr>
          <w:color w:val="231F20"/>
          <w:spacing w:val="-5"/>
        </w:rPr>
        <w:t> </w:t>
      </w:r>
      <w:r>
        <w:rPr>
          <w:color w:val="231F20"/>
        </w:rPr>
        <w:t>quân</w:t>
      </w:r>
      <w:r>
        <w:rPr>
          <w:color w:val="231F20"/>
          <w:spacing w:val="-4"/>
        </w:rPr>
        <w:t> </w:t>
      </w:r>
      <w:r>
        <w:rPr>
          <w:color w:val="231F20"/>
        </w:rPr>
        <w:t>ma</w:t>
      </w:r>
      <w:r>
        <w:rPr>
          <w:color w:val="231F20"/>
          <w:spacing w:val="-5"/>
        </w:rPr>
        <w:t> </w:t>
      </w:r>
      <w:r>
        <w:rPr>
          <w:color w:val="231F20"/>
        </w:rPr>
        <w:t>biến ra</w:t>
      </w:r>
      <w:r>
        <w:rPr>
          <w:color w:val="231F20"/>
          <w:spacing w:val="-16"/>
        </w:rPr>
        <w:t> </w:t>
      </w:r>
      <w:r>
        <w:rPr>
          <w:color w:val="231F20"/>
        </w:rPr>
        <w:t>lửa</w:t>
      </w:r>
      <w:r>
        <w:rPr>
          <w:color w:val="231F20"/>
          <w:spacing w:val="-15"/>
        </w:rPr>
        <w:t> </w:t>
      </w:r>
      <w:r>
        <w:rPr>
          <w:color w:val="231F20"/>
        </w:rPr>
        <w:t>dữ</w:t>
      </w:r>
      <w:r>
        <w:rPr>
          <w:color w:val="231F20"/>
          <w:spacing w:val="-15"/>
        </w:rPr>
        <w:t> </w:t>
      </w:r>
      <w:r>
        <w:rPr>
          <w:color w:val="231F20"/>
        </w:rPr>
        <w:t>đốt</w:t>
      </w:r>
      <w:r>
        <w:rPr>
          <w:color w:val="231F20"/>
          <w:spacing w:val="-15"/>
        </w:rPr>
        <w:t> </w:t>
      </w:r>
      <w:r>
        <w:rPr>
          <w:color w:val="231F20"/>
          <w:spacing w:val="-5"/>
        </w:rPr>
        <w:t>cháy,</w:t>
      </w:r>
      <w:r>
        <w:rPr>
          <w:color w:val="231F20"/>
          <w:spacing w:val="-15"/>
        </w:rPr>
        <w:t> </w:t>
      </w:r>
      <w:r>
        <w:rPr>
          <w:color w:val="231F20"/>
        </w:rPr>
        <w:t>ta</w:t>
      </w:r>
      <w:r>
        <w:rPr>
          <w:color w:val="231F20"/>
          <w:spacing w:val="-15"/>
        </w:rPr>
        <w:t> </w:t>
      </w:r>
      <w:r>
        <w:rPr>
          <w:color w:val="231F20"/>
        </w:rPr>
        <w:t>sẽ</w:t>
      </w:r>
      <w:r>
        <w:rPr>
          <w:color w:val="231F20"/>
          <w:spacing w:val="-15"/>
        </w:rPr>
        <w:t> </w:t>
      </w:r>
      <w:r>
        <w:rPr>
          <w:color w:val="231F20"/>
        </w:rPr>
        <w:t>hóa</w:t>
      </w:r>
      <w:r>
        <w:rPr>
          <w:color w:val="231F20"/>
          <w:spacing w:val="-15"/>
        </w:rPr>
        <w:t> </w:t>
      </w:r>
      <w:r>
        <w:rPr>
          <w:color w:val="231F20"/>
        </w:rPr>
        <w:t>thành</w:t>
      </w:r>
      <w:r>
        <w:rPr>
          <w:color w:val="231F20"/>
          <w:spacing w:val="-15"/>
        </w:rPr>
        <w:t> </w:t>
      </w:r>
      <w:r>
        <w:rPr>
          <w:color w:val="231F20"/>
        </w:rPr>
        <w:t>mưa</w:t>
      </w:r>
      <w:r>
        <w:rPr>
          <w:color w:val="231F20"/>
          <w:spacing w:val="-16"/>
        </w:rPr>
        <w:t> </w:t>
      </w:r>
      <w:r>
        <w:rPr>
          <w:color w:val="231F20"/>
        </w:rPr>
        <w:t>lớn</w:t>
      </w:r>
      <w:r>
        <w:rPr>
          <w:color w:val="231F20"/>
          <w:spacing w:val="-15"/>
        </w:rPr>
        <w:t> </w:t>
      </w:r>
      <w:r>
        <w:rPr>
          <w:color w:val="231F20"/>
        </w:rPr>
        <w:t>tuôn</w:t>
      </w:r>
      <w:r>
        <w:rPr>
          <w:color w:val="231F20"/>
          <w:spacing w:val="-15"/>
        </w:rPr>
        <w:t> </w:t>
      </w:r>
      <w:r>
        <w:rPr>
          <w:color w:val="231F20"/>
        </w:rPr>
        <w:t>xối</w:t>
      </w:r>
      <w:r>
        <w:rPr>
          <w:color w:val="231F20"/>
          <w:spacing w:val="-15"/>
        </w:rPr>
        <w:t> </w:t>
      </w:r>
      <w:r>
        <w:rPr>
          <w:color w:val="231F20"/>
        </w:rPr>
        <w:t>dập</w:t>
      </w:r>
      <w:r>
        <w:rPr>
          <w:color w:val="231F20"/>
          <w:spacing w:val="-15"/>
        </w:rPr>
        <w:t> </w:t>
      </w:r>
      <w:r>
        <w:rPr>
          <w:color w:val="231F20"/>
        </w:rPr>
        <w:t>tắt.</w:t>
      </w:r>
      <w:r>
        <w:rPr>
          <w:color w:val="231F20"/>
          <w:spacing w:val="-15"/>
        </w:rPr>
        <w:t> </w:t>
      </w:r>
      <w:r>
        <w:rPr>
          <w:color w:val="231F20"/>
        </w:rPr>
        <w:t>Nếu</w:t>
      </w:r>
      <w:r>
        <w:rPr>
          <w:color w:val="231F20"/>
          <w:spacing w:val="-15"/>
        </w:rPr>
        <w:t> </w:t>
      </w:r>
      <w:r>
        <w:rPr>
          <w:color w:val="231F20"/>
        </w:rPr>
        <w:t>quân ma biến ra mưa dữ, ta sẽ hóa thành chiếc dù thật to để đối đầu </w:t>
      </w:r>
      <w:r>
        <w:rPr>
          <w:color w:val="231F20"/>
          <w:spacing w:val="-7"/>
        </w:rPr>
        <w:t>v.v… </w:t>
      </w:r>
      <w:r>
        <w:rPr>
          <w:color w:val="231F20"/>
        </w:rPr>
        <w:t>Như</w:t>
      </w:r>
      <w:r>
        <w:rPr>
          <w:color w:val="231F20"/>
          <w:spacing w:val="-5"/>
        </w:rPr>
        <w:t> </w:t>
      </w:r>
      <w:r>
        <w:rPr>
          <w:color w:val="231F20"/>
        </w:rPr>
        <w:t>thế,</w:t>
      </w:r>
      <w:r>
        <w:rPr>
          <w:color w:val="231F20"/>
          <w:spacing w:val="-4"/>
        </w:rPr>
        <w:t> </w:t>
      </w:r>
      <w:r>
        <w:rPr>
          <w:color w:val="231F20"/>
        </w:rPr>
        <w:t>có</w:t>
      </w:r>
      <w:r>
        <w:rPr>
          <w:color w:val="231F20"/>
          <w:spacing w:val="-5"/>
        </w:rPr>
        <w:t> </w:t>
      </w:r>
      <w:r>
        <w:rPr>
          <w:color w:val="231F20"/>
        </w:rPr>
        <w:t>vô</w:t>
      </w:r>
      <w:r>
        <w:rPr>
          <w:color w:val="231F20"/>
          <w:spacing w:val="-4"/>
        </w:rPr>
        <w:t> </w:t>
      </w:r>
      <w:r>
        <w:rPr>
          <w:color w:val="231F20"/>
        </w:rPr>
        <w:t>lượng</w:t>
      </w:r>
      <w:r>
        <w:rPr>
          <w:color w:val="231F20"/>
          <w:spacing w:val="-5"/>
        </w:rPr>
        <w:t> </w:t>
      </w:r>
      <w:r>
        <w:rPr>
          <w:color w:val="231F20"/>
        </w:rPr>
        <w:t>các</w:t>
      </w:r>
      <w:r>
        <w:rPr>
          <w:color w:val="231F20"/>
          <w:spacing w:val="-4"/>
        </w:rPr>
        <w:t> </w:t>
      </w:r>
      <w:r>
        <w:rPr>
          <w:color w:val="231F20"/>
        </w:rPr>
        <w:t>thứ</w:t>
      </w:r>
      <w:r>
        <w:rPr>
          <w:color w:val="231F20"/>
          <w:spacing w:val="-5"/>
        </w:rPr>
        <w:t> </w:t>
      </w:r>
      <w:r>
        <w:rPr>
          <w:color w:val="231F20"/>
        </w:rPr>
        <w:t>các</w:t>
      </w:r>
      <w:r>
        <w:rPr>
          <w:color w:val="231F20"/>
          <w:spacing w:val="-4"/>
        </w:rPr>
        <w:t> </w:t>
      </w:r>
      <w:r>
        <w:rPr>
          <w:color w:val="231F20"/>
        </w:rPr>
        <w:t>cách</w:t>
      </w:r>
      <w:r>
        <w:rPr>
          <w:color w:val="231F20"/>
          <w:spacing w:val="-5"/>
        </w:rPr>
        <w:t> </w:t>
      </w:r>
      <w:r>
        <w:rPr>
          <w:color w:val="231F20"/>
        </w:rPr>
        <w:t>để</w:t>
      </w:r>
      <w:r>
        <w:rPr>
          <w:color w:val="231F20"/>
          <w:spacing w:val="-4"/>
        </w:rPr>
        <w:t> </w:t>
      </w:r>
      <w:r>
        <w:rPr>
          <w:color w:val="231F20"/>
        </w:rPr>
        <w:t>sẵn</w:t>
      </w:r>
      <w:r>
        <w:rPr>
          <w:color w:val="231F20"/>
          <w:spacing w:val="-5"/>
        </w:rPr>
        <w:t> </w:t>
      </w:r>
      <w:r>
        <w:rPr>
          <w:color w:val="231F20"/>
        </w:rPr>
        <w:t>sàng</w:t>
      </w:r>
      <w:r>
        <w:rPr>
          <w:color w:val="231F20"/>
          <w:spacing w:val="-4"/>
        </w:rPr>
        <w:t> </w:t>
      </w:r>
      <w:r>
        <w:rPr>
          <w:color w:val="231F20"/>
        </w:rPr>
        <w:t>ứng</w:t>
      </w:r>
      <w:r>
        <w:rPr>
          <w:color w:val="231F20"/>
          <w:spacing w:val="-5"/>
        </w:rPr>
        <w:t> </w:t>
      </w:r>
      <w:r>
        <w:rPr>
          <w:color w:val="231F20"/>
        </w:rPr>
        <w:t>chiến.</w:t>
      </w:r>
      <w:r>
        <w:rPr>
          <w:color w:val="231F20"/>
          <w:spacing w:val="-4"/>
        </w:rPr>
        <w:t> </w:t>
      </w:r>
      <w:r>
        <w:rPr>
          <w:color w:val="231F20"/>
          <w:spacing w:val="-2"/>
        </w:rPr>
        <w:t>Bồ-tát </w:t>
      </w:r>
      <w:r>
        <w:rPr>
          <w:color w:val="231F20"/>
        </w:rPr>
        <w:t>lại</w:t>
      </w:r>
      <w:r>
        <w:rPr>
          <w:color w:val="231F20"/>
          <w:spacing w:val="-21"/>
        </w:rPr>
        <w:t> </w:t>
      </w:r>
      <w:r>
        <w:rPr>
          <w:color w:val="231F20"/>
        </w:rPr>
        <w:t>hóa</w:t>
      </w:r>
      <w:r>
        <w:rPr>
          <w:color w:val="231F20"/>
          <w:spacing w:val="-20"/>
        </w:rPr>
        <w:t> </w:t>
      </w:r>
      <w:r>
        <w:rPr>
          <w:color w:val="231F20"/>
        </w:rPr>
        <w:t>ra</w:t>
      </w:r>
      <w:r>
        <w:rPr>
          <w:color w:val="231F20"/>
          <w:spacing w:val="-20"/>
        </w:rPr>
        <w:t> </w:t>
      </w:r>
      <w:r>
        <w:rPr>
          <w:color w:val="231F20"/>
        </w:rPr>
        <w:t>đài</w:t>
      </w:r>
      <w:r>
        <w:rPr>
          <w:color w:val="231F20"/>
          <w:spacing w:val="-20"/>
        </w:rPr>
        <w:t> </w:t>
      </w:r>
      <w:r>
        <w:rPr>
          <w:color w:val="231F20"/>
        </w:rPr>
        <w:t>toàn</w:t>
      </w:r>
      <w:r>
        <w:rPr>
          <w:color w:val="231F20"/>
          <w:spacing w:val="-20"/>
        </w:rPr>
        <w:t> </w:t>
      </w:r>
      <w:r>
        <w:rPr>
          <w:color w:val="231F20"/>
        </w:rPr>
        <w:t>bằng</w:t>
      </w:r>
      <w:r>
        <w:rPr>
          <w:color w:val="231F20"/>
          <w:spacing w:val="-20"/>
        </w:rPr>
        <w:t> </w:t>
      </w:r>
      <w:r>
        <w:rPr>
          <w:color w:val="231F20"/>
        </w:rPr>
        <w:t>phệ</w:t>
      </w:r>
      <w:r>
        <w:rPr>
          <w:color w:val="231F20"/>
          <w:spacing w:val="-20"/>
        </w:rPr>
        <w:t> </w:t>
      </w:r>
      <w:r>
        <w:rPr>
          <w:color w:val="231F20"/>
        </w:rPr>
        <w:t>lưu</w:t>
      </w:r>
      <w:r>
        <w:rPr>
          <w:color w:val="231F20"/>
          <w:spacing w:val="-20"/>
        </w:rPr>
        <w:t> </w:t>
      </w:r>
      <w:r>
        <w:rPr>
          <w:color w:val="231F20"/>
        </w:rPr>
        <w:t>ly</w:t>
      </w:r>
      <w:r>
        <w:rPr>
          <w:color w:val="231F20"/>
          <w:spacing w:val="-20"/>
        </w:rPr>
        <w:t> </w:t>
      </w:r>
      <w:r>
        <w:rPr>
          <w:color w:val="231F20"/>
        </w:rPr>
        <w:t>trong</w:t>
      </w:r>
      <w:r>
        <w:rPr>
          <w:color w:val="231F20"/>
          <w:spacing w:val="-20"/>
        </w:rPr>
        <w:t> </w:t>
      </w:r>
      <w:r>
        <w:rPr>
          <w:color w:val="231F20"/>
        </w:rPr>
        <w:t>suốt,</w:t>
      </w:r>
      <w:r>
        <w:rPr>
          <w:color w:val="231F20"/>
          <w:spacing w:val="-20"/>
        </w:rPr>
        <w:t> </w:t>
      </w:r>
      <w:r>
        <w:rPr>
          <w:color w:val="231F20"/>
        </w:rPr>
        <w:t>vô</w:t>
      </w:r>
      <w:r>
        <w:rPr>
          <w:color w:val="231F20"/>
          <w:spacing w:val="-21"/>
        </w:rPr>
        <w:t> </w:t>
      </w:r>
      <w:r>
        <w:rPr>
          <w:color w:val="231F20"/>
        </w:rPr>
        <w:t>cùng</w:t>
      </w:r>
      <w:r>
        <w:rPr>
          <w:color w:val="231F20"/>
          <w:spacing w:val="-20"/>
        </w:rPr>
        <w:t> </w:t>
      </w:r>
      <w:r>
        <w:rPr>
          <w:color w:val="231F20"/>
        </w:rPr>
        <w:t>vững</w:t>
      </w:r>
      <w:r>
        <w:rPr>
          <w:color w:val="231F20"/>
          <w:spacing w:val="-20"/>
        </w:rPr>
        <w:t> </w:t>
      </w:r>
      <w:r>
        <w:rPr>
          <w:color w:val="231F20"/>
        </w:rPr>
        <w:t>chắc,</w:t>
      </w:r>
      <w:r>
        <w:rPr>
          <w:color w:val="231F20"/>
          <w:spacing w:val="-20"/>
        </w:rPr>
        <w:t> </w:t>
      </w:r>
      <w:r>
        <w:rPr>
          <w:color w:val="231F20"/>
        </w:rPr>
        <w:t>ngồi trong</w:t>
      </w:r>
      <w:r>
        <w:rPr>
          <w:color w:val="231F20"/>
          <w:spacing w:val="-14"/>
        </w:rPr>
        <w:t> </w:t>
      </w:r>
      <w:r>
        <w:rPr>
          <w:color w:val="231F20"/>
        </w:rPr>
        <w:t>đài</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nhìn</w:t>
      </w:r>
      <w:r>
        <w:rPr>
          <w:color w:val="231F20"/>
          <w:spacing w:val="-13"/>
        </w:rPr>
        <w:t> </w:t>
      </w:r>
      <w:r>
        <w:rPr>
          <w:color w:val="231F20"/>
        </w:rPr>
        <w:t>thấy</w:t>
      </w:r>
      <w:r>
        <w:rPr>
          <w:color w:val="231F20"/>
          <w:spacing w:val="-14"/>
        </w:rPr>
        <w:t> </w:t>
      </w:r>
      <w:r>
        <w:rPr>
          <w:color w:val="231F20"/>
        </w:rPr>
        <w:t>khắp</w:t>
      </w:r>
      <w:r>
        <w:rPr>
          <w:color w:val="231F20"/>
          <w:spacing w:val="-13"/>
        </w:rPr>
        <w:t> </w:t>
      </w:r>
      <w:r>
        <w:rPr>
          <w:color w:val="231F20"/>
        </w:rPr>
        <w:t>mọi</w:t>
      </w:r>
      <w:r>
        <w:rPr>
          <w:color w:val="231F20"/>
          <w:spacing w:val="-14"/>
        </w:rPr>
        <w:t> </w:t>
      </w:r>
      <w:r>
        <w:rPr>
          <w:color w:val="231F20"/>
        </w:rPr>
        <w:t>hướng</w:t>
      </w:r>
      <w:r>
        <w:rPr>
          <w:color w:val="231F20"/>
          <w:spacing w:val="-14"/>
        </w:rPr>
        <w:t> </w:t>
      </w:r>
      <w:r>
        <w:rPr>
          <w:color w:val="231F20"/>
        </w:rPr>
        <w:t>xa</w:t>
      </w:r>
      <w:r>
        <w:rPr>
          <w:color w:val="231F20"/>
          <w:spacing w:val="-13"/>
        </w:rPr>
        <w:t> </w:t>
      </w:r>
      <w:r>
        <w:rPr>
          <w:color w:val="231F20"/>
        </w:rPr>
        <w:t>xôi,</w:t>
      </w:r>
      <w:r>
        <w:rPr>
          <w:color w:val="231F20"/>
          <w:spacing w:val="-14"/>
        </w:rPr>
        <w:t> </w:t>
      </w:r>
      <w:r>
        <w:rPr>
          <w:color w:val="231F20"/>
        </w:rPr>
        <w:t>phía</w:t>
      </w:r>
      <w:r>
        <w:rPr>
          <w:color w:val="231F20"/>
          <w:spacing w:val="-13"/>
        </w:rPr>
        <w:t> </w:t>
      </w:r>
      <w:r>
        <w:rPr>
          <w:color w:val="231F20"/>
        </w:rPr>
        <w:t>trước</w:t>
      </w:r>
      <w:r>
        <w:rPr>
          <w:color w:val="231F20"/>
          <w:spacing w:val="-14"/>
        </w:rPr>
        <w:t> </w:t>
      </w:r>
      <w:r>
        <w:rPr>
          <w:color w:val="231F20"/>
        </w:rPr>
        <w:t>tòa</w:t>
      </w:r>
      <w:r>
        <w:rPr>
          <w:color w:val="231F20"/>
          <w:spacing w:val="-13"/>
        </w:rPr>
        <w:t> </w:t>
      </w:r>
      <w:r>
        <w:rPr>
          <w:color w:val="231F20"/>
        </w:rPr>
        <w:t>ngồi dưới</w:t>
      </w:r>
      <w:r>
        <w:rPr>
          <w:color w:val="231F20"/>
          <w:spacing w:val="-8"/>
        </w:rPr>
        <w:t> </w:t>
      </w:r>
      <w:r>
        <w:rPr>
          <w:color w:val="231F20"/>
        </w:rPr>
        <w:t>mặt</w:t>
      </w:r>
      <w:r>
        <w:rPr>
          <w:color w:val="231F20"/>
          <w:spacing w:val="-8"/>
        </w:rPr>
        <w:t> </w:t>
      </w:r>
      <w:r>
        <w:rPr>
          <w:color w:val="231F20"/>
        </w:rPr>
        <w:t>đất,</w:t>
      </w:r>
      <w:r>
        <w:rPr>
          <w:color w:val="231F20"/>
          <w:spacing w:val="-7"/>
        </w:rPr>
        <w:t> </w:t>
      </w:r>
      <w:r>
        <w:rPr>
          <w:color w:val="231F20"/>
        </w:rPr>
        <w:t>Ngài</w:t>
      </w:r>
      <w:r>
        <w:rPr>
          <w:color w:val="231F20"/>
          <w:spacing w:val="-8"/>
        </w:rPr>
        <w:t> </w:t>
      </w:r>
      <w:r>
        <w:rPr>
          <w:color w:val="231F20"/>
        </w:rPr>
        <w:t>hóa</w:t>
      </w:r>
      <w:r>
        <w:rPr>
          <w:color w:val="231F20"/>
          <w:spacing w:val="-7"/>
        </w:rPr>
        <w:t> </w:t>
      </w:r>
      <w:r>
        <w:rPr>
          <w:color w:val="231F20"/>
        </w:rPr>
        <w:t>ra</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sấm</w:t>
      </w:r>
      <w:r>
        <w:rPr>
          <w:color w:val="231F20"/>
          <w:spacing w:val="-8"/>
        </w:rPr>
        <w:t> </w:t>
      </w:r>
      <w:r>
        <w:rPr>
          <w:color w:val="231F20"/>
        </w:rPr>
        <w:t>chớp</w:t>
      </w:r>
      <w:r>
        <w:rPr>
          <w:color w:val="231F20"/>
          <w:spacing w:val="-7"/>
        </w:rPr>
        <w:t> </w:t>
      </w:r>
      <w:r>
        <w:rPr>
          <w:color w:val="231F20"/>
        </w:rPr>
        <w:t>với</w:t>
      </w:r>
      <w:r>
        <w:rPr>
          <w:color w:val="231F20"/>
          <w:spacing w:val="-8"/>
        </w:rPr>
        <w:t> </w:t>
      </w:r>
      <w:r>
        <w:rPr>
          <w:color w:val="231F20"/>
        </w:rPr>
        <w:t>những</w:t>
      </w:r>
      <w:r>
        <w:rPr>
          <w:color w:val="231F20"/>
          <w:spacing w:val="-7"/>
        </w:rPr>
        <w:t> </w:t>
      </w:r>
      <w:r>
        <w:rPr>
          <w:color w:val="231F20"/>
        </w:rPr>
        <w:t>tiếng</w:t>
      </w:r>
      <w:r>
        <w:rPr>
          <w:color w:val="231F20"/>
          <w:spacing w:val="-8"/>
        </w:rPr>
        <w:t> </w:t>
      </w:r>
      <w:r>
        <w:rPr>
          <w:color w:val="231F20"/>
        </w:rPr>
        <w:t>nổ</w:t>
      </w:r>
      <w:r>
        <w:rPr>
          <w:color w:val="231F20"/>
          <w:spacing w:val="-7"/>
        </w:rPr>
        <w:t> </w:t>
      </w:r>
      <w:r>
        <w:rPr>
          <w:color w:val="231F20"/>
        </w:rPr>
        <w:t>lớn.</w:t>
      </w:r>
    </w:p>
    <w:p>
      <w:pPr>
        <w:pStyle w:val="BodyText"/>
        <w:spacing w:line="271" w:lineRule="auto" w:before="116"/>
        <w:ind w:right="106"/>
      </w:pPr>
      <w:r>
        <w:rPr>
          <w:color w:val="231F20"/>
        </w:rPr>
        <w:t>Biến hóa mọi thứ xong xuôi, Bồ-tát tự nghĩ: Điều cần thiết là trong các đời trước, ta không hề ngăn cản kẻ khác tu thiện, liền khởi túc</w:t>
      </w:r>
      <w:r>
        <w:rPr>
          <w:color w:val="231F20"/>
          <w:spacing w:val="-7"/>
        </w:rPr>
        <w:t> </w:t>
      </w:r>
      <w:r>
        <w:rPr>
          <w:color w:val="231F20"/>
        </w:rPr>
        <w:t>trụ</w:t>
      </w:r>
      <w:r>
        <w:rPr>
          <w:color w:val="231F20"/>
          <w:spacing w:val="-7"/>
        </w:rPr>
        <w:t> </w:t>
      </w:r>
      <w:r>
        <w:rPr>
          <w:color w:val="231F20"/>
        </w:rPr>
        <w:t>tùy</w:t>
      </w:r>
      <w:r>
        <w:rPr>
          <w:color w:val="231F20"/>
          <w:spacing w:val="-7"/>
        </w:rPr>
        <w:t> </w:t>
      </w:r>
      <w:r>
        <w:rPr>
          <w:color w:val="231F20"/>
        </w:rPr>
        <w:t>niệm</w:t>
      </w:r>
      <w:r>
        <w:rPr>
          <w:color w:val="231F20"/>
          <w:spacing w:val="-7"/>
        </w:rPr>
        <w:t> </w:t>
      </w:r>
      <w:r>
        <w:rPr>
          <w:color w:val="231F20"/>
        </w:rPr>
        <w:t>trí</w:t>
      </w:r>
      <w:r>
        <w:rPr>
          <w:color w:val="231F20"/>
          <w:spacing w:val="-7"/>
        </w:rPr>
        <w:t> </w:t>
      </w:r>
      <w:r>
        <w:rPr>
          <w:color w:val="231F20"/>
        </w:rPr>
        <w:t>minh</w:t>
      </w:r>
      <w:r>
        <w:rPr>
          <w:color w:val="231F20"/>
          <w:spacing w:val="-7"/>
        </w:rPr>
        <w:t> </w:t>
      </w:r>
      <w:r>
        <w:rPr>
          <w:color w:val="231F20"/>
        </w:rPr>
        <w:t>xem</w:t>
      </w:r>
      <w:r>
        <w:rPr>
          <w:color w:val="231F20"/>
          <w:spacing w:val="-7"/>
        </w:rPr>
        <w:t> </w:t>
      </w:r>
      <w:r>
        <w:rPr>
          <w:color w:val="231F20"/>
        </w:rPr>
        <w:t>xét,</w:t>
      </w:r>
      <w:r>
        <w:rPr>
          <w:color w:val="231F20"/>
          <w:spacing w:val="-7"/>
        </w:rPr>
        <w:t> </w:t>
      </w:r>
      <w:r>
        <w:rPr>
          <w:color w:val="231F20"/>
        </w:rPr>
        <w:t>thấy</w:t>
      </w:r>
      <w:r>
        <w:rPr>
          <w:color w:val="231F20"/>
          <w:spacing w:val="-7"/>
        </w:rPr>
        <w:t> </w:t>
      </w:r>
      <w:r>
        <w:rPr>
          <w:color w:val="231F20"/>
        </w:rPr>
        <w:t>trong</w:t>
      </w:r>
      <w:r>
        <w:rPr>
          <w:color w:val="231F20"/>
          <w:spacing w:val="-7"/>
        </w:rPr>
        <w:t> </w:t>
      </w:r>
      <w:r>
        <w:rPr>
          <w:color w:val="231F20"/>
        </w:rPr>
        <w:t>các</w:t>
      </w:r>
      <w:r>
        <w:rPr>
          <w:color w:val="231F20"/>
          <w:spacing w:val="-7"/>
        </w:rPr>
        <w:t> </w:t>
      </w:r>
      <w:r>
        <w:rPr>
          <w:color w:val="231F20"/>
        </w:rPr>
        <w:t>tiền</w:t>
      </w:r>
      <w:r>
        <w:rPr>
          <w:color w:val="231F20"/>
          <w:spacing w:val="-7"/>
        </w:rPr>
        <w:t> </w:t>
      </w:r>
      <w:r>
        <w:rPr>
          <w:color w:val="231F20"/>
        </w:rPr>
        <w:t>kiếp</w:t>
      </w:r>
      <w:r>
        <w:rPr>
          <w:color w:val="231F20"/>
          <w:spacing w:val="-6"/>
        </w:rPr>
        <w:t> </w:t>
      </w:r>
      <w:r>
        <w:rPr>
          <w:color w:val="231F20"/>
        </w:rPr>
        <w:t>mình</w:t>
      </w:r>
      <w:r>
        <w:rPr>
          <w:color w:val="231F20"/>
          <w:spacing w:val="-7"/>
        </w:rPr>
        <w:t> </w:t>
      </w:r>
      <w:r>
        <w:rPr>
          <w:color w:val="231F20"/>
          <w:spacing w:val="-3"/>
        </w:rPr>
        <w:t>chưa </w:t>
      </w:r>
      <w:r>
        <w:rPr>
          <w:color w:val="231F20"/>
        </w:rPr>
        <w:t>từng</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việc</w:t>
      </w:r>
      <w:r>
        <w:rPr>
          <w:color w:val="231F20"/>
          <w:spacing w:val="-9"/>
        </w:rPr>
        <w:t> </w:t>
      </w:r>
      <w:r>
        <w:rPr>
          <w:color w:val="231F20"/>
        </w:rPr>
        <w:t>tu</w:t>
      </w:r>
      <w:r>
        <w:rPr>
          <w:color w:val="231F20"/>
          <w:spacing w:val="-9"/>
        </w:rPr>
        <w:t> </w:t>
      </w:r>
      <w:r>
        <w:rPr>
          <w:color w:val="231F20"/>
        </w:rPr>
        <w:t>thiện</w:t>
      </w:r>
      <w:r>
        <w:rPr>
          <w:color w:val="231F20"/>
          <w:spacing w:val="-9"/>
        </w:rPr>
        <w:t> </w:t>
      </w:r>
      <w:r>
        <w:rPr>
          <w:color w:val="231F20"/>
        </w:rPr>
        <w:t>của</w:t>
      </w:r>
      <w:r>
        <w:rPr>
          <w:color w:val="231F20"/>
          <w:spacing w:val="-9"/>
        </w:rPr>
        <w:t> </w:t>
      </w:r>
      <w:r>
        <w:rPr>
          <w:color w:val="231F20"/>
        </w:rPr>
        <w:t>ai,</w:t>
      </w:r>
      <w:r>
        <w:rPr>
          <w:color w:val="231F20"/>
          <w:spacing w:val="-9"/>
        </w:rPr>
        <w:t> </w:t>
      </w:r>
      <w:r>
        <w:rPr>
          <w:color w:val="231F20"/>
        </w:rPr>
        <w:t>trái</w:t>
      </w:r>
      <w:r>
        <w:rPr>
          <w:color w:val="231F20"/>
          <w:spacing w:val="-9"/>
        </w:rPr>
        <w:t> </w:t>
      </w:r>
      <w:r>
        <w:rPr>
          <w:color w:val="231F20"/>
        </w:rPr>
        <w:t>lại</w:t>
      </w:r>
      <w:r>
        <w:rPr>
          <w:color w:val="231F20"/>
          <w:spacing w:val="-9"/>
        </w:rPr>
        <w:t> </w:t>
      </w:r>
      <w:r>
        <w:rPr>
          <w:color w:val="231F20"/>
        </w:rPr>
        <w:t>còn</w:t>
      </w:r>
      <w:r>
        <w:rPr>
          <w:color w:val="231F20"/>
          <w:spacing w:val="-9"/>
        </w:rPr>
        <w:t> </w:t>
      </w:r>
      <w:r>
        <w:rPr>
          <w:color w:val="231F20"/>
        </w:rPr>
        <w:t>ban</w:t>
      </w:r>
      <w:r>
        <w:rPr>
          <w:color w:val="231F20"/>
          <w:spacing w:val="-9"/>
        </w:rPr>
        <w:t> </w:t>
      </w:r>
      <w:r>
        <w:rPr>
          <w:color w:val="231F20"/>
        </w:rPr>
        <w:t>tặng,</w:t>
      </w:r>
      <w:r>
        <w:rPr>
          <w:color w:val="231F20"/>
          <w:spacing w:val="-9"/>
        </w:rPr>
        <w:t> </w:t>
      </w:r>
      <w:r>
        <w:rPr>
          <w:color w:val="231F20"/>
        </w:rPr>
        <w:t>giúp</w:t>
      </w:r>
      <w:r>
        <w:rPr>
          <w:color w:val="231F20"/>
          <w:spacing w:val="-11"/>
        </w:rPr>
        <w:t> </w:t>
      </w:r>
      <w:r>
        <w:rPr>
          <w:color w:val="231F20"/>
        </w:rPr>
        <w:t>đủ</w:t>
      </w:r>
      <w:r>
        <w:rPr>
          <w:color w:val="231F20"/>
          <w:spacing w:val="-9"/>
        </w:rPr>
        <w:t> </w:t>
      </w:r>
      <w:r>
        <w:rPr>
          <w:color w:val="231F20"/>
        </w:rPr>
        <w:t>mọi vật dụng và phương cách thuận hợp. Bồ-tát lại nghĩ: Nghiệp thiện của ta cũng không thể thua kém quân ma ấy được. Lại nhìn các </w:t>
      </w:r>
      <w:r>
        <w:rPr>
          <w:color w:val="231F20"/>
          <w:spacing w:val="-4"/>
        </w:rPr>
        <w:t>tiền </w:t>
      </w:r>
      <w:r>
        <w:rPr>
          <w:color w:val="231F20"/>
        </w:rPr>
        <w:t>kiếp</w:t>
      </w:r>
      <w:r>
        <w:rPr>
          <w:color w:val="231F20"/>
          <w:spacing w:val="-8"/>
        </w:rPr>
        <w:t> </w:t>
      </w:r>
      <w:r>
        <w:rPr>
          <w:color w:val="231F20"/>
        </w:rPr>
        <w:t>thì</w:t>
      </w:r>
      <w:r>
        <w:rPr>
          <w:color w:val="231F20"/>
          <w:spacing w:val="-7"/>
        </w:rPr>
        <w:t> </w:t>
      </w:r>
      <w:r>
        <w:rPr>
          <w:color w:val="231F20"/>
        </w:rPr>
        <w:t>thấy</w:t>
      </w:r>
      <w:r>
        <w:rPr>
          <w:color w:val="231F20"/>
          <w:spacing w:val="-7"/>
        </w:rPr>
        <w:t> </w:t>
      </w:r>
      <w:r>
        <w:rPr>
          <w:color w:val="231F20"/>
        </w:rPr>
        <w:t>Ma</w:t>
      </w:r>
      <w:r>
        <w:rPr>
          <w:color w:val="231F20"/>
          <w:spacing w:val="-7"/>
        </w:rPr>
        <w:t> </w:t>
      </w:r>
      <w:r>
        <w:rPr>
          <w:color w:val="231F20"/>
        </w:rPr>
        <w:t>vương</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lần</w:t>
      </w:r>
      <w:r>
        <w:rPr>
          <w:color w:val="231F20"/>
          <w:spacing w:val="-7"/>
        </w:rPr>
        <w:t> </w:t>
      </w:r>
      <w:r>
        <w:rPr>
          <w:color w:val="231F20"/>
        </w:rPr>
        <w:t>lập</w:t>
      </w:r>
      <w:r>
        <w:rPr>
          <w:color w:val="231F20"/>
          <w:spacing w:val="-7"/>
        </w:rPr>
        <w:t> </w:t>
      </w:r>
      <w:r>
        <w:rPr>
          <w:color w:val="231F20"/>
        </w:rPr>
        <w:t>đàn</w:t>
      </w:r>
      <w:r>
        <w:rPr>
          <w:color w:val="231F20"/>
          <w:spacing w:val="-7"/>
        </w:rPr>
        <w:t> </w:t>
      </w:r>
      <w:r>
        <w:rPr>
          <w:color w:val="231F20"/>
        </w:rPr>
        <w:t>bố</w:t>
      </w:r>
      <w:r>
        <w:rPr>
          <w:color w:val="231F20"/>
          <w:spacing w:val="-7"/>
        </w:rPr>
        <w:t> </w:t>
      </w:r>
      <w:r>
        <w:rPr>
          <w:color w:val="231F20"/>
        </w:rPr>
        <w:t>thí,</w:t>
      </w:r>
      <w:r>
        <w:rPr>
          <w:color w:val="231F20"/>
          <w:spacing w:val="-7"/>
        </w:rPr>
        <w:t> </w:t>
      </w:r>
      <w:r>
        <w:rPr>
          <w:color w:val="231F20"/>
        </w:rPr>
        <w:t>trong</w:t>
      </w:r>
      <w:r>
        <w:rPr>
          <w:color w:val="231F20"/>
          <w:spacing w:val="-7"/>
        </w:rPr>
        <w:t> </w:t>
      </w:r>
      <w:r>
        <w:rPr>
          <w:color w:val="231F20"/>
        </w:rPr>
        <w:t>hội</w:t>
      </w:r>
      <w:r>
        <w:rPr>
          <w:color w:val="231F20"/>
          <w:spacing w:val="-7"/>
        </w:rPr>
        <w:t> </w:t>
      </w:r>
      <w:r>
        <w:rPr>
          <w:color w:val="231F20"/>
        </w:rPr>
        <w:t>đó</w:t>
      </w:r>
      <w:r>
        <w:rPr>
          <w:color w:val="231F20"/>
          <w:spacing w:val="-7"/>
        </w:rPr>
        <w:t> </w:t>
      </w:r>
      <w:r>
        <w:rPr>
          <w:color w:val="231F20"/>
        </w:rPr>
        <w:t>có một vị Độc giác, nhờ nghiệp thiện ấy mà nay được sinh lên xứ trời. Lại</w:t>
      </w:r>
      <w:r>
        <w:rPr>
          <w:color w:val="231F20"/>
          <w:spacing w:val="-8"/>
        </w:rPr>
        <w:t> </w:t>
      </w:r>
      <w:r>
        <w:rPr>
          <w:color w:val="231F20"/>
        </w:rPr>
        <w:t>tự</w:t>
      </w:r>
      <w:r>
        <w:rPr>
          <w:color w:val="231F20"/>
          <w:spacing w:val="-7"/>
        </w:rPr>
        <w:t> </w:t>
      </w:r>
      <w:r>
        <w:rPr>
          <w:color w:val="231F20"/>
        </w:rPr>
        <w:t>xét</w:t>
      </w:r>
      <w:r>
        <w:rPr>
          <w:color w:val="231F20"/>
          <w:spacing w:val="-8"/>
        </w:rPr>
        <w:t> </w:t>
      </w:r>
      <w:r>
        <w:rPr>
          <w:color w:val="231F20"/>
        </w:rPr>
        <w:t>các</w:t>
      </w:r>
      <w:r>
        <w:rPr>
          <w:color w:val="231F20"/>
          <w:spacing w:val="-7"/>
        </w:rPr>
        <w:t> </w:t>
      </w:r>
      <w:r>
        <w:rPr>
          <w:color w:val="231F20"/>
        </w:rPr>
        <w:t>đời</w:t>
      </w:r>
      <w:r>
        <w:rPr>
          <w:color w:val="231F20"/>
          <w:spacing w:val="-8"/>
        </w:rPr>
        <w:t> </w:t>
      </w:r>
      <w:r>
        <w:rPr>
          <w:color w:val="231F20"/>
        </w:rPr>
        <w:t>trước</w:t>
      </w:r>
      <w:r>
        <w:rPr>
          <w:color w:val="231F20"/>
          <w:spacing w:val="-8"/>
        </w:rPr>
        <w:t> </w:t>
      </w:r>
      <w:r>
        <w:rPr>
          <w:color w:val="231F20"/>
        </w:rPr>
        <w:t>của</w:t>
      </w:r>
      <w:r>
        <w:rPr>
          <w:color w:val="231F20"/>
          <w:spacing w:val="-7"/>
        </w:rPr>
        <w:t> </w:t>
      </w:r>
      <w:r>
        <w:rPr>
          <w:color w:val="231F20"/>
        </w:rPr>
        <w:t>mình,</w:t>
      </w:r>
      <w:r>
        <w:rPr>
          <w:color w:val="231F20"/>
          <w:spacing w:val="-8"/>
        </w:rPr>
        <w:t> </w:t>
      </w:r>
      <w:r>
        <w:rPr>
          <w:color w:val="231F20"/>
        </w:rPr>
        <w:t>thấy</w:t>
      </w:r>
      <w:r>
        <w:rPr>
          <w:color w:val="231F20"/>
          <w:spacing w:val="-8"/>
        </w:rPr>
        <w:t> </w:t>
      </w:r>
      <w:r>
        <w:rPr>
          <w:color w:val="231F20"/>
        </w:rPr>
        <w:t>đã</w:t>
      </w:r>
      <w:r>
        <w:rPr>
          <w:color w:val="231F20"/>
          <w:spacing w:val="-8"/>
        </w:rPr>
        <w:t> </w:t>
      </w:r>
      <w:r>
        <w:rPr>
          <w:color w:val="231F20"/>
        </w:rPr>
        <w:t>từng</w:t>
      </w:r>
      <w:r>
        <w:rPr>
          <w:color w:val="231F20"/>
          <w:spacing w:val="-7"/>
        </w:rPr>
        <w:t> </w:t>
      </w:r>
      <w:r>
        <w:rPr>
          <w:color w:val="231F20"/>
        </w:rPr>
        <w:t>tổ</w:t>
      </w:r>
      <w:r>
        <w:rPr>
          <w:color w:val="231F20"/>
          <w:spacing w:val="-7"/>
        </w:rPr>
        <w:t> </w:t>
      </w:r>
      <w:r>
        <w:rPr>
          <w:color w:val="231F20"/>
        </w:rPr>
        <w:t>chức</w:t>
      </w:r>
      <w:r>
        <w:rPr>
          <w:color w:val="231F20"/>
          <w:spacing w:val="-8"/>
        </w:rPr>
        <w:t> </w:t>
      </w:r>
      <w:r>
        <w:rPr>
          <w:color w:val="231F20"/>
        </w:rPr>
        <w:t>các</w:t>
      </w:r>
      <w:r>
        <w:rPr>
          <w:color w:val="231F20"/>
          <w:spacing w:val="-8"/>
        </w:rPr>
        <w:t> </w:t>
      </w:r>
      <w:r>
        <w:rPr>
          <w:color w:val="231F20"/>
        </w:rPr>
        <w:t>hội</w:t>
      </w:r>
      <w:r>
        <w:rPr>
          <w:color w:val="231F20"/>
          <w:spacing w:val="-8"/>
        </w:rPr>
        <w:t> </w:t>
      </w:r>
      <w:r>
        <w:rPr>
          <w:color w:val="231F20"/>
        </w:rPr>
        <w:t>bố</w:t>
      </w:r>
      <w:r>
        <w:rPr>
          <w:color w:val="231F20"/>
          <w:spacing w:val="-8"/>
        </w:rPr>
        <w:t> </w:t>
      </w:r>
      <w:r>
        <w:rPr>
          <w:color w:val="231F20"/>
        </w:rPr>
        <w:t>thí rộng</w:t>
      </w:r>
      <w:r>
        <w:rPr>
          <w:color w:val="231F20"/>
          <w:spacing w:val="-9"/>
        </w:rPr>
        <w:t> </w:t>
      </w:r>
      <w:r>
        <w:rPr>
          <w:color w:val="231F20"/>
        </w:rPr>
        <w:t>lớn,</w:t>
      </w:r>
      <w:r>
        <w:rPr>
          <w:color w:val="231F20"/>
          <w:spacing w:val="-8"/>
        </w:rPr>
        <w:t> </w:t>
      </w:r>
      <w:r>
        <w:rPr>
          <w:color w:val="231F20"/>
        </w:rPr>
        <w:t>số</w:t>
      </w:r>
      <w:r>
        <w:rPr>
          <w:color w:val="231F20"/>
          <w:spacing w:val="-8"/>
        </w:rPr>
        <w:t> </w:t>
      </w:r>
      <w:r>
        <w:rPr>
          <w:color w:val="231F20"/>
        </w:rPr>
        <w:t>lượng</w:t>
      </w:r>
      <w:r>
        <w:rPr>
          <w:color w:val="231F20"/>
          <w:spacing w:val="-8"/>
        </w:rPr>
        <w:t> </w:t>
      </w:r>
      <w:r>
        <w:rPr>
          <w:color w:val="231F20"/>
        </w:rPr>
        <w:t>tới</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vạn</w:t>
      </w:r>
      <w:r>
        <w:rPr>
          <w:color w:val="231F20"/>
          <w:spacing w:val="-9"/>
        </w:rPr>
        <w:t> </w:t>
      </w:r>
      <w:r>
        <w:rPr>
          <w:color w:val="231F20"/>
        </w:rPr>
        <w:t>ức</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biết</w:t>
      </w:r>
      <w:r>
        <w:rPr>
          <w:color w:val="231F20"/>
          <w:spacing w:val="-8"/>
        </w:rPr>
        <w:t> </w:t>
      </w:r>
      <w:r>
        <w:rPr>
          <w:color w:val="231F20"/>
        </w:rPr>
        <w:t>hết,</w:t>
      </w:r>
      <w:r>
        <w:rPr>
          <w:color w:val="231F20"/>
          <w:spacing w:val="-8"/>
        </w:rPr>
        <w:t> </w:t>
      </w:r>
      <w:r>
        <w:rPr>
          <w:color w:val="231F20"/>
        </w:rPr>
        <w:t>và</w:t>
      </w:r>
      <w:r>
        <w:rPr>
          <w:color w:val="231F20"/>
          <w:spacing w:val="-8"/>
        </w:rPr>
        <w:t> </w:t>
      </w:r>
      <w:r>
        <w:rPr>
          <w:color w:val="231F20"/>
        </w:rPr>
        <w:t>số</w:t>
      </w:r>
      <w:r>
        <w:rPr>
          <w:color w:val="231F20"/>
          <w:spacing w:val="-8"/>
        </w:rPr>
        <w:t> </w:t>
      </w:r>
      <w:r>
        <w:rPr>
          <w:color w:val="231F20"/>
        </w:rPr>
        <w:t>chư Phật, Độc giác có mặt trong các hội ấy cũng lên đến trăm ngàn vạn ức</w:t>
      </w:r>
      <w:r>
        <w:rPr>
          <w:color w:val="231F20"/>
          <w:spacing w:val="-5"/>
        </w:rPr>
        <w:t> </w:t>
      </w:r>
      <w:r>
        <w:rPr>
          <w:color w:val="231F20"/>
        </w:rPr>
        <w:t>không</w:t>
      </w:r>
      <w:r>
        <w:rPr>
          <w:color w:val="231F20"/>
          <w:spacing w:val="-4"/>
        </w:rPr>
        <w:t> </w:t>
      </w:r>
      <w:r>
        <w:rPr>
          <w:color w:val="231F20"/>
        </w:rPr>
        <w:t>thể</w:t>
      </w:r>
      <w:r>
        <w:rPr>
          <w:color w:val="231F20"/>
          <w:spacing w:val="-3"/>
        </w:rPr>
        <w:t> </w:t>
      </w:r>
      <w:r>
        <w:rPr>
          <w:color w:val="231F20"/>
        </w:rPr>
        <w:t>nhớ</w:t>
      </w:r>
      <w:r>
        <w:rPr>
          <w:color w:val="231F20"/>
          <w:spacing w:val="-5"/>
        </w:rPr>
        <w:t> </w:t>
      </w:r>
      <w:r>
        <w:rPr>
          <w:color w:val="231F20"/>
        </w:rPr>
        <w:t>hết.</w:t>
      </w:r>
      <w:r>
        <w:rPr>
          <w:color w:val="231F20"/>
          <w:spacing w:val="-4"/>
        </w:rPr>
        <w:t> </w:t>
      </w:r>
      <w:r>
        <w:rPr>
          <w:color w:val="231F20"/>
        </w:rPr>
        <w:t>Bồ-tát</w:t>
      </w:r>
      <w:r>
        <w:rPr>
          <w:color w:val="231F20"/>
          <w:spacing w:val="-4"/>
        </w:rPr>
        <w:t> </w:t>
      </w:r>
      <w:r>
        <w:rPr>
          <w:color w:val="231F20"/>
        </w:rPr>
        <w:t>lại</w:t>
      </w:r>
      <w:r>
        <w:rPr>
          <w:color w:val="231F20"/>
          <w:spacing w:val="-5"/>
        </w:rPr>
        <w:t> </w:t>
      </w:r>
      <w:r>
        <w:rPr>
          <w:color w:val="231F20"/>
        </w:rPr>
        <w:t>nghĩ:</w:t>
      </w:r>
      <w:r>
        <w:rPr>
          <w:color w:val="231F20"/>
          <w:spacing w:val="-4"/>
        </w:rPr>
        <w:t> </w:t>
      </w:r>
      <w:r>
        <w:rPr>
          <w:color w:val="231F20"/>
        </w:rPr>
        <w:t>Phước</w:t>
      </w:r>
      <w:r>
        <w:rPr>
          <w:color w:val="231F20"/>
          <w:spacing w:val="-4"/>
        </w:rPr>
        <w:t> </w:t>
      </w:r>
      <w:r>
        <w:rPr>
          <w:color w:val="231F20"/>
        </w:rPr>
        <w:t>đức</w:t>
      </w:r>
      <w:r>
        <w:rPr>
          <w:color w:val="231F20"/>
          <w:spacing w:val="-5"/>
        </w:rPr>
        <w:t> </w:t>
      </w:r>
      <w:r>
        <w:rPr>
          <w:color w:val="231F20"/>
        </w:rPr>
        <w:t>bố</w:t>
      </w:r>
      <w:r>
        <w:rPr>
          <w:color w:val="231F20"/>
          <w:spacing w:val="-4"/>
        </w:rPr>
        <w:t> </w:t>
      </w:r>
      <w:r>
        <w:rPr>
          <w:color w:val="231F20"/>
        </w:rPr>
        <w:t>thí</w:t>
      </w:r>
      <w:r>
        <w:rPr>
          <w:color w:val="231F20"/>
          <w:spacing w:val="-4"/>
        </w:rPr>
        <w:t> </w:t>
      </w:r>
      <w:r>
        <w:rPr>
          <w:color w:val="231F20"/>
        </w:rPr>
        <w:t>của</w:t>
      </w:r>
      <w:r>
        <w:rPr>
          <w:color w:val="231F20"/>
          <w:spacing w:val="-5"/>
        </w:rPr>
        <w:t> </w:t>
      </w:r>
      <w:r>
        <w:rPr>
          <w:color w:val="231F20"/>
        </w:rPr>
        <w:t>ta</w:t>
      </w:r>
      <w:r>
        <w:rPr>
          <w:color w:val="231F20"/>
          <w:spacing w:val="-3"/>
        </w:rPr>
        <w:t> </w:t>
      </w:r>
      <w:r>
        <w:rPr>
          <w:color w:val="231F20"/>
        </w:rPr>
        <w:t>so</w:t>
      </w:r>
      <w:r>
        <w:rPr>
          <w:color w:val="231F20"/>
          <w:spacing w:val="-4"/>
        </w:rPr>
        <w:t> </w:t>
      </w:r>
      <w:r>
        <w:rPr>
          <w:color w:val="231F20"/>
        </w:rPr>
        <w:t>với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chúng hãy còn không thể xét lường, huống chi là vô lượng nghiệp thiện và giới định tuệ thì chúng hoàn toàn không có. Nghĩ thế xong, Bồ-tát liền thẳng thân, chánh ý an nhiên mà ngồi.</w:t>
      </w:r>
    </w:p>
    <w:p>
      <w:pPr>
        <w:pStyle w:val="BodyText"/>
        <w:spacing w:line="271" w:lineRule="auto"/>
        <w:ind w:left="110" w:right="391"/>
      </w:pPr>
      <w:r>
        <w:rPr>
          <w:color w:val="231F20"/>
        </w:rPr>
        <w:t>Sau</w:t>
      </w:r>
      <w:r>
        <w:rPr>
          <w:color w:val="231F20"/>
          <w:spacing w:val="-7"/>
        </w:rPr>
        <w:t> </w:t>
      </w:r>
      <w:r>
        <w:rPr>
          <w:color w:val="231F20"/>
        </w:rPr>
        <w:t>đó,</w:t>
      </w:r>
      <w:r>
        <w:rPr>
          <w:color w:val="231F20"/>
          <w:spacing w:val="-6"/>
        </w:rPr>
        <w:t> </w:t>
      </w:r>
      <w:r>
        <w:rPr>
          <w:color w:val="231F20"/>
        </w:rPr>
        <w:t>Ma</w:t>
      </w:r>
      <w:r>
        <w:rPr>
          <w:color w:val="231F20"/>
          <w:spacing w:val="-7"/>
        </w:rPr>
        <w:t> </w:t>
      </w:r>
      <w:r>
        <w:rPr>
          <w:color w:val="231F20"/>
        </w:rPr>
        <w:t>vương</w:t>
      </w:r>
      <w:r>
        <w:rPr>
          <w:color w:val="231F20"/>
          <w:spacing w:val="-6"/>
        </w:rPr>
        <w:t> </w:t>
      </w:r>
      <w:r>
        <w:rPr>
          <w:color w:val="231F20"/>
        </w:rPr>
        <w:t>tập</w:t>
      </w:r>
      <w:r>
        <w:rPr>
          <w:color w:val="231F20"/>
          <w:spacing w:val="-6"/>
        </w:rPr>
        <w:t> </w:t>
      </w:r>
      <w:r>
        <w:rPr>
          <w:color w:val="231F20"/>
        </w:rPr>
        <w:t>hợp</w:t>
      </w:r>
      <w:r>
        <w:rPr>
          <w:color w:val="231F20"/>
          <w:spacing w:val="-7"/>
        </w:rPr>
        <w:t> </w:t>
      </w:r>
      <w:r>
        <w:rPr>
          <w:color w:val="231F20"/>
        </w:rPr>
        <w:t>cả</w:t>
      </w:r>
      <w:r>
        <w:rPr>
          <w:color w:val="231F20"/>
          <w:spacing w:val="-6"/>
        </w:rPr>
        <w:t> </w:t>
      </w:r>
      <w:r>
        <w:rPr>
          <w:color w:val="231F20"/>
        </w:rPr>
        <w:t>ba</w:t>
      </w:r>
      <w:r>
        <w:rPr>
          <w:color w:val="231F20"/>
          <w:spacing w:val="-6"/>
        </w:rPr>
        <w:t> </w:t>
      </w:r>
      <w:r>
        <w:rPr>
          <w:color w:val="231F20"/>
        </w:rPr>
        <w:t>mươi</w:t>
      </w:r>
      <w:r>
        <w:rPr>
          <w:color w:val="231F20"/>
          <w:spacing w:val="-7"/>
        </w:rPr>
        <w:t> </w:t>
      </w:r>
      <w:r>
        <w:rPr>
          <w:color w:val="231F20"/>
        </w:rPr>
        <w:t>sáu</w:t>
      </w:r>
      <w:r>
        <w:rPr>
          <w:color w:val="231F20"/>
          <w:spacing w:val="-6"/>
        </w:rPr>
        <w:t> </w:t>
      </w:r>
      <w:r>
        <w:rPr>
          <w:color w:val="231F20"/>
        </w:rPr>
        <w:t>câu-chi</w:t>
      </w:r>
      <w:r>
        <w:rPr>
          <w:color w:val="231F20"/>
          <w:spacing w:val="-7"/>
        </w:rPr>
        <w:t> </w:t>
      </w:r>
      <w:r>
        <w:rPr>
          <w:color w:val="231F20"/>
        </w:rPr>
        <w:t>quân</w:t>
      </w:r>
      <w:r>
        <w:rPr>
          <w:color w:val="231F20"/>
          <w:spacing w:val="-6"/>
        </w:rPr>
        <w:t> </w:t>
      </w:r>
      <w:r>
        <w:rPr>
          <w:color w:val="231F20"/>
        </w:rPr>
        <w:t>ma</w:t>
      </w:r>
      <w:r>
        <w:rPr>
          <w:color w:val="231F20"/>
          <w:spacing w:val="-6"/>
        </w:rPr>
        <w:t> </w:t>
      </w:r>
      <w:r>
        <w:rPr>
          <w:color w:val="231F20"/>
        </w:rPr>
        <w:t>với đủ</w:t>
      </w:r>
      <w:r>
        <w:rPr>
          <w:color w:val="231F20"/>
          <w:spacing w:val="-5"/>
        </w:rPr>
        <w:t> </w:t>
      </w:r>
      <w:r>
        <w:rPr>
          <w:color w:val="231F20"/>
        </w:rPr>
        <w:t>loại</w:t>
      </w:r>
      <w:r>
        <w:rPr>
          <w:color w:val="231F20"/>
          <w:spacing w:val="-4"/>
        </w:rPr>
        <w:t> </w:t>
      </w:r>
      <w:r>
        <w:rPr>
          <w:color w:val="231F20"/>
        </w:rPr>
        <w:t>thứ</w:t>
      </w:r>
      <w:r>
        <w:rPr>
          <w:color w:val="231F20"/>
          <w:spacing w:val="-4"/>
        </w:rPr>
        <w:t> </w:t>
      </w:r>
      <w:r>
        <w:rPr>
          <w:color w:val="231F20"/>
        </w:rPr>
        <w:t>hình</w:t>
      </w:r>
      <w:r>
        <w:rPr>
          <w:color w:val="231F20"/>
          <w:spacing w:val="-4"/>
        </w:rPr>
        <w:t> </w:t>
      </w:r>
      <w:r>
        <w:rPr>
          <w:color w:val="231F20"/>
        </w:rPr>
        <w:t>thù</w:t>
      </w:r>
      <w:r>
        <w:rPr>
          <w:color w:val="231F20"/>
          <w:spacing w:val="-5"/>
        </w:rPr>
        <w:t> </w:t>
      </w:r>
      <w:r>
        <w:rPr>
          <w:color w:val="231F20"/>
        </w:rPr>
        <w:t>kỳ</w:t>
      </w:r>
      <w:r>
        <w:rPr>
          <w:color w:val="231F20"/>
          <w:spacing w:val="-4"/>
        </w:rPr>
        <w:t> </w:t>
      </w:r>
      <w:r>
        <w:rPr>
          <w:color w:val="231F20"/>
        </w:rPr>
        <w:t>quái</w:t>
      </w:r>
      <w:r>
        <w:rPr>
          <w:color w:val="231F20"/>
          <w:spacing w:val="-4"/>
        </w:rPr>
        <w:t> </w:t>
      </w:r>
      <w:r>
        <w:rPr>
          <w:color w:val="231F20"/>
        </w:rPr>
        <w:t>đáng</w:t>
      </w:r>
      <w:r>
        <w:rPr>
          <w:color w:val="231F20"/>
          <w:spacing w:val="-4"/>
        </w:rPr>
        <w:t> </w:t>
      </w:r>
      <w:r>
        <w:rPr>
          <w:color w:val="231F20"/>
        </w:rPr>
        <w:t>sợ,</w:t>
      </w:r>
      <w:r>
        <w:rPr>
          <w:color w:val="231F20"/>
          <w:spacing w:val="-5"/>
        </w:rPr>
        <w:t> </w:t>
      </w:r>
      <w:r>
        <w:rPr>
          <w:color w:val="231F20"/>
        </w:rPr>
        <w:t>cầm</w:t>
      </w:r>
      <w:r>
        <w:rPr>
          <w:color w:val="231F20"/>
          <w:spacing w:val="-4"/>
        </w:rPr>
        <w:t> </w:t>
      </w:r>
      <w:r>
        <w:rPr>
          <w:color w:val="231F20"/>
        </w:rPr>
        <w:t>vác</w:t>
      </w:r>
      <w:r>
        <w:rPr>
          <w:color w:val="231F20"/>
          <w:spacing w:val="-4"/>
        </w:rPr>
        <w:t> </w:t>
      </w:r>
      <w:r>
        <w:rPr>
          <w:color w:val="231F20"/>
        </w:rPr>
        <w:t>đủ</w:t>
      </w:r>
      <w:r>
        <w:rPr>
          <w:color w:val="231F20"/>
          <w:spacing w:val="-4"/>
        </w:rPr>
        <w:t> </w:t>
      </w:r>
      <w:r>
        <w:rPr>
          <w:color w:val="231F20"/>
        </w:rPr>
        <w:t>loại</w:t>
      </w:r>
      <w:r>
        <w:rPr>
          <w:color w:val="231F20"/>
          <w:spacing w:val="-5"/>
        </w:rPr>
        <w:t> </w:t>
      </w:r>
      <w:r>
        <w:rPr>
          <w:color w:val="231F20"/>
        </w:rPr>
        <w:t>binh</w:t>
      </w:r>
      <w:r>
        <w:rPr>
          <w:color w:val="231F20"/>
          <w:spacing w:val="-4"/>
        </w:rPr>
        <w:t> </w:t>
      </w:r>
      <w:r>
        <w:rPr>
          <w:color w:val="231F20"/>
        </w:rPr>
        <w:t>khí,</w:t>
      </w:r>
      <w:r>
        <w:rPr>
          <w:color w:val="231F20"/>
          <w:spacing w:val="-4"/>
        </w:rPr>
        <w:t> </w:t>
      </w:r>
      <w:r>
        <w:rPr>
          <w:color w:val="231F20"/>
        </w:rPr>
        <w:t>vô</w:t>
      </w:r>
      <w:r>
        <w:rPr>
          <w:color w:val="231F20"/>
          <w:spacing w:val="-4"/>
        </w:rPr>
        <w:t> </w:t>
      </w:r>
      <w:r>
        <w:rPr>
          <w:color w:val="231F20"/>
        </w:rPr>
        <w:t>số màu</w:t>
      </w:r>
      <w:r>
        <w:rPr>
          <w:color w:val="231F20"/>
          <w:spacing w:val="-5"/>
        </w:rPr>
        <w:t> </w:t>
      </w:r>
      <w:r>
        <w:rPr>
          <w:color w:val="231F20"/>
        </w:rPr>
        <w:t>sắc</w:t>
      </w:r>
      <w:r>
        <w:rPr>
          <w:color w:val="231F20"/>
          <w:spacing w:val="-4"/>
        </w:rPr>
        <w:t> </w:t>
      </w:r>
      <w:r>
        <w:rPr>
          <w:color w:val="231F20"/>
        </w:rPr>
        <w:t>khác</w:t>
      </w:r>
      <w:r>
        <w:rPr>
          <w:color w:val="231F20"/>
          <w:spacing w:val="-5"/>
        </w:rPr>
        <w:t> </w:t>
      </w:r>
      <w:r>
        <w:rPr>
          <w:color w:val="231F20"/>
        </w:rPr>
        <w:t>nhau,</w:t>
      </w:r>
      <w:r>
        <w:rPr>
          <w:color w:val="231F20"/>
          <w:spacing w:val="-4"/>
        </w:rPr>
        <w:t> </w:t>
      </w:r>
      <w:r>
        <w:rPr>
          <w:color w:val="231F20"/>
        </w:rPr>
        <w:t>sắp</w:t>
      </w:r>
      <w:r>
        <w:rPr>
          <w:color w:val="231F20"/>
          <w:spacing w:val="-5"/>
        </w:rPr>
        <w:t> </w:t>
      </w:r>
      <w:r>
        <w:rPr>
          <w:color w:val="231F20"/>
        </w:rPr>
        <w:t>dài</w:t>
      </w:r>
      <w:r>
        <w:rPr>
          <w:color w:val="231F20"/>
          <w:spacing w:val="-4"/>
        </w:rPr>
        <w:t> </w:t>
      </w:r>
      <w:r>
        <w:rPr>
          <w:color w:val="231F20"/>
        </w:rPr>
        <w:t>đến</w:t>
      </w:r>
      <w:r>
        <w:rPr>
          <w:color w:val="231F20"/>
          <w:spacing w:val="-4"/>
        </w:rPr>
        <w:t> </w:t>
      </w:r>
      <w:r>
        <w:rPr>
          <w:color w:val="231F20"/>
        </w:rPr>
        <w:t>ba</w:t>
      </w:r>
      <w:r>
        <w:rPr>
          <w:color w:val="231F20"/>
          <w:spacing w:val="-5"/>
        </w:rPr>
        <w:t> </w:t>
      </w:r>
      <w:r>
        <w:rPr>
          <w:color w:val="231F20"/>
        </w:rPr>
        <w:t>mươi</w:t>
      </w:r>
      <w:r>
        <w:rPr>
          <w:color w:val="231F20"/>
          <w:spacing w:val="-4"/>
        </w:rPr>
        <w:t> </w:t>
      </w:r>
      <w:r>
        <w:rPr>
          <w:color w:val="231F20"/>
        </w:rPr>
        <w:t>sáu</w:t>
      </w:r>
      <w:r>
        <w:rPr>
          <w:color w:val="231F20"/>
          <w:spacing w:val="-5"/>
        </w:rPr>
        <w:t> </w:t>
      </w:r>
      <w:r>
        <w:rPr>
          <w:color w:val="231F20"/>
        </w:rPr>
        <w:t>do-tuần,</w:t>
      </w:r>
      <w:r>
        <w:rPr>
          <w:color w:val="231F20"/>
          <w:spacing w:val="-4"/>
        </w:rPr>
        <w:t> </w:t>
      </w:r>
      <w:r>
        <w:rPr>
          <w:color w:val="231F20"/>
        </w:rPr>
        <w:t>cùng</w:t>
      </w:r>
      <w:r>
        <w:rPr>
          <w:color w:val="231F20"/>
          <w:spacing w:val="-4"/>
        </w:rPr>
        <w:t> </w:t>
      </w:r>
      <w:r>
        <w:rPr>
          <w:color w:val="231F20"/>
        </w:rPr>
        <w:t>lúc</w:t>
      </w:r>
      <w:r>
        <w:rPr>
          <w:color w:val="231F20"/>
          <w:spacing w:val="-5"/>
        </w:rPr>
        <w:t> </w:t>
      </w:r>
      <w:r>
        <w:rPr>
          <w:color w:val="231F20"/>
        </w:rPr>
        <w:t>ùn</w:t>
      </w:r>
      <w:r>
        <w:rPr>
          <w:color w:val="231F20"/>
          <w:spacing w:val="-4"/>
        </w:rPr>
        <w:t> </w:t>
      </w:r>
      <w:r>
        <w:rPr>
          <w:color w:val="231F20"/>
        </w:rPr>
        <w:t>ùn kéo đến nơi cây Bồ-đề.</w:t>
      </w:r>
    </w:p>
    <w:p>
      <w:pPr>
        <w:pStyle w:val="BodyText"/>
        <w:spacing w:line="271" w:lineRule="auto"/>
        <w:ind w:left="110" w:right="389"/>
      </w:pPr>
      <w:r>
        <w:rPr>
          <w:color w:val="231F20"/>
        </w:rPr>
        <w:t>Khi </w:t>
      </w:r>
      <w:r>
        <w:rPr>
          <w:color w:val="231F20"/>
          <w:spacing w:val="-6"/>
        </w:rPr>
        <w:t>ấy, </w:t>
      </w:r>
      <w:r>
        <w:rPr>
          <w:color w:val="231F20"/>
        </w:rPr>
        <w:t>Bồ-tát bảo Ma vương: Kiếp xưa nhà ngươi chỉ tổ chức một hội bố thí lớn mà lực dụng hãy còn như thế, còn ta từ đời </w:t>
      </w:r>
      <w:r>
        <w:rPr>
          <w:color w:val="231F20"/>
          <w:spacing w:val="-3"/>
        </w:rPr>
        <w:t>trước </w:t>
      </w:r>
      <w:r>
        <w:rPr>
          <w:color w:val="231F20"/>
        </w:rPr>
        <w:t>đã</w:t>
      </w:r>
      <w:r>
        <w:rPr>
          <w:color w:val="231F20"/>
          <w:spacing w:val="-10"/>
        </w:rPr>
        <w:t> </w:t>
      </w:r>
      <w:r>
        <w:rPr>
          <w:color w:val="231F20"/>
        </w:rPr>
        <w:t>lập</w:t>
      </w:r>
      <w:r>
        <w:rPr>
          <w:color w:val="231F20"/>
          <w:spacing w:val="-9"/>
        </w:rPr>
        <w:t> </w:t>
      </w:r>
      <w:r>
        <w:rPr>
          <w:color w:val="231F20"/>
        </w:rPr>
        <w:t>hội</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rộng</w:t>
      </w:r>
      <w:r>
        <w:rPr>
          <w:color w:val="231F20"/>
          <w:spacing w:val="-9"/>
        </w:rPr>
        <w:t> </w:t>
      </w:r>
      <w:r>
        <w:rPr>
          <w:color w:val="231F20"/>
        </w:rPr>
        <w:t>lớn</w:t>
      </w:r>
      <w:r>
        <w:rPr>
          <w:color w:val="231F20"/>
          <w:spacing w:val="-9"/>
        </w:rPr>
        <w:t> </w:t>
      </w:r>
      <w:r>
        <w:rPr>
          <w:color w:val="231F20"/>
        </w:rPr>
        <w:t>số</w:t>
      </w:r>
      <w:r>
        <w:rPr>
          <w:color w:val="231F20"/>
          <w:spacing w:val="-9"/>
        </w:rPr>
        <w:t> </w:t>
      </w:r>
      <w:r>
        <w:rPr>
          <w:color w:val="231F20"/>
        </w:rPr>
        <w:t>lượng</w:t>
      </w:r>
      <w:r>
        <w:rPr>
          <w:color w:val="231F20"/>
          <w:spacing w:val="-9"/>
        </w:rPr>
        <w:t> </w:t>
      </w:r>
      <w:r>
        <w:rPr>
          <w:color w:val="231F20"/>
        </w:rPr>
        <w:t>lên</w:t>
      </w:r>
      <w:r>
        <w:rPr>
          <w:color w:val="231F20"/>
          <w:spacing w:val="-9"/>
        </w:rPr>
        <w:t> </w:t>
      </w:r>
      <w:r>
        <w:rPr>
          <w:color w:val="231F20"/>
        </w:rPr>
        <w:t>đến</w:t>
      </w:r>
      <w:r>
        <w:rPr>
          <w:color w:val="231F20"/>
          <w:spacing w:val="-9"/>
        </w:rPr>
        <w:t> </w:t>
      </w:r>
      <w:r>
        <w:rPr>
          <w:color w:val="231F20"/>
        </w:rPr>
        <w:t>trăm</w:t>
      </w:r>
      <w:r>
        <w:rPr>
          <w:color w:val="231F20"/>
          <w:spacing w:val="-9"/>
        </w:rPr>
        <w:t> </w:t>
      </w:r>
      <w:r>
        <w:rPr>
          <w:color w:val="231F20"/>
        </w:rPr>
        <w:t>ngàn</w:t>
      </w:r>
      <w:r>
        <w:rPr>
          <w:color w:val="231F20"/>
          <w:spacing w:val="-9"/>
        </w:rPr>
        <w:t> </w:t>
      </w:r>
      <w:r>
        <w:rPr>
          <w:color w:val="231F20"/>
        </w:rPr>
        <w:t>vạn</w:t>
      </w:r>
      <w:r>
        <w:rPr>
          <w:color w:val="231F20"/>
          <w:spacing w:val="-9"/>
        </w:rPr>
        <w:t> </w:t>
      </w:r>
      <w:r>
        <w:rPr>
          <w:color w:val="231F20"/>
        </w:rPr>
        <w:t>ức</w:t>
      </w:r>
      <w:r>
        <w:rPr>
          <w:color w:val="231F20"/>
          <w:spacing w:val="-9"/>
        </w:rPr>
        <w:t> </w:t>
      </w:r>
      <w:r>
        <w:rPr>
          <w:color w:val="231F20"/>
        </w:rPr>
        <w:t>khó</w:t>
      </w:r>
      <w:r>
        <w:rPr>
          <w:color w:val="231F20"/>
          <w:spacing w:val="-9"/>
        </w:rPr>
        <w:t> </w:t>
      </w:r>
      <w:r>
        <w:rPr>
          <w:color w:val="231F20"/>
        </w:rPr>
        <w:t>nhớ hết, huống hồ các công đức khác nhà ngươi chẳng có </w:t>
      </w:r>
      <w:r>
        <w:rPr>
          <w:color w:val="231F20"/>
          <w:spacing w:val="-5"/>
        </w:rPr>
        <w:t>v.v… </w:t>
      </w:r>
      <w:r>
        <w:rPr>
          <w:color w:val="231F20"/>
        </w:rPr>
        <w:t>nay sao dám đến đây quấy phá não hại?</w:t>
      </w:r>
    </w:p>
    <w:p>
      <w:pPr>
        <w:pStyle w:val="BodyText"/>
        <w:spacing w:line="271" w:lineRule="auto"/>
        <w:ind w:left="110" w:right="391"/>
      </w:pPr>
      <w:r>
        <w:rPr>
          <w:color w:val="231F20"/>
        </w:rPr>
        <w:t>Ma</w:t>
      </w:r>
      <w:r>
        <w:rPr>
          <w:color w:val="231F20"/>
          <w:spacing w:val="-9"/>
        </w:rPr>
        <w:t> </w:t>
      </w:r>
      <w:r>
        <w:rPr>
          <w:color w:val="231F20"/>
        </w:rPr>
        <w:t>ác</w:t>
      </w:r>
      <w:r>
        <w:rPr>
          <w:color w:val="231F20"/>
          <w:spacing w:val="-8"/>
        </w:rPr>
        <w:t> </w:t>
      </w:r>
      <w:r>
        <w:rPr>
          <w:color w:val="231F20"/>
        </w:rPr>
        <w:t>nói</w:t>
      </w:r>
      <w:r>
        <w:rPr>
          <w:color w:val="231F20"/>
          <w:spacing w:val="-8"/>
        </w:rPr>
        <w:t> </w:t>
      </w:r>
      <w:r>
        <w:rPr>
          <w:color w:val="231F20"/>
        </w:rPr>
        <w:t>với</w:t>
      </w:r>
      <w:r>
        <w:rPr>
          <w:color w:val="231F20"/>
          <w:spacing w:val="-8"/>
        </w:rPr>
        <w:t> </w:t>
      </w:r>
      <w:r>
        <w:rPr>
          <w:color w:val="231F20"/>
        </w:rPr>
        <w:t>Bồ-tát:</w:t>
      </w:r>
      <w:r>
        <w:rPr>
          <w:color w:val="231F20"/>
          <w:spacing w:val="-8"/>
        </w:rPr>
        <w:t> </w:t>
      </w:r>
      <w:r>
        <w:rPr>
          <w:color w:val="231F20"/>
        </w:rPr>
        <w:t>Công</w:t>
      </w:r>
      <w:r>
        <w:rPr>
          <w:color w:val="231F20"/>
          <w:spacing w:val="-8"/>
        </w:rPr>
        <w:t> </w:t>
      </w:r>
      <w:r>
        <w:rPr>
          <w:color w:val="231F20"/>
        </w:rPr>
        <w:t>đức</w:t>
      </w:r>
      <w:r>
        <w:rPr>
          <w:color w:val="231F20"/>
          <w:spacing w:val="-8"/>
        </w:rPr>
        <w:t> </w:t>
      </w:r>
      <w:r>
        <w:rPr>
          <w:color w:val="231F20"/>
        </w:rPr>
        <w:t>của</w:t>
      </w:r>
      <w:r>
        <w:rPr>
          <w:color w:val="231F20"/>
          <w:spacing w:val="-8"/>
        </w:rPr>
        <w:t> </w:t>
      </w:r>
      <w:r>
        <w:rPr>
          <w:color w:val="231F20"/>
        </w:rPr>
        <w:t>ta</w:t>
      </w:r>
      <w:r>
        <w:rPr>
          <w:color w:val="231F20"/>
          <w:spacing w:val="-8"/>
        </w:rPr>
        <w:t> </w:t>
      </w:r>
      <w:r>
        <w:rPr>
          <w:color w:val="231F20"/>
        </w:rPr>
        <w:t>thì</w:t>
      </w:r>
      <w:r>
        <w:rPr>
          <w:color w:val="231F20"/>
          <w:spacing w:val="-8"/>
        </w:rPr>
        <w:t> </w:t>
      </w:r>
      <w:r>
        <w:rPr>
          <w:color w:val="231F20"/>
        </w:rPr>
        <w:t>ông</w:t>
      </w:r>
      <w:r>
        <w:rPr>
          <w:color w:val="231F20"/>
          <w:spacing w:val="-8"/>
        </w:rPr>
        <w:t> </w:t>
      </w:r>
      <w:r>
        <w:rPr>
          <w:color w:val="231F20"/>
        </w:rPr>
        <w:t>đã</w:t>
      </w:r>
      <w:r>
        <w:rPr>
          <w:color w:val="231F20"/>
          <w:spacing w:val="-8"/>
        </w:rPr>
        <w:t> </w:t>
      </w:r>
      <w:r>
        <w:rPr>
          <w:color w:val="231F20"/>
        </w:rPr>
        <w:t>biết,</w:t>
      </w:r>
      <w:r>
        <w:rPr>
          <w:color w:val="231F20"/>
          <w:spacing w:val="-8"/>
        </w:rPr>
        <w:t> </w:t>
      </w:r>
      <w:r>
        <w:rPr>
          <w:color w:val="231F20"/>
        </w:rPr>
        <w:t>còn</w:t>
      </w:r>
      <w:r>
        <w:rPr>
          <w:color w:val="231F20"/>
          <w:spacing w:val="-8"/>
        </w:rPr>
        <w:t> </w:t>
      </w:r>
      <w:r>
        <w:rPr>
          <w:color w:val="231F20"/>
        </w:rPr>
        <w:t>công đức của ông thì có ai biết</w:t>
      </w:r>
      <w:r>
        <w:rPr>
          <w:color w:val="231F20"/>
          <w:spacing w:val="-1"/>
        </w:rPr>
        <w:t> </w:t>
      </w:r>
      <w:r>
        <w:rPr>
          <w:color w:val="231F20"/>
        </w:rPr>
        <w:t>đâu?</w:t>
      </w:r>
    </w:p>
    <w:p>
      <w:pPr>
        <w:pStyle w:val="BodyText"/>
        <w:spacing w:line="271" w:lineRule="auto"/>
        <w:ind w:left="110" w:right="390"/>
      </w:pPr>
      <w:r>
        <w:rPr>
          <w:color w:val="231F20"/>
        </w:rPr>
        <w:t>Bồ-tát</w:t>
      </w:r>
      <w:r>
        <w:rPr>
          <w:color w:val="231F20"/>
          <w:spacing w:val="-15"/>
        </w:rPr>
        <w:t> </w:t>
      </w:r>
      <w:r>
        <w:rPr>
          <w:color w:val="231F20"/>
        </w:rPr>
        <w:t>liền</w:t>
      </w:r>
      <w:r>
        <w:rPr>
          <w:color w:val="231F20"/>
          <w:spacing w:val="-14"/>
        </w:rPr>
        <w:t> </w:t>
      </w:r>
      <w:r>
        <w:rPr>
          <w:color w:val="231F20"/>
        </w:rPr>
        <w:t>đưa</w:t>
      </w:r>
      <w:r>
        <w:rPr>
          <w:color w:val="231F20"/>
          <w:spacing w:val="-14"/>
        </w:rPr>
        <w:t> </w:t>
      </w:r>
      <w:r>
        <w:rPr>
          <w:color w:val="231F20"/>
        </w:rPr>
        <w:t>cánh</w:t>
      </w:r>
      <w:r>
        <w:rPr>
          <w:color w:val="231F20"/>
          <w:spacing w:val="-14"/>
        </w:rPr>
        <w:t> </w:t>
      </w:r>
      <w:r>
        <w:rPr>
          <w:color w:val="231F20"/>
        </w:rPr>
        <w:t>tay</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tướng</w:t>
      </w:r>
      <w:r>
        <w:rPr>
          <w:color w:val="231F20"/>
          <w:spacing w:val="-14"/>
        </w:rPr>
        <w:t> </w:t>
      </w:r>
      <w:r>
        <w:rPr>
          <w:color w:val="231F20"/>
        </w:rPr>
        <w:t>tốt</w:t>
      </w:r>
      <w:r>
        <w:rPr>
          <w:color w:val="231F20"/>
          <w:spacing w:val="-14"/>
        </w:rPr>
        <w:t> </w:t>
      </w:r>
      <w:r>
        <w:rPr>
          <w:color w:val="231F20"/>
        </w:rPr>
        <w:t>trang</w:t>
      </w:r>
      <w:r>
        <w:rPr>
          <w:color w:val="231F20"/>
          <w:spacing w:val="-14"/>
        </w:rPr>
        <w:t> </w:t>
      </w:r>
      <w:r>
        <w:rPr>
          <w:color w:val="231F20"/>
        </w:rPr>
        <w:t>nghiêm</w:t>
      </w:r>
      <w:r>
        <w:rPr>
          <w:color w:val="231F20"/>
          <w:spacing w:val="-15"/>
        </w:rPr>
        <w:t> </w:t>
      </w:r>
      <w:r>
        <w:rPr>
          <w:color w:val="231F20"/>
        </w:rPr>
        <w:t>gõ</w:t>
      </w:r>
      <w:r>
        <w:rPr>
          <w:color w:val="231F20"/>
          <w:spacing w:val="-14"/>
        </w:rPr>
        <w:t> </w:t>
      </w:r>
      <w:r>
        <w:rPr>
          <w:color w:val="231F20"/>
          <w:spacing w:val="-3"/>
        </w:rPr>
        <w:t>mạnh </w:t>
      </w:r>
      <w:r>
        <w:rPr>
          <w:color w:val="231F20"/>
        </w:rPr>
        <w:t>lên mặt đất trước tòa ngồi, lập tức từ dưới mặt đất tiếng sấm vang động, sáu thứ chấn động cùng nổi lên có những tiếng nổ dữ dội.</w:t>
      </w:r>
      <w:r>
        <w:rPr>
          <w:color w:val="231F20"/>
          <w:spacing w:val="-45"/>
        </w:rPr>
        <w:t> </w:t>
      </w:r>
      <w:r>
        <w:rPr>
          <w:color w:val="231F20"/>
        </w:rPr>
        <w:t>Bấy giờ, cả đám quân ma khiếp vía nên bỏ chạy tứ tán. Biết mình không thể</w:t>
      </w:r>
      <w:r>
        <w:rPr>
          <w:color w:val="231F20"/>
          <w:spacing w:val="-13"/>
        </w:rPr>
        <w:t> </w:t>
      </w:r>
      <w:r>
        <w:rPr>
          <w:color w:val="231F20"/>
        </w:rPr>
        <w:t>địch</w:t>
      </w:r>
      <w:r>
        <w:rPr>
          <w:color w:val="231F20"/>
          <w:spacing w:val="-13"/>
        </w:rPr>
        <w:t> </w:t>
      </w:r>
      <w:r>
        <w:rPr>
          <w:color w:val="231F20"/>
        </w:rPr>
        <w:t>nổi,</w:t>
      </w:r>
      <w:r>
        <w:rPr>
          <w:color w:val="231F20"/>
          <w:spacing w:val="-13"/>
        </w:rPr>
        <w:t> </w:t>
      </w:r>
      <w:r>
        <w:rPr>
          <w:color w:val="231F20"/>
        </w:rPr>
        <w:t>cả</w:t>
      </w:r>
      <w:r>
        <w:rPr>
          <w:color w:val="231F20"/>
          <w:spacing w:val="-13"/>
        </w:rPr>
        <w:t> </w:t>
      </w:r>
      <w:r>
        <w:rPr>
          <w:color w:val="231F20"/>
        </w:rPr>
        <w:t>đám</w:t>
      </w:r>
      <w:r>
        <w:rPr>
          <w:color w:val="231F20"/>
          <w:spacing w:val="-13"/>
        </w:rPr>
        <w:t> </w:t>
      </w:r>
      <w:r>
        <w:rPr>
          <w:color w:val="231F20"/>
        </w:rPr>
        <w:t>đều</w:t>
      </w:r>
      <w:r>
        <w:rPr>
          <w:color w:val="231F20"/>
          <w:spacing w:val="-13"/>
        </w:rPr>
        <w:t> </w:t>
      </w:r>
      <w:r>
        <w:rPr>
          <w:color w:val="231F20"/>
        </w:rPr>
        <w:t>tự</w:t>
      </w:r>
      <w:r>
        <w:rPr>
          <w:color w:val="231F20"/>
          <w:spacing w:val="-13"/>
        </w:rPr>
        <w:t> </w:t>
      </w:r>
      <w:r>
        <w:rPr>
          <w:color w:val="231F20"/>
        </w:rPr>
        <w:t>chạy</w:t>
      </w:r>
      <w:r>
        <w:rPr>
          <w:color w:val="231F20"/>
          <w:spacing w:val="-13"/>
        </w:rPr>
        <w:t> </w:t>
      </w:r>
      <w:r>
        <w:rPr>
          <w:color w:val="231F20"/>
        </w:rPr>
        <w:t>trở</w:t>
      </w:r>
      <w:r>
        <w:rPr>
          <w:color w:val="231F20"/>
          <w:spacing w:val="-13"/>
        </w:rPr>
        <w:t> </w:t>
      </w:r>
      <w:r>
        <w:rPr>
          <w:color w:val="231F20"/>
        </w:rPr>
        <w:t>về</w:t>
      </w:r>
      <w:r>
        <w:rPr>
          <w:color w:val="231F20"/>
          <w:spacing w:val="-13"/>
        </w:rPr>
        <w:t> </w:t>
      </w:r>
      <w:r>
        <w:rPr>
          <w:color w:val="231F20"/>
        </w:rPr>
        <w:t>cung.</w:t>
      </w:r>
      <w:r>
        <w:rPr>
          <w:color w:val="231F20"/>
          <w:spacing w:val="-13"/>
        </w:rPr>
        <w:t> </w:t>
      </w:r>
      <w:r>
        <w:rPr>
          <w:color w:val="231F20"/>
        </w:rPr>
        <w:t>Bồ</w:t>
      </w:r>
      <w:r>
        <w:rPr>
          <w:color w:val="231F20"/>
          <w:spacing w:val="-13"/>
        </w:rPr>
        <w:t> </w:t>
      </w:r>
      <w:r>
        <w:rPr>
          <w:color w:val="231F20"/>
        </w:rPr>
        <w:t>tát</w:t>
      </w:r>
      <w:r>
        <w:rPr>
          <w:color w:val="231F20"/>
          <w:spacing w:val="-13"/>
        </w:rPr>
        <w:t> </w:t>
      </w:r>
      <w:r>
        <w:rPr>
          <w:color w:val="231F20"/>
        </w:rPr>
        <w:t>đã</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hành nghiệp sinh nhãn nhĩ chỉ nghe thấy xa nhất là một do-tuần. Lúc này quân ma đã cách xa, muốn biết chúng đang ngôn thuyết bàn luận </w:t>
      </w:r>
      <w:r>
        <w:rPr>
          <w:color w:val="231F20"/>
          <w:spacing w:val="-7"/>
        </w:rPr>
        <w:t>gì </w:t>
      </w:r>
      <w:r>
        <w:rPr>
          <w:color w:val="231F20"/>
        </w:rPr>
        <w:t>thì Ngài liền khởi thiên nhĩ để nghe. Muốn thấy hình sắc chúng ra sao, đang làm gì thì Ngài liền khởi thiên nhãn để nhìn. Muốn biết chúng</w:t>
      </w:r>
      <w:r>
        <w:rPr>
          <w:color w:val="231F20"/>
          <w:spacing w:val="-6"/>
        </w:rPr>
        <w:t> </w:t>
      </w:r>
      <w:r>
        <w:rPr>
          <w:color w:val="231F20"/>
        </w:rPr>
        <w:t>đang</w:t>
      </w:r>
      <w:r>
        <w:rPr>
          <w:color w:val="231F20"/>
          <w:spacing w:val="-5"/>
        </w:rPr>
        <w:t> </w:t>
      </w:r>
      <w:r>
        <w:rPr>
          <w:color w:val="231F20"/>
        </w:rPr>
        <w:t>nghĩ</w:t>
      </w:r>
      <w:r>
        <w:rPr>
          <w:color w:val="231F20"/>
          <w:spacing w:val="-6"/>
        </w:rPr>
        <w:t> </w:t>
      </w:r>
      <w:r>
        <w:rPr>
          <w:color w:val="231F20"/>
        </w:rPr>
        <w:t>tính</w:t>
      </w:r>
      <w:r>
        <w:rPr>
          <w:color w:val="231F20"/>
          <w:spacing w:val="-5"/>
        </w:rPr>
        <w:t> </w:t>
      </w:r>
      <w:r>
        <w:rPr>
          <w:color w:val="231F20"/>
        </w:rPr>
        <w:t>gì</w:t>
      </w:r>
      <w:r>
        <w:rPr>
          <w:color w:val="231F20"/>
          <w:spacing w:val="-6"/>
        </w:rPr>
        <w:t> </w:t>
      </w:r>
      <w:r>
        <w:rPr>
          <w:color w:val="231F20"/>
        </w:rPr>
        <w:t>thì</w:t>
      </w:r>
      <w:r>
        <w:rPr>
          <w:color w:val="231F20"/>
          <w:spacing w:val="-5"/>
        </w:rPr>
        <w:t> </w:t>
      </w:r>
      <w:r>
        <w:rPr>
          <w:color w:val="231F20"/>
        </w:rPr>
        <w:t>Ngài</w:t>
      </w:r>
      <w:r>
        <w:rPr>
          <w:color w:val="231F20"/>
          <w:spacing w:val="-5"/>
        </w:rPr>
        <w:t> </w:t>
      </w:r>
      <w:r>
        <w:rPr>
          <w:color w:val="231F20"/>
        </w:rPr>
        <w:t>liền</w:t>
      </w:r>
      <w:r>
        <w:rPr>
          <w:color w:val="231F20"/>
          <w:spacing w:val="-6"/>
        </w:rPr>
        <w:t> </w:t>
      </w:r>
      <w:r>
        <w:rPr>
          <w:color w:val="231F20"/>
        </w:rPr>
        <w:t>khởi</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thông</w:t>
      </w:r>
      <w:r>
        <w:rPr>
          <w:color w:val="231F20"/>
          <w:spacing w:val="-5"/>
        </w:rPr>
        <w:t> </w:t>
      </w:r>
      <w:r>
        <w:rPr>
          <w:color w:val="231F20"/>
        </w:rPr>
        <w:t>để</w:t>
      </w:r>
      <w:r>
        <w:rPr>
          <w:color w:val="231F20"/>
          <w:spacing w:val="-6"/>
        </w:rPr>
        <w:t> </w:t>
      </w:r>
      <w:r>
        <w:rPr>
          <w:color w:val="231F20"/>
        </w:rPr>
        <w:t>biết.</w:t>
      </w:r>
      <w:r>
        <w:rPr>
          <w:color w:val="231F20"/>
          <w:spacing w:val="-5"/>
        </w:rPr>
        <w:t> </w:t>
      </w:r>
      <w:r>
        <w:rPr>
          <w:color w:val="231F20"/>
        </w:rPr>
        <w:t>Khi </w:t>
      </w:r>
      <w:r>
        <w:rPr>
          <w:color w:val="231F20"/>
          <w:spacing w:val="-6"/>
        </w:rPr>
        <w:t>ấy, </w:t>
      </w:r>
      <w:r>
        <w:rPr>
          <w:color w:val="231F20"/>
        </w:rPr>
        <w:t>trời Đế Thích và thiên chúng rất vui mừng, còn tâm ý của Ma vương và đám quyến thuộc thì sầu não ganh ghét. Bồ-tát lại suy xét xem do nguyên cớ nào đám quân ma lại dấy khởi việc ác như thế? Nhận</w:t>
      </w:r>
      <w:r>
        <w:rPr>
          <w:color w:val="231F20"/>
          <w:spacing w:val="-8"/>
        </w:rPr>
        <w:t> </w:t>
      </w:r>
      <w:r>
        <w:rPr>
          <w:color w:val="231F20"/>
        </w:rPr>
        <w:t>biết</w:t>
      </w:r>
      <w:r>
        <w:rPr>
          <w:color w:val="231F20"/>
          <w:spacing w:val="-7"/>
        </w:rPr>
        <w:t> </w:t>
      </w:r>
      <w:r>
        <w:rPr>
          <w:color w:val="231F20"/>
        </w:rPr>
        <w:t>được</w:t>
      </w:r>
      <w:r>
        <w:rPr>
          <w:color w:val="231F20"/>
          <w:spacing w:val="-7"/>
        </w:rPr>
        <w:t> </w:t>
      </w:r>
      <w:r>
        <w:rPr>
          <w:color w:val="231F20"/>
        </w:rPr>
        <w:t>đều</w:t>
      </w:r>
      <w:r>
        <w:rPr>
          <w:color w:val="231F20"/>
          <w:spacing w:val="-7"/>
        </w:rPr>
        <w:t> </w:t>
      </w:r>
      <w:r>
        <w:rPr>
          <w:color w:val="231F20"/>
        </w:rPr>
        <w:t>do</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năm</w:t>
      </w:r>
      <w:r>
        <w:rPr>
          <w:color w:val="231F20"/>
          <w:spacing w:val="-7"/>
        </w:rPr>
        <w:t> </w:t>
      </w:r>
      <w:r>
        <w:rPr>
          <w:color w:val="231F20"/>
        </w:rPr>
        <w:t>dục,</w:t>
      </w:r>
      <w:r>
        <w:rPr>
          <w:color w:val="231F20"/>
          <w:spacing w:val="-7"/>
        </w:rPr>
        <w:t> </w:t>
      </w:r>
      <w:r>
        <w:rPr>
          <w:color w:val="231F20"/>
        </w:rPr>
        <w:t>mê</w:t>
      </w:r>
      <w:r>
        <w:rPr>
          <w:color w:val="231F20"/>
          <w:spacing w:val="-8"/>
        </w:rPr>
        <w:t> </w:t>
      </w:r>
      <w:r>
        <w:rPr>
          <w:color w:val="231F20"/>
        </w:rPr>
        <w:t>đắm</w:t>
      </w:r>
      <w:r>
        <w:rPr>
          <w:color w:val="231F20"/>
          <w:spacing w:val="-7"/>
        </w:rPr>
        <w:t> </w:t>
      </w:r>
      <w:r>
        <w:rPr>
          <w:color w:val="231F20"/>
        </w:rPr>
        <w:t>năm</w:t>
      </w:r>
      <w:r>
        <w:rPr>
          <w:color w:val="231F20"/>
          <w:spacing w:val="-7"/>
        </w:rPr>
        <w:t> </w:t>
      </w:r>
      <w:r>
        <w:rPr>
          <w:color w:val="231F20"/>
        </w:rPr>
        <w:t>dục,</w:t>
      </w:r>
      <w:r>
        <w:rPr>
          <w:color w:val="231F20"/>
          <w:spacing w:val="-6"/>
        </w:rPr>
        <w:t> </w:t>
      </w:r>
      <w:r>
        <w:rPr>
          <w:color w:val="231F20"/>
        </w:rPr>
        <w:t>đều</w:t>
      </w:r>
      <w:r>
        <w:rPr>
          <w:color w:val="231F20"/>
          <w:spacing w:val="-7"/>
        </w:rPr>
        <w:t> </w:t>
      </w:r>
      <w:r>
        <w:rPr>
          <w:color w:val="231F20"/>
        </w:rPr>
        <w:t>do phiền não. Khi đã chán bỏ các phiền não thì các lậu đều dứt sạch và chứng được quả Chánh đẳng Bồ-đề Vô thượng</w:t>
      </w:r>
      <w:r>
        <w:rPr>
          <w:color w:val="231F20"/>
          <w:spacing w:val="-7"/>
        </w:rPr>
        <w:t> </w:t>
      </w:r>
      <w:r>
        <w:rPr>
          <w:color w:val="231F20"/>
          <w:spacing w:val="-5"/>
        </w:rPr>
        <w:t>v.v…</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Vì muốn lần lượt hàng phục quân ma, nên đầu, giữa và cuối đêm, Bồ-tát đều khởi thông và minh.</w:t>
      </w:r>
    </w:p>
    <w:p>
      <w:pPr>
        <w:pStyle w:val="BodyText"/>
        <w:spacing w:before="112"/>
        <w:ind w:left="3742" w:firstLine="0"/>
        <w:jc w:val="left"/>
      </w:pPr>
      <w:r>
        <w:rPr>
          <w:color w:val="231F20"/>
        </w:rPr>
        <w:t>***</w:t>
      </w:r>
    </w:p>
    <w:p>
      <w:pPr>
        <w:pStyle w:val="Heading3"/>
        <w:spacing w:line="273" w:lineRule="auto"/>
        <w:ind w:left="393" w:right="107"/>
      </w:pPr>
      <w:r>
        <w:rPr>
          <w:i/>
          <w:color w:val="231F20"/>
        </w:rPr>
        <w:t>* Khi hiện quán đế đầu tiên là được chứng tịnh về thứ nào: </w:t>
      </w:r>
      <w:r>
        <w:rPr>
          <w:color w:val="231F20"/>
        </w:rPr>
        <w:t>Phật, Pháp hay Tăng?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Là để ngăn chận các Tông chỉ chỉ khác, nhằm hiển bày chánh</w:t>
      </w:r>
      <w:r>
        <w:rPr>
          <w:color w:val="231F20"/>
          <w:spacing w:val="-12"/>
        </w:rPr>
        <w:t> </w:t>
      </w:r>
      <w:r>
        <w:rPr>
          <w:color w:val="231F20"/>
        </w:rPr>
        <w:t>lý.</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rPr>
        <w:t>Trong</w:t>
      </w:r>
      <w:r>
        <w:rPr>
          <w:color w:val="231F20"/>
          <w:spacing w:val="-11"/>
        </w:rPr>
        <w:t> </w:t>
      </w:r>
      <w:r>
        <w:rPr>
          <w:color w:val="231F20"/>
        </w:rPr>
        <w:t>cùng</w:t>
      </w:r>
      <w:r>
        <w:rPr>
          <w:color w:val="231F20"/>
          <w:spacing w:val="-11"/>
        </w:rPr>
        <w:t> </w:t>
      </w:r>
      <w:r>
        <w:rPr>
          <w:color w:val="231F20"/>
        </w:rPr>
        <w:t>một</w:t>
      </w:r>
      <w:r>
        <w:rPr>
          <w:color w:val="231F20"/>
          <w:spacing w:val="-11"/>
        </w:rPr>
        <w:t> </w:t>
      </w:r>
      <w:r>
        <w:rPr>
          <w:color w:val="231F20"/>
        </w:rPr>
        <w:t>lúc</w:t>
      </w:r>
      <w:r>
        <w:rPr>
          <w:color w:val="231F20"/>
          <w:spacing w:val="-11"/>
        </w:rPr>
        <w:t> </w:t>
      </w:r>
      <w:r>
        <w:rPr>
          <w:color w:val="231F20"/>
        </w:rPr>
        <w:t>hiện</w:t>
      </w:r>
      <w:r>
        <w:rPr>
          <w:color w:val="231F20"/>
          <w:spacing w:val="-11"/>
        </w:rPr>
        <w:t> </w:t>
      </w:r>
      <w:r>
        <w:rPr>
          <w:color w:val="231F20"/>
        </w:rPr>
        <w:t>quán cả bốn Thánh đế, như phái Luận Phân</w:t>
      </w:r>
      <w:r>
        <w:rPr>
          <w:color w:val="231F20"/>
          <w:spacing w:val="-7"/>
        </w:rPr>
        <w:t> </w:t>
      </w:r>
      <w:r>
        <w:rPr>
          <w:color w:val="231F20"/>
        </w:rPr>
        <w:t>Biệt.</w:t>
      </w:r>
    </w:p>
    <w:p>
      <w:pPr>
        <w:pStyle w:val="BodyText"/>
        <w:spacing w:before="111"/>
        <w:ind w:left="960" w:firstLine="0"/>
      </w:pPr>
      <w:r>
        <w:rPr>
          <w:i/>
          <w:color w:val="231F20"/>
        </w:rPr>
        <w:t>Hỏi: </w:t>
      </w:r>
      <w:r>
        <w:rPr>
          <w:color w:val="231F20"/>
        </w:rPr>
        <w:t>Vì sao họ nói như thế?</w:t>
      </w:r>
    </w:p>
    <w:p>
      <w:pPr>
        <w:pStyle w:val="BodyText"/>
        <w:spacing w:line="273" w:lineRule="auto" w:before="154"/>
        <w:ind w:right="108"/>
      </w:pPr>
      <w:r>
        <w:rPr>
          <w:i/>
          <w:color w:val="231F20"/>
        </w:rPr>
        <w:t>Đáp: </w:t>
      </w:r>
      <w:r>
        <w:rPr>
          <w:color w:val="231F20"/>
        </w:rPr>
        <w:t>Vì họ dựa vào Khế kinh. Như Đức Thế Tôn nói: Nếu không có nghi hoặc về khổ đế thì cũng không còn nghi hoặc về tập, diệt, đạo đế.</w:t>
      </w:r>
    </w:p>
    <w:p>
      <w:pPr>
        <w:pStyle w:val="BodyText"/>
        <w:spacing w:line="273" w:lineRule="auto" w:before="111"/>
        <w:ind w:right="103"/>
      </w:pPr>
      <w:r>
        <w:rPr>
          <w:color w:val="231F20"/>
        </w:rPr>
        <w:t>Đã nhanh chóng không còn nghi hoặc về bốn đế, nên biết hiện quán nhất định là tức thời không phải từ từ, lần lượt. Nay nhằm ngăn chận ý tưởng </w:t>
      </w:r>
      <w:r>
        <w:rPr>
          <w:color w:val="231F20"/>
          <w:spacing w:val="-5"/>
        </w:rPr>
        <w:t>ấy, </w:t>
      </w:r>
      <w:r>
        <w:rPr>
          <w:color w:val="231F20"/>
        </w:rPr>
        <w:t>chỉ rõ: Hiện quán về bốn Thánh đế nhất định là từ từ chứ không phải là tức thời. Nếu không phải thế tức là trái với Khế kinh. Như Khế kinh nói: Trưởng giả Cấp Cô Độc đi </w:t>
      </w:r>
      <w:r>
        <w:rPr>
          <w:color w:val="231F20"/>
          <w:spacing w:val="2"/>
        </w:rPr>
        <w:t>đến </w:t>
      </w:r>
      <w:r>
        <w:rPr>
          <w:color w:val="231F20"/>
        </w:rPr>
        <w:t>chỗ Đức Phật, đảnh lễ nơi chân Phật, rồi thưa: Bạch Đức Thế Tôn! Các Sư Du-già hiện quán bốn Thánh đế thì nhanh hay chậm? </w:t>
      </w:r>
      <w:r>
        <w:rPr>
          <w:color w:val="231F20"/>
          <w:spacing w:val="2"/>
        </w:rPr>
        <w:t>Đức </w:t>
      </w:r>
      <w:r>
        <w:rPr>
          <w:color w:val="231F20"/>
        </w:rPr>
        <w:t>Phật nói với vị Cư sĩ: Các Sư Du-già đối với bốn Thánh đế nhất định là hiện quán từ từ, như khi lên cao dần phải bước qua từng </w:t>
      </w:r>
      <w:r>
        <w:rPr>
          <w:color w:val="231F20"/>
          <w:spacing w:val="2"/>
        </w:rPr>
        <w:t>bốn </w:t>
      </w:r>
      <w:r>
        <w:rPr>
          <w:color w:val="231F20"/>
        </w:rPr>
        <w:t>bậc</w:t>
      </w:r>
      <w:r>
        <w:rPr>
          <w:color w:val="231F20"/>
          <w:spacing w:val="5"/>
        </w:rPr>
        <w:t> </w:t>
      </w:r>
      <w:r>
        <w:rPr>
          <w:color w:val="231F20"/>
        </w:rPr>
        <w:t>thềm.</w:t>
      </w:r>
    </w:p>
    <w:p>
      <w:pPr>
        <w:pStyle w:val="BodyText"/>
        <w:spacing w:line="273" w:lineRule="auto" w:before="105"/>
        <w:ind w:right="107"/>
      </w:pPr>
      <w:r>
        <w:rPr>
          <w:i/>
          <w:color w:val="231F20"/>
        </w:rPr>
        <w:t>Hỏi: </w:t>
      </w:r>
      <w:r>
        <w:rPr>
          <w:color w:val="231F20"/>
        </w:rPr>
        <w:t>Nếu hiện quán từ từ đối với bốn Thánh đế thì giải thích làm sao thông nơi các kinh do phái Luận Phân Biệt dẫn ra?</w:t>
      </w:r>
    </w:p>
    <w:p>
      <w:pPr>
        <w:pStyle w:val="BodyText"/>
        <w:spacing w:line="273" w:lineRule="auto" w:before="112"/>
        <w:ind w:right="108"/>
      </w:pPr>
      <w:r>
        <w:rPr>
          <w:i/>
          <w:color w:val="231F20"/>
        </w:rPr>
        <w:t>Đáp: </w:t>
      </w:r>
      <w:r>
        <w:rPr>
          <w:color w:val="231F20"/>
        </w:rPr>
        <w:t>Những điều trong kinh được dẫn nên nói: “Nếu đối với đạo đế không có nghi hoặc thì đối với các đế: Khổ, tập, diệt cũng không có nghi hoặc”. Nhưng lại không nói như thế, nên biết là có 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sâu</w:t>
      </w:r>
      <w:r>
        <w:rPr>
          <w:color w:val="231F20"/>
          <w:spacing w:val="-10"/>
        </w:rPr>
        <w:t> </w:t>
      </w:r>
      <w:r>
        <w:rPr>
          <w:color w:val="231F20"/>
        </w:rPr>
        <w:t>xa</w:t>
      </w:r>
      <w:r>
        <w:rPr>
          <w:color w:val="231F20"/>
          <w:spacing w:val="-10"/>
        </w:rPr>
        <w:t> </w:t>
      </w:r>
      <w:r>
        <w:rPr>
          <w:color w:val="231F20"/>
        </w:rPr>
        <w:t>riêng.</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kinh</w:t>
      </w:r>
      <w:r>
        <w:rPr>
          <w:color w:val="231F20"/>
          <w:spacing w:val="-10"/>
        </w:rPr>
        <w:t> </w:t>
      </w:r>
      <w:r>
        <w:rPr>
          <w:color w:val="231F20"/>
        </w:rPr>
        <w:t>ấy</w:t>
      </w:r>
      <w:r>
        <w:rPr>
          <w:color w:val="231F20"/>
          <w:spacing w:val="-9"/>
        </w:rPr>
        <w:t> </w:t>
      </w:r>
      <w:r>
        <w:rPr>
          <w:color w:val="231F20"/>
        </w:rPr>
        <w:t>nói:</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người</w:t>
      </w:r>
      <w:r>
        <w:rPr>
          <w:color w:val="231F20"/>
          <w:spacing w:val="-10"/>
        </w:rPr>
        <w:t> </w:t>
      </w:r>
      <w:r>
        <w:rPr>
          <w:color w:val="231F20"/>
        </w:rPr>
        <w:t>đã</w:t>
      </w:r>
      <w:r>
        <w:rPr>
          <w:color w:val="231F20"/>
          <w:spacing w:val="-9"/>
        </w:rPr>
        <w:t> </w:t>
      </w:r>
      <w:r>
        <w:rPr>
          <w:color w:val="231F20"/>
        </w:rPr>
        <w:t>chứng</w:t>
      </w:r>
      <w:r>
        <w:rPr>
          <w:color w:val="231F20"/>
          <w:spacing w:val="-10"/>
        </w:rPr>
        <w:t> </w:t>
      </w:r>
      <w:r>
        <w:rPr>
          <w:color w:val="231F20"/>
        </w:rPr>
        <w:t>quả,</w:t>
      </w:r>
      <w:r>
        <w:rPr>
          <w:color w:val="231F20"/>
          <w:spacing w:val="-9"/>
        </w:rPr>
        <w:t> </w:t>
      </w:r>
      <w:r>
        <w:rPr>
          <w:color w:val="231F20"/>
        </w:rPr>
        <w:t>nếu không có nghi hoặc về khổ đế thì cũng không có nghi hoặc về ba </w:t>
      </w:r>
      <w:r>
        <w:rPr>
          <w:color w:val="231F20"/>
          <w:spacing w:val="-7"/>
        </w:rPr>
        <w:t>đế </w:t>
      </w:r>
      <w:r>
        <w:rPr>
          <w:color w:val="231F20"/>
        </w:rPr>
        <w:t>kia, do các mê lầm nghi hoặc về bốn đế đã dứt</w:t>
      </w:r>
      <w:r>
        <w:rPr>
          <w:color w:val="231F20"/>
          <w:spacing w:val="-1"/>
        </w:rPr>
        <w:t> </w:t>
      </w:r>
      <w:r>
        <w:rPr>
          <w:color w:val="231F20"/>
        </w:rPr>
        <w:t>hết”.</w:t>
      </w:r>
    </w:p>
    <w:p>
      <w:pPr>
        <w:pStyle w:val="BodyText"/>
        <w:spacing w:line="273" w:lineRule="auto" w:before="111"/>
        <w:ind w:left="110" w:right="391"/>
      </w:pPr>
      <w:r>
        <w:rPr>
          <w:color w:val="231F20"/>
        </w:rPr>
        <w:t>Tôn giả Thế Hữu nói: Kinh ấy ý nói “Nghi không hiện hành”. Nghĩa là các Sư Du-già nếu đã nhập hiện quán với khổ đế không có nghi hoặc, thì đối với ba đế kia tuy chưa đoạn dứt hết các nghi hoặc hiện có nhưng vĩnh viễn không để chúng hiện hành. Tức người này đối với bốn đế đã được phi trạch diệt.</w:t>
      </w:r>
    </w:p>
    <w:p>
      <w:pPr>
        <w:pStyle w:val="BodyText"/>
        <w:spacing w:line="273" w:lineRule="auto" w:before="109"/>
        <w:ind w:left="110" w:right="391"/>
      </w:pPr>
      <w:r>
        <w:rPr>
          <w:color w:val="231F20"/>
        </w:rPr>
        <w:t>Đại đức nói: Nếu lúc đầu được nhập chánh tánh ly sinh thì đối với các Đế đều gọi là hiện tín.</w:t>
      </w:r>
    </w:p>
    <w:p>
      <w:pPr>
        <w:pStyle w:val="BodyText"/>
        <w:spacing w:line="273" w:lineRule="auto" w:before="112"/>
        <w:ind w:left="110" w:right="392"/>
      </w:pPr>
      <w:r>
        <w:rPr>
          <w:i/>
          <w:color w:val="231F20"/>
        </w:rPr>
        <w:t>Hỏi: </w:t>
      </w:r>
      <w:r>
        <w:rPr>
          <w:color w:val="231F20"/>
        </w:rPr>
        <w:t>Vị Đại đức kia cũng nói: Khi hiện quán bốn Thánh đế thì từ từ, không phải là nhanh chóng. Nay vì sao lại nói như thế?</w:t>
      </w:r>
    </w:p>
    <w:p>
      <w:pPr>
        <w:pStyle w:val="BodyText"/>
        <w:spacing w:line="273" w:lineRule="auto" w:before="111"/>
        <w:ind w:left="110" w:right="391"/>
      </w:pPr>
      <w:r>
        <w:rPr>
          <w:i/>
          <w:color w:val="231F20"/>
        </w:rPr>
        <w:t>Đáp: </w:t>
      </w:r>
      <w:r>
        <w:rPr>
          <w:color w:val="231F20"/>
        </w:rPr>
        <w:t>Vị ấy muốn nói: Khi trụ vào khổ pháp nhẫn, nếu đối với bốn đế đều không đạt được tin tưởng tất không có nghĩa an trụ. Như đem đồ sành lên lầu cao ném xuống đất, tuy trong khoảng thời gian chưa chạm đất, vật ấy chưa bể tất sẽ bể nên cũng gọi là bể. Ở đây cũng như vậy.</w:t>
      </w:r>
    </w:p>
    <w:p>
      <w:pPr>
        <w:pStyle w:val="BodyText"/>
        <w:spacing w:line="273" w:lineRule="auto" w:before="110"/>
        <w:ind w:left="110" w:right="391"/>
      </w:pPr>
      <w:r>
        <w:rPr>
          <w:color w:val="231F20"/>
        </w:rPr>
        <w:t>Thế nên, vì để ngăn chận các Tông chỉ chỉ khác và hiển bày chánh lý, nên tạo ra phần Luận này.</w:t>
      </w:r>
    </w:p>
    <w:p>
      <w:pPr>
        <w:pStyle w:val="BodyText"/>
        <w:spacing w:line="273" w:lineRule="auto" w:before="111"/>
        <w:ind w:left="110" w:right="392"/>
      </w:pPr>
      <w:r>
        <w:rPr>
          <w:color w:val="231F20"/>
        </w:rPr>
        <w:t>Trong</w:t>
      </w:r>
      <w:r>
        <w:rPr>
          <w:color w:val="231F20"/>
          <w:spacing w:val="-6"/>
        </w:rPr>
        <w:t> </w:t>
      </w:r>
      <w:r>
        <w:rPr>
          <w:color w:val="231F20"/>
          <w:spacing w:val="-5"/>
        </w:rPr>
        <w:t>đây, </w:t>
      </w:r>
      <w:r>
        <w:rPr>
          <w:color w:val="231F20"/>
        </w:rPr>
        <w:t>Phật: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học</w:t>
      </w:r>
      <w:r>
        <w:rPr>
          <w:color w:val="231F20"/>
          <w:spacing w:val="-5"/>
        </w:rPr>
        <w:t> </w:t>
      </w:r>
      <w:r>
        <w:rPr>
          <w:color w:val="231F20"/>
        </w:rPr>
        <w:t>nơi</w:t>
      </w:r>
      <w:r>
        <w:rPr>
          <w:color w:val="231F20"/>
          <w:spacing w:val="-6"/>
        </w:rPr>
        <w:t> </w:t>
      </w:r>
      <w:r>
        <w:rPr>
          <w:color w:val="231F20"/>
        </w:rPr>
        <w:t>thân</w:t>
      </w:r>
      <w:r>
        <w:rPr>
          <w:color w:val="231F20"/>
          <w:spacing w:val="-5"/>
        </w:rPr>
        <w:t> </w:t>
      </w:r>
      <w:r>
        <w:rPr>
          <w:color w:val="231F20"/>
        </w:rPr>
        <w:t>Phật</w:t>
      </w:r>
      <w:r>
        <w:rPr>
          <w:color w:val="231F20"/>
          <w:spacing w:val="-6"/>
        </w:rPr>
        <w:t> </w:t>
      </w:r>
      <w:r>
        <w:rPr>
          <w:color w:val="231F20"/>
        </w:rPr>
        <w:t>duyên nơi tín vô lậu của chúng gọi là Phật chứng</w:t>
      </w:r>
      <w:r>
        <w:rPr>
          <w:color w:val="231F20"/>
          <w:spacing w:val="-2"/>
        </w:rPr>
        <w:t> </w:t>
      </w:r>
      <w:r>
        <w:rPr>
          <w:color w:val="231F20"/>
        </w:rPr>
        <w:t>tịnh.</w:t>
      </w:r>
    </w:p>
    <w:p>
      <w:pPr>
        <w:pStyle w:val="BodyText"/>
        <w:spacing w:line="273" w:lineRule="auto" w:before="112"/>
        <w:ind w:left="110" w:right="388"/>
      </w:pPr>
      <w:r>
        <w:rPr>
          <w:color w:val="231F20"/>
        </w:rPr>
        <w:t>Pháp: Nghĩa là pháp học và vô học của ba căn vô lậu nơi thân bậc Độc giác, hoặc là các pháp học của hai căn vô lậu nơi thân Bồ-tát và ba đế: Khổ, tập, diệt duyên nơi tín vô lậu ấy gọi là Pháp chứng tịnh.</w:t>
      </w:r>
    </w:p>
    <w:p>
      <w:pPr>
        <w:pStyle w:val="BodyText"/>
        <w:spacing w:line="273" w:lineRule="auto" w:before="110"/>
        <w:ind w:left="110" w:right="391"/>
      </w:pPr>
      <w:r>
        <w:rPr>
          <w:color w:val="231F20"/>
        </w:rPr>
        <w:t>Tăng:</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học</w:t>
      </w:r>
      <w:r>
        <w:rPr>
          <w:color w:val="231F20"/>
          <w:spacing w:val="-10"/>
        </w:rPr>
        <w:t> </w:t>
      </w:r>
      <w:r>
        <w:rPr>
          <w:color w:val="231F20"/>
        </w:rPr>
        <w:t>và</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trong</w:t>
      </w:r>
      <w:r>
        <w:rPr>
          <w:color w:val="231F20"/>
          <w:spacing w:val="-10"/>
        </w:rPr>
        <w:t> </w:t>
      </w:r>
      <w:r>
        <w:rPr>
          <w:color w:val="231F20"/>
        </w:rPr>
        <w:t>thân</w:t>
      </w:r>
      <w:r>
        <w:rPr>
          <w:color w:val="231F20"/>
          <w:spacing w:val="-16"/>
        </w:rPr>
        <w:t> </w:t>
      </w:r>
      <w:r>
        <w:rPr>
          <w:color w:val="231F20"/>
        </w:rPr>
        <w:t>Thanh</w:t>
      </w:r>
      <w:r>
        <w:rPr>
          <w:color w:val="231F20"/>
          <w:spacing w:val="-10"/>
        </w:rPr>
        <w:t> </w:t>
      </w:r>
      <w:r>
        <w:rPr>
          <w:color w:val="231F20"/>
        </w:rPr>
        <w:t>văn</w:t>
      </w:r>
      <w:r>
        <w:rPr>
          <w:color w:val="231F20"/>
          <w:spacing w:val="-10"/>
        </w:rPr>
        <w:t> </w:t>
      </w:r>
      <w:r>
        <w:rPr>
          <w:color w:val="231F20"/>
        </w:rPr>
        <w:t>duyên nơi tín vô lậu ấy gọi là Tăng chứng</w:t>
      </w:r>
      <w:r>
        <w:rPr>
          <w:color w:val="231F20"/>
          <w:spacing w:val="-6"/>
        </w:rPr>
        <w:t> </w:t>
      </w:r>
      <w:r>
        <w:rPr>
          <w:color w:val="231F20"/>
        </w:rPr>
        <w:t>tịnh.</w:t>
      </w:r>
    </w:p>
    <w:p>
      <w:pPr>
        <w:pStyle w:val="BodyText"/>
        <w:spacing w:before="112"/>
        <w:ind w:left="677" w:firstLine="0"/>
      </w:pPr>
      <w:r>
        <w:rPr>
          <w:color w:val="231F20"/>
        </w:rPr>
        <w:t>Các giới vô lậu gọi là Giới chứng tịnh.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Tự</w:t>
      </w:r>
      <w:r>
        <w:rPr>
          <w:color w:val="231F20"/>
          <w:spacing w:val="-4"/>
        </w:rPr>
        <w:t> </w:t>
      </w:r>
      <w:r>
        <w:rPr>
          <w:color w:val="231F20"/>
        </w:rPr>
        <w:t>tánh</w:t>
      </w:r>
      <w:r>
        <w:rPr>
          <w:color w:val="231F20"/>
          <w:spacing w:val="-4"/>
        </w:rPr>
        <w:t> </w:t>
      </w:r>
      <w:r>
        <w:rPr>
          <w:color w:val="231F20"/>
        </w:rPr>
        <w:t>thanh</w:t>
      </w:r>
      <w:r>
        <w:rPr>
          <w:color w:val="231F20"/>
          <w:spacing w:val="-4"/>
        </w:rPr>
        <w:t> </w:t>
      </w:r>
      <w:r>
        <w:rPr>
          <w:color w:val="231F20"/>
        </w:rPr>
        <w:t>tịnh</w:t>
      </w:r>
      <w:r>
        <w:rPr>
          <w:color w:val="231F20"/>
          <w:spacing w:val="-4"/>
        </w:rPr>
        <w:t> </w:t>
      </w:r>
      <w:r>
        <w:rPr>
          <w:color w:val="231F20"/>
        </w:rPr>
        <w:t>nương</w:t>
      </w:r>
      <w:r>
        <w:rPr>
          <w:color w:val="231F20"/>
          <w:spacing w:val="-4"/>
        </w:rPr>
        <w:t> </w:t>
      </w:r>
      <w:r>
        <w:rPr>
          <w:color w:val="231F20"/>
        </w:rPr>
        <w:t>vào</w:t>
      </w:r>
      <w:r>
        <w:rPr>
          <w:color w:val="231F20"/>
          <w:spacing w:val="-4"/>
        </w:rPr>
        <w:t> </w:t>
      </w:r>
      <w:r>
        <w:rPr>
          <w:color w:val="231F20"/>
        </w:rPr>
        <w:t>chứng</w:t>
      </w:r>
      <w:r>
        <w:rPr>
          <w:color w:val="231F20"/>
          <w:spacing w:val="-4"/>
        </w:rPr>
        <w:t> </w:t>
      </w:r>
      <w:r>
        <w:rPr>
          <w:color w:val="231F20"/>
        </w:rPr>
        <w:t>đắc</w:t>
      </w:r>
      <w:r>
        <w:rPr>
          <w:color w:val="231F20"/>
          <w:spacing w:val="-4"/>
        </w:rPr>
        <w:t> </w:t>
      </w:r>
      <w:r>
        <w:rPr>
          <w:color w:val="231F20"/>
        </w:rPr>
        <w:t>khởi</w:t>
      </w:r>
      <w:r>
        <w:rPr>
          <w:color w:val="231F20"/>
          <w:spacing w:val="-4"/>
        </w:rPr>
        <w:t> </w:t>
      </w:r>
      <w:r>
        <w:rPr>
          <w:color w:val="231F20"/>
        </w:rPr>
        <w:t>lên</w:t>
      </w:r>
      <w:r>
        <w:rPr>
          <w:color w:val="231F20"/>
          <w:spacing w:val="-4"/>
        </w:rPr>
        <w:t> </w:t>
      </w:r>
      <w:r>
        <w:rPr>
          <w:color w:val="231F20"/>
        </w:rPr>
        <w:t>nên</w:t>
      </w:r>
      <w:r>
        <w:rPr>
          <w:color w:val="231F20"/>
          <w:spacing w:val="-4"/>
        </w:rPr>
        <w:t> </w:t>
      </w:r>
      <w:r>
        <w:rPr>
          <w:color w:val="231F20"/>
        </w:rPr>
        <w:t>cũng</w:t>
      </w:r>
      <w:r>
        <w:rPr>
          <w:color w:val="231F20"/>
          <w:spacing w:val="-4"/>
        </w:rPr>
        <w:t> </w:t>
      </w:r>
      <w:r>
        <w:rPr>
          <w:color w:val="231F20"/>
        </w:rPr>
        <w:t>gọi là chứng tịnh.</w:t>
      </w:r>
    </w:p>
    <w:p>
      <w:pPr>
        <w:pStyle w:val="BodyText"/>
        <w:spacing w:line="273" w:lineRule="auto" w:before="112"/>
        <w:ind w:right="108"/>
      </w:pPr>
      <w:r>
        <w:rPr>
          <w:color w:val="231F20"/>
        </w:rPr>
        <w:t>Nếu khi hiện quán nơi khổ, tập, diệt, thì trước là được Pháp chứng tịnh. Khi hiện quán đối với đạo thì Phật, Pháp, Tăng được chứng tịnh đầu tiên.</w:t>
      </w:r>
    </w:p>
    <w:p>
      <w:pPr>
        <w:pStyle w:val="BodyText"/>
        <w:spacing w:line="273" w:lineRule="auto" w:before="110"/>
        <w:ind w:right="107"/>
      </w:pPr>
      <w:r>
        <w:rPr>
          <w:color w:val="231F20"/>
        </w:rPr>
        <w:t>Trong</w:t>
      </w:r>
      <w:r>
        <w:rPr>
          <w:color w:val="231F20"/>
          <w:spacing w:val="-13"/>
        </w:rPr>
        <w:t> </w:t>
      </w:r>
      <w:r>
        <w:rPr>
          <w:color w:val="231F20"/>
          <w:spacing w:val="-5"/>
        </w:rPr>
        <w:t>đây,</w:t>
      </w:r>
      <w:r>
        <w:rPr>
          <w:color w:val="231F20"/>
          <w:spacing w:val="-12"/>
        </w:rPr>
        <w:t> </w:t>
      </w:r>
      <w:r>
        <w:rPr>
          <w:color w:val="231F20"/>
        </w:rPr>
        <w:t>khi</w:t>
      </w:r>
      <w:r>
        <w:rPr>
          <w:color w:val="231F20"/>
          <w:spacing w:val="-12"/>
        </w:rPr>
        <w:t> </w:t>
      </w:r>
      <w:r>
        <w:rPr>
          <w:color w:val="231F20"/>
        </w:rPr>
        <w:t>hiện</w:t>
      </w:r>
      <w:r>
        <w:rPr>
          <w:color w:val="231F20"/>
          <w:spacing w:val="-12"/>
        </w:rPr>
        <w:t> </w:t>
      </w:r>
      <w:r>
        <w:rPr>
          <w:color w:val="231F20"/>
        </w:rPr>
        <w:t>quán</w:t>
      </w:r>
      <w:r>
        <w:rPr>
          <w:color w:val="231F20"/>
          <w:spacing w:val="-13"/>
        </w:rPr>
        <w:t> </w:t>
      </w:r>
      <w:r>
        <w:rPr>
          <w:color w:val="231F20"/>
        </w:rPr>
        <w:t>về</w:t>
      </w:r>
      <w:r>
        <w:rPr>
          <w:color w:val="231F20"/>
          <w:spacing w:val="-12"/>
        </w:rPr>
        <w:t> </w:t>
      </w:r>
      <w:r>
        <w:rPr>
          <w:color w:val="231F20"/>
        </w:rPr>
        <w:t>khổ</w:t>
      </w:r>
      <w:r>
        <w:rPr>
          <w:color w:val="231F20"/>
          <w:spacing w:val="-12"/>
        </w:rPr>
        <w:t> </w:t>
      </w:r>
      <w:r>
        <w:rPr>
          <w:color w:val="231F20"/>
        </w:rPr>
        <w:t>được</w:t>
      </w:r>
      <w:r>
        <w:rPr>
          <w:color w:val="231F20"/>
          <w:spacing w:val="-12"/>
        </w:rPr>
        <w:t> </w:t>
      </w:r>
      <w:r>
        <w:rPr>
          <w:color w:val="231F20"/>
        </w:rPr>
        <w:t>pháp</w:t>
      </w:r>
      <w:r>
        <w:rPr>
          <w:color w:val="231F20"/>
          <w:spacing w:val="-13"/>
        </w:rPr>
        <w:t> </w:t>
      </w:r>
      <w:r>
        <w:rPr>
          <w:color w:val="231F20"/>
        </w:rPr>
        <w:t>chứng</w:t>
      </w:r>
      <w:r>
        <w:rPr>
          <w:color w:val="231F20"/>
          <w:spacing w:val="-12"/>
        </w:rPr>
        <w:t> </w:t>
      </w:r>
      <w:r>
        <w:rPr>
          <w:color w:val="231F20"/>
        </w:rPr>
        <w:t>tịnh</w:t>
      </w:r>
      <w:r>
        <w:rPr>
          <w:color w:val="231F20"/>
          <w:spacing w:val="-12"/>
        </w:rPr>
        <w:t> </w:t>
      </w:r>
      <w:r>
        <w:rPr>
          <w:color w:val="231F20"/>
        </w:rPr>
        <w:t>đầu</w:t>
      </w:r>
      <w:r>
        <w:rPr>
          <w:color w:val="231F20"/>
          <w:spacing w:val="-12"/>
        </w:rPr>
        <w:t> </w:t>
      </w:r>
      <w:r>
        <w:rPr>
          <w:color w:val="231F20"/>
          <w:spacing w:val="-3"/>
        </w:rPr>
        <w:t>tiên, </w:t>
      </w:r>
      <w:r>
        <w:rPr>
          <w:color w:val="231F20"/>
        </w:rPr>
        <w:t>nghĩa là ở tại pháp khổ được tín vô</w:t>
      </w:r>
      <w:r>
        <w:rPr>
          <w:color w:val="231F20"/>
          <w:spacing w:val="-1"/>
        </w:rPr>
        <w:t> </w:t>
      </w:r>
      <w:r>
        <w:rPr>
          <w:color w:val="231F20"/>
        </w:rPr>
        <w:t>lậu.</w:t>
      </w:r>
    </w:p>
    <w:p>
      <w:pPr>
        <w:pStyle w:val="BodyText"/>
        <w:spacing w:line="273" w:lineRule="auto" w:before="112"/>
        <w:ind w:right="107"/>
      </w:pPr>
      <w:r>
        <w:rPr>
          <w:color w:val="231F20"/>
        </w:rPr>
        <w:t>Hiếp</w:t>
      </w:r>
      <w:r>
        <w:rPr>
          <w:color w:val="231F20"/>
          <w:spacing w:val="-10"/>
        </w:rPr>
        <w:t> </w:t>
      </w:r>
      <w:r>
        <w:rPr>
          <w:color w:val="231F20"/>
        </w:rPr>
        <w:t>Tôn</w:t>
      </w:r>
      <w:r>
        <w:rPr>
          <w:color w:val="231F20"/>
          <w:spacing w:val="-4"/>
        </w:rPr>
        <w:t> </w:t>
      </w:r>
      <w:r>
        <w:rPr>
          <w:color w:val="231F20"/>
        </w:rPr>
        <w:t>giả</w:t>
      </w:r>
      <w:r>
        <w:rPr>
          <w:color w:val="231F20"/>
          <w:spacing w:val="-4"/>
        </w:rPr>
        <w:t> </w:t>
      </w:r>
      <w:r>
        <w:rPr>
          <w:color w:val="231F20"/>
        </w:rPr>
        <w:t>nói:</w:t>
      </w:r>
      <w:r>
        <w:rPr>
          <w:color w:val="231F20"/>
          <w:spacing w:val="-5"/>
        </w:rPr>
        <w:t> </w:t>
      </w:r>
      <w:r>
        <w:rPr>
          <w:color w:val="231F20"/>
        </w:rPr>
        <w:t>Khi</w:t>
      </w:r>
      <w:r>
        <w:rPr>
          <w:color w:val="231F20"/>
          <w:spacing w:val="-4"/>
        </w:rPr>
        <w:t> </w:t>
      </w:r>
      <w:r>
        <w:rPr>
          <w:color w:val="231F20"/>
          <w:spacing w:val="-6"/>
        </w:rPr>
        <w:t>ấy,</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khổ</w:t>
      </w:r>
      <w:r>
        <w:rPr>
          <w:color w:val="231F20"/>
          <w:spacing w:val="-4"/>
        </w:rPr>
        <w:t> </w:t>
      </w:r>
      <w:r>
        <w:rPr>
          <w:color w:val="231F20"/>
        </w:rPr>
        <w:t>tin</w:t>
      </w:r>
      <w:r>
        <w:rPr>
          <w:color w:val="231F20"/>
          <w:spacing w:val="-4"/>
        </w:rPr>
        <w:t> </w:t>
      </w:r>
      <w:r>
        <w:rPr>
          <w:color w:val="231F20"/>
        </w:rPr>
        <w:t>là</w:t>
      </w:r>
      <w:r>
        <w:rPr>
          <w:color w:val="231F20"/>
          <w:spacing w:val="-4"/>
        </w:rPr>
        <w:t> </w:t>
      </w:r>
      <w:r>
        <w:rPr>
          <w:color w:val="231F20"/>
        </w:rPr>
        <w:t>nó</w:t>
      </w:r>
      <w:r>
        <w:rPr>
          <w:color w:val="231F20"/>
          <w:spacing w:val="-5"/>
        </w:rPr>
        <w:t> </w:t>
      </w:r>
      <w:r>
        <w:rPr>
          <w:color w:val="231F20"/>
        </w:rPr>
        <w:t>có</w:t>
      </w:r>
      <w:r>
        <w:rPr>
          <w:color w:val="231F20"/>
          <w:spacing w:val="-4"/>
        </w:rPr>
        <w:t> </w:t>
      </w:r>
      <w:r>
        <w:rPr>
          <w:color w:val="231F20"/>
        </w:rPr>
        <w:t>nhiều</w:t>
      </w:r>
      <w:r>
        <w:rPr>
          <w:color w:val="231F20"/>
          <w:spacing w:val="-4"/>
        </w:rPr>
        <w:t> </w:t>
      </w:r>
      <w:r>
        <w:rPr>
          <w:color w:val="231F20"/>
        </w:rPr>
        <w:t>lỗi</w:t>
      </w:r>
      <w:r>
        <w:rPr>
          <w:color w:val="231F20"/>
          <w:spacing w:val="-4"/>
        </w:rPr>
        <w:t> </w:t>
      </w:r>
      <w:r>
        <w:rPr>
          <w:color w:val="231F20"/>
        </w:rPr>
        <w:t>lầm tai hại, cũng như đối với khổ diệt tin là nó có nhiều lợi ích tốt đẹp, nghĩa</w:t>
      </w:r>
      <w:r>
        <w:rPr>
          <w:color w:val="231F20"/>
          <w:spacing w:val="-6"/>
        </w:rPr>
        <w:t> </w:t>
      </w:r>
      <w:r>
        <w:rPr>
          <w:color w:val="231F20"/>
        </w:rPr>
        <w:t>là</w:t>
      </w:r>
      <w:r>
        <w:rPr>
          <w:color w:val="231F20"/>
          <w:spacing w:val="-5"/>
        </w:rPr>
        <w:t> </w:t>
      </w:r>
      <w:r>
        <w:rPr>
          <w:color w:val="231F20"/>
        </w:rPr>
        <w:t>khổ</w:t>
      </w:r>
      <w:r>
        <w:rPr>
          <w:color w:val="231F20"/>
          <w:spacing w:val="-5"/>
        </w:rPr>
        <w:t> </w:t>
      </w:r>
      <w:r>
        <w:rPr>
          <w:color w:val="231F20"/>
        </w:rPr>
        <w:t>diệt</w:t>
      </w:r>
      <w:r>
        <w:rPr>
          <w:color w:val="231F20"/>
          <w:spacing w:val="-6"/>
        </w:rPr>
        <w:t> </w:t>
      </w:r>
      <w:r>
        <w:rPr>
          <w:color w:val="231F20"/>
        </w:rPr>
        <w:t>này</w:t>
      </w:r>
      <w:r>
        <w:rPr>
          <w:color w:val="231F20"/>
          <w:spacing w:val="-5"/>
        </w:rPr>
        <w:t> </w:t>
      </w:r>
      <w:r>
        <w:rPr>
          <w:color w:val="231F20"/>
        </w:rPr>
        <w:t>rất</w:t>
      </w:r>
      <w:r>
        <w:rPr>
          <w:color w:val="231F20"/>
          <w:spacing w:val="-6"/>
        </w:rPr>
        <w:t> </w:t>
      </w:r>
      <w:r>
        <w:rPr>
          <w:color w:val="231F20"/>
        </w:rPr>
        <w:t>là</w:t>
      </w:r>
      <w:r>
        <w:rPr>
          <w:color w:val="231F20"/>
          <w:spacing w:val="-5"/>
        </w:rPr>
        <w:t> </w:t>
      </w:r>
      <w:r>
        <w:rPr>
          <w:color w:val="231F20"/>
        </w:rPr>
        <w:t>tịnh</w:t>
      </w:r>
      <w:r>
        <w:rPr>
          <w:color w:val="231F20"/>
          <w:spacing w:val="-5"/>
        </w:rPr>
        <w:t> </w:t>
      </w:r>
      <w:r>
        <w:rPr>
          <w:color w:val="231F20"/>
        </w:rPr>
        <w:t>diệu.</w:t>
      </w:r>
      <w:r>
        <w:rPr>
          <w:color w:val="231F20"/>
          <w:spacing w:val="-6"/>
        </w:rPr>
        <w:t> </w:t>
      </w:r>
      <w:r>
        <w:rPr>
          <w:color w:val="231F20"/>
        </w:rPr>
        <w:t>Như</w:t>
      </w:r>
      <w:r>
        <w:rPr>
          <w:color w:val="231F20"/>
          <w:spacing w:val="-5"/>
        </w:rPr>
        <w:t> vậy, </w:t>
      </w:r>
      <w:r>
        <w:rPr>
          <w:color w:val="231F20"/>
        </w:rPr>
        <w:t>thứ</w:t>
      </w:r>
      <w:r>
        <w:rPr>
          <w:color w:val="231F20"/>
          <w:spacing w:val="-5"/>
        </w:rPr>
        <w:t> </w:t>
      </w:r>
      <w:r>
        <w:rPr>
          <w:color w:val="231F20"/>
        </w:rPr>
        <w:t>khổ</w:t>
      </w:r>
      <w:r>
        <w:rPr>
          <w:color w:val="231F20"/>
          <w:spacing w:val="-5"/>
        </w:rPr>
        <w:t> </w:t>
      </w:r>
      <w:r>
        <w:rPr>
          <w:color w:val="231F20"/>
        </w:rPr>
        <w:t>thấp</w:t>
      </w:r>
      <w:r>
        <w:rPr>
          <w:color w:val="231F20"/>
          <w:spacing w:val="-5"/>
        </w:rPr>
        <w:t> </w:t>
      </w:r>
      <w:r>
        <w:rPr>
          <w:color w:val="231F20"/>
        </w:rPr>
        <w:t>kém</w:t>
      </w:r>
      <w:r>
        <w:rPr>
          <w:color w:val="231F20"/>
          <w:spacing w:val="-5"/>
        </w:rPr>
        <w:t> </w:t>
      </w:r>
      <w:r>
        <w:rPr>
          <w:color w:val="231F20"/>
        </w:rPr>
        <w:t>xấu bẩn khi được diệt hết thì thật là an vui.</w:t>
      </w:r>
    </w:p>
    <w:p>
      <w:pPr>
        <w:pStyle w:val="BodyText"/>
        <w:spacing w:line="273" w:lineRule="auto" w:before="110"/>
        <w:ind w:right="108"/>
      </w:pPr>
      <w:r>
        <w:rPr>
          <w:color w:val="231F20"/>
        </w:rPr>
        <w:t>Khi</w:t>
      </w:r>
      <w:r>
        <w:rPr>
          <w:color w:val="231F20"/>
          <w:spacing w:val="-5"/>
        </w:rPr>
        <w:t> </w:t>
      </w:r>
      <w:r>
        <w:rPr>
          <w:color w:val="231F20"/>
        </w:rPr>
        <w:t>hiện</w:t>
      </w:r>
      <w:r>
        <w:rPr>
          <w:color w:val="231F20"/>
          <w:spacing w:val="-4"/>
        </w:rPr>
        <w:t> </w:t>
      </w:r>
      <w:r>
        <w:rPr>
          <w:color w:val="231F20"/>
        </w:rPr>
        <w:t>quán</w:t>
      </w:r>
      <w:r>
        <w:rPr>
          <w:color w:val="231F20"/>
          <w:spacing w:val="-4"/>
        </w:rPr>
        <w:t> </w:t>
      </w:r>
      <w:r>
        <w:rPr>
          <w:color w:val="231F20"/>
        </w:rPr>
        <w:t>về</w:t>
      </w:r>
      <w:r>
        <w:rPr>
          <w:color w:val="231F20"/>
          <w:spacing w:val="-4"/>
        </w:rPr>
        <w:t> </w:t>
      </w:r>
      <w:r>
        <w:rPr>
          <w:color w:val="231F20"/>
        </w:rPr>
        <w:t>tập</w:t>
      </w:r>
      <w:r>
        <w:rPr>
          <w:color w:val="231F20"/>
          <w:spacing w:val="-5"/>
        </w:rPr>
        <w:t> </w:t>
      </w:r>
      <w:r>
        <w:rPr>
          <w:color w:val="231F20"/>
        </w:rPr>
        <w:t>được</w:t>
      </w:r>
      <w:r>
        <w:rPr>
          <w:color w:val="231F20"/>
          <w:spacing w:val="-4"/>
        </w:rPr>
        <w:t> </w:t>
      </w:r>
      <w:r>
        <w:rPr>
          <w:color w:val="231F20"/>
        </w:rPr>
        <w:t>pháp</w:t>
      </w:r>
      <w:r>
        <w:rPr>
          <w:color w:val="231F20"/>
          <w:spacing w:val="-4"/>
        </w:rPr>
        <w:t> </w:t>
      </w:r>
      <w:r>
        <w:rPr>
          <w:color w:val="231F20"/>
        </w:rPr>
        <w:t>chứng</w:t>
      </w:r>
      <w:r>
        <w:rPr>
          <w:color w:val="231F20"/>
          <w:spacing w:val="-4"/>
        </w:rPr>
        <w:t> </w:t>
      </w:r>
      <w:r>
        <w:rPr>
          <w:color w:val="231F20"/>
        </w:rPr>
        <w:t>tịnh</w:t>
      </w:r>
      <w:r>
        <w:rPr>
          <w:color w:val="231F20"/>
          <w:spacing w:val="-5"/>
        </w:rPr>
        <w:t> </w:t>
      </w:r>
      <w:r>
        <w:rPr>
          <w:color w:val="231F20"/>
        </w:rPr>
        <w:t>đầu</w:t>
      </w:r>
      <w:r>
        <w:rPr>
          <w:color w:val="231F20"/>
          <w:spacing w:val="-4"/>
        </w:rPr>
        <w:t> </w:t>
      </w:r>
      <w:r>
        <w:rPr>
          <w:color w:val="231F20"/>
        </w:rPr>
        <w:t>tiên,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ở tại pháp tập này được tín vô</w:t>
      </w:r>
      <w:r>
        <w:rPr>
          <w:color w:val="231F20"/>
          <w:spacing w:val="-1"/>
        </w:rPr>
        <w:t> </w:t>
      </w:r>
      <w:r>
        <w:rPr>
          <w:color w:val="231F20"/>
        </w:rPr>
        <w:t>lậu.</w:t>
      </w:r>
    </w:p>
    <w:p>
      <w:pPr>
        <w:pStyle w:val="BodyText"/>
        <w:spacing w:line="273" w:lineRule="auto" w:before="112"/>
        <w:ind w:right="107"/>
      </w:pPr>
      <w:r>
        <w:rPr>
          <w:color w:val="231F20"/>
        </w:rPr>
        <w:t>Hiếp</w:t>
      </w:r>
      <w:r>
        <w:rPr>
          <w:color w:val="231F20"/>
          <w:spacing w:val="-14"/>
        </w:rPr>
        <w:t> </w:t>
      </w:r>
      <w:r>
        <w:rPr>
          <w:color w:val="231F20"/>
        </w:rPr>
        <w:t>Tôn</w:t>
      </w:r>
      <w:r>
        <w:rPr>
          <w:color w:val="231F20"/>
          <w:spacing w:val="-8"/>
        </w:rPr>
        <w:t> </w:t>
      </w:r>
      <w:r>
        <w:rPr>
          <w:color w:val="231F20"/>
        </w:rPr>
        <w:t>giả</w:t>
      </w:r>
      <w:r>
        <w:rPr>
          <w:color w:val="231F20"/>
          <w:spacing w:val="-9"/>
        </w:rPr>
        <w:t> </w:t>
      </w:r>
      <w:r>
        <w:rPr>
          <w:color w:val="231F20"/>
        </w:rPr>
        <w:t>nói:</w:t>
      </w:r>
      <w:r>
        <w:rPr>
          <w:color w:val="231F20"/>
          <w:spacing w:val="-9"/>
        </w:rPr>
        <w:t> </w:t>
      </w:r>
      <w:r>
        <w:rPr>
          <w:color w:val="231F20"/>
        </w:rPr>
        <w:t>Bấy</w:t>
      </w:r>
      <w:r>
        <w:rPr>
          <w:color w:val="231F20"/>
          <w:spacing w:val="-8"/>
        </w:rPr>
        <w:t> </w:t>
      </w:r>
      <w:r>
        <w:rPr>
          <w:color w:val="231F20"/>
        </w:rPr>
        <w:t>giờ,</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tập</w:t>
      </w:r>
      <w:r>
        <w:rPr>
          <w:color w:val="231F20"/>
          <w:spacing w:val="-8"/>
        </w:rPr>
        <w:t> </w:t>
      </w:r>
      <w:r>
        <w:rPr>
          <w:color w:val="231F20"/>
        </w:rPr>
        <w:t>tin</w:t>
      </w:r>
      <w:r>
        <w:rPr>
          <w:color w:val="231F20"/>
          <w:spacing w:val="-8"/>
        </w:rPr>
        <w:t> </w:t>
      </w:r>
      <w:r>
        <w:rPr>
          <w:color w:val="231F20"/>
        </w:rPr>
        <w:t>là</w:t>
      </w:r>
      <w:r>
        <w:rPr>
          <w:color w:val="231F20"/>
          <w:spacing w:val="-9"/>
        </w:rPr>
        <w:t> </w:t>
      </w:r>
      <w:r>
        <w:rPr>
          <w:color w:val="231F20"/>
        </w:rPr>
        <w:t>nó</w:t>
      </w:r>
      <w:r>
        <w:rPr>
          <w:color w:val="231F20"/>
          <w:spacing w:val="-8"/>
        </w:rPr>
        <w:t> </w:t>
      </w:r>
      <w:r>
        <w:rPr>
          <w:color w:val="231F20"/>
        </w:rPr>
        <w:t>có</w:t>
      </w:r>
      <w:r>
        <w:rPr>
          <w:color w:val="231F20"/>
          <w:spacing w:val="-8"/>
        </w:rPr>
        <w:t> </w:t>
      </w:r>
      <w:r>
        <w:rPr>
          <w:color w:val="231F20"/>
        </w:rPr>
        <w:t>nhiều</w:t>
      </w:r>
      <w:r>
        <w:rPr>
          <w:color w:val="231F20"/>
          <w:spacing w:val="-9"/>
        </w:rPr>
        <w:t> </w:t>
      </w:r>
      <w:r>
        <w:rPr>
          <w:color w:val="231F20"/>
        </w:rPr>
        <w:t>lỗi</w:t>
      </w:r>
      <w:r>
        <w:rPr>
          <w:color w:val="231F20"/>
          <w:spacing w:val="-8"/>
        </w:rPr>
        <w:t> </w:t>
      </w:r>
      <w:r>
        <w:rPr>
          <w:color w:val="231F20"/>
        </w:rPr>
        <w:t>lầm tai hại, cũng như đối với tập diệt tin là nó có nhiều lợi ích tốt </w:t>
      </w:r>
      <w:r>
        <w:rPr>
          <w:color w:val="231F20"/>
          <w:spacing w:val="-4"/>
        </w:rPr>
        <w:t>đẹp, </w:t>
      </w:r>
      <w:r>
        <w:rPr>
          <w:color w:val="231F20"/>
        </w:rPr>
        <w:t>nghĩa là tập diệt này rất là tịnh diệu. Như </w:t>
      </w:r>
      <w:r>
        <w:rPr>
          <w:color w:val="231F20"/>
          <w:spacing w:val="-5"/>
        </w:rPr>
        <w:t>vậy, </w:t>
      </w:r>
      <w:r>
        <w:rPr>
          <w:color w:val="231F20"/>
        </w:rPr>
        <w:t>thứ tập thấp kém xấu bẩn khi được diệt hết thì thật là an vui.</w:t>
      </w:r>
    </w:p>
    <w:p>
      <w:pPr>
        <w:pStyle w:val="BodyText"/>
        <w:spacing w:line="273" w:lineRule="auto" w:before="110"/>
        <w:ind w:right="107"/>
      </w:pPr>
      <w:r>
        <w:rPr>
          <w:color w:val="231F20"/>
        </w:rPr>
        <w:t>Khi hiện quán về diệt được pháp chứng tịnh đầu tiên, nghĩa là ở</w:t>
      </w:r>
      <w:r>
        <w:rPr>
          <w:color w:val="231F20"/>
          <w:spacing w:val="-4"/>
        </w:rPr>
        <w:t> </w:t>
      </w:r>
      <w:r>
        <w:rPr>
          <w:color w:val="231F20"/>
        </w:rPr>
        <w:t>tại</w:t>
      </w:r>
      <w:r>
        <w:rPr>
          <w:color w:val="231F20"/>
          <w:spacing w:val="-4"/>
        </w:rPr>
        <w:t> </w:t>
      </w:r>
      <w:r>
        <w:rPr>
          <w:color w:val="231F20"/>
        </w:rPr>
        <w:t>pháp</w:t>
      </w:r>
      <w:r>
        <w:rPr>
          <w:color w:val="231F20"/>
          <w:spacing w:val="-4"/>
        </w:rPr>
        <w:t> </w:t>
      </w:r>
      <w:r>
        <w:rPr>
          <w:color w:val="231F20"/>
        </w:rPr>
        <w:t>diệt</w:t>
      </w:r>
      <w:r>
        <w:rPr>
          <w:color w:val="231F20"/>
          <w:spacing w:val="-5"/>
        </w:rPr>
        <w:t> </w:t>
      </w:r>
      <w:r>
        <w:rPr>
          <w:color w:val="231F20"/>
        </w:rPr>
        <w:t>này</w:t>
      </w:r>
      <w:r>
        <w:rPr>
          <w:color w:val="231F20"/>
          <w:spacing w:val="-5"/>
        </w:rPr>
        <w:t> </w:t>
      </w:r>
      <w:r>
        <w:rPr>
          <w:color w:val="231F20"/>
        </w:rPr>
        <w:t>được</w:t>
      </w:r>
      <w:r>
        <w:rPr>
          <w:color w:val="231F20"/>
          <w:spacing w:val="-5"/>
        </w:rPr>
        <w:t> </w:t>
      </w:r>
      <w:r>
        <w:rPr>
          <w:color w:val="231F20"/>
        </w:rPr>
        <w:t>tín</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nên</w:t>
      </w:r>
      <w:r>
        <w:rPr>
          <w:color w:val="231F20"/>
          <w:spacing w:val="-4"/>
        </w:rPr>
        <w:t> </w:t>
      </w:r>
      <w:r>
        <w:rPr>
          <w:color w:val="231F20"/>
        </w:rPr>
        <w:t>tin</w:t>
      </w:r>
      <w:r>
        <w:rPr>
          <w:color w:val="231F20"/>
          <w:spacing w:val="-4"/>
        </w:rPr>
        <w:t> </w:t>
      </w:r>
      <w:r>
        <w:rPr>
          <w:color w:val="231F20"/>
        </w:rPr>
        <w:t>tưởng</w:t>
      </w:r>
      <w:r>
        <w:rPr>
          <w:color w:val="231F20"/>
          <w:spacing w:val="-4"/>
        </w:rPr>
        <w:t> </w:t>
      </w:r>
      <w:r>
        <w:rPr>
          <w:color w:val="231F20"/>
        </w:rPr>
        <w:t>pháp</w:t>
      </w:r>
      <w:r>
        <w:rPr>
          <w:color w:val="231F20"/>
          <w:spacing w:val="-4"/>
        </w:rPr>
        <w:t> </w:t>
      </w:r>
      <w:r>
        <w:rPr>
          <w:color w:val="231F20"/>
        </w:rPr>
        <w:t>diệt</w:t>
      </w:r>
      <w:r>
        <w:rPr>
          <w:color w:val="231F20"/>
          <w:spacing w:val="-5"/>
        </w:rPr>
        <w:t> </w:t>
      </w:r>
      <w:r>
        <w:rPr>
          <w:color w:val="231F20"/>
        </w:rPr>
        <w:t>có</w:t>
      </w:r>
      <w:r>
        <w:rPr>
          <w:color w:val="231F20"/>
          <w:spacing w:val="-4"/>
        </w:rPr>
        <w:t> </w:t>
      </w:r>
      <w:r>
        <w:rPr>
          <w:color w:val="231F20"/>
        </w:rPr>
        <w:t>lợi</w:t>
      </w:r>
      <w:r>
        <w:rPr>
          <w:color w:val="231F20"/>
          <w:spacing w:val="-4"/>
        </w:rPr>
        <w:t> </w:t>
      </w:r>
      <w:r>
        <w:rPr>
          <w:color w:val="231F20"/>
        </w:rPr>
        <w:t>ích tốt</w:t>
      </w:r>
      <w:r>
        <w:rPr>
          <w:color w:val="231F20"/>
          <w:spacing w:val="-8"/>
        </w:rPr>
        <w:t> </w:t>
      </w:r>
      <w:r>
        <w:rPr>
          <w:color w:val="231F20"/>
        </w:rPr>
        <w:t>đẹp</w:t>
      </w:r>
      <w:r>
        <w:rPr>
          <w:color w:val="231F20"/>
          <w:spacing w:val="-8"/>
        </w:rPr>
        <w:t> </w:t>
      </w:r>
      <w:r>
        <w:rPr>
          <w:color w:val="231F20"/>
        </w:rPr>
        <w:t>rất</w:t>
      </w:r>
      <w:r>
        <w:rPr>
          <w:color w:val="231F20"/>
          <w:spacing w:val="-8"/>
        </w:rPr>
        <w:t> </w:t>
      </w:r>
      <w:r>
        <w:rPr>
          <w:color w:val="231F20"/>
        </w:rPr>
        <w:t>là</w:t>
      </w:r>
      <w:r>
        <w:rPr>
          <w:color w:val="231F20"/>
          <w:spacing w:val="-8"/>
        </w:rPr>
        <w:t> </w:t>
      </w:r>
      <w:r>
        <w:rPr>
          <w:color w:val="231F20"/>
        </w:rPr>
        <w:t>tịnh</w:t>
      </w:r>
      <w:r>
        <w:rPr>
          <w:color w:val="231F20"/>
          <w:spacing w:val="-8"/>
        </w:rPr>
        <w:t> </w:t>
      </w:r>
      <w:r>
        <w:rPr>
          <w:color w:val="231F20"/>
        </w:rPr>
        <w:t>diệu,</w:t>
      </w:r>
      <w:r>
        <w:rPr>
          <w:color w:val="231F20"/>
          <w:spacing w:val="-8"/>
        </w:rPr>
        <w:t> </w:t>
      </w:r>
      <w:r>
        <w:rPr>
          <w:color w:val="231F20"/>
        </w:rPr>
        <w:t>tức</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rốt</w:t>
      </w:r>
      <w:r>
        <w:rPr>
          <w:color w:val="231F20"/>
          <w:spacing w:val="-8"/>
        </w:rPr>
        <w:t> </w:t>
      </w:r>
      <w:r>
        <w:rPr>
          <w:color w:val="231F20"/>
        </w:rPr>
        <w:t>ráo</w:t>
      </w:r>
      <w:r>
        <w:rPr>
          <w:color w:val="231F20"/>
          <w:spacing w:val="-8"/>
        </w:rPr>
        <w:t> </w:t>
      </w:r>
      <w:r>
        <w:rPr>
          <w:color w:val="231F20"/>
        </w:rPr>
        <w:t>được</w:t>
      </w:r>
      <w:r>
        <w:rPr>
          <w:color w:val="231F20"/>
          <w:spacing w:val="-8"/>
        </w:rPr>
        <w:t> </w:t>
      </w:r>
      <w:r>
        <w:rPr>
          <w:color w:val="231F20"/>
        </w:rPr>
        <w:t>tịch</w:t>
      </w:r>
      <w:r>
        <w:rPr>
          <w:color w:val="231F20"/>
          <w:spacing w:val="-8"/>
        </w:rPr>
        <w:t> </w:t>
      </w:r>
      <w:r>
        <w:rPr>
          <w:color w:val="231F20"/>
        </w:rPr>
        <w:t>diệt, thật là an vui.</w:t>
      </w:r>
    </w:p>
    <w:p>
      <w:pPr>
        <w:pStyle w:val="BodyText"/>
        <w:spacing w:line="273" w:lineRule="auto" w:before="110"/>
        <w:ind w:right="108"/>
      </w:pPr>
      <w:r>
        <w:rPr>
          <w:i/>
          <w:color w:val="231F20"/>
        </w:rPr>
        <w:t>Hỏi: </w:t>
      </w:r>
      <w:r>
        <w:rPr>
          <w:color w:val="231F20"/>
        </w:rPr>
        <w:t>Khi hiện quán ba Thánh đế thì mỗi mỗi thứ đều được hai loại chứng tịnh là tín và giới, vì sao trong đây chỉ nói có tín?</w:t>
      </w:r>
    </w:p>
    <w:p>
      <w:pPr>
        <w:pStyle w:val="BodyText"/>
        <w:spacing w:line="273" w:lineRule="auto" w:before="112"/>
        <w:ind w:right="107"/>
      </w:pPr>
      <w:r>
        <w:rPr>
          <w:i/>
          <w:color w:val="231F20"/>
        </w:rPr>
        <w:t>Đáp: </w:t>
      </w:r>
      <w:r>
        <w:rPr>
          <w:color w:val="231F20"/>
        </w:rPr>
        <w:t>Lẽ ra nên nói có được hai thứ chứng tịnh nhưng không nói, nên biết ở đây nghĩa ấy nêu bày chưa trọn vẹn.</w:t>
      </w:r>
    </w:p>
    <w:p>
      <w:pPr>
        <w:pStyle w:val="BodyText"/>
        <w:spacing w:line="273" w:lineRule="auto" w:before="111"/>
        <w:ind w:right="107"/>
      </w:pPr>
      <w:r>
        <w:rPr>
          <w:color w:val="231F20"/>
        </w:rPr>
        <w:t>Lại nữa, ở đây không phải chỉ hỏi ai đã được bao nhiêu chứng tịnh, mà hỏi ai đã có được bao nhiêu duyên với chứng tịnh quý </w:t>
      </w:r>
      <w:r>
        <w:rPr>
          <w:color w:val="231F20"/>
          <w:spacing w:val="-2"/>
        </w:rPr>
        <w:t>báu </w:t>
      </w:r>
      <w:r>
        <w:rPr>
          <w:color w:val="231F20"/>
        </w:rPr>
        <w:t>này?</w:t>
      </w:r>
      <w:r>
        <w:rPr>
          <w:color w:val="231F20"/>
          <w:spacing w:val="-21"/>
        </w:rPr>
        <w:t> </w:t>
      </w:r>
      <w:r>
        <w:rPr>
          <w:color w:val="231F20"/>
        </w:rPr>
        <w:t>Giới</w:t>
      </w:r>
      <w:r>
        <w:rPr>
          <w:color w:val="231F20"/>
          <w:spacing w:val="-21"/>
        </w:rPr>
        <w:t> </w:t>
      </w:r>
      <w:r>
        <w:rPr>
          <w:color w:val="231F20"/>
        </w:rPr>
        <w:t>vì</w:t>
      </w:r>
      <w:r>
        <w:rPr>
          <w:color w:val="231F20"/>
          <w:spacing w:val="-21"/>
        </w:rPr>
        <w:t> </w:t>
      </w:r>
      <w:r>
        <w:rPr>
          <w:color w:val="231F20"/>
        </w:rPr>
        <w:t>không</w:t>
      </w:r>
      <w:r>
        <w:rPr>
          <w:color w:val="231F20"/>
          <w:spacing w:val="-21"/>
        </w:rPr>
        <w:t> </w:t>
      </w:r>
      <w:r>
        <w:rPr>
          <w:color w:val="231F20"/>
        </w:rPr>
        <w:t>có</w:t>
      </w:r>
      <w:r>
        <w:rPr>
          <w:color w:val="231F20"/>
          <w:spacing w:val="-21"/>
        </w:rPr>
        <w:t> </w:t>
      </w:r>
      <w:r>
        <w:rPr>
          <w:color w:val="231F20"/>
        </w:rPr>
        <w:t>đối</w:t>
      </w:r>
      <w:r>
        <w:rPr>
          <w:color w:val="231F20"/>
          <w:spacing w:val="-21"/>
        </w:rPr>
        <w:t> </w:t>
      </w:r>
      <w:r>
        <w:rPr>
          <w:color w:val="231F20"/>
        </w:rPr>
        <w:t>tượng</w:t>
      </w:r>
      <w:r>
        <w:rPr>
          <w:color w:val="231F20"/>
          <w:spacing w:val="-21"/>
        </w:rPr>
        <w:t> </w:t>
      </w:r>
      <w:r>
        <w:rPr>
          <w:color w:val="231F20"/>
        </w:rPr>
        <w:t>duyên,</w:t>
      </w:r>
      <w:r>
        <w:rPr>
          <w:color w:val="231F20"/>
          <w:spacing w:val="-21"/>
        </w:rPr>
        <w:t> </w:t>
      </w:r>
      <w:r>
        <w:rPr>
          <w:color w:val="231F20"/>
        </w:rPr>
        <w:t>nên</w:t>
      </w:r>
      <w:r>
        <w:rPr>
          <w:color w:val="231F20"/>
          <w:spacing w:val="-20"/>
        </w:rPr>
        <w:t> </w:t>
      </w:r>
      <w:r>
        <w:rPr>
          <w:color w:val="231F20"/>
        </w:rPr>
        <w:t>tuy</w:t>
      </w:r>
      <w:r>
        <w:rPr>
          <w:color w:val="231F20"/>
          <w:spacing w:val="-21"/>
        </w:rPr>
        <w:t> </w:t>
      </w:r>
      <w:r>
        <w:rPr>
          <w:color w:val="231F20"/>
        </w:rPr>
        <w:t>được</w:t>
      </w:r>
      <w:r>
        <w:rPr>
          <w:color w:val="231F20"/>
          <w:spacing w:val="-21"/>
        </w:rPr>
        <w:t> </w:t>
      </w:r>
      <w:r>
        <w:rPr>
          <w:color w:val="231F20"/>
        </w:rPr>
        <w:t>cũng</w:t>
      </w:r>
      <w:r>
        <w:rPr>
          <w:color w:val="231F20"/>
          <w:spacing w:val="-21"/>
        </w:rPr>
        <w:t> </w:t>
      </w:r>
      <w:r>
        <w:rPr>
          <w:color w:val="231F20"/>
        </w:rPr>
        <w:t>không</w:t>
      </w:r>
      <w:r>
        <w:rPr>
          <w:color w:val="231F20"/>
          <w:spacing w:val="-21"/>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có thuyết cho: Đối với pháp đầu tiên được chứng tịnh, không nói chỉ được duyên với pháp chứng tịnh, chỉ nói là đối với pháp để được chứng tịnh.</w:t>
      </w:r>
    </w:p>
    <w:p>
      <w:pPr>
        <w:pStyle w:val="BodyText"/>
        <w:spacing w:line="276" w:lineRule="auto" w:before="117"/>
        <w:ind w:left="110" w:right="391"/>
      </w:pPr>
      <w:r>
        <w:rPr>
          <w:color w:val="231F20"/>
        </w:rPr>
        <w:t>Tín và giới đều nhân nơi pháp bảo mà được, nên đều được gọi là Pháp chứng tịnh.</w:t>
      </w:r>
    </w:p>
    <w:p>
      <w:pPr>
        <w:pStyle w:val="BodyText"/>
        <w:spacing w:line="276" w:lineRule="auto" w:before="115"/>
        <w:ind w:left="110" w:right="392"/>
      </w:pPr>
      <w:r>
        <w:rPr>
          <w:color w:val="231F20"/>
        </w:rPr>
        <w:t>Khi hiện quán về đạo, đối với Phật, Pháp, Tăng được chứng tịnh đầu tiên.</w:t>
      </w:r>
    </w:p>
    <w:p>
      <w:pPr>
        <w:pStyle w:val="BodyText"/>
        <w:spacing w:line="276" w:lineRule="auto" w:before="116"/>
        <w:ind w:left="110" w:right="389"/>
      </w:pPr>
      <w:r>
        <w:rPr>
          <w:color w:val="231F20"/>
        </w:rPr>
        <w:t>Các Luận sư ở nước ngoài nói thế này: Khi hiện quán về đạo, trong khoảnh khắc ba sát-na là tín ở hiện tại và giới tùy chuyển, nên biết là có đủ bốn nghĩa chứng tịnh. Nghĩa là khi tín này duyên với pháp vô học của thân Phật gọi là Phật chứng tịnh. Tín này lại duyên với</w:t>
      </w:r>
      <w:r>
        <w:rPr>
          <w:color w:val="231F20"/>
          <w:spacing w:val="-8"/>
        </w:rPr>
        <w:t> </w:t>
      </w:r>
      <w:r>
        <w:rPr>
          <w:color w:val="231F20"/>
        </w:rPr>
        <w:t>pháp</w:t>
      </w:r>
      <w:r>
        <w:rPr>
          <w:color w:val="231F20"/>
          <w:spacing w:val="-7"/>
        </w:rPr>
        <w:t> </w:t>
      </w:r>
      <w:r>
        <w:rPr>
          <w:color w:val="231F20"/>
        </w:rPr>
        <w:t>học</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nơi</w:t>
      </w:r>
      <w:r>
        <w:rPr>
          <w:color w:val="231F20"/>
          <w:spacing w:val="-7"/>
        </w:rPr>
        <w:t> </w:t>
      </w:r>
      <w:r>
        <w:rPr>
          <w:color w:val="231F20"/>
        </w:rPr>
        <w:t>thân</w:t>
      </w:r>
      <w:r>
        <w:rPr>
          <w:color w:val="231F20"/>
          <w:spacing w:val="-8"/>
        </w:rPr>
        <w:t> </w:t>
      </w:r>
      <w:r>
        <w:rPr>
          <w:color w:val="231F20"/>
        </w:rPr>
        <w:t>Độc</w:t>
      </w:r>
      <w:r>
        <w:rPr>
          <w:color w:val="231F20"/>
          <w:spacing w:val="-7"/>
        </w:rPr>
        <w:t> </w:t>
      </w:r>
      <w:r>
        <w:rPr>
          <w:color w:val="231F20"/>
        </w:rPr>
        <w:t>giác</w:t>
      </w:r>
      <w:r>
        <w:rPr>
          <w:color w:val="231F20"/>
          <w:spacing w:val="-7"/>
        </w:rPr>
        <w:t> </w:t>
      </w:r>
      <w:r>
        <w:rPr>
          <w:color w:val="231F20"/>
        </w:rPr>
        <w:t>và</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học nơi</w:t>
      </w:r>
      <w:r>
        <w:rPr>
          <w:color w:val="231F20"/>
          <w:spacing w:val="-12"/>
        </w:rPr>
        <w:t> </w:t>
      </w:r>
      <w:r>
        <w:rPr>
          <w:color w:val="231F20"/>
        </w:rPr>
        <w:t>thân</w:t>
      </w:r>
      <w:r>
        <w:rPr>
          <w:color w:val="231F20"/>
          <w:spacing w:val="-11"/>
        </w:rPr>
        <w:t> </w:t>
      </w:r>
      <w:r>
        <w:rPr>
          <w:color w:val="231F20"/>
        </w:rPr>
        <w:t>Bồ-tát</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Pháp</w:t>
      </w:r>
      <w:r>
        <w:rPr>
          <w:color w:val="231F20"/>
          <w:spacing w:val="-11"/>
        </w:rPr>
        <w:t> </w:t>
      </w:r>
      <w:r>
        <w:rPr>
          <w:color w:val="231F20"/>
        </w:rPr>
        <w:t>chứng</w:t>
      </w:r>
      <w:r>
        <w:rPr>
          <w:color w:val="231F20"/>
          <w:spacing w:val="-11"/>
        </w:rPr>
        <w:t> </w:t>
      </w:r>
      <w:r>
        <w:rPr>
          <w:color w:val="231F20"/>
        </w:rPr>
        <w:t>tịnh.</w:t>
      </w:r>
      <w:r>
        <w:rPr>
          <w:color w:val="231F20"/>
          <w:spacing w:val="-16"/>
        </w:rPr>
        <w:t> </w:t>
      </w:r>
      <w:r>
        <w:rPr>
          <w:color w:val="231F20"/>
        </w:rPr>
        <w:t>Tín</w:t>
      </w:r>
      <w:r>
        <w:rPr>
          <w:color w:val="231F20"/>
          <w:spacing w:val="-11"/>
        </w:rPr>
        <w:t> </w:t>
      </w:r>
      <w:r>
        <w:rPr>
          <w:color w:val="231F20"/>
        </w:rPr>
        <w:t>này</w:t>
      </w:r>
      <w:r>
        <w:rPr>
          <w:color w:val="231F20"/>
          <w:spacing w:val="-12"/>
        </w:rPr>
        <w:t> </w:t>
      </w:r>
      <w:r>
        <w:rPr>
          <w:color w:val="231F20"/>
        </w:rPr>
        <w:t>lại</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vô lậu của thân Thanh văn gọi là Tăng chứng tịnh. Còn giới tùy</w:t>
      </w:r>
      <w:r>
        <w:rPr>
          <w:color w:val="231F20"/>
          <w:spacing w:val="-37"/>
        </w:rPr>
        <w:t> </w:t>
      </w:r>
      <w:r>
        <w:rPr>
          <w:color w:val="231F20"/>
        </w:rPr>
        <w:t>chuyển này gọi là Giới chứng</w:t>
      </w:r>
      <w:r>
        <w:rPr>
          <w:color w:val="231F20"/>
          <w:spacing w:val="-2"/>
        </w:rPr>
        <w:t> </w:t>
      </w:r>
      <w:r>
        <w:rPr>
          <w:color w:val="231F20"/>
        </w:rPr>
        <w:t>tịnh.</w:t>
      </w:r>
    </w:p>
    <w:p>
      <w:pPr>
        <w:pStyle w:val="BodyText"/>
        <w:spacing w:line="276" w:lineRule="auto" w:before="123"/>
        <w:ind w:left="110" w:right="390"/>
      </w:pPr>
      <w:r>
        <w:rPr>
          <w:i/>
          <w:color w:val="231F20"/>
        </w:rPr>
        <w:t>Lời bình: </w:t>
      </w:r>
      <w:r>
        <w:rPr>
          <w:color w:val="231F20"/>
        </w:rPr>
        <w:t>Chư vị kia không nên nói như thế. Khi tín ở hiện tại thì nó duyên chung với pháp vô lậu của ba thừa, nhưng chỉ là tạp duyên thuộc Pháp chứng tịnh. Nhưng khi tín này hiện tiền cũng tu tín nhiều sát-na ở vị lai.</w:t>
      </w:r>
    </w:p>
    <w:p>
      <w:pPr>
        <w:pStyle w:val="BodyText"/>
        <w:spacing w:line="276" w:lineRule="auto" w:before="118"/>
        <w:ind w:left="110" w:right="391"/>
      </w:pPr>
      <w:r>
        <w:rPr>
          <w:color w:val="231F20"/>
        </w:rPr>
        <w:t>Ở trong vô lượng sát-na tín </w:t>
      </w:r>
      <w:r>
        <w:rPr>
          <w:color w:val="231F20"/>
          <w:spacing w:val="-5"/>
        </w:rPr>
        <w:t>này, </w:t>
      </w:r>
      <w:r>
        <w:rPr>
          <w:color w:val="231F20"/>
        </w:rPr>
        <w:t>nếu có thứ chỉ duyên với pháp vô học của Phật gọi là Phật chứng tịnh.</w:t>
      </w:r>
    </w:p>
    <w:p>
      <w:pPr>
        <w:pStyle w:val="BodyText"/>
        <w:spacing w:line="276" w:lineRule="auto" w:before="116"/>
        <w:ind w:left="110" w:right="391"/>
      </w:pPr>
      <w:r>
        <w:rPr>
          <w:color w:val="231F20"/>
        </w:rPr>
        <w:t>Nếu</w:t>
      </w:r>
      <w:r>
        <w:rPr>
          <w:color w:val="231F20"/>
          <w:spacing w:val="-9"/>
        </w:rPr>
        <w:t> </w:t>
      </w:r>
      <w:r>
        <w:rPr>
          <w:color w:val="231F20"/>
        </w:rPr>
        <w:t>có</w:t>
      </w:r>
      <w:r>
        <w:rPr>
          <w:color w:val="231F20"/>
          <w:spacing w:val="-7"/>
        </w:rPr>
        <w:t> </w:t>
      </w:r>
      <w:r>
        <w:rPr>
          <w:color w:val="231F20"/>
        </w:rPr>
        <w:t>thứ</w:t>
      </w:r>
      <w:r>
        <w:rPr>
          <w:color w:val="231F20"/>
          <w:spacing w:val="-7"/>
        </w:rPr>
        <w:t> </w:t>
      </w:r>
      <w:r>
        <w:rPr>
          <w:color w:val="231F20"/>
        </w:rPr>
        <w:t>chỉ</w:t>
      </w:r>
      <w:r>
        <w:rPr>
          <w:color w:val="231F20"/>
          <w:spacing w:val="-8"/>
        </w:rPr>
        <w:t> </w:t>
      </w:r>
      <w:r>
        <w:rPr>
          <w:color w:val="231F20"/>
        </w:rPr>
        <w:t>duyên</w:t>
      </w:r>
      <w:r>
        <w:rPr>
          <w:color w:val="231F20"/>
          <w:spacing w:val="-7"/>
        </w:rPr>
        <w:t> </w:t>
      </w:r>
      <w:r>
        <w:rPr>
          <w:color w:val="231F20"/>
        </w:rPr>
        <w:t>với</w:t>
      </w:r>
      <w:r>
        <w:rPr>
          <w:color w:val="231F20"/>
          <w:spacing w:val="-7"/>
        </w:rPr>
        <w:t> </w:t>
      </w:r>
      <w:r>
        <w:rPr>
          <w:color w:val="231F20"/>
        </w:rPr>
        <w:t>pháp</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của</w:t>
      </w:r>
      <w:r>
        <w:rPr>
          <w:color w:val="231F20"/>
          <w:spacing w:val="-7"/>
        </w:rPr>
        <w:t> </w:t>
      </w:r>
      <w:r>
        <w:rPr>
          <w:color w:val="231F20"/>
        </w:rPr>
        <w:t>Độc</w:t>
      </w:r>
      <w:r>
        <w:rPr>
          <w:color w:val="231F20"/>
          <w:spacing w:val="-9"/>
        </w:rPr>
        <w:t> </w:t>
      </w:r>
      <w:r>
        <w:rPr>
          <w:color w:val="231F20"/>
        </w:rPr>
        <w:t>giác</w:t>
      </w:r>
      <w:r>
        <w:rPr>
          <w:color w:val="231F20"/>
          <w:spacing w:val="-8"/>
        </w:rPr>
        <w:t> </w:t>
      </w:r>
      <w:r>
        <w:rPr>
          <w:color w:val="231F20"/>
        </w:rPr>
        <w:t>và</w:t>
      </w:r>
      <w:r>
        <w:rPr>
          <w:color w:val="231F20"/>
          <w:spacing w:val="-8"/>
        </w:rPr>
        <w:t> </w:t>
      </w:r>
      <w:r>
        <w:rPr>
          <w:color w:val="231F20"/>
        </w:rPr>
        <w:t>Bồ-tát</w:t>
      </w:r>
      <w:r>
        <w:rPr>
          <w:color w:val="231F20"/>
          <w:spacing w:val="-8"/>
        </w:rPr>
        <w:t> </w:t>
      </w:r>
      <w:r>
        <w:rPr>
          <w:color w:val="231F20"/>
        </w:rPr>
        <w:t>là thuộc về Pháp chứng tịnh không tạp</w:t>
      </w:r>
      <w:r>
        <w:rPr>
          <w:color w:val="231F20"/>
          <w:spacing w:val="-2"/>
        </w:rPr>
        <w:t> </w:t>
      </w:r>
      <w:r>
        <w:rPr>
          <w:color w:val="231F20"/>
        </w:rPr>
        <w:t>duyên.</w:t>
      </w:r>
    </w:p>
    <w:p>
      <w:pPr>
        <w:pStyle w:val="BodyText"/>
        <w:spacing w:line="276" w:lineRule="auto" w:before="116"/>
        <w:ind w:left="110" w:right="391"/>
      </w:pPr>
      <w:r>
        <w:rPr>
          <w:color w:val="231F20"/>
        </w:rPr>
        <w:t>Hoặc</w:t>
      </w:r>
      <w:r>
        <w:rPr>
          <w:color w:val="231F20"/>
          <w:spacing w:val="-14"/>
        </w:rPr>
        <w:t> </w:t>
      </w:r>
      <w:r>
        <w:rPr>
          <w:color w:val="231F20"/>
        </w:rPr>
        <w:t>có</w:t>
      </w:r>
      <w:r>
        <w:rPr>
          <w:color w:val="231F20"/>
          <w:spacing w:val="-13"/>
        </w:rPr>
        <w:t> </w:t>
      </w:r>
      <w:r>
        <w:rPr>
          <w:color w:val="231F20"/>
        </w:rPr>
        <w:t>thứ</w:t>
      </w:r>
      <w:r>
        <w:rPr>
          <w:color w:val="231F20"/>
          <w:spacing w:val="-13"/>
        </w:rPr>
        <w:t> </w:t>
      </w:r>
      <w:r>
        <w:rPr>
          <w:color w:val="231F20"/>
        </w:rPr>
        <w:t>chỉ</w:t>
      </w:r>
      <w:r>
        <w:rPr>
          <w:color w:val="231F20"/>
          <w:spacing w:val="-13"/>
        </w:rPr>
        <w:t> </w:t>
      </w:r>
      <w:r>
        <w:rPr>
          <w:color w:val="231F20"/>
        </w:rPr>
        <w:t>duyên</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học,</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nơi</w:t>
      </w:r>
      <w:r>
        <w:rPr>
          <w:color w:val="231F20"/>
          <w:spacing w:val="-13"/>
        </w:rPr>
        <w:t> </w:t>
      </w:r>
      <w:r>
        <w:rPr>
          <w:color w:val="231F20"/>
        </w:rPr>
        <w:t>thân</w:t>
      </w:r>
      <w:r>
        <w:rPr>
          <w:color w:val="231F20"/>
          <w:spacing w:val="-17"/>
        </w:rPr>
        <w:t> </w:t>
      </w:r>
      <w:r>
        <w:rPr>
          <w:color w:val="231F20"/>
        </w:rPr>
        <w:t>Thanh</w:t>
      </w:r>
      <w:r>
        <w:rPr>
          <w:color w:val="231F20"/>
          <w:spacing w:val="-13"/>
        </w:rPr>
        <w:t> </w:t>
      </w:r>
      <w:r>
        <w:rPr>
          <w:color w:val="231F20"/>
        </w:rPr>
        <w:t>văn gọi là Tăng chứng</w:t>
      </w:r>
      <w:r>
        <w:rPr>
          <w:color w:val="231F20"/>
          <w:spacing w:val="-5"/>
        </w:rPr>
        <w:t> </w:t>
      </w:r>
      <w:r>
        <w:rPr>
          <w:color w:val="231F20"/>
        </w:rPr>
        <w:t>tịnh.</w:t>
      </w:r>
    </w:p>
    <w:p>
      <w:pPr>
        <w:pStyle w:val="BodyText"/>
        <w:spacing w:line="276" w:lineRule="auto" w:before="115"/>
        <w:ind w:left="110" w:right="390"/>
      </w:pPr>
      <w:r>
        <w:rPr>
          <w:color w:val="231F20"/>
        </w:rPr>
        <w:t>Hoặc có thứ tạp duyên với pháp vô lậu trong thân Phật, Độc giác, Bồ-tát. Hoặc có thứ tạp duyên với pháp vô lậu của Phật và Thanh văn. Hoặc có thứ tạp duyên với pháp vô lậu trong thân của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Độc giác, Bồ-tát và Thanh văn. Hoặc có thứ tạp duyên với pháp vô lậu của Phật, Độc giác, Bồ-tát và Thanh văn v.v… đều là thuộc về Pháp chứng tịnh tạp duyên.</w:t>
      </w:r>
    </w:p>
    <w:p>
      <w:pPr>
        <w:pStyle w:val="BodyText"/>
        <w:spacing w:before="111"/>
        <w:ind w:left="960" w:firstLine="0"/>
      </w:pPr>
      <w:r>
        <w:rPr>
          <w:color w:val="231F20"/>
        </w:rPr>
        <w:t>Còn</w:t>
      </w:r>
      <w:r>
        <w:rPr>
          <w:color w:val="231F20"/>
          <w:spacing w:val="-19"/>
        </w:rPr>
        <w:t> </w:t>
      </w:r>
      <w:r>
        <w:rPr>
          <w:color w:val="231F20"/>
          <w:spacing w:val="-3"/>
        </w:rPr>
        <w:t>giới</w:t>
      </w:r>
      <w:r>
        <w:rPr>
          <w:color w:val="231F20"/>
          <w:spacing w:val="-19"/>
        </w:rPr>
        <w:t> </w:t>
      </w:r>
      <w:r>
        <w:rPr>
          <w:color w:val="231F20"/>
        </w:rPr>
        <w:t>của</w:t>
      </w:r>
      <w:r>
        <w:rPr>
          <w:color w:val="231F20"/>
          <w:spacing w:val="-18"/>
        </w:rPr>
        <w:t> </w:t>
      </w:r>
      <w:r>
        <w:rPr>
          <w:color w:val="231F20"/>
        </w:rPr>
        <w:t>tín</w:t>
      </w:r>
      <w:r>
        <w:rPr>
          <w:color w:val="231F20"/>
          <w:spacing w:val="-19"/>
        </w:rPr>
        <w:t> </w:t>
      </w:r>
      <w:r>
        <w:rPr>
          <w:color w:val="231F20"/>
        </w:rPr>
        <w:t>tùy</w:t>
      </w:r>
      <w:r>
        <w:rPr>
          <w:color w:val="231F20"/>
          <w:spacing w:val="-19"/>
        </w:rPr>
        <w:t> </w:t>
      </w:r>
      <w:r>
        <w:rPr>
          <w:color w:val="231F20"/>
          <w:spacing w:val="-3"/>
        </w:rPr>
        <w:t>chuyển</w:t>
      </w:r>
      <w:r>
        <w:rPr>
          <w:color w:val="231F20"/>
          <w:spacing w:val="-18"/>
        </w:rPr>
        <w:t> </w:t>
      </w:r>
      <w:r>
        <w:rPr>
          <w:color w:val="231F20"/>
        </w:rPr>
        <w:t>ở</w:t>
      </w:r>
      <w:r>
        <w:rPr>
          <w:color w:val="231F20"/>
          <w:spacing w:val="-19"/>
        </w:rPr>
        <w:t> </w:t>
      </w:r>
      <w:r>
        <w:rPr>
          <w:color w:val="231F20"/>
          <w:spacing w:val="-3"/>
        </w:rPr>
        <w:t>hiện</w:t>
      </w:r>
      <w:r>
        <w:rPr>
          <w:color w:val="231F20"/>
          <w:spacing w:val="-19"/>
        </w:rPr>
        <w:t> </w:t>
      </w:r>
      <w:r>
        <w:rPr>
          <w:color w:val="231F20"/>
        </w:rPr>
        <w:t>tại</w:t>
      </w:r>
      <w:r>
        <w:rPr>
          <w:color w:val="231F20"/>
          <w:spacing w:val="-18"/>
        </w:rPr>
        <w:t> </w:t>
      </w:r>
      <w:r>
        <w:rPr>
          <w:color w:val="231F20"/>
        </w:rPr>
        <w:t>và</w:t>
      </w:r>
      <w:r>
        <w:rPr>
          <w:color w:val="231F20"/>
          <w:spacing w:val="-19"/>
        </w:rPr>
        <w:t> </w:t>
      </w:r>
      <w:r>
        <w:rPr>
          <w:color w:val="231F20"/>
        </w:rPr>
        <w:t>vị</w:t>
      </w:r>
      <w:r>
        <w:rPr>
          <w:color w:val="231F20"/>
          <w:spacing w:val="-19"/>
        </w:rPr>
        <w:t> </w:t>
      </w:r>
      <w:r>
        <w:rPr>
          <w:color w:val="231F20"/>
        </w:rPr>
        <w:t>lai</w:t>
      </w:r>
      <w:r>
        <w:rPr>
          <w:color w:val="231F20"/>
          <w:spacing w:val="-18"/>
        </w:rPr>
        <w:t> </w:t>
      </w:r>
      <w:r>
        <w:rPr>
          <w:color w:val="231F20"/>
        </w:rPr>
        <w:t>là</w:t>
      </w:r>
      <w:r>
        <w:rPr>
          <w:color w:val="231F20"/>
          <w:spacing w:val="-19"/>
        </w:rPr>
        <w:t> </w:t>
      </w:r>
      <w:r>
        <w:rPr>
          <w:color w:val="231F20"/>
          <w:spacing w:val="-3"/>
        </w:rPr>
        <w:t>Giới</w:t>
      </w:r>
      <w:r>
        <w:rPr>
          <w:color w:val="231F20"/>
          <w:spacing w:val="-19"/>
        </w:rPr>
        <w:t> </w:t>
      </w:r>
      <w:r>
        <w:rPr>
          <w:color w:val="231F20"/>
          <w:spacing w:val="-3"/>
        </w:rPr>
        <w:t>chứng</w:t>
      </w:r>
      <w:r>
        <w:rPr>
          <w:color w:val="231F20"/>
          <w:spacing w:val="-18"/>
        </w:rPr>
        <w:t> </w:t>
      </w:r>
      <w:r>
        <w:rPr>
          <w:color w:val="231F20"/>
          <w:spacing w:val="-3"/>
        </w:rPr>
        <w:t>tịnh.</w:t>
      </w:r>
    </w:p>
    <w:p>
      <w:pPr>
        <w:pStyle w:val="BodyText"/>
        <w:spacing w:line="273" w:lineRule="auto" w:before="154"/>
        <w:ind w:right="107"/>
      </w:pPr>
      <w:r>
        <w:rPr>
          <w:color w:val="231F20"/>
        </w:rPr>
        <w:t>Như</w:t>
      </w:r>
      <w:r>
        <w:rPr>
          <w:color w:val="231F20"/>
          <w:spacing w:val="-14"/>
        </w:rPr>
        <w:t> </w:t>
      </w:r>
      <w:r>
        <w:rPr>
          <w:color w:val="231F20"/>
        </w:rPr>
        <w:t>ở</w:t>
      </w:r>
      <w:r>
        <w:rPr>
          <w:color w:val="231F20"/>
          <w:spacing w:val="-14"/>
        </w:rPr>
        <w:t> </w:t>
      </w:r>
      <w:r>
        <w:rPr>
          <w:color w:val="231F20"/>
        </w:rPr>
        <w:t>vị</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khi</w:t>
      </w:r>
      <w:r>
        <w:rPr>
          <w:color w:val="231F20"/>
          <w:spacing w:val="-14"/>
        </w:rPr>
        <w:t> </w:t>
      </w:r>
      <w:r>
        <w:rPr>
          <w:color w:val="231F20"/>
        </w:rPr>
        <w:t>hiện</w:t>
      </w:r>
      <w:r>
        <w:rPr>
          <w:color w:val="231F20"/>
          <w:spacing w:val="-14"/>
        </w:rPr>
        <w:t> </w:t>
      </w:r>
      <w:r>
        <w:rPr>
          <w:color w:val="231F20"/>
        </w:rPr>
        <w:t>quán</w:t>
      </w:r>
      <w:r>
        <w:rPr>
          <w:color w:val="231F20"/>
          <w:spacing w:val="-13"/>
        </w:rPr>
        <w:t> </w:t>
      </w:r>
      <w:r>
        <w:rPr>
          <w:color w:val="231F20"/>
        </w:rPr>
        <w:t>về</w:t>
      </w:r>
      <w:r>
        <w:rPr>
          <w:color w:val="231F20"/>
          <w:spacing w:val="-14"/>
        </w:rPr>
        <w:t> </w:t>
      </w:r>
      <w:r>
        <w:rPr>
          <w:color w:val="231F20"/>
        </w:rPr>
        <w:t>đạo,</w:t>
      </w:r>
      <w:r>
        <w:rPr>
          <w:color w:val="231F20"/>
          <w:spacing w:val="-13"/>
        </w:rPr>
        <w:t> </w:t>
      </w:r>
      <w:r>
        <w:rPr>
          <w:color w:val="231F20"/>
        </w:rPr>
        <w:t>trong</w:t>
      </w:r>
      <w:r>
        <w:rPr>
          <w:color w:val="231F20"/>
          <w:spacing w:val="-14"/>
        </w:rPr>
        <w:t> </w:t>
      </w:r>
      <w:r>
        <w:rPr>
          <w:color w:val="231F20"/>
        </w:rPr>
        <w:t>khoảng</w:t>
      </w:r>
      <w:r>
        <w:rPr>
          <w:color w:val="231F20"/>
          <w:spacing w:val="-14"/>
        </w:rPr>
        <w:t> </w:t>
      </w:r>
      <w:r>
        <w:rPr>
          <w:color w:val="231F20"/>
        </w:rPr>
        <w:t>ba</w:t>
      </w:r>
      <w:r>
        <w:rPr>
          <w:color w:val="231F20"/>
          <w:spacing w:val="-13"/>
        </w:rPr>
        <w:t> </w:t>
      </w:r>
      <w:r>
        <w:rPr>
          <w:color w:val="231F20"/>
        </w:rPr>
        <w:t>sát-na và</w:t>
      </w:r>
      <w:r>
        <w:rPr>
          <w:color w:val="231F20"/>
          <w:spacing w:val="-5"/>
        </w:rPr>
        <w:t> </w:t>
      </w:r>
      <w:r>
        <w:rPr>
          <w:color w:val="231F20"/>
        </w:rPr>
        <w:t>thời</w:t>
      </w:r>
      <w:r>
        <w:rPr>
          <w:color w:val="231F20"/>
          <w:spacing w:val="-4"/>
        </w:rPr>
        <w:t> </w:t>
      </w:r>
      <w:r>
        <w:rPr>
          <w:color w:val="231F20"/>
        </w:rPr>
        <w:t>gian</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nên</w:t>
      </w:r>
      <w:r>
        <w:rPr>
          <w:color w:val="231F20"/>
          <w:spacing w:val="-5"/>
        </w:rPr>
        <w:t> </w:t>
      </w:r>
      <w:r>
        <w:rPr>
          <w:color w:val="231F20"/>
        </w:rPr>
        <w:t>biết</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Có</w:t>
      </w:r>
      <w:r>
        <w:rPr>
          <w:color w:val="231F20"/>
          <w:spacing w:val="-4"/>
        </w:rPr>
        <w:t> </w:t>
      </w:r>
      <w:r>
        <w:rPr>
          <w:color w:val="231F20"/>
        </w:rPr>
        <w:t>sai</w:t>
      </w:r>
      <w:r>
        <w:rPr>
          <w:color w:val="231F20"/>
          <w:spacing w:val="-4"/>
        </w:rPr>
        <w:t> </w:t>
      </w:r>
      <w:r>
        <w:rPr>
          <w:color w:val="231F20"/>
        </w:rPr>
        <w:t>khác:</w:t>
      </w:r>
      <w:r>
        <w:rPr>
          <w:color w:val="231F20"/>
          <w:spacing w:val="-9"/>
        </w:rPr>
        <w:t> </w:t>
      </w:r>
      <w:r>
        <w:rPr>
          <w:color w:val="231F20"/>
        </w:rPr>
        <w:t>Thời gian</w:t>
      </w:r>
      <w:r>
        <w:rPr>
          <w:color w:val="231F20"/>
          <w:spacing w:val="-6"/>
        </w:rPr>
        <w:t> </w:t>
      </w:r>
      <w:r>
        <w:rPr>
          <w:color w:val="231F20"/>
        </w:rPr>
        <w:t>ba</w:t>
      </w:r>
      <w:r>
        <w:rPr>
          <w:color w:val="231F20"/>
          <w:spacing w:val="-5"/>
        </w:rPr>
        <w:t> </w:t>
      </w:r>
      <w:r>
        <w:rPr>
          <w:color w:val="231F20"/>
        </w:rPr>
        <w:t>sát-na</w:t>
      </w:r>
      <w:r>
        <w:rPr>
          <w:color w:val="231F20"/>
          <w:spacing w:val="-5"/>
        </w:rPr>
        <w:t> </w:t>
      </w:r>
      <w:r>
        <w:rPr>
          <w:color w:val="231F20"/>
        </w:rPr>
        <w:t>chỉ</w:t>
      </w:r>
      <w:r>
        <w:rPr>
          <w:color w:val="231F20"/>
          <w:spacing w:val="-6"/>
        </w:rPr>
        <w:t> </w:t>
      </w:r>
      <w:r>
        <w:rPr>
          <w:color w:val="231F20"/>
        </w:rPr>
        <w:t>tu</w:t>
      </w:r>
      <w:r>
        <w:rPr>
          <w:color w:val="231F20"/>
          <w:spacing w:val="-5"/>
        </w:rPr>
        <w:t> </w:t>
      </w:r>
      <w:r>
        <w:rPr>
          <w:color w:val="231F20"/>
        </w:rPr>
        <w:t>duyên</w:t>
      </w:r>
      <w:r>
        <w:rPr>
          <w:color w:val="231F20"/>
          <w:spacing w:val="-5"/>
        </w:rPr>
        <w:t> </w:t>
      </w:r>
      <w:r>
        <w:rPr>
          <w:color w:val="231F20"/>
        </w:rPr>
        <w:t>với</w:t>
      </w:r>
      <w:r>
        <w:rPr>
          <w:color w:val="231F20"/>
          <w:spacing w:val="-6"/>
        </w:rPr>
        <w:t> </w:t>
      </w:r>
      <w:r>
        <w:rPr>
          <w:color w:val="231F20"/>
        </w:rPr>
        <w:t>các</w:t>
      </w:r>
      <w:r>
        <w:rPr>
          <w:color w:val="231F20"/>
          <w:spacing w:val="-5"/>
        </w:rPr>
        <w:t> </w:t>
      </w:r>
      <w:r>
        <w:rPr>
          <w:color w:val="231F20"/>
        </w:rPr>
        <w:t>tín</w:t>
      </w:r>
      <w:r>
        <w:rPr>
          <w:color w:val="231F20"/>
          <w:spacing w:val="-5"/>
        </w:rPr>
        <w:t> </w:t>
      </w:r>
      <w:r>
        <w:rPr>
          <w:color w:val="231F20"/>
        </w:rPr>
        <w:t>và</w:t>
      </w:r>
      <w:r>
        <w:rPr>
          <w:color w:val="231F20"/>
          <w:spacing w:val="-6"/>
        </w:rPr>
        <w:t> </w:t>
      </w:r>
      <w:r>
        <w:rPr>
          <w:color w:val="231F20"/>
        </w:rPr>
        <w:t>giới</w:t>
      </w:r>
      <w:r>
        <w:rPr>
          <w:color w:val="231F20"/>
          <w:spacing w:val="-5"/>
        </w:rPr>
        <w:t> </w:t>
      </w:r>
      <w:r>
        <w:rPr>
          <w:color w:val="231F20"/>
        </w:rPr>
        <w:t>của</w:t>
      </w:r>
      <w:r>
        <w:rPr>
          <w:color w:val="231F20"/>
          <w:spacing w:val="-5"/>
        </w:rPr>
        <w:t> </w:t>
      </w:r>
      <w:r>
        <w:rPr>
          <w:color w:val="231F20"/>
        </w:rPr>
        <w:t>đạo.</w:t>
      </w:r>
      <w:r>
        <w:rPr>
          <w:color w:val="231F20"/>
          <w:spacing w:val="-6"/>
        </w:rPr>
        <w:t> </w:t>
      </w:r>
      <w:r>
        <w:rPr>
          <w:color w:val="231F20"/>
        </w:rPr>
        <w:t>Còn</w:t>
      </w:r>
      <w:r>
        <w:rPr>
          <w:color w:val="231F20"/>
          <w:spacing w:val="-5"/>
        </w:rPr>
        <w:t> </w:t>
      </w:r>
      <w:r>
        <w:rPr>
          <w:color w:val="231F20"/>
        </w:rPr>
        <w:t>thời</w:t>
      </w:r>
      <w:r>
        <w:rPr>
          <w:color w:val="231F20"/>
          <w:spacing w:val="-5"/>
        </w:rPr>
        <w:t> </w:t>
      </w:r>
      <w:r>
        <w:rPr>
          <w:color w:val="231F20"/>
        </w:rPr>
        <w:t>gian của đạo loại trí thì tu duyên với các tín và giới của bốn</w:t>
      </w:r>
      <w:r>
        <w:rPr>
          <w:color w:val="231F20"/>
          <w:spacing w:val="-3"/>
        </w:rPr>
        <w:t> </w:t>
      </w:r>
      <w:r>
        <w:rPr>
          <w:color w:val="231F20"/>
        </w:rPr>
        <w:t>đế.</w:t>
      </w:r>
    </w:p>
    <w:p>
      <w:pPr>
        <w:pStyle w:val="BodyText"/>
        <w:spacing w:line="273" w:lineRule="auto" w:before="110"/>
        <w:ind w:right="107"/>
      </w:pPr>
      <w:r>
        <w:rPr>
          <w:i/>
          <w:color w:val="231F20"/>
        </w:rPr>
        <w:t>Hỏi: </w:t>
      </w:r>
      <w:r>
        <w:rPr>
          <w:color w:val="231F20"/>
        </w:rPr>
        <w:t>Hai đế diệt và đạo là sự thanh tịnh, là xứ đáng tin tưởng, nên khi hiện quán có thể đạt được chứng tịnh. Còn hai đế khổ và</w:t>
      </w:r>
      <w:r>
        <w:rPr>
          <w:color w:val="231F20"/>
          <w:spacing w:val="-30"/>
        </w:rPr>
        <w:t> </w:t>
      </w:r>
      <w:r>
        <w:rPr>
          <w:color w:val="231F20"/>
        </w:rPr>
        <w:t>tập là sự tạp nhiễm, là xứ không nên tin </w:t>
      </w:r>
      <w:r>
        <w:rPr>
          <w:color w:val="231F20"/>
          <w:spacing w:val="-5"/>
        </w:rPr>
        <w:t>cậy, </w:t>
      </w:r>
      <w:r>
        <w:rPr>
          <w:color w:val="231F20"/>
        </w:rPr>
        <w:t>là chỗ nương dựa của các phiền não điên đảo, hành ác, vậy khi hiện quán chúng vì sao </w:t>
      </w:r>
      <w:r>
        <w:rPr>
          <w:color w:val="231F20"/>
          <w:spacing w:val="-3"/>
        </w:rPr>
        <w:t>cũng </w:t>
      </w:r>
      <w:r>
        <w:rPr>
          <w:color w:val="231F20"/>
        </w:rPr>
        <w:t>được chứng tịnh?</w:t>
      </w:r>
    </w:p>
    <w:p>
      <w:pPr>
        <w:pStyle w:val="BodyText"/>
        <w:spacing w:line="273" w:lineRule="auto" w:before="109"/>
        <w:ind w:right="107"/>
      </w:pPr>
      <w:r>
        <w:rPr>
          <w:i/>
          <w:color w:val="231F20"/>
        </w:rPr>
        <w:t>Đáp:</w:t>
      </w:r>
      <w:r>
        <w:rPr>
          <w:i/>
          <w:color w:val="231F20"/>
          <w:spacing w:val="-6"/>
        </w:rPr>
        <w:t> </w:t>
      </w:r>
      <w:r>
        <w:rPr>
          <w:color w:val="231F20"/>
        </w:rPr>
        <w:t>Do</w:t>
      </w:r>
      <w:r>
        <w:rPr>
          <w:color w:val="231F20"/>
          <w:spacing w:val="-5"/>
        </w:rPr>
        <w:t> </w:t>
      </w:r>
      <w:r>
        <w:rPr>
          <w:color w:val="231F20"/>
        </w:rPr>
        <w:t>hai</w:t>
      </w:r>
      <w:r>
        <w:rPr>
          <w:color w:val="231F20"/>
          <w:spacing w:val="-6"/>
        </w:rPr>
        <w:t> </w:t>
      </w:r>
      <w:r>
        <w:rPr>
          <w:color w:val="231F20"/>
        </w:rPr>
        <w:t>duyên</w:t>
      </w:r>
      <w:r>
        <w:rPr>
          <w:color w:val="231F20"/>
          <w:spacing w:val="-5"/>
        </w:rPr>
        <w:t> </w:t>
      </w:r>
      <w:r>
        <w:rPr>
          <w:color w:val="231F20"/>
        </w:rPr>
        <w:t>nên</w:t>
      </w:r>
      <w:r>
        <w:rPr>
          <w:color w:val="231F20"/>
          <w:spacing w:val="-4"/>
        </w:rPr>
        <w:t> </w:t>
      </w:r>
      <w:r>
        <w:rPr>
          <w:color w:val="231F20"/>
        </w:rPr>
        <w:t>được</w:t>
      </w:r>
      <w:r>
        <w:rPr>
          <w:color w:val="231F20"/>
          <w:spacing w:val="-6"/>
        </w:rPr>
        <w:t> </w:t>
      </w:r>
      <w:r>
        <w:rPr>
          <w:color w:val="231F20"/>
        </w:rPr>
        <w:t>chứng</w:t>
      </w:r>
      <w:r>
        <w:rPr>
          <w:color w:val="231F20"/>
          <w:spacing w:val="-5"/>
        </w:rPr>
        <w:t> </w:t>
      </w:r>
      <w:r>
        <w:rPr>
          <w:color w:val="231F20"/>
        </w:rPr>
        <w:t>tịnh.</w:t>
      </w:r>
      <w:r>
        <w:rPr>
          <w:color w:val="231F20"/>
          <w:spacing w:val="-5"/>
        </w:rPr>
        <w:t> </w:t>
      </w:r>
      <w:r>
        <w:rPr>
          <w:color w:val="231F20"/>
        </w:rPr>
        <w:t>Đó</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tin</w:t>
      </w:r>
      <w:r>
        <w:rPr>
          <w:color w:val="231F20"/>
          <w:spacing w:val="-5"/>
        </w:rPr>
        <w:t> </w:t>
      </w:r>
      <w:r>
        <w:rPr>
          <w:color w:val="231F20"/>
        </w:rPr>
        <w:t>và do có thể tìm cầu. Đối với hai đế diệt và đạo, do đủ hai duyên nên được chứng tịnh. Còn đối với hai đế khổ và tập, chỉ do một duyên mà</w:t>
      </w:r>
      <w:r>
        <w:rPr>
          <w:color w:val="231F20"/>
          <w:spacing w:val="-11"/>
        </w:rPr>
        <w:t> </w:t>
      </w:r>
      <w:r>
        <w:rPr>
          <w:color w:val="231F20"/>
        </w:rPr>
        <w:t>được</w:t>
      </w:r>
      <w:r>
        <w:rPr>
          <w:color w:val="231F20"/>
          <w:spacing w:val="-10"/>
        </w:rPr>
        <w:t> </w:t>
      </w:r>
      <w:r>
        <w:rPr>
          <w:color w:val="231F20"/>
        </w:rPr>
        <w:t>chứng</w:t>
      </w:r>
      <w:r>
        <w:rPr>
          <w:color w:val="231F20"/>
          <w:spacing w:val="-9"/>
        </w:rPr>
        <w:t> </w:t>
      </w:r>
      <w:r>
        <w:rPr>
          <w:color w:val="231F20"/>
        </w:rPr>
        <w:t>tịnh,</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tin,</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tìm</w:t>
      </w:r>
      <w:r>
        <w:rPr>
          <w:color w:val="231F20"/>
          <w:spacing w:val="-9"/>
        </w:rPr>
        <w:t> </w:t>
      </w:r>
      <w:r>
        <w:rPr>
          <w:color w:val="231F20"/>
        </w:rPr>
        <w:t>cầu. Như người đào đất gặp chỗ có vật báu, đối với nơi ấy là có tin, có tìm</w:t>
      </w:r>
      <w:r>
        <w:rPr>
          <w:color w:val="231F20"/>
          <w:spacing w:val="-8"/>
        </w:rPr>
        <w:t> </w:t>
      </w:r>
      <w:r>
        <w:rPr>
          <w:color w:val="231F20"/>
        </w:rPr>
        <w:t>cầu.</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đào</w:t>
      </w:r>
      <w:r>
        <w:rPr>
          <w:color w:val="231F20"/>
          <w:spacing w:val="-7"/>
        </w:rPr>
        <w:t> </w:t>
      </w:r>
      <w:r>
        <w:rPr>
          <w:color w:val="231F20"/>
        </w:rPr>
        <w:t>đất</w:t>
      </w:r>
      <w:r>
        <w:rPr>
          <w:color w:val="231F20"/>
          <w:spacing w:val="-7"/>
        </w:rPr>
        <w:t> </w:t>
      </w:r>
      <w:r>
        <w:rPr>
          <w:color w:val="231F20"/>
        </w:rPr>
        <w:t>gặp</w:t>
      </w:r>
      <w:r>
        <w:rPr>
          <w:color w:val="231F20"/>
          <w:spacing w:val="-7"/>
        </w:rPr>
        <w:t> </w:t>
      </w:r>
      <w:r>
        <w:rPr>
          <w:color w:val="231F20"/>
        </w:rPr>
        <w:t>chỗ</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của</w:t>
      </w:r>
      <w:r>
        <w:rPr>
          <w:color w:val="231F20"/>
          <w:spacing w:val="-7"/>
        </w:rPr>
        <w:t> </w:t>
      </w:r>
      <w:r>
        <w:rPr>
          <w:color w:val="231F20"/>
        </w:rPr>
        <w:t>báu,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nơi</w:t>
      </w:r>
      <w:r>
        <w:rPr>
          <w:color w:val="231F20"/>
          <w:spacing w:val="-7"/>
        </w:rPr>
        <w:t> </w:t>
      </w:r>
      <w:r>
        <w:rPr>
          <w:color w:val="231F20"/>
          <w:spacing w:val="-6"/>
        </w:rPr>
        <w:t>ấy </w:t>
      </w:r>
      <w:r>
        <w:rPr>
          <w:color w:val="231F20"/>
        </w:rPr>
        <w:t>là có tin mà không có tìm cầu. Chỗ ấy tuy không có các vật như của báu,</w:t>
      </w:r>
      <w:r>
        <w:rPr>
          <w:color w:val="231F20"/>
          <w:spacing w:val="-12"/>
        </w:rPr>
        <w:t> </w:t>
      </w:r>
      <w:r>
        <w:rPr>
          <w:color w:val="231F20"/>
        </w:rPr>
        <w:t>nước</w:t>
      </w:r>
      <w:r>
        <w:rPr>
          <w:color w:val="231F20"/>
          <w:spacing w:val="-12"/>
        </w:rPr>
        <w:t> </w:t>
      </w:r>
      <w:r>
        <w:rPr>
          <w:color w:val="231F20"/>
          <w:spacing w:val="-4"/>
        </w:rPr>
        <w:t>v.v…,</w:t>
      </w:r>
      <w:r>
        <w:rPr>
          <w:color w:val="231F20"/>
          <w:spacing w:val="-12"/>
        </w:rPr>
        <w:t> </w:t>
      </w:r>
      <w:r>
        <w:rPr>
          <w:color w:val="231F20"/>
        </w:rPr>
        <w:t>nhưng</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công</w:t>
      </w:r>
      <w:r>
        <w:rPr>
          <w:color w:val="231F20"/>
          <w:spacing w:val="-12"/>
        </w:rPr>
        <w:t> </w:t>
      </w:r>
      <w:r>
        <w:rPr>
          <w:color w:val="231F20"/>
        </w:rPr>
        <w:t>đào</w:t>
      </w:r>
      <w:r>
        <w:rPr>
          <w:color w:val="231F20"/>
          <w:spacing w:val="-12"/>
        </w:rPr>
        <w:t> </w:t>
      </w:r>
      <w:r>
        <w:rPr>
          <w:color w:val="231F20"/>
        </w:rPr>
        <w:t>bới.</w:t>
      </w:r>
      <w:r>
        <w:rPr>
          <w:color w:val="231F20"/>
          <w:spacing w:val="-12"/>
        </w:rPr>
        <w:t> </w:t>
      </w:r>
      <w:r>
        <w:rPr>
          <w:color w:val="231F20"/>
        </w:rPr>
        <w:t>Đây</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nên không có lỗi.</w:t>
      </w:r>
    </w:p>
    <w:p>
      <w:pPr>
        <w:pStyle w:val="BodyText"/>
        <w:spacing w:line="273" w:lineRule="auto" w:before="106"/>
        <w:ind w:right="107"/>
      </w:pPr>
      <w:r>
        <w:rPr>
          <w:color w:val="231F20"/>
        </w:rPr>
        <w:t>Tôn giả Diệu Âm nói: Các Sư Du-già trước do kiến khổ và tập có</w:t>
      </w:r>
      <w:r>
        <w:rPr>
          <w:color w:val="231F20"/>
          <w:spacing w:val="-14"/>
        </w:rPr>
        <w:t> </w:t>
      </w:r>
      <w:r>
        <w:rPr>
          <w:color w:val="231F20"/>
        </w:rPr>
        <w:t>nhiều</w:t>
      </w:r>
      <w:r>
        <w:rPr>
          <w:color w:val="231F20"/>
          <w:spacing w:val="-13"/>
        </w:rPr>
        <w:t> </w:t>
      </w:r>
      <w:r>
        <w:rPr>
          <w:color w:val="231F20"/>
        </w:rPr>
        <w:t>tai</w:t>
      </w:r>
      <w:r>
        <w:rPr>
          <w:color w:val="231F20"/>
          <w:spacing w:val="-13"/>
        </w:rPr>
        <w:t> </w:t>
      </w:r>
      <w:r>
        <w:rPr>
          <w:color w:val="231F20"/>
        </w:rPr>
        <w:t>họa,</w:t>
      </w:r>
      <w:r>
        <w:rPr>
          <w:color w:val="231F20"/>
          <w:spacing w:val="-13"/>
        </w:rPr>
        <w:t> </w:t>
      </w:r>
      <w:r>
        <w:rPr>
          <w:color w:val="231F20"/>
        </w:rPr>
        <w:t>nên</w:t>
      </w:r>
      <w:r>
        <w:rPr>
          <w:color w:val="231F20"/>
          <w:spacing w:val="-13"/>
        </w:rPr>
        <w:t> </w:t>
      </w:r>
      <w:r>
        <w:rPr>
          <w:color w:val="231F20"/>
        </w:rPr>
        <w:t>sau</w:t>
      </w:r>
      <w:r>
        <w:rPr>
          <w:color w:val="231F20"/>
          <w:spacing w:val="-13"/>
        </w:rPr>
        <w:t> </w:t>
      </w:r>
      <w:r>
        <w:rPr>
          <w:color w:val="231F20"/>
        </w:rPr>
        <w:t>mới</w:t>
      </w:r>
      <w:r>
        <w:rPr>
          <w:color w:val="231F20"/>
          <w:spacing w:val="-13"/>
        </w:rPr>
        <w:t> </w:t>
      </w:r>
      <w:r>
        <w:rPr>
          <w:color w:val="231F20"/>
        </w:rPr>
        <w:t>thấy</w:t>
      </w:r>
      <w:r>
        <w:rPr>
          <w:color w:val="231F20"/>
          <w:spacing w:val="-13"/>
        </w:rPr>
        <w:t> </w:t>
      </w:r>
      <w:r>
        <w:rPr>
          <w:color w:val="231F20"/>
        </w:rPr>
        <w:t>diệt</w:t>
      </w:r>
      <w:r>
        <w:rPr>
          <w:color w:val="231F20"/>
          <w:spacing w:val="-14"/>
        </w:rPr>
        <w:t> </w:t>
      </w:r>
      <w:r>
        <w:rPr>
          <w:color w:val="231F20"/>
        </w:rPr>
        <w:t>và</w:t>
      </w:r>
      <w:r>
        <w:rPr>
          <w:color w:val="231F20"/>
          <w:spacing w:val="-13"/>
        </w:rPr>
        <w:t> </w:t>
      </w:r>
      <w:r>
        <w:rPr>
          <w:color w:val="231F20"/>
        </w:rPr>
        <w:t>đạo</w:t>
      </w:r>
      <w:r>
        <w:rPr>
          <w:color w:val="231F20"/>
          <w:spacing w:val="-13"/>
        </w:rPr>
        <w:t> </w:t>
      </w:r>
      <w:r>
        <w:rPr>
          <w:color w:val="231F20"/>
        </w:rPr>
        <w:t>có</w:t>
      </w:r>
      <w:r>
        <w:rPr>
          <w:color w:val="231F20"/>
          <w:spacing w:val="-13"/>
        </w:rPr>
        <w:t> </w:t>
      </w:r>
      <w:r>
        <w:rPr>
          <w:color w:val="231F20"/>
        </w:rPr>
        <w:t>nhiều</w:t>
      </w:r>
      <w:r>
        <w:rPr>
          <w:color w:val="231F20"/>
          <w:spacing w:val="-13"/>
        </w:rPr>
        <w:t> </w:t>
      </w:r>
      <w:r>
        <w:rPr>
          <w:color w:val="231F20"/>
        </w:rPr>
        <w:t>lợi</w:t>
      </w:r>
      <w:r>
        <w:rPr>
          <w:color w:val="231F20"/>
          <w:spacing w:val="-14"/>
        </w:rPr>
        <w:t> </w:t>
      </w:r>
      <w:r>
        <w:rPr>
          <w:color w:val="231F20"/>
        </w:rPr>
        <w:t>ích</w:t>
      </w:r>
      <w:r>
        <w:rPr>
          <w:color w:val="231F20"/>
          <w:spacing w:val="-13"/>
        </w:rPr>
        <w:t> </w:t>
      </w:r>
      <w:r>
        <w:rPr>
          <w:color w:val="231F20"/>
        </w:rPr>
        <w:t>tốt</w:t>
      </w:r>
      <w:r>
        <w:rPr>
          <w:color w:val="231F20"/>
          <w:spacing w:val="-13"/>
        </w:rPr>
        <w:t> </w:t>
      </w:r>
      <w:r>
        <w:rPr>
          <w:color w:val="231F20"/>
          <w:spacing w:val="-3"/>
        </w:rPr>
        <w:t>đẹp. </w:t>
      </w:r>
      <w:r>
        <w:rPr>
          <w:color w:val="231F20"/>
        </w:rPr>
        <w:t>Nghĩa là pháp đạo và diệt này rất tịnh diệu, có khả năng dứt trừ hẳn các thứ uế ác và khổ não của khổ và tập đế. Do đó, Hành giả tuy đối với khổ và tập đế không có tìm cầu, nhưng cũng được chứng</w:t>
      </w:r>
      <w:r>
        <w:rPr>
          <w:color w:val="231F20"/>
          <w:spacing w:val="-2"/>
        </w:rPr>
        <w:t> </w:t>
      </w:r>
      <w:r>
        <w:rPr>
          <w:color w:val="231F20"/>
        </w:rPr>
        <w:t>tịnh.</w:t>
      </w:r>
    </w:p>
    <w:p>
      <w:pPr>
        <w:pStyle w:val="BodyText"/>
        <w:spacing w:line="273" w:lineRule="auto" w:before="110"/>
        <w:ind w:right="107"/>
      </w:pPr>
      <w:r>
        <w:rPr>
          <w:color w:val="231F20"/>
        </w:rPr>
        <w:t>Hiếp Tôn giả cho: Các Sư Du-già vì bị các khổ và tập đế bức bách, nên đối với diệt và đạo liền thấy có lợi ích tốt đẹp. Ví 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firstLine="0"/>
      </w:pPr>
      <w:r>
        <w:rPr>
          <w:color w:val="231F20"/>
        </w:rPr>
        <w:t>người</w:t>
      </w:r>
      <w:r>
        <w:rPr>
          <w:color w:val="231F20"/>
          <w:spacing w:val="-6"/>
        </w:rPr>
        <w:t> </w:t>
      </w:r>
      <w:r>
        <w:rPr>
          <w:color w:val="231F20"/>
        </w:rPr>
        <w:t>bị</w:t>
      </w:r>
      <w:r>
        <w:rPr>
          <w:color w:val="231F20"/>
          <w:spacing w:val="-6"/>
        </w:rPr>
        <w:t> </w:t>
      </w:r>
      <w:r>
        <w:rPr>
          <w:color w:val="231F20"/>
        </w:rPr>
        <w:t>mưa</w:t>
      </w:r>
      <w:r>
        <w:rPr>
          <w:color w:val="231F20"/>
          <w:spacing w:val="-5"/>
        </w:rPr>
        <w:t> </w:t>
      </w:r>
      <w:r>
        <w:rPr>
          <w:color w:val="231F20"/>
        </w:rPr>
        <w:t>gió</w:t>
      </w:r>
      <w:r>
        <w:rPr>
          <w:color w:val="231F20"/>
          <w:spacing w:val="-6"/>
        </w:rPr>
        <w:t> </w:t>
      </w:r>
      <w:r>
        <w:rPr>
          <w:color w:val="231F20"/>
        </w:rPr>
        <w:t>hành</w:t>
      </w:r>
      <w:r>
        <w:rPr>
          <w:color w:val="231F20"/>
          <w:spacing w:val="-6"/>
        </w:rPr>
        <w:t> </w:t>
      </w:r>
      <w:r>
        <w:rPr>
          <w:color w:val="231F20"/>
        </w:rPr>
        <w:t>hạ,</w:t>
      </w:r>
      <w:r>
        <w:rPr>
          <w:color w:val="231F20"/>
          <w:spacing w:val="-6"/>
        </w:rPr>
        <w:t> </w:t>
      </w:r>
      <w:r>
        <w:rPr>
          <w:color w:val="231F20"/>
        </w:rPr>
        <w:t>nên</w:t>
      </w:r>
      <w:r>
        <w:rPr>
          <w:color w:val="231F20"/>
          <w:spacing w:val="-6"/>
        </w:rPr>
        <w:t> </w:t>
      </w:r>
      <w:r>
        <w:rPr>
          <w:color w:val="231F20"/>
        </w:rPr>
        <w:t>khi</w:t>
      </w:r>
      <w:r>
        <w:rPr>
          <w:color w:val="231F20"/>
          <w:spacing w:val="-6"/>
        </w:rPr>
        <w:t> </w:t>
      </w:r>
      <w:r>
        <w:rPr>
          <w:color w:val="231F20"/>
        </w:rPr>
        <w:t>thấy</w:t>
      </w:r>
      <w:r>
        <w:rPr>
          <w:color w:val="231F20"/>
          <w:spacing w:val="-5"/>
        </w:rPr>
        <w:t> </w:t>
      </w:r>
      <w:r>
        <w:rPr>
          <w:color w:val="231F20"/>
        </w:rPr>
        <w:t>nhà</w:t>
      </w:r>
      <w:r>
        <w:rPr>
          <w:color w:val="231F20"/>
          <w:spacing w:val="-6"/>
        </w:rPr>
        <w:t> </w:t>
      </w:r>
      <w:r>
        <w:rPr>
          <w:color w:val="231F20"/>
        </w:rPr>
        <w:t>cửa</w:t>
      </w:r>
      <w:r>
        <w:rPr>
          <w:color w:val="231F20"/>
          <w:spacing w:val="-5"/>
        </w:rPr>
        <w:t> </w:t>
      </w:r>
      <w:r>
        <w:rPr>
          <w:color w:val="231F20"/>
        </w:rPr>
        <w:t>liền</w:t>
      </w:r>
      <w:r>
        <w:rPr>
          <w:color w:val="231F20"/>
          <w:spacing w:val="-5"/>
        </w:rPr>
        <w:t> </w:t>
      </w:r>
      <w:r>
        <w:rPr>
          <w:color w:val="231F20"/>
        </w:rPr>
        <w:t>chạy</w:t>
      </w:r>
      <w:r>
        <w:rPr>
          <w:color w:val="231F20"/>
          <w:spacing w:val="-5"/>
        </w:rPr>
        <w:t> </w:t>
      </w:r>
      <w:r>
        <w:rPr>
          <w:color w:val="231F20"/>
        </w:rPr>
        <w:t>đến</w:t>
      </w:r>
      <w:r>
        <w:rPr>
          <w:color w:val="231F20"/>
          <w:spacing w:val="-6"/>
        </w:rPr>
        <w:t> </w:t>
      </w:r>
      <w:r>
        <w:rPr>
          <w:color w:val="231F20"/>
        </w:rPr>
        <w:t>nương dựa. Do đó, tuy khổ và tập không có tìm cầu, nhưng cũng được chứng tịnh.</w:t>
      </w:r>
    </w:p>
    <w:p>
      <w:pPr>
        <w:pStyle w:val="BodyText"/>
        <w:spacing w:line="278" w:lineRule="auto" w:before="116"/>
        <w:ind w:left="110" w:right="390"/>
      </w:pPr>
      <w:r>
        <w:rPr>
          <w:color w:val="231F20"/>
        </w:rPr>
        <w:t>Các Sư Du-già đều chỉ đối với diệt đế do hai duyên nên được chứng</w:t>
      </w:r>
      <w:r>
        <w:rPr>
          <w:color w:val="231F20"/>
          <w:spacing w:val="-14"/>
        </w:rPr>
        <w:t> </w:t>
      </w:r>
      <w:r>
        <w:rPr>
          <w:color w:val="231F20"/>
        </w:rPr>
        <w:t>tịnh,</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tin</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mong</w:t>
      </w:r>
      <w:r>
        <w:rPr>
          <w:color w:val="231F20"/>
          <w:spacing w:val="-13"/>
        </w:rPr>
        <w:t> </w:t>
      </w:r>
      <w:r>
        <w:rPr>
          <w:color w:val="231F20"/>
        </w:rPr>
        <w:t>cầu,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đối với đạo đế đều do hai duyên ấy mà được chứng tịnh. Nghĩa là người tùy</w:t>
      </w:r>
      <w:r>
        <w:rPr>
          <w:color w:val="231F20"/>
          <w:spacing w:val="-6"/>
        </w:rPr>
        <w:t> </w:t>
      </w:r>
      <w:r>
        <w:rPr>
          <w:color w:val="231F20"/>
        </w:rPr>
        <w:t>tín</w:t>
      </w:r>
      <w:r>
        <w:rPr>
          <w:color w:val="231F20"/>
          <w:spacing w:val="-6"/>
        </w:rPr>
        <w:t> </w:t>
      </w:r>
      <w:r>
        <w:rPr>
          <w:color w:val="231F20"/>
        </w:rPr>
        <w:t>hành</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đạo</w:t>
      </w:r>
      <w:r>
        <w:rPr>
          <w:color w:val="231F20"/>
          <w:spacing w:val="-6"/>
        </w:rPr>
        <w:t> </w:t>
      </w:r>
      <w:r>
        <w:rPr>
          <w:color w:val="231F20"/>
        </w:rPr>
        <w:t>tùy</w:t>
      </w:r>
      <w:r>
        <w:rPr>
          <w:color w:val="231F20"/>
          <w:spacing w:val="-6"/>
        </w:rPr>
        <w:t> </w:t>
      </w:r>
      <w:r>
        <w:rPr>
          <w:color w:val="231F20"/>
        </w:rPr>
        <w:t>tín</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tùy</w:t>
      </w:r>
      <w:r>
        <w:rPr>
          <w:color w:val="231F20"/>
          <w:spacing w:val="-6"/>
        </w:rPr>
        <w:t> </w:t>
      </w:r>
      <w:r>
        <w:rPr>
          <w:color w:val="231F20"/>
        </w:rPr>
        <w:t>pháp</w:t>
      </w:r>
      <w:r>
        <w:rPr>
          <w:color w:val="231F20"/>
          <w:spacing w:val="-6"/>
        </w:rPr>
        <w:t> </w:t>
      </w:r>
      <w:r>
        <w:rPr>
          <w:color w:val="231F20"/>
        </w:rPr>
        <w:t>hành,</w:t>
      </w:r>
      <w:r>
        <w:rPr>
          <w:color w:val="231F20"/>
          <w:spacing w:val="-6"/>
        </w:rPr>
        <w:t> </w:t>
      </w:r>
      <w:r>
        <w:rPr>
          <w:color w:val="231F20"/>
        </w:rPr>
        <w:t>do</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spacing w:val="-4"/>
        </w:rPr>
        <w:t>hai </w:t>
      </w:r>
      <w:r>
        <w:rPr>
          <w:color w:val="231F20"/>
        </w:rPr>
        <w:t>duyên nên được chứng tịnh.</w:t>
      </w:r>
    </w:p>
    <w:p>
      <w:pPr>
        <w:pStyle w:val="BodyText"/>
        <w:spacing w:line="278" w:lineRule="auto" w:before="115"/>
        <w:ind w:left="110" w:right="390"/>
      </w:pPr>
      <w:r>
        <w:rPr>
          <w:color w:val="231F20"/>
        </w:rPr>
        <w:t>Người tùy pháp hành đối với đạo tùy pháp hành, do đủ hai duyên như trên nên được chứng tịnh. Đối với đạo tùy tín hành chỉ do một duyên nên được chứng tịnh, tức là có thể tin, không phải </w:t>
      </w:r>
      <w:r>
        <w:rPr>
          <w:color w:val="231F20"/>
          <w:spacing w:val="-6"/>
        </w:rPr>
        <w:t>là </w:t>
      </w:r>
      <w:r>
        <w:rPr>
          <w:color w:val="231F20"/>
        </w:rPr>
        <w:t>mong cầu.</w:t>
      </w:r>
    </w:p>
    <w:p>
      <w:pPr>
        <w:pStyle w:val="BodyText"/>
        <w:spacing w:line="278" w:lineRule="auto" w:before="116"/>
        <w:ind w:left="110" w:right="391"/>
      </w:pPr>
      <w:r>
        <w:rPr>
          <w:color w:val="231F20"/>
        </w:rPr>
        <w:t>Bậc tín thắng giải đối với đạo tín thắng giải và kiến chí đều do có đủ hai duyên nên được chứng tịnh. Nếu là kiến chí đối với </w:t>
      </w:r>
      <w:r>
        <w:rPr>
          <w:color w:val="231F20"/>
          <w:spacing w:val="-4"/>
        </w:rPr>
        <w:t>đạo </w:t>
      </w:r>
      <w:r>
        <w:rPr>
          <w:color w:val="231F20"/>
        </w:rPr>
        <w:t>kiến chí do đủ hai duyên nên được chứng tịnh. Đối với đạo tín</w:t>
      </w:r>
      <w:r>
        <w:rPr>
          <w:color w:val="231F20"/>
          <w:spacing w:val="-44"/>
        </w:rPr>
        <w:t> </w:t>
      </w:r>
      <w:r>
        <w:rPr>
          <w:color w:val="231F20"/>
        </w:rPr>
        <w:t>thắng giải chỉ do một duyên nên được chứng tịnh, tức là có thể tin, </w:t>
      </w:r>
      <w:r>
        <w:rPr>
          <w:color w:val="231F20"/>
          <w:spacing w:val="-3"/>
        </w:rPr>
        <w:t>không </w:t>
      </w:r>
      <w:r>
        <w:rPr>
          <w:color w:val="231F20"/>
        </w:rPr>
        <w:t>phải là mong cầu.</w:t>
      </w:r>
    </w:p>
    <w:p>
      <w:pPr>
        <w:pStyle w:val="BodyText"/>
        <w:spacing w:line="278" w:lineRule="auto" w:before="115"/>
        <w:ind w:left="110" w:right="391"/>
      </w:pPr>
      <w:r>
        <w:rPr>
          <w:color w:val="231F20"/>
        </w:rPr>
        <w:t>Bậc thời giải thoát đối với đạo thời giải thoát và bất thời giải thoát đều do có đủ hai duyên nên được chứng tịnh.</w:t>
      </w:r>
    </w:p>
    <w:p>
      <w:pPr>
        <w:pStyle w:val="BodyText"/>
        <w:spacing w:line="278" w:lineRule="auto" w:before="118"/>
        <w:ind w:left="110" w:right="391"/>
      </w:pPr>
      <w:r>
        <w:rPr>
          <w:color w:val="231F20"/>
        </w:rPr>
        <w:t>Bậc bất thời giải thoát đối với đạo bất thời giải thoát do đủ </w:t>
      </w:r>
      <w:r>
        <w:rPr>
          <w:color w:val="231F20"/>
          <w:spacing w:val="-2"/>
        </w:rPr>
        <w:t>hai </w:t>
      </w:r>
      <w:r>
        <w:rPr>
          <w:color w:val="231F20"/>
        </w:rPr>
        <w:t>duyên nên được chứng tịnh. Đối với đạo thời giải thoát chỉ do </w:t>
      </w:r>
      <w:r>
        <w:rPr>
          <w:color w:val="231F20"/>
          <w:spacing w:val="-2"/>
        </w:rPr>
        <w:t>một </w:t>
      </w:r>
      <w:r>
        <w:rPr>
          <w:color w:val="231F20"/>
        </w:rPr>
        <w:t>duyên</w:t>
      </w:r>
      <w:r>
        <w:rPr>
          <w:color w:val="231F20"/>
          <w:spacing w:val="-17"/>
        </w:rPr>
        <w:t> </w:t>
      </w:r>
      <w:r>
        <w:rPr>
          <w:color w:val="231F20"/>
        </w:rPr>
        <w:t>nên</w:t>
      </w:r>
      <w:r>
        <w:rPr>
          <w:color w:val="231F20"/>
          <w:spacing w:val="-16"/>
        </w:rPr>
        <w:t> </w:t>
      </w:r>
      <w:r>
        <w:rPr>
          <w:color w:val="231F20"/>
        </w:rPr>
        <w:t>được</w:t>
      </w:r>
      <w:r>
        <w:rPr>
          <w:color w:val="231F20"/>
          <w:spacing w:val="-17"/>
        </w:rPr>
        <w:t> </w:t>
      </w:r>
      <w:r>
        <w:rPr>
          <w:color w:val="231F20"/>
        </w:rPr>
        <w:t>chứng</w:t>
      </w:r>
      <w:r>
        <w:rPr>
          <w:color w:val="231F20"/>
          <w:spacing w:val="-16"/>
        </w:rPr>
        <w:t> </w:t>
      </w:r>
      <w:r>
        <w:rPr>
          <w:color w:val="231F20"/>
        </w:rPr>
        <w:t>tịnh,</w:t>
      </w:r>
      <w:r>
        <w:rPr>
          <w:color w:val="231F20"/>
          <w:spacing w:val="-17"/>
        </w:rPr>
        <w:t> </w:t>
      </w:r>
      <w:r>
        <w:rPr>
          <w:color w:val="231F20"/>
        </w:rPr>
        <w:t>tức</w:t>
      </w:r>
      <w:r>
        <w:rPr>
          <w:color w:val="231F20"/>
          <w:spacing w:val="-16"/>
        </w:rPr>
        <w:t> </w:t>
      </w:r>
      <w:r>
        <w:rPr>
          <w:color w:val="231F20"/>
        </w:rPr>
        <w:t>là</w:t>
      </w:r>
      <w:r>
        <w:rPr>
          <w:color w:val="231F20"/>
          <w:spacing w:val="-17"/>
        </w:rPr>
        <w:t> </w:t>
      </w:r>
      <w:r>
        <w:rPr>
          <w:color w:val="231F20"/>
        </w:rPr>
        <w:t>có</w:t>
      </w:r>
      <w:r>
        <w:rPr>
          <w:color w:val="231F20"/>
          <w:spacing w:val="-17"/>
        </w:rPr>
        <w:t> </w:t>
      </w:r>
      <w:r>
        <w:rPr>
          <w:color w:val="231F20"/>
        </w:rPr>
        <w:t>thể</w:t>
      </w:r>
      <w:r>
        <w:rPr>
          <w:color w:val="231F20"/>
          <w:spacing w:val="-17"/>
        </w:rPr>
        <w:t> </w:t>
      </w:r>
      <w:r>
        <w:rPr>
          <w:color w:val="231F20"/>
        </w:rPr>
        <w:t>tin,</w:t>
      </w:r>
      <w:r>
        <w:rPr>
          <w:color w:val="231F20"/>
          <w:spacing w:val="-16"/>
        </w:rPr>
        <w:t> </w:t>
      </w:r>
      <w:r>
        <w:rPr>
          <w:color w:val="231F20"/>
        </w:rPr>
        <w:t>không</w:t>
      </w:r>
      <w:r>
        <w:rPr>
          <w:color w:val="231F20"/>
          <w:spacing w:val="-17"/>
        </w:rPr>
        <w:t> </w:t>
      </w:r>
      <w:r>
        <w:rPr>
          <w:color w:val="231F20"/>
        </w:rPr>
        <w:t>phải</w:t>
      </w:r>
      <w:r>
        <w:rPr>
          <w:color w:val="231F20"/>
          <w:spacing w:val="-16"/>
        </w:rPr>
        <w:t> </w:t>
      </w:r>
      <w:r>
        <w:rPr>
          <w:color w:val="231F20"/>
        </w:rPr>
        <w:t>là</w:t>
      </w:r>
      <w:r>
        <w:rPr>
          <w:color w:val="231F20"/>
          <w:spacing w:val="-17"/>
        </w:rPr>
        <w:t> </w:t>
      </w:r>
      <w:r>
        <w:rPr>
          <w:color w:val="231F20"/>
        </w:rPr>
        <w:t>mong</w:t>
      </w:r>
      <w:r>
        <w:rPr>
          <w:color w:val="231F20"/>
          <w:spacing w:val="-16"/>
        </w:rPr>
        <w:t> </w:t>
      </w:r>
      <w:r>
        <w:rPr>
          <w:color w:val="231F20"/>
        </w:rPr>
        <w:t>cầu.</w:t>
      </w:r>
    </w:p>
    <w:p>
      <w:pPr>
        <w:pStyle w:val="BodyText"/>
        <w:spacing w:line="278" w:lineRule="auto" w:before="116"/>
        <w:ind w:left="110" w:right="391"/>
      </w:pPr>
      <w:r>
        <w:rPr>
          <w:color w:val="231F20"/>
        </w:rPr>
        <w:t>Thanh văn thừa đối với đạo của ba thừa đều do đủ hai duyên nên được chứng tịnh.</w:t>
      </w:r>
    </w:p>
    <w:p>
      <w:pPr>
        <w:pStyle w:val="BodyText"/>
        <w:spacing w:line="278" w:lineRule="auto" w:before="118"/>
        <w:ind w:left="110" w:right="388"/>
      </w:pPr>
      <w:r>
        <w:rPr>
          <w:color w:val="231F20"/>
        </w:rPr>
        <w:t>Độc giác thừa đối với thừa của mình và thừa trên, do đủ hai duyên nên được chứng tịnh. Đối với đạo của Thanh văn thừa chỉ   do một duyên nên được chứng tịnh, tức là có thể tin, không phải là mong</w:t>
      </w:r>
      <w:r>
        <w:rPr>
          <w:color w:val="231F20"/>
          <w:spacing w:val="2"/>
        </w:rPr>
        <w:t> </w:t>
      </w:r>
      <w:r>
        <w:rPr>
          <w:color w:val="231F20"/>
        </w:rPr>
        <w:t>cầu.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Các Phật thừa đối với đạo Phật thừa do đủ hai duyên nên được chứng tịnh. Đối với đạo Nhị thừa chỉ do một duyên nên được chứng tịnh, tức là có thể tin, không phải là mong cầu.</w:t>
      </w:r>
    </w:p>
    <w:p>
      <w:pPr>
        <w:pStyle w:val="BodyText"/>
        <w:spacing w:line="273" w:lineRule="auto" w:before="111"/>
        <w:ind w:right="107"/>
      </w:pPr>
      <w:r>
        <w:rPr>
          <w:i/>
          <w:color w:val="231F20"/>
        </w:rPr>
        <w:t>Hỏi:</w:t>
      </w:r>
      <w:r>
        <w:rPr>
          <w:i/>
          <w:color w:val="231F20"/>
          <w:spacing w:val="-14"/>
        </w:rPr>
        <w:t> </w:t>
      </w:r>
      <w:r>
        <w:rPr>
          <w:color w:val="231F20"/>
        </w:rPr>
        <w:t>Nếu</w:t>
      </w:r>
      <w:r>
        <w:rPr>
          <w:color w:val="231F20"/>
          <w:spacing w:val="-13"/>
        </w:rPr>
        <w:t> </w:t>
      </w:r>
      <w:r>
        <w:rPr>
          <w:color w:val="231F20"/>
        </w:rPr>
        <w:t>duyên</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nơi</w:t>
      </w:r>
      <w:r>
        <w:rPr>
          <w:color w:val="231F20"/>
          <w:spacing w:val="-13"/>
        </w:rPr>
        <w:t> </w:t>
      </w:r>
      <w:r>
        <w:rPr>
          <w:color w:val="231F20"/>
        </w:rPr>
        <w:t>thân</w:t>
      </w:r>
      <w:r>
        <w:rPr>
          <w:color w:val="231F20"/>
          <w:spacing w:val="-14"/>
        </w:rPr>
        <w:t> </w:t>
      </w:r>
      <w:r>
        <w:rPr>
          <w:color w:val="231F20"/>
        </w:rPr>
        <w:t>của</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Xá-lợi-tử khởi tín vô lậu, thì đó là Pháp chứng tịnh hay Tăng chứng tịnh?</w:t>
      </w:r>
      <w:r>
        <w:rPr>
          <w:color w:val="231F20"/>
          <w:spacing w:val="-26"/>
        </w:rPr>
        <w:t> </w:t>
      </w:r>
      <w:r>
        <w:rPr>
          <w:color w:val="231F20"/>
        </w:rPr>
        <w:t>Nếu nêu</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thì</w:t>
      </w:r>
      <w:r>
        <w:rPr>
          <w:color w:val="231F20"/>
          <w:spacing w:val="-4"/>
        </w:rPr>
        <w:t> </w:t>
      </w:r>
      <w:r>
        <w:rPr>
          <w:color w:val="231F20"/>
        </w:rPr>
        <w:t>có</w:t>
      </w:r>
      <w:r>
        <w:rPr>
          <w:color w:val="231F20"/>
          <w:spacing w:val="-3"/>
        </w:rPr>
        <w:t> </w:t>
      </w:r>
      <w:r>
        <w:rPr>
          <w:color w:val="231F20"/>
        </w:rPr>
        <w:t>lỗi</w:t>
      </w:r>
      <w:r>
        <w:rPr>
          <w:color w:val="231F20"/>
          <w:spacing w:val="-3"/>
        </w:rPr>
        <w:t> </w:t>
      </w:r>
      <w:r>
        <w:rPr>
          <w:color w:val="231F20"/>
        </w:rPr>
        <w:t>gì?</w:t>
      </w:r>
      <w:r>
        <w:rPr>
          <w:color w:val="231F20"/>
          <w:spacing w:val="-4"/>
        </w:rPr>
        <w:t> </w:t>
      </w:r>
      <w:r>
        <w:rPr>
          <w:color w:val="231F20"/>
        </w:rPr>
        <w:t>Nếu</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chứng</w:t>
      </w:r>
      <w:r>
        <w:rPr>
          <w:color w:val="231F20"/>
          <w:spacing w:val="-3"/>
        </w:rPr>
        <w:t> </w:t>
      </w:r>
      <w:r>
        <w:rPr>
          <w:color w:val="231F20"/>
        </w:rPr>
        <w:t>tịnh</w:t>
      </w:r>
      <w:r>
        <w:rPr>
          <w:color w:val="231F20"/>
          <w:spacing w:val="-4"/>
        </w:rPr>
        <w:t> </w:t>
      </w:r>
      <w:r>
        <w:rPr>
          <w:color w:val="231F20"/>
        </w:rPr>
        <w:t>thì</w:t>
      </w:r>
      <w:r>
        <w:rPr>
          <w:color w:val="231F20"/>
          <w:spacing w:val="-4"/>
        </w:rPr>
        <w:t> </w:t>
      </w:r>
      <w:r>
        <w:rPr>
          <w:color w:val="231F20"/>
        </w:rPr>
        <w:t>duyên</w:t>
      </w:r>
      <w:r>
        <w:rPr>
          <w:color w:val="231F20"/>
          <w:spacing w:val="-3"/>
        </w:rPr>
        <w:t> </w:t>
      </w:r>
      <w:r>
        <w:rPr>
          <w:color w:val="231F20"/>
        </w:rPr>
        <w:t>với</w:t>
      </w:r>
      <w:r>
        <w:rPr>
          <w:color w:val="231F20"/>
          <w:spacing w:val="-3"/>
        </w:rPr>
        <w:t> </w:t>
      </w:r>
      <w:r>
        <w:rPr>
          <w:color w:val="231F20"/>
        </w:rPr>
        <w:t>pháp vô học của Thanh văn để khởi, vì sao gọi là Pháp chứng tịnh? Nếu là Tăng chứng tịnh thì vì sao chỉ duyên riêng với một Bổ-đặc-già-la mà gọi là chúng?</w:t>
      </w:r>
    </w:p>
    <w:p>
      <w:pPr>
        <w:pStyle w:val="BodyText"/>
        <w:spacing w:before="108"/>
        <w:ind w:left="960" w:firstLine="0"/>
      </w:pPr>
      <w:r>
        <w:rPr>
          <w:i/>
          <w:color w:val="231F20"/>
        </w:rPr>
        <w:t>Đáp: </w:t>
      </w:r>
      <w:r>
        <w:rPr>
          <w:color w:val="231F20"/>
        </w:rPr>
        <w:t>Nên nói đó là Tăng chứng tịnh.</w:t>
      </w:r>
    </w:p>
    <w:p>
      <w:pPr>
        <w:pStyle w:val="BodyText"/>
        <w:spacing w:before="154"/>
        <w:ind w:left="960" w:firstLine="0"/>
      </w:pPr>
      <w:r>
        <w:rPr>
          <w:i/>
          <w:color w:val="231F20"/>
        </w:rPr>
        <w:t>Hỏi: </w:t>
      </w:r>
      <w:r>
        <w:rPr>
          <w:color w:val="231F20"/>
        </w:rPr>
        <w:t>Ở đây chỉ có một người sao gọi là Tăng?</w:t>
      </w:r>
    </w:p>
    <w:p>
      <w:pPr>
        <w:pStyle w:val="BodyText"/>
        <w:spacing w:line="273" w:lineRule="auto" w:before="155"/>
        <w:ind w:right="106"/>
      </w:pPr>
      <w:r>
        <w:rPr>
          <w:i/>
          <w:color w:val="231F20"/>
        </w:rPr>
        <w:t>Đáp: </w:t>
      </w:r>
      <w:r>
        <w:rPr>
          <w:color w:val="231F20"/>
        </w:rPr>
        <w:t>Trong Thanh văn thừa, Tôn giả Xá-lợi-tử là bậc tôn quý nhất, nên tuy chỉ là một Bổ-đặc-già-la nhưng cũng là Tăng chứng tịnh.</w:t>
      </w:r>
      <w:r>
        <w:rPr>
          <w:color w:val="231F20"/>
          <w:spacing w:val="-9"/>
        </w:rPr>
        <w:t> </w:t>
      </w:r>
      <w:r>
        <w:rPr>
          <w:color w:val="231F20"/>
        </w:rPr>
        <w:t>Vì</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pháp</w:t>
      </w:r>
      <w:r>
        <w:rPr>
          <w:color w:val="231F20"/>
          <w:spacing w:val="-3"/>
        </w:rPr>
        <w:t> </w:t>
      </w:r>
      <w:r>
        <w:rPr>
          <w:color w:val="231F20"/>
        </w:rPr>
        <w:t>để</w:t>
      </w:r>
      <w:r>
        <w:rPr>
          <w:color w:val="231F20"/>
          <w:spacing w:val="-3"/>
        </w:rPr>
        <w:t> </w:t>
      </w:r>
      <w:r>
        <w:rPr>
          <w:color w:val="231F20"/>
        </w:rPr>
        <w:t>kiến</w:t>
      </w:r>
      <w:r>
        <w:rPr>
          <w:color w:val="231F20"/>
          <w:spacing w:val="-3"/>
        </w:rPr>
        <w:t> </w:t>
      </w:r>
      <w:r>
        <w:rPr>
          <w:color w:val="231F20"/>
        </w:rPr>
        <w:t>lập,</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Sổ</w:t>
      </w:r>
      <w:r>
        <w:rPr>
          <w:color w:val="231F20"/>
          <w:spacing w:val="-3"/>
        </w:rPr>
        <w:t> </w:t>
      </w:r>
      <w:r>
        <w:rPr>
          <w:color w:val="231F20"/>
        </w:rPr>
        <w:t>thủ</w:t>
      </w:r>
      <w:r>
        <w:rPr>
          <w:color w:val="231F20"/>
          <w:spacing w:val="-3"/>
        </w:rPr>
        <w:t> </w:t>
      </w:r>
      <w:r>
        <w:rPr>
          <w:color w:val="231F20"/>
        </w:rPr>
        <w:t>thú</w:t>
      </w:r>
      <w:r>
        <w:rPr>
          <w:color w:val="231F20"/>
          <w:spacing w:val="-3"/>
        </w:rPr>
        <w:t> </w:t>
      </w:r>
      <w:r>
        <w:rPr>
          <w:color w:val="231F20"/>
        </w:rPr>
        <w:t>(Bổ-đặc- già-la). Duyên nơi pháp vô học của Thanh văn thừa khởi tín vô lậu, không phải là tín vô lậu duyên với hữu tình giả danh.</w:t>
      </w:r>
    </w:p>
    <w:p>
      <w:pPr>
        <w:pStyle w:val="BodyText"/>
        <w:spacing w:line="273" w:lineRule="auto" w:before="109"/>
        <w:ind w:right="106"/>
      </w:pPr>
      <w:r>
        <w:rPr>
          <w:color w:val="231F20"/>
        </w:rPr>
        <w:t>Nếu dựa vào định vị chí, khi chưa từng được Phật chứng tịnh hiện</w:t>
      </w:r>
      <w:r>
        <w:rPr>
          <w:color w:val="231F20"/>
          <w:spacing w:val="-4"/>
        </w:rPr>
        <w:t> </w:t>
      </w:r>
      <w:r>
        <w:rPr>
          <w:color w:val="231F20"/>
        </w:rPr>
        <w:t>tiền,</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tu</w:t>
      </w:r>
      <w:r>
        <w:rPr>
          <w:color w:val="231F20"/>
          <w:spacing w:val="-4"/>
        </w:rPr>
        <w:t> </w:t>
      </w:r>
      <w:r>
        <w:rPr>
          <w:color w:val="231F20"/>
        </w:rPr>
        <w:t>hai</w:t>
      </w:r>
      <w:r>
        <w:rPr>
          <w:color w:val="231F20"/>
          <w:spacing w:val="-3"/>
        </w:rPr>
        <w:t> </w:t>
      </w:r>
      <w:r>
        <w:rPr>
          <w:color w:val="231F20"/>
        </w:rPr>
        <w:t>chứng</w:t>
      </w:r>
      <w:r>
        <w:rPr>
          <w:color w:val="231F20"/>
          <w:spacing w:val="-3"/>
        </w:rPr>
        <w:t> </w:t>
      </w:r>
      <w:r>
        <w:rPr>
          <w:color w:val="231F20"/>
        </w:rPr>
        <w:t>tịnh,</w:t>
      </w:r>
      <w:r>
        <w:rPr>
          <w:color w:val="231F20"/>
          <w:spacing w:val="-3"/>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tu</w:t>
      </w:r>
      <w:r>
        <w:rPr>
          <w:color w:val="231F20"/>
          <w:spacing w:val="-3"/>
        </w:rPr>
        <w:t> </w:t>
      </w:r>
      <w:r>
        <w:rPr>
          <w:color w:val="231F20"/>
        </w:rPr>
        <w:t>bốn</w:t>
      </w:r>
      <w:r>
        <w:rPr>
          <w:color w:val="231F20"/>
          <w:spacing w:val="-3"/>
        </w:rPr>
        <w:t> </w:t>
      </w:r>
      <w:r>
        <w:rPr>
          <w:color w:val="231F20"/>
        </w:rPr>
        <w:t>chứng</w:t>
      </w:r>
      <w:r>
        <w:rPr>
          <w:color w:val="231F20"/>
          <w:spacing w:val="-3"/>
        </w:rPr>
        <w:t> </w:t>
      </w:r>
      <w:r>
        <w:rPr>
          <w:color w:val="231F20"/>
        </w:rPr>
        <w:t>tịnh.</w:t>
      </w:r>
      <w:r>
        <w:rPr>
          <w:color w:val="231F20"/>
          <w:spacing w:val="-3"/>
        </w:rPr>
        <w:t> </w:t>
      </w:r>
      <w:r>
        <w:rPr>
          <w:color w:val="231F20"/>
        </w:rPr>
        <w:t>Khi từng được Phật chứng tịnh hiện tiền, ở hiện tại tu hai chứng tịnh, ở 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p>
    <w:p>
      <w:pPr>
        <w:pStyle w:val="BodyText"/>
        <w:spacing w:line="273" w:lineRule="auto" w:before="110"/>
        <w:ind w:right="106"/>
      </w:pPr>
      <w:r>
        <w:rPr>
          <w:color w:val="231F20"/>
        </w:rPr>
        <w:t>Nếu dựa vào định vô sắc, khi chưa từng được Phật chứng tịnh hiện</w:t>
      </w:r>
      <w:r>
        <w:rPr>
          <w:color w:val="231F20"/>
          <w:spacing w:val="-9"/>
        </w:rPr>
        <w:t> </w:t>
      </w:r>
      <w:r>
        <w:rPr>
          <w:color w:val="231F20"/>
        </w:rPr>
        <w:t>tiền,</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tu</w:t>
      </w:r>
      <w:r>
        <w:rPr>
          <w:color w:val="231F20"/>
          <w:spacing w:val="-9"/>
        </w:rPr>
        <w:t> </w:t>
      </w:r>
      <w:r>
        <w:rPr>
          <w:color w:val="231F20"/>
        </w:rPr>
        <w:t>một</w:t>
      </w:r>
      <w:r>
        <w:rPr>
          <w:color w:val="231F20"/>
          <w:spacing w:val="-8"/>
        </w:rPr>
        <w:t> </w:t>
      </w:r>
      <w:r>
        <w:rPr>
          <w:color w:val="231F20"/>
        </w:rPr>
        <w:t>chứng</w:t>
      </w:r>
      <w:r>
        <w:rPr>
          <w:color w:val="231F20"/>
          <w:spacing w:val="-8"/>
        </w:rPr>
        <w:t> </w:t>
      </w:r>
      <w:r>
        <w:rPr>
          <w:color w:val="231F20"/>
        </w:rPr>
        <w:t>tịnh,</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tu</w:t>
      </w:r>
      <w:r>
        <w:rPr>
          <w:color w:val="231F20"/>
          <w:spacing w:val="-8"/>
        </w:rPr>
        <w:t> </w:t>
      </w:r>
      <w:r>
        <w:rPr>
          <w:color w:val="231F20"/>
        </w:rPr>
        <w:t>bốn</w:t>
      </w:r>
      <w:r>
        <w:rPr>
          <w:color w:val="231F20"/>
          <w:spacing w:val="-8"/>
        </w:rPr>
        <w:t> </w:t>
      </w:r>
      <w:r>
        <w:rPr>
          <w:color w:val="231F20"/>
        </w:rPr>
        <w:t>chứng</w:t>
      </w:r>
      <w:r>
        <w:rPr>
          <w:color w:val="231F20"/>
          <w:spacing w:val="-8"/>
        </w:rPr>
        <w:t> </w:t>
      </w:r>
      <w:r>
        <w:rPr>
          <w:color w:val="231F20"/>
        </w:rPr>
        <w:t>tịnh.</w:t>
      </w:r>
      <w:r>
        <w:rPr>
          <w:color w:val="231F20"/>
          <w:spacing w:val="-8"/>
        </w:rPr>
        <w:t> </w:t>
      </w:r>
      <w:r>
        <w:rPr>
          <w:color w:val="231F20"/>
        </w:rPr>
        <w:t>Khi từng được Phật chứng tịnh hiện tiền, ở hiện tại tu một chứng tịnh, ở vị lai không có.</w:t>
      </w:r>
    </w:p>
    <w:p>
      <w:pPr>
        <w:pStyle w:val="BodyText"/>
        <w:spacing w:line="273" w:lineRule="auto" w:before="110"/>
        <w:ind w:right="107"/>
      </w:pPr>
      <w:r>
        <w:rPr>
          <w:color w:val="231F20"/>
        </w:rPr>
        <w:t>Như Phật chứng tịnh, nên biết ba thứ chứng tịnh kia cũng như vậy. Có sự sai khác: Là ở định vô sắc không có Giới chứng tịnh.</w:t>
      </w:r>
    </w:p>
    <w:p>
      <w:pPr>
        <w:pStyle w:val="BodyText"/>
        <w:spacing w:line="273" w:lineRule="auto" w:before="112"/>
        <w:ind w:right="106"/>
      </w:pPr>
      <w:r>
        <w:rPr>
          <w:i/>
          <w:color w:val="231F20"/>
        </w:rPr>
        <w:t>Hỏi: </w:t>
      </w:r>
      <w:r>
        <w:rPr>
          <w:color w:val="231F20"/>
        </w:rPr>
        <w:t>Do đâu để kiến lập bốn thứ chứng tịnh? Là do tự Thể hay là do đối tượng duyên? Nếu do tự Thể thì chỉ nên có hai thứ chứng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tịnh là Tín và Giới. Nếu do đối tượng duyên thì chỉ nên có ba thứ chứng tịnh là Phật, Pháp, Tăng, vì Giới không có đối tượng duyên.</w:t>
      </w:r>
    </w:p>
    <w:p>
      <w:pPr>
        <w:pStyle w:val="BodyText"/>
        <w:spacing w:line="276" w:lineRule="auto" w:before="127"/>
        <w:ind w:left="110" w:right="387"/>
      </w:pPr>
      <w:r>
        <w:rPr>
          <w:i/>
          <w:color w:val="231F20"/>
        </w:rPr>
        <w:t>Đáp: </w:t>
      </w:r>
      <w:r>
        <w:rPr>
          <w:color w:val="231F20"/>
        </w:rPr>
        <w:t>Nên nói như vầy: Cũng do tự Thể, cũng do đối tượng duyên để kiến lập bốn thứ chứng tịnh. Nghĩa là do tự Thể để kiến lập Giới chứng tịnh, vì giới không có đối tượng duyên. Lại do đối tượng duyên để kiến lập ba thứ chứng tịnh kia, vì tín duyên với Tam bảo.</w:t>
      </w:r>
    </w:p>
    <w:p>
      <w:pPr>
        <w:pStyle w:val="BodyText"/>
        <w:spacing w:line="276" w:lineRule="auto" w:before="130"/>
        <w:ind w:left="110" w:right="391"/>
      </w:pPr>
      <w:r>
        <w:rPr>
          <w:color w:val="231F20"/>
        </w:rPr>
        <w:t>Như do tự Thể, do đối tượng duyên để kiến lập, thì các thứ do tự Thể – do Tam bảo, do tự Thể – do tùy niệm để kiến lập nên biết cũng như vậy.</w:t>
      </w:r>
    </w:p>
    <w:p>
      <w:pPr>
        <w:pStyle w:val="BodyText"/>
        <w:spacing w:line="276" w:lineRule="auto" w:before="129"/>
        <w:ind w:left="110" w:right="389"/>
      </w:pP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tự</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chứng</w:t>
      </w:r>
      <w:r>
        <w:rPr>
          <w:color w:val="231F20"/>
          <w:spacing w:val="-11"/>
        </w:rPr>
        <w:t> </w:t>
      </w:r>
      <w:r>
        <w:rPr>
          <w:color w:val="231F20"/>
        </w:rPr>
        <w:t>tịnh,</w:t>
      </w:r>
      <w:r>
        <w:rPr>
          <w:color w:val="231F20"/>
          <w:spacing w:val="-11"/>
        </w:rPr>
        <w:t> </w:t>
      </w:r>
      <w:r>
        <w:rPr>
          <w:color w:val="231F20"/>
        </w:rPr>
        <w:t>là</w:t>
      </w:r>
      <w:r>
        <w:rPr>
          <w:color w:val="231F20"/>
          <w:spacing w:val="-11"/>
        </w:rPr>
        <w:t> </w:t>
      </w:r>
      <w:r>
        <w:rPr>
          <w:color w:val="231F20"/>
        </w:rPr>
        <w:t>bản</w:t>
      </w:r>
      <w:r>
        <w:rPr>
          <w:color w:val="231F20"/>
          <w:spacing w:val="-11"/>
        </w:rPr>
        <w:t> </w:t>
      </w:r>
      <w:r>
        <w:rPr>
          <w:color w:val="231F20"/>
        </w:rPr>
        <w:t>tánh,</w:t>
      </w:r>
      <w:r>
        <w:rPr>
          <w:color w:val="231F20"/>
          <w:spacing w:val="-11"/>
        </w:rPr>
        <w:t> </w:t>
      </w:r>
      <w:r>
        <w:rPr>
          <w:color w:val="231F20"/>
        </w:rPr>
        <w:t>tướng</w:t>
      </w:r>
      <w:r>
        <w:rPr>
          <w:color w:val="231F20"/>
          <w:spacing w:val="-11"/>
        </w:rPr>
        <w:t> </w:t>
      </w:r>
      <w:r>
        <w:rPr>
          <w:color w:val="231F20"/>
        </w:rPr>
        <w:t>phần,</w:t>
      </w:r>
      <w:r>
        <w:rPr>
          <w:color w:val="231F20"/>
          <w:spacing w:val="-11"/>
        </w:rPr>
        <w:t> </w:t>
      </w:r>
      <w:r>
        <w:rPr>
          <w:color w:val="231F20"/>
        </w:rPr>
        <w:t>tự</w:t>
      </w:r>
      <w:r>
        <w:rPr>
          <w:color w:val="231F20"/>
          <w:spacing w:val="-11"/>
        </w:rPr>
        <w:t> </w:t>
      </w:r>
      <w:r>
        <w:rPr>
          <w:color w:val="231F20"/>
          <w:spacing w:val="-4"/>
        </w:rPr>
        <w:t>thể </w:t>
      </w:r>
      <w:r>
        <w:rPr>
          <w:color w:val="231F20"/>
        </w:rPr>
        <w:t>ngã vật của chứng tịnh.</w:t>
      </w:r>
    </w:p>
    <w:p>
      <w:pPr>
        <w:pStyle w:val="BodyText"/>
        <w:spacing w:before="127"/>
        <w:ind w:left="677" w:firstLine="0"/>
      </w:pPr>
      <w:r>
        <w:rPr>
          <w:color w:val="231F20"/>
        </w:rPr>
        <w:t>Đã nói về tự tánh, về lý do nay sẽ nói.</w:t>
      </w:r>
    </w:p>
    <w:p>
      <w:pPr>
        <w:pStyle w:val="BodyText"/>
        <w:spacing w:before="171"/>
        <w:ind w:left="677" w:firstLine="0"/>
      </w:pPr>
      <w:r>
        <w:rPr>
          <w:i/>
          <w:color w:val="231F20"/>
        </w:rPr>
        <w:t>Hỏi: </w:t>
      </w:r>
      <w:r>
        <w:rPr>
          <w:color w:val="231F20"/>
        </w:rPr>
        <w:t>Vì sao gọi là chứng tịnh? Chứng tịnh là nghĩa gì?</w:t>
      </w:r>
    </w:p>
    <w:p>
      <w:pPr>
        <w:pStyle w:val="BodyText"/>
        <w:spacing w:line="276" w:lineRule="auto" w:before="170"/>
        <w:ind w:left="110" w:right="391"/>
      </w:pPr>
      <w:r>
        <w:rPr>
          <w:i/>
          <w:color w:val="231F20"/>
        </w:rPr>
        <w:t>Đáp: </w:t>
      </w:r>
      <w:r>
        <w:rPr>
          <w:color w:val="231F20"/>
        </w:rPr>
        <w:t>Tịnh nghĩa là tín, giới lìa hết các thứ cấu uế, đối với </w:t>
      </w:r>
      <w:r>
        <w:rPr>
          <w:color w:val="231F20"/>
          <w:spacing w:val="-4"/>
        </w:rPr>
        <w:t>bốn </w:t>
      </w:r>
      <w:r>
        <w:rPr>
          <w:color w:val="231F20"/>
        </w:rPr>
        <w:t>Thánh</w:t>
      </w:r>
      <w:r>
        <w:rPr>
          <w:color w:val="231F20"/>
          <w:spacing w:val="-13"/>
        </w:rPr>
        <w:t> </w:t>
      </w:r>
      <w:r>
        <w:rPr>
          <w:color w:val="231F20"/>
        </w:rPr>
        <w:t>đế</w:t>
      </w:r>
      <w:r>
        <w:rPr>
          <w:color w:val="231F20"/>
          <w:spacing w:val="-12"/>
        </w:rPr>
        <w:t> </w:t>
      </w:r>
      <w:r>
        <w:rPr>
          <w:color w:val="231F20"/>
        </w:rPr>
        <w:t>riêng</w:t>
      </w:r>
      <w:r>
        <w:rPr>
          <w:color w:val="231F20"/>
          <w:spacing w:val="-13"/>
        </w:rPr>
        <w:t> </w:t>
      </w:r>
      <w:r>
        <w:rPr>
          <w:color w:val="231F20"/>
        </w:rPr>
        <w:t>biệt</w:t>
      </w:r>
      <w:r>
        <w:rPr>
          <w:color w:val="231F20"/>
          <w:spacing w:val="-12"/>
        </w:rPr>
        <w:t> </w:t>
      </w:r>
      <w:r>
        <w:rPr>
          <w:color w:val="231F20"/>
        </w:rPr>
        <w:t>quán</w:t>
      </w:r>
      <w:r>
        <w:rPr>
          <w:color w:val="231F20"/>
          <w:spacing w:val="-12"/>
        </w:rPr>
        <w:t> </w:t>
      </w:r>
      <w:r>
        <w:rPr>
          <w:color w:val="231F20"/>
        </w:rPr>
        <w:t>sát,</w:t>
      </w:r>
      <w:r>
        <w:rPr>
          <w:color w:val="231F20"/>
          <w:spacing w:val="-13"/>
        </w:rPr>
        <w:t> </w:t>
      </w:r>
      <w:r>
        <w:rPr>
          <w:color w:val="231F20"/>
        </w:rPr>
        <w:t>riêng</w:t>
      </w:r>
      <w:r>
        <w:rPr>
          <w:color w:val="231F20"/>
          <w:spacing w:val="-12"/>
        </w:rPr>
        <w:t> </w:t>
      </w:r>
      <w:r>
        <w:rPr>
          <w:color w:val="231F20"/>
        </w:rPr>
        <w:t>biệt</w:t>
      </w:r>
      <w:r>
        <w:rPr>
          <w:color w:val="231F20"/>
          <w:spacing w:val="-12"/>
        </w:rPr>
        <w:t> </w:t>
      </w:r>
      <w:r>
        <w:rPr>
          <w:color w:val="231F20"/>
        </w:rPr>
        <w:t>suy</w:t>
      </w:r>
      <w:r>
        <w:rPr>
          <w:color w:val="231F20"/>
          <w:spacing w:val="-13"/>
        </w:rPr>
        <w:t> </w:t>
      </w:r>
      <w:r>
        <w:rPr>
          <w:color w:val="231F20"/>
        </w:rPr>
        <w:t>xét,</w:t>
      </w:r>
      <w:r>
        <w:rPr>
          <w:color w:val="231F20"/>
          <w:spacing w:val="-12"/>
        </w:rPr>
        <w:t> </w:t>
      </w:r>
      <w:r>
        <w:rPr>
          <w:color w:val="231F20"/>
        </w:rPr>
        <w:t>riêng</w:t>
      </w:r>
      <w:r>
        <w:rPr>
          <w:color w:val="231F20"/>
          <w:spacing w:val="-13"/>
        </w:rPr>
        <w:t> </w:t>
      </w:r>
      <w:r>
        <w:rPr>
          <w:color w:val="231F20"/>
        </w:rPr>
        <w:t>biệt</w:t>
      </w:r>
      <w:r>
        <w:rPr>
          <w:color w:val="231F20"/>
          <w:spacing w:val="-12"/>
        </w:rPr>
        <w:t> </w:t>
      </w:r>
      <w:r>
        <w:rPr>
          <w:color w:val="231F20"/>
        </w:rPr>
        <w:t>chứng</w:t>
      </w:r>
      <w:r>
        <w:rPr>
          <w:color w:val="231F20"/>
          <w:spacing w:val="-12"/>
        </w:rPr>
        <w:t> </w:t>
      </w:r>
      <w:r>
        <w:rPr>
          <w:color w:val="231F20"/>
        </w:rPr>
        <w:t>biết, tức được thứ tịnh </w:t>
      </w:r>
      <w:r>
        <w:rPr>
          <w:color w:val="231F20"/>
          <w:spacing w:val="-5"/>
        </w:rPr>
        <w:t>này, </w:t>
      </w:r>
      <w:r>
        <w:rPr>
          <w:color w:val="231F20"/>
        </w:rPr>
        <w:t>nên gọi là chứng</w:t>
      </w:r>
      <w:r>
        <w:rPr>
          <w:color w:val="231F20"/>
          <w:spacing w:val="3"/>
        </w:rPr>
        <w:t> </w:t>
      </w:r>
      <w:r>
        <w:rPr>
          <w:color w:val="231F20"/>
        </w:rPr>
        <w:t>tịnh.</w:t>
      </w:r>
    </w:p>
    <w:p>
      <w:pPr>
        <w:pStyle w:val="BodyText"/>
        <w:spacing w:line="276" w:lineRule="auto" w:before="129"/>
        <w:ind w:left="110" w:right="391"/>
      </w:pPr>
      <w:r>
        <w:rPr>
          <w:color w:val="231F20"/>
        </w:rPr>
        <w:t>Hiếp Tôn giả cho: Ở đây nên gọi là không hoại. Tịnh gọi là không</w:t>
      </w:r>
      <w:r>
        <w:rPr>
          <w:color w:val="231F20"/>
          <w:spacing w:val="-3"/>
        </w:rPr>
        <w:t> </w:t>
      </w:r>
      <w:r>
        <w:rPr>
          <w:color w:val="231F20"/>
        </w:rPr>
        <w:t>hoại,</w:t>
      </w:r>
      <w:r>
        <w:rPr>
          <w:color w:val="231F20"/>
          <w:spacing w:val="-3"/>
        </w:rPr>
        <w:t> </w:t>
      </w:r>
      <w:r>
        <w:rPr>
          <w:color w:val="231F20"/>
        </w:rPr>
        <w:t>vì</w:t>
      </w:r>
      <w:r>
        <w:rPr>
          <w:color w:val="231F20"/>
          <w:spacing w:val="-3"/>
        </w:rPr>
        <w:t> </w:t>
      </w:r>
      <w:r>
        <w:rPr>
          <w:color w:val="231F20"/>
        </w:rPr>
        <w:t>không</w:t>
      </w:r>
      <w:r>
        <w:rPr>
          <w:color w:val="231F20"/>
          <w:spacing w:val="-3"/>
        </w:rPr>
        <w:t> </w:t>
      </w:r>
      <w:r>
        <w:rPr>
          <w:color w:val="231F20"/>
        </w:rPr>
        <w:t>bị</w:t>
      </w:r>
      <w:r>
        <w:rPr>
          <w:color w:val="231F20"/>
          <w:spacing w:val="-3"/>
        </w:rPr>
        <w:t> </w:t>
      </w:r>
      <w:r>
        <w:rPr>
          <w:color w:val="231F20"/>
        </w:rPr>
        <w:t>bất</w:t>
      </w:r>
      <w:r>
        <w:rPr>
          <w:color w:val="231F20"/>
          <w:spacing w:val="-3"/>
        </w:rPr>
        <w:t> </w:t>
      </w:r>
      <w:r>
        <w:rPr>
          <w:color w:val="231F20"/>
        </w:rPr>
        <w:t>tín</w:t>
      </w:r>
      <w:r>
        <w:rPr>
          <w:color w:val="231F20"/>
          <w:spacing w:val="-3"/>
        </w:rPr>
        <w:t> </w:t>
      </w:r>
      <w:r>
        <w:rPr>
          <w:color w:val="231F20"/>
        </w:rPr>
        <w:t>và</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giới</w:t>
      </w:r>
      <w:r>
        <w:rPr>
          <w:color w:val="231F20"/>
          <w:spacing w:val="-3"/>
        </w:rPr>
        <w:t> </w:t>
      </w:r>
      <w:r>
        <w:rPr>
          <w:color w:val="231F20"/>
        </w:rPr>
        <w:t>xấu</w:t>
      </w:r>
      <w:r>
        <w:rPr>
          <w:color w:val="231F20"/>
          <w:spacing w:val="-3"/>
        </w:rPr>
        <w:t> </w:t>
      </w:r>
      <w:r>
        <w:rPr>
          <w:color w:val="231F20"/>
        </w:rPr>
        <w:t>ác</w:t>
      </w:r>
      <w:r>
        <w:rPr>
          <w:color w:val="231F20"/>
          <w:spacing w:val="-3"/>
        </w:rPr>
        <w:t> </w:t>
      </w:r>
      <w:r>
        <w:rPr>
          <w:color w:val="231F20"/>
        </w:rPr>
        <w:t>hủy</w:t>
      </w:r>
      <w:r>
        <w:rPr>
          <w:color w:val="231F20"/>
          <w:spacing w:val="-3"/>
        </w:rPr>
        <w:t> </w:t>
      </w:r>
      <w:r>
        <w:rPr>
          <w:color w:val="231F20"/>
        </w:rPr>
        <w:t>hoại.</w:t>
      </w:r>
      <w:r>
        <w:rPr>
          <w:color w:val="231F20"/>
          <w:spacing w:val="-7"/>
        </w:rPr>
        <w:t> </w:t>
      </w:r>
      <w:r>
        <w:rPr>
          <w:color w:val="231F20"/>
          <w:spacing w:val="-3"/>
        </w:rPr>
        <w:t>Tịnh </w:t>
      </w:r>
      <w:r>
        <w:rPr>
          <w:color w:val="231F20"/>
        </w:rPr>
        <w:t>nghĩa</w:t>
      </w:r>
      <w:r>
        <w:rPr>
          <w:color w:val="231F20"/>
          <w:spacing w:val="-8"/>
        </w:rPr>
        <w:t> </w:t>
      </w:r>
      <w:r>
        <w:rPr>
          <w:color w:val="231F20"/>
        </w:rPr>
        <w:t>là</w:t>
      </w:r>
      <w:r>
        <w:rPr>
          <w:color w:val="231F20"/>
          <w:spacing w:val="-7"/>
        </w:rPr>
        <w:t> </w:t>
      </w:r>
      <w:r>
        <w:rPr>
          <w:color w:val="231F20"/>
        </w:rPr>
        <w:t>thanh</w:t>
      </w:r>
      <w:r>
        <w:rPr>
          <w:color w:val="231F20"/>
          <w:spacing w:val="-7"/>
        </w:rPr>
        <w:t> </w:t>
      </w:r>
      <w:r>
        <w:rPr>
          <w:color w:val="231F20"/>
        </w:rPr>
        <w:t>tịnh,</w:t>
      </w:r>
      <w:r>
        <w:rPr>
          <w:color w:val="231F20"/>
          <w:spacing w:val="-8"/>
        </w:rPr>
        <w:t> </w:t>
      </w:r>
      <w:r>
        <w:rPr>
          <w:color w:val="231F20"/>
        </w:rPr>
        <w:t>tín</w:t>
      </w:r>
      <w:r>
        <w:rPr>
          <w:color w:val="231F20"/>
          <w:spacing w:val="-8"/>
        </w:rPr>
        <w:t> </w:t>
      </w:r>
      <w:r>
        <w:rPr>
          <w:color w:val="231F20"/>
        </w:rPr>
        <w:t>là</w:t>
      </w:r>
      <w:r>
        <w:rPr>
          <w:color w:val="231F20"/>
          <w:spacing w:val="-7"/>
        </w:rPr>
        <w:t> </w:t>
      </w:r>
      <w:r>
        <w:rPr>
          <w:color w:val="231F20"/>
        </w:rPr>
        <w:t>tướng</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của</w:t>
      </w:r>
      <w:r>
        <w:rPr>
          <w:color w:val="231F20"/>
          <w:spacing w:val="-8"/>
        </w:rPr>
        <w:t> </w:t>
      </w:r>
      <w:r>
        <w:rPr>
          <w:color w:val="231F20"/>
        </w:rPr>
        <w:t>tâm,</w:t>
      </w:r>
      <w:r>
        <w:rPr>
          <w:color w:val="231F20"/>
          <w:spacing w:val="-7"/>
        </w:rPr>
        <w:t> </w:t>
      </w:r>
      <w:r>
        <w:rPr>
          <w:color w:val="231F20"/>
        </w:rPr>
        <w:t>còn</w:t>
      </w:r>
      <w:r>
        <w:rPr>
          <w:color w:val="231F20"/>
          <w:spacing w:val="-7"/>
        </w:rPr>
        <w:t> </w:t>
      </w:r>
      <w:r>
        <w:rPr>
          <w:color w:val="231F20"/>
        </w:rPr>
        <w:t>giới</w:t>
      </w:r>
      <w:r>
        <w:rPr>
          <w:color w:val="231F20"/>
          <w:spacing w:val="-7"/>
        </w:rPr>
        <w:t> </w:t>
      </w:r>
      <w:r>
        <w:rPr>
          <w:color w:val="231F20"/>
        </w:rPr>
        <w:t>là</w:t>
      </w:r>
      <w:r>
        <w:rPr>
          <w:color w:val="231F20"/>
          <w:spacing w:val="-7"/>
        </w:rPr>
        <w:t> </w:t>
      </w:r>
      <w:r>
        <w:rPr>
          <w:color w:val="231F20"/>
        </w:rPr>
        <w:t>tướng thanh tịnh của đại</w:t>
      </w:r>
      <w:r>
        <w:rPr>
          <w:color w:val="231F20"/>
          <w:spacing w:val="-1"/>
        </w:rPr>
        <w:t> </w:t>
      </w:r>
      <w:r>
        <w:rPr>
          <w:color w:val="231F20"/>
        </w:rPr>
        <w:t>chủng.</w:t>
      </w:r>
    </w:p>
    <w:p>
      <w:pPr>
        <w:pStyle w:val="BodyText"/>
        <w:spacing w:line="276" w:lineRule="auto" w:before="129"/>
        <w:ind w:left="110" w:right="391"/>
      </w:pPr>
      <w:r>
        <w:rPr>
          <w:color w:val="231F20"/>
        </w:rPr>
        <w:t>Tôn giả Thế Hữu nói: Nên gọi thứ này là tịnh không đoạn dứt. Nghĩa</w:t>
      </w:r>
      <w:r>
        <w:rPr>
          <w:color w:val="231F20"/>
          <w:spacing w:val="-9"/>
        </w:rPr>
        <w:t> </w:t>
      </w:r>
      <w:r>
        <w:rPr>
          <w:color w:val="231F20"/>
        </w:rPr>
        <w:t>là</w:t>
      </w:r>
      <w:r>
        <w:rPr>
          <w:color w:val="231F20"/>
          <w:spacing w:val="-9"/>
        </w:rPr>
        <w:t> </w:t>
      </w:r>
      <w:r>
        <w:rPr>
          <w:color w:val="231F20"/>
        </w:rPr>
        <w:t>khi</w:t>
      </w:r>
      <w:r>
        <w:rPr>
          <w:color w:val="231F20"/>
          <w:spacing w:val="-8"/>
        </w:rPr>
        <w:t> </w:t>
      </w:r>
      <w:r>
        <w:rPr>
          <w:color w:val="231F20"/>
        </w:rPr>
        <w:t>được</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này</w:t>
      </w:r>
      <w:r>
        <w:rPr>
          <w:color w:val="231F20"/>
          <w:spacing w:val="-9"/>
        </w:rPr>
        <w:t> </w:t>
      </w:r>
      <w:r>
        <w:rPr>
          <w:color w:val="231F20"/>
        </w:rPr>
        <w:t>rồi</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sức</w:t>
      </w:r>
      <w:r>
        <w:rPr>
          <w:color w:val="231F20"/>
          <w:spacing w:val="-8"/>
        </w:rPr>
        <w:t> </w:t>
      </w:r>
      <w:r>
        <w:rPr>
          <w:color w:val="231F20"/>
        </w:rPr>
        <w:t>mạnh</w:t>
      </w:r>
      <w:r>
        <w:rPr>
          <w:color w:val="231F20"/>
          <w:spacing w:val="-9"/>
        </w:rPr>
        <w:t> </w:t>
      </w:r>
      <w:r>
        <w:rPr>
          <w:color w:val="231F20"/>
        </w:rPr>
        <w:t>nào</w:t>
      </w:r>
      <w:r>
        <w:rPr>
          <w:color w:val="231F20"/>
          <w:spacing w:val="-9"/>
        </w:rPr>
        <w:t> </w:t>
      </w:r>
      <w:r>
        <w:rPr>
          <w:color w:val="231F20"/>
        </w:rPr>
        <w:t>của</w:t>
      </w:r>
      <w:r>
        <w:rPr>
          <w:color w:val="231F20"/>
          <w:spacing w:val="-8"/>
        </w:rPr>
        <w:t> </w:t>
      </w:r>
      <w:r>
        <w:rPr>
          <w:color w:val="231F20"/>
        </w:rPr>
        <w:t>Sa- môn, Bà-la-môn có thể xâm đoạt, khiến chúng hư hoại.</w:t>
      </w:r>
    </w:p>
    <w:p>
      <w:pPr>
        <w:pStyle w:val="BodyText"/>
        <w:spacing w:line="276" w:lineRule="auto" w:before="128"/>
        <w:ind w:left="110" w:right="391"/>
      </w:pPr>
      <w:r>
        <w:rPr>
          <w:color w:val="231F20"/>
        </w:rPr>
        <w:t>Như Khế kinh nói: Đó gọi là kiến, là căn tương ưng với tín chứng trí. Các Sa-môn, Bà-la-môn nơi thế gian không thể xâm đoạt khiến chúng đoạn dứt, hư hoại.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Đại</w:t>
      </w:r>
      <w:r>
        <w:rPr>
          <w:color w:val="231F20"/>
          <w:spacing w:val="-11"/>
        </w:rPr>
        <w:t> </w:t>
      </w:r>
      <w:r>
        <w:rPr>
          <w:color w:val="231F20"/>
        </w:rPr>
        <w:t>đức</w:t>
      </w:r>
      <w:r>
        <w:rPr>
          <w:color w:val="231F20"/>
          <w:spacing w:val="-11"/>
        </w:rPr>
        <w:t> </w:t>
      </w:r>
      <w:r>
        <w:rPr>
          <w:color w:val="231F20"/>
        </w:rPr>
        <w:t>nói:</w:t>
      </w:r>
      <w:r>
        <w:rPr>
          <w:color w:val="231F20"/>
          <w:spacing w:val="-11"/>
        </w:rPr>
        <w:t> </w:t>
      </w:r>
      <w:r>
        <w:rPr>
          <w:color w:val="231F20"/>
        </w:rPr>
        <w:t>Nếu</w:t>
      </w:r>
      <w:r>
        <w:rPr>
          <w:color w:val="231F20"/>
          <w:spacing w:val="-10"/>
        </w:rPr>
        <w:t> </w:t>
      </w:r>
      <w:r>
        <w:rPr>
          <w:color w:val="231F20"/>
        </w:rPr>
        <w:t>không</w:t>
      </w:r>
      <w:r>
        <w:rPr>
          <w:color w:val="231F20"/>
          <w:spacing w:val="-11"/>
        </w:rPr>
        <w:t> </w:t>
      </w:r>
      <w:r>
        <w:rPr>
          <w:color w:val="231F20"/>
        </w:rPr>
        <w:t>luôn</w:t>
      </w:r>
      <w:r>
        <w:rPr>
          <w:color w:val="231F20"/>
          <w:spacing w:val="-11"/>
        </w:rPr>
        <w:t> </w:t>
      </w:r>
      <w:r>
        <w:rPr>
          <w:color w:val="231F20"/>
        </w:rPr>
        <w:t>quán</w:t>
      </w:r>
      <w:r>
        <w:rPr>
          <w:color w:val="231F20"/>
          <w:spacing w:val="-11"/>
        </w:rPr>
        <w:t> </w:t>
      </w:r>
      <w:r>
        <w:rPr>
          <w:color w:val="231F20"/>
        </w:rPr>
        <w:t>sát,</w:t>
      </w:r>
      <w:r>
        <w:rPr>
          <w:color w:val="231F20"/>
          <w:spacing w:val="-10"/>
        </w:rPr>
        <w:t> </w:t>
      </w:r>
      <w:r>
        <w:rPr>
          <w:color w:val="231F20"/>
        </w:rPr>
        <w:t>suy</w:t>
      </w:r>
      <w:r>
        <w:rPr>
          <w:color w:val="231F20"/>
          <w:spacing w:val="-11"/>
        </w:rPr>
        <w:t> </w:t>
      </w:r>
      <w:r>
        <w:rPr>
          <w:color w:val="231F20"/>
        </w:rPr>
        <w:t>xét,</w:t>
      </w:r>
      <w:r>
        <w:rPr>
          <w:color w:val="231F20"/>
          <w:spacing w:val="-11"/>
        </w:rPr>
        <w:t> </w:t>
      </w:r>
      <w:r>
        <w:rPr>
          <w:color w:val="231F20"/>
        </w:rPr>
        <w:t>chứng</w:t>
      </w:r>
      <w:r>
        <w:rPr>
          <w:color w:val="231F20"/>
          <w:spacing w:val="-10"/>
        </w:rPr>
        <w:t> </w:t>
      </w:r>
      <w:r>
        <w:rPr>
          <w:color w:val="231F20"/>
        </w:rPr>
        <w:t>biết</w:t>
      </w:r>
      <w:r>
        <w:rPr>
          <w:color w:val="231F20"/>
          <w:spacing w:val="-11"/>
        </w:rPr>
        <w:t> </w:t>
      </w:r>
      <w:r>
        <w:rPr>
          <w:color w:val="231F20"/>
        </w:rPr>
        <w:t>pháp Phật thì tín và giới có được dễ bị lay động, khác nào thuyền nan</w:t>
      </w:r>
      <w:r>
        <w:rPr>
          <w:color w:val="231F20"/>
          <w:spacing w:val="-42"/>
        </w:rPr>
        <w:t> </w:t>
      </w:r>
      <w:r>
        <w:rPr>
          <w:color w:val="231F20"/>
        </w:rPr>
        <w:t>trên sóng</w:t>
      </w:r>
      <w:r>
        <w:rPr>
          <w:color w:val="231F20"/>
          <w:spacing w:val="-13"/>
        </w:rPr>
        <w:t> </w:t>
      </w:r>
      <w:r>
        <w:rPr>
          <w:color w:val="231F20"/>
        </w:rPr>
        <w:t>lớn.</w:t>
      </w:r>
      <w:r>
        <w:rPr>
          <w:color w:val="231F20"/>
          <w:spacing w:val="-13"/>
        </w:rPr>
        <w:t> </w:t>
      </w:r>
      <w:r>
        <w:rPr>
          <w:color w:val="231F20"/>
        </w:rPr>
        <w:t>Nếu</w:t>
      </w:r>
      <w:r>
        <w:rPr>
          <w:color w:val="231F20"/>
          <w:spacing w:val="-13"/>
        </w:rPr>
        <w:t> </w:t>
      </w:r>
      <w:r>
        <w:rPr>
          <w:color w:val="231F20"/>
        </w:rPr>
        <w:t>luôn</w:t>
      </w:r>
      <w:r>
        <w:rPr>
          <w:color w:val="231F20"/>
          <w:spacing w:val="-13"/>
        </w:rPr>
        <w:t> </w:t>
      </w:r>
      <w:r>
        <w:rPr>
          <w:color w:val="231F20"/>
        </w:rPr>
        <w:t>biết</w:t>
      </w:r>
      <w:r>
        <w:rPr>
          <w:color w:val="231F20"/>
          <w:spacing w:val="-13"/>
        </w:rPr>
        <w:t> </w:t>
      </w:r>
      <w:r>
        <w:rPr>
          <w:color w:val="231F20"/>
        </w:rPr>
        <w:t>quán</w:t>
      </w:r>
      <w:r>
        <w:rPr>
          <w:color w:val="231F20"/>
          <w:spacing w:val="-13"/>
        </w:rPr>
        <w:t> </w:t>
      </w:r>
      <w:r>
        <w:rPr>
          <w:color w:val="231F20"/>
        </w:rPr>
        <w:t>sát,</w:t>
      </w:r>
      <w:r>
        <w:rPr>
          <w:color w:val="231F20"/>
          <w:spacing w:val="-13"/>
        </w:rPr>
        <w:t> </w:t>
      </w:r>
      <w:r>
        <w:rPr>
          <w:color w:val="231F20"/>
        </w:rPr>
        <w:t>suy</w:t>
      </w:r>
      <w:r>
        <w:rPr>
          <w:color w:val="231F20"/>
          <w:spacing w:val="-13"/>
        </w:rPr>
        <w:t> </w:t>
      </w:r>
      <w:r>
        <w:rPr>
          <w:color w:val="231F20"/>
        </w:rPr>
        <w:t>xét,</w:t>
      </w:r>
      <w:r>
        <w:rPr>
          <w:color w:val="231F20"/>
          <w:spacing w:val="-12"/>
        </w:rPr>
        <w:t> </w:t>
      </w:r>
      <w:r>
        <w:rPr>
          <w:color w:val="231F20"/>
        </w:rPr>
        <w:t>chứng</w:t>
      </w:r>
      <w:r>
        <w:rPr>
          <w:color w:val="231F20"/>
          <w:spacing w:val="-13"/>
        </w:rPr>
        <w:t> </w:t>
      </w:r>
      <w:r>
        <w:rPr>
          <w:color w:val="231F20"/>
        </w:rPr>
        <w:t>biết</w:t>
      </w:r>
      <w:r>
        <w:rPr>
          <w:color w:val="231F20"/>
          <w:spacing w:val="-13"/>
        </w:rPr>
        <w:t> </w:t>
      </w:r>
      <w:r>
        <w:rPr>
          <w:color w:val="231F20"/>
        </w:rPr>
        <w:t>pháp</w:t>
      </w:r>
      <w:r>
        <w:rPr>
          <w:color w:val="231F20"/>
          <w:spacing w:val="-13"/>
        </w:rPr>
        <w:t> </w:t>
      </w:r>
      <w:r>
        <w:rPr>
          <w:color w:val="231F20"/>
        </w:rPr>
        <w:t>Phật</w:t>
      </w:r>
      <w:r>
        <w:rPr>
          <w:color w:val="231F20"/>
          <w:spacing w:val="-13"/>
        </w:rPr>
        <w:t> </w:t>
      </w:r>
      <w:r>
        <w:rPr>
          <w:color w:val="231F20"/>
        </w:rPr>
        <w:t>thì</w:t>
      </w:r>
      <w:r>
        <w:rPr>
          <w:color w:val="231F20"/>
          <w:spacing w:val="-12"/>
        </w:rPr>
        <w:t> </w:t>
      </w:r>
      <w:r>
        <w:rPr>
          <w:color w:val="231F20"/>
        </w:rPr>
        <w:t>tín và giới có được sẽ không thể bị lay động, khác nào cờ lệnh của vua. Ở đây chính nên gọi là Tịnh bất</w:t>
      </w:r>
      <w:r>
        <w:rPr>
          <w:color w:val="231F20"/>
          <w:spacing w:val="-8"/>
        </w:rPr>
        <w:t> </w:t>
      </w:r>
      <w:r>
        <w:rPr>
          <w:color w:val="231F20"/>
        </w:rPr>
        <w:t>động.</w:t>
      </w:r>
    </w:p>
    <w:p>
      <w:pPr>
        <w:pStyle w:val="BodyText"/>
        <w:spacing w:line="276" w:lineRule="auto" w:before="119"/>
        <w:ind w:right="107"/>
      </w:pPr>
      <w:r>
        <w:rPr>
          <w:color w:val="231F20"/>
        </w:rPr>
        <w:t>Tôn giả Diệu Âm nói: Bốn thứ chứng tịnh đó nên gọi là kiến tịnh, tức kiến bốn Thánh đế nên được thứ tịnh </w:t>
      </w:r>
      <w:r>
        <w:rPr>
          <w:color w:val="231F20"/>
          <w:spacing w:val="-5"/>
        </w:rPr>
        <w:t>này. </w:t>
      </w:r>
      <w:r>
        <w:rPr>
          <w:color w:val="231F20"/>
        </w:rPr>
        <w:t>Hoặc nên gọi là tuệ tịnh vì có Thánh tuệ cùng</w:t>
      </w:r>
      <w:r>
        <w:rPr>
          <w:color w:val="231F20"/>
          <w:spacing w:val="-5"/>
        </w:rPr>
        <w:t> </w:t>
      </w:r>
      <w:r>
        <w:rPr>
          <w:color w:val="231F20"/>
        </w:rPr>
        <w:t>chuyển.</w:t>
      </w:r>
    </w:p>
    <w:p>
      <w:pPr>
        <w:pStyle w:val="BodyText"/>
        <w:spacing w:line="276" w:lineRule="auto" w:before="117"/>
        <w:ind w:right="108"/>
      </w:pPr>
      <w:r>
        <w:rPr>
          <w:i/>
          <w:color w:val="231F20"/>
        </w:rPr>
        <w:t>Hỏi:</w:t>
      </w:r>
      <w:r>
        <w:rPr>
          <w:i/>
          <w:color w:val="231F20"/>
          <w:spacing w:val="-18"/>
        </w:rPr>
        <w:t> </w:t>
      </w:r>
      <w:r>
        <w:rPr>
          <w:color w:val="231F20"/>
        </w:rPr>
        <w:t>Vì</w:t>
      </w:r>
      <w:r>
        <w:rPr>
          <w:color w:val="231F20"/>
          <w:spacing w:val="-14"/>
        </w:rPr>
        <w:t> </w:t>
      </w:r>
      <w:r>
        <w:rPr>
          <w:color w:val="231F20"/>
        </w:rPr>
        <w:t>sao</w:t>
      </w:r>
      <w:r>
        <w:rPr>
          <w:color w:val="231F20"/>
          <w:spacing w:val="-15"/>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4"/>
        </w:rPr>
        <w:t> </w:t>
      </w:r>
      <w:r>
        <w:rPr>
          <w:color w:val="231F20"/>
        </w:rPr>
        <w:t>nói</w:t>
      </w:r>
      <w:r>
        <w:rPr>
          <w:color w:val="231F20"/>
          <w:spacing w:val="-15"/>
        </w:rPr>
        <w:t> </w:t>
      </w:r>
      <w:r>
        <w:rPr>
          <w:color w:val="231F20"/>
        </w:rPr>
        <w:t>Phật</w:t>
      </w:r>
      <w:r>
        <w:rPr>
          <w:color w:val="231F20"/>
          <w:spacing w:val="-14"/>
        </w:rPr>
        <w:t> </w:t>
      </w:r>
      <w:r>
        <w:rPr>
          <w:color w:val="231F20"/>
        </w:rPr>
        <w:t>chứng</w:t>
      </w:r>
      <w:r>
        <w:rPr>
          <w:color w:val="231F20"/>
          <w:spacing w:val="-14"/>
        </w:rPr>
        <w:t> </w:t>
      </w:r>
      <w:r>
        <w:rPr>
          <w:color w:val="231F20"/>
        </w:rPr>
        <w:t>tịnh</w:t>
      </w:r>
      <w:r>
        <w:rPr>
          <w:color w:val="231F20"/>
          <w:spacing w:val="-14"/>
        </w:rPr>
        <w:t> </w:t>
      </w:r>
      <w:r>
        <w:rPr>
          <w:color w:val="231F20"/>
        </w:rPr>
        <w:t>trước</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sau cùng là nói về Giới chứng</w:t>
      </w:r>
      <w:r>
        <w:rPr>
          <w:color w:val="231F20"/>
          <w:spacing w:val="-3"/>
        </w:rPr>
        <w:t> </w:t>
      </w:r>
      <w:r>
        <w:rPr>
          <w:color w:val="231F20"/>
        </w:rPr>
        <w:t>tịnh?</w:t>
      </w:r>
    </w:p>
    <w:p>
      <w:pPr>
        <w:pStyle w:val="BodyText"/>
        <w:spacing w:before="116"/>
        <w:ind w:left="960" w:firstLine="0"/>
      </w:pPr>
      <w:r>
        <w:rPr>
          <w:i/>
          <w:color w:val="231F20"/>
        </w:rPr>
        <w:t>Đáp: </w:t>
      </w:r>
      <w:r>
        <w:rPr>
          <w:color w:val="231F20"/>
        </w:rPr>
        <w:t>Nói như thế là tùy thuận theo pháp thứ lớp của văn từ.</w:t>
      </w:r>
    </w:p>
    <w:p>
      <w:pPr>
        <w:pStyle w:val="BodyText"/>
        <w:spacing w:line="276" w:lineRule="auto" w:before="159"/>
        <w:ind w:right="107"/>
      </w:pPr>
      <w:r>
        <w:rPr>
          <w:color w:val="231F20"/>
        </w:rPr>
        <w:t>Lại</w:t>
      </w:r>
      <w:r>
        <w:rPr>
          <w:color w:val="231F20"/>
          <w:spacing w:val="-14"/>
        </w:rPr>
        <w:t> </w:t>
      </w:r>
      <w:r>
        <w:rPr>
          <w:color w:val="231F20"/>
        </w:rPr>
        <w:t>nữa,</w:t>
      </w:r>
      <w:r>
        <w:rPr>
          <w:color w:val="231F20"/>
          <w:spacing w:val="-14"/>
        </w:rPr>
        <w:t> </w:t>
      </w:r>
      <w:r>
        <w:rPr>
          <w:color w:val="231F20"/>
        </w:rPr>
        <w:t>tùy</w:t>
      </w:r>
      <w:r>
        <w:rPr>
          <w:color w:val="231F20"/>
          <w:spacing w:val="-14"/>
        </w:rPr>
        <w:t> </w:t>
      </w:r>
      <w:r>
        <w:rPr>
          <w:color w:val="231F20"/>
        </w:rPr>
        <w:t>thuận</w:t>
      </w:r>
      <w:r>
        <w:rPr>
          <w:color w:val="231F20"/>
          <w:spacing w:val="-14"/>
        </w:rPr>
        <w:t> </w:t>
      </w:r>
      <w:r>
        <w:rPr>
          <w:color w:val="231F20"/>
        </w:rPr>
        <w:t>theo</w:t>
      </w:r>
      <w:r>
        <w:rPr>
          <w:color w:val="231F20"/>
          <w:spacing w:val="-14"/>
        </w:rPr>
        <w:t> </w:t>
      </w:r>
      <w:r>
        <w:rPr>
          <w:color w:val="231F20"/>
        </w:rPr>
        <w:t>pháp</w:t>
      </w:r>
      <w:r>
        <w:rPr>
          <w:color w:val="231F20"/>
          <w:spacing w:val="-14"/>
        </w:rPr>
        <w:t> </w:t>
      </w:r>
      <w:r>
        <w:rPr>
          <w:color w:val="231F20"/>
        </w:rPr>
        <w:t>thứ</w:t>
      </w:r>
      <w:r>
        <w:rPr>
          <w:color w:val="231F20"/>
          <w:spacing w:val="-14"/>
        </w:rPr>
        <w:t> </w:t>
      </w:r>
      <w:r>
        <w:rPr>
          <w:color w:val="231F20"/>
        </w:rPr>
        <w:t>lớp</w:t>
      </w:r>
      <w:r>
        <w:rPr>
          <w:color w:val="231F20"/>
          <w:spacing w:val="-14"/>
        </w:rPr>
        <w:t> </w:t>
      </w:r>
      <w:r>
        <w:rPr>
          <w:color w:val="231F20"/>
        </w:rPr>
        <w:t>của</w:t>
      </w:r>
      <w:r>
        <w:rPr>
          <w:color w:val="231F20"/>
          <w:spacing w:val="-14"/>
        </w:rPr>
        <w:t> </w:t>
      </w:r>
      <w:r>
        <w:rPr>
          <w:color w:val="231F20"/>
        </w:rPr>
        <w:t>người</w:t>
      </w:r>
      <w:r>
        <w:rPr>
          <w:color w:val="231F20"/>
          <w:spacing w:val="-14"/>
        </w:rPr>
        <w:t> </w:t>
      </w:r>
      <w:r>
        <w:rPr>
          <w:color w:val="231F20"/>
        </w:rPr>
        <w:t>giảng</w:t>
      </w:r>
      <w:r>
        <w:rPr>
          <w:color w:val="231F20"/>
          <w:spacing w:val="-14"/>
        </w:rPr>
        <w:t> </w:t>
      </w:r>
      <w:r>
        <w:rPr>
          <w:color w:val="231F20"/>
        </w:rPr>
        <w:t>nói,</w:t>
      </w:r>
      <w:r>
        <w:rPr>
          <w:color w:val="231F20"/>
          <w:spacing w:val="-14"/>
        </w:rPr>
        <w:t> </w:t>
      </w:r>
      <w:r>
        <w:rPr>
          <w:color w:val="231F20"/>
        </w:rPr>
        <w:t>người nghe và người hành trì.</w:t>
      </w:r>
    </w:p>
    <w:p>
      <w:pPr>
        <w:pStyle w:val="BodyText"/>
        <w:spacing w:line="276" w:lineRule="auto" w:before="116"/>
        <w:ind w:right="108"/>
      </w:pPr>
      <w:r>
        <w:rPr>
          <w:color w:val="231F20"/>
        </w:rPr>
        <w:t>Lại</w:t>
      </w:r>
      <w:r>
        <w:rPr>
          <w:color w:val="231F20"/>
          <w:spacing w:val="-13"/>
        </w:rPr>
        <w:t> </w:t>
      </w:r>
      <w:r>
        <w:rPr>
          <w:color w:val="231F20"/>
        </w:rPr>
        <w:t>nữa,</w:t>
      </w:r>
      <w:r>
        <w:rPr>
          <w:color w:val="231F20"/>
          <w:spacing w:val="-12"/>
        </w:rPr>
        <w:t> </w:t>
      </w:r>
      <w:r>
        <w:rPr>
          <w:color w:val="231F20"/>
        </w:rPr>
        <w:t>Phật</w:t>
      </w:r>
      <w:r>
        <w:rPr>
          <w:color w:val="231F20"/>
          <w:spacing w:val="-13"/>
        </w:rPr>
        <w:t> </w:t>
      </w:r>
      <w:r>
        <w:rPr>
          <w:color w:val="231F20"/>
        </w:rPr>
        <w:t>là</w:t>
      </w:r>
      <w:r>
        <w:rPr>
          <w:color w:val="231F20"/>
          <w:spacing w:val="-12"/>
        </w:rPr>
        <w:t> </w:t>
      </w:r>
      <w:r>
        <w:rPr>
          <w:color w:val="231F20"/>
        </w:rPr>
        <w:t>chủ</w:t>
      </w:r>
      <w:r>
        <w:rPr>
          <w:color w:val="231F20"/>
          <w:spacing w:val="-13"/>
        </w:rPr>
        <w:t> </w:t>
      </w:r>
      <w:r>
        <w:rPr>
          <w:color w:val="231F20"/>
        </w:rPr>
        <w:t>thể</w:t>
      </w:r>
      <w:r>
        <w:rPr>
          <w:color w:val="231F20"/>
          <w:spacing w:val="-12"/>
        </w:rPr>
        <w:t> </w:t>
      </w:r>
      <w:r>
        <w:rPr>
          <w:color w:val="231F20"/>
        </w:rPr>
        <w:t>giảng</w:t>
      </w:r>
      <w:r>
        <w:rPr>
          <w:color w:val="231F20"/>
          <w:spacing w:val="-12"/>
        </w:rPr>
        <w:t> </w:t>
      </w:r>
      <w:r>
        <w:rPr>
          <w:color w:val="231F20"/>
        </w:rPr>
        <w:t>nói</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trước.</w:t>
      </w:r>
      <w:r>
        <w:rPr>
          <w:color w:val="231F20"/>
          <w:spacing w:val="-17"/>
        </w:rPr>
        <w:t> </w:t>
      </w:r>
      <w:r>
        <w:rPr>
          <w:color w:val="231F20"/>
        </w:rPr>
        <w:t>Tín</w:t>
      </w:r>
      <w:r>
        <w:rPr>
          <w:color w:val="231F20"/>
          <w:spacing w:val="-12"/>
        </w:rPr>
        <w:t> </w:t>
      </w:r>
      <w:r>
        <w:rPr>
          <w:color w:val="231F20"/>
        </w:rPr>
        <w:t>Pháp</w:t>
      </w:r>
      <w:r>
        <w:rPr>
          <w:color w:val="231F20"/>
          <w:spacing w:val="-13"/>
        </w:rPr>
        <w:t> </w:t>
      </w:r>
      <w:r>
        <w:rPr>
          <w:color w:val="231F20"/>
        </w:rPr>
        <w:t>là</w:t>
      </w:r>
      <w:r>
        <w:rPr>
          <w:color w:val="231F20"/>
          <w:spacing w:val="-12"/>
        </w:rPr>
        <w:t> </w:t>
      </w:r>
      <w:r>
        <w:rPr>
          <w:color w:val="231F20"/>
        </w:rPr>
        <w:t>đối tượng được giảng nói nên nói tiếp theo. Tín Tăng là người hành trì nên nói tiếp sau. Tín và giới chỗ an trụ của Tăng nên được nêu bày sau</w:t>
      </w:r>
      <w:r>
        <w:rPr>
          <w:color w:val="231F20"/>
          <w:spacing w:val="-2"/>
        </w:rPr>
        <w:t> </w:t>
      </w:r>
      <w:r>
        <w:rPr>
          <w:color w:val="231F20"/>
        </w:rPr>
        <w:t>cùng.</w:t>
      </w:r>
    </w:p>
    <w:p>
      <w:pPr>
        <w:pStyle w:val="BodyText"/>
        <w:spacing w:line="276" w:lineRule="auto" w:before="118"/>
        <w:ind w:right="108"/>
      </w:pPr>
      <w:r>
        <w:rPr>
          <w:color w:val="231F20"/>
        </w:rPr>
        <w:t>Lại</w:t>
      </w:r>
      <w:r>
        <w:rPr>
          <w:color w:val="231F20"/>
          <w:spacing w:val="-12"/>
        </w:rPr>
        <w:t> </w:t>
      </w:r>
      <w:r>
        <w:rPr>
          <w:color w:val="231F20"/>
        </w:rPr>
        <w:t>nữa,</w:t>
      </w:r>
      <w:r>
        <w:rPr>
          <w:color w:val="231F20"/>
          <w:spacing w:val="-11"/>
        </w:rPr>
        <w:t> </w:t>
      </w:r>
      <w:r>
        <w:rPr>
          <w:color w:val="231F20"/>
        </w:rPr>
        <w:t>Phật</w:t>
      </w:r>
      <w:r>
        <w:rPr>
          <w:color w:val="231F20"/>
          <w:spacing w:val="-13"/>
        </w:rPr>
        <w:t> </w:t>
      </w:r>
      <w:r>
        <w:rPr>
          <w:color w:val="231F20"/>
        </w:rPr>
        <w:t>như</w:t>
      </w:r>
      <w:r>
        <w:rPr>
          <w:color w:val="231F20"/>
          <w:spacing w:val="-11"/>
        </w:rPr>
        <w:t> </w:t>
      </w:r>
      <w:r>
        <w:rPr>
          <w:color w:val="231F20"/>
        </w:rPr>
        <w:t>vị</w:t>
      </w:r>
      <w:r>
        <w:rPr>
          <w:color w:val="231F20"/>
          <w:spacing w:val="-12"/>
        </w:rPr>
        <w:t> </w:t>
      </w:r>
      <w:r>
        <w:rPr>
          <w:color w:val="231F20"/>
        </w:rPr>
        <w:t>lương</w:t>
      </w:r>
      <w:r>
        <w:rPr>
          <w:color w:val="231F20"/>
          <w:spacing w:val="-11"/>
        </w:rPr>
        <w:t> </w:t>
      </w:r>
      <w:r>
        <w:rPr>
          <w:color w:val="231F20"/>
        </w:rPr>
        <w:t>y</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trước.</w:t>
      </w:r>
      <w:r>
        <w:rPr>
          <w:color w:val="231F20"/>
          <w:spacing w:val="-16"/>
        </w:rPr>
        <w:t> </w:t>
      </w:r>
      <w:r>
        <w:rPr>
          <w:color w:val="231F20"/>
        </w:rPr>
        <w:t>Tín</w:t>
      </w:r>
      <w:r>
        <w:rPr>
          <w:color w:val="231F20"/>
          <w:spacing w:val="-11"/>
        </w:rPr>
        <w:t> </w:t>
      </w:r>
      <w:r>
        <w:rPr>
          <w:color w:val="231F20"/>
        </w:rPr>
        <w:t>Pháp</w:t>
      </w:r>
      <w:r>
        <w:rPr>
          <w:color w:val="231F20"/>
          <w:spacing w:val="-13"/>
        </w:rPr>
        <w:t> </w:t>
      </w:r>
      <w:r>
        <w:rPr>
          <w:color w:val="231F20"/>
        </w:rPr>
        <w:t>như</w:t>
      </w:r>
      <w:r>
        <w:rPr>
          <w:color w:val="231F20"/>
          <w:spacing w:val="-11"/>
        </w:rPr>
        <w:t> </w:t>
      </w:r>
      <w:r>
        <w:rPr>
          <w:color w:val="231F20"/>
        </w:rPr>
        <w:t>người không bệnh nên được nói kế đó. Tín Tăng như người xem bệnh nên nói tiếp theo. Tín Giới như vị thuốc hay nên nói sau</w:t>
      </w:r>
      <w:r>
        <w:rPr>
          <w:color w:val="231F20"/>
          <w:spacing w:val="-11"/>
        </w:rPr>
        <w:t> </w:t>
      </w:r>
      <w:r>
        <w:rPr>
          <w:color w:val="231F20"/>
        </w:rPr>
        <w:t>cùng.</w:t>
      </w:r>
    </w:p>
    <w:p>
      <w:pPr>
        <w:pStyle w:val="BodyText"/>
        <w:spacing w:line="276" w:lineRule="auto" w:before="117"/>
        <w:ind w:right="103"/>
      </w:pPr>
      <w:r>
        <w:rPr>
          <w:color w:val="231F20"/>
        </w:rPr>
        <w:t>Lại </w:t>
      </w:r>
      <w:r>
        <w:rPr>
          <w:color w:val="231F20"/>
          <w:spacing w:val="2"/>
        </w:rPr>
        <w:t>nữa, Phật </w:t>
      </w:r>
      <w:r>
        <w:rPr>
          <w:color w:val="231F20"/>
        </w:rPr>
        <w:t>như </w:t>
      </w:r>
      <w:r>
        <w:rPr>
          <w:color w:val="231F20"/>
          <w:spacing w:val="2"/>
        </w:rPr>
        <w:t>người thương </w:t>
      </w:r>
      <w:r>
        <w:rPr>
          <w:color w:val="231F20"/>
        </w:rPr>
        <w:t>chủ có khả </w:t>
      </w:r>
      <w:r>
        <w:rPr>
          <w:color w:val="231F20"/>
          <w:spacing w:val="2"/>
        </w:rPr>
        <w:t>năng </w:t>
      </w:r>
      <w:r>
        <w:rPr>
          <w:color w:val="231F20"/>
        </w:rPr>
        <w:t>chỉ </w:t>
      </w:r>
      <w:r>
        <w:rPr>
          <w:color w:val="231F20"/>
          <w:spacing w:val="3"/>
        </w:rPr>
        <w:t>đường </w:t>
      </w:r>
      <w:r>
        <w:rPr>
          <w:color w:val="231F20"/>
        </w:rPr>
        <w:t>dẫn lối nên nói </w:t>
      </w:r>
      <w:r>
        <w:rPr>
          <w:color w:val="231F20"/>
          <w:spacing w:val="2"/>
        </w:rPr>
        <w:t>trước. </w:t>
      </w:r>
      <w:r>
        <w:rPr>
          <w:color w:val="231F20"/>
        </w:rPr>
        <w:t>Tín </w:t>
      </w:r>
      <w:r>
        <w:rPr>
          <w:color w:val="231F20"/>
          <w:spacing w:val="2"/>
        </w:rPr>
        <w:t>Pháp </w:t>
      </w:r>
      <w:r>
        <w:rPr>
          <w:color w:val="231F20"/>
        </w:rPr>
        <w:t>như bến bãi có </w:t>
      </w:r>
      <w:r>
        <w:rPr>
          <w:color w:val="231F20"/>
          <w:spacing w:val="2"/>
        </w:rPr>
        <w:t>châu báu, </w:t>
      </w:r>
      <w:r>
        <w:rPr>
          <w:color w:val="231F20"/>
        </w:rPr>
        <w:t>là </w:t>
      </w:r>
      <w:r>
        <w:rPr>
          <w:color w:val="231F20"/>
          <w:spacing w:val="3"/>
        </w:rPr>
        <w:t>nơi  </w:t>
      </w:r>
      <w:r>
        <w:rPr>
          <w:color w:val="231F20"/>
        </w:rPr>
        <w:t>cần </w:t>
      </w:r>
      <w:r>
        <w:rPr>
          <w:color w:val="231F20"/>
          <w:spacing w:val="2"/>
        </w:rPr>
        <w:t>đến, </w:t>
      </w:r>
      <w:r>
        <w:rPr>
          <w:color w:val="231F20"/>
        </w:rPr>
        <w:t>nên nói kế đó. Tín </w:t>
      </w:r>
      <w:r>
        <w:rPr>
          <w:color w:val="231F20"/>
          <w:spacing w:val="2"/>
        </w:rPr>
        <w:t>Tăng </w:t>
      </w:r>
      <w:r>
        <w:rPr>
          <w:color w:val="231F20"/>
        </w:rPr>
        <w:t>như </w:t>
      </w:r>
      <w:r>
        <w:rPr>
          <w:color w:val="231F20"/>
          <w:spacing w:val="2"/>
        </w:rPr>
        <w:t>khách buôn </w:t>
      </w:r>
      <w:r>
        <w:rPr>
          <w:color w:val="231F20"/>
        </w:rPr>
        <w:t>có thể </w:t>
      </w:r>
      <w:r>
        <w:rPr>
          <w:color w:val="231F20"/>
          <w:spacing w:val="2"/>
        </w:rPr>
        <w:t>giúp </w:t>
      </w:r>
      <w:r>
        <w:rPr>
          <w:color w:val="231F20"/>
          <w:spacing w:val="3"/>
        </w:rPr>
        <w:t>đỡ </w:t>
      </w:r>
      <w:r>
        <w:rPr>
          <w:color w:val="231F20"/>
        </w:rPr>
        <w:t>nên nói </w:t>
      </w:r>
      <w:r>
        <w:rPr>
          <w:color w:val="231F20"/>
          <w:spacing w:val="2"/>
        </w:rPr>
        <w:t>tiếp sau. </w:t>
      </w:r>
      <w:r>
        <w:rPr>
          <w:color w:val="231F20"/>
        </w:rPr>
        <w:t>Tín </w:t>
      </w:r>
      <w:r>
        <w:rPr>
          <w:color w:val="231F20"/>
          <w:spacing w:val="2"/>
        </w:rPr>
        <w:t>Giới </w:t>
      </w:r>
      <w:r>
        <w:rPr>
          <w:color w:val="231F20"/>
        </w:rPr>
        <w:t>như </w:t>
      </w:r>
      <w:r>
        <w:rPr>
          <w:color w:val="231F20"/>
          <w:spacing w:val="2"/>
        </w:rPr>
        <w:t>hàng hóa, </w:t>
      </w:r>
      <w:r>
        <w:rPr>
          <w:color w:val="231F20"/>
        </w:rPr>
        <w:t>của cải cần giữ kỹ </w:t>
      </w:r>
      <w:r>
        <w:rPr>
          <w:color w:val="231F20"/>
          <w:spacing w:val="3"/>
        </w:rPr>
        <w:t>nên</w:t>
      </w:r>
      <w:r>
        <w:rPr>
          <w:color w:val="231F20"/>
          <w:spacing w:val="71"/>
        </w:rPr>
        <w:t> </w:t>
      </w:r>
      <w:r>
        <w:rPr>
          <w:color w:val="231F20"/>
        </w:rPr>
        <w:t>nói sau</w:t>
      </w:r>
      <w:r>
        <w:rPr>
          <w:color w:val="231F20"/>
          <w:spacing w:val="14"/>
        </w:rPr>
        <w:t> </w:t>
      </w:r>
      <w:r>
        <w:rPr>
          <w:color w:val="231F20"/>
          <w:spacing w:val="3"/>
        </w:rPr>
        <w:t>cùng.</w:t>
      </w:r>
    </w:p>
    <w:p>
      <w:pPr>
        <w:pStyle w:val="BodyText"/>
        <w:spacing w:line="276" w:lineRule="auto" w:before="119"/>
        <w:ind w:right="107"/>
      </w:pPr>
      <w:r>
        <w:rPr>
          <w:color w:val="231F20"/>
        </w:rPr>
        <w:t>Lại</w:t>
      </w:r>
      <w:r>
        <w:rPr>
          <w:color w:val="231F20"/>
          <w:spacing w:val="-8"/>
        </w:rPr>
        <w:t> </w:t>
      </w:r>
      <w:r>
        <w:rPr>
          <w:color w:val="231F20"/>
        </w:rPr>
        <w:t>nữa,</w:t>
      </w:r>
      <w:r>
        <w:rPr>
          <w:color w:val="231F20"/>
          <w:spacing w:val="-8"/>
        </w:rPr>
        <w:t> </w:t>
      </w:r>
      <w:r>
        <w:rPr>
          <w:color w:val="231F20"/>
        </w:rPr>
        <w:t>Phật</w:t>
      </w:r>
      <w:r>
        <w:rPr>
          <w:color w:val="231F20"/>
          <w:spacing w:val="-7"/>
        </w:rPr>
        <w:t> </w:t>
      </w:r>
      <w:r>
        <w:rPr>
          <w:color w:val="231F20"/>
        </w:rPr>
        <w:t>như</w:t>
      </w:r>
      <w:r>
        <w:rPr>
          <w:color w:val="231F20"/>
          <w:spacing w:val="-8"/>
        </w:rPr>
        <w:t> </w:t>
      </w:r>
      <w:r>
        <w:rPr>
          <w:color w:val="231F20"/>
        </w:rPr>
        <w:t>người</w:t>
      </w:r>
      <w:r>
        <w:rPr>
          <w:color w:val="231F20"/>
          <w:spacing w:val="-8"/>
        </w:rPr>
        <w:t> </w:t>
      </w:r>
      <w:r>
        <w:rPr>
          <w:color w:val="231F20"/>
        </w:rPr>
        <w:t>thuyền</w:t>
      </w:r>
      <w:r>
        <w:rPr>
          <w:color w:val="231F20"/>
          <w:spacing w:val="-7"/>
        </w:rPr>
        <w:t> </w:t>
      </w:r>
      <w:r>
        <w:rPr>
          <w:color w:val="231F20"/>
        </w:rPr>
        <w:t>trưởng</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trước.</w:t>
      </w:r>
      <w:r>
        <w:rPr>
          <w:color w:val="231F20"/>
          <w:spacing w:val="-13"/>
        </w:rPr>
        <w:t> </w:t>
      </w:r>
      <w:r>
        <w:rPr>
          <w:color w:val="231F20"/>
        </w:rPr>
        <w:t>Tín</w:t>
      </w:r>
      <w:r>
        <w:rPr>
          <w:color w:val="231F20"/>
          <w:spacing w:val="-7"/>
        </w:rPr>
        <w:t> </w:t>
      </w:r>
      <w:r>
        <w:rPr>
          <w:color w:val="231F20"/>
        </w:rPr>
        <w:t>Pháp như bến đỗ cần đến nên nói kế tiếp. Tín Tăng như bạn đồng chuyên chở nên nói sau. Tín Giới như thuyền bè nên nói sau</w:t>
      </w:r>
      <w:r>
        <w:rPr>
          <w:color w:val="231F20"/>
          <w:spacing w:val="-11"/>
        </w:rPr>
        <w:t> </w:t>
      </w:r>
      <w:r>
        <w:rPr>
          <w:color w:val="231F20"/>
        </w:rPr>
        <w:t>cùng.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Do các nhân duyên như trên nên bốn pháp chứng tịnh này có thứ lớp như thế.</w:t>
      </w:r>
    </w:p>
    <w:p>
      <w:pPr>
        <w:pStyle w:val="BodyText"/>
        <w:spacing w:line="273" w:lineRule="auto" w:before="112"/>
        <w:ind w:left="110" w:right="394"/>
      </w:pPr>
      <w:r>
        <w:rPr>
          <w:i/>
          <w:color w:val="231F20"/>
          <w:spacing w:val="-3"/>
        </w:rPr>
        <w:t>Như</w:t>
      </w:r>
      <w:r>
        <w:rPr>
          <w:i/>
          <w:color w:val="231F20"/>
          <w:spacing w:val="-19"/>
        </w:rPr>
        <w:t> </w:t>
      </w:r>
      <w:r>
        <w:rPr>
          <w:i/>
          <w:color w:val="231F20"/>
          <w:spacing w:val="-3"/>
        </w:rPr>
        <w:t>Khế</w:t>
      </w:r>
      <w:r>
        <w:rPr>
          <w:i/>
          <w:color w:val="231F20"/>
          <w:spacing w:val="-19"/>
        </w:rPr>
        <w:t> </w:t>
      </w:r>
      <w:r>
        <w:rPr>
          <w:i/>
          <w:color w:val="231F20"/>
          <w:spacing w:val="-3"/>
        </w:rPr>
        <w:t>kinh</w:t>
      </w:r>
      <w:r>
        <w:rPr>
          <w:i/>
          <w:color w:val="231F20"/>
          <w:spacing w:val="-18"/>
        </w:rPr>
        <w:t> </w:t>
      </w:r>
      <w:r>
        <w:rPr>
          <w:i/>
          <w:color w:val="231F20"/>
          <w:spacing w:val="-3"/>
        </w:rPr>
        <w:t>nói:</w:t>
      </w:r>
      <w:r>
        <w:rPr>
          <w:i/>
          <w:color w:val="231F20"/>
          <w:spacing w:val="-19"/>
        </w:rPr>
        <w:t> </w:t>
      </w:r>
      <w:r>
        <w:rPr>
          <w:color w:val="231F20"/>
          <w:spacing w:val="-3"/>
        </w:rPr>
        <w:t>Giới</w:t>
      </w:r>
      <w:r>
        <w:rPr>
          <w:color w:val="231F20"/>
          <w:spacing w:val="-19"/>
        </w:rPr>
        <w:t> </w:t>
      </w:r>
      <w:r>
        <w:rPr>
          <w:color w:val="231F20"/>
          <w:spacing w:val="-3"/>
        </w:rPr>
        <w:t>được</w:t>
      </w:r>
      <w:r>
        <w:rPr>
          <w:color w:val="231F20"/>
          <w:spacing w:val="-18"/>
        </w:rPr>
        <w:t> </w:t>
      </w:r>
      <w:r>
        <w:rPr>
          <w:color w:val="231F20"/>
          <w:spacing w:val="-3"/>
        </w:rPr>
        <w:t>các</w:t>
      </w:r>
      <w:r>
        <w:rPr>
          <w:color w:val="231F20"/>
          <w:spacing w:val="-19"/>
        </w:rPr>
        <w:t> </w:t>
      </w:r>
      <w:r>
        <w:rPr>
          <w:color w:val="231F20"/>
          <w:spacing w:val="-3"/>
        </w:rPr>
        <w:t>bậc</w:t>
      </w:r>
      <w:r>
        <w:rPr>
          <w:color w:val="231F20"/>
          <w:spacing w:val="-24"/>
        </w:rPr>
        <w:t> </w:t>
      </w:r>
      <w:r>
        <w:rPr>
          <w:color w:val="231F20"/>
          <w:spacing w:val="-4"/>
        </w:rPr>
        <w:t>Thánh</w:t>
      </w:r>
      <w:r>
        <w:rPr>
          <w:color w:val="231F20"/>
          <w:spacing w:val="-18"/>
        </w:rPr>
        <w:t> </w:t>
      </w:r>
      <w:r>
        <w:rPr>
          <w:color w:val="231F20"/>
          <w:spacing w:val="-3"/>
        </w:rPr>
        <w:t>quý</w:t>
      </w:r>
      <w:r>
        <w:rPr>
          <w:color w:val="231F20"/>
          <w:spacing w:val="-19"/>
        </w:rPr>
        <w:t> </w:t>
      </w:r>
      <w:r>
        <w:rPr>
          <w:color w:val="231F20"/>
          <w:spacing w:val="-4"/>
        </w:rPr>
        <w:t>trọng,</w:t>
      </w:r>
      <w:r>
        <w:rPr>
          <w:color w:val="231F20"/>
          <w:spacing w:val="-19"/>
        </w:rPr>
        <w:t> </w:t>
      </w:r>
      <w:r>
        <w:rPr>
          <w:color w:val="231F20"/>
          <w:spacing w:val="-4"/>
        </w:rPr>
        <w:t>không</w:t>
      </w:r>
      <w:r>
        <w:rPr>
          <w:color w:val="231F20"/>
          <w:spacing w:val="-18"/>
        </w:rPr>
        <w:t> </w:t>
      </w:r>
      <w:r>
        <w:rPr>
          <w:color w:val="231F20"/>
          <w:spacing w:val="-4"/>
        </w:rPr>
        <w:t>phá </w:t>
      </w:r>
      <w:r>
        <w:rPr>
          <w:color w:val="231F20"/>
          <w:spacing w:val="-3"/>
        </w:rPr>
        <w:t>bỏ, </w:t>
      </w:r>
      <w:r>
        <w:rPr>
          <w:color w:val="231F20"/>
          <w:spacing w:val="-4"/>
        </w:rPr>
        <w:t>không thiếu </w:t>
      </w:r>
      <w:r>
        <w:rPr>
          <w:color w:val="231F20"/>
          <w:spacing w:val="-3"/>
        </w:rPr>
        <w:t>sót, </w:t>
      </w:r>
      <w:r>
        <w:rPr>
          <w:color w:val="231F20"/>
          <w:spacing w:val="-4"/>
        </w:rPr>
        <w:t>không </w:t>
      </w:r>
      <w:r>
        <w:rPr>
          <w:color w:val="231F20"/>
          <w:spacing w:val="-3"/>
        </w:rPr>
        <w:t>xen tạp, </w:t>
      </w:r>
      <w:r>
        <w:rPr>
          <w:color w:val="231F20"/>
          <w:spacing w:val="-4"/>
        </w:rPr>
        <w:t>không </w:t>
      </w:r>
      <w:r>
        <w:rPr>
          <w:color w:val="231F20"/>
          <w:spacing w:val="-3"/>
        </w:rPr>
        <w:t>cấu uế. Chỗ thọ dụng </w:t>
      </w:r>
      <w:r>
        <w:rPr>
          <w:color w:val="231F20"/>
          <w:spacing w:val="-4"/>
        </w:rPr>
        <w:t>của </w:t>
      </w:r>
      <w:r>
        <w:rPr>
          <w:color w:val="231F20"/>
          <w:spacing w:val="-3"/>
        </w:rPr>
        <w:t>bậc </w:t>
      </w:r>
      <w:r>
        <w:rPr>
          <w:color w:val="231F20"/>
          <w:spacing w:val="-4"/>
        </w:rPr>
        <w:t>Thánh, không </w:t>
      </w:r>
      <w:r>
        <w:rPr>
          <w:color w:val="231F20"/>
          <w:spacing w:val="-3"/>
        </w:rPr>
        <w:t>phải </w:t>
      </w:r>
      <w:r>
        <w:rPr>
          <w:color w:val="231F20"/>
        </w:rPr>
        <w:t>là </w:t>
      </w:r>
      <w:r>
        <w:rPr>
          <w:color w:val="231F20"/>
          <w:spacing w:val="-3"/>
        </w:rPr>
        <w:t>chỗ của các phàm phu giữ </w:t>
      </w:r>
      <w:r>
        <w:rPr>
          <w:color w:val="231F20"/>
          <w:spacing w:val="-8"/>
        </w:rPr>
        <w:t>lấy, </w:t>
      </w:r>
      <w:r>
        <w:rPr>
          <w:color w:val="231F20"/>
          <w:spacing w:val="-3"/>
        </w:rPr>
        <w:t>được bậc </w:t>
      </w:r>
      <w:r>
        <w:rPr>
          <w:color w:val="231F20"/>
          <w:spacing w:val="-4"/>
        </w:rPr>
        <w:t>trí</w:t>
      </w:r>
      <w:r>
        <w:rPr>
          <w:color w:val="231F20"/>
          <w:spacing w:val="57"/>
        </w:rPr>
        <w:t> </w:t>
      </w:r>
      <w:r>
        <w:rPr>
          <w:color w:val="231F20"/>
          <w:spacing w:val="-4"/>
        </w:rPr>
        <w:t>thường</w:t>
      </w:r>
      <w:r>
        <w:rPr>
          <w:color w:val="231F20"/>
          <w:spacing w:val="-8"/>
        </w:rPr>
        <w:t> </w:t>
      </w:r>
      <w:r>
        <w:rPr>
          <w:color w:val="231F20"/>
          <w:spacing w:val="-3"/>
        </w:rPr>
        <w:t>ngợi</w:t>
      </w:r>
      <w:r>
        <w:rPr>
          <w:color w:val="231F20"/>
          <w:spacing w:val="-7"/>
        </w:rPr>
        <w:t> </w:t>
      </w:r>
      <w:r>
        <w:rPr>
          <w:color w:val="231F20"/>
          <w:spacing w:val="-4"/>
        </w:rPr>
        <w:t>khen,</w:t>
      </w:r>
      <w:r>
        <w:rPr>
          <w:color w:val="231F20"/>
          <w:spacing w:val="-7"/>
        </w:rPr>
        <w:t> </w:t>
      </w:r>
      <w:r>
        <w:rPr>
          <w:color w:val="231F20"/>
        </w:rPr>
        <w:t>có</w:t>
      </w:r>
      <w:r>
        <w:rPr>
          <w:color w:val="231F20"/>
          <w:spacing w:val="-8"/>
        </w:rPr>
        <w:t> </w:t>
      </w:r>
      <w:r>
        <w:rPr>
          <w:color w:val="231F20"/>
          <w:spacing w:val="-3"/>
        </w:rPr>
        <w:t>thể</w:t>
      </w:r>
      <w:r>
        <w:rPr>
          <w:color w:val="231F20"/>
          <w:spacing w:val="-7"/>
        </w:rPr>
        <w:t> </w:t>
      </w:r>
      <w:r>
        <w:rPr>
          <w:color w:val="231F20"/>
          <w:spacing w:val="-3"/>
        </w:rPr>
        <w:t>khéo</w:t>
      </w:r>
      <w:r>
        <w:rPr>
          <w:color w:val="231F20"/>
          <w:spacing w:val="-7"/>
        </w:rPr>
        <w:t> </w:t>
      </w:r>
      <w:r>
        <w:rPr>
          <w:color w:val="231F20"/>
          <w:spacing w:val="-3"/>
        </w:rPr>
        <w:t>đạt</w:t>
      </w:r>
      <w:r>
        <w:rPr>
          <w:color w:val="231F20"/>
          <w:spacing w:val="-8"/>
        </w:rPr>
        <w:t> </w:t>
      </w:r>
      <w:r>
        <w:rPr>
          <w:color w:val="231F20"/>
          <w:spacing w:val="-3"/>
        </w:rPr>
        <w:t>đến</w:t>
      </w:r>
      <w:r>
        <w:rPr>
          <w:color w:val="231F20"/>
          <w:spacing w:val="-7"/>
        </w:rPr>
        <w:t> </w:t>
      </w:r>
      <w:r>
        <w:rPr>
          <w:color w:val="231F20"/>
          <w:spacing w:val="-3"/>
        </w:rPr>
        <w:t>cứu</w:t>
      </w:r>
      <w:r>
        <w:rPr>
          <w:color w:val="231F20"/>
          <w:spacing w:val="-7"/>
        </w:rPr>
        <w:t> </w:t>
      </w:r>
      <w:r>
        <w:rPr>
          <w:color w:val="231F20"/>
          <w:spacing w:val="-4"/>
        </w:rPr>
        <w:t>cánh,</w:t>
      </w:r>
      <w:r>
        <w:rPr>
          <w:color w:val="231F20"/>
          <w:spacing w:val="-8"/>
        </w:rPr>
        <w:t> </w:t>
      </w:r>
      <w:r>
        <w:rPr>
          <w:color w:val="231F20"/>
        </w:rPr>
        <w:t>có</w:t>
      </w:r>
      <w:r>
        <w:rPr>
          <w:color w:val="231F20"/>
          <w:spacing w:val="-7"/>
        </w:rPr>
        <w:t> </w:t>
      </w:r>
      <w:r>
        <w:rPr>
          <w:color w:val="231F20"/>
          <w:spacing w:val="-3"/>
        </w:rPr>
        <w:t>thể</w:t>
      </w:r>
      <w:r>
        <w:rPr>
          <w:color w:val="231F20"/>
          <w:spacing w:val="-7"/>
        </w:rPr>
        <w:t> </w:t>
      </w:r>
      <w:r>
        <w:rPr>
          <w:color w:val="231F20"/>
          <w:spacing w:val="-3"/>
        </w:rPr>
        <w:t>khéo</w:t>
      </w:r>
      <w:r>
        <w:rPr>
          <w:color w:val="231F20"/>
          <w:spacing w:val="-7"/>
        </w:rPr>
        <w:t> </w:t>
      </w:r>
      <w:r>
        <w:rPr>
          <w:color w:val="231F20"/>
          <w:spacing w:val="-3"/>
        </w:rPr>
        <w:t>dẫn</w:t>
      </w:r>
      <w:r>
        <w:rPr>
          <w:color w:val="231F20"/>
          <w:spacing w:val="-8"/>
        </w:rPr>
        <w:t> </w:t>
      </w:r>
      <w:r>
        <w:rPr>
          <w:color w:val="231F20"/>
          <w:spacing w:val="-4"/>
        </w:rPr>
        <w:t>phát.</w:t>
      </w:r>
    </w:p>
    <w:p>
      <w:pPr>
        <w:pStyle w:val="BodyText"/>
        <w:spacing w:before="110"/>
        <w:ind w:left="677" w:firstLine="0"/>
      </w:pPr>
      <w:r>
        <w:rPr>
          <w:i/>
          <w:color w:val="231F20"/>
        </w:rPr>
        <w:t>Hỏi: </w:t>
      </w:r>
      <w:r>
        <w:rPr>
          <w:color w:val="231F20"/>
        </w:rPr>
        <w:t>Vì sao gọi là giới được các bậc Thánh quý trọng?</w:t>
      </w:r>
    </w:p>
    <w:p>
      <w:pPr>
        <w:pStyle w:val="BodyText"/>
        <w:spacing w:line="273" w:lineRule="auto" w:before="154"/>
        <w:ind w:left="110" w:right="389"/>
      </w:pPr>
      <w:r>
        <w:rPr>
          <w:i/>
          <w:color w:val="231F20"/>
        </w:rPr>
        <w:t>Đáp: </w:t>
      </w:r>
      <w:r>
        <w:rPr>
          <w:color w:val="231F20"/>
        </w:rPr>
        <w:t>Vì giới luật là nơi nương dựa của các công đức. Nghĩa  là các bậc Thánh vì mến thích các công đức nên phải quý trọng giới luật. Cũng như người mến thích vật báu nên cũng quý trọng đồ cất chứa vật báu. Như thế, các bậc Thánh vì mến chuộng các vật báu công đức của pháp Bồ-đề phần thanh tịnh, nên cũng quý trọng chỗ nương dựa là các vật chứa đựng giới</w:t>
      </w:r>
      <w:r>
        <w:rPr>
          <w:color w:val="231F20"/>
          <w:spacing w:val="-1"/>
        </w:rPr>
        <w:t> </w:t>
      </w:r>
      <w:r>
        <w:rPr>
          <w:color w:val="231F20"/>
        </w:rPr>
        <w:t>luật.</w:t>
      </w:r>
    </w:p>
    <w:p>
      <w:pPr>
        <w:pStyle w:val="BodyText"/>
        <w:spacing w:line="273" w:lineRule="auto" w:before="108"/>
        <w:ind w:left="110" w:right="390"/>
      </w:pPr>
      <w:r>
        <w:rPr>
          <w:color w:val="231F20"/>
        </w:rPr>
        <w:t>Lại nữa, các bậc Thánh rất ghét những sự phá giới hoặc giữ những giới ác, luôn tìm cách đối trị chúng, nên các bậc Thánh quý trọng giới luật.</w:t>
      </w:r>
    </w:p>
    <w:p>
      <w:pPr>
        <w:pStyle w:val="BodyText"/>
        <w:spacing w:line="273" w:lineRule="auto" w:before="111"/>
        <w:ind w:left="110" w:right="391"/>
      </w:pPr>
      <w:r>
        <w:rPr>
          <w:color w:val="231F20"/>
        </w:rPr>
        <w:t>Lại nữa, các bậc Thánh rất ghét các cõi đầy hiểm ác, mà giới có khả năng giúp vượt ra khỏi các chốn </w:t>
      </w:r>
      <w:r>
        <w:rPr>
          <w:color w:val="231F20"/>
          <w:spacing w:val="-6"/>
        </w:rPr>
        <w:t>ấy, </w:t>
      </w:r>
      <w:r>
        <w:rPr>
          <w:color w:val="231F20"/>
        </w:rPr>
        <w:t>nên các bậc Thánh quý trọng giới luật.</w:t>
      </w:r>
    </w:p>
    <w:p>
      <w:pPr>
        <w:pStyle w:val="BodyText"/>
        <w:spacing w:line="273" w:lineRule="auto" w:before="111"/>
        <w:ind w:left="110" w:right="390"/>
      </w:pPr>
      <w:r>
        <w:rPr>
          <w:color w:val="231F20"/>
        </w:rPr>
        <w:t>Lại nữa, các bậc Thánh rất ghét sự trôi lăn trong sinh tử, mà giới có khả năng giúp vượt thoát chốn sinh tử, nên các bậc Thánh quý trọng giới luật.</w:t>
      </w:r>
    </w:p>
    <w:p>
      <w:pPr>
        <w:pStyle w:val="BodyText"/>
        <w:spacing w:line="273" w:lineRule="auto" w:before="111"/>
        <w:ind w:left="110" w:right="391"/>
      </w:pPr>
      <w:r>
        <w:rPr>
          <w:color w:val="231F20"/>
        </w:rPr>
        <w:t>Lại</w:t>
      </w:r>
      <w:r>
        <w:rPr>
          <w:color w:val="231F20"/>
          <w:spacing w:val="-11"/>
        </w:rPr>
        <w:t> </w:t>
      </w:r>
      <w:r>
        <w:rPr>
          <w:color w:val="231F20"/>
        </w:rPr>
        <w:t>nữa,</w:t>
      </w:r>
      <w:r>
        <w:rPr>
          <w:color w:val="231F20"/>
          <w:spacing w:val="-11"/>
        </w:rPr>
        <w:t> </w:t>
      </w:r>
      <w:r>
        <w:rPr>
          <w:color w:val="231F20"/>
        </w:rPr>
        <w:t>bậc</w:t>
      </w:r>
      <w:r>
        <w:rPr>
          <w:color w:val="231F20"/>
          <w:spacing w:val="-16"/>
        </w:rPr>
        <w:t> </w:t>
      </w:r>
      <w:r>
        <w:rPr>
          <w:color w:val="231F20"/>
        </w:rPr>
        <w:t>Thánh</w:t>
      </w:r>
      <w:r>
        <w:rPr>
          <w:color w:val="231F20"/>
          <w:spacing w:val="-10"/>
        </w:rPr>
        <w:t> </w:t>
      </w:r>
      <w:r>
        <w:rPr>
          <w:color w:val="231F20"/>
        </w:rPr>
        <w:t>quý</w:t>
      </w:r>
      <w:r>
        <w:rPr>
          <w:color w:val="231F20"/>
          <w:spacing w:val="-11"/>
        </w:rPr>
        <w:t> </w:t>
      </w:r>
      <w:r>
        <w:rPr>
          <w:color w:val="231F20"/>
        </w:rPr>
        <w:t>chuộng</w:t>
      </w:r>
      <w:r>
        <w:rPr>
          <w:color w:val="231F20"/>
          <w:spacing w:val="-11"/>
        </w:rPr>
        <w:t> </w:t>
      </w:r>
      <w:r>
        <w:rPr>
          <w:color w:val="231F20"/>
        </w:rPr>
        <w:t>Niết-bàn,</w:t>
      </w:r>
      <w:r>
        <w:rPr>
          <w:color w:val="231F20"/>
          <w:spacing w:val="-10"/>
        </w:rPr>
        <w:t> </w:t>
      </w:r>
      <w:r>
        <w:rPr>
          <w:color w:val="231F20"/>
        </w:rPr>
        <w:t>mà</w:t>
      </w:r>
      <w:r>
        <w:rPr>
          <w:color w:val="231F20"/>
          <w:spacing w:val="-11"/>
        </w:rPr>
        <w:t> </w:t>
      </w:r>
      <w:r>
        <w:rPr>
          <w:color w:val="231F20"/>
        </w:rPr>
        <w:t>giới</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hướng đến Niết-bàn, nên các bậc Thánh rất quý trọng giới</w:t>
      </w:r>
      <w:r>
        <w:rPr>
          <w:color w:val="231F20"/>
          <w:spacing w:val="-10"/>
        </w:rPr>
        <w:t> </w:t>
      </w:r>
      <w:r>
        <w:rPr>
          <w:color w:val="231F20"/>
        </w:rPr>
        <w:t>luật.</w:t>
      </w:r>
    </w:p>
    <w:p>
      <w:pPr>
        <w:pStyle w:val="BodyText"/>
        <w:spacing w:line="273" w:lineRule="auto" w:before="112"/>
        <w:ind w:left="110" w:right="392"/>
      </w:pPr>
      <w:r>
        <w:rPr>
          <w:color w:val="231F20"/>
        </w:rPr>
        <w:t>Như</w:t>
      </w:r>
      <w:r>
        <w:rPr>
          <w:color w:val="231F20"/>
          <w:spacing w:val="-4"/>
        </w:rPr>
        <w:t> </w:t>
      </w:r>
      <w:r>
        <w:rPr>
          <w:color w:val="231F20"/>
        </w:rPr>
        <w:t>Khế</w:t>
      </w:r>
      <w:r>
        <w:rPr>
          <w:color w:val="231F20"/>
          <w:spacing w:val="-5"/>
        </w:rPr>
        <w:t> </w:t>
      </w:r>
      <w:r>
        <w:rPr>
          <w:color w:val="231F20"/>
        </w:rPr>
        <w:t>kinh</w:t>
      </w:r>
      <w:r>
        <w:rPr>
          <w:color w:val="231F20"/>
          <w:spacing w:val="-3"/>
        </w:rPr>
        <w:t> </w:t>
      </w:r>
      <w:r>
        <w:rPr>
          <w:color w:val="231F20"/>
        </w:rPr>
        <w:t>nói:</w:t>
      </w:r>
      <w:r>
        <w:rPr>
          <w:color w:val="231F20"/>
          <w:spacing w:val="-4"/>
        </w:rPr>
        <w:t> </w:t>
      </w:r>
      <w:r>
        <w:rPr>
          <w:color w:val="231F20"/>
        </w:rPr>
        <w:t>Giới</w:t>
      </w:r>
      <w:r>
        <w:rPr>
          <w:color w:val="231F20"/>
          <w:spacing w:val="-4"/>
        </w:rPr>
        <w:t> </w:t>
      </w:r>
      <w:r>
        <w:rPr>
          <w:color w:val="231F20"/>
        </w:rPr>
        <w:t>luật</w:t>
      </w:r>
      <w:r>
        <w:rPr>
          <w:color w:val="231F20"/>
          <w:spacing w:val="-4"/>
        </w:rPr>
        <w:t> </w:t>
      </w:r>
      <w:r>
        <w:rPr>
          <w:color w:val="231F20"/>
        </w:rPr>
        <w:t>có</w:t>
      </w:r>
      <w:r>
        <w:rPr>
          <w:color w:val="231F20"/>
          <w:spacing w:val="-3"/>
        </w:rPr>
        <w:t> </w:t>
      </w:r>
      <w:r>
        <w:rPr>
          <w:color w:val="231F20"/>
        </w:rPr>
        <w:t>khả</w:t>
      </w:r>
      <w:r>
        <w:rPr>
          <w:color w:val="231F20"/>
          <w:spacing w:val="-4"/>
        </w:rPr>
        <w:t> </w:t>
      </w:r>
      <w:r>
        <w:rPr>
          <w:color w:val="231F20"/>
        </w:rPr>
        <w:t>năng</w:t>
      </w:r>
      <w:r>
        <w:rPr>
          <w:color w:val="231F20"/>
          <w:spacing w:val="-3"/>
        </w:rPr>
        <w:t> </w:t>
      </w:r>
      <w:r>
        <w:rPr>
          <w:color w:val="231F20"/>
        </w:rPr>
        <w:t>giúp</w:t>
      </w:r>
      <w:r>
        <w:rPr>
          <w:color w:val="231F20"/>
          <w:spacing w:val="-4"/>
        </w:rPr>
        <w:t> </w:t>
      </w:r>
      <w:r>
        <w:rPr>
          <w:color w:val="231F20"/>
        </w:rPr>
        <w:t>lần</w:t>
      </w:r>
      <w:r>
        <w:rPr>
          <w:color w:val="231F20"/>
          <w:spacing w:val="-3"/>
        </w:rPr>
        <w:t> </w:t>
      </w:r>
      <w:r>
        <w:rPr>
          <w:color w:val="231F20"/>
        </w:rPr>
        <w:t>lượt</w:t>
      </w:r>
      <w:r>
        <w:rPr>
          <w:color w:val="231F20"/>
          <w:spacing w:val="-4"/>
        </w:rPr>
        <w:t> </w:t>
      </w:r>
      <w:r>
        <w:rPr>
          <w:color w:val="231F20"/>
        </w:rPr>
        <w:t>tiến</w:t>
      </w:r>
      <w:r>
        <w:rPr>
          <w:color w:val="231F20"/>
          <w:spacing w:val="-3"/>
        </w:rPr>
        <w:t> </w:t>
      </w:r>
      <w:r>
        <w:rPr>
          <w:color w:val="231F20"/>
        </w:rPr>
        <w:t>đến Niết-bàn, nên các bậc Thánh rất quý trọng giới</w:t>
      </w:r>
      <w:r>
        <w:rPr>
          <w:color w:val="231F20"/>
          <w:spacing w:val="-9"/>
        </w:rPr>
        <w:t> </w:t>
      </w:r>
      <w:r>
        <w:rPr>
          <w:color w:val="231F20"/>
        </w:rPr>
        <w:t>luật.</w:t>
      </w:r>
    </w:p>
    <w:p>
      <w:pPr>
        <w:pStyle w:val="BodyText"/>
        <w:spacing w:line="273" w:lineRule="auto" w:before="112"/>
        <w:ind w:left="110" w:right="391"/>
      </w:pPr>
      <w:r>
        <w:rPr>
          <w:i/>
          <w:color w:val="231F20"/>
        </w:rPr>
        <w:t>Hỏi:</w:t>
      </w:r>
      <w:r>
        <w:rPr>
          <w:i/>
          <w:color w:val="231F20"/>
          <w:spacing w:val="-5"/>
        </w:rPr>
        <w:t> </w:t>
      </w:r>
      <w:r>
        <w:rPr>
          <w:color w:val="231F20"/>
        </w:rPr>
        <w:t>Không</w:t>
      </w:r>
      <w:r>
        <w:rPr>
          <w:color w:val="231F20"/>
          <w:spacing w:val="-5"/>
        </w:rPr>
        <w:t> </w:t>
      </w:r>
      <w:r>
        <w:rPr>
          <w:color w:val="231F20"/>
        </w:rPr>
        <w:t>phá</w:t>
      </w:r>
      <w:r>
        <w:rPr>
          <w:color w:val="231F20"/>
          <w:spacing w:val="-5"/>
        </w:rPr>
        <w:t> </w:t>
      </w:r>
      <w:r>
        <w:rPr>
          <w:color w:val="231F20"/>
        </w:rPr>
        <w:t>bỏ,</w:t>
      </w:r>
      <w:r>
        <w:rPr>
          <w:color w:val="231F20"/>
          <w:spacing w:val="-5"/>
        </w:rPr>
        <w:t> </w:t>
      </w:r>
      <w:r>
        <w:rPr>
          <w:color w:val="231F20"/>
        </w:rPr>
        <w:t>không</w:t>
      </w:r>
      <w:r>
        <w:rPr>
          <w:color w:val="231F20"/>
          <w:spacing w:val="-5"/>
        </w:rPr>
        <w:t> </w:t>
      </w:r>
      <w:r>
        <w:rPr>
          <w:color w:val="231F20"/>
        </w:rPr>
        <w:t>thiếu</w:t>
      </w:r>
      <w:r>
        <w:rPr>
          <w:color w:val="231F20"/>
          <w:spacing w:val="-5"/>
        </w:rPr>
        <w:t> </w:t>
      </w:r>
      <w:r>
        <w:rPr>
          <w:color w:val="231F20"/>
        </w:rPr>
        <w:t>sót,</w:t>
      </w:r>
      <w:r>
        <w:rPr>
          <w:color w:val="231F20"/>
          <w:spacing w:val="-5"/>
        </w:rPr>
        <w:t> </w:t>
      </w:r>
      <w:r>
        <w:rPr>
          <w:color w:val="231F20"/>
        </w:rPr>
        <w:t>không</w:t>
      </w:r>
      <w:r>
        <w:rPr>
          <w:color w:val="231F20"/>
          <w:spacing w:val="-4"/>
        </w:rPr>
        <w:t> </w:t>
      </w:r>
      <w:r>
        <w:rPr>
          <w:color w:val="231F20"/>
        </w:rPr>
        <w:t>xen</w:t>
      </w:r>
      <w:r>
        <w:rPr>
          <w:color w:val="231F20"/>
          <w:spacing w:val="-5"/>
        </w:rPr>
        <w:t> </w:t>
      </w:r>
      <w:r>
        <w:rPr>
          <w:color w:val="231F20"/>
        </w:rPr>
        <w:t>tạp,</w:t>
      </w:r>
      <w:r>
        <w:rPr>
          <w:color w:val="231F20"/>
          <w:spacing w:val="-5"/>
        </w:rPr>
        <w:t> </w:t>
      </w:r>
      <w:r>
        <w:rPr>
          <w:color w:val="231F20"/>
        </w:rPr>
        <w:t>không</w:t>
      </w:r>
      <w:r>
        <w:rPr>
          <w:color w:val="231F20"/>
          <w:spacing w:val="-5"/>
        </w:rPr>
        <w:t> </w:t>
      </w:r>
      <w:r>
        <w:rPr>
          <w:color w:val="231F20"/>
        </w:rPr>
        <w:t>cấu uế, cả bốn thứ ấy có gì khác 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Đáp: </w:t>
      </w:r>
      <w:r>
        <w:rPr>
          <w:color w:val="231F20"/>
        </w:rPr>
        <w:t>Có thuyết cho: Không khác nhau. Bốn thứ ấy tiếng gọi có khác nhưng nghĩa thì không khác. Như Luận Tập Dị Môn nói: Đối</w:t>
      </w:r>
      <w:r>
        <w:rPr>
          <w:color w:val="231F20"/>
          <w:spacing w:val="-6"/>
        </w:rPr>
        <w:t> </w:t>
      </w:r>
      <w:r>
        <w:rPr>
          <w:color w:val="231F20"/>
        </w:rPr>
        <w:t>với</w:t>
      </w:r>
      <w:r>
        <w:rPr>
          <w:color w:val="231F20"/>
          <w:spacing w:val="-5"/>
        </w:rPr>
        <w:t> </w:t>
      </w:r>
      <w:r>
        <w:rPr>
          <w:color w:val="231F20"/>
        </w:rPr>
        <w:t>các</w:t>
      </w:r>
      <w:r>
        <w:rPr>
          <w:color w:val="231F20"/>
          <w:spacing w:val="-5"/>
        </w:rPr>
        <w:t> </w:t>
      </w:r>
      <w:r>
        <w:rPr>
          <w:color w:val="231F20"/>
        </w:rPr>
        <w:t>giới</w:t>
      </w:r>
      <w:r>
        <w:rPr>
          <w:color w:val="231F20"/>
          <w:spacing w:val="-5"/>
        </w:rPr>
        <w:t> </w:t>
      </w:r>
      <w:r>
        <w:rPr>
          <w:color w:val="231F20"/>
        </w:rPr>
        <w:t>này</w:t>
      </w:r>
      <w:r>
        <w:rPr>
          <w:color w:val="231F20"/>
          <w:spacing w:val="-5"/>
        </w:rPr>
        <w:t> </w:t>
      </w:r>
      <w:r>
        <w:rPr>
          <w:color w:val="231F20"/>
        </w:rPr>
        <w:t>luôn</w:t>
      </w:r>
      <w:r>
        <w:rPr>
          <w:color w:val="231F20"/>
          <w:spacing w:val="-5"/>
        </w:rPr>
        <w:t> </w:t>
      </w:r>
      <w:r>
        <w:rPr>
          <w:color w:val="231F20"/>
        </w:rPr>
        <w:t>hành</w:t>
      </w:r>
      <w:r>
        <w:rPr>
          <w:color w:val="231F20"/>
          <w:spacing w:val="-5"/>
        </w:rPr>
        <w:t> </w:t>
      </w:r>
      <w:r>
        <w:rPr>
          <w:color w:val="231F20"/>
        </w:rPr>
        <w:t>trì,</w:t>
      </w:r>
      <w:r>
        <w:rPr>
          <w:color w:val="231F20"/>
          <w:spacing w:val="-5"/>
        </w:rPr>
        <w:t> </w:t>
      </w:r>
      <w:r>
        <w:rPr>
          <w:color w:val="231F20"/>
        </w:rPr>
        <w:t>luôn</w:t>
      </w:r>
      <w:r>
        <w:rPr>
          <w:color w:val="231F20"/>
          <w:spacing w:val="-5"/>
        </w:rPr>
        <w:t> </w:t>
      </w:r>
      <w:r>
        <w:rPr>
          <w:color w:val="231F20"/>
        </w:rPr>
        <w:t>chuyển</w:t>
      </w:r>
      <w:r>
        <w:rPr>
          <w:color w:val="231F20"/>
          <w:spacing w:val="-5"/>
        </w:rPr>
        <w:t> </w:t>
      </w:r>
      <w:r>
        <w:rPr>
          <w:color w:val="231F20"/>
        </w:rPr>
        <w:t>đổi,</w:t>
      </w:r>
      <w:r>
        <w:rPr>
          <w:color w:val="231F20"/>
          <w:spacing w:val="-6"/>
        </w:rPr>
        <w:t> </w:t>
      </w:r>
      <w:r>
        <w:rPr>
          <w:color w:val="231F20"/>
        </w:rPr>
        <w:t>khuyên</w:t>
      </w:r>
      <w:r>
        <w:rPr>
          <w:color w:val="231F20"/>
          <w:spacing w:val="-5"/>
        </w:rPr>
        <w:t> </w:t>
      </w:r>
      <w:r>
        <w:rPr>
          <w:color w:val="231F20"/>
        </w:rPr>
        <w:t>hành</w:t>
      </w:r>
      <w:r>
        <w:rPr>
          <w:color w:val="231F20"/>
          <w:spacing w:val="-5"/>
        </w:rPr>
        <w:t> </w:t>
      </w:r>
      <w:r>
        <w:rPr>
          <w:color w:val="231F20"/>
          <w:spacing w:val="-3"/>
        </w:rPr>
        <w:t>trì, </w:t>
      </w:r>
      <w:r>
        <w:rPr>
          <w:color w:val="231F20"/>
        </w:rPr>
        <w:t>khuyên</w:t>
      </w:r>
      <w:r>
        <w:rPr>
          <w:color w:val="231F20"/>
          <w:spacing w:val="-10"/>
        </w:rPr>
        <w:t> </w:t>
      </w:r>
      <w:r>
        <w:rPr>
          <w:color w:val="231F20"/>
        </w:rPr>
        <w:t>chuyển</w:t>
      </w:r>
      <w:r>
        <w:rPr>
          <w:color w:val="231F20"/>
          <w:spacing w:val="-9"/>
        </w:rPr>
        <w:t> </w:t>
      </w:r>
      <w:r>
        <w:rPr>
          <w:color w:val="231F20"/>
        </w:rPr>
        <w:t>đổi,</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không</w:t>
      </w:r>
      <w:r>
        <w:rPr>
          <w:color w:val="231F20"/>
          <w:spacing w:val="-9"/>
        </w:rPr>
        <w:t> </w:t>
      </w:r>
      <w:r>
        <w:rPr>
          <w:color w:val="231F20"/>
        </w:rPr>
        <w:t>phá</w:t>
      </w:r>
      <w:r>
        <w:rPr>
          <w:color w:val="231F20"/>
          <w:spacing w:val="-10"/>
        </w:rPr>
        <w:t> </w:t>
      </w:r>
      <w:r>
        <w:rPr>
          <w:color w:val="231F20"/>
        </w:rPr>
        <w:t>bỏ,</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thiếu</w:t>
      </w:r>
      <w:r>
        <w:rPr>
          <w:color w:val="231F20"/>
          <w:spacing w:val="-9"/>
        </w:rPr>
        <w:t> </w:t>
      </w:r>
      <w:r>
        <w:rPr>
          <w:color w:val="231F20"/>
        </w:rPr>
        <w:t>sót, cũng</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xen</w:t>
      </w:r>
      <w:r>
        <w:rPr>
          <w:color w:val="231F20"/>
          <w:spacing w:val="-5"/>
        </w:rPr>
        <w:t> </w:t>
      </w:r>
      <w:r>
        <w:rPr>
          <w:color w:val="231F20"/>
        </w:rPr>
        <w:t>tạp,</w:t>
      </w:r>
      <w:r>
        <w:rPr>
          <w:color w:val="231F20"/>
          <w:spacing w:val="-5"/>
        </w:rPr>
        <w:t> </w:t>
      </w:r>
      <w:r>
        <w:rPr>
          <w:color w:val="231F20"/>
        </w:rPr>
        <w:t>cũng</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cấu</w:t>
      </w:r>
      <w:r>
        <w:rPr>
          <w:color w:val="231F20"/>
          <w:spacing w:val="-5"/>
        </w:rPr>
        <w:t> </w:t>
      </w:r>
      <w:r>
        <w:rPr>
          <w:color w:val="231F20"/>
        </w:rPr>
        <w:t>uế.</w:t>
      </w:r>
      <w:r>
        <w:rPr>
          <w:color w:val="231F20"/>
          <w:spacing w:val="-6"/>
        </w:rPr>
        <w:t> </w:t>
      </w:r>
      <w:r>
        <w:rPr>
          <w:color w:val="231F20"/>
        </w:rPr>
        <w:t>Nên</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bốn thứ này tuy tiếng gọi có khác nhưng nghĩa thì</w:t>
      </w:r>
      <w:r>
        <w:rPr>
          <w:color w:val="231F20"/>
          <w:spacing w:val="-1"/>
        </w:rPr>
        <w:t> </w:t>
      </w:r>
      <w:r>
        <w:rPr>
          <w:color w:val="231F20"/>
        </w:rPr>
        <w:t>đồng.</w:t>
      </w:r>
    </w:p>
    <w:p>
      <w:pPr>
        <w:pStyle w:val="BodyText"/>
        <w:spacing w:line="271" w:lineRule="auto" w:before="118"/>
        <w:ind w:right="108"/>
      </w:pPr>
      <w:r>
        <w:rPr>
          <w:color w:val="231F20"/>
        </w:rPr>
        <w:t>Lại có thuyết nói: Bốn thứ này cũng có sai khác. Nghĩa là tên gọi có sai khác. Thứ này gọi là không phá bỏ, thứ này gọi là không thiếu sót, đây gọi là không xen tạp, chỗ khác gọi là không cấu uế.</w:t>
      </w:r>
    </w:p>
    <w:p>
      <w:pPr>
        <w:pStyle w:val="BodyText"/>
        <w:spacing w:line="271" w:lineRule="auto"/>
        <w:ind w:right="108"/>
      </w:pPr>
      <w:r>
        <w:rPr>
          <w:color w:val="231F20"/>
        </w:rPr>
        <w:t>Lại</w:t>
      </w:r>
      <w:r>
        <w:rPr>
          <w:color w:val="231F20"/>
          <w:spacing w:val="-8"/>
        </w:rPr>
        <w:t> </w:t>
      </w:r>
      <w:r>
        <w:rPr>
          <w:color w:val="231F20"/>
        </w:rPr>
        <w:t>nữa,</w:t>
      </w:r>
      <w:r>
        <w:rPr>
          <w:color w:val="231F20"/>
          <w:spacing w:val="-8"/>
        </w:rPr>
        <w:t> </w:t>
      </w:r>
      <w:r>
        <w:rPr>
          <w:color w:val="231F20"/>
        </w:rPr>
        <w:t>không</w:t>
      </w:r>
      <w:r>
        <w:rPr>
          <w:color w:val="231F20"/>
          <w:spacing w:val="-8"/>
        </w:rPr>
        <w:t> </w:t>
      </w:r>
      <w:r>
        <w:rPr>
          <w:color w:val="231F20"/>
        </w:rPr>
        <w:t>trái</w:t>
      </w:r>
      <w:r>
        <w:rPr>
          <w:color w:val="231F20"/>
          <w:spacing w:val="-8"/>
        </w:rPr>
        <w:t> </w:t>
      </w:r>
      <w:r>
        <w:rPr>
          <w:color w:val="231F20"/>
        </w:rPr>
        <w:t>vượt</w:t>
      </w:r>
      <w:r>
        <w:rPr>
          <w:color w:val="231F20"/>
          <w:spacing w:val="-8"/>
        </w:rPr>
        <w:t> </w:t>
      </w:r>
      <w:r>
        <w:rPr>
          <w:color w:val="231F20"/>
        </w:rPr>
        <w:t>giới</w:t>
      </w:r>
      <w:r>
        <w:rPr>
          <w:color w:val="231F20"/>
          <w:spacing w:val="-8"/>
        </w:rPr>
        <w:t> </w:t>
      </w:r>
      <w:r>
        <w:rPr>
          <w:color w:val="231F20"/>
        </w:rPr>
        <w:t>hạn</w:t>
      </w:r>
      <w:r>
        <w:rPr>
          <w:color w:val="231F20"/>
          <w:spacing w:val="-8"/>
        </w:rPr>
        <w:t> </w:t>
      </w:r>
      <w:r>
        <w:rPr>
          <w:color w:val="231F20"/>
        </w:rPr>
        <w:t>vi</w:t>
      </w:r>
      <w:r>
        <w:rPr>
          <w:color w:val="231F20"/>
          <w:spacing w:val="-8"/>
        </w:rPr>
        <w:t> </w:t>
      </w:r>
      <w:r>
        <w:rPr>
          <w:color w:val="231F20"/>
        </w:rPr>
        <w:t>phạm</w:t>
      </w:r>
      <w:r>
        <w:rPr>
          <w:color w:val="231F20"/>
          <w:spacing w:val="-8"/>
        </w:rPr>
        <w:t> </w:t>
      </w:r>
      <w:r>
        <w:rPr>
          <w:color w:val="231F20"/>
        </w:rPr>
        <w:t>lần</w:t>
      </w:r>
      <w:r>
        <w:rPr>
          <w:color w:val="231F20"/>
          <w:spacing w:val="-8"/>
        </w:rPr>
        <w:t> </w:t>
      </w:r>
      <w:r>
        <w:rPr>
          <w:color w:val="231F20"/>
        </w:rPr>
        <w:t>đầu,</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không phá bỏ. Không trái vượt giới hạn vi phạm lần hai, gọi là không</w:t>
      </w:r>
      <w:r>
        <w:rPr>
          <w:color w:val="231F20"/>
          <w:spacing w:val="-32"/>
        </w:rPr>
        <w:t> </w:t>
      </w:r>
      <w:r>
        <w:rPr>
          <w:color w:val="231F20"/>
        </w:rPr>
        <w:t>thiếu sót. Đối với chỗ vi phạm thứ ba, thứ tư không trái vượt, nên gọi là không xen tạp. Đối với chỗ vi phạm thứ năm không trái vượt, nên gọi là không cấu uế.</w:t>
      </w:r>
    </w:p>
    <w:p>
      <w:pPr>
        <w:pStyle w:val="BodyText"/>
        <w:spacing w:line="271" w:lineRule="auto"/>
        <w:ind w:right="108"/>
      </w:pPr>
      <w:r>
        <w:rPr>
          <w:color w:val="231F20"/>
        </w:rPr>
        <w:t>Lại nữa, không trái vượt nên gọi là không phá bỏ. Không dựa vào tham nên gọi là không thiếu sót. Không dựa vào sân nên gọi là không xen tạp. Không dựa vào si nên gọi là không cấu uế.</w:t>
      </w:r>
    </w:p>
    <w:p>
      <w:pPr>
        <w:pStyle w:val="BodyText"/>
        <w:spacing w:line="271" w:lineRule="auto"/>
        <w:ind w:right="108"/>
      </w:pPr>
      <w:r>
        <w:rPr>
          <w:color w:val="231F20"/>
        </w:rPr>
        <w:t>Lại nữa, không trái vượt giới hạn nên gọi là không phá bỏ. Nương</w:t>
      </w:r>
      <w:r>
        <w:rPr>
          <w:color w:val="231F20"/>
          <w:spacing w:val="-14"/>
        </w:rPr>
        <w:t> </w:t>
      </w:r>
      <w:r>
        <w:rPr>
          <w:color w:val="231F20"/>
        </w:rPr>
        <w:t>vào</w:t>
      </w:r>
      <w:r>
        <w:rPr>
          <w:color w:val="231F20"/>
          <w:spacing w:val="-14"/>
        </w:rPr>
        <w:t> </w:t>
      </w:r>
      <w:r>
        <w:rPr>
          <w:color w:val="231F20"/>
        </w:rPr>
        <w:t>không</w:t>
      </w:r>
      <w:r>
        <w:rPr>
          <w:color w:val="231F20"/>
          <w:spacing w:val="-14"/>
        </w:rPr>
        <w:t> </w:t>
      </w:r>
      <w:r>
        <w:rPr>
          <w:color w:val="231F20"/>
        </w:rPr>
        <w:t>tham</w:t>
      </w:r>
      <w:r>
        <w:rPr>
          <w:color w:val="231F20"/>
          <w:spacing w:val="-14"/>
        </w:rPr>
        <w:t> </w:t>
      </w:r>
      <w:r>
        <w:rPr>
          <w:color w:val="231F20"/>
        </w:rPr>
        <w:t>nên</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không</w:t>
      </w:r>
      <w:r>
        <w:rPr>
          <w:color w:val="231F20"/>
          <w:spacing w:val="-13"/>
        </w:rPr>
        <w:t> </w:t>
      </w:r>
      <w:r>
        <w:rPr>
          <w:color w:val="231F20"/>
        </w:rPr>
        <w:t>thiếu</w:t>
      </w:r>
      <w:r>
        <w:rPr>
          <w:color w:val="231F20"/>
          <w:spacing w:val="-14"/>
        </w:rPr>
        <w:t> </w:t>
      </w:r>
      <w:r>
        <w:rPr>
          <w:color w:val="231F20"/>
        </w:rPr>
        <w:t>sót.</w:t>
      </w:r>
      <w:r>
        <w:rPr>
          <w:color w:val="231F20"/>
          <w:spacing w:val="-14"/>
        </w:rPr>
        <w:t> </w:t>
      </w:r>
      <w:r>
        <w:rPr>
          <w:color w:val="231F20"/>
        </w:rPr>
        <w:t>Nương</w:t>
      </w:r>
      <w:r>
        <w:rPr>
          <w:color w:val="231F20"/>
          <w:spacing w:val="-14"/>
        </w:rPr>
        <w:t> </w:t>
      </w:r>
      <w:r>
        <w:rPr>
          <w:color w:val="231F20"/>
        </w:rPr>
        <w:t>vào</w:t>
      </w:r>
      <w:r>
        <w:rPr>
          <w:color w:val="231F20"/>
          <w:spacing w:val="-14"/>
        </w:rPr>
        <w:t> </w:t>
      </w:r>
      <w:r>
        <w:rPr>
          <w:color w:val="231F20"/>
        </w:rPr>
        <w:t>không sân nên gọi là không xen tạp. Nương vào không si nên gọi là không cấu uế.</w:t>
      </w:r>
    </w:p>
    <w:p>
      <w:pPr>
        <w:pStyle w:val="BodyText"/>
        <w:spacing w:line="271" w:lineRule="auto"/>
        <w:ind w:right="108"/>
      </w:pPr>
      <w:r>
        <w:rPr>
          <w:color w:val="231F20"/>
        </w:rPr>
        <w:t>Lại nữa, không trái vượt giới hạn nên gọi là không phá bỏ. Nương vào Xa-ma-tha (Chỉ) nên gọi là không thiếu sót. Nương vào Tỳ-bát-xá-na</w:t>
      </w:r>
      <w:r>
        <w:rPr>
          <w:color w:val="231F20"/>
          <w:spacing w:val="-8"/>
        </w:rPr>
        <w:t> </w:t>
      </w:r>
      <w:r>
        <w:rPr>
          <w:color w:val="231F20"/>
        </w:rPr>
        <w:t>(Quán)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xen</w:t>
      </w:r>
      <w:r>
        <w:rPr>
          <w:color w:val="231F20"/>
          <w:spacing w:val="-8"/>
        </w:rPr>
        <w:t> </w:t>
      </w:r>
      <w:r>
        <w:rPr>
          <w:color w:val="231F20"/>
        </w:rPr>
        <w:t>tạp.</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spacing w:val="-3"/>
        </w:rPr>
        <w:t>phiền </w:t>
      </w:r>
      <w:r>
        <w:rPr>
          <w:color w:val="231F20"/>
        </w:rPr>
        <w:t>não nên gọi là không cấu uế.</w:t>
      </w:r>
    </w:p>
    <w:p>
      <w:pPr>
        <w:pStyle w:val="BodyText"/>
        <w:spacing w:line="271" w:lineRule="auto"/>
        <w:ind w:right="107"/>
      </w:pPr>
      <w:r>
        <w:rPr>
          <w:color w:val="231F20"/>
        </w:rPr>
        <w:t>Lại nữa, không trái vượt giới hạn nên gọi là không phá bỏ. Không bị tầm ác làm tổn hại nên gọi là không thiếu sót. Tự thể bền vững nên gọi là không xen tạp. Vô cùng thanh tịnh nên gọi là không cấu uế.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w:t>
      </w:r>
      <w:r>
        <w:rPr>
          <w:color w:val="231F20"/>
          <w:spacing w:val="-10"/>
        </w:rPr>
        <w:t> </w:t>
      </w:r>
      <w:r>
        <w:rPr>
          <w:color w:val="231F20"/>
        </w:rPr>
        <w:t>nữa,</w:t>
      </w:r>
      <w:r>
        <w:rPr>
          <w:color w:val="231F20"/>
          <w:spacing w:val="-9"/>
        </w:rPr>
        <w:t> </w:t>
      </w:r>
      <w:r>
        <w:rPr>
          <w:color w:val="231F20"/>
        </w:rPr>
        <w:t>tự</w:t>
      </w:r>
      <w:r>
        <w:rPr>
          <w:color w:val="231F20"/>
          <w:spacing w:val="-8"/>
        </w:rPr>
        <w:t> </w:t>
      </w:r>
      <w:r>
        <w:rPr>
          <w:color w:val="231F20"/>
        </w:rPr>
        <w:t>tánh</w:t>
      </w:r>
      <w:r>
        <w:rPr>
          <w:color w:val="231F20"/>
          <w:spacing w:val="-8"/>
        </w:rPr>
        <w:t> </w:t>
      </w:r>
      <w:r>
        <w:rPr>
          <w:color w:val="231F20"/>
        </w:rPr>
        <w:t>rắn</w:t>
      </w:r>
      <w:r>
        <w:rPr>
          <w:color w:val="231F20"/>
          <w:spacing w:val="-9"/>
        </w:rPr>
        <w:t> </w:t>
      </w:r>
      <w:r>
        <w:rPr>
          <w:color w:val="231F20"/>
        </w:rPr>
        <w:t>chắc</w:t>
      </w:r>
      <w:r>
        <w:rPr>
          <w:color w:val="231F20"/>
          <w:spacing w:val="-9"/>
        </w:rPr>
        <w:t> </w:t>
      </w:r>
      <w:r>
        <w:rPr>
          <w:color w:val="231F20"/>
        </w:rPr>
        <w:t>vững</w:t>
      </w:r>
      <w:r>
        <w:rPr>
          <w:color w:val="231F20"/>
          <w:spacing w:val="-9"/>
        </w:rPr>
        <w:t> </w:t>
      </w:r>
      <w:r>
        <w:rPr>
          <w:color w:val="231F20"/>
        </w:rPr>
        <w:t>bền</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w:t>
      </w:r>
      <w:r>
        <w:rPr>
          <w:color w:val="231F20"/>
          <w:spacing w:val="-8"/>
        </w:rPr>
        <w:t> </w:t>
      </w:r>
      <w:r>
        <w:rPr>
          <w:color w:val="231F20"/>
        </w:rPr>
        <w:t>phá</w:t>
      </w:r>
      <w:r>
        <w:rPr>
          <w:color w:val="231F20"/>
          <w:spacing w:val="-9"/>
        </w:rPr>
        <w:t> </w:t>
      </w:r>
      <w:r>
        <w:rPr>
          <w:color w:val="231F20"/>
        </w:rPr>
        <w:t>bỏ.</w:t>
      </w:r>
      <w:r>
        <w:rPr>
          <w:color w:val="231F20"/>
          <w:spacing w:val="-8"/>
        </w:rPr>
        <w:t> </w:t>
      </w:r>
      <w:r>
        <w:rPr>
          <w:color w:val="231F20"/>
        </w:rPr>
        <w:t>Xa lánh việc làm sai quấy nên gọi là không thiếu sót. Không phạm giới ác khiến bị xen lẫn gián đoạn nên gọi là không xen tạp. Không bỏ ý vui thích điều thiện nên gọi là không cấu</w:t>
      </w:r>
      <w:r>
        <w:rPr>
          <w:color w:val="231F20"/>
          <w:spacing w:val="-1"/>
        </w:rPr>
        <w:t> </w:t>
      </w:r>
      <w:r>
        <w:rPr>
          <w:color w:val="231F20"/>
        </w:rPr>
        <w:t>uế.</w:t>
      </w:r>
    </w:p>
    <w:p>
      <w:pPr>
        <w:pStyle w:val="BodyText"/>
        <w:spacing w:line="271" w:lineRule="auto" w:before="108"/>
        <w:ind w:left="110" w:right="391"/>
      </w:pPr>
      <w:r>
        <w:rPr>
          <w:color w:val="231F20"/>
        </w:rPr>
        <w:t>Ở </w:t>
      </w:r>
      <w:r>
        <w:rPr>
          <w:color w:val="231F20"/>
          <w:spacing w:val="-5"/>
        </w:rPr>
        <w:t>đây, </w:t>
      </w:r>
      <w:r>
        <w:rPr>
          <w:color w:val="231F20"/>
        </w:rPr>
        <w:t>lại nói: Chỗ thọ dụng của bậc Thánh: Là nơi nương </w:t>
      </w:r>
      <w:r>
        <w:rPr>
          <w:color w:val="231F20"/>
          <w:spacing w:val="-4"/>
        </w:rPr>
        <w:t>dựa </w:t>
      </w:r>
      <w:r>
        <w:rPr>
          <w:color w:val="231F20"/>
        </w:rPr>
        <w:t>của các công đức.</w:t>
      </w:r>
    </w:p>
    <w:p>
      <w:pPr>
        <w:pStyle w:val="BodyText"/>
        <w:spacing w:line="271" w:lineRule="auto"/>
        <w:ind w:left="110" w:right="391"/>
      </w:pPr>
      <w:r>
        <w:rPr>
          <w:color w:val="231F20"/>
        </w:rPr>
        <w:t>Không phải là chỗ của các phàm phu giữ lấy: Tức không phải các phàm phu cho tịnh giới này là chân đạo.</w:t>
      </w:r>
    </w:p>
    <w:p>
      <w:pPr>
        <w:pStyle w:val="BodyText"/>
        <w:spacing w:line="362" w:lineRule="auto" w:before="113"/>
        <w:ind w:left="677" w:right="393" w:firstLine="0"/>
      </w:pPr>
      <w:r>
        <w:rPr>
          <w:color w:val="231F20"/>
        </w:rPr>
        <w:t>Bậc</w:t>
      </w:r>
      <w:r>
        <w:rPr>
          <w:color w:val="231F20"/>
          <w:spacing w:val="-18"/>
        </w:rPr>
        <w:t> </w:t>
      </w:r>
      <w:r>
        <w:rPr>
          <w:color w:val="231F20"/>
        </w:rPr>
        <w:t>trí</w:t>
      </w:r>
      <w:r>
        <w:rPr>
          <w:color w:val="231F20"/>
          <w:spacing w:val="-18"/>
        </w:rPr>
        <w:t> </w:t>
      </w:r>
      <w:r>
        <w:rPr>
          <w:color w:val="231F20"/>
          <w:spacing w:val="-3"/>
        </w:rPr>
        <w:t>thường</w:t>
      </w:r>
      <w:r>
        <w:rPr>
          <w:color w:val="231F20"/>
          <w:spacing w:val="-18"/>
        </w:rPr>
        <w:t> </w:t>
      </w:r>
      <w:r>
        <w:rPr>
          <w:color w:val="231F20"/>
          <w:spacing w:val="-3"/>
        </w:rPr>
        <w:t>ngợi</w:t>
      </w:r>
      <w:r>
        <w:rPr>
          <w:color w:val="231F20"/>
          <w:spacing w:val="-18"/>
        </w:rPr>
        <w:t> </w:t>
      </w:r>
      <w:r>
        <w:rPr>
          <w:color w:val="231F20"/>
          <w:spacing w:val="-3"/>
        </w:rPr>
        <w:t>khen:</w:t>
      </w:r>
      <w:r>
        <w:rPr>
          <w:color w:val="231F20"/>
          <w:spacing w:val="-19"/>
        </w:rPr>
        <w:t> </w:t>
      </w:r>
      <w:r>
        <w:rPr>
          <w:color w:val="231F20"/>
        </w:rPr>
        <w:t>Là</w:t>
      </w:r>
      <w:r>
        <w:rPr>
          <w:color w:val="231F20"/>
          <w:spacing w:val="-18"/>
        </w:rPr>
        <w:t> </w:t>
      </w:r>
      <w:r>
        <w:rPr>
          <w:color w:val="231F20"/>
          <w:spacing w:val="-3"/>
        </w:rPr>
        <w:t>Phật</w:t>
      </w:r>
      <w:r>
        <w:rPr>
          <w:color w:val="231F20"/>
          <w:spacing w:val="-18"/>
        </w:rPr>
        <w:t> </w:t>
      </w:r>
      <w:r>
        <w:rPr>
          <w:color w:val="231F20"/>
        </w:rPr>
        <w:t>và</w:t>
      </w:r>
      <w:r>
        <w:rPr>
          <w:color w:val="231F20"/>
          <w:spacing w:val="-18"/>
        </w:rPr>
        <w:t> </w:t>
      </w:r>
      <w:r>
        <w:rPr>
          <w:color w:val="231F20"/>
        </w:rPr>
        <w:t>các</w:t>
      </w:r>
      <w:r>
        <w:rPr>
          <w:color w:val="231F20"/>
          <w:spacing w:val="-17"/>
        </w:rPr>
        <w:t> </w:t>
      </w:r>
      <w:r>
        <w:rPr>
          <w:color w:val="231F20"/>
        </w:rPr>
        <w:t>đệ</w:t>
      </w:r>
      <w:r>
        <w:rPr>
          <w:color w:val="231F20"/>
          <w:spacing w:val="-18"/>
        </w:rPr>
        <w:t> </w:t>
      </w:r>
      <w:r>
        <w:rPr>
          <w:color w:val="231F20"/>
        </w:rPr>
        <w:t>tử</w:t>
      </w:r>
      <w:r>
        <w:rPr>
          <w:color w:val="231F20"/>
          <w:spacing w:val="-18"/>
        </w:rPr>
        <w:t> </w:t>
      </w:r>
      <w:r>
        <w:rPr>
          <w:color w:val="231F20"/>
          <w:spacing w:val="-3"/>
        </w:rPr>
        <w:t>thường</w:t>
      </w:r>
      <w:r>
        <w:rPr>
          <w:color w:val="231F20"/>
          <w:spacing w:val="-18"/>
        </w:rPr>
        <w:t> </w:t>
      </w:r>
      <w:r>
        <w:rPr>
          <w:color w:val="231F20"/>
          <w:spacing w:val="-3"/>
        </w:rPr>
        <w:t>khen</w:t>
      </w:r>
      <w:r>
        <w:rPr>
          <w:color w:val="231F20"/>
          <w:spacing w:val="-18"/>
        </w:rPr>
        <w:t> </w:t>
      </w:r>
      <w:r>
        <w:rPr>
          <w:color w:val="231F20"/>
          <w:spacing w:val="-3"/>
        </w:rPr>
        <w:t>ngợi. </w:t>
      </w:r>
      <w:r>
        <w:rPr>
          <w:color w:val="231F20"/>
        </w:rPr>
        <w:t>Có thể khéo đạt đến cứu cánh: Là cùng lúc được viên</w:t>
      </w:r>
      <w:r>
        <w:rPr>
          <w:color w:val="231F20"/>
          <w:spacing w:val="-1"/>
        </w:rPr>
        <w:t> </w:t>
      </w:r>
      <w:r>
        <w:rPr>
          <w:color w:val="231F20"/>
        </w:rPr>
        <w:t>mãn.</w:t>
      </w:r>
    </w:p>
    <w:p>
      <w:pPr>
        <w:pStyle w:val="BodyText"/>
        <w:spacing w:before="0"/>
        <w:ind w:left="677" w:firstLine="0"/>
      </w:pPr>
      <w:r>
        <w:rPr>
          <w:color w:val="231F20"/>
        </w:rPr>
        <w:t>Có thể khéo dẫn phát: Là có thể chiêu cảm được quả yêu mến.</w:t>
      </w:r>
    </w:p>
    <w:p>
      <w:pPr>
        <w:pStyle w:val="BodyText"/>
        <w:spacing w:line="271" w:lineRule="auto" w:before="153"/>
        <w:ind w:left="110" w:right="391"/>
      </w:pPr>
      <w:r>
        <w:rPr>
          <w:i/>
          <w:color w:val="231F20"/>
        </w:rPr>
        <w:t>Như Khế kinh nói: </w:t>
      </w:r>
      <w:r>
        <w:rPr>
          <w:color w:val="231F20"/>
        </w:rPr>
        <w:t>Có loài voi quý lớn dùng tín làm vòi, dùng xả làm ngà, dùng tuệ làm đầu, dùng niệm làm cổ, dùng hai vai gánh vác các nhóm pháp thiện.</w:t>
      </w:r>
    </w:p>
    <w:p>
      <w:pPr>
        <w:pStyle w:val="BodyText"/>
        <w:spacing w:before="113"/>
        <w:ind w:left="677" w:firstLine="0"/>
      </w:pPr>
      <w:r>
        <w:rPr>
          <w:i/>
          <w:color w:val="231F20"/>
        </w:rPr>
        <w:t>Hỏi: </w:t>
      </w:r>
      <w:r>
        <w:rPr>
          <w:color w:val="231F20"/>
        </w:rPr>
        <w:t>Vì sao Đức Thế Tôn lại nói lấy tín làm vòi?</w:t>
      </w:r>
    </w:p>
    <w:p>
      <w:pPr>
        <w:pStyle w:val="BodyText"/>
        <w:spacing w:line="271" w:lineRule="auto" w:before="153"/>
        <w:ind w:left="110" w:right="390"/>
      </w:pPr>
      <w:r>
        <w:rPr>
          <w:i/>
          <w:color w:val="231F20"/>
        </w:rPr>
        <w:t>Đáp: </w:t>
      </w:r>
      <w:r>
        <w:rPr>
          <w:color w:val="231F20"/>
        </w:rPr>
        <w:t>Tức để giữ lấy pháp thiện. Như voi ấy có vòi để nắm lấy các loài vật hay đồ vật. Như vậy bậc Thánh có tín làm tay có khả năng nắm giữ các pháp thiện vi diệu. Thế nên Đức Thế Tôn nói lấy tín làm vòi.</w:t>
      </w:r>
    </w:p>
    <w:p>
      <w:pPr>
        <w:pStyle w:val="BodyText"/>
        <w:spacing w:line="271" w:lineRule="auto"/>
        <w:ind w:left="110" w:right="390"/>
      </w:pPr>
      <w:r>
        <w:rPr>
          <w:i/>
          <w:color w:val="231F20"/>
        </w:rPr>
        <w:t>Như Khế kinh nói: </w:t>
      </w:r>
      <w:r>
        <w:rPr>
          <w:color w:val="231F20"/>
        </w:rPr>
        <w:t>Các Bí-sô nên biết! Trong trời đất luôn có bốn thứ tiếng khởi. Đó là những gì? Nghĩa là trong khoảng không gian</w:t>
      </w:r>
      <w:r>
        <w:rPr>
          <w:color w:val="231F20"/>
          <w:spacing w:val="-9"/>
        </w:rPr>
        <w:t> </w:t>
      </w:r>
      <w:r>
        <w:rPr>
          <w:color w:val="231F20"/>
        </w:rPr>
        <w:t>ấy</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14"/>
        </w:rPr>
        <w:t> </w:t>
      </w:r>
      <w:r>
        <w:rPr>
          <w:color w:val="231F20"/>
        </w:rPr>
        <w:t>Thánh</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đã</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được</w:t>
      </w:r>
      <w:r>
        <w:rPr>
          <w:color w:val="231F20"/>
          <w:spacing w:val="-9"/>
        </w:rPr>
        <w:t> </w:t>
      </w:r>
      <w:r>
        <w:rPr>
          <w:color w:val="231F20"/>
        </w:rPr>
        <w:t>nhiều,</w:t>
      </w:r>
      <w:r>
        <w:rPr>
          <w:color w:val="231F20"/>
          <w:spacing w:val="-9"/>
        </w:rPr>
        <w:t> </w:t>
      </w:r>
      <w:r>
        <w:rPr>
          <w:color w:val="231F20"/>
        </w:rPr>
        <w:t>an</w:t>
      </w:r>
      <w:r>
        <w:rPr>
          <w:color w:val="231F20"/>
          <w:spacing w:val="-9"/>
        </w:rPr>
        <w:t> </w:t>
      </w:r>
      <w:r>
        <w:rPr>
          <w:color w:val="231F20"/>
        </w:rPr>
        <w:t>trụ nơi Phật chứng tịnh. Khi </w:t>
      </w:r>
      <w:r>
        <w:rPr>
          <w:color w:val="231F20"/>
          <w:spacing w:val="-6"/>
        </w:rPr>
        <w:t>ấy, </w:t>
      </w:r>
      <w:r>
        <w:rPr>
          <w:color w:val="231F20"/>
        </w:rPr>
        <w:t>các chư Thiên đã thành tựu được Phật chứng tịnh, liền hết sức vui mừng, lớn tiếng nói: “Trước </w:t>
      </w:r>
      <w:r>
        <w:rPr>
          <w:color w:val="231F20"/>
          <w:spacing w:val="-5"/>
        </w:rPr>
        <w:t>đây, </w:t>
      </w:r>
      <w:r>
        <w:rPr>
          <w:color w:val="231F20"/>
        </w:rPr>
        <w:t>chúng tôi đã thành tựu Phật chứng tịnh, nên được sinh lên cõi </w:t>
      </w:r>
      <w:r>
        <w:rPr>
          <w:color w:val="231F20"/>
          <w:spacing w:val="-5"/>
        </w:rPr>
        <w:t>này, </w:t>
      </w:r>
      <w:r>
        <w:rPr>
          <w:color w:val="231F20"/>
        </w:rPr>
        <w:t>nay các vị đệ tử của Thánh đã thành tựu được rất nhiều về Phật chứng tịnh, tất sẽ sinh lên đây cùng làm bạn với chúng tôi, thật rất vui thích”. Thành tựu ba thứ chứng tịnh kia nói rộng cũng như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pPr>
      <w:r>
        <w:rPr>
          <w:i/>
          <w:color w:val="231F20"/>
        </w:rPr>
        <w:t>Hỏi: </w:t>
      </w:r>
      <w:r>
        <w:rPr>
          <w:color w:val="231F20"/>
        </w:rPr>
        <w:t>Các vị Thánh đệ tử này cùng chư Thiên kia đều thành</w:t>
      </w:r>
      <w:r>
        <w:rPr>
          <w:color w:val="231F20"/>
          <w:spacing w:val="-27"/>
        </w:rPr>
        <w:t> </w:t>
      </w:r>
      <w:r>
        <w:rPr>
          <w:color w:val="231F20"/>
        </w:rPr>
        <w:t>tựu đủ cả bốn thứ chứng tịnh, vì sao lại nói có người thành tựu nhiều </w:t>
      </w:r>
      <w:r>
        <w:rPr>
          <w:color w:val="231F20"/>
          <w:spacing w:val="-4"/>
        </w:rPr>
        <w:t>trụ </w:t>
      </w:r>
      <w:r>
        <w:rPr>
          <w:color w:val="231F20"/>
        </w:rPr>
        <w:t>nơi thân chứng tịnh, cho đến nói có người thành tựu nhiều trụ nơi giới chứng tịnh?</w:t>
      </w:r>
    </w:p>
    <w:p>
      <w:pPr>
        <w:pStyle w:val="BodyText"/>
        <w:spacing w:line="278" w:lineRule="auto" w:before="110"/>
        <w:ind w:right="107"/>
      </w:pPr>
      <w:r>
        <w:rPr>
          <w:i/>
          <w:color w:val="231F20"/>
        </w:rPr>
        <w:t>Đáp: </w:t>
      </w:r>
      <w:r>
        <w:rPr>
          <w:color w:val="231F20"/>
        </w:rPr>
        <w:t>Đây là căn cứ vào lúc tu gia hạnh để thâm nhập pháp Phật. Nghĩa là hoặc có Hành giả cầu Phật chứng tịnh, siêng tu gia hạnh để nhập Thánh đạo, cho đến hoặc có Hành giả cầu Giới chứng tịnh, siêng tu gia hạnh để nhập Thánh đạo, nên nói như thế.</w:t>
      </w:r>
    </w:p>
    <w:p>
      <w:pPr>
        <w:pStyle w:val="BodyText"/>
        <w:spacing w:line="278" w:lineRule="auto" w:before="110"/>
        <w:ind w:right="107"/>
      </w:pPr>
      <w:r>
        <w:rPr>
          <w:color w:val="231F20"/>
        </w:rPr>
        <w:t>Lại nữa, căn cứ vào chỗ tác ý có nhiều vui thích để nói. Nghĩa là hoặc có Hành giả phần nhiều thích duyên với Phật để tác ý, cho đến hoặc có Hành giả phần nhiều thích duyên với giới để tác ý, nên nói như thế.</w:t>
      </w:r>
    </w:p>
    <w:p>
      <w:pPr>
        <w:pStyle w:val="BodyText"/>
        <w:spacing w:line="278" w:lineRule="auto" w:before="110"/>
        <w:ind w:right="107"/>
      </w:pPr>
      <w:r>
        <w:rPr>
          <w:i/>
          <w:color w:val="231F20"/>
        </w:rPr>
        <w:t>Như Khế kinh nói: </w:t>
      </w:r>
      <w:r>
        <w:rPr>
          <w:color w:val="231F20"/>
        </w:rPr>
        <w:t>Phật bảo các Bí-sô: Khi có người tin tưởng vui thích được nghe các Bí-sô giảng nói, hãy nên thương xót theo phương tiện giảng nói cho họ về bốn thứ chứng tịnh, khuyên bảo họ nên an trụ vào đó để tự điều phục, Vì sao? Vì bốn đại chủng có thể khiến họ bị đổi khác. Khi thành tựu được bốn chứng tịnh như thế</w:t>
      </w:r>
      <w:r>
        <w:rPr>
          <w:color w:val="231F20"/>
          <w:spacing w:val="-30"/>
        </w:rPr>
        <w:t> </w:t>
      </w:r>
      <w:r>
        <w:rPr>
          <w:color w:val="231F20"/>
        </w:rPr>
        <w:t>thì trọn không đổi khác.</w:t>
      </w:r>
    </w:p>
    <w:p>
      <w:pPr>
        <w:pStyle w:val="BodyText"/>
        <w:spacing w:before="109"/>
        <w:ind w:left="960" w:firstLine="0"/>
      </w:pPr>
      <w:r>
        <w:rPr>
          <w:i/>
          <w:color w:val="231F20"/>
        </w:rPr>
        <w:t>Hỏi: </w:t>
      </w:r>
      <w:r>
        <w:rPr>
          <w:color w:val="231F20"/>
        </w:rPr>
        <w:t>Vì sao Đức Thế Tôn nói đoạn Khế kinh này?</w:t>
      </w:r>
    </w:p>
    <w:p>
      <w:pPr>
        <w:pStyle w:val="BodyText"/>
        <w:spacing w:line="278" w:lineRule="auto" w:before="160"/>
        <w:ind w:right="107"/>
      </w:pPr>
      <w:r>
        <w:rPr>
          <w:i/>
          <w:color w:val="231F20"/>
        </w:rPr>
        <w:t>Đáp: </w:t>
      </w:r>
      <w:r>
        <w:rPr>
          <w:color w:val="231F20"/>
        </w:rPr>
        <w:t>Đây là chỉ rõ người nói pháp có đúng cách. Nghĩa là có người</w:t>
      </w:r>
      <w:r>
        <w:rPr>
          <w:color w:val="231F20"/>
          <w:spacing w:val="-4"/>
        </w:rPr>
        <w:t> </w:t>
      </w:r>
      <w:r>
        <w:rPr>
          <w:color w:val="231F20"/>
        </w:rPr>
        <w:t>thuyết</w:t>
      </w:r>
      <w:r>
        <w:rPr>
          <w:color w:val="231F20"/>
          <w:spacing w:val="-4"/>
        </w:rPr>
        <w:t> </w:t>
      </w:r>
      <w:r>
        <w:rPr>
          <w:color w:val="231F20"/>
        </w:rPr>
        <w:t>giảng</w:t>
      </w:r>
      <w:r>
        <w:rPr>
          <w:color w:val="231F20"/>
          <w:spacing w:val="-4"/>
        </w:rPr>
        <w:t> </w:t>
      </w:r>
      <w:r>
        <w:rPr>
          <w:color w:val="231F20"/>
        </w:rPr>
        <w:t>không</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người</w:t>
      </w:r>
      <w:r>
        <w:rPr>
          <w:color w:val="231F20"/>
          <w:spacing w:val="-4"/>
        </w:rPr>
        <w:t> </w:t>
      </w:r>
      <w:r>
        <w:rPr>
          <w:color w:val="231F20"/>
        </w:rPr>
        <w:t>nghe,</w:t>
      </w:r>
      <w:r>
        <w:rPr>
          <w:color w:val="231F20"/>
          <w:spacing w:val="-4"/>
        </w:rPr>
        <w:t> </w:t>
      </w:r>
      <w:r>
        <w:rPr>
          <w:color w:val="231F20"/>
        </w:rPr>
        <w:t>ứng</w:t>
      </w:r>
      <w:r>
        <w:rPr>
          <w:color w:val="231F20"/>
          <w:spacing w:val="-4"/>
        </w:rPr>
        <w:t> </w:t>
      </w:r>
      <w:r>
        <w:rPr>
          <w:color w:val="231F20"/>
        </w:rPr>
        <w:t>hợp</w:t>
      </w:r>
      <w:r>
        <w:rPr>
          <w:color w:val="231F20"/>
          <w:spacing w:val="-4"/>
        </w:rPr>
        <w:t> </w:t>
      </w:r>
      <w:r>
        <w:rPr>
          <w:color w:val="231F20"/>
        </w:rPr>
        <w:t>hay</w:t>
      </w:r>
      <w:r>
        <w:rPr>
          <w:color w:val="231F20"/>
          <w:spacing w:val="-4"/>
        </w:rPr>
        <w:t> </w:t>
      </w:r>
      <w:r>
        <w:rPr>
          <w:color w:val="231F20"/>
        </w:rPr>
        <w:t>không ứng hợp, xem nhẹ việc ấy mà giảng nói khiến người nghe sinh </w:t>
      </w:r>
      <w:r>
        <w:rPr>
          <w:color w:val="231F20"/>
          <w:spacing w:val="-4"/>
        </w:rPr>
        <w:t>tâm</w:t>
      </w:r>
      <w:r>
        <w:rPr>
          <w:color w:val="231F20"/>
          <w:spacing w:val="57"/>
        </w:rPr>
        <w:t> </w:t>
      </w:r>
      <w:r>
        <w:rPr>
          <w:color w:val="231F20"/>
        </w:rPr>
        <w:t>khinh mạn, coi thường hoặc sinh sợ hãi, rốt cuộc luống công, không được lợi ích gì. Thế nên, Đức Thế Tôn nói: Nếu có người tin tưởng ưa thích nghe các Bí-sô giảng nói, hãy thương xót dùng phương</w:t>
      </w:r>
      <w:r>
        <w:rPr>
          <w:color w:val="231F20"/>
          <w:spacing w:val="-25"/>
        </w:rPr>
        <w:t> </w:t>
      </w:r>
      <w:r>
        <w:rPr>
          <w:color w:val="231F20"/>
        </w:rPr>
        <w:t>tiện để giảng nói, chớ nên xem thường việc </w:t>
      </w:r>
      <w:r>
        <w:rPr>
          <w:color w:val="231F20"/>
          <w:spacing w:val="-6"/>
        </w:rPr>
        <w:t>ấy.</w:t>
      </w:r>
    </w:p>
    <w:p>
      <w:pPr>
        <w:pStyle w:val="BodyText"/>
        <w:spacing w:line="278" w:lineRule="auto" w:before="119"/>
        <w:ind w:right="105"/>
      </w:pPr>
      <w:r>
        <w:rPr>
          <w:color w:val="231F20"/>
        </w:rPr>
        <w:t>Lại nữa, muốn chỉ rõ về việc báo ân ấy là báo ân đích thực. Như kinh khác nói: Các Bí-sô nên biết! Nếu có người con hiếu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6" w:firstLine="0"/>
      </w:pPr>
      <w:r>
        <w:rPr>
          <w:color w:val="231F20"/>
        </w:rPr>
        <w:t>thảo, một vai cõng cha, một vai cõng mẹ, trải qua trăm ngàn </w:t>
      </w:r>
      <w:r>
        <w:rPr>
          <w:color w:val="231F20"/>
          <w:spacing w:val="2"/>
        </w:rPr>
        <w:t>năm  </w:t>
      </w:r>
      <w:r>
        <w:rPr>
          <w:color w:val="231F20"/>
        </w:rPr>
        <w:t>đi đến khắp chốn, thì đó cũng không phải là báo ân cha mẹ thực   sự. Nhưng nếu có người con hiếu thảo nào có thể khuyên cha mẹ đối với các pháp nhân quả nơi Phật, Pháp, Tăng, những bậc cha mẹ nào chưa tin thì khiến tin tưởng, đã tin rồi thì khuyên càng tin nhiều hơn, ai không giữ tịnh giới thì khuyên giữ tịnh giới, ai tham </w:t>
      </w:r>
      <w:r>
        <w:rPr>
          <w:color w:val="231F20"/>
          <w:spacing w:val="2"/>
        </w:rPr>
        <w:t>lam </w:t>
      </w:r>
      <w:r>
        <w:rPr>
          <w:color w:val="231F20"/>
        </w:rPr>
        <w:t>keo kiệt thì khuyên tu hành bố thí, không có thắng tuệ thì </w:t>
      </w:r>
      <w:r>
        <w:rPr>
          <w:color w:val="231F20"/>
          <w:spacing w:val="2"/>
        </w:rPr>
        <w:t>khuyên  </w:t>
      </w:r>
      <w:r>
        <w:rPr>
          <w:color w:val="231F20"/>
        </w:rPr>
        <w:t>tu thắng tuệ, khiến các vị ấy khéo an trụ để tự điều phục, đó mới là thật sự đền ân cha mẹ. Cho nên trong kinh này chỉ cách thuyết pháp cho người</w:t>
      </w:r>
      <w:r>
        <w:rPr>
          <w:color w:val="231F20"/>
          <w:spacing w:val="10"/>
        </w:rPr>
        <w:t> </w:t>
      </w:r>
      <w:r>
        <w:rPr>
          <w:color w:val="231F20"/>
        </w:rPr>
        <w:t>khác.</w:t>
      </w:r>
    </w:p>
    <w:p>
      <w:pPr>
        <w:pStyle w:val="BodyText"/>
        <w:spacing w:line="278" w:lineRule="auto" w:before="116"/>
        <w:ind w:left="110" w:right="391"/>
      </w:pPr>
      <w:r>
        <w:rPr>
          <w:i/>
          <w:color w:val="231F20"/>
        </w:rPr>
        <w:t>Hỏi: </w:t>
      </w:r>
      <w:r>
        <w:rPr>
          <w:color w:val="231F20"/>
        </w:rPr>
        <w:t>Trong các pháp của chư Phật, có vô lượng pháp báu công đức</w:t>
      </w:r>
      <w:r>
        <w:rPr>
          <w:color w:val="231F20"/>
          <w:spacing w:val="-8"/>
        </w:rPr>
        <w:t> </w:t>
      </w:r>
      <w:r>
        <w:rPr>
          <w:color w:val="231F20"/>
        </w:rPr>
        <w:t>đều</w:t>
      </w:r>
      <w:r>
        <w:rPr>
          <w:color w:val="231F20"/>
          <w:spacing w:val="-8"/>
        </w:rPr>
        <w:t> </w:t>
      </w:r>
      <w:r>
        <w:rPr>
          <w:color w:val="231F20"/>
        </w:rPr>
        <w:t>nên</w:t>
      </w:r>
      <w:r>
        <w:rPr>
          <w:color w:val="231F20"/>
          <w:spacing w:val="-8"/>
        </w:rPr>
        <w:t> </w:t>
      </w:r>
      <w:r>
        <w:rPr>
          <w:color w:val="231F20"/>
        </w:rPr>
        <w:t>theo</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giảng</w:t>
      </w:r>
      <w:r>
        <w:rPr>
          <w:color w:val="231F20"/>
          <w:spacing w:val="-8"/>
        </w:rPr>
        <w:t> </w:t>
      </w:r>
      <w:r>
        <w:rPr>
          <w:color w:val="231F20"/>
        </w:rPr>
        <w:t>nói</w:t>
      </w:r>
      <w:r>
        <w:rPr>
          <w:color w:val="231F20"/>
          <w:spacing w:val="-8"/>
        </w:rPr>
        <w:t> </w:t>
      </w:r>
      <w:r>
        <w:rPr>
          <w:color w:val="231F20"/>
        </w:rPr>
        <w:t>cho</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ở</w:t>
      </w:r>
      <w:r>
        <w:rPr>
          <w:color w:val="231F20"/>
          <w:spacing w:val="-8"/>
        </w:rPr>
        <w:t> </w:t>
      </w:r>
      <w:r>
        <w:rPr>
          <w:color w:val="231F20"/>
          <w:spacing w:val="-5"/>
        </w:rPr>
        <w:t>đây </w:t>
      </w:r>
      <w:r>
        <w:rPr>
          <w:color w:val="231F20"/>
        </w:rPr>
        <w:t>chỉ riêng bảo nói về bốn thứ chứng tịnh?</w:t>
      </w:r>
    </w:p>
    <w:p>
      <w:pPr>
        <w:pStyle w:val="BodyText"/>
        <w:spacing w:line="278" w:lineRule="auto" w:before="123"/>
        <w:ind w:left="110" w:right="391"/>
      </w:pPr>
      <w:r>
        <w:rPr>
          <w:i/>
          <w:color w:val="231F20"/>
        </w:rPr>
        <w:t>Đáp:</w:t>
      </w:r>
      <w:r>
        <w:rPr>
          <w:i/>
          <w:color w:val="231F20"/>
          <w:spacing w:val="-15"/>
        </w:rPr>
        <w:t> </w:t>
      </w:r>
      <w:r>
        <w:rPr>
          <w:color w:val="231F20"/>
        </w:rPr>
        <w:t>Nên</w:t>
      </w:r>
      <w:r>
        <w:rPr>
          <w:color w:val="231F20"/>
          <w:spacing w:val="-14"/>
        </w:rPr>
        <w:t> </w:t>
      </w:r>
      <w:r>
        <w:rPr>
          <w:color w:val="231F20"/>
        </w:rPr>
        <w:t>biết</w:t>
      </w:r>
      <w:r>
        <w:rPr>
          <w:color w:val="231F20"/>
          <w:spacing w:val="-14"/>
        </w:rPr>
        <w:t> </w:t>
      </w:r>
      <w:r>
        <w:rPr>
          <w:color w:val="231F20"/>
        </w:rPr>
        <w:t>ở</w:t>
      </w:r>
      <w:r>
        <w:rPr>
          <w:color w:val="231F20"/>
          <w:spacing w:val="-14"/>
        </w:rPr>
        <w:t> </w:t>
      </w:r>
      <w:r>
        <w:rPr>
          <w:color w:val="231F20"/>
        </w:rPr>
        <w:t>đây</w:t>
      </w:r>
      <w:r>
        <w:rPr>
          <w:color w:val="231F20"/>
          <w:spacing w:val="-14"/>
        </w:rPr>
        <w:t> </w:t>
      </w:r>
      <w:r>
        <w:rPr>
          <w:color w:val="231F20"/>
        </w:rPr>
        <w:t>chứng</w:t>
      </w:r>
      <w:r>
        <w:rPr>
          <w:color w:val="231F20"/>
          <w:spacing w:val="-15"/>
        </w:rPr>
        <w:t> </w:t>
      </w:r>
      <w:r>
        <w:rPr>
          <w:color w:val="231F20"/>
        </w:rPr>
        <w:t>tịnh</w:t>
      </w:r>
      <w:r>
        <w:rPr>
          <w:color w:val="231F20"/>
          <w:spacing w:val="-14"/>
        </w:rPr>
        <w:t> </w:t>
      </w:r>
      <w:r>
        <w:rPr>
          <w:color w:val="231F20"/>
        </w:rPr>
        <w:t>là</w:t>
      </w:r>
      <w:r>
        <w:rPr>
          <w:color w:val="231F20"/>
          <w:spacing w:val="-14"/>
        </w:rPr>
        <w:t> </w:t>
      </w:r>
      <w:r>
        <w:rPr>
          <w:color w:val="231F20"/>
        </w:rPr>
        <w:t>đứng</w:t>
      </w:r>
      <w:r>
        <w:rPr>
          <w:color w:val="231F20"/>
          <w:spacing w:val="-15"/>
        </w:rPr>
        <w:t> </w:t>
      </w:r>
      <w:r>
        <w:rPr>
          <w:color w:val="231F20"/>
        </w:rPr>
        <w:t>đầu,</w:t>
      </w:r>
      <w:r>
        <w:rPr>
          <w:color w:val="231F20"/>
          <w:spacing w:val="-14"/>
        </w:rPr>
        <w:t> </w:t>
      </w:r>
      <w:r>
        <w:rPr>
          <w:color w:val="231F20"/>
        </w:rPr>
        <w:t>nên</w:t>
      </w:r>
      <w:r>
        <w:rPr>
          <w:color w:val="231F20"/>
          <w:spacing w:val="-15"/>
        </w:rPr>
        <w:t> </w:t>
      </w:r>
      <w:r>
        <w:rPr>
          <w:color w:val="231F20"/>
        </w:rPr>
        <w:t>khiến</w:t>
      </w:r>
      <w:r>
        <w:rPr>
          <w:color w:val="231F20"/>
          <w:spacing w:val="-14"/>
        </w:rPr>
        <w:t> </w:t>
      </w:r>
      <w:r>
        <w:rPr>
          <w:color w:val="231F20"/>
        </w:rPr>
        <w:t>vì</w:t>
      </w:r>
      <w:r>
        <w:rPr>
          <w:color w:val="231F20"/>
          <w:spacing w:val="-14"/>
        </w:rPr>
        <w:t> </w:t>
      </w:r>
      <w:r>
        <w:rPr>
          <w:color w:val="231F20"/>
        </w:rPr>
        <w:t>người khác giảng nói chung về các công đức báu.</w:t>
      </w:r>
    </w:p>
    <w:p>
      <w:pPr>
        <w:pStyle w:val="BodyText"/>
        <w:spacing w:line="278" w:lineRule="auto" w:before="123"/>
        <w:ind w:left="110" w:right="390"/>
      </w:pPr>
      <w:r>
        <w:rPr>
          <w:color w:val="231F20"/>
        </w:rPr>
        <w:t>Hiếp Tôn giả nói: Trong đây, Đức Thế Tôn dùng tiếng chứng tịnh để chỉ chung các Thánh đạo. Nghĩa là các Thánh đạo hoặc là tương ưng, hoặc là cùng có. Nếu khi nói về tín, nên biết là đã nói chung về Thánh đạo tương ưng. Nếu khi nói về giới, nên biết là đã nói chung về Thánh đạo cùng có.</w:t>
      </w:r>
    </w:p>
    <w:p>
      <w:pPr>
        <w:pStyle w:val="BodyText"/>
        <w:spacing w:line="278" w:lineRule="auto" w:before="120"/>
        <w:ind w:left="110" w:right="391"/>
      </w:pPr>
      <w:r>
        <w:rPr>
          <w:color w:val="231F20"/>
        </w:rPr>
        <w:t>Lại</w:t>
      </w:r>
      <w:r>
        <w:rPr>
          <w:color w:val="231F20"/>
          <w:spacing w:val="-7"/>
        </w:rPr>
        <w:t> </w:t>
      </w:r>
      <w:r>
        <w:rPr>
          <w:color w:val="231F20"/>
        </w:rPr>
        <w:t>nữa,</w:t>
      </w:r>
      <w:r>
        <w:rPr>
          <w:color w:val="231F20"/>
          <w:spacing w:val="-6"/>
        </w:rPr>
        <w:t> </w:t>
      </w:r>
      <w:r>
        <w:rPr>
          <w:color w:val="231F20"/>
        </w:rPr>
        <w:t>trong</w:t>
      </w:r>
      <w:r>
        <w:rPr>
          <w:color w:val="231F20"/>
          <w:spacing w:val="-5"/>
        </w:rPr>
        <w:t> </w:t>
      </w:r>
      <w:r>
        <w:rPr>
          <w:color w:val="231F20"/>
        </w:rPr>
        <w:t>đây</w:t>
      </w:r>
      <w:r>
        <w:rPr>
          <w:color w:val="231F20"/>
          <w:spacing w:val="-7"/>
        </w:rPr>
        <w:t> </w:t>
      </w:r>
      <w:r>
        <w:rPr>
          <w:color w:val="231F20"/>
        </w:rPr>
        <w:t>lược</w:t>
      </w:r>
      <w:r>
        <w:rPr>
          <w:color w:val="231F20"/>
          <w:spacing w:val="-6"/>
        </w:rPr>
        <w:t> </w:t>
      </w:r>
      <w:r>
        <w:rPr>
          <w:color w:val="231F20"/>
        </w:rPr>
        <w:t>chỉ</w:t>
      </w:r>
      <w:r>
        <w:rPr>
          <w:color w:val="231F20"/>
          <w:spacing w:val="-6"/>
        </w:rPr>
        <w:t> </w:t>
      </w:r>
      <w:r>
        <w:rPr>
          <w:color w:val="231F20"/>
        </w:rPr>
        <w:t>rõ</w:t>
      </w:r>
      <w:r>
        <w:rPr>
          <w:color w:val="231F20"/>
          <w:spacing w:val="-7"/>
        </w:rPr>
        <w:t> </w:t>
      </w:r>
      <w:r>
        <w:rPr>
          <w:color w:val="231F20"/>
        </w:rPr>
        <w:t>về</w:t>
      </w:r>
      <w:r>
        <w:rPr>
          <w:color w:val="231F20"/>
          <w:spacing w:val="-6"/>
        </w:rPr>
        <w:t> </w:t>
      </w:r>
      <w:r>
        <w:rPr>
          <w:color w:val="231F20"/>
        </w:rPr>
        <w:t>pháp</w:t>
      </w:r>
      <w:r>
        <w:rPr>
          <w:color w:val="231F20"/>
          <w:spacing w:val="-6"/>
        </w:rPr>
        <w:t> </w:t>
      </w:r>
      <w:r>
        <w:rPr>
          <w:color w:val="231F20"/>
        </w:rPr>
        <w:t>môn</w:t>
      </w:r>
      <w:r>
        <w:rPr>
          <w:color w:val="231F20"/>
          <w:spacing w:val="-6"/>
        </w:rPr>
        <w:t> </w:t>
      </w:r>
      <w:r>
        <w:rPr>
          <w:color w:val="231F20"/>
        </w:rPr>
        <w:t>mới</w:t>
      </w:r>
      <w:r>
        <w:rPr>
          <w:color w:val="231F20"/>
          <w:spacing w:val="-7"/>
        </w:rPr>
        <w:t> </w:t>
      </w:r>
      <w:r>
        <w:rPr>
          <w:color w:val="231F20"/>
        </w:rPr>
        <w:t>nhập.</w:t>
      </w:r>
      <w:r>
        <w:rPr>
          <w:color w:val="231F20"/>
          <w:spacing w:val="-6"/>
        </w:rPr>
        <w:t> </w:t>
      </w:r>
      <w:r>
        <w:rPr>
          <w:color w:val="231F20"/>
        </w:rPr>
        <w:t>Nghĩa</w:t>
      </w:r>
      <w:r>
        <w:rPr>
          <w:color w:val="231F20"/>
          <w:spacing w:val="-6"/>
        </w:rPr>
        <w:t> </w:t>
      </w:r>
      <w:r>
        <w:rPr>
          <w:color w:val="231F20"/>
        </w:rPr>
        <w:t>là các công đức báu trong pháp Phật hoặc là pháp có sắc, hoặc là pháp không sắc. Nếu khi nói về giới, nên biết là nói về pháp bảo có sắc. Nếu khi nói chung về tín, nên biết là nói về pháp bảo không</w:t>
      </w:r>
      <w:r>
        <w:rPr>
          <w:color w:val="231F20"/>
          <w:spacing w:val="-6"/>
        </w:rPr>
        <w:t> </w:t>
      </w:r>
      <w:r>
        <w:rPr>
          <w:color w:val="231F20"/>
        </w:rPr>
        <w:t>sắc.</w:t>
      </w:r>
    </w:p>
    <w:p>
      <w:pPr>
        <w:pStyle w:val="BodyText"/>
        <w:spacing w:line="278" w:lineRule="auto" w:before="122"/>
        <w:ind w:left="110" w:right="390"/>
      </w:pPr>
      <w:r>
        <w:rPr>
          <w:color w:val="231F20"/>
        </w:rPr>
        <w:t>Như</w:t>
      </w:r>
      <w:r>
        <w:rPr>
          <w:color w:val="231F20"/>
          <w:spacing w:val="-9"/>
        </w:rPr>
        <w:t> </w:t>
      </w:r>
      <w:r>
        <w:rPr>
          <w:color w:val="231F20"/>
        </w:rPr>
        <w:t>về</w:t>
      </w:r>
      <w:r>
        <w:rPr>
          <w:color w:val="231F20"/>
          <w:spacing w:val="-9"/>
        </w:rPr>
        <w:t> </w:t>
      </w:r>
      <w:r>
        <w:rPr>
          <w:color w:val="231F20"/>
        </w:rPr>
        <w:t>sắc</w:t>
      </w:r>
      <w:r>
        <w:rPr>
          <w:color w:val="231F20"/>
          <w:spacing w:val="-8"/>
        </w:rPr>
        <w:t> </w:t>
      </w:r>
      <w:r>
        <w:rPr>
          <w:color w:val="231F20"/>
        </w:rPr>
        <w:t>–</w:t>
      </w:r>
      <w:r>
        <w:rPr>
          <w:color w:val="231F20"/>
          <w:spacing w:val="-9"/>
        </w:rPr>
        <w:t> </w:t>
      </w:r>
      <w:r>
        <w:rPr>
          <w:color w:val="231F20"/>
        </w:rPr>
        <w:t>không</w:t>
      </w:r>
      <w:r>
        <w:rPr>
          <w:color w:val="231F20"/>
          <w:spacing w:val="-8"/>
        </w:rPr>
        <w:t> </w:t>
      </w:r>
      <w:r>
        <w:rPr>
          <w:color w:val="231F20"/>
        </w:rPr>
        <w:t>sắc,</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w:t>
      </w:r>
      <w:r>
        <w:rPr>
          <w:color w:val="231F20"/>
          <w:spacing w:val="-8"/>
        </w:rPr>
        <w:t> </w:t>
      </w:r>
      <w:r>
        <w:rPr>
          <w:color w:val="231F20"/>
        </w:rPr>
        <w:t>không</w:t>
      </w:r>
      <w:r>
        <w:rPr>
          <w:color w:val="231F20"/>
          <w:spacing w:val="-9"/>
        </w:rPr>
        <w:t> </w:t>
      </w:r>
      <w:r>
        <w:rPr>
          <w:color w:val="231F20"/>
        </w:rPr>
        <w:t>tương</w:t>
      </w:r>
      <w:r>
        <w:rPr>
          <w:color w:val="231F20"/>
          <w:spacing w:val="-8"/>
        </w:rPr>
        <w:t> </w:t>
      </w:r>
      <w:r>
        <w:rPr>
          <w:color w:val="231F20"/>
        </w:rPr>
        <w:t>ưng, có</w:t>
      </w:r>
      <w:r>
        <w:rPr>
          <w:color w:val="231F20"/>
          <w:spacing w:val="-7"/>
        </w:rPr>
        <w:t> </w:t>
      </w:r>
      <w:r>
        <w:rPr>
          <w:color w:val="231F20"/>
        </w:rPr>
        <w:t>chỗ</w:t>
      </w:r>
      <w:r>
        <w:rPr>
          <w:color w:val="231F20"/>
          <w:spacing w:val="-7"/>
        </w:rPr>
        <w:t> </w:t>
      </w:r>
      <w:r>
        <w:rPr>
          <w:color w:val="231F20"/>
        </w:rPr>
        <w:t>nương</w:t>
      </w:r>
      <w:r>
        <w:rPr>
          <w:color w:val="231F20"/>
          <w:spacing w:val="-8"/>
        </w:rPr>
        <w:t> </w:t>
      </w:r>
      <w:r>
        <w:rPr>
          <w:color w:val="231F20"/>
        </w:rPr>
        <w:t>–</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chỗ</w:t>
      </w:r>
      <w:r>
        <w:rPr>
          <w:color w:val="231F20"/>
          <w:spacing w:val="-7"/>
        </w:rPr>
        <w:t> </w:t>
      </w:r>
      <w:r>
        <w:rPr>
          <w:color w:val="231F20"/>
        </w:rPr>
        <w:t>nương,</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tượng</w:t>
      </w:r>
      <w:r>
        <w:rPr>
          <w:color w:val="231F20"/>
          <w:spacing w:val="-6"/>
        </w:rPr>
        <w:t> </w:t>
      </w:r>
      <w:r>
        <w:rPr>
          <w:color w:val="231F20"/>
        </w:rPr>
        <w:t>duyên</w:t>
      </w:r>
      <w:r>
        <w:rPr>
          <w:color w:val="231F20"/>
          <w:spacing w:val="-7"/>
        </w:rPr>
        <w:t> </w:t>
      </w:r>
      <w:r>
        <w:rPr>
          <w:color w:val="231F20"/>
        </w:rPr>
        <w:t>–</w:t>
      </w:r>
      <w:r>
        <w:rPr>
          <w:color w:val="231F20"/>
          <w:spacing w:val="-7"/>
        </w:rPr>
        <w:t> </w:t>
      </w:r>
      <w:r>
        <w:rPr>
          <w:color w:val="231F20"/>
        </w:rPr>
        <w:t>không</w:t>
      </w:r>
      <w:r>
        <w:rPr>
          <w:color w:val="231F20"/>
          <w:spacing w:val="-7"/>
        </w:rPr>
        <w:t> có </w:t>
      </w:r>
      <w:r>
        <w:rPr>
          <w:color w:val="231F20"/>
        </w:rPr>
        <w:t>đối</w:t>
      </w:r>
      <w:r>
        <w:rPr>
          <w:color w:val="231F20"/>
          <w:spacing w:val="-5"/>
        </w:rPr>
        <w:t> </w:t>
      </w:r>
      <w:r>
        <w:rPr>
          <w:color w:val="231F20"/>
        </w:rPr>
        <w:t>tượng</w:t>
      </w:r>
      <w:r>
        <w:rPr>
          <w:color w:val="231F20"/>
          <w:spacing w:val="-4"/>
        </w:rPr>
        <w:t> </w:t>
      </w:r>
      <w:r>
        <w:rPr>
          <w:color w:val="231F20"/>
        </w:rPr>
        <w:t>duyên,</w:t>
      </w:r>
      <w:r>
        <w:rPr>
          <w:color w:val="231F20"/>
          <w:spacing w:val="-5"/>
        </w:rPr>
        <w:t> </w:t>
      </w:r>
      <w:r>
        <w:rPr>
          <w:color w:val="231F20"/>
        </w:rPr>
        <w:t>có</w:t>
      </w:r>
      <w:r>
        <w:rPr>
          <w:color w:val="231F20"/>
          <w:spacing w:val="-4"/>
        </w:rPr>
        <w:t> </w:t>
      </w:r>
      <w:r>
        <w:rPr>
          <w:color w:val="231F20"/>
        </w:rPr>
        <w:t>hành</w:t>
      </w:r>
      <w:r>
        <w:rPr>
          <w:color w:val="231F20"/>
          <w:spacing w:val="-5"/>
        </w:rPr>
        <w:t> </w:t>
      </w:r>
      <w:r>
        <w:rPr>
          <w:color w:val="231F20"/>
        </w:rPr>
        <w:t>tướng</w:t>
      </w:r>
      <w:r>
        <w:rPr>
          <w:color w:val="231F20"/>
          <w:spacing w:val="-5"/>
        </w:rPr>
        <w:t> </w:t>
      </w:r>
      <w:r>
        <w:rPr>
          <w:color w:val="231F20"/>
        </w:rPr>
        <w:t>–</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hành</w:t>
      </w:r>
      <w:r>
        <w:rPr>
          <w:color w:val="231F20"/>
          <w:spacing w:val="-5"/>
        </w:rPr>
        <w:t> </w:t>
      </w:r>
      <w:r>
        <w:rPr>
          <w:color w:val="231F20"/>
        </w:rPr>
        <w:t>tướng,</w:t>
      </w:r>
      <w:r>
        <w:rPr>
          <w:color w:val="231F20"/>
          <w:spacing w:val="-5"/>
        </w:rPr>
        <w:t> </w:t>
      </w:r>
      <w:r>
        <w:rPr>
          <w:color w:val="231F20"/>
        </w:rPr>
        <w:t>có</w:t>
      </w:r>
      <w:r>
        <w:rPr>
          <w:color w:val="231F20"/>
          <w:spacing w:val="-4"/>
        </w:rPr>
        <w:t> </w:t>
      </w:r>
      <w:r>
        <w:rPr>
          <w:color w:val="231F20"/>
        </w:rPr>
        <w:t>tỉnh</w:t>
      </w:r>
      <w:r>
        <w:rPr>
          <w:color w:val="231F20"/>
          <w:spacing w:val="-5"/>
        </w:rPr>
        <w:t> </w:t>
      </w:r>
      <w:r>
        <w:rPr>
          <w:color w:val="231F20"/>
        </w:rPr>
        <w:t>giác</w:t>
      </w:r>
    </w:p>
    <w:p>
      <w:pPr>
        <w:pStyle w:val="BodyText"/>
        <w:spacing w:line="297" w:lineRule="exact" w:before="0"/>
        <w:ind w:left="110" w:firstLine="0"/>
      </w:pPr>
      <w:r>
        <w:rPr>
          <w:color w:val="231F20"/>
        </w:rPr>
        <w:t>– không tỉnh giác, là căn – không phải căn, nên biết cũng như vậy.</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bốn thứ chứng tịnh này có tướng không hoại và</w:t>
      </w:r>
      <w:r>
        <w:rPr>
          <w:color w:val="231F20"/>
          <w:spacing w:val="-37"/>
        </w:rPr>
        <w:t> </w:t>
      </w:r>
      <w:r>
        <w:rPr>
          <w:color w:val="231F20"/>
        </w:rPr>
        <w:t>tướng thanh tịnh, nên nói riêng.</w:t>
      </w:r>
    </w:p>
    <w:p>
      <w:pPr>
        <w:pStyle w:val="BodyText"/>
        <w:spacing w:line="278" w:lineRule="auto" w:before="120"/>
        <w:ind w:right="107"/>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đẳng</w:t>
      </w:r>
      <w:r>
        <w:rPr>
          <w:color w:val="231F20"/>
          <w:spacing w:val="-11"/>
        </w:rPr>
        <w:t> </w:t>
      </w:r>
      <w:r>
        <w:rPr>
          <w:color w:val="231F20"/>
        </w:rPr>
        <w:t>lưu</w:t>
      </w:r>
      <w:r>
        <w:rPr>
          <w:color w:val="231F20"/>
          <w:spacing w:val="-11"/>
        </w:rPr>
        <w:t> </w:t>
      </w:r>
      <w:r>
        <w:rPr>
          <w:color w:val="231F20"/>
        </w:rPr>
        <w:t>nương</w:t>
      </w:r>
      <w:r>
        <w:rPr>
          <w:color w:val="231F20"/>
          <w:spacing w:val="-11"/>
        </w:rPr>
        <w:t> </w:t>
      </w:r>
      <w:r>
        <w:rPr>
          <w:color w:val="231F20"/>
        </w:rPr>
        <w:t>vào</w:t>
      </w:r>
      <w:r>
        <w:rPr>
          <w:color w:val="231F20"/>
          <w:spacing w:val="-11"/>
        </w:rPr>
        <w:t> </w:t>
      </w:r>
      <w:r>
        <w:rPr>
          <w:color w:val="231F20"/>
        </w:rPr>
        <w:t>bốn</w:t>
      </w:r>
      <w:r>
        <w:rPr>
          <w:color w:val="231F20"/>
          <w:spacing w:val="-11"/>
        </w:rPr>
        <w:t> </w:t>
      </w:r>
      <w:r>
        <w:rPr>
          <w:color w:val="231F20"/>
        </w:rPr>
        <w:t>thứ</w:t>
      </w:r>
      <w:r>
        <w:rPr>
          <w:color w:val="231F20"/>
          <w:spacing w:val="-11"/>
        </w:rPr>
        <w:t> </w:t>
      </w:r>
      <w:r>
        <w:rPr>
          <w:color w:val="231F20"/>
        </w:rPr>
        <w:t>chứng</w:t>
      </w:r>
      <w:r>
        <w:rPr>
          <w:color w:val="231F20"/>
          <w:spacing w:val="-11"/>
        </w:rPr>
        <w:t> </w:t>
      </w:r>
      <w:r>
        <w:rPr>
          <w:color w:val="231F20"/>
        </w:rPr>
        <w:t>tịnh</w:t>
      </w:r>
      <w:r>
        <w:rPr>
          <w:color w:val="231F20"/>
          <w:spacing w:val="-11"/>
        </w:rPr>
        <w:t> </w:t>
      </w:r>
      <w:r>
        <w:rPr>
          <w:color w:val="231F20"/>
        </w:rPr>
        <w:t>này</w:t>
      </w:r>
      <w:r>
        <w:rPr>
          <w:color w:val="231F20"/>
          <w:spacing w:val="-11"/>
        </w:rPr>
        <w:t> </w:t>
      </w:r>
      <w:r>
        <w:rPr>
          <w:color w:val="231F20"/>
        </w:rPr>
        <w:t>sẽ</w:t>
      </w:r>
      <w:r>
        <w:rPr>
          <w:color w:val="231F20"/>
          <w:spacing w:val="-11"/>
        </w:rPr>
        <w:t> </w:t>
      </w:r>
      <w:r>
        <w:rPr>
          <w:color w:val="231F20"/>
          <w:spacing w:val="-5"/>
        </w:rPr>
        <w:t>dẫn </w:t>
      </w:r>
      <w:r>
        <w:rPr>
          <w:color w:val="231F20"/>
        </w:rPr>
        <w:t>đến chỗ thành lập bốn quả Sa-môn thù thắng, nên nói</w:t>
      </w:r>
      <w:r>
        <w:rPr>
          <w:color w:val="231F20"/>
          <w:spacing w:val="-4"/>
        </w:rPr>
        <w:t> </w:t>
      </w:r>
      <w:r>
        <w:rPr>
          <w:color w:val="231F20"/>
        </w:rPr>
        <w:t>riêng.</w:t>
      </w:r>
    </w:p>
    <w:p>
      <w:pPr>
        <w:pStyle w:val="BodyText"/>
        <w:spacing w:line="273" w:lineRule="auto" w:before="106"/>
        <w:ind w:right="107"/>
      </w:pPr>
      <w:r>
        <w:rPr>
          <w:color w:val="231F20"/>
        </w:rPr>
        <w:t>Lại</w:t>
      </w:r>
      <w:r>
        <w:rPr>
          <w:color w:val="231F20"/>
          <w:spacing w:val="-10"/>
        </w:rPr>
        <w:t> </w:t>
      </w:r>
      <w:r>
        <w:rPr>
          <w:color w:val="231F20"/>
        </w:rPr>
        <w:t>nữa,</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chứng</w:t>
      </w:r>
      <w:r>
        <w:rPr>
          <w:color w:val="231F20"/>
          <w:spacing w:val="-9"/>
        </w:rPr>
        <w:t> </w:t>
      </w:r>
      <w:r>
        <w:rPr>
          <w:color w:val="231F20"/>
        </w:rPr>
        <w:t>tịnh</w:t>
      </w:r>
      <w:r>
        <w:rPr>
          <w:color w:val="231F20"/>
          <w:spacing w:val="-9"/>
        </w:rPr>
        <w:t> </w:t>
      </w:r>
      <w:r>
        <w:rPr>
          <w:color w:val="231F20"/>
        </w:rPr>
        <w:t>này</w:t>
      </w:r>
      <w:r>
        <w:rPr>
          <w:color w:val="231F20"/>
          <w:spacing w:val="-9"/>
        </w:rPr>
        <w:t> </w:t>
      </w:r>
      <w:r>
        <w:rPr>
          <w:color w:val="231F20"/>
        </w:rPr>
        <w:t>có</w:t>
      </w:r>
      <w:r>
        <w:rPr>
          <w:color w:val="231F20"/>
          <w:spacing w:val="-10"/>
        </w:rPr>
        <w:t> </w:t>
      </w:r>
      <w:r>
        <w:rPr>
          <w:color w:val="231F20"/>
        </w:rPr>
        <w:t>khả</w:t>
      </w:r>
      <w:r>
        <w:rPr>
          <w:color w:val="231F20"/>
          <w:spacing w:val="-9"/>
        </w:rPr>
        <w:t> </w:t>
      </w:r>
      <w:r>
        <w:rPr>
          <w:color w:val="231F20"/>
        </w:rPr>
        <w:t>năng</w:t>
      </w:r>
      <w:r>
        <w:rPr>
          <w:color w:val="231F20"/>
          <w:spacing w:val="-9"/>
        </w:rPr>
        <w:t> </w:t>
      </w:r>
      <w:r>
        <w:rPr>
          <w:color w:val="231F20"/>
        </w:rPr>
        <w:t>ngăn</w:t>
      </w:r>
      <w:r>
        <w:rPr>
          <w:color w:val="231F20"/>
          <w:spacing w:val="-9"/>
        </w:rPr>
        <w:t> </w:t>
      </w:r>
      <w:r>
        <w:rPr>
          <w:color w:val="231F20"/>
        </w:rPr>
        <w:t>dứt</w:t>
      </w:r>
      <w:r>
        <w:rPr>
          <w:color w:val="231F20"/>
          <w:spacing w:val="-9"/>
        </w:rPr>
        <w:t> </w:t>
      </w:r>
      <w:r>
        <w:rPr>
          <w:color w:val="231F20"/>
        </w:rPr>
        <w:t>sự</w:t>
      </w:r>
      <w:r>
        <w:rPr>
          <w:color w:val="231F20"/>
          <w:spacing w:val="-9"/>
        </w:rPr>
        <w:t> </w:t>
      </w:r>
      <w:r>
        <w:rPr>
          <w:color w:val="231F20"/>
        </w:rPr>
        <w:t>sợ</w:t>
      </w:r>
      <w:r>
        <w:rPr>
          <w:color w:val="231F20"/>
          <w:spacing w:val="-9"/>
        </w:rPr>
        <w:t> </w:t>
      </w:r>
      <w:r>
        <w:rPr>
          <w:color w:val="231F20"/>
        </w:rPr>
        <w:t>hãi về các nẻo ác và về nghèo nàn, nên nói riêng. Vì giới có khả năng ngăn</w:t>
      </w:r>
      <w:r>
        <w:rPr>
          <w:color w:val="231F20"/>
          <w:spacing w:val="-3"/>
        </w:rPr>
        <w:t> </w:t>
      </w:r>
      <w:r>
        <w:rPr>
          <w:color w:val="231F20"/>
        </w:rPr>
        <w:t>dứt</w:t>
      </w:r>
      <w:r>
        <w:rPr>
          <w:color w:val="231F20"/>
          <w:spacing w:val="-3"/>
        </w:rPr>
        <w:t> </w:t>
      </w:r>
      <w:r>
        <w:rPr>
          <w:color w:val="231F20"/>
        </w:rPr>
        <w:t>sự</w:t>
      </w:r>
      <w:r>
        <w:rPr>
          <w:color w:val="231F20"/>
          <w:spacing w:val="-3"/>
        </w:rPr>
        <w:t> </w:t>
      </w:r>
      <w:r>
        <w:rPr>
          <w:color w:val="231F20"/>
        </w:rPr>
        <w:t>sợ</w:t>
      </w:r>
      <w:r>
        <w:rPr>
          <w:color w:val="231F20"/>
          <w:spacing w:val="-4"/>
        </w:rPr>
        <w:t> </w:t>
      </w:r>
      <w:r>
        <w:rPr>
          <w:color w:val="231F20"/>
        </w:rPr>
        <w:t>hãi</w:t>
      </w:r>
      <w:r>
        <w:rPr>
          <w:color w:val="231F20"/>
          <w:spacing w:val="-3"/>
        </w:rPr>
        <w:t> </w:t>
      </w:r>
      <w:r>
        <w:rPr>
          <w:color w:val="231F20"/>
        </w:rPr>
        <w:t>về</w:t>
      </w:r>
      <w:r>
        <w:rPr>
          <w:color w:val="231F20"/>
          <w:spacing w:val="-2"/>
        </w:rPr>
        <w:t> </w:t>
      </w:r>
      <w:r>
        <w:rPr>
          <w:color w:val="231F20"/>
        </w:rPr>
        <w:t>các</w:t>
      </w:r>
      <w:r>
        <w:rPr>
          <w:color w:val="231F20"/>
          <w:spacing w:val="-3"/>
        </w:rPr>
        <w:t> </w:t>
      </w:r>
      <w:r>
        <w:rPr>
          <w:color w:val="231F20"/>
        </w:rPr>
        <w:t>nẻo</w:t>
      </w:r>
      <w:r>
        <w:rPr>
          <w:color w:val="231F20"/>
          <w:spacing w:val="-3"/>
        </w:rPr>
        <w:t> </w:t>
      </w:r>
      <w:r>
        <w:rPr>
          <w:color w:val="231F20"/>
        </w:rPr>
        <w:t>ác,</w:t>
      </w:r>
      <w:r>
        <w:rPr>
          <w:color w:val="231F20"/>
          <w:spacing w:val="-2"/>
        </w:rPr>
        <w:t> </w:t>
      </w:r>
      <w:r>
        <w:rPr>
          <w:color w:val="231F20"/>
        </w:rPr>
        <w:t>còn</w:t>
      </w:r>
      <w:r>
        <w:rPr>
          <w:color w:val="231F20"/>
          <w:spacing w:val="-2"/>
        </w:rPr>
        <w:t> </w:t>
      </w:r>
      <w:r>
        <w:rPr>
          <w:color w:val="231F20"/>
        </w:rPr>
        <w:t>tín</w:t>
      </w:r>
      <w:r>
        <w:rPr>
          <w:color w:val="231F20"/>
          <w:spacing w:val="-4"/>
        </w:rPr>
        <w:t> </w:t>
      </w:r>
      <w:r>
        <w:rPr>
          <w:color w:val="231F20"/>
        </w:rPr>
        <w:t>có</w:t>
      </w:r>
      <w:r>
        <w:rPr>
          <w:color w:val="231F20"/>
          <w:spacing w:val="-2"/>
        </w:rPr>
        <w:t> </w:t>
      </w:r>
      <w:r>
        <w:rPr>
          <w:color w:val="231F20"/>
        </w:rPr>
        <w:t>khả</w:t>
      </w:r>
      <w:r>
        <w:rPr>
          <w:color w:val="231F20"/>
          <w:spacing w:val="-3"/>
        </w:rPr>
        <w:t> </w:t>
      </w:r>
      <w:r>
        <w:rPr>
          <w:color w:val="231F20"/>
        </w:rPr>
        <w:t>năng</w:t>
      </w:r>
      <w:r>
        <w:rPr>
          <w:color w:val="231F20"/>
          <w:spacing w:val="-3"/>
        </w:rPr>
        <w:t> </w:t>
      </w:r>
      <w:r>
        <w:rPr>
          <w:color w:val="231F20"/>
        </w:rPr>
        <w:t>ngăn</w:t>
      </w:r>
      <w:r>
        <w:rPr>
          <w:color w:val="231F20"/>
          <w:spacing w:val="-3"/>
        </w:rPr>
        <w:t> </w:t>
      </w:r>
      <w:r>
        <w:rPr>
          <w:color w:val="231F20"/>
        </w:rPr>
        <w:t>dứt</w:t>
      </w:r>
      <w:r>
        <w:rPr>
          <w:color w:val="231F20"/>
          <w:spacing w:val="-2"/>
        </w:rPr>
        <w:t> </w:t>
      </w:r>
      <w:r>
        <w:rPr>
          <w:color w:val="231F20"/>
        </w:rPr>
        <w:t>sự</w:t>
      </w:r>
      <w:r>
        <w:rPr>
          <w:color w:val="231F20"/>
          <w:spacing w:val="-3"/>
        </w:rPr>
        <w:t> </w:t>
      </w:r>
      <w:r>
        <w:rPr>
          <w:color w:val="231F20"/>
        </w:rPr>
        <w:t>sợ hãi về nghèo nàn. </w:t>
      </w:r>
      <w:r>
        <w:rPr>
          <w:color w:val="231F20"/>
          <w:spacing w:val="-4"/>
        </w:rPr>
        <w:t>Tuy </w:t>
      </w:r>
      <w:r>
        <w:rPr>
          <w:color w:val="231F20"/>
        </w:rPr>
        <w:t>tín, giới vô lậu không thể chiêu cảm quả dị thục, nhưng tín giới vô lậu cùng với tín giới hữu lậu hỗ tương </w:t>
      </w:r>
      <w:r>
        <w:rPr>
          <w:color w:val="231F20"/>
          <w:spacing w:val="-4"/>
        </w:rPr>
        <w:t>phát</w:t>
      </w:r>
      <w:r>
        <w:rPr>
          <w:color w:val="231F20"/>
          <w:spacing w:val="57"/>
        </w:rPr>
        <w:t> </w:t>
      </w:r>
      <w:r>
        <w:rPr>
          <w:color w:val="231F20"/>
        </w:rPr>
        <w:t>khởi, nên cùng có khả năng ngăn dứt hai thứ sợ hãi</w:t>
      </w:r>
      <w:r>
        <w:rPr>
          <w:color w:val="231F20"/>
          <w:spacing w:val="-1"/>
        </w:rPr>
        <w:t> </w:t>
      </w:r>
      <w:r>
        <w:rPr>
          <w:color w:val="231F20"/>
          <w:spacing w:val="-6"/>
        </w:rPr>
        <w:t>ấy.</w:t>
      </w:r>
    </w:p>
    <w:p>
      <w:pPr>
        <w:pStyle w:val="BodyText"/>
        <w:spacing w:line="273" w:lineRule="auto" w:before="108"/>
        <w:ind w:right="106"/>
      </w:pPr>
      <w:r>
        <w:rPr>
          <w:color w:val="231F20"/>
        </w:rPr>
        <w:t>Lại nữa, vì muốn theo phương tiện để dẫn dắt hóa độ kẻ ngoại đạo đến với pháp Phật. Nghĩa là các Bí-sô, hoặc có các quyến thuộc trước</w:t>
      </w:r>
      <w:r>
        <w:rPr>
          <w:color w:val="231F20"/>
          <w:spacing w:val="-6"/>
        </w:rPr>
        <w:t> </w:t>
      </w:r>
      <w:r>
        <w:rPr>
          <w:color w:val="231F20"/>
        </w:rPr>
        <w:t>theo</w:t>
      </w:r>
      <w:r>
        <w:rPr>
          <w:color w:val="231F20"/>
          <w:spacing w:val="-5"/>
        </w:rPr>
        <w:t> </w:t>
      </w:r>
      <w:r>
        <w:rPr>
          <w:color w:val="231F20"/>
        </w:rPr>
        <w:t>ngoại</w:t>
      </w:r>
      <w:r>
        <w:rPr>
          <w:color w:val="231F20"/>
          <w:spacing w:val="-5"/>
        </w:rPr>
        <w:t> </w:t>
      </w:r>
      <w:r>
        <w:rPr>
          <w:color w:val="231F20"/>
        </w:rPr>
        <w:t>đạo,</w:t>
      </w:r>
      <w:r>
        <w:rPr>
          <w:color w:val="231F20"/>
          <w:spacing w:val="-6"/>
        </w:rPr>
        <w:t> </w:t>
      </w:r>
      <w:r>
        <w:rPr>
          <w:color w:val="231F20"/>
        </w:rPr>
        <w:t>tạo</w:t>
      </w:r>
      <w:r>
        <w:rPr>
          <w:color w:val="231F20"/>
          <w:spacing w:val="-5"/>
        </w:rPr>
        <w:t> </w:t>
      </w:r>
      <w:r>
        <w:rPr>
          <w:color w:val="231F20"/>
        </w:rPr>
        <w:t>sự</w:t>
      </w:r>
      <w:r>
        <w:rPr>
          <w:color w:val="231F20"/>
          <w:spacing w:val="-5"/>
        </w:rPr>
        <w:t> </w:t>
      </w:r>
      <w:r>
        <w:rPr>
          <w:color w:val="231F20"/>
        </w:rPr>
        <w:t>thân</w:t>
      </w:r>
      <w:r>
        <w:rPr>
          <w:color w:val="231F20"/>
          <w:spacing w:val="-5"/>
        </w:rPr>
        <w:t> </w:t>
      </w:r>
      <w:r>
        <w:rPr>
          <w:color w:val="231F20"/>
        </w:rPr>
        <w:t>ái,</w:t>
      </w:r>
      <w:r>
        <w:rPr>
          <w:color w:val="231F20"/>
          <w:spacing w:val="-6"/>
        </w:rPr>
        <w:t> </w:t>
      </w:r>
      <w:r>
        <w:rPr>
          <w:color w:val="231F20"/>
        </w:rPr>
        <w:t>phải</w:t>
      </w:r>
      <w:r>
        <w:rPr>
          <w:color w:val="231F20"/>
          <w:spacing w:val="-5"/>
        </w:rPr>
        <w:t> </w:t>
      </w:r>
      <w:r>
        <w:rPr>
          <w:color w:val="231F20"/>
        </w:rPr>
        <w:t>nên</w:t>
      </w:r>
      <w:r>
        <w:rPr>
          <w:color w:val="231F20"/>
          <w:spacing w:val="-5"/>
        </w:rPr>
        <w:t> </w:t>
      </w:r>
      <w:r>
        <w:rPr>
          <w:color w:val="231F20"/>
        </w:rPr>
        <w:t>an</w:t>
      </w:r>
      <w:r>
        <w:rPr>
          <w:color w:val="231F20"/>
          <w:spacing w:val="-5"/>
        </w:rPr>
        <w:t> </w:t>
      </w:r>
      <w:r>
        <w:rPr>
          <w:color w:val="231F20"/>
        </w:rPr>
        <w:t>ủi,</w:t>
      </w:r>
      <w:r>
        <w:rPr>
          <w:color w:val="231F20"/>
          <w:spacing w:val="-6"/>
        </w:rPr>
        <w:t> </w:t>
      </w:r>
      <w:r>
        <w:rPr>
          <w:color w:val="231F20"/>
        </w:rPr>
        <w:t>thăm</w:t>
      </w:r>
      <w:r>
        <w:rPr>
          <w:color w:val="231F20"/>
          <w:spacing w:val="-5"/>
        </w:rPr>
        <w:t> </w:t>
      </w:r>
      <w:r>
        <w:rPr>
          <w:color w:val="231F20"/>
        </w:rPr>
        <w:t>hỏi</w:t>
      </w:r>
      <w:r>
        <w:rPr>
          <w:color w:val="231F20"/>
          <w:spacing w:val="-5"/>
        </w:rPr>
        <w:t> </w:t>
      </w:r>
      <w:r>
        <w:rPr>
          <w:color w:val="231F20"/>
        </w:rPr>
        <w:t>họ.</w:t>
      </w:r>
      <w:r>
        <w:rPr>
          <w:color w:val="231F20"/>
          <w:spacing w:val="-5"/>
        </w:rPr>
        <w:t> </w:t>
      </w:r>
      <w:r>
        <w:rPr>
          <w:color w:val="231F20"/>
        </w:rPr>
        <w:t>Khi </w:t>
      </w:r>
      <w:r>
        <w:rPr>
          <w:color w:val="231F20"/>
          <w:spacing w:val="-6"/>
        </w:rPr>
        <w:t>ấy, </w:t>
      </w:r>
      <w:r>
        <w:rPr>
          <w:color w:val="231F20"/>
        </w:rPr>
        <w:t>các Bí-sô không bênh vực ý họ, lại khen ngợi pháp Phật, chê bai ngoại đạo, khiến họ giận dữ càng xa lánh pháp Phật. Thế nên Đức Thế Tôn nói: Các Bí-sô không có lực vô úy và các đại bi </w:t>
      </w:r>
      <w:r>
        <w:rPr>
          <w:color w:val="231F20"/>
          <w:spacing w:val="-5"/>
        </w:rPr>
        <w:t>v.v..., </w:t>
      </w:r>
      <w:r>
        <w:rPr>
          <w:color w:val="231F20"/>
        </w:rPr>
        <w:t>nên không biết rõ căn cơ, ý muốn, tánh tình của hữu tình, chớ nên </w:t>
      </w:r>
      <w:r>
        <w:rPr>
          <w:color w:val="231F20"/>
          <w:spacing w:val="-4"/>
        </w:rPr>
        <w:t>coi </w:t>
      </w:r>
      <w:r>
        <w:rPr>
          <w:color w:val="231F20"/>
        </w:rPr>
        <w:t>thường các điều đó khi giảng nói pháp cho người khác nghe. Nếu có người vui thích muốn nghe các Bí-sô giảng nói thì hãy thương mến khéo dùng phương tiện giảng nói với họ về bốn thứ chứng </w:t>
      </w:r>
      <w:r>
        <w:rPr>
          <w:color w:val="231F20"/>
          <w:spacing w:val="-3"/>
        </w:rPr>
        <w:t>tịnh, </w:t>
      </w:r>
      <w:r>
        <w:rPr>
          <w:color w:val="231F20"/>
        </w:rPr>
        <w:t>khuyên họ nên an trụ vào đấy để tự điều phục. Vì sao? Vì bốn thứ đại</w:t>
      </w:r>
      <w:r>
        <w:rPr>
          <w:color w:val="231F20"/>
          <w:spacing w:val="-8"/>
        </w:rPr>
        <w:t> </w:t>
      </w:r>
      <w:r>
        <w:rPr>
          <w:color w:val="231F20"/>
        </w:rPr>
        <w:t>chủng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làm</w:t>
      </w:r>
      <w:r>
        <w:rPr>
          <w:color w:val="231F20"/>
          <w:spacing w:val="-8"/>
        </w:rPr>
        <w:t> </w:t>
      </w:r>
      <w:r>
        <w:rPr>
          <w:color w:val="231F20"/>
        </w:rPr>
        <w:t>họ</w:t>
      </w:r>
      <w:r>
        <w:rPr>
          <w:color w:val="231F20"/>
          <w:spacing w:val="-8"/>
        </w:rPr>
        <w:t> </w:t>
      </w:r>
      <w:r>
        <w:rPr>
          <w:color w:val="231F20"/>
        </w:rPr>
        <w:t>đổi</w:t>
      </w:r>
      <w:r>
        <w:rPr>
          <w:color w:val="231F20"/>
          <w:spacing w:val="-8"/>
        </w:rPr>
        <w:t> </w:t>
      </w:r>
      <w:r>
        <w:rPr>
          <w:color w:val="231F20"/>
        </w:rPr>
        <w:t>khác,</w:t>
      </w:r>
      <w:r>
        <w:rPr>
          <w:color w:val="231F20"/>
          <w:spacing w:val="-8"/>
        </w:rPr>
        <w:t> </w:t>
      </w:r>
      <w:r>
        <w:rPr>
          <w:color w:val="231F20"/>
        </w:rPr>
        <w:t>còn</w:t>
      </w:r>
      <w:r>
        <w:rPr>
          <w:color w:val="231F20"/>
          <w:spacing w:val="-8"/>
        </w:rPr>
        <w:t> </w:t>
      </w:r>
      <w:r>
        <w:rPr>
          <w:color w:val="231F20"/>
        </w:rPr>
        <w:t>kẻ</w:t>
      </w:r>
      <w:r>
        <w:rPr>
          <w:color w:val="231F20"/>
          <w:spacing w:val="-8"/>
        </w:rPr>
        <w:t> </w:t>
      </w:r>
      <w:r>
        <w:rPr>
          <w:color w:val="231F20"/>
        </w:rPr>
        <w:t>nào</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được</w:t>
      </w:r>
      <w:r>
        <w:rPr>
          <w:color w:val="231F20"/>
          <w:spacing w:val="-8"/>
        </w:rPr>
        <w:t> </w:t>
      </w:r>
      <w:r>
        <w:rPr>
          <w:color w:val="231F20"/>
        </w:rPr>
        <w:t>bốn</w:t>
      </w:r>
      <w:r>
        <w:rPr>
          <w:color w:val="231F20"/>
          <w:spacing w:val="-8"/>
        </w:rPr>
        <w:t> </w:t>
      </w:r>
      <w:r>
        <w:rPr>
          <w:color w:val="231F20"/>
          <w:spacing w:val="-4"/>
        </w:rPr>
        <w:t>thứ </w:t>
      </w:r>
      <w:r>
        <w:rPr>
          <w:color w:val="231F20"/>
        </w:rPr>
        <w:t>chứng tịnh ấy thì trước sau không hề đổi</w:t>
      </w:r>
      <w:r>
        <w:rPr>
          <w:color w:val="231F20"/>
          <w:spacing w:val="-2"/>
        </w:rPr>
        <w:t> </w:t>
      </w:r>
      <w:r>
        <w:rPr>
          <w:color w:val="231F20"/>
        </w:rPr>
        <w:t>khác.</w:t>
      </w:r>
    </w:p>
    <w:p>
      <w:pPr>
        <w:pStyle w:val="BodyText"/>
        <w:spacing w:line="273" w:lineRule="auto" w:before="103"/>
        <w:ind w:right="108"/>
      </w:pPr>
      <w:r>
        <w:rPr>
          <w:i/>
          <w:color w:val="231F20"/>
        </w:rPr>
        <w:t>Hỏi:</w:t>
      </w:r>
      <w:r>
        <w:rPr>
          <w:i/>
          <w:color w:val="231F20"/>
          <w:spacing w:val="-16"/>
        </w:rPr>
        <w:t> </w:t>
      </w:r>
      <w:r>
        <w:rPr>
          <w:color w:val="231F20"/>
        </w:rPr>
        <w:t>Tất</w:t>
      </w:r>
      <w:r>
        <w:rPr>
          <w:color w:val="231F20"/>
          <w:spacing w:val="-10"/>
        </w:rPr>
        <w:t> </w:t>
      </w:r>
      <w:r>
        <w:rPr>
          <w:color w:val="231F20"/>
        </w:rPr>
        <w:t>cả</w:t>
      </w:r>
      <w:r>
        <w:rPr>
          <w:color w:val="231F20"/>
          <w:spacing w:val="-11"/>
        </w:rPr>
        <w:t> </w:t>
      </w:r>
      <w:r>
        <w:rPr>
          <w:color w:val="231F20"/>
        </w:rPr>
        <w:t>pháp</w:t>
      </w:r>
      <w:r>
        <w:rPr>
          <w:color w:val="231F20"/>
          <w:spacing w:val="-11"/>
        </w:rPr>
        <w:t> </w:t>
      </w:r>
      <w:r>
        <w:rPr>
          <w:color w:val="231F20"/>
        </w:rPr>
        <w:t>tánh</w:t>
      </w:r>
      <w:r>
        <w:rPr>
          <w:color w:val="231F20"/>
          <w:spacing w:val="-10"/>
        </w:rPr>
        <w:t> </w:t>
      </w:r>
      <w:r>
        <w:rPr>
          <w:color w:val="231F20"/>
        </w:rPr>
        <w:t>đều</w:t>
      </w:r>
      <w:r>
        <w:rPr>
          <w:color w:val="231F20"/>
          <w:spacing w:val="-11"/>
        </w:rPr>
        <w:t> </w:t>
      </w:r>
      <w:r>
        <w:rPr>
          <w:color w:val="231F20"/>
        </w:rPr>
        <w:t>không</w:t>
      </w:r>
      <w:r>
        <w:rPr>
          <w:color w:val="231F20"/>
          <w:spacing w:val="-10"/>
        </w:rPr>
        <w:t> </w:t>
      </w:r>
      <w:r>
        <w:rPr>
          <w:color w:val="231F20"/>
        </w:rPr>
        <w:t>hề</w:t>
      </w:r>
      <w:r>
        <w:rPr>
          <w:color w:val="231F20"/>
          <w:spacing w:val="-11"/>
        </w:rPr>
        <w:t> </w:t>
      </w:r>
      <w:r>
        <w:rPr>
          <w:color w:val="231F20"/>
        </w:rPr>
        <w:t>đổi</w:t>
      </w:r>
      <w:r>
        <w:rPr>
          <w:color w:val="231F20"/>
          <w:spacing w:val="-12"/>
        </w:rPr>
        <w:t> </w:t>
      </w:r>
      <w:r>
        <w:rPr>
          <w:color w:val="231F20"/>
        </w:rPr>
        <w:t>khác,</w:t>
      </w:r>
      <w:r>
        <w:rPr>
          <w:color w:val="231F20"/>
          <w:spacing w:val="-11"/>
        </w:rPr>
        <w:t> </w:t>
      </w:r>
      <w:r>
        <w:rPr>
          <w:color w:val="231F20"/>
        </w:rPr>
        <w:t>vì</w:t>
      </w:r>
      <w:r>
        <w:rPr>
          <w:color w:val="231F20"/>
          <w:spacing w:val="-11"/>
        </w:rPr>
        <w:t> </w:t>
      </w:r>
      <w:r>
        <w:rPr>
          <w:color w:val="231F20"/>
        </w:rPr>
        <w:t>sao</w:t>
      </w:r>
      <w:r>
        <w:rPr>
          <w:color w:val="231F20"/>
          <w:spacing w:val="-12"/>
        </w:rPr>
        <w:t> </w:t>
      </w:r>
      <w:r>
        <w:rPr>
          <w:color w:val="231F20"/>
        </w:rPr>
        <w:t>chỉ</w:t>
      </w:r>
      <w:r>
        <w:rPr>
          <w:color w:val="231F20"/>
          <w:spacing w:val="-10"/>
        </w:rPr>
        <w:t> </w:t>
      </w:r>
      <w:r>
        <w:rPr>
          <w:color w:val="231F20"/>
        </w:rPr>
        <w:t>nói</w:t>
      </w:r>
      <w:r>
        <w:rPr>
          <w:color w:val="231F20"/>
          <w:spacing w:val="-11"/>
        </w:rPr>
        <w:t> </w:t>
      </w:r>
      <w:r>
        <w:rPr>
          <w:color w:val="231F20"/>
        </w:rPr>
        <w:t>bốn thứ đại chủng?</w:t>
      </w:r>
    </w:p>
    <w:p>
      <w:pPr>
        <w:pStyle w:val="BodyText"/>
        <w:spacing w:before="112"/>
        <w:ind w:left="960" w:firstLine="0"/>
      </w:pPr>
      <w:r>
        <w:rPr>
          <w:i/>
          <w:color w:val="231F20"/>
        </w:rPr>
        <w:t>Đáp: </w:t>
      </w:r>
      <w:r>
        <w:rPr>
          <w:color w:val="231F20"/>
        </w:rPr>
        <w:t>Vì muốn lấy bốn pháp để làm sáng tỏ bốn pháp.</w:t>
      </w:r>
    </w:p>
    <w:p>
      <w:pPr>
        <w:pStyle w:val="BodyText"/>
        <w:spacing w:line="273" w:lineRule="auto" w:before="154"/>
        <w:ind w:right="107"/>
      </w:pPr>
      <w:r>
        <w:rPr>
          <w:color w:val="231F20"/>
        </w:rPr>
        <w:t>Lại</w:t>
      </w:r>
      <w:r>
        <w:rPr>
          <w:color w:val="231F20"/>
          <w:spacing w:val="-11"/>
        </w:rPr>
        <w:t> </w:t>
      </w:r>
      <w:r>
        <w:rPr>
          <w:color w:val="231F20"/>
        </w:rPr>
        <w:t>nữa,</w:t>
      </w:r>
      <w:r>
        <w:rPr>
          <w:color w:val="231F20"/>
          <w:spacing w:val="-11"/>
        </w:rPr>
        <w:t> </w:t>
      </w:r>
      <w:r>
        <w:rPr>
          <w:color w:val="231F20"/>
        </w:rPr>
        <w:t>các</w:t>
      </w:r>
      <w:r>
        <w:rPr>
          <w:color w:val="231F20"/>
          <w:spacing w:val="-10"/>
        </w:rPr>
        <w:t> </w:t>
      </w:r>
      <w:r>
        <w:rPr>
          <w:color w:val="231F20"/>
        </w:rPr>
        <w:t>Sư</w:t>
      </w:r>
      <w:r>
        <w:rPr>
          <w:color w:val="231F20"/>
          <w:spacing w:val="-11"/>
        </w:rPr>
        <w:t> </w:t>
      </w:r>
      <w:r>
        <w:rPr>
          <w:color w:val="231F20"/>
        </w:rPr>
        <w:t>Du-già</w:t>
      </w:r>
      <w:r>
        <w:rPr>
          <w:color w:val="231F20"/>
          <w:spacing w:val="-11"/>
        </w:rPr>
        <w:t> </w:t>
      </w:r>
      <w:r>
        <w:rPr>
          <w:color w:val="231F20"/>
        </w:rPr>
        <w:t>trước</w:t>
      </w:r>
      <w:r>
        <w:rPr>
          <w:color w:val="231F20"/>
          <w:spacing w:val="-10"/>
        </w:rPr>
        <w:t> </w:t>
      </w:r>
      <w:r>
        <w:rPr>
          <w:color w:val="231F20"/>
        </w:rPr>
        <w:t>hết</w:t>
      </w:r>
      <w:r>
        <w:rPr>
          <w:color w:val="231F20"/>
          <w:spacing w:val="-11"/>
        </w:rPr>
        <w:t> </w:t>
      </w:r>
      <w:r>
        <w:rPr>
          <w:color w:val="231F20"/>
        </w:rPr>
        <w:t>quán</w:t>
      </w:r>
      <w:r>
        <w:rPr>
          <w:color w:val="231F20"/>
          <w:spacing w:val="-11"/>
        </w:rPr>
        <w:t> </w:t>
      </w:r>
      <w:r>
        <w:rPr>
          <w:color w:val="231F20"/>
        </w:rPr>
        <w:t>sát</w:t>
      </w:r>
      <w:r>
        <w:rPr>
          <w:color w:val="231F20"/>
          <w:spacing w:val="-10"/>
        </w:rPr>
        <w:t> </w:t>
      </w:r>
      <w:r>
        <w:rPr>
          <w:color w:val="231F20"/>
        </w:rPr>
        <w:t>tướng</w:t>
      </w:r>
      <w:r>
        <w:rPr>
          <w:color w:val="231F20"/>
          <w:spacing w:val="-11"/>
        </w:rPr>
        <w:t> </w:t>
      </w:r>
      <w:r>
        <w:rPr>
          <w:color w:val="231F20"/>
        </w:rPr>
        <w:t>không</w:t>
      </w:r>
      <w:r>
        <w:rPr>
          <w:color w:val="231F20"/>
          <w:spacing w:val="-11"/>
        </w:rPr>
        <w:t> </w:t>
      </w:r>
      <w:r>
        <w:rPr>
          <w:color w:val="231F20"/>
        </w:rPr>
        <w:t>biến</w:t>
      </w:r>
      <w:r>
        <w:rPr>
          <w:color w:val="231F20"/>
          <w:spacing w:val="-10"/>
        </w:rPr>
        <w:t> </w:t>
      </w:r>
      <w:r>
        <w:rPr>
          <w:color w:val="231F20"/>
        </w:rPr>
        <w:t>đổi của</w:t>
      </w:r>
      <w:r>
        <w:rPr>
          <w:color w:val="231F20"/>
          <w:spacing w:val="-14"/>
        </w:rPr>
        <w:t> </w:t>
      </w:r>
      <w:r>
        <w:rPr>
          <w:color w:val="231F20"/>
        </w:rPr>
        <w:t>các</w:t>
      </w:r>
      <w:r>
        <w:rPr>
          <w:color w:val="231F20"/>
          <w:spacing w:val="-13"/>
        </w:rPr>
        <w:t> </w:t>
      </w:r>
      <w:r>
        <w:rPr>
          <w:color w:val="231F20"/>
        </w:rPr>
        <w:t>đại</w:t>
      </w:r>
      <w:r>
        <w:rPr>
          <w:color w:val="231F20"/>
          <w:spacing w:val="-13"/>
        </w:rPr>
        <w:t> </w:t>
      </w:r>
      <w:r>
        <w:rPr>
          <w:color w:val="231F20"/>
        </w:rPr>
        <w:t>chủng,</w:t>
      </w:r>
      <w:r>
        <w:rPr>
          <w:color w:val="231F20"/>
          <w:spacing w:val="-14"/>
        </w:rPr>
        <w:t> </w:t>
      </w:r>
      <w:r>
        <w:rPr>
          <w:color w:val="231F20"/>
        </w:rPr>
        <w:t>sau</w:t>
      </w:r>
      <w:r>
        <w:rPr>
          <w:color w:val="231F20"/>
          <w:spacing w:val="-13"/>
        </w:rPr>
        <w:t> </w:t>
      </w:r>
      <w:r>
        <w:rPr>
          <w:color w:val="231F20"/>
        </w:rPr>
        <w:t>đó</w:t>
      </w:r>
      <w:r>
        <w:rPr>
          <w:color w:val="231F20"/>
          <w:spacing w:val="-13"/>
        </w:rPr>
        <w:t> </w:t>
      </w:r>
      <w:r>
        <w:rPr>
          <w:color w:val="231F20"/>
        </w:rPr>
        <w:t>mới</w:t>
      </w:r>
      <w:r>
        <w:rPr>
          <w:color w:val="231F20"/>
          <w:spacing w:val="-13"/>
        </w:rPr>
        <w:t> </w:t>
      </w:r>
      <w:r>
        <w:rPr>
          <w:color w:val="231F20"/>
        </w:rPr>
        <w:t>quán</w:t>
      </w:r>
      <w:r>
        <w:rPr>
          <w:color w:val="231F20"/>
          <w:spacing w:val="-14"/>
        </w:rPr>
        <w:t> </w:t>
      </w:r>
      <w:r>
        <w:rPr>
          <w:color w:val="231F20"/>
        </w:rPr>
        <w:t>sát</w:t>
      </w:r>
      <w:r>
        <w:rPr>
          <w:color w:val="231F20"/>
          <w:spacing w:val="-13"/>
        </w:rPr>
        <w:t> </w:t>
      </w:r>
      <w:r>
        <w:rPr>
          <w:color w:val="231F20"/>
        </w:rPr>
        <w:t>tánh</w:t>
      </w:r>
      <w:r>
        <w:rPr>
          <w:color w:val="231F20"/>
          <w:spacing w:val="-13"/>
        </w:rPr>
        <w:t> </w:t>
      </w:r>
      <w:r>
        <w:rPr>
          <w:color w:val="231F20"/>
        </w:rPr>
        <w:t>của</w:t>
      </w:r>
      <w:r>
        <w:rPr>
          <w:color w:val="231F20"/>
          <w:spacing w:val="-14"/>
        </w:rPr>
        <w:t> </w:t>
      </w:r>
      <w:r>
        <w:rPr>
          <w:color w:val="231F20"/>
        </w:rPr>
        <w:t>các</w:t>
      </w:r>
      <w:r>
        <w:rPr>
          <w:color w:val="231F20"/>
          <w:spacing w:val="-13"/>
        </w:rPr>
        <w:t> </w:t>
      </w:r>
      <w:r>
        <w:rPr>
          <w:color w:val="231F20"/>
        </w:rPr>
        <w:t>pháp</w:t>
      </w:r>
      <w:r>
        <w:rPr>
          <w:color w:val="231F20"/>
          <w:spacing w:val="-13"/>
        </w:rPr>
        <w:t> </w:t>
      </w:r>
      <w:r>
        <w:rPr>
          <w:color w:val="231F20"/>
        </w:rPr>
        <w:t>cũng</w:t>
      </w:r>
      <w:r>
        <w:rPr>
          <w:color w:val="231F20"/>
          <w:spacing w:val="-13"/>
        </w:rPr>
        <w:t> </w:t>
      </w:r>
      <w:r>
        <w:rPr>
          <w:color w:val="231F20"/>
        </w:rPr>
        <w:t>không đổi khác, tâm liền vui mừng, nên nói 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w:t>
      </w:r>
      <w:r>
        <w:rPr>
          <w:color w:val="231F20"/>
          <w:spacing w:val="-9"/>
        </w:rPr>
        <w:t> </w:t>
      </w:r>
      <w:r>
        <w:rPr>
          <w:color w:val="231F20"/>
        </w:rPr>
        <w:t>nữa,</w:t>
      </w:r>
      <w:r>
        <w:rPr>
          <w:color w:val="231F20"/>
          <w:spacing w:val="-9"/>
        </w:rPr>
        <w:t> </w:t>
      </w:r>
      <w:r>
        <w:rPr>
          <w:color w:val="231F20"/>
        </w:rPr>
        <w:t>do</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duy</w:t>
      </w:r>
      <w:r>
        <w:rPr>
          <w:color w:val="231F20"/>
          <w:spacing w:val="-9"/>
        </w:rPr>
        <w:t> </w:t>
      </w:r>
      <w:r>
        <w:rPr>
          <w:color w:val="231F20"/>
        </w:rPr>
        <w:t>trì</w:t>
      </w:r>
      <w:r>
        <w:rPr>
          <w:color w:val="231F20"/>
          <w:spacing w:val="-9"/>
        </w:rPr>
        <w:t> </w:t>
      </w:r>
      <w:r>
        <w:rPr>
          <w:color w:val="231F20"/>
        </w:rPr>
        <w:t>pháp</w:t>
      </w:r>
      <w:r>
        <w:rPr>
          <w:color w:val="231F20"/>
          <w:spacing w:val="-9"/>
        </w:rPr>
        <w:t> </w:t>
      </w:r>
      <w:r>
        <w:rPr>
          <w:color w:val="231F20"/>
          <w:spacing w:val="-4"/>
        </w:rPr>
        <w:t>của </w:t>
      </w:r>
      <w:r>
        <w:rPr>
          <w:color w:val="231F20"/>
        </w:rPr>
        <w:t>tất cả vật vô tri và hữu tình, nên nói</w:t>
      </w:r>
      <w:r>
        <w:rPr>
          <w:color w:val="231F20"/>
          <w:spacing w:val="-1"/>
        </w:rPr>
        <w:t> </w:t>
      </w:r>
      <w:r>
        <w:rPr>
          <w:color w:val="231F20"/>
        </w:rPr>
        <w:t>riêng.</w:t>
      </w:r>
    </w:p>
    <w:p>
      <w:pPr>
        <w:pStyle w:val="BodyText"/>
        <w:spacing w:line="276" w:lineRule="auto"/>
        <w:ind w:left="110" w:right="391"/>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này</w:t>
      </w:r>
      <w:r>
        <w:rPr>
          <w:color w:val="231F20"/>
          <w:spacing w:val="-8"/>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giữ</w:t>
      </w:r>
      <w:r>
        <w:rPr>
          <w:color w:val="231F20"/>
          <w:spacing w:val="-7"/>
        </w:rPr>
        <w:t> </w:t>
      </w:r>
      <w:r>
        <w:rPr>
          <w:color w:val="231F20"/>
        </w:rPr>
        <w:t>lấy</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sự lưu chuyển trong sinh tử, nên nói</w:t>
      </w:r>
      <w:r>
        <w:rPr>
          <w:color w:val="231F20"/>
          <w:spacing w:val="-2"/>
        </w:rPr>
        <w:t> </w:t>
      </w:r>
      <w:r>
        <w:rPr>
          <w:color w:val="231F20"/>
        </w:rPr>
        <w:t>riêng.</w:t>
      </w:r>
    </w:p>
    <w:p>
      <w:pPr>
        <w:pStyle w:val="BodyText"/>
        <w:spacing w:line="276" w:lineRule="auto" w:before="113"/>
        <w:ind w:left="110" w:right="391"/>
      </w:pPr>
      <w:r>
        <w:rPr>
          <w:color w:val="231F20"/>
        </w:rPr>
        <w:t>Lại nữa, do bốn thứ đại chủng này có khả năng giữ gìn khiến năm uẩn không bị dứt mất, nên nói riêng.</w:t>
      </w:r>
    </w:p>
    <w:p>
      <w:pPr>
        <w:pStyle w:val="BodyText"/>
        <w:spacing w:line="276" w:lineRule="auto"/>
        <w:ind w:left="110" w:right="390"/>
      </w:pP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ngoại</w:t>
      </w:r>
      <w:r>
        <w:rPr>
          <w:color w:val="231F20"/>
          <w:spacing w:val="-9"/>
        </w:rPr>
        <w:t> </w:t>
      </w:r>
      <w:r>
        <w:rPr>
          <w:color w:val="231F20"/>
        </w:rPr>
        <w:t>đạo</w:t>
      </w:r>
      <w:r>
        <w:rPr>
          <w:color w:val="231F20"/>
          <w:spacing w:val="-9"/>
        </w:rPr>
        <w:t> </w:t>
      </w:r>
      <w:r>
        <w:rPr>
          <w:color w:val="231F20"/>
        </w:rPr>
        <w:t>nói</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gồm</w:t>
      </w:r>
      <w:r>
        <w:rPr>
          <w:color w:val="231F20"/>
          <w:spacing w:val="-9"/>
        </w:rPr>
        <w:t> </w:t>
      </w:r>
      <w:r>
        <w:rPr>
          <w:color w:val="231F20"/>
        </w:rPr>
        <w:t>có</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tính</w:t>
      </w:r>
      <w:r>
        <w:rPr>
          <w:color w:val="231F20"/>
          <w:spacing w:val="-9"/>
        </w:rPr>
        <w:t> </w:t>
      </w:r>
      <w:r>
        <w:rPr>
          <w:color w:val="231F20"/>
        </w:rPr>
        <w:t>chất thường</w:t>
      </w:r>
      <w:r>
        <w:rPr>
          <w:color w:val="231F20"/>
          <w:spacing w:val="-12"/>
        </w:rPr>
        <w:t> </w:t>
      </w:r>
      <w:r>
        <w:rPr>
          <w:color w:val="231F20"/>
        </w:rPr>
        <w:t>trụ.</w:t>
      </w:r>
      <w:r>
        <w:rPr>
          <w:color w:val="231F20"/>
          <w:spacing w:val="-11"/>
        </w:rPr>
        <w:t> </w:t>
      </w:r>
      <w:r>
        <w:rPr>
          <w:color w:val="231F20"/>
        </w:rPr>
        <w:t>Để</w:t>
      </w:r>
      <w:r>
        <w:rPr>
          <w:color w:val="231F20"/>
          <w:spacing w:val="-12"/>
        </w:rPr>
        <w:t> </w:t>
      </w:r>
      <w:r>
        <w:rPr>
          <w:color w:val="231F20"/>
        </w:rPr>
        <w:t>đối</w:t>
      </w:r>
      <w:r>
        <w:rPr>
          <w:color w:val="231F20"/>
          <w:spacing w:val="-11"/>
        </w:rPr>
        <w:t> </w:t>
      </w:r>
      <w:r>
        <w:rPr>
          <w:color w:val="231F20"/>
        </w:rPr>
        <w:t>trái</w:t>
      </w:r>
      <w:r>
        <w:rPr>
          <w:color w:val="231F20"/>
          <w:spacing w:val="-11"/>
        </w:rPr>
        <w:t> </w:t>
      </w:r>
      <w:r>
        <w:rPr>
          <w:color w:val="231F20"/>
        </w:rPr>
        <w:t>với</w:t>
      </w:r>
      <w:r>
        <w:rPr>
          <w:color w:val="231F20"/>
          <w:spacing w:val="-12"/>
        </w:rPr>
        <w:t> </w:t>
      </w:r>
      <w:r>
        <w:rPr>
          <w:color w:val="231F20"/>
        </w:rPr>
        <w:t>chủ</w:t>
      </w:r>
      <w:r>
        <w:rPr>
          <w:color w:val="231F20"/>
          <w:spacing w:val="-11"/>
        </w:rPr>
        <w:t> </w:t>
      </w:r>
      <w:r>
        <w:rPr>
          <w:color w:val="231F20"/>
        </w:rPr>
        <w:t>trương</w:t>
      </w:r>
      <w:r>
        <w:rPr>
          <w:color w:val="231F20"/>
          <w:spacing w:val="-11"/>
        </w:rPr>
        <w:t> </w:t>
      </w:r>
      <w:r>
        <w:rPr>
          <w:color w:val="231F20"/>
          <w:spacing w:val="-6"/>
        </w:rPr>
        <w:t>ấy,</w:t>
      </w:r>
      <w:r>
        <w:rPr>
          <w:color w:val="231F20"/>
          <w:spacing w:val="-12"/>
        </w:rPr>
        <w:t> </w:t>
      </w:r>
      <w:r>
        <w:rPr>
          <w:color w:val="231F20"/>
        </w:rPr>
        <w:t>Đức</w:t>
      </w:r>
      <w:r>
        <w:rPr>
          <w:color w:val="231F20"/>
          <w:spacing w:val="-11"/>
        </w:rPr>
        <w:t> </w:t>
      </w:r>
      <w:r>
        <w:rPr>
          <w:color w:val="231F20"/>
        </w:rPr>
        <w:t>Phật</w:t>
      </w:r>
      <w:r>
        <w:rPr>
          <w:color w:val="231F20"/>
          <w:spacing w:val="-11"/>
        </w:rPr>
        <w:t> </w:t>
      </w:r>
      <w:r>
        <w:rPr>
          <w:color w:val="231F20"/>
        </w:rPr>
        <w:t>nói</w:t>
      </w:r>
      <w:r>
        <w:rPr>
          <w:color w:val="231F20"/>
          <w:spacing w:val="-12"/>
        </w:rPr>
        <w:t> </w:t>
      </w:r>
      <w:r>
        <w:rPr>
          <w:color w:val="231F20"/>
        </w:rPr>
        <w:t>các</w:t>
      </w:r>
      <w:r>
        <w:rPr>
          <w:color w:val="231F20"/>
          <w:spacing w:val="-11"/>
        </w:rPr>
        <w:t> </w:t>
      </w:r>
      <w:r>
        <w:rPr>
          <w:color w:val="231F20"/>
        </w:rPr>
        <w:t>đại</w:t>
      </w:r>
      <w:r>
        <w:rPr>
          <w:color w:val="231F20"/>
          <w:spacing w:val="-11"/>
        </w:rPr>
        <w:t> </w:t>
      </w:r>
      <w:r>
        <w:rPr>
          <w:color w:val="231F20"/>
        </w:rPr>
        <w:t>chủng chỉ</w:t>
      </w:r>
      <w:r>
        <w:rPr>
          <w:color w:val="231F20"/>
          <w:spacing w:val="-9"/>
        </w:rPr>
        <w:t> </w:t>
      </w:r>
      <w:r>
        <w:rPr>
          <w:color w:val="231F20"/>
        </w:rPr>
        <w:t>có</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mà</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thường.</w:t>
      </w:r>
      <w:r>
        <w:rPr>
          <w:color w:val="231F20"/>
          <w:spacing w:val="-8"/>
        </w:rPr>
        <w:t> </w:t>
      </w:r>
      <w:r>
        <w:rPr>
          <w:color w:val="231F20"/>
        </w:rPr>
        <w:t>Giả</w:t>
      </w:r>
      <w:r>
        <w:rPr>
          <w:color w:val="231F20"/>
          <w:spacing w:val="-8"/>
        </w:rPr>
        <w:t> </w:t>
      </w:r>
      <w:r>
        <w:rPr>
          <w:color w:val="231F20"/>
        </w:rPr>
        <w:t>sử</w:t>
      </w:r>
      <w:r>
        <w:rPr>
          <w:color w:val="231F20"/>
          <w:spacing w:val="-8"/>
        </w:rPr>
        <w:t> </w:t>
      </w:r>
      <w:r>
        <w:rPr>
          <w:color w:val="231F20"/>
        </w:rPr>
        <w:t>các</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họ</w:t>
      </w:r>
      <w:r>
        <w:rPr>
          <w:color w:val="231F20"/>
          <w:spacing w:val="-8"/>
        </w:rPr>
        <w:t> </w:t>
      </w:r>
      <w:r>
        <w:rPr>
          <w:color w:val="231F20"/>
        </w:rPr>
        <w:t>chấp</w:t>
      </w:r>
      <w:r>
        <w:rPr>
          <w:color w:val="231F20"/>
          <w:spacing w:val="-8"/>
        </w:rPr>
        <w:t> </w:t>
      </w:r>
      <w:r>
        <w:rPr>
          <w:color w:val="231F20"/>
        </w:rPr>
        <w:t>cho</w:t>
      </w:r>
      <w:r>
        <w:rPr>
          <w:color w:val="231F20"/>
          <w:spacing w:val="-8"/>
        </w:rPr>
        <w:t> </w:t>
      </w:r>
      <w:r>
        <w:rPr>
          <w:color w:val="231F20"/>
        </w:rPr>
        <w:t>là thường có thể khiến đổi khác, thì khi được bốn chứng tịnh này </w:t>
      </w:r>
      <w:r>
        <w:rPr>
          <w:color w:val="231F20"/>
          <w:spacing w:val="-3"/>
        </w:rPr>
        <w:t>trọn </w:t>
      </w:r>
      <w:r>
        <w:rPr>
          <w:color w:val="231F20"/>
        </w:rPr>
        <w:t>không bị đổi khác.</w:t>
      </w:r>
    </w:p>
    <w:p>
      <w:pPr>
        <w:spacing w:line="276" w:lineRule="auto" w:before="114"/>
        <w:ind w:left="110" w:right="391" w:firstLine="566"/>
        <w:jc w:val="both"/>
        <w:rPr>
          <w:sz w:val="26"/>
        </w:rPr>
      </w:pPr>
      <w:r>
        <w:rPr>
          <w:i/>
          <w:color w:val="231F20"/>
          <w:sz w:val="26"/>
        </w:rPr>
        <w:t>Như Khế kinh nói: </w:t>
      </w:r>
      <w:r>
        <w:rPr>
          <w:color w:val="231F20"/>
          <w:sz w:val="26"/>
        </w:rPr>
        <w:t>Vua Vị Sinh Oán có thể thành tựu tâm tin không căn.</w:t>
      </w:r>
    </w:p>
    <w:p>
      <w:pPr>
        <w:pStyle w:val="BodyText"/>
        <w:spacing w:line="276" w:lineRule="auto"/>
        <w:ind w:left="110" w:right="391"/>
      </w:pPr>
      <w:r>
        <w:rPr>
          <w:i/>
          <w:color w:val="231F20"/>
        </w:rPr>
        <w:t>Hỏi:</w:t>
      </w:r>
      <w:r>
        <w:rPr>
          <w:i/>
          <w:color w:val="231F20"/>
          <w:spacing w:val="-6"/>
        </w:rPr>
        <w:t> </w:t>
      </w:r>
      <w:r>
        <w:rPr>
          <w:color w:val="231F20"/>
        </w:rPr>
        <w:t>Các</w:t>
      </w:r>
      <w:r>
        <w:rPr>
          <w:color w:val="231F20"/>
          <w:spacing w:val="-5"/>
        </w:rPr>
        <w:t> </w:t>
      </w:r>
      <w:r>
        <w:rPr>
          <w:color w:val="231F20"/>
        </w:rPr>
        <w:t>pháp</w:t>
      </w:r>
      <w:r>
        <w:rPr>
          <w:color w:val="231F20"/>
          <w:spacing w:val="-6"/>
        </w:rPr>
        <w:t> </w:t>
      </w:r>
      <w:r>
        <w:rPr>
          <w:color w:val="231F20"/>
        </w:rPr>
        <w:t>hữu</w:t>
      </w:r>
      <w:r>
        <w:rPr>
          <w:color w:val="231F20"/>
          <w:spacing w:val="-5"/>
        </w:rPr>
        <w:t> </w:t>
      </w:r>
      <w:r>
        <w:rPr>
          <w:color w:val="231F20"/>
        </w:rPr>
        <w:t>vi</w:t>
      </w:r>
      <w:r>
        <w:rPr>
          <w:color w:val="231F20"/>
          <w:spacing w:val="-5"/>
        </w:rPr>
        <w:t> </w:t>
      </w:r>
      <w:r>
        <w:rPr>
          <w:color w:val="231F20"/>
        </w:rPr>
        <w:t>không</w:t>
      </w:r>
      <w:r>
        <w:rPr>
          <w:color w:val="231F20"/>
          <w:spacing w:val="-6"/>
        </w:rPr>
        <w:t> </w:t>
      </w:r>
      <w:r>
        <w:rPr>
          <w:color w:val="231F20"/>
        </w:rPr>
        <w:t>thứ</w:t>
      </w:r>
      <w:r>
        <w:rPr>
          <w:color w:val="231F20"/>
          <w:spacing w:val="-5"/>
        </w:rPr>
        <w:t> </w:t>
      </w:r>
      <w:r>
        <w:rPr>
          <w:color w:val="231F20"/>
        </w:rPr>
        <w:t>nào</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căn,</w:t>
      </w:r>
      <w:r>
        <w:rPr>
          <w:color w:val="231F20"/>
          <w:spacing w:val="-6"/>
        </w:rPr>
        <w:t> </w:t>
      </w:r>
      <w:r>
        <w:rPr>
          <w:color w:val="231F20"/>
        </w:rPr>
        <w:t>vì</w:t>
      </w:r>
      <w:r>
        <w:rPr>
          <w:color w:val="231F20"/>
          <w:spacing w:val="-5"/>
        </w:rPr>
        <w:t> </w:t>
      </w:r>
      <w:r>
        <w:rPr>
          <w:color w:val="231F20"/>
        </w:rPr>
        <w:t>sao</w:t>
      </w:r>
      <w:r>
        <w:rPr>
          <w:color w:val="231F20"/>
          <w:spacing w:val="-5"/>
        </w:rPr>
        <w:t> </w:t>
      </w:r>
      <w:r>
        <w:rPr>
          <w:color w:val="231F20"/>
        </w:rPr>
        <w:t>lại nói vua ấy tin không căn?</w:t>
      </w:r>
    </w:p>
    <w:p>
      <w:pPr>
        <w:pStyle w:val="BodyText"/>
        <w:spacing w:line="276" w:lineRule="auto"/>
        <w:ind w:left="110" w:right="391"/>
      </w:pPr>
      <w:r>
        <w:rPr>
          <w:i/>
          <w:color w:val="231F20"/>
        </w:rPr>
        <w:t>Đáp: </w:t>
      </w:r>
      <w:r>
        <w:rPr>
          <w:color w:val="231F20"/>
        </w:rPr>
        <w:t>Tâm tin này không có căn của kiến đạo. Như Khế kinh nói:</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kiến</w:t>
      </w:r>
      <w:r>
        <w:rPr>
          <w:color w:val="231F20"/>
          <w:spacing w:val="-7"/>
        </w:rPr>
        <w:t> </w:t>
      </w:r>
      <w:r>
        <w:rPr>
          <w:color w:val="231F20"/>
        </w:rPr>
        <w:t>làm</w:t>
      </w:r>
      <w:r>
        <w:rPr>
          <w:color w:val="231F20"/>
          <w:spacing w:val="-7"/>
        </w:rPr>
        <w:t> </w:t>
      </w:r>
      <w:r>
        <w:rPr>
          <w:color w:val="231F20"/>
        </w:rPr>
        <w:t>căn</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trí</w:t>
      </w:r>
      <w:r>
        <w:rPr>
          <w:color w:val="231F20"/>
          <w:spacing w:val="-7"/>
        </w:rPr>
        <w:t> </w:t>
      </w:r>
      <w:r>
        <w:rPr>
          <w:color w:val="231F20"/>
        </w:rPr>
        <w:t>tín</w:t>
      </w:r>
      <w:r>
        <w:rPr>
          <w:color w:val="231F20"/>
          <w:spacing w:val="-7"/>
        </w:rPr>
        <w:t> </w:t>
      </w:r>
      <w:r>
        <w:rPr>
          <w:color w:val="231F20"/>
        </w:rPr>
        <w:t>chứng.</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vua Vị Sinh Oán đã thành tựu sự tin tưởng không nương vào kiến đạo, nên gọi là không căn. Song tâm tin của vua ấy rất bền chắc, khó</w:t>
      </w:r>
      <w:r>
        <w:rPr>
          <w:color w:val="231F20"/>
          <w:spacing w:val="-18"/>
        </w:rPr>
        <w:t> </w:t>
      </w:r>
      <w:r>
        <w:rPr>
          <w:color w:val="231F20"/>
        </w:rPr>
        <w:t>hủy hoại, như khi nương vào kiến đạo.</w:t>
      </w:r>
    </w:p>
    <w:p>
      <w:pPr>
        <w:pStyle w:val="BodyText"/>
        <w:spacing w:line="276" w:lineRule="auto"/>
        <w:ind w:left="110" w:right="386"/>
      </w:pPr>
      <w:r>
        <w:rPr>
          <w:color w:val="231F20"/>
        </w:rPr>
        <w:t>Lại nữa, vua Vị Sinh Oán đã thành tựu được tâm tin không  thể đổi khác, như tín vô lậu, nhưng lại không có căn, vì các tín vô lậu nương vào căn vô lậu, lấy trí vô lậu và căn thiện vô lậu </w:t>
      </w:r>
      <w:r>
        <w:rPr>
          <w:color w:val="231F20"/>
          <w:spacing w:val="2"/>
        </w:rPr>
        <w:t>làm </w:t>
      </w:r>
      <w:r>
        <w:rPr>
          <w:color w:val="231F20"/>
          <w:spacing w:val="69"/>
        </w:rPr>
        <w:t> </w:t>
      </w:r>
      <w:r>
        <w:rPr>
          <w:color w:val="231F20"/>
        </w:rPr>
        <w:t>căn</w:t>
      </w:r>
      <w:r>
        <w:rPr>
          <w:color w:val="231F20"/>
          <w:spacing w:val="5"/>
        </w:rPr>
        <w:t> </w:t>
      </w:r>
      <w:r>
        <w:rPr>
          <w:color w:val="231F20"/>
        </w:rPr>
        <w:t>bản.</w:t>
      </w:r>
    </w:p>
    <w:p>
      <w:pPr>
        <w:pStyle w:val="BodyText"/>
        <w:spacing w:line="276" w:lineRule="auto"/>
        <w:ind w:left="110" w:right="390"/>
      </w:pPr>
      <w:r>
        <w:rPr>
          <w:color w:val="231F20"/>
        </w:rPr>
        <w:t>Lại</w:t>
      </w:r>
      <w:r>
        <w:rPr>
          <w:color w:val="231F20"/>
          <w:spacing w:val="-10"/>
        </w:rPr>
        <w:t> </w:t>
      </w:r>
      <w:r>
        <w:rPr>
          <w:color w:val="231F20"/>
        </w:rPr>
        <w:t>nữa,</w:t>
      </w:r>
      <w:r>
        <w:rPr>
          <w:color w:val="231F20"/>
          <w:spacing w:val="-10"/>
        </w:rPr>
        <w:t> </w:t>
      </w:r>
      <w:r>
        <w:rPr>
          <w:color w:val="231F20"/>
        </w:rPr>
        <w:t>tín</w:t>
      </w:r>
      <w:r>
        <w:rPr>
          <w:color w:val="231F20"/>
          <w:spacing w:val="-10"/>
        </w:rPr>
        <w:t> </w:t>
      </w:r>
      <w:r>
        <w:rPr>
          <w:color w:val="231F20"/>
        </w:rPr>
        <w:t>này</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nhân</w:t>
      </w:r>
      <w:r>
        <w:rPr>
          <w:color w:val="231F20"/>
          <w:spacing w:val="-10"/>
        </w:rPr>
        <w:t> </w:t>
      </w:r>
      <w:r>
        <w:rPr>
          <w:color w:val="231F20"/>
        </w:rPr>
        <w:t>đồng</w:t>
      </w:r>
      <w:r>
        <w:rPr>
          <w:color w:val="231F20"/>
          <w:spacing w:val="-10"/>
        </w:rPr>
        <w:t> </w:t>
      </w:r>
      <w:r>
        <w:rPr>
          <w:color w:val="231F20"/>
        </w:rPr>
        <w:t>loại,</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căn. Nghĩa là từ vô thỉ đến nay chưa hề có được sự tin tưởng mạnh mẽ như thế. Cũng như có cây nương vào các rễ của cây khác mà sống nên có tên là cây không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vua Vị Sinh Oán đã thành tựu được tâm tin có tự tánh rất bền chắc, không do gần gũi với Phật và các đệ tử để có thể </w:t>
      </w:r>
      <w:r>
        <w:rPr>
          <w:color w:val="231F20"/>
          <w:spacing w:val="-3"/>
        </w:rPr>
        <w:t>phát </w:t>
      </w:r>
      <w:r>
        <w:rPr>
          <w:color w:val="231F20"/>
        </w:rPr>
        <w:t>sinh, nên gọi là không căn. Do sức tin đó mà lúc cỡi ngựa, voi, hoặc ở</w:t>
      </w:r>
      <w:r>
        <w:rPr>
          <w:color w:val="231F20"/>
          <w:spacing w:val="-9"/>
        </w:rPr>
        <w:t> </w:t>
      </w:r>
      <w:r>
        <w:rPr>
          <w:color w:val="231F20"/>
        </w:rPr>
        <w:t>nơi</w:t>
      </w:r>
      <w:r>
        <w:rPr>
          <w:color w:val="231F20"/>
          <w:spacing w:val="-8"/>
        </w:rPr>
        <w:t> </w:t>
      </w:r>
      <w:r>
        <w:rPr>
          <w:color w:val="231F20"/>
        </w:rPr>
        <w:t>lầu</w:t>
      </w:r>
      <w:r>
        <w:rPr>
          <w:color w:val="231F20"/>
          <w:spacing w:val="-8"/>
        </w:rPr>
        <w:t> </w:t>
      </w:r>
      <w:r>
        <w:rPr>
          <w:color w:val="231F20"/>
        </w:rPr>
        <w:t>cao,</w:t>
      </w:r>
      <w:r>
        <w:rPr>
          <w:color w:val="231F20"/>
          <w:spacing w:val="-9"/>
        </w:rPr>
        <w:t> </w:t>
      </w:r>
      <w:r>
        <w:rPr>
          <w:color w:val="231F20"/>
        </w:rPr>
        <w:t>khi</w:t>
      </w:r>
      <w:r>
        <w:rPr>
          <w:color w:val="231F20"/>
          <w:spacing w:val="-8"/>
        </w:rPr>
        <w:t> </w:t>
      </w:r>
      <w:r>
        <w:rPr>
          <w:color w:val="231F20"/>
        </w:rPr>
        <w:t>từ</w:t>
      </w:r>
      <w:r>
        <w:rPr>
          <w:color w:val="231F20"/>
          <w:spacing w:val="-8"/>
        </w:rPr>
        <w:t> </w:t>
      </w:r>
      <w:r>
        <w:rPr>
          <w:color w:val="231F20"/>
        </w:rPr>
        <w:t>xa</w:t>
      </w:r>
      <w:r>
        <w:rPr>
          <w:color w:val="231F20"/>
          <w:spacing w:val="-9"/>
        </w:rPr>
        <w:t> </w:t>
      </w:r>
      <w:r>
        <w:rPr>
          <w:color w:val="231F20"/>
        </w:rPr>
        <w:t>trông</w:t>
      </w:r>
      <w:r>
        <w:rPr>
          <w:color w:val="231F20"/>
          <w:spacing w:val="-8"/>
        </w:rPr>
        <w:t> </w:t>
      </w:r>
      <w:r>
        <w:rPr>
          <w:color w:val="231F20"/>
        </w:rPr>
        <w:t>thấy</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lập</w:t>
      </w:r>
      <w:r>
        <w:rPr>
          <w:color w:val="231F20"/>
          <w:spacing w:val="-8"/>
        </w:rPr>
        <w:t> </w:t>
      </w:r>
      <w:r>
        <w:rPr>
          <w:color w:val="231F20"/>
        </w:rPr>
        <w:t>tức</w:t>
      </w:r>
      <w:r>
        <w:rPr>
          <w:color w:val="231F20"/>
          <w:spacing w:val="-9"/>
        </w:rPr>
        <w:t> </w:t>
      </w:r>
      <w:r>
        <w:rPr>
          <w:color w:val="231F20"/>
        </w:rPr>
        <w:t>nhảy</w:t>
      </w:r>
      <w:r>
        <w:rPr>
          <w:color w:val="231F20"/>
          <w:spacing w:val="-8"/>
        </w:rPr>
        <w:t> </w:t>
      </w:r>
      <w:r>
        <w:rPr>
          <w:color w:val="231F20"/>
        </w:rPr>
        <w:t>xuống</w:t>
      </w:r>
      <w:r>
        <w:rPr>
          <w:color w:val="231F20"/>
          <w:spacing w:val="-8"/>
        </w:rPr>
        <w:t> </w:t>
      </w:r>
      <w:r>
        <w:rPr>
          <w:color w:val="231F20"/>
        </w:rPr>
        <w:t>đảnh lễ</w:t>
      </w:r>
      <w:r>
        <w:rPr>
          <w:color w:val="231F20"/>
          <w:spacing w:val="-12"/>
        </w:rPr>
        <w:t> </w:t>
      </w:r>
      <w:r>
        <w:rPr>
          <w:color w:val="231F20"/>
        </w:rPr>
        <w:t>nơi</w:t>
      </w:r>
      <w:r>
        <w:rPr>
          <w:color w:val="231F20"/>
          <w:spacing w:val="-11"/>
        </w:rPr>
        <w:t> </w:t>
      </w:r>
      <w:r>
        <w:rPr>
          <w:color w:val="231F20"/>
        </w:rPr>
        <w:t>chân</w:t>
      </w:r>
      <w:r>
        <w:rPr>
          <w:color w:val="231F20"/>
          <w:spacing w:val="-12"/>
        </w:rPr>
        <w:t> </w:t>
      </w:r>
      <w:r>
        <w:rPr>
          <w:color w:val="231F20"/>
        </w:rPr>
        <w:t>Phật.</w:t>
      </w:r>
      <w:r>
        <w:rPr>
          <w:color w:val="231F20"/>
          <w:spacing w:val="-11"/>
        </w:rPr>
        <w:t> </w:t>
      </w:r>
      <w:r>
        <w:rPr>
          <w:color w:val="231F20"/>
        </w:rPr>
        <w:t>Do</w:t>
      </w:r>
      <w:r>
        <w:rPr>
          <w:color w:val="231F20"/>
          <w:spacing w:val="-12"/>
        </w:rPr>
        <w:t> </w:t>
      </w:r>
      <w:r>
        <w:rPr>
          <w:color w:val="231F20"/>
        </w:rPr>
        <w:t>sức</w:t>
      </w:r>
      <w:r>
        <w:rPr>
          <w:color w:val="231F20"/>
          <w:spacing w:val="-11"/>
        </w:rPr>
        <w:t> </w:t>
      </w:r>
      <w:r>
        <w:rPr>
          <w:color w:val="231F20"/>
        </w:rPr>
        <w:t>tin</w:t>
      </w:r>
      <w:r>
        <w:rPr>
          <w:color w:val="231F20"/>
          <w:spacing w:val="-12"/>
        </w:rPr>
        <w:t> </w:t>
      </w:r>
      <w:r>
        <w:rPr>
          <w:color w:val="231F20"/>
        </w:rPr>
        <w:t>tưởng</w:t>
      </w:r>
      <w:r>
        <w:rPr>
          <w:color w:val="231F20"/>
          <w:spacing w:val="-11"/>
        </w:rPr>
        <w:t> </w:t>
      </w:r>
      <w:r>
        <w:rPr>
          <w:color w:val="231F20"/>
        </w:rPr>
        <w:t>quá</w:t>
      </w:r>
      <w:r>
        <w:rPr>
          <w:color w:val="231F20"/>
          <w:spacing w:val="-12"/>
        </w:rPr>
        <w:t> </w:t>
      </w:r>
      <w:r>
        <w:rPr>
          <w:color w:val="231F20"/>
        </w:rPr>
        <w:t>bền</w:t>
      </w:r>
      <w:r>
        <w:rPr>
          <w:color w:val="231F20"/>
          <w:spacing w:val="-11"/>
        </w:rPr>
        <w:t> </w:t>
      </w:r>
      <w:r>
        <w:rPr>
          <w:color w:val="231F20"/>
        </w:rPr>
        <w:t>chắc,</w:t>
      </w:r>
      <w:r>
        <w:rPr>
          <w:color w:val="231F20"/>
          <w:spacing w:val="-11"/>
        </w:rPr>
        <w:t> </w:t>
      </w:r>
      <w:r>
        <w:rPr>
          <w:color w:val="231F20"/>
        </w:rPr>
        <w:t>hoặc</w:t>
      </w:r>
      <w:r>
        <w:rPr>
          <w:color w:val="231F20"/>
          <w:spacing w:val="-12"/>
        </w:rPr>
        <w:t> </w:t>
      </w:r>
      <w:r>
        <w:rPr>
          <w:color w:val="231F20"/>
        </w:rPr>
        <w:t>do</w:t>
      </w:r>
      <w:r>
        <w:rPr>
          <w:color w:val="231F20"/>
          <w:spacing w:val="-11"/>
        </w:rPr>
        <w:t> </w:t>
      </w:r>
      <w:r>
        <w:rPr>
          <w:color w:val="231F20"/>
        </w:rPr>
        <w:t>oai</w:t>
      </w:r>
      <w:r>
        <w:rPr>
          <w:color w:val="231F20"/>
          <w:spacing w:val="-12"/>
        </w:rPr>
        <w:t> </w:t>
      </w:r>
      <w:r>
        <w:rPr>
          <w:color w:val="231F20"/>
        </w:rPr>
        <w:t>thần</w:t>
      </w:r>
      <w:r>
        <w:rPr>
          <w:color w:val="231F20"/>
          <w:spacing w:val="-11"/>
        </w:rPr>
        <w:t> </w:t>
      </w:r>
      <w:r>
        <w:rPr>
          <w:color w:val="231F20"/>
        </w:rPr>
        <w:t>của Phật, nên không bị thương tích gì</w:t>
      </w:r>
      <w:r>
        <w:rPr>
          <w:color w:val="231F20"/>
          <w:spacing w:val="-2"/>
        </w:rPr>
        <w:t> </w:t>
      </w:r>
      <w:r>
        <w:rPr>
          <w:color w:val="231F20"/>
        </w:rPr>
        <w:t>cả.</w:t>
      </w:r>
    </w:p>
    <w:p>
      <w:pPr>
        <w:pStyle w:val="BodyText"/>
        <w:spacing w:line="273" w:lineRule="auto" w:before="108"/>
        <w:ind w:right="107"/>
      </w:pPr>
      <w:r>
        <w:rPr>
          <w:color w:val="231F20"/>
        </w:rPr>
        <w:t>Lại nữa, tuy vua Vị Sinh Oán đã thành tựu được tâm tin như thế, nhưng chưa tránh khỏi việc bị đọa vào đường ác, nên gọi là không căn. Vì sau khi mạng chung, vua ấy tạm thời bị đọa vào địa ngục chịu một ít khổ rồi mới được sinh lên xứ trời.</w:t>
      </w:r>
    </w:p>
    <w:p>
      <w:pPr>
        <w:pStyle w:val="BodyText"/>
        <w:spacing w:before="4"/>
        <w:ind w:left="0" w:firstLine="0"/>
        <w:jc w:val="left"/>
        <w:rPr>
          <w:sz w:val="24"/>
        </w:rPr>
      </w:pPr>
    </w:p>
    <w:p>
      <w:pPr>
        <w:spacing w:before="0"/>
        <w:ind w:left="684" w:right="401" w:firstLine="0"/>
        <w:jc w:val="center"/>
        <w:rPr>
          <w:b/>
          <w:sz w:val="26"/>
        </w:rPr>
      </w:pPr>
      <w:r>
        <w:rPr>
          <w:b/>
          <w:color w:val="231F20"/>
          <w:sz w:val="26"/>
        </w:rPr>
        <w:t>HẾT - QUYỂN 103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pPr>
      <w:r>
        <w:rPr>
          <w:color w:val="231F20"/>
        </w:rPr>
        <w:t>LUẬN A TỲ ĐẠT MA ĐẠI TỲ BÀ SA</w:t>
      </w:r>
    </w:p>
    <w:p>
      <w:pPr>
        <w:pStyle w:val="Heading2"/>
        <w:ind w:left="121"/>
      </w:pPr>
      <w:bookmarkStart w:name="_TOC_250028" w:id="84"/>
      <w:bookmarkEnd w:id="84"/>
      <w:r>
        <w:rPr>
          <w:color w:val="231F20"/>
        </w:rPr>
        <w:t>QUYỂN 104</w:t>
      </w:r>
    </w:p>
    <w:p>
      <w:pPr>
        <w:pStyle w:val="Heading2"/>
        <w:spacing w:before="95"/>
        <w:ind w:left="119"/>
      </w:pPr>
      <w:bookmarkStart w:name="_TOC_250027" w:id="85"/>
      <w:bookmarkEnd w:id="85"/>
      <w:r>
        <w:rPr>
          <w:color w:val="231F20"/>
        </w:rPr>
        <w:t>Chương 3: TRÍ UẨN</w:t>
      </w:r>
    </w:p>
    <w:p>
      <w:pPr>
        <w:pStyle w:val="Heading2"/>
        <w:spacing w:before="38"/>
        <w:ind w:left="120"/>
      </w:pPr>
      <w:bookmarkStart w:name="_TOC_250026" w:id="86"/>
      <w:bookmarkEnd w:id="86"/>
      <w:r>
        <w:rPr>
          <w:color w:val="231F20"/>
        </w:rPr>
        <w:t>Phẩm 3: BÀN VỀ THA TÂM TRÍ, phần 6</w:t>
      </w:r>
    </w:p>
    <w:p>
      <w:pPr>
        <w:pStyle w:val="BodyText"/>
        <w:spacing w:before="0"/>
        <w:ind w:left="0" w:firstLine="0"/>
        <w:jc w:val="left"/>
        <w:rPr>
          <w:b/>
          <w:sz w:val="30"/>
        </w:rPr>
      </w:pPr>
    </w:p>
    <w:p>
      <w:pPr>
        <w:pStyle w:val="Heading3"/>
        <w:spacing w:line="273" w:lineRule="auto" w:before="258"/>
        <w:ind w:right="391"/>
      </w:pPr>
      <w:r>
        <w:rPr>
          <w:i/>
          <w:color w:val="231F20"/>
        </w:rPr>
        <w:t>*</w:t>
      </w:r>
      <w:r>
        <w:rPr>
          <w:i/>
          <w:color w:val="231F20"/>
          <w:spacing w:val="-7"/>
        </w:rPr>
        <w:t> </w:t>
      </w:r>
      <w:r>
        <w:rPr>
          <w:i/>
          <w:color w:val="231F20"/>
        </w:rPr>
        <w:t>Các</w:t>
      </w:r>
      <w:r>
        <w:rPr>
          <w:i/>
          <w:color w:val="231F20"/>
          <w:spacing w:val="-6"/>
        </w:rPr>
        <w:t> </w:t>
      </w:r>
      <w:r>
        <w:rPr>
          <w:i/>
          <w:color w:val="231F20"/>
        </w:rPr>
        <w:t>vị</w:t>
      </w:r>
      <w:r>
        <w:rPr>
          <w:i/>
          <w:color w:val="231F20"/>
          <w:spacing w:val="-6"/>
        </w:rPr>
        <w:t> </w:t>
      </w:r>
      <w:r>
        <w:rPr>
          <w:i/>
          <w:color w:val="231F20"/>
        </w:rPr>
        <w:t>Dự</w:t>
      </w:r>
      <w:r>
        <w:rPr>
          <w:i/>
          <w:color w:val="231F20"/>
          <w:spacing w:val="-7"/>
        </w:rPr>
        <w:t> </w:t>
      </w:r>
      <w:r>
        <w:rPr>
          <w:i/>
          <w:color w:val="231F20"/>
        </w:rPr>
        <w:t>lưu</w:t>
      </w:r>
      <w:r>
        <w:rPr>
          <w:i/>
          <w:color w:val="231F20"/>
          <w:spacing w:val="-6"/>
        </w:rPr>
        <w:t> </w:t>
      </w:r>
      <w:r>
        <w:rPr>
          <w:i/>
          <w:color w:val="231F20"/>
        </w:rPr>
        <w:t>đối</w:t>
      </w:r>
      <w:r>
        <w:rPr>
          <w:i/>
          <w:color w:val="231F20"/>
          <w:spacing w:val="-6"/>
        </w:rPr>
        <w:t> </w:t>
      </w:r>
      <w:r>
        <w:rPr>
          <w:i/>
          <w:color w:val="231F20"/>
        </w:rPr>
        <w:t>với</w:t>
      </w:r>
      <w:r>
        <w:rPr>
          <w:i/>
          <w:color w:val="231F20"/>
          <w:spacing w:val="-7"/>
        </w:rPr>
        <w:t> </w:t>
      </w:r>
      <w:r>
        <w:rPr>
          <w:i/>
          <w:color w:val="231F20"/>
        </w:rPr>
        <w:t>bốn</w:t>
      </w:r>
      <w:r>
        <w:rPr>
          <w:i/>
          <w:color w:val="231F20"/>
          <w:spacing w:val="-6"/>
        </w:rPr>
        <w:t> </w:t>
      </w:r>
      <w:r>
        <w:rPr>
          <w:i/>
          <w:color w:val="231F20"/>
        </w:rPr>
        <w:t>thứ</w:t>
      </w:r>
      <w:r>
        <w:rPr>
          <w:i/>
          <w:color w:val="231F20"/>
          <w:spacing w:val="-6"/>
        </w:rPr>
        <w:t> </w:t>
      </w:r>
      <w:r>
        <w:rPr>
          <w:i/>
          <w:color w:val="231F20"/>
        </w:rPr>
        <w:t>điên</w:t>
      </w:r>
      <w:r>
        <w:rPr>
          <w:i/>
          <w:color w:val="231F20"/>
          <w:spacing w:val="-8"/>
        </w:rPr>
        <w:t> </w:t>
      </w:r>
      <w:r>
        <w:rPr>
          <w:i/>
          <w:color w:val="231F20"/>
        </w:rPr>
        <w:t>đảo</w:t>
      </w:r>
      <w:r>
        <w:rPr>
          <w:i/>
          <w:color w:val="231F20"/>
          <w:spacing w:val="-6"/>
        </w:rPr>
        <w:t> </w:t>
      </w:r>
      <w:r>
        <w:rPr>
          <w:i/>
          <w:color w:val="231F20"/>
        </w:rPr>
        <w:t>có</w:t>
      </w:r>
      <w:r>
        <w:rPr>
          <w:i/>
          <w:color w:val="231F20"/>
          <w:spacing w:val="-6"/>
        </w:rPr>
        <w:t> </w:t>
      </w: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6"/>
        </w:rPr>
        <w:t> </w:t>
      </w:r>
      <w:r>
        <w:rPr>
          <w:i/>
          <w:color w:val="231F20"/>
        </w:rPr>
        <w:t>đã </w:t>
      </w:r>
      <w:r>
        <w:rPr>
          <w:color w:val="231F20"/>
        </w:rPr>
        <w:t>đoạn dứt, bao nhiêu thứ chưa đoạn</w:t>
      </w:r>
      <w:r>
        <w:rPr>
          <w:color w:val="231F20"/>
          <w:spacing w:val="-3"/>
        </w:rPr>
        <w:t> </w:t>
      </w:r>
      <w:r>
        <w:rPr>
          <w:color w:val="231F20"/>
        </w:rPr>
        <w:t>dứt?</w:t>
      </w:r>
    </w:p>
    <w:p>
      <w:pPr>
        <w:pStyle w:val="BodyText"/>
        <w:spacing w:before="129"/>
        <w:ind w:left="677" w:firstLine="0"/>
      </w:pPr>
      <w:r>
        <w:rPr>
          <w:i/>
          <w:color w:val="231F20"/>
        </w:rPr>
        <w:t>Đáp: </w:t>
      </w:r>
      <w:r>
        <w:rPr>
          <w:color w:val="231F20"/>
        </w:rPr>
        <w:t>Tất cả đều đã đoạn dứt.</w:t>
      </w:r>
    </w:p>
    <w:p>
      <w:pPr>
        <w:pStyle w:val="BodyText"/>
        <w:spacing w:before="172"/>
        <w:ind w:left="677" w:firstLine="0"/>
      </w:pPr>
      <w:r>
        <w:rPr>
          <w:i/>
          <w:color w:val="231F20"/>
        </w:rPr>
        <w:t>Hỏi: </w:t>
      </w:r>
      <w:r>
        <w:rPr>
          <w:color w:val="231F20"/>
        </w:rPr>
        <w:t>Vì sao tạo ra phần Luận này?</w:t>
      </w:r>
    </w:p>
    <w:p>
      <w:pPr>
        <w:pStyle w:val="BodyText"/>
        <w:spacing w:line="278" w:lineRule="auto" w:before="172"/>
        <w:ind w:left="110" w:right="390"/>
      </w:pPr>
      <w:r>
        <w:rPr>
          <w:i/>
          <w:color w:val="231F20"/>
        </w:rPr>
        <w:t>Đáp:</w:t>
      </w:r>
      <w:r>
        <w:rPr>
          <w:i/>
          <w:color w:val="231F20"/>
          <w:spacing w:val="-8"/>
        </w:rPr>
        <w:t> </w:t>
      </w:r>
      <w:r>
        <w:rPr>
          <w:color w:val="231F20"/>
        </w:rPr>
        <w:t>Là</w:t>
      </w:r>
      <w:r>
        <w:rPr>
          <w:color w:val="231F20"/>
          <w:spacing w:val="-8"/>
        </w:rPr>
        <w:t> </w:t>
      </w:r>
      <w:r>
        <w:rPr>
          <w:color w:val="231F20"/>
        </w:rPr>
        <w:t>nhằm</w:t>
      </w:r>
      <w:r>
        <w:rPr>
          <w:color w:val="231F20"/>
          <w:spacing w:val="-7"/>
        </w:rPr>
        <w:t> </w:t>
      </w:r>
      <w:r>
        <w:rPr>
          <w:color w:val="231F20"/>
        </w:rPr>
        <w:t>để</w:t>
      </w:r>
      <w:r>
        <w:rPr>
          <w:color w:val="231F20"/>
          <w:spacing w:val="-8"/>
        </w:rPr>
        <w:t> </w:t>
      </w:r>
      <w:r>
        <w:rPr>
          <w:color w:val="231F20"/>
        </w:rPr>
        <w:t>ngăn</w:t>
      </w:r>
      <w:r>
        <w:rPr>
          <w:color w:val="231F20"/>
          <w:spacing w:val="-7"/>
        </w:rPr>
        <w:t> </w:t>
      </w:r>
      <w:r>
        <w:rPr>
          <w:color w:val="231F20"/>
        </w:rPr>
        <w:t>chận</w:t>
      </w:r>
      <w:r>
        <w:rPr>
          <w:color w:val="231F20"/>
          <w:spacing w:val="-8"/>
        </w:rPr>
        <w:t> </w:t>
      </w:r>
      <w:r>
        <w:rPr>
          <w:color w:val="231F20"/>
        </w:rPr>
        <w:t>các</w:t>
      </w:r>
      <w:r>
        <w:rPr>
          <w:color w:val="231F20"/>
          <w:spacing w:val="-11"/>
        </w:rPr>
        <w:t> </w:t>
      </w:r>
      <w:r>
        <w:rPr>
          <w:color w:val="231F20"/>
        </w:rPr>
        <w:t>Tông</w:t>
      </w:r>
      <w:r>
        <w:rPr>
          <w:color w:val="231F20"/>
          <w:spacing w:val="-8"/>
        </w:rPr>
        <w:t> </w:t>
      </w:r>
      <w:r>
        <w:rPr>
          <w:color w:val="231F20"/>
        </w:rPr>
        <w:t>chỉ</w:t>
      </w:r>
      <w:r>
        <w:rPr>
          <w:color w:val="231F20"/>
          <w:spacing w:val="-7"/>
        </w:rPr>
        <w:t> </w:t>
      </w:r>
      <w:r>
        <w:rPr>
          <w:color w:val="231F20"/>
        </w:rPr>
        <w:t>chỉ</w:t>
      </w:r>
      <w:r>
        <w:rPr>
          <w:color w:val="231F20"/>
          <w:spacing w:val="-8"/>
        </w:rPr>
        <w:t> </w:t>
      </w:r>
      <w:r>
        <w:rPr>
          <w:color w:val="231F20"/>
        </w:rPr>
        <w:t>khác</w:t>
      </w:r>
      <w:r>
        <w:rPr>
          <w:color w:val="231F20"/>
          <w:spacing w:val="-7"/>
        </w:rPr>
        <w:t> </w:t>
      </w:r>
      <w:r>
        <w:rPr>
          <w:color w:val="231F20"/>
        </w:rPr>
        <w:t>và</w:t>
      </w:r>
      <w:r>
        <w:rPr>
          <w:color w:val="231F20"/>
          <w:spacing w:val="-8"/>
        </w:rPr>
        <w:t> </w:t>
      </w:r>
      <w:r>
        <w:rPr>
          <w:color w:val="231F20"/>
        </w:rPr>
        <w:t>làm</w:t>
      </w:r>
      <w:r>
        <w:rPr>
          <w:color w:val="231F20"/>
          <w:spacing w:val="-7"/>
        </w:rPr>
        <w:t> </w:t>
      </w:r>
      <w:r>
        <w:rPr>
          <w:color w:val="231F20"/>
        </w:rPr>
        <w:t>sáng tỏ chánh lý. Nghĩa là, hoặc có thuyết nói: Có mười hai thứ điên đảo, tám</w:t>
      </w:r>
      <w:r>
        <w:rPr>
          <w:color w:val="231F20"/>
          <w:spacing w:val="-5"/>
        </w:rPr>
        <w:t> </w:t>
      </w:r>
      <w:r>
        <w:rPr>
          <w:color w:val="231F20"/>
        </w:rPr>
        <w:t>thứ</w:t>
      </w:r>
      <w:r>
        <w:rPr>
          <w:color w:val="231F20"/>
          <w:spacing w:val="-5"/>
        </w:rPr>
        <w:t> </w:t>
      </w:r>
      <w:r>
        <w:rPr>
          <w:color w:val="231F20"/>
        </w:rPr>
        <w:t>chỉ</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bốn</w:t>
      </w:r>
      <w:r>
        <w:rPr>
          <w:color w:val="231F20"/>
          <w:spacing w:val="-5"/>
        </w:rPr>
        <w:t> </w:t>
      </w:r>
      <w:r>
        <w:rPr>
          <w:color w:val="231F20"/>
        </w:rPr>
        <w:t>thứ</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tu</w:t>
      </w:r>
      <w:r>
        <w:rPr>
          <w:color w:val="231F20"/>
          <w:spacing w:val="-5"/>
        </w:rPr>
        <w:t> </w:t>
      </w:r>
      <w:r>
        <w:rPr>
          <w:color w:val="231F20"/>
        </w:rPr>
        <w:t>đạo đoạn, như Phái Luận Phân</w:t>
      </w:r>
      <w:r>
        <w:rPr>
          <w:color w:val="231F20"/>
          <w:spacing w:val="-3"/>
        </w:rPr>
        <w:t> </w:t>
      </w:r>
      <w:r>
        <w:rPr>
          <w:color w:val="231F20"/>
        </w:rPr>
        <w:t>Biệt.</w:t>
      </w:r>
    </w:p>
    <w:p>
      <w:pPr>
        <w:pStyle w:val="BodyText"/>
        <w:spacing w:before="121"/>
        <w:ind w:left="677" w:firstLine="0"/>
      </w:pPr>
      <w:r>
        <w:rPr>
          <w:i/>
          <w:color w:val="231F20"/>
        </w:rPr>
        <w:t>Hỏi: </w:t>
      </w:r>
      <w:r>
        <w:rPr>
          <w:color w:val="231F20"/>
        </w:rPr>
        <w:t>Phái ấy căn cứ vào lượng nào để nói như thế?</w:t>
      </w:r>
    </w:p>
    <w:p>
      <w:pPr>
        <w:pStyle w:val="BodyText"/>
        <w:spacing w:line="278" w:lineRule="auto" w:before="172"/>
        <w:ind w:left="110" w:right="390"/>
      </w:pPr>
      <w:r>
        <w:rPr>
          <w:i/>
          <w:color w:val="231F20"/>
        </w:rPr>
        <w:t>Đáp: </w:t>
      </w:r>
      <w:r>
        <w:rPr>
          <w:color w:val="231F20"/>
        </w:rPr>
        <w:t>Họ căn cứ vào Khế kinh. Tức như Khế kinh nói: Đối với vô thường cho là thường ấy là tưởng điên đảo, tâm điên đảo, kiến điên đảo. Đối với khổ cho là vui, vô ngã cho là có ngã, bất tịnh cho là</w:t>
      </w:r>
      <w:r>
        <w:rPr>
          <w:color w:val="231F20"/>
          <w:spacing w:val="-3"/>
        </w:rPr>
        <w:t> </w:t>
      </w:r>
      <w:r>
        <w:rPr>
          <w:color w:val="231F20"/>
        </w:rPr>
        <w:t>tịnh,</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tưởng</w:t>
      </w:r>
      <w:r>
        <w:rPr>
          <w:color w:val="231F20"/>
          <w:spacing w:val="-3"/>
        </w:rPr>
        <w:t> </w:t>
      </w:r>
      <w:r>
        <w:rPr>
          <w:color w:val="231F20"/>
        </w:rPr>
        <w:t>điên</w:t>
      </w:r>
      <w:r>
        <w:rPr>
          <w:color w:val="231F20"/>
          <w:spacing w:val="-3"/>
        </w:rPr>
        <w:t> </w:t>
      </w:r>
      <w:r>
        <w:rPr>
          <w:color w:val="231F20"/>
        </w:rPr>
        <w:t>đảo,</w:t>
      </w:r>
      <w:r>
        <w:rPr>
          <w:color w:val="231F20"/>
          <w:spacing w:val="-3"/>
        </w:rPr>
        <w:t> </w:t>
      </w:r>
      <w:r>
        <w:rPr>
          <w:color w:val="231F20"/>
        </w:rPr>
        <w:t>tâm</w:t>
      </w:r>
      <w:r>
        <w:rPr>
          <w:color w:val="231F20"/>
          <w:spacing w:val="-3"/>
        </w:rPr>
        <w:t> </w:t>
      </w:r>
      <w:r>
        <w:rPr>
          <w:color w:val="231F20"/>
        </w:rPr>
        <w:t>điên</w:t>
      </w:r>
      <w:r>
        <w:rPr>
          <w:color w:val="231F20"/>
          <w:spacing w:val="-4"/>
        </w:rPr>
        <w:t> </w:t>
      </w:r>
      <w:r>
        <w:rPr>
          <w:color w:val="231F20"/>
        </w:rPr>
        <w:t>đảo,</w:t>
      </w:r>
      <w:r>
        <w:rPr>
          <w:color w:val="231F20"/>
          <w:spacing w:val="-3"/>
        </w:rPr>
        <w:t> </w:t>
      </w:r>
      <w:r>
        <w:rPr>
          <w:color w:val="231F20"/>
        </w:rPr>
        <w:t>kiến</w:t>
      </w:r>
      <w:r>
        <w:rPr>
          <w:color w:val="231F20"/>
          <w:spacing w:val="-4"/>
        </w:rPr>
        <w:t> </w:t>
      </w:r>
      <w:r>
        <w:rPr>
          <w:color w:val="231F20"/>
        </w:rPr>
        <w:t>điên</w:t>
      </w:r>
      <w:r>
        <w:rPr>
          <w:color w:val="231F20"/>
          <w:spacing w:val="-4"/>
        </w:rPr>
        <w:t> </w:t>
      </w:r>
      <w:r>
        <w:rPr>
          <w:color w:val="231F20"/>
        </w:rPr>
        <w:t>đảo.</w:t>
      </w:r>
      <w:r>
        <w:rPr>
          <w:color w:val="231F20"/>
          <w:spacing w:val="-3"/>
        </w:rPr>
        <w:t> </w:t>
      </w:r>
      <w:r>
        <w:rPr>
          <w:color w:val="231F20"/>
        </w:rPr>
        <w:t>Do</w:t>
      </w:r>
      <w:r>
        <w:rPr>
          <w:color w:val="231F20"/>
          <w:spacing w:val="-3"/>
        </w:rPr>
        <w:t> </w:t>
      </w:r>
      <w:r>
        <w:rPr>
          <w:color w:val="231F20"/>
        </w:rPr>
        <w:t>đó</w:t>
      </w:r>
      <w:r>
        <w:rPr>
          <w:color w:val="231F20"/>
          <w:spacing w:val="-3"/>
        </w:rPr>
        <w:t> </w:t>
      </w:r>
      <w:r>
        <w:rPr>
          <w:color w:val="231F20"/>
          <w:spacing w:val="-4"/>
        </w:rPr>
        <w:t>nên </w:t>
      </w:r>
      <w:r>
        <w:rPr>
          <w:color w:val="231F20"/>
        </w:rPr>
        <w:t>biết</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điên</w:t>
      </w:r>
      <w:r>
        <w:rPr>
          <w:color w:val="231F20"/>
          <w:spacing w:val="-8"/>
        </w:rPr>
        <w:t> </w:t>
      </w:r>
      <w:r>
        <w:rPr>
          <w:color w:val="231F20"/>
        </w:rPr>
        <w:t>đảo</w:t>
      </w:r>
      <w:r>
        <w:rPr>
          <w:color w:val="231F20"/>
          <w:spacing w:val="-8"/>
        </w:rPr>
        <w:t> </w:t>
      </w:r>
      <w:r>
        <w:rPr>
          <w:color w:val="231F20"/>
        </w:rPr>
        <w:t>có</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tám</w:t>
      </w:r>
      <w:r>
        <w:rPr>
          <w:color w:val="231F20"/>
          <w:spacing w:val="-8"/>
        </w:rPr>
        <w:t> </w:t>
      </w:r>
      <w:r>
        <w:rPr>
          <w:color w:val="231F20"/>
        </w:rPr>
        <w:t>thứ</w:t>
      </w:r>
      <w:r>
        <w:rPr>
          <w:color w:val="231F20"/>
          <w:spacing w:val="-8"/>
        </w:rPr>
        <w:t> </w:t>
      </w:r>
      <w:r>
        <w:rPr>
          <w:color w:val="231F20"/>
        </w:rPr>
        <w:t>chỉ</w:t>
      </w:r>
      <w:r>
        <w:rPr>
          <w:color w:val="231F20"/>
          <w:spacing w:val="-8"/>
        </w:rPr>
        <w:t> </w:t>
      </w:r>
      <w:r>
        <w:rPr>
          <w:color w:val="231F20"/>
        </w:rPr>
        <w:t>do</w:t>
      </w:r>
      <w:r>
        <w:rPr>
          <w:color w:val="231F20"/>
          <w:spacing w:val="-8"/>
        </w:rPr>
        <w:t> </w:t>
      </w:r>
      <w:r>
        <w:rPr>
          <w:color w:val="231F20"/>
        </w:rPr>
        <w:t>kiến</w:t>
      </w:r>
      <w:r>
        <w:rPr>
          <w:color w:val="231F20"/>
          <w:spacing w:val="-10"/>
        </w:rPr>
        <w:t> </w:t>
      </w:r>
      <w:r>
        <w:rPr>
          <w:color w:val="231F20"/>
        </w:rPr>
        <w:t>đạo đoạn</w:t>
      </w:r>
      <w:r>
        <w:rPr>
          <w:color w:val="231F20"/>
          <w:spacing w:val="-4"/>
        </w:rPr>
        <w:t> </w:t>
      </w:r>
      <w:r>
        <w:rPr>
          <w:color w:val="231F20"/>
        </w:rPr>
        <w:t>trừ,</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trong</w:t>
      </w:r>
      <w:r>
        <w:rPr>
          <w:color w:val="231F20"/>
          <w:spacing w:val="-3"/>
        </w:rPr>
        <w:t> </w:t>
      </w:r>
      <w:r>
        <w:rPr>
          <w:color w:val="231F20"/>
        </w:rPr>
        <w:t>thường</w:t>
      </w:r>
      <w:r>
        <w:rPr>
          <w:color w:val="231F20"/>
          <w:spacing w:val="-4"/>
        </w:rPr>
        <w:t> </w:t>
      </w:r>
      <w:r>
        <w:rPr>
          <w:color w:val="231F20"/>
        </w:rPr>
        <w:t>và</w:t>
      </w:r>
      <w:r>
        <w:rPr>
          <w:color w:val="231F20"/>
          <w:spacing w:val="-4"/>
        </w:rPr>
        <w:t> </w:t>
      </w:r>
      <w:r>
        <w:rPr>
          <w:color w:val="231F20"/>
        </w:rPr>
        <w:t>ngã,</w:t>
      </w:r>
      <w:r>
        <w:rPr>
          <w:color w:val="231F20"/>
          <w:spacing w:val="-4"/>
        </w:rPr>
        <w:t> </w:t>
      </w:r>
      <w:r>
        <w:rPr>
          <w:color w:val="231F20"/>
        </w:rPr>
        <w:t>mỗi</w:t>
      </w:r>
      <w:r>
        <w:rPr>
          <w:color w:val="231F20"/>
          <w:spacing w:val="-3"/>
        </w:rPr>
        <w:t> </w:t>
      </w:r>
      <w:r>
        <w:rPr>
          <w:color w:val="231F20"/>
        </w:rPr>
        <w:t>loại</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thứ</w:t>
      </w:r>
      <w:r>
        <w:rPr>
          <w:color w:val="231F20"/>
          <w:spacing w:val="-3"/>
        </w:rPr>
        <w:t> </w:t>
      </w:r>
      <w:r>
        <w:rPr>
          <w:color w:val="231F20"/>
        </w:rPr>
        <w:t>(Tưởng, tâm,</w:t>
      </w:r>
      <w:r>
        <w:rPr>
          <w:color w:val="231F20"/>
          <w:spacing w:val="-5"/>
        </w:rPr>
        <w:t> </w:t>
      </w:r>
      <w:r>
        <w:rPr>
          <w:color w:val="231F20"/>
        </w:rPr>
        <w:t>kiến),</w:t>
      </w:r>
      <w:r>
        <w:rPr>
          <w:color w:val="231F20"/>
          <w:spacing w:val="-5"/>
        </w:rPr>
        <w:t> </w:t>
      </w:r>
      <w:r>
        <w:rPr>
          <w:color w:val="231F20"/>
        </w:rPr>
        <w:t>còn</w:t>
      </w:r>
      <w:r>
        <w:rPr>
          <w:color w:val="231F20"/>
          <w:spacing w:val="-5"/>
        </w:rPr>
        <w:t> </w:t>
      </w:r>
      <w:r>
        <w:rPr>
          <w:color w:val="231F20"/>
        </w:rPr>
        <w:t>trong</w:t>
      </w:r>
      <w:r>
        <w:rPr>
          <w:color w:val="231F20"/>
          <w:spacing w:val="-5"/>
        </w:rPr>
        <w:t> </w:t>
      </w:r>
      <w:r>
        <w:rPr>
          <w:color w:val="231F20"/>
        </w:rPr>
        <w:t>lạc</w:t>
      </w:r>
      <w:r>
        <w:rPr>
          <w:color w:val="231F20"/>
          <w:spacing w:val="-5"/>
        </w:rPr>
        <w:t> </w:t>
      </w:r>
      <w:r>
        <w:rPr>
          <w:color w:val="231F20"/>
        </w:rPr>
        <w:t>và</w:t>
      </w:r>
      <w:r>
        <w:rPr>
          <w:color w:val="231F20"/>
          <w:spacing w:val="-5"/>
        </w:rPr>
        <w:t> </w:t>
      </w:r>
      <w:r>
        <w:rPr>
          <w:color w:val="231F20"/>
        </w:rPr>
        <w:t>tịnh</w:t>
      </w:r>
      <w:r>
        <w:rPr>
          <w:color w:val="231F20"/>
          <w:spacing w:val="-5"/>
        </w:rPr>
        <w:t> </w:t>
      </w:r>
      <w:r>
        <w:rPr>
          <w:color w:val="231F20"/>
        </w:rPr>
        <w:t>mỗi</w:t>
      </w:r>
      <w:r>
        <w:rPr>
          <w:color w:val="231F20"/>
          <w:spacing w:val="-5"/>
        </w:rPr>
        <w:t> </w:t>
      </w:r>
      <w:r>
        <w:rPr>
          <w:color w:val="231F20"/>
        </w:rPr>
        <w:t>loại</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điên</w:t>
      </w:r>
      <w:r>
        <w:rPr>
          <w:color w:val="231F20"/>
          <w:spacing w:val="-5"/>
        </w:rPr>
        <w:t> </w:t>
      </w:r>
      <w:r>
        <w:rPr>
          <w:color w:val="231F20"/>
        </w:rPr>
        <w:t>đảo.</w:t>
      </w:r>
      <w:r>
        <w:rPr>
          <w:color w:val="231F20"/>
          <w:spacing w:val="-5"/>
        </w:rPr>
        <w:t> </w:t>
      </w:r>
      <w:r>
        <w:rPr>
          <w:color w:val="231F20"/>
          <w:spacing w:val="-3"/>
        </w:rPr>
        <w:t>Riêng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firstLine="0"/>
      </w:pPr>
      <w:r>
        <w:rPr>
          <w:color w:val="231F20"/>
        </w:rPr>
        <w:t>bốn</w:t>
      </w:r>
      <w:r>
        <w:rPr>
          <w:color w:val="231F20"/>
          <w:spacing w:val="-4"/>
        </w:rPr>
        <w:t> </w:t>
      </w:r>
      <w:r>
        <w:rPr>
          <w:color w:val="231F20"/>
        </w:rPr>
        <w:t>thứ</w:t>
      </w:r>
      <w:r>
        <w:rPr>
          <w:color w:val="231F20"/>
          <w:spacing w:val="-3"/>
        </w:rPr>
        <w:t> </w:t>
      </w:r>
      <w:r>
        <w:rPr>
          <w:color w:val="231F20"/>
        </w:rPr>
        <w:t>có</w:t>
      </w:r>
      <w:r>
        <w:rPr>
          <w:color w:val="231F20"/>
          <w:spacing w:val="-3"/>
        </w:rPr>
        <w:t> </w:t>
      </w:r>
      <w:r>
        <w:rPr>
          <w:color w:val="231F20"/>
        </w:rPr>
        <w:t>chung</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trong</w:t>
      </w:r>
      <w:r>
        <w:rPr>
          <w:color w:val="231F20"/>
          <w:spacing w:val="-3"/>
        </w:rPr>
        <w:t> </w:t>
      </w:r>
      <w:r>
        <w:rPr>
          <w:color w:val="231F20"/>
        </w:rPr>
        <w:t>lạc</w:t>
      </w:r>
      <w:r>
        <w:rPr>
          <w:color w:val="231F20"/>
          <w:spacing w:val="-3"/>
        </w:rPr>
        <w:t> </w:t>
      </w:r>
      <w:r>
        <w:rPr>
          <w:color w:val="231F20"/>
        </w:rPr>
        <w:t>và</w:t>
      </w:r>
      <w:r>
        <w:rPr>
          <w:color w:val="231F20"/>
          <w:spacing w:val="-3"/>
        </w:rPr>
        <w:t> </w:t>
      </w:r>
      <w:r>
        <w:rPr>
          <w:color w:val="231F20"/>
        </w:rPr>
        <w:t>tịnh</w:t>
      </w:r>
      <w:r>
        <w:rPr>
          <w:color w:val="231F20"/>
          <w:spacing w:val="-3"/>
        </w:rPr>
        <w:t> </w:t>
      </w:r>
      <w:r>
        <w:rPr>
          <w:color w:val="231F20"/>
        </w:rPr>
        <w:t>mỗi</w:t>
      </w:r>
      <w:r>
        <w:rPr>
          <w:color w:val="231F20"/>
          <w:spacing w:val="-3"/>
        </w:rPr>
        <w:t> </w:t>
      </w:r>
      <w:r>
        <w:rPr>
          <w:color w:val="231F20"/>
        </w:rPr>
        <w:t>thứ có hai loại là tưởng và tâm điên đảo.</w:t>
      </w:r>
    </w:p>
    <w:p>
      <w:pPr>
        <w:pStyle w:val="BodyText"/>
        <w:spacing w:line="273" w:lineRule="auto" w:before="106"/>
        <w:ind w:right="108"/>
      </w:pPr>
      <w:r>
        <w:rPr>
          <w:color w:val="231F20"/>
        </w:rPr>
        <w:t>Trong đây, do kiến đạo đoạn trừ: Là khi khổ loại trí nhẫn hiện tiền thì mới đoạn dứt rốt ráo. Do tu đạo đoạn: Là khi định kim cang dụ hiện tiền thì mới đoạn dứt hoàn toàn.</w:t>
      </w:r>
    </w:p>
    <w:p>
      <w:pPr>
        <w:pStyle w:val="BodyText"/>
        <w:spacing w:line="273" w:lineRule="auto" w:before="110"/>
        <w:ind w:right="107"/>
      </w:pPr>
      <w:r>
        <w:rPr>
          <w:color w:val="231F20"/>
        </w:rPr>
        <w:t>Nay nhằm ngăn chận ý tưởng ấy và chỉ rõ các thứ điên đảo chỉ có bốn thứ do kiến đạo đoạn trừ, nên tạo ra phần Luận này.</w:t>
      </w:r>
    </w:p>
    <w:p>
      <w:pPr>
        <w:pStyle w:val="BodyText"/>
        <w:spacing w:line="273" w:lineRule="auto" w:before="112"/>
        <w:ind w:right="108"/>
      </w:pPr>
      <w:r>
        <w:rPr>
          <w:color w:val="231F20"/>
        </w:rPr>
        <w:t>Nghĩa</w:t>
      </w:r>
      <w:r>
        <w:rPr>
          <w:color w:val="231F20"/>
          <w:spacing w:val="-4"/>
        </w:rPr>
        <w:t> </w:t>
      </w:r>
      <w:r>
        <w:rPr>
          <w:color w:val="231F20"/>
        </w:rPr>
        <w:t>là</w:t>
      </w:r>
      <w:r>
        <w:rPr>
          <w:color w:val="231F20"/>
          <w:spacing w:val="-3"/>
        </w:rPr>
        <w:t> </w:t>
      </w:r>
      <w:r>
        <w:rPr>
          <w:color w:val="231F20"/>
        </w:rPr>
        <w:t>ở</w:t>
      </w:r>
      <w:r>
        <w:rPr>
          <w:color w:val="231F20"/>
          <w:spacing w:val="-3"/>
        </w:rPr>
        <w:t> </w:t>
      </w:r>
      <w:r>
        <w:rPr>
          <w:color w:val="231F20"/>
        </w:rPr>
        <w:t>đây</w:t>
      </w:r>
      <w:r>
        <w:rPr>
          <w:color w:val="231F20"/>
          <w:spacing w:val="-4"/>
        </w:rPr>
        <w:t> </w:t>
      </w:r>
      <w:r>
        <w:rPr>
          <w:color w:val="231F20"/>
        </w:rPr>
        <w:t>khi</w:t>
      </w:r>
      <w:r>
        <w:rPr>
          <w:color w:val="231F20"/>
          <w:spacing w:val="-3"/>
        </w:rPr>
        <w:t> </w:t>
      </w:r>
      <w:r>
        <w:rPr>
          <w:color w:val="231F20"/>
        </w:rPr>
        <w:t>hỏi:</w:t>
      </w:r>
      <w:r>
        <w:rPr>
          <w:color w:val="231F20"/>
          <w:spacing w:val="-3"/>
        </w:rPr>
        <w:t> </w:t>
      </w:r>
      <w:r>
        <w:rPr>
          <w:color w:val="231F20"/>
        </w:rPr>
        <w:t>Các</w:t>
      </w:r>
      <w:r>
        <w:rPr>
          <w:color w:val="231F20"/>
          <w:spacing w:val="-4"/>
        </w:rPr>
        <w:t> </w:t>
      </w:r>
      <w:r>
        <w:rPr>
          <w:color w:val="231F20"/>
        </w:rPr>
        <w:t>vị</w:t>
      </w:r>
      <w:r>
        <w:rPr>
          <w:color w:val="231F20"/>
          <w:spacing w:val="-3"/>
        </w:rPr>
        <w:t> </w:t>
      </w:r>
      <w:r>
        <w:rPr>
          <w:color w:val="231F20"/>
        </w:rPr>
        <w:t>Dự</w:t>
      </w:r>
      <w:r>
        <w:rPr>
          <w:color w:val="231F20"/>
          <w:spacing w:val="-3"/>
        </w:rPr>
        <w:t> </w:t>
      </w:r>
      <w:r>
        <w:rPr>
          <w:color w:val="231F20"/>
        </w:rPr>
        <w:t>lưu</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bốn</w:t>
      </w:r>
      <w:r>
        <w:rPr>
          <w:color w:val="231F20"/>
          <w:spacing w:val="-4"/>
        </w:rPr>
        <w:t> </w:t>
      </w:r>
      <w:r>
        <w:rPr>
          <w:color w:val="231F20"/>
        </w:rPr>
        <w:t>thứ</w:t>
      </w:r>
      <w:r>
        <w:rPr>
          <w:color w:val="231F20"/>
          <w:spacing w:val="-3"/>
        </w:rPr>
        <w:t> </w:t>
      </w:r>
      <w:r>
        <w:rPr>
          <w:color w:val="231F20"/>
        </w:rPr>
        <w:t>điên</w:t>
      </w:r>
      <w:r>
        <w:rPr>
          <w:color w:val="231F20"/>
          <w:spacing w:val="-3"/>
        </w:rPr>
        <w:t> </w:t>
      </w:r>
      <w:r>
        <w:rPr>
          <w:color w:val="231F20"/>
        </w:rPr>
        <w:t>đảo có bao nhiêu thứ đã đoạn dứt, bao nhiêu thứ chưa đoạn dứt? Là đã loại bỏ kiến giải có mười hai thứ điên đảo. Ở đấy lại đáp: Tất cả đã đoạn</w:t>
      </w:r>
      <w:r>
        <w:rPr>
          <w:color w:val="231F20"/>
          <w:spacing w:val="-14"/>
        </w:rPr>
        <w:t> </w:t>
      </w:r>
      <w:r>
        <w:rPr>
          <w:color w:val="231F20"/>
        </w:rPr>
        <w:t>dứt,</w:t>
      </w:r>
      <w:r>
        <w:rPr>
          <w:color w:val="231F20"/>
          <w:spacing w:val="-13"/>
        </w:rPr>
        <w:t> </w:t>
      </w:r>
      <w:r>
        <w:rPr>
          <w:color w:val="231F20"/>
        </w:rPr>
        <w:t>tức</w:t>
      </w:r>
      <w:r>
        <w:rPr>
          <w:color w:val="231F20"/>
          <w:spacing w:val="-13"/>
        </w:rPr>
        <w:t> </w:t>
      </w:r>
      <w:r>
        <w:rPr>
          <w:color w:val="231F20"/>
        </w:rPr>
        <w:t>không</w:t>
      </w:r>
      <w:r>
        <w:rPr>
          <w:color w:val="231F20"/>
          <w:spacing w:val="-13"/>
        </w:rPr>
        <w:t> </w:t>
      </w:r>
      <w:r>
        <w:rPr>
          <w:color w:val="231F20"/>
        </w:rPr>
        <w:t>nhận</w:t>
      </w:r>
      <w:r>
        <w:rPr>
          <w:color w:val="231F20"/>
          <w:spacing w:val="-13"/>
        </w:rPr>
        <w:t> </w:t>
      </w:r>
      <w:r>
        <w:rPr>
          <w:color w:val="231F20"/>
        </w:rPr>
        <w:t>việc</w:t>
      </w:r>
      <w:r>
        <w:rPr>
          <w:color w:val="231F20"/>
          <w:spacing w:val="-13"/>
        </w:rPr>
        <w:t> </w:t>
      </w:r>
      <w:r>
        <w:rPr>
          <w:color w:val="231F20"/>
        </w:rPr>
        <w:t>điên</w:t>
      </w:r>
      <w:r>
        <w:rPr>
          <w:color w:val="231F20"/>
          <w:spacing w:val="-13"/>
        </w:rPr>
        <w:t> </w:t>
      </w:r>
      <w:r>
        <w:rPr>
          <w:color w:val="231F20"/>
        </w:rPr>
        <w:t>đảo</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vì</w:t>
      </w:r>
      <w:r>
        <w:rPr>
          <w:color w:val="231F20"/>
          <w:spacing w:val="-13"/>
        </w:rPr>
        <w:t> </w:t>
      </w:r>
      <w:r>
        <w:rPr>
          <w:color w:val="231F20"/>
        </w:rPr>
        <w:t>bậc</w:t>
      </w:r>
      <w:r>
        <w:rPr>
          <w:color w:val="231F20"/>
          <w:spacing w:val="-13"/>
        </w:rPr>
        <w:t> </w:t>
      </w:r>
      <w:r>
        <w:rPr>
          <w:color w:val="231F20"/>
        </w:rPr>
        <w:t>Dự</w:t>
      </w:r>
      <w:r>
        <w:rPr>
          <w:color w:val="231F20"/>
          <w:spacing w:val="-13"/>
        </w:rPr>
        <w:t> </w:t>
      </w:r>
      <w:r>
        <w:rPr>
          <w:color w:val="231F20"/>
        </w:rPr>
        <w:t>lưu đã đoạn dứt hết, không có pháp do tu đạo đoạn.</w:t>
      </w:r>
    </w:p>
    <w:p>
      <w:pPr>
        <w:pStyle w:val="BodyText"/>
        <w:spacing w:line="273" w:lineRule="auto" w:before="109"/>
        <w:ind w:right="107"/>
      </w:pPr>
      <w:r>
        <w:rPr>
          <w:color w:val="231F20"/>
        </w:rPr>
        <w:t>Lại, nếu điên đảo có mười hai thứ và chung do tu đạo đoạn thì trái với Khế kinh. Như Khế kinh nói: Đức Phật bảo các Bí-sô: “Nếu bị bốn thứ điên đảo làm cho điên đảo nên biết đó là hàng phàm phu ngu tối”. Kinh này đã nói có bốn điên đảo, nên biết điên đảo không phải là mười hai thứ. Đã nói “Kẻ bị các thứ điên đảo làm cho điên đảo, nên biết đó là hàng phàm phu ngu tối”, vậy phải rõ điên đảo không phải do tu đạo đoạn trừ.</w:t>
      </w:r>
    </w:p>
    <w:p>
      <w:pPr>
        <w:pStyle w:val="BodyText"/>
        <w:spacing w:line="273" w:lineRule="auto" w:before="108"/>
        <w:ind w:right="108"/>
      </w:pPr>
      <w:r>
        <w:rPr>
          <w:i/>
          <w:color w:val="231F20"/>
        </w:rPr>
        <w:t>Hỏi: </w:t>
      </w:r>
      <w:r>
        <w:rPr>
          <w:color w:val="231F20"/>
        </w:rPr>
        <w:t>Nếu các điên đảo chỉ có bốn thứ thì như phái Luận Phân Biệt đã dẫn nêu dẫn Khế kinh làm sao thông tỏ?</w:t>
      </w:r>
    </w:p>
    <w:p>
      <w:pPr>
        <w:pStyle w:val="BodyText"/>
        <w:spacing w:line="273" w:lineRule="auto" w:before="112"/>
        <w:ind w:right="109"/>
      </w:pPr>
      <w:r>
        <w:rPr>
          <w:i/>
          <w:color w:val="231F20"/>
          <w:spacing w:val="-3"/>
        </w:rPr>
        <w:t>Đáp:</w:t>
      </w:r>
      <w:r>
        <w:rPr>
          <w:i/>
          <w:color w:val="231F20"/>
          <w:spacing w:val="-6"/>
        </w:rPr>
        <w:t> </w:t>
      </w:r>
      <w:r>
        <w:rPr>
          <w:color w:val="231F20"/>
        </w:rPr>
        <w:t>Hai</w:t>
      </w:r>
      <w:r>
        <w:rPr>
          <w:color w:val="231F20"/>
          <w:spacing w:val="-6"/>
        </w:rPr>
        <w:t> </w:t>
      </w:r>
      <w:r>
        <w:rPr>
          <w:color w:val="231F20"/>
        </w:rPr>
        <w:t>thứ</w:t>
      </w:r>
      <w:r>
        <w:rPr>
          <w:color w:val="231F20"/>
          <w:spacing w:val="-5"/>
        </w:rPr>
        <w:t> </w:t>
      </w:r>
      <w:r>
        <w:rPr>
          <w:color w:val="231F20"/>
          <w:spacing w:val="-3"/>
        </w:rPr>
        <w:t>tưởng</w:t>
      </w:r>
      <w:r>
        <w:rPr>
          <w:color w:val="231F20"/>
          <w:spacing w:val="-6"/>
        </w:rPr>
        <w:t> </w:t>
      </w:r>
      <w:r>
        <w:rPr>
          <w:color w:val="231F20"/>
        </w:rPr>
        <w:t>và</w:t>
      </w:r>
      <w:r>
        <w:rPr>
          <w:color w:val="231F20"/>
          <w:spacing w:val="-6"/>
        </w:rPr>
        <w:t> </w:t>
      </w:r>
      <w:r>
        <w:rPr>
          <w:color w:val="231F20"/>
        </w:rPr>
        <w:t>tâm</w:t>
      </w:r>
      <w:r>
        <w:rPr>
          <w:color w:val="231F20"/>
          <w:spacing w:val="-5"/>
        </w:rPr>
        <w:t> </w:t>
      </w:r>
      <w:r>
        <w:rPr>
          <w:color w:val="231F20"/>
          <w:spacing w:val="-3"/>
        </w:rPr>
        <w:t>thật</w:t>
      </w:r>
      <w:r>
        <w:rPr>
          <w:color w:val="231F20"/>
          <w:spacing w:val="-6"/>
        </w:rPr>
        <w:t> </w:t>
      </w:r>
      <w:r>
        <w:rPr>
          <w:color w:val="231F20"/>
          <w:spacing w:val="-3"/>
        </w:rPr>
        <w:t>không</w:t>
      </w:r>
      <w:r>
        <w:rPr>
          <w:color w:val="231F20"/>
          <w:spacing w:val="-6"/>
        </w:rPr>
        <w:t> </w:t>
      </w:r>
      <w:r>
        <w:rPr>
          <w:color w:val="231F20"/>
          <w:spacing w:val="-3"/>
        </w:rPr>
        <w:t>phải</w:t>
      </w:r>
      <w:r>
        <w:rPr>
          <w:color w:val="231F20"/>
          <w:spacing w:val="-5"/>
        </w:rPr>
        <w:t> </w:t>
      </w:r>
      <w:r>
        <w:rPr>
          <w:color w:val="231F20"/>
        </w:rPr>
        <w:t>là</w:t>
      </w:r>
      <w:r>
        <w:rPr>
          <w:color w:val="231F20"/>
          <w:spacing w:val="-7"/>
        </w:rPr>
        <w:t> </w:t>
      </w:r>
      <w:r>
        <w:rPr>
          <w:color w:val="231F20"/>
          <w:spacing w:val="-3"/>
        </w:rPr>
        <w:t>điên</w:t>
      </w:r>
      <w:r>
        <w:rPr>
          <w:color w:val="231F20"/>
          <w:spacing w:val="-6"/>
        </w:rPr>
        <w:t> </w:t>
      </w:r>
      <w:r>
        <w:rPr>
          <w:color w:val="231F20"/>
          <w:spacing w:val="-3"/>
        </w:rPr>
        <w:t>đảo,</w:t>
      </w:r>
      <w:r>
        <w:rPr>
          <w:color w:val="231F20"/>
          <w:spacing w:val="-5"/>
        </w:rPr>
        <w:t> </w:t>
      </w:r>
      <w:r>
        <w:rPr>
          <w:color w:val="231F20"/>
        </w:rPr>
        <w:t>chỉ</w:t>
      </w:r>
      <w:r>
        <w:rPr>
          <w:color w:val="231F20"/>
          <w:spacing w:val="-6"/>
        </w:rPr>
        <w:t> </w:t>
      </w:r>
      <w:r>
        <w:rPr>
          <w:color w:val="231F20"/>
          <w:spacing w:val="-3"/>
        </w:rPr>
        <w:t>thân </w:t>
      </w:r>
      <w:r>
        <w:rPr>
          <w:color w:val="231F20"/>
        </w:rPr>
        <w:t>cận</w:t>
      </w:r>
      <w:r>
        <w:rPr>
          <w:color w:val="231F20"/>
          <w:spacing w:val="-17"/>
        </w:rPr>
        <w:t> </w:t>
      </w:r>
      <w:r>
        <w:rPr>
          <w:color w:val="231F20"/>
        </w:rPr>
        <w:t>với</w:t>
      </w:r>
      <w:r>
        <w:rPr>
          <w:color w:val="231F20"/>
          <w:spacing w:val="-17"/>
        </w:rPr>
        <w:t> </w:t>
      </w:r>
      <w:r>
        <w:rPr>
          <w:color w:val="231F20"/>
          <w:spacing w:val="-3"/>
        </w:rPr>
        <w:t>điên</w:t>
      </w:r>
      <w:r>
        <w:rPr>
          <w:color w:val="231F20"/>
          <w:spacing w:val="-16"/>
        </w:rPr>
        <w:t> </w:t>
      </w:r>
      <w:r>
        <w:rPr>
          <w:color w:val="231F20"/>
          <w:spacing w:val="-3"/>
        </w:rPr>
        <w:t>đảo,</w:t>
      </w:r>
      <w:r>
        <w:rPr>
          <w:color w:val="231F20"/>
          <w:spacing w:val="-17"/>
        </w:rPr>
        <w:t> </w:t>
      </w:r>
      <w:r>
        <w:rPr>
          <w:color w:val="231F20"/>
        </w:rPr>
        <w:t>chỉ</w:t>
      </w:r>
      <w:r>
        <w:rPr>
          <w:color w:val="231F20"/>
          <w:spacing w:val="-16"/>
        </w:rPr>
        <w:t> </w:t>
      </w:r>
      <w:r>
        <w:rPr>
          <w:color w:val="231F20"/>
          <w:spacing w:val="-3"/>
        </w:rPr>
        <w:t>tương</w:t>
      </w:r>
      <w:r>
        <w:rPr>
          <w:color w:val="231F20"/>
          <w:spacing w:val="-17"/>
        </w:rPr>
        <w:t> </w:t>
      </w:r>
      <w:r>
        <w:rPr>
          <w:color w:val="231F20"/>
        </w:rPr>
        <w:t>ưng</w:t>
      </w:r>
      <w:r>
        <w:rPr>
          <w:color w:val="231F20"/>
          <w:spacing w:val="-16"/>
        </w:rPr>
        <w:t> </w:t>
      </w:r>
      <w:r>
        <w:rPr>
          <w:color w:val="231F20"/>
        </w:rPr>
        <w:t>với</w:t>
      </w:r>
      <w:r>
        <w:rPr>
          <w:color w:val="231F20"/>
          <w:spacing w:val="-17"/>
        </w:rPr>
        <w:t> </w:t>
      </w:r>
      <w:r>
        <w:rPr>
          <w:color w:val="231F20"/>
          <w:spacing w:val="-3"/>
        </w:rPr>
        <w:t>điên</w:t>
      </w:r>
      <w:r>
        <w:rPr>
          <w:color w:val="231F20"/>
          <w:spacing w:val="-16"/>
        </w:rPr>
        <w:t> </w:t>
      </w:r>
      <w:r>
        <w:rPr>
          <w:color w:val="231F20"/>
          <w:spacing w:val="-3"/>
        </w:rPr>
        <w:t>đảo,</w:t>
      </w:r>
      <w:r>
        <w:rPr>
          <w:color w:val="231F20"/>
          <w:spacing w:val="-17"/>
        </w:rPr>
        <w:t> </w:t>
      </w:r>
      <w:r>
        <w:rPr>
          <w:color w:val="231F20"/>
        </w:rPr>
        <w:t>nên</w:t>
      </w:r>
      <w:r>
        <w:rPr>
          <w:color w:val="231F20"/>
          <w:spacing w:val="-16"/>
        </w:rPr>
        <w:t> </w:t>
      </w:r>
      <w:r>
        <w:rPr>
          <w:color w:val="231F20"/>
          <w:spacing w:val="-3"/>
        </w:rPr>
        <w:t>cũng</w:t>
      </w:r>
      <w:r>
        <w:rPr>
          <w:color w:val="231F20"/>
          <w:spacing w:val="-17"/>
        </w:rPr>
        <w:t> </w:t>
      </w:r>
      <w:r>
        <w:rPr>
          <w:color w:val="231F20"/>
        </w:rPr>
        <w:t>gọi</w:t>
      </w:r>
      <w:r>
        <w:rPr>
          <w:color w:val="231F20"/>
          <w:spacing w:val="-16"/>
        </w:rPr>
        <w:t> </w:t>
      </w:r>
      <w:r>
        <w:rPr>
          <w:color w:val="231F20"/>
        </w:rPr>
        <w:t>là</w:t>
      </w:r>
      <w:r>
        <w:rPr>
          <w:color w:val="231F20"/>
          <w:spacing w:val="-17"/>
        </w:rPr>
        <w:t> </w:t>
      </w:r>
      <w:r>
        <w:rPr>
          <w:color w:val="231F20"/>
          <w:spacing w:val="-3"/>
        </w:rPr>
        <w:t>điên</w:t>
      </w:r>
      <w:r>
        <w:rPr>
          <w:color w:val="231F20"/>
          <w:spacing w:val="-16"/>
        </w:rPr>
        <w:t> </w:t>
      </w:r>
      <w:r>
        <w:rPr>
          <w:color w:val="231F20"/>
          <w:spacing w:val="-3"/>
        </w:rPr>
        <w:t>đảo.</w:t>
      </w:r>
    </w:p>
    <w:p>
      <w:pPr>
        <w:pStyle w:val="BodyText"/>
        <w:spacing w:line="273" w:lineRule="auto" w:before="111"/>
        <w:ind w:right="107"/>
      </w:pPr>
      <w:r>
        <w:rPr>
          <w:i/>
          <w:color w:val="231F20"/>
        </w:rPr>
        <w:t>Hỏi: </w:t>
      </w:r>
      <w:r>
        <w:rPr>
          <w:color w:val="231F20"/>
        </w:rPr>
        <w:t>Nếu như thế thì các tâm sở pháp như thọ v.v... cũng nên gọi là điên đảo, vì chúng có nghĩa tương tợ với tâm, tưởng?</w:t>
      </w:r>
    </w:p>
    <w:p>
      <w:pPr>
        <w:pStyle w:val="BodyText"/>
        <w:spacing w:line="273" w:lineRule="auto" w:before="112"/>
        <w:ind w:right="107"/>
      </w:pPr>
      <w:r>
        <w:rPr>
          <w:i/>
          <w:color w:val="231F20"/>
        </w:rPr>
        <w:t>Đáp: </w:t>
      </w:r>
      <w:r>
        <w:rPr>
          <w:color w:val="231F20"/>
        </w:rPr>
        <w:t>Thế gian chỉ đối với hai thứ tâm và tưởng gọi tên là điên đảo,</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thọ,</w:t>
      </w:r>
      <w:r>
        <w:rPr>
          <w:color w:val="231F20"/>
          <w:spacing w:val="-7"/>
        </w:rPr>
        <w:t> </w:t>
      </w:r>
      <w:r>
        <w:rPr>
          <w:color w:val="231F20"/>
        </w:rPr>
        <w:t>tư</w:t>
      </w:r>
      <w:r>
        <w:rPr>
          <w:color w:val="231F20"/>
          <w:spacing w:val="-7"/>
        </w:rPr>
        <w:t> </w:t>
      </w:r>
      <w:r>
        <w:rPr>
          <w:color w:val="231F20"/>
          <w:spacing w:val="-5"/>
        </w:rPr>
        <w:t>v.v...,</w:t>
      </w:r>
      <w:r>
        <w:rPr>
          <w:color w:val="231F20"/>
          <w:spacing w:val="-7"/>
        </w:rPr>
        <w:t> </w:t>
      </w:r>
      <w:r>
        <w:rPr>
          <w:color w:val="231F20"/>
        </w:rPr>
        <w:t>do</w:t>
      </w:r>
      <w:r>
        <w:rPr>
          <w:color w:val="231F20"/>
          <w:spacing w:val="-7"/>
        </w:rPr>
        <w:t> </w:t>
      </w:r>
      <w:r>
        <w:rPr>
          <w:color w:val="231F20"/>
        </w:rPr>
        <w:t>đó</w:t>
      </w:r>
      <w:r>
        <w:rPr>
          <w:color w:val="231F20"/>
          <w:spacing w:val="-7"/>
        </w:rPr>
        <w:t> </w:t>
      </w:r>
      <w:r>
        <w:rPr>
          <w:color w:val="231F20"/>
        </w:rPr>
        <w:t>chỉ</w:t>
      </w:r>
      <w:r>
        <w:rPr>
          <w:color w:val="231F20"/>
          <w:spacing w:val="-7"/>
        </w:rPr>
        <w:t> </w:t>
      </w:r>
      <w:r>
        <w:rPr>
          <w:color w:val="231F20"/>
        </w:rPr>
        <w:t>nói</w:t>
      </w:r>
      <w:r>
        <w:rPr>
          <w:color w:val="231F20"/>
          <w:spacing w:val="-7"/>
        </w:rPr>
        <w:t> </w:t>
      </w:r>
      <w:r>
        <w:rPr>
          <w:color w:val="231F20"/>
        </w:rPr>
        <w:t>tâm,</w:t>
      </w:r>
      <w:r>
        <w:rPr>
          <w:color w:val="231F20"/>
          <w:spacing w:val="-7"/>
        </w:rPr>
        <w:t> </w:t>
      </w:r>
      <w:r>
        <w:rPr>
          <w:color w:val="231F20"/>
        </w:rPr>
        <w:t>tưởng</w:t>
      </w:r>
      <w:r>
        <w:rPr>
          <w:color w:val="231F20"/>
          <w:spacing w:val="-7"/>
        </w:rPr>
        <w:t> </w:t>
      </w:r>
      <w:r>
        <w:rPr>
          <w:color w:val="231F20"/>
        </w:rPr>
        <w:t>điên</w:t>
      </w:r>
      <w:r>
        <w:rPr>
          <w:color w:val="231F20"/>
          <w:spacing w:val="-6"/>
        </w:rPr>
        <w:t> </w:t>
      </w:r>
      <w:r>
        <w:rPr>
          <w:color w:val="231F20"/>
        </w:rPr>
        <w:t>đảo,</w:t>
      </w:r>
      <w:r>
        <w:rPr>
          <w:color w:val="231F20"/>
          <w:spacing w:val="-7"/>
        </w:rPr>
        <w:t> </w:t>
      </w:r>
      <w:r>
        <w:rPr>
          <w:color w:val="231F20"/>
          <w:spacing w:val="-6"/>
        </w:rPr>
        <w:t>vì </w:t>
      </w:r>
      <w:r>
        <w:rPr>
          <w:color w:val="231F20"/>
        </w:rPr>
        <w:t>Phật tùy thuận thế tục để thuyết</w:t>
      </w:r>
      <w:r>
        <w:rPr>
          <w:color w:val="231F20"/>
          <w:spacing w:val="-2"/>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Bốn thứ điên đảo này tự tánh là gì?</w:t>
      </w:r>
    </w:p>
    <w:p>
      <w:pPr>
        <w:spacing w:before="158"/>
        <w:ind w:left="677" w:right="0" w:firstLine="0"/>
        <w:jc w:val="left"/>
        <w:rPr>
          <w:sz w:val="26"/>
        </w:rPr>
      </w:pPr>
      <w:r>
        <w:rPr>
          <w:i/>
          <w:color w:val="231F20"/>
          <w:sz w:val="26"/>
        </w:rPr>
        <w:t>Đáp: </w:t>
      </w:r>
      <w:r>
        <w:rPr>
          <w:color w:val="231F20"/>
          <w:sz w:val="26"/>
        </w:rPr>
        <w:t>Kiến là tự tánh.</w:t>
      </w:r>
    </w:p>
    <w:p>
      <w:pPr>
        <w:pStyle w:val="BodyText"/>
        <w:spacing w:before="159"/>
        <w:ind w:left="677" w:firstLine="0"/>
      </w:pPr>
      <w:r>
        <w:rPr>
          <w:i/>
          <w:color w:val="231F20"/>
        </w:rPr>
        <w:t>Hỏi: </w:t>
      </w:r>
      <w:r>
        <w:rPr>
          <w:color w:val="231F20"/>
        </w:rPr>
        <w:t>Nếu như thế thì trong năm kiến có bao nhiêu kiến là tự tánh?</w:t>
      </w:r>
    </w:p>
    <w:p>
      <w:pPr>
        <w:pStyle w:val="BodyText"/>
        <w:spacing w:line="276" w:lineRule="auto" w:before="158"/>
        <w:ind w:left="110" w:right="390"/>
      </w:pPr>
      <w:r>
        <w:rPr>
          <w:i/>
          <w:color w:val="231F20"/>
        </w:rPr>
        <w:t>Đáp: </w:t>
      </w:r>
      <w:r>
        <w:rPr>
          <w:color w:val="231F20"/>
        </w:rPr>
        <w:t>Ở </w:t>
      </w:r>
      <w:r>
        <w:rPr>
          <w:color w:val="231F20"/>
          <w:spacing w:val="-5"/>
        </w:rPr>
        <w:t>đây, </w:t>
      </w:r>
      <w:r>
        <w:rPr>
          <w:color w:val="231F20"/>
        </w:rPr>
        <w:t>do kiến khổ đoạn trừ hai kiến rưỡi là tự tánh, tức là toàn bộ hai kiến là hữu thân kiến và kiến thủ, cùng phần thường kiến trong biên chấp kiến. Hai kiến rưỡi không phải là tự tánh của điên</w:t>
      </w:r>
      <w:r>
        <w:rPr>
          <w:color w:val="231F20"/>
          <w:spacing w:val="-12"/>
        </w:rPr>
        <w:t> </w:t>
      </w:r>
      <w:r>
        <w:rPr>
          <w:color w:val="231F20"/>
        </w:rPr>
        <w:t>đảo,</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toàn</w:t>
      </w:r>
      <w:r>
        <w:rPr>
          <w:color w:val="231F20"/>
          <w:spacing w:val="-12"/>
        </w:rPr>
        <w:t> </w:t>
      </w:r>
      <w:r>
        <w:rPr>
          <w:color w:val="231F20"/>
        </w:rPr>
        <w:t>bộ</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giới</w:t>
      </w:r>
      <w:r>
        <w:rPr>
          <w:color w:val="231F20"/>
          <w:spacing w:val="-12"/>
        </w:rPr>
        <w:t> </w:t>
      </w:r>
      <w:r>
        <w:rPr>
          <w:color w:val="231F20"/>
        </w:rPr>
        <w:t>cấm</w:t>
      </w:r>
      <w:r>
        <w:rPr>
          <w:color w:val="231F20"/>
          <w:spacing w:val="-12"/>
        </w:rPr>
        <w:t> </w:t>
      </w:r>
      <w:r>
        <w:rPr>
          <w:color w:val="231F20"/>
        </w:rPr>
        <w:t>chủ</w:t>
      </w:r>
      <w:r>
        <w:rPr>
          <w:color w:val="231F20"/>
          <w:spacing w:val="-12"/>
        </w:rPr>
        <w:t> </w:t>
      </w:r>
      <w:r>
        <w:rPr>
          <w:color w:val="231F20"/>
        </w:rPr>
        <w:t>và</w:t>
      </w:r>
      <w:r>
        <w:rPr>
          <w:color w:val="231F20"/>
          <w:spacing w:val="-12"/>
        </w:rPr>
        <w:t> </w:t>
      </w:r>
      <w:r>
        <w:rPr>
          <w:color w:val="231F20"/>
        </w:rPr>
        <w:t>phần</w:t>
      </w:r>
      <w:r>
        <w:rPr>
          <w:color w:val="231F20"/>
          <w:spacing w:val="-12"/>
        </w:rPr>
        <w:t> </w:t>
      </w:r>
      <w:r>
        <w:rPr>
          <w:color w:val="231F20"/>
        </w:rPr>
        <w:t>đoạn</w:t>
      </w:r>
      <w:r>
        <w:rPr>
          <w:color w:val="231F20"/>
          <w:spacing w:val="-12"/>
        </w:rPr>
        <w:t> </w:t>
      </w:r>
      <w:r>
        <w:rPr>
          <w:color w:val="231F20"/>
        </w:rPr>
        <w:t>kiến</w:t>
      </w:r>
      <w:r>
        <w:rPr>
          <w:color w:val="231F20"/>
          <w:spacing w:val="-12"/>
        </w:rPr>
        <w:t> </w:t>
      </w:r>
      <w:r>
        <w:rPr>
          <w:color w:val="231F20"/>
        </w:rPr>
        <w:t>trong biên chấp kiến.</w:t>
      </w:r>
    </w:p>
    <w:p>
      <w:pPr>
        <w:pStyle w:val="BodyText"/>
        <w:spacing w:line="276" w:lineRule="auto" w:before="115"/>
        <w:ind w:left="110" w:right="389"/>
      </w:pPr>
      <w:r>
        <w:rPr>
          <w:color w:val="231F20"/>
        </w:rPr>
        <w:t>Có thuyết nói: Bốn thứ điên đảo này đối với ba kiến trong</w:t>
      </w:r>
      <w:r>
        <w:rPr>
          <w:color w:val="231F20"/>
          <w:spacing w:val="-26"/>
        </w:rPr>
        <w:t> </w:t>
      </w:r>
      <w:r>
        <w:rPr>
          <w:color w:val="231F20"/>
        </w:rPr>
        <w:t>năm kiến đều dùng một phần làm tự tánh. Nghĩa là ngã kiến trong hữu thân kiến là tự tánh của ngã điên đảo, không phải là ngã sở kiến. Thường kiến trong biên chấp kiến là tự tánh của thường điên đảo, không phải là đoạn kiến. Trong kiến thủ, kiến chấp về lạc, tịnh do 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là</w:t>
      </w:r>
      <w:r>
        <w:rPr>
          <w:color w:val="231F20"/>
          <w:spacing w:val="-8"/>
        </w:rPr>
        <w:t> </w:t>
      </w:r>
      <w:r>
        <w:rPr>
          <w:color w:val="231F20"/>
        </w:rPr>
        <w:t>tự</w:t>
      </w:r>
      <w:r>
        <w:rPr>
          <w:color w:val="231F20"/>
          <w:spacing w:val="-9"/>
        </w:rPr>
        <w:t> </w:t>
      </w:r>
      <w:r>
        <w:rPr>
          <w:color w:val="231F20"/>
        </w:rPr>
        <w:t>tánh</w:t>
      </w:r>
      <w:r>
        <w:rPr>
          <w:color w:val="231F20"/>
          <w:spacing w:val="-10"/>
        </w:rPr>
        <w:t> </w:t>
      </w:r>
      <w:r>
        <w:rPr>
          <w:color w:val="231F20"/>
        </w:rPr>
        <w:t>của</w:t>
      </w:r>
      <w:r>
        <w:rPr>
          <w:color w:val="231F20"/>
          <w:spacing w:val="-9"/>
        </w:rPr>
        <w:t> </w:t>
      </w:r>
      <w:r>
        <w:rPr>
          <w:color w:val="231F20"/>
        </w:rPr>
        <w:t>lạc,</w:t>
      </w:r>
      <w:r>
        <w:rPr>
          <w:color w:val="231F20"/>
          <w:spacing w:val="-8"/>
        </w:rPr>
        <w:t> </w:t>
      </w:r>
      <w:r>
        <w:rPr>
          <w:color w:val="231F20"/>
        </w:rPr>
        <w:t>tịnh</w:t>
      </w:r>
      <w:r>
        <w:rPr>
          <w:color w:val="231F20"/>
          <w:spacing w:val="-9"/>
        </w:rPr>
        <w:t> </w:t>
      </w:r>
      <w:r>
        <w:rPr>
          <w:color w:val="231F20"/>
        </w:rPr>
        <w:t>điên</w:t>
      </w:r>
      <w:r>
        <w:rPr>
          <w:color w:val="231F20"/>
          <w:spacing w:val="-9"/>
        </w:rPr>
        <w:t> </w:t>
      </w:r>
      <w:r>
        <w:rPr>
          <w:color w:val="231F20"/>
        </w:rPr>
        <w:t>đảo,</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spacing w:val="-4"/>
        </w:rPr>
        <w:t>kiến </w:t>
      </w:r>
      <w:r>
        <w:rPr>
          <w:color w:val="231F20"/>
        </w:rPr>
        <w:t>thủ khác.</w:t>
      </w:r>
    </w:p>
    <w:p>
      <w:pPr>
        <w:pStyle w:val="BodyText"/>
        <w:ind w:left="677" w:firstLine="0"/>
      </w:pPr>
      <w:r>
        <w:rPr>
          <w:i/>
          <w:color w:val="231F20"/>
        </w:rPr>
        <w:t>Hỏi: </w:t>
      </w:r>
      <w:r>
        <w:rPr>
          <w:color w:val="231F20"/>
        </w:rPr>
        <w:t>Vì sao chỉ các thứ này là điên đảo?</w:t>
      </w:r>
    </w:p>
    <w:p>
      <w:pPr>
        <w:pStyle w:val="BodyText"/>
        <w:spacing w:line="276" w:lineRule="auto" w:before="159"/>
        <w:ind w:left="110" w:right="389"/>
      </w:pPr>
      <w:r>
        <w:rPr>
          <w:i/>
          <w:color w:val="231F20"/>
        </w:rPr>
        <w:t>Đáp: </w:t>
      </w:r>
      <w:r>
        <w:rPr>
          <w:color w:val="231F20"/>
        </w:rPr>
        <w:t>Do ba sự nên kiến lập là điên đảo: 1. Tánh xét lường. 2. Phần vọng tăng trưởng. 3. </w:t>
      </w:r>
      <w:r>
        <w:rPr>
          <w:color w:val="231F20"/>
          <w:spacing w:val="-5"/>
        </w:rPr>
        <w:t>Toàn </w:t>
      </w:r>
      <w:r>
        <w:rPr>
          <w:color w:val="231F20"/>
        </w:rPr>
        <w:t>bộ là trái ngược. Tà kiến và đoạn kiến</w:t>
      </w:r>
      <w:r>
        <w:rPr>
          <w:color w:val="231F20"/>
          <w:spacing w:val="-9"/>
        </w:rPr>
        <w:t> </w:t>
      </w:r>
      <w:r>
        <w:rPr>
          <w:color w:val="231F20"/>
        </w:rPr>
        <w:t>tuy</w:t>
      </w:r>
      <w:r>
        <w:rPr>
          <w:color w:val="231F20"/>
          <w:spacing w:val="-9"/>
        </w:rPr>
        <w:t> </w:t>
      </w:r>
      <w:r>
        <w:rPr>
          <w:color w:val="231F20"/>
        </w:rPr>
        <w:t>có</w:t>
      </w:r>
      <w:r>
        <w:rPr>
          <w:color w:val="231F20"/>
          <w:spacing w:val="-9"/>
        </w:rPr>
        <w:t> </w:t>
      </w:r>
      <w:r>
        <w:rPr>
          <w:color w:val="231F20"/>
        </w:rPr>
        <w:t>tánh</w:t>
      </w:r>
      <w:r>
        <w:rPr>
          <w:color w:val="231F20"/>
          <w:spacing w:val="-9"/>
        </w:rPr>
        <w:t> </w:t>
      </w:r>
      <w:r>
        <w:rPr>
          <w:color w:val="231F20"/>
        </w:rPr>
        <w:t>xét</w:t>
      </w:r>
      <w:r>
        <w:rPr>
          <w:color w:val="231F20"/>
          <w:spacing w:val="-8"/>
        </w:rPr>
        <w:t> </w:t>
      </w:r>
      <w:r>
        <w:rPr>
          <w:color w:val="231F20"/>
        </w:rPr>
        <w:t>lường</w:t>
      </w:r>
      <w:r>
        <w:rPr>
          <w:color w:val="231F20"/>
          <w:spacing w:val="-9"/>
        </w:rPr>
        <w:t> </w:t>
      </w:r>
      <w:r>
        <w:rPr>
          <w:color w:val="231F20"/>
        </w:rPr>
        <w:t>và</w:t>
      </w:r>
      <w:r>
        <w:rPr>
          <w:color w:val="231F20"/>
          <w:spacing w:val="-9"/>
        </w:rPr>
        <w:t> </w:t>
      </w:r>
      <w:r>
        <w:rPr>
          <w:color w:val="231F20"/>
        </w:rPr>
        <w:t>toàn</w:t>
      </w:r>
      <w:r>
        <w:rPr>
          <w:color w:val="231F20"/>
          <w:spacing w:val="-9"/>
        </w:rPr>
        <w:t> </w:t>
      </w:r>
      <w:r>
        <w:rPr>
          <w:color w:val="231F20"/>
        </w:rPr>
        <w:t>bộ</w:t>
      </w:r>
      <w:r>
        <w:rPr>
          <w:color w:val="231F20"/>
          <w:spacing w:val="-9"/>
        </w:rPr>
        <w:t> </w:t>
      </w:r>
      <w:r>
        <w:rPr>
          <w:color w:val="231F20"/>
        </w:rPr>
        <w:t>là</w:t>
      </w:r>
      <w:r>
        <w:rPr>
          <w:color w:val="231F20"/>
          <w:spacing w:val="-8"/>
        </w:rPr>
        <w:t> </w:t>
      </w:r>
      <w:r>
        <w:rPr>
          <w:color w:val="231F20"/>
        </w:rPr>
        <w:t>trái</w:t>
      </w:r>
      <w:r>
        <w:rPr>
          <w:color w:val="231F20"/>
          <w:spacing w:val="-9"/>
        </w:rPr>
        <w:t> </w:t>
      </w:r>
      <w:r>
        <w:rPr>
          <w:color w:val="231F20"/>
        </w:rPr>
        <w:t>ngược</w:t>
      </w:r>
      <w:r>
        <w:rPr>
          <w:color w:val="231F20"/>
          <w:spacing w:val="-9"/>
        </w:rPr>
        <w:t> </w:t>
      </w:r>
      <w:r>
        <w:rPr>
          <w:color w:val="231F20"/>
        </w:rPr>
        <w:t>nhưng</w:t>
      </w:r>
      <w:r>
        <w:rPr>
          <w:color w:val="231F20"/>
          <w:spacing w:val="-9"/>
        </w:rPr>
        <w:t> </w:t>
      </w:r>
      <w:r>
        <w:rPr>
          <w:color w:val="231F20"/>
        </w:rPr>
        <w:t>không</w:t>
      </w:r>
      <w:r>
        <w:rPr>
          <w:color w:val="231F20"/>
          <w:spacing w:val="-8"/>
        </w:rPr>
        <w:t> </w:t>
      </w:r>
      <w:r>
        <w:rPr>
          <w:color w:val="231F20"/>
          <w:spacing w:val="-4"/>
        </w:rPr>
        <w:t>phải </w:t>
      </w:r>
      <w:r>
        <w:rPr>
          <w:color w:val="231F20"/>
        </w:rPr>
        <w:t>là sự vọng tăng trưởng, hủy hoại, chuyển biến. Giới cấm thủ tuy có tánh</w:t>
      </w:r>
      <w:r>
        <w:rPr>
          <w:color w:val="231F20"/>
          <w:spacing w:val="-4"/>
        </w:rPr>
        <w:t> </w:t>
      </w:r>
      <w:r>
        <w:rPr>
          <w:color w:val="231F20"/>
        </w:rPr>
        <w:t>xét</w:t>
      </w:r>
      <w:r>
        <w:rPr>
          <w:color w:val="231F20"/>
          <w:spacing w:val="-4"/>
        </w:rPr>
        <w:t> </w:t>
      </w:r>
      <w:r>
        <w:rPr>
          <w:color w:val="231F20"/>
        </w:rPr>
        <w:t>lường</w:t>
      </w:r>
      <w:r>
        <w:rPr>
          <w:color w:val="231F20"/>
          <w:spacing w:val="-4"/>
        </w:rPr>
        <w:t> </w:t>
      </w:r>
      <w:r>
        <w:rPr>
          <w:color w:val="231F20"/>
        </w:rPr>
        <w:t>và</w:t>
      </w:r>
      <w:r>
        <w:rPr>
          <w:color w:val="231F20"/>
          <w:spacing w:val="-4"/>
        </w:rPr>
        <w:t> </w:t>
      </w:r>
      <w:r>
        <w:rPr>
          <w:color w:val="231F20"/>
        </w:rPr>
        <w:t>vọng</w:t>
      </w:r>
      <w:r>
        <w:rPr>
          <w:color w:val="231F20"/>
          <w:spacing w:val="-4"/>
        </w:rPr>
        <w:t> </w:t>
      </w:r>
      <w:r>
        <w:rPr>
          <w:color w:val="231F20"/>
        </w:rPr>
        <w:t>tăng</w:t>
      </w:r>
      <w:r>
        <w:rPr>
          <w:color w:val="231F20"/>
          <w:spacing w:val="-4"/>
        </w:rPr>
        <w:t> </w:t>
      </w:r>
      <w:r>
        <w:rPr>
          <w:color w:val="231F20"/>
        </w:rPr>
        <w:t>trưởng</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toàn</w:t>
      </w:r>
      <w:r>
        <w:rPr>
          <w:color w:val="231F20"/>
          <w:spacing w:val="-4"/>
        </w:rPr>
        <w:t> </w:t>
      </w:r>
      <w:r>
        <w:rPr>
          <w:color w:val="231F20"/>
        </w:rPr>
        <w:t>bộ</w:t>
      </w:r>
      <w:r>
        <w:rPr>
          <w:color w:val="231F20"/>
          <w:spacing w:val="-4"/>
        </w:rPr>
        <w:t> </w:t>
      </w:r>
      <w:r>
        <w:rPr>
          <w:color w:val="231F20"/>
        </w:rPr>
        <w:t>là</w:t>
      </w:r>
      <w:r>
        <w:rPr>
          <w:color w:val="231F20"/>
          <w:spacing w:val="-4"/>
        </w:rPr>
        <w:t> </w:t>
      </w:r>
      <w:r>
        <w:rPr>
          <w:color w:val="231F20"/>
        </w:rPr>
        <w:t>trái ngược,</w:t>
      </w:r>
      <w:r>
        <w:rPr>
          <w:color w:val="231F20"/>
          <w:spacing w:val="-6"/>
        </w:rPr>
        <w:t> </w:t>
      </w:r>
      <w:r>
        <w:rPr>
          <w:color w:val="231F20"/>
        </w:rPr>
        <w:t>vì</w:t>
      </w:r>
      <w:r>
        <w:rPr>
          <w:color w:val="231F20"/>
          <w:spacing w:val="-5"/>
        </w:rPr>
        <w:t> </w:t>
      </w:r>
      <w:r>
        <w:rPr>
          <w:color w:val="231F20"/>
        </w:rPr>
        <w:t>nó</w:t>
      </w:r>
      <w:r>
        <w:rPr>
          <w:color w:val="231F20"/>
          <w:spacing w:val="-5"/>
        </w:rPr>
        <w:t> </w:t>
      </w:r>
      <w:r>
        <w:rPr>
          <w:color w:val="231F20"/>
        </w:rPr>
        <w:t>cũng</w:t>
      </w:r>
      <w:r>
        <w:rPr>
          <w:color w:val="231F20"/>
          <w:spacing w:val="-6"/>
        </w:rPr>
        <w:t> </w:t>
      </w:r>
      <w:r>
        <w:rPr>
          <w:color w:val="231F20"/>
        </w:rPr>
        <w:t>có</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xứ</w:t>
      </w:r>
      <w:r>
        <w:rPr>
          <w:color w:val="231F20"/>
          <w:spacing w:val="-5"/>
        </w:rPr>
        <w:t> </w:t>
      </w:r>
      <w:r>
        <w:rPr>
          <w:color w:val="231F20"/>
        </w:rPr>
        <w:t>thật</w:t>
      </w:r>
      <w:r>
        <w:rPr>
          <w:color w:val="231F20"/>
          <w:spacing w:val="-5"/>
        </w:rPr>
        <w:t> </w:t>
      </w:r>
      <w:r>
        <w:rPr>
          <w:color w:val="231F20"/>
        </w:rPr>
        <w:t>chuyển</w:t>
      </w:r>
      <w:r>
        <w:rPr>
          <w:color w:val="231F20"/>
          <w:spacing w:val="-6"/>
        </w:rPr>
        <w:t> </w:t>
      </w:r>
      <w:r>
        <w:rPr>
          <w:color w:val="231F20"/>
        </w:rPr>
        <w:t>biến.</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đạo ở</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làm</w:t>
      </w:r>
      <w:r>
        <w:rPr>
          <w:color w:val="231F20"/>
          <w:spacing w:val="-7"/>
        </w:rPr>
        <w:t> </w:t>
      </w:r>
      <w:r>
        <w:rPr>
          <w:color w:val="231F20"/>
        </w:rPr>
        <w:t>tịnh</w:t>
      </w:r>
      <w:r>
        <w:rPr>
          <w:color w:val="231F20"/>
          <w:spacing w:val="-7"/>
        </w:rPr>
        <w:t> </w:t>
      </w:r>
      <w:r>
        <w:rPr>
          <w:color w:val="231F20"/>
        </w:rPr>
        <w:t>hữu</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đạo</w:t>
      </w:r>
      <w:r>
        <w:rPr>
          <w:color w:val="231F20"/>
          <w:spacing w:val="-7"/>
        </w:rPr>
        <w:t> </w:t>
      </w:r>
      <w:r>
        <w:rPr>
          <w:color w:val="231F20"/>
        </w:rPr>
        <w:t>ở</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 tịnh hữu của cõi sắc, đạo của địa trên có thể làm tịnh địa dưới, cùng với đạo vô lậu đoạn trừ nhiễm và chứng diệt có nghĩa giống nhau. Như thế gọi là tự tánh của điên đảo, là bản tánh, tướng phần, tự thể, ngã vật của điên đảo.</w:t>
      </w:r>
    </w:p>
    <w:p>
      <w:pPr>
        <w:pStyle w:val="BodyText"/>
        <w:spacing w:before="115"/>
        <w:ind w:left="677" w:firstLine="0"/>
      </w:pPr>
      <w:r>
        <w:rPr>
          <w:color w:val="231F20"/>
        </w:rPr>
        <w:t>Đã nói về tự tánh, về lý do nay sẽ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điên đảo? Điên đảo là nghĩa gì?</w:t>
      </w:r>
    </w:p>
    <w:p>
      <w:pPr>
        <w:pStyle w:val="BodyText"/>
        <w:spacing w:line="276" w:lineRule="auto" w:before="158"/>
        <w:ind w:right="107"/>
      </w:pPr>
      <w:r>
        <w:rPr>
          <w:i/>
          <w:color w:val="231F20"/>
        </w:rPr>
        <w:t>Đáp:</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đế</w:t>
      </w:r>
      <w:r>
        <w:rPr>
          <w:color w:val="231F20"/>
          <w:spacing w:val="-9"/>
        </w:rPr>
        <w:t> </w:t>
      </w:r>
      <w:r>
        <w:rPr>
          <w:color w:val="231F20"/>
        </w:rPr>
        <w:t>lý</w:t>
      </w:r>
      <w:r>
        <w:rPr>
          <w:color w:val="231F20"/>
          <w:spacing w:val="-9"/>
        </w:rPr>
        <w:t> </w:t>
      </w:r>
      <w:r>
        <w:rPr>
          <w:color w:val="231F20"/>
        </w:rPr>
        <w:t>thô</w:t>
      </w:r>
      <w:r>
        <w:rPr>
          <w:color w:val="231F20"/>
          <w:spacing w:val="-10"/>
        </w:rPr>
        <w:t> </w:t>
      </w:r>
      <w:r>
        <w:rPr>
          <w:color w:val="231F20"/>
        </w:rPr>
        <w:t>theo</w:t>
      </w:r>
      <w:r>
        <w:rPr>
          <w:color w:val="231F20"/>
          <w:spacing w:val="-9"/>
        </w:rPr>
        <w:t> </w:t>
      </w:r>
      <w:r>
        <w:rPr>
          <w:color w:val="231F20"/>
        </w:rPr>
        <w:t>điên</w:t>
      </w:r>
      <w:r>
        <w:rPr>
          <w:color w:val="231F20"/>
          <w:spacing w:val="-9"/>
        </w:rPr>
        <w:t> </w:t>
      </w:r>
      <w:r>
        <w:rPr>
          <w:color w:val="231F20"/>
        </w:rPr>
        <w:t>đảo</w:t>
      </w:r>
      <w:r>
        <w:rPr>
          <w:color w:val="231F20"/>
          <w:spacing w:val="-10"/>
        </w:rPr>
        <w:t> </w:t>
      </w:r>
      <w:r>
        <w:rPr>
          <w:color w:val="231F20"/>
        </w:rPr>
        <w:t>mà</w:t>
      </w:r>
      <w:r>
        <w:rPr>
          <w:color w:val="231F20"/>
          <w:spacing w:val="-9"/>
        </w:rPr>
        <w:t> </w:t>
      </w:r>
      <w:r>
        <w:rPr>
          <w:color w:val="231F20"/>
        </w:rPr>
        <w:t>chuyển</w:t>
      </w:r>
      <w:r>
        <w:rPr>
          <w:color w:val="231F20"/>
          <w:spacing w:val="-9"/>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điên đảo. Bốn thứ điên đảo này chỉ do kiến khổ đoạn trừ.</w:t>
      </w:r>
    </w:p>
    <w:p>
      <w:pPr>
        <w:pStyle w:val="BodyText"/>
        <w:ind w:left="960" w:firstLine="0"/>
      </w:pPr>
      <w:r>
        <w:rPr>
          <w:i/>
          <w:color w:val="231F20"/>
        </w:rPr>
        <w:t>Hỏi: </w:t>
      </w:r>
      <w:r>
        <w:rPr>
          <w:color w:val="231F20"/>
        </w:rPr>
        <w:t>Vì sao bốn thứ điên đảo này chỉ do kiến khổ đoạn trừ?</w:t>
      </w:r>
    </w:p>
    <w:p>
      <w:pPr>
        <w:pStyle w:val="BodyText"/>
        <w:spacing w:line="276" w:lineRule="auto" w:before="159"/>
        <w:ind w:right="107"/>
      </w:pPr>
      <w:r>
        <w:rPr>
          <w:i/>
          <w:color w:val="231F20"/>
        </w:rPr>
        <w:t>Đáp: </w:t>
      </w:r>
      <w:r>
        <w:rPr>
          <w:color w:val="231F20"/>
        </w:rPr>
        <w:t>Do bốn thứ này chỉ ở nơi xứ khổ chuyển, nên khi thấy được khổ đế rồi thì chúng liền vĩnh viễn dứt.</w:t>
      </w:r>
    </w:p>
    <w:p>
      <w:pPr>
        <w:pStyle w:val="BodyText"/>
        <w:spacing w:line="276" w:lineRule="auto" w:before="113"/>
        <w:ind w:right="107"/>
      </w:pPr>
      <w:r>
        <w:rPr>
          <w:color w:val="231F20"/>
        </w:rPr>
        <w:t>Lại nữa, do bốn thứ này chỉ ở nơi xứ quả chuyển, nên khi thấy được quả thì chúng liền vĩnh viễn dứt.</w:t>
      </w:r>
    </w:p>
    <w:p>
      <w:pPr>
        <w:pStyle w:val="BodyText"/>
        <w:spacing w:line="276" w:lineRule="auto"/>
        <w:ind w:right="106"/>
      </w:pPr>
      <w:r>
        <w:rPr>
          <w:color w:val="231F20"/>
        </w:rPr>
        <w:t>Lại nữa, bốn thứ điên đảo này có thứ là hữu thân kiến, có thứ nương vào hữu thân kiến, nên khi hữu thân kiến đã đoạn dứt thì các thứ</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cũng</w:t>
      </w:r>
      <w:r>
        <w:rPr>
          <w:color w:val="231F20"/>
          <w:spacing w:val="-5"/>
        </w:rPr>
        <w:t> </w:t>
      </w:r>
      <w:r>
        <w:rPr>
          <w:color w:val="231F20"/>
        </w:rPr>
        <w:t>dứt</w:t>
      </w:r>
      <w:r>
        <w:rPr>
          <w:color w:val="231F20"/>
          <w:spacing w:val="-5"/>
        </w:rPr>
        <w:t> </w:t>
      </w:r>
      <w:r>
        <w:rPr>
          <w:color w:val="231F20"/>
        </w:rPr>
        <w:t>theo,</w:t>
      </w:r>
      <w:r>
        <w:rPr>
          <w:color w:val="231F20"/>
          <w:spacing w:val="-5"/>
        </w:rPr>
        <w:t> </w:t>
      </w:r>
      <w:r>
        <w:rPr>
          <w:color w:val="231F20"/>
        </w:rPr>
        <w:t>vì</w:t>
      </w:r>
      <w:r>
        <w:rPr>
          <w:color w:val="231F20"/>
          <w:spacing w:val="-5"/>
        </w:rPr>
        <w:t> </w:t>
      </w:r>
      <w:r>
        <w:rPr>
          <w:color w:val="231F20"/>
        </w:rPr>
        <w:t>chỗ</w:t>
      </w:r>
      <w:r>
        <w:rPr>
          <w:color w:val="231F20"/>
          <w:spacing w:val="-5"/>
        </w:rPr>
        <w:t> </w:t>
      </w:r>
      <w:r>
        <w:rPr>
          <w:color w:val="231F20"/>
        </w:rPr>
        <w:t>đối</w:t>
      </w:r>
      <w:r>
        <w:rPr>
          <w:color w:val="231F20"/>
          <w:spacing w:val="-4"/>
        </w:rPr>
        <w:t> </w:t>
      </w:r>
      <w:r>
        <w:rPr>
          <w:color w:val="231F20"/>
        </w:rPr>
        <w:t>trị</w:t>
      </w:r>
      <w:r>
        <w:rPr>
          <w:color w:val="231F20"/>
          <w:spacing w:val="-5"/>
        </w:rPr>
        <w:t> </w:t>
      </w:r>
      <w:r>
        <w:rPr>
          <w:color w:val="231F20"/>
        </w:rPr>
        <w:t>là</w:t>
      </w:r>
      <w:r>
        <w:rPr>
          <w:color w:val="231F20"/>
          <w:spacing w:val="-5"/>
        </w:rPr>
        <w:t> </w:t>
      </w:r>
      <w:r>
        <w:rPr>
          <w:color w:val="231F20"/>
        </w:rPr>
        <w:t>đồng.</w:t>
      </w:r>
      <w:r>
        <w:rPr>
          <w:color w:val="231F20"/>
          <w:spacing w:val="-9"/>
        </w:rPr>
        <w:t> </w:t>
      </w:r>
      <w:r>
        <w:rPr>
          <w:color w:val="231F20"/>
        </w:rPr>
        <w:t>Vì</w:t>
      </w:r>
      <w:r>
        <w:rPr>
          <w:color w:val="231F20"/>
          <w:spacing w:val="-5"/>
        </w:rPr>
        <w:t> vậy, </w:t>
      </w:r>
      <w:r>
        <w:rPr>
          <w:color w:val="231F20"/>
        </w:rPr>
        <w:t>bốn</w:t>
      </w:r>
      <w:r>
        <w:rPr>
          <w:color w:val="231F20"/>
          <w:spacing w:val="-5"/>
        </w:rPr>
        <w:t> </w:t>
      </w:r>
      <w:r>
        <w:rPr>
          <w:color w:val="231F20"/>
        </w:rPr>
        <w:t>thứ</w:t>
      </w:r>
      <w:r>
        <w:rPr>
          <w:color w:val="231F20"/>
          <w:spacing w:val="-5"/>
        </w:rPr>
        <w:t> </w:t>
      </w:r>
      <w:r>
        <w:rPr>
          <w:color w:val="231F20"/>
        </w:rPr>
        <w:t>điên đảo này chỉ do kiến khổ đoạn trừ.</w:t>
      </w:r>
    </w:p>
    <w:p>
      <w:pPr>
        <w:pStyle w:val="BodyText"/>
        <w:spacing w:line="276" w:lineRule="auto"/>
        <w:ind w:right="107"/>
      </w:pPr>
      <w:r>
        <w:rPr>
          <w:color w:val="231F20"/>
        </w:rPr>
        <w:t>Lại</w:t>
      </w:r>
      <w:r>
        <w:rPr>
          <w:color w:val="231F20"/>
          <w:spacing w:val="-18"/>
        </w:rPr>
        <w:t> </w:t>
      </w:r>
      <w:r>
        <w:rPr>
          <w:color w:val="231F20"/>
        </w:rPr>
        <w:t>nữa,</w:t>
      </w:r>
      <w:r>
        <w:rPr>
          <w:color w:val="231F20"/>
          <w:spacing w:val="-18"/>
        </w:rPr>
        <w:t> </w:t>
      </w:r>
      <w:r>
        <w:rPr>
          <w:color w:val="231F20"/>
        </w:rPr>
        <w:t>khổ</w:t>
      </w:r>
      <w:r>
        <w:rPr>
          <w:color w:val="231F20"/>
          <w:spacing w:val="-18"/>
        </w:rPr>
        <w:t> </w:t>
      </w:r>
      <w:r>
        <w:rPr>
          <w:color w:val="231F20"/>
        </w:rPr>
        <w:t>đế</w:t>
      </w:r>
      <w:r>
        <w:rPr>
          <w:color w:val="231F20"/>
          <w:spacing w:val="-18"/>
        </w:rPr>
        <w:t> </w:t>
      </w:r>
      <w:r>
        <w:rPr>
          <w:color w:val="231F20"/>
        </w:rPr>
        <w:t>thì</w:t>
      </w:r>
      <w:r>
        <w:rPr>
          <w:color w:val="231F20"/>
          <w:spacing w:val="-18"/>
        </w:rPr>
        <w:t> </w:t>
      </w:r>
      <w:r>
        <w:rPr>
          <w:color w:val="231F20"/>
        </w:rPr>
        <w:t>thô,</w:t>
      </w:r>
      <w:r>
        <w:rPr>
          <w:color w:val="231F20"/>
          <w:spacing w:val="-18"/>
        </w:rPr>
        <w:t> </w:t>
      </w:r>
      <w:r>
        <w:rPr>
          <w:color w:val="231F20"/>
        </w:rPr>
        <w:t>hiện</w:t>
      </w:r>
      <w:r>
        <w:rPr>
          <w:color w:val="231F20"/>
          <w:spacing w:val="-18"/>
        </w:rPr>
        <w:t> </w:t>
      </w:r>
      <w:r>
        <w:rPr>
          <w:color w:val="231F20"/>
        </w:rPr>
        <w:t>bày</w:t>
      </w:r>
      <w:r>
        <w:rPr>
          <w:color w:val="231F20"/>
          <w:spacing w:val="-18"/>
        </w:rPr>
        <w:t> </w:t>
      </w:r>
      <w:r>
        <w:rPr>
          <w:color w:val="231F20"/>
        </w:rPr>
        <w:t>rõ,</w:t>
      </w:r>
      <w:r>
        <w:rPr>
          <w:color w:val="231F20"/>
          <w:spacing w:val="-18"/>
        </w:rPr>
        <w:t> </w:t>
      </w:r>
      <w:r>
        <w:rPr>
          <w:color w:val="231F20"/>
        </w:rPr>
        <w:t>nên</w:t>
      </w:r>
      <w:r>
        <w:rPr>
          <w:color w:val="231F20"/>
          <w:spacing w:val="-18"/>
        </w:rPr>
        <w:t> </w:t>
      </w:r>
      <w:r>
        <w:rPr>
          <w:color w:val="231F20"/>
        </w:rPr>
        <w:t>sự</w:t>
      </w:r>
      <w:r>
        <w:rPr>
          <w:color w:val="231F20"/>
          <w:spacing w:val="-18"/>
        </w:rPr>
        <w:t> </w:t>
      </w:r>
      <w:r>
        <w:rPr>
          <w:color w:val="231F20"/>
        </w:rPr>
        <w:t>mê</w:t>
      </w:r>
      <w:r>
        <w:rPr>
          <w:color w:val="231F20"/>
          <w:spacing w:val="-18"/>
        </w:rPr>
        <w:t> </w:t>
      </w:r>
      <w:r>
        <w:rPr>
          <w:color w:val="231F20"/>
        </w:rPr>
        <w:t>muội</w:t>
      </w:r>
      <w:r>
        <w:rPr>
          <w:color w:val="231F20"/>
          <w:spacing w:val="-17"/>
        </w:rPr>
        <w:t> </w:t>
      </w:r>
      <w:r>
        <w:rPr>
          <w:color w:val="231F20"/>
        </w:rPr>
        <w:t>lỗi</w:t>
      </w:r>
      <w:r>
        <w:rPr>
          <w:color w:val="231F20"/>
          <w:spacing w:val="-18"/>
        </w:rPr>
        <w:t> </w:t>
      </w:r>
      <w:r>
        <w:rPr>
          <w:color w:val="231F20"/>
        </w:rPr>
        <w:t>lầm</w:t>
      </w:r>
      <w:r>
        <w:rPr>
          <w:color w:val="231F20"/>
          <w:spacing w:val="-18"/>
        </w:rPr>
        <w:t> </w:t>
      </w:r>
      <w:r>
        <w:rPr>
          <w:color w:val="231F20"/>
        </w:rPr>
        <w:t>ở</w:t>
      </w:r>
      <w:r>
        <w:rPr>
          <w:color w:val="231F20"/>
          <w:spacing w:val="-18"/>
        </w:rPr>
        <w:t> </w:t>
      </w:r>
      <w:r>
        <w:rPr>
          <w:color w:val="231F20"/>
        </w:rPr>
        <w:t>đó rất</w:t>
      </w:r>
      <w:r>
        <w:rPr>
          <w:color w:val="231F20"/>
          <w:spacing w:val="-7"/>
        </w:rPr>
        <w:t> </w:t>
      </w:r>
      <w:r>
        <w:rPr>
          <w:color w:val="231F20"/>
        </w:rPr>
        <w:t>nặng,</w:t>
      </w:r>
      <w:r>
        <w:rPr>
          <w:color w:val="231F20"/>
          <w:spacing w:val="-6"/>
        </w:rPr>
        <w:t> </w:t>
      </w:r>
      <w:r>
        <w:rPr>
          <w:color w:val="231F20"/>
        </w:rPr>
        <w:t>các</w:t>
      </w:r>
      <w:r>
        <w:rPr>
          <w:color w:val="231F20"/>
          <w:spacing w:val="-6"/>
        </w:rPr>
        <w:t> </w:t>
      </w:r>
      <w:r>
        <w:rPr>
          <w:color w:val="231F20"/>
        </w:rPr>
        <w:t>Hiền</w:t>
      </w:r>
      <w:r>
        <w:rPr>
          <w:color w:val="231F20"/>
          <w:spacing w:val="-10"/>
        </w:rPr>
        <w:t> </w:t>
      </w:r>
      <w:r>
        <w:rPr>
          <w:color w:val="231F20"/>
        </w:rPr>
        <w:t>Thánh</w:t>
      </w:r>
      <w:r>
        <w:rPr>
          <w:color w:val="231F20"/>
          <w:spacing w:val="-6"/>
        </w:rPr>
        <w:t> </w:t>
      </w:r>
      <w:r>
        <w:rPr>
          <w:color w:val="231F20"/>
        </w:rPr>
        <w:t>đều</w:t>
      </w:r>
      <w:r>
        <w:rPr>
          <w:color w:val="231F20"/>
          <w:spacing w:val="-6"/>
        </w:rPr>
        <w:t> </w:t>
      </w:r>
      <w:r>
        <w:rPr>
          <w:color w:val="231F20"/>
        </w:rPr>
        <w:t>quở</w:t>
      </w:r>
      <w:r>
        <w:rPr>
          <w:color w:val="231F20"/>
          <w:spacing w:val="-6"/>
        </w:rPr>
        <w:t> </w:t>
      </w:r>
      <w:r>
        <w:rPr>
          <w:color w:val="231F20"/>
        </w:rPr>
        <w:t>trách,</w:t>
      </w:r>
      <w:r>
        <w:rPr>
          <w:color w:val="231F20"/>
          <w:spacing w:val="-6"/>
        </w:rPr>
        <w:t> </w:t>
      </w:r>
      <w:r>
        <w:rPr>
          <w:color w:val="231F20"/>
        </w:rPr>
        <w:t>nên</w:t>
      </w:r>
      <w:r>
        <w:rPr>
          <w:color w:val="231F20"/>
          <w:spacing w:val="-6"/>
        </w:rPr>
        <w:t> </w:t>
      </w:r>
      <w:r>
        <w:rPr>
          <w:color w:val="231F20"/>
        </w:rPr>
        <w:t>đặt</w:t>
      </w:r>
      <w:r>
        <w:rPr>
          <w:color w:val="231F20"/>
          <w:spacing w:val="-6"/>
        </w:rPr>
        <w:t> </w:t>
      </w:r>
      <w:r>
        <w:rPr>
          <w:color w:val="231F20"/>
        </w:rPr>
        <w:t>tên</w:t>
      </w:r>
      <w:r>
        <w:rPr>
          <w:color w:val="231F20"/>
          <w:spacing w:val="-6"/>
        </w:rPr>
        <w:t> </w:t>
      </w:r>
      <w:r>
        <w:rPr>
          <w:color w:val="231F20"/>
        </w:rPr>
        <w:t>là</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spacing w:val="-2"/>
        </w:rPr>
        <w:t>Còn </w:t>
      </w:r>
      <w:r>
        <w:rPr>
          <w:color w:val="231F20"/>
        </w:rPr>
        <w:t>ba đế kia thì vi tế, ẩn giấu, các nhầm lẫn lỗi lầm ở đấy không nặng, không</w:t>
      </w:r>
      <w:r>
        <w:rPr>
          <w:color w:val="231F20"/>
          <w:spacing w:val="-17"/>
        </w:rPr>
        <w:t> </w:t>
      </w:r>
      <w:r>
        <w:rPr>
          <w:color w:val="231F20"/>
        </w:rPr>
        <w:t>bị</w:t>
      </w:r>
      <w:r>
        <w:rPr>
          <w:color w:val="231F20"/>
          <w:spacing w:val="-17"/>
        </w:rPr>
        <w:t> </w:t>
      </w:r>
      <w:r>
        <w:rPr>
          <w:color w:val="231F20"/>
        </w:rPr>
        <w:t>quở</w:t>
      </w:r>
      <w:r>
        <w:rPr>
          <w:color w:val="231F20"/>
          <w:spacing w:val="-17"/>
        </w:rPr>
        <w:t> </w:t>
      </w:r>
      <w:r>
        <w:rPr>
          <w:color w:val="231F20"/>
        </w:rPr>
        <w:t>trách,</w:t>
      </w:r>
      <w:r>
        <w:rPr>
          <w:color w:val="231F20"/>
          <w:spacing w:val="-17"/>
        </w:rPr>
        <w:t> </w:t>
      </w:r>
      <w:r>
        <w:rPr>
          <w:color w:val="231F20"/>
        </w:rPr>
        <w:t>nên</w:t>
      </w:r>
      <w:r>
        <w:rPr>
          <w:color w:val="231F20"/>
          <w:spacing w:val="-17"/>
        </w:rPr>
        <w:t> </w:t>
      </w:r>
      <w:r>
        <w:rPr>
          <w:color w:val="231F20"/>
        </w:rPr>
        <w:t>không</w:t>
      </w:r>
      <w:r>
        <w:rPr>
          <w:color w:val="231F20"/>
          <w:spacing w:val="-17"/>
        </w:rPr>
        <w:t> </w:t>
      </w:r>
      <w:r>
        <w:rPr>
          <w:color w:val="231F20"/>
        </w:rPr>
        <w:t>đặt</w:t>
      </w:r>
      <w:r>
        <w:rPr>
          <w:color w:val="231F20"/>
          <w:spacing w:val="-17"/>
        </w:rPr>
        <w:t> </w:t>
      </w:r>
      <w:r>
        <w:rPr>
          <w:color w:val="231F20"/>
        </w:rPr>
        <w:t>tên</w:t>
      </w:r>
      <w:r>
        <w:rPr>
          <w:color w:val="231F20"/>
          <w:spacing w:val="-17"/>
        </w:rPr>
        <w:t> </w:t>
      </w:r>
      <w:r>
        <w:rPr>
          <w:color w:val="231F20"/>
        </w:rPr>
        <w:t>là</w:t>
      </w:r>
      <w:r>
        <w:rPr>
          <w:color w:val="231F20"/>
          <w:spacing w:val="-17"/>
        </w:rPr>
        <w:t> </w:t>
      </w:r>
      <w:r>
        <w:rPr>
          <w:color w:val="231F20"/>
        </w:rPr>
        <w:t>điên</w:t>
      </w:r>
      <w:r>
        <w:rPr>
          <w:color w:val="231F20"/>
          <w:spacing w:val="-17"/>
        </w:rPr>
        <w:t> </w:t>
      </w:r>
      <w:r>
        <w:rPr>
          <w:color w:val="231F20"/>
        </w:rPr>
        <w:t>đảo.</w:t>
      </w:r>
      <w:r>
        <w:rPr>
          <w:color w:val="231F20"/>
          <w:spacing w:val="-17"/>
        </w:rPr>
        <w:t> </w:t>
      </w:r>
      <w:r>
        <w:rPr>
          <w:color w:val="231F20"/>
        </w:rPr>
        <w:t>Như</w:t>
      </w:r>
      <w:r>
        <w:rPr>
          <w:color w:val="231F20"/>
          <w:spacing w:val="-17"/>
        </w:rPr>
        <w:t> </w:t>
      </w:r>
      <w:r>
        <w:rPr>
          <w:color w:val="231F20"/>
        </w:rPr>
        <w:t>người</w:t>
      </w:r>
      <w:r>
        <w:rPr>
          <w:color w:val="231F20"/>
          <w:spacing w:val="-17"/>
        </w:rPr>
        <w:t> </w:t>
      </w:r>
      <w:r>
        <w:rPr>
          <w:color w:val="231F20"/>
        </w:rPr>
        <w:t>vấp</w:t>
      </w:r>
      <w:r>
        <w:rPr>
          <w:color w:val="231F20"/>
          <w:spacing w:val="-17"/>
        </w:rPr>
        <w:t> </w:t>
      </w:r>
      <w:r>
        <w:rPr>
          <w:color w:val="231F20"/>
          <w:spacing w:val="-2"/>
        </w:rPr>
        <w:t>ngã </w:t>
      </w:r>
      <w:r>
        <w:rPr>
          <w:color w:val="231F20"/>
        </w:rPr>
        <w:t>té nhào nơi chỗ đất bằng phẳng giữa ban ngày sáng tỏ, thì đời cùng cười</w:t>
      </w:r>
      <w:r>
        <w:rPr>
          <w:color w:val="231F20"/>
          <w:spacing w:val="-6"/>
        </w:rPr>
        <w:t> </w:t>
      </w:r>
      <w:r>
        <w:rPr>
          <w:color w:val="231F20"/>
        </w:rPr>
        <w:t>trách,</w:t>
      </w:r>
      <w:r>
        <w:rPr>
          <w:color w:val="231F20"/>
          <w:spacing w:val="-6"/>
        </w:rPr>
        <w:t> </w:t>
      </w:r>
      <w:r>
        <w:rPr>
          <w:color w:val="231F20"/>
        </w:rPr>
        <w:t>vì</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ở</w:t>
      </w:r>
      <w:r>
        <w:rPr>
          <w:color w:val="231F20"/>
          <w:spacing w:val="-6"/>
        </w:rPr>
        <w:t> </w:t>
      </w:r>
      <w:r>
        <w:rPr>
          <w:color w:val="231F20"/>
        </w:rPr>
        <w:t>chỗ</w:t>
      </w:r>
      <w:r>
        <w:rPr>
          <w:color w:val="231F20"/>
          <w:spacing w:val="-6"/>
        </w:rPr>
        <w:t> </w:t>
      </w:r>
      <w:r>
        <w:rPr>
          <w:color w:val="231F20"/>
        </w:rPr>
        <w:t>hiểm</w:t>
      </w:r>
      <w:r>
        <w:rPr>
          <w:color w:val="231F20"/>
          <w:spacing w:val="-6"/>
        </w:rPr>
        <w:t> </w:t>
      </w:r>
      <w:r>
        <w:rPr>
          <w:color w:val="231F20"/>
        </w:rPr>
        <w:t>trở</w:t>
      </w:r>
      <w:r>
        <w:rPr>
          <w:color w:val="231F20"/>
          <w:spacing w:val="-6"/>
        </w:rPr>
        <w:t> </w:t>
      </w:r>
      <w:r>
        <w:rPr>
          <w:color w:val="231F20"/>
        </w:rPr>
        <w:t>giữa</w:t>
      </w:r>
      <w:r>
        <w:rPr>
          <w:color w:val="231F20"/>
          <w:spacing w:val="-6"/>
        </w:rPr>
        <w:t> </w:t>
      </w:r>
      <w:r>
        <w:rPr>
          <w:color w:val="231F20"/>
        </w:rPr>
        <w:t>ban</w:t>
      </w:r>
      <w:r>
        <w:rPr>
          <w:color w:val="231F20"/>
          <w:spacing w:val="-6"/>
        </w:rPr>
        <w:t> </w:t>
      </w:r>
      <w:r>
        <w:rPr>
          <w:color w:val="231F20"/>
        </w:rPr>
        <w:t>đêm</w:t>
      </w:r>
      <w:r>
        <w:rPr>
          <w:color w:val="231F20"/>
          <w:spacing w:val="-6"/>
        </w:rPr>
        <w:t> </w:t>
      </w:r>
      <w:r>
        <w:rPr>
          <w:color w:val="231F20"/>
        </w:rPr>
        <w:t>tối</w:t>
      </w:r>
      <w:r>
        <w:rPr>
          <w:color w:val="231F20"/>
          <w:spacing w:val="-6"/>
        </w:rPr>
        <w:t> </w:t>
      </w:r>
      <w:r>
        <w:rPr>
          <w:color w:val="231F20"/>
        </w:rPr>
        <w:t>mịt.</w:t>
      </w:r>
    </w:p>
    <w:p>
      <w:pPr>
        <w:pStyle w:val="BodyText"/>
        <w:spacing w:line="276" w:lineRule="auto" w:before="115"/>
        <w:ind w:right="107"/>
      </w:pPr>
      <w:r>
        <w:rPr>
          <w:color w:val="231F20"/>
        </w:rPr>
        <w:t>Lại nữa, các Sư Du-già hiện quán khổ rồi, tâm không còn điên đảo,</w:t>
      </w:r>
      <w:r>
        <w:rPr>
          <w:color w:val="231F20"/>
          <w:spacing w:val="-4"/>
        </w:rPr>
        <w:t> </w:t>
      </w:r>
      <w:r>
        <w:rPr>
          <w:color w:val="231F20"/>
        </w:rPr>
        <w:t>nên</w:t>
      </w:r>
      <w:r>
        <w:rPr>
          <w:color w:val="231F20"/>
          <w:spacing w:val="-3"/>
        </w:rPr>
        <w:t> </w:t>
      </w:r>
      <w:r>
        <w:rPr>
          <w:color w:val="231F20"/>
        </w:rPr>
        <w:t>khi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thì</w:t>
      </w:r>
      <w:r>
        <w:rPr>
          <w:color w:val="231F20"/>
          <w:spacing w:val="-3"/>
        </w:rPr>
        <w:t> </w:t>
      </w:r>
      <w:r>
        <w:rPr>
          <w:color w:val="231F20"/>
        </w:rPr>
        <w:t>các</w:t>
      </w:r>
      <w:r>
        <w:rPr>
          <w:color w:val="231F20"/>
          <w:spacing w:val="-3"/>
        </w:rPr>
        <w:t> </w:t>
      </w:r>
      <w:r>
        <w:rPr>
          <w:color w:val="231F20"/>
        </w:rPr>
        <w:t>điên</w:t>
      </w:r>
      <w:r>
        <w:rPr>
          <w:color w:val="231F20"/>
          <w:spacing w:val="-4"/>
        </w:rPr>
        <w:t> </w:t>
      </w:r>
      <w:r>
        <w:rPr>
          <w:color w:val="231F20"/>
        </w:rPr>
        <w:t>đảo</w:t>
      </w:r>
      <w:r>
        <w:rPr>
          <w:color w:val="231F20"/>
          <w:spacing w:val="-3"/>
        </w:rPr>
        <w:t> </w:t>
      </w:r>
      <w:r>
        <w:rPr>
          <w:color w:val="231F20"/>
        </w:rPr>
        <w:t>đều</w:t>
      </w:r>
      <w:r>
        <w:rPr>
          <w:color w:val="231F20"/>
          <w:spacing w:val="-3"/>
        </w:rPr>
        <w:t> </w:t>
      </w:r>
      <w:r>
        <w:rPr>
          <w:color w:val="231F20"/>
        </w:rPr>
        <w:t>dứt</w:t>
      </w:r>
      <w:r>
        <w:rPr>
          <w:color w:val="231F20"/>
          <w:spacing w:val="-3"/>
        </w:rPr>
        <w:t> </w:t>
      </w:r>
      <w:r>
        <w:rPr>
          <w:color w:val="231F20"/>
        </w:rPr>
        <w:t>hết.</w:t>
      </w:r>
      <w:r>
        <w:rPr>
          <w:color w:val="231F20"/>
          <w:spacing w:val="-3"/>
        </w:rPr>
        <w:t> </w:t>
      </w:r>
      <w:r>
        <w:rPr>
          <w:color w:val="231F20"/>
        </w:rPr>
        <w:t>Nếu</w:t>
      </w:r>
      <w:r>
        <w:rPr>
          <w:color w:val="231F20"/>
          <w:spacing w:val="-3"/>
        </w:rPr>
        <w:t> </w:t>
      </w:r>
      <w:r>
        <w:rPr>
          <w:color w:val="231F20"/>
        </w:rPr>
        <w:t>như</w:t>
      </w:r>
      <w:r>
        <w:rPr>
          <w:color w:val="231F20"/>
          <w:spacing w:val="-3"/>
        </w:rPr>
        <w:t> </w:t>
      </w:r>
      <w:r>
        <w:rPr>
          <w:color w:val="231F20"/>
        </w:rPr>
        <w:t>khi</w:t>
      </w:r>
      <w:r>
        <w:rPr>
          <w:color w:val="231F20"/>
          <w:spacing w:val="-3"/>
        </w:rPr>
        <w:t> </w:t>
      </w:r>
      <w:r>
        <w:rPr>
          <w:color w:val="231F20"/>
        </w:rPr>
        <w:t>kiến khổ rồi, chưa kiến ba đế kia thì liền xuất quán. Nếu có lời hỏi: Năm thủ</w:t>
      </w:r>
      <w:r>
        <w:rPr>
          <w:color w:val="231F20"/>
          <w:spacing w:val="-14"/>
        </w:rPr>
        <w:t> </w:t>
      </w:r>
      <w:r>
        <w:rPr>
          <w:color w:val="231F20"/>
        </w:rPr>
        <w:t>uẩn</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thường</w:t>
      </w:r>
      <w:r>
        <w:rPr>
          <w:color w:val="231F20"/>
          <w:spacing w:val="-13"/>
        </w:rPr>
        <w:t> </w:t>
      </w:r>
      <w:r>
        <w:rPr>
          <w:color w:val="231F20"/>
        </w:rPr>
        <w:t>hay</w:t>
      </w:r>
      <w:r>
        <w:rPr>
          <w:color w:val="231F20"/>
          <w:spacing w:val="-14"/>
        </w:rPr>
        <w:t> </w:t>
      </w:r>
      <w:r>
        <w:rPr>
          <w:color w:val="231F20"/>
        </w:rPr>
        <w:t>là</w:t>
      </w:r>
      <w:r>
        <w:rPr>
          <w:color w:val="231F20"/>
          <w:spacing w:val="-13"/>
        </w:rPr>
        <w:t> </w:t>
      </w:r>
      <w:r>
        <w:rPr>
          <w:color w:val="231F20"/>
        </w:rPr>
        <w:t>vô</w:t>
      </w:r>
      <w:r>
        <w:rPr>
          <w:color w:val="231F20"/>
          <w:spacing w:val="-13"/>
        </w:rPr>
        <w:t> </w:t>
      </w:r>
      <w:r>
        <w:rPr>
          <w:color w:val="231F20"/>
        </w:rPr>
        <w:t>thường?</w:t>
      </w:r>
      <w:r>
        <w:rPr>
          <w:color w:val="231F20"/>
          <w:spacing w:val="-18"/>
        </w:rPr>
        <w:t> </w:t>
      </w:r>
      <w:r>
        <w:rPr>
          <w:color w:val="231F20"/>
        </w:rPr>
        <w:t>Thì</w:t>
      </w:r>
      <w:r>
        <w:rPr>
          <w:color w:val="231F20"/>
          <w:spacing w:val="-13"/>
        </w:rPr>
        <w:t> </w:t>
      </w:r>
      <w:r>
        <w:rPr>
          <w:color w:val="231F20"/>
        </w:rPr>
        <w:t>vị</w:t>
      </w:r>
      <w:r>
        <w:rPr>
          <w:color w:val="231F20"/>
          <w:spacing w:val="-14"/>
        </w:rPr>
        <w:t> </w:t>
      </w:r>
      <w:r>
        <w:rPr>
          <w:color w:val="231F20"/>
        </w:rPr>
        <w:t>ấy</w:t>
      </w:r>
      <w:r>
        <w:rPr>
          <w:color w:val="231F20"/>
          <w:spacing w:val="-13"/>
        </w:rPr>
        <w:t> </w:t>
      </w:r>
      <w:r>
        <w:rPr>
          <w:color w:val="231F20"/>
        </w:rPr>
        <w:t>đáp</w:t>
      </w:r>
      <w:r>
        <w:rPr>
          <w:color w:val="231F20"/>
          <w:spacing w:val="-13"/>
        </w:rPr>
        <w:t> </w:t>
      </w:r>
      <w:r>
        <w:rPr>
          <w:color w:val="231F20"/>
        </w:rPr>
        <w:t>dứt</w:t>
      </w:r>
      <w:r>
        <w:rPr>
          <w:color w:val="231F20"/>
          <w:spacing w:val="-13"/>
        </w:rPr>
        <w:t> </w:t>
      </w:r>
      <w:r>
        <w:rPr>
          <w:color w:val="231F20"/>
        </w:rPr>
        <w:t>khoát:</w:t>
      </w:r>
      <w:r>
        <w:rPr>
          <w:color w:val="231F20"/>
          <w:spacing w:val="-13"/>
        </w:rPr>
        <w:t> </w:t>
      </w:r>
      <w:r>
        <w:rPr>
          <w:color w:val="231F20"/>
        </w:rPr>
        <w:t>Đều là</w:t>
      </w:r>
      <w:r>
        <w:rPr>
          <w:color w:val="231F20"/>
          <w:spacing w:val="-6"/>
        </w:rPr>
        <w:t> </w:t>
      </w:r>
      <w:r>
        <w:rPr>
          <w:color w:val="231F20"/>
        </w:rPr>
        <w:t>vô</w:t>
      </w:r>
      <w:r>
        <w:rPr>
          <w:color w:val="231F20"/>
          <w:spacing w:val="-5"/>
        </w:rPr>
        <w:t> </w:t>
      </w:r>
      <w:r>
        <w:rPr>
          <w:color w:val="231F20"/>
        </w:rPr>
        <w:t>thường,</w:t>
      </w:r>
      <w:r>
        <w:rPr>
          <w:color w:val="231F20"/>
          <w:spacing w:val="-6"/>
        </w:rPr>
        <w:t> </w:t>
      </w:r>
      <w:r>
        <w:rPr>
          <w:color w:val="231F20"/>
        </w:rPr>
        <w:t>vì</w:t>
      </w:r>
      <w:r>
        <w:rPr>
          <w:color w:val="231F20"/>
          <w:spacing w:val="-5"/>
        </w:rPr>
        <w:t> </w:t>
      </w:r>
      <w:r>
        <w:rPr>
          <w:color w:val="231F20"/>
        </w:rPr>
        <w:t>sau</w:t>
      </w:r>
      <w:r>
        <w:rPr>
          <w:color w:val="231F20"/>
          <w:spacing w:val="-6"/>
        </w:rPr>
        <w:t> </w:t>
      </w:r>
      <w:r>
        <w:rPr>
          <w:color w:val="231F20"/>
        </w:rPr>
        <w:t>một</w:t>
      </w:r>
      <w:r>
        <w:rPr>
          <w:color w:val="231F20"/>
          <w:spacing w:val="-5"/>
        </w:rPr>
        <w:t> </w:t>
      </w:r>
      <w:r>
        <w:rPr>
          <w:color w:val="231F20"/>
        </w:rPr>
        <w:t>sát-na</w:t>
      </w:r>
      <w:r>
        <w:rPr>
          <w:color w:val="231F20"/>
          <w:spacing w:val="-7"/>
        </w:rPr>
        <w:t> </w:t>
      </w:r>
      <w:r>
        <w:rPr>
          <w:color w:val="231F20"/>
        </w:rPr>
        <w:t>tất</w:t>
      </w:r>
      <w:r>
        <w:rPr>
          <w:color w:val="231F20"/>
          <w:spacing w:val="-5"/>
        </w:rPr>
        <w:t> </w:t>
      </w:r>
      <w:r>
        <w:rPr>
          <w:color w:val="231F20"/>
        </w:rPr>
        <w:t>không</w:t>
      </w:r>
      <w:r>
        <w:rPr>
          <w:color w:val="231F20"/>
          <w:spacing w:val="-6"/>
        </w:rPr>
        <w:t> </w:t>
      </w:r>
      <w:r>
        <w:rPr>
          <w:color w:val="231F20"/>
        </w:rPr>
        <w:t>còn</w:t>
      </w:r>
      <w:r>
        <w:rPr>
          <w:color w:val="231F20"/>
          <w:spacing w:val="-5"/>
        </w:rPr>
        <w:t> </w:t>
      </w:r>
      <w:r>
        <w:rPr>
          <w:color w:val="231F20"/>
        </w:rPr>
        <w:t>trụ.</w:t>
      </w:r>
      <w:r>
        <w:rPr>
          <w:color w:val="231F20"/>
          <w:spacing w:val="-5"/>
        </w:rPr>
        <w:t> </w:t>
      </w:r>
      <w:r>
        <w:rPr>
          <w:color w:val="231F20"/>
        </w:rPr>
        <w:t>Lại,</w:t>
      </w:r>
      <w:r>
        <w:rPr>
          <w:color w:val="231F20"/>
          <w:spacing w:val="-6"/>
        </w:rPr>
        <w:t> </w:t>
      </w:r>
      <w:r>
        <w:rPr>
          <w:color w:val="231F20"/>
        </w:rPr>
        <w:t>nếu</w:t>
      </w:r>
      <w:r>
        <w:rPr>
          <w:color w:val="231F20"/>
          <w:spacing w:val="-5"/>
        </w:rPr>
        <w:t> </w:t>
      </w:r>
      <w:r>
        <w:rPr>
          <w:color w:val="231F20"/>
        </w:rPr>
        <w:t>có</w:t>
      </w:r>
      <w:r>
        <w:rPr>
          <w:color w:val="231F20"/>
          <w:spacing w:val="-6"/>
        </w:rPr>
        <w:t> </w:t>
      </w:r>
      <w:r>
        <w:rPr>
          <w:color w:val="231F20"/>
        </w:rPr>
        <w:t>lời</w:t>
      </w:r>
      <w:r>
        <w:rPr>
          <w:color w:val="231F20"/>
          <w:spacing w:val="-5"/>
        </w:rPr>
        <w:t> </w:t>
      </w:r>
      <w:r>
        <w:rPr>
          <w:color w:val="231F20"/>
        </w:rPr>
        <w:t>hỏi: Năm thủ uẩn này là vui hay là khổ? Thì vị ấy đáp quả quyết: Tất cả đều</w:t>
      </w:r>
      <w:r>
        <w:rPr>
          <w:color w:val="231F20"/>
          <w:spacing w:val="-6"/>
        </w:rPr>
        <w:t> </w:t>
      </w:r>
      <w:r>
        <w:rPr>
          <w:color w:val="231F20"/>
        </w:rPr>
        <w:t>là</w:t>
      </w:r>
      <w:r>
        <w:rPr>
          <w:color w:val="231F20"/>
          <w:spacing w:val="-5"/>
        </w:rPr>
        <w:t> </w:t>
      </w:r>
      <w:r>
        <w:rPr>
          <w:color w:val="231F20"/>
        </w:rPr>
        <w:t>khổ,</w:t>
      </w:r>
      <w:r>
        <w:rPr>
          <w:color w:val="231F20"/>
          <w:spacing w:val="-5"/>
        </w:rPr>
        <w:t> </w:t>
      </w:r>
      <w:r>
        <w:rPr>
          <w:color w:val="231F20"/>
        </w:rPr>
        <w:t>giống</w:t>
      </w:r>
      <w:r>
        <w:rPr>
          <w:color w:val="231F20"/>
          <w:spacing w:val="-6"/>
        </w:rPr>
        <w:t> </w:t>
      </w:r>
      <w:r>
        <w:rPr>
          <w:color w:val="231F20"/>
        </w:rPr>
        <w:t>như</w:t>
      </w:r>
      <w:r>
        <w:rPr>
          <w:color w:val="231F20"/>
          <w:spacing w:val="-5"/>
        </w:rPr>
        <w:t> </w:t>
      </w:r>
      <w:r>
        <w:rPr>
          <w:color w:val="231F20"/>
        </w:rPr>
        <w:t>một</w:t>
      </w:r>
      <w:r>
        <w:rPr>
          <w:color w:val="231F20"/>
          <w:spacing w:val="-5"/>
        </w:rPr>
        <w:t> </w:t>
      </w:r>
      <w:r>
        <w:rPr>
          <w:color w:val="231F20"/>
        </w:rPr>
        <w:t>thỏi</w:t>
      </w:r>
      <w:r>
        <w:rPr>
          <w:color w:val="231F20"/>
          <w:spacing w:val="-6"/>
        </w:rPr>
        <w:t> </w:t>
      </w:r>
      <w:r>
        <w:rPr>
          <w:color w:val="231F20"/>
        </w:rPr>
        <w:t>sắt</w:t>
      </w:r>
      <w:r>
        <w:rPr>
          <w:color w:val="231F20"/>
          <w:spacing w:val="-5"/>
        </w:rPr>
        <w:t> </w:t>
      </w:r>
      <w:r>
        <w:rPr>
          <w:color w:val="231F20"/>
        </w:rPr>
        <w:t>nóng</w:t>
      </w:r>
      <w:r>
        <w:rPr>
          <w:color w:val="231F20"/>
          <w:spacing w:val="-5"/>
        </w:rPr>
        <w:t> </w:t>
      </w:r>
      <w:r>
        <w:rPr>
          <w:color w:val="231F20"/>
        </w:rPr>
        <w:t>đỏ.</w:t>
      </w:r>
      <w:r>
        <w:rPr>
          <w:color w:val="231F20"/>
          <w:spacing w:val="-6"/>
        </w:rPr>
        <w:t> </w:t>
      </w:r>
      <w:r>
        <w:rPr>
          <w:color w:val="231F20"/>
        </w:rPr>
        <w:t>Lại,</w:t>
      </w:r>
      <w:r>
        <w:rPr>
          <w:color w:val="231F20"/>
          <w:spacing w:val="-5"/>
        </w:rPr>
        <w:t> </w:t>
      </w:r>
      <w:r>
        <w:rPr>
          <w:color w:val="231F20"/>
        </w:rPr>
        <w:t>nếu</w:t>
      </w:r>
      <w:r>
        <w:rPr>
          <w:color w:val="231F20"/>
          <w:spacing w:val="-5"/>
        </w:rPr>
        <w:t> </w:t>
      </w:r>
      <w:r>
        <w:rPr>
          <w:color w:val="231F20"/>
        </w:rPr>
        <w:t>có</w:t>
      </w:r>
      <w:r>
        <w:rPr>
          <w:color w:val="231F20"/>
          <w:spacing w:val="-6"/>
        </w:rPr>
        <w:t> </w:t>
      </w:r>
      <w:r>
        <w:rPr>
          <w:color w:val="231F20"/>
        </w:rPr>
        <w:t>lời</w:t>
      </w:r>
      <w:r>
        <w:rPr>
          <w:color w:val="231F20"/>
          <w:spacing w:val="-5"/>
        </w:rPr>
        <w:t> </w:t>
      </w:r>
      <w:r>
        <w:rPr>
          <w:color w:val="231F20"/>
        </w:rPr>
        <w:t>hỏi:</w:t>
      </w:r>
      <w:r>
        <w:rPr>
          <w:color w:val="231F20"/>
          <w:spacing w:val="-5"/>
        </w:rPr>
        <w:t> </w:t>
      </w:r>
      <w:r>
        <w:rPr>
          <w:color w:val="231F20"/>
        </w:rPr>
        <w:t>Năm thủ uẩn này là tịnh hay là bất tịnh? Thì vị ấy đáp dứt khoát: Đều </w:t>
      </w:r>
      <w:r>
        <w:rPr>
          <w:color w:val="231F20"/>
          <w:spacing w:val="-6"/>
        </w:rPr>
        <w:t>là </w:t>
      </w:r>
      <w:r>
        <w:rPr>
          <w:color w:val="231F20"/>
        </w:rPr>
        <w:t>bất tịnh, giống như một bãi phân hôi thối. Lại, nếu có lời hỏi: Năm thủ</w:t>
      </w:r>
      <w:r>
        <w:rPr>
          <w:color w:val="231F20"/>
          <w:spacing w:val="16"/>
        </w:rPr>
        <w:t> </w:t>
      </w:r>
      <w:r>
        <w:rPr>
          <w:color w:val="231F20"/>
        </w:rPr>
        <w:t>uẩn</w:t>
      </w:r>
      <w:r>
        <w:rPr>
          <w:color w:val="231F20"/>
          <w:spacing w:val="17"/>
        </w:rPr>
        <w:t> </w:t>
      </w:r>
      <w:r>
        <w:rPr>
          <w:color w:val="231F20"/>
        </w:rPr>
        <w:t>này</w:t>
      </w:r>
      <w:r>
        <w:rPr>
          <w:color w:val="231F20"/>
          <w:spacing w:val="17"/>
        </w:rPr>
        <w:t> </w:t>
      </w:r>
      <w:r>
        <w:rPr>
          <w:color w:val="231F20"/>
        </w:rPr>
        <w:t>là</w:t>
      </w:r>
      <w:r>
        <w:rPr>
          <w:color w:val="231F20"/>
          <w:spacing w:val="17"/>
        </w:rPr>
        <w:t> </w:t>
      </w:r>
      <w:r>
        <w:rPr>
          <w:color w:val="231F20"/>
        </w:rPr>
        <w:t>có</w:t>
      </w:r>
      <w:r>
        <w:rPr>
          <w:color w:val="231F20"/>
          <w:spacing w:val="17"/>
        </w:rPr>
        <w:t> </w:t>
      </w:r>
      <w:r>
        <w:rPr>
          <w:color w:val="231F20"/>
        </w:rPr>
        <w:t>ngã</w:t>
      </w:r>
      <w:r>
        <w:rPr>
          <w:color w:val="231F20"/>
          <w:spacing w:val="16"/>
        </w:rPr>
        <w:t> </w:t>
      </w:r>
      <w:r>
        <w:rPr>
          <w:color w:val="231F20"/>
        </w:rPr>
        <w:t>hay</w:t>
      </w:r>
      <w:r>
        <w:rPr>
          <w:color w:val="231F20"/>
          <w:spacing w:val="17"/>
        </w:rPr>
        <w:t> </w:t>
      </w:r>
      <w:r>
        <w:rPr>
          <w:color w:val="231F20"/>
        </w:rPr>
        <w:t>không</w:t>
      </w:r>
      <w:r>
        <w:rPr>
          <w:color w:val="231F20"/>
          <w:spacing w:val="17"/>
        </w:rPr>
        <w:t> </w:t>
      </w:r>
      <w:r>
        <w:rPr>
          <w:color w:val="231F20"/>
        </w:rPr>
        <w:t>có</w:t>
      </w:r>
      <w:r>
        <w:rPr>
          <w:color w:val="231F20"/>
          <w:spacing w:val="17"/>
        </w:rPr>
        <w:t> </w:t>
      </w:r>
      <w:r>
        <w:rPr>
          <w:color w:val="231F20"/>
        </w:rPr>
        <w:t>ngã?</w:t>
      </w:r>
      <w:r>
        <w:rPr>
          <w:color w:val="231F20"/>
          <w:spacing w:val="13"/>
        </w:rPr>
        <w:t> </w:t>
      </w:r>
      <w:r>
        <w:rPr>
          <w:color w:val="231F20"/>
        </w:rPr>
        <w:t>Thì</w:t>
      </w:r>
      <w:r>
        <w:rPr>
          <w:color w:val="231F20"/>
          <w:spacing w:val="16"/>
        </w:rPr>
        <w:t> </w:t>
      </w:r>
      <w:r>
        <w:rPr>
          <w:color w:val="231F20"/>
        </w:rPr>
        <w:t>vị</w:t>
      </w:r>
      <w:r>
        <w:rPr>
          <w:color w:val="231F20"/>
          <w:spacing w:val="17"/>
        </w:rPr>
        <w:t> </w:t>
      </w:r>
      <w:r>
        <w:rPr>
          <w:color w:val="231F20"/>
        </w:rPr>
        <w:t>ấy</w:t>
      </w:r>
      <w:r>
        <w:rPr>
          <w:color w:val="231F20"/>
          <w:spacing w:val="17"/>
        </w:rPr>
        <w:t> </w:t>
      </w:r>
      <w:r>
        <w:rPr>
          <w:color w:val="231F20"/>
        </w:rPr>
        <w:t>đáp</w:t>
      </w:r>
      <w:r>
        <w:rPr>
          <w:color w:val="231F20"/>
          <w:spacing w:val="17"/>
        </w:rPr>
        <w:t> </w:t>
      </w:r>
      <w:r>
        <w:rPr>
          <w:color w:val="231F20"/>
        </w:rPr>
        <w:t>ngay:</w:t>
      </w:r>
      <w:r>
        <w:rPr>
          <w:color w:val="231F20"/>
          <w:spacing w:val="17"/>
        </w:rPr>
        <w:t> </w:t>
      </w:r>
      <w:r>
        <w:rPr>
          <w:color w:val="231F20"/>
        </w:rPr>
        <w:t>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không có ngã. Vì nhất định không có kẻ tạo ra, người khiến tạo ra, cũng không có người nhận, không có người sai khiến nhận, chỉ là</w:t>
      </w:r>
      <w:r>
        <w:rPr>
          <w:color w:val="231F20"/>
          <w:spacing w:val="-43"/>
        </w:rPr>
        <w:t> </w:t>
      </w:r>
      <w:r>
        <w:rPr>
          <w:color w:val="231F20"/>
        </w:rPr>
        <w:t>sự tích</w:t>
      </w:r>
      <w:r>
        <w:rPr>
          <w:color w:val="231F20"/>
          <w:spacing w:val="-9"/>
        </w:rPr>
        <w:t> </w:t>
      </w:r>
      <w:r>
        <w:rPr>
          <w:color w:val="231F20"/>
        </w:rPr>
        <w:t>tụ</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điên</w:t>
      </w:r>
      <w:r>
        <w:rPr>
          <w:color w:val="231F20"/>
          <w:spacing w:val="-9"/>
        </w:rPr>
        <w:t> </w:t>
      </w:r>
      <w:r>
        <w:rPr>
          <w:color w:val="231F20"/>
        </w:rPr>
        <w:t>đảo</w:t>
      </w:r>
      <w:r>
        <w:rPr>
          <w:color w:val="231F20"/>
          <w:spacing w:val="-9"/>
        </w:rPr>
        <w:t> </w:t>
      </w:r>
      <w:r>
        <w:rPr>
          <w:color w:val="231F20"/>
        </w:rPr>
        <w:t>này</w:t>
      </w:r>
      <w:r>
        <w:rPr>
          <w:color w:val="231F20"/>
          <w:spacing w:val="-9"/>
        </w:rPr>
        <w:t> </w:t>
      </w:r>
      <w:r>
        <w:rPr>
          <w:color w:val="231F20"/>
        </w:rPr>
        <w:t>chỉ</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spacing w:val="-4"/>
        </w:rPr>
        <w:t>khổ </w:t>
      </w:r>
      <w:r>
        <w:rPr>
          <w:color w:val="231F20"/>
        </w:rPr>
        <w:t>đoạn trừ. Khi đạt được khổ loại trí thì tất cả đều đoạn</w:t>
      </w:r>
      <w:r>
        <w:rPr>
          <w:color w:val="231F20"/>
          <w:spacing w:val="-2"/>
        </w:rPr>
        <w:t> </w:t>
      </w:r>
      <w:r>
        <w:rPr>
          <w:color w:val="231F20"/>
        </w:rPr>
        <w:t>dứt.</w:t>
      </w:r>
    </w:p>
    <w:p>
      <w:pPr>
        <w:pStyle w:val="BodyText"/>
        <w:spacing w:line="273" w:lineRule="auto" w:before="110"/>
        <w:ind w:left="110" w:right="390"/>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thì</w:t>
      </w:r>
      <w:r>
        <w:rPr>
          <w:color w:val="231F20"/>
          <w:spacing w:val="-13"/>
        </w:rPr>
        <w:t> </w:t>
      </w:r>
      <w:r>
        <w:rPr>
          <w:color w:val="231F20"/>
        </w:rPr>
        <w:t>cũng</w:t>
      </w:r>
      <w:r>
        <w:rPr>
          <w:color w:val="231F20"/>
          <w:spacing w:val="-14"/>
        </w:rPr>
        <w:t> </w:t>
      </w:r>
      <w:r>
        <w:rPr>
          <w:color w:val="231F20"/>
        </w:rPr>
        <w:t>có</w:t>
      </w:r>
      <w:r>
        <w:rPr>
          <w:color w:val="231F20"/>
          <w:spacing w:val="-13"/>
        </w:rPr>
        <w:t> </w:t>
      </w:r>
      <w:r>
        <w:rPr>
          <w:color w:val="231F20"/>
        </w:rPr>
        <w:t>bậc</w:t>
      </w:r>
      <w:r>
        <w:rPr>
          <w:color w:val="231F20"/>
          <w:spacing w:val="-13"/>
        </w:rPr>
        <w:t> </w:t>
      </w:r>
      <w:r>
        <w:rPr>
          <w:color w:val="231F20"/>
        </w:rPr>
        <w:t>tùy</w:t>
      </w:r>
      <w:r>
        <w:rPr>
          <w:color w:val="231F20"/>
          <w:spacing w:val="-14"/>
        </w:rPr>
        <w:t> </w:t>
      </w:r>
      <w:r>
        <w:rPr>
          <w:color w:val="231F20"/>
        </w:rPr>
        <w:t>tín,</w:t>
      </w:r>
      <w:r>
        <w:rPr>
          <w:color w:val="231F20"/>
          <w:spacing w:val="-13"/>
        </w:rPr>
        <w:t> </w:t>
      </w:r>
      <w:r>
        <w:rPr>
          <w:color w:val="231F20"/>
        </w:rPr>
        <w:t>tùy</w:t>
      </w:r>
      <w:r>
        <w:rPr>
          <w:color w:val="231F20"/>
          <w:spacing w:val="-13"/>
        </w:rPr>
        <w:t> </w:t>
      </w:r>
      <w:r>
        <w:rPr>
          <w:color w:val="231F20"/>
        </w:rPr>
        <w:t>pháp</w:t>
      </w:r>
      <w:r>
        <w:rPr>
          <w:color w:val="231F20"/>
          <w:spacing w:val="-14"/>
        </w:rPr>
        <w:t> </w:t>
      </w:r>
      <w:r>
        <w:rPr>
          <w:color w:val="231F20"/>
        </w:rPr>
        <w:t>hành</w:t>
      </w:r>
      <w:r>
        <w:rPr>
          <w:color w:val="231F20"/>
          <w:spacing w:val="-13"/>
        </w:rPr>
        <w:t> </w:t>
      </w:r>
      <w:r>
        <w:rPr>
          <w:color w:val="231F20"/>
        </w:rPr>
        <w:t>đã</w:t>
      </w:r>
      <w:r>
        <w:rPr>
          <w:color w:val="231F20"/>
          <w:spacing w:val="-13"/>
        </w:rPr>
        <w:t> </w:t>
      </w:r>
      <w:r>
        <w:rPr>
          <w:color w:val="231F20"/>
        </w:rPr>
        <w:t>đoạn được bốn thứ điên đảo </w:t>
      </w:r>
      <w:r>
        <w:rPr>
          <w:color w:val="231F20"/>
          <w:spacing w:val="-5"/>
        </w:rPr>
        <w:t>này, </w:t>
      </w:r>
      <w:r>
        <w:rPr>
          <w:color w:val="231F20"/>
        </w:rPr>
        <w:t>vì sao trong đây không nói, chỉ nói </w:t>
      </w:r>
      <w:r>
        <w:rPr>
          <w:color w:val="231F20"/>
          <w:spacing w:val="-4"/>
        </w:rPr>
        <w:t>bậc</w:t>
      </w:r>
      <w:r>
        <w:rPr>
          <w:color w:val="231F20"/>
          <w:spacing w:val="57"/>
        </w:rPr>
        <w:t> </w:t>
      </w:r>
      <w:r>
        <w:rPr>
          <w:color w:val="231F20"/>
        </w:rPr>
        <w:t>Dự lưu tất cả đều đã đoạn</w:t>
      </w:r>
      <w:r>
        <w:rPr>
          <w:color w:val="231F20"/>
          <w:spacing w:val="-2"/>
        </w:rPr>
        <w:t> </w:t>
      </w:r>
      <w:r>
        <w:rPr>
          <w:color w:val="231F20"/>
        </w:rPr>
        <w:t>dứt?</w:t>
      </w:r>
    </w:p>
    <w:p>
      <w:pPr>
        <w:pStyle w:val="BodyText"/>
        <w:spacing w:line="273" w:lineRule="auto" w:before="111"/>
        <w:ind w:left="110" w:right="391"/>
      </w:pPr>
      <w:r>
        <w:rPr>
          <w:i/>
          <w:color w:val="231F20"/>
        </w:rPr>
        <w:t>Đáp:</w:t>
      </w:r>
      <w:r>
        <w:rPr>
          <w:i/>
          <w:color w:val="231F20"/>
          <w:spacing w:val="-7"/>
        </w:rPr>
        <w:t> </w:t>
      </w:r>
      <w:r>
        <w:rPr>
          <w:color w:val="231F20"/>
        </w:rPr>
        <w:t>Nên</w:t>
      </w:r>
      <w:r>
        <w:rPr>
          <w:color w:val="231F20"/>
          <w:spacing w:val="-6"/>
        </w:rPr>
        <w:t> </w:t>
      </w:r>
      <w:r>
        <w:rPr>
          <w:color w:val="231F20"/>
        </w:rPr>
        <w:t>nói</w:t>
      </w:r>
      <w:r>
        <w:rPr>
          <w:color w:val="231F20"/>
          <w:spacing w:val="-7"/>
        </w:rPr>
        <w:t> </w:t>
      </w:r>
      <w:r>
        <w:rPr>
          <w:color w:val="231F20"/>
        </w:rPr>
        <w:t>nhưng</w:t>
      </w:r>
      <w:r>
        <w:rPr>
          <w:color w:val="231F20"/>
          <w:spacing w:val="-6"/>
        </w:rPr>
        <w:t> </w:t>
      </w:r>
      <w:r>
        <w:rPr>
          <w:color w:val="231F20"/>
        </w:rPr>
        <w:t>không</w:t>
      </w:r>
      <w:r>
        <w:rPr>
          <w:color w:val="231F20"/>
          <w:spacing w:val="-6"/>
        </w:rPr>
        <w:t> </w:t>
      </w:r>
      <w:r>
        <w:rPr>
          <w:color w:val="231F20"/>
        </w:rPr>
        <w:t>nói,</w:t>
      </w:r>
      <w:r>
        <w:rPr>
          <w:color w:val="231F20"/>
          <w:spacing w:val="-7"/>
        </w:rPr>
        <w:t> </w:t>
      </w:r>
      <w:r>
        <w:rPr>
          <w:color w:val="231F20"/>
        </w:rPr>
        <w:t>tức</w:t>
      </w:r>
      <w:r>
        <w:rPr>
          <w:color w:val="231F20"/>
          <w:spacing w:val="-6"/>
        </w:rPr>
        <w:t> </w:t>
      </w:r>
      <w:r>
        <w:rPr>
          <w:color w:val="231F20"/>
        </w:rPr>
        <w:t>biết</w:t>
      </w:r>
      <w:r>
        <w:rPr>
          <w:color w:val="231F20"/>
          <w:spacing w:val="-7"/>
        </w:rPr>
        <w:t> </w:t>
      </w:r>
      <w:r>
        <w:rPr>
          <w:color w:val="231F20"/>
        </w:rPr>
        <w:t>nghĩa</w:t>
      </w:r>
      <w:r>
        <w:rPr>
          <w:color w:val="231F20"/>
          <w:spacing w:val="-6"/>
        </w:rPr>
        <w:t> </w:t>
      </w:r>
      <w:r>
        <w:rPr>
          <w:color w:val="231F20"/>
        </w:rPr>
        <w:t>ấy</w:t>
      </w:r>
      <w:r>
        <w:rPr>
          <w:color w:val="231F20"/>
          <w:spacing w:val="-6"/>
        </w:rPr>
        <w:t> </w:t>
      </w:r>
      <w:r>
        <w:rPr>
          <w:color w:val="231F20"/>
        </w:rPr>
        <w:t>nêu</w:t>
      </w:r>
      <w:r>
        <w:rPr>
          <w:color w:val="231F20"/>
          <w:spacing w:val="-7"/>
        </w:rPr>
        <w:t> </w:t>
      </w:r>
      <w:r>
        <w:rPr>
          <w:color w:val="231F20"/>
        </w:rPr>
        <w:t>bày</w:t>
      </w:r>
      <w:r>
        <w:rPr>
          <w:color w:val="231F20"/>
          <w:spacing w:val="-6"/>
        </w:rPr>
        <w:t> </w:t>
      </w:r>
      <w:r>
        <w:rPr>
          <w:color w:val="231F20"/>
        </w:rPr>
        <w:t>chưa trọn vẹn.</w:t>
      </w:r>
    </w:p>
    <w:p>
      <w:pPr>
        <w:pStyle w:val="BodyText"/>
        <w:spacing w:line="273" w:lineRule="auto" w:before="111"/>
        <w:ind w:left="110" w:right="391"/>
      </w:pPr>
      <w:r>
        <w:rPr>
          <w:color w:val="231F20"/>
        </w:rPr>
        <w:t>Lại</w:t>
      </w:r>
      <w:r>
        <w:rPr>
          <w:color w:val="231F20"/>
          <w:spacing w:val="-14"/>
        </w:rPr>
        <w:t> </w:t>
      </w:r>
      <w:r>
        <w:rPr>
          <w:color w:val="231F20"/>
        </w:rPr>
        <w:t>nữa,</w:t>
      </w:r>
      <w:r>
        <w:rPr>
          <w:color w:val="231F20"/>
          <w:spacing w:val="-13"/>
        </w:rPr>
        <w:t> </w:t>
      </w:r>
      <w:r>
        <w:rPr>
          <w:color w:val="231F20"/>
        </w:rPr>
        <w:t>bậc</w:t>
      </w:r>
      <w:r>
        <w:rPr>
          <w:color w:val="231F20"/>
          <w:spacing w:val="-14"/>
        </w:rPr>
        <w:t> </w:t>
      </w:r>
      <w:r>
        <w:rPr>
          <w:color w:val="231F20"/>
        </w:rPr>
        <w:t>tùy</w:t>
      </w:r>
      <w:r>
        <w:rPr>
          <w:color w:val="231F20"/>
          <w:spacing w:val="-13"/>
        </w:rPr>
        <w:t> </w:t>
      </w:r>
      <w:r>
        <w:rPr>
          <w:color w:val="231F20"/>
        </w:rPr>
        <w:t>tín,</w:t>
      </w:r>
      <w:r>
        <w:rPr>
          <w:color w:val="231F20"/>
          <w:spacing w:val="-13"/>
        </w:rPr>
        <w:t> </w:t>
      </w:r>
      <w:r>
        <w:rPr>
          <w:color w:val="231F20"/>
        </w:rPr>
        <w:t>tùy</w:t>
      </w:r>
      <w:r>
        <w:rPr>
          <w:color w:val="231F20"/>
          <w:spacing w:val="-14"/>
        </w:rPr>
        <w:t> </w:t>
      </w:r>
      <w:r>
        <w:rPr>
          <w:color w:val="231F20"/>
        </w:rPr>
        <w:t>pháp</w:t>
      </w:r>
      <w:r>
        <w:rPr>
          <w:color w:val="231F20"/>
          <w:spacing w:val="-13"/>
        </w:rPr>
        <w:t> </w:t>
      </w:r>
      <w:r>
        <w:rPr>
          <w:color w:val="231F20"/>
        </w:rPr>
        <w:t>hành</w:t>
      </w:r>
      <w:r>
        <w:rPr>
          <w:color w:val="231F20"/>
          <w:spacing w:val="-13"/>
        </w:rPr>
        <w:t> </w:t>
      </w:r>
      <w:r>
        <w:rPr>
          <w:color w:val="231F20"/>
        </w:rPr>
        <w:t>có</w:t>
      </w:r>
      <w:r>
        <w:rPr>
          <w:color w:val="231F20"/>
          <w:spacing w:val="-14"/>
        </w:rPr>
        <w:t> </w:t>
      </w:r>
      <w:r>
        <w:rPr>
          <w:color w:val="231F20"/>
        </w:rPr>
        <w:t>tướng</w:t>
      </w:r>
      <w:r>
        <w:rPr>
          <w:color w:val="231F20"/>
          <w:spacing w:val="-13"/>
        </w:rPr>
        <w:t> </w:t>
      </w:r>
      <w:r>
        <w:rPr>
          <w:color w:val="231F20"/>
        </w:rPr>
        <w:t>sai</w:t>
      </w:r>
      <w:r>
        <w:rPr>
          <w:color w:val="231F20"/>
          <w:spacing w:val="-14"/>
        </w:rPr>
        <w:t> </w:t>
      </w:r>
      <w:r>
        <w:rPr>
          <w:color w:val="231F20"/>
        </w:rPr>
        <w:t>khác</w:t>
      </w:r>
      <w:r>
        <w:rPr>
          <w:color w:val="231F20"/>
          <w:spacing w:val="-13"/>
        </w:rPr>
        <w:t> </w:t>
      </w:r>
      <w:r>
        <w:rPr>
          <w:color w:val="231F20"/>
        </w:rPr>
        <w:t>nhau.</w:t>
      </w:r>
      <w:r>
        <w:rPr>
          <w:color w:val="231F20"/>
          <w:spacing w:val="-13"/>
        </w:rPr>
        <w:t> </w:t>
      </w:r>
      <w:r>
        <w:rPr>
          <w:color w:val="231F20"/>
        </w:rPr>
        <w:t>Như có</w:t>
      </w:r>
      <w:r>
        <w:rPr>
          <w:color w:val="231F20"/>
          <w:spacing w:val="-5"/>
        </w:rPr>
        <w:t> </w:t>
      </w:r>
      <w:r>
        <w:rPr>
          <w:color w:val="231F20"/>
        </w:rPr>
        <w:t>người</w:t>
      </w:r>
      <w:r>
        <w:rPr>
          <w:color w:val="231F20"/>
          <w:spacing w:val="-5"/>
        </w:rPr>
        <w:t> </w:t>
      </w:r>
      <w:r>
        <w:rPr>
          <w:color w:val="231F20"/>
        </w:rPr>
        <w:t>đoạn</w:t>
      </w:r>
      <w:r>
        <w:rPr>
          <w:color w:val="231F20"/>
          <w:spacing w:val="-4"/>
        </w:rPr>
        <w:t> </w:t>
      </w:r>
      <w:r>
        <w:rPr>
          <w:color w:val="231F20"/>
        </w:rPr>
        <w:t>dứt</w:t>
      </w:r>
      <w:r>
        <w:rPr>
          <w:color w:val="231F20"/>
          <w:spacing w:val="-5"/>
        </w:rPr>
        <w:t> </w:t>
      </w:r>
      <w:r>
        <w:rPr>
          <w:color w:val="231F20"/>
        </w:rPr>
        <w:t>hết</w:t>
      </w:r>
      <w:r>
        <w:rPr>
          <w:color w:val="231F20"/>
          <w:spacing w:val="-5"/>
        </w:rPr>
        <w:t> </w:t>
      </w:r>
      <w:r>
        <w:rPr>
          <w:color w:val="231F20"/>
        </w:rPr>
        <w:t>là</w:t>
      </w:r>
      <w:r>
        <w:rPr>
          <w:color w:val="231F20"/>
          <w:spacing w:val="-4"/>
        </w:rPr>
        <w:t> </w:t>
      </w:r>
      <w:r>
        <w:rPr>
          <w:color w:val="231F20"/>
        </w:rPr>
        <w:t>khổ</w:t>
      </w:r>
      <w:r>
        <w:rPr>
          <w:color w:val="231F20"/>
          <w:spacing w:val="-4"/>
        </w:rPr>
        <w:t> </w:t>
      </w:r>
      <w:r>
        <w:rPr>
          <w:color w:val="231F20"/>
        </w:rPr>
        <w:t>loại</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chưa</w:t>
      </w:r>
      <w:r>
        <w:rPr>
          <w:color w:val="231F20"/>
          <w:spacing w:val="-4"/>
        </w:rPr>
        <w:t> </w:t>
      </w:r>
      <w:r>
        <w:rPr>
          <w:color w:val="231F20"/>
        </w:rPr>
        <w:t>đoạn</w:t>
      </w:r>
      <w:r>
        <w:rPr>
          <w:color w:val="231F20"/>
          <w:spacing w:val="-4"/>
        </w:rPr>
        <w:t> </w:t>
      </w:r>
      <w:r>
        <w:rPr>
          <w:color w:val="231F20"/>
        </w:rPr>
        <w:t>dứt hết thì khổ loại trí chưa sinh, cho nên không nói. Còn bậc Dự </w:t>
      </w:r>
      <w:r>
        <w:rPr>
          <w:color w:val="231F20"/>
          <w:spacing w:val="-4"/>
        </w:rPr>
        <w:t>lưu</w:t>
      </w:r>
      <w:r>
        <w:rPr>
          <w:color w:val="231F20"/>
          <w:spacing w:val="57"/>
        </w:rPr>
        <w:t> </w:t>
      </w:r>
      <w:r>
        <w:rPr>
          <w:color w:val="231F20"/>
        </w:rPr>
        <w:t>không có sự sai khác nhau, đều đoạn dứt cả, nên trong đây nói</w:t>
      </w:r>
      <w:r>
        <w:rPr>
          <w:color w:val="231F20"/>
          <w:spacing w:val="-5"/>
        </w:rPr>
        <w:t> </w:t>
      </w:r>
      <w:r>
        <w:rPr>
          <w:color w:val="231F20"/>
        </w:rPr>
        <w:t>đến.</w:t>
      </w:r>
    </w:p>
    <w:p>
      <w:pPr>
        <w:pStyle w:val="BodyText"/>
        <w:spacing w:line="273" w:lineRule="auto" w:before="111"/>
        <w:ind w:left="110" w:right="390"/>
      </w:pPr>
      <w:r>
        <w:rPr>
          <w:color w:val="231F20"/>
        </w:rPr>
        <w:t>Lại nữa, vì muốn giúp những kẻ nghi ngờ có được quyết định, nên nói riêng về Dự lưu. Nghĩa là người Dự lưu hãy còn nuôi nấng vợ con, tạo chỗ ở với các thứ giường nằm, ngọa cụ đắt tiền, còn </w:t>
      </w:r>
      <w:r>
        <w:rPr>
          <w:color w:val="231F20"/>
          <w:spacing w:val="-5"/>
        </w:rPr>
        <w:t>gần </w:t>
      </w:r>
      <w:r>
        <w:rPr>
          <w:color w:val="231F20"/>
        </w:rPr>
        <w:t>gũi nữ nhân, còn mặc y phục đẹp, thoa xức dầu thơm, sai khiến xua đuổi</w:t>
      </w:r>
      <w:r>
        <w:rPr>
          <w:color w:val="231F20"/>
          <w:spacing w:val="-7"/>
        </w:rPr>
        <w:t> </w:t>
      </w:r>
      <w:r>
        <w:rPr>
          <w:color w:val="231F20"/>
        </w:rPr>
        <w:t>tôi</w:t>
      </w:r>
      <w:r>
        <w:rPr>
          <w:color w:val="231F20"/>
          <w:spacing w:val="-7"/>
        </w:rPr>
        <w:t> </w:t>
      </w:r>
      <w:r>
        <w:rPr>
          <w:color w:val="231F20"/>
        </w:rPr>
        <w:t>tớ,</w:t>
      </w:r>
      <w:r>
        <w:rPr>
          <w:color w:val="231F20"/>
          <w:spacing w:val="-7"/>
        </w:rPr>
        <w:t> </w:t>
      </w:r>
      <w:r>
        <w:rPr>
          <w:color w:val="231F20"/>
        </w:rPr>
        <w:t>còn</w:t>
      </w:r>
      <w:r>
        <w:rPr>
          <w:color w:val="231F20"/>
          <w:spacing w:val="-6"/>
        </w:rPr>
        <w:t> </w:t>
      </w:r>
      <w:r>
        <w:rPr>
          <w:color w:val="231F20"/>
        </w:rPr>
        <w:t>đánh</w:t>
      </w:r>
      <w:r>
        <w:rPr>
          <w:color w:val="231F20"/>
          <w:spacing w:val="-7"/>
        </w:rPr>
        <w:t> </w:t>
      </w:r>
      <w:r>
        <w:rPr>
          <w:color w:val="231F20"/>
        </w:rPr>
        <w:t>đập,</w:t>
      </w:r>
      <w:r>
        <w:rPr>
          <w:color w:val="231F20"/>
          <w:spacing w:val="-7"/>
        </w:rPr>
        <w:t> </w:t>
      </w:r>
      <w:r>
        <w:rPr>
          <w:color w:val="231F20"/>
        </w:rPr>
        <w:t>cột</w:t>
      </w:r>
      <w:r>
        <w:rPr>
          <w:color w:val="231F20"/>
          <w:spacing w:val="-7"/>
        </w:rPr>
        <w:t> </w:t>
      </w:r>
      <w:r>
        <w:rPr>
          <w:color w:val="231F20"/>
        </w:rPr>
        <w:t>trói,</w:t>
      </w:r>
      <w:r>
        <w:rPr>
          <w:color w:val="231F20"/>
          <w:spacing w:val="-7"/>
        </w:rPr>
        <w:t> </w:t>
      </w:r>
      <w:r>
        <w:rPr>
          <w:color w:val="231F20"/>
        </w:rPr>
        <w:t>giết</w:t>
      </w:r>
      <w:r>
        <w:rPr>
          <w:color w:val="231F20"/>
          <w:spacing w:val="-7"/>
        </w:rPr>
        <w:t> </w:t>
      </w:r>
      <w:r>
        <w:rPr>
          <w:color w:val="231F20"/>
        </w:rPr>
        <w:t>chóc</w:t>
      </w:r>
      <w:r>
        <w:rPr>
          <w:color w:val="231F20"/>
          <w:spacing w:val="-7"/>
        </w:rPr>
        <w:t> </w:t>
      </w:r>
      <w:r>
        <w:rPr>
          <w:color w:val="231F20"/>
        </w:rPr>
        <w:t>hữu</w:t>
      </w:r>
      <w:r>
        <w:rPr>
          <w:color w:val="231F20"/>
          <w:spacing w:val="-6"/>
        </w:rPr>
        <w:t> </w:t>
      </w:r>
      <w:r>
        <w:rPr>
          <w:color w:val="231F20"/>
        </w:rPr>
        <w:t>tình</w:t>
      </w:r>
      <w:r>
        <w:rPr>
          <w:color w:val="231F20"/>
          <w:spacing w:val="-7"/>
        </w:rPr>
        <w:t> </w:t>
      </w:r>
      <w:r>
        <w:rPr>
          <w:color w:val="231F20"/>
        </w:rPr>
        <w:t>giống</w:t>
      </w:r>
      <w:r>
        <w:rPr>
          <w:color w:val="231F20"/>
          <w:spacing w:val="-7"/>
        </w:rPr>
        <w:t> </w:t>
      </w:r>
      <w:r>
        <w:rPr>
          <w:color w:val="231F20"/>
        </w:rPr>
        <w:t>như</w:t>
      </w:r>
      <w:r>
        <w:rPr>
          <w:color w:val="231F20"/>
          <w:spacing w:val="-6"/>
        </w:rPr>
        <w:t> </w:t>
      </w:r>
      <w:r>
        <w:rPr>
          <w:color w:val="231F20"/>
        </w:rPr>
        <w:t>hàng phàm</w:t>
      </w:r>
      <w:r>
        <w:rPr>
          <w:color w:val="231F20"/>
          <w:spacing w:val="-10"/>
        </w:rPr>
        <w:t> </w:t>
      </w:r>
      <w:r>
        <w:rPr>
          <w:color w:val="231F20"/>
        </w:rPr>
        <w:t>phu,</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thấy</w:t>
      </w:r>
      <w:r>
        <w:rPr>
          <w:color w:val="231F20"/>
          <w:spacing w:val="-10"/>
        </w:rPr>
        <w:t> </w:t>
      </w:r>
      <w:r>
        <w:rPr>
          <w:color w:val="231F20"/>
        </w:rPr>
        <w:t>thế</w:t>
      </w:r>
      <w:r>
        <w:rPr>
          <w:color w:val="231F20"/>
          <w:spacing w:val="-10"/>
        </w:rPr>
        <w:t> </w:t>
      </w:r>
      <w:r>
        <w:rPr>
          <w:color w:val="231F20"/>
        </w:rPr>
        <w:t>thì</w:t>
      </w:r>
      <w:r>
        <w:rPr>
          <w:color w:val="231F20"/>
          <w:spacing w:val="-10"/>
        </w:rPr>
        <w:t> </w:t>
      </w:r>
      <w:r>
        <w:rPr>
          <w:color w:val="231F20"/>
        </w:rPr>
        <w:t>nghi</w:t>
      </w:r>
      <w:r>
        <w:rPr>
          <w:color w:val="231F20"/>
          <w:spacing w:val="-10"/>
        </w:rPr>
        <w:t> </w:t>
      </w:r>
      <w:r>
        <w:rPr>
          <w:color w:val="231F20"/>
        </w:rPr>
        <w:t>ngờ</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các</w:t>
      </w:r>
      <w:r>
        <w:rPr>
          <w:color w:val="231F20"/>
          <w:spacing w:val="-10"/>
        </w:rPr>
        <w:t> </w:t>
      </w:r>
      <w:r>
        <w:rPr>
          <w:color w:val="231F20"/>
        </w:rPr>
        <w:t>điên đảo, vì thế nói họ đã đoạn dứt điên đảo. Còn bậc Nhất lai thì cũng căn cứ theo đấy nên không nói riêng. Các bậc tùy tín hành, tùy </w:t>
      </w:r>
      <w:r>
        <w:rPr>
          <w:color w:val="231F20"/>
          <w:spacing w:val="-4"/>
        </w:rPr>
        <w:t>pháp </w:t>
      </w:r>
      <w:r>
        <w:rPr>
          <w:color w:val="231F20"/>
        </w:rPr>
        <w:t>hành thì ngay cả tâm thiện hữu lậu còn không hiện khởi, huống </w:t>
      </w:r>
      <w:r>
        <w:rPr>
          <w:color w:val="231F20"/>
          <w:spacing w:val="-6"/>
        </w:rPr>
        <w:t>là </w:t>
      </w:r>
      <w:r>
        <w:rPr>
          <w:color w:val="231F20"/>
        </w:rPr>
        <w:t>khởi</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vô</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họ,</w:t>
      </w:r>
      <w:r>
        <w:rPr>
          <w:color w:val="231F20"/>
          <w:spacing w:val="-9"/>
        </w:rPr>
        <w:t> </w:t>
      </w:r>
      <w:r>
        <w:rPr>
          <w:color w:val="231F20"/>
        </w:rPr>
        <w:t>không</w:t>
      </w:r>
      <w:r>
        <w:rPr>
          <w:color w:val="231F20"/>
          <w:spacing w:val="-9"/>
        </w:rPr>
        <w:t> </w:t>
      </w:r>
      <w:r>
        <w:rPr>
          <w:color w:val="231F20"/>
        </w:rPr>
        <w:t>ai</w:t>
      </w:r>
      <w:r>
        <w:rPr>
          <w:color w:val="231F20"/>
          <w:spacing w:val="-9"/>
        </w:rPr>
        <w:t> </w:t>
      </w:r>
      <w:r>
        <w:rPr>
          <w:color w:val="231F20"/>
        </w:rPr>
        <w:t>có</w:t>
      </w:r>
      <w:r>
        <w:rPr>
          <w:color w:val="231F20"/>
          <w:spacing w:val="-9"/>
        </w:rPr>
        <w:t> </w:t>
      </w:r>
      <w:r>
        <w:rPr>
          <w:color w:val="231F20"/>
        </w:rPr>
        <w:t>nghi</w:t>
      </w:r>
      <w:r>
        <w:rPr>
          <w:color w:val="231F20"/>
          <w:spacing w:val="-9"/>
        </w:rPr>
        <w:t> </w:t>
      </w:r>
      <w:r>
        <w:rPr>
          <w:color w:val="231F20"/>
        </w:rPr>
        <w:t>ngờ nên không nói.</w:t>
      </w:r>
    </w:p>
    <w:p>
      <w:pPr>
        <w:pStyle w:val="BodyText"/>
        <w:spacing w:line="273" w:lineRule="auto" w:before="104"/>
        <w:ind w:left="110" w:right="390"/>
      </w:pPr>
      <w:r>
        <w:rPr>
          <w:i/>
          <w:color w:val="231F20"/>
        </w:rPr>
        <w:t>Hỏi:</w:t>
      </w:r>
      <w:r>
        <w:rPr>
          <w:i/>
          <w:color w:val="231F20"/>
          <w:spacing w:val="-10"/>
        </w:rPr>
        <w:t> </w:t>
      </w:r>
      <w:r>
        <w:rPr>
          <w:color w:val="231F20"/>
        </w:rPr>
        <w:t>Bậc</w:t>
      </w:r>
      <w:r>
        <w:rPr>
          <w:color w:val="231F20"/>
          <w:spacing w:val="-9"/>
        </w:rPr>
        <w:t> </w:t>
      </w:r>
      <w:r>
        <w:rPr>
          <w:color w:val="231F20"/>
        </w:rPr>
        <w:t>Dự</w:t>
      </w:r>
      <w:r>
        <w:rPr>
          <w:color w:val="231F20"/>
          <w:spacing w:val="-10"/>
        </w:rPr>
        <w:t> </w:t>
      </w:r>
      <w:r>
        <w:rPr>
          <w:color w:val="231F20"/>
        </w:rPr>
        <w:t>lưu</w:t>
      </w:r>
      <w:r>
        <w:rPr>
          <w:color w:val="231F20"/>
          <w:spacing w:val="-9"/>
        </w:rPr>
        <w:t> </w:t>
      </w:r>
      <w:r>
        <w:rPr>
          <w:color w:val="231F20"/>
        </w:rPr>
        <w:t>và</w:t>
      </w:r>
      <w:r>
        <w:rPr>
          <w:color w:val="231F20"/>
          <w:spacing w:val="-10"/>
        </w:rPr>
        <w:t> </w:t>
      </w:r>
      <w:r>
        <w:rPr>
          <w:color w:val="231F20"/>
        </w:rPr>
        <w:t>Nhất</w:t>
      </w:r>
      <w:r>
        <w:rPr>
          <w:color w:val="231F20"/>
          <w:spacing w:val="-9"/>
        </w:rPr>
        <w:t> </w:t>
      </w:r>
      <w:r>
        <w:rPr>
          <w:color w:val="231F20"/>
        </w:rPr>
        <w:t>lai</w:t>
      </w:r>
      <w:r>
        <w:rPr>
          <w:color w:val="231F20"/>
          <w:spacing w:val="-10"/>
        </w:rPr>
        <w:t> </w:t>
      </w:r>
      <w:r>
        <w:rPr>
          <w:color w:val="231F20"/>
        </w:rPr>
        <w:t>khi</w:t>
      </w:r>
      <w:r>
        <w:rPr>
          <w:color w:val="231F20"/>
          <w:spacing w:val="-9"/>
        </w:rPr>
        <w:t> </w:t>
      </w:r>
      <w:r>
        <w:rPr>
          <w:color w:val="231F20"/>
        </w:rPr>
        <w:t>khởi</w:t>
      </w:r>
      <w:r>
        <w:rPr>
          <w:color w:val="231F20"/>
          <w:spacing w:val="-10"/>
        </w:rPr>
        <w:t> </w:t>
      </w:r>
      <w:r>
        <w:rPr>
          <w:color w:val="231F20"/>
        </w:rPr>
        <w:t>ái</w:t>
      </w:r>
      <w:r>
        <w:rPr>
          <w:color w:val="231F20"/>
          <w:spacing w:val="-9"/>
        </w:rPr>
        <w:t> </w:t>
      </w:r>
      <w:r>
        <w:rPr>
          <w:color w:val="231F20"/>
        </w:rPr>
        <w:t>nhiễm</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cảnh</w:t>
      </w:r>
      <w:r>
        <w:rPr>
          <w:color w:val="231F20"/>
          <w:spacing w:val="-9"/>
        </w:rPr>
        <w:t> </w:t>
      </w:r>
      <w:r>
        <w:rPr>
          <w:color w:val="231F20"/>
        </w:rPr>
        <w:t>của năm dục thì khởi tưởng lạc, tịnh hay khởi tưởng khổ, bất tịnh? Nếu nói như thế thì có lỗi gì? Nếu khởi tưởng lạc, tịnh thì vì sao không phải là điên đảo? Còn nếu khởi tưởng khổ, bất tịnh thì vì sao đối</w:t>
      </w:r>
      <w:r>
        <w:rPr>
          <w:color w:val="231F20"/>
          <w:spacing w:val="-32"/>
        </w:rPr>
        <w:t> </w:t>
      </w:r>
      <w:r>
        <w:rPr>
          <w:color w:val="231F20"/>
        </w:rPr>
        <w:t>với cảnh còn khởi ái nhiễm?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là khởi tưởng lạc, tịnh.</w:t>
      </w:r>
    </w:p>
    <w:p>
      <w:pPr>
        <w:pStyle w:val="BodyText"/>
        <w:spacing w:before="152"/>
        <w:ind w:left="960" w:firstLine="0"/>
      </w:pPr>
      <w:r>
        <w:rPr>
          <w:i/>
          <w:color w:val="231F20"/>
        </w:rPr>
        <w:t>Hỏi: </w:t>
      </w:r>
      <w:r>
        <w:rPr>
          <w:color w:val="231F20"/>
        </w:rPr>
        <w:t>Nếu như thế thì vì sao không phải là điên đảo?</w:t>
      </w:r>
    </w:p>
    <w:p>
      <w:pPr>
        <w:pStyle w:val="BodyText"/>
        <w:spacing w:line="271" w:lineRule="auto" w:before="153"/>
        <w:ind w:right="106"/>
      </w:pPr>
      <w:r>
        <w:rPr>
          <w:i/>
          <w:color w:val="231F20"/>
        </w:rPr>
        <w:t>Đáp:</w:t>
      </w:r>
      <w:r>
        <w:rPr>
          <w:i/>
          <w:color w:val="231F20"/>
          <w:spacing w:val="-8"/>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ba</w:t>
      </w:r>
      <w:r>
        <w:rPr>
          <w:color w:val="231F20"/>
          <w:spacing w:val="-4"/>
        </w:rPr>
        <w:t> </w:t>
      </w:r>
      <w:r>
        <w:rPr>
          <w:color w:val="231F20"/>
        </w:rPr>
        <w:t>điều</w:t>
      </w:r>
      <w:r>
        <w:rPr>
          <w:color w:val="231F20"/>
          <w:spacing w:val="-4"/>
        </w:rPr>
        <w:t> </w:t>
      </w:r>
      <w:r>
        <w:rPr>
          <w:color w:val="231F20"/>
        </w:rPr>
        <w:t>nên</w:t>
      </w:r>
      <w:r>
        <w:rPr>
          <w:color w:val="231F20"/>
          <w:spacing w:val="-4"/>
        </w:rPr>
        <w:t> </w:t>
      </w:r>
      <w:r>
        <w:rPr>
          <w:color w:val="231F20"/>
        </w:rPr>
        <w:t>lập</w:t>
      </w:r>
      <w:r>
        <w:rPr>
          <w:color w:val="231F20"/>
          <w:spacing w:val="-4"/>
        </w:rPr>
        <w:t> </w:t>
      </w:r>
      <w:r>
        <w:rPr>
          <w:color w:val="231F20"/>
        </w:rPr>
        <w:t>ra</w:t>
      </w:r>
      <w:r>
        <w:rPr>
          <w:color w:val="231F20"/>
          <w:spacing w:val="-3"/>
        </w:rPr>
        <w:t> </w:t>
      </w:r>
      <w:r>
        <w:rPr>
          <w:color w:val="231F20"/>
        </w:rPr>
        <w:t>điên</w:t>
      </w:r>
      <w:r>
        <w:rPr>
          <w:color w:val="231F20"/>
          <w:spacing w:val="-4"/>
        </w:rPr>
        <w:t> </w:t>
      </w:r>
      <w:r>
        <w:rPr>
          <w:color w:val="231F20"/>
        </w:rPr>
        <w:t>đảo.</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và Nhất lai đối với cảnh khởi tưởng lạc, tịnh, tuy là vọng tăng trưởng nhưng không phải là tánh lường xét, không phải là tánh của </w:t>
      </w:r>
      <w:r>
        <w:rPr>
          <w:color w:val="231F20"/>
          <w:spacing w:val="-3"/>
        </w:rPr>
        <w:t>kiến, </w:t>
      </w:r>
      <w:r>
        <w:rPr>
          <w:color w:val="231F20"/>
        </w:rPr>
        <w:t>cũng không phải là hoàn toàn trái ngược, vì có một ít phần sự</w:t>
      </w:r>
      <w:r>
        <w:rPr>
          <w:color w:val="231F20"/>
          <w:spacing w:val="-2"/>
        </w:rPr>
        <w:t> </w:t>
      </w:r>
      <w:r>
        <w:rPr>
          <w:color w:val="231F20"/>
        </w:rPr>
        <w:t>thật.</w:t>
      </w:r>
    </w:p>
    <w:p>
      <w:pPr>
        <w:pStyle w:val="BodyText"/>
        <w:spacing w:line="271" w:lineRule="auto"/>
        <w:ind w:right="107"/>
      </w:pPr>
      <w:r>
        <w:rPr>
          <w:color w:val="231F20"/>
        </w:rPr>
        <w:t>Lại</w:t>
      </w:r>
      <w:r>
        <w:rPr>
          <w:color w:val="231F20"/>
          <w:spacing w:val="-12"/>
        </w:rPr>
        <w:t> </w:t>
      </w:r>
      <w:r>
        <w:rPr>
          <w:color w:val="231F20"/>
        </w:rPr>
        <w:t>nữa,</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đế</w:t>
      </w:r>
      <w:r>
        <w:rPr>
          <w:color w:val="231F20"/>
          <w:spacing w:val="-12"/>
        </w:rPr>
        <w:t> </w:t>
      </w:r>
      <w:r>
        <w:rPr>
          <w:color w:val="231F20"/>
        </w:rPr>
        <w:t>lý</w:t>
      </w:r>
      <w:r>
        <w:rPr>
          <w:color w:val="231F20"/>
          <w:spacing w:val="-12"/>
        </w:rPr>
        <w:t> </w:t>
      </w:r>
      <w:r>
        <w:rPr>
          <w:color w:val="231F20"/>
        </w:rPr>
        <w:t>mà</w:t>
      </w:r>
      <w:r>
        <w:rPr>
          <w:color w:val="231F20"/>
          <w:spacing w:val="-12"/>
        </w:rPr>
        <w:t> </w:t>
      </w:r>
      <w:r>
        <w:rPr>
          <w:color w:val="231F20"/>
        </w:rPr>
        <w:t>khởi</w:t>
      </w:r>
      <w:r>
        <w:rPr>
          <w:color w:val="231F20"/>
          <w:spacing w:val="-12"/>
        </w:rPr>
        <w:t> </w:t>
      </w:r>
      <w:r>
        <w:rPr>
          <w:color w:val="231F20"/>
        </w:rPr>
        <w:t>tưởng</w:t>
      </w:r>
      <w:r>
        <w:rPr>
          <w:color w:val="231F20"/>
          <w:spacing w:val="-12"/>
        </w:rPr>
        <w:t> </w:t>
      </w:r>
      <w:r>
        <w:rPr>
          <w:color w:val="231F20"/>
        </w:rPr>
        <w:t>lạc,</w:t>
      </w:r>
      <w:r>
        <w:rPr>
          <w:color w:val="231F20"/>
          <w:spacing w:val="-12"/>
        </w:rPr>
        <w:t> </w:t>
      </w:r>
      <w:r>
        <w:rPr>
          <w:color w:val="231F20"/>
        </w:rPr>
        <w:t>tịnh</w:t>
      </w:r>
      <w:r>
        <w:rPr>
          <w:color w:val="231F20"/>
          <w:spacing w:val="-12"/>
        </w:rPr>
        <w:t> </w:t>
      </w:r>
      <w:r>
        <w:rPr>
          <w:color w:val="231F20"/>
        </w:rPr>
        <w:t>mới</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điên đảo. Dự lưu và Nhất lai đều đã đoạn dứt hết, nên đối với các cảnh, các</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spacing w:val="-5"/>
        </w:rPr>
        <w:t>v.v…</w:t>
      </w:r>
      <w:r>
        <w:rPr>
          <w:color w:val="231F20"/>
          <w:spacing w:val="-7"/>
        </w:rPr>
        <w:t> </w:t>
      </w:r>
      <w:r>
        <w:rPr>
          <w:color w:val="231F20"/>
        </w:rPr>
        <w:t>khởi</w:t>
      </w:r>
      <w:r>
        <w:rPr>
          <w:color w:val="231F20"/>
          <w:spacing w:val="-7"/>
        </w:rPr>
        <w:t> </w:t>
      </w:r>
      <w:r>
        <w:rPr>
          <w:color w:val="231F20"/>
        </w:rPr>
        <w:t>tưởng</w:t>
      </w:r>
      <w:r>
        <w:rPr>
          <w:color w:val="231F20"/>
          <w:spacing w:val="-7"/>
        </w:rPr>
        <w:t> </w:t>
      </w:r>
      <w:r>
        <w:rPr>
          <w:color w:val="231F20"/>
        </w:rPr>
        <w:t>lạc,</w:t>
      </w:r>
      <w:r>
        <w:rPr>
          <w:color w:val="231F20"/>
          <w:spacing w:val="-7"/>
        </w:rPr>
        <w:t> </w:t>
      </w:r>
      <w:r>
        <w:rPr>
          <w:color w:val="231F20"/>
        </w:rPr>
        <w:t>tịnh</w:t>
      </w:r>
      <w:r>
        <w:rPr>
          <w:color w:val="231F20"/>
          <w:spacing w:val="-6"/>
        </w:rPr>
        <w:t> </w:t>
      </w:r>
      <w:r>
        <w:rPr>
          <w:color w:val="231F20"/>
        </w:rPr>
        <w:t>thì</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điên</w:t>
      </w:r>
      <w:r>
        <w:rPr>
          <w:color w:val="231F20"/>
          <w:spacing w:val="-7"/>
        </w:rPr>
        <w:t> </w:t>
      </w:r>
      <w:r>
        <w:rPr>
          <w:color w:val="231F20"/>
        </w:rPr>
        <w:t>đảo.</w:t>
      </w:r>
      <w:r>
        <w:rPr>
          <w:color w:val="231F20"/>
          <w:spacing w:val="-7"/>
        </w:rPr>
        <w:t> </w:t>
      </w:r>
      <w:r>
        <w:rPr>
          <w:color w:val="231F20"/>
        </w:rPr>
        <w:t>Chỉ có những hàng Dự lưu, Nhất lai nào chưa đoạn dứt hết thì cũng còn hiện tiền.</w:t>
      </w:r>
    </w:p>
    <w:p>
      <w:pPr>
        <w:pStyle w:val="BodyText"/>
        <w:spacing w:line="271" w:lineRule="auto"/>
        <w:ind w:right="108"/>
      </w:pP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4"/>
        </w:rPr>
        <w:t> </w:t>
      </w:r>
      <w:r>
        <w:rPr>
          <w:color w:val="231F20"/>
        </w:rPr>
        <w:t>Bậc</w:t>
      </w:r>
      <w:r>
        <w:rPr>
          <w:color w:val="231F20"/>
          <w:spacing w:val="-15"/>
        </w:rPr>
        <w:t> </w:t>
      </w:r>
      <w:r>
        <w:rPr>
          <w:color w:val="231F20"/>
        </w:rPr>
        <w:t>Dự</w:t>
      </w:r>
      <w:r>
        <w:rPr>
          <w:color w:val="231F20"/>
          <w:spacing w:val="-13"/>
        </w:rPr>
        <w:t> </w:t>
      </w:r>
      <w:r>
        <w:rPr>
          <w:color w:val="231F20"/>
        </w:rPr>
        <w:t>lưu</w:t>
      </w:r>
      <w:r>
        <w:rPr>
          <w:color w:val="231F20"/>
          <w:spacing w:val="-13"/>
        </w:rPr>
        <w:t> </w:t>
      </w:r>
      <w:r>
        <w:rPr>
          <w:color w:val="231F20"/>
        </w:rPr>
        <w:t>và</w:t>
      </w:r>
      <w:r>
        <w:rPr>
          <w:color w:val="231F20"/>
          <w:spacing w:val="-13"/>
        </w:rPr>
        <w:t> </w:t>
      </w:r>
      <w:r>
        <w:rPr>
          <w:color w:val="231F20"/>
        </w:rPr>
        <w:t>Nhất</w:t>
      </w:r>
      <w:r>
        <w:rPr>
          <w:color w:val="231F20"/>
          <w:spacing w:val="-15"/>
        </w:rPr>
        <w:t> </w:t>
      </w:r>
      <w:r>
        <w:rPr>
          <w:color w:val="231F20"/>
        </w:rPr>
        <w:t>lai</w:t>
      </w:r>
      <w:r>
        <w:rPr>
          <w:color w:val="231F20"/>
          <w:spacing w:val="-13"/>
        </w:rPr>
        <w:t> </w:t>
      </w:r>
      <w:r>
        <w:rPr>
          <w:color w:val="231F20"/>
        </w:rPr>
        <w:t>đối</w:t>
      </w:r>
      <w:r>
        <w:rPr>
          <w:color w:val="231F20"/>
          <w:spacing w:val="-13"/>
        </w:rPr>
        <w:t> </w:t>
      </w:r>
      <w:r>
        <w:rPr>
          <w:color w:val="231F20"/>
        </w:rPr>
        <w:t>với</w:t>
      </w:r>
      <w:r>
        <w:rPr>
          <w:color w:val="231F20"/>
          <w:spacing w:val="-15"/>
        </w:rPr>
        <w:t> </w:t>
      </w:r>
      <w:r>
        <w:rPr>
          <w:color w:val="231F20"/>
        </w:rPr>
        <w:t>cảnh</w:t>
      </w:r>
      <w:r>
        <w:rPr>
          <w:color w:val="231F20"/>
          <w:spacing w:val="-13"/>
        </w:rPr>
        <w:t> </w:t>
      </w:r>
      <w:r>
        <w:rPr>
          <w:color w:val="231F20"/>
        </w:rPr>
        <w:t>của</w:t>
      </w:r>
      <w:r>
        <w:rPr>
          <w:color w:val="231F20"/>
          <w:spacing w:val="-13"/>
        </w:rPr>
        <w:t> </w:t>
      </w:r>
      <w:r>
        <w:rPr>
          <w:color w:val="231F20"/>
        </w:rPr>
        <w:t>năm</w:t>
      </w:r>
      <w:r>
        <w:rPr>
          <w:color w:val="231F20"/>
          <w:spacing w:val="-14"/>
        </w:rPr>
        <w:t> </w:t>
      </w:r>
      <w:r>
        <w:rPr>
          <w:color w:val="231F20"/>
        </w:rPr>
        <w:t>dục khi khởi tưởng nhiễm ái thì khởi tưởng khổ và bất tịnh.</w:t>
      </w:r>
    </w:p>
    <w:p>
      <w:pPr>
        <w:pStyle w:val="BodyText"/>
        <w:ind w:left="960" w:firstLine="0"/>
      </w:pPr>
      <w:r>
        <w:rPr>
          <w:i/>
          <w:color w:val="231F20"/>
        </w:rPr>
        <w:t>Hỏi: </w:t>
      </w:r>
      <w:r>
        <w:rPr>
          <w:color w:val="231F20"/>
        </w:rPr>
        <w:t>Nếu như thế vì sao còn khởi nhiễm ái?</w:t>
      </w:r>
    </w:p>
    <w:p>
      <w:pPr>
        <w:pStyle w:val="BodyText"/>
        <w:spacing w:line="271" w:lineRule="auto" w:before="152"/>
        <w:ind w:right="107"/>
      </w:pPr>
      <w:r>
        <w:rPr>
          <w:i/>
          <w:color w:val="231F20"/>
        </w:rPr>
        <w:t>Đáp: </w:t>
      </w:r>
      <w:r>
        <w:rPr>
          <w:color w:val="231F20"/>
        </w:rPr>
        <w:t>Đối với cảnh </w:t>
      </w:r>
      <w:r>
        <w:rPr>
          <w:color w:val="231F20"/>
          <w:spacing w:val="-6"/>
        </w:rPr>
        <w:t>ấy, </w:t>
      </w:r>
      <w:r>
        <w:rPr>
          <w:color w:val="231F20"/>
        </w:rPr>
        <w:t>họ tuy biết là khổ và bất tịnh, nhưng vì từ vô thỉ đến nay đã quen theo phiền não, luôn bị thiêu đốt bức </w:t>
      </w:r>
      <w:r>
        <w:rPr>
          <w:color w:val="231F20"/>
          <w:spacing w:val="-4"/>
        </w:rPr>
        <w:t>bách </w:t>
      </w:r>
      <w:r>
        <w:rPr>
          <w:color w:val="231F20"/>
        </w:rPr>
        <w:t>thân tâm, nên bất giác đối với cảnh dấy khởi nhiễm ái. Như có </w:t>
      </w:r>
      <w:r>
        <w:rPr>
          <w:color w:val="231F20"/>
          <w:spacing w:val="-4"/>
        </w:rPr>
        <w:t>ông</w:t>
      </w:r>
      <w:r>
        <w:rPr>
          <w:color w:val="231F20"/>
          <w:spacing w:val="57"/>
        </w:rPr>
        <w:t> </w:t>
      </w:r>
      <w:r>
        <w:rPr>
          <w:color w:val="231F20"/>
        </w:rPr>
        <w:t>Bà-la-môn ưa thích sạch sẽ, vào một lúc ngón tay chạm phải vật bất tịnh, liền chạy đến chỗ thợ rèn xin lửa để làm cho sạch. Người thợ rèn</w:t>
      </w:r>
      <w:r>
        <w:rPr>
          <w:color w:val="231F20"/>
          <w:spacing w:val="-10"/>
        </w:rPr>
        <w:t> </w:t>
      </w:r>
      <w:r>
        <w:rPr>
          <w:color w:val="231F20"/>
        </w:rPr>
        <w:t>bảo:</w:t>
      </w:r>
      <w:r>
        <w:rPr>
          <w:color w:val="231F20"/>
          <w:spacing w:val="-9"/>
        </w:rPr>
        <w:t> </w:t>
      </w:r>
      <w:r>
        <w:rPr>
          <w:color w:val="231F20"/>
        </w:rPr>
        <w:t>“Chỉ</w:t>
      </w:r>
      <w:r>
        <w:rPr>
          <w:color w:val="231F20"/>
          <w:spacing w:val="-9"/>
        </w:rPr>
        <w:t> </w:t>
      </w:r>
      <w:r>
        <w:rPr>
          <w:color w:val="231F20"/>
        </w:rPr>
        <w:t>cần</w:t>
      </w:r>
      <w:r>
        <w:rPr>
          <w:color w:val="231F20"/>
          <w:spacing w:val="-10"/>
        </w:rPr>
        <w:t> </w:t>
      </w:r>
      <w:r>
        <w:rPr>
          <w:color w:val="231F20"/>
        </w:rPr>
        <w:t>có</w:t>
      </w:r>
      <w:r>
        <w:rPr>
          <w:color w:val="231F20"/>
          <w:spacing w:val="-9"/>
        </w:rPr>
        <w:t> </w:t>
      </w:r>
      <w:r>
        <w:rPr>
          <w:color w:val="231F20"/>
        </w:rPr>
        <w:t>tro</w:t>
      </w:r>
      <w:r>
        <w:rPr>
          <w:color w:val="231F20"/>
          <w:spacing w:val="-9"/>
        </w:rPr>
        <w:t> </w:t>
      </w:r>
      <w:r>
        <w:rPr>
          <w:color w:val="231F20"/>
        </w:rPr>
        <w:t>để</w:t>
      </w:r>
      <w:r>
        <w:rPr>
          <w:color w:val="231F20"/>
          <w:spacing w:val="-10"/>
        </w:rPr>
        <w:t> </w:t>
      </w:r>
      <w:r>
        <w:rPr>
          <w:color w:val="231F20"/>
        </w:rPr>
        <w:t>tẩy</w:t>
      </w:r>
      <w:r>
        <w:rPr>
          <w:color w:val="231F20"/>
          <w:spacing w:val="-9"/>
        </w:rPr>
        <w:t> </w:t>
      </w:r>
      <w:r>
        <w:rPr>
          <w:color w:val="231F20"/>
        </w:rPr>
        <w:t>rồi</w:t>
      </w:r>
      <w:r>
        <w:rPr>
          <w:color w:val="231F20"/>
          <w:spacing w:val="-9"/>
        </w:rPr>
        <w:t> </w:t>
      </w:r>
      <w:r>
        <w:rPr>
          <w:color w:val="231F20"/>
        </w:rPr>
        <w:t>dùng</w:t>
      </w:r>
      <w:r>
        <w:rPr>
          <w:color w:val="231F20"/>
          <w:spacing w:val="-10"/>
        </w:rPr>
        <w:t> </w:t>
      </w:r>
      <w:r>
        <w:rPr>
          <w:color w:val="231F20"/>
        </w:rPr>
        <w:t>nước</w:t>
      </w:r>
      <w:r>
        <w:rPr>
          <w:color w:val="231F20"/>
          <w:spacing w:val="-10"/>
        </w:rPr>
        <w:t> </w:t>
      </w:r>
      <w:r>
        <w:rPr>
          <w:color w:val="231F20"/>
        </w:rPr>
        <w:t>trong</w:t>
      </w:r>
      <w:r>
        <w:rPr>
          <w:color w:val="231F20"/>
          <w:spacing w:val="-9"/>
        </w:rPr>
        <w:t> </w:t>
      </w:r>
      <w:r>
        <w:rPr>
          <w:color w:val="231F20"/>
        </w:rPr>
        <w:t>rửa</w:t>
      </w:r>
      <w:r>
        <w:rPr>
          <w:color w:val="231F20"/>
          <w:spacing w:val="-10"/>
        </w:rPr>
        <w:t> </w:t>
      </w:r>
      <w:r>
        <w:rPr>
          <w:color w:val="231F20"/>
        </w:rPr>
        <w:t>cũng</w:t>
      </w:r>
      <w:r>
        <w:rPr>
          <w:color w:val="231F20"/>
          <w:spacing w:val="-9"/>
        </w:rPr>
        <w:t> </w:t>
      </w:r>
      <w:r>
        <w:rPr>
          <w:color w:val="231F20"/>
        </w:rPr>
        <w:t>đủ</w:t>
      </w:r>
      <w:r>
        <w:rPr>
          <w:color w:val="231F20"/>
          <w:spacing w:val="-9"/>
        </w:rPr>
        <w:t> </w:t>
      </w:r>
      <w:r>
        <w:rPr>
          <w:color w:val="231F20"/>
        </w:rPr>
        <w:t>sạch, cần gì phải khổ công tìm lửa để tẩy”. Ông Bà-la-môn nói: </w:t>
      </w:r>
      <w:r>
        <w:rPr>
          <w:color w:val="231F20"/>
          <w:spacing w:val="-3"/>
        </w:rPr>
        <w:t>“Tro </w:t>
      </w:r>
      <w:r>
        <w:rPr>
          <w:color w:val="231F20"/>
        </w:rPr>
        <w:t>và nước</w:t>
      </w:r>
      <w:r>
        <w:rPr>
          <w:color w:val="231F20"/>
          <w:spacing w:val="-11"/>
        </w:rPr>
        <w:t> </w:t>
      </w:r>
      <w:r>
        <w:rPr>
          <w:color w:val="231F20"/>
        </w:rPr>
        <w:t>không</w:t>
      </w:r>
      <w:r>
        <w:rPr>
          <w:color w:val="231F20"/>
          <w:spacing w:val="-11"/>
        </w:rPr>
        <w:t> </w:t>
      </w:r>
      <w:r>
        <w:rPr>
          <w:color w:val="231F20"/>
        </w:rPr>
        <w:t>thể</w:t>
      </w:r>
      <w:r>
        <w:rPr>
          <w:color w:val="231F20"/>
          <w:spacing w:val="-10"/>
        </w:rPr>
        <w:t> </w:t>
      </w:r>
      <w:r>
        <w:rPr>
          <w:color w:val="231F20"/>
        </w:rPr>
        <w:t>làm</w:t>
      </w:r>
      <w:r>
        <w:rPr>
          <w:color w:val="231F20"/>
          <w:spacing w:val="-11"/>
        </w:rPr>
        <w:t> </w:t>
      </w:r>
      <w:r>
        <w:rPr>
          <w:color w:val="231F20"/>
        </w:rPr>
        <w:t>sạch</w:t>
      </w:r>
      <w:r>
        <w:rPr>
          <w:color w:val="231F20"/>
          <w:spacing w:val="-11"/>
        </w:rPr>
        <w:t> </w:t>
      </w:r>
      <w:r>
        <w:rPr>
          <w:color w:val="231F20"/>
        </w:rPr>
        <w:t>được,</w:t>
      </w:r>
      <w:r>
        <w:rPr>
          <w:color w:val="231F20"/>
          <w:spacing w:val="-10"/>
        </w:rPr>
        <w:t> </w:t>
      </w:r>
      <w:r>
        <w:rPr>
          <w:color w:val="231F20"/>
        </w:rPr>
        <w:t>phải</w:t>
      </w:r>
      <w:r>
        <w:rPr>
          <w:color w:val="231F20"/>
          <w:spacing w:val="-11"/>
        </w:rPr>
        <w:t> </w:t>
      </w:r>
      <w:r>
        <w:rPr>
          <w:color w:val="231F20"/>
        </w:rPr>
        <w:t>đưa</w:t>
      </w:r>
      <w:r>
        <w:rPr>
          <w:color w:val="231F20"/>
          <w:spacing w:val="-10"/>
        </w:rPr>
        <w:t> </w:t>
      </w:r>
      <w:r>
        <w:rPr>
          <w:color w:val="231F20"/>
        </w:rPr>
        <w:t>lửa</w:t>
      </w:r>
      <w:r>
        <w:rPr>
          <w:color w:val="231F20"/>
          <w:spacing w:val="-11"/>
        </w:rPr>
        <w:t> </w:t>
      </w:r>
      <w:r>
        <w:rPr>
          <w:color w:val="231F20"/>
        </w:rPr>
        <w:t>cho</w:t>
      </w:r>
      <w:r>
        <w:rPr>
          <w:color w:val="231F20"/>
          <w:spacing w:val="-11"/>
        </w:rPr>
        <w:t> </w:t>
      </w:r>
      <w:r>
        <w:rPr>
          <w:color w:val="231F20"/>
        </w:rPr>
        <w:t>ta</w:t>
      </w:r>
      <w:r>
        <w:rPr>
          <w:color w:val="231F20"/>
          <w:spacing w:val="-10"/>
        </w:rPr>
        <w:t> </w:t>
      </w:r>
      <w:r>
        <w:rPr>
          <w:color w:val="231F20"/>
        </w:rPr>
        <w:t>thì</w:t>
      </w:r>
      <w:r>
        <w:rPr>
          <w:color w:val="231F20"/>
          <w:spacing w:val="-11"/>
        </w:rPr>
        <w:t> </w:t>
      </w:r>
      <w:r>
        <w:rPr>
          <w:color w:val="231F20"/>
        </w:rPr>
        <w:t>mới</w:t>
      </w:r>
      <w:r>
        <w:rPr>
          <w:color w:val="231F20"/>
          <w:spacing w:val="-10"/>
        </w:rPr>
        <w:t> </w:t>
      </w:r>
      <w:r>
        <w:rPr>
          <w:color w:val="231F20"/>
        </w:rPr>
        <w:t>tẩy</w:t>
      </w:r>
      <w:r>
        <w:rPr>
          <w:color w:val="231F20"/>
          <w:spacing w:val="-11"/>
        </w:rPr>
        <w:t> </w:t>
      </w:r>
      <w:r>
        <w:rPr>
          <w:color w:val="231F20"/>
        </w:rPr>
        <w:t>sạch”. Người thợ rèn liền lấy cái kềm sắt nóng đỏ kẹp vào ngón tay ông</w:t>
      </w:r>
      <w:r>
        <w:rPr>
          <w:color w:val="231F20"/>
          <w:spacing w:val="-35"/>
        </w:rPr>
        <w:t> </w:t>
      </w:r>
      <w:r>
        <w:rPr>
          <w:color w:val="231F20"/>
          <w:spacing w:val="-6"/>
        </w:rPr>
        <w:t>ấy. </w:t>
      </w:r>
      <w:r>
        <w:rPr>
          <w:color w:val="231F20"/>
        </w:rPr>
        <w:t>Bấy</w:t>
      </w:r>
      <w:r>
        <w:rPr>
          <w:color w:val="231F20"/>
          <w:spacing w:val="-12"/>
        </w:rPr>
        <w:t> </w:t>
      </w:r>
      <w:r>
        <w:rPr>
          <w:color w:val="231F20"/>
        </w:rPr>
        <w:t>giờ,</w:t>
      </w:r>
      <w:r>
        <w:rPr>
          <w:color w:val="231F20"/>
          <w:spacing w:val="-12"/>
        </w:rPr>
        <w:t> </w:t>
      </w:r>
      <w:r>
        <w:rPr>
          <w:color w:val="231F20"/>
        </w:rPr>
        <w:t>vì</w:t>
      </w:r>
      <w:r>
        <w:rPr>
          <w:color w:val="231F20"/>
          <w:spacing w:val="-12"/>
        </w:rPr>
        <w:t> </w:t>
      </w:r>
      <w:r>
        <w:rPr>
          <w:color w:val="231F20"/>
        </w:rPr>
        <w:t>quá</w:t>
      </w:r>
      <w:r>
        <w:rPr>
          <w:color w:val="231F20"/>
          <w:spacing w:val="-12"/>
        </w:rPr>
        <w:t> </w:t>
      </w:r>
      <w:r>
        <w:rPr>
          <w:color w:val="231F20"/>
        </w:rPr>
        <w:t>nóng</w:t>
      </w:r>
      <w:r>
        <w:rPr>
          <w:color w:val="231F20"/>
          <w:spacing w:val="-12"/>
        </w:rPr>
        <w:t> </w:t>
      </w:r>
      <w:r>
        <w:rPr>
          <w:color w:val="231F20"/>
        </w:rPr>
        <w:t>rát,</w:t>
      </w:r>
      <w:r>
        <w:rPr>
          <w:color w:val="231F20"/>
          <w:spacing w:val="-11"/>
        </w:rPr>
        <w:t> </w:t>
      </w:r>
      <w:r>
        <w:rPr>
          <w:color w:val="231F20"/>
        </w:rPr>
        <w:t>ông</w:t>
      </w:r>
      <w:r>
        <w:rPr>
          <w:color w:val="231F20"/>
          <w:spacing w:val="-12"/>
        </w:rPr>
        <w:t> </w:t>
      </w:r>
      <w:r>
        <w:rPr>
          <w:color w:val="231F20"/>
        </w:rPr>
        <w:t>Bà-la-môn</w:t>
      </w:r>
      <w:r>
        <w:rPr>
          <w:color w:val="231F20"/>
          <w:spacing w:val="-13"/>
        </w:rPr>
        <w:t> </w:t>
      </w:r>
      <w:r>
        <w:rPr>
          <w:color w:val="231F20"/>
        </w:rPr>
        <w:t>bất</w:t>
      </w:r>
      <w:r>
        <w:rPr>
          <w:color w:val="231F20"/>
          <w:spacing w:val="-12"/>
        </w:rPr>
        <w:t> </w:t>
      </w:r>
      <w:r>
        <w:rPr>
          <w:color w:val="231F20"/>
        </w:rPr>
        <w:t>giác</w:t>
      </w:r>
      <w:r>
        <w:rPr>
          <w:color w:val="231F20"/>
          <w:spacing w:val="-13"/>
        </w:rPr>
        <w:t> </w:t>
      </w:r>
      <w:r>
        <w:rPr>
          <w:color w:val="231F20"/>
        </w:rPr>
        <w:t>rút</w:t>
      </w:r>
      <w:r>
        <w:rPr>
          <w:color w:val="231F20"/>
          <w:spacing w:val="-12"/>
        </w:rPr>
        <w:t> </w:t>
      </w:r>
      <w:r>
        <w:rPr>
          <w:color w:val="231F20"/>
        </w:rPr>
        <w:t>tay</w:t>
      </w:r>
      <w:r>
        <w:rPr>
          <w:color w:val="231F20"/>
          <w:spacing w:val="-11"/>
        </w:rPr>
        <w:t> </w:t>
      </w:r>
      <w:r>
        <w:rPr>
          <w:color w:val="231F20"/>
        </w:rPr>
        <w:t>đưa</w:t>
      </w:r>
      <w:r>
        <w:rPr>
          <w:color w:val="231F20"/>
          <w:spacing w:val="-12"/>
        </w:rPr>
        <w:t> </w:t>
      </w:r>
      <w:r>
        <w:rPr>
          <w:color w:val="231F20"/>
        </w:rPr>
        <w:t>ngón</w:t>
      </w:r>
      <w:r>
        <w:rPr>
          <w:color w:val="231F20"/>
          <w:spacing w:val="-12"/>
        </w:rPr>
        <w:t> </w:t>
      </w:r>
      <w:r>
        <w:rPr>
          <w:color w:val="231F20"/>
          <w:spacing w:val="-5"/>
        </w:rPr>
        <w:t>tay </w:t>
      </w:r>
      <w:r>
        <w:rPr>
          <w:color w:val="231F20"/>
        </w:rPr>
        <w:t>vào miệng ngậm lại. </w:t>
      </w:r>
      <w:r>
        <w:rPr>
          <w:color w:val="231F20"/>
          <w:spacing w:val="-4"/>
        </w:rPr>
        <w:t>Tuy </w:t>
      </w:r>
      <w:r>
        <w:rPr>
          <w:color w:val="231F20"/>
        </w:rPr>
        <w:t>ông ấy biết rõ ngón tay không sạch, nhưng bị nóng quá, nên bất giác đưa tay vào miệng. Hàng Dự lưu và Nhất lai khởi nhiễm ái cũng như thế.</w:t>
      </w:r>
    </w:p>
    <w:p>
      <w:pPr>
        <w:pStyle w:val="BodyText"/>
        <w:spacing w:line="273" w:lineRule="auto" w:before="116"/>
        <w:ind w:right="107"/>
      </w:pPr>
      <w:r>
        <w:rPr>
          <w:color w:val="231F20"/>
        </w:rPr>
        <w:t>Lại nữa, tuy đối với cảnh biết là khổ và bất tịnh, nhưng hai</w:t>
      </w:r>
      <w:r>
        <w:rPr>
          <w:color w:val="231F20"/>
          <w:spacing w:val="-28"/>
        </w:rPr>
        <w:t> </w:t>
      </w:r>
      <w:r>
        <w:rPr>
          <w:color w:val="231F20"/>
        </w:rPr>
        <w:t>bậc kia</w:t>
      </w:r>
      <w:r>
        <w:rPr>
          <w:color w:val="231F20"/>
          <w:spacing w:val="-5"/>
        </w:rPr>
        <w:t> </w:t>
      </w:r>
      <w:r>
        <w:rPr>
          <w:color w:val="231F20"/>
        </w:rPr>
        <w:t>từ</w:t>
      </w:r>
      <w:r>
        <w:rPr>
          <w:color w:val="231F20"/>
          <w:spacing w:val="-5"/>
        </w:rPr>
        <w:t> </w:t>
      </w:r>
      <w:r>
        <w:rPr>
          <w:color w:val="231F20"/>
        </w:rPr>
        <w:t>vô</w:t>
      </w:r>
      <w:r>
        <w:rPr>
          <w:color w:val="231F20"/>
          <w:spacing w:val="-5"/>
        </w:rPr>
        <w:t> </w:t>
      </w:r>
      <w:r>
        <w:rPr>
          <w:color w:val="231F20"/>
        </w:rPr>
        <w:t>thỉ</w:t>
      </w:r>
      <w:r>
        <w:rPr>
          <w:color w:val="231F20"/>
          <w:spacing w:val="-5"/>
        </w:rPr>
        <w:t> </w:t>
      </w:r>
      <w:r>
        <w:rPr>
          <w:color w:val="231F20"/>
        </w:rPr>
        <w:t>đến</w:t>
      </w:r>
      <w:r>
        <w:rPr>
          <w:color w:val="231F20"/>
          <w:spacing w:val="-5"/>
        </w:rPr>
        <w:t> </w:t>
      </w:r>
      <w:r>
        <w:rPr>
          <w:color w:val="231F20"/>
        </w:rPr>
        <w:t>nay</w:t>
      </w:r>
      <w:r>
        <w:rPr>
          <w:color w:val="231F20"/>
          <w:spacing w:val="-5"/>
        </w:rPr>
        <w:t> </w:t>
      </w:r>
      <w:r>
        <w:rPr>
          <w:color w:val="231F20"/>
        </w:rPr>
        <w:t>quen</w:t>
      </w:r>
      <w:r>
        <w:rPr>
          <w:color w:val="231F20"/>
          <w:spacing w:val="-5"/>
        </w:rPr>
        <w:t> </w:t>
      </w:r>
      <w:r>
        <w:rPr>
          <w:color w:val="231F20"/>
        </w:rPr>
        <w:t>theo</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luôn</w:t>
      </w:r>
      <w:r>
        <w:rPr>
          <w:color w:val="231F20"/>
          <w:spacing w:val="-5"/>
        </w:rPr>
        <w:t> </w:t>
      </w:r>
      <w:r>
        <w:rPr>
          <w:color w:val="231F20"/>
        </w:rPr>
        <w:t>bị</w:t>
      </w:r>
      <w:r>
        <w:rPr>
          <w:color w:val="231F20"/>
          <w:spacing w:val="-5"/>
        </w:rPr>
        <w:t> </w:t>
      </w:r>
      <w:r>
        <w:rPr>
          <w:color w:val="231F20"/>
        </w:rPr>
        <w:t>thiêu</w:t>
      </w:r>
      <w:r>
        <w:rPr>
          <w:color w:val="231F20"/>
          <w:spacing w:val="-5"/>
        </w:rPr>
        <w:t> </w:t>
      </w:r>
      <w:r>
        <w:rPr>
          <w:color w:val="231F20"/>
        </w:rPr>
        <w:t>đốt</w:t>
      </w:r>
      <w:r>
        <w:rPr>
          <w:color w:val="231F20"/>
          <w:spacing w:val="-5"/>
        </w:rPr>
        <w:t> </w:t>
      </w:r>
      <w:r>
        <w:rPr>
          <w:color w:val="231F20"/>
        </w:rPr>
        <w:t>bức</w:t>
      </w:r>
      <w:r>
        <w:rPr>
          <w:color w:val="231F20"/>
          <w:spacing w:val="-5"/>
        </w:rPr>
        <w:t> </w:t>
      </w:r>
      <w:r>
        <w:rPr>
          <w:color w:val="231F20"/>
        </w:rPr>
        <w:t>bách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thân tâm, vì nhằm ngăn dứt nên đối với cảnh sinh nhiễm ái. Như người</w:t>
      </w:r>
      <w:r>
        <w:rPr>
          <w:color w:val="231F20"/>
          <w:spacing w:val="-8"/>
        </w:rPr>
        <w:t> </w:t>
      </w:r>
      <w:r>
        <w:rPr>
          <w:color w:val="231F20"/>
        </w:rPr>
        <w:t>yếu</w:t>
      </w:r>
      <w:r>
        <w:rPr>
          <w:color w:val="231F20"/>
          <w:spacing w:val="-8"/>
        </w:rPr>
        <w:t> </w:t>
      </w:r>
      <w:r>
        <w:rPr>
          <w:color w:val="231F20"/>
        </w:rPr>
        <w:t>đuối,</w:t>
      </w:r>
      <w:r>
        <w:rPr>
          <w:color w:val="231F20"/>
          <w:spacing w:val="-8"/>
        </w:rPr>
        <w:t> </w:t>
      </w:r>
      <w:r>
        <w:rPr>
          <w:color w:val="231F20"/>
        </w:rPr>
        <w:t>vì</w:t>
      </w:r>
      <w:r>
        <w:rPr>
          <w:color w:val="231F20"/>
          <w:spacing w:val="-8"/>
        </w:rPr>
        <w:t> </w:t>
      </w:r>
      <w:r>
        <w:rPr>
          <w:color w:val="231F20"/>
        </w:rPr>
        <w:t>cả</w:t>
      </w:r>
      <w:r>
        <w:rPr>
          <w:color w:val="231F20"/>
          <w:spacing w:val="-8"/>
        </w:rPr>
        <w:t> </w:t>
      </w:r>
      <w:r>
        <w:rPr>
          <w:color w:val="231F20"/>
        </w:rPr>
        <w:t>mình</w:t>
      </w:r>
      <w:r>
        <w:rPr>
          <w:color w:val="231F20"/>
          <w:spacing w:val="-8"/>
        </w:rPr>
        <w:t> </w:t>
      </w:r>
      <w:r>
        <w:rPr>
          <w:color w:val="231F20"/>
        </w:rPr>
        <w:t>đều</w:t>
      </w:r>
      <w:r>
        <w:rPr>
          <w:color w:val="231F20"/>
          <w:spacing w:val="-8"/>
        </w:rPr>
        <w:t> </w:t>
      </w:r>
      <w:r>
        <w:rPr>
          <w:color w:val="231F20"/>
        </w:rPr>
        <w:t>bị</w:t>
      </w:r>
      <w:r>
        <w:rPr>
          <w:color w:val="231F20"/>
          <w:spacing w:val="-8"/>
        </w:rPr>
        <w:t> </w:t>
      </w:r>
      <w:r>
        <w:rPr>
          <w:color w:val="231F20"/>
        </w:rPr>
        <w:t>ghẻ</w:t>
      </w:r>
      <w:r>
        <w:rPr>
          <w:color w:val="231F20"/>
          <w:spacing w:val="-8"/>
        </w:rPr>
        <w:t> </w:t>
      </w:r>
      <w:r>
        <w:rPr>
          <w:color w:val="231F20"/>
        </w:rPr>
        <w:t>nhọt</w:t>
      </w:r>
      <w:r>
        <w:rPr>
          <w:color w:val="231F20"/>
          <w:spacing w:val="-8"/>
        </w:rPr>
        <w:t> </w:t>
      </w:r>
      <w:r>
        <w:rPr>
          <w:color w:val="231F20"/>
        </w:rPr>
        <w:t>nên</w:t>
      </w:r>
      <w:r>
        <w:rPr>
          <w:color w:val="231F20"/>
          <w:spacing w:val="-8"/>
        </w:rPr>
        <w:t> </w:t>
      </w:r>
      <w:r>
        <w:rPr>
          <w:color w:val="231F20"/>
        </w:rPr>
        <w:t>rất</w:t>
      </w:r>
      <w:r>
        <w:rPr>
          <w:color w:val="231F20"/>
          <w:spacing w:val="-8"/>
        </w:rPr>
        <w:t> </w:t>
      </w:r>
      <w:r>
        <w:rPr>
          <w:color w:val="231F20"/>
        </w:rPr>
        <w:t>đau</w:t>
      </w:r>
      <w:r>
        <w:rPr>
          <w:color w:val="231F20"/>
          <w:spacing w:val="-8"/>
        </w:rPr>
        <w:t> </w:t>
      </w:r>
      <w:r>
        <w:rPr>
          <w:color w:val="231F20"/>
        </w:rPr>
        <w:t>đớn</w:t>
      </w:r>
      <w:r>
        <w:rPr>
          <w:color w:val="231F20"/>
          <w:spacing w:val="-8"/>
        </w:rPr>
        <w:t> </w:t>
      </w:r>
      <w:r>
        <w:rPr>
          <w:color w:val="231F20"/>
        </w:rPr>
        <w:t>khó</w:t>
      </w:r>
      <w:r>
        <w:rPr>
          <w:color w:val="231F20"/>
          <w:spacing w:val="-8"/>
        </w:rPr>
        <w:t> </w:t>
      </w:r>
      <w:r>
        <w:rPr>
          <w:color w:val="231F20"/>
        </w:rPr>
        <w:t>chịu. Thầy thuốc bảo: “Anh hãy lấy phân chó ướt thoa vào thì các bệnh ghẻ nhọt đau đớn ấy sẽ hết ngay”. Người này nghe thầy thuốc bảo liền</w:t>
      </w:r>
      <w:r>
        <w:rPr>
          <w:color w:val="231F20"/>
          <w:spacing w:val="-7"/>
        </w:rPr>
        <w:t> </w:t>
      </w:r>
      <w:r>
        <w:rPr>
          <w:color w:val="231F20"/>
        </w:rPr>
        <w:t>áp</w:t>
      </w:r>
      <w:r>
        <w:rPr>
          <w:color w:val="231F20"/>
          <w:spacing w:val="-7"/>
        </w:rPr>
        <w:t> </w:t>
      </w:r>
      <w:r>
        <w:rPr>
          <w:color w:val="231F20"/>
        </w:rPr>
        <w:t>dụng.</w:t>
      </w:r>
      <w:r>
        <w:rPr>
          <w:color w:val="231F20"/>
          <w:spacing w:val="-12"/>
        </w:rPr>
        <w:t> </w:t>
      </w:r>
      <w:r>
        <w:rPr>
          <w:color w:val="231F20"/>
          <w:spacing w:val="-4"/>
        </w:rPr>
        <w:t>Tuy</w:t>
      </w:r>
      <w:r>
        <w:rPr>
          <w:color w:val="231F20"/>
          <w:spacing w:val="-7"/>
        </w:rPr>
        <w:t> </w:t>
      </w:r>
      <w:r>
        <w:rPr>
          <w:color w:val="231F20"/>
        </w:rPr>
        <w:t>người</w:t>
      </w:r>
      <w:r>
        <w:rPr>
          <w:color w:val="231F20"/>
          <w:spacing w:val="-7"/>
        </w:rPr>
        <w:t> </w:t>
      </w:r>
      <w:r>
        <w:rPr>
          <w:color w:val="231F20"/>
        </w:rPr>
        <w:t>này</w:t>
      </w:r>
      <w:r>
        <w:rPr>
          <w:color w:val="231F20"/>
          <w:spacing w:val="-7"/>
        </w:rPr>
        <w:t> </w:t>
      </w:r>
      <w:r>
        <w:rPr>
          <w:color w:val="231F20"/>
        </w:rPr>
        <w:t>biết</w:t>
      </w:r>
      <w:r>
        <w:rPr>
          <w:color w:val="231F20"/>
          <w:spacing w:val="-7"/>
        </w:rPr>
        <w:t> </w:t>
      </w:r>
      <w:r>
        <w:rPr>
          <w:color w:val="231F20"/>
        </w:rPr>
        <w:t>rõ</w:t>
      </w:r>
      <w:r>
        <w:rPr>
          <w:color w:val="231F20"/>
          <w:spacing w:val="-6"/>
        </w:rPr>
        <w:t> </w:t>
      </w:r>
      <w:r>
        <w:rPr>
          <w:color w:val="231F20"/>
        </w:rPr>
        <w:t>phân</w:t>
      </w:r>
      <w:r>
        <w:rPr>
          <w:color w:val="231F20"/>
          <w:spacing w:val="-7"/>
        </w:rPr>
        <w:t> </w:t>
      </w:r>
      <w:r>
        <w:rPr>
          <w:color w:val="231F20"/>
        </w:rPr>
        <w:t>chó</w:t>
      </w:r>
      <w:r>
        <w:rPr>
          <w:color w:val="231F20"/>
          <w:spacing w:val="-7"/>
        </w:rPr>
        <w:t> </w:t>
      </w:r>
      <w:r>
        <w:rPr>
          <w:color w:val="231F20"/>
        </w:rPr>
        <w:t>ướt</w:t>
      </w:r>
      <w:r>
        <w:rPr>
          <w:color w:val="231F20"/>
          <w:spacing w:val="-7"/>
        </w:rPr>
        <w:t> </w:t>
      </w:r>
      <w:r>
        <w:rPr>
          <w:color w:val="231F20"/>
        </w:rPr>
        <w:t>là</w:t>
      </w:r>
      <w:r>
        <w:rPr>
          <w:color w:val="231F20"/>
          <w:spacing w:val="-7"/>
        </w:rPr>
        <w:t> </w:t>
      </w:r>
      <w:r>
        <w:rPr>
          <w:color w:val="231F20"/>
        </w:rPr>
        <w:t>dơ</w:t>
      </w:r>
      <w:r>
        <w:rPr>
          <w:color w:val="231F20"/>
          <w:spacing w:val="-7"/>
        </w:rPr>
        <w:t> </w:t>
      </w:r>
      <w:r>
        <w:rPr>
          <w:color w:val="231F20"/>
        </w:rPr>
        <w:t>bẩn,</w:t>
      </w:r>
      <w:r>
        <w:rPr>
          <w:color w:val="231F20"/>
          <w:spacing w:val="-7"/>
        </w:rPr>
        <w:t> </w:t>
      </w:r>
      <w:r>
        <w:rPr>
          <w:color w:val="231F20"/>
        </w:rPr>
        <w:t>nhưng</w:t>
      </w:r>
      <w:r>
        <w:rPr>
          <w:color w:val="231F20"/>
          <w:spacing w:val="-7"/>
        </w:rPr>
        <w:t> </w:t>
      </w:r>
      <w:r>
        <w:rPr>
          <w:color w:val="231F20"/>
        </w:rPr>
        <w:t>vì muốn chấm dứt sự đau đớn, nên phải thoa vào người. Hàng Dự lưu và Nhất lai khởi nhiễm ái cũng như thế. Thế nên tuy họ khởi tưởng khổ, bất tịnh, nhưng đối với năm dục vẫn còn khởi nhiễm ái.</w:t>
      </w:r>
    </w:p>
    <w:p>
      <w:pPr>
        <w:pStyle w:val="BodyText"/>
        <w:spacing w:before="122"/>
        <w:ind w:left="120" w:right="401" w:firstLine="0"/>
        <w:jc w:val="center"/>
      </w:pPr>
      <w:r>
        <w:rPr>
          <w:color w:val="231F20"/>
        </w:rPr>
        <w:t>***</w:t>
      </w:r>
    </w:p>
    <w:p>
      <w:pPr>
        <w:pStyle w:val="Heading3"/>
        <w:spacing w:line="268" w:lineRule="auto" w:before="236"/>
        <w:ind w:right="390"/>
      </w:pPr>
      <w:r>
        <w:rPr>
          <w:i/>
          <w:color w:val="231F20"/>
        </w:rPr>
        <w:t>* Đối với ba thứ Tam-ma-địa không, vô nguyện, vô tướng, </w:t>
      </w:r>
      <w:r>
        <w:rPr>
          <w:color w:val="231F20"/>
        </w:rPr>
        <w:t>hàng Dự lưu thành tựu ở quá khứ được bao nhiêu thứ, ở vị lai được bao nhiêu thứ và ở hiện tại được bao nhiêu thứ?</w:t>
      </w:r>
    </w:p>
    <w:p>
      <w:pPr>
        <w:pStyle w:val="BodyText"/>
        <w:spacing w:before="117"/>
        <w:ind w:left="677" w:firstLine="0"/>
      </w:pPr>
      <w:r>
        <w:rPr>
          <w:i/>
          <w:color w:val="231F20"/>
        </w:rPr>
        <w:t>Hỏi: </w:t>
      </w:r>
      <w:r>
        <w:rPr>
          <w:color w:val="231F20"/>
        </w:rPr>
        <w:t>Vì sao tạo ra phần Luận này?</w:t>
      </w:r>
    </w:p>
    <w:p>
      <w:pPr>
        <w:pStyle w:val="BodyText"/>
        <w:spacing w:line="268" w:lineRule="auto" w:before="150"/>
        <w:ind w:left="110" w:right="391"/>
      </w:pPr>
      <w:r>
        <w:rPr>
          <w:i/>
          <w:color w:val="231F20"/>
        </w:rPr>
        <w:t>Đáp: </w:t>
      </w:r>
      <w:r>
        <w:rPr>
          <w:color w:val="231F20"/>
        </w:rPr>
        <w:t>Là nhằm để ngăn chận các Tông chỉ chỉ khác, làm sáng tỏ</w:t>
      </w:r>
      <w:r>
        <w:rPr>
          <w:color w:val="231F20"/>
          <w:spacing w:val="-6"/>
        </w:rPr>
        <w:t> </w:t>
      </w:r>
      <w:r>
        <w:rPr>
          <w:color w:val="231F20"/>
        </w:rPr>
        <w:t>chánh</w:t>
      </w:r>
      <w:r>
        <w:rPr>
          <w:color w:val="231F20"/>
          <w:spacing w:val="-6"/>
        </w:rPr>
        <w:t> </w:t>
      </w:r>
      <w:r>
        <w:rPr>
          <w:color w:val="231F20"/>
        </w:rPr>
        <w:t>lý.</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Hoặc</w:t>
      </w:r>
      <w:r>
        <w:rPr>
          <w:color w:val="231F20"/>
          <w:spacing w:val="-5"/>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không</w:t>
      </w:r>
      <w:r>
        <w:rPr>
          <w:color w:val="231F20"/>
          <w:spacing w:val="-5"/>
        </w:rPr>
        <w:t> </w:t>
      </w:r>
      <w:r>
        <w:rPr>
          <w:color w:val="231F20"/>
        </w:rPr>
        <w:t>thật có tự tánh.</w:t>
      </w:r>
    </w:p>
    <w:p>
      <w:pPr>
        <w:pStyle w:val="BodyText"/>
        <w:spacing w:line="268" w:lineRule="auto" w:before="117"/>
        <w:ind w:left="110" w:right="387"/>
      </w:pPr>
      <w:r>
        <w:rPr>
          <w:color w:val="231F20"/>
        </w:rPr>
        <w:t>Hoặc có thuyết cho: Không thật có tánh thành tựu, không thành</w:t>
      </w:r>
      <w:r>
        <w:rPr>
          <w:color w:val="231F20"/>
          <w:spacing w:val="5"/>
        </w:rPr>
        <w:t> </w:t>
      </w:r>
      <w:r>
        <w:rPr>
          <w:color w:val="231F20"/>
        </w:rPr>
        <w:t>tựu.</w:t>
      </w:r>
    </w:p>
    <w:p>
      <w:pPr>
        <w:pStyle w:val="BodyText"/>
        <w:spacing w:line="268" w:lineRule="auto" w:before="116"/>
        <w:ind w:left="110" w:right="390"/>
      </w:pPr>
      <w:r>
        <w:rPr>
          <w:color w:val="231F20"/>
        </w:rPr>
        <w:t>Vì</w:t>
      </w:r>
      <w:r>
        <w:rPr>
          <w:color w:val="231F20"/>
          <w:spacing w:val="-7"/>
        </w:rPr>
        <w:t> </w:t>
      </w:r>
      <w:r>
        <w:rPr>
          <w:color w:val="231F20"/>
        </w:rPr>
        <w:t>để</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các</w:t>
      </w:r>
      <w:r>
        <w:rPr>
          <w:color w:val="231F20"/>
          <w:spacing w:val="-6"/>
        </w:rPr>
        <w:t> </w:t>
      </w:r>
      <w:r>
        <w:rPr>
          <w:color w:val="231F20"/>
        </w:rPr>
        <w:t>ý</w:t>
      </w:r>
      <w:r>
        <w:rPr>
          <w:color w:val="231F20"/>
          <w:spacing w:val="-6"/>
        </w:rPr>
        <w:t> </w:t>
      </w:r>
      <w:r>
        <w:rPr>
          <w:color w:val="231F20"/>
        </w:rPr>
        <w:t>tưởng</w:t>
      </w:r>
      <w:r>
        <w:rPr>
          <w:color w:val="231F20"/>
          <w:spacing w:val="-6"/>
        </w:rPr>
        <w:t> </w:t>
      </w:r>
      <w:r>
        <w:rPr>
          <w:color w:val="231F20"/>
        </w:rPr>
        <w:t>ấy</w:t>
      </w:r>
      <w:r>
        <w:rPr>
          <w:color w:val="231F20"/>
          <w:spacing w:val="-6"/>
        </w:rPr>
        <w:t> </w:t>
      </w:r>
      <w:r>
        <w:rPr>
          <w:color w:val="231F20"/>
        </w:rPr>
        <w:t>và</w:t>
      </w:r>
      <w:r>
        <w:rPr>
          <w:color w:val="231F20"/>
          <w:spacing w:val="-6"/>
        </w:rPr>
        <w:t> </w:t>
      </w:r>
      <w:r>
        <w:rPr>
          <w:color w:val="231F20"/>
        </w:rPr>
        <w:t>nêu</w:t>
      </w:r>
      <w:r>
        <w:rPr>
          <w:color w:val="231F20"/>
          <w:spacing w:val="-6"/>
        </w:rPr>
        <w:t> </w:t>
      </w:r>
      <w:r>
        <w:rPr>
          <w:color w:val="231F20"/>
        </w:rPr>
        <w:t>bày</w:t>
      </w:r>
      <w:r>
        <w:rPr>
          <w:color w:val="231F20"/>
          <w:spacing w:val="-6"/>
        </w:rPr>
        <w:t> </w:t>
      </w:r>
      <w:r>
        <w:rPr>
          <w:color w:val="231F20"/>
        </w:rPr>
        <w:t>rõ:</w:t>
      </w:r>
      <w:r>
        <w:rPr>
          <w:color w:val="231F20"/>
          <w:spacing w:val="-11"/>
        </w:rPr>
        <w:t> </w:t>
      </w:r>
      <w:r>
        <w:rPr>
          <w:color w:val="231F20"/>
        </w:rPr>
        <w:t>Thật</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tánh quá khứ, vị lai thành tựu </w:t>
      </w:r>
      <w:r>
        <w:rPr>
          <w:color w:val="231F20"/>
          <w:spacing w:val="-6"/>
        </w:rPr>
        <w:t>v.v... </w:t>
      </w:r>
      <w:r>
        <w:rPr>
          <w:color w:val="231F20"/>
        </w:rPr>
        <w:t>nên tạo ra phần Luận</w:t>
      </w:r>
      <w:r>
        <w:rPr>
          <w:color w:val="231F20"/>
          <w:spacing w:val="7"/>
        </w:rPr>
        <w:t> </w:t>
      </w:r>
      <w:r>
        <w:rPr>
          <w:color w:val="231F20"/>
          <w:spacing w:val="-5"/>
        </w:rPr>
        <w:t>này.</w:t>
      </w:r>
    </w:p>
    <w:p>
      <w:pPr>
        <w:pStyle w:val="BodyText"/>
        <w:spacing w:line="268" w:lineRule="auto" w:before="115"/>
        <w:ind w:left="110" w:right="391"/>
      </w:pPr>
      <w:r>
        <w:rPr>
          <w:i/>
          <w:color w:val="231F20"/>
        </w:rPr>
        <w:t>Đáp: </w:t>
      </w:r>
      <w:r>
        <w:rPr>
          <w:color w:val="231F20"/>
        </w:rPr>
        <w:t>Ở vị lai có tất cả. Ở quá khứ nếu đã diệt không mất. Ở hiện tại nếu có hiện tiền.</w:t>
      </w:r>
    </w:p>
    <w:p>
      <w:pPr>
        <w:pStyle w:val="BodyText"/>
        <w:spacing w:before="116"/>
        <w:ind w:left="677" w:firstLine="0"/>
      </w:pPr>
      <w:r>
        <w:rPr>
          <w:color w:val="231F20"/>
        </w:rPr>
        <w:t>Trong đây: Ở vị lai có tất cả: Là thành tựu đủ ba thứ Tam-ma-địa.</w:t>
      </w:r>
    </w:p>
    <w:p>
      <w:pPr>
        <w:pStyle w:val="BodyText"/>
        <w:spacing w:line="268" w:lineRule="auto" w:before="150"/>
        <w:ind w:left="110" w:right="390"/>
      </w:pPr>
      <w:r>
        <w:rPr>
          <w:color w:val="231F20"/>
        </w:rPr>
        <w:t>Ở quá khứ nếu đã diệt không mất: Là tùy theo một, hai, ba thứ đã diệt, nhưng không phải là luyện căn, nên khi mất thì thành tựu từng ấy ở quá khứ.</w:t>
      </w:r>
    </w:p>
    <w:p>
      <w:pPr>
        <w:pStyle w:val="BodyText"/>
        <w:spacing w:line="273" w:lineRule="auto" w:before="117"/>
        <w:ind w:left="110" w:right="390"/>
      </w:pPr>
      <w:r>
        <w:rPr>
          <w:color w:val="231F20"/>
        </w:rPr>
        <w:t>Ở hiện tại nếu có hiện tiền: Là nếu một thứ hiện tiền thì ở hiện tại thành tựu được một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Lại, khi đạo loại trí ở sát-na đầu tiên thì không thành tựu ở  quá khứ, vì không có một sát-na nào đã sinh và diệt, vì đã sinh mà diệt tức được quả thì xả. Thành tựu ở vị lai đủ cả ba thứ là do </w:t>
      </w:r>
      <w:r>
        <w:rPr>
          <w:color w:val="231F20"/>
          <w:spacing w:val="2"/>
        </w:rPr>
        <w:t>tu.    </w:t>
      </w:r>
      <w:r>
        <w:rPr>
          <w:color w:val="231F20"/>
        </w:rPr>
        <w:t>Ở hiện tại thành tựu được một thứ đó là vô nguyện, vì nó diệt </w:t>
      </w:r>
      <w:r>
        <w:rPr>
          <w:color w:val="231F20"/>
          <w:spacing w:val="2"/>
        </w:rPr>
        <w:t>rồi </w:t>
      </w:r>
      <w:r>
        <w:rPr>
          <w:color w:val="231F20"/>
        </w:rPr>
        <w:t>không</w:t>
      </w:r>
      <w:r>
        <w:rPr>
          <w:color w:val="231F20"/>
          <w:spacing w:val="5"/>
        </w:rPr>
        <w:t> </w:t>
      </w:r>
      <w:r>
        <w:rPr>
          <w:color w:val="231F20"/>
        </w:rPr>
        <w:t>mất.</w:t>
      </w:r>
    </w:p>
    <w:p>
      <w:pPr>
        <w:pStyle w:val="BodyText"/>
        <w:spacing w:line="273" w:lineRule="auto" w:before="109"/>
        <w:ind w:right="107"/>
      </w:pPr>
      <w:r>
        <w:rPr>
          <w:color w:val="231F20"/>
        </w:rPr>
        <w:t>Nếu Không hiện tiền thì bậc ấy thành tựu ở quá khứ được một thứ</w:t>
      </w:r>
      <w:r>
        <w:rPr>
          <w:color w:val="231F20"/>
          <w:spacing w:val="-8"/>
        </w:rPr>
        <w:t> </w:t>
      </w:r>
      <w:r>
        <w:rPr>
          <w:color w:val="231F20"/>
        </w:rPr>
        <w:t>là</w:t>
      </w:r>
      <w:r>
        <w:rPr>
          <w:color w:val="231F20"/>
          <w:spacing w:val="-11"/>
        </w:rPr>
        <w:t> </w:t>
      </w:r>
      <w:r>
        <w:rPr>
          <w:color w:val="231F20"/>
        </w:rPr>
        <w:t>Vô</w:t>
      </w:r>
      <w:r>
        <w:rPr>
          <w:color w:val="231F20"/>
          <w:spacing w:val="-7"/>
        </w:rPr>
        <w:t> </w:t>
      </w:r>
      <w:r>
        <w:rPr>
          <w:color w:val="231F20"/>
        </w:rPr>
        <w:t>nguyện,</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được</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được</w:t>
      </w:r>
      <w:r>
        <w:rPr>
          <w:color w:val="231F20"/>
          <w:spacing w:val="-7"/>
        </w:rPr>
        <w:t> </w:t>
      </w:r>
      <w:r>
        <w:rPr>
          <w:color w:val="231F20"/>
        </w:rPr>
        <w:t>một thứ đó là Không, vì nó diệt rồi không</w:t>
      </w:r>
      <w:r>
        <w:rPr>
          <w:color w:val="231F20"/>
          <w:spacing w:val="-2"/>
        </w:rPr>
        <w:t> </w:t>
      </w:r>
      <w:r>
        <w:rPr>
          <w:color w:val="231F20"/>
        </w:rPr>
        <w:t>mất.</w:t>
      </w:r>
    </w:p>
    <w:p>
      <w:pPr>
        <w:pStyle w:val="BodyText"/>
        <w:spacing w:line="273" w:lineRule="auto" w:before="111"/>
        <w:ind w:right="107"/>
      </w:pPr>
      <w:r>
        <w:rPr>
          <w:color w:val="231F20"/>
        </w:rPr>
        <w:t>Nếu</w:t>
      </w:r>
      <w:r>
        <w:rPr>
          <w:color w:val="231F20"/>
          <w:spacing w:val="-16"/>
        </w:rPr>
        <w:t> </w:t>
      </w:r>
      <w:r>
        <w:rPr>
          <w:color w:val="231F20"/>
        </w:rPr>
        <w:t>Vô</w:t>
      </w:r>
      <w:r>
        <w:rPr>
          <w:color w:val="231F20"/>
          <w:spacing w:val="-11"/>
        </w:rPr>
        <w:t> </w:t>
      </w:r>
      <w:r>
        <w:rPr>
          <w:color w:val="231F20"/>
        </w:rPr>
        <w:t>tướng</w:t>
      </w:r>
      <w:r>
        <w:rPr>
          <w:color w:val="231F20"/>
          <w:spacing w:val="-11"/>
        </w:rPr>
        <w:t> </w:t>
      </w:r>
      <w:r>
        <w:rPr>
          <w:color w:val="231F20"/>
        </w:rPr>
        <w:t>hiện</w:t>
      </w:r>
      <w:r>
        <w:rPr>
          <w:color w:val="231F20"/>
          <w:spacing w:val="-11"/>
        </w:rPr>
        <w:t> </w:t>
      </w:r>
      <w:r>
        <w:rPr>
          <w:color w:val="231F20"/>
        </w:rPr>
        <w:t>tiền</w:t>
      </w:r>
      <w:r>
        <w:rPr>
          <w:color w:val="231F20"/>
          <w:spacing w:val="-12"/>
        </w:rPr>
        <w:t> </w:t>
      </w:r>
      <w:r>
        <w:rPr>
          <w:color w:val="231F20"/>
        </w:rPr>
        <w:t>thì</w:t>
      </w:r>
      <w:r>
        <w:rPr>
          <w:color w:val="231F20"/>
          <w:spacing w:val="-11"/>
        </w:rPr>
        <w:t> </w:t>
      </w:r>
      <w:r>
        <w:rPr>
          <w:color w:val="231F20"/>
        </w:rPr>
        <w:t>bậc</w:t>
      </w:r>
      <w:r>
        <w:rPr>
          <w:color w:val="231F20"/>
          <w:spacing w:val="-11"/>
        </w:rPr>
        <w:t> </w:t>
      </w:r>
      <w:r>
        <w:rPr>
          <w:color w:val="231F20"/>
        </w:rPr>
        <w:t>ấy</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ở</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được</w:t>
      </w:r>
      <w:r>
        <w:rPr>
          <w:color w:val="231F20"/>
          <w:spacing w:val="-11"/>
        </w:rPr>
        <w:t> </w:t>
      </w:r>
      <w:r>
        <w:rPr>
          <w:color w:val="231F20"/>
        </w:rPr>
        <w:t>hai thứ, tức là Không và Vô nguyện, còn ở vị lai đươc ba thứ, ở hiện tại được một thứ là Vô tướng, vì nó diệt rồi không</w:t>
      </w:r>
      <w:r>
        <w:rPr>
          <w:color w:val="231F20"/>
          <w:spacing w:val="-7"/>
        </w:rPr>
        <w:t> </w:t>
      </w:r>
      <w:r>
        <w:rPr>
          <w:color w:val="231F20"/>
        </w:rPr>
        <w:t>mất.</w:t>
      </w:r>
    </w:p>
    <w:p>
      <w:pPr>
        <w:pStyle w:val="BodyText"/>
        <w:spacing w:line="273" w:lineRule="auto" w:before="111"/>
        <w:ind w:right="107"/>
      </w:pPr>
      <w:r>
        <w:rPr>
          <w:color w:val="231F20"/>
        </w:rPr>
        <w:t>Nếu ba thứ Tam-ma-địa này tùy một thứ hiện tiền thì bậc ấy thành</w:t>
      </w:r>
      <w:r>
        <w:rPr>
          <w:color w:val="231F20"/>
          <w:spacing w:val="-3"/>
        </w:rPr>
        <w:t> </w:t>
      </w:r>
      <w:r>
        <w:rPr>
          <w:color w:val="231F20"/>
        </w:rPr>
        <w:t>tựu</w:t>
      </w:r>
      <w:r>
        <w:rPr>
          <w:color w:val="231F20"/>
          <w:spacing w:val="-3"/>
        </w:rPr>
        <w:t> </w:t>
      </w:r>
      <w:r>
        <w:rPr>
          <w:color w:val="231F20"/>
        </w:rPr>
        <w:t>ở</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và</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được</w:t>
      </w:r>
      <w:r>
        <w:rPr>
          <w:color w:val="231F20"/>
          <w:spacing w:val="-3"/>
        </w:rPr>
        <w:t> </w:t>
      </w:r>
      <w:r>
        <w:rPr>
          <w:color w:val="231F20"/>
        </w:rPr>
        <w:t>ba,</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được</w:t>
      </w:r>
      <w:r>
        <w:rPr>
          <w:color w:val="231F20"/>
          <w:spacing w:val="-3"/>
        </w:rPr>
        <w:t> </w:t>
      </w:r>
      <w:r>
        <w:rPr>
          <w:color w:val="231F20"/>
        </w:rPr>
        <w:t>một,</w:t>
      </w:r>
      <w:r>
        <w:rPr>
          <w:color w:val="231F20"/>
          <w:spacing w:val="-3"/>
        </w:rPr>
        <w:t> </w:t>
      </w:r>
      <w:r>
        <w:rPr>
          <w:color w:val="231F20"/>
        </w:rPr>
        <w:t>tức</w:t>
      </w:r>
      <w:r>
        <w:rPr>
          <w:color w:val="231F20"/>
          <w:spacing w:val="-7"/>
        </w:rPr>
        <w:t> </w:t>
      </w:r>
      <w:r>
        <w:rPr>
          <w:color w:val="231F20"/>
          <w:spacing w:val="-5"/>
        </w:rPr>
        <w:t>Tam- </w:t>
      </w:r>
      <w:r>
        <w:rPr>
          <w:color w:val="231F20"/>
        </w:rPr>
        <w:t>ma-địa hiện ra trước đó.</w:t>
      </w:r>
    </w:p>
    <w:p>
      <w:pPr>
        <w:pStyle w:val="BodyText"/>
        <w:spacing w:before="111"/>
        <w:ind w:left="960" w:firstLine="0"/>
      </w:pPr>
      <w:r>
        <w:rPr>
          <w:color w:val="231F20"/>
        </w:rPr>
        <w:t>Có ba thứ Tam-ma-địa: Đó là Không, Vô nguyện, Vô tướng.</w:t>
      </w:r>
    </w:p>
    <w:p>
      <w:pPr>
        <w:pStyle w:val="BodyText"/>
        <w:spacing w:line="273" w:lineRule="auto" w:before="154"/>
        <w:ind w:right="106"/>
      </w:pPr>
      <w:r>
        <w:rPr>
          <w:color w:val="231F20"/>
        </w:rPr>
        <w:t>Nhưng Tam-ma-địa hoặc nên nói là một: Tức nội pháp đại địa trong tâm sở gọi là Tam-ma-địa. Trong năm căn gọi là định căn. Trong năm lực gọi là định lực. Trong bảy giác chi gọi là định giác chi. Trong tám đạo chi gọi là chánh định.</w:t>
      </w:r>
    </w:p>
    <w:p>
      <w:pPr>
        <w:pStyle w:val="BodyText"/>
        <w:spacing w:line="273" w:lineRule="auto" w:before="110"/>
        <w:ind w:right="106"/>
      </w:pPr>
      <w:r>
        <w:rPr>
          <w:color w:val="231F20"/>
        </w:rPr>
        <w:t>Hoặc nên nói là hai: Tức Tam-ma-địa hữu lậu và vô lậu, hoặc Tam-ma-địa trói buộc và giải thoát, hoặc Tam-ma-địa hệ thuộc và không hệ thuộc.</w:t>
      </w:r>
    </w:p>
    <w:p>
      <w:pPr>
        <w:pStyle w:val="BodyText"/>
        <w:spacing w:line="273" w:lineRule="auto" w:before="111"/>
        <w:ind w:right="106"/>
      </w:pPr>
      <w:r>
        <w:rPr>
          <w:color w:val="231F20"/>
        </w:rPr>
        <w:t>Hoặc nên nói là ba: Như đã nói ở đây (Không, Vô nguyện,  Vô</w:t>
      </w:r>
      <w:r>
        <w:rPr>
          <w:color w:val="231F20"/>
          <w:spacing w:val="5"/>
        </w:rPr>
        <w:t> </w:t>
      </w:r>
      <w:r>
        <w:rPr>
          <w:color w:val="231F20"/>
        </w:rPr>
        <w:t>tướng).</w:t>
      </w:r>
    </w:p>
    <w:p>
      <w:pPr>
        <w:pStyle w:val="BodyText"/>
        <w:spacing w:before="112"/>
        <w:ind w:left="960" w:firstLine="0"/>
      </w:pPr>
      <w:r>
        <w:rPr>
          <w:color w:val="231F20"/>
        </w:rPr>
        <w:t>Hoặc nên nói là bốn: Tức thuộc ba cõi và không thuộc cõi nào.</w:t>
      </w:r>
    </w:p>
    <w:p>
      <w:pPr>
        <w:pStyle w:val="BodyText"/>
        <w:spacing w:line="273" w:lineRule="auto" w:before="154"/>
        <w:ind w:right="108"/>
      </w:pPr>
      <w:r>
        <w:rPr>
          <w:color w:val="231F20"/>
        </w:rPr>
        <w:t>Hoặc nên nói là năm: Tức thuộc ba cõi cùng hữu học, vô học. Nói rộng cho đến nếu lấy các sát-na nối tiếp để phân biệt thì có vô lượng thứ Tam-ma-địa.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như thế thì vì sao Đức Thế Tôn thêm một và giảm đi vô lượng để lập ra ba thứ Tam-ma-địa?</w:t>
      </w:r>
    </w:p>
    <w:p>
      <w:pPr>
        <w:pStyle w:val="BodyText"/>
        <w:spacing w:before="110"/>
        <w:ind w:left="677" w:firstLine="0"/>
      </w:pPr>
      <w:r>
        <w:rPr>
          <w:i/>
          <w:color w:val="231F20"/>
        </w:rPr>
        <w:t>Đáp: </w:t>
      </w:r>
      <w:r>
        <w:rPr>
          <w:color w:val="231F20"/>
        </w:rPr>
        <w:t>Do ba duyên sau nên chỉ thành lập có ba thứ: 1. Là đối trị.</w:t>
      </w:r>
    </w:p>
    <w:p>
      <w:pPr>
        <w:pStyle w:val="ListParagraph"/>
        <w:numPr>
          <w:ilvl w:val="0"/>
          <w:numId w:val="95"/>
        </w:numPr>
        <w:tabs>
          <w:tab w:pos="371" w:val="left" w:leader="none"/>
        </w:tabs>
        <w:spacing w:line="240" w:lineRule="auto" w:before="39" w:after="0"/>
        <w:ind w:left="370" w:right="0" w:hanging="261"/>
        <w:jc w:val="both"/>
        <w:rPr>
          <w:sz w:val="26"/>
        </w:rPr>
      </w:pPr>
      <w:r>
        <w:rPr>
          <w:color w:val="231F20"/>
          <w:sz w:val="26"/>
        </w:rPr>
        <w:t>Là tâm kỳ vọng. 3. Là đối tượng duyên.</w:t>
      </w:r>
    </w:p>
    <w:p>
      <w:pPr>
        <w:pStyle w:val="BodyText"/>
        <w:spacing w:line="271" w:lineRule="auto" w:before="152"/>
        <w:ind w:left="110" w:right="385"/>
      </w:pPr>
      <w:r>
        <w:rPr>
          <w:color w:val="231F20"/>
        </w:rPr>
        <w:t>Về đối trị: Tức Tam-ma-địa Không là đối trị gần với hữu thân kiến.</w:t>
      </w:r>
    </w:p>
    <w:p>
      <w:pPr>
        <w:pStyle w:val="BodyText"/>
        <w:spacing w:line="271" w:lineRule="auto"/>
        <w:ind w:left="110" w:right="391"/>
      </w:pPr>
      <w:r>
        <w:rPr>
          <w:i/>
          <w:color w:val="231F20"/>
        </w:rPr>
        <w:t>Hỏi:</w:t>
      </w:r>
      <w:r>
        <w:rPr>
          <w:i/>
          <w:color w:val="231F20"/>
          <w:spacing w:val="-18"/>
        </w:rPr>
        <w:t> </w:t>
      </w:r>
      <w:r>
        <w:rPr>
          <w:color w:val="231F20"/>
        </w:rPr>
        <w:t>Tam-ma-địa</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hành</w:t>
      </w:r>
      <w:r>
        <w:rPr>
          <w:color w:val="231F20"/>
          <w:spacing w:val="-12"/>
        </w:rPr>
        <w:t> </w:t>
      </w:r>
      <w:r>
        <w:rPr>
          <w:color w:val="231F20"/>
        </w:rPr>
        <w:t>tướng</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và</w:t>
      </w:r>
      <w:r>
        <w:rPr>
          <w:color w:val="231F20"/>
          <w:spacing w:val="-12"/>
        </w:rPr>
        <w:t> </w:t>
      </w:r>
      <w:r>
        <w:rPr>
          <w:color w:val="231F20"/>
        </w:rPr>
        <w:t>vô</w:t>
      </w:r>
      <w:r>
        <w:rPr>
          <w:color w:val="231F20"/>
          <w:spacing w:val="-12"/>
        </w:rPr>
        <w:t> </w:t>
      </w:r>
      <w:r>
        <w:rPr>
          <w:color w:val="231F20"/>
        </w:rPr>
        <w:t>ngã, còn hữu thân kiến có hai hành tướng là ngã và ngã sở. Vậy ở </w:t>
      </w:r>
      <w:r>
        <w:rPr>
          <w:color w:val="231F20"/>
          <w:spacing w:val="-4"/>
        </w:rPr>
        <w:t>đây</w:t>
      </w:r>
      <w:r>
        <w:rPr>
          <w:color w:val="231F20"/>
          <w:spacing w:val="57"/>
        </w:rPr>
        <w:t> </w:t>
      </w:r>
      <w:r>
        <w:rPr>
          <w:color w:val="231F20"/>
        </w:rPr>
        <w:t>những hành tướng nào đối trị với hành tướng nào?</w:t>
      </w:r>
    </w:p>
    <w:p>
      <w:pPr>
        <w:pStyle w:val="BodyText"/>
        <w:spacing w:line="271" w:lineRule="auto"/>
        <w:ind w:left="110" w:right="390"/>
      </w:pPr>
      <w:r>
        <w:rPr>
          <w:i/>
          <w:color w:val="231F20"/>
        </w:rPr>
        <w:t>Đáp: </w:t>
      </w:r>
      <w:r>
        <w:rPr>
          <w:color w:val="231F20"/>
        </w:rPr>
        <w:t>Lấy hành tướng vô ngã đối trị với hành tướng ngã, lấy hành tướng không đối trị với hành tướng ngã sở.</w:t>
      </w:r>
    </w:p>
    <w:p>
      <w:pPr>
        <w:pStyle w:val="BodyText"/>
        <w:spacing w:line="271" w:lineRule="auto" w:before="113"/>
        <w:ind w:left="110" w:right="390"/>
      </w:pPr>
      <w:r>
        <w:rPr>
          <w:color w:val="231F20"/>
        </w:rPr>
        <w:t>Lại nữa, lấy hành tướng vô ngã đối trị với năm hành tướng</w:t>
      </w:r>
      <w:r>
        <w:rPr>
          <w:color w:val="231F20"/>
          <w:spacing w:val="-26"/>
        </w:rPr>
        <w:t> </w:t>
      </w:r>
      <w:r>
        <w:rPr>
          <w:color w:val="231F20"/>
        </w:rPr>
        <w:t>của ngã</w:t>
      </w:r>
      <w:r>
        <w:rPr>
          <w:color w:val="231F20"/>
          <w:spacing w:val="-5"/>
        </w:rPr>
        <w:t> </w:t>
      </w:r>
      <w:r>
        <w:rPr>
          <w:color w:val="231F20"/>
        </w:rPr>
        <w:t>kiến,</w:t>
      </w:r>
      <w:r>
        <w:rPr>
          <w:color w:val="231F20"/>
          <w:spacing w:val="-5"/>
        </w:rPr>
        <w:t> </w:t>
      </w:r>
      <w:r>
        <w:rPr>
          <w:color w:val="231F20"/>
        </w:rPr>
        <w:t>lấy</w:t>
      </w:r>
      <w:r>
        <w:rPr>
          <w:color w:val="231F20"/>
          <w:spacing w:val="-4"/>
        </w:rPr>
        <w:t> </w:t>
      </w:r>
      <w:r>
        <w:rPr>
          <w:color w:val="231F20"/>
        </w:rPr>
        <w:t>hành</w:t>
      </w:r>
      <w:r>
        <w:rPr>
          <w:color w:val="231F20"/>
          <w:spacing w:val="-5"/>
        </w:rPr>
        <w:t> </w:t>
      </w:r>
      <w:r>
        <w:rPr>
          <w:color w:val="231F20"/>
        </w:rPr>
        <w:t>tướng</w:t>
      </w:r>
      <w:r>
        <w:rPr>
          <w:color w:val="231F20"/>
          <w:spacing w:val="-4"/>
        </w:rPr>
        <w:t> </w:t>
      </w:r>
      <w:r>
        <w:rPr>
          <w:color w:val="231F20"/>
        </w:rPr>
        <w:t>không</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mười</w:t>
      </w:r>
      <w:r>
        <w:rPr>
          <w:color w:val="231F20"/>
          <w:spacing w:val="-5"/>
        </w:rPr>
        <w:t> </w:t>
      </w:r>
      <w:r>
        <w:rPr>
          <w:color w:val="231F20"/>
        </w:rPr>
        <w:t>lăm</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của ngã sở kiến. Như đối trị hành tướng của ngã kiến – ngã sở kiến, như vậy đối trị hành tướng của kỷ kiến – kỷ sở kiến (Cũng như ngã</w:t>
      </w:r>
      <w:r>
        <w:rPr>
          <w:color w:val="231F20"/>
          <w:spacing w:val="-28"/>
        </w:rPr>
        <w:t> </w:t>
      </w:r>
      <w:r>
        <w:rPr>
          <w:color w:val="231F20"/>
          <w:spacing w:val="-3"/>
        </w:rPr>
        <w:t>kiến, </w:t>
      </w:r>
      <w:r>
        <w:rPr>
          <w:color w:val="231F20"/>
        </w:rPr>
        <w:t>ngã sở kiến), hành tướng ngã – thuộc về ngã, là hành tướng mình – thuộc về mình, nên biết cũng như thế.</w:t>
      </w:r>
    </w:p>
    <w:p>
      <w:pPr>
        <w:pStyle w:val="BodyText"/>
        <w:spacing w:line="271" w:lineRule="auto" w:before="115"/>
        <w:ind w:left="110" w:right="390"/>
      </w:pPr>
      <w:r>
        <w:rPr>
          <w:color w:val="231F20"/>
        </w:rPr>
        <w:t>Lại nữa, lấy hành tướng vô ngã đối trị với ngã ái, lấy hành tướng không đối trị với hành tướng ngã sở ái. Như đối trị với hành tướng của ngã ái – ngã sở ái, như vậy đối trị với hành tướng của </w:t>
      </w:r>
      <w:r>
        <w:rPr>
          <w:color w:val="231F20"/>
          <w:spacing w:val="-6"/>
        </w:rPr>
        <w:t>kỷ </w:t>
      </w:r>
      <w:r>
        <w:rPr>
          <w:color w:val="231F20"/>
        </w:rPr>
        <w:t>ái</w:t>
      </w:r>
      <w:r>
        <w:rPr>
          <w:color w:val="231F20"/>
          <w:spacing w:val="-10"/>
        </w:rPr>
        <w:t> </w:t>
      </w:r>
      <w:r>
        <w:rPr>
          <w:color w:val="231F20"/>
        </w:rPr>
        <w:t>–</w:t>
      </w:r>
      <w:r>
        <w:rPr>
          <w:color w:val="231F20"/>
          <w:spacing w:val="-9"/>
        </w:rPr>
        <w:t> </w:t>
      </w:r>
      <w:r>
        <w:rPr>
          <w:color w:val="231F20"/>
        </w:rPr>
        <w:t>kỷ</w:t>
      </w:r>
      <w:r>
        <w:rPr>
          <w:color w:val="231F20"/>
          <w:spacing w:val="-10"/>
        </w:rPr>
        <w:t> </w:t>
      </w:r>
      <w:r>
        <w:rPr>
          <w:color w:val="231F20"/>
        </w:rPr>
        <w:t>sở</w:t>
      </w:r>
      <w:r>
        <w:rPr>
          <w:color w:val="231F20"/>
          <w:spacing w:val="-9"/>
        </w:rPr>
        <w:t> </w:t>
      </w:r>
      <w:r>
        <w:rPr>
          <w:color w:val="231F20"/>
        </w:rPr>
        <w:t>ái,</w:t>
      </w:r>
      <w:r>
        <w:rPr>
          <w:color w:val="231F20"/>
          <w:spacing w:val="-10"/>
        </w:rPr>
        <w:t> </w:t>
      </w:r>
      <w:r>
        <w:rPr>
          <w:color w:val="231F20"/>
        </w:rPr>
        <w:t>của</w:t>
      </w:r>
      <w:r>
        <w:rPr>
          <w:color w:val="231F20"/>
          <w:spacing w:val="-9"/>
        </w:rPr>
        <w:t> </w:t>
      </w:r>
      <w:r>
        <w:rPr>
          <w:color w:val="231F20"/>
        </w:rPr>
        <w:t>ngã</w:t>
      </w:r>
      <w:r>
        <w:rPr>
          <w:color w:val="231F20"/>
          <w:spacing w:val="-9"/>
        </w:rPr>
        <w:t> </w:t>
      </w:r>
      <w:r>
        <w:rPr>
          <w:color w:val="231F20"/>
        </w:rPr>
        <w:t>si</w:t>
      </w:r>
      <w:r>
        <w:rPr>
          <w:color w:val="231F20"/>
          <w:spacing w:val="-10"/>
        </w:rPr>
        <w:t> </w:t>
      </w:r>
      <w:r>
        <w:rPr>
          <w:color w:val="231F20"/>
        </w:rPr>
        <w:t>–</w:t>
      </w:r>
      <w:r>
        <w:rPr>
          <w:color w:val="231F20"/>
          <w:spacing w:val="-9"/>
        </w:rPr>
        <w:t> </w:t>
      </w:r>
      <w:r>
        <w:rPr>
          <w:color w:val="231F20"/>
        </w:rPr>
        <w:t>ngã</w:t>
      </w:r>
      <w:r>
        <w:rPr>
          <w:color w:val="231F20"/>
          <w:spacing w:val="-10"/>
        </w:rPr>
        <w:t> </w:t>
      </w:r>
      <w:r>
        <w:rPr>
          <w:color w:val="231F20"/>
        </w:rPr>
        <w:t>sở</w:t>
      </w:r>
      <w:r>
        <w:rPr>
          <w:color w:val="231F20"/>
          <w:spacing w:val="-9"/>
        </w:rPr>
        <w:t> </w:t>
      </w:r>
      <w:r>
        <w:rPr>
          <w:color w:val="231F20"/>
        </w:rPr>
        <w:t>si,</w:t>
      </w:r>
      <w:r>
        <w:rPr>
          <w:color w:val="231F20"/>
          <w:spacing w:val="-9"/>
        </w:rPr>
        <w:t> </w:t>
      </w:r>
      <w:r>
        <w:rPr>
          <w:color w:val="231F20"/>
        </w:rPr>
        <w:t>của</w:t>
      </w:r>
      <w:r>
        <w:rPr>
          <w:color w:val="231F20"/>
          <w:spacing w:val="-10"/>
        </w:rPr>
        <w:t> </w:t>
      </w:r>
      <w:r>
        <w:rPr>
          <w:color w:val="231F20"/>
        </w:rPr>
        <w:t>kỷ</w:t>
      </w:r>
      <w:r>
        <w:rPr>
          <w:color w:val="231F20"/>
          <w:spacing w:val="-9"/>
        </w:rPr>
        <w:t> </w:t>
      </w:r>
      <w:r>
        <w:rPr>
          <w:color w:val="231F20"/>
        </w:rPr>
        <w:t>si</w:t>
      </w:r>
      <w:r>
        <w:rPr>
          <w:color w:val="231F20"/>
          <w:spacing w:val="-10"/>
        </w:rPr>
        <w:t> </w:t>
      </w:r>
      <w:r>
        <w:rPr>
          <w:color w:val="231F20"/>
        </w:rPr>
        <w:t>–</w:t>
      </w:r>
      <w:r>
        <w:rPr>
          <w:color w:val="231F20"/>
          <w:spacing w:val="-9"/>
        </w:rPr>
        <w:t> </w:t>
      </w:r>
      <w:r>
        <w:rPr>
          <w:color w:val="231F20"/>
        </w:rPr>
        <w:t>kỷ</w:t>
      </w:r>
      <w:r>
        <w:rPr>
          <w:color w:val="231F20"/>
          <w:spacing w:val="-10"/>
        </w:rPr>
        <w:t> </w:t>
      </w:r>
      <w:r>
        <w:rPr>
          <w:color w:val="231F20"/>
        </w:rPr>
        <w:t>sở</w:t>
      </w:r>
      <w:r>
        <w:rPr>
          <w:color w:val="231F20"/>
          <w:spacing w:val="-9"/>
        </w:rPr>
        <w:t> </w:t>
      </w:r>
      <w:r>
        <w:rPr>
          <w:color w:val="231F20"/>
        </w:rPr>
        <w:t>si,</w:t>
      </w:r>
      <w:r>
        <w:rPr>
          <w:color w:val="231F20"/>
          <w:spacing w:val="-9"/>
        </w:rPr>
        <w:t> </w:t>
      </w:r>
      <w:r>
        <w:rPr>
          <w:color w:val="231F20"/>
        </w:rPr>
        <w:t>nên</w:t>
      </w:r>
      <w:r>
        <w:rPr>
          <w:color w:val="231F20"/>
          <w:spacing w:val="-10"/>
        </w:rPr>
        <w:t> </w:t>
      </w:r>
      <w:r>
        <w:rPr>
          <w:color w:val="231F20"/>
        </w:rPr>
        <w:t>biết</w:t>
      </w:r>
      <w:r>
        <w:rPr>
          <w:color w:val="231F20"/>
          <w:spacing w:val="-9"/>
        </w:rPr>
        <w:t> </w:t>
      </w:r>
      <w:r>
        <w:rPr>
          <w:color w:val="231F20"/>
        </w:rPr>
        <w:t>cũng như thế.</w:t>
      </w:r>
    </w:p>
    <w:p>
      <w:pPr>
        <w:pStyle w:val="BodyText"/>
        <w:spacing w:line="271" w:lineRule="auto"/>
        <w:ind w:left="110" w:right="386"/>
      </w:pPr>
      <w:r>
        <w:rPr>
          <w:color w:val="231F20"/>
        </w:rPr>
        <w:t>Lại nữa, lấy hành tướng vô ngã đối trị với hành tướng chấp uẩn là ngã, lấy hành tướng không đối trị với hành tướng có </w:t>
      </w:r>
      <w:r>
        <w:rPr>
          <w:color w:val="231F20"/>
          <w:spacing w:val="2"/>
        </w:rPr>
        <w:t>ngã </w:t>
      </w:r>
      <w:r>
        <w:rPr>
          <w:color w:val="231F20"/>
        </w:rPr>
        <w:t>trong chấp uẩn. Như đối trị với hành tướng chấp uẩn là ngã – có ngã</w:t>
      </w:r>
      <w:r>
        <w:rPr>
          <w:color w:val="231F20"/>
          <w:spacing w:val="16"/>
        </w:rPr>
        <w:t> </w:t>
      </w:r>
      <w:r>
        <w:rPr>
          <w:color w:val="231F20"/>
        </w:rPr>
        <w:t>trong</w:t>
      </w:r>
      <w:r>
        <w:rPr>
          <w:color w:val="231F20"/>
          <w:spacing w:val="17"/>
        </w:rPr>
        <w:t> </w:t>
      </w:r>
      <w:r>
        <w:rPr>
          <w:color w:val="231F20"/>
        </w:rPr>
        <w:t>chấp</w:t>
      </w:r>
      <w:r>
        <w:rPr>
          <w:color w:val="231F20"/>
          <w:spacing w:val="16"/>
        </w:rPr>
        <w:t> </w:t>
      </w:r>
      <w:r>
        <w:rPr>
          <w:color w:val="231F20"/>
        </w:rPr>
        <w:t>uẩn,</w:t>
      </w:r>
      <w:r>
        <w:rPr>
          <w:color w:val="231F20"/>
          <w:spacing w:val="17"/>
        </w:rPr>
        <w:t> </w:t>
      </w:r>
      <w:r>
        <w:rPr>
          <w:color w:val="231F20"/>
        </w:rPr>
        <w:t>đối</w:t>
      </w:r>
      <w:r>
        <w:rPr>
          <w:color w:val="231F20"/>
          <w:spacing w:val="17"/>
        </w:rPr>
        <w:t> </w:t>
      </w:r>
      <w:r>
        <w:rPr>
          <w:color w:val="231F20"/>
        </w:rPr>
        <w:t>trị</w:t>
      </w:r>
      <w:r>
        <w:rPr>
          <w:color w:val="231F20"/>
          <w:spacing w:val="16"/>
        </w:rPr>
        <w:t> </w:t>
      </w:r>
      <w:r>
        <w:rPr>
          <w:color w:val="231F20"/>
        </w:rPr>
        <w:t>với</w:t>
      </w:r>
      <w:r>
        <w:rPr>
          <w:color w:val="231F20"/>
          <w:spacing w:val="17"/>
        </w:rPr>
        <w:t> </w:t>
      </w:r>
      <w:r>
        <w:rPr>
          <w:color w:val="231F20"/>
        </w:rPr>
        <w:t>các</w:t>
      </w:r>
      <w:r>
        <w:rPr>
          <w:color w:val="231F20"/>
          <w:spacing w:val="17"/>
        </w:rPr>
        <w:t> </w:t>
      </w:r>
      <w:r>
        <w:rPr>
          <w:color w:val="231F20"/>
        </w:rPr>
        <w:t>hành</w:t>
      </w:r>
      <w:r>
        <w:rPr>
          <w:color w:val="231F20"/>
          <w:spacing w:val="16"/>
        </w:rPr>
        <w:t> </w:t>
      </w:r>
      <w:r>
        <w:rPr>
          <w:color w:val="231F20"/>
        </w:rPr>
        <w:t>tướng</w:t>
      </w:r>
      <w:r>
        <w:rPr>
          <w:color w:val="231F20"/>
          <w:spacing w:val="17"/>
        </w:rPr>
        <w:t> </w:t>
      </w:r>
      <w:r>
        <w:rPr>
          <w:color w:val="231F20"/>
        </w:rPr>
        <w:t>của</w:t>
      </w:r>
      <w:r>
        <w:rPr>
          <w:color w:val="231F20"/>
          <w:spacing w:val="17"/>
        </w:rPr>
        <w:t> </w:t>
      </w:r>
      <w:r>
        <w:rPr>
          <w:color w:val="231F20"/>
        </w:rPr>
        <w:t>chấp</w:t>
      </w:r>
      <w:r>
        <w:rPr>
          <w:color w:val="231F20"/>
          <w:spacing w:val="16"/>
        </w:rPr>
        <w:t> </w:t>
      </w:r>
      <w:r>
        <w:rPr>
          <w:color w:val="231F20"/>
        </w:rPr>
        <w:t>xứ</w:t>
      </w:r>
      <w:r>
        <w:rPr>
          <w:color w:val="231F20"/>
          <w:spacing w:val="17"/>
        </w:rPr>
        <w:t> </w:t>
      </w:r>
      <w:r>
        <w:rPr>
          <w:color w:val="231F20"/>
        </w:rPr>
        <w:t>là</w:t>
      </w:r>
      <w:r>
        <w:rPr>
          <w:color w:val="231F20"/>
          <w:spacing w:val="17"/>
        </w:rPr>
        <w:t> </w:t>
      </w:r>
      <w:r>
        <w:rPr>
          <w:color w:val="231F20"/>
          <w:spacing w:val="2"/>
        </w:rPr>
        <w:t>ngã</w:t>
      </w:r>
    </w:p>
    <w:p>
      <w:pPr>
        <w:pStyle w:val="BodyText"/>
        <w:spacing w:line="273" w:lineRule="auto" w:before="3"/>
        <w:ind w:left="110" w:right="387" w:firstLine="0"/>
      </w:pPr>
      <w:r>
        <w:rPr>
          <w:color w:val="231F20"/>
        </w:rPr>
        <w:t>– có ngã trong chấp xứ, của chấp giới là ngã – có ngã trong chấp giới v.v…, các hành tướng như vậy hoặc chung hoặc riêng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Về tâm kỳ vọng: Tức là tâm mong ước của những người tu hành Tam-ma-địa Vô nguyện không mong ước pháp của ba cõi.</w:t>
      </w:r>
    </w:p>
    <w:p>
      <w:pPr>
        <w:pStyle w:val="BodyText"/>
        <w:spacing w:before="110"/>
        <w:ind w:left="960" w:firstLine="0"/>
      </w:pPr>
      <w:r>
        <w:rPr>
          <w:i/>
          <w:color w:val="231F20"/>
        </w:rPr>
        <w:t>Hỏi: </w:t>
      </w:r>
      <w:r>
        <w:rPr>
          <w:color w:val="231F20"/>
        </w:rPr>
        <w:t>Cả Thánh đạo cũng không mong ước chăng?</w:t>
      </w:r>
    </w:p>
    <w:p>
      <w:pPr>
        <w:pStyle w:val="BodyText"/>
        <w:spacing w:line="268" w:lineRule="auto" w:before="145"/>
        <w:ind w:right="107"/>
      </w:pPr>
      <w:r>
        <w:rPr>
          <w:i/>
          <w:color w:val="231F20"/>
        </w:rPr>
        <w:t>Đáp: </w:t>
      </w:r>
      <w:r>
        <w:rPr>
          <w:color w:val="231F20"/>
        </w:rPr>
        <w:t>Đối với Thánh đạo tuy không phải hoàn toàn là không mong ước, nhưng tâm kỳ vọng ấy không mong ước Thánh đạo </w:t>
      </w:r>
      <w:r>
        <w:rPr>
          <w:color w:val="231F20"/>
          <w:spacing w:val="-4"/>
        </w:rPr>
        <w:t>của</w:t>
      </w:r>
      <w:r>
        <w:rPr>
          <w:color w:val="231F20"/>
          <w:spacing w:val="57"/>
        </w:rPr>
        <w:t> </w:t>
      </w:r>
      <w:r>
        <w:rPr>
          <w:color w:val="231F20"/>
        </w:rPr>
        <w:t>ba cõi, vì nương vào cõi nên cũng không mong ước.</w:t>
      </w:r>
    </w:p>
    <w:p>
      <w:pPr>
        <w:pStyle w:val="BodyText"/>
        <w:spacing w:line="268" w:lineRule="auto" w:before="111"/>
        <w:ind w:right="106"/>
      </w:pPr>
      <w:r>
        <w:rPr>
          <w:color w:val="231F20"/>
        </w:rPr>
        <w:t>Lại,</w:t>
      </w:r>
      <w:r>
        <w:rPr>
          <w:color w:val="231F20"/>
          <w:spacing w:val="-7"/>
        </w:rPr>
        <w:t> </w:t>
      </w:r>
      <w:r>
        <w:rPr>
          <w:color w:val="231F20"/>
        </w:rPr>
        <w:t>tâm</w:t>
      </w:r>
      <w:r>
        <w:rPr>
          <w:color w:val="231F20"/>
          <w:spacing w:val="-6"/>
        </w:rPr>
        <w:t> </w:t>
      </w:r>
      <w:r>
        <w:rPr>
          <w:color w:val="231F20"/>
        </w:rPr>
        <w:t>kỳ</w:t>
      </w:r>
      <w:r>
        <w:rPr>
          <w:color w:val="231F20"/>
          <w:spacing w:val="-6"/>
        </w:rPr>
        <w:t> </w:t>
      </w:r>
      <w:r>
        <w:rPr>
          <w:color w:val="231F20"/>
        </w:rPr>
        <w:t>vọng</w:t>
      </w:r>
      <w:r>
        <w:rPr>
          <w:color w:val="231F20"/>
          <w:spacing w:val="-6"/>
        </w:rPr>
        <w:t> </w:t>
      </w:r>
      <w:r>
        <w:rPr>
          <w:color w:val="231F20"/>
        </w:rPr>
        <w:t>ấy</w:t>
      </w:r>
      <w:r>
        <w:rPr>
          <w:color w:val="231F20"/>
          <w:spacing w:val="-5"/>
        </w:rPr>
        <w:t> </w:t>
      </w:r>
      <w:r>
        <w:rPr>
          <w:color w:val="231F20"/>
        </w:rPr>
        <w:t>cũng</w:t>
      </w:r>
      <w:r>
        <w:rPr>
          <w:color w:val="231F20"/>
          <w:spacing w:val="-6"/>
        </w:rPr>
        <w:t> </w:t>
      </w:r>
      <w:r>
        <w:rPr>
          <w:color w:val="231F20"/>
        </w:rPr>
        <w:t>không</w:t>
      </w:r>
      <w:r>
        <w:rPr>
          <w:color w:val="231F20"/>
          <w:spacing w:val="-6"/>
        </w:rPr>
        <w:t> </w:t>
      </w:r>
      <w:r>
        <w:rPr>
          <w:color w:val="231F20"/>
        </w:rPr>
        <w:t>mong</w:t>
      </w:r>
      <w:r>
        <w:rPr>
          <w:color w:val="231F20"/>
          <w:spacing w:val="-6"/>
        </w:rPr>
        <w:t> </w:t>
      </w:r>
      <w:r>
        <w:rPr>
          <w:color w:val="231F20"/>
        </w:rPr>
        <w:t>ước</w:t>
      </w:r>
      <w:r>
        <w:rPr>
          <w:color w:val="231F20"/>
          <w:spacing w:val="-11"/>
        </w:rPr>
        <w:t> </w:t>
      </w:r>
      <w:r>
        <w:rPr>
          <w:color w:val="231F20"/>
        </w:rPr>
        <w:t>Thánh</w:t>
      </w:r>
      <w:r>
        <w:rPr>
          <w:color w:val="231F20"/>
          <w:spacing w:val="-5"/>
        </w:rPr>
        <w:t> </w:t>
      </w:r>
      <w:r>
        <w:rPr>
          <w:color w:val="231F20"/>
        </w:rPr>
        <w:t>đạo</w:t>
      </w:r>
      <w:r>
        <w:rPr>
          <w:color w:val="231F20"/>
          <w:spacing w:val="-6"/>
        </w:rPr>
        <w:t> </w:t>
      </w:r>
      <w:r>
        <w:rPr>
          <w:color w:val="231F20"/>
        </w:rPr>
        <w:t>của</w:t>
      </w:r>
      <w:r>
        <w:rPr>
          <w:color w:val="231F20"/>
          <w:spacing w:val="-6"/>
        </w:rPr>
        <w:t> </w:t>
      </w:r>
      <w:r>
        <w:rPr>
          <w:color w:val="231F20"/>
          <w:spacing w:val="-5"/>
        </w:rPr>
        <w:t>năm </w:t>
      </w:r>
      <w:r>
        <w:rPr>
          <w:color w:val="231F20"/>
        </w:rPr>
        <w:t>uẩn, vì là uẩn nên cũng không mong ước.</w:t>
      </w:r>
    </w:p>
    <w:p>
      <w:pPr>
        <w:pStyle w:val="BodyText"/>
        <w:spacing w:line="268" w:lineRule="auto" w:before="110"/>
        <w:ind w:right="106"/>
      </w:pPr>
      <w:r>
        <w:rPr>
          <w:color w:val="231F20"/>
        </w:rPr>
        <w:t>Lại, tâm kỳ vọng ấy cũng không mong ước Thánh đạo của ba đời, vì còn gắn liền với đời nên cũng không mong ước.</w:t>
      </w:r>
    </w:p>
    <w:p>
      <w:pPr>
        <w:pStyle w:val="BodyText"/>
        <w:spacing w:line="268" w:lineRule="auto" w:before="110"/>
        <w:ind w:right="107"/>
      </w:pPr>
      <w:r>
        <w:rPr>
          <w:color w:val="231F20"/>
        </w:rPr>
        <w:t>Lại, tâm kỳ vọng ấy không mong ước Thánh đạo của các khổ, vì cùng với khổ lần lượt nối tiếp nên không mong ước.</w:t>
      </w:r>
    </w:p>
    <w:p>
      <w:pPr>
        <w:pStyle w:val="BodyText"/>
        <w:spacing w:before="110"/>
        <w:ind w:left="960" w:firstLine="0"/>
      </w:pPr>
      <w:r>
        <w:rPr>
          <w:i/>
          <w:color w:val="231F20"/>
        </w:rPr>
        <w:t>Hỏi: </w:t>
      </w:r>
      <w:r>
        <w:rPr>
          <w:color w:val="231F20"/>
        </w:rPr>
        <w:t>Nếu như thế thì do đâu tu Thánh đạo?</w:t>
      </w:r>
    </w:p>
    <w:p>
      <w:pPr>
        <w:pStyle w:val="BodyText"/>
        <w:spacing w:line="268" w:lineRule="auto" w:before="144"/>
        <w:ind w:right="107"/>
      </w:pPr>
      <w:r>
        <w:rPr>
          <w:i/>
          <w:color w:val="231F20"/>
        </w:rPr>
        <w:t>Đáp: </w:t>
      </w:r>
      <w:r>
        <w:rPr>
          <w:color w:val="231F20"/>
        </w:rPr>
        <w:t>Vì muốn tiến đến Niết-bàn nên tu Thánh đạo. Nghĩa là người tu hành phải suy nghĩ: Muốn chứng được Niết-bàn rốt ráo thì phải theo con đường nào? Suy nghĩ xong tất biết là do Thánh đạo, nên tuy không mong ước mà cần nên tu. Cũng như muốn vượt qua dòng sông chảy xiết thì phải nhờ vào thuyền bè.</w:t>
      </w:r>
    </w:p>
    <w:p>
      <w:pPr>
        <w:pStyle w:val="BodyText"/>
        <w:spacing w:line="268" w:lineRule="auto"/>
        <w:ind w:right="106"/>
      </w:pPr>
      <w:r>
        <w:rPr>
          <w:color w:val="231F20"/>
        </w:rPr>
        <w:t>Về đối tượng duyên: Nghĩa là phải duyên vào Tam-ma-địa Vô tướng, đối tượng duyên của định này lìa bỏ được mười tướng tức là lìa bỏ sắc, thanh, hương, vị, xúc, nam, nữ, và ba tướng hữu vi.</w:t>
      </w:r>
    </w:p>
    <w:p>
      <w:pPr>
        <w:pStyle w:val="BodyText"/>
        <w:spacing w:line="268" w:lineRule="auto" w:before="111"/>
        <w:ind w:right="107"/>
      </w:pPr>
      <w:r>
        <w:rPr>
          <w:color w:val="231F20"/>
        </w:rPr>
        <w:t>Lại nữa, uẩn gọi là tướng, đối tượng duyên của định này lìa bỏ các tướng của uẩn, nên gọi là vô tướng.</w:t>
      </w:r>
    </w:p>
    <w:p>
      <w:pPr>
        <w:pStyle w:val="BodyText"/>
        <w:spacing w:line="268" w:lineRule="auto" w:before="110"/>
        <w:ind w:right="106"/>
      </w:pPr>
      <w:r>
        <w:rPr>
          <w:color w:val="231F20"/>
        </w:rPr>
        <w:t>Lại</w:t>
      </w:r>
      <w:r>
        <w:rPr>
          <w:color w:val="231F20"/>
          <w:spacing w:val="-16"/>
        </w:rPr>
        <w:t> </w:t>
      </w:r>
      <w:r>
        <w:rPr>
          <w:color w:val="231F20"/>
        </w:rPr>
        <w:t>nữa,</w:t>
      </w:r>
      <w:r>
        <w:rPr>
          <w:color w:val="231F20"/>
          <w:spacing w:val="-15"/>
        </w:rPr>
        <w:t> </w:t>
      </w:r>
      <w:r>
        <w:rPr>
          <w:color w:val="231F20"/>
        </w:rPr>
        <w:t>đời</w:t>
      </w:r>
      <w:r>
        <w:rPr>
          <w:color w:val="231F20"/>
          <w:spacing w:val="-15"/>
        </w:rPr>
        <w:t> </w:t>
      </w:r>
      <w:r>
        <w:rPr>
          <w:color w:val="231F20"/>
        </w:rPr>
        <w:t>cũng</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tướng,</w:t>
      </w:r>
      <w:r>
        <w:rPr>
          <w:color w:val="231F20"/>
          <w:spacing w:val="-16"/>
        </w:rPr>
        <w:t> </w:t>
      </w:r>
      <w:r>
        <w:rPr>
          <w:color w:val="231F20"/>
        </w:rPr>
        <w:t>trước</w:t>
      </w:r>
      <w:r>
        <w:rPr>
          <w:color w:val="231F20"/>
          <w:spacing w:val="-15"/>
        </w:rPr>
        <w:t> </w:t>
      </w:r>
      <w:r>
        <w:rPr>
          <w:color w:val="231F20"/>
        </w:rPr>
        <w:t>sau</w:t>
      </w:r>
      <w:r>
        <w:rPr>
          <w:color w:val="231F20"/>
          <w:spacing w:val="-15"/>
        </w:rPr>
        <w:t> </w:t>
      </w:r>
      <w:r>
        <w:rPr>
          <w:color w:val="231F20"/>
        </w:rPr>
        <w:t>cũng</w:t>
      </w:r>
      <w:r>
        <w:rPr>
          <w:color w:val="231F20"/>
          <w:spacing w:val="-15"/>
        </w:rPr>
        <w:t> </w:t>
      </w:r>
      <w:r>
        <w:rPr>
          <w:color w:val="231F20"/>
        </w:rPr>
        <w:t>là</w:t>
      </w:r>
      <w:r>
        <w:rPr>
          <w:color w:val="231F20"/>
          <w:spacing w:val="-15"/>
        </w:rPr>
        <w:t> </w:t>
      </w:r>
      <w:r>
        <w:rPr>
          <w:color w:val="231F20"/>
        </w:rPr>
        <w:t>tướng,</w:t>
      </w:r>
      <w:r>
        <w:rPr>
          <w:color w:val="231F20"/>
          <w:spacing w:val="-15"/>
        </w:rPr>
        <w:t> </w:t>
      </w:r>
      <w:r>
        <w:rPr>
          <w:color w:val="231F20"/>
        </w:rPr>
        <w:t>thượng, trung, hạ </w:t>
      </w:r>
      <w:r>
        <w:rPr>
          <w:color w:val="231F20"/>
          <w:spacing w:val="-6"/>
        </w:rPr>
        <w:t>v.v... </w:t>
      </w:r>
      <w:r>
        <w:rPr>
          <w:color w:val="231F20"/>
        </w:rPr>
        <w:t>cũng là tướng, đối tượng duyên của định này lìa </w:t>
      </w:r>
      <w:r>
        <w:rPr>
          <w:color w:val="231F20"/>
          <w:spacing w:val="-5"/>
        </w:rPr>
        <w:t>các </w:t>
      </w:r>
      <w:r>
        <w:rPr>
          <w:color w:val="231F20"/>
        </w:rPr>
        <w:t>tướng nơi đời </w:t>
      </w:r>
      <w:r>
        <w:rPr>
          <w:color w:val="231F20"/>
          <w:spacing w:val="-5"/>
        </w:rPr>
        <w:t>v.v..., </w:t>
      </w:r>
      <w:r>
        <w:rPr>
          <w:color w:val="231F20"/>
        </w:rPr>
        <w:t>nên gọi là vô</w:t>
      </w:r>
      <w:r>
        <w:rPr>
          <w:color w:val="231F20"/>
          <w:spacing w:val="5"/>
        </w:rPr>
        <w:t> </w:t>
      </w:r>
      <w:r>
        <w:rPr>
          <w:color w:val="231F20"/>
        </w:rPr>
        <w:t>tướng.</w:t>
      </w:r>
    </w:p>
    <w:p>
      <w:pPr>
        <w:pStyle w:val="BodyText"/>
        <w:spacing w:line="273" w:lineRule="auto" w:before="111"/>
        <w:ind w:right="107"/>
      </w:pPr>
      <w:r>
        <w:rPr>
          <w:color w:val="231F20"/>
        </w:rPr>
        <w:t>Có thuyết nói: Ba thứ Tam-ma-địa đều do sự đối trị có khác nhau mà lập ra. Nghĩa là Tam-ma-địa Không là đối trị gần với 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thân kiến, Tam-ma-địa Vô nguyện là đối trị gần với giới cấm thủ, Tam-ma-địa</w:t>
      </w:r>
      <w:r>
        <w:rPr>
          <w:color w:val="231F20"/>
          <w:spacing w:val="-10"/>
        </w:rPr>
        <w:t> </w:t>
      </w:r>
      <w:r>
        <w:rPr>
          <w:color w:val="231F20"/>
        </w:rPr>
        <w:t>Vô</w:t>
      </w:r>
      <w:r>
        <w:rPr>
          <w:color w:val="231F20"/>
          <w:spacing w:val="-5"/>
        </w:rPr>
        <w:t> </w:t>
      </w:r>
      <w:r>
        <w:rPr>
          <w:color w:val="231F20"/>
        </w:rPr>
        <w:t>tướng</w:t>
      </w:r>
      <w:r>
        <w:rPr>
          <w:color w:val="231F20"/>
          <w:spacing w:val="-6"/>
        </w:rPr>
        <w:t> </w:t>
      </w:r>
      <w:r>
        <w:rPr>
          <w:color w:val="231F20"/>
        </w:rPr>
        <w:t>là</w:t>
      </w:r>
      <w:r>
        <w:rPr>
          <w:color w:val="231F20"/>
          <w:spacing w:val="-5"/>
        </w:rPr>
        <w:t> </w:t>
      </w:r>
      <w:r>
        <w:rPr>
          <w:color w:val="231F20"/>
        </w:rPr>
        <w:t>đối</w:t>
      </w:r>
      <w:r>
        <w:rPr>
          <w:color w:val="231F20"/>
          <w:spacing w:val="-6"/>
        </w:rPr>
        <w:t> </w:t>
      </w:r>
      <w:r>
        <w:rPr>
          <w:color w:val="231F20"/>
        </w:rPr>
        <w:t>trị</w:t>
      </w:r>
      <w:r>
        <w:rPr>
          <w:color w:val="231F20"/>
          <w:spacing w:val="-5"/>
        </w:rPr>
        <w:t> </w:t>
      </w:r>
      <w:r>
        <w:rPr>
          <w:color w:val="231F20"/>
        </w:rPr>
        <w:t>gần</w:t>
      </w:r>
      <w:r>
        <w:rPr>
          <w:color w:val="231F20"/>
          <w:spacing w:val="-6"/>
        </w:rPr>
        <w:t> </w:t>
      </w:r>
      <w:r>
        <w:rPr>
          <w:color w:val="231F20"/>
        </w:rPr>
        <w:t>với</w:t>
      </w:r>
      <w:r>
        <w:rPr>
          <w:color w:val="231F20"/>
          <w:spacing w:val="-5"/>
        </w:rPr>
        <w:t> </w:t>
      </w:r>
      <w:r>
        <w:rPr>
          <w:color w:val="231F20"/>
        </w:rPr>
        <w:t>nghi.</w:t>
      </w:r>
      <w:r>
        <w:rPr>
          <w:color w:val="231F20"/>
          <w:spacing w:val="-6"/>
        </w:rPr>
        <w:t> </w:t>
      </w:r>
      <w:r>
        <w:rPr>
          <w:color w:val="231F20"/>
        </w:rPr>
        <w:t>Do</w:t>
      </w:r>
      <w:r>
        <w:rPr>
          <w:color w:val="231F20"/>
          <w:spacing w:val="-5"/>
        </w:rPr>
        <w:t> </w:t>
      </w:r>
      <w:r>
        <w:rPr>
          <w:color w:val="231F20"/>
        </w:rPr>
        <w:t>đó</w:t>
      </w:r>
      <w:r>
        <w:rPr>
          <w:color w:val="231F20"/>
          <w:spacing w:val="-5"/>
        </w:rPr>
        <w:t> </w:t>
      </w:r>
      <w:r>
        <w:rPr>
          <w:color w:val="231F20"/>
        </w:rPr>
        <w:t>nên</w:t>
      </w:r>
      <w:r>
        <w:rPr>
          <w:color w:val="231F20"/>
          <w:spacing w:val="-6"/>
        </w:rPr>
        <w:t> </w:t>
      </w:r>
      <w:r>
        <w:rPr>
          <w:color w:val="231F20"/>
        </w:rPr>
        <w:t>lấy</w:t>
      </w:r>
      <w:r>
        <w:rPr>
          <w:color w:val="231F20"/>
          <w:spacing w:val="-5"/>
        </w:rPr>
        <w:t> </w:t>
      </w:r>
      <w:r>
        <w:rPr>
          <w:color w:val="231F20"/>
        </w:rPr>
        <w:t>đây</w:t>
      </w:r>
      <w:r>
        <w:rPr>
          <w:color w:val="231F20"/>
          <w:spacing w:val="-6"/>
        </w:rPr>
        <w:t> </w:t>
      </w:r>
      <w:r>
        <w:rPr>
          <w:color w:val="231F20"/>
        </w:rPr>
        <w:t>làm đầu để đối trị tất cả.</w:t>
      </w:r>
    </w:p>
    <w:p>
      <w:pPr>
        <w:pStyle w:val="BodyText"/>
        <w:spacing w:line="273" w:lineRule="auto" w:before="111"/>
        <w:ind w:left="110" w:right="389"/>
      </w:pPr>
      <w:r>
        <w:rPr>
          <w:color w:val="231F20"/>
        </w:rPr>
        <w:t>Lại có thuyết nói: Ba thứ</w:t>
      </w:r>
      <w:r>
        <w:rPr>
          <w:color w:val="231F20"/>
          <w:spacing w:val="-48"/>
        </w:rPr>
        <w:t> </w:t>
      </w:r>
      <w:r>
        <w:rPr>
          <w:color w:val="231F20"/>
        </w:rPr>
        <w:t>Tam-ma-địa đều căn cứ vào các hành tướng sai khác nhau mà thành lập. Nghĩa là Tam-ma-địa Không có hai hành tướng là không và vô ngã. Tam-ma-địa Vô nguyện có</w:t>
      </w:r>
      <w:r>
        <w:rPr>
          <w:color w:val="231F20"/>
          <w:spacing w:val="-41"/>
        </w:rPr>
        <w:t> </w:t>
      </w:r>
      <w:r>
        <w:rPr>
          <w:color w:val="231F20"/>
        </w:rPr>
        <w:t>hành tướng khổ, vô thường và tập, đạo mỗi thứ có bốn hành tướng. </w:t>
      </w:r>
      <w:r>
        <w:rPr>
          <w:color w:val="231F20"/>
          <w:spacing w:val="-8"/>
        </w:rPr>
        <w:t>Tam- </w:t>
      </w:r>
      <w:r>
        <w:rPr>
          <w:color w:val="231F20"/>
        </w:rPr>
        <w:t>ma-địa Vô tướng có bốn hành tướng của diệt. Cho nên chỉ thành lập ba thứ</w:t>
      </w:r>
      <w:r>
        <w:rPr>
          <w:color w:val="231F20"/>
          <w:spacing w:val="-6"/>
        </w:rPr>
        <w:t> </w:t>
      </w:r>
      <w:r>
        <w:rPr>
          <w:color w:val="231F20"/>
        </w:rPr>
        <w:t>Tam-ma-địa.</w:t>
      </w:r>
    </w:p>
    <w:p>
      <w:pPr>
        <w:pStyle w:val="BodyText"/>
        <w:spacing w:line="273" w:lineRule="auto" w:before="108"/>
        <w:ind w:left="110" w:right="392"/>
      </w:pPr>
      <w:r>
        <w:rPr>
          <w:color w:val="231F20"/>
        </w:rPr>
        <w:t>Ở phần đầu của Luận Thi Thiết nói: Tam-ma-địa Không là Không, không phải là Vô nguyện và Vô tướng. Tam-ma-địa Vô nguyện là Vô nguyện, không phải là Không và Vô tướng. Tam-ma- địa Vô tướng là Vô tướng, không phải là Không và Vô nguyện. Vì sao? Vì hành tướng của ba thứ này khác nhau.</w:t>
      </w:r>
    </w:p>
    <w:p>
      <w:pPr>
        <w:pStyle w:val="BodyText"/>
        <w:spacing w:line="273" w:lineRule="auto" w:before="109"/>
        <w:ind w:left="110" w:right="392"/>
      </w:pPr>
      <w:r>
        <w:rPr>
          <w:color w:val="231F20"/>
          <w:spacing w:val="-5"/>
        </w:rPr>
        <w:t>Trong</w:t>
      </w:r>
      <w:r>
        <w:rPr>
          <w:color w:val="231F20"/>
          <w:spacing w:val="-11"/>
        </w:rPr>
        <w:t> </w:t>
      </w:r>
      <w:r>
        <w:rPr>
          <w:color w:val="231F20"/>
          <w:spacing w:val="-3"/>
        </w:rPr>
        <w:t>Luận</w:t>
      </w:r>
      <w:r>
        <w:rPr>
          <w:color w:val="231F20"/>
          <w:spacing w:val="-10"/>
        </w:rPr>
        <w:t> </w:t>
      </w:r>
      <w:r>
        <w:rPr>
          <w:color w:val="231F20"/>
        </w:rPr>
        <w:t>ấy</w:t>
      </w:r>
      <w:r>
        <w:rPr>
          <w:color w:val="231F20"/>
          <w:spacing w:val="-11"/>
        </w:rPr>
        <w:t> </w:t>
      </w:r>
      <w:r>
        <w:rPr>
          <w:color w:val="231F20"/>
        </w:rPr>
        <w:t>lại</w:t>
      </w:r>
      <w:r>
        <w:rPr>
          <w:color w:val="231F20"/>
          <w:spacing w:val="-10"/>
        </w:rPr>
        <w:t> </w:t>
      </w:r>
      <w:r>
        <w:rPr>
          <w:color w:val="231F20"/>
        </w:rPr>
        <w:t>nói</w:t>
      </w:r>
      <w:r>
        <w:rPr>
          <w:color w:val="231F20"/>
          <w:spacing w:val="-11"/>
        </w:rPr>
        <w:t> </w:t>
      </w:r>
      <w:r>
        <w:rPr>
          <w:color w:val="231F20"/>
          <w:spacing w:val="-3"/>
        </w:rPr>
        <w:t>tiếp:</w:t>
      </w:r>
      <w:r>
        <w:rPr>
          <w:color w:val="231F20"/>
          <w:spacing w:val="-15"/>
        </w:rPr>
        <w:t> </w:t>
      </w:r>
      <w:r>
        <w:rPr>
          <w:color w:val="231F20"/>
          <w:spacing w:val="-5"/>
        </w:rPr>
        <w:t>Tam-ma-địa</w:t>
      </w:r>
      <w:r>
        <w:rPr>
          <w:color w:val="231F20"/>
          <w:spacing w:val="-11"/>
        </w:rPr>
        <w:t> </w:t>
      </w:r>
      <w:r>
        <w:rPr>
          <w:color w:val="231F20"/>
          <w:spacing w:val="-3"/>
        </w:rPr>
        <w:t>Không</w:t>
      </w:r>
      <w:r>
        <w:rPr>
          <w:color w:val="231F20"/>
          <w:spacing w:val="-10"/>
        </w:rPr>
        <w:t> </w:t>
      </w:r>
      <w:r>
        <w:rPr>
          <w:color w:val="231F20"/>
        </w:rPr>
        <w:t>là</w:t>
      </w:r>
      <w:r>
        <w:rPr>
          <w:color w:val="231F20"/>
          <w:spacing w:val="-11"/>
        </w:rPr>
        <w:t> </w:t>
      </w:r>
      <w:r>
        <w:rPr>
          <w:color w:val="231F20"/>
          <w:spacing w:val="-3"/>
        </w:rPr>
        <w:t>Không</w:t>
      </w:r>
      <w:r>
        <w:rPr>
          <w:color w:val="231F20"/>
          <w:spacing w:val="-10"/>
        </w:rPr>
        <w:t> </w:t>
      </w:r>
      <w:r>
        <w:rPr>
          <w:color w:val="231F20"/>
          <w:spacing w:val="-3"/>
        </w:rPr>
        <w:t>cũng</w:t>
      </w:r>
      <w:r>
        <w:rPr>
          <w:color w:val="231F20"/>
          <w:spacing w:val="-11"/>
        </w:rPr>
        <w:t> </w:t>
      </w:r>
      <w:r>
        <w:rPr>
          <w:color w:val="231F20"/>
          <w:spacing w:val="-3"/>
        </w:rPr>
        <w:t>là </w:t>
      </w:r>
      <w:r>
        <w:rPr>
          <w:color w:val="231F20"/>
        </w:rPr>
        <w:t>Vô</w:t>
      </w:r>
      <w:r>
        <w:rPr>
          <w:color w:val="231F20"/>
          <w:spacing w:val="-7"/>
        </w:rPr>
        <w:t> </w:t>
      </w:r>
      <w:r>
        <w:rPr>
          <w:color w:val="231F20"/>
          <w:spacing w:val="-3"/>
        </w:rPr>
        <w:t>nguyện</w:t>
      </w:r>
      <w:r>
        <w:rPr>
          <w:color w:val="231F20"/>
          <w:spacing w:val="-6"/>
        </w:rPr>
        <w:t> </w:t>
      </w:r>
      <w:r>
        <w:rPr>
          <w:color w:val="231F20"/>
          <w:spacing w:val="-3"/>
        </w:rPr>
        <w:t>nhưng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11"/>
        </w:rPr>
        <w:t> </w:t>
      </w:r>
      <w:r>
        <w:rPr>
          <w:color w:val="231F20"/>
        </w:rPr>
        <w:t>Vô</w:t>
      </w:r>
      <w:r>
        <w:rPr>
          <w:color w:val="231F20"/>
          <w:spacing w:val="-6"/>
        </w:rPr>
        <w:t> </w:t>
      </w:r>
      <w:r>
        <w:rPr>
          <w:color w:val="231F20"/>
          <w:spacing w:val="-3"/>
        </w:rPr>
        <w:t>tướng.</w:t>
      </w:r>
      <w:r>
        <w:rPr>
          <w:color w:val="231F20"/>
          <w:spacing w:val="-11"/>
        </w:rPr>
        <w:t> </w:t>
      </w:r>
      <w:r>
        <w:rPr>
          <w:color w:val="231F20"/>
          <w:spacing w:val="-5"/>
        </w:rPr>
        <w:t>Tam-ma-địa</w:t>
      </w:r>
      <w:r>
        <w:rPr>
          <w:color w:val="231F20"/>
          <w:spacing w:val="-11"/>
        </w:rPr>
        <w:t> </w:t>
      </w:r>
      <w:r>
        <w:rPr>
          <w:color w:val="231F20"/>
        </w:rPr>
        <w:t>Vô</w:t>
      </w:r>
      <w:r>
        <w:rPr>
          <w:color w:val="231F20"/>
          <w:spacing w:val="-6"/>
        </w:rPr>
        <w:t> </w:t>
      </w:r>
      <w:r>
        <w:rPr>
          <w:color w:val="231F20"/>
          <w:spacing w:val="-3"/>
        </w:rPr>
        <w:t>nguyện</w:t>
      </w:r>
      <w:r>
        <w:rPr>
          <w:color w:val="231F20"/>
          <w:spacing w:val="-6"/>
        </w:rPr>
        <w:t> </w:t>
      </w:r>
      <w:r>
        <w:rPr>
          <w:color w:val="231F20"/>
          <w:spacing w:val="-3"/>
        </w:rPr>
        <w:t>là </w:t>
      </w:r>
      <w:r>
        <w:rPr>
          <w:color w:val="231F20"/>
        </w:rPr>
        <w:t>Vô </w:t>
      </w:r>
      <w:r>
        <w:rPr>
          <w:color w:val="231F20"/>
          <w:spacing w:val="-3"/>
        </w:rPr>
        <w:t>nguyện cũng </w:t>
      </w:r>
      <w:r>
        <w:rPr>
          <w:color w:val="231F20"/>
        </w:rPr>
        <w:t>là </w:t>
      </w:r>
      <w:r>
        <w:rPr>
          <w:color w:val="231F20"/>
          <w:spacing w:val="-3"/>
        </w:rPr>
        <w:t>Không nhưng không phải </w:t>
      </w:r>
      <w:r>
        <w:rPr>
          <w:color w:val="231F20"/>
        </w:rPr>
        <w:t>là Vô </w:t>
      </w:r>
      <w:r>
        <w:rPr>
          <w:color w:val="231F20"/>
          <w:spacing w:val="-3"/>
        </w:rPr>
        <w:t>tướng. </w:t>
      </w:r>
      <w:r>
        <w:rPr>
          <w:color w:val="231F20"/>
          <w:spacing w:val="-6"/>
        </w:rPr>
        <w:t>Tam-ma- </w:t>
      </w:r>
      <w:r>
        <w:rPr>
          <w:color w:val="231F20"/>
        </w:rPr>
        <w:t>địa</w:t>
      </w:r>
      <w:r>
        <w:rPr>
          <w:color w:val="231F20"/>
          <w:spacing w:val="-11"/>
        </w:rPr>
        <w:t> </w:t>
      </w:r>
      <w:r>
        <w:rPr>
          <w:color w:val="231F20"/>
        </w:rPr>
        <w:t>Vô</w:t>
      </w:r>
      <w:r>
        <w:rPr>
          <w:color w:val="231F20"/>
          <w:spacing w:val="-7"/>
        </w:rPr>
        <w:t> </w:t>
      </w:r>
      <w:r>
        <w:rPr>
          <w:color w:val="231F20"/>
          <w:spacing w:val="-3"/>
        </w:rPr>
        <w:t>tướng</w:t>
      </w:r>
      <w:r>
        <w:rPr>
          <w:color w:val="231F20"/>
          <w:spacing w:val="-7"/>
        </w:rPr>
        <w:t> </w:t>
      </w:r>
      <w:r>
        <w:rPr>
          <w:color w:val="231F20"/>
        </w:rPr>
        <w:t>chỉ</w:t>
      </w:r>
      <w:r>
        <w:rPr>
          <w:color w:val="231F20"/>
          <w:spacing w:val="-7"/>
        </w:rPr>
        <w:t> </w:t>
      </w:r>
      <w:r>
        <w:rPr>
          <w:color w:val="231F20"/>
        </w:rPr>
        <w:t>là</w:t>
      </w:r>
      <w:r>
        <w:rPr>
          <w:color w:val="231F20"/>
          <w:spacing w:val="-10"/>
        </w:rPr>
        <w:t> </w:t>
      </w:r>
      <w:r>
        <w:rPr>
          <w:color w:val="231F20"/>
        </w:rPr>
        <w:t>Vô</w:t>
      </w:r>
      <w:r>
        <w:rPr>
          <w:color w:val="231F20"/>
          <w:spacing w:val="-7"/>
        </w:rPr>
        <w:t> </w:t>
      </w:r>
      <w:r>
        <w:rPr>
          <w:color w:val="231F20"/>
          <w:spacing w:val="-3"/>
        </w:rPr>
        <w:t>tướng</w:t>
      </w:r>
      <w:r>
        <w:rPr>
          <w:color w:val="231F20"/>
          <w:spacing w:val="-7"/>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spacing w:val="-3"/>
        </w:rPr>
        <w:t>Không</w:t>
      </w:r>
      <w:r>
        <w:rPr>
          <w:color w:val="231F20"/>
          <w:spacing w:val="-7"/>
        </w:rPr>
        <w:t> </w:t>
      </w:r>
      <w:r>
        <w:rPr>
          <w:color w:val="231F20"/>
        </w:rPr>
        <w:t>và</w:t>
      </w:r>
      <w:r>
        <w:rPr>
          <w:color w:val="231F20"/>
          <w:spacing w:val="-11"/>
        </w:rPr>
        <w:t> </w:t>
      </w:r>
      <w:r>
        <w:rPr>
          <w:color w:val="231F20"/>
        </w:rPr>
        <w:t>Vô</w:t>
      </w:r>
      <w:r>
        <w:rPr>
          <w:color w:val="231F20"/>
          <w:spacing w:val="-6"/>
        </w:rPr>
        <w:t> </w:t>
      </w:r>
      <w:r>
        <w:rPr>
          <w:color w:val="231F20"/>
          <w:spacing w:val="-3"/>
        </w:rPr>
        <w:t>nguyện.</w:t>
      </w:r>
    </w:p>
    <w:p>
      <w:pPr>
        <w:pStyle w:val="BodyText"/>
        <w:spacing w:line="273" w:lineRule="auto" w:before="110"/>
        <w:ind w:left="110" w:right="392"/>
      </w:pPr>
      <w:r>
        <w:rPr>
          <w:i/>
          <w:color w:val="231F20"/>
        </w:rPr>
        <w:t>Hỏi: </w:t>
      </w:r>
      <w:r>
        <w:rPr>
          <w:color w:val="231F20"/>
        </w:rPr>
        <w:t>Vì sao Không và Vô nguyện lại lần lượt liên hệ nhau,</w:t>
      </w:r>
      <w:r>
        <w:rPr>
          <w:color w:val="231F20"/>
          <w:spacing w:val="-46"/>
        </w:rPr>
        <w:t> </w:t>
      </w:r>
      <w:r>
        <w:rPr>
          <w:color w:val="231F20"/>
        </w:rPr>
        <w:t>còn Vô tướng lại đứng riêng một</w:t>
      </w:r>
      <w:r>
        <w:rPr>
          <w:color w:val="231F20"/>
          <w:spacing w:val="-2"/>
        </w:rPr>
        <w:t> </w:t>
      </w:r>
      <w:r>
        <w:rPr>
          <w:color w:val="231F20"/>
        </w:rPr>
        <w:t>mình?</w:t>
      </w:r>
    </w:p>
    <w:p>
      <w:pPr>
        <w:pStyle w:val="BodyText"/>
        <w:spacing w:line="273" w:lineRule="auto" w:before="112"/>
        <w:ind w:left="110" w:right="391"/>
      </w:pPr>
      <w:r>
        <w:rPr>
          <w:i/>
          <w:color w:val="231F20"/>
        </w:rPr>
        <w:t>Đáp: </w:t>
      </w:r>
      <w:r>
        <w:rPr>
          <w:color w:val="231F20"/>
        </w:rPr>
        <w:t>Vì căn cứ vào lúc đầu mới được có sự giống hay khác nhau. Nghĩa là nếu dựa vào Tam-ma-địa Không nhập chánh tánh   ly sinh, thì trong khoảnh khắc hiện quán về khổ, bốn tâm cũng tu Vô nguyện. Nếu dựa vào Tam-ma-địa Vô nguyện nhập chánh tánh ly sinh, thì trong khoảnh khắc hiện quán về khổ, bốn tâm cũng tu Không, nên Không, Vô nguyện lần lượt cùng nhau đạt được một</w:t>
      </w:r>
      <w:r>
        <w:rPr>
          <w:color w:val="231F20"/>
          <w:spacing w:val="-28"/>
        </w:rPr>
        <w:t> </w:t>
      </w:r>
      <w:r>
        <w:rPr>
          <w:color w:val="231F20"/>
        </w:rPr>
        <w:t>lúc đầu. Vô tướng tự tu một mình, không cần thứ</w:t>
      </w:r>
      <w:r>
        <w:rPr>
          <w:color w:val="231F20"/>
          <w:spacing w:val="-7"/>
        </w:rPr>
        <w:t> </w:t>
      </w:r>
      <w:r>
        <w:rPr>
          <w:color w:val="231F20"/>
        </w:rPr>
        <w:t>khác.</w:t>
      </w:r>
    </w:p>
    <w:p>
      <w:pPr>
        <w:pStyle w:val="BodyText"/>
        <w:spacing w:line="273" w:lineRule="auto" w:before="108"/>
        <w:ind w:left="110" w:right="391"/>
      </w:pPr>
      <w:r>
        <w:rPr>
          <w:color w:val="231F20"/>
        </w:rPr>
        <w:t>Lại nữa, dựa vào sự đối trị đầu tiên có giống và khác nhau. Nghĩa là Không và Vô nguyện khi mới đối trị đều cùng có khả năng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đối</w:t>
      </w:r>
      <w:r>
        <w:rPr>
          <w:color w:val="231F20"/>
          <w:spacing w:val="-12"/>
        </w:rPr>
        <w:t> </w:t>
      </w:r>
      <w:r>
        <w:rPr>
          <w:color w:val="231F20"/>
        </w:rPr>
        <w:t>trị</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spacing w:val="-6"/>
        </w:rPr>
        <w:t>v.v...</w:t>
      </w:r>
      <w:r>
        <w:rPr>
          <w:color w:val="231F20"/>
          <w:spacing w:val="-12"/>
        </w:rPr>
        <w:t> </w:t>
      </w:r>
      <w:r>
        <w:rPr>
          <w:color w:val="231F20"/>
        </w:rPr>
        <w:t>còn</w:t>
      </w:r>
      <w:r>
        <w:rPr>
          <w:color w:val="231F20"/>
          <w:spacing w:val="-16"/>
        </w:rPr>
        <w:t> </w:t>
      </w:r>
      <w:r>
        <w:rPr>
          <w:color w:val="231F20"/>
        </w:rPr>
        <w:t>Vô</w:t>
      </w:r>
      <w:r>
        <w:rPr>
          <w:color w:val="231F20"/>
          <w:spacing w:val="-12"/>
        </w:rPr>
        <w:t> </w:t>
      </w:r>
      <w:r>
        <w:rPr>
          <w:color w:val="231F20"/>
        </w:rPr>
        <w:t>tướng</w:t>
      </w:r>
      <w:r>
        <w:rPr>
          <w:color w:val="231F20"/>
          <w:spacing w:val="-12"/>
        </w:rPr>
        <w:t> </w:t>
      </w:r>
      <w:r>
        <w:rPr>
          <w:color w:val="231F20"/>
        </w:rPr>
        <w:t>khi</w:t>
      </w:r>
      <w:r>
        <w:rPr>
          <w:color w:val="231F20"/>
          <w:spacing w:val="-12"/>
        </w:rPr>
        <w:t> </w:t>
      </w:r>
      <w:r>
        <w:rPr>
          <w:color w:val="231F20"/>
        </w:rPr>
        <w:t>mới</w:t>
      </w:r>
      <w:r>
        <w:rPr>
          <w:color w:val="231F20"/>
          <w:spacing w:val="-12"/>
        </w:rPr>
        <w:t> </w:t>
      </w:r>
      <w:r>
        <w:rPr>
          <w:color w:val="231F20"/>
        </w:rPr>
        <w:t>đối trị chỉ đối trị riêng lẻ các phiền não do kiến diệt đoạn trừ.</w:t>
      </w:r>
    </w:p>
    <w:p>
      <w:pPr>
        <w:pStyle w:val="BodyText"/>
        <w:spacing w:line="273" w:lineRule="auto" w:before="112"/>
        <w:ind w:right="107"/>
      </w:pPr>
      <w:r>
        <w:rPr>
          <w:color w:val="231F20"/>
        </w:rPr>
        <w:t>Sau đó, Luận ấy nói tiếp như thế này: Tam-ma-địa Không là Không</w:t>
      </w:r>
      <w:r>
        <w:rPr>
          <w:color w:val="231F20"/>
          <w:spacing w:val="-4"/>
        </w:rPr>
        <w:t> </w:t>
      </w:r>
      <w:r>
        <w:rPr>
          <w:color w:val="231F20"/>
        </w:rPr>
        <w:t>mà</w:t>
      </w:r>
      <w:r>
        <w:rPr>
          <w:color w:val="231F20"/>
          <w:spacing w:val="-3"/>
        </w:rPr>
        <w:t> </w:t>
      </w:r>
      <w:r>
        <w:rPr>
          <w:color w:val="231F20"/>
        </w:rPr>
        <w:t>cũng</w:t>
      </w:r>
      <w:r>
        <w:rPr>
          <w:color w:val="231F20"/>
          <w:spacing w:val="-4"/>
        </w:rPr>
        <w:t> </w:t>
      </w:r>
      <w:r>
        <w:rPr>
          <w:color w:val="231F20"/>
        </w:rPr>
        <w:t>là</w:t>
      </w:r>
      <w:r>
        <w:rPr>
          <w:color w:val="231F20"/>
          <w:spacing w:val="-8"/>
        </w:rPr>
        <w:t> </w:t>
      </w:r>
      <w:r>
        <w:rPr>
          <w:color w:val="231F20"/>
        </w:rPr>
        <w:t>Vô</w:t>
      </w:r>
      <w:r>
        <w:rPr>
          <w:color w:val="231F20"/>
          <w:spacing w:val="-3"/>
        </w:rPr>
        <w:t> </w:t>
      </w:r>
      <w:r>
        <w:rPr>
          <w:color w:val="231F20"/>
        </w:rPr>
        <w:t>nguyện,</w:t>
      </w:r>
      <w:r>
        <w:rPr>
          <w:color w:val="231F20"/>
          <w:spacing w:val="-9"/>
        </w:rPr>
        <w:t> </w:t>
      </w:r>
      <w:r>
        <w:rPr>
          <w:color w:val="231F20"/>
        </w:rPr>
        <w:t>Vô</w:t>
      </w:r>
      <w:r>
        <w:rPr>
          <w:color w:val="231F20"/>
          <w:spacing w:val="-3"/>
        </w:rPr>
        <w:t> </w:t>
      </w:r>
      <w:r>
        <w:rPr>
          <w:color w:val="231F20"/>
        </w:rPr>
        <w:t>tướng.</w:t>
      </w:r>
      <w:r>
        <w:rPr>
          <w:color w:val="231F20"/>
          <w:spacing w:val="-8"/>
        </w:rPr>
        <w:t> </w:t>
      </w:r>
      <w:r>
        <w:rPr>
          <w:color w:val="231F20"/>
        </w:rPr>
        <w:t>Tam-ma-địa</w:t>
      </w:r>
      <w:r>
        <w:rPr>
          <w:color w:val="231F20"/>
          <w:spacing w:val="-9"/>
        </w:rPr>
        <w:t> </w:t>
      </w:r>
      <w:r>
        <w:rPr>
          <w:color w:val="231F20"/>
        </w:rPr>
        <w:t>Vô</w:t>
      </w:r>
      <w:r>
        <w:rPr>
          <w:color w:val="231F20"/>
          <w:spacing w:val="-3"/>
        </w:rPr>
        <w:t> </w:t>
      </w:r>
      <w:r>
        <w:rPr>
          <w:color w:val="231F20"/>
        </w:rPr>
        <w:t>nguyện</w:t>
      </w:r>
      <w:r>
        <w:rPr>
          <w:color w:val="231F20"/>
          <w:spacing w:val="-3"/>
        </w:rPr>
        <w:t> </w:t>
      </w:r>
      <w:r>
        <w:rPr>
          <w:color w:val="231F20"/>
        </w:rPr>
        <w:t>là Vô</w:t>
      </w:r>
      <w:r>
        <w:rPr>
          <w:color w:val="231F20"/>
          <w:spacing w:val="-12"/>
        </w:rPr>
        <w:t> </w:t>
      </w:r>
      <w:r>
        <w:rPr>
          <w:color w:val="231F20"/>
        </w:rPr>
        <w:t>nguyện</w:t>
      </w:r>
      <w:r>
        <w:rPr>
          <w:color w:val="231F20"/>
          <w:spacing w:val="-11"/>
        </w:rPr>
        <w:t> </w:t>
      </w:r>
      <w:r>
        <w:rPr>
          <w:color w:val="231F20"/>
        </w:rPr>
        <w:t>mà</w:t>
      </w:r>
      <w:r>
        <w:rPr>
          <w:color w:val="231F20"/>
          <w:spacing w:val="-11"/>
        </w:rPr>
        <w:t> </w:t>
      </w:r>
      <w:r>
        <w:rPr>
          <w:color w:val="231F20"/>
        </w:rPr>
        <w:t>cũng</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và</w:t>
      </w:r>
      <w:r>
        <w:rPr>
          <w:color w:val="231F20"/>
          <w:spacing w:val="-16"/>
        </w:rPr>
        <w:t> </w:t>
      </w:r>
      <w:r>
        <w:rPr>
          <w:color w:val="231F20"/>
        </w:rPr>
        <w:t>Vô</w:t>
      </w:r>
      <w:r>
        <w:rPr>
          <w:color w:val="231F20"/>
          <w:spacing w:val="-11"/>
        </w:rPr>
        <w:t> </w:t>
      </w:r>
      <w:r>
        <w:rPr>
          <w:color w:val="231F20"/>
        </w:rPr>
        <w:t>tướng.</w:t>
      </w:r>
      <w:r>
        <w:rPr>
          <w:color w:val="231F20"/>
          <w:spacing w:val="-16"/>
        </w:rPr>
        <w:t> </w:t>
      </w:r>
      <w:r>
        <w:rPr>
          <w:color w:val="231F20"/>
        </w:rPr>
        <w:t>Tam-ma-địa</w:t>
      </w:r>
      <w:r>
        <w:rPr>
          <w:color w:val="231F20"/>
          <w:spacing w:val="-16"/>
        </w:rPr>
        <w:t> </w:t>
      </w:r>
      <w:r>
        <w:rPr>
          <w:color w:val="231F20"/>
        </w:rPr>
        <w:t>Vô</w:t>
      </w:r>
      <w:r>
        <w:rPr>
          <w:color w:val="231F20"/>
          <w:spacing w:val="-11"/>
        </w:rPr>
        <w:t> </w:t>
      </w:r>
      <w:r>
        <w:rPr>
          <w:color w:val="231F20"/>
        </w:rPr>
        <w:t>tướng</w:t>
      </w:r>
      <w:r>
        <w:rPr>
          <w:color w:val="231F20"/>
          <w:spacing w:val="-11"/>
        </w:rPr>
        <w:t> </w:t>
      </w:r>
      <w:r>
        <w:rPr>
          <w:color w:val="231F20"/>
        </w:rPr>
        <w:t>là Vô tướng mà cũng là Không và Vô</w:t>
      </w:r>
      <w:r>
        <w:rPr>
          <w:color w:val="231F20"/>
          <w:spacing w:val="-9"/>
        </w:rPr>
        <w:t> </w:t>
      </w:r>
      <w:r>
        <w:rPr>
          <w:color w:val="231F20"/>
        </w:rPr>
        <w:t>nguyện.</w:t>
      </w:r>
    </w:p>
    <w:p>
      <w:pPr>
        <w:pStyle w:val="BodyText"/>
        <w:spacing w:before="110"/>
        <w:ind w:left="960" w:firstLine="0"/>
      </w:pPr>
      <w:r>
        <w:rPr>
          <w:i/>
          <w:color w:val="231F20"/>
        </w:rPr>
        <w:t>Hỏi: </w:t>
      </w:r>
      <w:r>
        <w:rPr>
          <w:color w:val="231F20"/>
        </w:rPr>
        <w:t>Ba thứ này vì sao mỗi thứ đều có đủ cả ba?</w:t>
      </w:r>
    </w:p>
    <w:p>
      <w:pPr>
        <w:pStyle w:val="BodyText"/>
        <w:spacing w:line="273" w:lineRule="auto" w:before="154"/>
        <w:ind w:right="107"/>
      </w:pPr>
      <w:r>
        <w:rPr>
          <w:i/>
          <w:color w:val="231F20"/>
        </w:rPr>
        <w:t>Đáp:</w:t>
      </w:r>
      <w:r>
        <w:rPr>
          <w:i/>
          <w:color w:val="231F20"/>
          <w:spacing w:val="-15"/>
        </w:rPr>
        <w:t> </w:t>
      </w:r>
      <w:r>
        <w:rPr>
          <w:color w:val="231F20"/>
        </w:rPr>
        <w:t>Tự</w:t>
      </w:r>
      <w:r>
        <w:rPr>
          <w:color w:val="231F20"/>
          <w:spacing w:val="-10"/>
        </w:rPr>
        <w:t> </w:t>
      </w:r>
      <w:r>
        <w:rPr>
          <w:color w:val="231F20"/>
        </w:rPr>
        <w:t>thể</w:t>
      </w:r>
      <w:r>
        <w:rPr>
          <w:color w:val="231F20"/>
          <w:spacing w:val="-11"/>
        </w:rPr>
        <w:t> </w:t>
      </w:r>
      <w:r>
        <w:rPr>
          <w:color w:val="231F20"/>
        </w:rPr>
        <w:t>của</w:t>
      </w:r>
      <w:r>
        <w:rPr>
          <w:color w:val="231F20"/>
          <w:spacing w:val="-10"/>
        </w:rPr>
        <w:t> </w:t>
      </w:r>
      <w:r>
        <w:rPr>
          <w:color w:val="231F20"/>
        </w:rPr>
        <w:t>mỗi</w:t>
      </w:r>
      <w:r>
        <w:rPr>
          <w:color w:val="231F20"/>
          <w:spacing w:val="-11"/>
        </w:rPr>
        <w:t> </w:t>
      </w:r>
      <w:r>
        <w:rPr>
          <w:color w:val="231F20"/>
        </w:rPr>
        <w:t>thứ</w:t>
      </w:r>
      <w:r>
        <w:rPr>
          <w:color w:val="231F20"/>
          <w:spacing w:val="-10"/>
        </w:rPr>
        <w:t> </w:t>
      </w:r>
      <w:r>
        <w:rPr>
          <w:color w:val="231F20"/>
        </w:rPr>
        <w:t>đều</w:t>
      </w:r>
      <w:r>
        <w:rPr>
          <w:color w:val="231F20"/>
          <w:spacing w:val="-11"/>
        </w:rPr>
        <w:t> </w:t>
      </w:r>
      <w:r>
        <w:rPr>
          <w:color w:val="231F20"/>
        </w:rPr>
        <w:t>có</w:t>
      </w:r>
      <w:r>
        <w:rPr>
          <w:color w:val="231F20"/>
          <w:spacing w:val="-10"/>
        </w:rPr>
        <w:t> </w:t>
      </w:r>
      <w:r>
        <w:rPr>
          <w:color w:val="231F20"/>
        </w:rPr>
        <w:t>ba</w:t>
      </w:r>
      <w:r>
        <w:rPr>
          <w:color w:val="231F20"/>
          <w:spacing w:val="-11"/>
        </w:rPr>
        <w:t> </w:t>
      </w:r>
      <w:r>
        <w:rPr>
          <w:color w:val="231F20"/>
        </w:rPr>
        <w:t>nghĩa.</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mỗi</w:t>
      </w:r>
      <w:r>
        <w:rPr>
          <w:color w:val="231F20"/>
          <w:spacing w:val="-11"/>
        </w:rPr>
        <w:t> </w:t>
      </w:r>
      <w:r>
        <w:rPr>
          <w:color w:val="231F20"/>
        </w:rPr>
        <w:t>mỗi</w:t>
      </w:r>
      <w:r>
        <w:rPr>
          <w:color w:val="231F20"/>
          <w:spacing w:val="-10"/>
        </w:rPr>
        <w:t> </w:t>
      </w:r>
      <w:r>
        <w:rPr>
          <w:color w:val="231F20"/>
        </w:rPr>
        <w:t>thứ này không phải là thường, không phải là hằng, không phải là </w:t>
      </w:r>
      <w:r>
        <w:rPr>
          <w:color w:val="231F20"/>
          <w:spacing w:val="-3"/>
        </w:rPr>
        <w:t>không </w:t>
      </w:r>
      <w:r>
        <w:rPr>
          <w:color w:val="231F20"/>
        </w:rPr>
        <w:t>đổi khác, không phải là ngã, ngã sở, nên đều gọi là Không. Không mong</w:t>
      </w:r>
      <w:r>
        <w:rPr>
          <w:color w:val="231F20"/>
          <w:spacing w:val="-12"/>
        </w:rPr>
        <w:t> </w:t>
      </w:r>
      <w:r>
        <w:rPr>
          <w:color w:val="231F20"/>
        </w:rPr>
        <w:t>ước</w:t>
      </w:r>
      <w:r>
        <w:rPr>
          <w:color w:val="231F20"/>
          <w:spacing w:val="-12"/>
        </w:rPr>
        <w:t> </w:t>
      </w:r>
      <w:r>
        <w:rPr>
          <w:color w:val="231F20"/>
        </w:rPr>
        <w:t>sinh</w:t>
      </w:r>
      <w:r>
        <w:rPr>
          <w:color w:val="231F20"/>
          <w:spacing w:val="-11"/>
        </w:rPr>
        <w:t> </w:t>
      </w:r>
      <w:r>
        <w:rPr>
          <w:color w:val="231F20"/>
        </w:rPr>
        <w:t>trưởng</w:t>
      </w:r>
      <w:r>
        <w:rPr>
          <w:color w:val="231F20"/>
          <w:spacing w:val="-12"/>
        </w:rPr>
        <w:t> </w:t>
      </w:r>
      <w:r>
        <w:rPr>
          <w:color w:val="231F20"/>
        </w:rPr>
        <w:t>các</w:t>
      </w:r>
      <w:r>
        <w:rPr>
          <w:color w:val="231F20"/>
          <w:spacing w:val="-11"/>
        </w:rPr>
        <w:t> </w:t>
      </w:r>
      <w:r>
        <w:rPr>
          <w:color w:val="231F20"/>
        </w:rPr>
        <w:t>thứ</w:t>
      </w:r>
      <w:r>
        <w:rPr>
          <w:color w:val="231F20"/>
          <w:spacing w:val="-12"/>
        </w:rPr>
        <w:t> </w:t>
      </w:r>
      <w:r>
        <w:rPr>
          <w:color w:val="231F20"/>
        </w:rPr>
        <w:t>tham,</w:t>
      </w:r>
      <w:r>
        <w:rPr>
          <w:color w:val="231F20"/>
          <w:spacing w:val="-11"/>
        </w:rPr>
        <w:t> </w:t>
      </w:r>
      <w:r>
        <w:rPr>
          <w:color w:val="231F20"/>
        </w:rPr>
        <w:t>sân,</w:t>
      </w:r>
      <w:r>
        <w:rPr>
          <w:color w:val="231F20"/>
          <w:spacing w:val="-12"/>
        </w:rPr>
        <w:t> </w:t>
      </w:r>
      <w:r>
        <w:rPr>
          <w:color w:val="231F20"/>
        </w:rPr>
        <w:t>si</w:t>
      </w:r>
      <w:r>
        <w:rPr>
          <w:color w:val="231F20"/>
          <w:spacing w:val="-11"/>
        </w:rPr>
        <w:t> </w:t>
      </w:r>
      <w:r>
        <w:rPr>
          <w:color w:val="231F20"/>
          <w:spacing w:val="-6"/>
        </w:rPr>
        <w:t>v.v...</w:t>
      </w:r>
      <w:r>
        <w:rPr>
          <w:color w:val="231F20"/>
          <w:spacing w:val="-12"/>
        </w:rPr>
        <w:t> </w:t>
      </w:r>
      <w:r>
        <w:rPr>
          <w:color w:val="231F20"/>
        </w:rPr>
        <w:t>và</w:t>
      </w:r>
      <w:r>
        <w:rPr>
          <w:color w:val="231F20"/>
          <w:spacing w:val="-11"/>
        </w:rPr>
        <w:t> </w:t>
      </w:r>
      <w:r>
        <w:rPr>
          <w:color w:val="231F20"/>
        </w:rPr>
        <w:t>kiếp</w:t>
      </w:r>
      <w:r>
        <w:rPr>
          <w:color w:val="231F20"/>
          <w:spacing w:val="-12"/>
        </w:rPr>
        <w:t> </w:t>
      </w:r>
      <w:r>
        <w:rPr>
          <w:color w:val="231F20"/>
        </w:rPr>
        <w:t>sau,</w:t>
      </w:r>
      <w:r>
        <w:rPr>
          <w:color w:val="231F20"/>
          <w:spacing w:val="-12"/>
        </w:rPr>
        <w:t> </w:t>
      </w:r>
      <w:r>
        <w:rPr>
          <w:color w:val="231F20"/>
        </w:rPr>
        <w:t>nên</w:t>
      </w:r>
      <w:r>
        <w:rPr>
          <w:color w:val="231F20"/>
          <w:spacing w:val="-11"/>
        </w:rPr>
        <w:t> </w:t>
      </w:r>
      <w:r>
        <w:rPr>
          <w:color w:val="231F20"/>
        </w:rPr>
        <w:t>đều gọi</w:t>
      </w:r>
      <w:r>
        <w:rPr>
          <w:color w:val="231F20"/>
          <w:spacing w:val="-12"/>
        </w:rPr>
        <w:t> </w:t>
      </w:r>
      <w:r>
        <w:rPr>
          <w:color w:val="231F20"/>
        </w:rPr>
        <w:t>là</w:t>
      </w:r>
      <w:r>
        <w:rPr>
          <w:color w:val="231F20"/>
          <w:spacing w:val="-11"/>
        </w:rPr>
        <w:t> </w:t>
      </w:r>
      <w:r>
        <w:rPr>
          <w:color w:val="231F20"/>
        </w:rPr>
        <w:t>vô</w:t>
      </w:r>
      <w:r>
        <w:rPr>
          <w:color w:val="231F20"/>
          <w:spacing w:val="-12"/>
        </w:rPr>
        <w:t> </w:t>
      </w:r>
      <w:r>
        <w:rPr>
          <w:color w:val="231F20"/>
        </w:rPr>
        <w:t>nguyện.</w:t>
      </w:r>
      <w:r>
        <w:rPr>
          <w:color w:val="231F20"/>
          <w:spacing w:val="-11"/>
        </w:rPr>
        <w:t> </w:t>
      </w:r>
      <w:r>
        <w:rPr>
          <w:color w:val="231F20"/>
        </w:rPr>
        <w:t>Khi</w:t>
      </w:r>
      <w:r>
        <w:rPr>
          <w:color w:val="231F20"/>
          <w:spacing w:val="-12"/>
        </w:rPr>
        <w:t> </w:t>
      </w:r>
      <w:r>
        <w:rPr>
          <w:color w:val="231F20"/>
        </w:rPr>
        <w:t>lìa</w:t>
      </w:r>
      <w:r>
        <w:rPr>
          <w:color w:val="231F20"/>
          <w:spacing w:val="-12"/>
        </w:rPr>
        <w:t> </w:t>
      </w:r>
      <w:r>
        <w:rPr>
          <w:color w:val="231F20"/>
        </w:rPr>
        <w:t>bỏ</w:t>
      </w:r>
      <w:r>
        <w:rPr>
          <w:color w:val="231F20"/>
          <w:spacing w:val="-11"/>
        </w:rPr>
        <w:t> </w:t>
      </w:r>
      <w:r>
        <w:rPr>
          <w:color w:val="231F20"/>
        </w:rPr>
        <w:t>bảy</w:t>
      </w:r>
      <w:r>
        <w:rPr>
          <w:color w:val="231F20"/>
          <w:spacing w:val="-11"/>
        </w:rPr>
        <w:t> </w:t>
      </w:r>
      <w:r>
        <w:rPr>
          <w:color w:val="231F20"/>
        </w:rPr>
        <w:t>thứ</w:t>
      </w:r>
      <w:r>
        <w:rPr>
          <w:color w:val="231F20"/>
          <w:spacing w:val="-12"/>
        </w:rPr>
        <w:t> </w:t>
      </w:r>
      <w:r>
        <w:rPr>
          <w:color w:val="231F20"/>
        </w:rPr>
        <w:t>tướng</w:t>
      </w:r>
      <w:r>
        <w:rPr>
          <w:color w:val="231F20"/>
          <w:spacing w:val="-11"/>
        </w:rPr>
        <w:t> </w:t>
      </w:r>
      <w:r>
        <w:rPr>
          <w:color w:val="231F20"/>
        </w:rPr>
        <w:t>sắc,</w:t>
      </w:r>
      <w:r>
        <w:rPr>
          <w:color w:val="231F20"/>
          <w:spacing w:val="-12"/>
        </w:rPr>
        <w:t> </w:t>
      </w:r>
      <w:r>
        <w:rPr>
          <w:color w:val="231F20"/>
        </w:rPr>
        <w:t>thanh,</w:t>
      </w:r>
      <w:r>
        <w:rPr>
          <w:color w:val="231F20"/>
          <w:spacing w:val="-12"/>
        </w:rPr>
        <w:t> </w:t>
      </w:r>
      <w:r>
        <w:rPr>
          <w:color w:val="231F20"/>
        </w:rPr>
        <w:t>hương,</w:t>
      </w:r>
      <w:r>
        <w:rPr>
          <w:color w:val="231F20"/>
          <w:spacing w:val="-11"/>
        </w:rPr>
        <w:t> </w:t>
      </w:r>
      <w:r>
        <w:rPr>
          <w:color w:val="231F20"/>
        </w:rPr>
        <w:t>vị,</w:t>
      </w:r>
      <w:r>
        <w:rPr>
          <w:color w:val="231F20"/>
          <w:spacing w:val="-11"/>
        </w:rPr>
        <w:t> </w:t>
      </w:r>
      <w:r>
        <w:rPr>
          <w:color w:val="231F20"/>
        </w:rPr>
        <w:t>xúc, nam, nữ, nên gọi là vô tướng.</w:t>
      </w:r>
    </w:p>
    <w:p>
      <w:pPr>
        <w:pStyle w:val="BodyText"/>
        <w:spacing w:line="273" w:lineRule="auto" w:before="108"/>
        <w:ind w:right="106"/>
      </w:pPr>
      <w:r>
        <w:rPr>
          <w:color w:val="231F20"/>
        </w:rPr>
        <w:t>Đó gọi là tự tánh của ba thứ Tam-ma-địa, là bản tánh, ngã vật, tự thể, tướng phần của ba thứ Tam-ma-địa.</w:t>
      </w:r>
    </w:p>
    <w:p>
      <w:pPr>
        <w:pStyle w:val="BodyText"/>
        <w:spacing w:before="112"/>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Vì sao gọi là Tam-ma-địa? Chúng có nghĩa như thế nào?</w:t>
      </w:r>
    </w:p>
    <w:p>
      <w:pPr>
        <w:pStyle w:val="BodyText"/>
        <w:spacing w:before="154"/>
        <w:ind w:left="960" w:firstLine="0"/>
      </w:pPr>
      <w:r>
        <w:rPr>
          <w:i/>
          <w:color w:val="231F20"/>
        </w:rPr>
        <w:t>Đáp: </w:t>
      </w:r>
      <w:r>
        <w:rPr>
          <w:color w:val="231F20"/>
        </w:rPr>
        <w:t>Do ba duyên nên gọi là Tam-ma-địa: 1. Do bình đẳng. 2.</w:t>
      </w:r>
    </w:p>
    <w:p>
      <w:pPr>
        <w:pStyle w:val="BodyText"/>
        <w:spacing w:before="41"/>
        <w:ind w:firstLine="0"/>
      </w:pPr>
      <w:r>
        <w:rPr>
          <w:color w:val="231F20"/>
        </w:rPr>
        <w:t>Do thâu giữ. 3. Do giống như nối tiếp.</w:t>
      </w:r>
    </w:p>
    <w:p>
      <w:pPr>
        <w:pStyle w:val="BodyText"/>
        <w:spacing w:line="273" w:lineRule="auto" w:before="154"/>
        <w:ind w:right="101"/>
      </w:pPr>
      <w:r>
        <w:rPr>
          <w:color w:val="231F20"/>
          <w:spacing w:val="2"/>
        </w:rPr>
        <w:t>Do </w:t>
      </w:r>
      <w:r>
        <w:rPr>
          <w:color w:val="231F20"/>
          <w:spacing w:val="3"/>
        </w:rPr>
        <w:t>bình </w:t>
      </w:r>
      <w:r>
        <w:rPr>
          <w:color w:val="231F20"/>
          <w:spacing w:val="4"/>
        </w:rPr>
        <w:t>đẳng: Nghĩa </w:t>
      </w:r>
      <w:r>
        <w:rPr>
          <w:color w:val="231F20"/>
          <w:spacing w:val="2"/>
        </w:rPr>
        <w:t>là từ vô </w:t>
      </w:r>
      <w:r>
        <w:rPr>
          <w:color w:val="231F20"/>
          <w:spacing w:val="3"/>
        </w:rPr>
        <w:t>thỉ đến </w:t>
      </w:r>
      <w:r>
        <w:rPr>
          <w:color w:val="231F20"/>
        </w:rPr>
        <w:t>nay, </w:t>
      </w:r>
      <w:r>
        <w:rPr>
          <w:color w:val="231F20"/>
          <w:spacing w:val="2"/>
        </w:rPr>
        <w:t>do </w:t>
      </w:r>
      <w:r>
        <w:rPr>
          <w:color w:val="231F20"/>
          <w:spacing w:val="4"/>
        </w:rPr>
        <w:t>phiền </w:t>
      </w:r>
      <w:r>
        <w:rPr>
          <w:color w:val="231F20"/>
          <w:spacing w:val="5"/>
        </w:rPr>
        <w:t>não, </w:t>
      </w:r>
      <w:r>
        <w:rPr>
          <w:color w:val="231F20"/>
          <w:spacing w:val="3"/>
        </w:rPr>
        <w:t>hành </w:t>
      </w:r>
      <w:r>
        <w:rPr>
          <w:color w:val="231F20"/>
          <w:spacing w:val="2"/>
        </w:rPr>
        <w:t>ác tà </w:t>
      </w:r>
      <w:r>
        <w:rPr>
          <w:color w:val="231F20"/>
          <w:spacing w:val="3"/>
        </w:rPr>
        <w:t>kiến điên đảo </w:t>
      </w:r>
      <w:r>
        <w:rPr>
          <w:color w:val="231F20"/>
          <w:spacing w:val="4"/>
        </w:rPr>
        <w:t>khiến </w:t>
      </w:r>
      <w:r>
        <w:rPr>
          <w:color w:val="231F20"/>
          <w:spacing w:val="3"/>
        </w:rPr>
        <w:t>các tâm tâm </w:t>
      </w:r>
      <w:r>
        <w:rPr>
          <w:color w:val="231F20"/>
          <w:spacing w:val="2"/>
        </w:rPr>
        <w:t>sở </w:t>
      </w:r>
      <w:r>
        <w:rPr>
          <w:color w:val="231F20"/>
          <w:spacing w:val="3"/>
        </w:rPr>
        <w:t>phải luôn </w:t>
      </w:r>
      <w:r>
        <w:rPr>
          <w:color w:val="231F20"/>
          <w:spacing w:val="5"/>
        </w:rPr>
        <w:t>hoạt </w:t>
      </w:r>
      <w:r>
        <w:rPr>
          <w:color w:val="231F20"/>
          <w:spacing w:val="3"/>
        </w:rPr>
        <w:t>động </w:t>
      </w:r>
      <w:r>
        <w:rPr>
          <w:color w:val="231F20"/>
          <w:spacing w:val="4"/>
        </w:rPr>
        <w:t>thiên lệch, </w:t>
      </w:r>
      <w:r>
        <w:rPr>
          <w:color w:val="231F20"/>
          <w:spacing w:val="3"/>
        </w:rPr>
        <w:t>cong </w:t>
      </w:r>
      <w:r>
        <w:rPr>
          <w:color w:val="231F20"/>
        </w:rPr>
        <w:t>vạy. </w:t>
      </w:r>
      <w:r>
        <w:rPr>
          <w:color w:val="231F20"/>
          <w:spacing w:val="2"/>
        </w:rPr>
        <w:t>Do </w:t>
      </w:r>
      <w:r>
        <w:rPr>
          <w:color w:val="231F20"/>
          <w:spacing w:val="3"/>
        </w:rPr>
        <w:t>định lực này </w:t>
      </w:r>
      <w:r>
        <w:rPr>
          <w:color w:val="231F20"/>
          <w:spacing w:val="4"/>
        </w:rPr>
        <w:t>khiến </w:t>
      </w:r>
      <w:r>
        <w:rPr>
          <w:color w:val="231F20"/>
          <w:spacing w:val="3"/>
        </w:rPr>
        <w:t>tâm tâm </w:t>
      </w:r>
      <w:r>
        <w:rPr>
          <w:color w:val="231F20"/>
          <w:spacing w:val="2"/>
        </w:rPr>
        <w:t>sở </w:t>
      </w:r>
      <w:r>
        <w:rPr>
          <w:color w:val="231F20"/>
          <w:spacing w:val="5"/>
        </w:rPr>
        <w:t>hoạt </w:t>
      </w:r>
      <w:r>
        <w:rPr>
          <w:color w:val="231F20"/>
          <w:spacing w:val="3"/>
        </w:rPr>
        <w:t>động một cách ngay </w:t>
      </w:r>
      <w:r>
        <w:rPr>
          <w:color w:val="231F20"/>
          <w:spacing w:val="4"/>
        </w:rPr>
        <w:t>thẳng </w:t>
      </w:r>
      <w:r>
        <w:rPr>
          <w:color w:val="231F20"/>
          <w:spacing w:val="3"/>
        </w:rPr>
        <w:t>bình </w:t>
      </w:r>
      <w:r>
        <w:rPr>
          <w:color w:val="231F20"/>
          <w:spacing w:val="4"/>
        </w:rPr>
        <w:t>đẳng, không thiên lệch, </w:t>
      </w:r>
      <w:r>
        <w:rPr>
          <w:color w:val="231F20"/>
          <w:spacing w:val="3"/>
        </w:rPr>
        <w:t>nên gọi </w:t>
      </w:r>
      <w:r>
        <w:rPr>
          <w:color w:val="231F20"/>
          <w:spacing w:val="5"/>
        </w:rPr>
        <w:t>là </w:t>
      </w:r>
      <w:r>
        <w:rPr>
          <w:color w:val="231F20"/>
          <w:spacing w:val="3"/>
        </w:rPr>
        <w:t>Tam-ma-địa.</w:t>
      </w:r>
    </w:p>
    <w:p>
      <w:pPr>
        <w:pStyle w:val="BodyText"/>
        <w:spacing w:line="273" w:lineRule="auto" w:before="110"/>
        <w:ind w:right="103"/>
      </w:pPr>
      <w:r>
        <w:rPr>
          <w:color w:val="231F20"/>
        </w:rPr>
        <w:t>Do thâu giữ: Nghĩa là từ vô thỉ đến </w:t>
      </w:r>
      <w:r>
        <w:rPr>
          <w:color w:val="231F20"/>
          <w:spacing w:val="-3"/>
        </w:rPr>
        <w:t>nay, </w:t>
      </w:r>
      <w:r>
        <w:rPr>
          <w:color w:val="231F20"/>
        </w:rPr>
        <w:t>các tâm tâm sở </w:t>
      </w:r>
      <w:r>
        <w:rPr>
          <w:color w:val="231F20"/>
          <w:spacing w:val="2"/>
        </w:rPr>
        <w:t>đối </w:t>
      </w:r>
      <w:r>
        <w:rPr>
          <w:color w:val="231F20"/>
        </w:rPr>
        <w:t>nơi cảnh luôn bay nhảy phân tán. Do định lực này tạo phương tiện khéo léo để thâu giữ chúng, khiến trụ vào một cảnh, nên gọi là Tam-ma-địa.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Do giống như nối tiếp: Nghĩa là từ vô thỉ đến </w:t>
      </w:r>
      <w:r>
        <w:rPr>
          <w:color w:val="231F20"/>
          <w:spacing w:val="-5"/>
        </w:rPr>
        <w:t>nay, </w:t>
      </w:r>
      <w:r>
        <w:rPr>
          <w:color w:val="231F20"/>
        </w:rPr>
        <w:t>các tâm tâm sở thiện, nhiễm ô và vô phú vô ký khác loại nhau cùng nối tiếp. Do định lực này trước sau chỉ là một loại thiện nối tiếp, nên gọi là </w:t>
      </w:r>
      <w:r>
        <w:rPr>
          <w:color w:val="231F20"/>
          <w:spacing w:val="-5"/>
        </w:rPr>
        <w:t>Tam- </w:t>
      </w:r>
      <w:r>
        <w:rPr>
          <w:color w:val="231F20"/>
        </w:rPr>
        <w:t>ma-địa.</w:t>
      </w:r>
    </w:p>
    <w:p>
      <w:pPr>
        <w:pStyle w:val="BodyText"/>
        <w:spacing w:line="273" w:lineRule="auto" w:before="110"/>
        <w:ind w:left="110" w:right="391"/>
      </w:pPr>
      <w:r>
        <w:rPr>
          <w:color w:val="231F20"/>
        </w:rPr>
        <w:t>Lại nữa, do ba duyên sau nên gọi là Tam-ma-địa. Đó là: 1. Trụ vào một cảnh. 2. Nối tiếp trụ. 3. Xét nghĩ đúng đắn.</w:t>
      </w:r>
    </w:p>
    <w:p>
      <w:pPr>
        <w:pStyle w:val="BodyText"/>
        <w:spacing w:line="273" w:lineRule="auto" w:before="112"/>
        <w:ind w:left="110" w:right="390"/>
      </w:pPr>
      <w:r>
        <w:rPr>
          <w:color w:val="231F20"/>
        </w:rPr>
        <w:t>Lại nữa, do ba duyên sau nên gọi là Tam-ma-địa. Đó là: 1. Có thể giữ thân khiến luôn được bình đẳng. 2. Thâu giữ các pháp thiện khiến chúng không tan hoại. 3. Có thể khiến tâm thiện luôn hoạt động bình đẳng.</w:t>
      </w:r>
    </w:p>
    <w:p>
      <w:pPr>
        <w:pStyle w:val="BodyText"/>
        <w:spacing w:line="273" w:lineRule="auto" w:before="110"/>
        <w:ind w:left="110" w:right="390"/>
      </w:pPr>
      <w:r>
        <w:rPr>
          <w:color w:val="231F20"/>
        </w:rPr>
        <w:t>Lại nữa, do ba duyên sau nên gọi là Tam-ma-địa. Đó là: 1.</w:t>
      </w:r>
      <w:r>
        <w:rPr>
          <w:color w:val="231F20"/>
          <w:spacing w:val="-30"/>
        </w:rPr>
        <w:t> </w:t>
      </w:r>
      <w:r>
        <w:rPr>
          <w:color w:val="231F20"/>
        </w:rPr>
        <w:t>Đối với</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luôn</w:t>
      </w:r>
      <w:r>
        <w:rPr>
          <w:color w:val="231F20"/>
          <w:spacing w:val="-4"/>
        </w:rPr>
        <w:t> </w:t>
      </w:r>
      <w:r>
        <w:rPr>
          <w:color w:val="231F20"/>
        </w:rPr>
        <w:t>không</w:t>
      </w:r>
      <w:r>
        <w:rPr>
          <w:color w:val="231F20"/>
          <w:spacing w:val="-4"/>
        </w:rPr>
        <w:t> </w:t>
      </w:r>
      <w:r>
        <w:rPr>
          <w:color w:val="231F20"/>
        </w:rPr>
        <w:t>buông</w:t>
      </w:r>
      <w:r>
        <w:rPr>
          <w:color w:val="231F20"/>
          <w:spacing w:val="-4"/>
        </w:rPr>
        <w:t> </w:t>
      </w:r>
      <w:r>
        <w:rPr>
          <w:color w:val="231F20"/>
        </w:rPr>
        <w:t>bỏ.</w:t>
      </w:r>
      <w:r>
        <w:rPr>
          <w:color w:val="231F20"/>
          <w:spacing w:val="-4"/>
        </w:rPr>
        <w:t> </w:t>
      </w:r>
      <w:r>
        <w:rPr>
          <w:color w:val="231F20"/>
        </w:rPr>
        <w:t>2.</w:t>
      </w:r>
      <w:r>
        <w:rPr>
          <w:color w:val="231F20"/>
          <w:spacing w:val="-4"/>
        </w:rPr>
        <w:t> </w:t>
      </w:r>
      <w:r>
        <w:rPr>
          <w:color w:val="231F20"/>
        </w:rPr>
        <w:t>Luôn</w:t>
      </w:r>
      <w:r>
        <w:rPr>
          <w:color w:val="231F20"/>
          <w:spacing w:val="-4"/>
        </w:rPr>
        <w:t> </w:t>
      </w:r>
      <w:r>
        <w:rPr>
          <w:color w:val="231F20"/>
        </w:rPr>
        <w:t>nhận</w:t>
      </w:r>
      <w:r>
        <w:rPr>
          <w:color w:val="231F20"/>
          <w:spacing w:val="-4"/>
        </w:rPr>
        <w:t> </w:t>
      </w:r>
      <w:r>
        <w:rPr>
          <w:color w:val="231F20"/>
        </w:rPr>
        <w:t>giữ</w:t>
      </w:r>
      <w:r>
        <w:rPr>
          <w:color w:val="231F20"/>
          <w:spacing w:val="-4"/>
        </w:rPr>
        <w:t> </w:t>
      </w:r>
      <w:r>
        <w:rPr>
          <w:color w:val="231F20"/>
        </w:rPr>
        <w:t>các</w:t>
      </w:r>
      <w:r>
        <w:rPr>
          <w:color w:val="231F20"/>
          <w:spacing w:val="-4"/>
        </w:rPr>
        <w:t> </w:t>
      </w:r>
      <w:r>
        <w:rPr>
          <w:color w:val="231F20"/>
        </w:rPr>
        <w:t>thứ pháp thiện thù thắng. 3. Luôn khiến Xa-ma-tha và Tỳ-bát-xá-na trụ vào đối tượng duyên hoạt động bình đẳng.</w:t>
      </w:r>
    </w:p>
    <w:p>
      <w:pPr>
        <w:pStyle w:val="BodyText"/>
        <w:spacing w:line="273" w:lineRule="auto" w:before="110"/>
        <w:ind w:left="110" w:right="391"/>
      </w:pPr>
      <w:r>
        <w:rPr>
          <w:color w:val="231F20"/>
        </w:rPr>
        <w:t>Tôn giả Thế Hữu nói: Thế nào là Tam-ma-địa? Nghĩa là thâu giữ</w:t>
      </w:r>
      <w:r>
        <w:rPr>
          <w:color w:val="231F20"/>
          <w:spacing w:val="-7"/>
        </w:rPr>
        <w:t> </w:t>
      </w:r>
      <w:r>
        <w:rPr>
          <w:color w:val="231F20"/>
        </w:rPr>
        <w:t>nhiều</w:t>
      </w:r>
      <w:r>
        <w:rPr>
          <w:color w:val="231F20"/>
          <w:spacing w:val="-6"/>
        </w:rPr>
        <w:t> </w:t>
      </w:r>
      <w:r>
        <w:rPr>
          <w:color w:val="231F20"/>
        </w:rPr>
        <w:t>thứ</w:t>
      </w:r>
      <w:r>
        <w:rPr>
          <w:color w:val="231F20"/>
          <w:spacing w:val="-5"/>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thiện</w:t>
      </w:r>
      <w:r>
        <w:rPr>
          <w:color w:val="231F20"/>
          <w:spacing w:val="-6"/>
        </w:rPr>
        <w:t> </w:t>
      </w:r>
      <w:r>
        <w:rPr>
          <w:color w:val="231F20"/>
        </w:rPr>
        <w:t>khiến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một</w:t>
      </w:r>
      <w:r>
        <w:rPr>
          <w:color w:val="231F20"/>
          <w:spacing w:val="-6"/>
        </w:rPr>
        <w:t> </w:t>
      </w:r>
      <w:r>
        <w:rPr>
          <w:color w:val="231F20"/>
        </w:rPr>
        <w:t>cảnh</w:t>
      </w:r>
      <w:r>
        <w:rPr>
          <w:color w:val="231F20"/>
          <w:spacing w:val="-6"/>
        </w:rPr>
        <w:t> </w:t>
      </w:r>
      <w:r>
        <w:rPr>
          <w:color w:val="231F20"/>
        </w:rPr>
        <w:t>bình</w:t>
      </w:r>
      <w:r>
        <w:rPr>
          <w:color w:val="231F20"/>
          <w:spacing w:val="-6"/>
        </w:rPr>
        <w:t> </w:t>
      </w:r>
      <w:r>
        <w:rPr>
          <w:color w:val="231F20"/>
        </w:rPr>
        <w:t>đẳng</w:t>
      </w:r>
      <w:r>
        <w:rPr>
          <w:color w:val="231F20"/>
          <w:spacing w:val="-6"/>
        </w:rPr>
        <w:t> </w:t>
      </w:r>
      <w:r>
        <w:rPr>
          <w:color w:val="231F20"/>
        </w:rPr>
        <w:t>nối tiếp, nên gọi là Đẳng</w:t>
      </w:r>
      <w:r>
        <w:rPr>
          <w:color w:val="231F20"/>
          <w:spacing w:val="-2"/>
        </w:rPr>
        <w:t> </w:t>
      </w:r>
      <w:r>
        <w:rPr>
          <w:color w:val="231F20"/>
        </w:rPr>
        <w:t>trì.</w:t>
      </w:r>
    </w:p>
    <w:p>
      <w:pPr>
        <w:pStyle w:val="BodyText"/>
        <w:spacing w:line="273" w:lineRule="auto" w:before="111"/>
        <w:ind w:left="110" w:right="391"/>
      </w:pPr>
      <w:r>
        <w:rPr>
          <w:color w:val="231F20"/>
        </w:rPr>
        <w:t>Lại có thuyết cho: Có khả năng giữ gìn bình đẳng mãi nên gọi là Đẳng trì. Như có thể giữ gìn hài nhi nên gọi là người giữ trẻ. Có khả năng giữ gìn nước nên gọi là người giữ nước. Có khả năng </w:t>
      </w:r>
      <w:r>
        <w:rPr>
          <w:color w:val="231F20"/>
          <w:spacing w:val="-4"/>
        </w:rPr>
        <w:t>giữ</w:t>
      </w:r>
      <w:r>
        <w:rPr>
          <w:color w:val="231F20"/>
          <w:spacing w:val="57"/>
        </w:rPr>
        <w:t> </w:t>
      </w:r>
      <w:r>
        <w:rPr>
          <w:color w:val="231F20"/>
        </w:rPr>
        <w:t>cân</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người</w:t>
      </w:r>
      <w:r>
        <w:rPr>
          <w:color w:val="231F20"/>
          <w:spacing w:val="-8"/>
        </w:rPr>
        <w:t> </w:t>
      </w:r>
      <w:r>
        <w:rPr>
          <w:color w:val="231F20"/>
        </w:rPr>
        <w:t>giữ</w:t>
      </w:r>
      <w:r>
        <w:rPr>
          <w:color w:val="231F20"/>
          <w:spacing w:val="-8"/>
        </w:rPr>
        <w:t> </w:t>
      </w:r>
      <w:r>
        <w:rPr>
          <w:color w:val="231F20"/>
        </w:rPr>
        <w:t>cân.</w:t>
      </w:r>
      <w:r>
        <w:rPr>
          <w:color w:val="231F20"/>
          <w:spacing w:val="-8"/>
        </w:rPr>
        <w:t> </w:t>
      </w:r>
      <w:r>
        <w:rPr>
          <w:color w:val="231F20"/>
        </w:rPr>
        <w:t>Đây</w:t>
      </w:r>
      <w:r>
        <w:rPr>
          <w:color w:val="231F20"/>
          <w:spacing w:val="-9"/>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giữ</w:t>
      </w:r>
      <w:r>
        <w:rPr>
          <w:color w:val="231F20"/>
          <w:spacing w:val="-8"/>
        </w:rPr>
        <w:t> </w:t>
      </w:r>
      <w:r>
        <w:rPr>
          <w:color w:val="231F20"/>
        </w:rPr>
        <w:t>gìn các thứ pháp được bình đẳng thù thắng, nên gọi là Đẳng</w:t>
      </w:r>
      <w:r>
        <w:rPr>
          <w:color w:val="231F20"/>
          <w:spacing w:val="-3"/>
        </w:rPr>
        <w:t> </w:t>
      </w:r>
      <w:r>
        <w:rPr>
          <w:color w:val="231F20"/>
        </w:rPr>
        <w:t>trì.</w:t>
      </w:r>
    </w:p>
    <w:p>
      <w:pPr>
        <w:pStyle w:val="BodyText"/>
        <w:spacing w:line="273" w:lineRule="auto" w:before="109"/>
        <w:ind w:left="110" w:right="390"/>
      </w:pPr>
      <w:r>
        <w:rPr>
          <w:color w:val="231F20"/>
        </w:rPr>
        <w:t>Đại</w:t>
      </w:r>
      <w:r>
        <w:rPr>
          <w:color w:val="231F20"/>
          <w:spacing w:val="-7"/>
        </w:rPr>
        <w:t> </w:t>
      </w:r>
      <w:r>
        <w:rPr>
          <w:color w:val="231F20"/>
        </w:rPr>
        <w:t>đức</w:t>
      </w:r>
      <w:r>
        <w:rPr>
          <w:color w:val="231F20"/>
          <w:spacing w:val="-7"/>
        </w:rPr>
        <w:t> </w:t>
      </w:r>
      <w:r>
        <w:rPr>
          <w:color w:val="231F20"/>
        </w:rPr>
        <w:t>nói:</w:t>
      </w:r>
      <w:r>
        <w:rPr>
          <w:color w:val="231F20"/>
          <w:spacing w:val="-6"/>
        </w:rPr>
        <w:t> </w:t>
      </w:r>
      <w:r>
        <w:rPr>
          <w:color w:val="231F20"/>
        </w:rPr>
        <w:t>Chính</w:t>
      </w:r>
      <w:r>
        <w:rPr>
          <w:color w:val="231F20"/>
          <w:spacing w:val="-7"/>
        </w:rPr>
        <w:t> </w:t>
      </w:r>
      <w:r>
        <w:rPr>
          <w:color w:val="231F20"/>
        </w:rPr>
        <w:t>Đẳng</w:t>
      </w:r>
      <w:r>
        <w:rPr>
          <w:color w:val="231F20"/>
          <w:spacing w:val="-6"/>
        </w:rPr>
        <w:t> </w:t>
      </w:r>
      <w:r>
        <w:rPr>
          <w:color w:val="231F20"/>
        </w:rPr>
        <w:t>trì</w:t>
      </w:r>
      <w:r>
        <w:rPr>
          <w:color w:val="231F20"/>
          <w:spacing w:val="-7"/>
        </w:rPr>
        <w:t> </w:t>
      </w:r>
      <w:r>
        <w:rPr>
          <w:color w:val="231F20"/>
        </w:rPr>
        <w:t>này</w:t>
      </w:r>
      <w:r>
        <w:rPr>
          <w:color w:val="231F20"/>
          <w:spacing w:val="-7"/>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Đẳng</w:t>
      </w:r>
      <w:r>
        <w:rPr>
          <w:color w:val="231F20"/>
          <w:spacing w:val="-7"/>
        </w:rPr>
        <w:t> </w:t>
      </w:r>
      <w:r>
        <w:rPr>
          <w:color w:val="231F20"/>
        </w:rPr>
        <w:t>chí.</w:t>
      </w:r>
      <w:r>
        <w:rPr>
          <w:color w:val="231F20"/>
          <w:spacing w:val="-11"/>
        </w:rPr>
        <w:t> </w:t>
      </w:r>
      <w:r>
        <w:rPr>
          <w:color w:val="231F20"/>
        </w:rPr>
        <w:t>Thứ</w:t>
      </w:r>
      <w:r>
        <w:rPr>
          <w:color w:val="231F20"/>
          <w:spacing w:val="-6"/>
        </w:rPr>
        <w:t> </w:t>
      </w:r>
      <w:r>
        <w:rPr>
          <w:color w:val="231F20"/>
        </w:rPr>
        <w:t>này lại</w:t>
      </w:r>
      <w:r>
        <w:rPr>
          <w:color w:val="231F20"/>
          <w:spacing w:val="-6"/>
        </w:rPr>
        <w:t> </w:t>
      </w:r>
      <w:r>
        <w:rPr>
          <w:color w:val="231F20"/>
        </w:rPr>
        <w:t>có</w:t>
      </w:r>
      <w:r>
        <w:rPr>
          <w:color w:val="231F20"/>
          <w:spacing w:val="-5"/>
        </w:rPr>
        <w:t> </w:t>
      </w:r>
      <w:r>
        <w:rPr>
          <w:color w:val="231F20"/>
        </w:rPr>
        <w:t>nhiều</w:t>
      </w:r>
      <w:r>
        <w:rPr>
          <w:color w:val="231F20"/>
          <w:spacing w:val="-6"/>
        </w:rPr>
        <w:t> </w:t>
      </w:r>
      <w:r>
        <w:rPr>
          <w:color w:val="231F20"/>
        </w:rPr>
        <w:t>loại,</w:t>
      </w:r>
      <w:r>
        <w:rPr>
          <w:color w:val="231F20"/>
          <w:spacing w:val="-5"/>
        </w:rPr>
        <w:t> </w:t>
      </w:r>
      <w:r>
        <w:rPr>
          <w:color w:val="231F20"/>
        </w:rPr>
        <w:t>đó</w:t>
      </w:r>
      <w:r>
        <w:rPr>
          <w:color w:val="231F20"/>
          <w:spacing w:val="-6"/>
        </w:rPr>
        <w:t> </w:t>
      </w:r>
      <w:r>
        <w:rPr>
          <w:color w:val="231F20"/>
        </w:rPr>
        <w:t>là</w:t>
      </w:r>
      <w:r>
        <w:rPr>
          <w:color w:val="231F20"/>
          <w:spacing w:val="-5"/>
        </w:rPr>
        <w:t> </w:t>
      </w:r>
      <w:r>
        <w:rPr>
          <w:color w:val="231F20"/>
        </w:rPr>
        <w:t>pháp</w:t>
      </w:r>
      <w:r>
        <w:rPr>
          <w:color w:val="231F20"/>
          <w:spacing w:val="-5"/>
        </w:rPr>
        <w:t> </w:t>
      </w:r>
      <w:r>
        <w:rPr>
          <w:color w:val="231F20"/>
        </w:rPr>
        <w:t>Đẳng</w:t>
      </w:r>
      <w:r>
        <w:rPr>
          <w:color w:val="231F20"/>
          <w:spacing w:val="-6"/>
        </w:rPr>
        <w:t> </w:t>
      </w:r>
      <w:r>
        <w:rPr>
          <w:color w:val="231F20"/>
        </w:rPr>
        <w:t>chí</w:t>
      </w:r>
      <w:r>
        <w:rPr>
          <w:color w:val="231F20"/>
          <w:spacing w:val="-5"/>
        </w:rPr>
        <w:t> </w:t>
      </w:r>
      <w:r>
        <w:rPr>
          <w:color w:val="231F20"/>
        </w:rPr>
        <w:t>thiện,</w:t>
      </w:r>
      <w:r>
        <w:rPr>
          <w:color w:val="231F20"/>
          <w:spacing w:val="-6"/>
        </w:rPr>
        <w:t> </w:t>
      </w:r>
      <w:r>
        <w:rPr>
          <w:color w:val="231F20"/>
        </w:rPr>
        <w:t>pháp</w:t>
      </w:r>
      <w:r>
        <w:rPr>
          <w:color w:val="231F20"/>
          <w:spacing w:val="-5"/>
        </w:rPr>
        <w:t> </w:t>
      </w:r>
      <w:r>
        <w:rPr>
          <w:color w:val="231F20"/>
        </w:rPr>
        <w:t>Đẳng</w:t>
      </w:r>
      <w:r>
        <w:rPr>
          <w:color w:val="231F20"/>
          <w:spacing w:val="-6"/>
        </w:rPr>
        <w:t> </w:t>
      </w:r>
      <w:r>
        <w:rPr>
          <w:color w:val="231F20"/>
        </w:rPr>
        <w:t>chí</w:t>
      </w:r>
      <w:r>
        <w:rPr>
          <w:color w:val="231F20"/>
          <w:spacing w:val="-5"/>
        </w:rPr>
        <w:t> </w:t>
      </w:r>
      <w:r>
        <w:rPr>
          <w:color w:val="231F20"/>
        </w:rPr>
        <w:t>bất</w:t>
      </w:r>
      <w:r>
        <w:rPr>
          <w:color w:val="231F20"/>
          <w:spacing w:val="-5"/>
        </w:rPr>
        <w:t> </w:t>
      </w:r>
      <w:r>
        <w:rPr>
          <w:color w:val="231F20"/>
        </w:rPr>
        <w:t>thiện, pháp Đẳng chí vô ký. Có chín Đẳng chí thứ lớp từng cặp từng cặp giao</w:t>
      </w:r>
      <w:r>
        <w:rPr>
          <w:color w:val="231F20"/>
          <w:spacing w:val="-8"/>
        </w:rPr>
        <w:t> </w:t>
      </w:r>
      <w:r>
        <w:rPr>
          <w:color w:val="231F20"/>
        </w:rPr>
        <w:t>hội</w:t>
      </w:r>
      <w:r>
        <w:rPr>
          <w:color w:val="231F20"/>
          <w:spacing w:val="-7"/>
        </w:rPr>
        <w:t> </w:t>
      </w:r>
      <w:r>
        <w:rPr>
          <w:color w:val="231F20"/>
        </w:rPr>
        <w:t>cũng</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Đẳng</w:t>
      </w:r>
      <w:r>
        <w:rPr>
          <w:color w:val="231F20"/>
          <w:spacing w:val="-7"/>
        </w:rPr>
        <w:t> </w:t>
      </w:r>
      <w:r>
        <w:rPr>
          <w:color w:val="231F20"/>
        </w:rPr>
        <w:t>chí.</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nghĩa</w:t>
      </w:r>
      <w:r>
        <w:rPr>
          <w:color w:val="231F20"/>
          <w:spacing w:val="-8"/>
        </w:rPr>
        <w:t> </w:t>
      </w:r>
      <w:r>
        <w:rPr>
          <w:color w:val="231F20"/>
        </w:rPr>
        <w:t>ở</w:t>
      </w:r>
      <w:r>
        <w:rPr>
          <w:color w:val="231F20"/>
          <w:spacing w:val="-7"/>
        </w:rPr>
        <w:t> </w:t>
      </w:r>
      <w:r>
        <w:rPr>
          <w:color w:val="231F20"/>
        </w:rPr>
        <w:t>đây</w:t>
      </w:r>
      <w:r>
        <w:rPr>
          <w:color w:val="231F20"/>
          <w:spacing w:val="-7"/>
        </w:rPr>
        <w:t> </w:t>
      </w:r>
      <w:r>
        <w:rPr>
          <w:color w:val="231F20"/>
        </w:rPr>
        <w:t>chỉ</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việc</w:t>
      </w:r>
      <w:r>
        <w:rPr>
          <w:color w:val="231F20"/>
          <w:spacing w:val="-7"/>
        </w:rPr>
        <w:t> </w:t>
      </w:r>
      <w:r>
        <w:rPr>
          <w:color w:val="231F20"/>
        </w:rPr>
        <w:t>có khả</w:t>
      </w:r>
      <w:r>
        <w:rPr>
          <w:color w:val="231F20"/>
          <w:spacing w:val="-6"/>
        </w:rPr>
        <w:t> </w:t>
      </w:r>
      <w:r>
        <w:rPr>
          <w:color w:val="231F20"/>
        </w:rPr>
        <w:t>năng</w:t>
      </w:r>
      <w:r>
        <w:rPr>
          <w:color w:val="231F20"/>
          <w:spacing w:val="-5"/>
        </w:rPr>
        <w:t> </w:t>
      </w:r>
      <w:r>
        <w:rPr>
          <w:color w:val="231F20"/>
        </w:rPr>
        <w:t>giữ</w:t>
      </w:r>
      <w:r>
        <w:rPr>
          <w:color w:val="231F20"/>
          <w:spacing w:val="-5"/>
        </w:rPr>
        <w:t> </w:t>
      </w:r>
      <w:r>
        <w:rPr>
          <w:color w:val="231F20"/>
        </w:rPr>
        <w:t>gìn</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thiện,</w:t>
      </w:r>
      <w:r>
        <w:rPr>
          <w:color w:val="231F20"/>
          <w:spacing w:val="-5"/>
        </w:rPr>
        <w:t> </w:t>
      </w:r>
      <w:r>
        <w:rPr>
          <w:color w:val="231F20"/>
        </w:rPr>
        <w:t>khiến</w:t>
      </w:r>
      <w:r>
        <w:rPr>
          <w:color w:val="231F20"/>
          <w:spacing w:val="-5"/>
        </w:rPr>
        <w:t> </w:t>
      </w:r>
      <w:r>
        <w:rPr>
          <w:color w:val="231F20"/>
        </w:rPr>
        <w:t>luôn</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bình</w:t>
      </w:r>
      <w:r>
        <w:rPr>
          <w:color w:val="231F20"/>
          <w:spacing w:val="-5"/>
        </w:rPr>
        <w:t> </w:t>
      </w:r>
      <w:r>
        <w:rPr>
          <w:color w:val="231F20"/>
        </w:rPr>
        <w:t>đẳng hoạt</w:t>
      </w:r>
      <w:r>
        <w:rPr>
          <w:color w:val="231F20"/>
          <w:spacing w:val="-12"/>
        </w:rPr>
        <w:t> </w:t>
      </w:r>
      <w:r>
        <w:rPr>
          <w:color w:val="231F20"/>
        </w:rPr>
        <w:t>động,</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trì.</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spacing w:val="-6"/>
        </w:rPr>
        <w:t>v.v...</w:t>
      </w:r>
      <w:r>
        <w:rPr>
          <w:color w:val="231F20"/>
          <w:spacing w:val="-11"/>
        </w:rPr>
        <w:t> </w:t>
      </w:r>
      <w:r>
        <w:rPr>
          <w:color w:val="231F20"/>
        </w:rPr>
        <w:t>không phải là điều nói ở </w:t>
      </w:r>
      <w:r>
        <w:rPr>
          <w:color w:val="231F20"/>
          <w:spacing w:val="-5"/>
        </w:rPr>
        <w:t>đây.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Ba Tam-ma-địa này: Về cõi: Nếu là hữu lậu thì có ba cõi. Nếu là vô lậu thì không thuộc cõi nào.</w:t>
      </w:r>
    </w:p>
    <w:p>
      <w:pPr>
        <w:pStyle w:val="BodyText"/>
        <w:spacing w:line="273" w:lineRule="auto" w:before="112"/>
        <w:ind w:right="107"/>
      </w:pPr>
      <w:r>
        <w:rPr>
          <w:color w:val="231F20"/>
        </w:rPr>
        <w:t>Về địa: Nếu là hữu lậu thì ở mười một địa. Nếu là vô lậu thì ở chín địa.</w:t>
      </w:r>
    </w:p>
    <w:p>
      <w:pPr>
        <w:pStyle w:val="BodyText"/>
        <w:spacing w:before="111"/>
        <w:ind w:left="960" w:firstLine="0"/>
      </w:pPr>
      <w:r>
        <w:rPr>
          <w:color w:val="231F20"/>
        </w:rPr>
        <w:t>Về chỗ nương dựa: Nương vào ba cõi để nối tiếp.</w:t>
      </w:r>
    </w:p>
    <w:p>
      <w:pPr>
        <w:pStyle w:val="BodyText"/>
        <w:spacing w:line="273" w:lineRule="auto" w:before="155"/>
        <w:ind w:right="106"/>
      </w:pPr>
      <w:r>
        <w:rPr>
          <w:color w:val="231F20"/>
        </w:rPr>
        <w:t>Về hành tướng: Tam-ma-địa Không có hai hành tướng. Tam- ma-địa Vô nguyện có mười hành tướng. Tam-ma-địa Vô tướng có bốn hành tướng.</w:t>
      </w:r>
    </w:p>
    <w:p>
      <w:pPr>
        <w:pStyle w:val="BodyText"/>
        <w:spacing w:line="273" w:lineRule="auto" w:before="111"/>
        <w:ind w:right="107"/>
      </w:pPr>
      <w:r>
        <w:rPr>
          <w:i/>
          <w:color w:val="231F20"/>
        </w:rPr>
        <w:t>Hỏi: </w:t>
      </w:r>
      <w:r>
        <w:rPr>
          <w:color w:val="231F20"/>
        </w:rPr>
        <w:t>Các thứ Tam-ma-địa Không đều làm cho hành tướng không hoạt động chăng?</w:t>
      </w:r>
    </w:p>
    <w:p>
      <w:pPr>
        <w:pStyle w:val="BodyText"/>
        <w:spacing w:before="111"/>
        <w:ind w:left="960" w:firstLine="0"/>
      </w:pPr>
      <w:r>
        <w:rPr>
          <w:i/>
          <w:color w:val="231F20"/>
        </w:rPr>
        <w:t>Đáp: </w:t>
      </w:r>
      <w:r>
        <w:rPr>
          <w:color w:val="231F20"/>
        </w:rPr>
        <w:t>Nên nêu ra bốn trường hợp:</w:t>
      </w:r>
    </w:p>
    <w:p>
      <w:pPr>
        <w:pStyle w:val="ListParagraph"/>
        <w:numPr>
          <w:ilvl w:val="1"/>
          <w:numId w:val="95"/>
        </w:numPr>
        <w:tabs>
          <w:tab w:pos="1244" w:val="left" w:leader="none"/>
        </w:tabs>
        <w:spacing w:line="273" w:lineRule="auto" w:before="155" w:after="0"/>
        <w:ind w:left="393" w:right="107" w:firstLine="566"/>
        <w:jc w:val="both"/>
        <w:rPr>
          <w:sz w:val="26"/>
        </w:rPr>
      </w:pPr>
      <w:r>
        <w:rPr>
          <w:color w:val="231F20"/>
          <w:sz w:val="26"/>
        </w:rPr>
        <w:t>Có thứ là Tam-ma-địa Không không phải là làm cho hành tướng không hoạt động: Nghĩa là Tam-ma-địa Không làm cho hành tướng vô ngã hoạt động.</w:t>
      </w:r>
    </w:p>
    <w:p>
      <w:pPr>
        <w:pStyle w:val="ListParagraph"/>
        <w:numPr>
          <w:ilvl w:val="1"/>
          <w:numId w:val="95"/>
        </w:numPr>
        <w:tabs>
          <w:tab w:pos="1255" w:val="left" w:leader="none"/>
        </w:tabs>
        <w:spacing w:line="273" w:lineRule="auto" w:before="111" w:after="0"/>
        <w:ind w:left="393" w:right="107" w:firstLine="566"/>
        <w:jc w:val="both"/>
        <w:rPr>
          <w:sz w:val="26"/>
        </w:rPr>
      </w:pPr>
      <w:r>
        <w:rPr>
          <w:color w:val="231F20"/>
          <w:sz w:val="26"/>
        </w:rPr>
        <w:t>Có thứ làm cho hành tướng không hoạt động không </w:t>
      </w:r>
      <w:r>
        <w:rPr>
          <w:color w:val="231F20"/>
          <w:spacing w:val="-3"/>
          <w:sz w:val="26"/>
        </w:rPr>
        <w:t>phải   </w:t>
      </w:r>
      <w:r>
        <w:rPr>
          <w:color w:val="231F20"/>
          <w:sz w:val="26"/>
        </w:rPr>
        <w:t>là Tam-ma-địa Không: Nghĩa là hành tướng không chuyển biến và Tam-ma-địa Không tương ưng với các</w:t>
      </w:r>
      <w:r>
        <w:rPr>
          <w:color w:val="231F20"/>
          <w:spacing w:val="-5"/>
          <w:sz w:val="26"/>
        </w:rPr>
        <w:t> </w:t>
      </w:r>
      <w:r>
        <w:rPr>
          <w:color w:val="231F20"/>
          <w:sz w:val="26"/>
        </w:rPr>
        <w:t>pháp.</w:t>
      </w:r>
    </w:p>
    <w:p>
      <w:pPr>
        <w:pStyle w:val="ListParagraph"/>
        <w:numPr>
          <w:ilvl w:val="1"/>
          <w:numId w:val="95"/>
        </w:numPr>
        <w:tabs>
          <w:tab w:pos="1270" w:val="left" w:leader="none"/>
        </w:tabs>
        <w:spacing w:line="273" w:lineRule="auto" w:before="110" w:after="0"/>
        <w:ind w:left="393" w:right="107" w:firstLine="566"/>
        <w:jc w:val="both"/>
        <w:rPr>
          <w:sz w:val="26"/>
        </w:rPr>
      </w:pPr>
      <w:r>
        <w:rPr>
          <w:color w:val="231F20"/>
          <w:sz w:val="26"/>
        </w:rPr>
        <w:t>Có thứ là Tam-ma-địa Không cũng làm cho hành tướng không hoạt động: Nghĩa là hành tướng không chuyển biến với </w:t>
      </w:r>
      <w:r>
        <w:rPr>
          <w:color w:val="231F20"/>
          <w:spacing w:val="-5"/>
          <w:sz w:val="26"/>
        </w:rPr>
        <w:t>Tam- </w:t>
      </w:r>
      <w:r>
        <w:rPr>
          <w:color w:val="231F20"/>
          <w:sz w:val="26"/>
        </w:rPr>
        <w:t>ma-địa</w:t>
      </w:r>
      <w:r>
        <w:rPr>
          <w:color w:val="231F20"/>
          <w:spacing w:val="-1"/>
          <w:sz w:val="26"/>
        </w:rPr>
        <w:t> </w:t>
      </w:r>
      <w:r>
        <w:rPr>
          <w:color w:val="231F20"/>
          <w:sz w:val="26"/>
        </w:rPr>
        <w:t>Không.</w:t>
      </w:r>
    </w:p>
    <w:p>
      <w:pPr>
        <w:pStyle w:val="ListParagraph"/>
        <w:numPr>
          <w:ilvl w:val="1"/>
          <w:numId w:val="95"/>
        </w:numPr>
        <w:tabs>
          <w:tab w:pos="1238" w:val="left" w:leader="none"/>
        </w:tabs>
        <w:spacing w:line="273" w:lineRule="auto" w:before="111" w:after="0"/>
        <w:ind w:left="393" w:right="106" w:firstLine="566"/>
        <w:jc w:val="both"/>
        <w:rPr>
          <w:sz w:val="26"/>
        </w:rPr>
      </w:pPr>
      <w:r>
        <w:rPr>
          <w:color w:val="231F20"/>
          <w:sz w:val="26"/>
        </w:rPr>
        <w:t>Có thứ không phải là Tam-ma-địa Không cũng không phải là làm cho hành tướng không hoạt động: Nghĩa là hoặc chỉ nói thứ chủng loại </w:t>
      </w:r>
      <w:r>
        <w:rPr>
          <w:color w:val="231F20"/>
          <w:spacing w:val="-5"/>
          <w:sz w:val="26"/>
        </w:rPr>
        <w:t>này, </w:t>
      </w:r>
      <w:r>
        <w:rPr>
          <w:color w:val="231F20"/>
          <w:sz w:val="26"/>
        </w:rPr>
        <w:t>tức là hành tướng vô ngã hoạt động, Tam-ma-địa Không tương ưng với các pháp. Hoặc không chỉ nói thứ chủng loại </w:t>
      </w:r>
      <w:r>
        <w:rPr>
          <w:color w:val="231F20"/>
          <w:spacing w:val="-5"/>
          <w:sz w:val="26"/>
        </w:rPr>
        <w:t>này, </w:t>
      </w:r>
      <w:r>
        <w:rPr>
          <w:color w:val="231F20"/>
          <w:sz w:val="26"/>
        </w:rPr>
        <w:t>tức là trừ các tướng nêu</w:t>
      </w:r>
      <w:r>
        <w:rPr>
          <w:color w:val="231F20"/>
          <w:spacing w:val="5"/>
          <w:sz w:val="26"/>
        </w:rPr>
        <w:t> </w:t>
      </w:r>
      <w:r>
        <w:rPr>
          <w:color w:val="231F20"/>
          <w:sz w:val="26"/>
        </w:rPr>
        <w:t>trên.</w:t>
      </w:r>
    </w:p>
    <w:p>
      <w:pPr>
        <w:pStyle w:val="BodyText"/>
        <w:spacing w:line="273" w:lineRule="auto" w:before="110"/>
        <w:ind w:right="108"/>
      </w:pPr>
      <w:r>
        <w:rPr>
          <w:color w:val="231F20"/>
        </w:rPr>
        <w:t>Như</w:t>
      </w:r>
      <w:r>
        <w:rPr>
          <w:color w:val="231F20"/>
          <w:spacing w:val="-12"/>
        </w:rPr>
        <w:t> </w:t>
      </w:r>
      <w:r>
        <w:rPr>
          <w:color w:val="231F20"/>
        </w:rPr>
        <w:t>bốn</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nêu</w:t>
      </w:r>
      <w:r>
        <w:rPr>
          <w:color w:val="231F20"/>
          <w:spacing w:val="-12"/>
        </w:rPr>
        <w:t> </w:t>
      </w:r>
      <w:r>
        <w:rPr>
          <w:color w:val="231F20"/>
        </w:rPr>
        <w:t>về</w:t>
      </w:r>
      <w:r>
        <w:rPr>
          <w:color w:val="231F20"/>
          <w:spacing w:val="-11"/>
        </w:rPr>
        <w:t> </w:t>
      </w:r>
      <w:r>
        <w:rPr>
          <w:color w:val="231F20"/>
        </w:rPr>
        <w:t>hoạt</w:t>
      </w:r>
      <w:r>
        <w:rPr>
          <w:color w:val="231F20"/>
          <w:spacing w:val="-11"/>
        </w:rPr>
        <w:t> </w:t>
      </w:r>
      <w:r>
        <w:rPr>
          <w:color w:val="231F20"/>
        </w:rPr>
        <w:t>động,</w:t>
      </w:r>
      <w:r>
        <w:rPr>
          <w:color w:val="231F20"/>
          <w:spacing w:val="-11"/>
        </w:rPr>
        <w:t> </w:t>
      </w:r>
      <w:r>
        <w:rPr>
          <w:color w:val="231F20"/>
        </w:rPr>
        <w:t>thì</w:t>
      </w:r>
      <w:r>
        <w:rPr>
          <w:color w:val="231F20"/>
          <w:spacing w:val="-12"/>
        </w:rPr>
        <w:t> </w:t>
      </w:r>
      <w:r>
        <w:rPr>
          <w:color w:val="231F20"/>
        </w:rPr>
        <w:t>đã</w:t>
      </w:r>
      <w:r>
        <w:rPr>
          <w:color w:val="231F20"/>
          <w:spacing w:val="-11"/>
        </w:rPr>
        <w:t> </w:t>
      </w:r>
      <w:r>
        <w:rPr>
          <w:color w:val="231F20"/>
        </w:rPr>
        <w:t>hoạt</w:t>
      </w:r>
      <w:r>
        <w:rPr>
          <w:color w:val="231F20"/>
          <w:spacing w:val="-11"/>
        </w:rPr>
        <w:t> </w:t>
      </w:r>
      <w:r>
        <w:rPr>
          <w:color w:val="231F20"/>
        </w:rPr>
        <w:t>động,</w:t>
      </w:r>
      <w:r>
        <w:rPr>
          <w:color w:val="231F20"/>
          <w:spacing w:val="-11"/>
        </w:rPr>
        <w:t> </w:t>
      </w:r>
      <w:r>
        <w:rPr>
          <w:color w:val="231F20"/>
        </w:rPr>
        <w:t>sẽ</w:t>
      </w:r>
      <w:r>
        <w:rPr>
          <w:color w:val="231F20"/>
          <w:spacing w:val="-11"/>
        </w:rPr>
        <w:t> </w:t>
      </w:r>
      <w:r>
        <w:rPr>
          <w:color w:val="231F20"/>
        </w:rPr>
        <w:t>hoạt động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 hành tướng không nêu ra ba lần bốn trường hợp thì hành tướng vô ngã nên biết cũng như thế.</w:t>
      </w:r>
    </w:p>
    <w:p>
      <w:pPr>
        <w:pStyle w:val="BodyText"/>
        <w:spacing w:line="273" w:lineRule="auto" w:before="112"/>
        <w:ind w:left="110" w:right="390"/>
      </w:pPr>
      <w:r>
        <w:rPr>
          <w:color w:val="231F20"/>
        </w:rPr>
        <w:t>Như </w:t>
      </w:r>
      <w:r>
        <w:rPr>
          <w:color w:val="231F20"/>
          <w:spacing w:val="-5"/>
        </w:rPr>
        <w:t>vậy, </w:t>
      </w:r>
      <w:r>
        <w:rPr>
          <w:color w:val="231F20"/>
        </w:rPr>
        <w:t>Tam-ma-địa Không có sáu lần bốn trường hợp, </w:t>
      </w:r>
      <w:r>
        <w:rPr>
          <w:color w:val="231F20"/>
          <w:spacing w:val="-5"/>
        </w:rPr>
        <w:t>Tam- </w:t>
      </w:r>
      <w:r>
        <w:rPr>
          <w:color w:val="231F20"/>
        </w:rPr>
        <w:t>ma-địa Vô nguyện có ba mươi lần bốn trường hợp, Tam-ma-địa Vô tướng có mười hai lần bốn trường hợp. Như vậy hợp chung ba thứ Tam-ma-địa thì có bốn mươi tám lần bốn trường hợp.</w:t>
      </w:r>
    </w:p>
    <w:p>
      <w:pPr>
        <w:pStyle w:val="BodyText"/>
        <w:spacing w:line="273" w:lineRule="auto" w:before="110"/>
        <w:ind w:left="110" w:right="391"/>
      </w:pPr>
      <w:r>
        <w:rPr>
          <w:color w:val="231F20"/>
        </w:rPr>
        <w:t>Về đối tượng duyên: Tam-ma-địa Không nếu là hữu lậu thì duyên với tất cả pháp, nếu là vô lậu thì chỉ duyên với khổ đế. Tam- ma-địa Vô nguyện duyên với ba đế, trừ diệt đế. Tam-ma-địa Vô tướng chỉ duyên với diệt đế.</w:t>
      </w:r>
    </w:p>
    <w:p>
      <w:pPr>
        <w:pStyle w:val="BodyText"/>
        <w:spacing w:line="273" w:lineRule="auto" w:before="110"/>
        <w:ind w:left="110" w:right="390"/>
      </w:pPr>
      <w:r>
        <w:rPr>
          <w:color w:val="231F20"/>
        </w:rPr>
        <w:t>Về niệm trụ: Tam-ma-địa Không và Vô nguyện mỗi thứ đều có đủ bốn niệm trụ. Còn Tam-ma-địa Vô tướng chỉ cùng chung </w:t>
      </w:r>
      <w:r>
        <w:rPr>
          <w:color w:val="231F20"/>
          <w:spacing w:val="-4"/>
        </w:rPr>
        <w:t>với </w:t>
      </w:r>
      <w:r>
        <w:rPr>
          <w:color w:val="231F20"/>
        </w:rPr>
        <w:t>pháp niệm trụ.</w:t>
      </w:r>
    </w:p>
    <w:p>
      <w:pPr>
        <w:pStyle w:val="BodyText"/>
        <w:spacing w:line="273" w:lineRule="auto" w:before="111"/>
        <w:ind w:left="110" w:right="389"/>
      </w:pPr>
      <w:r>
        <w:rPr>
          <w:color w:val="231F20"/>
        </w:rPr>
        <w:t>Về</w:t>
      </w:r>
      <w:r>
        <w:rPr>
          <w:color w:val="231F20"/>
          <w:spacing w:val="-9"/>
        </w:rPr>
        <w:t> </w:t>
      </w:r>
      <w:r>
        <w:rPr>
          <w:color w:val="231F20"/>
        </w:rPr>
        <w:t>trí:</w:t>
      </w:r>
      <w:r>
        <w:rPr>
          <w:color w:val="231F20"/>
          <w:spacing w:val="-14"/>
        </w:rPr>
        <w:t> </w:t>
      </w:r>
      <w:r>
        <w:rPr>
          <w:color w:val="231F20"/>
        </w:rPr>
        <w:t>Tam-ma-địa</w:t>
      </w:r>
      <w:r>
        <w:rPr>
          <w:color w:val="231F20"/>
          <w:spacing w:val="-9"/>
        </w:rPr>
        <w:t> </w:t>
      </w:r>
      <w:r>
        <w:rPr>
          <w:color w:val="231F20"/>
        </w:rPr>
        <w:t>Không</w:t>
      </w:r>
      <w:r>
        <w:rPr>
          <w:color w:val="231F20"/>
          <w:spacing w:val="-9"/>
        </w:rPr>
        <w:t> </w:t>
      </w:r>
      <w:r>
        <w:rPr>
          <w:color w:val="231F20"/>
        </w:rPr>
        <w:t>cùng</w:t>
      </w:r>
      <w:r>
        <w:rPr>
          <w:color w:val="231F20"/>
          <w:spacing w:val="-9"/>
        </w:rPr>
        <w:t> </w:t>
      </w:r>
      <w:r>
        <w:rPr>
          <w:color w:val="231F20"/>
        </w:rPr>
        <w:t>hợp</w:t>
      </w:r>
      <w:r>
        <w:rPr>
          <w:color w:val="231F20"/>
          <w:spacing w:val="-9"/>
        </w:rPr>
        <w:t> </w:t>
      </w:r>
      <w:r>
        <w:rPr>
          <w:color w:val="231F20"/>
        </w:rPr>
        <w:t>với</w:t>
      </w:r>
      <w:r>
        <w:rPr>
          <w:color w:val="231F20"/>
          <w:spacing w:val="-9"/>
        </w:rPr>
        <w:t> </w:t>
      </w:r>
      <w:r>
        <w:rPr>
          <w:color w:val="231F20"/>
        </w:rPr>
        <w:t>bốn</w:t>
      </w:r>
      <w:r>
        <w:rPr>
          <w:color w:val="231F20"/>
          <w:spacing w:val="-9"/>
        </w:rPr>
        <w:t> </w:t>
      </w:r>
      <w:r>
        <w:rPr>
          <w:color w:val="231F20"/>
        </w:rPr>
        <w:t>trí,</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trí, loại trí, khổ trí và thế tục trí. Tam-ma-địa Vô nguyện cùng hợp với bảy</w:t>
      </w:r>
      <w:r>
        <w:rPr>
          <w:color w:val="231F20"/>
          <w:spacing w:val="-10"/>
        </w:rPr>
        <w:t> </w:t>
      </w:r>
      <w:r>
        <w:rPr>
          <w:color w:val="231F20"/>
        </w:rPr>
        <w:t>trí,</w:t>
      </w:r>
      <w:r>
        <w:rPr>
          <w:color w:val="231F20"/>
          <w:spacing w:val="-9"/>
        </w:rPr>
        <w:t> </w:t>
      </w:r>
      <w:r>
        <w:rPr>
          <w:color w:val="231F20"/>
        </w:rPr>
        <w:t>trừ</w:t>
      </w:r>
      <w:r>
        <w:rPr>
          <w:color w:val="231F20"/>
          <w:spacing w:val="-10"/>
        </w:rPr>
        <w:t> </w:t>
      </w:r>
      <w:r>
        <w:rPr>
          <w:color w:val="231F20"/>
        </w:rPr>
        <w:t>diệt</w:t>
      </w:r>
      <w:r>
        <w:rPr>
          <w:color w:val="231F20"/>
          <w:spacing w:val="-10"/>
        </w:rPr>
        <w:t> </w:t>
      </w:r>
      <w:r>
        <w:rPr>
          <w:color w:val="231F20"/>
        </w:rPr>
        <w:t>trí.</w:t>
      </w:r>
      <w:r>
        <w:rPr>
          <w:color w:val="231F20"/>
          <w:spacing w:val="-14"/>
        </w:rPr>
        <w:t> </w:t>
      </w:r>
      <w:r>
        <w:rPr>
          <w:color w:val="231F20"/>
        </w:rPr>
        <w:t>Tam-ma-địa</w:t>
      </w:r>
      <w:r>
        <w:rPr>
          <w:color w:val="231F20"/>
          <w:spacing w:val="-15"/>
        </w:rPr>
        <w:t> </w:t>
      </w:r>
      <w:r>
        <w:rPr>
          <w:color w:val="231F20"/>
        </w:rPr>
        <w:t>Vô</w:t>
      </w:r>
      <w:r>
        <w:rPr>
          <w:color w:val="231F20"/>
          <w:spacing w:val="-9"/>
        </w:rPr>
        <w:t> </w:t>
      </w:r>
      <w:r>
        <w:rPr>
          <w:color w:val="231F20"/>
        </w:rPr>
        <w:t>tướng</w:t>
      </w:r>
      <w:r>
        <w:rPr>
          <w:color w:val="231F20"/>
          <w:spacing w:val="-10"/>
        </w:rPr>
        <w:t> </w:t>
      </w:r>
      <w:r>
        <w:rPr>
          <w:color w:val="231F20"/>
        </w:rPr>
        <w:t>cùng</w:t>
      </w:r>
      <w:r>
        <w:rPr>
          <w:color w:val="231F20"/>
          <w:spacing w:val="-9"/>
        </w:rPr>
        <w:t> </w:t>
      </w:r>
      <w:r>
        <w:rPr>
          <w:color w:val="231F20"/>
        </w:rPr>
        <w:t>hợp</w:t>
      </w:r>
      <w:r>
        <w:rPr>
          <w:color w:val="231F20"/>
          <w:spacing w:val="-9"/>
        </w:rPr>
        <w:t> </w:t>
      </w:r>
      <w:r>
        <w:rPr>
          <w:color w:val="231F20"/>
        </w:rPr>
        <w:t>với</w:t>
      </w:r>
      <w:r>
        <w:rPr>
          <w:color w:val="231F20"/>
          <w:spacing w:val="-11"/>
        </w:rPr>
        <w:t> </w:t>
      </w:r>
      <w:r>
        <w:rPr>
          <w:color w:val="231F20"/>
        </w:rPr>
        <w:t>bốn</w:t>
      </w:r>
      <w:r>
        <w:rPr>
          <w:color w:val="231F20"/>
          <w:spacing w:val="-9"/>
        </w:rPr>
        <w:t> </w:t>
      </w:r>
      <w:r>
        <w:rPr>
          <w:color w:val="231F20"/>
        </w:rPr>
        <w:t>trí,</w:t>
      </w:r>
      <w:r>
        <w:rPr>
          <w:color w:val="231F20"/>
          <w:spacing w:val="-10"/>
        </w:rPr>
        <w:t> </w:t>
      </w:r>
      <w:r>
        <w:rPr>
          <w:color w:val="231F20"/>
        </w:rPr>
        <w:t>tức</w:t>
      </w:r>
      <w:r>
        <w:rPr>
          <w:color w:val="231F20"/>
          <w:spacing w:val="-9"/>
        </w:rPr>
        <w:t> </w:t>
      </w:r>
      <w:r>
        <w:rPr>
          <w:color w:val="231F20"/>
        </w:rPr>
        <w:t>là pháp trí, loại trí, diệt trí và thế tục trí.</w:t>
      </w:r>
    </w:p>
    <w:p>
      <w:pPr>
        <w:pStyle w:val="BodyText"/>
        <w:spacing w:before="110"/>
        <w:ind w:left="677" w:firstLine="0"/>
      </w:pPr>
      <w:r>
        <w:rPr>
          <w:color w:val="231F20"/>
        </w:rPr>
        <w:t>Về Tam-ma-địa: Tức là Tam-ma-địa.</w:t>
      </w:r>
    </w:p>
    <w:p>
      <w:pPr>
        <w:pStyle w:val="BodyText"/>
        <w:spacing w:line="364" w:lineRule="auto" w:before="154"/>
        <w:ind w:left="677" w:right="758" w:firstLine="0"/>
      </w:pPr>
      <w:r>
        <w:rPr>
          <w:color w:val="231F20"/>
        </w:rPr>
        <w:t>Về căn tương ưng: Tức tương ưng với ba căn là lạc, hỷ, xả. Về ba đời: Tức đủ cả ba đời.</w:t>
      </w:r>
    </w:p>
    <w:p>
      <w:pPr>
        <w:pStyle w:val="BodyText"/>
        <w:spacing w:line="273" w:lineRule="auto" w:before="0"/>
        <w:ind w:left="110" w:right="392"/>
      </w:pPr>
      <w:r>
        <w:rPr>
          <w:color w:val="231F20"/>
        </w:rPr>
        <w:t>Về</w:t>
      </w:r>
      <w:r>
        <w:rPr>
          <w:color w:val="231F20"/>
          <w:spacing w:val="-24"/>
        </w:rPr>
        <w:t> </w:t>
      </w:r>
      <w:r>
        <w:rPr>
          <w:color w:val="231F20"/>
          <w:spacing w:val="-3"/>
        </w:rPr>
        <w:t>duyên</w:t>
      </w:r>
      <w:r>
        <w:rPr>
          <w:color w:val="231F20"/>
          <w:spacing w:val="-24"/>
        </w:rPr>
        <w:t> </w:t>
      </w:r>
      <w:r>
        <w:rPr>
          <w:color w:val="231F20"/>
        </w:rPr>
        <w:t>với</w:t>
      </w:r>
      <w:r>
        <w:rPr>
          <w:color w:val="231F20"/>
          <w:spacing w:val="-24"/>
        </w:rPr>
        <w:t> </w:t>
      </w:r>
      <w:r>
        <w:rPr>
          <w:color w:val="231F20"/>
        </w:rPr>
        <w:t>ba</w:t>
      </w:r>
      <w:r>
        <w:rPr>
          <w:color w:val="231F20"/>
          <w:spacing w:val="-24"/>
        </w:rPr>
        <w:t> </w:t>
      </w:r>
      <w:r>
        <w:rPr>
          <w:color w:val="231F20"/>
          <w:spacing w:val="-3"/>
        </w:rPr>
        <w:t>đời:</w:t>
      </w:r>
      <w:r>
        <w:rPr>
          <w:color w:val="231F20"/>
          <w:spacing w:val="-29"/>
        </w:rPr>
        <w:t> </w:t>
      </w:r>
      <w:r>
        <w:rPr>
          <w:color w:val="231F20"/>
          <w:spacing w:val="-5"/>
        </w:rPr>
        <w:t>Tam-ma-địa</w:t>
      </w:r>
      <w:r>
        <w:rPr>
          <w:color w:val="231F20"/>
          <w:spacing w:val="-24"/>
        </w:rPr>
        <w:t> </w:t>
      </w:r>
      <w:r>
        <w:rPr>
          <w:color w:val="231F20"/>
          <w:spacing w:val="-3"/>
        </w:rPr>
        <w:t>Không</w:t>
      </w:r>
      <w:r>
        <w:rPr>
          <w:color w:val="231F20"/>
          <w:spacing w:val="-24"/>
        </w:rPr>
        <w:t> </w:t>
      </w:r>
      <w:r>
        <w:rPr>
          <w:color w:val="231F20"/>
        </w:rPr>
        <w:t>nếu</w:t>
      </w:r>
      <w:r>
        <w:rPr>
          <w:color w:val="231F20"/>
          <w:spacing w:val="-24"/>
        </w:rPr>
        <w:t> </w:t>
      </w:r>
      <w:r>
        <w:rPr>
          <w:color w:val="231F20"/>
        </w:rPr>
        <w:t>là</w:t>
      </w:r>
      <w:r>
        <w:rPr>
          <w:color w:val="231F20"/>
          <w:spacing w:val="-24"/>
        </w:rPr>
        <w:t> </w:t>
      </w:r>
      <w:r>
        <w:rPr>
          <w:color w:val="231F20"/>
        </w:rPr>
        <w:t>hữu</w:t>
      </w:r>
      <w:r>
        <w:rPr>
          <w:color w:val="231F20"/>
          <w:spacing w:val="-24"/>
        </w:rPr>
        <w:t> </w:t>
      </w:r>
      <w:r>
        <w:rPr>
          <w:color w:val="231F20"/>
        </w:rPr>
        <w:t>lậu</w:t>
      </w:r>
      <w:r>
        <w:rPr>
          <w:color w:val="231F20"/>
          <w:spacing w:val="-24"/>
        </w:rPr>
        <w:t> </w:t>
      </w:r>
      <w:r>
        <w:rPr>
          <w:color w:val="231F20"/>
        </w:rPr>
        <w:t>thì</w:t>
      </w:r>
      <w:r>
        <w:rPr>
          <w:color w:val="231F20"/>
          <w:spacing w:val="-24"/>
        </w:rPr>
        <w:t> </w:t>
      </w:r>
      <w:r>
        <w:rPr>
          <w:color w:val="231F20"/>
          <w:spacing w:val="-3"/>
        </w:rPr>
        <w:t>duyên </w:t>
      </w:r>
      <w:r>
        <w:rPr>
          <w:color w:val="231F20"/>
        </w:rPr>
        <w:t>với</w:t>
      </w:r>
      <w:r>
        <w:rPr>
          <w:color w:val="231F20"/>
          <w:spacing w:val="-17"/>
        </w:rPr>
        <w:t> </w:t>
      </w:r>
      <w:r>
        <w:rPr>
          <w:color w:val="231F20"/>
        </w:rPr>
        <w:t>ba</w:t>
      </w:r>
      <w:r>
        <w:rPr>
          <w:color w:val="231F20"/>
          <w:spacing w:val="-17"/>
        </w:rPr>
        <w:t> </w:t>
      </w:r>
      <w:r>
        <w:rPr>
          <w:color w:val="231F20"/>
        </w:rPr>
        <w:t>đời</w:t>
      </w:r>
      <w:r>
        <w:rPr>
          <w:color w:val="231F20"/>
          <w:spacing w:val="-17"/>
        </w:rPr>
        <w:t> </w:t>
      </w:r>
      <w:r>
        <w:rPr>
          <w:color w:val="231F20"/>
        </w:rPr>
        <w:t>và</w:t>
      </w:r>
      <w:r>
        <w:rPr>
          <w:color w:val="231F20"/>
          <w:spacing w:val="-17"/>
        </w:rPr>
        <w:t> </w:t>
      </w:r>
      <w:r>
        <w:rPr>
          <w:color w:val="231F20"/>
        </w:rPr>
        <w:t>lìa</w:t>
      </w:r>
      <w:r>
        <w:rPr>
          <w:color w:val="231F20"/>
          <w:spacing w:val="-16"/>
        </w:rPr>
        <w:t> </w:t>
      </w:r>
      <w:r>
        <w:rPr>
          <w:color w:val="231F20"/>
        </w:rPr>
        <w:t>bỏ</w:t>
      </w:r>
      <w:r>
        <w:rPr>
          <w:color w:val="231F20"/>
          <w:spacing w:val="-17"/>
        </w:rPr>
        <w:t> </w:t>
      </w:r>
      <w:r>
        <w:rPr>
          <w:color w:val="231F20"/>
          <w:spacing w:val="-3"/>
        </w:rPr>
        <w:t>đời.</w:t>
      </w:r>
      <w:r>
        <w:rPr>
          <w:color w:val="231F20"/>
          <w:spacing w:val="-17"/>
        </w:rPr>
        <w:t> </w:t>
      </w:r>
      <w:r>
        <w:rPr>
          <w:color w:val="231F20"/>
        </w:rPr>
        <w:t>Nếu</w:t>
      </w:r>
      <w:r>
        <w:rPr>
          <w:color w:val="231F20"/>
          <w:spacing w:val="-17"/>
        </w:rPr>
        <w:t> </w:t>
      </w:r>
      <w:r>
        <w:rPr>
          <w:color w:val="231F20"/>
        </w:rPr>
        <w:t>là</w:t>
      </w:r>
      <w:r>
        <w:rPr>
          <w:color w:val="231F20"/>
          <w:spacing w:val="-16"/>
        </w:rPr>
        <w:t> </w:t>
      </w:r>
      <w:r>
        <w:rPr>
          <w:color w:val="231F20"/>
        </w:rPr>
        <w:t>vô</w:t>
      </w:r>
      <w:r>
        <w:rPr>
          <w:color w:val="231F20"/>
          <w:spacing w:val="-17"/>
        </w:rPr>
        <w:t> </w:t>
      </w:r>
      <w:r>
        <w:rPr>
          <w:color w:val="231F20"/>
        </w:rPr>
        <w:t>lậu</w:t>
      </w:r>
      <w:r>
        <w:rPr>
          <w:color w:val="231F20"/>
          <w:spacing w:val="-17"/>
        </w:rPr>
        <w:t> </w:t>
      </w:r>
      <w:r>
        <w:rPr>
          <w:color w:val="231F20"/>
        </w:rPr>
        <w:t>thì</w:t>
      </w:r>
      <w:r>
        <w:rPr>
          <w:color w:val="231F20"/>
          <w:spacing w:val="-17"/>
        </w:rPr>
        <w:t> </w:t>
      </w:r>
      <w:r>
        <w:rPr>
          <w:color w:val="231F20"/>
          <w:spacing w:val="-3"/>
        </w:rPr>
        <w:t>cùng</w:t>
      </w:r>
      <w:r>
        <w:rPr>
          <w:color w:val="231F20"/>
          <w:spacing w:val="-21"/>
        </w:rPr>
        <w:t> </w:t>
      </w:r>
      <w:r>
        <w:rPr>
          <w:color w:val="231F20"/>
          <w:spacing w:val="-5"/>
        </w:rPr>
        <w:t>Tam-ma-địa</w:t>
      </w:r>
      <w:r>
        <w:rPr>
          <w:color w:val="231F20"/>
          <w:spacing w:val="-22"/>
        </w:rPr>
        <w:t> </w:t>
      </w:r>
      <w:r>
        <w:rPr>
          <w:color w:val="231F20"/>
        </w:rPr>
        <w:t>Vô</w:t>
      </w:r>
      <w:r>
        <w:rPr>
          <w:color w:val="231F20"/>
          <w:spacing w:val="-16"/>
        </w:rPr>
        <w:t> </w:t>
      </w:r>
      <w:r>
        <w:rPr>
          <w:color w:val="231F20"/>
          <w:spacing w:val="-3"/>
        </w:rPr>
        <w:t>nguyện duyên</w:t>
      </w:r>
      <w:r>
        <w:rPr>
          <w:color w:val="231F20"/>
          <w:spacing w:val="-7"/>
        </w:rPr>
        <w:t> </w:t>
      </w:r>
      <w:r>
        <w:rPr>
          <w:color w:val="231F20"/>
        </w:rPr>
        <w:t>với</w:t>
      </w:r>
      <w:r>
        <w:rPr>
          <w:color w:val="231F20"/>
          <w:spacing w:val="-7"/>
        </w:rPr>
        <w:t> </w:t>
      </w:r>
      <w:r>
        <w:rPr>
          <w:color w:val="231F20"/>
        </w:rPr>
        <w:t>ba</w:t>
      </w:r>
      <w:r>
        <w:rPr>
          <w:color w:val="231F20"/>
          <w:spacing w:val="-7"/>
        </w:rPr>
        <w:t> </w:t>
      </w:r>
      <w:r>
        <w:rPr>
          <w:color w:val="231F20"/>
          <w:spacing w:val="-3"/>
        </w:rPr>
        <w:t>đời.</w:t>
      </w:r>
      <w:r>
        <w:rPr>
          <w:color w:val="231F20"/>
          <w:spacing w:val="-11"/>
        </w:rPr>
        <w:t> </w:t>
      </w:r>
      <w:r>
        <w:rPr>
          <w:color w:val="231F20"/>
          <w:spacing w:val="-5"/>
        </w:rPr>
        <w:t>Tam-ma-địa</w:t>
      </w:r>
      <w:r>
        <w:rPr>
          <w:color w:val="231F20"/>
          <w:spacing w:val="-10"/>
        </w:rPr>
        <w:t> </w:t>
      </w:r>
      <w:r>
        <w:rPr>
          <w:color w:val="231F20"/>
        </w:rPr>
        <w:t>Vô</w:t>
      </w:r>
      <w:r>
        <w:rPr>
          <w:color w:val="231F20"/>
          <w:spacing w:val="-7"/>
        </w:rPr>
        <w:t> </w:t>
      </w:r>
      <w:r>
        <w:rPr>
          <w:color w:val="231F20"/>
          <w:spacing w:val="-3"/>
        </w:rPr>
        <w:t>tướng</w:t>
      </w:r>
      <w:r>
        <w:rPr>
          <w:color w:val="231F20"/>
          <w:spacing w:val="-7"/>
        </w:rPr>
        <w:t> </w:t>
      </w:r>
      <w:r>
        <w:rPr>
          <w:color w:val="231F20"/>
        </w:rPr>
        <w:t>chỉ</w:t>
      </w:r>
      <w:r>
        <w:rPr>
          <w:color w:val="231F20"/>
          <w:spacing w:val="-7"/>
        </w:rPr>
        <w:t> </w:t>
      </w:r>
      <w:r>
        <w:rPr>
          <w:color w:val="231F20"/>
          <w:spacing w:val="-3"/>
        </w:rPr>
        <w:t>duyên</w:t>
      </w:r>
      <w:r>
        <w:rPr>
          <w:color w:val="231F20"/>
          <w:spacing w:val="-7"/>
        </w:rPr>
        <w:t> </w:t>
      </w:r>
      <w:r>
        <w:rPr>
          <w:color w:val="231F20"/>
        </w:rPr>
        <w:t>với</w:t>
      </w:r>
      <w:r>
        <w:rPr>
          <w:color w:val="231F20"/>
          <w:spacing w:val="-6"/>
        </w:rPr>
        <w:t> </w:t>
      </w:r>
      <w:r>
        <w:rPr>
          <w:color w:val="231F20"/>
        </w:rPr>
        <w:t>lìa</w:t>
      </w:r>
      <w:r>
        <w:rPr>
          <w:color w:val="231F20"/>
          <w:spacing w:val="-7"/>
        </w:rPr>
        <w:t> </w:t>
      </w:r>
      <w:r>
        <w:rPr>
          <w:color w:val="231F20"/>
        </w:rPr>
        <w:t>bỏ</w:t>
      </w:r>
      <w:r>
        <w:rPr>
          <w:color w:val="231F20"/>
          <w:spacing w:val="-7"/>
        </w:rPr>
        <w:t> </w:t>
      </w:r>
      <w:r>
        <w:rPr>
          <w:color w:val="231F20"/>
          <w:spacing w:val="-3"/>
        </w:rPr>
        <w:t>đời.</w:t>
      </w:r>
    </w:p>
    <w:p>
      <w:pPr>
        <w:pStyle w:val="BodyText"/>
        <w:spacing w:before="109"/>
        <w:ind w:left="677" w:firstLine="0"/>
      </w:pPr>
      <w:r>
        <w:rPr>
          <w:color w:val="231F20"/>
        </w:rPr>
        <w:t>Về thiện, bất thiện, vô ký: Cả ba đều là thiện.</w:t>
      </w:r>
    </w:p>
    <w:p>
      <w:pPr>
        <w:pStyle w:val="BodyText"/>
        <w:spacing w:line="273" w:lineRule="auto" w:before="154"/>
        <w:ind w:left="110" w:right="390"/>
      </w:pPr>
      <w:r>
        <w:rPr>
          <w:color w:val="231F20"/>
        </w:rPr>
        <w:t>Về</w:t>
      </w:r>
      <w:r>
        <w:rPr>
          <w:color w:val="231F20"/>
          <w:spacing w:val="-11"/>
        </w:rPr>
        <w:t> </w:t>
      </w:r>
      <w:r>
        <w:rPr>
          <w:color w:val="231F20"/>
        </w:rPr>
        <w:t>duyên</w:t>
      </w:r>
      <w:r>
        <w:rPr>
          <w:color w:val="231F20"/>
          <w:spacing w:val="-10"/>
        </w:rPr>
        <w:t> </w:t>
      </w:r>
      <w:r>
        <w:rPr>
          <w:color w:val="231F20"/>
        </w:rPr>
        <w:t>với</w:t>
      </w:r>
      <w:r>
        <w:rPr>
          <w:color w:val="231F20"/>
          <w:spacing w:val="-10"/>
        </w:rPr>
        <w:t> </w:t>
      </w:r>
      <w:r>
        <w:rPr>
          <w:color w:val="231F20"/>
        </w:rPr>
        <w:t>thiện,</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vô</w:t>
      </w:r>
      <w:r>
        <w:rPr>
          <w:color w:val="231F20"/>
          <w:spacing w:val="-11"/>
        </w:rPr>
        <w:t> </w:t>
      </w:r>
      <w:r>
        <w:rPr>
          <w:color w:val="231F20"/>
        </w:rPr>
        <w:t>ký:</w:t>
      </w:r>
      <w:r>
        <w:rPr>
          <w:color w:val="231F20"/>
          <w:spacing w:val="-15"/>
        </w:rPr>
        <w:t> </w:t>
      </w:r>
      <w:r>
        <w:rPr>
          <w:color w:val="231F20"/>
        </w:rPr>
        <w:t>Tam-ma-địa</w:t>
      </w:r>
      <w:r>
        <w:rPr>
          <w:color w:val="231F20"/>
          <w:spacing w:val="-10"/>
        </w:rPr>
        <w:t> </w:t>
      </w:r>
      <w:r>
        <w:rPr>
          <w:color w:val="231F20"/>
        </w:rPr>
        <w:t>Không</w:t>
      </w:r>
      <w:r>
        <w:rPr>
          <w:color w:val="231F20"/>
          <w:spacing w:val="-10"/>
        </w:rPr>
        <w:t> </w:t>
      </w:r>
      <w:r>
        <w:rPr>
          <w:color w:val="231F20"/>
        </w:rPr>
        <w:t>và</w:t>
      </w:r>
      <w:r>
        <w:rPr>
          <w:color w:val="231F20"/>
          <w:spacing w:val="-15"/>
        </w:rPr>
        <w:t> </w:t>
      </w:r>
      <w:r>
        <w:rPr>
          <w:color w:val="231F20"/>
        </w:rPr>
        <w:t>Vô nguyện duyên với cả ba thứ, còn Tam-ma-địa Vô tướng chỉ </w:t>
      </w:r>
      <w:r>
        <w:rPr>
          <w:color w:val="231F20"/>
          <w:spacing w:val="-3"/>
        </w:rPr>
        <w:t>duyên </w:t>
      </w:r>
      <w:r>
        <w:rPr>
          <w:color w:val="231F20"/>
        </w:rPr>
        <w:t>với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Về thuộc ba cõi và không thuộc cõi nào: Nếu là hữu lậu thì thuộc ba cõi. Nếu là vô lậu thì không thuộc cõi nào.</w:t>
      </w:r>
    </w:p>
    <w:p>
      <w:pPr>
        <w:pStyle w:val="BodyText"/>
        <w:spacing w:line="273" w:lineRule="auto" w:before="112"/>
        <w:ind w:right="108"/>
      </w:pPr>
      <w:r>
        <w:rPr>
          <w:color w:val="231F20"/>
        </w:rPr>
        <w:t>Về duyên với thuộc ba cõi và không thuộc cõi nào: </w:t>
      </w:r>
      <w:r>
        <w:rPr>
          <w:color w:val="231F20"/>
          <w:spacing w:val="-3"/>
        </w:rPr>
        <w:t>Tam-ma- </w:t>
      </w:r>
      <w:r>
        <w:rPr>
          <w:color w:val="231F20"/>
        </w:rPr>
        <w:t>địa Không nếu là hữu lậu thì duyên với thuộc ba cõi và không thuộc cõi</w:t>
      </w:r>
      <w:r>
        <w:rPr>
          <w:color w:val="231F20"/>
          <w:spacing w:val="-8"/>
        </w:rPr>
        <w:t> </w:t>
      </w:r>
      <w:r>
        <w:rPr>
          <w:color w:val="231F20"/>
        </w:rPr>
        <w:t>nào,</w:t>
      </w:r>
      <w:r>
        <w:rPr>
          <w:color w:val="231F20"/>
          <w:spacing w:val="-7"/>
        </w:rPr>
        <w:t> </w:t>
      </w:r>
      <w:r>
        <w:rPr>
          <w:color w:val="231F20"/>
        </w:rPr>
        <w:t>nếu</w:t>
      </w:r>
      <w:r>
        <w:rPr>
          <w:color w:val="231F20"/>
          <w:spacing w:val="-8"/>
        </w:rPr>
        <w:t> </w:t>
      </w:r>
      <w:r>
        <w:rPr>
          <w:color w:val="231F20"/>
        </w:rPr>
        <w:t>là</w:t>
      </w:r>
      <w:r>
        <w:rPr>
          <w:color w:val="231F20"/>
          <w:spacing w:val="-6"/>
        </w:rPr>
        <w:t> </w:t>
      </w:r>
      <w:r>
        <w:rPr>
          <w:color w:val="231F20"/>
        </w:rPr>
        <w:t>vô</w:t>
      </w:r>
      <w:r>
        <w:rPr>
          <w:color w:val="231F20"/>
          <w:spacing w:val="-8"/>
        </w:rPr>
        <w:t> </w:t>
      </w:r>
      <w:r>
        <w:rPr>
          <w:color w:val="231F20"/>
        </w:rPr>
        <w:t>lậu</w:t>
      </w:r>
      <w:r>
        <w:rPr>
          <w:color w:val="231F20"/>
          <w:spacing w:val="-6"/>
        </w:rPr>
        <w:t> </w:t>
      </w:r>
      <w:r>
        <w:rPr>
          <w:color w:val="231F20"/>
        </w:rPr>
        <w:t>thì</w:t>
      </w:r>
      <w:r>
        <w:rPr>
          <w:color w:val="231F20"/>
          <w:spacing w:val="-7"/>
        </w:rPr>
        <w:t> </w:t>
      </w:r>
      <w:r>
        <w:rPr>
          <w:color w:val="231F20"/>
        </w:rPr>
        <w:t>chỉ</w:t>
      </w:r>
      <w:r>
        <w:rPr>
          <w:color w:val="231F20"/>
          <w:spacing w:val="-7"/>
        </w:rPr>
        <w:t> </w:t>
      </w:r>
      <w:r>
        <w:rPr>
          <w:color w:val="231F20"/>
        </w:rPr>
        <w:t>duyên</w:t>
      </w:r>
      <w:r>
        <w:rPr>
          <w:color w:val="231F20"/>
          <w:spacing w:val="-8"/>
        </w:rPr>
        <w:t> </w:t>
      </w:r>
      <w:r>
        <w:rPr>
          <w:color w:val="231F20"/>
        </w:rPr>
        <w:t>với</w:t>
      </w:r>
      <w:r>
        <w:rPr>
          <w:color w:val="231F20"/>
          <w:spacing w:val="-7"/>
        </w:rPr>
        <w:t> </w:t>
      </w:r>
      <w:r>
        <w:rPr>
          <w:color w:val="231F20"/>
        </w:rPr>
        <w:t>thuộc</w:t>
      </w:r>
      <w:r>
        <w:rPr>
          <w:color w:val="231F20"/>
          <w:spacing w:val="-7"/>
        </w:rPr>
        <w:t> </w:t>
      </w:r>
      <w:r>
        <w:rPr>
          <w:color w:val="231F20"/>
        </w:rPr>
        <w:t>ba</w:t>
      </w:r>
      <w:r>
        <w:rPr>
          <w:color w:val="231F20"/>
          <w:spacing w:val="-7"/>
        </w:rPr>
        <w:t> </w:t>
      </w:r>
      <w:r>
        <w:rPr>
          <w:color w:val="231F20"/>
        </w:rPr>
        <w:t>cõi.</w:t>
      </w:r>
      <w:r>
        <w:rPr>
          <w:color w:val="231F20"/>
          <w:spacing w:val="-12"/>
        </w:rPr>
        <w:t> </w:t>
      </w:r>
      <w:r>
        <w:rPr>
          <w:color w:val="231F20"/>
        </w:rPr>
        <w:t>Tam-ma-địa</w:t>
      </w:r>
      <w:r>
        <w:rPr>
          <w:color w:val="231F20"/>
          <w:spacing w:val="-11"/>
        </w:rPr>
        <w:t> </w:t>
      </w:r>
      <w:r>
        <w:rPr>
          <w:color w:val="231F20"/>
        </w:rPr>
        <w:t>Vô nguyện duyên với thuộc ba cõi và không thuộc cõi nào. Riêng </w:t>
      </w:r>
      <w:r>
        <w:rPr>
          <w:color w:val="231F20"/>
          <w:spacing w:val="-5"/>
        </w:rPr>
        <w:t>Tam- </w:t>
      </w:r>
      <w:r>
        <w:rPr>
          <w:color w:val="231F20"/>
        </w:rPr>
        <w:t>ma-địa Vô tướng duyên với không thuộc cõi</w:t>
      </w:r>
      <w:r>
        <w:rPr>
          <w:color w:val="231F20"/>
          <w:spacing w:val="-7"/>
        </w:rPr>
        <w:t> </w:t>
      </w:r>
      <w:r>
        <w:rPr>
          <w:color w:val="231F20"/>
        </w:rPr>
        <w:t>nào.</w:t>
      </w:r>
    </w:p>
    <w:p>
      <w:pPr>
        <w:pStyle w:val="BodyText"/>
        <w:spacing w:before="109"/>
        <w:ind w:left="960" w:firstLine="0"/>
      </w:pPr>
      <w:r>
        <w:rPr>
          <w:color w:val="231F20"/>
        </w:rPr>
        <w:t>Về học, vô học, phi học phi vô học: Đều chung cả ba thứ.</w:t>
      </w:r>
    </w:p>
    <w:p>
      <w:pPr>
        <w:pStyle w:val="BodyText"/>
        <w:spacing w:line="273" w:lineRule="auto" w:before="154"/>
        <w:ind w:right="107"/>
      </w:pPr>
      <w:r>
        <w:rPr>
          <w:color w:val="231F20"/>
        </w:rPr>
        <w:t>Về duyên với học, vô học, phi học phi vô học: Tam-ma-địa Không nếu là hữu lậu thì duyên với cả ba thứ, nếu là vô lậu thì chỉ duyên với phi học phi vô học. Tam-ma-địa Vô nguyện duyên với cả ba thứ. Tam-ma-địa Vô tướng chỉ duyên với phi học phi vô học.</w:t>
      </w:r>
    </w:p>
    <w:p>
      <w:pPr>
        <w:pStyle w:val="BodyText"/>
        <w:spacing w:line="273" w:lineRule="auto" w:before="110"/>
        <w:ind w:right="108"/>
      </w:pPr>
      <w:r>
        <w:rPr>
          <w:color w:val="231F20"/>
        </w:rPr>
        <w:t>Về do kiến đạo, tu đạo đoạn và không đoạn trừ: Nếu là hữu</w:t>
      </w:r>
      <w:r>
        <w:rPr>
          <w:color w:val="231F20"/>
          <w:spacing w:val="-45"/>
        </w:rPr>
        <w:t> </w:t>
      </w:r>
      <w:r>
        <w:rPr>
          <w:color w:val="231F20"/>
        </w:rPr>
        <w:t>lậu đều do tu đạo đoạn trừ. Nếu là vô lậu thì không đoạn</w:t>
      </w:r>
      <w:r>
        <w:rPr>
          <w:color w:val="231F20"/>
          <w:spacing w:val="-2"/>
        </w:rPr>
        <w:t> </w:t>
      </w:r>
      <w:r>
        <w:rPr>
          <w:color w:val="231F20"/>
        </w:rPr>
        <w:t>trừ.</w:t>
      </w:r>
    </w:p>
    <w:p>
      <w:pPr>
        <w:pStyle w:val="BodyText"/>
        <w:spacing w:line="273" w:lineRule="auto" w:before="112"/>
        <w:ind w:right="107"/>
      </w:pPr>
      <w:r>
        <w:rPr>
          <w:color w:val="231F20"/>
        </w:rPr>
        <w:t>Về</w:t>
      </w:r>
      <w:r>
        <w:rPr>
          <w:color w:val="231F20"/>
          <w:spacing w:val="-12"/>
        </w:rPr>
        <w:t> </w:t>
      </w:r>
      <w:r>
        <w:rPr>
          <w:color w:val="231F20"/>
        </w:rPr>
        <w:t>duyên</w:t>
      </w:r>
      <w:r>
        <w:rPr>
          <w:color w:val="231F20"/>
          <w:spacing w:val="-12"/>
        </w:rPr>
        <w:t> </w:t>
      </w:r>
      <w:r>
        <w:rPr>
          <w:color w:val="231F20"/>
        </w:rPr>
        <w:t>với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và</w:t>
      </w:r>
      <w:r>
        <w:rPr>
          <w:color w:val="231F20"/>
          <w:spacing w:val="-12"/>
        </w:rPr>
        <w:t> </w:t>
      </w:r>
      <w:r>
        <w:rPr>
          <w:color w:val="231F20"/>
        </w:rPr>
        <w:t>không</w:t>
      </w:r>
      <w:r>
        <w:rPr>
          <w:color w:val="231F20"/>
          <w:spacing w:val="-12"/>
        </w:rPr>
        <w:t> </w:t>
      </w:r>
      <w:r>
        <w:rPr>
          <w:color w:val="231F20"/>
        </w:rPr>
        <w:t>đoạn</w:t>
      </w:r>
      <w:r>
        <w:rPr>
          <w:color w:val="231F20"/>
          <w:spacing w:val="-12"/>
        </w:rPr>
        <w:t> </w:t>
      </w:r>
      <w:r>
        <w:rPr>
          <w:color w:val="231F20"/>
        </w:rPr>
        <w:t>trừ:</w:t>
      </w:r>
      <w:r>
        <w:rPr>
          <w:color w:val="231F20"/>
          <w:spacing w:val="-17"/>
        </w:rPr>
        <w:t> </w:t>
      </w:r>
      <w:r>
        <w:rPr>
          <w:color w:val="231F20"/>
          <w:spacing w:val="-5"/>
        </w:rPr>
        <w:t>Tam- </w:t>
      </w:r>
      <w:r>
        <w:rPr>
          <w:color w:val="231F20"/>
        </w:rPr>
        <w:t>ma-địa</w:t>
      </w:r>
      <w:r>
        <w:rPr>
          <w:color w:val="231F20"/>
          <w:spacing w:val="-15"/>
        </w:rPr>
        <w:t> </w:t>
      </w:r>
      <w:r>
        <w:rPr>
          <w:color w:val="231F20"/>
        </w:rPr>
        <w:t>Không</w:t>
      </w:r>
      <w:r>
        <w:rPr>
          <w:color w:val="231F20"/>
          <w:spacing w:val="-14"/>
        </w:rPr>
        <w:t> </w:t>
      </w:r>
      <w:r>
        <w:rPr>
          <w:color w:val="231F20"/>
        </w:rPr>
        <w:t>nếu</w:t>
      </w:r>
      <w:r>
        <w:rPr>
          <w:color w:val="231F20"/>
          <w:spacing w:val="-14"/>
        </w:rPr>
        <w:t> </w:t>
      </w:r>
      <w:r>
        <w:rPr>
          <w:color w:val="231F20"/>
        </w:rPr>
        <w:t>là</w:t>
      </w:r>
      <w:r>
        <w:rPr>
          <w:color w:val="231F20"/>
          <w:spacing w:val="-14"/>
        </w:rPr>
        <w:t> </w:t>
      </w:r>
      <w:r>
        <w:rPr>
          <w:color w:val="231F20"/>
        </w:rPr>
        <w:t>hữu</w:t>
      </w:r>
      <w:r>
        <w:rPr>
          <w:color w:val="231F20"/>
          <w:spacing w:val="-15"/>
        </w:rPr>
        <w:t> </w:t>
      </w:r>
      <w:r>
        <w:rPr>
          <w:color w:val="231F20"/>
        </w:rPr>
        <w:t>lậu</w:t>
      </w:r>
      <w:r>
        <w:rPr>
          <w:color w:val="231F20"/>
          <w:spacing w:val="-14"/>
        </w:rPr>
        <w:t> </w:t>
      </w:r>
      <w:r>
        <w:rPr>
          <w:color w:val="231F20"/>
        </w:rPr>
        <w:t>thì</w:t>
      </w:r>
      <w:r>
        <w:rPr>
          <w:color w:val="231F20"/>
          <w:spacing w:val="-14"/>
        </w:rPr>
        <w:t> </w:t>
      </w:r>
      <w:r>
        <w:rPr>
          <w:color w:val="231F20"/>
        </w:rPr>
        <w:t>duyên</w:t>
      </w:r>
      <w:r>
        <w:rPr>
          <w:color w:val="231F20"/>
          <w:spacing w:val="-14"/>
        </w:rPr>
        <w:t> </w:t>
      </w:r>
      <w:r>
        <w:rPr>
          <w:color w:val="231F20"/>
        </w:rPr>
        <w:t>với</w:t>
      </w:r>
      <w:r>
        <w:rPr>
          <w:color w:val="231F20"/>
          <w:spacing w:val="-15"/>
        </w:rPr>
        <w:t> </w:t>
      </w:r>
      <w:r>
        <w:rPr>
          <w:color w:val="231F20"/>
        </w:rPr>
        <w:t>cả</w:t>
      </w:r>
      <w:r>
        <w:rPr>
          <w:color w:val="231F20"/>
          <w:spacing w:val="-14"/>
        </w:rPr>
        <w:t> </w:t>
      </w:r>
      <w:r>
        <w:rPr>
          <w:color w:val="231F20"/>
        </w:rPr>
        <w:t>ba</w:t>
      </w:r>
      <w:r>
        <w:rPr>
          <w:color w:val="231F20"/>
          <w:spacing w:val="-14"/>
        </w:rPr>
        <w:t> </w:t>
      </w:r>
      <w:r>
        <w:rPr>
          <w:color w:val="231F20"/>
        </w:rPr>
        <w:t>thứ,</w:t>
      </w:r>
      <w:r>
        <w:rPr>
          <w:color w:val="231F20"/>
          <w:spacing w:val="-14"/>
        </w:rPr>
        <w:t> </w:t>
      </w:r>
      <w:r>
        <w:rPr>
          <w:color w:val="231F20"/>
        </w:rPr>
        <w:t>nếu</w:t>
      </w:r>
      <w:r>
        <w:rPr>
          <w:color w:val="231F20"/>
          <w:spacing w:val="-15"/>
        </w:rPr>
        <w:t> </w:t>
      </w:r>
      <w:r>
        <w:rPr>
          <w:color w:val="231F20"/>
        </w:rPr>
        <w:t>là</w:t>
      </w:r>
      <w:r>
        <w:rPr>
          <w:color w:val="231F20"/>
          <w:spacing w:val="-14"/>
        </w:rPr>
        <w:t> </w:t>
      </w:r>
      <w:r>
        <w:rPr>
          <w:color w:val="231F20"/>
        </w:rPr>
        <w:t>vô</w:t>
      </w:r>
      <w:r>
        <w:rPr>
          <w:color w:val="231F20"/>
          <w:spacing w:val="-14"/>
        </w:rPr>
        <w:t> </w:t>
      </w:r>
      <w:r>
        <w:rPr>
          <w:color w:val="231F20"/>
        </w:rPr>
        <w:t>lậu</w:t>
      </w:r>
      <w:r>
        <w:rPr>
          <w:color w:val="231F20"/>
          <w:spacing w:val="-14"/>
        </w:rPr>
        <w:t> </w:t>
      </w:r>
      <w:r>
        <w:rPr>
          <w:color w:val="231F20"/>
        </w:rPr>
        <w:t>thì duyên với do kiến đạo, tu đạo đoạn. Tam-ma-địa Vô nguyện duyên với cả ba thứ. Tam-ma-địa Vô tướng chỉ duyên với không đoạn</w:t>
      </w:r>
      <w:r>
        <w:rPr>
          <w:color w:val="231F20"/>
          <w:spacing w:val="-29"/>
        </w:rPr>
        <w:t> </w:t>
      </w:r>
      <w:r>
        <w:rPr>
          <w:color w:val="231F20"/>
        </w:rPr>
        <w:t>trừ.</w:t>
      </w:r>
    </w:p>
    <w:p>
      <w:pPr>
        <w:pStyle w:val="BodyText"/>
        <w:spacing w:line="273" w:lineRule="auto" w:before="110"/>
        <w:ind w:right="104"/>
      </w:pPr>
      <w:r>
        <w:rPr>
          <w:color w:val="231F20"/>
        </w:rPr>
        <w:t>Về duyên nơi danh, nghĩa: Tam-ma-địa Không và Vô nguyện duyên chung với danh và nghĩa. Tam-ma-địa Vô tướng chỉ duyên với nghĩa.</w:t>
      </w:r>
    </w:p>
    <w:p>
      <w:pPr>
        <w:pStyle w:val="BodyText"/>
        <w:spacing w:line="273" w:lineRule="auto" w:before="111"/>
        <w:ind w:right="108"/>
      </w:pPr>
      <w:r>
        <w:rPr>
          <w:color w:val="231F20"/>
        </w:rPr>
        <w:t>Về</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sự</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của</w:t>
      </w:r>
      <w:r>
        <w:rPr>
          <w:color w:val="231F20"/>
          <w:spacing w:val="-7"/>
        </w:rPr>
        <w:t> </w:t>
      </w:r>
      <w:r>
        <w:rPr>
          <w:color w:val="231F20"/>
        </w:rPr>
        <w:t>mình</w:t>
      </w:r>
      <w:r>
        <w:rPr>
          <w:color w:val="231F20"/>
          <w:spacing w:val="-6"/>
        </w:rPr>
        <w:t> </w:t>
      </w:r>
      <w:r>
        <w:rPr>
          <w:color w:val="231F20"/>
        </w:rPr>
        <w:t>và</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và</w:t>
      </w:r>
      <w:r>
        <w:rPr>
          <w:color w:val="231F20"/>
          <w:spacing w:val="-6"/>
        </w:rPr>
        <w:t> </w:t>
      </w:r>
      <w:r>
        <w:rPr>
          <w:color w:val="231F20"/>
        </w:rPr>
        <w:t>không phải là nối tiếp: Tam-ma-địa Không nếu là hữu lậu thì duyên với cả ba</w:t>
      </w:r>
      <w:r>
        <w:rPr>
          <w:color w:val="231F20"/>
          <w:spacing w:val="-4"/>
        </w:rPr>
        <w:t> </w:t>
      </w:r>
      <w:r>
        <w:rPr>
          <w:color w:val="231F20"/>
        </w:rPr>
        <w:t>thứ.</w:t>
      </w:r>
      <w:r>
        <w:rPr>
          <w:color w:val="231F20"/>
          <w:spacing w:val="-4"/>
        </w:rPr>
        <w:t> </w:t>
      </w:r>
      <w:r>
        <w:rPr>
          <w:color w:val="231F20"/>
        </w:rPr>
        <w:t>Nếu</w:t>
      </w:r>
      <w:r>
        <w:rPr>
          <w:color w:val="231F20"/>
          <w:spacing w:val="-4"/>
        </w:rPr>
        <w:t> </w:t>
      </w:r>
      <w:r>
        <w:rPr>
          <w:color w:val="231F20"/>
        </w:rPr>
        <w:t>là</w:t>
      </w:r>
      <w:r>
        <w:rPr>
          <w:color w:val="231F20"/>
          <w:spacing w:val="-3"/>
        </w:rPr>
        <w:t> </w:t>
      </w:r>
      <w:r>
        <w:rPr>
          <w:color w:val="231F20"/>
        </w:rPr>
        <w:t>vô</w:t>
      </w:r>
      <w:r>
        <w:rPr>
          <w:color w:val="231F20"/>
          <w:spacing w:val="-4"/>
        </w:rPr>
        <w:t> </w:t>
      </w:r>
      <w:r>
        <w:rPr>
          <w:color w:val="231F20"/>
        </w:rPr>
        <w:t>lậu</w:t>
      </w:r>
      <w:r>
        <w:rPr>
          <w:color w:val="231F20"/>
          <w:spacing w:val="-4"/>
        </w:rPr>
        <w:t> </w:t>
      </w:r>
      <w:r>
        <w:rPr>
          <w:color w:val="231F20"/>
        </w:rPr>
        <w:t>thì</w:t>
      </w:r>
      <w:r>
        <w:rPr>
          <w:color w:val="231F20"/>
          <w:spacing w:val="-3"/>
        </w:rPr>
        <w:t> </w:t>
      </w:r>
      <w:r>
        <w:rPr>
          <w:color w:val="231F20"/>
        </w:rPr>
        <w:t>cùng</w:t>
      </w:r>
      <w:r>
        <w:rPr>
          <w:color w:val="231F20"/>
          <w:spacing w:val="-9"/>
        </w:rPr>
        <w:t> </w:t>
      </w:r>
      <w:r>
        <w:rPr>
          <w:color w:val="231F20"/>
        </w:rPr>
        <w:t>Tam-ma-địa</w:t>
      </w:r>
      <w:r>
        <w:rPr>
          <w:color w:val="231F20"/>
          <w:spacing w:val="-8"/>
        </w:rPr>
        <w:t> </w:t>
      </w:r>
      <w:r>
        <w:rPr>
          <w:color w:val="231F20"/>
        </w:rPr>
        <w:t>Vô</w:t>
      </w:r>
      <w:r>
        <w:rPr>
          <w:color w:val="231F20"/>
          <w:spacing w:val="-4"/>
        </w:rPr>
        <w:t> </w:t>
      </w:r>
      <w:r>
        <w:rPr>
          <w:color w:val="231F20"/>
        </w:rPr>
        <w:t>nguyện</w:t>
      </w:r>
      <w:r>
        <w:rPr>
          <w:color w:val="231F20"/>
          <w:spacing w:val="-4"/>
        </w:rPr>
        <w:t> </w:t>
      </w:r>
      <w:r>
        <w:rPr>
          <w:color w:val="231F20"/>
        </w:rPr>
        <w:t>chỉ</w:t>
      </w:r>
      <w:r>
        <w:rPr>
          <w:color w:val="231F20"/>
          <w:spacing w:val="-3"/>
        </w:rPr>
        <w:t> </w:t>
      </w:r>
      <w:r>
        <w:rPr>
          <w:color w:val="231F20"/>
        </w:rPr>
        <w:t>duyên</w:t>
      </w:r>
      <w:r>
        <w:rPr>
          <w:color w:val="231F20"/>
          <w:spacing w:val="-4"/>
        </w:rPr>
        <w:t> </w:t>
      </w:r>
      <w:r>
        <w:rPr>
          <w:color w:val="231F20"/>
        </w:rPr>
        <w:t>với sự nối tiếp của mình và của người khác. Còn Tam-ma-địa Vô tướng chỉ duyên với không phải là nối tiếp.</w:t>
      </w:r>
    </w:p>
    <w:p>
      <w:pPr>
        <w:pStyle w:val="BodyText"/>
        <w:spacing w:line="364" w:lineRule="auto" w:before="109"/>
        <w:ind w:left="960" w:right="667" w:firstLine="0"/>
      </w:pPr>
      <w:r>
        <w:rPr>
          <w:color w:val="231F20"/>
        </w:rPr>
        <w:t>Về do gia hạnh đắc, lìa nhiễm đắc: Đều chung cả hai thứ. Về từng được và chưa từng được: Đều chung cả hai thứ.</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Ba Tam-ma-địa này cũng gọi là ba môn giải thoát.</w:t>
      </w:r>
    </w:p>
    <w:p>
      <w:pPr>
        <w:pStyle w:val="BodyText"/>
        <w:spacing w:before="158"/>
        <w:ind w:left="677" w:firstLine="0"/>
      </w:pPr>
      <w:r>
        <w:rPr>
          <w:i/>
          <w:color w:val="231F20"/>
        </w:rPr>
        <w:t>Hỏi: </w:t>
      </w:r>
      <w:r>
        <w:rPr>
          <w:color w:val="231F20"/>
        </w:rPr>
        <w:t>Tam-ma-địa và môn giải thoát có khác nhau thế nào?</w:t>
      </w:r>
    </w:p>
    <w:p>
      <w:pPr>
        <w:pStyle w:val="BodyText"/>
        <w:spacing w:line="276" w:lineRule="auto" w:before="159"/>
        <w:ind w:left="110" w:right="390"/>
      </w:pPr>
      <w:r>
        <w:rPr>
          <w:i/>
          <w:color w:val="231F20"/>
        </w:rPr>
        <w:t>Đáp: </w:t>
      </w:r>
      <w:r>
        <w:rPr>
          <w:color w:val="231F20"/>
        </w:rPr>
        <w:t>Tam-ma-địa chung cả hữu lậu và vô lậu, còn môn giải thoát chỉ là vô lậu.</w:t>
      </w:r>
    </w:p>
    <w:p>
      <w:pPr>
        <w:pStyle w:val="BodyText"/>
        <w:spacing w:before="113"/>
        <w:ind w:left="677" w:firstLine="0"/>
      </w:pPr>
      <w:r>
        <w:rPr>
          <w:i/>
          <w:color w:val="231F20"/>
        </w:rPr>
        <w:t>Hỏi: </w:t>
      </w:r>
      <w:r>
        <w:rPr>
          <w:color w:val="231F20"/>
        </w:rPr>
        <w:t>Vì sao môn giải thoát chỉ là vô lậu?</w:t>
      </w:r>
    </w:p>
    <w:p>
      <w:pPr>
        <w:pStyle w:val="BodyText"/>
        <w:spacing w:line="276" w:lineRule="auto" w:before="159"/>
        <w:ind w:left="110" w:right="390"/>
      </w:pPr>
      <w:r>
        <w:rPr>
          <w:i/>
          <w:color w:val="231F20"/>
        </w:rPr>
        <w:t>Đáp: </w:t>
      </w:r>
      <w:r>
        <w:rPr>
          <w:color w:val="231F20"/>
        </w:rPr>
        <w:t>Vì hữu lậu là còn bị trói buộc, nếu là môn giải thoát thì không hợp lý.</w:t>
      </w:r>
    </w:p>
    <w:p>
      <w:pPr>
        <w:pStyle w:val="BodyText"/>
        <w:spacing w:line="276" w:lineRule="auto"/>
        <w:ind w:left="110" w:right="390"/>
      </w:pPr>
      <w:r>
        <w:rPr>
          <w:i/>
          <w:color w:val="231F20"/>
        </w:rPr>
        <w:t>Hỏi: </w:t>
      </w:r>
      <w:r>
        <w:rPr>
          <w:color w:val="231F20"/>
        </w:rPr>
        <w:t>Căn cứ vào nghĩa nào để lập ra môn giải thoát? Căn cứ vào việc nhập chánh tánh ly sinh hay căn cứ vào việc dứt hết lậu? Nếu nêu như thế thì có lỗi gì? Nếu căn cứ vào việc nhập chánh tánh ly</w:t>
      </w:r>
      <w:r>
        <w:rPr>
          <w:color w:val="231F20"/>
          <w:spacing w:val="-5"/>
        </w:rPr>
        <w:t> </w:t>
      </w:r>
      <w:r>
        <w:rPr>
          <w:color w:val="231F20"/>
        </w:rPr>
        <w:t>sinh</w:t>
      </w:r>
      <w:r>
        <w:rPr>
          <w:color w:val="231F20"/>
          <w:spacing w:val="-4"/>
        </w:rPr>
        <w:t> </w:t>
      </w:r>
      <w:r>
        <w:rPr>
          <w:color w:val="231F20"/>
        </w:rPr>
        <w:t>để</w:t>
      </w:r>
      <w:r>
        <w:rPr>
          <w:color w:val="231F20"/>
          <w:spacing w:val="-4"/>
        </w:rPr>
        <w:t> </w:t>
      </w:r>
      <w:r>
        <w:rPr>
          <w:color w:val="231F20"/>
        </w:rPr>
        <w:t>lập</w:t>
      </w:r>
      <w:r>
        <w:rPr>
          <w:color w:val="231F20"/>
          <w:spacing w:val="-4"/>
        </w:rPr>
        <w:t> </w:t>
      </w:r>
      <w:r>
        <w:rPr>
          <w:color w:val="231F20"/>
        </w:rPr>
        <w:t>môn</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thì</w:t>
      </w:r>
      <w:r>
        <w:rPr>
          <w:color w:val="231F20"/>
          <w:spacing w:val="-4"/>
        </w:rPr>
        <w:t> </w:t>
      </w:r>
      <w:r>
        <w:rPr>
          <w:color w:val="231F20"/>
        </w:rPr>
        <w:t>khi</w:t>
      </w:r>
      <w:r>
        <w:rPr>
          <w:color w:val="231F20"/>
          <w:spacing w:val="-4"/>
        </w:rPr>
        <w:t> </w:t>
      </w:r>
      <w:r>
        <w:rPr>
          <w:color w:val="231F20"/>
        </w:rPr>
        <w:t>khổ</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nhẫn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 định mới gọi là môn giải thoát. Còn nếu căn cứ vào việc dứt hết lậu để lập môn giải thoát tức nên chỉ định kim cang dụ mới gọi là môn giải thoát?</w:t>
      </w:r>
    </w:p>
    <w:p>
      <w:pPr>
        <w:pStyle w:val="BodyText"/>
        <w:spacing w:line="276" w:lineRule="auto"/>
        <w:ind w:left="110" w:right="390"/>
      </w:pPr>
      <w:r>
        <w:rPr>
          <w:i/>
          <w:color w:val="231F20"/>
        </w:rPr>
        <w:t>Đáp: </w:t>
      </w:r>
      <w:r>
        <w:rPr>
          <w:color w:val="231F20"/>
        </w:rPr>
        <w:t>Nên nói như vầy: Cùng căn cứ vào cả hai nghĩa để lập môn</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Nhưng</w:t>
      </w:r>
      <w:r>
        <w:rPr>
          <w:color w:val="231F20"/>
          <w:spacing w:val="-12"/>
        </w:rPr>
        <w:t> </w:t>
      </w:r>
      <w:r>
        <w:rPr>
          <w:color w:val="231F20"/>
        </w:rPr>
        <w:t>môn</w:t>
      </w:r>
      <w:r>
        <w:rPr>
          <w:color w:val="231F20"/>
          <w:spacing w:val="-10"/>
        </w:rPr>
        <w:t> </w:t>
      </w:r>
      <w:r>
        <w:rPr>
          <w:color w:val="231F20"/>
        </w:rPr>
        <w:t>giải</w:t>
      </w:r>
      <w:r>
        <w:rPr>
          <w:color w:val="231F20"/>
          <w:spacing w:val="-11"/>
        </w:rPr>
        <w:t> </w:t>
      </w:r>
      <w:r>
        <w:rPr>
          <w:color w:val="231F20"/>
        </w:rPr>
        <w:t>thoát</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chung</w:t>
      </w:r>
      <w:r>
        <w:rPr>
          <w:color w:val="231F20"/>
          <w:spacing w:val="-10"/>
        </w:rPr>
        <w:t> </w:t>
      </w:r>
      <w:r>
        <w:rPr>
          <w:color w:val="231F20"/>
        </w:rPr>
        <w:t>tất</w:t>
      </w:r>
      <w:r>
        <w:rPr>
          <w:color w:val="231F20"/>
          <w:spacing w:val="-12"/>
        </w:rPr>
        <w:t> </w:t>
      </w:r>
      <w:r>
        <w:rPr>
          <w:color w:val="231F20"/>
        </w:rPr>
        <w:t>cả</w:t>
      </w:r>
      <w:r>
        <w:rPr>
          <w:color w:val="231F20"/>
          <w:spacing w:val="-11"/>
        </w:rPr>
        <w:t> </w:t>
      </w:r>
      <w:r>
        <w:rPr>
          <w:color w:val="231F20"/>
        </w:rPr>
        <w:t>các</w:t>
      </w:r>
      <w:r>
        <w:rPr>
          <w:color w:val="231F20"/>
          <w:spacing w:val="-11"/>
        </w:rPr>
        <w:t> </w:t>
      </w:r>
      <w:r>
        <w:rPr>
          <w:color w:val="231F20"/>
        </w:rPr>
        <w:t>định vô lậu. Nghĩa là tất cả Thánh đạo đều gọi là chánh tánh ly sinh, khi đã</w:t>
      </w:r>
      <w:r>
        <w:rPr>
          <w:color w:val="231F20"/>
          <w:spacing w:val="-11"/>
        </w:rPr>
        <w:t> </w:t>
      </w:r>
      <w:r>
        <w:rPr>
          <w:color w:val="231F20"/>
        </w:rPr>
        <w:t>được</w:t>
      </w:r>
      <w:r>
        <w:rPr>
          <w:color w:val="231F20"/>
          <w:spacing w:val="-11"/>
        </w:rPr>
        <w:t> </w:t>
      </w:r>
      <w:r>
        <w:rPr>
          <w:color w:val="231F20"/>
        </w:rPr>
        <w:t>tất</w:t>
      </w:r>
      <w:r>
        <w:rPr>
          <w:color w:val="231F20"/>
          <w:spacing w:val="-11"/>
        </w:rPr>
        <w:t> </w:t>
      </w:r>
      <w:r>
        <w:rPr>
          <w:color w:val="231F20"/>
        </w:rPr>
        <w:t>cả</w:t>
      </w:r>
      <w:r>
        <w:rPr>
          <w:color w:val="231F20"/>
          <w:spacing w:val="-15"/>
        </w:rPr>
        <w:t> </w:t>
      </w:r>
      <w:r>
        <w:rPr>
          <w:color w:val="231F20"/>
        </w:rPr>
        <w:t>Thánh</w:t>
      </w:r>
      <w:r>
        <w:rPr>
          <w:color w:val="231F20"/>
          <w:spacing w:val="-11"/>
        </w:rPr>
        <w:t> </w:t>
      </w:r>
      <w:r>
        <w:rPr>
          <w:color w:val="231F20"/>
        </w:rPr>
        <w:t>đạo</w:t>
      </w:r>
      <w:r>
        <w:rPr>
          <w:color w:val="231F20"/>
          <w:spacing w:val="-11"/>
        </w:rPr>
        <w:t> </w:t>
      </w:r>
      <w:r>
        <w:rPr>
          <w:color w:val="231F20"/>
        </w:rPr>
        <w:t>rồi</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nhập,</w:t>
      </w:r>
      <w:r>
        <w:rPr>
          <w:color w:val="231F20"/>
          <w:spacing w:val="-11"/>
        </w:rPr>
        <w:t> </w:t>
      </w:r>
      <w:r>
        <w:rPr>
          <w:color w:val="231F20"/>
        </w:rPr>
        <w:t>còn</w:t>
      </w:r>
      <w:r>
        <w:rPr>
          <w:color w:val="231F20"/>
          <w:spacing w:val="-11"/>
        </w:rPr>
        <w:t> </w:t>
      </w:r>
      <w:r>
        <w:rPr>
          <w:color w:val="231F20"/>
        </w:rPr>
        <w:t>khi</w:t>
      </w:r>
      <w:r>
        <w:rPr>
          <w:color w:val="231F20"/>
          <w:spacing w:val="-11"/>
        </w:rPr>
        <w:t> </w:t>
      </w:r>
      <w:r>
        <w:rPr>
          <w:color w:val="231F20"/>
        </w:rPr>
        <w:t>đoạn</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các</w:t>
      </w:r>
      <w:r>
        <w:rPr>
          <w:color w:val="231F20"/>
          <w:spacing w:val="-11"/>
        </w:rPr>
        <w:t> </w:t>
      </w:r>
      <w:r>
        <w:rPr>
          <w:color w:val="231F20"/>
        </w:rPr>
        <w:t>lậu đều</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lậu</w:t>
      </w:r>
      <w:r>
        <w:rPr>
          <w:color w:val="231F20"/>
          <w:spacing w:val="-9"/>
        </w:rPr>
        <w:t> </w:t>
      </w:r>
      <w:r>
        <w:rPr>
          <w:color w:val="231F20"/>
        </w:rPr>
        <w:t>tận,</w:t>
      </w:r>
      <w:r>
        <w:rPr>
          <w:color w:val="231F20"/>
          <w:spacing w:val="-9"/>
        </w:rPr>
        <w:t> </w:t>
      </w:r>
      <w:r>
        <w:rPr>
          <w:color w:val="231F20"/>
        </w:rPr>
        <w:t>vì</w:t>
      </w:r>
      <w:r>
        <w:rPr>
          <w:color w:val="231F20"/>
          <w:spacing w:val="-9"/>
        </w:rPr>
        <w:t> </w:t>
      </w:r>
      <w:r>
        <w:rPr>
          <w:color w:val="231F20"/>
        </w:rPr>
        <w:t>cả</w:t>
      </w:r>
      <w:r>
        <w:rPr>
          <w:color w:val="231F20"/>
          <w:spacing w:val="-9"/>
        </w:rPr>
        <w:t> </w:t>
      </w:r>
      <w:r>
        <w:rPr>
          <w:color w:val="231F20"/>
        </w:rPr>
        <w:t>bốn</w:t>
      </w:r>
      <w:r>
        <w:rPr>
          <w:color w:val="231F20"/>
          <w:spacing w:val="-9"/>
        </w:rPr>
        <w:t> </w:t>
      </w:r>
      <w:r>
        <w:rPr>
          <w:color w:val="231F20"/>
        </w:rPr>
        <w:t>đạo</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định</w:t>
      </w:r>
      <w:r>
        <w:rPr>
          <w:color w:val="231F20"/>
          <w:spacing w:val="-9"/>
        </w:rPr>
        <w:t> </w:t>
      </w:r>
      <w:r>
        <w:rPr>
          <w:color w:val="231F20"/>
        </w:rPr>
        <w:t>nên</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dứt</w:t>
      </w:r>
      <w:r>
        <w:rPr>
          <w:color w:val="231F20"/>
          <w:spacing w:val="-9"/>
        </w:rPr>
        <w:t> </w:t>
      </w:r>
      <w:r>
        <w:rPr>
          <w:color w:val="231F20"/>
        </w:rPr>
        <w:t>hết.</w:t>
      </w:r>
    </w:p>
    <w:p>
      <w:pPr>
        <w:pStyle w:val="BodyText"/>
        <w:spacing w:line="276" w:lineRule="auto"/>
        <w:ind w:left="110" w:right="390"/>
      </w:pPr>
      <w:r>
        <w:rPr>
          <w:color w:val="231F20"/>
        </w:rPr>
        <w:t>Cũng như pháp thế đệ nhất không gián đoạn, đến khi khổ pháp trí nhẫn hiện tiền thì được Tam-ma-địa Không, gọi là nhập chánh tánh ly sinh. Hiện quán về khổ không gián đoạn, đến khi hiện quán về tập hiện tiền thì được Tam-ma-địa Vô nguyện, cũng gọi là nhập chánh tánh ly sinh. Hiện quán về tập không gián đoạn, đến khi hiện quán về diệt hiện tiền thì được Tam-ma-địa Vô tướng, cũng gọi là nhập chánh tánh ly sinh.</w:t>
      </w:r>
    </w:p>
    <w:p>
      <w:pPr>
        <w:pStyle w:val="BodyText"/>
        <w:spacing w:line="276" w:lineRule="auto" w:before="115"/>
        <w:ind w:left="110" w:right="392"/>
      </w:pPr>
      <w:r>
        <w:rPr>
          <w:color w:val="231F20"/>
        </w:rPr>
        <w:t>Riêng các phần vị khác, khi khởi định vô lậu không gián đoạn nên biết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Ở phần vị kiến đạo, khởi riêng ba thứ Tam-ma-địa vô lậu thì được riêng dứt hết các lậu. Còn ở phần vị tu đạo, khởi chung ba </w:t>
      </w:r>
      <w:r>
        <w:rPr>
          <w:color w:val="231F20"/>
          <w:spacing w:val="-4"/>
        </w:rPr>
        <w:t>thứ </w:t>
      </w:r>
      <w:r>
        <w:rPr>
          <w:color w:val="231F20"/>
        </w:rPr>
        <w:t>Tam-ma-địa</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thì</w:t>
      </w:r>
      <w:r>
        <w:rPr>
          <w:color w:val="231F20"/>
          <w:spacing w:val="-4"/>
        </w:rPr>
        <w:t> </w:t>
      </w:r>
      <w:r>
        <w:rPr>
          <w:color w:val="231F20"/>
        </w:rPr>
        <w:t>được</w:t>
      </w:r>
      <w:r>
        <w:rPr>
          <w:color w:val="231F20"/>
          <w:spacing w:val="-3"/>
        </w:rPr>
        <w:t> </w:t>
      </w:r>
      <w:r>
        <w:rPr>
          <w:color w:val="231F20"/>
        </w:rPr>
        <w:t>chung</w:t>
      </w:r>
      <w:r>
        <w:rPr>
          <w:color w:val="231F20"/>
          <w:spacing w:val="-3"/>
        </w:rPr>
        <w:t> </w:t>
      </w:r>
      <w:r>
        <w:rPr>
          <w:color w:val="231F20"/>
        </w:rPr>
        <w:t>dứt</w:t>
      </w:r>
      <w:r>
        <w:rPr>
          <w:color w:val="231F20"/>
          <w:spacing w:val="-4"/>
        </w:rPr>
        <w:t> </w:t>
      </w:r>
      <w:r>
        <w:rPr>
          <w:color w:val="231F20"/>
        </w:rPr>
        <w:t>hết</w:t>
      </w:r>
      <w:r>
        <w:rPr>
          <w:color w:val="231F20"/>
          <w:spacing w:val="-3"/>
        </w:rPr>
        <w:t> </w:t>
      </w:r>
      <w:r>
        <w:rPr>
          <w:color w:val="231F20"/>
        </w:rPr>
        <w:t>các</w:t>
      </w:r>
      <w:r>
        <w:rPr>
          <w:color w:val="231F20"/>
          <w:spacing w:val="-3"/>
        </w:rPr>
        <w:t> </w:t>
      </w:r>
      <w:r>
        <w:rPr>
          <w:color w:val="231F20"/>
        </w:rPr>
        <w:t>lậu.</w:t>
      </w:r>
      <w:r>
        <w:rPr>
          <w:color w:val="231F20"/>
          <w:spacing w:val="-4"/>
        </w:rPr>
        <w:t> </w:t>
      </w:r>
      <w:r>
        <w:rPr>
          <w:color w:val="231F20"/>
        </w:rPr>
        <w:t>Ở</w:t>
      </w:r>
      <w:r>
        <w:rPr>
          <w:color w:val="231F20"/>
          <w:spacing w:val="-3"/>
        </w:rPr>
        <w:t> </w:t>
      </w:r>
      <w:r>
        <w:rPr>
          <w:color w:val="231F20"/>
        </w:rPr>
        <w:t>phần</w:t>
      </w:r>
      <w:r>
        <w:rPr>
          <w:color w:val="231F20"/>
          <w:spacing w:val="-3"/>
        </w:rPr>
        <w:t> </w:t>
      </w:r>
      <w:r>
        <w:rPr>
          <w:color w:val="231F20"/>
        </w:rPr>
        <w:t>vị</w:t>
      </w:r>
      <w:r>
        <w:rPr>
          <w:color w:val="231F20"/>
          <w:spacing w:val="-4"/>
        </w:rPr>
        <w:t> </w:t>
      </w:r>
      <w:r>
        <w:rPr>
          <w:color w:val="231F20"/>
        </w:rPr>
        <w:t>vô</w:t>
      </w:r>
      <w:r>
        <w:rPr>
          <w:color w:val="231F20"/>
          <w:spacing w:val="-3"/>
        </w:rPr>
        <w:t> </w:t>
      </w:r>
      <w:r>
        <w:rPr>
          <w:color w:val="231F20"/>
        </w:rPr>
        <w:t>học khởi</w:t>
      </w:r>
      <w:r>
        <w:rPr>
          <w:color w:val="231F20"/>
          <w:spacing w:val="-11"/>
        </w:rPr>
        <w:t> </w:t>
      </w:r>
      <w:r>
        <w:rPr>
          <w:color w:val="231F20"/>
        </w:rPr>
        <w:t>chung</w:t>
      </w:r>
      <w:r>
        <w:rPr>
          <w:color w:val="231F20"/>
          <w:spacing w:val="-10"/>
        </w:rPr>
        <w:t> </w:t>
      </w:r>
      <w:r>
        <w:rPr>
          <w:color w:val="231F20"/>
        </w:rPr>
        <w:t>ba</w:t>
      </w:r>
      <w:r>
        <w:rPr>
          <w:color w:val="231F20"/>
          <w:spacing w:val="-11"/>
        </w:rPr>
        <w:t> </w:t>
      </w:r>
      <w:r>
        <w:rPr>
          <w:color w:val="231F20"/>
        </w:rPr>
        <w:t>thứ</w:t>
      </w:r>
      <w:r>
        <w:rPr>
          <w:color w:val="231F20"/>
          <w:spacing w:val="-15"/>
        </w:rPr>
        <w:t> </w:t>
      </w:r>
      <w:r>
        <w:rPr>
          <w:color w:val="231F20"/>
        </w:rPr>
        <w:t>Tam-ma-địa</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thì</w:t>
      </w:r>
      <w:r>
        <w:rPr>
          <w:color w:val="231F20"/>
          <w:spacing w:val="-10"/>
        </w:rPr>
        <w:t> </w:t>
      </w:r>
      <w:r>
        <w:rPr>
          <w:color w:val="231F20"/>
        </w:rPr>
        <w:t>được</w:t>
      </w:r>
      <w:r>
        <w:rPr>
          <w:color w:val="231F20"/>
          <w:spacing w:val="-11"/>
        </w:rPr>
        <w:t> </w:t>
      </w:r>
      <w:r>
        <w:rPr>
          <w:color w:val="231F20"/>
        </w:rPr>
        <w:t>chung</w:t>
      </w:r>
      <w:r>
        <w:rPr>
          <w:color w:val="231F20"/>
          <w:spacing w:val="-10"/>
        </w:rPr>
        <w:t> </w:t>
      </w:r>
      <w:r>
        <w:rPr>
          <w:color w:val="231F20"/>
        </w:rPr>
        <w:t>dứt</w:t>
      </w:r>
      <w:r>
        <w:rPr>
          <w:color w:val="231F20"/>
          <w:spacing w:val="-11"/>
        </w:rPr>
        <w:t> </w:t>
      </w:r>
      <w:r>
        <w:rPr>
          <w:color w:val="231F20"/>
        </w:rPr>
        <w:t>hết</w:t>
      </w:r>
      <w:r>
        <w:rPr>
          <w:color w:val="231F20"/>
          <w:spacing w:val="-10"/>
        </w:rPr>
        <w:t> </w:t>
      </w:r>
      <w:r>
        <w:rPr>
          <w:color w:val="231F20"/>
        </w:rPr>
        <w:t>các</w:t>
      </w:r>
      <w:r>
        <w:rPr>
          <w:color w:val="231F20"/>
          <w:spacing w:val="-10"/>
        </w:rPr>
        <w:t> </w:t>
      </w:r>
      <w:r>
        <w:rPr>
          <w:color w:val="231F20"/>
          <w:spacing w:val="-3"/>
        </w:rPr>
        <w:t>lậu, </w:t>
      </w:r>
      <w:r>
        <w:rPr>
          <w:color w:val="231F20"/>
        </w:rPr>
        <w:t>cũng gọi là dứt hết các lậu. Thế nên ba môn giải thoát bao gồm cả các định vô lậu.</w:t>
      </w:r>
    </w:p>
    <w:p>
      <w:pPr>
        <w:pStyle w:val="BodyText"/>
        <w:ind w:left="960" w:firstLine="0"/>
      </w:pPr>
      <w:r>
        <w:rPr>
          <w:i/>
          <w:color w:val="231F20"/>
        </w:rPr>
        <w:t>Hỏi: </w:t>
      </w:r>
      <w:r>
        <w:rPr>
          <w:color w:val="231F20"/>
        </w:rPr>
        <w:t>Vì sao gọi là môn giải thoát?</w:t>
      </w:r>
    </w:p>
    <w:p>
      <w:pPr>
        <w:pStyle w:val="BodyText"/>
        <w:spacing w:line="271" w:lineRule="auto" w:before="153"/>
        <w:ind w:right="108"/>
      </w:pPr>
      <w:r>
        <w:rPr>
          <w:i/>
          <w:color w:val="231F20"/>
          <w:spacing w:val="-3"/>
        </w:rPr>
        <w:t>Đáp: </w:t>
      </w:r>
      <w:r>
        <w:rPr>
          <w:color w:val="231F20"/>
          <w:spacing w:val="-3"/>
        </w:rPr>
        <w:t>Niết-bàn </w:t>
      </w:r>
      <w:r>
        <w:rPr>
          <w:color w:val="231F20"/>
        </w:rPr>
        <w:t>gọi là </w:t>
      </w:r>
      <w:r>
        <w:rPr>
          <w:color w:val="231F20"/>
          <w:spacing w:val="-3"/>
        </w:rPr>
        <w:t>giải thoát. Nương </w:t>
      </w:r>
      <w:r>
        <w:rPr>
          <w:color w:val="231F20"/>
        </w:rPr>
        <w:t>vào ba thứ </w:t>
      </w:r>
      <w:r>
        <w:rPr>
          <w:color w:val="231F20"/>
          <w:spacing w:val="-5"/>
        </w:rPr>
        <w:t>Tam-ma-địa </w:t>
      </w:r>
      <w:r>
        <w:rPr>
          <w:color w:val="231F20"/>
        </w:rPr>
        <w:t>này</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spacing w:val="-3"/>
        </w:rPr>
        <w:t>tiến</w:t>
      </w:r>
      <w:r>
        <w:rPr>
          <w:color w:val="231F20"/>
          <w:spacing w:val="-18"/>
        </w:rPr>
        <w:t> </w:t>
      </w:r>
      <w:r>
        <w:rPr>
          <w:color w:val="231F20"/>
        </w:rPr>
        <w:t>đến</w:t>
      </w:r>
      <w:r>
        <w:rPr>
          <w:color w:val="231F20"/>
          <w:spacing w:val="-18"/>
        </w:rPr>
        <w:t> </w:t>
      </w:r>
      <w:r>
        <w:rPr>
          <w:color w:val="231F20"/>
          <w:spacing w:val="-3"/>
        </w:rPr>
        <w:t>việc</w:t>
      </w:r>
      <w:r>
        <w:rPr>
          <w:color w:val="231F20"/>
          <w:spacing w:val="-18"/>
        </w:rPr>
        <w:t> </w:t>
      </w:r>
      <w:r>
        <w:rPr>
          <w:color w:val="231F20"/>
          <w:spacing w:val="-3"/>
        </w:rPr>
        <w:t>chứng</w:t>
      </w:r>
      <w:r>
        <w:rPr>
          <w:color w:val="231F20"/>
          <w:spacing w:val="-18"/>
        </w:rPr>
        <w:t> </w:t>
      </w:r>
      <w:r>
        <w:rPr>
          <w:color w:val="231F20"/>
        </w:rPr>
        <w:t>đắc</w:t>
      </w:r>
      <w:r>
        <w:rPr>
          <w:color w:val="231F20"/>
          <w:spacing w:val="-18"/>
        </w:rPr>
        <w:t> </w:t>
      </w:r>
      <w:r>
        <w:rPr>
          <w:color w:val="231F20"/>
          <w:spacing w:val="-3"/>
        </w:rPr>
        <w:t>giải</w:t>
      </w:r>
      <w:r>
        <w:rPr>
          <w:color w:val="231F20"/>
          <w:spacing w:val="-18"/>
        </w:rPr>
        <w:t> </w:t>
      </w:r>
      <w:r>
        <w:rPr>
          <w:color w:val="231F20"/>
          <w:spacing w:val="-3"/>
        </w:rPr>
        <w:t>thoát,</w:t>
      </w:r>
      <w:r>
        <w:rPr>
          <w:color w:val="231F20"/>
          <w:spacing w:val="-17"/>
        </w:rPr>
        <w:t> </w:t>
      </w:r>
      <w:r>
        <w:rPr>
          <w:color w:val="231F20"/>
        </w:rPr>
        <w:t>nên</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rPr>
        <w:t>môn</w:t>
      </w:r>
      <w:r>
        <w:rPr>
          <w:color w:val="231F20"/>
          <w:spacing w:val="-18"/>
        </w:rPr>
        <w:t> </w:t>
      </w:r>
      <w:r>
        <w:rPr>
          <w:color w:val="231F20"/>
          <w:spacing w:val="-3"/>
        </w:rPr>
        <w:t>giải</w:t>
      </w:r>
      <w:r>
        <w:rPr>
          <w:color w:val="231F20"/>
          <w:spacing w:val="-18"/>
        </w:rPr>
        <w:t> </w:t>
      </w:r>
      <w:r>
        <w:rPr>
          <w:color w:val="231F20"/>
          <w:spacing w:val="-3"/>
        </w:rPr>
        <w:t>thoát.</w:t>
      </w:r>
    </w:p>
    <w:p>
      <w:pPr>
        <w:pStyle w:val="BodyText"/>
        <w:spacing w:line="271" w:lineRule="auto" w:before="113"/>
        <w:ind w:right="106"/>
      </w:pPr>
      <w:r>
        <w:rPr>
          <w:color w:val="231F20"/>
        </w:rPr>
        <w:t>Lại nữa, như sắp đặt quân ở chỗ then chốt, nên gọi là môn giải thoát. Như khi đánh trận, trước hết phải đem quân giữ chỗ then chốt ngăn chận giặc thù, sau đó mới dùng kiếm bén chém đầu chúng làm chủ chiến trận, tùy ý lui tới. Người tu hành cũng như thế. Khi chiến đấu</w:t>
      </w:r>
      <w:r>
        <w:rPr>
          <w:color w:val="231F20"/>
          <w:spacing w:val="-7"/>
        </w:rPr>
        <w:t> </w:t>
      </w:r>
      <w:r>
        <w:rPr>
          <w:color w:val="231F20"/>
        </w:rPr>
        <w:t>với</w:t>
      </w:r>
      <w:r>
        <w:rPr>
          <w:color w:val="231F20"/>
          <w:spacing w:val="-7"/>
        </w:rPr>
        <w:t> </w:t>
      </w:r>
      <w:r>
        <w:rPr>
          <w:color w:val="231F20"/>
        </w:rPr>
        <w:t>kẻ</w:t>
      </w:r>
      <w:r>
        <w:rPr>
          <w:color w:val="231F20"/>
          <w:spacing w:val="-7"/>
        </w:rPr>
        <w:t> </w:t>
      </w:r>
      <w:r>
        <w:rPr>
          <w:color w:val="231F20"/>
        </w:rPr>
        <w:t>địch</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trước</w:t>
      </w:r>
      <w:r>
        <w:rPr>
          <w:color w:val="231F20"/>
          <w:spacing w:val="-7"/>
        </w:rPr>
        <w:t> </w:t>
      </w:r>
      <w:r>
        <w:rPr>
          <w:color w:val="231F20"/>
        </w:rPr>
        <w:t>hết</w:t>
      </w:r>
      <w:r>
        <w:rPr>
          <w:color w:val="231F20"/>
          <w:spacing w:val="-7"/>
        </w:rPr>
        <w:t> </w:t>
      </w:r>
      <w:r>
        <w:rPr>
          <w:color w:val="231F20"/>
        </w:rPr>
        <w:t>phải</w:t>
      </w:r>
      <w:r>
        <w:rPr>
          <w:color w:val="231F20"/>
          <w:spacing w:val="-7"/>
        </w:rPr>
        <w:t> </w:t>
      </w:r>
      <w:r>
        <w:rPr>
          <w:color w:val="231F20"/>
        </w:rPr>
        <w:t>dùng</w:t>
      </w:r>
      <w:r>
        <w:rPr>
          <w:color w:val="231F20"/>
          <w:spacing w:val="-7"/>
        </w:rPr>
        <w:t> </w:t>
      </w:r>
      <w:r>
        <w:rPr>
          <w:color w:val="231F20"/>
        </w:rPr>
        <w:t>ba</w:t>
      </w:r>
      <w:r>
        <w:rPr>
          <w:color w:val="231F20"/>
          <w:spacing w:val="-7"/>
        </w:rPr>
        <w:t> </w:t>
      </w:r>
      <w:r>
        <w:rPr>
          <w:color w:val="231F20"/>
        </w:rPr>
        <w:t>môn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spacing w:val="-4"/>
        </w:rPr>
        <w:t>làm </w:t>
      </w:r>
      <w:r>
        <w:rPr>
          <w:color w:val="231F20"/>
        </w:rPr>
        <w:t>chỗ</w:t>
      </w:r>
      <w:r>
        <w:rPr>
          <w:color w:val="231F20"/>
          <w:spacing w:val="-14"/>
        </w:rPr>
        <w:t> </w:t>
      </w:r>
      <w:r>
        <w:rPr>
          <w:color w:val="231F20"/>
        </w:rPr>
        <w:t>then</w:t>
      </w:r>
      <w:r>
        <w:rPr>
          <w:color w:val="231F20"/>
          <w:spacing w:val="-13"/>
        </w:rPr>
        <w:t> </w:t>
      </w:r>
      <w:r>
        <w:rPr>
          <w:color w:val="231F20"/>
        </w:rPr>
        <w:t>chốt</w:t>
      </w:r>
      <w:r>
        <w:rPr>
          <w:color w:val="231F20"/>
          <w:spacing w:val="-13"/>
        </w:rPr>
        <w:t> </w:t>
      </w:r>
      <w:r>
        <w:rPr>
          <w:color w:val="231F20"/>
        </w:rPr>
        <w:t>dàn</w:t>
      </w:r>
      <w:r>
        <w:rPr>
          <w:color w:val="231F20"/>
          <w:spacing w:val="-13"/>
        </w:rPr>
        <w:t> </w:t>
      </w:r>
      <w:r>
        <w:rPr>
          <w:color w:val="231F20"/>
        </w:rPr>
        <w:t>quân</w:t>
      </w:r>
      <w:r>
        <w:rPr>
          <w:color w:val="231F20"/>
          <w:spacing w:val="-13"/>
        </w:rPr>
        <w:t> </w:t>
      </w:r>
      <w:r>
        <w:rPr>
          <w:color w:val="231F20"/>
        </w:rPr>
        <w:t>để</w:t>
      </w:r>
      <w:r>
        <w:rPr>
          <w:color w:val="231F20"/>
          <w:spacing w:val="-13"/>
        </w:rPr>
        <w:t> </w:t>
      </w:r>
      <w:r>
        <w:rPr>
          <w:color w:val="231F20"/>
        </w:rPr>
        <w:t>ngăn</w:t>
      </w:r>
      <w:r>
        <w:rPr>
          <w:color w:val="231F20"/>
          <w:spacing w:val="-13"/>
        </w:rPr>
        <w:t> </w:t>
      </w:r>
      <w:r>
        <w:rPr>
          <w:color w:val="231F20"/>
        </w:rPr>
        <w:t>chận,</w:t>
      </w:r>
      <w:r>
        <w:rPr>
          <w:color w:val="231F20"/>
          <w:spacing w:val="-14"/>
        </w:rPr>
        <w:t> </w:t>
      </w:r>
      <w:r>
        <w:rPr>
          <w:color w:val="231F20"/>
        </w:rPr>
        <w:t>loại</w:t>
      </w:r>
      <w:r>
        <w:rPr>
          <w:color w:val="231F20"/>
          <w:spacing w:val="-13"/>
        </w:rPr>
        <w:t> </w:t>
      </w:r>
      <w:r>
        <w:rPr>
          <w:color w:val="231F20"/>
        </w:rPr>
        <w:t>bỏ</w:t>
      </w:r>
      <w:r>
        <w:rPr>
          <w:color w:val="231F20"/>
          <w:spacing w:val="-13"/>
        </w:rPr>
        <w:t> </w:t>
      </w:r>
      <w:r>
        <w:rPr>
          <w:color w:val="231F20"/>
        </w:rPr>
        <w:t>chúng,</w:t>
      </w:r>
      <w:r>
        <w:rPr>
          <w:color w:val="231F20"/>
          <w:spacing w:val="-13"/>
        </w:rPr>
        <w:t> </w:t>
      </w:r>
      <w:r>
        <w:rPr>
          <w:color w:val="231F20"/>
        </w:rPr>
        <w:t>sau</w:t>
      </w:r>
      <w:r>
        <w:rPr>
          <w:color w:val="231F20"/>
          <w:spacing w:val="-13"/>
        </w:rPr>
        <w:t> </w:t>
      </w:r>
      <w:r>
        <w:rPr>
          <w:color w:val="231F20"/>
        </w:rPr>
        <w:t>đó</w:t>
      </w:r>
      <w:r>
        <w:rPr>
          <w:color w:val="231F20"/>
          <w:spacing w:val="-13"/>
        </w:rPr>
        <w:t> </w:t>
      </w:r>
      <w:r>
        <w:rPr>
          <w:color w:val="231F20"/>
        </w:rPr>
        <w:t>mới</w:t>
      </w:r>
      <w:r>
        <w:rPr>
          <w:color w:val="231F20"/>
          <w:spacing w:val="-13"/>
        </w:rPr>
        <w:t> </w:t>
      </w:r>
      <w:r>
        <w:rPr>
          <w:color w:val="231F20"/>
        </w:rPr>
        <w:t>dùng gươm bén trí tuệ vô lậu chặt đứt tất cả đầu có tánh tạo thành phiền não</w:t>
      </w:r>
      <w:r>
        <w:rPr>
          <w:color w:val="231F20"/>
          <w:spacing w:val="-12"/>
        </w:rPr>
        <w:t> </w:t>
      </w:r>
      <w:r>
        <w:rPr>
          <w:color w:val="231F20"/>
        </w:rPr>
        <w:t>rơi</w:t>
      </w:r>
      <w:r>
        <w:rPr>
          <w:color w:val="231F20"/>
          <w:spacing w:val="-13"/>
        </w:rPr>
        <w:t> </w:t>
      </w:r>
      <w:r>
        <w:rPr>
          <w:color w:val="231F20"/>
        </w:rPr>
        <w:t>xuống</w:t>
      </w:r>
      <w:r>
        <w:rPr>
          <w:color w:val="231F20"/>
          <w:spacing w:val="-12"/>
        </w:rPr>
        <w:t> </w:t>
      </w:r>
      <w:r>
        <w:rPr>
          <w:color w:val="231F20"/>
        </w:rPr>
        <w:t>đất</w:t>
      </w:r>
      <w:r>
        <w:rPr>
          <w:color w:val="231F20"/>
          <w:spacing w:val="-13"/>
        </w:rPr>
        <w:t> </w:t>
      </w:r>
      <w:r>
        <w:rPr>
          <w:color w:val="231F20"/>
        </w:rPr>
        <w:t>có</w:t>
      </w:r>
      <w:r>
        <w:rPr>
          <w:color w:val="231F20"/>
          <w:spacing w:val="-12"/>
        </w:rPr>
        <w:t> </w:t>
      </w:r>
      <w:r>
        <w:rPr>
          <w:color w:val="231F20"/>
        </w:rPr>
        <w:t>tánh</w:t>
      </w:r>
      <w:r>
        <w:rPr>
          <w:color w:val="231F20"/>
          <w:spacing w:val="-12"/>
        </w:rPr>
        <w:t> </w:t>
      </w:r>
      <w:r>
        <w:rPr>
          <w:color w:val="231F20"/>
        </w:rPr>
        <w:t>không</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thực</w:t>
      </w:r>
      <w:r>
        <w:rPr>
          <w:color w:val="231F20"/>
          <w:spacing w:val="-12"/>
        </w:rPr>
        <w:t> </w:t>
      </w:r>
      <w:r>
        <w:rPr>
          <w:color w:val="231F20"/>
        </w:rPr>
        <w:t>hiện</w:t>
      </w:r>
      <w:r>
        <w:rPr>
          <w:color w:val="231F20"/>
          <w:spacing w:val="-12"/>
        </w:rPr>
        <w:t> </w:t>
      </w:r>
      <w:r>
        <w:rPr>
          <w:color w:val="231F20"/>
        </w:rPr>
        <w:t>ý</w:t>
      </w:r>
      <w:r>
        <w:rPr>
          <w:color w:val="231F20"/>
          <w:spacing w:val="-12"/>
        </w:rPr>
        <w:t> </w:t>
      </w:r>
      <w:r>
        <w:rPr>
          <w:color w:val="231F20"/>
        </w:rPr>
        <w:t>nguyện</w:t>
      </w:r>
      <w:r>
        <w:rPr>
          <w:color w:val="231F20"/>
          <w:spacing w:val="-12"/>
        </w:rPr>
        <w:t> </w:t>
      </w:r>
      <w:r>
        <w:rPr>
          <w:color w:val="231F20"/>
        </w:rPr>
        <w:t>từ</w:t>
      </w:r>
      <w:r>
        <w:rPr>
          <w:color w:val="231F20"/>
          <w:spacing w:val="-12"/>
        </w:rPr>
        <w:t> </w:t>
      </w:r>
      <w:r>
        <w:rPr>
          <w:color w:val="231F20"/>
          <w:spacing w:val="-4"/>
        </w:rPr>
        <w:t>xưa </w:t>
      </w:r>
      <w:r>
        <w:rPr>
          <w:color w:val="231F20"/>
        </w:rPr>
        <w:t>tiến đến</w:t>
      </w:r>
      <w:r>
        <w:rPr>
          <w:color w:val="231F20"/>
          <w:spacing w:val="-1"/>
        </w:rPr>
        <w:t> </w:t>
      </w:r>
      <w:r>
        <w:rPr>
          <w:color w:val="231F20"/>
        </w:rPr>
        <w:t>Niết-bàn.</w:t>
      </w:r>
    </w:p>
    <w:p>
      <w:pPr>
        <w:pStyle w:val="BodyText"/>
        <w:spacing w:line="271" w:lineRule="auto" w:before="115"/>
        <w:ind w:right="106"/>
      </w:pPr>
      <w:r>
        <w:rPr>
          <w:color w:val="231F20"/>
        </w:rPr>
        <w:t>Như Khế kinh nói: Có định là chánh đạo, không có định là tà đạo.</w:t>
      </w:r>
      <w:r>
        <w:rPr>
          <w:color w:val="231F20"/>
          <w:spacing w:val="-17"/>
        </w:rPr>
        <w:t> </w:t>
      </w:r>
      <w:r>
        <w:rPr>
          <w:color w:val="231F20"/>
        </w:rPr>
        <w:t>Tâm</w:t>
      </w:r>
      <w:r>
        <w:rPr>
          <w:color w:val="231F20"/>
          <w:spacing w:val="-13"/>
        </w:rPr>
        <w:t> </w:t>
      </w:r>
      <w:r>
        <w:rPr>
          <w:color w:val="231F20"/>
        </w:rPr>
        <w:t>định</w:t>
      </w:r>
      <w:r>
        <w:rPr>
          <w:color w:val="231F20"/>
          <w:spacing w:val="-13"/>
        </w:rPr>
        <w:t> </w:t>
      </w:r>
      <w:r>
        <w:rPr>
          <w:color w:val="231F20"/>
        </w:rPr>
        <w:t>thì</w:t>
      </w:r>
      <w:r>
        <w:rPr>
          <w:color w:val="231F20"/>
          <w:spacing w:val="-13"/>
        </w:rPr>
        <w:t> </w:t>
      </w:r>
      <w:r>
        <w:rPr>
          <w:color w:val="231F20"/>
        </w:rPr>
        <w:t>được</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định.</w:t>
      </w:r>
      <w:r>
        <w:rPr>
          <w:color w:val="231F20"/>
          <w:spacing w:val="-17"/>
        </w:rPr>
        <w:t> </w:t>
      </w:r>
      <w:r>
        <w:rPr>
          <w:color w:val="231F20"/>
        </w:rPr>
        <w:t>Thế nên ba thứ Tam-ma-địa vô lậu là môn giải thoát, không phải là </w:t>
      </w:r>
      <w:r>
        <w:rPr>
          <w:color w:val="231F20"/>
          <w:spacing w:val="-3"/>
        </w:rPr>
        <w:t>định </w:t>
      </w:r>
      <w:r>
        <w:rPr>
          <w:color w:val="231F20"/>
        </w:rPr>
        <w:t>hữu lậu.</w:t>
      </w:r>
    </w:p>
    <w:p>
      <w:pPr>
        <w:pStyle w:val="BodyText"/>
        <w:spacing w:line="271" w:lineRule="auto"/>
        <w:ind w:right="107"/>
      </w:pPr>
      <w:r>
        <w:rPr>
          <w:color w:val="231F20"/>
        </w:rPr>
        <w:t>Luận</w:t>
      </w:r>
      <w:r>
        <w:rPr>
          <w:color w:val="231F20"/>
          <w:spacing w:val="-14"/>
        </w:rPr>
        <w:t> </w:t>
      </w:r>
      <w:r>
        <w:rPr>
          <w:color w:val="231F20"/>
        </w:rPr>
        <w:t>Thi</w:t>
      </w:r>
      <w:r>
        <w:rPr>
          <w:color w:val="231F20"/>
          <w:spacing w:val="-14"/>
        </w:rPr>
        <w:t> </w:t>
      </w:r>
      <w:r>
        <w:rPr>
          <w:color w:val="231F20"/>
        </w:rPr>
        <w:t>Thiết</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nhiều</w:t>
      </w:r>
      <w:r>
        <w:rPr>
          <w:color w:val="231F20"/>
          <w:spacing w:val="-10"/>
        </w:rPr>
        <w:t> </w:t>
      </w:r>
      <w:r>
        <w:rPr>
          <w:color w:val="231F20"/>
        </w:rPr>
        <w:t>thứ</w:t>
      </w:r>
      <w:r>
        <w:rPr>
          <w:color w:val="231F20"/>
          <w:spacing w:val="-10"/>
        </w:rPr>
        <w:t> </w:t>
      </w:r>
      <w:r>
        <w:rPr>
          <w:color w:val="231F20"/>
        </w:rPr>
        <w:t>không,</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nội</w:t>
      </w:r>
      <w:r>
        <w:rPr>
          <w:color w:val="231F20"/>
          <w:spacing w:val="-10"/>
        </w:rPr>
        <w:t> </w:t>
      </w:r>
      <w:r>
        <w:rPr>
          <w:color w:val="231F20"/>
        </w:rPr>
        <w:t>không,</w:t>
      </w:r>
      <w:r>
        <w:rPr>
          <w:color w:val="231F20"/>
          <w:spacing w:val="-10"/>
        </w:rPr>
        <w:t> </w:t>
      </w:r>
      <w:r>
        <w:rPr>
          <w:color w:val="231F20"/>
        </w:rPr>
        <w:t>ngoại không, nội ngoại không, không hữu vi, không vô vi, không vô </w:t>
      </w:r>
      <w:r>
        <w:rPr>
          <w:color w:val="231F20"/>
          <w:spacing w:val="-3"/>
        </w:rPr>
        <w:t>biên </w:t>
      </w:r>
      <w:r>
        <w:rPr>
          <w:color w:val="231F20"/>
        </w:rPr>
        <w:t>tế, không bản tánh, không vô sở hành, không thắng nghĩa và không không. Có mười thứ không như thế, như nơi chỗ khác đã phân biệt.</w:t>
      </w:r>
    </w:p>
    <w:p>
      <w:pPr>
        <w:pStyle w:val="BodyText"/>
        <w:ind w:left="960" w:firstLine="0"/>
      </w:pPr>
      <w:r>
        <w:rPr>
          <w:i/>
          <w:color w:val="231F20"/>
        </w:rPr>
        <w:t>Hỏi: </w:t>
      </w:r>
      <w:r>
        <w:rPr>
          <w:color w:val="231F20"/>
        </w:rPr>
        <w:t>Vì sao các chỗ khác lại phân biệt về nhiều thứ không?</w:t>
      </w:r>
    </w:p>
    <w:p>
      <w:pPr>
        <w:pStyle w:val="BodyText"/>
        <w:spacing w:line="271" w:lineRule="auto" w:before="153"/>
        <w:ind w:right="106"/>
      </w:pPr>
      <w:r>
        <w:rPr>
          <w:i/>
          <w:color w:val="231F20"/>
        </w:rPr>
        <w:t>Đáp:</w:t>
      </w:r>
      <w:r>
        <w:rPr>
          <w:i/>
          <w:color w:val="231F20"/>
          <w:spacing w:val="-12"/>
        </w:rPr>
        <w:t> </w:t>
      </w:r>
      <w:r>
        <w:rPr>
          <w:color w:val="231F20"/>
        </w:rPr>
        <w:t>Vì</w:t>
      </w:r>
      <w:r>
        <w:rPr>
          <w:color w:val="231F20"/>
          <w:spacing w:val="-7"/>
        </w:rPr>
        <w:t> </w:t>
      </w:r>
      <w:r>
        <w:rPr>
          <w:color w:val="231F20"/>
        </w:rPr>
        <w:t>hành</w:t>
      </w:r>
      <w:r>
        <w:rPr>
          <w:color w:val="231F20"/>
          <w:spacing w:val="-7"/>
        </w:rPr>
        <w:t> </w:t>
      </w:r>
      <w:r>
        <w:rPr>
          <w:color w:val="231F20"/>
        </w:rPr>
        <w:t>tướng</w:t>
      </w:r>
      <w:r>
        <w:rPr>
          <w:color w:val="231F20"/>
          <w:spacing w:val="-8"/>
        </w:rPr>
        <w:t> </w:t>
      </w:r>
      <w:r>
        <w:rPr>
          <w:color w:val="231F20"/>
        </w:rPr>
        <w:t>của</w:t>
      </w:r>
      <w:r>
        <w:rPr>
          <w:color w:val="231F20"/>
          <w:spacing w:val="-7"/>
        </w:rPr>
        <w:t> </w:t>
      </w:r>
      <w:r>
        <w:rPr>
          <w:color w:val="231F20"/>
        </w:rPr>
        <w:t>không</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gần</w:t>
      </w:r>
      <w:r>
        <w:rPr>
          <w:color w:val="231F20"/>
          <w:spacing w:val="-8"/>
        </w:rPr>
        <w:t> </w:t>
      </w:r>
      <w:r>
        <w:rPr>
          <w:color w:val="231F20"/>
        </w:rPr>
        <w:t>với</w:t>
      </w:r>
      <w:r>
        <w:rPr>
          <w:color w:val="231F20"/>
          <w:spacing w:val="-7"/>
        </w:rPr>
        <w:t> </w:t>
      </w:r>
      <w:r>
        <w:rPr>
          <w:color w:val="231F20"/>
        </w:rPr>
        <w:t>hai</w:t>
      </w:r>
      <w:r>
        <w:rPr>
          <w:color w:val="231F20"/>
          <w:spacing w:val="-7"/>
        </w:rPr>
        <w:t> </w:t>
      </w:r>
      <w:r>
        <w:rPr>
          <w:color w:val="231F20"/>
        </w:rPr>
        <w:t>mươi thứ</w:t>
      </w:r>
      <w:r>
        <w:rPr>
          <w:color w:val="231F20"/>
          <w:spacing w:val="8"/>
        </w:rPr>
        <w:t> </w:t>
      </w:r>
      <w:r>
        <w:rPr>
          <w:color w:val="231F20"/>
        </w:rPr>
        <w:t>Tát-ca-da-kiến</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Hai</w:t>
      </w:r>
      <w:r>
        <w:rPr>
          <w:color w:val="231F20"/>
          <w:spacing w:val="12"/>
        </w:rPr>
        <w:t> </w:t>
      </w:r>
      <w:r>
        <w:rPr>
          <w:color w:val="231F20"/>
        </w:rPr>
        <w:t>mươi</w:t>
      </w:r>
      <w:r>
        <w:rPr>
          <w:color w:val="231F20"/>
          <w:spacing w:val="13"/>
        </w:rPr>
        <w:t> </w:t>
      </w:r>
      <w:r>
        <w:rPr>
          <w:color w:val="231F20"/>
        </w:rPr>
        <w:t>thứ</w:t>
      </w:r>
      <w:r>
        <w:rPr>
          <w:color w:val="231F20"/>
          <w:spacing w:val="9"/>
        </w:rPr>
        <w:t> </w:t>
      </w:r>
      <w:r>
        <w:rPr>
          <w:color w:val="231F20"/>
        </w:rPr>
        <w:t>Tát-ca-da-kiến</w:t>
      </w:r>
      <w:r>
        <w:rPr>
          <w:color w:val="231F20"/>
          <w:spacing w:val="13"/>
        </w:rPr>
        <w:t> </w:t>
      </w:r>
      <w:r>
        <w:rPr>
          <w:color w:val="231F20"/>
        </w:rPr>
        <w:t>ấy</w:t>
      </w:r>
      <w:r>
        <w:rPr>
          <w:color w:val="231F20"/>
          <w:spacing w:val="13"/>
        </w:rPr>
        <w:t> </w:t>
      </w:r>
      <w:r>
        <w:rPr>
          <w:color w:val="231F20"/>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thể</w:t>
      </w:r>
      <w:r>
        <w:rPr>
          <w:color w:val="231F20"/>
          <w:spacing w:val="-8"/>
        </w:rPr>
        <w:t> </w:t>
      </w:r>
      <w:r>
        <w:rPr>
          <w:color w:val="231F20"/>
        </w:rPr>
        <w:t>làm</w:t>
      </w:r>
      <w:r>
        <w:rPr>
          <w:color w:val="231F20"/>
          <w:spacing w:val="-8"/>
        </w:rPr>
        <w:t> </w:t>
      </w:r>
      <w:r>
        <w:rPr>
          <w:color w:val="231F20"/>
        </w:rPr>
        <w:t>nền</w:t>
      </w:r>
      <w:r>
        <w:rPr>
          <w:color w:val="231F20"/>
          <w:spacing w:val="-8"/>
        </w:rPr>
        <w:t> </w:t>
      </w:r>
      <w:r>
        <w:rPr>
          <w:color w:val="231F20"/>
        </w:rPr>
        <w:t>tảng,</w:t>
      </w:r>
      <w:r>
        <w:rPr>
          <w:color w:val="231F20"/>
          <w:spacing w:val="-8"/>
        </w:rPr>
        <w:t> </w:t>
      </w:r>
      <w:r>
        <w:rPr>
          <w:color w:val="231F20"/>
        </w:rPr>
        <w:t>cội</w:t>
      </w:r>
      <w:r>
        <w:rPr>
          <w:color w:val="231F20"/>
          <w:spacing w:val="-8"/>
        </w:rPr>
        <w:t> </w:t>
      </w:r>
      <w:r>
        <w:rPr>
          <w:color w:val="231F20"/>
        </w:rPr>
        <w:t>gốc</w:t>
      </w:r>
      <w:r>
        <w:rPr>
          <w:color w:val="231F20"/>
          <w:spacing w:val="-8"/>
        </w:rPr>
        <w:t> </w:t>
      </w:r>
      <w:r>
        <w:rPr>
          <w:color w:val="231F20"/>
        </w:rPr>
        <w:t>cho</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khiến</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luôn</w:t>
      </w:r>
      <w:r>
        <w:rPr>
          <w:color w:val="231F20"/>
          <w:spacing w:val="-8"/>
        </w:rPr>
        <w:t> </w:t>
      </w:r>
      <w:r>
        <w:rPr>
          <w:color w:val="231F20"/>
        </w:rPr>
        <w:t>bị trôi lăn trong sinh tử không tiến đến Niết-bàn. Vì lỗi lầm lớn đó nên phải nói nhiều pháp đối trị gần với chúng.</w:t>
      </w:r>
    </w:p>
    <w:p>
      <w:pPr>
        <w:pStyle w:val="BodyText"/>
        <w:spacing w:line="271" w:lineRule="auto"/>
        <w:ind w:left="110" w:right="391"/>
      </w:pPr>
      <w:r>
        <w:rPr>
          <w:color w:val="231F20"/>
        </w:rPr>
        <w:t>Như Khế kinh nói: Nếu hàng đệ tử của bậc Thánh (Phật)</w:t>
      </w:r>
      <w:r>
        <w:rPr>
          <w:color w:val="231F20"/>
          <w:spacing w:val="-23"/>
        </w:rPr>
        <w:t> </w:t>
      </w:r>
      <w:r>
        <w:rPr>
          <w:color w:val="231F20"/>
        </w:rPr>
        <w:t>thành tựu đầy đủ ba vòng hoa Đẳng trì thì có thể đoạn dứt tất cả các pháp bất thiện xấu ác, tu tập các pháp thiện mau được trọn thành.</w:t>
      </w:r>
    </w:p>
    <w:p>
      <w:pPr>
        <w:pStyle w:val="BodyText"/>
        <w:ind w:left="677" w:firstLine="0"/>
      </w:pPr>
      <w:r>
        <w:rPr>
          <w:i/>
          <w:color w:val="231F20"/>
        </w:rPr>
        <w:t>Hỏi: </w:t>
      </w:r>
      <w:r>
        <w:rPr>
          <w:color w:val="231F20"/>
        </w:rPr>
        <w:t>Vì sao gọi Đẳng trì là vòng hoa?</w:t>
      </w:r>
    </w:p>
    <w:p>
      <w:pPr>
        <w:pStyle w:val="BodyText"/>
        <w:spacing w:line="271" w:lineRule="auto" w:before="152"/>
        <w:ind w:left="110" w:right="390"/>
      </w:pPr>
      <w:r>
        <w:rPr>
          <w:i/>
          <w:color w:val="231F20"/>
        </w:rPr>
        <w:t>Đáp: </w:t>
      </w:r>
      <w:r>
        <w:rPr>
          <w:color w:val="231F20"/>
        </w:rPr>
        <w:t>Vì nó có tánh làm cho oai nghiêm khiến ai cũng mến thích. Cũng như kẻ thiếu niên đầu đội mão kết vòng hoa thì hình dáng đoan nghiêm ai cũng mến thích. Như thế, bậc Thánh với mão Đẳng</w:t>
      </w:r>
      <w:r>
        <w:rPr>
          <w:color w:val="231F20"/>
          <w:spacing w:val="-7"/>
        </w:rPr>
        <w:t> </w:t>
      </w:r>
      <w:r>
        <w:rPr>
          <w:color w:val="231F20"/>
        </w:rPr>
        <w:t>trì</w:t>
      </w:r>
      <w:r>
        <w:rPr>
          <w:color w:val="231F20"/>
          <w:spacing w:val="-6"/>
        </w:rPr>
        <w:t> </w:t>
      </w:r>
      <w:r>
        <w:rPr>
          <w:color w:val="231F20"/>
        </w:rPr>
        <w:t>kết</w:t>
      </w:r>
      <w:r>
        <w:rPr>
          <w:color w:val="231F20"/>
          <w:spacing w:val="-6"/>
        </w:rPr>
        <w:t> </w:t>
      </w:r>
      <w:r>
        <w:rPr>
          <w:color w:val="231F20"/>
        </w:rPr>
        <w:t>vòng</w:t>
      </w:r>
      <w:r>
        <w:rPr>
          <w:color w:val="231F20"/>
          <w:spacing w:val="-6"/>
        </w:rPr>
        <w:t> </w:t>
      </w:r>
      <w:r>
        <w:rPr>
          <w:color w:val="231F20"/>
        </w:rPr>
        <w:t>hoa</w:t>
      </w:r>
      <w:r>
        <w:rPr>
          <w:color w:val="231F20"/>
          <w:spacing w:val="-7"/>
        </w:rPr>
        <w:t> </w:t>
      </w:r>
      <w:r>
        <w:rPr>
          <w:color w:val="231F20"/>
        </w:rPr>
        <w:t>thì</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càng</w:t>
      </w:r>
      <w:r>
        <w:rPr>
          <w:color w:val="231F20"/>
          <w:spacing w:val="-7"/>
        </w:rPr>
        <w:t> </w:t>
      </w:r>
      <w:r>
        <w:rPr>
          <w:color w:val="231F20"/>
        </w:rPr>
        <w:t>oai</w:t>
      </w:r>
      <w:r>
        <w:rPr>
          <w:color w:val="231F20"/>
          <w:spacing w:val="-6"/>
        </w:rPr>
        <w:t> </w:t>
      </w:r>
      <w:r>
        <w:rPr>
          <w:color w:val="231F20"/>
        </w:rPr>
        <w:t>nghiêm,</w:t>
      </w:r>
      <w:r>
        <w:rPr>
          <w:color w:val="231F20"/>
          <w:spacing w:val="-6"/>
        </w:rPr>
        <w:t> </w:t>
      </w:r>
      <w:r>
        <w:rPr>
          <w:color w:val="231F20"/>
        </w:rPr>
        <w:t>hàng</w:t>
      </w:r>
      <w:r>
        <w:rPr>
          <w:color w:val="231F20"/>
          <w:spacing w:val="-6"/>
        </w:rPr>
        <w:t> </w:t>
      </w:r>
      <w:r>
        <w:rPr>
          <w:color w:val="231F20"/>
        </w:rPr>
        <w:t>trời</w:t>
      </w:r>
      <w:r>
        <w:rPr>
          <w:color w:val="231F20"/>
          <w:spacing w:val="-6"/>
        </w:rPr>
        <w:t> </w:t>
      </w:r>
      <w:r>
        <w:rPr>
          <w:color w:val="231F20"/>
        </w:rPr>
        <w:t>người đều kính mến.</w:t>
      </w:r>
    </w:p>
    <w:p>
      <w:pPr>
        <w:pStyle w:val="BodyText"/>
        <w:spacing w:line="271" w:lineRule="auto"/>
        <w:ind w:left="110" w:right="389"/>
      </w:pPr>
      <w:r>
        <w:rPr>
          <w:color w:val="231F20"/>
        </w:rPr>
        <w:t>Lại như người nào đầu đội mão kết vòng hoa thì không bị gió mạnh thổi tóc rối tung lên. Như thế, bậc Thánh với mão Đẳng trì</w:t>
      </w:r>
      <w:r>
        <w:rPr>
          <w:color w:val="231F20"/>
          <w:spacing w:val="-38"/>
        </w:rPr>
        <w:t> </w:t>
      </w:r>
      <w:r>
        <w:rPr>
          <w:color w:val="231F20"/>
        </w:rPr>
        <w:t>kết vòng hoa thì các công đức cũng thù thắng, không bị những thứ </w:t>
      </w:r>
      <w:r>
        <w:rPr>
          <w:color w:val="231F20"/>
          <w:spacing w:val="-4"/>
        </w:rPr>
        <w:t>trạo </w:t>
      </w:r>
      <w:r>
        <w:rPr>
          <w:color w:val="231F20"/>
        </w:rPr>
        <w:t>cử làm loạn động được.</w:t>
      </w:r>
    </w:p>
    <w:p>
      <w:pPr>
        <w:pStyle w:val="BodyText"/>
        <w:spacing w:line="271" w:lineRule="auto"/>
        <w:ind w:left="110" w:right="387"/>
      </w:pPr>
      <w:r>
        <w:rPr>
          <w:color w:val="231F20"/>
        </w:rPr>
        <w:t>Lại như người nào đầu đội mão kết vòng hoa đi đến nhiều nơi đều được lợi ích tốt đẹp. Như thế, bậc Thánh với mão Đẳng trì kết vòng hoa ở trong các phần vị đều đạt được nhiều công đức. Các phần vị tức nhập chánh tánh ly sinh, chứng quả, lìa nhiễm, dứt hết các lậu.</w:t>
      </w:r>
    </w:p>
    <w:p>
      <w:pPr>
        <w:pStyle w:val="BodyText"/>
        <w:spacing w:line="271" w:lineRule="auto"/>
        <w:ind w:left="110" w:right="389"/>
      </w:pPr>
      <w:r>
        <w:rPr>
          <w:color w:val="231F20"/>
        </w:rPr>
        <w:t>Lại như lấy tơ kết hoa làm vòng hoa có thể khiến các hoa dính lâu</w:t>
      </w:r>
      <w:r>
        <w:rPr>
          <w:color w:val="231F20"/>
          <w:spacing w:val="-11"/>
        </w:rPr>
        <w:t> </w:t>
      </w:r>
      <w:r>
        <w:rPr>
          <w:color w:val="231F20"/>
        </w:rPr>
        <w:t>vào</w:t>
      </w:r>
      <w:r>
        <w:rPr>
          <w:color w:val="231F20"/>
          <w:spacing w:val="-11"/>
        </w:rPr>
        <w:t> </w:t>
      </w:r>
      <w:r>
        <w:rPr>
          <w:color w:val="231F20"/>
        </w:rPr>
        <w:t>nhau,</w:t>
      </w:r>
      <w:r>
        <w:rPr>
          <w:color w:val="231F20"/>
          <w:spacing w:val="-11"/>
        </w:rPr>
        <w:t> </w:t>
      </w:r>
      <w:r>
        <w:rPr>
          <w:color w:val="231F20"/>
        </w:rPr>
        <w:t>không</w:t>
      </w:r>
      <w:r>
        <w:rPr>
          <w:color w:val="231F20"/>
          <w:spacing w:val="-11"/>
        </w:rPr>
        <w:t> </w:t>
      </w:r>
      <w:r>
        <w:rPr>
          <w:color w:val="231F20"/>
        </w:rPr>
        <w:t>rơi</w:t>
      </w:r>
      <w:r>
        <w:rPr>
          <w:color w:val="231F20"/>
          <w:spacing w:val="-10"/>
        </w:rPr>
        <w:t> </w:t>
      </w:r>
      <w:r>
        <w:rPr>
          <w:color w:val="231F20"/>
        </w:rPr>
        <w:t>rớt,</w:t>
      </w:r>
      <w:r>
        <w:rPr>
          <w:color w:val="231F20"/>
          <w:spacing w:val="-11"/>
        </w:rPr>
        <w:t> </w:t>
      </w:r>
      <w:r>
        <w:rPr>
          <w:color w:val="231F20"/>
        </w:rPr>
        <w:t>mau</w:t>
      </w:r>
      <w:r>
        <w:rPr>
          <w:color w:val="231F20"/>
          <w:spacing w:val="-11"/>
        </w:rPr>
        <w:t> </w:t>
      </w:r>
      <w:r>
        <w:rPr>
          <w:color w:val="231F20"/>
        </w:rPr>
        <w:t>tàn</w:t>
      </w:r>
      <w:r>
        <w:rPr>
          <w:color w:val="231F20"/>
          <w:spacing w:val="-11"/>
        </w:rPr>
        <w:t> </w:t>
      </w:r>
      <w:r>
        <w:rPr>
          <w:color w:val="231F20"/>
        </w:rPr>
        <w:t>phai.</w:t>
      </w:r>
      <w:r>
        <w:rPr>
          <w:color w:val="231F20"/>
          <w:spacing w:val="-11"/>
        </w:rPr>
        <w:t> </w:t>
      </w:r>
      <w:r>
        <w:rPr>
          <w:color w:val="231F20"/>
        </w:rPr>
        <w:t>Cũng</w:t>
      </w:r>
      <w:r>
        <w:rPr>
          <w:color w:val="231F20"/>
          <w:spacing w:val="-10"/>
        </w:rPr>
        <w:t> </w:t>
      </w:r>
      <w:r>
        <w:rPr>
          <w:color w:val="231F20"/>
          <w:spacing w:val="-5"/>
        </w:rPr>
        <w:t>vậy,</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định</w:t>
      </w:r>
      <w:r>
        <w:rPr>
          <w:color w:val="231F20"/>
          <w:spacing w:val="-11"/>
        </w:rPr>
        <w:t> </w:t>
      </w:r>
      <w:r>
        <w:rPr>
          <w:color w:val="231F20"/>
        </w:rPr>
        <w:t>thù thắng</w:t>
      </w:r>
      <w:r>
        <w:rPr>
          <w:color w:val="231F20"/>
          <w:spacing w:val="-12"/>
        </w:rPr>
        <w:t> </w:t>
      </w:r>
      <w:r>
        <w:rPr>
          <w:color w:val="231F20"/>
        </w:rPr>
        <w:t>luôn</w:t>
      </w:r>
      <w:r>
        <w:rPr>
          <w:color w:val="231F20"/>
          <w:spacing w:val="-12"/>
        </w:rPr>
        <w:t> </w:t>
      </w:r>
      <w:r>
        <w:rPr>
          <w:color w:val="231F20"/>
        </w:rPr>
        <w:t>giữ</w:t>
      </w:r>
      <w:r>
        <w:rPr>
          <w:color w:val="231F20"/>
          <w:spacing w:val="-11"/>
        </w:rPr>
        <w:t> </w:t>
      </w:r>
      <w:r>
        <w:rPr>
          <w:color w:val="231F20"/>
        </w:rPr>
        <w:t>gìn</w:t>
      </w:r>
      <w:r>
        <w:rPr>
          <w:color w:val="231F20"/>
          <w:spacing w:val="-12"/>
        </w:rPr>
        <w:t> </w:t>
      </w:r>
      <w:r>
        <w:rPr>
          <w:color w:val="231F20"/>
        </w:rPr>
        <w:t>các</w:t>
      </w:r>
      <w:r>
        <w:rPr>
          <w:color w:val="231F20"/>
          <w:spacing w:val="-12"/>
        </w:rPr>
        <w:t> </w:t>
      </w:r>
      <w:r>
        <w:rPr>
          <w:color w:val="231F20"/>
        </w:rPr>
        <w:t>công</w:t>
      </w:r>
      <w:r>
        <w:rPr>
          <w:color w:val="231F20"/>
          <w:spacing w:val="-11"/>
        </w:rPr>
        <w:t> </w:t>
      </w:r>
      <w:r>
        <w:rPr>
          <w:color w:val="231F20"/>
        </w:rPr>
        <w:t>đức</w:t>
      </w:r>
      <w:r>
        <w:rPr>
          <w:color w:val="231F20"/>
          <w:spacing w:val="-12"/>
        </w:rPr>
        <w:t> </w:t>
      </w:r>
      <w:r>
        <w:rPr>
          <w:color w:val="231F20"/>
        </w:rPr>
        <w:t>tuy</w:t>
      </w:r>
      <w:r>
        <w:rPr>
          <w:color w:val="231F20"/>
          <w:spacing w:val="-12"/>
        </w:rPr>
        <w:t> </w:t>
      </w:r>
      <w:r>
        <w:rPr>
          <w:color w:val="231F20"/>
        </w:rPr>
        <w:t>trải</w:t>
      </w:r>
      <w:r>
        <w:rPr>
          <w:color w:val="231F20"/>
          <w:spacing w:val="-11"/>
        </w:rPr>
        <w:t> </w:t>
      </w:r>
      <w:r>
        <w:rPr>
          <w:color w:val="231F20"/>
        </w:rPr>
        <w:t>qua</w:t>
      </w:r>
      <w:r>
        <w:rPr>
          <w:color w:val="231F20"/>
          <w:spacing w:val="-12"/>
        </w:rPr>
        <w:t> </w:t>
      </w:r>
      <w:r>
        <w:rPr>
          <w:color w:val="231F20"/>
        </w:rPr>
        <w:t>thời</w:t>
      </w:r>
      <w:r>
        <w:rPr>
          <w:color w:val="231F20"/>
          <w:spacing w:val="-12"/>
        </w:rPr>
        <w:t> </w:t>
      </w:r>
      <w:r>
        <w:rPr>
          <w:color w:val="231F20"/>
        </w:rPr>
        <w:t>gian</w:t>
      </w:r>
      <w:r>
        <w:rPr>
          <w:color w:val="231F20"/>
          <w:spacing w:val="-11"/>
        </w:rPr>
        <w:t> </w:t>
      </w:r>
      <w:r>
        <w:rPr>
          <w:color w:val="231F20"/>
        </w:rPr>
        <w:t>lâu</w:t>
      </w:r>
      <w:r>
        <w:rPr>
          <w:color w:val="231F20"/>
          <w:spacing w:val="-12"/>
        </w:rPr>
        <w:t> </w:t>
      </w:r>
      <w:r>
        <w:rPr>
          <w:color w:val="231F20"/>
        </w:rPr>
        <w:t>cũng</w:t>
      </w:r>
      <w:r>
        <w:rPr>
          <w:color w:val="231F20"/>
          <w:spacing w:val="-12"/>
        </w:rPr>
        <w:t> </w:t>
      </w:r>
      <w:r>
        <w:rPr>
          <w:color w:val="231F20"/>
          <w:spacing w:val="-3"/>
        </w:rPr>
        <w:t>không </w:t>
      </w:r>
      <w:r>
        <w:rPr>
          <w:color w:val="231F20"/>
        </w:rPr>
        <w:t>hư mất. Thế nên ở đây gọi là Đẳng trì vòng</w:t>
      </w:r>
      <w:r>
        <w:rPr>
          <w:color w:val="231F20"/>
          <w:spacing w:val="-7"/>
        </w:rPr>
        <w:t> </w:t>
      </w:r>
      <w:r>
        <w:rPr>
          <w:color w:val="231F20"/>
        </w:rPr>
        <w:t>hoa.</w:t>
      </w:r>
    </w:p>
    <w:p>
      <w:pPr>
        <w:pStyle w:val="BodyText"/>
        <w:spacing w:line="271" w:lineRule="auto"/>
        <w:ind w:left="110" w:right="391"/>
      </w:pPr>
      <w:r>
        <w:rPr>
          <w:color w:val="231F20"/>
        </w:rPr>
        <w:t>Lại như lấy tơ xâu kết các hoa, mọi người ở thế gian cùng sinh tưởng về vòng hoa. Cũng vậy, các bậc Thánh dùng ba thứ Đẳng trì gồm thâu các công đức, hàng trời người đối với điều ấy cùng sinh tưởng về vòng hoa Đẳng trì.</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như lấy tơ xâu kết nhiều hoa đem treo ở một nơi, người</w:t>
      </w:r>
      <w:r>
        <w:rPr>
          <w:color w:val="231F20"/>
          <w:spacing w:val="-42"/>
        </w:rPr>
        <w:t> </w:t>
      </w:r>
      <w:r>
        <w:rPr>
          <w:color w:val="231F20"/>
        </w:rPr>
        <w:t>thế gian khi đến đó đều có ý tưởng về vòng hoa. Cũng </w:t>
      </w:r>
      <w:r>
        <w:rPr>
          <w:color w:val="231F20"/>
          <w:spacing w:val="-5"/>
        </w:rPr>
        <w:t>vậy, </w:t>
      </w:r>
      <w:r>
        <w:rPr>
          <w:color w:val="231F20"/>
        </w:rPr>
        <w:t>nếu </w:t>
      </w:r>
      <w:r>
        <w:rPr>
          <w:color w:val="231F20"/>
          <w:spacing w:val="-3"/>
        </w:rPr>
        <w:t>dùng </w:t>
      </w:r>
      <w:r>
        <w:rPr>
          <w:color w:val="231F20"/>
        </w:rPr>
        <w:t>định gồm thâu hết các tâm thiện chuyên về một cảnh, thì các hàng trời người cũng gọi đó là vòng hoa Đẳng trì của bậc Thánh. Thế nên dùng vòng hoa dụ cho Đẳng</w:t>
      </w:r>
      <w:r>
        <w:rPr>
          <w:color w:val="231F20"/>
          <w:spacing w:val="-2"/>
        </w:rPr>
        <w:t> </w:t>
      </w:r>
      <w:r>
        <w:rPr>
          <w:color w:val="231F20"/>
        </w:rPr>
        <w:t>trì.</w:t>
      </w:r>
    </w:p>
    <w:p>
      <w:pPr>
        <w:pStyle w:val="BodyText"/>
        <w:spacing w:line="273" w:lineRule="auto" w:before="109"/>
        <w:ind w:right="105"/>
      </w:pPr>
      <w:r>
        <w:rPr>
          <w:color w:val="231F20"/>
        </w:rPr>
        <w:t>Như Khế kinh nói: Tam-ma-địa Không là trụ xứ của </w:t>
      </w:r>
      <w:r>
        <w:rPr>
          <w:color w:val="231F20"/>
          <w:spacing w:val="2"/>
        </w:rPr>
        <w:t>bậc </w:t>
      </w:r>
      <w:r>
        <w:rPr>
          <w:color w:val="231F20"/>
        </w:rPr>
        <w:t>Thượng</w:t>
      </w:r>
      <w:r>
        <w:rPr>
          <w:color w:val="231F20"/>
          <w:spacing w:val="5"/>
        </w:rPr>
        <w:t> </w:t>
      </w:r>
      <w:r>
        <w:rPr>
          <w:color w:val="231F20"/>
        </w:rPr>
        <w:t>tọa.</w:t>
      </w:r>
    </w:p>
    <w:p>
      <w:pPr>
        <w:pStyle w:val="BodyText"/>
        <w:spacing w:line="273" w:lineRule="auto" w:before="112"/>
        <w:ind w:right="108"/>
      </w:pPr>
      <w:r>
        <w:rPr>
          <w:i/>
          <w:color w:val="231F20"/>
        </w:rPr>
        <w:t>Hỏi: </w:t>
      </w:r>
      <w:r>
        <w:rPr>
          <w:color w:val="231F20"/>
        </w:rPr>
        <w:t>Vì sao Phật nói Tam-ma-địa Không là trụ xứ của các bậc Thượng tọa?</w:t>
      </w:r>
    </w:p>
    <w:p>
      <w:pPr>
        <w:pStyle w:val="BodyText"/>
        <w:spacing w:line="273" w:lineRule="auto" w:before="111"/>
        <w:ind w:right="106"/>
      </w:pPr>
      <w:r>
        <w:rPr>
          <w:i/>
          <w:color w:val="231F20"/>
        </w:rPr>
        <w:t>Đáp: </w:t>
      </w:r>
      <w:r>
        <w:rPr>
          <w:color w:val="231F20"/>
        </w:rPr>
        <w:t>Các bậc Thượng tọa đều thường trụ vào định không </w:t>
      </w:r>
      <w:r>
        <w:rPr>
          <w:color w:val="231F20"/>
          <w:spacing w:val="-5"/>
        </w:rPr>
        <w:t>này. </w:t>
      </w:r>
      <w:r>
        <w:rPr>
          <w:color w:val="231F20"/>
        </w:rPr>
        <w:t>Tức là ở ba cõi, Phật là Thượng tọa có công đức bậc nhất thường</w:t>
      </w:r>
      <w:r>
        <w:rPr>
          <w:color w:val="231F20"/>
          <w:spacing w:val="-38"/>
        </w:rPr>
        <w:t> </w:t>
      </w:r>
      <w:r>
        <w:rPr>
          <w:color w:val="231F20"/>
        </w:rPr>
        <w:t>trụ vào</w:t>
      </w:r>
      <w:r>
        <w:rPr>
          <w:color w:val="231F20"/>
          <w:spacing w:val="-5"/>
        </w:rPr>
        <w:t> </w:t>
      </w:r>
      <w:r>
        <w:rPr>
          <w:color w:val="231F20"/>
        </w:rPr>
        <w:t>định</w:t>
      </w:r>
      <w:r>
        <w:rPr>
          <w:color w:val="231F20"/>
          <w:spacing w:val="-4"/>
        </w:rPr>
        <w:t> </w:t>
      </w:r>
      <w:r>
        <w:rPr>
          <w:color w:val="231F20"/>
        </w:rPr>
        <w:t>không.</w:t>
      </w:r>
      <w:r>
        <w:rPr>
          <w:color w:val="231F20"/>
          <w:spacing w:val="-4"/>
        </w:rPr>
        <w:t> </w:t>
      </w:r>
      <w:r>
        <w:rPr>
          <w:color w:val="231F20"/>
        </w:rPr>
        <w:t>Độc</w:t>
      </w:r>
      <w:r>
        <w:rPr>
          <w:color w:val="231F20"/>
          <w:spacing w:val="-4"/>
        </w:rPr>
        <w:t> </w:t>
      </w:r>
      <w:r>
        <w:rPr>
          <w:color w:val="231F20"/>
        </w:rPr>
        <w:t>giác</w:t>
      </w:r>
      <w:r>
        <w:rPr>
          <w:color w:val="231F20"/>
          <w:spacing w:val="-4"/>
        </w:rPr>
        <w:t> </w:t>
      </w:r>
      <w:r>
        <w:rPr>
          <w:color w:val="231F20"/>
        </w:rPr>
        <w:t>là</w:t>
      </w:r>
      <w:r>
        <w:rPr>
          <w:color w:val="231F20"/>
          <w:spacing w:val="-9"/>
        </w:rPr>
        <w:t> </w:t>
      </w:r>
      <w:r>
        <w:rPr>
          <w:color w:val="231F20"/>
        </w:rPr>
        <w:t>Thượng</w:t>
      </w:r>
      <w:r>
        <w:rPr>
          <w:color w:val="231F20"/>
          <w:spacing w:val="-5"/>
        </w:rPr>
        <w:t> </w:t>
      </w:r>
      <w:r>
        <w:rPr>
          <w:color w:val="231F20"/>
        </w:rPr>
        <w:t>tọa</w:t>
      </w:r>
      <w:r>
        <w:rPr>
          <w:color w:val="231F20"/>
          <w:spacing w:val="-4"/>
        </w:rPr>
        <w:t> </w:t>
      </w:r>
      <w:r>
        <w:rPr>
          <w:color w:val="231F20"/>
        </w:rPr>
        <w:t>có</w:t>
      </w:r>
      <w:r>
        <w:rPr>
          <w:color w:val="231F20"/>
          <w:spacing w:val="-4"/>
        </w:rPr>
        <w:t> </w:t>
      </w:r>
      <w:r>
        <w:rPr>
          <w:color w:val="231F20"/>
        </w:rPr>
        <w:t>công</w:t>
      </w:r>
      <w:r>
        <w:rPr>
          <w:color w:val="231F20"/>
          <w:spacing w:val="-4"/>
        </w:rPr>
        <w:t> </w:t>
      </w:r>
      <w:r>
        <w:rPr>
          <w:color w:val="231F20"/>
        </w:rPr>
        <w:t>đức</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thường trụ vào định không. Tôn giả Xá-lợi-tử là Thượng tọa có công đức hàng thứ ba thường trụ vào định không. Còn các bậc Đại Thanh </w:t>
      </w:r>
      <w:r>
        <w:rPr>
          <w:color w:val="231F20"/>
          <w:spacing w:val="-4"/>
        </w:rPr>
        <w:t>văn </w:t>
      </w:r>
      <w:r>
        <w:rPr>
          <w:color w:val="231F20"/>
        </w:rPr>
        <w:t>như Tôn giả Mục Kiền Liên </w:t>
      </w:r>
      <w:r>
        <w:rPr>
          <w:color w:val="231F20"/>
          <w:spacing w:val="-5"/>
        </w:rPr>
        <w:t>v.v… </w:t>
      </w:r>
      <w:r>
        <w:rPr>
          <w:color w:val="231F20"/>
        </w:rPr>
        <w:t>cũng gọi là Thượng tọa đều cũng thường trụ vào Tam-ma-địa Không, cho nên gọi định không này là trụ xứ của các bậc Thượng</w:t>
      </w:r>
      <w:r>
        <w:rPr>
          <w:color w:val="231F20"/>
          <w:spacing w:val="-6"/>
        </w:rPr>
        <w:t> </w:t>
      </w:r>
      <w:r>
        <w:rPr>
          <w:color w:val="231F20"/>
        </w:rPr>
        <w:t>tọa.</w:t>
      </w:r>
    </w:p>
    <w:p>
      <w:pPr>
        <w:pStyle w:val="BodyText"/>
        <w:spacing w:line="273" w:lineRule="auto" w:before="107"/>
        <w:ind w:right="107"/>
      </w:pPr>
      <w:r>
        <w:rPr>
          <w:color w:val="231F20"/>
        </w:rPr>
        <w:t>Lại</w:t>
      </w:r>
      <w:r>
        <w:rPr>
          <w:color w:val="231F20"/>
          <w:spacing w:val="-6"/>
        </w:rPr>
        <w:t> </w:t>
      </w:r>
      <w:r>
        <w:rPr>
          <w:color w:val="231F20"/>
          <w:spacing w:val="-3"/>
        </w:rPr>
        <w:t>nữa,</w:t>
      </w:r>
      <w:r>
        <w:rPr>
          <w:color w:val="231F20"/>
          <w:spacing w:val="-10"/>
        </w:rPr>
        <w:t> </w:t>
      </w:r>
      <w:r>
        <w:rPr>
          <w:color w:val="231F20"/>
          <w:spacing w:val="-5"/>
        </w:rPr>
        <w:t>Tam-ma-địa </w:t>
      </w:r>
      <w:r>
        <w:rPr>
          <w:color w:val="231F20"/>
          <w:spacing w:val="-3"/>
        </w:rPr>
        <w:t>Không</w:t>
      </w:r>
      <w:r>
        <w:rPr>
          <w:color w:val="231F20"/>
          <w:spacing w:val="-5"/>
        </w:rPr>
        <w:t> </w:t>
      </w:r>
      <w:r>
        <w:rPr>
          <w:color w:val="231F20"/>
        </w:rPr>
        <w:t>là</w:t>
      </w:r>
      <w:r>
        <w:rPr>
          <w:color w:val="231F20"/>
          <w:spacing w:val="-5"/>
        </w:rPr>
        <w:t> </w:t>
      </w:r>
      <w:r>
        <w:rPr>
          <w:color w:val="231F20"/>
        </w:rPr>
        <w:t>trụ</w:t>
      </w:r>
      <w:r>
        <w:rPr>
          <w:color w:val="231F20"/>
          <w:spacing w:val="-6"/>
        </w:rPr>
        <w:t> </w:t>
      </w:r>
      <w:r>
        <w:rPr>
          <w:color w:val="231F20"/>
        </w:rPr>
        <w:t>xứ</w:t>
      </w:r>
      <w:r>
        <w:rPr>
          <w:color w:val="231F20"/>
          <w:spacing w:val="-5"/>
        </w:rPr>
        <w:t> </w:t>
      </w:r>
      <w:r>
        <w:rPr>
          <w:color w:val="231F20"/>
        </w:rPr>
        <w:t>bất</w:t>
      </w:r>
      <w:r>
        <w:rPr>
          <w:color w:val="231F20"/>
          <w:spacing w:val="-5"/>
        </w:rPr>
        <w:t> </w:t>
      </w:r>
      <w:r>
        <w:rPr>
          <w:color w:val="231F20"/>
          <w:spacing w:val="-3"/>
        </w:rPr>
        <w:t>cộng</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các</w:t>
      </w:r>
      <w:r>
        <w:rPr>
          <w:color w:val="231F20"/>
          <w:spacing w:val="-5"/>
        </w:rPr>
        <w:t> </w:t>
      </w:r>
      <w:r>
        <w:rPr>
          <w:color w:val="231F20"/>
          <w:spacing w:val="-3"/>
        </w:rPr>
        <w:t>hàng </w:t>
      </w:r>
      <w:r>
        <w:rPr>
          <w:color w:val="231F20"/>
        </w:rPr>
        <w:t>nội</w:t>
      </w:r>
      <w:r>
        <w:rPr>
          <w:color w:val="231F20"/>
          <w:spacing w:val="-17"/>
        </w:rPr>
        <w:t> </w:t>
      </w:r>
      <w:r>
        <w:rPr>
          <w:color w:val="231F20"/>
          <w:spacing w:val="-3"/>
        </w:rPr>
        <w:t>đạo.</w:t>
      </w:r>
      <w:r>
        <w:rPr>
          <w:color w:val="231F20"/>
          <w:spacing w:val="-22"/>
        </w:rPr>
        <w:t> </w:t>
      </w:r>
      <w:r>
        <w:rPr>
          <w:color w:val="231F20"/>
        </w:rPr>
        <w:t>Tất</w:t>
      </w:r>
      <w:r>
        <w:rPr>
          <w:color w:val="231F20"/>
          <w:spacing w:val="-17"/>
        </w:rPr>
        <w:t> </w:t>
      </w:r>
      <w:r>
        <w:rPr>
          <w:color w:val="231F20"/>
        </w:rPr>
        <w:t>cả</w:t>
      </w:r>
      <w:r>
        <w:rPr>
          <w:color w:val="231F20"/>
          <w:spacing w:val="-17"/>
        </w:rPr>
        <w:t> </w:t>
      </w:r>
      <w:r>
        <w:rPr>
          <w:color w:val="231F20"/>
        </w:rPr>
        <w:t>các</w:t>
      </w:r>
      <w:r>
        <w:rPr>
          <w:color w:val="231F20"/>
          <w:spacing w:val="-17"/>
        </w:rPr>
        <w:t> </w:t>
      </w:r>
      <w:r>
        <w:rPr>
          <w:color w:val="231F20"/>
          <w:spacing w:val="-3"/>
        </w:rPr>
        <w:t>hàng</w:t>
      </w:r>
      <w:r>
        <w:rPr>
          <w:color w:val="231F20"/>
          <w:spacing w:val="-17"/>
        </w:rPr>
        <w:t> </w:t>
      </w:r>
      <w:r>
        <w:rPr>
          <w:color w:val="231F20"/>
        </w:rPr>
        <w:t>nội</w:t>
      </w:r>
      <w:r>
        <w:rPr>
          <w:color w:val="231F20"/>
          <w:spacing w:val="-16"/>
        </w:rPr>
        <w:t> </w:t>
      </w:r>
      <w:r>
        <w:rPr>
          <w:color w:val="231F20"/>
        </w:rPr>
        <w:t>đạo</w:t>
      </w:r>
      <w:r>
        <w:rPr>
          <w:color w:val="231F20"/>
          <w:spacing w:val="-17"/>
        </w:rPr>
        <w:t> </w:t>
      </w:r>
      <w:r>
        <w:rPr>
          <w:color w:val="231F20"/>
        </w:rPr>
        <w:t>đều</w:t>
      </w:r>
      <w:r>
        <w:rPr>
          <w:color w:val="231F20"/>
          <w:spacing w:val="-17"/>
        </w:rPr>
        <w:t> </w:t>
      </w:r>
      <w:r>
        <w:rPr>
          <w:color w:val="231F20"/>
        </w:rPr>
        <w:t>là</w:t>
      </w:r>
      <w:r>
        <w:rPr>
          <w:color w:val="231F20"/>
          <w:spacing w:val="-22"/>
        </w:rPr>
        <w:t> </w:t>
      </w:r>
      <w:r>
        <w:rPr>
          <w:color w:val="231F20"/>
          <w:spacing w:val="-3"/>
        </w:rPr>
        <w:t>Thượng</w:t>
      </w:r>
      <w:r>
        <w:rPr>
          <w:color w:val="231F20"/>
          <w:spacing w:val="-17"/>
        </w:rPr>
        <w:t> </w:t>
      </w:r>
      <w:r>
        <w:rPr>
          <w:color w:val="231F20"/>
          <w:spacing w:val="-3"/>
        </w:rPr>
        <w:t>tọa,</w:t>
      </w:r>
      <w:r>
        <w:rPr>
          <w:color w:val="231F20"/>
          <w:spacing w:val="-17"/>
        </w:rPr>
        <w:t> </w:t>
      </w:r>
      <w:r>
        <w:rPr>
          <w:color w:val="231F20"/>
        </w:rPr>
        <w:t>còn</w:t>
      </w:r>
      <w:r>
        <w:rPr>
          <w:color w:val="231F20"/>
          <w:spacing w:val="-17"/>
        </w:rPr>
        <w:t> </w:t>
      </w:r>
      <w:r>
        <w:rPr>
          <w:color w:val="231F20"/>
        </w:rPr>
        <w:t>tất</w:t>
      </w:r>
      <w:r>
        <w:rPr>
          <w:color w:val="231F20"/>
          <w:spacing w:val="-16"/>
        </w:rPr>
        <w:t> </w:t>
      </w:r>
      <w:r>
        <w:rPr>
          <w:color w:val="231F20"/>
        </w:rPr>
        <w:t>cả</w:t>
      </w:r>
      <w:r>
        <w:rPr>
          <w:color w:val="231F20"/>
          <w:spacing w:val="-17"/>
        </w:rPr>
        <w:t> </w:t>
      </w:r>
      <w:r>
        <w:rPr>
          <w:color w:val="231F20"/>
        </w:rPr>
        <w:t>kẻ</w:t>
      </w:r>
      <w:r>
        <w:rPr>
          <w:color w:val="231F20"/>
          <w:spacing w:val="-17"/>
        </w:rPr>
        <w:t> </w:t>
      </w:r>
      <w:r>
        <w:rPr>
          <w:color w:val="231F20"/>
          <w:spacing w:val="-3"/>
        </w:rPr>
        <w:t>ngoại </w:t>
      </w:r>
      <w:r>
        <w:rPr>
          <w:color w:val="231F20"/>
        </w:rPr>
        <w:t>đạo đều là trẻ </w:t>
      </w:r>
      <w:r>
        <w:rPr>
          <w:color w:val="231F20"/>
          <w:spacing w:val="-3"/>
        </w:rPr>
        <w:t>con. Nghĩa </w:t>
      </w:r>
      <w:r>
        <w:rPr>
          <w:color w:val="231F20"/>
        </w:rPr>
        <w:t>là </w:t>
      </w:r>
      <w:r>
        <w:rPr>
          <w:color w:val="231F20"/>
          <w:spacing w:val="-3"/>
        </w:rPr>
        <w:t>trong pháp </w:t>
      </w:r>
      <w:r>
        <w:rPr>
          <w:color w:val="231F20"/>
        </w:rPr>
        <w:t>nội đạo thì </w:t>
      </w:r>
      <w:r>
        <w:rPr>
          <w:color w:val="231F20"/>
          <w:spacing w:val="-3"/>
        </w:rPr>
        <w:t>tuổi </w:t>
      </w:r>
      <w:r>
        <w:rPr>
          <w:color w:val="231F20"/>
        </w:rPr>
        <w:t>(Hạ </w:t>
      </w:r>
      <w:r>
        <w:rPr>
          <w:color w:val="231F20"/>
          <w:spacing w:val="-3"/>
        </w:rPr>
        <w:t>lạp) tuy </w:t>
      </w:r>
      <w:r>
        <w:rPr>
          <w:color w:val="231F20"/>
        </w:rPr>
        <w:t>mới</w:t>
      </w:r>
      <w:r>
        <w:rPr>
          <w:color w:val="231F20"/>
          <w:spacing w:val="-13"/>
        </w:rPr>
        <w:t> </w:t>
      </w:r>
      <w:r>
        <w:rPr>
          <w:color w:val="231F20"/>
        </w:rPr>
        <w:t>tám</w:t>
      </w:r>
      <w:r>
        <w:rPr>
          <w:color w:val="231F20"/>
          <w:spacing w:val="-12"/>
        </w:rPr>
        <w:t> </w:t>
      </w:r>
      <w:r>
        <w:rPr>
          <w:color w:val="231F20"/>
          <w:spacing w:val="-3"/>
        </w:rPr>
        <w:t>cũng</w:t>
      </w:r>
      <w:r>
        <w:rPr>
          <w:color w:val="231F20"/>
          <w:spacing w:val="-12"/>
        </w:rPr>
        <w:t> </w:t>
      </w:r>
      <w:r>
        <w:rPr>
          <w:color w:val="231F20"/>
        </w:rPr>
        <w:t>gọi</w:t>
      </w:r>
      <w:r>
        <w:rPr>
          <w:color w:val="231F20"/>
          <w:spacing w:val="-12"/>
        </w:rPr>
        <w:t> </w:t>
      </w:r>
      <w:r>
        <w:rPr>
          <w:color w:val="231F20"/>
        </w:rPr>
        <w:t>là</w:t>
      </w:r>
      <w:r>
        <w:rPr>
          <w:color w:val="231F20"/>
          <w:spacing w:val="-17"/>
        </w:rPr>
        <w:t> </w:t>
      </w:r>
      <w:r>
        <w:rPr>
          <w:color w:val="231F20"/>
          <w:spacing w:val="-3"/>
        </w:rPr>
        <w:t>Thượng</w:t>
      </w:r>
      <w:r>
        <w:rPr>
          <w:color w:val="231F20"/>
          <w:spacing w:val="-12"/>
        </w:rPr>
        <w:t> </w:t>
      </w:r>
      <w:r>
        <w:rPr>
          <w:color w:val="231F20"/>
          <w:spacing w:val="-3"/>
        </w:rPr>
        <w:t>tọa,</w:t>
      </w:r>
      <w:r>
        <w:rPr>
          <w:color w:val="231F20"/>
          <w:spacing w:val="-12"/>
        </w:rPr>
        <w:t> </w:t>
      </w:r>
      <w:r>
        <w:rPr>
          <w:color w:val="231F20"/>
        </w:rPr>
        <w:t>vì</w:t>
      </w:r>
      <w:r>
        <w:rPr>
          <w:color w:val="231F20"/>
          <w:spacing w:val="-12"/>
        </w:rPr>
        <w:t> </w:t>
      </w:r>
      <w:r>
        <w:rPr>
          <w:color w:val="231F20"/>
          <w:spacing w:val="-3"/>
        </w:rPr>
        <w:t>thành</w:t>
      </w:r>
      <w:r>
        <w:rPr>
          <w:color w:val="231F20"/>
          <w:spacing w:val="-12"/>
        </w:rPr>
        <w:t> </w:t>
      </w:r>
      <w:r>
        <w:rPr>
          <w:color w:val="231F20"/>
        </w:rPr>
        <w:t>tựu</w:t>
      </w:r>
      <w:r>
        <w:rPr>
          <w:color w:val="231F20"/>
          <w:spacing w:val="-12"/>
        </w:rPr>
        <w:t> </w:t>
      </w:r>
      <w:r>
        <w:rPr>
          <w:color w:val="231F20"/>
          <w:spacing w:val="-3"/>
        </w:rPr>
        <w:t>được</w:t>
      </w:r>
      <w:r>
        <w:rPr>
          <w:color w:val="231F20"/>
          <w:spacing w:val="-12"/>
        </w:rPr>
        <w:t> </w:t>
      </w:r>
      <w:r>
        <w:rPr>
          <w:color w:val="231F20"/>
        </w:rPr>
        <w:t>các</w:t>
      </w:r>
      <w:r>
        <w:rPr>
          <w:color w:val="231F20"/>
          <w:spacing w:val="-12"/>
        </w:rPr>
        <w:t> </w:t>
      </w:r>
      <w:r>
        <w:rPr>
          <w:color w:val="231F20"/>
          <w:spacing w:val="-3"/>
        </w:rPr>
        <w:t>pháp</w:t>
      </w:r>
      <w:r>
        <w:rPr>
          <w:color w:val="231F20"/>
          <w:spacing w:val="-12"/>
        </w:rPr>
        <w:t> </w:t>
      </w:r>
      <w:r>
        <w:rPr>
          <w:color w:val="231F20"/>
          <w:spacing w:val="-3"/>
        </w:rPr>
        <w:t>công</w:t>
      </w:r>
      <w:r>
        <w:rPr>
          <w:color w:val="231F20"/>
          <w:spacing w:val="-12"/>
        </w:rPr>
        <w:t> </w:t>
      </w:r>
      <w:r>
        <w:rPr>
          <w:color w:val="231F20"/>
          <w:spacing w:val="-3"/>
        </w:rPr>
        <w:t>đức </w:t>
      </w:r>
      <w:r>
        <w:rPr>
          <w:color w:val="231F20"/>
        </w:rPr>
        <w:t>của </w:t>
      </w:r>
      <w:r>
        <w:rPr>
          <w:color w:val="231F20"/>
          <w:spacing w:val="-3"/>
        </w:rPr>
        <w:t>Thượng tọa. </w:t>
      </w:r>
      <w:r>
        <w:rPr>
          <w:color w:val="231F20"/>
        </w:rPr>
        <w:t>Còn </w:t>
      </w:r>
      <w:r>
        <w:rPr>
          <w:color w:val="231F20"/>
          <w:spacing w:val="-3"/>
        </w:rPr>
        <w:t>trong pháp ngoại </w:t>
      </w:r>
      <w:r>
        <w:rPr>
          <w:color w:val="231F20"/>
        </w:rPr>
        <w:t>đạo thì </w:t>
      </w:r>
      <w:r>
        <w:rPr>
          <w:color w:val="231F20"/>
          <w:spacing w:val="-3"/>
        </w:rPr>
        <w:t>tuổi </w:t>
      </w:r>
      <w:r>
        <w:rPr>
          <w:color w:val="231F20"/>
        </w:rPr>
        <w:t>tuy đã tám </w:t>
      </w:r>
      <w:r>
        <w:rPr>
          <w:color w:val="231F20"/>
          <w:spacing w:val="-3"/>
        </w:rPr>
        <w:t>mươi cũng</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trẻ</w:t>
      </w:r>
      <w:r>
        <w:rPr>
          <w:color w:val="231F20"/>
          <w:spacing w:val="-9"/>
        </w:rPr>
        <w:t> </w:t>
      </w:r>
      <w:r>
        <w:rPr>
          <w:color w:val="231F20"/>
          <w:spacing w:val="-3"/>
        </w:rPr>
        <w:t>con,</w:t>
      </w:r>
      <w:r>
        <w:rPr>
          <w:color w:val="231F20"/>
          <w:spacing w:val="-8"/>
        </w:rPr>
        <w:t> </w:t>
      </w:r>
      <w:r>
        <w:rPr>
          <w:color w:val="231F20"/>
        </w:rPr>
        <w:t>vì</w:t>
      </w:r>
      <w:r>
        <w:rPr>
          <w:color w:val="231F20"/>
          <w:spacing w:val="-8"/>
        </w:rPr>
        <w:t> </w:t>
      </w:r>
      <w:r>
        <w:rPr>
          <w:color w:val="231F20"/>
        </w:rPr>
        <w:t>đã</w:t>
      </w:r>
      <w:r>
        <w:rPr>
          <w:color w:val="231F20"/>
          <w:spacing w:val="-9"/>
        </w:rPr>
        <w:t> </w:t>
      </w:r>
      <w:r>
        <w:rPr>
          <w:color w:val="231F20"/>
        </w:rPr>
        <w:t>tạo</w:t>
      </w:r>
      <w:r>
        <w:rPr>
          <w:color w:val="231F20"/>
          <w:spacing w:val="-8"/>
        </w:rPr>
        <w:t> </w:t>
      </w:r>
      <w:r>
        <w:rPr>
          <w:color w:val="231F20"/>
        </w:rPr>
        <w:t>nên</w:t>
      </w:r>
      <w:r>
        <w:rPr>
          <w:color w:val="231F20"/>
          <w:spacing w:val="-8"/>
        </w:rPr>
        <w:t> </w:t>
      </w:r>
      <w:r>
        <w:rPr>
          <w:color w:val="231F20"/>
        </w:rPr>
        <w:t>các</w:t>
      </w:r>
      <w:r>
        <w:rPr>
          <w:color w:val="231F20"/>
          <w:spacing w:val="-9"/>
        </w:rPr>
        <w:t> </w:t>
      </w:r>
      <w:r>
        <w:rPr>
          <w:color w:val="231F20"/>
        </w:rPr>
        <w:t>lỗi</w:t>
      </w:r>
      <w:r>
        <w:rPr>
          <w:color w:val="231F20"/>
          <w:spacing w:val="-8"/>
        </w:rPr>
        <w:t> </w:t>
      </w:r>
      <w:r>
        <w:rPr>
          <w:color w:val="231F20"/>
        </w:rPr>
        <w:t>lầm</w:t>
      </w:r>
      <w:r>
        <w:rPr>
          <w:color w:val="231F20"/>
          <w:spacing w:val="-8"/>
        </w:rPr>
        <w:t> </w:t>
      </w:r>
      <w:r>
        <w:rPr>
          <w:color w:val="231F20"/>
          <w:spacing w:val="-3"/>
        </w:rPr>
        <w:t>theo</w:t>
      </w:r>
      <w:r>
        <w:rPr>
          <w:color w:val="231F20"/>
          <w:spacing w:val="-9"/>
        </w:rPr>
        <w:t> </w:t>
      </w:r>
      <w:r>
        <w:rPr>
          <w:color w:val="231F20"/>
          <w:spacing w:val="-3"/>
        </w:rPr>
        <w:t>pháp</w:t>
      </w:r>
      <w:r>
        <w:rPr>
          <w:color w:val="231F20"/>
          <w:spacing w:val="-8"/>
        </w:rPr>
        <w:t> </w:t>
      </w:r>
      <w:r>
        <w:rPr>
          <w:color w:val="231F20"/>
        </w:rPr>
        <w:t>của</w:t>
      </w:r>
      <w:r>
        <w:rPr>
          <w:color w:val="231F20"/>
          <w:spacing w:val="-8"/>
        </w:rPr>
        <w:t> </w:t>
      </w:r>
      <w:r>
        <w:rPr>
          <w:color w:val="231F20"/>
        </w:rPr>
        <w:t>trẻ</w:t>
      </w:r>
      <w:r>
        <w:rPr>
          <w:color w:val="231F20"/>
          <w:spacing w:val="-9"/>
        </w:rPr>
        <w:t> </w:t>
      </w:r>
      <w:r>
        <w:rPr>
          <w:color w:val="231F20"/>
          <w:spacing w:val="-3"/>
        </w:rPr>
        <w:t>con.</w:t>
      </w:r>
    </w:p>
    <w:p>
      <w:pPr>
        <w:pStyle w:val="BodyText"/>
        <w:spacing w:line="273" w:lineRule="auto" w:before="109"/>
        <w:ind w:right="109"/>
      </w:pPr>
      <w:r>
        <w:rPr>
          <w:i/>
          <w:color w:val="231F20"/>
        </w:rPr>
        <w:t>Hỏi:</w:t>
      </w:r>
      <w:r>
        <w:rPr>
          <w:i/>
          <w:color w:val="231F20"/>
          <w:spacing w:val="-19"/>
        </w:rPr>
        <w:t> </w:t>
      </w:r>
      <w:r>
        <w:rPr>
          <w:color w:val="231F20"/>
        </w:rPr>
        <w:t>Ngoại</w:t>
      </w:r>
      <w:r>
        <w:rPr>
          <w:color w:val="231F20"/>
          <w:spacing w:val="-19"/>
        </w:rPr>
        <w:t> </w:t>
      </w:r>
      <w:r>
        <w:rPr>
          <w:color w:val="231F20"/>
        </w:rPr>
        <w:t>đạo</w:t>
      </w:r>
      <w:r>
        <w:rPr>
          <w:color w:val="231F20"/>
          <w:spacing w:val="-19"/>
        </w:rPr>
        <w:t> </w:t>
      </w:r>
      <w:r>
        <w:rPr>
          <w:color w:val="231F20"/>
        </w:rPr>
        <w:t>đâu</w:t>
      </w:r>
      <w:r>
        <w:rPr>
          <w:color w:val="231F20"/>
          <w:spacing w:val="-20"/>
        </w:rPr>
        <w:t> </w:t>
      </w:r>
      <w:r>
        <w:rPr>
          <w:color w:val="231F20"/>
        </w:rPr>
        <w:t>có</w:t>
      </w:r>
      <w:r>
        <w:rPr>
          <w:color w:val="231F20"/>
          <w:spacing w:val="-23"/>
        </w:rPr>
        <w:t> </w:t>
      </w:r>
      <w:r>
        <w:rPr>
          <w:color w:val="231F20"/>
        </w:rPr>
        <w:t>Vô</w:t>
      </w:r>
      <w:r>
        <w:rPr>
          <w:color w:val="231F20"/>
          <w:spacing w:val="-19"/>
        </w:rPr>
        <w:t> </w:t>
      </w:r>
      <w:r>
        <w:rPr>
          <w:color w:val="231F20"/>
        </w:rPr>
        <w:t>nguyện,</w:t>
      </w:r>
      <w:r>
        <w:rPr>
          <w:color w:val="231F20"/>
          <w:spacing w:val="-23"/>
        </w:rPr>
        <w:t> </w:t>
      </w:r>
      <w:r>
        <w:rPr>
          <w:color w:val="231F20"/>
        </w:rPr>
        <w:t>Vô</w:t>
      </w:r>
      <w:r>
        <w:rPr>
          <w:color w:val="231F20"/>
          <w:spacing w:val="-19"/>
        </w:rPr>
        <w:t> </w:t>
      </w:r>
      <w:r>
        <w:rPr>
          <w:color w:val="231F20"/>
        </w:rPr>
        <w:t>tướng,</w:t>
      </w:r>
      <w:r>
        <w:rPr>
          <w:color w:val="231F20"/>
          <w:spacing w:val="-20"/>
        </w:rPr>
        <w:t> </w:t>
      </w:r>
      <w:r>
        <w:rPr>
          <w:color w:val="231F20"/>
        </w:rPr>
        <w:t>sao</w:t>
      </w:r>
      <w:r>
        <w:rPr>
          <w:color w:val="231F20"/>
          <w:spacing w:val="-19"/>
        </w:rPr>
        <w:t> </w:t>
      </w:r>
      <w:r>
        <w:rPr>
          <w:color w:val="231F20"/>
        </w:rPr>
        <w:t>chỉ</w:t>
      </w:r>
      <w:r>
        <w:rPr>
          <w:color w:val="231F20"/>
          <w:spacing w:val="-19"/>
        </w:rPr>
        <w:t> </w:t>
      </w:r>
      <w:r>
        <w:rPr>
          <w:color w:val="231F20"/>
        </w:rPr>
        <w:t>nói</w:t>
      </w:r>
      <w:r>
        <w:rPr>
          <w:color w:val="231F20"/>
          <w:spacing w:val="-19"/>
        </w:rPr>
        <w:t> </w:t>
      </w:r>
      <w:r>
        <w:rPr>
          <w:color w:val="231F20"/>
        </w:rPr>
        <w:t>Không là pháp bất cộng?</w:t>
      </w:r>
    </w:p>
    <w:p>
      <w:pPr>
        <w:pStyle w:val="BodyText"/>
        <w:spacing w:line="273" w:lineRule="auto" w:before="111"/>
        <w:ind w:right="106"/>
      </w:pPr>
      <w:r>
        <w:rPr>
          <w:i/>
          <w:color w:val="231F20"/>
        </w:rPr>
        <w:t>Đáp: </w:t>
      </w:r>
      <w:r>
        <w:rPr>
          <w:color w:val="231F20"/>
        </w:rPr>
        <w:t>Trong pháp của ngoại đạo tuy không có các Vô nguyện, Vô tướng đúng thực, nhưng có thứ tương tợ, tức là các hành tướng thô thì giống với Vô nguyện, còn hành tướng tĩnh thì giống với Vô tướng. Trong pháp của chín mươi tám thứ ngoại đạo còn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thứ</w:t>
      </w:r>
      <w:r>
        <w:rPr>
          <w:color w:val="231F20"/>
          <w:spacing w:val="-4"/>
        </w:rPr>
        <w:t> </w:t>
      </w:r>
      <w:r>
        <w:rPr>
          <w:color w:val="231F20"/>
        </w:rPr>
        <w:t>tương</w:t>
      </w:r>
      <w:r>
        <w:rPr>
          <w:color w:val="231F20"/>
          <w:spacing w:val="-4"/>
        </w:rPr>
        <w:t> </w:t>
      </w:r>
      <w:r>
        <w:rPr>
          <w:color w:val="231F20"/>
        </w:rPr>
        <w:t>tự</w:t>
      </w:r>
      <w:r>
        <w:rPr>
          <w:color w:val="231F20"/>
          <w:spacing w:val="-4"/>
        </w:rPr>
        <w:t> </w:t>
      </w:r>
      <w:r>
        <w:rPr>
          <w:color w:val="231F20"/>
        </w:rPr>
        <w:t>với</w:t>
      </w:r>
      <w:r>
        <w:rPr>
          <w:color w:val="231F20"/>
          <w:spacing w:val="-5"/>
        </w:rPr>
        <w:t> </w:t>
      </w:r>
      <w:r>
        <w:rPr>
          <w:color w:val="231F20"/>
        </w:rPr>
        <w:t>định</w:t>
      </w:r>
      <w:r>
        <w:rPr>
          <w:color w:val="231F20"/>
          <w:spacing w:val="-5"/>
        </w:rPr>
        <w:t> </w:t>
      </w:r>
      <w:r>
        <w:rPr>
          <w:color w:val="231F20"/>
        </w:rPr>
        <w:t>không</w:t>
      </w:r>
      <w:r>
        <w:rPr>
          <w:color w:val="231F20"/>
          <w:spacing w:val="-4"/>
        </w:rPr>
        <w:t> </w:t>
      </w:r>
      <w:r>
        <w:rPr>
          <w:color w:val="231F20"/>
        </w:rPr>
        <w:t>huống</w:t>
      </w:r>
      <w:r>
        <w:rPr>
          <w:color w:val="231F20"/>
          <w:spacing w:val="-5"/>
        </w:rPr>
        <w:t> </w:t>
      </w:r>
      <w:r>
        <w:rPr>
          <w:color w:val="231F20"/>
        </w:rPr>
        <w:t>là</w:t>
      </w:r>
      <w:r>
        <w:rPr>
          <w:color w:val="231F20"/>
          <w:spacing w:val="-5"/>
        </w:rPr>
        <w:t> </w:t>
      </w:r>
      <w:r>
        <w:rPr>
          <w:color w:val="231F20"/>
        </w:rPr>
        <w:t>thứ</w:t>
      </w:r>
      <w:r>
        <w:rPr>
          <w:color w:val="231F20"/>
          <w:spacing w:val="-4"/>
        </w:rPr>
        <w:t> </w:t>
      </w:r>
      <w:r>
        <w:rPr>
          <w:color w:val="231F20"/>
        </w:rPr>
        <w:t>chân</w:t>
      </w:r>
      <w:r>
        <w:rPr>
          <w:color w:val="231F20"/>
          <w:spacing w:val="-5"/>
        </w:rPr>
        <w:t> </w:t>
      </w:r>
      <w:r>
        <w:rPr>
          <w:color w:val="231F20"/>
        </w:rPr>
        <w:t>thật,</w:t>
      </w:r>
      <w:r>
        <w:rPr>
          <w:color w:val="231F20"/>
          <w:spacing w:val="-4"/>
        </w:rPr>
        <w:t> </w:t>
      </w:r>
      <w:r>
        <w:rPr>
          <w:color w:val="231F20"/>
        </w:rPr>
        <w:t>nên</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định không là pháp bất cộng với nội đạo.</w:t>
      </w:r>
    </w:p>
    <w:p>
      <w:pPr>
        <w:pStyle w:val="BodyText"/>
        <w:spacing w:line="273" w:lineRule="auto" w:before="112"/>
        <w:ind w:left="110" w:right="389"/>
      </w:pPr>
      <w:r>
        <w:rPr>
          <w:color w:val="231F20"/>
        </w:rPr>
        <w:t>Lại nữa, Tam-ma-địa Không dẫn đến các pháp công đức của Thượng tọa, nên gọi là trụ xứ của Thượng tọa. Pháp công đức của Thượng tọa tức là đạo cùng quả của đạo Tam-ma-địa Không có thể dẫn khởi các lực thù thắng, không phải là những thứ khác. Tam-ma- địa Không là pháp đối trị gần của hữu thân khiến.</w:t>
      </w:r>
    </w:p>
    <w:p>
      <w:pPr>
        <w:pStyle w:val="BodyText"/>
        <w:spacing w:line="273" w:lineRule="auto" w:before="109"/>
        <w:ind w:left="110" w:right="390"/>
      </w:pPr>
      <w:r>
        <w:rPr>
          <w:color w:val="231F20"/>
        </w:rPr>
        <w:t>Lại nữa, Tam-ma-địa Không có thể khiến cho thân tâm an trụ bất</w:t>
      </w:r>
      <w:r>
        <w:rPr>
          <w:color w:val="231F20"/>
          <w:spacing w:val="-10"/>
        </w:rPr>
        <w:t> </w:t>
      </w:r>
      <w:r>
        <w:rPr>
          <w:color w:val="231F20"/>
        </w:rPr>
        <w:t>động,</w:t>
      </w:r>
      <w:r>
        <w:rPr>
          <w:color w:val="231F20"/>
          <w:spacing w:val="-9"/>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trụ</w:t>
      </w:r>
      <w:r>
        <w:rPr>
          <w:color w:val="231F20"/>
          <w:spacing w:val="-9"/>
        </w:rPr>
        <w:t> </w:t>
      </w:r>
      <w:r>
        <w:rPr>
          <w:color w:val="231F20"/>
        </w:rPr>
        <w:t>xứ</w:t>
      </w:r>
      <w:r>
        <w:rPr>
          <w:color w:val="231F20"/>
          <w:spacing w:val="-9"/>
        </w:rPr>
        <w:t> </w:t>
      </w:r>
      <w:r>
        <w:rPr>
          <w:color w:val="231F20"/>
        </w:rPr>
        <w:t>của</w:t>
      </w:r>
      <w:r>
        <w:rPr>
          <w:color w:val="231F20"/>
          <w:spacing w:val="-15"/>
        </w:rPr>
        <w:t> </w:t>
      </w:r>
      <w:r>
        <w:rPr>
          <w:color w:val="231F20"/>
        </w:rPr>
        <w:t>Thượng</w:t>
      </w:r>
      <w:r>
        <w:rPr>
          <w:color w:val="231F20"/>
          <w:spacing w:val="-9"/>
        </w:rPr>
        <w:t> </w:t>
      </w:r>
      <w:r>
        <w:rPr>
          <w:color w:val="231F20"/>
        </w:rPr>
        <w:t>tọa.</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các</w:t>
      </w:r>
      <w:r>
        <w:rPr>
          <w:color w:val="231F20"/>
          <w:spacing w:val="-9"/>
        </w:rPr>
        <w:t> </w:t>
      </w:r>
      <w:r>
        <w:rPr>
          <w:color w:val="231F20"/>
        </w:rPr>
        <w:t>hữu tình khi chưa được Tam-ma-địa Không thì thân tâm hãy còn khinh xuất,</w:t>
      </w:r>
      <w:r>
        <w:rPr>
          <w:color w:val="231F20"/>
          <w:spacing w:val="-9"/>
        </w:rPr>
        <w:t> </w:t>
      </w:r>
      <w:r>
        <w:rPr>
          <w:color w:val="231F20"/>
        </w:rPr>
        <w:t>vội</w:t>
      </w:r>
      <w:r>
        <w:rPr>
          <w:color w:val="231F20"/>
          <w:spacing w:val="-9"/>
        </w:rPr>
        <w:t> </w:t>
      </w:r>
      <w:r>
        <w:rPr>
          <w:color w:val="231F20"/>
        </w:rPr>
        <w:t>vàng</w:t>
      </w:r>
      <w:r>
        <w:rPr>
          <w:color w:val="231F20"/>
          <w:spacing w:val="-9"/>
        </w:rPr>
        <w:t> </w:t>
      </w:r>
      <w:r>
        <w:rPr>
          <w:color w:val="231F20"/>
        </w:rPr>
        <w:t>như</w:t>
      </w:r>
      <w:r>
        <w:rPr>
          <w:color w:val="231F20"/>
          <w:spacing w:val="-9"/>
        </w:rPr>
        <w:t> </w:t>
      </w:r>
      <w:r>
        <w:rPr>
          <w:color w:val="231F20"/>
        </w:rPr>
        <w:t>gió</w:t>
      </w:r>
      <w:r>
        <w:rPr>
          <w:color w:val="231F20"/>
          <w:spacing w:val="-9"/>
        </w:rPr>
        <w:t> </w:t>
      </w:r>
      <w:r>
        <w:rPr>
          <w:color w:val="231F20"/>
        </w:rPr>
        <w:t>bụi,</w:t>
      </w:r>
      <w:r>
        <w:rPr>
          <w:color w:val="231F20"/>
          <w:spacing w:val="-9"/>
        </w:rPr>
        <w:t> </w:t>
      </w:r>
      <w:r>
        <w:rPr>
          <w:color w:val="231F20"/>
        </w:rPr>
        <w:t>nhưng</w:t>
      </w:r>
      <w:r>
        <w:rPr>
          <w:color w:val="231F20"/>
          <w:spacing w:val="-9"/>
        </w:rPr>
        <w:t> </w:t>
      </w:r>
      <w:r>
        <w:rPr>
          <w:color w:val="231F20"/>
        </w:rPr>
        <w:t>khi</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định</w:t>
      </w:r>
      <w:r>
        <w:rPr>
          <w:color w:val="231F20"/>
          <w:spacing w:val="-9"/>
        </w:rPr>
        <w:t> </w:t>
      </w:r>
      <w:r>
        <w:rPr>
          <w:color w:val="231F20"/>
        </w:rPr>
        <w:t>không</w:t>
      </w:r>
      <w:r>
        <w:rPr>
          <w:color w:val="231F20"/>
          <w:spacing w:val="-9"/>
        </w:rPr>
        <w:t> </w:t>
      </w:r>
      <w:r>
        <w:rPr>
          <w:color w:val="231F20"/>
        </w:rPr>
        <w:t>này</w:t>
      </w:r>
      <w:r>
        <w:rPr>
          <w:color w:val="231F20"/>
          <w:spacing w:val="-9"/>
        </w:rPr>
        <w:t> </w:t>
      </w:r>
      <w:r>
        <w:rPr>
          <w:color w:val="231F20"/>
        </w:rPr>
        <w:t>rồi</w:t>
      </w:r>
      <w:r>
        <w:rPr>
          <w:color w:val="231F20"/>
          <w:spacing w:val="-9"/>
        </w:rPr>
        <w:t> </w:t>
      </w:r>
      <w:r>
        <w:rPr>
          <w:color w:val="231F20"/>
        </w:rPr>
        <w:t>thì thân tâm yên tĩnh bất động như núi.</w:t>
      </w:r>
    </w:p>
    <w:p>
      <w:pPr>
        <w:pStyle w:val="BodyText"/>
        <w:spacing w:line="273" w:lineRule="auto" w:before="109"/>
        <w:ind w:left="110" w:right="392"/>
      </w:pPr>
      <w:r>
        <w:rPr>
          <w:color w:val="231F20"/>
        </w:rPr>
        <w:t>Thế nên Tôn giả </w:t>
      </w:r>
      <w:r>
        <w:rPr>
          <w:color w:val="231F20"/>
          <w:spacing w:val="-3"/>
        </w:rPr>
        <w:t>Diệu </w:t>
      </w:r>
      <w:r>
        <w:rPr>
          <w:color w:val="231F20"/>
        </w:rPr>
        <w:t>Âm </w:t>
      </w:r>
      <w:r>
        <w:rPr>
          <w:color w:val="231F20"/>
          <w:spacing w:val="-3"/>
        </w:rPr>
        <w:t>nói: </w:t>
      </w:r>
      <w:r>
        <w:rPr>
          <w:color w:val="231F20"/>
        </w:rPr>
        <w:t>Nếu </w:t>
      </w:r>
      <w:r>
        <w:rPr>
          <w:color w:val="231F20"/>
          <w:spacing w:val="-3"/>
        </w:rPr>
        <w:t>biết </w:t>
      </w:r>
      <w:r>
        <w:rPr>
          <w:color w:val="231F20"/>
        </w:rPr>
        <w:t>các </w:t>
      </w:r>
      <w:r>
        <w:rPr>
          <w:color w:val="231F20"/>
          <w:spacing w:val="-3"/>
        </w:rPr>
        <w:t>pháp </w:t>
      </w:r>
      <w:r>
        <w:rPr>
          <w:color w:val="231F20"/>
        </w:rPr>
        <w:t>là </w:t>
      </w:r>
      <w:r>
        <w:rPr>
          <w:color w:val="231F20"/>
          <w:spacing w:val="-3"/>
        </w:rPr>
        <w:t>không là thân </w:t>
      </w:r>
      <w:r>
        <w:rPr>
          <w:color w:val="231F20"/>
        </w:rPr>
        <w:t>vô ngã và </w:t>
      </w:r>
      <w:r>
        <w:rPr>
          <w:color w:val="231F20"/>
          <w:spacing w:val="-3"/>
        </w:rPr>
        <w:t>biết </w:t>
      </w:r>
      <w:r>
        <w:rPr>
          <w:color w:val="231F20"/>
        </w:rPr>
        <w:t>các tuệ đều </w:t>
      </w:r>
      <w:r>
        <w:rPr>
          <w:color w:val="231F20"/>
          <w:spacing w:val="-3"/>
        </w:rPr>
        <w:t>không </w:t>
      </w:r>
      <w:r>
        <w:rPr>
          <w:color w:val="231F20"/>
        </w:rPr>
        <w:t>lay </w:t>
      </w:r>
      <w:r>
        <w:rPr>
          <w:color w:val="231F20"/>
          <w:spacing w:val="-3"/>
        </w:rPr>
        <w:t>động </w:t>
      </w:r>
      <w:r>
        <w:rPr>
          <w:color w:val="231F20"/>
        </w:rPr>
        <w:t>thì </w:t>
      </w:r>
      <w:r>
        <w:rPr>
          <w:color w:val="231F20"/>
          <w:spacing w:val="-3"/>
        </w:rPr>
        <w:t>thân </w:t>
      </w:r>
      <w:r>
        <w:rPr>
          <w:color w:val="231F20"/>
        </w:rPr>
        <w:t>tâm </w:t>
      </w:r>
      <w:r>
        <w:rPr>
          <w:color w:val="231F20"/>
          <w:spacing w:val="-3"/>
        </w:rPr>
        <w:t>luôn yên tĩnh</w:t>
      </w:r>
      <w:r>
        <w:rPr>
          <w:color w:val="231F20"/>
          <w:spacing w:val="-17"/>
        </w:rPr>
        <w:t> </w:t>
      </w:r>
      <w:r>
        <w:rPr>
          <w:color w:val="231F20"/>
        </w:rPr>
        <w:t>nên</w:t>
      </w:r>
      <w:r>
        <w:rPr>
          <w:color w:val="231F20"/>
          <w:spacing w:val="-18"/>
        </w:rPr>
        <w:t> </w:t>
      </w:r>
      <w:r>
        <w:rPr>
          <w:color w:val="231F20"/>
        </w:rPr>
        <w:t>gọi</w:t>
      </w:r>
      <w:r>
        <w:rPr>
          <w:color w:val="231F20"/>
          <w:spacing w:val="-18"/>
        </w:rPr>
        <w:t> </w:t>
      </w:r>
      <w:r>
        <w:rPr>
          <w:color w:val="231F20"/>
        </w:rPr>
        <w:t>là</w:t>
      </w:r>
      <w:r>
        <w:rPr>
          <w:color w:val="231F20"/>
          <w:spacing w:val="-22"/>
        </w:rPr>
        <w:t> </w:t>
      </w:r>
      <w:r>
        <w:rPr>
          <w:color w:val="231F20"/>
          <w:spacing w:val="-3"/>
        </w:rPr>
        <w:t>Thượng</w:t>
      </w:r>
      <w:r>
        <w:rPr>
          <w:color w:val="231F20"/>
          <w:spacing w:val="-17"/>
        </w:rPr>
        <w:t> </w:t>
      </w:r>
      <w:r>
        <w:rPr>
          <w:color w:val="231F20"/>
          <w:spacing w:val="-3"/>
        </w:rPr>
        <w:t>tọa.</w:t>
      </w:r>
      <w:r>
        <w:rPr>
          <w:color w:val="231F20"/>
          <w:spacing w:val="-17"/>
        </w:rPr>
        <w:t> </w:t>
      </w:r>
      <w:r>
        <w:rPr>
          <w:color w:val="231F20"/>
        </w:rPr>
        <w:t>Do</w:t>
      </w:r>
      <w:r>
        <w:rPr>
          <w:color w:val="231F20"/>
          <w:spacing w:val="-18"/>
        </w:rPr>
        <w:t> </w:t>
      </w:r>
      <w:r>
        <w:rPr>
          <w:color w:val="231F20"/>
        </w:rPr>
        <w:t>đó</w:t>
      </w:r>
      <w:r>
        <w:rPr>
          <w:color w:val="231F20"/>
          <w:spacing w:val="-18"/>
        </w:rPr>
        <w:t> </w:t>
      </w:r>
      <w:r>
        <w:rPr>
          <w:color w:val="231F20"/>
        </w:rPr>
        <w:t>nói</w:t>
      </w:r>
      <w:r>
        <w:rPr>
          <w:color w:val="231F20"/>
          <w:spacing w:val="-18"/>
        </w:rPr>
        <w:t> </w:t>
      </w:r>
      <w:r>
        <w:rPr>
          <w:color w:val="231F20"/>
          <w:spacing w:val="-3"/>
        </w:rPr>
        <w:t>Không</w:t>
      </w:r>
      <w:r>
        <w:rPr>
          <w:color w:val="231F20"/>
          <w:spacing w:val="-18"/>
        </w:rPr>
        <w:t> </w:t>
      </w:r>
      <w:r>
        <w:rPr>
          <w:color w:val="231F20"/>
        </w:rPr>
        <w:t>là</w:t>
      </w:r>
      <w:r>
        <w:rPr>
          <w:color w:val="231F20"/>
          <w:spacing w:val="-17"/>
        </w:rPr>
        <w:t> </w:t>
      </w:r>
      <w:r>
        <w:rPr>
          <w:color w:val="231F20"/>
        </w:rPr>
        <w:t>trụ</w:t>
      </w:r>
      <w:r>
        <w:rPr>
          <w:color w:val="231F20"/>
          <w:spacing w:val="-16"/>
        </w:rPr>
        <w:t> </w:t>
      </w:r>
      <w:r>
        <w:rPr>
          <w:color w:val="231F20"/>
        </w:rPr>
        <w:t>xứ</w:t>
      </w:r>
      <w:r>
        <w:rPr>
          <w:color w:val="231F20"/>
          <w:spacing w:val="-18"/>
        </w:rPr>
        <w:t> </w:t>
      </w:r>
      <w:r>
        <w:rPr>
          <w:color w:val="231F20"/>
        </w:rPr>
        <w:t>của</w:t>
      </w:r>
      <w:r>
        <w:rPr>
          <w:color w:val="231F20"/>
          <w:spacing w:val="-22"/>
        </w:rPr>
        <w:t> </w:t>
      </w:r>
      <w:r>
        <w:rPr>
          <w:color w:val="231F20"/>
          <w:spacing w:val="-3"/>
        </w:rPr>
        <w:t>Thượng</w:t>
      </w:r>
      <w:r>
        <w:rPr>
          <w:color w:val="231F20"/>
          <w:spacing w:val="-17"/>
        </w:rPr>
        <w:t> </w:t>
      </w:r>
      <w:r>
        <w:rPr>
          <w:color w:val="231F20"/>
          <w:spacing w:val="-3"/>
        </w:rPr>
        <w:t>tọa.</w:t>
      </w:r>
    </w:p>
    <w:p>
      <w:pPr>
        <w:pStyle w:val="BodyText"/>
        <w:spacing w:line="273" w:lineRule="auto" w:before="111"/>
        <w:ind w:left="110" w:right="390"/>
      </w:pPr>
      <w:r>
        <w:rPr>
          <w:color w:val="231F20"/>
        </w:rPr>
        <w:t>Lại</w:t>
      </w:r>
      <w:r>
        <w:rPr>
          <w:color w:val="231F20"/>
          <w:spacing w:val="-6"/>
        </w:rPr>
        <w:t> </w:t>
      </w:r>
      <w:r>
        <w:rPr>
          <w:color w:val="231F20"/>
        </w:rPr>
        <w:t>nữa,</w:t>
      </w:r>
      <w:r>
        <w:rPr>
          <w:color w:val="231F20"/>
          <w:spacing w:val="-5"/>
        </w:rPr>
        <w:t> </w:t>
      </w:r>
      <w:r>
        <w:rPr>
          <w:color w:val="231F20"/>
        </w:rPr>
        <w:t>các</w:t>
      </w:r>
      <w:r>
        <w:rPr>
          <w:color w:val="231F20"/>
          <w:spacing w:val="-6"/>
        </w:rPr>
        <w:t> </w:t>
      </w:r>
      <w:r>
        <w:rPr>
          <w:color w:val="231F20"/>
        </w:rPr>
        <w:t>Sư</w:t>
      </w:r>
      <w:r>
        <w:rPr>
          <w:color w:val="231F20"/>
          <w:spacing w:val="-5"/>
        </w:rPr>
        <w:t> </w:t>
      </w:r>
      <w:r>
        <w:rPr>
          <w:color w:val="231F20"/>
        </w:rPr>
        <w:t>Du-già</w:t>
      </w:r>
      <w:r>
        <w:rPr>
          <w:color w:val="231F20"/>
          <w:spacing w:val="-6"/>
        </w:rPr>
        <w:t> </w:t>
      </w:r>
      <w:r>
        <w:rPr>
          <w:color w:val="231F20"/>
        </w:rPr>
        <w:t>khi</w:t>
      </w:r>
      <w:r>
        <w:rPr>
          <w:color w:val="231F20"/>
          <w:spacing w:val="-5"/>
        </w:rPr>
        <w:t> </w:t>
      </w:r>
      <w:r>
        <w:rPr>
          <w:color w:val="231F20"/>
        </w:rPr>
        <w:t>trụ</w:t>
      </w:r>
      <w:r>
        <w:rPr>
          <w:color w:val="231F20"/>
          <w:spacing w:val="-6"/>
        </w:rPr>
        <w:t> </w:t>
      </w:r>
      <w:r>
        <w:rPr>
          <w:color w:val="231F20"/>
        </w:rPr>
        <w:t>vào</w:t>
      </w:r>
      <w:r>
        <w:rPr>
          <w:color w:val="231F20"/>
          <w:spacing w:val="-5"/>
        </w:rPr>
        <w:t> </w:t>
      </w:r>
      <w:r>
        <w:rPr>
          <w:color w:val="231F20"/>
        </w:rPr>
        <w:t>định</w:t>
      </w:r>
      <w:r>
        <w:rPr>
          <w:color w:val="231F20"/>
          <w:spacing w:val="-6"/>
        </w:rPr>
        <w:t> </w:t>
      </w:r>
      <w:r>
        <w:rPr>
          <w:color w:val="231F20"/>
        </w:rPr>
        <w:t>không</w:t>
      </w:r>
      <w:r>
        <w:rPr>
          <w:color w:val="231F20"/>
          <w:spacing w:val="-5"/>
        </w:rPr>
        <w:t> </w:t>
      </w:r>
      <w:r>
        <w:rPr>
          <w:color w:val="231F20"/>
        </w:rPr>
        <w:t>thì</w:t>
      </w:r>
      <w:r>
        <w:rPr>
          <w:color w:val="231F20"/>
          <w:spacing w:val="-5"/>
        </w:rPr>
        <w:t> </w:t>
      </w:r>
      <w:r>
        <w:rPr>
          <w:color w:val="231F20"/>
        </w:rPr>
        <w:t>thân</w:t>
      </w:r>
      <w:r>
        <w:rPr>
          <w:color w:val="231F20"/>
          <w:spacing w:val="-6"/>
        </w:rPr>
        <w:t> </w:t>
      </w:r>
      <w:r>
        <w:rPr>
          <w:color w:val="231F20"/>
        </w:rPr>
        <w:t>tâm</w:t>
      </w:r>
      <w:r>
        <w:rPr>
          <w:color w:val="231F20"/>
          <w:spacing w:val="-5"/>
        </w:rPr>
        <w:t> </w:t>
      </w:r>
      <w:r>
        <w:rPr>
          <w:color w:val="231F20"/>
        </w:rPr>
        <w:t>của họ liền được an trụ, không còn bị lay động theo các thứ vừa ý </w:t>
      </w:r>
      <w:r>
        <w:rPr>
          <w:color w:val="231F20"/>
          <w:spacing w:val="-4"/>
        </w:rPr>
        <w:t>hay </w:t>
      </w:r>
      <w:r>
        <w:rPr>
          <w:color w:val="231F20"/>
        </w:rPr>
        <w:t>không</w:t>
      </w:r>
      <w:r>
        <w:rPr>
          <w:color w:val="231F20"/>
          <w:spacing w:val="-8"/>
        </w:rPr>
        <w:t> </w:t>
      </w:r>
      <w:r>
        <w:rPr>
          <w:color w:val="231F20"/>
        </w:rPr>
        <w:t>vừa</w:t>
      </w:r>
      <w:r>
        <w:rPr>
          <w:color w:val="231F20"/>
          <w:spacing w:val="-8"/>
        </w:rPr>
        <w:t> </w:t>
      </w:r>
      <w:r>
        <w:rPr>
          <w:color w:val="231F20"/>
        </w:rPr>
        <w:t>ý,</w:t>
      </w:r>
      <w:r>
        <w:rPr>
          <w:color w:val="231F20"/>
          <w:spacing w:val="-8"/>
        </w:rPr>
        <w:t> </w:t>
      </w:r>
      <w:r>
        <w:rPr>
          <w:color w:val="231F20"/>
        </w:rPr>
        <w:t>nên</w:t>
      </w:r>
      <w:r>
        <w:rPr>
          <w:color w:val="231F20"/>
          <w:spacing w:val="-8"/>
        </w:rPr>
        <w:t> </w:t>
      </w:r>
      <w:r>
        <w:rPr>
          <w:color w:val="231F20"/>
        </w:rPr>
        <w:t>yêu</w:t>
      </w:r>
      <w:r>
        <w:rPr>
          <w:color w:val="231F20"/>
          <w:spacing w:val="-8"/>
        </w:rPr>
        <w:t> </w:t>
      </w:r>
      <w:r>
        <w:rPr>
          <w:color w:val="231F20"/>
        </w:rPr>
        <w:t>hay</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yêu,</w:t>
      </w:r>
      <w:r>
        <w:rPr>
          <w:color w:val="231F20"/>
          <w:spacing w:val="-8"/>
        </w:rPr>
        <w:t> </w:t>
      </w:r>
      <w:r>
        <w:rPr>
          <w:color w:val="231F20"/>
        </w:rPr>
        <w:t>có</w:t>
      </w:r>
      <w:r>
        <w:rPr>
          <w:color w:val="231F20"/>
          <w:spacing w:val="-8"/>
        </w:rPr>
        <w:t> </w:t>
      </w:r>
      <w:r>
        <w:rPr>
          <w:color w:val="231F20"/>
        </w:rPr>
        <w:t>lợi</w:t>
      </w:r>
      <w:r>
        <w:rPr>
          <w:color w:val="231F20"/>
          <w:spacing w:val="-8"/>
        </w:rPr>
        <w:t> </w:t>
      </w:r>
      <w:r>
        <w:rPr>
          <w:color w:val="231F20"/>
        </w:rPr>
        <w:t>ích</w:t>
      </w:r>
      <w:r>
        <w:rPr>
          <w:color w:val="231F20"/>
          <w:spacing w:val="-8"/>
        </w:rPr>
        <w:t> </w:t>
      </w:r>
      <w:r>
        <w:rPr>
          <w:color w:val="231F20"/>
        </w:rPr>
        <w:t>hay</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lợi ích,</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vật</w:t>
      </w:r>
      <w:r>
        <w:rPr>
          <w:color w:val="231F20"/>
          <w:spacing w:val="-10"/>
        </w:rPr>
        <w:t> </w:t>
      </w:r>
      <w:r>
        <w:rPr>
          <w:color w:val="231F20"/>
        </w:rPr>
        <w:t>tạo</w:t>
      </w:r>
      <w:r>
        <w:rPr>
          <w:color w:val="231F20"/>
          <w:spacing w:val="-9"/>
        </w:rPr>
        <w:t> </w:t>
      </w:r>
      <w:r>
        <w:rPr>
          <w:color w:val="231F20"/>
        </w:rPr>
        <w:t>vui</w:t>
      </w:r>
      <w:r>
        <w:rPr>
          <w:color w:val="231F20"/>
          <w:spacing w:val="-9"/>
        </w:rPr>
        <w:t> </w:t>
      </w:r>
      <w:r>
        <w:rPr>
          <w:color w:val="231F20"/>
        </w:rPr>
        <w:t>hay</w:t>
      </w:r>
      <w:r>
        <w:rPr>
          <w:color w:val="231F20"/>
          <w:spacing w:val="-10"/>
        </w:rPr>
        <w:t> </w:t>
      </w:r>
      <w:r>
        <w:rPr>
          <w:color w:val="231F20"/>
        </w:rPr>
        <w:t>khổ</w:t>
      </w:r>
      <w:r>
        <w:rPr>
          <w:color w:val="231F20"/>
          <w:spacing w:val="-9"/>
        </w:rPr>
        <w:t> </w:t>
      </w:r>
      <w:r>
        <w:rPr>
          <w:color w:val="231F20"/>
        </w:rPr>
        <w:t>trên</w:t>
      </w:r>
      <w:r>
        <w:rPr>
          <w:color w:val="231F20"/>
          <w:spacing w:val="-9"/>
        </w:rPr>
        <w:t> </w:t>
      </w:r>
      <w:r>
        <w:rPr>
          <w:color w:val="231F20"/>
        </w:rPr>
        <w:t>thế</w:t>
      </w:r>
      <w:r>
        <w:rPr>
          <w:color w:val="231F20"/>
          <w:spacing w:val="-10"/>
        </w:rPr>
        <w:t> </w:t>
      </w:r>
      <w:r>
        <w:rPr>
          <w:color w:val="231F20"/>
        </w:rPr>
        <w:t>gian</w:t>
      </w:r>
      <w:r>
        <w:rPr>
          <w:color w:val="231F20"/>
          <w:spacing w:val="-9"/>
        </w:rPr>
        <w:t> </w:t>
      </w:r>
      <w:r>
        <w:rPr>
          <w:color w:val="231F20"/>
        </w:rPr>
        <w:t>nữa.</w:t>
      </w:r>
      <w:r>
        <w:rPr>
          <w:color w:val="231F20"/>
          <w:spacing w:val="-14"/>
        </w:rPr>
        <w:t> </w:t>
      </w:r>
      <w:r>
        <w:rPr>
          <w:color w:val="231F20"/>
        </w:rPr>
        <w:t>Thế</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Không là trụ xứ của các Thượng</w:t>
      </w:r>
      <w:r>
        <w:rPr>
          <w:color w:val="231F20"/>
          <w:spacing w:val="-5"/>
        </w:rPr>
        <w:t> </w:t>
      </w:r>
      <w:r>
        <w:rPr>
          <w:color w:val="231F20"/>
        </w:rPr>
        <w:t>tọa.</w:t>
      </w:r>
    </w:p>
    <w:p>
      <w:pPr>
        <w:pStyle w:val="BodyText"/>
        <w:spacing w:line="273" w:lineRule="auto" w:before="109"/>
        <w:ind w:left="110" w:right="390"/>
      </w:pPr>
      <w:r>
        <w:rPr>
          <w:color w:val="231F20"/>
        </w:rPr>
        <w:t>Phàm là bậc Thượng tọa thì tâm luôn được an trụ. Làm sao nhận biết được việc đó?</w:t>
      </w:r>
    </w:p>
    <w:p>
      <w:pPr>
        <w:pStyle w:val="BodyText"/>
        <w:spacing w:line="273" w:lineRule="auto" w:before="112"/>
        <w:ind w:left="110" w:right="393"/>
      </w:pPr>
      <w:r>
        <w:rPr>
          <w:color w:val="231F20"/>
          <w:spacing w:val="-3"/>
        </w:rPr>
        <w:t>Như Khế kinh nói: Tôn giả </w:t>
      </w:r>
      <w:r>
        <w:rPr>
          <w:color w:val="231F20"/>
          <w:spacing w:val="-4"/>
        </w:rPr>
        <w:t>Xá-lợi-tử </w:t>
      </w:r>
      <w:r>
        <w:rPr>
          <w:color w:val="231F20"/>
          <w:spacing w:val="-3"/>
        </w:rPr>
        <w:t>gặp lúc </w:t>
      </w:r>
      <w:r>
        <w:rPr>
          <w:color w:val="231F20"/>
        </w:rPr>
        <w:t>mẹ </w:t>
      </w:r>
      <w:r>
        <w:rPr>
          <w:color w:val="231F20"/>
          <w:spacing w:val="-3"/>
        </w:rPr>
        <w:t>vừa qua đời </w:t>
      </w:r>
      <w:r>
        <w:rPr>
          <w:color w:val="231F20"/>
          <w:spacing w:val="-4"/>
        </w:rPr>
        <w:t>và </w:t>
      </w:r>
      <w:r>
        <w:rPr>
          <w:color w:val="231F20"/>
          <w:spacing w:val="-3"/>
        </w:rPr>
        <w:t>một</w:t>
      </w:r>
      <w:r>
        <w:rPr>
          <w:color w:val="231F20"/>
          <w:spacing w:val="-9"/>
        </w:rPr>
        <w:t> </w:t>
      </w:r>
      <w:r>
        <w:rPr>
          <w:color w:val="231F20"/>
        </w:rPr>
        <w:t>số</w:t>
      </w:r>
      <w:r>
        <w:rPr>
          <w:color w:val="231F20"/>
          <w:spacing w:val="-10"/>
        </w:rPr>
        <w:t> </w:t>
      </w:r>
      <w:r>
        <w:rPr>
          <w:color w:val="231F20"/>
        </w:rPr>
        <w:t>đệ</w:t>
      </w:r>
      <w:r>
        <w:rPr>
          <w:color w:val="231F20"/>
          <w:spacing w:val="-8"/>
        </w:rPr>
        <w:t> </w:t>
      </w:r>
      <w:r>
        <w:rPr>
          <w:color w:val="231F20"/>
        </w:rPr>
        <w:t>tử</w:t>
      </w:r>
      <w:r>
        <w:rPr>
          <w:color w:val="231F20"/>
          <w:spacing w:val="-9"/>
        </w:rPr>
        <w:t> </w:t>
      </w:r>
      <w:r>
        <w:rPr>
          <w:color w:val="231F20"/>
        </w:rPr>
        <w:t>ở</w:t>
      </w:r>
      <w:r>
        <w:rPr>
          <w:color w:val="231F20"/>
          <w:spacing w:val="-8"/>
        </w:rPr>
        <w:t> </w:t>
      </w:r>
      <w:r>
        <w:rPr>
          <w:color w:val="231F20"/>
          <w:spacing w:val="-3"/>
        </w:rPr>
        <w:t>cùng</w:t>
      </w:r>
      <w:r>
        <w:rPr>
          <w:color w:val="231F20"/>
          <w:spacing w:val="-9"/>
        </w:rPr>
        <w:t> </w:t>
      </w:r>
      <w:r>
        <w:rPr>
          <w:color w:val="231F20"/>
          <w:spacing w:val="-3"/>
        </w:rPr>
        <w:t>với</w:t>
      </w:r>
      <w:r>
        <w:rPr>
          <w:color w:val="231F20"/>
          <w:spacing w:val="-13"/>
        </w:rPr>
        <w:t> </w:t>
      </w:r>
      <w:r>
        <w:rPr>
          <w:color w:val="231F20"/>
          <w:spacing w:val="-3"/>
        </w:rPr>
        <w:t>Tôn</w:t>
      </w:r>
      <w:r>
        <w:rPr>
          <w:color w:val="231F20"/>
          <w:spacing w:val="-9"/>
        </w:rPr>
        <w:t> </w:t>
      </w:r>
      <w:r>
        <w:rPr>
          <w:color w:val="231F20"/>
          <w:spacing w:val="-3"/>
        </w:rPr>
        <w:t>giả</w:t>
      </w:r>
      <w:r>
        <w:rPr>
          <w:color w:val="231F20"/>
          <w:spacing w:val="-9"/>
        </w:rPr>
        <w:t> </w:t>
      </w:r>
      <w:r>
        <w:rPr>
          <w:color w:val="231F20"/>
          <w:spacing w:val="-3"/>
        </w:rPr>
        <w:t>hoàn</w:t>
      </w:r>
      <w:r>
        <w:rPr>
          <w:color w:val="231F20"/>
          <w:spacing w:val="-8"/>
        </w:rPr>
        <w:t> </w:t>
      </w:r>
      <w:r>
        <w:rPr>
          <w:color w:val="231F20"/>
          <w:spacing w:val="-3"/>
        </w:rPr>
        <w:t>tục.</w:t>
      </w:r>
      <w:r>
        <w:rPr>
          <w:color w:val="231F20"/>
          <w:spacing w:val="-9"/>
        </w:rPr>
        <w:t> </w:t>
      </w:r>
      <w:r>
        <w:rPr>
          <w:color w:val="231F20"/>
          <w:spacing w:val="-3"/>
        </w:rPr>
        <w:t>Bấy</w:t>
      </w:r>
      <w:r>
        <w:rPr>
          <w:color w:val="231F20"/>
          <w:spacing w:val="-8"/>
        </w:rPr>
        <w:t> </w:t>
      </w:r>
      <w:r>
        <w:rPr>
          <w:color w:val="231F20"/>
          <w:spacing w:val="-3"/>
        </w:rPr>
        <w:t>giờ,</w:t>
      </w:r>
      <w:r>
        <w:rPr>
          <w:color w:val="231F20"/>
          <w:spacing w:val="-9"/>
        </w:rPr>
        <w:t> </w:t>
      </w:r>
      <w:r>
        <w:rPr>
          <w:color w:val="231F20"/>
        </w:rPr>
        <w:t>có</w:t>
      </w:r>
      <w:r>
        <w:rPr>
          <w:color w:val="231F20"/>
          <w:spacing w:val="-9"/>
        </w:rPr>
        <w:t> </w:t>
      </w:r>
      <w:r>
        <w:rPr>
          <w:color w:val="231F20"/>
          <w:spacing w:val="-4"/>
        </w:rPr>
        <w:t>Bí-sô</w:t>
      </w:r>
      <w:r>
        <w:rPr>
          <w:color w:val="231F20"/>
          <w:spacing w:val="-8"/>
        </w:rPr>
        <w:t> </w:t>
      </w:r>
      <w:r>
        <w:rPr>
          <w:color w:val="231F20"/>
          <w:spacing w:val="-3"/>
        </w:rPr>
        <w:t>tên</w:t>
      </w:r>
      <w:r>
        <w:rPr>
          <w:color w:val="231F20"/>
          <w:spacing w:val="-9"/>
        </w:rPr>
        <w:t> </w:t>
      </w:r>
      <w:r>
        <w:rPr>
          <w:color w:val="231F20"/>
        </w:rPr>
        <w:t>là</w:t>
      </w:r>
      <w:r>
        <w:rPr>
          <w:color w:val="231F20"/>
          <w:spacing w:val="-8"/>
        </w:rPr>
        <w:t> </w:t>
      </w:r>
      <w:r>
        <w:rPr>
          <w:color w:val="231F20"/>
          <w:spacing w:val="-4"/>
        </w:rPr>
        <w:t>Bao </w:t>
      </w:r>
      <w:r>
        <w:rPr>
          <w:color w:val="231F20"/>
        </w:rPr>
        <w:t>Xỉ</w:t>
      </w:r>
      <w:r>
        <w:rPr>
          <w:color w:val="231F20"/>
          <w:spacing w:val="-20"/>
        </w:rPr>
        <w:t> </w:t>
      </w:r>
      <w:r>
        <w:rPr>
          <w:color w:val="231F20"/>
          <w:spacing w:val="-3"/>
        </w:rPr>
        <w:t>vốn</w:t>
      </w:r>
      <w:r>
        <w:rPr>
          <w:color w:val="231F20"/>
          <w:spacing w:val="-20"/>
        </w:rPr>
        <w:t> </w:t>
      </w:r>
      <w:r>
        <w:rPr>
          <w:color w:val="231F20"/>
          <w:spacing w:val="-3"/>
        </w:rPr>
        <w:t>rất</w:t>
      </w:r>
      <w:r>
        <w:rPr>
          <w:color w:val="231F20"/>
          <w:spacing w:val="-19"/>
        </w:rPr>
        <w:t> </w:t>
      </w:r>
      <w:r>
        <w:rPr>
          <w:color w:val="231F20"/>
          <w:spacing w:val="-3"/>
        </w:rPr>
        <w:t>oán</w:t>
      </w:r>
      <w:r>
        <w:rPr>
          <w:color w:val="231F20"/>
          <w:spacing w:val="-20"/>
        </w:rPr>
        <w:t> </w:t>
      </w:r>
      <w:r>
        <w:rPr>
          <w:color w:val="231F20"/>
          <w:spacing w:val="-3"/>
        </w:rPr>
        <w:t>hận</w:t>
      </w:r>
      <w:r>
        <w:rPr>
          <w:color w:val="231F20"/>
          <w:spacing w:val="-25"/>
        </w:rPr>
        <w:t> </w:t>
      </w:r>
      <w:r>
        <w:rPr>
          <w:color w:val="231F20"/>
          <w:spacing w:val="-3"/>
        </w:rPr>
        <w:t>Tôn</w:t>
      </w:r>
      <w:r>
        <w:rPr>
          <w:color w:val="231F20"/>
          <w:spacing w:val="-19"/>
        </w:rPr>
        <w:t> </w:t>
      </w:r>
      <w:r>
        <w:rPr>
          <w:color w:val="231F20"/>
          <w:spacing w:val="-3"/>
        </w:rPr>
        <w:t>giả,</w:t>
      </w:r>
      <w:r>
        <w:rPr>
          <w:color w:val="231F20"/>
          <w:spacing w:val="-20"/>
        </w:rPr>
        <w:t> </w:t>
      </w:r>
      <w:r>
        <w:rPr>
          <w:color w:val="231F20"/>
          <w:spacing w:val="-3"/>
        </w:rPr>
        <w:t>nhân</w:t>
      </w:r>
      <w:r>
        <w:rPr>
          <w:color w:val="231F20"/>
          <w:spacing w:val="-20"/>
        </w:rPr>
        <w:t> </w:t>
      </w:r>
      <w:r>
        <w:rPr>
          <w:color w:val="231F20"/>
          <w:spacing w:val="-3"/>
        </w:rPr>
        <w:t>việc</w:t>
      </w:r>
      <w:r>
        <w:rPr>
          <w:color w:val="231F20"/>
          <w:spacing w:val="-19"/>
        </w:rPr>
        <w:t> </w:t>
      </w:r>
      <w:r>
        <w:rPr>
          <w:color w:val="231F20"/>
          <w:spacing w:val="-3"/>
        </w:rPr>
        <w:t>này</w:t>
      </w:r>
      <w:r>
        <w:rPr>
          <w:color w:val="231F20"/>
          <w:spacing w:val="-20"/>
        </w:rPr>
        <w:t> </w:t>
      </w:r>
      <w:r>
        <w:rPr>
          <w:color w:val="231F20"/>
          <w:spacing w:val="-3"/>
        </w:rPr>
        <w:t>liền</w:t>
      </w:r>
      <w:r>
        <w:rPr>
          <w:color w:val="231F20"/>
          <w:spacing w:val="-19"/>
        </w:rPr>
        <w:t> </w:t>
      </w:r>
      <w:r>
        <w:rPr>
          <w:color w:val="231F20"/>
          <w:spacing w:val="-3"/>
        </w:rPr>
        <w:t>đến</w:t>
      </w:r>
      <w:r>
        <w:rPr>
          <w:color w:val="231F20"/>
          <w:spacing w:val="-20"/>
        </w:rPr>
        <w:t> </w:t>
      </w:r>
      <w:r>
        <w:rPr>
          <w:color w:val="231F20"/>
          <w:spacing w:val="-3"/>
        </w:rPr>
        <w:t>hỏi:</w:t>
      </w:r>
      <w:r>
        <w:rPr>
          <w:color w:val="231F20"/>
          <w:spacing w:val="-20"/>
        </w:rPr>
        <w:t> </w:t>
      </w:r>
      <w:r>
        <w:rPr>
          <w:color w:val="231F20"/>
          <w:spacing w:val="-3"/>
        </w:rPr>
        <w:t>“Mẹ</w:t>
      </w:r>
      <w:r>
        <w:rPr>
          <w:color w:val="231F20"/>
          <w:spacing w:val="-19"/>
        </w:rPr>
        <w:t> </w:t>
      </w:r>
      <w:r>
        <w:rPr>
          <w:color w:val="231F20"/>
          <w:spacing w:val="-3"/>
        </w:rPr>
        <w:t>của</w:t>
      </w:r>
      <w:r>
        <w:rPr>
          <w:color w:val="231F20"/>
          <w:spacing w:val="-25"/>
        </w:rPr>
        <w:t> </w:t>
      </w:r>
      <w:r>
        <w:rPr>
          <w:color w:val="231F20"/>
          <w:spacing w:val="-3"/>
        </w:rPr>
        <w:t>Tôn</w:t>
      </w:r>
      <w:r>
        <w:rPr>
          <w:color w:val="231F20"/>
          <w:spacing w:val="-20"/>
        </w:rPr>
        <w:t> </w:t>
      </w:r>
      <w:r>
        <w:rPr>
          <w:color w:val="231F20"/>
          <w:spacing w:val="-4"/>
        </w:rPr>
        <w:t>giả </w:t>
      </w:r>
      <w:r>
        <w:rPr>
          <w:color w:val="231F20"/>
          <w:spacing w:val="-3"/>
        </w:rPr>
        <w:t>vừa mất, học trò thì hoàn tục, thầy nghĩ </w:t>
      </w:r>
      <w:r>
        <w:rPr>
          <w:color w:val="231F20"/>
          <w:spacing w:val="-4"/>
        </w:rPr>
        <w:t>sao?”. </w:t>
      </w:r>
      <w:r>
        <w:rPr>
          <w:color w:val="231F20"/>
          <w:spacing w:val="-3"/>
        </w:rPr>
        <w:t>Tôn giả </w:t>
      </w:r>
      <w:r>
        <w:rPr>
          <w:color w:val="231F20"/>
          <w:spacing w:val="-4"/>
        </w:rPr>
        <w:t>Xá-lợi-tử đáp: </w:t>
      </w:r>
      <w:r>
        <w:rPr>
          <w:color w:val="231F20"/>
          <w:spacing w:val="-7"/>
        </w:rPr>
        <w:t>“Việc </w:t>
      </w:r>
      <w:r>
        <w:rPr>
          <w:color w:val="231F20"/>
        </w:rPr>
        <w:t>mẹ ta </w:t>
      </w:r>
      <w:r>
        <w:rPr>
          <w:color w:val="231F20"/>
          <w:spacing w:val="-3"/>
        </w:rPr>
        <w:t>mất </w:t>
      </w:r>
      <w:r>
        <w:rPr>
          <w:color w:val="231F20"/>
        </w:rPr>
        <w:t>là lẽ </w:t>
      </w:r>
      <w:r>
        <w:rPr>
          <w:color w:val="231F20"/>
          <w:spacing w:val="-4"/>
        </w:rPr>
        <w:t>thường </w:t>
      </w:r>
      <w:r>
        <w:rPr>
          <w:color w:val="231F20"/>
          <w:spacing w:val="-3"/>
        </w:rPr>
        <w:t>của pháp sinh tử, việc </w:t>
      </w:r>
      <w:r>
        <w:rPr>
          <w:color w:val="231F20"/>
        </w:rPr>
        <w:t>đệ tử </w:t>
      </w:r>
      <w:r>
        <w:rPr>
          <w:color w:val="231F20"/>
          <w:spacing w:val="-3"/>
        </w:rPr>
        <w:t>hoàn tục </w:t>
      </w:r>
      <w:r>
        <w:rPr>
          <w:color w:val="231F20"/>
          <w:spacing w:val="-4"/>
        </w:rPr>
        <w:t>đó </w:t>
      </w:r>
      <w:r>
        <w:rPr>
          <w:color w:val="231F20"/>
        </w:rPr>
        <w:t>là</w:t>
      </w:r>
      <w:r>
        <w:rPr>
          <w:color w:val="231F20"/>
          <w:spacing w:val="-12"/>
        </w:rPr>
        <w:t> </w:t>
      </w:r>
      <w:r>
        <w:rPr>
          <w:color w:val="231F20"/>
          <w:spacing w:val="-3"/>
        </w:rPr>
        <w:t>việc</w:t>
      </w:r>
      <w:r>
        <w:rPr>
          <w:color w:val="231F20"/>
          <w:spacing w:val="-13"/>
        </w:rPr>
        <w:t> </w:t>
      </w:r>
      <w:r>
        <w:rPr>
          <w:color w:val="231F20"/>
          <w:spacing w:val="-3"/>
        </w:rPr>
        <w:t>của</w:t>
      </w:r>
      <w:r>
        <w:rPr>
          <w:color w:val="231F20"/>
          <w:spacing w:val="-12"/>
        </w:rPr>
        <w:t> </w:t>
      </w:r>
      <w:r>
        <w:rPr>
          <w:color w:val="231F20"/>
        </w:rPr>
        <w:t>kẻ</w:t>
      </w:r>
      <w:r>
        <w:rPr>
          <w:color w:val="231F20"/>
          <w:spacing w:val="-13"/>
        </w:rPr>
        <w:t> </w:t>
      </w:r>
      <w:r>
        <w:rPr>
          <w:color w:val="231F20"/>
          <w:spacing w:val="-3"/>
        </w:rPr>
        <w:t>phàm</w:t>
      </w:r>
      <w:r>
        <w:rPr>
          <w:color w:val="231F20"/>
          <w:spacing w:val="-13"/>
        </w:rPr>
        <w:t> </w:t>
      </w:r>
      <w:r>
        <w:rPr>
          <w:color w:val="231F20"/>
          <w:spacing w:val="-3"/>
        </w:rPr>
        <w:t>ngu,</w:t>
      </w:r>
      <w:r>
        <w:rPr>
          <w:color w:val="231F20"/>
          <w:spacing w:val="-13"/>
        </w:rPr>
        <w:t> </w:t>
      </w:r>
      <w:r>
        <w:rPr>
          <w:color w:val="231F20"/>
        </w:rPr>
        <w:t>có</w:t>
      </w:r>
      <w:r>
        <w:rPr>
          <w:color w:val="231F20"/>
          <w:spacing w:val="-11"/>
        </w:rPr>
        <w:t> </w:t>
      </w:r>
      <w:r>
        <w:rPr>
          <w:color w:val="231F20"/>
        </w:rPr>
        <w:t>gì</w:t>
      </w:r>
      <w:r>
        <w:rPr>
          <w:color w:val="231F20"/>
          <w:spacing w:val="-13"/>
        </w:rPr>
        <w:t> </w:t>
      </w:r>
      <w:r>
        <w:rPr>
          <w:color w:val="231F20"/>
        </w:rPr>
        <w:t>là</w:t>
      </w:r>
      <w:r>
        <w:rPr>
          <w:color w:val="231F20"/>
          <w:spacing w:val="-12"/>
        </w:rPr>
        <w:t> </w:t>
      </w:r>
      <w:r>
        <w:rPr>
          <w:color w:val="231F20"/>
          <w:spacing w:val="-3"/>
        </w:rPr>
        <w:t>lạ”.</w:t>
      </w:r>
      <w:r>
        <w:rPr>
          <w:color w:val="231F20"/>
          <w:spacing w:val="-12"/>
        </w:rPr>
        <w:t> </w:t>
      </w:r>
      <w:r>
        <w:rPr>
          <w:color w:val="231F20"/>
          <w:spacing w:val="-4"/>
        </w:rPr>
        <w:t>Bí-sô</w:t>
      </w:r>
      <w:r>
        <w:rPr>
          <w:color w:val="231F20"/>
          <w:spacing w:val="-13"/>
        </w:rPr>
        <w:t> </w:t>
      </w:r>
      <w:r>
        <w:rPr>
          <w:color w:val="231F20"/>
          <w:spacing w:val="-3"/>
        </w:rPr>
        <w:t>Bao</w:t>
      </w:r>
      <w:r>
        <w:rPr>
          <w:color w:val="231F20"/>
          <w:spacing w:val="-13"/>
        </w:rPr>
        <w:t> </w:t>
      </w:r>
      <w:r>
        <w:rPr>
          <w:color w:val="231F20"/>
        </w:rPr>
        <w:t>Xỉ</w:t>
      </w:r>
      <w:r>
        <w:rPr>
          <w:color w:val="231F20"/>
          <w:spacing w:val="-13"/>
        </w:rPr>
        <w:t> </w:t>
      </w:r>
      <w:r>
        <w:rPr>
          <w:color w:val="231F20"/>
          <w:spacing w:val="-3"/>
        </w:rPr>
        <w:t>thầm</w:t>
      </w:r>
      <w:r>
        <w:rPr>
          <w:color w:val="231F20"/>
          <w:spacing w:val="-11"/>
        </w:rPr>
        <w:t> </w:t>
      </w:r>
      <w:r>
        <w:rPr>
          <w:color w:val="231F20"/>
          <w:spacing w:val="-4"/>
        </w:rPr>
        <w:t>nghĩ:</w:t>
      </w:r>
      <w:r>
        <w:rPr>
          <w:color w:val="231F20"/>
          <w:spacing w:val="-13"/>
        </w:rPr>
        <w:t> </w:t>
      </w:r>
      <w:r>
        <w:rPr>
          <w:color w:val="231F20"/>
          <w:spacing w:val="-3"/>
        </w:rPr>
        <w:t>“Ông</w:t>
      </w:r>
      <w:r>
        <w:rPr>
          <w:color w:val="231F20"/>
          <w:spacing w:val="-12"/>
        </w:rPr>
        <w:t> </w:t>
      </w:r>
      <w:r>
        <w:rPr>
          <w:color w:val="231F20"/>
          <w:spacing w:val="-4"/>
        </w:rPr>
        <w:t>ấy </w:t>
      </w:r>
      <w:r>
        <w:rPr>
          <w:color w:val="231F20"/>
          <w:spacing w:val="-3"/>
        </w:rPr>
        <w:t>chỉ</w:t>
      </w:r>
      <w:r>
        <w:rPr>
          <w:color w:val="231F20"/>
          <w:spacing w:val="-9"/>
        </w:rPr>
        <w:t> </w:t>
      </w:r>
      <w:r>
        <w:rPr>
          <w:color w:val="231F20"/>
        </w:rPr>
        <w:t>tự</w:t>
      </w:r>
      <w:r>
        <w:rPr>
          <w:color w:val="231F20"/>
          <w:spacing w:val="-8"/>
        </w:rPr>
        <w:t> </w:t>
      </w:r>
      <w:r>
        <w:rPr>
          <w:color w:val="231F20"/>
        </w:rPr>
        <w:t>an</w:t>
      </w:r>
      <w:r>
        <w:rPr>
          <w:color w:val="231F20"/>
          <w:spacing w:val="-8"/>
        </w:rPr>
        <w:t> </w:t>
      </w:r>
      <w:r>
        <w:rPr>
          <w:color w:val="231F20"/>
        </w:rPr>
        <w:t>ủi</w:t>
      </w:r>
      <w:r>
        <w:rPr>
          <w:color w:val="231F20"/>
          <w:spacing w:val="-8"/>
        </w:rPr>
        <w:t> </w:t>
      </w:r>
      <w:r>
        <w:rPr>
          <w:color w:val="231F20"/>
          <w:spacing w:val="-3"/>
        </w:rPr>
        <w:t>đấy</w:t>
      </w:r>
      <w:r>
        <w:rPr>
          <w:color w:val="231F20"/>
          <w:spacing w:val="-8"/>
        </w:rPr>
        <w:t> </w:t>
      </w:r>
      <w:r>
        <w:rPr>
          <w:color w:val="231F20"/>
          <w:spacing w:val="-4"/>
        </w:rPr>
        <w:t>thôi,</w:t>
      </w:r>
      <w:r>
        <w:rPr>
          <w:color w:val="231F20"/>
          <w:spacing w:val="-8"/>
        </w:rPr>
        <w:t> </w:t>
      </w:r>
      <w:r>
        <w:rPr>
          <w:color w:val="231F20"/>
          <w:spacing w:val="-3"/>
        </w:rPr>
        <w:t>chứ</w:t>
      </w:r>
      <w:r>
        <w:rPr>
          <w:color w:val="231F20"/>
          <w:spacing w:val="-9"/>
        </w:rPr>
        <w:t> </w:t>
      </w:r>
      <w:r>
        <w:rPr>
          <w:color w:val="231F20"/>
          <w:spacing w:val="-3"/>
        </w:rPr>
        <w:t>lúc</w:t>
      </w:r>
      <w:r>
        <w:rPr>
          <w:color w:val="231F20"/>
          <w:spacing w:val="-8"/>
        </w:rPr>
        <w:t> </w:t>
      </w:r>
      <w:r>
        <w:rPr>
          <w:color w:val="231F20"/>
          <w:spacing w:val="-3"/>
        </w:rPr>
        <w:t>này</w:t>
      </w:r>
      <w:r>
        <w:rPr>
          <w:color w:val="231F20"/>
          <w:spacing w:val="-8"/>
        </w:rPr>
        <w:t> </w:t>
      </w:r>
      <w:r>
        <w:rPr>
          <w:color w:val="231F20"/>
          <w:spacing w:val="-3"/>
        </w:rPr>
        <w:t>thì</w:t>
      </w:r>
      <w:r>
        <w:rPr>
          <w:color w:val="231F20"/>
          <w:spacing w:val="-8"/>
        </w:rPr>
        <w:t> </w:t>
      </w:r>
      <w:r>
        <w:rPr>
          <w:color w:val="231F20"/>
          <w:spacing w:val="-3"/>
        </w:rPr>
        <w:t>lòng</w:t>
      </w:r>
      <w:r>
        <w:rPr>
          <w:color w:val="231F20"/>
          <w:spacing w:val="-8"/>
        </w:rPr>
        <w:t> </w:t>
      </w:r>
      <w:r>
        <w:rPr>
          <w:color w:val="231F20"/>
        </w:rPr>
        <w:t>dạ</w:t>
      </w:r>
      <w:r>
        <w:rPr>
          <w:color w:val="231F20"/>
          <w:spacing w:val="-8"/>
        </w:rPr>
        <w:t> </w:t>
      </w:r>
      <w:r>
        <w:rPr>
          <w:color w:val="231F20"/>
          <w:spacing w:val="-3"/>
        </w:rPr>
        <w:t>nát</w:t>
      </w:r>
      <w:r>
        <w:rPr>
          <w:color w:val="231F20"/>
          <w:spacing w:val="-9"/>
        </w:rPr>
        <w:t> </w:t>
      </w:r>
      <w:r>
        <w:rPr>
          <w:color w:val="231F20"/>
          <w:spacing w:val="-3"/>
        </w:rPr>
        <w:t>tan</w:t>
      </w:r>
      <w:r>
        <w:rPr>
          <w:color w:val="231F20"/>
          <w:spacing w:val="-8"/>
        </w:rPr>
        <w:t> </w:t>
      </w:r>
      <w:r>
        <w:rPr>
          <w:color w:val="231F20"/>
          <w:spacing w:val="-3"/>
        </w:rPr>
        <w:t>như</w:t>
      </w:r>
      <w:r>
        <w:rPr>
          <w:color w:val="231F20"/>
          <w:spacing w:val="-8"/>
        </w:rPr>
        <w:t> </w:t>
      </w:r>
      <w:r>
        <w:rPr>
          <w:color w:val="231F20"/>
        </w:rPr>
        <w:t>bị</w:t>
      </w:r>
      <w:r>
        <w:rPr>
          <w:color w:val="231F20"/>
          <w:spacing w:val="-8"/>
        </w:rPr>
        <w:t> </w:t>
      </w:r>
      <w:r>
        <w:rPr>
          <w:color w:val="231F20"/>
          <w:spacing w:val="-4"/>
        </w:rPr>
        <w:t>thiêu</w:t>
      </w:r>
      <w:r>
        <w:rPr>
          <w:color w:val="231F20"/>
          <w:spacing w:val="-8"/>
        </w:rPr>
        <w:t> </w:t>
      </w:r>
      <w:r>
        <w:rPr>
          <w:color w:val="231F20"/>
          <w:spacing w:val="-4"/>
        </w:rPr>
        <w:t>đốt”.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Tôn giả Xá-lợi-tử vì luôn trụ vào không nên tuy nghe biết việc ấy nhưng tâm vẫn bất động. Buổi sáng, Tôn giả đắp y mang bát vào thành Thất-la-phiệt thứ lớp khất thực. Ăn xong, Tôn giả trở về rừng Thệ đa, xếp </w:t>
      </w:r>
      <w:r>
        <w:rPr>
          <w:color w:val="231F20"/>
          <w:spacing w:val="-9"/>
        </w:rPr>
        <w:t>y, </w:t>
      </w:r>
      <w:r>
        <w:rPr>
          <w:color w:val="231F20"/>
        </w:rPr>
        <w:t>rửa chân, liền lấy chiếc Ni-sư-đàn vắt lên vai trái, rời nơi ở đến một khoảng rừng vắng, ngồi bên gốc cây nhập thiên </w:t>
      </w:r>
      <w:r>
        <w:rPr>
          <w:color w:val="231F20"/>
          <w:spacing w:val="-3"/>
        </w:rPr>
        <w:t>trụ. </w:t>
      </w:r>
      <w:r>
        <w:rPr>
          <w:color w:val="231F20"/>
        </w:rPr>
        <w:t>Suy</w:t>
      </w:r>
      <w:r>
        <w:rPr>
          <w:color w:val="231F20"/>
          <w:spacing w:val="-4"/>
        </w:rPr>
        <w:t> </w:t>
      </w:r>
      <w:r>
        <w:rPr>
          <w:color w:val="231F20"/>
        </w:rPr>
        <w:t>nghĩ:</w:t>
      </w:r>
      <w:r>
        <w:rPr>
          <w:color w:val="231F20"/>
          <w:spacing w:val="-4"/>
        </w:rPr>
        <w:t> </w:t>
      </w:r>
      <w:r>
        <w:rPr>
          <w:color w:val="231F20"/>
        </w:rPr>
        <w:t>“Trên</w:t>
      </w:r>
      <w:r>
        <w:rPr>
          <w:color w:val="231F20"/>
          <w:spacing w:val="-4"/>
        </w:rPr>
        <w:t> </w:t>
      </w:r>
      <w:r>
        <w:rPr>
          <w:color w:val="231F20"/>
        </w:rPr>
        <w:t>thế</w:t>
      </w:r>
      <w:r>
        <w:rPr>
          <w:color w:val="231F20"/>
          <w:spacing w:val="-4"/>
        </w:rPr>
        <w:t> </w:t>
      </w:r>
      <w:r>
        <w:rPr>
          <w:color w:val="231F20"/>
        </w:rPr>
        <w:t>gian</w:t>
      </w:r>
      <w:r>
        <w:rPr>
          <w:color w:val="231F20"/>
          <w:spacing w:val="-3"/>
        </w:rPr>
        <w:t> </w:t>
      </w:r>
      <w:r>
        <w:rPr>
          <w:color w:val="231F20"/>
        </w:rPr>
        <w:t>này</w:t>
      </w:r>
      <w:r>
        <w:rPr>
          <w:color w:val="231F20"/>
          <w:spacing w:val="-4"/>
        </w:rPr>
        <w:t> </w:t>
      </w:r>
      <w:r>
        <w:rPr>
          <w:color w:val="231F20"/>
        </w:rPr>
        <w:t>có</w:t>
      </w:r>
      <w:r>
        <w:rPr>
          <w:color w:val="231F20"/>
          <w:spacing w:val="-4"/>
        </w:rPr>
        <w:t> </w:t>
      </w:r>
      <w:r>
        <w:rPr>
          <w:color w:val="231F20"/>
        </w:rPr>
        <w:t>những</w:t>
      </w:r>
      <w:r>
        <w:rPr>
          <w:color w:val="231F20"/>
          <w:spacing w:val="-4"/>
        </w:rPr>
        <w:t> </w:t>
      </w:r>
      <w:r>
        <w:rPr>
          <w:color w:val="231F20"/>
        </w:rPr>
        <w:t>thứ</w:t>
      </w:r>
      <w:r>
        <w:rPr>
          <w:color w:val="231F20"/>
          <w:spacing w:val="-3"/>
        </w:rPr>
        <w:t> </w:t>
      </w:r>
      <w:r>
        <w:rPr>
          <w:color w:val="231F20"/>
        </w:rPr>
        <w:t>gì</w:t>
      </w:r>
      <w:r>
        <w:rPr>
          <w:color w:val="231F20"/>
          <w:spacing w:val="-4"/>
        </w:rPr>
        <w:t> </w:t>
      </w:r>
      <w:r>
        <w:rPr>
          <w:color w:val="231F20"/>
        </w:rPr>
        <w:t>đẹp</w:t>
      </w:r>
      <w:r>
        <w:rPr>
          <w:color w:val="231F20"/>
          <w:spacing w:val="-4"/>
        </w:rPr>
        <w:t> </w:t>
      </w:r>
      <w:r>
        <w:rPr>
          <w:color w:val="231F20"/>
        </w:rPr>
        <w:t>đẽ</w:t>
      </w:r>
      <w:r>
        <w:rPr>
          <w:color w:val="231F20"/>
          <w:spacing w:val="-4"/>
        </w:rPr>
        <w:t> </w:t>
      </w:r>
      <w:r>
        <w:rPr>
          <w:color w:val="231F20"/>
        </w:rPr>
        <w:t>và</w:t>
      </w:r>
      <w:r>
        <w:rPr>
          <w:color w:val="231F20"/>
          <w:spacing w:val="-4"/>
        </w:rPr>
        <w:t> </w:t>
      </w:r>
      <w:r>
        <w:rPr>
          <w:color w:val="231F20"/>
        </w:rPr>
        <w:t>nên</w:t>
      </w:r>
      <w:r>
        <w:rPr>
          <w:color w:val="231F20"/>
          <w:spacing w:val="-3"/>
        </w:rPr>
        <w:t> </w:t>
      </w:r>
      <w:r>
        <w:rPr>
          <w:color w:val="231F20"/>
        </w:rPr>
        <w:t>yêu,</w:t>
      </w:r>
      <w:r>
        <w:rPr>
          <w:color w:val="231F20"/>
          <w:spacing w:val="-4"/>
        </w:rPr>
        <w:t> </w:t>
      </w:r>
      <w:r>
        <w:rPr>
          <w:color w:val="231F20"/>
        </w:rPr>
        <w:t>khi biến đổi, mất đi khiến ta phải buồn rầu khổ sở chăng?”. Tự tìm </w:t>
      </w:r>
      <w:r>
        <w:rPr>
          <w:color w:val="231F20"/>
          <w:spacing w:val="-5"/>
        </w:rPr>
        <w:t>xét </w:t>
      </w:r>
      <w:r>
        <w:rPr>
          <w:color w:val="231F20"/>
        </w:rPr>
        <w:t>mãi không thấy có gì cả.</w:t>
      </w:r>
    </w:p>
    <w:p>
      <w:pPr>
        <w:pStyle w:val="BodyText"/>
        <w:spacing w:line="273" w:lineRule="auto" w:before="107"/>
        <w:ind w:right="107"/>
      </w:pPr>
      <w:r>
        <w:rPr>
          <w:color w:val="231F20"/>
        </w:rPr>
        <w:t>Chiều</w:t>
      </w:r>
      <w:r>
        <w:rPr>
          <w:color w:val="231F20"/>
          <w:spacing w:val="-8"/>
        </w:rPr>
        <w:t> </w:t>
      </w:r>
      <w:r>
        <w:rPr>
          <w:color w:val="231F20"/>
        </w:rPr>
        <w:t>đến,</w:t>
      </w:r>
      <w:r>
        <w:rPr>
          <w:color w:val="231F20"/>
          <w:spacing w:val="-11"/>
        </w:rPr>
        <w:t> </w:t>
      </w:r>
      <w:r>
        <w:rPr>
          <w:color w:val="231F20"/>
        </w:rPr>
        <w:t>Tôn</w:t>
      </w:r>
      <w:r>
        <w:rPr>
          <w:color w:val="231F20"/>
          <w:spacing w:val="-8"/>
        </w:rPr>
        <w:t> </w:t>
      </w:r>
      <w:r>
        <w:rPr>
          <w:color w:val="231F20"/>
        </w:rPr>
        <w:t>giả</w:t>
      </w:r>
      <w:r>
        <w:rPr>
          <w:color w:val="231F20"/>
          <w:spacing w:val="-7"/>
        </w:rPr>
        <w:t> </w:t>
      </w:r>
      <w:r>
        <w:rPr>
          <w:color w:val="231F20"/>
        </w:rPr>
        <w:t>trở</w:t>
      </w:r>
      <w:r>
        <w:rPr>
          <w:color w:val="231F20"/>
          <w:spacing w:val="-7"/>
        </w:rPr>
        <w:t> </w:t>
      </w:r>
      <w:r>
        <w:rPr>
          <w:color w:val="231F20"/>
        </w:rPr>
        <w:t>về</w:t>
      </w:r>
      <w:r>
        <w:rPr>
          <w:color w:val="231F20"/>
          <w:spacing w:val="-8"/>
        </w:rPr>
        <w:t> </w:t>
      </w:r>
      <w:r>
        <w:rPr>
          <w:color w:val="231F20"/>
        </w:rPr>
        <w:t>rừng</w:t>
      </w:r>
      <w:r>
        <w:rPr>
          <w:color w:val="231F20"/>
          <w:spacing w:val="-11"/>
        </w:rPr>
        <w:t> </w:t>
      </w:r>
      <w:r>
        <w:rPr>
          <w:color w:val="231F20"/>
        </w:rPr>
        <w:t>Thệ</w:t>
      </w:r>
      <w:r>
        <w:rPr>
          <w:color w:val="231F20"/>
          <w:spacing w:val="-8"/>
        </w:rPr>
        <w:t> </w:t>
      </w:r>
      <w:r>
        <w:rPr>
          <w:color w:val="231F20"/>
        </w:rPr>
        <w:t>đa,</w:t>
      </w:r>
      <w:r>
        <w:rPr>
          <w:color w:val="231F20"/>
          <w:spacing w:val="-7"/>
        </w:rPr>
        <w:t> </w:t>
      </w:r>
      <w:r>
        <w:rPr>
          <w:color w:val="231F20"/>
        </w:rPr>
        <w:t>gặp</w:t>
      </w:r>
      <w:r>
        <w:rPr>
          <w:color w:val="231F20"/>
          <w:spacing w:val="-11"/>
        </w:rPr>
        <w:t> </w:t>
      </w:r>
      <w:r>
        <w:rPr>
          <w:color w:val="231F20"/>
        </w:rPr>
        <w:t>Tôn</w:t>
      </w:r>
      <w:r>
        <w:rPr>
          <w:color w:val="231F20"/>
          <w:spacing w:val="-8"/>
        </w:rPr>
        <w:t> </w:t>
      </w:r>
      <w:r>
        <w:rPr>
          <w:color w:val="231F20"/>
        </w:rPr>
        <w:t>giả</w:t>
      </w:r>
      <w:r>
        <w:rPr>
          <w:color w:val="231F20"/>
          <w:spacing w:val="-21"/>
        </w:rPr>
        <w:t> </w:t>
      </w:r>
      <w:r>
        <w:rPr>
          <w:color w:val="231F20"/>
        </w:rPr>
        <w:t>A-nan,</w:t>
      </w:r>
      <w:r>
        <w:rPr>
          <w:color w:val="231F20"/>
          <w:spacing w:val="-11"/>
        </w:rPr>
        <w:t> </w:t>
      </w:r>
      <w:r>
        <w:rPr>
          <w:color w:val="231F20"/>
        </w:rPr>
        <w:t>Tôn giả A-nan liền hỏi: “Tôn giả đi đâu về đấy?”. Tôn giả Xá-lợi-tử</w:t>
      </w:r>
      <w:r>
        <w:rPr>
          <w:color w:val="231F20"/>
          <w:spacing w:val="-45"/>
        </w:rPr>
        <w:t> </w:t>
      </w:r>
      <w:r>
        <w:rPr>
          <w:color w:val="231F20"/>
        </w:rPr>
        <w:t>bảo: “Tôi từ nơi khu rừng vắng trở về”. A-nan lại hỏi: “Thầy ở đấy trụ vào</w:t>
      </w:r>
      <w:r>
        <w:rPr>
          <w:color w:val="231F20"/>
          <w:spacing w:val="-11"/>
        </w:rPr>
        <w:t> </w:t>
      </w:r>
      <w:r>
        <w:rPr>
          <w:color w:val="231F20"/>
        </w:rPr>
        <w:t>những</w:t>
      </w:r>
      <w:r>
        <w:rPr>
          <w:color w:val="231F20"/>
          <w:spacing w:val="-10"/>
        </w:rPr>
        <w:t> </w:t>
      </w:r>
      <w:r>
        <w:rPr>
          <w:color w:val="231F20"/>
        </w:rPr>
        <w:t>định</w:t>
      </w:r>
      <w:r>
        <w:rPr>
          <w:color w:val="231F20"/>
          <w:spacing w:val="-10"/>
        </w:rPr>
        <w:t> </w:t>
      </w:r>
      <w:r>
        <w:rPr>
          <w:color w:val="231F20"/>
        </w:rPr>
        <w:t>nào?”.</w:t>
      </w:r>
      <w:r>
        <w:rPr>
          <w:color w:val="231F20"/>
          <w:spacing w:val="-10"/>
        </w:rPr>
        <w:t> </w:t>
      </w:r>
      <w:r>
        <w:rPr>
          <w:i/>
          <w:color w:val="231F20"/>
        </w:rPr>
        <w:t>Đáp:</w:t>
      </w:r>
      <w:r>
        <w:rPr>
          <w:i/>
          <w:color w:val="231F20"/>
          <w:spacing w:val="-11"/>
        </w:rPr>
        <w:t> </w:t>
      </w:r>
      <w:r>
        <w:rPr>
          <w:color w:val="231F20"/>
        </w:rPr>
        <w:t>“Tôi</w:t>
      </w:r>
      <w:r>
        <w:rPr>
          <w:color w:val="231F20"/>
          <w:spacing w:val="-10"/>
        </w:rPr>
        <w:t> </w:t>
      </w:r>
      <w:r>
        <w:rPr>
          <w:color w:val="231F20"/>
        </w:rPr>
        <w:t>nhập</w:t>
      </w:r>
      <w:r>
        <w:rPr>
          <w:color w:val="231F20"/>
          <w:spacing w:val="-10"/>
        </w:rPr>
        <w:t> </w:t>
      </w:r>
      <w:r>
        <w:rPr>
          <w:color w:val="231F20"/>
        </w:rPr>
        <w:t>vào</w:t>
      </w:r>
      <w:r>
        <w:rPr>
          <w:color w:val="231F20"/>
          <w:spacing w:val="-10"/>
        </w:rPr>
        <w:t> </w:t>
      </w:r>
      <w:r>
        <w:rPr>
          <w:color w:val="231F20"/>
        </w:rPr>
        <w:t>định</w:t>
      </w:r>
      <w:r>
        <w:rPr>
          <w:color w:val="231F20"/>
          <w:spacing w:val="-11"/>
        </w:rPr>
        <w:t> </w:t>
      </w:r>
      <w:r>
        <w:rPr>
          <w:color w:val="231F20"/>
        </w:rPr>
        <w:t>có</w:t>
      </w:r>
      <w:r>
        <w:rPr>
          <w:color w:val="231F20"/>
          <w:spacing w:val="-10"/>
        </w:rPr>
        <w:t> </w:t>
      </w:r>
      <w:r>
        <w:rPr>
          <w:color w:val="231F20"/>
        </w:rPr>
        <w:t>tầm,</w:t>
      </w:r>
      <w:r>
        <w:rPr>
          <w:color w:val="231F20"/>
          <w:spacing w:val="-10"/>
        </w:rPr>
        <w:t> </w:t>
      </w:r>
      <w:r>
        <w:rPr>
          <w:color w:val="231F20"/>
        </w:rPr>
        <w:t>tứ”.</w:t>
      </w:r>
      <w:r>
        <w:rPr>
          <w:color w:val="231F20"/>
          <w:spacing w:val="-10"/>
        </w:rPr>
        <w:t> </w:t>
      </w:r>
      <w:r>
        <w:rPr>
          <w:color w:val="231F20"/>
        </w:rPr>
        <w:t>Lại</w:t>
      </w:r>
      <w:r>
        <w:rPr>
          <w:color w:val="231F20"/>
          <w:spacing w:val="-10"/>
        </w:rPr>
        <w:t> </w:t>
      </w:r>
      <w:r>
        <w:rPr>
          <w:color w:val="231F20"/>
        </w:rPr>
        <w:t>hỏi: “Thầy trụ vào đấy để tìm xét việc gì?”.</w:t>
      </w:r>
    </w:p>
    <w:p>
      <w:pPr>
        <w:pStyle w:val="BodyText"/>
        <w:spacing w:line="273" w:lineRule="auto" w:before="109"/>
        <w:ind w:right="108"/>
      </w:pPr>
      <w:r>
        <w:rPr>
          <w:color w:val="231F20"/>
        </w:rPr>
        <w:t>Bấy </w:t>
      </w:r>
      <w:r>
        <w:rPr>
          <w:color w:val="231F20"/>
          <w:spacing w:val="-3"/>
        </w:rPr>
        <w:t>giờ, </w:t>
      </w:r>
      <w:r>
        <w:rPr>
          <w:color w:val="231F20"/>
        </w:rPr>
        <w:t>Tôn giả </w:t>
      </w:r>
      <w:r>
        <w:rPr>
          <w:color w:val="231F20"/>
          <w:spacing w:val="-3"/>
        </w:rPr>
        <w:t>Xá-lợi-tử </w:t>
      </w:r>
      <w:r>
        <w:rPr>
          <w:color w:val="231F20"/>
        </w:rPr>
        <w:t>bèn </w:t>
      </w:r>
      <w:r>
        <w:rPr>
          <w:color w:val="231F20"/>
          <w:spacing w:val="-3"/>
        </w:rPr>
        <w:t>thuật </w:t>
      </w:r>
      <w:r>
        <w:rPr>
          <w:color w:val="231F20"/>
        </w:rPr>
        <w:t>lại đầy đủ các sự </w:t>
      </w:r>
      <w:r>
        <w:rPr>
          <w:color w:val="231F20"/>
          <w:spacing w:val="-3"/>
        </w:rPr>
        <w:t>việc vừa </w:t>
      </w:r>
      <w:r>
        <w:rPr>
          <w:color w:val="231F20"/>
        </w:rPr>
        <w:t>qua</w:t>
      </w:r>
      <w:r>
        <w:rPr>
          <w:color w:val="231F20"/>
          <w:spacing w:val="-15"/>
        </w:rPr>
        <w:t> </w:t>
      </w:r>
      <w:r>
        <w:rPr>
          <w:color w:val="231F20"/>
          <w:spacing w:val="-7"/>
        </w:rPr>
        <w:t>v.v…</w:t>
      </w:r>
      <w:r>
        <w:rPr>
          <w:color w:val="231F20"/>
          <w:spacing w:val="-29"/>
        </w:rPr>
        <w:t> </w:t>
      </w:r>
      <w:r>
        <w:rPr>
          <w:color w:val="231F20"/>
          <w:spacing w:val="-3"/>
        </w:rPr>
        <w:t>A-nan</w:t>
      </w:r>
      <w:r>
        <w:rPr>
          <w:color w:val="231F20"/>
          <w:spacing w:val="-15"/>
        </w:rPr>
        <w:t> </w:t>
      </w:r>
      <w:r>
        <w:rPr>
          <w:color w:val="231F20"/>
          <w:spacing w:val="-3"/>
        </w:rPr>
        <w:t>liền</w:t>
      </w:r>
      <w:r>
        <w:rPr>
          <w:color w:val="231F20"/>
          <w:spacing w:val="-14"/>
        </w:rPr>
        <w:t> </w:t>
      </w:r>
      <w:r>
        <w:rPr>
          <w:color w:val="231F20"/>
          <w:spacing w:val="-3"/>
        </w:rPr>
        <w:t>hỏi:</w:t>
      </w:r>
      <w:r>
        <w:rPr>
          <w:color w:val="231F20"/>
          <w:spacing w:val="-15"/>
        </w:rPr>
        <w:t> </w:t>
      </w:r>
      <w:r>
        <w:rPr>
          <w:color w:val="231F20"/>
          <w:spacing w:val="-3"/>
        </w:rPr>
        <w:t>“Tôn</w:t>
      </w:r>
      <w:r>
        <w:rPr>
          <w:color w:val="231F20"/>
          <w:spacing w:val="-15"/>
        </w:rPr>
        <w:t> </w:t>
      </w:r>
      <w:r>
        <w:rPr>
          <w:color w:val="231F20"/>
        </w:rPr>
        <w:t>giả</w:t>
      </w:r>
      <w:r>
        <w:rPr>
          <w:color w:val="231F20"/>
          <w:spacing w:val="-14"/>
        </w:rPr>
        <w:t> </w:t>
      </w:r>
      <w:r>
        <w:rPr>
          <w:color w:val="231F20"/>
          <w:spacing w:val="-3"/>
        </w:rPr>
        <w:t>thường</w:t>
      </w:r>
      <w:r>
        <w:rPr>
          <w:color w:val="231F20"/>
          <w:spacing w:val="-15"/>
        </w:rPr>
        <w:t> </w:t>
      </w:r>
      <w:r>
        <w:rPr>
          <w:color w:val="231F20"/>
          <w:spacing w:val="-3"/>
        </w:rPr>
        <w:t>nói:</w:t>
      </w:r>
      <w:r>
        <w:rPr>
          <w:color w:val="231F20"/>
          <w:spacing w:val="-14"/>
        </w:rPr>
        <w:t> </w:t>
      </w:r>
      <w:r>
        <w:rPr>
          <w:color w:val="231F20"/>
        </w:rPr>
        <w:t>Nếu</w:t>
      </w:r>
      <w:r>
        <w:rPr>
          <w:color w:val="231F20"/>
          <w:spacing w:val="-15"/>
        </w:rPr>
        <w:t> </w:t>
      </w:r>
      <w:r>
        <w:rPr>
          <w:color w:val="231F20"/>
        </w:rPr>
        <w:t>Đức</w:t>
      </w:r>
      <w:r>
        <w:rPr>
          <w:color w:val="231F20"/>
          <w:spacing w:val="-14"/>
        </w:rPr>
        <w:t> </w:t>
      </w:r>
      <w:r>
        <w:rPr>
          <w:color w:val="231F20"/>
          <w:spacing w:val="-3"/>
        </w:rPr>
        <w:t>Phật</w:t>
      </w:r>
      <w:r>
        <w:rPr>
          <w:color w:val="231F20"/>
          <w:spacing w:val="-20"/>
        </w:rPr>
        <w:t> </w:t>
      </w:r>
      <w:r>
        <w:rPr>
          <w:color w:val="231F20"/>
        </w:rPr>
        <w:t>Thế</w:t>
      </w:r>
      <w:r>
        <w:rPr>
          <w:color w:val="231F20"/>
          <w:spacing w:val="-19"/>
        </w:rPr>
        <w:t> </w:t>
      </w:r>
      <w:r>
        <w:rPr>
          <w:color w:val="231F20"/>
          <w:spacing w:val="-3"/>
        </w:rPr>
        <w:t>Tôn không sinh </w:t>
      </w:r>
      <w:r>
        <w:rPr>
          <w:color w:val="231F20"/>
        </w:rPr>
        <w:t>ra đời thì </w:t>
      </w:r>
      <w:r>
        <w:rPr>
          <w:color w:val="231F20"/>
          <w:spacing w:val="-3"/>
        </w:rPr>
        <w:t>chúng </w:t>
      </w:r>
      <w:r>
        <w:rPr>
          <w:color w:val="231F20"/>
        </w:rPr>
        <w:t>ta </w:t>
      </w:r>
      <w:r>
        <w:rPr>
          <w:color w:val="231F20"/>
          <w:spacing w:val="-3"/>
        </w:rPr>
        <w:t>không </w:t>
      </w:r>
      <w:r>
        <w:rPr>
          <w:color w:val="231F20"/>
        </w:rPr>
        <w:t>có mắt mà </w:t>
      </w:r>
      <w:r>
        <w:rPr>
          <w:color w:val="231F20"/>
          <w:spacing w:val="-3"/>
        </w:rPr>
        <w:t>chết. </w:t>
      </w:r>
      <w:r>
        <w:rPr>
          <w:color w:val="231F20"/>
        </w:rPr>
        <w:t>Nay ở thế </w:t>
      </w:r>
      <w:r>
        <w:rPr>
          <w:color w:val="231F20"/>
          <w:spacing w:val="-3"/>
        </w:rPr>
        <w:t>gian </w:t>
      </w:r>
      <w:r>
        <w:rPr>
          <w:color w:val="231F20"/>
          <w:spacing w:val="-7"/>
        </w:rPr>
        <w:t>đây,</w:t>
      </w:r>
      <w:r>
        <w:rPr>
          <w:color w:val="231F20"/>
          <w:spacing w:val="-16"/>
        </w:rPr>
        <w:t> </w:t>
      </w:r>
      <w:r>
        <w:rPr>
          <w:color w:val="231F20"/>
        </w:rPr>
        <w:t>Đức</w:t>
      </w:r>
      <w:r>
        <w:rPr>
          <w:color w:val="231F20"/>
          <w:spacing w:val="-16"/>
        </w:rPr>
        <w:t> </w:t>
      </w:r>
      <w:r>
        <w:rPr>
          <w:color w:val="231F20"/>
          <w:spacing w:val="-3"/>
        </w:rPr>
        <w:t>Phật</w:t>
      </w:r>
      <w:r>
        <w:rPr>
          <w:color w:val="231F20"/>
          <w:spacing w:val="-17"/>
        </w:rPr>
        <w:t> </w:t>
      </w:r>
      <w:r>
        <w:rPr>
          <w:color w:val="231F20"/>
        </w:rPr>
        <w:t>là</w:t>
      </w:r>
      <w:r>
        <w:rPr>
          <w:color w:val="231F20"/>
          <w:spacing w:val="-15"/>
        </w:rPr>
        <w:t> </w:t>
      </w:r>
      <w:r>
        <w:rPr>
          <w:color w:val="231F20"/>
        </w:rPr>
        <w:t>bậc</w:t>
      </w:r>
      <w:r>
        <w:rPr>
          <w:color w:val="231F20"/>
          <w:spacing w:val="-16"/>
        </w:rPr>
        <w:t> </w:t>
      </w:r>
      <w:r>
        <w:rPr>
          <w:color w:val="231F20"/>
          <w:spacing w:val="-3"/>
        </w:rPr>
        <w:t>thiện</w:t>
      </w:r>
      <w:r>
        <w:rPr>
          <w:color w:val="231F20"/>
          <w:spacing w:val="-15"/>
        </w:rPr>
        <w:t> </w:t>
      </w:r>
      <w:r>
        <w:rPr>
          <w:color w:val="231F20"/>
          <w:spacing w:val="-3"/>
        </w:rPr>
        <w:t>diệu</w:t>
      </w:r>
      <w:r>
        <w:rPr>
          <w:color w:val="231F20"/>
          <w:spacing w:val="-16"/>
        </w:rPr>
        <w:t> </w:t>
      </w:r>
      <w:r>
        <w:rPr>
          <w:color w:val="231F20"/>
          <w:spacing w:val="-3"/>
        </w:rPr>
        <w:t>đáng</w:t>
      </w:r>
      <w:r>
        <w:rPr>
          <w:color w:val="231F20"/>
          <w:spacing w:val="-15"/>
        </w:rPr>
        <w:t> </w:t>
      </w:r>
      <w:r>
        <w:rPr>
          <w:color w:val="231F20"/>
        </w:rPr>
        <w:t>quý</w:t>
      </w:r>
      <w:r>
        <w:rPr>
          <w:color w:val="231F20"/>
          <w:spacing w:val="-16"/>
        </w:rPr>
        <w:t> </w:t>
      </w:r>
      <w:r>
        <w:rPr>
          <w:color w:val="231F20"/>
          <w:spacing w:val="-3"/>
        </w:rPr>
        <w:t>kính</w:t>
      </w:r>
      <w:r>
        <w:rPr>
          <w:color w:val="231F20"/>
          <w:spacing w:val="-15"/>
        </w:rPr>
        <w:t> </w:t>
      </w:r>
      <w:r>
        <w:rPr>
          <w:color w:val="231F20"/>
          <w:spacing w:val="-3"/>
        </w:rPr>
        <w:t>nhất,</w:t>
      </w:r>
      <w:r>
        <w:rPr>
          <w:color w:val="231F20"/>
          <w:spacing w:val="-16"/>
        </w:rPr>
        <w:t> </w:t>
      </w:r>
      <w:r>
        <w:rPr>
          <w:color w:val="231F20"/>
          <w:spacing w:val="-3"/>
        </w:rPr>
        <w:t>cũng</w:t>
      </w:r>
      <w:r>
        <w:rPr>
          <w:color w:val="231F20"/>
          <w:spacing w:val="-15"/>
        </w:rPr>
        <w:t> </w:t>
      </w:r>
      <w:r>
        <w:rPr>
          <w:color w:val="231F20"/>
          <w:spacing w:val="-3"/>
        </w:rPr>
        <w:t>đang</w:t>
      </w:r>
      <w:r>
        <w:rPr>
          <w:color w:val="231F20"/>
          <w:spacing w:val="-15"/>
        </w:rPr>
        <w:t> </w:t>
      </w:r>
      <w:r>
        <w:rPr>
          <w:color w:val="231F20"/>
          <w:spacing w:val="-3"/>
        </w:rPr>
        <w:t>biến</w:t>
      </w:r>
      <w:r>
        <w:rPr>
          <w:color w:val="231F20"/>
          <w:spacing w:val="-16"/>
        </w:rPr>
        <w:t> </w:t>
      </w:r>
      <w:r>
        <w:rPr>
          <w:color w:val="231F20"/>
          <w:spacing w:val="-3"/>
        </w:rPr>
        <w:t>đổi </w:t>
      </w:r>
      <w:r>
        <w:rPr>
          <w:color w:val="231F20"/>
        </w:rPr>
        <w:t>và</w:t>
      </w:r>
      <w:r>
        <w:rPr>
          <w:color w:val="231F20"/>
          <w:spacing w:val="-8"/>
        </w:rPr>
        <w:t> </w:t>
      </w:r>
      <w:r>
        <w:rPr>
          <w:color w:val="231F20"/>
        </w:rPr>
        <w:t>sắp</w:t>
      </w:r>
      <w:r>
        <w:rPr>
          <w:color w:val="231F20"/>
          <w:spacing w:val="-7"/>
        </w:rPr>
        <w:t> </w:t>
      </w:r>
      <w:r>
        <w:rPr>
          <w:color w:val="231F20"/>
        </w:rPr>
        <w:t>hư</w:t>
      </w:r>
      <w:r>
        <w:rPr>
          <w:color w:val="231F20"/>
          <w:spacing w:val="-7"/>
        </w:rPr>
        <w:t> </w:t>
      </w:r>
      <w:r>
        <w:rPr>
          <w:color w:val="231F20"/>
          <w:spacing w:val="-3"/>
        </w:rPr>
        <w:t>hoại,</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há</w:t>
      </w:r>
      <w:r>
        <w:rPr>
          <w:color w:val="231F20"/>
          <w:spacing w:val="-8"/>
        </w:rPr>
        <w:t> </w:t>
      </w:r>
      <w:r>
        <w:rPr>
          <w:color w:val="231F20"/>
          <w:spacing w:val="-3"/>
        </w:rPr>
        <w:t>không</w:t>
      </w:r>
      <w:r>
        <w:rPr>
          <w:color w:val="231F20"/>
          <w:spacing w:val="-7"/>
        </w:rPr>
        <w:t> </w:t>
      </w:r>
      <w:r>
        <w:rPr>
          <w:color w:val="231F20"/>
          <w:spacing w:val="-3"/>
        </w:rPr>
        <w:t>sinh</w:t>
      </w:r>
      <w:r>
        <w:rPr>
          <w:color w:val="231F20"/>
          <w:spacing w:val="-7"/>
        </w:rPr>
        <w:t> </w:t>
      </w:r>
      <w:r>
        <w:rPr>
          <w:color w:val="231F20"/>
          <w:spacing w:val="-3"/>
        </w:rPr>
        <w:t>buồn</w:t>
      </w:r>
      <w:r>
        <w:rPr>
          <w:color w:val="231F20"/>
          <w:spacing w:val="-7"/>
        </w:rPr>
        <w:t> </w:t>
      </w:r>
      <w:r>
        <w:rPr>
          <w:color w:val="231F20"/>
        </w:rPr>
        <w:t>lo,</w:t>
      </w:r>
      <w:r>
        <w:rPr>
          <w:color w:val="231F20"/>
          <w:spacing w:val="-8"/>
        </w:rPr>
        <w:t> </w:t>
      </w:r>
      <w:r>
        <w:rPr>
          <w:color w:val="231F20"/>
        </w:rPr>
        <w:t>khổ</w:t>
      </w:r>
      <w:r>
        <w:rPr>
          <w:color w:val="231F20"/>
          <w:spacing w:val="-7"/>
        </w:rPr>
        <w:t> </w:t>
      </w:r>
      <w:r>
        <w:rPr>
          <w:color w:val="231F20"/>
          <w:spacing w:val="-3"/>
        </w:rPr>
        <w:t>sở?”.</w:t>
      </w:r>
      <w:r>
        <w:rPr>
          <w:color w:val="231F20"/>
          <w:spacing w:val="-11"/>
        </w:rPr>
        <w:t> </w:t>
      </w:r>
      <w:r>
        <w:rPr>
          <w:color w:val="231F20"/>
        </w:rPr>
        <w:t>Tôn</w:t>
      </w:r>
      <w:r>
        <w:rPr>
          <w:color w:val="231F20"/>
          <w:spacing w:val="-8"/>
        </w:rPr>
        <w:t> </w:t>
      </w:r>
      <w:r>
        <w:rPr>
          <w:color w:val="231F20"/>
        </w:rPr>
        <w:t>giả</w:t>
      </w:r>
      <w:r>
        <w:rPr>
          <w:color w:val="231F20"/>
          <w:spacing w:val="-7"/>
        </w:rPr>
        <w:t> </w:t>
      </w:r>
      <w:r>
        <w:rPr>
          <w:color w:val="231F20"/>
          <w:spacing w:val="-3"/>
        </w:rPr>
        <w:t>Xá- lợi-tử đáp: “Nếu </w:t>
      </w:r>
      <w:r>
        <w:rPr>
          <w:color w:val="231F20"/>
        </w:rPr>
        <w:t>có </w:t>
      </w:r>
      <w:r>
        <w:rPr>
          <w:color w:val="231F20"/>
          <w:spacing w:val="-3"/>
        </w:rPr>
        <w:t>việc </w:t>
      </w:r>
      <w:r>
        <w:rPr>
          <w:color w:val="231F20"/>
        </w:rPr>
        <w:t>đó thì </w:t>
      </w:r>
      <w:r>
        <w:rPr>
          <w:color w:val="231F20"/>
          <w:spacing w:val="-3"/>
        </w:rPr>
        <w:t>cũng </w:t>
      </w:r>
      <w:r>
        <w:rPr>
          <w:color w:val="231F20"/>
        </w:rPr>
        <w:t>đâu có gì </w:t>
      </w:r>
      <w:r>
        <w:rPr>
          <w:color w:val="231F20"/>
          <w:spacing w:val="-3"/>
        </w:rPr>
        <w:t>phải buồn khổ! Nhưng </w:t>
      </w:r>
      <w:r>
        <w:rPr>
          <w:color w:val="231F20"/>
        </w:rPr>
        <w:t>tôi</w:t>
      </w:r>
      <w:r>
        <w:rPr>
          <w:color w:val="231F20"/>
          <w:spacing w:val="-10"/>
        </w:rPr>
        <w:t> </w:t>
      </w:r>
      <w:r>
        <w:rPr>
          <w:color w:val="231F20"/>
        </w:rPr>
        <w:t>chỉ</w:t>
      </w:r>
      <w:r>
        <w:rPr>
          <w:color w:val="231F20"/>
          <w:spacing w:val="-9"/>
        </w:rPr>
        <w:t> </w:t>
      </w:r>
      <w:r>
        <w:rPr>
          <w:color w:val="231F20"/>
          <w:spacing w:val="-3"/>
        </w:rPr>
        <w:t>nghĩ:</w:t>
      </w:r>
      <w:r>
        <w:rPr>
          <w:color w:val="231F20"/>
          <w:spacing w:val="-10"/>
        </w:rPr>
        <w:t> </w:t>
      </w:r>
      <w:r>
        <w:rPr>
          <w:color w:val="231F20"/>
        </w:rPr>
        <w:t>Sao</w:t>
      </w:r>
      <w:r>
        <w:rPr>
          <w:color w:val="231F20"/>
          <w:spacing w:val="-11"/>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spacing w:val="-3"/>
        </w:rPr>
        <w:t>diệt</w:t>
      </w:r>
      <w:r>
        <w:rPr>
          <w:color w:val="231F20"/>
          <w:spacing w:val="-9"/>
        </w:rPr>
        <w:t> </w:t>
      </w:r>
      <w:r>
        <w:rPr>
          <w:color w:val="231F20"/>
        </w:rPr>
        <w:t>độ</w:t>
      </w:r>
      <w:r>
        <w:rPr>
          <w:color w:val="231F20"/>
          <w:spacing w:val="-10"/>
        </w:rPr>
        <w:t> </w:t>
      </w:r>
      <w:r>
        <w:rPr>
          <w:color w:val="231F20"/>
        </w:rPr>
        <w:t>quá</w:t>
      </w:r>
      <w:r>
        <w:rPr>
          <w:color w:val="231F20"/>
          <w:spacing w:val="-10"/>
        </w:rPr>
        <w:t> </w:t>
      </w:r>
      <w:r>
        <w:rPr>
          <w:color w:val="231F20"/>
          <w:spacing w:val="-3"/>
        </w:rPr>
        <w:t>sớm,</w:t>
      </w:r>
      <w:r>
        <w:rPr>
          <w:color w:val="231F20"/>
          <w:spacing w:val="-10"/>
        </w:rPr>
        <w:t> </w:t>
      </w:r>
      <w:r>
        <w:rPr>
          <w:color w:val="231F20"/>
        </w:rPr>
        <w:t>mắt</w:t>
      </w:r>
      <w:r>
        <w:rPr>
          <w:color w:val="231F20"/>
          <w:spacing w:val="-10"/>
        </w:rPr>
        <w:t> </w:t>
      </w:r>
      <w:r>
        <w:rPr>
          <w:color w:val="231F20"/>
          <w:spacing w:val="-3"/>
        </w:rPr>
        <w:t>sáng</w:t>
      </w:r>
      <w:r>
        <w:rPr>
          <w:color w:val="231F20"/>
          <w:spacing w:val="-10"/>
        </w:rPr>
        <w:t> </w:t>
      </w:r>
      <w:r>
        <w:rPr>
          <w:color w:val="231F20"/>
        </w:rPr>
        <w:t>của</w:t>
      </w:r>
      <w:r>
        <w:rPr>
          <w:color w:val="231F20"/>
          <w:spacing w:val="-9"/>
        </w:rPr>
        <w:t> </w:t>
      </w:r>
      <w:r>
        <w:rPr>
          <w:color w:val="231F20"/>
        </w:rPr>
        <w:t>thế</w:t>
      </w:r>
      <w:r>
        <w:rPr>
          <w:color w:val="231F20"/>
          <w:spacing w:val="-9"/>
        </w:rPr>
        <w:t> </w:t>
      </w:r>
      <w:r>
        <w:rPr>
          <w:color w:val="231F20"/>
          <w:spacing w:val="-3"/>
        </w:rPr>
        <w:t>gian </w:t>
      </w:r>
      <w:r>
        <w:rPr>
          <w:color w:val="231F20"/>
        </w:rPr>
        <w:t>đã</w:t>
      </w:r>
      <w:r>
        <w:rPr>
          <w:color w:val="231F20"/>
          <w:spacing w:val="-9"/>
        </w:rPr>
        <w:t> </w:t>
      </w:r>
      <w:r>
        <w:rPr>
          <w:color w:val="231F20"/>
        </w:rPr>
        <w:t>tắt</w:t>
      </w:r>
      <w:r>
        <w:rPr>
          <w:color w:val="231F20"/>
          <w:spacing w:val="-9"/>
        </w:rPr>
        <w:t> </w:t>
      </w:r>
      <w:r>
        <w:rPr>
          <w:color w:val="231F20"/>
        </w:rPr>
        <w:t>rồi</w:t>
      </w:r>
      <w:r>
        <w:rPr>
          <w:color w:val="231F20"/>
          <w:spacing w:val="-8"/>
        </w:rPr>
        <w:t> </w:t>
      </w:r>
      <w:r>
        <w:rPr>
          <w:color w:val="231F20"/>
        </w:rPr>
        <w:t>thì</w:t>
      </w:r>
      <w:r>
        <w:rPr>
          <w:color w:val="231F20"/>
          <w:spacing w:val="-9"/>
        </w:rPr>
        <w:t> </w:t>
      </w:r>
      <w:r>
        <w:rPr>
          <w:color w:val="231F20"/>
        </w:rPr>
        <w:t>còn</w:t>
      </w:r>
      <w:r>
        <w:rPr>
          <w:color w:val="231F20"/>
          <w:spacing w:val="-9"/>
        </w:rPr>
        <w:t> </w:t>
      </w:r>
      <w:r>
        <w:rPr>
          <w:color w:val="231F20"/>
        </w:rPr>
        <w:t>ai</w:t>
      </w:r>
      <w:r>
        <w:rPr>
          <w:color w:val="231F20"/>
          <w:spacing w:val="-8"/>
        </w:rPr>
        <w:t> </w:t>
      </w:r>
      <w:r>
        <w:rPr>
          <w:color w:val="231F20"/>
        </w:rPr>
        <w:t>có</w:t>
      </w:r>
      <w:r>
        <w:rPr>
          <w:color w:val="231F20"/>
          <w:spacing w:val="-9"/>
        </w:rPr>
        <w:t> </w:t>
      </w:r>
      <w:r>
        <w:rPr>
          <w:color w:val="231F20"/>
        </w:rPr>
        <w:t>thể</w:t>
      </w:r>
      <w:r>
        <w:rPr>
          <w:color w:val="231F20"/>
          <w:spacing w:val="-9"/>
        </w:rPr>
        <w:t> </w:t>
      </w:r>
      <w:r>
        <w:rPr>
          <w:color w:val="231F20"/>
        </w:rPr>
        <w:t>dẫn</w:t>
      </w:r>
      <w:r>
        <w:rPr>
          <w:color w:val="231F20"/>
          <w:spacing w:val="-8"/>
        </w:rPr>
        <w:t> </w:t>
      </w:r>
      <w:r>
        <w:rPr>
          <w:color w:val="231F20"/>
          <w:spacing w:val="-3"/>
        </w:rPr>
        <w:t>đường</w:t>
      </w:r>
      <w:r>
        <w:rPr>
          <w:color w:val="231F20"/>
          <w:spacing w:val="-9"/>
        </w:rPr>
        <w:t> </w:t>
      </w:r>
      <w:r>
        <w:rPr>
          <w:color w:val="231F20"/>
        </w:rPr>
        <w:t>chỉ</w:t>
      </w:r>
      <w:r>
        <w:rPr>
          <w:color w:val="231F20"/>
          <w:spacing w:val="-9"/>
        </w:rPr>
        <w:t> </w:t>
      </w:r>
      <w:r>
        <w:rPr>
          <w:color w:val="231F20"/>
          <w:spacing w:val="-3"/>
        </w:rPr>
        <w:t>lối”.</w:t>
      </w:r>
      <w:r>
        <w:rPr>
          <w:color w:val="231F20"/>
          <w:spacing w:val="-12"/>
        </w:rPr>
        <w:t> </w:t>
      </w:r>
      <w:r>
        <w:rPr>
          <w:color w:val="231F20"/>
        </w:rPr>
        <w:t>Tôn</w:t>
      </w:r>
      <w:r>
        <w:rPr>
          <w:color w:val="231F20"/>
          <w:spacing w:val="-9"/>
        </w:rPr>
        <w:t> </w:t>
      </w:r>
      <w:r>
        <w:rPr>
          <w:color w:val="231F20"/>
        </w:rPr>
        <w:t>giả</w:t>
      </w:r>
      <w:r>
        <w:rPr>
          <w:color w:val="231F20"/>
          <w:spacing w:val="-22"/>
        </w:rPr>
        <w:t> </w:t>
      </w:r>
      <w:r>
        <w:rPr>
          <w:color w:val="231F20"/>
          <w:spacing w:val="-3"/>
        </w:rPr>
        <w:t>A-nan</w:t>
      </w:r>
      <w:r>
        <w:rPr>
          <w:color w:val="231F20"/>
          <w:spacing w:val="-8"/>
        </w:rPr>
        <w:t> </w:t>
      </w:r>
      <w:r>
        <w:rPr>
          <w:color w:val="231F20"/>
        </w:rPr>
        <w:t>tán</w:t>
      </w:r>
      <w:r>
        <w:rPr>
          <w:color w:val="231F20"/>
          <w:spacing w:val="-9"/>
        </w:rPr>
        <w:t> </w:t>
      </w:r>
      <w:r>
        <w:rPr>
          <w:color w:val="231F20"/>
          <w:spacing w:val="-3"/>
        </w:rPr>
        <w:t>thán: “Lành thay! Lành thay! </w:t>
      </w:r>
      <w:r>
        <w:rPr>
          <w:color w:val="231F20"/>
        </w:rPr>
        <w:t>Tôn giả đã </w:t>
      </w:r>
      <w:r>
        <w:rPr>
          <w:color w:val="231F20"/>
          <w:spacing w:val="-3"/>
        </w:rPr>
        <w:t>khéo </w:t>
      </w:r>
      <w:r>
        <w:rPr>
          <w:color w:val="231F20"/>
        </w:rPr>
        <w:t>tu </w:t>
      </w:r>
      <w:r>
        <w:rPr>
          <w:color w:val="231F20"/>
          <w:spacing w:val="-5"/>
        </w:rPr>
        <w:t>Tam-ma-địa </w:t>
      </w:r>
      <w:r>
        <w:rPr>
          <w:color w:val="231F20"/>
          <w:spacing w:val="-3"/>
        </w:rPr>
        <w:t>Không, tất  </w:t>
      </w:r>
      <w:r>
        <w:rPr>
          <w:color w:val="231F20"/>
        </w:rPr>
        <w:t>cả </w:t>
      </w:r>
      <w:r>
        <w:rPr>
          <w:color w:val="231F20"/>
          <w:spacing w:val="-3"/>
        </w:rPr>
        <w:t>chấp </w:t>
      </w:r>
      <w:r>
        <w:rPr>
          <w:color w:val="231F20"/>
        </w:rPr>
        <w:t>về </w:t>
      </w:r>
      <w:r>
        <w:rPr>
          <w:color w:val="231F20"/>
          <w:spacing w:val="-3"/>
        </w:rPr>
        <w:t>ngã, </w:t>
      </w:r>
      <w:r>
        <w:rPr>
          <w:color w:val="231F20"/>
        </w:rPr>
        <w:t>ngã sở và ngã mạn </w:t>
      </w:r>
      <w:r>
        <w:rPr>
          <w:color w:val="231F20"/>
          <w:spacing w:val="-9"/>
        </w:rPr>
        <w:t>v.v... </w:t>
      </w:r>
      <w:r>
        <w:rPr>
          <w:color w:val="231F20"/>
        </w:rPr>
        <w:t>đều đã </w:t>
      </w:r>
      <w:r>
        <w:rPr>
          <w:color w:val="231F20"/>
          <w:spacing w:val="-3"/>
        </w:rPr>
        <w:t>đoạn dứt, nhận biết khắp. Cũng </w:t>
      </w:r>
      <w:r>
        <w:rPr>
          <w:color w:val="231F20"/>
        </w:rPr>
        <w:t>như đào hết rễ cỏ dại và </w:t>
      </w:r>
      <w:r>
        <w:rPr>
          <w:color w:val="231F20"/>
          <w:spacing w:val="-3"/>
        </w:rPr>
        <w:t>chặt ngọn </w:t>
      </w:r>
      <w:r>
        <w:rPr>
          <w:color w:val="231F20"/>
        </w:rPr>
        <w:t>cây </w:t>
      </w:r>
      <w:r>
        <w:rPr>
          <w:color w:val="231F20"/>
          <w:spacing w:val="-3"/>
        </w:rPr>
        <w:t>Đa-la không để chúng</w:t>
      </w:r>
      <w:r>
        <w:rPr>
          <w:color w:val="231F20"/>
          <w:spacing w:val="-20"/>
        </w:rPr>
        <w:t> </w:t>
      </w:r>
      <w:r>
        <w:rPr>
          <w:color w:val="231F20"/>
        </w:rPr>
        <w:t>mọc</w:t>
      </w:r>
      <w:r>
        <w:rPr>
          <w:color w:val="231F20"/>
          <w:spacing w:val="-19"/>
        </w:rPr>
        <w:t> </w:t>
      </w:r>
      <w:r>
        <w:rPr>
          <w:color w:val="231F20"/>
          <w:spacing w:val="-3"/>
        </w:rPr>
        <w:t>lại.</w:t>
      </w:r>
      <w:r>
        <w:rPr>
          <w:color w:val="231F20"/>
          <w:spacing w:val="-19"/>
        </w:rPr>
        <w:t> </w:t>
      </w:r>
      <w:r>
        <w:rPr>
          <w:color w:val="231F20"/>
        </w:rPr>
        <w:t>Đức</w:t>
      </w:r>
      <w:r>
        <w:rPr>
          <w:color w:val="231F20"/>
          <w:spacing w:val="-24"/>
        </w:rPr>
        <w:t> </w:t>
      </w:r>
      <w:r>
        <w:rPr>
          <w:color w:val="231F20"/>
        </w:rPr>
        <w:t>Thế</w:t>
      </w:r>
      <w:r>
        <w:rPr>
          <w:color w:val="231F20"/>
          <w:spacing w:val="-24"/>
        </w:rPr>
        <w:t> </w:t>
      </w:r>
      <w:r>
        <w:rPr>
          <w:color w:val="231F20"/>
        </w:rPr>
        <w:t>Tôn</w:t>
      </w:r>
      <w:r>
        <w:rPr>
          <w:color w:val="231F20"/>
          <w:spacing w:val="-20"/>
        </w:rPr>
        <w:t> </w:t>
      </w:r>
      <w:r>
        <w:rPr>
          <w:color w:val="231F20"/>
        </w:rPr>
        <w:t>tuy</w:t>
      </w:r>
      <w:r>
        <w:rPr>
          <w:color w:val="231F20"/>
          <w:spacing w:val="-19"/>
        </w:rPr>
        <w:t> </w:t>
      </w:r>
      <w:r>
        <w:rPr>
          <w:color w:val="231F20"/>
        </w:rPr>
        <w:t>là</w:t>
      </w:r>
      <w:r>
        <w:rPr>
          <w:color w:val="231F20"/>
          <w:spacing w:val="-19"/>
        </w:rPr>
        <w:t> </w:t>
      </w:r>
      <w:r>
        <w:rPr>
          <w:color w:val="231F20"/>
        </w:rPr>
        <w:t>bậc</w:t>
      </w:r>
      <w:r>
        <w:rPr>
          <w:color w:val="231F20"/>
          <w:spacing w:val="-20"/>
        </w:rPr>
        <w:t> </w:t>
      </w:r>
      <w:r>
        <w:rPr>
          <w:color w:val="231F20"/>
        </w:rPr>
        <w:t>tôn</w:t>
      </w:r>
      <w:r>
        <w:rPr>
          <w:color w:val="231F20"/>
          <w:spacing w:val="-19"/>
        </w:rPr>
        <w:t> </w:t>
      </w:r>
      <w:r>
        <w:rPr>
          <w:color w:val="231F20"/>
        </w:rPr>
        <w:t>quý</w:t>
      </w:r>
      <w:r>
        <w:rPr>
          <w:color w:val="231F20"/>
          <w:spacing w:val="-19"/>
        </w:rPr>
        <w:t> </w:t>
      </w:r>
      <w:r>
        <w:rPr>
          <w:color w:val="231F20"/>
        </w:rPr>
        <w:t>hơn</w:t>
      </w:r>
      <w:r>
        <w:rPr>
          <w:color w:val="231F20"/>
          <w:spacing w:val="-19"/>
        </w:rPr>
        <w:t> </w:t>
      </w:r>
      <w:r>
        <w:rPr>
          <w:color w:val="231F20"/>
        </w:rPr>
        <w:t>hết</w:t>
      </w:r>
      <w:r>
        <w:rPr>
          <w:color w:val="231F20"/>
          <w:spacing w:val="-20"/>
        </w:rPr>
        <w:t> </w:t>
      </w:r>
      <w:r>
        <w:rPr>
          <w:color w:val="231F20"/>
          <w:spacing w:val="-3"/>
        </w:rPr>
        <w:t>đang</w:t>
      </w:r>
      <w:r>
        <w:rPr>
          <w:color w:val="231F20"/>
          <w:spacing w:val="-19"/>
        </w:rPr>
        <w:t> </w:t>
      </w:r>
      <w:r>
        <w:rPr>
          <w:color w:val="231F20"/>
          <w:spacing w:val="-3"/>
        </w:rPr>
        <w:t>biến</w:t>
      </w:r>
      <w:r>
        <w:rPr>
          <w:color w:val="231F20"/>
          <w:spacing w:val="-19"/>
        </w:rPr>
        <w:t> </w:t>
      </w:r>
      <w:r>
        <w:rPr>
          <w:color w:val="231F20"/>
          <w:spacing w:val="-3"/>
        </w:rPr>
        <w:t>hoại, nhưng </w:t>
      </w:r>
      <w:r>
        <w:rPr>
          <w:color w:val="231F20"/>
        </w:rPr>
        <w:t>là </w:t>
      </w:r>
      <w:r>
        <w:rPr>
          <w:color w:val="231F20"/>
          <w:spacing w:val="-3"/>
        </w:rPr>
        <w:t>pháp </w:t>
      </w:r>
      <w:r>
        <w:rPr>
          <w:color w:val="231F20"/>
        </w:rPr>
        <w:t>hữu vi thì có gì </w:t>
      </w:r>
      <w:r>
        <w:rPr>
          <w:color w:val="231F20"/>
          <w:spacing w:val="-3"/>
        </w:rPr>
        <w:t>phải buồn </w:t>
      </w:r>
      <w:r>
        <w:rPr>
          <w:color w:val="231F20"/>
        </w:rPr>
        <w:t>khổ </w:t>
      </w:r>
      <w:r>
        <w:rPr>
          <w:color w:val="231F20"/>
          <w:spacing w:val="-6"/>
        </w:rPr>
        <w:t>v.v…”. </w:t>
      </w:r>
      <w:r>
        <w:rPr>
          <w:color w:val="231F20"/>
        </w:rPr>
        <w:t>Do đó nên </w:t>
      </w:r>
      <w:r>
        <w:rPr>
          <w:color w:val="231F20"/>
          <w:spacing w:val="-3"/>
        </w:rPr>
        <w:t>biết, </w:t>
      </w:r>
      <w:r>
        <w:rPr>
          <w:color w:val="231F20"/>
        </w:rPr>
        <w:t>khi</w:t>
      </w:r>
      <w:r>
        <w:rPr>
          <w:color w:val="231F20"/>
          <w:spacing w:val="-7"/>
        </w:rPr>
        <w:t> </w:t>
      </w:r>
      <w:r>
        <w:rPr>
          <w:color w:val="231F20"/>
        </w:rPr>
        <w:t>trụ</w:t>
      </w:r>
      <w:r>
        <w:rPr>
          <w:color w:val="231F20"/>
          <w:spacing w:val="-6"/>
        </w:rPr>
        <w:t> </w:t>
      </w:r>
      <w:r>
        <w:rPr>
          <w:color w:val="231F20"/>
        </w:rPr>
        <w:t>vào</w:t>
      </w:r>
      <w:r>
        <w:rPr>
          <w:color w:val="231F20"/>
          <w:spacing w:val="-6"/>
        </w:rPr>
        <w:t> </w:t>
      </w:r>
      <w:r>
        <w:rPr>
          <w:color w:val="231F20"/>
          <w:spacing w:val="-3"/>
        </w:rPr>
        <w:t>định</w:t>
      </w:r>
      <w:r>
        <w:rPr>
          <w:color w:val="231F20"/>
          <w:spacing w:val="-7"/>
        </w:rPr>
        <w:t> </w:t>
      </w:r>
      <w:r>
        <w:rPr>
          <w:color w:val="231F20"/>
          <w:spacing w:val="-3"/>
        </w:rPr>
        <w:t>không</w:t>
      </w:r>
      <w:r>
        <w:rPr>
          <w:color w:val="231F20"/>
          <w:spacing w:val="-6"/>
        </w:rPr>
        <w:t> </w:t>
      </w:r>
      <w:r>
        <w:rPr>
          <w:color w:val="231F20"/>
        </w:rPr>
        <w:t>thì</w:t>
      </w:r>
      <w:r>
        <w:rPr>
          <w:color w:val="231F20"/>
          <w:spacing w:val="-6"/>
        </w:rPr>
        <w:t> </w:t>
      </w:r>
      <w:r>
        <w:rPr>
          <w:color w:val="231F20"/>
        </w:rPr>
        <w:t>tâm</w:t>
      </w:r>
      <w:r>
        <w:rPr>
          <w:color w:val="231F20"/>
          <w:spacing w:val="-7"/>
        </w:rPr>
        <w:t> </w:t>
      </w:r>
      <w:r>
        <w:rPr>
          <w:color w:val="231F20"/>
          <w:spacing w:val="-3"/>
        </w:rPr>
        <w:t>người</w:t>
      </w:r>
      <w:r>
        <w:rPr>
          <w:color w:val="231F20"/>
          <w:spacing w:val="-6"/>
        </w:rPr>
        <w:t> </w:t>
      </w:r>
      <w:r>
        <w:rPr>
          <w:color w:val="231F20"/>
        </w:rPr>
        <w:t>ấy</w:t>
      </w:r>
      <w:r>
        <w:rPr>
          <w:color w:val="231F20"/>
          <w:spacing w:val="-6"/>
        </w:rPr>
        <w:t> </w:t>
      </w:r>
      <w:r>
        <w:rPr>
          <w:color w:val="231F20"/>
          <w:spacing w:val="-3"/>
        </w:rPr>
        <w:t>được</w:t>
      </w:r>
      <w:r>
        <w:rPr>
          <w:color w:val="231F20"/>
          <w:spacing w:val="-8"/>
        </w:rPr>
        <w:t> </w:t>
      </w:r>
      <w:r>
        <w:rPr>
          <w:color w:val="231F20"/>
        </w:rPr>
        <w:t>an</w:t>
      </w:r>
      <w:r>
        <w:rPr>
          <w:color w:val="231F20"/>
          <w:spacing w:val="-6"/>
        </w:rPr>
        <w:t> </w:t>
      </w:r>
      <w:r>
        <w:rPr>
          <w:color w:val="231F20"/>
        </w:rPr>
        <w:t>trụ</w:t>
      </w:r>
      <w:r>
        <w:rPr>
          <w:color w:val="231F20"/>
          <w:spacing w:val="-6"/>
        </w:rPr>
        <w:t> </w:t>
      </w:r>
      <w:r>
        <w:rPr>
          <w:color w:val="231F20"/>
          <w:spacing w:val="-3"/>
        </w:rPr>
        <w:t>không</w:t>
      </w:r>
      <w:r>
        <w:rPr>
          <w:color w:val="231F20"/>
          <w:spacing w:val="-6"/>
        </w:rPr>
        <w:t> </w:t>
      </w:r>
      <w:r>
        <w:rPr>
          <w:color w:val="231F20"/>
        </w:rPr>
        <w:t>còn</w:t>
      </w:r>
      <w:r>
        <w:rPr>
          <w:color w:val="231F20"/>
          <w:spacing w:val="-7"/>
        </w:rPr>
        <w:t> </w:t>
      </w:r>
      <w:r>
        <w:rPr>
          <w:color w:val="231F20"/>
        </w:rPr>
        <w:t>bị</w:t>
      </w:r>
      <w:r>
        <w:rPr>
          <w:color w:val="231F20"/>
          <w:spacing w:val="-6"/>
        </w:rPr>
        <w:t> </w:t>
      </w:r>
      <w:r>
        <w:rPr>
          <w:color w:val="231F20"/>
          <w:spacing w:val="-3"/>
        </w:rPr>
        <w:t>các </w:t>
      </w:r>
      <w:r>
        <w:rPr>
          <w:color w:val="231F20"/>
        </w:rPr>
        <w:t>thứ</w:t>
      </w:r>
      <w:r>
        <w:rPr>
          <w:color w:val="231F20"/>
          <w:spacing w:val="-16"/>
        </w:rPr>
        <w:t> </w:t>
      </w:r>
      <w:r>
        <w:rPr>
          <w:color w:val="231F20"/>
          <w:spacing w:val="-3"/>
        </w:rPr>
        <w:t>thuận</w:t>
      </w:r>
      <w:r>
        <w:rPr>
          <w:color w:val="231F20"/>
          <w:spacing w:val="-16"/>
        </w:rPr>
        <w:t> </w:t>
      </w:r>
      <w:r>
        <w:rPr>
          <w:color w:val="231F20"/>
          <w:spacing w:val="-3"/>
        </w:rPr>
        <w:t>nghịch</w:t>
      </w:r>
      <w:r>
        <w:rPr>
          <w:color w:val="231F20"/>
          <w:spacing w:val="-16"/>
        </w:rPr>
        <w:t> </w:t>
      </w:r>
      <w:r>
        <w:rPr>
          <w:color w:val="231F20"/>
        </w:rPr>
        <w:t>của</w:t>
      </w:r>
      <w:r>
        <w:rPr>
          <w:color w:val="231F20"/>
          <w:spacing w:val="-16"/>
        </w:rPr>
        <w:t> </w:t>
      </w:r>
      <w:r>
        <w:rPr>
          <w:color w:val="231F20"/>
        </w:rPr>
        <w:t>thế</w:t>
      </w:r>
      <w:r>
        <w:rPr>
          <w:color w:val="231F20"/>
          <w:spacing w:val="-15"/>
        </w:rPr>
        <w:t> </w:t>
      </w:r>
      <w:r>
        <w:rPr>
          <w:color w:val="231F20"/>
          <w:spacing w:val="-3"/>
        </w:rPr>
        <w:t>gian</w:t>
      </w:r>
      <w:r>
        <w:rPr>
          <w:color w:val="231F20"/>
          <w:spacing w:val="-16"/>
        </w:rPr>
        <w:t> </w:t>
      </w:r>
      <w:r>
        <w:rPr>
          <w:color w:val="231F20"/>
        </w:rPr>
        <w:t>lay</w:t>
      </w:r>
      <w:r>
        <w:rPr>
          <w:color w:val="231F20"/>
          <w:spacing w:val="-16"/>
        </w:rPr>
        <w:t> </w:t>
      </w:r>
      <w:r>
        <w:rPr>
          <w:color w:val="231F20"/>
          <w:spacing w:val="-3"/>
        </w:rPr>
        <w:t>động</w:t>
      </w:r>
      <w:r>
        <w:rPr>
          <w:color w:val="231F20"/>
          <w:spacing w:val="-16"/>
        </w:rPr>
        <w:t> </w:t>
      </w:r>
      <w:r>
        <w:rPr>
          <w:color w:val="231F20"/>
          <w:spacing w:val="-3"/>
        </w:rPr>
        <w:t>khuynh</w:t>
      </w:r>
      <w:r>
        <w:rPr>
          <w:color w:val="231F20"/>
          <w:spacing w:val="-15"/>
        </w:rPr>
        <w:t> </w:t>
      </w:r>
      <w:r>
        <w:rPr>
          <w:color w:val="231F20"/>
        </w:rPr>
        <w:t>đảo</w:t>
      </w:r>
      <w:r>
        <w:rPr>
          <w:color w:val="231F20"/>
          <w:spacing w:val="-16"/>
        </w:rPr>
        <w:t> </w:t>
      </w:r>
      <w:r>
        <w:rPr>
          <w:color w:val="231F20"/>
          <w:spacing w:val="-3"/>
        </w:rPr>
        <w:t>được.</w:t>
      </w:r>
      <w:r>
        <w:rPr>
          <w:color w:val="231F20"/>
          <w:spacing w:val="-21"/>
        </w:rPr>
        <w:t> </w:t>
      </w:r>
      <w:r>
        <w:rPr>
          <w:color w:val="231F20"/>
        </w:rPr>
        <w:t>Thế</w:t>
      </w:r>
      <w:r>
        <w:rPr>
          <w:color w:val="231F20"/>
          <w:spacing w:val="-15"/>
        </w:rPr>
        <w:t> </w:t>
      </w:r>
      <w:r>
        <w:rPr>
          <w:color w:val="231F20"/>
        </w:rPr>
        <w:t>nên</w:t>
      </w:r>
      <w:r>
        <w:rPr>
          <w:color w:val="231F20"/>
          <w:spacing w:val="-16"/>
        </w:rPr>
        <w:t> </w:t>
      </w:r>
      <w:r>
        <w:rPr>
          <w:color w:val="231F20"/>
          <w:spacing w:val="-3"/>
        </w:rPr>
        <w:t>mới </w:t>
      </w:r>
      <w:r>
        <w:rPr>
          <w:color w:val="231F20"/>
        </w:rPr>
        <w:t>nói</w:t>
      </w:r>
      <w:r>
        <w:rPr>
          <w:color w:val="231F20"/>
          <w:spacing w:val="-14"/>
        </w:rPr>
        <w:t> </w:t>
      </w:r>
      <w:r>
        <w:rPr>
          <w:color w:val="231F20"/>
        </w:rPr>
        <w:t>là</w:t>
      </w:r>
      <w:r>
        <w:rPr>
          <w:color w:val="231F20"/>
          <w:spacing w:val="-14"/>
        </w:rPr>
        <w:t> </w:t>
      </w:r>
      <w:r>
        <w:rPr>
          <w:color w:val="231F20"/>
        </w:rPr>
        <w:t>trụ</w:t>
      </w:r>
      <w:r>
        <w:rPr>
          <w:color w:val="231F20"/>
          <w:spacing w:val="-13"/>
        </w:rPr>
        <w:t> </w:t>
      </w:r>
      <w:r>
        <w:rPr>
          <w:color w:val="231F20"/>
        </w:rPr>
        <w:t>xứ</w:t>
      </w:r>
      <w:r>
        <w:rPr>
          <w:color w:val="231F20"/>
          <w:spacing w:val="-14"/>
        </w:rPr>
        <w:t> </w:t>
      </w:r>
      <w:r>
        <w:rPr>
          <w:color w:val="231F20"/>
        </w:rPr>
        <w:t>của</w:t>
      </w:r>
      <w:r>
        <w:rPr>
          <w:color w:val="231F20"/>
          <w:spacing w:val="-18"/>
        </w:rPr>
        <w:t> </w:t>
      </w:r>
      <w:r>
        <w:rPr>
          <w:color w:val="231F20"/>
          <w:spacing w:val="-3"/>
        </w:rPr>
        <w:t>Thượng</w:t>
      </w:r>
      <w:r>
        <w:rPr>
          <w:color w:val="231F20"/>
          <w:spacing w:val="-13"/>
        </w:rPr>
        <w:t> </w:t>
      </w:r>
      <w:r>
        <w:rPr>
          <w:color w:val="231F20"/>
          <w:spacing w:val="-3"/>
        </w:rPr>
        <w:t>tọa.</w:t>
      </w:r>
      <w:r>
        <w:rPr>
          <w:color w:val="231F20"/>
          <w:spacing w:val="-14"/>
        </w:rPr>
        <w:t> </w:t>
      </w:r>
      <w:r>
        <w:rPr>
          <w:color w:val="231F20"/>
        </w:rPr>
        <w:t>Còn</w:t>
      </w:r>
      <w:r>
        <w:rPr>
          <w:color w:val="231F20"/>
          <w:spacing w:val="-14"/>
        </w:rPr>
        <w:t> </w:t>
      </w:r>
      <w:r>
        <w:rPr>
          <w:color w:val="231F20"/>
        </w:rPr>
        <w:t>uy</w:t>
      </w:r>
      <w:r>
        <w:rPr>
          <w:color w:val="231F20"/>
          <w:spacing w:val="-13"/>
        </w:rPr>
        <w:t> </w:t>
      </w:r>
      <w:r>
        <w:rPr>
          <w:color w:val="231F20"/>
        </w:rPr>
        <w:t>lực</w:t>
      </w:r>
      <w:r>
        <w:rPr>
          <w:color w:val="231F20"/>
          <w:spacing w:val="-14"/>
        </w:rPr>
        <w:t> </w:t>
      </w:r>
      <w:r>
        <w:rPr>
          <w:color w:val="231F20"/>
        </w:rPr>
        <w:t>của</w:t>
      </w:r>
      <w:r>
        <w:rPr>
          <w:color w:val="231F20"/>
          <w:spacing w:val="-18"/>
        </w:rPr>
        <w:t> </w:t>
      </w:r>
      <w:r>
        <w:rPr>
          <w:color w:val="231F20"/>
        </w:rPr>
        <w:t>Vô</w:t>
      </w:r>
      <w:r>
        <w:rPr>
          <w:color w:val="231F20"/>
          <w:spacing w:val="-14"/>
        </w:rPr>
        <w:t> </w:t>
      </w:r>
      <w:r>
        <w:rPr>
          <w:color w:val="231F20"/>
          <w:spacing w:val="-3"/>
        </w:rPr>
        <w:t>nguyện,</w:t>
      </w:r>
      <w:r>
        <w:rPr>
          <w:color w:val="231F20"/>
          <w:spacing w:val="-18"/>
        </w:rPr>
        <w:t> </w:t>
      </w:r>
      <w:r>
        <w:rPr>
          <w:color w:val="231F20"/>
        </w:rPr>
        <w:t>Vô</w:t>
      </w:r>
      <w:r>
        <w:rPr>
          <w:color w:val="231F20"/>
          <w:spacing w:val="-13"/>
        </w:rPr>
        <w:t> </w:t>
      </w:r>
      <w:r>
        <w:rPr>
          <w:color w:val="231F20"/>
          <w:spacing w:val="-3"/>
        </w:rPr>
        <w:t>tướng</w:t>
      </w:r>
      <w:r>
        <w:rPr>
          <w:color w:val="231F20"/>
          <w:spacing w:val="-14"/>
        </w:rPr>
        <w:t> </w:t>
      </w:r>
      <w:r>
        <w:rPr>
          <w:color w:val="231F20"/>
          <w:spacing w:val="-3"/>
        </w:rPr>
        <w:t>thì không</w:t>
      </w:r>
      <w:r>
        <w:rPr>
          <w:color w:val="231F20"/>
          <w:spacing w:val="-7"/>
        </w:rPr>
        <w:t> </w:t>
      </w:r>
      <w:r>
        <w:rPr>
          <w:color w:val="231F20"/>
        </w:rPr>
        <w:t>như</w:t>
      </w:r>
      <w:r>
        <w:rPr>
          <w:color w:val="231F20"/>
          <w:spacing w:val="-7"/>
        </w:rPr>
        <w:t> </w:t>
      </w:r>
      <w:r>
        <w:rPr>
          <w:color w:val="231F20"/>
          <w:spacing w:val="-3"/>
        </w:rPr>
        <w:t>thế,</w:t>
      </w:r>
      <w:r>
        <w:rPr>
          <w:color w:val="231F20"/>
          <w:spacing w:val="-7"/>
        </w:rPr>
        <w:t> </w:t>
      </w:r>
      <w:r>
        <w:rPr>
          <w:color w:val="231F20"/>
        </w:rPr>
        <w:t>nên</w:t>
      </w:r>
      <w:r>
        <w:rPr>
          <w:color w:val="231F20"/>
          <w:spacing w:val="-6"/>
        </w:rPr>
        <w:t> </w:t>
      </w:r>
      <w:r>
        <w:rPr>
          <w:color w:val="231F20"/>
          <w:spacing w:val="-3"/>
        </w:rPr>
        <w:t>không</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trụ</w:t>
      </w:r>
      <w:r>
        <w:rPr>
          <w:color w:val="231F20"/>
          <w:spacing w:val="-7"/>
        </w:rPr>
        <w:t> </w:t>
      </w:r>
      <w:r>
        <w:rPr>
          <w:color w:val="231F20"/>
        </w:rPr>
        <w:t>xứ</w:t>
      </w:r>
      <w:r>
        <w:rPr>
          <w:color w:val="231F20"/>
          <w:spacing w:val="-7"/>
        </w:rPr>
        <w:t> </w:t>
      </w:r>
      <w:r>
        <w:rPr>
          <w:color w:val="231F20"/>
        </w:rPr>
        <w:t>của</w:t>
      </w:r>
      <w:r>
        <w:rPr>
          <w:color w:val="231F20"/>
          <w:spacing w:val="-10"/>
        </w:rPr>
        <w:t> </w:t>
      </w:r>
      <w:r>
        <w:rPr>
          <w:color w:val="231F20"/>
          <w:spacing w:val="-3"/>
        </w:rPr>
        <w:t>Thượng</w:t>
      </w:r>
      <w:r>
        <w:rPr>
          <w:color w:val="231F20"/>
          <w:spacing w:val="-7"/>
        </w:rPr>
        <w:t> </w:t>
      </w:r>
      <w:r>
        <w:rPr>
          <w:color w:val="231F20"/>
          <w:spacing w:val="-3"/>
        </w:rPr>
        <w:t>tọa.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7"/>
      </w:pPr>
      <w:r>
        <w:rPr>
          <w:color w:val="231F20"/>
        </w:rPr>
        <w:t>Như Khế kinh nói: Tôn giả Xá-lợi-tử khi đang ngụ tại </w:t>
      </w:r>
      <w:r>
        <w:rPr>
          <w:color w:val="231F20"/>
          <w:spacing w:val="2"/>
        </w:rPr>
        <w:t>khu </w:t>
      </w:r>
      <w:r>
        <w:rPr>
          <w:color w:val="231F20"/>
        </w:rPr>
        <w:t>rừng ở nước Kiều-tát-la. Lúc đó, có người ngoại đạo xuất gia để kiếm sống nơi một khu rừng cạnh </w:t>
      </w:r>
      <w:r>
        <w:rPr>
          <w:color w:val="231F20"/>
          <w:spacing w:val="-3"/>
        </w:rPr>
        <w:t>đấy. </w:t>
      </w:r>
      <w:r>
        <w:rPr>
          <w:color w:val="231F20"/>
        </w:rPr>
        <w:t>Bấy giờ, trong các thôn ấp đang rộn rịp tổ chức lễ hội tháng tư. Ông ngoại đạo ấy đi khắp </w:t>
      </w:r>
      <w:r>
        <w:rPr>
          <w:color w:val="231F20"/>
          <w:spacing w:val="2"/>
        </w:rPr>
        <w:t>xóm </w:t>
      </w:r>
      <w:r>
        <w:rPr>
          <w:color w:val="231F20"/>
        </w:rPr>
        <w:t>làng tha hồ tham dự rượu thịt no say v.v…, lại còn lén xách </w:t>
      </w:r>
      <w:r>
        <w:rPr>
          <w:color w:val="231F20"/>
          <w:spacing w:val="2"/>
        </w:rPr>
        <w:t>của </w:t>
      </w:r>
      <w:r>
        <w:rPr>
          <w:color w:val="231F20"/>
          <w:spacing w:val="69"/>
        </w:rPr>
        <w:t> </w:t>
      </w:r>
      <w:r>
        <w:rPr>
          <w:color w:val="231F20"/>
        </w:rPr>
        <w:t>dư đem về. Ngang qua khu rừng, chợt thấy Tôn giả Xá-lợi-tử đang ngồi bên một gốc </w:t>
      </w:r>
      <w:r>
        <w:rPr>
          <w:color w:val="231F20"/>
          <w:spacing w:val="-3"/>
        </w:rPr>
        <w:t>cây. </w:t>
      </w:r>
      <w:r>
        <w:rPr>
          <w:color w:val="231F20"/>
        </w:rPr>
        <w:t>Do rượu kích thích khiến ông ta trở nên tự kiêu: Mình với ông ấy đều cùng xuất gia, nhưng mình thì giàu sang vui sướng còn ông ấy thì nghèo khổ. Bèn đến bên Tôn giả Xá-lợi-tử đọc</w:t>
      </w:r>
      <w:r>
        <w:rPr>
          <w:color w:val="231F20"/>
          <w:spacing w:val="5"/>
        </w:rPr>
        <w:t> </w:t>
      </w:r>
      <w:r>
        <w:rPr>
          <w:color w:val="231F20"/>
        </w:rPr>
        <w:t>tụng:</w:t>
      </w:r>
    </w:p>
    <w:p>
      <w:pPr>
        <w:spacing w:line="271" w:lineRule="auto" w:before="115"/>
        <w:ind w:left="2094" w:right="3365" w:firstLine="0"/>
        <w:jc w:val="left"/>
        <w:rPr>
          <w:i/>
          <w:sz w:val="26"/>
        </w:rPr>
      </w:pPr>
      <w:r>
        <w:rPr>
          <w:i/>
          <w:color w:val="231F20"/>
          <w:sz w:val="26"/>
        </w:rPr>
        <w:t>Ta no say rượu thịt </w:t>
      </w:r>
      <w:r>
        <w:rPr>
          <w:i/>
          <w:color w:val="231F20"/>
          <w:sz w:val="26"/>
        </w:rPr>
        <w:t>Lại đem của thừa về Khắp cỏ cây đất núi</w:t>
      </w:r>
    </w:p>
    <w:p>
      <w:pPr>
        <w:spacing w:before="0"/>
        <w:ind w:left="2094" w:right="0" w:firstLine="0"/>
        <w:jc w:val="left"/>
        <w:rPr>
          <w:i/>
          <w:sz w:val="26"/>
        </w:rPr>
      </w:pPr>
      <w:r>
        <w:rPr>
          <w:i/>
          <w:color w:val="231F20"/>
          <w:sz w:val="26"/>
        </w:rPr>
        <w:t>Đều xem như khối vàng.</w:t>
      </w:r>
    </w:p>
    <w:p>
      <w:pPr>
        <w:pStyle w:val="BodyText"/>
        <w:spacing w:line="271" w:lineRule="auto" w:before="153"/>
        <w:ind w:left="110" w:right="390"/>
      </w:pPr>
      <w:r>
        <w:rPr>
          <w:color w:val="231F20"/>
        </w:rPr>
        <w:t>Khi ấy, Tôn giả Xá-lợi-tử nghe xong liền nghĩ: Tên ngoại đạo thây chết này thật không biết hổ thẹn mới có thể nói kệ trơ trẽn như vậy. Ta cũng nên đọc kệ đối lại, bèn đọc:</w:t>
      </w:r>
    </w:p>
    <w:p>
      <w:pPr>
        <w:spacing w:line="271" w:lineRule="auto" w:before="114"/>
        <w:ind w:left="2094" w:right="2634" w:firstLine="0"/>
        <w:jc w:val="left"/>
        <w:rPr>
          <w:i/>
          <w:sz w:val="26"/>
        </w:rPr>
      </w:pPr>
      <w:r>
        <w:rPr>
          <w:i/>
          <w:color w:val="231F20"/>
          <w:sz w:val="26"/>
        </w:rPr>
        <w:t>Ta luôn đủ vô tướng </w:t>
      </w:r>
      <w:r>
        <w:rPr>
          <w:i/>
          <w:color w:val="231F20"/>
          <w:sz w:val="26"/>
        </w:rPr>
        <w:t>Thường trụ nẻo định không Khắp cỏ cây đất núi</w:t>
      </w:r>
    </w:p>
    <w:p>
      <w:pPr>
        <w:spacing w:before="0"/>
        <w:ind w:left="2094" w:right="0" w:firstLine="0"/>
        <w:jc w:val="left"/>
        <w:rPr>
          <w:i/>
          <w:sz w:val="26"/>
        </w:rPr>
      </w:pPr>
      <w:r>
        <w:rPr>
          <w:i/>
          <w:color w:val="231F20"/>
          <w:sz w:val="26"/>
        </w:rPr>
        <w:t>Đều xem như bãi đờm.</w:t>
      </w:r>
    </w:p>
    <w:p>
      <w:pPr>
        <w:pStyle w:val="BodyText"/>
        <w:spacing w:line="271" w:lineRule="auto" w:before="152"/>
        <w:ind w:left="110" w:right="390"/>
      </w:pPr>
      <w:r>
        <w:rPr>
          <w:color w:val="231F20"/>
        </w:rPr>
        <w:t>Ở tụng này Tôn giả Xá-lợi-tử đã tạo nên tiếng gầm của sư tử nói về ba môn giải thoát. Câu đầu nói về môn giải thoát Vô </w:t>
      </w:r>
      <w:r>
        <w:rPr>
          <w:color w:val="231F20"/>
          <w:spacing w:val="-3"/>
        </w:rPr>
        <w:t>tướng, </w:t>
      </w:r>
      <w:r>
        <w:rPr>
          <w:color w:val="231F20"/>
        </w:rPr>
        <w:t>câu</w:t>
      </w:r>
      <w:r>
        <w:rPr>
          <w:color w:val="231F20"/>
          <w:spacing w:val="-7"/>
        </w:rPr>
        <w:t> </w:t>
      </w:r>
      <w:r>
        <w:rPr>
          <w:color w:val="231F20"/>
        </w:rPr>
        <w:t>thứ</w:t>
      </w:r>
      <w:r>
        <w:rPr>
          <w:color w:val="231F20"/>
          <w:spacing w:val="-6"/>
        </w:rPr>
        <w:t> </w:t>
      </w:r>
      <w:r>
        <w:rPr>
          <w:color w:val="231F20"/>
        </w:rPr>
        <w:t>hai</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môn</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Không,</w:t>
      </w:r>
      <w:r>
        <w:rPr>
          <w:color w:val="231F20"/>
          <w:spacing w:val="-7"/>
        </w:rPr>
        <w:t> </w:t>
      </w:r>
      <w:r>
        <w:rPr>
          <w:color w:val="231F20"/>
        </w:rPr>
        <w:t>hai</w:t>
      </w:r>
      <w:r>
        <w:rPr>
          <w:color w:val="231F20"/>
          <w:spacing w:val="-6"/>
        </w:rPr>
        <w:t> </w:t>
      </w:r>
      <w:r>
        <w:rPr>
          <w:color w:val="231F20"/>
        </w:rPr>
        <w:t>câu</w:t>
      </w:r>
      <w:r>
        <w:rPr>
          <w:color w:val="231F20"/>
          <w:spacing w:val="-6"/>
        </w:rPr>
        <w:t> </w:t>
      </w:r>
      <w:r>
        <w:rPr>
          <w:color w:val="231F20"/>
        </w:rPr>
        <w:t>sau</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môn</w:t>
      </w:r>
      <w:r>
        <w:rPr>
          <w:color w:val="231F20"/>
          <w:spacing w:val="-6"/>
        </w:rPr>
        <w:t> </w:t>
      </w:r>
      <w:r>
        <w:rPr>
          <w:color w:val="231F20"/>
        </w:rPr>
        <w:t>giải thoát Vô</w:t>
      </w:r>
      <w:r>
        <w:rPr>
          <w:color w:val="231F20"/>
          <w:spacing w:val="-7"/>
        </w:rPr>
        <w:t> </w:t>
      </w:r>
      <w:r>
        <w:rPr>
          <w:color w:val="231F20"/>
        </w:rPr>
        <w:t>nguyện.</w:t>
      </w:r>
    </w:p>
    <w:p>
      <w:pPr>
        <w:pStyle w:val="BodyText"/>
        <w:spacing w:line="271" w:lineRule="auto"/>
        <w:ind w:left="110" w:right="392"/>
      </w:pPr>
      <w:r>
        <w:rPr>
          <w:i/>
          <w:color w:val="231F20"/>
        </w:rPr>
        <w:t>Hỏi: </w:t>
      </w:r>
      <w:r>
        <w:rPr>
          <w:color w:val="231F20"/>
        </w:rPr>
        <w:t>Khi ấy, người ngoại đạo đó hãy còn sống vì sao lại bảo là tên ngoại đạo thây chết?</w:t>
      </w:r>
    </w:p>
    <w:p>
      <w:pPr>
        <w:pStyle w:val="BodyText"/>
        <w:spacing w:line="271" w:lineRule="auto"/>
        <w:ind w:left="110" w:right="391"/>
      </w:pPr>
      <w:r>
        <w:rPr>
          <w:i/>
          <w:color w:val="231F20"/>
        </w:rPr>
        <w:t>Đáp:</w:t>
      </w:r>
      <w:r>
        <w:rPr>
          <w:i/>
          <w:color w:val="231F20"/>
          <w:spacing w:val="-13"/>
        </w:rPr>
        <w:t> </w:t>
      </w:r>
      <w:r>
        <w:rPr>
          <w:color w:val="231F20"/>
        </w:rPr>
        <w:t>Nên</w:t>
      </w:r>
      <w:r>
        <w:rPr>
          <w:color w:val="231F20"/>
          <w:spacing w:val="-12"/>
        </w:rPr>
        <w:t> </w:t>
      </w:r>
      <w:r>
        <w:rPr>
          <w:color w:val="231F20"/>
        </w:rPr>
        <w:t>biết</w:t>
      </w:r>
      <w:r>
        <w:rPr>
          <w:color w:val="231F20"/>
          <w:spacing w:val="-13"/>
        </w:rPr>
        <w:t> </w:t>
      </w:r>
      <w:r>
        <w:rPr>
          <w:color w:val="231F20"/>
        </w:rPr>
        <w:t>chữ</w:t>
      </w:r>
      <w:r>
        <w:rPr>
          <w:color w:val="231F20"/>
          <w:spacing w:val="-12"/>
        </w:rPr>
        <w:t> </w:t>
      </w:r>
      <w:r>
        <w:rPr>
          <w:color w:val="231F20"/>
        </w:rPr>
        <w:t>chết</w:t>
      </w:r>
      <w:r>
        <w:rPr>
          <w:color w:val="231F20"/>
          <w:spacing w:val="-12"/>
        </w:rPr>
        <w:t> </w:t>
      </w:r>
      <w:r>
        <w:rPr>
          <w:color w:val="231F20"/>
        </w:rPr>
        <w:t>dùng</w:t>
      </w:r>
      <w:r>
        <w:rPr>
          <w:color w:val="231F20"/>
          <w:spacing w:val="-13"/>
        </w:rPr>
        <w:t> </w:t>
      </w:r>
      <w:r>
        <w:rPr>
          <w:color w:val="231F20"/>
        </w:rPr>
        <w:t>để</w:t>
      </w:r>
      <w:r>
        <w:rPr>
          <w:color w:val="231F20"/>
          <w:spacing w:val="-12"/>
        </w:rPr>
        <w:t> </w:t>
      </w:r>
      <w:r>
        <w:rPr>
          <w:color w:val="231F20"/>
        </w:rPr>
        <w:t>chỉ</w:t>
      </w:r>
      <w:r>
        <w:rPr>
          <w:color w:val="231F20"/>
          <w:spacing w:val="-12"/>
        </w:rPr>
        <w:t> </w:t>
      </w:r>
      <w:r>
        <w:rPr>
          <w:color w:val="231F20"/>
        </w:rPr>
        <w:t>việc</w:t>
      </w:r>
      <w:r>
        <w:rPr>
          <w:color w:val="231F20"/>
          <w:spacing w:val="-13"/>
        </w:rPr>
        <w:t> </w:t>
      </w:r>
      <w:r>
        <w:rPr>
          <w:color w:val="231F20"/>
        </w:rPr>
        <w:t>xấu</w:t>
      </w:r>
      <w:r>
        <w:rPr>
          <w:color w:val="231F20"/>
          <w:spacing w:val="-12"/>
        </w:rPr>
        <w:t> </w:t>
      </w:r>
      <w:r>
        <w:rPr>
          <w:color w:val="231F20"/>
        </w:rPr>
        <w:t>xa,</w:t>
      </w:r>
      <w:r>
        <w:rPr>
          <w:color w:val="231F20"/>
          <w:spacing w:val="-12"/>
        </w:rPr>
        <w:t> </w:t>
      </w:r>
      <w:r>
        <w:rPr>
          <w:color w:val="231F20"/>
        </w:rPr>
        <w:t>thô</w:t>
      </w:r>
      <w:r>
        <w:rPr>
          <w:color w:val="231F20"/>
          <w:spacing w:val="-13"/>
        </w:rPr>
        <w:t> </w:t>
      </w:r>
      <w:r>
        <w:rPr>
          <w:color w:val="231F20"/>
        </w:rPr>
        <w:t>bỉ.</w:t>
      </w:r>
      <w:r>
        <w:rPr>
          <w:color w:val="231F20"/>
          <w:spacing w:val="-12"/>
        </w:rPr>
        <w:t> </w:t>
      </w:r>
      <w:r>
        <w:rPr>
          <w:color w:val="231F20"/>
        </w:rPr>
        <w:t>Lại</w:t>
      </w:r>
      <w:r>
        <w:rPr>
          <w:color w:val="231F20"/>
          <w:spacing w:val="-12"/>
        </w:rPr>
        <w:t> </w:t>
      </w:r>
      <w:r>
        <w:rPr>
          <w:color w:val="231F20"/>
        </w:rPr>
        <w:t>nữa, vì ông ta không có tuệ mạng nên bảo là thây chết.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Về Tam-ma-địa Vô tướng thì chữ</w:t>
      </w:r>
      <w:r>
        <w:rPr>
          <w:color w:val="231F20"/>
          <w:spacing w:val="-48"/>
        </w:rPr>
        <w:t> </w:t>
      </w:r>
      <w:r>
        <w:rPr>
          <w:color w:val="231F20"/>
        </w:rPr>
        <w:t>Vô tướng có rất nhiều nghĩa. Như đối với Tam-ma-địa Không nói tiếng Vô tướng, hoặc đối với kiến</w:t>
      </w:r>
      <w:r>
        <w:rPr>
          <w:color w:val="231F20"/>
          <w:spacing w:val="-16"/>
        </w:rPr>
        <w:t> </w:t>
      </w:r>
      <w:r>
        <w:rPr>
          <w:color w:val="231F20"/>
        </w:rPr>
        <w:t>đạo,</w:t>
      </w:r>
      <w:r>
        <w:rPr>
          <w:color w:val="231F20"/>
          <w:spacing w:val="-15"/>
        </w:rPr>
        <w:t> </w:t>
      </w:r>
      <w:r>
        <w:rPr>
          <w:color w:val="231F20"/>
        </w:rPr>
        <w:t>hoặc</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tâm</w:t>
      </w:r>
      <w:r>
        <w:rPr>
          <w:color w:val="231F20"/>
          <w:spacing w:val="-15"/>
        </w:rPr>
        <w:t> </w:t>
      </w:r>
      <w:r>
        <w:rPr>
          <w:color w:val="231F20"/>
        </w:rPr>
        <w:t>bất</w:t>
      </w:r>
      <w:r>
        <w:rPr>
          <w:color w:val="231F20"/>
          <w:spacing w:val="-15"/>
        </w:rPr>
        <w:t> </w:t>
      </w:r>
      <w:r>
        <w:rPr>
          <w:color w:val="231F20"/>
        </w:rPr>
        <w:t>động</w:t>
      </w:r>
      <w:r>
        <w:rPr>
          <w:color w:val="231F20"/>
          <w:spacing w:val="-16"/>
        </w:rPr>
        <w:t> </w:t>
      </w:r>
      <w:r>
        <w:rPr>
          <w:color w:val="231F20"/>
        </w:rPr>
        <w:t>giải</w:t>
      </w:r>
      <w:r>
        <w:rPr>
          <w:color w:val="231F20"/>
          <w:spacing w:val="-15"/>
        </w:rPr>
        <w:t> </w:t>
      </w:r>
      <w:r>
        <w:rPr>
          <w:color w:val="231F20"/>
        </w:rPr>
        <w:t>thoát,</w:t>
      </w:r>
      <w:r>
        <w:rPr>
          <w:color w:val="231F20"/>
          <w:spacing w:val="-15"/>
        </w:rPr>
        <w:t> </w:t>
      </w:r>
      <w:r>
        <w:rPr>
          <w:color w:val="231F20"/>
        </w:rPr>
        <w:t>hoặc</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Phi</w:t>
      </w:r>
      <w:r>
        <w:rPr>
          <w:color w:val="231F20"/>
          <w:spacing w:val="-15"/>
        </w:rPr>
        <w:t> </w:t>
      </w:r>
      <w:r>
        <w:rPr>
          <w:color w:val="231F20"/>
        </w:rPr>
        <w:t>tưởng phi phi tưởng xứ, hoặc với chính ngay cả Tam-ma-địa Vô tướng nói tiếng Vô</w:t>
      </w:r>
      <w:r>
        <w:rPr>
          <w:color w:val="231F20"/>
          <w:spacing w:val="-7"/>
        </w:rPr>
        <w:t> </w:t>
      </w:r>
      <w:r>
        <w:rPr>
          <w:color w:val="231F20"/>
        </w:rPr>
        <w:t>tướng.</w:t>
      </w:r>
    </w:p>
    <w:p>
      <w:pPr>
        <w:pStyle w:val="BodyText"/>
        <w:spacing w:line="273" w:lineRule="auto" w:before="109"/>
        <w:ind w:right="106"/>
      </w:pPr>
      <w:r>
        <w:rPr>
          <w:color w:val="231F20"/>
        </w:rPr>
        <w:t>Đối với Tam-ma-địa Không nói Vô tướng: Như Khế kinh kể: Có một vị Bí-sô nọ đạt được tâm định vô tướng, song vì căn tánh chậm độn nên không nhận biết được định này có quả báo gì, được lợi ích thù thắng gì. Vị ấy nghĩ: Tôn giả A-nan được Phật và các vị đệ tử thường khen ngợi, ta nên đến hỏi. Rồi lại nghĩ: Tôn giả A-nan khéo biết về tướng, nếu nghe ta hỏi tất sẽ hỏi lại ta: Thầy đã được chưa</w:t>
      </w:r>
      <w:r>
        <w:rPr>
          <w:color w:val="231F20"/>
          <w:spacing w:val="-7"/>
        </w:rPr>
        <w:t> </w:t>
      </w:r>
      <w:r>
        <w:rPr>
          <w:color w:val="231F20"/>
        </w:rPr>
        <w:t>mà</w:t>
      </w:r>
      <w:r>
        <w:rPr>
          <w:color w:val="231F20"/>
          <w:spacing w:val="-6"/>
        </w:rPr>
        <w:t> </w:t>
      </w:r>
      <w:r>
        <w:rPr>
          <w:color w:val="231F20"/>
        </w:rPr>
        <w:t>hỏi</w:t>
      </w:r>
      <w:r>
        <w:rPr>
          <w:color w:val="231F20"/>
          <w:spacing w:val="-6"/>
        </w:rPr>
        <w:t> </w:t>
      </w:r>
      <w:r>
        <w:rPr>
          <w:color w:val="231F20"/>
        </w:rPr>
        <w:t>về</w:t>
      </w:r>
      <w:r>
        <w:rPr>
          <w:color w:val="231F20"/>
          <w:spacing w:val="-6"/>
        </w:rPr>
        <w:t> </w:t>
      </w:r>
      <w:r>
        <w:rPr>
          <w:color w:val="231F20"/>
        </w:rPr>
        <w:t>định</w:t>
      </w:r>
      <w:r>
        <w:rPr>
          <w:color w:val="231F20"/>
          <w:spacing w:val="-6"/>
        </w:rPr>
        <w:t> </w:t>
      </w:r>
      <w:r>
        <w:rPr>
          <w:color w:val="231F20"/>
        </w:rPr>
        <w:t>ấy?</w:t>
      </w:r>
      <w:r>
        <w:rPr>
          <w:color w:val="231F20"/>
          <w:spacing w:val="-6"/>
        </w:rPr>
        <w:t> </w:t>
      </w:r>
      <w:r>
        <w:rPr>
          <w:color w:val="231F20"/>
        </w:rPr>
        <w:t>Nếu</w:t>
      </w:r>
      <w:r>
        <w:rPr>
          <w:color w:val="231F20"/>
          <w:spacing w:val="-6"/>
        </w:rPr>
        <w:t> </w:t>
      </w:r>
      <w:r>
        <w:rPr>
          <w:color w:val="231F20"/>
        </w:rPr>
        <w:t>ta</w:t>
      </w:r>
      <w:r>
        <w:rPr>
          <w:color w:val="231F20"/>
          <w:spacing w:val="-6"/>
        </w:rPr>
        <w:t> </w:t>
      </w:r>
      <w:r>
        <w:rPr>
          <w:color w:val="231F20"/>
        </w:rPr>
        <w:t>thưa</w:t>
      </w:r>
      <w:r>
        <w:rPr>
          <w:color w:val="231F20"/>
          <w:spacing w:val="-7"/>
        </w:rPr>
        <w:t> </w:t>
      </w:r>
      <w:r>
        <w:rPr>
          <w:color w:val="231F20"/>
        </w:rPr>
        <w:t>đã</w:t>
      </w:r>
      <w:r>
        <w:rPr>
          <w:color w:val="231F20"/>
          <w:spacing w:val="-6"/>
        </w:rPr>
        <w:t> </w:t>
      </w:r>
      <w:r>
        <w:rPr>
          <w:color w:val="231F20"/>
        </w:rPr>
        <w:t>được</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rPr>
        <w:t>khoe</w:t>
      </w:r>
      <w:r>
        <w:rPr>
          <w:color w:val="231F20"/>
          <w:spacing w:val="-6"/>
        </w:rPr>
        <w:t> </w:t>
      </w:r>
      <w:r>
        <w:rPr>
          <w:color w:val="231F20"/>
        </w:rPr>
        <w:t>bày</w:t>
      </w:r>
      <w:r>
        <w:rPr>
          <w:color w:val="231F20"/>
          <w:spacing w:val="-6"/>
        </w:rPr>
        <w:t> </w:t>
      </w:r>
      <w:r>
        <w:rPr>
          <w:color w:val="231F20"/>
        </w:rPr>
        <w:t>mình</w:t>
      </w:r>
      <w:r>
        <w:rPr>
          <w:color w:val="231F20"/>
          <w:spacing w:val="-6"/>
        </w:rPr>
        <w:t> </w:t>
      </w:r>
      <w:r>
        <w:rPr>
          <w:color w:val="231F20"/>
        </w:rPr>
        <w:t>đã được</w:t>
      </w:r>
      <w:r>
        <w:rPr>
          <w:color w:val="231F20"/>
          <w:spacing w:val="-12"/>
        </w:rPr>
        <w:t> </w:t>
      </w:r>
      <w:r>
        <w:rPr>
          <w:color w:val="231F20"/>
        </w:rPr>
        <w:t>pháp</w:t>
      </w:r>
      <w:r>
        <w:rPr>
          <w:color w:val="231F20"/>
          <w:spacing w:val="-12"/>
        </w:rPr>
        <w:t> </w:t>
      </w:r>
      <w:r>
        <w:rPr>
          <w:color w:val="231F20"/>
        </w:rPr>
        <w:t>thù</w:t>
      </w:r>
      <w:r>
        <w:rPr>
          <w:color w:val="231F20"/>
          <w:spacing w:val="-12"/>
        </w:rPr>
        <w:t> </w:t>
      </w:r>
      <w:r>
        <w:rPr>
          <w:color w:val="231F20"/>
        </w:rPr>
        <w:t>thắng,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thì</w:t>
      </w:r>
      <w:r>
        <w:rPr>
          <w:color w:val="231F20"/>
          <w:spacing w:val="-12"/>
        </w:rPr>
        <w:t> </w:t>
      </w:r>
      <w:r>
        <w:rPr>
          <w:color w:val="231F20"/>
        </w:rPr>
        <w:t>trái</w:t>
      </w:r>
      <w:r>
        <w:rPr>
          <w:color w:val="231F20"/>
          <w:spacing w:val="-12"/>
        </w:rPr>
        <w:t> </w:t>
      </w:r>
      <w:r>
        <w:rPr>
          <w:color w:val="231F20"/>
        </w:rPr>
        <w:t>với</w:t>
      </w:r>
      <w:r>
        <w:rPr>
          <w:color w:val="231F20"/>
          <w:spacing w:val="-12"/>
        </w:rPr>
        <w:t> </w:t>
      </w:r>
      <w:r>
        <w:rPr>
          <w:color w:val="231F20"/>
        </w:rPr>
        <w:t>hạnh</w:t>
      </w:r>
      <w:r>
        <w:rPr>
          <w:color w:val="231F20"/>
          <w:spacing w:val="-12"/>
        </w:rPr>
        <w:t> </w:t>
      </w:r>
      <w:r>
        <w:rPr>
          <w:color w:val="231F20"/>
        </w:rPr>
        <w:t>thiểu</w:t>
      </w:r>
      <w:r>
        <w:rPr>
          <w:color w:val="231F20"/>
          <w:spacing w:val="-12"/>
        </w:rPr>
        <w:t> </w:t>
      </w:r>
      <w:r>
        <w:rPr>
          <w:color w:val="231F20"/>
        </w:rPr>
        <w:t>dục.</w:t>
      </w:r>
      <w:r>
        <w:rPr>
          <w:color w:val="231F20"/>
          <w:spacing w:val="-12"/>
        </w:rPr>
        <w:t> </w:t>
      </w:r>
      <w:r>
        <w:rPr>
          <w:color w:val="231F20"/>
        </w:rPr>
        <w:t>Còn</w:t>
      </w:r>
      <w:r>
        <w:rPr>
          <w:color w:val="231F20"/>
          <w:spacing w:val="-12"/>
        </w:rPr>
        <w:t> </w:t>
      </w:r>
      <w:r>
        <w:rPr>
          <w:color w:val="231F20"/>
        </w:rPr>
        <w:t>nếu</w:t>
      </w:r>
      <w:r>
        <w:rPr>
          <w:color w:val="231F20"/>
          <w:spacing w:val="-12"/>
        </w:rPr>
        <w:t> </w:t>
      </w:r>
      <w:r>
        <w:rPr>
          <w:color w:val="231F20"/>
        </w:rPr>
        <w:t>bảo chưa được là nói dối. Nếu kể những việc khác là làm phiền Thượng tọa là Bí-sô vi phạm phép tắc. Lại nghĩ: Hay là ta nên hầu cận bên Tôn giả A-nan, khi Tôn giả giảng nói cho ai định này thì mình cũng được</w:t>
      </w:r>
      <w:r>
        <w:rPr>
          <w:color w:val="231F20"/>
          <w:spacing w:val="-4"/>
        </w:rPr>
        <w:t> </w:t>
      </w:r>
      <w:r>
        <w:rPr>
          <w:color w:val="231F20"/>
        </w:rPr>
        <w:t>nghe.</w:t>
      </w:r>
      <w:r>
        <w:rPr>
          <w:color w:val="231F20"/>
          <w:spacing w:val="-4"/>
        </w:rPr>
        <w:t> </w:t>
      </w:r>
      <w:r>
        <w:rPr>
          <w:color w:val="231F20"/>
        </w:rPr>
        <w:t>Bèn</w:t>
      </w:r>
      <w:r>
        <w:rPr>
          <w:color w:val="231F20"/>
          <w:spacing w:val="-4"/>
        </w:rPr>
        <w:t> </w:t>
      </w:r>
      <w:r>
        <w:rPr>
          <w:color w:val="231F20"/>
        </w:rPr>
        <w:t>theo</w:t>
      </w:r>
      <w:r>
        <w:rPr>
          <w:color w:val="231F20"/>
          <w:spacing w:val="-4"/>
        </w:rPr>
        <w:t> </w:t>
      </w:r>
      <w:r>
        <w:rPr>
          <w:color w:val="231F20"/>
        </w:rPr>
        <w:t>sát</w:t>
      </w:r>
      <w:r>
        <w:rPr>
          <w:color w:val="231F20"/>
          <w:spacing w:val="-9"/>
        </w:rPr>
        <w:t> </w:t>
      </w:r>
      <w:r>
        <w:rPr>
          <w:color w:val="231F20"/>
        </w:rPr>
        <w:t>Tôn</w:t>
      </w:r>
      <w:r>
        <w:rPr>
          <w:color w:val="231F20"/>
          <w:spacing w:val="-3"/>
        </w:rPr>
        <w:t> </w:t>
      </w:r>
      <w:r>
        <w:rPr>
          <w:color w:val="231F20"/>
        </w:rPr>
        <w:t>giả</w:t>
      </w:r>
      <w:r>
        <w:rPr>
          <w:color w:val="231F20"/>
          <w:spacing w:val="-18"/>
        </w:rPr>
        <w:t> </w:t>
      </w:r>
      <w:r>
        <w:rPr>
          <w:color w:val="231F20"/>
        </w:rPr>
        <w:t>A-nan</w:t>
      </w:r>
      <w:r>
        <w:rPr>
          <w:color w:val="231F20"/>
          <w:spacing w:val="-4"/>
        </w:rPr>
        <w:t> </w:t>
      </w:r>
      <w:r>
        <w:rPr>
          <w:color w:val="231F20"/>
        </w:rPr>
        <w:t>suốt</w:t>
      </w:r>
      <w:r>
        <w:rPr>
          <w:color w:val="231F20"/>
          <w:spacing w:val="-4"/>
        </w:rPr>
        <w:t> </w:t>
      </w:r>
      <w:r>
        <w:rPr>
          <w:color w:val="231F20"/>
        </w:rPr>
        <w:t>sáu</w:t>
      </w:r>
      <w:r>
        <w:rPr>
          <w:color w:val="231F20"/>
          <w:spacing w:val="-4"/>
        </w:rPr>
        <w:t> </w:t>
      </w:r>
      <w:r>
        <w:rPr>
          <w:color w:val="231F20"/>
        </w:rPr>
        <w:t>năm</w:t>
      </w:r>
      <w:r>
        <w:rPr>
          <w:color w:val="231F20"/>
          <w:spacing w:val="-3"/>
        </w:rPr>
        <w:t> </w:t>
      </w:r>
      <w:r>
        <w:rPr>
          <w:color w:val="231F20"/>
        </w:rPr>
        <w:t>rốt</w:t>
      </w:r>
      <w:r>
        <w:rPr>
          <w:color w:val="231F20"/>
          <w:spacing w:val="-4"/>
        </w:rPr>
        <w:t> </w:t>
      </w:r>
      <w:r>
        <w:rPr>
          <w:color w:val="231F20"/>
        </w:rPr>
        <w:t>cuộc</w:t>
      </w:r>
      <w:r>
        <w:rPr>
          <w:color w:val="231F20"/>
          <w:spacing w:val="-4"/>
        </w:rPr>
        <w:t> </w:t>
      </w:r>
      <w:r>
        <w:rPr>
          <w:color w:val="231F20"/>
        </w:rPr>
        <w:t>không nghe được gì. Vị Bí-sô ấy bèn đem mối hoài nghi của mình ôm giữ từ</w:t>
      </w:r>
      <w:r>
        <w:rPr>
          <w:color w:val="231F20"/>
          <w:spacing w:val="-7"/>
        </w:rPr>
        <w:t> </w:t>
      </w:r>
      <w:r>
        <w:rPr>
          <w:color w:val="231F20"/>
        </w:rPr>
        <w:t>lâu,</w:t>
      </w:r>
      <w:r>
        <w:rPr>
          <w:color w:val="231F20"/>
          <w:spacing w:val="-6"/>
        </w:rPr>
        <w:t> </w:t>
      </w:r>
      <w:r>
        <w:rPr>
          <w:color w:val="231F20"/>
        </w:rPr>
        <w:t>nên</w:t>
      </w:r>
      <w:r>
        <w:rPr>
          <w:color w:val="231F20"/>
          <w:spacing w:val="-7"/>
        </w:rPr>
        <w:t> </w:t>
      </w:r>
      <w:r>
        <w:rPr>
          <w:color w:val="231F20"/>
        </w:rPr>
        <w:t>đến</w:t>
      </w:r>
      <w:r>
        <w:rPr>
          <w:color w:val="231F20"/>
          <w:spacing w:val="-6"/>
        </w:rPr>
        <w:t> </w:t>
      </w:r>
      <w:r>
        <w:rPr>
          <w:color w:val="231F20"/>
        </w:rPr>
        <w:t>bên</w:t>
      </w:r>
      <w:r>
        <w:rPr>
          <w:color w:val="231F20"/>
          <w:spacing w:val="-12"/>
        </w:rPr>
        <w:t> </w:t>
      </w:r>
      <w:r>
        <w:rPr>
          <w:color w:val="231F20"/>
        </w:rPr>
        <w:t>Tôn</w:t>
      </w:r>
      <w:r>
        <w:rPr>
          <w:color w:val="231F20"/>
          <w:spacing w:val="-6"/>
        </w:rPr>
        <w:t> </w:t>
      </w:r>
      <w:r>
        <w:rPr>
          <w:color w:val="231F20"/>
        </w:rPr>
        <w:t>giả</w:t>
      </w:r>
      <w:r>
        <w:rPr>
          <w:color w:val="231F20"/>
          <w:spacing w:val="-20"/>
        </w:rPr>
        <w:t> </w:t>
      </w:r>
      <w:r>
        <w:rPr>
          <w:color w:val="231F20"/>
        </w:rPr>
        <w:t>A-nan</w:t>
      </w:r>
      <w:r>
        <w:rPr>
          <w:color w:val="231F20"/>
          <w:spacing w:val="-7"/>
        </w:rPr>
        <w:t> </w:t>
      </w:r>
      <w:r>
        <w:rPr>
          <w:color w:val="231F20"/>
        </w:rPr>
        <w:t>kính</w:t>
      </w:r>
      <w:r>
        <w:rPr>
          <w:color w:val="231F20"/>
          <w:spacing w:val="-6"/>
        </w:rPr>
        <w:t> </w:t>
      </w:r>
      <w:r>
        <w:rPr>
          <w:color w:val="231F20"/>
        </w:rPr>
        <w:t>cẩn</w:t>
      </w:r>
      <w:r>
        <w:rPr>
          <w:color w:val="231F20"/>
          <w:spacing w:val="-7"/>
        </w:rPr>
        <w:t> </w:t>
      </w:r>
      <w:r>
        <w:rPr>
          <w:color w:val="231F20"/>
        </w:rPr>
        <w:t>thưa:</w:t>
      </w:r>
      <w:r>
        <w:rPr>
          <w:color w:val="231F20"/>
          <w:spacing w:val="-6"/>
        </w:rPr>
        <w:t> </w:t>
      </w:r>
      <w:r>
        <w:rPr>
          <w:color w:val="231F20"/>
        </w:rPr>
        <w:t>Nếu</w:t>
      </w:r>
      <w:r>
        <w:rPr>
          <w:color w:val="231F20"/>
          <w:spacing w:val="-6"/>
        </w:rPr>
        <w:t> </w:t>
      </w:r>
      <w:r>
        <w:rPr>
          <w:color w:val="231F20"/>
        </w:rPr>
        <w:t>được</w:t>
      </w:r>
      <w:r>
        <w:rPr>
          <w:color w:val="231F20"/>
          <w:spacing w:val="-7"/>
        </w:rPr>
        <w:t> </w:t>
      </w:r>
      <w:r>
        <w:rPr>
          <w:color w:val="231F20"/>
        </w:rPr>
        <w:t>định</w:t>
      </w:r>
      <w:r>
        <w:rPr>
          <w:color w:val="231F20"/>
          <w:spacing w:val="-6"/>
        </w:rPr>
        <w:t> </w:t>
      </w:r>
      <w:r>
        <w:rPr>
          <w:color w:val="231F20"/>
        </w:rPr>
        <w:t>tâm vô</w:t>
      </w:r>
      <w:r>
        <w:rPr>
          <w:color w:val="231F20"/>
          <w:spacing w:val="-11"/>
        </w:rPr>
        <w:t> </w:t>
      </w:r>
      <w:r>
        <w:rPr>
          <w:color w:val="231F20"/>
        </w:rPr>
        <w:t>tướng</w:t>
      </w:r>
      <w:r>
        <w:rPr>
          <w:color w:val="231F20"/>
          <w:spacing w:val="-11"/>
        </w:rPr>
        <w:t> </w:t>
      </w:r>
      <w:r>
        <w:rPr>
          <w:color w:val="231F20"/>
        </w:rPr>
        <w:t>không</w:t>
      </w:r>
      <w:r>
        <w:rPr>
          <w:color w:val="231F20"/>
          <w:spacing w:val="-11"/>
        </w:rPr>
        <w:t> </w:t>
      </w:r>
      <w:r>
        <w:rPr>
          <w:color w:val="231F20"/>
        </w:rPr>
        <w:t>còn</w:t>
      </w:r>
      <w:r>
        <w:rPr>
          <w:color w:val="231F20"/>
          <w:spacing w:val="-11"/>
        </w:rPr>
        <w:t> </w:t>
      </w:r>
      <w:r>
        <w:rPr>
          <w:color w:val="231F20"/>
        </w:rPr>
        <w:t>bị</w:t>
      </w:r>
      <w:r>
        <w:rPr>
          <w:color w:val="231F20"/>
          <w:spacing w:val="-10"/>
        </w:rPr>
        <w:t> </w:t>
      </w:r>
      <w:r>
        <w:rPr>
          <w:color w:val="231F20"/>
        </w:rPr>
        <w:t>hôn</w:t>
      </w:r>
      <w:r>
        <w:rPr>
          <w:color w:val="231F20"/>
          <w:spacing w:val="-11"/>
        </w:rPr>
        <w:t> </w:t>
      </w:r>
      <w:r>
        <w:rPr>
          <w:color w:val="231F20"/>
        </w:rPr>
        <w:t>trầm</w:t>
      </w:r>
      <w:r>
        <w:rPr>
          <w:color w:val="231F20"/>
          <w:spacing w:val="-11"/>
        </w:rPr>
        <w:t> </w:t>
      </w:r>
      <w:r>
        <w:rPr>
          <w:color w:val="231F20"/>
        </w:rPr>
        <w:t>hoặc</w:t>
      </w:r>
      <w:r>
        <w:rPr>
          <w:color w:val="231F20"/>
          <w:spacing w:val="-11"/>
        </w:rPr>
        <w:t> </w:t>
      </w:r>
      <w:r>
        <w:rPr>
          <w:color w:val="231F20"/>
        </w:rPr>
        <w:t>trạo</w:t>
      </w:r>
      <w:r>
        <w:rPr>
          <w:color w:val="231F20"/>
          <w:spacing w:val="-11"/>
        </w:rPr>
        <w:t> </w:t>
      </w:r>
      <w:r>
        <w:rPr>
          <w:color w:val="231F20"/>
        </w:rPr>
        <w:t>cử</w:t>
      </w:r>
      <w:r>
        <w:rPr>
          <w:color w:val="231F20"/>
          <w:spacing w:val="-10"/>
        </w:rPr>
        <w:t> </w:t>
      </w:r>
      <w:r>
        <w:rPr>
          <w:color w:val="231F20"/>
        </w:rPr>
        <w:t>nữa,</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các</w:t>
      </w:r>
      <w:r>
        <w:rPr>
          <w:color w:val="231F20"/>
          <w:spacing w:val="-11"/>
        </w:rPr>
        <w:t> </w:t>
      </w:r>
      <w:r>
        <w:rPr>
          <w:color w:val="231F20"/>
          <w:spacing w:val="-4"/>
        </w:rPr>
        <w:t>hành </w:t>
      </w:r>
      <w:r>
        <w:rPr>
          <w:color w:val="231F20"/>
        </w:rPr>
        <w:t>như bờ đê ngăn nước, vì giải thoát nên mới trụ được và do trụ nên được</w:t>
      </w:r>
      <w:r>
        <w:rPr>
          <w:color w:val="231F20"/>
          <w:spacing w:val="-9"/>
        </w:rPr>
        <w:t> </w:t>
      </w:r>
      <w:r>
        <w:rPr>
          <w:color w:val="231F20"/>
        </w:rPr>
        <w:t>giải</w:t>
      </w:r>
      <w:r>
        <w:rPr>
          <w:color w:val="231F20"/>
          <w:spacing w:val="-8"/>
        </w:rPr>
        <w:t> </w:t>
      </w:r>
      <w:r>
        <w:rPr>
          <w:color w:val="231F20"/>
        </w:rPr>
        <w:t>thoát.</w:t>
      </w:r>
      <w:r>
        <w:rPr>
          <w:color w:val="231F20"/>
          <w:spacing w:val="-12"/>
        </w:rPr>
        <w:t> </w:t>
      </w:r>
      <w:r>
        <w:rPr>
          <w:color w:val="231F20"/>
        </w:rPr>
        <w:t>Theo</w:t>
      </w:r>
      <w:r>
        <w:rPr>
          <w:color w:val="231F20"/>
          <w:spacing w:val="-8"/>
        </w:rPr>
        <w:t> </w:t>
      </w:r>
      <w:r>
        <w:rPr>
          <w:color w:val="231F20"/>
        </w:rPr>
        <w:t>lời</w:t>
      </w:r>
      <w:r>
        <w:rPr>
          <w:color w:val="231F20"/>
          <w:spacing w:val="-8"/>
        </w:rPr>
        <w:t> </w:t>
      </w:r>
      <w:r>
        <w:rPr>
          <w:color w:val="231F20"/>
        </w:rPr>
        <w:t>Phật</w:t>
      </w:r>
      <w:r>
        <w:rPr>
          <w:color w:val="231F20"/>
          <w:spacing w:val="-9"/>
        </w:rPr>
        <w:t> </w:t>
      </w:r>
      <w:r>
        <w:rPr>
          <w:color w:val="231F20"/>
        </w:rPr>
        <w:t>dạy</w:t>
      </w:r>
      <w:r>
        <w:rPr>
          <w:color w:val="231F20"/>
          <w:spacing w:val="-8"/>
        </w:rPr>
        <w:t> </w:t>
      </w:r>
      <w:r>
        <w:rPr>
          <w:color w:val="231F20"/>
        </w:rPr>
        <w:t>thì</w:t>
      </w:r>
      <w:r>
        <w:rPr>
          <w:color w:val="231F20"/>
          <w:spacing w:val="-8"/>
        </w:rPr>
        <w:t> </w:t>
      </w:r>
      <w:r>
        <w:rPr>
          <w:color w:val="231F20"/>
        </w:rPr>
        <w:t>thứ</w:t>
      </w:r>
      <w:r>
        <w:rPr>
          <w:color w:val="231F20"/>
          <w:spacing w:val="-8"/>
        </w:rPr>
        <w:t> </w:t>
      </w:r>
      <w:r>
        <w:rPr>
          <w:color w:val="231F20"/>
        </w:rPr>
        <w:t>định</w:t>
      </w:r>
      <w:r>
        <w:rPr>
          <w:color w:val="231F20"/>
          <w:spacing w:val="-8"/>
        </w:rPr>
        <w:t> </w:t>
      </w:r>
      <w:r>
        <w:rPr>
          <w:color w:val="231F20"/>
        </w:rPr>
        <w:t>này</w:t>
      </w:r>
      <w:r>
        <w:rPr>
          <w:color w:val="231F20"/>
          <w:spacing w:val="-9"/>
        </w:rPr>
        <w:t> </w:t>
      </w:r>
      <w:r>
        <w:rPr>
          <w:color w:val="231F20"/>
        </w:rPr>
        <w:t>có</w:t>
      </w:r>
      <w:r>
        <w:rPr>
          <w:color w:val="231F20"/>
          <w:spacing w:val="-8"/>
        </w:rPr>
        <w:t> </w:t>
      </w:r>
      <w:r>
        <w:rPr>
          <w:color w:val="231F20"/>
        </w:rPr>
        <w:t>quả</w:t>
      </w:r>
      <w:r>
        <w:rPr>
          <w:color w:val="231F20"/>
          <w:spacing w:val="-8"/>
        </w:rPr>
        <w:t> </w:t>
      </w:r>
      <w:r>
        <w:rPr>
          <w:color w:val="231F20"/>
        </w:rPr>
        <w:t>báo</w:t>
      </w:r>
      <w:r>
        <w:rPr>
          <w:color w:val="231F20"/>
          <w:spacing w:val="-8"/>
        </w:rPr>
        <w:t> </w:t>
      </w:r>
      <w:r>
        <w:rPr>
          <w:color w:val="231F20"/>
        </w:rPr>
        <w:t>nào</w:t>
      </w:r>
      <w:r>
        <w:rPr>
          <w:color w:val="231F20"/>
          <w:spacing w:val="-8"/>
        </w:rPr>
        <w:t> </w:t>
      </w:r>
      <w:r>
        <w:rPr>
          <w:color w:val="231F20"/>
        </w:rPr>
        <w:t>và được lợi ích thù thắng gì? Tôn giả A-nan nghe xong liền hỏi: Thầy đạt được định này chăng? Vị Bí-sô chợt nghĩ: Quả đúng như điều ta đoán từ trước! Liền im lặng đứng yên. Tôn giả A-nan bảo: Phật nói định này được quả báo về giải, được lợi ích thù thắng về giải. Giải nghĩa là trí sinh, tu đạo dứt hết lậu, không bao lâu nữa thầy sẽ có được các sự việc</w:t>
      </w:r>
      <w:r>
        <w:rPr>
          <w:color w:val="231F20"/>
          <w:spacing w:val="-2"/>
        </w:rPr>
        <w:t> </w:t>
      </w:r>
      <w:r>
        <w:rPr>
          <w:color w:val="231F20"/>
        </w:rPr>
        <w:t>đó.</w:t>
      </w:r>
    </w:p>
    <w:p>
      <w:pPr>
        <w:pStyle w:val="BodyText"/>
        <w:spacing w:line="273" w:lineRule="auto" w:before="94"/>
        <w:ind w:right="109"/>
      </w:pPr>
      <w:r>
        <w:rPr>
          <w:color w:val="231F20"/>
        </w:rPr>
        <w:t>Ở đây nói: Không hôn trầm: Là đã đoạn dứt ngã kiến. Không trạo cử: Là đã đoạn dứt ngã sở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nữa, không hôn trầm tức đoạn dứt hết năm thứ ngã kiến.</w:t>
      </w:r>
    </w:p>
    <w:p>
      <w:pPr>
        <w:pStyle w:val="BodyText"/>
        <w:spacing w:before="41"/>
        <w:ind w:left="110" w:firstLine="0"/>
      </w:pPr>
      <w:r>
        <w:rPr>
          <w:color w:val="231F20"/>
        </w:rPr>
        <w:t>Không trạo cử tức đoạn dứt mười lăm thứ ngã sở kiến.</w:t>
      </w:r>
    </w:p>
    <w:p>
      <w:pPr>
        <w:pStyle w:val="BodyText"/>
        <w:spacing w:line="273" w:lineRule="auto" w:before="154"/>
        <w:ind w:left="110" w:right="392"/>
      </w:pPr>
      <w:r>
        <w:rPr>
          <w:color w:val="231F20"/>
        </w:rPr>
        <w:t>Như</w:t>
      </w:r>
      <w:r>
        <w:rPr>
          <w:color w:val="231F20"/>
          <w:spacing w:val="-11"/>
        </w:rPr>
        <w:t> </w:t>
      </w:r>
      <w:r>
        <w:rPr>
          <w:color w:val="231F20"/>
        </w:rPr>
        <w:t>ngã</w:t>
      </w:r>
      <w:r>
        <w:rPr>
          <w:color w:val="231F20"/>
          <w:spacing w:val="-10"/>
        </w:rPr>
        <w:t> </w:t>
      </w:r>
      <w:r>
        <w:rPr>
          <w:color w:val="231F20"/>
        </w:rPr>
        <w:t>–</w:t>
      </w:r>
      <w:r>
        <w:rPr>
          <w:color w:val="231F20"/>
          <w:spacing w:val="-10"/>
        </w:rPr>
        <w:t> </w:t>
      </w:r>
      <w:r>
        <w:rPr>
          <w:color w:val="231F20"/>
        </w:rPr>
        <w:t>ngã</w:t>
      </w:r>
      <w:r>
        <w:rPr>
          <w:color w:val="231F20"/>
          <w:spacing w:val="-11"/>
        </w:rPr>
        <w:t> </w:t>
      </w:r>
      <w:r>
        <w:rPr>
          <w:color w:val="231F20"/>
        </w:rPr>
        <w:t>sở</w:t>
      </w:r>
      <w:r>
        <w:rPr>
          <w:color w:val="231F20"/>
          <w:spacing w:val="-10"/>
        </w:rPr>
        <w:t> </w:t>
      </w:r>
      <w:r>
        <w:rPr>
          <w:color w:val="231F20"/>
        </w:rPr>
        <w:t>kiến,</w:t>
      </w:r>
      <w:r>
        <w:rPr>
          <w:color w:val="231F20"/>
          <w:spacing w:val="-10"/>
        </w:rPr>
        <w:t> </w:t>
      </w:r>
      <w:r>
        <w:rPr>
          <w:color w:val="231F20"/>
        </w:rPr>
        <w:t>kỷ</w:t>
      </w:r>
      <w:r>
        <w:rPr>
          <w:color w:val="231F20"/>
          <w:spacing w:val="-10"/>
        </w:rPr>
        <w:t> </w:t>
      </w:r>
      <w:r>
        <w:rPr>
          <w:color w:val="231F20"/>
        </w:rPr>
        <w:t>–</w:t>
      </w:r>
      <w:r>
        <w:rPr>
          <w:color w:val="231F20"/>
          <w:spacing w:val="-11"/>
        </w:rPr>
        <w:t> </w:t>
      </w:r>
      <w:r>
        <w:rPr>
          <w:color w:val="231F20"/>
        </w:rPr>
        <w:t>kỷ</w:t>
      </w:r>
      <w:r>
        <w:rPr>
          <w:color w:val="231F20"/>
          <w:spacing w:val="-10"/>
        </w:rPr>
        <w:t> </w:t>
      </w:r>
      <w:r>
        <w:rPr>
          <w:color w:val="231F20"/>
        </w:rPr>
        <w:t>sở</w:t>
      </w:r>
      <w:r>
        <w:rPr>
          <w:color w:val="231F20"/>
          <w:spacing w:val="-10"/>
        </w:rPr>
        <w:t> </w:t>
      </w:r>
      <w:r>
        <w:rPr>
          <w:color w:val="231F20"/>
        </w:rPr>
        <w:t>kiến,</w:t>
      </w:r>
      <w:r>
        <w:rPr>
          <w:color w:val="231F20"/>
          <w:spacing w:val="-10"/>
        </w:rPr>
        <w:t> </w:t>
      </w:r>
      <w:r>
        <w:rPr>
          <w:color w:val="231F20"/>
        </w:rPr>
        <w:t>ngã</w:t>
      </w:r>
      <w:r>
        <w:rPr>
          <w:color w:val="231F20"/>
          <w:spacing w:val="-11"/>
        </w:rPr>
        <w:t> </w:t>
      </w:r>
      <w:r>
        <w:rPr>
          <w:color w:val="231F20"/>
        </w:rPr>
        <w:t>–</w:t>
      </w:r>
      <w:r>
        <w:rPr>
          <w:color w:val="231F20"/>
          <w:spacing w:val="-10"/>
        </w:rPr>
        <w:t> </w:t>
      </w:r>
      <w:r>
        <w:rPr>
          <w:color w:val="231F20"/>
        </w:rPr>
        <w:t>ngã</w:t>
      </w:r>
      <w:r>
        <w:rPr>
          <w:color w:val="231F20"/>
          <w:spacing w:val="-10"/>
        </w:rPr>
        <w:t> </w:t>
      </w:r>
      <w:r>
        <w:rPr>
          <w:color w:val="231F20"/>
        </w:rPr>
        <w:t>sở</w:t>
      </w:r>
      <w:r>
        <w:rPr>
          <w:color w:val="231F20"/>
          <w:spacing w:val="-11"/>
        </w:rPr>
        <w:t> </w:t>
      </w:r>
      <w:r>
        <w:rPr>
          <w:color w:val="231F20"/>
        </w:rPr>
        <w:t>ái,</w:t>
      </w:r>
      <w:r>
        <w:rPr>
          <w:color w:val="231F20"/>
          <w:spacing w:val="-10"/>
        </w:rPr>
        <w:t> </w:t>
      </w:r>
      <w:r>
        <w:rPr>
          <w:color w:val="231F20"/>
        </w:rPr>
        <w:t>kỷ</w:t>
      </w:r>
      <w:r>
        <w:rPr>
          <w:color w:val="231F20"/>
          <w:spacing w:val="-10"/>
        </w:rPr>
        <w:t> </w:t>
      </w:r>
      <w:r>
        <w:rPr>
          <w:color w:val="231F20"/>
        </w:rPr>
        <w:t>–</w:t>
      </w:r>
      <w:r>
        <w:rPr>
          <w:color w:val="231F20"/>
          <w:spacing w:val="-10"/>
        </w:rPr>
        <w:t> </w:t>
      </w:r>
      <w:r>
        <w:rPr>
          <w:color w:val="231F20"/>
        </w:rPr>
        <w:t>kỷ sở ái, ngã – ngã sở si, kỷ – kỷ sở si, nên biết cũng như</w:t>
      </w:r>
      <w:r>
        <w:rPr>
          <w:color w:val="231F20"/>
          <w:spacing w:val="-9"/>
        </w:rPr>
        <w:t> </w:t>
      </w:r>
      <w:r>
        <w:rPr>
          <w:color w:val="231F20"/>
        </w:rPr>
        <w:t>thế.</w:t>
      </w:r>
    </w:p>
    <w:p>
      <w:pPr>
        <w:pStyle w:val="BodyText"/>
        <w:spacing w:line="273" w:lineRule="auto" w:before="112"/>
        <w:ind w:left="110" w:right="391"/>
      </w:pPr>
      <w:r>
        <w:rPr>
          <w:color w:val="231F20"/>
        </w:rPr>
        <w:t>Lại nữa, không hôn trầm tức được chứng Niết-bàn. Không</w:t>
      </w:r>
      <w:r>
        <w:rPr>
          <w:color w:val="231F20"/>
          <w:spacing w:val="-47"/>
        </w:rPr>
        <w:t> </w:t>
      </w:r>
      <w:r>
        <w:rPr>
          <w:color w:val="231F20"/>
        </w:rPr>
        <w:t>trạo cử tức đã buông bỏ hết sinh</w:t>
      </w:r>
      <w:r>
        <w:rPr>
          <w:color w:val="231F20"/>
          <w:spacing w:val="-2"/>
        </w:rPr>
        <w:t> </w:t>
      </w:r>
      <w:r>
        <w:rPr>
          <w:color w:val="231F20"/>
        </w:rPr>
        <w:t>tử.</w:t>
      </w:r>
    </w:p>
    <w:p>
      <w:pPr>
        <w:pStyle w:val="BodyText"/>
        <w:spacing w:line="273" w:lineRule="auto" w:before="112"/>
        <w:ind w:left="110" w:right="391"/>
      </w:pPr>
      <w:r>
        <w:rPr>
          <w:color w:val="231F20"/>
        </w:rPr>
        <w:t>Gồm thâu các hành: Tức luôn khởi gia hạnh, dùng nhiều công sức hết sức khéo tác ý, đạt được định ấy.</w:t>
      </w:r>
    </w:p>
    <w:p>
      <w:pPr>
        <w:pStyle w:val="BodyText"/>
        <w:spacing w:line="273" w:lineRule="auto" w:before="111"/>
        <w:ind w:left="110" w:right="390"/>
      </w:pPr>
      <w:r>
        <w:rPr>
          <w:color w:val="231F20"/>
        </w:rPr>
        <w:t>Như</w:t>
      </w:r>
      <w:r>
        <w:rPr>
          <w:color w:val="231F20"/>
          <w:spacing w:val="-7"/>
        </w:rPr>
        <w:t> </w:t>
      </w:r>
      <w:r>
        <w:rPr>
          <w:color w:val="231F20"/>
        </w:rPr>
        <w:t>bờ</w:t>
      </w:r>
      <w:r>
        <w:rPr>
          <w:color w:val="231F20"/>
          <w:spacing w:val="-6"/>
        </w:rPr>
        <w:t> </w:t>
      </w:r>
      <w:r>
        <w:rPr>
          <w:color w:val="231F20"/>
        </w:rPr>
        <w:t>đê</w:t>
      </w:r>
      <w:r>
        <w:rPr>
          <w:color w:val="231F20"/>
          <w:spacing w:val="-7"/>
        </w:rPr>
        <w:t> </w:t>
      </w:r>
      <w:r>
        <w:rPr>
          <w:color w:val="231F20"/>
        </w:rPr>
        <w:t>ngăn</w:t>
      </w:r>
      <w:r>
        <w:rPr>
          <w:color w:val="231F20"/>
          <w:spacing w:val="-6"/>
        </w:rPr>
        <w:t> </w:t>
      </w:r>
      <w:r>
        <w:rPr>
          <w:color w:val="231F20"/>
        </w:rPr>
        <w:t>nước:</w:t>
      </w:r>
      <w:r>
        <w:rPr>
          <w:color w:val="231F20"/>
          <w:spacing w:val="-11"/>
        </w:rPr>
        <w:t> </w:t>
      </w:r>
      <w:r>
        <w:rPr>
          <w:color w:val="231F20"/>
        </w:rPr>
        <w:t>Tức</w:t>
      </w:r>
      <w:r>
        <w:rPr>
          <w:color w:val="231F20"/>
          <w:spacing w:val="-7"/>
        </w:rPr>
        <w:t> </w:t>
      </w:r>
      <w:r>
        <w:rPr>
          <w:color w:val="231F20"/>
        </w:rPr>
        <w:t>như</w:t>
      </w:r>
      <w:r>
        <w:rPr>
          <w:color w:val="231F20"/>
          <w:spacing w:val="-6"/>
        </w:rPr>
        <w:t> </w:t>
      </w:r>
      <w:r>
        <w:rPr>
          <w:color w:val="231F20"/>
        </w:rPr>
        <w:t>nước</w:t>
      </w:r>
      <w:r>
        <w:rPr>
          <w:color w:val="231F20"/>
          <w:spacing w:val="-6"/>
        </w:rPr>
        <w:t> </w:t>
      </w:r>
      <w:r>
        <w:rPr>
          <w:color w:val="231F20"/>
        </w:rPr>
        <w:t>từ</w:t>
      </w:r>
      <w:r>
        <w:rPr>
          <w:color w:val="231F20"/>
          <w:spacing w:val="-7"/>
        </w:rPr>
        <w:t> </w:t>
      </w:r>
      <w:r>
        <w:rPr>
          <w:color w:val="231F20"/>
        </w:rPr>
        <w:t>các</w:t>
      </w:r>
      <w:r>
        <w:rPr>
          <w:color w:val="231F20"/>
          <w:spacing w:val="-6"/>
        </w:rPr>
        <w:t> </w:t>
      </w:r>
      <w:r>
        <w:rPr>
          <w:color w:val="231F20"/>
        </w:rPr>
        <w:t>suối</w:t>
      </w:r>
      <w:r>
        <w:rPr>
          <w:color w:val="231F20"/>
          <w:spacing w:val="-7"/>
        </w:rPr>
        <w:t> </w:t>
      </w:r>
      <w:r>
        <w:rPr>
          <w:color w:val="231F20"/>
        </w:rPr>
        <w:t>tuôn</w:t>
      </w:r>
      <w:r>
        <w:rPr>
          <w:color w:val="231F20"/>
          <w:spacing w:val="-6"/>
        </w:rPr>
        <w:t> </w:t>
      </w:r>
      <w:r>
        <w:rPr>
          <w:color w:val="231F20"/>
        </w:rPr>
        <w:t>chảy</w:t>
      </w:r>
      <w:r>
        <w:rPr>
          <w:color w:val="231F20"/>
          <w:spacing w:val="-6"/>
        </w:rPr>
        <w:t> </w:t>
      </w:r>
      <w:r>
        <w:rPr>
          <w:color w:val="231F20"/>
        </w:rPr>
        <w:t>làm đầy</w:t>
      </w:r>
      <w:r>
        <w:rPr>
          <w:color w:val="231F20"/>
          <w:spacing w:val="-13"/>
        </w:rPr>
        <w:t> </w:t>
      </w:r>
      <w:r>
        <w:rPr>
          <w:color w:val="231F20"/>
        </w:rPr>
        <w:t>tràn</w:t>
      </w:r>
      <w:r>
        <w:rPr>
          <w:color w:val="231F20"/>
          <w:spacing w:val="-12"/>
        </w:rPr>
        <w:t> </w:t>
      </w:r>
      <w:r>
        <w:rPr>
          <w:color w:val="231F20"/>
        </w:rPr>
        <w:t>ao</w:t>
      </w:r>
      <w:r>
        <w:rPr>
          <w:color w:val="231F20"/>
          <w:spacing w:val="-12"/>
        </w:rPr>
        <w:t> </w:t>
      </w:r>
      <w:r>
        <w:rPr>
          <w:color w:val="231F20"/>
        </w:rPr>
        <w:t>hồ,</w:t>
      </w:r>
      <w:r>
        <w:rPr>
          <w:color w:val="231F20"/>
          <w:spacing w:val="-12"/>
        </w:rPr>
        <w:t> </w:t>
      </w:r>
      <w:r>
        <w:rPr>
          <w:color w:val="231F20"/>
        </w:rPr>
        <w:t>bờ</w:t>
      </w:r>
      <w:r>
        <w:rPr>
          <w:color w:val="231F20"/>
          <w:spacing w:val="-12"/>
        </w:rPr>
        <w:t> </w:t>
      </w:r>
      <w:r>
        <w:rPr>
          <w:color w:val="231F20"/>
        </w:rPr>
        <w:t>đê</w:t>
      </w:r>
      <w:r>
        <w:rPr>
          <w:color w:val="231F20"/>
          <w:spacing w:val="-12"/>
        </w:rPr>
        <w:t> </w:t>
      </w:r>
      <w:r>
        <w:rPr>
          <w:color w:val="231F20"/>
        </w:rPr>
        <w:t>đập</w:t>
      </w:r>
      <w:r>
        <w:rPr>
          <w:color w:val="231F20"/>
          <w:spacing w:val="-12"/>
        </w:rPr>
        <w:t> </w:t>
      </w:r>
      <w:r>
        <w:rPr>
          <w:color w:val="231F20"/>
        </w:rPr>
        <w:t>đất</w:t>
      </w:r>
      <w:r>
        <w:rPr>
          <w:color w:val="231F20"/>
          <w:spacing w:val="-12"/>
        </w:rPr>
        <w:t> </w:t>
      </w:r>
      <w:r>
        <w:rPr>
          <w:color w:val="231F20"/>
        </w:rPr>
        <w:t>này</w:t>
      </w:r>
      <w:r>
        <w:rPr>
          <w:color w:val="231F20"/>
          <w:spacing w:val="-12"/>
        </w:rPr>
        <w:t> </w:t>
      </w:r>
      <w:r>
        <w:rPr>
          <w:color w:val="231F20"/>
        </w:rPr>
        <w:t>sẽ</w:t>
      </w:r>
      <w:r>
        <w:rPr>
          <w:color w:val="231F20"/>
          <w:spacing w:val="-12"/>
        </w:rPr>
        <w:t> </w:t>
      </w:r>
      <w:r>
        <w:rPr>
          <w:color w:val="231F20"/>
        </w:rPr>
        <w:t>ngăn</w:t>
      </w:r>
      <w:r>
        <w:rPr>
          <w:color w:val="231F20"/>
          <w:spacing w:val="-12"/>
        </w:rPr>
        <w:t> </w:t>
      </w:r>
      <w:r>
        <w:rPr>
          <w:color w:val="231F20"/>
        </w:rPr>
        <w:t>lại</w:t>
      </w:r>
      <w:r>
        <w:rPr>
          <w:color w:val="231F20"/>
          <w:spacing w:val="-12"/>
        </w:rPr>
        <w:t> </w:t>
      </w:r>
      <w:r>
        <w:rPr>
          <w:color w:val="231F20"/>
        </w:rPr>
        <w:t>không</w:t>
      </w:r>
      <w:r>
        <w:rPr>
          <w:color w:val="231F20"/>
          <w:spacing w:val="-12"/>
        </w:rPr>
        <w:t> </w:t>
      </w:r>
      <w:r>
        <w:rPr>
          <w:color w:val="231F20"/>
        </w:rPr>
        <w:t>để</w:t>
      </w:r>
      <w:r>
        <w:rPr>
          <w:color w:val="231F20"/>
          <w:spacing w:val="-12"/>
        </w:rPr>
        <w:t> </w:t>
      </w:r>
      <w:r>
        <w:rPr>
          <w:color w:val="231F20"/>
        </w:rPr>
        <w:t>nước</w:t>
      </w:r>
      <w:r>
        <w:rPr>
          <w:color w:val="231F20"/>
          <w:spacing w:val="-12"/>
        </w:rPr>
        <w:t> </w:t>
      </w:r>
      <w:r>
        <w:rPr>
          <w:color w:val="231F20"/>
        </w:rPr>
        <w:t>tràn</w:t>
      </w:r>
      <w:r>
        <w:rPr>
          <w:color w:val="231F20"/>
          <w:spacing w:val="-12"/>
        </w:rPr>
        <w:t> </w:t>
      </w:r>
      <w:r>
        <w:rPr>
          <w:color w:val="231F20"/>
        </w:rPr>
        <w:t>chảy đi mất. Định này như thế là tùy vào một cảnh mà hoạt động, có mặt khắp cảnh này sau đó trụ lại không tan</w:t>
      </w:r>
      <w:r>
        <w:rPr>
          <w:color w:val="231F20"/>
          <w:spacing w:val="-2"/>
        </w:rPr>
        <w:t> </w:t>
      </w:r>
      <w:r>
        <w:rPr>
          <w:color w:val="231F20"/>
        </w:rPr>
        <w:t>mất.</w:t>
      </w:r>
    </w:p>
    <w:p>
      <w:pPr>
        <w:pStyle w:val="BodyText"/>
        <w:spacing w:line="273" w:lineRule="auto" w:before="110"/>
        <w:ind w:left="110" w:right="390"/>
      </w:pPr>
      <w:r>
        <w:rPr>
          <w:color w:val="231F20"/>
        </w:rPr>
        <w:t>Vì giải thoát nên mới trụ được: Nghĩa là tự tánh giải thoát, an trụ</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tức</w:t>
      </w:r>
      <w:r>
        <w:rPr>
          <w:color w:val="231F20"/>
          <w:spacing w:val="-9"/>
        </w:rPr>
        <w:t> </w:t>
      </w:r>
      <w:r>
        <w:rPr>
          <w:color w:val="231F20"/>
        </w:rPr>
        <w:t>là</w:t>
      </w:r>
      <w:r>
        <w:rPr>
          <w:color w:val="231F20"/>
          <w:spacing w:val="-10"/>
        </w:rPr>
        <w:t> </w:t>
      </w:r>
      <w:r>
        <w:rPr>
          <w:color w:val="231F20"/>
        </w:rPr>
        <w:t>được</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nối</w:t>
      </w:r>
      <w:r>
        <w:rPr>
          <w:color w:val="231F20"/>
          <w:spacing w:val="-9"/>
        </w:rPr>
        <w:t> </w:t>
      </w:r>
      <w:r>
        <w:rPr>
          <w:color w:val="231F20"/>
        </w:rPr>
        <w:t>tiếp.</w:t>
      </w:r>
      <w:r>
        <w:rPr>
          <w:color w:val="231F20"/>
          <w:spacing w:val="-10"/>
        </w:rPr>
        <w:t> </w:t>
      </w:r>
      <w:r>
        <w:rPr>
          <w:color w:val="231F20"/>
        </w:rPr>
        <w:t>Định</w:t>
      </w:r>
      <w:r>
        <w:rPr>
          <w:color w:val="231F20"/>
          <w:spacing w:val="-9"/>
        </w:rPr>
        <w:t> </w:t>
      </w:r>
      <w:r>
        <w:rPr>
          <w:color w:val="231F20"/>
        </w:rPr>
        <w:t>này</w:t>
      </w:r>
      <w:r>
        <w:rPr>
          <w:color w:val="231F20"/>
          <w:spacing w:val="-9"/>
        </w:rPr>
        <w:t> </w:t>
      </w:r>
      <w:r>
        <w:rPr>
          <w:color w:val="231F20"/>
        </w:rPr>
        <w:t>quán</w:t>
      </w:r>
      <w:r>
        <w:rPr>
          <w:color w:val="231F20"/>
          <w:spacing w:val="-10"/>
        </w:rPr>
        <w:t> </w:t>
      </w:r>
      <w:r>
        <w:rPr>
          <w:color w:val="231F20"/>
        </w:rPr>
        <w:t>sát</w:t>
      </w:r>
      <w:r>
        <w:rPr>
          <w:color w:val="231F20"/>
          <w:spacing w:val="-9"/>
        </w:rPr>
        <w:t> </w:t>
      </w:r>
      <w:r>
        <w:rPr>
          <w:color w:val="231F20"/>
        </w:rPr>
        <w:t>tướng không có ngã và ngã sở, nên gọi là Vô tướng, nhưng thật là Không. Do vị Bí-sô kia chuyên tu định </w:t>
      </w:r>
      <w:r>
        <w:rPr>
          <w:color w:val="231F20"/>
          <w:spacing w:val="-5"/>
        </w:rPr>
        <w:t>này, </w:t>
      </w:r>
      <w:r>
        <w:rPr>
          <w:color w:val="231F20"/>
        </w:rPr>
        <w:t>nên lúc đầu chứng nhập chánh tánh ly sinh, đến sau cùng dứt hết các</w:t>
      </w:r>
      <w:r>
        <w:rPr>
          <w:color w:val="231F20"/>
          <w:spacing w:val="-4"/>
        </w:rPr>
        <w:t> </w:t>
      </w:r>
      <w:r>
        <w:rPr>
          <w:color w:val="231F20"/>
        </w:rPr>
        <w:t>lậu.</w:t>
      </w:r>
    </w:p>
    <w:p>
      <w:pPr>
        <w:pStyle w:val="BodyText"/>
        <w:spacing w:line="273" w:lineRule="auto" w:before="110"/>
        <w:ind w:left="110" w:right="390"/>
      </w:pPr>
      <w:r>
        <w:rPr>
          <w:color w:val="231F20"/>
        </w:rPr>
        <w:t>Kinh Pháp Ấn nói: Nếu như quán các tướng của sắc, thanh, hương, vị, xúc mà buông xả các tướng </w:t>
      </w:r>
      <w:r>
        <w:rPr>
          <w:color w:val="231F20"/>
          <w:spacing w:val="-6"/>
        </w:rPr>
        <w:t>ấy, </w:t>
      </w:r>
      <w:r>
        <w:rPr>
          <w:color w:val="231F20"/>
        </w:rPr>
        <w:t>gọi là định vô </w:t>
      </w:r>
      <w:r>
        <w:rPr>
          <w:color w:val="231F20"/>
          <w:spacing w:val="-3"/>
        </w:rPr>
        <w:t>tướng. </w:t>
      </w:r>
      <w:r>
        <w:rPr>
          <w:color w:val="231F20"/>
        </w:rPr>
        <w:t>Người</w:t>
      </w:r>
      <w:r>
        <w:rPr>
          <w:color w:val="231F20"/>
          <w:spacing w:val="-13"/>
        </w:rPr>
        <w:t> </w:t>
      </w:r>
      <w:r>
        <w:rPr>
          <w:color w:val="231F20"/>
        </w:rPr>
        <w:t>đó</w:t>
      </w:r>
      <w:r>
        <w:rPr>
          <w:color w:val="231F20"/>
          <w:spacing w:val="-11"/>
        </w:rPr>
        <w:t> </w:t>
      </w:r>
      <w:r>
        <w:rPr>
          <w:color w:val="231F20"/>
        </w:rPr>
        <w:t>quán</w:t>
      </w:r>
      <w:r>
        <w:rPr>
          <w:color w:val="231F20"/>
          <w:spacing w:val="-13"/>
        </w:rPr>
        <w:t> </w:t>
      </w:r>
      <w:r>
        <w:rPr>
          <w:color w:val="231F20"/>
        </w:rPr>
        <w:t>sát</w:t>
      </w:r>
      <w:r>
        <w:rPr>
          <w:color w:val="231F20"/>
          <w:spacing w:val="-12"/>
        </w:rPr>
        <w:t> </w:t>
      </w:r>
      <w:r>
        <w:rPr>
          <w:color w:val="231F20"/>
        </w:rPr>
        <w:t>tướng</w:t>
      </w:r>
      <w:r>
        <w:rPr>
          <w:color w:val="231F20"/>
          <w:spacing w:val="-12"/>
        </w:rPr>
        <w:t> </w:t>
      </w:r>
      <w:r>
        <w:rPr>
          <w:color w:val="231F20"/>
        </w:rPr>
        <w:t>của</w:t>
      </w:r>
      <w:r>
        <w:rPr>
          <w:color w:val="231F20"/>
          <w:spacing w:val="-11"/>
        </w:rPr>
        <w:t> </w:t>
      </w:r>
      <w:r>
        <w:rPr>
          <w:color w:val="231F20"/>
        </w:rPr>
        <w:t>các</w:t>
      </w:r>
      <w:r>
        <w:rPr>
          <w:color w:val="231F20"/>
          <w:spacing w:val="-13"/>
        </w:rPr>
        <w:t> </w:t>
      </w:r>
      <w:r>
        <w:rPr>
          <w:color w:val="231F20"/>
        </w:rPr>
        <w:t>cảnh</w:t>
      </w:r>
      <w:r>
        <w:rPr>
          <w:color w:val="231F20"/>
          <w:spacing w:val="-11"/>
        </w:rPr>
        <w:t> </w:t>
      </w:r>
      <w:r>
        <w:rPr>
          <w:color w:val="231F20"/>
        </w:rPr>
        <w:t>giới,</w:t>
      </w:r>
      <w:r>
        <w:rPr>
          <w:color w:val="231F20"/>
          <w:spacing w:val="-12"/>
        </w:rPr>
        <w:t> </w:t>
      </w:r>
      <w:r>
        <w:rPr>
          <w:color w:val="231F20"/>
        </w:rPr>
        <w:t>buông</w:t>
      </w:r>
      <w:r>
        <w:rPr>
          <w:color w:val="231F20"/>
          <w:spacing w:val="-12"/>
        </w:rPr>
        <w:t> </w:t>
      </w:r>
      <w:r>
        <w:rPr>
          <w:color w:val="231F20"/>
        </w:rPr>
        <w:t>xả</w:t>
      </w:r>
      <w:r>
        <w:rPr>
          <w:color w:val="231F20"/>
          <w:spacing w:val="-12"/>
        </w:rPr>
        <w:t> </w:t>
      </w:r>
      <w:r>
        <w:rPr>
          <w:color w:val="231F20"/>
        </w:rPr>
        <w:t>tướng</w:t>
      </w:r>
      <w:r>
        <w:rPr>
          <w:color w:val="231F20"/>
          <w:spacing w:val="-12"/>
        </w:rPr>
        <w:t> </w:t>
      </w:r>
      <w:r>
        <w:rPr>
          <w:color w:val="231F20"/>
        </w:rPr>
        <w:t>hữu</w:t>
      </w:r>
      <w:r>
        <w:rPr>
          <w:color w:val="231F20"/>
          <w:spacing w:val="-11"/>
        </w:rPr>
        <w:t> </w:t>
      </w:r>
      <w:r>
        <w:rPr>
          <w:color w:val="231F20"/>
        </w:rPr>
        <w:t>tình, tức là dùng định không quán các pháp như sắc </w:t>
      </w:r>
      <w:r>
        <w:rPr>
          <w:color w:val="231F20"/>
          <w:spacing w:val="-6"/>
        </w:rPr>
        <w:t>v.v... </w:t>
      </w:r>
      <w:r>
        <w:rPr>
          <w:color w:val="231F20"/>
        </w:rPr>
        <w:t>và buông xả</w:t>
      </w:r>
      <w:r>
        <w:rPr>
          <w:color w:val="231F20"/>
          <w:spacing w:val="-36"/>
        </w:rPr>
        <w:t> </w:t>
      </w:r>
      <w:r>
        <w:rPr>
          <w:color w:val="231F20"/>
        </w:rPr>
        <w:t>các tướng về hữu tình, trong đó đều không có nam, nữ </w:t>
      </w:r>
      <w:r>
        <w:rPr>
          <w:color w:val="231F20"/>
          <w:spacing w:val="-6"/>
        </w:rPr>
        <w:t>v.v... </w:t>
      </w:r>
      <w:r>
        <w:rPr>
          <w:color w:val="231F20"/>
        </w:rPr>
        <w:t>Do</w:t>
      </w:r>
      <w:r>
        <w:rPr>
          <w:color w:val="231F20"/>
          <w:spacing w:val="-44"/>
        </w:rPr>
        <w:t> </w:t>
      </w:r>
      <w:r>
        <w:rPr>
          <w:color w:val="231F20"/>
          <w:spacing w:val="-5"/>
        </w:rPr>
        <w:t>đấy, Tôn </w:t>
      </w:r>
      <w:r>
        <w:rPr>
          <w:color w:val="231F20"/>
        </w:rPr>
        <w:t>giả Diệu Âm nói: Các tưởng về hữu tình nương vào tướng của các cảnh giới, nên khi quán tướng của cảnh giới thì buông xả các tưởng về</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tướng</w:t>
      </w:r>
      <w:r>
        <w:rPr>
          <w:color w:val="231F20"/>
          <w:spacing w:val="-5"/>
        </w:rPr>
        <w:t> </w:t>
      </w:r>
      <w:r>
        <w:rPr>
          <w:color w:val="231F20"/>
        </w:rPr>
        <w:t>nam,</w:t>
      </w:r>
      <w:r>
        <w:rPr>
          <w:color w:val="231F20"/>
          <w:spacing w:val="-5"/>
        </w:rPr>
        <w:t> </w:t>
      </w:r>
      <w:r>
        <w:rPr>
          <w:color w:val="231F20"/>
        </w:rPr>
        <w:t>nữ</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định</w:t>
      </w:r>
      <w:r>
        <w:rPr>
          <w:color w:val="231F20"/>
          <w:spacing w:val="-5"/>
        </w:rPr>
        <w:t> </w:t>
      </w:r>
      <w:r>
        <w:rPr>
          <w:color w:val="231F20"/>
        </w:rPr>
        <w:t>vô</w:t>
      </w:r>
      <w:r>
        <w:rPr>
          <w:color w:val="231F20"/>
          <w:spacing w:val="-5"/>
        </w:rPr>
        <w:t> </w:t>
      </w:r>
      <w:r>
        <w:rPr>
          <w:color w:val="231F20"/>
        </w:rPr>
        <w:t>tướng,</w:t>
      </w:r>
      <w:r>
        <w:rPr>
          <w:color w:val="231F20"/>
          <w:spacing w:val="-5"/>
        </w:rPr>
        <w:t> </w:t>
      </w:r>
      <w:r>
        <w:rPr>
          <w:color w:val="231F20"/>
        </w:rPr>
        <w:t>thật</w:t>
      </w:r>
      <w:r>
        <w:rPr>
          <w:color w:val="231F20"/>
          <w:spacing w:val="-5"/>
        </w:rPr>
        <w:t> </w:t>
      </w:r>
      <w:r>
        <w:rPr>
          <w:color w:val="231F20"/>
        </w:rPr>
        <w:t>ra là thuộc về Tam-ma-địa</w:t>
      </w:r>
      <w:r>
        <w:rPr>
          <w:color w:val="231F20"/>
          <w:spacing w:val="-7"/>
        </w:rPr>
        <w:t> </w:t>
      </w:r>
      <w:r>
        <w:rPr>
          <w:color w:val="231F20"/>
        </w:rPr>
        <w:t>Không.</w:t>
      </w:r>
    </w:p>
    <w:p>
      <w:pPr>
        <w:pStyle w:val="BodyText"/>
        <w:spacing w:before="11"/>
        <w:ind w:left="0" w:firstLine="0"/>
        <w:jc w:val="left"/>
        <w:rPr>
          <w:sz w:val="23"/>
        </w:rPr>
      </w:pPr>
    </w:p>
    <w:p>
      <w:pPr>
        <w:spacing w:before="0"/>
        <w:ind w:left="121" w:right="401" w:firstLine="0"/>
        <w:jc w:val="center"/>
        <w:rPr>
          <w:b/>
          <w:sz w:val="26"/>
        </w:rPr>
      </w:pPr>
      <w:r>
        <w:rPr>
          <w:b/>
          <w:color w:val="231F20"/>
          <w:sz w:val="26"/>
        </w:rPr>
        <w:t>HẾT - QUYỂN 104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25" w:id="87"/>
      <w:bookmarkEnd w:id="87"/>
      <w:r>
        <w:rPr>
          <w:color w:val="231F20"/>
        </w:rPr>
        <w:t>QUYỂN 105</w:t>
      </w:r>
    </w:p>
    <w:p>
      <w:pPr>
        <w:pStyle w:val="Heading2"/>
        <w:spacing w:before="94"/>
        <w:ind w:left="683"/>
      </w:pPr>
      <w:bookmarkStart w:name="_TOC_250024" w:id="88"/>
      <w:bookmarkEnd w:id="88"/>
      <w:r>
        <w:rPr>
          <w:color w:val="231F20"/>
        </w:rPr>
        <w:t>Chương 3: TRÍ UẨN</w:t>
      </w:r>
    </w:p>
    <w:p>
      <w:pPr>
        <w:pStyle w:val="Heading2"/>
        <w:spacing w:before="38"/>
      </w:pPr>
      <w:bookmarkStart w:name="_TOC_250023" w:id="89"/>
      <w:bookmarkEnd w:id="89"/>
      <w:r>
        <w:rPr>
          <w:color w:val="231F20"/>
        </w:rPr>
        <w:t>Phẩm 3: BÀN VỀ THA TÂM TRÍ, phần 7</w:t>
      </w:r>
    </w:p>
    <w:p>
      <w:pPr>
        <w:pStyle w:val="BodyText"/>
        <w:spacing w:before="0"/>
        <w:ind w:left="0" w:firstLine="0"/>
        <w:jc w:val="left"/>
        <w:rPr>
          <w:b/>
          <w:sz w:val="30"/>
        </w:rPr>
      </w:pPr>
    </w:p>
    <w:p>
      <w:pPr>
        <w:pStyle w:val="BodyText"/>
        <w:spacing w:line="273" w:lineRule="auto" w:before="259"/>
        <w:ind w:right="107"/>
      </w:pPr>
      <w:r>
        <w:rPr>
          <w:color w:val="231F20"/>
        </w:rPr>
        <w:t>Đối với kiến đạo nói tiếng Vô tướng: Như nói: Tôn giả Mục Liên</w:t>
      </w:r>
      <w:r>
        <w:rPr>
          <w:color w:val="231F20"/>
          <w:spacing w:val="-13"/>
        </w:rPr>
        <w:t> </w:t>
      </w:r>
      <w:r>
        <w:rPr>
          <w:color w:val="231F20"/>
        </w:rPr>
        <w:t>không</w:t>
      </w:r>
      <w:r>
        <w:rPr>
          <w:color w:val="231F20"/>
          <w:spacing w:val="-12"/>
        </w:rPr>
        <w:t> </w:t>
      </w:r>
      <w:r>
        <w:rPr>
          <w:color w:val="231F20"/>
        </w:rPr>
        <w:t>nói</w:t>
      </w:r>
      <w:r>
        <w:rPr>
          <w:color w:val="231F20"/>
          <w:spacing w:val="-12"/>
        </w:rPr>
        <w:t> </w:t>
      </w:r>
      <w:r>
        <w:rPr>
          <w:color w:val="231F20"/>
        </w:rPr>
        <w:t>trụ</w:t>
      </w:r>
      <w:r>
        <w:rPr>
          <w:color w:val="231F20"/>
          <w:spacing w:val="-13"/>
        </w:rPr>
        <w:t> </w:t>
      </w:r>
      <w:r>
        <w:rPr>
          <w:color w:val="231F20"/>
        </w:rPr>
        <w:t>nơi</w:t>
      </w:r>
      <w:r>
        <w:rPr>
          <w:color w:val="231F20"/>
          <w:spacing w:val="-17"/>
        </w:rPr>
        <w:t> </w:t>
      </w:r>
      <w:r>
        <w:rPr>
          <w:color w:val="231F20"/>
        </w:rPr>
        <w:t>Vô</w:t>
      </w:r>
      <w:r>
        <w:rPr>
          <w:color w:val="231F20"/>
          <w:spacing w:val="-12"/>
        </w:rPr>
        <w:t> </w:t>
      </w:r>
      <w:r>
        <w:rPr>
          <w:color w:val="231F20"/>
        </w:rPr>
        <w:t>tướng</w:t>
      </w:r>
      <w:r>
        <w:rPr>
          <w:color w:val="231F20"/>
          <w:spacing w:val="-13"/>
        </w:rPr>
        <w:t> </w:t>
      </w:r>
      <w:r>
        <w:rPr>
          <w:color w:val="231F20"/>
        </w:rPr>
        <w:t>thứ</w:t>
      </w:r>
      <w:r>
        <w:rPr>
          <w:color w:val="231F20"/>
          <w:spacing w:val="-12"/>
        </w:rPr>
        <w:t> </w:t>
      </w:r>
      <w:r>
        <w:rPr>
          <w:color w:val="231F20"/>
        </w:rPr>
        <w:t>sáu.</w:t>
      </w:r>
      <w:r>
        <w:rPr>
          <w:color w:val="231F20"/>
          <w:spacing w:val="-17"/>
        </w:rPr>
        <w:t> </w:t>
      </w: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trụ</w:t>
      </w:r>
      <w:r>
        <w:rPr>
          <w:color w:val="231F20"/>
          <w:spacing w:val="-13"/>
        </w:rPr>
        <w:t> </w:t>
      </w:r>
      <w:r>
        <w:rPr>
          <w:color w:val="231F20"/>
        </w:rPr>
        <w:t>nơi</w:t>
      </w:r>
      <w:r>
        <w:rPr>
          <w:color w:val="231F20"/>
          <w:spacing w:val="-17"/>
        </w:rPr>
        <w:t> </w:t>
      </w:r>
      <w:r>
        <w:rPr>
          <w:color w:val="231F20"/>
        </w:rPr>
        <w:t>Vô</w:t>
      </w:r>
      <w:r>
        <w:rPr>
          <w:color w:val="231F20"/>
          <w:spacing w:val="-12"/>
        </w:rPr>
        <w:t> </w:t>
      </w:r>
      <w:r>
        <w:rPr>
          <w:color w:val="231F20"/>
        </w:rPr>
        <w:t>tướng thứ sáu? Nghĩa là bậc tùy tín hành, tùy pháp hành không thể nêu đặt ở đây hay ở kia, cũng không thể nêu đặt ở tại khổ pháp trí nhẫn </w:t>
      </w:r>
      <w:r>
        <w:rPr>
          <w:color w:val="231F20"/>
          <w:spacing w:val="-4"/>
        </w:rPr>
        <w:t>cho </w:t>
      </w:r>
      <w:r>
        <w:rPr>
          <w:color w:val="231F20"/>
        </w:rPr>
        <w:t>đến ở tại đạo loại trí nhẫn.</w:t>
      </w:r>
    </w:p>
    <w:p>
      <w:pPr>
        <w:pStyle w:val="BodyText"/>
        <w:spacing w:before="109"/>
        <w:ind w:left="960" w:firstLine="0"/>
      </w:pPr>
      <w:r>
        <w:rPr>
          <w:i/>
          <w:color w:val="231F20"/>
        </w:rPr>
        <w:t>Hỏi: </w:t>
      </w:r>
      <w:r>
        <w:rPr>
          <w:color w:val="231F20"/>
        </w:rPr>
        <w:t>Vì sao kiến đạo được gọi là Vô tướng?</w:t>
      </w:r>
    </w:p>
    <w:p>
      <w:pPr>
        <w:pStyle w:val="BodyText"/>
        <w:spacing w:line="273" w:lineRule="auto" w:before="155"/>
        <w:ind w:right="108"/>
      </w:pPr>
      <w:r>
        <w:rPr>
          <w:i/>
          <w:color w:val="231F20"/>
        </w:rPr>
        <w:t>Đáp:</w:t>
      </w:r>
      <w:r>
        <w:rPr>
          <w:i/>
          <w:color w:val="231F20"/>
          <w:spacing w:val="-13"/>
        </w:rPr>
        <w:t> </w:t>
      </w:r>
      <w:r>
        <w:rPr>
          <w:color w:val="231F20"/>
        </w:rPr>
        <w:t>Vì</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quá</w:t>
      </w:r>
      <w:r>
        <w:rPr>
          <w:color w:val="231F20"/>
          <w:spacing w:val="-9"/>
        </w:rPr>
        <w:t> </w:t>
      </w:r>
      <w:r>
        <w:rPr>
          <w:color w:val="231F20"/>
        </w:rPr>
        <w:t>nhanh</w:t>
      </w:r>
      <w:r>
        <w:rPr>
          <w:color w:val="231F20"/>
          <w:spacing w:val="-8"/>
        </w:rPr>
        <w:t> </w:t>
      </w:r>
      <w:r>
        <w:rPr>
          <w:color w:val="231F20"/>
        </w:rPr>
        <w:t>chóng,</w:t>
      </w:r>
      <w:r>
        <w:rPr>
          <w:color w:val="231F20"/>
          <w:spacing w:val="-9"/>
        </w:rPr>
        <w:t> </w:t>
      </w:r>
      <w:r>
        <w:rPr>
          <w:color w:val="231F20"/>
        </w:rPr>
        <w:t>không</w:t>
      </w:r>
      <w:r>
        <w:rPr>
          <w:color w:val="231F20"/>
          <w:spacing w:val="-8"/>
        </w:rPr>
        <w:t> </w:t>
      </w:r>
      <w:r>
        <w:rPr>
          <w:color w:val="231F20"/>
        </w:rPr>
        <w:t>khởi</w:t>
      </w:r>
      <w:r>
        <w:rPr>
          <w:color w:val="231F20"/>
          <w:spacing w:val="-8"/>
        </w:rPr>
        <w:t> </w:t>
      </w:r>
      <w:r>
        <w:rPr>
          <w:color w:val="231F20"/>
        </w:rPr>
        <w:t>tâm</w:t>
      </w:r>
      <w:r>
        <w:rPr>
          <w:color w:val="231F20"/>
          <w:spacing w:val="-9"/>
        </w:rPr>
        <w:t> </w:t>
      </w:r>
      <w:r>
        <w:rPr>
          <w:color w:val="231F20"/>
        </w:rPr>
        <w:t>mong</w:t>
      </w:r>
      <w:r>
        <w:rPr>
          <w:color w:val="231F20"/>
          <w:spacing w:val="-8"/>
        </w:rPr>
        <w:t> </w:t>
      </w:r>
      <w:r>
        <w:rPr>
          <w:color w:val="231F20"/>
        </w:rPr>
        <w:t>ước, nên không thể nêu ra các tướng đây kia.</w:t>
      </w:r>
    </w:p>
    <w:p>
      <w:pPr>
        <w:pStyle w:val="BodyText"/>
        <w:spacing w:line="273" w:lineRule="auto" w:before="111"/>
        <w:ind w:right="108"/>
      </w:pPr>
      <w:r>
        <w:rPr>
          <w:color w:val="231F20"/>
        </w:rPr>
        <w:t>Đối với tâm bất động giải thoát nói tiếng Vô tướng: Như nói: Đại</w:t>
      </w:r>
      <w:r>
        <w:rPr>
          <w:color w:val="231F20"/>
          <w:spacing w:val="-15"/>
        </w:rPr>
        <w:t> </w:t>
      </w:r>
      <w:r>
        <w:rPr>
          <w:color w:val="231F20"/>
        </w:rPr>
        <w:t>đức</w:t>
      </w:r>
      <w:r>
        <w:rPr>
          <w:color w:val="231F20"/>
          <w:spacing w:val="-13"/>
        </w:rPr>
        <w:t> </w:t>
      </w:r>
      <w:r>
        <w:rPr>
          <w:color w:val="231F20"/>
        </w:rPr>
        <w:t>Cù-đạt-đa</w:t>
      </w:r>
      <w:r>
        <w:rPr>
          <w:color w:val="231F20"/>
          <w:spacing w:val="-14"/>
        </w:rPr>
        <w:t> </w:t>
      </w:r>
      <w:r>
        <w:rPr>
          <w:color w:val="231F20"/>
        </w:rPr>
        <w:t>nên</w:t>
      </w:r>
      <w:r>
        <w:rPr>
          <w:color w:val="231F20"/>
          <w:spacing w:val="-13"/>
        </w:rPr>
        <w:t> </w:t>
      </w:r>
      <w:r>
        <w:rPr>
          <w:color w:val="231F20"/>
        </w:rPr>
        <w:t>biết</w:t>
      </w:r>
      <w:r>
        <w:rPr>
          <w:color w:val="231F20"/>
          <w:spacing w:val="-15"/>
        </w:rPr>
        <w:t> </w:t>
      </w:r>
      <w:r>
        <w:rPr>
          <w:color w:val="231F20"/>
        </w:rPr>
        <w:t>tham</w:t>
      </w:r>
      <w:r>
        <w:rPr>
          <w:color w:val="231F20"/>
          <w:spacing w:val="-13"/>
        </w:rPr>
        <w:t> </w:t>
      </w:r>
      <w:r>
        <w:rPr>
          <w:color w:val="231F20"/>
        </w:rPr>
        <w:t>dục,</w:t>
      </w:r>
      <w:r>
        <w:rPr>
          <w:color w:val="231F20"/>
          <w:spacing w:val="-13"/>
        </w:rPr>
        <w:t> </w:t>
      </w:r>
      <w:r>
        <w:rPr>
          <w:color w:val="231F20"/>
        </w:rPr>
        <w:t>giận</w:t>
      </w:r>
      <w:r>
        <w:rPr>
          <w:color w:val="231F20"/>
          <w:spacing w:val="-14"/>
        </w:rPr>
        <w:t> </w:t>
      </w:r>
      <w:r>
        <w:rPr>
          <w:color w:val="231F20"/>
        </w:rPr>
        <w:t>dữ,</w:t>
      </w:r>
      <w:r>
        <w:rPr>
          <w:color w:val="231F20"/>
          <w:spacing w:val="-13"/>
        </w:rPr>
        <w:t> </w:t>
      </w:r>
      <w:r>
        <w:rPr>
          <w:color w:val="231F20"/>
        </w:rPr>
        <w:t>ngu</w:t>
      </w:r>
      <w:r>
        <w:rPr>
          <w:color w:val="231F20"/>
          <w:spacing w:val="-14"/>
        </w:rPr>
        <w:t> </w:t>
      </w:r>
      <w:r>
        <w:rPr>
          <w:color w:val="231F20"/>
        </w:rPr>
        <w:t>si</w:t>
      </w:r>
      <w:r>
        <w:rPr>
          <w:color w:val="231F20"/>
          <w:spacing w:val="-14"/>
        </w:rPr>
        <w:t> </w:t>
      </w:r>
      <w:r>
        <w:rPr>
          <w:color w:val="231F20"/>
        </w:rPr>
        <w:t>là</w:t>
      </w:r>
      <w:r>
        <w:rPr>
          <w:color w:val="231F20"/>
          <w:spacing w:val="-13"/>
        </w:rPr>
        <w:t> </w:t>
      </w:r>
      <w:r>
        <w:rPr>
          <w:color w:val="231F20"/>
        </w:rPr>
        <w:t>tướng</w:t>
      </w:r>
      <w:r>
        <w:rPr>
          <w:color w:val="231F20"/>
          <w:spacing w:val="-13"/>
        </w:rPr>
        <w:t> </w:t>
      </w:r>
      <w:r>
        <w:rPr>
          <w:color w:val="231F20"/>
        </w:rPr>
        <w:t>có,</w:t>
      </w:r>
      <w:r>
        <w:rPr>
          <w:color w:val="231F20"/>
          <w:spacing w:val="-13"/>
        </w:rPr>
        <w:t> </w:t>
      </w:r>
      <w:r>
        <w:rPr>
          <w:color w:val="231F20"/>
        </w:rPr>
        <w:t>còn tâm bất động giải thoát là vô tướng tối thắng.</w:t>
      </w:r>
    </w:p>
    <w:p>
      <w:pPr>
        <w:pStyle w:val="BodyText"/>
        <w:spacing w:before="111"/>
        <w:ind w:left="960" w:firstLine="0"/>
      </w:pPr>
      <w:r>
        <w:rPr>
          <w:i/>
          <w:color w:val="231F20"/>
        </w:rPr>
        <w:t>Hỏi: </w:t>
      </w:r>
      <w:r>
        <w:rPr>
          <w:color w:val="231F20"/>
        </w:rPr>
        <w:t>Vì sao tâm bất động giải thoát được gọi là Vô tướng?</w:t>
      </w:r>
    </w:p>
    <w:p>
      <w:pPr>
        <w:pStyle w:val="BodyText"/>
        <w:spacing w:line="273" w:lineRule="auto" w:before="155"/>
        <w:ind w:right="109"/>
      </w:pPr>
      <w:r>
        <w:rPr>
          <w:i/>
          <w:color w:val="231F20"/>
          <w:spacing w:val="-3"/>
        </w:rPr>
        <w:t>Đáp:</w:t>
      </w:r>
      <w:r>
        <w:rPr>
          <w:i/>
          <w:color w:val="231F20"/>
          <w:spacing w:val="-26"/>
        </w:rPr>
        <w:t> </w:t>
      </w:r>
      <w:r>
        <w:rPr>
          <w:color w:val="231F20"/>
        </w:rPr>
        <w:t>Vì</w:t>
      </w:r>
      <w:r>
        <w:rPr>
          <w:color w:val="231F20"/>
          <w:spacing w:val="-20"/>
        </w:rPr>
        <w:t> </w:t>
      </w:r>
      <w:r>
        <w:rPr>
          <w:color w:val="231F20"/>
        </w:rPr>
        <w:t>tất</w:t>
      </w:r>
      <w:r>
        <w:rPr>
          <w:color w:val="231F20"/>
          <w:spacing w:val="-20"/>
        </w:rPr>
        <w:t> </w:t>
      </w:r>
      <w:r>
        <w:rPr>
          <w:color w:val="231F20"/>
        </w:rPr>
        <w:t>cả</w:t>
      </w:r>
      <w:r>
        <w:rPr>
          <w:color w:val="231F20"/>
          <w:spacing w:val="-20"/>
        </w:rPr>
        <w:t> </w:t>
      </w:r>
      <w:r>
        <w:rPr>
          <w:color w:val="231F20"/>
          <w:spacing w:val="-3"/>
        </w:rPr>
        <w:t>phiền</w:t>
      </w:r>
      <w:r>
        <w:rPr>
          <w:color w:val="231F20"/>
          <w:spacing w:val="-21"/>
        </w:rPr>
        <w:t> </w:t>
      </w:r>
      <w:r>
        <w:rPr>
          <w:color w:val="231F20"/>
        </w:rPr>
        <w:t>não</w:t>
      </w:r>
      <w:r>
        <w:rPr>
          <w:color w:val="231F20"/>
          <w:spacing w:val="-20"/>
        </w:rPr>
        <w:t> </w:t>
      </w:r>
      <w:r>
        <w:rPr>
          <w:color w:val="231F20"/>
        </w:rPr>
        <w:t>đều</w:t>
      </w:r>
      <w:r>
        <w:rPr>
          <w:color w:val="231F20"/>
          <w:spacing w:val="-20"/>
        </w:rPr>
        <w:t> </w:t>
      </w:r>
      <w:r>
        <w:rPr>
          <w:color w:val="231F20"/>
        </w:rPr>
        <w:t>gọi</w:t>
      </w:r>
      <w:r>
        <w:rPr>
          <w:color w:val="231F20"/>
          <w:spacing w:val="-21"/>
        </w:rPr>
        <w:t> </w:t>
      </w:r>
      <w:r>
        <w:rPr>
          <w:color w:val="231F20"/>
        </w:rPr>
        <w:t>là</w:t>
      </w:r>
      <w:r>
        <w:rPr>
          <w:color w:val="231F20"/>
          <w:spacing w:val="-20"/>
        </w:rPr>
        <w:t> </w:t>
      </w:r>
      <w:r>
        <w:rPr>
          <w:color w:val="231F20"/>
          <w:spacing w:val="-3"/>
        </w:rPr>
        <w:t>tướng.</w:t>
      </w:r>
      <w:r>
        <w:rPr>
          <w:color w:val="231F20"/>
          <w:spacing w:val="-25"/>
        </w:rPr>
        <w:t> </w:t>
      </w:r>
      <w:r>
        <w:rPr>
          <w:color w:val="231F20"/>
        </w:rPr>
        <w:t>Tâm</w:t>
      </w:r>
      <w:r>
        <w:rPr>
          <w:color w:val="231F20"/>
          <w:spacing w:val="-20"/>
        </w:rPr>
        <w:t> </w:t>
      </w:r>
      <w:r>
        <w:rPr>
          <w:color w:val="231F20"/>
        </w:rPr>
        <w:t>ấy</w:t>
      </w:r>
      <w:r>
        <w:rPr>
          <w:color w:val="231F20"/>
          <w:spacing w:val="-20"/>
        </w:rPr>
        <w:t> </w:t>
      </w:r>
      <w:r>
        <w:rPr>
          <w:color w:val="231F20"/>
          <w:spacing w:val="-3"/>
        </w:rPr>
        <w:t>không</w:t>
      </w:r>
      <w:r>
        <w:rPr>
          <w:color w:val="231F20"/>
          <w:spacing w:val="-21"/>
        </w:rPr>
        <w:t> </w:t>
      </w:r>
      <w:r>
        <w:rPr>
          <w:color w:val="231F20"/>
        </w:rPr>
        <w:t>bị</w:t>
      </w:r>
      <w:r>
        <w:rPr>
          <w:color w:val="231F20"/>
          <w:spacing w:val="-20"/>
        </w:rPr>
        <w:t> </w:t>
      </w:r>
      <w:r>
        <w:rPr>
          <w:color w:val="231F20"/>
          <w:spacing w:val="-3"/>
        </w:rPr>
        <w:t>phiền </w:t>
      </w:r>
      <w:r>
        <w:rPr>
          <w:color w:val="231F20"/>
        </w:rPr>
        <w:t>não</w:t>
      </w:r>
      <w:r>
        <w:rPr>
          <w:color w:val="231F20"/>
          <w:spacing w:val="-19"/>
        </w:rPr>
        <w:t> </w:t>
      </w:r>
      <w:r>
        <w:rPr>
          <w:color w:val="231F20"/>
          <w:spacing w:val="-3"/>
        </w:rPr>
        <w:t>nhiễu</w:t>
      </w:r>
      <w:r>
        <w:rPr>
          <w:color w:val="231F20"/>
          <w:spacing w:val="-18"/>
        </w:rPr>
        <w:t> </w:t>
      </w:r>
      <w:r>
        <w:rPr>
          <w:color w:val="231F20"/>
          <w:spacing w:val="-3"/>
        </w:rPr>
        <w:t>loạn.</w:t>
      </w:r>
      <w:r>
        <w:rPr>
          <w:color w:val="231F20"/>
          <w:spacing w:val="-18"/>
        </w:rPr>
        <w:t> </w:t>
      </w:r>
      <w:r>
        <w:rPr>
          <w:color w:val="231F20"/>
          <w:spacing w:val="-3"/>
        </w:rPr>
        <w:t>Phiền</w:t>
      </w:r>
      <w:r>
        <w:rPr>
          <w:color w:val="231F20"/>
          <w:spacing w:val="-18"/>
        </w:rPr>
        <w:t> </w:t>
      </w:r>
      <w:r>
        <w:rPr>
          <w:color w:val="231F20"/>
        </w:rPr>
        <w:t>não</w:t>
      </w:r>
      <w:r>
        <w:rPr>
          <w:color w:val="231F20"/>
          <w:spacing w:val="-18"/>
        </w:rPr>
        <w:t> </w:t>
      </w:r>
      <w:r>
        <w:rPr>
          <w:color w:val="231F20"/>
        </w:rPr>
        <w:t>đối</w:t>
      </w:r>
      <w:r>
        <w:rPr>
          <w:color w:val="231F20"/>
          <w:spacing w:val="-18"/>
        </w:rPr>
        <w:t> </w:t>
      </w:r>
      <w:r>
        <w:rPr>
          <w:color w:val="231F20"/>
        </w:rPr>
        <w:t>với</w:t>
      </w:r>
      <w:r>
        <w:rPr>
          <w:color w:val="231F20"/>
          <w:spacing w:val="-18"/>
        </w:rPr>
        <w:t> </w:t>
      </w:r>
      <w:r>
        <w:rPr>
          <w:color w:val="231F20"/>
        </w:rPr>
        <w:t>tâm</w:t>
      </w:r>
      <w:r>
        <w:rPr>
          <w:color w:val="231F20"/>
          <w:spacing w:val="-18"/>
        </w:rPr>
        <w:t> </w:t>
      </w:r>
      <w:r>
        <w:rPr>
          <w:color w:val="231F20"/>
          <w:spacing w:val="-3"/>
        </w:rPr>
        <w:t>không</w:t>
      </w:r>
      <w:r>
        <w:rPr>
          <w:color w:val="231F20"/>
          <w:spacing w:val="-18"/>
        </w:rPr>
        <w:t> </w:t>
      </w:r>
      <w:r>
        <w:rPr>
          <w:color w:val="231F20"/>
        </w:rPr>
        <w:t>thể</w:t>
      </w:r>
      <w:r>
        <w:rPr>
          <w:color w:val="231F20"/>
          <w:spacing w:val="-18"/>
        </w:rPr>
        <w:t> </w:t>
      </w:r>
      <w:r>
        <w:rPr>
          <w:color w:val="231F20"/>
        </w:rPr>
        <w:t>tác</w:t>
      </w:r>
      <w:r>
        <w:rPr>
          <w:color w:val="231F20"/>
          <w:spacing w:val="-18"/>
        </w:rPr>
        <w:t> </w:t>
      </w:r>
      <w:r>
        <w:rPr>
          <w:color w:val="231F20"/>
          <w:spacing w:val="-3"/>
        </w:rPr>
        <w:t>động</w:t>
      </w:r>
      <w:r>
        <w:rPr>
          <w:color w:val="231F20"/>
          <w:spacing w:val="-18"/>
        </w:rPr>
        <w:t> </w:t>
      </w:r>
      <w:r>
        <w:rPr>
          <w:color w:val="231F20"/>
        </w:rPr>
        <w:t>chi</w:t>
      </w:r>
      <w:r>
        <w:rPr>
          <w:color w:val="231F20"/>
          <w:spacing w:val="-18"/>
        </w:rPr>
        <w:t> </w:t>
      </w:r>
      <w:r>
        <w:rPr>
          <w:color w:val="231F20"/>
          <w:spacing w:val="-3"/>
        </w:rPr>
        <w:t>phối,</w:t>
      </w:r>
      <w:r>
        <w:rPr>
          <w:color w:val="231F20"/>
          <w:spacing w:val="-18"/>
        </w:rPr>
        <w:t> </w:t>
      </w:r>
      <w:r>
        <w:rPr>
          <w:color w:val="231F20"/>
          <w:spacing w:val="-3"/>
        </w:rPr>
        <w:t>còn </w:t>
      </w:r>
      <w:r>
        <w:rPr>
          <w:color w:val="231F20"/>
        </w:rPr>
        <w:t>tâm</w:t>
      </w:r>
      <w:r>
        <w:rPr>
          <w:color w:val="231F20"/>
          <w:spacing w:val="-8"/>
        </w:rPr>
        <w:t> </w:t>
      </w:r>
      <w:r>
        <w:rPr>
          <w:color w:val="231F20"/>
        </w:rPr>
        <w:t>thì</w:t>
      </w:r>
      <w:r>
        <w:rPr>
          <w:color w:val="231F20"/>
          <w:spacing w:val="-8"/>
        </w:rPr>
        <w:t> </w:t>
      </w:r>
      <w:r>
        <w:rPr>
          <w:color w:val="231F20"/>
          <w:spacing w:val="-3"/>
        </w:rPr>
        <w:t>luôn</w:t>
      </w:r>
      <w:r>
        <w:rPr>
          <w:color w:val="231F20"/>
          <w:spacing w:val="-7"/>
        </w:rPr>
        <w:t> </w:t>
      </w:r>
      <w:r>
        <w:rPr>
          <w:color w:val="231F20"/>
          <w:spacing w:val="-3"/>
        </w:rPr>
        <w:t>được</w:t>
      </w:r>
      <w:r>
        <w:rPr>
          <w:color w:val="231F20"/>
          <w:spacing w:val="-8"/>
        </w:rPr>
        <w:t> </w:t>
      </w:r>
      <w:r>
        <w:rPr>
          <w:color w:val="231F20"/>
        </w:rPr>
        <w:t>tự</w:t>
      </w:r>
      <w:r>
        <w:rPr>
          <w:color w:val="231F20"/>
          <w:spacing w:val="-7"/>
        </w:rPr>
        <w:t> </w:t>
      </w:r>
      <w:r>
        <w:rPr>
          <w:color w:val="231F20"/>
        </w:rPr>
        <w:t>tại</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spacing w:val="-3"/>
        </w:rPr>
        <w:t>phiền</w:t>
      </w:r>
      <w:r>
        <w:rPr>
          <w:color w:val="231F20"/>
          <w:spacing w:val="-7"/>
        </w:rPr>
        <w:t> </w:t>
      </w:r>
      <w:r>
        <w:rPr>
          <w:color w:val="231F20"/>
          <w:spacing w:val="-3"/>
        </w:rPr>
        <w:t>não,</w:t>
      </w:r>
      <w:r>
        <w:rPr>
          <w:color w:val="231F20"/>
          <w:spacing w:val="-8"/>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11"/>
        </w:rPr>
        <w:t> </w:t>
      </w:r>
      <w:r>
        <w:rPr>
          <w:color w:val="231F20"/>
        </w:rPr>
        <w:t>Vô</w:t>
      </w:r>
      <w:r>
        <w:rPr>
          <w:color w:val="231F20"/>
          <w:spacing w:val="-8"/>
        </w:rPr>
        <w:t> </w:t>
      </w:r>
      <w:r>
        <w:rPr>
          <w:color w:val="231F20"/>
          <w:spacing w:val="-3"/>
        </w:rPr>
        <w:t>tướng.</w:t>
      </w:r>
    </w:p>
    <w:p>
      <w:pPr>
        <w:pStyle w:val="BodyText"/>
        <w:spacing w:line="273" w:lineRule="auto" w:before="111"/>
        <w:ind w:right="107"/>
      </w:pPr>
      <w:r>
        <w:rPr>
          <w:color w:val="231F20"/>
        </w:rPr>
        <w:t>Đối với Phi tưởng phi phi tưởng xứ nói tiếng Vô tướng: Như nói:</w:t>
      </w:r>
      <w:r>
        <w:rPr>
          <w:color w:val="231F20"/>
          <w:spacing w:val="-15"/>
        </w:rPr>
        <w:t> </w:t>
      </w:r>
      <w:r>
        <w:rPr>
          <w:color w:val="231F20"/>
        </w:rPr>
        <w:t>Tôi</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rất</w:t>
      </w:r>
      <w:r>
        <w:rPr>
          <w:color w:val="231F20"/>
          <w:spacing w:val="-9"/>
        </w:rPr>
        <w:t> </w:t>
      </w:r>
      <w:r>
        <w:rPr>
          <w:color w:val="231F20"/>
        </w:rPr>
        <w:t>nhiều</w:t>
      </w:r>
      <w:r>
        <w:rPr>
          <w:color w:val="231F20"/>
          <w:spacing w:val="-9"/>
        </w:rPr>
        <w:t> </w:t>
      </w:r>
      <w:r>
        <w:rPr>
          <w:color w:val="231F20"/>
        </w:rPr>
        <w:t>gia</w:t>
      </w:r>
      <w:r>
        <w:rPr>
          <w:color w:val="231F20"/>
          <w:spacing w:val="-9"/>
        </w:rPr>
        <w:t> </w:t>
      </w:r>
      <w:r>
        <w:rPr>
          <w:color w:val="231F20"/>
        </w:rPr>
        <w:t>hạnh</w:t>
      </w:r>
      <w:r>
        <w:rPr>
          <w:color w:val="231F20"/>
          <w:spacing w:val="-10"/>
        </w:rPr>
        <w:t> </w:t>
      </w:r>
      <w:r>
        <w:rPr>
          <w:color w:val="231F20"/>
        </w:rPr>
        <w:t>và</w:t>
      </w:r>
      <w:r>
        <w:rPr>
          <w:color w:val="231F20"/>
          <w:spacing w:val="-9"/>
        </w:rPr>
        <w:t> </w:t>
      </w:r>
      <w:r>
        <w:rPr>
          <w:color w:val="231F20"/>
        </w:rPr>
        <w:t>dùng</w:t>
      </w:r>
      <w:r>
        <w:rPr>
          <w:color w:val="231F20"/>
          <w:spacing w:val="-9"/>
        </w:rPr>
        <w:t> </w:t>
      </w:r>
      <w:r>
        <w:rPr>
          <w:color w:val="231F20"/>
        </w:rPr>
        <w:t>nhiều</w:t>
      </w:r>
      <w:r>
        <w:rPr>
          <w:color w:val="231F20"/>
          <w:spacing w:val="-9"/>
        </w:rPr>
        <w:t> </w:t>
      </w:r>
      <w:r>
        <w:rPr>
          <w:color w:val="231F20"/>
        </w:rPr>
        <w:t>công</w:t>
      </w:r>
      <w:r>
        <w:rPr>
          <w:color w:val="231F20"/>
          <w:spacing w:val="-9"/>
        </w:rPr>
        <w:t> </w:t>
      </w:r>
      <w:r>
        <w:rPr>
          <w:color w:val="231F20"/>
        </w:rPr>
        <w:t>sức</w:t>
      </w:r>
      <w:r>
        <w:rPr>
          <w:color w:val="231F20"/>
          <w:spacing w:val="-9"/>
        </w:rPr>
        <w:t> </w:t>
      </w:r>
      <w:r>
        <w:rPr>
          <w:color w:val="231F20"/>
        </w:rPr>
        <w:t>mới</w:t>
      </w:r>
      <w:r>
        <w:rPr>
          <w:color w:val="231F20"/>
          <w:spacing w:val="-9"/>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định</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tướng,</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đó</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rPr>
        <w:t>tham</w:t>
      </w:r>
      <w:r>
        <w:rPr>
          <w:color w:val="231F20"/>
          <w:spacing w:val="-12"/>
        </w:rPr>
        <w:t> </w:t>
      </w:r>
      <w:r>
        <w:rPr>
          <w:color w:val="231F20"/>
        </w:rPr>
        <w:t>đắm. Ở đây nói không khởi định vị Hữu đảnh mà chỉ khởi định</w:t>
      </w:r>
      <w:r>
        <w:rPr>
          <w:color w:val="231F20"/>
          <w:spacing w:val="-4"/>
        </w:rPr>
        <w:t> </w:t>
      </w:r>
      <w:r>
        <w:rPr>
          <w:color w:val="231F20"/>
        </w:rPr>
        <w:t>tịnh.</w:t>
      </w:r>
    </w:p>
    <w:p>
      <w:pPr>
        <w:pStyle w:val="BodyText"/>
        <w:spacing w:before="112"/>
        <w:ind w:left="677" w:firstLine="0"/>
      </w:pPr>
      <w:r>
        <w:rPr>
          <w:i/>
          <w:color w:val="231F20"/>
        </w:rPr>
        <w:t>Hỏi: </w:t>
      </w:r>
      <w:r>
        <w:rPr>
          <w:color w:val="231F20"/>
        </w:rPr>
        <w:t>Vì sao Phi tưởng phi phi tưởng xứ được gọi là Vô tướng?</w:t>
      </w:r>
    </w:p>
    <w:p>
      <w:pPr>
        <w:pStyle w:val="BodyText"/>
        <w:spacing w:line="273" w:lineRule="auto" w:before="154"/>
        <w:ind w:left="110" w:right="390"/>
      </w:pPr>
      <w:r>
        <w:rPr>
          <w:i/>
          <w:color w:val="231F20"/>
        </w:rPr>
        <w:t>Đáp: </w:t>
      </w:r>
      <w:r>
        <w:rPr>
          <w:color w:val="231F20"/>
        </w:rPr>
        <w:t>Vì nó không có tướng của tưởng rõ ràng, cũng không có tướng của vô tưởng, chỉ có chậm tối nơi tưởng không rõ ràng, hiện hành rất nhỏ, như nghi mà chuyển biến, nên gọi là Vô tướng.</w:t>
      </w:r>
    </w:p>
    <w:p>
      <w:pPr>
        <w:pStyle w:val="BodyText"/>
        <w:spacing w:line="273" w:lineRule="auto" w:before="111"/>
        <w:ind w:left="110" w:right="390"/>
      </w:pPr>
      <w:r>
        <w:rPr>
          <w:color w:val="231F20"/>
        </w:rPr>
        <w:t>Tức</w:t>
      </w:r>
      <w:r>
        <w:rPr>
          <w:color w:val="231F20"/>
          <w:spacing w:val="-16"/>
        </w:rPr>
        <w:t> </w:t>
      </w:r>
      <w:r>
        <w:rPr>
          <w:color w:val="231F20"/>
        </w:rPr>
        <w:t>ở</w:t>
      </w:r>
      <w:r>
        <w:rPr>
          <w:color w:val="231F20"/>
          <w:spacing w:val="-16"/>
        </w:rPr>
        <w:t> </w:t>
      </w:r>
      <w:r>
        <w:rPr>
          <w:color w:val="231F20"/>
        </w:rPr>
        <w:t>nơi</w:t>
      </w:r>
      <w:r>
        <w:rPr>
          <w:color w:val="231F20"/>
          <w:spacing w:val="-20"/>
        </w:rPr>
        <w:t> </w:t>
      </w:r>
      <w:r>
        <w:rPr>
          <w:color w:val="231F20"/>
        </w:rPr>
        <w:t>Tam-ma-địa</w:t>
      </w:r>
      <w:r>
        <w:rPr>
          <w:color w:val="231F20"/>
          <w:spacing w:val="-21"/>
        </w:rPr>
        <w:t> </w:t>
      </w:r>
      <w:r>
        <w:rPr>
          <w:color w:val="231F20"/>
        </w:rPr>
        <w:t>Vô</w:t>
      </w:r>
      <w:r>
        <w:rPr>
          <w:color w:val="231F20"/>
          <w:spacing w:val="-16"/>
        </w:rPr>
        <w:t> </w:t>
      </w:r>
      <w:r>
        <w:rPr>
          <w:color w:val="231F20"/>
        </w:rPr>
        <w:t>tướng</w:t>
      </w:r>
      <w:r>
        <w:rPr>
          <w:color w:val="231F20"/>
          <w:spacing w:val="-15"/>
        </w:rPr>
        <w:t> </w:t>
      </w:r>
      <w:r>
        <w:rPr>
          <w:color w:val="231F20"/>
        </w:rPr>
        <w:t>nói</w:t>
      </w:r>
      <w:r>
        <w:rPr>
          <w:color w:val="231F20"/>
          <w:spacing w:val="-16"/>
        </w:rPr>
        <w:t> </w:t>
      </w:r>
      <w:r>
        <w:rPr>
          <w:color w:val="231F20"/>
        </w:rPr>
        <w:t>tiếng</w:t>
      </w:r>
      <w:r>
        <w:rPr>
          <w:color w:val="231F20"/>
          <w:spacing w:val="-20"/>
        </w:rPr>
        <w:t> </w:t>
      </w:r>
      <w:r>
        <w:rPr>
          <w:color w:val="231F20"/>
        </w:rPr>
        <w:t>Vô</w:t>
      </w:r>
      <w:r>
        <w:rPr>
          <w:color w:val="231F20"/>
          <w:spacing w:val="-16"/>
        </w:rPr>
        <w:t> </w:t>
      </w:r>
      <w:r>
        <w:rPr>
          <w:color w:val="231F20"/>
        </w:rPr>
        <w:t>tướng:</w:t>
      </w:r>
      <w:r>
        <w:rPr>
          <w:color w:val="231F20"/>
          <w:spacing w:val="-16"/>
        </w:rPr>
        <w:t> </w:t>
      </w:r>
      <w:r>
        <w:rPr>
          <w:color w:val="231F20"/>
        </w:rPr>
        <w:t>Như</w:t>
      </w:r>
      <w:r>
        <w:rPr>
          <w:color w:val="231F20"/>
          <w:spacing w:val="-16"/>
        </w:rPr>
        <w:t> </w:t>
      </w:r>
      <w:r>
        <w:rPr>
          <w:color w:val="231F20"/>
        </w:rPr>
        <w:t>ở</w:t>
      </w:r>
      <w:r>
        <w:rPr>
          <w:color w:val="231F20"/>
          <w:spacing w:val="-15"/>
        </w:rPr>
        <w:t> </w:t>
      </w:r>
      <w:r>
        <w:rPr>
          <w:color w:val="231F20"/>
        </w:rPr>
        <w:t>đây nói về ba thứ Tam-ma-địa. Nghĩa là trong cảnh nơi đối tượng duyên của ba thứ Tam-ma-địa là Không, Vô nguyện, Vô tướng không có mười tướng.</w:t>
      </w:r>
    </w:p>
    <w:p>
      <w:pPr>
        <w:pStyle w:val="BodyText"/>
        <w:spacing w:line="273" w:lineRule="auto" w:before="110"/>
        <w:ind w:left="110" w:right="390"/>
      </w:pP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Một</w:t>
      </w:r>
      <w:r>
        <w:rPr>
          <w:color w:val="231F20"/>
          <w:spacing w:val="-11"/>
        </w:rPr>
        <w:t> </w:t>
      </w:r>
      <w:r>
        <w:rPr>
          <w:color w:val="231F20"/>
        </w:rPr>
        <w:t>thời,</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ngụ</w:t>
      </w:r>
      <w:r>
        <w:rPr>
          <w:color w:val="231F20"/>
          <w:spacing w:val="-10"/>
        </w:rPr>
        <w:t> </w:t>
      </w:r>
      <w:r>
        <w:rPr>
          <w:color w:val="231F20"/>
        </w:rPr>
        <w:t>tại</w:t>
      </w:r>
      <w:r>
        <w:rPr>
          <w:color w:val="231F20"/>
          <w:spacing w:val="-16"/>
        </w:rPr>
        <w:t> </w:t>
      </w:r>
      <w:r>
        <w:rPr>
          <w:color w:val="231F20"/>
          <w:spacing w:val="-3"/>
        </w:rPr>
        <w:t>Tinh</w:t>
      </w:r>
      <w:r>
        <w:rPr>
          <w:color w:val="231F20"/>
          <w:spacing w:val="-11"/>
        </w:rPr>
        <w:t> </w:t>
      </w:r>
      <w:r>
        <w:rPr>
          <w:color w:val="231F20"/>
        </w:rPr>
        <w:t>xá</w:t>
      </w:r>
      <w:r>
        <w:rPr>
          <w:color w:val="231F20"/>
          <w:spacing w:val="-10"/>
        </w:rPr>
        <w:t> </w:t>
      </w:r>
      <w:r>
        <w:rPr>
          <w:color w:val="231F20"/>
        </w:rPr>
        <w:t>Lộc</w:t>
      </w:r>
      <w:r>
        <w:rPr>
          <w:color w:val="231F20"/>
          <w:spacing w:val="-11"/>
        </w:rPr>
        <w:t> </w:t>
      </w:r>
      <w:r>
        <w:rPr>
          <w:color w:val="231F20"/>
        </w:rPr>
        <w:t>mẫu ở phía Đông thành Thất-la-phiệt. Bấy giờ, Tôn giả A-nan đi đến</w:t>
      </w:r>
      <w:r>
        <w:rPr>
          <w:color w:val="231F20"/>
          <w:spacing w:val="-32"/>
        </w:rPr>
        <w:t> </w:t>
      </w:r>
      <w:r>
        <w:rPr>
          <w:color w:val="231F20"/>
        </w:rPr>
        <w:t>chỗ Đức</w:t>
      </w:r>
      <w:r>
        <w:rPr>
          <w:color w:val="231F20"/>
          <w:spacing w:val="-11"/>
        </w:rPr>
        <w:t> </w:t>
      </w:r>
      <w:r>
        <w:rPr>
          <w:color w:val="231F20"/>
        </w:rPr>
        <w:t>Phật,</w:t>
      </w:r>
      <w:r>
        <w:rPr>
          <w:color w:val="231F20"/>
          <w:spacing w:val="-10"/>
        </w:rPr>
        <w:t> </w:t>
      </w:r>
      <w:r>
        <w:rPr>
          <w:color w:val="231F20"/>
        </w:rPr>
        <w:t>đảnh</w:t>
      </w:r>
      <w:r>
        <w:rPr>
          <w:color w:val="231F20"/>
          <w:spacing w:val="-11"/>
        </w:rPr>
        <w:t> </w:t>
      </w:r>
      <w:r>
        <w:rPr>
          <w:color w:val="231F20"/>
        </w:rPr>
        <w:t>lễ</w:t>
      </w:r>
      <w:r>
        <w:rPr>
          <w:color w:val="231F20"/>
          <w:spacing w:val="-9"/>
        </w:rPr>
        <w:t> </w:t>
      </w:r>
      <w:r>
        <w:rPr>
          <w:color w:val="231F20"/>
        </w:rPr>
        <w:t>nơi</w:t>
      </w:r>
      <w:r>
        <w:rPr>
          <w:color w:val="231F20"/>
          <w:spacing w:val="-11"/>
        </w:rPr>
        <w:t> </w:t>
      </w:r>
      <w:r>
        <w:rPr>
          <w:color w:val="231F20"/>
        </w:rPr>
        <w:t>hai</w:t>
      </w:r>
      <w:r>
        <w:rPr>
          <w:color w:val="231F20"/>
          <w:spacing w:val="-11"/>
        </w:rPr>
        <w:t> </w:t>
      </w:r>
      <w:r>
        <w:rPr>
          <w:color w:val="231F20"/>
        </w:rPr>
        <w:t>chân</w:t>
      </w:r>
      <w:r>
        <w:rPr>
          <w:color w:val="231F20"/>
          <w:spacing w:val="-9"/>
        </w:rPr>
        <w:t> </w:t>
      </w:r>
      <w:r>
        <w:rPr>
          <w:color w:val="231F20"/>
        </w:rPr>
        <w:t>Phật</w:t>
      </w:r>
      <w:r>
        <w:rPr>
          <w:color w:val="231F20"/>
          <w:spacing w:val="-11"/>
        </w:rPr>
        <w:t> </w:t>
      </w:r>
      <w:r>
        <w:rPr>
          <w:color w:val="231F20"/>
        </w:rPr>
        <w:t>và</w:t>
      </w:r>
      <w:r>
        <w:rPr>
          <w:color w:val="231F20"/>
          <w:spacing w:val="-11"/>
        </w:rPr>
        <w:t> </w:t>
      </w:r>
      <w:r>
        <w:rPr>
          <w:color w:val="231F20"/>
        </w:rPr>
        <w:t>bạch:</w:t>
      </w:r>
      <w:r>
        <w:rPr>
          <w:color w:val="231F20"/>
          <w:spacing w:val="-11"/>
        </w:rPr>
        <w:t> </w:t>
      </w:r>
      <w:r>
        <w:rPr>
          <w:color w:val="231F20"/>
        </w:rPr>
        <w:t>Con</w:t>
      </w:r>
      <w:r>
        <w:rPr>
          <w:color w:val="231F20"/>
          <w:spacing w:val="-9"/>
        </w:rPr>
        <w:t> </w:t>
      </w:r>
      <w:r>
        <w:rPr>
          <w:color w:val="231F20"/>
        </w:rPr>
        <w:t>nhớ</w:t>
      </w:r>
      <w:r>
        <w:rPr>
          <w:color w:val="231F20"/>
          <w:spacing w:val="-11"/>
        </w:rPr>
        <w:t> </w:t>
      </w:r>
      <w:r>
        <w:rPr>
          <w:color w:val="231F20"/>
        </w:rPr>
        <w:t>có</w:t>
      </w:r>
      <w:r>
        <w:rPr>
          <w:color w:val="231F20"/>
          <w:spacing w:val="-10"/>
        </w:rPr>
        <w:t> </w:t>
      </w:r>
      <w:r>
        <w:rPr>
          <w:color w:val="231F20"/>
        </w:rPr>
        <w:t>lúc</w:t>
      </w:r>
      <w:r>
        <w:rPr>
          <w:color w:val="231F20"/>
          <w:spacing w:val="-9"/>
        </w:rPr>
        <w:t> </w:t>
      </w:r>
      <w:r>
        <w:rPr>
          <w:color w:val="231F20"/>
        </w:rPr>
        <w:t>nọ,</w:t>
      </w:r>
      <w:r>
        <w:rPr>
          <w:color w:val="231F20"/>
          <w:spacing w:val="-10"/>
        </w:rPr>
        <w:t> </w:t>
      </w:r>
      <w:r>
        <w:rPr>
          <w:color w:val="231F20"/>
        </w:rPr>
        <w:t>Đức Phật ngụ tại vườn Mê-chủ-lư của giòng họ Thích, con đã đứng hầu bên Thế Tôn và được nghe nói về nghĩa “Do </w:t>
      </w:r>
      <w:r>
        <w:rPr>
          <w:color w:val="231F20"/>
          <w:spacing w:val="-10"/>
        </w:rPr>
        <w:t>Ta </w:t>
      </w:r>
      <w:r>
        <w:rPr>
          <w:color w:val="231F20"/>
        </w:rPr>
        <w:t>thường trụ nhiều vào</w:t>
      </w:r>
      <w:r>
        <w:rPr>
          <w:color w:val="231F20"/>
          <w:spacing w:val="-15"/>
        </w:rPr>
        <w:t> </w:t>
      </w:r>
      <w:r>
        <w:rPr>
          <w:color w:val="231F20"/>
        </w:rPr>
        <w:t>Tam-ma-địa</w:t>
      </w:r>
      <w:r>
        <w:rPr>
          <w:color w:val="231F20"/>
          <w:spacing w:val="-10"/>
        </w:rPr>
        <w:t> </w:t>
      </w:r>
      <w:r>
        <w:rPr>
          <w:color w:val="231F20"/>
        </w:rPr>
        <w:t>Không</w:t>
      </w:r>
      <w:r>
        <w:rPr>
          <w:color w:val="231F20"/>
          <w:spacing w:val="-10"/>
        </w:rPr>
        <w:t> </w:t>
      </w:r>
      <w:r>
        <w:rPr>
          <w:color w:val="231F20"/>
          <w:spacing w:val="-5"/>
        </w:rPr>
        <w:t>v.v…</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nói</w:t>
      </w:r>
      <w:r>
        <w:rPr>
          <w:color w:val="231F20"/>
          <w:spacing w:val="-9"/>
        </w:rPr>
        <w:t> </w:t>
      </w:r>
      <w:r>
        <w:rPr>
          <w:color w:val="231F20"/>
        </w:rPr>
        <w:t>rộng”.</w:t>
      </w:r>
      <w:r>
        <w:rPr>
          <w:color w:val="231F20"/>
          <w:spacing w:val="-15"/>
        </w:rPr>
        <w:t> </w:t>
      </w:r>
      <w:r>
        <w:rPr>
          <w:color w:val="231F20"/>
        </w:rPr>
        <w:t>Vậy</w:t>
      </w:r>
      <w:r>
        <w:rPr>
          <w:color w:val="231F20"/>
          <w:spacing w:val="-10"/>
        </w:rPr>
        <w:t> </w:t>
      </w:r>
      <w:r>
        <w:rPr>
          <w:color w:val="231F20"/>
        </w:rPr>
        <w:t>nay</w:t>
      </w:r>
      <w:r>
        <w:rPr>
          <w:color w:val="231F20"/>
          <w:spacing w:val="-10"/>
        </w:rPr>
        <w:t> </w:t>
      </w:r>
      <w:r>
        <w:rPr>
          <w:color w:val="231F20"/>
        </w:rPr>
        <w:t>con</w:t>
      </w:r>
      <w:r>
        <w:rPr>
          <w:color w:val="231F20"/>
          <w:spacing w:val="-10"/>
        </w:rPr>
        <w:t> </w:t>
      </w:r>
      <w:r>
        <w:rPr>
          <w:color w:val="231F20"/>
        </w:rPr>
        <w:t>có</w:t>
      </w:r>
      <w:r>
        <w:rPr>
          <w:color w:val="231F20"/>
          <w:spacing w:val="-10"/>
        </w:rPr>
        <w:t> </w:t>
      </w:r>
      <w:r>
        <w:rPr>
          <w:color w:val="231F20"/>
        </w:rPr>
        <w:t>thể khéo thọ trì về nghĩa ấy không?</w:t>
      </w:r>
    </w:p>
    <w:p>
      <w:pPr>
        <w:pStyle w:val="BodyText"/>
        <w:spacing w:line="273" w:lineRule="auto" w:before="107"/>
        <w:ind w:left="110" w:right="390"/>
      </w:pPr>
      <w:r>
        <w:rPr>
          <w:color w:val="231F20"/>
        </w:rPr>
        <w:t>Đức Thế Tôn bảo: Tôn giả có thể khéo thọ trì về pháp môn ấy đúng như đã nói, không khác.</w:t>
      </w:r>
    </w:p>
    <w:p>
      <w:pPr>
        <w:pStyle w:val="BodyText"/>
        <w:spacing w:line="273" w:lineRule="auto" w:before="112"/>
        <w:ind w:left="110" w:right="391"/>
      </w:pPr>
      <w:r>
        <w:rPr>
          <w:i/>
          <w:color w:val="231F20"/>
        </w:rPr>
        <w:t>Hỏi: </w:t>
      </w:r>
      <w:r>
        <w:rPr>
          <w:color w:val="231F20"/>
        </w:rPr>
        <w:t>Nếu khéo thọ trì thì không nên sinh do dự, đằng này đã sinh do dự thì làm sao khéo thọ trì được?</w:t>
      </w:r>
    </w:p>
    <w:p>
      <w:pPr>
        <w:pStyle w:val="BodyText"/>
        <w:spacing w:line="273" w:lineRule="auto" w:before="112"/>
        <w:ind w:left="110" w:right="392"/>
      </w:pPr>
      <w:r>
        <w:rPr>
          <w:i/>
          <w:color w:val="231F20"/>
        </w:rPr>
        <w:t>Đáp:</w:t>
      </w:r>
      <w:r>
        <w:rPr>
          <w:i/>
          <w:color w:val="231F20"/>
          <w:spacing w:val="-17"/>
        </w:rPr>
        <w:t> </w:t>
      </w:r>
      <w:r>
        <w:rPr>
          <w:color w:val="231F20"/>
          <w:spacing w:val="-4"/>
        </w:rPr>
        <w:t>Tuy</w:t>
      </w:r>
      <w:r>
        <w:rPr>
          <w:color w:val="231F20"/>
          <w:spacing w:val="-12"/>
        </w:rPr>
        <w:t> </w:t>
      </w:r>
      <w:r>
        <w:rPr>
          <w:color w:val="231F20"/>
        </w:rPr>
        <w:t>sinh</w:t>
      </w:r>
      <w:r>
        <w:rPr>
          <w:color w:val="231F20"/>
          <w:spacing w:val="-12"/>
        </w:rPr>
        <w:t> </w:t>
      </w:r>
      <w:r>
        <w:rPr>
          <w:color w:val="231F20"/>
        </w:rPr>
        <w:t>do</w:t>
      </w:r>
      <w:r>
        <w:rPr>
          <w:color w:val="231F20"/>
          <w:spacing w:val="-12"/>
        </w:rPr>
        <w:t> </w:t>
      </w:r>
      <w:r>
        <w:rPr>
          <w:color w:val="231F20"/>
        </w:rPr>
        <w:t>dự</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tà</w:t>
      </w:r>
      <w:r>
        <w:rPr>
          <w:color w:val="231F20"/>
          <w:spacing w:val="-12"/>
        </w:rPr>
        <w:t> </w:t>
      </w:r>
      <w:r>
        <w:rPr>
          <w:color w:val="231F20"/>
          <w:spacing w:val="-5"/>
        </w:rPr>
        <w:t>vạy,</w:t>
      </w:r>
      <w:r>
        <w:rPr>
          <w:color w:val="231F20"/>
          <w:spacing w:val="-12"/>
        </w:rPr>
        <w:t> </w:t>
      </w:r>
      <w:r>
        <w:rPr>
          <w:color w:val="231F20"/>
        </w:rPr>
        <w:t>không</w:t>
      </w:r>
      <w:r>
        <w:rPr>
          <w:color w:val="231F20"/>
          <w:spacing w:val="-12"/>
        </w:rPr>
        <w:t> </w:t>
      </w:r>
      <w:r>
        <w:rPr>
          <w:color w:val="231F20"/>
        </w:rPr>
        <w:t>hoàn toàn quên mất, nên cũng gọi là khéo thọ trì.</w:t>
      </w:r>
    </w:p>
    <w:p>
      <w:pPr>
        <w:pStyle w:val="BodyText"/>
        <w:spacing w:line="273" w:lineRule="auto" w:before="112"/>
        <w:ind w:left="110" w:right="391"/>
      </w:pPr>
      <w:r>
        <w:rPr>
          <w:i/>
          <w:color w:val="231F20"/>
        </w:rPr>
        <w:t>Hỏi: </w:t>
      </w:r>
      <w:r>
        <w:rPr>
          <w:color w:val="231F20"/>
        </w:rPr>
        <w:t>Tôn giả A-nan là người nghe nhớ bậc nhất về tám vạn pháp</w:t>
      </w:r>
      <w:r>
        <w:rPr>
          <w:color w:val="231F20"/>
          <w:spacing w:val="-8"/>
        </w:rPr>
        <w:t> </w:t>
      </w:r>
      <w:r>
        <w:rPr>
          <w:color w:val="231F20"/>
        </w:rPr>
        <w:t>uẩn</w:t>
      </w:r>
      <w:r>
        <w:rPr>
          <w:color w:val="231F20"/>
          <w:spacing w:val="-7"/>
        </w:rPr>
        <w:t> </w:t>
      </w:r>
      <w:r>
        <w:rPr>
          <w:color w:val="231F20"/>
        </w:rPr>
        <w:t>do</w:t>
      </w:r>
      <w:r>
        <w:rPr>
          <w:color w:val="231F20"/>
          <w:spacing w:val="-7"/>
        </w:rPr>
        <w:t> </w:t>
      </w:r>
      <w:r>
        <w:rPr>
          <w:color w:val="231F20"/>
        </w:rPr>
        <w:t>Đức</w:t>
      </w:r>
      <w:r>
        <w:rPr>
          <w:color w:val="231F20"/>
          <w:spacing w:val="-8"/>
        </w:rPr>
        <w:t> </w:t>
      </w:r>
      <w:r>
        <w:rPr>
          <w:color w:val="231F20"/>
        </w:rPr>
        <w:t>Như</w:t>
      </w:r>
      <w:r>
        <w:rPr>
          <w:color w:val="231F20"/>
          <w:spacing w:val="-7"/>
        </w:rPr>
        <w:t> </w:t>
      </w:r>
      <w:r>
        <w:rPr>
          <w:color w:val="231F20"/>
        </w:rPr>
        <w:t>Lai</w:t>
      </w:r>
      <w:r>
        <w:rPr>
          <w:color w:val="231F20"/>
          <w:spacing w:val="-7"/>
        </w:rPr>
        <w:t> </w:t>
      </w:r>
      <w:r>
        <w:rPr>
          <w:color w:val="231F20"/>
        </w:rPr>
        <w:t>giảng</w:t>
      </w:r>
      <w:r>
        <w:rPr>
          <w:color w:val="231F20"/>
          <w:spacing w:val="-7"/>
        </w:rPr>
        <w:t> </w:t>
      </w:r>
      <w:r>
        <w:rPr>
          <w:color w:val="231F20"/>
        </w:rPr>
        <w:t>nói,</w:t>
      </w:r>
      <w:r>
        <w:rPr>
          <w:color w:val="231F20"/>
          <w:spacing w:val="-8"/>
        </w:rPr>
        <w:t> </w:t>
      </w:r>
      <w:r>
        <w:rPr>
          <w:color w:val="231F20"/>
        </w:rPr>
        <w:t>do</w:t>
      </w:r>
      <w:r>
        <w:rPr>
          <w:color w:val="231F20"/>
          <w:spacing w:val="-7"/>
        </w:rPr>
        <w:t> </w:t>
      </w:r>
      <w:r>
        <w:rPr>
          <w:color w:val="231F20"/>
        </w:rPr>
        <w:t>khả</w:t>
      </w:r>
      <w:r>
        <w:rPr>
          <w:color w:val="231F20"/>
          <w:spacing w:val="-7"/>
        </w:rPr>
        <w:t> </w:t>
      </w:r>
      <w:r>
        <w:rPr>
          <w:color w:val="231F20"/>
        </w:rPr>
        <w:t>năng</w:t>
      </w:r>
      <w:r>
        <w:rPr>
          <w:color w:val="231F20"/>
          <w:spacing w:val="-8"/>
        </w:rPr>
        <w:t> </w:t>
      </w:r>
      <w:r>
        <w:rPr>
          <w:color w:val="231F20"/>
        </w:rPr>
        <w:t>chánh</w:t>
      </w:r>
      <w:r>
        <w:rPr>
          <w:color w:val="231F20"/>
          <w:spacing w:val="-7"/>
        </w:rPr>
        <w:t> </w:t>
      </w:r>
      <w:r>
        <w:rPr>
          <w:color w:val="231F20"/>
        </w:rPr>
        <w:t>niệm</w:t>
      </w:r>
      <w:r>
        <w:rPr>
          <w:color w:val="231F20"/>
          <w:spacing w:val="-7"/>
        </w:rPr>
        <w:t> </w:t>
      </w:r>
      <w:r>
        <w:rPr>
          <w:color w:val="231F20"/>
        </w:rPr>
        <w:t>đều</w:t>
      </w:r>
      <w:r>
        <w:rPr>
          <w:color w:val="231F20"/>
          <w:spacing w:val="-7"/>
        </w:rPr>
        <w:t> </w:t>
      </w:r>
      <w:r>
        <w:rPr>
          <w:color w:val="231F20"/>
        </w:rPr>
        <w:t>có thể thọ trì, cớ sao chỉ có một việc lại sinh nghi</w:t>
      </w:r>
      <w:r>
        <w:rPr>
          <w:color w:val="231F20"/>
          <w:spacing w:val="-4"/>
        </w:rPr>
        <w:t> </w:t>
      </w:r>
      <w:r>
        <w:rPr>
          <w:color w:val="231F20"/>
        </w:rPr>
        <w:t>hoặc?</w:t>
      </w:r>
    </w:p>
    <w:p>
      <w:pPr>
        <w:pStyle w:val="BodyText"/>
        <w:spacing w:line="273" w:lineRule="auto" w:before="111"/>
        <w:ind w:left="110" w:right="391"/>
      </w:pPr>
      <w:r>
        <w:rPr>
          <w:i/>
          <w:color w:val="231F20"/>
        </w:rPr>
        <w:t>Đáp: </w:t>
      </w:r>
      <w:r>
        <w:rPr>
          <w:color w:val="231F20"/>
        </w:rPr>
        <w:t>Là do khi nghe pháp này sinh tâm lo sầu, nguyên nhân là dòng họ Thích bị giết hại. Đấy là việc vua Tỳ-lư-trạch-ca (Tỳ-lưu-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ly) là kẻ vô cùng ngu si, đã tàn phá thành Kiếp-tỷ-la (Ca-tỳ-la-vệ) tru</w:t>
      </w:r>
      <w:r>
        <w:rPr>
          <w:color w:val="231F20"/>
          <w:spacing w:val="-3"/>
        </w:rPr>
        <w:t> </w:t>
      </w:r>
      <w:r>
        <w:rPr>
          <w:color w:val="231F20"/>
        </w:rPr>
        <w:t>diệt</w:t>
      </w:r>
      <w:r>
        <w:rPr>
          <w:color w:val="231F20"/>
          <w:spacing w:val="-3"/>
        </w:rPr>
        <w:t> </w:t>
      </w:r>
      <w:r>
        <w:rPr>
          <w:color w:val="231F20"/>
        </w:rPr>
        <w:t>dòng</w:t>
      </w:r>
      <w:r>
        <w:rPr>
          <w:color w:val="231F20"/>
          <w:spacing w:val="-2"/>
        </w:rPr>
        <w:t> </w:t>
      </w:r>
      <w:r>
        <w:rPr>
          <w:color w:val="231F20"/>
        </w:rPr>
        <w:t>họ</w:t>
      </w:r>
      <w:r>
        <w:rPr>
          <w:color w:val="231F20"/>
          <w:spacing w:val="-7"/>
        </w:rPr>
        <w:t> </w:t>
      </w:r>
      <w:r>
        <w:rPr>
          <w:color w:val="231F20"/>
        </w:rPr>
        <w:t>Thích</w:t>
      </w:r>
      <w:r>
        <w:rPr>
          <w:color w:val="231F20"/>
          <w:spacing w:val="-3"/>
        </w:rPr>
        <w:t> </w:t>
      </w:r>
      <w:r>
        <w:rPr>
          <w:color w:val="231F20"/>
        </w:rPr>
        <w:t>trong</w:t>
      </w:r>
      <w:r>
        <w:rPr>
          <w:color w:val="231F20"/>
          <w:spacing w:val="-2"/>
        </w:rPr>
        <w:t> </w:t>
      </w:r>
      <w:r>
        <w:rPr>
          <w:color w:val="231F20"/>
        </w:rPr>
        <w:t>thành,</w:t>
      </w:r>
      <w:r>
        <w:rPr>
          <w:color w:val="231F20"/>
          <w:spacing w:val="-3"/>
        </w:rPr>
        <w:t> </w:t>
      </w:r>
      <w:r>
        <w:rPr>
          <w:color w:val="231F20"/>
        </w:rPr>
        <w:t>mãi</w:t>
      </w:r>
      <w:r>
        <w:rPr>
          <w:color w:val="231F20"/>
          <w:spacing w:val="-2"/>
        </w:rPr>
        <w:t> </w:t>
      </w:r>
      <w:r>
        <w:rPr>
          <w:color w:val="231F20"/>
        </w:rPr>
        <w:t>đến</w:t>
      </w:r>
      <w:r>
        <w:rPr>
          <w:color w:val="231F20"/>
          <w:spacing w:val="-3"/>
        </w:rPr>
        <w:t> </w:t>
      </w:r>
      <w:r>
        <w:rPr>
          <w:color w:val="231F20"/>
        </w:rPr>
        <w:t>hôm</w:t>
      </w:r>
      <w:r>
        <w:rPr>
          <w:color w:val="231F20"/>
          <w:spacing w:val="-3"/>
        </w:rPr>
        <w:t> </w:t>
      </w:r>
      <w:r>
        <w:rPr>
          <w:color w:val="231F20"/>
        </w:rPr>
        <w:t>sau,</w:t>
      </w:r>
      <w:r>
        <w:rPr>
          <w:color w:val="231F20"/>
          <w:spacing w:val="-7"/>
        </w:rPr>
        <w:t> </w:t>
      </w:r>
      <w:r>
        <w:rPr>
          <w:color w:val="231F20"/>
        </w:rPr>
        <w:t>Tôn</w:t>
      </w:r>
      <w:r>
        <w:rPr>
          <w:color w:val="231F20"/>
          <w:spacing w:val="-3"/>
        </w:rPr>
        <w:t> </w:t>
      </w:r>
      <w:r>
        <w:rPr>
          <w:color w:val="231F20"/>
        </w:rPr>
        <w:t>giả</w:t>
      </w:r>
      <w:r>
        <w:rPr>
          <w:color w:val="231F20"/>
          <w:spacing w:val="-16"/>
        </w:rPr>
        <w:t> </w:t>
      </w:r>
      <w:r>
        <w:rPr>
          <w:color w:val="231F20"/>
        </w:rPr>
        <w:t>A-nan cùng một Bí-sô đi vào kinh thành đổ nát </w:t>
      </w:r>
      <w:r>
        <w:rPr>
          <w:color w:val="231F20"/>
          <w:spacing w:val="-6"/>
        </w:rPr>
        <w:t>ấy.</w:t>
      </w:r>
    </w:p>
    <w:p>
      <w:pPr>
        <w:pStyle w:val="BodyText"/>
        <w:spacing w:line="273" w:lineRule="auto" w:before="111"/>
        <w:ind w:right="103"/>
      </w:pPr>
      <w:r>
        <w:rPr>
          <w:color w:val="231F20"/>
        </w:rPr>
        <w:t>Ngày trước kinh thành này nguy nga như một thiên cung, nhưng bấy giờ chỉ còn như vùng gò mả. Các lầu gác đều bị </w:t>
      </w:r>
      <w:r>
        <w:rPr>
          <w:color w:val="231F20"/>
          <w:spacing w:val="2"/>
        </w:rPr>
        <w:t>san </w:t>
      </w:r>
      <w:r>
        <w:rPr>
          <w:color w:val="231F20"/>
        </w:rPr>
        <w:t>bằng, mọi cửa nẻo đều tan hoang, cây cối hoa quả đều bị chặt phá, các giếng trong, hồ nước đều đục ngầu cả máu. Các loại chim </w:t>
      </w:r>
      <w:r>
        <w:rPr>
          <w:color w:val="231F20"/>
          <w:spacing w:val="2"/>
        </w:rPr>
        <w:t>như </w:t>
      </w:r>
      <w:r>
        <w:rPr>
          <w:color w:val="231F20"/>
        </w:rPr>
        <w:t>le le, nhạn, uyên ương, công, két, mạng mạng </w:t>
      </w:r>
      <w:r>
        <w:rPr>
          <w:color w:val="231F20"/>
          <w:spacing w:val="-3"/>
        </w:rPr>
        <w:t>v.v… </w:t>
      </w:r>
      <w:r>
        <w:rPr>
          <w:color w:val="231F20"/>
        </w:rPr>
        <w:t>phải vọt cả </w:t>
      </w:r>
      <w:r>
        <w:rPr>
          <w:color w:val="231F20"/>
          <w:spacing w:val="2"/>
        </w:rPr>
        <w:t>lên </w:t>
      </w:r>
      <w:r>
        <w:rPr>
          <w:color w:val="231F20"/>
        </w:rPr>
        <w:t>không trung tan tác, vì ngọn lửa thiêu đốt thành bùng cháy dữ dội. Đám trẻ thơ mất cha mất mẹ kéo nhau cả đoàn theo sau Tôn </w:t>
      </w:r>
      <w:r>
        <w:rPr>
          <w:color w:val="231F20"/>
          <w:spacing w:val="2"/>
        </w:rPr>
        <w:t>giả </w:t>
      </w:r>
      <w:r>
        <w:rPr>
          <w:color w:val="231F20"/>
        </w:rPr>
        <w:t>A-nan, gào khóc thảm thiết. Tôn giả A-nan lần đến bên bờ ao Mẫu- trư thì sững sốt trước cảnh các người họ Thích bị tên vua tàn </w:t>
      </w:r>
      <w:r>
        <w:rPr>
          <w:color w:val="231F20"/>
          <w:spacing w:val="2"/>
        </w:rPr>
        <w:t>bạo </w:t>
      </w:r>
      <w:r>
        <w:rPr>
          <w:color w:val="231F20"/>
        </w:rPr>
        <w:t>chôn sống nửa người, rồi sai quân ném đá, ném sắt cho đến chết. Những người được chứng Thánh quả bị chết lên đến bảy vạn </w:t>
      </w:r>
      <w:r>
        <w:rPr>
          <w:color w:val="231F20"/>
          <w:spacing w:val="2"/>
        </w:rPr>
        <w:t>bảy </w:t>
      </w:r>
      <w:r>
        <w:rPr>
          <w:color w:val="231F20"/>
        </w:rPr>
        <w:t>ngàn người. Nhìn thấy cảnh tượng ấy xong, Tôn giả A-nan hết </w:t>
      </w:r>
      <w:r>
        <w:rPr>
          <w:color w:val="231F20"/>
          <w:spacing w:val="2"/>
        </w:rPr>
        <w:t>sức </w:t>
      </w:r>
      <w:r>
        <w:rPr>
          <w:color w:val="231F20"/>
        </w:rPr>
        <w:t>buồn</w:t>
      </w:r>
      <w:r>
        <w:rPr>
          <w:color w:val="231F20"/>
          <w:spacing w:val="5"/>
        </w:rPr>
        <w:t> </w:t>
      </w:r>
      <w:r>
        <w:rPr>
          <w:color w:val="231F20"/>
        </w:rPr>
        <w:t>rầu.</w:t>
      </w:r>
    </w:p>
    <w:p>
      <w:pPr>
        <w:pStyle w:val="BodyText"/>
        <w:spacing w:line="273" w:lineRule="auto" w:before="102"/>
        <w:ind w:right="106"/>
      </w:pPr>
      <w:r>
        <w:rPr>
          <w:color w:val="231F20"/>
        </w:rPr>
        <w:t>Sau </w:t>
      </w:r>
      <w:r>
        <w:rPr>
          <w:color w:val="231F20"/>
          <w:spacing w:val="-5"/>
        </w:rPr>
        <w:t>đấy, </w:t>
      </w:r>
      <w:r>
        <w:rPr>
          <w:color w:val="231F20"/>
        </w:rPr>
        <w:t>Đức Thế Tôn, các căn vắng lặng, giác tuệ an trụ vào bất động như núi, tâm ý an nhiên, như vẫn ôm bát đá thâu giữ niệm tịch</w:t>
      </w:r>
      <w:r>
        <w:rPr>
          <w:color w:val="231F20"/>
          <w:spacing w:val="-10"/>
        </w:rPr>
        <w:t> </w:t>
      </w:r>
      <w:r>
        <w:rPr>
          <w:color w:val="231F20"/>
        </w:rPr>
        <w:t>tĩnh,</w:t>
      </w:r>
      <w:r>
        <w:rPr>
          <w:color w:val="231F20"/>
          <w:spacing w:val="-10"/>
        </w:rPr>
        <w:t> </w:t>
      </w:r>
      <w:r>
        <w:rPr>
          <w:color w:val="231F20"/>
        </w:rPr>
        <w:t>hoặc</w:t>
      </w:r>
      <w:r>
        <w:rPr>
          <w:color w:val="231F20"/>
          <w:spacing w:val="-10"/>
        </w:rPr>
        <w:t> </w:t>
      </w:r>
      <w:r>
        <w:rPr>
          <w:color w:val="231F20"/>
        </w:rPr>
        <w:t>như</w:t>
      </w:r>
      <w:r>
        <w:rPr>
          <w:color w:val="231F20"/>
          <w:spacing w:val="-10"/>
        </w:rPr>
        <w:t> </w:t>
      </w:r>
      <w:r>
        <w:rPr>
          <w:color w:val="231F20"/>
        </w:rPr>
        <w:t>bưng</w:t>
      </w:r>
      <w:r>
        <w:rPr>
          <w:color w:val="231F20"/>
          <w:spacing w:val="-10"/>
        </w:rPr>
        <w:t> </w:t>
      </w:r>
      <w:r>
        <w:rPr>
          <w:color w:val="231F20"/>
        </w:rPr>
        <w:t>chén</w:t>
      </w:r>
      <w:r>
        <w:rPr>
          <w:color w:val="231F20"/>
          <w:spacing w:val="-10"/>
        </w:rPr>
        <w:t> </w:t>
      </w:r>
      <w:r>
        <w:rPr>
          <w:color w:val="231F20"/>
        </w:rPr>
        <w:t>dầu,</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thuận</w:t>
      </w:r>
      <w:r>
        <w:rPr>
          <w:color w:val="231F20"/>
          <w:spacing w:val="-10"/>
        </w:rPr>
        <w:t> </w:t>
      </w:r>
      <w:r>
        <w:rPr>
          <w:color w:val="231F20"/>
        </w:rPr>
        <w:t>hợp,</w:t>
      </w:r>
      <w:r>
        <w:rPr>
          <w:color w:val="231F20"/>
          <w:spacing w:val="-10"/>
        </w:rPr>
        <w:t> </w:t>
      </w:r>
      <w:r>
        <w:rPr>
          <w:color w:val="231F20"/>
        </w:rPr>
        <w:t>như</w:t>
      </w:r>
      <w:r>
        <w:rPr>
          <w:color w:val="231F20"/>
          <w:spacing w:val="-10"/>
        </w:rPr>
        <w:t> </w:t>
      </w:r>
      <w:r>
        <w:rPr>
          <w:color w:val="231F20"/>
        </w:rPr>
        <w:t>ngựa</w:t>
      </w:r>
      <w:r>
        <w:rPr>
          <w:color w:val="231F20"/>
          <w:spacing w:val="-10"/>
        </w:rPr>
        <w:t> </w:t>
      </w:r>
      <w:r>
        <w:rPr>
          <w:color w:val="231F20"/>
          <w:spacing w:val="-3"/>
        </w:rPr>
        <w:t>chúa </w:t>
      </w:r>
      <w:r>
        <w:rPr>
          <w:color w:val="231F20"/>
        </w:rPr>
        <w:t>quý luôn nhìn thẳng về phía trước, vào thành quan sát các pháp hữu vi biến hoại vô thường.</w:t>
      </w:r>
    </w:p>
    <w:p>
      <w:pPr>
        <w:pStyle w:val="BodyText"/>
        <w:spacing w:line="273" w:lineRule="auto" w:before="109"/>
        <w:ind w:right="106"/>
      </w:pPr>
      <w:r>
        <w:rPr>
          <w:color w:val="231F20"/>
        </w:rPr>
        <w:t>Bấy giờ, Tôn giả A-nan ngắm nhìn gương mặt Đức Thế Tôn oai quang sáng rỡ, dung mạo tươi vui, thấy vậy liền nghĩ: Đức Thế Tôn</w:t>
      </w:r>
      <w:r>
        <w:rPr>
          <w:color w:val="231F20"/>
          <w:spacing w:val="-12"/>
        </w:rPr>
        <w:t> </w:t>
      </w:r>
      <w:r>
        <w:rPr>
          <w:color w:val="231F20"/>
        </w:rPr>
        <w:t>cùng</w:t>
      </w:r>
      <w:r>
        <w:rPr>
          <w:color w:val="231F20"/>
          <w:spacing w:val="-11"/>
        </w:rPr>
        <w:t> </w:t>
      </w:r>
      <w:r>
        <w:rPr>
          <w:color w:val="231F20"/>
        </w:rPr>
        <w:t>ta</w:t>
      </w:r>
      <w:r>
        <w:rPr>
          <w:color w:val="231F20"/>
          <w:spacing w:val="-11"/>
        </w:rPr>
        <w:t> </w:t>
      </w:r>
      <w:r>
        <w:rPr>
          <w:color w:val="231F20"/>
        </w:rPr>
        <w:t>nơi</w:t>
      </w:r>
      <w:r>
        <w:rPr>
          <w:color w:val="231F20"/>
          <w:spacing w:val="-12"/>
        </w:rPr>
        <w:t> </w:t>
      </w:r>
      <w:r>
        <w:rPr>
          <w:color w:val="231F20"/>
        </w:rPr>
        <w:t>chốn</w:t>
      </w:r>
      <w:r>
        <w:rPr>
          <w:color w:val="231F20"/>
          <w:spacing w:val="-11"/>
        </w:rPr>
        <w:t> </w:t>
      </w:r>
      <w:r>
        <w:rPr>
          <w:color w:val="231F20"/>
        </w:rPr>
        <w:t>sinh,</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quyến</w:t>
      </w:r>
      <w:r>
        <w:rPr>
          <w:color w:val="231F20"/>
          <w:spacing w:val="-11"/>
        </w:rPr>
        <w:t> </w:t>
      </w:r>
      <w:r>
        <w:rPr>
          <w:color w:val="231F20"/>
        </w:rPr>
        <w:t>thuộc</w:t>
      </w:r>
      <w:r>
        <w:rPr>
          <w:color w:val="231F20"/>
          <w:spacing w:val="-11"/>
        </w:rPr>
        <w:t> </w:t>
      </w:r>
      <w:r>
        <w:rPr>
          <w:color w:val="231F20"/>
        </w:rPr>
        <w:t>bị</w:t>
      </w:r>
      <w:r>
        <w:rPr>
          <w:color w:val="231F20"/>
          <w:spacing w:val="-12"/>
        </w:rPr>
        <w:t> </w:t>
      </w:r>
      <w:r>
        <w:rPr>
          <w:color w:val="231F20"/>
        </w:rPr>
        <w:t>tàn</w:t>
      </w:r>
      <w:r>
        <w:rPr>
          <w:color w:val="231F20"/>
          <w:spacing w:val="-11"/>
        </w:rPr>
        <w:t> </w:t>
      </w:r>
      <w:r>
        <w:rPr>
          <w:color w:val="231F20"/>
        </w:rPr>
        <w:t>hại</w:t>
      </w:r>
      <w:r>
        <w:rPr>
          <w:color w:val="231F20"/>
          <w:spacing w:val="-11"/>
        </w:rPr>
        <w:t> </w:t>
      </w:r>
      <w:r>
        <w:rPr>
          <w:color w:val="231F20"/>
        </w:rPr>
        <w:t>không</w:t>
      </w:r>
      <w:r>
        <w:rPr>
          <w:color w:val="231F20"/>
          <w:spacing w:val="-11"/>
        </w:rPr>
        <w:t> </w:t>
      </w:r>
      <w:r>
        <w:rPr>
          <w:color w:val="231F20"/>
        </w:rPr>
        <w:t>khác gì nhau, sao Đức Thế Tôn vẫn an nhiên bất động như núi, còn thân tâm ta lại quá khổ não! Đức Phật biết tâm niệm ấy liền bảo Tôn giả A-nan:</w:t>
      </w:r>
      <w:r>
        <w:rPr>
          <w:color w:val="231F20"/>
          <w:spacing w:val="-13"/>
        </w:rPr>
        <w:t> </w:t>
      </w:r>
      <w:r>
        <w:rPr>
          <w:color w:val="231F20"/>
        </w:rPr>
        <w:t>Ấy</w:t>
      </w:r>
      <w:r>
        <w:rPr>
          <w:color w:val="231F20"/>
          <w:spacing w:val="-12"/>
        </w:rPr>
        <w:t> </w:t>
      </w:r>
      <w:r>
        <w:rPr>
          <w:color w:val="231F20"/>
        </w:rPr>
        <w:t>là</w:t>
      </w:r>
      <w:r>
        <w:rPr>
          <w:color w:val="231F20"/>
          <w:spacing w:val="-12"/>
        </w:rPr>
        <w:t> </w:t>
      </w:r>
      <w:r>
        <w:rPr>
          <w:color w:val="231F20"/>
        </w:rPr>
        <w:t>do</w:t>
      </w:r>
      <w:r>
        <w:rPr>
          <w:color w:val="231F20"/>
          <w:spacing w:val="-17"/>
        </w:rPr>
        <w:t> </w:t>
      </w:r>
      <w:r>
        <w:rPr>
          <w:color w:val="231F20"/>
          <w:spacing w:val="-10"/>
        </w:rPr>
        <w:t>Ta</w:t>
      </w:r>
      <w:r>
        <w:rPr>
          <w:color w:val="231F20"/>
          <w:spacing w:val="-12"/>
        </w:rPr>
        <w:t> </w:t>
      </w:r>
      <w:r>
        <w:rPr>
          <w:color w:val="231F20"/>
        </w:rPr>
        <w:t>luôn</w:t>
      </w:r>
      <w:r>
        <w:rPr>
          <w:color w:val="231F20"/>
          <w:spacing w:val="-12"/>
        </w:rPr>
        <w:t> </w:t>
      </w:r>
      <w:r>
        <w:rPr>
          <w:color w:val="231F20"/>
        </w:rPr>
        <w:t>trụ</w:t>
      </w:r>
      <w:r>
        <w:rPr>
          <w:color w:val="231F20"/>
          <w:spacing w:val="-13"/>
        </w:rPr>
        <w:t> </w:t>
      </w:r>
      <w:r>
        <w:rPr>
          <w:color w:val="231F20"/>
        </w:rPr>
        <w:t>vào</w:t>
      </w:r>
      <w:r>
        <w:rPr>
          <w:color w:val="231F20"/>
          <w:spacing w:val="-17"/>
        </w:rPr>
        <w:t> </w:t>
      </w:r>
      <w:r>
        <w:rPr>
          <w:color w:val="231F20"/>
        </w:rPr>
        <w:t>Tam-ma-địa</w:t>
      </w:r>
      <w:r>
        <w:rPr>
          <w:color w:val="231F20"/>
          <w:spacing w:val="-12"/>
        </w:rPr>
        <w:t> </w:t>
      </w:r>
      <w:r>
        <w:rPr>
          <w:color w:val="231F20"/>
        </w:rPr>
        <w:t>Không.</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thì</w:t>
      </w:r>
      <w:r>
        <w:rPr>
          <w:color w:val="231F20"/>
          <w:spacing w:val="-12"/>
        </w:rPr>
        <w:t> </w:t>
      </w:r>
      <w:r>
        <w:rPr>
          <w:color w:val="231F20"/>
        </w:rPr>
        <w:t>luôn khởi</w:t>
      </w:r>
      <w:r>
        <w:rPr>
          <w:color w:val="231F20"/>
          <w:spacing w:val="-11"/>
        </w:rPr>
        <w:t> </w:t>
      </w:r>
      <w:r>
        <w:rPr>
          <w:color w:val="231F20"/>
        </w:rPr>
        <w:t>tưởng</w:t>
      </w:r>
      <w:r>
        <w:rPr>
          <w:color w:val="231F20"/>
          <w:spacing w:val="-11"/>
        </w:rPr>
        <w:t> </w:t>
      </w:r>
      <w:r>
        <w:rPr>
          <w:color w:val="231F20"/>
        </w:rPr>
        <w:t>về</w:t>
      </w:r>
      <w:r>
        <w:rPr>
          <w:color w:val="231F20"/>
          <w:spacing w:val="-11"/>
        </w:rPr>
        <w:t> </w:t>
      </w:r>
      <w:r>
        <w:rPr>
          <w:color w:val="231F20"/>
        </w:rPr>
        <w:t>nhà</w:t>
      </w:r>
      <w:r>
        <w:rPr>
          <w:color w:val="231F20"/>
          <w:spacing w:val="-10"/>
        </w:rPr>
        <w:t> </w:t>
      </w:r>
      <w:r>
        <w:rPr>
          <w:color w:val="231F20"/>
        </w:rPr>
        <w:t>cửa,</w:t>
      </w:r>
      <w:r>
        <w:rPr>
          <w:color w:val="231F20"/>
          <w:spacing w:val="-11"/>
        </w:rPr>
        <w:t> </w:t>
      </w:r>
      <w:r>
        <w:rPr>
          <w:color w:val="231F20"/>
        </w:rPr>
        <w:t>thành</w:t>
      </w:r>
      <w:r>
        <w:rPr>
          <w:color w:val="231F20"/>
          <w:spacing w:val="-11"/>
        </w:rPr>
        <w:t> </w:t>
      </w:r>
      <w:r>
        <w:rPr>
          <w:color w:val="231F20"/>
        </w:rPr>
        <w:t>ấp,</w:t>
      </w:r>
      <w:r>
        <w:rPr>
          <w:color w:val="231F20"/>
          <w:spacing w:val="-10"/>
        </w:rPr>
        <w:t> </w:t>
      </w:r>
      <w:r>
        <w:rPr>
          <w:color w:val="231F20"/>
        </w:rPr>
        <w:t>còn</w:t>
      </w:r>
      <w:r>
        <w:rPr>
          <w:color w:val="231F20"/>
          <w:spacing w:val="-16"/>
        </w:rPr>
        <w:t> </w:t>
      </w:r>
      <w:r>
        <w:rPr>
          <w:color w:val="231F20"/>
          <w:spacing w:val="-10"/>
        </w:rPr>
        <w:t>Ta</w:t>
      </w:r>
      <w:r>
        <w:rPr>
          <w:color w:val="231F20"/>
          <w:spacing w:val="-11"/>
        </w:rPr>
        <w:t> </w:t>
      </w:r>
      <w:r>
        <w:rPr>
          <w:color w:val="231F20"/>
        </w:rPr>
        <w:t>khởi</w:t>
      </w:r>
      <w:r>
        <w:rPr>
          <w:color w:val="231F20"/>
          <w:spacing w:val="-11"/>
        </w:rPr>
        <w:t> </w:t>
      </w:r>
      <w:r>
        <w:rPr>
          <w:color w:val="231F20"/>
        </w:rPr>
        <w:t>tưởng</w:t>
      </w:r>
      <w:r>
        <w:rPr>
          <w:color w:val="231F20"/>
          <w:spacing w:val="-10"/>
        </w:rPr>
        <w:t> </w:t>
      </w:r>
      <w:r>
        <w:rPr>
          <w:color w:val="231F20"/>
        </w:rPr>
        <w:t>về</w:t>
      </w:r>
      <w:r>
        <w:rPr>
          <w:color w:val="231F20"/>
          <w:spacing w:val="-11"/>
        </w:rPr>
        <w:t> </w:t>
      </w:r>
      <w:r>
        <w:rPr>
          <w:color w:val="231F20"/>
        </w:rPr>
        <w:t>chốn</w:t>
      </w:r>
      <w:r>
        <w:rPr>
          <w:color w:val="231F20"/>
          <w:spacing w:val="-11"/>
        </w:rPr>
        <w:t> </w:t>
      </w:r>
      <w:r>
        <w:rPr>
          <w:color w:val="231F20"/>
        </w:rPr>
        <w:t>yên</w:t>
      </w:r>
      <w:r>
        <w:rPr>
          <w:color w:val="231F20"/>
          <w:spacing w:val="-10"/>
        </w:rPr>
        <w:t> </w:t>
      </w:r>
      <w:r>
        <w:rPr>
          <w:color w:val="231F20"/>
          <w:spacing w:val="-3"/>
        </w:rPr>
        <w:t>tĩnh. </w:t>
      </w:r>
      <w:r>
        <w:rPr>
          <w:color w:val="231F20"/>
        </w:rPr>
        <w:t>Tôn giả thì luôn khởi tưởng về bà con thân thích, còn </w:t>
      </w:r>
      <w:r>
        <w:rPr>
          <w:color w:val="231F20"/>
          <w:spacing w:val="-10"/>
        </w:rPr>
        <w:t>Ta </w:t>
      </w:r>
      <w:r>
        <w:rPr>
          <w:color w:val="231F20"/>
        </w:rPr>
        <w:t>chỉ </w:t>
      </w:r>
      <w:r>
        <w:rPr>
          <w:color w:val="231F20"/>
          <w:spacing w:val="-3"/>
        </w:rPr>
        <w:t>khởi </w:t>
      </w:r>
      <w:r>
        <w:rPr>
          <w:color w:val="231F20"/>
        </w:rPr>
        <w:t>tưởng</w:t>
      </w:r>
      <w:r>
        <w:rPr>
          <w:color w:val="231F20"/>
          <w:spacing w:val="17"/>
        </w:rPr>
        <w:t> </w:t>
      </w:r>
      <w:r>
        <w:rPr>
          <w:color w:val="231F20"/>
        </w:rPr>
        <w:t>về</w:t>
      </w:r>
      <w:r>
        <w:rPr>
          <w:color w:val="231F20"/>
          <w:spacing w:val="17"/>
        </w:rPr>
        <w:t> </w:t>
      </w:r>
      <w:r>
        <w:rPr>
          <w:color w:val="231F20"/>
        </w:rPr>
        <w:t>nẻo</w:t>
      </w:r>
      <w:r>
        <w:rPr>
          <w:color w:val="231F20"/>
          <w:spacing w:val="17"/>
        </w:rPr>
        <w:t> </w:t>
      </w:r>
      <w:r>
        <w:rPr>
          <w:color w:val="231F20"/>
        </w:rPr>
        <w:t>bình</w:t>
      </w:r>
      <w:r>
        <w:rPr>
          <w:color w:val="231F20"/>
          <w:spacing w:val="17"/>
        </w:rPr>
        <w:t> </w:t>
      </w:r>
      <w:r>
        <w:rPr>
          <w:color w:val="231F20"/>
        </w:rPr>
        <w:t>thường</w:t>
      </w:r>
      <w:r>
        <w:rPr>
          <w:color w:val="231F20"/>
          <w:spacing w:val="17"/>
        </w:rPr>
        <w:t> </w:t>
      </w:r>
      <w:r>
        <w:rPr>
          <w:color w:val="231F20"/>
        </w:rPr>
        <w:t>không</w:t>
      </w:r>
      <w:r>
        <w:rPr>
          <w:color w:val="231F20"/>
          <w:spacing w:val="17"/>
        </w:rPr>
        <w:t> </w:t>
      </w:r>
      <w:r>
        <w:rPr>
          <w:color w:val="231F20"/>
        </w:rPr>
        <w:t>thân</w:t>
      </w:r>
      <w:r>
        <w:rPr>
          <w:color w:val="231F20"/>
          <w:spacing w:val="18"/>
        </w:rPr>
        <w:t> </w:t>
      </w:r>
      <w:r>
        <w:rPr>
          <w:color w:val="231F20"/>
        </w:rPr>
        <w:t>không</w:t>
      </w:r>
      <w:r>
        <w:rPr>
          <w:color w:val="231F20"/>
          <w:spacing w:val="17"/>
        </w:rPr>
        <w:t> </w:t>
      </w:r>
      <w:r>
        <w:rPr>
          <w:color w:val="231F20"/>
        </w:rPr>
        <w:t>oán.</w:t>
      </w:r>
      <w:r>
        <w:rPr>
          <w:color w:val="231F20"/>
          <w:spacing w:val="12"/>
        </w:rPr>
        <w:t> </w:t>
      </w:r>
      <w:r>
        <w:rPr>
          <w:color w:val="231F20"/>
        </w:rPr>
        <w:t>Tôn</w:t>
      </w:r>
      <w:r>
        <w:rPr>
          <w:color w:val="231F20"/>
          <w:spacing w:val="17"/>
        </w:rPr>
        <w:t> </w:t>
      </w:r>
      <w:r>
        <w:rPr>
          <w:color w:val="231F20"/>
        </w:rPr>
        <w:t>giả</w:t>
      </w:r>
      <w:r>
        <w:rPr>
          <w:color w:val="231F20"/>
          <w:spacing w:val="17"/>
        </w:rPr>
        <w:t> </w:t>
      </w:r>
      <w:r>
        <w:rPr>
          <w:color w:val="231F20"/>
        </w:rPr>
        <w:t>thì</w:t>
      </w:r>
      <w:r>
        <w:rPr>
          <w:color w:val="231F20"/>
          <w:spacing w:val="17"/>
        </w:rPr>
        <w:t> </w:t>
      </w:r>
      <w:r>
        <w:rPr>
          <w:color w:val="231F20"/>
          <w:spacing w:val="-3"/>
        </w:rPr>
        <w:t>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tưởng</w:t>
      </w:r>
      <w:r>
        <w:rPr>
          <w:color w:val="231F20"/>
          <w:spacing w:val="-8"/>
        </w:rPr>
        <w:t> </w:t>
      </w:r>
      <w:r>
        <w:rPr>
          <w:color w:val="231F20"/>
        </w:rPr>
        <w:t>về</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còn</w:t>
      </w:r>
      <w:r>
        <w:rPr>
          <w:color w:val="231F20"/>
          <w:spacing w:val="-13"/>
        </w:rPr>
        <w:t> </w:t>
      </w:r>
      <w:r>
        <w:rPr>
          <w:color w:val="231F20"/>
          <w:spacing w:val="-10"/>
        </w:rPr>
        <w:t>Ta</w:t>
      </w:r>
      <w:r>
        <w:rPr>
          <w:color w:val="231F20"/>
          <w:spacing w:val="-8"/>
        </w:rPr>
        <w:t> </w:t>
      </w:r>
      <w:r>
        <w:rPr>
          <w:color w:val="231F20"/>
        </w:rPr>
        <w:t>khởi</w:t>
      </w:r>
      <w:r>
        <w:rPr>
          <w:color w:val="231F20"/>
          <w:spacing w:val="-8"/>
        </w:rPr>
        <w:t> </w:t>
      </w:r>
      <w:r>
        <w:rPr>
          <w:color w:val="231F20"/>
        </w:rPr>
        <w:t>tưởng</w:t>
      </w:r>
      <w:r>
        <w:rPr>
          <w:color w:val="231F20"/>
          <w:spacing w:val="-8"/>
        </w:rPr>
        <w:t> </w:t>
      </w:r>
      <w:r>
        <w:rPr>
          <w:color w:val="231F20"/>
        </w:rPr>
        <w:t>về</w:t>
      </w:r>
      <w:r>
        <w:rPr>
          <w:color w:val="231F20"/>
          <w:spacing w:val="-8"/>
        </w:rPr>
        <w:t> </w:t>
      </w:r>
      <w:r>
        <w:rPr>
          <w:color w:val="231F20"/>
        </w:rPr>
        <w:t>pháp</w:t>
      </w:r>
      <w:r>
        <w:rPr>
          <w:color w:val="231F20"/>
          <w:spacing w:val="-8"/>
        </w:rPr>
        <w:t> </w:t>
      </w:r>
      <w:r>
        <w:rPr>
          <w:color w:val="231F20"/>
        </w:rPr>
        <w:t>viên</w:t>
      </w:r>
      <w:r>
        <w:rPr>
          <w:color w:val="231F20"/>
          <w:spacing w:val="-8"/>
        </w:rPr>
        <w:t> </w:t>
      </w:r>
      <w:r>
        <w:rPr>
          <w:color w:val="231F20"/>
        </w:rPr>
        <w:t>mãn</w:t>
      </w:r>
      <w:r>
        <w:rPr>
          <w:color w:val="231F20"/>
          <w:spacing w:val="-8"/>
        </w:rPr>
        <w:t> </w:t>
      </w:r>
      <w:r>
        <w:rPr>
          <w:color w:val="231F20"/>
          <w:spacing w:val="-5"/>
        </w:rPr>
        <w:t>v.v…</w:t>
      </w:r>
      <w:r>
        <w:rPr>
          <w:color w:val="231F20"/>
          <w:spacing w:val="-8"/>
        </w:rPr>
        <w:t> </w:t>
      </w:r>
      <w:r>
        <w:rPr>
          <w:color w:val="231F20"/>
        </w:rPr>
        <w:t>Cho nên </w:t>
      </w:r>
      <w:r>
        <w:rPr>
          <w:color w:val="231F20"/>
          <w:spacing w:val="-10"/>
        </w:rPr>
        <w:t>Ta </w:t>
      </w:r>
      <w:r>
        <w:rPr>
          <w:color w:val="231F20"/>
        </w:rPr>
        <w:t>luôn được an tĩnh, bất động như</w:t>
      </w:r>
      <w:r>
        <w:rPr>
          <w:color w:val="231F20"/>
          <w:spacing w:val="5"/>
        </w:rPr>
        <w:t> </w:t>
      </w:r>
      <w:r>
        <w:rPr>
          <w:color w:val="231F20"/>
        </w:rPr>
        <w:t>núi.</w:t>
      </w:r>
    </w:p>
    <w:p>
      <w:pPr>
        <w:pStyle w:val="BodyText"/>
        <w:spacing w:line="273" w:lineRule="auto" w:before="112"/>
        <w:ind w:left="110" w:right="389"/>
      </w:pPr>
      <w:r>
        <w:rPr>
          <w:color w:val="231F20"/>
        </w:rPr>
        <w:t>Phật biết rõ tâm của Tôn giả A-nan và các Bí-sô ở chốn này không</w:t>
      </w:r>
      <w:r>
        <w:rPr>
          <w:color w:val="231F20"/>
          <w:spacing w:val="-9"/>
        </w:rPr>
        <w:t> </w:t>
      </w:r>
      <w:r>
        <w:rPr>
          <w:color w:val="231F20"/>
        </w:rPr>
        <w:t>thể</w:t>
      </w:r>
      <w:r>
        <w:rPr>
          <w:color w:val="231F20"/>
          <w:spacing w:val="-9"/>
        </w:rPr>
        <w:t> </w:t>
      </w:r>
      <w:r>
        <w:rPr>
          <w:color w:val="231F20"/>
        </w:rPr>
        <w:t>tu</w:t>
      </w:r>
      <w:r>
        <w:rPr>
          <w:color w:val="231F20"/>
          <w:spacing w:val="-9"/>
        </w:rPr>
        <w:t> </w:t>
      </w:r>
      <w:r>
        <w:rPr>
          <w:color w:val="231F20"/>
        </w:rPr>
        <w:t>thiện</w:t>
      </w:r>
      <w:r>
        <w:rPr>
          <w:color w:val="231F20"/>
          <w:spacing w:val="-9"/>
        </w:rPr>
        <w:t> </w:t>
      </w:r>
      <w:r>
        <w:rPr>
          <w:color w:val="231F20"/>
        </w:rPr>
        <w:t>được,</w:t>
      </w:r>
      <w:r>
        <w:rPr>
          <w:color w:val="231F20"/>
          <w:spacing w:val="-9"/>
        </w:rPr>
        <w:t> </w:t>
      </w:r>
      <w:r>
        <w:rPr>
          <w:color w:val="231F20"/>
        </w:rPr>
        <w:t>nên</w:t>
      </w:r>
      <w:r>
        <w:rPr>
          <w:color w:val="231F20"/>
          <w:spacing w:val="-9"/>
        </w:rPr>
        <w:t> </w:t>
      </w:r>
      <w:r>
        <w:rPr>
          <w:color w:val="231F20"/>
        </w:rPr>
        <w:t>đi</w:t>
      </w:r>
      <w:r>
        <w:rPr>
          <w:color w:val="231F20"/>
          <w:spacing w:val="-9"/>
        </w:rPr>
        <w:t> </w:t>
      </w:r>
      <w:r>
        <w:rPr>
          <w:color w:val="231F20"/>
        </w:rPr>
        <w:t>dần</w:t>
      </w:r>
      <w:r>
        <w:rPr>
          <w:color w:val="231F20"/>
          <w:spacing w:val="-9"/>
        </w:rPr>
        <w:t> </w:t>
      </w:r>
      <w:r>
        <w:rPr>
          <w:color w:val="231F20"/>
        </w:rPr>
        <w:t>đến</w:t>
      </w:r>
      <w:r>
        <w:rPr>
          <w:color w:val="231F20"/>
          <w:spacing w:val="-9"/>
        </w:rPr>
        <w:t> </w:t>
      </w:r>
      <w:r>
        <w:rPr>
          <w:color w:val="231F20"/>
        </w:rPr>
        <w:t>thành</w:t>
      </w:r>
      <w:r>
        <w:rPr>
          <w:color w:val="231F20"/>
          <w:spacing w:val="-13"/>
        </w:rPr>
        <w:t> </w:t>
      </w:r>
      <w:r>
        <w:rPr>
          <w:color w:val="231F20"/>
        </w:rPr>
        <w:t>Thất-la-phiệt,</w:t>
      </w:r>
      <w:r>
        <w:rPr>
          <w:color w:val="231F20"/>
          <w:spacing w:val="-9"/>
        </w:rPr>
        <w:t> </w:t>
      </w:r>
      <w:r>
        <w:rPr>
          <w:color w:val="231F20"/>
        </w:rPr>
        <w:t>tạm</w:t>
      </w:r>
      <w:r>
        <w:rPr>
          <w:color w:val="231F20"/>
          <w:spacing w:val="-9"/>
        </w:rPr>
        <w:t> </w:t>
      </w:r>
      <w:r>
        <w:rPr>
          <w:color w:val="231F20"/>
        </w:rPr>
        <w:t>thời ngụ tại </w:t>
      </w:r>
      <w:r>
        <w:rPr>
          <w:color w:val="231F20"/>
          <w:spacing w:val="-3"/>
        </w:rPr>
        <w:t>Tinh </w:t>
      </w:r>
      <w:r>
        <w:rPr>
          <w:color w:val="231F20"/>
        </w:rPr>
        <w:t>xá Lộc</w:t>
      </w:r>
      <w:r>
        <w:rPr>
          <w:color w:val="231F20"/>
          <w:spacing w:val="-3"/>
        </w:rPr>
        <w:t> </w:t>
      </w:r>
      <w:r>
        <w:rPr>
          <w:color w:val="231F20"/>
        </w:rPr>
        <w:t>Mẫu.</w:t>
      </w:r>
    </w:p>
    <w:p>
      <w:pPr>
        <w:pStyle w:val="BodyText"/>
        <w:spacing w:line="273" w:lineRule="auto" w:before="110"/>
        <w:ind w:left="110" w:right="392"/>
      </w:pPr>
      <w:r>
        <w:rPr>
          <w:color w:val="231F20"/>
        </w:rPr>
        <w:t>Lúc </w:t>
      </w:r>
      <w:r>
        <w:rPr>
          <w:color w:val="231F20"/>
          <w:spacing w:val="-5"/>
        </w:rPr>
        <w:t>này, </w:t>
      </w:r>
      <w:r>
        <w:rPr>
          <w:color w:val="231F20"/>
        </w:rPr>
        <w:t>nỗi sầu khổ đã vơi đi ít nhiều, Tôn giả A-nan liền đến chỗ Phật bạch: Con nhớ vào một thời </w:t>
      </w:r>
      <w:r>
        <w:rPr>
          <w:color w:val="231F20"/>
          <w:spacing w:val="-5"/>
        </w:rPr>
        <w:t>v.v… </w:t>
      </w:r>
      <w:r>
        <w:rPr>
          <w:color w:val="231F20"/>
        </w:rPr>
        <w:t>cho đến nói rộng.</w:t>
      </w:r>
    </w:p>
    <w:p>
      <w:pPr>
        <w:pStyle w:val="BodyText"/>
        <w:spacing w:line="273" w:lineRule="auto" w:before="112"/>
        <w:ind w:left="110" w:right="392"/>
      </w:pPr>
      <w:r>
        <w:rPr>
          <w:color w:val="231F20"/>
        </w:rPr>
        <w:t>Do đó, Tôn giả nghe pháp ấy lúc sinh tâm sầu khổ, nên sinh nghi hoặc.</w:t>
      </w:r>
    </w:p>
    <w:p>
      <w:pPr>
        <w:pStyle w:val="BodyText"/>
        <w:spacing w:line="273" w:lineRule="auto" w:before="112"/>
        <w:ind w:left="110" w:right="391"/>
      </w:pPr>
      <w:r>
        <w:rPr>
          <w:i/>
          <w:color w:val="231F20"/>
        </w:rPr>
        <w:t>Hỏi: </w:t>
      </w:r>
      <w:r>
        <w:rPr>
          <w:color w:val="231F20"/>
        </w:rPr>
        <w:t>Phật nói: Ta luôn trụ vào Tam-ma-địa Không, nhưng trụ nhiều vào thứ không nào?</w:t>
      </w:r>
    </w:p>
    <w:p>
      <w:pPr>
        <w:pStyle w:val="BodyText"/>
        <w:spacing w:line="273" w:lineRule="auto" w:before="112"/>
        <w:ind w:left="110" w:right="391"/>
      </w:pPr>
      <w:r>
        <w:rPr>
          <w:i/>
          <w:color w:val="231F20"/>
        </w:rPr>
        <w:t>Đáp:</w:t>
      </w:r>
      <w:r>
        <w:rPr>
          <w:i/>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4"/>
        </w:rPr>
        <w:t> </w:t>
      </w:r>
      <w:r>
        <w:rPr>
          <w:color w:val="231F20"/>
          <w:spacing w:val="-4"/>
        </w:rPr>
        <w:t>Trụ</w:t>
      </w:r>
      <w:r>
        <w:rPr>
          <w:color w:val="231F20"/>
          <w:spacing w:val="-11"/>
        </w:rPr>
        <w:t> </w:t>
      </w:r>
      <w:r>
        <w:rPr>
          <w:color w:val="231F20"/>
        </w:rPr>
        <w:t>nhiều</w:t>
      </w:r>
      <w:r>
        <w:rPr>
          <w:color w:val="231F20"/>
          <w:spacing w:val="-10"/>
        </w:rPr>
        <w:t> </w:t>
      </w:r>
      <w:r>
        <w:rPr>
          <w:color w:val="231F20"/>
        </w:rPr>
        <w:t>vào</w:t>
      </w:r>
      <w:r>
        <w:rPr>
          <w:color w:val="231F20"/>
          <w:spacing w:val="-10"/>
        </w:rPr>
        <w:t> </w:t>
      </w:r>
      <w:r>
        <w:rPr>
          <w:color w:val="231F20"/>
        </w:rPr>
        <w:t>không</w:t>
      </w:r>
      <w:r>
        <w:rPr>
          <w:color w:val="231F20"/>
          <w:spacing w:val="-10"/>
        </w:rPr>
        <w:t> </w:t>
      </w:r>
      <w:r>
        <w:rPr>
          <w:color w:val="231F20"/>
        </w:rPr>
        <w:t>vô</w:t>
      </w:r>
      <w:r>
        <w:rPr>
          <w:color w:val="231F20"/>
          <w:spacing w:val="-10"/>
        </w:rPr>
        <w:t> </w:t>
      </w:r>
      <w:r>
        <w:rPr>
          <w:color w:val="231F20"/>
        </w:rPr>
        <w:t>sở</w:t>
      </w:r>
      <w:r>
        <w:rPr>
          <w:color w:val="231F20"/>
          <w:spacing w:val="-11"/>
        </w:rPr>
        <w:t> </w:t>
      </w:r>
      <w:r>
        <w:rPr>
          <w:color w:val="231F20"/>
        </w:rPr>
        <w:t>hành</w:t>
      </w:r>
      <w:r>
        <w:rPr>
          <w:color w:val="231F20"/>
          <w:spacing w:val="-9"/>
        </w:rPr>
        <w:t> </w:t>
      </w:r>
      <w:r>
        <w:rPr>
          <w:color w:val="231F20"/>
        </w:rPr>
        <w:t>vì</w:t>
      </w:r>
      <w:r>
        <w:rPr>
          <w:color w:val="231F20"/>
          <w:spacing w:val="-10"/>
        </w:rPr>
        <w:t> </w:t>
      </w:r>
      <w:r>
        <w:rPr>
          <w:color w:val="231F20"/>
        </w:rPr>
        <w:t>nơi</w:t>
      </w:r>
      <w:r>
        <w:rPr>
          <w:color w:val="231F20"/>
          <w:spacing w:val="-10"/>
        </w:rPr>
        <w:t> </w:t>
      </w:r>
      <w:r>
        <w:rPr>
          <w:color w:val="231F20"/>
        </w:rPr>
        <w:t>bốn oai</w:t>
      </w:r>
      <w:r>
        <w:rPr>
          <w:color w:val="231F20"/>
          <w:spacing w:val="-11"/>
        </w:rPr>
        <w:t> </w:t>
      </w:r>
      <w:r>
        <w:rPr>
          <w:color w:val="231F20"/>
        </w:rPr>
        <w:t>nghi</w:t>
      </w:r>
      <w:r>
        <w:rPr>
          <w:color w:val="231F20"/>
          <w:spacing w:val="-10"/>
        </w:rPr>
        <w:t> </w:t>
      </w:r>
      <w:r>
        <w:rPr>
          <w:color w:val="231F20"/>
        </w:rPr>
        <w:t>thuận</w:t>
      </w:r>
      <w:r>
        <w:rPr>
          <w:color w:val="231F20"/>
          <w:spacing w:val="-10"/>
        </w:rPr>
        <w:t> </w:t>
      </w:r>
      <w:r>
        <w:rPr>
          <w:color w:val="231F20"/>
        </w:rPr>
        <w:t>theo</w:t>
      </w:r>
      <w:r>
        <w:rPr>
          <w:color w:val="231F20"/>
          <w:spacing w:val="-10"/>
        </w:rPr>
        <w:t> </w:t>
      </w:r>
      <w:r>
        <w:rPr>
          <w:color w:val="231F20"/>
        </w:rPr>
        <w:t>không</w:t>
      </w:r>
      <w:r>
        <w:rPr>
          <w:color w:val="231F20"/>
          <w:spacing w:val="-10"/>
        </w:rPr>
        <w:t> </w:t>
      </w:r>
      <w:r>
        <w:rPr>
          <w:color w:val="231F20"/>
          <w:spacing w:val="-5"/>
        </w:rPr>
        <w:t>này.</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thì</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kia liền không. Thế nên Phật luôn trụ vào không</w:t>
      </w:r>
      <w:r>
        <w:rPr>
          <w:color w:val="231F20"/>
          <w:spacing w:val="-7"/>
        </w:rPr>
        <w:t> </w:t>
      </w:r>
      <w:r>
        <w:rPr>
          <w:color w:val="231F20"/>
          <w:spacing w:val="-5"/>
        </w:rPr>
        <w:t>này.</w:t>
      </w:r>
    </w:p>
    <w:p>
      <w:pPr>
        <w:pStyle w:val="BodyText"/>
        <w:spacing w:line="273" w:lineRule="auto" w:before="110"/>
        <w:ind w:left="110" w:right="390"/>
      </w:pPr>
      <w:r>
        <w:rPr>
          <w:i/>
          <w:color w:val="231F20"/>
        </w:rPr>
        <w:t>Lời bình: </w:t>
      </w:r>
      <w:r>
        <w:rPr>
          <w:color w:val="231F20"/>
        </w:rPr>
        <w:t>Nên nói như vầy: Trụ vào bản tánh không, xem bản tánh của các pháp là không và vô ngã, nên tuy thấy sự biến hoại vẫn không sầu khổ.</w:t>
      </w:r>
    </w:p>
    <w:p>
      <w:pPr>
        <w:pStyle w:val="BodyText"/>
        <w:spacing w:line="273" w:lineRule="auto" w:before="111"/>
        <w:ind w:left="110" w:right="389"/>
      </w:pPr>
      <w:r>
        <w:rPr>
          <w:color w:val="231F20"/>
        </w:rPr>
        <w:t>Các vị Bí-sô khi nghe Đức Thế Tôn nói: “Do </w:t>
      </w:r>
      <w:r>
        <w:rPr>
          <w:color w:val="231F20"/>
          <w:spacing w:val="-10"/>
        </w:rPr>
        <w:t>Ta </w:t>
      </w:r>
      <w:r>
        <w:rPr>
          <w:color w:val="231F20"/>
        </w:rPr>
        <w:t>luôn trụ vào Tam-ma-địa</w:t>
      </w:r>
      <w:r>
        <w:rPr>
          <w:color w:val="231F20"/>
          <w:spacing w:val="-10"/>
        </w:rPr>
        <w:t> </w:t>
      </w:r>
      <w:r>
        <w:rPr>
          <w:color w:val="231F20"/>
        </w:rPr>
        <w:t>Không”</w:t>
      </w:r>
      <w:r>
        <w:rPr>
          <w:color w:val="231F20"/>
          <w:spacing w:val="-9"/>
        </w:rPr>
        <w:t> </w:t>
      </w:r>
      <w:r>
        <w:rPr>
          <w:color w:val="231F20"/>
        </w:rPr>
        <w:t>liền</w:t>
      </w:r>
      <w:r>
        <w:rPr>
          <w:color w:val="231F20"/>
          <w:spacing w:val="-10"/>
        </w:rPr>
        <w:t> </w:t>
      </w:r>
      <w:r>
        <w:rPr>
          <w:color w:val="231F20"/>
        </w:rPr>
        <w:t>nghi</w:t>
      </w:r>
      <w:r>
        <w:rPr>
          <w:color w:val="231F20"/>
          <w:spacing w:val="-9"/>
        </w:rPr>
        <w:t> </w:t>
      </w:r>
      <w:r>
        <w:rPr>
          <w:color w:val="231F20"/>
        </w:rPr>
        <w:t>cho</w:t>
      </w:r>
      <w:r>
        <w:rPr>
          <w:color w:val="231F20"/>
          <w:spacing w:val="-10"/>
        </w:rPr>
        <w:t> </w:t>
      </w:r>
      <w:r>
        <w:rPr>
          <w:color w:val="231F20"/>
        </w:rPr>
        <w:t>đó</w:t>
      </w:r>
      <w:r>
        <w:rPr>
          <w:color w:val="231F20"/>
          <w:spacing w:val="-9"/>
        </w:rPr>
        <w:t> </w:t>
      </w:r>
      <w:r>
        <w:rPr>
          <w:color w:val="231F20"/>
        </w:rPr>
        <w:t>là</w:t>
      </w:r>
      <w:r>
        <w:rPr>
          <w:color w:val="231F20"/>
          <w:spacing w:val="-10"/>
        </w:rPr>
        <w:t> </w:t>
      </w:r>
      <w:r>
        <w:rPr>
          <w:color w:val="231F20"/>
        </w:rPr>
        <w:t>định</w:t>
      </w:r>
      <w:r>
        <w:rPr>
          <w:color w:val="231F20"/>
          <w:spacing w:val="-9"/>
        </w:rPr>
        <w:t> </w:t>
      </w:r>
      <w:r>
        <w:rPr>
          <w:color w:val="231F20"/>
        </w:rPr>
        <w:t>bất</w:t>
      </w:r>
      <w:r>
        <w:rPr>
          <w:color w:val="231F20"/>
          <w:spacing w:val="-10"/>
        </w:rPr>
        <w:t> </w:t>
      </w:r>
      <w:r>
        <w:rPr>
          <w:color w:val="231F20"/>
        </w:rPr>
        <w:t>cộng</w:t>
      </w:r>
      <w:r>
        <w:rPr>
          <w:color w:val="231F20"/>
          <w:spacing w:val="-9"/>
        </w:rPr>
        <w:t> </w:t>
      </w:r>
      <w:r>
        <w:rPr>
          <w:color w:val="231F20"/>
        </w:rPr>
        <w:t>của</w:t>
      </w:r>
      <w:r>
        <w:rPr>
          <w:color w:val="231F20"/>
          <w:spacing w:val="-10"/>
        </w:rPr>
        <w:t> </w:t>
      </w:r>
      <w:r>
        <w:rPr>
          <w:color w:val="231F20"/>
        </w:rPr>
        <w:t>Phật.</w:t>
      </w:r>
      <w:r>
        <w:rPr>
          <w:color w:val="231F20"/>
          <w:spacing w:val="-9"/>
        </w:rPr>
        <w:t> </w:t>
      </w:r>
      <w:r>
        <w:rPr>
          <w:color w:val="231F20"/>
        </w:rPr>
        <w:t>Đức Phật</w:t>
      </w:r>
      <w:r>
        <w:rPr>
          <w:color w:val="231F20"/>
          <w:spacing w:val="-7"/>
        </w:rPr>
        <w:t> </w:t>
      </w:r>
      <w:r>
        <w:rPr>
          <w:color w:val="231F20"/>
        </w:rPr>
        <w:t>biết</w:t>
      </w:r>
      <w:r>
        <w:rPr>
          <w:color w:val="231F20"/>
          <w:spacing w:val="-7"/>
        </w:rPr>
        <w:t> </w:t>
      </w:r>
      <w:r>
        <w:rPr>
          <w:color w:val="231F20"/>
        </w:rPr>
        <w:t>tâm</w:t>
      </w:r>
      <w:r>
        <w:rPr>
          <w:color w:val="231F20"/>
          <w:spacing w:val="-6"/>
        </w:rPr>
        <w:t> </w:t>
      </w:r>
      <w:r>
        <w:rPr>
          <w:color w:val="231F20"/>
        </w:rPr>
        <w:t>trạng</w:t>
      </w:r>
      <w:r>
        <w:rPr>
          <w:color w:val="231F20"/>
          <w:spacing w:val="-7"/>
        </w:rPr>
        <w:t> </w:t>
      </w:r>
      <w:r>
        <w:rPr>
          <w:color w:val="231F20"/>
        </w:rPr>
        <w:t>ấy</w:t>
      </w:r>
      <w:r>
        <w:rPr>
          <w:color w:val="231F20"/>
          <w:spacing w:val="-6"/>
        </w:rPr>
        <w:t> </w:t>
      </w:r>
      <w:r>
        <w:rPr>
          <w:color w:val="231F20"/>
        </w:rPr>
        <w:t>nên</w:t>
      </w:r>
      <w:r>
        <w:rPr>
          <w:color w:val="231F20"/>
          <w:spacing w:val="-7"/>
        </w:rPr>
        <w:t> </w:t>
      </w:r>
      <w:r>
        <w:rPr>
          <w:color w:val="231F20"/>
        </w:rPr>
        <w:t>bảo</w:t>
      </w:r>
      <w:r>
        <w:rPr>
          <w:color w:val="231F20"/>
          <w:spacing w:val="-10"/>
        </w:rPr>
        <w:t> </w:t>
      </w:r>
      <w:r>
        <w:rPr>
          <w:color w:val="231F20"/>
        </w:rPr>
        <w:t>Tôn</w:t>
      </w:r>
      <w:r>
        <w:rPr>
          <w:color w:val="231F20"/>
          <w:spacing w:val="-7"/>
        </w:rPr>
        <w:t> </w:t>
      </w:r>
      <w:r>
        <w:rPr>
          <w:color w:val="231F20"/>
        </w:rPr>
        <w:t>giả</w:t>
      </w:r>
      <w:r>
        <w:rPr>
          <w:color w:val="231F20"/>
          <w:spacing w:val="-20"/>
        </w:rPr>
        <w:t> </w:t>
      </w:r>
      <w:r>
        <w:rPr>
          <w:color w:val="231F20"/>
        </w:rPr>
        <w:t>A-nan:</w:t>
      </w:r>
      <w:r>
        <w:rPr>
          <w:color w:val="231F20"/>
          <w:spacing w:val="-7"/>
        </w:rPr>
        <w:t> </w:t>
      </w:r>
      <w:r>
        <w:rPr>
          <w:color w:val="231F20"/>
        </w:rPr>
        <w:t>“Nếu</w:t>
      </w:r>
      <w:r>
        <w:rPr>
          <w:color w:val="231F20"/>
          <w:spacing w:val="-6"/>
        </w:rPr>
        <w:t> </w:t>
      </w:r>
      <w:r>
        <w:rPr>
          <w:color w:val="231F20"/>
        </w:rPr>
        <w:t>các</w:t>
      </w:r>
      <w:r>
        <w:rPr>
          <w:color w:val="231F20"/>
          <w:spacing w:val="-7"/>
        </w:rPr>
        <w:t> </w:t>
      </w:r>
      <w:r>
        <w:rPr>
          <w:color w:val="231F20"/>
        </w:rPr>
        <w:t>vị</w:t>
      </w:r>
      <w:r>
        <w:rPr>
          <w:color w:val="231F20"/>
          <w:spacing w:val="-7"/>
        </w:rPr>
        <w:t> </w:t>
      </w:r>
      <w:r>
        <w:rPr>
          <w:color w:val="231F20"/>
        </w:rPr>
        <w:t>Bí-sô</w:t>
      </w:r>
      <w:r>
        <w:rPr>
          <w:color w:val="231F20"/>
          <w:spacing w:val="-6"/>
        </w:rPr>
        <w:t> </w:t>
      </w:r>
      <w:r>
        <w:rPr>
          <w:color w:val="231F20"/>
        </w:rPr>
        <w:t>nào muốn luôn trụ vào định không này thì phải trừ bỏ tưởng về thành ấp và</w:t>
      </w:r>
      <w:r>
        <w:rPr>
          <w:color w:val="231F20"/>
          <w:spacing w:val="-10"/>
        </w:rPr>
        <w:t> </w:t>
      </w:r>
      <w:r>
        <w:rPr>
          <w:color w:val="231F20"/>
        </w:rPr>
        <w:t>tưởng</w:t>
      </w:r>
      <w:r>
        <w:rPr>
          <w:color w:val="231F20"/>
          <w:spacing w:val="-9"/>
        </w:rPr>
        <w:t> </w:t>
      </w:r>
      <w:r>
        <w:rPr>
          <w:color w:val="231F20"/>
        </w:rPr>
        <w:t>về</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khởi</w:t>
      </w:r>
      <w:r>
        <w:rPr>
          <w:color w:val="231F20"/>
          <w:spacing w:val="-9"/>
        </w:rPr>
        <w:t> </w:t>
      </w:r>
      <w:r>
        <w:rPr>
          <w:color w:val="231F20"/>
        </w:rPr>
        <w:t>tưởng</w:t>
      </w:r>
      <w:r>
        <w:rPr>
          <w:color w:val="231F20"/>
          <w:spacing w:val="-9"/>
        </w:rPr>
        <w:t> </w:t>
      </w:r>
      <w:r>
        <w:rPr>
          <w:color w:val="231F20"/>
        </w:rPr>
        <w:t>về</w:t>
      </w:r>
      <w:r>
        <w:rPr>
          <w:color w:val="231F20"/>
          <w:spacing w:val="-10"/>
        </w:rPr>
        <w:t> </w:t>
      </w:r>
      <w:r>
        <w:rPr>
          <w:color w:val="231F20"/>
        </w:rPr>
        <w:t>chốn</w:t>
      </w:r>
      <w:r>
        <w:rPr>
          <w:color w:val="231F20"/>
          <w:spacing w:val="-9"/>
        </w:rPr>
        <w:t> </w:t>
      </w:r>
      <w:r>
        <w:rPr>
          <w:color w:val="231F20"/>
        </w:rPr>
        <w:t>tĩnh</w:t>
      </w:r>
      <w:r>
        <w:rPr>
          <w:color w:val="231F20"/>
          <w:spacing w:val="-10"/>
        </w:rPr>
        <w:t> </w:t>
      </w:r>
      <w:r>
        <w:rPr>
          <w:color w:val="231F20"/>
        </w:rPr>
        <w:t>lặng.</w:t>
      </w:r>
      <w:r>
        <w:rPr>
          <w:color w:val="231F20"/>
          <w:spacing w:val="-9"/>
        </w:rPr>
        <w:t> </w:t>
      </w:r>
      <w:r>
        <w:rPr>
          <w:color w:val="231F20"/>
        </w:rPr>
        <w:t>Nếu</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đạt được như thế thì cũng giống như</w:t>
      </w:r>
      <w:r>
        <w:rPr>
          <w:color w:val="231F20"/>
          <w:spacing w:val="-6"/>
        </w:rPr>
        <w:t> </w:t>
      </w:r>
      <w:r>
        <w:rPr>
          <w:color w:val="231F20"/>
          <w:spacing w:val="-5"/>
        </w:rPr>
        <w:t>Ta”.</w:t>
      </w:r>
    </w:p>
    <w:p>
      <w:pPr>
        <w:pStyle w:val="BodyText"/>
        <w:spacing w:line="273" w:lineRule="auto" w:before="109"/>
        <w:ind w:left="110" w:right="391"/>
      </w:pPr>
      <w:r>
        <w:rPr>
          <w:i/>
          <w:color w:val="231F20"/>
        </w:rPr>
        <w:t>Hỏi: </w:t>
      </w:r>
      <w:r>
        <w:rPr>
          <w:color w:val="231F20"/>
        </w:rPr>
        <w:t>Vì sao Đức Thế Tôn lại khuyên các Bí-sô trước hết phải trừ bỏ hai tưởng?</w:t>
      </w:r>
    </w:p>
    <w:p>
      <w:pPr>
        <w:pStyle w:val="BodyText"/>
        <w:spacing w:line="273" w:lineRule="auto" w:before="111"/>
        <w:ind w:left="110" w:right="390"/>
      </w:pPr>
      <w:r>
        <w:rPr>
          <w:i/>
          <w:color w:val="231F20"/>
        </w:rPr>
        <w:t>Đáp:</w:t>
      </w:r>
      <w:r>
        <w:rPr>
          <w:i/>
          <w:color w:val="231F20"/>
          <w:spacing w:val="-12"/>
        </w:rPr>
        <w:t> </w:t>
      </w:r>
      <w:r>
        <w:rPr>
          <w:color w:val="231F20"/>
        </w:rPr>
        <w:t>Vì</w:t>
      </w:r>
      <w:r>
        <w:rPr>
          <w:color w:val="231F20"/>
          <w:spacing w:val="-8"/>
        </w:rPr>
        <w:t> </w:t>
      </w:r>
      <w:r>
        <w:rPr>
          <w:color w:val="231F20"/>
        </w:rPr>
        <w:t>hai</w:t>
      </w:r>
      <w:r>
        <w:rPr>
          <w:color w:val="231F20"/>
          <w:spacing w:val="-8"/>
        </w:rPr>
        <w:t> </w:t>
      </w:r>
      <w:r>
        <w:rPr>
          <w:color w:val="231F20"/>
        </w:rPr>
        <w:t>tưởng</w:t>
      </w:r>
      <w:r>
        <w:rPr>
          <w:color w:val="231F20"/>
          <w:spacing w:val="-8"/>
        </w:rPr>
        <w:t> </w:t>
      </w:r>
      <w:r>
        <w:rPr>
          <w:color w:val="231F20"/>
        </w:rPr>
        <w:t>ấy</w:t>
      </w:r>
      <w:r>
        <w:rPr>
          <w:color w:val="231F20"/>
          <w:spacing w:val="-8"/>
        </w:rPr>
        <w:t> </w:t>
      </w:r>
      <w:r>
        <w:rPr>
          <w:color w:val="231F20"/>
        </w:rPr>
        <w:t>khiến</w:t>
      </w:r>
      <w:r>
        <w:rPr>
          <w:color w:val="231F20"/>
          <w:spacing w:val="-8"/>
        </w:rPr>
        <w:t> </w:t>
      </w:r>
      <w:r>
        <w:rPr>
          <w:color w:val="231F20"/>
        </w:rPr>
        <w:t>các</w:t>
      </w:r>
      <w:r>
        <w:rPr>
          <w:color w:val="231F20"/>
          <w:spacing w:val="-8"/>
        </w:rPr>
        <w:t> </w:t>
      </w:r>
      <w:r>
        <w:rPr>
          <w:color w:val="231F20"/>
        </w:rPr>
        <w:t>Bí-sô</w:t>
      </w:r>
      <w:r>
        <w:rPr>
          <w:color w:val="231F20"/>
          <w:spacing w:val="-8"/>
        </w:rPr>
        <w:t> </w:t>
      </w:r>
      <w:r>
        <w:rPr>
          <w:color w:val="231F20"/>
        </w:rPr>
        <w:t>sinh</w:t>
      </w:r>
      <w:r>
        <w:rPr>
          <w:color w:val="231F20"/>
          <w:spacing w:val="-8"/>
        </w:rPr>
        <w:t> </w:t>
      </w:r>
      <w:r>
        <w:rPr>
          <w:color w:val="231F20"/>
        </w:rPr>
        <w:t>sầu</w:t>
      </w:r>
      <w:r>
        <w:rPr>
          <w:color w:val="231F20"/>
          <w:spacing w:val="-8"/>
        </w:rPr>
        <w:t> </w:t>
      </w:r>
      <w:r>
        <w:rPr>
          <w:color w:val="231F20"/>
        </w:rPr>
        <w:t>não.</w:t>
      </w:r>
      <w:r>
        <w:rPr>
          <w:color w:val="231F20"/>
          <w:spacing w:val="-8"/>
        </w:rPr>
        <w:t> </w:t>
      </w:r>
      <w:r>
        <w:rPr>
          <w:color w:val="231F20"/>
        </w:rPr>
        <w:t>Do</w:t>
      </w:r>
      <w:r>
        <w:rPr>
          <w:color w:val="231F20"/>
          <w:spacing w:val="-8"/>
        </w:rPr>
        <w:t> </w:t>
      </w:r>
      <w:r>
        <w:rPr>
          <w:color w:val="231F20"/>
        </w:rPr>
        <w:t>đó,</w:t>
      </w:r>
      <w:r>
        <w:rPr>
          <w:color w:val="231F20"/>
          <w:spacing w:val="-8"/>
        </w:rPr>
        <w:t> </w:t>
      </w:r>
      <w:r>
        <w:rPr>
          <w:color w:val="231F20"/>
        </w:rPr>
        <w:t>Đức Thế</w:t>
      </w:r>
      <w:r>
        <w:rPr>
          <w:color w:val="231F20"/>
          <w:spacing w:val="-10"/>
        </w:rPr>
        <w:t> </w:t>
      </w:r>
      <w:r>
        <w:rPr>
          <w:color w:val="231F20"/>
        </w:rPr>
        <w:t>Tôn</w:t>
      </w:r>
      <w:r>
        <w:rPr>
          <w:color w:val="231F20"/>
          <w:spacing w:val="-5"/>
        </w:rPr>
        <w:t> </w:t>
      </w:r>
      <w:r>
        <w:rPr>
          <w:color w:val="231F20"/>
        </w:rPr>
        <w:t>lại</w:t>
      </w:r>
      <w:r>
        <w:rPr>
          <w:color w:val="231F20"/>
          <w:spacing w:val="-4"/>
        </w:rPr>
        <w:t> </w:t>
      </w:r>
      <w:r>
        <w:rPr>
          <w:color w:val="231F20"/>
        </w:rPr>
        <w:t>bảo</w:t>
      </w:r>
      <w:r>
        <w:rPr>
          <w:color w:val="231F20"/>
          <w:spacing w:val="-10"/>
        </w:rPr>
        <w:t> </w:t>
      </w:r>
      <w:r>
        <w:rPr>
          <w:color w:val="231F20"/>
        </w:rPr>
        <w:t>Tôn</w:t>
      </w:r>
      <w:r>
        <w:rPr>
          <w:color w:val="231F20"/>
          <w:spacing w:val="-4"/>
        </w:rPr>
        <w:t> </w:t>
      </w:r>
      <w:r>
        <w:rPr>
          <w:color w:val="231F20"/>
        </w:rPr>
        <w:t>giả</w:t>
      </w:r>
      <w:r>
        <w:rPr>
          <w:color w:val="231F20"/>
          <w:spacing w:val="-18"/>
        </w:rPr>
        <w:t> </w:t>
      </w:r>
      <w:r>
        <w:rPr>
          <w:color w:val="231F20"/>
        </w:rPr>
        <w:t>A-nan:</w:t>
      </w:r>
      <w:r>
        <w:rPr>
          <w:color w:val="231F20"/>
          <w:spacing w:val="-5"/>
        </w:rPr>
        <w:t> </w:t>
      </w:r>
      <w:r>
        <w:rPr>
          <w:color w:val="231F20"/>
        </w:rPr>
        <w:t>Nếu</w:t>
      </w:r>
      <w:r>
        <w:rPr>
          <w:color w:val="231F20"/>
          <w:spacing w:val="-5"/>
        </w:rPr>
        <w:t> </w:t>
      </w:r>
      <w:r>
        <w:rPr>
          <w:color w:val="231F20"/>
        </w:rPr>
        <w:t>các</w:t>
      </w:r>
      <w:r>
        <w:rPr>
          <w:color w:val="231F20"/>
          <w:spacing w:val="-4"/>
        </w:rPr>
        <w:t> </w:t>
      </w:r>
      <w:r>
        <w:rPr>
          <w:color w:val="231F20"/>
        </w:rPr>
        <w:t>Bí-sô</w:t>
      </w:r>
      <w:r>
        <w:rPr>
          <w:color w:val="231F20"/>
          <w:spacing w:val="-5"/>
        </w:rPr>
        <w:t> </w:t>
      </w:r>
      <w:r>
        <w:rPr>
          <w:color w:val="231F20"/>
        </w:rPr>
        <w:t>khác</w:t>
      </w:r>
      <w:r>
        <w:rPr>
          <w:color w:val="231F20"/>
          <w:spacing w:val="-4"/>
        </w:rPr>
        <w:t> </w:t>
      </w:r>
      <w:r>
        <w:rPr>
          <w:color w:val="231F20"/>
        </w:rPr>
        <w:t>cũng</w:t>
      </w:r>
      <w:r>
        <w:rPr>
          <w:color w:val="231F20"/>
          <w:spacing w:val="-5"/>
        </w:rPr>
        <w:t> </w:t>
      </w:r>
      <w:r>
        <w:rPr>
          <w:color w:val="231F20"/>
        </w:rPr>
        <w:t>muốn</w:t>
      </w:r>
      <w:r>
        <w:rPr>
          <w:color w:val="231F20"/>
          <w:spacing w:val="-4"/>
        </w:rPr>
        <w:t> </w:t>
      </w:r>
      <w:r>
        <w:rPr>
          <w:color w:val="231F20"/>
        </w:rPr>
        <w:t>luôn trụ vào định không này thì phải trừ bỏ tưởng chúng sinh và tưởng</w:t>
      </w:r>
      <w:r>
        <w:rPr>
          <w:color w:val="231F20"/>
          <w:spacing w:val="-45"/>
        </w:rPr>
        <w:t> </w:t>
      </w:r>
      <w:r>
        <w:rPr>
          <w:color w:val="231F20"/>
        </w:rPr>
        <w:t>về</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chốn tĩnh lặng, khởi tưởng về đất, nếu đạt được như thế thì không khác</w:t>
      </w:r>
      <w:r>
        <w:rPr>
          <w:color w:val="231F20"/>
          <w:spacing w:val="-4"/>
        </w:rPr>
        <w:t> </w:t>
      </w:r>
      <w:r>
        <w:rPr>
          <w:color w:val="231F20"/>
        </w:rPr>
        <w:t>gì</w:t>
      </w:r>
      <w:r>
        <w:rPr>
          <w:color w:val="231F20"/>
          <w:spacing w:val="-9"/>
        </w:rPr>
        <w:t> </w:t>
      </w:r>
      <w:r>
        <w:rPr>
          <w:color w:val="231F20"/>
          <w:spacing w:val="-7"/>
        </w:rPr>
        <w:t>Ta.</w:t>
      </w:r>
      <w:r>
        <w:rPr>
          <w:color w:val="231F20"/>
          <w:spacing w:val="-4"/>
        </w:rPr>
        <w:t> </w:t>
      </w:r>
      <w:r>
        <w:rPr>
          <w:color w:val="231F20"/>
        </w:rPr>
        <w:t>Như</w:t>
      </w:r>
      <w:r>
        <w:rPr>
          <w:color w:val="231F20"/>
          <w:spacing w:val="-4"/>
        </w:rPr>
        <w:t> </w:t>
      </w:r>
      <w:r>
        <w:rPr>
          <w:color w:val="231F20"/>
          <w:spacing w:val="-5"/>
        </w:rPr>
        <w:t>vậy,</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các</w:t>
      </w:r>
      <w:r>
        <w:rPr>
          <w:color w:val="231F20"/>
          <w:spacing w:val="-4"/>
        </w:rPr>
        <w:t> </w:t>
      </w:r>
      <w:r>
        <w:rPr>
          <w:color w:val="231F20"/>
        </w:rPr>
        <w:t>Bí-sô</w:t>
      </w:r>
      <w:r>
        <w:rPr>
          <w:color w:val="231F20"/>
          <w:spacing w:val="-4"/>
        </w:rPr>
        <w:t> </w:t>
      </w:r>
      <w:r>
        <w:rPr>
          <w:color w:val="231F20"/>
        </w:rPr>
        <w:t>khác,</w:t>
      </w:r>
      <w:r>
        <w:rPr>
          <w:color w:val="231F20"/>
          <w:spacing w:val="-4"/>
        </w:rPr>
        <w:t> </w:t>
      </w:r>
      <w:r>
        <w:rPr>
          <w:color w:val="231F20"/>
        </w:rPr>
        <w:t>nên</w:t>
      </w:r>
      <w:r>
        <w:rPr>
          <w:color w:val="231F20"/>
          <w:spacing w:val="-3"/>
        </w:rPr>
        <w:t> </w:t>
      </w:r>
      <w:r>
        <w:rPr>
          <w:color w:val="231F20"/>
        </w:rPr>
        <w:t>trừ</w:t>
      </w:r>
      <w:r>
        <w:rPr>
          <w:color w:val="231F20"/>
          <w:spacing w:val="-4"/>
        </w:rPr>
        <w:t> </w:t>
      </w:r>
      <w:r>
        <w:rPr>
          <w:color w:val="231F20"/>
        </w:rPr>
        <w:t>bỏ</w:t>
      </w:r>
      <w:r>
        <w:rPr>
          <w:color w:val="231F20"/>
          <w:spacing w:val="-4"/>
        </w:rPr>
        <w:t> </w:t>
      </w:r>
      <w:r>
        <w:rPr>
          <w:color w:val="231F20"/>
        </w:rPr>
        <w:t>các</w:t>
      </w:r>
      <w:r>
        <w:rPr>
          <w:color w:val="231F20"/>
          <w:spacing w:val="-4"/>
        </w:rPr>
        <w:t> </w:t>
      </w:r>
      <w:r>
        <w:rPr>
          <w:color w:val="231F20"/>
        </w:rPr>
        <w:t>tưởng</w:t>
      </w:r>
      <w:r>
        <w:rPr>
          <w:color w:val="231F20"/>
          <w:spacing w:val="-4"/>
        </w:rPr>
        <w:t> </w:t>
      </w:r>
      <w:r>
        <w:rPr>
          <w:color w:val="231F20"/>
        </w:rPr>
        <w:t>về chốn</w:t>
      </w:r>
      <w:r>
        <w:rPr>
          <w:color w:val="231F20"/>
          <w:spacing w:val="-5"/>
        </w:rPr>
        <w:t> </w:t>
      </w:r>
      <w:r>
        <w:rPr>
          <w:color w:val="231F20"/>
        </w:rPr>
        <w:t>tĩnh</w:t>
      </w:r>
      <w:r>
        <w:rPr>
          <w:color w:val="231F20"/>
          <w:spacing w:val="-4"/>
        </w:rPr>
        <w:t> </w:t>
      </w:r>
      <w:r>
        <w:rPr>
          <w:color w:val="231F20"/>
        </w:rPr>
        <w:t>lặng</w:t>
      </w:r>
      <w:r>
        <w:rPr>
          <w:color w:val="231F20"/>
          <w:spacing w:val="-4"/>
        </w:rPr>
        <w:t> </w:t>
      </w:r>
      <w:r>
        <w:rPr>
          <w:color w:val="231F20"/>
        </w:rPr>
        <w:t>và</w:t>
      </w:r>
      <w:r>
        <w:rPr>
          <w:color w:val="231F20"/>
          <w:spacing w:val="-5"/>
        </w:rPr>
        <w:t> </w:t>
      </w:r>
      <w:r>
        <w:rPr>
          <w:color w:val="231F20"/>
        </w:rPr>
        <w:t>tưởng</w:t>
      </w:r>
      <w:r>
        <w:rPr>
          <w:color w:val="231F20"/>
          <w:spacing w:val="-4"/>
        </w:rPr>
        <w:t> </w:t>
      </w:r>
      <w:r>
        <w:rPr>
          <w:color w:val="231F20"/>
        </w:rPr>
        <w:t>về</w:t>
      </w:r>
      <w:r>
        <w:rPr>
          <w:color w:val="231F20"/>
          <w:spacing w:val="-4"/>
        </w:rPr>
        <w:t> </w:t>
      </w:r>
      <w:r>
        <w:rPr>
          <w:color w:val="231F20"/>
        </w:rPr>
        <w:t>đất,</w:t>
      </w:r>
      <w:r>
        <w:rPr>
          <w:color w:val="231F20"/>
          <w:spacing w:val="-4"/>
        </w:rPr>
        <w:t> </w:t>
      </w:r>
      <w:r>
        <w:rPr>
          <w:color w:val="231F20"/>
        </w:rPr>
        <w:t>khởi</w:t>
      </w:r>
      <w:r>
        <w:rPr>
          <w:color w:val="231F20"/>
          <w:spacing w:val="-5"/>
        </w:rPr>
        <w:t> </w:t>
      </w:r>
      <w:r>
        <w:rPr>
          <w:color w:val="231F20"/>
        </w:rPr>
        <w:t>tưởng</w:t>
      </w:r>
      <w:r>
        <w:rPr>
          <w:color w:val="231F20"/>
          <w:spacing w:val="-4"/>
        </w:rPr>
        <w:t> </w:t>
      </w:r>
      <w:r>
        <w:rPr>
          <w:color w:val="231F20"/>
        </w:rPr>
        <w:t>về</w:t>
      </w:r>
      <w:r>
        <w:rPr>
          <w:color w:val="231F20"/>
          <w:spacing w:val="-4"/>
        </w:rPr>
        <w:t> </w:t>
      </w:r>
      <w:r>
        <w:rPr>
          <w:color w:val="231F20"/>
        </w:rPr>
        <w:t>Không</w:t>
      </w:r>
      <w:r>
        <w:rPr>
          <w:color w:val="231F20"/>
          <w:spacing w:val="-5"/>
        </w:rPr>
        <w:t> </w:t>
      </w:r>
      <w:r>
        <w:rPr>
          <w:color w:val="231F20"/>
        </w:rPr>
        <w:t>vô</w:t>
      </w:r>
      <w:r>
        <w:rPr>
          <w:color w:val="231F20"/>
          <w:spacing w:val="-4"/>
        </w:rPr>
        <w:t> </w:t>
      </w:r>
      <w:r>
        <w:rPr>
          <w:color w:val="231F20"/>
        </w:rPr>
        <w:t>biên</w:t>
      </w:r>
      <w:r>
        <w:rPr>
          <w:color w:val="231F20"/>
          <w:spacing w:val="-4"/>
        </w:rPr>
        <w:t> </w:t>
      </w:r>
      <w:r>
        <w:rPr>
          <w:color w:val="231F20"/>
        </w:rPr>
        <w:t>xứ</w:t>
      </w:r>
      <w:r>
        <w:rPr>
          <w:color w:val="231F20"/>
          <w:spacing w:val="-4"/>
        </w:rPr>
        <w:t> </w:t>
      </w:r>
      <w:r>
        <w:rPr>
          <w:color w:val="231F20"/>
        </w:rPr>
        <w:t>cho đến</w:t>
      </w:r>
      <w:r>
        <w:rPr>
          <w:color w:val="231F20"/>
          <w:spacing w:val="-7"/>
        </w:rPr>
        <w:t> </w:t>
      </w:r>
      <w:r>
        <w:rPr>
          <w:color w:val="231F20"/>
        </w:rPr>
        <w:t>có</w:t>
      </w:r>
      <w:r>
        <w:rPr>
          <w:color w:val="231F20"/>
          <w:spacing w:val="-6"/>
        </w:rPr>
        <w:t> </w:t>
      </w:r>
      <w:r>
        <w:rPr>
          <w:color w:val="231F20"/>
        </w:rPr>
        <w:t>các</w:t>
      </w:r>
      <w:r>
        <w:rPr>
          <w:color w:val="231F20"/>
          <w:spacing w:val="-6"/>
        </w:rPr>
        <w:t> </w:t>
      </w:r>
      <w:r>
        <w:rPr>
          <w:color w:val="231F20"/>
        </w:rPr>
        <w:t>Bí-sô</w:t>
      </w:r>
      <w:r>
        <w:rPr>
          <w:color w:val="231F20"/>
          <w:spacing w:val="-6"/>
        </w:rPr>
        <w:t> </w:t>
      </w:r>
      <w:r>
        <w:rPr>
          <w:color w:val="231F20"/>
        </w:rPr>
        <w:t>khác</w:t>
      </w:r>
      <w:r>
        <w:rPr>
          <w:color w:val="231F20"/>
          <w:spacing w:val="-6"/>
        </w:rPr>
        <w:t> </w:t>
      </w:r>
      <w:r>
        <w:rPr>
          <w:color w:val="231F20"/>
        </w:rPr>
        <w:t>nên</w:t>
      </w:r>
      <w:r>
        <w:rPr>
          <w:color w:val="231F20"/>
          <w:spacing w:val="-7"/>
        </w:rPr>
        <w:t> </w:t>
      </w:r>
      <w:r>
        <w:rPr>
          <w:color w:val="231F20"/>
        </w:rPr>
        <w:t>trừ</w:t>
      </w:r>
      <w:r>
        <w:rPr>
          <w:color w:val="231F20"/>
          <w:spacing w:val="-6"/>
        </w:rPr>
        <w:t> </w:t>
      </w:r>
      <w:r>
        <w:rPr>
          <w:color w:val="231F20"/>
        </w:rPr>
        <w:t>bỏ</w:t>
      </w:r>
      <w:r>
        <w:rPr>
          <w:color w:val="231F20"/>
          <w:spacing w:val="-6"/>
        </w:rPr>
        <w:t> </w:t>
      </w:r>
      <w:r>
        <w:rPr>
          <w:color w:val="231F20"/>
        </w:rPr>
        <w:t>tưởng</w:t>
      </w:r>
      <w:r>
        <w:rPr>
          <w:color w:val="231F20"/>
          <w:spacing w:val="-6"/>
        </w:rPr>
        <w:t> </w:t>
      </w:r>
      <w:r>
        <w:rPr>
          <w:color w:val="231F20"/>
        </w:rPr>
        <w:t>về</w:t>
      </w:r>
      <w:r>
        <w:rPr>
          <w:color w:val="231F20"/>
          <w:spacing w:val="-10"/>
        </w:rPr>
        <w:t> </w:t>
      </w:r>
      <w:r>
        <w:rPr>
          <w:color w:val="231F20"/>
        </w:rPr>
        <w:t>Thức</w:t>
      </w:r>
      <w:r>
        <w:rPr>
          <w:color w:val="231F20"/>
          <w:spacing w:val="-6"/>
        </w:rPr>
        <w:t> </w:t>
      </w:r>
      <w:r>
        <w:rPr>
          <w:color w:val="231F20"/>
        </w:rPr>
        <w:t>vô</w:t>
      </w:r>
      <w:r>
        <w:rPr>
          <w:color w:val="231F20"/>
          <w:spacing w:val="-7"/>
        </w:rPr>
        <w:t> </w:t>
      </w:r>
      <w:r>
        <w:rPr>
          <w:color w:val="231F20"/>
        </w:rPr>
        <w:t>biên</w:t>
      </w:r>
      <w:r>
        <w:rPr>
          <w:color w:val="231F20"/>
          <w:spacing w:val="-6"/>
        </w:rPr>
        <w:t> </w:t>
      </w:r>
      <w:r>
        <w:rPr>
          <w:color w:val="231F20"/>
        </w:rPr>
        <w:t>xứ</w:t>
      </w:r>
      <w:r>
        <w:rPr>
          <w:color w:val="231F20"/>
          <w:spacing w:val="-6"/>
        </w:rPr>
        <w:t> </w:t>
      </w:r>
      <w:r>
        <w:rPr>
          <w:color w:val="231F20"/>
        </w:rPr>
        <w:t>và</w:t>
      </w:r>
      <w:r>
        <w:rPr>
          <w:color w:val="231F20"/>
          <w:spacing w:val="-10"/>
        </w:rPr>
        <w:t> </w:t>
      </w:r>
      <w:r>
        <w:rPr>
          <w:color w:val="231F20"/>
        </w:rPr>
        <w:t>Vô</w:t>
      </w:r>
      <w:r>
        <w:rPr>
          <w:color w:val="231F20"/>
          <w:spacing w:val="-6"/>
        </w:rPr>
        <w:t> </w:t>
      </w:r>
      <w:r>
        <w:rPr>
          <w:color w:val="231F20"/>
        </w:rPr>
        <w:t>sở hữu</w:t>
      </w:r>
      <w:r>
        <w:rPr>
          <w:color w:val="231F20"/>
          <w:spacing w:val="-7"/>
        </w:rPr>
        <w:t> </w:t>
      </w:r>
      <w:r>
        <w:rPr>
          <w:color w:val="231F20"/>
        </w:rPr>
        <w:t>xứ,</w:t>
      </w:r>
      <w:r>
        <w:rPr>
          <w:color w:val="231F20"/>
          <w:spacing w:val="-6"/>
        </w:rPr>
        <w:t> </w:t>
      </w:r>
      <w:r>
        <w:rPr>
          <w:color w:val="231F20"/>
        </w:rPr>
        <w:t>khởi</w:t>
      </w:r>
      <w:r>
        <w:rPr>
          <w:color w:val="231F20"/>
          <w:spacing w:val="-6"/>
        </w:rPr>
        <w:t> </w:t>
      </w:r>
      <w:r>
        <w:rPr>
          <w:color w:val="231F20"/>
        </w:rPr>
        <w:t>tưởng</w:t>
      </w:r>
      <w:r>
        <w:rPr>
          <w:color w:val="231F20"/>
          <w:spacing w:val="-6"/>
        </w:rPr>
        <w:t> </w:t>
      </w:r>
      <w:r>
        <w:rPr>
          <w:color w:val="231F20"/>
        </w:rPr>
        <w:t>về</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nếu</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như thế thì không khác gì </w:t>
      </w:r>
      <w:r>
        <w:rPr>
          <w:color w:val="231F20"/>
          <w:spacing w:val="-7"/>
        </w:rPr>
        <w:t>Ta. </w:t>
      </w:r>
      <w:r>
        <w:rPr>
          <w:color w:val="231F20"/>
        </w:rPr>
        <w:t>Nếu có thể dẹp bỏ tưởng về Vô sở hữu xứ và</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spacing w:val="-5"/>
        </w:rPr>
        <w:t>v.v…</w:t>
      </w:r>
      <w:r>
        <w:rPr>
          <w:color w:val="231F20"/>
          <w:spacing w:val="-10"/>
        </w:rPr>
        <w:t> </w:t>
      </w:r>
      <w:r>
        <w:rPr>
          <w:color w:val="231F20"/>
        </w:rPr>
        <w:t>thì</w:t>
      </w:r>
      <w:r>
        <w:rPr>
          <w:color w:val="231F20"/>
          <w:spacing w:val="-10"/>
        </w:rPr>
        <w:t> </w:t>
      </w:r>
      <w:r>
        <w:rPr>
          <w:color w:val="231F20"/>
        </w:rPr>
        <w:t>mới</w:t>
      </w:r>
      <w:r>
        <w:rPr>
          <w:color w:val="231F20"/>
          <w:spacing w:val="-10"/>
        </w:rPr>
        <w:t> </w:t>
      </w:r>
      <w:r>
        <w:rPr>
          <w:color w:val="231F20"/>
        </w:rPr>
        <w:t>luôn</w:t>
      </w:r>
      <w:r>
        <w:rPr>
          <w:color w:val="231F20"/>
          <w:spacing w:val="-10"/>
        </w:rPr>
        <w:t> </w:t>
      </w:r>
      <w:r>
        <w:rPr>
          <w:color w:val="231F20"/>
        </w:rPr>
        <w:t>trụ</w:t>
      </w:r>
      <w:r>
        <w:rPr>
          <w:color w:val="231F20"/>
          <w:spacing w:val="-10"/>
        </w:rPr>
        <w:t> </w:t>
      </w:r>
      <w:r>
        <w:rPr>
          <w:color w:val="231F20"/>
        </w:rPr>
        <w:t>một</w:t>
      </w:r>
      <w:r>
        <w:rPr>
          <w:color w:val="231F20"/>
          <w:spacing w:val="-10"/>
        </w:rPr>
        <w:t> </w:t>
      </w:r>
      <w:r>
        <w:rPr>
          <w:color w:val="231F20"/>
        </w:rPr>
        <w:t>cách</w:t>
      </w:r>
      <w:r>
        <w:rPr>
          <w:color w:val="231F20"/>
          <w:spacing w:val="-10"/>
        </w:rPr>
        <w:t> </w:t>
      </w:r>
      <w:r>
        <w:rPr>
          <w:color w:val="231F20"/>
        </w:rPr>
        <w:t>rốt</w:t>
      </w:r>
      <w:r>
        <w:rPr>
          <w:color w:val="231F20"/>
          <w:spacing w:val="-10"/>
        </w:rPr>
        <w:t> </w:t>
      </w:r>
      <w:r>
        <w:rPr>
          <w:color w:val="231F20"/>
        </w:rPr>
        <w:t>ráo vào tưởng không.</w:t>
      </w:r>
    </w:p>
    <w:p>
      <w:pPr>
        <w:pStyle w:val="BodyText"/>
        <w:spacing w:line="271" w:lineRule="auto"/>
        <w:ind w:right="107"/>
      </w:pPr>
      <w:r>
        <w:rPr>
          <w:i/>
          <w:color w:val="231F20"/>
        </w:rPr>
        <w:t>Hỏi: </w:t>
      </w:r>
      <w:r>
        <w:rPr>
          <w:color w:val="231F20"/>
        </w:rPr>
        <w:t>Vì sao ở tất cả phần vị Đức Thế Tôn lại giảm bớt một tưởng</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tăng</w:t>
      </w:r>
      <w:r>
        <w:rPr>
          <w:color w:val="231F20"/>
          <w:spacing w:val="-10"/>
        </w:rPr>
        <w:t> </w:t>
      </w:r>
      <w:r>
        <w:rPr>
          <w:color w:val="231F20"/>
        </w:rPr>
        <w:t>dần</w:t>
      </w:r>
      <w:r>
        <w:rPr>
          <w:color w:val="231F20"/>
          <w:spacing w:val="-11"/>
        </w:rPr>
        <w:t> </w:t>
      </w:r>
      <w:r>
        <w:rPr>
          <w:color w:val="231F20"/>
        </w:rPr>
        <w:t>ở</w:t>
      </w:r>
      <w:r>
        <w:rPr>
          <w:color w:val="231F20"/>
          <w:spacing w:val="-10"/>
        </w:rPr>
        <w:t> </w:t>
      </w:r>
      <w:r>
        <w:rPr>
          <w:color w:val="231F20"/>
        </w:rPr>
        <w:t>sau</w:t>
      </w:r>
      <w:r>
        <w:rPr>
          <w:color w:val="231F20"/>
          <w:spacing w:val="-10"/>
        </w:rPr>
        <w:t> </w:t>
      </w:r>
      <w:r>
        <w:rPr>
          <w:color w:val="231F20"/>
        </w:rPr>
        <w:t>một</w:t>
      </w:r>
      <w:r>
        <w:rPr>
          <w:color w:val="231F20"/>
          <w:spacing w:val="-10"/>
        </w:rPr>
        <w:t> </w:t>
      </w:r>
      <w:r>
        <w:rPr>
          <w:color w:val="231F20"/>
        </w:rPr>
        <w:t>tưởng,</w:t>
      </w:r>
      <w:r>
        <w:rPr>
          <w:color w:val="231F20"/>
          <w:spacing w:val="-10"/>
        </w:rPr>
        <w:t> </w:t>
      </w:r>
      <w:r>
        <w:rPr>
          <w:color w:val="231F20"/>
        </w:rPr>
        <w:t>không</w:t>
      </w:r>
      <w:r>
        <w:rPr>
          <w:color w:val="231F20"/>
          <w:spacing w:val="-11"/>
        </w:rPr>
        <w:t> </w:t>
      </w:r>
      <w:r>
        <w:rPr>
          <w:color w:val="231F20"/>
        </w:rPr>
        <w:t>khuyên</w:t>
      </w:r>
      <w:r>
        <w:rPr>
          <w:color w:val="231F20"/>
          <w:spacing w:val="-10"/>
        </w:rPr>
        <w:t> </w:t>
      </w:r>
      <w:r>
        <w:rPr>
          <w:color w:val="231F20"/>
        </w:rPr>
        <w:t>chung</w:t>
      </w:r>
      <w:r>
        <w:rPr>
          <w:color w:val="231F20"/>
          <w:spacing w:val="-10"/>
        </w:rPr>
        <w:t> </w:t>
      </w:r>
      <w:r>
        <w:rPr>
          <w:color w:val="231F20"/>
        </w:rPr>
        <w:t>trừ</w:t>
      </w:r>
      <w:r>
        <w:rPr>
          <w:color w:val="231F20"/>
          <w:spacing w:val="-10"/>
        </w:rPr>
        <w:t> </w:t>
      </w:r>
      <w:r>
        <w:rPr>
          <w:color w:val="231F20"/>
        </w:rPr>
        <w:t>bỏ các tưởng trước?</w:t>
      </w:r>
    </w:p>
    <w:p>
      <w:pPr>
        <w:pStyle w:val="BodyText"/>
        <w:ind w:left="960" w:firstLine="0"/>
      </w:pPr>
      <w:r>
        <w:rPr>
          <w:i/>
          <w:color w:val="231F20"/>
        </w:rPr>
        <w:t>Đáp: </w:t>
      </w:r>
      <w:r>
        <w:rPr>
          <w:color w:val="231F20"/>
        </w:rPr>
        <w:t>Hằng sa chư Phật ở quá khứ đều nói về thứ lớp như thế.</w:t>
      </w:r>
    </w:p>
    <w:p>
      <w:pPr>
        <w:pStyle w:val="BodyText"/>
        <w:spacing w:line="271" w:lineRule="auto" w:before="153"/>
        <w:ind w:right="107"/>
      </w:pPr>
      <w:r>
        <w:rPr>
          <w:color w:val="231F20"/>
        </w:rPr>
        <w:t>Lại nữa, vì muốn lời văn được nêu giảng không lẫn lộn. Nếu khuyên chung về việc loại bỏ các tưởng ở trước thì văn lẫn lộn. Chư Phật khi giảng nói pháp không hề lẫn lộn, nên trước bớt một tưởng, sau lại thêm một tưởng.</w:t>
      </w:r>
    </w:p>
    <w:p>
      <w:pPr>
        <w:pStyle w:val="BodyText"/>
        <w:spacing w:line="271" w:lineRule="auto"/>
        <w:ind w:right="106"/>
      </w:pPr>
      <w:r>
        <w:rPr>
          <w:color w:val="231F20"/>
        </w:rPr>
        <w:t>Lại nữa, vì muốn lời văn nói ra không trùng hợp, nếu khuyên chung dẹp trừ các tưởng từ đầu thì lời văn sẽ trùng hợp. Lời văn của chư Phật khi giảng nói pháp không hề trùng hợp, nên nói như thế.</w:t>
      </w:r>
    </w:p>
    <w:p>
      <w:pPr>
        <w:pStyle w:val="BodyText"/>
        <w:spacing w:line="271" w:lineRule="auto"/>
        <w:ind w:right="105"/>
      </w:pPr>
      <w:r>
        <w:rPr>
          <w:color w:val="231F20"/>
        </w:rPr>
        <w:t>Lại nữa, vì muốn khiến lời văn nói ra được tóm gọn, nếu khuyên chung dẹp trừ các tưởng từ đầu thì lời văn sẽ dài dòng,</w:t>
      </w:r>
      <w:r>
        <w:rPr>
          <w:color w:val="231F20"/>
          <w:spacing w:val="-47"/>
        </w:rPr>
        <w:t> </w:t>
      </w:r>
      <w:r>
        <w:rPr>
          <w:color w:val="231F20"/>
        </w:rPr>
        <w:t>luộm thuộm. Lời văn của chư Phật khi giảng nói pháp luôn tóm gọn, nên nói như</w:t>
      </w:r>
      <w:r>
        <w:rPr>
          <w:color w:val="231F20"/>
          <w:spacing w:val="4"/>
        </w:rPr>
        <w:t> </w:t>
      </w:r>
      <w:r>
        <w:rPr>
          <w:color w:val="231F20"/>
        </w:rPr>
        <w:t>thế.</w:t>
      </w:r>
    </w:p>
    <w:p>
      <w:pPr>
        <w:pStyle w:val="BodyText"/>
        <w:spacing w:line="271" w:lineRule="auto"/>
        <w:ind w:right="107"/>
      </w:pPr>
      <w:r>
        <w:rPr>
          <w:color w:val="231F20"/>
        </w:rPr>
        <w:t>Lại nữa, vì muốn hiển bày pháp luận đạo nên như thế. Tức </w:t>
      </w:r>
      <w:r>
        <w:rPr>
          <w:color w:val="231F20"/>
          <w:spacing w:val="-5"/>
        </w:rPr>
        <w:t>các </w:t>
      </w:r>
      <w:r>
        <w:rPr>
          <w:color w:val="231F20"/>
        </w:rPr>
        <w:t>Luận sư thời xưa khi luận đạo muốn lấy thêm một điều ở sau, phải bỏ</w:t>
      </w:r>
      <w:r>
        <w:rPr>
          <w:color w:val="231F20"/>
          <w:spacing w:val="-9"/>
        </w:rPr>
        <w:t> </w:t>
      </w:r>
      <w:r>
        <w:rPr>
          <w:color w:val="231F20"/>
        </w:rPr>
        <w:t>bớt</w:t>
      </w:r>
      <w:r>
        <w:rPr>
          <w:color w:val="231F20"/>
          <w:spacing w:val="-8"/>
        </w:rPr>
        <w:t> </w:t>
      </w:r>
      <w:r>
        <w:rPr>
          <w:color w:val="231F20"/>
        </w:rPr>
        <w:t>một</w:t>
      </w:r>
      <w:r>
        <w:rPr>
          <w:color w:val="231F20"/>
          <w:spacing w:val="-8"/>
        </w:rPr>
        <w:t> </w:t>
      </w:r>
      <w:r>
        <w:rPr>
          <w:color w:val="231F20"/>
        </w:rPr>
        <w:t>điều</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là</w:t>
      </w:r>
      <w:r>
        <w:rPr>
          <w:color w:val="231F20"/>
          <w:spacing w:val="-8"/>
        </w:rPr>
        <w:t> </w:t>
      </w:r>
      <w:r>
        <w:rPr>
          <w:color w:val="231F20"/>
        </w:rPr>
        <w:t>bậc</w:t>
      </w:r>
      <w:r>
        <w:rPr>
          <w:color w:val="231F20"/>
          <w:spacing w:val="-8"/>
        </w:rPr>
        <w:t> </w:t>
      </w:r>
      <w:r>
        <w:rPr>
          <w:color w:val="231F20"/>
        </w:rPr>
        <w:t>Luận</w:t>
      </w:r>
      <w:r>
        <w:rPr>
          <w:color w:val="231F20"/>
          <w:spacing w:val="-8"/>
        </w:rPr>
        <w:t> </w:t>
      </w:r>
      <w:r>
        <w:rPr>
          <w:color w:val="231F20"/>
        </w:rPr>
        <w:t>sư</w:t>
      </w:r>
      <w:r>
        <w:rPr>
          <w:color w:val="231F20"/>
          <w:spacing w:val="-8"/>
        </w:rPr>
        <w:t> </w:t>
      </w:r>
      <w:r>
        <w:rPr>
          <w:color w:val="231F20"/>
        </w:rPr>
        <w:t>vô</w:t>
      </w:r>
      <w:r>
        <w:rPr>
          <w:color w:val="231F20"/>
          <w:spacing w:val="-8"/>
        </w:rPr>
        <w:t> </w:t>
      </w:r>
      <w:r>
        <w:rPr>
          <w:color w:val="231F20"/>
        </w:rPr>
        <w:t>thượng,</w:t>
      </w:r>
      <w:r>
        <w:rPr>
          <w:color w:val="231F20"/>
          <w:spacing w:val="-8"/>
        </w:rPr>
        <w:t> </w:t>
      </w:r>
      <w:r>
        <w:rPr>
          <w:color w:val="231F20"/>
          <w:spacing w:val="-4"/>
        </w:rPr>
        <w:t>nên </w:t>
      </w:r>
      <w:r>
        <w:rPr>
          <w:color w:val="231F20"/>
        </w:rPr>
        <w:t>phải theo cách luận đạo mà nói như</w:t>
      </w:r>
      <w:r>
        <w:rPr>
          <w:color w:val="231F20"/>
          <w:spacing w:val="-2"/>
        </w:rPr>
        <w:t> </w:t>
      </w:r>
      <w:r>
        <w:rPr>
          <w:color w:val="231F20"/>
        </w:rPr>
        <w:t>thế.</w:t>
      </w:r>
    </w:p>
    <w:p>
      <w:pPr>
        <w:pStyle w:val="BodyText"/>
        <w:spacing w:line="273" w:lineRule="auto"/>
        <w:ind w:right="107"/>
      </w:pPr>
      <w:r>
        <w:rPr>
          <w:i/>
          <w:color w:val="231F20"/>
        </w:rPr>
        <w:t>Hỏi:</w:t>
      </w:r>
      <w:r>
        <w:rPr>
          <w:i/>
          <w:color w:val="231F20"/>
          <w:spacing w:val="-13"/>
        </w:rPr>
        <w:t> </w:t>
      </w:r>
      <w:r>
        <w:rPr>
          <w:color w:val="231F20"/>
        </w:rPr>
        <w:t>Trong</w:t>
      </w:r>
      <w:r>
        <w:rPr>
          <w:color w:val="231F20"/>
          <w:spacing w:val="-8"/>
        </w:rPr>
        <w:t> </w:t>
      </w:r>
      <w:r>
        <w:rPr>
          <w:color w:val="231F20"/>
          <w:spacing w:val="-5"/>
        </w:rPr>
        <w:t>đây,</w:t>
      </w:r>
      <w:r>
        <w:rPr>
          <w:color w:val="231F20"/>
          <w:spacing w:val="-8"/>
        </w:rPr>
        <w:t> </w:t>
      </w:r>
      <w:r>
        <w:rPr>
          <w:color w:val="231F20"/>
        </w:rPr>
        <w:t>các</w:t>
      </w:r>
      <w:r>
        <w:rPr>
          <w:color w:val="231F20"/>
          <w:spacing w:val="-9"/>
        </w:rPr>
        <w:t> </w:t>
      </w:r>
      <w:r>
        <w:rPr>
          <w:color w:val="231F20"/>
        </w:rPr>
        <w:t>tưởng</w:t>
      </w:r>
      <w:r>
        <w:rPr>
          <w:color w:val="231F20"/>
          <w:spacing w:val="-7"/>
        </w:rPr>
        <w:t> </w:t>
      </w:r>
      <w:r>
        <w:rPr>
          <w:color w:val="231F20"/>
        </w:rPr>
        <w:t>về</w:t>
      </w:r>
      <w:r>
        <w:rPr>
          <w:color w:val="231F20"/>
          <w:spacing w:val="-8"/>
        </w:rPr>
        <w:t> </w:t>
      </w:r>
      <w:r>
        <w:rPr>
          <w:color w:val="231F20"/>
        </w:rPr>
        <w:t>thành</w:t>
      </w:r>
      <w:r>
        <w:rPr>
          <w:color w:val="231F20"/>
          <w:spacing w:val="-8"/>
        </w:rPr>
        <w:t> </w:t>
      </w:r>
      <w:r>
        <w:rPr>
          <w:color w:val="231F20"/>
        </w:rPr>
        <w:t>ấp</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tưởng</w:t>
      </w:r>
      <w:r>
        <w:rPr>
          <w:color w:val="231F20"/>
          <w:spacing w:val="-8"/>
        </w:rPr>
        <w:t> </w:t>
      </w:r>
      <w:r>
        <w:rPr>
          <w:color w:val="231F20"/>
        </w:rPr>
        <w:t>Phi tưởng phi phi tưởng xứ, mỗi thứ hiển bày điều</w:t>
      </w:r>
      <w:r>
        <w:rPr>
          <w:color w:val="231F20"/>
          <w:spacing w:val="-1"/>
        </w:rPr>
        <w:t> </w:t>
      </w:r>
      <w:r>
        <w:rPr>
          <w:color w:val="231F20"/>
        </w:rPr>
        <w:t>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Tưởng về thành ấp là hiển bày tưởng duyên nơi thành Kiếp-tỳ-la.</w:t>
      </w:r>
      <w:r>
        <w:rPr>
          <w:color w:val="231F20"/>
          <w:spacing w:val="-13"/>
        </w:rPr>
        <w:t> </w:t>
      </w:r>
      <w:r>
        <w:rPr>
          <w:color w:val="231F20"/>
        </w:rPr>
        <w:t>Tưởng</w:t>
      </w:r>
      <w:r>
        <w:rPr>
          <w:color w:val="231F20"/>
          <w:spacing w:val="-7"/>
        </w:rPr>
        <w:t> </w:t>
      </w:r>
      <w:r>
        <w:rPr>
          <w:color w:val="231F20"/>
        </w:rPr>
        <w:t>về</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là</w:t>
      </w:r>
      <w:r>
        <w:rPr>
          <w:color w:val="231F20"/>
          <w:spacing w:val="-7"/>
        </w:rPr>
        <w:t> </w:t>
      </w:r>
      <w:r>
        <w:rPr>
          <w:color w:val="231F20"/>
        </w:rPr>
        <w:t>hiển</w:t>
      </w:r>
      <w:r>
        <w:rPr>
          <w:color w:val="231F20"/>
          <w:spacing w:val="-7"/>
        </w:rPr>
        <w:t> </w:t>
      </w:r>
      <w:r>
        <w:rPr>
          <w:color w:val="231F20"/>
        </w:rPr>
        <w:t>bày</w:t>
      </w:r>
      <w:r>
        <w:rPr>
          <w:color w:val="231F20"/>
          <w:spacing w:val="-8"/>
        </w:rPr>
        <w:t> </w:t>
      </w:r>
      <w:r>
        <w:rPr>
          <w:color w:val="231F20"/>
        </w:rPr>
        <w:t>tưởng</w:t>
      </w:r>
      <w:r>
        <w:rPr>
          <w:color w:val="231F20"/>
          <w:spacing w:val="-7"/>
        </w:rPr>
        <w:t> </w:t>
      </w:r>
      <w:r>
        <w:rPr>
          <w:color w:val="231F20"/>
        </w:rPr>
        <w:t>duyên nơi các người dòng họ Thích. Tưởng về chốn tĩnh lặng là hiển bày tưởng duyên nơi khu vườn Nặc-cù-đà và tưởng về nơi chốn các Bí- sô tu thiện. Tưởng về đất là hiển bày tưởng về các sắc bị phân tán. Vì sao? Vì nếu có các sắc thì có các khổ như bị cắt đứt tay chân, tai mũi,</w:t>
      </w:r>
      <w:r>
        <w:rPr>
          <w:color w:val="231F20"/>
          <w:spacing w:val="-7"/>
        </w:rPr>
        <w:t> </w:t>
      </w:r>
      <w:r>
        <w:rPr>
          <w:color w:val="231F20"/>
        </w:rPr>
        <w:t>các</w:t>
      </w:r>
      <w:r>
        <w:rPr>
          <w:color w:val="231F20"/>
          <w:spacing w:val="-6"/>
        </w:rPr>
        <w:t> </w:t>
      </w:r>
      <w:r>
        <w:rPr>
          <w:color w:val="231F20"/>
        </w:rPr>
        <w:t>phần</w:t>
      </w:r>
      <w:r>
        <w:rPr>
          <w:color w:val="231F20"/>
          <w:spacing w:val="-6"/>
        </w:rPr>
        <w:t> </w:t>
      </w:r>
      <w:r>
        <w:rPr>
          <w:color w:val="231F20"/>
        </w:rPr>
        <w:t>của</w:t>
      </w:r>
      <w:r>
        <w:rPr>
          <w:color w:val="231F20"/>
          <w:spacing w:val="-6"/>
        </w:rPr>
        <w:t> </w:t>
      </w:r>
      <w:r>
        <w:rPr>
          <w:color w:val="231F20"/>
        </w:rPr>
        <w:t>thân</w:t>
      </w:r>
      <w:r>
        <w:rPr>
          <w:color w:val="231F20"/>
          <w:spacing w:val="-6"/>
        </w:rPr>
        <w:t> v.v...</w:t>
      </w:r>
      <w:r>
        <w:rPr>
          <w:color w:val="231F20"/>
          <w:spacing w:val="-11"/>
        </w:rPr>
        <w:t> </w:t>
      </w:r>
      <w:r>
        <w:rPr>
          <w:color w:val="231F20"/>
        </w:rPr>
        <w:t>Tưởng</w:t>
      </w:r>
      <w:r>
        <w:rPr>
          <w:color w:val="231F20"/>
          <w:spacing w:val="-6"/>
        </w:rPr>
        <w:t> </w:t>
      </w:r>
      <w:r>
        <w:rPr>
          <w:color w:val="231F20"/>
        </w:rPr>
        <w:t>về</w:t>
      </w:r>
      <w:r>
        <w:rPr>
          <w:color w:val="231F20"/>
          <w:spacing w:val="-7"/>
        </w:rPr>
        <w:t> </w:t>
      </w:r>
      <w:r>
        <w:rPr>
          <w:color w:val="231F20"/>
        </w:rPr>
        <w:t>Không</w:t>
      </w:r>
      <w:r>
        <w:rPr>
          <w:color w:val="231F20"/>
          <w:spacing w:val="-6"/>
        </w:rPr>
        <w:t> </w:t>
      </w:r>
      <w:r>
        <w:rPr>
          <w:color w:val="231F20"/>
        </w:rPr>
        <w:t>vô</w:t>
      </w:r>
      <w:r>
        <w:rPr>
          <w:color w:val="231F20"/>
          <w:spacing w:val="-6"/>
        </w:rPr>
        <w:t> </w:t>
      </w:r>
      <w:r>
        <w:rPr>
          <w:color w:val="231F20"/>
        </w:rPr>
        <w:t>biên</w:t>
      </w:r>
      <w:r>
        <w:rPr>
          <w:color w:val="231F20"/>
          <w:spacing w:val="-6"/>
        </w:rPr>
        <w:t> </w:t>
      </w:r>
      <w:r>
        <w:rPr>
          <w:color w:val="231F20"/>
        </w:rPr>
        <w:t>xứ</w:t>
      </w:r>
      <w:r>
        <w:rPr>
          <w:color w:val="231F20"/>
          <w:spacing w:val="-6"/>
        </w:rPr>
        <w:t> </w:t>
      </w:r>
      <w:r>
        <w:rPr>
          <w:color w:val="231F20"/>
        </w:rPr>
        <w:t>là</w:t>
      </w:r>
      <w:r>
        <w:rPr>
          <w:color w:val="231F20"/>
          <w:spacing w:val="-6"/>
        </w:rPr>
        <w:t> </w:t>
      </w:r>
      <w:r>
        <w:rPr>
          <w:color w:val="231F20"/>
        </w:rPr>
        <w:t>hiển</w:t>
      </w:r>
      <w:r>
        <w:rPr>
          <w:color w:val="231F20"/>
          <w:spacing w:val="-6"/>
        </w:rPr>
        <w:t> </w:t>
      </w:r>
      <w:r>
        <w:rPr>
          <w:color w:val="231F20"/>
        </w:rPr>
        <w:t>bày các</w:t>
      </w:r>
      <w:r>
        <w:rPr>
          <w:color w:val="231F20"/>
          <w:spacing w:val="-6"/>
        </w:rPr>
        <w:t> </w:t>
      </w:r>
      <w:r>
        <w:rPr>
          <w:color w:val="231F20"/>
        </w:rPr>
        <w:t>tưởng</w:t>
      </w:r>
      <w:r>
        <w:rPr>
          <w:color w:val="231F20"/>
          <w:spacing w:val="-5"/>
        </w:rPr>
        <w:t> </w:t>
      </w:r>
      <w:r>
        <w:rPr>
          <w:color w:val="231F20"/>
        </w:rPr>
        <w:t>về</w:t>
      </w:r>
      <w:r>
        <w:rPr>
          <w:color w:val="231F20"/>
          <w:spacing w:val="-6"/>
        </w:rPr>
        <w:t> </w:t>
      </w:r>
      <w:r>
        <w:rPr>
          <w:color w:val="231F20"/>
        </w:rPr>
        <w:t>Không</w:t>
      </w:r>
      <w:r>
        <w:rPr>
          <w:color w:val="231F20"/>
          <w:spacing w:val="-5"/>
        </w:rPr>
        <w:t> </w:t>
      </w:r>
      <w:r>
        <w:rPr>
          <w:color w:val="231F20"/>
        </w:rPr>
        <w:t>vô</w:t>
      </w:r>
      <w:r>
        <w:rPr>
          <w:color w:val="231F20"/>
          <w:spacing w:val="-6"/>
        </w:rPr>
        <w:t> </w:t>
      </w:r>
      <w:r>
        <w:rPr>
          <w:color w:val="231F20"/>
        </w:rPr>
        <w:t>biên</w:t>
      </w:r>
      <w:r>
        <w:rPr>
          <w:color w:val="231F20"/>
          <w:spacing w:val="-5"/>
        </w:rPr>
        <w:t> </w:t>
      </w:r>
      <w:r>
        <w:rPr>
          <w:color w:val="231F20"/>
        </w:rPr>
        <w:t>xứ.</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tưởng</w:t>
      </w:r>
      <w:r>
        <w:rPr>
          <w:color w:val="231F20"/>
          <w:spacing w:val="-6"/>
        </w:rPr>
        <w:t> </w:t>
      </w:r>
      <w:r>
        <w:rPr>
          <w:color w:val="231F20"/>
        </w:rPr>
        <w:t>về</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 tưởng xứ là hiển bày các tưởng về Phi tưởng phi phi tưởng</w:t>
      </w:r>
      <w:r>
        <w:rPr>
          <w:color w:val="231F20"/>
          <w:spacing w:val="-3"/>
        </w:rPr>
        <w:t> </w:t>
      </w:r>
      <w:r>
        <w:rPr>
          <w:color w:val="231F20"/>
        </w:rPr>
        <w:t>xứ.</w:t>
      </w:r>
    </w:p>
    <w:p>
      <w:pPr>
        <w:pStyle w:val="BodyText"/>
        <w:spacing w:line="276" w:lineRule="auto" w:before="115"/>
        <w:ind w:left="110" w:right="390"/>
      </w:pPr>
      <w:r>
        <w:rPr>
          <w:color w:val="231F20"/>
        </w:rPr>
        <w:t>Lại nữa, tưởng về thành ấp là chỉ rõ mười lăm thứ ngã sở kiến. Tưởng về hữu tình là chỉ rõ năm thứ ngã kiến. Tưởng về nơi chốn tĩnh</w:t>
      </w:r>
      <w:r>
        <w:rPr>
          <w:color w:val="231F20"/>
          <w:spacing w:val="-8"/>
        </w:rPr>
        <w:t> </w:t>
      </w:r>
      <w:r>
        <w:rPr>
          <w:color w:val="231F20"/>
        </w:rPr>
        <w:t>lặng</w:t>
      </w:r>
      <w:r>
        <w:rPr>
          <w:color w:val="231F20"/>
          <w:spacing w:val="-8"/>
        </w:rPr>
        <w:t> </w:t>
      </w:r>
      <w:r>
        <w:rPr>
          <w:color w:val="231F20"/>
        </w:rPr>
        <w:t>là</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tưởng</w:t>
      </w:r>
      <w:r>
        <w:rPr>
          <w:color w:val="231F20"/>
          <w:spacing w:val="-8"/>
        </w:rPr>
        <w:t> </w:t>
      </w:r>
      <w:r>
        <w:rPr>
          <w:color w:val="231F20"/>
        </w:rPr>
        <w:t>không</w:t>
      </w:r>
      <w:r>
        <w:rPr>
          <w:color w:val="231F20"/>
          <w:spacing w:val="-8"/>
        </w:rPr>
        <w:t> </w:t>
      </w:r>
      <w:r>
        <w:rPr>
          <w:color w:val="231F20"/>
        </w:rPr>
        <w:t>xứ.</w:t>
      </w:r>
      <w:r>
        <w:rPr>
          <w:color w:val="231F20"/>
          <w:spacing w:val="-13"/>
        </w:rPr>
        <w:t> </w:t>
      </w:r>
      <w:r>
        <w:rPr>
          <w:color w:val="231F20"/>
        </w:rPr>
        <w:t>Tưởng</w:t>
      </w:r>
      <w:r>
        <w:rPr>
          <w:color w:val="231F20"/>
          <w:spacing w:val="-8"/>
        </w:rPr>
        <w:t> </w:t>
      </w:r>
      <w:r>
        <w:rPr>
          <w:color w:val="231F20"/>
        </w:rPr>
        <w:t>về</w:t>
      </w:r>
      <w:r>
        <w:rPr>
          <w:color w:val="231F20"/>
          <w:spacing w:val="-8"/>
        </w:rPr>
        <w:t> </w:t>
      </w:r>
      <w:r>
        <w:rPr>
          <w:color w:val="231F20"/>
        </w:rPr>
        <w:t>đất là chỉ rõ đối tượng duyên nơi không xứ. Tưởng bốn cõi vô sắc là</w:t>
      </w:r>
      <w:r>
        <w:rPr>
          <w:color w:val="231F20"/>
          <w:spacing w:val="-23"/>
        </w:rPr>
        <w:t> </w:t>
      </w:r>
      <w:r>
        <w:rPr>
          <w:color w:val="231F20"/>
        </w:rPr>
        <w:t>chỉ rõ về cách đối trị chúng.</w:t>
      </w:r>
    </w:p>
    <w:p>
      <w:pPr>
        <w:pStyle w:val="BodyText"/>
        <w:spacing w:line="276" w:lineRule="auto"/>
        <w:ind w:left="110" w:right="389"/>
      </w:pPr>
      <w:r>
        <w:rPr>
          <w:color w:val="231F20"/>
        </w:rPr>
        <w:t>Lại nữa, tưởng về thành ấp là chỉ rõ về khí thế gian ở cõi </w:t>
      </w:r>
      <w:r>
        <w:rPr>
          <w:color w:val="231F20"/>
          <w:spacing w:val="-3"/>
        </w:rPr>
        <w:t>dục. </w:t>
      </w:r>
      <w:r>
        <w:rPr>
          <w:color w:val="231F20"/>
        </w:rPr>
        <w:t>Tưởng</w:t>
      </w:r>
      <w:r>
        <w:rPr>
          <w:color w:val="231F20"/>
          <w:spacing w:val="-12"/>
        </w:rPr>
        <w:t> </w:t>
      </w:r>
      <w:r>
        <w:rPr>
          <w:color w:val="231F20"/>
        </w:rPr>
        <w:t>về</w:t>
      </w:r>
      <w:r>
        <w:rPr>
          <w:color w:val="231F20"/>
          <w:spacing w:val="-12"/>
        </w:rPr>
        <w:t> </w:t>
      </w:r>
      <w:r>
        <w:rPr>
          <w:color w:val="231F20"/>
        </w:rPr>
        <w:t>hữu</w:t>
      </w:r>
      <w:r>
        <w:rPr>
          <w:color w:val="231F20"/>
          <w:spacing w:val="-12"/>
        </w:rPr>
        <w:t> </w:t>
      </w:r>
      <w:r>
        <w:rPr>
          <w:color w:val="231F20"/>
        </w:rPr>
        <w:t>tình</w:t>
      </w:r>
      <w:r>
        <w:rPr>
          <w:color w:val="231F20"/>
          <w:spacing w:val="-11"/>
        </w:rPr>
        <w:t> </w:t>
      </w:r>
      <w:r>
        <w:rPr>
          <w:color w:val="231F20"/>
        </w:rPr>
        <w:t>là</w:t>
      </w:r>
      <w:r>
        <w:rPr>
          <w:color w:val="231F20"/>
          <w:spacing w:val="-12"/>
        </w:rPr>
        <w:t> </w:t>
      </w:r>
      <w:r>
        <w:rPr>
          <w:color w:val="231F20"/>
        </w:rPr>
        <w:t>chỉ</w:t>
      </w:r>
      <w:r>
        <w:rPr>
          <w:color w:val="231F20"/>
          <w:spacing w:val="-12"/>
        </w:rPr>
        <w:t> </w:t>
      </w:r>
      <w:r>
        <w:rPr>
          <w:color w:val="231F20"/>
        </w:rPr>
        <w:t>rõ</w:t>
      </w:r>
      <w:r>
        <w:rPr>
          <w:color w:val="231F20"/>
          <w:spacing w:val="-12"/>
        </w:rPr>
        <w:t> </w:t>
      </w:r>
      <w:r>
        <w:rPr>
          <w:color w:val="231F20"/>
        </w:rPr>
        <w:t>về</w:t>
      </w:r>
      <w:r>
        <w:rPr>
          <w:color w:val="231F20"/>
          <w:spacing w:val="-11"/>
        </w:rPr>
        <w:t> </w:t>
      </w:r>
      <w:r>
        <w:rPr>
          <w:color w:val="231F20"/>
        </w:rPr>
        <w:t>hữu</w:t>
      </w:r>
      <w:r>
        <w:rPr>
          <w:color w:val="231F20"/>
          <w:spacing w:val="-12"/>
        </w:rPr>
        <w:t> </w:t>
      </w:r>
      <w:r>
        <w:rPr>
          <w:color w:val="231F20"/>
        </w:rPr>
        <w:t>tình</w:t>
      </w:r>
      <w:r>
        <w:rPr>
          <w:color w:val="231F20"/>
          <w:spacing w:val="-12"/>
        </w:rPr>
        <w:t> </w:t>
      </w:r>
      <w:r>
        <w:rPr>
          <w:color w:val="231F20"/>
        </w:rPr>
        <w:t>ở</w:t>
      </w:r>
      <w:r>
        <w:rPr>
          <w:color w:val="231F20"/>
          <w:spacing w:val="-12"/>
        </w:rPr>
        <w:t> </w:t>
      </w:r>
      <w:r>
        <w:rPr>
          <w:color w:val="231F20"/>
        </w:rPr>
        <w:t>thế</w:t>
      </w:r>
      <w:r>
        <w:rPr>
          <w:color w:val="231F20"/>
          <w:spacing w:val="-11"/>
        </w:rPr>
        <w:t> </w:t>
      </w:r>
      <w:r>
        <w:rPr>
          <w:color w:val="231F20"/>
        </w:rPr>
        <w:t>gian</w:t>
      </w:r>
      <w:r>
        <w:rPr>
          <w:color w:val="231F20"/>
          <w:spacing w:val="-12"/>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7"/>
        </w:rPr>
        <w:t> </w:t>
      </w:r>
      <w:r>
        <w:rPr>
          <w:color w:val="231F20"/>
          <w:spacing w:val="-3"/>
        </w:rPr>
        <w:t>Tưởng </w:t>
      </w:r>
      <w:r>
        <w:rPr>
          <w:color w:val="231F20"/>
        </w:rPr>
        <w:t>về hữu tình là chỉ rõ về thế gian hữu tình nơi cõi dục. Tưởng về </w:t>
      </w:r>
      <w:r>
        <w:rPr>
          <w:color w:val="231F20"/>
          <w:spacing w:val="-4"/>
        </w:rPr>
        <w:t>nơi </w:t>
      </w:r>
      <w:r>
        <w:rPr>
          <w:color w:val="231F20"/>
        </w:rPr>
        <w:t>chốn tĩnh lặng là chỉ rõ về hai thứ tĩnh lự trước. Tưởng về đất là </w:t>
      </w:r>
      <w:r>
        <w:rPr>
          <w:color w:val="231F20"/>
          <w:spacing w:val="-4"/>
        </w:rPr>
        <w:t>chỉ </w:t>
      </w:r>
      <w:r>
        <w:rPr>
          <w:color w:val="231F20"/>
        </w:rPr>
        <w:t>rõ về hai thứ tĩnh lự sau. Tưởng về bốn cõi vô sắc là chỉ rõ cách đối trị chúng.</w:t>
      </w:r>
    </w:p>
    <w:p>
      <w:pPr>
        <w:pStyle w:val="BodyText"/>
        <w:spacing w:line="276" w:lineRule="auto" w:before="115"/>
        <w:ind w:left="110" w:right="390"/>
      </w:pPr>
      <w:r>
        <w:rPr>
          <w:color w:val="231F20"/>
        </w:rPr>
        <w:t>Lại nữa, tưởng về thành ấp là hiển bày chung về cõi dục. Vì sao? Vì cõi dục là uế tạp như thành ấp. Như tụng nói:</w:t>
      </w:r>
    </w:p>
    <w:p>
      <w:pPr>
        <w:spacing w:line="276" w:lineRule="auto" w:before="114"/>
        <w:ind w:left="2094" w:right="2645" w:firstLine="0"/>
        <w:jc w:val="left"/>
        <w:rPr>
          <w:i/>
          <w:sz w:val="26"/>
        </w:rPr>
      </w:pPr>
      <w:r>
        <w:rPr>
          <w:i/>
          <w:color w:val="231F20"/>
          <w:sz w:val="26"/>
        </w:rPr>
        <w:t>Chế ngự tưởng thành ấp </w:t>
      </w:r>
      <w:r>
        <w:rPr>
          <w:i/>
          <w:color w:val="231F20"/>
          <w:sz w:val="26"/>
        </w:rPr>
        <w:t>Trách mắng, trói buộc, hại Khổ vui không thể động Như núi gọi Bí-sô.</w:t>
      </w:r>
    </w:p>
    <w:p>
      <w:pPr>
        <w:pStyle w:val="BodyText"/>
        <w:spacing w:line="276" w:lineRule="auto" w:before="108"/>
        <w:ind w:left="110" w:right="390"/>
      </w:pPr>
      <w:r>
        <w:rPr>
          <w:color w:val="231F20"/>
        </w:rPr>
        <w:t>Tưởng</w:t>
      </w:r>
      <w:r>
        <w:rPr>
          <w:color w:val="231F20"/>
          <w:spacing w:val="-4"/>
        </w:rPr>
        <w:t> </w:t>
      </w:r>
      <w:r>
        <w:rPr>
          <w:color w:val="231F20"/>
        </w:rPr>
        <w:t>về</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là</w:t>
      </w:r>
      <w:r>
        <w:rPr>
          <w:color w:val="231F20"/>
          <w:spacing w:val="-3"/>
        </w:rPr>
        <w:t> </w:t>
      </w:r>
      <w:r>
        <w:rPr>
          <w:color w:val="231F20"/>
        </w:rPr>
        <w:t>hiển</w:t>
      </w:r>
      <w:r>
        <w:rPr>
          <w:color w:val="231F20"/>
          <w:spacing w:val="-3"/>
        </w:rPr>
        <w:t> </w:t>
      </w:r>
      <w:r>
        <w:rPr>
          <w:color w:val="231F20"/>
        </w:rPr>
        <w:t>bày</w:t>
      </w:r>
      <w:r>
        <w:rPr>
          <w:color w:val="231F20"/>
          <w:spacing w:val="-4"/>
        </w:rPr>
        <w:t> </w:t>
      </w:r>
      <w:r>
        <w:rPr>
          <w:color w:val="231F20"/>
        </w:rPr>
        <w:t>về</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nhất.</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ở địa tĩnh lự thứ nhất cũng còn có sự sai khác nơi chúng hữu tình, như vua quan cao thấp trên dưới. Tưởng về chốn tĩnh lặng là hiển bày</w:t>
      </w:r>
      <w:r>
        <w:rPr>
          <w:color w:val="231F20"/>
          <w:spacing w:val="-25"/>
        </w:rPr>
        <w:t> </w:t>
      </w:r>
      <w:r>
        <w:rPr>
          <w:color w:val="231F20"/>
        </w:rPr>
        <w:t>về</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tĩnh lự thứ hai và thứ ba. Vì sao? Vì đã lìa bỏ hết tầm, tứ, hỷ, gọi là Thánh</w:t>
      </w:r>
      <w:r>
        <w:rPr>
          <w:color w:val="231F20"/>
          <w:spacing w:val="-9"/>
        </w:rPr>
        <w:t> </w:t>
      </w:r>
      <w:r>
        <w:rPr>
          <w:color w:val="231F20"/>
        </w:rPr>
        <w:t>im</w:t>
      </w:r>
      <w:r>
        <w:rPr>
          <w:color w:val="231F20"/>
          <w:spacing w:val="-8"/>
        </w:rPr>
        <w:t> </w:t>
      </w:r>
      <w:r>
        <w:rPr>
          <w:color w:val="231F20"/>
        </w:rPr>
        <w:t>lặng.</w:t>
      </w:r>
      <w:r>
        <w:rPr>
          <w:color w:val="231F20"/>
          <w:spacing w:val="-14"/>
        </w:rPr>
        <w:t> </w:t>
      </w:r>
      <w:r>
        <w:rPr>
          <w:color w:val="231F20"/>
        </w:rPr>
        <w:t>Tưởng</w:t>
      </w:r>
      <w:r>
        <w:rPr>
          <w:color w:val="231F20"/>
          <w:spacing w:val="-8"/>
        </w:rPr>
        <w:t> </w:t>
      </w:r>
      <w:r>
        <w:rPr>
          <w:color w:val="231F20"/>
        </w:rPr>
        <w:t>về</w:t>
      </w:r>
      <w:r>
        <w:rPr>
          <w:color w:val="231F20"/>
          <w:spacing w:val="-8"/>
        </w:rPr>
        <w:t> </w:t>
      </w:r>
      <w:r>
        <w:rPr>
          <w:color w:val="231F20"/>
        </w:rPr>
        <w:t>đất</w:t>
      </w:r>
      <w:r>
        <w:rPr>
          <w:color w:val="231F20"/>
          <w:spacing w:val="-10"/>
        </w:rPr>
        <w:t> </w:t>
      </w:r>
      <w:r>
        <w:rPr>
          <w:color w:val="231F20"/>
        </w:rPr>
        <w:t>là</w:t>
      </w:r>
      <w:r>
        <w:rPr>
          <w:color w:val="231F20"/>
          <w:spacing w:val="-8"/>
        </w:rPr>
        <w:t> </w:t>
      </w:r>
      <w:r>
        <w:rPr>
          <w:color w:val="231F20"/>
        </w:rPr>
        <w:t>hiển</w:t>
      </w:r>
      <w:r>
        <w:rPr>
          <w:color w:val="231F20"/>
          <w:spacing w:val="-9"/>
        </w:rPr>
        <w:t> </w:t>
      </w:r>
      <w:r>
        <w:rPr>
          <w:color w:val="231F20"/>
        </w:rPr>
        <w:t>bày</w:t>
      </w:r>
      <w:r>
        <w:rPr>
          <w:color w:val="231F20"/>
          <w:spacing w:val="-10"/>
        </w:rPr>
        <w:t> </w:t>
      </w:r>
      <w:r>
        <w:rPr>
          <w:color w:val="231F20"/>
        </w:rPr>
        <w:t>về</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14"/>
        </w:rPr>
        <w:t> </w:t>
      </w:r>
      <w:r>
        <w:rPr>
          <w:color w:val="231F20"/>
        </w:rPr>
        <w:t>Vì</w:t>
      </w:r>
      <w:r>
        <w:rPr>
          <w:color w:val="231F20"/>
          <w:spacing w:val="-9"/>
        </w:rPr>
        <w:t> </w:t>
      </w:r>
      <w:r>
        <w:rPr>
          <w:color w:val="231F20"/>
        </w:rPr>
        <w:t>sao?</w:t>
      </w:r>
      <w:r>
        <w:rPr>
          <w:color w:val="231F20"/>
          <w:spacing w:val="-13"/>
        </w:rPr>
        <w:t> </w:t>
      </w:r>
      <w:r>
        <w:rPr>
          <w:color w:val="231F20"/>
        </w:rPr>
        <w:t>Vì trong đất ấy có địa biến xứ. Tưởng về bốn xứ vô sắc là hiển bày về cách</w:t>
      </w:r>
      <w:r>
        <w:rPr>
          <w:color w:val="231F20"/>
          <w:spacing w:val="-7"/>
        </w:rPr>
        <w:t> </w:t>
      </w:r>
      <w:r>
        <w:rPr>
          <w:color w:val="231F20"/>
        </w:rPr>
        <w:t>đối</w:t>
      </w:r>
      <w:r>
        <w:rPr>
          <w:color w:val="231F20"/>
          <w:spacing w:val="-7"/>
        </w:rPr>
        <w:t> </w:t>
      </w:r>
      <w:r>
        <w:rPr>
          <w:color w:val="231F20"/>
        </w:rPr>
        <w:t>trị</w:t>
      </w:r>
      <w:r>
        <w:rPr>
          <w:color w:val="231F20"/>
          <w:spacing w:val="-6"/>
        </w:rPr>
        <w:t> </w:t>
      </w:r>
      <w:r>
        <w:rPr>
          <w:color w:val="231F20"/>
        </w:rPr>
        <w:t>chúng.</w:t>
      </w:r>
      <w:r>
        <w:rPr>
          <w:color w:val="231F20"/>
          <w:spacing w:val="-12"/>
        </w:rPr>
        <w:t> </w:t>
      </w:r>
      <w:r>
        <w:rPr>
          <w:color w:val="231F20"/>
        </w:rPr>
        <w:t>Tức</w:t>
      </w:r>
      <w:r>
        <w:rPr>
          <w:color w:val="231F20"/>
          <w:spacing w:val="-6"/>
        </w:rPr>
        <w:t> </w:t>
      </w:r>
      <w:r>
        <w:rPr>
          <w:color w:val="231F20"/>
        </w:rPr>
        <w:t>như</w:t>
      </w:r>
      <w:r>
        <w:rPr>
          <w:color w:val="231F20"/>
          <w:spacing w:val="-7"/>
        </w:rPr>
        <w:t> </w:t>
      </w:r>
      <w:r>
        <w:rPr>
          <w:color w:val="231F20"/>
        </w:rPr>
        <w:t>kinh</w:t>
      </w:r>
      <w:r>
        <w:rPr>
          <w:color w:val="231F20"/>
          <w:spacing w:val="-6"/>
        </w:rPr>
        <w:t> </w:t>
      </w:r>
      <w:r>
        <w:rPr>
          <w:color w:val="231F20"/>
        </w:rPr>
        <w:t>ấy</w:t>
      </w:r>
      <w:r>
        <w:rPr>
          <w:color w:val="231F20"/>
          <w:spacing w:val="-7"/>
        </w:rPr>
        <w:t> </w:t>
      </w:r>
      <w:r>
        <w:rPr>
          <w:color w:val="231F20"/>
        </w:rPr>
        <w:t>nói:</w:t>
      </w:r>
      <w:r>
        <w:rPr>
          <w:color w:val="231F20"/>
          <w:spacing w:val="-7"/>
        </w:rPr>
        <w:t> </w:t>
      </w:r>
      <w:r>
        <w:rPr>
          <w:color w:val="231F20"/>
        </w:rPr>
        <w:t>Phật</w:t>
      </w:r>
      <w:r>
        <w:rPr>
          <w:color w:val="231F20"/>
          <w:spacing w:val="-6"/>
        </w:rPr>
        <w:t> </w:t>
      </w:r>
      <w:r>
        <w:rPr>
          <w:color w:val="231F20"/>
        </w:rPr>
        <w:t>bảo</w:t>
      </w:r>
      <w:r>
        <w:rPr>
          <w:color w:val="231F20"/>
          <w:spacing w:val="-12"/>
        </w:rPr>
        <w:t> </w:t>
      </w:r>
      <w:r>
        <w:rPr>
          <w:color w:val="231F20"/>
        </w:rPr>
        <w:t>Tôn</w:t>
      </w:r>
      <w:r>
        <w:rPr>
          <w:color w:val="231F20"/>
          <w:spacing w:val="-6"/>
        </w:rPr>
        <w:t> </w:t>
      </w:r>
      <w:r>
        <w:rPr>
          <w:color w:val="231F20"/>
        </w:rPr>
        <w:t>giả</w:t>
      </w:r>
      <w:r>
        <w:rPr>
          <w:color w:val="231F20"/>
          <w:spacing w:val="-22"/>
        </w:rPr>
        <w:t> </w:t>
      </w:r>
      <w:r>
        <w:rPr>
          <w:color w:val="231F20"/>
        </w:rPr>
        <w:t>A-nan:</w:t>
      </w:r>
      <w:r>
        <w:rPr>
          <w:color w:val="231F20"/>
          <w:spacing w:val="-6"/>
        </w:rPr>
        <w:t> </w:t>
      </w:r>
      <w:r>
        <w:rPr>
          <w:color w:val="231F20"/>
        </w:rPr>
        <w:t>Cứ như thế mà nhập định không vô thượng, có thể nhanh chóng dứt </w:t>
      </w:r>
      <w:r>
        <w:rPr>
          <w:color w:val="231F20"/>
          <w:spacing w:val="-5"/>
        </w:rPr>
        <w:t>hết </w:t>
      </w:r>
      <w:r>
        <w:rPr>
          <w:color w:val="231F20"/>
        </w:rPr>
        <w:t>các lậu, chứng được giải thoát không gia hạnh, vô lậu.</w:t>
      </w:r>
    </w:p>
    <w:p>
      <w:pPr>
        <w:pStyle w:val="BodyText"/>
        <w:spacing w:line="268" w:lineRule="auto"/>
        <w:ind w:right="102"/>
      </w:pPr>
      <w:r>
        <w:rPr>
          <w:i/>
          <w:color w:val="231F20"/>
          <w:spacing w:val="3"/>
        </w:rPr>
        <w:t>Hỏi: </w:t>
      </w:r>
      <w:r>
        <w:rPr>
          <w:color w:val="231F20"/>
          <w:spacing w:val="2"/>
        </w:rPr>
        <w:t>Vì </w:t>
      </w:r>
      <w:r>
        <w:rPr>
          <w:color w:val="231F20"/>
          <w:spacing w:val="3"/>
        </w:rPr>
        <w:t>sao gọi </w:t>
      </w:r>
      <w:r>
        <w:rPr>
          <w:color w:val="231F20"/>
          <w:spacing w:val="2"/>
        </w:rPr>
        <w:t>là </w:t>
      </w:r>
      <w:r>
        <w:rPr>
          <w:color w:val="231F20"/>
          <w:spacing w:val="3"/>
        </w:rPr>
        <w:t>giải </w:t>
      </w:r>
      <w:r>
        <w:rPr>
          <w:color w:val="231F20"/>
          <w:spacing w:val="4"/>
        </w:rPr>
        <w:t>thoát </w:t>
      </w:r>
      <w:r>
        <w:rPr>
          <w:color w:val="231F20"/>
          <w:spacing w:val="2"/>
        </w:rPr>
        <w:t>có </w:t>
      </w:r>
      <w:r>
        <w:rPr>
          <w:color w:val="231F20"/>
          <w:spacing w:val="3"/>
        </w:rPr>
        <w:t>gia </w:t>
      </w:r>
      <w:r>
        <w:rPr>
          <w:color w:val="231F20"/>
          <w:spacing w:val="4"/>
        </w:rPr>
        <w:t>hạnh, </w:t>
      </w:r>
      <w:r>
        <w:rPr>
          <w:color w:val="231F20"/>
          <w:spacing w:val="3"/>
        </w:rPr>
        <w:t>giải </w:t>
      </w:r>
      <w:r>
        <w:rPr>
          <w:color w:val="231F20"/>
          <w:spacing w:val="4"/>
        </w:rPr>
        <w:t>thoát </w:t>
      </w:r>
      <w:r>
        <w:rPr>
          <w:color w:val="231F20"/>
          <w:spacing w:val="5"/>
        </w:rPr>
        <w:t>không </w:t>
      </w:r>
      <w:r>
        <w:rPr>
          <w:color w:val="231F20"/>
          <w:spacing w:val="3"/>
        </w:rPr>
        <w:t>gia</w:t>
      </w:r>
      <w:r>
        <w:rPr>
          <w:color w:val="231F20"/>
          <w:spacing w:val="10"/>
        </w:rPr>
        <w:t> </w:t>
      </w:r>
      <w:r>
        <w:rPr>
          <w:color w:val="231F20"/>
          <w:spacing w:val="5"/>
        </w:rPr>
        <w:t>hạnh?</w:t>
      </w:r>
    </w:p>
    <w:p>
      <w:pPr>
        <w:pStyle w:val="BodyText"/>
        <w:spacing w:line="268" w:lineRule="auto" w:before="110"/>
        <w:ind w:right="107"/>
      </w:pPr>
      <w:r>
        <w:rPr>
          <w:i/>
          <w:color w:val="231F20"/>
        </w:rPr>
        <w:t>Đáp: </w:t>
      </w:r>
      <w:r>
        <w:rPr>
          <w:color w:val="231F20"/>
        </w:rPr>
        <w:t>Thời giải thoát gọi là giải thoát có gia hạnh. Bất thời giải thoát gọi là giải thoát không gia hạnh.</w:t>
      </w:r>
    </w:p>
    <w:p>
      <w:pPr>
        <w:pStyle w:val="BodyText"/>
        <w:spacing w:line="268" w:lineRule="auto" w:before="110"/>
        <w:ind w:right="107"/>
      </w:pPr>
      <w:r>
        <w:rPr>
          <w:color w:val="231F20"/>
        </w:rPr>
        <w:t>Lại nữa, năm thứ chủng tánh trước của A-la-hán nối tiếp gọi là giải</w:t>
      </w:r>
      <w:r>
        <w:rPr>
          <w:color w:val="231F20"/>
          <w:spacing w:val="-8"/>
        </w:rPr>
        <w:t> </w:t>
      </w:r>
      <w:r>
        <w:rPr>
          <w:color w:val="231F20"/>
        </w:rPr>
        <w:t>thoát</w:t>
      </w:r>
      <w:r>
        <w:rPr>
          <w:color w:val="231F20"/>
          <w:spacing w:val="-8"/>
        </w:rPr>
        <w:t> </w:t>
      </w:r>
      <w:r>
        <w:rPr>
          <w:color w:val="231F20"/>
        </w:rPr>
        <w:t>có</w:t>
      </w:r>
      <w:r>
        <w:rPr>
          <w:color w:val="231F20"/>
          <w:spacing w:val="-7"/>
        </w:rPr>
        <w:t> </w:t>
      </w:r>
      <w:r>
        <w:rPr>
          <w:color w:val="231F20"/>
        </w:rPr>
        <w:t>gia</w:t>
      </w:r>
      <w:r>
        <w:rPr>
          <w:color w:val="231F20"/>
          <w:spacing w:val="-8"/>
        </w:rPr>
        <w:t> </w:t>
      </w:r>
      <w:r>
        <w:rPr>
          <w:color w:val="231F20"/>
        </w:rPr>
        <w:t>hạnh.</w:t>
      </w:r>
      <w:r>
        <w:rPr>
          <w:color w:val="231F20"/>
          <w:spacing w:val="-7"/>
        </w:rPr>
        <w:t> </w:t>
      </w:r>
      <w:r>
        <w:rPr>
          <w:color w:val="231F20"/>
        </w:rPr>
        <w:t>Chủng</w:t>
      </w:r>
      <w:r>
        <w:rPr>
          <w:color w:val="231F20"/>
          <w:spacing w:val="-8"/>
        </w:rPr>
        <w:t> </w:t>
      </w:r>
      <w:r>
        <w:rPr>
          <w:color w:val="231F20"/>
        </w:rPr>
        <w:t>tánh</w:t>
      </w:r>
      <w:r>
        <w:rPr>
          <w:color w:val="231F20"/>
          <w:spacing w:val="-7"/>
        </w:rPr>
        <w:t> </w:t>
      </w:r>
      <w:r>
        <w:rPr>
          <w:color w:val="231F20"/>
        </w:rPr>
        <w:t>bất</w:t>
      </w:r>
      <w:r>
        <w:rPr>
          <w:color w:val="231F20"/>
          <w:spacing w:val="-8"/>
        </w:rPr>
        <w:t> </w:t>
      </w:r>
      <w:r>
        <w:rPr>
          <w:color w:val="231F20"/>
        </w:rPr>
        <w:t>động</w:t>
      </w:r>
      <w:r>
        <w:rPr>
          <w:color w:val="231F20"/>
          <w:spacing w:val="-7"/>
        </w:rPr>
        <w:t> </w:t>
      </w:r>
      <w:r>
        <w:rPr>
          <w:color w:val="231F20"/>
        </w:rPr>
        <w:t>nơi</w:t>
      </w:r>
      <w:r>
        <w:rPr>
          <w:color w:val="231F20"/>
          <w:spacing w:val="-22"/>
        </w:rPr>
        <w:t> </w:t>
      </w:r>
      <w:r>
        <w:rPr>
          <w:color w:val="231F20"/>
        </w:rPr>
        <w:t>A-la-hán</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gọi là giải thoát không gia hạnh.</w:t>
      </w:r>
    </w:p>
    <w:p>
      <w:pPr>
        <w:pStyle w:val="BodyText"/>
        <w:spacing w:line="268" w:lineRule="auto" w:before="112"/>
        <w:ind w:right="107"/>
      </w:pPr>
      <w:r>
        <w:rPr>
          <w:color w:val="231F20"/>
        </w:rPr>
        <w:t>Lại nữa, nếu dựa nơi định vị chí, tĩnh lự trung gian, ba địa vô sắc dưới, gọi là giải thoát có gia hạnh. Nếu nương vào bốn thứ tĩnh lự căn bản gọi là giải thoát không gia hạnh.</w:t>
      </w:r>
    </w:p>
    <w:p>
      <w:pPr>
        <w:pStyle w:val="BodyText"/>
        <w:spacing w:before="111"/>
        <w:ind w:left="960" w:firstLine="0"/>
      </w:pPr>
      <w:r>
        <w:rPr>
          <w:color w:val="231F20"/>
        </w:rPr>
        <w:t>Đó là sự khác nhau của hai thứ giải thoát.</w:t>
      </w:r>
    </w:p>
    <w:p>
      <w:pPr>
        <w:pStyle w:val="BodyText"/>
        <w:spacing w:line="268" w:lineRule="auto" w:before="144"/>
        <w:ind w:right="111"/>
      </w:pPr>
      <w:r>
        <w:rPr>
          <w:i/>
          <w:color w:val="231F20"/>
        </w:rPr>
        <w:t>Có</w:t>
      </w:r>
      <w:r>
        <w:rPr>
          <w:i/>
          <w:color w:val="231F20"/>
          <w:spacing w:val="-22"/>
        </w:rPr>
        <w:t> </w:t>
      </w:r>
      <w:r>
        <w:rPr>
          <w:i/>
          <w:color w:val="231F20"/>
        </w:rPr>
        <w:t>ba</w:t>
      </w:r>
      <w:r>
        <w:rPr>
          <w:i/>
          <w:color w:val="231F20"/>
          <w:spacing w:val="-21"/>
        </w:rPr>
        <w:t> </w:t>
      </w:r>
      <w:r>
        <w:rPr>
          <w:i/>
          <w:color w:val="231F20"/>
        </w:rPr>
        <w:t>lớp</w:t>
      </w:r>
      <w:r>
        <w:rPr>
          <w:i/>
          <w:color w:val="231F20"/>
          <w:spacing w:val="-22"/>
        </w:rPr>
        <w:t> </w:t>
      </w:r>
      <w:r>
        <w:rPr>
          <w:i/>
          <w:color w:val="231F20"/>
          <w:spacing w:val="-5"/>
        </w:rPr>
        <w:t>Tam-ma-địa:</w:t>
      </w:r>
      <w:r>
        <w:rPr>
          <w:i/>
          <w:color w:val="231F20"/>
          <w:spacing w:val="-21"/>
        </w:rPr>
        <w:t> </w:t>
      </w:r>
      <w:r>
        <w:rPr>
          <w:color w:val="231F20"/>
        </w:rPr>
        <w:t>Đó</w:t>
      </w:r>
      <w:r>
        <w:rPr>
          <w:color w:val="231F20"/>
          <w:spacing w:val="-21"/>
        </w:rPr>
        <w:t> </w:t>
      </w:r>
      <w:r>
        <w:rPr>
          <w:color w:val="231F20"/>
        </w:rPr>
        <w:t>là</w:t>
      </w:r>
      <w:r>
        <w:rPr>
          <w:color w:val="231F20"/>
          <w:spacing w:val="-27"/>
        </w:rPr>
        <w:t> </w:t>
      </w:r>
      <w:r>
        <w:rPr>
          <w:color w:val="231F20"/>
          <w:spacing w:val="-5"/>
        </w:rPr>
        <w:t>Tam-ma-địa</w:t>
      </w:r>
      <w:r>
        <w:rPr>
          <w:color w:val="231F20"/>
          <w:spacing w:val="-21"/>
        </w:rPr>
        <w:t> </w:t>
      </w:r>
      <w:r>
        <w:rPr>
          <w:color w:val="231F20"/>
          <w:spacing w:val="-3"/>
        </w:rPr>
        <w:t>Không</w:t>
      </w:r>
      <w:r>
        <w:rPr>
          <w:color w:val="231F20"/>
          <w:spacing w:val="-21"/>
        </w:rPr>
        <w:t> </w:t>
      </w:r>
      <w:r>
        <w:rPr>
          <w:color w:val="231F20"/>
        </w:rPr>
        <w:t>–</w:t>
      </w:r>
      <w:r>
        <w:rPr>
          <w:color w:val="231F20"/>
          <w:spacing w:val="-22"/>
        </w:rPr>
        <w:t> </w:t>
      </w:r>
      <w:r>
        <w:rPr>
          <w:color w:val="231F20"/>
          <w:spacing w:val="-3"/>
        </w:rPr>
        <w:t>Không,</w:t>
      </w:r>
      <w:r>
        <w:rPr>
          <w:color w:val="231F20"/>
          <w:spacing w:val="-26"/>
        </w:rPr>
        <w:t> </w:t>
      </w:r>
      <w:r>
        <w:rPr>
          <w:color w:val="231F20"/>
          <w:spacing w:val="-8"/>
        </w:rPr>
        <w:t>Tam- </w:t>
      </w:r>
      <w:r>
        <w:rPr>
          <w:color w:val="231F20"/>
          <w:spacing w:val="-3"/>
        </w:rPr>
        <w:t>ma-địa</w:t>
      </w:r>
      <w:r>
        <w:rPr>
          <w:color w:val="231F20"/>
          <w:spacing w:val="-10"/>
        </w:rPr>
        <w:t> </w:t>
      </w:r>
      <w:r>
        <w:rPr>
          <w:color w:val="231F20"/>
        </w:rPr>
        <w:t>Vô</w:t>
      </w:r>
      <w:r>
        <w:rPr>
          <w:color w:val="231F20"/>
          <w:spacing w:val="-6"/>
        </w:rPr>
        <w:t> </w:t>
      </w:r>
      <w:r>
        <w:rPr>
          <w:color w:val="231F20"/>
          <w:spacing w:val="-3"/>
        </w:rPr>
        <w:t>nguyện</w:t>
      </w:r>
      <w:r>
        <w:rPr>
          <w:color w:val="231F20"/>
          <w:spacing w:val="-5"/>
        </w:rPr>
        <w:t> </w:t>
      </w:r>
      <w:r>
        <w:rPr>
          <w:color w:val="231F20"/>
        </w:rPr>
        <w:t>–</w:t>
      </w:r>
      <w:r>
        <w:rPr>
          <w:color w:val="231F20"/>
          <w:spacing w:val="-10"/>
        </w:rPr>
        <w:t> </w:t>
      </w:r>
      <w:r>
        <w:rPr>
          <w:color w:val="231F20"/>
        </w:rPr>
        <w:t>Vô</w:t>
      </w:r>
      <w:r>
        <w:rPr>
          <w:color w:val="231F20"/>
          <w:spacing w:val="-6"/>
        </w:rPr>
        <w:t> </w:t>
      </w:r>
      <w:r>
        <w:rPr>
          <w:color w:val="231F20"/>
          <w:spacing w:val="-3"/>
        </w:rPr>
        <w:t>nguyện,</w:t>
      </w:r>
      <w:r>
        <w:rPr>
          <w:color w:val="231F20"/>
          <w:spacing w:val="-9"/>
        </w:rPr>
        <w:t> </w:t>
      </w:r>
      <w:r>
        <w:rPr>
          <w:color w:val="231F20"/>
          <w:spacing w:val="-5"/>
        </w:rPr>
        <w:t>Tam-ma-địa</w:t>
      </w:r>
      <w:r>
        <w:rPr>
          <w:color w:val="231F20"/>
          <w:spacing w:val="-10"/>
        </w:rPr>
        <w:t> </w:t>
      </w:r>
      <w:r>
        <w:rPr>
          <w:color w:val="231F20"/>
        </w:rPr>
        <w:t>Vô</w:t>
      </w:r>
      <w:r>
        <w:rPr>
          <w:color w:val="231F20"/>
          <w:spacing w:val="-6"/>
        </w:rPr>
        <w:t> </w:t>
      </w:r>
      <w:r>
        <w:rPr>
          <w:color w:val="231F20"/>
          <w:spacing w:val="-3"/>
        </w:rPr>
        <w:t>tướng</w:t>
      </w:r>
      <w:r>
        <w:rPr>
          <w:color w:val="231F20"/>
          <w:spacing w:val="-5"/>
        </w:rPr>
        <w:t> </w:t>
      </w:r>
      <w:r>
        <w:rPr>
          <w:color w:val="231F20"/>
        </w:rPr>
        <w:t>–</w:t>
      </w:r>
      <w:r>
        <w:rPr>
          <w:color w:val="231F20"/>
          <w:spacing w:val="-10"/>
        </w:rPr>
        <w:t> </w:t>
      </w:r>
      <w:r>
        <w:rPr>
          <w:color w:val="231F20"/>
        </w:rPr>
        <w:t>Vô</w:t>
      </w:r>
      <w:r>
        <w:rPr>
          <w:color w:val="231F20"/>
          <w:spacing w:val="-6"/>
        </w:rPr>
        <w:t> </w:t>
      </w:r>
      <w:r>
        <w:rPr>
          <w:color w:val="231F20"/>
          <w:spacing w:val="-3"/>
        </w:rPr>
        <w:t>tướng.</w:t>
      </w:r>
    </w:p>
    <w:p>
      <w:pPr>
        <w:pStyle w:val="BodyText"/>
        <w:spacing w:before="111"/>
        <w:ind w:left="960" w:firstLine="0"/>
      </w:pPr>
      <w:r>
        <w:rPr>
          <w:color w:val="231F20"/>
        </w:rPr>
        <w:t>Luận</w:t>
      </w:r>
      <w:r>
        <w:rPr>
          <w:color w:val="231F20"/>
          <w:spacing w:val="-8"/>
        </w:rPr>
        <w:t> </w:t>
      </w:r>
      <w:r>
        <w:rPr>
          <w:color w:val="231F20"/>
        </w:rPr>
        <w:t>Thi</w:t>
      </w:r>
      <w:r>
        <w:rPr>
          <w:color w:val="231F20"/>
          <w:spacing w:val="-8"/>
        </w:rPr>
        <w:t> </w:t>
      </w:r>
      <w:r>
        <w:rPr>
          <w:color w:val="231F20"/>
        </w:rPr>
        <w:t>Thiết</w:t>
      </w:r>
      <w:r>
        <w:rPr>
          <w:color w:val="231F20"/>
          <w:spacing w:val="-3"/>
        </w:rPr>
        <w:t> </w:t>
      </w:r>
      <w:r>
        <w:rPr>
          <w:color w:val="231F20"/>
        </w:rPr>
        <w:t>nói:</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8"/>
        </w:rPr>
        <w:t> </w:t>
      </w:r>
      <w:r>
        <w:rPr>
          <w:color w:val="231F20"/>
        </w:rPr>
        <w:t>Tam-ma-địa</w:t>
      </w:r>
      <w:r>
        <w:rPr>
          <w:color w:val="231F20"/>
          <w:spacing w:val="-3"/>
        </w:rPr>
        <w:t> </w:t>
      </w:r>
      <w:r>
        <w:rPr>
          <w:color w:val="231F20"/>
        </w:rPr>
        <w:t>Không</w:t>
      </w:r>
      <w:r>
        <w:rPr>
          <w:color w:val="231F20"/>
          <w:spacing w:val="-3"/>
        </w:rPr>
        <w:t> </w:t>
      </w:r>
      <w:r>
        <w:rPr>
          <w:color w:val="231F20"/>
        </w:rPr>
        <w:t>-</w:t>
      </w:r>
      <w:r>
        <w:rPr>
          <w:color w:val="231F20"/>
          <w:spacing w:val="-3"/>
        </w:rPr>
        <w:t> </w:t>
      </w:r>
      <w:r>
        <w:rPr>
          <w:color w:val="231F20"/>
        </w:rPr>
        <w:t>Không?</w:t>
      </w:r>
    </w:p>
    <w:p>
      <w:pPr>
        <w:pStyle w:val="BodyText"/>
        <w:spacing w:line="268" w:lineRule="auto" w:before="144"/>
        <w:ind w:right="104"/>
      </w:pPr>
      <w:r>
        <w:rPr>
          <w:i/>
          <w:color w:val="231F20"/>
        </w:rPr>
        <w:t>Đáp: </w:t>
      </w:r>
      <w:r>
        <w:rPr>
          <w:color w:val="231F20"/>
        </w:rPr>
        <w:t>Nghĩa là có Bí-sô suy nghĩ: Các hành hữu thủ, hữu </w:t>
      </w:r>
      <w:r>
        <w:rPr>
          <w:color w:val="231F20"/>
          <w:spacing w:val="2"/>
        </w:rPr>
        <w:t>lậu </w:t>
      </w:r>
      <w:r>
        <w:rPr>
          <w:color w:val="231F20"/>
        </w:rPr>
        <w:t>thảy đều là không. Quán các hành hữu thủ, hữu lậu này đều là không, vô thường, quán về ngã và ngã sở của pháp thường không biến đổi cũng như </w:t>
      </w:r>
      <w:r>
        <w:rPr>
          <w:color w:val="231F20"/>
          <w:spacing w:val="-3"/>
        </w:rPr>
        <w:t>vậy. </w:t>
      </w:r>
      <w:r>
        <w:rPr>
          <w:color w:val="231F20"/>
        </w:rPr>
        <w:t>Lúc quán như thế là không gián đoạn. </w:t>
      </w:r>
      <w:r>
        <w:rPr>
          <w:color w:val="231F20"/>
          <w:spacing w:val="2"/>
        </w:rPr>
        <w:t>Lại </w:t>
      </w:r>
      <w:r>
        <w:rPr>
          <w:color w:val="231F20"/>
        </w:rPr>
        <w:t>khởi các tâm tâm sở pháp suy nghĩ quán về không trước đây cũng  là không, quán về quán không ấy cũng là không, cũng vô thường, quán về ngã và ngã sở của pháp thường không biến đổi cũng </w:t>
      </w:r>
      <w:r>
        <w:rPr>
          <w:color w:val="231F20"/>
          <w:spacing w:val="2"/>
        </w:rPr>
        <w:t>như </w:t>
      </w:r>
      <w:r>
        <w:rPr>
          <w:color w:val="231F20"/>
        </w:rPr>
        <w:t>thế. Như có người chất thật nhiều củi gỗ rồi dùng lửa đốt, tay </w:t>
      </w:r>
      <w:r>
        <w:rPr>
          <w:color w:val="231F20"/>
          <w:spacing w:val="2"/>
        </w:rPr>
        <w:t>cầm </w:t>
      </w:r>
      <w:r>
        <w:rPr>
          <w:color w:val="231F20"/>
        </w:rPr>
        <w:t>cây</w:t>
      </w:r>
      <w:r>
        <w:rPr>
          <w:color w:val="231F20"/>
          <w:spacing w:val="29"/>
        </w:rPr>
        <w:t> </w:t>
      </w:r>
      <w:r>
        <w:rPr>
          <w:color w:val="231F20"/>
        </w:rPr>
        <w:t>gậy</w:t>
      </w:r>
      <w:r>
        <w:rPr>
          <w:color w:val="231F20"/>
          <w:spacing w:val="29"/>
        </w:rPr>
        <w:t> </w:t>
      </w:r>
      <w:r>
        <w:rPr>
          <w:color w:val="231F20"/>
        </w:rPr>
        <w:t>dài</w:t>
      </w:r>
      <w:r>
        <w:rPr>
          <w:color w:val="231F20"/>
          <w:spacing w:val="29"/>
        </w:rPr>
        <w:t> </w:t>
      </w:r>
      <w:r>
        <w:rPr>
          <w:color w:val="231F20"/>
        </w:rPr>
        <w:t>đi</w:t>
      </w:r>
      <w:r>
        <w:rPr>
          <w:color w:val="231F20"/>
          <w:spacing w:val="29"/>
        </w:rPr>
        <w:t> </w:t>
      </w:r>
      <w:r>
        <w:rPr>
          <w:color w:val="231F20"/>
        </w:rPr>
        <w:t>quanh</w:t>
      </w:r>
      <w:r>
        <w:rPr>
          <w:color w:val="231F20"/>
          <w:spacing w:val="29"/>
        </w:rPr>
        <w:t> </w:t>
      </w:r>
      <w:r>
        <w:rPr>
          <w:color w:val="231F20"/>
        </w:rPr>
        <w:t>để</w:t>
      </w:r>
      <w:r>
        <w:rPr>
          <w:color w:val="231F20"/>
          <w:spacing w:val="29"/>
        </w:rPr>
        <w:t> </w:t>
      </w:r>
      <w:r>
        <w:rPr>
          <w:color w:val="231F20"/>
        </w:rPr>
        <w:t>thu</w:t>
      </w:r>
      <w:r>
        <w:rPr>
          <w:color w:val="231F20"/>
          <w:spacing w:val="29"/>
        </w:rPr>
        <w:t> </w:t>
      </w:r>
      <w:r>
        <w:rPr>
          <w:color w:val="231F20"/>
        </w:rPr>
        <w:t>vén</w:t>
      </w:r>
      <w:r>
        <w:rPr>
          <w:color w:val="231F20"/>
          <w:spacing w:val="30"/>
        </w:rPr>
        <w:t> </w:t>
      </w:r>
      <w:r>
        <w:rPr>
          <w:color w:val="231F20"/>
        </w:rPr>
        <w:t>đám</w:t>
      </w:r>
      <w:r>
        <w:rPr>
          <w:color w:val="231F20"/>
          <w:spacing w:val="29"/>
        </w:rPr>
        <w:t> </w:t>
      </w:r>
      <w:r>
        <w:rPr>
          <w:color w:val="231F20"/>
        </w:rPr>
        <w:t>củi</w:t>
      </w:r>
      <w:r>
        <w:rPr>
          <w:color w:val="231F20"/>
          <w:spacing w:val="29"/>
        </w:rPr>
        <w:t> </w:t>
      </w:r>
      <w:r>
        <w:rPr>
          <w:color w:val="231F20"/>
        </w:rPr>
        <w:t>gỗ</w:t>
      </w:r>
      <w:r>
        <w:rPr>
          <w:color w:val="231F20"/>
          <w:spacing w:val="29"/>
        </w:rPr>
        <w:t> </w:t>
      </w:r>
      <w:r>
        <w:rPr>
          <w:color w:val="231F20"/>
        </w:rPr>
        <w:t>đang</w:t>
      </w:r>
      <w:r>
        <w:rPr>
          <w:color w:val="231F20"/>
          <w:spacing w:val="29"/>
        </w:rPr>
        <w:t> </w:t>
      </w:r>
      <w:r>
        <w:rPr>
          <w:color w:val="231F20"/>
        </w:rPr>
        <w:t>cháy</w:t>
      </w:r>
      <w:r>
        <w:rPr>
          <w:color w:val="231F20"/>
          <w:spacing w:val="29"/>
        </w:rPr>
        <w:t> </w:t>
      </w:r>
      <w:r>
        <w:rPr>
          <w:color w:val="231F20"/>
        </w:rPr>
        <w:t>cháy</w:t>
      </w:r>
      <w:r>
        <w:rPr>
          <w:color w:val="231F20"/>
          <w:spacing w:val="29"/>
        </w:rPr>
        <w:t> </w:t>
      </w:r>
      <w:r>
        <w:rPr>
          <w:color w:val="231F20"/>
          <w:spacing w:val="2"/>
        </w:rPr>
        <w:t>cho</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hết. Đến khi biết đống lửa sắp tắt thì cũng ném cả cây gậy dài vào lửa cho cháy luôn.</w:t>
      </w:r>
    </w:p>
    <w:p>
      <w:pPr>
        <w:pStyle w:val="BodyText"/>
        <w:spacing w:before="106"/>
        <w:ind w:left="677" w:firstLine="0"/>
      </w:pPr>
      <w:r>
        <w:rPr>
          <w:i/>
          <w:color w:val="231F20"/>
        </w:rPr>
        <w:t>Hỏi: </w:t>
      </w:r>
      <w:r>
        <w:rPr>
          <w:color w:val="231F20"/>
        </w:rPr>
        <w:t>Thế nào là Tam-ma-địa Vô nguyện – Vô nguyện?</w:t>
      </w:r>
    </w:p>
    <w:p>
      <w:pPr>
        <w:pStyle w:val="BodyText"/>
        <w:spacing w:line="273" w:lineRule="auto" w:before="149"/>
        <w:ind w:left="110" w:right="390"/>
      </w:pPr>
      <w:r>
        <w:rPr>
          <w:i/>
          <w:color w:val="231F20"/>
        </w:rPr>
        <w:t>Đáp: </w:t>
      </w:r>
      <w:r>
        <w:rPr>
          <w:color w:val="231F20"/>
        </w:rPr>
        <w:t>Nghĩa là có Bí-sô suy nghĩ : Các hành hữu thủ, hữu lậu thảy đều là vô thường. Quán các hành hữu thủ, hữu lậu này cũng không phải là thường còn, không phải luôn như thế mà là pháp biến đổi. Lúc quán như thế là không gián đoạn. Lại khởi các tâm tâm sở pháp suy nghĩ quán về vô thường trước đây cũng lại là vô thường, quán về quán vô thường này cũng là vô thường, cũng không phải là luôn có mà là pháp biến đổi. Thí dụ như trước đã nói.</w:t>
      </w:r>
    </w:p>
    <w:p>
      <w:pPr>
        <w:pStyle w:val="BodyText"/>
        <w:spacing w:before="101"/>
        <w:ind w:left="677" w:firstLine="0"/>
      </w:pPr>
      <w:r>
        <w:rPr>
          <w:i/>
          <w:color w:val="231F20"/>
        </w:rPr>
        <w:t>Hỏi: </w:t>
      </w:r>
      <w:r>
        <w:rPr>
          <w:color w:val="231F20"/>
        </w:rPr>
        <w:t>Thế nào là Tam-ma-địa Vô tướng – Vô tướng?</w:t>
      </w:r>
    </w:p>
    <w:p>
      <w:pPr>
        <w:pStyle w:val="BodyText"/>
        <w:spacing w:line="273" w:lineRule="auto" w:before="149"/>
        <w:ind w:left="110" w:right="390"/>
      </w:pPr>
      <w:r>
        <w:rPr>
          <w:i/>
          <w:color w:val="231F20"/>
        </w:rPr>
        <w:t>Đáp:</w:t>
      </w:r>
      <w:r>
        <w:rPr>
          <w:i/>
          <w:color w:val="231F20"/>
          <w:spacing w:val="-9"/>
        </w:rPr>
        <w:t> </w:t>
      </w:r>
      <w:r>
        <w:rPr>
          <w:color w:val="231F20"/>
        </w:rPr>
        <w:t>Nghĩa</w:t>
      </w:r>
      <w:r>
        <w:rPr>
          <w:color w:val="231F20"/>
          <w:spacing w:val="-9"/>
        </w:rPr>
        <w:t> </w:t>
      </w:r>
      <w:r>
        <w:rPr>
          <w:color w:val="231F20"/>
        </w:rPr>
        <w:t>là</w:t>
      </w:r>
      <w:r>
        <w:rPr>
          <w:color w:val="231F20"/>
          <w:spacing w:val="-8"/>
        </w:rPr>
        <w:t> </w:t>
      </w:r>
      <w:r>
        <w:rPr>
          <w:color w:val="231F20"/>
        </w:rPr>
        <w:t>có</w:t>
      </w:r>
      <w:r>
        <w:rPr>
          <w:color w:val="231F20"/>
          <w:spacing w:val="-9"/>
        </w:rPr>
        <w:t> </w:t>
      </w:r>
      <w:r>
        <w:rPr>
          <w:color w:val="231F20"/>
        </w:rPr>
        <w:t>Bí-sô</w:t>
      </w:r>
      <w:r>
        <w:rPr>
          <w:color w:val="231F20"/>
          <w:spacing w:val="-9"/>
        </w:rPr>
        <w:t> </w:t>
      </w:r>
      <w:r>
        <w:rPr>
          <w:color w:val="231F20"/>
        </w:rPr>
        <w:t>suy</w:t>
      </w:r>
      <w:r>
        <w:rPr>
          <w:color w:val="231F20"/>
          <w:spacing w:val="-9"/>
        </w:rPr>
        <w:t> </w:t>
      </w:r>
      <w:r>
        <w:rPr>
          <w:color w:val="231F20"/>
        </w:rPr>
        <w:t>nghĩ:</w:t>
      </w:r>
      <w:r>
        <w:rPr>
          <w:color w:val="231F20"/>
          <w:spacing w:val="-8"/>
        </w:rPr>
        <w:t> </w:t>
      </w:r>
      <w:r>
        <w:rPr>
          <w:color w:val="231F20"/>
        </w:rPr>
        <w:t>Các</w:t>
      </w:r>
      <w:r>
        <w:rPr>
          <w:color w:val="231F20"/>
          <w:spacing w:val="-9"/>
        </w:rPr>
        <w:t> </w:t>
      </w:r>
      <w:r>
        <w:rPr>
          <w:color w:val="231F20"/>
        </w:rPr>
        <w:t>trạch</w:t>
      </w:r>
      <w:r>
        <w:rPr>
          <w:color w:val="231F20"/>
          <w:spacing w:val="-9"/>
        </w:rPr>
        <w:t> </w:t>
      </w:r>
      <w:r>
        <w:rPr>
          <w:color w:val="231F20"/>
        </w:rPr>
        <w:t>diệt</w:t>
      </w:r>
      <w:r>
        <w:rPr>
          <w:color w:val="231F20"/>
          <w:spacing w:val="-8"/>
        </w:rPr>
        <w:t> </w:t>
      </w:r>
      <w:r>
        <w:rPr>
          <w:color w:val="231F20"/>
        </w:rPr>
        <w:t>thảy</w:t>
      </w:r>
      <w:r>
        <w:rPr>
          <w:color w:val="231F20"/>
          <w:spacing w:val="-9"/>
        </w:rPr>
        <w:t> </w:t>
      </w:r>
      <w:r>
        <w:rPr>
          <w:color w:val="231F20"/>
        </w:rPr>
        <w:t>đều</w:t>
      </w:r>
      <w:r>
        <w:rPr>
          <w:color w:val="231F20"/>
          <w:spacing w:val="-9"/>
        </w:rPr>
        <w:t> </w:t>
      </w:r>
      <w:r>
        <w:rPr>
          <w:color w:val="231F20"/>
        </w:rPr>
        <w:t>là</w:t>
      </w:r>
      <w:r>
        <w:rPr>
          <w:color w:val="231F20"/>
          <w:spacing w:val="-8"/>
        </w:rPr>
        <w:t> </w:t>
      </w:r>
      <w:r>
        <w:rPr>
          <w:color w:val="231F20"/>
        </w:rPr>
        <w:t>tịch tĩnh.</w:t>
      </w:r>
      <w:r>
        <w:rPr>
          <w:color w:val="231F20"/>
          <w:spacing w:val="-9"/>
        </w:rPr>
        <w:t> </w:t>
      </w:r>
      <w:r>
        <w:rPr>
          <w:color w:val="231F20"/>
        </w:rPr>
        <w:t>Quán</w:t>
      </w:r>
      <w:r>
        <w:rPr>
          <w:color w:val="231F20"/>
          <w:spacing w:val="-9"/>
        </w:rPr>
        <w:t> </w:t>
      </w:r>
      <w:r>
        <w:rPr>
          <w:color w:val="231F20"/>
        </w:rPr>
        <w:t>sự</w:t>
      </w:r>
      <w:r>
        <w:rPr>
          <w:color w:val="231F20"/>
          <w:spacing w:val="-9"/>
        </w:rPr>
        <w:t> </w:t>
      </w:r>
      <w:r>
        <w:rPr>
          <w:color w:val="231F20"/>
        </w:rPr>
        <w:t>buông</w:t>
      </w:r>
      <w:r>
        <w:rPr>
          <w:color w:val="231F20"/>
          <w:spacing w:val="-9"/>
        </w:rPr>
        <w:t> </w:t>
      </w:r>
      <w:r>
        <w:rPr>
          <w:color w:val="231F20"/>
        </w:rPr>
        <w:t>bỏ</w:t>
      </w:r>
      <w:r>
        <w:rPr>
          <w:color w:val="231F20"/>
          <w:spacing w:val="-9"/>
        </w:rPr>
        <w:t> </w:t>
      </w:r>
      <w:r>
        <w:rPr>
          <w:color w:val="231F20"/>
        </w:rPr>
        <w:t>các</w:t>
      </w:r>
      <w:r>
        <w:rPr>
          <w:color w:val="231F20"/>
          <w:spacing w:val="-8"/>
        </w:rPr>
        <w:t> </w:t>
      </w:r>
      <w:r>
        <w:rPr>
          <w:color w:val="231F20"/>
        </w:rPr>
        <w:t>chỗ</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ái</w:t>
      </w:r>
      <w:r>
        <w:rPr>
          <w:color w:val="231F20"/>
          <w:spacing w:val="-9"/>
        </w:rPr>
        <w:t> </w:t>
      </w:r>
      <w:r>
        <w:rPr>
          <w:color w:val="231F20"/>
        </w:rPr>
        <w:t>dứt</w:t>
      </w:r>
      <w:r>
        <w:rPr>
          <w:color w:val="231F20"/>
          <w:spacing w:val="-8"/>
        </w:rPr>
        <w:t> </w:t>
      </w:r>
      <w:r>
        <w:rPr>
          <w:color w:val="231F20"/>
        </w:rPr>
        <w:t>hết</w:t>
      </w:r>
      <w:r>
        <w:rPr>
          <w:color w:val="231F20"/>
          <w:spacing w:val="-9"/>
        </w:rPr>
        <w:t> </w:t>
      </w:r>
      <w:r>
        <w:rPr>
          <w:color w:val="231F20"/>
        </w:rPr>
        <w:t>là</w:t>
      </w:r>
      <w:r>
        <w:rPr>
          <w:color w:val="231F20"/>
          <w:spacing w:val="-9"/>
        </w:rPr>
        <w:t> </w:t>
      </w:r>
      <w:r>
        <w:rPr>
          <w:color w:val="231F20"/>
        </w:rPr>
        <w:t>Niết-bàn lìa, diệt. Khi quán như thế là không gián đoạn. Lại khởi các tâm</w:t>
      </w:r>
      <w:r>
        <w:rPr>
          <w:color w:val="231F20"/>
          <w:spacing w:val="-31"/>
        </w:rPr>
        <w:t> </w:t>
      </w:r>
      <w:r>
        <w:rPr>
          <w:color w:val="231F20"/>
        </w:rPr>
        <w:t>tâm sở pháp suy nghĩ quán về tịch tĩnh phi trạch diệt cũng là tịch tĩnh, quán</w:t>
      </w:r>
      <w:r>
        <w:rPr>
          <w:color w:val="231F20"/>
          <w:spacing w:val="-12"/>
        </w:rPr>
        <w:t> </w:t>
      </w:r>
      <w:r>
        <w:rPr>
          <w:color w:val="231F20"/>
        </w:rPr>
        <w:t>phi</w:t>
      </w:r>
      <w:r>
        <w:rPr>
          <w:color w:val="231F20"/>
          <w:spacing w:val="-11"/>
        </w:rPr>
        <w:t> </w:t>
      </w:r>
      <w:r>
        <w:rPr>
          <w:color w:val="231F20"/>
        </w:rPr>
        <w:t>trạch</w:t>
      </w:r>
      <w:r>
        <w:rPr>
          <w:color w:val="231F20"/>
          <w:spacing w:val="-11"/>
        </w:rPr>
        <w:t> </w:t>
      </w:r>
      <w:r>
        <w:rPr>
          <w:color w:val="231F20"/>
        </w:rPr>
        <w:t>diệt</w:t>
      </w:r>
      <w:r>
        <w:rPr>
          <w:color w:val="231F20"/>
          <w:spacing w:val="-12"/>
        </w:rPr>
        <w:t> </w:t>
      </w:r>
      <w:r>
        <w:rPr>
          <w:color w:val="231F20"/>
        </w:rPr>
        <w:t>này</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không</w:t>
      </w:r>
      <w:r>
        <w:rPr>
          <w:color w:val="231F20"/>
          <w:spacing w:val="-11"/>
        </w:rPr>
        <w:t> </w:t>
      </w:r>
      <w:r>
        <w:rPr>
          <w:color w:val="231F20"/>
        </w:rPr>
        <w:t>sinh</w:t>
      </w:r>
      <w:r>
        <w:rPr>
          <w:color w:val="231F20"/>
          <w:spacing w:val="-11"/>
        </w:rPr>
        <w:t> </w:t>
      </w:r>
      <w:r>
        <w:rPr>
          <w:color w:val="231F20"/>
        </w:rPr>
        <w:t>các</w:t>
      </w:r>
      <w:r>
        <w:rPr>
          <w:color w:val="231F20"/>
          <w:spacing w:val="-11"/>
        </w:rPr>
        <w:t> </w:t>
      </w:r>
      <w:r>
        <w:rPr>
          <w:color w:val="231F20"/>
        </w:rPr>
        <w:t>sự</w:t>
      </w:r>
      <w:r>
        <w:rPr>
          <w:color w:val="231F20"/>
          <w:spacing w:val="-12"/>
        </w:rPr>
        <w:t> </w:t>
      </w:r>
      <w:r>
        <w:rPr>
          <w:color w:val="231F20"/>
        </w:rPr>
        <w:t>ồn</w:t>
      </w:r>
      <w:r>
        <w:rPr>
          <w:color w:val="231F20"/>
          <w:spacing w:val="-11"/>
        </w:rPr>
        <w:t> </w:t>
      </w:r>
      <w:r>
        <w:rPr>
          <w:color w:val="231F20"/>
        </w:rPr>
        <w:t>ào,</w:t>
      </w:r>
      <w:r>
        <w:rPr>
          <w:color w:val="231F20"/>
          <w:spacing w:val="-11"/>
        </w:rPr>
        <w:t> </w:t>
      </w:r>
      <w:r>
        <w:rPr>
          <w:color w:val="231F20"/>
        </w:rPr>
        <w:t>hỗn</w:t>
      </w:r>
      <w:r>
        <w:rPr>
          <w:color w:val="231F20"/>
          <w:spacing w:val="-11"/>
        </w:rPr>
        <w:t> </w:t>
      </w:r>
      <w:r>
        <w:rPr>
          <w:color w:val="231F20"/>
        </w:rPr>
        <w:t>tạp </w:t>
      </w:r>
      <w:r>
        <w:rPr>
          <w:color w:val="231F20"/>
          <w:spacing w:val="-6"/>
        </w:rPr>
        <w:t>v.v... </w:t>
      </w:r>
      <w:r>
        <w:rPr>
          <w:color w:val="231F20"/>
        </w:rPr>
        <w:t>Thí dụ như trước đã</w:t>
      </w:r>
      <w:r>
        <w:rPr>
          <w:color w:val="231F20"/>
          <w:spacing w:val="1"/>
        </w:rPr>
        <w:t> </w:t>
      </w:r>
      <w:r>
        <w:rPr>
          <w:color w:val="231F20"/>
        </w:rPr>
        <w:t>nói.</w:t>
      </w:r>
    </w:p>
    <w:p>
      <w:pPr>
        <w:pStyle w:val="BodyText"/>
        <w:spacing w:line="273" w:lineRule="auto" w:before="103"/>
        <w:ind w:left="110" w:right="391"/>
      </w:pPr>
      <w:r>
        <w:rPr>
          <w:color w:val="231F20"/>
        </w:rPr>
        <w:t>Nên biết các nghĩa của Luận ấy muốn nói: Nghĩa là trước hết phải khởi định Không quán năm thủ uẩn đều là không, sau đó khởi định Không – Không để quán pháp quán không ở trước cũng là không, tức là sự quán về không cũng là không.</w:t>
      </w:r>
    </w:p>
    <w:p>
      <w:pPr>
        <w:pStyle w:val="BodyText"/>
        <w:spacing w:line="273" w:lineRule="auto" w:before="104"/>
        <w:ind w:left="110" w:right="390"/>
      </w:pPr>
      <w:r>
        <w:rPr>
          <w:color w:val="231F20"/>
        </w:rPr>
        <w:t>Trước hết phải khởi định Vô nguyện quán năm thủ uẩn đều là vô thường, sau đó khởi định Vô nguyện - Vô nguyện để quán pháp quán vô nguyện ở trước cũng là vô thường, nghĩa là sự quán về vô thường cũng là vô thường.</w:t>
      </w:r>
    </w:p>
    <w:p>
      <w:pPr>
        <w:pStyle w:val="BodyText"/>
        <w:spacing w:line="273" w:lineRule="auto" w:before="105"/>
        <w:ind w:left="110" w:right="389"/>
      </w:pPr>
      <w:r>
        <w:rPr>
          <w:color w:val="231F20"/>
        </w:rPr>
        <w:t>Trước hết khởi định Vô tướng quán trạch diệt là tịch tĩnh, sau đó khởi định Vô tướng – Vô tướng để quán về pháp quán vô tướng cũng</w:t>
      </w:r>
      <w:r>
        <w:rPr>
          <w:color w:val="231F20"/>
          <w:spacing w:val="-10"/>
        </w:rPr>
        <w:t> </w:t>
      </w:r>
      <w:r>
        <w:rPr>
          <w:color w:val="231F20"/>
        </w:rPr>
        <w:t>là</w:t>
      </w:r>
      <w:r>
        <w:rPr>
          <w:color w:val="231F20"/>
          <w:spacing w:val="-9"/>
        </w:rPr>
        <w:t> </w:t>
      </w:r>
      <w:r>
        <w:rPr>
          <w:color w:val="231F20"/>
        </w:rPr>
        <w:t>tịch</w:t>
      </w:r>
      <w:r>
        <w:rPr>
          <w:color w:val="231F20"/>
          <w:spacing w:val="-9"/>
        </w:rPr>
        <w:t> </w:t>
      </w:r>
      <w:r>
        <w:rPr>
          <w:color w:val="231F20"/>
        </w:rPr>
        <w:t>tĩnh,</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sự</w:t>
      </w:r>
      <w:r>
        <w:rPr>
          <w:color w:val="231F20"/>
          <w:spacing w:val="-9"/>
        </w:rPr>
        <w:t> </w:t>
      </w:r>
      <w:r>
        <w:rPr>
          <w:color w:val="231F20"/>
        </w:rPr>
        <w:t>quán</w:t>
      </w:r>
      <w:r>
        <w:rPr>
          <w:color w:val="231F20"/>
          <w:spacing w:val="-9"/>
        </w:rPr>
        <w:t> </w:t>
      </w:r>
      <w:r>
        <w:rPr>
          <w:color w:val="231F20"/>
        </w:rPr>
        <w:t>tịch</w:t>
      </w:r>
      <w:r>
        <w:rPr>
          <w:color w:val="231F20"/>
          <w:spacing w:val="-9"/>
        </w:rPr>
        <w:t> </w:t>
      </w:r>
      <w:r>
        <w:rPr>
          <w:color w:val="231F20"/>
        </w:rPr>
        <w:t>tĩnh</w:t>
      </w:r>
      <w:r>
        <w:rPr>
          <w:color w:val="231F20"/>
          <w:spacing w:val="-9"/>
        </w:rPr>
        <w:t> </w:t>
      </w:r>
      <w:r>
        <w:rPr>
          <w:color w:val="231F20"/>
        </w:rPr>
        <w:t>về</w:t>
      </w:r>
      <w:r>
        <w:rPr>
          <w:color w:val="231F20"/>
          <w:spacing w:val="-9"/>
        </w:rPr>
        <w:t> </w:t>
      </w:r>
      <w:r>
        <w:rPr>
          <w:color w:val="231F20"/>
        </w:rPr>
        <w:t>phi</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tịch tĩnh,</w:t>
      </w:r>
      <w:r>
        <w:rPr>
          <w:color w:val="231F20"/>
          <w:spacing w:val="-5"/>
        </w:rPr>
        <w:t> </w:t>
      </w:r>
      <w:r>
        <w:rPr>
          <w:color w:val="231F20"/>
        </w:rPr>
        <w:t>cả</w:t>
      </w:r>
      <w:r>
        <w:rPr>
          <w:color w:val="231F20"/>
          <w:spacing w:val="-4"/>
        </w:rPr>
        <w:t> </w:t>
      </w:r>
      <w:r>
        <w:rPr>
          <w:color w:val="231F20"/>
        </w:rPr>
        <w:t>ba</w:t>
      </w:r>
      <w:r>
        <w:rPr>
          <w:color w:val="231F20"/>
          <w:spacing w:val="-4"/>
        </w:rPr>
        <w:t> </w:t>
      </w:r>
      <w:r>
        <w:rPr>
          <w:color w:val="231F20"/>
        </w:rPr>
        <w:t>tướng</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đều</w:t>
      </w:r>
      <w:r>
        <w:rPr>
          <w:color w:val="231F20"/>
          <w:spacing w:val="-5"/>
        </w:rPr>
        <w:t> </w:t>
      </w:r>
      <w:r>
        <w:rPr>
          <w:color w:val="231F20"/>
        </w:rPr>
        <w:t>là</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Như</w:t>
      </w:r>
      <w:r>
        <w:rPr>
          <w:color w:val="231F20"/>
          <w:spacing w:val="-4"/>
        </w:rPr>
        <w:t> </w:t>
      </w:r>
      <w:r>
        <w:rPr>
          <w:color w:val="231F20"/>
        </w:rPr>
        <w:t>người</w:t>
      </w:r>
      <w:r>
        <w:rPr>
          <w:color w:val="231F20"/>
          <w:spacing w:val="-4"/>
        </w:rPr>
        <w:t> </w:t>
      </w:r>
      <w:r>
        <w:rPr>
          <w:color w:val="231F20"/>
        </w:rPr>
        <w:t>Chiên-đồ-la,</w:t>
      </w:r>
      <w:r>
        <w:rPr>
          <w:color w:val="231F20"/>
          <w:spacing w:val="-4"/>
        </w:rPr>
        <w:t> </w:t>
      </w:r>
      <w:r>
        <w:rPr>
          <w:color w:val="231F20"/>
        </w:rPr>
        <w:t>khi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chất</w:t>
      </w:r>
      <w:r>
        <w:rPr>
          <w:color w:val="231F20"/>
          <w:spacing w:val="-9"/>
        </w:rPr>
        <w:t> </w:t>
      </w:r>
      <w:r>
        <w:rPr>
          <w:color w:val="231F20"/>
        </w:rPr>
        <w:t>nhiều</w:t>
      </w:r>
      <w:r>
        <w:rPr>
          <w:color w:val="231F20"/>
          <w:spacing w:val="-8"/>
        </w:rPr>
        <w:t> </w:t>
      </w:r>
      <w:r>
        <w:rPr>
          <w:color w:val="231F20"/>
        </w:rPr>
        <w:t>gỗ</w:t>
      </w:r>
      <w:r>
        <w:rPr>
          <w:color w:val="231F20"/>
          <w:spacing w:val="-8"/>
        </w:rPr>
        <w:t> </w:t>
      </w:r>
      <w:r>
        <w:rPr>
          <w:color w:val="231F20"/>
        </w:rPr>
        <w:t>củi</w:t>
      </w:r>
      <w:r>
        <w:rPr>
          <w:color w:val="231F20"/>
          <w:spacing w:val="-8"/>
        </w:rPr>
        <w:t> </w:t>
      </w:r>
      <w:r>
        <w:rPr>
          <w:color w:val="231F20"/>
        </w:rPr>
        <w:t>để</w:t>
      </w:r>
      <w:r>
        <w:rPr>
          <w:color w:val="231F20"/>
          <w:spacing w:val="-8"/>
        </w:rPr>
        <w:t> </w:t>
      </w:r>
      <w:r>
        <w:rPr>
          <w:color w:val="231F20"/>
        </w:rPr>
        <w:t>thiêu</w:t>
      </w:r>
      <w:r>
        <w:rPr>
          <w:color w:val="231F20"/>
          <w:spacing w:val="-8"/>
        </w:rPr>
        <w:t> </w:t>
      </w:r>
      <w:r>
        <w:rPr>
          <w:color w:val="231F20"/>
        </w:rPr>
        <w:t>đốt</w:t>
      </w:r>
      <w:r>
        <w:rPr>
          <w:color w:val="231F20"/>
          <w:spacing w:val="-8"/>
        </w:rPr>
        <w:t> </w:t>
      </w:r>
      <w:r>
        <w:rPr>
          <w:color w:val="231F20"/>
        </w:rPr>
        <w:t>tử</w:t>
      </w:r>
      <w:r>
        <w:rPr>
          <w:color w:val="231F20"/>
          <w:spacing w:val="-8"/>
        </w:rPr>
        <w:t> </w:t>
      </w:r>
      <w:r>
        <w:rPr>
          <w:color w:val="231F20"/>
        </w:rPr>
        <w:t>thi,</w:t>
      </w:r>
      <w:r>
        <w:rPr>
          <w:color w:val="231F20"/>
          <w:spacing w:val="-9"/>
        </w:rPr>
        <w:t> </w:t>
      </w:r>
      <w:r>
        <w:rPr>
          <w:color w:val="231F20"/>
        </w:rPr>
        <w:t>thì</w:t>
      </w:r>
      <w:r>
        <w:rPr>
          <w:color w:val="231F20"/>
          <w:spacing w:val="-8"/>
        </w:rPr>
        <w:t> </w:t>
      </w:r>
      <w:r>
        <w:rPr>
          <w:color w:val="231F20"/>
        </w:rPr>
        <w:t>tay</w:t>
      </w:r>
      <w:r>
        <w:rPr>
          <w:color w:val="231F20"/>
          <w:spacing w:val="-8"/>
        </w:rPr>
        <w:t> </w:t>
      </w:r>
      <w:r>
        <w:rPr>
          <w:color w:val="231F20"/>
        </w:rPr>
        <w:t>cầm</w:t>
      </w:r>
      <w:r>
        <w:rPr>
          <w:color w:val="231F20"/>
          <w:spacing w:val="-8"/>
        </w:rPr>
        <w:t> </w:t>
      </w:r>
      <w:r>
        <w:rPr>
          <w:color w:val="231F20"/>
        </w:rPr>
        <w:t>cây</w:t>
      </w:r>
      <w:r>
        <w:rPr>
          <w:color w:val="231F20"/>
          <w:spacing w:val="-8"/>
        </w:rPr>
        <w:t> </w:t>
      </w:r>
      <w:r>
        <w:rPr>
          <w:color w:val="231F20"/>
        </w:rPr>
        <w:t>gậy</w:t>
      </w:r>
      <w:r>
        <w:rPr>
          <w:color w:val="231F20"/>
          <w:spacing w:val="-8"/>
        </w:rPr>
        <w:t> </w:t>
      </w:r>
      <w:r>
        <w:rPr>
          <w:color w:val="231F20"/>
        </w:rPr>
        <w:t>dài</w:t>
      </w:r>
      <w:r>
        <w:rPr>
          <w:color w:val="231F20"/>
          <w:spacing w:val="-8"/>
        </w:rPr>
        <w:t> </w:t>
      </w:r>
      <w:r>
        <w:rPr>
          <w:color w:val="231F20"/>
        </w:rPr>
        <w:t>thâu</w:t>
      </w:r>
      <w:r>
        <w:rPr>
          <w:color w:val="231F20"/>
          <w:spacing w:val="-8"/>
        </w:rPr>
        <w:t> </w:t>
      </w:r>
      <w:r>
        <w:rPr>
          <w:color w:val="231F20"/>
        </w:rPr>
        <w:t>tóm đám</w:t>
      </w:r>
      <w:r>
        <w:rPr>
          <w:color w:val="231F20"/>
          <w:spacing w:val="-6"/>
        </w:rPr>
        <w:t> </w:t>
      </w:r>
      <w:r>
        <w:rPr>
          <w:color w:val="231F20"/>
        </w:rPr>
        <w:t>củi</w:t>
      </w:r>
      <w:r>
        <w:rPr>
          <w:color w:val="231F20"/>
          <w:spacing w:val="-5"/>
        </w:rPr>
        <w:t> </w:t>
      </w:r>
      <w:r>
        <w:rPr>
          <w:color w:val="231F20"/>
        </w:rPr>
        <w:t>đang</w:t>
      </w:r>
      <w:r>
        <w:rPr>
          <w:color w:val="231F20"/>
          <w:spacing w:val="-5"/>
        </w:rPr>
        <w:t> </w:t>
      </w:r>
      <w:r>
        <w:rPr>
          <w:color w:val="231F20"/>
        </w:rPr>
        <w:t>cháy</w:t>
      </w:r>
      <w:r>
        <w:rPr>
          <w:color w:val="231F20"/>
          <w:spacing w:val="-5"/>
        </w:rPr>
        <w:t> </w:t>
      </w:r>
      <w:r>
        <w:rPr>
          <w:color w:val="231F20"/>
        </w:rPr>
        <w:t>khiến</w:t>
      </w:r>
      <w:r>
        <w:rPr>
          <w:color w:val="231F20"/>
          <w:spacing w:val="-5"/>
        </w:rPr>
        <w:t> </w:t>
      </w:r>
      <w:r>
        <w:rPr>
          <w:color w:val="231F20"/>
        </w:rPr>
        <w:t>cháy</w:t>
      </w:r>
      <w:r>
        <w:rPr>
          <w:color w:val="231F20"/>
          <w:spacing w:val="-5"/>
        </w:rPr>
        <w:t> </w:t>
      </w:r>
      <w:r>
        <w:rPr>
          <w:color w:val="231F20"/>
        </w:rPr>
        <w:t>mau</w:t>
      </w:r>
      <w:r>
        <w:rPr>
          <w:color w:val="231F20"/>
          <w:spacing w:val="-6"/>
        </w:rPr>
        <w:t> </w:t>
      </w:r>
      <w:r>
        <w:rPr>
          <w:color w:val="231F20"/>
        </w:rPr>
        <w:t>hết,</w:t>
      </w:r>
      <w:r>
        <w:rPr>
          <w:color w:val="231F20"/>
          <w:spacing w:val="-5"/>
        </w:rPr>
        <w:t> </w:t>
      </w:r>
      <w:r>
        <w:rPr>
          <w:color w:val="231F20"/>
        </w:rPr>
        <w:t>sau</w:t>
      </w:r>
      <w:r>
        <w:rPr>
          <w:color w:val="231F20"/>
          <w:spacing w:val="-5"/>
        </w:rPr>
        <w:t> </w:t>
      </w:r>
      <w:r>
        <w:rPr>
          <w:color w:val="231F20"/>
        </w:rPr>
        <w:t>cùng</w:t>
      </w:r>
      <w:r>
        <w:rPr>
          <w:color w:val="231F20"/>
          <w:spacing w:val="-5"/>
        </w:rPr>
        <w:t> </w:t>
      </w:r>
      <w:r>
        <w:rPr>
          <w:color w:val="231F20"/>
        </w:rPr>
        <w:t>cũng</w:t>
      </w:r>
      <w:r>
        <w:rPr>
          <w:color w:val="231F20"/>
          <w:spacing w:val="-5"/>
        </w:rPr>
        <w:t> </w:t>
      </w:r>
      <w:r>
        <w:rPr>
          <w:color w:val="231F20"/>
        </w:rPr>
        <w:t>đốt</w:t>
      </w:r>
      <w:r>
        <w:rPr>
          <w:color w:val="231F20"/>
          <w:spacing w:val="-5"/>
        </w:rPr>
        <w:t> </w:t>
      </w:r>
      <w:r>
        <w:rPr>
          <w:color w:val="231F20"/>
        </w:rPr>
        <w:t>cháy</w:t>
      </w:r>
      <w:r>
        <w:rPr>
          <w:color w:val="231F20"/>
          <w:spacing w:val="-5"/>
        </w:rPr>
        <w:t> </w:t>
      </w:r>
      <w:r>
        <w:rPr>
          <w:color w:val="231F20"/>
        </w:rPr>
        <w:t>luôn cây </w:t>
      </w:r>
      <w:r>
        <w:rPr>
          <w:color w:val="231F20"/>
          <w:spacing w:val="-5"/>
        </w:rPr>
        <w:t>gậy. </w:t>
      </w:r>
      <w:r>
        <w:rPr>
          <w:color w:val="231F20"/>
        </w:rPr>
        <w:t>Đây cũng như</w:t>
      </w:r>
      <w:r>
        <w:rPr>
          <w:color w:val="231F20"/>
          <w:spacing w:val="4"/>
        </w:rPr>
        <w:t> </w:t>
      </w:r>
      <w:r>
        <w:rPr>
          <w:color w:val="231F20"/>
        </w:rPr>
        <w:t>thế.</w:t>
      </w:r>
    </w:p>
    <w:p>
      <w:pPr>
        <w:pStyle w:val="BodyText"/>
        <w:spacing w:before="111"/>
        <w:ind w:left="960" w:firstLine="0"/>
      </w:pPr>
      <w:r>
        <w:rPr>
          <w:i/>
          <w:color w:val="231F20"/>
        </w:rPr>
        <w:t>Hỏi: </w:t>
      </w:r>
      <w:r>
        <w:rPr>
          <w:color w:val="231F20"/>
        </w:rPr>
        <w:t>Khi nào thì được lớp Tam-ma-địa này?</w:t>
      </w:r>
    </w:p>
    <w:p>
      <w:pPr>
        <w:pStyle w:val="BodyText"/>
        <w:spacing w:line="273" w:lineRule="auto" w:before="154"/>
        <w:ind w:right="108"/>
      </w:pPr>
      <w:r>
        <w:rPr>
          <w:i/>
          <w:color w:val="231F20"/>
        </w:rPr>
        <w:t>Đáp: </w:t>
      </w:r>
      <w:r>
        <w:rPr>
          <w:color w:val="231F20"/>
        </w:rPr>
        <w:t>Có thuyết nói: Ở bậc kiến đạo thì được, như khi được</w:t>
      </w:r>
      <w:r>
        <w:rPr>
          <w:color w:val="231F20"/>
          <w:spacing w:val="-41"/>
        </w:rPr>
        <w:t> </w:t>
      </w:r>
      <w:r>
        <w:rPr>
          <w:color w:val="231F20"/>
        </w:rPr>
        <w:t>thế tục trí hiện quán biên thì cũng được thứ</w:t>
      </w:r>
      <w:r>
        <w:rPr>
          <w:color w:val="231F20"/>
          <w:spacing w:val="-3"/>
        </w:rPr>
        <w:t> </w:t>
      </w:r>
      <w:r>
        <w:rPr>
          <w:color w:val="231F20"/>
          <w:spacing w:val="-5"/>
        </w:rPr>
        <w:t>này.</w:t>
      </w:r>
    </w:p>
    <w:p>
      <w:pPr>
        <w:pStyle w:val="BodyText"/>
        <w:spacing w:line="273" w:lineRule="auto" w:before="112"/>
        <w:ind w:right="108"/>
      </w:pPr>
      <w:r>
        <w:rPr>
          <w:color w:val="231F20"/>
        </w:rPr>
        <w:t>Hoặc có thuyết nêu: Ở bậc tu đạo thì được, như bậc Thánh khi tâm đã lìa nhiễm đạt được biến hóa thì cũng được thứ này.</w:t>
      </w:r>
    </w:p>
    <w:p>
      <w:pPr>
        <w:pStyle w:val="BodyText"/>
        <w:spacing w:line="273" w:lineRule="auto" w:before="112"/>
        <w:ind w:right="107"/>
      </w:pPr>
      <w:r>
        <w:rPr>
          <w:color w:val="231F20"/>
        </w:rPr>
        <w:t>Lại có thuyết cho: Khi có tận trí thì được, như khi có tận trí do tu mà được căn thiện hữu lậu ở ba cõi thì cũng được thứ này.</w:t>
      </w:r>
    </w:p>
    <w:p>
      <w:pPr>
        <w:pStyle w:val="BodyText"/>
        <w:spacing w:line="273" w:lineRule="auto" w:before="111"/>
        <w:ind w:right="107"/>
      </w:pPr>
      <w:r>
        <w:rPr>
          <w:i/>
          <w:color w:val="231F20"/>
        </w:rPr>
        <w:t>Lời bình: </w:t>
      </w:r>
      <w:r>
        <w:rPr>
          <w:color w:val="231F20"/>
        </w:rPr>
        <w:t>Nên nói như vầy: Nếu người nên được Tam-ma-địa này thì khi đã lìa nhiễm ở Phi tưởng phi phi tưởng xứ mới được ba lớp Tam-ma-địa ấy, không phải là ai cũng đều được. Những người được rồi sau đó phải khởi gia hạnh mới hiện tiền. Đức Phật không cần gia hạnh, Độc giác phải có gia hạnh bậc trung, còn Thanh văn phải có gia hạnh bậc trung và thượng.</w:t>
      </w:r>
    </w:p>
    <w:p>
      <w:pPr>
        <w:pStyle w:val="BodyText"/>
        <w:spacing w:before="109"/>
        <w:ind w:left="960" w:firstLine="0"/>
      </w:pPr>
      <w:r>
        <w:rPr>
          <w:i/>
          <w:color w:val="231F20"/>
        </w:rPr>
        <w:t>Hỏi: </w:t>
      </w:r>
      <w:r>
        <w:rPr>
          <w:color w:val="231F20"/>
        </w:rPr>
        <w:t>Lớp Tam-ma-địa này sau đó có bao nhiêu trí hiện tiền?</w:t>
      </w:r>
    </w:p>
    <w:p>
      <w:pPr>
        <w:pStyle w:val="BodyText"/>
        <w:spacing w:line="273" w:lineRule="auto" w:before="154"/>
        <w:ind w:right="106"/>
      </w:pPr>
      <w:r>
        <w:rPr>
          <w:i/>
          <w:color w:val="231F20"/>
        </w:rPr>
        <w:t>Đáp: </w:t>
      </w:r>
      <w:r>
        <w:rPr>
          <w:color w:val="231F20"/>
        </w:rPr>
        <w:t>Nếu nói chung thì bốn trí sau đó hiện tiền, đó là pháp trí, loại trí, khổ trí, diệt trí. Nếu nói riêng thì ở cõi dục, lớp Tam-ma-địa có ba trí sau đó hiện tiền, tức là pháp trí, khổ trí, diệt trí. Ở cõi sắc, cõi vô sắc, lớp Tam-ma-địa có ba trí sau đó hiện tiền, tức là loại trí, khổ trí, diệt trí. Ở cõi dục, lớp Tam-ma-địa do định vị chí gồm thâu thì</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sau</w:t>
      </w:r>
      <w:r>
        <w:rPr>
          <w:color w:val="231F20"/>
          <w:spacing w:val="-6"/>
        </w:rPr>
        <w:t> </w:t>
      </w:r>
      <w:r>
        <w:rPr>
          <w:color w:val="231F20"/>
        </w:rPr>
        <w:t>đó</w:t>
      </w:r>
      <w:r>
        <w:rPr>
          <w:color w:val="231F20"/>
          <w:spacing w:val="-5"/>
        </w:rPr>
        <w:t> </w:t>
      </w:r>
      <w:r>
        <w:rPr>
          <w:color w:val="231F20"/>
        </w:rPr>
        <w:t>sẽ</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Còn</w:t>
      </w:r>
      <w:r>
        <w:rPr>
          <w:color w:val="231F20"/>
          <w:spacing w:val="-5"/>
        </w:rPr>
        <w:t> </w:t>
      </w:r>
      <w:r>
        <w:rPr>
          <w:color w:val="231F20"/>
        </w:rPr>
        <w:t>ở</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xứ, lớp Tam-ma-địa do Vô sở hữu xứ gồm thâu thì Thánh đạo sau đó sẽ hiện tiền. Và ở các địa khác, lớp Tam-ma-địa do địa mình gồm thâu sau đó Thánh đạo sẽ hiện</w:t>
      </w:r>
      <w:r>
        <w:rPr>
          <w:color w:val="231F20"/>
          <w:spacing w:val="-8"/>
        </w:rPr>
        <w:t> </w:t>
      </w:r>
      <w:r>
        <w:rPr>
          <w:color w:val="231F20"/>
        </w:rPr>
        <w:t>tiền.</w:t>
      </w:r>
    </w:p>
    <w:p>
      <w:pPr>
        <w:spacing w:before="106"/>
        <w:ind w:left="960" w:right="0" w:firstLine="0"/>
        <w:jc w:val="both"/>
        <w:rPr>
          <w:i/>
          <w:sz w:val="26"/>
        </w:rPr>
      </w:pPr>
      <w:r>
        <w:rPr>
          <w:i/>
          <w:color w:val="231F20"/>
          <w:sz w:val="26"/>
        </w:rPr>
        <w:t>Ba lớp </w:t>
      </w:r>
      <w:r>
        <w:rPr>
          <w:i/>
          <w:color w:val="231F20"/>
          <w:spacing w:val="-3"/>
          <w:sz w:val="26"/>
        </w:rPr>
        <w:t>Tam-ma-địa</w:t>
      </w:r>
      <w:r>
        <w:rPr>
          <w:i/>
          <w:color w:val="231F20"/>
          <w:spacing w:val="5"/>
          <w:sz w:val="26"/>
        </w:rPr>
        <w:t> </w:t>
      </w:r>
      <w:r>
        <w:rPr>
          <w:i/>
          <w:color w:val="231F20"/>
          <w:sz w:val="26"/>
        </w:rPr>
        <w:t>này:</w:t>
      </w:r>
    </w:p>
    <w:p>
      <w:pPr>
        <w:pStyle w:val="BodyText"/>
        <w:spacing w:before="154"/>
        <w:ind w:left="960" w:firstLine="0"/>
      </w:pPr>
      <w:r>
        <w:rPr>
          <w:color w:val="231F20"/>
        </w:rPr>
        <w:t>Về cõi: Chung cả ba</w:t>
      </w:r>
      <w:r>
        <w:rPr>
          <w:color w:val="231F20"/>
          <w:spacing w:val="-2"/>
        </w:rPr>
        <w:t> </w:t>
      </w:r>
      <w:r>
        <w:rPr>
          <w:color w:val="231F20"/>
        </w:rPr>
        <w:t>cõi.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Về địa: Ở mười một địa, tức là định vị chí, tĩnh lự trung gian, bốn tĩnh lự căn bản, bốn vô sắc căn bản và cõi dục.</w:t>
      </w:r>
    </w:p>
    <w:p>
      <w:pPr>
        <w:pStyle w:val="BodyText"/>
        <w:spacing w:before="112"/>
        <w:ind w:left="677" w:firstLine="0"/>
      </w:pPr>
      <w:r>
        <w:rPr>
          <w:color w:val="231F20"/>
        </w:rPr>
        <w:t>Về chỗ nương dựa: Chỉ nương vào thân của cõi dục.</w:t>
      </w:r>
    </w:p>
    <w:p>
      <w:pPr>
        <w:pStyle w:val="BodyText"/>
        <w:spacing w:line="273" w:lineRule="auto" w:before="154"/>
        <w:ind w:left="110" w:right="391"/>
      </w:pPr>
      <w:r>
        <w:rPr>
          <w:color w:val="231F20"/>
        </w:rPr>
        <w:t>Về hành tướng: Tam-ma-địa Không có hai hành tướng. Tam- ma-địa Không – Không chỉ có hành tướng không. Vì sao? Vì chỉ có hành tướng không nơi Thánh đạo sau đấy hiện tiền.</w:t>
      </w:r>
    </w:p>
    <w:p>
      <w:pPr>
        <w:pStyle w:val="BodyText"/>
        <w:spacing w:line="273" w:lineRule="auto" w:before="111"/>
        <w:ind w:left="110" w:right="391"/>
      </w:pPr>
      <w:r>
        <w:rPr>
          <w:i/>
          <w:color w:val="231F20"/>
        </w:rPr>
        <w:t>Hỏi: </w:t>
      </w:r>
      <w:r>
        <w:rPr>
          <w:color w:val="231F20"/>
        </w:rPr>
        <w:t>Vì sao định này chỉ có hành tướng không nơi Thánh đạo sau đấy hiện tiền?</w:t>
      </w:r>
    </w:p>
    <w:p>
      <w:pPr>
        <w:pStyle w:val="BodyText"/>
        <w:spacing w:line="273" w:lineRule="auto" w:before="112"/>
        <w:ind w:left="110" w:right="390"/>
      </w:pPr>
      <w:r>
        <w:rPr>
          <w:i/>
          <w:color w:val="231F20"/>
        </w:rPr>
        <w:t>Đáp:</w:t>
      </w:r>
      <w:r>
        <w:rPr>
          <w:i/>
          <w:color w:val="231F20"/>
          <w:spacing w:val="-17"/>
        </w:rPr>
        <w:t> </w:t>
      </w:r>
      <w:r>
        <w:rPr>
          <w:color w:val="231F20"/>
        </w:rPr>
        <w:t>Vì</w:t>
      </w:r>
      <w:r>
        <w:rPr>
          <w:color w:val="231F20"/>
          <w:spacing w:val="-11"/>
        </w:rPr>
        <w:t> </w:t>
      </w:r>
      <w:r>
        <w:rPr>
          <w:color w:val="231F20"/>
        </w:rPr>
        <w:t>hành</w:t>
      </w:r>
      <w:r>
        <w:rPr>
          <w:color w:val="231F20"/>
          <w:spacing w:val="-11"/>
        </w:rPr>
        <w:t> </w:t>
      </w:r>
      <w:r>
        <w:rPr>
          <w:color w:val="231F20"/>
        </w:rPr>
        <w:t>tướng</w:t>
      </w:r>
      <w:r>
        <w:rPr>
          <w:color w:val="231F20"/>
          <w:spacing w:val="-12"/>
        </w:rPr>
        <w:t> </w:t>
      </w:r>
      <w:r>
        <w:rPr>
          <w:color w:val="231F20"/>
        </w:rPr>
        <w:t>không</w:t>
      </w:r>
      <w:r>
        <w:rPr>
          <w:color w:val="231F20"/>
          <w:spacing w:val="-11"/>
        </w:rPr>
        <w:t> </w:t>
      </w:r>
      <w:r>
        <w:rPr>
          <w:color w:val="231F20"/>
        </w:rPr>
        <w:t>trái</w:t>
      </w:r>
      <w:r>
        <w:rPr>
          <w:color w:val="231F20"/>
          <w:spacing w:val="-11"/>
        </w:rPr>
        <w:t> </w:t>
      </w:r>
      <w:r>
        <w:rPr>
          <w:color w:val="231F20"/>
        </w:rPr>
        <w:t>với</w:t>
      </w:r>
      <w:r>
        <w:rPr>
          <w:color w:val="231F20"/>
          <w:spacing w:val="-12"/>
        </w:rPr>
        <w:t> </w:t>
      </w:r>
      <w:r>
        <w:rPr>
          <w:color w:val="231F20"/>
        </w:rPr>
        <w:t>tướng</w:t>
      </w:r>
      <w:r>
        <w:rPr>
          <w:color w:val="231F20"/>
          <w:spacing w:val="-11"/>
        </w:rPr>
        <w:t> </w:t>
      </w:r>
      <w:r>
        <w:rPr>
          <w:color w:val="231F20"/>
        </w:rPr>
        <w:t>có,</w:t>
      </w:r>
      <w:r>
        <w:rPr>
          <w:color w:val="231F20"/>
          <w:spacing w:val="-11"/>
        </w:rPr>
        <w:t> </w:t>
      </w:r>
      <w:r>
        <w:rPr>
          <w:color w:val="231F20"/>
        </w:rPr>
        <w:t>có</w:t>
      </w:r>
      <w:r>
        <w:rPr>
          <w:color w:val="231F20"/>
          <w:spacing w:val="-12"/>
        </w:rPr>
        <w:t> </w:t>
      </w:r>
      <w:r>
        <w:rPr>
          <w:color w:val="231F20"/>
        </w:rPr>
        <w:t>khả</w:t>
      </w:r>
      <w:r>
        <w:rPr>
          <w:color w:val="231F20"/>
          <w:spacing w:val="-11"/>
        </w:rPr>
        <w:t> </w:t>
      </w:r>
      <w:r>
        <w:rPr>
          <w:color w:val="231F20"/>
        </w:rPr>
        <w:t>năng</w:t>
      </w:r>
      <w:r>
        <w:rPr>
          <w:color w:val="231F20"/>
          <w:spacing w:val="-11"/>
        </w:rPr>
        <w:t> </w:t>
      </w:r>
      <w:r>
        <w:rPr>
          <w:color w:val="231F20"/>
        </w:rPr>
        <w:t>khiến hữu tình nhanh chóng lìa bỏ sinh tử. Lớp định Không này chán bỏ Thánh đạo, hãy còn có thể bỏ Thánh đạo huống là không lìa bỏ sinh tử,</w:t>
      </w:r>
      <w:r>
        <w:rPr>
          <w:color w:val="231F20"/>
          <w:spacing w:val="-13"/>
        </w:rPr>
        <w:t> </w:t>
      </w:r>
      <w:r>
        <w:rPr>
          <w:color w:val="231F20"/>
        </w:rPr>
        <w:t>cho</w:t>
      </w:r>
      <w:r>
        <w:rPr>
          <w:color w:val="231F20"/>
          <w:spacing w:val="-13"/>
        </w:rPr>
        <w:t> </w:t>
      </w:r>
      <w:r>
        <w:rPr>
          <w:color w:val="231F20"/>
        </w:rPr>
        <w:t>nên</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không</w:t>
      </w:r>
      <w:r>
        <w:rPr>
          <w:color w:val="231F20"/>
          <w:spacing w:val="-13"/>
        </w:rPr>
        <w:t> </w:t>
      </w:r>
      <w:r>
        <w:rPr>
          <w:color w:val="231F20"/>
        </w:rPr>
        <w:t>nơi</w:t>
      </w:r>
      <w:r>
        <w:rPr>
          <w:color w:val="231F20"/>
          <w:spacing w:val="-18"/>
        </w:rPr>
        <w:t> </w:t>
      </w:r>
      <w:r>
        <w:rPr>
          <w:color w:val="231F20"/>
        </w:rPr>
        <w:t>Thánh</w:t>
      </w:r>
      <w:r>
        <w:rPr>
          <w:color w:val="231F20"/>
          <w:spacing w:val="-13"/>
        </w:rPr>
        <w:t> </w:t>
      </w:r>
      <w:r>
        <w:rPr>
          <w:color w:val="231F20"/>
        </w:rPr>
        <w:t>đạo</w:t>
      </w:r>
      <w:r>
        <w:rPr>
          <w:color w:val="231F20"/>
          <w:spacing w:val="-13"/>
        </w:rPr>
        <w:t> </w:t>
      </w:r>
      <w:r>
        <w:rPr>
          <w:color w:val="231F20"/>
        </w:rPr>
        <w:t>sau</w:t>
      </w:r>
      <w:r>
        <w:rPr>
          <w:color w:val="231F20"/>
          <w:spacing w:val="-13"/>
        </w:rPr>
        <w:t> </w:t>
      </w:r>
      <w:r>
        <w:rPr>
          <w:color w:val="231F20"/>
        </w:rPr>
        <w:t>đấy</w:t>
      </w:r>
      <w:r>
        <w:rPr>
          <w:color w:val="231F20"/>
          <w:spacing w:val="-13"/>
        </w:rPr>
        <w:t> </w:t>
      </w:r>
      <w:r>
        <w:rPr>
          <w:color w:val="231F20"/>
        </w:rPr>
        <w:t>hiện</w:t>
      </w:r>
      <w:r>
        <w:rPr>
          <w:color w:val="231F20"/>
          <w:spacing w:val="-13"/>
        </w:rPr>
        <w:t> </w:t>
      </w:r>
      <w:r>
        <w:rPr>
          <w:color w:val="231F20"/>
          <w:spacing w:val="-3"/>
        </w:rPr>
        <w:t>tiền.</w:t>
      </w:r>
    </w:p>
    <w:p>
      <w:pPr>
        <w:pStyle w:val="BodyText"/>
        <w:spacing w:before="110"/>
        <w:ind w:left="677" w:firstLine="0"/>
      </w:pPr>
      <w:r>
        <w:rPr>
          <w:i/>
          <w:color w:val="231F20"/>
        </w:rPr>
        <w:t>Hỏi: </w:t>
      </w:r>
      <w:r>
        <w:rPr>
          <w:color w:val="231F20"/>
        </w:rPr>
        <w:t>Vì sao định này không tạo nên hành tướng vô ngã?</w:t>
      </w:r>
    </w:p>
    <w:p>
      <w:pPr>
        <w:pStyle w:val="BodyText"/>
        <w:spacing w:line="273" w:lineRule="auto" w:before="154"/>
        <w:ind w:left="110" w:right="392"/>
      </w:pPr>
      <w:r>
        <w:rPr>
          <w:i/>
          <w:color w:val="231F20"/>
          <w:spacing w:val="-3"/>
        </w:rPr>
        <w:t>Đáp: </w:t>
      </w:r>
      <w:r>
        <w:rPr>
          <w:color w:val="231F20"/>
        </w:rPr>
        <w:t>Nếu </w:t>
      </w:r>
      <w:r>
        <w:rPr>
          <w:color w:val="231F20"/>
          <w:spacing w:val="-3"/>
        </w:rPr>
        <w:t>thấy </w:t>
      </w:r>
      <w:r>
        <w:rPr>
          <w:color w:val="231F20"/>
        </w:rPr>
        <w:t>các </w:t>
      </w:r>
      <w:r>
        <w:rPr>
          <w:color w:val="231F20"/>
          <w:spacing w:val="-3"/>
        </w:rPr>
        <w:t>pháp </w:t>
      </w:r>
      <w:r>
        <w:rPr>
          <w:color w:val="231F20"/>
        </w:rPr>
        <w:t>là vô </w:t>
      </w:r>
      <w:r>
        <w:rPr>
          <w:color w:val="231F20"/>
          <w:spacing w:val="-3"/>
        </w:rPr>
        <w:t>ngã, không thấy </w:t>
      </w:r>
      <w:r>
        <w:rPr>
          <w:color w:val="231F20"/>
        </w:rPr>
        <w:t>là </w:t>
      </w:r>
      <w:r>
        <w:rPr>
          <w:color w:val="231F20"/>
          <w:spacing w:val="-3"/>
        </w:rPr>
        <w:t>không: </w:t>
      </w:r>
      <w:r>
        <w:rPr>
          <w:color w:val="231F20"/>
          <w:spacing w:val="-6"/>
        </w:rPr>
        <w:t>Tuy </w:t>
      </w:r>
      <w:r>
        <w:rPr>
          <w:color w:val="231F20"/>
          <w:spacing w:val="-3"/>
        </w:rPr>
        <w:t>chán</w:t>
      </w:r>
      <w:r>
        <w:rPr>
          <w:color w:val="231F20"/>
          <w:spacing w:val="-6"/>
        </w:rPr>
        <w:t> </w:t>
      </w:r>
      <w:r>
        <w:rPr>
          <w:color w:val="231F20"/>
        </w:rPr>
        <w:t>bỏ</w:t>
      </w:r>
      <w:r>
        <w:rPr>
          <w:color w:val="231F20"/>
          <w:spacing w:val="-6"/>
        </w:rPr>
        <w:t> </w:t>
      </w:r>
      <w:r>
        <w:rPr>
          <w:color w:val="231F20"/>
          <w:spacing w:val="-3"/>
        </w:rPr>
        <w:t>sinh</w:t>
      </w:r>
      <w:r>
        <w:rPr>
          <w:color w:val="231F20"/>
          <w:spacing w:val="-6"/>
        </w:rPr>
        <w:t> </w:t>
      </w:r>
      <w:r>
        <w:rPr>
          <w:color w:val="231F20"/>
        </w:rPr>
        <w:t>tử</w:t>
      </w:r>
      <w:r>
        <w:rPr>
          <w:color w:val="231F20"/>
          <w:spacing w:val="-6"/>
        </w:rPr>
        <w:t> </w:t>
      </w:r>
      <w:r>
        <w:rPr>
          <w:color w:val="231F20"/>
          <w:spacing w:val="-3"/>
        </w:rPr>
        <w:t>nhưng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spacing w:val="-3"/>
        </w:rPr>
        <w:t>tăng</w:t>
      </w:r>
      <w:r>
        <w:rPr>
          <w:color w:val="231F20"/>
          <w:spacing w:val="-6"/>
        </w:rPr>
        <w:t> </w:t>
      </w:r>
      <w:r>
        <w:rPr>
          <w:color w:val="231F20"/>
          <w:spacing w:val="-3"/>
        </w:rPr>
        <w:t>hơn.</w:t>
      </w:r>
      <w:r>
        <w:rPr>
          <w:color w:val="231F20"/>
          <w:spacing w:val="-6"/>
        </w:rPr>
        <w:t> </w:t>
      </w:r>
      <w:r>
        <w:rPr>
          <w:color w:val="231F20"/>
        </w:rPr>
        <w:t>Còn</w:t>
      </w:r>
      <w:r>
        <w:rPr>
          <w:color w:val="231F20"/>
          <w:spacing w:val="-6"/>
        </w:rPr>
        <w:t> </w:t>
      </w:r>
      <w:r>
        <w:rPr>
          <w:color w:val="231F20"/>
        </w:rPr>
        <w:t>nếu</w:t>
      </w:r>
      <w:r>
        <w:rPr>
          <w:color w:val="231F20"/>
          <w:spacing w:val="-6"/>
        </w:rPr>
        <w:t> </w:t>
      </w:r>
      <w:r>
        <w:rPr>
          <w:color w:val="231F20"/>
          <w:spacing w:val="-3"/>
        </w:rPr>
        <w:t>thấy</w:t>
      </w:r>
      <w:r>
        <w:rPr>
          <w:color w:val="231F20"/>
          <w:spacing w:val="-6"/>
        </w:rPr>
        <w:t> </w:t>
      </w:r>
      <w:r>
        <w:rPr>
          <w:color w:val="231F20"/>
        </w:rPr>
        <w:t>là</w:t>
      </w:r>
      <w:r>
        <w:rPr>
          <w:color w:val="231F20"/>
          <w:spacing w:val="-6"/>
        </w:rPr>
        <w:t> </w:t>
      </w:r>
      <w:r>
        <w:rPr>
          <w:color w:val="231F20"/>
          <w:spacing w:val="-3"/>
        </w:rPr>
        <w:t>không </w:t>
      </w:r>
      <w:r>
        <w:rPr>
          <w:color w:val="231F20"/>
        </w:rPr>
        <w:t>thì sức </w:t>
      </w:r>
      <w:r>
        <w:rPr>
          <w:color w:val="231F20"/>
          <w:spacing w:val="-3"/>
        </w:rPr>
        <w:t>chán </w:t>
      </w:r>
      <w:r>
        <w:rPr>
          <w:color w:val="231F20"/>
        </w:rPr>
        <w:t>bỏ đối với </w:t>
      </w:r>
      <w:r>
        <w:rPr>
          <w:color w:val="231F20"/>
          <w:spacing w:val="-3"/>
        </w:rPr>
        <w:t>sinh </w:t>
      </w:r>
      <w:r>
        <w:rPr>
          <w:color w:val="231F20"/>
        </w:rPr>
        <w:t>tử </w:t>
      </w:r>
      <w:r>
        <w:rPr>
          <w:color w:val="231F20"/>
          <w:spacing w:val="-3"/>
        </w:rPr>
        <w:t>tăng mạnh. Cũng </w:t>
      </w:r>
      <w:r>
        <w:rPr>
          <w:color w:val="231F20"/>
        </w:rPr>
        <w:t>như có </w:t>
      </w:r>
      <w:r>
        <w:rPr>
          <w:color w:val="231F20"/>
          <w:spacing w:val="-3"/>
        </w:rPr>
        <w:t>người một mình</w:t>
      </w:r>
      <w:r>
        <w:rPr>
          <w:color w:val="231F20"/>
          <w:spacing w:val="-7"/>
        </w:rPr>
        <w:t> </w:t>
      </w:r>
      <w:r>
        <w:rPr>
          <w:color w:val="231F20"/>
        </w:rPr>
        <w:t>đi</w:t>
      </w:r>
      <w:r>
        <w:rPr>
          <w:color w:val="231F20"/>
          <w:spacing w:val="-6"/>
        </w:rPr>
        <w:t> </w:t>
      </w:r>
      <w:r>
        <w:rPr>
          <w:color w:val="231F20"/>
          <w:spacing w:val="-3"/>
        </w:rPr>
        <w:t>giữa</w:t>
      </w:r>
      <w:r>
        <w:rPr>
          <w:color w:val="231F20"/>
          <w:spacing w:val="-6"/>
        </w:rPr>
        <w:t> </w:t>
      </w:r>
      <w:r>
        <w:rPr>
          <w:color w:val="231F20"/>
          <w:spacing w:val="-3"/>
        </w:rPr>
        <w:t>đường</w:t>
      </w:r>
      <w:r>
        <w:rPr>
          <w:color w:val="231F20"/>
          <w:spacing w:val="-6"/>
        </w:rPr>
        <w:t> </w:t>
      </w:r>
      <w:r>
        <w:rPr>
          <w:color w:val="231F20"/>
          <w:spacing w:val="-3"/>
        </w:rPr>
        <w:t>mong</w:t>
      </w:r>
      <w:r>
        <w:rPr>
          <w:color w:val="231F20"/>
          <w:spacing w:val="-7"/>
        </w:rPr>
        <w:t> </w:t>
      </w:r>
      <w:r>
        <w:rPr>
          <w:color w:val="231F20"/>
        </w:rPr>
        <w:t>gặp</w:t>
      </w:r>
      <w:r>
        <w:rPr>
          <w:color w:val="231F20"/>
          <w:spacing w:val="-6"/>
        </w:rPr>
        <w:t> </w:t>
      </w:r>
      <w:r>
        <w:rPr>
          <w:color w:val="231F20"/>
          <w:spacing w:val="-3"/>
        </w:rPr>
        <w:t>người</w:t>
      </w:r>
      <w:r>
        <w:rPr>
          <w:color w:val="231F20"/>
          <w:spacing w:val="-6"/>
        </w:rPr>
        <w:t> </w:t>
      </w:r>
      <w:r>
        <w:rPr>
          <w:color w:val="231F20"/>
        </w:rPr>
        <w:t>bạn</w:t>
      </w:r>
      <w:r>
        <w:rPr>
          <w:color w:val="231F20"/>
          <w:spacing w:val="-6"/>
        </w:rPr>
        <w:t> </w:t>
      </w:r>
      <w:r>
        <w:rPr>
          <w:color w:val="231F20"/>
          <w:spacing w:val="-3"/>
        </w:rPr>
        <w:t>cùng</w:t>
      </w:r>
      <w:r>
        <w:rPr>
          <w:color w:val="231F20"/>
          <w:spacing w:val="-6"/>
        </w:rPr>
        <w:t> </w:t>
      </w:r>
      <w:r>
        <w:rPr>
          <w:color w:val="231F20"/>
        </w:rPr>
        <w:t>đi,</w:t>
      </w:r>
      <w:r>
        <w:rPr>
          <w:color w:val="231F20"/>
          <w:spacing w:val="-7"/>
        </w:rPr>
        <w:t> </w:t>
      </w:r>
      <w:r>
        <w:rPr>
          <w:color w:val="231F20"/>
        </w:rPr>
        <w:t>tuy</w:t>
      </w:r>
      <w:r>
        <w:rPr>
          <w:color w:val="231F20"/>
          <w:spacing w:val="-6"/>
        </w:rPr>
        <w:t> </w:t>
      </w:r>
      <w:r>
        <w:rPr>
          <w:color w:val="231F20"/>
          <w:spacing w:val="-3"/>
        </w:rPr>
        <w:t>biết</w:t>
      </w:r>
      <w:r>
        <w:rPr>
          <w:color w:val="231F20"/>
          <w:spacing w:val="-6"/>
        </w:rPr>
        <w:t> </w:t>
      </w:r>
      <w:r>
        <w:rPr>
          <w:color w:val="231F20"/>
          <w:spacing w:val="-3"/>
        </w:rPr>
        <w:t>không</w:t>
      </w:r>
      <w:r>
        <w:rPr>
          <w:color w:val="231F20"/>
          <w:spacing w:val="-6"/>
        </w:rPr>
        <w:t> </w:t>
      </w:r>
      <w:r>
        <w:rPr>
          <w:color w:val="231F20"/>
          <w:spacing w:val="-3"/>
        </w:rPr>
        <w:t>phải </w:t>
      </w:r>
      <w:r>
        <w:rPr>
          <w:color w:val="231F20"/>
        </w:rPr>
        <w:t>là kẻ </w:t>
      </w:r>
      <w:r>
        <w:rPr>
          <w:color w:val="231F20"/>
          <w:spacing w:val="-3"/>
        </w:rPr>
        <w:t>thân thuộc nhưng cuộc hành trình </w:t>
      </w:r>
      <w:r>
        <w:rPr>
          <w:color w:val="231F20"/>
        </w:rPr>
        <w:t>đỡ </w:t>
      </w:r>
      <w:r>
        <w:rPr>
          <w:color w:val="231F20"/>
          <w:spacing w:val="-3"/>
        </w:rPr>
        <w:t>buồn </w:t>
      </w:r>
      <w:r>
        <w:rPr>
          <w:color w:val="231F20"/>
        </w:rPr>
        <w:t>tẻ, sau này </w:t>
      </w:r>
      <w:r>
        <w:rPr>
          <w:color w:val="231F20"/>
          <w:spacing w:val="-3"/>
        </w:rPr>
        <w:t>phải xa nhau </w:t>
      </w:r>
      <w:r>
        <w:rPr>
          <w:color w:val="231F20"/>
        </w:rPr>
        <w:t>thì hết sức </w:t>
      </w:r>
      <w:r>
        <w:rPr>
          <w:color w:val="231F20"/>
          <w:spacing w:val="-3"/>
        </w:rPr>
        <w:t>buồn </w:t>
      </w:r>
      <w:r>
        <w:rPr>
          <w:color w:val="231F20"/>
        </w:rPr>
        <w:t>bã. </w:t>
      </w:r>
      <w:r>
        <w:rPr>
          <w:color w:val="231F20"/>
          <w:spacing w:val="-3"/>
        </w:rPr>
        <w:t>Hành tướng không </w:t>
      </w:r>
      <w:r>
        <w:rPr>
          <w:color w:val="231F20"/>
        </w:rPr>
        <w:t>đối với sự </w:t>
      </w:r>
      <w:r>
        <w:rPr>
          <w:color w:val="231F20"/>
          <w:spacing w:val="-3"/>
        </w:rPr>
        <w:t>chán </w:t>
      </w:r>
      <w:r>
        <w:rPr>
          <w:color w:val="231F20"/>
        </w:rPr>
        <w:t>bỏ </w:t>
      </w:r>
      <w:r>
        <w:rPr>
          <w:color w:val="231F20"/>
          <w:spacing w:val="-3"/>
        </w:rPr>
        <w:t>sinh </w:t>
      </w:r>
      <w:r>
        <w:rPr>
          <w:color w:val="231F20"/>
        </w:rPr>
        <w:t>tử</w:t>
      </w:r>
      <w:r>
        <w:rPr>
          <w:color w:val="231F20"/>
          <w:spacing w:val="-16"/>
        </w:rPr>
        <w:t> </w:t>
      </w:r>
      <w:r>
        <w:rPr>
          <w:color w:val="231F20"/>
          <w:spacing w:val="-3"/>
        </w:rPr>
        <w:t>mạnh</w:t>
      </w:r>
      <w:r>
        <w:rPr>
          <w:color w:val="231F20"/>
          <w:spacing w:val="-15"/>
        </w:rPr>
        <w:t> </w:t>
      </w:r>
      <w:r>
        <w:rPr>
          <w:color w:val="231F20"/>
        </w:rPr>
        <w:t>hơn</w:t>
      </w:r>
      <w:r>
        <w:rPr>
          <w:color w:val="231F20"/>
          <w:spacing w:val="-15"/>
        </w:rPr>
        <w:t> </w:t>
      </w:r>
      <w:r>
        <w:rPr>
          <w:color w:val="231F20"/>
        </w:rPr>
        <w:t>vô</w:t>
      </w:r>
      <w:r>
        <w:rPr>
          <w:color w:val="231F20"/>
          <w:spacing w:val="-16"/>
        </w:rPr>
        <w:t> </w:t>
      </w:r>
      <w:r>
        <w:rPr>
          <w:color w:val="231F20"/>
          <w:spacing w:val="-3"/>
        </w:rPr>
        <w:t>ngã,</w:t>
      </w:r>
      <w:r>
        <w:rPr>
          <w:color w:val="231F20"/>
          <w:spacing w:val="-15"/>
        </w:rPr>
        <w:t> </w:t>
      </w:r>
      <w:r>
        <w:rPr>
          <w:color w:val="231F20"/>
        </w:rPr>
        <w:t>do</w:t>
      </w:r>
      <w:r>
        <w:rPr>
          <w:color w:val="231F20"/>
          <w:spacing w:val="-15"/>
        </w:rPr>
        <w:t> </w:t>
      </w:r>
      <w:r>
        <w:rPr>
          <w:color w:val="231F20"/>
        </w:rPr>
        <w:t>đó</w:t>
      </w:r>
      <w:r>
        <w:rPr>
          <w:color w:val="231F20"/>
          <w:spacing w:val="-16"/>
        </w:rPr>
        <w:t> </w:t>
      </w:r>
      <w:r>
        <w:rPr>
          <w:color w:val="231F20"/>
          <w:spacing w:val="-3"/>
        </w:rPr>
        <w:t>định</w:t>
      </w:r>
      <w:r>
        <w:rPr>
          <w:color w:val="231F20"/>
          <w:spacing w:val="-15"/>
        </w:rPr>
        <w:t> </w:t>
      </w:r>
      <w:r>
        <w:rPr>
          <w:color w:val="231F20"/>
        </w:rPr>
        <w:t>này</w:t>
      </w:r>
      <w:r>
        <w:rPr>
          <w:color w:val="231F20"/>
          <w:spacing w:val="-15"/>
        </w:rPr>
        <w:t> </w:t>
      </w:r>
      <w:r>
        <w:rPr>
          <w:color w:val="231F20"/>
          <w:spacing w:val="-3"/>
        </w:rPr>
        <w:t>không</w:t>
      </w:r>
      <w:r>
        <w:rPr>
          <w:color w:val="231F20"/>
          <w:spacing w:val="-16"/>
        </w:rPr>
        <w:t> </w:t>
      </w:r>
      <w:r>
        <w:rPr>
          <w:color w:val="231F20"/>
        </w:rPr>
        <w:t>tạo</w:t>
      </w:r>
      <w:r>
        <w:rPr>
          <w:color w:val="231F20"/>
          <w:spacing w:val="-15"/>
        </w:rPr>
        <w:t> </w:t>
      </w:r>
      <w:r>
        <w:rPr>
          <w:color w:val="231F20"/>
        </w:rPr>
        <w:t>nên</w:t>
      </w:r>
      <w:r>
        <w:rPr>
          <w:color w:val="231F20"/>
          <w:spacing w:val="-15"/>
        </w:rPr>
        <w:t> </w:t>
      </w:r>
      <w:r>
        <w:rPr>
          <w:color w:val="231F20"/>
          <w:spacing w:val="-3"/>
        </w:rPr>
        <w:t>hành</w:t>
      </w:r>
      <w:r>
        <w:rPr>
          <w:color w:val="231F20"/>
          <w:spacing w:val="-16"/>
        </w:rPr>
        <w:t> </w:t>
      </w:r>
      <w:r>
        <w:rPr>
          <w:color w:val="231F20"/>
          <w:spacing w:val="-3"/>
        </w:rPr>
        <w:t>tướng</w:t>
      </w:r>
      <w:r>
        <w:rPr>
          <w:color w:val="231F20"/>
          <w:spacing w:val="-15"/>
        </w:rPr>
        <w:t> </w:t>
      </w:r>
      <w:r>
        <w:rPr>
          <w:color w:val="231F20"/>
        </w:rPr>
        <w:t>vô</w:t>
      </w:r>
      <w:r>
        <w:rPr>
          <w:color w:val="231F20"/>
          <w:spacing w:val="-15"/>
        </w:rPr>
        <w:t> </w:t>
      </w:r>
      <w:r>
        <w:rPr>
          <w:color w:val="231F20"/>
          <w:spacing w:val="-3"/>
        </w:rPr>
        <w:t>ngã.</w:t>
      </w:r>
    </w:p>
    <w:p>
      <w:pPr>
        <w:pStyle w:val="BodyText"/>
        <w:spacing w:line="273" w:lineRule="auto" w:before="108"/>
        <w:ind w:left="110" w:right="390"/>
      </w:pPr>
      <w:r>
        <w:rPr>
          <w:color w:val="231F20"/>
        </w:rPr>
        <w:t>Tam-ma-địa Vô nguyện có mười hành tướng. Tam-ma-địa Vô nguyện</w:t>
      </w:r>
      <w:r>
        <w:rPr>
          <w:color w:val="231F20"/>
          <w:spacing w:val="-7"/>
        </w:rPr>
        <w:t> </w:t>
      </w:r>
      <w:r>
        <w:rPr>
          <w:color w:val="231F20"/>
        </w:rPr>
        <w:t>–</w:t>
      </w:r>
      <w:r>
        <w:rPr>
          <w:color w:val="231F20"/>
          <w:spacing w:val="-11"/>
        </w:rPr>
        <w:t> </w:t>
      </w:r>
      <w:r>
        <w:rPr>
          <w:color w:val="231F20"/>
        </w:rPr>
        <w:t>Vô</w:t>
      </w:r>
      <w:r>
        <w:rPr>
          <w:color w:val="231F20"/>
          <w:spacing w:val="-7"/>
        </w:rPr>
        <w:t> </w:t>
      </w:r>
      <w:r>
        <w:rPr>
          <w:color w:val="231F20"/>
        </w:rPr>
        <w:t>nguyện</w:t>
      </w:r>
      <w:r>
        <w:rPr>
          <w:color w:val="231F20"/>
          <w:spacing w:val="-6"/>
        </w:rPr>
        <w:t> </w:t>
      </w:r>
      <w:r>
        <w:rPr>
          <w:color w:val="231F20"/>
        </w:rPr>
        <w:t>chỉ</w:t>
      </w:r>
      <w:r>
        <w:rPr>
          <w:color w:val="231F20"/>
          <w:spacing w:val="-7"/>
        </w:rPr>
        <w:t> </w:t>
      </w:r>
      <w:r>
        <w:rPr>
          <w:color w:val="231F20"/>
        </w:rPr>
        <w:t>có</w:t>
      </w:r>
      <w:r>
        <w:rPr>
          <w:color w:val="231F20"/>
          <w:spacing w:val="-6"/>
        </w:rPr>
        <w:t> </w:t>
      </w:r>
      <w:r>
        <w:rPr>
          <w:color w:val="231F20"/>
        </w:rPr>
        <w:t>hành</w:t>
      </w:r>
      <w:r>
        <w:rPr>
          <w:color w:val="231F20"/>
          <w:spacing w:val="-6"/>
        </w:rPr>
        <w:t> </w:t>
      </w:r>
      <w:r>
        <w:rPr>
          <w:color w:val="231F20"/>
        </w:rPr>
        <w:t>tướng</w:t>
      </w:r>
      <w:r>
        <w:rPr>
          <w:color w:val="231F20"/>
          <w:spacing w:val="-7"/>
        </w:rPr>
        <w:t> </w:t>
      </w:r>
      <w:r>
        <w:rPr>
          <w:color w:val="231F20"/>
        </w:rPr>
        <w:t>vô</w:t>
      </w:r>
      <w:r>
        <w:rPr>
          <w:color w:val="231F20"/>
          <w:spacing w:val="-6"/>
        </w:rPr>
        <w:t> </w:t>
      </w:r>
      <w:r>
        <w:rPr>
          <w:color w:val="231F20"/>
        </w:rPr>
        <w:t>thường.</w:t>
      </w:r>
      <w:r>
        <w:rPr>
          <w:color w:val="231F20"/>
          <w:spacing w:val="-12"/>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7"/>
        </w:rPr>
        <w:t> </w:t>
      </w:r>
      <w:r>
        <w:rPr>
          <w:color w:val="231F20"/>
        </w:rPr>
        <w:t>chỉ</w:t>
      </w:r>
      <w:r>
        <w:rPr>
          <w:color w:val="231F20"/>
          <w:spacing w:val="-6"/>
        </w:rPr>
        <w:t> </w:t>
      </w:r>
      <w:r>
        <w:rPr>
          <w:color w:val="231F20"/>
        </w:rPr>
        <w:t>có hành tướng vô thường nơi Thánh đạo sau đấy hiện</w:t>
      </w:r>
      <w:r>
        <w:rPr>
          <w:color w:val="231F20"/>
          <w:spacing w:val="-8"/>
        </w:rPr>
        <w:t> </w:t>
      </w:r>
      <w:r>
        <w:rPr>
          <w:color w:val="231F20"/>
        </w:rPr>
        <w:t>tiền.</w:t>
      </w:r>
    </w:p>
    <w:p>
      <w:pPr>
        <w:pStyle w:val="BodyText"/>
        <w:spacing w:line="273" w:lineRule="auto" w:before="110"/>
        <w:ind w:left="110" w:right="390"/>
      </w:pPr>
      <w:r>
        <w:rPr>
          <w:i/>
          <w:color w:val="231F20"/>
        </w:rPr>
        <w:t>Hỏi: </w:t>
      </w:r>
      <w:r>
        <w:rPr>
          <w:color w:val="231F20"/>
        </w:rPr>
        <w:t>Vì sao định này chỉ có hành tướng vô thường nơi Thánh đạo sau đấy hiện tiền?</w:t>
      </w:r>
    </w:p>
    <w:p>
      <w:pPr>
        <w:pStyle w:val="BodyText"/>
        <w:spacing w:line="273" w:lineRule="auto" w:before="112"/>
        <w:ind w:left="110" w:right="390"/>
      </w:pPr>
      <w:r>
        <w:rPr>
          <w:i/>
          <w:color w:val="231F20"/>
        </w:rPr>
        <w:t>Đáp: </w:t>
      </w:r>
      <w:r>
        <w:rPr>
          <w:color w:val="231F20"/>
        </w:rPr>
        <w:t>Vì hành tướng vô thường trái với tướng có, có khả năng khiến hữu tình nhanh chóng lìa bỏ sinh tử. Lớp định Vô nguyện này chán</w:t>
      </w:r>
      <w:r>
        <w:rPr>
          <w:color w:val="231F20"/>
          <w:spacing w:val="-3"/>
        </w:rPr>
        <w:t> </w:t>
      </w:r>
      <w:r>
        <w:rPr>
          <w:color w:val="231F20"/>
        </w:rPr>
        <w:t>bỏ</w:t>
      </w:r>
      <w:r>
        <w:rPr>
          <w:color w:val="231F20"/>
          <w:spacing w:val="-7"/>
        </w:rPr>
        <w:t> </w:t>
      </w:r>
      <w:r>
        <w:rPr>
          <w:color w:val="231F20"/>
        </w:rPr>
        <w:t>Thánh</w:t>
      </w:r>
      <w:r>
        <w:rPr>
          <w:color w:val="231F20"/>
          <w:spacing w:val="-3"/>
        </w:rPr>
        <w:t> </w:t>
      </w:r>
      <w:r>
        <w:rPr>
          <w:color w:val="231F20"/>
        </w:rPr>
        <w:t>đạo</w:t>
      </w:r>
      <w:r>
        <w:rPr>
          <w:color w:val="231F20"/>
          <w:spacing w:val="-3"/>
        </w:rPr>
        <w:t> </w:t>
      </w:r>
      <w:r>
        <w:rPr>
          <w:color w:val="231F20"/>
        </w:rPr>
        <w:t>hãy</w:t>
      </w:r>
      <w:r>
        <w:rPr>
          <w:color w:val="231F20"/>
          <w:spacing w:val="-3"/>
        </w:rPr>
        <w:t> </w:t>
      </w:r>
      <w:r>
        <w:rPr>
          <w:color w:val="231F20"/>
        </w:rPr>
        <w:t>còn</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bỏ</w:t>
      </w:r>
      <w:r>
        <w:rPr>
          <w:color w:val="231F20"/>
          <w:spacing w:val="-7"/>
        </w:rPr>
        <w:t> </w:t>
      </w:r>
      <w:r>
        <w:rPr>
          <w:color w:val="231F20"/>
        </w:rPr>
        <w:t>Thánh</w:t>
      </w:r>
      <w:r>
        <w:rPr>
          <w:color w:val="231F20"/>
          <w:spacing w:val="-3"/>
        </w:rPr>
        <w:t> </w:t>
      </w:r>
      <w:r>
        <w:rPr>
          <w:color w:val="231F20"/>
        </w:rPr>
        <w:t>đạo,</w:t>
      </w:r>
      <w:r>
        <w:rPr>
          <w:color w:val="231F20"/>
          <w:spacing w:val="-3"/>
        </w:rPr>
        <w:t> </w:t>
      </w:r>
      <w:r>
        <w:rPr>
          <w:color w:val="231F20"/>
        </w:rPr>
        <w:t>huống</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lìa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firstLine="0"/>
        <w:jc w:val="left"/>
      </w:pPr>
      <w:r>
        <w:rPr>
          <w:color w:val="231F20"/>
        </w:rPr>
        <w:t>bỏ sinh tử, nên chỉ có hành tướng vô thường nơi Thánh đạo sau đấy hiện tiền.</w:t>
      </w:r>
    </w:p>
    <w:p>
      <w:pPr>
        <w:pStyle w:val="BodyText"/>
        <w:spacing w:before="113"/>
        <w:ind w:left="960" w:firstLine="0"/>
        <w:jc w:val="left"/>
      </w:pPr>
      <w:r>
        <w:rPr>
          <w:i/>
          <w:color w:val="231F20"/>
        </w:rPr>
        <w:t>Hỏi: </w:t>
      </w:r>
      <w:r>
        <w:rPr>
          <w:color w:val="231F20"/>
        </w:rPr>
        <w:t>Vì sao định này không tạo nên hành tướng khổ?</w:t>
      </w:r>
    </w:p>
    <w:p>
      <w:pPr>
        <w:pStyle w:val="BodyText"/>
        <w:spacing w:before="153"/>
        <w:ind w:left="960" w:firstLine="0"/>
        <w:jc w:val="left"/>
      </w:pPr>
      <w:r>
        <w:rPr>
          <w:i/>
          <w:color w:val="231F20"/>
        </w:rPr>
        <w:t>Đáp: </w:t>
      </w:r>
      <w:r>
        <w:rPr>
          <w:color w:val="231F20"/>
        </w:rPr>
        <w:t>Vì Thánh đạo không phải là khổ.</w:t>
      </w:r>
    </w:p>
    <w:p>
      <w:pPr>
        <w:pStyle w:val="BodyText"/>
        <w:spacing w:line="271" w:lineRule="auto" w:before="152"/>
        <w:ind w:right="383"/>
        <w:jc w:val="left"/>
      </w:pPr>
      <w:r>
        <w:rPr>
          <w:i/>
          <w:color w:val="231F20"/>
        </w:rPr>
        <w:t>Hỏi: </w:t>
      </w:r>
      <w:r>
        <w:rPr>
          <w:color w:val="231F20"/>
        </w:rPr>
        <w:t>Vì sao định này không tạo nên bốn hành tướng duyên  nơi</w:t>
      </w:r>
      <w:r>
        <w:rPr>
          <w:color w:val="231F20"/>
          <w:spacing w:val="5"/>
        </w:rPr>
        <w:t> </w:t>
      </w:r>
      <w:r>
        <w:rPr>
          <w:color w:val="231F20"/>
        </w:rPr>
        <w:t>tập?</w:t>
      </w:r>
    </w:p>
    <w:p>
      <w:pPr>
        <w:pStyle w:val="BodyText"/>
        <w:ind w:left="960" w:firstLine="0"/>
        <w:jc w:val="left"/>
      </w:pPr>
      <w:r>
        <w:rPr>
          <w:i/>
          <w:color w:val="231F20"/>
        </w:rPr>
        <w:t>Đáp:</w:t>
      </w:r>
      <w:r>
        <w:rPr>
          <w:i/>
          <w:color w:val="231F20"/>
          <w:spacing w:val="-12"/>
        </w:rPr>
        <w:t> </w:t>
      </w:r>
      <w:r>
        <w:rPr>
          <w:color w:val="231F20"/>
        </w:rPr>
        <w:t>Vì</w:t>
      </w:r>
      <w:r>
        <w:rPr>
          <w:color w:val="231F20"/>
          <w:spacing w:val="-11"/>
        </w:rPr>
        <w:t> </w:t>
      </w:r>
      <w:r>
        <w:rPr>
          <w:color w:val="231F20"/>
        </w:rPr>
        <w:t>Thánh</w:t>
      </w:r>
      <w:r>
        <w:rPr>
          <w:color w:val="231F20"/>
          <w:spacing w:val="-6"/>
        </w:rPr>
        <w:t> </w:t>
      </w:r>
      <w:r>
        <w:rPr>
          <w:color w:val="231F20"/>
        </w:rPr>
        <w:t>đạo</w:t>
      </w:r>
      <w:r>
        <w:rPr>
          <w:color w:val="231F20"/>
          <w:spacing w:val="-7"/>
        </w:rPr>
        <w:t> </w:t>
      </w:r>
      <w:r>
        <w:rPr>
          <w:color w:val="231F20"/>
        </w:rPr>
        <w:t>không</w:t>
      </w:r>
      <w:r>
        <w:rPr>
          <w:color w:val="231F20"/>
          <w:spacing w:val="-6"/>
        </w:rPr>
        <w:t> </w:t>
      </w:r>
      <w:r>
        <w:rPr>
          <w:color w:val="231F20"/>
        </w:rPr>
        <w:t>thể</w:t>
      </w:r>
      <w:r>
        <w:rPr>
          <w:color w:val="231F20"/>
          <w:spacing w:val="-6"/>
        </w:rPr>
        <w:t> </w:t>
      </w:r>
      <w:r>
        <w:rPr>
          <w:color w:val="231F20"/>
        </w:rPr>
        <w:t>chiêu</w:t>
      </w:r>
      <w:r>
        <w:rPr>
          <w:color w:val="231F20"/>
          <w:spacing w:val="-7"/>
        </w:rPr>
        <w:t> </w:t>
      </w:r>
      <w:r>
        <w:rPr>
          <w:color w:val="231F20"/>
        </w:rPr>
        <w:t>cảm</w:t>
      </w:r>
      <w:r>
        <w:rPr>
          <w:color w:val="231F20"/>
          <w:spacing w:val="-6"/>
        </w:rPr>
        <w:t> </w:t>
      </w:r>
      <w:r>
        <w:rPr>
          <w:color w:val="231F20"/>
        </w:rPr>
        <w:t>các</w:t>
      </w:r>
      <w:r>
        <w:rPr>
          <w:color w:val="231F20"/>
          <w:spacing w:val="-6"/>
        </w:rPr>
        <w:t> </w:t>
      </w:r>
      <w:r>
        <w:rPr>
          <w:color w:val="231F20"/>
        </w:rPr>
        <w:t>nghiệp</w:t>
      </w:r>
      <w:r>
        <w:rPr>
          <w:color w:val="231F20"/>
          <w:spacing w:val="-7"/>
        </w:rPr>
        <w:t> </w:t>
      </w:r>
      <w:r>
        <w:rPr>
          <w:color w:val="231F20"/>
        </w:rPr>
        <w:t>nơi</w:t>
      </w:r>
      <w:r>
        <w:rPr>
          <w:color w:val="231F20"/>
          <w:spacing w:val="-6"/>
        </w:rPr>
        <w:t> </w:t>
      </w:r>
      <w:r>
        <w:rPr>
          <w:color w:val="231F20"/>
        </w:rPr>
        <w:t>ba</w:t>
      </w:r>
      <w:r>
        <w:rPr>
          <w:color w:val="231F20"/>
          <w:spacing w:val="-6"/>
        </w:rPr>
        <w:t> </w:t>
      </w:r>
      <w:r>
        <w:rPr>
          <w:color w:val="231F20"/>
        </w:rPr>
        <w:t>cõi.</w:t>
      </w:r>
    </w:p>
    <w:p>
      <w:pPr>
        <w:pStyle w:val="BodyText"/>
        <w:spacing w:before="152"/>
        <w:ind w:left="960" w:firstLine="0"/>
      </w:pPr>
      <w:r>
        <w:rPr>
          <w:i/>
          <w:color w:val="231F20"/>
          <w:spacing w:val="-6"/>
        </w:rPr>
        <w:t>Hỏi:</w:t>
      </w:r>
      <w:r>
        <w:rPr>
          <w:i/>
          <w:color w:val="231F20"/>
          <w:spacing w:val="-28"/>
        </w:rPr>
        <w:t> </w:t>
      </w:r>
      <w:r>
        <w:rPr>
          <w:color w:val="231F20"/>
          <w:spacing w:val="-4"/>
        </w:rPr>
        <w:t>Vì</w:t>
      </w:r>
      <w:r>
        <w:rPr>
          <w:color w:val="231F20"/>
          <w:spacing w:val="-23"/>
        </w:rPr>
        <w:t> </w:t>
      </w:r>
      <w:r>
        <w:rPr>
          <w:color w:val="231F20"/>
          <w:spacing w:val="-5"/>
        </w:rPr>
        <w:t>sao</w:t>
      </w:r>
      <w:r>
        <w:rPr>
          <w:color w:val="231F20"/>
          <w:spacing w:val="-24"/>
        </w:rPr>
        <w:t> </w:t>
      </w:r>
      <w:r>
        <w:rPr>
          <w:color w:val="231F20"/>
          <w:spacing w:val="-6"/>
        </w:rPr>
        <w:t>định</w:t>
      </w:r>
      <w:r>
        <w:rPr>
          <w:color w:val="231F20"/>
          <w:spacing w:val="-23"/>
        </w:rPr>
        <w:t> </w:t>
      </w:r>
      <w:r>
        <w:rPr>
          <w:color w:val="231F20"/>
          <w:spacing w:val="-5"/>
        </w:rPr>
        <w:t>này</w:t>
      </w:r>
      <w:r>
        <w:rPr>
          <w:color w:val="231F20"/>
          <w:spacing w:val="-23"/>
        </w:rPr>
        <w:t> </w:t>
      </w:r>
      <w:r>
        <w:rPr>
          <w:color w:val="231F20"/>
          <w:spacing w:val="-6"/>
        </w:rPr>
        <w:t>không</w:t>
      </w:r>
      <w:r>
        <w:rPr>
          <w:color w:val="231F20"/>
          <w:spacing w:val="-23"/>
        </w:rPr>
        <w:t> </w:t>
      </w:r>
      <w:r>
        <w:rPr>
          <w:color w:val="231F20"/>
          <w:spacing w:val="-5"/>
        </w:rPr>
        <w:t>tạo</w:t>
      </w:r>
      <w:r>
        <w:rPr>
          <w:color w:val="231F20"/>
          <w:spacing w:val="-24"/>
        </w:rPr>
        <w:t> </w:t>
      </w:r>
      <w:r>
        <w:rPr>
          <w:color w:val="231F20"/>
          <w:spacing w:val="-5"/>
        </w:rPr>
        <w:t>nên</w:t>
      </w:r>
      <w:r>
        <w:rPr>
          <w:color w:val="231F20"/>
          <w:spacing w:val="-23"/>
        </w:rPr>
        <w:t> </w:t>
      </w:r>
      <w:r>
        <w:rPr>
          <w:color w:val="231F20"/>
          <w:spacing w:val="-5"/>
        </w:rPr>
        <w:t>bốn</w:t>
      </w:r>
      <w:r>
        <w:rPr>
          <w:color w:val="231F20"/>
          <w:spacing w:val="-23"/>
        </w:rPr>
        <w:t> </w:t>
      </w:r>
      <w:r>
        <w:rPr>
          <w:color w:val="231F20"/>
          <w:spacing w:val="-6"/>
        </w:rPr>
        <w:t>hành</w:t>
      </w:r>
      <w:r>
        <w:rPr>
          <w:color w:val="231F20"/>
          <w:spacing w:val="-24"/>
        </w:rPr>
        <w:t> </w:t>
      </w:r>
      <w:r>
        <w:rPr>
          <w:color w:val="231F20"/>
          <w:spacing w:val="-6"/>
        </w:rPr>
        <w:t>tướng</w:t>
      </w:r>
      <w:r>
        <w:rPr>
          <w:color w:val="231F20"/>
          <w:spacing w:val="-23"/>
        </w:rPr>
        <w:t> </w:t>
      </w:r>
      <w:r>
        <w:rPr>
          <w:color w:val="231F20"/>
          <w:spacing w:val="-6"/>
        </w:rPr>
        <w:t>duyên</w:t>
      </w:r>
      <w:r>
        <w:rPr>
          <w:color w:val="231F20"/>
          <w:spacing w:val="-23"/>
        </w:rPr>
        <w:t> </w:t>
      </w:r>
      <w:r>
        <w:rPr>
          <w:color w:val="231F20"/>
          <w:spacing w:val="-5"/>
        </w:rPr>
        <w:t>nơi</w:t>
      </w:r>
      <w:r>
        <w:rPr>
          <w:color w:val="231F20"/>
          <w:spacing w:val="-23"/>
        </w:rPr>
        <w:t> </w:t>
      </w:r>
      <w:r>
        <w:rPr>
          <w:color w:val="231F20"/>
          <w:spacing w:val="-7"/>
        </w:rPr>
        <w:t>đạo?</w:t>
      </w:r>
    </w:p>
    <w:p>
      <w:pPr>
        <w:pStyle w:val="BodyText"/>
        <w:spacing w:line="271" w:lineRule="auto" w:before="153"/>
        <w:ind w:right="108"/>
      </w:pPr>
      <w:r>
        <w:rPr>
          <w:i/>
          <w:color w:val="231F20"/>
        </w:rPr>
        <w:t>Đáp:</w:t>
      </w:r>
      <w:r>
        <w:rPr>
          <w:i/>
          <w:color w:val="231F20"/>
          <w:spacing w:val="-13"/>
        </w:rPr>
        <w:t> </w:t>
      </w:r>
      <w:r>
        <w:rPr>
          <w:color w:val="231F20"/>
        </w:rPr>
        <w:t>Vì</w:t>
      </w:r>
      <w:r>
        <w:rPr>
          <w:color w:val="231F20"/>
          <w:spacing w:val="-8"/>
        </w:rPr>
        <w:t> </w:t>
      </w:r>
      <w:r>
        <w:rPr>
          <w:color w:val="231F20"/>
        </w:rPr>
        <w:t>nếu</w:t>
      </w:r>
      <w:r>
        <w:rPr>
          <w:color w:val="231F20"/>
          <w:spacing w:val="-8"/>
        </w:rPr>
        <w:t> </w:t>
      </w:r>
      <w:r>
        <w:rPr>
          <w:color w:val="231F20"/>
        </w:rPr>
        <w:t>định</w:t>
      </w:r>
      <w:r>
        <w:rPr>
          <w:color w:val="231F20"/>
          <w:spacing w:val="-9"/>
        </w:rPr>
        <w:t> </w:t>
      </w:r>
      <w:r>
        <w:rPr>
          <w:color w:val="231F20"/>
        </w:rPr>
        <w:t>này</w:t>
      </w:r>
      <w:r>
        <w:rPr>
          <w:color w:val="231F20"/>
          <w:spacing w:val="-8"/>
        </w:rPr>
        <w:t> </w:t>
      </w:r>
      <w:r>
        <w:rPr>
          <w:color w:val="231F20"/>
        </w:rPr>
        <w:t>tạo</w:t>
      </w:r>
      <w:r>
        <w:rPr>
          <w:color w:val="231F20"/>
          <w:spacing w:val="-8"/>
        </w:rPr>
        <w:t> </w:t>
      </w:r>
      <w:r>
        <w:rPr>
          <w:color w:val="231F20"/>
        </w:rPr>
        <w:t>nên</w:t>
      </w:r>
      <w:r>
        <w:rPr>
          <w:color w:val="231F20"/>
          <w:spacing w:val="-9"/>
        </w:rPr>
        <w:t> </w:t>
      </w:r>
      <w:r>
        <w:rPr>
          <w:color w:val="231F20"/>
        </w:rPr>
        <w:t>hành</w:t>
      </w:r>
      <w:r>
        <w:rPr>
          <w:color w:val="231F20"/>
          <w:spacing w:val="-8"/>
        </w:rPr>
        <w:t> </w:t>
      </w:r>
      <w:r>
        <w:rPr>
          <w:color w:val="231F20"/>
        </w:rPr>
        <w:t>tướng</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đạo</w:t>
      </w:r>
      <w:r>
        <w:rPr>
          <w:color w:val="231F20"/>
          <w:spacing w:val="-8"/>
        </w:rPr>
        <w:t> </w:t>
      </w:r>
      <w:r>
        <w:rPr>
          <w:color w:val="231F20"/>
        </w:rPr>
        <w:t>thì</w:t>
      </w:r>
      <w:r>
        <w:rPr>
          <w:color w:val="231F20"/>
          <w:spacing w:val="-8"/>
        </w:rPr>
        <w:t> </w:t>
      </w:r>
      <w:r>
        <w:rPr>
          <w:color w:val="231F20"/>
        </w:rPr>
        <w:t>vui thích Thánh đạo mà không chán</w:t>
      </w:r>
      <w:r>
        <w:rPr>
          <w:color w:val="231F20"/>
          <w:spacing w:val="-5"/>
        </w:rPr>
        <w:t> </w:t>
      </w:r>
      <w:r>
        <w:rPr>
          <w:color w:val="231F20"/>
        </w:rPr>
        <w:t>bỏ.</w:t>
      </w:r>
    </w:p>
    <w:p>
      <w:pPr>
        <w:pStyle w:val="BodyText"/>
        <w:spacing w:line="271" w:lineRule="auto"/>
        <w:ind w:right="106"/>
      </w:pPr>
      <w:r>
        <w:rPr>
          <w:color w:val="231F20"/>
        </w:rPr>
        <w:t>Tam-ma-địa Vô tướng có bốn hành tướng. Tam-ma-địa Vô tướng – Vô tướng chỉ có hành tướng tĩnh. Vì sao? Vì chỉ có hành tướng tĩnh nơi Thánh đạo sau đấy hiện tiền.</w:t>
      </w:r>
    </w:p>
    <w:p>
      <w:pPr>
        <w:pStyle w:val="BodyText"/>
        <w:spacing w:before="113"/>
        <w:ind w:left="960" w:firstLine="0"/>
      </w:pPr>
      <w:r>
        <w:rPr>
          <w:i/>
          <w:color w:val="231F20"/>
        </w:rPr>
        <w:t>Hỏi: </w:t>
      </w:r>
      <w:r>
        <w:rPr>
          <w:color w:val="231F20"/>
        </w:rPr>
        <w:t>Vì sao định này không tạo nên hành tướng diệt?</w:t>
      </w:r>
    </w:p>
    <w:p>
      <w:pPr>
        <w:pStyle w:val="BodyText"/>
        <w:spacing w:line="271" w:lineRule="auto" w:before="153"/>
        <w:ind w:right="108"/>
      </w:pPr>
      <w:r>
        <w:rPr>
          <w:i/>
          <w:color w:val="231F20"/>
        </w:rPr>
        <w:t>Đáp: </w:t>
      </w:r>
      <w:r>
        <w:rPr>
          <w:color w:val="231F20"/>
        </w:rPr>
        <w:t>Diệt có hai thứ: Một là phi trạch diệt. Hai là vô thường diệt. Nếu tạo nên hành tướng diệt thì không biết duyên nơi diệt nào.</w:t>
      </w:r>
    </w:p>
    <w:p>
      <w:pPr>
        <w:pStyle w:val="BodyText"/>
        <w:spacing w:line="271" w:lineRule="auto"/>
        <w:ind w:right="107"/>
      </w:pPr>
      <w:r>
        <w:rPr>
          <w:i/>
          <w:color w:val="231F20"/>
        </w:rPr>
        <w:t>Hỏi: </w:t>
      </w:r>
      <w:r>
        <w:rPr>
          <w:color w:val="231F20"/>
        </w:rPr>
        <w:t>Nếu như thế thì đâu phải là hành tướng tĩnh. Vì tĩnh cũng có hai thứ: Một là phi trạch diệt. Hai là trạch diệt. Nếu tạo nên hành tướng tĩnh thì cũng không biết là duyên nơi tĩnh nào?</w:t>
      </w:r>
    </w:p>
    <w:p>
      <w:pPr>
        <w:pStyle w:val="BodyText"/>
        <w:spacing w:line="271" w:lineRule="auto" w:before="113"/>
        <w:ind w:right="109"/>
      </w:pPr>
      <w:r>
        <w:rPr>
          <w:i/>
          <w:color w:val="231F20"/>
          <w:spacing w:val="-3"/>
        </w:rPr>
        <w:t>Đáp:</w:t>
      </w:r>
      <w:r>
        <w:rPr>
          <w:i/>
          <w:color w:val="231F20"/>
          <w:spacing w:val="-18"/>
        </w:rPr>
        <w:t> </w:t>
      </w:r>
      <w:r>
        <w:rPr>
          <w:color w:val="231F20"/>
        </w:rPr>
        <w:t>Có</w:t>
      </w:r>
      <w:r>
        <w:rPr>
          <w:color w:val="231F20"/>
          <w:spacing w:val="-18"/>
        </w:rPr>
        <w:t> </w:t>
      </w:r>
      <w:r>
        <w:rPr>
          <w:color w:val="231F20"/>
        </w:rPr>
        <w:t>chỗ</w:t>
      </w:r>
      <w:r>
        <w:rPr>
          <w:color w:val="231F20"/>
          <w:spacing w:val="-18"/>
        </w:rPr>
        <w:t> </w:t>
      </w:r>
      <w:r>
        <w:rPr>
          <w:color w:val="231F20"/>
        </w:rPr>
        <w:t>nói</w:t>
      </w:r>
      <w:r>
        <w:rPr>
          <w:color w:val="231F20"/>
          <w:spacing w:val="-18"/>
        </w:rPr>
        <w:t> </w:t>
      </w:r>
      <w:r>
        <w:rPr>
          <w:color w:val="231F20"/>
        </w:rPr>
        <w:t>hai</w:t>
      </w:r>
      <w:r>
        <w:rPr>
          <w:color w:val="231F20"/>
          <w:spacing w:val="-18"/>
        </w:rPr>
        <w:t> </w:t>
      </w:r>
      <w:r>
        <w:rPr>
          <w:color w:val="231F20"/>
        </w:rPr>
        <w:t>thứ</w:t>
      </w:r>
      <w:r>
        <w:rPr>
          <w:color w:val="231F20"/>
          <w:spacing w:val="-17"/>
        </w:rPr>
        <w:t> </w:t>
      </w:r>
      <w:r>
        <w:rPr>
          <w:color w:val="231F20"/>
          <w:spacing w:val="-3"/>
        </w:rPr>
        <w:t>diệt</w:t>
      </w:r>
      <w:r>
        <w:rPr>
          <w:color w:val="231F20"/>
          <w:spacing w:val="-18"/>
        </w:rPr>
        <w:t> </w:t>
      </w:r>
      <w:r>
        <w:rPr>
          <w:color w:val="231F20"/>
          <w:spacing w:val="-3"/>
        </w:rPr>
        <w:t>nhưng</w:t>
      </w:r>
      <w:r>
        <w:rPr>
          <w:color w:val="231F20"/>
          <w:spacing w:val="-18"/>
        </w:rPr>
        <w:t> </w:t>
      </w:r>
      <w:r>
        <w:rPr>
          <w:color w:val="231F20"/>
          <w:spacing w:val="-3"/>
        </w:rPr>
        <w:t>không</w:t>
      </w:r>
      <w:r>
        <w:rPr>
          <w:color w:val="231F20"/>
          <w:spacing w:val="-18"/>
        </w:rPr>
        <w:t> </w:t>
      </w:r>
      <w:r>
        <w:rPr>
          <w:color w:val="231F20"/>
        </w:rPr>
        <w:t>có</w:t>
      </w:r>
      <w:r>
        <w:rPr>
          <w:color w:val="231F20"/>
          <w:spacing w:val="-18"/>
        </w:rPr>
        <w:t> </w:t>
      </w:r>
      <w:r>
        <w:rPr>
          <w:color w:val="231F20"/>
        </w:rPr>
        <w:t>chỗ</w:t>
      </w:r>
      <w:r>
        <w:rPr>
          <w:color w:val="231F20"/>
          <w:spacing w:val="-18"/>
        </w:rPr>
        <w:t> </w:t>
      </w:r>
      <w:r>
        <w:rPr>
          <w:color w:val="231F20"/>
        </w:rPr>
        <w:t>nào</w:t>
      </w:r>
      <w:r>
        <w:rPr>
          <w:color w:val="231F20"/>
          <w:spacing w:val="-18"/>
        </w:rPr>
        <w:t> </w:t>
      </w:r>
      <w:r>
        <w:rPr>
          <w:color w:val="231F20"/>
        </w:rPr>
        <w:t>nói</w:t>
      </w:r>
      <w:r>
        <w:rPr>
          <w:color w:val="231F20"/>
          <w:spacing w:val="-17"/>
        </w:rPr>
        <w:t> </w:t>
      </w:r>
      <w:r>
        <w:rPr>
          <w:color w:val="231F20"/>
        </w:rPr>
        <w:t>hai</w:t>
      </w:r>
      <w:r>
        <w:rPr>
          <w:color w:val="231F20"/>
          <w:spacing w:val="-18"/>
        </w:rPr>
        <w:t> </w:t>
      </w:r>
      <w:r>
        <w:rPr>
          <w:color w:val="231F20"/>
          <w:spacing w:val="-3"/>
        </w:rPr>
        <w:t>thứ tĩnh</w:t>
      </w:r>
      <w:r>
        <w:rPr>
          <w:color w:val="231F20"/>
          <w:spacing w:val="-17"/>
        </w:rPr>
        <w:t> </w:t>
      </w:r>
      <w:r>
        <w:rPr>
          <w:color w:val="231F20"/>
        </w:rPr>
        <w:t>nên</w:t>
      </w:r>
      <w:r>
        <w:rPr>
          <w:color w:val="231F20"/>
          <w:spacing w:val="-16"/>
        </w:rPr>
        <w:t> </w:t>
      </w:r>
      <w:r>
        <w:rPr>
          <w:color w:val="231F20"/>
          <w:spacing w:val="-3"/>
        </w:rPr>
        <w:t>không</w:t>
      </w:r>
      <w:r>
        <w:rPr>
          <w:color w:val="231F20"/>
          <w:spacing w:val="-16"/>
        </w:rPr>
        <w:t> </w:t>
      </w:r>
      <w:r>
        <w:rPr>
          <w:color w:val="231F20"/>
        </w:rPr>
        <w:t>nêu</w:t>
      </w:r>
      <w:r>
        <w:rPr>
          <w:color w:val="231F20"/>
          <w:spacing w:val="-16"/>
        </w:rPr>
        <w:t> </w:t>
      </w:r>
      <w:r>
        <w:rPr>
          <w:color w:val="231F20"/>
        </w:rPr>
        <w:t>ra</w:t>
      </w:r>
      <w:r>
        <w:rPr>
          <w:color w:val="231F20"/>
          <w:spacing w:val="-16"/>
        </w:rPr>
        <w:t> </w:t>
      </w:r>
      <w:r>
        <w:rPr>
          <w:color w:val="231F20"/>
        </w:rPr>
        <w:t>ở</w:t>
      </w:r>
      <w:r>
        <w:rPr>
          <w:color w:val="231F20"/>
          <w:spacing w:val="-16"/>
        </w:rPr>
        <w:t> </w:t>
      </w:r>
      <w:r>
        <w:rPr>
          <w:color w:val="231F20"/>
          <w:spacing w:val="-7"/>
        </w:rPr>
        <w:t>đây.</w:t>
      </w:r>
      <w:r>
        <w:rPr>
          <w:color w:val="231F20"/>
          <w:spacing w:val="-16"/>
        </w:rPr>
        <w:t> </w:t>
      </w:r>
      <w:r>
        <w:rPr>
          <w:color w:val="231F20"/>
        </w:rPr>
        <w:t>Lại</w:t>
      </w:r>
      <w:r>
        <w:rPr>
          <w:color w:val="231F20"/>
          <w:spacing w:val="-16"/>
        </w:rPr>
        <w:t> </w:t>
      </w:r>
      <w:r>
        <w:rPr>
          <w:color w:val="231F20"/>
          <w:spacing w:val="-3"/>
        </w:rPr>
        <w:t>nữa,</w:t>
      </w:r>
      <w:r>
        <w:rPr>
          <w:color w:val="231F20"/>
          <w:spacing w:val="-16"/>
        </w:rPr>
        <w:t> </w:t>
      </w:r>
      <w:r>
        <w:rPr>
          <w:color w:val="231F20"/>
          <w:spacing w:val="-3"/>
        </w:rPr>
        <w:t>diệt</w:t>
      </w:r>
      <w:r>
        <w:rPr>
          <w:color w:val="231F20"/>
          <w:spacing w:val="-16"/>
        </w:rPr>
        <w:t> </w:t>
      </w:r>
      <w:r>
        <w:rPr>
          <w:color w:val="231F20"/>
        </w:rPr>
        <w:t>có</w:t>
      </w:r>
      <w:r>
        <w:rPr>
          <w:color w:val="231F20"/>
          <w:spacing w:val="-16"/>
        </w:rPr>
        <w:t> </w:t>
      </w:r>
      <w:r>
        <w:rPr>
          <w:color w:val="231F20"/>
          <w:spacing w:val="-3"/>
        </w:rPr>
        <w:t>nghĩa</w:t>
      </w:r>
      <w:r>
        <w:rPr>
          <w:color w:val="231F20"/>
          <w:spacing w:val="-16"/>
        </w:rPr>
        <w:t> </w:t>
      </w:r>
      <w:r>
        <w:rPr>
          <w:color w:val="231F20"/>
        </w:rPr>
        <w:t>bao</w:t>
      </w:r>
      <w:r>
        <w:rPr>
          <w:color w:val="231F20"/>
          <w:spacing w:val="-16"/>
        </w:rPr>
        <w:t> </w:t>
      </w:r>
      <w:r>
        <w:rPr>
          <w:color w:val="231F20"/>
        </w:rPr>
        <w:t>gồm</w:t>
      </w:r>
      <w:r>
        <w:rPr>
          <w:color w:val="231F20"/>
          <w:spacing w:val="-16"/>
        </w:rPr>
        <w:t> </w:t>
      </w:r>
      <w:r>
        <w:rPr>
          <w:color w:val="231F20"/>
          <w:spacing w:val="-3"/>
        </w:rPr>
        <w:t>nhiều,</w:t>
      </w:r>
      <w:r>
        <w:rPr>
          <w:color w:val="231F20"/>
          <w:spacing w:val="-16"/>
        </w:rPr>
        <w:t> </w:t>
      </w:r>
      <w:r>
        <w:rPr>
          <w:color w:val="231F20"/>
          <w:spacing w:val="-3"/>
        </w:rPr>
        <w:t>còn tĩnh</w:t>
      </w:r>
      <w:r>
        <w:rPr>
          <w:color w:val="231F20"/>
          <w:spacing w:val="-6"/>
        </w:rPr>
        <w:t> </w:t>
      </w:r>
      <w:r>
        <w:rPr>
          <w:color w:val="231F20"/>
        </w:rPr>
        <w:t>có</w:t>
      </w:r>
      <w:r>
        <w:rPr>
          <w:color w:val="231F20"/>
          <w:spacing w:val="-6"/>
        </w:rPr>
        <w:t> </w:t>
      </w:r>
      <w:r>
        <w:rPr>
          <w:color w:val="231F20"/>
          <w:spacing w:val="-3"/>
        </w:rPr>
        <w:t>nghĩa</w:t>
      </w:r>
      <w:r>
        <w:rPr>
          <w:color w:val="231F20"/>
          <w:spacing w:val="-5"/>
        </w:rPr>
        <w:t> </w:t>
      </w:r>
      <w:r>
        <w:rPr>
          <w:color w:val="231F20"/>
        </w:rPr>
        <w:t>bao</w:t>
      </w:r>
      <w:r>
        <w:rPr>
          <w:color w:val="231F20"/>
          <w:spacing w:val="-6"/>
        </w:rPr>
        <w:t> </w:t>
      </w:r>
      <w:r>
        <w:rPr>
          <w:color w:val="231F20"/>
        </w:rPr>
        <w:t>gồm</w:t>
      </w:r>
      <w:r>
        <w:rPr>
          <w:color w:val="231F20"/>
          <w:spacing w:val="-5"/>
        </w:rPr>
        <w:t> </w:t>
      </w:r>
      <w:r>
        <w:rPr>
          <w:color w:val="231F20"/>
        </w:rPr>
        <w:t>ít.</w:t>
      </w:r>
      <w:r>
        <w:rPr>
          <w:color w:val="231F20"/>
          <w:spacing w:val="-11"/>
        </w:rPr>
        <w:t> </w:t>
      </w:r>
      <w:r>
        <w:rPr>
          <w:color w:val="231F20"/>
        </w:rPr>
        <w:t>Tức</w:t>
      </w:r>
      <w:r>
        <w:rPr>
          <w:color w:val="231F20"/>
          <w:spacing w:val="-5"/>
        </w:rPr>
        <w:t> </w:t>
      </w:r>
      <w:r>
        <w:rPr>
          <w:color w:val="231F20"/>
          <w:spacing w:val="-3"/>
        </w:rPr>
        <w:t>diệt</w:t>
      </w:r>
      <w:r>
        <w:rPr>
          <w:color w:val="231F20"/>
          <w:spacing w:val="-6"/>
        </w:rPr>
        <w:t> </w:t>
      </w:r>
      <w:r>
        <w:rPr>
          <w:color w:val="231F20"/>
        </w:rPr>
        <w:t>có</w:t>
      </w:r>
      <w:r>
        <w:rPr>
          <w:color w:val="231F20"/>
          <w:spacing w:val="-5"/>
        </w:rPr>
        <w:t> </w:t>
      </w:r>
      <w:r>
        <w:rPr>
          <w:color w:val="231F20"/>
        </w:rPr>
        <w:t>ba,</w:t>
      </w:r>
      <w:r>
        <w:rPr>
          <w:color w:val="231F20"/>
          <w:spacing w:val="-6"/>
        </w:rPr>
        <w:t> </w:t>
      </w:r>
      <w:r>
        <w:rPr>
          <w:color w:val="231F20"/>
          <w:spacing w:val="-3"/>
        </w:rPr>
        <w:t>tĩnh</w:t>
      </w:r>
      <w:r>
        <w:rPr>
          <w:color w:val="231F20"/>
          <w:spacing w:val="-5"/>
        </w:rPr>
        <w:t> </w:t>
      </w:r>
      <w:r>
        <w:rPr>
          <w:color w:val="231F20"/>
        </w:rPr>
        <w:t>chỉ</w:t>
      </w:r>
      <w:r>
        <w:rPr>
          <w:color w:val="231F20"/>
          <w:spacing w:val="-6"/>
        </w:rPr>
        <w:t> </w:t>
      </w:r>
      <w:r>
        <w:rPr>
          <w:color w:val="231F20"/>
        </w:rPr>
        <w:t>có</w:t>
      </w:r>
      <w:r>
        <w:rPr>
          <w:color w:val="231F20"/>
          <w:spacing w:val="-6"/>
        </w:rPr>
        <w:t> </w:t>
      </w:r>
      <w:r>
        <w:rPr>
          <w:color w:val="231F20"/>
          <w:spacing w:val="-3"/>
        </w:rPr>
        <w:t>hai.</w:t>
      </w:r>
      <w:r>
        <w:rPr>
          <w:color w:val="231F20"/>
          <w:spacing w:val="-5"/>
        </w:rPr>
        <w:t> </w:t>
      </w:r>
      <w:r>
        <w:rPr>
          <w:color w:val="231F20"/>
        </w:rPr>
        <w:t>Như</w:t>
      </w:r>
      <w:r>
        <w:rPr>
          <w:color w:val="231F20"/>
          <w:spacing w:val="-7"/>
        </w:rPr>
        <w:t> </w:t>
      </w:r>
      <w:r>
        <w:rPr>
          <w:color w:val="231F20"/>
        </w:rPr>
        <w:t>vậy</w:t>
      </w:r>
      <w:r>
        <w:rPr>
          <w:color w:val="231F20"/>
          <w:spacing w:val="-5"/>
        </w:rPr>
        <w:t> </w:t>
      </w:r>
      <w:r>
        <w:rPr>
          <w:color w:val="231F20"/>
          <w:spacing w:val="-3"/>
        </w:rPr>
        <w:t>nếu </w:t>
      </w:r>
      <w:r>
        <w:rPr>
          <w:color w:val="231F20"/>
        </w:rPr>
        <w:t>lại</w:t>
      </w:r>
      <w:r>
        <w:rPr>
          <w:color w:val="231F20"/>
          <w:spacing w:val="-7"/>
        </w:rPr>
        <w:t> </w:t>
      </w:r>
      <w:r>
        <w:rPr>
          <w:color w:val="231F20"/>
          <w:spacing w:val="-3"/>
        </w:rPr>
        <w:t>không</w:t>
      </w:r>
      <w:r>
        <w:rPr>
          <w:color w:val="231F20"/>
          <w:spacing w:val="-7"/>
        </w:rPr>
        <w:t> </w:t>
      </w:r>
      <w:r>
        <w:rPr>
          <w:color w:val="231F20"/>
        </w:rPr>
        <w:t>tạo</w:t>
      </w:r>
      <w:r>
        <w:rPr>
          <w:color w:val="231F20"/>
          <w:spacing w:val="-6"/>
        </w:rPr>
        <w:t> </w:t>
      </w:r>
      <w:r>
        <w:rPr>
          <w:color w:val="231F20"/>
          <w:spacing w:val="-3"/>
        </w:rPr>
        <w:t>hành</w:t>
      </w:r>
      <w:r>
        <w:rPr>
          <w:color w:val="231F20"/>
          <w:spacing w:val="-7"/>
        </w:rPr>
        <w:t> </w:t>
      </w:r>
      <w:r>
        <w:rPr>
          <w:color w:val="231F20"/>
          <w:spacing w:val="-3"/>
        </w:rPr>
        <w:t>tướng</w:t>
      </w:r>
      <w:r>
        <w:rPr>
          <w:color w:val="231F20"/>
          <w:spacing w:val="-7"/>
        </w:rPr>
        <w:t> </w:t>
      </w:r>
      <w:r>
        <w:rPr>
          <w:color w:val="231F20"/>
          <w:spacing w:val="-3"/>
        </w:rPr>
        <w:t>tĩnh</w:t>
      </w:r>
      <w:r>
        <w:rPr>
          <w:color w:val="231F20"/>
          <w:spacing w:val="-6"/>
        </w:rPr>
        <w:t> </w:t>
      </w:r>
      <w:r>
        <w:rPr>
          <w:color w:val="231F20"/>
        </w:rPr>
        <w:t>thì</w:t>
      </w:r>
      <w:r>
        <w:rPr>
          <w:color w:val="231F20"/>
          <w:spacing w:val="-7"/>
        </w:rPr>
        <w:t> </w:t>
      </w:r>
      <w:r>
        <w:rPr>
          <w:color w:val="231F20"/>
        </w:rPr>
        <w:t>ở</w:t>
      </w:r>
      <w:r>
        <w:rPr>
          <w:color w:val="231F20"/>
          <w:spacing w:val="-7"/>
        </w:rPr>
        <w:t> </w:t>
      </w:r>
      <w:r>
        <w:rPr>
          <w:color w:val="231F20"/>
        </w:rPr>
        <w:t>đây</w:t>
      </w:r>
      <w:r>
        <w:rPr>
          <w:color w:val="231F20"/>
          <w:spacing w:val="-6"/>
        </w:rPr>
        <w:t> </w:t>
      </w:r>
      <w:r>
        <w:rPr>
          <w:color w:val="231F20"/>
        </w:rPr>
        <w:t>lại</w:t>
      </w:r>
      <w:r>
        <w:rPr>
          <w:color w:val="231F20"/>
          <w:spacing w:val="-7"/>
        </w:rPr>
        <w:t> </w:t>
      </w:r>
      <w:r>
        <w:rPr>
          <w:color w:val="231F20"/>
        </w:rPr>
        <w:t>tạo</w:t>
      </w:r>
      <w:r>
        <w:rPr>
          <w:color w:val="231F20"/>
          <w:spacing w:val="-7"/>
        </w:rPr>
        <w:t> </w:t>
      </w:r>
      <w:r>
        <w:rPr>
          <w:color w:val="231F20"/>
          <w:spacing w:val="-3"/>
        </w:rPr>
        <w:t>hành</w:t>
      </w:r>
      <w:r>
        <w:rPr>
          <w:color w:val="231F20"/>
          <w:spacing w:val="-6"/>
        </w:rPr>
        <w:t> </w:t>
      </w:r>
      <w:r>
        <w:rPr>
          <w:color w:val="231F20"/>
          <w:spacing w:val="-3"/>
        </w:rPr>
        <w:t>tướng</w:t>
      </w:r>
      <w:r>
        <w:rPr>
          <w:color w:val="231F20"/>
          <w:spacing w:val="-7"/>
        </w:rPr>
        <w:t> </w:t>
      </w:r>
      <w:r>
        <w:rPr>
          <w:color w:val="231F20"/>
          <w:spacing w:val="-3"/>
        </w:rPr>
        <w:t>gì?</w:t>
      </w:r>
    </w:p>
    <w:p>
      <w:pPr>
        <w:pStyle w:val="BodyText"/>
        <w:ind w:left="960" w:firstLine="0"/>
      </w:pPr>
      <w:r>
        <w:rPr>
          <w:i/>
          <w:color w:val="231F20"/>
        </w:rPr>
        <w:t>Hỏi: </w:t>
      </w:r>
      <w:r>
        <w:rPr>
          <w:color w:val="231F20"/>
        </w:rPr>
        <w:t>Vì sao định này không tạo nên hành tướng diệu?</w:t>
      </w:r>
    </w:p>
    <w:p>
      <w:pPr>
        <w:pStyle w:val="BodyText"/>
        <w:spacing w:line="271" w:lineRule="auto" w:before="153"/>
        <w:ind w:right="107"/>
      </w:pPr>
      <w:r>
        <w:rPr>
          <w:i/>
          <w:color w:val="231F20"/>
        </w:rPr>
        <w:t>Đáp:</w:t>
      </w:r>
      <w:r>
        <w:rPr>
          <w:i/>
          <w:color w:val="231F20"/>
          <w:spacing w:val="-9"/>
        </w:rPr>
        <w:t> </w:t>
      </w:r>
      <w:r>
        <w:rPr>
          <w:color w:val="231F20"/>
        </w:rPr>
        <w:t>Vì</w:t>
      </w:r>
      <w:r>
        <w:rPr>
          <w:color w:val="231F20"/>
          <w:spacing w:val="-4"/>
        </w:rPr>
        <w:t> </w:t>
      </w:r>
      <w:r>
        <w:rPr>
          <w:color w:val="231F20"/>
        </w:rPr>
        <w:t>phi</w:t>
      </w:r>
      <w:r>
        <w:rPr>
          <w:color w:val="231F20"/>
          <w:spacing w:val="-3"/>
        </w:rPr>
        <w:t> </w:t>
      </w:r>
      <w:r>
        <w:rPr>
          <w:color w:val="231F20"/>
        </w:rPr>
        <w:t>trạch</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pháp</w:t>
      </w:r>
      <w:r>
        <w:rPr>
          <w:color w:val="231F20"/>
          <w:spacing w:val="-4"/>
        </w:rPr>
        <w:t> </w:t>
      </w:r>
      <w:r>
        <w:rPr>
          <w:color w:val="231F20"/>
        </w:rPr>
        <w:t>diệu.</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như Luận Phẩm Loại Túc nói: Thế nào là pháp diệu? Đó là pháp vô lậu thiện. Phi trạch diệt là vô ký nên không phải là pháp</w:t>
      </w:r>
      <w:r>
        <w:rPr>
          <w:color w:val="231F20"/>
          <w:spacing w:val="-3"/>
        </w:rPr>
        <w:t> </w:t>
      </w:r>
      <w:r>
        <w:rPr>
          <w:color w:val="231F20"/>
        </w:rPr>
        <w:t>diệu.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định này không tạo nên hành tướng lìa?</w:t>
      </w:r>
    </w:p>
    <w:p>
      <w:pPr>
        <w:pStyle w:val="BodyText"/>
        <w:spacing w:line="273" w:lineRule="auto" w:before="154"/>
        <w:ind w:left="110" w:right="390"/>
      </w:pPr>
      <w:r>
        <w:rPr>
          <w:i/>
          <w:color w:val="231F20"/>
        </w:rPr>
        <w:t>Đáp: </w:t>
      </w:r>
      <w:r>
        <w:rPr>
          <w:color w:val="231F20"/>
        </w:rPr>
        <w:t>Vì phi trạch diệt không phải là pháp lìa. Vì sao? Vì như Luận Phẩm Loại Túc nói: Thế nào là pháp lìa? Đó là giới thiện của cõi</w:t>
      </w:r>
      <w:r>
        <w:rPr>
          <w:color w:val="231F20"/>
          <w:spacing w:val="-6"/>
        </w:rPr>
        <w:t> </w:t>
      </w:r>
      <w:r>
        <w:rPr>
          <w:color w:val="231F20"/>
        </w:rPr>
        <w:t>dục.</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và</w:t>
      </w:r>
      <w:r>
        <w:rPr>
          <w:color w:val="231F20"/>
          <w:spacing w:val="-5"/>
        </w:rPr>
        <w:t> </w:t>
      </w:r>
      <w:r>
        <w:rPr>
          <w:color w:val="231F20"/>
        </w:rPr>
        <w:t>cõi</w:t>
      </w:r>
      <w:r>
        <w:rPr>
          <w:color w:val="231F20"/>
          <w:spacing w:val="-6"/>
        </w:rPr>
        <w:t> </w:t>
      </w:r>
      <w:r>
        <w:rPr>
          <w:color w:val="231F20"/>
        </w:rPr>
        <w:t>vô</w:t>
      </w:r>
      <w:r>
        <w:rPr>
          <w:color w:val="231F20"/>
          <w:spacing w:val="-4"/>
        </w:rPr>
        <w:t> </w:t>
      </w:r>
      <w:r>
        <w:rPr>
          <w:color w:val="231F20"/>
        </w:rPr>
        <w:t>sắc</w:t>
      </w:r>
      <w:r>
        <w:rPr>
          <w:color w:val="231F20"/>
          <w:spacing w:val="-6"/>
        </w:rPr>
        <w:t> </w:t>
      </w:r>
      <w:r>
        <w:rPr>
          <w:color w:val="231F20"/>
        </w:rPr>
        <w:t>thì</w:t>
      </w:r>
      <w:r>
        <w:rPr>
          <w:color w:val="231F20"/>
          <w:spacing w:val="-5"/>
        </w:rPr>
        <w:t> </w:t>
      </w:r>
      <w:r>
        <w:rPr>
          <w:color w:val="231F20"/>
        </w:rPr>
        <w:t>lìa</w:t>
      </w:r>
      <w:r>
        <w:rPr>
          <w:color w:val="231F20"/>
          <w:spacing w:val="-5"/>
        </w:rPr>
        <w:t> </w:t>
      </w:r>
      <w:r>
        <w:rPr>
          <w:color w:val="231F20"/>
        </w:rPr>
        <w:t>khỏi</w:t>
      </w:r>
      <w:r>
        <w:rPr>
          <w:color w:val="231F20"/>
          <w:spacing w:val="-6"/>
        </w:rPr>
        <w:t> </w:t>
      </w:r>
      <w:r>
        <w:rPr>
          <w:color w:val="231F20"/>
        </w:rPr>
        <w:t>chỗ</w:t>
      </w:r>
      <w:r>
        <w:rPr>
          <w:color w:val="231F20"/>
          <w:spacing w:val="-4"/>
        </w:rPr>
        <w:t> </w:t>
      </w:r>
      <w:r>
        <w:rPr>
          <w:color w:val="231F20"/>
        </w:rPr>
        <w:t>sinh,</w:t>
      </w:r>
      <w:r>
        <w:rPr>
          <w:color w:val="231F20"/>
          <w:spacing w:val="-6"/>
        </w:rPr>
        <w:t> </w:t>
      </w:r>
      <w:r>
        <w:rPr>
          <w:color w:val="231F20"/>
        </w:rPr>
        <w:t>lìa</w:t>
      </w:r>
      <w:r>
        <w:rPr>
          <w:color w:val="231F20"/>
          <w:spacing w:val="-5"/>
        </w:rPr>
        <w:t> </w:t>
      </w:r>
      <w:r>
        <w:rPr>
          <w:color w:val="231F20"/>
        </w:rPr>
        <w:t>các</w:t>
      </w:r>
      <w:r>
        <w:rPr>
          <w:color w:val="231F20"/>
          <w:spacing w:val="-6"/>
        </w:rPr>
        <w:t> </w:t>
      </w:r>
      <w:r>
        <w:rPr>
          <w:color w:val="231F20"/>
        </w:rPr>
        <w:t>đẳng</w:t>
      </w:r>
      <w:r>
        <w:rPr>
          <w:color w:val="231F20"/>
          <w:spacing w:val="-5"/>
        </w:rPr>
        <w:t> </w:t>
      </w:r>
      <w:r>
        <w:rPr>
          <w:color w:val="231F20"/>
        </w:rPr>
        <w:t>chí thiện,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học,</w:t>
      </w:r>
      <w:r>
        <w:rPr>
          <w:color w:val="231F20"/>
          <w:spacing w:val="-9"/>
        </w:rPr>
        <w:t> </w:t>
      </w:r>
      <w:r>
        <w:rPr>
          <w:color w:val="231F20"/>
        </w:rPr>
        <w:t>pháp</w:t>
      </w:r>
      <w:r>
        <w:rPr>
          <w:color w:val="231F20"/>
          <w:spacing w:val="-9"/>
        </w:rPr>
        <w:t> </w:t>
      </w:r>
      <w:r>
        <w:rPr>
          <w:color w:val="231F20"/>
        </w:rPr>
        <w:t>vô</w:t>
      </w:r>
      <w:r>
        <w:rPr>
          <w:color w:val="231F20"/>
          <w:spacing w:val="-8"/>
        </w:rPr>
        <w:t> </w:t>
      </w:r>
      <w:r>
        <w:rPr>
          <w:color w:val="231F20"/>
        </w:rPr>
        <w:t>học</w:t>
      </w:r>
      <w:r>
        <w:rPr>
          <w:color w:val="231F20"/>
          <w:spacing w:val="-9"/>
        </w:rPr>
        <w:t> </w:t>
      </w:r>
      <w:r>
        <w:rPr>
          <w:color w:val="231F20"/>
        </w:rPr>
        <w:t>và</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là</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9"/>
        </w:rPr>
        <w:t> </w:t>
      </w:r>
      <w:r>
        <w:rPr>
          <w:color w:val="231F20"/>
          <w:spacing w:val="-5"/>
        </w:rPr>
        <w:t>của </w:t>
      </w:r>
      <w:r>
        <w:rPr>
          <w:color w:val="231F20"/>
        </w:rPr>
        <w:t>định </w:t>
      </w:r>
      <w:r>
        <w:rPr>
          <w:color w:val="231F20"/>
          <w:spacing w:val="-5"/>
        </w:rPr>
        <w:t>này. </w:t>
      </w:r>
      <w:r>
        <w:rPr>
          <w:color w:val="231F20"/>
        </w:rPr>
        <w:t>Còn phi trạch diệt thì không có các tướng của pháp lìa</w:t>
      </w:r>
      <w:r>
        <w:rPr>
          <w:color w:val="231F20"/>
          <w:spacing w:val="-34"/>
        </w:rPr>
        <w:t> </w:t>
      </w:r>
      <w:r>
        <w:rPr>
          <w:color w:val="231F20"/>
          <w:spacing w:val="-4"/>
        </w:rPr>
        <w:t>như </w:t>
      </w:r>
      <w:r>
        <w:rPr>
          <w:color w:val="231F20"/>
        </w:rPr>
        <w:t>đã nói.</w:t>
      </w:r>
    </w:p>
    <w:p>
      <w:pPr>
        <w:pStyle w:val="BodyText"/>
        <w:spacing w:line="273" w:lineRule="auto" w:before="109"/>
        <w:ind w:left="110" w:right="390"/>
      </w:pPr>
      <w:r>
        <w:rPr>
          <w:color w:val="231F20"/>
        </w:rPr>
        <w:t>Về đối tượng duyên của ba lớp Tam-ma-địa: Tam-ma-địa Không – Không và Tam-ma-địa Vô nguyện – Vô nguyện. Có</w:t>
      </w:r>
      <w:r>
        <w:rPr>
          <w:color w:val="231F20"/>
          <w:spacing w:val="-32"/>
        </w:rPr>
        <w:t> </w:t>
      </w:r>
      <w:r>
        <w:rPr>
          <w:color w:val="231F20"/>
        </w:rPr>
        <w:t>thuyết nói: Duyên riêng với Thánh đạo của sát-na</w:t>
      </w:r>
      <w:r>
        <w:rPr>
          <w:color w:val="231F20"/>
          <w:spacing w:val="-10"/>
        </w:rPr>
        <w:t> </w:t>
      </w:r>
      <w:r>
        <w:rPr>
          <w:color w:val="231F20"/>
        </w:rPr>
        <w:t>sau.</w:t>
      </w:r>
    </w:p>
    <w:p>
      <w:pPr>
        <w:pStyle w:val="BodyText"/>
        <w:spacing w:line="273" w:lineRule="auto" w:before="111"/>
        <w:ind w:left="110" w:right="391"/>
      </w:pP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Duyên</w:t>
      </w:r>
      <w:r>
        <w:rPr>
          <w:color w:val="231F20"/>
          <w:spacing w:val="-4"/>
        </w:rPr>
        <w:t> </w:t>
      </w:r>
      <w:r>
        <w:rPr>
          <w:color w:val="231F20"/>
        </w:rPr>
        <w:t>riêng</w:t>
      </w:r>
      <w:r>
        <w:rPr>
          <w:color w:val="231F20"/>
          <w:spacing w:val="-4"/>
        </w:rPr>
        <w:t> </w:t>
      </w:r>
      <w:r>
        <w:rPr>
          <w:color w:val="231F20"/>
        </w:rPr>
        <w:t>với</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sát-na</w:t>
      </w:r>
      <w:r>
        <w:rPr>
          <w:color w:val="231F20"/>
          <w:spacing w:val="-5"/>
        </w:rPr>
        <w:t> </w:t>
      </w:r>
      <w:r>
        <w:rPr>
          <w:color w:val="231F20"/>
        </w:rPr>
        <w:t>sau</w:t>
      </w:r>
      <w:r>
        <w:rPr>
          <w:color w:val="231F20"/>
          <w:spacing w:val="-4"/>
        </w:rPr>
        <w:t> </w:t>
      </w:r>
      <w:r>
        <w:rPr>
          <w:color w:val="231F20"/>
        </w:rPr>
        <w:t>cùng và đều sinh ra </w:t>
      </w:r>
      <w:r>
        <w:rPr>
          <w:color w:val="231F20"/>
          <w:spacing w:val="-4"/>
        </w:rPr>
        <w:t>Tam-ma</w:t>
      </w:r>
      <w:r>
        <w:rPr>
          <w:color w:val="231F20"/>
          <w:spacing w:val="-6"/>
        </w:rPr>
        <w:t> </w:t>
      </w:r>
      <w:r>
        <w:rPr>
          <w:color w:val="231F20"/>
        </w:rPr>
        <w:t>địa.</w:t>
      </w:r>
    </w:p>
    <w:p>
      <w:pPr>
        <w:pStyle w:val="BodyText"/>
        <w:spacing w:before="111"/>
        <w:ind w:left="677" w:firstLine="0"/>
      </w:pPr>
      <w:r>
        <w:rPr>
          <w:color w:val="231F20"/>
        </w:rPr>
        <w:t>Lại có thuyết nói: Duyên chung với Thánh đạo nối tiếp.</w:t>
      </w:r>
    </w:p>
    <w:p>
      <w:pPr>
        <w:pStyle w:val="BodyText"/>
        <w:spacing w:line="273" w:lineRule="auto" w:before="155"/>
        <w:ind w:left="110" w:right="390"/>
      </w:pPr>
      <w:r>
        <w:rPr>
          <w:color w:val="231F20"/>
        </w:rPr>
        <w:t>Có thuyết nói: Duyên chung với Thánh đạo nối tiếp và cùng sinh ra Tam-ma-địa.</w:t>
      </w:r>
    </w:p>
    <w:p>
      <w:pPr>
        <w:pStyle w:val="BodyText"/>
        <w:spacing w:line="364" w:lineRule="auto" w:before="112"/>
        <w:ind w:left="677" w:right="390" w:firstLine="0"/>
      </w:pPr>
      <w:r>
        <w:rPr>
          <w:color w:val="231F20"/>
        </w:rPr>
        <w:t>Tam-ma-địa</w:t>
      </w:r>
      <w:r>
        <w:rPr>
          <w:color w:val="231F20"/>
          <w:spacing w:val="-11"/>
        </w:rPr>
        <w:t> </w:t>
      </w:r>
      <w:r>
        <w:rPr>
          <w:color w:val="231F20"/>
        </w:rPr>
        <w:t>Vô</w:t>
      </w:r>
      <w:r>
        <w:rPr>
          <w:color w:val="231F20"/>
          <w:spacing w:val="-6"/>
        </w:rPr>
        <w:t> </w:t>
      </w:r>
      <w:r>
        <w:rPr>
          <w:color w:val="231F20"/>
        </w:rPr>
        <w:t>tướng</w:t>
      </w:r>
      <w:r>
        <w:rPr>
          <w:color w:val="231F20"/>
          <w:spacing w:val="-6"/>
        </w:rPr>
        <w:t> </w:t>
      </w:r>
      <w:r>
        <w:rPr>
          <w:color w:val="231F20"/>
        </w:rPr>
        <w:t>–</w:t>
      </w:r>
      <w:r>
        <w:rPr>
          <w:color w:val="231F20"/>
          <w:spacing w:val="-11"/>
        </w:rPr>
        <w:t> </w:t>
      </w:r>
      <w:r>
        <w:rPr>
          <w:color w:val="231F20"/>
        </w:rPr>
        <w:t>Vô</w:t>
      </w:r>
      <w:r>
        <w:rPr>
          <w:color w:val="231F20"/>
          <w:spacing w:val="-6"/>
        </w:rPr>
        <w:t> </w:t>
      </w:r>
      <w:r>
        <w:rPr>
          <w:color w:val="231F20"/>
        </w:rPr>
        <w:t>tướng</w:t>
      </w:r>
      <w:r>
        <w:rPr>
          <w:color w:val="231F20"/>
          <w:spacing w:val="-5"/>
        </w:rPr>
        <w:t> </w:t>
      </w:r>
      <w:r>
        <w:rPr>
          <w:color w:val="231F20"/>
        </w:rPr>
        <w:t>chỉ</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phi</w:t>
      </w:r>
      <w:r>
        <w:rPr>
          <w:color w:val="231F20"/>
          <w:spacing w:val="-6"/>
        </w:rPr>
        <w:t> </w:t>
      </w:r>
      <w:r>
        <w:rPr>
          <w:color w:val="231F20"/>
        </w:rPr>
        <w:t>trạch</w:t>
      </w:r>
      <w:r>
        <w:rPr>
          <w:color w:val="231F20"/>
          <w:spacing w:val="-6"/>
        </w:rPr>
        <w:t> </w:t>
      </w:r>
      <w:r>
        <w:rPr>
          <w:color w:val="231F20"/>
        </w:rPr>
        <w:t>diệt. Về niệm trụ: Đều là pháp niệm</w:t>
      </w:r>
      <w:r>
        <w:rPr>
          <w:color w:val="231F20"/>
          <w:spacing w:val="-3"/>
        </w:rPr>
        <w:t> </w:t>
      </w:r>
      <w:r>
        <w:rPr>
          <w:color w:val="231F20"/>
        </w:rPr>
        <w:t>trụ.</w:t>
      </w:r>
    </w:p>
    <w:p>
      <w:pPr>
        <w:pStyle w:val="BodyText"/>
        <w:spacing w:line="297" w:lineRule="exact" w:before="0"/>
        <w:ind w:left="677" w:firstLine="0"/>
      </w:pPr>
      <w:r>
        <w:rPr>
          <w:color w:val="231F20"/>
        </w:rPr>
        <w:t>Về trí: Đều là thế tục trí.</w:t>
      </w:r>
    </w:p>
    <w:p>
      <w:pPr>
        <w:pStyle w:val="BodyText"/>
        <w:spacing w:line="273" w:lineRule="auto" w:before="154"/>
        <w:ind w:left="110" w:right="390"/>
      </w:pPr>
      <w:r>
        <w:rPr>
          <w:color w:val="231F20"/>
        </w:rPr>
        <w:t>Về Tam-ma-địa: Là Tam-ma-địa hữu lậu, không phải là Tam- ma-địa vô lâu.</w:t>
      </w:r>
    </w:p>
    <w:p>
      <w:pPr>
        <w:pStyle w:val="BodyText"/>
        <w:spacing w:line="364" w:lineRule="auto" w:before="112"/>
        <w:ind w:left="677" w:right="1146" w:firstLine="0"/>
      </w:pPr>
      <w:r>
        <w:rPr>
          <w:color w:val="231F20"/>
        </w:rPr>
        <w:t>Về căn tương ưng: Là tương ưng với ba căn lạc, hỷ, xả. Về đời: Là có cả ba đời.</w:t>
      </w:r>
    </w:p>
    <w:p>
      <w:pPr>
        <w:pStyle w:val="BodyText"/>
        <w:spacing w:line="297" w:lineRule="exact" w:before="0"/>
        <w:ind w:left="677" w:firstLine="0"/>
      </w:pPr>
      <w:r>
        <w:rPr>
          <w:color w:val="231F20"/>
        </w:rPr>
        <w:t>Về</w:t>
      </w:r>
      <w:r>
        <w:rPr>
          <w:color w:val="231F20"/>
          <w:spacing w:val="-23"/>
        </w:rPr>
        <w:t> </w:t>
      </w:r>
      <w:r>
        <w:rPr>
          <w:color w:val="231F20"/>
        </w:rPr>
        <w:t>duyên</w:t>
      </w:r>
      <w:r>
        <w:rPr>
          <w:color w:val="231F20"/>
          <w:spacing w:val="-23"/>
        </w:rPr>
        <w:t> </w:t>
      </w:r>
      <w:r>
        <w:rPr>
          <w:color w:val="231F20"/>
        </w:rPr>
        <w:t>với</w:t>
      </w:r>
      <w:r>
        <w:rPr>
          <w:color w:val="231F20"/>
          <w:spacing w:val="-23"/>
        </w:rPr>
        <w:t> </w:t>
      </w:r>
      <w:r>
        <w:rPr>
          <w:color w:val="231F20"/>
        </w:rPr>
        <w:t>ba</w:t>
      </w:r>
      <w:r>
        <w:rPr>
          <w:color w:val="231F20"/>
          <w:spacing w:val="-22"/>
        </w:rPr>
        <w:t> </w:t>
      </w:r>
      <w:r>
        <w:rPr>
          <w:color w:val="231F20"/>
        </w:rPr>
        <w:t>đời:</w:t>
      </w:r>
      <w:r>
        <w:rPr>
          <w:color w:val="231F20"/>
          <w:spacing w:val="-28"/>
        </w:rPr>
        <w:t> </w:t>
      </w:r>
      <w:r>
        <w:rPr>
          <w:color w:val="231F20"/>
        </w:rPr>
        <w:t>Tam-ma-địa</w:t>
      </w:r>
      <w:r>
        <w:rPr>
          <w:color w:val="231F20"/>
          <w:spacing w:val="-23"/>
        </w:rPr>
        <w:t> </w:t>
      </w:r>
      <w:r>
        <w:rPr>
          <w:color w:val="231F20"/>
        </w:rPr>
        <w:t>Không</w:t>
      </w:r>
      <w:r>
        <w:rPr>
          <w:color w:val="231F20"/>
          <w:spacing w:val="-23"/>
        </w:rPr>
        <w:t> </w:t>
      </w:r>
      <w:r>
        <w:rPr>
          <w:color w:val="231F20"/>
        </w:rPr>
        <w:t>-</w:t>
      </w:r>
      <w:r>
        <w:rPr>
          <w:color w:val="231F20"/>
          <w:spacing w:val="-23"/>
        </w:rPr>
        <w:t> </w:t>
      </w:r>
      <w:r>
        <w:rPr>
          <w:color w:val="231F20"/>
        </w:rPr>
        <w:t>Không</w:t>
      </w:r>
      <w:r>
        <w:rPr>
          <w:color w:val="231F20"/>
          <w:spacing w:val="-22"/>
        </w:rPr>
        <w:t> </w:t>
      </w:r>
      <w:r>
        <w:rPr>
          <w:color w:val="231F20"/>
        </w:rPr>
        <w:t>và</w:t>
      </w:r>
      <w:r>
        <w:rPr>
          <w:color w:val="231F20"/>
          <w:spacing w:val="-28"/>
        </w:rPr>
        <w:t> </w:t>
      </w:r>
      <w:r>
        <w:rPr>
          <w:color w:val="231F20"/>
        </w:rPr>
        <w:t>Vô</w:t>
      </w:r>
      <w:r>
        <w:rPr>
          <w:color w:val="231F20"/>
          <w:spacing w:val="-22"/>
        </w:rPr>
        <w:t> </w:t>
      </w:r>
      <w:r>
        <w:rPr>
          <w:color w:val="231F20"/>
        </w:rPr>
        <w:t>nguyện</w:t>
      </w:r>
    </w:p>
    <w:p>
      <w:pPr>
        <w:pStyle w:val="BodyText"/>
        <w:spacing w:line="273" w:lineRule="auto" w:before="41"/>
        <w:ind w:left="110" w:right="391" w:firstLine="0"/>
      </w:pPr>
      <w:r>
        <w:rPr>
          <w:color w:val="231F20"/>
        </w:rPr>
        <w:t>– Vô nguyện, nếu ở quá khứ và hiện tại thì duyên với quá khứ. Nếu ở vị lai, có các vị muốn khiến duyên riêng nơi Thánh đạo của sát-na sau</w:t>
      </w:r>
      <w:r>
        <w:rPr>
          <w:color w:val="231F20"/>
          <w:spacing w:val="-6"/>
        </w:rPr>
        <w:t> </w:t>
      </w:r>
      <w:r>
        <w:rPr>
          <w:color w:val="231F20"/>
        </w:rPr>
        <w:t>cùng,</w:t>
      </w:r>
      <w:r>
        <w:rPr>
          <w:color w:val="231F20"/>
          <w:spacing w:val="-6"/>
        </w:rPr>
        <w:t> </w:t>
      </w:r>
      <w:r>
        <w:rPr>
          <w:color w:val="231F20"/>
        </w:rPr>
        <w:t>hoặc</w:t>
      </w:r>
      <w:r>
        <w:rPr>
          <w:color w:val="231F20"/>
          <w:spacing w:val="-6"/>
        </w:rPr>
        <w:t> </w:t>
      </w:r>
      <w:r>
        <w:rPr>
          <w:color w:val="231F20"/>
        </w:rPr>
        <w:t>cùng</w:t>
      </w:r>
      <w:r>
        <w:rPr>
          <w:color w:val="231F20"/>
          <w:spacing w:val="-6"/>
        </w:rPr>
        <w:t> </w:t>
      </w:r>
      <w:r>
        <w:rPr>
          <w:color w:val="231F20"/>
        </w:rPr>
        <w:t>sinh</w:t>
      </w:r>
      <w:r>
        <w:rPr>
          <w:color w:val="231F20"/>
          <w:spacing w:val="-6"/>
        </w:rPr>
        <w:t> </w:t>
      </w:r>
      <w:r>
        <w:rPr>
          <w:color w:val="231F20"/>
        </w:rPr>
        <w:t>ra</w:t>
      </w:r>
      <w:r>
        <w:rPr>
          <w:color w:val="231F20"/>
          <w:spacing w:val="-10"/>
        </w:rPr>
        <w:t> </w:t>
      </w:r>
      <w:r>
        <w:rPr>
          <w:color w:val="231F20"/>
        </w:rPr>
        <w:t>Tam-ma-địa,</w:t>
      </w:r>
      <w:r>
        <w:rPr>
          <w:color w:val="231F20"/>
          <w:spacing w:val="-6"/>
        </w:rPr>
        <w:t> </w:t>
      </w:r>
      <w:r>
        <w:rPr>
          <w:color w:val="231F20"/>
        </w:rPr>
        <w:t>tức</w:t>
      </w:r>
      <w:r>
        <w:rPr>
          <w:color w:val="231F20"/>
          <w:spacing w:val="-6"/>
        </w:rPr>
        <w:t> </w:t>
      </w:r>
      <w:r>
        <w:rPr>
          <w:color w:val="231F20"/>
        </w:rPr>
        <w:t>họ</w:t>
      </w:r>
      <w:r>
        <w:rPr>
          <w:color w:val="231F20"/>
          <w:spacing w:val="-6"/>
        </w:rPr>
        <w:t> </w:t>
      </w:r>
      <w:r>
        <w:rPr>
          <w:color w:val="231F20"/>
        </w:rPr>
        <w:t>nói</w:t>
      </w:r>
      <w:r>
        <w:rPr>
          <w:color w:val="231F20"/>
          <w:spacing w:val="-5"/>
        </w:rPr>
        <w:t> </w:t>
      </w:r>
      <w:r>
        <w:rPr>
          <w:color w:val="231F20"/>
        </w:rPr>
        <w:t>khi</w:t>
      </w:r>
      <w:r>
        <w:rPr>
          <w:color w:val="231F20"/>
          <w:spacing w:val="-6"/>
        </w:rPr>
        <w:t> </w:t>
      </w:r>
      <w:r>
        <w:rPr>
          <w:color w:val="231F20"/>
        </w:rPr>
        <w:t>đang</w:t>
      </w:r>
      <w:r>
        <w:rPr>
          <w:color w:val="231F20"/>
          <w:spacing w:val="-6"/>
        </w:rPr>
        <w:t> </w:t>
      </w:r>
      <w:r>
        <w:rPr>
          <w:color w:val="231F20"/>
        </w:rPr>
        <w:t>khởi</w:t>
      </w:r>
      <w:r>
        <w:rPr>
          <w:color w:val="231F20"/>
          <w:spacing w:val="-6"/>
        </w:rPr>
        <w:t> </w:t>
      </w:r>
      <w:r>
        <w:rPr>
          <w:color w:val="231F20"/>
        </w:rPr>
        <w:t>là duyên</w:t>
      </w:r>
      <w:r>
        <w:rPr>
          <w:color w:val="231F20"/>
          <w:spacing w:val="11"/>
        </w:rPr>
        <w:t> </w:t>
      </w:r>
      <w:r>
        <w:rPr>
          <w:color w:val="231F20"/>
        </w:rPr>
        <w:t>với</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vị</w:t>
      </w:r>
      <w:r>
        <w:rPr>
          <w:color w:val="231F20"/>
          <w:spacing w:val="12"/>
        </w:rPr>
        <w:t> </w:t>
      </w:r>
      <w:r>
        <w:rPr>
          <w:color w:val="231F20"/>
        </w:rPr>
        <w:t>lai</w:t>
      </w:r>
      <w:r>
        <w:rPr>
          <w:color w:val="231F20"/>
          <w:spacing w:val="11"/>
        </w:rPr>
        <w:t> </w:t>
      </w:r>
      <w:r>
        <w:rPr>
          <w:color w:val="231F20"/>
        </w:rPr>
        <w:t>thì</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ba</w:t>
      </w:r>
      <w:r>
        <w:rPr>
          <w:color w:val="231F20"/>
          <w:spacing w:val="11"/>
        </w:rPr>
        <w:t> </w:t>
      </w:r>
      <w:r>
        <w:rPr>
          <w:color w:val="231F20"/>
        </w:rPr>
        <w:t>đời.</w:t>
      </w:r>
      <w:r>
        <w:rPr>
          <w:color w:val="231F20"/>
          <w:spacing w:val="12"/>
        </w:rPr>
        <w:t> </w:t>
      </w:r>
      <w:r>
        <w:rPr>
          <w:color w:val="231F20"/>
        </w:rPr>
        <w:t>Các</w:t>
      </w:r>
      <w:r>
        <w:rPr>
          <w:color w:val="231F20"/>
          <w:spacing w:val="11"/>
        </w:rPr>
        <w:t> </w:t>
      </w:r>
      <w:r>
        <w:rPr>
          <w:color w:val="231F20"/>
        </w:rPr>
        <w:t>vị</w:t>
      </w:r>
      <w:r>
        <w:rPr>
          <w:color w:val="231F20"/>
          <w:spacing w:val="11"/>
        </w:rPr>
        <w:t> </w:t>
      </w:r>
      <w:r>
        <w:rPr>
          <w:color w:val="231F20"/>
          <w:spacing w:val="-4"/>
        </w:rPr>
        <w:t>muốn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khiến duyên chung với Thánh đạo nối tiếp, hoặc cùng sinh ra Tam- ma-địa, tức họ nói khi đang khởi là duyên với quá khứ và hiện tại, còn lại vị lại thì duyên với ba đời.</w:t>
      </w:r>
    </w:p>
    <w:p>
      <w:pPr>
        <w:pStyle w:val="BodyText"/>
        <w:spacing w:line="276" w:lineRule="auto"/>
        <w:ind w:right="108"/>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5"/>
        </w:rPr>
        <w:t> </w:t>
      </w:r>
      <w:r>
        <w:rPr>
          <w:color w:val="231F20"/>
        </w:rPr>
        <w:t>cho:</w:t>
      </w:r>
      <w:r>
        <w:rPr>
          <w:color w:val="231F20"/>
          <w:spacing w:val="-4"/>
        </w:rPr>
        <w:t> </w:t>
      </w:r>
      <w:r>
        <w:rPr>
          <w:color w:val="231F20"/>
        </w:rPr>
        <w:t>Lớp</w:t>
      </w:r>
      <w:r>
        <w:rPr>
          <w:color w:val="231F20"/>
          <w:spacing w:val="-8"/>
        </w:rPr>
        <w:t> </w:t>
      </w:r>
      <w:r>
        <w:rPr>
          <w:color w:val="231F20"/>
        </w:rPr>
        <w:t>Tam-ma-địa</w:t>
      </w:r>
      <w:r>
        <w:rPr>
          <w:color w:val="231F20"/>
          <w:spacing w:val="-5"/>
        </w:rPr>
        <w:t> </w:t>
      </w:r>
      <w:r>
        <w:rPr>
          <w:color w:val="231F20"/>
        </w:rPr>
        <w:t>Không</w:t>
      </w:r>
      <w:r>
        <w:rPr>
          <w:color w:val="231F20"/>
          <w:spacing w:val="-4"/>
        </w:rPr>
        <w:t> </w:t>
      </w:r>
      <w:r>
        <w:rPr>
          <w:color w:val="231F20"/>
        </w:rPr>
        <w:t>và</w:t>
      </w:r>
      <w:r>
        <w:rPr>
          <w:color w:val="231F20"/>
          <w:spacing w:val="-10"/>
        </w:rPr>
        <w:t> </w:t>
      </w:r>
      <w:r>
        <w:rPr>
          <w:color w:val="231F20"/>
        </w:rPr>
        <w:t>Vô</w:t>
      </w:r>
      <w:r>
        <w:rPr>
          <w:color w:val="231F20"/>
          <w:spacing w:val="-4"/>
        </w:rPr>
        <w:t> </w:t>
      </w:r>
      <w:r>
        <w:rPr>
          <w:color w:val="231F20"/>
        </w:rPr>
        <w:t>nguyện</w:t>
      </w:r>
      <w:r>
        <w:rPr>
          <w:color w:val="231F20"/>
          <w:spacing w:val="-4"/>
        </w:rPr>
        <w:t> </w:t>
      </w:r>
      <w:r>
        <w:rPr>
          <w:color w:val="231F20"/>
        </w:rPr>
        <w:t>duyên chung với tất cả Thánh đạo. Nói về ba đời là đều duyên với ba</w:t>
      </w:r>
      <w:r>
        <w:rPr>
          <w:color w:val="231F20"/>
          <w:spacing w:val="-8"/>
        </w:rPr>
        <w:t> </w:t>
      </w:r>
      <w:r>
        <w:rPr>
          <w:color w:val="231F20"/>
        </w:rPr>
        <w:t>đời.</w:t>
      </w:r>
    </w:p>
    <w:p>
      <w:pPr>
        <w:pStyle w:val="BodyText"/>
        <w:spacing w:line="367" w:lineRule="auto" w:before="113"/>
        <w:ind w:left="960" w:right="109" w:firstLine="0"/>
      </w:pPr>
      <w:r>
        <w:rPr>
          <w:color w:val="231F20"/>
          <w:spacing w:val="-5"/>
        </w:rPr>
        <w:t>Tam-ma-địa</w:t>
      </w:r>
      <w:r>
        <w:rPr>
          <w:color w:val="231F20"/>
          <w:spacing w:val="-17"/>
        </w:rPr>
        <w:t> </w:t>
      </w:r>
      <w:r>
        <w:rPr>
          <w:color w:val="231F20"/>
        </w:rPr>
        <w:t>Vô</w:t>
      </w:r>
      <w:r>
        <w:rPr>
          <w:color w:val="231F20"/>
          <w:spacing w:val="-13"/>
        </w:rPr>
        <w:t> </w:t>
      </w:r>
      <w:r>
        <w:rPr>
          <w:color w:val="231F20"/>
          <w:spacing w:val="-3"/>
        </w:rPr>
        <w:t>tướng</w:t>
      </w:r>
      <w:r>
        <w:rPr>
          <w:color w:val="231F20"/>
          <w:spacing w:val="-13"/>
        </w:rPr>
        <w:t> </w:t>
      </w:r>
      <w:r>
        <w:rPr>
          <w:color w:val="231F20"/>
        </w:rPr>
        <w:t>–</w:t>
      </w:r>
      <w:r>
        <w:rPr>
          <w:color w:val="231F20"/>
          <w:spacing w:val="-17"/>
        </w:rPr>
        <w:t> </w:t>
      </w:r>
      <w:r>
        <w:rPr>
          <w:color w:val="231F20"/>
        </w:rPr>
        <w:t>Vô</w:t>
      </w:r>
      <w:r>
        <w:rPr>
          <w:color w:val="231F20"/>
          <w:spacing w:val="-12"/>
        </w:rPr>
        <w:t> </w:t>
      </w:r>
      <w:r>
        <w:rPr>
          <w:color w:val="231F20"/>
          <w:spacing w:val="-3"/>
        </w:rPr>
        <w:t>tướng</w:t>
      </w:r>
      <w:r>
        <w:rPr>
          <w:color w:val="231F20"/>
          <w:spacing w:val="-13"/>
        </w:rPr>
        <w:t> </w:t>
      </w:r>
      <w:r>
        <w:rPr>
          <w:color w:val="231F20"/>
        </w:rPr>
        <w:t>chỉ</w:t>
      </w:r>
      <w:r>
        <w:rPr>
          <w:color w:val="231F20"/>
          <w:spacing w:val="-13"/>
        </w:rPr>
        <w:t> </w:t>
      </w:r>
      <w:r>
        <w:rPr>
          <w:color w:val="231F20"/>
          <w:spacing w:val="-3"/>
        </w:rPr>
        <w:t>duyên</w:t>
      </w:r>
      <w:r>
        <w:rPr>
          <w:color w:val="231F20"/>
          <w:spacing w:val="-13"/>
        </w:rPr>
        <w:t> </w:t>
      </w:r>
      <w:r>
        <w:rPr>
          <w:color w:val="231F20"/>
        </w:rPr>
        <w:t>với</w:t>
      </w:r>
      <w:r>
        <w:rPr>
          <w:color w:val="231F20"/>
          <w:spacing w:val="-13"/>
        </w:rPr>
        <w:t> </w:t>
      </w:r>
      <w:r>
        <w:rPr>
          <w:color w:val="231F20"/>
          <w:spacing w:val="-3"/>
        </w:rPr>
        <w:t>phần</w:t>
      </w:r>
      <w:r>
        <w:rPr>
          <w:color w:val="231F20"/>
          <w:spacing w:val="-12"/>
        </w:rPr>
        <w:t> </w:t>
      </w:r>
      <w:r>
        <w:rPr>
          <w:color w:val="231F20"/>
        </w:rPr>
        <w:t>lìa</w:t>
      </w:r>
      <w:r>
        <w:rPr>
          <w:color w:val="231F20"/>
          <w:spacing w:val="-13"/>
        </w:rPr>
        <w:t> </w:t>
      </w:r>
      <w:r>
        <w:rPr>
          <w:color w:val="231F20"/>
        </w:rPr>
        <w:t>bỏ</w:t>
      </w:r>
      <w:r>
        <w:rPr>
          <w:color w:val="231F20"/>
          <w:spacing w:val="-13"/>
        </w:rPr>
        <w:t> </w:t>
      </w:r>
      <w:r>
        <w:rPr>
          <w:color w:val="231F20"/>
          <w:spacing w:val="-3"/>
        </w:rPr>
        <w:t>đời. </w:t>
      </w:r>
      <w:r>
        <w:rPr>
          <w:color w:val="231F20"/>
        </w:rPr>
        <w:t>Về thiện, bất thiện, vô ký: Đều là</w:t>
      </w:r>
      <w:r>
        <w:rPr>
          <w:color w:val="231F20"/>
          <w:spacing w:val="-3"/>
        </w:rPr>
        <w:t> </w:t>
      </w:r>
      <w:r>
        <w:rPr>
          <w:color w:val="231F20"/>
        </w:rPr>
        <w:t>thiện.</w:t>
      </w:r>
    </w:p>
    <w:p>
      <w:pPr>
        <w:pStyle w:val="BodyText"/>
        <w:spacing w:before="0"/>
        <w:ind w:left="960" w:firstLine="0"/>
      </w:pPr>
      <w:r>
        <w:rPr>
          <w:color w:val="231F20"/>
        </w:rPr>
        <w:t>Về duyên với thiện, bất thiện, vô ký: Hai thứ trước (Không</w:t>
      </w:r>
    </w:p>
    <w:p>
      <w:pPr>
        <w:pStyle w:val="BodyText"/>
        <w:spacing w:line="276" w:lineRule="auto" w:before="45"/>
        <w:ind w:right="103" w:firstLine="0"/>
      </w:pPr>
      <w:r>
        <w:rPr>
          <w:color w:val="231F20"/>
        </w:rPr>
        <w:t>– Vô nguyện) chỉ duyên với thiện, còn một thứ sau chỉ duyên với vô ký.</w:t>
      </w:r>
    </w:p>
    <w:p>
      <w:pPr>
        <w:pStyle w:val="BodyText"/>
        <w:ind w:left="960" w:firstLine="0"/>
        <w:jc w:val="left"/>
      </w:pPr>
      <w:r>
        <w:rPr>
          <w:color w:val="231F20"/>
        </w:rPr>
        <w:t>Về thuộc ba cõi và không thuộc cõi nào: Đều thuộc về ba cõi.</w:t>
      </w:r>
    </w:p>
    <w:p>
      <w:pPr>
        <w:pStyle w:val="BodyText"/>
        <w:spacing w:line="276" w:lineRule="auto" w:before="159"/>
        <w:jc w:val="left"/>
      </w:pPr>
      <w:r>
        <w:rPr>
          <w:color w:val="231F20"/>
        </w:rPr>
        <w:t>Về duyên với thuộc ba cõi và không thuộc cõi nào: Đều duyên với không thuộc cõi nào.</w:t>
      </w:r>
    </w:p>
    <w:p>
      <w:pPr>
        <w:pStyle w:val="BodyText"/>
        <w:spacing w:before="113"/>
        <w:ind w:left="960" w:firstLine="0"/>
        <w:jc w:val="left"/>
      </w:pPr>
      <w:r>
        <w:rPr>
          <w:color w:val="231F20"/>
        </w:rPr>
        <w:t>Về học, vô học, phi học phi vô học: Đều là phi học phi vô</w:t>
      </w:r>
      <w:r>
        <w:rPr>
          <w:color w:val="231F20"/>
          <w:spacing w:val="-18"/>
        </w:rPr>
        <w:t> </w:t>
      </w:r>
      <w:r>
        <w:rPr>
          <w:color w:val="231F20"/>
        </w:rPr>
        <w:t>học.</w:t>
      </w:r>
    </w:p>
    <w:p>
      <w:pPr>
        <w:pStyle w:val="BodyText"/>
        <w:spacing w:line="276" w:lineRule="auto" w:before="159"/>
        <w:jc w:val="left"/>
      </w:pPr>
      <w:r>
        <w:rPr>
          <w:color w:val="231F20"/>
        </w:rPr>
        <w:t>Về duyên với học, vô học, phi học phi vô học: Hai thứ trước duyên</w:t>
      </w:r>
      <w:r>
        <w:rPr>
          <w:color w:val="231F20"/>
          <w:spacing w:val="-6"/>
        </w:rPr>
        <w:t> </w:t>
      </w:r>
      <w:r>
        <w:rPr>
          <w:color w:val="231F20"/>
        </w:rPr>
        <w:t>với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còn</w:t>
      </w:r>
      <w:r>
        <w:rPr>
          <w:color w:val="231F20"/>
          <w:spacing w:val="-5"/>
        </w:rPr>
        <w:t> </w:t>
      </w:r>
      <w:r>
        <w:rPr>
          <w:color w:val="231F20"/>
        </w:rPr>
        <w:t>một</w:t>
      </w:r>
      <w:r>
        <w:rPr>
          <w:color w:val="231F20"/>
          <w:spacing w:val="-5"/>
        </w:rPr>
        <w:t> </w:t>
      </w:r>
      <w:r>
        <w:rPr>
          <w:color w:val="231F20"/>
        </w:rPr>
        <w:t>thứ</w:t>
      </w:r>
      <w:r>
        <w:rPr>
          <w:color w:val="231F20"/>
          <w:spacing w:val="-5"/>
        </w:rPr>
        <w:t> </w:t>
      </w:r>
      <w:r>
        <w:rPr>
          <w:color w:val="231F20"/>
        </w:rPr>
        <w:t>sau</w:t>
      </w:r>
      <w:r>
        <w:rPr>
          <w:color w:val="231F20"/>
          <w:spacing w:val="-6"/>
        </w:rPr>
        <w:t> </w:t>
      </w:r>
      <w:r>
        <w:rPr>
          <w:color w:val="231F20"/>
        </w:rPr>
        <w:t>chỉ</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p>
    <w:p>
      <w:pPr>
        <w:pStyle w:val="BodyText"/>
        <w:spacing w:line="276" w:lineRule="auto" w:before="113"/>
        <w:jc w:val="left"/>
      </w:pPr>
      <w:r>
        <w:rPr>
          <w:color w:val="231F20"/>
        </w:rPr>
        <w:t>Về do kiến đạo, tu đạo đoạn trừ và không đoạn trừ: Đều do tu đạo đoạn trừ.</w:t>
      </w:r>
    </w:p>
    <w:p>
      <w:pPr>
        <w:pStyle w:val="BodyText"/>
        <w:spacing w:line="276" w:lineRule="auto"/>
        <w:jc w:val="left"/>
      </w:pPr>
      <w:r>
        <w:rPr>
          <w:color w:val="231F20"/>
        </w:rPr>
        <w:t>Về duyên với do kiến đạo, tu đạo đoạn trừ và không đoạn trừ: Duyên với không đoạn trừ.</w:t>
      </w:r>
    </w:p>
    <w:p>
      <w:pPr>
        <w:pStyle w:val="BodyText"/>
        <w:ind w:left="960" w:firstLine="0"/>
        <w:jc w:val="left"/>
      </w:pPr>
      <w:r>
        <w:rPr>
          <w:color w:val="231F20"/>
        </w:rPr>
        <w:t>Về duyên với danh, nghĩa: Đều duyên với nghĩa.</w:t>
      </w:r>
    </w:p>
    <w:p>
      <w:pPr>
        <w:pStyle w:val="BodyText"/>
        <w:spacing w:line="276" w:lineRule="auto" w:before="158"/>
        <w:ind w:right="107"/>
      </w:pPr>
      <w:r>
        <w:rPr>
          <w:color w:val="231F20"/>
        </w:rPr>
        <w:t>Về duyên nơi sự nối tiếp của mình, của người khác và không nối tiếp: Hai thứ trước duyên với sự nối tiếp của mình, còn một thứ sau duyên với không nối tiếp.</w:t>
      </w:r>
    </w:p>
    <w:p>
      <w:pPr>
        <w:pStyle w:val="BodyText"/>
        <w:spacing w:line="367" w:lineRule="auto"/>
        <w:ind w:left="960" w:right="193" w:firstLine="0"/>
      </w:pPr>
      <w:r>
        <w:rPr>
          <w:color w:val="231F20"/>
        </w:rPr>
        <w:t>Về do gia hạnh đắc, do lìa nhiễm đắc: Chung cả hai thứ được. Về từng được và chưa từng được: Đều là chưa từng được.</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Ba lớp Tam-ma-địa này thì do những ai, ở đâu khởi lên?</w:t>
      </w:r>
    </w:p>
    <w:p>
      <w:pPr>
        <w:pStyle w:val="BodyText"/>
        <w:spacing w:line="273" w:lineRule="auto" w:before="154"/>
        <w:ind w:left="110" w:right="390"/>
      </w:pPr>
      <w:r>
        <w:rPr>
          <w:i/>
          <w:color w:val="231F20"/>
        </w:rPr>
        <w:t>Đáp:</w:t>
      </w:r>
      <w:r>
        <w:rPr>
          <w:i/>
          <w:color w:val="231F20"/>
          <w:spacing w:val="-7"/>
        </w:rPr>
        <w:t> </w:t>
      </w:r>
      <w:r>
        <w:rPr>
          <w:color w:val="231F20"/>
        </w:rPr>
        <w:t>Chỉ</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khởi</w:t>
      </w:r>
      <w:r>
        <w:rPr>
          <w:color w:val="231F20"/>
          <w:spacing w:val="-7"/>
        </w:rPr>
        <w:t> </w:t>
      </w:r>
      <w:r>
        <w:rPr>
          <w:color w:val="231F20"/>
        </w:rPr>
        <w:t>lên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và</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 Chỉ ở nẻo người khởi lên không phải ở các nẻo khác. Chỉ ở ba </w:t>
      </w:r>
      <w:r>
        <w:rPr>
          <w:color w:val="231F20"/>
          <w:spacing w:val="-4"/>
        </w:rPr>
        <w:t>châu </w:t>
      </w:r>
      <w:r>
        <w:rPr>
          <w:color w:val="231F20"/>
        </w:rPr>
        <w:t>khởi lên không phải ở châu Bắc. Trong ba châu, nam nữ đều có </w:t>
      </w:r>
      <w:r>
        <w:rPr>
          <w:color w:val="231F20"/>
          <w:spacing w:val="-5"/>
        </w:rPr>
        <w:t>thể </w:t>
      </w:r>
      <w:r>
        <w:rPr>
          <w:color w:val="231F20"/>
        </w:rPr>
        <w:t>khởi lên không phải là hàng Phiến sai (Hoàng</w:t>
      </w:r>
      <w:r>
        <w:rPr>
          <w:color w:val="231F20"/>
          <w:spacing w:val="-4"/>
        </w:rPr>
        <w:t> </w:t>
      </w:r>
      <w:r>
        <w:rPr>
          <w:color w:val="231F20"/>
        </w:rPr>
        <w:t>môn).</w:t>
      </w:r>
    </w:p>
    <w:p>
      <w:pPr>
        <w:pStyle w:val="BodyText"/>
        <w:spacing w:line="273" w:lineRule="auto" w:before="111"/>
        <w:ind w:left="110" w:right="390"/>
      </w:pPr>
      <w:r>
        <w:rPr>
          <w:color w:val="231F20"/>
        </w:rPr>
        <w:t>Tôn giả Cù-sa-phiệt-ma nói: Chỉ có châu Thiệm-bộ mới có thể khởi được, không phải là các châu kia. Chỉ có thân người nam mới có thể khởi được, không phải là thân người nữ. Vì sao? Vì định này chỉ nương vào thân người mạnh mẽ, nên chỉ thân người nam ở châu Thiệm-bộ là mạnh mẽ hơn hết.</w:t>
      </w:r>
    </w:p>
    <w:p>
      <w:pPr>
        <w:pStyle w:val="BodyText"/>
        <w:spacing w:line="273" w:lineRule="auto" w:before="109"/>
        <w:ind w:left="110" w:right="390"/>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ở</w:t>
      </w:r>
      <w:r>
        <w:rPr>
          <w:color w:val="231F20"/>
          <w:spacing w:val="-11"/>
        </w:rPr>
        <w:t> </w:t>
      </w:r>
      <w:r>
        <w:rPr>
          <w:color w:val="231F20"/>
        </w:rPr>
        <w:t>đây</w:t>
      </w:r>
      <w:r>
        <w:rPr>
          <w:color w:val="231F20"/>
          <w:spacing w:val="-11"/>
        </w:rPr>
        <w:t> </w:t>
      </w:r>
      <w:r>
        <w:rPr>
          <w:color w:val="231F20"/>
        </w:rPr>
        <w:t>thuyết</w:t>
      </w:r>
      <w:r>
        <w:rPr>
          <w:color w:val="231F20"/>
          <w:spacing w:val="-12"/>
        </w:rPr>
        <w:t> </w:t>
      </w:r>
      <w:r>
        <w:rPr>
          <w:color w:val="231F20"/>
        </w:rPr>
        <w:t>trước</w:t>
      </w:r>
      <w:r>
        <w:rPr>
          <w:color w:val="231F20"/>
          <w:spacing w:val="-11"/>
        </w:rPr>
        <w:t> </w:t>
      </w:r>
      <w:r>
        <w:rPr>
          <w:color w:val="231F20"/>
        </w:rPr>
        <w:t>là</w:t>
      </w:r>
      <w:r>
        <w:rPr>
          <w:color w:val="231F20"/>
          <w:spacing w:val="-11"/>
        </w:rPr>
        <w:t> </w:t>
      </w:r>
      <w:r>
        <w:rPr>
          <w:color w:val="231F20"/>
        </w:rPr>
        <w:t>hợp</w:t>
      </w:r>
      <w:r>
        <w:rPr>
          <w:color w:val="231F20"/>
          <w:spacing w:val="-12"/>
        </w:rPr>
        <w:t> </w:t>
      </w:r>
      <w:r>
        <w:rPr>
          <w:color w:val="231F20"/>
        </w:rPr>
        <w:t>lý.</w:t>
      </w:r>
      <w:r>
        <w:rPr>
          <w:color w:val="231F20"/>
          <w:spacing w:val="-16"/>
        </w:rPr>
        <w:t> </w:t>
      </w:r>
      <w:r>
        <w:rPr>
          <w:color w:val="231F20"/>
        </w:rPr>
        <w:t>Vì</w:t>
      </w:r>
      <w:r>
        <w:rPr>
          <w:color w:val="231F20"/>
          <w:spacing w:val="-11"/>
        </w:rPr>
        <w:t> </w:t>
      </w:r>
      <w:r>
        <w:rPr>
          <w:color w:val="231F20"/>
        </w:rPr>
        <w:t>cả</w:t>
      </w:r>
      <w:r>
        <w:rPr>
          <w:color w:val="231F20"/>
          <w:spacing w:val="-12"/>
        </w:rPr>
        <w:t> </w:t>
      </w:r>
      <w:r>
        <w:rPr>
          <w:color w:val="231F20"/>
        </w:rPr>
        <w:t>nam,</w:t>
      </w:r>
      <w:r>
        <w:rPr>
          <w:color w:val="231F20"/>
          <w:spacing w:val="-11"/>
        </w:rPr>
        <w:t> </w:t>
      </w:r>
      <w:r>
        <w:rPr>
          <w:color w:val="231F20"/>
        </w:rPr>
        <w:t>nữ</w:t>
      </w:r>
      <w:r>
        <w:rPr>
          <w:color w:val="231F20"/>
          <w:spacing w:val="-11"/>
        </w:rPr>
        <w:t> </w:t>
      </w:r>
      <w:r>
        <w:rPr>
          <w:color w:val="231F20"/>
        </w:rPr>
        <w:t>ở ba</w:t>
      </w:r>
      <w:r>
        <w:rPr>
          <w:color w:val="231F20"/>
          <w:spacing w:val="-11"/>
        </w:rPr>
        <w:t> </w:t>
      </w:r>
      <w:r>
        <w:rPr>
          <w:color w:val="231F20"/>
        </w:rPr>
        <w:t>châu</w:t>
      </w:r>
      <w:r>
        <w:rPr>
          <w:color w:val="231F20"/>
          <w:spacing w:val="-10"/>
        </w:rPr>
        <w:t> </w:t>
      </w:r>
      <w:r>
        <w:rPr>
          <w:color w:val="231F20"/>
        </w:rPr>
        <w:t>đều</w:t>
      </w:r>
      <w:r>
        <w:rPr>
          <w:color w:val="231F20"/>
          <w:spacing w:val="-10"/>
        </w:rPr>
        <w:t> </w:t>
      </w:r>
      <w:r>
        <w:rPr>
          <w:color w:val="231F20"/>
        </w:rPr>
        <w:t>mạnh</w:t>
      </w:r>
      <w:r>
        <w:rPr>
          <w:color w:val="231F20"/>
          <w:spacing w:val="-10"/>
        </w:rPr>
        <w:t> </w:t>
      </w:r>
      <w:r>
        <w:rPr>
          <w:color w:val="231F20"/>
        </w:rPr>
        <w:t>mẽ.</w:t>
      </w:r>
      <w:r>
        <w:rPr>
          <w:color w:val="231F20"/>
          <w:spacing w:val="-10"/>
        </w:rPr>
        <w:t> </w:t>
      </w:r>
      <w:r>
        <w:rPr>
          <w:color w:val="231F20"/>
        </w:rPr>
        <w:t>Như</w:t>
      </w:r>
      <w:r>
        <w:rPr>
          <w:color w:val="231F20"/>
          <w:spacing w:val="-10"/>
        </w:rPr>
        <w:t> </w:t>
      </w:r>
      <w:r>
        <w:rPr>
          <w:color w:val="231F20"/>
        </w:rPr>
        <w:t>ở</w:t>
      </w:r>
      <w:r>
        <w:rPr>
          <w:color w:val="231F20"/>
          <w:spacing w:val="-11"/>
        </w:rPr>
        <w:t> </w:t>
      </w:r>
      <w:r>
        <w:rPr>
          <w:color w:val="231F20"/>
        </w:rPr>
        <w:t>châu</w:t>
      </w:r>
      <w:r>
        <w:rPr>
          <w:color w:val="231F20"/>
          <w:spacing w:val="-15"/>
        </w:rPr>
        <w:t> </w:t>
      </w:r>
      <w:r>
        <w:rPr>
          <w:color w:val="231F20"/>
        </w:rPr>
        <w:t>Thiệm-bộ,</w:t>
      </w:r>
      <w:r>
        <w:rPr>
          <w:color w:val="231F20"/>
          <w:spacing w:val="-10"/>
        </w:rPr>
        <w:t> </w:t>
      </w:r>
      <w:r>
        <w:rPr>
          <w:color w:val="231F20"/>
        </w:rPr>
        <w:t>người</w:t>
      </w:r>
      <w:r>
        <w:rPr>
          <w:color w:val="231F20"/>
          <w:spacing w:val="-10"/>
        </w:rPr>
        <w:t> </w:t>
      </w:r>
      <w:r>
        <w:rPr>
          <w:color w:val="231F20"/>
        </w:rPr>
        <w:t>nam</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tâm định</w:t>
      </w:r>
      <w:r>
        <w:rPr>
          <w:color w:val="231F20"/>
          <w:spacing w:val="-8"/>
        </w:rPr>
        <w:t> </w:t>
      </w:r>
      <w:r>
        <w:rPr>
          <w:color w:val="231F20"/>
        </w:rPr>
        <w:t>luôn</w:t>
      </w:r>
      <w:r>
        <w:rPr>
          <w:color w:val="231F20"/>
          <w:spacing w:val="-7"/>
        </w:rPr>
        <w:t> </w:t>
      </w:r>
      <w:r>
        <w:rPr>
          <w:color w:val="231F20"/>
        </w:rPr>
        <w:t>được</w:t>
      </w:r>
      <w:r>
        <w:rPr>
          <w:color w:val="231F20"/>
          <w:spacing w:val="-7"/>
        </w:rPr>
        <w:t> </w:t>
      </w:r>
      <w:r>
        <w:rPr>
          <w:color w:val="231F20"/>
        </w:rPr>
        <w:t>tự</w:t>
      </w:r>
      <w:r>
        <w:rPr>
          <w:color w:val="231F20"/>
          <w:spacing w:val="-7"/>
        </w:rPr>
        <w:t> </w:t>
      </w:r>
      <w:r>
        <w:rPr>
          <w:color w:val="231F20"/>
        </w:rPr>
        <w:t>tại.</w:t>
      </w:r>
      <w:r>
        <w:rPr>
          <w:color w:val="231F20"/>
          <w:spacing w:val="-8"/>
        </w:rPr>
        <w:t> </w:t>
      </w:r>
      <w:r>
        <w:rPr>
          <w:color w:val="231F20"/>
        </w:rPr>
        <w:t>Hai</w:t>
      </w:r>
      <w:r>
        <w:rPr>
          <w:color w:val="231F20"/>
          <w:spacing w:val="-7"/>
        </w:rPr>
        <w:t> </w:t>
      </w:r>
      <w:r>
        <w:rPr>
          <w:color w:val="231F20"/>
        </w:rPr>
        <w:t>châu</w:t>
      </w:r>
      <w:r>
        <w:rPr>
          <w:color w:val="231F20"/>
          <w:spacing w:val="-7"/>
        </w:rPr>
        <w:t> </w:t>
      </w:r>
      <w:r>
        <w:rPr>
          <w:color w:val="231F20"/>
        </w:rPr>
        <w:t>Đông,</w:t>
      </w:r>
      <w:r>
        <w:rPr>
          <w:color w:val="231F20"/>
          <w:spacing w:val="-12"/>
        </w:rPr>
        <w:t> </w:t>
      </w:r>
      <w:r>
        <w:rPr>
          <w:color w:val="231F20"/>
        </w:rPr>
        <w:t>Tây</w:t>
      </w:r>
      <w:r>
        <w:rPr>
          <w:color w:val="231F20"/>
          <w:spacing w:val="-7"/>
        </w:rPr>
        <w:t> </w:t>
      </w:r>
      <w:r>
        <w:rPr>
          <w:color w:val="231F20"/>
        </w:rPr>
        <w:t>và</w:t>
      </w:r>
      <w:r>
        <w:rPr>
          <w:color w:val="231F20"/>
          <w:spacing w:val="-8"/>
        </w:rPr>
        <w:t> </w:t>
      </w:r>
      <w:r>
        <w:rPr>
          <w:color w:val="231F20"/>
        </w:rPr>
        <w:t>châu</w:t>
      </w:r>
      <w:r>
        <w:rPr>
          <w:color w:val="231F20"/>
          <w:spacing w:val="-7"/>
        </w:rPr>
        <w:t> </w:t>
      </w:r>
      <w:r>
        <w:rPr>
          <w:color w:val="231F20"/>
          <w:spacing w:val="-5"/>
        </w:rPr>
        <w:t>này,</w:t>
      </w:r>
      <w:r>
        <w:rPr>
          <w:color w:val="231F20"/>
          <w:spacing w:val="-7"/>
        </w:rPr>
        <w:t> </w:t>
      </w:r>
      <w:r>
        <w:rPr>
          <w:color w:val="231F20"/>
        </w:rPr>
        <w:t>người</w:t>
      </w:r>
      <w:r>
        <w:rPr>
          <w:color w:val="231F20"/>
          <w:spacing w:val="-7"/>
        </w:rPr>
        <w:t> </w:t>
      </w:r>
      <w:r>
        <w:rPr>
          <w:color w:val="231F20"/>
        </w:rPr>
        <w:t>nữ</w:t>
      </w:r>
      <w:r>
        <w:rPr>
          <w:color w:val="231F20"/>
          <w:spacing w:val="-7"/>
        </w:rPr>
        <w:t> </w:t>
      </w:r>
      <w:r>
        <w:rPr>
          <w:color w:val="231F20"/>
        </w:rPr>
        <w:t>đối với tâm định cũng luôn được tự tại, nên đều mạnh mẽ.</w:t>
      </w:r>
    </w:p>
    <w:p>
      <w:pPr>
        <w:pStyle w:val="BodyText"/>
        <w:spacing w:before="110"/>
        <w:ind w:left="677" w:firstLine="0"/>
      </w:pPr>
      <w:r>
        <w:rPr>
          <w:i/>
          <w:color w:val="231F20"/>
        </w:rPr>
        <w:t>Hỏi: </w:t>
      </w:r>
      <w:r>
        <w:rPr>
          <w:color w:val="231F20"/>
        </w:rPr>
        <w:t>Những Bổ-đặc-già-la nào có thể khởi được Tam-ma-địa này?</w:t>
      </w:r>
    </w:p>
    <w:p>
      <w:pPr>
        <w:pStyle w:val="BodyText"/>
        <w:spacing w:line="273" w:lineRule="auto" w:before="154"/>
        <w:ind w:left="110" w:right="389"/>
      </w:pPr>
      <w:r>
        <w:rPr>
          <w:i/>
          <w:color w:val="231F20"/>
        </w:rPr>
        <w:t>Đáp: </w:t>
      </w:r>
      <w:r>
        <w:rPr>
          <w:color w:val="231F20"/>
        </w:rPr>
        <w:t>Bậc Thánh có thể khởi được, không phải là hàng phàm phu. Bậc vô học có thể khởi được, không phải là bậc hữu học. </w:t>
      </w:r>
      <w:r>
        <w:rPr>
          <w:color w:val="231F20"/>
          <w:spacing w:val="-5"/>
        </w:rPr>
        <w:t>Bất </w:t>
      </w:r>
      <w:r>
        <w:rPr>
          <w:color w:val="231F20"/>
        </w:rPr>
        <w:t>thời</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khởi</w:t>
      </w:r>
      <w:r>
        <w:rPr>
          <w:color w:val="231F20"/>
          <w:spacing w:val="-13"/>
        </w:rPr>
        <w:t> </w:t>
      </w:r>
      <w:r>
        <w:rPr>
          <w:color w:val="231F20"/>
        </w:rPr>
        <w:t>được,</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thời</w:t>
      </w:r>
      <w:r>
        <w:rPr>
          <w:color w:val="231F20"/>
          <w:spacing w:val="-12"/>
        </w:rPr>
        <w:t> </w:t>
      </w:r>
      <w:r>
        <w:rPr>
          <w:color w:val="231F20"/>
        </w:rPr>
        <w:t>giải</w:t>
      </w:r>
      <w:r>
        <w:rPr>
          <w:color w:val="231F20"/>
          <w:spacing w:val="-13"/>
        </w:rPr>
        <w:t> </w:t>
      </w:r>
      <w:r>
        <w:rPr>
          <w:color w:val="231F20"/>
        </w:rPr>
        <w:t>thoát.</w:t>
      </w:r>
      <w:r>
        <w:rPr>
          <w:color w:val="231F20"/>
          <w:spacing w:val="-16"/>
        </w:rPr>
        <w:t> </w:t>
      </w:r>
      <w:r>
        <w:rPr>
          <w:color w:val="231F20"/>
        </w:rPr>
        <w:t>Vì</w:t>
      </w:r>
      <w:r>
        <w:rPr>
          <w:color w:val="231F20"/>
          <w:spacing w:val="-12"/>
        </w:rPr>
        <w:t> </w:t>
      </w:r>
      <w:r>
        <w:rPr>
          <w:color w:val="231F20"/>
        </w:rPr>
        <w:t>sao? Vì đối với định ấy đạt được tự tại và thân không có phiền não mới có thể khởi Tam-ma-địa </w:t>
      </w:r>
      <w:r>
        <w:rPr>
          <w:color w:val="231F20"/>
          <w:spacing w:val="-5"/>
        </w:rPr>
        <w:t>này. </w:t>
      </w:r>
      <w:r>
        <w:rPr>
          <w:color w:val="231F20"/>
        </w:rPr>
        <w:t>Tất cả hàng phàm phu và tín thắng</w:t>
      </w:r>
      <w:r>
        <w:rPr>
          <w:color w:val="231F20"/>
          <w:spacing w:val="-34"/>
        </w:rPr>
        <w:t> </w:t>
      </w:r>
      <w:r>
        <w:rPr>
          <w:color w:val="231F20"/>
        </w:rPr>
        <w:t>giải nơi hai sự việc trên đều không có. Còn bậc kiến chí tuy đối với định được tự tại, nhưng trong thân cũng còn có phiền não. Thời giải</w:t>
      </w:r>
      <w:r>
        <w:rPr>
          <w:color w:val="231F20"/>
          <w:spacing w:val="-31"/>
        </w:rPr>
        <w:t> </w:t>
      </w:r>
      <w:r>
        <w:rPr>
          <w:color w:val="231F20"/>
          <w:spacing w:val="-3"/>
        </w:rPr>
        <w:t>thoát </w:t>
      </w:r>
      <w:r>
        <w:rPr>
          <w:color w:val="231F20"/>
        </w:rPr>
        <w:t>thì trong thân không còn phiền não, nhưng đối với định lại không được tự tại, nên đều không thể khởi được định </w:t>
      </w:r>
      <w:r>
        <w:rPr>
          <w:color w:val="231F20"/>
          <w:spacing w:val="-5"/>
        </w:rPr>
        <w:t>này. </w:t>
      </w:r>
      <w:r>
        <w:rPr>
          <w:color w:val="231F20"/>
        </w:rPr>
        <w:t>Chỉ có bất thời giải thoát đầy đủ cả hai sự việc nên có thể khởi được định</w:t>
      </w:r>
      <w:r>
        <w:rPr>
          <w:color w:val="231F20"/>
          <w:spacing w:val="-2"/>
        </w:rPr>
        <w:t> </w:t>
      </w:r>
      <w:r>
        <w:rPr>
          <w:color w:val="231F20"/>
          <w:spacing w:val="-6"/>
        </w:rPr>
        <w:t>ấy.</w:t>
      </w:r>
    </w:p>
    <w:p>
      <w:pPr>
        <w:pStyle w:val="BodyText"/>
        <w:spacing w:line="273" w:lineRule="auto" w:before="105"/>
        <w:ind w:left="110" w:right="390"/>
      </w:pPr>
      <w:r>
        <w:rPr>
          <w:i/>
          <w:color w:val="231F20"/>
        </w:rPr>
        <w:t>Hỏi: </w:t>
      </w:r>
      <w:r>
        <w:rPr>
          <w:color w:val="231F20"/>
        </w:rPr>
        <w:t>Tam-ma-địa này có vào lúc nào? Ở sát-na đầu tiên hay ở nơi sự nối tiếp chung? Nếu ở sát-na đầu tiên là định này thì nối tiếp sau</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định</w:t>
      </w:r>
      <w:r>
        <w:rPr>
          <w:color w:val="231F20"/>
          <w:spacing w:val="-8"/>
        </w:rPr>
        <w:t> </w:t>
      </w:r>
      <w:r>
        <w:rPr>
          <w:color w:val="231F20"/>
        </w:rPr>
        <w:t>gì?</w:t>
      </w:r>
      <w:r>
        <w:rPr>
          <w:color w:val="231F20"/>
          <w:spacing w:val="-8"/>
        </w:rPr>
        <w:t> </w:t>
      </w:r>
      <w:r>
        <w:rPr>
          <w:color w:val="231F20"/>
        </w:rPr>
        <w:t>Còn</w:t>
      </w:r>
      <w:r>
        <w:rPr>
          <w:color w:val="231F20"/>
          <w:spacing w:val="-9"/>
        </w:rPr>
        <w:t> </w:t>
      </w:r>
      <w:r>
        <w:rPr>
          <w:color w:val="231F20"/>
        </w:rPr>
        <w:t>nếu</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sự</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chung</w:t>
      </w:r>
      <w:r>
        <w:rPr>
          <w:color w:val="231F20"/>
          <w:spacing w:val="-8"/>
        </w:rPr>
        <w:t> </w:t>
      </w:r>
      <w:r>
        <w:rPr>
          <w:color w:val="231F20"/>
        </w:rPr>
        <w:t>là</w:t>
      </w:r>
      <w:r>
        <w:rPr>
          <w:color w:val="231F20"/>
          <w:spacing w:val="-8"/>
        </w:rPr>
        <w:t> </w:t>
      </w:r>
      <w:r>
        <w:rPr>
          <w:color w:val="231F20"/>
        </w:rPr>
        <w:t>định</w:t>
      </w:r>
      <w:r>
        <w:rPr>
          <w:color w:val="231F20"/>
          <w:spacing w:val="-8"/>
        </w:rPr>
        <w:t> </w:t>
      </w:r>
      <w:r>
        <w:rPr>
          <w:color w:val="231F20"/>
        </w:rPr>
        <w:t>này</w:t>
      </w:r>
      <w:r>
        <w:rPr>
          <w:color w:val="231F20"/>
          <w:spacing w:val="-8"/>
        </w:rPr>
        <w:t> </w:t>
      </w:r>
      <w:r>
        <w:rPr>
          <w:color w:val="231F20"/>
        </w:rPr>
        <w:t>thì</w:t>
      </w:r>
      <w:r>
        <w:rPr>
          <w:color w:val="231F20"/>
          <w:spacing w:val="-8"/>
        </w:rPr>
        <w:t> </w:t>
      </w:r>
      <w:r>
        <w:rPr>
          <w:color w:val="231F20"/>
        </w:rPr>
        <w:t>các điều</w:t>
      </w:r>
      <w:r>
        <w:rPr>
          <w:color w:val="231F20"/>
          <w:spacing w:val="-9"/>
        </w:rPr>
        <w:t> </w:t>
      </w:r>
      <w:r>
        <w:rPr>
          <w:color w:val="231F20"/>
        </w:rPr>
        <w:t>nơi</w:t>
      </w:r>
      <w:r>
        <w:rPr>
          <w:color w:val="231F20"/>
          <w:spacing w:val="-8"/>
        </w:rPr>
        <w:t> </w:t>
      </w:r>
      <w:r>
        <w:rPr>
          <w:color w:val="231F20"/>
        </w:rPr>
        <w:t>Luận</w:t>
      </w:r>
      <w:r>
        <w:rPr>
          <w:color w:val="231F20"/>
          <w:spacing w:val="-12"/>
        </w:rPr>
        <w:t> </w:t>
      </w:r>
      <w:r>
        <w:rPr>
          <w:color w:val="231F20"/>
        </w:rPr>
        <w:t>Thức</w:t>
      </w:r>
      <w:r>
        <w:rPr>
          <w:color w:val="231F20"/>
          <w:spacing w:val="-14"/>
        </w:rPr>
        <w:t> </w:t>
      </w:r>
      <w:r>
        <w:rPr>
          <w:color w:val="231F20"/>
        </w:rPr>
        <w:t>Thân</w:t>
      </w:r>
      <w:r>
        <w:rPr>
          <w:color w:val="231F20"/>
          <w:spacing w:val="-8"/>
        </w:rPr>
        <w:t> </w:t>
      </w:r>
      <w:r>
        <w:rPr>
          <w:color w:val="231F20"/>
        </w:rPr>
        <w:t>nói</w:t>
      </w:r>
      <w:r>
        <w:rPr>
          <w:color w:val="231F20"/>
          <w:spacing w:val="-8"/>
        </w:rPr>
        <w:t> </w:t>
      </w:r>
      <w:r>
        <w:rPr>
          <w:color w:val="231F20"/>
        </w:rPr>
        <w:t>làm</w:t>
      </w:r>
      <w:r>
        <w:rPr>
          <w:color w:val="231F20"/>
          <w:spacing w:val="-9"/>
        </w:rPr>
        <w:t> </w:t>
      </w:r>
      <w:r>
        <w:rPr>
          <w:color w:val="231F20"/>
        </w:rPr>
        <w:t>sao</w:t>
      </w:r>
      <w:r>
        <w:rPr>
          <w:color w:val="231F20"/>
          <w:spacing w:val="-8"/>
        </w:rPr>
        <w:t> </w:t>
      </w:r>
      <w:r>
        <w:rPr>
          <w:color w:val="231F20"/>
        </w:rPr>
        <w:t>thông?</w:t>
      </w:r>
      <w:r>
        <w:rPr>
          <w:color w:val="231F20"/>
          <w:spacing w:val="-8"/>
        </w:rPr>
        <w:t> </w:t>
      </w:r>
      <w:r>
        <w:rPr>
          <w:color w:val="231F20"/>
        </w:rPr>
        <w:t>Như</w:t>
      </w:r>
      <w:r>
        <w:rPr>
          <w:color w:val="231F20"/>
          <w:spacing w:val="-8"/>
        </w:rPr>
        <w:t> </w:t>
      </w:r>
      <w:r>
        <w:rPr>
          <w:color w:val="231F20"/>
        </w:rPr>
        <w:t>nói:</w:t>
      </w:r>
      <w:r>
        <w:rPr>
          <w:color w:val="231F20"/>
          <w:spacing w:val="-14"/>
        </w:rPr>
        <w:t> </w:t>
      </w:r>
      <w:r>
        <w:rPr>
          <w:color w:val="231F20"/>
        </w:rPr>
        <w:t>Từng</w:t>
      </w:r>
      <w:r>
        <w:rPr>
          <w:color w:val="231F20"/>
          <w:spacing w:val="-8"/>
        </w:rPr>
        <w:t> </w:t>
      </w:r>
      <w:r>
        <w:rPr>
          <w:color w:val="231F20"/>
        </w:rPr>
        <w:t>có</w:t>
      </w:r>
      <w:r>
        <w:rPr>
          <w:color w:val="231F20"/>
          <w:spacing w:val="-8"/>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là thế gian, là hữu lậu, hữu thủ do thủ uẩn gồm thâu, rồi nương vào nhân</w:t>
      </w:r>
      <w:r>
        <w:rPr>
          <w:color w:val="231F20"/>
          <w:spacing w:val="-10"/>
        </w:rPr>
        <w:t> </w:t>
      </w:r>
      <w:r>
        <w:rPr>
          <w:color w:val="231F20"/>
        </w:rPr>
        <w:t>nội</w:t>
      </w:r>
      <w:r>
        <w:rPr>
          <w:color w:val="231F20"/>
          <w:spacing w:val="-9"/>
        </w:rPr>
        <w:t> </w:t>
      </w:r>
      <w:r>
        <w:rPr>
          <w:color w:val="231F20"/>
        </w:rPr>
        <w:t>khởi,</w:t>
      </w:r>
      <w:r>
        <w:rPr>
          <w:color w:val="231F20"/>
          <w:spacing w:val="-10"/>
        </w:rPr>
        <w:t> </w:t>
      </w:r>
      <w:r>
        <w:rPr>
          <w:color w:val="231F20"/>
        </w:rPr>
        <w:t>chọn</w:t>
      </w:r>
      <w:r>
        <w:rPr>
          <w:color w:val="231F20"/>
          <w:spacing w:val="-9"/>
        </w:rPr>
        <w:t> </w:t>
      </w:r>
      <w:r>
        <w:rPr>
          <w:color w:val="231F20"/>
        </w:rPr>
        <w:t>lựa,</w:t>
      </w:r>
      <w:r>
        <w:rPr>
          <w:color w:val="231F20"/>
          <w:spacing w:val="-10"/>
        </w:rPr>
        <w:t> </w:t>
      </w:r>
      <w:r>
        <w:rPr>
          <w:color w:val="231F20"/>
        </w:rPr>
        <w:t>sinh</w:t>
      </w:r>
      <w:r>
        <w:rPr>
          <w:color w:val="231F20"/>
          <w:spacing w:val="-9"/>
        </w:rPr>
        <w:t> </w:t>
      </w:r>
      <w:r>
        <w:rPr>
          <w:color w:val="231F20"/>
        </w:rPr>
        <w:t>ra,</w:t>
      </w:r>
      <w:r>
        <w:rPr>
          <w:color w:val="231F20"/>
          <w:spacing w:val="-10"/>
        </w:rPr>
        <w:t> </w:t>
      </w:r>
      <w:r>
        <w:rPr>
          <w:color w:val="231F20"/>
        </w:rPr>
        <w:t>chỉ</w:t>
      </w:r>
      <w:r>
        <w:rPr>
          <w:color w:val="231F20"/>
          <w:spacing w:val="-9"/>
        </w:rPr>
        <w:t> </w:t>
      </w:r>
      <w:r>
        <w:rPr>
          <w:color w:val="231F20"/>
        </w:rPr>
        <w:t>là</w:t>
      </w:r>
      <w:r>
        <w:rPr>
          <w:color w:val="231F20"/>
          <w:spacing w:val="-10"/>
        </w:rPr>
        <w:t> </w:t>
      </w:r>
      <w:r>
        <w:rPr>
          <w:color w:val="231F20"/>
        </w:rPr>
        <w:t>tánh</w:t>
      </w:r>
      <w:r>
        <w:rPr>
          <w:color w:val="231F20"/>
          <w:spacing w:val="-9"/>
        </w:rPr>
        <w:t> </w:t>
      </w:r>
      <w:r>
        <w:rPr>
          <w:color w:val="231F20"/>
        </w:rPr>
        <w:t>thiện</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Định từ</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gián</w:t>
      </w:r>
      <w:r>
        <w:rPr>
          <w:color w:val="231F20"/>
          <w:spacing w:val="-5"/>
        </w:rPr>
        <w:t> </w:t>
      </w:r>
      <w:r>
        <w:rPr>
          <w:color w:val="231F20"/>
        </w:rPr>
        <w:t>đoạn</w:t>
      </w:r>
      <w:r>
        <w:rPr>
          <w:color w:val="231F20"/>
          <w:spacing w:val="-5"/>
        </w:rPr>
        <w:t> </w:t>
      </w:r>
      <w:r>
        <w:rPr>
          <w:color w:val="231F20"/>
        </w:rPr>
        <w:t>sinh</w:t>
      </w:r>
      <w:r>
        <w:rPr>
          <w:color w:val="231F20"/>
          <w:spacing w:val="-6"/>
        </w:rPr>
        <w:t> </w:t>
      </w:r>
      <w:r>
        <w:rPr>
          <w:color w:val="231F20"/>
        </w:rPr>
        <w:t>ra,</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là</w:t>
      </w:r>
      <w:r>
        <w:rPr>
          <w:color w:val="231F20"/>
          <w:spacing w:val="-5"/>
        </w:rPr>
        <w:t> </w:t>
      </w:r>
      <w:r>
        <w:rPr>
          <w:color w:val="231F20"/>
          <w:spacing w:val="-3"/>
        </w:rPr>
        <w:t>pháp </w:t>
      </w:r>
      <w:r>
        <w:rPr>
          <w:color w:val="231F20"/>
        </w:rPr>
        <w:t>bất cộng của bậc Thánh, không phải với hàng phàm phu? </w:t>
      </w:r>
      <w:r>
        <w:rPr>
          <w:i/>
          <w:color w:val="231F20"/>
          <w:spacing w:val="2"/>
          <w:sz w:val="24"/>
        </w:rPr>
        <w:t>Đáp: </w:t>
      </w:r>
      <w:r>
        <w:rPr>
          <w:color w:val="231F20"/>
        </w:rPr>
        <w:t>Có. Đó</w:t>
      </w:r>
      <w:r>
        <w:rPr>
          <w:color w:val="231F20"/>
          <w:spacing w:val="-10"/>
        </w:rPr>
        <w:t> </w:t>
      </w:r>
      <w:r>
        <w:rPr>
          <w:color w:val="231F20"/>
        </w:rPr>
        <w:t>là</w:t>
      </w:r>
      <w:r>
        <w:rPr>
          <w:color w:val="231F20"/>
          <w:spacing w:val="-10"/>
        </w:rPr>
        <w:t> </w:t>
      </w:r>
      <w:r>
        <w:rPr>
          <w:color w:val="231F20"/>
        </w:rPr>
        <w:t>các</w:t>
      </w:r>
      <w:r>
        <w:rPr>
          <w:color w:val="231F20"/>
          <w:spacing w:val="-14"/>
        </w:rPr>
        <w:t> </w:t>
      </w:r>
      <w:r>
        <w:rPr>
          <w:color w:val="231F20"/>
        </w:rPr>
        <w:t>Tam-ma-địa</w:t>
      </w:r>
      <w:r>
        <w:rPr>
          <w:color w:val="231F20"/>
          <w:spacing w:val="-10"/>
        </w:rPr>
        <w:t> </w:t>
      </w:r>
      <w:r>
        <w:rPr>
          <w:color w:val="231F20"/>
        </w:rPr>
        <w:t>Không</w:t>
      </w:r>
      <w:r>
        <w:rPr>
          <w:color w:val="231F20"/>
          <w:spacing w:val="-10"/>
        </w:rPr>
        <w:t> </w:t>
      </w:r>
      <w:r>
        <w:rPr>
          <w:color w:val="231F20"/>
        </w:rPr>
        <w:t>–</w:t>
      </w:r>
      <w:r>
        <w:rPr>
          <w:color w:val="231F20"/>
          <w:spacing w:val="-10"/>
        </w:rPr>
        <w:t> </w:t>
      </w:r>
      <w:r>
        <w:rPr>
          <w:color w:val="231F20"/>
        </w:rPr>
        <w:t>Không,</w:t>
      </w:r>
      <w:r>
        <w:rPr>
          <w:color w:val="231F20"/>
          <w:spacing w:val="-14"/>
        </w:rPr>
        <w:t> </w:t>
      </w:r>
      <w:r>
        <w:rPr>
          <w:color w:val="231F20"/>
        </w:rPr>
        <w:t>Vô</w:t>
      </w:r>
      <w:r>
        <w:rPr>
          <w:color w:val="231F20"/>
          <w:spacing w:val="-10"/>
        </w:rPr>
        <w:t> </w:t>
      </w:r>
      <w:r>
        <w:rPr>
          <w:color w:val="231F20"/>
        </w:rPr>
        <w:t>nguyện</w:t>
      </w:r>
      <w:r>
        <w:rPr>
          <w:color w:val="231F20"/>
          <w:spacing w:val="-9"/>
        </w:rPr>
        <w:t> </w:t>
      </w:r>
      <w:r>
        <w:rPr>
          <w:color w:val="231F20"/>
        </w:rPr>
        <w:t>–</w:t>
      </w:r>
      <w:r>
        <w:rPr>
          <w:color w:val="231F20"/>
          <w:spacing w:val="-15"/>
        </w:rPr>
        <w:t> </w:t>
      </w:r>
      <w:r>
        <w:rPr>
          <w:color w:val="231F20"/>
        </w:rPr>
        <w:t>Vô</w:t>
      </w:r>
      <w:r>
        <w:rPr>
          <w:color w:val="231F20"/>
          <w:spacing w:val="-10"/>
        </w:rPr>
        <w:t> </w:t>
      </w:r>
      <w:r>
        <w:rPr>
          <w:color w:val="231F20"/>
        </w:rPr>
        <w:t>nguyện,</w:t>
      </w:r>
      <w:r>
        <w:rPr>
          <w:color w:val="231F20"/>
          <w:spacing w:val="-14"/>
        </w:rPr>
        <w:t> </w:t>
      </w:r>
      <w:r>
        <w:rPr>
          <w:color w:val="231F20"/>
        </w:rPr>
        <w:t>Vô tướng – Vô tướng ở cõi</w:t>
      </w:r>
      <w:r>
        <w:rPr>
          <w:color w:val="231F20"/>
          <w:spacing w:val="-7"/>
        </w:rPr>
        <w:t> </w:t>
      </w:r>
      <w:r>
        <w:rPr>
          <w:color w:val="231F20"/>
        </w:rPr>
        <w:t>dục.</w:t>
      </w:r>
    </w:p>
    <w:p>
      <w:pPr>
        <w:pStyle w:val="BodyText"/>
        <w:spacing w:before="108"/>
        <w:ind w:left="960" w:firstLine="0"/>
      </w:pPr>
      <w:r>
        <w:rPr>
          <w:i/>
          <w:color w:val="231F20"/>
        </w:rPr>
        <w:t>Đáp: </w:t>
      </w:r>
      <w:r>
        <w:rPr>
          <w:color w:val="231F20"/>
        </w:rPr>
        <w:t>Có thuyết nói: Định này chỉ ở sát-na đầu tiên.</w:t>
      </w:r>
    </w:p>
    <w:p>
      <w:pPr>
        <w:pStyle w:val="BodyText"/>
        <w:spacing w:before="155"/>
        <w:ind w:left="960" w:firstLine="0"/>
      </w:pPr>
      <w:r>
        <w:rPr>
          <w:i/>
          <w:color w:val="231F20"/>
        </w:rPr>
        <w:t>Hỏi: </w:t>
      </w:r>
      <w:r>
        <w:rPr>
          <w:color w:val="231F20"/>
        </w:rPr>
        <w:t>Nếu như thế thì nối tiếp theo đó gọi là định gì?</w:t>
      </w:r>
    </w:p>
    <w:p>
      <w:pPr>
        <w:pStyle w:val="BodyText"/>
        <w:spacing w:line="273" w:lineRule="auto" w:before="154"/>
        <w:ind w:right="107"/>
      </w:pPr>
      <w:r>
        <w:rPr>
          <w:i/>
          <w:color w:val="231F20"/>
        </w:rPr>
        <w:t>Đáp: </w:t>
      </w:r>
      <w:r>
        <w:rPr>
          <w:color w:val="231F20"/>
        </w:rPr>
        <w:t>Đó là định này, giống như căn thiện, nhưng không thuộc về định ấy.</w:t>
      </w:r>
    </w:p>
    <w:p>
      <w:pPr>
        <w:pStyle w:val="BodyText"/>
        <w:spacing w:before="112"/>
        <w:ind w:left="960" w:firstLine="0"/>
      </w:pPr>
      <w:r>
        <w:rPr>
          <w:color w:val="231F20"/>
        </w:rPr>
        <w:t>Lại có thuyết nói: Gồm chung các nối tiếp đều là định này.</w:t>
      </w:r>
    </w:p>
    <w:p>
      <w:pPr>
        <w:pStyle w:val="BodyText"/>
        <w:spacing w:line="273" w:lineRule="auto" w:before="154"/>
        <w:ind w:right="104"/>
      </w:pPr>
      <w:r>
        <w:rPr>
          <w:i/>
          <w:color w:val="231F20"/>
        </w:rPr>
        <w:t>Hỏi: </w:t>
      </w:r>
      <w:r>
        <w:rPr>
          <w:color w:val="231F20"/>
        </w:rPr>
        <w:t>Nếu như thế thì các điều nơi Luận Thức Thân nói </w:t>
      </w:r>
      <w:r>
        <w:rPr>
          <w:color w:val="231F20"/>
          <w:spacing w:val="2"/>
        </w:rPr>
        <w:t>làm </w:t>
      </w:r>
      <w:r>
        <w:rPr>
          <w:color w:val="231F20"/>
        </w:rPr>
        <w:t>sao</w:t>
      </w:r>
      <w:r>
        <w:rPr>
          <w:color w:val="231F20"/>
          <w:spacing w:val="5"/>
        </w:rPr>
        <w:t> </w:t>
      </w:r>
      <w:r>
        <w:rPr>
          <w:color w:val="231F20"/>
          <w:spacing w:val="2"/>
        </w:rPr>
        <w:t>thông?</w:t>
      </w:r>
    </w:p>
    <w:p>
      <w:pPr>
        <w:pStyle w:val="BodyText"/>
        <w:spacing w:line="273" w:lineRule="auto" w:before="112"/>
        <w:ind w:right="106"/>
      </w:pPr>
      <w:r>
        <w:rPr>
          <w:i/>
          <w:color w:val="231F20"/>
        </w:rPr>
        <w:t>Đáp: </w:t>
      </w:r>
      <w:r>
        <w:rPr>
          <w:color w:val="231F20"/>
        </w:rPr>
        <w:t>Luận ấy nêu ra là nói chung về chủng loại của định </w:t>
      </w:r>
      <w:r>
        <w:rPr>
          <w:color w:val="231F20"/>
          <w:spacing w:val="-5"/>
        </w:rPr>
        <w:t>này. </w:t>
      </w:r>
      <w:r>
        <w:rPr>
          <w:color w:val="231F20"/>
        </w:rPr>
        <w:t>Nghĩa là định này trước sau tuy có nhiều sát-na nhưng đều thuộc về một chủng loại của định </w:t>
      </w:r>
      <w:r>
        <w:rPr>
          <w:color w:val="231F20"/>
          <w:spacing w:val="-5"/>
        </w:rPr>
        <w:t>này, </w:t>
      </w:r>
      <w:r>
        <w:rPr>
          <w:color w:val="231F20"/>
        </w:rPr>
        <w:t>từ thứ vô lậu ấy không gián đoạn sinh ra, nên cũng không trái với Luận kia. Nếu nói riêng thì sát-na đầu tiên là định </w:t>
      </w:r>
      <w:r>
        <w:rPr>
          <w:color w:val="231F20"/>
          <w:spacing w:val="-5"/>
        </w:rPr>
        <w:t>này, </w:t>
      </w:r>
      <w:r>
        <w:rPr>
          <w:color w:val="231F20"/>
        </w:rPr>
        <w:t>tiếp đó là vô lậu sinh ra duyên với pháp vô lậu.</w:t>
      </w:r>
      <w:r>
        <w:rPr>
          <w:color w:val="231F20"/>
          <w:spacing w:val="-27"/>
        </w:rPr>
        <w:t> </w:t>
      </w:r>
      <w:r>
        <w:rPr>
          <w:color w:val="231F20"/>
        </w:rPr>
        <w:t>Còn các</w:t>
      </w:r>
      <w:r>
        <w:rPr>
          <w:color w:val="231F20"/>
          <w:spacing w:val="-5"/>
        </w:rPr>
        <w:t> </w:t>
      </w:r>
      <w:r>
        <w:rPr>
          <w:color w:val="231F20"/>
        </w:rPr>
        <w:t>nối</w:t>
      </w:r>
      <w:r>
        <w:rPr>
          <w:color w:val="231F20"/>
          <w:spacing w:val="-4"/>
        </w:rPr>
        <w:t> </w:t>
      </w:r>
      <w:r>
        <w:rPr>
          <w:color w:val="231F20"/>
        </w:rPr>
        <w:t>tiếp</w:t>
      </w:r>
      <w:r>
        <w:rPr>
          <w:color w:val="231F20"/>
          <w:spacing w:val="-5"/>
        </w:rPr>
        <w:t> </w:t>
      </w:r>
      <w:r>
        <w:rPr>
          <w:color w:val="231F20"/>
        </w:rPr>
        <w:t>sau</w:t>
      </w:r>
      <w:r>
        <w:rPr>
          <w:color w:val="231F20"/>
          <w:spacing w:val="-4"/>
        </w:rPr>
        <w:t> </w:t>
      </w:r>
      <w:r>
        <w:rPr>
          <w:color w:val="231F20"/>
        </w:rPr>
        <w:t>đó</w:t>
      </w:r>
      <w:r>
        <w:rPr>
          <w:color w:val="231F20"/>
          <w:spacing w:val="-4"/>
        </w:rPr>
        <w:t> </w:t>
      </w:r>
      <w:r>
        <w:rPr>
          <w:color w:val="231F20"/>
        </w:rPr>
        <w:t>tuy</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do</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không</w:t>
      </w:r>
      <w:r>
        <w:rPr>
          <w:color w:val="231F20"/>
          <w:spacing w:val="-5"/>
        </w:rPr>
        <w:t> </w:t>
      </w:r>
      <w:r>
        <w:rPr>
          <w:color w:val="231F20"/>
        </w:rPr>
        <w:t>gián</w:t>
      </w:r>
      <w:r>
        <w:rPr>
          <w:color w:val="231F20"/>
          <w:spacing w:val="-4"/>
        </w:rPr>
        <w:t> </w:t>
      </w:r>
      <w:r>
        <w:rPr>
          <w:color w:val="231F20"/>
        </w:rPr>
        <w:t>đoạn</w:t>
      </w:r>
      <w:r>
        <w:rPr>
          <w:color w:val="231F20"/>
          <w:spacing w:val="-4"/>
        </w:rPr>
        <w:t> </w:t>
      </w:r>
      <w:r>
        <w:rPr>
          <w:color w:val="231F20"/>
        </w:rPr>
        <w:t>sinh ra mà là duyên với vô lậu.</w:t>
      </w:r>
    </w:p>
    <w:p>
      <w:pPr>
        <w:pStyle w:val="BodyText"/>
        <w:spacing w:before="107"/>
        <w:ind w:left="960" w:firstLine="0"/>
      </w:pPr>
      <w:r>
        <w:rPr>
          <w:i/>
          <w:color w:val="231F20"/>
        </w:rPr>
        <w:t>Hỏi: </w:t>
      </w:r>
      <w:r>
        <w:rPr>
          <w:color w:val="231F20"/>
        </w:rPr>
        <w:t>Lớp Tam-ma-địa này khi nào hiện tiền?</w:t>
      </w:r>
    </w:p>
    <w:p>
      <w:pPr>
        <w:pStyle w:val="BodyText"/>
        <w:spacing w:line="273" w:lineRule="auto" w:before="155"/>
        <w:ind w:right="108"/>
      </w:pPr>
      <w:r>
        <w:rPr>
          <w:i/>
          <w:color w:val="231F20"/>
        </w:rPr>
        <w:t>Đáp: </w:t>
      </w:r>
      <w:r>
        <w:rPr>
          <w:color w:val="231F20"/>
        </w:rPr>
        <w:t>Có thuyết nói: Khi sắp nhập Niết-bàn mới khởi định </w:t>
      </w:r>
      <w:r>
        <w:rPr>
          <w:color w:val="231F20"/>
          <w:spacing w:val="-5"/>
        </w:rPr>
        <w:t>này. </w:t>
      </w:r>
      <w:r>
        <w:rPr>
          <w:color w:val="231F20"/>
        </w:rPr>
        <w:t>Tức</w:t>
      </w:r>
      <w:r>
        <w:rPr>
          <w:color w:val="231F20"/>
          <w:spacing w:val="-6"/>
        </w:rPr>
        <w:t> </w:t>
      </w:r>
      <w:r>
        <w:rPr>
          <w:color w:val="231F20"/>
        </w:rPr>
        <w:t>các</w:t>
      </w:r>
      <w:r>
        <w:rPr>
          <w:color w:val="231F20"/>
          <w:spacing w:val="-5"/>
        </w:rPr>
        <w:t> </w:t>
      </w:r>
      <w:r>
        <w:rPr>
          <w:color w:val="231F20"/>
        </w:rPr>
        <w:t>bậc</w:t>
      </w:r>
      <w:r>
        <w:rPr>
          <w:color w:val="231F20"/>
          <w:spacing w:val="-19"/>
        </w:rPr>
        <w:t> </w:t>
      </w:r>
      <w:r>
        <w:rPr>
          <w:color w:val="231F20"/>
        </w:rPr>
        <w:t>A-la-hán</w:t>
      </w:r>
      <w:r>
        <w:rPr>
          <w:color w:val="231F20"/>
          <w:spacing w:val="-5"/>
        </w:rPr>
        <w:t> </w:t>
      </w:r>
      <w:r>
        <w:rPr>
          <w:color w:val="231F20"/>
        </w:rPr>
        <w:t>khi</w:t>
      </w:r>
      <w:r>
        <w:rPr>
          <w:color w:val="231F20"/>
          <w:spacing w:val="-6"/>
        </w:rPr>
        <w:t> </w:t>
      </w:r>
      <w:r>
        <w:rPr>
          <w:color w:val="231F20"/>
        </w:rPr>
        <w:t>sắp</w:t>
      </w:r>
      <w:r>
        <w:rPr>
          <w:color w:val="231F20"/>
          <w:spacing w:val="-5"/>
        </w:rPr>
        <w:t> </w:t>
      </w:r>
      <w:r>
        <w:rPr>
          <w:color w:val="231F20"/>
        </w:rPr>
        <w:t>nhập</w:t>
      </w:r>
      <w:r>
        <w:rPr>
          <w:color w:val="231F20"/>
          <w:spacing w:val="-5"/>
        </w:rPr>
        <w:t> </w:t>
      </w:r>
      <w:r>
        <w:rPr>
          <w:color w:val="231F20"/>
        </w:rPr>
        <w:t>Niết-bàn</w:t>
      </w:r>
      <w:r>
        <w:rPr>
          <w:color w:val="231F20"/>
          <w:spacing w:val="-6"/>
        </w:rPr>
        <w:t> </w:t>
      </w:r>
      <w:r>
        <w:rPr>
          <w:color w:val="231F20"/>
        </w:rPr>
        <w:t>lại</w:t>
      </w:r>
      <w:r>
        <w:rPr>
          <w:color w:val="231F20"/>
          <w:spacing w:val="-5"/>
        </w:rPr>
        <w:t> </w:t>
      </w:r>
      <w:r>
        <w:rPr>
          <w:color w:val="231F20"/>
        </w:rPr>
        <w:t>khởi</w:t>
      </w:r>
      <w:r>
        <w:rPr>
          <w:color w:val="231F20"/>
          <w:spacing w:val="-9"/>
        </w:rPr>
        <w:t> </w:t>
      </w:r>
      <w:r>
        <w:rPr>
          <w:color w:val="231F20"/>
        </w:rPr>
        <w:t>Thánh</w:t>
      </w:r>
      <w:r>
        <w:rPr>
          <w:color w:val="231F20"/>
          <w:spacing w:val="-5"/>
        </w:rPr>
        <w:t> </w:t>
      </w:r>
      <w:r>
        <w:rPr>
          <w:color w:val="231F20"/>
        </w:rPr>
        <w:t>đạo,</w:t>
      </w:r>
      <w:r>
        <w:rPr>
          <w:color w:val="231F20"/>
          <w:spacing w:val="-6"/>
        </w:rPr>
        <w:t> </w:t>
      </w:r>
      <w:r>
        <w:rPr>
          <w:color w:val="231F20"/>
        </w:rPr>
        <w:t>tiếp sau Thánh đạo thì định này hiện tiền. Khi xuất khỏi định này rồi thì liền nhập Niết-bàn, lúc đó không khởi định này cũng không khởi Thánh đạo.</w:t>
      </w:r>
    </w:p>
    <w:p>
      <w:pPr>
        <w:pStyle w:val="BodyText"/>
        <w:spacing w:line="273" w:lineRule="auto" w:before="109"/>
        <w:ind w:right="109"/>
      </w:pPr>
      <w:r>
        <w:rPr>
          <w:i/>
          <w:color w:val="231F20"/>
        </w:rPr>
        <w:t>Lời bình: </w:t>
      </w:r>
      <w:r>
        <w:rPr>
          <w:color w:val="231F20"/>
        </w:rPr>
        <w:t>Nên nói như vầy: Người được định này thì tùy ý muốn hiện ra lúc nào cũng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Thánh đạo không gián đoạn thì định này hiện tiền, còn định này không gián đoạn thì có khởi Thánh đạo chăng?</w:t>
      </w:r>
    </w:p>
    <w:p>
      <w:pPr>
        <w:pStyle w:val="BodyText"/>
        <w:spacing w:line="276" w:lineRule="auto" w:before="127"/>
        <w:ind w:left="110" w:right="392"/>
      </w:pPr>
      <w:r>
        <w:rPr>
          <w:i/>
          <w:color w:val="231F20"/>
        </w:rPr>
        <w:t>Đáp: </w:t>
      </w:r>
      <w:r>
        <w:rPr>
          <w:color w:val="231F20"/>
        </w:rPr>
        <w:t>Định này không gián đoạn thì không khởi Thánh đạo. Vì sao? Vì chán bỏ Thánh đạo.</w:t>
      </w:r>
    </w:p>
    <w:p>
      <w:pPr>
        <w:pStyle w:val="BodyText"/>
        <w:spacing w:line="276" w:lineRule="auto" w:before="127"/>
        <w:ind w:left="110" w:right="391"/>
      </w:pPr>
      <w:r>
        <w:rPr>
          <w:color w:val="231F20"/>
        </w:rPr>
        <w:t>Có thuyết nói: Định này không gián đoạn cũng khởi được Thánh đạo.</w:t>
      </w:r>
    </w:p>
    <w:p>
      <w:pPr>
        <w:pStyle w:val="BodyText"/>
        <w:spacing w:line="276" w:lineRule="auto" w:before="127"/>
        <w:ind w:left="110" w:right="392"/>
      </w:pPr>
      <w:r>
        <w:rPr>
          <w:i/>
          <w:color w:val="231F20"/>
        </w:rPr>
        <w:t>Hỏi: </w:t>
      </w:r>
      <w:r>
        <w:rPr>
          <w:color w:val="231F20"/>
        </w:rPr>
        <w:t>Định này không gián đoạn nếu khởi được Thánh đạo sao lại nói là chán Thánh đạo?</w:t>
      </w:r>
    </w:p>
    <w:p>
      <w:pPr>
        <w:pStyle w:val="BodyText"/>
        <w:spacing w:line="276" w:lineRule="auto" w:before="127"/>
        <w:ind w:left="110" w:right="389"/>
      </w:pPr>
      <w:r>
        <w:rPr>
          <w:i/>
          <w:color w:val="231F20"/>
        </w:rPr>
        <w:t>Đáp: </w:t>
      </w:r>
      <w:r>
        <w:rPr>
          <w:color w:val="231F20"/>
        </w:rPr>
        <w:t>Tuy định này có thể chán bỏ Thánh đạo, nhưng không bằng Thánh đạo có thể chán bỏ định này. Thánh đạo tuy có thể chán bỏ định này, nhưng tiếp sau Thánh đạo thì định này hiện tiền. Còn định này tuy có thể chán bỏ Thánh đạo, nhưng sau Thánh đạo thì định này há không hiện tiền?</w:t>
      </w:r>
    </w:p>
    <w:p>
      <w:pPr>
        <w:pStyle w:val="BodyText"/>
        <w:spacing w:line="276" w:lineRule="auto" w:before="131"/>
        <w:ind w:left="110" w:right="390"/>
      </w:pPr>
      <w:r>
        <w:rPr>
          <w:i/>
          <w:color w:val="231F20"/>
        </w:rPr>
        <w:t>Lời</w:t>
      </w:r>
      <w:r>
        <w:rPr>
          <w:i/>
          <w:color w:val="231F20"/>
          <w:spacing w:val="-8"/>
        </w:rPr>
        <w:t> </w:t>
      </w:r>
      <w:r>
        <w:rPr>
          <w:i/>
          <w:color w:val="231F20"/>
        </w:rPr>
        <w:t>bình:</w:t>
      </w:r>
      <w:r>
        <w:rPr>
          <w:i/>
          <w:color w:val="231F20"/>
          <w:spacing w:val="-7"/>
        </w:rPr>
        <w:t> </w:t>
      </w:r>
      <w:r>
        <w:rPr>
          <w:color w:val="231F20"/>
        </w:rPr>
        <w:t>Nên</w:t>
      </w:r>
      <w:r>
        <w:rPr>
          <w:color w:val="231F20"/>
          <w:spacing w:val="-8"/>
        </w:rPr>
        <w:t> </w:t>
      </w:r>
      <w:r>
        <w:rPr>
          <w:color w:val="231F20"/>
        </w:rPr>
        <w:t>nói</w:t>
      </w:r>
      <w:r>
        <w:rPr>
          <w:color w:val="231F20"/>
          <w:spacing w:val="-7"/>
        </w:rPr>
        <w:t> </w:t>
      </w:r>
      <w:r>
        <w:rPr>
          <w:color w:val="231F20"/>
        </w:rPr>
        <w:t>như</w:t>
      </w:r>
      <w:r>
        <w:rPr>
          <w:color w:val="231F20"/>
          <w:spacing w:val="-8"/>
        </w:rPr>
        <w:t> </w:t>
      </w:r>
      <w:r>
        <w:rPr>
          <w:color w:val="231F20"/>
        </w:rPr>
        <w:t>vầy:</w:t>
      </w:r>
      <w:r>
        <w:rPr>
          <w:color w:val="231F20"/>
          <w:spacing w:val="-7"/>
        </w:rPr>
        <w:t> </w:t>
      </w:r>
      <w:r>
        <w:rPr>
          <w:color w:val="231F20"/>
        </w:rPr>
        <w:t>Khi</w:t>
      </w:r>
      <w:r>
        <w:rPr>
          <w:color w:val="231F20"/>
          <w:spacing w:val="-13"/>
        </w:rPr>
        <w:t> </w:t>
      </w:r>
      <w:r>
        <w:rPr>
          <w:color w:val="231F20"/>
        </w:rPr>
        <w:t>Thánh</w:t>
      </w:r>
      <w:r>
        <w:rPr>
          <w:color w:val="231F20"/>
          <w:spacing w:val="-7"/>
        </w:rPr>
        <w:t> </w:t>
      </w:r>
      <w:r>
        <w:rPr>
          <w:color w:val="231F20"/>
        </w:rPr>
        <w:t>đạo</w:t>
      </w:r>
      <w:r>
        <w:rPr>
          <w:color w:val="231F20"/>
          <w:spacing w:val="-8"/>
        </w:rPr>
        <w:t> </w:t>
      </w:r>
      <w:r>
        <w:rPr>
          <w:color w:val="231F20"/>
        </w:rPr>
        <w:t>không</w:t>
      </w:r>
      <w:r>
        <w:rPr>
          <w:color w:val="231F20"/>
          <w:spacing w:val="-7"/>
        </w:rPr>
        <w:t> </w:t>
      </w:r>
      <w:r>
        <w:rPr>
          <w:color w:val="231F20"/>
        </w:rPr>
        <w:t>gián</w:t>
      </w:r>
      <w:r>
        <w:rPr>
          <w:color w:val="231F20"/>
          <w:spacing w:val="-8"/>
        </w:rPr>
        <w:t> </w:t>
      </w:r>
      <w:r>
        <w:rPr>
          <w:color w:val="231F20"/>
        </w:rPr>
        <w:t>đoạn</w:t>
      </w:r>
      <w:r>
        <w:rPr>
          <w:color w:val="231F20"/>
          <w:spacing w:val="-7"/>
        </w:rPr>
        <w:t> </w:t>
      </w:r>
      <w:r>
        <w:rPr>
          <w:color w:val="231F20"/>
        </w:rPr>
        <w:t>thì định này hiện tiền, định này không gián đoạn thì không khởi Thánh đạo,</w:t>
      </w:r>
      <w:r>
        <w:rPr>
          <w:color w:val="231F20"/>
          <w:spacing w:val="-8"/>
        </w:rPr>
        <w:t> </w:t>
      </w:r>
      <w:r>
        <w:rPr>
          <w:color w:val="231F20"/>
        </w:rPr>
        <w:t>do</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công</w:t>
      </w:r>
      <w:r>
        <w:rPr>
          <w:color w:val="231F20"/>
          <w:spacing w:val="-7"/>
        </w:rPr>
        <w:t> </w:t>
      </w:r>
      <w:r>
        <w:rPr>
          <w:color w:val="231F20"/>
        </w:rPr>
        <w:t>dụng.</w:t>
      </w:r>
      <w:r>
        <w:rPr>
          <w:color w:val="231F20"/>
          <w:spacing w:val="-7"/>
        </w:rPr>
        <w:t> </w:t>
      </w:r>
      <w:r>
        <w:rPr>
          <w:color w:val="231F20"/>
        </w:rPr>
        <w:t>Do</w:t>
      </w:r>
      <w:r>
        <w:rPr>
          <w:color w:val="231F20"/>
          <w:spacing w:val="-7"/>
        </w:rPr>
        <w:t> </w:t>
      </w:r>
      <w:r>
        <w:rPr>
          <w:color w:val="231F20"/>
        </w:rPr>
        <w:t>đó,</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thuyết</w:t>
      </w:r>
      <w:r>
        <w:rPr>
          <w:color w:val="231F20"/>
          <w:spacing w:val="-7"/>
        </w:rPr>
        <w:t> </w:t>
      </w:r>
      <w:r>
        <w:rPr>
          <w:color w:val="231F20"/>
        </w:rPr>
        <w:t>trước</w:t>
      </w:r>
      <w:r>
        <w:rPr>
          <w:color w:val="231F20"/>
          <w:spacing w:val="-7"/>
        </w:rPr>
        <w:t> </w:t>
      </w:r>
      <w:r>
        <w:rPr>
          <w:color w:val="231F20"/>
        </w:rPr>
        <w:t>là</w:t>
      </w:r>
      <w:r>
        <w:rPr>
          <w:color w:val="231F20"/>
          <w:spacing w:val="-7"/>
        </w:rPr>
        <w:t> </w:t>
      </w:r>
      <w:r>
        <w:rPr>
          <w:color w:val="231F20"/>
        </w:rPr>
        <w:t>đúng</w:t>
      </w:r>
      <w:r>
        <w:rPr>
          <w:color w:val="231F20"/>
          <w:spacing w:val="-7"/>
        </w:rPr>
        <w:t> </w:t>
      </w:r>
      <w:r>
        <w:rPr>
          <w:color w:val="231F20"/>
          <w:spacing w:val="-4"/>
        </w:rPr>
        <w:t>lý.</w:t>
      </w:r>
    </w:p>
    <w:p>
      <w:pPr>
        <w:pStyle w:val="BodyText"/>
        <w:spacing w:line="276" w:lineRule="auto" w:before="128"/>
        <w:ind w:left="110" w:right="390"/>
      </w:pPr>
      <w:r>
        <w:rPr>
          <w:i/>
          <w:color w:val="231F20"/>
        </w:rPr>
        <w:t>Hỏi: </w:t>
      </w:r>
      <w:r>
        <w:rPr>
          <w:color w:val="231F20"/>
        </w:rPr>
        <w:t>Định này không thể đoạn dứt các phiền não, cũng không có khả năng dẫn đến các công đức thù thắng, do đâu các bậc Thánh lại thường khởi?</w:t>
      </w:r>
    </w:p>
    <w:p>
      <w:pPr>
        <w:pStyle w:val="BodyText"/>
        <w:spacing w:before="129"/>
        <w:ind w:left="677" w:firstLine="0"/>
      </w:pPr>
      <w:r>
        <w:rPr>
          <w:i/>
          <w:color w:val="231F20"/>
        </w:rPr>
        <w:t>Đáp: </w:t>
      </w:r>
      <w:r>
        <w:rPr>
          <w:color w:val="231F20"/>
        </w:rPr>
        <w:t>Do bốn nhân duyên sau đây nên nhiều người thường khởi:</w:t>
      </w:r>
    </w:p>
    <w:p>
      <w:pPr>
        <w:pStyle w:val="ListParagraph"/>
        <w:numPr>
          <w:ilvl w:val="0"/>
          <w:numId w:val="96"/>
        </w:numPr>
        <w:tabs>
          <w:tab w:pos="373" w:val="left" w:leader="none"/>
        </w:tabs>
        <w:spacing w:line="276" w:lineRule="auto" w:before="46" w:after="0"/>
        <w:ind w:left="110" w:right="391" w:firstLine="0"/>
        <w:jc w:val="both"/>
        <w:rPr>
          <w:sz w:val="26"/>
        </w:rPr>
      </w:pPr>
      <w:r>
        <w:rPr>
          <w:color w:val="231F20"/>
          <w:spacing w:val="-4"/>
          <w:sz w:val="26"/>
        </w:rPr>
        <w:t>Trụ </w:t>
      </w:r>
      <w:r>
        <w:rPr>
          <w:color w:val="231F20"/>
          <w:sz w:val="26"/>
        </w:rPr>
        <w:t>vào hiện pháp lạc. 2. Có công đức tự tại. 3. Quán xét việc đã làm từ gốc. 4. Được thọ dụng các Thánh</w:t>
      </w:r>
      <w:r>
        <w:rPr>
          <w:color w:val="231F20"/>
          <w:spacing w:val="-8"/>
          <w:sz w:val="26"/>
        </w:rPr>
        <w:t> </w:t>
      </w:r>
      <w:r>
        <w:rPr>
          <w:color w:val="231F20"/>
          <w:sz w:val="26"/>
        </w:rPr>
        <w:t>tài.</w:t>
      </w:r>
    </w:p>
    <w:p>
      <w:pPr>
        <w:pStyle w:val="BodyText"/>
        <w:spacing w:line="276" w:lineRule="auto" w:before="127"/>
        <w:ind w:left="110" w:right="391"/>
      </w:pPr>
      <w:r>
        <w:rPr>
          <w:color w:val="231F20"/>
        </w:rPr>
        <w:t>Lại nữa, thế dụng của Tam-ma-địa này rất vi tế và kín đáo, người nào đối với định được tự tại thì nó mới hiện tiền, cho nên rất thường khởi.</w:t>
      </w:r>
    </w:p>
    <w:p>
      <w:pPr>
        <w:pStyle w:val="BodyText"/>
        <w:spacing w:before="128"/>
        <w:ind w:left="120"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8" w:lineRule="auto" w:before="89"/>
        <w:ind w:left="393" w:right="11"/>
        <w:jc w:val="left"/>
      </w:pPr>
      <w:r>
        <w:rPr>
          <w:i/>
          <w:color w:val="231F20"/>
        </w:rPr>
        <w:t>* Có diệu dụng thù thắng, quán các đạo ở quá khứ đều đã tu, </w:t>
      </w:r>
      <w:r>
        <w:rPr>
          <w:color w:val="231F20"/>
        </w:rPr>
        <w:t>đã dứt hết chưa, cho đến nói rộng.</w:t>
      </w:r>
    </w:p>
    <w:p>
      <w:pPr>
        <w:pStyle w:val="BodyText"/>
        <w:spacing w:line="278" w:lineRule="auto" w:before="112"/>
        <w:ind w:right="38"/>
        <w:jc w:val="left"/>
      </w:pPr>
      <w:r>
        <w:rPr>
          <w:color w:val="231F20"/>
        </w:rPr>
        <w:t>Tu có bốn thứ: Một là tu đắc. Hai là tu tập. Ba là tu đối trị. Bốn là tu trừ bỏ.</w:t>
      </w:r>
    </w:p>
    <w:p>
      <w:pPr>
        <w:pStyle w:val="BodyText"/>
        <w:spacing w:before="112"/>
        <w:ind w:left="960" w:firstLine="0"/>
        <w:jc w:val="left"/>
      </w:pPr>
      <w:r>
        <w:rPr>
          <w:color w:val="231F20"/>
        </w:rPr>
        <w:t>Tu đắc và Tu tập: Tức là tất cả pháp hữu vi thiện.</w:t>
      </w:r>
    </w:p>
    <w:p>
      <w:pPr>
        <w:pStyle w:val="BodyText"/>
        <w:spacing w:before="160"/>
        <w:ind w:left="960" w:firstLine="0"/>
      </w:pPr>
      <w:r>
        <w:rPr>
          <w:color w:val="231F20"/>
        </w:rPr>
        <w:t>Tu đối trị và Tu trừ bỏ: Tức là tất cả các pháp hữu lậu.</w:t>
      </w:r>
    </w:p>
    <w:p>
      <w:pPr>
        <w:pStyle w:val="BodyText"/>
        <w:spacing w:line="278" w:lineRule="auto" w:before="160"/>
        <w:ind w:right="107"/>
      </w:pPr>
      <w:r>
        <w:rPr>
          <w:color w:val="231F20"/>
        </w:rPr>
        <w:t>Các Sư ở Tây phương nói tu có sáu thứ. Tức bốn thứ nói trước lại thêm hai thứ là Tu phòng hộ và Tu phân biệt.</w:t>
      </w:r>
    </w:p>
    <w:p>
      <w:pPr>
        <w:pStyle w:val="BodyText"/>
        <w:spacing w:line="278" w:lineRule="auto" w:before="112"/>
        <w:ind w:right="109"/>
      </w:pPr>
      <w:r>
        <w:rPr>
          <w:color w:val="231F20"/>
        </w:rPr>
        <w:t>Tu phòng hộ: Nghĩa là phòng hộ, giữ gìn các căn. Như Khế kinh nói: Đối với sau căn này khéo điều phục, khéo giấu cất, khéo giữ gìn, khéo thâu tóm, khéo tu sửa, có thể tạo được an lạc về sau.</w:t>
      </w:r>
    </w:p>
    <w:p>
      <w:pPr>
        <w:pStyle w:val="BodyText"/>
        <w:spacing w:line="278" w:lineRule="auto" w:before="111"/>
        <w:ind w:right="103"/>
      </w:pPr>
      <w:r>
        <w:rPr>
          <w:color w:val="231F20"/>
        </w:rPr>
        <w:t>Tu phân biệt: Nghĩa là phân biệt về sắc thân này. Như Khế kinh nói: Trong thân này có các thứ tóc lông răng móng v.v… cho đến nói rộng.</w:t>
      </w:r>
    </w:p>
    <w:p>
      <w:pPr>
        <w:pStyle w:val="BodyText"/>
        <w:spacing w:line="278" w:lineRule="auto" w:before="111"/>
        <w:ind w:right="108"/>
      </w:pPr>
      <w:r>
        <w:rPr>
          <w:color w:val="231F20"/>
        </w:rPr>
        <w:t>Các</w:t>
      </w:r>
      <w:r>
        <w:rPr>
          <w:color w:val="231F20"/>
          <w:spacing w:val="-5"/>
        </w:rPr>
        <w:t> </w:t>
      </w:r>
      <w:r>
        <w:rPr>
          <w:color w:val="231F20"/>
        </w:rPr>
        <w:t>Sư</w:t>
      </w:r>
      <w:r>
        <w:rPr>
          <w:color w:val="231F20"/>
          <w:spacing w:val="-4"/>
        </w:rPr>
        <w:t> </w:t>
      </w:r>
      <w:r>
        <w:rPr>
          <w:color w:val="231F20"/>
        </w:rPr>
        <w:t>ở</w:t>
      </w:r>
      <w:r>
        <w:rPr>
          <w:color w:val="231F20"/>
          <w:spacing w:val="-4"/>
        </w:rPr>
        <w:t> </w:t>
      </w:r>
      <w:r>
        <w:rPr>
          <w:color w:val="231F20"/>
        </w:rPr>
        <w:t>nước</w:t>
      </w:r>
      <w:r>
        <w:rPr>
          <w:color w:val="231F20"/>
          <w:spacing w:val="-5"/>
        </w:rPr>
        <w:t> </w:t>
      </w:r>
      <w:r>
        <w:rPr>
          <w:color w:val="231F20"/>
        </w:rPr>
        <w:t>này</w:t>
      </w:r>
      <w:r>
        <w:rPr>
          <w:color w:val="231F20"/>
          <w:spacing w:val="-4"/>
        </w:rPr>
        <w:t> </w:t>
      </w:r>
      <w:r>
        <w:rPr>
          <w:color w:val="231F20"/>
        </w:rPr>
        <w:t>nói:</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sau</w:t>
      </w:r>
      <w:r>
        <w:rPr>
          <w:color w:val="231F20"/>
          <w:spacing w:val="-4"/>
        </w:rPr>
        <w:t> </w:t>
      </w:r>
      <w:r>
        <w:rPr>
          <w:color w:val="231F20"/>
        </w:rPr>
        <w:t>thuộc</w:t>
      </w:r>
      <w:r>
        <w:rPr>
          <w:color w:val="231F20"/>
          <w:spacing w:val="-5"/>
        </w:rPr>
        <w:t> </w:t>
      </w:r>
      <w:r>
        <w:rPr>
          <w:color w:val="231F20"/>
        </w:rPr>
        <w:t>về</w:t>
      </w:r>
      <w:r>
        <w:rPr>
          <w:color w:val="231F20"/>
          <w:spacing w:val="-4"/>
        </w:rPr>
        <w:t> </w:t>
      </w:r>
      <w:r>
        <w:rPr>
          <w:color w:val="231F20"/>
        </w:rPr>
        <w:t>tu</w:t>
      </w:r>
      <w:r>
        <w:rPr>
          <w:color w:val="231F20"/>
          <w:spacing w:val="-4"/>
        </w:rPr>
        <w:t> </w:t>
      </w:r>
      <w:r>
        <w:rPr>
          <w:color w:val="231F20"/>
        </w:rPr>
        <w:t>đối</w:t>
      </w:r>
      <w:r>
        <w:rPr>
          <w:color w:val="231F20"/>
          <w:spacing w:val="-4"/>
        </w:rPr>
        <w:t> </w:t>
      </w:r>
      <w:r>
        <w:rPr>
          <w:color w:val="231F20"/>
        </w:rPr>
        <w:t>trị</w:t>
      </w:r>
      <w:r>
        <w:rPr>
          <w:color w:val="231F20"/>
          <w:spacing w:val="-5"/>
        </w:rPr>
        <w:t> </w:t>
      </w:r>
      <w:r>
        <w:rPr>
          <w:color w:val="231F20"/>
        </w:rPr>
        <w:t>và</w:t>
      </w:r>
      <w:r>
        <w:rPr>
          <w:color w:val="231F20"/>
          <w:spacing w:val="-4"/>
        </w:rPr>
        <w:t> </w:t>
      </w:r>
      <w:r>
        <w:rPr>
          <w:color w:val="231F20"/>
        </w:rPr>
        <w:t>tu</w:t>
      </w:r>
      <w:r>
        <w:rPr>
          <w:color w:val="231F20"/>
          <w:spacing w:val="-4"/>
        </w:rPr>
        <w:t> </w:t>
      </w:r>
      <w:r>
        <w:rPr>
          <w:color w:val="231F20"/>
        </w:rPr>
        <w:t>trừ bỏ, nên tất cả các pháp tu chỉ có bốn thứ.</w:t>
      </w:r>
    </w:p>
    <w:p>
      <w:pPr>
        <w:pStyle w:val="BodyText"/>
        <w:spacing w:line="278" w:lineRule="auto" w:before="112"/>
        <w:ind w:right="107"/>
      </w:pPr>
      <w:r>
        <w:rPr>
          <w:color w:val="231F20"/>
        </w:rPr>
        <w:t>Ở đây, căn cứ vào hai thứ tu trước để tạo luận. Nhưng bốn thứ tu ấy xét qua các pháp nên nêu ra bốn trường hợp:</w:t>
      </w:r>
    </w:p>
    <w:p>
      <w:pPr>
        <w:pStyle w:val="ListParagraph"/>
        <w:numPr>
          <w:ilvl w:val="1"/>
          <w:numId w:val="96"/>
        </w:numPr>
        <w:tabs>
          <w:tab w:pos="1252" w:val="left" w:leader="none"/>
        </w:tabs>
        <w:spacing w:line="278" w:lineRule="auto" w:before="112" w:after="0"/>
        <w:ind w:left="393" w:right="107" w:firstLine="566"/>
        <w:jc w:val="left"/>
        <w:rPr>
          <w:sz w:val="26"/>
        </w:rPr>
      </w:pPr>
      <w:r>
        <w:rPr>
          <w:color w:val="231F20"/>
          <w:sz w:val="26"/>
        </w:rPr>
        <w:t>Có pháp là hai thứ tu trước không phải là hai thứ tu sau: Nghĩa là pháp hữu vi, vô</w:t>
      </w:r>
      <w:r>
        <w:rPr>
          <w:color w:val="231F20"/>
          <w:spacing w:val="-2"/>
          <w:sz w:val="26"/>
        </w:rPr>
        <w:t> </w:t>
      </w:r>
      <w:r>
        <w:rPr>
          <w:color w:val="231F20"/>
          <w:sz w:val="26"/>
        </w:rPr>
        <w:t>lậu.</w:t>
      </w:r>
    </w:p>
    <w:p>
      <w:pPr>
        <w:pStyle w:val="ListParagraph"/>
        <w:numPr>
          <w:ilvl w:val="1"/>
          <w:numId w:val="96"/>
        </w:numPr>
        <w:tabs>
          <w:tab w:pos="1252" w:val="left" w:leader="none"/>
        </w:tabs>
        <w:spacing w:line="278" w:lineRule="auto" w:before="111" w:after="0"/>
        <w:ind w:left="393" w:right="107" w:firstLine="566"/>
        <w:jc w:val="left"/>
        <w:rPr>
          <w:sz w:val="26"/>
        </w:rPr>
      </w:pPr>
      <w:r>
        <w:rPr>
          <w:color w:val="231F20"/>
          <w:sz w:val="26"/>
        </w:rPr>
        <w:t>Có pháp là hai thứ tu sau không phải là hai thứ tu trước: Nghĩa là pháp hữu vi nhiễm ô và vô phú vô</w:t>
      </w:r>
      <w:r>
        <w:rPr>
          <w:color w:val="231F20"/>
          <w:spacing w:val="-2"/>
          <w:sz w:val="26"/>
        </w:rPr>
        <w:t> </w:t>
      </w:r>
      <w:r>
        <w:rPr>
          <w:color w:val="231F20"/>
          <w:sz w:val="26"/>
        </w:rPr>
        <w:t>ký.</w:t>
      </w:r>
    </w:p>
    <w:p>
      <w:pPr>
        <w:pStyle w:val="ListParagraph"/>
        <w:numPr>
          <w:ilvl w:val="1"/>
          <w:numId w:val="96"/>
        </w:numPr>
        <w:tabs>
          <w:tab w:pos="1231" w:val="left" w:leader="none"/>
        </w:tabs>
        <w:spacing w:line="278" w:lineRule="auto" w:before="112" w:after="0"/>
        <w:ind w:left="393" w:right="107" w:firstLine="566"/>
        <w:jc w:val="left"/>
        <w:rPr>
          <w:sz w:val="26"/>
        </w:rPr>
      </w:pPr>
      <w:r>
        <w:rPr>
          <w:color w:val="231F20"/>
          <w:sz w:val="26"/>
        </w:rPr>
        <w:t>Có pháp là hai thứ tu trước cũng là hai thứ tu sau: Nghĩa là pháp hữu lậu thiện.</w:t>
      </w:r>
    </w:p>
    <w:p>
      <w:pPr>
        <w:pStyle w:val="ListParagraph"/>
        <w:numPr>
          <w:ilvl w:val="1"/>
          <w:numId w:val="96"/>
        </w:numPr>
        <w:tabs>
          <w:tab w:pos="1235" w:val="left" w:leader="none"/>
        </w:tabs>
        <w:spacing w:line="278" w:lineRule="auto" w:before="112" w:after="0"/>
        <w:ind w:left="393" w:right="107" w:firstLine="566"/>
        <w:jc w:val="left"/>
        <w:rPr>
          <w:sz w:val="26"/>
        </w:rPr>
      </w:pPr>
      <w:r>
        <w:rPr>
          <w:color w:val="231F20"/>
          <w:sz w:val="26"/>
        </w:rPr>
        <w:t>Có pháp không phải là hai thứ tu trước cũng không phải là hai thứ tu sau: Nghĩa là pháp vô</w:t>
      </w:r>
      <w:r>
        <w:rPr>
          <w:color w:val="231F20"/>
          <w:spacing w:val="-3"/>
          <w:sz w:val="26"/>
        </w:rPr>
        <w:t> </w:t>
      </w:r>
      <w:r>
        <w:rPr>
          <w:color w:val="231F20"/>
          <w:sz w:val="26"/>
        </w:rPr>
        <w:t>vi.</w:t>
      </w:r>
    </w:p>
    <w:p>
      <w:pPr>
        <w:spacing w:after="0" w:line="278"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Tu là nghĩa thế nào?</w:t>
      </w:r>
    </w:p>
    <w:p>
      <w:pPr>
        <w:pStyle w:val="BodyText"/>
        <w:spacing w:line="276" w:lineRule="auto" w:before="160"/>
        <w:ind w:left="110" w:right="389"/>
      </w:pPr>
      <w:r>
        <w:rPr>
          <w:i/>
          <w:color w:val="231F20"/>
        </w:rPr>
        <w:t>Đáp: </w:t>
      </w:r>
      <w:r>
        <w:rPr>
          <w:color w:val="231F20"/>
        </w:rPr>
        <w:t>Nghĩa huân tập và phát khởi là nghĩa của tu. Nghĩa tập học là nghĩa của tu. Nghĩa khiến trở nên sáng sạch là nghĩa của tu. Các</w:t>
      </w:r>
      <w:r>
        <w:rPr>
          <w:color w:val="231F20"/>
          <w:spacing w:val="-6"/>
        </w:rPr>
        <w:t> </w:t>
      </w:r>
      <w:r>
        <w:rPr>
          <w:color w:val="231F20"/>
        </w:rPr>
        <w:t>pháp</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thiện,</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về</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là</w:t>
      </w:r>
      <w:r>
        <w:rPr>
          <w:color w:val="231F20"/>
          <w:spacing w:val="-6"/>
        </w:rPr>
        <w:t> </w:t>
      </w:r>
      <w:r>
        <w:rPr>
          <w:color w:val="231F20"/>
        </w:rPr>
        <w:t>hiển bày</w:t>
      </w:r>
      <w:r>
        <w:rPr>
          <w:color w:val="231F20"/>
          <w:spacing w:val="-10"/>
        </w:rPr>
        <w:t> </w:t>
      </w:r>
      <w:r>
        <w:rPr>
          <w:color w:val="231F20"/>
        </w:rPr>
        <w:t>về</w:t>
      </w:r>
      <w:r>
        <w:rPr>
          <w:color w:val="231F20"/>
          <w:spacing w:val="-10"/>
        </w:rPr>
        <w:t> </w:t>
      </w:r>
      <w:r>
        <w:rPr>
          <w:color w:val="231F20"/>
        </w:rPr>
        <w:t>tu</w:t>
      </w:r>
      <w:r>
        <w:rPr>
          <w:color w:val="231F20"/>
          <w:spacing w:val="-10"/>
        </w:rPr>
        <w:t> </w:t>
      </w:r>
      <w:r>
        <w:rPr>
          <w:color w:val="231F20"/>
        </w:rPr>
        <w:t>đắc.</w:t>
      </w:r>
      <w:r>
        <w:rPr>
          <w:color w:val="231F20"/>
          <w:spacing w:val="-10"/>
        </w:rPr>
        <w:t> </w:t>
      </w:r>
      <w:r>
        <w:rPr>
          <w:color w:val="231F20"/>
        </w:rPr>
        <w:t>Ở</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do</w:t>
      </w:r>
      <w:r>
        <w:rPr>
          <w:color w:val="231F20"/>
          <w:spacing w:val="-10"/>
        </w:rPr>
        <w:t> </w:t>
      </w:r>
      <w:r>
        <w:rPr>
          <w:color w:val="231F20"/>
        </w:rPr>
        <w:t>rèn</w:t>
      </w:r>
      <w:r>
        <w:rPr>
          <w:color w:val="231F20"/>
          <w:spacing w:val="-10"/>
        </w:rPr>
        <w:t> </w:t>
      </w:r>
      <w:r>
        <w:rPr>
          <w:color w:val="231F20"/>
        </w:rPr>
        <w:t>tập</w:t>
      </w:r>
      <w:r>
        <w:rPr>
          <w:color w:val="231F20"/>
          <w:spacing w:val="-10"/>
        </w:rPr>
        <w:t> </w:t>
      </w:r>
      <w:r>
        <w:rPr>
          <w:color w:val="231F20"/>
        </w:rPr>
        <w:t>mà</w:t>
      </w:r>
      <w:r>
        <w:rPr>
          <w:color w:val="231F20"/>
          <w:spacing w:val="-10"/>
        </w:rPr>
        <w:t> </w:t>
      </w:r>
      <w:r>
        <w:rPr>
          <w:color w:val="231F20"/>
        </w:rPr>
        <w:t>được</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tu.</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chỉ có</w:t>
      </w:r>
      <w:r>
        <w:rPr>
          <w:color w:val="231F20"/>
          <w:spacing w:val="-9"/>
        </w:rPr>
        <w:t> </w:t>
      </w:r>
      <w:r>
        <w:rPr>
          <w:color w:val="231F20"/>
        </w:rPr>
        <w:t>được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do</w:t>
      </w:r>
      <w:r>
        <w:rPr>
          <w:color w:val="231F20"/>
          <w:spacing w:val="-9"/>
        </w:rPr>
        <w:t> </w:t>
      </w:r>
      <w:r>
        <w:rPr>
          <w:color w:val="231F20"/>
        </w:rPr>
        <w:t>thọ</w:t>
      </w:r>
      <w:r>
        <w:rPr>
          <w:color w:val="231F20"/>
          <w:spacing w:val="-9"/>
        </w:rPr>
        <w:t> </w:t>
      </w:r>
      <w:r>
        <w:rPr>
          <w:color w:val="231F20"/>
        </w:rPr>
        <w:t>dụng</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do dẫn</w:t>
      </w:r>
      <w:r>
        <w:rPr>
          <w:color w:val="231F20"/>
          <w:spacing w:val="-9"/>
        </w:rPr>
        <w:t> </w:t>
      </w:r>
      <w:r>
        <w:rPr>
          <w:color w:val="231F20"/>
        </w:rPr>
        <w:t>phát</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nơi</w:t>
      </w:r>
      <w:r>
        <w:rPr>
          <w:color w:val="231F20"/>
          <w:spacing w:val="-9"/>
        </w:rPr>
        <w:t> </w:t>
      </w:r>
      <w:r>
        <w:rPr>
          <w:color w:val="231F20"/>
        </w:rPr>
        <w:t>chính</w:t>
      </w:r>
      <w:r>
        <w:rPr>
          <w:color w:val="231F20"/>
          <w:spacing w:val="-9"/>
        </w:rPr>
        <w:t> </w:t>
      </w:r>
      <w:r>
        <w:rPr>
          <w:color w:val="231F20"/>
        </w:rPr>
        <w:t>thân</w:t>
      </w:r>
      <w:r>
        <w:rPr>
          <w:color w:val="231F20"/>
          <w:spacing w:val="-9"/>
        </w:rPr>
        <w:t> </w:t>
      </w:r>
      <w:r>
        <w:rPr>
          <w:color w:val="231F20"/>
        </w:rPr>
        <w:t>mình</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spacing w:val="-11"/>
        </w:rPr>
        <w:t>Ở </w:t>
      </w:r>
      <w:r>
        <w:rPr>
          <w:color w:val="231F20"/>
        </w:rPr>
        <w:t>vị lai do khởi mà được nên gọi là tu. Ở hiện tại do hiện tiền nên gọi là tu. Ở vị lai do thành tựu nên gọi là tu. Ở hiện tại chính thức thực hiện</w:t>
      </w:r>
      <w:r>
        <w:rPr>
          <w:color w:val="231F20"/>
          <w:spacing w:val="-7"/>
        </w:rPr>
        <w:t> </w:t>
      </w:r>
      <w:r>
        <w:rPr>
          <w:color w:val="231F20"/>
        </w:rPr>
        <w:t>các</w:t>
      </w:r>
      <w:r>
        <w:rPr>
          <w:color w:val="231F20"/>
          <w:spacing w:val="-7"/>
        </w:rPr>
        <w:t> </w:t>
      </w:r>
      <w:r>
        <w:rPr>
          <w:color w:val="231F20"/>
        </w:rPr>
        <w:t>việc</w:t>
      </w:r>
      <w:r>
        <w:rPr>
          <w:color w:val="231F20"/>
          <w:spacing w:val="-7"/>
        </w:rPr>
        <w:t> </w:t>
      </w:r>
      <w:r>
        <w:rPr>
          <w:color w:val="231F20"/>
        </w:rPr>
        <w:t>làm</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tu.</w:t>
      </w:r>
      <w:r>
        <w:rPr>
          <w:color w:val="231F20"/>
          <w:spacing w:val="-6"/>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vì</w:t>
      </w:r>
      <w:r>
        <w:rPr>
          <w:color w:val="231F20"/>
          <w:spacing w:val="-7"/>
        </w:rPr>
        <w:t> </w:t>
      </w:r>
      <w:r>
        <w:rPr>
          <w:color w:val="231F20"/>
        </w:rPr>
        <w:t>mong</w:t>
      </w:r>
      <w:r>
        <w:rPr>
          <w:color w:val="231F20"/>
          <w:spacing w:val="-6"/>
        </w:rPr>
        <w:t> </w:t>
      </w:r>
      <w:r>
        <w:rPr>
          <w:color w:val="231F20"/>
        </w:rPr>
        <w:t>ước</w:t>
      </w:r>
      <w:r>
        <w:rPr>
          <w:color w:val="231F20"/>
          <w:spacing w:val="-7"/>
        </w:rPr>
        <w:t> </w:t>
      </w:r>
      <w:r>
        <w:rPr>
          <w:color w:val="231F20"/>
        </w:rPr>
        <w:t>xa</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tu.</w:t>
      </w:r>
    </w:p>
    <w:p>
      <w:pPr>
        <w:pStyle w:val="BodyText"/>
        <w:spacing w:before="121"/>
        <w:ind w:left="677" w:firstLine="0"/>
      </w:pPr>
      <w:r>
        <w:rPr>
          <w:i/>
          <w:color w:val="231F20"/>
        </w:rPr>
        <w:t>Hỏi: </w:t>
      </w:r>
      <w:r>
        <w:rPr>
          <w:color w:val="231F20"/>
        </w:rPr>
        <w:t>Các đạo ở quá khứ đều đã tu, đã dứt chăng?</w:t>
      </w:r>
    </w:p>
    <w:p>
      <w:pPr>
        <w:pStyle w:val="BodyText"/>
        <w:spacing w:before="159"/>
        <w:ind w:left="677" w:firstLine="0"/>
      </w:pPr>
      <w:r>
        <w:rPr>
          <w:i/>
          <w:color w:val="231F20"/>
        </w:rPr>
        <w:t>Đáp: </w:t>
      </w:r>
      <w:r>
        <w:rPr>
          <w:color w:val="231F20"/>
        </w:rPr>
        <w:t>Các đạo ở quá khứ đều đã tu, đã dứt.</w:t>
      </w:r>
    </w:p>
    <w:p>
      <w:pPr>
        <w:pStyle w:val="BodyText"/>
        <w:spacing w:line="276" w:lineRule="auto" w:before="158"/>
        <w:ind w:left="110" w:right="391"/>
      </w:pPr>
      <w:r>
        <w:rPr>
          <w:color w:val="231F20"/>
        </w:rPr>
        <w:t>Đã tu: Nghĩa là các pháp thiện ở quá khứ đã có hai thứ tu đắc và tu tập.</w:t>
      </w:r>
    </w:p>
    <w:p>
      <w:pPr>
        <w:pStyle w:val="BodyText"/>
        <w:spacing w:line="276" w:lineRule="auto"/>
        <w:ind w:left="110" w:right="390"/>
      </w:pPr>
      <w:r>
        <w:rPr>
          <w:color w:val="231F20"/>
        </w:rPr>
        <w:t>Đã dứt: Nghĩa là ở quá khứ các pháp được làm đã dứt. Có đạo đã tu, đã dứt nhưng không phải ở quá khứ. Đó là đạo vị lai đã tu, đã dứt, như pháp quán bất tịnh, cho đến khi tận trí hiện tiền, có thể tu pháp</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thiện</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sát-na</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8"/>
        </w:rPr>
        <w:t> </w:t>
      </w:r>
      <w:r>
        <w:rPr>
          <w:color w:val="231F20"/>
        </w:rPr>
        <w:t>Pháp</w:t>
      </w:r>
      <w:r>
        <w:rPr>
          <w:color w:val="231F20"/>
          <w:spacing w:val="-9"/>
        </w:rPr>
        <w:t> </w:t>
      </w:r>
      <w:r>
        <w:rPr>
          <w:color w:val="231F20"/>
        </w:rPr>
        <w:t>đang</w:t>
      </w:r>
      <w:r>
        <w:rPr>
          <w:color w:val="231F20"/>
          <w:spacing w:val="-9"/>
        </w:rPr>
        <w:t> </w:t>
      </w:r>
      <w:r>
        <w:rPr>
          <w:color w:val="231F20"/>
        </w:rPr>
        <w:t>tu</w:t>
      </w:r>
      <w:r>
        <w:rPr>
          <w:color w:val="231F20"/>
          <w:spacing w:val="-9"/>
        </w:rPr>
        <w:t> </w:t>
      </w:r>
      <w:r>
        <w:rPr>
          <w:color w:val="231F20"/>
        </w:rPr>
        <w:t>này</w:t>
      </w:r>
      <w:r>
        <w:rPr>
          <w:color w:val="231F20"/>
          <w:spacing w:val="-9"/>
        </w:rPr>
        <w:t> </w:t>
      </w:r>
      <w:r>
        <w:rPr>
          <w:color w:val="231F20"/>
        </w:rPr>
        <w:t>từ</w:t>
      </w:r>
      <w:r>
        <w:rPr>
          <w:color w:val="231F20"/>
          <w:spacing w:val="-9"/>
        </w:rPr>
        <w:t> </w:t>
      </w:r>
      <w:r>
        <w:rPr>
          <w:color w:val="231F20"/>
        </w:rPr>
        <w:t>sát-na thứ hai trở về sau đều gọi là đã tu, đã có tu đắc, cũng gọi là đã dứt, vì</w:t>
      </w:r>
      <w:r>
        <w:rPr>
          <w:color w:val="231F20"/>
          <w:spacing w:val="-4"/>
        </w:rPr>
        <w:t> </w:t>
      </w:r>
      <w:r>
        <w:rPr>
          <w:color w:val="231F20"/>
        </w:rPr>
        <w:t>các</w:t>
      </w:r>
      <w:r>
        <w:rPr>
          <w:color w:val="231F20"/>
          <w:spacing w:val="-4"/>
        </w:rPr>
        <w:t> </w:t>
      </w:r>
      <w:r>
        <w:rPr>
          <w:color w:val="231F20"/>
        </w:rPr>
        <w:t>việc</w:t>
      </w:r>
      <w:r>
        <w:rPr>
          <w:color w:val="231F20"/>
          <w:spacing w:val="-4"/>
        </w:rPr>
        <w:t> </w:t>
      </w:r>
      <w:r>
        <w:rPr>
          <w:color w:val="231F20"/>
        </w:rPr>
        <w:t>làm</w:t>
      </w:r>
      <w:r>
        <w:rPr>
          <w:color w:val="231F20"/>
          <w:spacing w:val="-4"/>
        </w:rPr>
        <w:t> </w:t>
      </w:r>
      <w:r>
        <w:rPr>
          <w:color w:val="231F20"/>
        </w:rPr>
        <w:t>đã</w:t>
      </w:r>
      <w:r>
        <w:rPr>
          <w:color w:val="231F20"/>
          <w:spacing w:val="-4"/>
        </w:rPr>
        <w:t> </w:t>
      </w:r>
      <w:r>
        <w:rPr>
          <w:color w:val="231F20"/>
        </w:rPr>
        <w:t>xong</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mà</w:t>
      </w:r>
      <w:r>
        <w:rPr>
          <w:color w:val="231F20"/>
          <w:spacing w:val="-4"/>
        </w:rPr>
        <w:t> </w:t>
      </w:r>
      <w:r>
        <w:rPr>
          <w:color w:val="231F20"/>
        </w:rPr>
        <w:t>ở</w:t>
      </w:r>
      <w:r>
        <w:rPr>
          <w:color w:val="231F20"/>
          <w:spacing w:val="-4"/>
        </w:rPr>
        <w:t> </w:t>
      </w:r>
      <w:r>
        <w:rPr>
          <w:color w:val="231F20"/>
        </w:rPr>
        <w:t>tại</w:t>
      </w:r>
      <w:r>
        <w:rPr>
          <w:color w:val="231F20"/>
          <w:spacing w:val="-4"/>
        </w:rPr>
        <w:t> </w:t>
      </w:r>
      <w:r>
        <w:rPr>
          <w:color w:val="231F20"/>
        </w:rPr>
        <w:t>vị</w:t>
      </w:r>
      <w:r>
        <w:rPr>
          <w:color w:val="231F20"/>
          <w:spacing w:val="-4"/>
        </w:rPr>
        <w:t> </w:t>
      </w:r>
      <w:r>
        <w:rPr>
          <w:color w:val="231F20"/>
        </w:rPr>
        <w:t>lai.</w:t>
      </w:r>
    </w:p>
    <w:p>
      <w:pPr>
        <w:pStyle w:val="BodyText"/>
        <w:ind w:left="677" w:firstLine="0"/>
      </w:pPr>
      <w:r>
        <w:rPr>
          <w:i/>
          <w:color w:val="231F20"/>
        </w:rPr>
        <w:t>Hỏi: </w:t>
      </w:r>
      <w:r>
        <w:rPr>
          <w:color w:val="231F20"/>
        </w:rPr>
        <w:t>Các đạo ở vị lai đều là chưa tu, chưa dứt chăng?</w:t>
      </w:r>
    </w:p>
    <w:p>
      <w:pPr>
        <w:pStyle w:val="BodyText"/>
        <w:spacing w:before="159"/>
        <w:ind w:left="677" w:firstLine="0"/>
      </w:pPr>
      <w:r>
        <w:rPr>
          <w:i/>
          <w:color w:val="231F20"/>
        </w:rPr>
        <w:t>Đáp: </w:t>
      </w:r>
      <w:r>
        <w:rPr>
          <w:color w:val="231F20"/>
        </w:rPr>
        <w:t>Nên nêu ra bốn trường hợp, vì có nghĩa không nhất định:</w:t>
      </w:r>
    </w:p>
    <w:p>
      <w:pPr>
        <w:pStyle w:val="ListParagraph"/>
        <w:numPr>
          <w:ilvl w:val="0"/>
          <w:numId w:val="97"/>
        </w:numPr>
        <w:tabs>
          <w:tab w:pos="931" w:val="left" w:leader="none"/>
        </w:tabs>
        <w:spacing w:line="276" w:lineRule="auto" w:before="158" w:after="0"/>
        <w:ind w:left="110" w:right="391" w:firstLine="566"/>
        <w:jc w:val="both"/>
        <w:rPr>
          <w:sz w:val="26"/>
        </w:rPr>
      </w:pPr>
      <w:r>
        <w:rPr>
          <w:color w:val="231F20"/>
          <w:sz w:val="26"/>
        </w:rPr>
        <w:t>Có</w:t>
      </w:r>
      <w:r>
        <w:rPr>
          <w:color w:val="231F20"/>
          <w:spacing w:val="-8"/>
          <w:sz w:val="26"/>
        </w:rPr>
        <w:t> </w:t>
      </w:r>
      <w:r>
        <w:rPr>
          <w:color w:val="231F20"/>
          <w:sz w:val="26"/>
        </w:rPr>
        <w:t>đạo</w:t>
      </w:r>
      <w:r>
        <w:rPr>
          <w:color w:val="231F20"/>
          <w:spacing w:val="-7"/>
          <w:sz w:val="26"/>
        </w:rPr>
        <w:t> </w:t>
      </w:r>
      <w:r>
        <w:rPr>
          <w:color w:val="231F20"/>
          <w:sz w:val="26"/>
        </w:rPr>
        <w:t>ở</w:t>
      </w:r>
      <w:r>
        <w:rPr>
          <w:color w:val="231F20"/>
          <w:spacing w:val="-7"/>
          <w:sz w:val="26"/>
        </w:rPr>
        <w:t> </w:t>
      </w:r>
      <w:r>
        <w:rPr>
          <w:color w:val="231F20"/>
          <w:sz w:val="26"/>
        </w:rPr>
        <w:t>vị</w:t>
      </w:r>
      <w:r>
        <w:rPr>
          <w:color w:val="231F20"/>
          <w:spacing w:val="-8"/>
          <w:sz w:val="26"/>
        </w:rPr>
        <w:t> </w:t>
      </w:r>
      <w:r>
        <w:rPr>
          <w:color w:val="231F20"/>
          <w:sz w:val="26"/>
        </w:rPr>
        <w:t>lai</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chưa</w:t>
      </w:r>
      <w:r>
        <w:rPr>
          <w:color w:val="231F20"/>
          <w:spacing w:val="-7"/>
          <w:sz w:val="26"/>
        </w:rPr>
        <w:t> </w:t>
      </w:r>
      <w:r>
        <w:rPr>
          <w:color w:val="231F20"/>
          <w:sz w:val="26"/>
        </w:rPr>
        <w:t>tu,</w:t>
      </w:r>
      <w:r>
        <w:rPr>
          <w:color w:val="231F20"/>
          <w:spacing w:val="-7"/>
          <w:sz w:val="26"/>
        </w:rPr>
        <w:t> </w:t>
      </w:r>
      <w:r>
        <w:rPr>
          <w:color w:val="231F20"/>
          <w:sz w:val="26"/>
        </w:rPr>
        <w:t>chưa</w:t>
      </w:r>
      <w:r>
        <w:rPr>
          <w:color w:val="231F20"/>
          <w:spacing w:val="-8"/>
          <w:sz w:val="26"/>
        </w:rPr>
        <w:t> </w:t>
      </w:r>
      <w:r>
        <w:rPr>
          <w:color w:val="231F20"/>
          <w:sz w:val="26"/>
        </w:rPr>
        <w:t>dứt:</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đạo ở vị lai đã tu, đã dứt. Đây như phần tiếp theo đã nói ở</w:t>
      </w:r>
      <w:r>
        <w:rPr>
          <w:color w:val="231F20"/>
          <w:spacing w:val="-3"/>
          <w:sz w:val="26"/>
        </w:rPr>
        <w:t> </w:t>
      </w:r>
      <w:r>
        <w:rPr>
          <w:color w:val="231F20"/>
          <w:sz w:val="26"/>
        </w:rPr>
        <w:t>trước.</w:t>
      </w:r>
    </w:p>
    <w:p>
      <w:pPr>
        <w:pStyle w:val="ListParagraph"/>
        <w:numPr>
          <w:ilvl w:val="0"/>
          <w:numId w:val="97"/>
        </w:numPr>
        <w:tabs>
          <w:tab w:pos="945" w:val="left" w:leader="none"/>
        </w:tabs>
        <w:spacing w:line="276" w:lineRule="auto" w:before="114" w:after="0"/>
        <w:ind w:left="110" w:right="390" w:firstLine="566"/>
        <w:jc w:val="both"/>
        <w:rPr>
          <w:sz w:val="26"/>
        </w:rPr>
      </w:pPr>
      <w:r>
        <w:rPr>
          <w:color w:val="231F20"/>
          <w:sz w:val="26"/>
        </w:rPr>
        <w:t>Có đạo chưa tu, chưa dứt không phải là vị lai: Nghĩa là đạo chưa từng được mới hiện tiền. Tức như khi pháp quán bất tịnh chưa từng được cho đến tận trí đang lúc mới hiện ra. Phần này chưa tu</w:t>
      </w:r>
      <w:r>
        <w:rPr>
          <w:color w:val="231F20"/>
          <w:spacing w:val="57"/>
          <w:sz w:val="26"/>
        </w:rPr>
        <w:t> </w:t>
      </w:r>
      <w:r>
        <w:rPr>
          <w:color w:val="231F20"/>
          <w:sz w:val="26"/>
        </w:rPr>
        <w:t>vì</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đang</w:t>
      </w:r>
      <w:r>
        <w:rPr>
          <w:color w:val="231F20"/>
          <w:spacing w:val="-4"/>
        </w:rPr>
        <w:t> </w:t>
      </w:r>
      <w:r>
        <w:rPr>
          <w:color w:val="231F20"/>
        </w:rPr>
        <w:t>có</w:t>
      </w:r>
      <w:r>
        <w:rPr>
          <w:color w:val="231F20"/>
          <w:spacing w:val="-4"/>
        </w:rPr>
        <w:t> </w:t>
      </w:r>
      <w:r>
        <w:rPr>
          <w:color w:val="231F20"/>
        </w:rPr>
        <w:t>tu</w:t>
      </w:r>
      <w:r>
        <w:rPr>
          <w:color w:val="231F20"/>
          <w:spacing w:val="-4"/>
        </w:rPr>
        <w:t> </w:t>
      </w:r>
      <w:r>
        <w:rPr>
          <w:color w:val="231F20"/>
        </w:rPr>
        <w:t>đắc</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chưa</w:t>
      </w:r>
      <w:r>
        <w:rPr>
          <w:color w:val="231F20"/>
          <w:spacing w:val="-4"/>
        </w:rPr>
        <w:t> </w:t>
      </w:r>
      <w:r>
        <w:rPr>
          <w:color w:val="231F20"/>
        </w:rPr>
        <w:t>dứt,</w:t>
      </w:r>
      <w:r>
        <w:rPr>
          <w:color w:val="231F20"/>
          <w:spacing w:val="-4"/>
        </w:rPr>
        <w:t> </w:t>
      </w:r>
      <w:r>
        <w:rPr>
          <w:color w:val="231F20"/>
        </w:rPr>
        <w:t>vì</w:t>
      </w:r>
      <w:r>
        <w:rPr>
          <w:color w:val="231F20"/>
          <w:spacing w:val="-4"/>
        </w:rPr>
        <w:t> </w:t>
      </w:r>
      <w:r>
        <w:rPr>
          <w:color w:val="231F20"/>
        </w:rPr>
        <w:t>chính</w:t>
      </w:r>
      <w:r>
        <w:rPr>
          <w:color w:val="231F20"/>
          <w:spacing w:val="-4"/>
        </w:rPr>
        <w:t> </w:t>
      </w:r>
      <w:r>
        <w:rPr>
          <w:color w:val="231F20"/>
        </w:rPr>
        <w:t>khi</w:t>
      </w:r>
      <w:r>
        <w:rPr>
          <w:color w:val="231F20"/>
          <w:spacing w:val="-4"/>
        </w:rPr>
        <w:t> </w:t>
      </w:r>
      <w:r>
        <w:rPr>
          <w:color w:val="231F20"/>
        </w:rPr>
        <w:t>đang</w:t>
      </w:r>
      <w:r>
        <w:rPr>
          <w:color w:val="231F20"/>
          <w:spacing w:val="-4"/>
        </w:rPr>
        <w:t> </w:t>
      </w:r>
      <w:r>
        <w:rPr>
          <w:color w:val="231F20"/>
        </w:rPr>
        <w:t>làm</w:t>
      </w:r>
      <w:r>
        <w:rPr>
          <w:color w:val="231F20"/>
          <w:spacing w:val="-4"/>
        </w:rPr>
        <w:t> </w:t>
      </w:r>
      <w:r>
        <w:rPr>
          <w:color w:val="231F20"/>
        </w:rPr>
        <w:t>các việc nhưng không phải là vị lai mà ở hiện tại.</w:t>
      </w:r>
    </w:p>
    <w:p>
      <w:pPr>
        <w:pStyle w:val="ListParagraph"/>
        <w:numPr>
          <w:ilvl w:val="0"/>
          <w:numId w:val="97"/>
        </w:numPr>
        <w:tabs>
          <w:tab w:pos="1224" w:val="left" w:leader="none"/>
        </w:tabs>
        <w:spacing w:line="273" w:lineRule="auto" w:before="112" w:after="0"/>
        <w:ind w:left="393" w:right="106" w:firstLine="566"/>
        <w:jc w:val="both"/>
        <w:rPr>
          <w:sz w:val="26"/>
        </w:rPr>
      </w:pPr>
      <w:r>
        <w:rPr>
          <w:color w:val="231F20"/>
          <w:sz w:val="26"/>
        </w:rPr>
        <w:t>Có đạo là vị lai cũng là chưa tu, chưa dứt: Nghĩa là đạo ở vị lai chưa tu, chưa dứt. Tức như khi quán bất tịnh cho đến tận trí hiện tiền,</w:t>
      </w:r>
      <w:r>
        <w:rPr>
          <w:color w:val="231F20"/>
          <w:spacing w:val="-12"/>
          <w:sz w:val="26"/>
        </w:rPr>
        <w:t> </w:t>
      </w:r>
      <w:r>
        <w:rPr>
          <w:color w:val="231F20"/>
          <w:sz w:val="26"/>
        </w:rPr>
        <w:t>có</w:t>
      </w:r>
      <w:r>
        <w:rPr>
          <w:color w:val="231F20"/>
          <w:spacing w:val="-12"/>
          <w:sz w:val="26"/>
        </w:rPr>
        <w:t> </w:t>
      </w:r>
      <w:r>
        <w:rPr>
          <w:color w:val="231F20"/>
          <w:sz w:val="26"/>
        </w:rPr>
        <w:t>thể</w:t>
      </w:r>
      <w:r>
        <w:rPr>
          <w:color w:val="231F20"/>
          <w:spacing w:val="-11"/>
          <w:sz w:val="26"/>
        </w:rPr>
        <w:t> </w:t>
      </w:r>
      <w:r>
        <w:rPr>
          <w:color w:val="231F20"/>
          <w:sz w:val="26"/>
        </w:rPr>
        <w:t>tu</w:t>
      </w:r>
      <w:r>
        <w:rPr>
          <w:color w:val="231F20"/>
          <w:spacing w:val="-12"/>
          <w:sz w:val="26"/>
        </w:rPr>
        <w:t> </w:t>
      </w:r>
      <w:r>
        <w:rPr>
          <w:color w:val="231F20"/>
          <w:sz w:val="26"/>
        </w:rPr>
        <w:t>các</w:t>
      </w:r>
      <w:r>
        <w:rPr>
          <w:color w:val="231F20"/>
          <w:spacing w:val="-11"/>
          <w:sz w:val="26"/>
        </w:rPr>
        <w:t> </w:t>
      </w:r>
      <w:r>
        <w:rPr>
          <w:color w:val="231F20"/>
          <w:sz w:val="26"/>
        </w:rPr>
        <w:t>pháp</w:t>
      </w:r>
      <w:r>
        <w:rPr>
          <w:color w:val="231F20"/>
          <w:spacing w:val="-12"/>
          <w:sz w:val="26"/>
        </w:rPr>
        <w:t> </w:t>
      </w:r>
      <w:r>
        <w:rPr>
          <w:color w:val="231F20"/>
          <w:sz w:val="26"/>
        </w:rPr>
        <w:t>hữu</w:t>
      </w:r>
      <w:r>
        <w:rPr>
          <w:color w:val="231F20"/>
          <w:spacing w:val="-11"/>
          <w:sz w:val="26"/>
        </w:rPr>
        <w:t> </w:t>
      </w:r>
      <w:r>
        <w:rPr>
          <w:color w:val="231F20"/>
          <w:sz w:val="26"/>
        </w:rPr>
        <w:t>vi</w:t>
      </w:r>
      <w:r>
        <w:rPr>
          <w:color w:val="231F20"/>
          <w:spacing w:val="-12"/>
          <w:sz w:val="26"/>
        </w:rPr>
        <w:t> </w:t>
      </w:r>
      <w:r>
        <w:rPr>
          <w:color w:val="231F20"/>
          <w:sz w:val="26"/>
        </w:rPr>
        <w:t>thiện</w:t>
      </w:r>
      <w:r>
        <w:rPr>
          <w:color w:val="231F20"/>
          <w:spacing w:val="-11"/>
          <w:sz w:val="26"/>
        </w:rPr>
        <w:t> </w:t>
      </w:r>
      <w:r>
        <w:rPr>
          <w:color w:val="231F20"/>
          <w:sz w:val="26"/>
        </w:rPr>
        <w:t>nơi</w:t>
      </w:r>
      <w:r>
        <w:rPr>
          <w:color w:val="231F20"/>
          <w:spacing w:val="-12"/>
          <w:sz w:val="26"/>
        </w:rPr>
        <w:t> </w:t>
      </w:r>
      <w:r>
        <w:rPr>
          <w:color w:val="231F20"/>
          <w:sz w:val="26"/>
        </w:rPr>
        <w:t>vô</w:t>
      </w:r>
      <w:r>
        <w:rPr>
          <w:color w:val="231F20"/>
          <w:spacing w:val="-11"/>
          <w:sz w:val="26"/>
        </w:rPr>
        <w:t> </w:t>
      </w:r>
      <w:r>
        <w:rPr>
          <w:color w:val="231F20"/>
          <w:sz w:val="26"/>
        </w:rPr>
        <w:t>lượng</w:t>
      </w:r>
      <w:r>
        <w:rPr>
          <w:color w:val="231F20"/>
          <w:spacing w:val="-12"/>
          <w:sz w:val="26"/>
        </w:rPr>
        <w:t> </w:t>
      </w:r>
      <w:r>
        <w:rPr>
          <w:color w:val="231F20"/>
          <w:sz w:val="26"/>
        </w:rPr>
        <w:t>sát-na</w:t>
      </w:r>
      <w:r>
        <w:rPr>
          <w:color w:val="231F20"/>
          <w:spacing w:val="-12"/>
          <w:sz w:val="26"/>
        </w:rPr>
        <w:t> </w:t>
      </w:r>
      <w:r>
        <w:rPr>
          <w:color w:val="231F20"/>
          <w:sz w:val="26"/>
        </w:rPr>
        <w:t>ở</w:t>
      </w:r>
      <w:r>
        <w:rPr>
          <w:color w:val="231F20"/>
          <w:spacing w:val="-11"/>
          <w:sz w:val="26"/>
        </w:rPr>
        <w:t> </w:t>
      </w:r>
      <w:r>
        <w:rPr>
          <w:color w:val="231F20"/>
          <w:sz w:val="26"/>
        </w:rPr>
        <w:t>vị</w:t>
      </w:r>
      <w:r>
        <w:rPr>
          <w:color w:val="231F20"/>
          <w:spacing w:val="-12"/>
          <w:sz w:val="26"/>
        </w:rPr>
        <w:t> </w:t>
      </w:r>
      <w:r>
        <w:rPr>
          <w:color w:val="231F20"/>
          <w:sz w:val="26"/>
        </w:rPr>
        <w:t>lai.</w:t>
      </w:r>
      <w:r>
        <w:rPr>
          <w:color w:val="231F20"/>
          <w:spacing w:val="-11"/>
          <w:sz w:val="26"/>
        </w:rPr>
        <w:t> </w:t>
      </w:r>
      <w:r>
        <w:rPr>
          <w:color w:val="231F20"/>
          <w:sz w:val="26"/>
        </w:rPr>
        <w:t>Pháp tu</w:t>
      </w:r>
      <w:r>
        <w:rPr>
          <w:color w:val="231F20"/>
          <w:spacing w:val="-11"/>
          <w:sz w:val="26"/>
        </w:rPr>
        <w:t> </w:t>
      </w:r>
      <w:r>
        <w:rPr>
          <w:color w:val="231F20"/>
          <w:sz w:val="26"/>
        </w:rPr>
        <w:t>này</w:t>
      </w:r>
      <w:r>
        <w:rPr>
          <w:color w:val="231F20"/>
          <w:spacing w:val="-10"/>
          <w:sz w:val="26"/>
        </w:rPr>
        <w:t> </w:t>
      </w:r>
      <w:r>
        <w:rPr>
          <w:color w:val="231F20"/>
          <w:sz w:val="26"/>
        </w:rPr>
        <w:t>ở</w:t>
      </w:r>
      <w:r>
        <w:rPr>
          <w:color w:val="231F20"/>
          <w:spacing w:val="-10"/>
          <w:sz w:val="26"/>
        </w:rPr>
        <w:t> </w:t>
      </w:r>
      <w:r>
        <w:rPr>
          <w:color w:val="231F20"/>
          <w:sz w:val="26"/>
        </w:rPr>
        <w:t>khoảng</w:t>
      </w:r>
      <w:r>
        <w:rPr>
          <w:color w:val="231F20"/>
          <w:spacing w:val="-11"/>
          <w:sz w:val="26"/>
        </w:rPr>
        <w:t> </w:t>
      </w:r>
      <w:r>
        <w:rPr>
          <w:color w:val="231F20"/>
          <w:sz w:val="26"/>
        </w:rPr>
        <w:t>sát-na</w:t>
      </w:r>
      <w:r>
        <w:rPr>
          <w:color w:val="231F20"/>
          <w:spacing w:val="-11"/>
          <w:sz w:val="26"/>
        </w:rPr>
        <w:t> </w:t>
      </w:r>
      <w:r>
        <w:rPr>
          <w:color w:val="231F20"/>
          <w:sz w:val="26"/>
        </w:rPr>
        <w:t>đầu</w:t>
      </w:r>
      <w:r>
        <w:rPr>
          <w:color w:val="231F20"/>
          <w:spacing w:val="-10"/>
          <w:sz w:val="26"/>
        </w:rPr>
        <w:t> </w:t>
      </w:r>
      <w:r>
        <w:rPr>
          <w:color w:val="231F20"/>
          <w:sz w:val="26"/>
        </w:rPr>
        <w:t>tiên,</w:t>
      </w:r>
      <w:r>
        <w:rPr>
          <w:color w:val="231F20"/>
          <w:spacing w:val="-11"/>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chưa</w:t>
      </w:r>
      <w:r>
        <w:rPr>
          <w:color w:val="231F20"/>
          <w:spacing w:val="-11"/>
          <w:sz w:val="26"/>
        </w:rPr>
        <w:t> </w:t>
      </w:r>
      <w:r>
        <w:rPr>
          <w:color w:val="231F20"/>
          <w:sz w:val="26"/>
        </w:rPr>
        <w:t>tu,</w:t>
      </w:r>
      <w:r>
        <w:rPr>
          <w:color w:val="231F20"/>
          <w:spacing w:val="-10"/>
          <w:sz w:val="26"/>
        </w:rPr>
        <w:t> </w:t>
      </w:r>
      <w:r>
        <w:rPr>
          <w:color w:val="231F20"/>
          <w:sz w:val="26"/>
        </w:rPr>
        <w:t>nay</w:t>
      </w:r>
      <w:r>
        <w:rPr>
          <w:color w:val="231F20"/>
          <w:spacing w:val="-10"/>
          <w:sz w:val="26"/>
        </w:rPr>
        <w:t> </w:t>
      </w:r>
      <w:r>
        <w:rPr>
          <w:color w:val="231F20"/>
          <w:sz w:val="26"/>
        </w:rPr>
        <w:t>chính</w:t>
      </w:r>
      <w:r>
        <w:rPr>
          <w:color w:val="231F20"/>
          <w:spacing w:val="-11"/>
          <w:sz w:val="26"/>
        </w:rPr>
        <w:t> </w:t>
      </w:r>
      <w:r>
        <w:rPr>
          <w:color w:val="231F20"/>
          <w:sz w:val="26"/>
        </w:rPr>
        <w:t>thức</w:t>
      </w:r>
      <w:r>
        <w:rPr>
          <w:color w:val="231F20"/>
          <w:spacing w:val="-10"/>
          <w:sz w:val="26"/>
        </w:rPr>
        <w:t> </w:t>
      </w:r>
      <w:r>
        <w:rPr>
          <w:color w:val="231F20"/>
          <w:sz w:val="26"/>
        </w:rPr>
        <w:t>tu</w:t>
      </w:r>
      <w:r>
        <w:rPr>
          <w:color w:val="231F20"/>
          <w:spacing w:val="-10"/>
          <w:sz w:val="26"/>
        </w:rPr>
        <w:t> </w:t>
      </w:r>
      <w:r>
        <w:rPr>
          <w:color w:val="231F20"/>
          <w:sz w:val="26"/>
        </w:rPr>
        <w:t>đắc, cũng gọi là chưa dứt, vì việc còn đang làm, nên chỗ tu đạo này cũng ở tại vị lai.</w:t>
      </w:r>
    </w:p>
    <w:p>
      <w:pPr>
        <w:pStyle w:val="ListParagraph"/>
        <w:numPr>
          <w:ilvl w:val="0"/>
          <w:numId w:val="97"/>
        </w:numPr>
        <w:tabs>
          <w:tab w:pos="1220" w:val="left" w:leader="none"/>
        </w:tabs>
        <w:spacing w:line="273" w:lineRule="auto" w:before="108" w:after="0"/>
        <w:ind w:left="393" w:right="107" w:firstLine="566"/>
        <w:jc w:val="both"/>
        <w:rPr>
          <w:sz w:val="26"/>
        </w:rPr>
      </w:pPr>
      <w:r>
        <w:rPr>
          <w:color w:val="231F20"/>
          <w:sz w:val="26"/>
        </w:rPr>
        <w:t>Có đạo không phải ở vị lai cũng không phải là chưa tu,</w:t>
      </w:r>
      <w:r>
        <w:rPr>
          <w:color w:val="231F20"/>
          <w:spacing w:val="-26"/>
          <w:sz w:val="26"/>
        </w:rPr>
        <w:t> </w:t>
      </w:r>
      <w:r>
        <w:rPr>
          <w:color w:val="231F20"/>
          <w:sz w:val="26"/>
        </w:rPr>
        <w:t>chưa dứt: Nghĩa là đạo ở quá khứ và đạo từng được nay mới hiện</w:t>
      </w:r>
      <w:r>
        <w:rPr>
          <w:color w:val="231F20"/>
          <w:spacing w:val="-4"/>
          <w:sz w:val="26"/>
        </w:rPr>
        <w:t> </w:t>
      </w:r>
      <w:r>
        <w:rPr>
          <w:color w:val="231F20"/>
          <w:sz w:val="26"/>
        </w:rPr>
        <w:t>tiền.</w:t>
      </w:r>
    </w:p>
    <w:p>
      <w:pPr>
        <w:pStyle w:val="BodyText"/>
        <w:spacing w:before="112"/>
        <w:ind w:left="960" w:firstLine="0"/>
      </w:pPr>
      <w:r>
        <w:rPr>
          <w:color w:val="231F20"/>
        </w:rPr>
        <w:t>Đạo ở quá khứ: Là đạo đã tu, đã dứt, như trước đã nói.</w:t>
      </w:r>
    </w:p>
    <w:p>
      <w:pPr>
        <w:pStyle w:val="BodyText"/>
        <w:spacing w:line="273" w:lineRule="auto" w:before="154"/>
        <w:ind w:right="108"/>
      </w:pPr>
      <w:r>
        <w:rPr>
          <w:color w:val="231F20"/>
        </w:rPr>
        <w:t>Đạo từng được nay mới hiện tiền: Nghĩa là trước đây đã có tu đắc nên gọi là đã tu. Và việc làm đã xong nên gọi là đã dứt. Tức là pháp quán bất tịnh v.v... từng được khi đã hiện tiền.</w:t>
      </w:r>
    </w:p>
    <w:p>
      <w:pPr>
        <w:pStyle w:val="BodyText"/>
        <w:spacing w:line="273" w:lineRule="auto" w:before="111"/>
        <w:ind w:right="109"/>
      </w:pPr>
      <w:r>
        <w:rPr>
          <w:i/>
          <w:color w:val="231F20"/>
          <w:spacing w:val="-3"/>
        </w:rPr>
        <w:t>Hỏi: </w:t>
      </w:r>
      <w:r>
        <w:rPr>
          <w:color w:val="231F20"/>
          <w:spacing w:val="-3"/>
        </w:rPr>
        <w:t>Đạo này </w:t>
      </w:r>
      <w:r>
        <w:rPr>
          <w:color w:val="231F20"/>
        </w:rPr>
        <w:t>ở </w:t>
      </w:r>
      <w:r>
        <w:rPr>
          <w:color w:val="231F20"/>
          <w:spacing w:val="-3"/>
        </w:rPr>
        <w:t>hiện tại, </w:t>
      </w:r>
      <w:r>
        <w:rPr>
          <w:color w:val="231F20"/>
        </w:rPr>
        <w:t>vì </w:t>
      </w:r>
      <w:r>
        <w:rPr>
          <w:color w:val="231F20"/>
          <w:spacing w:val="-3"/>
        </w:rPr>
        <w:t>nay mới </w:t>
      </w:r>
      <w:r>
        <w:rPr>
          <w:color w:val="231F20"/>
        </w:rPr>
        <w:t>tu </w:t>
      </w:r>
      <w:r>
        <w:rPr>
          <w:color w:val="231F20"/>
          <w:spacing w:val="-3"/>
        </w:rPr>
        <w:t>tập, </w:t>
      </w:r>
      <w:r>
        <w:rPr>
          <w:color w:val="231F20"/>
        </w:rPr>
        <w:t>vì </w:t>
      </w:r>
      <w:r>
        <w:rPr>
          <w:color w:val="231F20"/>
          <w:spacing w:val="-3"/>
        </w:rPr>
        <w:t>đang làm các </w:t>
      </w:r>
      <w:r>
        <w:rPr>
          <w:color w:val="231F20"/>
          <w:spacing w:val="-4"/>
        </w:rPr>
        <w:t>việc </w:t>
      </w:r>
      <w:r>
        <w:rPr>
          <w:color w:val="231F20"/>
          <w:spacing w:val="-3"/>
        </w:rPr>
        <w:t>nên</w:t>
      </w:r>
      <w:r>
        <w:rPr>
          <w:color w:val="231F20"/>
          <w:spacing w:val="-20"/>
        </w:rPr>
        <w:t> </w:t>
      </w:r>
      <w:r>
        <w:rPr>
          <w:color w:val="231F20"/>
          <w:spacing w:val="-3"/>
        </w:rPr>
        <w:t>gọi</w:t>
      </w:r>
      <w:r>
        <w:rPr>
          <w:color w:val="231F20"/>
          <w:spacing w:val="-19"/>
        </w:rPr>
        <w:t> </w:t>
      </w:r>
      <w:r>
        <w:rPr>
          <w:color w:val="231F20"/>
        </w:rPr>
        <w:t>là</w:t>
      </w:r>
      <w:r>
        <w:rPr>
          <w:color w:val="231F20"/>
          <w:spacing w:val="-19"/>
        </w:rPr>
        <w:t> </w:t>
      </w:r>
      <w:r>
        <w:rPr>
          <w:color w:val="231F20"/>
          <w:spacing w:val="-3"/>
        </w:rPr>
        <w:t>chưa</w:t>
      </w:r>
      <w:r>
        <w:rPr>
          <w:color w:val="231F20"/>
          <w:spacing w:val="-19"/>
        </w:rPr>
        <w:t> </w:t>
      </w:r>
      <w:r>
        <w:rPr>
          <w:color w:val="231F20"/>
          <w:spacing w:val="-3"/>
        </w:rPr>
        <w:t>tu,</w:t>
      </w:r>
      <w:r>
        <w:rPr>
          <w:color w:val="231F20"/>
          <w:spacing w:val="-19"/>
        </w:rPr>
        <w:t> </w:t>
      </w:r>
      <w:r>
        <w:rPr>
          <w:color w:val="231F20"/>
          <w:spacing w:val="-3"/>
        </w:rPr>
        <w:t>chưa</w:t>
      </w:r>
      <w:r>
        <w:rPr>
          <w:color w:val="231F20"/>
          <w:spacing w:val="-19"/>
        </w:rPr>
        <w:t> </w:t>
      </w:r>
      <w:r>
        <w:rPr>
          <w:color w:val="231F20"/>
          <w:spacing w:val="-3"/>
        </w:rPr>
        <w:t>dứt,</w:t>
      </w:r>
      <w:r>
        <w:rPr>
          <w:color w:val="231F20"/>
          <w:spacing w:val="-19"/>
        </w:rPr>
        <w:t> </w:t>
      </w:r>
      <w:r>
        <w:rPr>
          <w:color w:val="231F20"/>
        </w:rPr>
        <w:t>vì</w:t>
      </w:r>
      <w:r>
        <w:rPr>
          <w:color w:val="231F20"/>
          <w:spacing w:val="-19"/>
        </w:rPr>
        <w:t> </w:t>
      </w:r>
      <w:r>
        <w:rPr>
          <w:color w:val="231F20"/>
          <w:spacing w:val="-3"/>
        </w:rPr>
        <w:t>sao</w:t>
      </w:r>
      <w:r>
        <w:rPr>
          <w:color w:val="231F20"/>
          <w:spacing w:val="-20"/>
        </w:rPr>
        <w:t> </w:t>
      </w:r>
      <w:r>
        <w:rPr>
          <w:color w:val="231F20"/>
          <w:spacing w:val="-3"/>
        </w:rPr>
        <w:t>nói</w:t>
      </w:r>
      <w:r>
        <w:rPr>
          <w:color w:val="231F20"/>
          <w:spacing w:val="-19"/>
        </w:rPr>
        <w:t> </w:t>
      </w:r>
      <w:r>
        <w:rPr>
          <w:color w:val="231F20"/>
        </w:rPr>
        <w:t>là</w:t>
      </w:r>
      <w:r>
        <w:rPr>
          <w:color w:val="231F20"/>
          <w:spacing w:val="-19"/>
        </w:rPr>
        <w:t> </w:t>
      </w:r>
      <w:r>
        <w:rPr>
          <w:color w:val="231F20"/>
          <w:spacing w:val="-4"/>
        </w:rPr>
        <w:t>không</w:t>
      </w:r>
      <w:r>
        <w:rPr>
          <w:color w:val="231F20"/>
          <w:spacing w:val="-19"/>
        </w:rPr>
        <w:t> </w:t>
      </w:r>
      <w:r>
        <w:rPr>
          <w:color w:val="231F20"/>
          <w:spacing w:val="-3"/>
        </w:rPr>
        <w:t>phải</w:t>
      </w:r>
      <w:r>
        <w:rPr>
          <w:color w:val="231F20"/>
          <w:spacing w:val="-19"/>
        </w:rPr>
        <w:t> </w:t>
      </w:r>
      <w:r>
        <w:rPr>
          <w:color w:val="231F20"/>
          <w:spacing w:val="-3"/>
        </w:rPr>
        <w:t>chưa</w:t>
      </w:r>
      <w:r>
        <w:rPr>
          <w:color w:val="231F20"/>
          <w:spacing w:val="-19"/>
        </w:rPr>
        <w:t> </w:t>
      </w:r>
      <w:r>
        <w:rPr>
          <w:color w:val="231F20"/>
          <w:spacing w:val="-3"/>
        </w:rPr>
        <w:t>tu,</w:t>
      </w:r>
      <w:r>
        <w:rPr>
          <w:color w:val="231F20"/>
          <w:spacing w:val="-19"/>
        </w:rPr>
        <w:t> </w:t>
      </w:r>
      <w:r>
        <w:rPr>
          <w:color w:val="231F20"/>
          <w:spacing w:val="-3"/>
        </w:rPr>
        <w:t>chưa</w:t>
      </w:r>
      <w:r>
        <w:rPr>
          <w:color w:val="231F20"/>
          <w:spacing w:val="-19"/>
        </w:rPr>
        <w:t> </w:t>
      </w:r>
      <w:r>
        <w:rPr>
          <w:color w:val="231F20"/>
          <w:spacing w:val="-4"/>
        </w:rPr>
        <w:t>dứt?</w:t>
      </w:r>
    </w:p>
    <w:p>
      <w:pPr>
        <w:pStyle w:val="BodyText"/>
        <w:spacing w:line="273" w:lineRule="auto" w:before="112"/>
        <w:ind w:right="107"/>
      </w:pPr>
      <w:r>
        <w:rPr>
          <w:i/>
          <w:color w:val="231F20"/>
        </w:rPr>
        <w:t>Đáp: </w:t>
      </w:r>
      <w:r>
        <w:rPr>
          <w:color w:val="231F20"/>
        </w:rPr>
        <w:t>Tuy là nương nơi tu tập nên chỉ nói đạo quá khứ thuộc trường hợp này. Nhưng nương vào tu đắc nên cũng nói đạo từng được ở hiện tại cũng là ở trường hợp này.</w:t>
      </w:r>
    </w:p>
    <w:p>
      <w:pPr>
        <w:pStyle w:val="BodyText"/>
        <w:spacing w:before="111"/>
        <w:ind w:left="960" w:firstLine="0"/>
      </w:pPr>
      <w:r>
        <w:rPr>
          <w:i/>
          <w:color w:val="231F20"/>
        </w:rPr>
        <w:t>Hỏi: </w:t>
      </w:r>
      <w:r>
        <w:rPr>
          <w:color w:val="231F20"/>
        </w:rPr>
        <w:t>Các đạo ở hiện tại đều là đang tu chăng?</w:t>
      </w:r>
    </w:p>
    <w:p>
      <w:pPr>
        <w:pStyle w:val="BodyText"/>
        <w:spacing w:line="273" w:lineRule="auto" w:before="154"/>
        <w:ind w:right="106"/>
      </w:pPr>
      <w:r>
        <w:rPr>
          <w:i/>
          <w:color w:val="231F20"/>
        </w:rPr>
        <w:t>Đáp: </w:t>
      </w:r>
      <w:r>
        <w:rPr>
          <w:color w:val="231F20"/>
        </w:rPr>
        <w:t>Các đạo ở hiện tại đều là đang tu: Nghĩa là nếu đạo chưa từng được ở hiện tại, do được hai thứ tu đắc và tu tập gọi là đang tu. Còn nếu đạo từng được hiện tại chỉ do một thứ tu tập thì cũng gọi là đang tu.</w:t>
      </w:r>
    </w:p>
    <w:p>
      <w:pPr>
        <w:pStyle w:val="BodyText"/>
        <w:spacing w:line="273" w:lineRule="auto" w:before="110"/>
        <w:ind w:right="107"/>
      </w:pPr>
      <w:r>
        <w:rPr>
          <w:color w:val="231F20"/>
        </w:rPr>
        <w:t>Có đạo là đang tu không phải là hiện tại: Nghĩa là đạo chưa từng được mới hiện tiền và đang tu đạo cùng loại với chủng loại đó ở vị lai. Nhưng chủng loại có bốn thứ: 1. Chủng loại về tu. 2.</w:t>
      </w:r>
      <w:r>
        <w:rPr>
          <w:color w:val="231F20"/>
          <w:spacing w:val="-34"/>
        </w:rPr>
        <w:t> </w:t>
      </w:r>
      <w:r>
        <w:rPr>
          <w:color w:val="231F20"/>
        </w:rPr>
        <w:t>Chủng loại về luật nghi. 3. Chủng loại về cõi. 4. Chủng loại về tương tợ.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Chủng loại về tu: Như trong đây nói về đạo chưa từng được mới hiện tiền và việc tu chủng loại của đạo ấy ở vị lai. Ở đây nói: Đạo hữu lậu lấy đạo hữu lậu làm chủng loại, đạo vô lậu lấy đạo vô lậu làm chủng loại.</w:t>
      </w:r>
    </w:p>
    <w:p>
      <w:pPr>
        <w:pStyle w:val="BodyText"/>
        <w:spacing w:line="271" w:lineRule="auto"/>
        <w:ind w:left="110" w:right="389"/>
      </w:pPr>
      <w:r>
        <w:rPr>
          <w:i/>
          <w:color w:val="231F20"/>
        </w:rPr>
        <w:t>Lời</w:t>
      </w:r>
      <w:r>
        <w:rPr>
          <w:i/>
          <w:color w:val="231F20"/>
          <w:spacing w:val="-10"/>
        </w:rPr>
        <w:t> </w:t>
      </w:r>
      <w:r>
        <w:rPr>
          <w:i/>
          <w:color w:val="231F20"/>
        </w:rPr>
        <w:t>bình:</w:t>
      </w:r>
      <w:r>
        <w:rPr>
          <w:i/>
          <w:color w:val="231F20"/>
          <w:spacing w:val="-8"/>
        </w:rPr>
        <w:t> </w:t>
      </w:r>
      <w:r>
        <w:rPr>
          <w:color w:val="231F20"/>
        </w:rPr>
        <w:t>Nên</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vầy:</w:t>
      </w:r>
      <w:r>
        <w:rPr>
          <w:color w:val="231F20"/>
          <w:spacing w:val="-9"/>
        </w:rPr>
        <w:t> </w:t>
      </w:r>
      <w:r>
        <w:rPr>
          <w:color w:val="231F20"/>
        </w:rPr>
        <w:t>Đạo</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lấy</w:t>
      </w:r>
      <w:r>
        <w:rPr>
          <w:color w:val="231F20"/>
          <w:spacing w:val="-10"/>
        </w:rPr>
        <w:t> </w:t>
      </w:r>
      <w:r>
        <w:rPr>
          <w:color w:val="231F20"/>
        </w:rPr>
        <w:t>đạo</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vô</w:t>
      </w:r>
      <w:r>
        <w:rPr>
          <w:color w:val="231F20"/>
          <w:spacing w:val="-9"/>
        </w:rPr>
        <w:t> </w:t>
      </w:r>
      <w:r>
        <w:rPr>
          <w:color w:val="231F20"/>
        </w:rPr>
        <w:t>lậu làm chủng loại. Đạo vô lậu lấy đạo vô lậu, hữu lậu làm chủng loại. Vì sao? Vì mỗi thứ hiện tiền đều tu hai thứ đạo ấy ở vị lai. Do thế mạnh</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nói</w:t>
      </w:r>
      <w:r>
        <w:rPr>
          <w:color w:val="231F20"/>
          <w:spacing w:val="-4"/>
        </w:rPr>
        <w:t> </w:t>
      </w:r>
      <w:r>
        <w:rPr>
          <w:color w:val="231F20"/>
        </w:rPr>
        <w:t>chủng</w:t>
      </w:r>
      <w:r>
        <w:rPr>
          <w:color w:val="231F20"/>
          <w:spacing w:val="-4"/>
        </w:rPr>
        <w:t> </w:t>
      </w:r>
      <w:r>
        <w:rPr>
          <w:color w:val="231F20"/>
        </w:rPr>
        <w:t>loại</w:t>
      </w:r>
      <w:r>
        <w:rPr>
          <w:color w:val="231F20"/>
          <w:spacing w:val="-4"/>
        </w:rPr>
        <w:t> </w:t>
      </w:r>
      <w:r>
        <w:rPr>
          <w:color w:val="231F20"/>
        </w:rPr>
        <w:t>của</w:t>
      </w:r>
      <w:r>
        <w:rPr>
          <w:color w:val="231F20"/>
          <w:spacing w:val="-4"/>
        </w:rPr>
        <w:t> </w:t>
      </w:r>
      <w:r>
        <w:rPr>
          <w:color w:val="231F20"/>
        </w:rPr>
        <w:t>chúng.</w:t>
      </w:r>
    </w:p>
    <w:p>
      <w:pPr>
        <w:pStyle w:val="BodyText"/>
        <w:spacing w:line="271" w:lineRule="auto"/>
        <w:ind w:left="110" w:right="389"/>
      </w:pPr>
      <w:r>
        <w:rPr>
          <w:color w:val="231F20"/>
        </w:rPr>
        <w:t>Chủng</w:t>
      </w:r>
      <w:r>
        <w:rPr>
          <w:color w:val="231F20"/>
          <w:spacing w:val="-14"/>
        </w:rPr>
        <w:t> </w:t>
      </w:r>
      <w:r>
        <w:rPr>
          <w:color w:val="231F20"/>
        </w:rPr>
        <w:t>loại</w:t>
      </w:r>
      <w:r>
        <w:rPr>
          <w:color w:val="231F20"/>
          <w:spacing w:val="-13"/>
        </w:rPr>
        <w:t> </w:t>
      </w:r>
      <w:r>
        <w:rPr>
          <w:color w:val="231F20"/>
        </w:rPr>
        <w:t>về</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Như</w:t>
      </w:r>
      <w:r>
        <w:rPr>
          <w:color w:val="231F20"/>
          <w:spacing w:val="-13"/>
        </w:rPr>
        <w:t> </w:t>
      </w:r>
      <w:r>
        <w:rPr>
          <w:color w:val="231F20"/>
        </w:rPr>
        <w:t>nơi</w:t>
      </w:r>
      <w:r>
        <w:rPr>
          <w:color w:val="231F20"/>
          <w:spacing w:val="-13"/>
        </w:rPr>
        <w:t> </w:t>
      </w:r>
      <w:r>
        <w:rPr>
          <w:color w:val="231F20"/>
        </w:rPr>
        <w:t>Chương</w:t>
      </w:r>
      <w:r>
        <w:rPr>
          <w:color w:val="231F20"/>
          <w:spacing w:val="-13"/>
        </w:rPr>
        <w:t> </w:t>
      </w:r>
      <w:r>
        <w:rPr>
          <w:color w:val="231F20"/>
        </w:rPr>
        <w:t>Nghiệp</w:t>
      </w:r>
      <w:r>
        <w:rPr>
          <w:color w:val="231F20"/>
          <w:spacing w:val="-13"/>
        </w:rPr>
        <w:t> </w:t>
      </w:r>
      <w:r>
        <w:rPr>
          <w:color w:val="231F20"/>
        </w:rPr>
        <w:t>Uẩn</w:t>
      </w:r>
      <w:r>
        <w:rPr>
          <w:color w:val="231F20"/>
          <w:spacing w:val="-13"/>
        </w:rPr>
        <w:t> </w:t>
      </w:r>
      <w:r>
        <w:rPr>
          <w:color w:val="231F20"/>
        </w:rPr>
        <w:t>nói:</w:t>
      </w:r>
      <w:r>
        <w:rPr>
          <w:color w:val="231F20"/>
          <w:spacing w:val="-13"/>
        </w:rPr>
        <w:t> </w:t>
      </w:r>
      <w:r>
        <w:rPr>
          <w:color w:val="231F20"/>
        </w:rPr>
        <w:t>Nếu thành</w:t>
      </w:r>
      <w:r>
        <w:rPr>
          <w:color w:val="231F20"/>
          <w:spacing w:val="-7"/>
        </w:rPr>
        <w:t> </w:t>
      </w:r>
      <w:r>
        <w:rPr>
          <w:color w:val="231F20"/>
        </w:rPr>
        <w:t>tựu</w:t>
      </w:r>
      <w:r>
        <w:rPr>
          <w:color w:val="231F20"/>
          <w:spacing w:val="-7"/>
        </w:rPr>
        <w:t> </w:t>
      </w:r>
      <w:r>
        <w:rPr>
          <w:color w:val="231F20"/>
        </w:rPr>
        <w:t>giới</w:t>
      </w:r>
      <w:r>
        <w:rPr>
          <w:color w:val="231F20"/>
          <w:spacing w:val="-7"/>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thì</w:t>
      </w:r>
      <w:r>
        <w:rPr>
          <w:color w:val="231F20"/>
          <w:spacing w:val="-7"/>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được</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rPr>
        <w:t>của</w:t>
      </w:r>
      <w:r>
        <w:rPr>
          <w:color w:val="231F20"/>
          <w:spacing w:val="-7"/>
        </w:rPr>
        <w:t> </w:t>
      </w:r>
      <w:r>
        <w:rPr>
          <w:color w:val="231F20"/>
        </w:rPr>
        <w:t>giới ở vị lai và hiện tại chăng? Ở </w:t>
      </w:r>
      <w:r>
        <w:rPr>
          <w:color w:val="231F20"/>
          <w:spacing w:val="-5"/>
        </w:rPr>
        <w:t>đây, </w:t>
      </w:r>
      <w:r>
        <w:rPr>
          <w:color w:val="231F20"/>
        </w:rPr>
        <w:t>luật nghi lấy luật nghi làm chủng loại, luật nghi biệt giải thoát lấy luật nghi biệt giải thoát làm chủng loại, luật nghi của tĩnh lự lấy phép tắc của tĩnh lự làm chủng loại, luật nghi vô lậu lấy phép tắc vô lậu làm chủng loại, luật nghi của</w:t>
      </w:r>
      <w:r>
        <w:rPr>
          <w:color w:val="231F20"/>
          <w:spacing w:val="-45"/>
        </w:rPr>
        <w:t> </w:t>
      </w:r>
      <w:r>
        <w:rPr>
          <w:color w:val="231F20"/>
        </w:rPr>
        <w:t>gia hạnh lấy phép tắc của gia hạnh làm chủng loại, luật nghi hậu </w:t>
      </w:r>
      <w:r>
        <w:rPr>
          <w:color w:val="231F20"/>
          <w:spacing w:val="-4"/>
        </w:rPr>
        <w:t>khởi </w:t>
      </w:r>
      <w:r>
        <w:rPr>
          <w:color w:val="231F20"/>
        </w:rPr>
        <w:t>lấy</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hậu</w:t>
      </w:r>
      <w:r>
        <w:rPr>
          <w:color w:val="231F20"/>
          <w:spacing w:val="-9"/>
        </w:rPr>
        <w:t> </w:t>
      </w:r>
      <w:r>
        <w:rPr>
          <w:color w:val="231F20"/>
        </w:rPr>
        <w:t>khởi</w:t>
      </w:r>
      <w:r>
        <w:rPr>
          <w:color w:val="231F20"/>
          <w:spacing w:val="-9"/>
        </w:rPr>
        <w:t> </w:t>
      </w:r>
      <w:r>
        <w:rPr>
          <w:color w:val="231F20"/>
        </w:rPr>
        <w:t>làm</w:t>
      </w:r>
      <w:r>
        <w:rPr>
          <w:color w:val="231F20"/>
          <w:spacing w:val="-9"/>
        </w:rPr>
        <w:t> </w:t>
      </w:r>
      <w:r>
        <w:rPr>
          <w:color w:val="231F20"/>
        </w:rPr>
        <w:t>chủng</w:t>
      </w:r>
      <w:r>
        <w:rPr>
          <w:color w:val="231F20"/>
          <w:spacing w:val="-8"/>
        </w:rPr>
        <w:t> </w:t>
      </w:r>
      <w:r>
        <w:rPr>
          <w:color w:val="231F20"/>
        </w:rPr>
        <w:t>loại,</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biểu</w:t>
      </w:r>
      <w:r>
        <w:rPr>
          <w:color w:val="231F20"/>
          <w:spacing w:val="-9"/>
        </w:rPr>
        <w:t> </w:t>
      </w:r>
      <w:r>
        <w:rPr>
          <w:color w:val="231F20"/>
        </w:rPr>
        <w:t>hiện</w:t>
      </w:r>
      <w:r>
        <w:rPr>
          <w:color w:val="231F20"/>
          <w:spacing w:val="-9"/>
        </w:rPr>
        <w:t> </w:t>
      </w:r>
      <w:r>
        <w:rPr>
          <w:color w:val="231F20"/>
        </w:rPr>
        <w:t>lấy</w:t>
      </w:r>
      <w:r>
        <w:rPr>
          <w:color w:val="231F20"/>
          <w:spacing w:val="-9"/>
        </w:rPr>
        <w:t> </w:t>
      </w:r>
      <w:r>
        <w:rPr>
          <w:color w:val="231F20"/>
        </w:rPr>
        <w:t>biểu</w:t>
      </w:r>
      <w:r>
        <w:rPr>
          <w:color w:val="231F20"/>
          <w:spacing w:val="-9"/>
        </w:rPr>
        <w:t> </w:t>
      </w:r>
      <w:r>
        <w:rPr>
          <w:color w:val="231F20"/>
        </w:rPr>
        <w:t>hiện làm</w:t>
      </w:r>
      <w:r>
        <w:rPr>
          <w:color w:val="231F20"/>
          <w:spacing w:val="-6"/>
        </w:rPr>
        <w:t> </w:t>
      </w:r>
      <w:r>
        <w:rPr>
          <w:color w:val="231F20"/>
        </w:rPr>
        <w:t>chủng</w:t>
      </w:r>
      <w:r>
        <w:rPr>
          <w:color w:val="231F20"/>
          <w:spacing w:val="-6"/>
        </w:rPr>
        <w:t> </w:t>
      </w:r>
      <w:r>
        <w:rPr>
          <w:color w:val="231F20"/>
        </w:rPr>
        <w:t>loại,</w:t>
      </w:r>
      <w:r>
        <w:rPr>
          <w:color w:val="231F20"/>
          <w:spacing w:val="-6"/>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lấy</w:t>
      </w:r>
      <w:r>
        <w:rPr>
          <w:color w:val="231F20"/>
          <w:spacing w:val="-6"/>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làm</w:t>
      </w:r>
      <w:r>
        <w:rPr>
          <w:color w:val="231F20"/>
          <w:spacing w:val="-6"/>
        </w:rPr>
        <w:t> </w:t>
      </w:r>
      <w:r>
        <w:rPr>
          <w:color w:val="231F20"/>
        </w:rPr>
        <w:t>chủng</w:t>
      </w:r>
      <w:r>
        <w:rPr>
          <w:color w:val="231F20"/>
          <w:spacing w:val="-6"/>
        </w:rPr>
        <w:t> </w:t>
      </w:r>
      <w:r>
        <w:rPr>
          <w:color w:val="231F20"/>
        </w:rPr>
        <w:t>loại.</w:t>
      </w:r>
    </w:p>
    <w:p>
      <w:pPr>
        <w:pStyle w:val="BodyText"/>
        <w:spacing w:line="271" w:lineRule="auto" w:before="115"/>
        <w:ind w:left="110" w:right="389"/>
      </w:pPr>
      <w:r>
        <w:rPr>
          <w:color w:val="231F20"/>
        </w:rPr>
        <w:t>Chủng loại về cõi: Như nơi Chương Căn Uẩn nói: Nếu thành tựu chủng loại của nhãn căn này thì cũng thành tựu được chủng loại của</w:t>
      </w:r>
      <w:r>
        <w:rPr>
          <w:color w:val="231F20"/>
          <w:spacing w:val="-8"/>
        </w:rPr>
        <w:t> </w:t>
      </w:r>
      <w:r>
        <w:rPr>
          <w:color w:val="231F20"/>
        </w:rPr>
        <w:t>thân</w:t>
      </w:r>
      <w:r>
        <w:rPr>
          <w:color w:val="231F20"/>
          <w:spacing w:val="-8"/>
        </w:rPr>
        <w:t> </w:t>
      </w:r>
      <w:r>
        <w:rPr>
          <w:color w:val="231F20"/>
        </w:rPr>
        <w:t>căn</w:t>
      </w:r>
      <w:r>
        <w:rPr>
          <w:color w:val="231F20"/>
          <w:spacing w:val="-8"/>
        </w:rPr>
        <w:t> </w:t>
      </w:r>
      <w:r>
        <w:rPr>
          <w:color w:val="231F20"/>
        </w:rPr>
        <w:t>này</w:t>
      </w:r>
      <w:r>
        <w:rPr>
          <w:color w:val="231F20"/>
          <w:spacing w:val="-8"/>
        </w:rPr>
        <w:t> </w:t>
      </w:r>
      <w:r>
        <w:rPr>
          <w:color w:val="231F20"/>
        </w:rPr>
        <w:t>chăng?</w:t>
      </w:r>
      <w:r>
        <w:rPr>
          <w:color w:val="231F20"/>
          <w:spacing w:val="-8"/>
        </w:rPr>
        <w:t> </w:t>
      </w:r>
      <w:r>
        <w:rPr>
          <w:color w:val="231F20"/>
        </w:rPr>
        <w:t>Ở</w:t>
      </w:r>
      <w:r>
        <w:rPr>
          <w:color w:val="231F20"/>
          <w:spacing w:val="-7"/>
        </w:rPr>
        <w:t> </w:t>
      </w:r>
      <w:r>
        <w:rPr>
          <w:color w:val="231F20"/>
          <w:spacing w:val="-5"/>
        </w:rPr>
        <w:t>đây,</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này</w:t>
      </w:r>
      <w:r>
        <w:rPr>
          <w:color w:val="231F20"/>
          <w:spacing w:val="-8"/>
        </w:rPr>
        <w:t> </w:t>
      </w:r>
      <w:r>
        <w:rPr>
          <w:color w:val="231F20"/>
        </w:rPr>
        <w:t>thì</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lấy pháp</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ấy</w:t>
      </w:r>
      <w:r>
        <w:rPr>
          <w:color w:val="231F20"/>
          <w:spacing w:val="-5"/>
        </w:rPr>
        <w:t> </w:t>
      </w:r>
      <w:r>
        <w:rPr>
          <w:color w:val="231F20"/>
        </w:rPr>
        <w:t>làm</w:t>
      </w:r>
      <w:r>
        <w:rPr>
          <w:color w:val="231F20"/>
          <w:spacing w:val="-5"/>
        </w:rPr>
        <w:t> </w:t>
      </w:r>
      <w:r>
        <w:rPr>
          <w:color w:val="231F20"/>
        </w:rPr>
        <w:t>chủng</w:t>
      </w:r>
      <w:r>
        <w:rPr>
          <w:color w:val="231F20"/>
          <w:spacing w:val="-5"/>
        </w:rPr>
        <w:t> </w:t>
      </w:r>
      <w:r>
        <w:rPr>
          <w:color w:val="231F20"/>
        </w:rPr>
        <w:t>loại.</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lấy</w:t>
      </w:r>
      <w:r>
        <w:rPr>
          <w:color w:val="231F20"/>
          <w:spacing w:val="-5"/>
        </w:rPr>
        <w:t> </w:t>
      </w:r>
      <w:r>
        <w:rPr>
          <w:color w:val="231F20"/>
        </w:rPr>
        <w:t>pháp</w:t>
      </w:r>
      <w:r>
        <w:rPr>
          <w:color w:val="231F20"/>
          <w:spacing w:val="-5"/>
        </w:rPr>
        <w:t> </w:t>
      </w:r>
      <w:r>
        <w:rPr>
          <w:color w:val="231F20"/>
        </w:rPr>
        <w:t>ở</w:t>
      </w:r>
      <w:r>
        <w:rPr>
          <w:color w:val="231F20"/>
          <w:spacing w:val="-5"/>
        </w:rPr>
        <w:t> </w:t>
      </w:r>
      <w:r>
        <w:rPr>
          <w:color w:val="231F20"/>
        </w:rPr>
        <w:t>cõi dục</w:t>
      </w:r>
      <w:r>
        <w:rPr>
          <w:color w:val="231F20"/>
          <w:spacing w:val="-11"/>
        </w:rPr>
        <w:t> </w:t>
      </w:r>
      <w:r>
        <w:rPr>
          <w:color w:val="231F20"/>
        </w:rPr>
        <w:t>làm</w:t>
      </w:r>
      <w:r>
        <w:rPr>
          <w:color w:val="231F20"/>
          <w:spacing w:val="-10"/>
        </w:rPr>
        <w:t> </w:t>
      </w:r>
      <w:r>
        <w:rPr>
          <w:color w:val="231F20"/>
        </w:rPr>
        <w:t>chủng</w:t>
      </w:r>
      <w:r>
        <w:rPr>
          <w:color w:val="231F20"/>
          <w:spacing w:val="-11"/>
        </w:rPr>
        <w:t> </w:t>
      </w:r>
      <w:r>
        <w:rPr>
          <w:color w:val="231F20"/>
        </w:rPr>
        <w:t>loại.</w:t>
      </w:r>
      <w:r>
        <w:rPr>
          <w:color w:val="231F20"/>
          <w:spacing w:val="-10"/>
        </w:rPr>
        <w:t> </w:t>
      </w:r>
      <w:r>
        <w:rPr>
          <w:color w:val="231F20"/>
        </w:rPr>
        <w:t>Pháp</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lấy</w:t>
      </w:r>
      <w:r>
        <w:rPr>
          <w:color w:val="231F20"/>
          <w:spacing w:val="-11"/>
        </w:rPr>
        <w:t> </w:t>
      </w:r>
      <w:r>
        <w:rPr>
          <w:color w:val="231F20"/>
        </w:rPr>
        <w:t>pháp</w:t>
      </w:r>
      <w:r>
        <w:rPr>
          <w:color w:val="231F20"/>
          <w:spacing w:val="-10"/>
        </w:rPr>
        <w:t> </w:t>
      </w:r>
      <w:r>
        <w:rPr>
          <w:color w:val="231F20"/>
        </w:rPr>
        <w:t>ở</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làm</w:t>
      </w:r>
      <w:r>
        <w:rPr>
          <w:color w:val="231F20"/>
          <w:spacing w:val="-11"/>
        </w:rPr>
        <w:t> </w:t>
      </w:r>
      <w:r>
        <w:rPr>
          <w:color w:val="231F20"/>
        </w:rPr>
        <w:t>chủng</w:t>
      </w:r>
      <w:r>
        <w:rPr>
          <w:color w:val="231F20"/>
          <w:spacing w:val="-10"/>
        </w:rPr>
        <w:t> </w:t>
      </w:r>
      <w:r>
        <w:rPr>
          <w:color w:val="231F20"/>
        </w:rPr>
        <w:t>loại. Pháp ở cõi vô sắc lấy pháp ở cõi vô sắc làm chủng</w:t>
      </w:r>
      <w:r>
        <w:rPr>
          <w:color w:val="231F20"/>
          <w:spacing w:val="-6"/>
        </w:rPr>
        <w:t> </w:t>
      </w:r>
      <w:r>
        <w:rPr>
          <w:color w:val="231F20"/>
        </w:rPr>
        <w:t>loại.</w:t>
      </w:r>
    </w:p>
    <w:p>
      <w:pPr>
        <w:pStyle w:val="BodyText"/>
        <w:spacing w:line="271" w:lineRule="auto"/>
        <w:ind w:left="110" w:right="389"/>
      </w:pPr>
      <w:r>
        <w:rPr>
          <w:color w:val="231F20"/>
        </w:rPr>
        <w:t>Chủng loại về tương tợ: Như Tỳ-nại-da nói: Tôn giả Vật Độc Tử tay trái phóng quang, tay phải phân chia ngọa cụ </w:t>
      </w:r>
      <w:r>
        <w:rPr>
          <w:color w:val="231F20"/>
          <w:spacing w:val="-6"/>
        </w:rPr>
        <w:t>v.v... </w:t>
      </w:r>
      <w:r>
        <w:rPr>
          <w:color w:val="231F20"/>
        </w:rPr>
        <w:t>cùng với các Bí-sô có chủng loại tương tợ. Nghĩa là khiến các người trì Tố- đát-lãm cùng ở một chỗ với những người trì Tố-đát-lãm, những người trì Tỳ-nại-da ở cùng một chỗ với những người trì Tỳ-nại-da. Những</w:t>
      </w:r>
      <w:r>
        <w:rPr>
          <w:color w:val="231F20"/>
          <w:spacing w:val="-5"/>
        </w:rPr>
        <w:t> </w:t>
      </w:r>
      <w:r>
        <w:rPr>
          <w:color w:val="231F20"/>
        </w:rPr>
        <w:t>ai</w:t>
      </w:r>
      <w:r>
        <w:rPr>
          <w:color w:val="231F20"/>
          <w:spacing w:val="-4"/>
        </w:rPr>
        <w:t> </w:t>
      </w:r>
      <w:r>
        <w:rPr>
          <w:color w:val="231F20"/>
        </w:rPr>
        <w:t>cùng</w:t>
      </w:r>
      <w:r>
        <w:rPr>
          <w:color w:val="231F20"/>
          <w:spacing w:val="-4"/>
        </w:rPr>
        <w:t> </w:t>
      </w:r>
      <w:r>
        <w:rPr>
          <w:color w:val="231F20"/>
        </w:rPr>
        <w:t>trì</w:t>
      </w:r>
      <w:r>
        <w:rPr>
          <w:color w:val="231F20"/>
          <w:spacing w:val="-17"/>
        </w:rPr>
        <w:t> </w:t>
      </w:r>
      <w:r>
        <w:rPr>
          <w:color w:val="231F20"/>
        </w:rPr>
        <w:t>A-tỳ-đạt-ma</w:t>
      </w:r>
      <w:r>
        <w:rPr>
          <w:color w:val="231F20"/>
          <w:spacing w:val="-5"/>
        </w:rPr>
        <w:t> </w:t>
      </w:r>
      <w:r>
        <w:rPr>
          <w:color w:val="231F20"/>
        </w:rPr>
        <w:t>thì</w:t>
      </w:r>
      <w:r>
        <w:rPr>
          <w:color w:val="231F20"/>
          <w:spacing w:val="-4"/>
        </w:rPr>
        <w:t> </w:t>
      </w:r>
      <w:r>
        <w:rPr>
          <w:color w:val="231F20"/>
        </w:rPr>
        <w:t>cùng</w:t>
      </w:r>
      <w:r>
        <w:rPr>
          <w:color w:val="231F20"/>
          <w:spacing w:val="-4"/>
        </w:rPr>
        <w:t> </w:t>
      </w:r>
      <w:r>
        <w:rPr>
          <w:color w:val="231F20"/>
        </w:rPr>
        <w:t>ở</w:t>
      </w:r>
      <w:r>
        <w:rPr>
          <w:color w:val="231F20"/>
          <w:spacing w:val="-4"/>
        </w:rPr>
        <w:t> </w:t>
      </w:r>
      <w:r>
        <w:rPr>
          <w:color w:val="231F20"/>
        </w:rPr>
        <w:t>chung</w:t>
      </w:r>
      <w:r>
        <w:rPr>
          <w:color w:val="231F20"/>
          <w:spacing w:val="-4"/>
        </w:rPr>
        <w:t> </w:t>
      </w:r>
      <w:r>
        <w:rPr>
          <w:color w:val="231F20"/>
        </w:rPr>
        <w:t>một</w:t>
      </w:r>
      <w:r>
        <w:rPr>
          <w:color w:val="231F20"/>
          <w:spacing w:val="-4"/>
        </w:rPr>
        <w:t> </w:t>
      </w:r>
      <w:r>
        <w:rPr>
          <w:color w:val="231F20"/>
        </w:rPr>
        <w:t>nơi,</w:t>
      </w:r>
      <w:r>
        <w:rPr>
          <w:color w:val="231F20"/>
          <w:spacing w:val="-4"/>
        </w:rPr>
        <w:t> </w:t>
      </w:r>
      <w:r>
        <w:rPr>
          <w:color w:val="231F20"/>
        </w:rPr>
        <w:t>những</w:t>
      </w:r>
      <w:r>
        <w:rPr>
          <w:color w:val="231F20"/>
          <w:spacing w:val="-4"/>
        </w:rPr>
        <w:t> </w:t>
      </w:r>
      <w:r>
        <w:rPr>
          <w:color w:val="231F20"/>
        </w:rPr>
        <w:t>vị</w:t>
      </w:r>
      <w:r>
        <w:rPr>
          <w:color w:val="231F20"/>
          <w:spacing w:val="-4"/>
        </w:rPr>
        <w:t> </w:t>
      </w:r>
      <w:r>
        <w:rPr>
          <w:color w:val="231F20"/>
        </w:rPr>
        <w:t>ở nơi A-luyện-nhã cùng với những vị ở nơi A-luyện-nhã, đồng ở</w:t>
      </w:r>
      <w:r>
        <w:rPr>
          <w:color w:val="231F20"/>
          <w:spacing w:val="64"/>
        </w:rPr>
        <w:t> </w:t>
      </w:r>
      <w:r>
        <w:rPr>
          <w:color w:val="231F20"/>
        </w:rPr>
        <w:t>một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xứ. Tức khiến các Bí-sô có cùng chủng loại ở chung một nơi thì sự chuyện trò thảo luận sẽ thuận hợp, cùng giúp đỡ nhau tu các pháp thiện, tránh mọi sầu não.</w:t>
      </w:r>
    </w:p>
    <w:p>
      <w:pPr>
        <w:pStyle w:val="BodyText"/>
        <w:spacing w:line="273" w:lineRule="auto" w:before="111"/>
        <w:ind w:right="108"/>
      </w:pPr>
      <w:r>
        <w:rPr>
          <w:color w:val="231F20"/>
        </w:rPr>
        <w:t>Khế kinh cũng nói: Các hữu tình ở các cõi đều riêng, có </w:t>
      </w:r>
      <w:r>
        <w:rPr>
          <w:color w:val="231F20"/>
          <w:spacing w:val="-3"/>
        </w:rPr>
        <w:t>những </w:t>
      </w:r>
      <w:r>
        <w:rPr>
          <w:color w:val="231F20"/>
        </w:rPr>
        <w:t>chủng loại giống nhau nên càng mến thích nhau, kẻ ác ưa kẻ ác, người thiện mến người thiện.</w:t>
      </w:r>
    </w:p>
    <w:p>
      <w:pPr>
        <w:pStyle w:val="BodyText"/>
        <w:spacing w:line="273" w:lineRule="auto" w:before="111"/>
        <w:ind w:right="106"/>
      </w:pPr>
      <w:r>
        <w:rPr>
          <w:color w:val="231F20"/>
        </w:rPr>
        <w:t>Đối với bốn thứ chủng loại trên, ở đây chỉ căn cứ vào chủng loại</w:t>
      </w:r>
      <w:r>
        <w:rPr>
          <w:color w:val="231F20"/>
          <w:spacing w:val="-11"/>
        </w:rPr>
        <w:t> </w:t>
      </w:r>
      <w:r>
        <w:rPr>
          <w:color w:val="231F20"/>
        </w:rPr>
        <w:t>về</w:t>
      </w:r>
      <w:r>
        <w:rPr>
          <w:color w:val="231F20"/>
          <w:spacing w:val="-10"/>
        </w:rPr>
        <w:t> </w:t>
      </w:r>
      <w:r>
        <w:rPr>
          <w:color w:val="231F20"/>
        </w:rPr>
        <w:t>tu</w:t>
      </w:r>
      <w:r>
        <w:rPr>
          <w:color w:val="231F20"/>
          <w:spacing w:val="-10"/>
        </w:rPr>
        <w:t> </w:t>
      </w:r>
      <w:r>
        <w:rPr>
          <w:color w:val="231F20"/>
        </w:rPr>
        <w:t>để</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phần</w:t>
      </w:r>
      <w:r>
        <w:rPr>
          <w:color w:val="231F20"/>
          <w:spacing w:val="-10"/>
        </w:rPr>
        <w:t> </w:t>
      </w:r>
      <w:r>
        <w:rPr>
          <w:color w:val="231F20"/>
        </w:rPr>
        <w:t>Luận</w:t>
      </w:r>
      <w:r>
        <w:rPr>
          <w:color w:val="231F20"/>
          <w:spacing w:val="-10"/>
        </w:rPr>
        <w:t> </w:t>
      </w:r>
      <w:r>
        <w:rPr>
          <w:color w:val="231F20"/>
          <w:spacing w:val="-5"/>
        </w:rPr>
        <w:t>này.</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khi</w:t>
      </w:r>
      <w:r>
        <w:rPr>
          <w:color w:val="231F20"/>
          <w:spacing w:val="-10"/>
        </w:rPr>
        <w:t> </w:t>
      </w:r>
      <w:r>
        <w:rPr>
          <w:color w:val="231F20"/>
        </w:rPr>
        <w:t>quán</w:t>
      </w:r>
      <w:r>
        <w:rPr>
          <w:color w:val="231F20"/>
          <w:spacing w:val="-10"/>
        </w:rPr>
        <w:t> </w:t>
      </w:r>
      <w:r>
        <w:rPr>
          <w:color w:val="231F20"/>
        </w:rPr>
        <w:t>bất</w:t>
      </w:r>
      <w:r>
        <w:rPr>
          <w:color w:val="231F20"/>
          <w:spacing w:val="-10"/>
        </w:rPr>
        <w:t> </w:t>
      </w:r>
      <w:r>
        <w:rPr>
          <w:color w:val="231F20"/>
        </w:rPr>
        <w:t>tịnh</w:t>
      </w:r>
      <w:r>
        <w:rPr>
          <w:color w:val="231F20"/>
          <w:spacing w:val="-10"/>
        </w:rPr>
        <w:t> </w:t>
      </w:r>
      <w:r>
        <w:rPr>
          <w:color w:val="231F20"/>
        </w:rPr>
        <w:t>cho</w:t>
      </w:r>
      <w:r>
        <w:rPr>
          <w:color w:val="231F20"/>
          <w:spacing w:val="-10"/>
        </w:rPr>
        <w:t> </w:t>
      </w:r>
      <w:r>
        <w:rPr>
          <w:color w:val="231F20"/>
        </w:rPr>
        <w:t>đến tận</w:t>
      </w:r>
      <w:r>
        <w:rPr>
          <w:color w:val="231F20"/>
          <w:spacing w:val="-4"/>
        </w:rPr>
        <w:t> </w:t>
      </w:r>
      <w:r>
        <w:rPr>
          <w:color w:val="231F20"/>
        </w:rPr>
        <w:t>trí</w:t>
      </w:r>
      <w:r>
        <w:rPr>
          <w:color w:val="231F20"/>
          <w:spacing w:val="-3"/>
        </w:rPr>
        <w:t> </w:t>
      </w:r>
      <w:r>
        <w:rPr>
          <w:color w:val="231F20"/>
        </w:rPr>
        <w:t>hiện</w:t>
      </w:r>
      <w:r>
        <w:rPr>
          <w:color w:val="231F20"/>
          <w:spacing w:val="-4"/>
        </w:rPr>
        <w:t> </w:t>
      </w:r>
      <w:r>
        <w:rPr>
          <w:color w:val="231F20"/>
        </w:rPr>
        <w:t>tiền</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tu</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hữu</w:t>
      </w:r>
      <w:r>
        <w:rPr>
          <w:color w:val="231F20"/>
          <w:spacing w:val="-5"/>
        </w:rPr>
        <w:t> </w:t>
      </w:r>
      <w:r>
        <w:rPr>
          <w:color w:val="231F20"/>
        </w:rPr>
        <w:t>vi</w:t>
      </w:r>
      <w:r>
        <w:rPr>
          <w:color w:val="231F20"/>
          <w:spacing w:val="-4"/>
        </w:rPr>
        <w:t> </w:t>
      </w:r>
      <w:r>
        <w:rPr>
          <w:color w:val="231F20"/>
        </w:rPr>
        <w:t>thiện</w:t>
      </w:r>
      <w:r>
        <w:rPr>
          <w:color w:val="231F20"/>
          <w:spacing w:val="-4"/>
        </w:rPr>
        <w:t> </w:t>
      </w:r>
      <w:r>
        <w:rPr>
          <w:color w:val="231F20"/>
        </w:rPr>
        <w:t>nơi</w:t>
      </w:r>
      <w:r>
        <w:rPr>
          <w:color w:val="231F20"/>
          <w:spacing w:val="-4"/>
        </w:rPr>
        <w:t> </w:t>
      </w:r>
      <w:r>
        <w:rPr>
          <w:color w:val="231F20"/>
        </w:rPr>
        <w:t>vô</w:t>
      </w:r>
      <w:r>
        <w:rPr>
          <w:color w:val="231F20"/>
          <w:spacing w:val="-5"/>
        </w:rPr>
        <w:t> </w:t>
      </w:r>
      <w:r>
        <w:rPr>
          <w:color w:val="231F20"/>
        </w:rPr>
        <w:t>lượng</w:t>
      </w:r>
      <w:r>
        <w:rPr>
          <w:color w:val="231F20"/>
          <w:spacing w:val="-3"/>
        </w:rPr>
        <w:t> </w:t>
      </w:r>
      <w:r>
        <w:rPr>
          <w:color w:val="231F20"/>
        </w:rPr>
        <w:t>sát-na</w:t>
      </w:r>
      <w:r>
        <w:rPr>
          <w:color w:val="231F20"/>
          <w:spacing w:val="-4"/>
        </w:rPr>
        <w:t> </w:t>
      </w:r>
      <w:r>
        <w:rPr>
          <w:color w:val="231F20"/>
        </w:rPr>
        <w:t>ở vị lai. Pháp được tu ở khoảng sát-na đầu tiên là đang tu đắc, nhưng không phải là hiện tại mà ở vị lai. Ở </w:t>
      </w:r>
      <w:r>
        <w:rPr>
          <w:color w:val="231F20"/>
          <w:spacing w:val="-5"/>
        </w:rPr>
        <w:t>đây, </w:t>
      </w:r>
      <w:r>
        <w:rPr>
          <w:color w:val="231F20"/>
        </w:rPr>
        <w:t>hiện tại là đối với đang</w:t>
      </w:r>
      <w:r>
        <w:rPr>
          <w:color w:val="231F20"/>
          <w:spacing w:val="5"/>
        </w:rPr>
        <w:t> </w:t>
      </w:r>
      <w:r>
        <w:rPr>
          <w:color w:val="231F20"/>
        </w:rPr>
        <w:t>tu.</w:t>
      </w:r>
    </w:p>
    <w:p>
      <w:pPr>
        <w:pStyle w:val="BodyText"/>
        <w:spacing w:before="109"/>
        <w:ind w:left="960" w:firstLine="0"/>
      </w:pPr>
      <w:r>
        <w:rPr>
          <w:color w:val="231F20"/>
        </w:rPr>
        <w:t>Nếu chỉ dựa vào tu đắc mà nói là nên nêu ra bốn trường hợp:</w:t>
      </w:r>
    </w:p>
    <w:p>
      <w:pPr>
        <w:pStyle w:val="ListParagraph"/>
        <w:numPr>
          <w:ilvl w:val="0"/>
          <w:numId w:val="98"/>
        </w:numPr>
        <w:tabs>
          <w:tab w:pos="1240" w:val="left" w:leader="none"/>
        </w:tabs>
        <w:spacing w:line="273" w:lineRule="auto" w:before="154" w:after="0"/>
        <w:ind w:left="393" w:right="107" w:firstLine="566"/>
        <w:jc w:val="left"/>
        <w:rPr>
          <w:sz w:val="26"/>
        </w:rPr>
      </w:pPr>
      <w:r>
        <w:rPr>
          <w:color w:val="231F20"/>
          <w:sz w:val="26"/>
        </w:rPr>
        <w:t>Có thứ là hiện tại không phải là đang tu: Như đạo đã từng được nay mới hiện tiền.</w:t>
      </w:r>
    </w:p>
    <w:p>
      <w:pPr>
        <w:pStyle w:val="ListParagraph"/>
        <w:numPr>
          <w:ilvl w:val="0"/>
          <w:numId w:val="98"/>
        </w:numPr>
        <w:tabs>
          <w:tab w:pos="1257" w:val="left" w:leader="none"/>
        </w:tabs>
        <w:spacing w:line="273" w:lineRule="auto" w:before="112" w:after="0"/>
        <w:ind w:left="393" w:right="107" w:firstLine="566"/>
        <w:jc w:val="left"/>
        <w:rPr>
          <w:sz w:val="26"/>
        </w:rPr>
      </w:pPr>
      <w:r>
        <w:rPr>
          <w:color w:val="231F20"/>
          <w:sz w:val="26"/>
        </w:rPr>
        <w:t>Có thứ là đang tu không phải ở hiện tại: Như tu vị lai ở khoảng sát-na đầu</w:t>
      </w:r>
      <w:r>
        <w:rPr>
          <w:color w:val="231F20"/>
          <w:spacing w:val="-2"/>
          <w:sz w:val="26"/>
        </w:rPr>
        <w:t> </w:t>
      </w:r>
      <w:r>
        <w:rPr>
          <w:color w:val="231F20"/>
          <w:sz w:val="26"/>
        </w:rPr>
        <w:t>tiên.</w:t>
      </w:r>
    </w:p>
    <w:p>
      <w:pPr>
        <w:pStyle w:val="ListParagraph"/>
        <w:numPr>
          <w:ilvl w:val="0"/>
          <w:numId w:val="98"/>
        </w:numPr>
        <w:tabs>
          <w:tab w:pos="1226" w:val="left" w:leader="none"/>
        </w:tabs>
        <w:spacing w:line="273" w:lineRule="auto" w:before="112" w:after="0"/>
        <w:ind w:left="393" w:right="107" w:firstLine="566"/>
        <w:jc w:val="left"/>
        <w:rPr>
          <w:sz w:val="26"/>
        </w:rPr>
      </w:pPr>
      <w:r>
        <w:rPr>
          <w:color w:val="231F20"/>
          <w:sz w:val="26"/>
        </w:rPr>
        <w:t>Có thứ là hiện tại cũng là đang tu: Như đạo chưa từng được hiện tiền.</w:t>
      </w:r>
    </w:p>
    <w:p>
      <w:pPr>
        <w:pStyle w:val="ListParagraph"/>
        <w:numPr>
          <w:ilvl w:val="0"/>
          <w:numId w:val="98"/>
        </w:numPr>
        <w:tabs>
          <w:tab w:pos="1242" w:val="left" w:leader="none"/>
        </w:tabs>
        <w:spacing w:line="273" w:lineRule="auto" w:before="111" w:after="0"/>
        <w:ind w:left="393" w:right="107" w:firstLine="566"/>
        <w:jc w:val="left"/>
        <w:rPr>
          <w:sz w:val="26"/>
        </w:rPr>
      </w:pPr>
      <w:r>
        <w:rPr>
          <w:color w:val="231F20"/>
          <w:sz w:val="26"/>
        </w:rPr>
        <w:t>Có thứ không phải là hiện tại cũng không phải là đang tu: Như đạo ở quá khứ và vị lai đã tu, đã</w:t>
      </w:r>
      <w:r>
        <w:rPr>
          <w:color w:val="231F20"/>
          <w:spacing w:val="-2"/>
          <w:sz w:val="26"/>
        </w:rPr>
        <w:t> </w:t>
      </w:r>
      <w:r>
        <w:rPr>
          <w:color w:val="231F20"/>
          <w:sz w:val="26"/>
        </w:rPr>
        <w:t>dứt.</w:t>
      </w:r>
    </w:p>
    <w:p>
      <w:pPr>
        <w:pStyle w:val="BodyText"/>
        <w:spacing w:line="273" w:lineRule="auto" w:before="112"/>
        <w:ind w:right="93"/>
        <w:jc w:val="left"/>
      </w:pPr>
      <w:r>
        <w:rPr>
          <w:color w:val="231F20"/>
        </w:rPr>
        <w:t>Ở đây, dựa chung vào hai thứ tu đắc và tu tập để nói, nên dùng hiện tại đối với đang tu.</w:t>
      </w:r>
    </w:p>
    <w:p>
      <w:pPr>
        <w:pStyle w:val="BodyText"/>
        <w:spacing w:before="112"/>
        <w:ind w:left="960" w:firstLine="0"/>
        <w:jc w:val="left"/>
      </w:pPr>
      <w:r>
        <w:rPr>
          <w:i/>
          <w:color w:val="231F20"/>
        </w:rPr>
        <w:t>Hỏi: </w:t>
      </w:r>
      <w:r>
        <w:rPr>
          <w:color w:val="231F20"/>
        </w:rPr>
        <w:t>Chỉ nói thuận theo trường hợp trước phải không?</w:t>
      </w:r>
    </w:p>
    <w:p>
      <w:pPr>
        <w:pStyle w:val="BodyText"/>
        <w:spacing w:before="154"/>
        <w:ind w:left="960" w:firstLine="0"/>
        <w:jc w:val="left"/>
      </w:pPr>
      <w:r>
        <w:rPr>
          <w:i/>
          <w:color w:val="231F20"/>
        </w:rPr>
        <w:t>Đáp: </w:t>
      </w:r>
      <w:r>
        <w:rPr>
          <w:color w:val="231F20"/>
        </w:rPr>
        <w:t>Do đạo hiện tại tất có tu tập nên gọi là đang tu.</w:t>
      </w:r>
    </w:p>
    <w:p>
      <w:pPr>
        <w:pStyle w:val="BodyText"/>
        <w:spacing w:line="273" w:lineRule="auto" w:before="155"/>
        <w:jc w:val="left"/>
      </w:pPr>
      <w:r>
        <w:rPr>
          <w:i/>
          <w:color w:val="231F20"/>
        </w:rPr>
        <w:t>Hỏi: </w:t>
      </w:r>
      <w:r>
        <w:rPr>
          <w:color w:val="231F20"/>
        </w:rPr>
        <w:t>Nếu khi thoái chuyển quả trên trụ vào quả dưới thì chỗ được quả dưới có gọi là tu đắc không?</w:t>
      </w:r>
    </w:p>
    <w:p>
      <w:pPr>
        <w:pStyle w:val="BodyText"/>
        <w:spacing w:before="111"/>
        <w:ind w:left="960" w:firstLine="0"/>
        <w:jc w:val="left"/>
      </w:pPr>
      <w:r>
        <w:rPr>
          <w:i/>
          <w:color w:val="231F20"/>
        </w:rPr>
        <w:t>Đáp: </w:t>
      </w:r>
      <w:r>
        <w:rPr>
          <w:color w:val="231F20"/>
        </w:rPr>
        <w:t>Gọi là đắc, không phải là tu.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người ấy tiến lên được quả trước kia đã thoái</w:t>
      </w:r>
      <w:r>
        <w:rPr>
          <w:color w:val="231F20"/>
          <w:spacing w:val="-29"/>
        </w:rPr>
        <w:t> </w:t>
      </w:r>
      <w:r>
        <w:rPr>
          <w:color w:val="231F20"/>
        </w:rPr>
        <w:t>chuyển thì chỗ được quả trên có gọi là tu đắc không?</w:t>
      </w:r>
    </w:p>
    <w:p>
      <w:pPr>
        <w:pStyle w:val="BodyText"/>
        <w:spacing w:line="273" w:lineRule="auto" w:before="112"/>
        <w:ind w:left="110" w:right="391"/>
      </w:pPr>
      <w:r>
        <w:rPr>
          <w:i/>
          <w:color w:val="231F20"/>
        </w:rPr>
        <w:t>Đáp: </w:t>
      </w:r>
      <w:r>
        <w:rPr>
          <w:color w:val="231F20"/>
        </w:rPr>
        <w:t>Nếu ở quá khứ thì được gọi là đắc, không phải là tu. Còn nếu ở vị lai gọi là tu đắc.</w:t>
      </w:r>
    </w:p>
    <w:p>
      <w:pPr>
        <w:pStyle w:val="BodyText"/>
        <w:spacing w:line="273" w:lineRule="auto" w:before="111"/>
        <w:ind w:left="110" w:right="391"/>
      </w:pPr>
      <w:r>
        <w:rPr>
          <w:i/>
          <w:color w:val="231F20"/>
        </w:rPr>
        <w:t>Hỏi:</w:t>
      </w:r>
      <w:r>
        <w:rPr>
          <w:i/>
          <w:color w:val="231F20"/>
          <w:spacing w:val="-12"/>
        </w:rPr>
        <w:t> </w:t>
      </w:r>
      <w:r>
        <w:rPr>
          <w:color w:val="231F20"/>
        </w:rPr>
        <w:t>Vì</w:t>
      </w:r>
      <w:r>
        <w:rPr>
          <w:color w:val="231F20"/>
          <w:spacing w:val="-6"/>
        </w:rPr>
        <w:t> </w:t>
      </w:r>
      <w:r>
        <w:rPr>
          <w:color w:val="231F20"/>
        </w:rPr>
        <w:t>sao</w:t>
      </w:r>
      <w:r>
        <w:rPr>
          <w:color w:val="231F20"/>
          <w:spacing w:val="-7"/>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đắc,</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tu?</w:t>
      </w:r>
      <w:r>
        <w:rPr>
          <w:color w:val="231F20"/>
          <w:spacing w:val="-6"/>
        </w:rPr>
        <w:t> </w:t>
      </w:r>
      <w:r>
        <w:rPr>
          <w:color w:val="231F20"/>
        </w:rPr>
        <w:t>Còn</w:t>
      </w:r>
      <w:r>
        <w:rPr>
          <w:color w:val="231F20"/>
          <w:spacing w:val="-7"/>
        </w:rPr>
        <w:t> </w:t>
      </w:r>
      <w:r>
        <w:rPr>
          <w:color w:val="231F20"/>
        </w:rPr>
        <w:t>ở</w:t>
      </w:r>
      <w:r>
        <w:rPr>
          <w:color w:val="231F20"/>
          <w:spacing w:val="-6"/>
        </w:rPr>
        <w:t> </w:t>
      </w:r>
      <w:r>
        <w:rPr>
          <w:color w:val="231F20"/>
        </w:rPr>
        <w:t>vị</w:t>
      </w:r>
      <w:r>
        <w:rPr>
          <w:color w:val="231F20"/>
          <w:spacing w:val="-6"/>
        </w:rPr>
        <w:t> </w:t>
      </w:r>
      <w:r>
        <w:rPr>
          <w:color w:val="231F20"/>
        </w:rPr>
        <w:t>lai gọi là tu đắc?</w:t>
      </w:r>
    </w:p>
    <w:p>
      <w:pPr>
        <w:pStyle w:val="BodyText"/>
        <w:spacing w:line="273" w:lineRule="auto" w:before="112"/>
        <w:ind w:left="110" w:right="390"/>
      </w:pPr>
      <w:r>
        <w:rPr>
          <w:i/>
          <w:color w:val="231F20"/>
        </w:rPr>
        <w:t>Đáp: </w:t>
      </w:r>
      <w:r>
        <w:rPr>
          <w:color w:val="231F20"/>
        </w:rPr>
        <w:t>Nếu đạo ở hiện tại cùng với nó làm nhân thì có thể nói là tu đắc. Còn đạo hiện tại cùng với quá khứ không có nghĩa của nhân, nên đạo ở quá khứ gọi là đắc, không phải là tu.</w:t>
      </w:r>
    </w:p>
    <w:p>
      <w:pPr>
        <w:pStyle w:val="BodyText"/>
        <w:spacing w:line="273" w:lineRule="auto" w:before="111"/>
        <w:ind w:left="110" w:right="390"/>
      </w:pPr>
      <w:r>
        <w:rPr>
          <w:i/>
          <w:color w:val="231F20"/>
        </w:rPr>
        <w:t>Hỏi: </w:t>
      </w:r>
      <w:r>
        <w:rPr>
          <w:color w:val="231F20"/>
        </w:rPr>
        <w:t>Khi thoái chuyển quả trên trụ vào quả dưới thì chỗ đạt được</w:t>
      </w:r>
      <w:r>
        <w:rPr>
          <w:color w:val="231F20"/>
          <w:spacing w:val="-3"/>
        </w:rPr>
        <w:t> </w:t>
      </w:r>
      <w:r>
        <w:rPr>
          <w:color w:val="231F20"/>
        </w:rPr>
        <w:t>quả</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dưới</w:t>
      </w:r>
      <w:r>
        <w:rPr>
          <w:color w:val="231F20"/>
          <w:spacing w:val="-3"/>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cũng</w:t>
      </w:r>
      <w:r>
        <w:rPr>
          <w:color w:val="231F20"/>
          <w:spacing w:val="-3"/>
        </w:rPr>
        <w:t> </w:t>
      </w:r>
      <w:r>
        <w:rPr>
          <w:color w:val="231F20"/>
        </w:rPr>
        <w:t>có</w:t>
      </w:r>
      <w:r>
        <w:rPr>
          <w:color w:val="231F20"/>
          <w:spacing w:val="-2"/>
        </w:rPr>
        <w:t> </w:t>
      </w:r>
      <w:r>
        <w:rPr>
          <w:color w:val="231F20"/>
        </w:rPr>
        <w:t>được</w:t>
      </w:r>
      <w:r>
        <w:rPr>
          <w:color w:val="231F20"/>
          <w:spacing w:val="-3"/>
        </w:rPr>
        <w:t> </w:t>
      </w:r>
      <w:r>
        <w:rPr>
          <w:color w:val="231F20"/>
        </w:rPr>
        <w:t>nhân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spacing w:val="-6"/>
        </w:rPr>
        <w:t>vì </w:t>
      </w:r>
      <w:r>
        <w:rPr>
          <w:color w:val="231F20"/>
        </w:rPr>
        <w:t>sao không gọi là</w:t>
      </w:r>
      <w:r>
        <w:rPr>
          <w:color w:val="231F20"/>
          <w:spacing w:val="-2"/>
        </w:rPr>
        <w:t> </w:t>
      </w:r>
      <w:r>
        <w:rPr>
          <w:color w:val="231F20"/>
        </w:rPr>
        <w:t>tu?</w:t>
      </w:r>
    </w:p>
    <w:p>
      <w:pPr>
        <w:pStyle w:val="BodyText"/>
        <w:spacing w:line="273" w:lineRule="auto" w:before="111"/>
        <w:ind w:left="110" w:right="390"/>
      </w:pPr>
      <w:r>
        <w:rPr>
          <w:i/>
          <w:color w:val="231F20"/>
        </w:rPr>
        <w:t>Đáp: </w:t>
      </w:r>
      <w:r>
        <w:rPr>
          <w:color w:val="231F20"/>
        </w:rPr>
        <w:t>Nếu nhân ở hiện tại do thắng tấn nên được ở vị lai thì   có thể gọi là tu. Còn khi thoái chuyển trụ nơi quả dưới, do vô lậu ở hiện tại mà được, tuy là nhân ấy nhưng không phải là thắng tấn, nên không gọi là tu. Không phải do ở hiện tại tu đắc nơi vị lai kia nhưng chỉ do thoái chuyển nên nó được hiện tiền.</w:t>
      </w:r>
    </w:p>
    <w:p>
      <w:pPr>
        <w:pStyle w:val="BodyText"/>
        <w:spacing w:before="109"/>
        <w:ind w:left="120" w:right="401" w:firstLine="0"/>
        <w:jc w:val="center"/>
      </w:pPr>
      <w:r>
        <w:rPr>
          <w:color w:val="231F20"/>
        </w:rPr>
        <w:t>***</w:t>
      </w:r>
    </w:p>
    <w:p>
      <w:pPr>
        <w:pStyle w:val="Heading2"/>
        <w:spacing w:before="184"/>
        <w:ind w:left="119"/>
      </w:pPr>
      <w:bookmarkStart w:name="_TOC_250022" w:id="90"/>
      <w:bookmarkEnd w:id="90"/>
      <w:r>
        <w:rPr>
          <w:color w:val="231F20"/>
        </w:rPr>
        <w:t>Chương 3: TRÍ UẨN</w:t>
      </w:r>
    </w:p>
    <w:p>
      <w:pPr>
        <w:pStyle w:val="Heading2"/>
        <w:spacing w:before="38"/>
        <w:ind w:left="120"/>
      </w:pPr>
      <w:bookmarkStart w:name="_TOC_250021" w:id="91"/>
      <w:bookmarkEnd w:id="91"/>
      <w:r>
        <w:rPr>
          <w:color w:val="231F20"/>
        </w:rPr>
        <w:t>Phẩm 4: BÀN VỀ TU TRÍ, phần 1</w:t>
      </w:r>
    </w:p>
    <w:p>
      <w:pPr>
        <w:pStyle w:val="BodyText"/>
        <w:spacing w:before="0"/>
        <w:ind w:left="0" w:firstLine="0"/>
        <w:jc w:val="left"/>
        <w:rPr>
          <w:b/>
          <w:sz w:val="30"/>
        </w:rPr>
      </w:pPr>
    </w:p>
    <w:p>
      <w:pPr>
        <w:pStyle w:val="Heading3"/>
        <w:spacing w:line="273" w:lineRule="auto" w:before="259"/>
        <w:ind w:right="388"/>
      </w:pPr>
      <w:r>
        <w:rPr>
          <w:i/>
          <w:color w:val="231F20"/>
        </w:rPr>
        <w:t>* Có tám trí: Đó là pháp trí, loại trí, tha tâm trí, thế tục trí, </w:t>
      </w:r>
      <w:r>
        <w:rPr>
          <w:color w:val="231F20"/>
        </w:rPr>
        <w:t>khổ trí, tập trí, diệt trí, đạo trí. Các chương như thế và giải thích nghĩa của chương đã lãnh hội rồi, tiếp theo nên giải thích rộng.</w:t>
      </w:r>
    </w:p>
    <w:p>
      <w:pPr>
        <w:pStyle w:val="BodyText"/>
        <w:spacing w:before="111"/>
        <w:ind w:left="677" w:firstLine="0"/>
      </w:pPr>
      <w:r>
        <w:rPr>
          <w:i/>
          <w:color w:val="231F20"/>
        </w:rPr>
        <w:t>Hỏi: </w:t>
      </w:r>
      <w:r>
        <w:rPr>
          <w:color w:val="231F20"/>
        </w:rPr>
        <w:t>Vì sao Tôn giả Luận chủ dựa vào tám trí này để tạo</w:t>
      </w:r>
      <w:r>
        <w:rPr>
          <w:color w:val="231F20"/>
          <w:spacing w:val="-17"/>
        </w:rPr>
        <w:t> </w:t>
      </w:r>
      <w:r>
        <w:rPr>
          <w:color w:val="231F20"/>
        </w:rPr>
        <w:t>luận?</w:t>
      </w:r>
    </w:p>
    <w:p>
      <w:pPr>
        <w:pStyle w:val="BodyText"/>
        <w:spacing w:line="273" w:lineRule="auto" w:before="154"/>
        <w:ind w:left="110" w:right="385"/>
      </w:pPr>
      <w:r>
        <w:rPr>
          <w:i/>
          <w:color w:val="231F20"/>
          <w:spacing w:val="2"/>
        </w:rPr>
        <w:t>Đáp: </w:t>
      </w:r>
      <w:r>
        <w:rPr>
          <w:color w:val="231F20"/>
        </w:rPr>
        <w:t>Các </w:t>
      </w:r>
      <w:r>
        <w:rPr>
          <w:color w:val="231F20"/>
          <w:spacing w:val="2"/>
        </w:rPr>
        <w:t>người </w:t>
      </w:r>
      <w:r>
        <w:rPr>
          <w:color w:val="231F20"/>
        </w:rPr>
        <w:t>tạo </w:t>
      </w:r>
      <w:r>
        <w:rPr>
          <w:color w:val="231F20"/>
          <w:spacing w:val="2"/>
        </w:rPr>
        <w:t>luận </w:t>
      </w:r>
      <w:r>
        <w:rPr>
          <w:color w:val="231F20"/>
        </w:rPr>
        <w:t>tùy </w:t>
      </w:r>
      <w:r>
        <w:rPr>
          <w:color w:val="231F20"/>
          <w:spacing w:val="2"/>
        </w:rPr>
        <w:t>theo </w:t>
      </w:r>
      <w:r>
        <w:rPr>
          <w:color w:val="231F20"/>
        </w:rPr>
        <w:t>ý </w:t>
      </w:r>
      <w:r>
        <w:rPr>
          <w:color w:val="231F20"/>
          <w:spacing w:val="2"/>
        </w:rPr>
        <w:t>muốn </w:t>
      </w:r>
      <w:r>
        <w:rPr>
          <w:color w:val="231F20"/>
        </w:rPr>
        <w:t>để </w:t>
      </w:r>
      <w:r>
        <w:rPr>
          <w:color w:val="231F20"/>
          <w:spacing w:val="2"/>
        </w:rPr>
        <w:t>viết luận, </w:t>
      </w:r>
      <w:r>
        <w:rPr>
          <w:color w:val="231F20"/>
          <w:spacing w:val="3"/>
        </w:rPr>
        <w:t>không </w:t>
      </w:r>
      <w:r>
        <w:rPr>
          <w:color w:val="231F20"/>
        </w:rPr>
        <w:t>nên</w:t>
      </w:r>
      <w:r>
        <w:rPr>
          <w:color w:val="231F20"/>
          <w:spacing w:val="14"/>
        </w:rPr>
        <w:t> </w:t>
      </w:r>
      <w:r>
        <w:rPr>
          <w:color w:val="231F20"/>
        </w:rPr>
        <w:t>nêu</w:t>
      </w:r>
      <w:r>
        <w:rPr>
          <w:color w:val="231F20"/>
          <w:spacing w:val="15"/>
        </w:rPr>
        <w:t> </w:t>
      </w:r>
      <w:r>
        <w:rPr>
          <w:color w:val="231F20"/>
        </w:rPr>
        <w:t>vấn</w:t>
      </w:r>
      <w:r>
        <w:rPr>
          <w:color w:val="231F20"/>
          <w:spacing w:val="14"/>
        </w:rPr>
        <w:t> </w:t>
      </w:r>
      <w:r>
        <w:rPr>
          <w:color w:val="231F20"/>
          <w:spacing w:val="2"/>
        </w:rPr>
        <w:t>nạn.</w:t>
      </w:r>
      <w:r>
        <w:rPr>
          <w:color w:val="231F20"/>
          <w:spacing w:val="11"/>
        </w:rPr>
        <w:t> </w:t>
      </w:r>
      <w:r>
        <w:rPr>
          <w:color w:val="231F20"/>
        </w:rPr>
        <w:t>Tức</w:t>
      </w:r>
      <w:r>
        <w:rPr>
          <w:color w:val="231F20"/>
          <w:spacing w:val="14"/>
        </w:rPr>
        <w:t> </w:t>
      </w:r>
      <w:r>
        <w:rPr>
          <w:color w:val="231F20"/>
          <w:spacing w:val="2"/>
        </w:rPr>
        <w:t>Luận</w:t>
      </w:r>
      <w:r>
        <w:rPr>
          <w:color w:val="231F20"/>
          <w:spacing w:val="15"/>
        </w:rPr>
        <w:t> </w:t>
      </w:r>
      <w:r>
        <w:rPr>
          <w:color w:val="231F20"/>
        </w:rPr>
        <w:t>sư</w:t>
      </w:r>
      <w:r>
        <w:rPr>
          <w:color w:val="231F20"/>
          <w:spacing w:val="14"/>
        </w:rPr>
        <w:t> </w:t>
      </w:r>
      <w:r>
        <w:rPr>
          <w:color w:val="231F20"/>
        </w:rPr>
        <w:t>của</w:t>
      </w:r>
      <w:r>
        <w:rPr>
          <w:color w:val="231F20"/>
          <w:spacing w:val="15"/>
        </w:rPr>
        <w:t> </w:t>
      </w:r>
      <w:r>
        <w:rPr>
          <w:color w:val="231F20"/>
        </w:rPr>
        <w:t>Bản</w:t>
      </w:r>
      <w:r>
        <w:rPr>
          <w:color w:val="231F20"/>
          <w:spacing w:val="15"/>
        </w:rPr>
        <w:t> </w:t>
      </w:r>
      <w:r>
        <w:rPr>
          <w:color w:val="231F20"/>
          <w:spacing w:val="2"/>
        </w:rPr>
        <w:t>luận</w:t>
      </w:r>
      <w:r>
        <w:rPr>
          <w:color w:val="231F20"/>
          <w:spacing w:val="14"/>
        </w:rPr>
        <w:t> </w:t>
      </w:r>
      <w:r>
        <w:rPr>
          <w:color w:val="231F20"/>
        </w:rPr>
        <w:t>này</w:t>
      </w:r>
      <w:r>
        <w:rPr>
          <w:color w:val="231F20"/>
          <w:spacing w:val="15"/>
        </w:rPr>
        <w:t> </w:t>
      </w:r>
      <w:r>
        <w:rPr>
          <w:color w:val="231F20"/>
          <w:spacing w:val="2"/>
        </w:rPr>
        <w:t>theo</w:t>
      </w:r>
      <w:r>
        <w:rPr>
          <w:color w:val="231F20"/>
          <w:spacing w:val="14"/>
        </w:rPr>
        <w:t> </w:t>
      </w:r>
      <w:r>
        <w:rPr>
          <w:color w:val="231F20"/>
        </w:rPr>
        <w:t>ý</w:t>
      </w:r>
      <w:r>
        <w:rPr>
          <w:color w:val="231F20"/>
          <w:spacing w:val="15"/>
        </w:rPr>
        <w:t> </w:t>
      </w:r>
      <w:r>
        <w:rPr>
          <w:color w:val="231F20"/>
          <w:spacing w:val="2"/>
        </w:rPr>
        <w:t>muốn</w:t>
      </w:r>
      <w:r>
        <w:rPr>
          <w:color w:val="231F20"/>
          <w:spacing w:val="15"/>
        </w:rPr>
        <w:t> </w:t>
      </w:r>
      <w:r>
        <w:rPr>
          <w:color w:val="231F20"/>
          <w:spacing w:val="3"/>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firstLine="0"/>
      </w:pPr>
      <w:r>
        <w:rPr>
          <w:color w:val="231F20"/>
          <w:spacing w:val="2"/>
        </w:rPr>
        <w:t>mình miễn </w:t>
      </w:r>
      <w:r>
        <w:rPr>
          <w:color w:val="231F20"/>
        </w:rPr>
        <w:t>là </w:t>
      </w:r>
      <w:r>
        <w:rPr>
          <w:color w:val="231F20"/>
          <w:spacing w:val="2"/>
        </w:rPr>
        <w:t>không trái </w:t>
      </w:r>
      <w:r>
        <w:rPr>
          <w:color w:val="231F20"/>
        </w:rPr>
        <w:t>với </w:t>
      </w:r>
      <w:r>
        <w:rPr>
          <w:color w:val="231F20"/>
          <w:spacing w:val="2"/>
        </w:rPr>
        <w:t>pháp tướng </w:t>
      </w:r>
      <w:r>
        <w:rPr>
          <w:color w:val="231F20"/>
        </w:rPr>
        <w:t>để </w:t>
      </w:r>
      <w:r>
        <w:rPr>
          <w:color w:val="231F20"/>
          <w:spacing w:val="2"/>
        </w:rPr>
        <w:t>viết luận. </w:t>
      </w:r>
      <w:r>
        <w:rPr>
          <w:color w:val="231F20"/>
        </w:rPr>
        <w:t>Các chỗ </w:t>
      </w:r>
      <w:r>
        <w:rPr>
          <w:color w:val="231F20"/>
          <w:spacing w:val="3"/>
        </w:rPr>
        <w:t>khác </w:t>
      </w:r>
      <w:r>
        <w:rPr>
          <w:color w:val="231F20"/>
          <w:spacing w:val="2"/>
        </w:rPr>
        <w:t>cũng </w:t>
      </w:r>
      <w:r>
        <w:rPr>
          <w:color w:val="231F20"/>
        </w:rPr>
        <w:t>dựa vào tám trí để tạo </w:t>
      </w:r>
      <w:r>
        <w:rPr>
          <w:color w:val="231F20"/>
          <w:spacing w:val="2"/>
        </w:rPr>
        <w:t>luận. </w:t>
      </w:r>
      <w:r>
        <w:rPr>
          <w:color w:val="231F20"/>
        </w:rPr>
        <w:t>Như </w:t>
      </w:r>
      <w:r>
        <w:rPr>
          <w:color w:val="231F20"/>
          <w:spacing w:val="2"/>
        </w:rPr>
        <w:t>Chương Kiết </w:t>
      </w:r>
      <w:r>
        <w:rPr>
          <w:color w:val="231F20"/>
        </w:rPr>
        <w:t>Uẩn ở </w:t>
      </w:r>
      <w:r>
        <w:rPr>
          <w:color w:val="231F20"/>
          <w:spacing w:val="3"/>
        </w:rPr>
        <w:t>trước</w:t>
      </w:r>
      <w:r>
        <w:rPr>
          <w:color w:val="231F20"/>
          <w:spacing w:val="71"/>
        </w:rPr>
        <w:t> </w:t>
      </w:r>
      <w:r>
        <w:rPr>
          <w:color w:val="231F20"/>
        </w:rPr>
        <w:t>và </w:t>
      </w:r>
      <w:r>
        <w:rPr>
          <w:color w:val="231F20"/>
          <w:spacing w:val="2"/>
        </w:rPr>
        <w:t>Chương Định </w:t>
      </w:r>
      <w:r>
        <w:rPr>
          <w:color w:val="231F20"/>
        </w:rPr>
        <w:t>Uẩn sau này </w:t>
      </w:r>
      <w:r>
        <w:rPr>
          <w:color w:val="231F20"/>
          <w:spacing w:val="-3"/>
        </w:rPr>
        <w:t>v.v...  </w:t>
      </w:r>
      <w:r>
        <w:rPr>
          <w:color w:val="231F20"/>
        </w:rPr>
        <w:t>Có chỗ chỉ dựa vào trí </w:t>
      </w:r>
      <w:r>
        <w:rPr>
          <w:color w:val="231F20"/>
          <w:spacing w:val="3"/>
        </w:rPr>
        <w:t>của   </w:t>
      </w:r>
      <w:r>
        <w:rPr>
          <w:color w:val="231F20"/>
        </w:rPr>
        <w:t>một </w:t>
      </w:r>
      <w:r>
        <w:rPr>
          <w:color w:val="231F20"/>
          <w:spacing w:val="2"/>
        </w:rPr>
        <w:t>sát-na </w:t>
      </w:r>
      <w:r>
        <w:rPr>
          <w:color w:val="231F20"/>
        </w:rPr>
        <w:t>để tạo </w:t>
      </w:r>
      <w:r>
        <w:rPr>
          <w:color w:val="231F20"/>
          <w:spacing w:val="2"/>
        </w:rPr>
        <w:t>luận, </w:t>
      </w:r>
      <w:r>
        <w:rPr>
          <w:color w:val="231F20"/>
        </w:rPr>
        <w:t>như ở </w:t>
      </w:r>
      <w:r>
        <w:rPr>
          <w:color w:val="231F20"/>
          <w:spacing w:val="2"/>
        </w:rPr>
        <w:t>Phẩm </w:t>
      </w:r>
      <w:r>
        <w:rPr>
          <w:color w:val="231F20"/>
        </w:rPr>
        <w:t>Trí </w:t>
      </w:r>
      <w:r>
        <w:rPr>
          <w:color w:val="231F20"/>
          <w:spacing w:val="2"/>
        </w:rPr>
        <w:t>thuộc Chương </w:t>
      </w:r>
      <w:r>
        <w:rPr>
          <w:color w:val="231F20"/>
        </w:rPr>
        <w:t>Tạp </w:t>
      </w:r>
      <w:r>
        <w:rPr>
          <w:color w:val="231F20"/>
          <w:spacing w:val="3"/>
        </w:rPr>
        <w:t>Uẩn   </w:t>
      </w:r>
      <w:r>
        <w:rPr>
          <w:color w:val="231F20"/>
        </w:rPr>
        <w:t>đã</w:t>
      </w:r>
      <w:r>
        <w:rPr>
          <w:color w:val="231F20"/>
          <w:spacing w:val="7"/>
        </w:rPr>
        <w:t> </w:t>
      </w:r>
      <w:r>
        <w:rPr>
          <w:color w:val="231F20"/>
          <w:spacing w:val="3"/>
        </w:rPr>
        <w:t>nói.</w:t>
      </w:r>
    </w:p>
    <w:p>
      <w:pPr>
        <w:pStyle w:val="BodyText"/>
        <w:spacing w:before="109"/>
        <w:ind w:left="960" w:firstLine="0"/>
      </w:pPr>
      <w:r>
        <w:rPr>
          <w:i/>
          <w:color w:val="231F20"/>
        </w:rPr>
        <w:t>Hỏi: </w:t>
      </w:r>
      <w:r>
        <w:rPr>
          <w:color w:val="231F20"/>
        </w:rPr>
        <w:t>Từng có một trí nhận biết tất cả các pháp chăng?</w:t>
      </w:r>
    </w:p>
    <w:p>
      <w:pPr>
        <w:pStyle w:val="BodyText"/>
        <w:spacing w:line="273" w:lineRule="auto" w:before="154"/>
        <w:ind w:right="108"/>
      </w:pPr>
      <w:r>
        <w:rPr>
          <w:i/>
          <w:color w:val="231F20"/>
        </w:rPr>
        <w:t>Đáp: </w:t>
      </w:r>
      <w:r>
        <w:rPr>
          <w:color w:val="231F20"/>
        </w:rPr>
        <w:t>Không có việc ấy. Chỉ dựa vào hai trí để tạo luận. Như ở phẩm kế trước đây và ở Chương Căn Uẩn, Định Uẩn.</w:t>
      </w:r>
    </w:p>
    <w:p>
      <w:pPr>
        <w:pStyle w:val="BodyText"/>
        <w:spacing w:line="273" w:lineRule="auto" w:before="112"/>
        <w:ind w:right="108"/>
      </w:pPr>
      <w:r>
        <w:rPr>
          <w:color w:val="231F20"/>
        </w:rPr>
        <w:t>Có nơi chỉ dựa vào bốn trí để tạo luận. Như nơi Chương Căn Uẩn ở sau.</w:t>
      </w:r>
    </w:p>
    <w:p>
      <w:pPr>
        <w:pStyle w:val="BodyText"/>
        <w:spacing w:line="273" w:lineRule="auto" w:before="112"/>
        <w:ind w:right="106"/>
      </w:pPr>
      <w:r>
        <w:rPr>
          <w:color w:val="231F20"/>
        </w:rPr>
        <w:t>Có nơi dựa đủ vào mười trí để tạo luận. Nghĩa là tác giả Bản luận</w:t>
      </w:r>
      <w:r>
        <w:rPr>
          <w:color w:val="231F20"/>
          <w:spacing w:val="-5"/>
        </w:rPr>
        <w:t> </w:t>
      </w:r>
      <w:r>
        <w:rPr>
          <w:color w:val="231F20"/>
        </w:rPr>
        <w:t>này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cảnh</w:t>
      </w:r>
      <w:r>
        <w:rPr>
          <w:color w:val="231F20"/>
          <w:spacing w:val="-4"/>
        </w:rPr>
        <w:t> </w:t>
      </w:r>
      <w:r>
        <w:rPr>
          <w:color w:val="231F20"/>
        </w:rPr>
        <w:t>của</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thâu</w:t>
      </w:r>
      <w:r>
        <w:rPr>
          <w:color w:val="231F20"/>
          <w:spacing w:val="-5"/>
        </w:rPr>
        <w:t> </w:t>
      </w:r>
      <w:r>
        <w:rPr>
          <w:color w:val="231F20"/>
        </w:rPr>
        <w:t>suốt</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về</w:t>
      </w:r>
      <w:r>
        <w:rPr>
          <w:color w:val="231F20"/>
          <w:spacing w:val="-4"/>
        </w:rPr>
        <w:t> </w:t>
      </w:r>
      <w:r>
        <w:rPr>
          <w:color w:val="231F20"/>
        </w:rPr>
        <w:t>tự tướng, cộng tướng, tùy ý muốn để tạo luận, hoặc tóm gọn, hoặc bàn rộng, không trái với pháp tướng, do đó không nên nêu vấn nạn.</w:t>
      </w:r>
    </w:p>
    <w:p>
      <w:pPr>
        <w:pStyle w:val="BodyText"/>
        <w:spacing w:line="273" w:lineRule="auto" w:before="110"/>
        <w:ind w:right="107"/>
      </w:pPr>
      <w:r>
        <w:rPr>
          <w:color w:val="231F20"/>
        </w:rPr>
        <w:t>Lại</w:t>
      </w:r>
      <w:r>
        <w:rPr>
          <w:color w:val="231F20"/>
          <w:spacing w:val="-8"/>
        </w:rPr>
        <w:t> </w:t>
      </w:r>
      <w:r>
        <w:rPr>
          <w:color w:val="231F20"/>
        </w:rPr>
        <w:t>nữa,</w:t>
      </w:r>
      <w:r>
        <w:rPr>
          <w:color w:val="231F20"/>
          <w:spacing w:val="-7"/>
        </w:rPr>
        <w:t> </w:t>
      </w:r>
      <w:r>
        <w:rPr>
          <w:color w:val="231F20"/>
        </w:rPr>
        <w:t>không</w:t>
      </w:r>
      <w:r>
        <w:rPr>
          <w:color w:val="231F20"/>
          <w:spacing w:val="-8"/>
        </w:rPr>
        <w:t> </w:t>
      </w:r>
      <w:r>
        <w:rPr>
          <w:color w:val="231F20"/>
        </w:rPr>
        <w:t>nên</w:t>
      </w:r>
      <w:r>
        <w:rPr>
          <w:color w:val="231F20"/>
          <w:spacing w:val="-7"/>
        </w:rPr>
        <w:t> </w:t>
      </w:r>
      <w:r>
        <w:rPr>
          <w:color w:val="231F20"/>
        </w:rPr>
        <w:t>nêu</w:t>
      </w:r>
      <w:r>
        <w:rPr>
          <w:color w:val="231F20"/>
          <w:spacing w:val="-7"/>
        </w:rPr>
        <w:t> </w:t>
      </w:r>
      <w:r>
        <w:rPr>
          <w:color w:val="231F20"/>
        </w:rPr>
        <w:t>vấn</w:t>
      </w:r>
      <w:r>
        <w:rPr>
          <w:color w:val="231F20"/>
          <w:spacing w:val="-8"/>
        </w:rPr>
        <w:t> </w:t>
      </w:r>
      <w:r>
        <w:rPr>
          <w:color w:val="231F20"/>
        </w:rPr>
        <w:t>nạn</w:t>
      </w:r>
      <w:r>
        <w:rPr>
          <w:color w:val="231F20"/>
          <w:spacing w:val="-7"/>
        </w:rPr>
        <w:t> </w:t>
      </w:r>
      <w:r>
        <w:rPr>
          <w:color w:val="231F20"/>
        </w:rPr>
        <w:t>về</w:t>
      </w:r>
      <w:r>
        <w:rPr>
          <w:color w:val="231F20"/>
          <w:spacing w:val="-7"/>
        </w:rPr>
        <w:t> </w:t>
      </w:r>
      <w:r>
        <w:rPr>
          <w:color w:val="231F20"/>
        </w:rPr>
        <w:t>ý</w:t>
      </w:r>
      <w:r>
        <w:rPr>
          <w:color w:val="231F20"/>
          <w:spacing w:val="-8"/>
        </w:rPr>
        <w:t> </w:t>
      </w:r>
      <w:r>
        <w:rPr>
          <w:color w:val="231F20"/>
        </w:rPr>
        <w:t>của</w:t>
      </w:r>
      <w:r>
        <w:rPr>
          <w:color w:val="231F20"/>
          <w:spacing w:val="-7"/>
        </w:rPr>
        <w:t> </w:t>
      </w:r>
      <w:r>
        <w:rPr>
          <w:color w:val="231F20"/>
        </w:rPr>
        <w:t>người</w:t>
      </w:r>
      <w:r>
        <w:rPr>
          <w:color w:val="231F20"/>
          <w:spacing w:val="-8"/>
        </w:rPr>
        <w:t> </w:t>
      </w:r>
      <w:r>
        <w:rPr>
          <w:color w:val="231F20"/>
        </w:rPr>
        <w:t>tạo</w:t>
      </w:r>
      <w:r>
        <w:rPr>
          <w:color w:val="231F20"/>
          <w:spacing w:val="-7"/>
        </w:rPr>
        <w:t> </w:t>
      </w:r>
      <w:r>
        <w:rPr>
          <w:color w:val="231F20"/>
        </w:rPr>
        <w:t>luận.</w:t>
      </w:r>
      <w:r>
        <w:rPr>
          <w:color w:val="231F20"/>
          <w:spacing w:val="-7"/>
        </w:rPr>
        <w:t> </w:t>
      </w:r>
      <w:r>
        <w:rPr>
          <w:color w:val="231F20"/>
        </w:rPr>
        <w:t>Nghĩa là tám trí này là do Phật giảng nói. Tác giả của Bản luận này căn cứ vào kinh để viết luận. Kinh nói tám trí không thể thêm bớt, Tôn giả không</w:t>
      </w:r>
      <w:r>
        <w:rPr>
          <w:color w:val="231F20"/>
          <w:spacing w:val="-11"/>
        </w:rPr>
        <w:t> </w:t>
      </w:r>
      <w:r>
        <w:rPr>
          <w:color w:val="231F20"/>
        </w:rPr>
        <w:t>thể</w:t>
      </w:r>
      <w:r>
        <w:rPr>
          <w:color w:val="231F20"/>
          <w:spacing w:val="-10"/>
        </w:rPr>
        <w:t> </w:t>
      </w:r>
      <w:r>
        <w:rPr>
          <w:color w:val="231F20"/>
        </w:rPr>
        <w:t>bớt</w:t>
      </w:r>
      <w:r>
        <w:rPr>
          <w:color w:val="231F20"/>
          <w:spacing w:val="-10"/>
        </w:rPr>
        <w:t> </w:t>
      </w:r>
      <w:r>
        <w:rPr>
          <w:color w:val="231F20"/>
        </w:rPr>
        <w:t>một</w:t>
      </w:r>
      <w:r>
        <w:rPr>
          <w:color w:val="231F20"/>
          <w:spacing w:val="-10"/>
        </w:rPr>
        <w:t> </w:t>
      </w:r>
      <w:r>
        <w:rPr>
          <w:color w:val="231F20"/>
        </w:rPr>
        <w:t>để</w:t>
      </w:r>
      <w:r>
        <w:rPr>
          <w:color w:val="231F20"/>
          <w:spacing w:val="-10"/>
        </w:rPr>
        <w:t> </w:t>
      </w:r>
      <w:r>
        <w:rPr>
          <w:color w:val="231F20"/>
        </w:rPr>
        <w:t>nói</w:t>
      </w:r>
      <w:r>
        <w:rPr>
          <w:color w:val="231F20"/>
          <w:spacing w:val="-10"/>
        </w:rPr>
        <w:t> </w:t>
      </w:r>
      <w:r>
        <w:rPr>
          <w:color w:val="231F20"/>
        </w:rPr>
        <w:t>bảy</w:t>
      </w:r>
      <w:r>
        <w:rPr>
          <w:color w:val="231F20"/>
          <w:spacing w:val="-10"/>
        </w:rPr>
        <w:t> </w:t>
      </w:r>
      <w:r>
        <w:rPr>
          <w:color w:val="231F20"/>
        </w:rPr>
        <w:t>trí,</w:t>
      </w:r>
      <w:r>
        <w:rPr>
          <w:color w:val="231F20"/>
          <w:spacing w:val="-10"/>
        </w:rPr>
        <w:t> </w:t>
      </w:r>
      <w:r>
        <w:rPr>
          <w:color w:val="231F20"/>
        </w:rPr>
        <w:t>hoặc</w:t>
      </w:r>
      <w:r>
        <w:rPr>
          <w:color w:val="231F20"/>
          <w:spacing w:val="-11"/>
        </w:rPr>
        <w:t> </w:t>
      </w:r>
      <w:r>
        <w:rPr>
          <w:color w:val="231F20"/>
        </w:rPr>
        <w:t>thêm</w:t>
      </w:r>
      <w:r>
        <w:rPr>
          <w:color w:val="231F20"/>
          <w:spacing w:val="-10"/>
        </w:rPr>
        <w:t> </w:t>
      </w:r>
      <w:r>
        <w:rPr>
          <w:color w:val="231F20"/>
        </w:rPr>
        <w:t>một</w:t>
      </w:r>
      <w:r>
        <w:rPr>
          <w:color w:val="231F20"/>
          <w:spacing w:val="-10"/>
        </w:rPr>
        <w:t> </w:t>
      </w:r>
      <w:r>
        <w:rPr>
          <w:color w:val="231F20"/>
        </w:rPr>
        <w:t>để</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chín</w:t>
      </w:r>
      <w:r>
        <w:rPr>
          <w:color w:val="231F20"/>
          <w:spacing w:val="-10"/>
        </w:rPr>
        <w:t> </w:t>
      </w:r>
      <w:r>
        <w:rPr>
          <w:color w:val="231F20"/>
        </w:rPr>
        <w:t>trí.</w:t>
      </w:r>
      <w:r>
        <w:rPr>
          <w:color w:val="231F20"/>
          <w:spacing w:val="-15"/>
        </w:rPr>
        <w:t> </w:t>
      </w:r>
      <w:r>
        <w:rPr>
          <w:color w:val="231F20"/>
        </w:rPr>
        <w:t>Vì sao? Vì các điều Phật giảng nói không có tăng</w:t>
      </w:r>
      <w:r>
        <w:rPr>
          <w:color w:val="231F20"/>
          <w:spacing w:val="-9"/>
        </w:rPr>
        <w:t> </w:t>
      </w:r>
      <w:r>
        <w:rPr>
          <w:color w:val="231F20"/>
        </w:rPr>
        <w:t>giảm.</w:t>
      </w:r>
    </w:p>
    <w:p>
      <w:pPr>
        <w:pStyle w:val="BodyText"/>
        <w:spacing w:line="273" w:lineRule="auto" w:before="109"/>
        <w:ind w:right="106"/>
      </w:pPr>
      <w:r>
        <w:rPr>
          <w:color w:val="231F20"/>
        </w:rPr>
        <w:t>Lại, những điều Phật giảng nói thì vô lượng vô biên, do nghĩa vô lượng, văn vô biên, như nước ở biển cả là vô lượng vô biên, </w:t>
      </w:r>
      <w:r>
        <w:rPr>
          <w:color w:val="231F20"/>
          <w:spacing w:val="-7"/>
        </w:rPr>
        <w:t>do </w:t>
      </w:r>
      <w:r>
        <w:rPr>
          <w:color w:val="231F20"/>
        </w:rPr>
        <w:t>sâu vô lượng và rộng vô biên. Giả sử các Đại Luận sư như Tôn giả Xá-lợi-tử </w:t>
      </w:r>
      <w:r>
        <w:rPr>
          <w:color w:val="231F20"/>
          <w:spacing w:val="-5"/>
        </w:rPr>
        <w:t>v.v… </w:t>
      </w:r>
      <w:r>
        <w:rPr>
          <w:color w:val="231F20"/>
        </w:rPr>
        <w:t>số lượng hơn cả trăm ngàn na-do-tha đồng thời xuất hiện</w:t>
      </w:r>
      <w:r>
        <w:rPr>
          <w:color w:val="231F20"/>
          <w:spacing w:val="-5"/>
        </w:rPr>
        <w:t> </w:t>
      </w:r>
      <w:r>
        <w:rPr>
          <w:color w:val="231F20"/>
        </w:rPr>
        <w:t>ở</w:t>
      </w:r>
      <w:r>
        <w:rPr>
          <w:color w:val="231F20"/>
          <w:spacing w:val="-4"/>
        </w:rPr>
        <w:t> </w:t>
      </w:r>
      <w:r>
        <w:rPr>
          <w:color w:val="231F20"/>
        </w:rPr>
        <w:t>đời</w:t>
      </w:r>
      <w:r>
        <w:rPr>
          <w:color w:val="231F20"/>
          <w:spacing w:val="-4"/>
        </w:rPr>
        <w:t> </w:t>
      </w:r>
      <w:r>
        <w:rPr>
          <w:color w:val="231F20"/>
        </w:rPr>
        <w:t>để</w:t>
      </w:r>
      <w:r>
        <w:rPr>
          <w:color w:val="231F20"/>
          <w:spacing w:val="-5"/>
        </w:rPr>
        <w:t> </w:t>
      </w:r>
      <w:r>
        <w:rPr>
          <w:color w:val="231F20"/>
        </w:rPr>
        <w:t>giải</w:t>
      </w:r>
      <w:r>
        <w:rPr>
          <w:color w:val="231F20"/>
          <w:spacing w:val="-4"/>
        </w:rPr>
        <w:t> </w:t>
      </w:r>
      <w:r>
        <w:rPr>
          <w:color w:val="231F20"/>
        </w:rPr>
        <w:t>thích</w:t>
      </w:r>
      <w:r>
        <w:rPr>
          <w:color w:val="231F20"/>
          <w:spacing w:val="-4"/>
        </w:rPr>
        <w:t> </w:t>
      </w:r>
      <w:r>
        <w:rPr>
          <w:color w:val="231F20"/>
        </w:rPr>
        <w:t>nghĩa</w:t>
      </w:r>
      <w:r>
        <w:rPr>
          <w:color w:val="231F20"/>
          <w:spacing w:val="-4"/>
        </w:rPr>
        <w:t> </w:t>
      </w:r>
      <w:r>
        <w:rPr>
          <w:color w:val="231F20"/>
        </w:rPr>
        <w:t>nơi</w:t>
      </w:r>
      <w:r>
        <w:rPr>
          <w:color w:val="231F20"/>
          <w:spacing w:val="-5"/>
        </w:rPr>
        <w:t> </w:t>
      </w:r>
      <w:r>
        <w:rPr>
          <w:color w:val="231F20"/>
        </w:rPr>
        <w:t>hai</w:t>
      </w:r>
      <w:r>
        <w:rPr>
          <w:color w:val="231F20"/>
          <w:spacing w:val="-4"/>
        </w:rPr>
        <w:t> </w:t>
      </w:r>
      <w:r>
        <w:rPr>
          <w:color w:val="231F20"/>
        </w:rPr>
        <w:t>câu</w:t>
      </w:r>
      <w:r>
        <w:rPr>
          <w:color w:val="231F20"/>
          <w:spacing w:val="-4"/>
        </w:rPr>
        <w:t> </w:t>
      </w:r>
      <w:r>
        <w:rPr>
          <w:color w:val="231F20"/>
        </w:rPr>
        <w:t>kinh</w:t>
      </w:r>
      <w:r>
        <w:rPr>
          <w:color w:val="231F20"/>
          <w:spacing w:val="-4"/>
        </w:rPr>
        <w:t> </w:t>
      </w:r>
      <w:r>
        <w:rPr>
          <w:color w:val="231F20"/>
        </w:rPr>
        <w:t>Phật,</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hàng</w:t>
      </w:r>
      <w:r>
        <w:rPr>
          <w:color w:val="231F20"/>
          <w:spacing w:val="-4"/>
        </w:rPr>
        <w:t> </w:t>
      </w:r>
      <w:r>
        <w:rPr>
          <w:color w:val="231F20"/>
        </w:rPr>
        <w:t>trăm ngàn câu-chi các luận </w:t>
      </w:r>
      <w:r>
        <w:rPr>
          <w:color w:val="231F20"/>
          <w:spacing w:val="-5"/>
        </w:rPr>
        <w:t>v.v… </w:t>
      </w:r>
      <w:r>
        <w:rPr>
          <w:color w:val="231F20"/>
        </w:rPr>
        <w:t>kẻ có tuệ giác cùng tận cũng không thể thấu suốt đến hết biên vực nơi ý nghĩa của hai câu, huống chi là tác giả Bản luận này đối với nghĩa lý của tám trí do Đức Phật giảng nói lại có thể thêm bớt</w:t>
      </w:r>
      <w:r>
        <w:rPr>
          <w:color w:val="231F20"/>
          <w:spacing w:val="-1"/>
        </w:rPr>
        <w:t> </w:t>
      </w:r>
      <w:r>
        <w:rPr>
          <w:color w:val="231F20"/>
        </w:rPr>
        <w:t>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trong</w:t>
      </w:r>
      <w:r>
        <w:rPr>
          <w:color w:val="231F20"/>
          <w:spacing w:val="-7"/>
        </w:rPr>
        <w:t> </w:t>
      </w:r>
      <w:r>
        <w:rPr>
          <w:color w:val="231F20"/>
        </w:rPr>
        <w:t>các</w:t>
      </w:r>
      <w:r>
        <w:rPr>
          <w:color w:val="231F20"/>
          <w:spacing w:val="-6"/>
        </w:rPr>
        <w:t> </w:t>
      </w:r>
      <w:r>
        <w:rPr>
          <w:color w:val="231F20"/>
        </w:rPr>
        <w:t>kinh,</w:t>
      </w:r>
      <w:r>
        <w:rPr>
          <w:color w:val="231F20"/>
          <w:spacing w:val="-7"/>
        </w:rPr>
        <w:t> </w:t>
      </w:r>
      <w:r>
        <w:rPr>
          <w:color w:val="231F20"/>
        </w:rPr>
        <w:t>hoặc</w:t>
      </w:r>
      <w:r>
        <w:rPr>
          <w:color w:val="231F20"/>
          <w:spacing w:val="-7"/>
        </w:rPr>
        <w:t> </w:t>
      </w:r>
      <w:r>
        <w:rPr>
          <w:color w:val="231F20"/>
        </w:rPr>
        <w:t>nói</w:t>
      </w:r>
      <w:r>
        <w:rPr>
          <w:color w:val="231F20"/>
          <w:spacing w:val="-6"/>
        </w:rPr>
        <w:t> </w:t>
      </w:r>
      <w:r>
        <w:rPr>
          <w:color w:val="231F20"/>
        </w:rPr>
        <w:t>hai</w:t>
      </w:r>
      <w:r>
        <w:rPr>
          <w:color w:val="231F20"/>
          <w:spacing w:val="-7"/>
        </w:rPr>
        <w:t> </w:t>
      </w:r>
      <w:r>
        <w:rPr>
          <w:color w:val="231F20"/>
        </w:rPr>
        <w:t>trí,</w:t>
      </w:r>
      <w:r>
        <w:rPr>
          <w:color w:val="231F20"/>
          <w:spacing w:val="-6"/>
        </w:rPr>
        <w:t> </w:t>
      </w:r>
      <w:r>
        <w:rPr>
          <w:color w:val="231F20"/>
        </w:rPr>
        <w:t>hoặc</w:t>
      </w:r>
      <w:r>
        <w:rPr>
          <w:color w:val="231F20"/>
          <w:spacing w:val="-7"/>
        </w:rPr>
        <w:t> </w:t>
      </w:r>
      <w:r>
        <w:rPr>
          <w:color w:val="231F20"/>
        </w:rPr>
        <w:t>nói</w:t>
      </w:r>
      <w:r>
        <w:rPr>
          <w:color w:val="231F20"/>
          <w:spacing w:val="-7"/>
        </w:rPr>
        <w:t> </w:t>
      </w:r>
      <w:r>
        <w:rPr>
          <w:color w:val="231F20"/>
        </w:rPr>
        <w:t>bốn</w:t>
      </w:r>
      <w:r>
        <w:rPr>
          <w:color w:val="231F20"/>
          <w:spacing w:val="-6"/>
        </w:rPr>
        <w:t> </w:t>
      </w:r>
      <w:r>
        <w:rPr>
          <w:color w:val="231F20"/>
        </w:rPr>
        <w:t>trí, hoặc</w:t>
      </w:r>
      <w:r>
        <w:rPr>
          <w:color w:val="231F20"/>
          <w:spacing w:val="-13"/>
        </w:rPr>
        <w:t> </w:t>
      </w:r>
      <w:r>
        <w:rPr>
          <w:color w:val="231F20"/>
        </w:rPr>
        <w:t>nói</w:t>
      </w:r>
      <w:r>
        <w:rPr>
          <w:color w:val="231F20"/>
          <w:spacing w:val="-13"/>
        </w:rPr>
        <w:t> </w:t>
      </w:r>
      <w:r>
        <w:rPr>
          <w:color w:val="231F20"/>
        </w:rPr>
        <w:t>tám</w:t>
      </w:r>
      <w:r>
        <w:rPr>
          <w:color w:val="231F20"/>
          <w:spacing w:val="-13"/>
        </w:rPr>
        <w:t> </w:t>
      </w:r>
      <w:r>
        <w:rPr>
          <w:color w:val="231F20"/>
        </w:rPr>
        <w:t>trí,</w:t>
      </w:r>
      <w:r>
        <w:rPr>
          <w:color w:val="231F20"/>
          <w:spacing w:val="-13"/>
        </w:rPr>
        <w:t> </w:t>
      </w:r>
      <w:r>
        <w:rPr>
          <w:color w:val="231F20"/>
        </w:rPr>
        <w:t>hoặc</w:t>
      </w:r>
      <w:r>
        <w:rPr>
          <w:color w:val="231F20"/>
          <w:spacing w:val="-13"/>
        </w:rPr>
        <w:t> </w:t>
      </w:r>
      <w:r>
        <w:rPr>
          <w:color w:val="231F20"/>
        </w:rPr>
        <w:t>nói</w:t>
      </w:r>
      <w:r>
        <w:rPr>
          <w:color w:val="231F20"/>
          <w:spacing w:val="-13"/>
        </w:rPr>
        <w:t> </w:t>
      </w:r>
      <w:r>
        <w:rPr>
          <w:color w:val="231F20"/>
        </w:rPr>
        <w:t>mười</w:t>
      </w:r>
      <w:r>
        <w:rPr>
          <w:color w:val="231F20"/>
          <w:spacing w:val="-13"/>
        </w:rPr>
        <w:t> </w:t>
      </w:r>
      <w:r>
        <w:rPr>
          <w:color w:val="231F20"/>
        </w:rPr>
        <w:t>trí</w:t>
      </w:r>
      <w:r>
        <w:rPr>
          <w:color w:val="231F20"/>
          <w:spacing w:val="-13"/>
        </w:rPr>
        <w:t> </w:t>
      </w:r>
      <w:r>
        <w:rPr>
          <w:color w:val="231F20"/>
          <w:spacing w:val="-4"/>
        </w:rPr>
        <w:t>v.v…,</w:t>
      </w:r>
      <w:r>
        <w:rPr>
          <w:color w:val="231F20"/>
          <w:spacing w:val="-13"/>
        </w:rPr>
        <w:t> </w:t>
      </w:r>
      <w:r>
        <w:rPr>
          <w:color w:val="231F20"/>
        </w:rPr>
        <w:t>vì</w:t>
      </w:r>
      <w:r>
        <w:rPr>
          <w:color w:val="231F20"/>
          <w:spacing w:val="-13"/>
        </w:rPr>
        <w:t> </w:t>
      </w:r>
      <w:r>
        <w:rPr>
          <w:color w:val="231F20"/>
        </w:rPr>
        <w:t>sao</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chỉ</w:t>
      </w:r>
      <w:r>
        <w:rPr>
          <w:color w:val="231F20"/>
          <w:spacing w:val="-13"/>
        </w:rPr>
        <w:t> </w:t>
      </w:r>
      <w:r>
        <w:rPr>
          <w:color w:val="231F20"/>
        </w:rPr>
        <w:t>dựa vào tám trí để tạo luận?</w:t>
      </w:r>
    </w:p>
    <w:p>
      <w:pPr>
        <w:pStyle w:val="BodyText"/>
        <w:spacing w:line="273" w:lineRule="auto" w:before="111"/>
        <w:ind w:left="110" w:right="390"/>
      </w:pPr>
      <w:r>
        <w:rPr>
          <w:i/>
          <w:color w:val="231F20"/>
        </w:rPr>
        <w:t>Đáp:</w:t>
      </w:r>
      <w:r>
        <w:rPr>
          <w:i/>
          <w:color w:val="231F20"/>
          <w:spacing w:val="-10"/>
        </w:rPr>
        <w:t> </w:t>
      </w:r>
      <w:r>
        <w:rPr>
          <w:color w:val="231F20"/>
        </w:rPr>
        <w:t>Vì</w:t>
      </w:r>
      <w:r>
        <w:rPr>
          <w:color w:val="231F20"/>
          <w:spacing w:val="-4"/>
        </w:rPr>
        <w:t> </w:t>
      </w:r>
      <w:r>
        <w:rPr>
          <w:color w:val="231F20"/>
        </w:rPr>
        <w:t>tám</w:t>
      </w:r>
      <w:r>
        <w:rPr>
          <w:color w:val="231F20"/>
          <w:spacing w:val="-4"/>
        </w:rPr>
        <w:t> </w:t>
      </w:r>
      <w:r>
        <w:rPr>
          <w:color w:val="231F20"/>
        </w:rPr>
        <w:t>trí</w:t>
      </w:r>
      <w:r>
        <w:rPr>
          <w:color w:val="231F20"/>
          <w:spacing w:val="-4"/>
        </w:rPr>
        <w:t> </w:t>
      </w:r>
      <w:r>
        <w:rPr>
          <w:color w:val="231F20"/>
        </w:rPr>
        <w:t>này</w:t>
      </w:r>
      <w:r>
        <w:rPr>
          <w:color w:val="231F20"/>
          <w:spacing w:val="-5"/>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ở</w:t>
      </w:r>
      <w:r>
        <w:rPr>
          <w:color w:val="231F20"/>
          <w:spacing w:val="-5"/>
        </w:rPr>
        <w:t> </w:t>
      </w:r>
      <w:r>
        <w:rPr>
          <w:color w:val="231F20"/>
        </w:rPr>
        <w:t>giữa</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hết</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trí,</w:t>
      </w:r>
      <w:r>
        <w:rPr>
          <w:color w:val="231F20"/>
          <w:spacing w:val="-4"/>
        </w:rPr>
        <w:t> </w:t>
      </w:r>
      <w:r>
        <w:rPr>
          <w:color w:val="231F20"/>
        </w:rPr>
        <w:t>nên dựa vào đó để tạo luận. Nghĩa là hai trí </w:t>
      </w:r>
      <w:r>
        <w:rPr>
          <w:color w:val="231F20"/>
          <w:spacing w:val="-6"/>
        </w:rPr>
        <w:t>v.v... </w:t>
      </w:r>
      <w:r>
        <w:rPr>
          <w:color w:val="231F20"/>
        </w:rPr>
        <w:t>đều là lược nói, gồm thâu không hết các trí. Còn mười trí Khế kinh nói, tuy gồm thâu hết các trí, nhưng là nói rộng. Chỉ tám trí này là gồm thâu hết các trí, </w:t>
      </w:r>
      <w:r>
        <w:rPr>
          <w:color w:val="231F20"/>
          <w:spacing w:val="-7"/>
        </w:rPr>
        <w:t>là </w:t>
      </w:r>
      <w:r>
        <w:rPr>
          <w:color w:val="231F20"/>
        </w:rPr>
        <w:t>ở nơi giữa (không lược không rộng) nên dựa riêng vào đó.</w:t>
      </w:r>
    </w:p>
    <w:p>
      <w:pPr>
        <w:pStyle w:val="BodyText"/>
        <w:spacing w:line="273" w:lineRule="auto" w:before="109"/>
        <w:ind w:left="110" w:right="390"/>
      </w:pPr>
      <w:r>
        <w:rPr>
          <w:color w:val="231F20"/>
        </w:rPr>
        <w:t>Lại nữa, tám trí học và vô học như thế, cùng trong thân </w:t>
      </w:r>
      <w:r>
        <w:rPr>
          <w:color w:val="231F20"/>
          <w:spacing w:val="-7"/>
        </w:rPr>
        <w:t>có </w:t>
      </w:r>
      <w:r>
        <w:rPr>
          <w:color w:val="231F20"/>
        </w:rPr>
        <w:t>nhiễm,</w:t>
      </w:r>
      <w:r>
        <w:rPr>
          <w:color w:val="231F20"/>
          <w:spacing w:val="-6"/>
        </w:rPr>
        <w:t> </w:t>
      </w:r>
      <w:r>
        <w:rPr>
          <w:color w:val="231F20"/>
        </w:rPr>
        <w:t>không</w:t>
      </w:r>
      <w:r>
        <w:rPr>
          <w:color w:val="231F20"/>
          <w:spacing w:val="-6"/>
        </w:rPr>
        <w:t> </w:t>
      </w:r>
      <w:r>
        <w:rPr>
          <w:color w:val="231F20"/>
        </w:rPr>
        <w:t>nhiễm,</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nên</w:t>
      </w:r>
      <w:r>
        <w:rPr>
          <w:color w:val="231F20"/>
          <w:spacing w:val="-6"/>
        </w:rPr>
        <w:t> </w:t>
      </w:r>
      <w:r>
        <w:rPr>
          <w:color w:val="231F20"/>
        </w:rPr>
        <w:t>dựa</w:t>
      </w:r>
      <w:r>
        <w:rPr>
          <w:color w:val="231F20"/>
          <w:spacing w:val="-6"/>
        </w:rPr>
        <w:t> </w:t>
      </w:r>
      <w:r>
        <w:rPr>
          <w:color w:val="231F20"/>
        </w:rPr>
        <w:t>riêng</w:t>
      </w:r>
      <w:r>
        <w:rPr>
          <w:color w:val="231F20"/>
          <w:spacing w:val="-6"/>
        </w:rPr>
        <w:t> </w:t>
      </w:r>
      <w:r>
        <w:rPr>
          <w:color w:val="231F20"/>
        </w:rPr>
        <w:t>vào</w:t>
      </w:r>
      <w:r>
        <w:rPr>
          <w:color w:val="231F20"/>
          <w:spacing w:val="-5"/>
        </w:rPr>
        <w:t> </w:t>
      </w:r>
      <w:r>
        <w:rPr>
          <w:color w:val="231F20"/>
        </w:rPr>
        <w:t>đó.</w:t>
      </w:r>
      <w:r>
        <w:rPr>
          <w:color w:val="231F20"/>
          <w:spacing w:val="-6"/>
        </w:rPr>
        <w:t> </w:t>
      </w:r>
      <w:r>
        <w:rPr>
          <w:color w:val="231F20"/>
        </w:rPr>
        <w:t>Còn</w:t>
      </w:r>
      <w:r>
        <w:rPr>
          <w:color w:val="231F20"/>
          <w:spacing w:val="-6"/>
        </w:rPr>
        <w:t> </w:t>
      </w:r>
      <w:r>
        <w:rPr>
          <w:color w:val="231F20"/>
        </w:rPr>
        <w:t>tận</w:t>
      </w:r>
      <w:r>
        <w:rPr>
          <w:color w:val="231F20"/>
          <w:spacing w:val="-6"/>
        </w:rPr>
        <w:t> </w:t>
      </w:r>
      <w:r>
        <w:rPr>
          <w:color w:val="231F20"/>
          <w:spacing w:val="-3"/>
        </w:rPr>
        <w:t>trí, </w:t>
      </w:r>
      <w:r>
        <w:rPr>
          <w:color w:val="231F20"/>
        </w:rPr>
        <w:t>vô</w:t>
      </w:r>
      <w:r>
        <w:rPr>
          <w:color w:val="231F20"/>
          <w:spacing w:val="-12"/>
        </w:rPr>
        <w:t> </w:t>
      </w:r>
      <w:r>
        <w:rPr>
          <w:color w:val="231F20"/>
        </w:rPr>
        <w:t>sinh</w:t>
      </w:r>
      <w:r>
        <w:rPr>
          <w:color w:val="231F20"/>
          <w:spacing w:val="-11"/>
        </w:rPr>
        <w:t> </w:t>
      </w:r>
      <w:r>
        <w:rPr>
          <w:color w:val="231F20"/>
        </w:rPr>
        <w:t>trí</w:t>
      </w:r>
      <w:r>
        <w:rPr>
          <w:color w:val="231F20"/>
          <w:spacing w:val="-11"/>
        </w:rPr>
        <w:t> </w:t>
      </w:r>
      <w:r>
        <w:rPr>
          <w:color w:val="231F20"/>
        </w:rPr>
        <w:t>chỉ</w:t>
      </w:r>
      <w:r>
        <w:rPr>
          <w:color w:val="231F20"/>
          <w:spacing w:val="-11"/>
        </w:rPr>
        <w:t> </w:t>
      </w:r>
      <w:r>
        <w:rPr>
          <w:color w:val="231F20"/>
        </w:rPr>
        <w:t>là</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và</w:t>
      </w:r>
      <w:r>
        <w:rPr>
          <w:color w:val="231F20"/>
          <w:spacing w:val="-11"/>
        </w:rPr>
        <w:t> </w:t>
      </w:r>
      <w:r>
        <w:rPr>
          <w:color w:val="231F20"/>
        </w:rPr>
        <w:t>chỉ</w:t>
      </w:r>
      <w:r>
        <w:rPr>
          <w:color w:val="231F20"/>
          <w:spacing w:val="-11"/>
        </w:rPr>
        <w:t> </w:t>
      </w:r>
      <w:r>
        <w:rPr>
          <w:color w:val="231F20"/>
        </w:rPr>
        <w:t>trong</w:t>
      </w:r>
      <w:r>
        <w:rPr>
          <w:color w:val="231F20"/>
          <w:spacing w:val="-11"/>
        </w:rPr>
        <w:t> </w:t>
      </w:r>
      <w:r>
        <w:rPr>
          <w:color w:val="231F20"/>
        </w:rPr>
        <w:t>thân</w:t>
      </w:r>
      <w:r>
        <w:rPr>
          <w:color w:val="231F20"/>
          <w:spacing w:val="-12"/>
        </w:rPr>
        <w:t> </w:t>
      </w:r>
      <w:r>
        <w:rPr>
          <w:color w:val="231F20"/>
        </w:rPr>
        <w:t>không</w:t>
      </w:r>
      <w:r>
        <w:rPr>
          <w:color w:val="231F20"/>
          <w:spacing w:val="-11"/>
        </w:rPr>
        <w:t> </w:t>
      </w:r>
      <w:r>
        <w:rPr>
          <w:color w:val="231F20"/>
        </w:rPr>
        <w:t>nhiễm</w:t>
      </w:r>
      <w:r>
        <w:rPr>
          <w:color w:val="231F20"/>
          <w:spacing w:val="-11"/>
        </w:rPr>
        <w:t> </w:t>
      </w:r>
      <w:r>
        <w:rPr>
          <w:color w:val="231F20"/>
        </w:rPr>
        <w:t>mới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đạt được, nên không dựa vào.</w:t>
      </w:r>
    </w:p>
    <w:p>
      <w:pPr>
        <w:pStyle w:val="BodyText"/>
        <w:spacing w:line="273" w:lineRule="auto" w:before="110"/>
        <w:ind w:left="110" w:right="390"/>
      </w:pPr>
      <w:r>
        <w:rPr>
          <w:color w:val="231F20"/>
        </w:rPr>
        <w:t>Lại nữa, tám trí như vậy đều chung cho cả tánh của trí, kiến, nên dựa riêng vào đó. Còn tận trí và vô sinh trí thì không chung cho tánh của kiến, nên không dựa vào.</w:t>
      </w:r>
    </w:p>
    <w:p>
      <w:pPr>
        <w:pStyle w:val="BodyText"/>
        <w:spacing w:line="273" w:lineRule="auto" w:before="111"/>
        <w:ind w:left="110" w:right="390"/>
      </w:pPr>
      <w:r>
        <w:rPr>
          <w:color w:val="231F20"/>
        </w:rPr>
        <w:t>Lại</w:t>
      </w:r>
      <w:r>
        <w:rPr>
          <w:color w:val="231F20"/>
          <w:spacing w:val="-12"/>
        </w:rPr>
        <w:t> </w:t>
      </w:r>
      <w:r>
        <w:rPr>
          <w:color w:val="231F20"/>
        </w:rPr>
        <w:t>nữa,</w:t>
      </w:r>
      <w:r>
        <w:rPr>
          <w:color w:val="231F20"/>
          <w:spacing w:val="-12"/>
        </w:rPr>
        <w:t> </w:t>
      </w:r>
      <w:r>
        <w:rPr>
          <w:color w:val="231F20"/>
        </w:rPr>
        <w:t>tám</w:t>
      </w:r>
      <w:r>
        <w:rPr>
          <w:color w:val="231F20"/>
          <w:spacing w:val="-12"/>
        </w:rPr>
        <w:t> </w:t>
      </w:r>
      <w:r>
        <w:rPr>
          <w:color w:val="231F20"/>
        </w:rPr>
        <w:t>trí</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thì</w:t>
      </w:r>
      <w:r>
        <w:rPr>
          <w:color w:val="231F20"/>
          <w:spacing w:val="-12"/>
        </w:rPr>
        <w:t> </w:t>
      </w:r>
      <w:r>
        <w:rPr>
          <w:color w:val="231F20"/>
        </w:rPr>
        <w:t>thường</w:t>
      </w:r>
      <w:r>
        <w:rPr>
          <w:color w:val="231F20"/>
          <w:spacing w:val="-12"/>
        </w:rPr>
        <w:t> </w:t>
      </w:r>
      <w:r>
        <w:rPr>
          <w:color w:val="231F20"/>
        </w:rPr>
        <w:t>xuyên</w:t>
      </w:r>
      <w:r>
        <w:rPr>
          <w:color w:val="231F20"/>
          <w:spacing w:val="-12"/>
        </w:rPr>
        <w:t> </w:t>
      </w:r>
      <w:r>
        <w:rPr>
          <w:color w:val="231F20"/>
        </w:rPr>
        <w:t>khởi</w:t>
      </w:r>
      <w:r>
        <w:rPr>
          <w:color w:val="231F20"/>
          <w:spacing w:val="-12"/>
        </w:rPr>
        <w:t> </w:t>
      </w:r>
      <w:r>
        <w:rPr>
          <w:color w:val="231F20"/>
        </w:rPr>
        <w:t>tu,</w:t>
      </w:r>
      <w:r>
        <w:rPr>
          <w:color w:val="231F20"/>
          <w:spacing w:val="-12"/>
        </w:rPr>
        <w:t> </w:t>
      </w:r>
      <w:r>
        <w:rPr>
          <w:color w:val="231F20"/>
        </w:rPr>
        <w:t>nên</w:t>
      </w:r>
      <w:r>
        <w:rPr>
          <w:color w:val="231F20"/>
          <w:spacing w:val="-12"/>
        </w:rPr>
        <w:t> </w:t>
      </w:r>
      <w:r>
        <w:rPr>
          <w:color w:val="231F20"/>
        </w:rPr>
        <w:t>dựa</w:t>
      </w:r>
      <w:r>
        <w:rPr>
          <w:color w:val="231F20"/>
          <w:spacing w:val="-12"/>
        </w:rPr>
        <w:t> </w:t>
      </w:r>
      <w:r>
        <w:rPr>
          <w:color w:val="231F20"/>
        </w:rPr>
        <w:t>riêng vào</w:t>
      </w:r>
      <w:r>
        <w:rPr>
          <w:color w:val="231F20"/>
          <w:spacing w:val="-13"/>
        </w:rPr>
        <w:t> </w:t>
      </w:r>
      <w:r>
        <w:rPr>
          <w:color w:val="231F20"/>
        </w:rPr>
        <w:t>đó.</w:t>
      </w:r>
      <w:r>
        <w:rPr>
          <w:color w:val="231F20"/>
          <w:spacing w:val="-12"/>
        </w:rPr>
        <w:t> </w:t>
      </w:r>
      <w:r>
        <w:rPr>
          <w:color w:val="231F20"/>
        </w:rPr>
        <w:t>Còn</w:t>
      </w:r>
      <w:r>
        <w:rPr>
          <w:color w:val="231F20"/>
          <w:spacing w:val="-12"/>
        </w:rPr>
        <w:t> </w:t>
      </w:r>
      <w:r>
        <w:rPr>
          <w:color w:val="231F20"/>
        </w:rPr>
        <w:t>tận</w:t>
      </w:r>
      <w:r>
        <w:rPr>
          <w:color w:val="231F20"/>
          <w:spacing w:val="-12"/>
        </w:rPr>
        <w:t> </w:t>
      </w:r>
      <w:r>
        <w:rPr>
          <w:color w:val="231F20"/>
        </w:rPr>
        <w:t>trí</w:t>
      </w:r>
      <w:r>
        <w:rPr>
          <w:color w:val="231F20"/>
          <w:spacing w:val="-12"/>
        </w:rPr>
        <w:t> </w:t>
      </w:r>
      <w:r>
        <w:rPr>
          <w:color w:val="231F20"/>
        </w:rPr>
        <w:t>và</w:t>
      </w:r>
      <w:r>
        <w:rPr>
          <w:color w:val="231F20"/>
          <w:spacing w:val="-13"/>
        </w:rPr>
        <w:t> </w:t>
      </w:r>
      <w:r>
        <w:rPr>
          <w:color w:val="231F20"/>
        </w:rPr>
        <w:t>vô</w:t>
      </w:r>
      <w:r>
        <w:rPr>
          <w:color w:val="231F20"/>
          <w:spacing w:val="-12"/>
        </w:rPr>
        <w:t> </w:t>
      </w:r>
      <w:r>
        <w:rPr>
          <w:color w:val="231F20"/>
        </w:rPr>
        <w:t>sinh</w:t>
      </w:r>
      <w:r>
        <w:rPr>
          <w:color w:val="231F20"/>
          <w:spacing w:val="-12"/>
        </w:rPr>
        <w:t> </w:t>
      </w:r>
      <w:r>
        <w:rPr>
          <w:color w:val="231F20"/>
        </w:rPr>
        <w:t>trí</w:t>
      </w:r>
      <w:r>
        <w:rPr>
          <w:color w:val="231F20"/>
          <w:spacing w:val="-12"/>
        </w:rPr>
        <w:t> </w:t>
      </w:r>
      <w:r>
        <w:rPr>
          <w:color w:val="231F20"/>
        </w:rPr>
        <w:t>thì</w:t>
      </w:r>
      <w:r>
        <w:rPr>
          <w:color w:val="231F20"/>
          <w:spacing w:val="-12"/>
        </w:rPr>
        <w:t> </w:t>
      </w:r>
      <w:r>
        <w:rPr>
          <w:color w:val="231F20"/>
        </w:rPr>
        <w:t>không</w:t>
      </w:r>
      <w:r>
        <w:rPr>
          <w:color w:val="231F20"/>
          <w:spacing w:val="-13"/>
        </w:rPr>
        <w:t> </w:t>
      </w:r>
      <w:r>
        <w:rPr>
          <w:color w:val="231F20"/>
        </w:rPr>
        <w:t>thường</w:t>
      </w:r>
      <w:r>
        <w:rPr>
          <w:color w:val="231F20"/>
          <w:spacing w:val="-12"/>
        </w:rPr>
        <w:t> </w:t>
      </w:r>
      <w:r>
        <w:rPr>
          <w:color w:val="231F20"/>
        </w:rPr>
        <w:t>khởi</w:t>
      </w:r>
      <w:r>
        <w:rPr>
          <w:color w:val="231F20"/>
          <w:spacing w:val="-12"/>
        </w:rPr>
        <w:t> </w:t>
      </w:r>
      <w:r>
        <w:rPr>
          <w:color w:val="231F20"/>
        </w:rPr>
        <w:t>tu,</w:t>
      </w:r>
      <w:r>
        <w:rPr>
          <w:color w:val="231F20"/>
          <w:spacing w:val="-12"/>
        </w:rPr>
        <w:t> </w:t>
      </w:r>
      <w:r>
        <w:rPr>
          <w:color w:val="231F20"/>
        </w:rPr>
        <w:t>nên</w:t>
      </w:r>
      <w:r>
        <w:rPr>
          <w:color w:val="231F20"/>
          <w:spacing w:val="-12"/>
        </w:rPr>
        <w:t> </w:t>
      </w:r>
      <w:r>
        <w:rPr>
          <w:color w:val="231F20"/>
        </w:rPr>
        <w:t>không dựa vào.</w:t>
      </w:r>
    </w:p>
    <w:p>
      <w:pPr>
        <w:pStyle w:val="BodyText"/>
        <w:spacing w:line="273" w:lineRule="auto" w:before="111"/>
        <w:ind w:left="110" w:right="391"/>
      </w:pPr>
      <w:r>
        <w:rPr>
          <w:color w:val="231F20"/>
        </w:rPr>
        <w:t>Do các nhân duyên như thế, nên ở đây chỉ dựa vào tám trí để tạo luận.</w:t>
      </w:r>
    </w:p>
    <w:p>
      <w:pPr>
        <w:pStyle w:val="BodyText"/>
        <w:spacing w:before="6"/>
        <w:ind w:left="0" w:firstLine="0"/>
        <w:jc w:val="left"/>
        <w:rPr>
          <w:sz w:val="24"/>
        </w:rPr>
      </w:pPr>
    </w:p>
    <w:p>
      <w:pPr>
        <w:spacing w:before="0"/>
        <w:ind w:left="121" w:right="401" w:firstLine="0"/>
        <w:jc w:val="center"/>
        <w:rPr>
          <w:b/>
          <w:sz w:val="26"/>
        </w:rPr>
      </w:pPr>
      <w:r>
        <w:rPr>
          <w:b/>
          <w:color w:val="231F20"/>
          <w:sz w:val="26"/>
        </w:rPr>
        <w:t>HẾT - QUYỂN 105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pPr>
      <w:bookmarkStart w:name="_TOC_250020" w:id="92"/>
      <w:bookmarkEnd w:id="92"/>
      <w:r>
        <w:rPr>
          <w:color w:val="231F20"/>
        </w:rPr>
        <w:t>QUYỂN 106</w:t>
      </w:r>
    </w:p>
    <w:p>
      <w:pPr>
        <w:pStyle w:val="Heading2"/>
        <w:spacing w:before="94"/>
        <w:ind w:left="683"/>
      </w:pPr>
      <w:bookmarkStart w:name="_TOC_250019" w:id="93"/>
      <w:bookmarkEnd w:id="93"/>
      <w:r>
        <w:rPr>
          <w:color w:val="231F20"/>
        </w:rPr>
        <w:t>Chương 3: TRÍ UẨN</w:t>
      </w:r>
    </w:p>
    <w:p>
      <w:pPr>
        <w:pStyle w:val="Heading2"/>
        <w:spacing w:before="38"/>
      </w:pPr>
      <w:bookmarkStart w:name="_TOC_250018" w:id="94"/>
      <w:bookmarkEnd w:id="94"/>
      <w:r>
        <w:rPr>
          <w:color w:val="231F20"/>
        </w:rPr>
        <w:t>Phẩm 4: BÀN VỀ TU TRÍ, phần 2</w:t>
      </w:r>
    </w:p>
    <w:p>
      <w:pPr>
        <w:pStyle w:val="BodyText"/>
        <w:spacing w:before="0"/>
        <w:ind w:left="0" w:firstLine="0"/>
        <w:jc w:val="left"/>
        <w:rPr>
          <w:b/>
          <w:sz w:val="30"/>
        </w:rPr>
      </w:pPr>
    </w:p>
    <w:p>
      <w:pPr>
        <w:pStyle w:val="BodyText"/>
        <w:spacing w:before="10"/>
        <w:ind w:left="0" w:firstLine="0"/>
        <w:jc w:val="left"/>
        <w:rPr>
          <w:b/>
          <w:sz w:val="23"/>
        </w:rPr>
      </w:pPr>
    </w:p>
    <w:p>
      <w:pPr>
        <w:pStyle w:val="BodyText"/>
        <w:spacing w:line="276" w:lineRule="auto" w:before="0"/>
        <w:jc w:val="left"/>
      </w:pPr>
      <w:r>
        <w:rPr>
          <w:color w:val="231F20"/>
        </w:rPr>
        <w:t>Hoặc có một trí gồm thâu tất cả các trí, đó là pháp trí, không phải pháp trí của như do Thể của trí là pháp.</w:t>
      </w:r>
    </w:p>
    <w:p>
      <w:pPr>
        <w:pStyle w:val="BodyText"/>
        <w:spacing w:line="276" w:lineRule="auto" w:before="125"/>
        <w:ind w:right="300"/>
        <w:jc w:val="left"/>
      </w:pPr>
      <w:r>
        <w:rPr>
          <w:color w:val="231F20"/>
        </w:rPr>
        <w:t>Hoặc có hai trí gồm thâu tất cả các trí, đó là trí hữu lậu và trí vô lậu.</w:t>
      </w:r>
    </w:p>
    <w:p>
      <w:pPr>
        <w:pStyle w:val="BodyText"/>
        <w:spacing w:line="276" w:lineRule="auto" w:before="125"/>
        <w:jc w:val="left"/>
      </w:pPr>
      <w:r>
        <w:rPr>
          <w:color w:val="231F20"/>
        </w:rPr>
        <w:t>Hoặc có ba trí gồm thâu tất cả các trí, đó là pháp trí, loại trí và thế tục trí.</w:t>
      </w:r>
    </w:p>
    <w:p>
      <w:pPr>
        <w:pStyle w:val="BodyText"/>
        <w:spacing w:line="276" w:lineRule="auto" w:before="125"/>
        <w:jc w:val="left"/>
      </w:pPr>
      <w:r>
        <w:rPr>
          <w:color w:val="231F20"/>
        </w:rPr>
        <w:t>Hoặc có bốn trí gồm thâu tất cả các trí, đó là ba trí trước và thêm tha tâm trí.</w:t>
      </w:r>
    </w:p>
    <w:p>
      <w:pPr>
        <w:pStyle w:val="BodyText"/>
        <w:spacing w:line="276" w:lineRule="auto" w:before="125"/>
        <w:jc w:val="left"/>
      </w:pPr>
      <w:r>
        <w:rPr>
          <w:color w:val="231F20"/>
        </w:rPr>
        <w:t>Hoặc có năm trí gồm thâu tất cả các trí, đó là thế tục trí và bốn trí khổ, tập, diệt, đạo.</w:t>
      </w:r>
    </w:p>
    <w:p>
      <w:pPr>
        <w:pStyle w:val="BodyText"/>
        <w:spacing w:line="276" w:lineRule="auto" w:before="125"/>
        <w:jc w:val="left"/>
      </w:pPr>
      <w:r>
        <w:rPr>
          <w:color w:val="231F20"/>
        </w:rPr>
        <w:t>Hoặc có sáu trí gồm thâu tất cả các trí, đó là năm trí trước và thêm tha tâm trí</w:t>
      </w:r>
    </w:p>
    <w:p>
      <w:pPr>
        <w:pStyle w:val="BodyText"/>
        <w:spacing w:line="276" w:lineRule="auto" w:before="125"/>
        <w:ind w:right="34"/>
        <w:jc w:val="left"/>
      </w:pPr>
      <w:r>
        <w:rPr>
          <w:color w:val="231F20"/>
        </w:rPr>
        <w:t>Hoặc có bảy trí gồm thâu tất cả các trí, đó là trong tám trí trừ tha tâm trí.</w:t>
      </w:r>
    </w:p>
    <w:p>
      <w:pPr>
        <w:pStyle w:val="BodyText"/>
        <w:spacing w:line="276" w:lineRule="auto" w:before="126"/>
        <w:ind w:right="21"/>
        <w:jc w:val="left"/>
      </w:pPr>
      <w:r>
        <w:rPr>
          <w:color w:val="231F20"/>
        </w:rPr>
        <w:t>Hoặc có tám trí gồm thâu tất cả các trí, tức như ở đây nói: Pháp trí, loại trí, tha tâm trí, thế tục trí và bốn trí khổ, tập, diệt, đạo.</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pPr>
      <w:r>
        <w:rPr>
          <w:i/>
          <w:color w:val="231F20"/>
        </w:rPr>
        <w:t>Hỏi: </w:t>
      </w:r>
      <w:r>
        <w:rPr>
          <w:color w:val="231F20"/>
        </w:rPr>
        <w:t>Nếu tám trí này gồm thâu tất cả các trí, lại có tám trí như Pháp trụ trí, Niết-bàn trí, Tử sinh trí, Lậu tận trí, Túc trụ tùy niệm trí, Diệu nguyện trí, Tận trí, Vô sinh trí. Tám trí như thế do trí nào gồm thâu?</w:t>
      </w:r>
    </w:p>
    <w:p>
      <w:pPr>
        <w:pStyle w:val="BodyText"/>
        <w:spacing w:line="273" w:lineRule="auto" w:before="110"/>
        <w:ind w:left="110" w:right="391"/>
      </w:pPr>
      <w:r>
        <w:rPr>
          <w:i/>
          <w:color w:val="231F20"/>
        </w:rPr>
        <w:t>Đáp: </w:t>
      </w:r>
      <w:r>
        <w:rPr>
          <w:color w:val="231F20"/>
        </w:rPr>
        <w:t>Tùy theo chỗ thích ứng của chúng mà được các trí này gồm thâu.</w:t>
      </w:r>
    </w:p>
    <w:p>
      <w:pPr>
        <w:pStyle w:val="BodyText"/>
        <w:spacing w:line="273" w:lineRule="auto" w:before="112"/>
        <w:ind w:left="110" w:right="389"/>
      </w:pPr>
      <w:r>
        <w:rPr>
          <w:color w:val="231F20"/>
        </w:rPr>
        <w:t>Như Pháp trụ trí: Là trí nhận biết về nhân nên nhận biết được nhân</w:t>
      </w:r>
      <w:r>
        <w:rPr>
          <w:color w:val="231F20"/>
          <w:spacing w:val="-5"/>
        </w:rPr>
        <w:t> </w:t>
      </w:r>
      <w:r>
        <w:rPr>
          <w:color w:val="231F20"/>
        </w:rPr>
        <w:t>nơi</w:t>
      </w:r>
      <w:r>
        <w:rPr>
          <w:color w:val="231F20"/>
          <w:spacing w:val="-5"/>
        </w:rPr>
        <w:t> </w:t>
      </w:r>
      <w:r>
        <w:rPr>
          <w:color w:val="231F20"/>
        </w:rPr>
        <w:t>chỗ</w:t>
      </w:r>
      <w:r>
        <w:rPr>
          <w:color w:val="231F20"/>
          <w:spacing w:val="-5"/>
        </w:rPr>
        <w:t> </w:t>
      </w:r>
      <w:r>
        <w:rPr>
          <w:color w:val="231F20"/>
        </w:rPr>
        <w:t>trụ</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rPr>
        <w:t>quả</w:t>
      </w:r>
      <w:r>
        <w:rPr>
          <w:color w:val="231F20"/>
          <w:spacing w:val="-5"/>
        </w:rPr>
        <w:t> </w:t>
      </w:r>
      <w:r>
        <w:rPr>
          <w:color w:val="231F20"/>
        </w:rPr>
        <w:t>thượng,</w:t>
      </w:r>
      <w:r>
        <w:rPr>
          <w:color w:val="231F20"/>
          <w:spacing w:val="-5"/>
        </w:rPr>
        <w:t> </w:t>
      </w:r>
      <w:r>
        <w:rPr>
          <w:color w:val="231F20"/>
        </w:rPr>
        <w:t>trung,</w:t>
      </w:r>
      <w:r>
        <w:rPr>
          <w:color w:val="231F20"/>
          <w:spacing w:val="-5"/>
        </w:rPr>
        <w:t> </w:t>
      </w:r>
      <w:r>
        <w:rPr>
          <w:color w:val="231F20"/>
        </w:rPr>
        <w:t>hạ</w:t>
      </w:r>
      <w:r>
        <w:rPr>
          <w:color w:val="231F20"/>
          <w:spacing w:val="-5"/>
        </w:rPr>
        <w:t> </w:t>
      </w:r>
      <w:r>
        <w:rPr>
          <w:color w:val="231F20"/>
        </w:rPr>
        <w:t>trong</w:t>
      </w:r>
      <w:r>
        <w:rPr>
          <w:color w:val="231F20"/>
          <w:spacing w:val="-5"/>
        </w:rPr>
        <w:t> </w:t>
      </w:r>
      <w:r>
        <w:rPr>
          <w:color w:val="231F20"/>
        </w:rPr>
        <w:t>ba</w:t>
      </w:r>
      <w:r>
        <w:rPr>
          <w:color w:val="231F20"/>
          <w:spacing w:val="-5"/>
        </w:rPr>
        <w:t> </w:t>
      </w:r>
      <w:r>
        <w:rPr>
          <w:color w:val="231F20"/>
        </w:rPr>
        <w:t>cõi.</w:t>
      </w:r>
      <w:r>
        <w:rPr>
          <w:color w:val="231F20"/>
          <w:spacing w:val="-9"/>
        </w:rPr>
        <w:t> </w:t>
      </w:r>
      <w:r>
        <w:rPr>
          <w:color w:val="231F20"/>
        </w:rPr>
        <w:t>Tức</w:t>
      </w:r>
      <w:r>
        <w:rPr>
          <w:color w:val="231F20"/>
          <w:spacing w:val="-5"/>
        </w:rPr>
        <w:t> </w:t>
      </w:r>
      <w:r>
        <w:rPr>
          <w:color w:val="231F20"/>
        </w:rPr>
        <w:t>trí này do bốn trí gồm thâu, đó là pháp, loại, thế tục và tập trí.</w:t>
      </w:r>
    </w:p>
    <w:p>
      <w:pPr>
        <w:pStyle w:val="BodyText"/>
        <w:spacing w:line="273" w:lineRule="auto" w:before="111"/>
        <w:ind w:left="110" w:right="391"/>
      </w:pPr>
      <w:r>
        <w:rPr>
          <w:color w:val="231F20"/>
        </w:rPr>
        <w:t>Niết-bàn</w:t>
      </w:r>
      <w:r>
        <w:rPr>
          <w:color w:val="231F20"/>
          <w:spacing w:val="-13"/>
        </w:rPr>
        <w:t> </w:t>
      </w:r>
      <w:r>
        <w:rPr>
          <w:color w:val="231F20"/>
        </w:rPr>
        <w:t>trí:</w:t>
      </w:r>
      <w:r>
        <w:rPr>
          <w:color w:val="231F20"/>
          <w:spacing w:val="-12"/>
        </w:rPr>
        <w:t> </w:t>
      </w:r>
      <w:r>
        <w:rPr>
          <w:color w:val="231F20"/>
        </w:rPr>
        <w:t>Là</w:t>
      </w:r>
      <w:r>
        <w:rPr>
          <w:color w:val="231F20"/>
          <w:spacing w:val="-13"/>
        </w:rPr>
        <w:t> </w:t>
      </w:r>
      <w:r>
        <w:rPr>
          <w:color w:val="231F20"/>
        </w:rPr>
        <w:t>trí</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về</w:t>
      </w:r>
      <w:r>
        <w:rPr>
          <w:color w:val="231F20"/>
          <w:spacing w:val="-13"/>
        </w:rPr>
        <w:t> </w:t>
      </w:r>
      <w:r>
        <w:rPr>
          <w:color w:val="231F20"/>
        </w:rPr>
        <w:t>diệt,</w:t>
      </w:r>
      <w:r>
        <w:rPr>
          <w:color w:val="231F20"/>
          <w:spacing w:val="-12"/>
        </w:rPr>
        <w:t> </w:t>
      </w:r>
      <w:r>
        <w:rPr>
          <w:color w:val="231F20"/>
        </w:rPr>
        <w:t>trí</w:t>
      </w:r>
      <w:r>
        <w:rPr>
          <w:color w:val="231F20"/>
          <w:spacing w:val="-13"/>
        </w:rPr>
        <w:t> </w:t>
      </w:r>
      <w:r>
        <w:rPr>
          <w:color w:val="231F20"/>
        </w:rPr>
        <w:t>này</w:t>
      </w:r>
      <w:r>
        <w:rPr>
          <w:color w:val="231F20"/>
          <w:spacing w:val="-11"/>
        </w:rPr>
        <w:t> </w:t>
      </w:r>
      <w:r>
        <w:rPr>
          <w:color w:val="231F20"/>
        </w:rPr>
        <w:t>cũng</w:t>
      </w:r>
      <w:r>
        <w:rPr>
          <w:color w:val="231F20"/>
          <w:spacing w:val="-13"/>
        </w:rPr>
        <w:t> </w:t>
      </w:r>
      <w:r>
        <w:rPr>
          <w:color w:val="231F20"/>
        </w:rPr>
        <w:t>do</w:t>
      </w:r>
      <w:r>
        <w:rPr>
          <w:color w:val="231F20"/>
          <w:spacing w:val="-12"/>
        </w:rPr>
        <w:t> </w:t>
      </w:r>
      <w:r>
        <w:rPr>
          <w:color w:val="231F20"/>
        </w:rPr>
        <w:t>bốn</w:t>
      </w:r>
      <w:r>
        <w:rPr>
          <w:color w:val="231F20"/>
          <w:spacing w:val="-13"/>
        </w:rPr>
        <w:t> </w:t>
      </w:r>
      <w:r>
        <w:rPr>
          <w:color w:val="231F20"/>
        </w:rPr>
        <w:t>trí</w:t>
      </w:r>
      <w:r>
        <w:rPr>
          <w:color w:val="231F20"/>
          <w:spacing w:val="-12"/>
        </w:rPr>
        <w:t> </w:t>
      </w:r>
      <w:r>
        <w:rPr>
          <w:color w:val="231F20"/>
        </w:rPr>
        <w:t>gồm thâu, đó là pháp, loại, thế tục và diệt trí.</w:t>
      </w:r>
    </w:p>
    <w:p>
      <w:pPr>
        <w:pStyle w:val="BodyText"/>
        <w:spacing w:before="111"/>
        <w:ind w:left="677" w:firstLine="0"/>
      </w:pPr>
      <w:r>
        <w:rPr>
          <w:color w:val="231F20"/>
        </w:rPr>
        <w:t>Tử sinh trí: Là do thế tục trí gồm thâu.</w:t>
      </w:r>
    </w:p>
    <w:p>
      <w:pPr>
        <w:pStyle w:val="BodyText"/>
        <w:spacing w:line="273" w:lineRule="auto" w:before="155"/>
        <w:ind w:left="110" w:right="391"/>
      </w:pPr>
      <w:r>
        <w:rPr>
          <w:color w:val="231F20"/>
        </w:rPr>
        <w:t>Tôn giả Diệu Âm nói: Tử sinh trí do bốn trí gồm thâu, đó là pháp, loại, thế tục và khổ trí.</w:t>
      </w:r>
    </w:p>
    <w:p>
      <w:pPr>
        <w:spacing w:before="112"/>
        <w:ind w:left="677" w:right="0" w:firstLine="0"/>
        <w:jc w:val="both"/>
        <w:rPr>
          <w:sz w:val="26"/>
        </w:rPr>
      </w:pPr>
      <w:r>
        <w:rPr>
          <w:i/>
          <w:color w:val="231F20"/>
          <w:sz w:val="26"/>
        </w:rPr>
        <w:t>Lời bình: </w:t>
      </w:r>
      <w:r>
        <w:rPr>
          <w:color w:val="231F20"/>
          <w:sz w:val="26"/>
        </w:rPr>
        <w:t>Nên biết ở đây thuyết trước là hợp lý.</w:t>
      </w:r>
    </w:p>
    <w:p>
      <w:pPr>
        <w:pStyle w:val="BodyText"/>
        <w:spacing w:line="273" w:lineRule="auto" w:before="154"/>
        <w:ind w:left="110" w:right="389"/>
      </w:pPr>
      <w:r>
        <w:rPr>
          <w:color w:val="231F20"/>
        </w:rPr>
        <w:t>Lậu tận trí: Là có những người muốn khiến duyên nơi pháp</w:t>
      </w:r>
      <w:r>
        <w:rPr>
          <w:color w:val="231F20"/>
          <w:spacing w:val="-47"/>
        </w:rPr>
        <w:t> </w:t>
      </w:r>
      <w:r>
        <w:rPr>
          <w:color w:val="231F20"/>
          <w:spacing w:val="-4"/>
        </w:rPr>
        <w:t>lậu </w:t>
      </w:r>
      <w:r>
        <w:rPr>
          <w:color w:val="231F20"/>
        </w:rPr>
        <w:t>tận, nên gọi là lậu tận trí, do bốn trí gồm thâu, đó là pháp, loại, thế tục và diệt trí. Có những người muốn khiến nơi thân cũng được lậu tận, nên gọi là lậu tận trí, do tám trí gồm thâu.</w:t>
      </w:r>
    </w:p>
    <w:p>
      <w:pPr>
        <w:pStyle w:val="BodyText"/>
        <w:spacing w:before="110"/>
        <w:ind w:left="677" w:firstLine="0"/>
      </w:pPr>
      <w:r>
        <w:rPr>
          <w:color w:val="231F20"/>
        </w:rPr>
        <w:t>Túc trụ tùy niệm trí: Là do thế tục trí gồm thâu.</w:t>
      </w:r>
    </w:p>
    <w:p>
      <w:pPr>
        <w:pStyle w:val="BodyText"/>
        <w:spacing w:line="273" w:lineRule="auto" w:before="154"/>
        <w:ind w:left="110" w:right="390"/>
      </w:pPr>
      <w:r>
        <w:rPr>
          <w:color w:val="231F20"/>
        </w:rPr>
        <w:t>Tôn giả Diệu Âm nói: Túc trụ tùy niệm trí do sáu trí gồm</w:t>
      </w:r>
      <w:r>
        <w:rPr>
          <w:color w:val="231F20"/>
          <w:spacing w:val="-25"/>
        </w:rPr>
        <w:t> </w:t>
      </w:r>
      <w:r>
        <w:rPr>
          <w:color w:val="231F20"/>
        </w:rPr>
        <w:t>thâu, tức trong tám trí trừ tha tâm trí vì chỉ duyên với pháp quá khứ và </w:t>
      </w:r>
      <w:r>
        <w:rPr>
          <w:color w:val="231F20"/>
          <w:spacing w:val="-4"/>
        </w:rPr>
        <w:t>trừ </w:t>
      </w:r>
      <w:r>
        <w:rPr>
          <w:color w:val="231F20"/>
        </w:rPr>
        <w:t>diệt trí vì chỉ duyên với pháp hữu vi.</w:t>
      </w:r>
    </w:p>
    <w:p>
      <w:pPr>
        <w:pStyle w:val="BodyText"/>
        <w:spacing w:line="364" w:lineRule="auto" w:before="111"/>
        <w:ind w:left="677" w:right="1965" w:firstLine="0"/>
      </w:pPr>
      <w:r>
        <w:rPr>
          <w:i/>
          <w:color w:val="231F20"/>
        </w:rPr>
        <w:t>Lời bình: </w:t>
      </w:r>
      <w:r>
        <w:rPr>
          <w:color w:val="231F20"/>
        </w:rPr>
        <w:t>Nên biết ở đây thuyết trước là hợp lý. Diệu nguyện trí: Là do thế tục trí gồm thâu.</w:t>
      </w:r>
    </w:p>
    <w:p>
      <w:pPr>
        <w:pStyle w:val="BodyText"/>
        <w:spacing w:line="273" w:lineRule="auto" w:before="0"/>
        <w:ind w:left="110" w:right="393"/>
      </w:pPr>
      <w:r>
        <w:rPr>
          <w:color w:val="231F20"/>
        </w:rPr>
        <w:t>Tôn giả </w:t>
      </w:r>
      <w:r>
        <w:rPr>
          <w:color w:val="231F20"/>
          <w:spacing w:val="-3"/>
        </w:rPr>
        <w:t>Diệu </w:t>
      </w:r>
      <w:r>
        <w:rPr>
          <w:color w:val="231F20"/>
        </w:rPr>
        <w:t>Âm </w:t>
      </w:r>
      <w:r>
        <w:rPr>
          <w:color w:val="231F20"/>
          <w:spacing w:val="-3"/>
        </w:rPr>
        <w:t>nói: Diệu nguyện </w:t>
      </w:r>
      <w:r>
        <w:rPr>
          <w:color w:val="231F20"/>
        </w:rPr>
        <w:t>trí do tám trí gồm </w:t>
      </w:r>
      <w:r>
        <w:rPr>
          <w:color w:val="231F20"/>
          <w:spacing w:val="-3"/>
        </w:rPr>
        <w:t>thâu, tức </w:t>
      </w:r>
      <w:r>
        <w:rPr>
          <w:color w:val="231F20"/>
        </w:rPr>
        <w:t>là</w:t>
      </w:r>
      <w:r>
        <w:rPr>
          <w:color w:val="231F20"/>
          <w:spacing w:val="-15"/>
        </w:rPr>
        <w:t> </w:t>
      </w:r>
      <w:r>
        <w:rPr>
          <w:color w:val="231F20"/>
          <w:spacing w:val="-3"/>
        </w:rPr>
        <w:t>trong</w:t>
      </w:r>
      <w:r>
        <w:rPr>
          <w:color w:val="231F20"/>
          <w:spacing w:val="-15"/>
        </w:rPr>
        <w:t> </w:t>
      </w:r>
      <w:r>
        <w:rPr>
          <w:color w:val="231F20"/>
          <w:spacing w:val="-3"/>
        </w:rPr>
        <w:t>mười</w:t>
      </w:r>
      <w:r>
        <w:rPr>
          <w:color w:val="231F20"/>
          <w:spacing w:val="-14"/>
        </w:rPr>
        <w:t> </w:t>
      </w:r>
      <w:r>
        <w:rPr>
          <w:color w:val="231F20"/>
        </w:rPr>
        <w:t>trí</w:t>
      </w:r>
      <w:r>
        <w:rPr>
          <w:color w:val="231F20"/>
          <w:spacing w:val="-15"/>
        </w:rPr>
        <w:t> </w:t>
      </w:r>
      <w:r>
        <w:rPr>
          <w:color w:val="231F20"/>
        </w:rPr>
        <w:t>trừ</w:t>
      </w:r>
      <w:r>
        <w:rPr>
          <w:color w:val="231F20"/>
          <w:spacing w:val="-14"/>
        </w:rPr>
        <w:t> </w:t>
      </w:r>
      <w:r>
        <w:rPr>
          <w:color w:val="231F20"/>
        </w:rPr>
        <w:t>tận</w:t>
      </w:r>
      <w:r>
        <w:rPr>
          <w:color w:val="231F20"/>
          <w:spacing w:val="-15"/>
        </w:rPr>
        <w:t> </w:t>
      </w:r>
      <w:r>
        <w:rPr>
          <w:color w:val="231F20"/>
        </w:rPr>
        <w:t>trí</w:t>
      </w:r>
      <w:r>
        <w:rPr>
          <w:color w:val="231F20"/>
          <w:spacing w:val="-15"/>
        </w:rPr>
        <w:t> </w:t>
      </w:r>
      <w:r>
        <w:rPr>
          <w:color w:val="231F20"/>
        </w:rPr>
        <w:t>và</w:t>
      </w:r>
      <w:r>
        <w:rPr>
          <w:color w:val="231F20"/>
          <w:spacing w:val="-14"/>
        </w:rPr>
        <w:t> </w:t>
      </w:r>
      <w:r>
        <w:rPr>
          <w:color w:val="231F20"/>
        </w:rPr>
        <w:t>vô</w:t>
      </w:r>
      <w:r>
        <w:rPr>
          <w:color w:val="231F20"/>
          <w:spacing w:val="-15"/>
        </w:rPr>
        <w:t> </w:t>
      </w:r>
      <w:r>
        <w:rPr>
          <w:color w:val="231F20"/>
          <w:spacing w:val="-3"/>
        </w:rPr>
        <w:t>sinh</w:t>
      </w:r>
      <w:r>
        <w:rPr>
          <w:color w:val="231F20"/>
          <w:spacing w:val="-15"/>
        </w:rPr>
        <w:t> </w:t>
      </w:r>
      <w:r>
        <w:rPr>
          <w:color w:val="231F20"/>
          <w:spacing w:val="-3"/>
        </w:rPr>
        <w:t>trí,</w:t>
      </w:r>
      <w:r>
        <w:rPr>
          <w:color w:val="231F20"/>
          <w:spacing w:val="-15"/>
        </w:rPr>
        <w:t> </w:t>
      </w:r>
      <w:r>
        <w:rPr>
          <w:color w:val="231F20"/>
        </w:rPr>
        <w:t>vì</w:t>
      </w:r>
      <w:r>
        <w:rPr>
          <w:color w:val="231F20"/>
          <w:spacing w:val="-14"/>
        </w:rPr>
        <w:t> </w:t>
      </w:r>
      <w:r>
        <w:rPr>
          <w:color w:val="231F20"/>
        </w:rPr>
        <w:t>hai</w:t>
      </w:r>
      <w:r>
        <w:rPr>
          <w:color w:val="231F20"/>
          <w:spacing w:val="-15"/>
        </w:rPr>
        <w:t> </w:t>
      </w:r>
      <w:r>
        <w:rPr>
          <w:color w:val="231F20"/>
        </w:rPr>
        <w:t>trí</w:t>
      </w:r>
      <w:r>
        <w:rPr>
          <w:color w:val="231F20"/>
          <w:spacing w:val="-15"/>
        </w:rPr>
        <w:t> </w:t>
      </w:r>
      <w:r>
        <w:rPr>
          <w:color w:val="231F20"/>
        </w:rPr>
        <w:t>này</w:t>
      </w:r>
      <w:r>
        <w:rPr>
          <w:color w:val="231F20"/>
          <w:spacing w:val="-17"/>
        </w:rPr>
        <w:t> </w:t>
      </w:r>
      <w:r>
        <w:rPr>
          <w:color w:val="231F20"/>
        </w:rPr>
        <w:t>là</w:t>
      </w:r>
      <w:r>
        <w:rPr>
          <w:color w:val="231F20"/>
          <w:spacing w:val="-15"/>
        </w:rPr>
        <w:t> </w:t>
      </w:r>
      <w:r>
        <w:rPr>
          <w:color w:val="231F20"/>
          <w:spacing w:val="-3"/>
        </w:rPr>
        <w:t>tánh</w:t>
      </w:r>
      <w:r>
        <w:rPr>
          <w:color w:val="231F20"/>
          <w:spacing w:val="-14"/>
        </w:rPr>
        <w:t> </w:t>
      </w:r>
      <w:r>
        <w:rPr>
          <w:color w:val="231F20"/>
        </w:rPr>
        <w:t>của</w:t>
      </w:r>
      <w:r>
        <w:rPr>
          <w:color w:val="231F20"/>
          <w:spacing w:val="-15"/>
        </w:rPr>
        <w:t> </w:t>
      </w:r>
      <w:r>
        <w:rPr>
          <w:color w:val="231F20"/>
          <w:spacing w:val="-3"/>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Lời bình: </w:t>
      </w:r>
      <w:r>
        <w:rPr>
          <w:color w:val="231F20"/>
          <w:sz w:val="26"/>
        </w:rPr>
        <w:t>Nên biết ở đây thuyết trước là hợp lý.</w:t>
      </w:r>
    </w:p>
    <w:p>
      <w:pPr>
        <w:pStyle w:val="BodyText"/>
        <w:spacing w:line="271" w:lineRule="auto" w:before="152"/>
        <w:ind w:right="106"/>
      </w:pPr>
      <w:r>
        <w:rPr>
          <w:color w:val="231F20"/>
        </w:rPr>
        <w:t>Tận trí và Vô sinh trí: Đều do sáu trí gồm thâu, tức trong tám trí trừ tha tâm trí vì trí này không có tánh của kiến và trừ thế tục </w:t>
      </w:r>
      <w:r>
        <w:rPr>
          <w:color w:val="231F20"/>
          <w:spacing w:val="-4"/>
        </w:rPr>
        <w:t>trí</w:t>
      </w:r>
      <w:r>
        <w:rPr>
          <w:color w:val="231F20"/>
          <w:spacing w:val="57"/>
        </w:rPr>
        <w:t> </w:t>
      </w:r>
      <w:r>
        <w:rPr>
          <w:color w:val="231F20"/>
        </w:rPr>
        <w:t>vì hai trí kia là vô lậu.</w:t>
      </w:r>
    </w:p>
    <w:p>
      <w:pPr>
        <w:pStyle w:val="BodyText"/>
        <w:ind w:left="960" w:firstLine="0"/>
      </w:pPr>
      <w:r>
        <w:rPr>
          <w:color w:val="231F20"/>
        </w:rPr>
        <w:t>Do đó, tám trí ấy gồm thâu tất cả các trí.</w:t>
      </w:r>
    </w:p>
    <w:p>
      <w:pPr>
        <w:pStyle w:val="BodyText"/>
        <w:spacing w:line="271" w:lineRule="auto" w:before="153"/>
        <w:ind w:right="106"/>
      </w:pPr>
      <w:r>
        <w:rPr>
          <w:color w:val="231F20"/>
        </w:rPr>
        <w:t>Tôn giả Tăng-già-phiệt-tô nói: Nên nói một trí, đó là trí quyết định.</w:t>
      </w:r>
      <w:r>
        <w:rPr>
          <w:color w:val="231F20"/>
          <w:spacing w:val="-14"/>
        </w:rPr>
        <w:t> </w:t>
      </w:r>
      <w:r>
        <w:rPr>
          <w:color w:val="231F20"/>
        </w:rPr>
        <w:t>Vì</w:t>
      </w:r>
      <w:r>
        <w:rPr>
          <w:color w:val="231F20"/>
          <w:spacing w:val="-10"/>
        </w:rPr>
        <w:t> </w:t>
      </w:r>
      <w:r>
        <w:rPr>
          <w:color w:val="231F20"/>
        </w:rPr>
        <w:t>trí</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quyết</w:t>
      </w:r>
      <w:r>
        <w:rPr>
          <w:color w:val="231F20"/>
          <w:spacing w:val="-9"/>
        </w:rPr>
        <w:t> </w:t>
      </w:r>
      <w:r>
        <w:rPr>
          <w:color w:val="231F20"/>
        </w:rPr>
        <w:t>định.</w:t>
      </w:r>
      <w:r>
        <w:rPr>
          <w:color w:val="231F20"/>
          <w:spacing w:val="-14"/>
        </w:rPr>
        <w:t> </w:t>
      </w:r>
      <w:r>
        <w:rPr>
          <w:color w:val="231F20"/>
          <w:spacing w:val="-4"/>
        </w:rPr>
        <w:t>Trí</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khác nhau,</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Nếu</w:t>
      </w:r>
      <w:r>
        <w:rPr>
          <w:color w:val="231F20"/>
          <w:spacing w:val="-8"/>
        </w:rPr>
        <w:t> </w:t>
      </w:r>
      <w:r>
        <w:rPr>
          <w:color w:val="231F20"/>
        </w:rPr>
        <w:t>là</w:t>
      </w:r>
      <w:r>
        <w:rPr>
          <w:color w:val="231F20"/>
          <w:spacing w:val="-9"/>
        </w:rPr>
        <w:t> </w:t>
      </w:r>
      <w:r>
        <w:rPr>
          <w:color w:val="231F20"/>
        </w:rPr>
        <w:t>hữu</w:t>
      </w:r>
      <w:r>
        <w:rPr>
          <w:color w:val="231F20"/>
          <w:spacing w:val="-8"/>
        </w:rPr>
        <w:t> </w:t>
      </w:r>
      <w:r>
        <w:rPr>
          <w:color w:val="231F20"/>
        </w:rPr>
        <w:t>lậu</w:t>
      </w:r>
      <w:r>
        <w:rPr>
          <w:color w:val="231F20"/>
          <w:spacing w:val="-9"/>
        </w:rPr>
        <w:t> </w:t>
      </w:r>
      <w:r>
        <w:rPr>
          <w:color w:val="231F20"/>
        </w:rPr>
        <w:t>thì</w:t>
      </w:r>
      <w:r>
        <w:rPr>
          <w:color w:val="231F20"/>
          <w:spacing w:val="-8"/>
        </w:rPr>
        <w:t> </w:t>
      </w:r>
      <w:r>
        <w:rPr>
          <w:color w:val="231F20"/>
        </w:rPr>
        <w:t>do</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 thế</w:t>
      </w:r>
      <w:r>
        <w:rPr>
          <w:color w:val="231F20"/>
          <w:spacing w:val="-13"/>
        </w:rPr>
        <w:t> </w:t>
      </w:r>
      <w:r>
        <w:rPr>
          <w:color w:val="231F20"/>
        </w:rPr>
        <w:t>tục</w:t>
      </w:r>
      <w:r>
        <w:rPr>
          <w:color w:val="231F20"/>
          <w:spacing w:val="-12"/>
        </w:rPr>
        <w:t> </w:t>
      </w:r>
      <w:r>
        <w:rPr>
          <w:color w:val="231F20"/>
        </w:rPr>
        <w:t>trí.</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thì</w:t>
      </w:r>
      <w:r>
        <w:rPr>
          <w:color w:val="231F20"/>
          <w:spacing w:val="-12"/>
        </w:rPr>
        <w:t> </w:t>
      </w:r>
      <w:r>
        <w:rPr>
          <w:color w:val="231F20"/>
        </w:rPr>
        <w:t>do</w:t>
      </w:r>
      <w:r>
        <w:rPr>
          <w:color w:val="231F20"/>
          <w:spacing w:val="-12"/>
        </w:rPr>
        <w:t> </w:t>
      </w:r>
      <w:r>
        <w:rPr>
          <w:color w:val="231F20"/>
        </w:rPr>
        <w:t>đối</w:t>
      </w:r>
      <w:r>
        <w:rPr>
          <w:color w:val="231F20"/>
          <w:spacing w:val="-13"/>
        </w:rPr>
        <w:t> </w:t>
      </w:r>
      <w:r>
        <w:rPr>
          <w:color w:val="231F20"/>
        </w:rPr>
        <w:t>trị</w:t>
      </w:r>
      <w:r>
        <w:rPr>
          <w:color w:val="231F20"/>
          <w:spacing w:val="-12"/>
        </w:rPr>
        <w:t> </w:t>
      </w:r>
      <w:r>
        <w:rPr>
          <w:color w:val="231F20"/>
        </w:rPr>
        <w:t>có</w:t>
      </w:r>
      <w:r>
        <w:rPr>
          <w:color w:val="231F20"/>
          <w:spacing w:val="-12"/>
        </w:rPr>
        <w:t> </w:t>
      </w:r>
      <w:r>
        <w:rPr>
          <w:color w:val="231F20"/>
        </w:rPr>
        <w:t>khác</w:t>
      </w:r>
      <w:r>
        <w:rPr>
          <w:color w:val="231F20"/>
          <w:spacing w:val="-12"/>
        </w:rPr>
        <w:t> </w:t>
      </w:r>
      <w:r>
        <w:rPr>
          <w:color w:val="231F20"/>
        </w:rPr>
        <w:t>nhau</w:t>
      </w:r>
      <w:r>
        <w:rPr>
          <w:color w:val="231F20"/>
          <w:spacing w:val="-12"/>
        </w:rPr>
        <w:t> </w:t>
      </w:r>
      <w:r>
        <w:rPr>
          <w:color w:val="231F20"/>
        </w:rPr>
        <w:t>nên</w:t>
      </w:r>
      <w:r>
        <w:rPr>
          <w:color w:val="231F20"/>
          <w:spacing w:val="-12"/>
        </w:rPr>
        <w:t> </w:t>
      </w:r>
      <w:r>
        <w:rPr>
          <w:color w:val="231F20"/>
        </w:rPr>
        <w:t>lại</w:t>
      </w:r>
      <w:r>
        <w:rPr>
          <w:color w:val="231F20"/>
          <w:spacing w:val="-12"/>
        </w:rPr>
        <w:t> </w:t>
      </w:r>
      <w:r>
        <w:rPr>
          <w:color w:val="231F20"/>
        </w:rPr>
        <w:t>lập</w:t>
      </w:r>
      <w:r>
        <w:rPr>
          <w:color w:val="231F20"/>
          <w:spacing w:val="-12"/>
        </w:rPr>
        <w:t> </w:t>
      </w:r>
      <w:r>
        <w:rPr>
          <w:color w:val="231F20"/>
        </w:rPr>
        <w:t>làm</w:t>
      </w:r>
      <w:r>
        <w:rPr>
          <w:color w:val="231F20"/>
          <w:spacing w:val="-12"/>
        </w:rPr>
        <w:t> </w:t>
      </w:r>
      <w:r>
        <w:rPr>
          <w:color w:val="231F20"/>
        </w:rPr>
        <w:t>hai thứ: Nghĩa là đối trị với cõi dục gọi là pháp trí, đối trị với cõi sắc và cõi vô sắc gọi là loại trí. Tức ba trí trước, nếu có thể nhận biết được tâm</w:t>
      </w:r>
      <w:r>
        <w:rPr>
          <w:color w:val="231F20"/>
          <w:spacing w:val="-5"/>
        </w:rPr>
        <w:t> </w:t>
      </w:r>
      <w:r>
        <w:rPr>
          <w:color w:val="231F20"/>
        </w:rPr>
        <w:t>và</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Lại</w:t>
      </w:r>
      <w:r>
        <w:rPr>
          <w:color w:val="231F20"/>
          <w:spacing w:val="-4"/>
        </w:rPr>
        <w:t> </w:t>
      </w:r>
      <w:r>
        <w:rPr>
          <w:color w:val="231F20"/>
        </w:rPr>
        <w:t>còn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trí</w:t>
      </w:r>
      <w:r>
        <w:rPr>
          <w:color w:val="231F20"/>
          <w:spacing w:val="-4"/>
        </w:rPr>
        <w:t> </w:t>
      </w:r>
      <w:r>
        <w:rPr>
          <w:color w:val="231F20"/>
        </w:rPr>
        <w:t>do các hành tướng riêng khác nên lại lập ra bốn trí. Nếu đối với khổ đế tạo</w:t>
      </w:r>
      <w:r>
        <w:rPr>
          <w:color w:val="231F20"/>
          <w:spacing w:val="-5"/>
        </w:rPr>
        <w:t> </w:t>
      </w:r>
      <w:r>
        <w:rPr>
          <w:color w:val="231F20"/>
        </w:rPr>
        <w:t>nên</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hoạt</w:t>
      </w:r>
      <w:r>
        <w:rPr>
          <w:color w:val="231F20"/>
          <w:spacing w:val="-5"/>
        </w:rPr>
        <w:t> </w:t>
      </w:r>
      <w:r>
        <w:rPr>
          <w:color w:val="231F20"/>
        </w:rPr>
        <w:t>động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nếu</w:t>
      </w:r>
      <w:r>
        <w:rPr>
          <w:color w:val="231F20"/>
          <w:spacing w:val="-4"/>
        </w:rPr>
        <w:t> </w:t>
      </w:r>
      <w:r>
        <w:rPr>
          <w:color w:val="231F20"/>
        </w:rPr>
        <w:t>đối</w:t>
      </w:r>
      <w:r>
        <w:rPr>
          <w:color w:val="231F20"/>
          <w:spacing w:val="-4"/>
        </w:rPr>
        <w:t> với </w:t>
      </w:r>
      <w:r>
        <w:rPr>
          <w:color w:val="231F20"/>
        </w:rPr>
        <w:t>đạo đế tạo nên bốn hành tướng hoạt động gọi là đạo trí.</w:t>
      </w:r>
    </w:p>
    <w:p>
      <w:pPr>
        <w:pStyle w:val="BodyText"/>
        <w:spacing w:line="271" w:lineRule="auto" w:before="115"/>
        <w:ind w:right="108"/>
      </w:pPr>
      <w:r>
        <w:rPr>
          <w:i/>
          <w:color w:val="231F20"/>
        </w:rPr>
        <w:t>Hỏi:</w:t>
      </w:r>
      <w:r>
        <w:rPr>
          <w:i/>
          <w:color w:val="231F20"/>
          <w:spacing w:val="-11"/>
        </w:rPr>
        <w:t> </w:t>
      </w:r>
      <w:r>
        <w:rPr>
          <w:color w:val="231F20"/>
        </w:rPr>
        <w:t>Nếu</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trí</w:t>
      </w:r>
      <w:r>
        <w:rPr>
          <w:color w:val="231F20"/>
          <w:spacing w:val="-10"/>
        </w:rPr>
        <w:t> </w:t>
      </w:r>
      <w:r>
        <w:rPr>
          <w:color w:val="231F20"/>
        </w:rPr>
        <w:t>chỉ</w:t>
      </w:r>
      <w:r>
        <w:rPr>
          <w:color w:val="231F20"/>
          <w:spacing w:val="-10"/>
        </w:rPr>
        <w:t> </w:t>
      </w:r>
      <w:r>
        <w:rPr>
          <w:color w:val="231F20"/>
        </w:rPr>
        <w:t>có</w:t>
      </w:r>
      <w:r>
        <w:rPr>
          <w:color w:val="231F20"/>
          <w:spacing w:val="-11"/>
        </w:rPr>
        <w:t> </w:t>
      </w:r>
      <w:r>
        <w:rPr>
          <w:color w:val="231F20"/>
        </w:rPr>
        <w:t>một</w:t>
      </w:r>
      <w:r>
        <w:rPr>
          <w:color w:val="231F20"/>
          <w:spacing w:val="-10"/>
        </w:rPr>
        <w:t> </w:t>
      </w:r>
      <w:r>
        <w:rPr>
          <w:color w:val="231F20"/>
        </w:rPr>
        <w:t>thứ,</w:t>
      </w:r>
      <w:r>
        <w:rPr>
          <w:color w:val="231F20"/>
          <w:spacing w:val="-10"/>
        </w:rPr>
        <w:t> </w:t>
      </w:r>
      <w:r>
        <w:rPr>
          <w:color w:val="231F20"/>
        </w:rPr>
        <w:t>hoặc</w:t>
      </w:r>
      <w:r>
        <w:rPr>
          <w:color w:val="231F20"/>
          <w:spacing w:val="-10"/>
        </w:rPr>
        <w:t> </w:t>
      </w:r>
      <w:r>
        <w:rPr>
          <w:color w:val="231F20"/>
        </w:rPr>
        <w:t>hai,</w:t>
      </w:r>
      <w:r>
        <w:rPr>
          <w:color w:val="231F20"/>
          <w:spacing w:val="-10"/>
        </w:rPr>
        <w:t> </w:t>
      </w:r>
      <w:r>
        <w:rPr>
          <w:color w:val="231F20"/>
        </w:rPr>
        <w:t>hoặc</w:t>
      </w:r>
      <w:r>
        <w:rPr>
          <w:color w:val="231F20"/>
          <w:spacing w:val="-10"/>
        </w:rPr>
        <w:t> </w:t>
      </w:r>
      <w:r>
        <w:rPr>
          <w:color w:val="231F20"/>
        </w:rPr>
        <w:t>ba</w:t>
      </w:r>
      <w:r>
        <w:rPr>
          <w:color w:val="231F20"/>
          <w:spacing w:val="-10"/>
        </w:rPr>
        <w:t> </w:t>
      </w:r>
      <w:r>
        <w:rPr>
          <w:color w:val="231F20"/>
          <w:spacing w:val="-4"/>
        </w:rPr>
        <w:t>v.v…, </w:t>
      </w:r>
      <w:r>
        <w:rPr>
          <w:color w:val="231F20"/>
        </w:rPr>
        <w:t>vì sao ở đây lại lập ra tám</w:t>
      </w:r>
      <w:r>
        <w:rPr>
          <w:color w:val="231F20"/>
          <w:spacing w:val="-2"/>
        </w:rPr>
        <w:t> </w:t>
      </w:r>
      <w:r>
        <w:rPr>
          <w:color w:val="231F20"/>
        </w:rPr>
        <w:t>trí?</w:t>
      </w:r>
    </w:p>
    <w:p>
      <w:pPr>
        <w:pStyle w:val="BodyText"/>
        <w:spacing w:line="271" w:lineRule="auto" w:before="113"/>
        <w:ind w:right="106"/>
      </w:pPr>
      <w:r>
        <w:rPr>
          <w:i/>
          <w:color w:val="231F20"/>
        </w:rPr>
        <w:t>Đáp: </w:t>
      </w:r>
      <w:r>
        <w:rPr>
          <w:color w:val="231F20"/>
        </w:rPr>
        <w:t>Vì năm việc sau đây nên lập ra tám trí: 1. Vì đối trị nên lập</w:t>
      </w:r>
      <w:r>
        <w:rPr>
          <w:color w:val="231F20"/>
          <w:spacing w:val="-4"/>
        </w:rPr>
        <w:t> </w:t>
      </w:r>
      <w:r>
        <w:rPr>
          <w:color w:val="231F20"/>
        </w:rPr>
        <w:t>ra</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và</w:t>
      </w:r>
      <w:r>
        <w:rPr>
          <w:color w:val="231F20"/>
          <w:spacing w:val="-3"/>
        </w:rPr>
        <w:t> </w:t>
      </w:r>
      <w:r>
        <w:rPr>
          <w:color w:val="231F20"/>
        </w:rPr>
        <w:t>loại</w:t>
      </w:r>
      <w:r>
        <w:rPr>
          <w:color w:val="231F20"/>
          <w:spacing w:val="-3"/>
        </w:rPr>
        <w:t> </w:t>
      </w:r>
      <w:r>
        <w:rPr>
          <w:color w:val="231F20"/>
        </w:rPr>
        <w:t>trí.</w:t>
      </w:r>
      <w:r>
        <w:rPr>
          <w:color w:val="231F20"/>
          <w:spacing w:val="-3"/>
        </w:rPr>
        <w:t> </w:t>
      </w:r>
      <w:r>
        <w:rPr>
          <w:color w:val="231F20"/>
        </w:rPr>
        <w:t>2.</w:t>
      </w:r>
      <w:r>
        <w:rPr>
          <w:color w:val="231F20"/>
          <w:spacing w:val="-7"/>
        </w:rPr>
        <w:t> </w:t>
      </w:r>
      <w:r>
        <w:rPr>
          <w:color w:val="231F20"/>
        </w:rPr>
        <w:t>Vì</w:t>
      </w:r>
      <w:r>
        <w:rPr>
          <w:color w:val="231F20"/>
          <w:spacing w:val="-3"/>
        </w:rPr>
        <w:t> </w:t>
      </w:r>
      <w:r>
        <w:rPr>
          <w:color w:val="231F20"/>
        </w:rPr>
        <w:t>tự</w:t>
      </w:r>
      <w:r>
        <w:rPr>
          <w:color w:val="231F20"/>
          <w:spacing w:val="-4"/>
        </w:rPr>
        <w:t> </w:t>
      </w:r>
      <w:r>
        <w:rPr>
          <w:color w:val="231F20"/>
        </w:rPr>
        <w:t>tánh</w:t>
      </w:r>
      <w:r>
        <w:rPr>
          <w:color w:val="231F20"/>
          <w:spacing w:val="-3"/>
        </w:rPr>
        <w:t> </w:t>
      </w:r>
      <w:r>
        <w:rPr>
          <w:color w:val="231F20"/>
        </w:rPr>
        <w:t>nên</w:t>
      </w:r>
      <w:r>
        <w:rPr>
          <w:color w:val="231F20"/>
          <w:spacing w:val="-3"/>
        </w:rPr>
        <w:t> </w:t>
      </w:r>
      <w:r>
        <w:rPr>
          <w:color w:val="231F20"/>
        </w:rPr>
        <w:t>lập</w:t>
      </w:r>
      <w:r>
        <w:rPr>
          <w:color w:val="231F20"/>
          <w:spacing w:val="-3"/>
        </w:rPr>
        <w:t> </w:t>
      </w:r>
      <w:r>
        <w:rPr>
          <w:color w:val="231F20"/>
        </w:rPr>
        <w:t>ra</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3.</w:t>
      </w:r>
      <w:r>
        <w:rPr>
          <w:color w:val="231F20"/>
          <w:spacing w:val="-7"/>
        </w:rPr>
        <w:t> </w:t>
      </w:r>
      <w:r>
        <w:rPr>
          <w:color w:val="231F20"/>
        </w:rPr>
        <w:t>Vì</w:t>
      </w:r>
      <w:r>
        <w:rPr>
          <w:color w:val="231F20"/>
          <w:spacing w:val="-3"/>
        </w:rPr>
        <w:t> </w:t>
      </w:r>
      <w:r>
        <w:rPr>
          <w:color w:val="231F20"/>
        </w:rPr>
        <w:t>gia hạnh</w:t>
      </w:r>
      <w:r>
        <w:rPr>
          <w:color w:val="231F20"/>
          <w:spacing w:val="-8"/>
        </w:rPr>
        <w:t> </w:t>
      </w:r>
      <w:r>
        <w:rPr>
          <w:color w:val="231F20"/>
        </w:rPr>
        <w:t>nên</w:t>
      </w:r>
      <w:r>
        <w:rPr>
          <w:color w:val="231F20"/>
          <w:spacing w:val="-8"/>
        </w:rPr>
        <w:t> </w:t>
      </w:r>
      <w:r>
        <w:rPr>
          <w:color w:val="231F20"/>
        </w:rPr>
        <w:t>lập</w:t>
      </w:r>
      <w:r>
        <w:rPr>
          <w:color w:val="231F20"/>
          <w:spacing w:val="-8"/>
        </w:rPr>
        <w:t> </w:t>
      </w:r>
      <w:r>
        <w:rPr>
          <w:color w:val="231F20"/>
        </w:rPr>
        <w:t>ra</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4.</w:t>
      </w:r>
      <w:r>
        <w:rPr>
          <w:color w:val="231F20"/>
          <w:spacing w:val="-13"/>
        </w:rPr>
        <w:t> </w:t>
      </w:r>
      <w:r>
        <w:rPr>
          <w:color w:val="231F20"/>
        </w:rPr>
        <w:t>Vì</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nên</w:t>
      </w:r>
      <w:r>
        <w:rPr>
          <w:color w:val="231F20"/>
          <w:spacing w:val="-8"/>
        </w:rPr>
        <w:t> </w:t>
      </w:r>
      <w:r>
        <w:rPr>
          <w:color w:val="231F20"/>
        </w:rPr>
        <w:t>lập</w:t>
      </w:r>
      <w:r>
        <w:rPr>
          <w:color w:val="231F20"/>
          <w:spacing w:val="-8"/>
        </w:rPr>
        <w:t> </w:t>
      </w:r>
      <w:r>
        <w:rPr>
          <w:color w:val="231F20"/>
        </w:rPr>
        <w:t>ra</w:t>
      </w:r>
      <w:r>
        <w:rPr>
          <w:color w:val="231F20"/>
          <w:spacing w:val="-8"/>
        </w:rPr>
        <w:t> </w:t>
      </w:r>
      <w:r>
        <w:rPr>
          <w:color w:val="231F20"/>
        </w:rPr>
        <w:t>khổ</w:t>
      </w:r>
      <w:r>
        <w:rPr>
          <w:color w:val="231F20"/>
          <w:spacing w:val="-8"/>
        </w:rPr>
        <w:t> </w:t>
      </w:r>
      <w:r>
        <w:rPr>
          <w:color w:val="231F20"/>
        </w:rPr>
        <w:t>và</w:t>
      </w:r>
      <w:r>
        <w:rPr>
          <w:color w:val="231F20"/>
          <w:spacing w:val="-8"/>
        </w:rPr>
        <w:t> </w:t>
      </w:r>
      <w:r>
        <w:rPr>
          <w:color w:val="231F20"/>
        </w:rPr>
        <w:t>tập</w:t>
      </w:r>
      <w:r>
        <w:rPr>
          <w:color w:val="231F20"/>
          <w:spacing w:val="-8"/>
        </w:rPr>
        <w:t> </w:t>
      </w:r>
      <w:r>
        <w:rPr>
          <w:color w:val="231F20"/>
          <w:spacing w:val="-3"/>
        </w:rPr>
        <w:t>trí.</w:t>
      </w:r>
    </w:p>
    <w:p>
      <w:pPr>
        <w:pStyle w:val="ListParagraph"/>
        <w:numPr>
          <w:ilvl w:val="0"/>
          <w:numId w:val="98"/>
        </w:numPr>
        <w:tabs>
          <w:tab w:pos="650" w:val="left" w:leader="none"/>
        </w:tabs>
        <w:spacing w:line="240" w:lineRule="auto" w:before="1" w:after="0"/>
        <w:ind w:left="649" w:right="0" w:hanging="257"/>
        <w:jc w:val="both"/>
        <w:rPr>
          <w:sz w:val="26"/>
        </w:rPr>
      </w:pPr>
      <w:r>
        <w:rPr>
          <w:color w:val="231F20"/>
          <w:sz w:val="26"/>
        </w:rPr>
        <w:t>Vì đối tượng duyên của các hành tướng nên lập ra diệt và đạo</w:t>
      </w:r>
      <w:r>
        <w:rPr>
          <w:color w:val="231F20"/>
          <w:spacing w:val="-2"/>
          <w:sz w:val="26"/>
        </w:rPr>
        <w:t> </w:t>
      </w:r>
      <w:r>
        <w:rPr>
          <w:color w:val="231F20"/>
          <w:sz w:val="26"/>
        </w:rPr>
        <w:t>trí.</w:t>
      </w:r>
    </w:p>
    <w:p>
      <w:pPr>
        <w:pStyle w:val="BodyText"/>
        <w:spacing w:line="271" w:lineRule="auto" w:before="152"/>
        <w:ind w:right="107"/>
      </w:pPr>
      <w:r>
        <w:rPr>
          <w:color w:val="231F20"/>
        </w:rPr>
        <w:t>Tôn giả Tả Thọ nói: Vì đối trị bốn thứ ngu nên lập ra tám trí. Bốn</w:t>
      </w:r>
      <w:r>
        <w:rPr>
          <w:color w:val="231F20"/>
          <w:spacing w:val="-6"/>
        </w:rPr>
        <w:t> </w:t>
      </w:r>
      <w:r>
        <w:rPr>
          <w:color w:val="231F20"/>
        </w:rPr>
        <w:t>thứ</w:t>
      </w:r>
      <w:r>
        <w:rPr>
          <w:color w:val="231F20"/>
          <w:spacing w:val="-6"/>
        </w:rPr>
        <w:t> </w:t>
      </w:r>
      <w:r>
        <w:rPr>
          <w:color w:val="231F20"/>
        </w:rPr>
        <w:t>ngu,</w:t>
      </w:r>
      <w:r>
        <w:rPr>
          <w:color w:val="231F20"/>
          <w:spacing w:val="-5"/>
        </w:rPr>
        <w:t> </w:t>
      </w:r>
      <w:r>
        <w:rPr>
          <w:color w:val="231F20"/>
        </w:rPr>
        <w:t>đó</w:t>
      </w:r>
      <w:r>
        <w:rPr>
          <w:color w:val="231F20"/>
          <w:spacing w:val="-6"/>
        </w:rPr>
        <w:t> </w:t>
      </w:r>
      <w:r>
        <w:rPr>
          <w:color w:val="231F20"/>
        </w:rPr>
        <w:t>là:</w:t>
      </w:r>
      <w:r>
        <w:rPr>
          <w:color w:val="231F20"/>
          <w:spacing w:val="-5"/>
        </w:rPr>
        <w:t> </w:t>
      </w:r>
      <w:r>
        <w:rPr>
          <w:color w:val="231F20"/>
        </w:rPr>
        <w:t>1.</w:t>
      </w:r>
      <w:r>
        <w:rPr>
          <w:color w:val="231F20"/>
          <w:spacing w:val="-6"/>
        </w:rPr>
        <w:t> </w:t>
      </w:r>
      <w:r>
        <w:rPr>
          <w:color w:val="231F20"/>
        </w:rPr>
        <w:t>Giới</w:t>
      </w:r>
      <w:r>
        <w:rPr>
          <w:color w:val="231F20"/>
          <w:spacing w:val="-5"/>
        </w:rPr>
        <w:t> </w:t>
      </w:r>
      <w:r>
        <w:rPr>
          <w:color w:val="231F20"/>
        </w:rPr>
        <w:t>ngu.</w:t>
      </w:r>
      <w:r>
        <w:rPr>
          <w:color w:val="231F20"/>
          <w:spacing w:val="-6"/>
        </w:rPr>
        <w:t> </w:t>
      </w:r>
      <w:r>
        <w:rPr>
          <w:color w:val="231F20"/>
        </w:rPr>
        <w:t>2.</w:t>
      </w:r>
      <w:r>
        <w:rPr>
          <w:color w:val="231F20"/>
          <w:spacing w:val="-10"/>
        </w:rPr>
        <w:t> </w:t>
      </w:r>
      <w:r>
        <w:rPr>
          <w:color w:val="231F20"/>
        </w:rPr>
        <w:t>Tâm</w:t>
      </w:r>
      <w:r>
        <w:rPr>
          <w:color w:val="231F20"/>
          <w:spacing w:val="-6"/>
        </w:rPr>
        <w:t> </w:t>
      </w:r>
      <w:r>
        <w:rPr>
          <w:color w:val="231F20"/>
        </w:rPr>
        <w:t>ngu.</w:t>
      </w:r>
      <w:r>
        <w:rPr>
          <w:color w:val="231F20"/>
          <w:spacing w:val="-5"/>
        </w:rPr>
        <w:t> </w:t>
      </w:r>
      <w:r>
        <w:rPr>
          <w:color w:val="231F20"/>
        </w:rPr>
        <w:t>3.</w:t>
      </w:r>
      <w:r>
        <w:rPr>
          <w:color w:val="231F20"/>
          <w:spacing w:val="-6"/>
        </w:rPr>
        <w:t> </w:t>
      </w:r>
      <w:r>
        <w:rPr>
          <w:color w:val="231F20"/>
        </w:rPr>
        <w:t>Pháp</w:t>
      </w:r>
      <w:r>
        <w:rPr>
          <w:color w:val="231F20"/>
          <w:spacing w:val="-6"/>
        </w:rPr>
        <w:t> </w:t>
      </w:r>
      <w:r>
        <w:rPr>
          <w:color w:val="231F20"/>
        </w:rPr>
        <w:t>ngu.</w:t>
      </w:r>
      <w:r>
        <w:rPr>
          <w:color w:val="231F20"/>
          <w:spacing w:val="-5"/>
        </w:rPr>
        <w:t> </w:t>
      </w:r>
      <w:r>
        <w:rPr>
          <w:color w:val="231F20"/>
        </w:rPr>
        <w:t>4.</w:t>
      </w:r>
      <w:r>
        <w:rPr>
          <w:color w:val="231F20"/>
          <w:spacing w:val="-5"/>
        </w:rPr>
        <w:t> </w:t>
      </w:r>
      <w:r>
        <w:rPr>
          <w:color w:val="231F20"/>
        </w:rPr>
        <w:t>Đế</w:t>
      </w:r>
      <w:r>
        <w:rPr>
          <w:color w:val="231F20"/>
          <w:spacing w:val="-5"/>
        </w:rPr>
        <w:t> </w:t>
      </w:r>
      <w:r>
        <w:rPr>
          <w:color w:val="231F20"/>
        </w:rPr>
        <w:t>ngu. Đối</w:t>
      </w:r>
      <w:r>
        <w:rPr>
          <w:color w:val="231F20"/>
          <w:spacing w:val="-4"/>
        </w:rPr>
        <w:t> </w:t>
      </w:r>
      <w:r>
        <w:rPr>
          <w:color w:val="231F20"/>
        </w:rPr>
        <w:t>trị</w:t>
      </w:r>
      <w:r>
        <w:rPr>
          <w:color w:val="231F20"/>
          <w:spacing w:val="-3"/>
        </w:rPr>
        <w:t> </w:t>
      </w:r>
      <w:r>
        <w:rPr>
          <w:color w:val="231F20"/>
        </w:rPr>
        <w:t>với</w:t>
      </w:r>
      <w:r>
        <w:rPr>
          <w:color w:val="231F20"/>
          <w:spacing w:val="-3"/>
        </w:rPr>
        <w:t> </w:t>
      </w:r>
      <w:r>
        <w:rPr>
          <w:color w:val="231F20"/>
        </w:rPr>
        <w:t>giới</w:t>
      </w:r>
      <w:r>
        <w:rPr>
          <w:color w:val="231F20"/>
          <w:spacing w:val="-3"/>
        </w:rPr>
        <w:t> </w:t>
      </w:r>
      <w:r>
        <w:rPr>
          <w:color w:val="231F20"/>
        </w:rPr>
        <w:t>ngu</w:t>
      </w:r>
      <w:r>
        <w:rPr>
          <w:color w:val="231F20"/>
          <w:spacing w:val="-3"/>
        </w:rPr>
        <w:t> </w:t>
      </w:r>
      <w:r>
        <w:rPr>
          <w:color w:val="231F20"/>
        </w:rPr>
        <w:t>(ngu</w:t>
      </w:r>
      <w:r>
        <w:rPr>
          <w:color w:val="231F20"/>
          <w:spacing w:val="-4"/>
        </w:rPr>
        <w:t> </w:t>
      </w:r>
      <w:r>
        <w:rPr>
          <w:color w:val="231F20"/>
        </w:rPr>
        <w:t>tối</w:t>
      </w:r>
      <w:r>
        <w:rPr>
          <w:color w:val="231F20"/>
          <w:spacing w:val="-3"/>
        </w:rPr>
        <w:t> </w:t>
      </w:r>
      <w:r>
        <w:rPr>
          <w:color w:val="231F20"/>
        </w:rPr>
        <w:t>về</w:t>
      </w:r>
      <w:r>
        <w:rPr>
          <w:color w:val="231F20"/>
          <w:spacing w:val="-3"/>
        </w:rPr>
        <w:t> </w:t>
      </w:r>
      <w:r>
        <w:rPr>
          <w:color w:val="231F20"/>
        </w:rPr>
        <w:t>cảnh</w:t>
      </w:r>
      <w:r>
        <w:rPr>
          <w:color w:val="231F20"/>
          <w:spacing w:val="-3"/>
        </w:rPr>
        <w:t> </w:t>
      </w:r>
      <w:r>
        <w:rPr>
          <w:color w:val="231F20"/>
        </w:rPr>
        <w:t>giới)</w:t>
      </w:r>
      <w:r>
        <w:rPr>
          <w:color w:val="231F20"/>
          <w:spacing w:val="-3"/>
        </w:rPr>
        <w:t> </w:t>
      </w:r>
      <w:r>
        <w:rPr>
          <w:color w:val="231F20"/>
        </w:rPr>
        <w:t>nên</w:t>
      </w:r>
      <w:r>
        <w:rPr>
          <w:color w:val="231F20"/>
          <w:spacing w:val="-3"/>
        </w:rPr>
        <w:t> </w:t>
      </w:r>
      <w:r>
        <w:rPr>
          <w:color w:val="231F20"/>
        </w:rPr>
        <w:t>lập</w:t>
      </w:r>
      <w:r>
        <w:rPr>
          <w:color w:val="231F20"/>
          <w:spacing w:val="-4"/>
        </w:rPr>
        <w:t> </w:t>
      </w:r>
      <w:r>
        <w:rPr>
          <w:color w:val="231F20"/>
        </w:rPr>
        <w:t>ra</w:t>
      </w:r>
      <w:r>
        <w:rPr>
          <w:color w:val="231F20"/>
          <w:spacing w:val="-3"/>
        </w:rPr>
        <w:t> </w:t>
      </w:r>
      <w:r>
        <w:rPr>
          <w:color w:val="231F20"/>
        </w:rPr>
        <w:t>pháp</w:t>
      </w:r>
      <w:r>
        <w:rPr>
          <w:color w:val="231F20"/>
          <w:spacing w:val="-3"/>
        </w:rPr>
        <w:t> </w:t>
      </w:r>
      <w:r>
        <w:rPr>
          <w:color w:val="231F20"/>
        </w:rPr>
        <w:t>và</w:t>
      </w:r>
      <w:r>
        <w:rPr>
          <w:color w:val="231F20"/>
          <w:spacing w:val="-3"/>
        </w:rPr>
        <w:t> </w:t>
      </w:r>
      <w:r>
        <w:rPr>
          <w:color w:val="231F20"/>
        </w:rPr>
        <w:t>loại</w:t>
      </w:r>
      <w:r>
        <w:rPr>
          <w:color w:val="231F20"/>
          <w:spacing w:val="-3"/>
        </w:rPr>
        <w:t> </w:t>
      </w:r>
      <w:r>
        <w:rPr>
          <w:color w:val="231F20"/>
        </w:rPr>
        <w:t>trí. Đối trị với tâm ngu nên lập ra tha tâm trí. Đối trị với pháp ngu nên lập ra thế tục trí. Đối trị với đế ngu (Ngu tối về bốn đế) nên lập ra khổ, tập, diệt, đạo trí.</w:t>
      </w:r>
    </w:p>
    <w:p>
      <w:pPr>
        <w:pStyle w:val="BodyText"/>
        <w:spacing w:line="273" w:lineRule="auto" w:before="115"/>
        <w:ind w:right="106"/>
      </w:pPr>
      <w:r>
        <w:rPr>
          <w:color w:val="231F20"/>
        </w:rPr>
        <w:t>Đó gọi là tự tánh của tám trí, là bản tánh, ngã vật, tự thể,</w:t>
      </w:r>
      <w:r>
        <w:rPr>
          <w:color w:val="231F20"/>
          <w:spacing w:val="-46"/>
        </w:rPr>
        <w:t> </w:t>
      </w:r>
      <w:r>
        <w:rPr>
          <w:color w:val="231F20"/>
        </w:rPr>
        <w:t>tướng phần của các trí</w:t>
      </w:r>
      <w:r>
        <w:rPr>
          <w:color w:val="231F20"/>
          <w:spacing w:val="-1"/>
        </w:rPr>
        <w:t>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677" w:right="2816" w:firstLine="0"/>
        <w:jc w:val="left"/>
      </w:pPr>
      <w:r>
        <w:rPr>
          <w:color w:val="231F20"/>
        </w:rPr>
        <w:t>Đã nói về tự tánh, về lý do nay sẽ nói. </w:t>
      </w:r>
      <w:r>
        <w:rPr>
          <w:i/>
          <w:color w:val="231F20"/>
        </w:rPr>
        <w:t>Hỏi: </w:t>
      </w:r>
      <w:r>
        <w:rPr>
          <w:color w:val="231F20"/>
        </w:rPr>
        <w:t>Vì sao gọi là trí? Trí là nghĩa gì? </w:t>
      </w:r>
      <w:r>
        <w:rPr>
          <w:i/>
          <w:color w:val="231F20"/>
        </w:rPr>
        <w:t>Đáp: </w:t>
      </w:r>
      <w:r>
        <w:rPr>
          <w:color w:val="231F20"/>
        </w:rPr>
        <w:t>Nghĩa quyết định là nghĩa của trí.</w:t>
      </w:r>
    </w:p>
    <w:p>
      <w:pPr>
        <w:pStyle w:val="BodyText"/>
        <w:spacing w:line="271" w:lineRule="auto" w:before="2"/>
        <w:ind w:left="110" w:right="390"/>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thì</w:t>
      </w:r>
      <w:r>
        <w:rPr>
          <w:color w:val="231F20"/>
          <w:spacing w:val="-9"/>
        </w:rPr>
        <w:t> </w:t>
      </w:r>
      <w:r>
        <w:rPr>
          <w:color w:val="231F20"/>
        </w:rPr>
        <w:t>khi</w:t>
      </w:r>
      <w:r>
        <w:rPr>
          <w:color w:val="231F20"/>
          <w:spacing w:val="-10"/>
        </w:rPr>
        <w:t> </w:t>
      </w:r>
      <w:r>
        <w:rPr>
          <w:color w:val="231F20"/>
        </w:rPr>
        <w:t>nghi</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tuệ,</w:t>
      </w:r>
      <w:r>
        <w:rPr>
          <w:color w:val="231F20"/>
          <w:spacing w:val="-10"/>
        </w:rPr>
        <w:t> </w:t>
      </w:r>
      <w:r>
        <w:rPr>
          <w:color w:val="231F20"/>
        </w:rPr>
        <w:t>tức</w:t>
      </w:r>
      <w:r>
        <w:rPr>
          <w:color w:val="231F20"/>
          <w:spacing w:val="-9"/>
        </w:rPr>
        <w:t> </w:t>
      </w:r>
      <w:r>
        <w:rPr>
          <w:color w:val="231F20"/>
        </w:rPr>
        <w:t>nên</w:t>
      </w:r>
      <w:r>
        <w:rPr>
          <w:color w:val="231F20"/>
          <w:spacing w:val="-9"/>
        </w:rPr>
        <w:t> </w:t>
      </w:r>
      <w:r>
        <w:rPr>
          <w:color w:val="231F20"/>
        </w:rPr>
        <w:t>không gọi là trí, vì đối với cảnh của đối tượng duyên tuệ ấy không quyết định chăng?</w:t>
      </w:r>
    </w:p>
    <w:p>
      <w:pPr>
        <w:pStyle w:val="BodyText"/>
        <w:spacing w:line="271" w:lineRule="auto" w:before="113"/>
        <w:ind w:left="110" w:right="390"/>
      </w:pPr>
      <w:r>
        <w:rPr>
          <w:i/>
          <w:color w:val="231F20"/>
        </w:rPr>
        <w:t>Đáp: </w:t>
      </w:r>
      <w:r>
        <w:rPr>
          <w:color w:val="231F20"/>
          <w:spacing w:val="-4"/>
        </w:rPr>
        <w:t>Tuệ </w:t>
      </w:r>
      <w:r>
        <w:rPr>
          <w:color w:val="231F20"/>
        </w:rPr>
        <w:t>ấy cũng là trí, vì trong khoảng một sát-na đối với cảnh của đối tượng duyên cũng quyết định. Song trong tụ đó, thế dụng của nghi mạnh hơn, khiến tâm đối với cảnh trong nhiều sát-na trở thành do dự không quyết định, nên gọi là tụ nghi. Như </w:t>
      </w:r>
      <w:r>
        <w:rPr>
          <w:color w:val="231F20"/>
          <w:spacing w:val="-3"/>
        </w:rPr>
        <w:t>Tam-ma- </w:t>
      </w:r>
      <w:r>
        <w:rPr>
          <w:color w:val="231F20"/>
        </w:rPr>
        <w:t>địa,</w:t>
      </w:r>
      <w:r>
        <w:rPr>
          <w:color w:val="231F20"/>
          <w:spacing w:val="-9"/>
        </w:rPr>
        <w:t> </w:t>
      </w:r>
      <w:r>
        <w:rPr>
          <w:color w:val="231F20"/>
        </w:rPr>
        <w:t>trong</w:t>
      </w:r>
      <w:r>
        <w:rPr>
          <w:color w:val="231F20"/>
          <w:spacing w:val="-8"/>
        </w:rPr>
        <w:t> </w:t>
      </w:r>
      <w:r>
        <w:rPr>
          <w:color w:val="231F20"/>
        </w:rPr>
        <w:t>một</w:t>
      </w:r>
      <w:r>
        <w:rPr>
          <w:color w:val="231F20"/>
          <w:spacing w:val="-9"/>
        </w:rPr>
        <w:t> </w:t>
      </w:r>
      <w:r>
        <w:rPr>
          <w:color w:val="231F20"/>
        </w:rPr>
        <w:t>sát-na</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cảnh</w:t>
      </w:r>
      <w:r>
        <w:rPr>
          <w:color w:val="231F20"/>
          <w:spacing w:val="-8"/>
        </w:rPr>
        <w:t> </w:t>
      </w:r>
      <w:r>
        <w:rPr>
          <w:color w:val="231F20"/>
        </w:rPr>
        <w:t>luôn</w:t>
      </w:r>
      <w:r>
        <w:rPr>
          <w:color w:val="231F20"/>
          <w:spacing w:val="-8"/>
        </w:rPr>
        <w:t> </w:t>
      </w:r>
      <w:r>
        <w:rPr>
          <w:color w:val="231F20"/>
        </w:rPr>
        <w:t>an</w:t>
      </w:r>
      <w:r>
        <w:rPr>
          <w:color w:val="231F20"/>
          <w:spacing w:val="-9"/>
        </w:rPr>
        <w:t> </w:t>
      </w:r>
      <w:r>
        <w:rPr>
          <w:color w:val="231F20"/>
        </w:rPr>
        <w:t>trụ,</w:t>
      </w:r>
      <w:r>
        <w:rPr>
          <w:color w:val="231F20"/>
          <w:spacing w:val="-8"/>
        </w:rPr>
        <w:t> </w:t>
      </w:r>
      <w:r>
        <w:rPr>
          <w:color w:val="231F20"/>
        </w:rPr>
        <w:t>nhưng</w:t>
      </w:r>
      <w:r>
        <w:rPr>
          <w:color w:val="231F20"/>
          <w:spacing w:val="-8"/>
        </w:rPr>
        <w:t> </w:t>
      </w:r>
      <w:r>
        <w:rPr>
          <w:color w:val="231F20"/>
        </w:rPr>
        <w:t>có</w:t>
      </w:r>
      <w:r>
        <w:rPr>
          <w:color w:val="231F20"/>
          <w:spacing w:val="-9"/>
        </w:rPr>
        <w:t> </w:t>
      </w:r>
      <w:r>
        <w:rPr>
          <w:color w:val="231F20"/>
        </w:rPr>
        <w:t>lúc</w:t>
      </w:r>
      <w:r>
        <w:rPr>
          <w:color w:val="231F20"/>
          <w:spacing w:val="-8"/>
        </w:rPr>
        <w:t> </w:t>
      </w:r>
      <w:r>
        <w:rPr>
          <w:color w:val="231F20"/>
        </w:rPr>
        <w:t>lại</w:t>
      </w:r>
      <w:r>
        <w:rPr>
          <w:color w:val="231F20"/>
          <w:spacing w:val="-8"/>
        </w:rPr>
        <w:t> </w:t>
      </w:r>
      <w:r>
        <w:rPr>
          <w:color w:val="231F20"/>
        </w:rPr>
        <w:t>tương ưng với trạo cử khiến đối với cảnh trong nhiều sát-na phải chuyển đổi, nên gọi là loạn động.</w:t>
      </w:r>
    </w:p>
    <w:p>
      <w:pPr>
        <w:pStyle w:val="BodyText"/>
        <w:spacing w:line="271" w:lineRule="auto" w:before="115"/>
        <w:ind w:left="110" w:right="391"/>
      </w:pPr>
      <w:r>
        <w:rPr>
          <w:color w:val="231F20"/>
        </w:rPr>
        <w:t>Lại như hữu tình, nếu nhiều tham gọi là tham hành, nhiều sân gọi là sân hành, nhiều si gọi là si hành, tuy mỗi mỗi thứ không phải là</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khác.</w:t>
      </w:r>
      <w:r>
        <w:rPr>
          <w:color w:val="231F20"/>
          <w:spacing w:val="-7"/>
        </w:rPr>
        <w:t> </w:t>
      </w:r>
      <w:r>
        <w:rPr>
          <w:color w:val="231F20"/>
        </w:rPr>
        <w:t>Đây</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spacing w:val="-3"/>
        </w:rPr>
        <w:t>lỗi.</w:t>
      </w:r>
    </w:p>
    <w:p>
      <w:pPr>
        <w:pStyle w:val="BodyText"/>
        <w:spacing w:line="271" w:lineRule="auto"/>
        <w:ind w:left="110" w:right="390"/>
      </w:pPr>
      <w:r>
        <w:rPr>
          <w:color w:val="231F20"/>
        </w:rPr>
        <w:t>Phái</w:t>
      </w:r>
      <w:r>
        <w:rPr>
          <w:color w:val="231F20"/>
          <w:spacing w:val="-18"/>
        </w:rPr>
        <w:t> </w:t>
      </w:r>
      <w:r>
        <w:rPr>
          <w:color w:val="231F20"/>
        </w:rPr>
        <w:t>Thí</w:t>
      </w:r>
      <w:r>
        <w:rPr>
          <w:color w:val="231F20"/>
          <w:spacing w:val="-13"/>
        </w:rPr>
        <w:t> </w:t>
      </w:r>
      <w:r>
        <w:rPr>
          <w:color w:val="231F20"/>
        </w:rPr>
        <w:t>Dụ</w:t>
      </w:r>
      <w:r>
        <w:rPr>
          <w:color w:val="231F20"/>
          <w:spacing w:val="-14"/>
        </w:rPr>
        <w:t> </w:t>
      </w:r>
      <w:r>
        <w:rPr>
          <w:color w:val="231F20"/>
        </w:rPr>
        <w:t>nói:</w:t>
      </w:r>
      <w:r>
        <w:rPr>
          <w:color w:val="231F20"/>
          <w:spacing w:val="-13"/>
        </w:rPr>
        <w:t> </w:t>
      </w:r>
      <w:r>
        <w:rPr>
          <w:color w:val="231F20"/>
        </w:rPr>
        <w:t>Nếu</w:t>
      </w:r>
      <w:r>
        <w:rPr>
          <w:color w:val="231F20"/>
          <w:spacing w:val="-14"/>
        </w:rPr>
        <w:t> </w:t>
      </w:r>
      <w:r>
        <w:rPr>
          <w:color w:val="231F20"/>
        </w:rPr>
        <w:t>tâm</w:t>
      </w:r>
      <w:r>
        <w:rPr>
          <w:color w:val="231F20"/>
          <w:spacing w:val="-13"/>
        </w:rPr>
        <w:t> </w:t>
      </w:r>
      <w:r>
        <w:rPr>
          <w:color w:val="231F20"/>
        </w:rPr>
        <w:t>có</w:t>
      </w:r>
      <w:r>
        <w:rPr>
          <w:color w:val="231F20"/>
          <w:spacing w:val="-13"/>
        </w:rPr>
        <w:t> </w:t>
      </w:r>
      <w:r>
        <w:rPr>
          <w:color w:val="231F20"/>
        </w:rPr>
        <w:t>trí</w:t>
      </w:r>
      <w:r>
        <w:rPr>
          <w:color w:val="231F20"/>
          <w:spacing w:val="-14"/>
        </w:rPr>
        <w:t> </w:t>
      </w:r>
      <w:r>
        <w:rPr>
          <w:color w:val="231F20"/>
        </w:rPr>
        <w:t>thì</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vô</w:t>
      </w:r>
      <w:r>
        <w:rPr>
          <w:color w:val="231F20"/>
          <w:spacing w:val="-13"/>
        </w:rPr>
        <w:t> </w:t>
      </w:r>
      <w:r>
        <w:rPr>
          <w:color w:val="231F20"/>
        </w:rPr>
        <w:t>tri</w:t>
      </w:r>
      <w:r>
        <w:rPr>
          <w:color w:val="231F20"/>
          <w:spacing w:val="-14"/>
        </w:rPr>
        <w:t> </w:t>
      </w:r>
      <w:r>
        <w:rPr>
          <w:color w:val="231F20"/>
        </w:rPr>
        <w:t>(không</w:t>
      </w:r>
      <w:r>
        <w:rPr>
          <w:color w:val="231F20"/>
          <w:spacing w:val="-13"/>
        </w:rPr>
        <w:t> </w:t>
      </w:r>
      <w:r>
        <w:rPr>
          <w:color w:val="231F20"/>
        </w:rPr>
        <w:t>biết), nếu tâm có nghi thì không có quyết định, nếu tâm có thô thì không có</w:t>
      </w:r>
      <w:r>
        <w:rPr>
          <w:color w:val="231F20"/>
          <w:spacing w:val="-5"/>
        </w:rPr>
        <w:t> </w:t>
      </w:r>
      <w:r>
        <w:rPr>
          <w:color w:val="231F20"/>
        </w:rPr>
        <w:t>tế.</w:t>
      </w:r>
      <w:r>
        <w:rPr>
          <w:color w:val="231F20"/>
          <w:spacing w:val="-4"/>
        </w:rPr>
        <w:t> </w:t>
      </w:r>
      <w:r>
        <w:rPr>
          <w:color w:val="231F20"/>
        </w:rPr>
        <w:t>Song</w:t>
      </w:r>
      <w:r>
        <w:rPr>
          <w:color w:val="231F20"/>
          <w:spacing w:val="-4"/>
        </w:rPr>
        <w:t> </w:t>
      </w:r>
      <w:r>
        <w:rPr>
          <w:color w:val="231F20"/>
        </w:rPr>
        <w:t>nơi</w:t>
      </w:r>
      <w:r>
        <w:rPr>
          <w:color w:val="231F20"/>
          <w:spacing w:val="-5"/>
        </w:rPr>
        <w:t> </w:t>
      </w:r>
      <w:r>
        <w:rPr>
          <w:color w:val="231F20"/>
        </w:rPr>
        <w:t>Đối</w:t>
      </w:r>
      <w:r>
        <w:rPr>
          <w:color w:val="231F20"/>
          <w:spacing w:val="-4"/>
        </w:rPr>
        <w:t> </w:t>
      </w:r>
      <w:r>
        <w:rPr>
          <w:color w:val="231F20"/>
        </w:rPr>
        <w:t>pháp</w:t>
      </w:r>
      <w:r>
        <w:rPr>
          <w:color w:val="231F20"/>
          <w:spacing w:val="-4"/>
        </w:rPr>
        <w:t> </w:t>
      </w:r>
      <w:r>
        <w:rPr>
          <w:color w:val="231F20"/>
        </w:rPr>
        <w:t>đã</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pháp</w:t>
      </w:r>
      <w:r>
        <w:rPr>
          <w:color w:val="231F20"/>
          <w:spacing w:val="-5"/>
        </w:rPr>
        <w:t> </w:t>
      </w:r>
      <w:r>
        <w:rPr>
          <w:color w:val="231F20"/>
        </w:rPr>
        <w:t>tướng</w:t>
      </w:r>
      <w:r>
        <w:rPr>
          <w:color w:val="231F20"/>
          <w:spacing w:val="-4"/>
        </w:rPr>
        <w:t> </w:t>
      </w:r>
      <w:r>
        <w:rPr>
          <w:color w:val="231F20"/>
        </w:rPr>
        <w:t>thì</w:t>
      </w:r>
      <w:r>
        <w:rPr>
          <w:color w:val="231F20"/>
          <w:spacing w:val="-4"/>
        </w:rPr>
        <w:t> </w:t>
      </w:r>
      <w:r>
        <w:rPr>
          <w:color w:val="231F20"/>
        </w:rPr>
        <w:t>như</w:t>
      </w:r>
      <w:r>
        <w:rPr>
          <w:color w:val="231F20"/>
          <w:spacing w:val="-5"/>
        </w:rPr>
        <w:t> </w:t>
      </w:r>
      <w:r>
        <w:rPr>
          <w:color w:val="231F20"/>
        </w:rPr>
        <w:t>khu</w:t>
      </w:r>
      <w:r>
        <w:rPr>
          <w:color w:val="231F20"/>
          <w:spacing w:val="-4"/>
        </w:rPr>
        <w:t> </w:t>
      </w:r>
      <w:r>
        <w:rPr>
          <w:color w:val="231F20"/>
        </w:rPr>
        <w:t>rừng</w:t>
      </w:r>
      <w:r>
        <w:rPr>
          <w:color w:val="231F20"/>
          <w:spacing w:val="-4"/>
        </w:rPr>
        <w:t> </w:t>
      </w:r>
      <w:r>
        <w:rPr>
          <w:color w:val="231F20"/>
        </w:rPr>
        <w:t>rậm náo động. Nghĩa là trong một tâm có trí, có vô tri, có không phải là trí,</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tri,</w:t>
      </w:r>
      <w:r>
        <w:rPr>
          <w:color w:val="231F20"/>
          <w:spacing w:val="-11"/>
        </w:rPr>
        <w:t> </w:t>
      </w:r>
      <w:r>
        <w:rPr>
          <w:color w:val="231F20"/>
        </w:rPr>
        <w:t>có</w:t>
      </w:r>
      <w:r>
        <w:rPr>
          <w:color w:val="231F20"/>
          <w:spacing w:val="-11"/>
        </w:rPr>
        <w:t> </w:t>
      </w:r>
      <w:r>
        <w:rPr>
          <w:color w:val="231F20"/>
        </w:rPr>
        <w:t>nghi,</w:t>
      </w:r>
      <w:r>
        <w:rPr>
          <w:color w:val="231F20"/>
          <w:spacing w:val="-12"/>
        </w:rPr>
        <w:t> </w:t>
      </w:r>
      <w:r>
        <w:rPr>
          <w:color w:val="231F20"/>
        </w:rPr>
        <w:t>có</w:t>
      </w:r>
      <w:r>
        <w:rPr>
          <w:color w:val="231F20"/>
          <w:spacing w:val="-10"/>
        </w:rPr>
        <w:t> </w:t>
      </w:r>
      <w:r>
        <w:rPr>
          <w:color w:val="231F20"/>
        </w:rPr>
        <w:t>quyết</w:t>
      </w:r>
      <w:r>
        <w:rPr>
          <w:color w:val="231F20"/>
          <w:spacing w:val="-11"/>
        </w:rPr>
        <w:t> </w:t>
      </w:r>
      <w:r>
        <w:rPr>
          <w:color w:val="231F20"/>
        </w:rPr>
        <w:t>định,</w:t>
      </w:r>
      <w:r>
        <w:rPr>
          <w:color w:val="231F20"/>
          <w:spacing w:val="-11"/>
        </w:rPr>
        <w:t> </w:t>
      </w:r>
      <w:r>
        <w:rPr>
          <w:color w:val="231F20"/>
        </w:rPr>
        <w:t>có</w:t>
      </w:r>
      <w:r>
        <w:rPr>
          <w:color w:val="231F20"/>
          <w:spacing w:val="-11"/>
        </w:rPr>
        <w:t> </w:t>
      </w:r>
      <w:r>
        <w:rPr>
          <w:color w:val="231F20"/>
        </w:rPr>
        <w:t>phi</w:t>
      </w:r>
      <w:r>
        <w:rPr>
          <w:color w:val="231F20"/>
          <w:spacing w:val="-11"/>
        </w:rPr>
        <w:t> </w:t>
      </w:r>
      <w:r>
        <w:rPr>
          <w:color w:val="231F20"/>
        </w:rPr>
        <w:t>nghi,</w:t>
      </w:r>
      <w:r>
        <w:rPr>
          <w:color w:val="231F20"/>
          <w:spacing w:val="-11"/>
        </w:rPr>
        <w:t> </w:t>
      </w:r>
      <w:r>
        <w:rPr>
          <w:color w:val="231F20"/>
        </w:rPr>
        <w:t>phi</w:t>
      </w:r>
      <w:r>
        <w:rPr>
          <w:color w:val="231F20"/>
          <w:spacing w:val="-11"/>
        </w:rPr>
        <w:t> </w:t>
      </w:r>
      <w:r>
        <w:rPr>
          <w:color w:val="231F20"/>
          <w:spacing w:val="-3"/>
        </w:rPr>
        <w:t>quyết </w:t>
      </w:r>
      <w:r>
        <w:rPr>
          <w:color w:val="231F20"/>
        </w:rPr>
        <w:t>định, có thô có tế, có phi thô phi</w:t>
      </w:r>
      <w:r>
        <w:rPr>
          <w:color w:val="231F20"/>
          <w:spacing w:val="-1"/>
        </w:rPr>
        <w:t> </w:t>
      </w:r>
      <w:r>
        <w:rPr>
          <w:color w:val="231F20"/>
        </w:rPr>
        <w:t>tế.</w:t>
      </w:r>
    </w:p>
    <w:p>
      <w:pPr>
        <w:pStyle w:val="BodyText"/>
        <w:spacing w:line="271" w:lineRule="auto"/>
        <w:ind w:left="110" w:right="389"/>
      </w:pPr>
      <w:r>
        <w:rPr>
          <w:color w:val="231F20"/>
        </w:rPr>
        <w:t>Các Luận sư A-tỳ-đạt-ma cho: Thừa nhận pháp cùng sinh thì đây có lỗi gì? Nghĩa là các tâm sở do sức hỗ tương lần lượt sinh ra một tâm tương ưng với tướng, dụng, mỗi thứ đều khác nhau. </w:t>
      </w:r>
      <w:r>
        <w:rPr>
          <w:color w:val="231F20"/>
          <w:spacing w:val="-4"/>
        </w:rPr>
        <w:t>Trí </w:t>
      </w:r>
      <w:r>
        <w:rPr>
          <w:color w:val="231F20"/>
        </w:rPr>
        <w:t>tức là Bát nhã. Vô tri là vô minh. Không phải là trí, không phải là vô tri tức là các tâm sở khác. Nghi là do dự, quyết định gọi là trí. Không phải là nghi, không phải là quyết định tức là các tâm sở khác. Thô</w:t>
      </w:r>
      <w:r>
        <w:rPr>
          <w:color w:val="231F20"/>
          <w:spacing w:val="-36"/>
        </w:rPr>
        <w:t> </w:t>
      </w:r>
      <w:r>
        <w:rPr>
          <w:color w:val="231F20"/>
        </w:rPr>
        <w:t>là tầm,</w:t>
      </w:r>
      <w:r>
        <w:rPr>
          <w:color w:val="231F20"/>
          <w:spacing w:val="12"/>
        </w:rPr>
        <w:t> </w:t>
      </w:r>
      <w:r>
        <w:rPr>
          <w:color w:val="231F20"/>
        </w:rPr>
        <w:t>tế</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tứ,</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thô,</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tế</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tâm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sở</w:t>
      </w:r>
      <w:r>
        <w:rPr>
          <w:color w:val="231F20"/>
          <w:spacing w:val="-4"/>
        </w:rPr>
        <w:t> </w:t>
      </w:r>
      <w:r>
        <w:rPr>
          <w:color w:val="231F20"/>
        </w:rPr>
        <w:t>khác.</w:t>
      </w:r>
      <w:r>
        <w:rPr>
          <w:color w:val="231F20"/>
          <w:spacing w:val="-4"/>
        </w:rPr>
        <w:t> </w:t>
      </w:r>
      <w:r>
        <w:rPr>
          <w:color w:val="231F20"/>
        </w:rPr>
        <w:t>Như</w:t>
      </w:r>
      <w:r>
        <w:rPr>
          <w:color w:val="231F20"/>
          <w:spacing w:val="-4"/>
        </w:rPr>
        <w:t> </w:t>
      </w:r>
      <w:r>
        <w:rPr>
          <w:color w:val="231F20"/>
        </w:rPr>
        <w:t>các</w:t>
      </w:r>
      <w:r>
        <w:rPr>
          <w:color w:val="231F20"/>
          <w:spacing w:val="-3"/>
        </w:rPr>
        <w:t> </w:t>
      </w:r>
      <w:r>
        <w:rPr>
          <w:color w:val="231F20"/>
        </w:rPr>
        <w:t>sắc</w:t>
      </w:r>
      <w:r>
        <w:rPr>
          <w:color w:val="231F20"/>
          <w:spacing w:val="-4"/>
        </w:rPr>
        <w:t> </w:t>
      </w:r>
      <w:r>
        <w:rPr>
          <w:color w:val="231F20"/>
        </w:rPr>
        <w:t>pháp</w:t>
      </w:r>
      <w:r>
        <w:rPr>
          <w:color w:val="231F20"/>
          <w:spacing w:val="-4"/>
        </w:rPr>
        <w:t> </w:t>
      </w:r>
      <w:r>
        <w:rPr>
          <w:color w:val="231F20"/>
        </w:rPr>
        <w:t>khác</w:t>
      </w:r>
      <w:r>
        <w:rPr>
          <w:color w:val="231F20"/>
          <w:spacing w:val="-3"/>
        </w:rPr>
        <w:t> </w:t>
      </w:r>
      <w:r>
        <w:rPr>
          <w:color w:val="231F20"/>
        </w:rPr>
        <w:t>loại</w:t>
      </w:r>
      <w:r>
        <w:rPr>
          <w:color w:val="231F20"/>
          <w:spacing w:val="-4"/>
        </w:rPr>
        <w:t> </w:t>
      </w:r>
      <w:r>
        <w:rPr>
          <w:color w:val="231F20"/>
        </w:rPr>
        <w:t>cùng</w:t>
      </w:r>
      <w:r>
        <w:rPr>
          <w:color w:val="231F20"/>
          <w:spacing w:val="-4"/>
        </w:rPr>
        <w:t> </w:t>
      </w:r>
      <w:r>
        <w:rPr>
          <w:color w:val="231F20"/>
        </w:rPr>
        <w:t>sinh,</w:t>
      </w:r>
      <w:r>
        <w:rPr>
          <w:color w:val="231F20"/>
          <w:spacing w:val="-3"/>
        </w:rPr>
        <w:t> </w:t>
      </w:r>
      <w:r>
        <w:rPr>
          <w:color w:val="231F20"/>
        </w:rPr>
        <w:t>tâm</w:t>
      </w:r>
      <w:r>
        <w:rPr>
          <w:color w:val="231F20"/>
          <w:spacing w:val="-4"/>
        </w:rPr>
        <w:t> </w:t>
      </w:r>
      <w:r>
        <w:rPr>
          <w:color w:val="231F20"/>
        </w:rPr>
        <w:t>sở</w:t>
      </w:r>
      <w:r>
        <w:rPr>
          <w:color w:val="231F20"/>
          <w:spacing w:val="-4"/>
        </w:rPr>
        <w:t> </w:t>
      </w:r>
      <w:r>
        <w:rPr>
          <w:color w:val="231F20"/>
        </w:rPr>
        <w:t>cũng</w:t>
      </w:r>
      <w:r>
        <w:rPr>
          <w:color w:val="231F20"/>
          <w:spacing w:val="-3"/>
        </w:rPr>
        <w:t> </w:t>
      </w:r>
      <w:r>
        <w:rPr>
          <w:color w:val="231F20"/>
        </w:rPr>
        <w:t>thế,</w:t>
      </w:r>
      <w:r>
        <w:rPr>
          <w:color w:val="231F20"/>
          <w:spacing w:val="-4"/>
        </w:rPr>
        <w:t> </w:t>
      </w:r>
      <w:r>
        <w:rPr>
          <w:color w:val="231F20"/>
        </w:rPr>
        <w:t>nên không có lỗi.</w:t>
      </w:r>
    </w:p>
    <w:p>
      <w:pPr>
        <w:pStyle w:val="BodyText"/>
        <w:spacing w:line="273" w:lineRule="auto" w:before="112"/>
        <w:ind w:right="106"/>
      </w:pPr>
      <w:r>
        <w:rPr>
          <w:color w:val="231F20"/>
        </w:rPr>
        <w:t>Có</w:t>
      </w:r>
      <w:r>
        <w:rPr>
          <w:color w:val="231F20"/>
          <w:spacing w:val="-16"/>
        </w:rPr>
        <w:t> </w:t>
      </w:r>
      <w:r>
        <w:rPr>
          <w:color w:val="231F20"/>
        </w:rPr>
        <w:t>thuyết</w:t>
      </w:r>
      <w:r>
        <w:rPr>
          <w:color w:val="231F20"/>
          <w:spacing w:val="-15"/>
        </w:rPr>
        <w:t> </w:t>
      </w:r>
      <w:r>
        <w:rPr>
          <w:color w:val="231F20"/>
        </w:rPr>
        <w:t>cho:</w:t>
      </w:r>
      <w:r>
        <w:rPr>
          <w:color w:val="231F20"/>
          <w:spacing w:val="-16"/>
        </w:rPr>
        <w:t> </w:t>
      </w:r>
      <w:r>
        <w:rPr>
          <w:color w:val="231F20"/>
        </w:rPr>
        <w:t>Quyết</w:t>
      </w:r>
      <w:r>
        <w:rPr>
          <w:color w:val="231F20"/>
          <w:spacing w:val="-15"/>
        </w:rPr>
        <w:t> </w:t>
      </w:r>
      <w:r>
        <w:rPr>
          <w:color w:val="231F20"/>
        </w:rPr>
        <w:t>trạch</w:t>
      </w:r>
      <w:r>
        <w:rPr>
          <w:color w:val="231F20"/>
          <w:spacing w:val="-15"/>
        </w:rPr>
        <w:t> </w:t>
      </w:r>
      <w:r>
        <w:rPr>
          <w:color w:val="231F20"/>
        </w:rPr>
        <w:t>nhiều</w:t>
      </w:r>
      <w:r>
        <w:rPr>
          <w:color w:val="231F20"/>
          <w:spacing w:val="-16"/>
        </w:rPr>
        <w:t> </w:t>
      </w:r>
      <w:r>
        <w:rPr>
          <w:color w:val="231F20"/>
        </w:rPr>
        <w:t>lần</w:t>
      </w:r>
      <w:r>
        <w:rPr>
          <w:color w:val="231F20"/>
          <w:spacing w:val="-15"/>
        </w:rPr>
        <w:t> </w:t>
      </w:r>
      <w:r>
        <w:rPr>
          <w:color w:val="231F20"/>
        </w:rPr>
        <w:t>đối</w:t>
      </w:r>
      <w:r>
        <w:rPr>
          <w:color w:val="231F20"/>
          <w:spacing w:val="-16"/>
        </w:rPr>
        <w:t> </w:t>
      </w:r>
      <w:r>
        <w:rPr>
          <w:color w:val="231F20"/>
        </w:rPr>
        <w:t>với</w:t>
      </w:r>
      <w:r>
        <w:rPr>
          <w:color w:val="231F20"/>
          <w:spacing w:val="-15"/>
        </w:rPr>
        <w:t> </w:t>
      </w:r>
      <w:r>
        <w:rPr>
          <w:color w:val="231F20"/>
        </w:rPr>
        <w:t>cảnh</w:t>
      </w:r>
      <w:r>
        <w:rPr>
          <w:color w:val="231F20"/>
          <w:spacing w:val="-16"/>
        </w:rPr>
        <w:t> </w:t>
      </w:r>
      <w:r>
        <w:rPr>
          <w:color w:val="231F20"/>
        </w:rPr>
        <w:t>của</w:t>
      </w:r>
      <w:r>
        <w:rPr>
          <w:color w:val="231F20"/>
          <w:spacing w:val="-15"/>
        </w:rPr>
        <w:t> </w:t>
      </w:r>
      <w:r>
        <w:rPr>
          <w:color w:val="231F20"/>
        </w:rPr>
        <w:t>đối</w:t>
      </w:r>
      <w:r>
        <w:rPr>
          <w:color w:val="231F20"/>
          <w:spacing w:val="-15"/>
        </w:rPr>
        <w:t> </w:t>
      </w:r>
      <w:r>
        <w:rPr>
          <w:color w:val="231F20"/>
        </w:rPr>
        <w:t>tượng duyên</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trí.</w:t>
      </w:r>
      <w:r>
        <w:rPr>
          <w:color w:val="231F20"/>
          <w:spacing w:val="-8"/>
        </w:rPr>
        <w:t> </w:t>
      </w:r>
      <w:r>
        <w:rPr>
          <w:color w:val="231F20"/>
        </w:rPr>
        <w:t>Các</w:t>
      </w:r>
      <w:r>
        <w:rPr>
          <w:color w:val="231F20"/>
          <w:spacing w:val="-8"/>
        </w:rPr>
        <w:t> </w:t>
      </w:r>
      <w:r>
        <w:rPr>
          <w:color w:val="231F20"/>
        </w:rPr>
        <w:t>tuệ</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cảnh</w:t>
      </w:r>
      <w:r>
        <w:rPr>
          <w:color w:val="231F20"/>
          <w:spacing w:val="-8"/>
        </w:rPr>
        <w:t> </w:t>
      </w:r>
      <w:r>
        <w:rPr>
          <w:color w:val="231F20"/>
        </w:rPr>
        <w:t>của</w:t>
      </w:r>
      <w:r>
        <w:rPr>
          <w:color w:val="231F20"/>
          <w:spacing w:val="-8"/>
        </w:rPr>
        <w:t> </w:t>
      </w:r>
      <w:r>
        <w:rPr>
          <w:color w:val="231F20"/>
        </w:rPr>
        <w:t>đối</w:t>
      </w:r>
      <w:r>
        <w:rPr>
          <w:color w:val="231F20"/>
          <w:spacing w:val="-8"/>
        </w:rPr>
        <w:t> </w:t>
      </w:r>
      <w:r>
        <w:rPr>
          <w:color w:val="231F20"/>
        </w:rPr>
        <w:t>tượng duyên</w:t>
      </w:r>
      <w:r>
        <w:rPr>
          <w:color w:val="231F20"/>
          <w:spacing w:val="-6"/>
        </w:rPr>
        <w:t> </w:t>
      </w:r>
      <w:r>
        <w:rPr>
          <w:color w:val="231F20"/>
        </w:rPr>
        <w:t>từ</w:t>
      </w:r>
      <w:r>
        <w:rPr>
          <w:color w:val="231F20"/>
          <w:spacing w:val="-6"/>
        </w:rPr>
        <w:t> </w:t>
      </w:r>
      <w:r>
        <w:rPr>
          <w:color w:val="231F20"/>
        </w:rPr>
        <w:t>vô</w:t>
      </w:r>
      <w:r>
        <w:rPr>
          <w:color w:val="231F20"/>
          <w:spacing w:val="-6"/>
        </w:rPr>
        <w:t> </w:t>
      </w:r>
      <w:r>
        <w:rPr>
          <w:color w:val="231F20"/>
        </w:rPr>
        <w:t>thỉ</w:t>
      </w:r>
      <w:r>
        <w:rPr>
          <w:color w:val="231F20"/>
          <w:spacing w:val="-6"/>
        </w:rPr>
        <w:t> </w:t>
      </w:r>
      <w:r>
        <w:rPr>
          <w:color w:val="231F20"/>
        </w:rPr>
        <w:t>đến</w:t>
      </w:r>
      <w:r>
        <w:rPr>
          <w:color w:val="231F20"/>
          <w:spacing w:val="-6"/>
        </w:rPr>
        <w:t> </w:t>
      </w:r>
      <w:r>
        <w:rPr>
          <w:color w:val="231F20"/>
        </w:rPr>
        <w:t>nay</w:t>
      </w:r>
      <w:r>
        <w:rPr>
          <w:color w:val="231F20"/>
          <w:spacing w:val="-6"/>
        </w:rPr>
        <w:t> </w:t>
      </w:r>
      <w:r>
        <w:rPr>
          <w:color w:val="231F20"/>
        </w:rPr>
        <w:t>luôn</w:t>
      </w:r>
      <w:r>
        <w:rPr>
          <w:color w:val="231F20"/>
          <w:spacing w:val="-6"/>
        </w:rPr>
        <w:t> </w:t>
      </w:r>
      <w:r>
        <w:rPr>
          <w:color w:val="231F20"/>
        </w:rPr>
        <w:t>luôn</w:t>
      </w:r>
      <w:r>
        <w:rPr>
          <w:color w:val="231F20"/>
          <w:spacing w:val="-6"/>
        </w:rPr>
        <w:t> </w:t>
      </w:r>
      <w:r>
        <w:rPr>
          <w:color w:val="231F20"/>
        </w:rPr>
        <w:t>quyết</w:t>
      </w:r>
      <w:r>
        <w:rPr>
          <w:color w:val="231F20"/>
          <w:spacing w:val="-6"/>
        </w:rPr>
        <w:t> </w:t>
      </w:r>
      <w:r>
        <w:rPr>
          <w:color w:val="231F20"/>
        </w:rPr>
        <w:t>trạch,</w:t>
      </w:r>
      <w:r>
        <w:rPr>
          <w:color w:val="231F20"/>
          <w:spacing w:val="-6"/>
        </w:rPr>
        <w:t> </w:t>
      </w:r>
      <w:r>
        <w:rPr>
          <w:color w:val="231F20"/>
        </w:rPr>
        <w:t>nên</w:t>
      </w:r>
      <w:r>
        <w:rPr>
          <w:color w:val="231F20"/>
          <w:spacing w:val="-6"/>
        </w:rPr>
        <w:t> </w:t>
      </w:r>
      <w:r>
        <w:rPr>
          <w:color w:val="231F20"/>
        </w:rPr>
        <w:t>đều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Các tuệ vô lậu luôn quyết trạch nhiều lần nên đều gọi là trí. Chỉ có nhẫn vô lậu đối với bốn Thánh đế chưa quyết trạch nhiều lần nên không gọi là trí.</w:t>
      </w:r>
    </w:p>
    <w:p>
      <w:pPr>
        <w:pStyle w:val="BodyText"/>
        <w:spacing w:line="273" w:lineRule="auto" w:before="108"/>
        <w:ind w:right="107"/>
      </w:pPr>
      <w:r>
        <w:rPr>
          <w:color w:val="231F20"/>
        </w:rPr>
        <w:t>Lại có thuyết nêu: Do hai nghĩa sau đây nên gọi là trí. Tức là nghĩa chứng biết và nghĩa thấu rõ. Nghĩa chứng biết: Là chứng biết về khổ cho đến chứng biết về đạo, nên gọi là trí. Nghĩa thấu rõ: Là nhận biết rõ về sự nối tiếp của mình, nhận biết rõ về sự nối tiếp của người khác, nên gọi là trí.</w:t>
      </w:r>
    </w:p>
    <w:p>
      <w:pPr>
        <w:pStyle w:val="BodyText"/>
        <w:spacing w:before="109"/>
        <w:ind w:left="960" w:firstLine="0"/>
      </w:pPr>
      <w:r>
        <w:rPr>
          <w:color w:val="231F20"/>
        </w:rPr>
        <w:t>Đã nói chung về các trí, do đó nay sẽ nói riêng về từng thứ.</w:t>
      </w:r>
    </w:p>
    <w:p>
      <w:pPr>
        <w:pStyle w:val="BodyText"/>
        <w:spacing w:before="155"/>
        <w:ind w:left="960" w:firstLine="0"/>
      </w:pPr>
      <w:r>
        <w:rPr>
          <w:i/>
          <w:color w:val="231F20"/>
        </w:rPr>
        <w:t>Hỏi: </w:t>
      </w:r>
      <w:r>
        <w:rPr>
          <w:color w:val="231F20"/>
        </w:rPr>
        <w:t>Thế nào là Pháp trí?</w:t>
      </w:r>
    </w:p>
    <w:p>
      <w:pPr>
        <w:pStyle w:val="BodyText"/>
        <w:spacing w:before="154"/>
        <w:ind w:left="960" w:firstLine="0"/>
      </w:pPr>
      <w:r>
        <w:rPr>
          <w:i/>
          <w:color w:val="231F20"/>
        </w:rPr>
        <w:t>Đáp: </w:t>
      </w:r>
      <w:r>
        <w:rPr>
          <w:color w:val="231F20"/>
        </w:rPr>
        <w:t>Vì Thể của trí là pháp nên gọi là pháp trí.</w:t>
      </w:r>
    </w:p>
    <w:p>
      <w:pPr>
        <w:pStyle w:val="BodyText"/>
        <w:spacing w:line="273" w:lineRule="auto" w:before="154"/>
        <w:ind w:right="107"/>
      </w:pPr>
      <w:r>
        <w:rPr>
          <w:i/>
          <w:color w:val="231F20"/>
        </w:rPr>
        <w:t>Hỏi: </w:t>
      </w:r>
      <w:r>
        <w:rPr>
          <w:color w:val="231F20"/>
        </w:rPr>
        <w:t>Nếu như thế thì các trí khác cũng có Thể là pháp, nhưng sao không gọi là pháp trí?</w:t>
      </w:r>
    </w:p>
    <w:p>
      <w:pPr>
        <w:pStyle w:val="BodyText"/>
        <w:spacing w:line="273" w:lineRule="auto" w:before="112"/>
        <w:ind w:right="108"/>
      </w:pPr>
      <w:r>
        <w:rPr>
          <w:i/>
          <w:color w:val="231F20"/>
          <w:spacing w:val="-3"/>
        </w:rPr>
        <w:t>Đáp: </w:t>
      </w:r>
      <w:r>
        <w:rPr>
          <w:color w:val="231F20"/>
          <w:spacing w:val="-5"/>
        </w:rPr>
        <w:t>Tuy </w:t>
      </w:r>
      <w:r>
        <w:rPr>
          <w:color w:val="231F20"/>
        </w:rPr>
        <w:t>Thể của tất cả trí đều là </w:t>
      </w:r>
      <w:r>
        <w:rPr>
          <w:color w:val="231F20"/>
          <w:spacing w:val="-3"/>
        </w:rPr>
        <w:t>pháp, nhưng </w:t>
      </w:r>
      <w:r>
        <w:rPr>
          <w:color w:val="231F20"/>
        </w:rPr>
        <w:t>chỉ có một </w:t>
      </w:r>
      <w:r>
        <w:rPr>
          <w:color w:val="231F20"/>
          <w:spacing w:val="-3"/>
        </w:rPr>
        <w:t>thứ được </w:t>
      </w:r>
      <w:r>
        <w:rPr>
          <w:color w:val="231F20"/>
        </w:rPr>
        <w:t>lập tên là </w:t>
      </w:r>
      <w:r>
        <w:rPr>
          <w:color w:val="231F20"/>
          <w:spacing w:val="-3"/>
        </w:rPr>
        <w:t>pháp trí. Cũng </w:t>
      </w:r>
      <w:r>
        <w:rPr>
          <w:color w:val="231F20"/>
        </w:rPr>
        <w:t>như </w:t>
      </w:r>
      <w:r>
        <w:rPr>
          <w:color w:val="231F20"/>
          <w:spacing w:val="-3"/>
        </w:rPr>
        <w:t>mười </w:t>
      </w:r>
      <w:r>
        <w:rPr>
          <w:color w:val="231F20"/>
        </w:rPr>
        <w:t>tám </w:t>
      </w:r>
      <w:r>
        <w:rPr>
          <w:color w:val="231F20"/>
          <w:spacing w:val="-3"/>
        </w:rPr>
        <w:t>giới, mười </w:t>
      </w:r>
      <w:r>
        <w:rPr>
          <w:color w:val="231F20"/>
        </w:rPr>
        <w:t>hai xứ, </w:t>
      </w:r>
      <w:r>
        <w:rPr>
          <w:color w:val="231F20"/>
          <w:spacing w:val="-3"/>
        </w:rPr>
        <w:t>bảy giác</w:t>
      </w:r>
      <w:r>
        <w:rPr>
          <w:color w:val="231F20"/>
          <w:spacing w:val="-10"/>
        </w:rPr>
        <w:t> </w:t>
      </w:r>
      <w:r>
        <w:rPr>
          <w:color w:val="231F20"/>
          <w:spacing w:val="-3"/>
        </w:rPr>
        <w:t>chi,</w:t>
      </w:r>
      <w:r>
        <w:rPr>
          <w:color w:val="231F20"/>
          <w:spacing w:val="-10"/>
        </w:rPr>
        <w:t> </w:t>
      </w:r>
      <w:r>
        <w:rPr>
          <w:color w:val="231F20"/>
        </w:rPr>
        <w:t>sáu</w:t>
      </w:r>
      <w:r>
        <w:rPr>
          <w:color w:val="231F20"/>
          <w:spacing w:val="-9"/>
        </w:rPr>
        <w:t> </w:t>
      </w:r>
      <w:r>
        <w:rPr>
          <w:color w:val="231F20"/>
        </w:rPr>
        <w:t>tùy</w:t>
      </w:r>
      <w:r>
        <w:rPr>
          <w:color w:val="231F20"/>
          <w:spacing w:val="-10"/>
        </w:rPr>
        <w:t> </w:t>
      </w:r>
      <w:r>
        <w:rPr>
          <w:color w:val="231F20"/>
          <w:spacing w:val="-3"/>
        </w:rPr>
        <w:t>niệm,</w:t>
      </w:r>
      <w:r>
        <w:rPr>
          <w:color w:val="231F20"/>
          <w:spacing w:val="-10"/>
        </w:rPr>
        <w:t> </w:t>
      </w:r>
      <w:r>
        <w:rPr>
          <w:color w:val="231F20"/>
        </w:rPr>
        <w:t>bốn</w:t>
      </w:r>
      <w:r>
        <w:rPr>
          <w:color w:val="231F20"/>
          <w:spacing w:val="-9"/>
        </w:rPr>
        <w:t> </w:t>
      </w:r>
      <w:r>
        <w:rPr>
          <w:color w:val="231F20"/>
          <w:spacing w:val="-3"/>
        </w:rPr>
        <w:t>niệm</w:t>
      </w:r>
      <w:r>
        <w:rPr>
          <w:color w:val="231F20"/>
          <w:spacing w:val="-10"/>
        </w:rPr>
        <w:t> </w:t>
      </w:r>
      <w:r>
        <w:rPr>
          <w:color w:val="231F20"/>
          <w:spacing w:val="-3"/>
        </w:rPr>
        <w:t>trụ,</w:t>
      </w:r>
      <w:r>
        <w:rPr>
          <w:color w:val="231F20"/>
          <w:spacing w:val="-9"/>
        </w:rPr>
        <w:t> </w:t>
      </w:r>
      <w:r>
        <w:rPr>
          <w:color w:val="231F20"/>
        </w:rPr>
        <w:t>bốn</w:t>
      </w:r>
      <w:r>
        <w:rPr>
          <w:color w:val="231F20"/>
          <w:spacing w:val="-10"/>
        </w:rPr>
        <w:t> </w:t>
      </w:r>
      <w:r>
        <w:rPr>
          <w:color w:val="231F20"/>
          <w:spacing w:val="-3"/>
        </w:rPr>
        <w:t>chứng</w:t>
      </w:r>
      <w:r>
        <w:rPr>
          <w:color w:val="231F20"/>
          <w:spacing w:val="-10"/>
        </w:rPr>
        <w:t> </w:t>
      </w:r>
      <w:r>
        <w:rPr>
          <w:color w:val="231F20"/>
          <w:spacing w:val="-3"/>
        </w:rPr>
        <w:t>tịnh,</w:t>
      </w:r>
      <w:r>
        <w:rPr>
          <w:color w:val="231F20"/>
          <w:spacing w:val="-9"/>
        </w:rPr>
        <w:t> </w:t>
      </w:r>
      <w:r>
        <w:rPr>
          <w:color w:val="231F20"/>
        </w:rPr>
        <w:t>bốn</w:t>
      </w:r>
      <w:r>
        <w:rPr>
          <w:color w:val="231F20"/>
          <w:spacing w:val="-10"/>
        </w:rPr>
        <w:t> </w:t>
      </w:r>
      <w:r>
        <w:rPr>
          <w:color w:val="231F20"/>
        </w:rPr>
        <w:t>vô</w:t>
      </w:r>
      <w:r>
        <w:rPr>
          <w:color w:val="231F20"/>
          <w:spacing w:val="-9"/>
        </w:rPr>
        <w:t> </w:t>
      </w:r>
      <w:r>
        <w:rPr>
          <w:color w:val="231F20"/>
          <w:spacing w:val="-3"/>
        </w:rPr>
        <w:t>ngại</w:t>
      </w:r>
      <w:r>
        <w:rPr>
          <w:color w:val="231F20"/>
          <w:spacing w:val="-10"/>
        </w:rPr>
        <w:t> </w:t>
      </w:r>
      <w:r>
        <w:rPr>
          <w:color w:val="231F20"/>
          <w:spacing w:val="-3"/>
        </w:rPr>
        <w:t>giải, </w:t>
      </w:r>
      <w:r>
        <w:rPr>
          <w:color w:val="231F20"/>
          <w:spacing w:val="-8"/>
        </w:rPr>
        <w:t>Tam </w:t>
      </w:r>
      <w:r>
        <w:rPr>
          <w:color w:val="231F20"/>
          <w:spacing w:val="-3"/>
        </w:rPr>
        <w:t>bảo, </w:t>
      </w:r>
      <w:r>
        <w:rPr>
          <w:color w:val="231F20"/>
          <w:spacing w:val="-8"/>
        </w:rPr>
        <w:t>Tam </w:t>
      </w:r>
      <w:r>
        <w:rPr>
          <w:color w:val="231F20"/>
        </w:rPr>
        <w:t>quy </w:t>
      </w:r>
      <w:r>
        <w:rPr>
          <w:color w:val="231F20"/>
          <w:spacing w:val="-7"/>
        </w:rPr>
        <w:t>v.v… </w:t>
      </w:r>
      <w:r>
        <w:rPr>
          <w:color w:val="231F20"/>
        </w:rPr>
        <w:t>đều có Thể </w:t>
      </w:r>
      <w:r>
        <w:rPr>
          <w:color w:val="231F20"/>
          <w:spacing w:val="-3"/>
        </w:rPr>
        <w:t>tánh </w:t>
      </w:r>
      <w:r>
        <w:rPr>
          <w:color w:val="231F20"/>
        </w:rPr>
        <w:t>là </w:t>
      </w:r>
      <w:r>
        <w:rPr>
          <w:color w:val="231F20"/>
          <w:spacing w:val="-3"/>
        </w:rPr>
        <w:t>pháp, nhưng </w:t>
      </w:r>
      <w:r>
        <w:rPr>
          <w:color w:val="231F20"/>
        </w:rPr>
        <w:t>chỉ có </w:t>
      </w:r>
      <w:r>
        <w:rPr>
          <w:color w:val="231F20"/>
          <w:spacing w:val="-3"/>
        </w:rPr>
        <w:t>một </w:t>
      </w:r>
      <w:r>
        <w:rPr>
          <w:color w:val="231F20"/>
        </w:rPr>
        <w:t>thứ</w:t>
      </w:r>
      <w:r>
        <w:rPr>
          <w:color w:val="231F20"/>
          <w:spacing w:val="-9"/>
        </w:rPr>
        <w:t> </w:t>
      </w:r>
      <w:r>
        <w:rPr>
          <w:color w:val="231F20"/>
        </w:rPr>
        <w:t>lập</w:t>
      </w:r>
      <w:r>
        <w:rPr>
          <w:color w:val="231F20"/>
          <w:spacing w:val="-9"/>
        </w:rPr>
        <w:t> </w:t>
      </w:r>
      <w:r>
        <w:rPr>
          <w:color w:val="231F20"/>
        </w:rPr>
        <w:t>tên</w:t>
      </w:r>
      <w:r>
        <w:rPr>
          <w:color w:val="231F20"/>
          <w:spacing w:val="-8"/>
        </w:rPr>
        <w:t> </w:t>
      </w:r>
      <w:r>
        <w:rPr>
          <w:color w:val="231F20"/>
        </w:rPr>
        <w:t>là</w:t>
      </w:r>
      <w:r>
        <w:rPr>
          <w:color w:val="231F20"/>
          <w:spacing w:val="-9"/>
        </w:rPr>
        <w:t> </w:t>
      </w:r>
      <w:r>
        <w:rPr>
          <w:color w:val="231F20"/>
          <w:spacing w:val="-3"/>
        </w:rPr>
        <w:t>pháp.</w:t>
      </w:r>
      <w:r>
        <w:rPr>
          <w:color w:val="231F20"/>
          <w:spacing w:val="-9"/>
        </w:rPr>
        <w:t> </w:t>
      </w:r>
      <w:r>
        <w:rPr>
          <w:color w:val="231F20"/>
        </w:rPr>
        <w:t>Đây</w:t>
      </w:r>
      <w:r>
        <w:rPr>
          <w:color w:val="231F20"/>
          <w:spacing w:val="-8"/>
        </w:rPr>
        <w:t> </w:t>
      </w:r>
      <w:r>
        <w:rPr>
          <w:color w:val="231F20"/>
          <w:spacing w:val="-3"/>
        </w:rPr>
        <w:t>cũng</w:t>
      </w:r>
      <w:r>
        <w:rPr>
          <w:color w:val="231F20"/>
          <w:spacing w:val="-9"/>
        </w:rPr>
        <w:t> </w:t>
      </w:r>
      <w:r>
        <w:rPr>
          <w:color w:val="231F20"/>
        </w:rPr>
        <w:t>như</w:t>
      </w:r>
      <w:r>
        <w:rPr>
          <w:color w:val="231F20"/>
          <w:spacing w:val="-8"/>
        </w:rPr>
        <w:t> </w:t>
      </w:r>
      <w:r>
        <w:rPr>
          <w:color w:val="231F20"/>
          <w:spacing w:val="-3"/>
        </w:rPr>
        <w:t>thế,</w:t>
      </w:r>
      <w:r>
        <w:rPr>
          <w:color w:val="231F20"/>
          <w:spacing w:val="-9"/>
        </w:rPr>
        <w:t> </w:t>
      </w:r>
      <w:r>
        <w:rPr>
          <w:color w:val="231F20"/>
        </w:rPr>
        <w:t>do</w:t>
      </w:r>
      <w:r>
        <w:rPr>
          <w:color w:val="231F20"/>
          <w:spacing w:val="-9"/>
        </w:rPr>
        <w:t> </w:t>
      </w:r>
      <w:r>
        <w:rPr>
          <w:color w:val="231F20"/>
        </w:rPr>
        <w:t>đó</w:t>
      </w:r>
      <w:r>
        <w:rPr>
          <w:color w:val="231F20"/>
          <w:spacing w:val="-8"/>
        </w:rPr>
        <w:t> </w:t>
      </w:r>
      <w:r>
        <w:rPr>
          <w:color w:val="231F20"/>
          <w:spacing w:val="-3"/>
        </w:rPr>
        <w:t>không</w:t>
      </w:r>
      <w:r>
        <w:rPr>
          <w:color w:val="231F20"/>
          <w:spacing w:val="-9"/>
        </w:rPr>
        <w:t> </w:t>
      </w:r>
      <w:r>
        <w:rPr>
          <w:color w:val="231F20"/>
        </w:rPr>
        <w:t>nên</w:t>
      </w:r>
      <w:r>
        <w:rPr>
          <w:color w:val="231F20"/>
          <w:spacing w:val="-9"/>
        </w:rPr>
        <w:t> </w:t>
      </w:r>
      <w:r>
        <w:rPr>
          <w:color w:val="231F20"/>
        </w:rPr>
        <w:t>nêu</w:t>
      </w:r>
      <w:r>
        <w:rPr>
          <w:color w:val="231F20"/>
          <w:spacing w:val="-8"/>
        </w:rPr>
        <w:t> </w:t>
      </w:r>
      <w:r>
        <w:rPr>
          <w:color w:val="231F20"/>
        </w:rPr>
        <w:t>vấn</w:t>
      </w:r>
      <w:r>
        <w:rPr>
          <w:color w:val="231F20"/>
          <w:spacing w:val="-9"/>
        </w:rPr>
        <w:t> </w:t>
      </w:r>
      <w:r>
        <w:rPr>
          <w:color w:val="231F20"/>
          <w:spacing w:val="-3"/>
        </w:rPr>
        <w:t>nạn.</w:t>
      </w:r>
    </w:p>
    <w:p>
      <w:pPr>
        <w:pStyle w:val="BodyText"/>
        <w:spacing w:line="273" w:lineRule="auto" w:before="109"/>
        <w:ind w:right="106"/>
      </w:pPr>
      <w:r>
        <w:rPr>
          <w:color w:val="231F20"/>
        </w:rPr>
        <w:t>Lại nữa, pháp trí chỉ có một tên, tức là tên chung. Còn các trí khác thì có hai tên, tức là tên chung và tên không chung. Vì nhằm phân biệt rõ nên nói tên không chung.</w:t>
      </w:r>
    </w:p>
    <w:p>
      <w:pPr>
        <w:pStyle w:val="BodyText"/>
        <w:spacing w:line="273" w:lineRule="auto" w:before="111"/>
        <w:ind w:right="107"/>
      </w:pPr>
      <w:r>
        <w:rPr>
          <w:color w:val="231F20"/>
        </w:rPr>
        <w:t>Lại nữa, vì pháp được nhận biết rõ đầu tiên gọi là pháp trí, còn pháp nhận biết rõ sau đó gọi là loại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nếu đầu tiên được pháp chứng tịnh tương ưng với trí nên gọi là pháp trí, nếu sau đó mới được gọi là loại trí.</w:t>
      </w:r>
    </w:p>
    <w:p>
      <w:pPr>
        <w:pStyle w:val="BodyText"/>
        <w:spacing w:line="276" w:lineRule="auto" w:before="121"/>
        <w:ind w:left="110" w:right="391"/>
      </w:pPr>
      <w:r>
        <w:rPr>
          <w:color w:val="231F20"/>
        </w:rPr>
        <w:t>Lại nữa, đối với pháp hiện thấy được trí hiện lượng gọi là</w:t>
      </w:r>
      <w:r>
        <w:rPr>
          <w:color w:val="231F20"/>
          <w:spacing w:val="-40"/>
        </w:rPr>
        <w:t> </w:t>
      </w:r>
      <w:r>
        <w:rPr>
          <w:color w:val="231F20"/>
        </w:rPr>
        <w:t>pháp trí, nếu sau đó mới được gọi là loại</w:t>
      </w:r>
      <w:r>
        <w:rPr>
          <w:color w:val="231F20"/>
          <w:spacing w:val="-3"/>
        </w:rPr>
        <w:t> </w:t>
      </w:r>
      <w:r>
        <w:rPr>
          <w:color w:val="231F20"/>
        </w:rPr>
        <w:t>trí.</w:t>
      </w:r>
    </w:p>
    <w:p>
      <w:pPr>
        <w:pStyle w:val="BodyText"/>
        <w:spacing w:line="276" w:lineRule="auto" w:before="122"/>
        <w:ind w:left="110" w:right="391"/>
      </w:pPr>
      <w:r>
        <w:rPr>
          <w:color w:val="231F20"/>
        </w:rPr>
        <w:t>Lại nữa, ở cõi dục có nhiều phiền não phi pháp như phẫn, hận, phú,</w:t>
      </w:r>
      <w:r>
        <w:rPr>
          <w:color w:val="231F20"/>
          <w:spacing w:val="-4"/>
        </w:rPr>
        <w:t> </w:t>
      </w:r>
      <w:r>
        <w:rPr>
          <w:color w:val="231F20"/>
        </w:rPr>
        <w:t>não,</w:t>
      </w:r>
      <w:r>
        <w:rPr>
          <w:color w:val="231F20"/>
          <w:spacing w:val="-3"/>
        </w:rPr>
        <w:t> </w:t>
      </w:r>
      <w:r>
        <w:rPr>
          <w:color w:val="231F20"/>
        </w:rPr>
        <w:t>tật,</w:t>
      </w:r>
      <w:r>
        <w:rPr>
          <w:color w:val="231F20"/>
          <w:spacing w:val="-3"/>
        </w:rPr>
        <w:t> </w:t>
      </w:r>
      <w:r>
        <w:rPr>
          <w:color w:val="231F20"/>
        </w:rPr>
        <w:t>xan,</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phiền</w:t>
      </w:r>
      <w:r>
        <w:rPr>
          <w:color w:val="231F20"/>
          <w:spacing w:val="-3"/>
        </w:rPr>
        <w:t> </w:t>
      </w:r>
      <w:r>
        <w:rPr>
          <w:color w:val="231F20"/>
        </w:rPr>
        <w:t>não.</w:t>
      </w:r>
      <w:r>
        <w:rPr>
          <w:color w:val="231F20"/>
          <w:spacing w:val="-4"/>
        </w:rPr>
        <w:t> </w:t>
      </w:r>
      <w:r>
        <w:rPr>
          <w:color w:val="231F20"/>
        </w:rPr>
        <w:t>Nếu</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sự</w:t>
      </w:r>
      <w:r>
        <w:rPr>
          <w:color w:val="231F20"/>
          <w:spacing w:val="-3"/>
        </w:rPr>
        <w:t> </w:t>
      </w:r>
      <w:r>
        <w:rPr>
          <w:color w:val="231F20"/>
        </w:rPr>
        <w:t>đối trị gần với chúng gọi là pháp trí. Còn ở cõi sắc và cõi vô sắc không có các phiền não phi pháp như thế, đối trị với chúng là trí sinh sau pháp trí gọi là loại trí.</w:t>
      </w:r>
    </w:p>
    <w:p>
      <w:pPr>
        <w:pStyle w:val="BodyText"/>
        <w:spacing w:line="276" w:lineRule="auto" w:before="125"/>
        <w:ind w:left="110" w:right="390"/>
      </w:pPr>
      <w:r>
        <w:rPr>
          <w:color w:val="231F20"/>
        </w:rPr>
        <w:t>Lại nữa, nếu trí thuộc về sáu địa, có thể duyên nơi một địa gọi là pháp trí. Nếu trí thuộc về chín địa, có thể duyên nơi tám địa gọi</w:t>
      </w:r>
      <w:r>
        <w:rPr>
          <w:color w:val="231F20"/>
          <w:spacing w:val="-34"/>
        </w:rPr>
        <w:t> </w:t>
      </w:r>
      <w:r>
        <w:rPr>
          <w:color w:val="231F20"/>
        </w:rPr>
        <w:t>là loại trí. Đây là dựa vào địa hữu lậu để</w:t>
      </w:r>
      <w:r>
        <w:rPr>
          <w:color w:val="231F20"/>
          <w:spacing w:val="-2"/>
        </w:rPr>
        <w:t> </w:t>
      </w:r>
      <w:r>
        <w:rPr>
          <w:color w:val="231F20"/>
        </w:rPr>
        <w:t>nói.</w:t>
      </w:r>
    </w:p>
    <w:p>
      <w:pPr>
        <w:pStyle w:val="BodyText"/>
        <w:spacing w:line="276" w:lineRule="auto" w:before="122"/>
        <w:ind w:left="110" w:right="391"/>
      </w:pPr>
      <w:r>
        <w:rPr>
          <w:color w:val="231F20"/>
        </w:rPr>
        <w:t>Lại nữa, nếu trí thuộc về sáu địa, có thể duyên nơi sáu địa gọi là</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Nếu</w:t>
      </w:r>
      <w:r>
        <w:rPr>
          <w:color w:val="231F20"/>
          <w:spacing w:val="-6"/>
        </w:rPr>
        <w:t> </w:t>
      </w:r>
      <w:r>
        <w:rPr>
          <w:color w:val="231F20"/>
        </w:rPr>
        <w:t>trí</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chín</w:t>
      </w:r>
      <w:r>
        <w:rPr>
          <w:color w:val="231F20"/>
          <w:spacing w:val="-6"/>
        </w:rPr>
        <w:t> </w:t>
      </w:r>
      <w:r>
        <w:rPr>
          <w:color w:val="231F20"/>
        </w:rPr>
        <w:t>địa,</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gọi</w:t>
      </w:r>
      <w:r>
        <w:rPr>
          <w:color w:val="231F20"/>
          <w:spacing w:val="-6"/>
        </w:rPr>
        <w:t> </w:t>
      </w:r>
      <w:r>
        <w:rPr>
          <w:color w:val="231F20"/>
        </w:rPr>
        <w:t>là loại trí. Đây là dựa vào địa vô lậu để</w:t>
      </w:r>
      <w:r>
        <w:rPr>
          <w:color w:val="231F20"/>
          <w:spacing w:val="-2"/>
        </w:rPr>
        <w:t> </w:t>
      </w:r>
      <w:r>
        <w:rPr>
          <w:color w:val="231F20"/>
        </w:rPr>
        <w:t>nói.</w:t>
      </w:r>
    </w:p>
    <w:p>
      <w:pPr>
        <w:pStyle w:val="BodyText"/>
        <w:spacing w:line="276" w:lineRule="auto" w:before="123"/>
        <w:ind w:left="110" w:right="391"/>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trí</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 gọi là pháp trí. Nếu trí đối trị với mười bốn giới, mười xứ, năm </w:t>
      </w:r>
      <w:r>
        <w:rPr>
          <w:color w:val="231F20"/>
          <w:spacing w:val="-4"/>
        </w:rPr>
        <w:t>uẩn </w:t>
      </w:r>
      <w:r>
        <w:rPr>
          <w:color w:val="231F20"/>
        </w:rPr>
        <w:t>gọi là loại trí.</w:t>
      </w:r>
    </w:p>
    <w:p>
      <w:pPr>
        <w:pStyle w:val="BodyText"/>
        <w:spacing w:line="276" w:lineRule="auto" w:before="122"/>
        <w:ind w:left="110" w:right="390"/>
      </w:pPr>
      <w:r>
        <w:rPr>
          <w:color w:val="231F20"/>
        </w:rPr>
        <w:t>Lại nữa, nếu trí đối trị với năm uẩn thiện, bất thiện, vô ký, gọi là pháp trí. Nếu trí đối trị với năm uẩn thiện và vô ký gọi là loại trí.</w:t>
      </w:r>
    </w:p>
    <w:p>
      <w:pPr>
        <w:pStyle w:val="BodyText"/>
        <w:spacing w:line="276" w:lineRule="auto" w:before="122"/>
        <w:ind w:left="110" w:right="388"/>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trí</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với</w:t>
      </w:r>
      <w:r>
        <w:rPr>
          <w:color w:val="231F20"/>
          <w:spacing w:val="-9"/>
        </w:rPr>
        <w:t> </w:t>
      </w:r>
      <w:r>
        <w:rPr>
          <w:color w:val="231F20"/>
        </w:rPr>
        <w:t>hành</w:t>
      </w:r>
      <w:r>
        <w:rPr>
          <w:color w:val="231F20"/>
          <w:spacing w:val="-8"/>
        </w:rPr>
        <w:t> </w:t>
      </w:r>
      <w:r>
        <w:rPr>
          <w:color w:val="231F20"/>
        </w:rPr>
        <w:t>bất</w:t>
      </w:r>
      <w:r>
        <w:rPr>
          <w:color w:val="231F20"/>
          <w:spacing w:val="-9"/>
        </w:rPr>
        <w:t> </w:t>
      </w:r>
      <w:r>
        <w:rPr>
          <w:color w:val="231F20"/>
        </w:rPr>
        <w:t>động,</w:t>
      </w:r>
      <w:r>
        <w:rPr>
          <w:color w:val="231F20"/>
          <w:spacing w:val="-9"/>
        </w:rPr>
        <w:t> </w:t>
      </w:r>
      <w:r>
        <w:rPr>
          <w:color w:val="231F20"/>
        </w:rPr>
        <w:t>phước,</w:t>
      </w:r>
      <w:r>
        <w:rPr>
          <w:color w:val="231F20"/>
          <w:spacing w:val="-9"/>
        </w:rPr>
        <w:t> </w:t>
      </w:r>
      <w:r>
        <w:rPr>
          <w:color w:val="231F20"/>
        </w:rPr>
        <w:t>không</w:t>
      </w:r>
      <w:r>
        <w:rPr>
          <w:color w:val="231F20"/>
          <w:spacing w:val="-9"/>
        </w:rPr>
        <w:t> </w:t>
      </w:r>
      <w:r>
        <w:rPr>
          <w:color w:val="231F20"/>
          <w:spacing w:val="2"/>
        </w:rPr>
        <w:t>phước, </w:t>
      </w:r>
      <w:r>
        <w:rPr>
          <w:color w:val="231F20"/>
        </w:rPr>
        <w:t>gọi là pháp trí. Nếu trí đối trị với hành bất động và phước, gọi là loại</w:t>
      </w:r>
      <w:r>
        <w:rPr>
          <w:color w:val="231F20"/>
          <w:spacing w:val="5"/>
        </w:rPr>
        <w:t> </w:t>
      </w:r>
      <w:r>
        <w:rPr>
          <w:color w:val="231F20"/>
        </w:rPr>
        <w:t>trí.</w:t>
      </w:r>
    </w:p>
    <w:p>
      <w:pPr>
        <w:pStyle w:val="BodyText"/>
        <w:spacing w:line="276" w:lineRule="auto" w:before="122"/>
        <w:ind w:left="110" w:right="391"/>
      </w:pPr>
      <w:r>
        <w:rPr>
          <w:color w:val="231F20"/>
        </w:rPr>
        <w:t>Lại nữa, nếu trí đối trị với đoạn thực, dâm dục, ái, gọi là pháp trí. Nếu trí đối trị với sự tham đắm các định gọi là loại trí.</w:t>
      </w:r>
    </w:p>
    <w:p>
      <w:pPr>
        <w:pStyle w:val="BodyText"/>
        <w:spacing w:before="122"/>
        <w:ind w:left="677" w:firstLine="0"/>
      </w:pPr>
      <w:r>
        <w:rPr>
          <w:i/>
          <w:color w:val="231F20"/>
        </w:rPr>
        <w:t>Hỏi: </w:t>
      </w:r>
      <w:r>
        <w:rPr>
          <w:color w:val="231F20"/>
        </w:rPr>
        <w:t>Thế nào là Tha tâm trí?</w:t>
      </w:r>
    </w:p>
    <w:p>
      <w:pPr>
        <w:pStyle w:val="BodyText"/>
        <w:spacing w:before="165"/>
        <w:ind w:left="677" w:firstLine="0"/>
      </w:pPr>
      <w:r>
        <w:rPr>
          <w:i/>
          <w:color w:val="231F20"/>
        </w:rPr>
        <w:t>Đáp: </w:t>
      </w:r>
      <w:r>
        <w:rPr>
          <w:color w:val="231F20"/>
        </w:rPr>
        <w:t>Nhận biết được tâm của người khác gọi là tha tâm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 </w:t>
      </w:r>
      <w:r>
        <w:rPr>
          <w:color w:val="231F20"/>
        </w:rPr>
        <w:t>Ở đây cũng nhận biết các tâm sở pháp của người khác, vì sao chỉ gọi là Tha tâm trí?</w:t>
      </w:r>
    </w:p>
    <w:p>
      <w:pPr>
        <w:pStyle w:val="BodyText"/>
        <w:spacing w:line="271" w:lineRule="auto" w:before="106"/>
        <w:ind w:right="105"/>
      </w:pPr>
      <w:r>
        <w:rPr>
          <w:i/>
          <w:color w:val="231F20"/>
        </w:rPr>
        <w:t>Đáp: </w:t>
      </w:r>
      <w:r>
        <w:rPr>
          <w:color w:val="231F20"/>
        </w:rPr>
        <w:t>Do tâm mong ước. Nghĩa là người tu quán, trước hết khởi</w:t>
      </w:r>
      <w:r>
        <w:rPr>
          <w:color w:val="231F20"/>
          <w:spacing w:val="-4"/>
        </w:rPr>
        <w:t> </w:t>
      </w:r>
      <w:r>
        <w:rPr>
          <w:color w:val="231F20"/>
        </w:rPr>
        <w:t>ý</w:t>
      </w:r>
      <w:r>
        <w:rPr>
          <w:color w:val="231F20"/>
          <w:spacing w:val="-4"/>
        </w:rPr>
        <w:t> </w:t>
      </w:r>
      <w:r>
        <w:rPr>
          <w:color w:val="231F20"/>
        </w:rPr>
        <w:t>lạc</w:t>
      </w:r>
      <w:r>
        <w:rPr>
          <w:color w:val="231F20"/>
          <w:spacing w:val="-4"/>
        </w:rPr>
        <w:t> </w:t>
      </w:r>
      <w:r>
        <w:rPr>
          <w:color w:val="231F20"/>
        </w:rPr>
        <w:t>muốn</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được</w:t>
      </w:r>
      <w:r>
        <w:rPr>
          <w:color w:val="231F20"/>
          <w:spacing w:val="-3"/>
        </w:rPr>
        <w:t> </w:t>
      </w:r>
      <w:r>
        <w:rPr>
          <w:color w:val="231F20"/>
        </w:rPr>
        <w:t>tâm</w:t>
      </w:r>
      <w:r>
        <w:rPr>
          <w:color w:val="231F20"/>
          <w:spacing w:val="-4"/>
        </w:rPr>
        <w:t> </w:t>
      </w:r>
      <w:r>
        <w:rPr>
          <w:color w:val="231F20"/>
        </w:rPr>
        <w:t>của</w:t>
      </w:r>
      <w:r>
        <w:rPr>
          <w:color w:val="231F20"/>
          <w:spacing w:val="-4"/>
        </w:rPr>
        <w:t> </w:t>
      </w:r>
      <w:r>
        <w:rPr>
          <w:color w:val="231F20"/>
        </w:rPr>
        <w:t>người</w:t>
      </w:r>
      <w:r>
        <w:rPr>
          <w:color w:val="231F20"/>
          <w:spacing w:val="-3"/>
        </w:rPr>
        <w:t> </w:t>
      </w:r>
      <w:r>
        <w:rPr>
          <w:color w:val="231F20"/>
        </w:rPr>
        <w:t>khác,</w:t>
      </w:r>
      <w:r>
        <w:rPr>
          <w:color w:val="231F20"/>
          <w:spacing w:val="-4"/>
        </w:rPr>
        <w:t> </w:t>
      </w:r>
      <w:r>
        <w:rPr>
          <w:color w:val="231F20"/>
        </w:rPr>
        <w:t>do</w:t>
      </w:r>
      <w:r>
        <w:rPr>
          <w:color w:val="231F20"/>
          <w:spacing w:val="-4"/>
        </w:rPr>
        <w:t> </w:t>
      </w:r>
      <w:r>
        <w:rPr>
          <w:color w:val="231F20"/>
        </w:rPr>
        <w:t>ý</w:t>
      </w:r>
      <w:r>
        <w:rPr>
          <w:color w:val="231F20"/>
          <w:spacing w:val="-4"/>
        </w:rPr>
        <w:t> </w:t>
      </w:r>
      <w:r>
        <w:rPr>
          <w:color w:val="231F20"/>
        </w:rPr>
        <w:t>lạc</w:t>
      </w:r>
      <w:r>
        <w:rPr>
          <w:color w:val="231F20"/>
          <w:spacing w:val="-3"/>
        </w:rPr>
        <w:t> </w:t>
      </w:r>
      <w:r>
        <w:rPr>
          <w:color w:val="231F20"/>
        </w:rPr>
        <w:t>ấy</w:t>
      </w:r>
      <w:r>
        <w:rPr>
          <w:color w:val="231F20"/>
          <w:spacing w:val="-4"/>
        </w:rPr>
        <w:t> </w:t>
      </w:r>
      <w:r>
        <w:rPr>
          <w:color w:val="231F20"/>
        </w:rPr>
        <w:t>nên sau khi nhận biết tâm rồi cũng nhận biết các tâm sở. Như người có ý lạc muốn gặp được vua, sau khi thấy được vua rồi thì cũng thấy các</w:t>
      </w:r>
      <w:r>
        <w:rPr>
          <w:color w:val="231F20"/>
          <w:spacing w:val="2"/>
        </w:rPr>
        <w:t> </w:t>
      </w:r>
      <w:r>
        <w:rPr>
          <w:color w:val="231F20"/>
        </w:rPr>
        <w:t>quan.</w:t>
      </w:r>
    </w:p>
    <w:p>
      <w:pPr>
        <w:pStyle w:val="BodyText"/>
        <w:spacing w:line="271" w:lineRule="auto" w:before="104"/>
        <w:ind w:right="106"/>
      </w:pPr>
      <w:r>
        <w:rPr>
          <w:color w:val="231F20"/>
        </w:rPr>
        <w:t>Lại nữa, các pháp được mang tên do có nhiều duyên. Nghĩa   là hoặc do tự tánh nên được mang tên như đế, uẩn hay thế tục trí. Hoặc do đối trị nên được mang tên như pháp, loại trí. Hoặc do gia hạnh nên được mang tên là tha tâm trí. Hoặc do tương ưng nên</w:t>
      </w:r>
      <w:r>
        <w:rPr>
          <w:color w:val="231F20"/>
          <w:spacing w:val="-45"/>
        </w:rPr>
        <w:t> </w:t>
      </w:r>
      <w:r>
        <w:rPr>
          <w:color w:val="231F20"/>
        </w:rPr>
        <w:t>được mang tên, như nói pháp tương ưng lạc thọ gọi là pháp thuận lạc thọ. Hoặc do chỗ nương dựa nên được mang tên như nhãn thức. Hoặc</w:t>
      </w:r>
      <w:r>
        <w:rPr>
          <w:color w:val="231F20"/>
          <w:spacing w:val="-45"/>
        </w:rPr>
        <w:t> </w:t>
      </w:r>
      <w:r>
        <w:rPr>
          <w:color w:val="231F20"/>
        </w:rPr>
        <w:t>do hành</w:t>
      </w:r>
      <w:r>
        <w:rPr>
          <w:color w:val="231F20"/>
          <w:spacing w:val="-11"/>
        </w:rPr>
        <w:t> </w:t>
      </w:r>
      <w:r>
        <w:rPr>
          <w:color w:val="231F20"/>
        </w:rPr>
        <w:t>tướng</w:t>
      </w:r>
      <w:r>
        <w:rPr>
          <w:color w:val="231F20"/>
          <w:spacing w:val="-10"/>
        </w:rPr>
        <w:t> </w:t>
      </w:r>
      <w:r>
        <w:rPr>
          <w:color w:val="231F20"/>
        </w:rPr>
        <w:t>nên</w:t>
      </w:r>
      <w:r>
        <w:rPr>
          <w:color w:val="231F20"/>
          <w:spacing w:val="-10"/>
        </w:rPr>
        <w:t> </w:t>
      </w:r>
      <w:r>
        <w:rPr>
          <w:color w:val="231F20"/>
        </w:rPr>
        <w:t>được</w:t>
      </w:r>
      <w:r>
        <w:rPr>
          <w:color w:val="231F20"/>
          <w:spacing w:val="-10"/>
        </w:rPr>
        <w:t> </w:t>
      </w:r>
      <w:r>
        <w:rPr>
          <w:color w:val="231F20"/>
        </w:rPr>
        <w:t>mang</w:t>
      </w:r>
      <w:r>
        <w:rPr>
          <w:color w:val="231F20"/>
          <w:spacing w:val="-11"/>
        </w:rPr>
        <w:t> </w:t>
      </w:r>
      <w:r>
        <w:rPr>
          <w:color w:val="231F20"/>
        </w:rPr>
        <w:t>tên</w:t>
      </w:r>
      <w:r>
        <w:rPr>
          <w:color w:val="231F20"/>
          <w:spacing w:val="-10"/>
        </w:rPr>
        <w:t> </w:t>
      </w:r>
      <w:r>
        <w:rPr>
          <w:color w:val="231F20"/>
        </w:rPr>
        <w:t>như</w:t>
      </w:r>
      <w:r>
        <w:rPr>
          <w:color w:val="231F20"/>
          <w:spacing w:val="-10"/>
        </w:rPr>
        <w:t> </w:t>
      </w:r>
      <w:r>
        <w:rPr>
          <w:color w:val="231F20"/>
        </w:rPr>
        <w:t>khổ</w:t>
      </w:r>
      <w:r>
        <w:rPr>
          <w:color w:val="231F20"/>
          <w:spacing w:val="-10"/>
        </w:rPr>
        <w:t> </w:t>
      </w:r>
      <w:r>
        <w:rPr>
          <w:color w:val="231F20"/>
        </w:rPr>
        <w:t>và</w:t>
      </w:r>
      <w:r>
        <w:rPr>
          <w:color w:val="231F20"/>
          <w:spacing w:val="-10"/>
        </w:rPr>
        <w:t> </w:t>
      </w:r>
      <w:r>
        <w:rPr>
          <w:color w:val="231F20"/>
        </w:rPr>
        <w:t>tập</w:t>
      </w:r>
      <w:r>
        <w:rPr>
          <w:color w:val="231F20"/>
          <w:spacing w:val="-11"/>
        </w:rPr>
        <w:t> </w:t>
      </w:r>
      <w:r>
        <w:rPr>
          <w:color w:val="231F20"/>
        </w:rPr>
        <w:t>trí.</w:t>
      </w:r>
      <w:r>
        <w:rPr>
          <w:color w:val="231F20"/>
          <w:spacing w:val="-10"/>
        </w:rPr>
        <w:t> </w:t>
      </w:r>
      <w:r>
        <w:rPr>
          <w:color w:val="231F20"/>
        </w:rPr>
        <w:t>Hoặc</w:t>
      </w:r>
      <w:r>
        <w:rPr>
          <w:color w:val="231F20"/>
          <w:spacing w:val="-10"/>
        </w:rPr>
        <w:t> </w:t>
      </w:r>
      <w:r>
        <w:rPr>
          <w:color w:val="231F20"/>
        </w:rPr>
        <w:t>do</w:t>
      </w:r>
      <w:r>
        <w:rPr>
          <w:color w:val="231F20"/>
          <w:spacing w:val="-10"/>
        </w:rPr>
        <w:t> </w:t>
      </w:r>
      <w:r>
        <w:rPr>
          <w:color w:val="231F20"/>
        </w:rPr>
        <w:t>đối</w:t>
      </w:r>
      <w:r>
        <w:rPr>
          <w:color w:val="231F20"/>
          <w:spacing w:val="-10"/>
        </w:rPr>
        <w:t> </w:t>
      </w:r>
      <w:r>
        <w:rPr>
          <w:color w:val="231F20"/>
        </w:rPr>
        <w:t>tượng duyên nên được mang tên như niệm trụ. Hoặc do đối tượng duyên của hành tướng nên được mang tên như diệt và đạo trí.</w:t>
      </w:r>
    </w:p>
    <w:p>
      <w:pPr>
        <w:pStyle w:val="BodyText"/>
        <w:spacing w:before="100"/>
        <w:ind w:left="960" w:firstLine="0"/>
      </w:pPr>
      <w:r>
        <w:rPr>
          <w:color w:val="231F20"/>
        </w:rPr>
        <w:t>Ở đây, do gia hạnh nên được mang tên là tha tâm trí.</w:t>
      </w:r>
    </w:p>
    <w:p>
      <w:pPr>
        <w:pStyle w:val="BodyText"/>
        <w:spacing w:line="271" w:lineRule="auto" w:before="145"/>
        <w:ind w:right="107"/>
      </w:pPr>
      <w:r>
        <w:rPr>
          <w:color w:val="231F20"/>
        </w:rPr>
        <w:t>Lại nữa, vì tâm là vượt hơn, nên tuy cũng nhận biết về tâm sở nhưng chỉ gọi là tha tâm trí. Như vua đến thăm v.v...</w:t>
      </w:r>
    </w:p>
    <w:p>
      <w:pPr>
        <w:pStyle w:val="BodyText"/>
        <w:spacing w:line="271" w:lineRule="auto" w:before="107"/>
        <w:ind w:right="108"/>
      </w:pPr>
      <w:r>
        <w:rPr>
          <w:color w:val="231F20"/>
        </w:rPr>
        <w:t>Lại nữa, vì tâm là đại địa, nên tâm sở gọi là pháp đại địa. Lại nữa, lúc chứng tha tâm thông, đạo vô gián chỉ duyên với tâm.</w:t>
      </w:r>
    </w:p>
    <w:p>
      <w:pPr>
        <w:pStyle w:val="BodyText"/>
        <w:spacing w:line="271" w:lineRule="auto" w:before="106"/>
        <w:ind w:right="106"/>
      </w:pPr>
      <w:r>
        <w:rPr>
          <w:color w:val="231F20"/>
        </w:rPr>
        <w:t>Lại nữa, nói tâm là viễn hành, là độc hành </w:t>
      </w:r>
      <w:r>
        <w:rPr>
          <w:color w:val="231F20"/>
          <w:spacing w:val="-6"/>
        </w:rPr>
        <w:t>v.v... </w:t>
      </w:r>
      <w:r>
        <w:rPr>
          <w:color w:val="231F20"/>
        </w:rPr>
        <w:t>Lại nữa, nói tâm</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trước</w:t>
      </w:r>
      <w:r>
        <w:rPr>
          <w:color w:val="231F20"/>
          <w:spacing w:val="-6"/>
        </w:rPr>
        <w:t> v.v... </w:t>
      </w:r>
      <w:r>
        <w:rPr>
          <w:color w:val="231F20"/>
        </w:rPr>
        <w:t>Lại</w:t>
      </w:r>
      <w:r>
        <w:rPr>
          <w:color w:val="231F20"/>
          <w:spacing w:val="-6"/>
        </w:rPr>
        <w:t> </w:t>
      </w:r>
      <w:r>
        <w:rPr>
          <w:color w:val="231F20"/>
        </w:rPr>
        <w:t>nữa,</w:t>
      </w:r>
      <w:r>
        <w:rPr>
          <w:color w:val="231F20"/>
          <w:spacing w:val="-6"/>
        </w:rPr>
        <w:t> </w:t>
      </w:r>
      <w:r>
        <w:rPr>
          <w:color w:val="231F20"/>
        </w:rPr>
        <w:t>nói</w:t>
      </w:r>
      <w:r>
        <w:rPr>
          <w:color w:val="231F20"/>
          <w:spacing w:val="-5"/>
        </w:rPr>
        <w:t> </w:t>
      </w:r>
      <w:r>
        <w:rPr>
          <w:color w:val="231F20"/>
        </w:rPr>
        <w:t>tâm</w:t>
      </w:r>
      <w:r>
        <w:rPr>
          <w:color w:val="231F20"/>
          <w:spacing w:val="-6"/>
        </w:rPr>
        <w:t> </w:t>
      </w:r>
      <w:r>
        <w:rPr>
          <w:color w:val="231F20"/>
        </w:rPr>
        <w:t>là</w:t>
      </w:r>
      <w:r>
        <w:rPr>
          <w:color w:val="231F20"/>
          <w:spacing w:val="-6"/>
        </w:rPr>
        <w:t> </w:t>
      </w:r>
      <w:r>
        <w:rPr>
          <w:color w:val="231F20"/>
        </w:rPr>
        <w:t>vua</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Lại</w:t>
      </w:r>
      <w:r>
        <w:rPr>
          <w:color w:val="231F20"/>
          <w:spacing w:val="-6"/>
        </w:rPr>
        <w:t> </w:t>
      </w:r>
      <w:r>
        <w:rPr>
          <w:color w:val="231F20"/>
        </w:rPr>
        <w:t>nữa, nói tâm là vị chủ thành.</w:t>
      </w:r>
    </w:p>
    <w:p>
      <w:pPr>
        <w:pStyle w:val="BodyText"/>
        <w:spacing w:line="271" w:lineRule="auto" w:before="105"/>
        <w:ind w:right="107"/>
      </w:pPr>
      <w:r>
        <w:rPr>
          <w:color w:val="231F20"/>
        </w:rPr>
        <w:t>Lại nữa, nói tâm là nơi chốn nương dựa. Lại nữa, nói tâm có khả năng khởi các giới thiện ác. Lại nữa, nói tâm có khả năng dẫn đến nẻo thiện ác.</w:t>
      </w:r>
    </w:p>
    <w:p>
      <w:pPr>
        <w:pStyle w:val="BodyText"/>
        <w:spacing w:line="271" w:lineRule="auto" w:before="105"/>
        <w:ind w:right="107"/>
      </w:pPr>
      <w:r>
        <w:rPr>
          <w:color w:val="231F20"/>
        </w:rPr>
        <w:t>Lại nữa, tâm là nội xứ có mặt khắp các cõi các địa và có đối tượng duyên. Lại nữa, tâm là chỗ nương dựa, không phải là tâm sở.</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nữa, tâm có những hành xứ gì thì tâm sở phải tùy theo. Lại nữa,</w:t>
      </w:r>
      <w:r>
        <w:rPr>
          <w:color w:val="231F20"/>
          <w:spacing w:val="-7"/>
        </w:rPr>
        <w:t> </w:t>
      </w:r>
      <w:r>
        <w:rPr>
          <w:color w:val="231F20"/>
        </w:rPr>
        <w:t>nếu</w:t>
      </w:r>
      <w:r>
        <w:rPr>
          <w:color w:val="231F20"/>
          <w:spacing w:val="-6"/>
        </w:rPr>
        <w:t> </w:t>
      </w:r>
      <w:r>
        <w:rPr>
          <w:color w:val="231F20"/>
        </w:rPr>
        <w:t>khi</w:t>
      </w:r>
      <w:r>
        <w:rPr>
          <w:color w:val="231F20"/>
          <w:spacing w:val="-6"/>
        </w:rPr>
        <w:t> </w:t>
      </w:r>
      <w:r>
        <w:rPr>
          <w:color w:val="231F20"/>
        </w:rPr>
        <w:t>tâm</w:t>
      </w:r>
      <w:r>
        <w:rPr>
          <w:color w:val="231F20"/>
          <w:spacing w:val="-6"/>
        </w:rPr>
        <w:t> </w:t>
      </w:r>
      <w:r>
        <w:rPr>
          <w:color w:val="231F20"/>
        </w:rPr>
        <w:t>được</w:t>
      </w:r>
      <w:r>
        <w:rPr>
          <w:color w:val="231F20"/>
          <w:spacing w:val="-6"/>
        </w:rPr>
        <w:t> </w:t>
      </w:r>
      <w:r>
        <w:rPr>
          <w:color w:val="231F20"/>
        </w:rPr>
        <w:t>điều</w:t>
      </w:r>
      <w:r>
        <w:rPr>
          <w:color w:val="231F20"/>
          <w:spacing w:val="-6"/>
        </w:rPr>
        <w:t> </w:t>
      </w:r>
      <w:r>
        <w:rPr>
          <w:color w:val="231F20"/>
        </w:rPr>
        <w:t>phục</w:t>
      </w:r>
      <w:r>
        <w:rPr>
          <w:color w:val="231F20"/>
          <w:spacing w:val="-6"/>
        </w:rPr>
        <w:t> </w:t>
      </w:r>
      <w:r>
        <w:rPr>
          <w:color w:val="231F20"/>
        </w:rPr>
        <w:t>hay</w:t>
      </w:r>
      <w:r>
        <w:rPr>
          <w:color w:val="231F20"/>
          <w:spacing w:val="-7"/>
        </w:rPr>
        <w:t> </w:t>
      </w:r>
      <w:r>
        <w:rPr>
          <w:color w:val="231F20"/>
        </w:rPr>
        <w:t>không</w:t>
      </w:r>
      <w:r>
        <w:rPr>
          <w:color w:val="231F20"/>
          <w:spacing w:val="-6"/>
        </w:rPr>
        <w:t> </w:t>
      </w:r>
      <w:r>
        <w:rPr>
          <w:color w:val="231F20"/>
        </w:rPr>
        <w:t>điều</w:t>
      </w:r>
      <w:r>
        <w:rPr>
          <w:color w:val="231F20"/>
          <w:spacing w:val="-6"/>
        </w:rPr>
        <w:t> </w:t>
      </w:r>
      <w:r>
        <w:rPr>
          <w:color w:val="231F20"/>
        </w:rPr>
        <w:t>phục</w:t>
      </w:r>
      <w:r>
        <w:rPr>
          <w:color w:val="231F20"/>
          <w:spacing w:val="-6"/>
        </w:rPr>
        <w:t> </w:t>
      </w:r>
      <w:r>
        <w:rPr>
          <w:color w:val="231F20"/>
        </w:rPr>
        <w:t>thì</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sở cũng như thế.</w:t>
      </w:r>
    </w:p>
    <w:p>
      <w:pPr>
        <w:pStyle w:val="BodyText"/>
        <w:spacing w:line="271" w:lineRule="auto" w:before="108"/>
        <w:ind w:left="110" w:right="390"/>
      </w:pPr>
      <w:r>
        <w:rPr>
          <w:color w:val="231F20"/>
        </w:rPr>
        <w:t>Lại nữa, nếu khi tâm phân tán hay không phân tán thì các tâm sở cũng như thế.</w:t>
      </w:r>
    </w:p>
    <w:p>
      <w:pPr>
        <w:pStyle w:val="BodyText"/>
        <w:spacing w:line="271" w:lineRule="auto" w:before="108"/>
        <w:ind w:left="110" w:right="390"/>
      </w:pPr>
      <w:r>
        <w:rPr>
          <w:color w:val="231F20"/>
        </w:rPr>
        <w:t>Do các nhân duyên như vậy, nên tha tâm trí này tuy cũng nhận biết rõ các tâm sở, nhưng chỉ gọi là tha tâm trí.</w:t>
      </w:r>
    </w:p>
    <w:p>
      <w:pPr>
        <w:pStyle w:val="BodyText"/>
        <w:spacing w:before="108"/>
        <w:ind w:left="677" w:firstLine="0"/>
      </w:pPr>
      <w:r>
        <w:rPr>
          <w:i/>
          <w:color w:val="231F20"/>
        </w:rPr>
        <w:t>Hỏi: </w:t>
      </w:r>
      <w:r>
        <w:rPr>
          <w:color w:val="231F20"/>
        </w:rPr>
        <w:t>Thế nào là Thế tục trí?</w:t>
      </w:r>
    </w:p>
    <w:p>
      <w:pPr>
        <w:pStyle w:val="BodyText"/>
        <w:spacing w:before="147"/>
        <w:ind w:left="677" w:firstLine="0"/>
      </w:pPr>
      <w:r>
        <w:rPr>
          <w:i/>
          <w:color w:val="231F20"/>
        </w:rPr>
        <w:t>Đáp: </w:t>
      </w:r>
      <w:r>
        <w:rPr>
          <w:color w:val="231F20"/>
        </w:rPr>
        <w:t>Vì nhận biết về thế tục nên gọi là thế tục trí.</w:t>
      </w:r>
    </w:p>
    <w:p>
      <w:pPr>
        <w:pStyle w:val="BodyText"/>
        <w:spacing w:line="271" w:lineRule="auto" w:before="147"/>
        <w:ind w:left="110" w:right="391"/>
      </w:pPr>
      <w:r>
        <w:rPr>
          <w:i/>
          <w:color w:val="231F20"/>
        </w:rPr>
        <w:t>Hỏi: </w:t>
      </w:r>
      <w:r>
        <w:rPr>
          <w:color w:val="231F20"/>
        </w:rPr>
        <w:t>Trí này cũng nhận biết các thắng nghĩa, vì sao chỉ gọi là thế tục trí?</w:t>
      </w:r>
    </w:p>
    <w:p>
      <w:pPr>
        <w:pStyle w:val="BodyText"/>
        <w:spacing w:line="271" w:lineRule="auto" w:before="108"/>
        <w:ind w:left="110" w:right="391"/>
      </w:pPr>
      <w:r>
        <w:rPr>
          <w:i/>
          <w:color w:val="231F20"/>
        </w:rPr>
        <w:t>Đáp: </w:t>
      </w:r>
      <w:r>
        <w:rPr>
          <w:color w:val="231F20"/>
          <w:spacing w:val="-4"/>
        </w:rPr>
        <w:t>Trí </w:t>
      </w:r>
      <w:r>
        <w:rPr>
          <w:color w:val="231F20"/>
        </w:rPr>
        <w:t>này tuy nhận biết rõ một phần ít về các pháp thắng nghĩa như uẩn, xứ, giới, bốn Thánh đế </w:t>
      </w:r>
      <w:r>
        <w:rPr>
          <w:color w:val="231F20"/>
          <w:spacing w:val="-5"/>
        </w:rPr>
        <w:t>v.v..., </w:t>
      </w:r>
      <w:r>
        <w:rPr>
          <w:color w:val="231F20"/>
        </w:rPr>
        <w:t>nhưng phần lớn là</w:t>
      </w:r>
      <w:r>
        <w:rPr>
          <w:color w:val="231F20"/>
          <w:spacing w:val="-35"/>
        </w:rPr>
        <w:t> </w:t>
      </w:r>
      <w:r>
        <w:rPr>
          <w:color w:val="231F20"/>
          <w:spacing w:val="-4"/>
        </w:rPr>
        <w:t>nhận </w:t>
      </w:r>
      <w:r>
        <w:rPr>
          <w:color w:val="231F20"/>
        </w:rPr>
        <w:t>biết về các pháp thế tục như nam nữ, tới lui, y phục, vật chứa đựng, ngựa xe, nhà cửa, rừng núi </w:t>
      </w:r>
      <w:r>
        <w:rPr>
          <w:color w:val="231F20"/>
          <w:spacing w:val="-5"/>
        </w:rPr>
        <w:t>v.v..., </w:t>
      </w:r>
      <w:r>
        <w:rPr>
          <w:color w:val="231F20"/>
        </w:rPr>
        <w:t>nên gọi là thế tục</w:t>
      </w:r>
      <w:r>
        <w:rPr>
          <w:color w:val="231F20"/>
          <w:spacing w:val="5"/>
        </w:rPr>
        <w:t> </w:t>
      </w:r>
      <w:r>
        <w:rPr>
          <w:color w:val="231F20"/>
        </w:rPr>
        <w:t>trí.</w:t>
      </w:r>
    </w:p>
    <w:p>
      <w:pPr>
        <w:pStyle w:val="BodyText"/>
        <w:spacing w:line="271" w:lineRule="auto" w:before="108"/>
        <w:ind w:left="110" w:right="389"/>
      </w:pPr>
      <w:r>
        <w:rPr>
          <w:color w:val="231F20"/>
        </w:rPr>
        <w:t>Lại nữa, thế tục trí này thật sự không có các tướng của trí, chỉ do</w:t>
      </w:r>
      <w:r>
        <w:rPr>
          <w:color w:val="231F20"/>
          <w:spacing w:val="-7"/>
        </w:rPr>
        <w:t> </w:t>
      </w:r>
      <w:r>
        <w:rPr>
          <w:color w:val="231F20"/>
        </w:rPr>
        <w:t>mọi</w:t>
      </w:r>
      <w:r>
        <w:rPr>
          <w:color w:val="231F20"/>
          <w:spacing w:val="-7"/>
        </w:rPr>
        <w:t> </w:t>
      </w:r>
      <w:r>
        <w:rPr>
          <w:color w:val="231F20"/>
        </w:rPr>
        <w:t>người</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cùng</w:t>
      </w:r>
      <w:r>
        <w:rPr>
          <w:color w:val="231F20"/>
          <w:spacing w:val="-7"/>
        </w:rPr>
        <w:t> </w:t>
      </w:r>
      <w:r>
        <w:rPr>
          <w:color w:val="231F20"/>
        </w:rPr>
        <w:t>nhau</w:t>
      </w:r>
      <w:r>
        <w:rPr>
          <w:color w:val="231F20"/>
          <w:spacing w:val="-7"/>
        </w:rPr>
        <w:t> </w:t>
      </w:r>
      <w:r>
        <w:rPr>
          <w:color w:val="231F20"/>
        </w:rPr>
        <w:t>đặt</w:t>
      </w:r>
      <w:r>
        <w:rPr>
          <w:color w:val="231F20"/>
          <w:spacing w:val="-7"/>
        </w:rPr>
        <w:t> </w:t>
      </w:r>
      <w:r>
        <w:rPr>
          <w:color w:val="231F20"/>
        </w:rPr>
        <w:t>tên</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không thuộc giòng dõi nhà vua, chỉ là hạng dân thường nhưng được mọi người giả đặt cùng lập tên là vua.</w:t>
      </w:r>
    </w:p>
    <w:p>
      <w:pPr>
        <w:pStyle w:val="BodyText"/>
        <w:spacing w:line="271" w:lineRule="auto" w:before="108"/>
        <w:ind w:left="110" w:right="389"/>
      </w:pPr>
      <w:r>
        <w:rPr>
          <w:color w:val="231F20"/>
        </w:rPr>
        <w:t>Lại nữa, thế tục trí này được tất cả hữu tình lần lượt cùng chấp nhận, không có tranh luận, như vị Thượng tọa tăng, như vị Duyệt chúng được mọi người chấp nhận, nên gọi là thế tục.</w:t>
      </w:r>
    </w:p>
    <w:p>
      <w:pPr>
        <w:pStyle w:val="BodyText"/>
        <w:spacing w:line="271" w:lineRule="auto" w:before="108"/>
        <w:ind w:left="110" w:right="390"/>
      </w:pPr>
      <w:r>
        <w:rPr>
          <w:color w:val="231F20"/>
        </w:rPr>
        <w:t>Lại nữa, thế tục trí này có mặt khắp các hữu tình, duyên nơi</w:t>
      </w:r>
      <w:r>
        <w:rPr>
          <w:color w:val="231F20"/>
          <w:spacing w:val="-28"/>
        </w:rPr>
        <w:t> </w:t>
      </w:r>
      <w:r>
        <w:rPr>
          <w:color w:val="231F20"/>
        </w:rPr>
        <w:t>tất cả các cảnh, nên gọi là thế tục.</w:t>
      </w:r>
    </w:p>
    <w:p>
      <w:pPr>
        <w:pStyle w:val="BodyText"/>
        <w:spacing w:line="271" w:lineRule="auto"/>
        <w:ind w:left="110" w:right="390"/>
      </w:pPr>
      <w:r>
        <w:rPr>
          <w:color w:val="231F20"/>
        </w:rPr>
        <w:t>Lại nữa, thế tục trí này là chỗ dựa của ngu si, lệ thuộc vào ngu si,</w:t>
      </w:r>
      <w:r>
        <w:rPr>
          <w:color w:val="231F20"/>
          <w:spacing w:val="-8"/>
        </w:rPr>
        <w:t> </w:t>
      </w:r>
      <w:r>
        <w:rPr>
          <w:color w:val="231F20"/>
        </w:rPr>
        <w:t>là</w:t>
      </w:r>
      <w:r>
        <w:rPr>
          <w:color w:val="231F20"/>
          <w:spacing w:val="-7"/>
        </w:rPr>
        <w:t> </w:t>
      </w:r>
      <w:r>
        <w:rPr>
          <w:color w:val="231F20"/>
        </w:rPr>
        <w:t>nơi</w:t>
      </w:r>
      <w:r>
        <w:rPr>
          <w:color w:val="231F20"/>
          <w:spacing w:val="-8"/>
        </w:rPr>
        <w:t> </w:t>
      </w:r>
      <w:r>
        <w:rPr>
          <w:color w:val="231F20"/>
        </w:rPr>
        <w:t>an</w:t>
      </w:r>
      <w:r>
        <w:rPr>
          <w:color w:val="231F20"/>
          <w:spacing w:val="-7"/>
        </w:rPr>
        <w:t> </w:t>
      </w:r>
      <w:r>
        <w:rPr>
          <w:color w:val="231F20"/>
        </w:rPr>
        <w:t>lập</w:t>
      </w:r>
      <w:r>
        <w:rPr>
          <w:color w:val="231F20"/>
          <w:spacing w:val="-7"/>
        </w:rPr>
        <w:t> </w:t>
      </w:r>
      <w:r>
        <w:rPr>
          <w:color w:val="231F20"/>
        </w:rPr>
        <w:t>đủ</w:t>
      </w:r>
      <w:r>
        <w:rPr>
          <w:color w:val="231F20"/>
          <w:spacing w:val="-8"/>
        </w:rPr>
        <w:t> </w:t>
      </w:r>
      <w:r>
        <w:rPr>
          <w:color w:val="231F20"/>
        </w:rPr>
        <w:t>cho</w:t>
      </w:r>
      <w:r>
        <w:rPr>
          <w:color w:val="231F20"/>
          <w:spacing w:val="-7"/>
        </w:rPr>
        <w:t> </w:t>
      </w:r>
      <w:r>
        <w:rPr>
          <w:color w:val="231F20"/>
        </w:rPr>
        <w:t>kẻ</w:t>
      </w:r>
      <w:r>
        <w:rPr>
          <w:color w:val="231F20"/>
          <w:spacing w:val="-8"/>
        </w:rPr>
        <w:t> </w:t>
      </w:r>
      <w:r>
        <w:rPr>
          <w:color w:val="231F20"/>
        </w:rPr>
        <w:t>ngu</w:t>
      </w:r>
      <w:r>
        <w:rPr>
          <w:color w:val="231F20"/>
          <w:spacing w:val="-7"/>
        </w:rPr>
        <w:t> </w:t>
      </w:r>
      <w:r>
        <w:rPr>
          <w:color w:val="231F20"/>
        </w:rPr>
        <w:t>si,</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thế</w:t>
      </w:r>
      <w:r>
        <w:rPr>
          <w:color w:val="231F20"/>
          <w:spacing w:val="-7"/>
        </w:rPr>
        <w:t> </w:t>
      </w:r>
      <w:r>
        <w:rPr>
          <w:color w:val="231F20"/>
        </w:rPr>
        <w:t>tục.</w:t>
      </w:r>
      <w:r>
        <w:rPr>
          <w:color w:val="231F20"/>
          <w:spacing w:val="-8"/>
        </w:rPr>
        <w:t> </w:t>
      </w:r>
      <w:r>
        <w:rPr>
          <w:color w:val="231F20"/>
        </w:rPr>
        <w:t>Phái</w:t>
      </w:r>
      <w:r>
        <w:rPr>
          <w:color w:val="231F20"/>
          <w:spacing w:val="-12"/>
        </w:rPr>
        <w:t> </w:t>
      </w:r>
      <w:r>
        <w:rPr>
          <w:color w:val="231F20"/>
        </w:rPr>
        <w:t>Thanh</w:t>
      </w:r>
      <w:r>
        <w:rPr>
          <w:color w:val="231F20"/>
          <w:spacing w:val="-7"/>
        </w:rPr>
        <w:t> </w:t>
      </w:r>
      <w:r>
        <w:rPr>
          <w:color w:val="231F20"/>
        </w:rPr>
        <w:t>Luận cho thế tục trí này bị các thứ vô tri che lấp, giống như bị cái bình đựng che kín các vật chứa bên trong, nên gọi là thế tục.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thế tục trí này bị các đạo đối trị làm biến hoại, là chỗ ham chuộng của kẻ ngu si, nên gọi là thế tục.</w:t>
      </w:r>
    </w:p>
    <w:p>
      <w:pPr>
        <w:pStyle w:val="BodyText"/>
        <w:spacing w:before="112"/>
        <w:ind w:left="960" w:firstLine="0"/>
      </w:pPr>
      <w:r>
        <w:rPr>
          <w:i/>
          <w:color w:val="231F20"/>
        </w:rPr>
        <w:t>Hỏi: </w:t>
      </w:r>
      <w:r>
        <w:rPr>
          <w:color w:val="231F20"/>
        </w:rPr>
        <w:t>Thế nào là khổ trí? Cho đến thế nào là đạo trí?</w:t>
      </w:r>
    </w:p>
    <w:p>
      <w:pPr>
        <w:pStyle w:val="BodyText"/>
        <w:spacing w:line="273" w:lineRule="auto" w:before="154"/>
        <w:ind w:right="107"/>
      </w:pPr>
      <w:r>
        <w:rPr>
          <w:i/>
          <w:color w:val="231F20"/>
        </w:rPr>
        <w:t>Đáp:</w:t>
      </w:r>
      <w:r>
        <w:rPr>
          <w:i/>
          <w:color w:val="231F20"/>
          <w:spacing w:val="-21"/>
        </w:rPr>
        <w:t> </w:t>
      </w:r>
      <w:r>
        <w:rPr>
          <w:color w:val="231F20"/>
        </w:rPr>
        <w:t>Vì</w:t>
      </w:r>
      <w:r>
        <w:rPr>
          <w:color w:val="231F20"/>
          <w:spacing w:val="-16"/>
        </w:rPr>
        <w:t> </w:t>
      </w:r>
      <w:r>
        <w:rPr>
          <w:color w:val="231F20"/>
        </w:rPr>
        <w:t>duyên</w:t>
      </w:r>
      <w:r>
        <w:rPr>
          <w:color w:val="231F20"/>
          <w:spacing w:val="-16"/>
        </w:rPr>
        <w:t> </w:t>
      </w:r>
      <w:r>
        <w:rPr>
          <w:color w:val="231F20"/>
        </w:rPr>
        <w:t>nơi</w:t>
      </w:r>
      <w:r>
        <w:rPr>
          <w:color w:val="231F20"/>
          <w:spacing w:val="-17"/>
        </w:rPr>
        <w:t> </w:t>
      </w:r>
      <w:r>
        <w:rPr>
          <w:color w:val="231F20"/>
        </w:rPr>
        <w:t>bốn</w:t>
      </w:r>
      <w:r>
        <w:rPr>
          <w:color w:val="231F20"/>
          <w:spacing w:val="-16"/>
        </w:rPr>
        <w:t> </w:t>
      </w:r>
      <w:r>
        <w:rPr>
          <w:color w:val="231F20"/>
        </w:rPr>
        <w:t>hành</w:t>
      </w:r>
      <w:r>
        <w:rPr>
          <w:color w:val="231F20"/>
          <w:spacing w:val="-16"/>
        </w:rPr>
        <w:t> </w:t>
      </w:r>
      <w:r>
        <w:rPr>
          <w:color w:val="231F20"/>
        </w:rPr>
        <w:t>tướng</w:t>
      </w:r>
      <w:r>
        <w:rPr>
          <w:color w:val="231F20"/>
          <w:spacing w:val="-17"/>
        </w:rPr>
        <w:t> </w:t>
      </w:r>
      <w:r>
        <w:rPr>
          <w:color w:val="231F20"/>
        </w:rPr>
        <w:t>của</w:t>
      </w:r>
      <w:r>
        <w:rPr>
          <w:color w:val="231F20"/>
          <w:spacing w:val="-16"/>
        </w:rPr>
        <w:t> </w:t>
      </w:r>
      <w:r>
        <w:rPr>
          <w:color w:val="231F20"/>
        </w:rPr>
        <w:t>khổ</w:t>
      </w:r>
      <w:r>
        <w:rPr>
          <w:color w:val="231F20"/>
          <w:spacing w:val="-20"/>
        </w:rPr>
        <w:t> </w:t>
      </w:r>
      <w:r>
        <w:rPr>
          <w:color w:val="231F20"/>
        </w:rPr>
        <w:t>Thánh</w:t>
      </w:r>
      <w:r>
        <w:rPr>
          <w:color w:val="231F20"/>
          <w:spacing w:val="-17"/>
        </w:rPr>
        <w:t> </w:t>
      </w:r>
      <w:r>
        <w:rPr>
          <w:color w:val="231F20"/>
        </w:rPr>
        <w:t>đế</w:t>
      </w:r>
      <w:r>
        <w:rPr>
          <w:color w:val="231F20"/>
          <w:spacing w:val="-16"/>
        </w:rPr>
        <w:t> </w:t>
      </w:r>
      <w:r>
        <w:rPr>
          <w:color w:val="231F20"/>
        </w:rPr>
        <w:t>để</w:t>
      </w:r>
      <w:r>
        <w:rPr>
          <w:color w:val="231F20"/>
          <w:spacing w:val="-16"/>
        </w:rPr>
        <w:t> </w:t>
      </w:r>
      <w:r>
        <w:rPr>
          <w:color w:val="231F20"/>
        </w:rPr>
        <w:t>chuyển 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bốn</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đạo</w:t>
      </w:r>
      <w:r>
        <w:rPr>
          <w:color w:val="231F20"/>
          <w:spacing w:val="-12"/>
        </w:rPr>
        <w:t> </w:t>
      </w:r>
      <w:r>
        <w:rPr>
          <w:color w:val="231F20"/>
        </w:rPr>
        <w:t>Thánh đế để chuyển nên gọi là đạo trí.</w:t>
      </w:r>
    </w:p>
    <w:p>
      <w:pPr>
        <w:pStyle w:val="BodyText"/>
        <w:spacing w:line="273" w:lineRule="auto" w:before="111"/>
        <w:ind w:right="107"/>
      </w:pPr>
      <w:r>
        <w:rPr>
          <w:i/>
          <w:color w:val="231F20"/>
        </w:rPr>
        <w:t>Hỏi:</w:t>
      </w:r>
      <w:r>
        <w:rPr>
          <w:i/>
          <w:color w:val="231F20"/>
          <w:spacing w:val="-6"/>
        </w:rPr>
        <w:t> </w:t>
      </w:r>
      <w:r>
        <w:rPr>
          <w:color w:val="231F20"/>
        </w:rPr>
        <w:t>Các</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6"/>
        </w:rPr>
        <w:t> </w:t>
      </w:r>
      <w:r>
        <w:rPr>
          <w:color w:val="231F20"/>
        </w:rPr>
        <w:t>cũng</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bốn</w:t>
      </w:r>
      <w:r>
        <w:rPr>
          <w:color w:val="231F20"/>
          <w:spacing w:val="-5"/>
        </w:rPr>
        <w:t> </w:t>
      </w:r>
      <w:r>
        <w:rPr>
          <w:color w:val="231F20"/>
        </w:rPr>
        <w:t>đế,</w:t>
      </w:r>
      <w:r>
        <w:rPr>
          <w:color w:val="231F20"/>
          <w:spacing w:val="-5"/>
        </w:rPr>
        <w:t> </w:t>
      </w:r>
      <w:r>
        <w:rPr>
          <w:color w:val="231F20"/>
        </w:rPr>
        <w:t>đều</w:t>
      </w:r>
      <w:r>
        <w:rPr>
          <w:color w:val="231F20"/>
          <w:spacing w:val="-5"/>
        </w:rPr>
        <w:t> </w:t>
      </w:r>
      <w:r>
        <w:rPr>
          <w:color w:val="231F20"/>
        </w:rPr>
        <w:t>có bốn hành tướng cùng chuyển, vì sao không được gọi là bốn</w:t>
      </w:r>
      <w:r>
        <w:rPr>
          <w:color w:val="231F20"/>
          <w:spacing w:val="-3"/>
        </w:rPr>
        <w:t> </w:t>
      </w:r>
      <w:r>
        <w:rPr>
          <w:color w:val="231F20"/>
        </w:rPr>
        <w:t>trí?</w:t>
      </w:r>
    </w:p>
    <w:p>
      <w:pPr>
        <w:pStyle w:val="BodyText"/>
        <w:spacing w:line="273" w:lineRule="auto" w:before="112"/>
        <w:ind w:right="107"/>
      </w:pPr>
      <w:r>
        <w:rPr>
          <w:i/>
          <w:color w:val="231F20"/>
        </w:rPr>
        <w:t>Đáp: </w:t>
      </w:r>
      <w:r>
        <w:rPr>
          <w:color w:val="231F20"/>
        </w:rPr>
        <w:t>Nếu chỉ duyên nơi khổ đế, chỉ hoạt động với bốn hành tướng ấy gọi là khổ trí. Cho đến nếu chỉ duyên nơi đạo đế, chỉ </w:t>
      </w:r>
      <w:r>
        <w:rPr>
          <w:color w:val="231F20"/>
          <w:spacing w:val="-4"/>
        </w:rPr>
        <w:t>hoạt</w:t>
      </w:r>
      <w:r>
        <w:rPr>
          <w:color w:val="231F20"/>
          <w:spacing w:val="57"/>
        </w:rPr>
        <w:t> </w:t>
      </w:r>
      <w:r>
        <w:rPr>
          <w:color w:val="231F20"/>
        </w:rPr>
        <w:t>động</w:t>
      </w:r>
      <w:r>
        <w:rPr>
          <w:color w:val="231F20"/>
          <w:spacing w:val="-5"/>
        </w:rPr>
        <w:t> </w:t>
      </w:r>
      <w:r>
        <w:rPr>
          <w:color w:val="231F20"/>
        </w:rPr>
        <w:t>với</w:t>
      </w:r>
      <w:r>
        <w:rPr>
          <w:color w:val="231F20"/>
          <w:spacing w:val="-5"/>
        </w:rPr>
        <w:t> </w:t>
      </w:r>
      <w:r>
        <w:rPr>
          <w:color w:val="231F20"/>
        </w:rPr>
        <w:t>bốn</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ấy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Còn</w:t>
      </w:r>
      <w:r>
        <w:rPr>
          <w:color w:val="231F20"/>
          <w:spacing w:val="-5"/>
        </w:rPr>
        <w:t> </w:t>
      </w:r>
      <w:r>
        <w:rPr>
          <w:color w:val="231F20"/>
        </w:rPr>
        <w:t>các</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đối</w:t>
      </w:r>
      <w:r>
        <w:rPr>
          <w:color w:val="231F20"/>
          <w:spacing w:val="-5"/>
        </w:rPr>
        <w:t> </w:t>
      </w:r>
      <w:r>
        <w:rPr>
          <w:color w:val="231F20"/>
        </w:rPr>
        <w:t>với bốn Thánh đế hoặc duyên riêng từng thứ, hoặc duyên với từng </w:t>
      </w:r>
      <w:r>
        <w:rPr>
          <w:color w:val="231F20"/>
          <w:spacing w:val="-5"/>
        </w:rPr>
        <w:t>cặp </w:t>
      </w:r>
      <w:r>
        <w:rPr>
          <w:color w:val="231F20"/>
        </w:rPr>
        <w:t>hai</w:t>
      </w:r>
      <w:r>
        <w:rPr>
          <w:color w:val="231F20"/>
          <w:spacing w:val="-9"/>
        </w:rPr>
        <w:t> </w:t>
      </w:r>
      <w:r>
        <w:rPr>
          <w:color w:val="231F20"/>
        </w:rPr>
        <w:t>thứ,</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từng</w:t>
      </w:r>
      <w:r>
        <w:rPr>
          <w:color w:val="231F20"/>
          <w:spacing w:val="-9"/>
        </w:rPr>
        <w:t> </w:t>
      </w:r>
      <w:r>
        <w:rPr>
          <w:color w:val="231F20"/>
        </w:rPr>
        <w:t>bộ</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chung</w:t>
      </w:r>
      <w:r>
        <w:rPr>
          <w:color w:val="231F20"/>
          <w:spacing w:val="-9"/>
        </w:rPr>
        <w:t> </w:t>
      </w:r>
      <w:r>
        <w:rPr>
          <w:color w:val="231F20"/>
        </w:rPr>
        <w:t>một</w:t>
      </w:r>
      <w:r>
        <w:rPr>
          <w:color w:val="231F20"/>
          <w:spacing w:val="-9"/>
        </w:rPr>
        <w:t> </w:t>
      </w:r>
      <w:r>
        <w:rPr>
          <w:color w:val="231F20"/>
        </w:rPr>
        <w:t>lúc</w:t>
      </w:r>
      <w:r>
        <w:rPr>
          <w:color w:val="231F20"/>
          <w:spacing w:val="-9"/>
        </w:rPr>
        <w:t> </w:t>
      </w:r>
      <w:r>
        <w:rPr>
          <w:color w:val="231F20"/>
        </w:rPr>
        <w:t>cả bốn</w:t>
      </w:r>
      <w:r>
        <w:rPr>
          <w:color w:val="231F20"/>
          <w:spacing w:val="-11"/>
        </w:rPr>
        <w:t> </w:t>
      </w:r>
      <w:r>
        <w:rPr>
          <w:color w:val="231F20"/>
        </w:rPr>
        <w:t>thứ,</w:t>
      </w:r>
      <w:r>
        <w:rPr>
          <w:color w:val="231F20"/>
          <w:spacing w:val="-11"/>
        </w:rPr>
        <w:t> </w:t>
      </w:r>
      <w:r>
        <w:rPr>
          <w:color w:val="231F20"/>
        </w:rPr>
        <w:t>hoặc</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pháp</w:t>
      </w:r>
      <w:r>
        <w:rPr>
          <w:color w:val="231F20"/>
          <w:spacing w:val="-10"/>
        </w:rPr>
        <w:t> </w:t>
      </w:r>
      <w:r>
        <w:rPr>
          <w:color w:val="231F20"/>
        </w:rPr>
        <w:t>khác,</w:t>
      </w:r>
      <w:r>
        <w:rPr>
          <w:color w:val="231F20"/>
          <w:spacing w:val="-11"/>
        </w:rPr>
        <w:t> </w:t>
      </w:r>
      <w:r>
        <w:rPr>
          <w:color w:val="231F20"/>
        </w:rPr>
        <w:t>hoặc</w:t>
      </w:r>
      <w:r>
        <w:rPr>
          <w:color w:val="231F20"/>
          <w:spacing w:val="-11"/>
        </w:rPr>
        <w:t> </w:t>
      </w:r>
      <w:r>
        <w:rPr>
          <w:color w:val="231F20"/>
        </w:rPr>
        <w:t>lại</w:t>
      </w:r>
      <w:r>
        <w:rPr>
          <w:color w:val="231F20"/>
          <w:spacing w:val="-11"/>
        </w:rPr>
        <w:t> </w:t>
      </w:r>
      <w:r>
        <w:rPr>
          <w:color w:val="231F20"/>
        </w:rPr>
        <w:t>duyên</w:t>
      </w:r>
      <w:r>
        <w:rPr>
          <w:color w:val="231F20"/>
          <w:spacing w:val="-11"/>
        </w:rPr>
        <w:t> </w:t>
      </w:r>
      <w:r>
        <w:rPr>
          <w:color w:val="231F20"/>
        </w:rPr>
        <w:t>chung</w:t>
      </w:r>
      <w:r>
        <w:rPr>
          <w:color w:val="231F20"/>
          <w:spacing w:val="-11"/>
        </w:rPr>
        <w:t> </w:t>
      </w:r>
      <w:r>
        <w:rPr>
          <w:color w:val="231F20"/>
        </w:rPr>
        <w:t>với</w:t>
      </w:r>
      <w:r>
        <w:rPr>
          <w:color w:val="231F20"/>
          <w:spacing w:val="-11"/>
        </w:rPr>
        <w:t> </w:t>
      </w:r>
      <w:r>
        <w:rPr>
          <w:color w:val="231F20"/>
          <w:spacing w:val="-4"/>
        </w:rPr>
        <w:t>các </w:t>
      </w:r>
      <w:r>
        <w:rPr>
          <w:color w:val="231F20"/>
        </w:rPr>
        <w:t>hành tướng được khởi lên, cũng không quyết định, nên không gọi là khổ trí cho đến đạo trí, do thế tục trí vốn tạp loạn.</w:t>
      </w:r>
    </w:p>
    <w:p>
      <w:pPr>
        <w:pStyle w:val="BodyText"/>
        <w:spacing w:line="273" w:lineRule="auto" w:before="106"/>
        <w:ind w:right="107"/>
      </w:pPr>
      <w:r>
        <w:rPr>
          <w:color w:val="231F20"/>
        </w:rPr>
        <w:t>Lại nữa, nếu duyên riêng với bốn Thánh đế, đều có bốn </w:t>
      </w:r>
      <w:r>
        <w:rPr>
          <w:color w:val="231F20"/>
          <w:spacing w:val="-4"/>
        </w:rPr>
        <w:t>hành</w:t>
      </w:r>
      <w:r>
        <w:rPr>
          <w:color w:val="231F20"/>
          <w:spacing w:val="57"/>
        </w:rPr>
        <w:t> </w:t>
      </w:r>
      <w:r>
        <w:rPr>
          <w:color w:val="231F20"/>
        </w:rPr>
        <w:t>tướng hoạt động, nhưng không hợp chung khổ và tập làm một mối để hoạt động, nên gọi là trí của bốn Đế. Còn các thế tục trí tuy cũng có duyên riêng với bốn Thánh đế, đều có bốn hành tướng hoạt</w:t>
      </w:r>
      <w:r>
        <w:rPr>
          <w:color w:val="231F20"/>
          <w:spacing w:val="-44"/>
        </w:rPr>
        <w:t> </w:t>
      </w:r>
      <w:r>
        <w:rPr>
          <w:color w:val="231F20"/>
        </w:rPr>
        <w:t>động, nhưng lại hợp chung tập và khổ vào một mối để hoạt động, </w:t>
      </w:r>
      <w:r>
        <w:rPr>
          <w:color w:val="231F20"/>
          <w:spacing w:val="-5"/>
        </w:rPr>
        <w:t>nên </w:t>
      </w:r>
      <w:r>
        <w:rPr>
          <w:color w:val="231F20"/>
        </w:rPr>
        <w:t>không được gọi là trí của bốn đế.</w:t>
      </w:r>
    </w:p>
    <w:p>
      <w:pPr>
        <w:pStyle w:val="BodyText"/>
        <w:spacing w:line="273" w:lineRule="auto" w:before="109"/>
        <w:ind w:right="107"/>
      </w:pPr>
      <w:r>
        <w:rPr>
          <w:i/>
          <w:color w:val="231F20"/>
        </w:rPr>
        <w:t>Hỏi: </w:t>
      </w:r>
      <w:r>
        <w:rPr>
          <w:color w:val="231F20"/>
        </w:rPr>
        <w:t>Trí này không hợp chung diệt và đạo thành một mối, vì sao không được gọi là diệt, đạo trí?</w:t>
      </w:r>
    </w:p>
    <w:p>
      <w:pPr>
        <w:pStyle w:val="BodyText"/>
        <w:spacing w:before="111"/>
        <w:ind w:left="960" w:firstLine="0"/>
      </w:pPr>
      <w:r>
        <w:rPr>
          <w:i/>
          <w:color w:val="231F20"/>
        </w:rPr>
        <w:t>Đáp: </w:t>
      </w:r>
      <w:r>
        <w:rPr>
          <w:color w:val="231F20"/>
        </w:rPr>
        <w:t>Vì trước đã không lập, nên sau cũng không lập.</w:t>
      </w:r>
    </w:p>
    <w:p>
      <w:pPr>
        <w:pStyle w:val="BodyText"/>
        <w:spacing w:line="273" w:lineRule="auto" w:before="155"/>
        <w:ind w:right="107"/>
      </w:pPr>
      <w:r>
        <w:rPr>
          <w:color w:val="231F20"/>
        </w:rPr>
        <w:t>Lại nữa, nếu duyên riêng với bốn Đế, đều có bốn hành tướng hoạt</w:t>
      </w:r>
      <w:r>
        <w:rPr>
          <w:color w:val="231F20"/>
          <w:spacing w:val="-12"/>
        </w:rPr>
        <w:t> </w:t>
      </w:r>
      <w:r>
        <w:rPr>
          <w:color w:val="231F20"/>
        </w:rPr>
        <w:t>động,</w:t>
      </w:r>
      <w:r>
        <w:rPr>
          <w:color w:val="231F20"/>
          <w:spacing w:val="-12"/>
        </w:rPr>
        <w:t> </w:t>
      </w:r>
      <w:r>
        <w:rPr>
          <w:color w:val="231F20"/>
        </w:rPr>
        <w:t>lại</w:t>
      </w:r>
      <w:r>
        <w:rPr>
          <w:color w:val="231F20"/>
          <w:spacing w:val="-12"/>
        </w:rPr>
        <w:t> </w:t>
      </w:r>
      <w:r>
        <w:rPr>
          <w:color w:val="231F20"/>
        </w:rPr>
        <w:t>có</w:t>
      </w:r>
      <w:r>
        <w:rPr>
          <w:color w:val="231F20"/>
          <w:spacing w:val="-11"/>
        </w:rPr>
        <w:t> </w:t>
      </w:r>
      <w:r>
        <w:rPr>
          <w:color w:val="231F20"/>
        </w:rPr>
        <w:t>khả</w:t>
      </w:r>
      <w:r>
        <w:rPr>
          <w:color w:val="231F20"/>
          <w:spacing w:val="-12"/>
        </w:rPr>
        <w:t> </w:t>
      </w:r>
      <w:r>
        <w:rPr>
          <w:color w:val="231F20"/>
        </w:rPr>
        <w:t>năng</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các</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rPr>
        <w:t>của</w:t>
      </w:r>
      <w:r>
        <w:rPr>
          <w:color w:val="231F20"/>
          <w:spacing w:val="-12"/>
        </w:rPr>
        <w:t> </w:t>
      </w:r>
      <w:r>
        <w:rPr>
          <w:color w:val="231F20"/>
        </w:rPr>
        <w:t>bốn Đế. Còn các thế tục trí tuy cũng duyên riêng với bốn Đế, đều có</w:t>
      </w:r>
      <w:r>
        <w:rPr>
          <w:color w:val="231F20"/>
          <w:spacing w:val="-34"/>
        </w:rPr>
        <w:t> </w:t>
      </w:r>
      <w:r>
        <w:rPr>
          <w:color w:val="231F20"/>
        </w:rPr>
        <w:t>bốn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hành tướng hoạt động, nhưng không có khả năng đối trị các phiền não, nên không gọi là trí của bốn Đế.</w:t>
      </w:r>
    </w:p>
    <w:p>
      <w:pPr>
        <w:pStyle w:val="BodyText"/>
        <w:spacing w:line="276" w:lineRule="auto"/>
        <w:ind w:left="110" w:right="390"/>
      </w:pPr>
      <w:r>
        <w:rPr>
          <w:color w:val="231F20"/>
        </w:rPr>
        <w:t>Lại nữa, nếu duyên riêng với bốn Đế, đều có bốn hành tướng hoạt</w:t>
      </w:r>
      <w:r>
        <w:rPr>
          <w:color w:val="231F20"/>
          <w:spacing w:val="-4"/>
        </w:rPr>
        <w:t> </w:t>
      </w:r>
      <w:r>
        <w:rPr>
          <w:color w:val="231F20"/>
        </w:rPr>
        <w:t>động,</w:t>
      </w:r>
      <w:r>
        <w:rPr>
          <w:color w:val="231F20"/>
          <w:spacing w:val="-4"/>
        </w:rPr>
        <w:t> </w:t>
      </w:r>
      <w:r>
        <w:rPr>
          <w:color w:val="231F20"/>
        </w:rPr>
        <w:t>lại</w:t>
      </w:r>
      <w:r>
        <w:rPr>
          <w:color w:val="231F20"/>
          <w:spacing w:val="-4"/>
        </w:rPr>
        <w:t> </w:t>
      </w:r>
      <w:r>
        <w:rPr>
          <w:color w:val="231F20"/>
        </w:rPr>
        <w:t>chứng</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thấu</w:t>
      </w:r>
      <w:r>
        <w:rPr>
          <w:color w:val="231F20"/>
          <w:spacing w:val="-3"/>
        </w:rPr>
        <w:t> </w:t>
      </w:r>
      <w:r>
        <w:rPr>
          <w:color w:val="231F20"/>
        </w:rPr>
        <w:t>rõ</w:t>
      </w:r>
      <w:r>
        <w:rPr>
          <w:color w:val="231F20"/>
          <w:spacing w:val="-4"/>
        </w:rPr>
        <w:t> </w:t>
      </w:r>
      <w:r>
        <w:rPr>
          <w:color w:val="231F20"/>
        </w:rPr>
        <w:t>về</w:t>
      </w:r>
      <w:r>
        <w:rPr>
          <w:color w:val="231F20"/>
          <w:spacing w:val="-4"/>
        </w:rPr>
        <w:t> </w:t>
      </w:r>
      <w:r>
        <w:rPr>
          <w:color w:val="231F20"/>
        </w:rPr>
        <w:t>bốn</w:t>
      </w:r>
      <w:r>
        <w:rPr>
          <w:color w:val="231F20"/>
          <w:spacing w:val="-9"/>
        </w:rPr>
        <w:t> </w:t>
      </w:r>
      <w:r>
        <w:rPr>
          <w:color w:val="231F20"/>
        </w:rPr>
        <w:t>Thánh</w:t>
      </w:r>
      <w:r>
        <w:rPr>
          <w:color w:val="231F20"/>
          <w:spacing w:val="-4"/>
        </w:rPr>
        <w:t> </w:t>
      </w:r>
      <w:r>
        <w:rPr>
          <w:color w:val="231F20"/>
        </w:rPr>
        <w:t>đế,</w:t>
      </w:r>
      <w:r>
        <w:rPr>
          <w:color w:val="231F20"/>
          <w:spacing w:val="-4"/>
        </w:rPr>
        <w:t> </w:t>
      </w:r>
      <w:r>
        <w:rPr>
          <w:color w:val="231F20"/>
        </w:rPr>
        <w:t>không</w:t>
      </w:r>
      <w:r>
        <w:rPr>
          <w:color w:val="231F20"/>
          <w:spacing w:val="-3"/>
        </w:rPr>
        <w:t> </w:t>
      </w:r>
      <w:r>
        <w:rPr>
          <w:color w:val="231F20"/>
        </w:rPr>
        <w:t>bị</w:t>
      </w:r>
      <w:r>
        <w:rPr>
          <w:color w:val="231F20"/>
          <w:spacing w:val="-4"/>
        </w:rPr>
        <w:t> </w:t>
      </w:r>
      <w:r>
        <w:rPr>
          <w:color w:val="231F20"/>
          <w:spacing w:val="-5"/>
        </w:rPr>
        <w:t>các </w:t>
      </w:r>
      <w:r>
        <w:rPr>
          <w:color w:val="231F20"/>
        </w:rPr>
        <w:t>kiến, nghi, vô minh làm cho mê lầm, cũng không tăng thêm phiền não, không chiêu cảm nghiệp nơi ba cõi, quyết định tiến thẳng đến Niết-bàn </w:t>
      </w:r>
      <w:r>
        <w:rPr>
          <w:color w:val="231F20"/>
          <w:spacing w:val="-4"/>
        </w:rPr>
        <w:t>v.v…, </w:t>
      </w:r>
      <w:r>
        <w:rPr>
          <w:color w:val="231F20"/>
        </w:rPr>
        <w:t>nên gọi là trí của bốn Đế. Còn các thế tục trí không có nghĩa như thế, nên không gọi là trí của bốn</w:t>
      </w:r>
      <w:r>
        <w:rPr>
          <w:color w:val="231F20"/>
          <w:spacing w:val="-1"/>
        </w:rPr>
        <w:t> </w:t>
      </w:r>
      <w:r>
        <w:rPr>
          <w:color w:val="231F20"/>
        </w:rPr>
        <w:t>Đế.</w:t>
      </w:r>
    </w:p>
    <w:p>
      <w:pPr>
        <w:pStyle w:val="BodyText"/>
        <w:spacing w:line="276" w:lineRule="auto"/>
        <w:ind w:left="110" w:right="389"/>
      </w:pPr>
      <w:r>
        <w:rPr>
          <w:color w:val="231F20"/>
        </w:rPr>
        <w:t>Lại nữa, nếu duyên riêng với bốn Đế, đều có bốn hành tướng hoạt động, lại là tánh của bậc Thánh, nên gọi là trí của bốn Đế. Còn các thế tục trí không thuộc về tánh của bậc Thánh, nên không gọi trí của bốn Đế.</w:t>
      </w:r>
    </w:p>
    <w:p>
      <w:pPr>
        <w:spacing w:before="114"/>
        <w:ind w:left="677" w:right="0" w:firstLine="0"/>
        <w:jc w:val="both"/>
        <w:rPr>
          <w:sz w:val="26"/>
        </w:rPr>
      </w:pPr>
      <w:r>
        <w:rPr>
          <w:i/>
          <w:color w:val="231F20"/>
          <w:sz w:val="26"/>
        </w:rPr>
        <w:t>Tám trí như thế</w:t>
      </w:r>
      <w:r>
        <w:rPr>
          <w:color w:val="231F20"/>
          <w:sz w:val="26"/>
        </w:rPr>
        <w:t>, nếu xét:</w:t>
      </w:r>
    </w:p>
    <w:p>
      <w:pPr>
        <w:pStyle w:val="BodyText"/>
        <w:spacing w:line="276" w:lineRule="auto" w:before="159"/>
        <w:ind w:left="110" w:right="389"/>
      </w:pPr>
      <w:r>
        <w:rPr>
          <w:color w:val="231F20"/>
        </w:rPr>
        <w:t>Về cõi: Tha tâm trí nếu là hữu lậu ở cõi sắc, nếu là vô lậu thì không thuộc cõi nào. Thế tục trí thì chung cho cả ba cõi. Riêng sáu trí kia thì không thuộc cõi nào.</w:t>
      </w:r>
    </w:p>
    <w:p>
      <w:pPr>
        <w:pStyle w:val="BodyText"/>
        <w:spacing w:line="276" w:lineRule="auto" w:before="113"/>
        <w:ind w:left="110" w:right="389"/>
      </w:pPr>
      <w:r>
        <w:rPr>
          <w:color w:val="231F20"/>
        </w:rPr>
        <w:t>Về</w:t>
      </w:r>
      <w:r>
        <w:rPr>
          <w:color w:val="231F20"/>
          <w:spacing w:val="-4"/>
        </w:rPr>
        <w:t> </w:t>
      </w:r>
      <w:r>
        <w:rPr>
          <w:color w:val="231F20"/>
        </w:rPr>
        <w:t>địa:</w:t>
      </w:r>
      <w:r>
        <w:rPr>
          <w:color w:val="231F20"/>
          <w:spacing w:val="-4"/>
        </w:rPr>
        <w:t> </w:t>
      </w:r>
      <w:r>
        <w:rPr>
          <w:color w:val="231F20"/>
        </w:rPr>
        <w:t>Pháp</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tại</w:t>
      </w:r>
      <w:r>
        <w:rPr>
          <w:color w:val="231F20"/>
          <w:spacing w:val="-4"/>
        </w:rPr>
        <w:t> </w:t>
      </w:r>
      <w:r>
        <w:rPr>
          <w:color w:val="231F20"/>
        </w:rPr>
        <w:t>sáu</w:t>
      </w:r>
      <w:r>
        <w:rPr>
          <w:color w:val="231F20"/>
          <w:spacing w:val="-3"/>
        </w:rPr>
        <w:t> </w:t>
      </w:r>
      <w:r>
        <w:rPr>
          <w:color w:val="231F20"/>
        </w:rPr>
        <w:t>địa.</w:t>
      </w:r>
      <w:r>
        <w:rPr>
          <w:color w:val="231F20"/>
          <w:spacing w:val="-3"/>
        </w:rPr>
        <w:t> </w:t>
      </w:r>
      <w:r>
        <w:rPr>
          <w:color w:val="231F20"/>
        </w:rPr>
        <w:t>Loại</w:t>
      </w:r>
      <w:r>
        <w:rPr>
          <w:color w:val="231F20"/>
          <w:spacing w:val="-4"/>
        </w:rPr>
        <w:t> </w:t>
      </w:r>
      <w:r>
        <w:rPr>
          <w:color w:val="231F20"/>
        </w:rPr>
        <w:t>trí</w:t>
      </w:r>
      <w:r>
        <w:rPr>
          <w:color w:val="231F20"/>
          <w:spacing w:val="-3"/>
        </w:rPr>
        <w:t> </w:t>
      </w:r>
      <w:r>
        <w:rPr>
          <w:color w:val="231F20"/>
        </w:rPr>
        <w:t>ở</w:t>
      </w:r>
      <w:r>
        <w:rPr>
          <w:color w:val="231F20"/>
          <w:spacing w:val="-4"/>
        </w:rPr>
        <w:t> </w:t>
      </w:r>
      <w:r>
        <w:rPr>
          <w:color w:val="231F20"/>
        </w:rPr>
        <w:t>tại</w:t>
      </w:r>
      <w:r>
        <w:rPr>
          <w:color w:val="231F20"/>
          <w:spacing w:val="-3"/>
        </w:rPr>
        <w:t> </w:t>
      </w:r>
      <w:r>
        <w:rPr>
          <w:color w:val="231F20"/>
        </w:rPr>
        <w:t>chín</w:t>
      </w:r>
      <w:r>
        <w:rPr>
          <w:color w:val="231F20"/>
          <w:spacing w:val="-3"/>
        </w:rPr>
        <w:t> </w:t>
      </w:r>
      <w:r>
        <w:rPr>
          <w:color w:val="231F20"/>
        </w:rPr>
        <w:t>địa.</w:t>
      </w:r>
      <w:r>
        <w:rPr>
          <w:color w:val="231F20"/>
          <w:spacing w:val="-9"/>
        </w:rPr>
        <w:t> </w:t>
      </w:r>
      <w:r>
        <w:rPr>
          <w:color w:val="231F20"/>
        </w:rPr>
        <w:t>Tha</w:t>
      </w:r>
      <w:r>
        <w:rPr>
          <w:color w:val="231F20"/>
          <w:spacing w:val="-3"/>
        </w:rPr>
        <w:t> </w:t>
      </w:r>
      <w:r>
        <w:rPr>
          <w:color w:val="231F20"/>
        </w:rPr>
        <w:t>tâm</w:t>
      </w:r>
      <w:r>
        <w:rPr>
          <w:color w:val="231F20"/>
          <w:spacing w:val="-3"/>
        </w:rPr>
        <w:t> </w:t>
      </w:r>
      <w:r>
        <w:rPr>
          <w:color w:val="231F20"/>
        </w:rPr>
        <w:t>trí ở tại bốn địa. Còn thế tục trí ở tại mười tám địa, tức là tám đẳng chí, tám</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cận</w:t>
      </w:r>
      <w:r>
        <w:rPr>
          <w:color w:val="231F20"/>
          <w:spacing w:val="-5"/>
        </w:rPr>
        <w:t> </w:t>
      </w:r>
      <w:r>
        <w:rPr>
          <w:color w:val="231F20"/>
        </w:rPr>
        <w:t>phần,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và</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Riêng</w:t>
      </w:r>
      <w:r>
        <w:rPr>
          <w:color w:val="231F20"/>
          <w:spacing w:val="-5"/>
        </w:rPr>
        <w:t> </w:t>
      </w:r>
      <w:r>
        <w:rPr>
          <w:color w:val="231F20"/>
        </w:rPr>
        <w:t>bốn</w:t>
      </w:r>
      <w:r>
        <w:rPr>
          <w:color w:val="231F20"/>
          <w:spacing w:val="-5"/>
        </w:rPr>
        <w:t> </w:t>
      </w:r>
      <w:r>
        <w:rPr>
          <w:color w:val="231F20"/>
        </w:rPr>
        <w:t>trí</w:t>
      </w:r>
      <w:r>
        <w:rPr>
          <w:color w:val="231F20"/>
          <w:spacing w:val="-5"/>
        </w:rPr>
        <w:t> </w:t>
      </w:r>
      <w:r>
        <w:rPr>
          <w:color w:val="231F20"/>
        </w:rPr>
        <w:t>kia, nếu thuộc pháp trí thì ở sáu địa, nếu thuộc loại trí thì ở cả chín</w:t>
      </w:r>
      <w:r>
        <w:rPr>
          <w:color w:val="231F20"/>
          <w:spacing w:val="-3"/>
        </w:rPr>
        <w:t> </w:t>
      </w:r>
      <w:r>
        <w:rPr>
          <w:color w:val="231F20"/>
        </w:rPr>
        <w:t>địa.</w:t>
      </w:r>
    </w:p>
    <w:p>
      <w:pPr>
        <w:pStyle w:val="BodyText"/>
        <w:spacing w:line="276" w:lineRule="auto" w:before="115"/>
        <w:ind w:left="110" w:right="390"/>
      </w:pPr>
      <w:r>
        <w:rPr>
          <w:color w:val="231F20"/>
        </w:rPr>
        <w:t>Về</w:t>
      </w:r>
      <w:r>
        <w:rPr>
          <w:color w:val="231F20"/>
          <w:spacing w:val="-9"/>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chỉ</w:t>
      </w:r>
      <w:r>
        <w:rPr>
          <w:color w:val="231F20"/>
          <w:spacing w:val="-9"/>
        </w:rPr>
        <w:t> </w:t>
      </w:r>
      <w:r>
        <w:rPr>
          <w:color w:val="231F20"/>
        </w:rPr>
        <w:t>nương</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để</w:t>
      </w:r>
      <w:r>
        <w:rPr>
          <w:color w:val="231F20"/>
          <w:spacing w:val="-8"/>
        </w:rPr>
        <w:t> </w:t>
      </w:r>
      <w:r>
        <w:rPr>
          <w:color w:val="231F20"/>
        </w:rPr>
        <w:t>khởi. Tha</w:t>
      </w:r>
      <w:r>
        <w:rPr>
          <w:color w:val="231F20"/>
          <w:spacing w:val="-5"/>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cả</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để</w:t>
      </w:r>
      <w:r>
        <w:rPr>
          <w:color w:val="231F20"/>
          <w:spacing w:val="-4"/>
        </w:rPr>
        <w:t> </w:t>
      </w:r>
      <w:r>
        <w:rPr>
          <w:color w:val="231F20"/>
        </w:rPr>
        <w:t>khởi.</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và thế tục trí đều nương dựa vào ba cõi để khởi. Các trí khác nếu </w:t>
      </w:r>
      <w:r>
        <w:rPr>
          <w:color w:val="231F20"/>
          <w:spacing w:val="-3"/>
        </w:rPr>
        <w:t>thuộc </w:t>
      </w:r>
      <w:r>
        <w:rPr>
          <w:color w:val="231F20"/>
        </w:rPr>
        <w:t>về pháp trí thì nương dựa vào cõi dục để khởi, nếu thuộc về loại trí thì nương dựa vào ba cõi để khởi.</w:t>
      </w:r>
    </w:p>
    <w:p>
      <w:pPr>
        <w:pStyle w:val="BodyText"/>
        <w:spacing w:line="276" w:lineRule="auto"/>
        <w:ind w:left="110" w:right="389"/>
      </w:pPr>
      <w:r>
        <w:rPr>
          <w:color w:val="231F20"/>
        </w:rPr>
        <w:t>Về hành tướng: Pháp trí và loại trí đều tạo nên mười sáu hành tướng. Tha tâm trí nếu là vô lậu thì tạo bốn hành tướng của đạo, nếu là hữu lậu thì tạo các hành tướng không rõ ràng. Thế tục trí tạo nên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mười</w:t>
      </w:r>
      <w:r>
        <w:rPr>
          <w:color w:val="231F20"/>
          <w:spacing w:val="-14"/>
        </w:rPr>
        <w:t> </w:t>
      </w:r>
      <w:r>
        <w:rPr>
          <w:color w:val="231F20"/>
        </w:rPr>
        <w:t>sáu</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cũng</w:t>
      </w:r>
      <w:r>
        <w:rPr>
          <w:color w:val="231F20"/>
          <w:spacing w:val="-13"/>
        </w:rPr>
        <w:t> </w:t>
      </w:r>
      <w:r>
        <w:rPr>
          <w:color w:val="231F20"/>
        </w:rPr>
        <w:t>tạo</w:t>
      </w:r>
      <w:r>
        <w:rPr>
          <w:color w:val="231F20"/>
          <w:spacing w:val="-13"/>
        </w:rPr>
        <w:t> </w:t>
      </w:r>
      <w:r>
        <w:rPr>
          <w:color w:val="231F20"/>
        </w:rPr>
        <w:t>các</w:t>
      </w:r>
      <w:r>
        <w:rPr>
          <w:color w:val="231F20"/>
          <w:spacing w:val="-14"/>
        </w:rPr>
        <w:t> </w:t>
      </w:r>
      <w:r>
        <w:rPr>
          <w:color w:val="231F20"/>
        </w:rPr>
        <w:t>hành</w:t>
      </w:r>
      <w:r>
        <w:rPr>
          <w:color w:val="231F20"/>
          <w:spacing w:val="-13"/>
        </w:rPr>
        <w:t> </w:t>
      </w:r>
      <w:r>
        <w:rPr>
          <w:color w:val="231F20"/>
        </w:rPr>
        <w:t>tướng</w:t>
      </w:r>
      <w:r>
        <w:rPr>
          <w:color w:val="231F20"/>
          <w:spacing w:val="-13"/>
        </w:rPr>
        <w:t> </w:t>
      </w:r>
      <w:r>
        <w:rPr>
          <w:color w:val="231F20"/>
        </w:rPr>
        <w:t>khác.</w:t>
      </w:r>
      <w:r>
        <w:rPr>
          <w:color w:val="231F20"/>
          <w:spacing w:val="-13"/>
        </w:rPr>
        <w:t> </w:t>
      </w:r>
      <w:r>
        <w:rPr>
          <w:color w:val="231F20"/>
        </w:rPr>
        <w:t>Các</w:t>
      </w:r>
      <w:r>
        <w:rPr>
          <w:color w:val="231F20"/>
          <w:spacing w:val="-13"/>
        </w:rPr>
        <w:t> </w:t>
      </w:r>
      <w:r>
        <w:rPr>
          <w:color w:val="231F20"/>
        </w:rPr>
        <w:t>loại</w:t>
      </w:r>
      <w:r>
        <w:rPr>
          <w:color w:val="231F20"/>
          <w:spacing w:val="-13"/>
        </w:rPr>
        <w:t> </w:t>
      </w:r>
      <w:r>
        <w:rPr>
          <w:color w:val="231F20"/>
        </w:rPr>
        <w:t>trí</w:t>
      </w:r>
      <w:r>
        <w:rPr>
          <w:color w:val="231F20"/>
          <w:spacing w:val="-13"/>
        </w:rPr>
        <w:t> </w:t>
      </w:r>
      <w:r>
        <w:rPr>
          <w:color w:val="231F20"/>
        </w:rPr>
        <w:t>khổ, tập, diệt, đạo mỗi thứ tạo bốn hành tướng.</w:t>
      </w:r>
    </w:p>
    <w:p>
      <w:pPr>
        <w:pStyle w:val="BodyText"/>
        <w:spacing w:line="273" w:lineRule="auto" w:before="112"/>
        <w:ind w:right="101"/>
      </w:pPr>
      <w:r>
        <w:rPr>
          <w:i/>
          <w:color w:val="231F20"/>
        </w:rPr>
        <w:t>Hỏi: </w:t>
      </w:r>
      <w:r>
        <w:rPr>
          <w:color w:val="231F20"/>
        </w:rPr>
        <w:t>Các khổ trí đều tạo bốn hành tướng của khổ để hoạt động chăng?</w:t>
      </w:r>
    </w:p>
    <w:p>
      <w:pPr>
        <w:pStyle w:val="BodyText"/>
        <w:spacing w:before="111"/>
        <w:ind w:left="960" w:firstLine="0"/>
      </w:pPr>
      <w:r>
        <w:rPr>
          <w:i/>
          <w:color w:val="231F20"/>
        </w:rPr>
        <w:t>Đáp: </w:t>
      </w:r>
      <w:r>
        <w:rPr>
          <w:color w:val="231F20"/>
        </w:rPr>
        <w:t>Nên nêu ra bốn trường hợp:</w:t>
      </w:r>
    </w:p>
    <w:p>
      <w:pPr>
        <w:pStyle w:val="ListParagraph"/>
        <w:numPr>
          <w:ilvl w:val="1"/>
          <w:numId w:val="98"/>
        </w:numPr>
        <w:tabs>
          <w:tab w:pos="1220" w:val="left" w:leader="none"/>
        </w:tabs>
        <w:spacing w:line="273" w:lineRule="auto" w:before="155" w:after="0"/>
        <w:ind w:left="393" w:right="109" w:firstLine="566"/>
        <w:jc w:val="both"/>
        <w:rPr>
          <w:sz w:val="26"/>
        </w:rPr>
      </w:pPr>
      <w:r>
        <w:rPr>
          <w:color w:val="231F20"/>
          <w:spacing w:val="-3"/>
          <w:sz w:val="26"/>
        </w:rPr>
        <w:t>Hoặc </w:t>
      </w:r>
      <w:r>
        <w:rPr>
          <w:color w:val="231F20"/>
          <w:sz w:val="26"/>
        </w:rPr>
        <w:t>có khổ trí </w:t>
      </w:r>
      <w:r>
        <w:rPr>
          <w:color w:val="231F20"/>
          <w:spacing w:val="-3"/>
          <w:sz w:val="26"/>
        </w:rPr>
        <w:t>nhưng không hoạt động theo hành tướng của khổ:</w:t>
      </w:r>
      <w:r>
        <w:rPr>
          <w:color w:val="231F20"/>
          <w:spacing w:val="-10"/>
          <w:sz w:val="26"/>
        </w:rPr>
        <w:t> </w:t>
      </w:r>
      <w:r>
        <w:rPr>
          <w:color w:val="231F20"/>
          <w:spacing w:val="-3"/>
          <w:sz w:val="26"/>
        </w:rPr>
        <w:t>Nghĩa</w:t>
      </w:r>
      <w:r>
        <w:rPr>
          <w:color w:val="231F20"/>
          <w:spacing w:val="-9"/>
          <w:sz w:val="26"/>
        </w:rPr>
        <w:t> </w:t>
      </w:r>
      <w:r>
        <w:rPr>
          <w:color w:val="231F20"/>
          <w:sz w:val="26"/>
        </w:rPr>
        <w:t>là</w:t>
      </w:r>
      <w:r>
        <w:rPr>
          <w:color w:val="231F20"/>
          <w:spacing w:val="-8"/>
          <w:sz w:val="26"/>
        </w:rPr>
        <w:t> </w:t>
      </w:r>
      <w:r>
        <w:rPr>
          <w:color w:val="231F20"/>
          <w:sz w:val="26"/>
        </w:rPr>
        <w:t>khổ</w:t>
      </w:r>
      <w:r>
        <w:rPr>
          <w:color w:val="231F20"/>
          <w:spacing w:val="-9"/>
          <w:sz w:val="26"/>
        </w:rPr>
        <w:t> </w:t>
      </w:r>
      <w:r>
        <w:rPr>
          <w:color w:val="231F20"/>
          <w:sz w:val="26"/>
        </w:rPr>
        <w:t>trí</w:t>
      </w:r>
      <w:r>
        <w:rPr>
          <w:color w:val="231F20"/>
          <w:spacing w:val="-9"/>
          <w:sz w:val="26"/>
        </w:rPr>
        <w:t> </w:t>
      </w:r>
      <w:r>
        <w:rPr>
          <w:color w:val="231F20"/>
          <w:sz w:val="26"/>
        </w:rPr>
        <w:t>tạo</w:t>
      </w:r>
      <w:r>
        <w:rPr>
          <w:color w:val="231F20"/>
          <w:spacing w:val="-8"/>
          <w:sz w:val="26"/>
        </w:rPr>
        <w:t> </w:t>
      </w:r>
      <w:r>
        <w:rPr>
          <w:color w:val="231F20"/>
          <w:spacing w:val="-3"/>
          <w:sz w:val="26"/>
        </w:rPr>
        <w:t>hành</w:t>
      </w:r>
      <w:r>
        <w:rPr>
          <w:color w:val="231F20"/>
          <w:spacing w:val="-9"/>
          <w:sz w:val="26"/>
        </w:rPr>
        <w:t> </w:t>
      </w:r>
      <w:r>
        <w:rPr>
          <w:color w:val="231F20"/>
          <w:spacing w:val="-3"/>
          <w:sz w:val="26"/>
        </w:rPr>
        <w:t>tướng</w:t>
      </w:r>
      <w:r>
        <w:rPr>
          <w:color w:val="231F20"/>
          <w:spacing w:val="-8"/>
          <w:sz w:val="26"/>
        </w:rPr>
        <w:t> </w:t>
      </w:r>
      <w:r>
        <w:rPr>
          <w:color w:val="231F20"/>
          <w:sz w:val="26"/>
        </w:rPr>
        <w:t>cho</w:t>
      </w:r>
      <w:r>
        <w:rPr>
          <w:color w:val="231F20"/>
          <w:spacing w:val="-9"/>
          <w:sz w:val="26"/>
        </w:rPr>
        <w:t> </w:t>
      </w:r>
      <w:r>
        <w:rPr>
          <w:color w:val="231F20"/>
          <w:sz w:val="26"/>
        </w:rPr>
        <w:t>vô</w:t>
      </w:r>
      <w:r>
        <w:rPr>
          <w:color w:val="231F20"/>
          <w:spacing w:val="-9"/>
          <w:sz w:val="26"/>
        </w:rPr>
        <w:t> </w:t>
      </w:r>
      <w:r>
        <w:rPr>
          <w:color w:val="231F20"/>
          <w:spacing w:val="-3"/>
          <w:sz w:val="26"/>
        </w:rPr>
        <w:t>thường,</w:t>
      </w:r>
      <w:r>
        <w:rPr>
          <w:color w:val="231F20"/>
          <w:spacing w:val="-8"/>
          <w:sz w:val="26"/>
        </w:rPr>
        <w:t> </w:t>
      </w:r>
      <w:r>
        <w:rPr>
          <w:color w:val="231F20"/>
          <w:spacing w:val="-3"/>
          <w:sz w:val="26"/>
        </w:rPr>
        <w:t>không</w:t>
      </w:r>
      <w:r>
        <w:rPr>
          <w:color w:val="231F20"/>
          <w:spacing w:val="-9"/>
          <w:sz w:val="26"/>
        </w:rPr>
        <w:t> </w:t>
      </w:r>
      <w:r>
        <w:rPr>
          <w:color w:val="231F20"/>
          <w:sz w:val="26"/>
        </w:rPr>
        <w:t>và</w:t>
      </w:r>
      <w:r>
        <w:rPr>
          <w:color w:val="231F20"/>
          <w:spacing w:val="-9"/>
          <w:sz w:val="26"/>
        </w:rPr>
        <w:t> </w:t>
      </w:r>
      <w:r>
        <w:rPr>
          <w:color w:val="231F20"/>
          <w:sz w:val="26"/>
        </w:rPr>
        <w:t>vô</w:t>
      </w:r>
      <w:r>
        <w:rPr>
          <w:color w:val="231F20"/>
          <w:spacing w:val="-10"/>
          <w:sz w:val="26"/>
        </w:rPr>
        <w:t> </w:t>
      </w:r>
      <w:r>
        <w:rPr>
          <w:color w:val="231F20"/>
          <w:spacing w:val="-3"/>
          <w:sz w:val="26"/>
        </w:rPr>
        <w:t>ngã.</w:t>
      </w:r>
    </w:p>
    <w:p>
      <w:pPr>
        <w:pStyle w:val="ListParagraph"/>
        <w:numPr>
          <w:ilvl w:val="1"/>
          <w:numId w:val="98"/>
        </w:numPr>
        <w:tabs>
          <w:tab w:pos="1242" w:val="left" w:leader="none"/>
        </w:tabs>
        <w:spacing w:line="273" w:lineRule="auto" w:before="111" w:after="0"/>
        <w:ind w:left="393" w:right="107" w:firstLine="566"/>
        <w:jc w:val="both"/>
        <w:rPr>
          <w:sz w:val="26"/>
        </w:rPr>
      </w:pPr>
      <w:r>
        <w:rPr>
          <w:color w:val="231F20"/>
          <w:sz w:val="26"/>
        </w:rPr>
        <w:t>Hoặc có hoạt động theo hành tướng của khổ nhưng không phải là khổ trí: Nghĩa là tạo hành tướng của khổ để hoạt động, là pháp tương ưng với khổ trí.</w:t>
      </w:r>
    </w:p>
    <w:p>
      <w:pPr>
        <w:pStyle w:val="ListParagraph"/>
        <w:numPr>
          <w:ilvl w:val="1"/>
          <w:numId w:val="98"/>
        </w:numPr>
        <w:tabs>
          <w:tab w:pos="1244" w:val="left" w:leader="none"/>
        </w:tabs>
        <w:spacing w:line="273" w:lineRule="auto" w:before="111" w:after="0"/>
        <w:ind w:left="393" w:right="107" w:firstLine="566"/>
        <w:jc w:val="both"/>
        <w:rPr>
          <w:sz w:val="26"/>
        </w:rPr>
      </w:pPr>
      <w:r>
        <w:rPr>
          <w:color w:val="231F20"/>
          <w:sz w:val="26"/>
        </w:rPr>
        <w:t>Hoặc có khổ trí cũng hoạt động theo hành tướng của khổ: Nghĩa là tạo hành tướng của khổ cùng chuyển với khổ</w:t>
      </w:r>
      <w:r>
        <w:rPr>
          <w:color w:val="231F20"/>
          <w:spacing w:val="-3"/>
          <w:sz w:val="26"/>
        </w:rPr>
        <w:t> </w:t>
      </w:r>
      <w:r>
        <w:rPr>
          <w:color w:val="231F20"/>
          <w:sz w:val="26"/>
        </w:rPr>
        <w:t>trí.</w:t>
      </w:r>
    </w:p>
    <w:p>
      <w:pPr>
        <w:pStyle w:val="ListParagraph"/>
        <w:numPr>
          <w:ilvl w:val="1"/>
          <w:numId w:val="98"/>
        </w:numPr>
        <w:tabs>
          <w:tab w:pos="1223" w:val="left" w:leader="none"/>
        </w:tabs>
        <w:spacing w:line="273" w:lineRule="auto" w:before="112" w:after="0"/>
        <w:ind w:left="393" w:right="106" w:firstLine="566"/>
        <w:jc w:val="both"/>
        <w:rPr>
          <w:sz w:val="26"/>
        </w:rPr>
      </w:pPr>
      <w:r>
        <w:rPr>
          <w:color w:val="231F20"/>
          <w:sz w:val="26"/>
        </w:rPr>
        <w:t>Hoặc có không phải là khổ trí cũng không phải là hoạt động theo</w:t>
      </w:r>
      <w:r>
        <w:rPr>
          <w:color w:val="231F20"/>
          <w:spacing w:val="-13"/>
          <w:sz w:val="26"/>
        </w:rPr>
        <w:t> </w:t>
      </w:r>
      <w:r>
        <w:rPr>
          <w:color w:val="231F20"/>
          <w:sz w:val="26"/>
        </w:rPr>
        <w:t>hành</w:t>
      </w:r>
      <w:r>
        <w:rPr>
          <w:color w:val="231F20"/>
          <w:spacing w:val="-12"/>
          <w:sz w:val="26"/>
        </w:rPr>
        <w:t> </w:t>
      </w:r>
      <w:r>
        <w:rPr>
          <w:color w:val="231F20"/>
          <w:sz w:val="26"/>
        </w:rPr>
        <w:t>tướng</w:t>
      </w:r>
      <w:r>
        <w:rPr>
          <w:color w:val="231F20"/>
          <w:spacing w:val="-12"/>
          <w:sz w:val="26"/>
        </w:rPr>
        <w:t> </w:t>
      </w:r>
      <w:r>
        <w:rPr>
          <w:color w:val="231F20"/>
          <w:sz w:val="26"/>
        </w:rPr>
        <w:t>của</w:t>
      </w:r>
      <w:r>
        <w:rPr>
          <w:color w:val="231F20"/>
          <w:spacing w:val="-12"/>
          <w:sz w:val="26"/>
        </w:rPr>
        <w:t> </w:t>
      </w:r>
      <w:r>
        <w:rPr>
          <w:color w:val="231F20"/>
          <w:sz w:val="26"/>
        </w:rPr>
        <w:t>khổ:</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nếu</w:t>
      </w:r>
      <w:r>
        <w:rPr>
          <w:color w:val="231F20"/>
          <w:spacing w:val="-12"/>
          <w:sz w:val="26"/>
        </w:rPr>
        <w:t> </w:t>
      </w:r>
      <w:r>
        <w:rPr>
          <w:color w:val="231F20"/>
          <w:sz w:val="26"/>
        </w:rPr>
        <w:t>chỉ</w:t>
      </w:r>
      <w:r>
        <w:rPr>
          <w:color w:val="231F20"/>
          <w:spacing w:val="-12"/>
          <w:sz w:val="26"/>
        </w:rPr>
        <w:t> </w:t>
      </w:r>
      <w:r>
        <w:rPr>
          <w:color w:val="231F20"/>
          <w:sz w:val="26"/>
        </w:rPr>
        <w:t>giữ</w:t>
      </w:r>
      <w:r>
        <w:rPr>
          <w:color w:val="231F20"/>
          <w:spacing w:val="-12"/>
          <w:sz w:val="26"/>
        </w:rPr>
        <w:t> </w:t>
      </w:r>
      <w:r>
        <w:rPr>
          <w:color w:val="231F20"/>
          <w:sz w:val="26"/>
        </w:rPr>
        <w:t>lấy</w:t>
      </w:r>
      <w:r>
        <w:rPr>
          <w:color w:val="231F20"/>
          <w:spacing w:val="-12"/>
          <w:sz w:val="26"/>
        </w:rPr>
        <w:t> </w:t>
      </w:r>
      <w:r>
        <w:rPr>
          <w:color w:val="231F20"/>
          <w:sz w:val="26"/>
        </w:rPr>
        <w:t>chủng</w:t>
      </w:r>
      <w:r>
        <w:rPr>
          <w:color w:val="231F20"/>
          <w:spacing w:val="-12"/>
          <w:sz w:val="26"/>
        </w:rPr>
        <w:t> </w:t>
      </w:r>
      <w:r>
        <w:rPr>
          <w:color w:val="231F20"/>
          <w:sz w:val="26"/>
        </w:rPr>
        <w:t>loại</w:t>
      </w:r>
      <w:r>
        <w:rPr>
          <w:color w:val="231F20"/>
          <w:spacing w:val="-12"/>
          <w:sz w:val="26"/>
        </w:rPr>
        <w:t> </w:t>
      </w:r>
      <w:r>
        <w:rPr>
          <w:color w:val="231F20"/>
          <w:spacing w:val="-5"/>
          <w:sz w:val="26"/>
        </w:rPr>
        <w:t>này,</w:t>
      </w:r>
      <w:r>
        <w:rPr>
          <w:color w:val="231F20"/>
          <w:spacing w:val="-12"/>
          <w:sz w:val="26"/>
        </w:rPr>
        <w:t> </w:t>
      </w:r>
      <w:r>
        <w:rPr>
          <w:color w:val="231F20"/>
          <w:sz w:val="26"/>
        </w:rPr>
        <w:t>tức tạo các hành tướng vô thường, không, vô ngã để hoạt động là tương ưng với pháp khổ trí. Nếu không chỉ giữ lấy chủng loại </w:t>
      </w:r>
      <w:r>
        <w:rPr>
          <w:color w:val="231F20"/>
          <w:spacing w:val="-6"/>
          <w:sz w:val="26"/>
        </w:rPr>
        <w:t>ấy, </w:t>
      </w:r>
      <w:r>
        <w:rPr>
          <w:color w:val="231F20"/>
          <w:sz w:val="26"/>
        </w:rPr>
        <w:t>tức trừ các tướng nêu trước.</w:t>
      </w:r>
    </w:p>
    <w:p>
      <w:pPr>
        <w:pStyle w:val="BodyText"/>
        <w:spacing w:line="273" w:lineRule="auto" w:before="109"/>
        <w:ind w:right="107"/>
      </w:pPr>
      <w:r>
        <w:rPr>
          <w:color w:val="231F20"/>
        </w:rPr>
        <w:t>Như đang hoạt động có bốn trường hợp, các thứ đã hoạt động, sẽ hoạt động nên biết cũng như thế. Như khổ trí đối với hành tướng của khổ có ba lớp bốn trường hợp, đối với các hành tướng của vô thường, không và vô ngã, nên biết cũng như thế.</w:t>
      </w:r>
    </w:p>
    <w:p>
      <w:pPr>
        <w:pStyle w:val="BodyText"/>
        <w:spacing w:line="273" w:lineRule="auto" w:before="110"/>
        <w:ind w:right="107"/>
      </w:pPr>
      <w:r>
        <w:rPr>
          <w:color w:val="231F20"/>
        </w:rPr>
        <w:t>Như khổ trí có mười hai trường hợp, các trí tập, diệt, đạo nên biết cũng như thế. Như vậy gồm chung có bốn mươi tám thứ bốn trường hợp.</w:t>
      </w:r>
    </w:p>
    <w:p>
      <w:pPr>
        <w:pStyle w:val="BodyText"/>
        <w:spacing w:line="273" w:lineRule="auto" w:before="111"/>
        <w:ind w:right="107"/>
      </w:pPr>
      <w:r>
        <w:rPr>
          <w:color w:val="231F20"/>
        </w:rPr>
        <w:t>Về đối tượng duyên: Pháp trí và loại trí đều duyên với bốn Đế. Tha tâm trí duyên với các tâm tâm sở pháp của người khác. Thế tục trí duyên với tất cả các pháp. Khổ trí duyên với khổ đế. Tập trí, diệt trí, đạo trí duyên với tập đế, diệt đế và đạo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Về niệm trụ: Tha tâm trí là ba niệm trụ, trừ thân niệm trụ. Diệt trí là pháp niệm trụ. Các trí còn lại chung cho cả bốn niệm trụ.</w:t>
      </w:r>
    </w:p>
    <w:p>
      <w:pPr>
        <w:pStyle w:val="BodyText"/>
        <w:spacing w:before="112"/>
        <w:ind w:left="677" w:firstLine="0"/>
      </w:pPr>
      <w:r>
        <w:rPr>
          <w:color w:val="231F20"/>
        </w:rPr>
        <w:t>Về trí: Tám trí này tức là tám trí.</w:t>
      </w:r>
    </w:p>
    <w:p>
      <w:pPr>
        <w:pStyle w:val="BodyText"/>
        <w:spacing w:line="273" w:lineRule="auto" w:before="154"/>
        <w:ind w:left="110" w:right="390"/>
      </w:pPr>
      <w:r>
        <w:rPr>
          <w:color w:val="231F20"/>
        </w:rPr>
        <w:t>Về Tam-ma-địa: Pháp trí và loại trí đều kết hợp chung với ba thứ Tam-ma-địa. Tha tâm trí nếu là vô lậu đều kết hợp với đạo và Tam-ma-địa vô nguyện, nếu là hữu lậu thì không kết hợp với </w:t>
      </w:r>
      <w:r>
        <w:rPr>
          <w:color w:val="231F20"/>
          <w:spacing w:val="-5"/>
        </w:rPr>
        <w:t>Tam- </w:t>
      </w:r>
      <w:r>
        <w:rPr>
          <w:color w:val="231F20"/>
        </w:rPr>
        <w:t>ma-địa. Thế tục trí không kết hợp với Tam-ma-địa. Khổ trí kết hợp với</w:t>
      </w:r>
      <w:r>
        <w:rPr>
          <w:color w:val="231F20"/>
          <w:spacing w:val="-18"/>
        </w:rPr>
        <w:t> </w:t>
      </w:r>
      <w:r>
        <w:rPr>
          <w:color w:val="231F20"/>
        </w:rPr>
        <w:t>Tam-ma-địa</w:t>
      </w:r>
      <w:r>
        <w:rPr>
          <w:color w:val="231F20"/>
          <w:spacing w:val="-12"/>
        </w:rPr>
        <w:t> </w:t>
      </w:r>
      <w:r>
        <w:rPr>
          <w:color w:val="231F20"/>
        </w:rPr>
        <w:t>không</w:t>
      </w:r>
      <w:r>
        <w:rPr>
          <w:color w:val="231F20"/>
          <w:spacing w:val="-13"/>
        </w:rPr>
        <w:t> </w:t>
      </w:r>
      <w:r>
        <w:rPr>
          <w:color w:val="231F20"/>
        </w:rPr>
        <w:t>và</w:t>
      </w:r>
      <w:r>
        <w:rPr>
          <w:color w:val="231F20"/>
          <w:spacing w:val="-12"/>
        </w:rPr>
        <w:t> </w:t>
      </w:r>
      <w:r>
        <w:rPr>
          <w:color w:val="231F20"/>
        </w:rPr>
        <w:t>vô</w:t>
      </w:r>
      <w:r>
        <w:rPr>
          <w:color w:val="231F20"/>
          <w:spacing w:val="-13"/>
        </w:rPr>
        <w:t> </w:t>
      </w:r>
      <w:r>
        <w:rPr>
          <w:color w:val="231F20"/>
        </w:rPr>
        <w:t>nguyện.</w:t>
      </w:r>
      <w:r>
        <w:rPr>
          <w:color w:val="231F20"/>
          <w:spacing w:val="-17"/>
        </w:rPr>
        <w:t> </w:t>
      </w:r>
      <w:r>
        <w:rPr>
          <w:color w:val="231F20"/>
        </w:rPr>
        <w:t>Tập</w:t>
      </w:r>
      <w:r>
        <w:rPr>
          <w:color w:val="231F20"/>
          <w:spacing w:val="-12"/>
        </w:rPr>
        <w:t> </w:t>
      </w:r>
      <w:r>
        <w:rPr>
          <w:color w:val="231F20"/>
        </w:rPr>
        <w:t>trí</w:t>
      </w:r>
      <w:r>
        <w:rPr>
          <w:color w:val="231F20"/>
          <w:spacing w:val="-13"/>
        </w:rPr>
        <w:t> </w:t>
      </w:r>
      <w:r>
        <w:rPr>
          <w:color w:val="231F20"/>
        </w:rPr>
        <w:t>kết</w:t>
      </w:r>
      <w:r>
        <w:rPr>
          <w:color w:val="231F20"/>
          <w:spacing w:val="-12"/>
        </w:rPr>
        <w:t> </w:t>
      </w:r>
      <w:r>
        <w:rPr>
          <w:color w:val="231F20"/>
        </w:rPr>
        <w:t>hợp</w:t>
      </w:r>
      <w:r>
        <w:rPr>
          <w:color w:val="231F20"/>
          <w:spacing w:val="-13"/>
        </w:rPr>
        <w:t> </w:t>
      </w:r>
      <w:r>
        <w:rPr>
          <w:color w:val="231F20"/>
        </w:rPr>
        <w:t>với</w:t>
      </w:r>
      <w:r>
        <w:rPr>
          <w:color w:val="231F20"/>
          <w:spacing w:val="-12"/>
        </w:rPr>
        <w:t> </w:t>
      </w:r>
      <w:r>
        <w:rPr>
          <w:color w:val="231F20"/>
        </w:rPr>
        <w:t>tập</w:t>
      </w:r>
      <w:r>
        <w:rPr>
          <w:color w:val="231F20"/>
          <w:spacing w:val="-13"/>
        </w:rPr>
        <w:t> </w:t>
      </w:r>
      <w:r>
        <w:rPr>
          <w:color w:val="231F20"/>
        </w:rPr>
        <w:t>và</w:t>
      </w:r>
      <w:r>
        <w:rPr>
          <w:color w:val="231F20"/>
          <w:spacing w:val="-17"/>
        </w:rPr>
        <w:t> </w:t>
      </w:r>
      <w:r>
        <w:rPr>
          <w:color w:val="231F20"/>
          <w:spacing w:val="-5"/>
        </w:rPr>
        <w:t>Tam- </w:t>
      </w:r>
      <w:r>
        <w:rPr>
          <w:color w:val="231F20"/>
        </w:rPr>
        <w:t>ma-địa</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Diệt</w:t>
      </w:r>
      <w:r>
        <w:rPr>
          <w:color w:val="231F20"/>
          <w:spacing w:val="-11"/>
        </w:rPr>
        <w:t> </w:t>
      </w:r>
      <w:r>
        <w:rPr>
          <w:color w:val="231F20"/>
        </w:rPr>
        <w:t>trí</w:t>
      </w:r>
      <w:r>
        <w:rPr>
          <w:color w:val="231F20"/>
          <w:spacing w:val="-11"/>
        </w:rPr>
        <w:t> </w:t>
      </w:r>
      <w:r>
        <w:rPr>
          <w:color w:val="231F20"/>
        </w:rPr>
        <w:t>kết</w:t>
      </w:r>
      <w:r>
        <w:rPr>
          <w:color w:val="231F20"/>
          <w:spacing w:val="-11"/>
        </w:rPr>
        <w:t> </w:t>
      </w:r>
      <w:r>
        <w:rPr>
          <w:color w:val="231F20"/>
        </w:rPr>
        <w:t>hợp</w:t>
      </w:r>
      <w:r>
        <w:rPr>
          <w:color w:val="231F20"/>
          <w:spacing w:val="-11"/>
        </w:rPr>
        <w:t> </w:t>
      </w:r>
      <w:r>
        <w:rPr>
          <w:color w:val="231F20"/>
        </w:rPr>
        <w:t>với</w:t>
      </w:r>
      <w:r>
        <w:rPr>
          <w:color w:val="231F20"/>
          <w:spacing w:val="-16"/>
        </w:rPr>
        <w:t> </w:t>
      </w:r>
      <w:r>
        <w:rPr>
          <w:color w:val="231F20"/>
        </w:rPr>
        <w:t>Tam-ma-địa</w:t>
      </w:r>
      <w:r>
        <w:rPr>
          <w:color w:val="231F20"/>
          <w:spacing w:val="-11"/>
        </w:rPr>
        <w:t> </w:t>
      </w:r>
      <w:r>
        <w:rPr>
          <w:color w:val="231F20"/>
        </w:rPr>
        <w:t>vô</w:t>
      </w:r>
      <w:r>
        <w:rPr>
          <w:color w:val="231F20"/>
          <w:spacing w:val="-11"/>
        </w:rPr>
        <w:t> </w:t>
      </w:r>
      <w:r>
        <w:rPr>
          <w:color w:val="231F20"/>
        </w:rPr>
        <w:t>tướng.</w:t>
      </w:r>
      <w:r>
        <w:rPr>
          <w:color w:val="231F20"/>
          <w:spacing w:val="-11"/>
        </w:rPr>
        <w:t> </w:t>
      </w:r>
      <w:r>
        <w:rPr>
          <w:color w:val="231F20"/>
        </w:rPr>
        <w:t>Đạo</w:t>
      </w:r>
      <w:r>
        <w:rPr>
          <w:color w:val="231F20"/>
          <w:spacing w:val="-11"/>
        </w:rPr>
        <w:t> </w:t>
      </w:r>
      <w:r>
        <w:rPr>
          <w:color w:val="231F20"/>
        </w:rPr>
        <w:t>trí kết hợp với đạo và Tam-ma-địa vô</w:t>
      </w:r>
      <w:r>
        <w:rPr>
          <w:color w:val="231F20"/>
          <w:spacing w:val="-8"/>
        </w:rPr>
        <w:t> </w:t>
      </w:r>
      <w:r>
        <w:rPr>
          <w:color w:val="231F20"/>
        </w:rPr>
        <w:t>nguyện.</w:t>
      </w:r>
    </w:p>
    <w:p>
      <w:pPr>
        <w:pStyle w:val="BodyText"/>
        <w:spacing w:line="273" w:lineRule="auto" w:before="107"/>
        <w:ind w:left="110" w:right="390"/>
      </w:pPr>
      <w:r>
        <w:rPr>
          <w:color w:val="231F20"/>
        </w:rPr>
        <w:t>Về căn tương ưng: Thế tục trí tương ưng với năm căn. Các trí còn lại tương ưng với ba căn, tức là lạc, hỷ, xả.</w:t>
      </w:r>
    </w:p>
    <w:p>
      <w:pPr>
        <w:pStyle w:val="BodyText"/>
        <w:spacing w:before="112"/>
        <w:ind w:left="677" w:firstLine="0"/>
      </w:pPr>
      <w:r>
        <w:rPr>
          <w:color w:val="231F20"/>
        </w:rPr>
        <w:t>Về ba đời: Tám trí này đều chung cho cả ba đời.</w:t>
      </w:r>
    </w:p>
    <w:p>
      <w:pPr>
        <w:pStyle w:val="BodyText"/>
        <w:spacing w:line="273" w:lineRule="auto" w:before="155"/>
        <w:ind w:left="110" w:right="391"/>
      </w:pPr>
      <w:r>
        <w:rPr>
          <w:color w:val="231F20"/>
        </w:rPr>
        <w:t>Về duyên với ba đời: Pháp trí, loại trí và thế tục trí đều duyên với cả ba đời và lìa khỏi đời. Tha tâm trí ở quá khứ duyên với quá khứ,</w:t>
      </w:r>
      <w:r>
        <w:rPr>
          <w:color w:val="231F20"/>
          <w:spacing w:val="-13"/>
        </w:rPr>
        <w:t> </w:t>
      </w:r>
      <w:r>
        <w:rPr>
          <w:color w:val="231F20"/>
        </w:rPr>
        <w:t>ở</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duyên</w:t>
      </w:r>
      <w:r>
        <w:rPr>
          <w:color w:val="231F20"/>
          <w:spacing w:val="-12"/>
        </w:rPr>
        <w:t> </w:t>
      </w:r>
      <w:r>
        <w:rPr>
          <w:color w:val="231F20"/>
        </w:rPr>
        <w:t>với</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rPr>
        <w:t>ở</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nếu</w:t>
      </w:r>
      <w:r>
        <w:rPr>
          <w:color w:val="231F20"/>
          <w:spacing w:val="-13"/>
        </w:rPr>
        <w:t> </w:t>
      </w:r>
      <w:r>
        <w:rPr>
          <w:color w:val="231F20"/>
        </w:rPr>
        <w:t>sinh</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thì</w:t>
      </w:r>
      <w:r>
        <w:rPr>
          <w:color w:val="231F20"/>
          <w:spacing w:val="-12"/>
        </w:rPr>
        <w:t> </w:t>
      </w:r>
      <w:r>
        <w:rPr>
          <w:color w:val="231F20"/>
        </w:rPr>
        <w:t>duyên với vị lai, nếu không sinh các pháp thì duyên với cả ba đời. Diệt trí duyên với sự lìa vượt thế gian. Còn các trí kia duyên với cả ba</w:t>
      </w:r>
      <w:r>
        <w:rPr>
          <w:color w:val="231F20"/>
          <w:spacing w:val="-2"/>
        </w:rPr>
        <w:t> </w:t>
      </w:r>
      <w:r>
        <w:rPr>
          <w:color w:val="231F20"/>
        </w:rPr>
        <w:t>đời.</w:t>
      </w:r>
    </w:p>
    <w:p>
      <w:pPr>
        <w:pStyle w:val="BodyText"/>
        <w:spacing w:before="109"/>
        <w:ind w:left="677" w:firstLine="0"/>
      </w:pPr>
      <w:r>
        <w:rPr>
          <w:color w:val="231F20"/>
        </w:rPr>
        <w:t>Về thiện, bất thiện và vô ký: Thế tục trí có chung cho cả ba thứ.</w:t>
      </w:r>
    </w:p>
    <w:p>
      <w:pPr>
        <w:pStyle w:val="BodyText"/>
        <w:spacing w:before="41"/>
        <w:ind w:left="110" w:firstLine="0"/>
      </w:pPr>
      <w:r>
        <w:rPr>
          <w:color w:val="231F20"/>
        </w:rPr>
        <w:t>Còn các trí kia chỉ là thiện.</w:t>
      </w:r>
    </w:p>
    <w:p>
      <w:pPr>
        <w:pStyle w:val="BodyText"/>
        <w:spacing w:line="273" w:lineRule="auto" w:before="154"/>
        <w:ind w:left="110" w:right="390"/>
      </w:pPr>
      <w:r>
        <w:rPr>
          <w:color w:val="231F20"/>
        </w:rPr>
        <w:t>Về</w:t>
      </w:r>
      <w:r>
        <w:rPr>
          <w:color w:val="231F20"/>
          <w:spacing w:val="-7"/>
        </w:rPr>
        <w:t> </w:t>
      </w:r>
      <w:r>
        <w:rPr>
          <w:color w:val="231F20"/>
        </w:rPr>
        <w:t>duyên</w:t>
      </w:r>
      <w:r>
        <w:rPr>
          <w:color w:val="231F20"/>
          <w:spacing w:val="-6"/>
        </w:rPr>
        <w:t> </w:t>
      </w:r>
      <w:r>
        <w:rPr>
          <w:color w:val="231F20"/>
        </w:rPr>
        <w:t>với</w:t>
      </w:r>
      <w:r>
        <w:rPr>
          <w:color w:val="231F20"/>
          <w:spacing w:val="-6"/>
        </w:rPr>
        <w:t> </w:t>
      </w:r>
      <w:r>
        <w:rPr>
          <w:color w:val="231F20"/>
        </w:rPr>
        <w:t>thiện,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thiện và vô ký. Diệt và đạo trí duyên với thiện. Còn các trí kia duyên với cả ba thứ.</w:t>
      </w:r>
    </w:p>
    <w:p>
      <w:pPr>
        <w:pStyle w:val="BodyText"/>
        <w:spacing w:line="273" w:lineRule="auto" w:before="111"/>
        <w:ind w:left="110" w:right="389"/>
      </w:pPr>
      <w:r>
        <w:rPr>
          <w:color w:val="231F20"/>
        </w:rPr>
        <w:t>Về</w:t>
      </w:r>
      <w:r>
        <w:rPr>
          <w:color w:val="231F20"/>
          <w:spacing w:val="-6"/>
        </w:rPr>
        <w:t> </w:t>
      </w:r>
      <w:r>
        <w:rPr>
          <w:color w:val="231F20"/>
        </w:rPr>
        <w:t>thuộc</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và</w:t>
      </w:r>
      <w:r>
        <w:rPr>
          <w:color w:val="231F20"/>
          <w:spacing w:val="-5"/>
        </w:rPr>
        <w:t> </w:t>
      </w:r>
      <w:r>
        <w:rPr>
          <w:color w:val="231F20"/>
        </w:rPr>
        <w:t>không</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nào:</w:t>
      </w:r>
      <w:r>
        <w:rPr>
          <w:color w:val="231F20"/>
          <w:spacing w:val="-9"/>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hữu lậu thì thuộc cõi sắc, nếu là vô lậu thì không thuộc cõi nào. Thế tục trí chung cho cả ba cõi. Còn các trí khác không thuộc cõi nào.</w:t>
      </w:r>
    </w:p>
    <w:p>
      <w:pPr>
        <w:pStyle w:val="BodyText"/>
        <w:spacing w:line="273" w:lineRule="auto" w:before="111"/>
        <w:ind w:left="110" w:right="390"/>
      </w:pPr>
      <w:r>
        <w:rPr>
          <w:color w:val="231F20"/>
        </w:rPr>
        <w:t>Về</w:t>
      </w:r>
      <w:r>
        <w:rPr>
          <w:color w:val="231F20"/>
          <w:spacing w:val="-12"/>
        </w:rPr>
        <w:t> </w:t>
      </w:r>
      <w:r>
        <w:rPr>
          <w:color w:val="231F20"/>
        </w:rPr>
        <w:t>duyên</w:t>
      </w:r>
      <w:r>
        <w:rPr>
          <w:color w:val="231F20"/>
          <w:spacing w:val="-11"/>
        </w:rPr>
        <w:t> </w:t>
      </w:r>
      <w:r>
        <w:rPr>
          <w:color w:val="231F20"/>
        </w:rPr>
        <w:t>với</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và</w:t>
      </w:r>
      <w:r>
        <w:rPr>
          <w:color w:val="231F20"/>
          <w:spacing w:val="-11"/>
        </w:rPr>
        <w:t> </w:t>
      </w:r>
      <w:r>
        <w:rPr>
          <w:color w:val="231F20"/>
        </w:rPr>
        <w:t>không</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nào:</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duyên</w:t>
      </w:r>
      <w:r>
        <w:rPr>
          <w:color w:val="231F20"/>
          <w:spacing w:val="-11"/>
        </w:rPr>
        <w:t> </w:t>
      </w:r>
      <w:r>
        <w:rPr>
          <w:color w:val="231F20"/>
        </w:rPr>
        <w:t>với thuộc</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và</w:t>
      </w:r>
      <w:r>
        <w:rPr>
          <w:color w:val="231F20"/>
          <w:spacing w:val="12"/>
        </w:rPr>
        <w:t> </w:t>
      </w:r>
      <w:r>
        <w:rPr>
          <w:color w:val="231F20"/>
        </w:rPr>
        <w:t>không</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nào.</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duyên</w:t>
      </w:r>
      <w:r>
        <w:rPr>
          <w:color w:val="231F20"/>
          <w:spacing w:val="12"/>
        </w:rPr>
        <w:t> </w:t>
      </w:r>
      <w:r>
        <w:rPr>
          <w:color w:val="231F20"/>
        </w:rPr>
        <w:t>với</w:t>
      </w:r>
      <w:r>
        <w:rPr>
          <w:color w:val="231F20"/>
          <w:spacing w:val="12"/>
        </w:rPr>
        <w:t> </w:t>
      </w:r>
      <w:r>
        <w:rPr>
          <w:color w:val="231F20"/>
        </w:rPr>
        <w:t>thuộc</w:t>
      </w:r>
      <w:r>
        <w:rPr>
          <w:color w:val="231F20"/>
          <w:spacing w:val="12"/>
        </w:rPr>
        <w:t> </w:t>
      </w:r>
      <w:r>
        <w:rPr>
          <w:color w:val="231F20"/>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sắc, cõi vô sắc và không thuộc cõi nào. Tha tâm trí duyên với thuộc cõi dục, cõi sắc và không thuộc cõi nào. Thế tục trí duyên với thuộc cả ba cõi và không thuộc cõi nào. Khổ và tập trí duyên với thuộc cả ba cõi. Diệt và đạo trí không duyên với cõi nào.</w:t>
      </w:r>
    </w:p>
    <w:p>
      <w:pPr>
        <w:pStyle w:val="BodyText"/>
        <w:spacing w:line="271" w:lineRule="auto"/>
        <w:ind w:right="106"/>
      </w:pPr>
      <w:r>
        <w:rPr>
          <w:color w:val="231F20"/>
        </w:rPr>
        <w:t>Về học, vô học, phi học phi vô học: Tha tâm trí chung cho cả ba thứ. Thế tục trí chỉ có phi học phi vô học. Còn các trí kia chỉ là học và vô học.</w:t>
      </w:r>
    </w:p>
    <w:p>
      <w:pPr>
        <w:pStyle w:val="BodyText"/>
        <w:spacing w:line="271" w:lineRule="auto"/>
        <w:ind w:right="103"/>
      </w:pPr>
      <w:r>
        <w:rPr>
          <w:color w:val="231F20"/>
        </w:rPr>
        <w:t>Về duyên với học, vô học, phi học phi vô học: Pháp trí, loại trí, tha tâm trí và thế tục trí đều duyên với cả ba thứ. Khổ trí, </w:t>
      </w:r>
      <w:r>
        <w:rPr>
          <w:color w:val="231F20"/>
          <w:spacing w:val="2"/>
        </w:rPr>
        <w:t>tập  </w:t>
      </w:r>
      <w:r>
        <w:rPr>
          <w:color w:val="231F20"/>
        </w:rPr>
        <w:t>trí, diệt trí duyên với phi học phi vô học. Đạo trí duyên với học và vô</w:t>
      </w:r>
      <w:r>
        <w:rPr>
          <w:color w:val="231F20"/>
          <w:spacing w:val="5"/>
        </w:rPr>
        <w:t> </w:t>
      </w:r>
      <w:r>
        <w:rPr>
          <w:color w:val="231F20"/>
        </w:rPr>
        <w:t>học.</w:t>
      </w:r>
    </w:p>
    <w:p>
      <w:pPr>
        <w:pStyle w:val="BodyText"/>
        <w:spacing w:line="271" w:lineRule="auto"/>
        <w:ind w:right="107"/>
      </w:pPr>
      <w:r>
        <w:rPr>
          <w:color w:val="231F20"/>
        </w:rPr>
        <w:t>Về do kiến đạo, tu đạo đoạn trừ và không đoạn trừ: Tha tâm</w:t>
      </w:r>
      <w:r>
        <w:rPr>
          <w:color w:val="231F20"/>
          <w:spacing w:val="-33"/>
        </w:rPr>
        <w:t> </w:t>
      </w:r>
      <w:r>
        <w:rPr>
          <w:color w:val="231F20"/>
        </w:rPr>
        <w:t>trí nếu là hữu lậu thì do tu đạo đoạn trừ, nếu là vô lậu thì không </w:t>
      </w:r>
      <w:r>
        <w:rPr>
          <w:color w:val="231F20"/>
          <w:spacing w:val="-3"/>
        </w:rPr>
        <w:t>đoạn </w:t>
      </w:r>
      <w:r>
        <w:rPr>
          <w:color w:val="231F20"/>
        </w:rPr>
        <w:t>trừ. Thế tục trí do kiến đạo, tu đạo đoạn trừ. Các trí kia thì không đoạn trừ.</w:t>
      </w:r>
    </w:p>
    <w:p>
      <w:pPr>
        <w:pStyle w:val="BodyText"/>
        <w:spacing w:line="271" w:lineRule="auto"/>
        <w:ind w:right="106"/>
      </w:pPr>
      <w:r>
        <w:rPr>
          <w:color w:val="231F20"/>
        </w:rPr>
        <w:t>Về</w:t>
      </w:r>
      <w:r>
        <w:rPr>
          <w:color w:val="231F20"/>
          <w:spacing w:val="-14"/>
        </w:rPr>
        <w:t> </w:t>
      </w:r>
      <w:r>
        <w:rPr>
          <w:color w:val="231F20"/>
        </w:rPr>
        <w:t>duyên</w:t>
      </w:r>
      <w:r>
        <w:rPr>
          <w:color w:val="231F20"/>
          <w:spacing w:val="-13"/>
        </w:rPr>
        <w:t> </w:t>
      </w:r>
      <w:r>
        <w:rPr>
          <w:color w:val="231F20"/>
        </w:rPr>
        <w:t>với</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tu</w:t>
      </w:r>
      <w:r>
        <w:rPr>
          <w:color w:val="231F20"/>
          <w:spacing w:val="-14"/>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4"/>
        </w:rPr>
        <w:t> </w:t>
      </w:r>
      <w:r>
        <w:rPr>
          <w:color w:val="231F20"/>
        </w:rPr>
        <w:t>và</w:t>
      </w:r>
      <w:r>
        <w:rPr>
          <w:color w:val="231F20"/>
          <w:spacing w:val="-13"/>
        </w:rPr>
        <w:t> </w:t>
      </w:r>
      <w:r>
        <w:rPr>
          <w:color w:val="231F20"/>
        </w:rPr>
        <w:t>không</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Pháp trí,</w:t>
      </w:r>
      <w:r>
        <w:rPr>
          <w:color w:val="231F20"/>
          <w:spacing w:val="-5"/>
        </w:rPr>
        <w:t> </w:t>
      </w:r>
      <w:r>
        <w:rPr>
          <w:color w:val="231F20"/>
        </w:rPr>
        <w:t>loại</w:t>
      </w:r>
      <w:r>
        <w:rPr>
          <w:color w:val="231F20"/>
          <w:spacing w:val="-4"/>
        </w:rPr>
        <w:t> </w:t>
      </w:r>
      <w:r>
        <w:rPr>
          <w:color w:val="231F20"/>
        </w:rPr>
        <w:t>trí,</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đều</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Khổ</w:t>
      </w:r>
      <w:r>
        <w:rPr>
          <w:color w:val="231F20"/>
          <w:spacing w:val="-4"/>
        </w:rPr>
        <w:t> </w:t>
      </w:r>
      <w:r>
        <w:rPr>
          <w:color w:val="231F20"/>
        </w:rPr>
        <w:t>và</w:t>
      </w:r>
      <w:r>
        <w:rPr>
          <w:color w:val="231F20"/>
          <w:spacing w:val="-4"/>
        </w:rPr>
        <w:t> tập </w:t>
      </w:r>
      <w:r>
        <w:rPr>
          <w:color w:val="231F20"/>
        </w:rPr>
        <w:t>trí duyên với do kiến đạo, tu đạo đoạn trừ. Diệt và đạo trí thì không đoạn trừ.</w:t>
      </w:r>
    </w:p>
    <w:p>
      <w:pPr>
        <w:pStyle w:val="BodyText"/>
        <w:spacing w:line="271" w:lineRule="auto"/>
        <w:ind w:right="107"/>
      </w:pPr>
      <w:r>
        <w:rPr>
          <w:color w:val="231F20"/>
        </w:rPr>
        <w:t>Về duyên nơi danh, nghĩa: Các trí pháp, loại, thế tục, khổ, tập duyên với cả danh và nghĩa. Các trí kia chỉ duyên với nghĩa.</w:t>
      </w:r>
    </w:p>
    <w:p>
      <w:pPr>
        <w:pStyle w:val="BodyText"/>
        <w:spacing w:line="271" w:lineRule="auto" w:before="113"/>
        <w:ind w:right="104"/>
      </w:pPr>
      <w:r>
        <w:rPr>
          <w:color w:val="231F20"/>
        </w:rPr>
        <w:t>Về duyên với sự nối tiếp của mình, của người khác và không nối tiếp: Các trí pháp, loại, thế tục duyên với cả ba thứ. Tha tâm trí duyên với sự nối tiếp của người khác. Các trí khổ, tập, đạo duyên với sự nối tiếp của mình, của người khác. Diệt trí duyên với không nối tiếp.</w:t>
      </w:r>
    </w:p>
    <w:p>
      <w:pPr>
        <w:pStyle w:val="BodyText"/>
        <w:spacing w:line="271" w:lineRule="auto" w:before="115"/>
        <w:ind w:right="107"/>
      </w:pPr>
      <w:r>
        <w:rPr>
          <w:color w:val="231F20"/>
        </w:rPr>
        <w:t>Về</w:t>
      </w:r>
      <w:r>
        <w:rPr>
          <w:color w:val="231F20"/>
          <w:spacing w:val="-7"/>
        </w:rPr>
        <w:t> </w:t>
      </w:r>
      <w:r>
        <w:rPr>
          <w:color w:val="231F20"/>
        </w:rPr>
        <w:t>do</w:t>
      </w:r>
      <w:r>
        <w:rPr>
          <w:color w:val="231F20"/>
          <w:spacing w:val="-6"/>
        </w:rPr>
        <w:t> </w:t>
      </w:r>
      <w:r>
        <w:rPr>
          <w:color w:val="231F20"/>
        </w:rPr>
        <w:t>gia</w:t>
      </w:r>
      <w:r>
        <w:rPr>
          <w:color w:val="231F20"/>
          <w:spacing w:val="-6"/>
        </w:rPr>
        <w:t> </w:t>
      </w:r>
      <w:r>
        <w:rPr>
          <w:color w:val="231F20"/>
        </w:rPr>
        <w:t>hạnh</w:t>
      </w:r>
      <w:r>
        <w:rPr>
          <w:color w:val="231F20"/>
          <w:spacing w:val="-7"/>
        </w:rPr>
        <w:t> </w:t>
      </w:r>
      <w:r>
        <w:rPr>
          <w:color w:val="231F20"/>
        </w:rPr>
        <w:t>được,</w:t>
      </w:r>
      <w:r>
        <w:rPr>
          <w:color w:val="231F20"/>
          <w:spacing w:val="-6"/>
        </w:rPr>
        <w:t> </w:t>
      </w:r>
      <w:r>
        <w:rPr>
          <w:color w:val="231F20"/>
        </w:rPr>
        <w:t>do</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được,</w:t>
      </w:r>
      <w:r>
        <w:rPr>
          <w:color w:val="231F20"/>
          <w:spacing w:val="-6"/>
        </w:rPr>
        <w:t> </w:t>
      </w:r>
      <w:r>
        <w:rPr>
          <w:color w:val="231F20"/>
        </w:rPr>
        <w:t>do</w:t>
      </w:r>
      <w:r>
        <w:rPr>
          <w:color w:val="231F20"/>
          <w:spacing w:val="-6"/>
        </w:rPr>
        <w:t> </w:t>
      </w:r>
      <w:r>
        <w:rPr>
          <w:color w:val="231F20"/>
        </w:rPr>
        <w:t>sinh</w:t>
      </w:r>
      <w:r>
        <w:rPr>
          <w:color w:val="231F20"/>
          <w:spacing w:val="-7"/>
        </w:rPr>
        <w:t> </w:t>
      </w:r>
      <w:r>
        <w:rPr>
          <w:color w:val="231F20"/>
        </w:rPr>
        <w:t>được:</w:t>
      </w:r>
      <w:r>
        <w:rPr>
          <w:color w:val="231F20"/>
          <w:spacing w:val="-10"/>
        </w:rPr>
        <w:t> </w:t>
      </w:r>
      <w:r>
        <w:rPr>
          <w:color w:val="231F20"/>
        </w:rPr>
        <w:t>Thế</w:t>
      </w:r>
      <w:r>
        <w:rPr>
          <w:color w:val="231F20"/>
          <w:spacing w:val="-6"/>
        </w:rPr>
        <w:t> </w:t>
      </w:r>
      <w:r>
        <w:rPr>
          <w:color w:val="231F20"/>
        </w:rPr>
        <w:t>tục trí chung cả ba thứ. Các trí kia chung với do gia hạnh được và do lìa nhiễm 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4"/>
      </w:pPr>
      <w:r>
        <w:rPr>
          <w:color w:val="231F20"/>
        </w:rPr>
        <w:t>Về từng được và chưa từng được: Tha tâm trí, thế tục trí chung cho cả từng được và chưa từng được. Các trí kia chỉ là chưa từng được.</w:t>
      </w:r>
    </w:p>
    <w:p>
      <w:pPr>
        <w:pStyle w:val="BodyText"/>
        <w:spacing w:line="276" w:lineRule="auto" w:before="119"/>
        <w:ind w:left="110" w:right="391"/>
      </w:pPr>
      <w:r>
        <w:rPr>
          <w:color w:val="231F20"/>
        </w:rPr>
        <w:t>Lại</w:t>
      </w:r>
      <w:r>
        <w:rPr>
          <w:color w:val="231F20"/>
          <w:spacing w:val="-6"/>
        </w:rPr>
        <w:t> </w:t>
      </w:r>
      <w:r>
        <w:rPr>
          <w:color w:val="231F20"/>
        </w:rPr>
        <w:t>nữa,</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thứ:</w:t>
      </w:r>
      <w:r>
        <w:rPr>
          <w:color w:val="231F20"/>
          <w:spacing w:val="-5"/>
        </w:rPr>
        <w:t> </w:t>
      </w:r>
      <w:r>
        <w:rPr>
          <w:color w:val="231F20"/>
        </w:rPr>
        <w:t>1.</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mới</w:t>
      </w:r>
      <w:r>
        <w:rPr>
          <w:color w:val="231F20"/>
          <w:spacing w:val="-5"/>
        </w:rPr>
        <w:t> </w:t>
      </w:r>
      <w:r>
        <w:rPr>
          <w:color w:val="231F20"/>
        </w:rPr>
        <w:t>nhận</w:t>
      </w:r>
      <w:r>
        <w:rPr>
          <w:color w:val="231F20"/>
          <w:spacing w:val="-5"/>
        </w:rPr>
        <w:t> </w:t>
      </w:r>
      <w:r>
        <w:rPr>
          <w:color w:val="231F20"/>
        </w:rPr>
        <w:t>biết lần đầu, nên gọi là pháp trí. 2. Đối với các pháp hiện nhận biết rõ, nên gọi là pháp trí. 3. Đối với các pháp thật sự nhận biết rõ, nên gọi là pháp trí. 4. Đối với các pháp nhận biết rõ về xuất </w:t>
      </w:r>
      <w:r>
        <w:rPr>
          <w:color w:val="231F20"/>
          <w:spacing w:val="-6"/>
        </w:rPr>
        <w:t>ly, </w:t>
      </w:r>
      <w:r>
        <w:rPr>
          <w:color w:val="231F20"/>
        </w:rPr>
        <w:t>nên gọi là pháp trí.</w:t>
      </w:r>
    </w:p>
    <w:p>
      <w:pPr>
        <w:pStyle w:val="BodyText"/>
        <w:spacing w:line="276" w:lineRule="auto" w:before="120"/>
        <w:ind w:left="110" w:right="390"/>
      </w:pPr>
      <w:r>
        <w:rPr>
          <w:color w:val="231F20"/>
        </w:rPr>
        <w:t>Tỷ loại trí cũng có bốn thứ: 1. Lấy nhân so sánh để nhận biết quả. 2. Lấy quả so sánh để nhận biết nhân. 3. Lấy nghiệp của thân ngữ</w:t>
      </w:r>
      <w:r>
        <w:rPr>
          <w:color w:val="231F20"/>
          <w:spacing w:val="-14"/>
        </w:rPr>
        <w:t> </w:t>
      </w:r>
      <w:r>
        <w:rPr>
          <w:color w:val="231F20"/>
        </w:rPr>
        <w:t>so</w:t>
      </w:r>
      <w:r>
        <w:rPr>
          <w:color w:val="231F20"/>
          <w:spacing w:val="-14"/>
        </w:rPr>
        <w:t> </w:t>
      </w:r>
      <w:r>
        <w:rPr>
          <w:color w:val="231F20"/>
        </w:rPr>
        <w:t>sánh</w:t>
      </w:r>
      <w:r>
        <w:rPr>
          <w:color w:val="231F20"/>
          <w:spacing w:val="-14"/>
        </w:rPr>
        <w:t> </w:t>
      </w:r>
      <w:r>
        <w:rPr>
          <w:color w:val="231F20"/>
        </w:rPr>
        <w:t>để</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tâm.</w:t>
      </w:r>
      <w:r>
        <w:rPr>
          <w:color w:val="231F20"/>
          <w:spacing w:val="-14"/>
        </w:rPr>
        <w:t> </w:t>
      </w:r>
      <w:r>
        <w:rPr>
          <w:color w:val="231F20"/>
        </w:rPr>
        <w:t>4.</w:t>
      </w:r>
      <w:r>
        <w:rPr>
          <w:color w:val="231F20"/>
          <w:spacing w:val="-14"/>
        </w:rPr>
        <w:t> </w:t>
      </w:r>
      <w:r>
        <w:rPr>
          <w:color w:val="231F20"/>
        </w:rPr>
        <w:t>Dùng</w:t>
      </w:r>
      <w:r>
        <w:rPr>
          <w:color w:val="231F20"/>
          <w:spacing w:val="-13"/>
        </w:rPr>
        <w:t> </w:t>
      </w:r>
      <w:r>
        <w:rPr>
          <w:color w:val="231F20"/>
        </w:rPr>
        <w:t>pháp</w:t>
      </w:r>
      <w:r>
        <w:rPr>
          <w:color w:val="231F20"/>
          <w:spacing w:val="-14"/>
        </w:rPr>
        <w:t> </w:t>
      </w:r>
      <w:r>
        <w:rPr>
          <w:color w:val="231F20"/>
        </w:rPr>
        <w:t>đã</w:t>
      </w:r>
      <w:r>
        <w:rPr>
          <w:color w:val="231F20"/>
          <w:spacing w:val="-14"/>
        </w:rPr>
        <w:t> </w:t>
      </w:r>
      <w:r>
        <w:rPr>
          <w:color w:val="231F20"/>
        </w:rPr>
        <w:t>giảng</w:t>
      </w:r>
      <w:r>
        <w:rPr>
          <w:color w:val="231F20"/>
          <w:spacing w:val="-14"/>
        </w:rPr>
        <w:t> </w:t>
      </w:r>
      <w:r>
        <w:rPr>
          <w:color w:val="231F20"/>
        </w:rPr>
        <w:t>nói</w:t>
      </w:r>
      <w:r>
        <w:rPr>
          <w:color w:val="231F20"/>
          <w:spacing w:val="-13"/>
        </w:rPr>
        <w:t> </w:t>
      </w:r>
      <w:r>
        <w:rPr>
          <w:color w:val="231F20"/>
        </w:rPr>
        <w:t>đem</w:t>
      </w:r>
      <w:r>
        <w:rPr>
          <w:color w:val="231F20"/>
          <w:spacing w:val="-14"/>
        </w:rPr>
        <w:t> </w:t>
      </w:r>
      <w:r>
        <w:rPr>
          <w:color w:val="231F20"/>
        </w:rPr>
        <w:t>so</w:t>
      </w:r>
      <w:r>
        <w:rPr>
          <w:color w:val="231F20"/>
          <w:spacing w:val="-14"/>
        </w:rPr>
        <w:t> </w:t>
      </w:r>
      <w:r>
        <w:rPr>
          <w:color w:val="231F20"/>
        </w:rPr>
        <w:t>sánh để nhận biết về Đức</w:t>
      </w:r>
      <w:r>
        <w:rPr>
          <w:color w:val="231F20"/>
          <w:spacing w:val="-2"/>
        </w:rPr>
        <w:t> </w:t>
      </w:r>
      <w:r>
        <w:rPr>
          <w:color w:val="231F20"/>
        </w:rPr>
        <w:t>Phật.</w:t>
      </w:r>
    </w:p>
    <w:p>
      <w:pPr>
        <w:pStyle w:val="BodyText"/>
        <w:spacing w:line="276" w:lineRule="auto" w:before="120"/>
        <w:ind w:left="110" w:right="390"/>
      </w:pPr>
      <w:r>
        <w:rPr>
          <w:color w:val="231F20"/>
        </w:rPr>
        <w:t>Tha tâm trí cũng có bốn thứ: Nghĩa là từ bốn duyên sinh ra, cũng có thể làm bốn duyên. Đối tượng nhận biết của trí này cũng như thế.</w:t>
      </w:r>
    </w:p>
    <w:p>
      <w:pPr>
        <w:pStyle w:val="BodyText"/>
        <w:spacing w:line="276" w:lineRule="auto" w:before="120"/>
        <w:ind w:left="110" w:right="390"/>
      </w:pPr>
      <w:r>
        <w:rPr>
          <w:color w:val="231F20"/>
        </w:rPr>
        <w:t>Thế tục trí cũng có bốn thứ: 1. Biết tên gọi nơi thế tục. 2. Biết sự ràng buộc nơi thế tục. 3. Biết giả lập nơi thế tục. 4. Biết sự chấp trước nơi thế tục.</w:t>
      </w:r>
    </w:p>
    <w:p>
      <w:pPr>
        <w:pStyle w:val="BodyText"/>
        <w:spacing w:line="276" w:lineRule="auto" w:before="119"/>
        <w:ind w:left="110" w:right="392"/>
      </w:pPr>
      <w:r>
        <w:rPr>
          <w:color w:val="231F20"/>
        </w:rPr>
        <w:t>Khổ trí cũng có bốn thứ: 1. Nhận biết sinh là khổ. 2. Nhận biết lưu chuyển là khổ. 3. Nhận biết bức bách là khổ. 4. Nhận biết hòa hợp là khổ.</w:t>
      </w:r>
    </w:p>
    <w:p>
      <w:pPr>
        <w:pStyle w:val="BodyText"/>
        <w:spacing w:line="276" w:lineRule="auto" w:before="120"/>
        <w:ind w:left="110" w:right="391"/>
      </w:pPr>
      <w:r>
        <w:rPr>
          <w:color w:val="231F20"/>
        </w:rPr>
        <w:t>Tập</w:t>
      </w:r>
      <w:r>
        <w:rPr>
          <w:color w:val="231F20"/>
          <w:spacing w:val="-12"/>
        </w:rPr>
        <w:t> </w:t>
      </w:r>
      <w:r>
        <w:rPr>
          <w:color w:val="231F20"/>
        </w:rPr>
        <w:t>trí</w:t>
      </w:r>
      <w:r>
        <w:rPr>
          <w:color w:val="231F20"/>
          <w:spacing w:val="-11"/>
        </w:rPr>
        <w:t> </w:t>
      </w:r>
      <w:r>
        <w:rPr>
          <w:color w:val="231F20"/>
        </w:rPr>
        <w:t>cũng</w:t>
      </w:r>
      <w:r>
        <w:rPr>
          <w:color w:val="231F20"/>
          <w:spacing w:val="-12"/>
        </w:rPr>
        <w:t> </w:t>
      </w:r>
      <w:r>
        <w:rPr>
          <w:color w:val="231F20"/>
        </w:rPr>
        <w:t>có</w:t>
      </w:r>
      <w:r>
        <w:rPr>
          <w:color w:val="231F20"/>
          <w:spacing w:val="-11"/>
        </w:rPr>
        <w:t> </w:t>
      </w:r>
      <w:r>
        <w:rPr>
          <w:color w:val="231F20"/>
        </w:rPr>
        <w:t>bốn</w:t>
      </w:r>
      <w:r>
        <w:rPr>
          <w:color w:val="231F20"/>
          <w:spacing w:val="-12"/>
        </w:rPr>
        <w:t> </w:t>
      </w:r>
      <w:r>
        <w:rPr>
          <w:color w:val="231F20"/>
        </w:rPr>
        <w:t>thứ:</w:t>
      </w:r>
      <w:r>
        <w:rPr>
          <w:color w:val="231F20"/>
          <w:spacing w:val="-11"/>
        </w:rPr>
        <w:t> </w:t>
      </w:r>
      <w:r>
        <w:rPr>
          <w:color w:val="231F20"/>
        </w:rPr>
        <w:t>1.</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về</w:t>
      </w:r>
      <w:r>
        <w:rPr>
          <w:color w:val="231F20"/>
          <w:spacing w:val="-12"/>
        </w:rPr>
        <w:t> </w:t>
      </w:r>
      <w:r>
        <w:rPr>
          <w:color w:val="231F20"/>
        </w:rPr>
        <w:t>nghiệp.</w:t>
      </w:r>
      <w:r>
        <w:rPr>
          <w:color w:val="231F20"/>
          <w:spacing w:val="-11"/>
        </w:rPr>
        <w:t> </w:t>
      </w:r>
      <w:r>
        <w:rPr>
          <w:color w:val="231F20"/>
        </w:rPr>
        <w:t>2.</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về phiền não. 3. Nhận biết về ái. 4. Nhận biết về sự</w:t>
      </w:r>
      <w:r>
        <w:rPr>
          <w:color w:val="231F20"/>
          <w:spacing w:val="-6"/>
        </w:rPr>
        <w:t> </w:t>
      </w:r>
      <w:r>
        <w:rPr>
          <w:color w:val="231F20"/>
        </w:rPr>
        <w:t>việc.</w:t>
      </w:r>
    </w:p>
    <w:p>
      <w:pPr>
        <w:pStyle w:val="BodyText"/>
        <w:spacing w:line="276" w:lineRule="auto" w:before="119"/>
        <w:ind w:left="110" w:right="391"/>
      </w:pPr>
      <w:r>
        <w:rPr>
          <w:color w:val="231F20"/>
        </w:rPr>
        <w:t>Diệt trí cũng có bốn thứ: 1. Nhận biết rõ đã đoạn trừ ba kiết. 2. Nhận biết rõ đã làm mỏng nhẹ tham sân si. 3. Nhận biết rõ năm kiết thuận phần dưới dứt hết. 4. Nhận biết rõ tất cả kiết đều dứt hết.</w:t>
      </w:r>
    </w:p>
    <w:p>
      <w:pPr>
        <w:pStyle w:val="BodyText"/>
        <w:spacing w:line="276" w:lineRule="auto" w:before="120"/>
        <w:ind w:left="110" w:right="390"/>
      </w:pPr>
      <w:r>
        <w:rPr>
          <w:color w:val="231F20"/>
        </w:rPr>
        <w:t>Đạo trí cũng có bốn thứ: 1. Nhận biết rõ tất cả chỗ có tạo tác  ở</w:t>
      </w:r>
      <w:r>
        <w:rPr>
          <w:color w:val="231F20"/>
          <w:spacing w:val="6"/>
        </w:rPr>
        <w:t> </w:t>
      </w:r>
      <w:r>
        <w:rPr>
          <w:color w:val="231F20"/>
        </w:rPr>
        <w:t>phần</w:t>
      </w:r>
      <w:r>
        <w:rPr>
          <w:color w:val="231F20"/>
          <w:spacing w:val="7"/>
        </w:rPr>
        <w:t> </w:t>
      </w:r>
      <w:r>
        <w:rPr>
          <w:color w:val="231F20"/>
        </w:rPr>
        <w:t>vị</w:t>
      </w:r>
      <w:r>
        <w:rPr>
          <w:color w:val="231F20"/>
          <w:spacing w:val="7"/>
        </w:rPr>
        <w:t> </w:t>
      </w:r>
      <w:r>
        <w:rPr>
          <w:color w:val="231F20"/>
        </w:rPr>
        <w:t>hữu</w:t>
      </w:r>
      <w:r>
        <w:rPr>
          <w:color w:val="231F20"/>
          <w:spacing w:val="6"/>
        </w:rPr>
        <w:t> </w:t>
      </w:r>
      <w:r>
        <w:rPr>
          <w:color w:val="231F20"/>
        </w:rPr>
        <w:t>học</w:t>
      </w:r>
      <w:r>
        <w:rPr>
          <w:color w:val="231F20"/>
          <w:spacing w:val="7"/>
        </w:rPr>
        <w:t> </w:t>
      </w:r>
      <w:r>
        <w:rPr>
          <w:color w:val="231F20"/>
        </w:rPr>
        <w:t>của</w:t>
      </w:r>
      <w:r>
        <w:rPr>
          <w:color w:val="231F20"/>
          <w:spacing w:val="7"/>
        </w:rPr>
        <w:t> </w:t>
      </w:r>
      <w:r>
        <w:rPr>
          <w:color w:val="231F20"/>
        </w:rPr>
        <w:t>Bổ-đặc-già-la</w:t>
      </w:r>
      <w:r>
        <w:rPr>
          <w:color w:val="231F20"/>
          <w:spacing w:val="7"/>
        </w:rPr>
        <w:t> </w:t>
      </w:r>
      <w:r>
        <w:rPr>
          <w:color w:val="231F20"/>
        </w:rPr>
        <w:t>thứ</w:t>
      </w:r>
      <w:r>
        <w:rPr>
          <w:color w:val="231F20"/>
          <w:spacing w:val="6"/>
        </w:rPr>
        <w:t> </w:t>
      </w:r>
      <w:r>
        <w:rPr>
          <w:color w:val="231F20"/>
        </w:rPr>
        <w:t>tám</w:t>
      </w:r>
      <w:r>
        <w:rPr>
          <w:color w:val="231F20"/>
          <w:spacing w:val="7"/>
        </w:rPr>
        <w:t> </w:t>
      </w:r>
      <w:r>
        <w:rPr>
          <w:color w:val="231F20"/>
        </w:rPr>
        <w:t>trở</w:t>
      </w:r>
      <w:r>
        <w:rPr>
          <w:color w:val="231F20"/>
          <w:spacing w:val="7"/>
        </w:rPr>
        <w:t> </w:t>
      </w:r>
      <w:r>
        <w:rPr>
          <w:color w:val="231F20"/>
        </w:rPr>
        <w:t>đi.</w:t>
      </w:r>
      <w:r>
        <w:rPr>
          <w:color w:val="231F20"/>
          <w:spacing w:val="6"/>
        </w:rPr>
        <w:t> </w:t>
      </w:r>
      <w:r>
        <w:rPr>
          <w:color w:val="231F20"/>
        </w:rPr>
        <w:t>2.</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rõ</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cách hàng phục các oán địch. 3. Quán xét việc làm nơi gốc. 4. Quán xét các lậu gần dứt hết.</w:t>
      </w:r>
    </w:p>
    <w:p>
      <w:pPr>
        <w:pStyle w:val="BodyText"/>
        <w:spacing w:line="276" w:lineRule="auto" w:before="128"/>
        <w:jc w:val="left"/>
      </w:pPr>
      <w:r>
        <w:rPr>
          <w:color w:val="231F20"/>
        </w:rPr>
        <w:t>Tận trí cũng có bốn thứ: 1. Thấy rõ chỗ không thâu giữ. 2. Xa lìa định không. 3. Không phải là tha tâm trí. 4. Gia hạnh chậm</w:t>
      </w:r>
      <w:r>
        <w:rPr>
          <w:color w:val="231F20"/>
          <w:spacing w:val="-8"/>
        </w:rPr>
        <w:t> </w:t>
      </w:r>
      <w:r>
        <w:rPr>
          <w:color w:val="231F20"/>
        </w:rPr>
        <w:t>chạp.</w:t>
      </w:r>
    </w:p>
    <w:p>
      <w:pPr>
        <w:pStyle w:val="BodyText"/>
        <w:spacing w:before="127"/>
        <w:ind w:left="960" w:firstLine="0"/>
        <w:jc w:val="left"/>
      </w:pPr>
      <w:r>
        <w:rPr>
          <w:color w:val="231F20"/>
        </w:rPr>
        <w:t>Vô</w:t>
      </w:r>
      <w:r>
        <w:rPr>
          <w:color w:val="231F20"/>
          <w:spacing w:val="21"/>
        </w:rPr>
        <w:t> </w:t>
      </w:r>
      <w:r>
        <w:rPr>
          <w:color w:val="231F20"/>
        </w:rPr>
        <w:t>sinh</w:t>
      </w:r>
      <w:r>
        <w:rPr>
          <w:color w:val="231F20"/>
          <w:spacing w:val="21"/>
        </w:rPr>
        <w:t> </w:t>
      </w:r>
      <w:r>
        <w:rPr>
          <w:color w:val="231F20"/>
        </w:rPr>
        <w:t>trí</w:t>
      </w:r>
      <w:r>
        <w:rPr>
          <w:color w:val="231F20"/>
          <w:spacing w:val="21"/>
        </w:rPr>
        <w:t> </w:t>
      </w:r>
      <w:r>
        <w:rPr>
          <w:color w:val="231F20"/>
        </w:rPr>
        <w:t>cũng</w:t>
      </w:r>
      <w:r>
        <w:rPr>
          <w:color w:val="231F20"/>
          <w:spacing w:val="21"/>
        </w:rPr>
        <w:t> </w:t>
      </w:r>
      <w:r>
        <w:rPr>
          <w:color w:val="231F20"/>
        </w:rPr>
        <w:t>có</w:t>
      </w:r>
      <w:r>
        <w:rPr>
          <w:color w:val="231F20"/>
          <w:spacing w:val="21"/>
        </w:rPr>
        <w:t> </w:t>
      </w:r>
      <w:r>
        <w:rPr>
          <w:color w:val="231F20"/>
        </w:rPr>
        <w:t>bốn</w:t>
      </w:r>
      <w:r>
        <w:rPr>
          <w:color w:val="231F20"/>
          <w:spacing w:val="21"/>
        </w:rPr>
        <w:t> </w:t>
      </w:r>
      <w:r>
        <w:rPr>
          <w:color w:val="231F20"/>
        </w:rPr>
        <w:t>thứ:</w:t>
      </w:r>
      <w:r>
        <w:rPr>
          <w:color w:val="231F20"/>
          <w:spacing w:val="21"/>
        </w:rPr>
        <w:t> </w:t>
      </w:r>
      <w:r>
        <w:rPr>
          <w:color w:val="231F20"/>
        </w:rPr>
        <w:t>1.</w:t>
      </w:r>
      <w:r>
        <w:rPr>
          <w:color w:val="231F20"/>
          <w:spacing w:val="21"/>
        </w:rPr>
        <w:t> </w:t>
      </w:r>
      <w:r>
        <w:rPr>
          <w:color w:val="231F20"/>
        </w:rPr>
        <w:t>Nhân.</w:t>
      </w:r>
      <w:r>
        <w:rPr>
          <w:color w:val="231F20"/>
          <w:spacing w:val="21"/>
        </w:rPr>
        <w:t> </w:t>
      </w:r>
      <w:r>
        <w:rPr>
          <w:color w:val="231F20"/>
        </w:rPr>
        <w:t>2.</w:t>
      </w:r>
      <w:r>
        <w:rPr>
          <w:color w:val="231F20"/>
          <w:spacing w:val="21"/>
        </w:rPr>
        <w:t> </w:t>
      </w:r>
      <w:r>
        <w:rPr>
          <w:color w:val="231F20"/>
        </w:rPr>
        <w:t>Quả.</w:t>
      </w:r>
      <w:r>
        <w:rPr>
          <w:color w:val="231F20"/>
          <w:spacing w:val="21"/>
        </w:rPr>
        <w:t> </w:t>
      </w:r>
      <w:r>
        <w:rPr>
          <w:color w:val="231F20"/>
        </w:rPr>
        <w:t>3.</w:t>
      </w:r>
      <w:r>
        <w:rPr>
          <w:color w:val="231F20"/>
          <w:spacing w:val="21"/>
        </w:rPr>
        <w:t> </w:t>
      </w:r>
      <w:r>
        <w:rPr>
          <w:color w:val="231F20"/>
        </w:rPr>
        <w:t>Nối</w:t>
      </w:r>
      <w:r>
        <w:rPr>
          <w:color w:val="231F20"/>
          <w:spacing w:val="21"/>
        </w:rPr>
        <w:t> </w:t>
      </w:r>
      <w:r>
        <w:rPr>
          <w:color w:val="231F20"/>
        </w:rPr>
        <w:t>tiếp.</w:t>
      </w:r>
      <w:r>
        <w:rPr>
          <w:color w:val="231F20"/>
          <w:spacing w:val="22"/>
        </w:rPr>
        <w:t> </w:t>
      </w:r>
      <w:r>
        <w:rPr>
          <w:color w:val="231F20"/>
        </w:rPr>
        <w:t>4.</w:t>
      </w:r>
    </w:p>
    <w:p>
      <w:pPr>
        <w:pStyle w:val="BodyText"/>
        <w:spacing w:before="46"/>
        <w:ind w:firstLine="0"/>
        <w:jc w:val="left"/>
      </w:pPr>
      <w:r>
        <w:rPr>
          <w:color w:val="231F20"/>
        </w:rPr>
        <w:t>Bổ-đặc-già-la.</w:t>
      </w:r>
    </w:p>
    <w:p>
      <w:pPr>
        <w:pStyle w:val="BodyText"/>
        <w:spacing w:line="276" w:lineRule="auto" w:before="171"/>
        <w:ind w:right="107"/>
      </w:pPr>
      <w:r>
        <w:rPr>
          <w:color w:val="231F20"/>
        </w:rPr>
        <w:t>Ở đây đã nói về bốn thứ trí như pháp trí </w:t>
      </w:r>
      <w:r>
        <w:rPr>
          <w:color w:val="231F20"/>
          <w:spacing w:val="-6"/>
        </w:rPr>
        <w:t>v.v... </w:t>
      </w:r>
      <w:r>
        <w:rPr>
          <w:color w:val="231F20"/>
        </w:rPr>
        <w:t>Trong kinh giải thích</w:t>
      </w:r>
      <w:r>
        <w:rPr>
          <w:color w:val="231F20"/>
          <w:spacing w:val="-7"/>
        </w:rPr>
        <w:t> </w:t>
      </w:r>
      <w:r>
        <w:rPr>
          <w:color w:val="231F20"/>
        </w:rPr>
        <w:t>rộng</w:t>
      </w:r>
      <w:r>
        <w:rPr>
          <w:color w:val="231F20"/>
          <w:spacing w:val="-7"/>
        </w:rPr>
        <w:t> </w:t>
      </w:r>
      <w:r>
        <w:rPr>
          <w:color w:val="231F20"/>
        </w:rPr>
        <w:t>về</w:t>
      </w:r>
      <w:r>
        <w:rPr>
          <w:color w:val="231F20"/>
          <w:spacing w:val="-6"/>
        </w:rPr>
        <w:t> </w:t>
      </w:r>
      <w:r>
        <w:rPr>
          <w:color w:val="231F20"/>
        </w:rPr>
        <w:t>các</w:t>
      </w:r>
      <w:r>
        <w:rPr>
          <w:color w:val="231F20"/>
          <w:spacing w:val="-7"/>
        </w:rPr>
        <w:t> </w:t>
      </w:r>
      <w:r>
        <w:rPr>
          <w:color w:val="231F20"/>
        </w:rPr>
        <w:t>trí</w:t>
      </w:r>
      <w:r>
        <w:rPr>
          <w:color w:val="231F20"/>
          <w:spacing w:val="-6"/>
        </w:rPr>
        <w:t> </w:t>
      </w:r>
      <w:r>
        <w:rPr>
          <w:color w:val="231F20"/>
        </w:rPr>
        <w:t>khác</w:t>
      </w:r>
      <w:r>
        <w:rPr>
          <w:color w:val="231F20"/>
          <w:spacing w:val="-7"/>
        </w:rPr>
        <w:t> </w:t>
      </w:r>
      <w:r>
        <w:rPr>
          <w:color w:val="231F20"/>
        </w:rPr>
        <w:t>nhau</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đều</w:t>
      </w:r>
      <w:r>
        <w:rPr>
          <w:color w:val="231F20"/>
          <w:spacing w:val="-7"/>
        </w:rPr>
        <w:t> </w:t>
      </w:r>
      <w:r>
        <w:rPr>
          <w:color w:val="231F20"/>
        </w:rPr>
        <w:t>thuộc</w:t>
      </w:r>
      <w:r>
        <w:rPr>
          <w:color w:val="231F20"/>
          <w:spacing w:val="-6"/>
        </w:rPr>
        <w:t> </w:t>
      </w:r>
      <w:r>
        <w:rPr>
          <w:color w:val="231F20"/>
        </w:rPr>
        <w:t>về</w:t>
      </w:r>
      <w:r>
        <w:rPr>
          <w:color w:val="231F20"/>
          <w:spacing w:val="-7"/>
        </w:rPr>
        <w:t> </w:t>
      </w:r>
      <w:r>
        <w:rPr>
          <w:color w:val="231F20"/>
        </w:rPr>
        <w:t>pháp</w:t>
      </w:r>
      <w:r>
        <w:rPr>
          <w:color w:val="231F20"/>
          <w:spacing w:val="-7"/>
        </w:rPr>
        <w:t> </w:t>
      </w:r>
      <w:r>
        <w:rPr>
          <w:color w:val="231F20"/>
        </w:rPr>
        <w:t>trí</w:t>
      </w:r>
      <w:r>
        <w:rPr>
          <w:color w:val="231F20"/>
          <w:spacing w:val="-6"/>
        </w:rPr>
        <w:t> </w:t>
      </w:r>
      <w:r>
        <w:rPr>
          <w:color w:val="231F20"/>
          <w:spacing w:val="-9"/>
        </w:rPr>
        <w:t>này.</w:t>
      </w:r>
    </w:p>
    <w:p>
      <w:pPr>
        <w:pStyle w:val="BodyText"/>
        <w:spacing w:line="276" w:lineRule="auto" w:before="127"/>
        <w:ind w:right="106"/>
      </w:pPr>
      <w:r>
        <w:rPr>
          <w:color w:val="231F20"/>
        </w:rPr>
        <w:t>Lại</w:t>
      </w:r>
      <w:r>
        <w:rPr>
          <w:color w:val="231F20"/>
          <w:spacing w:val="-4"/>
        </w:rPr>
        <w:t> </w:t>
      </w:r>
      <w:r>
        <w:rPr>
          <w:color w:val="231F20"/>
        </w:rPr>
        <w:t>nữa,</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mười</w:t>
      </w:r>
      <w:r>
        <w:rPr>
          <w:color w:val="231F20"/>
          <w:spacing w:val="-5"/>
        </w:rPr>
        <w:t> </w:t>
      </w:r>
      <w:r>
        <w:rPr>
          <w:color w:val="231F20"/>
        </w:rPr>
        <w:t>trí</w:t>
      </w:r>
      <w:r>
        <w:rPr>
          <w:color w:val="231F20"/>
          <w:spacing w:val="-4"/>
        </w:rPr>
        <w:t> </w:t>
      </w:r>
      <w:r>
        <w:rPr>
          <w:color w:val="231F20"/>
        </w:rPr>
        <w:t>hợp</w:t>
      </w:r>
      <w:r>
        <w:rPr>
          <w:color w:val="231F20"/>
          <w:spacing w:val="-4"/>
        </w:rPr>
        <w:t> </w:t>
      </w:r>
      <w:r>
        <w:rPr>
          <w:color w:val="231F20"/>
        </w:rPr>
        <w:t>chung</w:t>
      </w:r>
      <w:r>
        <w:rPr>
          <w:color w:val="231F20"/>
          <w:spacing w:val="-4"/>
        </w:rPr>
        <w:t> </w:t>
      </w:r>
      <w:r>
        <w:rPr>
          <w:color w:val="231F20"/>
        </w:rPr>
        <w:t>làm</w:t>
      </w:r>
      <w:r>
        <w:rPr>
          <w:color w:val="231F20"/>
          <w:spacing w:val="-4"/>
        </w:rPr>
        <w:t> </w:t>
      </w:r>
      <w:r>
        <w:rPr>
          <w:color w:val="231F20"/>
        </w:rPr>
        <w:t>một</w:t>
      </w:r>
      <w:r>
        <w:rPr>
          <w:color w:val="231F20"/>
          <w:spacing w:val="-3"/>
        </w:rPr>
        <w:t> </w:t>
      </w:r>
      <w:r>
        <w:rPr>
          <w:color w:val="231F20"/>
        </w:rPr>
        <w:t>trí,</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spacing w:val="-4"/>
        </w:rPr>
        <w:t>trí </w:t>
      </w:r>
      <w:r>
        <w:rPr>
          <w:color w:val="231F20"/>
        </w:rPr>
        <w:t>đều lấy pháp làm Thể. Nên nói mười trí hợp chung làm một trí, tức loại</w:t>
      </w:r>
      <w:r>
        <w:rPr>
          <w:color w:val="231F20"/>
          <w:spacing w:val="-6"/>
        </w:rPr>
        <w:t> </w:t>
      </w:r>
      <w:r>
        <w:rPr>
          <w:color w:val="231F20"/>
        </w:rPr>
        <w:t>trí</w:t>
      </w:r>
      <w:r>
        <w:rPr>
          <w:color w:val="231F20"/>
          <w:spacing w:val="-5"/>
        </w:rPr>
        <w:t> </w:t>
      </w:r>
      <w:r>
        <w:rPr>
          <w:color w:val="231F20"/>
        </w:rPr>
        <w:t>đều</w:t>
      </w:r>
      <w:r>
        <w:rPr>
          <w:color w:val="231F20"/>
          <w:spacing w:val="-5"/>
        </w:rPr>
        <w:t> </w:t>
      </w:r>
      <w:r>
        <w:rPr>
          <w:color w:val="231F20"/>
        </w:rPr>
        <w:t>là</w:t>
      </w:r>
      <w:r>
        <w:rPr>
          <w:color w:val="231F20"/>
          <w:spacing w:val="-5"/>
        </w:rPr>
        <w:t> </w:t>
      </w:r>
      <w:r>
        <w:rPr>
          <w:color w:val="231F20"/>
        </w:rPr>
        <w:t>chủng</w:t>
      </w:r>
      <w:r>
        <w:rPr>
          <w:color w:val="231F20"/>
          <w:spacing w:val="-5"/>
        </w:rPr>
        <w:t> </w:t>
      </w:r>
      <w:r>
        <w:rPr>
          <w:color w:val="231F20"/>
        </w:rPr>
        <w:t>loại</w:t>
      </w:r>
      <w:r>
        <w:rPr>
          <w:color w:val="231F20"/>
          <w:spacing w:val="-5"/>
        </w:rPr>
        <w:t> </w:t>
      </w:r>
      <w:r>
        <w:rPr>
          <w:color w:val="231F20"/>
        </w:rPr>
        <w:t>của</w:t>
      </w:r>
      <w:r>
        <w:rPr>
          <w:color w:val="231F20"/>
          <w:spacing w:val="-5"/>
        </w:rPr>
        <w:t> </w:t>
      </w:r>
      <w:r>
        <w:rPr>
          <w:color w:val="231F20"/>
        </w:rPr>
        <w:t>bậc</w:t>
      </w:r>
      <w:r>
        <w:rPr>
          <w:color w:val="231F20"/>
          <w:spacing w:val="-11"/>
        </w:rPr>
        <w:t> </w:t>
      </w:r>
      <w:r>
        <w:rPr>
          <w:color w:val="231F20"/>
        </w:rPr>
        <w:t>Thánh.</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mười</w:t>
      </w:r>
      <w:r>
        <w:rPr>
          <w:color w:val="231F20"/>
          <w:spacing w:val="-5"/>
        </w:rPr>
        <w:t> </w:t>
      </w:r>
      <w:r>
        <w:rPr>
          <w:color w:val="231F20"/>
        </w:rPr>
        <w:t>trí</w:t>
      </w:r>
      <w:r>
        <w:rPr>
          <w:color w:val="231F20"/>
          <w:spacing w:val="-5"/>
        </w:rPr>
        <w:t> </w:t>
      </w:r>
      <w:r>
        <w:rPr>
          <w:color w:val="231F20"/>
        </w:rPr>
        <w:t>hợp</w:t>
      </w:r>
      <w:r>
        <w:rPr>
          <w:color w:val="231F20"/>
          <w:spacing w:val="-5"/>
        </w:rPr>
        <w:t> </w:t>
      </w:r>
      <w:r>
        <w:rPr>
          <w:color w:val="231F20"/>
        </w:rPr>
        <w:t>chung làm</w:t>
      </w:r>
      <w:r>
        <w:rPr>
          <w:color w:val="231F20"/>
          <w:spacing w:val="-5"/>
        </w:rPr>
        <w:t> </w:t>
      </w:r>
      <w:r>
        <w:rPr>
          <w:color w:val="231F20"/>
        </w:rPr>
        <w:t>một</w:t>
      </w:r>
      <w:r>
        <w:rPr>
          <w:color w:val="231F20"/>
          <w:spacing w:val="-5"/>
        </w:rPr>
        <w:t> </w:t>
      </w:r>
      <w:r>
        <w:rPr>
          <w:color w:val="231F20"/>
        </w:rPr>
        <w:t>trí,</w:t>
      </w:r>
      <w:r>
        <w:rPr>
          <w:color w:val="231F20"/>
          <w:spacing w:val="-5"/>
        </w:rPr>
        <w:t> </w:t>
      </w:r>
      <w:r>
        <w:rPr>
          <w:color w:val="231F20"/>
        </w:rPr>
        <w:t>tức</w:t>
      </w:r>
      <w:r>
        <w:rPr>
          <w:color w:val="231F20"/>
          <w:spacing w:val="-5"/>
        </w:rPr>
        <w:t> </w:t>
      </w:r>
      <w:r>
        <w:rPr>
          <w:color w:val="231F20"/>
        </w:rPr>
        <w:t>là</w:t>
      </w:r>
      <w:r>
        <w:rPr>
          <w:color w:val="231F20"/>
          <w:spacing w:val="-4"/>
        </w:rPr>
        <w:t> </w:t>
      </w:r>
      <w:r>
        <w:rPr>
          <w:color w:val="231F20"/>
        </w:rPr>
        <w:t>trí</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vì</w:t>
      </w:r>
      <w:r>
        <w:rPr>
          <w:color w:val="231F20"/>
          <w:spacing w:val="-4"/>
        </w:rPr>
        <w:t> </w:t>
      </w:r>
      <w:r>
        <w:rPr>
          <w:color w:val="231F20"/>
        </w:rPr>
        <w:t>nghĩa</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là</w:t>
      </w:r>
      <w:r>
        <w:rPr>
          <w:color w:val="231F20"/>
          <w:spacing w:val="-5"/>
        </w:rPr>
        <w:t> </w:t>
      </w:r>
      <w:r>
        <w:rPr>
          <w:color w:val="231F20"/>
        </w:rPr>
        <w:t>nghĩa</w:t>
      </w:r>
      <w:r>
        <w:rPr>
          <w:color w:val="231F20"/>
          <w:spacing w:val="-4"/>
        </w:rPr>
        <w:t> </w:t>
      </w:r>
      <w:r>
        <w:rPr>
          <w:color w:val="231F20"/>
        </w:rPr>
        <w:t>của</w:t>
      </w:r>
      <w:r>
        <w:rPr>
          <w:color w:val="231F20"/>
          <w:spacing w:val="-5"/>
        </w:rPr>
        <w:t> </w:t>
      </w:r>
      <w:r>
        <w:rPr>
          <w:color w:val="231F20"/>
          <w:spacing w:val="-4"/>
        </w:rPr>
        <w:t>trí. </w:t>
      </w:r>
      <w:r>
        <w:rPr>
          <w:color w:val="231F20"/>
        </w:rPr>
        <w:t>Nên nói mười trí hợp chung làm một trí, tức là trí sở tri, nhận biết về đối tượng được nhận biết, nên thẩm xét nhiều lần để quyết </w:t>
      </w:r>
      <w:r>
        <w:rPr>
          <w:color w:val="231F20"/>
          <w:spacing w:val="-3"/>
        </w:rPr>
        <w:t>đoán. </w:t>
      </w:r>
      <w:r>
        <w:rPr>
          <w:color w:val="231F20"/>
        </w:rPr>
        <w:t>Nên nói mười trí hợp chung làm một trí, tức là đạo trí thuộc về đạo đế. Nên nói mười trí hợp chung làm một trí, tức là nguyện trí có thể làm viên mãn các điều mong ước. Nên nói mười trí hợp chung làm một trí, tức tất cả phiền não trong thân đều dứt hết là tận trí. Nên</w:t>
      </w:r>
      <w:r>
        <w:rPr>
          <w:color w:val="231F20"/>
          <w:spacing w:val="-34"/>
        </w:rPr>
        <w:t> </w:t>
      </w:r>
      <w:r>
        <w:rPr>
          <w:color w:val="231F20"/>
        </w:rPr>
        <w:t>nói mười</w:t>
      </w:r>
      <w:r>
        <w:rPr>
          <w:color w:val="231F20"/>
          <w:spacing w:val="-13"/>
        </w:rPr>
        <w:t> </w:t>
      </w:r>
      <w:r>
        <w:rPr>
          <w:color w:val="231F20"/>
        </w:rPr>
        <w:t>trí</w:t>
      </w:r>
      <w:r>
        <w:rPr>
          <w:color w:val="231F20"/>
          <w:spacing w:val="-12"/>
        </w:rPr>
        <w:t> </w:t>
      </w:r>
      <w:r>
        <w:rPr>
          <w:color w:val="231F20"/>
        </w:rPr>
        <w:t>hợp</w:t>
      </w:r>
      <w:r>
        <w:rPr>
          <w:color w:val="231F20"/>
          <w:spacing w:val="-12"/>
        </w:rPr>
        <w:t> </w:t>
      </w:r>
      <w:r>
        <w:rPr>
          <w:color w:val="231F20"/>
        </w:rPr>
        <w:t>chung</w:t>
      </w:r>
      <w:r>
        <w:rPr>
          <w:color w:val="231F20"/>
          <w:spacing w:val="-12"/>
        </w:rPr>
        <w:t> </w:t>
      </w:r>
      <w:r>
        <w:rPr>
          <w:color w:val="231F20"/>
        </w:rPr>
        <w:t>làm</w:t>
      </w:r>
      <w:r>
        <w:rPr>
          <w:color w:val="231F20"/>
          <w:spacing w:val="-13"/>
        </w:rPr>
        <w:t> </w:t>
      </w:r>
      <w:r>
        <w:rPr>
          <w:color w:val="231F20"/>
        </w:rPr>
        <w:t>một</w:t>
      </w:r>
      <w:r>
        <w:rPr>
          <w:color w:val="231F20"/>
          <w:spacing w:val="-12"/>
        </w:rPr>
        <w:t> </w:t>
      </w:r>
      <w:r>
        <w:rPr>
          <w:color w:val="231F20"/>
        </w:rPr>
        <w:t>trí,</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vô</w:t>
      </w:r>
      <w:r>
        <w:rPr>
          <w:color w:val="231F20"/>
          <w:spacing w:val="-13"/>
        </w:rPr>
        <w:t> </w:t>
      </w:r>
      <w:r>
        <w:rPr>
          <w:color w:val="231F20"/>
        </w:rPr>
        <w:t>sinh</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thoái</w:t>
      </w:r>
      <w:r>
        <w:rPr>
          <w:color w:val="231F20"/>
          <w:spacing w:val="-12"/>
        </w:rPr>
        <w:t> </w:t>
      </w:r>
      <w:r>
        <w:rPr>
          <w:color w:val="231F20"/>
        </w:rPr>
        <w:t>chuyển, rơi rớt.</w:t>
      </w:r>
    </w:p>
    <w:p>
      <w:pPr>
        <w:pStyle w:val="BodyText"/>
        <w:spacing w:before="139"/>
        <w:ind w:left="960" w:firstLine="0"/>
      </w:pPr>
      <w:r>
        <w:rPr>
          <w:i/>
          <w:color w:val="231F20"/>
        </w:rPr>
        <w:t>Hỏi: </w:t>
      </w:r>
      <w:r>
        <w:rPr>
          <w:color w:val="231F20"/>
        </w:rPr>
        <w:t>Thế nào là pháp trí?</w:t>
      </w:r>
    </w:p>
    <w:p>
      <w:pPr>
        <w:pStyle w:val="BodyText"/>
        <w:spacing w:line="276" w:lineRule="auto" w:before="170"/>
        <w:ind w:right="107"/>
      </w:pPr>
      <w:r>
        <w:rPr>
          <w:i/>
          <w:color w:val="231F20"/>
        </w:rPr>
        <w:t>Đáp: </w:t>
      </w:r>
      <w:r>
        <w:rPr>
          <w:color w:val="231F20"/>
        </w:rPr>
        <w:t>Tức là trí vô lậu hiện có ở cõi dục nhận biết có các hành, nhân của các hành, các hành diệt hết, đạo có thể đoạn trừ các hành.</w:t>
      </w:r>
    </w:p>
    <w:p>
      <w:pPr>
        <w:pStyle w:val="BodyText"/>
        <w:spacing w:line="276" w:lineRule="auto" w:before="127"/>
        <w:ind w:right="106"/>
      </w:pPr>
      <w:r>
        <w:rPr>
          <w:color w:val="231F20"/>
        </w:rPr>
        <w:t>Ở</w:t>
      </w:r>
      <w:r>
        <w:rPr>
          <w:color w:val="231F20"/>
          <w:spacing w:val="-7"/>
        </w:rPr>
        <w:t> </w:t>
      </w:r>
      <w:r>
        <w:rPr>
          <w:color w:val="231F20"/>
        </w:rPr>
        <w:t>đây</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Các</w:t>
      </w:r>
      <w:r>
        <w:rPr>
          <w:color w:val="231F20"/>
          <w:spacing w:val="-6"/>
        </w:rPr>
        <w:t> </w:t>
      </w:r>
      <w:r>
        <w:rPr>
          <w:color w:val="231F20"/>
        </w:rPr>
        <w:t>hành</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đế.</w:t>
      </w:r>
      <w:r>
        <w:rPr>
          <w:color w:val="231F20"/>
          <w:spacing w:val="-6"/>
        </w:rPr>
        <w:t> </w:t>
      </w:r>
      <w:r>
        <w:rPr>
          <w:color w:val="231F20"/>
        </w:rPr>
        <w:t>Nhân</w:t>
      </w:r>
      <w:r>
        <w:rPr>
          <w:color w:val="231F20"/>
          <w:spacing w:val="-7"/>
        </w:rPr>
        <w:t> </w:t>
      </w:r>
      <w:r>
        <w:rPr>
          <w:color w:val="231F20"/>
        </w:rPr>
        <w:t>của</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tức</w:t>
      </w:r>
      <w:r>
        <w:rPr>
          <w:color w:val="231F20"/>
          <w:spacing w:val="-6"/>
        </w:rPr>
        <w:t> </w:t>
      </w:r>
      <w:r>
        <w:rPr>
          <w:color w:val="231F20"/>
        </w:rPr>
        <w:t>là tập</w:t>
      </w:r>
      <w:r>
        <w:rPr>
          <w:color w:val="231F20"/>
          <w:spacing w:val="-6"/>
        </w:rPr>
        <w:t> </w:t>
      </w:r>
      <w:r>
        <w:rPr>
          <w:color w:val="231F20"/>
        </w:rPr>
        <w:t>đế.</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diệt</w:t>
      </w:r>
      <w:r>
        <w:rPr>
          <w:color w:val="231F20"/>
          <w:spacing w:val="-5"/>
        </w:rPr>
        <w:t> </w:t>
      </w:r>
      <w:r>
        <w:rPr>
          <w:color w:val="231F20"/>
        </w:rPr>
        <w:t>hết</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diệt</w:t>
      </w:r>
      <w:r>
        <w:rPr>
          <w:color w:val="231F20"/>
          <w:spacing w:val="-6"/>
        </w:rPr>
        <w:t> </w:t>
      </w:r>
      <w:r>
        <w:rPr>
          <w:color w:val="231F20"/>
        </w:rPr>
        <w:t>đế.</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hành tức là đạo đế. Các trí vô lậu nhận biết về bốn đế như thế ở cõi dục, gọi chung là pháp trí. Lại, đối với pháp trí và địa của pháp trí, các</w:t>
      </w:r>
      <w:r>
        <w:rPr>
          <w:color w:val="231F20"/>
          <w:spacing w:val="-45"/>
        </w:rPr>
        <w:t> </w:t>
      </w:r>
      <w:r>
        <w:rPr>
          <w:color w:val="231F20"/>
        </w:rPr>
        <w:t>trí vô lậu hiện có, đó gọi là pháp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lại nói điều này?</w:t>
      </w:r>
    </w:p>
    <w:p>
      <w:pPr>
        <w:pStyle w:val="BodyText"/>
        <w:spacing w:line="273" w:lineRule="auto" w:before="154"/>
        <w:ind w:left="110" w:right="391"/>
      </w:pPr>
      <w:r>
        <w:rPr>
          <w:i/>
          <w:color w:val="231F20"/>
        </w:rPr>
        <w:t>Đáp: </w:t>
      </w:r>
      <w:r>
        <w:rPr>
          <w:color w:val="231F20"/>
        </w:rPr>
        <w:t>Trước tuy có nói đạo vô gián có thể đoạn trừ các hành ở cõi dục, nhưng chưa nói về đạo gia hạnh, giải thoát, thắng tấn. Nay muốn nói về việc đó.</w:t>
      </w:r>
    </w:p>
    <w:p>
      <w:pPr>
        <w:pStyle w:val="BodyText"/>
        <w:spacing w:line="273" w:lineRule="auto" w:before="111"/>
        <w:ind w:left="110" w:right="391"/>
      </w:pPr>
      <w:r>
        <w:rPr>
          <w:color w:val="231F20"/>
        </w:rPr>
        <w:t>Trong</w:t>
      </w:r>
      <w:r>
        <w:rPr>
          <w:color w:val="231F20"/>
          <w:spacing w:val="-5"/>
        </w:rPr>
        <w:t> đây, </w:t>
      </w:r>
      <w:r>
        <w:rPr>
          <w:color w:val="231F20"/>
        </w:rPr>
        <w:t>nói</w:t>
      </w:r>
      <w:r>
        <w:rPr>
          <w:color w:val="231F20"/>
          <w:spacing w:val="-4"/>
        </w:rPr>
        <w:t> </w:t>
      </w:r>
      <w:r>
        <w:rPr>
          <w:color w:val="231F20"/>
        </w:rPr>
        <w:t>pháp</w:t>
      </w:r>
      <w:r>
        <w:rPr>
          <w:color w:val="231F20"/>
          <w:spacing w:val="-5"/>
        </w:rPr>
        <w:t> </w:t>
      </w:r>
      <w:r>
        <w:rPr>
          <w:color w:val="231F20"/>
        </w:rPr>
        <w:t>trí</w:t>
      </w:r>
      <w:r>
        <w:rPr>
          <w:color w:val="231F20"/>
          <w:spacing w:val="-5"/>
        </w:rPr>
        <w:t> </w:t>
      </w:r>
      <w:r>
        <w:rPr>
          <w:color w:val="231F20"/>
        </w:rPr>
        <w:t>tức</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của</w:t>
      </w:r>
      <w:r>
        <w:rPr>
          <w:color w:val="231F20"/>
          <w:spacing w:val="-5"/>
        </w:rPr>
        <w:t> </w:t>
      </w:r>
      <w:r>
        <w:rPr>
          <w:color w:val="231F20"/>
        </w:rPr>
        <w:t>ba</w:t>
      </w:r>
      <w:r>
        <w:rPr>
          <w:color w:val="231F20"/>
          <w:spacing w:val="-4"/>
        </w:rPr>
        <w:t> </w:t>
      </w:r>
      <w:r>
        <w:rPr>
          <w:color w:val="231F20"/>
        </w:rPr>
        <w:t>đạo.</w:t>
      </w:r>
      <w:r>
        <w:rPr>
          <w:color w:val="231F20"/>
          <w:spacing w:val="-5"/>
        </w:rPr>
        <w:t> </w:t>
      </w:r>
      <w:r>
        <w:rPr>
          <w:color w:val="231F20"/>
        </w:rPr>
        <w:t>Địa</w:t>
      </w:r>
      <w:r>
        <w:rPr>
          <w:color w:val="231F20"/>
          <w:spacing w:val="-5"/>
        </w:rPr>
        <w:t> </w:t>
      </w:r>
      <w:r>
        <w:rPr>
          <w:color w:val="231F20"/>
        </w:rPr>
        <w:t>của</w:t>
      </w:r>
      <w:r>
        <w:rPr>
          <w:color w:val="231F20"/>
          <w:spacing w:val="-4"/>
        </w:rPr>
        <w:t> </w:t>
      </w:r>
      <w:r>
        <w:rPr>
          <w:color w:val="231F20"/>
        </w:rPr>
        <w:t>pháp trí tức là pháp tương ưng, cùng có nơi pháp trí của ba đạo.</w:t>
      </w:r>
    </w:p>
    <w:p>
      <w:pPr>
        <w:pStyle w:val="BodyText"/>
        <w:spacing w:line="273" w:lineRule="auto" w:before="112"/>
        <w:ind w:left="110" w:right="390"/>
      </w:pPr>
      <w:r>
        <w:rPr>
          <w:color w:val="231F20"/>
        </w:rPr>
        <w:t>Lại nữa, đạo có thể đoạn trừ tức là pháp trí của đạo vô gián. Pháp trí tức là pháp trí của ba đạo kia. Địa của pháp trí tức là pháp tương</w:t>
      </w:r>
      <w:r>
        <w:rPr>
          <w:color w:val="231F20"/>
          <w:spacing w:val="-11"/>
        </w:rPr>
        <w:t> </w:t>
      </w:r>
      <w:r>
        <w:rPr>
          <w:color w:val="231F20"/>
        </w:rPr>
        <w:t>ưng,</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của</w:t>
      </w:r>
      <w:r>
        <w:rPr>
          <w:color w:val="231F20"/>
          <w:spacing w:val="-11"/>
        </w:rPr>
        <w:t> </w:t>
      </w:r>
      <w:r>
        <w:rPr>
          <w:color w:val="231F20"/>
        </w:rPr>
        <w:t>bốn</w:t>
      </w:r>
      <w:r>
        <w:rPr>
          <w:color w:val="231F20"/>
          <w:spacing w:val="-11"/>
        </w:rPr>
        <w:t> </w:t>
      </w:r>
      <w:r>
        <w:rPr>
          <w:color w:val="231F20"/>
        </w:rPr>
        <w:t>đạo</w:t>
      </w:r>
      <w:r>
        <w:rPr>
          <w:color w:val="231F20"/>
          <w:spacing w:val="-11"/>
        </w:rPr>
        <w:t> </w:t>
      </w:r>
      <w:r>
        <w:rPr>
          <w:color w:val="231F20"/>
        </w:rPr>
        <w:t>và</w:t>
      </w:r>
      <w:r>
        <w:rPr>
          <w:color w:val="231F20"/>
          <w:spacing w:val="-11"/>
        </w:rPr>
        <w:t> </w:t>
      </w:r>
      <w:r>
        <w:rPr>
          <w:color w:val="231F20"/>
        </w:rPr>
        <w:t>bốn</w:t>
      </w:r>
      <w:r>
        <w:rPr>
          <w:color w:val="231F20"/>
          <w:spacing w:val="-11"/>
        </w:rPr>
        <w:t> </w:t>
      </w:r>
      <w:r>
        <w:rPr>
          <w:color w:val="231F20"/>
        </w:rPr>
        <w:t>phẩm</w:t>
      </w:r>
      <w:r>
        <w:rPr>
          <w:color w:val="231F20"/>
          <w:spacing w:val="-11"/>
        </w:rPr>
        <w:t> </w:t>
      </w:r>
      <w:r>
        <w:rPr>
          <w:color w:val="231F20"/>
        </w:rPr>
        <w:t>pháp</w:t>
      </w:r>
      <w:r>
        <w:rPr>
          <w:color w:val="231F20"/>
          <w:spacing w:val="-11"/>
        </w:rPr>
        <w:t> </w:t>
      </w:r>
      <w:r>
        <w:rPr>
          <w:color w:val="231F20"/>
        </w:rPr>
        <w:t>nhẫn.</w:t>
      </w:r>
    </w:p>
    <w:p>
      <w:pPr>
        <w:pStyle w:val="BodyText"/>
        <w:spacing w:line="273" w:lineRule="auto" w:before="111"/>
        <w:ind w:left="110" w:right="390"/>
      </w:pPr>
      <w:r>
        <w:rPr>
          <w:color w:val="231F20"/>
        </w:rPr>
        <w:t>Lại nữa, đạo có thể đoạn trừ tức là pháp vô lậu của bốn đạo có khả năng đoạn trừ các phiền não ở cõi dục. Pháp trí tức là pháp trí được khởi phát, được tu tập trong các thời gian khác. Địa của pháp trí tức là các pháp tương ưng, cùng có với nó.</w:t>
      </w:r>
    </w:p>
    <w:p>
      <w:pPr>
        <w:pStyle w:val="BodyText"/>
        <w:spacing w:before="110"/>
        <w:ind w:left="677" w:firstLine="0"/>
      </w:pPr>
      <w:r>
        <w:rPr>
          <w:color w:val="231F20"/>
        </w:rPr>
        <w:t>Tiếp sau là loại trí, cũng căn cứ theo đây nên biết.</w:t>
      </w:r>
    </w:p>
    <w:p>
      <w:pPr>
        <w:pStyle w:val="BodyText"/>
        <w:spacing w:before="154"/>
        <w:ind w:left="677" w:firstLine="0"/>
      </w:pPr>
      <w:r>
        <w:rPr>
          <w:color w:val="231F20"/>
        </w:rPr>
        <w:t>Tha tâm trí </w:t>
      </w:r>
      <w:r>
        <w:rPr>
          <w:color w:val="231F20"/>
          <w:spacing w:val="-9"/>
        </w:rPr>
        <w:t>v.v... </w:t>
      </w:r>
      <w:r>
        <w:rPr>
          <w:color w:val="231F20"/>
        </w:rPr>
        <w:t>như văn đã nói </w:t>
      </w:r>
      <w:r>
        <w:rPr>
          <w:color w:val="231F20"/>
          <w:spacing w:val="-3"/>
        </w:rPr>
        <w:t>rộng </w:t>
      </w:r>
      <w:r>
        <w:rPr>
          <w:color w:val="231F20"/>
        </w:rPr>
        <w:t>nên </w:t>
      </w:r>
      <w:r>
        <w:rPr>
          <w:color w:val="231F20"/>
          <w:spacing w:val="-3"/>
        </w:rPr>
        <w:t>biết </w:t>
      </w:r>
      <w:r>
        <w:rPr>
          <w:color w:val="231F20"/>
        </w:rPr>
        <w:t>về </w:t>
      </w:r>
      <w:r>
        <w:rPr>
          <w:color w:val="231F20"/>
          <w:spacing w:val="-3"/>
        </w:rPr>
        <w:t>tướng </w:t>
      </w:r>
      <w:r>
        <w:rPr>
          <w:color w:val="231F20"/>
        </w:rPr>
        <w:t>của </w:t>
      </w:r>
      <w:r>
        <w:rPr>
          <w:color w:val="231F20"/>
          <w:spacing w:val="-3"/>
        </w:rPr>
        <w:t>chúng.</w:t>
      </w:r>
    </w:p>
    <w:p>
      <w:pPr>
        <w:pStyle w:val="BodyText"/>
        <w:spacing w:before="155"/>
        <w:ind w:left="120" w:right="401" w:firstLine="0"/>
        <w:jc w:val="center"/>
      </w:pPr>
      <w:r>
        <w:rPr>
          <w:color w:val="231F20"/>
        </w:rPr>
        <w:t>***</w:t>
      </w:r>
    </w:p>
    <w:p>
      <w:pPr>
        <w:pStyle w:val="Heading3"/>
        <w:spacing w:line="273" w:lineRule="auto"/>
        <w:ind w:right="390"/>
      </w:pPr>
      <w:r>
        <w:rPr>
          <w:i/>
          <w:color w:val="231F20"/>
        </w:rPr>
        <w:t>*</w:t>
      </w:r>
      <w:r>
        <w:rPr>
          <w:i/>
          <w:color w:val="231F20"/>
          <w:spacing w:val="-6"/>
        </w:rPr>
        <w:t> </w:t>
      </w:r>
      <w:r>
        <w:rPr>
          <w:i/>
          <w:color w:val="231F20"/>
          <w:spacing w:val="-3"/>
        </w:rPr>
        <w:t>Trong</w:t>
      </w:r>
      <w:r>
        <w:rPr>
          <w:i/>
          <w:color w:val="231F20"/>
          <w:spacing w:val="-5"/>
        </w:rPr>
        <w:t> </w:t>
      </w:r>
      <w:r>
        <w:rPr>
          <w:i/>
          <w:color w:val="231F20"/>
        </w:rPr>
        <w:t>tám</w:t>
      </w:r>
      <w:r>
        <w:rPr>
          <w:i/>
          <w:color w:val="231F20"/>
          <w:spacing w:val="-5"/>
        </w:rPr>
        <w:t> </w:t>
      </w:r>
      <w:r>
        <w:rPr>
          <w:i/>
          <w:color w:val="231F20"/>
        </w:rPr>
        <w:t>trí</w:t>
      </w:r>
      <w:r>
        <w:rPr>
          <w:i/>
          <w:color w:val="231F20"/>
          <w:spacing w:val="-5"/>
        </w:rPr>
        <w:t> </w:t>
      </w:r>
      <w:r>
        <w:rPr>
          <w:i/>
          <w:color w:val="231F20"/>
        </w:rPr>
        <w:t>này:</w:t>
      </w:r>
      <w:r>
        <w:rPr>
          <w:i/>
          <w:color w:val="231F20"/>
          <w:spacing w:val="-5"/>
        </w:rPr>
        <w:t> </w:t>
      </w:r>
      <w:r>
        <w:rPr>
          <w:i/>
          <w:color w:val="231F20"/>
        </w:rPr>
        <w:t>Từ</w:t>
      </w:r>
      <w:r>
        <w:rPr>
          <w:i/>
          <w:color w:val="231F20"/>
          <w:spacing w:val="-5"/>
        </w:rPr>
        <w:t> </w:t>
      </w:r>
      <w:r>
        <w:rPr>
          <w:i/>
          <w:color w:val="231F20"/>
        </w:rPr>
        <w:t>pháp</w:t>
      </w:r>
      <w:r>
        <w:rPr>
          <w:i/>
          <w:color w:val="231F20"/>
          <w:spacing w:val="-5"/>
        </w:rPr>
        <w:t> </w:t>
      </w:r>
      <w:r>
        <w:rPr>
          <w:i/>
          <w:color w:val="231F20"/>
        </w:rPr>
        <w:t>trí</w:t>
      </w:r>
      <w:r>
        <w:rPr>
          <w:i/>
          <w:color w:val="231F20"/>
          <w:spacing w:val="-5"/>
        </w:rPr>
        <w:t> </w:t>
      </w:r>
      <w:r>
        <w:rPr>
          <w:i/>
          <w:color w:val="231F20"/>
        </w:rPr>
        <w:t>cho</w:t>
      </w:r>
      <w:r>
        <w:rPr>
          <w:i/>
          <w:color w:val="231F20"/>
          <w:spacing w:val="-5"/>
        </w:rPr>
        <w:t> </w:t>
      </w:r>
      <w:r>
        <w:rPr>
          <w:i/>
          <w:color w:val="231F20"/>
        </w:rPr>
        <w:t>đến</w:t>
      </w:r>
      <w:r>
        <w:rPr>
          <w:i/>
          <w:color w:val="231F20"/>
          <w:spacing w:val="-5"/>
        </w:rPr>
        <w:t> </w:t>
      </w:r>
      <w:r>
        <w:rPr>
          <w:i/>
          <w:color w:val="231F20"/>
        </w:rPr>
        <w:t>đạo</w:t>
      </w:r>
      <w:r>
        <w:rPr>
          <w:i/>
          <w:color w:val="231F20"/>
          <w:spacing w:val="-5"/>
        </w:rPr>
        <w:t> </w:t>
      </w:r>
      <w:r>
        <w:rPr>
          <w:i/>
          <w:color w:val="231F20"/>
        </w:rPr>
        <w:t>trí,</w:t>
      </w:r>
      <w:r>
        <w:rPr>
          <w:i/>
          <w:color w:val="231F20"/>
          <w:spacing w:val="-5"/>
        </w:rPr>
        <w:t> </w:t>
      </w:r>
      <w:r>
        <w:rPr>
          <w:i/>
          <w:color w:val="231F20"/>
        </w:rPr>
        <w:t>mỗi</w:t>
      </w:r>
      <w:r>
        <w:rPr>
          <w:i/>
          <w:color w:val="231F20"/>
          <w:spacing w:val="-5"/>
        </w:rPr>
        <w:t> </w:t>
      </w:r>
      <w:r>
        <w:rPr>
          <w:i/>
          <w:color w:val="231F20"/>
        </w:rPr>
        <w:t>mỗi</w:t>
      </w:r>
      <w:r>
        <w:rPr>
          <w:i/>
          <w:color w:val="231F20"/>
          <w:spacing w:val="-5"/>
        </w:rPr>
        <w:t> </w:t>
      </w:r>
      <w:r>
        <w:rPr>
          <w:i/>
          <w:color w:val="231F20"/>
        </w:rPr>
        <w:t>thứ </w:t>
      </w:r>
      <w:r>
        <w:rPr>
          <w:color w:val="231F20"/>
        </w:rPr>
        <w:t>gồm thâu bao</w:t>
      </w:r>
      <w:r>
        <w:rPr>
          <w:color w:val="231F20"/>
          <w:spacing w:val="-1"/>
        </w:rPr>
        <w:t> </w:t>
      </w:r>
      <w:r>
        <w:rPr>
          <w:color w:val="231F20"/>
        </w:rPr>
        <w:t>nhiêu?</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w:t>
      </w:r>
      <w:r>
        <w:rPr>
          <w:i/>
          <w:color w:val="231F20"/>
          <w:spacing w:val="-11"/>
        </w:rPr>
        <w:t> </w:t>
      </w:r>
      <w:r>
        <w:rPr>
          <w:color w:val="231F20"/>
        </w:rPr>
        <w:t>Là</w:t>
      </w:r>
      <w:r>
        <w:rPr>
          <w:color w:val="231F20"/>
          <w:spacing w:val="-10"/>
        </w:rPr>
        <w:t> </w:t>
      </w:r>
      <w:r>
        <w:rPr>
          <w:color w:val="231F20"/>
        </w:rPr>
        <w:t>nhằm</w:t>
      </w:r>
      <w:r>
        <w:rPr>
          <w:color w:val="231F20"/>
          <w:spacing w:val="-10"/>
        </w:rPr>
        <w:t> </w:t>
      </w:r>
      <w:r>
        <w:rPr>
          <w:color w:val="231F20"/>
        </w:rPr>
        <w:t>để</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các</w:t>
      </w:r>
      <w:r>
        <w:rPr>
          <w:color w:val="231F20"/>
          <w:spacing w:val="-15"/>
        </w:rPr>
        <w:t> </w:t>
      </w:r>
      <w:r>
        <w:rPr>
          <w:color w:val="231F20"/>
        </w:rPr>
        <w:t>Tông</w:t>
      </w:r>
      <w:r>
        <w:rPr>
          <w:color w:val="231F20"/>
          <w:spacing w:val="-10"/>
        </w:rPr>
        <w:t> </w:t>
      </w:r>
      <w:r>
        <w:rPr>
          <w:color w:val="231F20"/>
        </w:rPr>
        <w:t>chỉ</w:t>
      </w:r>
      <w:r>
        <w:rPr>
          <w:color w:val="231F20"/>
          <w:spacing w:val="-10"/>
        </w:rPr>
        <w:t> </w:t>
      </w:r>
      <w:r>
        <w:rPr>
          <w:color w:val="231F20"/>
        </w:rPr>
        <w:t>khác</w:t>
      </w:r>
      <w:r>
        <w:rPr>
          <w:color w:val="231F20"/>
          <w:spacing w:val="-11"/>
        </w:rPr>
        <w:t> </w:t>
      </w:r>
      <w:r>
        <w:rPr>
          <w:color w:val="231F20"/>
        </w:rPr>
        <w:t>và</w:t>
      </w:r>
      <w:r>
        <w:rPr>
          <w:color w:val="231F20"/>
          <w:spacing w:val="-10"/>
        </w:rPr>
        <w:t> </w:t>
      </w:r>
      <w:r>
        <w:rPr>
          <w:color w:val="231F20"/>
        </w:rPr>
        <w:t>làm</w:t>
      </w:r>
      <w:r>
        <w:rPr>
          <w:color w:val="231F20"/>
          <w:spacing w:val="-10"/>
        </w:rPr>
        <w:t> </w:t>
      </w:r>
      <w:r>
        <w:rPr>
          <w:color w:val="231F20"/>
        </w:rPr>
        <w:t>rõ</w:t>
      </w:r>
      <w:r>
        <w:rPr>
          <w:color w:val="231F20"/>
          <w:spacing w:val="-10"/>
        </w:rPr>
        <w:t> </w:t>
      </w:r>
      <w:r>
        <w:rPr>
          <w:color w:val="231F20"/>
        </w:rPr>
        <w:t>chánh lý. Nghĩa là như có người chấp: Khi các pháp gồm thâu thì thâu giữ tánh của thứ khác, không gồm thâu tánh của mình, như phái Luận Phân Biệt. Vì để ngăn chận lối chấp này và chỉ rõ các pháp đều thâu giữ tự tánh, không thâu giữ tánh khác, do đó tạo ra phần Luận </w:t>
      </w:r>
      <w:r>
        <w:rPr>
          <w:color w:val="231F20"/>
          <w:spacing w:val="-5"/>
        </w:rPr>
        <w:t>này.</w:t>
      </w:r>
    </w:p>
    <w:p>
      <w:pPr>
        <w:pStyle w:val="BodyText"/>
        <w:spacing w:before="110"/>
        <w:ind w:left="677" w:firstLine="0"/>
      </w:pPr>
      <w:r>
        <w:rPr>
          <w:color w:val="231F20"/>
        </w:rPr>
        <w:t>Ở đây, về nghĩa lý đã phân biệt rộng như nơi Chương Kiết Uẩn.</w:t>
      </w:r>
    </w:p>
    <w:p>
      <w:pPr>
        <w:pStyle w:val="BodyText"/>
        <w:spacing w:line="273" w:lineRule="auto" w:before="154"/>
        <w:ind w:left="110" w:right="390"/>
      </w:pPr>
      <w:r>
        <w:rPr>
          <w:color w:val="231F20"/>
        </w:rPr>
        <w:t>Pháp</w:t>
      </w:r>
      <w:r>
        <w:rPr>
          <w:color w:val="231F20"/>
          <w:spacing w:val="-7"/>
        </w:rPr>
        <w:t> </w:t>
      </w:r>
      <w:r>
        <w:rPr>
          <w:color w:val="231F20"/>
        </w:rPr>
        <w:t>trí</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và</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năm</w:t>
      </w:r>
      <w:r>
        <w:rPr>
          <w:color w:val="231F20"/>
          <w:spacing w:val="-7"/>
        </w:rPr>
        <w:t> </w:t>
      </w:r>
      <w:r>
        <w:rPr>
          <w:color w:val="231F20"/>
        </w:rPr>
        <w:t>trí,</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tha</w:t>
      </w:r>
      <w:r>
        <w:rPr>
          <w:color w:val="231F20"/>
          <w:spacing w:val="-6"/>
        </w:rPr>
        <w:t> </w:t>
      </w:r>
      <w:r>
        <w:rPr>
          <w:color w:val="231F20"/>
        </w:rPr>
        <w:t>tâm trí và bốn trí khổ, tập, diệt,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Trong đây, tuy nói chung là pháp trí gồm thâu pháp trí, nhưng pháp trí ở tại sáu địa, nên như định vị chí gồm thâu định vị chí, cho đến tĩnh lự thứ tư gồm thâu tĩnh lự thứ tư.</w:t>
      </w:r>
    </w:p>
    <w:p>
      <w:pPr>
        <w:pStyle w:val="BodyText"/>
        <w:spacing w:line="273" w:lineRule="auto" w:before="111"/>
        <w:ind w:right="107"/>
      </w:pPr>
      <w:r>
        <w:rPr>
          <w:color w:val="231F20"/>
        </w:rPr>
        <w:t>Lại, pháp trí có bốn thứ, tức là trí của bốn Đế, như khổ trí gồm thâu khổ trí, cho đến đạo trí gồm thâu đạo trí.</w:t>
      </w:r>
    </w:p>
    <w:p>
      <w:pPr>
        <w:pStyle w:val="BodyText"/>
        <w:spacing w:line="273" w:lineRule="auto" w:before="111"/>
        <w:ind w:right="107"/>
      </w:pPr>
      <w:r>
        <w:rPr>
          <w:color w:val="231F20"/>
        </w:rPr>
        <w:t>Lại, pháp trí ở cả ba đời, nên quá khứ gồm thâu quá khứ, vị lai gồm</w:t>
      </w:r>
      <w:r>
        <w:rPr>
          <w:color w:val="231F20"/>
          <w:spacing w:val="-11"/>
        </w:rPr>
        <w:t> </w:t>
      </w:r>
      <w:r>
        <w:rPr>
          <w:color w:val="231F20"/>
        </w:rPr>
        <w:t>thâu</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có</w:t>
      </w:r>
      <w:r>
        <w:rPr>
          <w:color w:val="231F20"/>
          <w:spacing w:val="-10"/>
        </w:rPr>
        <w:t> </w:t>
      </w:r>
      <w:r>
        <w:rPr>
          <w:color w:val="231F20"/>
        </w:rPr>
        <w:t>nhiều sát-na nên mỗi mỗi thứ tự gồm</w:t>
      </w:r>
      <w:r>
        <w:rPr>
          <w:color w:val="231F20"/>
          <w:spacing w:val="-2"/>
        </w:rPr>
        <w:t> </w:t>
      </w:r>
      <w:r>
        <w:rPr>
          <w:color w:val="231F20"/>
        </w:rPr>
        <w:t>thâu.</w:t>
      </w:r>
    </w:p>
    <w:p>
      <w:pPr>
        <w:pStyle w:val="BodyText"/>
        <w:spacing w:line="273" w:lineRule="auto" w:before="111"/>
        <w:ind w:right="106"/>
      </w:pPr>
      <w:r>
        <w:rPr>
          <w:color w:val="231F20"/>
        </w:rPr>
        <w:t>Lại, pháp trí này gồm thâu phần ít của tha tâm trí: Nghĩa là tha tâm</w:t>
      </w:r>
      <w:r>
        <w:rPr>
          <w:color w:val="231F20"/>
          <w:spacing w:val="-7"/>
        </w:rPr>
        <w:t> </w:t>
      </w:r>
      <w:r>
        <w:rPr>
          <w:color w:val="231F20"/>
        </w:rPr>
        <w:t>trí</w:t>
      </w:r>
      <w:r>
        <w:rPr>
          <w:color w:val="231F20"/>
          <w:spacing w:val="-7"/>
        </w:rPr>
        <w:t> </w:t>
      </w:r>
      <w:r>
        <w:rPr>
          <w:color w:val="231F20"/>
        </w:rPr>
        <w:t>có</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có</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chỉ</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phần</w:t>
      </w:r>
      <w:r>
        <w:rPr>
          <w:color w:val="231F20"/>
          <w:spacing w:val="-7"/>
        </w:rPr>
        <w:t> </w:t>
      </w:r>
      <w:r>
        <w:rPr>
          <w:color w:val="231F20"/>
        </w:rPr>
        <w:t>vô</w:t>
      </w:r>
      <w:r>
        <w:rPr>
          <w:color w:val="231F20"/>
          <w:spacing w:val="-7"/>
        </w:rPr>
        <w:t> </w:t>
      </w:r>
      <w:r>
        <w:rPr>
          <w:color w:val="231F20"/>
          <w:spacing w:val="-3"/>
        </w:rPr>
        <w:t>lậu. </w:t>
      </w:r>
      <w:r>
        <w:rPr>
          <w:color w:val="231F20"/>
        </w:rPr>
        <w:t>Phần</w:t>
      </w:r>
      <w:r>
        <w:rPr>
          <w:color w:val="231F20"/>
          <w:spacing w:val="-5"/>
        </w:rPr>
        <w:t> </w:t>
      </w:r>
      <w:r>
        <w:rPr>
          <w:color w:val="231F20"/>
        </w:rPr>
        <w:t>vô</w:t>
      </w:r>
      <w:r>
        <w:rPr>
          <w:color w:val="231F20"/>
          <w:spacing w:val="-3"/>
        </w:rPr>
        <w:t> </w:t>
      </w:r>
      <w:r>
        <w:rPr>
          <w:color w:val="231F20"/>
        </w:rPr>
        <w:t>lậu</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có</w:t>
      </w:r>
      <w:r>
        <w:rPr>
          <w:color w:val="231F20"/>
          <w:spacing w:val="-4"/>
        </w:rPr>
        <w:t> </w:t>
      </w:r>
      <w:r>
        <w:rPr>
          <w:color w:val="231F20"/>
        </w:rPr>
        <w:t>phẩm</w:t>
      </w:r>
      <w:r>
        <w:rPr>
          <w:color w:val="231F20"/>
          <w:spacing w:val="-4"/>
        </w:rPr>
        <w:t> </w:t>
      </w:r>
      <w:r>
        <w:rPr>
          <w:color w:val="231F20"/>
        </w:rPr>
        <w:t>pháp</w:t>
      </w:r>
      <w:r>
        <w:rPr>
          <w:color w:val="231F20"/>
          <w:spacing w:val="-4"/>
        </w:rPr>
        <w:t> </w:t>
      </w:r>
      <w:r>
        <w:rPr>
          <w:color w:val="231F20"/>
        </w:rPr>
        <w:t>trí</w:t>
      </w:r>
      <w:r>
        <w:rPr>
          <w:color w:val="231F20"/>
          <w:spacing w:val="-3"/>
        </w:rPr>
        <w:t> </w:t>
      </w:r>
      <w:r>
        <w:rPr>
          <w:color w:val="231F20"/>
        </w:rPr>
        <w:t>và</w:t>
      </w:r>
      <w:r>
        <w:rPr>
          <w:color w:val="231F20"/>
          <w:spacing w:val="-4"/>
        </w:rPr>
        <w:t> </w:t>
      </w:r>
      <w:r>
        <w:rPr>
          <w:color w:val="231F20"/>
        </w:rPr>
        <w:t>phẩm</w:t>
      </w:r>
      <w:r>
        <w:rPr>
          <w:color w:val="231F20"/>
          <w:spacing w:val="-4"/>
        </w:rPr>
        <w:t> </w:t>
      </w:r>
      <w:r>
        <w:rPr>
          <w:color w:val="231F20"/>
        </w:rPr>
        <w:t>loại</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đây</w:t>
      </w:r>
      <w:r>
        <w:rPr>
          <w:color w:val="231F20"/>
          <w:spacing w:val="-4"/>
        </w:rPr>
        <w:t> </w:t>
      </w:r>
      <w:r>
        <w:rPr>
          <w:color w:val="231F20"/>
        </w:rPr>
        <w:t>chỉ</w:t>
      </w:r>
      <w:r>
        <w:rPr>
          <w:color w:val="231F20"/>
          <w:spacing w:val="-3"/>
        </w:rPr>
        <w:t> </w:t>
      </w:r>
      <w:r>
        <w:rPr>
          <w:color w:val="231F20"/>
        </w:rPr>
        <w:t>gồm thâu phẩm pháp trí, nên nói là gồm thâu phần ít của trí kia.</w:t>
      </w:r>
    </w:p>
    <w:p>
      <w:pPr>
        <w:pStyle w:val="BodyText"/>
        <w:spacing w:line="273" w:lineRule="auto" w:before="110"/>
        <w:ind w:right="106"/>
      </w:pPr>
      <w:r>
        <w:rPr>
          <w:color w:val="231F20"/>
        </w:rPr>
        <w:t>Lại, pháp trí gồm thâu phần ít của khổ, tập, diệt, đạo trí: Nghĩa là</w:t>
      </w:r>
      <w:r>
        <w:rPr>
          <w:color w:val="231F20"/>
          <w:spacing w:val="-6"/>
        </w:rPr>
        <w:t> </w:t>
      </w:r>
      <w:r>
        <w:rPr>
          <w:color w:val="231F20"/>
        </w:rPr>
        <w:t>bốn</w:t>
      </w:r>
      <w:r>
        <w:rPr>
          <w:color w:val="231F20"/>
          <w:spacing w:val="-6"/>
        </w:rPr>
        <w:t> </w:t>
      </w:r>
      <w:r>
        <w:rPr>
          <w:color w:val="231F20"/>
        </w:rPr>
        <w:t>trí</w:t>
      </w:r>
      <w:r>
        <w:rPr>
          <w:color w:val="231F20"/>
          <w:spacing w:val="-6"/>
        </w:rPr>
        <w:t> </w:t>
      </w:r>
      <w:r>
        <w:rPr>
          <w:color w:val="231F20"/>
        </w:rPr>
        <w:t>ấy</w:t>
      </w:r>
      <w:r>
        <w:rPr>
          <w:color w:val="231F20"/>
          <w:spacing w:val="-6"/>
        </w:rPr>
        <w:t> </w:t>
      </w:r>
      <w:r>
        <w:rPr>
          <w:color w:val="231F20"/>
        </w:rPr>
        <w:t>mỗi</w:t>
      </w:r>
      <w:r>
        <w:rPr>
          <w:color w:val="231F20"/>
          <w:spacing w:val="-6"/>
        </w:rPr>
        <w:t> </w:t>
      </w:r>
      <w:r>
        <w:rPr>
          <w:color w:val="231F20"/>
        </w:rPr>
        <w:t>thứ</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phẩm</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phẩm</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chỉ gồm thâu phẩm pháp trí, nên gọi là gồm thâu phần ít.</w:t>
      </w:r>
    </w:p>
    <w:p>
      <w:pPr>
        <w:pStyle w:val="BodyText"/>
        <w:spacing w:line="273" w:lineRule="auto" w:before="111"/>
        <w:ind w:right="106"/>
      </w:pPr>
      <w:r>
        <w:rPr>
          <w:color w:val="231F20"/>
        </w:rPr>
        <w:t>Loại trí gồm thâu loại trí và phần ít của năm trí, tức là tha tâm trí và bốn trí khổ, tập, diệt, đạo.</w:t>
      </w:r>
    </w:p>
    <w:p>
      <w:pPr>
        <w:pStyle w:val="BodyText"/>
        <w:spacing w:line="273" w:lineRule="auto" w:before="112"/>
        <w:ind w:right="106"/>
      </w:pPr>
      <w:r>
        <w:rPr>
          <w:color w:val="231F20"/>
        </w:rPr>
        <w:t>Trong</w:t>
      </w:r>
      <w:r>
        <w:rPr>
          <w:color w:val="231F20"/>
          <w:spacing w:val="-12"/>
        </w:rPr>
        <w:t> </w:t>
      </w:r>
      <w:r>
        <w:rPr>
          <w:color w:val="231F20"/>
          <w:spacing w:val="-5"/>
        </w:rPr>
        <w:t>đây,</w:t>
      </w:r>
      <w:r>
        <w:rPr>
          <w:color w:val="231F20"/>
          <w:spacing w:val="-11"/>
        </w:rPr>
        <w:t> </w:t>
      </w:r>
      <w:r>
        <w:rPr>
          <w:color w:val="231F20"/>
        </w:rPr>
        <w:t>tuy</w:t>
      </w:r>
      <w:r>
        <w:rPr>
          <w:color w:val="231F20"/>
          <w:spacing w:val="-10"/>
        </w:rPr>
        <w:t> </w:t>
      </w:r>
      <w:r>
        <w:rPr>
          <w:color w:val="231F20"/>
        </w:rPr>
        <w:t>nói</w:t>
      </w:r>
      <w:r>
        <w:rPr>
          <w:color w:val="231F20"/>
          <w:spacing w:val="-12"/>
        </w:rPr>
        <w:t> </w:t>
      </w:r>
      <w:r>
        <w:rPr>
          <w:color w:val="231F20"/>
        </w:rPr>
        <w:t>chung</w:t>
      </w:r>
      <w:r>
        <w:rPr>
          <w:color w:val="231F20"/>
          <w:spacing w:val="-10"/>
        </w:rPr>
        <w:t> </w:t>
      </w:r>
      <w:r>
        <w:rPr>
          <w:color w:val="231F20"/>
        </w:rPr>
        <w:t>là</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nhưng</w:t>
      </w:r>
      <w:r>
        <w:rPr>
          <w:color w:val="231F20"/>
          <w:spacing w:val="-10"/>
        </w:rPr>
        <w:t> </w:t>
      </w:r>
      <w:r>
        <w:rPr>
          <w:color w:val="231F20"/>
        </w:rPr>
        <w:t>loại trí ở tại chín địa, nên như định vị chí gồm thâu định vị chí, cho đến Vô</w:t>
      </w:r>
      <w:r>
        <w:rPr>
          <w:color w:val="231F20"/>
          <w:spacing w:val="-6"/>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gồm</w:t>
      </w:r>
      <w:r>
        <w:rPr>
          <w:color w:val="231F20"/>
          <w:spacing w:val="-6"/>
        </w:rPr>
        <w:t> </w:t>
      </w:r>
      <w:r>
        <w:rPr>
          <w:color w:val="231F20"/>
        </w:rPr>
        <w:t>thâu</w:t>
      </w:r>
      <w:r>
        <w:rPr>
          <w:color w:val="231F20"/>
          <w:spacing w:val="-10"/>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6"/>
        </w:rPr>
        <w:t> </w:t>
      </w:r>
      <w:r>
        <w:rPr>
          <w:color w:val="231F20"/>
        </w:rPr>
        <w:t>xứ.</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khác</w:t>
      </w:r>
      <w:r>
        <w:rPr>
          <w:color w:val="231F20"/>
          <w:spacing w:val="-6"/>
        </w:rPr>
        <w:t> </w:t>
      </w:r>
      <w:r>
        <w:rPr>
          <w:color w:val="231F20"/>
        </w:rPr>
        <w:t>như</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rộng ở phần Pháp</w:t>
      </w:r>
      <w:r>
        <w:rPr>
          <w:color w:val="231F20"/>
          <w:spacing w:val="-2"/>
        </w:rPr>
        <w:t> </w:t>
      </w:r>
      <w:r>
        <w:rPr>
          <w:color w:val="231F20"/>
        </w:rPr>
        <w:t>trí.</w:t>
      </w:r>
    </w:p>
    <w:p>
      <w:pPr>
        <w:pStyle w:val="BodyText"/>
        <w:spacing w:line="273" w:lineRule="auto" w:before="110"/>
        <w:ind w:right="106"/>
      </w:pPr>
      <w:r>
        <w:rPr>
          <w:color w:val="231F20"/>
        </w:rPr>
        <w:t>Tha tâm trí gồm thâu tha tâm trí và phần ít của bốn trí, tức là pháp trí, loại trí, thế tục trí, đạo trí.</w:t>
      </w:r>
    </w:p>
    <w:p>
      <w:pPr>
        <w:pStyle w:val="BodyText"/>
        <w:spacing w:line="273" w:lineRule="auto" w:before="112"/>
        <w:ind w:right="109"/>
      </w:pPr>
      <w:r>
        <w:rPr>
          <w:color w:val="231F20"/>
          <w:spacing w:val="-6"/>
        </w:rPr>
        <w:t>Trong</w:t>
      </w:r>
      <w:r>
        <w:rPr>
          <w:color w:val="231F20"/>
          <w:spacing w:val="-20"/>
        </w:rPr>
        <w:t> </w:t>
      </w:r>
      <w:r>
        <w:rPr>
          <w:color w:val="231F20"/>
          <w:spacing w:val="-8"/>
        </w:rPr>
        <w:t>đây,</w:t>
      </w:r>
      <w:r>
        <w:rPr>
          <w:color w:val="231F20"/>
          <w:spacing w:val="-20"/>
        </w:rPr>
        <w:t> </w:t>
      </w:r>
      <w:r>
        <w:rPr>
          <w:color w:val="231F20"/>
          <w:spacing w:val="-3"/>
        </w:rPr>
        <w:t>tuy</w:t>
      </w:r>
      <w:r>
        <w:rPr>
          <w:color w:val="231F20"/>
          <w:spacing w:val="-20"/>
        </w:rPr>
        <w:t> </w:t>
      </w:r>
      <w:r>
        <w:rPr>
          <w:color w:val="231F20"/>
          <w:spacing w:val="-3"/>
        </w:rPr>
        <w:t>nói</w:t>
      </w:r>
      <w:r>
        <w:rPr>
          <w:color w:val="231F20"/>
          <w:spacing w:val="-20"/>
        </w:rPr>
        <w:t> </w:t>
      </w:r>
      <w:r>
        <w:rPr>
          <w:color w:val="231F20"/>
          <w:spacing w:val="-4"/>
        </w:rPr>
        <w:t>chung</w:t>
      </w:r>
      <w:r>
        <w:rPr>
          <w:color w:val="231F20"/>
          <w:spacing w:val="-20"/>
        </w:rPr>
        <w:t> </w:t>
      </w:r>
      <w:r>
        <w:rPr>
          <w:color w:val="231F20"/>
        </w:rPr>
        <w:t>là</w:t>
      </w:r>
      <w:r>
        <w:rPr>
          <w:color w:val="231F20"/>
          <w:spacing w:val="-20"/>
        </w:rPr>
        <w:t> </w:t>
      </w:r>
      <w:r>
        <w:rPr>
          <w:color w:val="231F20"/>
          <w:spacing w:val="-3"/>
        </w:rPr>
        <w:t>tha</w:t>
      </w:r>
      <w:r>
        <w:rPr>
          <w:color w:val="231F20"/>
          <w:spacing w:val="-20"/>
        </w:rPr>
        <w:t> </w:t>
      </w:r>
      <w:r>
        <w:rPr>
          <w:color w:val="231F20"/>
          <w:spacing w:val="-3"/>
        </w:rPr>
        <w:t>tâm</w:t>
      </w:r>
      <w:r>
        <w:rPr>
          <w:color w:val="231F20"/>
          <w:spacing w:val="-20"/>
        </w:rPr>
        <w:t> </w:t>
      </w:r>
      <w:r>
        <w:rPr>
          <w:color w:val="231F20"/>
          <w:spacing w:val="-3"/>
        </w:rPr>
        <w:t>trí</w:t>
      </w:r>
      <w:r>
        <w:rPr>
          <w:color w:val="231F20"/>
          <w:spacing w:val="-20"/>
        </w:rPr>
        <w:t> </w:t>
      </w:r>
      <w:r>
        <w:rPr>
          <w:color w:val="231F20"/>
          <w:spacing w:val="-3"/>
        </w:rPr>
        <w:t>gồm</w:t>
      </w:r>
      <w:r>
        <w:rPr>
          <w:color w:val="231F20"/>
          <w:spacing w:val="-20"/>
        </w:rPr>
        <w:t> </w:t>
      </w:r>
      <w:r>
        <w:rPr>
          <w:color w:val="231F20"/>
          <w:spacing w:val="-3"/>
        </w:rPr>
        <w:t>thâu</w:t>
      </w:r>
      <w:r>
        <w:rPr>
          <w:color w:val="231F20"/>
          <w:spacing w:val="-20"/>
        </w:rPr>
        <w:t> </w:t>
      </w:r>
      <w:r>
        <w:rPr>
          <w:color w:val="231F20"/>
          <w:spacing w:val="-3"/>
        </w:rPr>
        <w:t>tha</w:t>
      </w:r>
      <w:r>
        <w:rPr>
          <w:color w:val="231F20"/>
          <w:spacing w:val="-20"/>
        </w:rPr>
        <w:t> </w:t>
      </w:r>
      <w:r>
        <w:rPr>
          <w:color w:val="231F20"/>
          <w:spacing w:val="-3"/>
        </w:rPr>
        <w:t>tâm</w:t>
      </w:r>
      <w:r>
        <w:rPr>
          <w:color w:val="231F20"/>
          <w:spacing w:val="-20"/>
        </w:rPr>
        <w:t> </w:t>
      </w:r>
      <w:r>
        <w:rPr>
          <w:color w:val="231F20"/>
          <w:spacing w:val="-3"/>
        </w:rPr>
        <w:t>trí,</w:t>
      </w:r>
      <w:r>
        <w:rPr>
          <w:color w:val="231F20"/>
          <w:spacing w:val="-20"/>
        </w:rPr>
        <w:t> </w:t>
      </w:r>
      <w:r>
        <w:rPr>
          <w:color w:val="231F20"/>
          <w:spacing w:val="-4"/>
        </w:rPr>
        <w:t>nhưng </w:t>
      </w:r>
      <w:r>
        <w:rPr>
          <w:color w:val="231F20"/>
          <w:spacing w:val="-3"/>
        </w:rPr>
        <w:t>tha</w:t>
      </w:r>
      <w:r>
        <w:rPr>
          <w:color w:val="231F20"/>
          <w:spacing w:val="-7"/>
        </w:rPr>
        <w:t> </w:t>
      </w:r>
      <w:r>
        <w:rPr>
          <w:color w:val="231F20"/>
          <w:spacing w:val="-3"/>
        </w:rPr>
        <w:t>tâm</w:t>
      </w:r>
      <w:r>
        <w:rPr>
          <w:color w:val="231F20"/>
          <w:spacing w:val="-7"/>
        </w:rPr>
        <w:t> </w:t>
      </w:r>
      <w:r>
        <w:rPr>
          <w:color w:val="231F20"/>
          <w:spacing w:val="-3"/>
        </w:rPr>
        <w:t>trí</w:t>
      </w:r>
      <w:r>
        <w:rPr>
          <w:color w:val="231F20"/>
          <w:spacing w:val="-7"/>
        </w:rPr>
        <w:t> </w:t>
      </w:r>
      <w:r>
        <w:rPr>
          <w:color w:val="231F20"/>
        </w:rPr>
        <w:t>ở</w:t>
      </w:r>
      <w:r>
        <w:rPr>
          <w:color w:val="231F20"/>
          <w:spacing w:val="-7"/>
        </w:rPr>
        <w:t> </w:t>
      </w:r>
      <w:r>
        <w:rPr>
          <w:color w:val="231F20"/>
          <w:spacing w:val="-3"/>
        </w:rPr>
        <w:t>tại</w:t>
      </w:r>
      <w:r>
        <w:rPr>
          <w:color w:val="231F20"/>
          <w:spacing w:val="-7"/>
        </w:rPr>
        <w:t> </w:t>
      </w:r>
      <w:r>
        <w:rPr>
          <w:color w:val="231F20"/>
          <w:spacing w:val="-3"/>
        </w:rPr>
        <w:t>bốn</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spacing w:val="-3"/>
        </w:rPr>
        <w:t>căn</w:t>
      </w:r>
      <w:r>
        <w:rPr>
          <w:color w:val="231F20"/>
          <w:spacing w:val="-6"/>
        </w:rPr>
        <w:t> </w:t>
      </w:r>
      <w:r>
        <w:rPr>
          <w:color w:val="231F20"/>
          <w:spacing w:val="-3"/>
        </w:rPr>
        <w:t>bản,</w:t>
      </w:r>
      <w:r>
        <w:rPr>
          <w:color w:val="231F20"/>
          <w:spacing w:val="-7"/>
        </w:rPr>
        <w:t> </w:t>
      </w:r>
      <w:r>
        <w:rPr>
          <w:color w:val="231F20"/>
          <w:spacing w:val="-3"/>
        </w:rPr>
        <w:t>nên</w:t>
      </w:r>
      <w:r>
        <w:rPr>
          <w:color w:val="231F20"/>
          <w:spacing w:val="-7"/>
        </w:rPr>
        <w:t> </w:t>
      </w:r>
      <w:r>
        <w:rPr>
          <w:color w:val="231F20"/>
          <w:spacing w:val="-3"/>
        </w:rPr>
        <w:t>như</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spacing w:val="-3"/>
        </w:rPr>
        <w:t>thứ</w:t>
      </w:r>
      <w:r>
        <w:rPr>
          <w:color w:val="231F20"/>
          <w:spacing w:val="-7"/>
        </w:rPr>
        <w:t> </w:t>
      </w:r>
      <w:r>
        <w:rPr>
          <w:color w:val="231F20"/>
          <w:spacing w:val="-3"/>
        </w:rPr>
        <w:t>nhất</w:t>
      </w:r>
      <w:r>
        <w:rPr>
          <w:color w:val="231F20"/>
          <w:spacing w:val="-7"/>
        </w:rPr>
        <w:t> </w:t>
      </w:r>
      <w:r>
        <w:rPr>
          <w:color w:val="231F20"/>
          <w:spacing w:val="-3"/>
        </w:rPr>
        <w:t>gồm</w:t>
      </w:r>
      <w:r>
        <w:rPr>
          <w:color w:val="231F20"/>
          <w:spacing w:val="-7"/>
        </w:rPr>
        <w:t> </w:t>
      </w:r>
      <w:r>
        <w:rPr>
          <w:color w:val="231F20"/>
          <w:spacing w:val="-4"/>
        </w:rPr>
        <w:t>thâu </w:t>
      </w:r>
      <w:r>
        <w:rPr>
          <w:color w:val="231F20"/>
          <w:spacing w:val="-3"/>
        </w:rPr>
        <w:t>tĩnh</w:t>
      </w:r>
      <w:r>
        <w:rPr>
          <w:color w:val="231F20"/>
          <w:spacing w:val="-9"/>
        </w:rPr>
        <w:t> </w:t>
      </w:r>
      <w:r>
        <w:rPr>
          <w:color w:val="231F20"/>
        </w:rPr>
        <w:t>lự</w:t>
      </w:r>
      <w:r>
        <w:rPr>
          <w:color w:val="231F20"/>
          <w:spacing w:val="-8"/>
        </w:rPr>
        <w:t> </w:t>
      </w:r>
      <w:r>
        <w:rPr>
          <w:color w:val="231F20"/>
          <w:spacing w:val="-3"/>
        </w:rPr>
        <w:t>thứ</w:t>
      </w:r>
      <w:r>
        <w:rPr>
          <w:color w:val="231F20"/>
          <w:spacing w:val="-8"/>
        </w:rPr>
        <w:t> </w:t>
      </w:r>
      <w:r>
        <w:rPr>
          <w:color w:val="231F20"/>
          <w:spacing w:val="-4"/>
        </w:rPr>
        <w:t>nhất,</w:t>
      </w:r>
      <w:r>
        <w:rPr>
          <w:color w:val="231F20"/>
          <w:spacing w:val="-8"/>
        </w:rPr>
        <w:t> </w:t>
      </w:r>
      <w:r>
        <w:rPr>
          <w:color w:val="231F20"/>
          <w:spacing w:val="-3"/>
        </w:rPr>
        <w:t>cho</w:t>
      </w:r>
      <w:r>
        <w:rPr>
          <w:color w:val="231F20"/>
          <w:spacing w:val="-9"/>
        </w:rPr>
        <w:t> </w:t>
      </w:r>
      <w:r>
        <w:rPr>
          <w:color w:val="231F20"/>
          <w:spacing w:val="-3"/>
        </w:rPr>
        <w:t>đến</w:t>
      </w:r>
      <w:r>
        <w:rPr>
          <w:color w:val="231F20"/>
          <w:spacing w:val="-8"/>
        </w:rPr>
        <w:t> </w:t>
      </w:r>
      <w:r>
        <w:rPr>
          <w:color w:val="231F20"/>
          <w:spacing w:val="-3"/>
        </w:rPr>
        <w:t>tĩnh</w:t>
      </w:r>
      <w:r>
        <w:rPr>
          <w:color w:val="231F20"/>
          <w:spacing w:val="-8"/>
        </w:rPr>
        <w:t> </w:t>
      </w:r>
      <w:r>
        <w:rPr>
          <w:color w:val="231F20"/>
        </w:rPr>
        <w:t>lự</w:t>
      </w:r>
      <w:r>
        <w:rPr>
          <w:color w:val="231F20"/>
          <w:spacing w:val="-8"/>
        </w:rPr>
        <w:t> </w:t>
      </w:r>
      <w:r>
        <w:rPr>
          <w:color w:val="231F20"/>
          <w:spacing w:val="-3"/>
        </w:rPr>
        <w:t>thứ</w:t>
      </w:r>
      <w:r>
        <w:rPr>
          <w:color w:val="231F20"/>
          <w:spacing w:val="-8"/>
        </w:rPr>
        <w:t> </w:t>
      </w:r>
      <w:r>
        <w:rPr>
          <w:color w:val="231F20"/>
        </w:rPr>
        <w:t>tư</w:t>
      </w:r>
      <w:r>
        <w:rPr>
          <w:color w:val="231F20"/>
          <w:spacing w:val="-9"/>
        </w:rPr>
        <w:t> </w:t>
      </w:r>
      <w:r>
        <w:rPr>
          <w:color w:val="231F20"/>
          <w:spacing w:val="-3"/>
        </w:rPr>
        <w:t>gồm</w:t>
      </w:r>
      <w:r>
        <w:rPr>
          <w:color w:val="231F20"/>
          <w:spacing w:val="-8"/>
        </w:rPr>
        <w:t> </w:t>
      </w:r>
      <w:r>
        <w:rPr>
          <w:color w:val="231F20"/>
          <w:spacing w:val="-3"/>
        </w:rPr>
        <w:t>thâu</w:t>
      </w:r>
      <w:r>
        <w:rPr>
          <w:color w:val="231F20"/>
          <w:spacing w:val="-8"/>
        </w:rPr>
        <w:t> </w:t>
      </w:r>
      <w:r>
        <w:rPr>
          <w:color w:val="231F20"/>
          <w:spacing w:val="-3"/>
        </w:rPr>
        <w:t>tĩnh</w:t>
      </w:r>
      <w:r>
        <w:rPr>
          <w:color w:val="231F20"/>
          <w:spacing w:val="-8"/>
        </w:rPr>
        <w:t> </w:t>
      </w:r>
      <w:r>
        <w:rPr>
          <w:color w:val="231F20"/>
        </w:rPr>
        <w:t>lự</w:t>
      </w:r>
      <w:r>
        <w:rPr>
          <w:color w:val="231F20"/>
          <w:spacing w:val="-8"/>
        </w:rPr>
        <w:t> </w:t>
      </w:r>
      <w:r>
        <w:rPr>
          <w:color w:val="231F20"/>
          <w:spacing w:val="-3"/>
        </w:rPr>
        <w:t>thứ</w:t>
      </w:r>
      <w:r>
        <w:rPr>
          <w:color w:val="231F20"/>
          <w:spacing w:val="-9"/>
        </w:rPr>
        <w:t> </w:t>
      </w:r>
      <w:r>
        <w:rPr>
          <w:color w:val="231F20"/>
          <w:spacing w:val="-4"/>
        </w:rPr>
        <w:t>tư.</w:t>
      </w:r>
    </w:p>
    <w:p>
      <w:pPr>
        <w:pStyle w:val="BodyText"/>
        <w:spacing w:line="273" w:lineRule="auto" w:before="111"/>
        <w:ind w:right="106"/>
      </w:pPr>
      <w:r>
        <w:rPr>
          <w:color w:val="231F20"/>
        </w:rPr>
        <w:t>Lại, tha tâm trí lại có hữu lậu và vô lậu, hữu lậu gồm thâu hữu lậu, vô lậu gồm thâu vô lậu. Phần hữu lậu này lại có từng được 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chưa từng được, ở đây từng được gồm thâu từng được, chưa từng được</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chưa</w:t>
      </w:r>
      <w:r>
        <w:rPr>
          <w:color w:val="231F20"/>
          <w:spacing w:val="-9"/>
        </w:rPr>
        <w:t> </w:t>
      </w:r>
      <w:r>
        <w:rPr>
          <w:color w:val="231F20"/>
        </w:rPr>
        <w:t>từng</w:t>
      </w:r>
      <w:r>
        <w:rPr>
          <w:color w:val="231F20"/>
          <w:spacing w:val="-9"/>
        </w:rPr>
        <w:t> </w:t>
      </w:r>
      <w:r>
        <w:rPr>
          <w:color w:val="231F20"/>
        </w:rPr>
        <w:t>được.</w:t>
      </w:r>
      <w:r>
        <w:rPr>
          <w:color w:val="231F20"/>
          <w:spacing w:val="-9"/>
        </w:rPr>
        <w:t> </w:t>
      </w:r>
      <w:r>
        <w:rPr>
          <w:color w:val="231F20"/>
        </w:rPr>
        <w:t>Phần</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này</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phẩm</w:t>
      </w:r>
      <w:r>
        <w:rPr>
          <w:color w:val="231F20"/>
          <w:spacing w:val="-9"/>
        </w:rPr>
        <w:t> </w:t>
      </w:r>
      <w:r>
        <w:rPr>
          <w:color w:val="231F20"/>
        </w:rPr>
        <w:t>pháp</w:t>
      </w:r>
      <w:r>
        <w:rPr>
          <w:color w:val="231F20"/>
          <w:spacing w:val="-9"/>
        </w:rPr>
        <w:t> </w:t>
      </w:r>
      <w:r>
        <w:rPr>
          <w:color w:val="231F20"/>
        </w:rPr>
        <w:t>trí và phẩm loại trí, ở đây phẩm pháp trí gồm thâu phẩm pháp trí, </w:t>
      </w:r>
      <w:r>
        <w:rPr>
          <w:color w:val="231F20"/>
          <w:spacing w:val="-4"/>
        </w:rPr>
        <w:t>phẩm </w:t>
      </w:r>
      <w:r>
        <w:rPr>
          <w:color w:val="231F20"/>
        </w:rPr>
        <w:t>loại trí gồm thâu phẩm loại trí.</w:t>
      </w:r>
    </w:p>
    <w:p>
      <w:pPr>
        <w:pStyle w:val="BodyText"/>
        <w:spacing w:line="276" w:lineRule="auto"/>
        <w:ind w:left="110" w:right="390"/>
      </w:pPr>
      <w:r>
        <w:rPr>
          <w:color w:val="231F20"/>
        </w:rPr>
        <w:t>Lại,</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gồm</w:t>
      </w:r>
      <w:r>
        <w:rPr>
          <w:color w:val="231F20"/>
          <w:spacing w:val="-12"/>
        </w:rPr>
        <w:t> </w:t>
      </w:r>
      <w:r>
        <w:rPr>
          <w:color w:val="231F20"/>
        </w:rPr>
        <w:t>chung</w:t>
      </w:r>
      <w:r>
        <w:rPr>
          <w:color w:val="231F20"/>
          <w:spacing w:val="-12"/>
        </w:rPr>
        <w:t> </w:t>
      </w:r>
      <w:r>
        <w:rPr>
          <w:color w:val="231F20"/>
        </w:rPr>
        <w:t>cả</w:t>
      </w:r>
      <w:r>
        <w:rPr>
          <w:color w:val="231F20"/>
          <w:spacing w:val="-12"/>
        </w:rPr>
        <w:t> </w:t>
      </w:r>
      <w:r>
        <w:rPr>
          <w:color w:val="231F20"/>
        </w:rPr>
        <w:t>ba</w:t>
      </w:r>
      <w:r>
        <w:rPr>
          <w:color w:val="231F20"/>
          <w:spacing w:val="-12"/>
        </w:rPr>
        <w:t> </w:t>
      </w:r>
      <w:r>
        <w:rPr>
          <w:color w:val="231F20"/>
        </w:rPr>
        <w:t>đời,</w:t>
      </w:r>
      <w:r>
        <w:rPr>
          <w:color w:val="231F20"/>
          <w:spacing w:val="-12"/>
        </w:rPr>
        <w:t> </w:t>
      </w:r>
      <w:r>
        <w:rPr>
          <w:color w:val="231F20"/>
        </w:rPr>
        <w:t>nên</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quá khứ, vị lai gồm thâu vị lai, hiện tại gồm thâu hiện tại. Quá khứ và vị lai đều có nhiều sát-na nên mỗi mỗi thứ tự gồm</w:t>
      </w:r>
      <w:r>
        <w:rPr>
          <w:color w:val="231F20"/>
          <w:spacing w:val="-3"/>
        </w:rPr>
        <w:t> </w:t>
      </w:r>
      <w:r>
        <w:rPr>
          <w:color w:val="231F20"/>
        </w:rPr>
        <w:t>thâu.</w:t>
      </w:r>
    </w:p>
    <w:p>
      <w:pPr>
        <w:pStyle w:val="BodyText"/>
        <w:spacing w:line="276" w:lineRule="auto"/>
        <w:ind w:left="110" w:right="390"/>
      </w:pPr>
      <w:r>
        <w:rPr>
          <w:color w:val="231F20"/>
        </w:rPr>
        <w:t>Lại, tha tâm trí gồm thâu phần ít của pháp trí: Nghĩa là pháp</w:t>
      </w:r>
      <w:r>
        <w:rPr>
          <w:color w:val="231F20"/>
          <w:spacing w:val="-45"/>
        </w:rPr>
        <w:t> </w:t>
      </w:r>
      <w:r>
        <w:rPr>
          <w:color w:val="231F20"/>
        </w:rPr>
        <w:t>trí ở</w:t>
      </w:r>
      <w:r>
        <w:rPr>
          <w:color w:val="231F20"/>
          <w:spacing w:val="-7"/>
        </w:rPr>
        <w:t> </w:t>
      </w:r>
      <w:r>
        <w:rPr>
          <w:color w:val="231F20"/>
        </w:rPr>
        <w:t>tại</w:t>
      </w:r>
      <w:r>
        <w:rPr>
          <w:color w:val="231F20"/>
          <w:spacing w:val="-7"/>
        </w:rPr>
        <w:t> </w:t>
      </w:r>
      <w:r>
        <w:rPr>
          <w:color w:val="231F20"/>
        </w:rPr>
        <w:t>sáu</w:t>
      </w:r>
      <w:r>
        <w:rPr>
          <w:color w:val="231F20"/>
          <w:spacing w:val="-7"/>
        </w:rPr>
        <w:t> </w:t>
      </w:r>
      <w:r>
        <w:rPr>
          <w:color w:val="231F20"/>
        </w:rPr>
        <w:t>địa,</w:t>
      </w:r>
      <w:r>
        <w:rPr>
          <w:color w:val="231F20"/>
          <w:spacing w:val="-7"/>
        </w:rPr>
        <w:t> </w:t>
      </w:r>
      <w:r>
        <w:rPr>
          <w:color w:val="231F20"/>
        </w:rPr>
        <w:t>ở</w:t>
      </w:r>
      <w:r>
        <w:rPr>
          <w:color w:val="231F20"/>
          <w:spacing w:val="-6"/>
        </w:rPr>
        <w:t> </w:t>
      </w:r>
      <w:r>
        <w:rPr>
          <w:color w:val="231F20"/>
        </w:rPr>
        <w:t>đây</w:t>
      </w:r>
      <w:r>
        <w:rPr>
          <w:color w:val="231F20"/>
          <w:spacing w:val="-7"/>
        </w:rPr>
        <w:t> </w:t>
      </w:r>
      <w:r>
        <w:rPr>
          <w:color w:val="231F20"/>
        </w:rPr>
        <w:t>chỉ</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tại</w:t>
      </w:r>
      <w:r>
        <w:rPr>
          <w:color w:val="231F20"/>
          <w:spacing w:val="-7"/>
        </w:rPr>
        <w:t> </w:t>
      </w:r>
      <w:r>
        <w:rPr>
          <w:color w:val="231F20"/>
        </w:rPr>
        <w:t>bốn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căn</w:t>
      </w:r>
      <w:r>
        <w:rPr>
          <w:color w:val="231F20"/>
          <w:spacing w:val="-6"/>
        </w:rPr>
        <w:t> </w:t>
      </w:r>
      <w:r>
        <w:rPr>
          <w:color w:val="231F20"/>
        </w:rPr>
        <w:t>bản.</w:t>
      </w:r>
      <w:r>
        <w:rPr>
          <w:color w:val="231F20"/>
          <w:spacing w:val="-7"/>
        </w:rPr>
        <w:t> </w:t>
      </w:r>
      <w:r>
        <w:rPr>
          <w:color w:val="231F20"/>
        </w:rPr>
        <w:t>Lại,</w:t>
      </w:r>
      <w:r>
        <w:rPr>
          <w:color w:val="231F20"/>
          <w:spacing w:val="-7"/>
        </w:rPr>
        <w:t> </w:t>
      </w:r>
      <w:r>
        <w:rPr>
          <w:color w:val="231F20"/>
        </w:rPr>
        <w:t>pháp</w:t>
      </w:r>
      <w:r>
        <w:rPr>
          <w:color w:val="231F20"/>
          <w:spacing w:val="-7"/>
        </w:rPr>
        <w:t> </w:t>
      </w:r>
      <w:r>
        <w:rPr>
          <w:color w:val="231F20"/>
        </w:rPr>
        <w:t>trí có</w:t>
      </w:r>
      <w:r>
        <w:rPr>
          <w:color w:val="231F20"/>
          <w:spacing w:val="-9"/>
        </w:rPr>
        <w:t> </w:t>
      </w:r>
      <w:r>
        <w:rPr>
          <w:color w:val="231F20"/>
        </w:rPr>
        <w:t>bốn</w:t>
      </w:r>
      <w:r>
        <w:rPr>
          <w:color w:val="231F20"/>
          <w:spacing w:val="-8"/>
        </w:rPr>
        <w:t> </w:t>
      </w:r>
      <w:r>
        <w:rPr>
          <w:color w:val="231F20"/>
        </w:rPr>
        <w:t>thứ,</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Đế,</w:t>
      </w:r>
      <w:r>
        <w:rPr>
          <w:color w:val="231F20"/>
          <w:spacing w:val="-9"/>
        </w:rPr>
        <w:t> </w:t>
      </w:r>
      <w:r>
        <w:rPr>
          <w:color w:val="231F20"/>
        </w:rPr>
        <w:t>ở</w:t>
      </w:r>
      <w:r>
        <w:rPr>
          <w:color w:val="231F20"/>
          <w:spacing w:val="-8"/>
        </w:rPr>
        <w:t> </w:t>
      </w:r>
      <w:r>
        <w:rPr>
          <w:color w:val="231F20"/>
        </w:rPr>
        <w:t>đây</w:t>
      </w:r>
      <w:r>
        <w:rPr>
          <w:color w:val="231F20"/>
          <w:spacing w:val="-8"/>
        </w:rPr>
        <w:t> </w:t>
      </w:r>
      <w:r>
        <w:rPr>
          <w:color w:val="231F20"/>
        </w:rPr>
        <w:t>chỉ</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Lại,</w:t>
      </w:r>
      <w:r>
        <w:rPr>
          <w:color w:val="231F20"/>
          <w:spacing w:val="-8"/>
        </w:rPr>
        <w:t> </w:t>
      </w:r>
      <w:r>
        <w:rPr>
          <w:color w:val="231F20"/>
        </w:rPr>
        <w:t>đạo trí</w:t>
      </w:r>
      <w:r>
        <w:rPr>
          <w:color w:val="231F20"/>
          <w:spacing w:val="-5"/>
        </w:rPr>
        <w:t> </w:t>
      </w:r>
      <w:r>
        <w:rPr>
          <w:color w:val="231F20"/>
        </w:rPr>
        <w:t>ấy</w:t>
      </w:r>
      <w:r>
        <w:rPr>
          <w:color w:val="231F20"/>
          <w:spacing w:val="-5"/>
        </w:rPr>
        <w:t> </w:t>
      </w:r>
      <w:r>
        <w:rPr>
          <w:color w:val="231F20"/>
        </w:rPr>
        <w:t>có</w:t>
      </w:r>
      <w:r>
        <w:rPr>
          <w:color w:val="231F20"/>
          <w:spacing w:val="-5"/>
        </w:rPr>
        <w:t> </w:t>
      </w:r>
      <w:r>
        <w:rPr>
          <w:color w:val="231F20"/>
        </w:rPr>
        <w:t>thứ</w:t>
      </w:r>
      <w:r>
        <w:rPr>
          <w:color w:val="231F20"/>
          <w:spacing w:val="-5"/>
        </w:rPr>
        <w:t> </w:t>
      </w:r>
      <w:r>
        <w:rPr>
          <w:color w:val="231F20"/>
        </w:rPr>
        <w:t>duyên</w:t>
      </w:r>
      <w:r>
        <w:rPr>
          <w:color w:val="231F20"/>
          <w:spacing w:val="-5"/>
        </w:rPr>
        <w:t> </w:t>
      </w:r>
      <w:r>
        <w:rPr>
          <w:color w:val="231F20"/>
        </w:rPr>
        <w:t>riêng,</w:t>
      </w:r>
      <w:r>
        <w:rPr>
          <w:color w:val="231F20"/>
          <w:spacing w:val="-5"/>
        </w:rPr>
        <w:t> </w:t>
      </w:r>
      <w:r>
        <w:rPr>
          <w:color w:val="231F20"/>
        </w:rPr>
        <w:t>có</w:t>
      </w:r>
      <w:r>
        <w:rPr>
          <w:color w:val="231F20"/>
          <w:spacing w:val="-5"/>
        </w:rPr>
        <w:t> </w:t>
      </w:r>
      <w:r>
        <w:rPr>
          <w:color w:val="231F20"/>
        </w:rPr>
        <w:t>thứ</w:t>
      </w:r>
      <w:r>
        <w:rPr>
          <w:color w:val="231F20"/>
          <w:spacing w:val="-5"/>
        </w:rPr>
        <w:t> </w:t>
      </w:r>
      <w:r>
        <w:rPr>
          <w:color w:val="231F20"/>
        </w:rPr>
        <w:t>duyên</w:t>
      </w:r>
      <w:r>
        <w:rPr>
          <w:color w:val="231F20"/>
          <w:spacing w:val="-5"/>
        </w:rPr>
        <w:t> </w:t>
      </w:r>
      <w:r>
        <w:rPr>
          <w:color w:val="231F20"/>
        </w:rPr>
        <w:t>chung,</w:t>
      </w:r>
      <w:r>
        <w:rPr>
          <w:color w:val="231F20"/>
          <w:spacing w:val="-5"/>
        </w:rPr>
        <w:t> </w:t>
      </w:r>
      <w:r>
        <w:rPr>
          <w:color w:val="231F20"/>
        </w:rPr>
        <w:t>có</w:t>
      </w:r>
      <w:r>
        <w:rPr>
          <w:color w:val="231F20"/>
          <w:spacing w:val="-5"/>
        </w:rPr>
        <w:t> </w:t>
      </w:r>
      <w:r>
        <w:rPr>
          <w:color w:val="231F20"/>
        </w:rPr>
        <w:t>thứ</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hiện tại,</w:t>
      </w:r>
      <w:r>
        <w:rPr>
          <w:color w:val="231F20"/>
          <w:spacing w:val="-8"/>
        </w:rPr>
        <w:t> </w:t>
      </w:r>
      <w:r>
        <w:rPr>
          <w:color w:val="231F20"/>
        </w:rPr>
        <w:t>có</w:t>
      </w:r>
      <w:r>
        <w:rPr>
          <w:color w:val="231F20"/>
          <w:spacing w:val="-7"/>
        </w:rPr>
        <w:t> </w:t>
      </w:r>
      <w:r>
        <w:rPr>
          <w:color w:val="231F20"/>
        </w:rPr>
        <w:t>thứ</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sự</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của mình,</w:t>
      </w:r>
      <w:r>
        <w:rPr>
          <w:color w:val="231F20"/>
          <w:spacing w:val="-4"/>
        </w:rPr>
        <w:t> </w:t>
      </w:r>
      <w:r>
        <w:rPr>
          <w:color w:val="231F20"/>
        </w:rPr>
        <w:t>có</w:t>
      </w:r>
      <w:r>
        <w:rPr>
          <w:color w:val="231F20"/>
          <w:spacing w:val="-3"/>
        </w:rPr>
        <w:t> </w:t>
      </w:r>
      <w:r>
        <w:rPr>
          <w:color w:val="231F20"/>
        </w:rPr>
        <w:t>thứ</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sự</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của</w:t>
      </w:r>
      <w:r>
        <w:rPr>
          <w:color w:val="231F20"/>
          <w:spacing w:val="-3"/>
        </w:rPr>
        <w:t> </w:t>
      </w:r>
      <w:r>
        <w:rPr>
          <w:color w:val="231F20"/>
        </w:rPr>
        <w:t>người</w:t>
      </w:r>
      <w:r>
        <w:rPr>
          <w:color w:val="231F20"/>
          <w:spacing w:val="-4"/>
        </w:rPr>
        <w:t> </w:t>
      </w:r>
      <w:r>
        <w:rPr>
          <w:color w:val="231F20"/>
        </w:rPr>
        <w:t>khác,</w:t>
      </w:r>
      <w:r>
        <w:rPr>
          <w:color w:val="231F20"/>
          <w:spacing w:val="-4"/>
        </w:rPr>
        <w:t> </w:t>
      </w:r>
      <w:r>
        <w:rPr>
          <w:color w:val="231F20"/>
        </w:rPr>
        <w:t>có</w:t>
      </w:r>
      <w:r>
        <w:rPr>
          <w:color w:val="231F20"/>
          <w:spacing w:val="-3"/>
        </w:rPr>
        <w:t> </w:t>
      </w:r>
      <w:r>
        <w:rPr>
          <w:color w:val="231F20"/>
        </w:rPr>
        <w:t>thứ</w:t>
      </w:r>
      <w:r>
        <w:rPr>
          <w:color w:val="231F20"/>
          <w:spacing w:val="-3"/>
        </w:rPr>
        <w:t> </w:t>
      </w:r>
      <w:r>
        <w:rPr>
          <w:color w:val="231F20"/>
        </w:rPr>
        <w:t>duyên</w:t>
      </w:r>
      <w:r>
        <w:rPr>
          <w:color w:val="231F20"/>
          <w:spacing w:val="-4"/>
        </w:rPr>
        <w:t> </w:t>
      </w:r>
      <w:r>
        <w:rPr>
          <w:color w:val="231F20"/>
        </w:rPr>
        <w:t>nơi 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có</w:t>
      </w:r>
      <w:r>
        <w:rPr>
          <w:color w:val="231F20"/>
          <w:spacing w:val="-4"/>
        </w:rPr>
        <w:t> </w:t>
      </w:r>
      <w:r>
        <w:rPr>
          <w:color w:val="231F20"/>
        </w:rPr>
        <w:t>thứ</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uẩn</w:t>
      </w:r>
      <w:r>
        <w:rPr>
          <w:color w:val="231F20"/>
          <w:spacing w:val="-3"/>
        </w:rPr>
        <w:t> </w:t>
      </w:r>
      <w:r>
        <w:rPr>
          <w:color w:val="231F20"/>
        </w:rPr>
        <w:t>khác,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chỉ</w:t>
      </w:r>
      <w:r>
        <w:rPr>
          <w:color w:val="231F20"/>
          <w:spacing w:val="-4"/>
        </w:rPr>
        <w:t> </w:t>
      </w:r>
      <w:r>
        <w:rPr>
          <w:color w:val="231F20"/>
        </w:rPr>
        <w:t>gồm</w:t>
      </w:r>
      <w:r>
        <w:rPr>
          <w:color w:val="231F20"/>
          <w:spacing w:val="-4"/>
        </w:rPr>
        <w:t> thâu </w:t>
      </w:r>
      <w:r>
        <w:rPr>
          <w:color w:val="231F20"/>
        </w:rPr>
        <w:t>phần trí ấy duyên riêng với hiện tại, với sự nối tiếp của người khác, với</w:t>
      </w:r>
      <w:r>
        <w:rPr>
          <w:color w:val="231F20"/>
          <w:spacing w:val="-13"/>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pháp</w:t>
      </w:r>
      <w:r>
        <w:rPr>
          <w:color w:val="231F20"/>
          <w:spacing w:val="-13"/>
        </w:rPr>
        <w:t> </w:t>
      </w:r>
      <w:r>
        <w:rPr>
          <w:color w:val="231F20"/>
          <w:spacing w:val="-4"/>
        </w:rPr>
        <w:t>v.v…,</w:t>
      </w:r>
      <w:r>
        <w:rPr>
          <w:color w:val="231F20"/>
          <w:spacing w:val="-13"/>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3"/>
        </w:rPr>
        <w:t> </w:t>
      </w:r>
      <w:r>
        <w:rPr>
          <w:color w:val="231F20"/>
        </w:rPr>
        <w:t>chỉ</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trí</w:t>
      </w:r>
      <w:r>
        <w:rPr>
          <w:color w:val="231F20"/>
          <w:spacing w:val="-12"/>
        </w:rPr>
        <w:t> </w:t>
      </w:r>
      <w:r>
        <w:rPr>
          <w:color w:val="231F20"/>
        </w:rPr>
        <w:t>kia.</w:t>
      </w:r>
    </w:p>
    <w:p>
      <w:pPr>
        <w:pStyle w:val="BodyText"/>
        <w:spacing w:line="276" w:lineRule="auto" w:before="115"/>
        <w:ind w:left="110" w:right="389"/>
      </w:pPr>
      <w:r>
        <w:rPr>
          <w:color w:val="231F20"/>
        </w:rPr>
        <w:t>Như nói tha tâm trí gồm thâu phần ít của pháp trí, tha tâm trí gồm thâu phần ít của loại trí cũng như </w:t>
      </w:r>
      <w:r>
        <w:rPr>
          <w:color w:val="231F20"/>
          <w:spacing w:val="-5"/>
        </w:rPr>
        <w:t>vậy. </w:t>
      </w:r>
      <w:r>
        <w:rPr>
          <w:color w:val="231F20"/>
        </w:rPr>
        <w:t>Có sự sai khác là nên</w:t>
      </w:r>
      <w:r>
        <w:rPr>
          <w:color w:val="231F20"/>
          <w:spacing w:val="-43"/>
        </w:rPr>
        <w:t> </w:t>
      </w:r>
      <w:r>
        <w:rPr>
          <w:color w:val="231F20"/>
        </w:rPr>
        <w:t>nói loại</w:t>
      </w:r>
      <w:r>
        <w:rPr>
          <w:color w:val="231F20"/>
          <w:spacing w:val="-8"/>
        </w:rPr>
        <w:t> </w:t>
      </w:r>
      <w:r>
        <w:rPr>
          <w:color w:val="231F20"/>
        </w:rPr>
        <w:t>trí</w:t>
      </w:r>
      <w:r>
        <w:rPr>
          <w:color w:val="231F20"/>
          <w:spacing w:val="-8"/>
        </w:rPr>
        <w:t> </w:t>
      </w:r>
      <w:r>
        <w:rPr>
          <w:color w:val="231F20"/>
        </w:rPr>
        <w:t>ở</w:t>
      </w:r>
      <w:r>
        <w:rPr>
          <w:color w:val="231F20"/>
          <w:spacing w:val="-8"/>
        </w:rPr>
        <w:t> </w:t>
      </w:r>
      <w:r>
        <w:rPr>
          <w:color w:val="231F20"/>
        </w:rPr>
        <w:t>tại</w:t>
      </w:r>
      <w:r>
        <w:rPr>
          <w:color w:val="231F20"/>
          <w:spacing w:val="-8"/>
        </w:rPr>
        <w:t> </w:t>
      </w:r>
      <w:r>
        <w:rPr>
          <w:color w:val="231F20"/>
        </w:rPr>
        <w:t>chín</w:t>
      </w:r>
      <w:r>
        <w:rPr>
          <w:color w:val="231F20"/>
          <w:spacing w:val="-8"/>
        </w:rPr>
        <w:t> </w:t>
      </w:r>
      <w:r>
        <w:rPr>
          <w:color w:val="231F20"/>
        </w:rPr>
        <w:t>địa,</w:t>
      </w:r>
      <w:r>
        <w:rPr>
          <w:color w:val="231F20"/>
          <w:spacing w:val="-8"/>
        </w:rPr>
        <w:t> </w:t>
      </w:r>
      <w:r>
        <w:rPr>
          <w:color w:val="231F20"/>
        </w:rPr>
        <w:t>còn</w:t>
      </w:r>
      <w:r>
        <w:rPr>
          <w:color w:val="231F20"/>
          <w:spacing w:val="-7"/>
        </w:rPr>
        <w:t> </w:t>
      </w:r>
      <w:r>
        <w:rPr>
          <w:color w:val="231F20"/>
        </w:rPr>
        <w:t>ở</w:t>
      </w:r>
      <w:r>
        <w:rPr>
          <w:color w:val="231F20"/>
          <w:spacing w:val="-8"/>
        </w:rPr>
        <w:t> </w:t>
      </w:r>
      <w:r>
        <w:rPr>
          <w:color w:val="231F20"/>
        </w:rPr>
        <w:t>đây</w:t>
      </w:r>
      <w:r>
        <w:rPr>
          <w:color w:val="231F20"/>
          <w:spacing w:val="-8"/>
        </w:rPr>
        <w:t> </w:t>
      </w:r>
      <w:r>
        <w:rPr>
          <w:color w:val="231F20"/>
        </w:rPr>
        <w:t>chỉ</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bốn</w:t>
      </w:r>
      <w:r>
        <w:rPr>
          <w:color w:val="231F20"/>
          <w:spacing w:val="-8"/>
        </w:rPr>
        <w:t> </w:t>
      </w:r>
      <w:r>
        <w:rPr>
          <w:color w:val="231F20"/>
        </w:rPr>
        <w:t>thứ</w:t>
      </w:r>
      <w:r>
        <w:rPr>
          <w:color w:val="231F20"/>
          <w:spacing w:val="-7"/>
        </w:rPr>
        <w:t> </w:t>
      </w:r>
      <w:r>
        <w:rPr>
          <w:color w:val="231F20"/>
        </w:rPr>
        <w:t>tĩnh</w:t>
      </w:r>
      <w:r>
        <w:rPr>
          <w:color w:val="231F20"/>
          <w:spacing w:val="-8"/>
        </w:rPr>
        <w:t> </w:t>
      </w:r>
      <w:r>
        <w:rPr>
          <w:color w:val="231F20"/>
        </w:rPr>
        <w:t>lự</w:t>
      </w:r>
      <w:r>
        <w:rPr>
          <w:color w:val="231F20"/>
          <w:spacing w:val="-8"/>
        </w:rPr>
        <w:t> </w:t>
      </w:r>
      <w:r>
        <w:rPr>
          <w:color w:val="231F20"/>
        </w:rPr>
        <w:t>căn</w:t>
      </w:r>
      <w:r>
        <w:rPr>
          <w:color w:val="231F20"/>
          <w:spacing w:val="-8"/>
        </w:rPr>
        <w:t> </w:t>
      </w:r>
      <w:r>
        <w:rPr>
          <w:color w:val="231F20"/>
          <w:spacing w:val="-4"/>
        </w:rPr>
        <w:t>bản.</w:t>
      </w:r>
    </w:p>
    <w:p>
      <w:pPr>
        <w:pStyle w:val="BodyText"/>
        <w:spacing w:line="276" w:lineRule="auto"/>
        <w:ind w:left="110" w:right="390"/>
      </w:pPr>
      <w:r>
        <w:rPr>
          <w:color w:val="231F20"/>
        </w:rPr>
        <w:t>Lại,</w:t>
      </w:r>
      <w:r>
        <w:rPr>
          <w:color w:val="231F20"/>
          <w:spacing w:val="-10"/>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phần</w:t>
      </w:r>
      <w:r>
        <w:rPr>
          <w:color w:val="231F20"/>
          <w:spacing w:val="-9"/>
        </w:rPr>
        <w:t> </w:t>
      </w:r>
      <w:r>
        <w:rPr>
          <w:color w:val="231F20"/>
        </w:rPr>
        <w:t>ít</w:t>
      </w:r>
      <w:r>
        <w:rPr>
          <w:color w:val="231F20"/>
          <w:spacing w:val="-10"/>
        </w:rPr>
        <w:t> </w:t>
      </w:r>
      <w:r>
        <w:rPr>
          <w:color w:val="231F20"/>
        </w:rPr>
        <w:t>của</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thế</w:t>
      </w:r>
      <w:r>
        <w:rPr>
          <w:color w:val="231F20"/>
          <w:spacing w:val="-9"/>
        </w:rPr>
        <w:t> </w:t>
      </w:r>
      <w:r>
        <w:rPr>
          <w:color w:val="231F20"/>
        </w:rPr>
        <w:t>tục trí ở tại mười tám địa, ở đây chỉ gồm thâu phần trí kia nơi bốn </w:t>
      </w:r>
      <w:r>
        <w:rPr>
          <w:color w:val="231F20"/>
          <w:spacing w:val="-3"/>
        </w:rPr>
        <w:t>tĩnh </w:t>
      </w:r>
      <w:r>
        <w:rPr>
          <w:color w:val="231F20"/>
        </w:rPr>
        <w:t>lự căn bản. Lại, thế tục trí có thiện, nhiễm ô và vô phú vô ký, ở </w:t>
      </w:r>
      <w:r>
        <w:rPr>
          <w:color w:val="231F20"/>
          <w:spacing w:val="-5"/>
        </w:rPr>
        <w:t>đây </w:t>
      </w:r>
      <w:r>
        <w:rPr>
          <w:color w:val="231F20"/>
        </w:rPr>
        <w:t>chỉ gồm thâu phần thiện. Phần thiện này lại có thứ duyên riêng và thứ duyên chung, như trước đã nói rộng. Ở </w:t>
      </w:r>
      <w:r>
        <w:rPr>
          <w:color w:val="231F20"/>
          <w:spacing w:val="-5"/>
        </w:rPr>
        <w:t>đây, </w:t>
      </w:r>
      <w:r>
        <w:rPr>
          <w:color w:val="231F20"/>
        </w:rPr>
        <w:t>chỉ duyên với </w:t>
      </w:r>
      <w:r>
        <w:rPr>
          <w:color w:val="231F20"/>
          <w:spacing w:val="-4"/>
        </w:rPr>
        <w:t>phần </w:t>
      </w:r>
      <w:r>
        <w:rPr>
          <w:color w:val="231F20"/>
        </w:rPr>
        <w:t>duyên</w:t>
      </w:r>
      <w:r>
        <w:rPr>
          <w:color w:val="231F20"/>
          <w:spacing w:val="-7"/>
        </w:rPr>
        <w:t> </w:t>
      </w:r>
      <w:r>
        <w:rPr>
          <w:color w:val="231F20"/>
        </w:rPr>
        <w:t>riêng,</w:t>
      </w:r>
      <w:r>
        <w:rPr>
          <w:color w:val="231F20"/>
          <w:spacing w:val="-6"/>
        </w:rPr>
        <w:t> </w:t>
      </w:r>
      <w:r>
        <w:rPr>
          <w:color w:val="231F20"/>
        </w:rPr>
        <w:t>với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với</w:t>
      </w:r>
      <w:r>
        <w:rPr>
          <w:color w:val="231F20"/>
          <w:spacing w:val="-6"/>
        </w:rPr>
        <w:t> </w:t>
      </w:r>
      <w:r>
        <w:rPr>
          <w:color w:val="231F20"/>
        </w:rPr>
        <w:t>sự</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tâm tâm sở pháp </w:t>
      </w:r>
      <w:r>
        <w:rPr>
          <w:color w:val="231F20"/>
          <w:spacing w:val="-4"/>
        </w:rPr>
        <w:t>v.v…, </w:t>
      </w:r>
      <w:r>
        <w:rPr>
          <w:color w:val="231F20"/>
        </w:rPr>
        <w:t>nên nói là chỉ gồm thâu phần</w:t>
      </w:r>
      <w:r>
        <w:rPr>
          <w:color w:val="231F20"/>
          <w:spacing w:val="3"/>
        </w:rPr>
        <w:t> </w:t>
      </w:r>
      <w:r>
        <w:rPr>
          <w:color w:val="231F20"/>
        </w:rPr>
        <w:t>ít.</w:t>
      </w:r>
    </w:p>
    <w:p>
      <w:pPr>
        <w:pStyle w:val="BodyText"/>
        <w:spacing w:line="276" w:lineRule="auto"/>
        <w:ind w:left="110" w:right="389"/>
      </w:pPr>
      <w:r>
        <w:rPr>
          <w:color w:val="231F20"/>
        </w:rPr>
        <w:t>Lại, tha tâm trí gồm thâu phần ít của đạo trí: Nghĩa là đạo trí  ở tại chín địa, ở đây chỉ gồm thâu nó tại tĩnh lự căn bản. Lại, đạo trí này</w:t>
      </w:r>
      <w:r>
        <w:rPr>
          <w:color w:val="231F20"/>
          <w:spacing w:val="6"/>
        </w:rPr>
        <w:t> </w:t>
      </w:r>
      <w:r>
        <w:rPr>
          <w:color w:val="231F20"/>
        </w:rPr>
        <w:t>có</w:t>
      </w:r>
      <w:r>
        <w:rPr>
          <w:color w:val="231F20"/>
          <w:spacing w:val="6"/>
        </w:rPr>
        <w:t> </w:t>
      </w:r>
      <w:r>
        <w:rPr>
          <w:color w:val="231F20"/>
        </w:rPr>
        <w:t>có</w:t>
      </w:r>
      <w:r>
        <w:rPr>
          <w:color w:val="231F20"/>
          <w:spacing w:val="6"/>
        </w:rPr>
        <w:t> </w:t>
      </w:r>
      <w:r>
        <w:rPr>
          <w:color w:val="231F20"/>
        </w:rPr>
        <w:t>thứ</w:t>
      </w:r>
      <w:r>
        <w:rPr>
          <w:color w:val="231F20"/>
          <w:spacing w:val="6"/>
        </w:rPr>
        <w:t> </w:t>
      </w:r>
      <w:r>
        <w:rPr>
          <w:color w:val="231F20"/>
        </w:rPr>
        <w:t>duyên</w:t>
      </w:r>
      <w:r>
        <w:rPr>
          <w:color w:val="231F20"/>
          <w:spacing w:val="7"/>
        </w:rPr>
        <w:t> </w:t>
      </w:r>
      <w:r>
        <w:rPr>
          <w:color w:val="231F20"/>
        </w:rPr>
        <w:t>riêng,</w:t>
      </w:r>
      <w:r>
        <w:rPr>
          <w:color w:val="231F20"/>
          <w:spacing w:val="6"/>
        </w:rPr>
        <w:t> </w:t>
      </w:r>
      <w:r>
        <w:rPr>
          <w:color w:val="231F20"/>
        </w:rPr>
        <w:t>thứ</w:t>
      </w:r>
      <w:r>
        <w:rPr>
          <w:color w:val="231F20"/>
          <w:spacing w:val="6"/>
        </w:rPr>
        <w:t> </w:t>
      </w:r>
      <w:r>
        <w:rPr>
          <w:color w:val="231F20"/>
        </w:rPr>
        <w:t>duyên</w:t>
      </w:r>
      <w:r>
        <w:rPr>
          <w:color w:val="231F20"/>
          <w:spacing w:val="6"/>
        </w:rPr>
        <w:t> </w:t>
      </w:r>
      <w:r>
        <w:rPr>
          <w:color w:val="231F20"/>
        </w:rPr>
        <w:t>chung</w:t>
      </w:r>
      <w:r>
        <w:rPr>
          <w:color w:val="231F20"/>
          <w:spacing w:val="7"/>
        </w:rPr>
        <w:t> </w:t>
      </w:r>
      <w:r>
        <w:rPr>
          <w:color w:val="231F20"/>
          <w:spacing w:val="-5"/>
        </w:rPr>
        <w:t>v.v…</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rộng, ở đây chỉ gồm thâu phần duyên riêng, với hiện tại, với sự nối tiếp của người khác, với tâm tâm sở pháp v.v…, nên nói là chỉ gồm thâu phần ít.</w:t>
      </w:r>
    </w:p>
    <w:p>
      <w:pPr>
        <w:pStyle w:val="BodyText"/>
        <w:spacing w:before="111"/>
        <w:ind w:left="960" w:firstLine="0"/>
      </w:pPr>
      <w:r>
        <w:rPr>
          <w:color w:val="231F20"/>
        </w:rPr>
        <w:t>Thế tục trí gồm thâu thế tục trí và phần ít của tha tâm trí.</w:t>
      </w:r>
    </w:p>
    <w:p>
      <w:pPr>
        <w:pStyle w:val="BodyText"/>
        <w:spacing w:line="273" w:lineRule="auto" w:before="154"/>
        <w:ind w:right="106"/>
      </w:pPr>
      <w:r>
        <w:rPr>
          <w:color w:val="231F20"/>
        </w:rPr>
        <w:t>Trong đây tuy nói chung là thế tục trí gồm thâu thế tục trí, nhưng thế tục trí ở tại mười tám địa, nên ở cõi dục gồm thâu cõi dục,</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5"/>
        </w:rPr>
        <w:t> </w:t>
      </w:r>
      <w:r>
        <w:rPr>
          <w:color w:val="231F20"/>
        </w:rPr>
        <w:t>xứ</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 tưởng xứ.</w:t>
      </w:r>
    </w:p>
    <w:p>
      <w:pPr>
        <w:pStyle w:val="BodyText"/>
        <w:spacing w:line="273" w:lineRule="auto" w:before="110"/>
        <w:ind w:right="106"/>
      </w:pPr>
      <w:r>
        <w:rPr>
          <w:color w:val="231F20"/>
        </w:rPr>
        <w:t>Lại,</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trí</w:t>
      </w:r>
      <w:r>
        <w:rPr>
          <w:color w:val="231F20"/>
          <w:spacing w:val="-10"/>
        </w:rPr>
        <w:t> </w:t>
      </w:r>
      <w:r>
        <w:rPr>
          <w:color w:val="231F20"/>
        </w:rPr>
        <w:t>có</w:t>
      </w:r>
      <w:r>
        <w:rPr>
          <w:color w:val="231F20"/>
          <w:spacing w:val="-10"/>
        </w:rPr>
        <w:t> </w:t>
      </w:r>
      <w:r>
        <w:rPr>
          <w:color w:val="231F20"/>
        </w:rPr>
        <w:t>thiện,</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vô</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thiện</w:t>
      </w:r>
      <w:r>
        <w:rPr>
          <w:color w:val="231F20"/>
          <w:spacing w:val="-10"/>
        </w:rPr>
        <w:t> </w:t>
      </w:r>
      <w:r>
        <w:rPr>
          <w:color w:val="231F20"/>
        </w:rPr>
        <w:t>gồm thâu thiện, nhiễm ô gồm thâu nhiễm ô, vô phú vô ký gồm thâu </w:t>
      </w:r>
      <w:r>
        <w:rPr>
          <w:color w:val="231F20"/>
          <w:spacing w:val="-6"/>
        </w:rPr>
        <w:t>vô </w:t>
      </w:r>
      <w:r>
        <w:rPr>
          <w:color w:val="231F20"/>
        </w:rPr>
        <w:t>phú vô ký.</w:t>
      </w:r>
    </w:p>
    <w:p>
      <w:pPr>
        <w:pStyle w:val="BodyText"/>
        <w:spacing w:line="273" w:lineRule="auto" w:before="111"/>
        <w:ind w:right="106"/>
      </w:pPr>
      <w:r>
        <w:rPr>
          <w:color w:val="231F20"/>
        </w:rPr>
        <w:t>Lại,</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gồm</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cả</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nên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gồm</w:t>
      </w:r>
      <w:r>
        <w:rPr>
          <w:color w:val="231F20"/>
          <w:spacing w:val="-7"/>
        </w:rPr>
        <w:t> </w:t>
      </w:r>
      <w:r>
        <w:rPr>
          <w:color w:val="231F20"/>
          <w:spacing w:val="-3"/>
        </w:rPr>
        <w:t>thâu </w:t>
      </w:r>
      <w:r>
        <w:rPr>
          <w:color w:val="231F20"/>
        </w:rPr>
        <w:t>quá</w:t>
      </w:r>
      <w:r>
        <w:rPr>
          <w:color w:val="231F20"/>
          <w:spacing w:val="-12"/>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và vị lai có nhiều sát-na nên mỗi mỗi thứ đều tự gồm</w:t>
      </w:r>
      <w:r>
        <w:rPr>
          <w:color w:val="231F20"/>
          <w:spacing w:val="-3"/>
        </w:rPr>
        <w:t> </w:t>
      </w:r>
      <w:r>
        <w:rPr>
          <w:color w:val="231F20"/>
        </w:rPr>
        <w:t>thâu.</w:t>
      </w:r>
    </w:p>
    <w:p>
      <w:pPr>
        <w:pStyle w:val="BodyText"/>
        <w:spacing w:line="273" w:lineRule="auto" w:before="111"/>
        <w:ind w:right="106"/>
      </w:pPr>
      <w:r>
        <w:rPr>
          <w:color w:val="231F20"/>
        </w:rPr>
        <w:t>Lại,</w:t>
      </w:r>
      <w:r>
        <w:rPr>
          <w:color w:val="231F20"/>
          <w:spacing w:val="-15"/>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4"/>
        </w:rPr>
        <w:t> </w:t>
      </w:r>
      <w:r>
        <w:rPr>
          <w:color w:val="231F20"/>
        </w:rPr>
        <w:t>gồm</w:t>
      </w:r>
      <w:r>
        <w:rPr>
          <w:color w:val="231F20"/>
          <w:spacing w:val="-14"/>
        </w:rPr>
        <w:t> </w:t>
      </w:r>
      <w:r>
        <w:rPr>
          <w:color w:val="231F20"/>
        </w:rPr>
        <w:t>thâu</w:t>
      </w:r>
      <w:r>
        <w:rPr>
          <w:color w:val="231F20"/>
          <w:spacing w:val="-13"/>
        </w:rPr>
        <w:t> </w:t>
      </w:r>
      <w:r>
        <w:rPr>
          <w:color w:val="231F20"/>
        </w:rPr>
        <w:t>phần</w:t>
      </w:r>
      <w:r>
        <w:rPr>
          <w:color w:val="231F20"/>
          <w:spacing w:val="-14"/>
        </w:rPr>
        <w:t> </w:t>
      </w:r>
      <w:r>
        <w:rPr>
          <w:color w:val="231F20"/>
        </w:rPr>
        <w:t>ít</w:t>
      </w:r>
      <w:r>
        <w:rPr>
          <w:color w:val="231F20"/>
          <w:spacing w:val="-14"/>
        </w:rPr>
        <w:t> </w:t>
      </w:r>
      <w:r>
        <w:rPr>
          <w:color w:val="231F20"/>
        </w:rPr>
        <w:t>của</w:t>
      </w:r>
      <w:r>
        <w:rPr>
          <w:color w:val="231F20"/>
          <w:spacing w:val="-13"/>
        </w:rPr>
        <w:t> </w:t>
      </w:r>
      <w:r>
        <w:rPr>
          <w:color w:val="231F20"/>
        </w:rPr>
        <w:t>tha</w:t>
      </w:r>
      <w:r>
        <w:rPr>
          <w:color w:val="231F20"/>
          <w:spacing w:val="-13"/>
        </w:rPr>
        <w:t> </w:t>
      </w:r>
      <w:r>
        <w:rPr>
          <w:color w:val="231F20"/>
        </w:rPr>
        <w:t>tâm</w:t>
      </w:r>
      <w:r>
        <w:rPr>
          <w:color w:val="231F20"/>
          <w:spacing w:val="-14"/>
        </w:rPr>
        <w:t> </w:t>
      </w:r>
      <w:r>
        <w:rPr>
          <w:color w:val="231F20"/>
        </w:rPr>
        <w:t>trí:</w:t>
      </w:r>
      <w:r>
        <w:rPr>
          <w:color w:val="231F20"/>
          <w:spacing w:val="-15"/>
        </w:rPr>
        <w:t> </w:t>
      </w:r>
      <w:r>
        <w:rPr>
          <w:color w:val="231F20"/>
        </w:rPr>
        <w:t>Nghĩa</w:t>
      </w:r>
      <w:r>
        <w:rPr>
          <w:color w:val="231F20"/>
          <w:spacing w:val="-14"/>
        </w:rPr>
        <w:t> </w:t>
      </w:r>
      <w:r>
        <w:rPr>
          <w:color w:val="231F20"/>
        </w:rPr>
        <w:t>là</w:t>
      </w:r>
      <w:r>
        <w:rPr>
          <w:color w:val="231F20"/>
          <w:spacing w:val="-13"/>
        </w:rPr>
        <w:t> </w:t>
      </w:r>
      <w:r>
        <w:rPr>
          <w:color w:val="231F20"/>
        </w:rPr>
        <w:t>tha</w:t>
      </w:r>
      <w:r>
        <w:rPr>
          <w:color w:val="231F20"/>
          <w:spacing w:val="-13"/>
        </w:rPr>
        <w:t> </w:t>
      </w:r>
      <w:r>
        <w:rPr>
          <w:color w:val="231F20"/>
        </w:rPr>
        <w:t>tâm trí</w:t>
      </w:r>
      <w:r>
        <w:rPr>
          <w:color w:val="231F20"/>
          <w:spacing w:val="-5"/>
        </w:rPr>
        <w:t> </w:t>
      </w:r>
      <w:r>
        <w:rPr>
          <w:color w:val="231F20"/>
        </w:rPr>
        <w:t>có</w:t>
      </w:r>
      <w:r>
        <w:rPr>
          <w:color w:val="231F20"/>
          <w:spacing w:val="-5"/>
        </w:rPr>
        <w:t> </w:t>
      </w:r>
      <w:r>
        <w:rPr>
          <w:color w:val="231F20"/>
        </w:rPr>
        <w:t>thứ</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có</w:t>
      </w:r>
      <w:r>
        <w:rPr>
          <w:color w:val="231F20"/>
          <w:spacing w:val="-5"/>
        </w:rPr>
        <w:t> </w:t>
      </w:r>
      <w:r>
        <w:rPr>
          <w:color w:val="231F20"/>
        </w:rPr>
        <w:t>thứ</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ở</w:t>
      </w:r>
      <w:r>
        <w:rPr>
          <w:color w:val="231F20"/>
          <w:spacing w:val="-4"/>
        </w:rPr>
        <w:t> </w:t>
      </w:r>
      <w:r>
        <w:rPr>
          <w:color w:val="231F20"/>
        </w:rPr>
        <w:t>đây</w:t>
      </w:r>
      <w:r>
        <w:rPr>
          <w:color w:val="231F20"/>
          <w:spacing w:val="-6"/>
        </w:rPr>
        <w:t> </w:t>
      </w:r>
      <w:r>
        <w:rPr>
          <w:color w:val="231F20"/>
        </w:rPr>
        <w:t>chỉ</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nên</w:t>
      </w:r>
      <w:r>
        <w:rPr>
          <w:color w:val="231F20"/>
          <w:spacing w:val="-5"/>
        </w:rPr>
        <w:t> nói </w:t>
      </w:r>
      <w:r>
        <w:rPr>
          <w:color w:val="231F20"/>
        </w:rPr>
        <w:t>là gồm thâu phần ít.</w:t>
      </w:r>
    </w:p>
    <w:p>
      <w:pPr>
        <w:pStyle w:val="BodyText"/>
        <w:spacing w:line="273" w:lineRule="auto" w:before="111"/>
        <w:ind w:right="107"/>
      </w:pPr>
      <w:r>
        <w:rPr>
          <w:color w:val="231F20"/>
        </w:rPr>
        <w:t>Khổ trí gồm thâu khổ trí và phần ít của hai trí, tức là pháp trí và loại trí.</w:t>
      </w:r>
    </w:p>
    <w:p>
      <w:pPr>
        <w:pStyle w:val="BodyText"/>
        <w:spacing w:line="273" w:lineRule="auto" w:before="112"/>
        <w:ind w:right="103"/>
      </w:pPr>
      <w:r>
        <w:rPr>
          <w:color w:val="231F20"/>
        </w:rPr>
        <w:t>Trong đây tuy nói chung là khổ trí gồm thâu khổ trí, nhưng khổ trí ở tại chín địa, nên như định vị chí gồm thâu định vị chí, cho đến Vô sở hữu xứ gồm thâu Vô sở hữu xứ. Các thứ khác như trước đã nói.</w:t>
      </w:r>
    </w:p>
    <w:p>
      <w:pPr>
        <w:pStyle w:val="BodyText"/>
        <w:spacing w:line="273" w:lineRule="auto" w:before="110"/>
        <w:ind w:right="107"/>
      </w:pPr>
      <w:r>
        <w:rPr>
          <w:color w:val="231F20"/>
        </w:rPr>
        <w:t>Lại, khổ trí gồm thâu phần ít của pháp trí: Nghĩa là pháp trí có các trí khổ, tập, diệt, đạo, ở đây chỉ gồm thâu khổ trí của nó, nên</w:t>
      </w:r>
      <w:r>
        <w:rPr>
          <w:color w:val="231F20"/>
          <w:spacing w:val="-32"/>
        </w:rPr>
        <w:t> </w:t>
      </w:r>
      <w:r>
        <w:rPr>
          <w:color w:val="231F20"/>
        </w:rPr>
        <w:t>nói là chỉ gồm thâu phần ít.</w:t>
      </w:r>
    </w:p>
    <w:p>
      <w:pPr>
        <w:pStyle w:val="BodyText"/>
        <w:spacing w:line="273" w:lineRule="auto" w:before="111"/>
        <w:ind w:right="107"/>
      </w:pPr>
      <w:r>
        <w:rPr>
          <w:color w:val="231F20"/>
        </w:rPr>
        <w:t>Như</w:t>
      </w:r>
      <w:r>
        <w:rPr>
          <w:color w:val="231F20"/>
          <w:spacing w:val="-4"/>
        </w:rPr>
        <w:t> </w:t>
      </w:r>
      <w:r>
        <w:rPr>
          <w:color w:val="231F20"/>
        </w:rPr>
        <w:t>nói</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phần</w:t>
      </w:r>
      <w:r>
        <w:rPr>
          <w:color w:val="231F20"/>
          <w:spacing w:val="-4"/>
        </w:rPr>
        <w:t> </w:t>
      </w:r>
      <w:r>
        <w:rPr>
          <w:color w:val="231F20"/>
        </w:rPr>
        <w:t>ít</w:t>
      </w:r>
      <w:r>
        <w:rPr>
          <w:color w:val="231F20"/>
          <w:spacing w:val="-3"/>
        </w:rPr>
        <w:t> </w:t>
      </w:r>
      <w:r>
        <w:rPr>
          <w:color w:val="231F20"/>
        </w:rPr>
        <w:t>của</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gồm</w:t>
      </w:r>
      <w:r>
        <w:rPr>
          <w:color w:val="231F20"/>
          <w:spacing w:val="-4"/>
        </w:rPr>
        <w:t> thâu </w:t>
      </w:r>
      <w:r>
        <w:rPr>
          <w:color w:val="231F20"/>
        </w:rPr>
        <w:t>phần ít của loại trí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Như khổ trí gồm thâu một trí và phần ít của hai trí, thì tập trí, diệt trí nên biết cũng như thế.</w:t>
      </w:r>
    </w:p>
    <w:p>
      <w:pPr>
        <w:pStyle w:val="BodyText"/>
        <w:spacing w:line="273" w:lineRule="auto" w:before="112"/>
        <w:ind w:left="110" w:right="390"/>
      </w:pPr>
      <w:r>
        <w:rPr>
          <w:color w:val="231F20"/>
        </w:rPr>
        <w:t>Đạo trí gồm thâu đạo trí và phần ít của ba trí, tức là pháp trí, loại trí và tha tâm trí.</w:t>
      </w:r>
    </w:p>
    <w:p>
      <w:pPr>
        <w:pStyle w:val="BodyText"/>
        <w:spacing w:line="273" w:lineRule="auto" w:before="111"/>
        <w:ind w:left="110" w:right="391"/>
      </w:pPr>
      <w:r>
        <w:rPr>
          <w:color w:val="231F20"/>
          <w:spacing w:val="-4"/>
        </w:rPr>
        <w:t>Trong </w:t>
      </w:r>
      <w:r>
        <w:rPr>
          <w:color w:val="231F20"/>
        </w:rPr>
        <w:t>đây</w:t>
      </w:r>
      <w:r>
        <w:rPr>
          <w:color w:val="231F20"/>
          <w:spacing w:val="-5"/>
        </w:rPr>
        <w:t> </w:t>
      </w:r>
      <w:r>
        <w:rPr>
          <w:color w:val="231F20"/>
        </w:rPr>
        <w:t>tuy</w:t>
      </w:r>
      <w:r>
        <w:rPr>
          <w:color w:val="231F20"/>
          <w:spacing w:val="-4"/>
        </w:rPr>
        <w:t> </w:t>
      </w:r>
      <w:r>
        <w:rPr>
          <w:color w:val="231F20"/>
        </w:rPr>
        <w:t>nói</w:t>
      </w:r>
      <w:r>
        <w:rPr>
          <w:color w:val="231F20"/>
          <w:spacing w:val="-4"/>
        </w:rPr>
        <w:t> </w:t>
      </w:r>
      <w:r>
        <w:rPr>
          <w:color w:val="231F20"/>
        </w:rPr>
        <w:t>chung</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nhưng</w:t>
      </w:r>
      <w:r>
        <w:rPr>
          <w:color w:val="231F20"/>
          <w:spacing w:val="-4"/>
        </w:rPr>
        <w:t> </w:t>
      </w:r>
      <w:r>
        <w:rPr>
          <w:color w:val="231F20"/>
          <w:spacing w:val="-2"/>
        </w:rPr>
        <w:t>đạo </w:t>
      </w:r>
      <w:r>
        <w:rPr>
          <w:color w:val="231F20"/>
        </w:rPr>
        <w:t>trí ở tại chín địa, nên như định vị chí gồm thâu định vị chí, cho </w:t>
      </w:r>
      <w:r>
        <w:rPr>
          <w:color w:val="231F20"/>
          <w:spacing w:val="-2"/>
        </w:rPr>
        <w:t>đến </w:t>
      </w:r>
      <w:r>
        <w:rPr>
          <w:color w:val="231F20"/>
        </w:rPr>
        <w:t>Vô</w:t>
      </w:r>
      <w:r>
        <w:rPr>
          <w:color w:val="231F20"/>
          <w:spacing w:val="-16"/>
        </w:rPr>
        <w:t> </w:t>
      </w:r>
      <w:r>
        <w:rPr>
          <w:color w:val="231F20"/>
        </w:rPr>
        <w:t>sở</w:t>
      </w:r>
      <w:r>
        <w:rPr>
          <w:color w:val="231F20"/>
          <w:spacing w:val="-15"/>
        </w:rPr>
        <w:t> </w:t>
      </w:r>
      <w:r>
        <w:rPr>
          <w:color w:val="231F20"/>
        </w:rPr>
        <w:t>hữu</w:t>
      </w:r>
      <w:r>
        <w:rPr>
          <w:color w:val="231F20"/>
          <w:spacing w:val="-15"/>
        </w:rPr>
        <w:t> </w:t>
      </w:r>
      <w:r>
        <w:rPr>
          <w:color w:val="231F20"/>
        </w:rPr>
        <w:t>xứ</w:t>
      </w:r>
      <w:r>
        <w:rPr>
          <w:color w:val="231F20"/>
          <w:spacing w:val="-16"/>
        </w:rPr>
        <w:t> </w:t>
      </w:r>
      <w:r>
        <w:rPr>
          <w:color w:val="231F20"/>
        </w:rPr>
        <w:t>gồm</w:t>
      </w:r>
      <w:r>
        <w:rPr>
          <w:color w:val="231F20"/>
          <w:spacing w:val="-15"/>
        </w:rPr>
        <w:t> </w:t>
      </w:r>
      <w:r>
        <w:rPr>
          <w:color w:val="231F20"/>
        </w:rPr>
        <w:t>thâu</w:t>
      </w:r>
      <w:r>
        <w:rPr>
          <w:color w:val="231F20"/>
          <w:spacing w:val="-20"/>
        </w:rPr>
        <w:t> </w:t>
      </w:r>
      <w:r>
        <w:rPr>
          <w:color w:val="231F20"/>
        </w:rPr>
        <w:t>Vô</w:t>
      </w:r>
      <w:r>
        <w:rPr>
          <w:color w:val="231F20"/>
          <w:spacing w:val="-15"/>
        </w:rPr>
        <w:t> </w:t>
      </w:r>
      <w:r>
        <w:rPr>
          <w:color w:val="231F20"/>
        </w:rPr>
        <w:t>sở</w:t>
      </w:r>
      <w:r>
        <w:rPr>
          <w:color w:val="231F20"/>
          <w:spacing w:val="-15"/>
        </w:rPr>
        <w:t> </w:t>
      </w:r>
      <w:r>
        <w:rPr>
          <w:color w:val="231F20"/>
        </w:rPr>
        <w:t>hữu</w:t>
      </w:r>
      <w:r>
        <w:rPr>
          <w:color w:val="231F20"/>
          <w:spacing w:val="-16"/>
        </w:rPr>
        <w:t> </w:t>
      </w:r>
      <w:r>
        <w:rPr>
          <w:color w:val="231F20"/>
        </w:rPr>
        <w:t>xứ.</w:t>
      </w:r>
      <w:r>
        <w:rPr>
          <w:color w:val="231F20"/>
          <w:spacing w:val="-15"/>
        </w:rPr>
        <w:t> </w:t>
      </w:r>
      <w:r>
        <w:rPr>
          <w:color w:val="231F20"/>
        </w:rPr>
        <w:t>Các</w:t>
      </w:r>
      <w:r>
        <w:rPr>
          <w:color w:val="231F20"/>
          <w:spacing w:val="-15"/>
        </w:rPr>
        <w:t> </w:t>
      </w:r>
      <w:r>
        <w:rPr>
          <w:color w:val="231F20"/>
        </w:rPr>
        <w:t>thứ</w:t>
      </w:r>
      <w:r>
        <w:rPr>
          <w:color w:val="231F20"/>
          <w:spacing w:val="-15"/>
        </w:rPr>
        <w:t> </w:t>
      </w:r>
      <w:r>
        <w:rPr>
          <w:color w:val="231F20"/>
        </w:rPr>
        <w:t>khác</w:t>
      </w:r>
      <w:r>
        <w:rPr>
          <w:color w:val="231F20"/>
          <w:spacing w:val="-16"/>
        </w:rPr>
        <w:t> </w:t>
      </w:r>
      <w:r>
        <w:rPr>
          <w:color w:val="231F20"/>
        </w:rPr>
        <w:t>như</w:t>
      </w:r>
      <w:r>
        <w:rPr>
          <w:color w:val="231F20"/>
          <w:spacing w:val="-15"/>
        </w:rPr>
        <w:t> </w:t>
      </w:r>
      <w:r>
        <w:rPr>
          <w:color w:val="231F20"/>
        </w:rPr>
        <w:t>trước</w:t>
      </w:r>
      <w:r>
        <w:rPr>
          <w:color w:val="231F20"/>
          <w:spacing w:val="-15"/>
        </w:rPr>
        <w:t> </w:t>
      </w:r>
      <w:r>
        <w:rPr>
          <w:color w:val="231F20"/>
        </w:rPr>
        <w:t>đã</w:t>
      </w:r>
      <w:r>
        <w:rPr>
          <w:color w:val="231F20"/>
          <w:spacing w:val="-15"/>
        </w:rPr>
        <w:t> </w:t>
      </w:r>
      <w:r>
        <w:rPr>
          <w:color w:val="231F20"/>
        </w:rPr>
        <w:t>nói.</w:t>
      </w:r>
    </w:p>
    <w:p>
      <w:pPr>
        <w:pStyle w:val="BodyText"/>
        <w:spacing w:line="273" w:lineRule="auto" w:before="111"/>
        <w:ind w:left="110" w:right="393"/>
      </w:pPr>
      <w:r>
        <w:rPr>
          <w:color w:val="231F20"/>
          <w:spacing w:val="-3"/>
        </w:rPr>
        <w:t>Lại,</w:t>
      </w:r>
      <w:r>
        <w:rPr>
          <w:color w:val="231F20"/>
          <w:spacing w:val="-18"/>
        </w:rPr>
        <w:t> </w:t>
      </w:r>
      <w:r>
        <w:rPr>
          <w:color w:val="231F20"/>
          <w:spacing w:val="-3"/>
        </w:rPr>
        <w:t>đạo</w:t>
      </w:r>
      <w:r>
        <w:rPr>
          <w:color w:val="231F20"/>
          <w:spacing w:val="-17"/>
        </w:rPr>
        <w:t> </w:t>
      </w:r>
      <w:r>
        <w:rPr>
          <w:color w:val="231F20"/>
          <w:spacing w:val="-3"/>
        </w:rPr>
        <w:t>trí</w:t>
      </w:r>
      <w:r>
        <w:rPr>
          <w:color w:val="231F20"/>
          <w:spacing w:val="-17"/>
        </w:rPr>
        <w:t> </w:t>
      </w:r>
      <w:r>
        <w:rPr>
          <w:color w:val="231F20"/>
          <w:spacing w:val="-3"/>
        </w:rPr>
        <w:t>gồm</w:t>
      </w:r>
      <w:r>
        <w:rPr>
          <w:color w:val="231F20"/>
          <w:spacing w:val="-17"/>
        </w:rPr>
        <w:t> </w:t>
      </w:r>
      <w:r>
        <w:rPr>
          <w:color w:val="231F20"/>
          <w:spacing w:val="-3"/>
        </w:rPr>
        <w:t>thâu</w:t>
      </w:r>
      <w:r>
        <w:rPr>
          <w:color w:val="231F20"/>
          <w:spacing w:val="-17"/>
        </w:rPr>
        <w:t> </w:t>
      </w:r>
      <w:r>
        <w:rPr>
          <w:color w:val="231F20"/>
          <w:spacing w:val="-3"/>
        </w:rPr>
        <w:t>phần</w:t>
      </w:r>
      <w:r>
        <w:rPr>
          <w:color w:val="231F20"/>
          <w:spacing w:val="-18"/>
        </w:rPr>
        <w:t> </w:t>
      </w:r>
      <w:r>
        <w:rPr>
          <w:color w:val="231F20"/>
        </w:rPr>
        <w:t>ít</w:t>
      </w:r>
      <w:r>
        <w:rPr>
          <w:color w:val="231F20"/>
          <w:spacing w:val="-17"/>
        </w:rPr>
        <w:t> </w:t>
      </w:r>
      <w:r>
        <w:rPr>
          <w:color w:val="231F20"/>
          <w:spacing w:val="-3"/>
        </w:rPr>
        <w:t>của</w:t>
      </w:r>
      <w:r>
        <w:rPr>
          <w:color w:val="231F20"/>
          <w:spacing w:val="-17"/>
        </w:rPr>
        <w:t> </w:t>
      </w:r>
      <w:r>
        <w:rPr>
          <w:color w:val="231F20"/>
          <w:spacing w:val="-3"/>
        </w:rPr>
        <w:t>pháp</w:t>
      </w:r>
      <w:r>
        <w:rPr>
          <w:color w:val="231F20"/>
          <w:spacing w:val="-17"/>
        </w:rPr>
        <w:t> </w:t>
      </w:r>
      <w:r>
        <w:rPr>
          <w:color w:val="231F20"/>
          <w:spacing w:val="-3"/>
        </w:rPr>
        <w:t>trí</w:t>
      </w:r>
      <w:r>
        <w:rPr>
          <w:color w:val="231F20"/>
          <w:spacing w:val="-17"/>
        </w:rPr>
        <w:t> </w:t>
      </w:r>
      <w:r>
        <w:rPr>
          <w:color w:val="231F20"/>
        </w:rPr>
        <w:t>và</w:t>
      </w:r>
      <w:r>
        <w:rPr>
          <w:color w:val="231F20"/>
          <w:spacing w:val="-18"/>
        </w:rPr>
        <w:t> </w:t>
      </w:r>
      <w:r>
        <w:rPr>
          <w:color w:val="231F20"/>
          <w:spacing w:val="-3"/>
        </w:rPr>
        <w:t>loại</w:t>
      </w:r>
      <w:r>
        <w:rPr>
          <w:color w:val="231F20"/>
          <w:spacing w:val="-17"/>
        </w:rPr>
        <w:t> </w:t>
      </w:r>
      <w:r>
        <w:rPr>
          <w:color w:val="231F20"/>
          <w:spacing w:val="-3"/>
        </w:rPr>
        <w:t>trí:</w:t>
      </w:r>
      <w:r>
        <w:rPr>
          <w:color w:val="231F20"/>
          <w:spacing w:val="-17"/>
        </w:rPr>
        <w:t> </w:t>
      </w:r>
      <w:r>
        <w:rPr>
          <w:color w:val="231F20"/>
          <w:spacing w:val="-4"/>
        </w:rPr>
        <w:t>Nghĩa</w:t>
      </w:r>
      <w:r>
        <w:rPr>
          <w:color w:val="231F20"/>
          <w:spacing w:val="-17"/>
        </w:rPr>
        <w:t> </w:t>
      </w:r>
      <w:r>
        <w:rPr>
          <w:color w:val="231F20"/>
        </w:rPr>
        <w:t>là</w:t>
      </w:r>
      <w:r>
        <w:rPr>
          <w:color w:val="231F20"/>
          <w:spacing w:val="-17"/>
        </w:rPr>
        <w:t> </w:t>
      </w:r>
      <w:r>
        <w:rPr>
          <w:color w:val="231F20"/>
          <w:spacing w:val="-4"/>
        </w:rPr>
        <w:t>cũng </w:t>
      </w:r>
      <w:r>
        <w:rPr>
          <w:color w:val="231F20"/>
          <w:spacing w:val="-3"/>
        </w:rPr>
        <w:t>như</w:t>
      </w:r>
      <w:r>
        <w:rPr>
          <w:color w:val="231F20"/>
          <w:spacing w:val="-17"/>
        </w:rPr>
        <w:t> </w:t>
      </w:r>
      <w:r>
        <w:rPr>
          <w:color w:val="231F20"/>
          <w:spacing w:val="-4"/>
        </w:rPr>
        <w:t>trước</w:t>
      </w:r>
      <w:r>
        <w:rPr>
          <w:color w:val="231F20"/>
          <w:spacing w:val="-16"/>
        </w:rPr>
        <w:t> </w:t>
      </w:r>
      <w:r>
        <w:rPr>
          <w:color w:val="231F20"/>
        </w:rPr>
        <w:t>đã</w:t>
      </w:r>
      <w:r>
        <w:rPr>
          <w:color w:val="231F20"/>
          <w:spacing w:val="-16"/>
        </w:rPr>
        <w:t> </w:t>
      </w:r>
      <w:r>
        <w:rPr>
          <w:color w:val="231F20"/>
          <w:spacing w:val="-3"/>
        </w:rPr>
        <w:t>nói</w:t>
      </w:r>
      <w:r>
        <w:rPr>
          <w:color w:val="231F20"/>
          <w:spacing w:val="-16"/>
        </w:rPr>
        <w:t> </w:t>
      </w:r>
      <w:r>
        <w:rPr>
          <w:color w:val="231F20"/>
        </w:rPr>
        <w:t>về</w:t>
      </w:r>
      <w:r>
        <w:rPr>
          <w:color w:val="231F20"/>
          <w:spacing w:val="-17"/>
        </w:rPr>
        <w:t> </w:t>
      </w:r>
      <w:r>
        <w:rPr>
          <w:color w:val="231F20"/>
          <w:spacing w:val="-3"/>
        </w:rPr>
        <w:t>khổ</w:t>
      </w:r>
      <w:r>
        <w:rPr>
          <w:color w:val="231F20"/>
          <w:spacing w:val="-16"/>
        </w:rPr>
        <w:t> </w:t>
      </w:r>
      <w:r>
        <w:rPr>
          <w:color w:val="231F20"/>
          <w:spacing w:val="-3"/>
        </w:rPr>
        <w:t>trí</w:t>
      </w:r>
      <w:r>
        <w:rPr>
          <w:color w:val="231F20"/>
          <w:spacing w:val="-16"/>
        </w:rPr>
        <w:t> </w:t>
      </w:r>
      <w:r>
        <w:rPr>
          <w:color w:val="231F20"/>
          <w:spacing w:val="-3"/>
        </w:rPr>
        <w:t>gồm</w:t>
      </w:r>
      <w:r>
        <w:rPr>
          <w:color w:val="231F20"/>
          <w:spacing w:val="-16"/>
        </w:rPr>
        <w:t> </w:t>
      </w:r>
      <w:r>
        <w:rPr>
          <w:color w:val="231F20"/>
          <w:spacing w:val="-3"/>
        </w:rPr>
        <w:t>thâu</w:t>
      </w:r>
      <w:r>
        <w:rPr>
          <w:color w:val="231F20"/>
          <w:spacing w:val="-17"/>
        </w:rPr>
        <w:t> </w:t>
      </w:r>
      <w:r>
        <w:rPr>
          <w:color w:val="231F20"/>
          <w:spacing w:val="-3"/>
        </w:rPr>
        <w:t>một</w:t>
      </w:r>
      <w:r>
        <w:rPr>
          <w:color w:val="231F20"/>
          <w:spacing w:val="-16"/>
        </w:rPr>
        <w:t> </w:t>
      </w:r>
      <w:r>
        <w:rPr>
          <w:color w:val="231F20"/>
          <w:spacing w:val="-3"/>
        </w:rPr>
        <w:t>phần</w:t>
      </w:r>
      <w:r>
        <w:rPr>
          <w:color w:val="231F20"/>
          <w:spacing w:val="-16"/>
        </w:rPr>
        <w:t> </w:t>
      </w:r>
      <w:r>
        <w:rPr>
          <w:color w:val="231F20"/>
        </w:rPr>
        <w:t>ít</w:t>
      </w:r>
      <w:r>
        <w:rPr>
          <w:color w:val="231F20"/>
          <w:spacing w:val="-16"/>
        </w:rPr>
        <w:t> </w:t>
      </w:r>
      <w:r>
        <w:rPr>
          <w:color w:val="231F20"/>
          <w:spacing w:val="-3"/>
        </w:rPr>
        <w:t>của</w:t>
      </w:r>
      <w:r>
        <w:rPr>
          <w:color w:val="231F20"/>
          <w:spacing w:val="-16"/>
        </w:rPr>
        <w:t> </w:t>
      </w:r>
      <w:r>
        <w:rPr>
          <w:color w:val="231F20"/>
          <w:spacing w:val="-3"/>
        </w:rPr>
        <w:t>pháp</w:t>
      </w:r>
      <w:r>
        <w:rPr>
          <w:color w:val="231F20"/>
          <w:spacing w:val="-16"/>
        </w:rPr>
        <w:t> </w:t>
      </w:r>
      <w:r>
        <w:rPr>
          <w:color w:val="231F20"/>
          <w:spacing w:val="-3"/>
        </w:rPr>
        <w:t>trí</w:t>
      </w:r>
      <w:r>
        <w:rPr>
          <w:color w:val="231F20"/>
          <w:spacing w:val="-16"/>
        </w:rPr>
        <w:t> </w:t>
      </w:r>
      <w:r>
        <w:rPr>
          <w:color w:val="231F20"/>
        </w:rPr>
        <w:t>và</w:t>
      </w:r>
      <w:r>
        <w:rPr>
          <w:color w:val="231F20"/>
          <w:spacing w:val="-16"/>
        </w:rPr>
        <w:t> </w:t>
      </w:r>
      <w:r>
        <w:rPr>
          <w:color w:val="231F20"/>
          <w:spacing w:val="-3"/>
        </w:rPr>
        <w:t>loại</w:t>
      </w:r>
      <w:r>
        <w:rPr>
          <w:color w:val="231F20"/>
          <w:spacing w:val="-16"/>
        </w:rPr>
        <w:t> </w:t>
      </w:r>
      <w:r>
        <w:rPr>
          <w:color w:val="231F20"/>
          <w:spacing w:val="-4"/>
        </w:rPr>
        <w:t>trí.</w:t>
      </w:r>
    </w:p>
    <w:p>
      <w:pPr>
        <w:pStyle w:val="BodyText"/>
        <w:spacing w:line="273" w:lineRule="auto" w:before="112"/>
        <w:ind w:left="110" w:right="390"/>
      </w:pPr>
      <w:r>
        <w:rPr>
          <w:color w:val="231F20"/>
        </w:rPr>
        <w:t>Lại, đạo trí gồm thâu một phần ít của tha tâm trí: Nghĩa là tha tâm</w:t>
      </w:r>
      <w:r>
        <w:rPr>
          <w:color w:val="231F20"/>
          <w:spacing w:val="-6"/>
        </w:rPr>
        <w:t> </w:t>
      </w:r>
      <w:r>
        <w:rPr>
          <w:color w:val="231F20"/>
        </w:rPr>
        <w:t>trí</w:t>
      </w:r>
      <w:r>
        <w:rPr>
          <w:color w:val="231F20"/>
          <w:spacing w:val="-6"/>
        </w:rPr>
        <w:t> </w:t>
      </w:r>
      <w:r>
        <w:rPr>
          <w:color w:val="231F20"/>
        </w:rPr>
        <w:t>có</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chỉ</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phần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nên</w:t>
      </w:r>
      <w:r>
        <w:rPr>
          <w:color w:val="231F20"/>
          <w:spacing w:val="-6"/>
        </w:rPr>
        <w:t> </w:t>
      </w:r>
      <w:r>
        <w:rPr>
          <w:color w:val="231F20"/>
        </w:rPr>
        <w:t>nói là gồm thâu phần ít.</w:t>
      </w:r>
    </w:p>
    <w:p>
      <w:pPr>
        <w:pStyle w:val="BodyText"/>
        <w:spacing w:line="273" w:lineRule="auto" w:before="111"/>
        <w:ind w:left="110" w:right="390"/>
      </w:pPr>
      <w:r>
        <w:rPr>
          <w:color w:val="231F20"/>
        </w:rPr>
        <w:t>Trong đây nói gồm thâu, nghĩa là gồm thâu về tự tánh. Tự</w:t>
      </w:r>
      <w:r>
        <w:rPr>
          <w:color w:val="231F20"/>
          <w:spacing w:val="-40"/>
        </w:rPr>
        <w:t> </w:t>
      </w:r>
      <w:r>
        <w:rPr>
          <w:color w:val="231F20"/>
          <w:spacing w:val="-3"/>
        </w:rPr>
        <w:t>tánh </w:t>
      </w:r>
      <w:r>
        <w:rPr>
          <w:color w:val="231F20"/>
        </w:rPr>
        <w:t>đối với tự tánh thật sự có thể đạt được, không lìa, không thoát, luôn trụ, chẳng không, thường bị chướng ngại, nên gọi là gồm thâu.</w:t>
      </w:r>
    </w:p>
    <w:p>
      <w:pPr>
        <w:pStyle w:val="BodyText"/>
        <w:spacing w:before="111"/>
        <w:ind w:left="120" w:right="401" w:firstLine="0"/>
        <w:jc w:val="center"/>
      </w:pPr>
      <w:r>
        <w:rPr>
          <w:color w:val="231F20"/>
        </w:rPr>
        <w:t>***</w:t>
      </w:r>
    </w:p>
    <w:p>
      <w:pPr>
        <w:pStyle w:val="Heading3"/>
        <w:ind w:left="677" w:firstLine="0"/>
        <w:rPr>
          <w:i/>
        </w:rPr>
      </w:pPr>
      <w:r>
        <w:rPr>
          <w:i/>
          <w:color w:val="231F20"/>
        </w:rPr>
        <w:t>* Nếu thành tựu pháp trí v.v…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Là nhằm để ngăn chận các Tông chỉ khác và làm sáng tỏ chánh lý. Nghĩa là, hoặc có thuyết chấp: Không thật có tánh thành tựu và không thành tựu, như nơi phái Thí Dụ. Nay nhằm ngăn chận lối</w:t>
      </w:r>
      <w:r>
        <w:rPr>
          <w:color w:val="231F20"/>
          <w:spacing w:val="-7"/>
        </w:rPr>
        <w:t> </w:t>
      </w:r>
      <w:r>
        <w:rPr>
          <w:color w:val="231F20"/>
        </w:rPr>
        <w:t>chấp</w:t>
      </w:r>
      <w:r>
        <w:rPr>
          <w:color w:val="231F20"/>
          <w:spacing w:val="-7"/>
        </w:rPr>
        <w:t> </w:t>
      </w:r>
      <w:r>
        <w:rPr>
          <w:color w:val="231F20"/>
        </w:rPr>
        <w:t>ấy</w:t>
      </w:r>
      <w:r>
        <w:rPr>
          <w:color w:val="231F20"/>
          <w:spacing w:val="-6"/>
        </w:rPr>
        <w:t> </w:t>
      </w:r>
      <w:r>
        <w:rPr>
          <w:color w:val="231F20"/>
        </w:rPr>
        <w:t>và</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tánh</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và</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quyết</w:t>
      </w:r>
      <w:r>
        <w:rPr>
          <w:color w:val="231F20"/>
          <w:spacing w:val="-7"/>
        </w:rPr>
        <w:t> </w:t>
      </w:r>
      <w:r>
        <w:rPr>
          <w:color w:val="231F20"/>
        </w:rPr>
        <w:t>định</w:t>
      </w:r>
      <w:r>
        <w:rPr>
          <w:color w:val="231F20"/>
          <w:spacing w:val="-7"/>
        </w:rPr>
        <w:t> </w:t>
      </w:r>
      <w:r>
        <w:rPr>
          <w:color w:val="231F20"/>
        </w:rPr>
        <w:t>là thật có, nên tạo ra phần Luận </w:t>
      </w:r>
      <w:r>
        <w:rPr>
          <w:color w:val="231F20"/>
          <w:spacing w:val="-5"/>
        </w:rPr>
        <w:t>này.</w:t>
      </w:r>
    </w:p>
    <w:p>
      <w:pPr>
        <w:pStyle w:val="BodyText"/>
        <w:spacing w:line="273" w:lineRule="auto" w:before="109"/>
        <w:ind w:left="110" w:right="390"/>
      </w:pPr>
      <w:r>
        <w:rPr>
          <w:i/>
          <w:color w:val="231F20"/>
        </w:rPr>
        <w:t>Hỏi:</w:t>
      </w:r>
      <w:r>
        <w:rPr>
          <w:i/>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tám</w:t>
      </w:r>
      <w:r>
        <w:rPr>
          <w:color w:val="231F20"/>
          <w:spacing w:val="-11"/>
        </w:rPr>
        <w:t> </w:t>
      </w:r>
      <w:r>
        <w:rPr>
          <w:color w:val="231F20"/>
        </w:rPr>
        <w:t>trí</w:t>
      </w:r>
      <w:r>
        <w:rPr>
          <w:color w:val="231F20"/>
          <w:spacing w:val="-11"/>
        </w:rPr>
        <w:t> </w:t>
      </w:r>
      <w:r>
        <w:rPr>
          <w:color w:val="231F20"/>
          <w:spacing w:val="-5"/>
        </w:rPr>
        <w:t>này,</w:t>
      </w:r>
      <w:r>
        <w:rPr>
          <w:color w:val="231F20"/>
          <w:spacing w:val="-11"/>
        </w:rPr>
        <w:t> </w:t>
      </w:r>
      <w:r>
        <w:rPr>
          <w:color w:val="231F20"/>
        </w:rPr>
        <w:t>nếu</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thì</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 thứ thành tựu, bao nhiêu thứ không thành tựu?</w:t>
      </w:r>
    </w:p>
    <w:p>
      <w:pPr>
        <w:pStyle w:val="BodyText"/>
        <w:spacing w:line="273" w:lineRule="auto" w:before="112"/>
        <w:ind w:left="110" w:right="390"/>
      </w:pPr>
      <w:r>
        <w:rPr>
          <w:i/>
          <w:color w:val="231F20"/>
        </w:rPr>
        <w:t>Đáp: </w:t>
      </w:r>
      <w:r>
        <w:rPr>
          <w:color w:val="231F20"/>
        </w:rPr>
        <w:t>Hoặc là ba, bốn, năm, sáu, bảy, tám. Nghĩa là khi khổ pháp trí, khổ loại trí nhẫn, không có tha tâm trí thành tựu được 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thứ, có tha tâm trí thành tựu được bốn thứ. Ba thứ trong đây tức là pháp</w:t>
      </w:r>
      <w:r>
        <w:rPr>
          <w:color w:val="231F20"/>
          <w:spacing w:val="-9"/>
        </w:rPr>
        <w:t> </w:t>
      </w:r>
      <w:r>
        <w:rPr>
          <w:color w:val="231F20"/>
        </w:rPr>
        <w:t>trí,</w:t>
      </w:r>
      <w:r>
        <w:rPr>
          <w:color w:val="231F20"/>
          <w:spacing w:val="-9"/>
        </w:rPr>
        <w:t> </w:t>
      </w:r>
      <w:r>
        <w:rPr>
          <w:color w:val="231F20"/>
        </w:rPr>
        <w:t>khổ</w:t>
      </w:r>
      <w:r>
        <w:rPr>
          <w:color w:val="231F20"/>
          <w:spacing w:val="-9"/>
        </w:rPr>
        <w:t> </w:t>
      </w:r>
      <w:r>
        <w:rPr>
          <w:color w:val="231F20"/>
        </w:rPr>
        <w:t>trí,</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nói</w:t>
      </w:r>
      <w:r>
        <w:rPr>
          <w:color w:val="231F20"/>
          <w:spacing w:val="-9"/>
        </w:rPr>
        <w:t> </w:t>
      </w:r>
      <w:r>
        <w:rPr>
          <w:color w:val="231F20"/>
        </w:rPr>
        <w:t>trên</w:t>
      </w:r>
      <w:r>
        <w:rPr>
          <w:color w:val="231F20"/>
          <w:spacing w:val="-9"/>
        </w:rPr>
        <w:t> </w:t>
      </w:r>
      <w:r>
        <w:rPr>
          <w:color w:val="231F20"/>
        </w:rPr>
        <w:t>và</w:t>
      </w:r>
      <w:r>
        <w:rPr>
          <w:color w:val="231F20"/>
          <w:spacing w:val="-9"/>
        </w:rPr>
        <w:t> </w:t>
      </w:r>
      <w:r>
        <w:rPr>
          <w:color w:val="231F20"/>
        </w:rPr>
        <w:t>thêm</w:t>
      </w:r>
      <w:r>
        <w:rPr>
          <w:color w:val="231F20"/>
          <w:spacing w:val="-9"/>
        </w:rPr>
        <w:t> </w:t>
      </w:r>
      <w:r>
        <w:rPr>
          <w:color w:val="231F20"/>
        </w:rPr>
        <w:t>tha tâm</w:t>
      </w:r>
      <w:r>
        <w:rPr>
          <w:color w:val="231F20"/>
          <w:spacing w:val="-9"/>
        </w:rPr>
        <w:t> </w:t>
      </w:r>
      <w:r>
        <w:rPr>
          <w:color w:val="231F20"/>
        </w:rPr>
        <w:t>trí.</w:t>
      </w:r>
      <w:r>
        <w:rPr>
          <w:color w:val="231F20"/>
          <w:spacing w:val="-8"/>
        </w:rPr>
        <w:t> </w:t>
      </w:r>
      <w:r>
        <w:rPr>
          <w:color w:val="231F20"/>
        </w:rPr>
        <w:t>Nếu</w:t>
      </w:r>
      <w:r>
        <w:rPr>
          <w:color w:val="231F20"/>
          <w:spacing w:val="-9"/>
        </w:rPr>
        <w:t> </w:t>
      </w:r>
      <w:r>
        <w:rPr>
          <w:color w:val="231F20"/>
        </w:rPr>
        <w:t>chưa</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nhập</w:t>
      </w:r>
      <w:r>
        <w:rPr>
          <w:color w:val="231F20"/>
          <w:spacing w:val="-8"/>
        </w:rPr>
        <w:t> </w:t>
      </w:r>
      <w:r>
        <w:rPr>
          <w:color w:val="231F20"/>
        </w:rPr>
        <w:t>chánh</w:t>
      </w:r>
      <w:r>
        <w:rPr>
          <w:color w:val="231F20"/>
          <w:spacing w:val="-9"/>
        </w:rPr>
        <w:t> </w:t>
      </w:r>
      <w:r>
        <w:rPr>
          <w:color w:val="231F20"/>
        </w:rPr>
        <w:t>tánh</w:t>
      </w:r>
      <w:r>
        <w:rPr>
          <w:color w:val="231F20"/>
          <w:spacing w:val="-8"/>
        </w:rPr>
        <w:t> </w:t>
      </w:r>
      <w:r>
        <w:rPr>
          <w:color w:val="231F20"/>
        </w:rPr>
        <w:t>ly</w:t>
      </w:r>
      <w:r>
        <w:rPr>
          <w:color w:val="231F20"/>
          <w:spacing w:val="-8"/>
        </w:rPr>
        <w:t> </w:t>
      </w:r>
      <w:r>
        <w:rPr>
          <w:color w:val="231F20"/>
        </w:rPr>
        <w:t>sinh,</w:t>
      </w:r>
      <w:r>
        <w:rPr>
          <w:color w:val="231F20"/>
          <w:spacing w:val="-9"/>
        </w:rPr>
        <w:t> </w:t>
      </w:r>
      <w:r>
        <w:rPr>
          <w:color w:val="231F20"/>
        </w:rPr>
        <w:t>bấy</w:t>
      </w:r>
      <w:r>
        <w:rPr>
          <w:color w:val="231F20"/>
          <w:spacing w:val="-8"/>
        </w:rPr>
        <w:t> </w:t>
      </w:r>
      <w:r>
        <w:rPr>
          <w:color w:val="231F20"/>
        </w:rPr>
        <w:t>giờ thành</w:t>
      </w:r>
      <w:r>
        <w:rPr>
          <w:color w:val="231F20"/>
          <w:spacing w:val="-5"/>
        </w:rPr>
        <w:t> </w:t>
      </w:r>
      <w:r>
        <w:rPr>
          <w:color w:val="231F20"/>
        </w:rPr>
        <w:t>tựu</w:t>
      </w:r>
      <w:r>
        <w:rPr>
          <w:color w:val="231F20"/>
          <w:spacing w:val="-4"/>
        </w:rPr>
        <w:t> </w:t>
      </w:r>
      <w:r>
        <w:rPr>
          <w:color w:val="231F20"/>
        </w:rPr>
        <w:t>được</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Nếu</w:t>
      </w:r>
      <w:r>
        <w:rPr>
          <w:color w:val="231F20"/>
          <w:spacing w:val="-4"/>
        </w:rPr>
        <w:t> </w:t>
      </w:r>
      <w:r>
        <w:rPr>
          <w:color w:val="231F20"/>
        </w:rPr>
        <w:t>đã</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nhập</w:t>
      </w:r>
      <w:r>
        <w:rPr>
          <w:color w:val="231F20"/>
          <w:spacing w:val="-4"/>
        </w:rPr>
        <w:t> </w:t>
      </w:r>
      <w:r>
        <w:rPr>
          <w:color w:val="231F20"/>
        </w:rPr>
        <w:t>chánh</w:t>
      </w:r>
      <w:r>
        <w:rPr>
          <w:color w:val="231F20"/>
          <w:spacing w:val="-4"/>
        </w:rPr>
        <w:t> </w:t>
      </w:r>
      <w:r>
        <w:rPr>
          <w:color w:val="231F20"/>
        </w:rPr>
        <w:t>tánh</w:t>
      </w:r>
      <w:r>
        <w:rPr>
          <w:color w:val="231F20"/>
          <w:spacing w:val="-4"/>
        </w:rPr>
        <w:t> </w:t>
      </w:r>
      <w:r>
        <w:rPr>
          <w:color w:val="231F20"/>
        </w:rPr>
        <w:t>ly sinh, khi ấy thành tựu được bốn thứ. Các điều nói ở sau căn cứ theo đây nên biết.</w:t>
      </w:r>
    </w:p>
    <w:p>
      <w:pPr>
        <w:pStyle w:val="BodyText"/>
        <w:spacing w:line="276" w:lineRule="auto"/>
        <w:ind w:right="106"/>
      </w:pPr>
      <w:r>
        <w:rPr>
          <w:color w:val="231F20"/>
        </w:rPr>
        <w:t>Về thời gian của khổ pháp trí, pháp trí và khổ trí thành tựu ở hiện tại và vị lai. Tức là Thể của một trí nhưng do đối trị nên gọi là pháp trí, do hành tướng nên gọi là khổ trí.</w:t>
      </w:r>
    </w:p>
    <w:p>
      <w:pPr>
        <w:pStyle w:val="BodyText"/>
        <w:spacing w:line="276" w:lineRule="auto"/>
        <w:ind w:right="105"/>
      </w:pPr>
      <w:r>
        <w:rPr>
          <w:color w:val="231F20"/>
        </w:rPr>
        <w:t>Thế tục trí và tha tâm trí thành tựu ở quá khứ và vị lai. Khi có khổ loại trí nhẫn là có thêm kiến, thêm tuệ, thêm đạo, không phải là trí,</w:t>
      </w:r>
      <w:r>
        <w:rPr>
          <w:color w:val="231F20"/>
          <w:spacing w:val="-9"/>
        </w:rPr>
        <w:t> </w:t>
      </w:r>
      <w:r>
        <w:rPr>
          <w:color w:val="231F20"/>
        </w:rPr>
        <w:t>cũng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tên</w:t>
      </w:r>
      <w:r>
        <w:rPr>
          <w:color w:val="231F20"/>
          <w:spacing w:val="-8"/>
        </w:rPr>
        <w:t> </w:t>
      </w:r>
      <w:r>
        <w:rPr>
          <w:color w:val="231F20"/>
        </w:rPr>
        <w:t>gọi.</w:t>
      </w:r>
      <w:r>
        <w:rPr>
          <w:color w:val="231F20"/>
          <w:spacing w:val="-8"/>
        </w:rPr>
        <w:t> </w:t>
      </w:r>
      <w:r>
        <w:rPr>
          <w:color w:val="231F20"/>
        </w:rPr>
        <w:t>Khi</w:t>
      </w:r>
      <w:r>
        <w:rPr>
          <w:color w:val="231F20"/>
          <w:spacing w:val="-9"/>
        </w:rPr>
        <w:t> </w:t>
      </w:r>
      <w:r>
        <w:rPr>
          <w:color w:val="231F20"/>
        </w:rPr>
        <w:t>ấy</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 trí</w:t>
      </w:r>
      <w:r>
        <w:rPr>
          <w:color w:val="231F20"/>
          <w:spacing w:val="-10"/>
        </w:rPr>
        <w:t> </w:t>
      </w:r>
      <w:r>
        <w:rPr>
          <w:color w:val="231F20"/>
        </w:rPr>
        <w:t>đều</w:t>
      </w:r>
      <w:r>
        <w:rPr>
          <w:color w:val="231F20"/>
          <w:spacing w:val="-10"/>
        </w:rPr>
        <w:t> </w:t>
      </w:r>
      <w:r>
        <w:rPr>
          <w:color w:val="231F20"/>
        </w:rPr>
        <w:t>chỉ</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được</w:t>
      </w:r>
      <w:r>
        <w:rPr>
          <w:color w:val="231F20"/>
          <w:spacing w:val="-11"/>
        </w:rPr>
        <w:t> </w:t>
      </w:r>
      <w:r>
        <w:rPr>
          <w:color w:val="231F20"/>
        </w:rPr>
        <w:t>ở</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1"/>
        </w:rPr>
        <w:t> </w:t>
      </w:r>
      <w:r>
        <w:rPr>
          <w:color w:val="231F20"/>
        </w:rPr>
        <w:t>lai,</w:t>
      </w:r>
      <w:r>
        <w:rPr>
          <w:color w:val="231F20"/>
          <w:spacing w:val="-11"/>
        </w:rPr>
        <w:t> </w:t>
      </w:r>
      <w:r>
        <w:rPr>
          <w:color w:val="231F20"/>
        </w:rPr>
        <w:t>do</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Các điều nói tiếp sau căn cứ theo đây nên</w:t>
      </w:r>
      <w:r>
        <w:rPr>
          <w:color w:val="231F20"/>
          <w:spacing w:val="-2"/>
        </w:rPr>
        <w:t> </w:t>
      </w:r>
      <w:r>
        <w:rPr>
          <w:color w:val="231F20"/>
        </w:rPr>
        <w:t>biết.</w:t>
      </w:r>
    </w:p>
    <w:p>
      <w:pPr>
        <w:pStyle w:val="BodyText"/>
        <w:spacing w:line="276" w:lineRule="auto"/>
        <w:ind w:right="106"/>
      </w:pPr>
      <w:r>
        <w:rPr>
          <w:color w:val="231F20"/>
        </w:rPr>
        <w:t>Khi có khổ loại trí, pháp trí nhẫn, nếu không có tha tâm trí thì thành tựu bốn thứ, nếu có tha tâm trí thì thành tựu năm thứ. Về bốn thứ</w:t>
      </w:r>
      <w:r>
        <w:rPr>
          <w:color w:val="231F20"/>
          <w:spacing w:val="-7"/>
        </w:rPr>
        <w:t> </w:t>
      </w:r>
      <w:r>
        <w:rPr>
          <w:color w:val="231F20"/>
        </w:rPr>
        <w:t>tức</w:t>
      </w:r>
      <w:r>
        <w:rPr>
          <w:color w:val="231F20"/>
          <w:spacing w:val="-7"/>
        </w:rPr>
        <w:t> </w:t>
      </w:r>
      <w:r>
        <w:rPr>
          <w:color w:val="231F20"/>
        </w:rPr>
        <w:t>là</w:t>
      </w:r>
      <w:r>
        <w:rPr>
          <w:color w:val="231F20"/>
          <w:spacing w:val="-8"/>
        </w:rPr>
        <w:t> </w:t>
      </w:r>
      <w:r>
        <w:rPr>
          <w:color w:val="231F20"/>
        </w:rPr>
        <w:t>các</w:t>
      </w:r>
      <w:r>
        <w:rPr>
          <w:color w:val="231F20"/>
          <w:spacing w:val="-8"/>
        </w:rPr>
        <w:t> </w:t>
      </w:r>
      <w:r>
        <w:rPr>
          <w:color w:val="231F20"/>
        </w:rPr>
        <w:t>trí</w:t>
      </w:r>
      <w:r>
        <w:rPr>
          <w:color w:val="231F20"/>
          <w:spacing w:val="-8"/>
        </w:rPr>
        <w:t> </w:t>
      </w:r>
      <w:r>
        <w:rPr>
          <w:color w:val="231F20"/>
        </w:rPr>
        <w:t>pháp,</w:t>
      </w:r>
      <w:r>
        <w:rPr>
          <w:color w:val="231F20"/>
          <w:spacing w:val="-8"/>
        </w:rPr>
        <w:t> </w:t>
      </w:r>
      <w:r>
        <w:rPr>
          <w:color w:val="231F20"/>
        </w:rPr>
        <w:t>loại,</w:t>
      </w:r>
      <w:r>
        <w:rPr>
          <w:color w:val="231F20"/>
          <w:spacing w:val="-8"/>
        </w:rPr>
        <w:t> </w:t>
      </w:r>
      <w:r>
        <w:rPr>
          <w:color w:val="231F20"/>
        </w:rPr>
        <w:t>khổ</w:t>
      </w:r>
      <w:r>
        <w:rPr>
          <w:color w:val="231F20"/>
          <w:spacing w:val="-8"/>
        </w:rPr>
        <w:t> </w:t>
      </w:r>
      <w:r>
        <w:rPr>
          <w:color w:val="231F20"/>
        </w:rPr>
        <w:t>và</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còn</w:t>
      </w:r>
      <w:r>
        <w:rPr>
          <w:color w:val="231F20"/>
          <w:spacing w:val="-7"/>
        </w:rPr>
        <w:t> </w:t>
      </w:r>
      <w:r>
        <w:rPr>
          <w:color w:val="231F20"/>
        </w:rPr>
        <w:t>năm</w:t>
      </w:r>
      <w:r>
        <w:rPr>
          <w:color w:val="231F20"/>
          <w:spacing w:val="-8"/>
        </w:rPr>
        <w:t> </w:t>
      </w:r>
      <w:r>
        <w:rPr>
          <w:color w:val="231F20"/>
        </w:rPr>
        <w:t>thứ</w:t>
      </w:r>
      <w:r>
        <w:rPr>
          <w:color w:val="231F20"/>
          <w:spacing w:val="-7"/>
        </w:rPr>
        <w:t> </w:t>
      </w:r>
      <w:r>
        <w:rPr>
          <w:color w:val="231F20"/>
        </w:rPr>
        <w:t>tức</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trí vừa nói trên thêm tha tâm trí.</w:t>
      </w:r>
    </w:p>
    <w:p>
      <w:pPr>
        <w:pStyle w:val="BodyText"/>
        <w:spacing w:line="276" w:lineRule="auto" w:before="115"/>
        <w:ind w:right="106"/>
      </w:pPr>
      <w:r>
        <w:rPr>
          <w:color w:val="231F20"/>
        </w:rPr>
        <w:t>Khi có khổ loại trí, có thêm kiến, thêm tuệ, thêm đạo, thêm trí, thêm tên gọi. Nghĩa là loại trí ở đây gọi là khổ trí và khi đã được</w:t>
      </w:r>
      <w:r>
        <w:rPr>
          <w:color w:val="231F20"/>
          <w:spacing w:val="-38"/>
        </w:rPr>
        <w:t> </w:t>
      </w:r>
      <w:r>
        <w:rPr>
          <w:color w:val="231F20"/>
        </w:rPr>
        <w:t>gọi là khổ pháp trí.</w:t>
      </w:r>
    </w:p>
    <w:p>
      <w:pPr>
        <w:pStyle w:val="BodyText"/>
        <w:spacing w:line="276" w:lineRule="auto" w:before="113"/>
        <w:ind w:right="107"/>
      </w:pPr>
      <w:r>
        <w:rPr>
          <w:color w:val="231F20"/>
        </w:rPr>
        <w:t>Khi có tập pháp trí nhẫn, có thêm kiến, thêm tuệ, thêm đạo, không có trí, không có tên gọi.</w:t>
      </w:r>
    </w:p>
    <w:p>
      <w:pPr>
        <w:pStyle w:val="BodyText"/>
        <w:spacing w:line="276" w:lineRule="auto"/>
        <w:ind w:right="99"/>
      </w:pPr>
      <w:r>
        <w:rPr>
          <w:color w:val="231F20"/>
          <w:spacing w:val="3"/>
        </w:rPr>
        <w:t>Khi </w:t>
      </w:r>
      <w:r>
        <w:rPr>
          <w:color w:val="231F20"/>
          <w:spacing w:val="2"/>
        </w:rPr>
        <w:t>có </w:t>
      </w:r>
      <w:r>
        <w:rPr>
          <w:color w:val="231F20"/>
          <w:spacing w:val="3"/>
        </w:rPr>
        <w:t>tập pháp trí cho đến sinh khởi diệt pháp trí </w:t>
      </w:r>
      <w:r>
        <w:rPr>
          <w:color w:val="231F20"/>
          <w:spacing w:val="4"/>
        </w:rPr>
        <w:t>nhẫn, </w:t>
      </w:r>
      <w:r>
        <w:rPr>
          <w:color w:val="231F20"/>
          <w:spacing w:val="5"/>
        </w:rPr>
        <w:t>nếu </w:t>
      </w:r>
      <w:r>
        <w:rPr>
          <w:color w:val="231F20"/>
          <w:spacing w:val="4"/>
        </w:rPr>
        <w:t>không </w:t>
      </w:r>
      <w:r>
        <w:rPr>
          <w:color w:val="231F20"/>
          <w:spacing w:val="2"/>
        </w:rPr>
        <w:t>có </w:t>
      </w:r>
      <w:r>
        <w:rPr>
          <w:color w:val="231F20"/>
          <w:spacing w:val="3"/>
        </w:rPr>
        <w:t>tha tâm trí thì </w:t>
      </w:r>
      <w:r>
        <w:rPr>
          <w:color w:val="231F20"/>
          <w:spacing w:val="4"/>
        </w:rPr>
        <w:t>thành </w:t>
      </w:r>
      <w:r>
        <w:rPr>
          <w:color w:val="231F20"/>
          <w:spacing w:val="3"/>
        </w:rPr>
        <w:t>tựu năm thứ, còn </w:t>
      </w:r>
      <w:r>
        <w:rPr>
          <w:color w:val="231F20"/>
          <w:spacing w:val="2"/>
        </w:rPr>
        <w:t>có </w:t>
      </w:r>
      <w:r>
        <w:rPr>
          <w:color w:val="231F20"/>
          <w:spacing w:val="3"/>
        </w:rPr>
        <w:t>tha tâm trí </w:t>
      </w:r>
      <w:r>
        <w:rPr>
          <w:color w:val="231F20"/>
          <w:spacing w:val="5"/>
        </w:rPr>
        <w:t>thì </w:t>
      </w:r>
      <w:r>
        <w:rPr>
          <w:color w:val="231F20"/>
          <w:spacing w:val="4"/>
        </w:rPr>
        <w:t>thành </w:t>
      </w:r>
      <w:r>
        <w:rPr>
          <w:color w:val="231F20"/>
          <w:spacing w:val="3"/>
        </w:rPr>
        <w:t>tựu sáu thứ. </w:t>
      </w:r>
      <w:r>
        <w:rPr>
          <w:color w:val="231F20"/>
          <w:spacing w:val="2"/>
        </w:rPr>
        <w:t>Về </w:t>
      </w:r>
      <w:r>
        <w:rPr>
          <w:color w:val="231F20"/>
          <w:spacing w:val="3"/>
        </w:rPr>
        <w:t>năm thứ tức </w:t>
      </w:r>
      <w:r>
        <w:rPr>
          <w:color w:val="231F20"/>
          <w:spacing w:val="2"/>
        </w:rPr>
        <w:t>là </w:t>
      </w:r>
      <w:r>
        <w:rPr>
          <w:color w:val="231F20"/>
          <w:spacing w:val="3"/>
        </w:rPr>
        <w:t>các trí </w:t>
      </w:r>
      <w:r>
        <w:rPr>
          <w:color w:val="231F20"/>
          <w:spacing w:val="4"/>
        </w:rPr>
        <w:t>pháp, loại, </w:t>
      </w:r>
      <w:r>
        <w:rPr>
          <w:color w:val="231F20"/>
          <w:spacing w:val="3"/>
        </w:rPr>
        <w:t>khổ, </w:t>
      </w:r>
      <w:r>
        <w:rPr>
          <w:color w:val="231F20"/>
          <w:spacing w:val="5"/>
        </w:rPr>
        <w:t>tập  </w:t>
      </w:r>
      <w:r>
        <w:rPr>
          <w:color w:val="231F20"/>
          <w:spacing w:val="2"/>
        </w:rPr>
        <w:t>và </w:t>
      </w:r>
      <w:r>
        <w:rPr>
          <w:color w:val="231F20"/>
          <w:spacing w:val="3"/>
        </w:rPr>
        <w:t>thế tục, còn sáu thứ tức </w:t>
      </w:r>
      <w:r>
        <w:rPr>
          <w:color w:val="231F20"/>
          <w:spacing w:val="2"/>
        </w:rPr>
        <w:t>là </w:t>
      </w:r>
      <w:r>
        <w:rPr>
          <w:color w:val="231F20"/>
          <w:spacing w:val="3"/>
        </w:rPr>
        <w:t>năm thứ vừa nêu trên </w:t>
      </w:r>
      <w:r>
        <w:rPr>
          <w:color w:val="231F20"/>
          <w:spacing w:val="2"/>
        </w:rPr>
        <w:t>và </w:t>
      </w:r>
      <w:r>
        <w:rPr>
          <w:color w:val="231F20"/>
          <w:spacing w:val="3"/>
        </w:rPr>
        <w:t>thêm </w:t>
      </w:r>
      <w:r>
        <w:rPr>
          <w:color w:val="231F20"/>
          <w:spacing w:val="5"/>
        </w:rPr>
        <w:t>tha </w:t>
      </w:r>
      <w:r>
        <w:rPr>
          <w:color w:val="231F20"/>
          <w:spacing w:val="3"/>
        </w:rPr>
        <w:t>tâm</w:t>
      </w:r>
      <w:r>
        <w:rPr>
          <w:color w:val="231F20"/>
          <w:spacing w:val="10"/>
        </w:rPr>
        <w:t> </w:t>
      </w:r>
      <w:r>
        <w:rPr>
          <w:color w:val="231F20"/>
          <w:spacing w:val="5"/>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Khi có tập pháp trí có thêm kiến, thêm tuệ, thêm đạo, thêm </w:t>
      </w:r>
      <w:r>
        <w:rPr>
          <w:color w:val="231F20"/>
          <w:spacing w:val="-4"/>
        </w:rPr>
        <w:t>trí </w:t>
      </w:r>
      <w:r>
        <w:rPr>
          <w:color w:val="231F20"/>
        </w:rPr>
        <w:t>và</w:t>
      </w:r>
      <w:r>
        <w:rPr>
          <w:color w:val="231F20"/>
          <w:spacing w:val="-10"/>
        </w:rPr>
        <w:t> </w:t>
      </w:r>
      <w:r>
        <w:rPr>
          <w:color w:val="231F20"/>
        </w:rPr>
        <w:t>thêm</w:t>
      </w:r>
      <w:r>
        <w:rPr>
          <w:color w:val="231F20"/>
          <w:spacing w:val="-9"/>
        </w:rPr>
        <w:t> </w:t>
      </w:r>
      <w:r>
        <w:rPr>
          <w:color w:val="231F20"/>
        </w:rPr>
        <w:t>tên</w:t>
      </w:r>
      <w:r>
        <w:rPr>
          <w:color w:val="231F20"/>
          <w:spacing w:val="-9"/>
        </w:rPr>
        <w:t> </w:t>
      </w:r>
      <w:r>
        <w:rPr>
          <w:color w:val="231F20"/>
        </w:rPr>
        <w:t>gọi.</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tập</w:t>
      </w:r>
      <w:r>
        <w:rPr>
          <w:color w:val="231F20"/>
          <w:spacing w:val="-9"/>
        </w:rPr>
        <w:t> </w:t>
      </w:r>
      <w:r>
        <w:rPr>
          <w:color w:val="231F20"/>
        </w:rPr>
        <w:t>trí</w:t>
      </w:r>
      <w:r>
        <w:rPr>
          <w:color w:val="231F20"/>
          <w:spacing w:val="-10"/>
        </w:rPr>
        <w:t> </w:t>
      </w:r>
      <w:r>
        <w:rPr>
          <w:color w:val="231F20"/>
        </w:rPr>
        <w:t>ở</w:t>
      </w:r>
      <w:r>
        <w:rPr>
          <w:color w:val="231F20"/>
          <w:spacing w:val="-9"/>
        </w:rPr>
        <w:t> </w:t>
      </w:r>
      <w:r>
        <w:rPr>
          <w:color w:val="231F20"/>
        </w:rPr>
        <w:t>đây</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khi</w:t>
      </w:r>
      <w:r>
        <w:rPr>
          <w:color w:val="231F20"/>
          <w:spacing w:val="-10"/>
        </w:rPr>
        <w:t> </w:t>
      </w:r>
      <w:r>
        <w:rPr>
          <w:color w:val="231F20"/>
        </w:rPr>
        <w:t>đã</w:t>
      </w:r>
      <w:r>
        <w:rPr>
          <w:color w:val="231F20"/>
          <w:spacing w:val="-9"/>
        </w:rPr>
        <w:t> </w:t>
      </w:r>
      <w:r>
        <w:rPr>
          <w:color w:val="231F20"/>
        </w:rPr>
        <w:t>được</w:t>
      </w:r>
      <w:r>
        <w:rPr>
          <w:color w:val="231F20"/>
          <w:spacing w:val="-9"/>
        </w:rPr>
        <w:t> </w:t>
      </w:r>
      <w:r>
        <w:rPr>
          <w:color w:val="231F20"/>
        </w:rPr>
        <w:t>gọi là khổ pháp trí.</w:t>
      </w:r>
    </w:p>
    <w:p>
      <w:pPr>
        <w:pStyle w:val="BodyText"/>
        <w:spacing w:line="273" w:lineRule="auto" w:before="111"/>
        <w:ind w:left="110" w:right="390"/>
      </w:pPr>
      <w:r>
        <w:rPr>
          <w:color w:val="231F20"/>
        </w:rPr>
        <w:t>Khi có tập loại trí nhẫn, tập loại trí diệt, pháp trí nhẫn có thêm kiến, thêm tuệ, thêm đạo, không phải là trí, cũng không phải là tên gọi. Vì sao? Vì khi có tập loại trí đã có tên là tập trí, không khác gì khi có tập pháp trí có tên là tập trí. Bấy giờ, khi được tên loại trí thì không khác khi có loại trí, được tên là khổ loại trí.</w:t>
      </w:r>
    </w:p>
    <w:p>
      <w:pPr>
        <w:pStyle w:val="BodyText"/>
        <w:spacing w:line="273" w:lineRule="auto" w:before="109"/>
        <w:ind w:left="110" w:right="388"/>
      </w:pPr>
      <w:r>
        <w:rPr>
          <w:color w:val="231F20"/>
        </w:rPr>
        <w:t>Khi</w:t>
      </w:r>
      <w:r>
        <w:rPr>
          <w:color w:val="231F20"/>
          <w:spacing w:val="-14"/>
        </w:rPr>
        <w:t> </w:t>
      </w:r>
      <w:r>
        <w:rPr>
          <w:color w:val="231F20"/>
        </w:rPr>
        <w:t>có</w:t>
      </w:r>
      <w:r>
        <w:rPr>
          <w:color w:val="231F20"/>
          <w:spacing w:val="-13"/>
        </w:rPr>
        <w:t> </w:t>
      </w:r>
      <w:r>
        <w:rPr>
          <w:color w:val="231F20"/>
        </w:rPr>
        <w:t>diệt</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đạo</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nhẫn,</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tha tâm</w:t>
      </w:r>
      <w:r>
        <w:rPr>
          <w:color w:val="231F20"/>
          <w:spacing w:val="-5"/>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sáu</w:t>
      </w:r>
      <w:r>
        <w:rPr>
          <w:color w:val="231F20"/>
          <w:spacing w:val="-4"/>
        </w:rPr>
        <w:t> </w:t>
      </w:r>
      <w:r>
        <w:rPr>
          <w:color w:val="231F20"/>
        </w:rPr>
        <w:t>thứ,</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bảy</w:t>
      </w:r>
      <w:r>
        <w:rPr>
          <w:color w:val="231F20"/>
          <w:spacing w:val="-4"/>
        </w:rPr>
        <w:t> </w:t>
      </w:r>
      <w:r>
        <w:rPr>
          <w:color w:val="231F20"/>
          <w:spacing w:val="-3"/>
        </w:rPr>
        <w:t>thứ. </w:t>
      </w:r>
      <w:r>
        <w:rPr>
          <w:color w:val="231F20"/>
        </w:rPr>
        <w:t>Sáu thứ tức là các trí pháp, loại, khổ, tập, diệt và thế tục trí, còn bảy thứ tức sáu thứ trên và thêm tha tâm</w:t>
      </w:r>
      <w:r>
        <w:rPr>
          <w:color w:val="231F20"/>
          <w:spacing w:val="-2"/>
        </w:rPr>
        <w:t> </w:t>
      </w:r>
      <w:r>
        <w:rPr>
          <w:color w:val="231F20"/>
        </w:rPr>
        <w:t>trí.</w:t>
      </w:r>
    </w:p>
    <w:p>
      <w:pPr>
        <w:pStyle w:val="BodyText"/>
        <w:spacing w:line="273" w:lineRule="auto" w:before="110"/>
        <w:ind w:left="110" w:right="390"/>
      </w:pPr>
      <w:r>
        <w:rPr>
          <w:color w:val="231F20"/>
        </w:rPr>
        <w:t>Khi có diệt pháp trí là có thêm tuệ, thêm kiến, thêm đạo, thêm trí, thêm tên gọi. Nghĩa là diệt trí gọi là diệt loại trí nhẫn.</w:t>
      </w:r>
    </w:p>
    <w:p>
      <w:pPr>
        <w:pStyle w:val="BodyText"/>
        <w:spacing w:line="273" w:lineRule="auto" w:before="112"/>
        <w:ind w:left="110" w:right="390"/>
      </w:pPr>
      <w:r>
        <w:rPr>
          <w:color w:val="231F20"/>
        </w:rPr>
        <w:t>Khi có diệt loại trí, đạo pháp trí nhẫn, có thêm kiến, thêm tuệ, thêm đạo, không có trí, không có tên gọi. Vì sao? Vì khi có diệt loại trí, được tên là diệt trí là không khác như khi có diệt pháp trí, được tên</w:t>
      </w:r>
      <w:r>
        <w:rPr>
          <w:color w:val="231F20"/>
          <w:spacing w:val="-10"/>
        </w:rPr>
        <w:t> </w:t>
      </w:r>
      <w:r>
        <w:rPr>
          <w:color w:val="231F20"/>
        </w:rPr>
        <w:t>là</w:t>
      </w:r>
      <w:r>
        <w:rPr>
          <w:color w:val="231F20"/>
          <w:spacing w:val="-10"/>
        </w:rPr>
        <w:t> </w:t>
      </w:r>
      <w:r>
        <w:rPr>
          <w:color w:val="231F20"/>
        </w:rPr>
        <w:t>diệt</w:t>
      </w:r>
      <w:r>
        <w:rPr>
          <w:color w:val="231F20"/>
          <w:spacing w:val="-10"/>
        </w:rPr>
        <w:t> </w:t>
      </w:r>
      <w:r>
        <w:rPr>
          <w:color w:val="231F20"/>
        </w:rPr>
        <w:t>trí.</w:t>
      </w:r>
      <w:r>
        <w:rPr>
          <w:color w:val="231F20"/>
          <w:spacing w:val="-9"/>
        </w:rPr>
        <w:t> </w:t>
      </w:r>
      <w:r>
        <w:rPr>
          <w:color w:val="231F20"/>
        </w:rPr>
        <w:t>Bấy</w:t>
      </w:r>
      <w:r>
        <w:rPr>
          <w:color w:val="231F20"/>
          <w:spacing w:val="-10"/>
        </w:rPr>
        <w:t> </w:t>
      </w:r>
      <w:r>
        <w:rPr>
          <w:color w:val="231F20"/>
        </w:rPr>
        <w:t>giờ,</w:t>
      </w:r>
      <w:r>
        <w:rPr>
          <w:color w:val="231F20"/>
          <w:spacing w:val="-10"/>
        </w:rPr>
        <w:t> </w:t>
      </w:r>
      <w:r>
        <w:rPr>
          <w:color w:val="231F20"/>
        </w:rPr>
        <w:t>tên</w:t>
      </w:r>
      <w:r>
        <w:rPr>
          <w:color w:val="231F20"/>
          <w:spacing w:val="-9"/>
        </w:rPr>
        <w:t> </w:t>
      </w:r>
      <w:r>
        <w:rPr>
          <w:color w:val="231F20"/>
        </w:rPr>
        <w:t>loại</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ấy</w:t>
      </w:r>
      <w:r>
        <w:rPr>
          <w:color w:val="231F20"/>
          <w:spacing w:val="-10"/>
        </w:rPr>
        <w:t> </w:t>
      </w:r>
      <w:r>
        <w:rPr>
          <w:color w:val="231F20"/>
        </w:rPr>
        <w:t>cũng</w:t>
      </w:r>
      <w:r>
        <w:rPr>
          <w:color w:val="231F20"/>
          <w:spacing w:val="-9"/>
        </w:rPr>
        <w:t> </w:t>
      </w:r>
      <w:r>
        <w:rPr>
          <w:color w:val="231F20"/>
        </w:rPr>
        <w:t>không</w:t>
      </w:r>
      <w:r>
        <w:rPr>
          <w:color w:val="231F20"/>
          <w:spacing w:val="-10"/>
        </w:rPr>
        <w:t> </w:t>
      </w:r>
      <w:r>
        <w:rPr>
          <w:color w:val="231F20"/>
        </w:rPr>
        <w:t>khác</w:t>
      </w:r>
      <w:r>
        <w:rPr>
          <w:color w:val="231F20"/>
          <w:spacing w:val="-10"/>
        </w:rPr>
        <w:t> </w:t>
      </w:r>
      <w:r>
        <w:rPr>
          <w:color w:val="231F20"/>
        </w:rPr>
        <w:t>khi</w:t>
      </w:r>
      <w:r>
        <w:rPr>
          <w:color w:val="231F20"/>
          <w:spacing w:val="-10"/>
        </w:rPr>
        <w:t> </w:t>
      </w:r>
      <w:r>
        <w:rPr>
          <w:color w:val="231F20"/>
        </w:rPr>
        <w:t>có khổ loại trí được tên loại trí.</w:t>
      </w:r>
    </w:p>
    <w:p>
      <w:pPr>
        <w:pStyle w:val="BodyText"/>
        <w:spacing w:line="273" w:lineRule="auto" w:before="109"/>
        <w:ind w:left="110" w:right="388"/>
      </w:pPr>
      <w:r>
        <w:rPr>
          <w:color w:val="231F20"/>
        </w:rPr>
        <w:t>Khi có đạo pháp trí cho đến đạo loại trí, nếu không có tha tâm 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bảy</w:t>
      </w:r>
      <w:r>
        <w:rPr>
          <w:color w:val="231F20"/>
          <w:spacing w:val="-9"/>
        </w:rPr>
        <w:t> </w:t>
      </w:r>
      <w:r>
        <w:rPr>
          <w:color w:val="231F20"/>
        </w:rPr>
        <w:t>thứ,</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tám</w:t>
      </w:r>
      <w:r>
        <w:rPr>
          <w:color w:val="231F20"/>
          <w:spacing w:val="-9"/>
        </w:rPr>
        <w:t> </w:t>
      </w:r>
      <w:r>
        <w:rPr>
          <w:color w:val="231F20"/>
        </w:rPr>
        <w:t>thứ.</w:t>
      </w:r>
      <w:r>
        <w:rPr>
          <w:color w:val="231F20"/>
          <w:spacing w:val="-9"/>
        </w:rPr>
        <w:t> </w:t>
      </w:r>
      <w:r>
        <w:rPr>
          <w:color w:val="231F20"/>
        </w:rPr>
        <w:t>Bảy thứ</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tám</w:t>
      </w:r>
      <w:r>
        <w:rPr>
          <w:color w:val="231F20"/>
          <w:spacing w:val="-4"/>
        </w:rPr>
        <w:t> </w:t>
      </w:r>
      <w:r>
        <w:rPr>
          <w:color w:val="231F20"/>
        </w:rPr>
        <w:t>thứ</w:t>
      </w:r>
      <w:r>
        <w:rPr>
          <w:color w:val="231F20"/>
          <w:spacing w:val="-3"/>
        </w:rPr>
        <w:t> </w:t>
      </w:r>
      <w:r>
        <w:rPr>
          <w:color w:val="231F20"/>
        </w:rPr>
        <w:t>trừ</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4"/>
        </w:rPr>
        <w:t> </w:t>
      </w:r>
      <w:r>
        <w:rPr>
          <w:color w:val="231F20"/>
        </w:rPr>
        <w:t>còn</w:t>
      </w:r>
      <w:r>
        <w:rPr>
          <w:color w:val="231F20"/>
          <w:spacing w:val="-3"/>
        </w:rPr>
        <w:t> </w:t>
      </w:r>
      <w:r>
        <w:rPr>
          <w:color w:val="231F20"/>
        </w:rPr>
        <w:t>tám</w:t>
      </w:r>
      <w:r>
        <w:rPr>
          <w:color w:val="231F20"/>
          <w:spacing w:val="-4"/>
        </w:rPr>
        <w:t> </w:t>
      </w:r>
      <w:r>
        <w:rPr>
          <w:color w:val="231F20"/>
        </w:rPr>
        <w:t>thứ</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trong</w:t>
      </w:r>
      <w:r>
        <w:rPr>
          <w:color w:val="231F20"/>
          <w:spacing w:val="-3"/>
        </w:rPr>
        <w:t> </w:t>
      </w:r>
      <w:r>
        <w:rPr>
          <w:color w:val="231F20"/>
        </w:rPr>
        <w:t>bảy</w:t>
      </w:r>
      <w:r>
        <w:rPr>
          <w:color w:val="231F20"/>
          <w:spacing w:val="-4"/>
        </w:rPr>
        <w:t> </w:t>
      </w:r>
      <w:r>
        <w:rPr>
          <w:color w:val="231F20"/>
        </w:rPr>
        <w:t>thứ</w:t>
      </w:r>
      <w:r>
        <w:rPr>
          <w:color w:val="231F20"/>
          <w:spacing w:val="-3"/>
        </w:rPr>
        <w:t> </w:t>
      </w:r>
      <w:r>
        <w:rPr>
          <w:color w:val="231F20"/>
        </w:rPr>
        <w:t>ấy có thêm tha tâm trí.</w:t>
      </w:r>
    </w:p>
    <w:p>
      <w:pPr>
        <w:pStyle w:val="BodyText"/>
        <w:spacing w:line="273" w:lineRule="auto" w:before="110"/>
        <w:ind w:left="110" w:right="390"/>
      </w:pPr>
      <w:r>
        <w:rPr>
          <w:color w:val="231F20"/>
        </w:rPr>
        <w:t>Khi</w:t>
      </w:r>
      <w:r>
        <w:rPr>
          <w:color w:val="231F20"/>
          <w:spacing w:val="-8"/>
        </w:rPr>
        <w:t> </w:t>
      </w:r>
      <w:r>
        <w:rPr>
          <w:color w:val="231F20"/>
        </w:rPr>
        <w:t>có</w:t>
      </w:r>
      <w:r>
        <w:rPr>
          <w:color w:val="231F20"/>
          <w:spacing w:val="-7"/>
        </w:rPr>
        <w:t> </w:t>
      </w:r>
      <w:r>
        <w:rPr>
          <w:color w:val="231F20"/>
        </w:rPr>
        <w:t>đạo</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có</w:t>
      </w:r>
      <w:r>
        <w:rPr>
          <w:color w:val="231F20"/>
          <w:spacing w:val="-7"/>
        </w:rPr>
        <w:t> </w:t>
      </w:r>
      <w:r>
        <w:rPr>
          <w:color w:val="231F20"/>
        </w:rPr>
        <w:t>thêm</w:t>
      </w:r>
      <w:r>
        <w:rPr>
          <w:color w:val="231F20"/>
          <w:spacing w:val="-8"/>
        </w:rPr>
        <w:t> </w:t>
      </w:r>
      <w:r>
        <w:rPr>
          <w:color w:val="231F20"/>
        </w:rPr>
        <w:t>kiến,</w:t>
      </w:r>
      <w:r>
        <w:rPr>
          <w:color w:val="231F20"/>
          <w:spacing w:val="-7"/>
        </w:rPr>
        <w:t> </w:t>
      </w:r>
      <w:r>
        <w:rPr>
          <w:color w:val="231F20"/>
        </w:rPr>
        <w:t>thêm</w:t>
      </w:r>
      <w:r>
        <w:rPr>
          <w:color w:val="231F20"/>
          <w:spacing w:val="-7"/>
        </w:rPr>
        <w:t> </w:t>
      </w:r>
      <w:r>
        <w:rPr>
          <w:color w:val="231F20"/>
        </w:rPr>
        <w:t>tuệ,</w:t>
      </w:r>
      <w:r>
        <w:rPr>
          <w:color w:val="231F20"/>
          <w:spacing w:val="-7"/>
        </w:rPr>
        <w:t> </w:t>
      </w:r>
      <w:r>
        <w:rPr>
          <w:color w:val="231F20"/>
        </w:rPr>
        <w:t>thêm</w:t>
      </w:r>
      <w:r>
        <w:rPr>
          <w:color w:val="231F20"/>
          <w:spacing w:val="-7"/>
        </w:rPr>
        <w:t> </w:t>
      </w:r>
      <w:r>
        <w:rPr>
          <w:color w:val="231F20"/>
        </w:rPr>
        <w:t>đạo,</w:t>
      </w:r>
      <w:r>
        <w:rPr>
          <w:color w:val="231F20"/>
          <w:spacing w:val="-7"/>
        </w:rPr>
        <w:t> </w:t>
      </w:r>
      <w:r>
        <w:rPr>
          <w:color w:val="231F20"/>
        </w:rPr>
        <w:t>cùng</w:t>
      </w:r>
      <w:r>
        <w:rPr>
          <w:color w:val="231F20"/>
          <w:spacing w:val="-7"/>
        </w:rPr>
        <w:t> </w:t>
      </w:r>
      <w:r>
        <w:rPr>
          <w:color w:val="231F20"/>
        </w:rPr>
        <w:t>trí, tên gọi. Nghĩa là đạo trí là đạo loại trí</w:t>
      </w:r>
      <w:r>
        <w:rPr>
          <w:color w:val="231F20"/>
          <w:spacing w:val="-2"/>
        </w:rPr>
        <w:t> </w:t>
      </w:r>
      <w:r>
        <w:rPr>
          <w:color w:val="231F20"/>
        </w:rPr>
        <w:t>nhẫn.</w:t>
      </w:r>
    </w:p>
    <w:p>
      <w:pPr>
        <w:pStyle w:val="BodyText"/>
        <w:spacing w:line="273" w:lineRule="auto" w:before="112"/>
        <w:ind w:left="110" w:right="390"/>
      </w:pPr>
      <w:r>
        <w:rPr>
          <w:color w:val="231F20"/>
        </w:rPr>
        <w:t>Khi có đạo loại trí, có thêm kiến, thêm tuệ, thêm đạo, không có trí, không có tên gọi. Vì sao? Vì khi có đạo loại trí, được tên đạo trí thì không khác như khi có đạo pháp trí được tên đạo trí. Bấy</w:t>
      </w:r>
      <w:r>
        <w:rPr>
          <w:color w:val="231F20"/>
          <w:spacing w:val="30"/>
        </w:rPr>
        <w:t> </w:t>
      </w:r>
      <w:r>
        <w:rPr>
          <w:color w:val="231F20"/>
        </w:rPr>
        <w:t>giờ,</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tên loại trí đã được đó không khác gì tên loại trí do khi có khổ loại trí mà được.</w:t>
      </w:r>
    </w:p>
    <w:p>
      <w:pPr>
        <w:pStyle w:val="BodyText"/>
        <w:spacing w:line="276" w:lineRule="auto" w:before="116"/>
        <w:ind w:right="106"/>
      </w:pPr>
      <w:r>
        <w:rPr>
          <w:i/>
          <w:color w:val="231F20"/>
        </w:rPr>
        <w:t>Hỏi: </w:t>
      </w:r>
      <w:r>
        <w:rPr>
          <w:color w:val="231F20"/>
        </w:rPr>
        <w:t>Đối với tám trí </w:t>
      </w:r>
      <w:r>
        <w:rPr>
          <w:color w:val="231F20"/>
          <w:spacing w:val="-5"/>
        </w:rPr>
        <w:t>này, </w:t>
      </w:r>
      <w:r>
        <w:rPr>
          <w:color w:val="231F20"/>
        </w:rPr>
        <w:t>nếu thành tựu loại trí cho đến nếu thành</w:t>
      </w:r>
      <w:r>
        <w:rPr>
          <w:color w:val="231F20"/>
          <w:spacing w:val="-12"/>
        </w:rPr>
        <w:t> </w:t>
      </w:r>
      <w:r>
        <w:rPr>
          <w:color w:val="231F20"/>
        </w:rPr>
        <w:t>tựu</w:t>
      </w:r>
      <w:r>
        <w:rPr>
          <w:color w:val="231F20"/>
          <w:spacing w:val="-12"/>
        </w:rPr>
        <w:t> </w:t>
      </w:r>
      <w:r>
        <w:rPr>
          <w:color w:val="231F20"/>
        </w:rPr>
        <w:t>đạo</w:t>
      </w:r>
      <w:r>
        <w:rPr>
          <w:color w:val="231F20"/>
          <w:spacing w:val="-12"/>
        </w:rPr>
        <w:t> </w:t>
      </w:r>
      <w:r>
        <w:rPr>
          <w:color w:val="231F20"/>
        </w:rPr>
        <w:t>trí,</w:t>
      </w:r>
      <w:r>
        <w:rPr>
          <w:color w:val="231F20"/>
          <w:spacing w:val="-11"/>
        </w:rPr>
        <w:t> </w:t>
      </w:r>
      <w:r>
        <w:rPr>
          <w:color w:val="231F20"/>
        </w:rPr>
        <w:t>thì</w:t>
      </w:r>
      <w:r>
        <w:rPr>
          <w:color w:val="231F20"/>
          <w:spacing w:val="-12"/>
        </w:rPr>
        <w:t> </w:t>
      </w:r>
      <w:r>
        <w:rPr>
          <w:color w:val="231F20"/>
        </w:rPr>
        <w:t>có</w:t>
      </w:r>
      <w:r>
        <w:rPr>
          <w:color w:val="231F20"/>
          <w:spacing w:val="-12"/>
        </w:rPr>
        <w:t> </w:t>
      </w:r>
      <w:r>
        <w:rPr>
          <w:color w:val="231F20"/>
        </w:rPr>
        <w:t>bao</w:t>
      </w:r>
      <w:r>
        <w:rPr>
          <w:color w:val="231F20"/>
          <w:spacing w:val="-11"/>
        </w:rPr>
        <w:t> </w:t>
      </w:r>
      <w:r>
        <w:rPr>
          <w:color w:val="231F20"/>
        </w:rPr>
        <w:t>nhiêu</w:t>
      </w:r>
      <w:r>
        <w:rPr>
          <w:color w:val="231F20"/>
          <w:spacing w:val="-12"/>
        </w:rPr>
        <w:t> </w:t>
      </w:r>
      <w:r>
        <w:rPr>
          <w:color w:val="231F20"/>
        </w:rPr>
        <w:t>thứ</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bao</w:t>
      </w:r>
      <w:r>
        <w:rPr>
          <w:color w:val="231F20"/>
          <w:spacing w:val="-12"/>
        </w:rPr>
        <w:t> </w:t>
      </w:r>
      <w:r>
        <w:rPr>
          <w:color w:val="231F20"/>
        </w:rPr>
        <w:t>nhiêu</w:t>
      </w:r>
      <w:r>
        <w:rPr>
          <w:color w:val="231F20"/>
          <w:spacing w:val="-11"/>
        </w:rPr>
        <w:t> </w:t>
      </w:r>
      <w:r>
        <w:rPr>
          <w:color w:val="231F20"/>
        </w:rPr>
        <w:t>thứ</w:t>
      </w:r>
      <w:r>
        <w:rPr>
          <w:color w:val="231F20"/>
          <w:spacing w:val="-12"/>
        </w:rPr>
        <w:t> </w:t>
      </w:r>
      <w:r>
        <w:rPr>
          <w:color w:val="231F20"/>
          <w:spacing w:val="-3"/>
        </w:rPr>
        <w:t>không </w:t>
      </w:r>
      <w:r>
        <w:rPr>
          <w:color w:val="231F20"/>
        </w:rPr>
        <w:t>thành tựu?</w:t>
      </w:r>
    </w:p>
    <w:p>
      <w:pPr>
        <w:pStyle w:val="BodyText"/>
        <w:spacing w:line="276" w:lineRule="auto" w:before="113"/>
        <w:ind w:right="106"/>
      </w:pPr>
      <w:r>
        <w:rPr>
          <w:i/>
          <w:color w:val="231F20"/>
        </w:rPr>
        <w:t>Đáp: </w:t>
      </w:r>
      <w:r>
        <w:rPr>
          <w:color w:val="231F20"/>
        </w:rPr>
        <w:t>Đối với tám trí này, nếu thành tựu loại trí cho đến nếu thành tựu đạo trí, việc thành tựu có ít có nhiều như văn đã nói rộng, nên nhận biết về tướng của chúng.</w:t>
      </w:r>
    </w:p>
    <w:p>
      <w:pPr>
        <w:pStyle w:val="BodyText"/>
        <w:spacing w:line="276" w:lineRule="auto"/>
        <w:ind w:right="107"/>
      </w:pPr>
      <w:r>
        <w:rPr>
          <w:color w:val="231F20"/>
        </w:rPr>
        <w:t>Khi tăng thêm kiến, tuệ, đạo và thêm trí, tên gọi, như phần đã nói về pháp trí, nên nhận biết về tướng của chúng.</w:t>
      </w:r>
    </w:p>
    <w:p>
      <w:pPr>
        <w:pStyle w:val="BodyText"/>
        <w:spacing w:line="276" w:lineRule="auto"/>
        <w:ind w:right="101"/>
      </w:pPr>
      <w:r>
        <w:rPr>
          <w:color w:val="231F20"/>
        </w:rPr>
        <w:t>Nhưng khi thành tựu pháp trí và khổ trí thì khổ pháp trí là thành tựu đầu tiên. Loại trí thì lấy khi có khổ loại trí làm thành </w:t>
      </w:r>
      <w:r>
        <w:rPr>
          <w:color w:val="231F20"/>
          <w:spacing w:val="2"/>
        </w:rPr>
        <w:t>tựu </w:t>
      </w:r>
      <w:r>
        <w:rPr>
          <w:color w:val="231F20"/>
        </w:rPr>
        <w:t>đầu tiên. Tha tâm trí vì đã lìa nhiễm cõi dục ở đạo giải thoát </w:t>
      </w:r>
      <w:r>
        <w:rPr>
          <w:color w:val="231F20"/>
          <w:spacing w:val="2"/>
        </w:rPr>
        <w:t>thứ </w:t>
      </w:r>
      <w:r>
        <w:rPr>
          <w:color w:val="231F20"/>
        </w:rPr>
        <w:t>chín và ở cõi vô sắc qua đời rồi sinh vào cõi sắc có tâm kiết sinh làm thành tựu đầu tiên. Thế tục trí thì không có đầu tiên vì tất cả hữu tình được thành tựu từ xưa. Thành tựu tập trí thì lấy khi có </w:t>
      </w:r>
      <w:r>
        <w:rPr>
          <w:color w:val="231F20"/>
          <w:spacing w:val="2"/>
        </w:rPr>
        <w:t>tập </w:t>
      </w:r>
      <w:r>
        <w:rPr>
          <w:color w:val="231F20"/>
        </w:rPr>
        <w:t>pháp trí làm thành tựu đầu tiên. Diệt trí thì lấy khi có diệt pháp </w:t>
      </w:r>
      <w:r>
        <w:rPr>
          <w:color w:val="231F20"/>
          <w:spacing w:val="2"/>
        </w:rPr>
        <w:t>trí </w:t>
      </w:r>
      <w:r>
        <w:rPr>
          <w:color w:val="231F20"/>
        </w:rPr>
        <w:t>làm thành tựu đầu tiên. Đạo trí thì lấy khi có đạo pháp trí làm thành tựu đầu</w:t>
      </w:r>
      <w:r>
        <w:rPr>
          <w:color w:val="231F20"/>
          <w:spacing w:val="10"/>
        </w:rPr>
        <w:t> </w:t>
      </w:r>
      <w:r>
        <w:rPr>
          <w:color w:val="231F20"/>
        </w:rPr>
        <w:t>tiên.</w:t>
      </w:r>
    </w:p>
    <w:p>
      <w:pPr>
        <w:pStyle w:val="BodyText"/>
        <w:spacing w:line="276" w:lineRule="auto" w:before="115"/>
        <w:ind w:right="106"/>
      </w:pPr>
      <w:r>
        <w:rPr>
          <w:color w:val="231F20"/>
        </w:rPr>
        <w:t>Các trí pháp, loại, khổ, tập, diệt, đạo thì từ đầu mà sau mới được, cho đến khi chưa nhập Niết-bàn thì lúc nào cũng thành tựu. Còn</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4"/>
        </w:rPr>
        <w:t> </w:t>
      </w:r>
      <w:r>
        <w:rPr>
          <w:color w:val="231F20"/>
        </w:rPr>
        <w:t>thì</w:t>
      </w:r>
      <w:r>
        <w:rPr>
          <w:color w:val="231F20"/>
          <w:spacing w:val="-13"/>
        </w:rPr>
        <w:t> </w:t>
      </w:r>
      <w:r>
        <w:rPr>
          <w:color w:val="231F20"/>
        </w:rPr>
        <w:t>từ</w:t>
      </w:r>
      <w:r>
        <w:rPr>
          <w:color w:val="231F20"/>
          <w:spacing w:val="-13"/>
        </w:rPr>
        <w:t> </w:t>
      </w:r>
      <w:r>
        <w:rPr>
          <w:color w:val="231F20"/>
        </w:rPr>
        <w:t>không</w:t>
      </w:r>
      <w:r>
        <w:rPr>
          <w:color w:val="231F20"/>
          <w:spacing w:val="-14"/>
        </w:rPr>
        <w:t> </w:t>
      </w:r>
      <w:r>
        <w:rPr>
          <w:color w:val="231F20"/>
        </w:rPr>
        <w:t>biết</w:t>
      </w:r>
      <w:r>
        <w:rPr>
          <w:color w:val="231F20"/>
          <w:spacing w:val="-13"/>
        </w:rPr>
        <w:t> </w:t>
      </w:r>
      <w:r>
        <w:rPr>
          <w:color w:val="231F20"/>
        </w:rPr>
        <w:t>về</w:t>
      </w:r>
      <w:r>
        <w:rPr>
          <w:color w:val="231F20"/>
          <w:spacing w:val="-13"/>
        </w:rPr>
        <w:t> </w:t>
      </w:r>
      <w:r>
        <w:rPr>
          <w:color w:val="231F20"/>
        </w:rPr>
        <w:t>bản</w:t>
      </w:r>
      <w:r>
        <w:rPr>
          <w:color w:val="231F20"/>
          <w:spacing w:val="-14"/>
        </w:rPr>
        <w:t> </w:t>
      </w:r>
      <w:r>
        <w:rPr>
          <w:color w:val="231F20"/>
        </w:rPr>
        <w:t>tế</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lúc</w:t>
      </w:r>
      <w:r>
        <w:rPr>
          <w:color w:val="231F20"/>
          <w:spacing w:val="-14"/>
        </w:rPr>
        <w:t> </w:t>
      </w:r>
      <w:r>
        <w:rPr>
          <w:color w:val="231F20"/>
        </w:rPr>
        <w:t>chưa</w:t>
      </w:r>
      <w:r>
        <w:rPr>
          <w:color w:val="231F20"/>
          <w:spacing w:val="-13"/>
        </w:rPr>
        <w:t> </w:t>
      </w:r>
      <w:r>
        <w:rPr>
          <w:color w:val="231F20"/>
        </w:rPr>
        <w:t>nhập</w:t>
      </w:r>
      <w:r>
        <w:rPr>
          <w:color w:val="231F20"/>
          <w:spacing w:val="-13"/>
        </w:rPr>
        <w:t> </w:t>
      </w:r>
      <w:r>
        <w:rPr>
          <w:color w:val="231F20"/>
        </w:rPr>
        <w:t>Niết- bàn vẫn luôn thành tựu. Tha tâm trí đã lìa nhiễm cõi dục, chưa sinh vào cõi vô sắc, chưa nhập Niết-bàn vẫn luôn thành</w:t>
      </w:r>
      <w:r>
        <w:rPr>
          <w:color w:val="231F20"/>
          <w:spacing w:val="-6"/>
        </w:rPr>
        <w:t> </w:t>
      </w:r>
      <w:r>
        <w:rPr>
          <w:color w:val="231F20"/>
        </w:rPr>
        <w:t>tựu.</w:t>
      </w:r>
    </w:p>
    <w:p>
      <w:pPr>
        <w:pStyle w:val="BodyText"/>
        <w:ind w:left="960" w:firstLine="0"/>
      </w:pPr>
      <w:r>
        <w:rPr>
          <w:color w:val="231F20"/>
        </w:rPr>
        <w:t>Đó gọi là ở xứ này đã tóm lược về Tỳ-bà-sa.</w:t>
      </w:r>
    </w:p>
    <w:p>
      <w:pPr>
        <w:pStyle w:val="BodyText"/>
        <w:spacing w:before="159"/>
        <w:ind w:left="684"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677" w:firstLine="0"/>
        <w:rPr>
          <w:i/>
        </w:rPr>
      </w:pPr>
      <w:r>
        <w:rPr>
          <w:i/>
          <w:color w:val="231F20"/>
        </w:rPr>
        <w:t>* Nếu tu pháp trí thì cũng tu loại trí chăng? Cho đến nói rộng.</w:t>
      </w:r>
    </w:p>
    <w:p>
      <w:pPr>
        <w:pStyle w:val="BodyText"/>
        <w:spacing w:before="159"/>
        <w:ind w:left="677" w:firstLine="0"/>
      </w:pPr>
      <w:r>
        <w:rPr>
          <w:i/>
          <w:color w:val="231F20"/>
        </w:rPr>
        <w:t>Hỏi: </w:t>
      </w:r>
      <w:r>
        <w:rPr>
          <w:color w:val="231F20"/>
        </w:rPr>
        <w:t>Vì sao tạo ra phần Luận này?</w:t>
      </w:r>
    </w:p>
    <w:p>
      <w:pPr>
        <w:pStyle w:val="BodyText"/>
        <w:spacing w:line="276" w:lineRule="auto" w:before="158"/>
        <w:ind w:left="110" w:right="389"/>
      </w:pPr>
      <w:r>
        <w:rPr>
          <w:i/>
          <w:color w:val="231F20"/>
        </w:rPr>
        <w:t>Đáp:</w:t>
      </w:r>
      <w:r>
        <w:rPr>
          <w:i/>
          <w:color w:val="231F20"/>
          <w:spacing w:val="-11"/>
        </w:rPr>
        <w:t> </w:t>
      </w:r>
      <w:r>
        <w:rPr>
          <w:color w:val="231F20"/>
        </w:rPr>
        <w:t>Là</w:t>
      </w:r>
      <w:r>
        <w:rPr>
          <w:color w:val="231F20"/>
          <w:spacing w:val="-10"/>
        </w:rPr>
        <w:t> </w:t>
      </w:r>
      <w:r>
        <w:rPr>
          <w:color w:val="231F20"/>
        </w:rPr>
        <w:t>nhằm</w:t>
      </w:r>
      <w:r>
        <w:rPr>
          <w:color w:val="231F20"/>
          <w:spacing w:val="-10"/>
        </w:rPr>
        <w:t> </w:t>
      </w:r>
      <w:r>
        <w:rPr>
          <w:color w:val="231F20"/>
        </w:rPr>
        <w:t>để</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các</w:t>
      </w:r>
      <w:r>
        <w:rPr>
          <w:color w:val="231F20"/>
          <w:spacing w:val="-15"/>
        </w:rPr>
        <w:t> </w:t>
      </w:r>
      <w:r>
        <w:rPr>
          <w:color w:val="231F20"/>
        </w:rPr>
        <w:t>Tông</w:t>
      </w:r>
      <w:r>
        <w:rPr>
          <w:color w:val="231F20"/>
          <w:spacing w:val="-10"/>
        </w:rPr>
        <w:t> </w:t>
      </w:r>
      <w:r>
        <w:rPr>
          <w:color w:val="231F20"/>
        </w:rPr>
        <w:t>chỉ</w:t>
      </w:r>
      <w:r>
        <w:rPr>
          <w:color w:val="231F20"/>
          <w:spacing w:val="-10"/>
        </w:rPr>
        <w:t> </w:t>
      </w:r>
      <w:r>
        <w:rPr>
          <w:color w:val="231F20"/>
        </w:rPr>
        <w:t>khác</w:t>
      </w:r>
      <w:r>
        <w:rPr>
          <w:color w:val="231F20"/>
          <w:spacing w:val="-11"/>
        </w:rPr>
        <w:t> </w:t>
      </w:r>
      <w:r>
        <w:rPr>
          <w:color w:val="231F20"/>
        </w:rPr>
        <w:t>và</w:t>
      </w:r>
      <w:r>
        <w:rPr>
          <w:color w:val="231F20"/>
          <w:spacing w:val="-10"/>
        </w:rPr>
        <w:t> </w:t>
      </w:r>
      <w:r>
        <w:rPr>
          <w:color w:val="231F20"/>
        </w:rPr>
        <w:t>làm</w:t>
      </w:r>
      <w:r>
        <w:rPr>
          <w:color w:val="231F20"/>
          <w:spacing w:val="-10"/>
        </w:rPr>
        <w:t> </w:t>
      </w:r>
      <w:r>
        <w:rPr>
          <w:color w:val="231F20"/>
        </w:rPr>
        <w:t>rõ</w:t>
      </w:r>
      <w:r>
        <w:rPr>
          <w:color w:val="231F20"/>
          <w:spacing w:val="-10"/>
        </w:rPr>
        <w:t> </w:t>
      </w:r>
      <w:r>
        <w:rPr>
          <w:color w:val="231F20"/>
        </w:rPr>
        <w:t>chánh lý. Nghĩa là, hoặc có thuyết nói: Các pháp thiện, nhiễm ô, vô ký đều có</w:t>
      </w:r>
      <w:r>
        <w:rPr>
          <w:color w:val="231F20"/>
          <w:spacing w:val="-12"/>
        </w:rPr>
        <w:t> </w:t>
      </w:r>
      <w:r>
        <w:rPr>
          <w:color w:val="231F20"/>
        </w:rPr>
        <w:t>nghĩa</w:t>
      </w:r>
      <w:r>
        <w:rPr>
          <w:color w:val="231F20"/>
          <w:spacing w:val="-11"/>
        </w:rPr>
        <w:t> </w:t>
      </w:r>
      <w:r>
        <w:rPr>
          <w:color w:val="231F20"/>
        </w:rPr>
        <w:t>tu.</w:t>
      </w:r>
      <w:r>
        <w:rPr>
          <w:color w:val="231F20"/>
          <w:spacing w:val="-11"/>
        </w:rPr>
        <w:t> </w:t>
      </w:r>
      <w:r>
        <w:rPr>
          <w:color w:val="231F20"/>
        </w:rPr>
        <w:t>Nay</w:t>
      </w:r>
      <w:r>
        <w:rPr>
          <w:color w:val="231F20"/>
          <w:spacing w:val="-12"/>
        </w:rPr>
        <w:t> </w:t>
      </w:r>
      <w:r>
        <w:rPr>
          <w:color w:val="231F20"/>
        </w:rPr>
        <w:t>nhằm</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chấp</w:t>
      </w:r>
      <w:r>
        <w:rPr>
          <w:color w:val="231F20"/>
          <w:spacing w:val="-12"/>
        </w:rPr>
        <w:t> </w:t>
      </w:r>
      <w:r>
        <w:rPr>
          <w:color w:val="231F20"/>
        </w:rPr>
        <w:t>sai</w:t>
      </w:r>
      <w:r>
        <w:rPr>
          <w:color w:val="231F20"/>
          <w:spacing w:val="-11"/>
        </w:rPr>
        <w:t> </w:t>
      </w:r>
      <w:r>
        <w:rPr>
          <w:color w:val="231F20"/>
        </w:rPr>
        <w:t>lầm</w:t>
      </w:r>
      <w:r>
        <w:rPr>
          <w:color w:val="231F20"/>
          <w:spacing w:val="-11"/>
        </w:rPr>
        <w:t> </w:t>
      </w:r>
      <w:r>
        <w:rPr>
          <w:color w:val="231F20"/>
        </w:rPr>
        <w:t>này</w:t>
      </w:r>
      <w:r>
        <w:rPr>
          <w:color w:val="231F20"/>
          <w:spacing w:val="-11"/>
        </w:rPr>
        <w:t> </w:t>
      </w:r>
      <w:r>
        <w:rPr>
          <w:color w:val="231F20"/>
        </w:rPr>
        <w:t>và</w:t>
      </w:r>
      <w:r>
        <w:rPr>
          <w:color w:val="231F20"/>
          <w:spacing w:val="-12"/>
        </w:rPr>
        <w:t> </w:t>
      </w:r>
      <w:r>
        <w:rPr>
          <w:color w:val="231F20"/>
        </w:rPr>
        <w:t>chỉ</w:t>
      </w:r>
      <w:r>
        <w:rPr>
          <w:color w:val="231F20"/>
          <w:spacing w:val="-11"/>
        </w:rPr>
        <w:t> </w:t>
      </w:r>
      <w:r>
        <w:rPr>
          <w:color w:val="231F20"/>
        </w:rPr>
        <w:t>rõ</w:t>
      </w:r>
      <w:r>
        <w:rPr>
          <w:color w:val="231F20"/>
          <w:spacing w:val="-11"/>
        </w:rPr>
        <w:t> </w:t>
      </w:r>
      <w:r>
        <w:rPr>
          <w:color w:val="231F20"/>
        </w:rPr>
        <w:t>các</w:t>
      </w:r>
      <w:r>
        <w:rPr>
          <w:color w:val="231F20"/>
          <w:spacing w:val="-11"/>
        </w:rPr>
        <w:t> </w:t>
      </w:r>
      <w:r>
        <w:rPr>
          <w:color w:val="231F20"/>
        </w:rPr>
        <w:t>pháp hữu vi thiện mới có nghĩa là tu. Vì sao nhận biết như thế? Như Khế kinh nói: Chỉ có pháp hữu vi thiện mới nên tu, không phải là các</w:t>
      </w:r>
      <w:r>
        <w:rPr>
          <w:color w:val="231F20"/>
          <w:spacing w:val="-45"/>
        </w:rPr>
        <w:t> </w:t>
      </w:r>
      <w:r>
        <w:rPr>
          <w:color w:val="231F20"/>
        </w:rPr>
        <w:t>thứ khác. Vì sao? Vì nếu các pháp trí muốn có quả đáng yêu mến, nên siêng năng tu tập, khiến dần dần thêm lớn, nên gọi là tu. Chỉ pháp hữu vi thiện mới có thể được quả đáng yêu mến. Tức là quả dị </w:t>
      </w:r>
      <w:r>
        <w:rPr>
          <w:color w:val="231F20"/>
          <w:spacing w:val="-3"/>
        </w:rPr>
        <w:t>thục, </w:t>
      </w:r>
      <w:r>
        <w:rPr>
          <w:color w:val="231F20"/>
        </w:rPr>
        <w:t>tăng thượng được mọi người trên thế gian yêu mến. Lại cũng </w:t>
      </w:r>
      <w:r>
        <w:rPr>
          <w:color w:val="231F20"/>
          <w:spacing w:val="-4"/>
        </w:rPr>
        <w:t>được</w:t>
      </w:r>
      <w:r>
        <w:rPr>
          <w:color w:val="231F20"/>
          <w:spacing w:val="57"/>
        </w:rPr>
        <w:t> </w:t>
      </w:r>
      <w:r>
        <w:rPr>
          <w:color w:val="231F20"/>
        </w:rPr>
        <w:t>quả ly hệ xuất thế gian. Các bậc có trí nên siêng năng tu tập, từ bậc thấp tiến lên trung bình, từ trung bình tiến lên bậc cao, khiến </w:t>
      </w:r>
      <w:r>
        <w:rPr>
          <w:color w:val="231F20"/>
          <w:spacing w:val="-3"/>
        </w:rPr>
        <w:t>nhanh </w:t>
      </w:r>
      <w:r>
        <w:rPr>
          <w:color w:val="231F20"/>
        </w:rPr>
        <w:t>chóng nhận được quả đáng yêu mến vốn mong ước từ lâu. Còn </w:t>
      </w:r>
      <w:r>
        <w:rPr>
          <w:color w:val="231F20"/>
          <w:spacing w:val="-4"/>
        </w:rPr>
        <w:t>các </w:t>
      </w:r>
      <w:r>
        <w:rPr>
          <w:color w:val="231F20"/>
        </w:rPr>
        <w:t>pháp nhiễm ô, vô ký và các pháp thiện vô vi, vì không có tác dụng như thế nên không gọi là tu.</w:t>
      </w:r>
    </w:p>
    <w:p>
      <w:pPr>
        <w:pStyle w:val="BodyText"/>
        <w:spacing w:line="276" w:lineRule="auto" w:before="116"/>
        <w:ind w:left="110" w:right="390"/>
      </w:pPr>
      <w:r>
        <w:rPr>
          <w:color w:val="231F20"/>
        </w:rPr>
        <w:t>Hoặc</w:t>
      </w:r>
      <w:r>
        <w:rPr>
          <w:color w:val="231F20"/>
          <w:spacing w:val="-12"/>
        </w:rPr>
        <w:t> </w:t>
      </w:r>
      <w:r>
        <w:rPr>
          <w:color w:val="231F20"/>
        </w:rPr>
        <w:t>có</w:t>
      </w:r>
      <w:r>
        <w:rPr>
          <w:color w:val="231F20"/>
          <w:spacing w:val="-11"/>
        </w:rPr>
        <w:t> </w:t>
      </w:r>
      <w:r>
        <w:rPr>
          <w:color w:val="231F20"/>
        </w:rPr>
        <w:t>lối</w:t>
      </w:r>
      <w:r>
        <w:rPr>
          <w:color w:val="231F20"/>
          <w:spacing w:val="-12"/>
        </w:rPr>
        <w:t> </w:t>
      </w:r>
      <w:r>
        <w:rPr>
          <w:color w:val="231F20"/>
        </w:rPr>
        <w:t>chấp</w:t>
      </w:r>
      <w:r>
        <w:rPr>
          <w:color w:val="231F20"/>
          <w:spacing w:val="-11"/>
        </w:rPr>
        <w:t> </w:t>
      </w:r>
      <w:r>
        <w:rPr>
          <w:color w:val="231F20"/>
        </w:rPr>
        <w:t>cho:</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nghĩa</w:t>
      </w:r>
      <w:r>
        <w:rPr>
          <w:color w:val="231F20"/>
          <w:spacing w:val="-11"/>
        </w:rPr>
        <w:t> </w:t>
      </w:r>
      <w:r>
        <w:rPr>
          <w:color w:val="231F20"/>
        </w:rPr>
        <w:t>tu</w:t>
      </w:r>
      <w:r>
        <w:rPr>
          <w:color w:val="231F20"/>
          <w:spacing w:val="-12"/>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tức</w:t>
      </w:r>
      <w:r>
        <w:rPr>
          <w:color w:val="231F20"/>
          <w:spacing w:val="-11"/>
        </w:rPr>
        <w:t> </w:t>
      </w:r>
      <w:r>
        <w:rPr>
          <w:color w:val="231F20"/>
        </w:rPr>
        <w:t>là</w:t>
      </w:r>
      <w:r>
        <w:rPr>
          <w:color w:val="231F20"/>
          <w:spacing w:val="-12"/>
        </w:rPr>
        <w:t> </w:t>
      </w:r>
      <w:r>
        <w:rPr>
          <w:color w:val="231F20"/>
        </w:rPr>
        <w:t>quá</w:t>
      </w:r>
      <w:r>
        <w:rPr>
          <w:color w:val="231F20"/>
          <w:spacing w:val="-11"/>
        </w:rPr>
        <w:t> </w:t>
      </w:r>
      <w:r>
        <w:rPr>
          <w:color w:val="231F20"/>
        </w:rPr>
        <w:t>khứ và vị lai đều không có thật Thể. Nay nhằm ngăn chận chấp sai lầm này và chỉ rõ nhất định là thật có quá khứ và vị lai, nên ở hiện tại có thể tu pháp thiện nơi vị lai. Nghĩa là do các pháp thiện thù thắng ở đời hiện tại làm nhân để dẫn đến việc được nhận các pháp thiện ở vị lai.</w:t>
      </w:r>
      <w:r>
        <w:rPr>
          <w:color w:val="231F20"/>
          <w:spacing w:val="-5"/>
        </w:rPr>
        <w:t> </w:t>
      </w:r>
      <w:r>
        <w:rPr>
          <w:color w:val="231F20"/>
        </w:rPr>
        <w:t>Do</w:t>
      </w:r>
      <w:r>
        <w:rPr>
          <w:color w:val="231F20"/>
          <w:spacing w:val="-5"/>
        </w:rPr>
        <w:t> </w:t>
      </w:r>
      <w:r>
        <w:rPr>
          <w:color w:val="231F20"/>
        </w:rPr>
        <w:t>nhận</w:t>
      </w:r>
      <w:r>
        <w:rPr>
          <w:color w:val="231F20"/>
          <w:spacing w:val="-5"/>
        </w:rPr>
        <w:t> </w:t>
      </w:r>
      <w:r>
        <w:rPr>
          <w:color w:val="231F20"/>
        </w:rPr>
        <w:t>được</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đang</w:t>
      </w:r>
      <w:r>
        <w:rPr>
          <w:color w:val="231F20"/>
          <w:spacing w:val="-5"/>
        </w:rPr>
        <w:t> </w:t>
      </w:r>
      <w:r>
        <w:rPr>
          <w:color w:val="231F20"/>
        </w:rPr>
        <w:t>tu</w:t>
      </w:r>
      <w:r>
        <w:rPr>
          <w:color w:val="231F20"/>
          <w:spacing w:val="-4"/>
        </w:rPr>
        <w:t> </w:t>
      </w:r>
      <w:r>
        <w:rPr>
          <w:color w:val="231F20"/>
        </w:rPr>
        <w:t>pháp</w:t>
      </w:r>
      <w:r>
        <w:rPr>
          <w:color w:val="231F20"/>
          <w:spacing w:val="-5"/>
        </w:rPr>
        <w:t> </w:t>
      </w:r>
      <w:r>
        <w:rPr>
          <w:color w:val="231F20"/>
          <w:spacing w:val="-6"/>
        </w:rPr>
        <w:t>ấy.</w:t>
      </w:r>
      <w:r>
        <w:rPr>
          <w:color w:val="231F20"/>
          <w:spacing w:val="-5"/>
        </w:rPr>
        <w:t> </w:t>
      </w:r>
      <w:r>
        <w:rPr>
          <w:color w:val="231F20"/>
        </w:rPr>
        <w:t>Còn nếu không thể tu các pháp thiện ở vị lai thì không có nghĩa đạt được các quả </w:t>
      </w:r>
      <w:r>
        <w:rPr>
          <w:color w:val="231F20"/>
          <w:spacing w:val="-5"/>
        </w:rPr>
        <w:t>này. </w:t>
      </w:r>
      <w:r>
        <w:rPr>
          <w:color w:val="231F20"/>
        </w:rPr>
        <w:t>Tức là khi được quả </w:t>
      </w:r>
      <w:r>
        <w:rPr>
          <w:color w:val="231F20"/>
          <w:spacing w:val="-6"/>
        </w:rPr>
        <w:t>ấy, </w:t>
      </w:r>
      <w:r>
        <w:rPr>
          <w:color w:val="231F20"/>
        </w:rPr>
        <w:t>ở hiện tại chỉ có một trí mà tu tám trí ở vị lai, hiện tại chỉ có một hành tướng mà tu mười sáu hành tướng ở vị lai, hiện tại chỉ có một sát-na mà tu vô lượng sát-na ở vị lai,</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hữu</w:t>
      </w:r>
      <w:r>
        <w:rPr>
          <w:color w:val="231F20"/>
          <w:spacing w:val="-11"/>
        </w:rPr>
        <w:t> </w:t>
      </w:r>
      <w:r>
        <w:rPr>
          <w:color w:val="231F20"/>
        </w:rPr>
        <w:t>lậu</w:t>
      </w:r>
      <w:r>
        <w:rPr>
          <w:color w:val="231F20"/>
          <w:spacing w:val="-10"/>
        </w:rPr>
        <w:t> </w:t>
      </w:r>
      <w:r>
        <w:rPr>
          <w:color w:val="231F20"/>
        </w:rPr>
        <w:t>mà</w:t>
      </w:r>
      <w:r>
        <w:rPr>
          <w:color w:val="231F20"/>
          <w:spacing w:val="-10"/>
        </w:rPr>
        <w:t> </w:t>
      </w:r>
      <w:r>
        <w:rPr>
          <w:color w:val="231F20"/>
        </w:rPr>
        <w:t>tu</w:t>
      </w:r>
      <w:r>
        <w:rPr>
          <w:color w:val="231F20"/>
          <w:spacing w:val="-10"/>
        </w:rPr>
        <w:t> </w:t>
      </w:r>
      <w:r>
        <w:rPr>
          <w:color w:val="231F20"/>
        </w:rPr>
        <w:t>được</w:t>
      </w:r>
      <w:r>
        <w:rPr>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hữu lậu và vô lậu ở vị lai, hoặc ở hiện tại chỉ có tâm tâm sở vô lậu mà tu được</w:t>
      </w:r>
      <w:r>
        <w:rPr>
          <w:color w:val="231F20"/>
          <w:spacing w:val="4"/>
        </w:rPr>
        <w:t> </w:t>
      </w:r>
      <w:r>
        <w:rPr>
          <w:color w:val="231F20"/>
        </w:rPr>
        <w:t>các</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và</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như</w:t>
      </w:r>
      <w:r>
        <w:rPr>
          <w:color w:val="231F20"/>
          <w:spacing w:val="5"/>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đều không thể thành tựu được. Lại nữa, như khi chư Phật chứng đắc quả Đại Bồ-đề ở hiện tại chỉ có công đức của tận trí. Nếu không có nghĩa tu các pháp thiện ở vị lai thì chư Phật tức nên không có nhất thiết</w:t>
      </w:r>
      <w:r>
        <w:rPr>
          <w:color w:val="231F20"/>
          <w:spacing w:val="-9"/>
        </w:rPr>
        <w:t> </w:t>
      </w:r>
      <w:r>
        <w:rPr>
          <w:color w:val="231F20"/>
        </w:rPr>
        <w:t>trí.</w:t>
      </w:r>
      <w:r>
        <w:rPr>
          <w:color w:val="231F20"/>
          <w:spacing w:val="-8"/>
        </w:rPr>
        <w:t> </w:t>
      </w:r>
      <w:r>
        <w:rPr>
          <w:color w:val="231F20"/>
        </w:rPr>
        <w:t>Đây</w:t>
      </w:r>
      <w:r>
        <w:rPr>
          <w:color w:val="231F20"/>
          <w:spacing w:val="-8"/>
        </w:rPr>
        <w:t> </w:t>
      </w:r>
      <w:r>
        <w:rPr>
          <w:color w:val="231F20"/>
        </w:rPr>
        <w:t>là</w:t>
      </w:r>
      <w:r>
        <w:rPr>
          <w:color w:val="231F20"/>
          <w:spacing w:val="-9"/>
        </w:rPr>
        <w:t> </w:t>
      </w:r>
      <w:r>
        <w:rPr>
          <w:color w:val="231F20"/>
        </w:rPr>
        <w:t>lỗi</w:t>
      </w:r>
      <w:r>
        <w:rPr>
          <w:color w:val="231F20"/>
          <w:spacing w:val="-8"/>
        </w:rPr>
        <w:t> </w:t>
      </w:r>
      <w:r>
        <w:rPr>
          <w:color w:val="231F20"/>
        </w:rPr>
        <w:t>lầm</w:t>
      </w:r>
      <w:r>
        <w:rPr>
          <w:color w:val="231F20"/>
          <w:spacing w:val="-8"/>
        </w:rPr>
        <w:t> </w:t>
      </w:r>
      <w:r>
        <w:rPr>
          <w:color w:val="231F20"/>
        </w:rPr>
        <w:t>lớn,</w:t>
      </w:r>
      <w:r>
        <w:rPr>
          <w:color w:val="231F20"/>
          <w:spacing w:val="-8"/>
        </w:rPr>
        <w:t> </w:t>
      </w:r>
      <w:r>
        <w:rPr>
          <w:color w:val="231F20"/>
        </w:rPr>
        <w:t>chớ</w:t>
      </w:r>
      <w:r>
        <w:rPr>
          <w:color w:val="231F20"/>
          <w:spacing w:val="-9"/>
        </w:rPr>
        <w:t> </w:t>
      </w:r>
      <w:r>
        <w:rPr>
          <w:color w:val="231F20"/>
        </w:rPr>
        <w:t>nên</w:t>
      </w:r>
      <w:r>
        <w:rPr>
          <w:color w:val="231F20"/>
          <w:spacing w:val="-8"/>
        </w:rPr>
        <w:t> </w:t>
      </w:r>
      <w:r>
        <w:rPr>
          <w:color w:val="231F20"/>
        </w:rPr>
        <w:t>phạm.</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tất</w:t>
      </w:r>
      <w:r>
        <w:rPr>
          <w:color w:val="231F20"/>
          <w:spacing w:val="-8"/>
        </w:rPr>
        <w:t> </w:t>
      </w:r>
      <w:r>
        <w:rPr>
          <w:color w:val="231F20"/>
        </w:rPr>
        <w:t>nên</w:t>
      </w:r>
      <w:r>
        <w:rPr>
          <w:color w:val="231F20"/>
          <w:spacing w:val="-8"/>
        </w:rPr>
        <w:t> </w:t>
      </w:r>
      <w:r>
        <w:rPr>
          <w:color w:val="231F20"/>
        </w:rPr>
        <w:t>thừa</w:t>
      </w:r>
      <w:r>
        <w:rPr>
          <w:color w:val="231F20"/>
          <w:spacing w:val="-8"/>
        </w:rPr>
        <w:t> </w:t>
      </w:r>
      <w:r>
        <w:rPr>
          <w:color w:val="231F20"/>
        </w:rPr>
        <w:t>nhận tu pháp thiện ở vị lai.</w:t>
      </w:r>
    </w:p>
    <w:p>
      <w:pPr>
        <w:pStyle w:val="BodyText"/>
        <w:spacing w:line="273" w:lineRule="auto" w:before="109"/>
        <w:ind w:right="108"/>
      </w:pPr>
      <w:r>
        <w:rPr>
          <w:color w:val="231F20"/>
        </w:rPr>
        <w:t>Nay nhằm ngăn chận các lối chấp dị biệt ấy và để làm sáng tỏ chánh lý nên tạo ra phần Luận này.</w:t>
      </w:r>
    </w:p>
    <w:p>
      <w:pPr>
        <w:pStyle w:val="BodyText"/>
        <w:spacing w:line="273" w:lineRule="auto" w:before="112"/>
        <w:ind w:right="107"/>
      </w:pPr>
      <w:r>
        <w:rPr>
          <w:color w:val="231F20"/>
          <w:spacing w:val="-5"/>
        </w:rPr>
        <w:t>Tu </w:t>
      </w:r>
      <w:r>
        <w:rPr>
          <w:color w:val="231F20"/>
        </w:rPr>
        <w:t>có bốn thứ, như trước đã nói rộng. Ở đây chỉ căn cứ vào</w:t>
      </w:r>
      <w:r>
        <w:rPr>
          <w:color w:val="231F20"/>
          <w:spacing w:val="-40"/>
        </w:rPr>
        <w:t> </w:t>
      </w:r>
      <w:r>
        <w:rPr>
          <w:color w:val="231F20"/>
          <w:spacing w:val="-4"/>
        </w:rPr>
        <w:t>hai </w:t>
      </w:r>
      <w:r>
        <w:rPr>
          <w:color w:val="231F20"/>
        </w:rPr>
        <w:t>thứ tu là tu đắc và tu tập để tạo luận.</w:t>
      </w:r>
    </w:p>
    <w:p>
      <w:pPr>
        <w:pStyle w:val="BodyText"/>
        <w:spacing w:before="5"/>
        <w:ind w:left="0" w:firstLine="0"/>
        <w:jc w:val="left"/>
        <w:rPr>
          <w:sz w:val="24"/>
        </w:rPr>
      </w:pPr>
    </w:p>
    <w:p>
      <w:pPr>
        <w:spacing w:before="1"/>
        <w:ind w:left="684" w:right="401" w:firstLine="0"/>
        <w:jc w:val="center"/>
        <w:rPr>
          <w:b/>
          <w:sz w:val="26"/>
        </w:rPr>
      </w:pPr>
      <w:r>
        <w:rPr>
          <w:b/>
          <w:color w:val="231F20"/>
          <w:sz w:val="26"/>
        </w:rPr>
        <w:t>HẾT - QUYỂN 106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17" w:id="95"/>
      <w:bookmarkEnd w:id="95"/>
      <w:r>
        <w:rPr>
          <w:color w:val="231F20"/>
        </w:rPr>
        <w:t>QUYỂN 107</w:t>
      </w:r>
    </w:p>
    <w:p>
      <w:pPr>
        <w:pStyle w:val="Heading2"/>
        <w:spacing w:before="94"/>
        <w:ind w:left="119"/>
      </w:pPr>
      <w:bookmarkStart w:name="_TOC_250016" w:id="96"/>
      <w:bookmarkEnd w:id="96"/>
      <w:r>
        <w:rPr>
          <w:color w:val="231F20"/>
        </w:rPr>
        <w:t>Chương 3: TRÍ UẨN</w:t>
      </w:r>
    </w:p>
    <w:p>
      <w:pPr>
        <w:pStyle w:val="Heading2"/>
        <w:spacing w:before="38"/>
        <w:ind w:left="120"/>
      </w:pPr>
      <w:bookmarkStart w:name="_TOC_250015" w:id="97"/>
      <w:bookmarkEnd w:id="97"/>
      <w:r>
        <w:rPr>
          <w:color w:val="231F20"/>
        </w:rPr>
        <w:t>Phẩm 4: BÀN VỀ TU TRÍ, phần 3</w:t>
      </w:r>
    </w:p>
    <w:p>
      <w:pPr>
        <w:pStyle w:val="BodyText"/>
        <w:spacing w:before="0"/>
        <w:ind w:left="0" w:firstLine="0"/>
        <w:jc w:val="left"/>
        <w:rPr>
          <w:b/>
          <w:sz w:val="30"/>
        </w:rPr>
      </w:pPr>
    </w:p>
    <w:p>
      <w:pPr>
        <w:pStyle w:val="BodyText"/>
        <w:spacing w:line="273" w:lineRule="auto" w:before="259"/>
        <w:ind w:left="110" w:right="389"/>
      </w:pPr>
      <w:r>
        <w:rPr>
          <w:color w:val="231F20"/>
        </w:rPr>
        <w:t>Hàng phàm phu khi đã lìa nhiễm ở cõi dục, trong các đạo gia hạnh,</w:t>
      </w:r>
      <w:r>
        <w:rPr>
          <w:color w:val="231F20"/>
          <w:spacing w:val="-10"/>
        </w:rPr>
        <w:t> </w:t>
      </w:r>
      <w:r>
        <w:rPr>
          <w:color w:val="231F20"/>
        </w:rPr>
        <w:t>chín</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ở</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chỉ</w:t>
      </w:r>
      <w:r>
        <w:rPr>
          <w:color w:val="231F20"/>
          <w:spacing w:val="-10"/>
        </w:rPr>
        <w:t> </w:t>
      </w:r>
      <w:r>
        <w:rPr>
          <w:color w:val="231F20"/>
        </w:rPr>
        <w:t>tu</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trí, ở vị lai cũng chỉ tu thế tục trí. Trong đạo giải thoát thứ chín, ở hiện tại chỉ tu thế tục trí, ở vị lai tu thế tục trí và tha tâm</w:t>
      </w:r>
      <w:r>
        <w:rPr>
          <w:color w:val="231F20"/>
          <w:spacing w:val="-2"/>
        </w:rPr>
        <w:t> </w:t>
      </w:r>
      <w:r>
        <w:rPr>
          <w:color w:val="231F20"/>
        </w:rPr>
        <w:t>trí.</w:t>
      </w:r>
    </w:p>
    <w:p>
      <w:pPr>
        <w:pStyle w:val="BodyText"/>
        <w:spacing w:line="273" w:lineRule="auto" w:before="110"/>
        <w:ind w:left="110" w:right="389"/>
      </w:pPr>
      <w:r>
        <w:rPr>
          <w:color w:val="231F20"/>
        </w:rPr>
        <w:t>Khi</w:t>
      </w:r>
      <w:r>
        <w:rPr>
          <w:color w:val="231F20"/>
          <w:spacing w:val="-12"/>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 để tạo gia hạnh thì trong đạo gia hạnh </w:t>
      </w:r>
      <w:r>
        <w:rPr>
          <w:color w:val="231F20"/>
          <w:spacing w:val="-6"/>
        </w:rPr>
        <w:t>ấy, </w:t>
      </w:r>
      <w:r>
        <w:rPr>
          <w:color w:val="231F20"/>
        </w:rPr>
        <w:t>ở hiện tại chỉ tu thế tục </w:t>
      </w:r>
      <w:r>
        <w:rPr>
          <w:color w:val="231F20"/>
          <w:spacing w:val="-3"/>
        </w:rPr>
        <w:t>trí, </w:t>
      </w:r>
      <w:r>
        <w:rPr>
          <w:color w:val="231F20"/>
        </w:rPr>
        <w:t>ở</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tu</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và</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3"/>
        </w:rPr>
        <w:t> </w:t>
      </w:r>
      <w:r>
        <w:rPr>
          <w:color w:val="231F20"/>
        </w:rPr>
        <w:t>Nếu</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cận</w:t>
      </w:r>
      <w:r>
        <w:rPr>
          <w:color w:val="231F20"/>
          <w:spacing w:val="-3"/>
        </w:rPr>
        <w:t> </w:t>
      </w:r>
      <w:r>
        <w:rPr>
          <w:color w:val="231F20"/>
        </w:rPr>
        <w:t>phần</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 thứ hai để tạo gia hạnh thì trong đạo gia hạnh kia, chín đạo vô gián, tám</w:t>
      </w:r>
      <w:r>
        <w:rPr>
          <w:color w:val="231F20"/>
          <w:spacing w:val="-4"/>
        </w:rPr>
        <w:t> </w:t>
      </w:r>
      <w:r>
        <w:rPr>
          <w:color w:val="231F20"/>
        </w:rPr>
        <w:t>đạo</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chỉ</w:t>
      </w:r>
      <w:r>
        <w:rPr>
          <w:color w:val="231F20"/>
          <w:spacing w:val="-4"/>
        </w:rPr>
        <w:t> </w:t>
      </w:r>
      <w:r>
        <w:rPr>
          <w:color w:val="231F20"/>
        </w:rPr>
        <w:t>tu</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cũng</w:t>
      </w:r>
      <w:r>
        <w:rPr>
          <w:color w:val="231F20"/>
          <w:spacing w:val="-4"/>
        </w:rPr>
        <w:t> </w:t>
      </w:r>
      <w:r>
        <w:rPr>
          <w:color w:val="231F20"/>
        </w:rPr>
        <w:t>chỉ</w:t>
      </w:r>
      <w:r>
        <w:rPr>
          <w:color w:val="231F20"/>
          <w:spacing w:val="-4"/>
        </w:rPr>
        <w:t> </w:t>
      </w:r>
      <w:r>
        <w:rPr>
          <w:color w:val="231F20"/>
        </w:rPr>
        <w:t>tu</w:t>
      </w:r>
      <w:r>
        <w:rPr>
          <w:color w:val="231F20"/>
          <w:spacing w:val="-4"/>
        </w:rPr>
        <w:t> </w:t>
      </w:r>
      <w:r>
        <w:rPr>
          <w:color w:val="231F20"/>
        </w:rPr>
        <w:t>thế tục trí.</w:t>
      </w:r>
      <w:r>
        <w:rPr>
          <w:color w:val="231F20"/>
          <w:spacing w:val="-47"/>
        </w:rPr>
        <w:t> </w:t>
      </w:r>
      <w:r>
        <w:rPr>
          <w:color w:val="231F20"/>
        </w:rPr>
        <w:t>Trong đạo giải thoát thứ chín, ở hiện tại chỉ tu thế tục trí, ở </w:t>
      </w:r>
      <w:r>
        <w:rPr>
          <w:color w:val="231F20"/>
          <w:spacing w:val="-6"/>
        </w:rPr>
        <w:t>vị </w:t>
      </w:r>
      <w:r>
        <w:rPr>
          <w:color w:val="231F20"/>
        </w:rPr>
        <w:t>lai tu thế tục trí và tha tâm trí.</w:t>
      </w:r>
    </w:p>
    <w:p>
      <w:pPr>
        <w:pStyle w:val="BodyText"/>
        <w:spacing w:before="108"/>
        <w:ind w:left="677" w:firstLine="0"/>
      </w:pPr>
      <w:r>
        <w:rPr>
          <w:color w:val="231F20"/>
        </w:rPr>
        <w:t>Khi đã lìa nhiễm ở tĩnh lự thứ hai, thứ ba, nên biết cũng như thế.</w:t>
      </w:r>
    </w:p>
    <w:p>
      <w:pPr>
        <w:pStyle w:val="BodyText"/>
        <w:spacing w:line="273" w:lineRule="auto" w:before="154"/>
        <w:ind w:left="110" w:right="389"/>
      </w:pPr>
      <w:r>
        <w:rPr>
          <w:color w:val="231F20"/>
        </w:rPr>
        <w:t>Khi đã lìa nhiễm ở tĩnh lự thứ tư, nếu dựa vào tĩnh lự thứ tư để tạo gia hạnh thì trong đạo gia hạnh </w:t>
      </w:r>
      <w:r>
        <w:rPr>
          <w:color w:val="231F20"/>
          <w:spacing w:val="-6"/>
        </w:rPr>
        <w:t>ấy, </w:t>
      </w:r>
      <w:r>
        <w:rPr>
          <w:color w:val="231F20"/>
        </w:rPr>
        <w:t>ở hiện tại chỉ tu thế tục trí, ở vị lai tu thế tục trí và tha tâm trí. Nếu dựa vào cận phần của Không vô biên xứ để tạo gia hạnh thì trong đạo gia hạnh ấy nơi chín đạo vô gián,</w:t>
      </w:r>
      <w:r>
        <w:rPr>
          <w:color w:val="231F20"/>
          <w:spacing w:val="-3"/>
        </w:rPr>
        <w:t> </w:t>
      </w:r>
      <w:r>
        <w:rPr>
          <w:color w:val="231F20"/>
        </w:rPr>
        <w:t>chín</w:t>
      </w:r>
      <w:r>
        <w:rPr>
          <w:color w:val="231F20"/>
          <w:spacing w:val="-3"/>
        </w:rPr>
        <w:t> </w:t>
      </w:r>
      <w:r>
        <w:rPr>
          <w:color w:val="231F20"/>
        </w:rPr>
        <w:t>đạo</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chỉ</w:t>
      </w:r>
      <w:r>
        <w:rPr>
          <w:color w:val="231F20"/>
          <w:spacing w:val="-3"/>
        </w:rPr>
        <w:t> </w:t>
      </w:r>
      <w:r>
        <w:rPr>
          <w:color w:val="231F20"/>
        </w:rPr>
        <w:t>tu</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cũng</w:t>
      </w:r>
      <w:r>
        <w:rPr>
          <w:color w:val="231F20"/>
          <w:spacing w:val="-3"/>
        </w:rPr>
        <w:t> </w:t>
      </w:r>
      <w:r>
        <w:rPr>
          <w:color w:val="231F20"/>
          <w:spacing w:val="-4"/>
        </w:rPr>
        <w:t>chỉ </w:t>
      </w:r>
      <w:r>
        <w:rPr>
          <w:color w:val="231F20"/>
        </w:rPr>
        <w:t>tu thế tục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Khi đã lìa nhiễm ở Không vô biên xứ, trong các đạo gia hạnh, chín</w:t>
      </w:r>
      <w:r>
        <w:rPr>
          <w:color w:val="231F20"/>
          <w:spacing w:val="-3"/>
        </w:rPr>
        <w:t> </w:t>
      </w:r>
      <w:r>
        <w:rPr>
          <w:color w:val="231F20"/>
        </w:rPr>
        <w:t>đạo</w:t>
      </w:r>
      <w:r>
        <w:rPr>
          <w:color w:val="231F20"/>
          <w:spacing w:val="-4"/>
        </w:rPr>
        <w:t> </w:t>
      </w:r>
      <w:r>
        <w:rPr>
          <w:color w:val="231F20"/>
        </w:rPr>
        <w:t>vô</w:t>
      </w:r>
      <w:r>
        <w:rPr>
          <w:color w:val="231F20"/>
          <w:spacing w:val="-3"/>
        </w:rPr>
        <w:t> </w:t>
      </w:r>
      <w:r>
        <w:rPr>
          <w:color w:val="231F20"/>
        </w:rPr>
        <w:t>gián,</w:t>
      </w:r>
      <w:r>
        <w:rPr>
          <w:color w:val="231F20"/>
          <w:spacing w:val="-3"/>
        </w:rPr>
        <w:t> </w:t>
      </w:r>
      <w:r>
        <w:rPr>
          <w:color w:val="231F20"/>
        </w:rPr>
        <w:t>chín</w:t>
      </w:r>
      <w:r>
        <w:rPr>
          <w:color w:val="231F20"/>
          <w:spacing w:val="-3"/>
        </w:rPr>
        <w:t> </w:t>
      </w:r>
      <w:r>
        <w:rPr>
          <w:color w:val="231F20"/>
        </w:rPr>
        <w:t>đạo</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chỉ</w:t>
      </w:r>
      <w:r>
        <w:rPr>
          <w:color w:val="231F20"/>
          <w:spacing w:val="-2"/>
        </w:rPr>
        <w:t> </w:t>
      </w:r>
      <w:r>
        <w:rPr>
          <w:color w:val="231F20"/>
        </w:rPr>
        <w:t>tu</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spacing w:val="-6"/>
        </w:rPr>
        <w:t>vị </w:t>
      </w:r>
      <w:r>
        <w:rPr>
          <w:color w:val="231F20"/>
        </w:rPr>
        <w:t>lai cũng chỉ tu thế tục</w:t>
      </w:r>
      <w:r>
        <w:rPr>
          <w:color w:val="231F20"/>
          <w:spacing w:val="-1"/>
        </w:rPr>
        <w:t> </w:t>
      </w:r>
      <w:r>
        <w:rPr>
          <w:color w:val="231F20"/>
        </w:rPr>
        <w:t>trí.</w:t>
      </w:r>
    </w:p>
    <w:p>
      <w:pPr>
        <w:pStyle w:val="BodyText"/>
        <w:spacing w:line="273" w:lineRule="auto" w:before="111"/>
        <w:ind w:right="108"/>
      </w:pPr>
      <w:r>
        <w:rPr>
          <w:color w:val="231F20"/>
        </w:rPr>
        <w:t>Khi đã lìa nhiễm ở Thức vô biên xứ và Vô sở hữu xứ, nên biết cũng như thế.</w:t>
      </w:r>
    </w:p>
    <w:p>
      <w:pPr>
        <w:pStyle w:val="BodyText"/>
        <w:spacing w:line="273" w:lineRule="auto" w:before="111"/>
        <w:ind w:right="106"/>
      </w:pPr>
      <w:r>
        <w:rPr>
          <w:color w:val="231F20"/>
        </w:rPr>
        <w:t>Hàng phàm phu khi chưa lìa nhiễm cõi dục, khởi bốn thứ vô lượng, hai thứ giải thoát đầu, bốn thắng xứ trước, quán bất tịnh, trì tức niệm (Quán sổ tức), niệm trụ. Khi khởi noãn, đảnh, nhẫn, pháp thế</w:t>
      </w:r>
      <w:r>
        <w:rPr>
          <w:color w:val="231F20"/>
          <w:spacing w:val="-5"/>
        </w:rPr>
        <w:t> </w:t>
      </w:r>
      <w:r>
        <w:rPr>
          <w:color w:val="231F20"/>
        </w:rPr>
        <w:t>đệ</w:t>
      </w:r>
      <w:r>
        <w:rPr>
          <w:color w:val="231F20"/>
          <w:spacing w:val="-5"/>
        </w:rPr>
        <w:t> </w:t>
      </w:r>
      <w:r>
        <w:rPr>
          <w:color w:val="231F20"/>
        </w:rPr>
        <w:t>nhất,</w:t>
      </w:r>
      <w:r>
        <w:rPr>
          <w:color w:val="231F20"/>
          <w:spacing w:val="-5"/>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5"/>
        </w:rPr>
        <w:t> </w:t>
      </w:r>
      <w:r>
        <w:rPr>
          <w:color w:val="231F20"/>
        </w:rPr>
        <w:t>chỉ</w:t>
      </w:r>
      <w:r>
        <w:rPr>
          <w:color w:val="231F20"/>
          <w:spacing w:val="-4"/>
        </w:rPr>
        <w:t> </w:t>
      </w:r>
      <w:r>
        <w:rPr>
          <w:color w:val="231F20"/>
        </w:rPr>
        <w:t>tu</w:t>
      </w:r>
      <w:r>
        <w:rPr>
          <w:color w:val="231F20"/>
          <w:spacing w:val="-4"/>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5"/>
        </w:rPr>
        <w:t> </w:t>
      </w:r>
      <w:r>
        <w:rPr>
          <w:color w:val="231F20"/>
        </w:rPr>
        <w:t>cũng</w:t>
      </w:r>
      <w:r>
        <w:rPr>
          <w:color w:val="231F20"/>
          <w:spacing w:val="-4"/>
        </w:rPr>
        <w:t> </w:t>
      </w:r>
      <w:r>
        <w:rPr>
          <w:color w:val="231F20"/>
        </w:rPr>
        <w:t>chỉ</w:t>
      </w:r>
      <w:r>
        <w:rPr>
          <w:color w:val="231F20"/>
          <w:spacing w:val="-5"/>
        </w:rPr>
        <w:t> </w:t>
      </w:r>
      <w:r>
        <w:rPr>
          <w:color w:val="231F20"/>
        </w:rPr>
        <w:t>tu</w:t>
      </w:r>
      <w:r>
        <w:rPr>
          <w:color w:val="231F20"/>
          <w:spacing w:val="-4"/>
        </w:rPr>
        <w:t> </w:t>
      </w:r>
      <w:r>
        <w:rPr>
          <w:color w:val="231F20"/>
        </w:rPr>
        <w:t>thế</w:t>
      </w:r>
      <w:r>
        <w:rPr>
          <w:color w:val="231F20"/>
          <w:spacing w:val="-5"/>
        </w:rPr>
        <w:t> </w:t>
      </w:r>
      <w:r>
        <w:rPr>
          <w:color w:val="231F20"/>
        </w:rPr>
        <w:t>tục</w:t>
      </w:r>
      <w:r>
        <w:rPr>
          <w:color w:val="231F20"/>
          <w:spacing w:val="-5"/>
        </w:rPr>
        <w:t> </w:t>
      </w:r>
      <w:r>
        <w:rPr>
          <w:color w:val="231F20"/>
        </w:rPr>
        <w:t>trí.</w:t>
      </w:r>
    </w:p>
    <w:p>
      <w:pPr>
        <w:pStyle w:val="BodyText"/>
        <w:spacing w:line="273" w:lineRule="auto" w:before="110"/>
        <w:ind w:right="106"/>
      </w:pPr>
      <w:r>
        <w:rPr>
          <w:color w:val="231F20"/>
        </w:rPr>
        <w:t>Hàng phàm phu khi đã lìa nhiễm cõi dục, khởi bốn thứ vô lượng, ba thứ giải thoát đầu, tám thắng xứ, tám biến xứ trước, </w:t>
      </w:r>
      <w:r>
        <w:rPr>
          <w:color w:val="231F20"/>
          <w:spacing w:val="-4"/>
        </w:rPr>
        <w:t>quán </w:t>
      </w:r>
      <w:r>
        <w:rPr>
          <w:color w:val="231F20"/>
        </w:rPr>
        <w:t>bất tịnh, trì tức niệm, niệm trụ </w:t>
      </w:r>
      <w:r>
        <w:rPr>
          <w:color w:val="231F20"/>
          <w:spacing w:val="-4"/>
        </w:rPr>
        <w:t>v.v…, </w:t>
      </w:r>
      <w:r>
        <w:rPr>
          <w:color w:val="231F20"/>
        </w:rPr>
        <w:t>ở hiện tại chỉ tu thế tục trí, ở</w:t>
      </w:r>
      <w:r>
        <w:rPr>
          <w:color w:val="231F20"/>
          <w:spacing w:val="-28"/>
        </w:rPr>
        <w:t> </w:t>
      </w:r>
      <w:r>
        <w:rPr>
          <w:color w:val="231F20"/>
        </w:rPr>
        <w:t>vị lai tu thế tục trí và tha tâm trí. Khi khởi noãn, đảnh, nhẫn, pháp thế đệ</w:t>
      </w:r>
      <w:r>
        <w:rPr>
          <w:color w:val="231F20"/>
          <w:spacing w:val="-9"/>
        </w:rPr>
        <w:t> </w:t>
      </w:r>
      <w:r>
        <w:rPr>
          <w:color w:val="231F20"/>
        </w:rPr>
        <w:t>nhất,</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chỉ</w:t>
      </w:r>
      <w:r>
        <w:rPr>
          <w:color w:val="231F20"/>
          <w:spacing w:val="-8"/>
        </w:rPr>
        <w:t> </w:t>
      </w:r>
      <w:r>
        <w:rPr>
          <w:color w:val="231F20"/>
        </w:rPr>
        <w:t>tu</w:t>
      </w:r>
      <w:r>
        <w:rPr>
          <w:color w:val="231F20"/>
          <w:spacing w:val="-9"/>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cũng</w:t>
      </w:r>
      <w:r>
        <w:rPr>
          <w:color w:val="231F20"/>
          <w:spacing w:val="-8"/>
        </w:rPr>
        <w:t> </w:t>
      </w:r>
      <w:r>
        <w:rPr>
          <w:color w:val="231F20"/>
        </w:rPr>
        <w:t>chỉ</w:t>
      </w:r>
      <w:r>
        <w:rPr>
          <w:color w:val="231F20"/>
          <w:spacing w:val="-8"/>
        </w:rPr>
        <w:t> </w:t>
      </w:r>
      <w:r>
        <w:rPr>
          <w:color w:val="231F20"/>
        </w:rPr>
        <w:t>tu</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Khi khởi</w:t>
      </w:r>
      <w:r>
        <w:rPr>
          <w:color w:val="231F20"/>
          <w:spacing w:val="-8"/>
        </w:rPr>
        <w:t> </w:t>
      </w:r>
      <w:r>
        <w:rPr>
          <w:color w:val="231F20"/>
        </w:rPr>
        <w:t>bốn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ở</w:t>
      </w:r>
      <w:r>
        <w:rPr>
          <w:color w:val="231F20"/>
          <w:spacing w:val="-6"/>
        </w:rPr>
        <w:t> </w:t>
      </w:r>
      <w:r>
        <w:rPr>
          <w:color w:val="231F20"/>
        </w:rPr>
        <w:t>vô</w:t>
      </w:r>
      <w:r>
        <w:rPr>
          <w:color w:val="231F20"/>
          <w:spacing w:val="-8"/>
        </w:rPr>
        <w:t> </w:t>
      </w:r>
      <w:r>
        <w:rPr>
          <w:color w:val="231F20"/>
        </w:rPr>
        <w:t>sắc,</w:t>
      </w:r>
      <w:r>
        <w:rPr>
          <w:color w:val="231F20"/>
          <w:spacing w:val="-7"/>
        </w:rPr>
        <w:t> </w:t>
      </w:r>
      <w:r>
        <w:rPr>
          <w:color w:val="231F20"/>
        </w:rPr>
        <w:t>hai</w:t>
      </w:r>
      <w:r>
        <w:rPr>
          <w:color w:val="231F20"/>
          <w:spacing w:val="-7"/>
        </w:rPr>
        <w:t> </w:t>
      </w:r>
      <w:r>
        <w:rPr>
          <w:color w:val="231F20"/>
        </w:rPr>
        <w:t>biến</w:t>
      </w:r>
      <w:r>
        <w:rPr>
          <w:color w:val="231F20"/>
          <w:spacing w:val="-7"/>
        </w:rPr>
        <w:t> </w:t>
      </w:r>
      <w:r>
        <w:rPr>
          <w:color w:val="231F20"/>
        </w:rPr>
        <w:t>xứ</w:t>
      </w:r>
      <w:r>
        <w:rPr>
          <w:color w:val="231F20"/>
          <w:spacing w:val="-7"/>
        </w:rPr>
        <w:t> </w:t>
      </w:r>
      <w:r>
        <w:rPr>
          <w:color w:val="231F20"/>
        </w:rPr>
        <w:t>và</w:t>
      </w:r>
      <w:r>
        <w:rPr>
          <w:color w:val="231F20"/>
          <w:spacing w:val="-7"/>
        </w:rPr>
        <w:t> </w:t>
      </w:r>
      <w:r>
        <w:rPr>
          <w:color w:val="231F20"/>
        </w:rPr>
        <w:t>niệm</w:t>
      </w:r>
      <w:r>
        <w:rPr>
          <w:color w:val="231F20"/>
          <w:spacing w:val="-8"/>
        </w:rPr>
        <w:t> </w:t>
      </w:r>
      <w:r>
        <w:rPr>
          <w:color w:val="231F20"/>
        </w:rPr>
        <w:t>trụ,</w:t>
      </w:r>
      <w:r>
        <w:rPr>
          <w:color w:val="231F20"/>
          <w:spacing w:val="-6"/>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7"/>
        </w:rPr>
        <w:t> </w:t>
      </w:r>
      <w:r>
        <w:rPr>
          <w:color w:val="231F20"/>
        </w:rPr>
        <w:t>chỉ</w:t>
      </w:r>
      <w:r>
        <w:rPr>
          <w:color w:val="231F20"/>
          <w:spacing w:val="-7"/>
        </w:rPr>
        <w:t> </w:t>
      </w:r>
      <w:r>
        <w:rPr>
          <w:color w:val="231F20"/>
        </w:rPr>
        <w:t>tu thế tục trí, ở vị lai cũng chỉ tu thế tục trí.</w:t>
      </w:r>
    </w:p>
    <w:p>
      <w:pPr>
        <w:pStyle w:val="BodyText"/>
        <w:spacing w:line="273" w:lineRule="auto" w:before="108"/>
        <w:ind w:right="105"/>
      </w:pPr>
      <w:r>
        <w:rPr>
          <w:color w:val="231F20"/>
        </w:rPr>
        <w:t>Khi dẫn phát năm thông, trong các đạo gia hạnh, hai đạo giải thoát, ở hiện tại chỉ tu thế tục trí, ở vị lai tu thế tục trí và tha tâm trí. Trong một đạo giải thoát, ở hiện tại tu thế tục trí và tha tâm trí, ở vị lai cũng tu thế tục trí và tha tâm trí. Trong năm đạo vô gián, ở </w:t>
      </w:r>
      <w:r>
        <w:rPr>
          <w:color w:val="231F20"/>
          <w:spacing w:val="-3"/>
        </w:rPr>
        <w:t>hiện </w:t>
      </w:r>
      <w:r>
        <w:rPr>
          <w:color w:val="231F20"/>
        </w:rPr>
        <w:t>tại</w:t>
      </w:r>
      <w:r>
        <w:rPr>
          <w:color w:val="231F20"/>
          <w:spacing w:val="-5"/>
        </w:rPr>
        <w:t> </w:t>
      </w:r>
      <w:r>
        <w:rPr>
          <w:color w:val="231F20"/>
        </w:rPr>
        <w:t>chỉ</w:t>
      </w:r>
      <w:r>
        <w:rPr>
          <w:color w:val="231F20"/>
          <w:spacing w:val="-5"/>
        </w:rPr>
        <w:t> </w:t>
      </w:r>
      <w:r>
        <w:rPr>
          <w:color w:val="231F20"/>
        </w:rPr>
        <w:t>tu</w:t>
      </w:r>
      <w:r>
        <w:rPr>
          <w:color w:val="231F20"/>
          <w:spacing w:val="-3"/>
        </w:rPr>
        <w:t> </w:t>
      </w:r>
      <w:r>
        <w:rPr>
          <w:color w:val="231F20"/>
        </w:rPr>
        <w:t>thế</w:t>
      </w:r>
      <w:r>
        <w:rPr>
          <w:color w:val="231F20"/>
          <w:spacing w:val="-5"/>
        </w:rPr>
        <w:t> </w:t>
      </w:r>
      <w:r>
        <w:rPr>
          <w:color w:val="231F20"/>
        </w:rPr>
        <w:t>tục</w:t>
      </w:r>
      <w:r>
        <w:rPr>
          <w:color w:val="231F20"/>
          <w:spacing w:val="-4"/>
        </w:rPr>
        <w:t> </w:t>
      </w:r>
      <w:r>
        <w:rPr>
          <w:color w:val="231F20"/>
        </w:rPr>
        <w:t>trí,</w:t>
      </w:r>
      <w:r>
        <w:rPr>
          <w:color w:val="231F20"/>
          <w:spacing w:val="-5"/>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cũng</w:t>
      </w:r>
      <w:r>
        <w:rPr>
          <w:color w:val="231F20"/>
          <w:spacing w:val="-5"/>
        </w:rPr>
        <w:t> </w:t>
      </w:r>
      <w:r>
        <w:rPr>
          <w:color w:val="231F20"/>
        </w:rPr>
        <w:t>chỉ</w:t>
      </w:r>
      <w:r>
        <w:rPr>
          <w:color w:val="231F20"/>
          <w:spacing w:val="-4"/>
        </w:rPr>
        <w:t> </w:t>
      </w:r>
      <w:r>
        <w:rPr>
          <w:color w:val="231F20"/>
        </w:rPr>
        <w:t>tu</w:t>
      </w:r>
      <w:r>
        <w:rPr>
          <w:color w:val="231F20"/>
          <w:spacing w:val="-4"/>
        </w:rPr>
        <w:t> </w:t>
      </w:r>
      <w:r>
        <w:rPr>
          <w:color w:val="231F20"/>
        </w:rPr>
        <w:t>thế</w:t>
      </w:r>
      <w:r>
        <w:rPr>
          <w:color w:val="231F20"/>
          <w:spacing w:val="-5"/>
        </w:rPr>
        <w:t> </w:t>
      </w:r>
      <w:r>
        <w:rPr>
          <w:color w:val="231F20"/>
        </w:rPr>
        <w:t>tục</w:t>
      </w:r>
      <w:r>
        <w:rPr>
          <w:color w:val="231F20"/>
          <w:spacing w:val="-4"/>
        </w:rPr>
        <w:t> </w:t>
      </w:r>
      <w:r>
        <w:rPr>
          <w:color w:val="231F20"/>
        </w:rPr>
        <w:t>trí.</w:t>
      </w:r>
      <w:r>
        <w:rPr>
          <w:color w:val="231F20"/>
          <w:spacing w:val="-9"/>
        </w:rPr>
        <w:t> </w:t>
      </w:r>
      <w:r>
        <w:rPr>
          <w:color w:val="231F20"/>
        </w:rPr>
        <w:t>Trong</w:t>
      </w:r>
      <w:r>
        <w:rPr>
          <w:color w:val="231F20"/>
          <w:spacing w:val="-4"/>
        </w:rPr>
        <w:t> </w:t>
      </w:r>
      <w:r>
        <w:rPr>
          <w:color w:val="231F20"/>
        </w:rPr>
        <w:t>hai</w:t>
      </w:r>
      <w:r>
        <w:rPr>
          <w:color w:val="231F20"/>
          <w:spacing w:val="-5"/>
        </w:rPr>
        <w:t> </w:t>
      </w:r>
      <w:r>
        <w:rPr>
          <w:color w:val="231F20"/>
        </w:rPr>
        <w:t>đạo</w:t>
      </w:r>
      <w:r>
        <w:rPr>
          <w:color w:val="231F20"/>
          <w:spacing w:val="-4"/>
        </w:rPr>
        <w:t> </w:t>
      </w:r>
      <w:r>
        <w:rPr>
          <w:color w:val="231F20"/>
        </w:rPr>
        <w:t>giải thoát thì không tu trí vô</w:t>
      </w:r>
      <w:r>
        <w:rPr>
          <w:color w:val="231F20"/>
          <w:spacing w:val="-2"/>
        </w:rPr>
        <w:t> </w:t>
      </w:r>
      <w:r>
        <w:rPr>
          <w:color w:val="231F20"/>
        </w:rPr>
        <w:t>ký.</w:t>
      </w:r>
    </w:p>
    <w:p>
      <w:pPr>
        <w:pStyle w:val="BodyText"/>
        <w:spacing w:line="273" w:lineRule="auto" w:before="108"/>
        <w:ind w:right="103"/>
      </w:pPr>
      <w:r>
        <w:rPr>
          <w:color w:val="231F20"/>
        </w:rPr>
        <w:t>Bậc Thánh trong kiến đạo, nếu ở hiện tại có công đức như thế mà tu vị lai, tức cũng tu công đức như thế. Như khi các nhẫn hiện tiền, nếu hiện tại tu nhẫn như thế, ở vị lai cũng tu nhẫn như thế. Khi các trí hiện tiền, nếu ở hiện tại tu trí như thế, tức ở vị lai cũng tu trí như thế, trừ ba khoảnh khắc tâm. Ở vị lai cũng tu thế tục trí, nghĩa là khi có khổ, tập, diệt, loại trí thì ở vị lai cũng tu thế tục trí hiện quán</w:t>
      </w:r>
      <w:r>
        <w:rPr>
          <w:color w:val="231F20"/>
          <w:spacing w:val="3"/>
        </w:rPr>
        <w:t> </w:t>
      </w:r>
      <w:r>
        <w:rPr>
          <w:color w:val="231F20"/>
        </w:rPr>
        <w:t>biên.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Vì sao trong kiến đạo chỉ tu đồng phần, còn trong tu đạo lại có thể tu cả đồng phần và không đồng phần?</w:t>
      </w:r>
    </w:p>
    <w:p>
      <w:pPr>
        <w:pStyle w:val="BodyText"/>
        <w:spacing w:line="276" w:lineRule="auto" w:before="121"/>
        <w:ind w:left="110" w:right="391"/>
      </w:pPr>
      <w:r>
        <w:rPr>
          <w:i/>
          <w:color w:val="231F20"/>
        </w:rPr>
        <w:t>Đáp: </w:t>
      </w:r>
      <w:r>
        <w:rPr>
          <w:color w:val="231F20"/>
        </w:rPr>
        <w:t>Vì ở chỗ kiến đạo, định đối trị với định, nên chỉ tu đồng phần.</w:t>
      </w:r>
      <w:r>
        <w:rPr>
          <w:color w:val="231F20"/>
          <w:spacing w:val="-6"/>
        </w:rPr>
        <w:t> </w:t>
      </w:r>
      <w:r>
        <w:rPr>
          <w:color w:val="231F20"/>
        </w:rPr>
        <w:t>Còn</w:t>
      </w:r>
      <w:r>
        <w:rPr>
          <w:color w:val="231F20"/>
          <w:spacing w:val="-5"/>
        </w:rPr>
        <w:t> </w:t>
      </w:r>
      <w:r>
        <w:rPr>
          <w:color w:val="231F20"/>
        </w:rPr>
        <w:t>ở</w:t>
      </w:r>
      <w:r>
        <w:rPr>
          <w:color w:val="231F20"/>
          <w:spacing w:val="-5"/>
        </w:rPr>
        <w:t> </w:t>
      </w:r>
      <w:r>
        <w:rPr>
          <w:color w:val="231F20"/>
        </w:rPr>
        <w:t>chỗ</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bất</w:t>
      </w:r>
      <w:r>
        <w:rPr>
          <w:color w:val="231F20"/>
          <w:spacing w:val="-5"/>
        </w:rPr>
        <w:t> </w:t>
      </w:r>
      <w:r>
        <w:rPr>
          <w:color w:val="231F20"/>
        </w:rPr>
        <w:t>định</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bất</w:t>
      </w:r>
      <w:r>
        <w:rPr>
          <w:color w:val="231F20"/>
          <w:spacing w:val="-5"/>
        </w:rPr>
        <w:t> </w:t>
      </w:r>
      <w:r>
        <w:rPr>
          <w:color w:val="231F20"/>
        </w:rPr>
        <w:t>định,</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tu</w:t>
      </w:r>
      <w:r>
        <w:rPr>
          <w:color w:val="231F20"/>
          <w:spacing w:val="-5"/>
        </w:rPr>
        <w:t> </w:t>
      </w:r>
      <w:r>
        <w:rPr>
          <w:color w:val="231F20"/>
        </w:rPr>
        <w:t>cả đồng phần và không đồng phần.</w:t>
      </w:r>
    </w:p>
    <w:p>
      <w:pPr>
        <w:pStyle w:val="BodyText"/>
        <w:spacing w:line="276" w:lineRule="auto" w:before="123"/>
        <w:ind w:left="110" w:right="391"/>
      </w:pPr>
      <w:r>
        <w:rPr>
          <w:color w:val="231F20"/>
        </w:rPr>
        <w:t>Lại</w:t>
      </w:r>
      <w:r>
        <w:rPr>
          <w:color w:val="231F20"/>
          <w:spacing w:val="-8"/>
        </w:rPr>
        <w:t> </w:t>
      </w:r>
      <w:r>
        <w:rPr>
          <w:color w:val="231F20"/>
        </w:rPr>
        <w:t>nữa,</w:t>
      </w:r>
      <w:r>
        <w:rPr>
          <w:color w:val="231F20"/>
          <w:spacing w:val="-8"/>
        </w:rPr>
        <w:t> </w:t>
      </w:r>
      <w:r>
        <w:rPr>
          <w:color w:val="231F20"/>
        </w:rPr>
        <w:t>do</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định</w:t>
      </w:r>
      <w:r>
        <w:rPr>
          <w:color w:val="231F20"/>
          <w:spacing w:val="-8"/>
        </w:rPr>
        <w:t> </w:t>
      </w:r>
      <w:r>
        <w:rPr>
          <w:color w:val="231F20"/>
          <w:spacing w:val="-5"/>
        </w:rPr>
        <w:t>đối </w:t>
      </w:r>
      <w:r>
        <w:rPr>
          <w:color w:val="231F20"/>
        </w:rPr>
        <w:t>trị</w:t>
      </w:r>
      <w:r>
        <w:rPr>
          <w:color w:val="231F20"/>
          <w:spacing w:val="-13"/>
        </w:rPr>
        <w:t> </w:t>
      </w:r>
      <w:r>
        <w:rPr>
          <w:color w:val="231F20"/>
        </w:rPr>
        <w:t>với</w:t>
      </w:r>
      <w:r>
        <w:rPr>
          <w:color w:val="231F20"/>
          <w:spacing w:val="-13"/>
        </w:rPr>
        <w:t> </w:t>
      </w:r>
      <w:r>
        <w:rPr>
          <w:color w:val="231F20"/>
        </w:rPr>
        <w:t>định,</w:t>
      </w:r>
      <w:r>
        <w:rPr>
          <w:color w:val="231F20"/>
          <w:spacing w:val="-13"/>
        </w:rPr>
        <w:t> </w:t>
      </w:r>
      <w:r>
        <w:rPr>
          <w:color w:val="231F20"/>
        </w:rPr>
        <w:t>nên</w:t>
      </w:r>
      <w:r>
        <w:rPr>
          <w:color w:val="231F20"/>
          <w:spacing w:val="-13"/>
        </w:rPr>
        <w:t> </w:t>
      </w:r>
      <w:r>
        <w:rPr>
          <w:color w:val="231F20"/>
        </w:rPr>
        <w:t>chỉ</w:t>
      </w:r>
      <w:r>
        <w:rPr>
          <w:color w:val="231F20"/>
          <w:spacing w:val="-13"/>
        </w:rPr>
        <w:t> </w:t>
      </w:r>
      <w:r>
        <w:rPr>
          <w:color w:val="231F20"/>
        </w:rPr>
        <w:t>tu</w:t>
      </w:r>
      <w:r>
        <w:rPr>
          <w:color w:val="231F20"/>
          <w:spacing w:val="-13"/>
        </w:rPr>
        <w:t> </w:t>
      </w:r>
      <w:r>
        <w:rPr>
          <w:color w:val="231F20"/>
        </w:rPr>
        <w:t>đồng</w:t>
      </w:r>
      <w:r>
        <w:rPr>
          <w:color w:val="231F20"/>
          <w:spacing w:val="-13"/>
        </w:rPr>
        <w:t> </w:t>
      </w:r>
      <w:r>
        <w:rPr>
          <w:color w:val="231F20"/>
        </w:rPr>
        <w:t>phần.</w:t>
      </w:r>
      <w:r>
        <w:rPr>
          <w:color w:val="231F20"/>
          <w:spacing w:val="-13"/>
        </w:rPr>
        <w:t> </w:t>
      </w:r>
      <w:r>
        <w:rPr>
          <w:color w:val="231F20"/>
        </w:rPr>
        <w:t>Còn</w:t>
      </w:r>
      <w:r>
        <w:rPr>
          <w:color w:val="231F20"/>
          <w:spacing w:val="-13"/>
        </w:rPr>
        <w:t> </w:t>
      </w:r>
      <w:r>
        <w:rPr>
          <w:color w:val="231F20"/>
        </w:rPr>
        <w:t>do</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rPr>
        <w:t>tu</w:t>
      </w:r>
      <w:r>
        <w:rPr>
          <w:color w:val="231F20"/>
          <w:spacing w:val="-13"/>
        </w:rPr>
        <w:t> </w:t>
      </w:r>
      <w:r>
        <w:rPr>
          <w:color w:val="231F20"/>
        </w:rPr>
        <w:t>đạo là duyên với bất định đối trị với bất tịnh, nên có thể tu cả đồng </w:t>
      </w:r>
      <w:r>
        <w:rPr>
          <w:color w:val="231F20"/>
          <w:spacing w:val="-3"/>
        </w:rPr>
        <w:t>phần </w:t>
      </w:r>
      <w:r>
        <w:rPr>
          <w:color w:val="231F20"/>
        </w:rPr>
        <w:t>và không đồng phần.</w:t>
      </w:r>
    </w:p>
    <w:p>
      <w:pPr>
        <w:pStyle w:val="BodyText"/>
        <w:spacing w:line="276" w:lineRule="auto" w:before="124"/>
        <w:ind w:left="110" w:right="388"/>
      </w:pPr>
      <w:r>
        <w:rPr>
          <w:color w:val="231F20"/>
        </w:rPr>
        <w:t>Lại nữa, ở kiến đạo vì mới được chủng tánh Thánh, mới tu được các hành tướng Thánh của bốn Thánh đế, nên chỉ tu đồng phần. Còn ở tu đạo đã được chủng tánh Thánh, đã tu được các hành tướng</w:t>
      </w:r>
      <w:r>
        <w:rPr>
          <w:color w:val="231F20"/>
          <w:spacing w:val="-14"/>
        </w:rPr>
        <w:t> </w:t>
      </w:r>
      <w:r>
        <w:rPr>
          <w:color w:val="231F20"/>
        </w:rPr>
        <w:t>Thánh</w:t>
      </w:r>
      <w:r>
        <w:rPr>
          <w:color w:val="231F20"/>
          <w:spacing w:val="-9"/>
        </w:rPr>
        <w:t> </w:t>
      </w:r>
      <w:r>
        <w:rPr>
          <w:color w:val="231F20"/>
        </w:rPr>
        <w:t>của</w:t>
      </w:r>
      <w:r>
        <w:rPr>
          <w:color w:val="231F20"/>
          <w:spacing w:val="-8"/>
        </w:rPr>
        <w:t> </w:t>
      </w:r>
      <w:r>
        <w:rPr>
          <w:color w:val="231F20"/>
        </w:rPr>
        <w:t>bốn</w:t>
      </w:r>
      <w:r>
        <w:rPr>
          <w:color w:val="231F20"/>
          <w:spacing w:val="-14"/>
        </w:rPr>
        <w:t> </w:t>
      </w:r>
      <w:r>
        <w:rPr>
          <w:color w:val="231F20"/>
        </w:rPr>
        <w:t>Thánh</w:t>
      </w:r>
      <w:r>
        <w:rPr>
          <w:color w:val="231F20"/>
          <w:spacing w:val="-8"/>
        </w:rPr>
        <w:t> </w:t>
      </w:r>
      <w:r>
        <w:rPr>
          <w:color w:val="231F20"/>
        </w:rPr>
        <w:t>đế,</w:t>
      </w:r>
      <w:r>
        <w:rPr>
          <w:color w:val="231F20"/>
          <w:spacing w:val="-8"/>
        </w:rPr>
        <w:t> </w:t>
      </w:r>
      <w:r>
        <w:rPr>
          <w:color w:val="231F20"/>
        </w:rPr>
        <w:t>nên</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tu</w:t>
      </w:r>
      <w:r>
        <w:rPr>
          <w:color w:val="231F20"/>
          <w:spacing w:val="-8"/>
        </w:rPr>
        <w:t> </w:t>
      </w:r>
      <w:r>
        <w:rPr>
          <w:color w:val="231F20"/>
        </w:rPr>
        <w:t>cả</w:t>
      </w:r>
      <w:r>
        <w:rPr>
          <w:color w:val="231F20"/>
          <w:spacing w:val="-12"/>
        </w:rPr>
        <w:t> </w:t>
      </w:r>
      <w:r>
        <w:rPr>
          <w:color w:val="231F20"/>
        </w:rPr>
        <w:t>đồng</w:t>
      </w:r>
      <w:r>
        <w:rPr>
          <w:color w:val="231F20"/>
          <w:spacing w:val="-8"/>
        </w:rPr>
        <w:t> </w:t>
      </w:r>
      <w:r>
        <w:rPr>
          <w:color w:val="231F20"/>
        </w:rPr>
        <w:t>phần</w:t>
      </w:r>
      <w:r>
        <w:rPr>
          <w:color w:val="231F20"/>
          <w:spacing w:val="-8"/>
        </w:rPr>
        <w:t> </w:t>
      </w:r>
      <w:r>
        <w:rPr>
          <w:color w:val="231F20"/>
        </w:rPr>
        <w:t>và</w:t>
      </w:r>
      <w:r>
        <w:rPr>
          <w:color w:val="231F20"/>
          <w:spacing w:val="-9"/>
        </w:rPr>
        <w:t> </w:t>
      </w:r>
      <w:r>
        <w:rPr>
          <w:color w:val="231F20"/>
        </w:rPr>
        <w:t>không đồng</w:t>
      </w:r>
      <w:r>
        <w:rPr>
          <w:color w:val="231F20"/>
          <w:spacing w:val="2"/>
        </w:rPr>
        <w:t> </w:t>
      </w:r>
      <w:r>
        <w:rPr>
          <w:color w:val="231F20"/>
        </w:rPr>
        <w:t>phần.</w:t>
      </w:r>
    </w:p>
    <w:p>
      <w:pPr>
        <w:pStyle w:val="BodyText"/>
        <w:spacing w:line="276" w:lineRule="auto" w:before="125"/>
        <w:ind w:left="110" w:right="391"/>
      </w:pPr>
      <w:r>
        <w:rPr>
          <w:color w:val="231F20"/>
        </w:rPr>
        <w:t>Lại nữa, ở kiến đạo vì mới được kiến đế, mới được hiện quán, nên chỉ tu đồng phần. Còn ở tu đạo đã được kiến đế, đã được hiện quán, nên có thể tu cả đồng phần và không đồng phần.</w:t>
      </w:r>
    </w:p>
    <w:p>
      <w:pPr>
        <w:pStyle w:val="BodyText"/>
        <w:spacing w:line="276" w:lineRule="auto" w:before="122"/>
        <w:ind w:left="110" w:right="389"/>
      </w:pPr>
      <w:r>
        <w:rPr>
          <w:color w:val="231F20"/>
        </w:rPr>
        <w:t>Khi đạo loại trí không có tha tâm trí, ở hiện tại tu hai trí là đạo và loại, ở vị lai tu sáu trí tức trừ thế tục trí và tha tâm trí. Nếu có tha tâm</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tu</w:t>
      </w:r>
      <w:r>
        <w:rPr>
          <w:color w:val="231F20"/>
          <w:spacing w:val="-6"/>
        </w:rPr>
        <w:t> </w:t>
      </w:r>
      <w:r>
        <w:rPr>
          <w:color w:val="231F20"/>
        </w:rPr>
        <w:t>hai</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loại</w:t>
      </w:r>
      <w:r>
        <w:rPr>
          <w:color w:val="231F20"/>
          <w:spacing w:val="-6"/>
        </w:rPr>
        <w:t> </w:t>
      </w:r>
      <w:r>
        <w:rPr>
          <w:color w:val="231F20"/>
        </w:rPr>
        <w:t>và</w:t>
      </w:r>
      <w:r>
        <w:rPr>
          <w:color w:val="231F20"/>
          <w:spacing w:val="-6"/>
        </w:rPr>
        <w:t> </w:t>
      </w:r>
      <w:r>
        <w:rPr>
          <w:color w:val="231F20"/>
        </w:rPr>
        <w:t>đạo,</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trừ</w:t>
      </w:r>
      <w:r>
        <w:rPr>
          <w:color w:val="231F20"/>
          <w:spacing w:val="-6"/>
        </w:rPr>
        <w:t> </w:t>
      </w:r>
      <w:r>
        <w:rPr>
          <w:color w:val="231F20"/>
        </w:rPr>
        <w:t>thế tục trí.</w:t>
      </w:r>
    </w:p>
    <w:p>
      <w:pPr>
        <w:pStyle w:val="BodyText"/>
        <w:spacing w:line="276" w:lineRule="auto" w:before="124"/>
        <w:ind w:left="110" w:right="389"/>
      </w:pPr>
      <w:r>
        <w:rPr>
          <w:color w:val="231F20"/>
        </w:rPr>
        <w:t>Bậc</w:t>
      </w:r>
      <w:r>
        <w:rPr>
          <w:color w:val="231F20"/>
          <w:spacing w:val="-11"/>
        </w:rPr>
        <w:t> </w:t>
      </w:r>
      <w:r>
        <w:rPr>
          <w:color w:val="231F20"/>
        </w:rPr>
        <w:t>Thánh</w:t>
      </w:r>
      <w:r>
        <w:rPr>
          <w:color w:val="231F20"/>
          <w:spacing w:val="-6"/>
        </w:rPr>
        <w:t> </w:t>
      </w:r>
      <w:r>
        <w:rPr>
          <w:color w:val="231F20"/>
        </w:rPr>
        <w:t>khi</w:t>
      </w:r>
      <w:r>
        <w:rPr>
          <w:color w:val="231F20"/>
          <w:spacing w:val="-6"/>
        </w:rPr>
        <w:t> </w:t>
      </w:r>
      <w:r>
        <w:rPr>
          <w:color w:val="231F20"/>
        </w:rPr>
        <w:t>nhờ</w:t>
      </w:r>
      <w:r>
        <w:rPr>
          <w:color w:val="231F20"/>
          <w:spacing w:val="-6"/>
        </w:rPr>
        <w:t> </w:t>
      </w:r>
      <w:r>
        <w:rPr>
          <w:color w:val="231F20"/>
        </w:rPr>
        <w:t>đạo</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nếu</w:t>
      </w:r>
      <w:r>
        <w:rPr>
          <w:color w:val="231F20"/>
          <w:spacing w:val="-6"/>
        </w:rPr>
        <w:t> </w:t>
      </w:r>
      <w:r>
        <w:rPr>
          <w:color w:val="231F20"/>
        </w:rPr>
        <w:t>do</w:t>
      </w:r>
      <w:r>
        <w:rPr>
          <w:color w:val="231F20"/>
          <w:spacing w:val="-6"/>
        </w:rPr>
        <w:t> </w:t>
      </w:r>
      <w:r>
        <w:rPr>
          <w:color w:val="231F20"/>
        </w:rPr>
        <w:t>vô</w:t>
      </w:r>
      <w:r>
        <w:rPr>
          <w:color w:val="231F20"/>
          <w:spacing w:val="-6"/>
        </w:rPr>
        <w:t> </w:t>
      </w:r>
      <w:r>
        <w:rPr>
          <w:color w:val="231F20"/>
        </w:rPr>
        <w:t>lậu làm</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thì</w:t>
      </w:r>
      <w:r>
        <w:rPr>
          <w:color w:val="231F20"/>
          <w:spacing w:val="-6"/>
        </w:rPr>
        <w:t> </w:t>
      </w:r>
      <w:r>
        <w:rPr>
          <w:color w:val="231F20"/>
        </w:rPr>
        <w:t>trong</w:t>
      </w:r>
      <w:r>
        <w:rPr>
          <w:color w:val="231F20"/>
          <w:spacing w:val="-6"/>
        </w:rPr>
        <w:t> </w:t>
      </w:r>
      <w:r>
        <w:rPr>
          <w:color w:val="231F20"/>
        </w:rPr>
        <w:t>đạo</w:t>
      </w:r>
      <w:r>
        <w:rPr>
          <w:color w:val="231F20"/>
          <w:spacing w:val="-6"/>
        </w:rPr>
        <w:t> </w:t>
      </w:r>
      <w:r>
        <w:rPr>
          <w:color w:val="231F20"/>
        </w:rPr>
        <w:t>gia</w:t>
      </w:r>
      <w:r>
        <w:rPr>
          <w:color w:val="231F20"/>
          <w:spacing w:val="-6"/>
        </w:rPr>
        <w:t> </w:t>
      </w:r>
      <w:r>
        <w:rPr>
          <w:color w:val="231F20"/>
        </w:rPr>
        <w:t>hạnh</w:t>
      </w:r>
      <w:r>
        <w:rPr>
          <w:color w:val="231F20"/>
          <w:spacing w:val="-6"/>
        </w:rPr>
        <w:t> ấy,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chỉ</w:t>
      </w:r>
      <w:r>
        <w:rPr>
          <w:color w:val="231F20"/>
          <w:spacing w:val="-6"/>
        </w:rPr>
        <w:t> </w:t>
      </w:r>
      <w:r>
        <w:rPr>
          <w:color w:val="231F20"/>
        </w:rPr>
        <w:t>tùy</w:t>
      </w:r>
      <w:r>
        <w:rPr>
          <w:color w:val="231F20"/>
          <w:spacing w:val="-6"/>
        </w:rPr>
        <w:t> </w:t>
      </w:r>
      <w:r>
        <w:rPr>
          <w:color w:val="231F20"/>
        </w:rPr>
        <w:t>tu</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là bốn</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hay</w:t>
      </w:r>
      <w:r>
        <w:rPr>
          <w:color w:val="231F20"/>
          <w:spacing w:val="-5"/>
        </w:rPr>
        <w:t> </w:t>
      </w:r>
      <w:r>
        <w:rPr>
          <w:color w:val="231F20"/>
        </w:rPr>
        <w:t>bốn</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còn</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w:t>
      </w:r>
      <w:r>
        <w:rPr>
          <w:color w:val="231F20"/>
        </w:rPr>
        <w:t>bảy</w:t>
      </w:r>
      <w:r>
        <w:rPr>
          <w:color w:val="231F20"/>
          <w:spacing w:val="-5"/>
        </w:rPr>
        <w:t> </w:t>
      </w:r>
      <w:r>
        <w:rPr>
          <w:color w:val="231F20"/>
        </w:rPr>
        <w:t>trí</w:t>
      </w:r>
      <w:r>
        <w:rPr>
          <w:color w:val="231F20"/>
          <w:spacing w:val="-5"/>
        </w:rPr>
        <w:t> </w:t>
      </w:r>
      <w:r>
        <w:rPr>
          <w:color w:val="231F20"/>
        </w:rPr>
        <w:t>tức</w:t>
      </w:r>
      <w:r>
        <w:rPr>
          <w:color w:val="231F20"/>
          <w:spacing w:val="-5"/>
        </w:rPr>
        <w:t> </w:t>
      </w:r>
      <w:r>
        <w:rPr>
          <w:color w:val="231F20"/>
        </w:rPr>
        <w:t>trừ</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 Nếu thế tục trí làm gia hạnh thì trong đạo gia hạnh nơi chín đạo vô gián,</w:t>
      </w:r>
      <w:r>
        <w:rPr>
          <w:color w:val="231F20"/>
          <w:spacing w:val="-3"/>
        </w:rPr>
        <w:t> </w:t>
      </w:r>
      <w:r>
        <w:rPr>
          <w:color w:val="231F20"/>
        </w:rPr>
        <w:t>tám</w:t>
      </w:r>
      <w:r>
        <w:rPr>
          <w:color w:val="231F20"/>
          <w:spacing w:val="-3"/>
        </w:rPr>
        <w:t> </w:t>
      </w:r>
      <w:r>
        <w:rPr>
          <w:color w:val="231F20"/>
        </w:rPr>
        <w:t>đạo</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spacing w:val="-6"/>
        </w:rPr>
        <w:t>ấy,</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chỉ</w:t>
      </w:r>
      <w:r>
        <w:rPr>
          <w:color w:val="231F20"/>
          <w:spacing w:val="-3"/>
        </w:rPr>
        <w:t> </w:t>
      </w:r>
      <w:r>
        <w:rPr>
          <w:color w:val="231F20"/>
        </w:rPr>
        <w:t>tu</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tu</w:t>
      </w:r>
      <w:r>
        <w:rPr>
          <w:color w:val="231F20"/>
          <w:spacing w:val="-3"/>
        </w:rPr>
        <w:t> </w:t>
      </w:r>
      <w:r>
        <w:rPr>
          <w:color w:val="231F20"/>
        </w:rPr>
        <w:t>bảy trí</w:t>
      </w:r>
      <w:r>
        <w:rPr>
          <w:color w:val="231F20"/>
          <w:spacing w:val="-8"/>
        </w:rPr>
        <w:t> </w:t>
      </w:r>
      <w:r>
        <w:rPr>
          <w:color w:val="231F20"/>
        </w:rPr>
        <w:t>tức</w:t>
      </w:r>
      <w:r>
        <w:rPr>
          <w:color w:val="231F20"/>
          <w:spacing w:val="-6"/>
        </w:rPr>
        <w:t> </w:t>
      </w:r>
      <w:r>
        <w:rPr>
          <w:color w:val="231F20"/>
        </w:rPr>
        <w:t>trừ</w:t>
      </w:r>
      <w:r>
        <w:rPr>
          <w:color w:val="231F20"/>
          <w:spacing w:val="-6"/>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6"/>
        </w:rPr>
        <w:t> </w:t>
      </w:r>
      <w:r>
        <w:rPr>
          <w:color w:val="231F20"/>
        </w:rPr>
        <w:t>Nơi</w:t>
      </w:r>
      <w:r>
        <w:rPr>
          <w:color w:val="231F20"/>
          <w:spacing w:val="-8"/>
        </w:rPr>
        <w:t> </w:t>
      </w:r>
      <w:r>
        <w:rPr>
          <w:color w:val="231F20"/>
        </w:rPr>
        <w:t>đạo</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thứ</w:t>
      </w:r>
      <w:r>
        <w:rPr>
          <w:color w:val="231F20"/>
          <w:spacing w:val="-6"/>
        </w:rPr>
        <w:t> </w:t>
      </w:r>
      <w:r>
        <w:rPr>
          <w:color w:val="231F20"/>
        </w:rPr>
        <w:t>chín,</w:t>
      </w:r>
      <w:r>
        <w:rPr>
          <w:color w:val="231F20"/>
          <w:spacing w:val="-7"/>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7"/>
        </w:rPr>
        <w:t> </w:t>
      </w:r>
      <w:r>
        <w:rPr>
          <w:color w:val="231F20"/>
        </w:rPr>
        <w:t>chỉ</w:t>
      </w:r>
      <w:r>
        <w:rPr>
          <w:color w:val="231F20"/>
          <w:spacing w:val="-6"/>
        </w:rPr>
        <w:t> </w:t>
      </w:r>
      <w:r>
        <w:rPr>
          <w:color w:val="231F20"/>
        </w:rPr>
        <w:t>tu</w:t>
      </w:r>
      <w:r>
        <w:rPr>
          <w:color w:val="231F20"/>
          <w:spacing w:val="-6"/>
        </w:rPr>
        <w:t> </w:t>
      </w:r>
      <w:r>
        <w:rPr>
          <w:color w:val="231F20"/>
        </w:rPr>
        <w:t>thế tục trí, ở vị lai tu tám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Khi lìa nhiễm nơi tĩnh lự thứ nhất, nếu do vô lậu làm gia hạnh thì</w:t>
      </w:r>
      <w:r>
        <w:rPr>
          <w:color w:val="231F20"/>
          <w:spacing w:val="-8"/>
        </w:rPr>
        <w:t> </w:t>
      </w:r>
      <w:r>
        <w:rPr>
          <w:color w:val="231F20"/>
        </w:rPr>
        <w:t>trong</w:t>
      </w:r>
      <w:r>
        <w:rPr>
          <w:color w:val="231F20"/>
          <w:spacing w:val="-9"/>
        </w:rPr>
        <w:t> </w:t>
      </w:r>
      <w:r>
        <w:rPr>
          <w:color w:val="231F20"/>
        </w:rPr>
        <w:t>đạo</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spacing w:val="-6"/>
        </w:rPr>
        <w:t>ấy,</w:t>
      </w:r>
      <w:r>
        <w:rPr>
          <w:color w:val="231F20"/>
          <w:spacing w:val="-8"/>
        </w:rPr>
        <w:t> </w:t>
      </w:r>
      <w:r>
        <w:rPr>
          <w:color w:val="231F20"/>
        </w:rPr>
        <w:t>ở</w:t>
      </w:r>
      <w:r>
        <w:rPr>
          <w:color w:val="231F20"/>
          <w:spacing w:val="-8"/>
        </w:rPr>
        <w:t> </w:t>
      </w:r>
      <w:r>
        <w:rPr>
          <w:color w:val="231F20"/>
        </w:rPr>
        <w:t>hiện</w:t>
      </w:r>
      <w:r>
        <w:rPr>
          <w:color w:val="231F20"/>
          <w:spacing w:val="-9"/>
        </w:rPr>
        <w:t> </w:t>
      </w:r>
      <w:r>
        <w:rPr>
          <w:color w:val="231F20"/>
        </w:rPr>
        <w:t>tại</w:t>
      </w:r>
      <w:r>
        <w:rPr>
          <w:color w:val="231F20"/>
          <w:spacing w:val="-9"/>
        </w:rPr>
        <w:t> </w:t>
      </w:r>
      <w:r>
        <w:rPr>
          <w:color w:val="231F20"/>
        </w:rPr>
        <w:t>tùy</w:t>
      </w:r>
      <w:r>
        <w:rPr>
          <w:color w:val="231F20"/>
          <w:spacing w:val="-8"/>
        </w:rPr>
        <w:t> </w:t>
      </w:r>
      <w:r>
        <w:rPr>
          <w:color w:val="231F20"/>
        </w:rPr>
        <w:t>tu</w:t>
      </w:r>
      <w:r>
        <w:rPr>
          <w:color w:val="231F20"/>
          <w:spacing w:val="-8"/>
        </w:rPr>
        <w:t> </w:t>
      </w:r>
      <w:r>
        <w:rPr>
          <w:color w:val="231F20"/>
        </w:rPr>
        <w:t>hai</w:t>
      </w:r>
      <w:r>
        <w:rPr>
          <w:color w:val="231F20"/>
          <w:spacing w:val="-9"/>
        </w:rPr>
        <w:t> </w:t>
      </w:r>
      <w:r>
        <w:rPr>
          <w:color w:val="231F20"/>
        </w:rPr>
        <w:t>thứ</w:t>
      </w:r>
      <w:r>
        <w:rPr>
          <w:color w:val="231F20"/>
          <w:spacing w:val="-8"/>
        </w:rPr>
        <w:t> </w:t>
      </w:r>
      <w:r>
        <w:rPr>
          <w:color w:val="231F20"/>
        </w:rPr>
        <w:t>bốn</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và</w:t>
      </w:r>
      <w:r>
        <w:rPr>
          <w:color w:val="231F20"/>
          <w:spacing w:val="-9"/>
        </w:rPr>
        <w:t> </w:t>
      </w:r>
      <w:r>
        <w:rPr>
          <w:color w:val="231F20"/>
        </w:rPr>
        <w:t>bốn loại trí, còn ở vị lai tu tám trí. Nếu do thế tục làm gia hạnh thì trong đạo gia hạnh nơi chín đạo giải thoát </w:t>
      </w:r>
      <w:r>
        <w:rPr>
          <w:color w:val="231F20"/>
          <w:spacing w:val="-6"/>
        </w:rPr>
        <w:t>ấy, </w:t>
      </w:r>
      <w:r>
        <w:rPr>
          <w:color w:val="231F20"/>
        </w:rPr>
        <w:t>ở hiện tại chỉ tu thế tục trí, ở vị</w:t>
      </w:r>
      <w:r>
        <w:rPr>
          <w:color w:val="231F20"/>
          <w:spacing w:val="-6"/>
        </w:rPr>
        <w:t> </w:t>
      </w:r>
      <w:r>
        <w:rPr>
          <w:color w:val="231F20"/>
        </w:rPr>
        <w:t>lai</w:t>
      </w:r>
      <w:r>
        <w:rPr>
          <w:color w:val="231F20"/>
          <w:spacing w:val="-6"/>
        </w:rPr>
        <w:t> </w:t>
      </w:r>
      <w:r>
        <w:rPr>
          <w:color w:val="231F20"/>
        </w:rPr>
        <w:t>tu</w:t>
      </w:r>
      <w:r>
        <w:rPr>
          <w:color w:val="231F20"/>
          <w:spacing w:val="-5"/>
        </w:rPr>
        <w:t> </w:t>
      </w:r>
      <w:r>
        <w:rPr>
          <w:color w:val="231F20"/>
        </w:rPr>
        <w:t>tám</w:t>
      </w:r>
      <w:r>
        <w:rPr>
          <w:color w:val="231F20"/>
          <w:spacing w:val="-6"/>
        </w:rPr>
        <w:t> </w:t>
      </w:r>
      <w:r>
        <w:rPr>
          <w:color w:val="231F20"/>
        </w:rPr>
        <w:t>trí.</w:t>
      </w:r>
      <w:r>
        <w:rPr>
          <w:color w:val="231F20"/>
          <w:spacing w:val="-10"/>
        </w:rPr>
        <w:t> </w:t>
      </w:r>
      <w:r>
        <w:rPr>
          <w:color w:val="231F20"/>
        </w:rPr>
        <w:t>Trong</w:t>
      </w:r>
      <w:r>
        <w:rPr>
          <w:color w:val="231F20"/>
          <w:spacing w:val="-6"/>
        </w:rPr>
        <w:t> </w:t>
      </w:r>
      <w:r>
        <w:rPr>
          <w:color w:val="231F20"/>
        </w:rPr>
        <w:t>chín</w:t>
      </w:r>
      <w:r>
        <w:rPr>
          <w:color w:val="231F20"/>
          <w:spacing w:val="-5"/>
        </w:rPr>
        <w:t> </w:t>
      </w:r>
      <w:r>
        <w:rPr>
          <w:color w:val="231F20"/>
        </w:rPr>
        <w:t>đạo</w:t>
      </w:r>
      <w:r>
        <w:rPr>
          <w:color w:val="231F20"/>
          <w:spacing w:val="-6"/>
        </w:rPr>
        <w:t> </w:t>
      </w:r>
      <w:r>
        <w:rPr>
          <w:color w:val="231F20"/>
        </w:rPr>
        <w:t>vô</w:t>
      </w:r>
      <w:r>
        <w:rPr>
          <w:color w:val="231F20"/>
          <w:spacing w:val="-5"/>
        </w:rPr>
        <w:t> </w:t>
      </w:r>
      <w:r>
        <w:rPr>
          <w:color w:val="231F20"/>
        </w:rPr>
        <w:t>gián,</w:t>
      </w:r>
      <w:r>
        <w:rPr>
          <w:color w:val="231F20"/>
          <w:spacing w:val="-6"/>
        </w:rPr>
        <w:t> </w:t>
      </w:r>
      <w:r>
        <w:rPr>
          <w:color w:val="231F20"/>
        </w:rPr>
        <w:t>ở</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chỉ</w:t>
      </w:r>
      <w:r>
        <w:rPr>
          <w:color w:val="231F20"/>
          <w:spacing w:val="-5"/>
        </w:rPr>
        <w:t> </w:t>
      </w:r>
      <w:r>
        <w:rPr>
          <w:color w:val="231F20"/>
        </w:rPr>
        <w:t>tu</w:t>
      </w:r>
      <w:r>
        <w:rPr>
          <w:color w:val="231F20"/>
          <w:spacing w:val="-6"/>
        </w:rPr>
        <w:t> </w:t>
      </w:r>
      <w:r>
        <w:rPr>
          <w:color w:val="231F20"/>
        </w:rPr>
        <w:t>thế</w:t>
      </w:r>
      <w:r>
        <w:rPr>
          <w:color w:val="231F20"/>
          <w:spacing w:val="-5"/>
        </w:rPr>
        <w:t> </w:t>
      </w:r>
      <w:r>
        <w:rPr>
          <w:color w:val="231F20"/>
        </w:rPr>
        <w:t>tục</w:t>
      </w:r>
      <w:r>
        <w:rPr>
          <w:color w:val="231F20"/>
          <w:spacing w:val="-6"/>
        </w:rPr>
        <w:t> </w:t>
      </w:r>
      <w:r>
        <w:rPr>
          <w:color w:val="231F20"/>
        </w:rPr>
        <w:t>trí,</w:t>
      </w:r>
      <w:r>
        <w:rPr>
          <w:color w:val="231F20"/>
          <w:spacing w:val="-5"/>
        </w:rPr>
        <w:t> </w:t>
      </w:r>
      <w:r>
        <w:rPr>
          <w:color w:val="231F20"/>
        </w:rPr>
        <w:t>ở vị lai tu bảy trí tức trừ tha tâm trí.</w:t>
      </w:r>
    </w:p>
    <w:p>
      <w:pPr>
        <w:pStyle w:val="BodyText"/>
        <w:spacing w:before="108"/>
        <w:ind w:left="960" w:firstLine="0"/>
      </w:pPr>
      <w:r>
        <w:rPr>
          <w:color w:val="231F20"/>
        </w:rPr>
        <w:t>Cho đến khi lìa nhiễm ở Vô sở hữu xứ, nên biết cũng như thế.</w:t>
      </w:r>
    </w:p>
    <w:p>
      <w:pPr>
        <w:pStyle w:val="BodyText"/>
        <w:spacing w:line="276" w:lineRule="auto" w:before="158"/>
        <w:ind w:right="106"/>
      </w:pPr>
      <w:r>
        <w:rPr>
          <w:color w:val="231F20"/>
        </w:rPr>
        <w:t>Khi do đạo vô lậu lìa nhiễm cõi dục, nếu do thế tục làm gia hạnh thì trong đạo gia hạnh </w:t>
      </w:r>
      <w:r>
        <w:rPr>
          <w:color w:val="231F20"/>
          <w:spacing w:val="-6"/>
        </w:rPr>
        <w:t>ấy, </w:t>
      </w:r>
      <w:r>
        <w:rPr>
          <w:color w:val="231F20"/>
        </w:rPr>
        <w:t>ở hiện tại chỉ tu thế tục trí, còn ở vị lai tu bảy trí tức trừ tha tâm trí. Nếu do vô lậu làm gia hạnh thì</w:t>
      </w:r>
      <w:r>
        <w:rPr>
          <w:color w:val="231F20"/>
          <w:spacing w:val="-37"/>
        </w:rPr>
        <w:t> </w:t>
      </w:r>
      <w:r>
        <w:rPr>
          <w:color w:val="231F20"/>
        </w:rPr>
        <w:t>trong đạo gia hạnh </w:t>
      </w:r>
      <w:r>
        <w:rPr>
          <w:color w:val="231F20"/>
          <w:spacing w:val="-6"/>
        </w:rPr>
        <w:t>ấy, </w:t>
      </w:r>
      <w:r>
        <w:rPr>
          <w:color w:val="231F20"/>
        </w:rPr>
        <w:t>ở hiện tại tùy tu hai thứ là bốn pháp trí và bốn loại trí, còn ở vị lai tu bảy trí tức trừ tha tâm trí. Trong chín đạo vô </w:t>
      </w:r>
      <w:r>
        <w:rPr>
          <w:color w:val="231F20"/>
          <w:spacing w:val="-3"/>
        </w:rPr>
        <w:t>gián, </w:t>
      </w:r>
      <w:r>
        <w:rPr>
          <w:color w:val="231F20"/>
        </w:rPr>
        <w:t>tám đạo giải thoát, ở hiện tại tùy tu hai thứ là bốn pháp trí và bốn loại</w:t>
      </w:r>
      <w:r>
        <w:rPr>
          <w:color w:val="231F20"/>
          <w:spacing w:val="-4"/>
        </w:rPr>
        <w:t> </w:t>
      </w:r>
      <w:r>
        <w:rPr>
          <w:color w:val="231F20"/>
        </w:rPr>
        <w:t>trí,</w:t>
      </w:r>
      <w:r>
        <w:rPr>
          <w:color w:val="231F20"/>
          <w:spacing w:val="-4"/>
        </w:rPr>
        <w:t> </w:t>
      </w:r>
      <w:r>
        <w:rPr>
          <w:color w:val="231F20"/>
        </w:rPr>
        <w:t>còn</w:t>
      </w:r>
      <w:r>
        <w:rPr>
          <w:color w:val="231F20"/>
          <w:spacing w:val="-3"/>
        </w:rPr>
        <w:t> </w:t>
      </w:r>
      <w:r>
        <w:rPr>
          <w:color w:val="231F20"/>
        </w:rPr>
        <w:t>ở</w:t>
      </w:r>
      <w:r>
        <w:rPr>
          <w:color w:val="231F20"/>
          <w:spacing w:val="-4"/>
        </w:rPr>
        <w:t> </w:t>
      </w:r>
      <w:r>
        <w:rPr>
          <w:color w:val="231F20"/>
        </w:rPr>
        <w:t>vị</w:t>
      </w:r>
      <w:r>
        <w:rPr>
          <w:color w:val="231F20"/>
          <w:spacing w:val="-3"/>
        </w:rPr>
        <w:t> </w:t>
      </w:r>
      <w:r>
        <w:rPr>
          <w:color w:val="231F20"/>
        </w:rPr>
        <w:t>lai</w:t>
      </w:r>
      <w:r>
        <w:rPr>
          <w:color w:val="231F20"/>
          <w:spacing w:val="-4"/>
        </w:rPr>
        <w:t> </w:t>
      </w:r>
      <w:r>
        <w:rPr>
          <w:color w:val="231F20"/>
        </w:rPr>
        <w:t>tu</w:t>
      </w:r>
      <w:r>
        <w:rPr>
          <w:color w:val="231F20"/>
          <w:spacing w:val="-4"/>
        </w:rPr>
        <w:t> </w:t>
      </w:r>
      <w:r>
        <w:rPr>
          <w:color w:val="231F20"/>
        </w:rPr>
        <w:t>bảy</w:t>
      </w:r>
      <w:r>
        <w:rPr>
          <w:color w:val="231F20"/>
          <w:spacing w:val="-3"/>
        </w:rPr>
        <w:t> </w:t>
      </w:r>
      <w:r>
        <w:rPr>
          <w:color w:val="231F20"/>
        </w:rPr>
        <w:t>trí</w:t>
      </w:r>
      <w:r>
        <w:rPr>
          <w:color w:val="231F20"/>
          <w:spacing w:val="-4"/>
        </w:rPr>
        <w:t> </w:t>
      </w:r>
      <w:r>
        <w:rPr>
          <w:color w:val="231F20"/>
        </w:rPr>
        <w:t>trừ</w:t>
      </w:r>
      <w:r>
        <w:rPr>
          <w:color w:val="231F20"/>
          <w:spacing w:val="-3"/>
        </w:rPr>
        <w:t> </w:t>
      </w:r>
      <w:r>
        <w:rPr>
          <w:color w:val="231F20"/>
        </w:rPr>
        <w:t>tha</w:t>
      </w:r>
      <w:r>
        <w:rPr>
          <w:color w:val="231F20"/>
          <w:spacing w:val="-4"/>
        </w:rPr>
        <w:t> </w:t>
      </w:r>
      <w:r>
        <w:rPr>
          <w:color w:val="231F20"/>
        </w:rPr>
        <w:t>tâm</w:t>
      </w:r>
      <w:r>
        <w:rPr>
          <w:color w:val="231F20"/>
          <w:spacing w:val="-3"/>
        </w:rPr>
        <w:t> </w:t>
      </w:r>
      <w:r>
        <w:rPr>
          <w:color w:val="231F20"/>
        </w:rPr>
        <w:t>trí.</w:t>
      </w:r>
      <w:r>
        <w:rPr>
          <w:color w:val="231F20"/>
          <w:spacing w:val="-9"/>
        </w:rPr>
        <w:t> </w:t>
      </w:r>
      <w:r>
        <w:rPr>
          <w:color w:val="231F20"/>
        </w:rPr>
        <w:t>Trong</w:t>
      </w:r>
      <w:r>
        <w:rPr>
          <w:color w:val="231F20"/>
          <w:spacing w:val="-4"/>
        </w:rPr>
        <w:t> </w:t>
      </w:r>
      <w:r>
        <w:rPr>
          <w:color w:val="231F20"/>
        </w:rPr>
        <w:t>đạo</w:t>
      </w:r>
      <w:r>
        <w:rPr>
          <w:color w:val="231F20"/>
          <w:spacing w:val="-3"/>
        </w:rPr>
        <w:t> </w:t>
      </w:r>
      <w:r>
        <w:rPr>
          <w:color w:val="231F20"/>
        </w:rPr>
        <w:t>giải</w:t>
      </w:r>
      <w:r>
        <w:rPr>
          <w:color w:val="231F20"/>
          <w:spacing w:val="-4"/>
        </w:rPr>
        <w:t> </w:t>
      </w:r>
      <w:r>
        <w:rPr>
          <w:color w:val="231F20"/>
        </w:rPr>
        <w:t>thoát</w:t>
      </w:r>
      <w:r>
        <w:rPr>
          <w:color w:val="231F20"/>
          <w:spacing w:val="-3"/>
        </w:rPr>
        <w:t> </w:t>
      </w:r>
      <w:r>
        <w:rPr>
          <w:color w:val="231F20"/>
        </w:rPr>
        <w:t>thứ chín, ở hiện tại tùy tu hai thứ là bốn pháp trí và bốn loại trí, còn ở vị lai tu tám trí.</w:t>
      </w:r>
    </w:p>
    <w:p>
      <w:pPr>
        <w:pStyle w:val="BodyText"/>
        <w:spacing w:line="276" w:lineRule="auto" w:before="106"/>
        <w:ind w:right="105"/>
      </w:pPr>
      <w:r>
        <w:rPr>
          <w:color w:val="231F20"/>
        </w:rPr>
        <w:t>Khi lìa nhiễm nơi tĩnh lự thứ nhất, nếu do thế tục làm gia hạnh thì trong đạo gia hạnh </w:t>
      </w:r>
      <w:r>
        <w:rPr>
          <w:color w:val="231F20"/>
          <w:spacing w:val="-7"/>
        </w:rPr>
        <w:t>ấy, </w:t>
      </w:r>
      <w:r>
        <w:rPr>
          <w:color w:val="231F20"/>
        </w:rPr>
        <w:t>ở hiện tại tu thế tục trí, còn ở vị lai tu </w:t>
      </w:r>
      <w:r>
        <w:rPr>
          <w:color w:val="231F20"/>
          <w:spacing w:val="-2"/>
        </w:rPr>
        <w:t>tám </w:t>
      </w:r>
      <w:r>
        <w:rPr>
          <w:color w:val="231F20"/>
        </w:rPr>
        <w:t>trí.</w:t>
      </w:r>
      <w:r>
        <w:rPr>
          <w:color w:val="231F20"/>
          <w:spacing w:val="-19"/>
        </w:rPr>
        <w:t> </w:t>
      </w:r>
      <w:r>
        <w:rPr>
          <w:color w:val="231F20"/>
        </w:rPr>
        <w:t>Nếu</w:t>
      </w:r>
      <w:r>
        <w:rPr>
          <w:color w:val="231F20"/>
          <w:spacing w:val="-19"/>
        </w:rPr>
        <w:t> </w:t>
      </w:r>
      <w:r>
        <w:rPr>
          <w:color w:val="231F20"/>
        </w:rPr>
        <w:t>do</w:t>
      </w:r>
      <w:r>
        <w:rPr>
          <w:color w:val="231F20"/>
          <w:spacing w:val="-19"/>
        </w:rPr>
        <w:t> </w:t>
      </w:r>
      <w:r>
        <w:rPr>
          <w:color w:val="231F20"/>
        </w:rPr>
        <w:t>vô</w:t>
      </w:r>
      <w:r>
        <w:rPr>
          <w:color w:val="231F20"/>
          <w:spacing w:val="-18"/>
        </w:rPr>
        <w:t> </w:t>
      </w:r>
      <w:r>
        <w:rPr>
          <w:color w:val="231F20"/>
        </w:rPr>
        <w:t>lậu</w:t>
      </w:r>
      <w:r>
        <w:rPr>
          <w:color w:val="231F20"/>
          <w:spacing w:val="-19"/>
        </w:rPr>
        <w:t> </w:t>
      </w:r>
      <w:r>
        <w:rPr>
          <w:color w:val="231F20"/>
        </w:rPr>
        <w:t>làm</w:t>
      </w:r>
      <w:r>
        <w:rPr>
          <w:color w:val="231F20"/>
          <w:spacing w:val="-19"/>
        </w:rPr>
        <w:t> </w:t>
      </w:r>
      <w:r>
        <w:rPr>
          <w:color w:val="231F20"/>
        </w:rPr>
        <w:t>gia</w:t>
      </w:r>
      <w:r>
        <w:rPr>
          <w:color w:val="231F20"/>
          <w:spacing w:val="-19"/>
        </w:rPr>
        <w:t> </w:t>
      </w:r>
      <w:r>
        <w:rPr>
          <w:color w:val="231F20"/>
        </w:rPr>
        <w:t>hạnh</w:t>
      </w:r>
      <w:r>
        <w:rPr>
          <w:color w:val="231F20"/>
          <w:spacing w:val="-18"/>
        </w:rPr>
        <w:t> </w:t>
      </w:r>
      <w:r>
        <w:rPr>
          <w:color w:val="231F20"/>
        </w:rPr>
        <w:t>thì</w:t>
      </w:r>
      <w:r>
        <w:rPr>
          <w:color w:val="231F20"/>
          <w:spacing w:val="-19"/>
        </w:rPr>
        <w:t> </w:t>
      </w:r>
      <w:r>
        <w:rPr>
          <w:color w:val="231F20"/>
        </w:rPr>
        <w:t>trong</w:t>
      </w:r>
      <w:r>
        <w:rPr>
          <w:color w:val="231F20"/>
          <w:spacing w:val="-19"/>
        </w:rPr>
        <w:t> </w:t>
      </w:r>
      <w:r>
        <w:rPr>
          <w:color w:val="231F20"/>
        </w:rPr>
        <w:t>đạo</w:t>
      </w:r>
      <w:r>
        <w:rPr>
          <w:color w:val="231F20"/>
          <w:spacing w:val="-19"/>
        </w:rPr>
        <w:t> </w:t>
      </w:r>
      <w:r>
        <w:rPr>
          <w:color w:val="231F20"/>
        </w:rPr>
        <w:t>gia</w:t>
      </w:r>
      <w:r>
        <w:rPr>
          <w:color w:val="231F20"/>
          <w:spacing w:val="-18"/>
        </w:rPr>
        <w:t> </w:t>
      </w:r>
      <w:r>
        <w:rPr>
          <w:color w:val="231F20"/>
        </w:rPr>
        <w:t>hạnh</w:t>
      </w:r>
      <w:r>
        <w:rPr>
          <w:color w:val="231F20"/>
          <w:spacing w:val="-19"/>
        </w:rPr>
        <w:t> </w:t>
      </w:r>
      <w:r>
        <w:rPr>
          <w:color w:val="231F20"/>
          <w:spacing w:val="-7"/>
        </w:rPr>
        <w:t>ấy,</w:t>
      </w:r>
      <w:r>
        <w:rPr>
          <w:color w:val="231F20"/>
          <w:spacing w:val="-19"/>
        </w:rPr>
        <w:t> </w:t>
      </w:r>
      <w:r>
        <w:rPr>
          <w:color w:val="231F20"/>
        </w:rPr>
        <w:t>ở</w:t>
      </w:r>
      <w:r>
        <w:rPr>
          <w:color w:val="231F20"/>
          <w:spacing w:val="-19"/>
        </w:rPr>
        <w:t> </w:t>
      </w:r>
      <w:r>
        <w:rPr>
          <w:color w:val="231F20"/>
        </w:rPr>
        <w:t>hiện</w:t>
      </w:r>
      <w:r>
        <w:rPr>
          <w:color w:val="231F20"/>
          <w:spacing w:val="-18"/>
        </w:rPr>
        <w:t> </w:t>
      </w:r>
      <w:r>
        <w:rPr>
          <w:color w:val="231F20"/>
        </w:rPr>
        <w:t>tại</w:t>
      </w:r>
      <w:r>
        <w:rPr>
          <w:color w:val="231F20"/>
          <w:spacing w:val="-19"/>
        </w:rPr>
        <w:t> </w:t>
      </w:r>
      <w:r>
        <w:rPr>
          <w:color w:val="231F20"/>
          <w:spacing w:val="-2"/>
        </w:rPr>
        <w:t>tùy </w:t>
      </w:r>
      <w:r>
        <w:rPr>
          <w:color w:val="231F20"/>
        </w:rPr>
        <w:t>tu</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là</w:t>
      </w:r>
      <w:r>
        <w:rPr>
          <w:color w:val="231F20"/>
          <w:spacing w:val="-4"/>
        </w:rPr>
        <w:t> </w:t>
      </w:r>
      <w:r>
        <w:rPr>
          <w:color w:val="231F20"/>
        </w:rPr>
        <w:t>bốn</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bốn</w:t>
      </w:r>
      <w:r>
        <w:rPr>
          <w:color w:val="231F20"/>
          <w:spacing w:val="-6"/>
        </w:rPr>
        <w:t> </w:t>
      </w:r>
      <w:r>
        <w:rPr>
          <w:color w:val="231F20"/>
        </w:rPr>
        <w:t>loại</w:t>
      </w:r>
      <w:r>
        <w:rPr>
          <w:color w:val="231F20"/>
          <w:spacing w:val="-4"/>
        </w:rPr>
        <w:t> </w:t>
      </w:r>
      <w:r>
        <w:rPr>
          <w:color w:val="231F20"/>
        </w:rPr>
        <w:t>trí,</w:t>
      </w:r>
      <w:r>
        <w:rPr>
          <w:color w:val="231F20"/>
          <w:spacing w:val="-5"/>
        </w:rPr>
        <w:t> </w:t>
      </w:r>
      <w:r>
        <w:rPr>
          <w:color w:val="231F20"/>
        </w:rPr>
        <w:t>còn</w:t>
      </w:r>
      <w:r>
        <w:rPr>
          <w:color w:val="231F20"/>
          <w:spacing w:val="-4"/>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4"/>
        </w:rPr>
        <w:t> </w:t>
      </w:r>
      <w:r>
        <w:rPr>
          <w:color w:val="231F20"/>
        </w:rPr>
        <w:t>tám</w:t>
      </w:r>
      <w:r>
        <w:rPr>
          <w:color w:val="231F20"/>
          <w:spacing w:val="-5"/>
        </w:rPr>
        <w:t> </w:t>
      </w:r>
      <w:r>
        <w:rPr>
          <w:color w:val="231F20"/>
        </w:rPr>
        <w:t>trí.</w:t>
      </w:r>
      <w:r>
        <w:rPr>
          <w:color w:val="231F20"/>
          <w:spacing w:val="-9"/>
        </w:rPr>
        <w:t> </w:t>
      </w:r>
      <w:r>
        <w:rPr>
          <w:color w:val="231F20"/>
          <w:spacing w:val="-4"/>
        </w:rPr>
        <w:t>Trong </w:t>
      </w:r>
      <w:r>
        <w:rPr>
          <w:color w:val="231F20"/>
        </w:rPr>
        <w:t>chín</w:t>
      </w:r>
      <w:r>
        <w:rPr>
          <w:color w:val="231F20"/>
          <w:spacing w:val="-9"/>
        </w:rPr>
        <w:t> </w:t>
      </w:r>
      <w:r>
        <w:rPr>
          <w:color w:val="231F20"/>
        </w:rPr>
        <w:t>đạo</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ở</w:t>
      </w:r>
      <w:r>
        <w:rPr>
          <w:color w:val="231F20"/>
          <w:spacing w:val="-7"/>
        </w:rPr>
        <w:t> </w:t>
      </w:r>
      <w:r>
        <w:rPr>
          <w:color w:val="231F20"/>
        </w:rPr>
        <w:t>hiện</w:t>
      </w:r>
      <w:r>
        <w:rPr>
          <w:color w:val="231F20"/>
          <w:spacing w:val="-9"/>
        </w:rPr>
        <w:t> </w:t>
      </w:r>
      <w:r>
        <w:rPr>
          <w:color w:val="231F20"/>
        </w:rPr>
        <w:t>tại</w:t>
      </w:r>
      <w:r>
        <w:rPr>
          <w:color w:val="231F20"/>
          <w:spacing w:val="-7"/>
        </w:rPr>
        <w:t> </w:t>
      </w:r>
      <w:r>
        <w:rPr>
          <w:color w:val="231F20"/>
        </w:rPr>
        <w:t>tùy</w:t>
      </w:r>
      <w:r>
        <w:rPr>
          <w:color w:val="231F20"/>
          <w:spacing w:val="-7"/>
        </w:rPr>
        <w:t> </w:t>
      </w:r>
      <w:r>
        <w:rPr>
          <w:color w:val="231F20"/>
        </w:rPr>
        <w:t>tu</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bốn</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bốn</w:t>
      </w:r>
      <w:r>
        <w:rPr>
          <w:color w:val="231F20"/>
          <w:spacing w:val="-8"/>
        </w:rPr>
        <w:t> </w:t>
      </w:r>
      <w:r>
        <w:rPr>
          <w:color w:val="231F20"/>
        </w:rPr>
        <w:t>loại</w:t>
      </w:r>
      <w:r>
        <w:rPr>
          <w:color w:val="231F20"/>
          <w:spacing w:val="-8"/>
        </w:rPr>
        <w:t> </w:t>
      </w:r>
      <w:r>
        <w:rPr>
          <w:color w:val="231F20"/>
        </w:rPr>
        <w:t>trí, còn ở vị lai tu bảy trí tức trừ tha tâm trí. </w:t>
      </w:r>
      <w:r>
        <w:rPr>
          <w:color w:val="231F20"/>
          <w:spacing w:val="-4"/>
        </w:rPr>
        <w:t>Trong </w:t>
      </w:r>
      <w:r>
        <w:rPr>
          <w:color w:val="231F20"/>
        </w:rPr>
        <w:t>chín đạo giải thoát, ở hiện</w:t>
      </w:r>
      <w:r>
        <w:rPr>
          <w:color w:val="231F20"/>
          <w:spacing w:val="-7"/>
        </w:rPr>
        <w:t> </w:t>
      </w:r>
      <w:r>
        <w:rPr>
          <w:color w:val="231F20"/>
        </w:rPr>
        <w:t>tại</w:t>
      </w:r>
      <w:r>
        <w:rPr>
          <w:color w:val="231F20"/>
          <w:spacing w:val="-6"/>
        </w:rPr>
        <w:t> </w:t>
      </w:r>
      <w:r>
        <w:rPr>
          <w:color w:val="231F20"/>
        </w:rPr>
        <w:t>tùy</w:t>
      </w:r>
      <w:r>
        <w:rPr>
          <w:color w:val="231F20"/>
          <w:spacing w:val="-7"/>
        </w:rPr>
        <w:t> </w:t>
      </w:r>
      <w:r>
        <w:rPr>
          <w:color w:val="231F20"/>
        </w:rPr>
        <w:t>tu</w:t>
      </w:r>
      <w:r>
        <w:rPr>
          <w:color w:val="231F20"/>
          <w:spacing w:val="-6"/>
        </w:rPr>
        <w:t> </w:t>
      </w:r>
      <w:r>
        <w:rPr>
          <w:color w:val="231F20"/>
        </w:rPr>
        <w:t>hai</w:t>
      </w:r>
      <w:r>
        <w:rPr>
          <w:color w:val="231F20"/>
          <w:spacing w:val="-6"/>
        </w:rPr>
        <w:t> </w:t>
      </w:r>
      <w:r>
        <w:rPr>
          <w:color w:val="231F20"/>
        </w:rPr>
        <w:t>thứ</w:t>
      </w:r>
      <w:r>
        <w:rPr>
          <w:color w:val="231F20"/>
          <w:spacing w:val="-7"/>
        </w:rPr>
        <w:t> </w:t>
      </w:r>
      <w:r>
        <w:rPr>
          <w:color w:val="231F20"/>
        </w:rPr>
        <w:t>hai</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và</w:t>
      </w:r>
      <w:r>
        <w:rPr>
          <w:color w:val="231F20"/>
          <w:spacing w:val="-6"/>
        </w:rPr>
        <w:t> </w:t>
      </w:r>
      <w:r>
        <w:rPr>
          <w:color w:val="231F20"/>
        </w:rPr>
        <w:t>bốn</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ở</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tu</w:t>
      </w:r>
      <w:r>
        <w:rPr>
          <w:color w:val="231F20"/>
          <w:spacing w:val="-6"/>
        </w:rPr>
        <w:t> </w:t>
      </w:r>
      <w:r>
        <w:rPr>
          <w:color w:val="231F20"/>
        </w:rPr>
        <w:t>tám</w:t>
      </w:r>
      <w:r>
        <w:rPr>
          <w:color w:val="231F20"/>
          <w:spacing w:val="-7"/>
        </w:rPr>
        <w:t> </w:t>
      </w:r>
      <w:r>
        <w:rPr>
          <w:color w:val="231F20"/>
        </w:rPr>
        <w:t>trí.</w:t>
      </w:r>
    </w:p>
    <w:p>
      <w:pPr>
        <w:pStyle w:val="BodyText"/>
        <w:spacing w:before="107"/>
        <w:ind w:left="960" w:firstLine="0"/>
      </w:pPr>
      <w:r>
        <w:rPr>
          <w:color w:val="231F20"/>
        </w:rPr>
        <w:t>Cho</w:t>
      </w:r>
      <w:r>
        <w:rPr>
          <w:color w:val="231F20"/>
          <w:spacing w:val="-6"/>
        </w:rPr>
        <w:t> </w:t>
      </w:r>
      <w:r>
        <w:rPr>
          <w:color w:val="231F20"/>
        </w:rPr>
        <w:t>đến</w:t>
      </w:r>
      <w:r>
        <w:rPr>
          <w:color w:val="231F20"/>
          <w:spacing w:val="-5"/>
        </w:rPr>
        <w:t> </w:t>
      </w:r>
      <w:r>
        <w:rPr>
          <w:color w:val="231F20"/>
        </w:rPr>
        <w:t>khi</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nơi</w:t>
      </w:r>
      <w:r>
        <w:rPr>
          <w:color w:val="231F20"/>
          <w:spacing w:val="-9"/>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p>
    <w:p>
      <w:pPr>
        <w:pStyle w:val="BodyText"/>
        <w:spacing w:line="276" w:lineRule="auto" w:before="158"/>
        <w:ind w:right="106"/>
      </w:pPr>
      <w:r>
        <w:rPr>
          <w:color w:val="231F20"/>
        </w:rPr>
        <w:t>Khi lìa nhiễm nơi Phi tưởng phi phi tưởng xứ, nếu do thế tục làm gia hạnh thì trong đạo gia hạnh </w:t>
      </w:r>
      <w:r>
        <w:rPr>
          <w:color w:val="231F20"/>
          <w:spacing w:val="-6"/>
        </w:rPr>
        <w:t>ấy, </w:t>
      </w:r>
      <w:r>
        <w:rPr>
          <w:color w:val="231F20"/>
        </w:rPr>
        <w:t>ở hiện tại chỉ tu thế tục trí, còn ở vị lai tu tám trí. Nếu do vô lậu làm gia hạnh thì trong đạo gia hạnh </w:t>
      </w:r>
      <w:r>
        <w:rPr>
          <w:color w:val="231F20"/>
          <w:spacing w:val="-6"/>
        </w:rPr>
        <w:t>ấy, </w:t>
      </w:r>
      <w:r>
        <w:rPr>
          <w:color w:val="231F20"/>
        </w:rPr>
        <w:t>ở hiện tại tùy tu hai thứ bốn pháp trí và bốn loại trí, ở vị lai tu tám trí. Trong chín đạo vô gián, ở hiện tại tùy tu hai thứ hai</w:t>
      </w:r>
      <w:r>
        <w:rPr>
          <w:color w:val="231F20"/>
          <w:spacing w:val="50"/>
        </w:rPr>
        <w:t> </w:t>
      </w:r>
      <w:r>
        <w:rPr>
          <w:color w:val="231F20"/>
        </w:rPr>
        <w:t>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trí và bốn loại trí, ở vị lai tu sáu trí tức trừ thế tục trí và tha tâm trí. Trong</w:t>
      </w:r>
      <w:r>
        <w:rPr>
          <w:color w:val="231F20"/>
          <w:spacing w:val="-5"/>
        </w:rPr>
        <w:t> </w:t>
      </w:r>
      <w:r>
        <w:rPr>
          <w:color w:val="231F20"/>
        </w:rPr>
        <w:t>tám</w:t>
      </w:r>
      <w:r>
        <w:rPr>
          <w:color w:val="231F20"/>
          <w:spacing w:val="-5"/>
        </w:rPr>
        <w:t> </w:t>
      </w:r>
      <w:r>
        <w:rPr>
          <w:color w:val="231F20"/>
        </w:rPr>
        <w:t>đạo</w:t>
      </w:r>
      <w:r>
        <w:rPr>
          <w:color w:val="231F20"/>
          <w:spacing w:val="-4"/>
        </w:rPr>
        <w:t> </w:t>
      </w:r>
      <w:r>
        <w:rPr>
          <w:color w:val="231F20"/>
        </w:rPr>
        <w:t>giải</w:t>
      </w:r>
      <w:r>
        <w:rPr>
          <w:color w:val="231F20"/>
          <w:spacing w:val="-5"/>
        </w:rPr>
        <w:t> </w:t>
      </w:r>
      <w:r>
        <w:rPr>
          <w:color w:val="231F20"/>
        </w:rPr>
        <w:t>thoát,</w:t>
      </w:r>
      <w:r>
        <w:rPr>
          <w:color w:val="231F20"/>
          <w:spacing w:val="-5"/>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tùy</w:t>
      </w:r>
      <w:r>
        <w:rPr>
          <w:color w:val="231F20"/>
          <w:spacing w:val="-5"/>
        </w:rPr>
        <w:t> </w:t>
      </w:r>
      <w:r>
        <w:rPr>
          <w:color w:val="231F20"/>
        </w:rPr>
        <w:t>tu</w:t>
      </w:r>
      <w:r>
        <w:rPr>
          <w:color w:val="231F20"/>
          <w:spacing w:val="-5"/>
        </w:rPr>
        <w:t> </w:t>
      </w:r>
      <w:r>
        <w:rPr>
          <w:color w:val="231F20"/>
        </w:rPr>
        <w:t>hai</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pháp</w:t>
      </w:r>
      <w:r>
        <w:rPr>
          <w:color w:val="231F20"/>
          <w:spacing w:val="-5"/>
        </w:rPr>
        <w:t> </w:t>
      </w:r>
      <w:r>
        <w:rPr>
          <w:color w:val="231F20"/>
        </w:rPr>
        <w:t>trí</w:t>
      </w:r>
      <w:r>
        <w:rPr>
          <w:color w:val="231F20"/>
          <w:spacing w:val="-5"/>
        </w:rPr>
        <w:t> </w:t>
      </w:r>
      <w:r>
        <w:rPr>
          <w:color w:val="231F20"/>
        </w:rPr>
        <w:t>và</w:t>
      </w:r>
      <w:r>
        <w:rPr>
          <w:color w:val="231F20"/>
          <w:spacing w:val="-4"/>
        </w:rPr>
        <w:t> </w:t>
      </w:r>
      <w:r>
        <w:rPr>
          <w:color w:val="231F20"/>
        </w:rPr>
        <w:t>bốn loại trí, ở vị lai tu bảy trí tức trừ thế tục trí. Trong đạo giải thoát thứ chín,</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tùy</w:t>
      </w:r>
      <w:r>
        <w:rPr>
          <w:color w:val="231F20"/>
          <w:spacing w:val="-5"/>
        </w:rPr>
        <w:t> </w:t>
      </w:r>
      <w:r>
        <w:rPr>
          <w:color w:val="231F20"/>
        </w:rPr>
        <w:t>tu</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hai</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tu</w:t>
      </w:r>
      <w:r>
        <w:rPr>
          <w:color w:val="231F20"/>
          <w:spacing w:val="-5"/>
        </w:rPr>
        <w:t> </w:t>
      </w:r>
      <w:r>
        <w:rPr>
          <w:color w:val="231F20"/>
        </w:rPr>
        <w:t>vô lượng căn thiện ở cả ba cõi.</w:t>
      </w:r>
    </w:p>
    <w:p>
      <w:pPr>
        <w:pStyle w:val="BodyText"/>
        <w:spacing w:line="273" w:lineRule="auto" w:before="109"/>
        <w:ind w:left="110" w:right="389"/>
      </w:pPr>
      <w:r>
        <w:rPr>
          <w:color w:val="231F20"/>
        </w:rPr>
        <w:t>Bậc Tín thắng giải chưa lìa nhiễm cõi dục, khi luyện căn </w:t>
      </w:r>
      <w:r>
        <w:rPr>
          <w:color w:val="231F20"/>
          <w:spacing w:val="-4"/>
        </w:rPr>
        <w:t>tạo </w:t>
      </w:r>
      <w:r>
        <w:rPr>
          <w:color w:val="231F20"/>
        </w:rPr>
        <w:t>kiến</w:t>
      </w:r>
      <w:r>
        <w:rPr>
          <w:color w:val="231F20"/>
          <w:spacing w:val="-11"/>
        </w:rPr>
        <w:t> </w:t>
      </w:r>
      <w:r>
        <w:rPr>
          <w:color w:val="231F20"/>
        </w:rPr>
        <w:t>chí,</w:t>
      </w:r>
      <w:r>
        <w:rPr>
          <w:color w:val="231F20"/>
          <w:spacing w:val="-11"/>
        </w:rPr>
        <w:t> </w:t>
      </w:r>
      <w:r>
        <w:rPr>
          <w:color w:val="231F20"/>
        </w:rPr>
        <w:t>nếu</w:t>
      </w:r>
      <w:r>
        <w:rPr>
          <w:color w:val="231F20"/>
          <w:spacing w:val="-11"/>
        </w:rPr>
        <w:t> </w:t>
      </w:r>
      <w:r>
        <w:rPr>
          <w:color w:val="231F20"/>
        </w:rPr>
        <w:t>do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làm</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thì</w:t>
      </w:r>
      <w:r>
        <w:rPr>
          <w:color w:val="231F20"/>
          <w:spacing w:val="-11"/>
        </w:rPr>
        <w:t> </w:t>
      </w:r>
      <w:r>
        <w:rPr>
          <w:color w:val="231F20"/>
        </w:rPr>
        <w:t>trong</w:t>
      </w:r>
      <w:r>
        <w:rPr>
          <w:color w:val="231F20"/>
          <w:spacing w:val="-11"/>
        </w:rPr>
        <w:t> </w:t>
      </w:r>
      <w:r>
        <w:rPr>
          <w:color w:val="231F20"/>
        </w:rPr>
        <w:t>đạo</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spacing w:val="-6"/>
        </w:rPr>
        <w:t>ấy,</w:t>
      </w:r>
      <w:r>
        <w:rPr>
          <w:color w:val="231F20"/>
          <w:spacing w:val="-11"/>
        </w:rPr>
        <w:t> </w:t>
      </w:r>
      <w:r>
        <w:rPr>
          <w:color w:val="231F20"/>
        </w:rPr>
        <w:t>ở</w:t>
      </w:r>
      <w:r>
        <w:rPr>
          <w:color w:val="231F20"/>
          <w:spacing w:val="-11"/>
        </w:rPr>
        <w:t> </w:t>
      </w:r>
      <w:r>
        <w:rPr>
          <w:color w:val="231F20"/>
        </w:rPr>
        <w:t>hiện tại chỉ tu thế tục trí, còn ở vị lai tu bảy trí tức trừ tha tâm trí. Nếu do vô lậu làm gia hạnh thì trong đạo gia hạnh </w:t>
      </w:r>
      <w:r>
        <w:rPr>
          <w:color w:val="231F20"/>
          <w:spacing w:val="-6"/>
        </w:rPr>
        <w:t>ấy, </w:t>
      </w:r>
      <w:r>
        <w:rPr>
          <w:color w:val="231F20"/>
        </w:rPr>
        <w:t>ở hiện tại tùy tu </w:t>
      </w:r>
      <w:r>
        <w:rPr>
          <w:color w:val="231F20"/>
          <w:spacing w:val="-4"/>
        </w:rPr>
        <w:t>hai </w:t>
      </w:r>
      <w:r>
        <w:rPr>
          <w:color w:val="231F20"/>
        </w:rPr>
        <w:t>thứ bốn pháp trí và bốn loại trí, ở vị lai tu bảy trí tức trừ tha tâm trí. Trong đạo vô gián, ở hiện tại tùy tu hai thứ bốn pháp trí và bốn loại trí, ở vị lai tu sáu trí tức trừ tha tâm trí và thế tục trí. Trong đạo giải thoát,</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tùy</w:t>
      </w:r>
      <w:r>
        <w:rPr>
          <w:color w:val="231F20"/>
          <w:spacing w:val="-8"/>
        </w:rPr>
        <w:t> </w:t>
      </w:r>
      <w:r>
        <w:rPr>
          <w:color w:val="231F20"/>
        </w:rPr>
        <w:t>tu</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bốn</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bốn</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Có thuyết nói: </w:t>
      </w:r>
      <w:r>
        <w:rPr>
          <w:color w:val="231F20"/>
          <w:spacing w:val="-5"/>
        </w:rPr>
        <w:t>Tu </w:t>
      </w:r>
      <w:r>
        <w:rPr>
          <w:color w:val="231F20"/>
        </w:rPr>
        <w:t>sáu trí tức trừ tha tâm trí và thế tục trí. Có thuyết nói: </w:t>
      </w:r>
      <w:r>
        <w:rPr>
          <w:color w:val="231F20"/>
          <w:spacing w:val="-5"/>
        </w:rPr>
        <w:t>Tu </w:t>
      </w:r>
      <w:r>
        <w:rPr>
          <w:color w:val="231F20"/>
        </w:rPr>
        <w:t>bảy trí tức trừ tha tâm</w:t>
      </w:r>
      <w:r>
        <w:rPr>
          <w:color w:val="231F20"/>
          <w:spacing w:val="5"/>
        </w:rPr>
        <w:t> </w:t>
      </w:r>
      <w:r>
        <w:rPr>
          <w:color w:val="231F20"/>
        </w:rPr>
        <w:t>trí.</w:t>
      </w:r>
    </w:p>
    <w:p>
      <w:pPr>
        <w:pStyle w:val="BodyText"/>
        <w:spacing w:line="273" w:lineRule="auto" w:before="105"/>
        <w:ind w:left="110" w:right="390"/>
      </w:pPr>
      <w:r>
        <w:rPr>
          <w:color w:val="231F20"/>
        </w:rPr>
        <w:t>Bậc Tín thắng giải đã lìa nhiễm cõi dục, khi luyện căn tạo kiến chí, nếu do thế tục làm gia hạnh thì trong đạo gia hạnh </w:t>
      </w:r>
      <w:r>
        <w:rPr>
          <w:color w:val="231F20"/>
          <w:spacing w:val="-6"/>
        </w:rPr>
        <w:t>ấy, </w:t>
      </w:r>
      <w:r>
        <w:rPr>
          <w:color w:val="231F20"/>
        </w:rPr>
        <w:t>ở hiện </w:t>
      </w:r>
      <w:r>
        <w:rPr>
          <w:color w:val="231F20"/>
          <w:spacing w:val="-4"/>
        </w:rPr>
        <w:t>tại </w:t>
      </w:r>
      <w:r>
        <w:rPr>
          <w:color w:val="231F20"/>
        </w:rPr>
        <w:t>chỉ tu thế tục trí, còn ở vị lai tu tám trí. Nếu do vô lậu làm gia hạnh thì</w:t>
      </w:r>
      <w:r>
        <w:rPr>
          <w:color w:val="231F20"/>
          <w:spacing w:val="-8"/>
        </w:rPr>
        <w:t> </w:t>
      </w:r>
      <w:r>
        <w:rPr>
          <w:color w:val="231F20"/>
        </w:rPr>
        <w:t>trong</w:t>
      </w:r>
      <w:r>
        <w:rPr>
          <w:color w:val="231F20"/>
          <w:spacing w:val="-8"/>
        </w:rPr>
        <w:t> </w:t>
      </w:r>
      <w:r>
        <w:rPr>
          <w:color w:val="231F20"/>
        </w:rPr>
        <w:t>đạo</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spacing w:val="-6"/>
        </w:rPr>
        <w:t>ấy,</w:t>
      </w:r>
      <w:r>
        <w:rPr>
          <w:color w:val="231F20"/>
          <w:spacing w:val="-8"/>
        </w:rPr>
        <w:t> </w:t>
      </w:r>
      <w:r>
        <w:rPr>
          <w:color w:val="231F20"/>
        </w:rPr>
        <w:t>ở</w:t>
      </w:r>
      <w:r>
        <w:rPr>
          <w:color w:val="231F20"/>
          <w:spacing w:val="-8"/>
        </w:rPr>
        <w:t> </w:t>
      </w:r>
      <w:r>
        <w:rPr>
          <w:color w:val="231F20"/>
        </w:rPr>
        <w:t>hiện</w:t>
      </w:r>
      <w:r>
        <w:rPr>
          <w:color w:val="231F20"/>
          <w:spacing w:val="-9"/>
        </w:rPr>
        <w:t> </w:t>
      </w:r>
      <w:r>
        <w:rPr>
          <w:color w:val="231F20"/>
        </w:rPr>
        <w:t>tại</w:t>
      </w:r>
      <w:r>
        <w:rPr>
          <w:color w:val="231F20"/>
          <w:spacing w:val="-9"/>
        </w:rPr>
        <w:t> </w:t>
      </w:r>
      <w:r>
        <w:rPr>
          <w:color w:val="231F20"/>
        </w:rPr>
        <w:t>tùy</w:t>
      </w:r>
      <w:r>
        <w:rPr>
          <w:color w:val="231F20"/>
          <w:spacing w:val="-8"/>
        </w:rPr>
        <w:t> </w:t>
      </w:r>
      <w:r>
        <w:rPr>
          <w:color w:val="231F20"/>
        </w:rPr>
        <w:t>tu</w:t>
      </w:r>
      <w:r>
        <w:rPr>
          <w:color w:val="231F20"/>
          <w:spacing w:val="-8"/>
        </w:rPr>
        <w:t> </w:t>
      </w:r>
      <w:r>
        <w:rPr>
          <w:color w:val="231F20"/>
        </w:rPr>
        <w:t>hai</w:t>
      </w:r>
      <w:r>
        <w:rPr>
          <w:color w:val="231F20"/>
          <w:spacing w:val="-9"/>
        </w:rPr>
        <w:t> </w:t>
      </w:r>
      <w:r>
        <w:rPr>
          <w:color w:val="231F20"/>
        </w:rPr>
        <w:t>thứ</w:t>
      </w:r>
      <w:r>
        <w:rPr>
          <w:color w:val="231F20"/>
          <w:spacing w:val="-8"/>
        </w:rPr>
        <w:t> </w:t>
      </w:r>
      <w:r>
        <w:rPr>
          <w:color w:val="231F20"/>
        </w:rPr>
        <w:t>bốn</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và</w:t>
      </w:r>
      <w:r>
        <w:rPr>
          <w:color w:val="231F20"/>
          <w:spacing w:val="-9"/>
        </w:rPr>
        <w:t> </w:t>
      </w:r>
      <w:r>
        <w:rPr>
          <w:color w:val="231F20"/>
        </w:rPr>
        <w:t>bốn loại</w:t>
      </w:r>
      <w:r>
        <w:rPr>
          <w:color w:val="231F20"/>
          <w:spacing w:val="-5"/>
        </w:rPr>
        <w:t> </w:t>
      </w:r>
      <w:r>
        <w:rPr>
          <w:color w:val="231F20"/>
        </w:rPr>
        <w:t>trí,</w:t>
      </w:r>
      <w:r>
        <w:rPr>
          <w:color w:val="231F20"/>
          <w:spacing w:val="-5"/>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tu</w:t>
      </w:r>
      <w:r>
        <w:rPr>
          <w:color w:val="231F20"/>
          <w:spacing w:val="-5"/>
        </w:rPr>
        <w:t> </w:t>
      </w:r>
      <w:r>
        <w:rPr>
          <w:color w:val="231F20"/>
        </w:rPr>
        <w:t>tám</w:t>
      </w:r>
      <w:r>
        <w:rPr>
          <w:color w:val="231F20"/>
          <w:spacing w:val="-4"/>
        </w:rPr>
        <w:t> </w:t>
      </w:r>
      <w:r>
        <w:rPr>
          <w:color w:val="231F20"/>
        </w:rPr>
        <w:t>trí.</w:t>
      </w:r>
      <w:r>
        <w:rPr>
          <w:color w:val="231F20"/>
          <w:spacing w:val="-10"/>
        </w:rPr>
        <w:t> </w:t>
      </w:r>
      <w:r>
        <w:rPr>
          <w:color w:val="231F20"/>
        </w:rPr>
        <w:t>Trong</w:t>
      </w:r>
      <w:r>
        <w:rPr>
          <w:color w:val="231F20"/>
          <w:spacing w:val="-4"/>
        </w:rPr>
        <w:t> </w:t>
      </w:r>
      <w:r>
        <w:rPr>
          <w:color w:val="231F20"/>
        </w:rPr>
        <w:t>đạo</w:t>
      </w:r>
      <w:r>
        <w:rPr>
          <w:color w:val="231F20"/>
          <w:spacing w:val="-5"/>
        </w:rPr>
        <w:t> </w:t>
      </w:r>
      <w:r>
        <w:rPr>
          <w:color w:val="231F20"/>
        </w:rPr>
        <w:t>vô</w:t>
      </w:r>
      <w:r>
        <w:rPr>
          <w:color w:val="231F20"/>
          <w:spacing w:val="-4"/>
        </w:rPr>
        <w:t> </w:t>
      </w:r>
      <w:r>
        <w:rPr>
          <w:color w:val="231F20"/>
        </w:rPr>
        <w:t>gián,</w:t>
      </w:r>
      <w:r>
        <w:rPr>
          <w:color w:val="231F20"/>
          <w:spacing w:val="-5"/>
        </w:rPr>
        <w:t> </w:t>
      </w:r>
      <w:r>
        <w:rPr>
          <w:color w:val="231F20"/>
        </w:rPr>
        <w:t>ở</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tùy</w:t>
      </w:r>
      <w:r>
        <w:rPr>
          <w:color w:val="231F20"/>
          <w:spacing w:val="-4"/>
        </w:rPr>
        <w:t> </w:t>
      </w:r>
      <w:r>
        <w:rPr>
          <w:color w:val="231F20"/>
        </w:rPr>
        <w:t>tu</w:t>
      </w:r>
      <w:r>
        <w:rPr>
          <w:color w:val="231F20"/>
          <w:spacing w:val="-5"/>
        </w:rPr>
        <w:t> </w:t>
      </w:r>
      <w:r>
        <w:rPr>
          <w:color w:val="231F20"/>
        </w:rPr>
        <w:t>hai</w:t>
      </w:r>
      <w:r>
        <w:rPr>
          <w:color w:val="231F20"/>
          <w:spacing w:val="-4"/>
        </w:rPr>
        <w:t> </w:t>
      </w:r>
      <w:r>
        <w:rPr>
          <w:color w:val="231F20"/>
        </w:rPr>
        <w:t>thứ bốn</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bốn</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tu</w:t>
      </w:r>
      <w:r>
        <w:rPr>
          <w:color w:val="231F20"/>
          <w:spacing w:val="-7"/>
        </w:rPr>
        <w:t> </w:t>
      </w:r>
      <w:r>
        <w:rPr>
          <w:color w:val="231F20"/>
        </w:rPr>
        <w:t>sáu</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trừ</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thế tục trí. Trong đạo giải thoát, ở hiện tại tùy tu hai thứ bốn pháp trí </w:t>
      </w:r>
      <w:r>
        <w:rPr>
          <w:color w:val="231F20"/>
          <w:spacing w:val="-6"/>
        </w:rPr>
        <w:t>và </w:t>
      </w:r>
      <w:r>
        <w:rPr>
          <w:color w:val="231F20"/>
        </w:rPr>
        <w:t>bốn loại trí, ở vị lai: Có thuyết nói: </w:t>
      </w:r>
      <w:r>
        <w:rPr>
          <w:color w:val="231F20"/>
          <w:spacing w:val="-5"/>
        </w:rPr>
        <w:t>Tu </w:t>
      </w:r>
      <w:r>
        <w:rPr>
          <w:color w:val="231F20"/>
        </w:rPr>
        <w:t>bảy trí tức trừ thế tục trí. Có thuyết nói: </w:t>
      </w:r>
      <w:r>
        <w:rPr>
          <w:color w:val="231F20"/>
          <w:spacing w:val="-5"/>
        </w:rPr>
        <w:t>Tu </w:t>
      </w:r>
      <w:r>
        <w:rPr>
          <w:color w:val="231F20"/>
        </w:rPr>
        <w:t>tám trí.</w:t>
      </w:r>
    </w:p>
    <w:p>
      <w:pPr>
        <w:pStyle w:val="BodyText"/>
        <w:spacing w:line="273" w:lineRule="auto" w:before="106"/>
        <w:ind w:left="110" w:right="390"/>
      </w:pPr>
      <w:r>
        <w:rPr>
          <w:color w:val="231F20"/>
        </w:rPr>
        <w:t>A-la-hán thời giải thoát khi luyện căn tạo bất động, nếu do thế tục làm gia hạnh thì trong đạo gia hạnh </w:t>
      </w:r>
      <w:r>
        <w:rPr>
          <w:color w:val="231F20"/>
          <w:spacing w:val="-6"/>
        </w:rPr>
        <w:t>ấy, </w:t>
      </w:r>
      <w:r>
        <w:rPr>
          <w:color w:val="231F20"/>
        </w:rPr>
        <w:t>ở hiện tại tu thế tục trí, </w:t>
      </w:r>
      <w:r>
        <w:rPr>
          <w:color w:val="231F20"/>
          <w:spacing w:val="-13"/>
        </w:rPr>
        <w:t>ở </w:t>
      </w:r>
      <w:r>
        <w:rPr>
          <w:color w:val="231F20"/>
        </w:rPr>
        <w:t>vị lai tu tám trí. Nếu do vô lậu làm gia hạnh thì trong đạo gia hạnh </w:t>
      </w:r>
      <w:r>
        <w:rPr>
          <w:color w:val="231F20"/>
          <w:spacing w:val="-6"/>
        </w:rPr>
        <w:t>ấy,</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tùy</w:t>
      </w:r>
      <w:r>
        <w:rPr>
          <w:color w:val="231F20"/>
          <w:spacing w:val="-7"/>
        </w:rPr>
        <w:t> </w:t>
      </w:r>
      <w:r>
        <w:rPr>
          <w:color w:val="231F20"/>
        </w:rPr>
        <w:t>tu</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bốn</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và</w:t>
      </w:r>
      <w:r>
        <w:rPr>
          <w:color w:val="231F20"/>
          <w:spacing w:val="-7"/>
        </w:rPr>
        <w:t> </w:t>
      </w:r>
      <w:r>
        <w:rPr>
          <w:color w:val="231F20"/>
        </w:rPr>
        <w:t>bốn</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rPr>
        <w:t>tám trí. Trong chín đạo vô gián, ở hiện tại tùy tu hai thứ hai pháp trí </w:t>
      </w:r>
      <w:r>
        <w:rPr>
          <w:color w:val="231F20"/>
          <w:spacing w:val="-7"/>
        </w:rPr>
        <w:t>và </w:t>
      </w:r>
      <w:r>
        <w:rPr>
          <w:color w:val="231F20"/>
        </w:rPr>
        <w:t>bốn loại trí, ở vị lai tu sáu trí tức trừ tha tâm trí và thế tục trí.</w:t>
      </w:r>
      <w:r>
        <w:rPr>
          <w:color w:val="231F20"/>
          <w:spacing w:val="6"/>
        </w:rPr>
        <w:t> </w:t>
      </w:r>
      <w:r>
        <w:rPr>
          <w:color w:val="231F20"/>
        </w:rPr>
        <w:t>Trong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tám đạo giải thoát, ở hiện tại tùy tu hai thứ hai pháp trí và bốn loại trí,</w:t>
      </w:r>
      <w:r>
        <w:rPr>
          <w:color w:val="231F20"/>
          <w:spacing w:val="-4"/>
        </w:rPr>
        <w:t> </w:t>
      </w:r>
      <w:r>
        <w:rPr>
          <w:color w:val="231F20"/>
        </w:rPr>
        <w:t>ở</w:t>
      </w:r>
      <w:r>
        <w:rPr>
          <w:color w:val="231F20"/>
          <w:spacing w:val="-4"/>
        </w:rPr>
        <w:t> </w:t>
      </w:r>
      <w:r>
        <w:rPr>
          <w:color w:val="231F20"/>
        </w:rPr>
        <w:t>vị</w:t>
      </w:r>
      <w:r>
        <w:rPr>
          <w:color w:val="231F20"/>
          <w:spacing w:val="-3"/>
        </w:rPr>
        <w:t> </w:t>
      </w:r>
      <w:r>
        <w:rPr>
          <w:color w:val="231F20"/>
        </w:rPr>
        <w:t>lai</w:t>
      </w:r>
      <w:r>
        <w:rPr>
          <w:color w:val="231F20"/>
          <w:spacing w:val="-4"/>
        </w:rPr>
        <w:t> </w:t>
      </w:r>
      <w:r>
        <w:rPr>
          <w:color w:val="231F20"/>
        </w:rPr>
        <w:t>tu</w:t>
      </w:r>
      <w:r>
        <w:rPr>
          <w:color w:val="231F20"/>
          <w:spacing w:val="-3"/>
        </w:rPr>
        <w:t> </w:t>
      </w:r>
      <w:r>
        <w:rPr>
          <w:color w:val="231F20"/>
        </w:rPr>
        <w:t>bảy</w:t>
      </w:r>
      <w:r>
        <w:rPr>
          <w:color w:val="231F20"/>
          <w:spacing w:val="-4"/>
        </w:rPr>
        <w:t> </w:t>
      </w:r>
      <w:r>
        <w:rPr>
          <w:color w:val="231F20"/>
        </w:rPr>
        <w:t>trí</w:t>
      </w:r>
      <w:r>
        <w:rPr>
          <w:color w:val="231F20"/>
          <w:spacing w:val="-4"/>
        </w:rPr>
        <w:t> </w:t>
      </w:r>
      <w:r>
        <w:rPr>
          <w:color w:val="231F20"/>
        </w:rPr>
        <w:t>tức</w:t>
      </w:r>
      <w:r>
        <w:rPr>
          <w:color w:val="231F20"/>
          <w:spacing w:val="-3"/>
        </w:rPr>
        <w:t> </w:t>
      </w:r>
      <w:r>
        <w:rPr>
          <w:color w:val="231F20"/>
        </w:rPr>
        <w:t>trừ</w:t>
      </w:r>
      <w:r>
        <w:rPr>
          <w:color w:val="231F20"/>
          <w:spacing w:val="-4"/>
        </w:rPr>
        <w:t> </w:t>
      </w:r>
      <w:r>
        <w:rPr>
          <w:color w:val="231F20"/>
        </w:rPr>
        <w:t>thế</w:t>
      </w:r>
      <w:r>
        <w:rPr>
          <w:color w:val="231F20"/>
          <w:spacing w:val="-3"/>
        </w:rPr>
        <w:t> </w:t>
      </w:r>
      <w:r>
        <w:rPr>
          <w:color w:val="231F20"/>
        </w:rPr>
        <w:t>tục</w:t>
      </w:r>
      <w:r>
        <w:rPr>
          <w:color w:val="231F20"/>
          <w:spacing w:val="-4"/>
        </w:rPr>
        <w:t> </w:t>
      </w:r>
      <w:r>
        <w:rPr>
          <w:color w:val="231F20"/>
        </w:rPr>
        <w:t>trí.</w:t>
      </w:r>
      <w:r>
        <w:rPr>
          <w:color w:val="231F20"/>
          <w:spacing w:val="-8"/>
        </w:rPr>
        <w:t> </w:t>
      </w:r>
      <w:r>
        <w:rPr>
          <w:color w:val="231F20"/>
        </w:rPr>
        <w:t>Trong</w:t>
      </w:r>
      <w:r>
        <w:rPr>
          <w:color w:val="231F20"/>
          <w:spacing w:val="-4"/>
        </w:rPr>
        <w:t> </w:t>
      </w:r>
      <w:r>
        <w:rPr>
          <w:color w:val="231F20"/>
        </w:rPr>
        <w:t>đạo</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thứ</w:t>
      </w:r>
      <w:r>
        <w:rPr>
          <w:color w:val="231F20"/>
          <w:spacing w:val="-3"/>
        </w:rPr>
        <w:t> </w:t>
      </w:r>
      <w:r>
        <w:rPr>
          <w:color w:val="231F20"/>
        </w:rPr>
        <w:t>chín, ở hiện tại tùy tu hai thứ hai pháp trí và bốn loại trí, ở vị lai tu tám trí và tu vô lượng căn thiện ở ba cõi.</w:t>
      </w:r>
    </w:p>
    <w:p>
      <w:pPr>
        <w:pStyle w:val="BodyText"/>
        <w:spacing w:line="273" w:lineRule="auto" w:before="110"/>
        <w:ind w:right="107"/>
      </w:pPr>
      <w:r>
        <w:rPr>
          <w:color w:val="231F20"/>
        </w:rPr>
        <w:t>Bậc Thánh khi chưa lìa nhiễm cõi dục, khởi bốn thứ vô lượng, hai giải thoát đầu, bốn thắng xứ trước, quán bất tịnh, niệm trì tức và niệm</w:t>
      </w:r>
      <w:r>
        <w:rPr>
          <w:color w:val="231F20"/>
          <w:spacing w:val="-3"/>
        </w:rPr>
        <w:t> </w:t>
      </w:r>
      <w:r>
        <w:rPr>
          <w:color w:val="231F20"/>
        </w:rPr>
        <w:t>trụ,</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tu</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tu</w:t>
      </w:r>
      <w:r>
        <w:rPr>
          <w:color w:val="231F20"/>
          <w:spacing w:val="-3"/>
        </w:rPr>
        <w:t> </w:t>
      </w:r>
      <w:r>
        <w:rPr>
          <w:color w:val="231F20"/>
        </w:rPr>
        <w:t>bảy</w:t>
      </w:r>
      <w:r>
        <w:rPr>
          <w:color w:val="231F20"/>
          <w:spacing w:val="-3"/>
        </w:rPr>
        <w:t> </w:t>
      </w:r>
      <w:r>
        <w:rPr>
          <w:color w:val="231F20"/>
        </w:rPr>
        <w:t>trí</w:t>
      </w:r>
      <w:r>
        <w:rPr>
          <w:color w:val="231F20"/>
          <w:spacing w:val="-3"/>
        </w:rPr>
        <w:t> </w:t>
      </w:r>
      <w:r>
        <w:rPr>
          <w:color w:val="231F20"/>
        </w:rPr>
        <w:t>tức</w:t>
      </w:r>
      <w:r>
        <w:rPr>
          <w:color w:val="231F20"/>
          <w:spacing w:val="-3"/>
        </w:rPr>
        <w:t> </w:t>
      </w:r>
      <w:r>
        <w:rPr>
          <w:color w:val="231F20"/>
        </w:rPr>
        <w:t>trừ</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p>
    <w:p>
      <w:pPr>
        <w:pStyle w:val="BodyText"/>
        <w:spacing w:line="273" w:lineRule="auto" w:before="111"/>
        <w:ind w:right="106"/>
      </w:pPr>
      <w:r>
        <w:rPr>
          <w:color w:val="231F20"/>
        </w:rPr>
        <w:t>Khi tạp tu tĩnh lự, nơi khoảng sát-na đầu tiên, ở hiện tại tùy tu hai thứ bốn pháp trí và bốn loại trí, ở vị lai tu bảy trí tức trừ tha tâm trí. Khoảng sát-na thứ hai, ở hiện tại tu thế tục trí, ở vị lai tu bảy trí tức</w:t>
      </w:r>
      <w:r>
        <w:rPr>
          <w:color w:val="231F20"/>
          <w:spacing w:val="-9"/>
        </w:rPr>
        <w:t> </w:t>
      </w:r>
      <w:r>
        <w:rPr>
          <w:color w:val="231F20"/>
        </w:rPr>
        <w:t>trừ</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Khoảng</w:t>
      </w:r>
      <w:r>
        <w:rPr>
          <w:color w:val="231F20"/>
          <w:spacing w:val="-9"/>
        </w:rPr>
        <w:t> </w:t>
      </w:r>
      <w:r>
        <w:rPr>
          <w:color w:val="231F20"/>
        </w:rPr>
        <w:t>sát-na</w:t>
      </w:r>
      <w:r>
        <w:rPr>
          <w:color w:val="231F20"/>
          <w:spacing w:val="-9"/>
        </w:rPr>
        <w:t> </w:t>
      </w:r>
      <w:r>
        <w:rPr>
          <w:color w:val="231F20"/>
        </w:rPr>
        <w:t>thứ</w:t>
      </w:r>
      <w:r>
        <w:rPr>
          <w:color w:val="231F20"/>
          <w:spacing w:val="-8"/>
        </w:rPr>
        <w:t> </w:t>
      </w:r>
      <w:r>
        <w:rPr>
          <w:color w:val="231F20"/>
        </w:rPr>
        <w:t>ba,</w:t>
      </w:r>
      <w:r>
        <w:rPr>
          <w:color w:val="231F20"/>
          <w:spacing w:val="-9"/>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tùy</w:t>
      </w:r>
      <w:r>
        <w:rPr>
          <w:color w:val="231F20"/>
          <w:spacing w:val="-8"/>
        </w:rPr>
        <w:t> </w:t>
      </w:r>
      <w:r>
        <w:rPr>
          <w:color w:val="231F20"/>
        </w:rPr>
        <w:t>tu</w:t>
      </w:r>
      <w:r>
        <w:rPr>
          <w:color w:val="231F20"/>
          <w:spacing w:val="-9"/>
        </w:rPr>
        <w:t> </w:t>
      </w:r>
      <w:r>
        <w:rPr>
          <w:color w:val="231F20"/>
        </w:rPr>
        <w:t>hai</w:t>
      </w:r>
      <w:r>
        <w:rPr>
          <w:color w:val="231F20"/>
          <w:spacing w:val="-8"/>
        </w:rPr>
        <w:t> </w:t>
      </w:r>
      <w:r>
        <w:rPr>
          <w:color w:val="231F20"/>
        </w:rPr>
        <w:t>thứ</w:t>
      </w:r>
      <w:r>
        <w:rPr>
          <w:color w:val="231F20"/>
          <w:spacing w:val="-9"/>
        </w:rPr>
        <w:t> </w:t>
      </w:r>
      <w:r>
        <w:rPr>
          <w:color w:val="231F20"/>
        </w:rPr>
        <w:t>bốn pháp trí và bốn loại trí, ở vị lai tu tám trí.</w:t>
      </w:r>
    </w:p>
    <w:p>
      <w:pPr>
        <w:pStyle w:val="BodyText"/>
        <w:spacing w:line="273" w:lineRule="auto" w:before="109"/>
        <w:ind w:right="106"/>
      </w:pPr>
      <w:r>
        <w:rPr>
          <w:color w:val="231F20"/>
        </w:rPr>
        <w:t>Khi dẫn phát năm thông, trong năm đạo vô gián, ở hiện tại tu thế</w:t>
      </w:r>
      <w:r>
        <w:rPr>
          <w:color w:val="231F20"/>
          <w:spacing w:val="-14"/>
        </w:rPr>
        <w:t> </w:t>
      </w:r>
      <w:r>
        <w:rPr>
          <w:color w:val="231F20"/>
        </w:rPr>
        <w:t>tục</w:t>
      </w:r>
      <w:r>
        <w:rPr>
          <w:color w:val="231F20"/>
          <w:spacing w:val="-14"/>
        </w:rPr>
        <w:t> </w:t>
      </w:r>
      <w:r>
        <w:rPr>
          <w:color w:val="231F20"/>
        </w:rPr>
        <w:t>trí,</w:t>
      </w:r>
      <w:r>
        <w:rPr>
          <w:color w:val="231F20"/>
          <w:spacing w:val="-13"/>
        </w:rPr>
        <w:t> </w:t>
      </w:r>
      <w:r>
        <w:rPr>
          <w:color w:val="231F20"/>
        </w:rPr>
        <w:t>ở</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bảy</w:t>
      </w:r>
      <w:r>
        <w:rPr>
          <w:color w:val="231F20"/>
          <w:spacing w:val="-14"/>
        </w:rPr>
        <w:t> </w:t>
      </w:r>
      <w:r>
        <w:rPr>
          <w:color w:val="231F20"/>
        </w:rPr>
        <w:t>trí</w:t>
      </w:r>
      <w:r>
        <w:rPr>
          <w:color w:val="231F20"/>
          <w:spacing w:val="-13"/>
        </w:rPr>
        <w:t> </w:t>
      </w:r>
      <w:r>
        <w:rPr>
          <w:color w:val="231F20"/>
        </w:rPr>
        <w:t>tức</w:t>
      </w:r>
      <w:r>
        <w:rPr>
          <w:color w:val="231F20"/>
          <w:spacing w:val="-14"/>
        </w:rPr>
        <w:t> </w:t>
      </w:r>
      <w:r>
        <w:rPr>
          <w:color w:val="231F20"/>
        </w:rPr>
        <w:t>trừ</w:t>
      </w:r>
      <w:r>
        <w:rPr>
          <w:color w:val="231F20"/>
          <w:spacing w:val="-13"/>
        </w:rPr>
        <w:t> </w:t>
      </w:r>
      <w:r>
        <w:rPr>
          <w:color w:val="231F20"/>
        </w:rPr>
        <w:t>tha</w:t>
      </w:r>
      <w:r>
        <w:rPr>
          <w:color w:val="231F20"/>
          <w:spacing w:val="-14"/>
        </w:rPr>
        <w:t> </w:t>
      </w:r>
      <w:r>
        <w:rPr>
          <w:color w:val="231F20"/>
        </w:rPr>
        <w:t>tâm</w:t>
      </w:r>
      <w:r>
        <w:rPr>
          <w:color w:val="231F20"/>
          <w:spacing w:val="-14"/>
        </w:rPr>
        <w:t> </w:t>
      </w:r>
      <w:r>
        <w:rPr>
          <w:color w:val="231F20"/>
        </w:rPr>
        <w:t>trí.</w:t>
      </w:r>
      <w:r>
        <w:rPr>
          <w:color w:val="231F20"/>
          <w:spacing w:val="-17"/>
        </w:rPr>
        <w:t> </w:t>
      </w:r>
      <w:r>
        <w:rPr>
          <w:color w:val="231F20"/>
        </w:rPr>
        <w:t>Trong</w:t>
      </w:r>
      <w:r>
        <w:rPr>
          <w:color w:val="231F20"/>
          <w:spacing w:val="-14"/>
        </w:rPr>
        <w:t> </w:t>
      </w:r>
      <w:r>
        <w:rPr>
          <w:color w:val="231F20"/>
        </w:rPr>
        <w:t>các</w:t>
      </w:r>
      <w:r>
        <w:rPr>
          <w:color w:val="231F20"/>
          <w:spacing w:val="-13"/>
        </w:rPr>
        <w:t> </w:t>
      </w:r>
      <w:r>
        <w:rPr>
          <w:color w:val="231F20"/>
        </w:rPr>
        <w:t>đạo</w:t>
      </w:r>
      <w:r>
        <w:rPr>
          <w:color w:val="231F20"/>
          <w:spacing w:val="-14"/>
        </w:rPr>
        <w:t> </w:t>
      </w:r>
      <w:r>
        <w:rPr>
          <w:color w:val="231F20"/>
        </w:rPr>
        <w:t>gia</w:t>
      </w:r>
      <w:r>
        <w:rPr>
          <w:color w:val="231F20"/>
          <w:spacing w:val="-13"/>
        </w:rPr>
        <w:t> </w:t>
      </w:r>
      <w:r>
        <w:rPr>
          <w:color w:val="231F20"/>
        </w:rPr>
        <w:t>hạnh nơi</w:t>
      </w:r>
      <w:r>
        <w:rPr>
          <w:color w:val="231F20"/>
          <w:spacing w:val="-11"/>
        </w:rPr>
        <w:t> </w:t>
      </w:r>
      <w:r>
        <w:rPr>
          <w:color w:val="231F20"/>
        </w:rPr>
        <w:t>hai</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ở</w:t>
      </w:r>
      <w:r>
        <w:rPr>
          <w:color w:val="231F20"/>
          <w:spacing w:val="-10"/>
        </w:rPr>
        <w:t> </w:t>
      </w:r>
      <w:r>
        <w:rPr>
          <w:color w:val="231F20"/>
        </w:rPr>
        <w:t>hiện</w:t>
      </w:r>
      <w:r>
        <w:rPr>
          <w:color w:val="231F20"/>
          <w:spacing w:val="-10"/>
        </w:rPr>
        <w:t> </w:t>
      </w:r>
      <w:r>
        <w:rPr>
          <w:color w:val="231F20"/>
        </w:rPr>
        <w:t>tại</w:t>
      </w:r>
      <w:r>
        <w:rPr>
          <w:color w:val="231F20"/>
          <w:spacing w:val="-9"/>
        </w:rPr>
        <w:t> </w:t>
      </w:r>
      <w:r>
        <w:rPr>
          <w:color w:val="231F20"/>
        </w:rPr>
        <w:t>tu</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trí,</w:t>
      </w:r>
      <w:r>
        <w:rPr>
          <w:color w:val="231F20"/>
          <w:spacing w:val="-9"/>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9"/>
        </w:rPr>
        <w:t> </w:t>
      </w:r>
      <w:r>
        <w:rPr>
          <w:color w:val="231F20"/>
        </w:rPr>
        <w:t>tám</w:t>
      </w:r>
      <w:r>
        <w:rPr>
          <w:color w:val="231F20"/>
          <w:spacing w:val="-10"/>
        </w:rPr>
        <w:t> </w:t>
      </w:r>
      <w:r>
        <w:rPr>
          <w:color w:val="231F20"/>
        </w:rPr>
        <w:t>trí.</w:t>
      </w:r>
      <w:r>
        <w:rPr>
          <w:color w:val="231F20"/>
          <w:spacing w:val="-15"/>
        </w:rPr>
        <w:t> </w:t>
      </w:r>
      <w:r>
        <w:rPr>
          <w:color w:val="231F20"/>
          <w:spacing w:val="-5"/>
        </w:rPr>
        <w:t>Trong </w:t>
      </w:r>
      <w:r>
        <w:rPr>
          <w:color w:val="231F20"/>
        </w:rPr>
        <w:t>một đạo giải thoát, ở vị lai tu tám trí, ở hiện tại tu tha tâm trí và thế tục trí. Có thuyết nói: Cũng tùy tu hai thứ đạo pháp trí hay đạo loại trí. Tha tâm trí nơi hai đạo giải thoát thì không tu trí vô</w:t>
      </w:r>
      <w:r>
        <w:rPr>
          <w:color w:val="231F20"/>
          <w:spacing w:val="-5"/>
        </w:rPr>
        <w:t> </w:t>
      </w:r>
      <w:r>
        <w:rPr>
          <w:color w:val="231F20"/>
        </w:rPr>
        <w:t>ký.</w:t>
      </w:r>
    </w:p>
    <w:p>
      <w:pPr>
        <w:pStyle w:val="BodyText"/>
        <w:spacing w:line="273" w:lineRule="auto" w:before="108"/>
        <w:ind w:right="106"/>
      </w:pPr>
      <w:r>
        <w:rPr>
          <w:color w:val="231F20"/>
        </w:rPr>
        <w:t>Bậc Thánh đã lìa nhiễm cõi dục, khởi bốn thứ vô lượng, giải thoát thế tục, thắng xứ, biến xứ, quán bất tịnh, niệm trì tức, niệm trụ thế</w:t>
      </w:r>
      <w:r>
        <w:rPr>
          <w:color w:val="231F20"/>
          <w:spacing w:val="-11"/>
        </w:rPr>
        <w:t> </w:t>
      </w:r>
      <w:r>
        <w:rPr>
          <w:color w:val="231F20"/>
        </w:rPr>
        <w:t>tục,</w:t>
      </w:r>
      <w:r>
        <w:rPr>
          <w:color w:val="231F20"/>
          <w:spacing w:val="-11"/>
        </w:rPr>
        <w:t> </w:t>
      </w:r>
      <w:r>
        <w:rPr>
          <w:color w:val="231F20"/>
        </w:rPr>
        <w:t>vô</w:t>
      </w:r>
      <w:r>
        <w:rPr>
          <w:color w:val="231F20"/>
          <w:spacing w:val="-11"/>
        </w:rPr>
        <w:t> </w:t>
      </w:r>
      <w:r>
        <w:rPr>
          <w:color w:val="231F20"/>
        </w:rPr>
        <w:t>ngại</w:t>
      </w:r>
      <w:r>
        <w:rPr>
          <w:color w:val="231F20"/>
          <w:spacing w:val="-11"/>
        </w:rPr>
        <w:t> </w:t>
      </w:r>
      <w:r>
        <w:rPr>
          <w:color w:val="231F20"/>
        </w:rPr>
        <w:t>giải</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vô</w:t>
      </w:r>
      <w:r>
        <w:rPr>
          <w:color w:val="231F20"/>
          <w:spacing w:val="-11"/>
        </w:rPr>
        <w:t> </w:t>
      </w:r>
      <w:r>
        <w:rPr>
          <w:color w:val="231F20"/>
        </w:rPr>
        <w:t>tránh,</w:t>
      </w:r>
      <w:r>
        <w:rPr>
          <w:color w:val="231F20"/>
          <w:spacing w:val="-11"/>
        </w:rPr>
        <w:t> </w:t>
      </w:r>
      <w:r>
        <w:rPr>
          <w:color w:val="231F20"/>
        </w:rPr>
        <w:t>nguyện</w:t>
      </w:r>
      <w:r>
        <w:rPr>
          <w:color w:val="231F20"/>
          <w:spacing w:val="-11"/>
        </w:rPr>
        <w:t> </w:t>
      </w:r>
      <w:r>
        <w:rPr>
          <w:color w:val="231F20"/>
        </w:rPr>
        <w:t>trí,</w:t>
      </w:r>
      <w:r>
        <w:rPr>
          <w:color w:val="231F20"/>
          <w:spacing w:val="-11"/>
        </w:rPr>
        <w:t> </w:t>
      </w:r>
      <w:r>
        <w:rPr>
          <w:color w:val="231F20"/>
        </w:rPr>
        <w:t>định</w:t>
      </w:r>
      <w:r>
        <w:rPr>
          <w:color w:val="231F20"/>
          <w:spacing w:val="-11"/>
        </w:rPr>
        <w:t> </w:t>
      </w:r>
      <w:r>
        <w:rPr>
          <w:color w:val="231F20"/>
        </w:rPr>
        <w:t>biên</w:t>
      </w:r>
      <w:r>
        <w:rPr>
          <w:color w:val="231F20"/>
          <w:spacing w:val="-11"/>
        </w:rPr>
        <w:t> </w:t>
      </w:r>
      <w:r>
        <w:rPr>
          <w:color w:val="231F20"/>
        </w:rPr>
        <w:t>vực,</w:t>
      </w:r>
      <w:r>
        <w:rPr>
          <w:color w:val="231F20"/>
          <w:spacing w:val="-15"/>
        </w:rPr>
        <w:t> </w:t>
      </w:r>
      <w:r>
        <w:rPr>
          <w:color w:val="231F20"/>
          <w:spacing w:val="-5"/>
        </w:rPr>
        <w:t>Tam- </w:t>
      </w:r>
      <w:r>
        <w:rPr>
          <w:color w:val="231F20"/>
        </w:rPr>
        <w:t>ma-địa Không – Không, Vô nguyện – Vô nguyện, Vô tướng – Vô tướng, nhập định tưởng diệt, tâm vi tế </w:t>
      </w:r>
      <w:r>
        <w:rPr>
          <w:color w:val="231F20"/>
          <w:spacing w:val="-4"/>
        </w:rPr>
        <w:t>v.v…, </w:t>
      </w:r>
      <w:r>
        <w:rPr>
          <w:color w:val="231F20"/>
        </w:rPr>
        <w:t>ở hiện tại tu thế tục trí, ở vị lai tu tám trí.</w:t>
      </w:r>
    </w:p>
    <w:p>
      <w:pPr>
        <w:pStyle w:val="BodyText"/>
        <w:spacing w:line="273" w:lineRule="auto" w:before="109"/>
        <w:ind w:right="107"/>
      </w:pPr>
      <w:r>
        <w:rPr>
          <w:color w:val="231F20"/>
        </w:rPr>
        <w:t>Khi khởi tha tâm trí vô lậu, ở hiện tại tùy tu hai thứ đạo pháp, đạo loại trí hoặc tha tâm trí, ở vị lai tu tám trí.</w:t>
      </w:r>
    </w:p>
    <w:p>
      <w:pPr>
        <w:pStyle w:val="BodyText"/>
        <w:spacing w:line="273" w:lineRule="auto" w:before="111"/>
        <w:ind w:right="106"/>
      </w:pPr>
      <w:r>
        <w:rPr>
          <w:color w:val="231F20"/>
        </w:rPr>
        <w:t>Khi</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địa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khởi</w:t>
      </w:r>
      <w:r>
        <w:rPr>
          <w:color w:val="231F20"/>
          <w:spacing w:val="-10"/>
        </w:rPr>
        <w:t> </w:t>
      </w:r>
      <w:r>
        <w:rPr>
          <w:color w:val="231F20"/>
        </w:rPr>
        <w:t>niệm</w:t>
      </w:r>
      <w:r>
        <w:rPr>
          <w:color w:val="231F20"/>
          <w:spacing w:val="-11"/>
        </w:rPr>
        <w:t> </w:t>
      </w:r>
      <w:r>
        <w:rPr>
          <w:color w:val="231F20"/>
        </w:rPr>
        <w:t>trụ</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ngại</w:t>
      </w:r>
      <w:r>
        <w:rPr>
          <w:color w:val="231F20"/>
          <w:spacing w:val="-10"/>
        </w:rPr>
        <w:t> </w:t>
      </w:r>
      <w:r>
        <w:rPr>
          <w:color w:val="231F20"/>
        </w:rPr>
        <w:t>giải</w:t>
      </w:r>
      <w:r>
        <w:rPr>
          <w:color w:val="231F20"/>
          <w:spacing w:val="-11"/>
        </w:rPr>
        <w:t> </w:t>
      </w:r>
      <w:r>
        <w:rPr>
          <w:color w:val="231F20"/>
        </w:rPr>
        <w:t>nghĩa vô</w:t>
      </w:r>
      <w:r>
        <w:rPr>
          <w:color w:val="231F20"/>
          <w:spacing w:val="-4"/>
        </w:rPr>
        <w:t> </w:t>
      </w:r>
      <w:r>
        <w:rPr>
          <w:color w:val="231F20"/>
        </w:rPr>
        <w:t>lậu,</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tùy</w:t>
      </w:r>
      <w:r>
        <w:rPr>
          <w:color w:val="231F20"/>
          <w:spacing w:val="-4"/>
        </w:rPr>
        <w:t> </w:t>
      </w:r>
      <w:r>
        <w:rPr>
          <w:color w:val="231F20"/>
        </w:rPr>
        <w:t>tu</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bốn</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bốn</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 tu tám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Khi khởi vô ngại giải biện vô lậu, ở hiện tại tùy tu hai thứ đạo pháp trí và đạo loại trí, ở vị lai tu tám trí.</w:t>
      </w:r>
    </w:p>
    <w:p>
      <w:pPr>
        <w:pStyle w:val="BodyText"/>
        <w:spacing w:line="271" w:lineRule="auto" w:before="113"/>
        <w:ind w:left="110" w:right="389"/>
      </w:pPr>
      <w:r>
        <w:rPr>
          <w:color w:val="231F20"/>
        </w:rPr>
        <w:t>Khi</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khởi</w:t>
      </w:r>
      <w:r>
        <w:rPr>
          <w:color w:val="231F20"/>
          <w:spacing w:val="-5"/>
        </w:rPr>
        <w:t> </w:t>
      </w:r>
      <w:r>
        <w:rPr>
          <w:color w:val="231F20"/>
        </w:rPr>
        <w:t>niệm</w:t>
      </w:r>
      <w:r>
        <w:rPr>
          <w:color w:val="231F20"/>
          <w:spacing w:val="-6"/>
        </w:rPr>
        <w:t> </w:t>
      </w:r>
      <w:r>
        <w:rPr>
          <w:color w:val="231F20"/>
        </w:rPr>
        <w:t>trụ</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vô</w:t>
      </w:r>
      <w:r>
        <w:rPr>
          <w:color w:val="231F20"/>
          <w:spacing w:val="-5"/>
        </w:rPr>
        <w:t> </w:t>
      </w:r>
      <w:r>
        <w:rPr>
          <w:color w:val="231F20"/>
        </w:rPr>
        <w:t>ngại</w:t>
      </w:r>
      <w:r>
        <w:rPr>
          <w:color w:val="231F20"/>
          <w:spacing w:val="-5"/>
        </w:rPr>
        <w:t> </w:t>
      </w:r>
      <w:r>
        <w:rPr>
          <w:color w:val="231F20"/>
        </w:rPr>
        <w:t>giải</w:t>
      </w:r>
      <w:r>
        <w:rPr>
          <w:color w:val="231F20"/>
          <w:spacing w:val="-5"/>
        </w:rPr>
        <w:t> </w:t>
      </w:r>
      <w:r>
        <w:rPr>
          <w:color w:val="231F20"/>
        </w:rPr>
        <w:t>biện vô lậu, giải thoát vô lậu, ở hiện tại tùy tu hai thứ bốn loại trí, ở vị lai tu tám trí.</w:t>
      </w:r>
    </w:p>
    <w:p>
      <w:pPr>
        <w:pStyle w:val="BodyText"/>
        <w:spacing w:line="271" w:lineRule="auto"/>
        <w:ind w:left="110" w:right="392"/>
      </w:pPr>
      <w:r>
        <w:rPr>
          <w:color w:val="231F20"/>
        </w:rPr>
        <w:t>Khi dựa vào định vô sắc khởi vô ngại giải biện vô lậu, ở hiện tại tu loại trí và đạo trí, ở vị lai tu tám trí.</w:t>
      </w:r>
    </w:p>
    <w:p>
      <w:pPr>
        <w:pStyle w:val="BodyText"/>
        <w:spacing w:line="271" w:lineRule="auto"/>
        <w:ind w:left="110" w:right="391"/>
      </w:pPr>
      <w:r>
        <w:rPr>
          <w:color w:val="231F20"/>
        </w:rPr>
        <w:t>Khi</w:t>
      </w:r>
      <w:r>
        <w:rPr>
          <w:color w:val="231F20"/>
          <w:spacing w:val="-11"/>
        </w:rPr>
        <w:t> </w:t>
      </w:r>
      <w:r>
        <w:rPr>
          <w:color w:val="231F20"/>
        </w:rPr>
        <w:t>khởi</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và</w:t>
      </w:r>
      <w:r>
        <w:rPr>
          <w:color w:val="231F20"/>
          <w:spacing w:val="-10"/>
        </w:rPr>
        <w:t> </w:t>
      </w:r>
      <w:r>
        <w:rPr>
          <w:color w:val="231F20"/>
        </w:rPr>
        <w:t>tâm</w:t>
      </w:r>
      <w:r>
        <w:rPr>
          <w:color w:val="231F20"/>
          <w:spacing w:val="-10"/>
        </w:rPr>
        <w:t> </w:t>
      </w:r>
      <w:r>
        <w:rPr>
          <w:color w:val="231F20"/>
        </w:rPr>
        <w:t>vi</w:t>
      </w:r>
      <w:r>
        <w:rPr>
          <w:color w:val="231F20"/>
          <w:spacing w:val="-11"/>
        </w:rPr>
        <w:t> </w:t>
      </w:r>
      <w:r>
        <w:rPr>
          <w:color w:val="231F20"/>
        </w:rPr>
        <w:t>tế,</w:t>
      </w:r>
      <w:r>
        <w:rPr>
          <w:color w:val="231F20"/>
          <w:spacing w:val="-10"/>
        </w:rPr>
        <w:t> </w:t>
      </w:r>
      <w:r>
        <w:rPr>
          <w:color w:val="231F20"/>
        </w:rPr>
        <w:t>ở</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chỉ</w:t>
      </w:r>
      <w:r>
        <w:rPr>
          <w:color w:val="231F20"/>
          <w:spacing w:val="-10"/>
        </w:rPr>
        <w:t> </w:t>
      </w:r>
      <w:r>
        <w:rPr>
          <w:color w:val="231F20"/>
        </w:rPr>
        <w:t>tu</w:t>
      </w:r>
      <w:r>
        <w:rPr>
          <w:color w:val="231F20"/>
          <w:spacing w:val="-10"/>
        </w:rPr>
        <w:t> </w:t>
      </w:r>
      <w:r>
        <w:rPr>
          <w:color w:val="231F20"/>
        </w:rPr>
        <w:t>thế</w:t>
      </w:r>
      <w:r>
        <w:rPr>
          <w:color w:val="231F20"/>
          <w:spacing w:val="-10"/>
        </w:rPr>
        <w:t> </w:t>
      </w:r>
      <w:r>
        <w:rPr>
          <w:color w:val="231F20"/>
        </w:rPr>
        <w:t>tục trí, ở vị lai cũng chỉ tu thế tục trí.</w:t>
      </w:r>
    </w:p>
    <w:p>
      <w:pPr>
        <w:pStyle w:val="BodyText"/>
        <w:ind w:left="677" w:firstLine="0"/>
      </w:pPr>
      <w:r>
        <w:rPr>
          <w:color w:val="231F20"/>
        </w:rPr>
        <w:t>Đó gọi là ở xứ này đã tóm lược về Tỳ-bà-sa.</w:t>
      </w:r>
    </w:p>
    <w:p>
      <w:pPr>
        <w:pStyle w:val="BodyText"/>
        <w:spacing w:before="152"/>
        <w:ind w:left="677" w:firstLine="0"/>
      </w:pPr>
      <w:r>
        <w:rPr>
          <w:i/>
          <w:color w:val="231F20"/>
        </w:rPr>
        <w:t>Hỏi: </w:t>
      </w:r>
      <w:r>
        <w:rPr>
          <w:color w:val="231F20"/>
        </w:rPr>
        <w:t>Nếu tu pháp trí thì cũng tu loại trí chăng?</w:t>
      </w:r>
    </w:p>
    <w:p>
      <w:pPr>
        <w:pStyle w:val="BodyText"/>
        <w:spacing w:line="271" w:lineRule="auto" w:before="153"/>
        <w:ind w:left="110" w:right="391"/>
      </w:pPr>
      <w:r>
        <w:rPr>
          <w:i/>
          <w:color w:val="231F20"/>
        </w:rPr>
        <w:t>Đáp: </w:t>
      </w:r>
      <w:r>
        <w:rPr>
          <w:color w:val="231F20"/>
        </w:rPr>
        <w:t>Nên nêu ra bốn trường hợp, vì nghĩa ấy không nhất định, do đó:</w:t>
      </w:r>
    </w:p>
    <w:p>
      <w:pPr>
        <w:pStyle w:val="ListParagraph"/>
        <w:numPr>
          <w:ilvl w:val="0"/>
          <w:numId w:val="99"/>
        </w:numPr>
        <w:tabs>
          <w:tab w:pos="934" w:val="left" w:leader="none"/>
        </w:tabs>
        <w:spacing w:line="271" w:lineRule="auto" w:before="113" w:after="0"/>
        <w:ind w:left="110" w:right="391" w:firstLine="566"/>
        <w:jc w:val="both"/>
        <w:rPr>
          <w:sz w:val="26"/>
        </w:rPr>
      </w:pPr>
      <w:r>
        <w:rPr>
          <w:color w:val="231F20"/>
          <w:sz w:val="26"/>
        </w:rPr>
        <w:t>Có</w:t>
      </w:r>
      <w:r>
        <w:rPr>
          <w:color w:val="231F20"/>
          <w:spacing w:val="-6"/>
          <w:sz w:val="26"/>
        </w:rPr>
        <w:t> </w:t>
      </w:r>
      <w:r>
        <w:rPr>
          <w:color w:val="231F20"/>
          <w:sz w:val="26"/>
        </w:rPr>
        <w:t>thứ</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6"/>
          <w:sz w:val="26"/>
        </w:rPr>
        <w:t> </w:t>
      </w:r>
      <w:r>
        <w:rPr>
          <w:color w:val="231F20"/>
          <w:sz w:val="26"/>
        </w:rPr>
        <w:t>pháp</w:t>
      </w:r>
      <w:r>
        <w:rPr>
          <w:color w:val="231F20"/>
          <w:spacing w:val="-5"/>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khi</w:t>
      </w:r>
      <w:r>
        <w:rPr>
          <w:color w:val="231F20"/>
          <w:spacing w:val="-5"/>
          <w:sz w:val="26"/>
        </w:rPr>
        <w:t> </w:t>
      </w:r>
      <w:r>
        <w:rPr>
          <w:color w:val="231F20"/>
          <w:sz w:val="26"/>
        </w:rPr>
        <w:t>pháp trí</w:t>
      </w:r>
      <w:r>
        <w:rPr>
          <w:color w:val="231F20"/>
          <w:spacing w:val="-13"/>
          <w:sz w:val="26"/>
        </w:rPr>
        <w:t> </w:t>
      </w:r>
      <w:r>
        <w:rPr>
          <w:color w:val="231F20"/>
          <w:sz w:val="26"/>
        </w:rPr>
        <w:t>nhập</w:t>
      </w:r>
      <w:r>
        <w:rPr>
          <w:color w:val="231F20"/>
          <w:spacing w:val="-12"/>
          <w:sz w:val="26"/>
        </w:rPr>
        <w:t> </w:t>
      </w:r>
      <w:r>
        <w:rPr>
          <w:color w:val="231F20"/>
          <w:sz w:val="26"/>
        </w:rPr>
        <w:t>hiện</w:t>
      </w:r>
      <w:r>
        <w:rPr>
          <w:color w:val="231F20"/>
          <w:spacing w:val="-13"/>
          <w:sz w:val="26"/>
        </w:rPr>
        <w:t> </w:t>
      </w:r>
      <w:r>
        <w:rPr>
          <w:color w:val="231F20"/>
          <w:sz w:val="26"/>
        </w:rPr>
        <w:t>quán</w:t>
      </w:r>
      <w:r>
        <w:rPr>
          <w:color w:val="231F20"/>
          <w:spacing w:val="-12"/>
          <w:sz w:val="26"/>
        </w:rPr>
        <w:t> </w:t>
      </w:r>
      <w:r>
        <w:rPr>
          <w:color w:val="231F20"/>
          <w:sz w:val="26"/>
        </w:rPr>
        <w:t>về</w:t>
      </w:r>
      <w:r>
        <w:rPr>
          <w:color w:val="231F20"/>
          <w:spacing w:val="-13"/>
          <w:sz w:val="26"/>
        </w:rPr>
        <w:t> </w:t>
      </w:r>
      <w:r>
        <w:rPr>
          <w:color w:val="231F20"/>
          <w:sz w:val="26"/>
        </w:rPr>
        <w:t>khổ,</w:t>
      </w:r>
      <w:r>
        <w:rPr>
          <w:color w:val="231F20"/>
          <w:spacing w:val="-12"/>
          <w:sz w:val="26"/>
        </w:rPr>
        <w:t> </w:t>
      </w:r>
      <w:r>
        <w:rPr>
          <w:color w:val="231F20"/>
          <w:sz w:val="26"/>
        </w:rPr>
        <w:t>tập,</w:t>
      </w:r>
      <w:r>
        <w:rPr>
          <w:color w:val="231F20"/>
          <w:spacing w:val="-13"/>
          <w:sz w:val="26"/>
        </w:rPr>
        <w:t> </w:t>
      </w:r>
      <w:r>
        <w:rPr>
          <w:color w:val="231F20"/>
          <w:sz w:val="26"/>
        </w:rPr>
        <w:t>diệt,</w:t>
      </w:r>
      <w:r>
        <w:rPr>
          <w:color w:val="231F20"/>
          <w:spacing w:val="-12"/>
          <w:sz w:val="26"/>
        </w:rPr>
        <w:t> </w:t>
      </w:r>
      <w:r>
        <w:rPr>
          <w:color w:val="231F20"/>
          <w:sz w:val="26"/>
        </w:rPr>
        <w:t>đạo</w:t>
      </w:r>
      <w:r>
        <w:rPr>
          <w:color w:val="231F20"/>
          <w:spacing w:val="-13"/>
          <w:sz w:val="26"/>
        </w:rPr>
        <w:t> </w:t>
      </w:r>
      <w:r>
        <w:rPr>
          <w:color w:val="231F20"/>
          <w:sz w:val="26"/>
        </w:rPr>
        <w:t>và</w:t>
      </w:r>
      <w:r>
        <w:rPr>
          <w:color w:val="231F20"/>
          <w:spacing w:val="-12"/>
          <w:sz w:val="26"/>
        </w:rPr>
        <w:t> </w:t>
      </w:r>
      <w:r>
        <w:rPr>
          <w:color w:val="231F20"/>
          <w:sz w:val="26"/>
        </w:rPr>
        <w:t>bậc</w:t>
      </w:r>
      <w:r>
        <w:rPr>
          <w:color w:val="231F20"/>
          <w:spacing w:val="-27"/>
          <w:sz w:val="26"/>
        </w:rPr>
        <w:t> </w:t>
      </w:r>
      <w:r>
        <w:rPr>
          <w:color w:val="231F20"/>
          <w:sz w:val="26"/>
        </w:rPr>
        <w:t>A-la-hán</w:t>
      </w:r>
      <w:r>
        <w:rPr>
          <w:color w:val="231F20"/>
          <w:spacing w:val="-12"/>
          <w:sz w:val="26"/>
        </w:rPr>
        <w:t> </w:t>
      </w:r>
      <w:r>
        <w:rPr>
          <w:color w:val="231F20"/>
          <w:sz w:val="26"/>
        </w:rPr>
        <w:t>học</w:t>
      </w:r>
      <w:r>
        <w:rPr>
          <w:color w:val="231F20"/>
          <w:spacing w:val="-13"/>
          <w:sz w:val="26"/>
        </w:rPr>
        <w:t> </w:t>
      </w:r>
      <w:r>
        <w:rPr>
          <w:color w:val="231F20"/>
          <w:sz w:val="26"/>
        </w:rPr>
        <w:t>kiến</w:t>
      </w:r>
      <w:r>
        <w:rPr>
          <w:color w:val="231F20"/>
          <w:spacing w:val="-12"/>
          <w:sz w:val="26"/>
        </w:rPr>
        <w:t> </w:t>
      </w:r>
      <w:r>
        <w:rPr>
          <w:color w:val="231F20"/>
          <w:sz w:val="26"/>
        </w:rPr>
        <w:t>tích khi đã được pháp trí hiện tiền.</w:t>
      </w:r>
    </w:p>
    <w:p>
      <w:pPr>
        <w:pStyle w:val="BodyText"/>
        <w:spacing w:line="271" w:lineRule="auto"/>
        <w:ind w:left="110" w:right="390"/>
      </w:pPr>
      <w:r>
        <w:rPr>
          <w:color w:val="231F20"/>
        </w:rPr>
        <w:t>Ở đây: Khi pháp trí nhập hiện quán về khổ, tập, diệt, đạo: Là khi ở kiến đạo có bốn pháp trí, chỉ tu pháp trí không tu loại trí. Vì sao? Vì ở kiến đạo nếu hiện tại có công đức như thế thì tu vị lai, tức tu</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và</w:t>
      </w:r>
      <w:r>
        <w:rPr>
          <w:color w:val="231F20"/>
          <w:spacing w:val="-6"/>
        </w:rPr>
        <w:t> </w:t>
      </w:r>
      <w:r>
        <w:rPr>
          <w:color w:val="231F20"/>
        </w:rPr>
        <w:t>khi</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tiện</w:t>
      </w:r>
      <w:r>
        <w:rPr>
          <w:color w:val="231F20"/>
          <w:spacing w:val="-6"/>
        </w:rPr>
        <w:t> </w:t>
      </w:r>
      <w:r>
        <w:rPr>
          <w:color w:val="231F20"/>
        </w:rPr>
        <w:t>thì</w:t>
      </w:r>
      <w:r>
        <w:rPr>
          <w:color w:val="231F20"/>
          <w:spacing w:val="-6"/>
        </w:rPr>
        <w:t> </w:t>
      </w:r>
      <w:r>
        <w:rPr>
          <w:color w:val="231F20"/>
        </w:rPr>
        <w:t>chỉ</w:t>
      </w:r>
      <w:r>
        <w:rPr>
          <w:color w:val="231F20"/>
          <w:spacing w:val="-5"/>
        </w:rPr>
        <w:t> </w:t>
      </w:r>
      <w:r>
        <w:rPr>
          <w:color w:val="231F20"/>
        </w:rPr>
        <w:t>tu</w:t>
      </w:r>
      <w:r>
        <w:rPr>
          <w:color w:val="231F20"/>
          <w:spacing w:val="-6"/>
        </w:rPr>
        <w:t> </w:t>
      </w:r>
      <w:r>
        <w:rPr>
          <w:color w:val="231F20"/>
        </w:rPr>
        <w:t>phẩm</w:t>
      </w:r>
      <w:r>
        <w:rPr>
          <w:color w:val="231F20"/>
          <w:spacing w:val="-6"/>
        </w:rPr>
        <w:t> </w:t>
      </w:r>
      <w:r>
        <w:rPr>
          <w:color w:val="231F20"/>
        </w:rPr>
        <w:t>pháp</w:t>
      </w:r>
      <w:r>
        <w:rPr>
          <w:color w:val="231F20"/>
          <w:spacing w:val="-6"/>
        </w:rPr>
        <w:t> </w:t>
      </w:r>
      <w:r>
        <w:rPr>
          <w:color w:val="231F20"/>
          <w:spacing w:val="-4"/>
        </w:rPr>
        <w:t>trí </w:t>
      </w:r>
      <w:r>
        <w:rPr>
          <w:color w:val="231F20"/>
        </w:rPr>
        <w:t>ở vị lai, còn khi loại trí hiện tiền thì chỉ tu phẩm loại trí vị lai.</w:t>
      </w:r>
    </w:p>
    <w:p>
      <w:pPr>
        <w:pStyle w:val="BodyText"/>
        <w:spacing w:line="271" w:lineRule="auto"/>
        <w:ind w:left="110" w:right="387"/>
      </w:pPr>
      <w:r>
        <w:rPr>
          <w:color w:val="231F20"/>
        </w:rPr>
        <w:t>Bậc </w:t>
      </w:r>
      <w:r>
        <w:rPr>
          <w:color w:val="231F20"/>
          <w:spacing w:val="2"/>
        </w:rPr>
        <w:t>A-la-hán </w:t>
      </w:r>
      <w:r>
        <w:rPr>
          <w:color w:val="231F20"/>
        </w:rPr>
        <w:t>học </w:t>
      </w:r>
      <w:r>
        <w:rPr>
          <w:color w:val="231F20"/>
          <w:spacing w:val="2"/>
        </w:rPr>
        <w:t>kiến tích </w:t>
      </w:r>
      <w:r>
        <w:rPr>
          <w:color w:val="231F20"/>
        </w:rPr>
        <w:t>khi đã </w:t>
      </w:r>
      <w:r>
        <w:rPr>
          <w:color w:val="231F20"/>
          <w:spacing w:val="2"/>
        </w:rPr>
        <w:t>được pháp </w:t>
      </w:r>
      <w:r>
        <w:rPr>
          <w:color w:val="231F20"/>
        </w:rPr>
        <w:t>trí </w:t>
      </w:r>
      <w:r>
        <w:rPr>
          <w:color w:val="231F20"/>
          <w:spacing w:val="2"/>
        </w:rPr>
        <w:t>hiện </w:t>
      </w:r>
      <w:r>
        <w:rPr>
          <w:color w:val="231F20"/>
          <w:spacing w:val="3"/>
        </w:rPr>
        <w:t>tiền: </w:t>
      </w:r>
      <w:r>
        <w:rPr>
          <w:color w:val="231F20"/>
        </w:rPr>
        <w:t>Học tức là </w:t>
      </w:r>
      <w:r>
        <w:rPr>
          <w:color w:val="231F20"/>
          <w:spacing w:val="2"/>
        </w:rPr>
        <w:t>Bổ-đặc-già-la </w:t>
      </w:r>
      <w:r>
        <w:rPr>
          <w:color w:val="231F20"/>
        </w:rPr>
        <w:t>Dự </w:t>
      </w:r>
      <w:r>
        <w:rPr>
          <w:color w:val="231F20"/>
          <w:spacing w:val="2"/>
        </w:rPr>
        <w:t>lưu, Nhất lai, </w:t>
      </w:r>
      <w:r>
        <w:rPr>
          <w:color w:val="231F20"/>
        </w:rPr>
        <w:t>Bất </w:t>
      </w:r>
      <w:r>
        <w:rPr>
          <w:color w:val="231F20"/>
          <w:spacing w:val="2"/>
        </w:rPr>
        <w:t>hoàn. Tích </w:t>
      </w:r>
      <w:r>
        <w:rPr>
          <w:color w:val="231F20"/>
        </w:rPr>
        <w:t>tức </w:t>
      </w:r>
      <w:r>
        <w:rPr>
          <w:color w:val="231F20"/>
          <w:spacing w:val="3"/>
        </w:rPr>
        <w:t>là </w:t>
      </w:r>
      <w:r>
        <w:rPr>
          <w:color w:val="231F20"/>
        </w:rPr>
        <w:t>bốn </w:t>
      </w:r>
      <w:r>
        <w:rPr>
          <w:color w:val="231F20"/>
          <w:spacing w:val="2"/>
        </w:rPr>
        <w:t>Thánh </w:t>
      </w:r>
      <w:r>
        <w:rPr>
          <w:color w:val="231F20"/>
        </w:rPr>
        <w:t>đế. Vì tuệ vô lậu đã </w:t>
      </w:r>
      <w:r>
        <w:rPr>
          <w:color w:val="231F20"/>
          <w:spacing w:val="2"/>
        </w:rPr>
        <w:t>thấy </w:t>
      </w:r>
      <w:r>
        <w:rPr>
          <w:color w:val="231F20"/>
        </w:rPr>
        <w:t>đầy đủ vết </w:t>
      </w:r>
      <w:r>
        <w:rPr>
          <w:color w:val="231F20"/>
          <w:spacing w:val="2"/>
        </w:rPr>
        <w:t>tích </w:t>
      </w:r>
      <w:r>
        <w:rPr>
          <w:color w:val="231F20"/>
        </w:rPr>
        <w:t>của bốn </w:t>
      </w:r>
      <w:r>
        <w:rPr>
          <w:color w:val="231F20"/>
          <w:spacing w:val="3"/>
        </w:rPr>
        <w:t>Đế, </w:t>
      </w:r>
      <w:r>
        <w:rPr>
          <w:color w:val="231F20"/>
        </w:rPr>
        <w:t>nên gọi là học </w:t>
      </w:r>
      <w:r>
        <w:rPr>
          <w:color w:val="231F20"/>
          <w:spacing w:val="2"/>
        </w:rPr>
        <w:t>kiến tích. </w:t>
      </w:r>
      <w:r>
        <w:rPr>
          <w:color w:val="231F20"/>
        </w:rPr>
        <w:t>Còn </w:t>
      </w:r>
      <w:r>
        <w:rPr>
          <w:color w:val="231F20"/>
          <w:spacing w:val="2"/>
        </w:rPr>
        <w:t>A-la-hán </w:t>
      </w:r>
      <w:r>
        <w:rPr>
          <w:color w:val="231F20"/>
        </w:rPr>
        <w:t>tức là tuệ </w:t>
      </w:r>
      <w:r>
        <w:rPr>
          <w:color w:val="231F20"/>
          <w:spacing w:val="2"/>
        </w:rPr>
        <w:t>giải thoát hoặc </w:t>
      </w:r>
      <w:r>
        <w:rPr>
          <w:color w:val="231F20"/>
          <w:spacing w:val="3"/>
        </w:rPr>
        <w:t>là </w:t>
      </w:r>
      <w:r>
        <w:rPr>
          <w:color w:val="231F20"/>
        </w:rPr>
        <w:t>câu </w:t>
      </w:r>
      <w:r>
        <w:rPr>
          <w:color w:val="231F20"/>
          <w:spacing w:val="2"/>
        </w:rPr>
        <w:t>giải</w:t>
      </w:r>
      <w:r>
        <w:rPr>
          <w:color w:val="231F20"/>
          <w:spacing w:val="12"/>
        </w:rPr>
        <w:t> </w:t>
      </w:r>
      <w:r>
        <w:rPr>
          <w:color w:val="231F20"/>
          <w:spacing w:val="3"/>
        </w:rPr>
        <w:t>thoát.</w:t>
      </w:r>
    </w:p>
    <w:p>
      <w:pPr>
        <w:pStyle w:val="BodyText"/>
        <w:spacing w:line="271" w:lineRule="auto" w:before="115"/>
        <w:ind w:left="110" w:right="391"/>
      </w:pPr>
      <w:r>
        <w:rPr>
          <w:color w:val="231F20"/>
        </w:rPr>
        <w:t>Bậc học và vô học này khi đã được pháp trí hiện tiền thì chỉ tu pháp</w:t>
      </w:r>
      <w:r>
        <w:rPr>
          <w:color w:val="231F20"/>
          <w:spacing w:val="-8"/>
        </w:rPr>
        <w:t> </w:t>
      </w:r>
      <w:r>
        <w:rPr>
          <w:color w:val="231F20"/>
        </w:rPr>
        <w:t>trí</w:t>
      </w:r>
      <w:r>
        <w:rPr>
          <w:color w:val="231F20"/>
          <w:spacing w:val="-6"/>
        </w:rPr>
        <w:t> </w:t>
      </w:r>
      <w:r>
        <w:rPr>
          <w:color w:val="231F20"/>
        </w:rPr>
        <w:t>là</w:t>
      </w:r>
      <w:r>
        <w:rPr>
          <w:color w:val="231F20"/>
          <w:spacing w:val="-6"/>
        </w:rPr>
        <w:t> </w:t>
      </w:r>
      <w:r>
        <w:rPr>
          <w:color w:val="231F20"/>
        </w:rPr>
        <w:t>tu</w:t>
      </w:r>
      <w:r>
        <w:rPr>
          <w:color w:val="231F20"/>
          <w:spacing w:val="-7"/>
        </w:rPr>
        <w:t> </w:t>
      </w:r>
      <w:r>
        <w:rPr>
          <w:color w:val="231F20"/>
        </w:rPr>
        <w:t>tập,</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tu</w:t>
      </w:r>
      <w:r>
        <w:rPr>
          <w:color w:val="231F20"/>
          <w:spacing w:val="-6"/>
        </w:rPr>
        <w:t> </w:t>
      </w:r>
      <w:r>
        <w:rPr>
          <w:color w:val="231F20"/>
        </w:rPr>
        <w:t>loại</w:t>
      </w:r>
      <w:r>
        <w:rPr>
          <w:color w:val="231F20"/>
          <w:spacing w:val="-7"/>
        </w:rPr>
        <w:t> </w:t>
      </w:r>
      <w:r>
        <w:rPr>
          <w:color w:val="231F20"/>
        </w:rPr>
        <w:t>trí.</w:t>
      </w:r>
      <w:r>
        <w:rPr>
          <w:color w:val="231F20"/>
          <w:spacing w:val="-12"/>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pháp</w:t>
      </w:r>
      <w:r>
        <w:rPr>
          <w:color w:val="231F20"/>
          <w:spacing w:val="-8"/>
        </w:rPr>
        <w:t> </w:t>
      </w:r>
      <w:r>
        <w:rPr>
          <w:color w:val="231F20"/>
        </w:rPr>
        <w:t>đã</w:t>
      </w:r>
      <w:r>
        <w:rPr>
          <w:color w:val="231F20"/>
          <w:spacing w:val="-7"/>
        </w:rPr>
        <w:t> </w:t>
      </w:r>
      <w:r>
        <w:rPr>
          <w:color w:val="231F20"/>
        </w:rPr>
        <w:t>từng</w:t>
      </w:r>
      <w:r>
        <w:rPr>
          <w:color w:val="231F20"/>
          <w:spacing w:val="-6"/>
        </w:rPr>
        <w:t> </w:t>
      </w:r>
      <w:r>
        <w:rPr>
          <w:color w:val="231F20"/>
        </w:rPr>
        <w:t>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khi</w:t>
      </w:r>
      <w:r>
        <w:rPr>
          <w:color w:val="231F20"/>
          <w:spacing w:val="-12"/>
        </w:rPr>
        <w:t> </w:t>
      </w:r>
      <w:r>
        <w:rPr>
          <w:color w:val="231F20"/>
        </w:rPr>
        <w:t>hiện</w:t>
      </w:r>
      <w:r>
        <w:rPr>
          <w:color w:val="231F20"/>
          <w:spacing w:val="-11"/>
        </w:rPr>
        <w:t> </w:t>
      </w:r>
      <w:r>
        <w:rPr>
          <w:color w:val="231F20"/>
        </w:rPr>
        <w:t>tiền,</w:t>
      </w:r>
      <w:r>
        <w:rPr>
          <w:color w:val="231F20"/>
          <w:spacing w:val="-11"/>
        </w:rPr>
        <w:t> </w:t>
      </w:r>
      <w:r>
        <w:rPr>
          <w:color w:val="231F20"/>
        </w:rPr>
        <w:t>nhưng</w:t>
      </w:r>
      <w:r>
        <w:rPr>
          <w:color w:val="231F20"/>
          <w:spacing w:val="-11"/>
        </w:rPr>
        <w:t> </w:t>
      </w:r>
      <w:r>
        <w:rPr>
          <w:color w:val="231F20"/>
        </w:rPr>
        <w:t>sức</w:t>
      </w:r>
      <w:r>
        <w:rPr>
          <w:color w:val="231F20"/>
          <w:spacing w:val="-12"/>
        </w:rPr>
        <w:t> </w:t>
      </w:r>
      <w:r>
        <w:rPr>
          <w:color w:val="231F20"/>
        </w:rPr>
        <w:t>lực</w:t>
      </w:r>
      <w:r>
        <w:rPr>
          <w:color w:val="231F20"/>
          <w:spacing w:val="-11"/>
        </w:rPr>
        <w:t> </w:t>
      </w:r>
      <w:r>
        <w:rPr>
          <w:color w:val="231F20"/>
        </w:rPr>
        <w:t>yếu</w:t>
      </w:r>
      <w:r>
        <w:rPr>
          <w:color w:val="231F20"/>
          <w:spacing w:val="-11"/>
        </w:rPr>
        <w:t> </w:t>
      </w:r>
      <w:r>
        <w:rPr>
          <w:color w:val="231F20"/>
        </w:rPr>
        <w:t>kém</w:t>
      </w:r>
      <w:r>
        <w:rPr>
          <w:color w:val="231F20"/>
          <w:spacing w:val="-11"/>
        </w:rPr>
        <w:t> </w:t>
      </w:r>
      <w:r>
        <w:rPr>
          <w:color w:val="231F20"/>
        </w:rPr>
        <w:t>không</w:t>
      </w:r>
      <w:r>
        <w:rPr>
          <w:color w:val="231F20"/>
          <w:spacing w:val="-11"/>
        </w:rPr>
        <w:t> </w:t>
      </w:r>
      <w:r>
        <w:rPr>
          <w:color w:val="231F20"/>
        </w:rPr>
        <w:t>thể</w:t>
      </w:r>
      <w:r>
        <w:rPr>
          <w:color w:val="231F20"/>
          <w:spacing w:val="-12"/>
        </w:rPr>
        <w:t> </w:t>
      </w:r>
      <w:r>
        <w:rPr>
          <w:color w:val="231F20"/>
        </w:rPr>
        <w:t>bắt</w:t>
      </w:r>
      <w:r>
        <w:rPr>
          <w:color w:val="231F20"/>
          <w:spacing w:val="-11"/>
        </w:rPr>
        <w:t> </w:t>
      </w:r>
      <w:r>
        <w:rPr>
          <w:color w:val="231F20"/>
        </w:rPr>
        <w:t>kịp</w:t>
      </w:r>
      <w:r>
        <w:rPr>
          <w:color w:val="231F20"/>
          <w:spacing w:val="-11"/>
        </w:rPr>
        <w:t> </w:t>
      </w:r>
      <w:r>
        <w:rPr>
          <w:color w:val="231F20"/>
        </w:rPr>
        <w:t>với</w:t>
      </w:r>
      <w:r>
        <w:rPr>
          <w:color w:val="231F20"/>
          <w:spacing w:val="-11"/>
        </w:rPr>
        <w:t> </w:t>
      </w:r>
      <w:r>
        <w:rPr>
          <w:color w:val="231F20"/>
        </w:rPr>
        <w:t>sát-na</w:t>
      </w:r>
      <w:r>
        <w:rPr>
          <w:color w:val="231F20"/>
          <w:spacing w:val="-11"/>
        </w:rPr>
        <w:t> </w:t>
      </w:r>
      <w:r>
        <w:rPr>
          <w:color w:val="231F20"/>
        </w:rPr>
        <w:t>thứ hai, huống lại có thể tu các thứ vị lai xa xôi khác được</w:t>
      </w:r>
      <w:r>
        <w:rPr>
          <w:color w:val="231F20"/>
          <w:spacing w:val="-2"/>
        </w:rPr>
        <w:t> </w:t>
      </w:r>
      <w:r>
        <w:rPr>
          <w:color w:val="231F20"/>
        </w:rPr>
        <w:t>sao?</w:t>
      </w:r>
    </w:p>
    <w:p>
      <w:pPr>
        <w:pStyle w:val="ListParagraph"/>
        <w:numPr>
          <w:ilvl w:val="0"/>
          <w:numId w:val="99"/>
        </w:numPr>
        <w:tabs>
          <w:tab w:pos="1225" w:val="left" w:leader="none"/>
        </w:tabs>
        <w:spacing w:line="271" w:lineRule="auto" w:before="113" w:after="0"/>
        <w:ind w:left="393" w:right="107" w:firstLine="566"/>
        <w:jc w:val="both"/>
        <w:rPr>
          <w:sz w:val="26"/>
        </w:rPr>
      </w:pPr>
      <w:r>
        <w:rPr>
          <w:color w:val="231F20"/>
          <w:sz w:val="26"/>
        </w:rPr>
        <w:t>Có thứ là tu loại trí không phải là pháp trí: Nghĩa là khi loại trí</w:t>
      </w:r>
      <w:r>
        <w:rPr>
          <w:color w:val="231F20"/>
          <w:spacing w:val="-5"/>
          <w:sz w:val="26"/>
        </w:rPr>
        <w:t> </w:t>
      </w:r>
      <w:r>
        <w:rPr>
          <w:color w:val="231F20"/>
          <w:sz w:val="26"/>
        </w:rPr>
        <w:t>nhập</w:t>
      </w:r>
      <w:r>
        <w:rPr>
          <w:color w:val="231F20"/>
          <w:spacing w:val="-4"/>
          <w:sz w:val="26"/>
        </w:rPr>
        <w:t> </w:t>
      </w:r>
      <w:r>
        <w:rPr>
          <w:color w:val="231F20"/>
          <w:sz w:val="26"/>
        </w:rPr>
        <w:t>hiện</w:t>
      </w:r>
      <w:r>
        <w:rPr>
          <w:color w:val="231F20"/>
          <w:spacing w:val="-5"/>
          <w:sz w:val="26"/>
        </w:rPr>
        <w:t> </w:t>
      </w:r>
      <w:r>
        <w:rPr>
          <w:color w:val="231F20"/>
          <w:sz w:val="26"/>
        </w:rPr>
        <w:t>quán</w:t>
      </w:r>
      <w:r>
        <w:rPr>
          <w:color w:val="231F20"/>
          <w:spacing w:val="-4"/>
          <w:sz w:val="26"/>
        </w:rPr>
        <w:t> </w:t>
      </w:r>
      <w:r>
        <w:rPr>
          <w:color w:val="231F20"/>
          <w:sz w:val="26"/>
        </w:rPr>
        <w:t>về</w:t>
      </w:r>
      <w:r>
        <w:rPr>
          <w:color w:val="231F20"/>
          <w:spacing w:val="-5"/>
          <w:sz w:val="26"/>
        </w:rPr>
        <w:t> </w:t>
      </w:r>
      <w:r>
        <w:rPr>
          <w:color w:val="231F20"/>
          <w:sz w:val="26"/>
        </w:rPr>
        <w:t>khổ,</w:t>
      </w:r>
      <w:r>
        <w:rPr>
          <w:color w:val="231F20"/>
          <w:spacing w:val="-4"/>
          <w:sz w:val="26"/>
        </w:rPr>
        <w:t> </w:t>
      </w:r>
      <w:r>
        <w:rPr>
          <w:color w:val="231F20"/>
          <w:sz w:val="26"/>
        </w:rPr>
        <w:t>tập,</w:t>
      </w:r>
      <w:r>
        <w:rPr>
          <w:color w:val="231F20"/>
          <w:spacing w:val="-5"/>
          <w:sz w:val="26"/>
        </w:rPr>
        <w:t> </w:t>
      </w:r>
      <w:r>
        <w:rPr>
          <w:color w:val="231F20"/>
          <w:sz w:val="26"/>
        </w:rPr>
        <w:t>diệt</w:t>
      </w:r>
      <w:r>
        <w:rPr>
          <w:color w:val="231F20"/>
          <w:spacing w:val="-4"/>
          <w:sz w:val="26"/>
        </w:rPr>
        <w:t> </w:t>
      </w:r>
      <w:r>
        <w:rPr>
          <w:color w:val="231F20"/>
          <w:sz w:val="26"/>
        </w:rPr>
        <w:t>và</w:t>
      </w:r>
      <w:r>
        <w:rPr>
          <w:color w:val="231F20"/>
          <w:spacing w:val="-5"/>
          <w:sz w:val="26"/>
        </w:rPr>
        <w:t> </w:t>
      </w:r>
      <w:r>
        <w:rPr>
          <w:color w:val="231F20"/>
          <w:sz w:val="26"/>
        </w:rPr>
        <w:t>bậc</w:t>
      </w:r>
      <w:r>
        <w:rPr>
          <w:color w:val="231F20"/>
          <w:spacing w:val="-18"/>
          <w:sz w:val="26"/>
        </w:rPr>
        <w:t> </w:t>
      </w:r>
      <w:r>
        <w:rPr>
          <w:color w:val="231F20"/>
          <w:sz w:val="26"/>
        </w:rPr>
        <w:t>A-la-hán</w:t>
      </w:r>
      <w:r>
        <w:rPr>
          <w:color w:val="231F20"/>
          <w:spacing w:val="-5"/>
          <w:sz w:val="26"/>
        </w:rPr>
        <w:t> </w:t>
      </w:r>
      <w:r>
        <w:rPr>
          <w:color w:val="231F20"/>
          <w:sz w:val="26"/>
        </w:rPr>
        <w:t>học</w:t>
      </w:r>
      <w:r>
        <w:rPr>
          <w:color w:val="231F20"/>
          <w:spacing w:val="-4"/>
          <w:sz w:val="26"/>
        </w:rPr>
        <w:t> </w:t>
      </w:r>
      <w:r>
        <w:rPr>
          <w:color w:val="231F20"/>
          <w:sz w:val="26"/>
        </w:rPr>
        <w:t>kiến</w:t>
      </w:r>
      <w:r>
        <w:rPr>
          <w:color w:val="231F20"/>
          <w:spacing w:val="-5"/>
          <w:sz w:val="26"/>
        </w:rPr>
        <w:t> </w:t>
      </w:r>
      <w:r>
        <w:rPr>
          <w:color w:val="231F20"/>
          <w:sz w:val="26"/>
        </w:rPr>
        <w:t>tích</w:t>
      </w:r>
      <w:r>
        <w:rPr>
          <w:color w:val="231F20"/>
          <w:spacing w:val="-4"/>
          <w:sz w:val="26"/>
        </w:rPr>
        <w:t> </w:t>
      </w:r>
      <w:r>
        <w:rPr>
          <w:color w:val="231F20"/>
          <w:sz w:val="26"/>
        </w:rPr>
        <w:t>khi đã được loại trí hiện tiền.</w:t>
      </w:r>
    </w:p>
    <w:p>
      <w:pPr>
        <w:pStyle w:val="BodyText"/>
        <w:spacing w:line="271" w:lineRule="auto"/>
        <w:ind w:right="107"/>
      </w:pPr>
      <w:r>
        <w:rPr>
          <w:color w:val="231F20"/>
        </w:rPr>
        <w:t>Ở đây: Khi loại trí nhập hiện quán về khổ, tập, diệt: Là khi có ba</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kiến</w:t>
      </w:r>
      <w:r>
        <w:rPr>
          <w:color w:val="231F20"/>
          <w:spacing w:val="-7"/>
        </w:rPr>
        <w:t> </w:t>
      </w:r>
      <w:r>
        <w:rPr>
          <w:color w:val="231F20"/>
        </w:rPr>
        <w:t>đạo</w:t>
      </w:r>
      <w:r>
        <w:rPr>
          <w:color w:val="231F20"/>
          <w:spacing w:val="-9"/>
        </w:rPr>
        <w:t> </w:t>
      </w:r>
      <w:r>
        <w:rPr>
          <w:color w:val="231F20"/>
        </w:rPr>
        <w:t>thì</w:t>
      </w:r>
      <w:r>
        <w:rPr>
          <w:color w:val="231F20"/>
          <w:spacing w:val="-7"/>
        </w:rPr>
        <w:t> </w:t>
      </w:r>
      <w:r>
        <w:rPr>
          <w:color w:val="231F20"/>
        </w:rPr>
        <w:t>chỉ</w:t>
      </w:r>
      <w:r>
        <w:rPr>
          <w:color w:val="231F20"/>
          <w:spacing w:val="-7"/>
        </w:rPr>
        <w:t> </w:t>
      </w:r>
      <w:r>
        <w:rPr>
          <w:color w:val="231F20"/>
        </w:rPr>
        <w:t>tu</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tu</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Nghĩa như trước đã nói.</w:t>
      </w:r>
    </w:p>
    <w:p>
      <w:pPr>
        <w:pStyle w:val="BodyText"/>
        <w:spacing w:line="271" w:lineRule="auto"/>
        <w:ind w:right="106"/>
      </w:pPr>
      <w:r>
        <w:rPr>
          <w:color w:val="231F20"/>
        </w:rPr>
        <w:t>Bậc</w:t>
      </w:r>
      <w:r>
        <w:rPr>
          <w:color w:val="231F20"/>
          <w:spacing w:val="-20"/>
        </w:rPr>
        <w:t> </w:t>
      </w:r>
      <w:r>
        <w:rPr>
          <w:color w:val="231F20"/>
        </w:rPr>
        <w:t>A-la-hán</w:t>
      </w:r>
      <w:r>
        <w:rPr>
          <w:color w:val="231F20"/>
          <w:spacing w:val="-6"/>
        </w:rPr>
        <w:t> </w:t>
      </w:r>
      <w:r>
        <w:rPr>
          <w:color w:val="231F20"/>
        </w:rPr>
        <w:t>học</w:t>
      </w:r>
      <w:r>
        <w:rPr>
          <w:color w:val="231F20"/>
          <w:spacing w:val="-6"/>
        </w:rPr>
        <w:t> </w:t>
      </w:r>
      <w:r>
        <w:rPr>
          <w:color w:val="231F20"/>
        </w:rPr>
        <w:t>kiến</w:t>
      </w:r>
      <w:r>
        <w:rPr>
          <w:color w:val="231F20"/>
          <w:spacing w:val="-6"/>
        </w:rPr>
        <w:t> </w:t>
      </w:r>
      <w:r>
        <w:rPr>
          <w:color w:val="231F20"/>
        </w:rPr>
        <w:t>tích</w:t>
      </w:r>
      <w:r>
        <w:rPr>
          <w:color w:val="231F20"/>
          <w:spacing w:val="-7"/>
        </w:rPr>
        <w:t> </w:t>
      </w:r>
      <w:r>
        <w:rPr>
          <w:color w:val="231F20"/>
        </w:rPr>
        <w:t>khi</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Nghĩa là bậc học, vô học khi từng được loại trí hiện tiền, trước hết tu loại trí, không tu pháp trí. Nghĩa như đã nói ở</w:t>
      </w:r>
      <w:r>
        <w:rPr>
          <w:color w:val="231F20"/>
          <w:spacing w:val="-2"/>
        </w:rPr>
        <w:t> </w:t>
      </w:r>
      <w:r>
        <w:rPr>
          <w:color w:val="231F20"/>
        </w:rPr>
        <w:t>trước.</w:t>
      </w:r>
    </w:p>
    <w:p>
      <w:pPr>
        <w:pStyle w:val="ListParagraph"/>
        <w:numPr>
          <w:ilvl w:val="0"/>
          <w:numId w:val="99"/>
        </w:numPr>
        <w:tabs>
          <w:tab w:pos="1236" w:val="left" w:leader="none"/>
        </w:tabs>
        <w:spacing w:line="271" w:lineRule="auto" w:before="114" w:after="0"/>
        <w:ind w:left="393" w:right="108" w:firstLine="566"/>
        <w:jc w:val="both"/>
        <w:rPr>
          <w:sz w:val="26"/>
        </w:rPr>
      </w:pPr>
      <w:r>
        <w:rPr>
          <w:color w:val="231F20"/>
          <w:sz w:val="26"/>
        </w:rPr>
        <w:t>Có thứ cùng tu cả hai: Nghĩa là khi loại trí nhập hiện quán về</w:t>
      </w:r>
      <w:r>
        <w:rPr>
          <w:color w:val="231F20"/>
          <w:spacing w:val="-6"/>
          <w:sz w:val="26"/>
        </w:rPr>
        <w:t> </w:t>
      </w:r>
      <w:r>
        <w:rPr>
          <w:color w:val="231F20"/>
          <w:sz w:val="26"/>
        </w:rPr>
        <w:t>đạo,</w:t>
      </w:r>
      <w:r>
        <w:rPr>
          <w:color w:val="231F20"/>
          <w:spacing w:val="-5"/>
          <w:sz w:val="26"/>
        </w:rPr>
        <w:t> </w:t>
      </w:r>
      <w:r>
        <w:rPr>
          <w:color w:val="231F20"/>
          <w:sz w:val="26"/>
        </w:rPr>
        <w:t>bậc</w:t>
      </w:r>
      <w:r>
        <w:rPr>
          <w:color w:val="231F20"/>
          <w:spacing w:val="-20"/>
          <w:sz w:val="26"/>
        </w:rPr>
        <w:t> </w:t>
      </w:r>
      <w:r>
        <w:rPr>
          <w:color w:val="231F20"/>
          <w:sz w:val="26"/>
        </w:rPr>
        <w:t>A-la-hán</w:t>
      </w:r>
      <w:r>
        <w:rPr>
          <w:color w:val="231F20"/>
          <w:spacing w:val="-5"/>
          <w:sz w:val="26"/>
        </w:rPr>
        <w:t> </w:t>
      </w:r>
      <w:r>
        <w:rPr>
          <w:color w:val="231F20"/>
          <w:sz w:val="26"/>
        </w:rPr>
        <w:t>học</w:t>
      </w:r>
      <w:r>
        <w:rPr>
          <w:color w:val="231F20"/>
          <w:spacing w:val="-6"/>
          <w:sz w:val="26"/>
        </w:rPr>
        <w:t> </w:t>
      </w:r>
      <w:r>
        <w:rPr>
          <w:color w:val="231F20"/>
          <w:sz w:val="26"/>
        </w:rPr>
        <w:t>kiến</w:t>
      </w:r>
      <w:r>
        <w:rPr>
          <w:color w:val="231F20"/>
          <w:spacing w:val="-5"/>
          <w:sz w:val="26"/>
        </w:rPr>
        <w:t> </w:t>
      </w:r>
      <w:r>
        <w:rPr>
          <w:color w:val="231F20"/>
          <w:sz w:val="26"/>
        </w:rPr>
        <w:t>tích</w:t>
      </w:r>
      <w:r>
        <w:rPr>
          <w:color w:val="231F20"/>
          <w:spacing w:val="-6"/>
          <w:sz w:val="26"/>
        </w:rPr>
        <w:t> </w:t>
      </w:r>
      <w:r>
        <w:rPr>
          <w:color w:val="231F20"/>
          <w:sz w:val="26"/>
        </w:rPr>
        <w:t>khi</w:t>
      </w:r>
      <w:r>
        <w:rPr>
          <w:color w:val="231F20"/>
          <w:spacing w:val="-5"/>
          <w:sz w:val="26"/>
        </w:rPr>
        <w:t> </w:t>
      </w:r>
      <w:r>
        <w:rPr>
          <w:color w:val="231F20"/>
          <w:sz w:val="26"/>
        </w:rPr>
        <w:t>chưa</w:t>
      </w:r>
      <w:r>
        <w:rPr>
          <w:color w:val="231F20"/>
          <w:spacing w:val="-6"/>
          <w:sz w:val="26"/>
        </w:rPr>
        <w:t> </w:t>
      </w:r>
      <w:r>
        <w:rPr>
          <w:color w:val="231F20"/>
          <w:sz w:val="26"/>
        </w:rPr>
        <w:t>được</w:t>
      </w:r>
      <w:r>
        <w:rPr>
          <w:color w:val="231F20"/>
          <w:spacing w:val="-5"/>
          <w:sz w:val="26"/>
        </w:rPr>
        <w:t> </w:t>
      </w:r>
      <w:r>
        <w:rPr>
          <w:color w:val="231F20"/>
          <w:sz w:val="26"/>
        </w:rPr>
        <w:t>trí</w:t>
      </w:r>
      <w:r>
        <w:rPr>
          <w:color w:val="231F20"/>
          <w:spacing w:val="-6"/>
          <w:sz w:val="26"/>
        </w:rPr>
        <w:t> </w:t>
      </w:r>
      <w:r>
        <w:rPr>
          <w:color w:val="231F20"/>
          <w:sz w:val="26"/>
        </w:rPr>
        <w:t>vô</w:t>
      </w:r>
      <w:r>
        <w:rPr>
          <w:color w:val="231F20"/>
          <w:spacing w:val="-5"/>
          <w:sz w:val="26"/>
        </w:rPr>
        <w:t> </w:t>
      </w:r>
      <w:r>
        <w:rPr>
          <w:color w:val="231F20"/>
          <w:sz w:val="26"/>
        </w:rPr>
        <w:t>lậu</w:t>
      </w:r>
      <w:r>
        <w:rPr>
          <w:color w:val="231F20"/>
          <w:spacing w:val="-6"/>
          <w:sz w:val="26"/>
        </w:rPr>
        <w:t> </w:t>
      </w:r>
      <w:r>
        <w:rPr>
          <w:color w:val="231F20"/>
          <w:sz w:val="26"/>
        </w:rPr>
        <w:t>hiện</w:t>
      </w:r>
      <w:r>
        <w:rPr>
          <w:color w:val="231F20"/>
          <w:spacing w:val="-5"/>
          <w:sz w:val="26"/>
        </w:rPr>
        <w:t> </w:t>
      </w:r>
      <w:r>
        <w:rPr>
          <w:color w:val="231F20"/>
          <w:sz w:val="26"/>
        </w:rPr>
        <w:t>tiền, chưa được thế tục trí hiện tiền, nhưng khi ấy có thể cùng tu cả hai.</w:t>
      </w:r>
    </w:p>
    <w:p>
      <w:pPr>
        <w:pStyle w:val="BodyText"/>
        <w:spacing w:line="271" w:lineRule="auto"/>
        <w:ind w:right="106"/>
      </w:pPr>
      <w:r>
        <w:rPr>
          <w:color w:val="231F20"/>
        </w:rPr>
        <w:t>Trong</w:t>
      </w:r>
      <w:r>
        <w:rPr>
          <w:color w:val="231F20"/>
          <w:spacing w:val="-16"/>
        </w:rPr>
        <w:t> </w:t>
      </w:r>
      <w:r>
        <w:rPr>
          <w:color w:val="231F20"/>
          <w:spacing w:val="-5"/>
        </w:rPr>
        <w:t>đây,</w:t>
      </w:r>
      <w:r>
        <w:rPr>
          <w:color w:val="231F20"/>
          <w:spacing w:val="-16"/>
        </w:rPr>
        <w:t> </w:t>
      </w:r>
      <w:r>
        <w:rPr>
          <w:color w:val="231F20"/>
        </w:rPr>
        <w:t>nói</w:t>
      </w:r>
      <w:r>
        <w:rPr>
          <w:color w:val="231F20"/>
          <w:spacing w:val="-16"/>
        </w:rPr>
        <w:t> </w:t>
      </w:r>
      <w:r>
        <w:rPr>
          <w:color w:val="231F20"/>
        </w:rPr>
        <w:t>về:</w:t>
      </w:r>
      <w:r>
        <w:rPr>
          <w:color w:val="231F20"/>
          <w:spacing w:val="-16"/>
        </w:rPr>
        <w:t> </w:t>
      </w:r>
      <w:r>
        <w:rPr>
          <w:color w:val="231F20"/>
        </w:rPr>
        <w:t>Khi</w:t>
      </w:r>
      <w:r>
        <w:rPr>
          <w:color w:val="231F20"/>
          <w:spacing w:val="-16"/>
        </w:rPr>
        <w:t> </w:t>
      </w:r>
      <w:r>
        <w:rPr>
          <w:color w:val="231F20"/>
        </w:rPr>
        <w:t>loại</w:t>
      </w:r>
      <w:r>
        <w:rPr>
          <w:color w:val="231F20"/>
          <w:spacing w:val="-15"/>
        </w:rPr>
        <w:t> </w:t>
      </w:r>
      <w:r>
        <w:rPr>
          <w:color w:val="231F20"/>
        </w:rPr>
        <w:t>trí</w:t>
      </w:r>
      <w:r>
        <w:rPr>
          <w:color w:val="231F20"/>
          <w:spacing w:val="-16"/>
        </w:rPr>
        <w:t> </w:t>
      </w:r>
      <w:r>
        <w:rPr>
          <w:color w:val="231F20"/>
        </w:rPr>
        <w:t>nhập</w:t>
      </w:r>
      <w:r>
        <w:rPr>
          <w:color w:val="231F20"/>
          <w:spacing w:val="-16"/>
        </w:rPr>
        <w:t> </w:t>
      </w:r>
      <w:r>
        <w:rPr>
          <w:color w:val="231F20"/>
        </w:rPr>
        <w:t>hiện</w:t>
      </w:r>
      <w:r>
        <w:rPr>
          <w:color w:val="231F20"/>
          <w:spacing w:val="-16"/>
        </w:rPr>
        <w:t> </w:t>
      </w:r>
      <w:r>
        <w:rPr>
          <w:color w:val="231F20"/>
        </w:rPr>
        <w:t>quán</w:t>
      </w:r>
      <w:r>
        <w:rPr>
          <w:color w:val="231F20"/>
          <w:spacing w:val="-16"/>
        </w:rPr>
        <w:t> </w:t>
      </w:r>
      <w:r>
        <w:rPr>
          <w:color w:val="231F20"/>
        </w:rPr>
        <w:t>về</w:t>
      </w:r>
      <w:r>
        <w:rPr>
          <w:color w:val="231F20"/>
          <w:spacing w:val="-16"/>
        </w:rPr>
        <w:t> </w:t>
      </w:r>
      <w:r>
        <w:rPr>
          <w:color w:val="231F20"/>
        </w:rPr>
        <w:t>đạo:</w:t>
      </w:r>
      <w:r>
        <w:rPr>
          <w:color w:val="231F20"/>
          <w:spacing w:val="-15"/>
        </w:rPr>
        <w:t> </w:t>
      </w:r>
      <w:r>
        <w:rPr>
          <w:color w:val="231F20"/>
        </w:rPr>
        <w:t>Là</w:t>
      </w:r>
      <w:r>
        <w:rPr>
          <w:color w:val="231F20"/>
          <w:spacing w:val="-16"/>
        </w:rPr>
        <w:t> </w:t>
      </w:r>
      <w:r>
        <w:rPr>
          <w:color w:val="231F20"/>
        </w:rPr>
        <w:t>khi</w:t>
      </w:r>
      <w:r>
        <w:rPr>
          <w:color w:val="231F20"/>
          <w:spacing w:val="-16"/>
        </w:rPr>
        <w:t> </w:t>
      </w:r>
      <w:r>
        <w:rPr>
          <w:color w:val="231F20"/>
        </w:rPr>
        <w:t>sau kiến</w:t>
      </w:r>
      <w:r>
        <w:rPr>
          <w:color w:val="231F20"/>
          <w:spacing w:val="-8"/>
        </w:rPr>
        <w:t> </w:t>
      </w:r>
      <w:r>
        <w:rPr>
          <w:color w:val="231F20"/>
        </w:rPr>
        <w:t>đạo,</w:t>
      </w:r>
      <w:r>
        <w:rPr>
          <w:color w:val="231F20"/>
          <w:spacing w:val="-7"/>
        </w:rPr>
        <w:t> </w:t>
      </w:r>
      <w:r>
        <w:rPr>
          <w:color w:val="231F20"/>
        </w:rPr>
        <w:t>đạo</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cũng</w:t>
      </w:r>
      <w:r>
        <w:rPr>
          <w:color w:val="231F20"/>
          <w:spacing w:val="-7"/>
        </w:rPr>
        <w:t> </w:t>
      </w:r>
      <w:r>
        <w:rPr>
          <w:color w:val="231F20"/>
        </w:rPr>
        <w:t>tu</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Do</w:t>
      </w:r>
      <w:r>
        <w:rPr>
          <w:color w:val="231F20"/>
          <w:spacing w:val="-7"/>
        </w:rPr>
        <w:t> </w:t>
      </w:r>
      <w:r>
        <w:rPr>
          <w:color w:val="231F20"/>
        </w:rPr>
        <w:t>trong</w:t>
      </w:r>
      <w:r>
        <w:rPr>
          <w:color w:val="231F20"/>
          <w:spacing w:val="-7"/>
        </w:rPr>
        <w:t> </w:t>
      </w:r>
      <w:r>
        <w:rPr>
          <w:color w:val="231F20"/>
        </w:rPr>
        <w:t>phần vị </w:t>
      </w:r>
      <w:r>
        <w:rPr>
          <w:color w:val="231F20"/>
          <w:spacing w:val="-5"/>
        </w:rPr>
        <w:t>này, </w:t>
      </w:r>
      <w:r>
        <w:rPr>
          <w:color w:val="231F20"/>
        </w:rPr>
        <w:t>bỏ đạo đã từng được để được đạo chưa từng được. Chứng được một vị đoạn dứt các kiết, tức thì được tám trí, cùng lúc tu cả mười sáu hành</w:t>
      </w:r>
      <w:r>
        <w:rPr>
          <w:color w:val="231F20"/>
          <w:spacing w:val="-2"/>
        </w:rPr>
        <w:t> </w:t>
      </w:r>
      <w:r>
        <w:rPr>
          <w:color w:val="231F20"/>
        </w:rPr>
        <w:t>tướng.</w:t>
      </w:r>
    </w:p>
    <w:p>
      <w:pPr>
        <w:pStyle w:val="BodyText"/>
        <w:spacing w:line="271" w:lineRule="auto"/>
        <w:ind w:right="104"/>
      </w:pPr>
      <w:r>
        <w:rPr>
          <w:color w:val="231F20"/>
        </w:rPr>
        <w:t>Bậc A-la-hán học kiến tích khi chưa được trí vô lậu hiện tiền: Là ở phần vị hữu học, do đạo vô lậu lìa được nhiễm cõi dục. </w:t>
      </w:r>
      <w:r>
        <w:rPr>
          <w:color w:val="231F20"/>
          <w:spacing w:val="2"/>
        </w:rPr>
        <w:t>Nếu </w:t>
      </w:r>
      <w:r>
        <w:rPr>
          <w:color w:val="231F20"/>
        </w:rPr>
        <w:t>do vô lậu làm gia hạnh thì trong đạo gia hạnh ấy nơi chín đạo vô gián, chín đạo giải thoát, cho đến khi lìa nhiễm ở Vô sở hữu xứ cũng như</w:t>
      </w:r>
      <w:r>
        <w:rPr>
          <w:color w:val="231F20"/>
          <w:spacing w:val="10"/>
        </w:rPr>
        <w:t> </w:t>
      </w:r>
      <w:r>
        <w:rPr>
          <w:color w:val="231F20"/>
          <w:spacing w:val="-3"/>
        </w:rPr>
        <w:t>vậy.</w:t>
      </w:r>
    </w:p>
    <w:p>
      <w:pPr>
        <w:pStyle w:val="BodyText"/>
        <w:spacing w:line="271" w:lineRule="auto"/>
        <w:ind w:right="106"/>
      </w:pPr>
      <w:r>
        <w:rPr>
          <w:color w:val="231F20"/>
        </w:rPr>
        <w:t>Khi lìa nhiễm nơi Phi tưởng phi phi tưởng xứ, nếu do vô lậu làm gia hạnh, thì đạo gia hạnh ấy nơi chín đạo vô gián, tám đạo giải thoát, có tín thắng giải luyện căn tạo kiến chí. Nếu vô lậu làm gia hạnh,</w:t>
      </w:r>
      <w:r>
        <w:rPr>
          <w:color w:val="231F20"/>
          <w:spacing w:val="-11"/>
        </w:rPr>
        <w:t> </w:t>
      </w:r>
      <w:r>
        <w:rPr>
          <w:color w:val="231F20"/>
        </w:rPr>
        <w:t>thì</w:t>
      </w:r>
      <w:r>
        <w:rPr>
          <w:color w:val="231F20"/>
          <w:spacing w:val="-11"/>
        </w:rPr>
        <w:t> </w:t>
      </w:r>
      <w:r>
        <w:rPr>
          <w:color w:val="231F20"/>
        </w:rPr>
        <w:t>khi</w:t>
      </w:r>
      <w:r>
        <w:rPr>
          <w:color w:val="231F20"/>
          <w:spacing w:val="-11"/>
        </w:rPr>
        <w:t> </w:t>
      </w:r>
      <w:r>
        <w:rPr>
          <w:color w:val="231F20"/>
        </w:rPr>
        <w:t>có</w:t>
      </w:r>
      <w:r>
        <w:rPr>
          <w:color w:val="231F20"/>
          <w:spacing w:val="-11"/>
        </w:rPr>
        <w:t> </w:t>
      </w:r>
      <w:r>
        <w:rPr>
          <w:color w:val="231F20"/>
        </w:rPr>
        <w:t>đạo</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ấy</w:t>
      </w:r>
      <w:r>
        <w:rPr>
          <w:color w:val="231F20"/>
          <w:spacing w:val="-11"/>
        </w:rPr>
        <w:t> </w:t>
      </w:r>
      <w:r>
        <w:rPr>
          <w:color w:val="231F20"/>
        </w:rPr>
        <w:t>nơi</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và</w:t>
      </w:r>
      <w:r>
        <w:rPr>
          <w:color w:val="231F20"/>
          <w:spacing w:val="-11"/>
        </w:rPr>
        <w:t> </w:t>
      </w:r>
      <w:r>
        <w:rPr>
          <w:color w:val="231F20"/>
        </w:rPr>
        <w:t>đạo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khi tâm</w:t>
      </w:r>
      <w:r>
        <w:rPr>
          <w:color w:val="231F20"/>
          <w:spacing w:val="8"/>
        </w:rPr>
        <w:t> </w:t>
      </w:r>
      <w:r>
        <w:rPr>
          <w:color w:val="231F20"/>
        </w:rPr>
        <w:t>trước</w:t>
      </w:r>
      <w:r>
        <w:rPr>
          <w:color w:val="231F20"/>
          <w:spacing w:val="9"/>
        </w:rPr>
        <w:t> </w:t>
      </w:r>
      <w:r>
        <w:rPr>
          <w:color w:val="231F20"/>
        </w:rPr>
        <w:t>sau</w:t>
      </w:r>
      <w:r>
        <w:rPr>
          <w:color w:val="231F20"/>
          <w:spacing w:val="9"/>
        </w:rPr>
        <w:t> </w:t>
      </w:r>
      <w:r>
        <w:rPr>
          <w:color w:val="231F20"/>
        </w:rPr>
        <w:t>tu</w:t>
      </w:r>
      <w:r>
        <w:rPr>
          <w:color w:val="231F20"/>
          <w:spacing w:val="9"/>
        </w:rPr>
        <w:t> </w:t>
      </w:r>
      <w:r>
        <w:rPr>
          <w:color w:val="231F20"/>
        </w:rPr>
        <w:t>đủ</w:t>
      </w:r>
      <w:r>
        <w:rPr>
          <w:color w:val="231F20"/>
          <w:spacing w:val="8"/>
        </w:rPr>
        <w:t> </w:t>
      </w:r>
      <w:r>
        <w:rPr>
          <w:color w:val="231F20"/>
        </w:rPr>
        <w:t>các</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khởi</w:t>
      </w:r>
      <w:r>
        <w:rPr>
          <w:color w:val="231F20"/>
          <w:spacing w:val="8"/>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lậu, giải thoát vô lậu, các thứ ở phần vị học như thế, khi chưa được trí vô lậu hiện tiền nhưng có thể tu pháp trí, cũng tu loại trí.</w:t>
      </w:r>
    </w:p>
    <w:p>
      <w:pPr>
        <w:pStyle w:val="BodyText"/>
        <w:spacing w:line="273" w:lineRule="auto" w:before="112"/>
        <w:ind w:left="110" w:right="390"/>
      </w:pPr>
      <w:r>
        <w:rPr>
          <w:color w:val="231F20"/>
        </w:rPr>
        <w:t>Hoặc ở phần vị vô học, lúc lìa nhiễm của Phi tưởng phi phi tưởng xứ, khi được đạo giải thoát thứ chín, bậc A-la-hán thời giải thoát</w:t>
      </w:r>
      <w:r>
        <w:rPr>
          <w:color w:val="231F20"/>
          <w:spacing w:val="-11"/>
        </w:rPr>
        <w:t> </w:t>
      </w:r>
      <w:r>
        <w:rPr>
          <w:color w:val="231F20"/>
        </w:rPr>
        <w:t>luyện</w:t>
      </w:r>
      <w:r>
        <w:rPr>
          <w:color w:val="231F20"/>
          <w:spacing w:val="-10"/>
        </w:rPr>
        <w:t> </w:t>
      </w:r>
      <w:r>
        <w:rPr>
          <w:color w:val="231F20"/>
        </w:rPr>
        <w:t>căn</w:t>
      </w:r>
      <w:r>
        <w:rPr>
          <w:color w:val="231F20"/>
          <w:spacing w:val="-10"/>
        </w:rPr>
        <w:t> </w:t>
      </w:r>
      <w:r>
        <w:rPr>
          <w:color w:val="231F20"/>
        </w:rPr>
        <w:t>tạo</w:t>
      </w:r>
      <w:r>
        <w:rPr>
          <w:color w:val="231F20"/>
          <w:spacing w:val="-10"/>
        </w:rPr>
        <w:t> </w:t>
      </w:r>
      <w:r>
        <w:rPr>
          <w:color w:val="231F20"/>
        </w:rPr>
        <w:t>bất</w:t>
      </w:r>
      <w:r>
        <w:rPr>
          <w:color w:val="231F20"/>
          <w:spacing w:val="-11"/>
        </w:rPr>
        <w:t> </w:t>
      </w:r>
      <w:r>
        <w:rPr>
          <w:color w:val="231F20"/>
        </w:rPr>
        <w:t>động.</w:t>
      </w:r>
      <w:r>
        <w:rPr>
          <w:color w:val="231F20"/>
          <w:spacing w:val="-10"/>
        </w:rPr>
        <w:t> </w:t>
      </w:r>
      <w:r>
        <w:rPr>
          <w:color w:val="231F20"/>
        </w:rPr>
        <w:t>Hoặc</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làm</w:t>
      </w:r>
      <w:r>
        <w:rPr>
          <w:color w:val="231F20"/>
          <w:spacing w:val="-11"/>
        </w:rPr>
        <w:t> </w:t>
      </w:r>
      <w:r>
        <w:rPr>
          <w:color w:val="231F20"/>
        </w:rPr>
        <w:t>gia</w:t>
      </w:r>
      <w:r>
        <w:rPr>
          <w:color w:val="231F20"/>
          <w:spacing w:val="-10"/>
        </w:rPr>
        <w:t> </w:t>
      </w:r>
      <w:r>
        <w:rPr>
          <w:color w:val="231F20"/>
        </w:rPr>
        <w:t>hạnh,</w:t>
      </w:r>
      <w:r>
        <w:rPr>
          <w:color w:val="231F20"/>
          <w:spacing w:val="-10"/>
        </w:rPr>
        <w:t> </w:t>
      </w:r>
      <w:r>
        <w:rPr>
          <w:color w:val="231F20"/>
        </w:rPr>
        <w:t>khi</w:t>
      </w:r>
      <w:r>
        <w:rPr>
          <w:color w:val="231F20"/>
          <w:spacing w:val="-10"/>
        </w:rPr>
        <w:t> </w:t>
      </w:r>
      <w:r>
        <w:rPr>
          <w:color w:val="231F20"/>
        </w:rPr>
        <w:t>được</w:t>
      </w:r>
      <w:r>
        <w:rPr>
          <w:color w:val="231F20"/>
          <w:spacing w:val="-11"/>
        </w:rPr>
        <w:t> </w:t>
      </w:r>
      <w:r>
        <w:rPr>
          <w:color w:val="231F20"/>
        </w:rPr>
        <w:t>đạo gia hạnh </w:t>
      </w:r>
      <w:r>
        <w:rPr>
          <w:color w:val="231F20"/>
          <w:spacing w:val="-6"/>
        </w:rPr>
        <w:t>ấy, </w:t>
      </w:r>
      <w:r>
        <w:rPr>
          <w:color w:val="231F20"/>
        </w:rPr>
        <w:t>nơi chín đạo vô gián, chín đạo giải thoát, lúc này tâm trước</w:t>
      </w:r>
      <w:r>
        <w:rPr>
          <w:color w:val="231F20"/>
          <w:spacing w:val="-12"/>
        </w:rPr>
        <w:t> </w:t>
      </w:r>
      <w:r>
        <w:rPr>
          <w:color w:val="231F20"/>
        </w:rPr>
        <w:t>sau</w:t>
      </w:r>
      <w:r>
        <w:rPr>
          <w:color w:val="231F20"/>
          <w:spacing w:val="-11"/>
        </w:rPr>
        <w:t> </w:t>
      </w:r>
      <w:r>
        <w:rPr>
          <w:color w:val="231F20"/>
        </w:rPr>
        <w:t>tu</w:t>
      </w:r>
      <w:r>
        <w:rPr>
          <w:color w:val="231F20"/>
          <w:spacing w:val="-11"/>
        </w:rPr>
        <w:t> </w:t>
      </w:r>
      <w:r>
        <w:rPr>
          <w:color w:val="231F20"/>
        </w:rPr>
        <w:t>đủ</w:t>
      </w:r>
      <w:r>
        <w:rPr>
          <w:color w:val="231F20"/>
          <w:spacing w:val="-11"/>
        </w:rPr>
        <w:t> </w:t>
      </w:r>
      <w:r>
        <w:rPr>
          <w:color w:val="231F20"/>
        </w:rPr>
        <w:t>các</w:t>
      </w:r>
      <w:r>
        <w:rPr>
          <w:color w:val="231F20"/>
          <w:spacing w:val="-11"/>
        </w:rPr>
        <w:t> </w:t>
      </w:r>
      <w:r>
        <w:rPr>
          <w:color w:val="231F20"/>
        </w:rPr>
        <w:t>tĩnh</w:t>
      </w:r>
      <w:r>
        <w:rPr>
          <w:color w:val="231F20"/>
          <w:spacing w:val="-11"/>
        </w:rPr>
        <w:t> </w:t>
      </w:r>
      <w:r>
        <w:rPr>
          <w:color w:val="231F20"/>
        </w:rPr>
        <w:t>lự,</w:t>
      </w:r>
      <w:r>
        <w:rPr>
          <w:color w:val="231F20"/>
          <w:spacing w:val="-10"/>
        </w:rPr>
        <w:t> </w:t>
      </w:r>
      <w:r>
        <w:rPr>
          <w:color w:val="231F20"/>
        </w:rPr>
        <w:t>khởi</w:t>
      </w:r>
      <w:r>
        <w:rPr>
          <w:color w:val="231F20"/>
          <w:spacing w:val="-11"/>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niệm</w:t>
      </w:r>
      <w:r>
        <w:rPr>
          <w:color w:val="231F20"/>
          <w:spacing w:val="-11"/>
        </w:rPr>
        <w:t> </w:t>
      </w:r>
      <w:r>
        <w:rPr>
          <w:color w:val="231F20"/>
        </w:rPr>
        <w:t>trụ</w:t>
      </w:r>
      <w:r>
        <w:rPr>
          <w:color w:val="231F20"/>
          <w:spacing w:val="-10"/>
        </w:rPr>
        <w:t> </w:t>
      </w:r>
      <w:r>
        <w:rPr>
          <w:color w:val="231F20"/>
        </w:rPr>
        <w:t>vô</w:t>
      </w:r>
      <w:r>
        <w:rPr>
          <w:color w:val="231F20"/>
          <w:spacing w:val="-11"/>
        </w:rPr>
        <w:t> </w:t>
      </w:r>
      <w:r>
        <w:rPr>
          <w:color w:val="231F20"/>
        </w:rPr>
        <w:t>lậu,</w:t>
      </w:r>
      <w:r>
        <w:rPr>
          <w:color w:val="231F20"/>
          <w:spacing w:val="-11"/>
        </w:rPr>
        <w:t> </w:t>
      </w:r>
      <w:r>
        <w:rPr>
          <w:color w:val="231F20"/>
        </w:rPr>
        <w:t>vô ngại giải vô lậu, giải thoát vô lậu... các phần vị vô học như thế chưa được trí vô lậu hiện tiền nhưng có thể tu pháp trí cũng tu loại trí.</w:t>
      </w:r>
    </w:p>
    <w:p>
      <w:pPr>
        <w:pStyle w:val="BodyText"/>
        <w:spacing w:line="273" w:lineRule="auto" w:before="107"/>
        <w:ind w:left="110" w:right="390"/>
      </w:pPr>
      <w:r>
        <w:rPr>
          <w:color w:val="231F20"/>
        </w:rPr>
        <w:t>Khi</w:t>
      </w:r>
      <w:r>
        <w:rPr>
          <w:color w:val="231F20"/>
          <w:spacing w:val="-5"/>
        </w:rPr>
        <w:t> </w:t>
      </w:r>
      <w:r>
        <w:rPr>
          <w:color w:val="231F20"/>
        </w:rPr>
        <w:t>chưa</w:t>
      </w:r>
      <w:r>
        <w:rPr>
          <w:color w:val="231F20"/>
          <w:spacing w:val="-4"/>
        </w:rPr>
        <w:t> </w:t>
      </w:r>
      <w:r>
        <w:rPr>
          <w:color w:val="231F20"/>
        </w:rPr>
        <w:t>được</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nhưng</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cùng</w:t>
      </w:r>
      <w:r>
        <w:rPr>
          <w:color w:val="231F20"/>
          <w:spacing w:val="-4"/>
        </w:rPr>
        <w:t> </w:t>
      </w:r>
      <w:r>
        <w:rPr>
          <w:color w:val="231F20"/>
        </w:rPr>
        <w:t>tu</w:t>
      </w:r>
      <w:r>
        <w:rPr>
          <w:color w:val="231F20"/>
          <w:spacing w:val="-4"/>
        </w:rPr>
        <w:t> </w:t>
      </w:r>
      <w:r>
        <w:rPr>
          <w:color w:val="231F20"/>
        </w:rPr>
        <w:t>cả</w:t>
      </w:r>
      <w:r>
        <w:rPr>
          <w:color w:val="231F20"/>
          <w:spacing w:val="-4"/>
        </w:rPr>
        <w:t> </w:t>
      </w:r>
      <w:r>
        <w:rPr>
          <w:color w:val="231F20"/>
          <w:spacing w:val="-3"/>
        </w:rPr>
        <w:t>hai. </w:t>
      </w:r>
      <w:r>
        <w:rPr>
          <w:color w:val="231F20"/>
        </w:rPr>
        <w:t>Nghĩa là ở phần vị hữu học dùng đạo thế tục lìa nhiễm cõi dục. Nếu do thế tục làm gia hạnh thì khi được đạo gia hạnh </w:t>
      </w:r>
      <w:r>
        <w:rPr>
          <w:color w:val="231F20"/>
          <w:spacing w:val="-6"/>
        </w:rPr>
        <w:t>ấy, </w:t>
      </w:r>
      <w:r>
        <w:rPr>
          <w:color w:val="231F20"/>
        </w:rPr>
        <w:t>nơi chín đạo vô gián, chín đạo giải thoát... cho đến khi lìa nhiễm ở Vô sở hữu xứ cũng như thế.</w:t>
      </w:r>
    </w:p>
    <w:p>
      <w:pPr>
        <w:pStyle w:val="BodyText"/>
        <w:spacing w:line="273" w:lineRule="auto" w:before="109"/>
        <w:ind w:left="110" w:right="390"/>
      </w:pPr>
      <w:r>
        <w:rPr>
          <w:color w:val="231F20"/>
        </w:rPr>
        <w:t>Khi lìa nhiễm nơi Phi tưởng phi phi tưởng xứ, nếu do thế tục làm</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thì</w:t>
      </w:r>
      <w:r>
        <w:rPr>
          <w:color w:val="231F20"/>
          <w:spacing w:val="-12"/>
        </w:rPr>
        <w:t> </w:t>
      </w:r>
      <w:r>
        <w:rPr>
          <w:color w:val="231F20"/>
        </w:rPr>
        <w:t>khi</w:t>
      </w:r>
      <w:r>
        <w:rPr>
          <w:color w:val="231F20"/>
          <w:spacing w:val="-12"/>
        </w:rPr>
        <w:t> </w:t>
      </w:r>
      <w:r>
        <w:rPr>
          <w:color w:val="231F20"/>
        </w:rPr>
        <w:t>được</w:t>
      </w:r>
      <w:r>
        <w:rPr>
          <w:color w:val="231F20"/>
          <w:spacing w:val="-12"/>
        </w:rPr>
        <w:t> </w:t>
      </w:r>
      <w:r>
        <w:rPr>
          <w:color w:val="231F20"/>
        </w:rPr>
        <w:t>đạo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ấy</w:t>
      </w:r>
      <w:r>
        <w:rPr>
          <w:color w:val="231F20"/>
          <w:spacing w:val="-11"/>
        </w:rPr>
        <w:t> </w:t>
      </w:r>
      <w:r>
        <w:rPr>
          <w:color w:val="231F20"/>
        </w:rPr>
        <w:t>có</w:t>
      </w:r>
      <w:r>
        <w:rPr>
          <w:color w:val="231F20"/>
          <w:spacing w:val="-12"/>
        </w:rPr>
        <w:t> </w:t>
      </w:r>
      <w:r>
        <w:rPr>
          <w:color w:val="231F20"/>
        </w:rPr>
        <w:t>bậc</w:t>
      </w:r>
      <w:r>
        <w:rPr>
          <w:color w:val="231F20"/>
          <w:spacing w:val="-12"/>
        </w:rPr>
        <w:t> </w:t>
      </w:r>
      <w:r>
        <w:rPr>
          <w:color w:val="231F20"/>
        </w:rPr>
        <w:t>tín</w:t>
      </w:r>
      <w:r>
        <w:rPr>
          <w:color w:val="231F20"/>
          <w:spacing w:val="-12"/>
        </w:rPr>
        <w:t> </w:t>
      </w:r>
      <w:r>
        <w:rPr>
          <w:color w:val="231F20"/>
        </w:rPr>
        <w:t>thắng</w:t>
      </w:r>
      <w:r>
        <w:rPr>
          <w:color w:val="231F20"/>
          <w:spacing w:val="-12"/>
        </w:rPr>
        <w:t> </w:t>
      </w:r>
      <w:r>
        <w:rPr>
          <w:color w:val="231F20"/>
        </w:rPr>
        <w:t>giải</w:t>
      </w:r>
      <w:r>
        <w:rPr>
          <w:color w:val="231F20"/>
          <w:spacing w:val="-12"/>
        </w:rPr>
        <w:t> </w:t>
      </w:r>
      <w:r>
        <w:rPr>
          <w:color w:val="231F20"/>
        </w:rPr>
        <w:t>luyện căn</w:t>
      </w:r>
      <w:r>
        <w:rPr>
          <w:color w:val="231F20"/>
          <w:spacing w:val="-12"/>
        </w:rPr>
        <w:t> </w:t>
      </w:r>
      <w:r>
        <w:rPr>
          <w:color w:val="231F20"/>
        </w:rPr>
        <w:t>tạo</w:t>
      </w:r>
      <w:r>
        <w:rPr>
          <w:color w:val="231F20"/>
          <w:spacing w:val="-11"/>
        </w:rPr>
        <w:t> </w:t>
      </w:r>
      <w:r>
        <w:rPr>
          <w:color w:val="231F20"/>
        </w:rPr>
        <w:t>kiến</w:t>
      </w:r>
      <w:r>
        <w:rPr>
          <w:color w:val="231F20"/>
          <w:spacing w:val="-11"/>
        </w:rPr>
        <w:t> </w:t>
      </w:r>
      <w:r>
        <w:rPr>
          <w:color w:val="231F20"/>
        </w:rPr>
        <w:t>chí.</w:t>
      </w:r>
      <w:r>
        <w:rPr>
          <w:color w:val="231F20"/>
          <w:spacing w:val="-11"/>
        </w:rPr>
        <w:t> </w:t>
      </w:r>
      <w:r>
        <w:rPr>
          <w:color w:val="231F20"/>
        </w:rPr>
        <w:t>Nếu</w:t>
      </w:r>
      <w:r>
        <w:rPr>
          <w:color w:val="231F20"/>
          <w:spacing w:val="-11"/>
        </w:rPr>
        <w:t> </w:t>
      </w:r>
      <w:r>
        <w:rPr>
          <w:color w:val="231F20"/>
        </w:rPr>
        <w:t>do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làm</w:t>
      </w:r>
      <w:r>
        <w:rPr>
          <w:color w:val="231F20"/>
          <w:spacing w:val="-12"/>
        </w:rPr>
        <w:t> </w:t>
      </w:r>
      <w:r>
        <w:rPr>
          <w:color w:val="231F20"/>
        </w:rPr>
        <w:t>gia</w:t>
      </w:r>
      <w:r>
        <w:rPr>
          <w:color w:val="231F20"/>
          <w:spacing w:val="-11"/>
        </w:rPr>
        <w:t> </w:t>
      </w:r>
      <w:r>
        <w:rPr>
          <w:color w:val="231F20"/>
        </w:rPr>
        <w:t>hạnh,</w:t>
      </w:r>
      <w:r>
        <w:rPr>
          <w:color w:val="231F20"/>
          <w:spacing w:val="-11"/>
        </w:rPr>
        <w:t> </w:t>
      </w:r>
      <w:r>
        <w:rPr>
          <w:color w:val="231F20"/>
        </w:rPr>
        <w:t>tức</w:t>
      </w:r>
      <w:r>
        <w:rPr>
          <w:color w:val="231F20"/>
          <w:spacing w:val="-11"/>
        </w:rPr>
        <w:t> </w:t>
      </w:r>
      <w:r>
        <w:rPr>
          <w:color w:val="231F20"/>
        </w:rPr>
        <w:t>khi</w:t>
      </w:r>
      <w:r>
        <w:rPr>
          <w:color w:val="231F20"/>
          <w:spacing w:val="-11"/>
        </w:rPr>
        <w:t> </w:t>
      </w:r>
      <w:r>
        <w:rPr>
          <w:color w:val="231F20"/>
        </w:rPr>
        <w:t>có</w:t>
      </w:r>
      <w:r>
        <w:rPr>
          <w:color w:val="231F20"/>
          <w:spacing w:val="-12"/>
        </w:rPr>
        <w:t> </w:t>
      </w:r>
      <w:r>
        <w:rPr>
          <w:color w:val="231F20"/>
        </w:rPr>
        <w:t>đạo</w:t>
      </w:r>
      <w:r>
        <w:rPr>
          <w:color w:val="231F20"/>
          <w:spacing w:val="-11"/>
        </w:rPr>
        <w:t> </w:t>
      </w:r>
      <w:r>
        <w:rPr>
          <w:color w:val="231F20"/>
        </w:rPr>
        <w:t>gia</w:t>
      </w:r>
      <w:r>
        <w:rPr>
          <w:color w:val="231F20"/>
          <w:spacing w:val="-11"/>
        </w:rPr>
        <w:t> </w:t>
      </w:r>
      <w:r>
        <w:rPr>
          <w:color w:val="231F20"/>
        </w:rPr>
        <w:t>hạnh </w:t>
      </w:r>
      <w:r>
        <w:rPr>
          <w:color w:val="231F20"/>
          <w:spacing w:val="-6"/>
        </w:rPr>
        <w:t>ấy, </w:t>
      </w:r>
      <w:r>
        <w:rPr>
          <w:color w:val="231F20"/>
        </w:rPr>
        <w:t>lúc tâm tu đủ tĩnh lự trung gian, dẫn phát năm thông, các đạo </w:t>
      </w:r>
      <w:r>
        <w:rPr>
          <w:color w:val="231F20"/>
          <w:spacing w:val="-5"/>
        </w:rPr>
        <w:t>gia </w:t>
      </w:r>
      <w:r>
        <w:rPr>
          <w:color w:val="231F20"/>
        </w:rPr>
        <w:t>hạnh nơi năm đạo vô gián, ba đạo giải thoát, khởi bốn thứ vô </w:t>
      </w:r>
      <w:r>
        <w:rPr>
          <w:color w:val="231F20"/>
          <w:spacing w:val="-3"/>
        </w:rPr>
        <w:t>lượng, </w:t>
      </w:r>
      <w:r>
        <w:rPr>
          <w:color w:val="231F20"/>
        </w:rPr>
        <w:t>giải</w:t>
      </w:r>
      <w:r>
        <w:rPr>
          <w:color w:val="231F20"/>
          <w:spacing w:val="-7"/>
        </w:rPr>
        <w:t> </w:t>
      </w:r>
      <w:r>
        <w:rPr>
          <w:color w:val="231F20"/>
        </w:rPr>
        <w:t>thoát</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thắng</w:t>
      </w:r>
      <w:r>
        <w:rPr>
          <w:color w:val="231F20"/>
          <w:spacing w:val="-7"/>
        </w:rPr>
        <w:t> </w:t>
      </w:r>
      <w:r>
        <w:rPr>
          <w:color w:val="231F20"/>
        </w:rPr>
        <w:t>xứ,</w:t>
      </w:r>
      <w:r>
        <w:rPr>
          <w:color w:val="231F20"/>
          <w:spacing w:val="-7"/>
        </w:rPr>
        <w:t> </w:t>
      </w:r>
      <w:r>
        <w:rPr>
          <w:color w:val="231F20"/>
        </w:rPr>
        <w:t>biến</w:t>
      </w:r>
      <w:r>
        <w:rPr>
          <w:color w:val="231F20"/>
          <w:spacing w:val="-7"/>
        </w:rPr>
        <w:t> </w:t>
      </w:r>
      <w:r>
        <w:rPr>
          <w:color w:val="231F20"/>
        </w:rPr>
        <w:t>xứ,</w:t>
      </w:r>
      <w:r>
        <w:rPr>
          <w:color w:val="231F20"/>
          <w:spacing w:val="-7"/>
        </w:rPr>
        <w:t> </w:t>
      </w:r>
      <w:r>
        <w:rPr>
          <w:color w:val="231F20"/>
        </w:rPr>
        <w:t>quán</w:t>
      </w:r>
      <w:r>
        <w:rPr>
          <w:color w:val="231F20"/>
          <w:spacing w:val="-7"/>
        </w:rPr>
        <w:t> </w:t>
      </w:r>
      <w:r>
        <w:rPr>
          <w:color w:val="231F20"/>
        </w:rPr>
        <w:t>bất</w:t>
      </w:r>
      <w:r>
        <w:rPr>
          <w:color w:val="231F20"/>
          <w:spacing w:val="-7"/>
        </w:rPr>
        <w:t> </w:t>
      </w:r>
      <w:r>
        <w:rPr>
          <w:color w:val="231F20"/>
        </w:rPr>
        <w:t>tịnh,</w:t>
      </w:r>
      <w:r>
        <w:rPr>
          <w:color w:val="231F20"/>
          <w:spacing w:val="-7"/>
        </w:rPr>
        <w:t> </w:t>
      </w:r>
      <w:r>
        <w:rPr>
          <w:color w:val="231F20"/>
        </w:rPr>
        <w:t>trì</w:t>
      </w:r>
      <w:r>
        <w:rPr>
          <w:color w:val="231F20"/>
          <w:spacing w:val="-7"/>
        </w:rPr>
        <w:t> </w:t>
      </w:r>
      <w:r>
        <w:rPr>
          <w:color w:val="231F20"/>
        </w:rPr>
        <w:t>tức</w:t>
      </w:r>
      <w:r>
        <w:rPr>
          <w:color w:val="231F20"/>
          <w:spacing w:val="-7"/>
        </w:rPr>
        <w:t> </w:t>
      </w:r>
      <w:r>
        <w:rPr>
          <w:color w:val="231F20"/>
        </w:rPr>
        <w:t>niệm,</w:t>
      </w:r>
      <w:r>
        <w:rPr>
          <w:color w:val="231F20"/>
          <w:spacing w:val="-7"/>
        </w:rPr>
        <w:t> </w:t>
      </w:r>
      <w:r>
        <w:rPr>
          <w:color w:val="231F20"/>
        </w:rPr>
        <w:t>niệm trụ thế tục, nhập diệt định tưởng, tâm vi tế... Nếu ở phần vị vô </w:t>
      </w:r>
      <w:r>
        <w:rPr>
          <w:color w:val="231F20"/>
          <w:spacing w:val="-3"/>
        </w:rPr>
        <w:t>học, </w:t>
      </w:r>
      <w:r>
        <w:rPr>
          <w:color w:val="231F20"/>
        </w:rPr>
        <w:t>có bậc thời giải thoát luyện căn tạo bất động. Nếu thế tục làm gia hạnh, thì khi có đạo gia hạnh </w:t>
      </w:r>
      <w:r>
        <w:rPr>
          <w:color w:val="231F20"/>
          <w:spacing w:val="-6"/>
        </w:rPr>
        <w:t>ấy, </w:t>
      </w:r>
      <w:r>
        <w:rPr>
          <w:color w:val="231F20"/>
        </w:rPr>
        <w:t>tâm tu đủ tĩnh lự trung gian, </w:t>
      </w:r>
      <w:r>
        <w:rPr>
          <w:color w:val="231F20"/>
          <w:spacing w:val="-4"/>
        </w:rPr>
        <w:t>dẫn </w:t>
      </w:r>
      <w:r>
        <w:rPr>
          <w:color w:val="231F20"/>
        </w:rPr>
        <w:t>phát</w:t>
      </w:r>
      <w:r>
        <w:rPr>
          <w:color w:val="231F20"/>
          <w:spacing w:val="-10"/>
        </w:rPr>
        <w:t> </w:t>
      </w:r>
      <w:r>
        <w:rPr>
          <w:color w:val="231F20"/>
        </w:rPr>
        <w:t>năm</w:t>
      </w:r>
      <w:r>
        <w:rPr>
          <w:color w:val="231F20"/>
          <w:spacing w:val="-9"/>
        </w:rPr>
        <w:t> </w:t>
      </w:r>
      <w:r>
        <w:rPr>
          <w:color w:val="231F20"/>
        </w:rPr>
        <w:t>thông.</w:t>
      </w:r>
      <w:r>
        <w:rPr>
          <w:color w:val="231F20"/>
          <w:spacing w:val="-9"/>
        </w:rPr>
        <w:t> </w:t>
      </w:r>
      <w:r>
        <w:rPr>
          <w:color w:val="231F20"/>
        </w:rPr>
        <w:t>Khi</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đạo</w:t>
      </w:r>
      <w:r>
        <w:rPr>
          <w:color w:val="231F20"/>
          <w:spacing w:val="-9"/>
        </w:rPr>
        <w:t> </w:t>
      </w:r>
      <w:r>
        <w:rPr>
          <w:color w:val="231F20"/>
        </w:rPr>
        <w:t>gia</w:t>
      </w:r>
      <w:r>
        <w:rPr>
          <w:color w:val="231F20"/>
          <w:spacing w:val="-10"/>
        </w:rPr>
        <w:t> </w:t>
      </w:r>
      <w:r>
        <w:rPr>
          <w:color w:val="231F20"/>
        </w:rPr>
        <w:t>hạnh,</w:t>
      </w:r>
      <w:r>
        <w:rPr>
          <w:color w:val="231F20"/>
          <w:spacing w:val="-9"/>
        </w:rPr>
        <w:t> </w:t>
      </w:r>
      <w:r>
        <w:rPr>
          <w:color w:val="231F20"/>
        </w:rPr>
        <w:t>năm</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ba</w:t>
      </w:r>
      <w:r>
        <w:rPr>
          <w:color w:val="231F20"/>
          <w:spacing w:val="-9"/>
        </w:rPr>
        <w:t> </w:t>
      </w:r>
      <w:r>
        <w:rPr>
          <w:color w:val="231F20"/>
        </w:rPr>
        <w:t>đạo giải thoát, khởi bốn vô lượng, giải thoát thế tục, thắng xứ, biến xứ, niệm trụ thế tục, vô ngại giải thế tục, vô tránh, nguyện trí, định biên vực, các Tam-ma-địa Không - Không, Vô nguyện - Vô nguyện, Vô tướng - Vô tướng, nhập diệt định tưởng, tâm vi tế... Các thứ phần vị học</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spacing w:val="-6"/>
        </w:rPr>
        <w:t>v.v...</w:t>
      </w:r>
      <w:r>
        <w:rPr>
          <w:color w:val="231F20"/>
          <w:spacing w:val="-10"/>
        </w:rPr>
        <w:t> </w:t>
      </w:r>
      <w:r>
        <w:rPr>
          <w:color w:val="231F20"/>
        </w:rPr>
        <w:t>khi</w:t>
      </w:r>
      <w:r>
        <w:rPr>
          <w:color w:val="231F20"/>
          <w:spacing w:val="-9"/>
        </w:rPr>
        <w:t> </w:t>
      </w:r>
      <w:r>
        <w:rPr>
          <w:color w:val="231F20"/>
        </w:rPr>
        <w:t>chưa</w:t>
      </w:r>
      <w:r>
        <w:rPr>
          <w:color w:val="231F20"/>
          <w:spacing w:val="-10"/>
        </w:rPr>
        <w:t> </w:t>
      </w:r>
      <w:r>
        <w:rPr>
          <w:color w:val="231F20"/>
        </w:rPr>
        <w:t>được</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trí</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nhưng có thể tu pháp trí, loại trí ở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9"/>
        </w:numPr>
        <w:tabs>
          <w:tab w:pos="1230" w:val="left" w:leader="none"/>
        </w:tabs>
        <w:spacing w:line="278" w:lineRule="auto" w:before="89" w:after="0"/>
        <w:ind w:left="393" w:right="106" w:firstLine="566"/>
        <w:jc w:val="both"/>
        <w:rPr>
          <w:sz w:val="26"/>
        </w:rPr>
      </w:pPr>
      <w:r>
        <w:rPr>
          <w:color w:val="231F20"/>
          <w:sz w:val="26"/>
        </w:rPr>
        <w:t>Có thứ cùng không tu. Nghĩa là bậc A-la-hán học kiến tích, khi</w:t>
      </w:r>
      <w:r>
        <w:rPr>
          <w:color w:val="231F20"/>
          <w:spacing w:val="-11"/>
          <w:sz w:val="26"/>
        </w:rPr>
        <w:t> </w:t>
      </w:r>
      <w:r>
        <w:rPr>
          <w:color w:val="231F20"/>
          <w:sz w:val="26"/>
        </w:rPr>
        <w:t>đã</w:t>
      </w:r>
      <w:r>
        <w:rPr>
          <w:color w:val="231F20"/>
          <w:spacing w:val="-10"/>
          <w:sz w:val="26"/>
        </w:rPr>
        <w:t> </w:t>
      </w:r>
      <w:r>
        <w:rPr>
          <w:color w:val="231F20"/>
          <w:sz w:val="26"/>
        </w:rPr>
        <w:t>được</w:t>
      </w:r>
      <w:r>
        <w:rPr>
          <w:color w:val="231F20"/>
          <w:spacing w:val="-10"/>
          <w:sz w:val="26"/>
        </w:rPr>
        <w:t> </w:t>
      </w:r>
      <w:r>
        <w:rPr>
          <w:color w:val="231F20"/>
          <w:sz w:val="26"/>
        </w:rPr>
        <w:t>thế</w:t>
      </w:r>
      <w:r>
        <w:rPr>
          <w:color w:val="231F20"/>
          <w:spacing w:val="-11"/>
          <w:sz w:val="26"/>
        </w:rPr>
        <w:t> </w:t>
      </w:r>
      <w:r>
        <w:rPr>
          <w:color w:val="231F20"/>
          <w:sz w:val="26"/>
        </w:rPr>
        <w:t>tục</w:t>
      </w:r>
      <w:r>
        <w:rPr>
          <w:color w:val="231F20"/>
          <w:spacing w:val="-10"/>
          <w:sz w:val="26"/>
        </w:rPr>
        <w:t> </w:t>
      </w:r>
      <w:r>
        <w:rPr>
          <w:color w:val="231F20"/>
          <w:sz w:val="26"/>
        </w:rPr>
        <w:t>trí</w:t>
      </w:r>
      <w:r>
        <w:rPr>
          <w:color w:val="231F20"/>
          <w:spacing w:val="-10"/>
          <w:sz w:val="26"/>
        </w:rPr>
        <w:t> </w:t>
      </w:r>
      <w:r>
        <w:rPr>
          <w:color w:val="231F20"/>
          <w:sz w:val="26"/>
        </w:rPr>
        <w:t>hiện</w:t>
      </w:r>
      <w:r>
        <w:rPr>
          <w:color w:val="231F20"/>
          <w:spacing w:val="-10"/>
          <w:sz w:val="26"/>
        </w:rPr>
        <w:t> </w:t>
      </w:r>
      <w:r>
        <w:rPr>
          <w:color w:val="231F20"/>
          <w:sz w:val="26"/>
        </w:rPr>
        <w:t>tiền.</w:t>
      </w:r>
      <w:r>
        <w:rPr>
          <w:color w:val="231F20"/>
          <w:spacing w:val="-11"/>
          <w:sz w:val="26"/>
        </w:rPr>
        <w:t> </w:t>
      </w:r>
      <w:r>
        <w:rPr>
          <w:color w:val="231F20"/>
          <w:sz w:val="26"/>
        </w:rPr>
        <w:t>Nhưng</w:t>
      </w:r>
      <w:r>
        <w:rPr>
          <w:color w:val="231F20"/>
          <w:spacing w:val="-10"/>
          <w:sz w:val="26"/>
        </w:rPr>
        <w:t> </w:t>
      </w:r>
      <w:r>
        <w:rPr>
          <w:color w:val="231F20"/>
          <w:sz w:val="26"/>
        </w:rPr>
        <w:t>khi</w:t>
      </w:r>
      <w:r>
        <w:rPr>
          <w:color w:val="231F20"/>
          <w:spacing w:val="-10"/>
          <w:sz w:val="26"/>
        </w:rPr>
        <w:t> </w:t>
      </w:r>
      <w:r>
        <w:rPr>
          <w:color w:val="231F20"/>
          <w:sz w:val="26"/>
        </w:rPr>
        <w:t>chưa</w:t>
      </w:r>
      <w:r>
        <w:rPr>
          <w:color w:val="231F20"/>
          <w:spacing w:val="-10"/>
          <w:sz w:val="26"/>
        </w:rPr>
        <w:t> </w:t>
      </w:r>
      <w:r>
        <w:rPr>
          <w:color w:val="231F20"/>
          <w:sz w:val="26"/>
        </w:rPr>
        <w:t>được</w:t>
      </w:r>
      <w:r>
        <w:rPr>
          <w:color w:val="231F20"/>
          <w:spacing w:val="-12"/>
          <w:sz w:val="26"/>
        </w:rPr>
        <w:t> </w:t>
      </w:r>
      <w:r>
        <w:rPr>
          <w:color w:val="231F20"/>
          <w:sz w:val="26"/>
        </w:rPr>
        <w:t>thế</w:t>
      </w:r>
      <w:r>
        <w:rPr>
          <w:color w:val="231F20"/>
          <w:spacing w:val="-10"/>
          <w:sz w:val="26"/>
        </w:rPr>
        <w:t> </w:t>
      </w:r>
      <w:r>
        <w:rPr>
          <w:color w:val="231F20"/>
          <w:sz w:val="26"/>
        </w:rPr>
        <w:t>tục</w:t>
      </w:r>
      <w:r>
        <w:rPr>
          <w:color w:val="231F20"/>
          <w:spacing w:val="-10"/>
          <w:sz w:val="26"/>
        </w:rPr>
        <w:t> </w:t>
      </w:r>
      <w:r>
        <w:rPr>
          <w:color w:val="231F20"/>
          <w:sz w:val="26"/>
        </w:rPr>
        <w:t>trí</w:t>
      </w:r>
      <w:r>
        <w:rPr>
          <w:color w:val="231F20"/>
          <w:spacing w:val="-10"/>
          <w:sz w:val="26"/>
        </w:rPr>
        <w:t> </w:t>
      </w:r>
      <w:r>
        <w:rPr>
          <w:color w:val="231F20"/>
          <w:sz w:val="26"/>
        </w:rPr>
        <w:t>hiện tiền thì đều cùng không tu pháp trí, loại trí. Tất cả phàm phu, </w:t>
      </w:r>
      <w:r>
        <w:rPr>
          <w:color w:val="231F20"/>
          <w:spacing w:val="-4"/>
          <w:sz w:val="26"/>
        </w:rPr>
        <w:t>tâm </w:t>
      </w:r>
      <w:r>
        <w:rPr>
          <w:color w:val="231F20"/>
          <w:sz w:val="26"/>
        </w:rPr>
        <w:t>nhiễm ô, tâm vô ký, ở nơi định vô tưởng, định diệt, trời vô tưởng, nhẫn vô lậu, thì đều không tu.</w:t>
      </w:r>
    </w:p>
    <w:p>
      <w:pPr>
        <w:pStyle w:val="BodyText"/>
        <w:spacing w:line="278" w:lineRule="auto" w:before="131"/>
        <w:ind w:right="106"/>
      </w:pPr>
      <w:r>
        <w:rPr>
          <w:color w:val="231F20"/>
        </w:rPr>
        <w:t>Trong</w:t>
      </w:r>
      <w:r>
        <w:rPr>
          <w:color w:val="231F20"/>
          <w:spacing w:val="-11"/>
        </w:rPr>
        <w:t> </w:t>
      </w:r>
      <w:r>
        <w:rPr>
          <w:color w:val="231F20"/>
        </w:rPr>
        <w:t>đây</w:t>
      </w:r>
      <w:r>
        <w:rPr>
          <w:color w:val="231F20"/>
          <w:spacing w:val="-10"/>
        </w:rPr>
        <w:t> </w:t>
      </w:r>
      <w:r>
        <w:rPr>
          <w:color w:val="231F20"/>
        </w:rPr>
        <w:t>nói</w:t>
      </w:r>
      <w:r>
        <w:rPr>
          <w:color w:val="231F20"/>
          <w:spacing w:val="-10"/>
        </w:rPr>
        <w:t> </w:t>
      </w:r>
      <w:r>
        <w:rPr>
          <w:color w:val="231F20"/>
        </w:rPr>
        <w:t>bậc</w:t>
      </w:r>
      <w:r>
        <w:rPr>
          <w:color w:val="231F20"/>
          <w:spacing w:val="-24"/>
        </w:rPr>
        <w:t> </w:t>
      </w:r>
      <w:r>
        <w:rPr>
          <w:color w:val="231F20"/>
        </w:rPr>
        <w:t>A-la-hán</w:t>
      </w:r>
      <w:r>
        <w:rPr>
          <w:color w:val="231F20"/>
          <w:spacing w:val="-11"/>
        </w:rPr>
        <w:t> </w:t>
      </w:r>
      <w:r>
        <w:rPr>
          <w:color w:val="231F20"/>
        </w:rPr>
        <w:t>học</w:t>
      </w:r>
      <w:r>
        <w:rPr>
          <w:color w:val="231F20"/>
          <w:spacing w:val="-10"/>
        </w:rPr>
        <w:t> </w:t>
      </w:r>
      <w:r>
        <w:rPr>
          <w:color w:val="231F20"/>
        </w:rPr>
        <w:t>kiến</w:t>
      </w:r>
      <w:r>
        <w:rPr>
          <w:color w:val="231F20"/>
          <w:spacing w:val="-10"/>
        </w:rPr>
        <w:t> </w:t>
      </w:r>
      <w:r>
        <w:rPr>
          <w:color w:val="231F20"/>
        </w:rPr>
        <w:t>tích</w:t>
      </w:r>
      <w:r>
        <w:rPr>
          <w:color w:val="231F20"/>
          <w:spacing w:val="-10"/>
        </w:rPr>
        <w:t> </w:t>
      </w:r>
      <w:r>
        <w:rPr>
          <w:color w:val="231F20"/>
        </w:rPr>
        <w:t>khi</w:t>
      </w:r>
      <w:r>
        <w:rPr>
          <w:color w:val="231F20"/>
          <w:spacing w:val="-11"/>
        </w:rPr>
        <w:t> </w:t>
      </w:r>
      <w:r>
        <w:rPr>
          <w:color w:val="231F20"/>
        </w:rPr>
        <w:t>đã</w:t>
      </w:r>
      <w:r>
        <w:rPr>
          <w:color w:val="231F20"/>
          <w:spacing w:val="-10"/>
        </w:rPr>
        <w:t> </w:t>
      </w:r>
      <w:r>
        <w:rPr>
          <w:color w:val="231F20"/>
        </w:rPr>
        <w:t>được</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trí hiện</w:t>
      </w:r>
      <w:r>
        <w:rPr>
          <w:color w:val="231F20"/>
          <w:spacing w:val="-7"/>
        </w:rPr>
        <w:t> </w:t>
      </w:r>
      <w:r>
        <w:rPr>
          <w:color w:val="231F20"/>
        </w:rPr>
        <w:t>tiền: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các</w:t>
      </w:r>
      <w:r>
        <w:rPr>
          <w:color w:val="231F20"/>
          <w:spacing w:val="-7"/>
        </w:rPr>
        <w:t> </w:t>
      </w:r>
      <w:r>
        <w:rPr>
          <w:color w:val="231F20"/>
        </w:rPr>
        <w:t>bậc</w:t>
      </w:r>
      <w:r>
        <w:rPr>
          <w:color w:val="231F20"/>
          <w:spacing w:val="-6"/>
        </w:rPr>
        <w:t> </w:t>
      </w:r>
      <w:r>
        <w:rPr>
          <w:color w:val="231F20"/>
        </w:rPr>
        <w:t>hữu</w:t>
      </w:r>
      <w:r>
        <w:rPr>
          <w:color w:val="231F20"/>
          <w:spacing w:val="-6"/>
        </w:rPr>
        <w:t> </w:t>
      </w:r>
      <w:r>
        <w:rPr>
          <w:color w:val="231F20"/>
        </w:rPr>
        <w:t>học</w:t>
      </w:r>
      <w:r>
        <w:rPr>
          <w:color w:val="231F20"/>
          <w:spacing w:val="-6"/>
        </w:rPr>
        <w:t> </w:t>
      </w:r>
      <w:r>
        <w:rPr>
          <w:color w:val="231F20"/>
        </w:rPr>
        <w:t>và</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khi</w:t>
      </w:r>
      <w:r>
        <w:rPr>
          <w:color w:val="231F20"/>
          <w:spacing w:val="-6"/>
        </w:rPr>
        <w:t> </w:t>
      </w:r>
      <w:r>
        <w:rPr>
          <w:color w:val="231F20"/>
        </w:rPr>
        <w:t>đã</w:t>
      </w:r>
      <w:r>
        <w:rPr>
          <w:color w:val="231F20"/>
          <w:spacing w:val="-7"/>
        </w:rPr>
        <w:t> </w:t>
      </w:r>
      <w:r>
        <w:rPr>
          <w:color w:val="231F20"/>
        </w:rPr>
        <w:t>được</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trí hiện tiền, lực dụng yếu kém, hãy còn không thể tu các công đức</w:t>
      </w:r>
      <w:r>
        <w:rPr>
          <w:color w:val="231F20"/>
          <w:spacing w:val="-28"/>
        </w:rPr>
        <w:t> </w:t>
      </w:r>
      <w:r>
        <w:rPr>
          <w:color w:val="231F20"/>
        </w:rPr>
        <w:t>hữu lậu</w:t>
      </w:r>
      <w:r>
        <w:rPr>
          <w:color w:val="231F20"/>
          <w:spacing w:val="-5"/>
        </w:rPr>
        <w:t> </w:t>
      </w:r>
      <w:r>
        <w:rPr>
          <w:color w:val="231F20"/>
        </w:rPr>
        <w:t>cùng</w:t>
      </w:r>
      <w:r>
        <w:rPr>
          <w:color w:val="231F20"/>
          <w:spacing w:val="-5"/>
        </w:rPr>
        <w:t> </w:t>
      </w:r>
      <w:r>
        <w:rPr>
          <w:color w:val="231F20"/>
        </w:rPr>
        <w:t>loại</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huống</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tu</w:t>
      </w:r>
      <w:r>
        <w:rPr>
          <w:color w:val="231F20"/>
          <w:spacing w:val="-5"/>
        </w:rPr>
        <w:t> </w:t>
      </w:r>
      <w:r>
        <w:rPr>
          <w:color w:val="231F20"/>
        </w:rPr>
        <w:t>được</w:t>
      </w:r>
      <w:r>
        <w:rPr>
          <w:color w:val="231F20"/>
          <w:spacing w:val="-5"/>
        </w:rPr>
        <w:t> </w:t>
      </w:r>
      <w:r>
        <w:rPr>
          <w:color w:val="231F20"/>
        </w:rPr>
        <w:t>các</w:t>
      </w:r>
      <w:r>
        <w:rPr>
          <w:color w:val="231F20"/>
          <w:spacing w:val="-5"/>
        </w:rPr>
        <w:t> </w:t>
      </w:r>
      <w:r>
        <w:rPr>
          <w:color w:val="231F20"/>
        </w:rPr>
        <w:t>phẩm</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loại trí khác loại ở vị lai.</w:t>
      </w:r>
    </w:p>
    <w:p>
      <w:pPr>
        <w:pStyle w:val="BodyText"/>
        <w:spacing w:line="278" w:lineRule="auto" w:before="131"/>
        <w:ind w:right="107"/>
      </w:pPr>
      <w:r>
        <w:rPr>
          <w:color w:val="231F20"/>
        </w:rPr>
        <w:t>Khi</w:t>
      </w:r>
      <w:r>
        <w:rPr>
          <w:color w:val="231F20"/>
          <w:spacing w:val="-14"/>
        </w:rPr>
        <w:t> </w:t>
      </w:r>
      <w:r>
        <w:rPr>
          <w:color w:val="231F20"/>
        </w:rPr>
        <w:t>chưa</w:t>
      </w:r>
      <w:r>
        <w:rPr>
          <w:color w:val="231F20"/>
          <w:spacing w:val="-14"/>
        </w:rPr>
        <w:t> </w:t>
      </w:r>
      <w:r>
        <w:rPr>
          <w:color w:val="231F20"/>
        </w:rPr>
        <w:t>được</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trí</w:t>
      </w:r>
      <w:r>
        <w:rPr>
          <w:color w:val="231F20"/>
          <w:spacing w:val="-14"/>
        </w:rPr>
        <w:t> </w:t>
      </w:r>
      <w:r>
        <w:rPr>
          <w:color w:val="231F20"/>
        </w:rPr>
        <w:t>hiện</w:t>
      </w:r>
      <w:r>
        <w:rPr>
          <w:color w:val="231F20"/>
          <w:spacing w:val="-13"/>
        </w:rPr>
        <w:t> </w:t>
      </w:r>
      <w:r>
        <w:rPr>
          <w:color w:val="231F20"/>
        </w:rPr>
        <w:t>tiền</w:t>
      </w:r>
      <w:r>
        <w:rPr>
          <w:color w:val="231F20"/>
          <w:spacing w:val="-14"/>
        </w:rPr>
        <w:t> </w:t>
      </w:r>
      <w:r>
        <w:rPr>
          <w:color w:val="231F20"/>
        </w:rPr>
        <w:t>thì</w:t>
      </w:r>
      <w:r>
        <w:rPr>
          <w:color w:val="231F20"/>
          <w:spacing w:val="-14"/>
        </w:rPr>
        <w:t> </w:t>
      </w:r>
      <w:r>
        <w:rPr>
          <w:color w:val="231F20"/>
        </w:rPr>
        <w:t>đều</w:t>
      </w:r>
      <w:r>
        <w:rPr>
          <w:color w:val="231F20"/>
          <w:spacing w:val="-14"/>
        </w:rPr>
        <w:t> </w:t>
      </w:r>
      <w:r>
        <w:rPr>
          <w:color w:val="231F20"/>
        </w:rPr>
        <w:t>cùng</w:t>
      </w:r>
      <w:r>
        <w:rPr>
          <w:color w:val="231F20"/>
          <w:spacing w:val="-13"/>
        </w:rPr>
        <w:t> </w:t>
      </w:r>
      <w:r>
        <w:rPr>
          <w:color w:val="231F20"/>
        </w:rPr>
        <w:t>không</w:t>
      </w:r>
      <w:r>
        <w:rPr>
          <w:color w:val="231F20"/>
          <w:spacing w:val="-14"/>
        </w:rPr>
        <w:t> </w:t>
      </w:r>
      <w:r>
        <w:rPr>
          <w:color w:val="231F20"/>
        </w:rPr>
        <w:t>tu:</w:t>
      </w:r>
      <w:r>
        <w:rPr>
          <w:color w:val="231F20"/>
          <w:spacing w:val="-13"/>
        </w:rPr>
        <w:t> </w:t>
      </w:r>
      <w:r>
        <w:rPr>
          <w:color w:val="231F20"/>
        </w:rPr>
        <w:t>Nghĩa là tức phần vị hữu học, vô học, chưa từng được tuệ do văn, tư tạo thành, và khi nhập định diệt, tâm vi vi hiện tiền thì đều không thể </w:t>
      </w:r>
      <w:r>
        <w:rPr>
          <w:color w:val="231F20"/>
          <w:spacing w:val="-7"/>
        </w:rPr>
        <w:t>tu </w:t>
      </w:r>
      <w:r>
        <w:rPr>
          <w:color w:val="231F20"/>
        </w:rPr>
        <w:t>pháp trí, loại trí.</w:t>
      </w:r>
    </w:p>
    <w:p>
      <w:pPr>
        <w:pStyle w:val="BodyText"/>
        <w:spacing w:line="278" w:lineRule="auto" w:before="132"/>
        <w:ind w:right="107"/>
      </w:pPr>
      <w:r>
        <w:rPr>
          <w:color w:val="231F20"/>
        </w:rPr>
        <w:t>Tất cả phàm phu: Nghĩa là ở phần vị phàm phu, những khi có tâm hiện tiền đều không thể tu pháp trí, loại trí, vì đấy không phải là pháp nơi đối tượng tu của hàng phàm phu.</w:t>
      </w:r>
    </w:p>
    <w:p>
      <w:pPr>
        <w:pStyle w:val="BodyText"/>
        <w:spacing w:line="278" w:lineRule="auto" w:before="131"/>
        <w:ind w:right="106"/>
      </w:pPr>
      <w:r>
        <w:rPr>
          <w:color w:val="231F20"/>
        </w:rPr>
        <w:t>Tâm nhiễm ô: Nghĩa là các Thánh giả khi có tâm nhiễm ô hiện tiền đều không thể tu pháp trí, loại trí. Vì tâm nhiễm ô là thuận với phần thoái chuyển, tánh ấy là chìm nặng tương ưng với biếng trễ, tự mình hãy còn không tu được, huống là có thể tu các công đức vô</w:t>
      </w:r>
      <w:r>
        <w:rPr>
          <w:color w:val="231F20"/>
          <w:spacing w:val="-45"/>
        </w:rPr>
        <w:t> </w:t>
      </w:r>
      <w:r>
        <w:rPr>
          <w:color w:val="231F20"/>
        </w:rPr>
        <w:t>lậu khác.</w:t>
      </w:r>
      <w:r>
        <w:rPr>
          <w:color w:val="231F20"/>
          <w:spacing w:val="-5"/>
        </w:rPr>
        <w:t> </w:t>
      </w:r>
      <w:r>
        <w:rPr>
          <w:color w:val="231F20"/>
        </w:rPr>
        <w:t>Chủ</w:t>
      </w:r>
      <w:r>
        <w:rPr>
          <w:color w:val="231F20"/>
          <w:spacing w:val="-5"/>
        </w:rPr>
        <w:t> </w:t>
      </w:r>
      <w:r>
        <w:rPr>
          <w:color w:val="231F20"/>
        </w:rPr>
        <w:t>yếu</w:t>
      </w:r>
      <w:r>
        <w:rPr>
          <w:color w:val="231F20"/>
          <w:spacing w:val="-5"/>
        </w:rPr>
        <w:t> </w:t>
      </w:r>
      <w:r>
        <w:rPr>
          <w:color w:val="231F20"/>
        </w:rPr>
        <w:t>là</w:t>
      </w:r>
      <w:r>
        <w:rPr>
          <w:color w:val="231F20"/>
          <w:spacing w:val="-5"/>
        </w:rPr>
        <w:t> </w:t>
      </w:r>
      <w:r>
        <w:rPr>
          <w:color w:val="231F20"/>
        </w:rPr>
        <w:t>thuận</w:t>
      </w:r>
      <w:r>
        <w:rPr>
          <w:color w:val="231F20"/>
          <w:spacing w:val="-5"/>
        </w:rPr>
        <w:t> </w:t>
      </w:r>
      <w:r>
        <w:rPr>
          <w:color w:val="231F20"/>
        </w:rPr>
        <w:t>với</w:t>
      </w:r>
      <w:r>
        <w:rPr>
          <w:color w:val="231F20"/>
          <w:spacing w:val="-6"/>
        </w:rPr>
        <w:t> </w:t>
      </w:r>
      <w:r>
        <w:rPr>
          <w:color w:val="231F20"/>
        </w:rPr>
        <w:t>phần</w:t>
      </w:r>
      <w:r>
        <w:rPr>
          <w:color w:val="231F20"/>
          <w:spacing w:val="-5"/>
        </w:rPr>
        <w:t> </w:t>
      </w:r>
      <w:r>
        <w:rPr>
          <w:color w:val="231F20"/>
        </w:rPr>
        <w:t>thù</w:t>
      </w:r>
      <w:r>
        <w:rPr>
          <w:color w:val="231F20"/>
          <w:spacing w:val="-4"/>
        </w:rPr>
        <w:t> </w:t>
      </w:r>
      <w:r>
        <w:rPr>
          <w:color w:val="231F20"/>
        </w:rPr>
        <w:t>thắng,</w:t>
      </w:r>
      <w:r>
        <w:rPr>
          <w:color w:val="231F20"/>
          <w:spacing w:val="-5"/>
        </w:rPr>
        <w:t> </w:t>
      </w:r>
      <w:r>
        <w:rPr>
          <w:color w:val="231F20"/>
        </w:rPr>
        <w:t>tánh</w:t>
      </w:r>
      <w:r>
        <w:rPr>
          <w:color w:val="231F20"/>
          <w:spacing w:val="-5"/>
        </w:rPr>
        <w:t> </w:t>
      </w:r>
      <w:r>
        <w:rPr>
          <w:color w:val="231F20"/>
        </w:rPr>
        <w:t>ấy</w:t>
      </w:r>
      <w:r>
        <w:rPr>
          <w:color w:val="231F20"/>
          <w:spacing w:val="-5"/>
        </w:rPr>
        <w:t> </w:t>
      </w:r>
      <w:r>
        <w:rPr>
          <w:color w:val="231F20"/>
        </w:rPr>
        <w:t>là</w:t>
      </w:r>
      <w:r>
        <w:rPr>
          <w:color w:val="231F20"/>
          <w:spacing w:val="-5"/>
        </w:rPr>
        <w:t> </w:t>
      </w:r>
      <w:r>
        <w:rPr>
          <w:color w:val="231F20"/>
        </w:rPr>
        <w:t>nhanh</w:t>
      </w:r>
      <w:r>
        <w:rPr>
          <w:color w:val="231F20"/>
          <w:spacing w:val="-5"/>
        </w:rPr>
        <w:t> </w:t>
      </w:r>
      <w:r>
        <w:rPr>
          <w:color w:val="231F20"/>
        </w:rPr>
        <w:t>nhạy</w:t>
      </w:r>
      <w:r>
        <w:rPr>
          <w:color w:val="231F20"/>
          <w:spacing w:val="-5"/>
        </w:rPr>
        <w:t> tốt </w:t>
      </w:r>
      <w:r>
        <w:rPr>
          <w:color w:val="231F20"/>
        </w:rPr>
        <w:t>đẹp, tâm tương ưng với tinh tấn, mới có thể tu thiện.</w:t>
      </w:r>
    </w:p>
    <w:p>
      <w:pPr>
        <w:pStyle w:val="BodyText"/>
        <w:spacing w:line="278" w:lineRule="auto" w:before="131"/>
        <w:ind w:right="106"/>
      </w:pPr>
      <w:r>
        <w:rPr>
          <w:color w:val="231F20"/>
        </w:rPr>
        <w:t>Tâm vô ký: Nghĩa là những Thánh giả, khi các tâm vô ký hiện tiền</w:t>
      </w:r>
      <w:r>
        <w:rPr>
          <w:color w:val="231F20"/>
          <w:spacing w:val="-8"/>
        </w:rPr>
        <w:t> </w:t>
      </w:r>
      <w:r>
        <w:rPr>
          <w:color w:val="231F20"/>
        </w:rPr>
        <w:t>tức</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tu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loại</w:t>
      </w:r>
      <w:r>
        <w:rPr>
          <w:color w:val="231F20"/>
          <w:spacing w:val="-7"/>
        </w:rPr>
        <w:t> </w:t>
      </w:r>
      <w:r>
        <w:rPr>
          <w:color w:val="231F20"/>
        </w:rPr>
        <w:t>trí.</w:t>
      </w:r>
      <w:r>
        <w:rPr>
          <w:color w:val="231F20"/>
          <w:spacing w:val="-12"/>
        </w:rPr>
        <w:t> </w:t>
      </w:r>
      <w:r>
        <w:rPr>
          <w:color w:val="231F20"/>
        </w:rPr>
        <w:t>Vì</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thì</w:t>
      </w:r>
      <w:r>
        <w:rPr>
          <w:color w:val="231F20"/>
          <w:spacing w:val="-7"/>
        </w:rPr>
        <w:t> </w:t>
      </w:r>
      <w:r>
        <w:rPr>
          <w:color w:val="231F20"/>
        </w:rPr>
        <w:t>thấp</w:t>
      </w:r>
      <w:r>
        <w:rPr>
          <w:color w:val="231F20"/>
          <w:spacing w:val="-7"/>
        </w:rPr>
        <w:t> </w:t>
      </w:r>
      <w:r>
        <w:rPr>
          <w:color w:val="231F20"/>
        </w:rPr>
        <w:t>kém, yếu ớt, như hạt giống bị hư nát, tự tu hãy còn không được, huống là có thể tu các công đức vô lậu khác, cần phải có tâm ý vững chắc thù thắng mới có thể tu các công đức.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Định vô tưởng, định diệt: Nghĩa là khi trụ vào định vô tưởng cùng trụ nơi định diệt thì đều không thể tu pháp trí, loại trí. Do chủ yếu là phải ở phần vị có tâm mới có thể tu, còn trong phần vị không tâm thì không thể tu.</w:t>
      </w:r>
    </w:p>
    <w:p>
      <w:pPr>
        <w:pStyle w:val="BodyText"/>
        <w:spacing w:line="273" w:lineRule="auto" w:before="110"/>
        <w:ind w:left="110" w:right="391"/>
      </w:pPr>
      <w:r>
        <w:rPr>
          <w:color w:val="231F20"/>
          <w:spacing w:val="-3"/>
        </w:rPr>
        <w:t>Trời</w:t>
      </w:r>
      <w:r>
        <w:rPr>
          <w:color w:val="231F20"/>
          <w:spacing w:val="-8"/>
        </w:rPr>
        <w:t> </w:t>
      </w:r>
      <w:r>
        <w:rPr>
          <w:color w:val="231F20"/>
        </w:rPr>
        <w:t>vô</w:t>
      </w:r>
      <w:r>
        <w:rPr>
          <w:color w:val="231F20"/>
          <w:spacing w:val="-7"/>
        </w:rPr>
        <w:t> </w:t>
      </w:r>
      <w:r>
        <w:rPr>
          <w:color w:val="231F20"/>
        </w:rPr>
        <w:t>tưởng:</w:t>
      </w:r>
      <w:r>
        <w:rPr>
          <w:color w:val="231F20"/>
          <w:spacing w:val="-7"/>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Khi</w:t>
      </w:r>
      <w:r>
        <w:rPr>
          <w:color w:val="231F20"/>
          <w:spacing w:val="-7"/>
        </w:rPr>
        <w:t> </w:t>
      </w:r>
      <w:r>
        <w:rPr>
          <w:color w:val="231F20"/>
        </w:rPr>
        <w:t>sinh</w:t>
      </w:r>
      <w:r>
        <w:rPr>
          <w:color w:val="231F20"/>
          <w:spacing w:val="-7"/>
        </w:rPr>
        <w:t> </w:t>
      </w:r>
      <w:r>
        <w:rPr>
          <w:color w:val="231F20"/>
        </w:rPr>
        <w:t>vào</w:t>
      </w:r>
      <w:r>
        <w:rPr>
          <w:color w:val="231F20"/>
          <w:spacing w:val="-7"/>
        </w:rPr>
        <w:t> </w:t>
      </w:r>
      <w:r>
        <w:rPr>
          <w:color w:val="231F20"/>
        </w:rPr>
        <w:t>xứ</w:t>
      </w:r>
      <w:r>
        <w:rPr>
          <w:color w:val="231F20"/>
          <w:spacing w:val="-8"/>
        </w:rPr>
        <w:t> </w:t>
      </w:r>
      <w:r>
        <w:rPr>
          <w:color w:val="231F20"/>
        </w:rPr>
        <w:t>ấy</w:t>
      </w:r>
      <w:r>
        <w:rPr>
          <w:color w:val="231F20"/>
          <w:spacing w:val="-7"/>
        </w:rPr>
        <w:t> </w:t>
      </w:r>
      <w:r>
        <w:rPr>
          <w:color w:val="231F20"/>
        </w:rPr>
        <w:t>nơi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thời đều không khởi tâm thiện, nên không thể tu pháp trí, loại trí.</w:t>
      </w:r>
    </w:p>
    <w:p>
      <w:pPr>
        <w:pStyle w:val="BodyText"/>
        <w:spacing w:line="273" w:lineRule="auto" w:before="112"/>
        <w:ind w:left="110" w:right="390"/>
      </w:pPr>
      <w:r>
        <w:rPr>
          <w:color w:val="231F20"/>
        </w:rPr>
        <w:t>Có thuyết cho: Sinh vào xứ ấy tuy có khởi tâm thiện, nhưng không thể tu pháp gia hạnh thiện, do nơi xứ ấy chỉ khởi thiện sinh đắc,</w:t>
      </w:r>
      <w:r>
        <w:rPr>
          <w:color w:val="231F20"/>
          <w:spacing w:val="-12"/>
        </w:rPr>
        <w:t> </w:t>
      </w:r>
      <w:r>
        <w:rPr>
          <w:color w:val="231F20"/>
        </w:rPr>
        <w:t>hãy</w:t>
      </w:r>
      <w:r>
        <w:rPr>
          <w:color w:val="231F20"/>
          <w:spacing w:val="-12"/>
        </w:rPr>
        <w:t> </w:t>
      </w:r>
      <w:r>
        <w:rPr>
          <w:color w:val="231F20"/>
        </w:rPr>
        <w:t>còn</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tu</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huống</w:t>
      </w:r>
      <w:r>
        <w:rPr>
          <w:color w:val="231F20"/>
          <w:spacing w:val="-12"/>
        </w:rPr>
        <w:t> </w:t>
      </w:r>
      <w:r>
        <w:rPr>
          <w:color w:val="231F20"/>
        </w:rPr>
        <w:t>chi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pháp trí, loại trí nơi xứ ấy há làm sao có thể tu</w:t>
      </w:r>
      <w:r>
        <w:rPr>
          <w:color w:val="231F20"/>
          <w:spacing w:val="-2"/>
        </w:rPr>
        <w:t> </w:t>
      </w:r>
      <w:r>
        <w:rPr>
          <w:color w:val="231F20"/>
        </w:rPr>
        <w:t>được!</w:t>
      </w:r>
    </w:p>
    <w:p>
      <w:pPr>
        <w:pStyle w:val="BodyText"/>
        <w:spacing w:line="273" w:lineRule="auto" w:before="110"/>
        <w:ind w:left="110" w:right="390"/>
      </w:pPr>
      <w:r>
        <w:rPr>
          <w:color w:val="231F20"/>
        </w:rPr>
        <w:t>Khi</w:t>
      </w:r>
      <w:r>
        <w:rPr>
          <w:color w:val="231F20"/>
          <w:spacing w:val="-11"/>
        </w:rPr>
        <w:t> </w:t>
      </w:r>
      <w:r>
        <w:rPr>
          <w:color w:val="231F20"/>
        </w:rPr>
        <w:t>có</w:t>
      </w:r>
      <w:r>
        <w:rPr>
          <w:color w:val="231F20"/>
          <w:spacing w:val="-10"/>
        </w:rPr>
        <w:t> </w:t>
      </w:r>
      <w:r>
        <w:rPr>
          <w:color w:val="231F20"/>
        </w:rPr>
        <w:t>nhẫn</w:t>
      </w:r>
      <w:r>
        <w:rPr>
          <w:color w:val="231F20"/>
          <w:spacing w:val="-11"/>
        </w:rPr>
        <w:t> </w:t>
      </w:r>
      <w:r>
        <w:rPr>
          <w:color w:val="231F20"/>
        </w:rPr>
        <w:t>vô</w:t>
      </w:r>
      <w:r>
        <w:rPr>
          <w:color w:val="231F20"/>
          <w:spacing w:val="-10"/>
        </w:rPr>
        <w:t> </w:t>
      </w:r>
      <w:r>
        <w:rPr>
          <w:color w:val="231F20"/>
        </w:rPr>
        <w:t>lậu:</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khi</w:t>
      </w:r>
      <w:r>
        <w:rPr>
          <w:color w:val="231F20"/>
          <w:spacing w:val="-11"/>
        </w:rPr>
        <w:t> </w:t>
      </w:r>
      <w:r>
        <w:rPr>
          <w:color w:val="231F20"/>
        </w:rPr>
        <w:t>có</w:t>
      </w:r>
      <w:r>
        <w:rPr>
          <w:color w:val="231F20"/>
          <w:spacing w:val="-10"/>
        </w:rPr>
        <w:t> </w:t>
      </w:r>
      <w:r>
        <w:rPr>
          <w:color w:val="231F20"/>
        </w:rPr>
        <w:t>được</w:t>
      </w:r>
      <w:r>
        <w:rPr>
          <w:color w:val="231F20"/>
          <w:spacing w:val="-11"/>
        </w:rPr>
        <w:t> </w:t>
      </w:r>
      <w:r>
        <w:rPr>
          <w:color w:val="231F20"/>
        </w:rPr>
        <w:t>tám</w:t>
      </w:r>
      <w:r>
        <w:rPr>
          <w:color w:val="231F20"/>
          <w:spacing w:val="-10"/>
        </w:rPr>
        <w:t> </w:t>
      </w:r>
      <w:r>
        <w:rPr>
          <w:color w:val="231F20"/>
        </w:rPr>
        <w:t>nhẫn</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trong kiến</w:t>
      </w:r>
      <w:r>
        <w:rPr>
          <w:color w:val="231F20"/>
          <w:spacing w:val="-9"/>
        </w:rPr>
        <w:t> </w:t>
      </w:r>
      <w:r>
        <w:rPr>
          <w:color w:val="231F20"/>
        </w:rPr>
        <w:t>đạo</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tu</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kia.</w:t>
      </w:r>
      <w:r>
        <w:rPr>
          <w:color w:val="231F20"/>
          <w:spacing w:val="-12"/>
        </w:rPr>
        <w:t> </w:t>
      </w:r>
      <w:r>
        <w:rPr>
          <w:color w:val="231F20"/>
        </w:rPr>
        <w:t>Vì</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tu</w:t>
      </w:r>
      <w:r>
        <w:rPr>
          <w:color w:val="231F20"/>
          <w:spacing w:val="-8"/>
        </w:rPr>
        <w:t> </w:t>
      </w:r>
      <w:r>
        <w:rPr>
          <w:color w:val="231F20"/>
        </w:rPr>
        <w:t>các</w:t>
      </w:r>
      <w:r>
        <w:rPr>
          <w:color w:val="231F20"/>
          <w:spacing w:val="-8"/>
        </w:rPr>
        <w:t> </w:t>
      </w:r>
      <w:r>
        <w:rPr>
          <w:color w:val="231F20"/>
        </w:rPr>
        <w:t>công đức của tự loại không phải là loại khác.</w:t>
      </w:r>
    </w:p>
    <w:p>
      <w:pPr>
        <w:pStyle w:val="BodyText"/>
        <w:spacing w:line="273" w:lineRule="auto" w:before="111"/>
        <w:ind w:left="110" w:right="391"/>
      </w:pPr>
      <w:r>
        <w:rPr>
          <w:i/>
          <w:color w:val="231F20"/>
        </w:rPr>
        <w:t>Hỏi: </w:t>
      </w:r>
      <w:r>
        <w:rPr>
          <w:color w:val="231F20"/>
        </w:rPr>
        <w:t>Vì sao khi đã được các pháp thiện hiện tiền nhưng không thể tu các công đức thiện khác ở vị</w:t>
      </w:r>
      <w:r>
        <w:rPr>
          <w:color w:val="231F20"/>
          <w:spacing w:val="-1"/>
        </w:rPr>
        <w:t> </w:t>
      </w:r>
      <w:r>
        <w:rPr>
          <w:color w:val="231F20"/>
        </w:rPr>
        <w:t>lai?</w:t>
      </w:r>
    </w:p>
    <w:p>
      <w:pPr>
        <w:pStyle w:val="BodyText"/>
        <w:spacing w:line="273" w:lineRule="auto" w:before="111"/>
        <w:ind w:left="110" w:right="391"/>
      </w:pPr>
      <w:r>
        <w:rPr>
          <w:i/>
          <w:color w:val="231F20"/>
        </w:rPr>
        <w:t>Đáp: </w:t>
      </w:r>
      <w:r>
        <w:rPr>
          <w:color w:val="231F20"/>
        </w:rPr>
        <w:t>Vì tác dụng yếu kém. Do đã thọ dụng, đã gây tạo các sự việc, đã cho quả.</w:t>
      </w:r>
    </w:p>
    <w:p>
      <w:pPr>
        <w:pStyle w:val="BodyText"/>
        <w:spacing w:before="112"/>
        <w:ind w:left="677" w:firstLine="0"/>
      </w:pPr>
      <w:r>
        <w:rPr>
          <w:color w:val="231F20"/>
        </w:rPr>
        <w:t>Lại nữa, do đã tu, đã dứt bỏ nên không còn lực dụng.</w:t>
      </w:r>
    </w:p>
    <w:p>
      <w:pPr>
        <w:pStyle w:val="BodyText"/>
        <w:spacing w:line="273" w:lineRule="auto" w:before="154"/>
        <w:ind w:left="110" w:right="389"/>
      </w:pPr>
      <w:r>
        <w:rPr>
          <w:color w:val="231F20"/>
        </w:rPr>
        <w:t>Lại nữa, khi khởi pháp đã được hiện tiền, tức trước đã tu đắc, nay lại tu tập, hai thứ tu ấy hiện hành ở đời chỉ có tổn giảm không có tăng trưởng, há có thể lại tu các pháp thiện chưa từng được? Như người sinh sống dùng số tiền của đã được tích tập từ trước, tức chỉ có tổn giảm, không có tăng thêm. Há gọi là lại tích tập tiền của</w:t>
      </w:r>
      <w:r>
        <w:rPr>
          <w:color w:val="231F20"/>
          <w:spacing w:val="-31"/>
        </w:rPr>
        <w:t> </w:t>
      </w:r>
      <w:r>
        <w:rPr>
          <w:color w:val="231F20"/>
        </w:rPr>
        <w:t>chưa từng tích tập?</w:t>
      </w:r>
    </w:p>
    <w:p>
      <w:pPr>
        <w:pStyle w:val="BodyText"/>
        <w:spacing w:line="273" w:lineRule="auto" w:before="109"/>
        <w:ind w:left="110" w:right="390"/>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đã</w:t>
      </w:r>
      <w:r>
        <w:rPr>
          <w:color w:val="231F20"/>
          <w:spacing w:val="-8"/>
        </w:rPr>
        <w:t> </w:t>
      </w:r>
      <w:r>
        <w:rPr>
          <w:color w:val="231F20"/>
        </w:rPr>
        <w:t>dùng</w:t>
      </w:r>
      <w:r>
        <w:rPr>
          <w:color w:val="231F20"/>
          <w:spacing w:val="-8"/>
        </w:rPr>
        <w:t> </w:t>
      </w:r>
      <w:r>
        <w:rPr>
          <w:color w:val="231F20"/>
        </w:rPr>
        <w:t>nhiều</w:t>
      </w:r>
      <w:r>
        <w:rPr>
          <w:color w:val="231F20"/>
          <w:spacing w:val="-8"/>
        </w:rPr>
        <w:t> </w:t>
      </w:r>
      <w:r>
        <w:rPr>
          <w:color w:val="231F20"/>
        </w:rPr>
        <w:t>công</w:t>
      </w:r>
      <w:r>
        <w:rPr>
          <w:color w:val="231F20"/>
          <w:spacing w:val="-8"/>
        </w:rPr>
        <w:t> </w:t>
      </w:r>
      <w:r>
        <w:rPr>
          <w:color w:val="231F20"/>
        </w:rPr>
        <w:t>sức</w:t>
      </w:r>
      <w:r>
        <w:rPr>
          <w:color w:val="231F20"/>
          <w:spacing w:val="-8"/>
        </w:rPr>
        <w:t> </w:t>
      </w:r>
      <w:r>
        <w:rPr>
          <w:color w:val="231F20"/>
        </w:rPr>
        <w:t>để</w:t>
      </w:r>
      <w:r>
        <w:rPr>
          <w:color w:val="231F20"/>
          <w:spacing w:val="-8"/>
        </w:rPr>
        <w:t> </w:t>
      </w:r>
      <w:r>
        <w:rPr>
          <w:color w:val="231F20"/>
        </w:rPr>
        <w:t>khởi</w:t>
      </w:r>
      <w:r>
        <w:rPr>
          <w:color w:val="231F20"/>
          <w:spacing w:val="-8"/>
        </w:rPr>
        <w:t> </w:t>
      </w:r>
      <w:r>
        <w:rPr>
          <w:color w:val="231F20"/>
        </w:rPr>
        <w:t>pháp</w:t>
      </w:r>
      <w:r>
        <w:rPr>
          <w:color w:val="231F20"/>
          <w:spacing w:val="-8"/>
        </w:rPr>
        <w:t> </w:t>
      </w:r>
      <w:r>
        <w:rPr>
          <w:color w:val="231F20"/>
        </w:rPr>
        <w:t>thiện</w:t>
      </w:r>
      <w:r>
        <w:rPr>
          <w:color w:val="231F20"/>
          <w:spacing w:val="-8"/>
        </w:rPr>
        <w:t> </w:t>
      </w:r>
      <w:r>
        <w:rPr>
          <w:color w:val="231F20"/>
        </w:rPr>
        <w:t>mới</w:t>
      </w:r>
      <w:r>
        <w:rPr>
          <w:color w:val="231F20"/>
          <w:spacing w:val="-8"/>
        </w:rPr>
        <w:t> </w:t>
      </w:r>
      <w:r>
        <w:rPr>
          <w:color w:val="231F20"/>
          <w:spacing w:val="-6"/>
        </w:rPr>
        <w:t>có </w:t>
      </w:r>
      <w:r>
        <w:rPr>
          <w:color w:val="231F20"/>
        </w:rPr>
        <w:t>thể tu các pháp thiện khác ở vị lai. </w:t>
      </w:r>
      <w:r>
        <w:rPr>
          <w:color w:val="231F20"/>
          <w:spacing w:val="-5"/>
        </w:rPr>
        <w:t>Nay, </w:t>
      </w:r>
      <w:r>
        <w:rPr>
          <w:color w:val="231F20"/>
        </w:rPr>
        <w:t>khi đã khởi được pháp </w:t>
      </w:r>
      <w:r>
        <w:rPr>
          <w:color w:val="231F20"/>
          <w:spacing w:val="-3"/>
        </w:rPr>
        <w:t>thiện </w:t>
      </w:r>
      <w:r>
        <w:rPr>
          <w:color w:val="231F20"/>
        </w:rPr>
        <w:t>hiện tiền thì không còn nhiều dụng công nên không thể tu các </w:t>
      </w:r>
      <w:r>
        <w:rPr>
          <w:color w:val="231F20"/>
          <w:spacing w:val="-3"/>
        </w:rPr>
        <w:t>pháp </w:t>
      </w:r>
      <w:r>
        <w:rPr>
          <w:color w:val="231F20"/>
        </w:rPr>
        <w:t>thiện ở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color w:val="231F20"/>
          <w:spacing w:val="3"/>
        </w:rPr>
        <w:t>Lại nữa, nếu khi pháp </w:t>
      </w:r>
      <w:r>
        <w:rPr>
          <w:color w:val="231F20"/>
          <w:spacing w:val="4"/>
        </w:rPr>
        <w:t>thiện </w:t>
      </w:r>
      <w:r>
        <w:rPr>
          <w:color w:val="231F20"/>
          <w:spacing w:val="2"/>
        </w:rPr>
        <w:t>đã </w:t>
      </w:r>
      <w:r>
        <w:rPr>
          <w:color w:val="231F20"/>
          <w:spacing w:val="3"/>
        </w:rPr>
        <w:t>được hiện </w:t>
      </w:r>
      <w:r>
        <w:rPr>
          <w:color w:val="231F20"/>
          <w:spacing w:val="4"/>
        </w:rPr>
        <w:t>tiền, </w:t>
      </w:r>
      <w:r>
        <w:rPr>
          <w:color w:val="231F20"/>
          <w:spacing w:val="2"/>
        </w:rPr>
        <w:t>mà </w:t>
      </w:r>
      <w:r>
        <w:rPr>
          <w:color w:val="231F20"/>
          <w:spacing w:val="3"/>
        </w:rPr>
        <w:t>còn </w:t>
      </w:r>
      <w:r>
        <w:rPr>
          <w:color w:val="231F20"/>
          <w:spacing w:val="2"/>
        </w:rPr>
        <w:t>có </w:t>
      </w:r>
      <w:r>
        <w:rPr>
          <w:color w:val="231F20"/>
          <w:spacing w:val="5"/>
        </w:rPr>
        <w:t>thể </w:t>
      </w:r>
      <w:r>
        <w:rPr>
          <w:color w:val="231F20"/>
          <w:spacing w:val="2"/>
        </w:rPr>
        <w:t>tu </w:t>
      </w:r>
      <w:r>
        <w:rPr>
          <w:color w:val="231F20"/>
          <w:spacing w:val="3"/>
        </w:rPr>
        <w:t>các pháp </w:t>
      </w:r>
      <w:r>
        <w:rPr>
          <w:color w:val="231F20"/>
          <w:spacing w:val="4"/>
        </w:rPr>
        <w:t>thiện </w:t>
      </w:r>
      <w:r>
        <w:rPr>
          <w:color w:val="231F20"/>
        </w:rPr>
        <w:t>ở </w:t>
      </w:r>
      <w:r>
        <w:rPr>
          <w:color w:val="231F20"/>
          <w:spacing w:val="2"/>
        </w:rPr>
        <w:t>vị </w:t>
      </w:r>
      <w:r>
        <w:rPr>
          <w:color w:val="231F20"/>
          <w:spacing w:val="3"/>
        </w:rPr>
        <w:t>lai, tức như khi Đức Thế Tôn sắp</w:t>
      </w:r>
      <w:r>
        <w:rPr>
          <w:color w:val="231F20"/>
          <w:spacing w:val="-46"/>
        </w:rPr>
        <w:t> </w:t>
      </w:r>
      <w:r>
        <w:rPr>
          <w:color w:val="231F20"/>
          <w:spacing w:val="3"/>
        </w:rPr>
        <w:t>nhập </w:t>
      </w:r>
      <w:r>
        <w:rPr>
          <w:color w:val="231F20"/>
          <w:spacing w:val="5"/>
        </w:rPr>
        <w:t>Niết- </w:t>
      </w:r>
      <w:r>
        <w:rPr>
          <w:color w:val="231F20"/>
          <w:spacing w:val="3"/>
        </w:rPr>
        <w:t>bàn, thứ lớp nhập các tĩnh lự, đẳng chí, lại cũng nên </w:t>
      </w:r>
      <w:r>
        <w:rPr>
          <w:color w:val="231F20"/>
          <w:spacing w:val="2"/>
        </w:rPr>
        <w:t>có </w:t>
      </w:r>
      <w:r>
        <w:rPr>
          <w:color w:val="231F20"/>
          <w:spacing w:val="3"/>
        </w:rPr>
        <w:t>thể </w:t>
      </w:r>
      <w:r>
        <w:rPr>
          <w:color w:val="231F20"/>
          <w:spacing w:val="2"/>
        </w:rPr>
        <w:t>tu </w:t>
      </w:r>
      <w:r>
        <w:rPr>
          <w:color w:val="231F20"/>
          <w:spacing w:val="5"/>
        </w:rPr>
        <w:t>các </w:t>
      </w:r>
      <w:r>
        <w:rPr>
          <w:color w:val="231F20"/>
          <w:spacing w:val="3"/>
        </w:rPr>
        <w:t>công đức </w:t>
      </w:r>
      <w:r>
        <w:rPr>
          <w:color w:val="231F20"/>
        </w:rPr>
        <w:t>ở </w:t>
      </w:r>
      <w:r>
        <w:rPr>
          <w:color w:val="231F20"/>
          <w:spacing w:val="2"/>
        </w:rPr>
        <w:t>vị </w:t>
      </w:r>
      <w:r>
        <w:rPr>
          <w:color w:val="231F20"/>
          <w:spacing w:val="3"/>
        </w:rPr>
        <w:t>lai. Khi Đức Thế Tôn hiện khởi tận trí lần đầu, </w:t>
      </w:r>
      <w:r>
        <w:rPr>
          <w:color w:val="231F20"/>
          <w:spacing w:val="5"/>
        </w:rPr>
        <w:t>tức </w:t>
      </w:r>
      <w:r>
        <w:rPr>
          <w:color w:val="231F20"/>
          <w:spacing w:val="2"/>
        </w:rPr>
        <w:t>đã tu </w:t>
      </w:r>
      <w:r>
        <w:rPr>
          <w:color w:val="231F20"/>
          <w:spacing w:val="3"/>
        </w:rPr>
        <w:t>đắc </w:t>
      </w:r>
      <w:r>
        <w:rPr>
          <w:color w:val="231F20"/>
          <w:spacing w:val="2"/>
        </w:rPr>
        <w:t>đủ </w:t>
      </w:r>
      <w:r>
        <w:rPr>
          <w:color w:val="231F20"/>
          <w:spacing w:val="3"/>
        </w:rPr>
        <w:t>tất </w:t>
      </w:r>
      <w:r>
        <w:rPr>
          <w:color w:val="231F20"/>
          <w:spacing w:val="2"/>
        </w:rPr>
        <w:t>cả </w:t>
      </w:r>
      <w:r>
        <w:rPr>
          <w:color w:val="231F20"/>
          <w:spacing w:val="3"/>
        </w:rPr>
        <w:t>các công đức. Nay nếu lại </w:t>
      </w:r>
      <w:r>
        <w:rPr>
          <w:color w:val="231F20"/>
          <w:spacing w:val="2"/>
        </w:rPr>
        <w:t>tu là vì </w:t>
      </w:r>
      <w:r>
        <w:rPr>
          <w:color w:val="231F20"/>
        </w:rPr>
        <w:t>ở </w:t>
      </w:r>
      <w:r>
        <w:rPr>
          <w:color w:val="231F20"/>
          <w:spacing w:val="4"/>
        </w:rPr>
        <w:t>trước </w:t>
      </w:r>
      <w:r>
        <w:rPr>
          <w:color w:val="231F20"/>
          <w:spacing w:val="5"/>
        </w:rPr>
        <w:t>tức </w:t>
      </w:r>
      <w:r>
        <w:rPr>
          <w:color w:val="231F20"/>
          <w:spacing w:val="3"/>
        </w:rPr>
        <w:t>nên chưa </w:t>
      </w:r>
      <w:r>
        <w:rPr>
          <w:color w:val="231F20"/>
          <w:spacing w:val="4"/>
        </w:rPr>
        <w:t>được. </w:t>
      </w:r>
      <w:r>
        <w:rPr>
          <w:color w:val="231F20"/>
          <w:spacing w:val="3"/>
        </w:rPr>
        <w:t>Nếu vậy thì công đức </w:t>
      </w:r>
      <w:r>
        <w:rPr>
          <w:color w:val="231F20"/>
        </w:rPr>
        <w:t>ở </w:t>
      </w:r>
      <w:r>
        <w:rPr>
          <w:color w:val="231F20"/>
          <w:spacing w:val="3"/>
        </w:rPr>
        <w:t>phần </w:t>
      </w:r>
      <w:r>
        <w:rPr>
          <w:color w:val="231F20"/>
          <w:spacing w:val="2"/>
        </w:rPr>
        <w:t>vị </w:t>
      </w:r>
      <w:r>
        <w:rPr>
          <w:color w:val="231F20"/>
          <w:spacing w:val="4"/>
        </w:rPr>
        <w:t>trước </w:t>
      </w:r>
      <w:r>
        <w:rPr>
          <w:color w:val="231F20"/>
          <w:spacing w:val="3"/>
        </w:rPr>
        <w:t>chưa </w:t>
      </w:r>
      <w:r>
        <w:rPr>
          <w:color w:val="231F20"/>
          <w:spacing w:val="5"/>
        </w:rPr>
        <w:t>viên </w:t>
      </w:r>
      <w:r>
        <w:rPr>
          <w:color w:val="231F20"/>
          <w:spacing w:val="3"/>
        </w:rPr>
        <w:t>mãn, khi mới </w:t>
      </w:r>
      <w:r>
        <w:rPr>
          <w:color w:val="231F20"/>
          <w:spacing w:val="4"/>
        </w:rPr>
        <w:t>thành </w:t>
      </w:r>
      <w:r>
        <w:rPr>
          <w:color w:val="231F20"/>
          <w:spacing w:val="3"/>
        </w:rPr>
        <w:t>Phật tức nên </w:t>
      </w:r>
      <w:r>
        <w:rPr>
          <w:color w:val="231F20"/>
          <w:spacing w:val="4"/>
        </w:rPr>
        <w:t>không </w:t>
      </w:r>
      <w:r>
        <w:rPr>
          <w:color w:val="231F20"/>
          <w:spacing w:val="3"/>
        </w:rPr>
        <w:t>phải </w:t>
      </w:r>
      <w:r>
        <w:rPr>
          <w:color w:val="231F20"/>
          <w:spacing w:val="2"/>
        </w:rPr>
        <w:t>là </w:t>
      </w:r>
      <w:r>
        <w:rPr>
          <w:color w:val="231F20"/>
          <w:spacing w:val="4"/>
        </w:rPr>
        <w:t>chứng </w:t>
      </w:r>
      <w:r>
        <w:rPr>
          <w:color w:val="231F20"/>
          <w:spacing w:val="3"/>
        </w:rPr>
        <w:t>đắc rốt </w:t>
      </w:r>
      <w:r>
        <w:rPr>
          <w:color w:val="231F20"/>
          <w:spacing w:val="5"/>
        </w:rPr>
        <w:t>ráo </w:t>
      </w:r>
      <w:r>
        <w:rPr>
          <w:color w:val="231F20"/>
          <w:spacing w:val="3"/>
        </w:rPr>
        <w:t>quả </w:t>
      </w:r>
      <w:r>
        <w:rPr>
          <w:color w:val="231F20"/>
          <w:spacing w:val="4"/>
        </w:rPr>
        <w:t>Chánh </w:t>
      </w:r>
      <w:r>
        <w:rPr>
          <w:color w:val="231F20"/>
          <w:spacing w:val="3"/>
        </w:rPr>
        <w:t>đẳng </w:t>
      </w:r>
      <w:r>
        <w:rPr>
          <w:color w:val="231F20"/>
          <w:spacing w:val="4"/>
        </w:rPr>
        <w:t>Bồ-đề </w:t>
      </w:r>
      <w:r>
        <w:rPr>
          <w:color w:val="231F20"/>
          <w:spacing w:val="2"/>
        </w:rPr>
        <w:t>Vô </w:t>
      </w:r>
      <w:r>
        <w:rPr>
          <w:color w:val="231F20"/>
          <w:spacing w:val="4"/>
        </w:rPr>
        <w:t>thượng. </w:t>
      </w:r>
      <w:r>
        <w:rPr>
          <w:color w:val="231F20"/>
          <w:spacing w:val="3"/>
        </w:rPr>
        <w:t>Chớ nên </w:t>
      </w:r>
      <w:r>
        <w:rPr>
          <w:color w:val="231F20"/>
          <w:spacing w:val="2"/>
        </w:rPr>
        <w:t>có </w:t>
      </w:r>
      <w:r>
        <w:rPr>
          <w:color w:val="231F20"/>
          <w:spacing w:val="3"/>
        </w:rPr>
        <w:t>lỗi lầm này! </w:t>
      </w:r>
      <w:r>
        <w:rPr>
          <w:color w:val="231F20"/>
          <w:spacing w:val="5"/>
        </w:rPr>
        <w:t>Tức </w:t>
      </w:r>
      <w:r>
        <w:rPr>
          <w:color w:val="231F20"/>
          <w:spacing w:val="3"/>
        </w:rPr>
        <w:t>biết khi pháp </w:t>
      </w:r>
      <w:r>
        <w:rPr>
          <w:color w:val="231F20"/>
          <w:spacing w:val="4"/>
        </w:rPr>
        <w:t>thiện </w:t>
      </w:r>
      <w:r>
        <w:rPr>
          <w:color w:val="231F20"/>
          <w:spacing w:val="2"/>
        </w:rPr>
        <w:t>đã </w:t>
      </w:r>
      <w:r>
        <w:rPr>
          <w:color w:val="231F20"/>
          <w:spacing w:val="3"/>
        </w:rPr>
        <w:t>được hiện tiền thì nhất định </w:t>
      </w:r>
      <w:r>
        <w:rPr>
          <w:color w:val="231F20"/>
          <w:spacing w:val="4"/>
        </w:rPr>
        <w:t>không </w:t>
      </w:r>
      <w:r>
        <w:rPr>
          <w:color w:val="231F20"/>
          <w:spacing w:val="3"/>
        </w:rPr>
        <w:t>thể </w:t>
      </w:r>
      <w:r>
        <w:rPr>
          <w:color w:val="231F20"/>
          <w:spacing w:val="5"/>
        </w:rPr>
        <w:t>tu </w:t>
      </w:r>
      <w:r>
        <w:rPr>
          <w:color w:val="231F20"/>
          <w:spacing w:val="3"/>
        </w:rPr>
        <w:t>các pháp </w:t>
      </w:r>
      <w:r>
        <w:rPr>
          <w:color w:val="231F20"/>
          <w:spacing w:val="4"/>
        </w:rPr>
        <w:t>thiện </w:t>
      </w:r>
      <w:r>
        <w:rPr>
          <w:color w:val="231F20"/>
        </w:rPr>
        <w:t>ở </w:t>
      </w:r>
      <w:r>
        <w:rPr>
          <w:color w:val="231F20"/>
          <w:spacing w:val="2"/>
        </w:rPr>
        <w:t>vị </w:t>
      </w:r>
      <w:r>
        <w:rPr>
          <w:color w:val="231F20"/>
          <w:spacing w:val="3"/>
        </w:rPr>
        <w:t>lai. </w:t>
      </w:r>
      <w:r>
        <w:rPr>
          <w:color w:val="231F20"/>
          <w:spacing w:val="2"/>
        </w:rPr>
        <w:t>Về </w:t>
      </w:r>
      <w:r>
        <w:rPr>
          <w:color w:val="231F20"/>
          <w:spacing w:val="4"/>
        </w:rPr>
        <w:t>nghĩa </w:t>
      </w:r>
      <w:r>
        <w:rPr>
          <w:color w:val="231F20"/>
          <w:spacing w:val="3"/>
        </w:rPr>
        <w:t>của việc </w:t>
      </w:r>
      <w:r>
        <w:rPr>
          <w:color w:val="231F20"/>
          <w:spacing w:val="2"/>
        </w:rPr>
        <w:t>tu </w:t>
      </w:r>
      <w:r>
        <w:rPr>
          <w:color w:val="231F20"/>
          <w:spacing w:val="3"/>
        </w:rPr>
        <w:t>các trí </w:t>
      </w:r>
      <w:r>
        <w:rPr>
          <w:color w:val="231F20"/>
          <w:spacing w:val="4"/>
        </w:rPr>
        <w:t>khác, </w:t>
      </w:r>
      <w:r>
        <w:rPr>
          <w:color w:val="231F20"/>
          <w:spacing w:val="3"/>
        </w:rPr>
        <w:t>như </w:t>
      </w:r>
      <w:r>
        <w:rPr>
          <w:color w:val="231F20"/>
          <w:spacing w:val="5"/>
        </w:rPr>
        <w:t>văn </w:t>
      </w:r>
      <w:r>
        <w:rPr>
          <w:color w:val="231F20"/>
          <w:spacing w:val="2"/>
        </w:rPr>
        <w:t>đã </w:t>
      </w:r>
      <w:r>
        <w:rPr>
          <w:color w:val="231F20"/>
          <w:spacing w:val="3"/>
        </w:rPr>
        <w:t>nói </w:t>
      </w:r>
      <w:r>
        <w:rPr>
          <w:color w:val="231F20"/>
          <w:spacing w:val="4"/>
        </w:rPr>
        <w:t>rộng. </w:t>
      </w:r>
      <w:r>
        <w:rPr>
          <w:color w:val="231F20"/>
          <w:spacing w:val="3"/>
        </w:rPr>
        <w:t>Căn </w:t>
      </w:r>
      <w:r>
        <w:rPr>
          <w:color w:val="231F20"/>
          <w:spacing w:val="2"/>
        </w:rPr>
        <w:t>cứ </w:t>
      </w:r>
      <w:r>
        <w:rPr>
          <w:color w:val="231F20"/>
          <w:spacing w:val="3"/>
        </w:rPr>
        <w:t>theo </w:t>
      </w:r>
      <w:r>
        <w:rPr>
          <w:color w:val="231F20"/>
          <w:spacing w:val="4"/>
        </w:rPr>
        <w:t>khuôn </w:t>
      </w:r>
      <w:r>
        <w:rPr>
          <w:color w:val="231F20"/>
          <w:spacing w:val="3"/>
        </w:rPr>
        <w:t>mẫu </w:t>
      </w:r>
      <w:r>
        <w:rPr>
          <w:color w:val="231F20"/>
        </w:rPr>
        <w:t>ở </w:t>
      </w:r>
      <w:r>
        <w:rPr>
          <w:color w:val="231F20"/>
          <w:spacing w:val="4"/>
        </w:rPr>
        <w:t>trước </w:t>
      </w:r>
      <w:r>
        <w:rPr>
          <w:color w:val="231F20"/>
          <w:spacing w:val="3"/>
        </w:rPr>
        <w:t>nên biết </w:t>
      </w:r>
      <w:r>
        <w:rPr>
          <w:color w:val="231F20"/>
          <w:spacing w:val="2"/>
        </w:rPr>
        <w:t>về </w:t>
      </w:r>
      <w:r>
        <w:rPr>
          <w:color w:val="231F20"/>
          <w:spacing w:val="5"/>
        </w:rPr>
        <w:t>tướng </w:t>
      </w:r>
      <w:r>
        <w:rPr>
          <w:color w:val="231F20"/>
          <w:spacing w:val="3"/>
        </w:rPr>
        <w:t>của</w:t>
      </w:r>
      <w:r>
        <w:rPr>
          <w:color w:val="231F20"/>
          <w:spacing w:val="10"/>
        </w:rPr>
        <w:t> </w:t>
      </w:r>
      <w:r>
        <w:rPr>
          <w:color w:val="231F20"/>
          <w:spacing w:val="5"/>
        </w:rPr>
        <w:t>chúng.</w:t>
      </w:r>
    </w:p>
    <w:p>
      <w:pPr>
        <w:pStyle w:val="BodyText"/>
        <w:spacing w:before="103"/>
        <w:ind w:left="684" w:right="401" w:firstLine="0"/>
        <w:jc w:val="center"/>
      </w:pPr>
      <w:r>
        <w:rPr>
          <w:color w:val="231F20"/>
        </w:rPr>
        <w:t>***</w:t>
      </w:r>
    </w:p>
    <w:p>
      <w:pPr>
        <w:pStyle w:val="Heading3"/>
        <w:spacing w:line="273" w:lineRule="auto" w:before="240"/>
        <w:ind w:left="393" w:right="105"/>
      </w:pPr>
      <w:r>
        <w:rPr>
          <w:i/>
          <w:color w:val="231F20"/>
        </w:rPr>
        <w:t>* Pháp trí cho đến đạo trí, ở trong tám trí này mỗi mỗi thứ </w:t>
      </w:r>
      <w:r>
        <w:rPr>
          <w:color w:val="231F20"/>
        </w:rPr>
        <w:t>duyên với bao nhiêu trí?</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 </w:t>
      </w:r>
      <w:r>
        <w:rPr>
          <w:color w:val="231F20"/>
        </w:rPr>
        <w:t>Là nhằm để ngăn chận các Tông chỉ khác và làm sáng tỏ chánh</w:t>
      </w:r>
      <w:r>
        <w:rPr>
          <w:color w:val="231F20"/>
          <w:spacing w:val="-6"/>
        </w:rPr>
        <w:t> </w:t>
      </w:r>
      <w:r>
        <w:rPr>
          <w:color w:val="231F20"/>
        </w:rPr>
        <w:t>lý.</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hoặc</w:t>
      </w:r>
      <w:r>
        <w:rPr>
          <w:color w:val="231F20"/>
          <w:spacing w:val="-5"/>
        </w:rPr>
        <w:t> </w:t>
      </w:r>
      <w:r>
        <w:rPr>
          <w:color w:val="231F20"/>
        </w:rPr>
        <w:t>có</w:t>
      </w:r>
      <w:r>
        <w:rPr>
          <w:color w:val="231F20"/>
          <w:spacing w:val="-6"/>
        </w:rPr>
        <w:t> </w:t>
      </w:r>
      <w:r>
        <w:rPr>
          <w:color w:val="231F20"/>
        </w:rPr>
        <w:t>thuyết</w:t>
      </w:r>
      <w:r>
        <w:rPr>
          <w:color w:val="231F20"/>
          <w:spacing w:val="-5"/>
        </w:rPr>
        <w:t> </w:t>
      </w:r>
      <w:r>
        <w:rPr>
          <w:color w:val="231F20"/>
        </w:rPr>
        <w:t>cho:</w:t>
      </w:r>
      <w:r>
        <w:rPr>
          <w:color w:val="231F20"/>
          <w:spacing w:val="-5"/>
        </w:rPr>
        <w:t> </w:t>
      </w:r>
      <w:r>
        <w:rPr>
          <w:color w:val="231F20"/>
        </w:rPr>
        <w:t>Các</w:t>
      </w:r>
      <w:r>
        <w:rPr>
          <w:color w:val="231F20"/>
          <w:spacing w:val="-6"/>
        </w:rPr>
        <w:t> </w:t>
      </w:r>
      <w:r>
        <w:rPr>
          <w:color w:val="231F20"/>
        </w:rPr>
        <w:t>sở</w:t>
      </w:r>
      <w:r>
        <w:rPr>
          <w:color w:val="231F20"/>
          <w:spacing w:val="-5"/>
        </w:rPr>
        <w:t> </w:t>
      </w:r>
      <w:r>
        <w:rPr>
          <w:color w:val="231F20"/>
        </w:rPr>
        <w:t>duyên</w:t>
      </w:r>
      <w:r>
        <w:rPr>
          <w:color w:val="231F20"/>
          <w:spacing w:val="-6"/>
        </w:rPr>
        <w:t> </w:t>
      </w:r>
      <w:r>
        <w:rPr>
          <w:color w:val="231F20"/>
        </w:rPr>
        <w:t>duyên</w:t>
      </w:r>
      <w:r>
        <w:rPr>
          <w:color w:val="231F20"/>
          <w:spacing w:val="-5"/>
        </w:rPr>
        <w:t> </w:t>
      </w:r>
      <w:r>
        <w:rPr>
          <w:color w:val="231F20"/>
        </w:rPr>
        <w:t>là</w:t>
      </w:r>
      <w:r>
        <w:rPr>
          <w:color w:val="231F20"/>
          <w:spacing w:val="-5"/>
        </w:rPr>
        <w:t> </w:t>
      </w:r>
      <w:r>
        <w:rPr>
          <w:color w:val="231F20"/>
        </w:rPr>
        <w:t>không có</w:t>
      </w:r>
      <w:r>
        <w:rPr>
          <w:color w:val="231F20"/>
          <w:spacing w:val="-5"/>
        </w:rPr>
        <w:t> </w:t>
      </w:r>
      <w:r>
        <w:rPr>
          <w:color w:val="231F20"/>
        </w:rPr>
        <w:t>thật</w:t>
      </w:r>
      <w:r>
        <w:rPr>
          <w:color w:val="231F20"/>
          <w:spacing w:val="-10"/>
        </w:rPr>
        <w:t> </w:t>
      </w:r>
      <w:r>
        <w:rPr>
          <w:color w:val="231F20"/>
        </w:rPr>
        <w:t>Thể.</w:t>
      </w:r>
      <w:r>
        <w:rPr>
          <w:color w:val="231F20"/>
          <w:spacing w:val="-10"/>
        </w:rPr>
        <w:t> </w:t>
      </w:r>
      <w:r>
        <w:rPr>
          <w:color w:val="231F20"/>
        </w:rPr>
        <w:t>Vì</w:t>
      </w:r>
      <w:r>
        <w:rPr>
          <w:color w:val="231F20"/>
          <w:spacing w:val="-6"/>
        </w:rPr>
        <w:t> </w:t>
      </w:r>
      <w:r>
        <w:rPr>
          <w:color w:val="231F20"/>
        </w:rPr>
        <w:t>để</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lối</w:t>
      </w:r>
      <w:r>
        <w:rPr>
          <w:color w:val="231F20"/>
          <w:spacing w:val="-4"/>
        </w:rPr>
        <w:t> </w:t>
      </w:r>
      <w:r>
        <w:rPr>
          <w:color w:val="231F20"/>
        </w:rPr>
        <w:t>chấp</w:t>
      </w:r>
      <w:r>
        <w:rPr>
          <w:color w:val="231F20"/>
          <w:spacing w:val="-5"/>
        </w:rPr>
        <w:t> </w:t>
      </w:r>
      <w:r>
        <w:rPr>
          <w:color w:val="231F20"/>
        </w:rPr>
        <w:t>ấy</w:t>
      </w:r>
      <w:r>
        <w:rPr>
          <w:color w:val="231F20"/>
          <w:spacing w:val="-5"/>
        </w:rPr>
        <w:t> </w:t>
      </w:r>
      <w:r>
        <w:rPr>
          <w:color w:val="231F20"/>
        </w:rPr>
        <w:t>và</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sở</w:t>
      </w:r>
      <w:r>
        <w:rPr>
          <w:color w:val="231F20"/>
          <w:spacing w:val="-5"/>
        </w:rPr>
        <w:t> </w:t>
      </w:r>
      <w:r>
        <w:rPr>
          <w:color w:val="231F20"/>
        </w:rPr>
        <w:t>duyên</w:t>
      </w:r>
      <w:r>
        <w:rPr>
          <w:color w:val="231F20"/>
          <w:spacing w:val="-4"/>
        </w:rPr>
        <w:t> </w:t>
      </w:r>
      <w:r>
        <w:rPr>
          <w:color w:val="231F20"/>
          <w:spacing w:val="-3"/>
        </w:rPr>
        <w:t>duyên </w:t>
      </w:r>
      <w:r>
        <w:rPr>
          <w:color w:val="231F20"/>
        </w:rPr>
        <w:t>là thật có tự Thể, nên tạo ra phần Luận</w:t>
      </w:r>
      <w:r>
        <w:rPr>
          <w:color w:val="231F20"/>
          <w:spacing w:val="-5"/>
        </w:rPr>
        <w:t> này.</w:t>
      </w:r>
    </w:p>
    <w:p>
      <w:pPr>
        <w:pStyle w:val="BodyText"/>
        <w:spacing w:before="110"/>
        <w:ind w:left="960" w:firstLine="0"/>
      </w:pPr>
      <w:r>
        <w:rPr>
          <w:i/>
          <w:color w:val="231F20"/>
        </w:rPr>
        <w:t>Đáp: </w:t>
      </w:r>
      <w:r>
        <w:rPr>
          <w:color w:val="231F20"/>
        </w:rPr>
        <w:t>Pháp trí duyên với bảy trí, tức tám trí trừ loại trí.</w:t>
      </w:r>
    </w:p>
    <w:p>
      <w:pPr>
        <w:pStyle w:val="BodyText"/>
        <w:spacing w:line="273" w:lineRule="auto" w:before="154"/>
        <w:ind w:right="107"/>
      </w:pPr>
      <w:r>
        <w:rPr>
          <w:color w:val="231F20"/>
        </w:rPr>
        <w:t>Loại trí duyên với bảy trí tức tám trí trừ pháp trí. Vì sao? Vì pháp trí thì duyên với loại dưới, loại trí thì duyên với loại trên, nên chúng</w:t>
      </w:r>
      <w:r>
        <w:rPr>
          <w:color w:val="231F20"/>
          <w:spacing w:val="-8"/>
        </w:rPr>
        <w:t> </w:t>
      </w:r>
      <w:r>
        <w:rPr>
          <w:color w:val="231F20"/>
        </w:rPr>
        <w:t>không</w:t>
      </w:r>
      <w:r>
        <w:rPr>
          <w:color w:val="231F20"/>
          <w:spacing w:val="-7"/>
        </w:rPr>
        <w:t> </w:t>
      </w:r>
      <w:r>
        <w:rPr>
          <w:color w:val="231F20"/>
        </w:rPr>
        <w:t>duyên</w:t>
      </w:r>
      <w:r>
        <w:rPr>
          <w:color w:val="231F20"/>
          <w:spacing w:val="-7"/>
        </w:rPr>
        <w:t> </w:t>
      </w:r>
      <w:r>
        <w:rPr>
          <w:color w:val="231F20"/>
        </w:rPr>
        <w:t>nhau.</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người</w:t>
      </w:r>
      <w:r>
        <w:rPr>
          <w:color w:val="231F20"/>
          <w:spacing w:val="-7"/>
        </w:rPr>
        <w:t> </w:t>
      </w:r>
      <w:r>
        <w:rPr>
          <w:color w:val="231F20"/>
        </w:rPr>
        <w:t>cùng</w:t>
      </w:r>
      <w:r>
        <w:rPr>
          <w:color w:val="231F20"/>
          <w:spacing w:val="-7"/>
        </w:rPr>
        <w:t> </w:t>
      </w:r>
      <w:r>
        <w:rPr>
          <w:color w:val="231F20"/>
        </w:rPr>
        <w:t>trụ</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một người thì nhìn xuống đất, còn người kia thì nhìn lên trời. Hai người như thế là không cùng thấy mặt nhau.</w:t>
      </w:r>
    </w:p>
    <w:p>
      <w:pPr>
        <w:pStyle w:val="BodyText"/>
        <w:spacing w:line="273" w:lineRule="auto" w:before="109"/>
        <w:ind w:right="108"/>
      </w:pPr>
      <w:r>
        <w:rPr>
          <w:color w:val="231F20"/>
        </w:rPr>
        <w:t>Tha tâm trí, thế tục trí đều duyên với tám trí, vì hai trí này có thể duyên chung với tâm tâm sở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Khổ</w:t>
      </w:r>
      <w:r>
        <w:rPr>
          <w:color w:val="231F20"/>
          <w:spacing w:val="-12"/>
        </w:rPr>
        <w:t> </w:t>
      </w:r>
      <w:r>
        <w:rPr>
          <w:color w:val="231F20"/>
        </w:rPr>
        <w:t>trí,</w:t>
      </w:r>
      <w:r>
        <w:rPr>
          <w:color w:val="231F20"/>
          <w:spacing w:val="-11"/>
        </w:rPr>
        <w:t> </w:t>
      </w:r>
      <w:r>
        <w:rPr>
          <w:color w:val="231F20"/>
        </w:rPr>
        <w:t>tập</w:t>
      </w:r>
      <w:r>
        <w:rPr>
          <w:color w:val="231F20"/>
          <w:spacing w:val="-11"/>
        </w:rPr>
        <w:t> </w:t>
      </w:r>
      <w:r>
        <w:rPr>
          <w:color w:val="231F20"/>
        </w:rPr>
        <w:t>trí</w:t>
      </w:r>
      <w:r>
        <w:rPr>
          <w:color w:val="231F20"/>
          <w:spacing w:val="-11"/>
        </w:rPr>
        <w:t> </w:t>
      </w:r>
      <w:r>
        <w:rPr>
          <w:color w:val="231F20"/>
        </w:rPr>
        <w:t>cùng</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hai</w:t>
      </w:r>
      <w:r>
        <w:rPr>
          <w:color w:val="231F20"/>
          <w:spacing w:val="-11"/>
        </w:rPr>
        <w:t> </w:t>
      </w:r>
      <w:r>
        <w:rPr>
          <w:color w:val="231F20"/>
        </w:rPr>
        <w:t>trí,</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và</w:t>
      </w:r>
      <w:r>
        <w:rPr>
          <w:color w:val="231F20"/>
          <w:spacing w:val="-11"/>
        </w:rPr>
        <w:t> </w:t>
      </w:r>
      <w:r>
        <w:rPr>
          <w:color w:val="231F20"/>
        </w:rPr>
        <w:t>thế</w:t>
      </w:r>
      <w:r>
        <w:rPr>
          <w:color w:val="231F20"/>
          <w:spacing w:val="-11"/>
        </w:rPr>
        <w:t> </w:t>
      </w:r>
      <w:r>
        <w:rPr>
          <w:color w:val="231F20"/>
          <w:spacing w:val="-4"/>
        </w:rPr>
        <w:t>tục </w:t>
      </w:r>
      <w:r>
        <w:rPr>
          <w:color w:val="231F20"/>
        </w:rPr>
        <w:t>trí, vì hai trí này chỉ có thể duyên với phẩm tâm hữu lậu.</w:t>
      </w:r>
    </w:p>
    <w:p>
      <w:pPr>
        <w:pStyle w:val="BodyText"/>
        <w:spacing w:before="121"/>
        <w:ind w:left="677" w:firstLine="0"/>
      </w:pPr>
      <w:r>
        <w:rPr>
          <w:color w:val="231F20"/>
        </w:rPr>
        <w:t>Diệt trí thì không duyên với trí, vì duyên với vô</w:t>
      </w:r>
      <w:r>
        <w:rPr>
          <w:color w:val="231F20"/>
          <w:spacing w:val="-4"/>
        </w:rPr>
        <w:t> </w:t>
      </w:r>
      <w:r>
        <w:rPr>
          <w:color w:val="231F20"/>
        </w:rPr>
        <w:t>vi.</w:t>
      </w:r>
    </w:p>
    <w:p>
      <w:pPr>
        <w:pStyle w:val="BodyText"/>
        <w:spacing w:line="276" w:lineRule="auto" w:before="165"/>
        <w:ind w:left="110" w:right="389"/>
      </w:pPr>
      <w:r>
        <w:rPr>
          <w:color w:val="231F20"/>
        </w:rPr>
        <w:t>Đạo</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bảy</w:t>
      </w:r>
      <w:r>
        <w:rPr>
          <w:color w:val="231F20"/>
          <w:spacing w:val="-4"/>
        </w:rPr>
        <w:t> </w:t>
      </w:r>
      <w:r>
        <w:rPr>
          <w:color w:val="231F20"/>
        </w:rPr>
        <w:t>trí,</w:t>
      </w:r>
      <w:r>
        <w:rPr>
          <w:color w:val="231F20"/>
          <w:spacing w:val="-3"/>
        </w:rPr>
        <w:t> </w:t>
      </w:r>
      <w:r>
        <w:rPr>
          <w:color w:val="231F20"/>
        </w:rPr>
        <w:t>tức</w:t>
      </w:r>
      <w:r>
        <w:rPr>
          <w:color w:val="231F20"/>
          <w:spacing w:val="-4"/>
        </w:rPr>
        <w:t> </w:t>
      </w:r>
      <w:r>
        <w:rPr>
          <w:color w:val="231F20"/>
        </w:rPr>
        <w:t>tám</w:t>
      </w:r>
      <w:r>
        <w:rPr>
          <w:color w:val="231F20"/>
          <w:spacing w:val="-4"/>
        </w:rPr>
        <w:t> </w:t>
      </w:r>
      <w:r>
        <w:rPr>
          <w:color w:val="231F20"/>
        </w:rPr>
        <w:t>trí</w:t>
      </w:r>
      <w:r>
        <w:rPr>
          <w:color w:val="231F20"/>
          <w:spacing w:val="-4"/>
        </w:rPr>
        <w:t> </w:t>
      </w:r>
      <w:r>
        <w:rPr>
          <w:color w:val="231F20"/>
        </w:rPr>
        <w:t>trừ</w:t>
      </w:r>
      <w:r>
        <w:rPr>
          <w:color w:val="231F20"/>
          <w:spacing w:val="-4"/>
        </w:rPr>
        <w:t> </w:t>
      </w:r>
      <w:r>
        <w:rPr>
          <w:color w:val="231F20"/>
        </w:rPr>
        <w:t>thế</w:t>
      </w:r>
      <w:r>
        <w:rPr>
          <w:color w:val="231F20"/>
          <w:spacing w:val="-4"/>
        </w:rPr>
        <w:t> </w:t>
      </w:r>
      <w:r>
        <w:rPr>
          <w:color w:val="231F20"/>
        </w:rPr>
        <w:t>tục</w:t>
      </w:r>
      <w:r>
        <w:rPr>
          <w:color w:val="231F20"/>
          <w:spacing w:val="-3"/>
        </w:rPr>
        <w:t> </w:t>
      </w:r>
      <w:r>
        <w:rPr>
          <w:color w:val="231F20"/>
        </w:rPr>
        <w:t>trí,</w:t>
      </w:r>
      <w:r>
        <w:rPr>
          <w:color w:val="231F20"/>
          <w:spacing w:val="-4"/>
        </w:rPr>
        <w:t> </w:t>
      </w:r>
      <w:r>
        <w:rPr>
          <w:color w:val="231F20"/>
        </w:rPr>
        <w:t>vì</w:t>
      </w:r>
      <w:r>
        <w:rPr>
          <w:color w:val="231F20"/>
          <w:spacing w:val="-4"/>
        </w:rPr>
        <w:t> </w:t>
      </w:r>
      <w:r>
        <w:rPr>
          <w:color w:val="231F20"/>
          <w:spacing w:val="-3"/>
        </w:rPr>
        <w:t>duyên </w:t>
      </w:r>
      <w:r>
        <w:rPr>
          <w:color w:val="231F20"/>
        </w:rPr>
        <w:t>với đạo đế.</w:t>
      </w:r>
    </w:p>
    <w:p>
      <w:pPr>
        <w:pStyle w:val="BodyText"/>
        <w:spacing w:line="276" w:lineRule="auto" w:before="122"/>
        <w:ind w:left="110" w:right="389"/>
      </w:pPr>
      <w:r>
        <w:rPr>
          <w:color w:val="231F20"/>
        </w:rPr>
        <w:t>Các thuyết khác đối với sự việc này đã nêu riêng câu hỏi:</w:t>
      </w:r>
      <w:r>
        <w:rPr>
          <w:color w:val="231F20"/>
          <w:spacing w:val="-44"/>
        </w:rPr>
        <w:t> </w:t>
      </w:r>
      <w:r>
        <w:rPr>
          <w:color w:val="231F20"/>
        </w:rPr>
        <w:t>Pháp trí cho đến đạo trí, ở trong tám trí thì mỗi mỗi thứ duyên với bao nhiêu trí? Tức tự trả</w:t>
      </w:r>
      <w:r>
        <w:rPr>
          <w:color w:val="231F20"/>
          <w:spacing w:val="-5"/>
        </w:rPr>
        <w:t> </w:t>
      </w:r>
      <w:r>
        <w:rPr>
          <w:color w:val="231F20"/>
        </w:rPr>
        <w:t>lời:</w:t>
      </w:r>
    </w:p>
    <w:p>
      <w:pPr>
        <w:pStyle w:val="BodyText"/>
        <w:spacing w:line="372" w:lineRule="auto" w:before="122"/>
        <w:ind w:left="677" w:right="583" w:firstLine="0"/>
      </w:pPr>
      <w:r>
        <w:rPr>
          <w:color w:val="231F20"/>
        </w:rPr>
        <w:t>Pháp trí duyên với bốn trí, tức trừ bốn trí loại, khổ, tập, diệt. Loại trí duyên với bốn trí, tức trừ bốn trí pháp, khổ, tập, diệt. Tha tâm trí duyên với bảy trí, tức trừ diệt trí.</w:t>
      </w:r>
    </w:p>
    <w:p>
      <w:pPr>
        <w:pStyle w:val="BodyText"/>
        <w:spacing w:before="2"/>
        <w:ind w:left="677" w:firstLine="0"/>
      </w:pPr>
      <w:r>
        <w:rPr>
          <w:color w:val="231F20"/>
        </w:rPr>
        <w:t>Thế tục trí duyên với sáu trí, trừ diệt trí và đạo trí.</w:t>
      </w:r>
    </w:p>
    <w:p>
      <w:pPr>
        <w:pStyle w:val="BodyText"/>
        <w:spacing w:before="165"/>
        <w:ind w:left="677" w:firstLine="0"/>
      </w:pPr>
      <w:r>
        <w:rPr>
          <w:color w:val="231F20"/>
        </w:rPr>
        <w:t>Khổ, tập, diệt, đạo trí thì duyên với năm trí, trừ khổ, tập, diệt trí.</w:t>
      </w:r>
    </w:p>
    <w:p>
      <w:pPr>
        <w:pStyle w:val="BodyText"/>
        <w:spacing w:before="165"/>
        <w:ind w:left="120" w:right="401" w:firstLine="0"/>
        <w:jc w:val="center"/>
      </w:pPr>
      <w:r>
        <w:rPr>
          <w:color w:val="231F20"/>
        </w:rPr>
        <w:t>***</w:t>
      </w:r>
    </w:p>
    <w:p>
      <w:pPr>
        <w:pStyle w:val="Heading3"/>
        <w:spacing w:line="276" w:lineRule="auto" w:before="251"/>
        <w:ind w:right="390"/>
      </w:pPr>
      <w:r>
        <w:rPr>
          <w:i/>
          <w:color w:val="231F20"/>
        </w:rPr>
        <w:t>* Pháp trí cho đến đạo trí, tự tha cùng đối chiếu là duyên</w:t>
      </w:r>
      <w:r>
        <w:rPr>
          <w:i/>
          <w:color w:val="231F20"/>
          <w:spacing w:val="-29"/>
        </w:rPr>
        <w:t> </w:t>
      </w:r>
      <w:r>
        <w:rPr>
          <w:i/>
          <w:color w:val="231F20"/>
        </w:rPr>
        <w:t>với </w:t>
      </w:r>
      <w:r>
        <w:rPr>
          <w:color w:val="231F20"/>
        </w:rPr>
        <w:t>bao nhiêu</w:t>
      </w:r>
      <w:r>
        <w:rPr>
          <w:color w:val="231F20"/>
          <w:spacing w:val="-2"/>
        </w:rPr>
        <w:t> </w:t>
      </w:r>
      <w:r>
        <w:rPr>
          <w:color w:val="231F20"/>
        </w:rPr>
        <w:t>thứ?</w:t>
      </w:r>
    </w:p>
    <w:p>
      <w:pPr>
        <w:pStyle w:val="BodyText"/>
        <w:spacing w:before="121"/>
        <w:ind w:left="677" w:firstLine="0"/>
      </w:pPr>
      <w:r>
        <w:rPr>
          <w:i/>
          <w:color w:val="231F20"/>
        </w:rPr>
        <w:t>Hỏi: </w:t>
      </w:r>
      <w:r>
        <w:rPr>
          <w:color w:val="231F20"/>
        </w:rPr>
        <w:t>Vì sao tạo ra phần Luận này?</w:t>
      </w:r>
    </w:p>
    <w:p>
      <w:pPr>
        <w:pStyle w:val="BodyText"/>
        <w:spacing w:line="276" w:lineRule="auto" w:before="165"/>
        <w:ind w:left="110" w:right="390"/>
      </w:pPr>
      <w:r>
        <w:rPr>
          <w:i/>
          <w:color w:val="231F20"/>
        </w:rPr>
        <w:t>Đáp: </w:t>
      </w:r>
      <w:r>
        <w:rPr>
          <w:color w:val="231F20"/>
        </w:rPr>
        <w:t>Vì muốn ngăn chận các Tông chỉ khác nhằm hiển bày chánh</w:t>
      </w:r>
      <w:r>
        <w:rPr>
          <w:color w:val="231F20"/>
          <w:spacing w:val="-8"/>
        </w:rPr>
        <w:t> </w:t>
      </w:r>
      <w:r>
        <w:rPr>
          <w:color w:val="231F20"/>
        </w:rPr>
        <w:t>lý.</w:t>
      </w:r>
      <w:r>
        <w:rPr>
          <w:color w:val="231F20"/>
          <w:spacing w:val="-12"/>
        </w:rPr>
        <w:t> </w:t>
      </w:r>
      <w:r>
        <w:rPr>
          <w:color w:val="231F20"/>
        </w:rPr>
        <w:t>Tức</w:t>
      </w:r>
      <w:r>
        <w:rPr>
          <w:color w:val="231F20"/>
          <w:spacing w:val="-8"/>
        </w:rPr>
        <w:t> </w:t>
      </w:r>
      <w:r>
        <w:rPr>
          <w:color w:val="231F20"/>
        </w:rPr>
        <w:t>như</w:t>
      </w:r>
      <w:r>
        <w:rPr>
          <w:color w:val="231F20"/>
          <w:spacing w:val="-7"/>
        </w:rPr>
        <w:t> </w:t>
      </w:r>
      <w:r>
        <w:rPr>
          <w:color w:val="231F20"/>
        </w:rPr>
        <w:t>có</w:t>
      </w:r>
      <w:r>
        <w:rPr>
          <w:color w:val="231F20"/>
          <w:spacing w:val="-7"/>
        </w:rPr>
        <w:t> </w:t>
      </w:r>
      <w:r>
        <w:rPr>
          <w:color w:val="231F20"/>
        </w:rPr>
        <w:t>thuyết</w:t>
      </w:r>
      <w:r>
        <w:rPr>
          <w:color w:val="231F20"/>
          <w:spacing w:val="-8"/>
        </w:rPr>
        <w:t> </w:t>
      </w:r>
      <w:r>
        <w:rPr>
          <w:color w:val="231F20"/>
        </w:rPr>
        <w:t>chấp:</w:t>
      </w:r>
      <w:r>
        <w:rPr>
          <w:color w:val="231F20"/>
          <w:spacing w:val="-7"/>
        </w:rPr>
        <w:t> </w:t>
      </w:r>
      <w:r>
        <w:rPr>
          <w:color w:val="231F20"/>
        </w:rPr>
        <w:t>Duyên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thật</w:t>
      </w:r>
      <w:r>
        <w:rPr>
          <w:color w:val="231F20"/>
          <w:spacing w:val="-8"/>
        </w:rPr>
        <w:t> </w:t>
      </w:r>
      <w:r>
        <w:rPr>
          <w:color w:val="231F20"/>
        </w:rPr>
        <w:t>thể.</w:t>
      </w:r>
      <w:r>
        <w:rPr>
          <w:color w:val="231F20"/>
          <w:spacing w:val="-7"/>
        </w:rPr>
        <w:t> </w:t>
      </w:r>
      <w:r>
        <w:rPr>
          <w:color w:val="231F20"/>
        </w:rPr>
        <w:t>Để</w:t>
      </w:r>
      <w:r>
        <w:rPr>
          <w:color w:val="231F20"/>
          <w:spacing w:val="-7"/>
        </w:rPr>
        <w:t> </w:t>
      </w:r>
      <w:r>
        <w:rPr>
          <w:color w:val="231F20"/>
        </w:rPr>
        <w:t>ngăn chận ý tưởng này và làm rõ bốn duyên là thật có tự thể, nên tạo ra phần Luận </w:t>
      </w:r>
      <w:r>
        <w:rPr>
          <w:color w:val="231F20"/>
          <w:spacing w:val="-5"/>
        </w:rPr>
        <w:t>này.</w:t>
      </w:r>
    </w:p>
    <w:p>
      <w:pPr>
        <w:pStyle w:val="BodyText"/>
        <w:spacing w:before="124"/>
        <w:ind w:left="677" w:firstLine="0"/>
      </w:pPr>
      <w:r>
        <w:rPr>
          <w:color w:val="231F20"/>
        </w:rPr>
        <w:t>Pháp trí cùng với pháp trí làm bốn duyên, cho đến nói rộng.</w:t>
      </w:r>
    </w:p>
    <w:p>
      <w:pPr>
        <w:pStyle w:val="BodyText"/>
        <w:spacing w:line="276" w:lineRule="auto" w:before="165"/>
        <w:ind w:left="110" w:right="390"/>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0"/>
        </w:rPr>
        <w:t> </w:t>
      </w:r>
      <w:r>
        <w:rPr>
          <w:color w:val="231F20"/>
        </w:rPr>
        <w:t>ở</w:t>
      </w:r>
      <w:r>
        <w:rPr>
          <w:color w:val="231F20"/>
          <w:spacing w:val="-11"/>
        </w:rPr>
        <w:t> </w:t>
      </w:r>
      <w:r>
        <w:rPr>
          <w:color w:val="231F20"/>
          <w:spacing w:val="-5"/>
        </w:rPr>
        <w:t>đây,</w:t>
      </w:r>
      <w:r>
        <w:rPr>
          <w:color w:val="231F20"/>
          <w:spacing w:val="-10"/>
        </w:rPr>
        <w:t> </w:t>
      </w:r>
      <w:r>
        <w:rPr>
          <w:color w:val="231F20"/>
        </w:rPr>
        <w:t>so</w:t>
      </w:r>
      <w:r>
        <w:rPr>
          <w:color w:val="231F20"/>
          <w:spacing w:val="-9"/>
        </w:rPr>
        <w:t> </w:t>
      </w:r>
      <w:r>
        <w:rPr>
          <w:color w:val="231F20"/>
        </w:rPr>
        <w:t>với</w:t>
      </w:r>
      <w:r>
        <w:rPr>
          <w:color w:val="231F20"/>
          <w:spacing w:val="-10"/>
        </w:rPr>
        <w:t> </w:t>
      </w:r>
      <w:r>
        <w:rPr>
          <w:color w:val="231F20"/>
        </w:rPr>
        <w:t>những</w:t>
      </w:r>
      <w:r>
        <w:rPr>
          <w:color w:val="231F20"/>
          <w:spacing w:val="-11"/>
        </w:rPr>
        <w:t> </w:t>
      </w:r>
      <w:r>
        <w:rPr>
          <w:color w:val="231F20"/>
        </w:rPr>
        <w:t>điều</w:t>
      </w:r>
      <w:r>
        <w:rPr>
          <w:color w:val="231F20"/>
          <w:spacing w:val="-10"/>
        </w:rPr>
        <w:t> </w:t>
      </w:r>
      <w:r>
        <w:rPr>
          <w:color w:val="231F20"/>
        </w:rPr>
        <w:t>đã</w:t>
      </w:r>
      <w:r>
        <w:rPr>
          <w:color w:val="231F20"/>
          <w:spacing w:val="-10"/>
        </w:rPr>
        <w:t> </w:t>
      </w:r>
      <w:r>
        <w:rPr>
          <w:color w:val="231F20"/>
        </w:rPr>
        <w:t>nêu</w:t>
      </w:r>
      <w:r>
        <w:rPr>
          <w:color w:val="231F20"/>
          <w:spacing w:val="-11"/>
        </w:rPr>
        <w:t> </w:t>
      </w:r>
      <w:r>
        <w:rPr>
          <w:color w:val="231F20"/>
        </w:rPr>
        <w:t>nơi</w:t>
      </w:r>
      <w:r>
        <w:rPr>
          <w:color w:val="231F20"/>
          <w:spacing w:val="-10"/>
        </w:rPr>
        <w:t> </w:t>
      </w:r>
      <w:r>
        <w:rPr>
          <w:color w:val="231F20"/>
        </w:rPr>
        <w:t>phẩm</w:t>
      </w:r>
      <w:r>
        <w:rPr>
          <w:color w:val="231F20"/>
          <w:spacing w:val="-10"/>
        </w:rPr>
        <w:t> </w:t>
      </w:r>
      <w:r>
        <w:rPr>
          <w:color w:val="231F20"/>
        </w:rPr>
        <w:t>Bất</w:t>
      </w:r>
      <w:r>
        <w:rPr>
          <w:color w:val="231F20"/>
          <w:spacing w:val="-10"/>
        </w:rPr>
        <w:t> </w:t>
      </w:r>
      <w:r>
        <w:rPr>
          <w:color w:val="231F20"/>
        </w:rPr>
        <w:t>thiện thuộc phần Kiết Uẩn ở trước có khác nhau? Nghĩa là ở đây thì nói pháp</w:t>
      </w:r>
      <w:r>
        <w:rPr>
          <w:color w:val="231F20"/>
          <w:spacing w:val="16"/>
        </w:rPr>
        <w:t> </w:t>
      </w:r>
      <w:r>
        <w:rPr>
          <w:color w:val="231F20"/>
        </w:rPr>
        <w:t>trí</w:t>
      </w:r>
      <w:r>
        <w:rPr>
          <w:color w:val="231F20"/>
          <w:spacing w:val="16"/>
        </w:rPr>
        <w:t> </w:t>
      </w:r>
      <w:r>
        <w:rPr>
          <w:color w:val="231F20"/>
        </w:rPr>
        <w:t>cùng</w:t>
      </w:r>
      <w:r>
        <w:rPr>
          <w:color w:val="231F20"/>
          <w:spacing w:val="16"/>
        </w:rPr>
        <w:t> </w:t>
      </w:r>
      <w:r>
        <w:rPr>
          <w:color w:val="231F20"/>
        </w:rPr>
        <w:t>với</w:t>
      </w:r>
      <w:r>
        <w:rPr>
          <w:color w:val="231F20"/>
          <w:spacing w:val="16"/>
        </w:rPr>
        <w:t> </w:t>
      </w:r>
      <w:r>
        <w:rPr>
          <w:color w:val="231F20"/>
        </w:rPr>
        <w:t>pháp</w:t>
      </w:r>
      <w:r>
        <w:rPr>
          <w:color w:val="231F20"/>
          <w:spacing w:val="17"/>
        </w:rPr>
        <w:t> </w:t>
      </w:r>
      <w:r>
        <w:rPr>
          <w:color w:val="231F20"/>
        </w:rPr>
        <w:t>trí</w:t>
      </w:r>
      <w:r>
        <w:rPr>
          <w:color w:val="231F20"/>
          <w:spacing w:val="16"/>
        </w:rPr>
        <w:t> </w:t>
      </w:r>
      <w:r>
        <w:rPr>
          <w:color w:val="231F20"/>
        </w:rPr>
        <w:t>làm</w:t>
      </w:r>
      <w:r>
        <w:rPr>
          <w:color w:val="231F20"/>
          <w:spacing w:val="16"/>
        </w:rPr>
        <w:t> </w:t>
      </w:r>
      <w:r>
        <w:rPr>
          <w:color w:val="231F20"/>
        </w:rPr>
        <w:t>bốn</w:t>
      </w:r>
      <w:r>
        <w:rPr>
          <w:color w:val="231F20"/>
          <w:spacing w:val="16"/>
        </w:rPr>
        <w:t> </w:t>
      </w:r>
      <w:r>
        <w:rPr>
          <w:color w:val="231F20"/>
        </w:rPr>
        <w:t>duyên.</w:t>
      </w:r>
      <w:r>
        <w:rPr>
          <w:color w:val="231F20"/>
          <w:spacing w:val="16"/>
        </w:rPr>
        <w:t> </w:t>
      </w:r>
      <w:r>
        <w:rPr>
          <w:color w:val="231F20"/>
        </w:rPr>
        <w:t>Còn</w:t>
      </w:r>
      <w:r>
        <w:rPr>
          <w:color w:val="231F20"/>
          <w:spacing w:val="17"/>
        </w:rPr>
        <w:t> </w:t>
      </w:r>
      <w:r>
        <w:rPr>
          <w:color w:val="231F20"/>
        </w:rPr>
        <w:t>nơi</w:t>
      </w:r>
      <w:r>
        <w:rPr>
          <w:color w:val="231F20"/>
          <w:spacing w:val="16"/>
        </w:rPr>
        <w:t> </w:t>
      </w:r>
      <w:r>
        <w:rPr>
          <w:color w:val="231F20"/>
        </w:rPr>
        <w:t>phẩm</w:t>
      </w:r>
      <w:r>
        <w:rPr>
          <w:color w:val="231F20"/>
          <w:spacing w:val="16"/>
        </w:rPr>
        <w:t> </w:t>
      </w:r>
      <w:r>
        <w:rPr>
          <w:color w:val="231F20"/>
        </w:rPr>
        <w:t>Bất</w:t>
      </w:r>
      <w:r>
        <w:rPr>
          <w:color w:val="231F20"/>
          <w:spacing w:val="16"/>
        </w:rPr>
        <w:t> </w:t>
      </w:r>
      <w:r>
        <w:rPr>
          <w:color w:val="231F20"/>
          <w:spacing w:val="-3"/>
        </w:rPr>
        <w:t>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firstLine="0"/>
      </w:pPr>
      <w:r>
        <w:rPr>
          <w:color w:val="231F20"/>
        </w:rPr>
        <w:t>lại nói hữu thân kiến cùng với hữu thân kiến hoặc làm bốn, ba, hai, một duyên?</w:t>
      </w:r>
    </w:p>
    <w:p>
      <w:pPr>
        <w:pStyle w:val="BodyText"/>
        <w:spacing w:line="276" w:lineRule="auto" w:before="119"/>
        <w:ind w:right="108"/>
      </w:pPr>
      <w:r>
        <w:rPr>
          <w:i/>
          <w:color w:val="231F20"/>
        </w:rPr>
        <w:t>Đáp: </w:t>
      </w:r>
      <w:r>
        <w:rPr>
          <w:color w:val="231F20"/>
        </w:rPr>
        <w:t>Như ở đây nói thì nơi phẩm kia cũng nên như thế. Như nơi</w:t>
      </w:r>
      <w:r>
        <w:rPr>
          <w:color w:val="231F20"/>
          <w:spacing w:val="-8"/>
        </w:rPr>
        <w:t> </w:t>
      </w:r>
      <w:r>
        <w:rPr>
          <w:color w:val="231F20"/>
        </w:rPr>
        <w:t>phẩm</w:t>
      </w:r>
      <w:r>
        <w:rPr>
          <w:color w:val="231F20"/>
          <w:spacing w:val="-8"/>
        </w:rPr>
        <w:t> </w:t>
      </w:r>
      <w:r>
        <w:rPr>
          <w:color w:val="231F20"/>
        </w:rPr>
        <w:t>kia</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thì</w:t>
      </w:r>
      <w:r>
        <w:rPr>
          <w:color w:val="231F20"/>
          <w:spacing w:val="-8"/>
        </w:rPr>
        <w:t> </w:t>
      </w:r>
      <w:r>
        <w:rPr>
          <w:color w:val="231F20"/>
        </w:rPr>
        <w:t>ở</w:t>
      </w:r>
      <w:r>
        <w:rPr>
          <w:color w:val="231F20"/>
          <w:spacing w:val="-8"/>
        </w:rPr>
        <w:t> </w:t>
      </w:r>
      <w:r>
        <w:rPr>
          <w:color w:val="231F20"/>
        </w:rPr>
        <w:t>đây</w:t>
      </w:r>
      <w:r>
        <w:rPr>
          <w:color w:val="231F20"/>
          <w:spacing w:val="-7"/>
        </w:rPr>
        <w:t> </w:t>
      </w:r>
      <w:r>
        <w:rPr>
          <w:color w:val="231F20"/>
        </w:rPr>
        <w:t>cũng</w:t>
      </w:r>
      <w:r>
        <w:rPr>
          <w:color w:val="231F20"/>
          <w:spacing w:val="-8"/>
        </w:rPr>
        <w:t> </w:t>
      </w:r>
      <w:r>
        <w:rPr>
          <w:color w:val="231F20"/>
        </w:rPr>
        <w:t>nên</w:t>
      </w:r>
      <w:r>
        <w:rPr>
          <w:color w:val="231F20"/>
          <w:spacing w:val="-8"/>
        </w:rPr>
        <w:t> </w:t>
      </w:r>
      <w:r>
        <w:rPr>
          <w:color w:val="231F20"/>
        </w:rPr>
        <w:t>như</w:t>
      </w:r>
      <w:r>
        <w:rPr>
          <w:color w:val="231F20"/>
          <w:spacing w:val="-7"/>
        </w:rPr>
        <w:t> </w:t>
      </w:r>
      <w:r>
        <w:rPr>
          <w:color w:val="231F20"/>
          <w:spacing w:val="-5"/>
        </w:rPr>
        <w:t>vậy.</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nhằm</w:t>
      </w:r>
      <w:r>
        <w:rPr>
          <w:color w:val="231F20"/>
          <w:spacing w:val="-7"/>
        </w:rPr>
        <w:t> </w:t>
      </w:r>
      <w:r>
        <w:rPr>
          <w:color w:val="231F20"/>
        </w:rPr>
        <w:t>hiển</w:t>
      </w:r>
      <w:r>
        <w:rPr>
          <w:color w:val="231F20"/>
          <w:spacing w:val="-8"/>
        </w:rPr>
        <w:t> </w:t>
      </w:r>
      <w:r>
        <w:rPr>
          <w:color w:val="231F20"/>
          <w:spacing w:val="-4"/>
        </w:rPr>
        <w:t>thị </w:t>
      </w:r>
      <w:r>
        <w:rPr>
          <w:color w:val="231F20"/>
        </w:rPr>
        <w:t>về tướng khác văn khác khiến người thọ trì sinh vui</w:t>
      </w:r>
      <w:r>
        <w:rPr>
          <w:color w:val="231F20"/>
          <w:spacing w:val="-3"/>
        </w:rPr>
        <w:t> </w:t>
      </w:r>
      <w:r>
        <w:rPr>
          <w:color w:val="231F20"/>
        </w:rPr>
        <w:t>thích.</w:t>
      </w:r>
    </w:p>
    <w:p>
      <w:pPr>
        <w:pStyle w:val="BodyText"/>
        <w:spacing w:line="276" w:lineRule="auto" w:before="120"/>
        <w:ind w:right="107"/>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hai</w:t>
      </w:r>
      <w:r>
        <w:rPr>
          <w:color w:val="231F20"/>
          <w:spacing w:val="-5"/>
        </w:rPr>
        <w:t> </w:t>
      </w:r>
      <w:r>
        <w:rPr>
          <w:color w:val="231F20"/>
        </w:rPr>
        <w:t>môn,</w:t>
      </w:r>
      <w:r>
        <w:rPr>
          <w:color w:val="231F20"/>
          <w:spacing w:val="-5"/>
        </w:rPr>
        <w:t> </w:t>
      </w:r>
      <w:r>
        <w:rPr>
          <w:color w:val="231F20"/>
        </w:rPr>
        <w:t>hai</w:t>
      </w:r>
      <w:r>
        <w:rPr>
          <w:color w:val="231F20"/>
          <w:spacing w:val="-5"/>
        </w:rPr>
        <w:t> </w:t>
      </w:r>
      <w:r>
        <w:rPr>
          <w:color w:val="231F20"/>
        </w:rPr>
        <w:t>tóm</w:t>
      </w:r>
      <w:r>
        <w:rPr>
          <w:color w:val="231F20"/>
          <w:spacing w:val="-5"/>
        </w:rPr>
        <w:t> </w:t>
      </w:r>
      <w:r>
        <w:rPr>
          <w:color w:val="231F20"/>
        </w:rPr>
        <w:t>lược,</w:t>
      </w:r>
      <w:r>
        <w:rPr>
          <w:color w:val="231F20"/>
          <w:spacing w:val="-5"/>
        </w:rPr>
        <w:t> </w:t>
      </w:r>
      <w:r>
        <w:rPr>
          <w:color w:val="231F20"/>
        </w:rPr>
        <w:t>hai</w:t>
      </w:r>
      <w:r>
        <w:rPr>
          <w:color w:val="231F20"/>
          <w:spacing w:val="-5"/>
        </w:rPr>
        <w:t> </w:t>
      </w:r>
      <w:r>
        <w:rPr>
          <w:color w:val="231F20"/>
        </w:rPr>
        <w:t>hình</w:t>
      </w:r>
      <w:r>
        <w:rPr>
          <w:color w:val="231F20"/>
          <w:spacing w:val="-5"/>
        </w:rPr>
        <w:t> </w:t>
      </w:r>
      <w:r>
        <w:rPr>
          <w:color w:val="231F20"/>
        </w:rPr>
        <w:t>ảnh, hai trình độ, hai thứ bậc, hai lối vào, hai ngọn đuốc, khiến nhận </w:t>
      </w:r>
      <w:r>
        <w:rPr>
          <w:color w:val="231F20"/>
          <w:spacing w:val="-4"/>
        </w:rPr>
        <w:t>biết </w:t>
      </w:r>
      <w:r>
        <w:rPr>
          <w:color w:val="231F20"/>
        </w:rPr>
        <w:t>về điều đã nói lại cùng sáng</w:t>
      </w:r>
      <w:r>
        <w:rPr>
          <w:color w:val="231F20"/>
          <w:spacing w:val="-2"/>
        </w:rPr>
        <w:t> </w:t>
      </w:r>
      <w:r>
        <w:rPr>
          <w:color w:val="231F20"/>
        </w:rPr>
        <w:t>tỏ.</w:t>
      </w:r>
    </w:p>
    <w:p>
      <w:pPr>
        <w:pStyle w:val="BodyText"/>
        <w:spacing w:line="276" w:lineRule="auto" w:before="119"/>
        <w:ind w:right="108"/>
      </w:pPr>
      <w:r>
        <w:rPr>
          <w:color w:val="231F20"/>
        </w:rPr>
        <w:t>Lại nữa, nơi phẩm kia nói là liễu nghĩa, còn ở đây nói là</w:t>
      </w:r>
      <w:r>
        <w:rPr>
          <w:color w:val="231F20"/>
          <w:spacing w:val="-42"/>
        </w:rPr>
        <w:t> </w:t>
      </w:r>
      <w:r>
        <w:rPr>
          <w:color w:val="231F20"/>
        </w:rPr>
        <w:t>không liễu</w:t>
      </w:r>
      <w:r>
        <w:rPr>
          <w:color w:val="231F20"/>
          <w:spacing w:val="-6"/>
        </w:rPr>
        <w:t> </w:t>
      </w:r>
      <w:r>
        <w:rPr>
          <w:color w:val="231F20"/>
        </w:rPr>
        <w:t>nghĩa.</w:t>
      </w:r>
      <w:r>
        <w:rPr>
          <w:color w:val="231F20"/>
          <w:spacing w:val="-5"/>
        </w:rPr>
        <w:t> </w:t>
      </w:r>
      <w:r>
        <w:rPr>
          <w:color w:val="231F20"/>
        </w:rPr>
        <w:t>Nơi</w:t>
      </w:r>
      <w:r>
        <w:rPr>
          <w:color w:val="231F20"/>
          <w:spacing w:val="-5"/>
        </w:rPr>
        <w:t> </w:t>
      </w:r>
      <w:r>
        <w:rPr>
          <w:color w:val="231F20"/>
        </w:rPr>
        <w:t>phẩm</w:t>
      </w:r>
      <w:r>
        <w:rPr>
          <w:color w:val="231F20"/>
          <w:spacing w:val="-5"/>
        </w:rPr>
        <w:t> </w:t>
      </w:r>
      <w:r>
        <w:rPr>
          <w:color w:val="231F20"/>
        </w:rPr>
        <w:t>kia</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ý</w:t>
      </w:r>
      <w:r>
        <w:rPr>
          <w:color w:val="231F20"/>
          <w:spacing w:val="-5"/>
        </w:rPr>
        <w:t> </w:t>
      </w:r>
      <w:r>
        <w:rPr>
          <w:color w:val="231F20"/>
        </w:rPr>
        <w:t>riêng,</w:t>
      </w:r>
      <w:r>
        <w:rPr>
          <w:color w:val="231F20"/>
          <w:spacing w:val="-5"/>
        </w:rPr>
        <w:t> </w:t>
      </w:r>
      <w:r>
        <w:rPr>
          <w:color w:val="231F20"/>
        </w:rPr>
        <w:t>còn</w:t>
      </w:r>
      <w:r>
        <w:rPr>
          <w:color w:val="231F20"/>
          <w:spacing w:val="-6"/>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spacing w:val="-6"/>
        </w:rPr>
        <w:t>có </w:t>
      </w:r>
      <w:r>
        <w:rPr>
          <w:color w:val="231F20"/>
        </w:rPr>
        <w:t>ý riêng. Nơi phẩm kia nói là không có duyên riêng, còn ở đây nói </w:t>
      </w:r>
      <w:r>
        <w:rPr>
          <w:color w:val="231F20"/>
          <w:spacing w:val="-7"/>
        </w:rPr>
        <w:t>là </w:t>
      </w:r>
      <w:r>
        <w:rPr>
          <w:color w:val="231F20"/>
        </w:rPr>
        <w:t>có duyên riêng. Nơi phẩm kia nói là dựa vào thắng nghĩa, còn ở đây nói là dựa vào thế tục.</w:t>
      </w:r>
    </w:p>
    <w:p>
      <w:pPr>
        <w:pStyle w:val="BodyText"/>
        <w:spacing w:before="120"/>
        <w:ind w:left="960" w:firstLine="0"/>
      </w:pPr>
      <w:r>
        <w:rPr>
          <w:color w:val="231F20"/>
        </w:rPr>
        <w:t>Lại</w:t>
      </w:r>
      <w:r>
        <w:rPr>
          <w:color w:val="231F20"/>
          <w:spacing w:val="-11"/>
        </w:rPr>
        <w:t> </w:t>
      </w:r>
      <w:r>
        <w:rPr>
          <w:color w:val="231F20"/>
        </w:rPr>
        <w:t>nữa,</w:t>
      </w:r>
      <w:r>
        <w:rPr>
          <w:color w:val="231F20"/>
          <w:spacing w:val="-10"/>
        </w:rPr>
        <w:t> </w:t>
      </w:r>
      <w:r>
        <w:rPr>
          <w:color w:val="231F20"/>
        </w:rPr>
        <w:t>nơi</w:t>
      </w:r>
      <w:r>
        <w:rPr>
          <w:color w:val="231F20"/>
          <w:spacing w:val="-10"/>
        </w:rPr>
        <w:t> </w:t>
      </w:r>
      <w:r>
        <w:rPr>
          <w:color w:val="231F20"/>
        </w:rPr>
        <w:t>phẩm</w:t>
      </w:r>
      <w:r>
        <w:rPr>
          <w:color w:val="231F20"/>
          <w:spacing w:val="-10"/>
        </w:rPr>
        <w:t> </w:t>
      </w:r>
      <w:r>
        <w:rPr>
          <w:color w:val="231F20"/>
        </w:rPr>
        <w:t>kia</w:t>
      </w:r>
      <w:r>
        <w:rPr>
          <w:color w:val="231F20"/>
          <w:spacing w:val="-10"/>
        </w:rPr>
        <w:t> </w:t>
      </w:r>
      <w:r>
        <w:rPr>
          <w:color w:val="231F20"/>
        </w:rPr>
        <w:t>đã</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bốn</w:t>
      </w:r>
      <w:r>
        <w:rPr>
          <w:color w:val="231F20"/>
          <w:spacing w:val="-11"/>
        </w:rPr>
        <w:t> </w:t>
      </w:r>
      <w:r>
        <w:rPr>
          <w:color w:val="231F20"/>
        </w:rPr>
        <w:t>thứ</w:t>
      </w:r>
      <w:r>
        <w:rPr>
          <w:color w:val="231F20"/>
          <w:spacing w:val="-10"/>
        </w:rPr>
        <w:t> </w:t>
      </w:r>
      <w:r>
        <w:rPr>
          <w:color w:val="231F20"/>
        </w:rPr>
        <w:t>sai</w:t>
      </w:r>
      <w:r>
        <w:rPr>
          <w:color w:val="231F20"/>
          <w:spacing w:val="-10"/>
        </w:rPr>
        <w:t> </w:t>
      </w:r>
      <w:r>
        <w:rPr>
          <w:color w:val="231F20"/>
        </w:rPr>
        <w:t>biệt</w:t>
      </w:r>
      <w:r>
        <w:rPr>
          <w:color w:val="231F20"/>
          <w:spacing w:val="-10"/>
        </w:rPr>
        <w:t> </w:t>
      </w:r>
      <w:r>
        <w:rPr>
          <w:color w:val="231F20"/>
        </w:rPr>
        <w:t>để</w:t>
      </w:r>
      <w:r>
        <w:rPr>
          <w:color w:val="231F20"/>
          <w:spacing w:val="-10"/>
        </w:rPr>
        <w:t> </w:t>
      </w:r>
      <w:r>
        <w:rPr>
          <w:color w:val="231F20"/>
        </w:rPr>
        <w:t>nói,</w:t>
      </w:r>
      <w:r>
        <w:rPr>
          <w:color w:val="231F20"/>
          <w:spacing w:val="-10"/>
        </w:rPr>
        <w:t> </w:t>
      </w:r>
      <w:r>
        <w:rPr>
          <w:color w:val="231F20"/>
        </w:rPr>
        <w:t>tức</w:t>
      </w:r>
      <w:r>
        <w:rPr>
          <w:color w:val="231F20"/>
          <w:spacing w:val="-10"/>
        </w:rPr>
        <w:t> </w:t>
      </w:r>
      <w:r>
        <w:rPr>
          <w:color w:val="231F20"/>
        </w:rPr>
        <w:t>là:</w:t>
      </w:r>
    </w:p>
    <w:p>
      <w:pPr>
        <w:pStyle w:val="ListParagraph"/>
        <w:numPr>
          <w:ilvl w:val="0"/>
          <w:numId w:val="100"/>
        </w:numPr>
        <w:tabs>
          <w:tab w:pos="649" w:val="left" w:leader="none"/>
        </w:tabs>
        <w:spacing w:line="276" w:lineRule="auto" w:before="45" w:after="0"/>
        <w:ind w:left="393" w:right="108" w:firstLine="0"/>
        <w:jc w:val="both"/>
        <w:rPr>
          <w:sz w:val="26"/>
        </w:rPr>
      </w:pPr>
      <w:r>
        <w:rPr>
          <w:color w:val="231F20"/>
          <w:sz w:val="26"/>
        </w:rPr>
        <w:t>Sai</w:t>
      </w:r>
      <w:r>
        <w:rPr>
          <w:color w:val="231F20"/>
          <w:spacing w:val="-7"/>
          <w:sz w:val="26"/>
        </w:rPr>
        <w:t> </w:t>
      </w:r>
      <w:r>
        <w:rPr>
          <w:color w:val="231F20"/>
          <w:sz w:val="26"/>
        </w:rPr>
        <w:t>biệt</w:t>
      </w:r>
      <w:r>
        <w:rPr>
          <w:color w:val="231F20"/>
          <w:spacing w:val="-7"/>
          <w:sz w:val="26"/>
        </w:rPr>
        <w:t> </w:t>
      </w:r>
      <w:r>
        <w:rPr>
          <w:color w:val="231F20"/>
          <w:sz w:val="26"/>
        </w:rPr>
        <w:t>về</w:t>
      </w:r>
      <w:r>
        <w:rPr>
          <w:color w:val="231F20"/>
          <w:spacing w:val="-7"/>
          <w:sz w:val="26"/>
        </w:rPr>
        <w:t> </w:t>
      </w:r>
      <w:r>
        <w:rPr>
          <w:color w:val="231F20"/>
          <w:sz w:val="26"/>
        </w:rPr>
        <w:t>cảnh</w:t>
      </w:r>
      <w:r>
        <w:rPr>
          <w:color w:val="231F20"/>
          <w:spacing w:val="-7"/>
          <w:sz w:val="26"/>
        </w:rPr>
        <w:t> </w:t>
      </w:r>
      <w:r>
        <w:rPr>
          <w:color w:val="231F20"/>
          <w:sz w:val="26"/>
        </w:rPr>
        <w:t>giới.</w:t>
      </w:r>
      <w:r>
        <w:rPr>
          <w:color w:val="231F20"/>
          <w:spacing w:val="-7"/>
          <w:sz w:val="26"/>
        </w:rPr>
        <w:t> </w:t>
      </w:r>
      <w:r>
        <w:rPr>
          <w:color w:val="231F20"/>
          <w:sz w:val="26"/>
        </w:rPr>
        <w:t>2.</w:t>
      </w:r>
      <w:r>
        <w:rPr>
          <w:color w:val="231F20"/>
          <w:spacing w:val="-7"/>
          <w:sz w:val="26"/>
        </w:rPr>
        <w:t> </w:t>
      </w:r>
      <w:r>
        <w:rPr>
          <w:color w:val="231F20"/>
          <w:sz w:val="26"/>
        </w:rPr>
        <w:t>Sai</w:t>
      </w:r>
      <w:r>
        <w:rPr>
          <w:color w:val="231F20"/>
          <w:spacing w:val="-7"/>
          <w:sz w:val="26"/>
        </w:rPr>
        <w:t> </w:t>
      </w:r>
      <w:r>
        <w:rPr>
          <w:color w:val="231F20"/>
          <w:sz w:val="26"/>
        </w:rPr>
        <w:t>biệt</w:t>
      </w:r>
      <w:r>
        <w:rPr>
          <w:color w:val="231F20"/>
          <w:spacing w:val="-7"/>
          <w:sz w:val="26"/>
        </w:rPr>
        <w:t> </w:t>
      </w:r>
      <w:r>
        <w:rPr>
          <w:color w:val="231F20"/>
          <w:sz w:val="26"/>
        </w:rPr>
        <w:t>về</w:t>
      </w:r>
      <w:r>
        <w:rPr>
          <w:color w:val="231F20"/>
          <w:spacing w:val="-7"/>
          <w:sz w:val="26"/>
        </w:rPr>
        <w:t> </w:t>
      </w:r>
      <w:r>
        <w:rPr>
          <w:color w:val="231F20"/>
          <w:sz w:val="26"/>
        </w:rPr>
        <w:t>đời.</w:t>
      </w:r>
      <w:r>
        <w:rPr>
          <w:color w:val="231F20"/>
          <w:spacing w:val="-7"/>
          <w:sz w:val="26"/>
        </w:rPr>
        <w:t> </w:t>
      </w:r>
      <w:r>
        <w:rPr>
          <w:color w:val="231F20"/>
          <w:sz w:val="26"/>
        </w:rPr>
        <w:t>3.</w:t>
      </w:r>
      <w:r>
        <w:rPr>
          <w:color w:val="231F20"/>
          <w:spacing w:val="-6"/>
          <w:sz w:val="26"/>
        </w:rPr>
        <w:t> </w:t>
      </w:r>
      <w:r>
        <w:rPr>
          <w:color w:val="231F20"/>
          <w:sz w:val="26"/>
        </w:rPr>
        <w:t>Sai</w:t>
      </w:r>
      <w:r>
        <w:rPr>
          <w:color w:val="231F20"/>
          <w:spacing w:val="-7"/>
          <w:sz w:val="26"/>
        </w:rPr>
        <w:t> </w:t>
      </w:r>
      <w:r>
        <w:rPr>
          <w:color w:val="231F20"/>
          <w:sz w:val="26"/>
        </w:rPr>
        <w:t>biệt</w:t>
      </w:r>
      <w:r>
        <w:rPr>
          <w:color w:val="231F20"/>
          <w:spacing w:val="-7"/>
          <w:sz w:val="26"/>
        </w:rPr>
        <w:t> </w:t>
      </w:r>
      <w:r>
        <w:rPr>
          <w:color w:val="231F20"/>
          <w:sz w:val="26"/>
        </w:rPr>
        <w:t>về</w:t>
      </w:r>
      <w:r>
        <w:rPr>
          <w:color w:val="231F20"/>
          <w:spacing w:val="-7"/>
          <w:sz w:val="26"/>
        </w:rPr>
        <w:t> </w:t>
      </w:r>
      <w:r>
        <w:rPr>
          <w:color w:val="231F20"/>
          <w:sz w:val="26"/>
        </w:rPr>
        <w:t>sát-na.</w:t>
      </w:r>
      <w:r>
        <w:rPr>
          <w:color w:val="231F20"/>
          <w:spacing w:val="-7"/>
          <w:sz w:val="26"/>
        </w:rPr>
        <w:t> </w:t>
      </w:r>
      <w:r>
        <w:rPr>
          <w:color w:val="231F20"/>
          <w:sz w:val="26"/>
        </w:rPr>
        <w:t>4.</w:t>
      </w:r>
      <w:r>
        <w:rPr>
          <w:color w:val="231F20"/>
          <w:spacing w:val="-7"/>
          <w:sz w:val="26"/>
        </w:rPr>
        <w:t> </w:t>
      </w:r>
      <w:r>
        <w:rPr>
          <w:color w:val="231F20"/>
          <w:sz w:val="26"/>
        </w:rPr>
        <w:t>Sai biệt về đẳng vô gián duyên. Còn ở đây chỉ dựa vào một thứ sai biệt để nói, là sai biệt về đẳng vô gián</w:t>
      </w:r>
      <w:r>
        <w:rPr>
          <w:color w:val="231F20"/>
          <w:spacing w:val="-2"/>
          <w:sz w:val="26"/>
        </w:rPr>
        <w:t> </w:t>
      </w:r>
      <w:r>
        <w:rPr>
          <w:color w:val="231F20"/>
          <w:sz w:val="26"/>
        </w:rPr>
        <w:t>duyên</w:t>
      </w:r>
    </w:p>
    <w:p>
      <w:pPr>
        <w:pStyle w:val="BodyText"/>
        <w:spacing w:line="276" w:lineRule="auto" w:before="120"/>
        <w:ind w:right="108"/>
      </w:pPr>
      <w:r>
        <w:rPr>
          <w:color w:val="231F20"/>
        </w:rPr>
        <w:t>Pháp trí cùng với pháp trí làm bốn duyên, đó là: Nhân duyên, đẳng vô gián duyên, sở duyên duyên và tăng thượng duyên.</w:t>
      </w:r>
    </w:p>
    <w:p>
      <w:pPr>
        <w:pStyle w:val="BodyText"/>
        <w:spacing w:line="276" w:lineRule="auto" w:before="119"/>
        <w:ind w:right="108"/>
      </w:pPr>
      <w:r>
        <w:rPr>
          <w:color w:val="231F20"/>
        </w:rPr>
        <w:t>Trong đây: Nhân như pháp hạt giống. Đẳng vô gián như pháp mở rộng. Sở duyên như pháp chống đỡ. Tăng thượng thì như pháp không chướng ngại.</w:t>
      </w:r>
    </w:p>
    <w:p>
      <w:pPr>
        <w:pStyle w:val="BodyText"/>
        <w:spacing w:line="276" w:lineRule="auto" w:before="120"/>
        <w:ind w:right="108"/>
      </w:pPr>
      <w:r>
        <w:rPr>
          <w:color w:val="231F20"/>
        </w:rPr>
        <w:t>Pháp trí cùng với pháp trí làm nhân duyên: Nghĩa là làm một nhân, tức là nhân đồng loại</w:t>
      </w:r>
    </w:p>
    <w:p>
      <w:pPr>
        <w:pStyle w:val="BodyText"/>
        <w:spacing w:line="276" w:lineRule="auto" w:before="119"/>
        <w:ind w:right="108"/>
      </w:pPr>
      <w:r>
        <w:rPr>
          <w:color w:val="231F20"/>
        </w:rPr>
        <w:t>Làm</w:t>
      </w:r>
      <w:r>
        <w:rPr>
          <w:color w:val="231F20"/>
          <w:spacing w:val="-14"/>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4"/>
        </w:rPr>
        <w:t> </w:t>
      </w:r>
      <w:r>
        <w:rPr>
          <w:color w:val="231F20"/>
        </w:rPr>
        <w:t>duyên: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không</w:t>
      </w:r>
      <w:r>
        <w:rPr>
          <w:color w:val="231F20"/>
          <w:spacing w:val="-14"/>
        </w:rPr>
        <w:t> </w:t>
      </w:r>
      <w:r>
        <w:rPr>
          <w:color w:val="231F20"/>
        </w:rPr>
        <w:t>gián</w:t>
      </w:r>
      <w:r>
        <w:rPr>
          <w:color w:val="231F20"/>
          <w:spacing w:val="-13"/>
        </w:rPr>
        <w:t> </w:t>
      </w:r>
      <w:r>
        <w:rPr>
          <w:color w:val="231F20"/>
        </w:rPr>
        <w:t>đoạn</w:t>
      </w:r>
      <w:r>
        <w:rPr>
          <w:color w:val="231F20"/>
          <w:spacing w:val="-13"/>
        </w:rPr>
        <w:t> </w:t>
      </w:r>
      <w:r>
        <w:rPr>
          <w:color w:val="231F20"/>
        </w:rPr>
        <w:t>đối với pháp trí hiện tiền.</w:t>
      </w:r>
    </w:p>
    <w:p>
      <w:pPr>
        <w:pStyle w:val="BodyText"/>
        <w:ind w:left="960" w:firstLine="0"/>
      </w:pPr>
      <w:r>
        <w:rPr>
          <w:color w:val="231F20"/>
          <w:spacing w:val="-4"/>
        </w:rPr>
        <w:t>Làm</w:t>
      </w:r>
      <w:r>
        <w:rPr>
          <w:color w:val="231F20"/>
          <w:spacing w:val="-21"/>
        </w:rPr>
        <w:t> </w:t>
      </w:r>
      <w:r>
        <w:rPr>
          <w:color w:val="231F20"/>
          <w:spacing w:val="-3"/>
        </w:rPr>
        <w:t>sở</w:t>
      </w:r>
      <w:r>
        <w:rPr>
          <w:color w:val="231F20"/>
          <w:spacing w:val="-22"/>
        </w:rPr>
        <w:t> </w:t>
      </w:r>
      <w:r>
        <w:rPr>
          <w:color w:val="231F20"/>
          <w:spacing w:val="-5"/>
        </w:rPr>
        <w:t>duyên</w:t>
      </w:r>
      <w:r>
        <w:rPr>
          <w:color w:val="231F20"/>
          <w:spacing w:val="-20"/>
        </w:rPr>
        <w:t> </w:t>
      </w:r>
      <w:r>
        <w:rPr>
          <w:color w:val="231F20"/>
          <w:spacing w:val="-5"/>
        </w:rPr>
        <w:t>duyên:</w:t>
      </w:r>
      <w:r>
        <w:rPr>
          <w:color w:val="231F20"/>
          <w:spacing w:val="-21"/>
        </w:rPr>
        <w:t> </w:t>
      </w:r>
      <w:r>
        <w:rPr>
          <w:color w:val="231F20"/>
          <w:spacing w:val="-5"/>
        </w:rPr>
        <w:t>Nghĩa</w:t>
      </w:r>
      <w:r>
        <w:rPr>
          <w:color w:val="231F20"/>
          <w:spacing w:val="-21"/>
        </w:rPr>
        <w:t> </w:t>
      </w:r>
      <w:r>
        <w:rPr>
          <w:color w:val="231F20"/>
          <w:spacing w:val="-3"/>
        </w:rPr>
        <w:t>là</w:t>
      </w:r>
      <w:r>
        <w:rPr>
          <w:color w:val="231F20"/>
          <w:spacing w:val="-21"/>
        </w:rPr>
        <w:t> </w:t>
      </w:r>
      <w:r>
        <w:rPr>
          <w:color w:val="231F20"/>
          <w:spacing w:val="-5"/>
        </w:rPr>
        <w:t>pháp</w:t>
      </w:r>
      <w:r>
        <w:rPr>
          <w:color w:val="231F20"/>
          <w:spacing w:val="-21"/>
        </w:rPr>
        <w:t> </w:t>
      </w:r>
      <w:r>
        <w:rPr>
          <w:color w:val="231F20"/>
          <w:spacing w:val="-4"/>
        </w:rPr>
        <w:t>trí</w:t>
      </w:r>
      <w:r>
        <w:rPr>
          <w:color w:val="231F20"/>
          <w:spacing w:val="-20"/>
        </w:rPr>
        <w:t> </w:t>
      </w:r>
      <w:r>
        <w:rPr>
          <w:color w:val="231F20"/>
          <w:spacing w:val="-5"/>
        </w:rPr>
        <w:t>duyên</w:t>
      </w:r>
      <w:r>
        <w:rPr>
          <w:color w:val="231F20"/>
          <w:spacing w:val="-21"/>
        </w:rPr>
        <w:t> </w:t>
      </w:r>
      <w:r>
        <w:rPr>
          <w:color w:val="231F20"/>
          <w:spacing w:val="-4"/>
        </w:rPr>
        <w:t>với</w:t>
      </w:r>
      <w:r>
        <w:rPr>
          <w:color w:val="231F20"/>
          <w:spacing w:val="-20"/>
        </w:rPr>
        <w:t> </w:t>
      </w:r>
      <w:r>
        <w:rPr>
          <w:color w:val="231F20"/>
          <w:spacing w:val="-5"/>
        </w:rPr>
        <w:t>pháp</w:t>
      </w:r>
      <w:r>
        <w:rPr>
          <w:color w:val="231F20"/>
          <w:spacing w:val="-21"/>
        </w:rPr>
        <w:t> </w:t>
      </w:r>
      <w:r>
        <w:rPr>
          <w:color w:val="231F20"/>
          <w:spacing w:val="-4"/>
        </w:rPr>
        <w:t>trí</w:t>
      </w:r>
      <w:r>
        <w:rPr>
          <w:color w:val="231F20"/>
          <w:spacing w:val="-20"/>
        </w:rPr>
        <w:t> </w:t>
      </w:r>
      <w:r>
        <w:rPr>
          <w:color w:val="231F20"/>
          <w:spacing w:val="-3"/>
        </w:rPr>
        <w:t>mà</w:t>
      </w:r>
      <w:r>
        <w:rPr>
          <w:color w:val="231F20"/>
          <w:spacing w:val="-21"/>
        </w:rPr>
        <w:t> </w:t>
      </w:r>
      <w:r>
        <w:rPr>
          <w:color w:val="231F20"/>
          <w:spacing w:val="-6"/>
        </w:rPr>
        <w:t>sinh.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Làm</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duyên: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không</w:t>
      </w:r>
      <w:r>
        <w:rPr>
          <w:color w:val="231F20"/>
          <w:spacing w:val="-9"/>
        </w:rPr>
        <w:t> </w:t>
      </w:r>
      <w:r>
        <w:rPr>
          <w:color w:val="231F20"/>
        </w:rPr>
        <w:t>ngăn</w:t>
      </w:r>
      <w:r>
        <w:rPr>
          <w:color w:val="231F20"/>
          <w:spacing w:val="-8"/>
        </w:rPr>
        <w:t> </w:t>
      </w:r>
      <w:r>
        <w:rPr>
          <w:color w:val="231F20"/>
        </w:rPr>
        <w:t>trở</w:t>
      </w:r>
      <w:r>
        <w:rPr>
          <w:color w:val="231F20"/>
          <w:spacing w:val="-8"/>
        </w:rPr>
        <w:t> </w:t>
      </w:r>
      <w:r>
        <w:rPr>
          <w:color w:val="231F20"/>
        </w:rPr>
        <w:t>pháp trí sinh</w:t>
      </w:r>
      <w:r>
        <w:rPr>
          <w:color w:val="231F20"/>
          <w:spacing w:val="-2"/>
        </w:rPr>
        <w:t> </w:t>
      </w:r>
      <w:r>
        <w:rPr>
          <w:color w:val="231F20"/>
        </w:rPr>
        <w:t>khởi.</w:t>
      </w:r>
    </w:p>
    <w:p>
      <w:pPr>
        <w:pStyle w:val="BodyText"/>
        <w:spacing w:line="276" w:lineRule="auto"/>
        <w:ind w:left="110" w:right="391"/>
      </w:pPr>
      <w:r>
        <w:rPr>
          <w:color w:val="231F20"/>
        </w:rPr>
        <w:t>Cùng với loại trí làm ba duyên, tức trừ sở duyên duyên. Nghĩa là pháp trí cùng với loại trí làm ba duyên, trừ sở duyên duyên.</w:t>
      </w:r>
    </w:p>
    <w:p>
      <w:pPr>
        <w:pStyle w:val="BodyText"/>
        <w:spacing w:line="276" w:lineRule="auto" w:before="113"/>
        <w:ind w:left="110" w:right="391"/>
      </w:pPr>
      <w:r>
        <w:rPr>
          <w:color w:val="231F20"/>
        </w:rPr>
        <w:t>Làm nhân duyên: Nghĩa là pháp trí cùng với loại trí làm một nhân, tức là nhân đồng loại.</w:t>
      </w:r>
    </w:p>
    <w:p>
      <w:pPr>
        <w:pStyle w:val="BodyText"/>
        <w:spacing w:line="276" w:lineRule="auto"/>
        <w:ind w:left="110" w:right="392"/>
      </w:pPr>
      <w:r>
        <w:rPr>
          <w:color w:val="231F20"/>
        </w:rPr>
        <w:t>Làm</w:t>
      </w:r>
      <w:r>
        <w:rPr>
          <w:color w:val="231F20"/>
          <w:spacing w:val="-14"/>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4"/>
        </w:rPr>
        <w:t> </w:t>
      </w:r>
      <w:r>
        <w:rPr>
          <w:color w:val="231F20"/>
        </w:rPr>
        <w:t>duyên: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không</w:t>
      </w:r>
      <w:r>
        <w:rPr>
          <w:color w:val="231F20"/>
          <w:spacing w:val="-14"/>
        </w:rPr>
        <w:t> </w:t>
      </w:r>
      <w:r>
        <w:rPr>
          <w:color w:val="231F20"/>
        </w:rPr>
        <w:t>gián</w:t>
      </w:r>
      <w:r>
        <w:rPr>
          <w:color w:val="231F20"/>
          <w:spacing w:val="-13"/>
        </w:rPr>
        <w:t> </w:t>
      </w:r>
      <w:r>
        <w:rPr>
          <w:color w:val="231F20"/>
        </w:rPr>
        <w:t>đoạn</w:t>
      </w:r>
      <w:r>
        <w:rPr>
          <w:color w:val="231F20"/>
          <w:spacing w:val="-13"/>
        </w:rPr>
        <w:t> </w:t>
      </w:r>
      <w:r>
        <w:rPr>
          <w:color w:val="231F20"/>
        </w:rPr>
        <w:t>đối với loại trí hiện tiền</w:t>
      </w:r>
    </w:p>
    <w:p>
      <w:pPr>
        <w:pStyle w:val="BodyText"/>
        <w:spacing w:line="276" w:lineRule="auto"/>
        <w:ind w:left="110" w:right="390"/>
      </w:pPr>
      <w:r>
        <w:rPr>
          <w:color w:val="231F20"/>
        </w:rPr>
        <w:t>Làm tăng thượng duyên: Nghĩa là pháp trí không ngăn trở loại trí sinh khởi.</w:t>
      </w:r>
    </w:p>
    <w:p>
      <w:pPr>
        <w:pStyle w:val="BodyText"/>
        <w:spacing w:line="276" w:lineRule="auto"/>
        <w:ind w:left="110" w:right="391"/>
      </w:pPr>
      <w:r>
        <w:rPr>
          <w:color w:val="231F20"/>
        </w:rPr>
        <w:t>Trừ sở duyên duyên: Nghĩa là pháp trí cùng với loại trí đều cùng không duyên nhau,</w:t>
      </w:r>
    </w:p>
    <w:p>
      <w:pPr>
        <w:pStyle w:val="BodyText"/>
        <w:spacing w:line="276" w:lineRule="auto" w:before="113"/>
        <w:ind w:left="110" w:right="391"/>
      </w:pPr>
      <w:r>
        <w:rPr>
          <w:color w:val="231F20"/>
        </w:rPr>
        <w:t>Cùng</w:t>
      </w:r>
      <w:r>
        <w:rPr>
          <w:color w:val="231F20"/>
          <w:spacing w:val="-6"/>
        </w:rPr>
        <w:t> </w:t>
      </w:r>
      <w:r>
        <w:rPr>
          <w:color w:val="231F20"/>
        </w:rPr>
        <w:t>với</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làm</w:t>
      </w:r>
      <w:r>
        <w:rPr>
          <w:color w:val="231F20"/>
          <w:spacing w:val="-5"/>
        </w:rPr>
        <w:t> </w:t>
      </w:r>
      <w:r>
        <w:rPr>
          <w:color w:val="231F20"/>
        </w:rPr>
        <w:t>bốn</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cùng</w:t>
      </w:r>
      <w:r>
        <w:rPr>
          <w:color w:val="231F20"/>
          <w:spacing w:val="-5"/>
        </w:rPr>
        <w:t> </w:t>
      </w:r>
      <w:r>
        <w:rPr>
          <w:color w:val="231F20"/>
        </w:rPr>
        <w:t>với tự</w:t>
      </w:r>
      <w:r>
        <w:rPr>
          <w:color w:val="231F20"/>
          <w:spacing w:val="-6"/>
        </w:rPr>
        <w:t> </w:t>
      </w:r>
      <w:r>
        <w:rPr>
          <w:color w:val="231F20"/>
        </w:rPr>
        <w:t>tương</w:t>
      </w:r>
      <w:r>
        <w:rPr>
          <w:color w:val="231F20"/>
          <w:spacing w:val="-5"/>
        </w:rPr>
        <w:t> </w:t>
      </w:r>
      <w:r>
        <w:rPr>
          <w:color w:val="231F20"/>
        </w:rPr>
        <w:t>tục</w:t>
      </w:r>
      <w:r>
        <w:rPr>
          <w:color w:val="231F20"/>
          <w:spacing w:val="-5"/>
        </w:rPr>
        <w:t> </w:t>
      </w:r>
      <w:r>
        <w:rPr>
          <w:color w:val="231F20"/>
        </w:rPr>
        <w:t>nơi</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làm</w:t>
      </w:r>
      <w:r>
        <w:rPr>
          <w:color w:val="231F20"/>
          <w:spacing w:val="-6"/>
        </w:rPr>
        <w:t> </w:t>
      </w:r>
      <w:r>
        <w:rPr>
          <w:color w:val="231F20"/>
        </w:rPr>
        <w:t>nhân,</w:t>
      </w:r>
      <w:r>
        <w:rPr>
          <w:color w:val="231F20"/>
          <w:spacing w:val="-6"/>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sở duyên. Cùng với tha tương tục nơi tha tâm trí làm sở duyên, </w:t>
      </w:r>
      <w:r>
        <w:rPr>
          <w:color w:val="231F20"/>
          <w:spacing w:val="-3"/>
        </w:rPr>
        <w:t>không </w:t>
      </w:r>
      <w:r>
        <w:rPr>
          <w:color w:val="231F20"/>
        </w:rPr>
        <w:t>phải là nhân, đẳng vô gián. Các thứ còn lại như trước đã</w:t>
      </w:r>
      <w:r>
        <w:rPr>
          <w:color w:val="231F20"/>
          <w:spacing w:val="-1"/>
        </w:rPr>
        <w:t> </w:t>
      </w:r>
      <w:r>
        <w:rPr>
          <w:color w:val="231F20"/>
        </w:rPr>
        <w:t>nói.</w:t>
      </w:r>
    </w:p>
    <w:p>
      <w:pPr>
        <w:pStyle w:val="BodyText"/>
        <w:spacing w:line="276" w:lineRule="auto"/>
        <w:ind w:left="110" w:right="391"/>
      </w:pPr>
      <w:r>
        <w:rPr>
          <w:color w:val="231F20"/>
        </w:rPr>
        <w:t>Cùng với thế tục trí làm ba duyên, trừ nhân duyên. Nghĩa là nhân duyên như pháp hạt giống, nên vô lậu cùng với hữu lậu không phải là pháp hạt giống. Tức pháp trí cùng với thế tục trí không phải là nhân duyên, chỉ làm ba duyên.</w:t>
      </w:r>
    </w:p>
    <w:p>
      <w:pPr>
        <w:pStyle w:val="BodyText"/>
        <w:spacing w:line="276" w:lineRule="auto"/>
        <w:ind w:left="110" w:right="390"/>
      </w:pPr>
      <w:r>
        <w:rPr>
          <w:color w:val="231F20"/>
        </w:rPr>
        <w:t>Cùng với khổ, tập, diệt trí làm ba duyên, trừ sở duyên duyên. Nghĩa</w:t>
      </w:r>
      <w:r>
        <w:rPr>
          <w:color w:val="231F20"/>
          <w:spacing w:val="-10"/>
        </w:rPr>
        <w:t> </w:t>
      </w:r>
      <w:r>
        <w:rPr>
          <w:color w:val="231F20"/>
        </w:rPr>
        <w:t>là</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trí</w:t>
      </w:r>
      <w:r>
        <w:rPr>
          <w:color w:val="231F20"/>
          <w:spacing w:val="-10"/>
        </w:rPr>
        <w:t> </w:t>
      </w:r>
      <w:r>
        <w:rPr>
          <w:color w:val="231F20"/>
        </w:rPr>
        <w:t>thì</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còn</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là</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nên 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sở</w:t>
      </w:r>
      <w:r>
        <w:rPr>
          <w:color w:val="231F20"/>
          <w:spacing w:val="-4"/>
        </w:rPr>
        <w:t> </w:t>
      </w:r>
      <w:r>
        <w:rPr>
          <w:color w:val="231F20"/>
        </w:rPr>
        <w:t>duyên</w:t>
      </w:r>
      <w:r>
        <w:rPr>
          <w:color w:val="231F20"/>
          <w:spacing w:val="-3"/>
        </w:rPr>
        <w:t> </w:t>
      </w:r>
      <w:r>
        <w:rPr>
          <w:color w:val="231F20"/>
        </w:rPr>
        <w:t>của</w:t>
      </w:r>
      <w:r>
        <w:rPr>
          <w:color w:val="231F20"/>
          <w:spacing w:val="-3"/>
        </w:rPr>
        <w:t> </w:t>
      </w:r>
      <w:r>
        <w:rPr>
          <w:color w:val="231F20"/>
        </w:rPr>
        <w:t>hai</w:t>
      </w:r>
      <w:r>
        <w:rPr>
          <w:color w:val="231F20"/>
          <w:spacing w:val="-3"/>
        </w:rPr>
        <w:t> </w:t>
      </w:r>
      <w:r>
        <w:rPr>
          <w:color w:val="231F20"/>
        </w:rPr>
        <w:t>trí</w:t>
      </w:r>
      <w:r>
        <w:rPr>
          <w:color w:val="231F20"/>
          <w:spacing w:val="-4"/>
        </w:rPr>
        <w:t> </w:t>
      </w:r>
      <w:r>
        <w:rPr>
          <w:color w:val="231F20"/>
        </w:rPr>
        <w:t>kia.</w:t>
      </w:r>
      <w:r>
        <w:rPr>
          <w:color w:val="231F20"/>
          <w:spacing w:val="-3"/>
        </w:rPr>
        <w:t> </w:t>
      </w:r>
      <w:r>
        <w:rPr>
          <w:color w:val="231F20"/>
        </w:rPr>
        <w:t>Diệt</w:t>
      </w:r>
      <w:r>
        <w:rPr>
          <w:color w:val="231F20"/>
          <w:spacing w:val="-3"/>
        </w:rPr>
        <w:t> </w:t>
      </w:r>
      <w:r>
        <w:rPr>
          <w:color w:val="231F20"/>
        </w:rPr>
        <w:t>trí</w:t>
      </w:r>
      <w:r>
        <w:rPr>
          <w:color w:val="231F20"/>
          <w:spacing w:val="-3"/>
        </w:rPr>
        <w:t> </w:t>
      </w:r>
      <w:r>
        <w:rPr>
          <w:color w:val="231F20"/>
        </w:rPr>
        <w:t>thì</w:t>
      </w:r>
      <w:r>
        <w:rPr>
          <w:color w:val="231F20"/>
          <w:spacing w:val="-4"/>
        </w:rPr>
        <w:t> </w:t>
      </w:r>
      <w:r>
        <w:rPr>
          <w:color w:val="231F20"/>
        </w:rPr>
        <w:t>duyên</w:t>
      </w:r>
      <w:r>
        <w:rPr>
          <w:color w:val="231F20"/>
          <w:spacing w:val="-3"/>
        </w:rPr>
        <w:t> </w:t>
      </w:r>
      <w:r>
        <w:rPr>
          <w:color w:val="231F20"/>
        </w:rPr>
        <w:t>với</w:t>
      </w:r>
      <w:r>
        <w:rPr>
          <w:color w:val="231F20"/>
          <w:spacing w:val="-3"/>
        </w:rPr>
        <w:t> </w:t>
      </w:r>
      <w:r>
        <w:rPr>
          <w:color w:val="231F20"/>
        </w:rPr>
        <w:t>pháp</w:t>
      </w:r>
      <w:r>
        <w:rPr>
          <w:color w:val="231F20"/>
          <w:spacing w:val="-3"/>
        </w:rPr>
        <w:t> </w:t>
      </w:r>
      <w:r>
        <w:rPr>
          <w:color w:val="231F20"/>
        </w:rPr>
        <w:t>vô vi, còn pháp trí là hữu vi nên không phải là sở duyên của diệt</w:t>
      </w:r>
      <w:r>
        <w:rPr>
          <w:color w:val="231F20"/>
          <w:spacing w:val="-2"/>
        </w:rPr>
        <w:t> </w:t>
      </w:r>
      <w:r>
        <w:rPr>
          <w:color w:val="231F20"/>
        </w:rPr>
        <w:t>trí.</w:t>
      </w:r>
    </w:p>
    <w:p>
      <w:pPr>
        <w:pStyle w:val="BodyText"/>
        <w:spacing w:before="115"/>
        <w:ind w:left="677" w:firstLine="0"/>
      </w:pPr>
      <w:r>
        <w:rPr>
          <w:color w:val="231F20"/>
        </w:rPr>
        <w:t>Cùng với đạo trí làm bốn duyên, tức như trước đã nói.</w:t>
      </w:r>
    </w:p>
    <w:p>
      <w:pPr>
        <w:pStyle w:val="BodyText"/>
        <w:spacing w:line="276" w:lineRule="auto" w:before="158"/>
        <w:ind w:left="110" w:right="390"/>
      </w:pPr>
      <w:r>
        <w:rPr>
          <w:color w:val="231F20"/>
        </w:rPr>
        <w:t>Loại trí cùng với loại trí làm bốn duyên. Tức căn cứ theo pháp trí ở trước để nhận biết về tướng.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Tha tâm trí cùng với tha tâm trí làm bốn duyên. Ở </w:t>
      </w:r>
      <w:r>
        <w:rPr>
          <w:color w:val="231F20"/>
          <w:spacing w:val="-5"/>
        </w:rPr>
        <w:t>đây, </w:t>
      </w:r>
      <w:r>
        <w:rPr>
          <w:color w:val="231F20"/>
        </w:rPr>
        <w:t>nhân duyên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nhân</w:t>
      </w:r>
      <w:r>
        <w:rPr>
          <w:color w:val="231F20"/>
          <w:spacing w:val="-7"/>
        </w:rPr>
        <w:t> </w:t>
      </w:r>
      <w:r>
        <w:rPr>
          <w:color w:val="231F20"/>
        </w:rPr>
        <w:t>đồng</w:t>
      </w:r>
      <w:r>
        <w:rPr>
          <w:color w:val="231F20"/>
          <w:spacing w:val="-7"/>
        </w:rPr>
        <w:t> </w:t>
      </w:r>
      <w:r>
        <w:rPr>
          <w:color w:val="231F20"/>
        </w:rPr>
        <w:t>loại.</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p>
    <w:p>
      <w:pPr>
        <w:pStyle w:val="BodyText"/>
        <w:spacing w:line="273" w:lineRule="auto" w:before="112"/>
        <w:ind w:right="107"/>
      </w:pPr>
      <w:r>
        <w:rPr>
          <w:color w:val="231F20"/>
        </w:rPr>
        <w:t>Cùng</w:t>
      </w:r>
      <w:r>
        <w:rPr>
          <w:color w:val="231F20"/>
          <w:spacing w:val="-8"/>
        </w:rPr>
        <w:t> </w:t>
      </w:r>
      <w:r>
        <w:rPr>
          <w:color w:val="231F20"/>
        </w:rPr>
        <w:t>với</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7"/>
        </w:rPr>
        <w:t> </w:t>
      </w:r>
      <w:r>
        <w:rPr>
          <w:color w:val="231F20"/>
        </w:rPr>
        <w:t>làm</w:t>
      </w:r>
      <w:r>
        <w:rPr>
          <w:color w:val="231F20"/>
          <w:spacing w:val="-8"/>
        </w:rPr>
        <w:t> </w:t>
      </w:r>
      <w:r>
        <w:rPr>
          <w:color w:val="231F20"/>
        </w:rPr>
        <w:t>bốn</w:t>
      </w:r>
      <w:r>
        <w:rPr>
          <w:color w:val="231F20"/>
          <w:spacing w:val="-8"/>
        </w:rPr>
        <w:t> </w:t>
      </w:r>
      <w:r>
        <w:rPr>
          <w:color w:val="231F20"/>
        </w:rPr>
        <w:t>duyên.</w:t>
      </w:r>
      <w:r>
        <w:rPr>
          <w:color w:val="231F20"/>
          <w:spacing w:val="-8"/>
        </w:rPr>
        <w:t> </w:t>
      </w:r>
      <w:r>
        <w:rPr>
          <w:color w:val="231F20"/>
        </w:rPr>
        <w:t>Ở</w:t>
      </w:r>
      <w:r>
        <w:rPr>
          <w:color w:val="231F20"/>
          <w:spacing w:val="-7"/>
        </w:rPr>
        <w:t> </w:t>
      </w:r>
      <w:r>
        <w:rPr>
          <w:color w:val="231F20"/>
          <w:spacing w:val="-5"/>
        </w:rPr>
        <w:t>đây,</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nghĩa</w:t>
      </w:r>
      <w:r>
        <w:rPr>
          <w:color w:val="231F20"/>
          <w:spacing w:val="-8"/>
        </w:rPr>
        <w:t> </w:t>
      </w:r>
      <w:r>
        <w:rPr>
          <w:color w:val="231F20"/>
        </w:rPr>
        <w:t>là hai nhân đồng loại và dị thục. Các thứ còn lại như trước đã nói.</w:t>
      </w:r>
    </w:p>
    <w:p>
      <w:pPr>
        <w:pStyle w:val="BodyText"/>
        <w:spacing w:line="273" w:lineRule="auto" w:before="111"/>
        <w:ind w:right="107"/>
      </w:pPr>
      <w:r>
        <w:rPr>
          <w:color w:val="231F20"/>
        </w:rPr>
        <w:t>Cùng</w:t>
      </w:r>
      <w:r>
        <w:rPr>
          <w:color w:val="231F20"/>
          <w:spacing w:val="-10"/>
        </w:rPr>
        <w:t> </w:t>
      </w:r>
      <w:r>
        <w:rPr>
          <w:color w:val="231F20"/>
        </w:rPr>
        <w:t>với</w:t>
      </w:r>
      <w:r>
        <w:rPr>
          <w:color w:val="231F20"/>
          <w:spacing w:val="-9"/>
        </w:rPr>
        <w:t> </w:t>
      </w:r>
      <w:r>
        <w:rPr>
          <w:color w:val="231F20"/>
        </w:rPr>
        <w:t>khổ,</w:t>
      </w:r>
      <w:r>
        <w:rPr>
          <w:color w:val="231F20"/>
          <w:spacing w:val="-9"/>
        </w:rPr>
        <w:t> </w:t>
      </w:r>
      <w:r>
        <w:rPr>
          <w:color w:val="231F20"/>
        </w:rPr>
        <w:t>tập</w:t>
      </w:r>
      <w:r>
        <w:rPr>
          <w:color w:val="231F20"/>
          <w:spacing w:val="-10"/>
        </w:rPr>
        <w:t> </w:t>
      </w:r>
      <w:r>
        <w:rPr>
          <w:color w:val="231F20"/>
        </w:rPr>
        <w:t>trí</w:t>
      </w:r>
      <w:r>
        <w:rPr>
          <w:color w:val="231F20"/>
          <w:spacing w:val="-9"/>
        </w:rPr>
        <w:t> </w:t>
      </w:r>
      <w:r>
        <w:rPr>
          <w:color w:val="231F20"/>
        </w:rPr>
        <w:t>làm</w:t>
      </w:r>
      <w:r>
        <w:rPr>
          <w:color w:val="231F20"/>
          <w:spacing w:val="-9"/>
        </w:rPr>
        <w:t> </w:t>
      </w:r>
      <w:r>
        <w:rPr>
          <w:color w:val="231F20"/>
        </w:rPr>
        <w:t>bốn</w:t>
      </w:r>
      <w:r>
        <w:rPr>
          <w:color w:val="231F20"/>
          <w:spacing w:val="-9"/>
        </w:rPr>
        <w:t> </w:t>
      </w:r>
      <w:r>
        <w:rPr>
          <w:color w:val="231F20"/>
        </w:rPr>
        <w:t>duyên.</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lậu cùng với khổ, tập trí làm một nhân đồng loại, định rõ không phải </w:t>
      </w:r>
      <w:r>
        <w:rPr>
          <w:color w:val="231F20"/>
          <w:spacing w:val="-6"/>
        </w:rPr>
        <w:t>là </w:t>
      </w:r>
      <w:r>
        <w:rPr>
          <w:color w:val="231F20"/>
        </w:rPr>
        <w:t>sở</w:t>
      </w:r>
      <w:r>
        <w:rPr>
          <w:color w:val="231F20"/>
          <w:spacing w:val="-7"/>
        </w:rPr>
        <w:t> </w:t>
      </w:r>
      <w:r>
        <w:rPr>
          <w:color w:val="231F20"/>
        </w:rPr>
        <w:t>duyên,</w:t>
      </w:r>
      <w:r>
        <w:rPr>
          <w:color w:val="231F20"/>
          <w:spacing w:val="-6"/>
        </w:rPr>
        <w:t> </w:t>
      </w:r>
      <w:r>
        <w:rPr>
          <w:color w:val="231F20"/>
        </w:rPr>
        <w:t>vì</w:t>
      </w:r>
      <w:r>
        <w:rPr>
          <w:color w:val="231F20"/>
          <w:spacing w:val="-6"/>
        </w:rPr>
        <w:t> </w:t>
      </w:r>
      <w:r>
        <w:rPr>
          <w:color w:val="231F20"/>
        </w:rPr>
        <w:t>hai</w:t>
      </w:r>
      <w:r>
        <w:rPr>
          <w:color w:val="231F20"/>
          <w:spacing w:val="-6"/>
        </w:rPr>
        <w:t> </w:t>
      </w:r>
      <w:r>
        <w:rPr>
          <w:color w:val="231F20"/>
        </w:rPr>
        <w:t>trí</w:t>
      </w:r>
      <w:r>
        <w:rPr>
          <w:color w:val="231F20"/>
          <w:spacing w:val="-6"/>
        </w:rPr>
        <w:t> </w:t>
      </w:r>
      <w:r>
        <w:rPr>
          <w:color w:val="231F20"/>
        </w:rPr>
        <w:t>kia</w:t>
      </w:r>
      <w:r>
        <w:rPr>
          <w:color w:val="231F20"/>
          <w:spacing w:val="-7"/>
        </w:rPr>
        <w:t> </w:t>
      </w:r>
      <w:r>
        <w:rPr>
          <w:color w:val="231F20"/>
        </w:rPr>
        <w:t>duyên</w:t>
      </w:r>
      <w:r>
        <w:rPr>
          <w:color w:val="231F20"/>
          <w:spacing w:val="-6"/>
        </w:rPr>
        <w:t> </w:t>
      </w:r>
      <w:r>
        <w:rPr>
          <w:color w:val="231F20"/>
        </w:rPr>
        <w:t>với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Nếu</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thì cùng</w:t>
      </w:r>
      <w:r>
        <w:rPr>
          <w:color w:val="231F20"/>
          <w:spacing w:val="-9"/>
        </w:rPr>
        <w:t> </w:t>
      </w:r>
      <w:r>
        <w:rPr>
          <w:color w:val="231F20"/>
        </w:rPr>
        <w:t>với</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trí</w:t>
      </w:r>
      <w:r>
        <w:rPr>
          <w:color w:val="231F20"/>
          <w:spacing w:val="-8"/>
        </w:rPr>
        <w:t> </w:t>
      </w:r>
      <w:r>
        <w:rPr>
          <w:color w:val="231F20"/>
        </w:rPr>
        <w:t>làm</w:t>
      </w:r>
      <w:r>
        <w:rPr>
          <w:color w:val="231F20"/>
          <w:spacing w:val="-8"/>
        </w:rPr>
        <w:t> </w:t>
      </w:r>
      <w:r>
        <w:rPr>
          <w:color w:val="231F20"/>
        </w:rPr>
        <w:t>sở</w:t>
      </w:r>
      <w:r>
        <w:rPr>
          <w:color w:val="231F20"/>
          <w:spacing w:val="-8"/>
        </w:rPr>
        <w:t> </w:t>
      </w:r>
      <w:r>
        <w:rPr>
          <w:color w:val="231F20"/>
        </w:rPr>
        <w:t>duyên,</w:t>
      </w:r>
      <w:r>
        <w:rPr>
          <w:color w:val="231F20"/>
          <w:spacing w:val="-9"/>
        </w:rPr>
        <w:t> </w:t>
      </w:r>
      <w:r>
        <w:rPr>
          <w:color w:val="231F20"/>
        </w:rPr>
        <w:t>định</w:t>
      </w:r>
      <w:r>
        <w:rPr>
          <w:color w:val="231F20"/>
          <w:spacing w:val="-8"/>
        </w:rPr>
        <w:t> </w:t>
      </w:r>
      <w:r>
        <w:rPr>
          <w:color w:val="231F20"/>
        </w:rPr>
        <w:t>rõ</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duyên, vì hữu lậu không cùng với vô lậu làm nhân</w:t>
      </w:r>
      <w:r>
        <w:rPr>
          <w:color w:val="231F20"/>
          <w:spacing w:val="-1"/>
        </w:rPr>
        <w:t> </w:t>
      </w:r>
      <w:r>
        <w:rPr>
          <w:color w:val="231F20"/>
        </w:rPr>
        <w:t>duyên.</w:t>
      </w:r>
    </w:p>
    <w:p>
      <w:pPr>
        <w:pStyle w:val="BodyText"/>
        <w:spacing w:line="273" w:lineRule="auto" w:before="109"/>
        <w:ind w:right="108"/>
      </w:pPr>
      <w:r>
        <w:rPr>
          <w:color w:val="231F20"/>
        </w:rPr>
        <w:t>Cùng với diệt trí làm ba duyên, trừ sở duyên duyên. Vì diệt trí kia duyên với vô vi.</w:t>
      </w:r>
    </w:p>
    <w:p>
      <w:pPr>
        <w:pStyle w:val="BodyText"/>
        <w:spacing w:line="273" w:lineRule="auto" w:before="112"/>
        <w:ind w:right="105"/>
      </w:pPr>
      <w:r>
        <w:rPr>
          <w:color w:val="231F20"/>
        </w:rPr>
        <w:t>Cùng với đạo pháp loại trí làm bốn duyên. Nghĩa như trước  đã</w:t>
      </w:r>
      <w:r>
        <w:rPr>
          <w:color w:val="231F20"/>
          <w:spacing w:val="5"/>
        </w:rPr>
        <w:t> </w:t>
      </w:r>
      <w:r>
        <w:rPr>
          <w:color w:val="231F20"/>
        </w:rPr>
        <w:t>nói.</w:t>
      </w:r>
    </w:p>
    <w:p>
      <w:pPr>
        <w:pStyle w:val="BodyText"/>
        <w:spacing w:line="273" w:lineRule="auto" w:before="112"/>
        <w:ind w:right="107"/>
      </w:pPr>
      <w:r>
        <w:rPr>
          <w:color w:val="231F20"/>
        </w:rPr>
        <w:t>Thế tục trí cùng với thế tục trí làm bốn duyên. Ở </w:t>
      </w:r>
      <w:r>
        <w:rPr>
          <w:color w:val="231F20"/>
          <w:spacing w:val="-5"/>
        </w:rPr>
        <w:t>đây, </w:t>
      </w:r>
      <w:r>
        <w:rPr>
          <w:color w:val="231F20"/>
        </w:rPr>
        <w:t>nhân duyên</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nhân</w:t>
      </w:r>
      <w:r>
        <w:rPr>
          <w:color w:val="231F20"/>
          <w:spacing w:val="-5"/>
        </w:rPr>
        <w:t> </w:t>
      </w:r>
      <w:r>
        <w:rPr>
          <w:color w:val="231F20"/>
        </w:rPr>
        <w:t>đồng</w:t>
      </w:r>
      <w:r>
        <w:rPr>
          <w:color w:val="231F20"/>
          <w:spacing w:val="-5"/>
        </w:rPr>
        <w:t> </w:t>
      </w:r>
      <w:r>
        <w:rPr>
          <w:color w:val="231F20"/>
        </w:rPr>
        <w:t>loại,</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còn</w:t>
      </w:r>
      <w:r>
        <w:rPr>
          <w:color w:val="231F20"/>
          <w:spacing w:val="-5"/>
        </w:rPr>
        <w:t> </w:t>
      </w:r>
      <w:r>
        <w:rPr>
          <w:color w:val="231F20"/>
          <w:spacing w:val="-4"/>
        </w:rPr>
        <w:t>lại </w:t>
      </w:r>
      <w:r>
        <w:rPr>
          <w:color w:val="231F20"/>
        </w:rPr>
        <w:t>như trước đã nói.</w:t>
      </w:r>
    </w:p>
    <w:p>
      <w:pPr>
        <w:pStyle w:val="BodyText"/>
        <w:spacing w:line="273" w:lineRule="auto" w:before="111"/>
        <w:ind w:right="107"/>
      </w:pPr>
      <w:r>
        <w:rPr>
          <w:color w:val="231F20"/>
        </w:rPr>
        <w:t>Cùng</w:t>
      </w:r>
      <w:r>
        <w:rPr>
          <w:color w:val="231F20"/>
          <w:spacing w:val="-5"/>
        </w:rPr>
        <w:t> </w:t>
      </w:r>
      <w:r>
        <w:rPr>
          <w:color w:val="231F20"/>
        </w:rPr>
        <w:t>với</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trí</w:t>
      </w:r>
      <w:r>
        <w:rPr>
          <w:color w:val="231F20"/>
          <w:spacing w:val="-4"/>
        </w:rPr>
        <w:t> </w:t>
      </w:r>
      <w:r>
        <w:rPr>
          <w:color w:val="231F20"/>
        </w:rPr>
        <w:t>làm</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trừ</w:t>
      </w:r>
      <w:r>
        <w:rPr>
          <w:color w:val="231F20"/>
          <w:spacing w:val="-4"/>
        </w:rPr>
        <w:t> </w:t>
      </w:r>
      <w:r>
        <w:rPr>
          <w:color w:val="231F20"/>
        </w:rPr>
        <w:t>nhân</w:t>
      </w:r>
      <w:r>
        <w:rPr>
          <w:color w:val="231F20"/>
          <w:spacing w:val="-4"/>
        </w:rPr>
        <w:t> </w:t>
      </w:r>
      <w:r>
        <w:rPr>
          <w:color w:val="231F20"/>
        </w:rPr>
        <w:t>duyên.</w:t>
      </w:r>
      <w:r>
        <w:rPr>
          <w:color w:val="231F20"/>
          <w:spacing w:val="-9"/>
        </w:rPr>
        <w:t> </w:t>
      </w:r>
      <w:r>
        <w:rPr>
          <w:color w:val="231F20"/>
        </w:rPr>
        <w:t>Vì</w:t>
      </w:r>
      <w:r>
        <w:rPr>
          <w:color w:val="231F20"/>
          <w:spacing w:val="-4"/>
        </w:rPr>
        <w:t> </w:t>
      </w:r>
      <w:r>
        <w:rPr>
          <w:color w:val="231F20"/>
        </w:rPr>
        <w:t>hữu</w:t>
      </w:r>
      <w:r>
        <w:rPr>
          <w:color w:val="231F20"/>
          <w:spacing w:val="-4"/>
        </w:rPr>
        <w:t> </w:t>
      </w:r>
      <w:r>
        <w:rPr>
          <w:color w:val="231F20"/>
        </w:rPr>
        <w:t>lậu không cùng với pháp vô lậu làm nhân duyên.</w:t>
      </w:r>
    </w:p>
    <w:p>
      <w:pPr>
        <w:pStyle w:val="BodyText"/>
        <w:spacing w:line="273" w:lineRule="auto" w:before="112"/>
        <w:ind w:right="107"/>
      </w:pPr>
      <w:r>
        <w:rPr>
          <w:color w:val="231F20"/>
        </w:rPr>
        <w:t>Cùng với diệt, đạo trí làm hai duyên, nghĩa là đẳng vô gián duyên và tăng thượng duyên, vì hai trí kia duyên với vô lậu. Các </w:t>
      </w:r>
      <w:r>
        <w:rPr>
          <w:color w:val="231F20"/>
          <w:spacing w:val="-5"/>
        </w:rPr>
        <w:t>thứ </w:t>
      </w:r>
      <w:r>
        <w:rPr>
          <w:color w:val="231F20"/>
        </w:rPr>
        <w:t>còn lại như trước đã nói.</w:t>
      </w:r>
    </w:p>
    <w:p>
      <w:pPr>
        <w:pStyle w:val="BodyText"/>
        <w:spacing w:line="273" w:lineRule="auto" w:before="110"/>
        <w:ind w:right="107"/>
      </w:pPr>
      <w:r>
        <w:rPr>
          <w:color w:val="231F20"/>
        </w:rPr>
        <w:t>Cùng với pháp, loại trí làm ba duyên, trừ nhân duyên, vì hữu lậu cùng với vô lậu không phải như pháp chủng tử.</w:t>
      </w:r>
    </w:p>
    <w:p>
      <w:pPr>
        <w:pStyle w:val="BodyText"/>
        <w:spacing w:line="273" w:lineRule="auto" w:before="112"/>
        <w:ind w:right="107"/>
      </w:pPr>
      <w:r>
        <w:rPr>
          <w:color w:val="231F20"/>
        </w:rPr>
        <w:t>Cùng với tha tâm trí làm bốn duyên. Nghĩa là thế tục trí cùng với tự tương tục nơi tha tâm trí hữu lậu làm nhân đồng loại, đẳng vô gián</w:t>
      </w:r>
      <w:r>
        <w:rPr>
          <w:color w:val="231F20"/>
          <w:spacing w:val="-7"/>
        </w:rPr>
        <w:t> </w:t>
      </w:r>
      <w:r>
        <w:rPr>
          <w:color w:val="231F20"/>
        </w:rPr>
        <w:t>duyên.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tương</w:t>
      </w:r>
      <w:r>
        <w:rPr>
          <w:color w:val="231F20"/>
          <w:spacing w:val="-7"/>
        </w:rPr>
        <w:t> </w:t>
      </w:r>
      <w:r>
        <w:rPr>
          <w:color w:val="231F20"/>
        </w:rPr>
        <w:t>tục</w:t>
      </w:r>
      <w:r>
        <w:rPr>
          <w:color w:val="231F20"/>
          <w:spacing w:val="-7"/>
        </w:rPr>
        <w:t> </w:t>
      </w:r>
      <w:r>
        <w:rPr>
          <w:color w:val="231F20"/>
        </w:rPr>
        <w:t>nơi</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làm</w:t>
      </w:r>
      <w:r>
        <w:rPr>
          <w:color w:val="231F20"/>
          <w:spacing w:val="-8"/>
        </w:rPr>
        <w:t> </w:t>
      </w:r>
      <w:r>
        <w:rPr>
          <w:color w:val="231F20"/>
        </w:rPr>
        <w:t>đẳng</w:t>
      </w:r>
      <w:r>
        <w:rPr>
          <w:color w:val="231F20"/>
          <w:spacing w:val="-7"/>
        </w:rPr>
        <w:t> </w:t>
      </w:r>
      <w:r>
        <w:rPr>
          <w:color w:val="231F20"/>
        </w:rPr>
        <w:t>vô gián duyên, đều không phải là sở duyên. Cùng với tha tương tục nơi tha tâm trí hữu lậu làm sở duyên, không phải là nhân, đẳng vô</w:t>
      </w:r>
      <w:r>
        <w:rPr>
          <w:color w:val="231F20"/>
          <w:spacing w:val="-4"/>
        </w:rPr>
        <w:t> </w:t>
      </w:r>
      <w:r>
        <w:rPr>
          <w:color w:val="231F20"/>
        </w:rPr>
        <w:t>gián.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Khổ trí cùng với khổ trí và tập diệt trí làm ba duyên, trừ sở duyên duyên, như văn đã nói rộng. Do đó ở đây là căn cứ theo</w:t>
      </w:r>
      <w:r>
        <w:rPr>
          <w:color w:val="231F20"/>
          <w:spacing w:val="-28"/>
        </w:rPr>
        <w:t> </w:t>
      </w:r>
      <w:r>
        <w:rPr>
          <w:color w:val="231F20"/>
        </w:rPr>
        <w:t>trước nên biết.</w:t>
      </w:r>
    </w:p>
    <w:p>
      <w:pPr>
        <w:pStyle w:val="BodyText"/>
        <w:spacing w:before="111"/>
        <w:ind w:left="120" w:right="401" w:firstLine="0"/>
        <w:jc w:val="center"/>
      </w:pPr>
      <w:r>
        <w:rPr>
          <w:color w:val="231F20"/>
        </w:rPr>
        <w:t>***</w:t>
      </w:r>
    </w:p>
    <w:p>
      <w:pPr>
        <w:pStyle w:val="Heading3"/>
        <w:spacing w:line="273" w:lineRule="auto"/>
        <w:ind w:right="391"/>
      </w:pPr>
      <w:r>
        <w:rPr>
          <w:i/>
          <w:color w:val="231F20"/>
        </w:rPr>
        <w:t>* Các kiết hệ thuộc cõi dục thì kiết ấy là do pháp trí đoạn trừ </w:t>
      </w:r>
      <w:r>
        <w:rPr>
          <w:color w:val="231F20"/>
        </w:rPr>
        <w:t>chăng?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w:t>
      </w:r>
      <w:r>
        <w:rPr>
          <w:i/>
          <w:color w:val="231F20"/>
          <w:spacing w:val="-12"/>
        </w:rPr>
        <w:t> </w:t>
      </w:r>
      <w:r>
        <w:rPr>
          <w:color w:val="231F20"/>
        </w:rPr>
        <w:t>Là</w:t>
      </w:r>
      <w:r>
        <w:rPr>
          <w:color w:val="231F20"/>
          <w:spacing w:val="-12"/>
        </w:rPr>
        <w:t> </w:t>
      </w:r>
      <w:r>
        <w:rPr>
          <w:color w:val="231F20"/>
        </w:rPr>
        <w:t>nhằm</w:t>
      </w:r>
      <w:r>
        <w:rPr>
          <w:color w:val="231F20"/>
          <w:spacing w:val="-12"/>
        </w:rPr>
        <w:t> </w:t>
      </w:r>
      <w:r>
        <w:rPr>
          <w:color w:val="231F20"/>
        </w:rPr>
        <w:t>khiến</w:t>
      </w:r>
      <w:r>
        <w:rPr>
          <w:color w:val="231F20"/>
          <w:spacing w:val="-11"/>
        </w:rPr>
        <w:t> </w:t>
      </w:r>
      <w:r>
        <w:rPr>
          <w:color w:val="231F20"/>
        </w:rPr>
        <w:t>cho</w:t>
      </w:r>
      <w:r>
        <w:rPr>
          <w:color w:val="231F20"/>
          <w:spacing w:val="-12"/>
        </w:rPr>
        <w:t> </w:t>
      </w:r>
      <w:r>
        <w:rPr>
          <w:color w:val="231F20"/>
        </w:rPr>
        <w:t>người</w:t>
      </w:r>
      <w:r>
        <w:rPr>
          <w:color w:val="231F20"/>
          <w:spacing w:val="-12"/>
        </w:rPr>
        <w:t> </w:t>
      </w:r>
      <w:r>
        <w:rPr>
          <w:color w:val="231F20"/>
        </w:rPr>
        <w:t>nghi</w:t>
      </w:r>
      <w:r>
        <w:rPr>
          <w:color w:val="231F20"/>
          <w:spacing w:val="-11"/>
        </w:rPr>
        <w:t> </w:t>
      </w:r>
      <w:r>
        <w:rPr>
          <w:color w:val="231F20"/>
        </w:rPr>
        <w:t>có</w:t>
      </w:r>
      <w:r>
        <w:rPr>
          <w:color w:val="231F20"/>
          <w:spacing w:val="-12"/>
        </w:rPr>
        <w:t> </w:t>
      </w:r>
      <w:r>
        <w:rPr>
          <w:color w:val="231F20"/>
        </w:rPr>
        <w:t>được</w:t>
      </w:r>
      <w:r>
        <w:rPr>
          <w:color w:val="231F20"/>
          <w:spacing w:val="-12"/>
        </w:rPr>
        <w:t> </w:t>
      </w:r>
      <w:r>
        <w:rPr>
          <w:color w:val="231F20"/>
        </w:rPr>
        <w:t>quyết</w:t>
      </w:r>
      <w:r>
        <w:rPr>
          <w:color w:val="231F20"/>
          <w:spacing w:val="-11"/>
        </w:rPr>
        <w:t> </w:t>
      </w:r>
      <w:r>
        <w:rPr>
          <w:color w:val="231F20"/>
        </w:rPr>
        <w:t>định.</w:t>
      </w:r>
      <w:r>
        <w:rPr>
          <w:color w:val="231F20"/>
          <w:spacing w:val="-12"/>
        </w:rPr>
        <w:t> </w:t>
      </w:r>
      <w:r>
        <w:rPr>
          <w:color w:val="231F20"/>
        </w:rPr>
        <w:t>Nghĩa là pháp trí có khả năng đoạn trừ các kiết ở cõi sắc và vô sắc. Loại trí thì không có khả năng đoạn trừ các kiết ở cõi dục. Hoặc có kẻ sinh nghi:</w:t>
      </w:r>
      <w:r>
        <w:rPr>
          <w:color w:val="231F20"/>
          <w:spacing w:val="-10"/>
        </w:rPr>
        <w:t> </w:t>
      </w:r>
      <w:r>
        <w:rPr>
          <w:color w:val="231F20"/>
        </w:rPr>
        <w:t>Như</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10"/>
        </w:rPr>
        <w:t> </w:t>
      </w:r>
      <w:r>
        <w:rPr>
          <w:color w:val="231F20"/>
        </w:rPr>
        <w:t>kiết</w:t>
      </w:r>
      <w:r>
        <w:rPr>
          <w:color w:val="231F20"/>
          <w:spacing w:val="-9"/>
        </w:rPr>
        <w:t> </w:t>
      </w:r>
      <w:r>
        <w:rPr>
          <w:color w:val="231F20"/>
        </w:rPr>
        <w:t>ở</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và</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thì</w:t>
      </w:r>
      <w:r>
        <w:rPr>
          <w:color w:val="231F20"/>
          <w:spacing w:val="-9"/>
        </w:rPr>
        <w:t> </w:t>
      </w:r>
      <w:r>
        <w:rPr>
          <w:color w:val="231F20"/>
        </w:rPr>
        <w:t>loại trí cũng có thể đoạn trừ các kiết ở cõi dục chăng? Như loại trí</w:t>
      </w:r>
      <w:r>
        <w:rPr>
          <w:color w:val="231F20"/>
          <w:spacing w:val="-33"/>
        </w:rPr>
        <w:t> </w:t>
      </w:r>
      <w:r>
        <w:rPr>
          <w:color w:val="231F20"/>
        </w:rPr>
        <w:t>không thể đoạn trừ các kiết ở cõi dục thì pháp trí cũng không thể đoạn trừ các kiết ở cõi sắc và vô sắc chăng? Nhằm khiến nghi này đạt được quyết định, nên làm rõ: Pháp trí nhất định có khả năng đoạn trừ các kiết</w:t>
      </w:r>
      <w:r>
        <w:rPr>
          <w:color w:val="231F20"/>
          <w:spacing w:val="-15"/>
        </w:rPr>
        <w:t> </w:t>
      </w:r>
      <w:r>
        <w:rPr>
          <w:color w:val="231F20"/>
        </w:rPr>
        <w:t>ở</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và</w:t>
      </w:r>
      <w:r>
        <w:rPr>
          <w:color w:val="231F20"/>
          <w:spacing w:val="-13"/>
        </w:rPr>
        <w:t> </w:t>
      </w:r>
      <w:r>
        <w:rPr>
          <w:color w:val="231F20"/>
        </w:rPr>
        <w:t>vô</w:t>
      </w:r>
      <w:r>
        <w:rPr>
          <w:color w:val="231F20"/>
          <w:spacing w:val="-13"/>
        </w:rPr>
        <w:t> </w:t>
      </w:r>
      <w:r>
        <w:rPr>
          <w:color w:val="231F20"/>
        </w:rPr>
        <w:t>sắc.</w:t>
      </w:r>
      <w:r>
        <w:rPr>
          <w:color w:val="231F20"/>
          <w:spacing w:val="-14"/>
        </w:rPr>
        <w:t> </w:t>
      </w:r>
      <w:r>
        <w:rPr>
          <w:color w:val="231F20"/>
        </w:rPr>
        <w:t>Loại</w:t>
      </w:r>
      <w:r>
        <w:rPr>
          <w:color w:val="231F20"/>
          <w:spacing w:val="-13"/>
        </w:rPr>
        <w:t> </w:t>
      </w:r>
      <w:r>
        <w:rPr>
          <w:color w:val="231F20"/>
        </w:rPr>
        <w:t>trí</w:t>
      </w:r>
      <w:r>
        <w:rPr>
          <w:color w:val="231F20"/>
          <w:spacing w:val="-13"/>
        </w:rPr>
        <w:t> </w:t>
      </w:r>
      <w:r>
        <w:rPr>
          <w:color w:val="231F20"/>
        </w:rPr>
        <w:t>thì</w:t>
      </w:r>
      <w:r>
        <w:rPr>
          <w:color w:val="231F20"/>
          <w:spacing w:val="-14"/>
        </w:rPr>
        <w:t> </w:t>
      </w:r>
      <w:r>
        <w:rPr>
          <w:color w:val="231F20"/>
        </w:rPr>
        <w:t>nhất</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khả</w:t>
      </w:r>
      <w:r>
        <w:rPr>
          <w:color w:val="231F20"/>
          <w:spacing w:val="-13"/>
        </w:rPr>
        <w:t> </w:t>
      </w:r>
      <w:r>
        <w:rPr>
          <w:color w:val="231F20"/>
        </w:rPr>
        <w:t>năng</w:t>
      </w:r>
      <w:r>
        <w:rPr>
          <w:color w:val="231F20"/>
          <w:spacing w:val="-13"/>
        </w:rPr>
        <w:t> </w:t>
      </w:r>
      <w:r>
        <w:rPr>
          <w:color w:val="231F20"/>
        </w:rPr>
        <w:t>đoạn trừ các kiết ở cõi dục. Thế nên tạo ra phần Luận</w:t>
      </w:r>
      <w:r>
        <w:rPr>
          <w:color w:val="231F20"/>
          <w:spacing w:val="-6"/>
        </w:rPr>
        <w:t> </w:t>
      </w:r>
      <w:r>
        <w:rPr>
          <w:color w:val="231F20"/>
          <w:spacing w:val="-5"/>
        </w:rPr>
        <w:t>này.</w:t>
      </w:r>
    </w:p>
    <w:p>
      <w:pPr>
        <w:pStyle w:val="BodyText"/>
        <w:spacing w:line="273" w:lineRule="auto" w:before="105"/>
        <w:ind w:left="110" w:right="393"/>
      </w:pPr>
      <w:r>
        <w:rPr>
          <w:i/>
          <w:color w:val="231F20"/>
        </w:rPr>
        <w:t>Hỏi: </w:t>
      </w:r>
      <w:r>
        <w:rPr>
          <w:color w:val="231F20"/>
        </w:rPr>
        <w:t>Vì sao pháp trí có khả năng đoạn trừ các kiết ở cõi sắc và vô sắc, còn loại trí thì không thể đoạn trừ các kiết ở cõi dục?</w:t>
      </w:r>
    </w:p>
    <w:p>
      <w:pPr>
        <w:pStyle w:val="BodyText"/>
        <w:spacing w:line="273" w:lineRule="auto" w:before="112"/>
        <w:ind w:left="110" w:right="391"/>
      </w:pPr>
      <w:r>
        <w:rPr>
          <w:i/>
          <w:color w:val="231F20"/>
        </w:rPr>
        <w:t>Đáp: </w:t>
      </w:r>
      <w:r>
        <w:rPr>
          <w:color w:val="231F20"/>
        </w:rPr>
        <w:t>Vì pháp trí trước đó đã đoạn trừ các kiết ở cõi dục, nên cũng có khả năng đoạn trừ các kiết ở cõi sắc và vô sắc. Còn loại trí thì trước đó không đoạn trừ các kiết ở cõi sắc và vô sắc, nên không thể đoạn trừ các kiết ở cõi dục.</w:t>
      </w:r>
    </w:p>
    <w:p>
      <w:pPr>
        <w:pStyle w:val="BodyText"/>
        <w:spacing w:line="273" w:lineRule="auto" w:before="110"/>
        <w:ind w:left="110" w:right="391"/>
      </w:pPr>
      <w:r>
        <w:rPr>
          <w:color w:val="231F20"/>
        </w:rPr>
        <w:t>Lại</w:t>
      </w:r>
      <w:r>
        <w:rPr>
          <w:color w:val="231F20"/>
          <w:spacing w:val="-13"/>
        </w:rPr>
        <w:t> </w:t>
      </w:r>
      <w:r>
        <w:rPr>
          <w:color w:val="231F20"/>
        </w:rPr>
        <w:t>nữa,</w:t>
      </w:r>
      <w:r>
        <w:rPr>
          <w:color w:val="231F20"/>
          <w:spacing w:val="-12"/>
        </w:rPr>
        <w:t> </w:t>
      </w:r>
      <w:r>
        <w:rPr>
          <w:color w:val="231F20"/>
        </w:rPr>
        <w:t>vì</w:t>
      </w:r>
      <w:r>
        <w:rPr>
          <w:color w:val="231F20"/>
          <w:spacing w:val="-12"/>
        </w:rPr>
        <w:t> </w:t>
      </w:r>
      <w:r>
        <w:rPr>
          <w:color w:val="231F20"/>
        </w:rPr>
        <w:t>loại</w:t>
      </w:r>
      <w:r>
        <w:rPr>
          <w:color w:val="231F20"/>
          <w:spacing w:val="-12"/>
        </w:rPr>
        <w:t> </w:t>
      </w:r>
      <w:r>
        <w:rPr>
          <w:color w:val="231F20"/>
        </w:rPr>
        <w:t>trí</w:t>
      </w:r>
      <w:r>
        <w:rPr>
          <w:color w:val="231F20"/>
          <w:spacing w:val="-13"/>
        </w:rPr>
        <w:t> </w:t>
      </w:r>
      <w:r>
        <w:rPr>
          <w:color w:val="231F20"/>
        </w:rPr>
        <w:t>chưa</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3"/>
        </w:rPr>
        <w:t> </w:t>
      </w:r>
      <w:r>
        <w:rPr>
          <w:color w:val="231F20"/>
        </w:rPr>
        <w:t>kiết</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và</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nên pháp</w:t>
      </w:r>
      <w:r>
        <w:rPr>
          <w:color w:val="231F20"/>
          <w:spacing w:val="-13"/>
        </w:rPr>
        <w:t> </w:t>
      </w:r>
      <w:r>
        <w:rPr>
          <w:color w:val="231F20"/>
        </w:rPr>
        <w:t>trí</w:t>
      </w:r>
      <w:r>
        <w:rPr>
          <w:color w:val="231F20"/>
          <w:spacing w:val="-12"/>
        </w:rPr>
        <w:t> </w:t>
      </w:r>
      <w:r>
        <w:rPr>
          <w:color w:val="231F20"/>
        </w:rPr>
        <w:t>phải</w:t>
      </w:r>
      <w:r>
        <w:rPr>
          <w:color w:val="231F20"/>
          <w:spacing w:val="-13"/>
        </w:rPr>
        <w:t> </w:t>
      </w:r>
      <w:r>
        <w:rPr>
          <w:color w:val="231F20"/>
        </w:rPr>
        <w:t>đoạn.</w:t>
      </w:r>
      <w:r>
        <w:rPr>
          <w:color w:val="231F20"/>
          <w:spacing w:val="-17"/>
        </w:rPr>
        <w:t> </w:t>
      </w:r>
      <w:r>
        <w:rPr>
          <w:color w:val="231F20"/>
        </w:rPr>
        <w:t>Và</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kiết</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nên</w:t>
      </w:r>
      <w:r>
        <w:rPr>
          <w:color w:val="231F20"/>
          <w:spacing w:val="-12"/>
        </w:rPr>
        <w:t> </w:t>
      </w:r>
      <w:r>
        <w:rPr>
          <w:color w:val="231F20"/>
          <w:spacing w:val="-3"/>
        </w:rPr>
        <w:t>loại </w:t>
      </w:r>
      <w:r>
        <w:rPr>
          <w:color w:val="231F20"/>
        </w:rPr>
        <w:t>trí không đoạn</w:t>
      </w:r>
      <w:r>
        <w:rPr>
          <w:color w:val="231F20"/>
          <w:spacing w:val="-2"/>
        </w:rPr>
        <w:t> </w:t>
      </w:r>
      <w:r>
        <w:rPr>
          <w:color w:val="231F20"/>
        </w:rPr>
        <w:t>trừ.</w:t>
      </w:r>
    </w:p>
    <w:p>
      <w:pPr>
        <w:pStyle w:val="BodyText"/>
        <w:spacing w:line="273" w:lineRule="auto" w:before="111"/>
        <w:ind w:left="110" w:right="393"/>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8"/>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7"/>
        </w:rPr>
        <w:t> </w:t>
      </w:r>
      <w:r>
        <w:rPr>
          <w:color w:val="231F20"/>
        </w:rPr>
        <w:t>kiết</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spacing w:val="-2"/>
        </w:rPr>
        <w:t>thì </w:t>
      </w:r>
      <w:r>
        <w:rPr>
          <w:color w:val="231F20"/>
        </w:rPr>
        <w:t>đoạn</w:t>
      </w:r>
      <w:r>
        <w:rPr>
          <w:color w:val="231F20"/>
          <w:spacing w:val="-6"/>
        </w:rPr>
        <w:t> </w:t>
      </w:r>
      <w:r>
        <w:rPr>
          <w:color w:val="231F20"/>
        </w:rPr>
        <w:t>trừ</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trước</w:t>
      </w:r>
      <w:r>
        <w:rPr>
          <w:color w:val="231F20"/>
          <w:spacing w:val="-5"/>
        </w:rPr>
        <w:t> </w:t>
      </w:r>
      <w:r>
        <w:rPr>
          <w:color w:val="231F20"/>
        </w:rPr>
        <w:t>phải</w:t>
      </w:r>
      <w:r>
        <w:rPr>
          <w:color w:val="231F20"/>
          <w:spacing w:val="-7"/>
        </w:rPr>
        <w:t> </w:t>
      </w:r>
      <w:r>
        <w:rPr>
          <w:color w:val="231F20"/>
        </w:rPr>
        <w:t>đoạn</w:t>
      </w:r>
      <w:r>
        <w:rPr>
          <w:color w:val="231F20"/>
          <w:spacing w:val="-5"/>
        </w:rPr>
        <w:t> </w:t>
      </w:r>
      <w:r>
        <w:rPr>
          <w:color w:val="231F20"/>
        </w:rPr>
        <w:t>trừ</w:t>
      </w:r>
      <w:r>
        <w:rPr>
          <w:color w:val="231F20"/>
          <w:spacing w:val="-6"/>
        </w:rPr>
        <w:t> </w:t>
      </w:r>
      <w:r>
        <w:rPr>
          <w:color w:val="231F20"/>
        </w:rPr>
        <w:t>các</w:t>
      </w:r>
      <w:r>
        <w:rPr>
          <w:color w:val="231F20"/>
          <w:spacing w:val="-6"/>
        </w:rPr>
        <w:t> </w:t>
      </w:r>
      <w:r>
        <w:rPr>
          <w:color w:val="231F20"/>
        </w:rPr>
        <w:t>kiết</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và</w:t>
      </w:r>
      <w:r>
        <w:rPr>
          <w:color w:val="231F20"/>
          <w:spacing w:val="-6"/>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sắc,</w:t>
      </w:r>
      <w:r>
        <w:rPr>
          <w:color w:val="231F20"/>
          <w:spacing w:val="-20"/>
        </w:rPr>
        <w:t> </w:t>
      </w:r>
      <w:r>
        <w:rPr>
          <w:color w:val="231F20"/>
        </w:rPr>
        <w:t>sau</w:t>
      </w:r>
      <w:r>
        <w:rPr>
          <w:color w:val="231F20"/>
          <w:spacing w:val="-20"/>
        </w:rPr>
        <w:t> </w:t>
      </w:r>
      <w:r>
        <w:rPr>
          <w:color w:val="231F20"/>
        </w:rPr>
        <w:t>mới</w:t>
      </w:r>
      <w:r>
        <w:rPr>
          <w:color w:val="231F20"/>
          <w:spacing w:val="-20"/>
        </w:rPr>
        <w:t> </w:t>
      </w:r>
      <w:r>
        <w:rPr>
          <w:color w:val="231F20"/>
        </w:rPr>
        <w:t>đoạn</w:t>
      </w:r>
      <w:r>
        <w:rPr>
          <w:color w:val="231F20"/>
          <w:spacing w:val="-20"/>
        </w:rPr>
        <w:t> </w:t>
      </w:r>
      <w:r>
        <w:rPr>
          <w:color w:val="231F20"/>
        </w:rPr>
        <w:t>trừ</w:t>
      </w:r>
      <w:r>
        <w:rPr>
          <w:color w:val="231F20"/>
          <w:spacing w:val="-20"/>
        </w:rPr>
        <w:t> </w:t>
      </w:r>
      <w:r>
        <w:rPr>
          <w:color w:val="231F20"/>
        </w:rPr>
        <w:t>kiết</w:t>
      </w:r>
      <w:r>
        <w:rPr>
          <w:color w:val="231F20"/>
          <w:spacing w:val="-20"/>
        </w:rPr>
        <w:t> </w:t>
      </w:r>
      <w:r>
        <w:rPr>
          <w:color w:val="231F20"/>
        </w:rPr>
        <w:t>ở</w:t>
      </w:r>
      <w:r>
        <w:rPr>
          <w:color w:val="231F20"/>
          <w:spacing w:val="-20"/>
        </w:rPr>
        <w:t> </w:t>
      </w:r>
      <w:r>
        <w:rPr>
          <w:color w:val="231F20"/>
        </w:rPr>
        <w:t>cõi</w:t>
      </w:r>
      <w:r>
        <w:rPr>
          <w:color w:val="231F20"/>
          <w:spacing w:val="-20"/>
        </w:rPr>
        <w:t> </w:t>
      </w:r>
      <w:r>
        <w:rPr>
          <w:color w:val="231F20"/>
        </w:rPr>
        <w:t>dục,</w:t>
      </w:r>
      <w:r>
        <w:rPr>
          <w:color w:val="231F20"/>
          <w:spacing w:val="-20"/>
        </w:rPr>
        <w:t> </w:t>
      </w:r>
      <w:r>
        <w:rPr>
          <w:color w:val="231F20"/>
        </w:rPr>
        <w:t>hay</w:t>
      </w:r>
      <w:r>
        <w:rPr>
          <w:color w:val="231F20"/>
          <w:spacing w:val="-20"/>
        </w:rPr>
        <w:t> </w:t>
      </w:r>
      <w:r>
        <w:rPr>
          <w:color w:val="231F20"/>
        </w:rPr>
        <w:t>là</w:t>
      </w:r>
      <w:r>
        <w:rPr>
          <w:color w:val="231F20"/>
          <w:spacing w:val="-20"/>
        </w:rPr>
        <w:t> </w:t>
      </w:r>
      <w:r>
        <w:rPr>
          <w:color w:val="231F20"/>
        </w:rPr>
        <w:t>trước</w:t>
      </w:r>
      <w:r>
        <w:rPr>
          <w:color w:val="231F20"/>
          <w:spacing w:val="-20"/>
        </w:rPr>
        <w:t> </w:t>
      </w:r>
      <w:r>
        <w:rPr>
          <w:color w:val="231F20"/>
        </w:rPr>
        <w:t>phải</w:t>
      </w:r>
      <w:r>
        <w:rPr>
          <w:color w:val="231F20"/>
          <w:spacing w:val="-21"/>
        </w:rPr>
        <w:t> </w:t>
      </w:r>
      <w:r>
        <w:rPr>
          <w:color w:val="231F20"/>
        </w:rPr>
        <w:t>đoạn</w:t>
      </w:r>
      <w:r>
        <w:rPr>
          <w:color w:val="231F20"/>
          <w:spacing w:val="-20"/>
        </w:rPr>
        <w:t> </w:t>
      </w:r>
      <w:r>
        <w:rPr>
          <w:color w:val="231F20"/>
        </w:rPr>
        <w:t>trừ</w:t>
      </w:r>
      <w:r>
        <w:rPr>
          <w:color w:val="231F20"/>
          <w:spacing w:val="-19"/>
        </w:rPr>
        <w:t> </w:t>
      </w:r>
      <w:r>
        <w:rPr>
          <w:color w:val="231F20"/>
        </w:rPr>
        <w:t>các</w:t>
      </w:r>
      <w:r>
        <w:rPr>
          <w:color w:val="231F20"/>
          <w:spacing w:val="-20"/>
        </w:rPr>
        <w:t> </w:t>
      </w:r>
      <w:r>
        <w:rPr>
          <w:color w:val="231F20"/>
        </w:rPr>
        <w:t>kiết ở cõi dục, sau mới đoạn trừ các kiết ở cõi sắc và vô sắc? Nếu trước phải</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kiết</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và</w:t>
      </w:r>
      <w:r>
        <w:rPr>
          <w:color w:val="231F20"/>
          <w:spacing w:val="-6"/>
        </w:rPr>
        <w:t> </w:t>
      </w:r>
      <w:r>
        <w:rPr>
          <w:color w:val="231F20"/>
        </w:rPr>
        <w:t>vô</w:t>
      </w:r>
      <w:r>
        <w:rPr>
          <w:color w:val="231F20"/>
          <w:spacing w:val="-7"/>
        </w:rPr>
        <w:t> </w:t>
      </w:r>
      <w:r>
        <w:rPr>
          <w:color w:val="231F20"/>
        </w:rPr>
        <w:t>sắc,</w:t>
      </w:r>
      <w:r>
        <w:rPr>
          <w:color w:val="231F20"/>
          <w:spacing w:val="-7"/>
        </w:rPr>
        <w:t> </w:t>
      </w:r>
      <w:r>
        <w:rPr>
          <w:color w:val="231F20"/>
        </w:rPr>
        <w:t>sau</w:t>
      </w:r>
      <w:r>
        <w:rPr>
          <w:color w:val="231F20"/>
          <w:spacing w:val="-7"/>
        </w:rPr>
        <w:t> </w:t>
      </w:r>
      <w:r>
        <w:rPr>
          <w:color w:val="231F20"/>
        </w:rPr>
        <w:t>mới</w:t>
      </w:r>
      <w:r>
        <w:rPr>
          <w:color w:val="231F20"/>
          <w:spacing w:val="-6"/>
        </w:rPr>
        <w:t> </w:t>
      </w:r>
      <w:r>
        <w:rPr>
          <w:color w:val="231F20"/>
        </w:rPr>
        <w:t>đoạn</w:t>
      </w:r>
      <w:r>
        <w:rPr>
          <w:color w:val="231F20"/>
          <w:spacing w:val="-7"/>
        </w:rPr>
        <w:t> </w:t>
      </w:r>
      <w:r>
        <w:rPr>
          <w:color w:val="231F20"/>
        </w:rPr>
        <w:t>trừ</w:t>
      </w:r>
      <w:r>
        <w:rPr>
          <w:color w:val="231F20"/>
          <w:spacing w:val="-7"/>
        </w:rPr>
        <w:t> </w:t>
      </w:r>
      <w:r>
        <w:rPr>
          <w:color w:val="231F20"/>
        </w:rPr>
        <w:t>kiết</w:t>
      </w:r>
      <w:r>
        <w:rPr>
          <w:color w:val="231F20"/>
          <w:spacing w:val="-7"/>
        </w:rPr>
        <w:t> </w:t>
      </w:r>
      <w:r>
        <w:rPr>
          <w:color w:val="231F20"/>
        </w:rPr>
        <w:t>ở</w:t>
      </w:r>
      <w:r>
        <w:rPr>
          <w:color w:val="231F20"/>
          <w:spacing w:val="-7"/>
        </w:rPr>
        <w:t> </w:t>
      </w:r>
      <w:r>
        <w:rPr>
          <w:color w:val="231F20"/>
          <w:spacing w:val="-2"/>
        </w:rPr>
        <w:t>cõi </w:t>
      </w:r>
      <w:r>
        <w:rPr>
          <w:color w:val="231F20"/>
        </w:rPr>
        <w:t>dục, thì các kiết thô, trọng ở cõi dục trước đã đoạn rồi, lại còn gì để đoạn? Còn nếu trước phải đoạn trừ các kiết ở cõi dục, sau mới đoạn trừ các kiết ở cõi sắc và cõi vô sắc, thì loại trí tức nên bị người khác quở</w:t>
      </w:r>
      <w:r>
        <w:rPr>
          <w:color w:val="231F20"/>
          <w:spacing w:val="-8"/>
        </w:rPr>
        <w:t> </w:t>
      </w:r>
      <w:r>
        <w:rPr>
          <w:color w:val="231F20"/>
        </w:rPr>
        <w:t>trách.</w:t>
      </w:r>
      <w:r>
        <w:rPr>
          <w:color w:val="231F20"/>
          <w:spacing w:val="-7"/>
        </w:rPr>
        <w:t> </w:t>
      </w:r>
      <w:r>
        <w:rPr>
          <w:color w:val="231F20"/>
        </w:rPr>
        <w:t>Do</w:t>
      </w:r>
      <w:r>
        <w:rPr>
          <w:color w:val="231F20"/>
          <w:spacing w:val="-7"/>
        </w:rPr>
        <w:t> </w:t>
      </w:r>
      <w:r>
        <w:rPr>
          <w:color w:val="231F20"/>
        </w:rPr>
        <w:t>các</w:t>
      </w:r>
      <w:r>
        <w:rPr>
          <w:color w:val="231F20"/>
          <w:spacing w:val="-8"/>
        </w:rPr>
        <w:t> </w:t>
      </w:r>
      <w:r>
        <w:rPr>
          <w:color w:val="231F20"/>
        </w:rPr>
        <w:t>kiết</w:t>
      </w:r>
      <w:r>
        <w:rPr>
          <w:color w:val="231F20"/>
          <w:spacing w:val="-7"/>
        </w:rPr>
        <w:t> </w:t>
      </w:r>
      <w:r>
        <w:rPr>
          <w:color w:val="231F20"/>
        </w:rPr>
        <w:t>ở</w:t>
      </w:r>
      <w:r>
        <w:rPr>
          <w:color w:val="231F20"/>
          <w:spacing w:val="-7"/>
        </w:rPr>
        <w:t> </w:t>
      </w:r>
      <w:r>
        <w:rPr>
          <w:color w:val="231F20"/>
        </w:rPr>
        <w:t>tự</w:t>
      </w:r>
      <w:r>
        <w:rPr>
          <w:color w:val="231F20"/>
          <w:spacing w:val="-7"/>
        </w:rPr>
        <w:t> </w:t>
      </w:r>
      <w:r>
        <w:rPr>
          <w:color w:val="231F20"/>
        </w:rPr>
        <w:t>cõi</w:t>
      </w:r>
      <w:r>
        <w:rPr>
          <w:color w:val="231F20"/>
          <w:spacing w:val="-8"/>
        </w:rPr>
        <w:t> </w:t>
      </w:r>
      <w:r>
        <w:rPr>
          <w:color w:val="231F20"/>
        </w:rPr>
        <w:t>còn</w:t>
      </w:r>
      <w:r>
        <w:rPr>
          <w:color w:val="231F20"/>
          <w:spacing w:val="-8"/>
        </w:rPr>
        <w:t> </w:t>
      </w:r>
      <w:r>
        <w:rPr>
          <w:color w:val="231F20"/>
        </w:rPr>
        <w:t>chưa</w:t>
      </w:r>
      <w:r>
        <w:rPr>
          <w:color w:val="231F20"/>
          <w:spacing w:val="-8"/>
        </w:rPr>
        <w:t> </w:t>
      </w:r>
      <w:r>
        <w:rPr>
          <w:color w:val="231F20"/>
        </w:rPr>
        <w:t>thể</w:t>
      </w:r>
      <w:r>
        <w:rPr>
          <w:color w:val="231F20"/>
          <w:spacing w:val="-7"/>
        </w:rPr>
        <w:t> </w:t>
      </w:r>
      <w:r>
        <w:rPr>
          <w:color w:val="231F20"/>
        </w:rPr>
        <w:t>lìa</w:t>
      </w:r>
      <w:r>
        <w:rPr>
          <w:color w:val="231F20"/>
          <w:spacing w:val="-7"/>
        </w:rPr>
        <w:t> </w:t>
      </w:r>
      <w:r>
        <w:rPr>
          <w:color w:val="231F20"/>
        </w:rPr>
        <w:t>bỏ</w:t>
      </w:r>
      <w:r>
        <w:rPr>
          <w:color w:val="231F20"/>
          <w:spacing w:val="-8"/>
        </w:rPr>
        <w:t> </w:t>
      </w:r>
      <w:r>
        <w:rPr>
          <w:color w:val="231F20"/>
        </w:rPr>
        <w:t>thì</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lại</w:t>
      </w:r>
      <w:r>
        <w:rPr>
          <w:color w:val="231F20"/>
          <w:spacing w:val="-8"/>
        </w:rPr>
        <w:t> </w:t>
      </w:r>
      <w:r>
        <w:rPr>
          <w:color w:val="231F20"/>
        </w:rPr>
        <w:t>muốn đoạn</w:t>
      </w:r>
      <w:r>
        <w:rPr>
          <w:color w:val="231F20"/>
          <w:spacing w:val="-14"/>
        </w:rPr>
        <w:t> </w:t>
      </w:r>
      <w:r>
        <w:rPr>
          <w:color w:val="231F20"/>
        </w:rPr>
        <w:t>trừ</w:t>
      </w:r>
      <w:r>
        <w:rPr>
          <w:color w:val="231F20"/>
          <w:spacing w:val="-13"/>
        </w:rPr>
        <w:t> </w:t>
      </w:r>
      <w:r>
        <w:rPr>
          <w:color w:val="231F20"/>
        </w:rPr>
        <w:t>các</w:t>
      </w:r>
      <w:r>
        <w:rPr>
          <w:color w:val="231F20"/>
          <w:spacing w:val="-14"/>
        </w:rPr>
        <w:t> </w:t>
      </w:r>
      <w:r>
        <w:rPr>
          <w:color w:val="231F20"/>
        </w:rPr>
        <w:t>kiết</w:t>
      </w:r>
      <w:r>
        <w:rPr>
          <w:color w:val="231F20"/>
          <w:spacing w:val="-13"/>
        </w:rPr>
        <w:t> </w:t>
      </w:r>
      <w:r>
        <w:rPr>
          <w:color w:val="231F20"/>
        </w:rPr>
        <w:t>ở</w:t>
      </w:r>
      <w:r>
        <w:rPr>
          <w:color w:val="231F20"/>
          <w:spacing w:val="-15"/>
        </w:rPr>
        <w:t> </w:t>
      </w:r>
      <w:r>
        <w:rPr>
          <w:color w:val="231F20"/>
        </w:rPr>
        <w:t>cõi</w:t>
      </w:r>
      <w:r>
        <w:rPr>
          <w:color w:val="231F20"/>
          <w:spacing w:val="-13"/>
        </w:rPr>
        <w:t> </w:t>
      </w:r>
      <w:r>
        <w:rPr>
          <w:color w:val="231F20"/>
        </w:rPr>
        <w:t>khác?</w:t>
      </w:r>
      <w:r>
        <w:rPr>
          <w:color w:val="231F20"/>
          <w:spacing w:val="-14"/>
        </w:rPr>
        <w:t> </w:t>
      </w:r>
      <w:r>
        <w:rPr>
          <w:color w:val="231F20"/>
        </w:rPr>
        <w:t>Như</w:t>
      </w:r>
      <w:r>
        <w:rPr>
          <w:color w:val="231F20"/>
          <w:spacing w:val="-13"/>
        </w:rPr>
        <w:t> </w:t>
      </w:r>
      <w:r>
        <w:rPr>
          <w:color w:val="231F20"/>
        </w:rPr>
        <w:t>vị</w:t>
      </w:r>
      <w:r>
        <w:rPr>
          <w:color w:val="231F20"/>
          <w:spacing w:val="-14"/>
        </w:rPr>
        <w:t> </w:t>
      </w:r>
      <w:r>
        <w:rPr>
          <w:color w:val="231F20"/>
        </w:rPr>
        <w:t>vua</w:t>
      </w:r>
      <w:r>
        <w:rPr>
          <w:color w:val="231F20"/>
          <w:spacing w:val="-13"/>
        </w:rPr>
        <w:t> </w:t>
      </w:r>
      <w:r>
        <w:rPr>
          <w:color w:val="231F20"/>
        </w:rPr>
        <w:t>chưa</w:t>
      </w:r>
      <w:r>
        <w:rPr>
          <w:color w:val="231F20"/>
          <w:spacing w:val="-14"/>
        </w:rPr>
        <w:t> </w:t>
      </w:r>
      <w:r>
        <w:rPr>
          <w:color w:val="231F20"/>
        </w:rPr>
        <w:t>dẹp</w:t>
      </w:r>
      <w:r>
        <w:rPr>
          <w:color w:val="231F20"/>
          <w:spacing w:val="-13"/>
        </w:rPr>
        <w:t> </w:t>
      </w:r>
      <w:r>
        <w:rPr>
          <w:color w:val="231F20"/>
        </w:rPr>
        <w:t>hết</w:t>
      </w:r>
      <w:r>
        <w:rPr>
          <w:color w:val="231F20"/>
          <w:spacing w:val="-14"/>
        </w:rPr>
        <w:t> </w:t>
      </w:r>
      <w:r>
        <w:rPr>
          <w:color w:val="231F20"/>
        </w:rPr>
        <w:t>các</w:t>
      </w:r>
      <w:r>
        <w:rPr>
          <w:color w:val="231F20"/>
          <w:spacing w:val="-13"/>
        </w:rPr>
        <w:t> </w:t>
      </w:r>
      <w:r>
        <w:rPr>
          <w:color w:val="231F20"/>
        </w:rPr>
        <w:t>kẻ</w:t>
      </w:r>
      <w:r>
        <w:rPr>
          <w:color w:val="231F20"/>
          <w:spacing w:val="-14"/>
        </w:rPr>
        <w:t> </w:t>
      </w:r>
      <w:r>
        <w:rPr>
          <w:color w:val="231F20"/>
        </w:rPr>
        <w:t>oán</w:t>
      </w:r>
      <w:r>
        <w:rPr>
          <w:color w:val="231F20"/>
          <w:spacing w:val="-14"/>
        </w:rPr>
        <w:t> </w:t>
      </w:r>
      <w:r>
        <w:rPr>
          <w:color w:val="231F20"/>
        </w:rPr>
        <w:t>địch trong</w:t>
      </w:r>
      <w:r>
        <w:rPr>
          <w:color w:val="231F20"/>
          <w:spacing w:val="-23"/>
        </w:rPr>
        <w:t> </w:t>
      </w:r>
      <w:r>
        <w:rPr>
          <w:color w:val="231F20"/>
        </w:rPr>
        <w:t>nước</w:t>
      </w:r>
      <w:r>
        <w:rPr>
          <w:color w:val="231F20"/>
          <w:spacing w:val="-23"/>
        </w:rPr>
        <w:t> </w:t>
      </w:r>
      <w:r>
        <w:rPr>
          <w:color w:val="231F20"/>
        </w:rPr>
        <w:t>mình,</w:t>
      </w:r>
      <w:r>
        <w:rPr>
          <w:color w:val="231F20"/>
          <w:spacing w:val="-23"/>
        </w:rPr>
        <w:t> </w:t>
      </w:r>
      <w:r>
        <w:rPr>
          <w:color w:val="231F20"/>
        </w:rPr>
        <w:t>mà</w:t>
      </w:r>
      <w:r>
        <w:rPr>
          <w:color w:val="231F20"/>
          <w:spacing w:val="-23"/>
        </w:rPr>
        <w:t> </w:t>
      </w:r>
      <w:r>
        <w:rPr>
          <w:color w:val="231F20"/>
        </w:rPr>
        <w:t>muốn</w:t>
      </w:r>
      <w:r>
        <w:rPr>
          <w:color w:val="231F20"/>
          <w:spacing w:val="-23"/>
        </w:rPr>
        <w:t> </w:t>
      </w:r>
      <w:r>
        <w:rPr>
          <w:color w:val="231F20"/>
        </w:rPr>
        <w:t>đi</w:t>
      </w:r>
      <w:r>
        <w:rPr>
          <w:color w:val="231F20"/>
          <w:spacing w:val="-23"/>
        </w:rPr>
        <w:t> </w:t>
      </w:r>
      <w:r>
        <w:rPr>
          <w:color w:val="231F20"/>
        </w:rPr>
        <w:t>chinh</w:t>
      </w:r>
      <w:r>
        <w:rPr>
          <w:color w:val="231F20"/>
          <w:spacing w:val="-23"/>
        </w:rPr>
        <w:t> </w:t>
      </w:r>
      <w:r>
        <w:rPr>
          <w:color w:val="231F20"/>
        </w:rPr>
        <w:t>phục</w:t>
      </w:r>
      <w:r>
        <w:rPr>
          <w:color w:val="231F20"/>
          <w:spacing w:val="-23"/>
        </w:rPr>
        <w:t> </w:t>
      </w:r>
      <w:r>
        <w:rPr>
          <w:color w:val="231F20"/>
        </w:rPr>
        <w:t>nước</w:t>
      </w:r>
      <w:r>
        <w:rPr>
          <w:color w:val="231F20"/>
          <w:spacing w:val="-23"/>
        </w:rPr>
        <w:t> </w:t>
      </w:r>
      <w:r>
        <w:rPr>
          <w:color w:val="231F20"/>
        </w:rPr>
        <w:t>khác,</w:t>
      </w:r>
      <w:r>
        <w:rPr>
          <w:color w:val="231F20"/>
          <w:spacing w:val="-23"/>
        </w:rPr>
        <w:t> </w:t>
      </w:r>
      <w:r>
        <w:rPr>
          <w:color w:val="231F20"/>
        </w:rPr>
        <w:t>là</w:t>
      </w:r>
      <w:r>
        <w:rPr>
          <w:color w:val="231F20"/>
          <w:spacing w:val="-23"/>
        </w:rPr>
        <w:t> </w:t>
      </w:r>
      <w:r>
        <w:rPr>
          <w:color w:val="231F20"/>
        </w:rPr>
        <w:t>bị</w:t>
      </w:r>
      <w:r>
        <w:rPr>
          <w:color w:val="231F20"/>
          <w:spacing w:val="-23"/>
        </w:rPr>
        <w:t> </w:t>
      </w:r>
      <w:r>
        <w:rPr>
          <w:color w:val="231F20"/>
        </w:rPr>
        <w:t>nhiều</w:t>
      </w:r>
      <w:r>
        <w:rPr>
          <w:color w:val="231F20"/>
          <w:spacing w:val="-23"/>
        </w:rPr>
        <w:t> </w:t>
      </w:r>
      <w:r>
        <w:rPr>
          <w:color w:val="231F20"/>
        </w:rPr>
        <w:t>người chê</w:t>
      </w:r>
      <w:r>
        <w:rPr>
          <w:color w:val="231F20"/>
          <w:spacing w:val="-18"/>
        </w:rPr>
        <w:t> </w:t>
      </w:r>
      <w:r>
        <w:rPr>
          <w:color w:val="231F20"/>
        </w:rPr>
        <w:t>trách.</w:t>
      </w:r>
      <w:r>
        <w:rPr>
          <w:color w:val="231F20"/>
          <w:spacing w:val="-17"/>
        </w:rPr>
        <w:t> </w:t>
      </w:r>
      <w:r>
        <w:rPr>
          <w:color w:val="231F20"/>
        </w:rPr>
        <w:t>Lại</w:t>
      </w:r>
      <w:r>
        <w:rPr>
          <w:color w:val="231F20"/>
          <w:spacing w:val="-17"/>
        </w:rPr>
        <w:t> </w:t>
      </w:r>
      <w:r>
        <w:rPr>
          <w:color w:val="231F20"/>
        </w:rPr>
        <w:t>nữa,</w:t>
      </w:r>
      <w:r>
        <w:rPr>
          <w:color w:val="231F20"/>
          <w:spacing w:val="-17"/>
        </w:rPr>
        <w:t> </w:t>
      </w:r>
      <w:r>
        <w:rPr>
          <w:color w:val="231F20"/>
        </w:rPr>
        <w:t>tất</w:t>
      </w:r>
      <w:r>
        <w:rPr>
          <w:color w:val="231F20"/>
          <w:spacing w:val="-17"/>
        </w:rPr>
        <w:t> </w:t>
      </w:r>
      <w:r>
        <w:rPr>
          <w:color w:val="231F20"/>
        </w:rPr>
        <w:t>cả</w:t>
      </w:r>
      <w:r>
        <w:rPr>
          <w:color w:val="231F20"/>
          <w:spacing w:val="-17"/>
        </w:rPr>
        <w:t> </w:t>
      </w:r>
      <w:r>
        <w:rPr>
          <w:color w:val="231F20"/>
        </w:rPr>
        <w:t>loại</w:t>
      </w:r>
      <w:r>
        <w:rPr>
          <w:color w:val="231F20"/>
          <w:spacing w:val="-17"/>
        </w:rPr>
        <w:t> </w:t>
      </w:r>
      <w:r>
        <w:rPr>
          <w:color w:val="231F20"/>
        </w:rPr>
        <w:t>trí</w:t>
      </w:r>
      <w:r>
        <w:rPr>
          <w:color w:val="231F20"/>
          <w:spacing w:val="-17"/>
        </w:rPr>
        <w:t> </w:t>
      </w:r>
      <w:r>
        <w:rPr>
          <w:color w:val="231F20"/>
        </w:rPr>
        <w:t>nhất</w:t>
      </w:r>
      <w:r>
        <w:rPr>
          <w:color w:val="231F20"/>
          <w:spacing w:val="-19"/>
        </w:rPr>
        <w:t> </w:t>
      </w:r>
      <w:r>
        <w:rPr>
          <w:color w:val="231F20"/>
        </w:rPr>
        <w:t>định</w:t>
      </w:r>
      <w:r>
        <w:rPr>
          <w:color w:val="231F20"/>
          <w:spacing w:val="-17"/>
        </w:rPr>
        <w:t> </w:t>
      </w:r>
      <w:r>
        <w:rPr>
          <w:color w:val="231F20"/>
        </w:rPr>
        <w:t>dùng</w:t>
      </w:r>
      <w:r>
        <w:rPr>
          <w:color w:val="231F20"/>
          <w:spacing w:val="-18"/>
        </w:rPr>
        <w:t> </w:t>
      </w:r>
      <w:r>
        <w:rPr>
          <w:color w:val="231F20"/>
        </w:rPr>
        <w:t>pháp</w:t>
      </w:r>
      <w:r>
        <w:rPr>
          <w:color w:val="231F20"/>
          <w:spacing w:val="-17"/>
        </w:rPr>
        <w:t> </w:t>
      </w:r>
      <w:r>
        <w:rPr>
          <w:color w:val="231F20"/>
        </w:rPr>
        <w:t>trí</w:t>
      </w:r>
      <w:r>
        <w:rPr>
          <w:color w:val="231F20"/>
          <w:spacing w:val="-17"/>
        </w:rPr>
        <w:t> </w:t>
      </w:r>
      <w:r>
        <w:rPr>
          <w:color w:val="231F20"/>
        </w:rPr>
        <w:t>làm</w:t>
      </w:r>
      <w:r>
        <w:rPr>
          <w:color w:val="231F20"/>
          <w:spacing w:val="-17"/>
        </w:rPr>
        <w:t> </w:t>
      </w:r>
      <w:r>
        <w:rPr>
          <w:color w:val="231F20"/>
        </w:rPr>
        <w:t>nhân,</w:t>
      </w:r>
      <w:r>
        <w:rPr>
          <w:color w:val="231F20"/>
          <w:spacing w:val="-17"/>
        </w:rPr>
        <w:t> </w:t>
      </w:r>
      <w:r>
        <w:rPr>
          <w:color w:val="231F20"/>
          <w:spacing w:val="-2"/>
        </w:rPr>
        <w:t>còn </w:t>
      </w:r>
      <w:r>
        <w:rPr>
          <w:color w:val="231F20"/>
        </w:rPr>
        <w:t>pháp</w:t>
      </w:r>
      <w:r>
        <w:rPr>
          <w:color w:val="231F20"/>
          <w:spacing w:val="-6"/>
        </w:rPr>
        <w:t> </w:t>
      </w:r>
      <w:r>
        <w:rPr>
          <w:color w:val="231F20"/>
        </w:rPr>
        <w:t>trí</w:t>
      </w:r>
      <w:r>
        <w:rPr>
          <w:color w:val="231F20"/>
          <w:spacing w:val="-5"/>
        </w:rPr>
        <w:t> </w:t>
      </w:r>
      <w:r>
        <w:rPr>
          <w:color w:val="231F20"/>
        </w:rPr>
        <w:t>thì</w:t>
      </w:r>
      <w:r>
        <w:rPr>
          <w:color w:val="231F20"/>
          <w:spacing w:val="-6"/>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giúp</w:t>
      </w:r>
      <w:r>
        <w:rPr>
          <w:color w:val="231F20"/>
          <w:spacing w:val="-5"/>
        </w:rPr>
        <w:t> </w:t>
      </w:r>
      <w:r>
        <w:rPr>
          <w:color w:val="231F20"/>
        </w:rPr>
        <w:t>đỡ</w:t>
      </w:r>
      <w:r>
        <w:rPr>
          <w:color w:val="231F20"/>
          <w:spacing w:val="-5"/>
        </w:rPr>
        <w:t> </w:t>
      </w:r>
      <w:r>
        <w:rPr>
          <w:color w:val="231F20"/>
        </w:rPr>
        <w:t>loại</w:t>
      </w:r>
      <w:r>
        <w:rPr>
          <w:color w:val="231F20"/>
          <w:spacing w:val="-6"/>
        </w:rPr>
        <w:t> </w:t>
      </w:r>
      <w:r>
        <w:rPr>
          <w:color w:val="231F20"/>
        </w:rPr>
        <w:t>trí</w:t>
      </w:r>
      <w:r>
        <w:rPr>
          <w:color w:val="231F20"/>
          <w:spacing w:val="-6"/>
        </w:rPr>
        <w:t> </w:t>
      </w:r>
      <w:r>
        <w:rPr>
          <w:color w:val="231F20"/>
        </w:rPr>
        <w:t>đoạn</w:t>
      </w:r>
      <w:r>
        <w:rPr>
          <w:color w:val="231F20"/>
          <w:spacing w:val="-5"/>
        </w:rPr>
        <w:t> </w:t>
      </w:r>
      <w:r>
        <w:rPr>
          <w:color w:val="231F20"/>
        </w:rPr>
        <w:t>trừ</w:t>
      </w:r>
      <w:r>
        <w:rPr>
          <w:color w:val="231F20"/>
          <w:spacing w:val="-6"/>
        </w:rPr>
        <w:t> </w:t>
      </w:r>
      <w:r>
        <w:rPr>
          <w:color w:val="231F20"/>
        </w:rPr>
        <w:t>các</w:t>
      </w:r>
      <w:r>
        <w:rPr>
          <w:color w:val="231F20"/>
          <w:spacing w:val="-5"/>
        </w:rPr>
        <w:t> </w:t>
      </w:r>
      <w:r>
        <w:rPr>
          <w:color w:val="231F20"/>
        </w:rPr>
        <w:t>kiết</w:t>
      </w:r>
      <w:r>
        <w:rPr>
          <w:color w:val="231F20"/>
          <w:spacing w:val="-6"/>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và vô</w:t>
      </w:r>
      <w:r>
        <w:rPr>
          <w:color w:val="231F20"/>
          <w:spacing w:val="-22"/>
        </w:rPr>
        <w:t> </w:t>
      </w:r>
      <w:r>
        <w:rPr>
          <w:color w:val="231F20"/>
        </w:rPr>
        <w:t>sắc.</w:t>
      </w:r>
      <w:r>
        <w:rPr>
          <w:color w:val="231F20"/>
          <w:spacing w:val="-21"/>
        </w:rPr>
        <w:t> </w:t>
      </w:r>
      <w:r>
        <w:rPr>
          <w:color w:val="231F20"/>
        </w:rPr>
        <w:t>Không</w:t>
      </w:r>
      <w:r>
        <w:rPr>
          <w:color w:val="231F20"/>
          <w:spacing w:val="-22"/>
        </w:rPr>
        <w:t> </w:t>
      </w:r>
      <w:r>
        <w:rPr>
          <w:color w:val="231F20"/>
        </w:rPr>
        <w:t>phải</w:t>
      </w:r>
      <w:r>
        <w:rPr>
          <w:color w:val="231F20"/>
          <w:spacing w:val="-21"/>
        </w:rPr>
        <w:t> </w:t>
      </w:r>
      <w:r>
        <w:rPr>
          <w:color w:val="231F20"/>
        </w:rPr>
        <w:t>tất</w:t>
      </w:r>
      <w:r>
        <w:rPr>
          <w:color w:val="231F20"/>
          <w:spacing w:val="-22"/>
        </w:rPr>
        <w:t> </w:t>
      </w:r>
      <w:r>
        <w:rPr>
          <w:color w:val="231F20"/>
        </w:rPr>
        <w:t>cả</w:t>
      </w:r>
      <w:r>
        <w:rPr>
          <w:color w:val="231F20"/>
          <w:spacing w:val="-21"/>
        </w:rPr>
        <w:t> </w:t>
      </w:r>
      <w:r>
        <w:rPr>
          <w:color w:val="231F20"/>
        </w:rPr>
        <w:t>pháp</w:t>
      </w:r>
      <w:r>
        <w:rPr>
          <w:color w:val="231F20"/>
          <w:spacing w:val="-21"/>
        </w:rPr>
        <w:t> </w:t>
      </w:r>
      <w:r>
        <w:rPr>
          <w:color w:val="231F20"/>
        </w:rPr>
        <w:t>trí</w:t>
      </w:r>
      <w:r>
        <w:rPr>
          <w:color w:val="231F20"/>
          <w:spacing w:val="-21"/>
        </w:rPr>
        <w:t> </w:t>
      </w:r>
      <w:r>
        <w:rPr>
          <w:color w:val="231F20"/>
        </w:rPr>
        <w:t>nhất</w:t>
      </w:r>
      <w:r>
        <w:rPr>
          <w:color w:val="231F20"/>
          <w:spacing w:val="-21"/>
        </w:rPr>
        <w:t> </w:t>
      </w:r>
      <w:r>
        <w:rPr>
          <w:color w:val="231F20"/>
        </w:rPr>
        <w:t>định</w:t>
      </w:r>
      <w:r>
        <w:rPr>
          <w:color w:val="231F20"/>
          <w:spacing w:val="-21"/>
        </w:rPr>
        <w:t> </w:t>
      </w:r>
      <w:r>
        <w:rPr>
          <w:color w:val="231F20"/>
        </w:rPr>
        <w:t>dùng</w:t>
      </w:r>
      <w:r>
        <w:rPr>
          <w:color w:val="231F20"/>
          <w:spacing w:val="-21"/>
        </w:rPr>
        <w:t> </w:t>
      </w:r>
      <w:r>
        <w:rPr>
          <w:color w:val="231F20"/>
        </w:rPr>
        <w:t>loại</w:t>
      </w:r>
      <w:r>
        <w:rPr>
          <w:color w:val="231F20"/>
          <w:spacing w:val="-21"/>
        </w:rPr>
        <w:t> </w:t>
      </w:r>
      <w:r>
        <w:rPr>
          <w:color w:val="231F20"/>
        </w:rPr>
        <w:t>trí</w:t>
      </w:r>
      <w:r>
        <w:rPr>
          <w:color w:val="231F20"/>
          <w:spacing w:val="-21"/>
        </w:rPr>
        <w:t> </w:t>
      </w:r>
      <w:r>
        <w:rPr>
          <w:color w:val="231F20"/>
        </w:rPr>
        <w:t>làm</w:t>
      </w:r>
      <w:r>
        <w:rPr>
          <w:color w:val="231F20"/>
          <w:spacing w:val="-21"/>
        </w:rPr>
        <w:t> </w:t>
      </w:r>
      <w:r>
        <w:rPr>
          <w:color w:val="231F20"/>
        </w:rPr>
        <w:t>nhân,</w:t>
      </w:r>
      <w:r>
        <w:rPr>
          <w:color w:val="231F20"/>
          <w:spacing w:val="-21"/>
        </w:rPr>
        <w:t> </w:t>
      </w:r>
      <w:r>
        <w:rPr>
          <w:color w:val="231F20"/>
          <w:spacing w:val="-2"/>
        </w:rPr>
        <w:t>nên </w:t>
      </w:r>
      <w:r>
        <w:rPr>
          <w:color w:val="231F20"/>
        </w:rPr>
        <w:t>loại</w:t>
      </w:r>
      <w:r>
        <w:rPr>
          <w:color w:val="231F20"/>
          <w:spacing w:val="-7"/>
        </w:rPr>
        <w:t> </w:t>
      </w:r>
      <w:r>
        <w:rPr>
          <w:color w:val="231F20"/>
        </w:rPr>
        <w:t>trí</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giúp</w:t>
      </w:r>
      <w:r>
        <w:rPr>
          <w:color w:val="231F20"/>
          <w:spacing w:val="-6"/>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kiết</w:t>
      </w:r>
      <w:r>
        <w:rPr>
          <w:color w:val="231F20"/>
          <w:spacing w:val="-7"/>
        </w:rPr>
        <w:t> </w:t>
      </w:r>
      <w:r>
        <w:rPr>
          <w:color w:val="231F20"/>
        </w:rPr>
        <w:t>ở</w:t>
      </w:r>
      <w:r>
        <w:rPr>
          <w:color w:val="231F20"/>
          <w:spacing w:val="-7"/>
        </w:rPr>
        <w:t> </w:t>
      </w:r>
      <w:r>
        <w:rPr>
          <w:color w:val="231F20"/>
        </w:rPr>
        <w:t>cõi</w:t>
      </w:r>
      <w:r>
        <w:rPr>
          <w:color w:val="231F20"/>
          <w:spacing w:val="-6"/>
        </w:rPr>
        <w:t> </w:t>
      </w:r>
      <w:r>
        <w:rPr>
          <w:color w:val="231F20"/>
        </w:rPr>
        <w:t>dục.</w:t>
      </w:r>
    </w:p>
    <w:p>
      <w:pPr>
        <w:pStyle w:val="BodyText"/>
        <w:spacing w:line="273" w:lineRule="auto" w:before="102"/>
        <w:ind w:right="106"/>
      </w:pPr>
      <w:r>
        <w:rPr>
          <w:color w:val="231F20"/>
        </w:rPr>
        <w:t>Lại nữa, sau đạo loại trí, thì loại trí phần nhiều là không hiện tiền, nếu như có hiện tiền thì lực dụng yếu kém. Mà cần lìa dứt</w:t>
      </w:r>
      <w:r>
        <w:rPr>
          <w:color w:val="231F20"/>
          <w:spacing w:val="-35"/>
        </w:rPr>
        <w:t> </w:t>
      </w:r>
      <w:r>
        <w:rPr>
          <w:color w:val="231F20"/>
        </w:rPr>
        <w:t>hoàn toàn các kiết ở cõi dục rồi thì thắng dụng nơi loại trí mới cùng hiện tiền. Thế nên loại trí không thể đoạn trừ các kiết ở cõi</w:t>
      </w:r>
      <w:r>
        <w:rPr>
          <w:color w:val="231F20"/>
          <w:spacing w:val="-8"/>
        </w:rPr>
        <w:t> </w:t>
      </w:r>
      <w:r>
        <w:rPr>
          <w:color w:val="231F20"/>
        </w:rPr>
        <w:t>dục.</w:t>
      </w:r>
    </w:p>
    <w:p>
      <w:pPr>
        <w:pStyle w:val="BodyText"/>
        <w:spacing w:line="273" w:lineRule="auto" w:before="110"/>
        <w:ind w:right="107"/>
      </w:pPr>
      <w:r>
        <w:rPr>
          <w:color w:val="231F20"/>
        </w:rPr>
        <w:t>Lại</w:t>
      </w:r>
      <w:r>
        <w:rPr>
          <w:color w:val="231F20"/>
          <w:spacing w:val="-11"/>
        </w:rPr>
        <w:t> </w:t>
      </w:r>
      <w:r>
        <w:rPr>
          <w:color w:val="231F20"/>
        </w:rPr>
        <w:t>nữa,</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cần</w:t>
      </w:r>
      <w:r>
        <w:rPr>
          <w:color w:val="231F20"/>
          <w:spacing w:val="-10"/>
        </w:rPr>
        <w:t> </w:t>
      </w:r>
      <w:r>
        <w:rPr>
          <w:color w:val="231F20"/>
        </w:rPr>
        <w:t>phải</w:t>
      </w:r>
      <w:r>
        <w:rPr>
          <w:color w:val="231F20"/>
          <w:spacing w:val="-11"/>
        </w:rPr>
        <w:t> </w:t>
      </w:r>
      <w:r>
        <w:rPr>
          <w:color w:val="231F20"/>
        </w:rPr>
        <w:t>loại</w:t>
      </w:r>
      <w:r>
        <w:rPr>
          <w:color w:val="231F20"/>
          <w:spacing w:val="-11"/>
        </w:rPr>
        <w:t> </w:t>
      </w:r>
      <w:r>
        <w:rPr>
          <w:color w:val="231F20"/>
        </w:rPr>
        <w:t>bỏ</w:t>
      </w:r>
      <w:r>
        <w:rPr>
          <w:color w:val="231F20"/>
          <w:spacing w:val="-11"/>
        </w:rPr>
        <w:t> </w:t>
      </w:r>
      <w:r>
        <w:rPr>
          <w:color w:val="231F20"/>
        </w:rPr>
        <w:t>các</w:t>
      </w:r>
      <w:r>
        <w:rPr>
          <w:color w:val="231F20"/>
          <w:spacing w:val="-10"/>
        </w:rPr>
        <w:t> </w:t>
      </w:r>
      <w:r>
        <w:rPr>
          <w:color w:val="231F20"/>
        </w:rPr>
        <w:t>kiết</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rồi,</w:t>
      </w:r>
      <w:r>
        <w:rPr>
          <w:color w:val="231F20"/>
          <w:spacing w:val="-10"/>
        </w:rPr>
        <w:t> </w:t>
      </w:r>
      <w:r>
        <w:rPr>
          <w:color w:val="231F20"/>
        </w:rPr>
        <w:t>thì</w:t>
      </w:r>
      <w:r>
        <w:rPr>
          <w:color w:val="231F20"/>
          <w:spacing w:val="-11"/>
        </w:rPr>
        <w:t> </w:t>
      </w:r>
      <w:r>
        <w:rPr>
          <w:color w:val="231F20"/>
          <w:spacing w:val="-4"/>
        </w:rPr>
        <w:t>dụng </w:t>
      </w:r>
      <w:r>
        <w:rPr>
          <w:color w:val="231F20"/>
        </w:rPr>
        <w:t>mới</w:t>
      </w:r>
      <w:r>
        <w:rPr>
          <w:color w:val="231F20"/>
          <w:spacing w:val="-10"/>
        </w:rPr>
        <w:t> </w:t>
      </w:r>
      <w:r>
        <w:rPr>
          <w:color w:val="231F20"/>
        </w:rPr>
        <w:t>mạnh</w:t>
      </w:r>
      <w:r>
        <w:rPr>
          <w:color w:val="231F20"/>
          <w:spacing w:val="-9"/>
        </w:rPr>
        <w:t> </w:t>
      </w:r>
      <w:r>
        <w:rPr>
          <w:color w:val="231F20"/>
        </w:rPr>
        <w:t>mẽ,</w:t>
      </w:r>
      <w:r>
        <w:rPr>
          <w:color w:val="231F20"/>
          <w:spacing w:val="-9"/>
        </w:rPr>
        <w:t> </w:t>
      </w:r>
      <w:r>
        <w:rPr>
          <w:color w:val="231F20"/>
        </w:rPr>
        <w:t>nhanh</w:t>
      </w:r>
      <w:r>
        <w:rPr>
          <w:color w:val="231F20"/>
          <w:spacing w:val="-9"/>
        </w:rPr>
        <w:t> </w:t>
      </w:r>
      <w:r>
        <w:rPr>
          <w:color w:val="231F20"/>
        </w:rPr>
        <w:t>nhẹn.</w:t>
      </w:r>
      <w:r>
        <w:rPr>
          <w:color w:val="231F20"/>
          <w:spacing w:val="-9"/>
        </w:rPr>
        <w:t> </w:t>
      </w:r>
      <w:r>
        <w:rPr>
          <w:color w:val="231F20"/>
        </w:rPr>
        <w:t>Do</w:t>
      </w:r>
      <w:r>
        <w:rPr>
          <w:color w:val="231F20"/>
          <w:spacing w:val="-9"/>
        </w:rPr>
        <w:t> </w:t>
      </w:r>
      <w:r>
        <w:rPr>
          <w:color w:val="231F20"/>
        </w:rPr>
        <w:t>mạnh</w:t>
      </w:r>
      <w:r>
        <w:rPr>
          <w:color w:val="231F20"/>
          <w:spacing w:val="-9"/>
        </w:rPr>
        <w:t> </w:t>
      </w:r>
      <w:r>
        <w:rPr>
          <w:color w:val="231F20"/>
        </w:rPr>
        <w:t>mẽ,</w:t>
      </w:r>
      <w:r>
        <w:rPr>
          <w:color w:val="231F20"/>
          <w:spacing w:val="-9"/>
        </w:rPr>
        <w:t> </w:t>
      </w:r>
      <w:r>
        <w:rPr>
          <w:color w:val="231F20"/>
        </w:rPr>
        <w:t>nhanh</w:t>
      </w:r>
      <w:r>
        <w:rPr>
          <w:color w:val="231F20"/>
          <w:spacing w:val="-9"/>
        </w:rPr>
        <w:t> </w:t>
      </w:r>
      <w:r>
        <w:rPr>
          <w:color w:val="231F20"/>
        </w:rPr>
        <w:t>nhẹn</w:t>
      </w:r>
      <w:r>
        <w:rPr>
          <w:color w:val="231F20"/>
          <w:spacing w:val="-9"/>
        </w:rPr>
        <w:t> </w:t>
      </w:r>
      <w:r>
        <w:rPr>
          <w:color w:val="231F20"/>
        </w:rPr>
        <w:t>nên</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thể đoạn trừ các kiết ở cõi trên. Còn loại trí cần phải lìa bỏ các kiết ở xứ Hữu</w:t>
      </w:r>
      <w:r>
        <w:rPr>
          <w:color w:val="231F20"/>
          <w:spacing w:val="-7"/>
        </w:rPr>
        <w:t> </w:t>
      </w:r>
      <w:r>
        <w:rPr>
          <w:color w:val="231F20"/>
        </w:rPr>
        <w:t>đảnh</w:t>
      </w:r>
      <w:r>
        <w:rPr>
          <w:color w:val="231F20"/>
          <w:spacing w:val="-6"/>
        </w:rPr>
        <w:t> </w:t>
      </w:r>
      <w:r>
        <w:rPr>
          <w:color w:val="231F20"/>
        </w:rPr>
        <w:t>rồi</w:t>
      </w:r>
      <w:r>
        <w:rPr>
          <w:color w:val="231F20"/>
          <w:spacing w:val="-7"/>
        </w:rPr>
        <w:t> </w:t>
      </w:r>
      <w:r>
        <w:rPr>
          <w:color w:val="231F20"/>
        </w:rPr>
        <w:t>thì</w:t>
      </w:r>
      <w:r>
        <w:rPr>
          <w:color w:val="231F20"/>
          <w:spacing w:val="-5"/>
        </w:rPr>
        <w:t> </w:t>
      </w:r>
      <w:r>
        <w:rPr>
          <w:color w:val="231F20"/>
        </w:rPr>
        <w:t>dụng</w:t>
      </w:r>
      <w:r>
        <w:rPr>
          <w:color w:val="231F20"/>
          <w:spacing w:val="-7"/>
        </w:rPr>
        <w:t> </w:t>
      </w:r>
      <w:r>
        <w:rPr>
          <w:color w:val="231F20"/>
        </w:rPr>
        <w:t>mới</w:t>
      </w:r>
      <w:r>
        <w:rPr>
          <w:color w:val="231F20"/>
          <w:spacing w:val="-6"/>
        </w:rPr>
        <w:t> </w:t>
      </w:r>
      <w:r>
        <w:rPr>
          <w:color w:val="231F20"/>
        </w:rPr>
        <w:t>mạnh,</w:t>
      </w:r>
      <w:r>
        <w:rPr>
          <w:color w:val="231F20"/>
          <w:spacing w:val="-5"/>
        </w:rPr>
        <w:t> </w:t>
      </w:r>
      <w:r>
        <w:rPr>
          <w:color w:val="231F20"/>
        </w:rPr>
        <w:t>nhanh.</w:t>
      </w:r>
      <w:r>
        <w:rPr>
          <w:color w:val="231F20"/>
          <w:spacing w:val="-7"/>
        </w:rPr>
        <w:t> </w:t>
      </w:r>
      <w:r>
        <w:rPr>
          <w:color w:val="231F20"/>
        </w:rPr>
        <w:t>Nhưng</w:t>
      </w:r>
      <w:r>
        <w:rPr>
          <w:color w:val="231F20"/>
          <w:spacing w:val="-6"/>
        </w:rPr>
        <w:t> </w:t>
      </w:r>
      <w:r>
        <w:rPr>
          <w:color w:val="231F20"/>
        </w:rPr>
        <w:t>khi</w:t>
      </w:r>
      <w:r>
        <w:rPr>
          <w:color w:val="231F20"/>
          <w:spacing w:val="-7"/>
        </w:rPr>
        <w:t> </w:t>
      </w:r>
      <w:r>
        <w:rPr>
          <w:color w:val="231F20"/>
        </w:rPr>
        <w:t>ấy</w:t>
      </w:r>
      <w:r>
        <w:rPr>
          <w:color w:val="231F20"/>
          <w:spacing w:val="-5"/>
        </w:rPr>
        <w:t> </w:t>
      </w:r>
      <w:r>
        <w:rPr>
          <w:color w:val="231F20"/>
        </w:rPr>
        <w:t>thì</w:t>
      </w:r>
      <w:r>
        <w:rPr>
          <w:color w:val="231F20"/>
          <w:spacing w:val="-5"/>
        </w:rPr>
        <w:t> </w:t>
      </w:r>
      <w:r>
        <w:rPr>
          <w:color w:val="231F20"/>
        </w:rPr>
        <w:t>các</w:t>
      </w:r>
      <w:r>
        <w:rPr>
          <w:color w:val="231F20"/>
          <w:spacing w:val="-7"/>
        </w:rPr>
        <w:t> </w:t>
      </w:r>
      <w:r>
        <w:rPr>
          <w:color w:val="231F20"/>
        </w:rPr>
        <w:t>kiết</w:t>
      </w:r>
      <w:r>
        <w:rPr>
          <w:color w:val="231F20"/>
          <w:spacing w:val="-6"/>
        </w:rPr>
        <w:t> </w:t>
      </w:r>
      <w:r>
        <w:rPr>
          <w:color w:val="231F20"/>
        </w:rPr>
        <w:t>ở cõi dưới đã đoạn hết, không cần phải đoạn</w:t>
      </w:r>
      <w:r>
        <w:rPr>
          <w:color w:val="231F20"/>
          <w:spacing w:val="-1"/>
        </w:rPr>
        <w:t> </w:t>
      </w:r>
      <w:r>
        <w:rPr>
          <w:color w:val="231F20"/>
        </w:rPr>
        <w:t>nữa.</w:t>
      </w:r>
    </w:p>
    <w:p>
      <w:pPr>
        <w:pStyle w:val="BodyText"/>
        <w:spacing w:line="273" w:lineRule="auto" w:before="110"/>
        <w:ind w:right="108"/>
      </w:pPr>
      <w:r>
        <w:rPr>
          <w:color w:val="231F20"/>
        </w:rPr>
        <w:t>Lại</w:t>
      </w:r>
      <w:r>
        <w:rPr>
          <w:color w:val="231F20"/>
          <w:spacing w:val="-9"/>
        </w:rPr>
        <w:t> </w:t>
      </w:r>
      <w:r>
        <w:rPr>
          <w:color w:val="231F20"/>
        </w:rPr>
        <w:t>nữa,</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rất</w:t>
      </w:r>
      <w:r>
        <w:rPr>
          <w:color w:val="231F20"/>
          <w:spacing w:val="-8"/>
        </w:rPr>
        <w:t> </w:t>
      </w:r>
      <w:r>
        <w:rPr>
          <w:color w:val="231F20"/>
        </w:rPr>
        <w:t>mạnh</w:t>
      </w:r>
      <w:r>
        <w:rPr>
          <w:color w:val="231F20"/>
          <w:spacing w:val="-9"/>
        </w:rPr>
        <w:t> </w:t>
      </w:r>
      <w:r>
        <w:rPr>
          <w:color w:val="231F20"/>
        </w:rPr>
        <w:t>mẽ,</w:t>
      </w:r>
      <w:r>
        <w:rPr>
          <w:color w:val="231F20"/>
          <w:spacing w:val="-9"/>
        </w:rPr>
        <w:t> </w:t>
      </w:r>
      <w:r>
        <w:rPr>
          <w:color w:val="231F20"/>
        </w:rPr>
        <w:t>nhanh</w:t>
      </w:r>
      <w:r>
        <w:rPr>
          <w:color w:val="231F20"/>
          <w:spacing w:val="-9"/>
        </w:rPr>
        <w:t> </w:t>
      </w:r>
      <w:r>
        <w:rPr>
          <w:color w:val="231F20"/>
        </w:rPr>
        <w:t>nhẹn,</w:t>
      </w:r>
      <w:r>
        <w:rPr>
          <w:color w:val="231F20"/>
          <w:spacing w:val="-10"/>
        </w:rPr>
        <w:t> </w:t>
      </w:r>
      <w:r>
        <w:rPr>
          <w:color w:val="231F20"/>
        </w:rPr>
        <w:t>đoạn</w:t>
      </w:r>
      <w:r>
        <w:rPr>
          <w:color w:val="231F20"/>
          <w:spacing w:val="-8"/>
        </w:rPr>
        <w:t> </w:t>
      </w:r>
      <w:r>
        <w:rPr>
          <w:color w:val="231F20"/>
        </w:rPr>
        <w:t>trừ</w:t>
      </w:r>
      <w:r>
        <w:rPr>
          <w:color w:val="231F20"/>
          <w:spacing w:val="-9"/>
        </w:rPr>
        <w:t> </w:t>
      </w:r>
      <w:r>
        <w:rPr>
          <w:color w:val="231F20"/>
        </w:rPr>
        <w:t>các</w:t>
      </w:r>
      <w:r>
        <w:rPr>
          <w:color w:val="231F20"/>
          <w:spacing w:val="-9"/>
        </w:rPr>
        <w:t> </w:t>
      </w:r>
      <w:r>
        <w:rPr>
          <w:color w:val="231F20"/>
          <w:spacing w:val="-4"/>
        </w:rPr>
        <w:t>kiết </w:t>
      </w:r>
      <w:r>
        <w:rPr>
          <w:color w:val="231F20"/>
        </w:rPr>
        <w:t>bất thiện hãy còn không dụng công, huống chi là các kiết vô ký mà không</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được</w:t>
      </w:r>
      <w:r>
        <w:rPr>
          <w:color w:val="231F20"/>
          <w:spacing w:val="-7"/>
        </w:rPr>
        <w:t> </w:t>
      </w:r>
      <w:r>
        <w:rPr>
          <w:color w:val="231F20"/>
        </w:rPr>
        <w:t>sao?</w:t>
      </w:r>
      <w:r>
        <w:rPr>
          <w:color w:val="231F20"/>
          <w:spacing w:val="-8"/>
        </w:rPr>
        <w:t> </w:t>
      </w:r>
      <w:r>
        <w:rPr>
          <w:color w:val="231F20"/>
        </w:rPr>
        <w:t>Cũng</w:t>
      </w:r>
      <w:r>
        <w:rPr>
          <w:color w:val="231F20"/>
          <w:spacing w:val="-7"/>
        </w:rPr>
        <w:t> </w:t>
      </w:r>
      <w:r>
        <w:rPr>
          <w:color w:val="231F20"/>
        </w:rPr>
        <w:t>như</w:t>
      </w:r>
      <w:r>
        <w:rPr>
          <w:color w:val="231F20"/>
          <w:spacing w:val="-7"/>
        </w:rPr>
        <w:t> </w:t>
      </w:r>
      <w:r>
        <w:rPr>
          <w:color w:val="231F20"/>
        </w:rPr>
        <w:t>lưỡi</w:t>
      </w:r>
      <w:r>
        <w:rPr>
          <w:color w:val="231F20"/>
          <w:spacing w:val="-7"/>
        </w:rPr>
        <w:t> </w:t>
      </w:r>
      <w:r>
        <w:rPr>
          <w:color w:val="231F20"/>
        </w:rPr>
        <w:t>dao</w:t>
      </w:r>
      <w:r>
        <w:rPr>
          <w:color w:val="231F20"/>
          <w:spacing w:val="-7"/>
        </w:rPr>
        <w:t> </w:t>
      </w:r>
      <w:r>
        <w:rPr>
          <w:color w:val="231F20"/>
        </w:rPr>
        <w:t>cực</w:t>
      </w:r>
      <w:r>
        <w:rPr>
          <w:color w:val="231F20"/>
          <w:spacing w:val="-8"/>
        </w:rPr>
        <w:t> </w:t>
      </w:r>
      <w:r>
        <w:rPr>
          <w:color w:val="231F20"/>
        </w:rPr>
        <w:t>bén</w:t>
      </w:r>
      <w:r>
        <w:rPr>
          <w:color w:val="231F20"/>
          <w:spacing w:val="-7"/>
        </w:rPr>
        <w:t> </w:t>
      </w:r>
      <w:r>
        <w:rPr>
          <w:color w:val="231F20"/>
        </w:rPr>
        <w:t>hãy</w:t>
      </w:r>
      <w:r>
        <w:rPr>
          <w:color w:val="231F20"/>
          <w:spacing w:val="-7"/>
        </w:rPr>
        <w:t> </w:t>
      </w:r>
      <w:r>
        <w:rPr>
          <w:color w:val="231F20"/>
        </w:rPr>
        <w:t>còn</w:t>
      </w:r>
      <w:r>
        <w:rPr>
          <w:color w:val="231F20"/>
          <w:spacing w:val="-7"/>
        </w:rPr>
        <w:t> </w:t>
      </w:r>
      <w:r>
        <w:rPr>
          <w:color w:val="231F20"/>
        </w:rPr>
        <w:t>có</w:t>
      </w:r>
      <w:r>
        <w:rPr>
          <w:color w:val="231F20"/>
          <w:spacing w:val="-7"/>
        </w:rPr>
        <w:t> </w:t>
      </w:r>
      <w:r>
        <w:rPr>
          <w:color w:val="231F20"/>
        </w:rPr>
        <w:t>thể chặt đứt sắt huống chi là cỏ </w:t>
      </w:r>
      <w:r>
        <w:rPr>
          <w:color w:val="231F20"/>
          <w:spacing w:val="-5"/>
        </w:rPr>
        <w:t>cây. </w:t>
      </w:r>
      <w:r>
        <w:rPr>
          <w:color w:val="231F20"/>
        </w:rPr>
        <w:t>Loại trí thì không hoàn toàn mạnh mẽ nhanh nhẹn khi đoạn trừ các kiết vô ký còn phải dụng công </w:t>
      </w:r>
      <w:r>
        <w:rPr>
          <w:color w:val="231F20"/>
          <w:spacing w:val="-4"/>
        </w:rPr>
        <w:t>rất </w:t>
      </w:r>
      <w:r>
        <w:rPr>
          <w:color w:val="231F20"/>
        </w:rPr>
        <w:t>nhiều, huống chi đối với các kiết bất thiện mà có thể đoạn trừ </w:t>
      </w:r>
      <w:r>
        <w:rPr>
          <w:color w:val="231F20"/>
          <w:spacing w:val="-3"/>
        </w:rPr>
        <w:t>được. </w:t>
      </w:r>
      <w:r>
        <w:rPr>
          <w:color w:val="231F20"/>
        </w:rPr>
        <w:t>Cũng như dùng dao lụt chặt cỏ cây còn phải tốn rất nhiều công sức, huống là có thể chặt được</w:t>
      </w:r>
      <w:r>
        <w:rPr>
          <w:color w:val="231F20"/>
          <w:spacing w:val="-1"/>
        </w:rPr>
        <w:t> </w:t>
      </w:r>
      <w:r>
        <w:rPr>
          <w:color w:val="231F20"/>
        </w:rPr>
        <w:t>sắt?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pháp trí gồm đủ công năng đoạn trừ mười tám giới, mười</w:t>
      </w:r>
      <w:r>
        <w:rPr>
          <w:color w:val="231F20"/>
          <w:spacing w:val="-18"/>
        </w:rPr>
        <w:t> </w:t>
      </w:r>
      <w:r>
        <w:rPr>
          <w:color w:val="231F20"/>
        </w:rPr>
        <w:t>hai</w:t>
      </w:r>
      <w:r>
        <w:rPr>
          <w:color w:val="231F20"/>
          <w:spacing w:val="-17"/>
        </w:rPr>
        <w:t> </w:t>
      </w:r>
      <w:r>
        <w:rPr>
          <w:color w:val="231F20"/>
        </w:rPr>
        <w:t>xứ,</w:t>
      </w:r>
      <w:r>
        <w:rPr>
          <w:color w:val="231F20"/>
          <w:spacing w:val="-18"/>
        </w:rPr>
        <w:t> </w:t>
      </w:r>
      <w:r>
        <w:rPr>
          <w:color w:val="231F20"/>
        </w:rPr>
        <w:t>năm</w:t>
      </w:r>
      <w:r>
        <w:rPr>
          <w:color w:val="231F20"/>
          <w:spacing w:val="-17"/>
        </w:rPr>
        <w:t> </w:t>
      </w:r>
      <w:r>
        <w:rPr>
          <w:color w:val="231F20"/>
        </w:rPr>
        <w:t>uẩn.</w:t>
      </w:r>
      <w:r>
        <w:rPr>
          <w:color w:val="231F20"/>
          <w:spacing w:val="-17"/>
        </w:rPr>
        <w:t> </w:t>
      </w:r>
      <w:r>
        <w:rPr>
          <w:color w:val="231F20"/>
        </w:rPr>
        <w:t>Như</w:t>
      </w:r>
      <w:r>
        <w:rPr>
          <w:color w:val="231F20"/>
          <w:spacing w:val="-18"/>
        </w:rPr>
        <w:t> </w:t>
      </w:r>
      <w:r>
        <w:rPr>
          <w:color w:val="231F20"/>
        </w:rPr>
        <w:t>có</w:t>
      </w:r>
      <w:r>
        <w:rPr>
          <w:color w:val="231F20"/>
          <w:spacing w:val="-17"/>
        </w:rPr>
        <w:t> </w:t>
      </w:r>
      <w:r>
        <w:rPr>
          <w:color w:val="231F20"/>
        </w:rPr>
        <w:t>tráng</w:t>
      </w:r>
      <w:r>
        <w:rPr>
          <w:color w:val="231F20"/>
          <w:spacing w:val="-17"/>
        </w:rPr>
        <w:t> </w:t>
      </w:r>
      <w:r>
        <w:rPr>
          <w:color w:val="231F20"/>
        </w:rPr>
        <w:t>sĩ</w:t>
      </w:r>
      <w:r>
        <w:rPr>
          <w:color w:val="231F20"/>
          <w:spacing w:val="-18"/>
        </w:rPr>
        <w:t> </w:t>
      </w:r>
      <w:r>
        <w:rPr>
          <w:color w:val="231F20"/>
        </w:rPr>
        <w:t>sức</w:t>
      </w:r>
      <w:r>
        <w:rPr>
          <w:color w:val="231F20"/>
          <w:spacing w:val="-17"/>
        </w:rPr>
        <w:t> </w:t>
      </w:r>
      <w:r>
        <w:rPr>
          <w:color w:val="231F20"/>
        </w:rPr>
        <w:t>mạnh</w:t>
      </w:r>
      <w:r>
        <w:rPr>
          <w:color w:val="231F20"/>
          <w:spacing w:val="-17"/>
        </w:rPr>
        <w:t> </w:t>
      </w:r>
      <w:r>
        <w:rPr>
          <w:color w:val="231F20"/>
        </w:rPr>
        <w:t>địch</w:t>
      </w:r>
      <w:r>
        <w:rPr>
          <w:color w:val="231F20"/>
          <w:spacing w:val="-18"/>
        </w:rPr>
        <w:t> </w:t>
      </w:r>
      <w:r>
        <w:rPr>
          <w:color w:val="231F20"/>
        </w:rPr>
        <w:t>nổi</w:t>
      </w:r>
      <w:r>
        <w:rPr>
          <w:color w:val="231F20"/>
          <w:spacing w:val="-17"/>
        </w:rPr>
        <w:t> </w:t>
      </w:r>
      <w:r>
        <w:rPr>
          <w:color w:val="231F20"/>
        </w:rPr>
        <w:t>ngàn</w:t>
      </w:r>
      <w:r>
        <w:rPr>
          <w:color w:val="231F20"/>
          <w:spacing w:val="-17"/>
        </w:rPr>
        <w:t> </w:t>
      </w:r>
      <w:r>
        <w:rPr>
          <w:color w:val="231F20"/>
        </w:rPr>
        <w:t>người, nên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trên.</w:t>
      </w:r>
      <w:r>
        <w:rPr>
          <w:color w:val="231F20"/>
          <w:spacing w:val="-10"/>
        </w:rPr>
        <w:t> </w:t>
      </w:r>
      <w:r>
        <w:rPr>
          <w:color w:val="231F20"/>
        </w:rPr>
        <w:t>Còn</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đoạn</w:t>
      </w:r>
      <w:r>
        <w:rPr>
          <w:color w:val="231F20"/>
          <w:spacing w:val="-10"/>
        </w:rPr>
        <w:t> </w:t>
      </w:r>
      <w:r>
        <w:rPr>
          <w:color w:val="231F20"/>
        </w:rPr>
        <w:t>trừ mười</w:t>
      </w:r>
      <w:r>
        <w:rPr>
          <w:color w:val="231F20"/>
          <w:spacing w:val="-8"/>
        </w:rPr>
        <w:t> </w:t>
      </w:r>
      <w:r>
        <w:rPr>
          <w:color w:val="231F20"/>
        </w:rPr>
        <w:t>bốn</w:t>
      </w:r>
      <w:r>
        <w:rPr>
          <w:color w:val="231F20"/>
          <w:spacing w:val="-8"/>
        </w:rPr>
        <w:t> </w:t>
      </w:r>
      <w:r>
        <w:rPr>
          <w:color w:val="231F20"/>
        </w:rPr>
        <w:t>giới,</w:t>
      </w:r>
      <w:r>
        <w:rPr>
          <w:color w:val="231F20"/>
          <w:spacing w:val="-8"/>
        </w:rPr>
        <w:t> </w:t>
      </w:r>
      <w:r>
        <w:rPr>
          <w:color w:val="231F20"/>
        </w:rPr>
        <w:t>mười</w:t>
      </w:r>
      <w:r>
        <w:rPr>
          <w:color w:val="231F20"/>
          <w:spacing w:val="-7"/>
        </w:rPr>
        <w:t> </w:t>
      </w:r>
      <w:r>
        <w:rPr>
          <w:color w:val="231F20"/>
        </w:rPr>
        <w:t>xứ,</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lực</w:t>
      </w:r>
      <w:r>
        <w:rPr>
          <w:color w:val="231F20"/>
          <w:spacing w:val="-7"/>
        </w:rPr>
        <w:t> </w:t>
      </w:r>
      <w:r>
        <w:rPr>
          <w:color w:val="231F20"/>
        </w:rPr>
        <w:t>dụng</w:t>
      </w:r>
      <w:r>
        <w:rPr>
          <w:color w:val="231F20"/>
          <w:spacing w:val="-8"/>
        </w:rPr>
        <w:t> </w:t>
      </w:r>
      <w:r>
        <w:rPr>
          <w:color w:val="231F20"/>
        </w:rPr>
        <w:t>kém</w:t>
      </w:r>
      <w:r>
        <w:rPr>
          <w:color w:val="231F20"/>
          <w:spacing w:val="-8"/>
        </w:rPr>
        <w:t> </w:t>
      </w:r>
      <w:r>
        <w:rPr>
          <w:color w:val="231F20"/>
        </w:rPr>
        <w:t>nên</w:t>
      </w:r>
      <w:r>
        <w:rPr>
          <w:color w:val="231F20"/>
          <w:spacing w:val="-8"/>
        </w:rPr>
        <w:t> </w:t>
      </w:r>
      <w:r>
        <w:rPr>
          <w:color w:val="231F20"/>
        </w:rPr>
        <w:t>không</w:t>
      </w:r>
      <w:r>
        <w:rPr>
          <w:color w:val="231F20"/>
          <w:spacing w:val="-7"/>
        </w:rPr>
        <w:t> </w:t>
      </w:r>
      <w:r>
        <w:rPr>
          <w:color w:val="231F20"/>
        </w:rPr>
        <w:t>thể</w:t>
      </w:r>
      <w:r>
        <w:rPr>
          <w:color w:val="231F20"/>
          <w:spacing w:val="-8"/>
        </w:rPr>
        <w:t> </w:t>
      </w:r>
      <w:r>
        <w:rPr>
          <w:color w:val="231F20"/>
          <w:spacing w:val="-4"/>
        </w:rPr>
        <w:t>đoạn </w:t>
      </w:r>
      <w:r>
        <w:rPr>
          <w:color w:val="231F20"/>
        </w:rPr>
        <w:t>trừ các kiết nơi cõi</w:t>
      </w:r>
      <w:r>
        <w:rPr>
          <w:color w:val="231F20"/>
          <w:spacing w:val="-2"/>
        </w:rPr>
        <w:t> </w:t>
      </w:r>
      <w:r>
        <w:rPr>
          <w:color w:val="231F20"/>
        </w:rPr>
        <w:t>dưới.</w:t>
      </w:r>
    </w:p>
    <w:p>
      <w:pPr>
        <w:pStyle w:val="BodyText"/>
        <w:spacing w:line="273" w:lineRule="auto" w:before="109"/>
        <w:ind w:left="110" w:right="391"/>
      </w:pPr>
      <w:r>
        <w:rPr>
          <w:color w:val="231F20"/>
        </w:rPr>
        <w:t>Lại nữa, các tà kiến ở cõi dục có thể duyên với các thứ khổ, tập ở ba cõi, nên trước đã đoạn trừ chúng rồi, lại nhằm đoạn trừ đối tượng duyên của chúng. Thế nên pháp trí có khả năng đoạn trừ </w:t>
      </w:r>
      <w:r>
        <w:rPr>
          <w:color w:val="231F20"/>
          <w:spacing w:val="-4"/>
        </w:rPr>
        <w:t>các</w:t>
      </w:r>
      <w:r>
        <w:rPr>
          <w:color w:val="231F20"/>
          <w:spacing w:val="57"/>
        </w:rPr>
        <w:t> </w:t>
      </w:r>
      <w:r>
        <w:rPr>
          <w:color w:val="231F20"/>
        </w:rPr>
        <w:t>kiết ở hai cõi trên. Còn các tà kiến ở cõi sắc và cõi vô sắc thì không thể duyên với khổ, tập ở cõi dục, vì thế loại trí không thể đoạn trừ các kiết ở cõi</w:t>
      </w:r>
      <w:r>
        <w:rPr>
          <w:color w:val="231F20"/>
          <w:spacing w:val="-1"/>
        </w:rPr>
        <w:t> </w:t>
      </w:r>
      <w:r>
        <w:rPr>
          <w:color w:val="231F20"/>
        </w:rPr>
        <w:t>dục.</w:t>
      </w:r>
    </w:p>
    <w:p>
      <w:pPr>
        <w:pStyle w:val="BodyText"/>
        <w:spacing w:line="273" w:lineRule="auto" w:before="108"/>
        <w:ind w:left="110" w:right="390"/>
      </w:pPr>
      <w:r>
        <w:rPr>
          <w:color w:val="231F20"/>
        </w:rPr>
        <w:t>Lại nữa, các kiết biến hành duyên nơi cõi dục, cõi khác, tức  có thể duyên với khổ tập nơi hai cõi sắc và vô sắc, trước đã đoạn  trừ chúng rồi lại nhằm đoạn trừ đối tượng duyên của chúng, thế </w:t>
      </w:r>
      <w:r>
        <w:rPr>
          <w:color w:val="231F20"/>
          <w:spacing w:val="-4"/>
        </w:rPr>
        <w:t>nên </w:t>
      </w:r>
      <w:r>
        <w:rPr>
          <w:color w:val="231F20"/>
        </w:rPr>
        <w:t>pháp trí có khả năng đoạn trừ các kiết ở hai cõi trên. Các kiết biến hành duyên nơi cõi trên, cõi khác thì không duyên với khổ tập ở cõi dục,</w:t>
      </w:r>
      <w:r>
        <w:rPr>
          <w:color w:val="231F20"/>
          <w:spacing w:val="-11"/>
        </w:rPr>
        <w:t> </w:t>
      </w:r>
      <w:r>
        <w:rPr>
          <w:color w:val="231F20"/>
        </w:rPr>
        <w:t>do</w:t>
      </w:r>
      <w:r>
        <w:rPr>
          <w:color w:val="231F20"/>
          <w:spacing w:val="-10"/>
        </w:rPr>
        <w:t> </w:t>
      </w:r>
      <w:r>
        <w:rPr>
          <w:color w:val="231F20"/>
        </w:rPr>
        <w:t>đó</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các</w:t>
      </w:r>
      <w:r>
        <w:rPr>
          <w:color w:val="231F20"/>
          <w:spacing w:val="-10"/>
        </w:rPr>
        <w:t> </w:t>
      </w:r>
      <w:r>
        <w:rPr>
          <w:color w:val="231F20"/>
        </w:rPr>
        <w:t>kiết</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quốc vương</w:t>
      </w:r>
      <w:r>
        <w:rPr>
          <w:color w:val="231F20"/>
          <w:spacing w:val="-5"/>
        </w:rPr>
        <w:t> </w:t>
      </w:r>
      <w:r>
        <w:rPr>
          <w:color w:val="231F20"/>
        </w:rPr>
        <w:t>trước</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trừ</w:t>
      </w:r>
      <w:r>
        <w:rPr>
          <w:color w:val="231F20"/>
          <w:spacing w:val="-4"/>
        </w:rPr>
        <w:t> </w:t>
      </w:r>
      <w:r>
        <w:rPr>
          <w:color w:val="231F20"/>
        </w:rPr>
        <w:t>kẻ</w:t>
      </w:r>
      <w:r>
        <w:rPr>
          <w:color w:val="231F20"/>
          <w:spacing w:val="-4"/>
        </w:rPr>
        <w:t> </w:t>
      </w:r>
      <w:r>
        <w:rPr>
          <w:color w:val="231F20"/>
        </w:rPr>
        <w:t>oán</w:t>
      </w:r>
      <w:r>
        <w:rPr>
          <w:color w:val="231F20"/>
          <w:spacing w:val="-4"/>
        </w:rPr>
        <w:t> </w:t>
      </w:r>
      <w:r>
        <w:rPr>
          <w:color w:val="231F20"/>
        </w:rPr>
        <w:t>địch</w:t>
      </w:r>
      <w:r>
        <w:rPr>
          <w:color w:val="231F20"/>
          <w:spacing w:val="-5"/>
        </w:rPr>
        <w:t> </w:t>
      </w:r>
      <w:r>
        <w:rPr>
          <w:color w:val="231F20"/>
        </w:rPr>
        <w:t>thì</w:t>
      </w:r>
      <w:r>
        <w:rPr>
          <w:color w:val="231F20"/>
          <w:spacing w:val="-4"/>
        </w:rPr>
        <w:t> </w:t>
      </w:r>
      <w:r>
        <w:rPr>
          <w:color w:val="231F20"/>
        </w:rPr>
        <w:t>sau</w:t>
      </w:r>
      <w:r>
        <w:rPr>
          <w:color w:val="231F20"/>
          <w:spacing w:val="-4"/>
        </w:rPr>
        <w:t> </w:t>
      </w:r>
      <w:r>
        <w:rPr>
          <w:color w:val="231F20"/>
        </w:rPr>
        <w:t>cũng</w:t>
      </w:r>
      <w:r>
        <w:rPr>
          <w:color w:val="231F20"/>
          <w:spacing w:val="-4"/>
        </w:rPr>
        <w:t> </w:t>
      </w:r>
      <w:r>
        <w:rPr>
          <w:color w:val="231F20"/>
        </w:rPr>
        <w:t>phá</w:t>
      </w:r>
      <w:r>
        <w:rPr>
          <w:color w:val="231F20"/>
          <w:spacing w:val="-4"/>
        </w:rPr>
        <w:t> </w:t>
      </w:r>
      <w:r>
        <w:rPr>
          <w:color w:val="231F20"/>
        </w:rPr>
        <w:t>bỏ</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vui chơi của chúng.</w:t>
      </w:r>
    </w:p>
    <w:p>
      <w:pPr>
        <w:pStyle w:val="BodyText"/>
        <w:spacing w:line="273" w:lineRule="auto" w:before="107"/>
        <w:ind w:left="110" w:right="390"/>
      </w:pPr>
      <w:r>
        <w:rPr>
          <w:color w:val="231F20"/>
        </w:rPr>
        <w:t>Lại nữa, ở cõi dục, các uẩn bức bách hữu tình hơn cả các </w:t>
      </w:r>
      <w:r>
        <w:rPr>
          <w:color w:val="231F20"/>
          <w:spacing w:val="-3"/>
        </w:rPr>
        <w:t>gánh </w:t>
      </w:r>
      <w:r>
        <w:rPr>
          <w:color w:val="231F20"/>
        </w:rPr>
        <w:t>nặng, khi đã đoạn trừ chúng rồi thì lại thường khen ngợi cách đối trị cùng diệt trừ chúng. Bấy giờ lại có thể đoạn trừ các uẩn ở cõi </w:t>
      </w:r>
      <w:r>
        <w:rPr>
          <w:color w:val="231F20"/>
          <w:spacing w:val="-3"/>
        </w:rPr>
        <w:t>trên. </w:t>
      </w:r>
      <w:r>
        <w:rPr>
          <w:color w:val="231F20"/>
        </w:rPr>
        <w:t>Thế</w:t>
      </w:r>
      <w:r>
        <w:rPr>
          <w:color w:val="231F20"/>
          <w:spacing w:val="-3"/>
        </w:rPr>
        <w:t> </w:t>
      </w:r>
      <w:r>
        <w:rPr>
          <w:color w:val="231F20"/>
        </w:rPr>
        <w:t>nên</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có</w:t>
      </w:r>
      <w:r>
        <w:rPr>
          <w:color w:val="231F20"/>
          <w:spacing w:val="-3"/>
        </w:rPr>
        <w:t> </w:t>
      </w:r>
      <w:r>
        <w:rPr>
          <w:color w:val="231F20"/>
        </w:rPr>
        <w:t>khả</w:t>
      </w:r>
      <w:r>
        <w:rPr>
          <w:color w:val="231F20"/>
          <w:spacing w:val="-3"/>
        </w:rPr>
        <w:t> </w:t>
      </w:r>
      <w:r>
        <w:rPr>
          <w:color w:val="231F20"/>
        </w:rPr>
        <w:t>năng</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các</w:t>
      </w:r>
      <w:r>
        <w:rPr>
          <w:color w:val="231F20"/>
          <w:spacing w:val="-3"/>
        </w:rPr>
        <w:t> </w:t>
      </w:r>
      <w:r>
        <w:rPr>
          <w:color w:val="231F20"/>
        </w:rPr>
        <w:t>kiết</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trên.</w:t>
      </w:r>
      <w:r>
        <w:rPr>
          <w:color w:val="231F20"/>
          <w:spacing w:val="-3"/>
        </w:rPr>
        <w:t> </w:t>
      </w:r>
      <w:r>
        <w:rPr>
          <w:color w:val="231F20"/>
        </w:rPr>
        <w:t>Loại</w:t>
      </w:r>
      <w:r>
        <w:rPr>
          <w:color w:val="231F20"/>
          <w:spacing w:val="-3"/>
        </w:rPr>
        <w:t> </w:t>
      </w:r>
      <w:r>
        <w:rPr>
          <w:color w:val="231F20"/>
        </w:rPr>
        <w:t>trí</w:t>
      </w:r>
      <w:r>
        <w:rPr>
          <w:color w:val="231F20"/>
          <w:spacing w:val="-3"/>
        </w:rPr>
        <w:t> </w:t>
      </w:r>
      <w:r>
        <w:rPr>
          <w:color w:val="231F20"/>
        </w:rPr>
        <w:t>thì không</w:t>
      </w:r>
      <w:r>
        <w:rPr>
          <w:color w:val="231F20"/>
          <w:spacing w:val="-7"/>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kiết</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Nhưng</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có khả năng đoạn trừ các kiết ở cõi sắc và vô sắc, vì đó là pháp trí của diệt</w:t>
      </w:r>
      <w:r>
        <w:rPr>
          <w:color w:val="231F20"/>
          <w:spacing w:val="-5"/>
        </w:rPr>
        <w:t> </w:t>
      </w:r>
      <w:r>
        <w:rPr>
          <w:color w:val="231F20"/>
        </w:rPr>
        <w:t>đạo,</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của</w:t>
      </w:r>
      <w:r>
        <w:rPr>
          <w:color w:val="231F20"/>
          <w:spacing w:val="-4"/>
        </w:rPr>
        <w:t> </w:t>
      </w:r>
      <w:r>
        <w:rPr>
          <w:color w:val="231F20"/>
        </w:rPr>
        <w:t>khổ</w:t>
      </w:r>
      <w:r>
        <w:rPr>
          <w:color w:val="231F20"/>
          <w:spacing w:val="-4"/>
        </w:rPr>
        <w:t> </w:t>
      </w:r>
      <w:r>
        <w:rPr>
          <w:color w:val="231F20"/>
        </w:rPr>
        <w:t>tập.</w:t>
      </w:r>
      <w:r>
        <w:rPr>
          <w:color w:val="231F20"/>
          <w:spacing w:val="-10"/>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5"/>
        </w:rPr>
        <w:t> </w:t>
      </w:r>
      <w:r>
        <w:rPr>
          <w:color w:val="231F20"/>
        </w:rPr>
        <w:t>pháp</w:t>
      </w:r>
      <w:r>
        <w:rPr>
          <w:color w:val="231F20"/>
          <w:spacing w:val="-4"/>
        </w:rPr>
        <w:t> </w:t>
      </w:r>
      <w:r>
        <w:rPr>
          <w:color w:val="231F20"/>
        </w:rPr>
        <w:t>tức</w:t>
      </w:r>
      <w:r>
        <w:rPr>
          <w:color w:val="231F20"/>
          <w:spacing w:val="-4"/>
        </w:rPr>
        <w:t> </w:t>
      </w:r>
      <w:r>
        <w:rPr>
          <w:color w:val="231F20"/>
        </w:rPr>
        <w:t>nên như thế. Nghĩa là người tu hành bị các uẩn ở cõi dục hiện bức bách hơn</w:t>
      </w:r>
      <w:r>
        <w:rPr>
          <w:color w:val="231F20"/>
          <w:spacing w:val="-13"/>
        </w:rPr>
        <w:t> </w:t>
      </w:r>
      <w:r>
        <w:rPr>
          <w:color w:val="231F20"/>
        </w:rPr>
        <w:t>cả</w:t>
      </w:r>
      <w:r>
        <w:rPr>
          <w:color w:val="231F20"/>
          <w:spacing w:val="-12"/>
        </w:rPr>
        <w:t> </w:t>
      </w:r>
      <w:r>
        <w:rPr>
          <w:color w:val="231F20"/>
        </w:rPr>
        <w:t>gánh</w:t>
      </w:r>
      <w:r>
        <w:rPr>
          <w:color w:val="231F20"/>
          <w:spacing w:val="-12"/>
        </w:rPr>
        <w:t> </w:t>
      </w:r>
      <w:r>
        <w:rPr>
          <w:color w:val="231F20"/>
        </w:rPr>
        <w:t>nặng,</w:t>
      </w:r>
      <w:r>
        <w:rPr>
          <w:color w:val="231F20"/>
          <w:spacing w:val="-12"/>
        </w:rPr>
        <w:t> </w:t>
      </w:r>
      <w:r>
        <w:rPr>
          <w:color w:val="231F20"/>
        </w:rPr>
        <w:t>khi</w:t>
      </w:r>
      <w:r>
        <w:rPr>
          <w:color w:val="231F20"/>
          <w:spacing w:val="-12"/>
        </w:rPr>
        <w:t> </w:t>
      </w:r>
      <w:r>
        <w:rPr>
          <w:color w:val="231F20"/>
        </w:rPr>
        <w:t>đã</w:t>
      </w:r>
      <w:r>
        <w:rPr>
          <w:color w:val="231F20"/>
          <w:spacing w:val="-12"/>
        </w:rPr>
        <w:t> </w:t>
      </w:r>
      <w:r>
        <w:rPr>
          <w:color w:val="231F20"/>
        </w:rPr>
        <w:t>trừ</w:t>
      </w:r>
      <w:r>
        <w:rPr>
          <w:color w:val="231F20"/>
          <w:spacing w:val="-12"/>
        </w:rPr>
        <w:t> </w:t>
      </w:r>
      <w:r>
        <w:rPr>
          <w:color w:val="231F20"/>
        </w:rPr>
        <w:t>bỏ</w:t>
      </w:r>
      <w:r>
        <w:rPr>
          <w:color w:val="231F20"/>
          <w:spacing w:val="-12"/>
        </w:rPr>
        <w:t> </w:t>
      </w:r>
      <w:r>
        <w:rPr>
          <w:color w:val="231F20"/>
        </w:rPr>
        <w:t>chúng</w:t>
      </w:r>
      <w:r>
        <w:rPr>
          <w:color w:val="231F20"/>
          <w:spacing w:val="-12"/>
        </w:rPr>
        <w:t> </w:t>
      </w:r>
      <w:r>
        <w:rPr>
          <w:color w:val="231F20"/>
        </w:rPr>
        <w:t>rồi</w:t>
      </w:r>
      <w:r>
        <w:rPr>
          <w:color w:val="231F20"/>
          <w:spacing w:val="-12"/>
        </w:rPr>
        <w:t> </w:t>
      </w:r>
      <w:r>
        <w:rPr>
          <w:color w:val="231F20"/>
        </w:rPr>
        <w:t>thì</w:t>
      </w:r>
      <w:r>
        <w:rPr>
          <w:color w:val="231F20"/>
          <w:spacing w:val="-12"/>
        </w:rPr>
        <w:t> </w:t>
      </w:r>
      <w:r>
        <w:rPr>
          <w:color w:val="231F20"/>
        </w:rPr>
        <w:t>phải</w:t>
      </w:r>
      <w:r>
        <w:rPr>
          <w:color w:val="231F20"/>
          <w:spacing w:val="-12"/>
        </w:rPr>
        <w:t> </w:t>
      </w:r>
      <w:r>
        <w:rPr>
          <w:color w:val="231F20"/>
        </w:rPr>
        <w:t>đáp</w:t>
      </w:r>
      <w:r>
        <w:rPr>
          <w:color w:val="231F20"/>
          <w:spacing w:val="-12"/>
        </w:rPr>
        <w:t> </w:t>
      </w:r>
      <w:r>
        <w:rPr>
          <w:color w:val="231F20"/>
        </w:rPr>
        <w:t>lại</w:t>
      </w:r>
      <w:r>
        <w:rPr>
          <w:color w:val="231F20"/>
          <w:spacing w:val="-12"/>
        </w:rPr>
        <w:t> </w:t>
      </w:r>
      <w:r>
        <w:rPr>
          <w:color w:val="231F20"/>
        </w:rPr>
        <w:t>sự</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và diệt trừ các thứ ác kia, nên thường lại quán xét. Và khi thường </w:t>
      </w:r>
      <w:r>
        <w:rPr>
          <w:color w:val="231F20"/>
          <w:spacing w:val="-3"/>
        </w:rPr>
        <w:t>quán </w:t>
      </w:r>
      <w:r>
        <w:rPr>
          <w:color w:val="231F20"/>
        </w:rPr>
        <w:t>xét như thế, tức tự nhiên có thể đoạn trừ các kiết ở cõi sắc và vô</w:t>
      </w:r>
      <w:r>
        <w:rPr>
          <w:color w:val="231F20"/>
          <w:spacing w:val="-44"/>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cõi dục là cõi không ổn định, không phải là địa tu, không phải là địa lìa nhiễm. Còn cõi sắc và vô sắc là cõi định, là địa tu, là địa lìa nhiễm. Nên pháp của cõi không ổn định, nhàm chán thì không thể đoạn trừ các kiết ở cõi định.</w:t>
      </w:r>
    </w:p>
    <w:p>
      <w:pPr>
        <w:pStyle w:val="BodyText"/>
        <w:spacing w:line="273" w:lineRule="auto" w:before="110"/>
        <w:ind w:right="108"/>
      </w:pPr>
      <w:r>
        <w:rPr>
          <w:color w:val="231F20"/>
        </w:rPr>
        <w:t>Lại nữa, cõi dục thì thô trọng, cõi sắc và vô sắc là vi tế. Nên không</w:t>
      </w:r>
      <w:r>
        <w:rPr>
          <w:color w:val="231F20"/>
          <w:spacing w:val="-12"/>
        </w:rPr>
        <w:t> </w:t>
      </w:r>
      <w:r>
        <w:rPr>
          <w:color w:val="231F20"/>
        </w:rPr>
        <w:t>phải</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thô</w:t>
      </w:r>
      <w:r>
        <w:rPr>
          <w:color w:val="231F20"/>
          <w:spacing w:val="-12"/>
        </w:rPr>
        <w:t> </w:t>
      </w:r>
      <w:r>
        <w:rPr>
          <w:color w:val="231F20"/>
        </w:rPr>
        <w:t>trọng</w:t>
      </w:r>
      <w:r>
        <w:rPr>
          <w:color w:val="231F20"/>
          <w:spacing w:val="-12"/>
        </w:rPr>
        <w:t> </w:t>
      </w:r>
      <w:r>
        <w:rPr>
          <w:color w:val="231F20"/>
        </w:rPr>
        <w:t>nhàm</w:t>
      </w:r>
      <w:r>
        <w:rPr>
          <w:color w:val="231F20"/>
          <w:spacing w:val="-12"/>
        </w:rPr>
        <w:t> </w:t>
      </w:r>
      <w:r>
        <w:rPr>
          <w:color w:val="231F20"/>
        </w:rPr>
        <w:t>chán</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kiết ở cõi vi tế.</w:t>
      </w:r>
    </w:p>
    <w:p>
      <w:pPr>
        <w:pStyle w:val="BodyText"/>
        <w:spacing w:line="273" w:lineRule="auto" w:before="111"/>
        <w:ind w:right="108"/>
      </w:pPr>
      <w:r>
        <w:rPr>
          <w:color w:val="231F20"/>
        </w:rPr>
        <w:t>Lại nữa, cõi dục là thấp kém, còn cõi sắc và vô sắc là thắng diệu. Nên không phải pháp ở cõi thấp kém nhàm chán có thể đoạn trừ các kiết ở cõi thắng diệu.</w:t>
      </w:r>
    </w:p>
    <w:p>
      <w:pPr>
        <w:pStyle w:val="BodyText"/>
        <w:spacing w:line="273" w:lineRule="auto" w:before="111"/>
        <w:ind w:right="107"/>
      </w:pPr>
      <w:r>
        <w:rPr>
          <w:color w:val="231F20"/>
        </w:rPr>
        <w:t>Lại</w:t>
      </w:r>
      <w:r>
        <w:rPr>
          <w:color w:val="231F20"/>
          <w:spacing w:val="-10"/>
        </w:rPr>
        <w:t> </w:t>
      </w:r>
      <w:r>
        <w:rPr>
          <w:color w:val="231F20"/>
        </w:rPr>
        <w:t>nữa,</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là</w:t>
      </w:r>
      <w:r>
        <w:rPr>
          <w:color w:val="231F20"/>
          <w:spacing w:val="-9"/>
        </w:rPr>
        <w:t> </w:t>
      </w:r>
      <w:r>
        <w:rPr>
          <w:color w:val="231F20"/>
        </w:rPr>
        <w:t>thấp,</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là</w:t>
      </w:r>
      <w:r>
        <w:rPr>
          <w:color w:val="231F20"/>
          <w:spacing w:val="-9"/>
        </w:rPr>
        <w:t> </w:t>
      </w:r>
      <w:r>
        <w:rPr>
          <w:color w:val="231F20"/>
        </w:rPr>
        <w:t>trung</w:t>
      </w:r>
      <w:r>
        <w:rPr>
          <w:color w:val="231F20"/>
          <w:spacing w:val="-9"/>
        </w:rPr>
        <w:t> </w:t>
      </w:r>
      <w:r>
        <w:rPr>
          <w:color w:val="231F20"/>
        </w:rPr>
        <w:t>bình,</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là</w:t>
      </w:r>
      <w:r>
        <w:rPr>
          <w:color w:val="231F20"/>
          <w:spacing w:val="-9"/>
        </w:rPr>
        <w:t> </w:t>
      </w:r>
      <w:r>
        <w:rPr>
          <w:color w:val="231F20"/>
        </w:rPr>
        <w:t>trên. Nên không phải pháp của cõi thấp, nhàm chán có thể đoạn trừ các kiết ở cõi trung bình và cõi trên.</w:t>
      </w:r>
    </w:p>
    <w:p>
      <w:pPr>
        <w:pStyle w:val="BodyText"/>
        <w:spacing w:line="273" w:lineRule="auto" w:before="111"/>
        <w:ind w:right="107"/>
      </w:pPr>
      <w:r>
        <w:rPr>
          <w:color w:val="231F20"/>
        </w:rPr>
        <w:t>Lại nữa, nếu pháp trí của khổ tập có khả năng đoạn trừ các</w:t>
      </w:r>
      <w:r>
        <w:rPr>
          <w:color w:val="231F20"/>
          <w:spacing w:val="-43"/>
        </w:rPr>
        <w:t> </w:t>
      </w:r>
      <w:r>
        <w:rPr>
          <w:color w:val="231F20"/>
        </w:rPr>
        <w:t>kiết ở</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tức</w:t>
      </w:r>
      <w:r>
        <w:rPr>
          <w:color w:val="231F20"/>
          <w:spacing w:val="-6"/>
        </w:rPr>
        <w:t> </w:t>
      </w:r>
      <w:r>
        <w:rPr>
          <w:color w:val="231F20"/>
        </w:rPr>
        <w:t>là</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xứ</w:t>
      </w:r>
      <w:r>
        <w:rPr>
          <w:color w:val="231F20"/>
          <w:spacing w:val="-6"/>
        </w:rPr>
        <w:t> </w:t>
      </w:r>
      <w:r>
        <w:rPr>
          <w:color w:val="231F20"/>
        </w:rPr>
        <w:t>khác</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chán</w:t>
      </w:r>
      <w:r>
        <w:rPr>
          <w:color w:val="231F20"/>
          <w:spacing w:val="-6"/>
        </w:rPr>
        <w:t> </w:t>
      </w:r>
      <w:r>
        <w:rPr>
          <w:color w:val="231F20"/>
        </w:rPr>
        <w:t>lìa,</w:t>
      </w:r>
      <w:r>
        <w:rPr>
          <w:color w:val="231F20"/>
          <w:spacing w:val="-7"/>
        </w:rPr>
        <w:t> </w:t>
      </w:r>
      <w:r>
        <w:rPr>
          <w:color w:val="231F20"/>
        </w:rPr>
        <w:t>và</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xứ khác được giải thoát. Cũng như đoạn trừ sự trói buộc nơi </w:t>
      </w:r>
      <w:r>
        <w:rPr>
          <w:color w:val="231F20"/>
          <w:spacing w:val="-5"/>
        </w:rPr>
        <w:t>tay, </w:t>
      </w:r>
      <w:r>
        <w:rPr>
          <w:color w:val="231F20"/>
        </w:rPr>
        <w:t>thì tay được giải thoát. Hoặc đoạn trừ sự trói buộc nơi chân, thì chân được giải thoát. Không phải đoạn trừ sự trói buộc nơi tay mà chân được giải thoát. Không phải đoạn trừ sự trói buộc nơi chân mà tay được giải thoát. Thế nên pháp trí có khả năng đoạn trừ các kiết ở cõi sắc và</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trí</w:t>
      </w:r>
      <w:r>
        <w:rPr>
          <w:color w:val="231F20"/>
          <w:spacing w:val="-9"/>
        </w:rPr>
        <w:t> </w:t>
      </w:r>
      <w:r>
        <w:rPr>
          <w:color w:val="231F20"/>
        </w:rPr>
        <w:t>của</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của</w:t>
      </w:r>
      <w:r>
        <w:rPr>
          <w:color w:val="231F20"/>
          <w:spacing w:val="-8"/>
        </w:rPr>
        <w:t> </w:t>
      </w:r>
      <w:r>
        <w:rPr>
          <w:color w:val="231F20"/>
        </w:rPr>
        <w:t>khổ</w:t>
      </w:r>
      <w:r>
        <w:rPr>
          <w:color w:val="231F20"/>
          <w:spacing w:val="-8"/>
        </w:rPr>
        <w:t> </w:t>
      </w:r>
      <w:r>
        <w:rPr>
          <w:color w:val="231F20"/>
        </w:rPr>
        <w:t>tập. Song</w:t>
      </w:r>
      <w:r>
        <w:rPr>
          <w:color w:val="231F20"/>
          <w:spacing w:val="-5"/>
        </w:rPr>
        <w:t> </w:t>
      </w:r>
      <w:r>
        <w:rPr>
          <w:color w:val="231F20"/>
        </w:rPr>
        <w:t>pháp</w:t>
      </w:r>
      <w:r>
        <w:rPr>
          <w:color w:val="231F20"/>
          <w:spacing w:val="-4"/>
        </w:rPr>
        <w:t> </w:t>
      </w:r>
      <w:r>
        <w:rPr>
          <w:color w:val="231F20"/>
        </w:rPr>
        <w:t>trí</w:t>
      </w:r>
      <w:r>
        <w:rPr>
          <w:color w:val="231F20"/>
          <w:spacing w:val="-4"/>
        </w:rPr>
        <w:t> </w:t>
      </w:r>
      <w:r>
        <w:rPr>
          <w:color w:val="231F20"/>
        </w:rPr>
        <w:t>của</w:t>
      </w:r>
      <w:r>
        <w:rPr>
          <w:color w:val="231F20"/>
          <w:spacing w:val="-5"/>
        </w:rPr>
        <w:t> </w:t>
      </w:r>
      <w:r>
        <w:rPr>
          <w:color w:val="231F20"/>
        </w:rPr>
        <w:t>diệt</w:t>
      </w:r>
      <w:r>
        <w:rPr>
          <w:color w:val="231F20"/>
          <w:spacing w:val="-4"/>
        </w:rPr>
        <w:t> </w:t>
      </w:r>
      <w:r>
        <w:rPr>
          <w:color w:val="231F20"/>
        </w:rPr>
        <w:t>đạo</w:t>
      </w:r>
      <w:r>
        <w:rPr>
          <w:color w:val="231F20"/>
          <w:spacing w:val="-4"/>
        </w:rPr>
        <w:t> </w:t>
      </w:r>
      <w:r>
        <w:rPr>
          <w:color w:val="231F20"/>
        </w:rPr>
        <w:t>có</w:t>
      </w:r>
      <w:r>
        <w:rPr>
          <w:color w:val="231F20"/>
          <w:spacing w:val="-5"/>
        </w:rPr>
        <w:t> </w:t>
      </w:r>
      <w:r>
        <w:rPr>
          <w:color w:val="231F20"/>
        </w:rPr>
        <w:t>khả</w:t>
      </w:r>
      <w:r>
        <w:rPr>
          <w:color w:val="231F20"/>
          <w:spacing w:val="-4"/>
        </w:rPr>
        <w:t> </w:t>
      </w:r>
      <w:r>
        <w:rPr>
          <w:color w:val="231F20"/>
        </w:rPr>
        <w:t>năng</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và vô sắc, thì chỉ sinh ở cõi dục không phải là sinh ở cõi sắc và vô sắc. Vì sao như thế? Vì tâm phương tiện của pháp trí xuất nhập chỉ sinh ra thuộc cõi dục. Còn người ở hai cõi trên đã xả bỏ tâm này rồi, tất không khởi.</w:t>
      </w:r>
    </w:p>
    <w:p>
      <w:pPr>
        <w:pStyle w:val="BodyText"/>
        <w:spacing w:line="273" w:lineRule="auto" w:before="102"/>
        <w:ind w:right="106"/>
      </w:pPr>
      <w:r>
        <w:rPr>
          <w:color w:val="231F20"/>
        </w:rPr>
        <w:t>Lại nữa, pháp trí tùy chuyển nơi giới chỉ là do đại chủng đã</w:t>
      </w:r>
      <w:r>
        <w:rPr>
          <w:color w:val="231F20"/>
          <w:spacing w:val="-43"/>
        </w:rPr>
        <w:t> </w:t>
      </w:r>
      <w:r>
        <w:rPr>
          <w:color w:val="231F20"/>
          <w:spacing w:val="-4"/>
        </w:rPr>
        <w:t>tạo </w:t>
      </w:r>
      <w:r>
        <w:rPr>
          <w:color w:val="231F20"/>
        </w:rPr>
        <w:t>của cõi dục sinh ra. Người ở hai cõi trên đã xả bỏ các đại chủng này tất không còn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kẻ sinh nơi hai cõi trên tất đối với pháp trí thì việc làm</w:t>
      </w:r>
      <w:r>
        <w:rPr>
          <w:color w:val="231F20"/>
          <w:spacing w:val="-6"/>
        </w:rPr>
        <w:t> </w:t>
      </w:r>
      <w:r>
        <w:rPr>
          <w:color w:val="231F20"/>
        </w:rPr>
        <w:t>đã</w:t>
      </w:r>
      <w:r>
        <w:rPr>
          <w:color w:val="231F20"/>
          <w:spacing w:val="-6"/>
        </w:rPr>
        <w:t> </w:t>
      </w:r>
      <w:r>
        <w:rPr>
          <w:color w:val="231F20"/>
        </w:rPr>
        <w:t>xong,</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đã</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các A-la-hán,</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kiết</w:t>
      </w:r>
      <w:r>
        <w:rPr>
          <w:color w:val="231F20"/>
          <w:spacing w:val="-6"/>
        </w:rPr>
        <w:t> </w:t>
      </w:r>
      <w:r>
        <w:rPr>
          <w:color w:val="231F20"/>
        </w:rPr>
        <w:t>của</w:t>
      </w:r>
      <w:r>
        <w:rPr>
          <w:color w:val="231F20"/>
          <w:spacing w:val="-5"/>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4"/>
        </w:rPr>
        <w:t> </w:t>
      </w:r>
      <w:r>
        <w:rPr>
          <w:color w:val="231F20"/>
        </w:rPr>
        <w:t>đạo</w:t>
      </w:r>
      <w:r>
        <w:rPr>
          <w:color w:val="231F20"/>
          <w:spacing w:val="-6"/>
        </w:rPr>
        <w:t> </w:t>
      </w:r>
      <w:r>
        <w:rPr>
          <w:color w:val="231F20"/>
        </w:rPr>
        <w:t>đối</w:t>
      </w:r>
      <w:r>
        <w:rPr>
          <w:color w:val="231F20"/>
          <w:spacing w:val="-5"/>
        </w:rPr>
        <w:t> </w:t>
      </w:r>
      <w:r>
        <w:rPr>
          <w:color w:val="231F20"/>
        </w:rPr>
        <w:t>trị</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trừ,</w:t>
      </w:r>
      <w:r>
        <w:rPr>
          <w:color w:val="231F20"/>
          <w:spacing w:val="-6"/>
        </w:rPr>
        <w:t> </w:t>
      </w:r>
      <w:r>
        <w:rPr>
          <w:color w:val="231F20"/>
        </w:rPr>
        <w:t>việc</w:t>
      </w:r>
      <w:r>
        <w:rPr>
          <w:color w:val="231F20"/>
          <w:spacing w:val="-5"/>
        </w:rPr>
        <w:t> </w:t>
      </w:r>
      <w:r>
        <w:rPr>
          <w:color w:val="231F20"/>
        </w:rPr>
        <w:t>làm đã xong, không còn hiện tiền.</w:t>
      </w:r>
    </w:p>
    <w:p>
      <w:pPr>
        <w:pStyle w:val="BodyText"/>
        <w:ind w:left="677" w:firstLine="0"/>
      </w:pPr>
      <w:r>
        <w:rPr>
          <w:i/>
          <w:color w:val="231F20"/>
        </w:rPr>
        <w:t>Hỏi: </w:t>
      </w:r>
      <w:r>
        <w:rPr>
          <w:color w:val="231F20"/>
        </w:rPr>
        <w:t>Nếu như thế vì sao các A-la-hán lại khởi trí vô lậu?</w:t>
      </w:r>
    </w:p>
    <w:p>
      <w:pPr>
        <w:pStyle w:val="BodyText"/>
        <w:spacing w:line="276" w:lineRule="auto" w:before="158"/>
        <w:ind w:left="110" w:right="390"/>
      </w:pPr>
      <w:r>
        <w:rPr>
          <w:i/>
          <w:color w:val="231F20"/>
        </w:rPr>
        <w:t>Đáp: </w:t>
      </w:r>
      <w:r>
        <w:rPr>
          <w:color w:val="231F20"/>
        </w:rPr>
        <w:t>Vì muốn quán xét lỗi lầm tai hại của các uẩn đã xả bỏ và nhìn thấy những lợi lạc thù thắng của diệt đạo đã đạt được, nên các vị ấy lại khởi các trí vô lậu.</w:t>
      </w:r>
    </w:p>
    <w:p>
      <w:pPr>
        <w:pStyle w:val="BodyText"/>
        <w:spacing w:line="276" w:lineRule="auto"/>
        <w:ind w:left="110" w:right="391"/>
      </w:pPr>
      <w:r>
        <w:rPr>
          <w:color w:val="231F20"/>
        </w:rPr>
        <w:t>Lại</w:t>
      </w:r>
      <w:r>
        <w:rPr>
          <w:color w:val="231F20"/>
          <w:spacing w:val="-7"/>
        </w:rPr>
        <w:t> </w:t>
      </w:r>
      <w:r>
        <w:rPr>
          <w:color w:val="231F20"/>
        </w:rPr>
        <w:t>nữa,</w:t>
      </w:r>
      <w:r>
        <w:rPr>
          <w:color w:val="231F20"/>
          <w:spacing w:val="-7"/>
        </w:rPr>
        <w:t> </w:t>
      </w:r>
      <w:r>
        <w:rPr>
          <w:color w:val="231F20"/>
        </w:rPr>
        <w:t>chư</w:t>
      </w:r>
      <w:r>
        <w:rPr>
          <w:color w:val="231F20"/>
          <w:spacing w:val="-7"/>
        </w:rPr>
        <w:t> </w:t>
      </w:r>
      <w:r>
        <w:rPr>
          <w:color w:val="231F20"/>
        </w:rPr>
        <w:t>vị</w:t>
      </w:r>
      <w:r>
        <w:rPr>
          <w:color w:val="231F20"/>
          <w:spacing w:val="-6"/>
        </w:rPr>
        <w:t> </w:t>
      </w:r>
      <w:r>
        <w:rPr>
          <w:color w:val="231F20"/>
        </w:rPr>
        <w:t>kia</w:t>
      </w:r>
      <w:r>
        <w:rPr>
          <w:color w:val="231F20"/>
          <w:spacing w:val="-7"/>
        </w:rPr>
        <w:t> </w:t>
      </w:r>
      <w:r>
        <w:rPr>
          <w:color w:val="231F20"/>
        </w:rPr>
        <w:t>do</w:t>
      </w:r>
      <w:r>
        <w:rPr>
          <w:color w:val="231F20"/>
          <w:spacing w:val="-7"/>
        </w:rPr>
        <w:t> </w:t>
      </w:r>
      <w:r>
        <w:rPr>
          <w:color w:val="231F20"/>
        </w:rPr>
        <w:t>bốn</w:t>
      </w:r>
      <w:r>
        <w:rPr>
          <w:color w:val="231F20"/>
          <w:spacing w:val="-6"/>
        </w:rPr>
        <w:t> </w:t>
      </w:r>
      <w:r>
        <w:rPr>
          <w:color w:val="231F20"/>
        </w:rPr>
        <w:t>duyên</w:t>
      </w:r>
      <w:r>
        <w:rPr>
          <w:color w:val="231F20"/>
          <w:spacing w:val="-7"/>
        </w:rPr>
        <w:t> </w:t>
      </w:r>
      <w:r>
        <w:rPr>
          <w:color w:val="231F20"/>
        </w:rPr>
        <w:t>nên</w:t>
      </w:r>
      <w:r>
        <w:rPr>
          <w:color w:val="231F20"/>
          <w:spacing w:val="-7"/>
        </w:rPr>
        <w:t> </w:t>
      </w:r>
      <w:r>
        <w:rPr>
          <w:color w:val="231F20"/>
        </w:rPr>
        <w:t>khởi</w:t>
      </w:r>
      <w:r>
        <w:rPr>
          <w:color w:val="231F20"/>
          <w:spacing w:val="-6"/>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1.</w:t>
      </w:r>
      <w:r>
        <w:rPr>
          <w:color w:val="231F20"/>
          <w:spacing w:val="-11"/>
        </w:rPr>
        <w:t> </w:t>
      </w:r>
      <w:r>
        <w:rPr>
          <w:color w:val="231F20"/>
          <w:spacing w:val="-4"/>
        </w:rPr>
        <w:t>Trụ</w:t>
      </w:r>
      <w:r>
        <w:rPr>
          <w:color w:val="231F20"/>
          <w:spacing w:val="-7"/>
        </w:rPr>
        <w:t> </w:t>
      </w:r>
      <w:r>
        <w:rPr>
          <w:color w:val="231F20"/>
          <w:spacing w:val="-5"/>
        </w:rPr>
        <w:t>vào </w:t>
      </w:r>
      <w:r>
        <w:rPr>
          <w:color w:val="231F20"/>
        </w:rPr>
        <w:t>hiện pháp lạc. 2. Vì công đức diệu dụng. 3. Quán xét việc đã làm trước. 4. Thọ dụng Thánh</w:t>
      </w:r>
      <w:r>
        <w:rPr>
          <w:color w:val="231F20"/>
          <w:spacing w:val="-10"/>
        </w:rPr>
        <w:t> </w:t>
      </w:r>
      <w:r>
        <w:rPr>
          <w:color w:val="231F20"/>
        </w:rPr>
        <w:t>tài.</w:t>
      </w:r>
    </w:p>
    <w:p>
      <w:pPr>
        <w:pStyle w:val="BodyText"/>
        <w:spacing w:line="276" w:lineRule="auto"/>
        <w:ind w:left="110" w:right="390"/>
      </w:pPr>
      <w:r>
        <w:rPr>
          <w:color w:val="231F20"/>
        </w:rPr>
        <w:t>Tôn giả Diệu Âm nói: Đệ tử của Đức Thế Tôn sinh vào cõi vô sắc thì không khởi tĩnh lự và phát sinh các công đức trong tĩnh lự. Còn</w:t>
      </w:r>
      <w:r>
        <w:rPr>
          <w:color w:val="231F20"/>
          <w:spacing w:val="-12"/>
        </w:rPr>
        <w:t> </w:t>
      </w:r>
      <w:r>
        <w:rPr>
          <w:color w:val="231F20"/>
        </w:rPr>
        <w:t>khi</w:t>
      </w:r>
      <w:r>
        <w:rPr>
          <w:color w:val="231F20"/>
          <w:spacing w:val="-11"/>
        </w:rPr>
        <w:t> </w:t>
      </w:r>
      <w:r>
        <w:rPr>
          <w:color w:val="231F20"/>
        </w:rPr>
        <w:t>sinh</w:t>
      </w:r>
      <w:r>
        <w:rPr>
          <w:color w:val="231F20"/>
          <w:spacing w:val="-11"/>
        </w:rPr>
        <w:t> </w:t>
      </w:r>
      <w:r>
        <w:rPr>
          <w:color w:val="231F20"/>
        </w:rPr>
        <w:t>vào</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thì</w:t>
      </w:r>
      <w:r>
        <w:rPr>
          <w:color w:val="231F20"/>
          <w:spacing w:val="-12"/>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khởi.</w:t>
      </w:r>
      <w:r>
        <w:rPr>
          <w:color w:val="231F20"/>
          <w:spacing w:val="-17"/>
        </w:rPr>
        <w:t> </w:t>
      </w:r>
      <w:r>
        <w:rPr>
          <w:color w:val="231F20"/>
        </w:rPr>
        <w:t>Tôn</w:t>
      </w:r>
      <w:r>
        <w:rPr>
          <w:color w:val="231F20"/>
          <w:spacing w:val="-11"/>
        </w:rPr>
        <w:t> </w:t>
      </w:r>
      <w:r>
        <w:rPr>
          <w:color w:val="231F20"/>
        </w:rPr>
        <w:t>giả</w:t>
      </w:r>
      <w:r>
        <w:rPr>
          <w:color w:val="231F20"/>
          <w:spacing w:val="-11"/>
        </w:rPr>
        <w:t> </w:t>
      </w:r>
      <w:r>
        <w:rPr>
          <w:color w:val="231F20"/>
        </w:rPr>
        <w:t>kia</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có nghĩa</w:t>
      </w:r>
      <w:r>
        <w:rPr>
          <w:color w:val="231F20"/>
          <w:spacing w:val="-7"/>
        </w:rPr>
        <w:t> </w:t>
      </w:r>
      <w:r>
        <w:rPr>
          <w:color w:val="231F20"/>
        </w:rPr>
        <w:t>gì?</w:t>
      </w:r>
      <w:r>
        <w:rPr>
          <w:color w:val="231F20"/>
          <w:spacing w:val="-10"/>
        </w:rPr>
        <w:t> </w:t>
      </w:r>
      <w:r>
        <w:rPr>
          <w:color w:val="231F20"/>
        </w:rPr>
        <w:t>Tức</w:t>
      </w:r>
      <w:r>
        <w:rPr>
          <w:color w:val="231F20"/>
          <w:spacing w:val="-7"/>
        </w:rPr>
        <w:t> </w:t>
      </w:r>
      <w:r>
        <w:rPr>
          <w:color w:val="231F20"/>
        </w:rPr>
        <w:t>nêu</w:t>
      </w:r>
      <w:r>
        <w:rPr>
          <w:color w:val="231F20"/>
          <w:spacing w:val="-6"/>
        </w:rPr>
        <w:t> </w:t>
      </w:r>
      <w:r>
        <w:rPr>
          <w:color w:val="231F20"/>
        </w:rPr>
        <w:t>bày:</w:t>
      </w:r>
      <w:r>
        <w:rPr>
          <w:color w:val="231F20"/>
          <w:spacing w:val="-7"/>
        </w:rPr>
        <w:t> </w:t>
      </w:r>
      <w:r>
        <w:rPr>
          <w:color w:val="231F20"/>
        </w:rPr>
        <w:t>Nếu</w:t>
      </w:r>
      <w:r>
        <w:rPr>
          <w:color w:val="231F20"/>
          <w:spacing w:val="-6"/>
        </w:rPr>
        <w:t> </w:t>
      </w:r>
      <w:r>
        <w:rPr>
          <w:color w:val="231F20"/>
        </w:rPr>
        <w:t>người</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thì</w:t>
      </w:r>
      <w:r>
        <w:rPr>
          <w:color w:val="231F20"/>
          <w:spacing w:val="-7"/>
        </w:rPr>
        <w:t> </w:t>
      </w:r>
      <w:r>
        <w:rPr>
          <w:color w:val="231F20"/>
        </w:rPr>
        <w:t>không</w:t>
      </w:r>
      <w:r>
        <w:rPr>
          <w:color w:val="231F20"/>
          <w:spacing w:val="-6"/>
        </w:rPr>
        <w:t> </w:t>
      </w:r>
      <w:r>
        <w:rPr>
          <w:color w:val="231F20"/>
        </w:rPr>
        <w:t>khởi pháp trí đoạn trừ các kiết ở cõi trên. Còn sinh ở cõi sắc, nếu chưa lìa các nhiễm ở cõi sắc và vô sắc, thì cũng có thể khởi pháp trí của diệt đạo để đoạn trừ các kiết ở cõi sắc và vô</w:t>
      </w:r>
      <w:r>
        <w:rPr>
          <w:color w:val="231F20"/>
          <w:spacing w:val="-4"/>
        </w:rPr>
        <w:t> </w:t>
      </w:r>
      <w:r>
        <w:rPr>
          <w:color w:val="231F20"/>
        </w:rPr>
        <w:t>sắc.</w:t>
      </w:r>
    </w:p>
    <w:p>
      <w:pPr>
        <w:pStyle w:val="BodyText"/>
        <w:spacing w:line="276" w:lineRule="auto" w:before="115"/>
        <w:ind w:left="110" w:right="391"/>
      </w:pPr>
      <w:r>
        <w:rPr>
          <w:i/>
          <w:color w:val="231F20"/>
        </w:rPr>
        <w:t>Lời bình: </w:t>
      </w:r>
      <w:r>
        <w:rPr>
          <w:color w:val="231F20"/>
        </w:rPr>
        <w:t>Tôn giả kia không nên nói như thế? Vì sao? Vì nếu có nghĩa ấy tức nên không thể quyết định. Nghĩa là khi sinh vào cõi sắc, đối với pháp trí chỉ có phần ít có thể khởi, còn phần ít thì</w:t>
      </w:r>
      <w:r>
        <w:rPr>
          <w:color w:val="231F20"/>
          <w:spacing w:val="-35"/>
        </w:rPr>
        <w:t> </w:t>
      </w:r>
      <w:r>
        <w:rPr>
          <w:color w:val="231F20"/>
        </w:rPr>
        <w:t>không thể khởi.</w:t>
      </w:r>
    </w:p>
    <w:p>
      <w:pPr>
        <w:pStyle w:val="BodyText"/>
        <w:spacing w:line="367" w:lineRule="auto"/>
        <w:ind w:left="677" w:right="1515" w:firstLine="0"/>
        <w:jc w:val="left"/>
      </w:pPr>
      <w:r>
        <w:rPr>
          <w:color w:val="231F20"/>
        </w:rPr>
        <w:t>Phần ít có thể khởi: Đó là pháp trí của diệt đạo. Phần ít không thể khởi: Đó là pháp trí của khổ tập. Hoặc có xứ có thể khởi, hoặc có xứ không thể khởi.</w:t>
      </w:r>
    </w:p>
    <w:p>
      <w:pPr>
        <w:pStyle w:val="BodyText"/>
        <w:spacing w:line="367" w:lineRule="auto" w:before="0"/>
        <w:ind w:left="677" w:right="383" w:firstLine="0"/>
        <w:jc w:val="left"/>
      </w:pPr>
      <w:r>
        <w:rPr>
          <w:color w:val="231F20"/>
        </w:rPr>
        <w:t>Hoặc có xứ có thể khởi, tức là chưa lìa bỏ nhiễm của xứ </w:t>
      </w:r>
      <w:r>
        <w:rPr>
          <w:color w:val="231F20"/>
          <w:spacing w:val="-6"/>
        </w:rPr>
        <w:t>ấy. </w:t>
      </w:r>
      <w:r>
        <w:rPr>
          <w:color w:val="231F20"/>
          <w:spacing w:val="-3"/>
        </w:rPr>
        <w:t>Hoặc</w:t>
      </w:r>
      <w:r>
        <w:rPr>
          <w:color w:val="231F20"/>
          <w:spacing w:val="-13"/>
        </w:rPr>
        <w:t> </w:t>
      </w:r>
      <w:r>
        <w:rPr>
          <w:color w:val="231F20"/>
        </w:rPr>
        <w:t>có</w:t>
      </w:r>
      <w:r>
        <w:rPr>
          <w:color w:val="231F20"/>
          <w:spacing w:val="-12"/>
        </w:rPr>
        <w:t> </w:t>
      </w:r>
      <w:r>
        <w:rPr>
          <w:color w:val="231F20"/>
        </w:rPr>
        <w:t>xứ</w:t>
      </w:r>
      <w:r>
        <w:rPr>
          <w:color w:val="231F20"/>
          <w:spacing w:val="-12"/>
        </w:rPr>
        <w:t> </w:t>
      </w:r>
      <w:r>
        <w:rPr>
          <w:color w:val="231F20"/>
          <w:spacing w:val="-3"/>
        </w:rPr>
        <w:t>không</w:t>
      </w:r>
      <w:r>
        <w:rPr>
          <w:color w:val="231F20"/>
          <w:spacing w:val="-12"/>
        </w:rPr>
        <w:t> </w:t>
      </w:r>
      <w:r>
        <w:rPr>
          <w:color w:val="231F20"/>
        </w:rPr>
        <w:t>thể</w:t>
      </w:r>
      <w:r>
        <w:rPr>
          <w:color w:val="231F20"/>
          <w:spacing w:val="-13"/>
        </w:rPr>
        <w:t> </w:t>
      </w:r>
      <w:r>
        <w:rPr>
          <w:color w:val="231F20"/>
          <w:spacing w:val="-3"/>
        </w:rPr>
        <w:t>khởi,</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đã</w:t>
      </w:r>
      <w:r>
        <w:rPr>
          <w:color w:val="231F20"/>
          <w:spacing w:val="-13"/>
        </w:rPr>
        <w:t> </w:t>
      </w:r>
      <w:r>
        <w:rPr>
          <w:color w:val="231F20"/>
        </w:rPr>
        <w:t>lìa</w:t>
      </w:r>
      <w:r>
        <w:rPr>
          <w:color w:val="231F20"/>
          <w:spacing w:val="-12"/>
        </w:rPr>
        <w:t> </w:t>
      </w:r>
      <w:r>
        <w:rPr>
          <w:color w:val="231F20"/>
        </w:rPr>
        <w:t>bỏ</w:t>
      </w:r>
      <w:r>
        <w:rPr>
          <w:color w:val="231F20"/>
          <w:spacing w:val="-12"/>
        </w:rPr>
        <w:t> </w:t>
      </w:r>
      <w:r>
        <w:rPr>
          <w:color w:val="231F20"/>
        </w:rPr>
        <w:t>các</w:t>
      </w:r>
      <w:r>
        <w:rPr>
          <w:color w:val="231F20"/>
          <w:spacing w:val="-12"/>
        </w:rPr>
        <w:t> </w:t>
      </w:r>
      <w:r>
        <w:rPr>
          <w:color w:val="231F20"/>
          <w:spacing w:val="-3"/>
        </w:rPr>
        <w:t>nhiễm</w:t>
      </w:r>
      <w:r>
        <w:rPr>
          <w:color w:val="231F20"/>
          <w:spacing w:val="-13"/>
        </w:rPr>
        <w:t> </w:t>
      </w:r>
      <w:r>
        <w:rPr>
          <w:color w:val="231F20"/>
        </w:rPr>
        <w:t>của</w:t>
      </w:r>
      <w:r>
        <w:rPr>
          <w:color w:val="231F20"/>
          <w:spacing w:val="-12"/>
        </w:rPr>
        <w:t> </w:t>
      </w:r>
      <w:r>
        <w:rPr>
          <w:color w:val="231F20"/>
        </w:rPr>
        <w:t>xứ</w:t>
      </w:r>
      <w:r>
        <w:rPr>
          <w:color w:val="231F20"/>
          <w:spacing w:val="-12"/>
        </w:rPr>
        <w:t> </w:t>
      </w:r>
      <w:r>
        <w:rPr>
          <w:color w:val="231F20"/>
          <w:spacing w:val="-8"/>
        </w:rPr>
        <w:t>ấy.</w:t>
      </w:r>
    </w:p>
    <w:p>
      <w:pPr>
        <w:spacing w:after="0" w:line="367"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962" w:firstLine="0"/>
        <w:jc w:val="left"/>
      </w:pPr>
      <w:r>
        <w:rPr>
          <w:color w:val="231F20"/>
        </w:rPr>
        <w:t>Hoặc có lúc có thể khởi, hoặc có lúc không thể khởi. Hoặc có lúc có thể khởi, tức là khi khởi đạo lìa nhiễm.</w:t>
      </w:r>
    </w:p>
    <w:p>
      <w:pPr>
        <w:pStyle w:val="BodyText"/>
        <w:spacing w:line="362" w:lineRule="auto" w:before="0"/>
        <w:ind w:left="960" w:right="175" w:firstLine="0"/>
        <w:jc w:val="left"/>
      </w:pPr>
      <w:r>
        <w:rPr>
          <w:color w:val="231F20"/>
        </w:rPr>
        <w:t>Hoặc có lúc không thể khởi, tức là khi dẫn khởi các căn thiện. Thế nên thuyết trước đối với lý là đúng.</w:t>
      </w:r>
    </w:p>
    <w:p>
      <w:pPr>
        <w:pStyle w:val="BodyText"/>
        <w:spacing w:line="271" w:lineRule="auto" w:before="0"/>
        <w:ind w:right="107"/>
      </w:pPr>
      <w:r>
        <w:rPr>
          <w:i/>
          <w:color w:val="231F20"/>
        </w:rPr>
        <w:t>Hỏi: </w:t>
      </w:r>
      <w:r>
        <w:rPr>
          <w:color w:val="231F20"/>
        </w:rPr>
        <w:t>Các kiết hệ thuộc cõi dục thì kiết ấy là do pháp trí đoạn trừ chăng?</w:t>
      </w:r>
    </w:p>
    <w:p>
      <w:pPr>
        <w:pStyle w:val="BodyText"/>
        <w:spacing w:before="113"/>
        <w:ind w:left="960" w:firstLine="0"/>
      </w:pPr>
      <w:r>
        <w:rPr>
          <w:i/>
          <w:color w:val="231F20"/>
        </w:rPr>
        <w:t>Đáp: </w:t>
      </w:r>
      <w:r>
        <w:rPr>
          <w:color w:val="231F20"/>
        </w:rPr>
        <w:t>Nên nêu ra bốn trường hợp, vì nghĩa không nhất định:</w:t>
      </w:r>
    </w:p>
    <w:p>
      <w:pPr>
        <w:pStyle w:val="ListParagraph"/>
        <w:numPr>
          <w:ilvl w:val="1"/>
          <w:numId w:val="100"/>
        </w:numPr>
        <w:tabs>
          <w:tab w:pos="1228" w:val="left" w:leader="none"/>
        </w:tabs>
        <w:spacing w:line="271" w:lineRule="auto" w:before="153" w:after="0"/>
        <w:ind w:left="393" w:right="108" w:firstLine="566"/>
        <w:jc w:val="both"/>
        <w:rPr>
          <w:sz w:val="26"/>
        </w:rPr>
      </w:pPr>
      <w:r>
        <w:rPr>
          <w:color w:val="231F20"/>
          <w:sz w:val="26"/>
        </w:rPr>
        <w:t>Có kiết hệ thuộc cõi dục nhưng không do pháp trí đoạn </w:t>
      </w:r>
      <w:r>
        <w:rPr>
          <w:color w:val="231F20"/>
          <w:spacing w:val="-4"/>
          <w:sz w:val="26"/>
        </w:rPr>
        <w:t>trừ.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kiết</w:t>
      </w:r>
      <w:r>
        <w:rPr>
          <w:color w:val="231F20"/>
          <w:spacing w:val="-7"/>
          <w:sz w:val="26"/>
        </w:rPr>
        <w:t> </w:t>
      </w:r>
      <w:r>
        <w:rPr>
          <w:color w:val="231F20"/>
          <w:sz w:val="26"/>
        </w:rPr>
        <w:t>ở</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hoặc</w:t>
      </w:r>
      <w:r>
        <w:rPr>
          <w:color w:val="231F20"/>
          <w:spacing w:val="-8"/>
          <w:sz w:val="26"/>
        </w:rPr>
        <w:t> </w:t>
      </w:r>
      <w:r>
        <w:rPr>
          <w:color w:val="231F20"/>
          <w:sz w:val="26"/>
        </w:rPr>
        <w:t>do</w:t>
      </w:r>
      <w:r>
        <w:rPr>
          <w:color w:val="231F20"/>
          <w:spacing w:val="-7"/>
          <w:sz w:val="26"/>
        </w:rPr>
        <w:t> </w:t>
      </w:r>
      <w:r>
        <w:rPr>
          <w:color w:val="231F20"/>
          <w:sz w:val="26"/>
        </w:rPr>
        <w:t>nhẫn</w:t>
      </w:r>
      <w:r>
        <w:rPr>
          <w:color w:val="231F20"/>
          <w:spacing w:val="-7"/>
          <w:sz w:val="26"/>
        </w:rPr>
        <w:t> </w:t>
      </w:r>
      <w:r>
        <w:rPr>
          <w:color w:val="231F20"/>
          <w:sz w:val="26"/>
        </w:rPr>
        <w:t>đoạn</w:t>
      </w:r>
      <w:r>
        <w:rPr>
          <w:color w:val="231F20"/>
          <w:spacing w:val="-8"/>
          <w:sz w:val="26"/>
        </w:rPr>
        <w:t> </w:t>
      </w:r>
      <w:r>
        <w:rPr>
          <w:color w:val="231F20"/>
          <w:sz w:val="26"/>
        </w:rPr>
        <w:t>trừ,</w:t>
      </w:r>
      <w:r>
        <w:rPr>
          <w:color w:val="231F20"/>
          <w:spacing w:val="-7"/>
          <w:sz w:val="26"/>
        </w:rPr>
        <w:t> </w:t>
      </w:r>
      <w:r>
        <w:rPr>
          <w:color w:val="231F20"/>
          <w:sz w:val="26"/>
        </w:rPr>
        <w:t>hoặc</w:t>
      </w:r>
      <w:r>
        <w:rPr>
          <w:color w:val="231F20"/>
          <w:spacing w:val="-7"/>
          <w:sz w:val="26"/>
        </w:rPr>
        <w:t> </w:t>
      </w:r>
      <w:r>
        <w:rPr>
          <w:color w:val="231F20"/>
          <w:sz w:val="26"/>
        </w:rPr>
        <w:t>do</w:t>
      </w:r>
      <w:r>
        <w:rPr>
          <w:color w:val="231F20"/>
          <w:spacing w:val="-8"/>
          <w:sz w:val="26"/>
        </w:rPr>
        <w:t> </w:t>
      </w:r>
      <w:r>
        <w:rPr>
          <w:color w:val="231F20"/>
          <w:sz w:val="26"/>
        </w:rPr>
        <w:t>trí</w:t>
      </w:r>
      <w:r>
        <w:rPr>
          <w:color w:val="231F20"/>
          <w:spacing w:val="-7"/>
          <w:sz w:val="26"/>
        </w:rPr>
        <w:t> </w:t>
      </w:r>
      <w:r>
        <w:rPr>
          <w:color w:val="231F20"/>
          <w:sz w:val="26"/>
        </w:rPr>
        <w:t>khác</w:t>
      </w:r>
      <w:r>
        <w:rPr>
          <w:color w:val="231F20"/>
          <w:spacing w:val="-7"/>
          <w:sz w:val="26"/>
        </w:rPr>
        <w:t> </w:t>
      </w:r>
      <w:r>
        <w:rPr>
          <w:color w:val="231F20"/>
          <w:sz w:val="26"/>
        </w:rPr>
        <w:t>đoạn trừ, hoặc không đoạn</w:t>
      </w:r>
      <w:r>
        <w:rPr>
          <w:color w:val="231F20"/>
          <w:spacing w:val="-1"/>
          <w:sz w:val="26"/>
        </w:rPr>
        <w:t> </w:t>
      </w:r>
      <w:r>
        <w:rPr>
          <w:color w:val="231F20"/>
          <w:sz w:val="26"/>
        </w:rPr>
        <w:t>trừ.</w:t>
      </w:r>
    </w:p>
    <w:p>
      <w:pPr>
        <w:pStyle w:val="BodyText"/>
        <w:spacing w:line="271" w:lineRule="auto"/>
        <w:jc w:val="left"/>
      </w:pPr>
      <w:r>
        <w:rPr>
          <w:color w:val="231F20"/>
        </w:rPr>
        <w:t>Trong đây: Hoặc do nhẫn đoạn trừ, tức là bốn pháp trí nhẫn đoạn trừ.</w:t>
      </w:r>
    </w:p>
    <w:p>
      <w:pPr>
        <w:pStyle w:val="BodyText"/>
        <w:spacing w:before="113"/>
        <w:ind w:left="960" w:firstLine="0"/>
        <w:jc w:val="left"/>
      </w:pPr>
      <w:r>
        <w:rPr>
          <w:color w:val="231F20"/>
        </w:rPr>
        <w:t>Hoặc do trí khác đoạn trừ, tức là do thế tục trí đoạn trừ.</w:t>
      </w:r>
    </w:p>
    <w:p>
      <w:pPr>
        <w:pStyle w:val="BodyText"/>
        <w:spacing w:line="271" w:lineRule="auto" w:before="153"/>
        <w:jc w:val="left"/>
      </w:pPr>
      <w:r>
        <w:rPr>
          <w:color w:val="231F20"/>
        </w:rPr>
        <w:t>Hoặc không đoạn trừ, tức là đã đoạn rồi, hoặc chưa khởi gia hạnh để đoạn trừ.</w:t>
      </w:r>
    </w:p>
    <w:p>
      <w:pPr>
        <w:pStyle w:val="ListParagraph"/>
        <w:numPr>
          <w:ilvl w:val="1"/>
          <w:numId w:val="100"/>
        </w:numPr>
        <w:tabs>
          <w:tab w:pos="1228" w:val="left" w:leader="none"/>
        </w:tabs>
        <w:spacing w:line="271" w:lineRule="auto" w:before="113" w:after="0"/>
        <w:ind w:left="393" w:right="107" w:firstLine="566"/>
        <w:jc w:val="both"/>
        <w:rPr>
          <w:sz w:val="26"/>
        </w:rPr>
      </w:pPr>
      <w:r>
        <w:rPr>
          <w:color w:val="231F20"/>
          <w:sz w:val="26"/>
        </w:rPr>
        <w:t>Có kiết do pháp trí đoạn trừ nhưng không phải hệ thuộc cõi dục. Nghĩa là các kiết ở cõi sắc và vô sắc do pháp trí đoạn trừ. Tức các kiết ở cõi sắc và vô sắc do tu đạo đoạn trừ đã được pháp trí của diệt đạo đoạn</w:t>
      </w:r>
      <w:r>
        <w:rPr>
          <w:color w:val="231F20"/>
          <w:spacing w:val="-1"/>
          <w:sz w:val="26"/>
        </w:rPr>
        <w:t> </w:t>
      </w:r>
      <w:r>
        <w:rPr>
          <w:color w:val="231F20"/>
          <w:sz w:val="26"/>
        </w:rPr>
        <w:t>trừ.</w:t>
      </w:r>
    </w:p>
    <w:p>
      <w:pPr>
        <w:pStyle w:val="ListParagraph"/>
        <w:numPr>
          <w:ilvl w:val="1"/>
          <w:numId w:val="100"/>
        </w:numPr>
        <w:tabs>
          <w:tab w:pos="1222" w:val="left" w:leader="none"/>
        </w:tabs>
        <w:spacing w:line="271" w:lineRule="auto" w:before="114" w:after="0"/>
        <w:ind w:left="393" w:right="107" w:firstLine="566"/>
        <w:jc w:val="both"/>
        <w:rPr>
          <w:sz w:val="26"/>
        </w:rPr>
      </w:pPr>
      <w:r>
        <w:rPr>
          <w:color w:val="231F20"/>
          <w:sz w:val="26"/>
        </w:rPr>
        <w:t>Có kiết hệ thuộc cõi dục cũng do pháp trí đoạn trừ. Nghĩa là các kiết ở cõi dục do pháp trí đoạn trừ. Tức các kiết ở cõi dục do tu đạo đoạn trừ đã được bốn pháp trí đoạn</w:t>
      </w:r>
      <w:r>
        <w:rPr>
          <w:color w:val="231F20"/>
          <w:spacing w:val="-3"/>
          <w:sz w:val="26"/>
        </w:rPr>
        <w:t> </w:t>
      </w:r>
      <w:r>
        <w:rPr>
          <w:color w:val="231F20"/>
          <w:sz w:val="26"/>
        </w:rPr>
        <w:t>trừ.</w:t>
      </w:r>
    </w:p>
    <w:p>
      <w:pPr>
        <w:pStyle w:val="ListParagraph"/>
        <w:numPr>
          <w:ilvl w:val="1"/>
          <w:numId w:val="100"/>
        </w:numPr>
        <w:tabs>
          <w:tab w:pos="1253" w:val="left" w:leader="none"/>
        </w:tabs>
        <w:spacing w:line="271" w:lineRule="auto" w:before="114" w:after="0"/>
        <w:ind w:left="393" w:right="108" w:firstLine="566"/>
        <w:jc w:val="both"/>
        <w:rPr>
          <w:sz w:val="26"/>
        </w:rPr>
      </w:pPr>
      <w:r>
        <w:rPr>
          <w:color w:val="231F20"/>
          <w:sz w:val="26"/>
        </w:rPr>
        <w:t>Có kiết không phải hệ thuộc cõi dục cũng không phải </w:t>
      </w:r>
      <w:r>
        <w:rPr>
          <w:color w:val="231F20"/>
          <w:spacing w:val="-7"/>
          <w:sz w:val="26"/>
        </w:rPr>
        <w:t>do </w:t>
      </w:r>
      <w:r>
        <w:rPr>
          <w:color w:val="231F20"/>
          <w:sz w:val="26"/>
        </w:rPr>
        <w:t>pháp</w:t>
      </w:r>
      <w:r>
        <w:rPr>
          <w:color w:val="231F20"/>
          <w:spacing w:val="-6"/>
          <w:sz w:val="26"/>
        </w:rPr>
        <w:t> </w:t>
      </w:r>
      <w:r>
        <w:rPr>
          <w:color w:val="231F20"/>
          <w:sz w:val="26"/>
        </w:rPr>
        <w:t>trí</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6"/>
          <w:sz w:val="26"/>
        </w:rPr>
        <w:t> </w:t>
      </w:r>
      <w:r>
        <w:rPr>
          <w:color w:val="231F20"/>
          <w:sz w:val="26"/>
        </w:rPr>
        <w:t>kiết</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5"/>
          <w:sz w:val="26"/>
        </w:rPr>
        <w:t> </w:t>
      </w:r>
      <w:r>
        <w:rPr>
          <w:color w:val="231F20"/>
          <w:sz w:val="26"/>
        </w:rPr>
        <w:t>và</w:t>
      </w:r>
      <w:r>
        <w:rPr>
          <w:color w:val="231F20"/>
          <w:spacing w:val="-6"/>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hoặc</w:t>
      </w:r>
      <w:r>
        <w:rPr>
          <w:color w:val="231F20"/>
          <w:spacing w:val="-6"/>
          <w:sz w:val="26"/>
        </w:rPr>
        <w:t> </w:t>
      </w:r>
      <w:r>
        <w:rPr>
          <w:color w:val="231F20"/>
          <w:sz w:val="26"/>
        </w:rPr>
        <w:t>do</w:t>
      </w:r>
      <w:r>
        <w:rPr>
          <w:color w:val="231F20"/>
          <w:spacing w:val="-5"/>
          <w:sz w:val="26"/>
        </w:rPr>
        <w:t> </w:t>
      </w:r>
      <w:r>
        <w:rPr>
          <w:color w:val="231F20"/>
          <w:sz w:val="26"/>
        </w:rPr>
        <w:t>nhẫn đoạn trừ, hoặc do trí khác đoạn trừ, hoặc không đoạn</w:t>
      </w:r>
      <w:r>
        <w:rPr>
          <w:color w:val="231F20"/>
          <w:spacing w:val="-2"/>
          <w:sz w:val="26"/>
        </w:rPr>
        <w:t> </w:t>
      </w:r>
      <w:r>
        <w:rPr>
          <w:color w:val="231F20"/>
          <w:sz w:val="26"/>
        </w:rPr>
        <w:t>trừ.</w:t>
      </w:r>
    </w:p>
    <w:p>
      <w:pPr>
        <w:pStyle w:val="BodyText"/>
        <w:spacing w:line="271" w:lineRule="auto"/>
        <w:ind w:right="104"/>
      </w:pPr>
      <w:r>
        <w:rPr>
          <w:color w:val="231F20"/>
        </w:rPr>
        <w:t>Trong đây: Hoặc do nhẫn đoạn trừ, tức là bốn loại trí nhẫn đoạn 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Hoặc do trí khác đoạn trừ, tức do loại trí hoặc thế tục trí đoạn trừ.</w:t>
      </w:r>
    </w:p>
    <w:p>
      <w:pPr>
        <w:pStyle w:val="BodyText"/>
        <w:spacing w:line="273" w:lineRule="auto" w:before="154"/>
        <w:ind w:left="110" w:right="391"/>
      </w:pPr>
      <w:r>
        <w:rPr>
          <w:color w:val="231F20"/>
        </w:rPr>
        <w:t>Hoặc</w:t>
      </w:r>
      <w:r>
        <w:rPr>
          <w:color w:val="231F20"/>
          <w:spacing w:val="-9"/>
        </w:rPr>
        <w:t> </w:t>
      </w:r>
      <w:r>
        <w:rPr>
          <w:color w:val="231F20"/>
        </w:rPr>
        <w:t>không</w:t>
      </w:r>
      <w:r>
        <w:rPr>
          <w:color w:val="231F20"/>
          <w:spacing w:val="-7"/>
        </w:rPr>
        <w:t> </w:t>
      </w:r>
      <w:r>
        <w:rPr>
          <w:color w:val="231F20"/>
        </w:rPr>
        <w:t>đoạn</w:t>
      </w:r>
      <w:r>
        <w:rPr>
          <w:color w:val="231F20"/>
          <w:spacing w:val="-8"/>
        </w:rPr>
        <w:t> </w:t>
      </w:r>
      <w:r>
        <w:rPr>
          <w:color w:val="231F20"/>
        </w:rPr>
        <w:t>trừ,</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đã</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rồi,</w:t>
      </w:r>
      <w:r>
        <w:rPr>
          <w:color w:val="231F20"/>
          <w:spacing w:val="-8"/>
        </w:rPr>
        <w:t> </w:t>
      </w:r>
      <w:r>
        <w:rPr>
          <w:color w:val="231F20"/>
        </w:rPr>
        <w:t>hoặc</w:t>
      </w:r>
      <w:r>
        <w:rPr>
          <w:color w:val="231F20"/>
          <w:spacing w:val="-9"/>
        </w:rPr>
        <w:t> </w:t>
      </w:r>
      <w:r>
        <w:rPr>
          <w:color w:val="231F20"/>
        </w:rPr>
        <w:t>chưa</w:t>
      </w:r>
      <w:r>
        <w:rPr>
          <w:color w:val="231F20"/>
          <w:spacing w:val="-8"/>
        </w:rPr>
        <w:t> </w:t>
      </w:r>
      <w:r>
        <w:rPr>
          <w:color w:val="231F20"/>
        </w:rPr>
        <w:t>khởi</w:t>
      </w:r>
      <w:r>
        <w:rPr>
          <w:color w:val="231F20"/>
          <w:spacing w:val="-8"/>
        </w:rPr>
        <w:t> </w:t>
      </w:r>
      <w:r>
        <w:rPr>
          <w:color w:val="231F20"/>
        </w:rPr>
        <w:t>gia hạnh để đoạn</w:t>
      </w:r>
      <w:r>
        <w:rPr>
          <w:color w:val="231F20"/>
          <w:spacing w:val="-1"/>
        </w:rPr>
        <w:t> </w:t>
      </w:r>
      <w:r>
        <w:rPr>
          <w:color w:val="231F20"/>
        </w:rPr>
        <w:t>trừ.</w:t>
      </w:r>
    </w:p>
    <w:p>
      <w:pPr>
        <w:pStyle w:val="BodyText"/>
        <w:spacing w:line="273" w:lineRule="auto" w:before="112"/>
        <w:ind w:left="110" w:right="391"/>
      </w:pPr>
      <w:r>
        <w:rPr>
          <w:i/>
          <w:color w:val="231F20"/>
        </w:rPr>
        <w:t>Hỏi: </w:t>
      </w:r>
      <w:r>
        <w:rPr>
          <w:color w:val="231F20"/>
        </w:rPr>
        <w:t>Các kiết hệ thuộc cõi sắc, vô sắc thì kiết ấy là do loại trí đoạn trừ chăng?</w:t>
      </w:r>
    </w:p>
    <w:p>
      <w:pPr>
        <w:pStyle w:val="BodyText"/>
        <w:spacing w:line="273" w:lineRule="auto" w:before="112"/>
        <w:ind w:left="110" w:right="390"/>
      </w:pPr>
      <w:r>
        <w:rPr>
          <w:i/>
          <w:color w:val="231F20"/>
        </w:rPr>
        <w:t>Đáp:</w:t>
      </w:r>
      <w:r>
        <w:rPr>
          <w:i/>
          <w:color w:val="231F20"/>
          <w:spacing w:val="-13"/>
        </w:rPr>
        <w:t> </w:t>
      </w:r>
      <w:r>
        <w:rPr>
          <w:color w:val="231F20"/>
        </w:rPr>
        <w:t>Các</w:t>
      </w:r>
      <w:r>
        <w:rPr>
          <w:color w:val="231F20"/>
          <w:spacing w:val="-12"/>
        </w:rPr>
        <w:t> </w:t>
      </w:r>
      <w:r>
        <w:rPr>
          <w:color w:val="231F20"/>
        </w:rPr>
        <w:t>kiết</w:t>
      </w:r>
      <w:r>
        <w:rPr>
          <w:color w:val="231F20"/>
          <w:spacing w:val="-13"/>
        </w:rPr>
        <w:t> </w:t>
      </w:r>
      <w:r>
        <w:rPr>
          <w:color w:val="231F20"/>
        </w:rPr>
        <w:t>do</w:t>
      </w:r>
      <w:r>
        <w:rPr>
          <w:color w:val="231F20"/>
          <w:spacing w:val="-12"/>
        </w:rPr>
        <w:t> </w:t>
      </w:r>
      <w:r>
        <w:rPr>
          <w:color w:val="231F20"/>
        </w:rPr>
        <w:t>loại</w:t>
      </w:r>
      <w:r>
        <w:rPr>
          <w:color w:val="231F20"/>
          <w:spacing w:val="-12"/>
        </w:rPr>
        <w:t> </w:t>
      </w:r>
      <w:r>
        <w:rPr>
          <w:color w:val="231F20"/>
        </w:rPr>
        <w:t>trí</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các</w:t>
      </w:r>
      <w:r>
        <w:rPr>
          <w:color w:val="231F20"/>
          <w:spacing w:val="-12"/>
        </w:rPr>
        <w:t> </w:t>
      </w:r>
      <w:r>
        <w:rPr>
          <w:color w:val="231F20"/>
        </w:rPr>
        <w:t>kiết</w:t>
      </w:r>
      <w:r>
        <w:rPr>
          <w:color w:val="231F20"/>
          <w:spacing w:val="-12"/>
        </w:rPr>
        <w:t> </w:t>
      </w:r>
      <w:r>
        <w:rPr>
          <w:color w:val="231F20"/>
        </w:rPr>
        <w:t>ấy</w:t>
      </w:r>
      <w:r>
        <w:rPr>
          <w:color w:val="231F20"/>
          <w:spacing w:val="-13"/>
        </w:rPr>
        <w:t> </w:t>
      </w:r>
      <w:r>
        <w:rPr>
          <w:color w:val="231F20"/>
        </w:rPr>
        <w:t>là</w:t>
      </w:r>
      <w:r>
        <w:rPr>
          <w:color w:val="231F20"/>
          <w:spacing w:val="-12"/>
        </w:rPr>
        <w:t> </w:t>
      </w:r>
      <w:r>
        <w:rPr>
          <w:color w:val="231F20"/>
        </w:rPr>
        <w:t>hệ</w:t>
      </w:r>
      <w:r>
        <w:rPr>
          <w:color w:val="231F20"/>
          <w:spacing w:val="-13"/>
        </w:rPr>
        <w:t> </w:t>
      </w:r>
      <w:r>
        <w:rPr>
          <w:color w:val="231F20"/>
        </w:rPr>
        <w:t>thuộc</w:t>
      </w:r>
      <w:r>
        <w:rPr>
          <w:color w:val="231F20"/>
          <w:spacing w:val="-12"/>
        </w:rPr>
        <w:t> </w:t>
      </w:r>
      <w:r>
        <w:rPr>
          <w:color w:val="231F20"/>
        </w:rPr>
        <w:t>cõi</w:t>
      </w:r>
      <w:r>
        <w:rPr>
          <w:color w:val="231F20"/>
          <w:spacing w:val="-12"/>
        </w:rPr>
        <w:t> </w:t>
      </w:r>
      <w:r>
        <w:rPr>
          <w:color w:val="231F20"/>
        </w:rPr>
        <w:t>sắc và</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5"/>
        </w:rPr>
        <w:t> </w:t>
      </w:r>
      <w:r>
        <w:rPr>
          <w:color w:val="231F20"/>
        </w:rPr>
        <w:t>kiết</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và</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đã được bốn loại trí đoạn</w:t>
      </w:r>
      <w:r>
        <w:rPr>
          <w:color w:val="231F20"/>
          <w:spacing w:val="-2"/>
        </w:rPr>
        <w:t> </w:t>
      </w:r>
      <w:r>
        <w:rPr>
          <w:color w:val="231F20"/>
        </w:rPr>
        <w:t>trừ.</w:t>
      </w:r>
    </w:p>
    <w:p>
      <w:pPr>
        <w:pStyle w:val="BodyText"/>
        <w:spacing w:line="273" w:lineRule="auto" w:before="111"/>
        <w:ind w:left="110" w:right="391"/>
      </w:pPr>
      <w:r>
        <w:rPr>
          <w:color w:val="231F20"/>
        </w:rPr>
        <w:t>Có kiết hệ thuộc cõi sắc và vô sắc, nhưng không phải do loại trí</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kiết</w:t>
      </w:r>
      <w:r>
        <w:rPr>
          <w:color w:val="231F20"/>
          <w:spacing w:val="-6"/>
        </w:rPr>
        <w:t> </w:t>
      </w:r>
      <w:r>
        <w:rPr>
          <w:color w:val="231F20"/>
        </w:rPr>
        <w:t>ở</w:t>
      </w:r>
      <w:r>
        <w:rPr>
          <w:color w:val="231F20"/>
          <w:spacing w:val="-4"/>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do</w:t>
      </w:r>
      <w:r>
        <w:rPr>
          <w:color w:val="231F20"/>
          <w:spacing w:val="-6"/>
        </w:rPr>
        <w:t> </w:t>
      </w:r>
      <w:r>
        <w:rPr>
          <w:color w:val="231F20"/>
        </w:rPr>
        <w:t>nhẫn</w:t>
      </w:r>
      <w:r>
        <w:rPr>
          <w:color w:val="231F20"/>
          <w:spacing w:val="-4"/>
        </w:rPr>
        <w:t> </w:t>
      </w:r>
      <w:r>
        <w:rPr>
          <w:color w:val="231F20"/>
        </w:rPr>
        <w:t>đoạn trừ, hoặc do trí khác đoạn trừ, hoặc không đoạn</w:t>
      </w:r>
      <w:r>
        <w:rPr>
          <w:color w:val="231F20"/>
          <w:spacing w:val="-2"/>
        </w:rPr>
        <w:t> </w:t>
      </w:r>
      <w:r>
        <w:rPr>
          <w:color w:val="231F20"/>
        </w:rPr>
        <w:t>trừ.</w:t>
      </w:r>
    </w:p>
    <w:p>
      <w:pPr>
        <w:pStyle w:val="BodyText"/>
        <w:spacing w:line="273" w:lineRule="auto" w:before="110"/>
        <w:ind w:left="110" w:right="388"/>
      </w:pPr>
      <w:r>
        <w:rPr>
          <w:color w:val="231F20"/>
        </w:rPr>
        <w:t>Trong đây: Hoặc do nhẫn đoạn trừ, tức là bốn loại trí nhẫn đoạn trừ.</w:t>
      </w:r>
    </w:p>
    <w:p>
      <w:pPr>
        <w:pStyle w:val="BodyText"/>
        <w:spacing w:before="112"/>
        <w:ind w:left="677" w:firstLine="0"/>
      </w:pPr>
      <w:r>
        <w:rPr>
          <w:color w:val="231F20"/>
        </w:rPr>
        <w:t>Hoặc do trí khác đoạn trừ, tức là do pháp trí, thế tục trí đoạn trừ.</w:t>
      </w:r>
    </w:p>
    <w:p>
      <w:pPr>
        <w:pStyle w:val="BodyText"/>
        <w:spacing w:line="273" w:lineRule="auto" w:before="155"/>
        <w:ind w:left="110" w:right="391"/>
      </w:pPr>
      <w:r>
        <w:rPr>
          <w:color w:val="231F20"/>
        </w:rPr>
        <w:t>Hoặc không đoạn trừ, tức là đã đoạn trừ rồi hoặc chưa khởi</w:t>
      </w:r>
      <w:r>
        <w:rPr>
          <w:color w:val="231F20"/>
          <w:spacing w:val="-42"/>
        </w:rPr>
        <w:t> </w:t>
      </w:r>
      <w:r>
        <w:rPr>
          <w:color w:val="231F20"/>
        </w:rPr>
        <w:t>gia hạnh để đoạn</w:t>
      </w:r>
      <w:r>
        <w:rPr>
          <w:color w:val="231F20"/>
          <w:spacing w:val="-1"/>
        </w:rPr>
        <w:t> </w:t>
      </w:r>
      <w:r>
        <w:rPr>
          <w:color w:val="231F20"/>
        </w:rPr>
        <w:t>trừ.</w:t>
      </w:r>
    </w:p>
    <w:p>
      <w:pPr>
        <w:pStyle w:val="BodyText"/>
        <w:spacing w:line="273" w:lineRule="auto" w:before="111"/>
        <w:ind w:left="110" w:right="391"/>
      </w:pPr>
      <w:r>
        <w:rPr>
          <w:i/>
          <w:color w:val="231F20"/>
        </w:rPr>
        <w:t>Hỏi: </w:t>
      </w:r>
      <w:r>
        <w:rPr>
          <w:color w:val="231F20"/>
        </w:rPr>
        <w:t>Các kiết do kiến khổ đoạn trừ, kiết ấy là do khổ trí đoạn trừ chăng?</w:t>
      </w:r>
    </w:p>
    <w:p>
      <w:pPr>
        <w:pStyle w:val="BodyText"/>
        <w:spacing w:line="273" w:lineRule="auto" w:before="112"/>
        <w:ind w:left="110" w:right="391"/>
      </w:pPr>
      <w:r>
        <w:rPr>
          <w:i/>
          <w:color w:val="231F20"/>
        </w:rPr>
        <w:t>Đáp: </w:t>
      </w:r>
      <w:r>
        <w:rPr>
          <w:color w:val="231F20"/>
        </w:rPr>
        <w:t>Các kiết do kiến khổ đoạn trừ, kiết ấy không phải do khổ trí đoạn trừ. Hoặc do nhẫn đoạn trừ, hoặc do trí khác đoạn trừ, hoặc không đoạn trừ.</w:t>
      </w:r>
    </w:p>
    <w:p>
      <w:pPr>
        <w:pStyle w:val="BodyText"/>
        <w:spacing w:line="273" w:lineRule="auto" w:before="111"/>
        <w:ind w:left="110" w:right="391"/>
      </w:pPr>
      <w:r>
        <w:rPr>
          <w:color w:val="231F20"/>
        </w:rPr>
        <w:t>Trong đây: Hoặc do nhẫn đoạn trừ, tức là do khổ loại trí nhẫn đoạn trừ.</w:t>
      </w:r>
    </w:p>
    <w:p>
      <w:pPr>
        <w:pStyle w:val="BodyText"/>
        <w:spacing w:before="112"/>
        <w:ind w:left="677" w:firstLine="0"/>
      </w:pPr>
      <w:r>
        <w:rPr>
          <w:color w:val="231F20"/>
        </w:rPr>
        <w:t>Hoặc do trí khác đoạn trừ, tức là do thế tục trí đoạn trừ.</w:t>
      </w:r>
    </w:p>
    <w:p>
      <w:pPr>
        <w:pStyle w:val="BodyText"/>
        <w:spacing w:line="273" w:lineRule="auto" w:before="154"/>
        <w:ind w:left="110" w:right="391"/>
      </w:pPr>
      <w:r>
        <w:rPr>
          <w:color w:val="231F20"/>
        </w:rPr>
        <w:t>Hoặc</w:t>
      </w:r>
      <w:r>
        <w:rPr>
          <w:color w:val="231F20"/>
          <w:spacing w:val="-9"/>
        </w:rPr>
        <w:t> </w:t>
      </w:r>
      <w:r>
        <w:rPr>
          <w:color w:val="231F20"/>
        </w:rPr>
        <w:t>không</w:t>
      </w:r>
      <w:r>
        <w:rPr>
          <w:color w:val="231F20"/>
          <w:spacing w:val="-7"/>
        </w:rPr>
        <w:t> </w:t>
      </w:r>
      <w:r>
        <w:rPr>
          <w:color w:val="231F20"/>
        </w:rPr>
        <w:t>đoạn</w:t>
      </w:r>
      <w:r>
        <w:rPr>
          <w:color w:val="231F20"/>
          <w:spacing w:val="-8"/>
        </w:rPr>
        <w:t> </w:t>
      </w:r>
      <w:r>
        <w:rPr>
          <w:color w:val="231F20"/>
        </w:rPr>
        <w:t>trừ,</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đã</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rồi,</w:t>
      </w:r>
      <w:r>
        <w:rPr>
          <w:color w:val="231F20"/>
          <w:spacing w:val="-8"/>
        </w:rPr>
        <w:t> </w:t>
      </w:r>
      <w:r>
        <w:rPr>
          <w:color w:val="231F20"/>
        </w:rPr>
        <w:t>hoặc</w:t>
      </w:r>
      <w:r>
        <w:rPr>
          <w:color w:val="231F20"/>
          <w:spacing w:val="-9"/>
        </w:rPr>
        <w:t> </w:t>
      </w:r>
      <w:r>
        <w:rPr>
          <w:color w:val="231F20"/>
        </w:rPr>
        <w:t>chưa</w:t>
      </w:r>
      <w:r>
        <w:rPr>
          <w:color w:val="231F20"/>
          <w:spacing w:val="-8"/>
        </w:rPr>
        <w:t> </w:t>
      </w:r>
      <w:r>
        <w:rPr>
          <w:color w:val="231F20"/>
        </w:rPr>
        <w:t>khởi</w:t>
      </w:r>
      <w:r>
        <w:rPr>
          <w:color w:val="231F20"/>
          <w:spacing w:val="-8"/>
        </w:rPr>
        <w:t> </w:t>
      </w:r>
      <w:r>
        <w:rPr>
          <w:color w:val="231F20"/>
        </w:rPr>
        <w:t>gia hạnh để đoạn trừ.</w:t>
      </w:r>
      <w:r>
        <w:rPr>
          <w:color w:val="231F20"/>
          <w:spacing w:val="-48"/>
        </w:rPr>
        <w:t> </w:t>
      </w:r>
      <w:r>
        <w:rPr>
          <w:color w:val="231F20"/>
        </w:rPr>
        <w:t>Tất không do khổ trí có thể đoạn trừ các kiết </w:t>
      </w:r>
      <w:r>
        <w:rPr>
          <w:color w:val="231F20"/>
          <w:spacing w:val="-6"/>
        </w:rPr>
        <w:t>ấy, </w:t>
      </w:r>
      <w:r>
        <w:rPr>
          <w:color w:val="231F20"/>
          <w:spacing w:val="-7"/>
        </w:rPr>
        <w:t>vì </w:t>
      </w:r>
      <w:r>
        <w:rPr>
          <w:color w:val="231F20"/>
        </w:rPr>
        <w:t>trí vô lậu chỉ có thể đoạn trừ các thứ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4"/>
        </w:rPr>
        <w:t> </w:t>
      </w:r>
      <w:r>
        <w:rPr>
          <w:color w:val="231F20"/>
        </w:rPr>
        <w:t>các</w:t>
      </w:r>
      <w:r>
        <w:rPr>
          <w:color w:val="231F20"/>
          <w:spacing w:val="-3"/>
        </w:rPr>
        <w:t> </w:t>
      </w:r>
      <w:r>
        <w:rPr>
          <w:color w:val="231F20"/>
        </w:rPr>
        <w:t>kiết</w:t>
      </w:r>
      <w:r>
        <w:rPr>
          <w:color w:val="231F20"/>
          <w:spacing w:val="-4"/>
        </w:rPr>
        <w:t> </w:t>
      </w:r>
      <w:r>
        <w:rPr>
          <w:color w:val="231F20"/>
        </w:rPr>
        <w:t>do</w:t>
      </w:r>
      <w:r>
        <w:rPr>
          <w:color w:val="231F20"/>
          <w:spacing w:val="-3"/>
        </w:rPr>
        <w:t> </w:t>
      </w:r>
      <w:r>
        <w:rPr>
          <w:color w:val="231F20"/>
        </w:rPr>
        <w:t>khổ</w:t>
      </w:r>
      <w:r>
        <w:rPr>
          <w:color w:val="231F20"/>
          <w:spacing w:val="-3"/>
        </w:rPr>
        <w:t> </w:t>
      </w:r>
      <w:r>
        <w:rPr>
          <w:color w:val="231F20"/>
        </w:rPr>
        <w:t>trí</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kiết</w:t>
      </w:r>
      <w:r>
        <w:rPr>
          <w:color w:val="231F20"/>
          <w:spacing w:val="-3"/>
        </w:rPr>
        <w:t> </w:t>
      </w:r>
      <w:r>
        <w:rPr>
          <w:color w:val="231F20"/>
        </w:rPr>
        <w:t>ấy</w:t>
      </w:r>
      <w:r>
        <w:rPr>
          <w:color w:val="231F20"/>
          <w:spacing w:val="-3"/>
        </w:rPr>
        <w:t> </w:t>
      </w:r>
      <w:r>
        <w:rPr>
          <w:color w:val="231F20"/>
        </w:rPr>
        <w:t>cũng</w:t>
      </w:r>
      <w:r>
        <w:rPr>
          <w:color w:val="231F20"/>
          <w:spacing w:val="-4"/>
        </w:rPr>
        <w:t> </w:t>
      </w:r>
      <w:r>
        <w:rPr>
          <w:color w:val="231F20"/>
        </w:rPr>
        <w:t>do</w:t>
      </w:r>
      <w:r>
        <w:rPr>
          <w:color w:val="231F20"/>
          <w:spacing w:val="-3"/>
        </w:rPr>
        <w:t> </w:t>
      </w:r>
      <w:r>
        <w:rPr>
          <w:color w:val="231F20"/>
        </w:rPr>
        <w:t>kiến khổ đoạn trừ</w:t>
      </w:r>
      <w:r>
        <w:rPr>
          <w:color w:val="231F20"/>
          <w:spacing w:val="-1"/>
        </w:rPr>
        <w:t> </w:t>
      </w:r>
      <w:r>
        <w:rPr>
          <w:color w:val="231F20"/>
        </w:rPr>
        <w:t>chăng?</w:t>
      </w:r>
    </w:p>
    <w:p>
      <w:pPr>
        <w:pStyle w:val="BodyText"/>
        <w:spacing w:line="273" w:lineRule="auto" w:before="112"/>
        <w:ind w:right="107"/>
      </w:pPr>
      <w:r>
        <w:rPr>
          <w:i/>
          <w:color w:val="231F20"/>
        </w:rPr>
        <w:t>Đáp: </w:t>
      </w:r>
      <w:r>
        <w:rPr>
          <w:color w:val="231F20"/>
        </w:rPr>
        <w:t>Các kiết do khổ trí đoạn trừ, kiết ấy không phải do kiến khổ đoạn trừ. Vì trí vô lậu chỉ đoạn trừ những thứ do tu đạo đoạn, không thể đoạn trừ được các thứ do kiến đạo đoạn. Còn các kiết do kiến tập diệt đạo đoạn trừ, đối với trí tập diệt đạo đoạn trừ kiết, căn cứ</w:t>
      </w:r>
      <w:r>
        <w:rPr>
          <w:color w:val="231F20"/>
          <w:spacing w:val="-9"/>
        </w:rPr>
        <w:t> </w:t>
      </w:r>
      <w:r>
        <w:rPr>
          <w:color w:val="231F20"/>
        </w:rPr>
        <w:t>theo</w:t>
      </w:r>
      <w:r>
        <w:rPr>
          <w:color w:val="231F20"/>
          <w:spacing w:val="-9"/>
        </w:rPr>
        <w:t> </w:t>
      </w:r>
      <w:r>
        <w:rPr>
          <w:color w:val="231F20"/>
        </w:rPr>
        <w:t>trên</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Chỉ</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spacing w:val="-4"/>
        </w:rPr>
        <w:t>Cho </w:t>
      </w:r>
      <w:r>
        <w:rPr>
          <w:color w:val="231F20"/>
        </w:rPr>
        <w:t>nên</w:t>
      </w:r>
      <w:r>
        <w:rPr>
          <w:color w:val="231F20"/>
          <w:spacing w:val="-13"/>
        </w:rPr>
        <w:t> </w:t>
      </w:r>
      <w:r>
        <w:rPr>
          <w:color w:val="231F20"/>
        </w:rPr>
        <w:t>trong</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các</w:t>
      </w:r>
      <w:r>
        <w:rPr>
          <w:color w:val="231F20"/>
          <w:spacing w:val="-12"/>
        </w:rPr>
        <w:t> </w:t>
      </w:r>
      <w:r>
        <w:rPr>
          <w:color w:val="231F20"/>
        </w:rPr>
        <w:t>khổ</w:t>
      </w:r>
      <w:r>
        <w:rPr>
          <w:color w:val="231F20"/>
          <w:spacing w:val="-13"/>
        </w:rPr>
        <w:t> </w:t>
      </w:r>
      <w:r>
        <w:rPr>
          <w:color w:val="231F20"/>
        </w:rPr>
        <w:t>trí</w:t>
      </w:r>
      <w:r>
        <w:rPr>
          <w:color w:val="231F20"/>
          <w:spacing w:val="-13"/>
        </w:rPr>
        <w:t> </w:t>
      </w:r>
      <w:r>
        <w:rPr>
          <w:color w:val="231F20"/>
          <w:spacing w:val="-6"/>
        </w:rPr>
        <w:t>v.v...</w:t>
      </w:r>
      <w:r>
        <w:rPr>
          <w:color w:val="231F20"/>
          <w:spacing w:val="-13"/>
        </w:rPr>
        <w:t> </w:t>
      </w:r>
      <w:r>
        <w:rPr>
          <w:color w:val="231F20"/>
        </w:rPr>
        <w:t>không</w:t>
      </w:r>
      <w:r>
        <w:rPr>
          <w:color w:val="231F20"/>
          <w:spacing w:val="-13"/>
        </w:rPr>
        <w:t> </w:t>
      </w:r>
      <w:r>
        <w:rPr>
          <w:color w:val="231F20"/>
        </w:rPr>
        <w:t>thể</w:t>
      </w:r>
      <w:r>
        <w:rPr>
          <w:color w:val="231F20"/>
          <w:spacing w:val="-12"/>
        </w:rPr>
        <w:t> </w:t>
      </w:r>
      <w:r>
        <w:rPr>
          <w:color w:val="231F20"/>
        </w:rPr>
        <w:t>đoạn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do</w:t>
      </w:r>
      <w:r>
        <w:rPr>
          <w:color w:val="231F20"/>
          <w:spacing w:val="-12"/>
        </w:rPr>
        <w:t> </w:t>
      </w:r>
      <w:r>
        <w:rPr>
          <w:color w:val="231F20"/>
          <w:spacing w:val="-3"/>
        </w:rPr>
        <w:t>kiến </w:t>
      </w:r>
      <w:r>
        <w:rPr>
          <w:color w:val="231F20"/>
        </w:rPr>
        <w:t>đạo đoạn.</w:t>
      </w:r>
    </w:p>
    <w:p>
      <w:pPr>
        <w:pStyle w:val="BodyText"/>
        <w:spacing w:before="1"/>
        <w:ind w:left="0" w:firstLine="0"/>
        <w:jc w:val="left"/>
        <w:rPr>
          <w:sz w:val="24"/>
        </w:rPr>
      </w:pPr>
    </w:p>
    <w:p>
      <w:pPr>
        <w:spacing w:before="0"/>
        <w:ind w:left="684" w:right="401" w:firstLine="0"/>
        <w:jc w:val="center"/>
        <w:rPr>
          <w:b/>
          <w:sz w:val="26"/>
        </w:rPr>
      </w:pPr>
      <w:r>
        <w:rPr>
          <w:b/>
          <w:color w:val="231F20"/>
          <w:sz w:val="26"/>
        </w:rPr>
        <w:t>HẾT - QUYỂN 107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14" w:id="98"/>
      <w:bookmarkEnd w:id="98"/>
      <w:r>
        <w:rPr>
          <w:color w:val="231F20"/>
        </w:rPr>
        <w:t>QUYỂN 108</w:t>
      </w:r>
    </w:p>
    <w:p>
      <w:pPr>
        <w:pStyle w:val="Heading2"/>
        <w:spacing w:before="94"/>
        <w:ind w:left="119"/>
      </w:pPr>
      <w:bookmarkStart w:name="_TOC_250013" w:id="99"/>
      <w:bookmarkEnd w:id="99"/>
      <w:r>
        <w:rPr>
          <w:color w:val="231F20"/>
        </w:rPr>
        <w:t>Chương 3: TRÍ UẨN</w:t>
      </w:r>
    </w:p>
    <w:p>
      <w:pPr>
        <w:pStyle w:val="Heading2"/>
        <w:spacing w:before="38"/>
        <w:ind w:left="120"/>
      </w:pPr>
      <w:bookmarkStart w:name="_TOC_250012" w:id="100"/>
      <w:bookmarkEnd w:id="100"/>
      <w:r>
        <w:rPr>
          <w:color w:val="231F20"/>
        </w:rPr>
        <w:t>Phẩm 4: BÀN VỀ TU TRÍ, phần 4</w:t>
      </w:r>
    </w:p>
    <w:p>
      <w:pPr>
        <w:pStyle w:val="BodyText"/>
        <w:spacing w:before="0"/>
        <w:ind w:left="0" w:firstLine="0"/>
        <w:jc w:val="left"/>
        <w:rPr>
          <w:b/>
          <w:sz w:val="30"/>
        </w:rPr>
      </w:pPr>
    </w:p>
    <w:p>
      <w:pPr>
        <w:pStyle w:val="Heading3"/>
        <w:spacing w:line="273" w:lineRule="auto" w:before="259"/>
        <w:ind w:right="391"/>
      </w:pPr>
      <w:r>
        <w:rPr>
          <w:i/>
          <w:color w:val="231F20"/>
        </w:rPr>
        <w:t>*</w:t>
      </w:r>
      <w:r>
        <w:rPr>
          <w:i/>
          <w:color w:val="231F20"/>
          <w:spacing w:val="-7"/>
        </w:rPr>
        <w:t> </w:t>
      </w:r>
      <w:r>
        <w:rPr>
          <w:i/>
          <w:color w:val="231F20"/>
        </w:rPr>
        <w:t>Các</w:t>
      </w:r>
      <w:r>
        <w:rPr>
          <w:i/>
          <w:color w:val="231F20"/>
          <w:spacing w:val="-6"/>
        </w:rPr>
        <w:t> </w:t>
      </w:r>
      <w:r>
        <w:rPr>
          <w:i/>
          <w:color w:val="231F20"/>
        </w:rPr>
        <w:t>kiết</w:t>
      </w:r>
      <w:r>
        <w:rPr>
          <w:i/>
          <w:color w:val="231F20"/>
          <w:spacing w:val="-6"/>
        </w:rPr>
        <w:t> </w:t>
      </w:r>
      <w:r>
        <w:rPr>
          <w:i/>
          <w:color w:val="231F20"/>
        </w:rPr>
        <w:t>do</w:t>
      </w:r>
      <w:r>
        <w:rPr>
          <w:i/>
          <w:color w:val="231F20"/>
          <w:spacing w:val="-6"/>
        </w:rPr>
        <w:t> </w:t>
      </w:r>
      <w:r>
        <w:rPr>
          <w:i/>
          <w:color w:val="231F20"/>
        </w:rPr>
        <w:t>pháp</w:t>
      </w:r>
      <w:r>
        <w:rPr>
          <w:i/>
          <w:color w:val="231F20"/>
          <w:spacing w:val="-6"/>
        </w:rPr>
        <w:t> </w:t>
      </w:r>
      <w:r>
        <w:rPr>
          <w:i/>
          <w:color w:val="231F20"/>
        </w:rPr>
        <w:t>trí</w:t>
      </w:r>
      <w:r>
        <w:rPr>
          <w:i/>
          <w:color w:val="231F20"/>
          <w:spacing w:val="-6"/>
        </w:rPr>
        <w:t> </w:t>
      </w:r>
      <w:r>
        <w:rPr>
          <w:i/>
          <w:color w:val="231F20"/>
        </w:rPr>
        <w:t>đoạn</w:t>
      </w:r>
      <w:r>
        <w:rPr>
          <w:i/>
          <w:color w:val="231F20"/>
          <w:spacing w:val="-6"/>
        </w:rPr>
        <w:t> </w:t>
      </w:r>
      <w:r>
        <w:rPr>
          <w:i/>
          <w:color w:val="231F20"/>
        </w:rPr>
        <w:t>trừ,</w:t>
      </w:r>
      <w:r>
        <w:rPr>
          <w:i/>
          <w:color w:val="231F20"/>
          <w:spacing w:val="-6"/>
        </w:rPr>
        <w:t> </w:t>
      </w:r>
      <w:r>
        <w:rPr>
          <w:i/>
          <w:color w:val="231F20"/>
        </w:rPr>
        <w:t>khi</w:t>
      </w:r>
      <w:r>
        <w:rPr>
          <w:i/>
          <w:color w:val="231F20"/>
          <w:spacing w:val="-6"/>
        </w:rPr>
        <w:t> </w:t>
      </w:r>
      <w:r>
        <w:rPr>
          <w:i/>
          <w:color w:val="231F20"/>
        </w:rPr>
        <w:t>các</w:t>
      </w:r>
      <w:r>
        <w:rPr>
          <w:i/>
          <w:color w:val="231F20"/>
          <w:spacing w:val="-6"/>
        </w:rPr>
        <w:t> </w:t>
      </w:r>
      <w:r>
        <w:rPr>
          <w:i/>
          <w:color w:val="231F20"/>
        </w:rPr>
        <w:t>kiết</w:t>
      </w:r>
      <w:r>
        <w:rPr>
          <w:i/>
          <w:color w:val="231F20"/>
          <w:spacing w:val="-6"/>
        </w:rPr>
        <w:t> </w:t>
      </w:r>
      <w:r>
        <w:rPr>
          <w:i/>
          <w:color w:val="231F20"/>
        </w:rPr>
        <w:t>ấy</w:t>
      </w:r>
      <w:r>
        <w:rPr>
          <w:i/>
          <w:color w:val="231F20"/>
          <w:spacing w:val="-6"/>
        </w:rPr>
        <w:t> </w:t>
      </w:r>
      <w:r>
        <w:rPr>
          <w:i/>
          <w:color w:val="231F20"/>
        </w:rPr>
        <w:t>diệt</w:t>
      </w:r>
      <w:r>
        <w:rPr>
          <w:i/>
          <w:color w:val="231F20"/>
          <w:spacing w:val="-6"/>
        </w:rPr>
        <w:t> </w:t>
      </w:r>
      <w:r>
        <w:rPr>
          <w:i/>
          <w:color w:val="231F20"/>
        </w:rPr>
        <w:t>là</w:t>
      </w:r>
      <w:r>
        <w:rPr>
          <w:i/>
          <w:color w:val="231F20"/>
          <w:spacing w:val="-6"/>
        </w:rPr>
        <w:t> </w:t>
      </w:r>
      <w:r>
        <w:rPr>
          <w:i/>
          <w:color w:val="231F20"/>
        </w:rPr>
        <w:t>pháp</w:t>
      </w:r>
      <w:r>
        <w:rPr>
          <w:i/>
          <w:color w:val="231F20"/>
          <w:spacing w:val="-6"/>
        </w:rPr>
        <w:t> </w:t>
      </w:r>
      <w:r>
        <w:rPr>
          <w:i/>
          <w:color w:val="231F20"/>
        </w:rPr>
        <w:t>trí </w:t>
      </w:r>
      <w:r>
        <w:rPr>
          <w:color w:val="231F20"/>
        </w:rPr>
        <w:t>tác chứng chăng? Cho 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Là nhằm để ngăn chận các Tông chỉ khác và làm sáng  tỏ chánh lý. Nghĩa là hoặc có người chấp: Đạo vô gián do đoạn trừ các kiết nên được. Đạo giải thoát do chứng biết các kiết ấy dứt hết nên được, như các Luận sư ở nước ngoài đã chủ trương. Nay nhằm ngăn chận ý tưởng ấy để chỉ rõ: Đạo vô gián có khả năng đoạn trừ các kiết nên được. Cũng chứng biết các kiết ấy diệt hết nên được. Nếu đạo vô gián chỉ do đoạn trừ các kiết nên được, đạo giải thoát mới có thể chứng biết các kiết ấy diệt hết nên được, thì trái với điều ở đây nói: Các kiết do pháp trí đoạn trừ, khi các kiết ấy diệt là pháp trí tác</w:t>
      </w:r>
      <w:r>
        <w:rPr>
          <w:color w:val="231F20"/>
          <w:spacing w:val="4"/>
        </w:rPr>
        <w:t> </w:t>
      </w:r>
      <w:r>
        <w:rPr>
          <w:color w:val="231F20"/>
        </w:rPr>
        <w:t>chứng”.</w:t>
      </w:r>
    </w:p>
    <w:p>
      <w:pPr>
        <w:pStyle w:val="BodyText"/>
        <w:spacing w:line="273" w:lineRule="auto" w:before="105"/>
        <w:ind w:left="110" w:right="391"/>
      </w:pPr>
      <w:r>
        <w:rPr>
          <w:color w:val="231F20"/>
        </w:rPr>
        <w:t>Nếu do pháp trí của diệt đạo nên xa lìa rốt ráo nhiễm của Phi tưởng phi phi tưởng xứ thì điều ấy do pháp trí làm đạo vô gián, </w:t>
      </w:r>
      <w:r>
        <w:rPr>
          <w:color w:val="231F20"/>
          <w:spacing w:val="-4"/>
        </w:rPr>
        <w:t>loại </w:t>
      </w:r>
      <w:r>
        <w:rPr>
          <w:color w:val="231F20"/>
        </w:rPr>
        <w:t>trí</w:t>
      </w:r>
      <w:r>
        <w:rPr>
          <w:color w:val="231F20"/>
          <w:spacing w:val="-11"/>
        </w:rPr>
        <w:t> </w:t>
      </w:r>
      <w:r>
        <w:rPr>
          <w:color w:val="231F20"/>
        </w:rPr>
        <w:t>làm</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các</w:t>
      </w:r>
      <w:r>
        <w:rPr>
          <w:color w:val="231F20"/>
          <w:spacing w:val="-11"/>
        </w:rPr>
        <w:t> </w:t>
      </w:r>
      <w:r>
        <w:rPr>
          <w:color w:val="231F20"/>
        </w:rPr>
        <w:t>kiết</w:t>
      </w:r>
      <w:r>
        <w:rPr>
          <w:color w:val="231F20"/>
          <w:spacing w:val="-10"/>
        </w:rPr>
        <w:t> </w:t>
      </w:r>
      <w:r>
        <w:rPr>
          <w:color w:val="231F20"/>
        </w:rPr>
        <w:t>do</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trừ, khi các kiết ấy diệt là pháp trí tác chứng.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1"/>
      </w:pPr>
      <w:r>
        <w:rPr>
          <w:color w:val="231F20"/>
          <w:spacing w:val="2"/>
        </w:rPr>
        <w:t>Vì </w:t>
      </w:r>
      <w:r>
        <w:rPr>
          <w:color w:val="231F20"/>
          <w:spacing w:val="3"/>
        </w:rPr>
        <w:t>thế nên biết đạo </w:t>
      </w:r>
      <w:r>
        <w:rPr>
          <w:color w:val="231F20"/>
          <w:spacing w:val="2"/>
        </w:rPr>
        <w:t>vô </w:t>
      </w:r>
      <w:r>
        <w:rPr>
          <w:color w:val="231F20"/>
          <w:spacing w:val="3"/>
        </w:rPr>
        <w:t>gián </w:t>
      </w:r>
      <w:r>
        <w:rPr>
          <w:color w:val="231F20"/>
          <w:spacing w:val="2"/>
        </w:rPr>
        <w:t>có </w:t>
      </w:r>
      <w:r>
        <w:rPr>
          <w:color w:val="231F20"/>
          <w:spacing w:val="3"/>
        </w:rPr>
        <w:t>khả năng đoạn trừ các </w:t>
      </w:r>
      <w:r>
        <w:rPr>
          <w:color w:val="231F20"/>
          <w:spacing w:val="5"/>
        </w:rPr>
        <w:t>kiết </w:t>
      </w:r>
      <w:r>
        <w:rPr>
          <w:color w:val="231F20"/>
          <w:spacing w:val="3"/>
        </w:rPr>
        <w:t>nên được cũng </w:t>
      </w:r>
      <w:r>
        <w:rPr>
          <w:color w:val="231F20"/>
          <w:spacing w:val="4"/>
        </w:rPr>
        <w:t>chứng </w:t>
      </w:r>
      <w:r>
        <w:rPr>
          <w:color w:val="231F20"/>
          <w:spacing w:val="3"/>
        </w:rPr>
        <w:t>biết các kiết </w:t>
      </w:r>
      <w:r>
        <w:rPr>
          <w:color w:val="231F20"/>
          <w:spacing w:val="2"/>
        </w:rPr>
        <w:t>ấy </w:t>
      </w:r>
      <w:r>
        <w:rPr>
          <w:color w:val="231F20"/>
          <w:spacing w:val="3"/>
        </w:rPr>
        <w:t>diệt nên </w:t>
      </w:r>
      <w:r>
        <w:rPr>
          <w:color w:val="231F20"/>
          <w:spacing w:val="4"/>
        </w:rPr>
        <w:t>được. </w:t>
      </w:r>
      <w:r>
        <w:rPr>
          <w:color w:val="231F20"/>
          <w:spacing w:val="3"/>
        </w:rPr>
        <w:t>Tức </w:t>
      </w:r>
      <w:r>
        <w:rPr>
          <w:color w:val="231F20"/>
          <w:spacing w:val="2"/>
        </w:rPr>
        <w:t>lý </w:t>
      </w:r>
      <w:r>
        <w:rPr>
          <w:color w:val="231F20"/>
          <w:spacing w:val="5"/>
        </w:rPr>
        <w:t>không </w:t>
      </w:r>
      <w:r>
        <w:rPr>
          <w:color w:val="231F20"/>
          <w:spacing w:val="3"/>
        </w:rPr>
        <w:t>thể</w:t>
      </w:r>
      <w:r>
        <w:rPr>
          <w:color w:val="231F20"/>
          <w:spacing w:val="10"/>
        </w:rPr>
        <w:t> </w:t>
      </w:r>
      <w:r>
        <w:rPr>
          <w:color w:val="231F20"/>
          <w:spacing w:val="5"/>
        </w:rPr>
        <w:t>trái.</w:t>
      </w:r>
    </w:p>
    <w:p>
      <w:pPr>
        <w:pStyle w:val="BodyText"/>
        <w:ind w:left="960" w:firstLine="0"/>
      </w:pPr>
      <w:r>
        <w:rPr>
          <w:color w:val="231F20"/>
        </w:rPr>
        <w:t>Do các nhân duyên ấy nên tạo ra phần Luận này.</w:t>
      </w:r>
    </w:p>
    <w:p>
      <w:pPr>
        <w:pStyle w:val="BodyText"/>
        <w:spacing w:line="271" w:lineRule="auto" w:before="152"/>
        <w:ind w:right="108"/>
      </w:pPr>
      <w:r>
        <w:rPr>
          <w:i/>
          <w:color w:val="231F20"/>
        </w:rPr>
        <w:t>Hỏi: </w:t>
      </w:r>
      <w:r>
        <w:rPr>
          <w:color w:val="231F20"/>
        </w:rPr>
        <w:t>Các kiết do pháp trí đoạn trừ, khi các kiết ấy diệt là pháp trí tác chứng chăng?</w:t>
      </w:r>
    </w:p>
    <w:p>
      <w:pPr>
        <w:pStyle w:val="BodyText"/>
        <w:spacing w:line="271" w:lineRule="auto"/>
        <w:ind w:right="107"/>
      </w:pPr>
      <w:r>
        <w:rPr>
          <w:i/>
          <w:color w:val="231F20"/>
        </w:rPr>
        <w:t>Đáp: </w:t>
      </w:r>
      <w:r>
        <w:rPr>
          <w:color w:val="231F20"/>
        </w:rPr>
        <w:t>Các kiết do pháp trí đoạn trừ, thì khi các kiết ấy diệt, là pháp trí tác chứng. Nghĩa là tùy theo pháp trí làm đạo vô gián đoạn trừ từng ấy kiết, thì đạo vô gián này tức có thể chứng biết từng ấy kiết kia đã diệt.</w:t>
      </w:r>
    </w:p>
    <w:p>
      <w:pPr>
        <w:pStyle w:val="BodyText"/>
        <w:spacing w:line="271" w:lineRule="auto"/>
        <w:ind w:right="108"/>
      </w:pPr>
      <w:r>
        <w:rPr>
          <w:color w:val="231F20"/>
        </w:rPr>
        <w:t>Có kiết diệt, pháp trí tác chứng, nhưng kiết ấy không phải do pháp trí đoạn trừ. Nghĩa là hoặc do nhẫn đoạn trừ, hoặc do trí khác đoạn trừ, nhưng các kiết ấy diệt, pháp trí tác chứng.</w:t>
      </w:r>
    </w:p>
    <w:p>
      <w:pPr>
        <w:pStyle w:val="BodyText"/>
        <w:spacing w:line="271" w:lineRule="auto"/>
        <w:ind w:right="107"/>
      </w:pPr>
      <w:r>
        <w:rPr>
          <w:color w:val="231F20"/>
        </w:rPr>
        <w:t>Như bậc Dự lưu, do đạo thế tục đoạn trừ một phẩm cho đến năm</w:t>
      </w:r>
      <w:r>
        <w:rPr>
          <w:color w:val="231F20"/>
          <w:spacing w:val="-6"/>
        </w:rPr>
        <w:t> </w:t>
      </w:r>
      <w:r>
        <w:rPr>
          <w:color w:val="231F20"/>
        </w:rPr>
        <w:t>phẩm</w:t>
      </w:r>
      <w:r>
        <w:rPr>
          <w:color w:val="231F20"/>
          <w:spacing w:val="-6"/>
        </w:rPr>
        <w:t> </w:t>
      </w:r>
      <w:r>
        <w:rPr>
          <w:color w:val="231F20"/>
        </w:rPr>
        <w:t>kiết</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rồi,</w:t>
      </w:r>
      <w:r>
        <w:rPr>
          <w:color w:val="231F20"/>
          <w:spacing w:val="-6"/>
        </w:rPr>
        <w:t> </w:t>
      </w:r>
      <w:r>
        <w:rPr>
          <w:color w:val="231F20"/>
        </w:rPr>
        <w:t>lại</w:t>
      </w:r>
      <w:r>
        <w:rPr>
          <w:color w:val="231F20"/>
          <w:spacing w:val="-6"/>
        </w:rPr>
        <w:t> </w:t>
      </w:r>
      <w:r>
        <w:rPr>
          <w:color w:val="231F20"/>
        </w:rPr>
        <w:t>do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làm</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đoạn</w:t>
      </w:r>
      <w:r>
        <w:rPr>
          <w:color w:val="231F20"/>
          <w:spacing w:val="-6"/>
        </w:rPr>
        <w:t> </w:t>
      </w:r>
      <w:r>
        <w:rPr>
          <w:color w:val="231F20"/>
        </w:rPr>
        <w:t>trừ tiếp phẩm thứ sáu để chứng quả Nhất lai. Bấy giờ, pháp trí của đạo vô gián chứng biết các kiết diệt trước đây do nhẫn đoạn trừ, và do kiến đạo đoạn trừ trong ba cõi, cùng chứng biết kiết diệt trước </w:t>
      </w:r>
      <w:r>
        <w:rPr>
          <w:color w:val="231F20"/>
          <w:spacing w:val="-4"/>
        </w:rPr>
        <w:t>đây </w:t>
      </w:r>
      <w:r>
        <w:rPr>
          <w:color w:val="231F20"/>
        </w:rPr>
        <w:t>do thế tục trí đoạn trừ và do tu đạo đoạn trừ năm phẩm trước </w:t>
      </w:r>
      <w:r>
        <w:rPr>
          <w:color w:val="231F20"/>
          <w:spacing w:val="-3"/>
        </w:rPr>
        <w:t>trong </w:t>
      </w:r>
      <w:r>
        <w:rPr>
          <w:color w:val="231F20"/>
        </w:rPr>
        <w:t>cõi dục.</w:t>
      </w:r>
    </w:p>
    <w:p>
      <w:pPr>
        <w:pStyle w:val="BodyText"/>
        <w:spacing w:line="271" w:lineRule="auto"/>
        <w:ind w:right="107"/>
      </w:pPr>
      <w:r>
        <w:rPr>
          <w:color w:val="231F20"/>
        </w:rPr>
        <w:t>Bậc Nhất lai dùng đạo thế tục đoạn trừ hai phẩm kiết thứ </w:t>
      </w:r>
      <w:r>
        <w:rPr>
          <w:color w:val="231F20"/>
          <w:spacing w:val="-5"/>
        </w:rPr>
        <w:t>bảy, </w:t>
      </w:r>
      <w:r>
        <w:rPr>
          <w:color w:val="231F20"/>
        </w:rPr>
        <w:t>thứ tám ở cõi dục xong, lại dùng pháp trí làm đạo vô gián đoạn </w:t>
      </w:r>
      <w:r>
        <w:rPr>
          <w:color w:val="231F20"/>
          <w:spacing w:val="-4"/>
        </w:rPr>
        <w:t>trừ</w:t>
      </w:r>
      <w:r>
        <w:rPr>
          <w:color w:val="231F20"/>
          <w:spacing w:val="57"/>
        </w:rPr>
        <w:t> </w:t>
      </w:r>
      <w:r>
        <w:rPr>
          <w:color w:val="231F20"/>
        </w:rPr>
        <w:t>phẩm thứ chín, được quả Bất hoàn. Khi đó, pháp trí đạo của vô </w:t>
      </w:r>
      <w:r>
        <w:rPr>
          <w:color w:val="231F20"/>
          <w:spacing w:val="-3"/>
        </w:rPr>
        <w:t>gián </w:t>
      </w:r>
      <w:r>
        <w:rPr>
          <w:color w:val="231F20"/>
        </w:rPr>
        <w:t>chứng biết kiết diệt trước đây do nhẫn đoạn trừ và do kiến đạo đoạn trừ</w:t>
      </w:r>
      <w:r>
        <w:rPr>
          <w:color w:val="231F20"/>
          <w:spacing w:val="-13"/>
        </w:rPr>
        <w:t> </w:t>
      </w:r>
      <w:r>
        <w:rPr>
          <w:color w:val="231F20"/>
        </w:rPr>
        <w:t>trong</w:t>
      </w:r>
      <w:r>
        <w:rPr>
          <w:color w:val="231F20"/>
          <w:spacing w:val="-12"/>
        </w:rPr>
        <w:t> </w:t>
      </w:r>
      <w:r>
        <w:rPr>
          <w:color w:val="231F20"/>
        </w:rPr>
        <w:t>ba</w:t>
      </w:r>
      <w:r>
        <w:rPr>
          <w:color w:val="231F20"/>
          <w:spacing w:val="-13"/>
        </w:rPr>
        <w:t> </w:t>
      </w:r>
      <w:r>
        <w:rPr>
          <w:color w:val="231F20"/>
        </w:rPr>
        <w:t>cõi</w:t>
      </w:r>
      <w:r>
        <w:rPr>
          <w:color w:val="231F20"/>
          <w:spacing w:val="-13"/>
        </w:rPr>
        <w:t> </w:t>
      </w:r>
      <w:r>
        <w:rPr>
          <w:color w:val="231F20"/>
        </w:rPr>
        <w:t>cùng</w:t>
      </w:r>
      <w:r>
        <w:rPr>
          <w:color w:val="231F20"/>
          <w:spacing w:val="-13"/>
        </w:rPr>
        <w:t> </w:t>
      </w:r>
      <w:r>
        <w:rPr>
          <w:color w:val="231F20"/>
        </w:rPr>
        <w:t>chứng</w:t>
      </w:r>
      <w:r>
        <w:rPr>
          <w:color w:val="231F20"/>
          <w:spacing w:val="-13"/>
        </w:rPr>
        <w:t> </w:t>
      </w:r>
      <w:r>
        <w:rPr>
          <w:color w:val="231F20"/>
        </w:rPr>
        <w:t>biết</w:t>
      </w:r>
      <w:r>
        <w:rPr>
          <w:color w:val="231F20"/>
          <w:spacing w:val="-13"/>
        </w:rPr>
        <w:t> </w:t>
      </w:r>
      <w:r>
        <w:rPr>
          <w:color w:val="231F20"/>
        </w:rPr>
        <w:t>kiết</w:t>
      </w:r>
      <w:r>
        <w:rPr>
          <w:color w:val="231F20"/>
          <w:spacing w:val="-13"/>
        </w:rPr>
        <w:t> </w:t>
      </w:r>
      <w:r>
        <w:rPr>
          <w:color w:val="231F20"/>
        </w:rPr>
        <w:t>diệt</w:t>
      </w:r>
      <w:r>
        <w:rPr>
          <w:color w:val="231F20"/>
          <w:spacing w:val="-13"/>
        </w:rPr>
        <w:t> </w:t>
      </w:r>
      <w:r>
        <w:rPr>
          <w:color w:val="231F20"/>
        </w:rPr>
        <w:t>trước</w:t>
      </w:r>
      <w:r>
        <w:rPr>
          <w:color w:val="231F20"/>
          <w:spacing w:val="-13"/>
        </w:rPr>
        <w:t> </w:t>
      </w:r>
      <w:r>
        <w:rPr>
          <w:color w:val="231F20"/>
        </w:rPr>
        <w:t>đây</w:t>
      </w:r>
      <w:r>
        <w:rPr>
          <w:color w:val="231F20"/>
          <w:spacing w:val="-13"/>
        </w:rPr>
        <w:t> </w:t>
      </w:r>
      <w:r>
        <w:rPr>
          <w:color w:val="231F20"/>
        </w:rPr>
        <w:t>do</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3"/>
        </w:rPr>
        <w:t> </w:t>
      </w:r>
      <w:r>
        <w:rPr>
          <w:color w:val="231F20"/>
        </w:rPr>
        <w:t>đoạn trừ và do tu đạo đoạn trừ tám phẩm trước trong cõi</w:t>
      </w:r>
      <w:r>
        <w:rPr>
          <w:color w:val="231F20"/>
          <w:spacing w:val="-2"/>
        </w:rPr>
        <w:t> </w:t>
      </w:r>
      <w:r>
        <w:rPr>
          <w:color w:val="231F20"/>
        </w:rPr>
        <w:t>dục.</w:t>
      </w:r>
    </w:p>
    <w:p>
      <w:pPr>
        <w:pStyle w:val="BodyText"/>
        <w:spacing w:line="271" w:lineRule="auto"/>
        <w:ind w:right="107"/>
      </w:pPr>
      <w:r>
        <w:rPr>
          <w:color w:val="231F20"/>
        </w:rPr>
        <w:t>Bậc Bất hoàn dùng đạo thế tục hoặc loại trí lìa nhiễm của tĩnh lự thứ nhất cho đến Vô sở hữu xứ, dùng loại trí đoạn trừ tám phẩm kiết nơi Phi tưởng phi phi tưởng xứ rồi, lại dùng pháp trí làm đạo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vô gián đoạn trừ phẩm thứ chín, đắc quả vô học (A-la-hán). Khi đó, pháp trí của đạo vô gián chứng biết các kiết diệt trước đây do </w:t>
      </w:r>
      <w:r>
        <w:rPr>
          <w:color w:val="231F20"/>
          <w:spacing w:val="-3"/>
        </w:rPr>
        <w:t>nhẫn </w:t>
      </w:r>
      <w:r>
        <w:rPr>
          <w:color w:val="231F20"/>
        </w:rPr>
        <w:t>đoạn trừ và do kiến đạo đoạn trừ trong ba cõi, cùng chứng biết </w:t>
      </w:r>
      <w:r>
        <w:rPr>
          <w:color w:val="231F20"/>
          <w:spacing w:val="-4"/>
        </w:rPr>
        <w:t>kiết</w:t>
      </w:r>
      <w:r>
        <w:rPr>
          <w:color w:val="231F20"/>
          <w:spacing w:val="57"/>
        </w:rPr>
        <w:t> </w:t>
      </w:r>
      <w:r>
        <w:rPr>
          <w:color w:val="231F20"/>
        </w:rPr>
        <w:t>diệt</w:t>
      </w:r>
      <w:r>
        <w:rPr>
          <w:color w:val="231F20"/>
          <w:spacing w:val="-4"/>
        </w:rPr>
        <w:t> </w:t>
      </w:r>
      <w:r>
        <w:rPr>
          <w:color w:val="231F20"/>
        </w:rPr>
        <w:t>trước</w:t>
      </w:r>
      <w:r>
        <w:rPr>
          <w:color w:val="231F20"/>
          <w:spacing w:val="-4"/>
        </w:rPr>
        <w:t> </w:t>
      </w:r>
      <w:r>
        <w:rPr>
          <w:color w:val="231F20"/>
        </w:rPr>
        <w:t>đây</w:t>
      </w:r>
      <w:r>
        <w:rPr>
          <w:color w:val="231F20"/>
          <w:spacing w:val="-4"/>
        </w:rPr>
        <w:t> </w:t>
      </w:r>
      <w:r>
        <w:rPr>
          <w:color w:val="231F20"/>
        </w:rPr>
        <w:t>do</w:t>
      </w:r>
      <w:r>
        <w:rPr>
          <w:color w:val="231F20"/>
          <w:spacing w:val="-4"/>
        </w:rPr>
        <w:t> </w:t>
      </w:r>
      <w:r>
        <w:rPr>
          <w:color w:val="231F20"/>
        </w:rPr>
        <w:t>thế</w:t>
      </w:r>
      <w:r>
        <w:rPr>
          <w:color w:val="231F20"/>
          <w:spacing w:val="-4"/>
        </w:rPr>
        <w:t> </w:t>
      </w:r>
      <w:r>
        <w:rPr>
          <w:color w:val="231F20"/>
        </w:rPr>
        <w:t>tục</w:t>
      </w:r>
      <w:r>
        <w:rPr>
          <w:color w:val="231F20"/>
          <w:spacing w:val="-3"/>
        </w:rPr>
        <w:t> </w:t>
      </w:r>
      <w:r>
        <w:rPr>
          <w:color w:val="231F20"/>
        </w:rPr>
        <w:t>trí</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và</w:t>
      </w:r>
      <w:r>
        <w:rPr>
          <w:color w:val="231F20"/>
          <w:spacing w:val="-4"/>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dục.</w:t>
      </w:r>
    </w:p>
    <w:p>
      <w:pPr>
        <w:pStyle w:val="BodyText"/>
        <w:spacing w:line="271" w:lineRule="auto"/>
        <w:ind w:left="110" w:right="391"/>
      </w:pPr>
      <w:r>
        <w:rPr>
          <w:color w:val="231F20"/>
        </w:rPr>
        <w:t>Diệt loại trí, thế tục trí đoạn trừ kiết diệt nơi bảy địa, do tu đạo đoạn. Loại trí đoạn trừ kiết diệt nơi tám phẩm trước ở Phi tưởng phi phi tưởng xứ do tu đạo đoạn.</w:t>
      </w:r>
    </w:p>
    <w:p>
      <w:pPr>
        <w:pStyle w:val="BodyText"/>
        <w:spacing w:line="271" w:lineRule="auto"/>
        <w:ind w:left="110" w:right="391"/>
      </w:pPr>
      <w:r>
        <w:rPr>
          <w:color w:val="231F20"/>
        </w:rPr>
        <w:t>Như </w:t>
      </w:r>
      <w:r>
        <w:rPr>
          <w:color w:val="231F20"/>
          <w:spacing w:val="-5"/>
        </w:rPr>
        <w:t>vậy, </w:t>
      </w:r>
      <w:r>
        <w:rPr>
          <w:color w:val="231F20"/>
        </w:rPr>
        <w:t>các kiết diệt, pháp trí tác chứng, nhưng các kiết ấy không phải do pháp trí đoạn.</w:t>
      </w:r>
    </w:p>
    <w:p>
      <w:pPr>
        <w:pStyle w:val="BodyText"/>
        <w:spacing w:line="271" w:lineRule="auto" w:before="113"/>
        <w:ind w:left="110" w:right="391"/>
      </w:pPr>
      <w:r>
        <w:rPr>
          <w:i/>
          <w:color w:val="231F20"/>
        </w:rPr>
        <w:t>Hỏi: </w:t>
      </w:r>
      <w:r>
        <w:rPr>
          <w:color w:val="231F20"/>
        </w:rPr>
        <w:t>Các kiết do loại trí đoạn trừ khi các kiết ấy diệt là loại trí tác chứng chăng?</w:t>
      </w:r>
    </w:p>
    <w:p>
      <w:pPr>
        <w:pStyle w:val="BodyText"/>
        <w:spacing w:line="271" w:lineRule="auto"/>
        <w:ind w:left="110" w:right="390"/>
      </w:pPr>
      <w:r>
        <w:rPr>
          <w:i/>
          <w:color w:val="231F20"/>
        </w:rPr>
        <w:t>Đáp:</w:t>
      </w:r>
      <w:r>
        <w:rPr>
          <w:i/>
          <w:color w:val="231F20"/>
          <w:spacing w:val="-7"/>
        </w:rPr>
        <w:t> </w:t>
      </w:r>
      <w:r>
        <w:rPr>
          <w:color w:val="231F20"/>
        </w:rPr>
        <w:t>Các</w:t>
      </w:r>
      <w:r>
        <w:rPr>
          <w:color w:val="231F20"/>
          <w:spacing w:val="-7"/>
        </w:rPr>
        <w:t> </w:t>
      </w:r>
      <w:r>
        <w:rPr>
          <w:color w:val="231F20"/>
        </w:rPr>
        <w:t>kiết</w:t>
      </w:r>
      <w:r>
        <w:rPr>
          <w:color w:val="231F20"/>
          <w:spacing w:val="-6"/>
        </w:rPr>
        <w:t> </w:t>
      </w:r>
      <w:r>
        <w:rPr>
          <w:color w:val="231F20"/>
        </w:rPr>
        <w:t>do</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thì</w:t>
      </w:r>
      <w:r>
        <w:rPr>
          <w:color w:val="231F20"/>
          <w:spacing w:val="-7"/>
        </w:rPr>
        <w:t> </w:t>
      </w:r>
      <w:r>
        <w:rPr>
          <w:color w:val="231F20"/>
        </w:rPr>
        <w:t>khi</w:t>
      </w:r>
      <w:r>
        <w:rPr>
          <w:color w:val="231F20"/>
          <w:spacing w:val="-7"/>
        </w:rPr>
        <w:t> </w:t>
      </w:r>
      <w:r>
        <w:rPr>
          <w:color w:val="231F20"/>
        </w:rPr>
        <w:t>các</w:t>
      </w:r>
      <w:r>
        <w:rPr>
          <w:color w:val="231F20"/>
          <w:spacing w:val="-7"/>
        </w:rPr>
        <w:t> </w:t>
      </w:r>
      <w:r>
        <w:rPr>
          <w:color w:val="231F20"/>
        </w:rPr>
        <w:t>kiết</w:t>
      </w:r>
      <w:r>
        <w:rPr>
          <w:color w:val="231F20"/>
          <w:spacing w:val="-8"/>
        </w:rPr>
        <w:t> </w:t>
      </w:r>
      <w:r>
        <w:rPr>
          <w:color w:val="231F20"/>
        </w:rPr>
        <w:t>ấy</w:t>
      </w:r>
      <w:r>
        <w:rPr>
          <w:color w:val="231F20"/>
          <w:spacing w:val="-6"/>
        </w:rPr>
        <w:t> </w:t>
      </w:r>
      <w:r>
        <w:rPr>
          <w:color w:val="231F20"/>
        </w:rPr>
        <w:t>diệt</w:t>
      </w:r>
      <w:r>
        <w:rPr>
          <w:color w:val="231F20"/>
          <w:spacing w:val="-7"/>
        </w:rPr>
        <w:t> </w:t>
      </w:r>
      <w:r>
        <w:rPr>
          <w:color w:val="231F20"/>
        </w:rPr>
        <w:t>là</w:t>
      </w:r>
      <w:r>
        <w:rPr>
          <w:color w:val="231F20"/>
          <w:spacing w:val="-7"/>
        </w:rPr>
        <w:t> </w:t>
      </w:r>
      <w:r>
        <w:rPr>
          <w:color w:val="231F20"/>
        </w:rPr>
        <w:t>loại trí</w:t>
      </w:r>
      <w:r>
        <w:rPr>
          <w:color w:val="231F20"/>
          <w:spacing w:val="-9"/>
        </w:rPr>
        <w:t> </w:t>
      </w:r>
      <w:r>
        <w:rPr>
          <w:color w:val="231F20"/>
        </w:rPr>
        <w:t>tác</w:t>
      </w:r>
      <w:r>
        <w:rPr>
          <w:color w:val="231F20"/>
          <w:spacing w:val="-8"/>
        </w:rPr>
        <w:t> </w:t>
      </w:r>
      <w:r>
        <w:rPr>
          <w:color w:val="231F20"/>
        </w:rPr>
        <w:t>chứng.</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theo</w:t>
      </w:r>
      <w:r>
        <w:rPr>
          <w:color w:val="231F20"/>
          <w:spacing w:val="-8"/>
        </w:rPr>
        <w:t> </w:t>
      </w:r>
      <w:r>
        <w:rPr>
          <w:color w:val="231F20"/>
        </w:rPr>
        <w:t>loại</w:t>
      </w:r>
      <w:r>
        <w:rPr>
          <w:color w:val="231F20"/>
          <w:spacing w:val="-9"/>
        </w:rPr>
        <w:t> </w:t>
      </w:r>
      <w:r>
        <w:rPr>
          <w:color w:val="231F20"/>
        </w:rPr>
        <w:t>trí</w:t>
      </w:r>
      <w:r>
        <w:rPr>
          <w:color w:val="231F20"/>
          <w:spacing w:val="-8"/>
        </w:rPr>
        <w:t> </w:t>
      </w:r>
      <w:r>
        <w:rPr>
          <w:color w:val="231F20"/>
        </w:rPr>
        <w:t>làm</w:t>
      </w:r>
      <w:r>
        <w:rPr>
          <w:color w:val="231F20"/>
          <w:spacing w:val="-8"/>
        </w:rPr>
        <w:t> </w:t>
      </w:r>
      <w:r>
        <w:rPr>
          <w:color w:val="231F20"/>
        </w:rPr>
        <w:t>đạo</w:t>
      </w:r>
      <w:r>
        <w:rPr>
          <w:color w:val="231F20"/>
          <w:spacing w:val="-8"/>
        </w:rPr>
        <w:t> </w:t>
      </w:r>
      <w:r>
        <w:rPr>
          <w:color w:val="231F20"/>
        </w:rPr>
        <w:t>vô</w:t>
      </w:r>
      <w:r>
        <w:rPr>
          <w:color w:val="231F20"/>
          <w:spacing w:val="-9"/>
        </w:rPr>
        <w:t> </w:t>
      </w:r>
      <w:r>
        <w:rPr>
          <w:color w:val="231F20"/>
        </w:rPr>
        <w:t>gián</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từng ấy kiết thì đạo vô gián này tức có thể chứng biết từng ấy các kiết</w:t>
      </w:r>
      <w:r>
        <w:rPr>
          <w:color w:val="231F20"/>
          <w:spacing w:val="-32"/>
        </w:rPr>
        <w:t> </w:t>
      </w:r>
      <w:r>
        <w:rPr>
          <w:color w:val="231F20"/>
        </w:rPr>
        <w:t>kia đã diệt.</w:t>
      </w:r>
    </w:p>
    <w:p>
      <w:pPr>
        <w:pStyle w:val="BodyText"/>
        <w:spacing w:line="271" w:lineRule="auto"/>
        <w:ind w:left="110" w:right="390"/>
      </w:pPr>
      <w:r>
        <w:rPr>
          <w:color w:val="231F20"/>
        </w:rPr>
        <w:t>Có</w:t>
      </w:r>
      <w:r>
        <w:rPr>
          <w:color w:val="231F20"/>
          <w:spacing w:val="-12"/>
        </w:rPr>
        <w:t> </w:t>
      </w:r>
      <w:r>
        <w:rPr>
          <w:color w:val="231F20"/>
        </w:rPr>
        <w:t>kiết</w:t>
      </w:r>
      <w:r>
        <w:rPr>
          <w:color w:val="231F20"/>
          <w:spacing w:val="-12"/>
        </w:rPr>
        <w:t> </w:t>
      </w:r>
      <w:r>
        <w:rPr>
          <w:color w:val="231F20"/>
        </w:rPr>
        <w:t>diệt,</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nhưng</w:t>
      </w:r>
      <w:r>
        <w:rPr>
          <w:color w:val="231F20"/>
          <w:spacing w:val="-12"/>
        </w:rPr>
        <w:t> </w:t>
      </w:r>
      <w:r>
        <w:rPr>
          <w:color w:val="231F20"/>
        </w:rPr>
        <w:t>kiết</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spacing w:val="-3"/>
        </w:rPr>
        <w:t>loại </w:t>
      </w:r>
      <w:r>
        <w:rPr>
          <w:color w:val="231F20"/>
        </w:rPr>
        <w:t>trí đoạn trừ. Nghĩa là hoặc do nhẫn đoạn trừ, hoặc do trí khác đoạn trừ, nhưng kiết ấy diệt, loại trí tác</w:t>
      </w:r>
      <w:r>
        <w:rPr>
          <w:color w:val="231F20"/>
          <w:spacing w:val="-1"/>
        </w:rPr>
        <w:t> </w:t>
      </w:r>
      <w:r>
        <w:rPr>
          <w:color w:val="231F20"/>
        </w:rPr>
        <w:t>chứng.</w:t>
      </w:r>
    </w:p>
    <w:p>
      <w:pPr>
        <w:pStyle w:val="BodyText"/>
        <w:spacing w:line="271" w:lineRule="auto"/>
        <w:ind w:left="110" w:right="390"/>
      </w:pPr>
      <w:r>
        <w:rPr>
          <w:color w:val="231F20"/>
        </w:rPr>
        <w:t>Như các bậc Thánh dùng pháp trí hoặc đạo thế tục lìa nhiễm ở cõi dục cho đến Vô sở hữu xứ, rồi dùng pháp trí đoạn trừ tám </w:t>
      </w:r>
      <w:r>
        <w:rPr>
          <w:color w:val="231F20"/>
          <w:spacing w:val="-4"/>
        </w:rPr>
        <w:t>phẩm </w:t>
      </w:r>
      <w:r>
        <w:rPr>
          <w:color w:val="231F20"/>
        </w:rPr>
        <w:t>kiết</w:t>
      </w:r>
      <w:r>
        <w:rPr>
          <w:color w:val="231F20"/>
          <w:spacing w:val="-6"/>
        </w:rPr>
        <w:t> </w:t>
      </w:r>
      <w:r>
        <w:rPr>
          <w:color w:val="231F20"/>
        </w:rPr>
        <w:t>của</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6"/>
        </w:rPr>
        <w:t> </w:t>
      </w:r>
      <w:r>
        <w:rPr>
          <w:color w:val="231F20"/>
        </w:rPr>
        <w:t>xong,</w:t>
      </w:r>
      <w:r>
        <w:rPr>
          <w:color w:val="231F20"/>
          <w:spacing w:val="-5"/>
        </w:rPr>
        <w:t> </w:t>
      </w:r>
      <w:r>
        <w:rPr>
          <w:color w:val="231F20"/>
        </w:rPr>
        <w:t>lại</w:t>
      </w:r>
      <w:r>
        <w:rPr>
          <w:color w:val="231F20"/>
          <w:spacing w:val="-5"/>
        </w:rPr>
        <w:t> </w:t>
      </w:r>
      <w:r>
        <w:rPr>
          <w:color w:val="231F20"/>
        </w:rPr>
        <w:t>do</w:t>
      </w:r>
      <w:r>
        <w:rPr>
          <w:color w:val="231F20"/>
          <w:spacing w:val="-5"/>
        </w:rPr>
        <w:t> </w:t>
      </w:r>
      <w:r>
        <w:rPr>
          <w:color w:val="231F20"/>
        </w:rPr>
        <w:t>loại</w:t>
      </w:r>
      <w:r>
        <w:rPr>
          <w:color w:val="231F20"/>
          <w:spacing w:val="-5"/>
        </w:rPr>
        <w:t> </w:t>
      </w:r>
      <w:r>
        <w:rPr>
          <w:color w:val="231F20"/>
        </w:rPr>
        <w:t>trí</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tiếp phẩm thứ chín, đắc quả vô học (A-la-hán). Bấy giờ, loại trí của </w:t>
      </w:r>
      <w:r>
        <w:rPr>
          <w:color w:val="231F20"/>
          <w:spacing w:val="-5"/>
        </w:rPr>
        <w:t>đạo </w:t>
      </w:r>
      <w:r>
        <w:rPr>
          <w:color w:val="231F20"/>
        </w:rPr>
        <w:t>vô gián chứng biết các kiết diệt trước đây do nhẫn đoạn và do </w:t>
      </w:r>
      <w:r>
        <w:rPr>
          <w:color w:val="231F20"/>
          <w:spacing w:val="-3"/>
        </w:rPr>
        <w:t>kiến </w:t>
      </w:r>
      <w:r>
        <w:rPr>
          <w:color w:val="231F20"/>
        </w:rPr>
        <w:t>đạo đoạn trong ba cõi, cùng chứng biết kiết diệt trước đây do pháp trí,</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và</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nơi</w:t>
      </w:r>
      <w:r>
        <w:rPr>
          <w:color w:val="231F20"/>
          <w:spacing w:val="-6"/>
        </w:rPr>
        <w:t> </w:t>
      </w:r>
      <w:r>
        <w:rPr>
          <w:color w:val="231F20"/>
        </w:rPr>
        <w:t>tám</w:t>
      </w:r>
      <w:r>
        <w:rPr>
          <w:color w:val="231F20"/>
          <w:spacing w:val="-7"/>
        </w:rPr>
        <w:t> </w:t>
      </w:r>
      <w:r>
        <w:rPr>
          <w:color w:val="231F20"/>
        </w:rPr>
        <w:t>địa.</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đoạn kiết diệt nơi tám phẩm trước của Phi tưởng phi phi tưởng xứ, do tu đạo đoạn.</w:t>
      </w:r>
    </w:p>
    <w:p>
      <w:pPr>
        <w:pStyle w:val="BodyText"/>
        <w:spacing w:line="273" w:lineRule="auto" w:before="117"/>
        <w:ind w:left="110" w:right="391"/>
      </w:pPr>
      <w:r>
        <w:rPr>
          <w:color w:val="231F20"/>
        </w:rPr>
        <w:t>Như vậy, các kiết diệt, loại trí tác chứng, nhưng các kiết ấy không phải do loại trí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Các kiết do khổ trí đoạn trừ, khi các kiết ấy diệt là khổ trí tác chứng chăng?</w:t>
      </w:r>
    </w:p>
    <w:p>
      <w:pPr>
        <w:pStyle w:val="BodyText"/>
        <w:spacing w:line="268" w:lineRule="auto" w:before="110"/>
        <w:ind w:right="107"/>
      </w:pPr>
      <w:r>
        <w:rPr>
          <w:i/>
          <w:color w:val="231F20"/>
        </w:rPr>
        <w:t>Đáp:</w:t>
      </w:r>
      <w:r>
        <w:rPr>
          <w:i/>
          <w:color w:val="231F20"/>
          <w:spacing w:val="-5"/>
        </w:rPr>
        <w:t> </w:t>
      </w:r>
      <w:r>
        <w:rPr>
          <w:color w:val="231F20"/>
        </w:rPr>
        <w:t>Các</w:t>
      </w:r>
      <w:r>
        <w:rPr>
          <w:color w:val="231F20"/>
          <w:spacing w:val="-4"/>
        </w:rPr>
        <w:t> </w:t>
      </w:r>
      <w:r>
        <w:rPr>
          <w:color w:val="231F20"/>
        </w:rPr>
        <w:t>kiết</w:t>
      </w:r>
      <w:r>
        <w:rPr>
          <w:color w:val="231F20"/>
          <w:spacing w:val="-4"/>
        </w:rPr>
        <w:t> </w:t>
      </w:r>
      <w:r>
        <w:rPr>
          <w:color w:val="231F20"/>
        </w:rPr>
        <w:t>do</w:t>
      </w:r>
      <w:r>
        <w:rPr>
          <w:color w:val="231F20"/>
          <w:spacing w:val="-5"/>
        </w:rPr>
        <w:t> </w:t>
      </w:r>
      <w:r>
        <w:rPr>
          <w:color w:val="231F20"/>
        </w:rPr>
        <w:t>khổ</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khi</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ấy</w:t>
      </w:r>
      <w:r>
        <w:rPr>
          <w:color w:val="231F20"/>
          <w:spacing w:val="-5"/>
        </w:rPr>
        <w:t> </w:t>
      </w:r>
      <w:r>
        <w:rPr>
          <w:color w:val="231F20"/>
        </w:rPr>
        <w:t>diệt</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trí tác</w:t>
      </w:r>
      <w:r>
        <w:rPr>
          <w:color w:val="231F20"/>
          <w:spacing w:val="-10"/>
        </w:rPr>
        <w:t> </w:t>
      </w:r>
      <w:r>
        <w:rPr>
          <w:color w:val="231F20"/>
        </w:rPr>
        <w:t>chứng.</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tùy</w:t>
      </w:r>
      <w:r>
        <w:rPr>
          <w:color w:val="231F20"/>
          <w:spacing w:val="-9"/>
        </w:rPr>
        <w:t> </w:t>
      </w:r>
      <w:r>
        <w:rPr>
          <w:color w:val="231F20"/>
        </w:rPr>
        <w:t>theo</w:t>
      </w:r>
      <w:r>
        <w:rPr>
          <w:color w:val="231F20"/>
          <w:spacing w:val="-9"/>
        </w:rPr>
        <w:t> </w:t>
      </w:r>
      <w:r>
        <w:rPr>
          <w:color w:val="231F20"/>
        </w:rPr>
        <w:t>khổ</w:t>
      </w:r>
      <w:r>
        <w:rPr>
          <w:color w:val="231F20"/>
          <w:spacing w:val="-9"/>
        </w:rPr>
        <w:t> </w:t>
      </w:r>
      <w:r>
        <w:rPr>
          <w:color w:val="231F20"/>
        </w:rPr>
        <w:t>trí</w:t>
      </w:r>
      <w:r>
        <w:rPr>
          <w:color w:val="231F20"/>
          <w:spacing w:val="-10"/>
        </w:rPr>
        <w:t> </w:t>
      </w:r>
      <w:r>
        <w:rPr>
          <w:color w:val="231F20"/>
        </w:rPr>
        <w:t>làm</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11"/>
        </w:rPr>
        <w:t> </w:t>
      </w:r>
      <w:r>
        <w:rPr>
          <w:color w:val="231F20"/>
        </w:rPr>
        <w:t>đoạn</w:t>
      </w:r>
      <w:r>
        <w:rPr>
          <w:color w:val="231F20"/>
          <w:spacing w:val="-9"/>
        </w:rPr>
        <w:t> </w:t>
      </w:r>
      <w:r>
        <w:rPr>
          <w:color w:val="231F20"/>
        </w:rPr>
        <w:t>trừ</w:t>
      </w:r>
      <w:r>
        <w:rPr>
          <w:color w:val="231F20"/>
          <w:spacing w:val="-9"/>
        </w:rPr>
        <w:t> </w:t>
      </w:r>
      <w:r>
        <w:rPr>
          <w:color w:val="231F20"/>
        </w:rPr>
        <w:t>từng</w:t>
      </w:r>
      <w:r>
        <w:rPr>
          <w:color w:val="231F20"/>
          <w:spacing w:val="-9"/>
        </w:rPr>
        <w:t> </w:t>
      </w:r>
      <w:r>
        <w:rPr>
          <w:color w:val="231F20"/>
        </w:rPr>
        <w:t>ấy kiết</w:t>
      </w:r>
      <w:r>
        <w:rPr>
          <w:color w:val="231F20"/>
          <w:spacing w:val="-9"/>
        </w:rPr>
        <w:t> </w:t>
      </w:r>
      <w:r>
        <w:rPr>
          <w:color w:val="231F20"/>
        </w:rPr>
        <w:t>thì</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này</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chứng</w:t>
      </w:r>
      <w:r>
        <w:rPr>
          <w:color w:val="231F20"/>
          <w:spacing w:val="-9"/>
        </w:rPr>
        <w:t> </w:t>
      </w:r>
      <w:r>
        <w:rPr>
          <w:color w:val="231F20"/>
        </w:rPr>
        <w:t>biết</w:t>
      </w:r>
      <w:r>
        <w:rPr>
          <w:color w:val="231F20"/>
          <w:spacing w:val="-9"/>
        </w:rPr>
        <w:t> </w:t>
      </w:r>
      <w:r>
        <w:rPr>
          <w:color w:val="231F20"/>
        </w:rPr>
        <w:t>từng</w:t>
      </w:r>
      <w:r>
        <w:rPr>
          <w:color w:val="231F20"/>
          <w:spacing w:val="-9"/>
        </w:rPr>
        <w:t> </w:t>
      </w:r>
      <w:r>
        <w:rPr>
          <w:color w:val="231F20"/>
        </w:rPr>
        <w:t>ấy</w:t>
      </w:r>
      <w:r>
        <w:rPr>
          <w:color w:val="231F20"/>
          <w:spacing w:val="-9"/>
        </w:rPr>
        <w:t> </w:t>
      </w:r>
      <w:r>
        <w:rPr>
          <w:color w:val="231F20"/>
        </w:rPr>
        <w:t>kiết</w:t>
      </w:r>
      <w:r>
        <w:rPr>
          <w:color w:val="231F20"/>
          <w:spacing w:val="-9"/>
        </w:rPr>
        <w:t> </w:t>
      </w:r>
      <w:r>
        <w:rPr>
          <w:color w:val="231F20"/>
        </w:rPr>
        <w:t>kia</w:t>
      </w:r>
      <w:r>
        <w:rPr>
          <w:color w:val="231F20"/>
          <w:spacing w:val="-9"/>
        </w:rPr>
        <w:t> </w:t>
      </w:r>
      <w:r>
        <w:rPr>
          <w:color w:val="231F20"/>
        </w:rPr>
        <w:t>đã</w:t>
      </w:r>
      <w:r>
        <w:rPr>
          <w:color w:val="231F20"/>
          <w:spacing w:val="-9"/>
        </w:rPr>
        <w:t> </w:t>
      </w:r>
      <w:r>
        <w:rPr>
          <w:color w:val="231F20"/>
        </w:rPr>
        <w:t>diệt.</w:t>
      </w:r>
    </w:p>
    <w:p>
      <w:pPr>
        <w:pStyle w:val="BodyText"/>
        <w:spacing w:line="268" w:lineRule="auto" w:before="111"/>
        <w:ind w:right="107"/>
      </w:pPr>
      <w:r>
        <w:rPr>
          <w:color w:val="231F20"/>
        </w:rPr>
        <w:t>Có</w:t>
      </w:r>
      <w:r>
        <w:rPr>
          <w:color w:val="231F20"/>
          <w:spacing w:val="-12"/>
        </w:rPr>
        <w:t> </w:t>
      </w:r>
      <w:r>
        <w:rPr>
          <w:color w:val="231F20"/>
        </w:rPr>
        <w:t>kiết</w:t>
      </w:r>
      <w:r>
        <w:rPr>
          <w:color w:val="231F20"/>
          <w:spacing w:val="-12"/>
        </w:rPr>
        <w:t> </w:t>
      </w:r>
      <w:r>
        <w:rPr>
          <w:color w:val="231F20"/>
        </w:rPr>
        <w:t>diệt,</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nhưng</w:t>
      </w:r>
      <w:r>
        <w:rPr>
          <w:color w:val="231F20"/>
          <w:spacing w:val="-12"/>
        </w:rPr>
        <w:t> </w:t>
      </w:r>
      <w:r>
        <w:rPr>
          <w:color w:val="231F20"/>
        </w:rPr>
        <w:t>kiết</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spacing w:val="-4"/>
        </w:rPr>
        <w:t>khổ </w:t>
      </w:r>
      <w:r>
        <w:rPr>
          <w:color w:val="231F20"/>
        </w:rPr>
        <w:t>trí đoạn trừ. Nghĩa là hoặc do nhẫn đoạn trừ, hoặc do trí khác đoạn trừ, nhưng các kiết ấy diệt, khổ trí tác</w:t>
      </w:r>
      <w:r>
        <w:rPr>
          <w:color w:val="231F20"/>
          <w:spacing w:val="-1"/>
        </w:rPr>
        <w:t> </w:t>
      </w:r>
      <w:r>
        <w:rPr>
          <w:color w:val="231F20"/>
        </w:rPr>
        <w:t>chứng.</w:t>
      </w:r>
    </w:p>
    <w:p>
      <w:pPr>
        <w:pStyle w:val="BodyText"/>
        <w:spacing w:line="268" w:lineRule="auto" w:before="111"/>
        <w:ind w:right="107"/>
      </w:pPr>
      <w:r>
        <w:rPr>
          <w:color w:val="231F20"/>
        </w:rPr>
        <w:t>Như bậc Dự lưu do đạo thế tục hoặc tập diệt đạo trí đoạn trừ một</w:t>
      </w:r>
      <w:r>
        <w:rPr>
          <w:color w:val="231F20"/>
          <w:spacing w:val="-12"/>
        </w:rPr>
        <w:t> </w:t>
      </w:r>
      <w:r>
        <w:rPr>
          <w:color w:val="231F20"/>
        </w:rPr>
        <w:t>phẩm</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năm</w:t>
      </w:r>
      <w:r>
        <w:rPr>
          <w:color w:val="231F20"/>
          <w:spacing w:val="-13"/>
        </w:rPr>
        <w:t> </w:t>
      </w:r>
      <w:r>
        <w:rPr>
          <w:color w:val="231F20"/>
        </w:rPr>
        <w:t>phẩm</w:t>
      </w:r>
      <w:r>
        <w:rPr>
          <w:color w:val="231F20"/>
          <w:spacing w:val="-13"/>
        </w:rPr>
        <w:t> </w:t>
      </w:r>
      <w:r>
        <w:rPr>
          <w:color w:val="231F20"/>
        </w:rPr>
        <w:t>kiết</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dục</w:t>
      </w:r>
      <w:r>
        <w:rPr>
          <w:color w:val="231F20"/>
          <w:spacing w:val="-13"/>
        </w:rPr>
        <w:t> </w:t>
      </w:r>
      <w:r>
        <w:rPr>
          <w:color w:val="231F20"/>
        </w:rPr>
        <w:t>rồi,</w:t>
      </w:r>
      <w:r>
        <w:rPr>
          <w:color w:val="231F20"/>
          <w:spacing w:val="-13"/>
        </w:rPr>
        <w:t> </w:t>
      </w:r>
      <w:r>
        <w:rPr>
          <w:color w:val="231F20"/>
        </w:rPr>
        <w:t>lại</w:t>
      </w:r>
      <w:r>
        <w:rPr>
          <w:color w:val="231F20"/>
          <w:spacing w:val="-13"/>
        </w:rPr>
        <w:t> </w:t>
      </w:r>
      <w:r>
        <w:rPr>
          <w:color w:val="231F20"/>
        </w:rPr>
        <w:t>do</w:t>
      </w:r>
      <w:r>
        <w:rPr>
          <w:color w:val="231F20"/>
          <w:spacing w:val="-13"/>
        </w:rPr>
        <w:t> </w:t>
      </w:r>
      <w:r>
        <w:rPr>
          <w:color w:val="231F20"/>
        </w:rPr>
        <w:t>khổ</w:t>
      </w:r>
      <w:r>
        <w:rPr>
          <w:color w:val="231F20"/>
          <w:spacing w:val="-12"/>
        </w:rPr>
        <w:t> </w:t>
      </w:r>
      <w:r>
        <w:rPr>
          <w:color w:val="231F20"/>
        </w:rPr>
        <w:t>trí</w:t>
      </w:r>
      <w:r>
        <w:rPr>
          <w:color w:val="231F20"/>
          <w:spacing w:val="-12"/>
        </w:rPr>
        <w:t> </w:t>
      </w:r>
      <w:r>
        <w:rPr>
          <w:color w:val="231F20"/>
        </w:rPr>
        <w:t>làm</w:t>
      </w:r>
      <w:r>
        <w:rPr>
          <w:color w:val="231F20"/>
          <w:spacing w:val="-13"/>
        </w:rPr>
        <w:t> </w:t>
      </w:r>
      <w:r>
        <w:rPr>
          <w:color w:val="231F20"/>
        </w:rPr>
        <w:t>đạo vô gián đoạn trừ tiếp phẩm thứ sáu. Bấy giờ khổ trí của đạo vô gián chứng biết kiết diệt trước đây do nhẫn đoạn trừ và do kiến đạo đoạn trừ trong ba cõi cùng chứng biết kiết diệt trước đây do thế tục, diệt đạo</w:t>
      </w:r>
      <w:r>
        <w:rPr>
          <w:color w:val="231F20"/>
          <w:spacing w:val="-5"/>
        </w:rPr>
        <w:t> </w:t>
      </w:r>
      <w:r>
        <w:rPr>
          <w:color w:val="231F20"/>
        </w:rPr>
        <w:t>trí</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và</w:t>
      </w:r>
      <w:r>
        <w:rPr>
          <w:color w:val="231F20"/>
          <w:spacing w:val="-4"/>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4"/>
        </w:rPr>
        <w:t> </w:t>
      </w:r>
      <w:r>
        <w:rPr>
          <w:color w:val="231F20"/>
        </w:rPr>
        <w:t>năm</w:t>
      </w:r>
      <w:r>
        <w:rPr>
          <w:color w:val="231F20"/>
          <w:spacing w:val="-5"/>
        </w:rPr>
        <w:t> </w:t>
      </w:r>
      <w:r>
        <w:rPr>
          <w:color w:val="231F20"/>
        </w:rPr>
        <w:t>phẩm</w:t>
      </w:r>
      <w:r>
        <w:rPr>
          <w:color w:val="231F20"/>
          <w:spacing w:val="-5"/>
        </w:rPr>
        <w:t> </w:t>
      </w:r>
      <w:r>
        <w:rPr>
          <w:color w:val="231F20"/>
        </w:rPr>
        <w:t>trước</w:t>
      </w:r>
      <w:r>
        <w:rPr>
          <w:color w:val="231F20"/>
          <w:spacing w:val="-5"/>
        </w:rPr>
        <w:t> </w:t>
      </w:r>
      <w:r>
        <w:rPr>
          <w:color w:val="231F20"/>
        </w:rPr>
        <w:t>trong</w:t>
      </w:r>
      <w:r>
        <w:rPr>
          <w:color w:val="231F20"/>
          <w:spacing w:val="-5"/>
        </w:rPr>
        <w:t> </w:t>
      </w:r>
      <w:r>
        <w:rPr>
          <w:color w:val="231F20"/>
        </w:rPr>
        <w:t>cõi</w:t>
      </w:r>
      <w:r>
        <w:rPr>
          <w:color w:val="231F20"/>
          <w:spacing w:val="-5"/>
        </w:rPr>
        <w:t> </w:t>
      </w:r>
      <w:r>
        <w:rPr>
          <w:color w:val="231F20"/>
          <w:spacing w:val="-4"/>
        </w:rPr>
        <w:t>dục.</w:t>
      </w:r>
    </w:p>
    <w:p>
      <w:pPr>
        <w:pStyle w:val="BodyText"/>
        <w:spacing w:line="268" w:lineRule="auto" w:before="115"/>
        <w:ind w:right="107"/>
      </w:pPr>
      <w:r>
        <w:rPr>
          <w:color w:val="231F20"/>
        </w:rPr>
        <w:t>Bậc</w:t>
      </w:r>
      <w:r>
        <w:rPr>
          <w:color w:val="231F20"/>
          <w:spacing w:val="-12"/>
        </w:rPr>
        <w:t> </w:t>
      </w:r>
      <w:r>
        <w:rPr>
          <w:color w:val="231F20"/>
        </w:rPr>
        <w:t>Nhất</w:t>
      </w:r>
      <w:r>
        <w:rPr>
          <w:color w:val="231F20"/>
          <w:spacing w:val="-11"/>
        </w:rPr>
        <w:t> </w:t>
      </w:r>
      <w:r>
        <w:rPr>
          <w:color w:val="231F20"/>
        </w:rPr>
        <w:t>lai</w:t>
      </w:r>
      <w:r>
        <w:rPr>
          <w:color w:val="231F20"/>
          <w:spacing w:val="-11"/>
        </w:rPr>
        <w:t> </w:t>
      </w:r>
      <w:r>
        <w:rPr>
          <w:color w:val="231F20"/>
        </w:rPr>
        <w:t>do</w:t>
      </w:r>
      <w:r>
        <w:rPr>
          <w:color w:val="231F20"/>
          <w:spacing w:val="-11"/>
        </w:rPr>
        <w:t> </w:t>
      </w:r>
      <w:r>
        <w:rPr>
          <w:color w:val="231F20"/>
        </w:rPr>
        <w:t>đạo</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và</w:t>
      </w:r>
      <w:r>
        <w:rPr>
          <w:color w:val="231F20"/>
          <w:spacing w:val="-11"/>
        </w:rPr>
        <w:t> </w:t>
      </w:r>
      <w:r>
        <w:rPr>
          <w:color w:val="231F20"/>
        </w:rPr>
        <w:t>tập</w:t>
      </w:r>
      <w:r>
        <w:rPr>
          <w:color w:val="231F20"/>
          <w:spacing w:val="-11"/>
        </w:rPr>
        <w:t> </w:t>
      </w:r>
      <w:r>
        <w:rPr>
          <w:color w:val="231F20"/>
        </w:rPr>
        <w:t>diệt</w:t>
      </w:r>
      <w:r>
        <w:rPr>
          <w:color w:val="231F20"/>
          <w:spacing w:val="-11"/>
        </w:rPr>
        <w:t> </w:t>
      </w:r>
      <w:r>
        <w:rPr>
          <w:color w:val="231F20"/>
        </w:rPr>
        <w:t>đạo</w:t>
      </w:r>
      <w:r>
        <w:rPr>
          <w:color w:val="231F20"/>
          <w:spacing w:val="-12"/>
        </w:rPr>
        <w:t> </w:t>
      </w:r>
      <w:r>
        <w:rPr>
          <w:color w:val="231F20"/>
        </w:rPr>
        <w:t>trí</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hai</w:t>
      </w:r>
      <w:r>
        <w:rPr>
          <w:color w:val="231F20"/>
          <w:spacing w:val="-11"/>
        </w:rPr>
        <w:t> </w:t>
      </w:r>
      <w:r>
        <w:rPr>
          <w:color w:val="231F20"/>
        </w:rPr>
        <w:t>phẩm kiết thứ </w:t>
      </w:r>
      <w:r>
        <w:rPr>
          <w:color w:val="231F20"/>
          <w:spacing w:val="-5"/>
        </w:rPr>
        <w:t>bảy, </w:t>
      </w:r>
      <w:r>
        <w:rPr>
          <w:color w:val="231F20"/>
        </w:rPr>
        <w:t>thứ tám ở cõi dục rồi, lại nhờ khổ trí làm đạo vô gián đoạn</w:t>
      </w:r>
      <w:r>
        <w:rPr>
          <w:color w:val="231F20"/>
          <w:spacing w:val="-6"/>
        </w:rPr>
        <w:t> </w:t>
      </w:r>
      <w:r>
        <w:rPr>
          <w:color w:val="231F20"/>
        </w:rPr>
        <w:t>trừ</w:t>
      </w:r>
      <w:r>
        <w:rPr>
          <w:color w:val="231F20"/>
          <w:spacing w:val="-7"/>
        </w:rPr>
        <w:t> </w:t>
      </w:r>
      <w:r>
        <w:rPr>
          <w:color w:val="231F20"/>
        </w:rPr>
        <w:t>tiếp</w:t>
      </w:r>
      <w:r>
        <w:rPr>
          <w:color w:val="231F20"/>
          <w:spacing w:val="-7"/>
        </w:rPr>
        <w:t> </w:t>
      </w:r>
      <w:r>
        <w:rPr>
          <w:color w:val="231F20"/>
        </w:rPr>
        <w:t>phẩm</w:t>
      </w:r>
      <w:r>
        <w:rPr>
          <w:color w:val="231F20"/>
          <w:spacing w:val="-7"/>
        </w:rPr>
        <w:t> </w:t>
      </w:r>
      <w:r>
        <w:rPr>
          <w:color w:val="231F20"/>
        </w:rPr>
        <w:t>thứ</w:t>
      </w:r>
      <w:r>
        <w:rPr>
          <w:color w:val="231F20"/>
          <w:spacing w:val="-6"/>
        </w:rPr>
        <w:t> </w:t>
      </w:r>
      <w:r>
        <w:rPr>
          <w:color w:val="231F20"/>
        </w:rPr>
        <w:t>chín,</w:t>
      </w:r>
      <w:r>
        <w:rPr>
          <w:color w:val="231F20"/>
          <w:spacing w:val="-6"/>
        </w:rPr>
        <w:t> </w:t>
      </w:r>
      <w:r>
        <w:rPr>
          <w:color w:val="231F20"/>
        </w:rPr>
        <w:t>chứng</w:t>
      </w:r>
      <w:r>
        <w:rPr>
          <w:color w:val="231F20"/>
          <w:spacing w:val="-6"/>
        </w:rPr>
        <w:t> </w:t>
      </w:r>
      <w:r>
        <w:rPr>
          <w:color w:val="231F20"/>
        </w:rPr>
        <w:t>được</w:t>
      </w:r>
      <w:r>
        <w:rPr>
          <w:color w:val="231F20"/>
          <w:spacing w:val="-7"/>
        </w:rPr>
        <w:t> </w:t>
      </w:r>
      <w:r>
        <w:rPr>
          <w:color w:val="231F20"/>
        </w:rPr>
        <w:t>quả</w:t>
      </w:r>
      <w:r>
        <w:rPr>
          <w:color w:val="231F20"/>
          <w:spacing w:val="-6"/>
        </w:rPr>
        <w:t> </w:t>
      </w:r>
      <w:r>
        <w:rPr>
          <w:color w:val="231F20"/>
        </w:rPr>
        <w:t>Bất</w:t>
      </w:r>
      <w:r>
        <w:rPr>
          <w:color w:val="231F20"/>
          <w:spacing w:val="-7"/>
        </w:rPr>
        <w:t> </w:t>
      </w:r>
      <w:r>
        <w:rPr>
          <w:color w:val="231F20"/>
        </w:rPr>
        <w:t>hoàn.</w:t>
      </w:r>
      <w:r>
        <w:rPr>
          <w:color w:val="231F20"/>
          <w:spacing w:val="-6"/>
        </w:rPr>
        <w:t> </w:t>
      </w:r>
      <w:r>
        <w:rPr>
          <w:color w:val="231F20"/>
        </w:rPr>
        <w:t>Bấy</w:t>
      </w:r>
      <w:r>
        <w:rPr>
          <w:color w:val="231F20"/>
          <w:spacing w:val="-6"/>
        </w:rPr>
        <w:t> </w:t>
      </w:r>
      <w:r>
        <w:rPr>
          <w:color w:val="231F20"/>
        </w:rPr>
        <w:t>giờ,</w:t>
      </w:r>
      <w:r>
        <w:rPr>
          <w:color w:val="231F20"/>
          <w:spacing w:val="-7"/>
        </w:rPr>
        <w:t> </w:t>
      </w:r>
      <w:r>
        <w:rPr>
          <w:color w:val="231F20"/>
        </w:rPr>
        <w:t>khổ trí của đạo vô gián chứng biết kiết diệt trước đây do nhẫn đoạn trừ và do kiến đạo đoạn trừ trong ba cõi cùng chứng biết kiết diệt trước đây do thế tục trí, tập diệt đạo trí đoạn trừ và do tu đạo đoạn trừ </w:t>
      </w:r>
      <w:r>
        <w:rPr>
          <w:color w:val="231F20"/>
          <w:spacing w:val="-4"/>
        </w:rPr>
        <w:t>tám </w:t>
      </w:r>
      <w:r>
        <w:rPr>
          <w:color w:val="231F20"/>
        </w:rPr>
        <w:t>phẩm trước ở cõi dục.</w:t>
      </w:r>
    </w:p>
    <w:p>
      <w:pPr>
        <w:pStyle w:val="BodyText"/>
        <w:spacing w:line="271" w:lineRule="auto" w:before="116"/>
        <w:ind w:right="107"/>
      </w:pPr>
      <w:r>
        <w:rPr>
          <w:color w:val="231F20"/>
        </w:rPr>
        <w:t>Bậc Bất hoàn do đạo thế tục hoặc tập diệt đạo trí lìa nhiễm của tĩnh lự thứ nhất cho đến Vô sở hữu xứ, rồi dùng tập diệt đạo trí</w:t>
      </w:r>
      <w:r>
        <w:rPr>
          <w:color w:val="231F20"/>
          <w:spacing w:val="-40"/>
        </w:rPr>
        <w:t> </w:t>
      </w:r>
      <w:r>
        <w:rPr>
          <w:color w:val="231F20"/>
        </w:rPr>
        <w:t>đoạn trừ tám phẩm kiết của Phi tưởng phi phi tưởng xứ xong, lại do khổ trí làm đạo vô gián đoạn trừ tiếp phẩm thứ chín để chứng quả </w:t>
      </w:r>
      <w:r>
        <w:rPr>
          <w:color w:val="231F20"/>
          <w:spacing w:val="-6"/>
        </w:rPr>
        <w:t>vô </w:t>
      </w:r>
      <w:r>
        <w:rPr>
          <w:color w:val="231F20"/>
        </w:rPr>
        <w:t>học. Bấy giờ, khổ trí của đạo vô gián chứng biết kiết diệt trước đây do nhẫn đoạn và do kiến đạo đoạn trừ trong ba cõi cùng chứng biết kiết</w:t>
      </w:r>
      <w:r>
        <w:rPr>
          <w:color w:val="231F20"/>
          <w:spacing w:val="-8"/>
        </w:rPr>
        <w:t> </w:t>
      </w:r>
      <w:r>
        <w:rPr>
          <w:color w:val="231F20"/>
        </w:rPr>
        <w:t>diệt</w:t>
      </w:r>
      <w:r>
        <w:rPr>
          <w:color w:val="231F20"/>
          <w:spacing w:val="-8"/>
        </w:rPr>
        <w:t> </w:t>
      </w:r>
      <w:r>
        <w:rPr>
          <w:color w:val="231F20"/>
        </w:rPr>
        <w:t>trước</w:t>
      </w:r>
      <w:r>
        <w:rPr>
          <w:color w:val="231F20"/>
          <w:spacing w:val="-8"/>
        </w:rPr>
        <w:t> </w:t>
      </w:r>
      <w:r>
        <w:rPr>
          <w:color w:val="231F20"/>
        </w:rPr>
        <w:t>đây</w:t>
      </w:r>
      <w:r>
        <w:rPr>
          <w:color w:val="231F20"/>
          <w:spacing w:val="-8"/>
        </w:rPr>
        <w:t> </w:t>
      </w:r>
      <w:r>
        <w:rPr>
          <w:color w:val="231F20"/>
        </w:rPr>
        <w:t>do</w:t>
      </w:r>
      <w:r>
        <w:rPr>
          <w:color w:val="231F20"/>
          <w:spacing w:val="-8"/>
        </w:rPr>
        <w:t> </w:t>
      </w:r>
      <w:r>
        <w:rPr>
          <w:color w:val="231F20"/>
        </w:rPr>
        <w:t>thế</w:t>
      </w:r>
      <w:r>
        <w:rPr>
          <w:color w:val="231F20"/>
          <w:spacing w:val="-7"/>
        </w:rPr>
        <w:t> </w:t>
      </w:r>
      <w:r>
        <w:rPr>
          <w:color w:val="231F20"/>
        </w:rPr>
        <w:t>tục</w:t>
      </w:r>
      <w:r>
        <w:rPr>
          <w:color w:val="231F20"/>
          <w:spacing w:val="-8"/>
        </w:rPr>
        <w:t> </w:t>
      </w:r>
      <w:r>
        <w:rPr>
          <w:color w:val="231F20"/>
        </w:rPr>
        <w:t>trí,</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và</w:t>
      </w:r>
      <w:r>
        <w:rPr>
          <w:color w:val="231F20"/>
          <w:spacing w:val="-8"/>
        </w:rPr>
        <w:t> </w:t>
      </w:r>
      <w:r>
        <w:rPr>
          <w:color w:val="231F20"/>
        </w:rPr>
        <w:t>do</w:t>
      </w:r>
      <w:r>
        <w:rPr>
          <w:color w:val="231F20"/>
          <w:spacing w:val="-8"/>
        </w:rPr>
        <w:t> </w:t>
      </w:r>
      <w:r>
        <w:rPr>
          <w:color w:val="231F20"/>
        </w:rPr>
        <w:t>tu</w:t>
      </w:r>
      <w:r>
        <w:rPr>
          <w:color w:val="231F20"/>
          <w:spacing w:val="-7"/>
        </w:rPr>
        <w:t> </w:t>
      </w:r>
      <w:r>
        <w:rPr>
          <w:color w:val="231F20"/>
        </w:rPr>
        <w:t>đạo đoạn trừ nơi tám địa. Tập diệt đạo trí đã đoạn trừ kiết diệt nơi tám phẩm trước của Phi tưởng phi phi tưởng xứ do tu đạo</w:t>
      </w:r>
      <w:r>
        <w:rPr>
          <w:color w:val="231F20"/>
          <w:spacing w:val="-3"/>
        </w:rPr>
        <w:t> </w:t>
      </w:r>
      <w:r>
        <w:rPr>
          <w:color w:val="231F20"/>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w:t>
      </w:r>
      <w:r>
        <w:rPr>
          <w:color w:val="231F20"/>
          <w:spacing w:val="-12"/>
        </w:rPr>
        <w:t> </w:t>
      </w:r>
      <w:r>
        <w:rPr>
          <w:color w:val="231F20"/>
        </w:rPr>
        <w:t>thế</w:t>
      </w:r>
      <w:r>
        <w:rPr>
          <w:color w:val="231F20"/>
          <w:spacing w:val="-12"/>
        </w:rPr>
        <w:t> </w:t>
      </w:r>
      <w:r>
        <w:rPr>
          <w:color w:val="231F20"/>
        </w:rPr>
        <w:t>các</w:t>
      </w:r>
      <w:r>
        <w:rPr>
          <w:color w:val="231F20"/>
          <w:spacing w:val="-12"/>
        </w:rPr>
        <w:t> </w:t>
      </w:r>
      <w:r>
        <w:rPr>
          <w:color w:val="231F20"/>
        </w:rPr>
        <w:t>kiết</w:t>
      </w:r>
      <w:r>
        <w:rPr>
          <w:color w:val="231F20"/>
          <w:spacing w:val="-13"/>
        </w:rPr>
        <w:t> </w:t>
      </w:r>
      <w:r>
        <w:rPr>
          <w:color w:val="231F20"/>
        </w:rPr>
        <w:t>diệt,</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nhưng</w:t>
      </w:r>
      <w:r>
        <w:rPr>
          <w:color w:val="231F20"/>
          <w:spacing w:val="-11"/>
        </w:rPr>
        <w:t> </w:t>
      </w:r>
      <w:r>
        <w:rPr>
          <w:color w:val="231F20"/>
        </w:rPr>
        <w:t>các</w:t>
      </w:r>
      <w:r>
        <w:rPr>
          <w:color w:val="231F20"/>
          <w:spacing w:val="-12"/>
        </w:rPr>
        <w:t> </w:t>
      </w:r>
      <w:r>
        <w:rPr>
          <w:color w:val="231F20"/>
        </w:rPr>
        <w:t>kiết</w:t>
      </w:r>
      <w:r>
        <w:rPr>
          <w:color w:val="231F20"/>
          <w:spacing w:val="-13"/>
        </w:rPr>
        <w:t> </w:t>
      </w:r>
      <w:r>
        <w:rPr>
          <w:color w:val="231F20"/>
        </w:rPr>
        <w:t>ấy</w:t>
      </w:r>
      <w:r>
        <w:rPr>
          <w:color w:val="231F20"/>
          <w:spacing w:val="-12"/>
        </w:rPr>
        <w:t> </w:t>
      </w:r>
      <w:r>
        <w:rPr>
          <w:color w:val="231F20"/>
          <w:spacing w:val="-3"/>
        </w:rPr>
        <w:t>không </w:t>
      </w:r>
      <w:r>
        <w:rPr>
          <w:color w:val="231F20"/>
        </w:rPr>
        <w:t>phải do khổ trí đoạn</w:t>
      </w:r>
      <w:r>
        <w:rPr>
          <w:color w:val="231F20"/>
          <w:spacing w:val="-2"/>
        </w:rPr>
        <w:t> </w:t>
      </w:r>
      <w:r>
        <w:rPr>
          <w:color w:val="231F20"/>
        </w:rPr>
        <w:t>trừ.</w:t>
      </w:r>
    </w:p>
    <w:p>
      <w:pPr>
        <w:pStyle w:val="BodyText"/>
        <w:spacing w:line="273" w:lineRule="auto" w:before="112"/>
        <w:ind w:left="110" w:right="388"/>
      </w:pPr>
      <w:r>
        <w:rPr>
          <w:color w:val="231F20"/>
        </w:rPr>
        <w:t>Như nói về khổ trí, thì nói về tập, diệt, đạo trí nên biết cũng như vậy.</w:t>
      </w:r>
    </w:p>
    <w:p>
      <w:pPr>
        <w:pStyle w:val="BodyText"/>
        <w:spacing w:before="111"/>
        <w:ind w:left="677" w:firstLine="0"/>
      </w:pPr>
      <w:r>
        <w:rPr>
          <w:i/>
          <w:color w:val="231F20"/>
        </w:rPr>
        <w:t>Hỏi: </w:t>
      </w:r>
      <w:r>
        <w:rPr>
          <w:color w:val="231F20"/>
        </w:rPr>
        <w:t>Môn trước và môn này có gì sai khác?</w:t>
      </w:r>
    </w:p>
    <w:p>
      <w:pPr>
        <w:pStyle w:val="BodyText"/>
        <w:spacing w:line="273" w:lineRule="auto" w:before="155"/>
        <w:ind w:left="110" w:right="387"/>
      </w:pPr>
      <w:r>
        <w:rPr>
          <w:i/>
          <w:color w:val="231F20"/>
          <w:spacing w:val="2"/>
        </w:rPr>
        <w:t>Đáp: </w:t>
      </w:r>
      <w:r>
        <w:rPr>
          <w:color w:val="231F20"/>
        </w:rPr>
        <w:t>Có </w:t>
      </w:r>
      <w:r>
        <w:rPr>
          <w:color w:val="231F20"/>
          <w:spacing w:val="2"/>
        </w:rPr>
        <w:t>nhiều người muốn khiến </w:t>
      </w:r>
      <w:r>
        <w:rPr>
          <w:color w:val="231F20"/>
        </w:rPr>
        <w:t>đạo vô </w:t>
      </w:r>
      <w:r>
        <w:rPr>
          <w:color w:val="231F20"/>
          <w:spacing w:val="2"/>
        </w:rPr>
        <w:t>gián đoạn </w:t>
      </w:r>
      <w:r>
        <w:rPr>
          <w:color w:val="231F20"/>
        </w:rPr>
        <w:t>trừ </w:t>
      </w:r>
      <w:r>
        <w:rPr>
          <w:color w:val="231F20"/>
          <w:spacing w:val="3"/>
        </w:rPr>
        <w:t>hết </w:t>
      </w:r>
      <w:r>
        <w:rPr>
          <w:color w:val="231F20"/>
        </w:rPr>
        <w:t>các </w:t>
      </w:r>
      <w:r>
        <w:rPr>
          <w:color w:val="231F20"/>
          <w:spacing w:val="2"/>
        </w:rPr>
        <w:t>kiết </w:t>
      </w:r>
      <w:r>
        <w:rPr>
          <w:color w:val="231F20"/>
        </w:rPr>
        <w:t>nên </w:t>
      </w:r>
      <w:r>
        <w:rPr>
          <w:color w:val="231F20"/>
          <w:spacing w:val="2"/>
        </w:rPr>
        <w:t>được, </w:t>
      </w:r>
      <w:r>
        <w:rPr>
          <w:color w:val="231F20"/>
        </w:rPr>
        <w:t>còn đạo </w:t>
      </w:r>
      <w:r>
        <w:rPr>
          <w:color w:val="231F20"/>
          <w:spacing w:val="2"/>
        </w:rPr>
        <w:t>giải thoát </w:t>
      </w:r>
      <w:r>
        <w:rPr>
          <w:color w:val="231F20"/>
        </w:rPr>
        <w:t>thì </w:t>
      </w:r>
      <w:r>
        <w:rPr>
          <w:color w:val="231F20"/>
          <w:spacing w:val="2"/>
        </w:rPr>
        <w:t>chứng biết </w:t>
      </w:r>
      <w:r>
        <w:rPr>
          <w:color w:val="231F20"/>
        </w:rPr>
        <w:t>các </w:t>
      </w:r>
      <w:r>
        <w:rPr>
          <w:color w:val="231F20"/>
          <w:spacing w:val="2"/>
        </w:rPr>
        <w:t>kiết </w:t>
      </w:r>
      <w:r>
        <w:rPr>
          <w:color w:val="231F20"/>
        </w:rPr>
        <w:t>kia</w:t>
      </w:r>
      <w:r>
        <w:rPr>
          <w:color w:val="231F20"/>
          <w:spacing w:val="-35"/>
        </w:rPr>
        <w:t> </w:t>
      </w:r>
      <w:r>
        <w:rPr>
          <w:color w:val="231F20"/>
          <w:spacing w:val="3"/>
        </w:rPr>
        <w:t>diệt </w:t>
      </w:r>
      <w:r>
        <w:rPr>
          <w:color w:val="231F20"/>
        </w:rPr>
        <w:t>nên </w:t>
      </w:r>
      <w:r>
        <w:rPr>
          <w:color w:val="231F20"/>
          <w:spacing w:val="2"/>
        </w:rPr>
        <w:t>được. </w:t>
      </w:r>
      <w:r>
        <w:rPr>
          <w:color w:val="231F20"/>
        </w:rPr>
        <w:t>Họ nói môn </w:t>
      </w:r>
      <w:r>
        <w:rPr>
          <w:color w:val="231F20"/>
          <w:spacing w:val="2"/>
        </w:rPr>
        <w:t>trước </w:t>
      </w:r>
      <w:r>
        <w:rPr>
          <w:color w:val="231F20"/>
        </w:rPr>
        <w:t>là làm rõ tác </w:t>
      </w:r>
      <w:r>
        <w:rPr>
          <w:color w:val="231F20"/>
          <w:spacing w:val="2"/>
        </w:rPr>
        <w:t>dụng </w:t>
      </w:r>
      <w:r>
        <w:rPr>
          <w:color w:val="231F20"/>
        </w:rPr>
        <w:t>của đạo vô </w:t>
      </w:r>
      <w:r>
        <w:rPr>
          <w:color w:val="231F20"/>
          <w:spacing w:val="3"/>
        </w:rPr>
        <w:t>gián, </w:t>
      </w:r>
      <w:r>
        <w:rPr>
          <w:color w:val="231F20"/>
        </w:rPr>
        <w:t>còn môn này là </w:t>
      </w:r>
      <w:r>
        <w:rPr>
          <w:color w:val="231F20"/>
          <w:spacing w:val="2"/>
        </w:rPr>
        <w:t>hiển </w:t>
      </w:r>
      <w:r>
        <w:rPr>
          <w:color w:val="231F20"/>
        </w:rPr>
        <w:t>bày tác </w:t>
      </w:r>
      <w:r>
        <w:rPr>
          <w:color w:val="231F20"/>
          <w:spacing w:val="2"/>
        </w:rPr>
        <w:t>dụng </w:t>
      </w:r>
      <w:r>
        <w:rPr>
          <w:color w:val="231F20"/>
        </w:rPr>
        <w:t>của đạo </w:t>
      </w:r>
      <w:r>
        <w:rPr>
          <w:color w:val="231F20"/>
          <w:spacing w:val="2"/>
        </w:rPr>
        <w:t>giải thoát. </w:t>
      </w:r>
      <w:r>
        <w:rPr>
          <w:color w:val="231F20"/>
        </w:rPr>
        <w:t>Các </w:t>
      </w:r>
      <w:r>
        <w:rPr>
          <w:color w:val="231F20"/>
          <w:spacing w:val="3"/>
        </w:rPr>
        <w:t>người </w:t>
      </w:r>
      <w:r>
        <w:rPr>
          <w:color w:val="231F20"/>
          <w:spacing w:val="2"/>
        </w:rPr>
        <w:t>khác </w:t>
      </w:r>
      <w:r>
        <w:rPr>
          <w:color w:val="231F20"/>
        </w:rPr>
        <w:t>lại </w:t>
      </w:r>
      <w:r>
        <w:rPr>
          <w:color w:val="231F20"/>
          <w:spacing w:val="2"/>
        </w:rPr>
        <w:t>muốn khiến </w:t>
      </w:r>
      <w:r>
        <w:rPr>
          <w:color w:val="231F20"/>
        </w:rPr>
        <w:t>đạo vô </w:t>
      </w:r>
      <w:r>
        <w:rPr>
          <w:color w:val="231F20"/>
          <w:spacing w:val="2"/>
        </w:rPr>
        <w:t>gián </w:t>
      </w:r>
      <w:r>
        <w:rPr>
          <w:color w:val="231F20"/>
        </w:rPr>
        <w:t>có khả </w:t>
      </w:r>
      <w:r>
        <w:rPr>
          <w:color w:val="231F20"/>
          <w:spacing w:val="2"/>
        </w:rPr>
        <w:t>năng đoạn </w:t>
      </w:r>
      <w:r>
        <w:rPr>
          <w:color w:val="231F20"/>
        </w:rPr>
        <w:t>trừ các </w:t>
      </w:r>
      <w:r>
        <w:rPr>
          <w:color w:val="231F20"/>
          <w:spacing w:val="2"/>
        </w:rPr>
        <w:t>kiết </w:t>
      </w:r>
      <w:r>
        <w:rPr>
          <w:color w:val="231F20"/>
          <w:spacing w:val="3"/>
        </w:rPr>
        <w:t>nên </w:t>
      </w:r>
      <w:r>
        <w:rPr>
          <w:color w:val="231F20"/>
          <w:spacing w:val="2"/>
        </w:rPr>
        <w:t>được, </w:t>
      </w:r>
      <w:r>
        <w:rPr>
          <w:color w:val="231F20"/>
        </w:rPr>
        <w:t>và </w:t>
      </w:r>
      <w:r>
        <w:rPr>
          <w:color w:val="231F20"/>
          <w:spacing w:val="2"/>
        </w:rPr>
        <w:t>cũng chứng biết </w:t>
      </w:r>
      <w:r>
        <w:rPr>
          <w:color w:val="231F20"/>
        </w:rPr>
        <w:t>khi các </w:t>
      </w:r>
      <w:r>
        <w:rPr>
          <w:color w:val="231F20"/>
          <w:spacing w:val="2"/>
        </w:rPr>
        <w:t>kiết </w:t>
      </w:r>
      <w:r>
        <w:rPr>
          <w:color w:val="231F20"/>
        </w:rPr>
        <w:t>ấy </w:t>
      </w:r>
      <w:r>
        <w:rPr>
          <w:color w:val="231F20"/>
          <w:spacing w:val="2"/>
        </w:rPr>
        <w:t>diệt </w:t>
      </w:r>
      <w:r>
        <w:rPr>
          <w:color w:val="231F20"/>
        </w:rPr>
        <w:t>nên </w:t>
      </w:r>
      <w:r>
        <w:rPr>
          <w:color w:val="231F20"/>
          <w:spacing w:val="2"/>
        </w:rPr>
        <w:t>được. </w:t>
      </w:r>
      <w:r>
        <w:rPr>
          <w:color w:val="231F20"/>
        </w:rPr>
        <w:t>Họ </w:t>
      </w:r>
      <w:r>
        <w:rPr>
          <w:color w:val="231F20"/>
          <w:spacing w:val="3"/>
        </w:rPr>
        <w:t>cho </w:t>
      </w:r>
      <w:r>
        <w:rPr>
          <w:color w:val="231F20"/>
        </w:rPr>
        <w:t>môn </w:t>
      </w:r>
      <w:r>
        <w:rPr>
          <w:color w:val="231F20"/>
          <w:spacing w:val="2"/>
        </w:rPr>
        <w:t>trước </w:t>
      </w:r>
      <w:r>
        <w:rPr>
          <w:color w:val="231F20"/>
        </w:rPr>
        <w:t>là làm </w:t>
      </w:r>
      <w:r>
        <w:rPr>
          <w:color w:val="231F20"/>
          <w:spacing w:val="2"/>
        </w:rPr>
        <w:t>sáng </w:t>
      </w:r>
      <w:r>
        <w:rPr>
          <w:color w:val="231F20"/>
        </w:rPr>
        <w:t>tỏ đạo vô </w:t>
      </w:r>
      <w:r>
        <w:rPr>
          <w:color w:val="231F20"/>
          <w:spacing w:val="2"/>
        </w:rPr>
        <w:t>gián </w:t>
      </w:r>
      <w:r>
        <w:rPr>
          <w:color w:val="231F20"/>
        </w:rPr>
        <w:t>có khả </w:t>
      </w:r>
      <w:r>
        <w:rPr>
          <w:color w:val="231F20"/>
          <w:spacing w:val="2"/>
        </w:rPr>
        <w:t>năng đoạn </w:t>
      </w:r>
      <w:r>
        <w:rPr>
          <w:color w:val="231F20"/>
        </w:rPr>
        <w:t>trừ các </w:t>
      </w:r>
      <w:r>
        <w:rPr>
          <w:color w:val="231F20"/>
          <w:spacing w:val="3"/>
        </w:rPr>
        <w:t>kiết </w:t>
      </w:r>
      <w:r>
        <w:rPr>
          <w:color w:val="231F20"/>
        </w:rPr>
        <w:t>nên </w:t>
      </w:r>
      <w:r>
        <w:rPr>
          <w:color w:val="231F20"/>
          <w:spacing w:val="2"/>
        </w:rPr>
        <w:t>được </w:t>
      </w:r>
      <w:r>
        <w:rPr>
          <w:color w:val="231F20"/>
        </w:rPr>
        <w:t>và </w:t>
      </w:r>
      <w:r>
        <w:rPr>
          <w:color w:val="231F20"/>
          <w:spacing w:val="2"/>
        </w:rPr>
        <w:t>cũng chứng biết </w:t>
      </w:r>
      <w:r>
        <w:rPr>
          <w:color w:val="231F20"/>
        </w:rPr>
        <w:t>khi các </w:t>
      </w:r>
      <w:r>
        <w:rPr>
          <w:color w:val="231F20"/>
          <w:spacing w:val="2"/>
        </w:rPr>
        <w:t>kiết </w:t>
      </w:r>
      <w:r>
        <w:rPr>
          <w:color w:val="231F20"/>
        </w:rPr>
        <w:t>ấy </w:t>
      </w:r>
      <w:r>
        <w:rPr>
          <w:color w:val="231F20"/>
          <w:spacing w:val="2"/>
        </w:rPr>
        <w:t>diệt </w:t>
      </w:r>
      <w:r>
        <w:rPr>
          <w:color w:val="231F20"/>
        </w:rPr>
        <w:t>nên </w:t>
      </w:r>
      <w:r>
        <w:rPr>
          <w:color w:val="231F20"/>
          <w:spacing w:val="2"/>
        </w:rPr>
        <w:t>được, </w:t>
      </w:r>
      <w:r>
        <w:rPr>
          <w:color w:val="231F20"/>
          <w:spacing w:val="3"/>
        </w:rPr>
        <w:t>còn </w:t>
      </w:r>
      <w:r>
        <w:rPr>
          <w:color w:val="231F20"/>
        </w:rPr>
        <w:t>môn này chỉ làm rõ về đạo vô </w:t>
      </w:r>
      <w:r>
        <w:rPr>
          <w:color w:val="231F20"/>
          <w:spacing w:val="2"/>
        </w:rPr>
        <w:t>gián chứng biết </w:t>
      </w:r>
      <w:r>
        <w:rPr>
          <w:color w:val="231F20"/>
        </w:rPr>
        <w:t>các </w:t>
      </w:r>
      <w:r>
        <w:rPr>
          <w:color w:val="231F20"/>
          <w:spacing w:val="2"/>
        </w:rPr>
        <w:t>kiết </w:t>
      </w:r>
      <w:r>
        <w:rPr>
          <w:color w:val="231F20"/>
        </w:rPr>
        <w:t>ấy </w:t>
      </w:r>
      <w:r>
        <w:rPr>
          <w:color w:val="231F20"/>
          <w:spacing w:val="2"/>
        </w:rPr>
        <w:t>diệt </w:t>
      </w:r>
      <w:r>
        <w:rPr>
          <w:color w:val="231F20"/>
          <w:spacing w:val="3"/>
        </w:rPr>
        <w:t>hết </w:t>
      </w:r>
      <w:r>
        <w:rPr>
          <w:color w:val="231F20"/>
        </w:rPr>
        <w:t>nên</w:t>
      </w:r>
      <w:r>
        <w:rPr>
          <w:color w:val="231F20"/>
          <w:spacing w:val="6"/>
        </w:rPr>
        <w:t> </w:t>
      </w:r>
      <w:r>
        <w:rPr>
          <w:color w:val="231F20"/>
          <w:spacing w:val="3"/>
        </w:rPr>
        <w:t>được.</w:t>
      </w:r>
    </w:p>
    <w:p>
      <w:pPr>
        <w:pStyle w:val="BodyText"/>
        <w:spacing w:line="273" w:lineRule="auto" w:before="105"/>
        <w:ind w:left="110" w:right="390"/>
      </w:pPr>
      <w:r>
        <w:rPr>
          <w:color w:val="231F20"/>
        </w:rPr>
        <w:t>Như đoạn trừ kiết nên được, chứng biết kiết ấy diệt nên được, thì</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xả</w:t>
      </w:r>
      <w:r>
        <w:rPr>
          <w:color w:val="231F20"/>
          <w:spacing w:val="-5"/>
        </w:rPr>
        <w:t> </w:t>
      </w:r>
      <w:r>
        <w:rPr>
          <w:color w:val="231F20"/>
        </w:rPr>
        <w:t>bỏ</w:t>
      </w:r>
      <w:r>
        <w:rPr>
          <w:color w:val="231F20"/>
          <w:spacing w:val="-5"/>
        </w:rPr>
        <w:t> </w:t>
      </w:r>
      <w:r>
        <w:rPr>
          <w:color w:val="231F20"/>
        </w:rPr>
        <w:t>lỗi</w:t>
      </w:r>
      <w:r>
        <w:rPr>
          <w:color w:val="231F20"/>
          <w:spacing w:val="-5"/>
        </w:rPr>
        <w:t> </w:t>
      </w:r>
      <w:r>
        <w:rPr>
          <w:color w:val="231F20"/>
        </w:rPr>
        <w:t>lầm</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bỏ</w:t>
      </w:r>
      <w:r>
        <w:rPr>
          <w:color w:val="231F20"/>
          <w:spacing w:val="-5"/>
        </w:rPr>
        <w:t> </w:t>
      </w:r>
      <w:r>
        <w:rPr>
          <w:color w:val="231F20"/>
        </w:rPr>
        <w:t>vô</w:t>
      </w:r>
      <w:r>
        <w:rPr>
          <w:color w:val="231F20"/>
          <w:spacing w:val="-5"/>
        </w:rPr>
        <w:t> </w:t>
      </w:r>
      <w:r>
        <w:rPr>
          <w:color w:val="231F20"/>
        </w:rPr>
        <w:t>nghĩa</w:t>
      </w:r>
      <w:r>
        <w:rPr>
          <w:color w:val="231F20"/>
          <w:spacing w:val="-5"/>
        </w:rPr>
        <w:t> </w:t>
      </w:r>
      <w:r>
        <w:rPr>
          <w:color w:val="231F20"/>
        </w:rPr>
        <w:t>được</w:t>
      </w:r>
      <w:r>
        <w:rPr>
          <w:color w:val="231F20"/>
          <w:spacing w:val="-5"/>
        </w:rPr>
        <w:t> </w:t>
      </w:r>
      <w:r>
        <w:rPr>
          <w:color w:val="231F20"/>
        </w:rPr>
        <w:t>có</w:t>
      </w:r>
      <w:r>
        <w:rPr>
          <w:color w:val="231F20"/>
          <w:spacing w:val="-5"/>
        </w:rPr>
        <w:t> </w:t>
      </w:r>
      <w:r>
        <w:rPr>
          <w:color w:val="231F20"/>
        </w:rPr>
        <w:t>nghĩa, bỏ thấp kém được thắng diệu, lìa khổ của ái nhiễm chứng an vui </w:t>
      </w:r>
      <w:r>
        <w:rPr>
          <w:color w:val="231F20"/>
          <w:spacing w:val="-5"/>
        </w:rPr>
        <w:t>của </w:t>
      </w:r>
      <w:r>
        <w:rPr>
          <w:color w:val="231F20"/>
        </w:rPr>
        <w:t>tịch tĩnh... nên biết cũng như thế.</w:t>
      </w:r>
    </w:p>
    <w:p>
      <w:pPr>
        <w:pStyle w:val="BodyText"/>
        <w:spacing w:line="273" w:lineRule="auto" w:before="110"/>
        <w:ind w:left="110" w:right="391"/>
      </w:pPr>
      <w:r>
        <w:rPr>
          <w:color w:val="231F20"/>
        </w:rPr>
        <w:t>Lại nữa, môn trước là hiển bày việc đoạn trừ hữu vi, còn môn này là hiển bày việc chứng đắc vô vi.</w:t>
      </w:r>
    </w:p>
    <w:p>
      <w:pPr>
        <w:pStyle w:val="BodyText"/>
        <w:spacing w:line="273" w:lineRule="auto" w:before="112"/>
        <w:ind w:left="110" w:right="391"/>
      </w:pPr>
      <w:r>
        <w:rPr>
          <w:color w:val="231F20"/>
        </w:rPr>
        <w:t>Lại nữa, môn trước là nêu bày việc đoạn trừ nhanh chóng, còn môn này là nêu bày việc đoạn trừ thường xuyên.</w:t>
      </w:r>
    </w:p>
    <w:p>
      <w:pPr>
        <w:pStyle w:val="BodyText"/>
        <w:spacing w:line="273" w:lineRule="auto" w:before="111"/>
        <w:ind w:left="110" w:right="391"/>
      </w:pPr>
      <w:r>
        <w:rPr>
          <w:color w:val="231F20"/>
        </w:rPr>
        <w:t>Lại nữa, môn trước là hiển bày lúc đoạn trừ liền chứng đắc, môn này thì làm rõ đoạn trước chứng sau.</w:t>
      </w:r>
    </w:p>
    <w:p>
      <w:pPr>
        <w:pStyle w:val="BodyText"/>
        <w:spacing w:before="112"/>
        <w:ind w:left="677" w:firstLine="0"/>
      </w:pPr>
      <w:r>
        <w:rPr>
          <w:color w:val="231F20"/>
        </w:rPr>
        <w:t>Đó là sự khác nhau của môn trước và môn sau.</w:t>
      </w:r>
    </w:p>
    <w:p>
      <w:pPr>
        <w:pStyle w:val="BodyText"/>
        <w:spacing w:before="154"/>
        <w:ind w:left="120"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left="393" w:right="104"/>
      </w:pPr>
      <w:r>
        <w:rPr>
          <w:i/>
          <w:color w:val="231F20"/>
        </w:rPr>
        <w:t>* Từ nhãn căn cho đến tùy miên vô minh cõi vô sắc do tu </w:t>
      </w:r>
      <w:r>
        <w:rPr>
          <w:color w:val="231F20"/>
        </w:rPr>
        <w:t>đạo đoạn trừ, ở trong mười trí có bao nhiêu trí nhận biết? Cho đến nói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Là nhằm để ngăn chận các Tông chỉ khác và làm sáng tỏ chánh lý. Tức hoặc có người chấp: Có các tuệ giác không có cảnh của đối tượng duyên. Như nhận lấy các sự việc huyễn hóa nơi thành Càn-thát-bà,</w:t>
      </w:r>
      <w:r>
        <w:rPr>
          <w:color w:val="231F20"/>
          <w:spacing w:val="-11"/>
        </w:rPr>
        <w:t> </w:t>
      </w:r>
      <w:r>
        <w:rPr>
          <w:color w:val="231F20"/>
        </w:rPr>
        <w:t>hình</w:t>
      </w:r>
      <w:r>
        <w:rPr>
          <w:color w:val="231F20"/>
          <w:spacing w:val="-10"/>
        </w:rPr>
        <w:t> </w:t>
      </w:r>
      <w:r>
        <w:rPr>
          <w:color w:val="231F20"/>
        </w:rPr>
        <w:t>tượng</w:t>
      </w:r>
      <w:r>
        <w:rPr>
          <w:color w:val="231F20"/>
          <w:spacing w:val="-10"/>
        </w:rPr>
        <w:t> </w:t>
      </w:r>
      <w:r>
        <w:rPr>
          <w:color w:val="231F20"/>
        </w:rPr>
        <w:t>trong</w:t>
      </w:r>
      <w:r>
        <w:rPr>
          <w:color w:val="231F20"/>
          <w:spacing w:val="-11"/>
        </w:rPr>
        <w:t> </w:t>
      </w:r>
      <w:r>
        <w:rPr>
          <w:color w:val="231F20"/>
        </w:rPr>
        <w:t>gương,</w:t>
      </w:r>
      <w:r>
        <w:rPr>
          <w:color w:val="231F20"/>
          <w:spacing w:val="-10"/>
        </w:rPr>
        <w:t> </w:t>
      </w:r>
      <w:r>
        <w:rPr>
          <w:color w:val="231F20"/>
        </w:rPr>
        <w:t>trăng</w:t>
      </w:r>
      <w:r>
        <w:rPr>
          <w:color w:val="231F20"/>
          <w:spacing w:val="-10"/>
        </w:rPr>
        <w:t> </w:t>
      </w:r>
      <w:r>
        <w:rPr>
          <w:color w:val="231F20"/>
        </w:rPr>
        <w:t>trong</w:t>
      </w:r>
      <w:r>
        <w:rPr>
          <w:color w:val="231F20"/>
          <w:spacing w:val="-11"/>
        </w:rPr>
        <w:t> </w:t>
      </w:r>
      <w:r>
        <w:rPr>
          <w:color w:val="231F20"/>
        </w:rPr>
        <w:t>nước,</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của hình bóng vòng lửa xoay vòng tròn, dương diệm (Dợn nắng khiến loài hươu tưởng là nước). Các thứ tuệ giác ấy đều không có cảnh thật. Nay nhằm ngăn chận lối chấp ấy và chỉ rõ các tuệ giác đều là cảnh có thật.</w:t>
      </w:r>
    </w:p>
    <w:p>
      <w:pPr>
        <w:pStyle w:val="BodyText"/>
        <w:spacing w:line="273" w:lineRule="auto" w:before="107"/>
        <w:ind w:right="107"/>
      </w:pPr>
      <w:r>
        <w:rPr>
          <w:color w:val="231F20"/>
        </w:rPr>
        <w:t>Hoặc lại có kẻ chấp: Có trí của chủ thể nhận biết, không nhận biết về đối tượng nhận biết. Có cảnh của đối tượng nhận biết, không phải là đối tượng nhận biết của trí. Nay nhằm ngăn chận lối chấp ấy và</w:t>
      </w:r>
      <w:r>
        <w:rPr>
          <w:color w:val="231F20"/>
          <w:spacing w:val="-13"/>
        </w:rPr>
        <w:t> </w:t>
      </w:r>
      <w:r>
        <w:rPr>
          <w:color w:val="231F20"/>
        </w:rPr>
        <w:t>chỉ</w:t>
      </w:r>
      <w:r>
        <w:rPr>
          <w:color w:val="231F20"/>
          <w:spacing w:val="-12"/>
        </w:rPr>
        <w:t> </w:t>
      </w:r>
      <w:r>
        <w:rPr>
          <w:color w:val="231F20"/>
        </w:rPr>
        <w:t>rõ:</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trí</w:t>
      </w:r>
      <w:r>
        <w:rPr>
          <w:color w:val="231F20"/>
          <w:spacing w:val="-12"/>
        </w:rPr>
        <w:t> </w:t>
      </w:r>
      <w:r>
        <w:rPr>
          <w:color w:val="231F20"/>
        </w:rPr>
        <w:t>của</w:t>
      </w:r>
      <w:r>
        <w:rPr>
          <w:color w:val="231F20"/>
          <w:spacing w:val="-12"/>
        </w:rPr>
        <w:t> </w:t>
      </w:r>
      <w:r>
        <w:rPr>
          <w:color w:val="231F20"/>
        </w:rPr>
        <w:t>chủ</w:t>
      </w:r>
      <w:r>
        <w:rPr>
          <w:color w:val="231F20"/>
          <w:spacing w:val="-13"/>
        </w:rPr>
        <w:t> </w:t>
      </w:r>
      <w:r>
        <w:rPr>
          <w:color w:val="231F20"/>
        </w:rPr>
        <w:t>thể</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không</w:t>
      </w:r>
      <w:r>
        <w:rPr>
          <w:color w:val="231F20"/>
          <w:spacing w:val="-13"/>
        </w:rPr>
        <w:t> </w:t>
      </w:r>
      <w:r>
        <w:rPr>
          <w:color w:val="231F20"/>
        </w:rPr>
        <w:t>biết</w:t>
      </w:r>
      <w:r>
        <w:rPr>
          <w:color w:val="231F20"/>
          <w:spacing w:val="-12"/>
        </w:rPr>
        <w:t> </w:t>
      </w:r>
      <w:r>
        <w:rPr>
          <w:color w:val="231F20"/>
        </w:rPr>
        <w:t>về</w:t>
      </w:r>
      <w:r>
        <w:rPr>
          <w:color w:val="231F20"/>
          <w:spacing w:val="-12"/>
        </w:rPr>
        <w:t> </w:t>
      </w:r>
      <w:r>
        <w:rPr>
          <w:color w:val="231F20"/>
        </w:rPr>
        <w:t>đối</w:t>
      </w:r>
      <w:r>
        <w:rPr>
          <w:color w:val="231F20"/>
          <w:spacing w:val="-12"/>
        </w:rPr>
        <w:t> </w:t>
      </w:r>
      <w:r>
        <w:rPr>
          <w:color w:val="231F20"/>
        </w:rPr>
        <w:t>tượng nhận biết. Cũng không có cảnh của đối tượng nhận biết, không phải là đối tượng nhận biết của</w:t>
      </w:r>
      <w:r>
        <w:rPr>
          <w:color w:val="231F20"/>
          <w:spacing w:val="-1"/>
        </w:rPr>
        <w:t> </w:t>
      </w:r>
      <w:r>
        <w:rPr>
          <w:color w:val="231F20"/>
        </w:rPr>
        <w:t>trí.</w:t>
      </w:r>
    </w:p>
    <w:p>
      <w:pPr>
        <w:pStyle w:val="BodyText"/>
        <w:spacing w:before="109"/>
        <w:ind w:left="960" w:firstLine="0"/>
      </w:pPr>
      <w:r>
        <w:rPr>
          <w:color w:val="231F20"/>
        </w:rPr>
        <w:t>Do các nhân duyên ấy nên tạo ra phần Luận này.</w:t>
      </w:r>
    </w:p>
    <w:p>
      <w:pPr>
        <w:pStyle w:val="BodyText"/>
        <w:spacing w:line="273" w:lineRule="auto" w:before="154"/>
        <w:ind w:right="107"/>
      </w:pPr>
      <w:r>
        <w:rPr>
          <w:color w:val="231F20"/>
        </w:rPr>
        <w:t>Nếu</w:t>
      </w:r>
      <w:r>
        <w:rPr>
          <w:color w:val="231F20"/>
          <w:spacing w:val="-10"/>
        </w:rPr>
        <w:t> </w:t>
      </w:r>
      <w:r>
        <w:rPr>
          <w:color w:val="231F20"/>
        </w:rPr>
        <w:t>hỏi</w:t>
      </w:r>
      <w:r>
        <w:rPr>
          <w:color w:val="231F20"/>
          <w:spacing w:val="-9"/>
        </w:rPr>
        <w:t> </w:t>
      </w:r>
      <w:r>
        <w:rPr>
          <w:color w:val="231F20"/>
        </w:rPr>
        <w:t>về</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nên</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mười</w:t>
      </w:r>
      <w:r>
        <w:rPr>
          <w:color w:val="231F20"/>
          <w:spacing w:val="-9"/>
        </w:rPr>
        <w:t> </w:t>
      </w:r>
      <w:r>
        <w:rPr>
          <w:color w:val="231F20"/>
        </w:rPr>
        <w:t>tám</w:t>
      </w:r>
      <w:r>
        <w:rPr>
          <w:color w:val="231F20"/>
          <w:spacing w:val="-9"/>
        </w:rPr>
        <w:t> </w:t>
      </w:r>
      <w:r>
        <w:rPr>
          <w:color w:val="231F20"/>
        </w:rPr>
        <w:t>giới,</w:t>
      </w:r>
      <w:r>
        <w:rPr>
          <w:color w:val="231F20"/>
          <w:spacing w:val="-10"/>
        </w:rPr>
        <w:t> </w:t>
      </w:r>
      <w:r>
        <w:rPr>
          <w:color w:val="231F20"/>
        </w:rPr>
        <w:t>suy</w:t>
      </w:r>
      <w:r>
        <w:rPr>
          <w:color w:val="231F20"/>
          <w:spacing w:val="-9"/>
        </w:rPr>
        <w:t> </w:t>
      </w:r>
      <w:r>
        <w:rPr>
          <w:color w:val="231F20"/>
        </w:rPr>
        <w:t>xét</w:t>
      </w:r>
      <w:r>
        <w:rPr>
          <w:color w:val="231F20"/>
          <w:spacing w:val="-9"/>
        </w:rPr>
        <w:t> </w:t>
      </w:r>
      <w:r>
        <w:rPr>
          <w:color w:val="231F20"/>
        </w:rPr>
        <w:t>kỹ</w:t>
      </w:r>
      <w:r>
        <w:rPr>
          <w:color w:val="231F20"/>
          <w:spacing w:val="-9"/>
        </w:rPr>
        <w:t> </w:t>
      </w:r>
      <w:r>
        <w:rPr>
          <w:color w:val="231F20"/>
        </w:rPr>
        <w:t>để đáp, Nếu hỏi về thức, nên dựa vào mười hai xứ, suy xét kỹ để đáp. Nếu hỏi về tùy miên, tức nên dựa vào năm bộ, suy xét kỹ để trả lời. Như</w:t>
      </w:r>
      <w:r>
        <w:rPr>
          <w:color w:val="231F20"/>
          <w:spacing w:val="-7"/>
        </w:rPr>
        <w:t> </w:t>
      </w:r>
      <w:r>
        <w:rPr>
          <w:color w:val="231F20"/>
        </w:rPr>
        <w:t>hỏi</w:t>
      </w:r>
      <w:r>
        <w:rPr>
          <w:color w:val="231F20"/>
          <w:spacing w:val="-6"/>
        </w:rPr>
        <w:t> </w:t>
      </w:r>
      <w:r>
        <w:rPr>
          <w:color w:val="231F20"/>
        </w:rPr>
        <w:t>về</w:t>
      </w:r>
      <w:r>
        <w:rPr>
          <w:color w:val="231F20"/>
          <w:spacing w:val="-6"/>
        </w:rPr>
        <w:t> </w:t>
      </w:r>
      <w:r>
        <w:rPr>
          <w:color w:val="231F20"/>
        </w:rPr>
        <w:t>trí</w:t>
      </w:r>
      <w:r>
        <w:rPr>
          <w:color w:val="231F20"/>
          <w:spacing w:val="-6"/>
        </w:rPr>
        <w:t> </w:t>
      </w:r>
      <w:r>
        <w:rPr>
          <w:color w:val="231F20"/>
        </w:rPr>
        <w:t>thì</w:t>
      </w:r>
      <w:r>
        <w:rPr>
          <w:color w:val="231F20"/>
          <w:spacing w:val="-7"/>
        </w:rPr>
        <w:t> </w:t>
      </w:r>
      <w:r>
        <w:rPr>
          <w:color w:val="231F20"/>
        </w:rPr>
        <w:t>nên</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bốn</w:t>
      </w:r>
      <w:r>
        <w:rPr>
          <w:color w:val="231F20"/>
          <w:spacing w:val="-11"/>
        </w:rPr>
        <w:t> </w:t>
      </w:r>
      <w:r>
        <w:rPr>
          <w:color w:val="231F20"/>
        </w:rPr>
        <w:t>Thánh</w:t>
      </w:r>
      <w:r>
        <w:rPr>
          <w:color w:val="231F20"/>
          <w:spacing w:val="-6"/>
        </w:rPr>
        <w:t> </w:t>
      </w:r>
      <w:r>
        <w:rPr>
          <w:color w:val="231F20"/>
        </w:rPr>
        <w:t>đế,</w:t>
      </w:r>
      <w:r>
        <w:rPr>
          <w:color w:val="231F20"/>
          <w:spacing w:val="-6"/>
        </w:rPr>
        <w:t> </w:t>
      </w:r>
      <w:r>
        <w:rPr>
          <w:color w:val="231F20"/>
        </w:rPr>
        <w:t>suy</w:t>
      </w:r>
      <w:r>
        <w:rPr>
          <w:color w:val="231F20"/>
          <w:spacing w:val="-6"/>
        </w:rPr>
        <w:t> </w:t>
      </w:r>
      <w:r>
        <w:rPr>
          <w:color w:val="231F20"/>
        </w:rPr>
        <w:t>xét</w:t>
      </w:r>
      <w:r>
        <w:rPr>
          <w:color w:val="231F20"/>
          <w:spacing w:val="-7"/>
        </w:rPr>
        <w:t> </w:t>
      </w:r>
      <w:r>
        <w:rPr>
          <w:color w:val="231F20"/>
        </w:rPr>
        <w:t>kỹ</w:t>
      </w:r>
      <w:r>
        <w:rPr>
          <w:color w:val="231F20"/>
          <w:spacing w:val="-6"/>
        </w:rPr>
        <w:t> </w:t>
      </w:r>
      <w:r>
        <w:rPr>
          <w:color w:val="231F20"/>
        </w:rPr>
        <w:t>để</w:t>
      </w:r>
      <w:r>
        <w:rPr>
          <w:color w:val="231F20"/>
          <w:spacing w:val="-6"/>
        </w:rPr>
        <w:t> </w:t>
      </w:r>
      <w:r>
        <w:rPr>
          <w:color w:val="231F20"/>
        </w:rPr>
        <w:t>trả</w:t>
      </w:r>
      <w:r>
        <w:rPr>
          <w:color w:val="231F20"/>
          <w:spacing w:val="-6"/>
        </w:rPr>
        <w:t> </w:t>
      </w:r>
      <w:r>
        <w:rPr>
          <w:color w:val="231F20"/>
        </w:rPr>
        <w:t>lời. Như</w:t>
      </w:r>
      <w:r>
        <w:rPr>
          <w:color w:val="231F20"/>
          <w:spacing w:val="-9"/>
        </w:rPr>
        <w:t> </w:t>
      </w:r>
      <w:r>
        <w:rPr>
          <w:color w:val="231F20"/>
        </w:rPr>
        <w:t>thế,</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mới</w:t>
      </w:r>
      <w:r>
        <w:rPr>
          <w:color w:val="231F20"/>
          <w:spacing w:val="-9"/>
        </w:rPr>
        <w:t> </w:t>
      </w:r>
      <w:r>
        <w:rPr>
          <w:color w:val="231F20"/>
        </w:rPr>
        <w:t>dễ</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hiển</w:t>
      </w:r>
      <w:r>
        <w:rPr>
          <w:color w:val="231F20"/>
          <w:spacing w:val="-9"/>
        </w:rPr>
        <w:t> </w:t>
      </w:r>
      <w:r>
        <w:rPr>
          <w:color w:val="231F20"/>
          <w:spacing w:val="-5"/>
        </w:rPr>
        <w:t>bày,</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mới</w:t>
      </w:r>
      <w:r>
        <w:rPr>
          <w:color w:val="231F20"/>
          <w:spacing w:val="-9"/>
        </w:rPr>
        <w:t> </w:t>
      </w:r>
      <w:r>
        <w:rPr>
          <w:color w:val="231F20"/>
        </w:rPr>
        <w:t>dễ</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thành lập,</w:t>
      </w:r>
      <w:r>
        <w:rPr>
          <w:color w:val="231F20"/>
          <w:spacing w:val="-7"/>
        </w:rPr>
        <w:t> </w:t>
      </w:r>
      <w:r>
        <w:rPr>
          <w:color w:val="231F20"/>
        </w:rPr>
        <w:t>đặt</w:t>
      </w:r>
      <w:r>
        <w:rPr>
          <w:color w:val="231F20"/>
          <w:spacing w:val="-6"/>
        </w:rPr>
        <w:t> </w:t>
      </w:r>
      <w:r>
        <w:rPr>
          <w:color w:val="231F20"/>
        </w:rPr>
        <w:t>ra.</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hỏi</w:t>
      </w:r>
      <w:r>
        <w:rPr>
          <w:color w:val="231F20"/>
          <w:spacing w:val="-6"/>
        </w:rPr>
        <w:t> </w:t>
      </w:r>
      <w:r>
        <w:rPr>
          <w:color w:val="231F20"/>
        </w:rPr>
        <w:t>về</w:t>
      </w:r>
      <w:r>
        <w:rPr>
          <w:color w:val="231F20"/>
          <w:spacing w:val="-6"/>
        </w:rPr>
        <w:t> </w:t>
      </w:r>
      <w:r>
        <w:rPr>
          <w:color w:val="231F20"/>
        </w:rPr>
        <w:t>trí,</w:t>
      </w:r>
      <w:r>
        <w:rPr>
          <w:color w:val="231F20"/>
          <w:spacing w:val="-6"/>
        </w:rPr>
        <w:t> </w:t>
      </w:r>
      <w:r>
        <w:rPr>
          <w:color w:val="231F20"/>
        </w:rPr>
        <w:t>nên</w:t>
      </w:r>
      <w:r>
        <w:rPr>
          <w:color w:val="231F20"/>
          <w:spacing w:val="-7"/>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6"/>
        </w:rPr>
        <w:t> </w:t>
      </w:r>
      <w:r>
        <w:rPr>
          <w:color w:val="231F20"/>
        </w:rPr>
        <w:t>bốn</w:t>
      </w:r>
      <w:r>
        <w:rPr>
          <w:color w:val="231F20"/>
          <w:spacing w:val="-10"/>
        </w:rPr>
        <w:t> </w:t>
      </w:r>
      <w:r>
        <w:rPr>
          <w:color w:val="231F20"/>
        </w:rPr>
        <w:t>Thánh</w:t>
      </w:r>
      <w:r>
        <w:rPr>
          <w:color w:val="231F20"/>
          <w:spacing w:val="-6"/>
        </w:rPr>
        <w:t> </w:t>
      </w:r>
      <w:r>
        <w:rPr>
          <w:color w:val="231F20"/>
        </w:rPr>
        <w:t>đế,</w:t>
      </w:r>
      <w:r>
        <w:rPr>
          <w:color w:val="231F20"/>
          <w:spacing w:val="-6"/>
        </w:rPr>
        <w:t> </w:t>
      </w:r>
      <w:r>
        <w:rPr>
          <w:color w:val="231F20"/>
        </w:rPr>
        <w:t>suy</w:t>
      </w:r>
      <w:r>
        <w:rPr>
          <w:color w:val="231F20"/>
          <w:spacing w:val="-6"/>
        </w:rPr>
        <w:t> </w:t>
      </w:r>
      <w:r>
        <w:rPr>
          <w:color w:val="231F20"/>
        </w:rPr>
        <w:t>xét</w:t>
      </w:r>
      <w:r>
        <w:rPr>
          <w:color w:val="231F20"/>
          <w:spacing w:val="-6"/>
        </w:rPr>
        <w:t> </w:t>
      </w:r>
      <w:r>
        <w:rPr>
          <w:color w:val="231F20"/>
        </w:rPr>
        <w:t>kỹ để đáp. Nhưng tất cả pháp tóm lược có năm thứ. Nghĩa là do bốn đế gồm thâu và không gồm thâu.</w:t>
      </w:r>
    </w:p>
    <w:p>
      <w:pPr>
        <w:pStyle w:val="BodyText"/>
        <w:spacing w:line="273" w:lineRule="auto" w:before="107"/>
        <w:ind w:right="108"/>
      </w:pPr>
      <w:r>
        <w:rPr>
          <w:color w:val="231F20"/>
        </w:rPr>
        <w:t>Trong</w:t>
      </w:r>
      <w:r>
        <w:rPr>
          <w:color w:val="231F20"/>
          <w:spacing w:val="-5"/>
        </w:rPr>
        <w:t> đây,</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của</w:t>
      </w:r>
      <w:r>
        <w:rPr>
          <w:color w:val="231F20"/>
          <w:spacing w:val="-5"/>
        </w:rPr>
        <w:t> </w:t>
      </w:r>
      <w:r>
        <w:rPr>
          <w:color w:val="231F20"/>
        </w:rPr>
        <w:t>ba</w:t>
      </w:r>
      <w:r>
        <w:rPr>
          <w:color w:val="231F20"/>
          <w:spacing w:val="-4"/>
        </w:rPr>
        <w:t> </w:t>
      </w:r>
      <w:r>
        <w:rPr>
          <w:color w:val="231F20"/>
        </w:rPr>
        <w:t>cõi</w:t>
      </w:r>
      <w:r>
        <w:rPr>
          <w:color w:val="231F20"/>
          <w:spacing w:val="-6"/>
        </w:rPr>
        <w:t> </w:t>
      </w:r>
      <w:r>
        <w:rPr>
          <w:color w:val="231F20"/>
        </w:rPr>
        <w:t>và</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thuộc</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đế</w:t>
      </w:r>
      <w:r>
        <w:rPr>
          <w:color w:val="231F20"/>
          <w:spacing w:val="-4"/>
        </w:rPr>
        <w:t> </w:t>
      </w:r>
      <w:r>
        <w:rPr>
          <w:color w:val="231F20"/>
        </w:rPr>
        <w:t>đều có</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Còn</w:t>
      </w:r>
      <w:r>
        <w:rPr>
          <w:color w:val="231F20"/>
          <w:spacing w:val="7"/>
        </w:rPr>
        <w:t> </w:t>
      </w:r>
      <w:r>
        <w:rPr>
          <w:color w:val="231F20"/>
        </w:rPr>
        <w:t>diệt</w:t>
      </w:r>
      <w:r>
        <w:rPr>
          <w:color w:val="231F20"/>
          <w:spacing w:val="8"/>
        </w:rPr>
        <w:t> </w:t>
      </w:r>
      <w:r>
        <w:rPr>
          <w:color w:val="231F20"/>
        </w:rPr>
        <w:t>đế</w:t>
      </w:r>
      <w:r>
        <w:rPr>
          <w:color w:val="231F20"/>
          <w:spacing w:val="8"/>
        </w:rPr>
        <w:t> </w:t>
      </w:r>
      <w:r>
        <w:rPr>
          <w:color w:val="231F20"/>
        </w:rPr>
        <w:t>gồm</w:t>
      </w:r>
      <w:r>
        <w:rPr>
          <w:color w:val="231F20"/>
          <w:spacing w:val="8"/>
        </w:rPr>
        <w:t> </w:t>
      </w:r>
      <w:r>
        <w:rPr>
          <w:color w:val="231F20"/>
        </w:rPr>
        <w:t>thâu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các</w:t>
      </w:r>
      <w:r>
        <w:rPr>
          <w:color w:val="231F20"/>
          <w:spacing w:val="-4"/>
        </w:rPr>
        <w:t> </w:t>
      </w:r>
      <w:r>
        <w:rPr>
          <w:color w:val="231F20"/>
        </w:rPr>
        <w:t>pháp</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đế</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không tương ưng.</w:t>
      </w:r>
    </w:p>
    <w:p>
      <w:pPr>
        <w:pStyle w:val="BodyText"/>
        <w:spacing w:line="273" w:lineRule="auto" w:before="112"/>
        <w:ind w:left="110" w:right="390"/>
      </w:pPr>
      <w:r>
        <w:rPr>
          <w:color w:val="231F20"/>
        </w:rPr>
        <w:t>Khổ tập đế ở cõi dục gồm thâu, nếu là các pháp tương ưng thì có bảy trí nhận biết, trừ ba trí loại, diệt, đạo. Các pháp không tương ưng thì có sáu trí nhận biết, tức trừ bốn trí loại, tha tâm, diệt, đạo.</w:t>
      </w:r>
    </w:p>
    <w:p>
      <w:pPr>
        <w:pStyle w:val="BodyText"/>
        <w:spacing w:line="273" w:lineRule="auto" w:before="110"/>
        <w:ind w:left="110" w:right="386"/>
      </w:pPr>
      <w:r>
        <w:rPr>
          <w:color w:val="231F20"/>
        </w:rPr>
        <w:t>Khổ tập đế ở cõi sắc gồm thâu, nếu là các pháp tương </w:t>
      </w:r>
      <w:r>
        <w:rPr>
          <w:color w:val="231F20"/>
          <w:spacing w:val="2"/>
        </w:rPr>
        <w:t>ưng  </w:t>
      </w:r>
      <w:r>
        <w:rPr>
          <w:color w:val="231F20"/>
          <w:spacing w:val="69"/>
        </w:rPr>
        <w:t> </w:t>
      </w:r>
      <w:r>
        <w:rPr>
          <w:color w:val="231F20"/>
        </w:rPr>
        <w:t>thì có bảy trí nhận biết, trừ ba trí pháp, diệt, đạo. Các pháp không tương ưng thì có sáu trí nhận biết, tức trừ bốn trí là tha tâm, pháp, diệt,</w:t>
      </w:r>
      <w:r>
        <w:rPr>
          <w:color w:val="231F20"/>
          <w:spacing w:val="5"/>
        </w:rPr>
        <w:t> </w:t>
      </w:r>
      <w:r>
        <w:rPr>
          <w:color w:val="231F20"/>
        </w:rPr>
        <w:t>đạo.</w:t>
      </w:r>
    </w:p>
    <w:p>
      <w:pPr>
        <w:pStyle w:val="BodyText"/>
        <w:spacing w:line="273" w:lineRule="auto" w:before="110"/>
        <w:ind w:left="110" w:right="390"/>
      </w:pPr>
      <w:r>
        <w:rPr>
          <w:color w:val="231F20"/>
        </w:rPr>
        <w:t>Khổ tập đế ở cõi vô sắc gồm thâu, pháp tương ưng và không tương ưng đều có sáu trí nhận biết, tức trừ bốn trí là pháp, tha tâm, diệt, đạo.</w:t>
      </w:r>
    </w:p>
    <w:p>
      <w:pPr>
        <w:pStyle w:val="BodyText"/>
        <w:spacing w:line="273" w:lineRule="auto" w:before="111"/>
        <w:ind w:left="110" w:right="391"/>
      </w:pPr>
      <w:r>
        <w:rPr>
          <w:color w:val="231F20"/>
        </w:rPr>
        <w:t>Diệt</w:t>
      </w:r>
      <w:r>
        <w:rPr>
          <w:color w:val="231F20"/>
          <w:spacing w:val="-10"/>
        </w:rPr>
        <w:t> </w:t>
      </w:r>
      <w:r>
        <w:rPr>
          <w:color w:val="231F20"/>
        </w:rPr>
        <w:t>đế</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có</w:t>
      </w:r>
      <w:r>
        <w:rPr>
          <w:color w:val="231F20"/>
          <w:spacing w:val="-9"/>
        </w:rPr>
        <w:t> </w:t>
      </w:r>
      <w:r>
        <w:rPr>
          <w:color w:val="231F20"/>
        </w:rPr>
        <w:t>sáu</w:t>
      </w:r>
      <w:r>
        <w:rPr>
          <w:color w:val="231F20"/>
          <w:spacing w:val="-9"/>
        </w:rPr>
        <w:t> </w:t>
      </w:r>
      <w:r>
        <w:rPr>
          <w:color w:val="231F20"/>
        </w:rPr>
        <w:t>trí</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là</w:t>
      </w:r>
      <w:r>
        <w:rPr>
          <w:color w:val="231F20"/>
          <w:spacing w:val="-8"/>
        </w:rPr>
        <w:t> </w:t>
      </w:r>
      <w:r>
        <w:rPr>
          <w:color w:val="231F20"/>
        </w:rPr>
        <w:t>trừ</w:t>
      </w:r>
      <w:r>
        <w:rPr>
          <w:color w:val="231F20"/>
          <w:spacing w:val="-9"/>
        </w:rPr>
        <w:t> </w:t>
      </w:r>
      <w:r>
        <w:rPr>
          <w:color w:val="231F20"/>
        </w:rPr>
        <w:t>bốn</w:t>
      </w:r>
      <w:r>
        <w:rPr>
          <w:color w:val="231F20"/>
          <w:spacing w:val="-8"/>
        </w:rPr>
        <w:t> </w:t>
      </w:r>
      <w:r>
        <w:rPr>
          <w:color w:val="231F20"/>
        </w:rPr>
        <w:t>trí</w:t>
      </w:r>
      <w:r>
        <w:rPr>
          <w:color w:val="231F20"/>
          <w:spacing w:val="-8"/>
        </w:rPr>
        <w:t> </w:t>
      </w:r>
      <w:r>
        <w:rPr>
          <w:color w:val="231F20"/>
        </w:rPr>
        <w:t>tha tâm, khổ, tập, đạo.</w:t>
      </w:r>
    </w:p>
    <w:p>
      <w:pPr>
        <w:pStyle w:val="BodyText"/>
        <w:spacing w:line="273" w:lineRule="auto" w:before="112"/>
        <w:ind w:left="110" w:right="390"/>
      </w:pPr>
      <w:r>
        <w:rPr>
          <w:color w:val="231F20"/>
        </w:rPr>
        <w:t>Đạo đế gồm thâu các pháp, nếu là các pháp tương ưng thì có bảy trí nhận biết, tức trừ ba trí khổ, tập, diệt. Còn pháp không tương ưng thì có sáu trí nhận biết, tức trừ bốn trí tha tâm, khổ, tập, diệt.</w:t>
      </w:r>
    </w:p>
    <w:p>
      <w:pPr>
        <w:pStyle w:val="BodyText"/>
        <w:spacing w:line="273" w:lineRule="auto" w:before="111"/>
        <w:ind w:left="110" w:right="390"/>
      </w:pPr>
      <w:r>
        <w:rPr>
          <w:color w:val="231F20"/>
        </w:rPr>
        <w:t>Các pháp không do đế gồm thâu thì có một trí nhận biết là thế tục trí.</w:t>
      </w:r>
    </w:p>
    <w:p>
      <w:pPr>
        <w:pStyle w:val="BodyText"/>
        <w:spacing w:before="112"/>
        <w:ind w:left="677" w:firstLine="0"/>
      </w:pPr>
      <w:r>
        <w:rPr>
          <w:color w:val="231F20"/>
        </w:rPr>
        <w:t>Đó gọi là ở xứ này đã tóm lược về Tỳ-bà-sa.</w:t>
      </w:r>
    </w:p>
    <w:p>
      <w:pPr>
        <w:pStyle w:val="BodyText"/>
        <w:spacing w:line="273" w:lineRule="auto" w:before="154"/>
        <w:ind w:left="110" w:right="390"/>
      </w:pPr>
      <w:r>
        <w:rPr>
          <w:color w:val="231F20"/>
        </w:rPr>
        <w:t>Trong đây, nhãn căn có bảy trí nhận biết, căn cứ theo trước đã nói nên biết về tướng.</w:t>
      </w:r>
    </w:p>
    <w:p>
      <w:pPr>
        <w:spacing w:before="112"/>
        <w:ind w:left="677" w:right="0" w:firstLine="0"/>
        <w:jc w:val="both"/>
        <w:rPr>
          <w:sz w:val="26"/>
        </w:rPr>
      </w:pPr>
      <w:r>
        <w:rPr>
          <w:i/>
          <w:color w:val="231F20"/>
          <w:sz w:val="26"/>
        </w:rPr>
        <w:t>Hỏi: </w:t>
      </w:r>
      <w:r>
        <w:rPr>
          <w:color w:val="231F20"/>
          <w:sz w:val="26"/>
        </w:rPr>
        <w:t>Vì sao gọi là trí?</w:t>
      </w:r>
    </w:p>
    <w:p>
      <w:pPr>
        <w:pStyle w:val="BodyText"/>
        <w:spacing w:line="273" w:lineRule="auto" w:before="154"/>
        <w:ind w:left="110" w:right="391"/>
      </w:pPr>
      <w:r>
        <w:rPr>
          <w:i/>
          <w:color w:val="231F20"/>
        </w:rPr>
        <w:t>Đáp:</w:t>
      </w:r>
      <w:r>
        <w:rPr>
          <w:i/>
          <w:color w:val="231F20"/>
          <w:spacing w:val="-12"/>
        </w:rPr>
        <w:t> </w:t>
      </w:r>
      <w:r>
        <w:rPr>
          <w:color w:val="231F20"/>
        </w:rPr>
        <w:t>Là</w:t>
      </w:r>
      <w:r>
        <w:rPr>
          <w:color w:val="231F20"/>
          <w:spacing w:val="-11"/>
        </w:rPr>
        <w:t> </w:t>
      </w:r>
      <w:r>
        <w:rPr>
          <w:color w:val="231F20"/>
        </w:rPr>
        <w:t>chủ</w:t>
      </w:r>
      <w:r>
        <w:rPr>
          <w:color w:val="231F20"/>
          <w:spacing w:val="-11"/>
        </w:rPr>
        <w:t> </w:t>
      </w:r>
      <w:r>
        <w:rPr>
          <w:color w:val="231F20"/>
        </w:rPr>
        <w:t>thể</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(Năng</w:t>
      </w:r>
      <w:r>
        <w:rPr>
          <w:color w:val="231F20"/>
          <w:spacing w:val="-11"/>
        </w:rPr>
        <w:t> </w:t>
      </w:r>
      <w:r>
        <w:rPr>
          <w:color w:val="231F20"/>
        </w:rPr>
        <w:t>tri)</w:t>
      </w:r>
      <w:r>
        <w:rPr>
          <w:color w:val="231F20"/>
          <w:spacing w:val="-11"/>
        </w:rPr>
        <w:t> </w:t>
      </w:r>
      <w:r>
        <w:rPr>
          <w:color w:val="231F20"/>
        </w:rPr>
        <w:t>về</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(Sở tri) nên gọi là trí.</w:t>
      </w:r>
    </w:p>
    <w:p>
      <w:pPr>
        <w:pStyle w:val="BodyText"/>
        <w:spacing w:before="112"/>
        <w:ind w:left="677" w:firstLine="0"/>
      </w:pPr>
      <w:r>
        <w:rPr>
          <w:i/>
          <w:color w:val="231F20"/>
        </w:rPr>
        <w:t>Hỏi: </w:t>
      </w:r>
      <w:r>
        <w:rPr>
          <w:color w:val="231F20"/>
        </w:rPr>
        <w:t>Vì sao gọi là sở tri (Đối tượng nhận biết)?</w:t>
      </w:r>
    </w:p>
    <w:p>
      <w:pPr>
        <w:pStyle w:val="BodyText"/>
        <w:spacing w:before="154"/>
        <w:ind w:left="677" w:firstLine="0"/>
      </w:pPr>
      <w:r>
        <w:rPr>
          <w:i/>
          <w:color w:val="231F20"/>
        </w:rPr>
        <w:t>Đáp: </w:t>
      </w:r>
      <w:r>
        <w:rPr>
          <w:color w:val="231F20"/>
        </w:rPr>
        <w:t>Là đối tượng nhận biết của trí nên gọi là Sở tri.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Tôn giả Diệu Âm nói: Chủ thể lường xét nên gọi là trí. Đối tượng được lường xét nên gọi là sở tri. Chủ thể nêu xưng, đối tượng được nêu xưng, chủ thể suy tính, đối tượng được suy tính, nên biết cũng như thế.</w:t>
      </w:r>
    </w:p>
    <w:p>
      <w:pPr>
        <w:pStyle w:val="BodyText"/>
        <w:spacing w:line="273" w:lineRule="auto" w:before="110"/>
        <w:ind w:right="107"/>
      </w:pPr>
      <w:r>
        <w:rPr>
          <w:color w:val="231F20"/>
        </w:rPr>
        <w:t>Hiếp Tôn giả nói: Chủ thể nhận biết nên gọi là trí. Nếu pháp  là sự việc của cảnh nơi đối tượng hành trì, đối tượng duyên hợp, đối tượng</w:t>
      </w:r>
      <w:r>
        <w:rPr>
          <w:color w:val="231F20"/>
          <w:spacing w:val="-8"/>
        </w:rPr>
        <w:t> </w:t>
      </w:r>
      <w:r>
        <w:rPr>
          <w:color w:val="231F20"/>
        </w:rPr>
        <w:t>chọn</w:t>
      </w:r>
      <w:r>
        <w:rPr>
          <w:color w:val="231F20"/>
          <w:spacing w:val="-7"/>
        </w:rPr>
        <w:t> </w:t>
      </w:r>
      <w:r>
        <w:rPr>
          <w:color w:val="231F20"/>
        </w:rPr>
        <w:t>lấy</w:t>
      </w:r>
      <w:r>
        <w:rPr>
          <w:color w:val="231F20"/>
          <w:spacing w:val="-7"/>
        </w:rPr>
        <w:t> </w:t>
      </w:r>
      <w:r>
        <w:rPr>
          <w:color w:val="231F20"/>
        </w:rPr>
        <w:t>của</w:t>
      </w:r>
      <w:r>
        <w:rPr>
          <w:color w:val="231F20"/>
          <w:spacing w:val="-7"/>
        </w:rPr>
        <w:t> </w:t>
      </w:r>
      <w:r>
        <w:rPr>
          <w:color w:val="231F20"/>
        </w:rPr>
        <w:t>trí</w:t>
      </w:r>
      <w:r>
        <w:rPr>
          <w:color w:val="231F20"/>
          <w:spacing w:val="-7"/>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8"/>
        </w:rPr>
        <w:t> </w:t>
      </w:r>
      <w:r>
        <w:rPr>
          <w:i/>
          <w:color w:val="231F20"/>
        </w:rPr>
        <w:t>sở</w:t>
      </w:r>
      <w:r>
        <w:rPr>
          <w:i/>
          <w:color w:val="231F20"/>
          <w:spacing w:val="-8"/>
        </w:rPr>
        <w:t> </w:t>
      </w:r>
      <w:r>
        <w:rPr>
          <w:i/>
          <w:color w:val="231F20"/>
        </w:rPr>
        <w:t>tri</w:t>
      </w:r>
      <w:r>
        <w:rPr>
          <w:color w:val="231F20"/>
        </w:rPr>
        <w:t>.</w:t>
      </w:r>
      <w:r>
        <w:rPr>
          <w:color w:val="231F20"/>
          <w:spacing w:val="-12"/>
        </w:rPr>
        <w:t> </w:t>
      </w:r>
      <w:r>
        <w:rPr>
          <w:color w:val="231F20"/>
        </w:rPr>
        <w:t>Vì</w:t>
      </w:r>
      <w:r>
        <w:rPr>
          <w:color w:val="231F20"/>
          <w:spacing w:val="-7"/>
        </w:rPr>
        <w:t> </w:t>
      </w:r>
      <w:r>
        <w:rPr>
          <w:color w:val="231F20"/>
        </w:rPr>
        <w:t>trí</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nhận biết (Sở tri) do đối nhau mà lập ra, nên không có trí không nhận </w:t>
      </w:r>
      <w:r>
        <w:rPr>
          <w:color w:val="231F20"/>
          <w:spacing w:val="-3"/>
        </w:rPr>
        <w:t>biết </w:t>
      </w:r>
      <w:r>
        <w:rPr>
          <w:color w:val="231F20"/>
        </w:rPr>
        <w:t>về </w:t>
      </w:r>
      <w:r>
        <w:rPr>
          <w:i/>
          <w:color w:val="231F20"/>
        </w:rPr>
        <w:t>sở tri</w:t>
      </w:r>
      <w:r>
        <w:rPr>
          <w:color w:val="231F20"/>
        </w:rPr>
        <w:t>, cũng không có </w:t>
      </w:r>
      <w:r>
        <w:rPr>
          <w:i/>
          <w:color w:val="231F20"/>
        </w:rPr>
        <w:t>sở tri </w:t>
      </w:r>
      <w:r>
        <w:rPr>
          <w:color w:val="231F20"/>
        </w:rPr>
        <w:t>chẳng phải là đối tượng nhận biết của trí. Tức là không có trí thì không có </w:t>
      </w:r>
      <w:r>
        <w:rPr>
          <w:i/>
          <w:color w:val="231F20"/>
        </w:rPr>
        <w:t>sở tri </w:t>
      </w:r>
      <w:r>
        <w:rPr>
          <w:color w:val="231F20"/>
        </w:rPr>
        <w:t>và không có </w:t>
      </w:r>
      <w:r>
        <w:rPr>
          <w:i/>
          <w:color w:val="231F20"/>
        </w:rPr>
        <w:t>sở tri </w:t>
      </w:r>
      <w:r>
        <w:rPr>
          <w:color w:val="231F20"/>
        </w:rPr>
        <w:t>thì không có trí.</w:t>
      </w:r>
    </w:p>
    <w:p>
      <w:pPr>
        <w:pStyle w:val="BodyText"/>
        <w:spacing w:before="107"/>
        <w:ind w:left="684" w:right="401" w:firstLine="0"/>
        <w:jc w:val="center"/>
      </w:pPr>
      <w:r>
        <w:rPr>
          <w:color w:val="231F20"/>
        </w:rPr>
        <w:t>***</w:t>
      </w:r>
    </w:p>
    <w:p>
      <w:pPr>
        <w:pStyle w:val="Heading3"/>
        <w:spacing w:line="273" w:lineRule="auto" w:before="240"/>
        <w:ind w:left="393" w:right="106"/>
      </w:pPr>
      <w:r>
        <w:rPr>
          <w:i/>
          <w:color w:val="231F20"/>
        </w:rPr>
        <w:t>*</w:t>
      </w:r>
      <w:r>
        <w:rPr>
          <w:i/>
          <w:color w:val="231F20"/>
          <w:spacing w:val="-8"/>
        </w:rPr>
        <w:t> </w:t>
      </w:r>
      <w:r>
        <w:rPr>
          <w:i/>
          <w:color w:val="231F20"/>
        </w:rPr>
        <w:t>Như</w:t>
      </w:r>
      <w:r>
        <w:rPr>
          <w:i/>
          <w:color w:val="231F20"/>
          <w:spacing w:val="-8"/>
        </w:rPr>
        <w:t> </w:t>
      </w:r>
      <w:r>
        <w:rPr>
          <w:i/>
          <w:color w:val="231F20"/>
        </w:rPr>
        <w:t>nói</w:t>
      </w:r>
      <w:r>
        <w:rPr>
          <w:i/>
          <w:color w:val="231F20"/>
          <w:spacing w:val="-8"/>
        </w:rPr>
        <w:t> </w:t>
      </w:r>
      <w:r>
        <w:rPr>
          <w:i/>
          <w:color w:val="231F20"/>
        </w:rPr>
        <w:t>về</w:t>
      </w:r>
      <w:r>
        <w:rPr>
          <w:i/>
          <w:color w:val="231F20"/>
          <w:spacing w:val="-8"/>
        </w:rPr>
        <w:t> </w:t>
      </w:r>
      <w:r>
        <w:rPr>
          <w:i/>
          <w:color w:val="231F20"/>
        </w:rPr>
        <w:t>tưởng</w:t>
      </w:r>
      <w:r>
        <w:rPr>
          <w:i/>
          <w:color w:val="231F20"/>
          <w:spacing w:val="-8"/>
        </w:rPr>
        <w:t> </w:t>
      </w:r>
      <w:r>
        <w:rPr>
          <w:i/>
          <w:color w:val="231F20"/>
        </w:rPr>
        <w:t>vô</w:t>
      </w:r>
      <w:r>
        <w:rPr>
          <w:i/>
          <w:color w:val="231F20"/>
          <w:spacing w:val="-8"/>
        </w:rPr>
        <w:t> </w:t>
      </w:r>
      <w:r>
        <w:rPr>
          <w:i/>
          <w:color w:val="231F20"/>
        </w:rPr>
        <w:t>thường,</w:t>
      </w:r>
      <w:r>
        <w:rPr>
          <w:i/>
          <w:color w:val="231F20"/>
          <w:spacing w:val="-8"/>
        </w:rPr>
        <w:t> </w:t>
      </w:r>
      <w:r>
        <w:rPr>
          <w:i/>
          <w:color w:val="231F20"/>
        </w:rPr>
        <w:t>hoặc</w:t>
      </w:r>
      <w:r>
        <w:rPr>
          <w:i/>
          <w:color w:val="231F20"/>
          <w:spacing w:val="-8"/>
        </w:rPr>
        <w:t> </w:t>
      </w:r>
      <w:r>
        <w:rPr>
          <w:i/>
          <w:color w:val="231F20"/>
        </w:rPr>
        <w:t>tập</w:t>
      </w:r>
      <w:r>
        <w:rPr>
          <w:i/>
          <w:color w:val="231F20"/>
          <w:spacing w:val="-8"/>
        </w:rPr>
        <w:t> </w:t>
      </w:r>
      <w:r>
        <w:rPr>
          <w:i/>
          <w:color w:val="231F20"/>
        </w:rPr>
        <w:t>hoặc</w:t>
      </w:r>
      <w:r>
        <w:rPr>
          <w:i/>
          <w:color w:val="231F20"/>
          <w:spacing w:val="-8"/>
        </w:rPr>
        <w:t> </w:t>
      </w:r>
      <w:r>
        <w:rPr>
          <w:i/>
          <w:color w:val="231F20"/>
        </w:rPr>
        <w:t>tu,</w:t>
      </w:r>
      <w:r>
        <w:rPr>
          <w:i/>
          <w:color w:val="231F20"/>
          <w:spacing w:val="-8"/>
        </w:rPr>
        <w:t> </w:t>
      </w:r>
      <w:r>
        <w:rPr>
          <w:i/>
          <w:color w:val="231F20"/>
        </w:rPr>
        <w:t>hoặc</w:t>
      </w:r>
      <w:r>
        <w:rPr>
          <w:i/>
          <w:color w:val="231F20"/>
          <w:spacing w:val="-8"/>
        </w:rPr>
        <w:t> </w:t>
      </w:r>
      <w:r>
        <w:rPr>
          <w:i/>
          <w:color w:val="231F20"/>
        </w:rPr>
        <w:t>tạo</w:t>
      </w:r>
      <w:r>
        <w:rPr>
          <w:i/>
          <w:color w:val="231F20"/>
          <w:spacing w:val="-8"/>
        </w:rPr>
        <w:t> </w:t>
      </w:r>
      <w:r>
        <w:rPr>
          <w:i/>
          <w:color w:val="231F20"/>
        </w:rPr>
        <w:t>tác </w:t>
      </w:r>
      <w:r>
        <w:rPr>
          <w:color w:val="231F20"/>
        </w:rPr>
        <w:t>nhiều,</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dứt</w:t>
      </w:r>
      <w:r>
        <w:rPr>
          <w:color w:val="231F20"/>
          <w:spacing w:val="-6"/>
        </w:rPr>
        <w:t> </w:t>
      </w:r>
      <w:r>
        <w:rPr>
          <w:color w:val="231F20"/>
        </w:rPr>
        <w:t>trừ</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tham</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tham</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tham</w:t>
      </w:r>
      <w:r>
        <w:rPr>
          <w:color w:val="231F20"/>
          <w:spacing w:val="-6"/>
        </w:rPr>
        <w:t> </w:t>
      </w:r>
      <w:r>
        <w:rPr>
          <w:color w:val="231F20"/>
        </w:rPr>
        <w:t>cõi</w:t>
      </w:r>
      <w:r>
        <w:rPr>
          <w:color w:val="231F20"/>
          <w:spacing w:val="-5"/>
        </w:rPr>
        <w:t> </w:t>
      </w:r>
      <w:r>
        <w:rPr>
          <w:color w:val="231F20"/>
        </w:rPr>
        <w:t>vô sắc, trạo cử, ngã mạn, vô minh. Cho đến nói</w:t>
      </w:r>
      <w:r>
        <w:rPr>
          <w:color w:val="231F20"/>
          <w:spacing w:val="-8"/>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Vì muốn phân biệt rộng về nghĩa lý của Khế kinh. Nghĩa là như Khế kinh nói: Tưởng vô thường, hoặc tập, hoặc tu, hoặc tạo tác nhiều... nói rộng như trước. Khế kinh tuy có nói như thế, nhưng không phân biệt về nghĩa. Kinh là chỗ dựa căn bản của Luận </w:t>
      </w:r>
      <w:r>
        <w:rPr>
          <w:color w:val="231F20"/>
          <w:spacing w:val="-5"/>
        </w:rPr>
        <w:t>này, </w:t>
      </w:r>
      <w:r>
        <w:rPr>
          <w:color w:val="231F20"/>
        </w:rPr>
        <w:t>những</w:t>
      </w:r>
      <w:r>
        <w:rPr>
          <w:color w:val="231F20"/>
          <w:spacing w:val="-7"/>
        </w:rPr>
        <w:t> </w:t>
      </w:r>
      <w:r>
        <w:rPr>
          <w:color w:val="231F20"/>
        </w:rPr>
        <w:t>điều</w:t>
      </w:r>
      <w:r>
        <w:rPr>
          <w:color w:val="231F20"/>
          <w:spacing w:val="-7"/>
        </w:rPr>
        <w:t> </w:t>
      </w:r>
      <w:r>
        <w:rPr>
          <w:color w:val="231F20"/>
        </w:rPr>
        <w:t>kinh</w:t>
      </w:r>
      <w:r>
        <w:rPr>
          <w:color w:val="231F20"/>
          <w:spacing w:val="-7"/>
        </w:rPr>
        <w:t> </w:t>
      </w:r>
      <w:r>
        <w:rPr>
          <w:color w:val="231F20"/>
        </w:rPr>
        <w:t>kia</w:t>
      </w:r>
      <w:r>
        <w:rPr>
          <w:color w:val="231F20"/>
          <w:spacing w:val="-7"/>
        </w:rPr>
        <w:t> </w:t>
      </w:r>
      <w:r>
        <w:rPr>
          <w:color w:val="231F20"/>
        </w:rPr>
        <w:t>chưa</w:t>
      </w:r>
      <w:r>
        <w:rPr>
          <w:color w:val="231F20"/>
          <w:spacing w:val="-7"/>
        </w:rPr>
        <w:t> </w:t>
      </w:r>
      <w:r>
        <w:rPr>
          <w:color w:val="231F20"/>
        </w:rPr>
        <w:t>nói</w:t>
      </w:r>
      <w:r>
        <w:rPr>
          <w:color w:val="231F20"/>
          <w:spacing w:val="-7"/>
        </w:rPr>
        <w:t> </w:t>
      </w:r>
      <w:r>
        <w:rPr>
          <w:color w:val="231F20"/>
        </w:rPr>
        <w:t>thì</w:t>
      </w:r>
      <w:r>
        <w:rPr>
          <w:color w:val="231F20"/>
          <w:spacing w:val="-7"/>
        </w:rPr>
        <w:t> </w:t>
      </w:r>
      <w:r>
        <w:rPr>
          <w:color w:val="231F20"/>
        </w:rPr>
        <w:t>nay</w:t>
      </w:r>
      <w:r>
        <w:rPr>
          <w:color w:val="231F20"/>
          <w:spacing w:val="-7"/>
        </w:rPr>
        <w:t> </w:t>
      </w:r>
      <w:r>
        <w:rPr>
          <w:color w:val="231F20"/>
        </w:rPr>
        <w:t>nên</w:t>
      </w:r>
      <w:r>
        <w:rPr>
          <w:color w:val="231F20"/>
          <w:spacing w:val="-7"/>
        </w:rPr>
        <w:t> </w:t>
      </w:r>
      <w:r>
        <w:rPr>
          <w:color w:val="231F20"/>
        </w:rPr>
        <w:t>nêu</w:t>
      </w:r>
      <w:r>
        <w:rPr>
          <w:color w:val="231F20"/>
          <w:spacing w:val="-7"/>
        </w:rPr>
        <w:t> </w:t>
      </w:r>
      <w:r>
        <w:rPr>
          <w:color w:val="231F20"/>
        </w:rPr>
        <w:t>bày</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tạo ra phần Luận </w:t>
      </w:r>
      <w:r>
        <w:rPr>
          <w:color w:val="231F20"/>
          <w:spacing w:val="-5"/>
        </w:rPr>
        <w:t>này.</w:t>
      </w:r>
    </w:p>
    <w:p>
      <w:pPr>
        <w:pStyle w:val="BodyText"/>
        <w:spacing w:before="109"/>
        <w:ind w:left="960" w:firstLine="0"/>
      </w:pPr>
      <w:r>
        <w:rPr>
          <w:i/>
          <w:color w:val="231F20"/>
        </w:rPr>
        <w:t>Hỏi: </w:t>
      </w:r>
      <w:r>
        <w:rPr>
          <w:color w:val="231F20"/>
        </w:rPr>
        <w:t>Vì sao Đức Thế Tôn giảng nói Khế kinh này?</w:t>
      </w:r>
    </w:p>
    <w:p>
      <w:pPr>
        <w:pStyle w:val="BodyText"/>
        <w:spacing w:line="273" w:lineRule="auto" w:before="154"/>
        <w:ind w:right="107"/>
      </w:pPr>
      <w:r>
        <w:rPr>
          <w:i/>
          <w:color w:val="231F20"/>
        </w:rPr>
        <w:t>Đáp:</w:t>
      </w:r>
      <w:r>
        <w:rPr>
          <w:i/>
          <w:color w:val="231F20"/>
          <w:spacing w:val="-14"/>
        </w:rPr>
        <w:t> </w:t>
      </w:r>
      <w:r>
        <w:rPr>
          <w:color w:val="231F20"/>
        </w:rPr>
        <w:t>Vì</w:t>
      </w:r>
      <w:r>
        <w:rPr>
          <w:color w:val="231F20"/>
          <w:spacing w:val="-9"/>
        </w:rPr>
        <w:t> </w:t>
      </w:r>
      <w:r>
        <w:rPr>
          <w:color w:val="231F20"/>
        </w:rPr>
        <w:t>có</w:t>
      </w:r>
      <w:r>
        <w:rPr>
          <w:color w:val="231F20"/>
          <w:spacing w:val="-9"/>
        </w:rPr>
        <w:t> </w:t>
      </w:r>
      <w:r>
        <w:rPr>
          <w:color w:val="231F20"/>
        </w:rPr>
        <w:t>những</w:t>
      </w:r>
      <w:r>
        <w:rPr>
          <w:color w:val="231F20"/>
          <w:spacing w:val="-8"/>
        </w:rPr>
        <w:t> </w:t>
      </w:r>
      <w:r>
        <w:rPr>
          <w:color w:val="231F20"/>
        </w:rPr>
        <w:t>hữu</w:t>
      </w:r>
      <w:r>
        <w:rPr>
          <w:color w:val="231F20"/>
          <w:spacing w:val="-9"/>
        </w:rPr>
        <w:t> </w:t>
      </w:r>
      <w:r>
        <w:rPr>
          <w:color w:val="231F20"/>
        </w:rPr>
        <w:t>tình</w:t>
      </w:r>
      <w:r>
        <w:rPr>
          <w:color w:val="231F20"/>
          <w:spacing w:val="-9"/>
        </w:rPr>
        <w:t> </w:t>
      </w:r>
      <w:r>
        <w:rPr>
          <w:color w:val="231F20"/>
        </w:rPr>
        <w:t>tâm</w:t>
      </w:r>
      <w:r>
        <w:rPr>
          <w:color w:val="231F20"/>
          <w:spacing w:val="-8"/>
        </w:rPr>
        <w:t> </w:t>
      </w:r>
      <w:r>
        <w:rPr>
          <w:color w:val="231F20"/>
        </w:rPr>
        <w:t>có</w:t>
      </w:r>
      <w:r>
        <w:rPr>
          <w:color w:val="231F20"/>
          <w:spacing w:val="-9"/>
        </w:rPr>
        <w:t> </w:t>
      </w:r>
      <w:r>
        <w:rPr>
          <w:color w:val="231F20"/>
        </w:rPr>
        <w:t>nhiều</w:t>
      </w:r>
      <w:r>
        <w:rPr>
          <w:color w:val="231F20"/>
          <w:spacing w:val="-9"/>
        </w:rPr>
        <w:t> </w:t>
      </w:r>
      <w:r>
        <w:rPr>
          <w:color w:val="231F20"/>
        </w:rPr>
        <w:t>biếng</w:t>
      </w:r>
      <w:r>
        <w:rPr>
          <w:color w:val="231F20"/>
          <w:spacing w:val="-9"/>
        </w:rPr>
        <w:t> </w:t>
      </w:r>
      <w:r>
        <w:rPr>
          <w:color w:val="231F20"/>
        </w:rPr>
        <w:t>trễ,</w:t>
      </w:r>
      <w:r>
        <w:rPr>
          <w:color w:val="231F20"/>
          <w:spacing w:val="-8"/>
        </w:rPr>
        <w:t> </w:t>
      </w:r>
      <w:r>
        <w:rPr>
          <w:color w:val="231F20"/>
        </w:rPr>
        <w:t>không</w:t>
      </w:r>
      <w:r>
        <w:rPr>
          <w:color w:val="231F20"/>
          <w:spacing w:val="-9"/>
        </w:rPr>
        <w:t> </w:t>
      </w:r>
      <w:r>
        <w:rPr>
          <w:color w:val="231F20"/>
        </w:rPr>
        <w:t>siêng năng tinh tấn, lìa bỏ các liên hệ thiện. Vì nhằm khuyến khích họ</w:t>
      </w:r>
      <w:r>
        <w:rPr>
          <w:color w:val="231F20"/>
          <w:spacing w:val="-26"/>
        </w:rPr>
        <w:t> </w:t>
      </w:r>
      <w:r>
        <w:rPr>
          <w:color w:val="231F20"/>
        </w:rPr>
        <w:t>nên Đức Phật giảng nói kinh</w:t>
      </w:r>
      <w:r>
        <w:rPr>
          <w:color w:val="231F20"/>
          <w:spacing w:val="-3"/>
        </w:rPr>
        <w:t> </w:t>
      </w:r>
      <w:r>
        <w:rPr>
          <w:color w:val="231F20"/>
          <w:spacing w:val="-5"/>
        </w:rPr>
        <w:t>này.</w:t>
      </w:r>
    </w:p>
    <w:p>
      <w:pPr>
        <w:pStyle w:val="BodyText"/>
        <w:spacing w:line="273" w:lineRule="auto" w:before="111"/>
        <w:ind w:right="107"/>
      </w:pPr>
      <w:r>
        <w:rPr>
          <w:color w:val="231F20"/>
        </w:rPr>
        <w:t>Lại nữa, vì muốn khuyên người tu học nên từ bỏ sự ưa thích thân sau nên giảng nói kinh này. Nghĩa là Đức Thế Tôn nói về việc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Bồ-tát Di Lặc sẽ thành Phật vào đời vị lai, có người tu học suy</w:t>
      </w:r>
      <w:r>
        <w:rPr>
          <w:color w:val="231F20"/>
          <w:spacing w:val="-35"/>
        </w:rPr>
        <w:t> </w:t>
      </w:r>
      <w:r>
        <w:rPr>
          <w:color w:val="231F20"/>
        </w:rPr>
        <w:t>nghĩ: </w:t>
      </w:r>
      <w:r>
        <w:rPr>
          <w:color w:val="231F20"/>
          <w:spacing w:val="-10"/>
        </w:rPr>
        <w:t>Ta</w:t>
      </w:r>
      <w:r>
        <w:rPr>
          <w:color w:val="231F20"/>
          <w:spacing w:val="-5"/>
        </w:rPr>
        <w:t> </w:t>
      </w:r>
      <w:r>
        <w:rPr>
          <w:color w:val="231F20"/>
        </w:rPr>
        <w:t>mong</w:t>
      </w:r>
      <w:r>
        <w:rPr>
          <w:color w:val="231F20"/>
          <w:spacing w:val="-4"/>
        </w:rPr>
        <w:t> </w:t>
      </w:r>
      <w:r>
        <w:rPr>
          <w:color w:val="231F20"/>
        </w:rPr>
        <w:t>sẽ</w:t>
      </w:r>
      <w:r>
        <w:rPr>
          <w:color w:val="231F20"/>
          <w:spacing w:val="-4"/>
        </w:rPr>
        <w:t> </w:t>
      </w:r>
      <w:r>
        <w:rPr>
          <w:color w:val="231F20"/>
        </w:rPr>
        <w:t>được</w:t>
      </w:r>
      <w:r>
        <w:rPr>
          <w:color w:val="231F20"/>
          <w:spacing w:val="-4"/>
        </w:rPr>
        <w:t> </w:t>
      </w:r>
      <w:r>
        <w:rPr>
          <w:color w:val="231F20"/>
        </w:rPr>
        <w:t>gặp</w:t>
      </w:r>
      <w:r>
        <w:rPr>
          <w:color w:val="231F20"/>
          <w:spacing w:val="-4"/>
        </w:rPr>
        <w:t> </w:t>
      </w:r>
      <w:r>
        <w:rPr>
          <w:color w:val="231F20"/>
        </w:rPr>
        <w:t>Ngài</w:t>
      </w:r>
      <w:r>
        <w:rPr>
          <w:color w:val="231F20"/>
          <w:spacing w:val="-5"/>
        </w:rPr>
        <w:t> </w:t>
      </w:r>
      <w:r>
        <w:rPr>
          <w:color w:val="231F20"/>
        </w:rPr>
        <w:t>khi</w:t>
      </w:r>
      <w:r>
        <w:rPr>
          <w:color w:val="231F20"/>
          <w:spacing w:val="-4"/>
        </w:rPr>
        <w:t> </w:t>
      </w:r>
      <w:r>
        <w:rPr>
          <w:color w:val="231F20"/>
        </w:rPr>
        <w:t>thành</w:t>
      </w:r>
      <w:r>
        <w:rPr>
          <w:color w:val="231F20"/>
          <w:spacing w:val="-4"/>
        </w:rPr>
        <w:t> </w:t>
      </w:r>
      <w:r>
        <w:rPr>
          <w:color w:val="231F20"/>
        </w:rPr>
        <w:t>Phật</w:t>
      </w:r>
      <w:r>
        <w:rPr>
          <w:color w:val="231F20"/>
          <w:spacing w:val="-4"/>
        </w:rPr>
        <w:t> </w:t>
      </w:r>
      <w:r>
        <w:rPr>
          <w:color w:val="231F20"/>
        </w:rPr>
        <w:t>rồi</w:t>
      </w:r>
      <w:r>
        <w:rPr>
          <w:color w:val="231F20"/>
          <w:spacing w:val="-4"/>
        </w:rPr>
        <w:t> </w:t>
      </w:r>
      <w:r>
        <w:rPr>
          <w:color w:val="231F20"/>
        </w:rPr>
        <w:t>mới</w:t>
      </w:r>
      <w:r>
        <w:rPr>
          <w:color w:val="231F20"/>
          <w:spacing w:val="-5"/>
        </w:rPr>
        <w:t> </w:t>
      </w:r>
      <w:r>
        <w:rPr>
          <w:color w:val="231F20"/>
        </w:rPr>
        <w:t>nhập</w:t>
      </w:r>
      <w:r>
        <w:rPr>
          <w:color w:val="231F20"/>
          <w:spacing w:val="-4"/>
        </w:rPr>
        <w:t> </w:t>
      </w:r>
      <w:r>
        <w:rPr>
          <w:color w:val="231F20"/>
        </w:rPr>
        <w:t>Niết-bàn.</w:t>
      </w:r>
      <w:r>
        <w:rPr>
          <w:color w:val="231F20"/>
          <w:spacing w:val="-9"/>
        </w:rPr>
        <w:t> </w:t>
      </w:r>
      <w:r>
        <w:rPr>
          <w:color w:val="231F20"/>
        </w:rPr>
        <w:t>Vì vậy</w:t>
      </w:r>
      <w:r>
        <w:rPr>
          <w:color w:val="231F20"/>
          <w:spacing w:val="-4"/>
        </w:rPr>
        <w:t> </w:t>
      </w:r>
      <w:r>
        <w:rPr>
          <w:color w:val="231F20"/>
        </w:rPr>
        <w:t>Đức</w:t>
      </w:r>
      <w:r>
        <w:rPr>
          <w:color w:val="231F20"/>
          <w:spacing w:val="-3"/>
        </w:rPr>
        <w:t> </w:t>
      </w:r>
      <w:r>
        <w:rPr>
          <w:color w:val="231F20"/>
        </w:rPr>
        <w:t>Phật</w:t>
      </w:r>
      <w:r>
        <w:rPr>
          <w:color w:val="231F20"/>
          <w:spacing w:val="-4"/>
        </w:rPr>
        <w:t> </w:t>
      </w:r>
      <w:r>
        <w:rPr>
          <w:color w:val="231F20"/>
        </w:rPr>
        <w:t>bảo:</w:t>
      </w:r>
      <w:r>
        <w:rPr>
          <w:color w:val="231F20"/>
          <w:spacing w:val="-3"/>
        </w:rPr>
        <w:t> </w:t>
      </w:r>
      <w:r>
        <w:rPr>
          <w:color w:val="231F20"/>
        </w:rPr>
        <w:t>Hôm</w:t>
      </w:r>
      <w:r>
        <w:rPr>
          <w:color w:val="231F20"/>
          <w:spacing w:val="-4"/>
        </w:rPr>
        <w:t> </w:t>
      </w:r>
      <w:r>
        <w:rPr>
          <w:color w:val="231F20"/>
        </w:rPr>
        <w:t>nay</w:t>
      </w:r>
      <w:r>
        <w:rPr>
          <w:color w:val="231F20"/>
          <w:spacing w:val="-3"/>
        </w:rPr>
        <w:t> </w:t>
      </w:r>
      <w:r>
        <w:rPr>
          <w:color w:val="231F20"/>
        </w:rPr>
        <w:t>các</w:t>
      </w:r>
      <w:r>
        <w:rPr>
          <w:color w:val="231F20"/>
          <w:spacing w:val="-4"/>
        </w:rPr>
        <w:t> </w:t>
      </w:r>
      <w:r>
        <w:rPr>
          <w:color w:val="231F20"/>
        </w:rPr>
        <w:t>vị</w:t>
      </w:r>
      <w:r>
        <w:rPr>
          <w:color w:val="231F20"/>
          <w:spacing w:val="-3"/>
        </w:rPr>
        <w:t> </w:t>
      </w:r>
      <w:r>
        <w:rPr>
          <w:color w:val="231F20"/>
        </w:rPr>
        <w:t>có</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vật</w:t>
      </w:r>
      <w:r>
        <w:rPr>
          <w:color w:val="231F20"/>
          <w:spacing w:val="-4"/>
        </w:rPr>
        <w:t> </w:t>
      </w:r>
      <w:r>
        <w:rPr>
          <w:color w:val="231F20"/>
        </w:rPr>
        <w:t>dụng</w:t>
      </w:r>
      <w:r>
        <w:rPr>
          <w:color w:val="231F20"/>
          <w:spacing w:val="-3"/>
        </w:rPr>
        <w:t> </w:t>
      </w:r>
      <w:r>
        <w:rPr>
          <w:color w:val="231F20"/>
        </w:rPr>
        <w:t>tạm</w:t>
      </w:r>
      <w:r>
        <w:rPr>
          <w:color w:val="231F20"/>
          <w:spacing w:val="-4"/>
        </w:rPr>
        <w:t> </w:t>
      </w:r>
      <w:r>
        <w:rPr>
          <w:color w:val="231F20"/>
        </w:rPr>
        <w:t>thời</w:t>
      </w:r>
      <w:r>
        <w:rPr>
          <w:color w:val="231F20"/>
          <w:spacing w:val="-3"/>
        </w:rPr>
        <w:t> </w:t>
      </w:r>
      <w:r>
        <w:rPr>
          <w:color w:val="231F20"/>
        </w:rPr>
        <w:t>hợp ý nên ưa thích thân sau. Nếu thiếu các duyên hỗ trợ thì sẽ bị khổ sở bức</w:t>
      </w:r>
      <w:r>
        <w:rPr>
          <w:color w:val="231F20"/>
          <w:spacing w:val="-5"/>
        </w:rPr>
        <w:t> </w:t>
      </w:r>
      <w:r>
        <w:rPr>
          <w:color w:val="231F20"/>
        </w:rPr>
        <w:t>bách</w:t>
      </w:r>
      <w:r>
        <w:rPr>
          <w:color w:val="231F20"/>
          <w:spacing w:val="-5"/>
        </w:rPr>
        <w:t> </w:t>
      </w:r>
      <w:r>
        <w:rPr>
          <w:color w:val="231F20"/>
        </w:rPr>
        <w:t>tức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5"/>
        </w:rPr>
        <w:t> </w:t>
      </w:r>
      <w:r>
        <w:rPr>
          <w:color w:val="231F20"/>
        </w:rPr>
        <w:t>cõi</w:t>
      </w:r>
      <w:r>
        <w:rPr>
          <w:color w:val="231F20"/>
          <w:spacing w:val="-5"/>
        </w:rPr>
        <w:t> </w:t>
      </w:r>
      <w:r>
        <w:rPr>
          <w:color w:val="231F20"/>
        </w:rPr>
        <w:t>không</w:t>
      </w:r>
      <w:r>
        <w:rPr>
          <w:color w:val="231F20"/>
          <w:spacing w:val="-5"/>
        </w:rPr>
        <w:t> </w:t>
      </w:r>
      <w:r>
        <w:rPr>
          <w:color w:val="231F20"/>
        </w:rPr>
        <w:t>còn</w:t>
      </w:r>
      <w:r>
        <w:rPr>
          <w:color w:val="231F20"/>
          <w:spacing w:val="-4"/>
        </w:rPr>
        <w:t> </w:t>
      </w:r>
      <w:r>
        <w:rPr>
          <w:color w:val="231F20"/>
        </w:rPr>
        <w:t>ham</w:t>
      </w:r>
      <w:r>
        <w:rPr>
          <w:color w:val="231F20"/>
          <w:spacing w:val="-6"/>
        </w:rPr>
        <w:t> </w:t>
      </w:r>
      <w:r>
        <w:rPr>
          <w:color w:val="231F20"/>
        </w:rPr>
        <w:t>chuộng.</w:t>
      </w:r>
      <w:r>
        <w:rPr>
          <w:color w:val="231F20"/>
          <w:spacing w:val="-5"/>
        </w:rPr>
        <w:t> </w:t>
      </w:r>
      <w:r>
        <w:rPr>
          <w:color w:val="231F20"/>
        </w:rPr>
        <w:t>Bấy</w:t>
      </w:r>
      <w:r>
        <w:rPr>
          <w:color w:val="231F20"/>
          <w:spacing w:val="-5"/>
        </w:rPr>
        <w:t> </w:t>
      </w:r>
      <w:r>
        <w:rPr>
          <w:color w:val="231F20"/>
        </w:rPr>
        <w:t>giờ,</w:t>
      </w:r>
      <w:r>
        <w:rPr>
          <w:color w:val="231F20"/>
          <w:spacing w:val="-6"/>
        </w:rPr>
        <w:t> </w:t>
      </w:r>
      <w:r>
        <w:rPr>
          <w:color w:val="231F20"/>
        </w:rPr>
        <w:t>nên</w:t>
      </w:r>
      <w:r>
        <w:rPr>
          <w:color w:val="231F20"/>
          <w:spacing w:val="-5"/>
        </w:rPr>
        <w:t> </w:t>
      </w:r>
      <w:r>
        <w:rPr>
          <w:color w:val="231F20"/>
          <w:spacing w:val="-6"/>
        </w:rPr>
        <w:t>tu </w:t>
      </w:r>
      <w:r>
        <w:rPr>
          <w:color w:val="231F20"/>
        </w:rPr>
        <w:t>tưởng vô thường này để vĩnh viễn dứt hết các lậu, chứng nhập Niết- bàn. Vì thế đừng nên ưa thích thân sau. Do đó, Đức Phật giảng nói kinh này cho những vị tu học.</w:t>
      </w:r>
    </w:p>
    <w:p>
      <w:pPr>
        <w:pStyle w:val="BodyText"/>
        <w:spacing w:line="273" w:lineRule="auto" w:before="107"/>
        <w:ind w:left="110" w:right="390"/>
      </w:pPr>
      <w:r>
        <w:rPr>
          <w:color w:val="231F20"/>
        </w:rPr>
        <w:t>Nhưng nơi tưởng vô thường hoặc tập, hoặc tu, hoặc tạo tác nhiều có thể diệt trừ tất cả tham cõi dục: Tưởng này nên nói </w:t>
      </w:r>
      <w:r>
        <w:rPr>
          <w:color w:val="231F20"/>
          <w:spacing w:val="-3"/>
        </w:rPr>
        <w:t>tương </w:t>
      </w:r>
      <w:r>
        <w:rPr>
          <w:color w:val="231F20"/>
        </w:rPr>
        <w:t>ưng với pháp trí tức là khổ pháp trí. Tưởng này nên nói là có tầm </w:t>
      </w:r>
      <w:r>
        <w:rPr>
          <w:color w:val="231F20"/>
          <w:spacing w:val="-6"/>
        </w:rPr>
        <w:t>có </w:t>
      </w:r>
      <w:r>
        <w:rPr>
          <w:color w:val="231F20"/>
        </w:rPr>
        <w:t>tứ,</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định</w:t>
      </w:r>
      <w:r>
        <w:rPr>
          <w:color w:val="231F20"/>
          <w:spacing w:val="-10"/>
        </w:rPr>
        <w:t> </w:t>
      </w:r>
      <w:r>
        <w:rPr>
          <w:color w:val="231F20"/>
        </w:rPr>
        <w:t>vị</w:t>
      </w:r>
      <w:r>
        <w:rPr>
          <w:color w:val="231F20"/>
          <w:spacing w:val="-11"/>
        </w:rPr>
        <w:t> </w:t>
      </w:r>
      <w:r>
        <w:rPr>
          <w:color w:val="231F20"/>
        </w:rPr>
        <w:t>chí</w:t>
      </w:r>
      <w:r>
        <w:rPr>
          <w:color w:val="231F20"/>
          <w:spacing w:val="-10"/>
        </w:rPr>
        <w:t> </w:t>
      </w:r>
      <w:r>
        <w:rPr>
          <w:color w:val="231F20"/>
        </w:rPr>
        <w:t>có</w:t>
      </w:r>
      <w:r>
        <w:rPr>
          <w:color w:val="231F20"/>
          <w:spacing w:val="-10"/>
        </w:rPr>
        <w:t> </w:t>
      </w:r>
      <w:r>
        <w:rPr>
          <w:color w:val="231F20"/>
        </w:rPr>
        <w:t>tầm</w:t>
      </w:r>
      <w:r>
        <w:rPr>
          <w:color w:val="231F20"/>
          <w:spacing w:val="-10"/>
        </w:rPr>
        <w:t> </w:t>
      </w:r>
      <w:r>
        <w:rPr>
          <w:color w:val="231F20"/>
        </w:rPr>
        <w:t>tứ</w:t>
      </w:r>
      <w:r>
        <w:rPr>
          <w:color w:val="231F20"/>
          <w:spacing w:val="-11"/>
        </w:rPr>
        <w:t> </w:t>
      </w:r>
      <w:r>
        <w:rPr>
          <w:color w:val="231F20"/>
        </w:rPr>
        <w:t>cùng</w:t>
      </w:r>
      <w:r>
        <w:rPr>
          <w:color w:val="231F20"/>
          <w:spacing w:val="-10"/>
        </w:rPr>
        <w:t> </w:t>
      </w:r>
      <w:r>
        <w:rPr>
          <w:color w:val="231F20"/>
        </w:rPr>
        <w:t>sinh.</w:t>
      </w:r>
      <w:r>
        <w:rPr>
          <w:color w:val="231F20"/>
          <w:spacing w:val="-15"/>
        </w:rPr>
        <w:t> </w:t>
      </w:r>
      <w:r>
        <w:rPr>
          <w:color w:val="231F20"/>
        </w:rPr>
        <w:t>Tưởng</w:t>
      </w:r>
      <w:r>
        <w:rPr>
          <w:color w:val="231F20"/>
          <w:spacing w:val="-11"/>
        </w:rPr>
        <w:t> </w:t>
      </w:r>
      <w:r>
        <w:rPr>
          <w:color w:val="231F20"/>
        </w:rPr>
        <w:t>này</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tương ưng</w:t>
      </w:r>
      <w:r>
        <w:rPr>
          <w:color w:val="231F20"/>
          <w:spacing w:val="-12"/>
        </w:rPr>
        <w:t> </w:t>
      </w:r>
      <w:r>
        <w:rPr>
          <w:color w:val="231F20"/>
        </w:rPr>
        <w:t>với</w:t>
      </w:r>
      <w:r>
        <w:rPr>
          <w:color w:val="231F20"/>
          <w:spacing w:val="-11"/>
        </w:rPr>
        <w:t> </w:t>
      </w:r>
      <w:r>
        <w:rPr>
          <w:color w:val="231F20"/>
        </w:rPr>
        <w:t>xả</w:t>
      </w:r>
      <w:r>
        <w:rPr>
          <w:color w:val="231F20"/>
          <w:spacing w:val="-11"/>
        </w:rPr>
        <w:t> </w:t>
      </w:r>
      <w:r>
        <w:rPr>
          <w:color w:val="231F20"/>
        </w:rPr>
        <w:t>căn,</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rPr>
        <w:t>định</w:t>
      </w:r>
      <w:r>
        <w:rPr>
          <w:color w:val="231F20"/>
          <w:spacing w:val="-11"/>
        </w:rPr>
        <w:t> </w:t>
      </w:r>
      <w:r>
        <w:rPr>
          <w:color w:val="231F20"/>
        </w:rPr>
        <w:t>vị</w:t>
      </w:r>
      <w:r>
        <w:rPr>
          <w:color w:val="231F20"/>
          <w:spacing w:val="-11"/>
        </w:rPr>
        <w:t> </w:t>
      </w:r>
      <w:r>
        <w:rPr>
          <w:color w:val="231F20"/>
        </w:rPr>
        <w:t>chí</w:t>
      </w:r>
      <w:r>
        <w:rPr>
          <w:color w:val="231F20"/>
          <w:spacing w:val="-12"/>
        </w:rPr>
        <w:t> </w:t>
      </w:r>
      <w:r>
        <w:rPr>
          <w:color w:val="231F20"/>
        </w:rPr>
        <w:t>có</w:t>
      </w:r>
      <w:r>
        <w:rPr>
          <w:color w:val="231F20"/>
          <w:spacing w:val="-11"/>
        </w:rPr>
        <w:t> </w:t>
      </w:r>
      <w:r>
        <w:rPr>
          <w:color w:val="231F20"/>
        </w:rPr>
        <w:t>xả</w:t>
      </w:r>
      <w:r>
        <w:rPr>
          <w:color w:val="231F20"/>
          <w:spacing w:val="-11"/>
        </w:rPr>
        <w:t> </w:t>
      </w:r>
      <w:r>
        <w:rPr>
          <w:color w:val="231F20"/>
        </w:rPr>
        <w:t>căn</w:t>
      </w:r>
      <w:r>
        <w:rPr>
          <w:color w:val="231F20"/>
          <w:spacing w:val="-11"/>
        </w:rPr>
        <w:t> </w:t>
      </w:r>
      <w:r>
        <w:rPr>
          <w:color w:val="231F20"/>
        </w:rPr>
        <w:t>cùng</w:t>
      </w:r>
      <w:r>
        <w:rPr>
          <w:color w:val="231F20"/>
          <w:spacing w:val="-12"/>
        </w:rPr>
        <w:t> </w:t>
      </w:r>
      <w:r>
        <w:rPr>
          <w:color w:val="231F20"/>
        </w:rPr>
        <w:t>sinh.</w:t>
      </w:r>
      <w:r>
        <w:rPr>
          <w:color w:val="231F20"/>
          <w:spacing w:val="-15"/>
        </w:rPr>
        <w:t> </w:t>
      </w:r>
      <w:r>
        <w:rPr>
          <w:color w:val="231F20"/>
        </w:rPr>
        <w:t>Tưởng</w:t>
      </w:r>
      <w:r>
        <w:rPr>
          <w:color w:val="231F20"/>
          <w:spacing w:val="-11"/>
        </w:rPr>
        <w:t> </w:t>
      </w:r>
      <w:r>
        <w:rPr>
          <w:color w:val="231F20"/>
        </w:rPr>
        <w:t>này</w:t>
      </w:r>
      <w:r>
        <w:rPr>
          <w:color w:val="231F20"/>
          <w:spacing w:val="-11"/>
        </w:rPr>
        <w:t> </w:t>
      </w:r>
      <w:r>
        <w:rPr>
          <w:color w:val="231F20"/>
        </w:rPr>
        <w:t>nên nói</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kết</w:t>
      </w:r>
      <w:r>
        <w:rPr>
          <w:color w:val="231F20"/>
          <w:spacing w:val="-6"/>
        </w:rPr>
        <w:t> </w:t>
      </w:r>
      <w:r>
        <w:rPr>
          <w:color w:val="231F20"/>
        </w:rPr>
        <w:t>hợp,</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cùng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 nguyện. Tưởng này nên nói là duyên nơi các thứ thuộc cõi dục, </w:t>
      </w:r>
      <w:r>
        <w:rPr>
          <w:color w:val="231F20"/>
          <w:spacing w:val="-4"/>
        </w:rPr>
        <w:t>tức </w:t>
      </w:r>
      <w:r>
        <w:rPr>
          <w:color w:val="231F20"/>
        </w:rPr>
        <w:t>là duyên với năm uẩn của cõi dục.</w:t>
      </w:r>
    </w:p>
    <w:p>
      <w:pPr>
        <w:pStyle w:val="BodyText"/>
        <w:spacing w:line="273" w:lineRule="auto" w:before="106"/>
        <w:ind w:left="110" w:right="386"/>
      </w:pPr>
      <w:r>
        <w:rPr>
          <w:color w:val="231F20"/>
        </w:rPr>
        <w:t>Có thể diệt trừ tất cả tham cõi sắc: Tưởng này nên nói là tương ưng với loại trí, tức là khổ loại trí. Tưởng này nên nói hoặc có tầm có tứ, nghĩa là định vị chí và tĩnh lự thứ nhất có tầm tứ cùng sinh. Hoặc không có tầm chỉ có tứ, nghĩa là tĩnh lự trung gian chỉ có tứ cùng sinh. Hoặc không tầm không tứ, nghĩa là ở nơi ba tĩnh lự sau. Tưởng này nên nói là hoặc tương ưng với lạc căn, tức là ở nơi tĩnh lự thứ ba, hoặc tương ưng với hỷ căn, tức là ở nơi hai tĩnh lự đầu, hoặc tương ưng với xả căn, tức là ở nơi định vị chí, tĩnh lự trung gian, tĩnh lự thứ tư. Tưởng này nên nói là cùng với vô nguyện kết hợp, nghĩa là khổ cùng tương ưng với vô nguyện. Tưởng này nên nói là duyên với các thứ thuộc cõi sắc, nghĩa là duyên với năm uẩn thuộc cõi sắc.</w:t>
      </w:r>
    </w:p>
    <w:p>
      <w:pPr>
        <w:pStyle w:val="BodyText"/>
        <w:spacing w:line="273" w:lineRule="auto" w:before="104"/>
        <w:ind w:left="110" w:right="389"/>
      </w:pPr>
      <w:r>
        <w:rPr>
          <w:color w:val="231F20"/>
        </w:rPr>
        <w:t>Có thể diệt trừ tất cả tham cõi vô sắc: Tức tưởng này nên nói là tương ưng với loại trí, tức là khổ loại trí. Hoặc có tầm có tứ,</w:t>
      </w:r>
      <w:r>
        <w:rPr>
          <w:color w:val="231F20"/>
          <w:spacing w:val="17"/>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không tầm chỉ có tứ, hoặc không tầm không tứ. Lạc căn, hỷ căn, xả căn</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cùng</w:t>
      </w:r>
      <w:r>
        <w:rPr>
          <w:color w:val="231F20"/>
          <w:spacing w:val="-8"/>
        </w:rPr>
        <w:t> </w:t>
      </w:r>
      <w:r>
        <w:rPr>
          <w:color w:val="231F20"/>
        </w:rPr>
        <w:t>với</w:t>
      </w:r>
      <w:r>
        <w:rPr>
          <w:color w:val="231F20"/>
          <w:spacing w:val="-7"/>
        </w:rPr>
        <w:t> </w:t>
      </w:r>
      <w:r>
        <w:rPr>
          <w:color w:val="231F20"/>
        </w:rPr>
        <w:t>vô</w:t>
      </w:r>
      <w:r>
        <w:rPr>
          <w:color w:val="231F20"/>
          <w:spacing w:val="-7"/>
        </w:rPr>
        <w:t> </w:t>
      </w:r>
      <w:r>
        <w:rPr>
          <w:color w:val="231F20"/>
        </w:rPr>
        <w:t>nguyện</w:t>
      </w:r>
      <w:r>
        <w:rPr>
          <w:color w:val="231F20"/>
          <w:spacing w:val="-8"/>
        </w:rPr>
        <w:t> </w:t>
      </w:r>
      <w:r>
        <w:rPr>
          <w:color w:val="231F20"/>
        </w:rPr>
        <w:t>kết</w:t>
      </w:r>
      <w:r>
        <w:rPr>
          <w:color w:val="231F20"/>
          <w:spacing w:val="-7"/>
        </w:rPr>
        <w:t> </w:t>
      </w:r>
      <w:r>
        <w:rPr>
          <w:color w:val="231F20"/>
        </w:rPr>
        <w:t>hợp.</w:t>
      </w:r>
      <w:r>
        <w:rPr>
          <w:color w:val="231F20"/>
          <w:spacing w:val="-7"/>
        </w:rPr>
        <w:t> </w:t>
      </w:r>
      <w:r>
        <w:rPr>
          <w:color w:val="231F20"/>
        </w:rPr>
        <w:t>Duyên</w:t>
      </w:r>
      <w:r>
        <w:rPr>
          <w:color w:val="231F20"/>
          <w:spacing w:val="-7"/>
        </w:rPr>
        <w:t> </w:t>
      </w:r>
      <w:r>
        <w:rPr>
          <w:color w:val="231F20"/>
        </w:rPr>
        <w:t>với</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thuộc cõi vô sắc. Như trước đã nói về tưởng có thể diệt trừ tham cõi sắc. Có sai biệt: Tức là tưởng này hoặc không tầm không tứ, nghĩa là ở nơi ba tĩnh lự sau và ở ba vô sắc trước. Hoặc tương ưng với xả căn, nghĩa là ở nơi định vị chí, tĩnh lự trung gian, tĩnh lự thứ tư và ba </w:t>
      </w:r>
      <w:r>
        <w:rPr>
          <w:color w:val="231F20"/>
          <w:spacing w:val="-6"/>
        </w:rPr>
        <w:t>vô </w:t>
      </w:r>
      <w:r>
        <w:rPr>
          <w:color w:val="231F20"/>
        </w:rPr>
        <w:t>sắc trước. Còn duyên với các thứ thuộc cõi vô sắc, tức là duyên với bốn uẩn ở cõi vô</w:t>
      </w:r>
      <w:r>
        <w:rPr>
          <w:color w:val="231F20"/>
          <w:spacing w:val="-1"/>
        </w:rPr>
        <w:t> </w:t>
      </w:r>
      <w:r>
        <w:rPr>
          <w:color w:val="231F20"/>
        </w:rPr>
        <w:t>sắc.</w:t>
      </w:r>
    </w:p>
    <w:p>
      <w:pPr>
        <w:pStyle w:val="BodyText"/>
        <w:spacing w:line="273" w:lineRule="auto" w:before="107"/>
        <w:ind w:right="106"/>
      </w:pPr>
      <w:r>
        <w:rPr>
          <w:color w:val="231F20"/>
        </w:rPr>
        <w:t>Có</w:t>
      </w:r>
      <w:r>
        <w:rPr>
          <w:color w:val="231F20"/>
          <w:spacing w:val="-9"/>
        </w:rPr>
        <w:t> </w:t>
      </w:r>
      <w:r>
        <w:rPr>
          <w:color w:val="231F20"/>
        </w:rPr>
        <w:t>thể</w:t>
      </w:r>
      <w:r>
        <w:rPr>
          <w:color w:val="231F20"/>
          <w:spacing w:val="-9"/>
        </w:rPr>
        <w:t> </w:t>
      </w:r>
      <w:r>
        <w:rPr>
          <w:color w:val="231F20"/>
        </w:rPr>
        <w:t>diệt</w:t>
      </w:r>
      <w:r>
        <w:rPr>
          <w:color w:val="231F20"/>
          <w:spacing w:val="-9"/>
        </w:rPr>
        <w:t> </w:t>
      </w:r>
      <w:r>
        <w:rPr>
          <w:color w:val="231F20"/>
        </w:rPr>
        <w:t>trừ</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trạo</w:t>
      </w:r>
      <w:r>
        <w:rPr>
          <w:color w:val="231F20"/>
          <w:spacing w:val="-9"/>
        </w:rPr>
        <w:t> </w:t>
      </w:r>
      <w:r>
        <w:rPr>
          <w:color w:val="231F20"/>
        </w:rPr>
        <w:t>cử,</w:t>
      </w:r>
      <w:r>
        <w:rPr>
          <w:color w:val="231F20"/>
          <w:spacing w:val="-9"/>
        </w:rPr>
        <w:t> </w:t>
      </w:r>
      <w:r>
        <w:rPr>
          <w:color w:val="231F20"/>
        </w:rPr>
        <w:t>ngã</w:t>
      </w:r>
      <w:r>
        <w:rPr>
          <w:color w:val="231F20"/>
          <w:spacing w:val="-9"/>
        </w:rPr>
        <w:t> </w:t>
      </w:r>
      <w:r>
        <w:rPr>
          <w:color w:val="231F20"/>
        </w:rPr>
        <w:t>mạn,</w:t>
      </w:r>
      <w:r>
        <w:rPr>
          <w:color w:val="231F20"/>
          <w:spacing w:val="-9"/>
        </w:rPr>
        <w:t> </w:t>
      </w:r>
      <w:r>
        <w:rPr>
          <w:color w:val="231F20"/>
        </w:rPr>
        <w:t>vô</w:t>
      </w:r>
      <w:r>
        <w:rPr>
          <w:color w:val="231F20"/>
          <w:spacing w:val="-9"/>
        </w:rPr>
        <w:t> </w:t>
      </w:r>
      <w:r>
        <w:rPr>
          <w:color w:val="231F20"/>
        </w:rPr>
        <w:t>minh:</w:t>
      </w:r>
      <w:r>
        <w:rPr>
          <w:color w:val="231F20"/>
          <w:spacing w:val="-13"/>
        </w:rPr>
        <w:t> </w:t>
      </w:r>
      <w:r>
        <w:rPr>
          <w:color w:val="231F20"/>
        </w:rPr>
        <w:t>Tưởng</w:t>
      </w:r>
      <w:r>
        <w:rPr>
          <w:color w:val="231F20"/>
          <w:spacing w:val="-9"/>
        </w:rPr>
        <w:t> </w:t>
      </w:r>
      <w:r>
        <w:rPr>
          <w:color w:val="231F20"/>
        </w:rPr>
        <w:t>này</w:t>
      </w:r>
      <w:r>
        <w:rPr>
          <w:color w:val="231F20"/>
          <w:spacing w:val="-11"/>
        </w:rPr>
        <w:t> </w:t>
      </w:r>
      <w:r>
        <w:rPr>
          <w:color w:val="231F20"/>
        </w:rPr>
        <w:t>nên nói là tương ưng với pháp loại trí, tức là khổ pháp loại trí. </w:t>
      </w:r>
      <w:r>
        <w:rPr>
          <w:color w:val="231F20"/>
          <w:spacing w:val="-3"/>
        </w:rPr>
        <w:t>Tưởng </w:t>
      </w:r>
      <w:r>
        <w:rPr>
          <w:color w:val="231F20"/>
        </w:rPr>
        <w:t>này nên nói hoặc có tầm có tứ, hoặc không có tầm chỉ có từ, </w:t>
      </w:r>
      <w:r>
        <w:rPr>
          <w:color w:val="231F20"/>
          <w:spacing w:val="-3"/>
        </w:rPr>
        <w:t>hoặc </w:t>
      </w:r>
      <w:r>
        <w:rPr>
          <w:color w:val="231F20"/>
        </w:rPr>
        <w:t>không</w:t>
      </w:r>
      <w:r>
        <w:rPr>
          <w:color w:val="231F20"/>
          <w:spacing w:val="-6"/>
        </w:rPr>
        <w:t> </w:t>
      </w:r>
      <w:r>
        <w:rPr>
          <w:color w:val="231F20"/>
        </w:rPr>
        <w:t>tầm</w:t>
      </w:r>
      <w:r>
        <w:rPr>
          <w:color w:val="231F20"/>
          <w:spacing w:val="-6"/>
        </w:rPr>
        <w:t> </w:t>
      </w:r>
      <w:r>
        <w:rPr>
          <w:color w:val="231F20"/>
        </w:rPr>
        <w:t>không</w:t>
      </w:r>
      <w:r>
        <w:rPr>
          <w:color w:val="231F20"/>
          <w:spacing w:val="-6"/>
        </w:rPr>
        <w:t> </w:t>
      </w:r>
      <w:r>
        <w:rPr>
          <w:color w:val="231F20"/>
        </w:rPr>
        <w:t>tứ,</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hỷ</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cùng</w:t>
      </w:r>
      <w:r>
        <w:rPr>
          <w:color w:val="231F20"/>
          <w:spacing w:val="-6"/>
        </w:rPr>
        <w:t> </w:t>
      </w:r>
      <w:r>
        <w:rPr>
          <w:color w:val="231F20"/>
        </w:rPr>
        <w:t>với vô nguyện kết hợp, đều như trước nói về tưởng có thể diệt trừ tất </w:t>
      </w:r>
      <w:r>
        <w:rPr>
          <w:color w:val="231F20"/>
          <w:spacing w:val="-6"/>
        </w:rPr>
        <w:t>cả </w:t>
      </w:r>
      <w:r>
        <w:rPr>
          <w:color w:val="231F20"/>
        </w:rPr>
        <w:t>tham cõi vô</w:t>
      </w:r>
      <w:r>
        <w:rPr>
          <w:color w:val="231F20"/>
          <w:spacing w:val="-1"/>
        </w:rPr>
        <w:t> </w:t>
      </w:r>
      <w:r>
        <w:rPr>
          <w:color w:val="231F20"/>
        </w:rPr>
        <w:t>sắc.</w:t>
      </w:r>
    </w:p>
    <w:p>
      <w:pPr>
        <w:pStyle w:val="BodyText"/>
        <w:spacing w:line="273" w:lineRule="auto" w:before="108"/>
        <w:ind w:right="107"/>
      </w:pPr>
      <w:r>
        <w:rPr>
          <w:color w:val="231F20"/>
        </w:rPr>
        <w:t>Tưởng</w:t>
      </w:r>
      <w:r>
        <w:rPr>
          <w:color w:val="231F20"/>
          <w:spacing w:val="-10"/>
        </w:rPr>
        <w:t> </w:t>
      </w:r>
      <w:r>
        <w:rPr>
          <w:color w:val="231F20"/>
        </w:rPr>
        <w:t>này</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nghĩa là duyên với năm uẩn của cõi dục. Hoặc duyên với các thứ thuộc</w:t>
      </w:r>
      <w:r>
        <w:rPr>
          <w:color w:val="231F20"/>
          <w:spacing w:val="-45"/>
        </w:rPr>
        <w:t> </w:t>
      </w:r>
      <w:r>
        <w:rPr>
          <w:color w:val="231F20"/>
        </w:rPr>
        <w:t>cõi sắc, nghĩa là duyên với năm uẩn thuộc cõi sắc. Hoặc duyên với các thứ thuộc cõi vô sắc, nghĩa là duyên với bốn uẩn thuộc cõi vô</w:t>
      </w:r>
      <w:r>
        <w:rPr>
          <w:color w:val="231F20"/>
          <w:spacing w:val="-8"/>
        </w:rPr>
        <w:t> </w:t>
      </w:r>
      <w:r>
        <w:rPr>
          <w:color w:val="231F20"/>
        </w:rPr>
        <w:t>sắc.</w:t>
      </w:r>
    </w:p>
    <w:p>
      <w:pPr>
        <w:pStyle w:val="BodyText"/>
        <w:spacing w:line="273" w:lineRule="auto" w:before="110"/>
        <w:ind w:right="108"/>
      </w:pPr>
      <w:r>
        <w:rPr>
          <w:i/>
          <w:color w:val="231F20"/>
        </w:rPr>
        <w:t>Hỏi: </w:t>
      </w:r>
      <w:r>
        <w:rPr>
          <w:color w:val="231F20"/>
        </w:rPr>
        <w:t>Tất cả Thánh đạo đều có thể đoạn trừ kiết, vì sao chỉ nói tưởng vô thường?</w:t>
      </w:r>
    </w:p>
    <w:p>
      <w:pPr>
        <w:pStyle w:val="BodyText"/>
        <w:spacing w:line="273" w:lineRule="auto" w:before="112"/>
        <w:ind w:right="106"/>
      </w:pPr>
      <w:r>
        <w:rPr>
          <w:i/>
          <w:color w:val="231F20"/>
        </w:rPr>
        <w:t>Đáp: </w:t>
      </w:r>
      <w:r>
        <w:rPr>
          <w:color w:val="231F20"/>
        </w:rPr>
        <w:t>Trong </w:t>
      </w:r>
      <w:r>
        <w:rPr>
          <w:color w:val="231F20"/>
          <w:spacing w:val="-5"/>
        </w:rPr>
        <w:t>đây, </w:t>
      </w:r>
      <w:r>
        <w:rPr>
          <w:color w:val="231F20"/>
        </w:rPr>
        <w:t>tiếng </w:t>
      </w:r>
      <w:r>
        <w:rPr>
          <w:i/>
          <w:color w:val="231F20"/>
        </w:rPr>
        <w:t>tưởng </w:t>
      </w:r>
      <w:r>
        <w:rPr>
          <w:color w:val="231F20"/>
        </w:rPr>
        <w:t>là hiển bày về các Thánh đạo. Nghĩa là Đức Phật hoặc có lúc dùng tiếng thọ, tiếng tưởng, tiếng  tư, tiếng ý, tiếng đèn sáng, tiếng tín, tinh tấn, niệm, định, tuệ... tiếng thuyền bè, tiếng đá núi, tiếng nước, tiếng hoa, tiếng từ, bi, hỷ, xả,</w:t>
      </w:r>
      <w:r>
        <w:rPr>
          <w:color w:val="231F20"/>
          <w:spacing w:val="-29"/>
        </w:rPr>
        <w:t> </w:t>
      </w:r>
      <w:r>
        <w:rPr>
          <w:color w:val="231F20"/>
        </w:rPr>
        <w:t>để hiển</w:t>
      </w:r>
      <w:r>
        <w:rPr>
          <w:color w:val="231F20"/>
          <w:spacing w:val="-5"/>
        </w:rPr>
        <w:t> </w:t>
      </w:r>
      <w:r>
        <w:rPr>
          <w:color w:val="231F20"/>
        </w:rPr>
        <w:t>bày</w:t>
      </w:r>
      <w:r>
        <w:rPr>
          <w:color w:val="231F20"/>
          <w:spacing w:val="-4"/>
        </w:rPr>
        <w:t> </w:t>
      </w:r>
      <w:r>
        <w:rPr>
          <w:color w:val="231F20"/>
        </w:rPr>
        <w:t>về</w:t>
      </w:r>
      <w:r>
        <w:rPr>
          <w:color w:val="231F20"/>
          <w:spacing w:val="-4"/>
        </w:rPr>
        <w:t> </w:t>
      </w:r>
      <w:r>
        <w:rPr>
          <w:color w:val="231F20"/>
        </w:rPr>
        <w:t>các</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Nói</w:t>
      </w:r>
      <w:r>
        <w:rPr>
          <w:color w:val="231F20"/>
          <w:spacing w:val="-4"/>
        </w:rPr>
        <w:t> </w:t>
      </w:r>
      <w:r>
        <w:rPr>
          <w:color w:val="231F20"/>
        </w:rPr>
        <w:t>rộng</w:t>
      </w:r>
      <w:r>
        <w:rPr>
          <w:color w:val="231F20"/>
          <w:spacing w:val="-5"/>
        </w:rPr>
        <w:t> </w:t>
      </w:r>
      <w:r>
        <w:rPr>
          <w:color w:val="231F20"/>
        </w:rPr>
        <w:t>như</w:t>
      </w:r>
      <w:r>
        <w:rPr>
          <w:color w:val="231F20"/>
          <w:spacing w:val="-4"/>
        </w:rPr>
        <w:t> </w:t>
      </w:r>
      <w:r>
        <w:rPr>
          <w:color w:val="231F20"/>
        </w:rPr>
        <w:t>trước.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cũng</w:t>
      </w:r>
      <w:r>
        <w:rPr>
          <w:color w:val="231F20"/>
          <w:spacing w:val="-4"/>
        </w:rPr>
        <w:t> </w:t>
      </w:r>
      <w:r>
        <w:rPr>
          <w:color w:val="231F20"/>
        </w:rPr>
        <w:t>thế,</w:t>
      </w:r>
      <w:r>
        <w:rPr>
          <w:color w:val="231F20"/>
          <w:spacing w:val="-4"/>
        </w:rPr>
        <w:t> </w:t>
      </w:r>
      <w:r>
        <w:rPr>
          <w:color w:val="231F20"/>
        </w:rPr>
        <w:t>cho nên đừng nêu vấn nạn.</w:t>
      </w:r>
    </w:p>
    <w:p>
      <w:pPr>
        <w:pStyle w:val="BodyText"/>
        <w:spacing w:line="273" w:lineRule="auto" w:before="108"/>
        <w:ind w:right="107"/>
      </w:pPr>
      <w:r>
        <w:rPr>
          <w:i/>
          <w:color w:val="231F20"/>
        </w:rPr>
        <w:t>Hỏi:</w:t>
      </w:r>
      <w:r>
        <w:rPr>
          <w:i/>
          <w:color w:val="231F20"/>
          <w:spacing w:val="-14"/>
        </w:rPr>
        <w:t> </w:t>
      </w:r>
      <w:r>
        <w:rPr>
          <w:color w:val="231F20"/>
        </w:rPr>
        <w:t>Tưởng</w:t>
      </w:r>
      <w:r>
        <w:rPr>
          <w:color w:val="231F20"/>
          <w:spacing w:val="-9"/>
        </w:rPr>
        <w:t> </w:t>
      </w:r>
      <w:r>
        <w:rPr>
          <w:color w:val="231F20"/>
        </w:rPr>
        <w:t>vô</w:t>
      </w:r>
      <w:r>
        <w:rPr>
          <w:color w:val="231F20"/>
          <w:spacing w:val="-9"/>
        </w:rPr>
        <w:t> </w:t>
      </w:r>
      <w:r>
        <w:rPr>
          <w:color w:val="231F20"/>
        </w:rPr>
        <w:t>thường</w:t>
      </w:r>
      <w:r>
        <w:rPr>
          <w:color w:val="231F20"/>
          <w:spacing w:val="-9"/>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hai</w:t>
      </w:r>
      <w:r>
        <w:rPr>
          <w:color w:val="231F20"/>
          <w:spacing w:val="-10"/>
        </w:rPr>
        <w:t> </w:t>
      </w:r>
      <w:r>
        <w:rPr>
          <w:color w:val="231F20"/>
        </w:rPr>
        <w:t>bộ</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tức</w:t>
      </w:r>
      <w:r>
        <w:rPr>
          <w:color w:val="231F20"/>
          <w:spacing w:val="-9"/>
        </w:rPr>
        <w:t> </w:t>
      </w:r>
      <w:r>
        <w:rPr>
          <w:color w:val="231F20"/>
        </w:rPr>
        <w:t>là do</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và</w:t>
      </w:r>
      <w:r>
        <w:rPr>
          <w:color w:val="231F20"/>
          <w:spacing w:val="-3"/>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8"/>
        </w:rPr>
        <w:t> </w:t>
      </w:r>
      <w:r>
        <w:rPr>
          <w:color w:val="231F20"/>
        </w:rPr>
        <w:t>Vì</w:t>
      </w:r>
      <w:r>
        <w:rPr>
          <w:color w:val="231F20"/>
          <w:spacing w:val="-4"/>
        </w:rPr>
        <w:t> </w:t>
      </w:r>
      <w:r>
        <w:rPr>
          <w:color w:val="231F20"/>
        </w:rPr>
        <w:t>sao</w:t>
      </w:r>
      <w:r>
        <w:rPr>
          <w:color w:val="231F20"/>
          <w:spacing w:val="-3"/>
        </w:rPr>
        <w:t> </w:t>
      </w:r>
      <w:r>
        <w:rPr>
          <w:color w:val="231F20"/>
        </w:rPr>
        <w:t>ở</w:t>
      </w:r>
      <w:r>
        <w:rPr>
          <w:color w:val="231F20"/>
          <w:spacing w:val="-3"/>
        </w:rPr>
        <w:t> </w:t>
      </w:r>
      <w:r>
        <w:rPr>
          <w:color w:val="231F20"/>
        </w:rPr>
        <w:t>đây</w:t>
      </w:r>
      <w:r>
        <w:rPr>
          <w:color w:val="231F20"/>
          <w:spacing w:val="-3"/>
        </w:rPr>
        <w:t> </w:t>
      </w:r>
      <w:r>
        <w:rPr>
          <w:color w:val="231F20"/>
        </w:rPr>
        <w:t>nói</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dứt</w:t>
      </w:r>
      <w:r>
        <w:rPr>
          <w:color w:val="231F20"/>
          <w:spacing w:val="-3"/>
        </w:rPr>
        <w:t> </w:t>
      </w:r>
      <w:r>
        <w:rPr>
          <w:color w:val="231F20"/>
        </w:rPr>
        <w:t>trừ</w:t>
      </w:r>
      <w:r>
        <w:rPr>
          <w:color w:val="231F20"/>
          <w:spacing w:val="-3"/>
        </w:rPr>
        <w:t> </w:t>
      </w:r>
      <w:r>
        <w:rPr>
          <w:color w:val="231F20"/>
        </w:rPr>
        <w:t>tất cả các tham </w:t>
      </w:r>
      <w:r>
        <w:rPr>
          <w:color w:val="231F20"/>
          <w:spacing w:val="-5"/>
        </w:rPr>
        <w:t>v.v… </w:t>
      </w:r>
      <w:r>
        <w:rPr>
          <w:color w:val="231F20"/>
        </w:rPr>
        <w:t>nơi ba</w:t>
      </w:r>
      <w:r>
        <w:rPr>
          <w:color w:val="231F20"/>
          <w:spacing w:val="5"/>
        </w:rPr>
        <w:t> </w:t>
      </w:r>
      <w:r>
        <w:rPr>
          <w:color w:val="231F20"/>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Ở đây chỉ nên nói là có thể đoạn trừ tham v.v… ở ba cõi, không nên nói là tất cả. Nhưng nói về tất cả thì có hai thứ: Nghĩa là tất cả của phần ít và tất cả của tất cả. Trong đây chỉ nói về tất cả của phần ít, nghĩa là do kiến khổ và tu đạo đoạn trừ tất cả, không phải là thứ khác.</w:t>
      </w:r>
    </w:p>
    <w:p>
      <w:pPr>
        <w:pStyle w:val="BodyText"/>
        <w:spacing w:line="273" w:lineRule="auto" w:before="109"/>
        <w:ind w:left="110" w:right="391"/>
      </w:pPr>
      <w:r>
        <w:rPr>
          <w:color w:val="231F20"/>
        </w:rPr>
        <w:t>Lại</w:t>
      </w:r>
      <w:r>
        <w:rPr>
          <w:color w:val="231F20"/>
          <w:spacing w:val="-8"/>
        </w:rPr>
        <w:t> </w:t>
      </w:r>
      <w:r>
        <w:rPr>
          <w:color w:val="231F20"/>
        </w:rPr>
        <w:t>nữa,</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giảng</w:t>
      </w:r>
      <w:r>
        <w:rPr>
          <w:color w:val="231F20"/>
          <w:spacing w:val="-7"/>
        </w:rPr>
        <w:t> </w:t>
      </w:r>
      <w:r>
        <w:rPr>
          <w:color w:val="231F20"/>
        </w:rPr>
        <w:t>nói</w:t>
      </w:r>
      <w:r>
        <w:rPr>
          <w:color w:val="231F20"/>
          <w:spacing w:val="-8"/>
        </w:rPr>
        <w:t> </w:t>
      </w:r>
      <w:r>
        <w:rPr>
          <w:color w:val="231F20"/>
        </w:rPr>
        <w:t>kinh</w:t>
      </w:r>
      <w:r>
        <w:rPr>
          <w:color w:val="231F20"/>
          <w:spacing w:val="-7"/>
        </w:rPr>
        <w:t> </w:t>
      </w:r>
      <w:r>
        <w:rPr>
          <w:color w:val="231F20"/>
        </w:rPr>
        <w:t>này</w:t>
      </w:r>
      <w:r>
        <w:rPr>
          <w:color w:val="231F20"/>
          <w:spacing w:val="-8"/>
        </w:rPr>
        <w:t> </w:t>
      </w:r>
      <w:r>
        <w:rPr>
          <w:color w:val="231F20"/>
        </w:rPr>
        <w:t>cho</w:t>
      </w:r>
      <w:r>
        <w:rPr>
          <w:color w:val="231F20"/>
          <w:spacing w:val="-7"/>
        </w:rPr>
        <w:t> </w:t>
      </w:r>
      <w:r>
        <w:rPr>
          <w:color w:val="231F20"/>
        </w:rPr>
        <w:t>các</w:t>
      </w:r>
      <w:r>
        <w:rPr>
          <w:color w:val="231F20"/>
          <w:spacing w:val="-12"/>
        </w:rPr>
        <w:t> </w:t>
      </w:r>
      <w:r>
        <w:rPr>
          <w:color w:val="231F20"/>
        </w:rPr>
        <w:t>Thánh</w:t>
      </w:r>
      <w:r>
        <w:rPr>
          <w:color w:val="231F20"/>
          <w:spacing w:val="-8"/>
        </w:rPr>
        <w:t> </w:t>
      </w:r>
      <w:r>
        <w:rPr>
          <w:color w:val="231F20"/>
        </w:rPr>
        <w:t>giả,</w:t>
      </w:r>
      <w:r>
        <w:rPr>
          <w:color w:val="231F20"/>
          <w:spacing w:val="-7"/>
        </w:rPr>
        <w:t> </w:t>
      </w:r>
      <w:r>
        <w:rPr>
          <w:color w:val="231F20"/>
        </w:rPr>
        <w:t>các</w:t>
      </w:r>
      <w:r>
        <w:rPr>
          <w:color w:val="231F20"/>
          <w:spacing w:val="-7"/>
        </w:rPr>
        <w:t> </w:t>
      </w:r>
      <w:r>
        <w:rPr>
          <w:color w:val="231F20"/>
        </w:rPr>
        <w:t>vị ấy đã dứt hẳn các kiết do kiến đạo đoạn, nên khuyên các vị ấy tu tập tưởng</w:t>
      </w:r>
      <w:r>
        <w:rPr>
          <w:color w:val="231F20"/>
          <w:spacing w:val="-8"/>
        </w:rPr>
        <w:t> </w:t>
      </w:r>
      <w:r>
        <w:rPr>
          <w:color w:val="231F20"/>
        </w:rPr>
        <w:t>vô</w:t>
      </w:r>
      <w:r>
        <w:rPr>
          <w:color w:val="231F20"/>
          <w:spacing w:val="-8"/>
        </w:rPr>
        <w:t> </w:t>
      </w:r>
      <w:r>
        <w:rPr>
          <w:color w:val="231F20"/>
        </w:rPr>
        <w:t>thường</w:t>
      </w:r>
      <w:r>
        <w:rPr>
          <w:color w:val="231F20"/>
          <w:spacing w:val="-8"/>
        </w:rPr>
        <w:t> </w:t>
      </w:r>
      <w:r>
        <w:rPr>
          <w:color w:val="231F20"/>
          <w:spacing w:val="-5"/>
        </w:rPr>
        <w:t>này,</w:t>
      </w:r>
      <w:r>
        <w:rPr>
          <w:color w:val="231F20"/>
          <w:spacing w:val="-8"/>
        </w:rPr>
        <w:t> </w:t>
      </w:r>
      <w:r>
        <w:rPr>
          <w:color w:val="231F20"/>
        </w:rPr>
        <w:t>khiến</w:t>
      </w:r>
      <w:r>
        <w:rPr>
          <w:color w:val="231F20"/>
          <w:spacing w:val="-8"/>
        </w:rPr>
        <w:t> </w:t>
      </w:r>
      <w:r>
        <w:rPr>
          <w:color w:val="231F20"/>
        </w:rPr>
        <w:t>họ</w:t>
      </w:r>
      <w:r>
        <w:rPr>
          <w:color w:val="231F20"/>
          <w:spacing w:val="-7"/>
        </w:rPr>
        <w:t> </w:t>
      </w:r>
      <w:r>
        <w:rPr>
          <w:color w:val="231F20"/>
        </w:rPr>
        <w:t>đoạn</w:t>
      </w:r>
      <w:r>
        <w:rPr>
          <w:color w:val="231F20"/>
          <w:spacing w:val="-8"/>
        </w:rPr>
        <w:t> </w:t>
      </w:r>
      <w:r>
        <w:rPr>
          <w:color w:val="231F20"/>
        </w:rPr>
        <w:t>trừ</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7"/>
        </w:rPr>
        <w:t> </w:t>
      </w:r>
      <w:r>
        <w:rPr>
          <w:color w:val="231F20"/>
        </w:rPr>
        <w:t>kiết</w:t>
      </w:r>
      <w:r>
        <w:rPr>
          <w:color w:val="231F20"/>
          <w:spacing w:val="-8"/>
        </w:rPr>
        <w:t> </w:t>
      </w:r>
      <w:r>
        <w:rPr>
          <w:color w:val="231F20"/>
        </w:rPr>
        <w:t>ở</w:t>
      </w:r>
      <w:r>
        <w:rPr>
          <w:color w:val="231F20"/>
          <w:spacing w:val="-8"/>
        </w:rPr>
        <w:t> </w:t>
      </w:r>
      <w:r>
        <w:rPr>
          <w:color w:val="231F20"/>
        </w:rPr>
        <w:t>cả</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do tu đạo đoạn trừ, nên không có</w:t>
      </w:r>
      <w:r>
        <w:rPr>
          <w:color w:val="231F20"/>
          <w:spacing w:val="-2"/>
        </w:rPr>
        <w:t> </w:t>
      </w:r>
      <w:r>
        <w:rPr>
          <w:color w:val="231F20"/>
        </w:rPr>
        <w:t>lỗi.</w:t>
      </w:r>
    </w:p>
    <w:p>
      <w:pPr>
        <w:pStyle w:val="BodyText"/>
        <w:spacing w:line="273" w:lineRule="auto" w:before="110"/>
        <w:ind w:left="110" w:right="390"/>
      </w:pPr>
      <w:r>
        <w:rPr>
          <w:i/>
          <w:color w:val="231F20"/>
        </w:rPr>
        <w:t>Hỏi: </w:t>
      </w:r>
      <w:r>
        <w:rPr>
          <w:color w:val="231F20"/>
        </w:rPr>
        <w:t>Tưởng vô thường có thể đối trị bảy thứ tùy miên, vì sao ở đây chỉ nói có thể đoạn trừ tham, mạn và vô minh?</w:t>
      </w:r>
    </w:p>
    <w:p>
      <w:pPr>
        <w:pStyle w:val="BodyText"/>
        <w:spacing w:line="273" w:lineRule="auto" w:before="112"/>
        <w:ind w:left="110" w:right="391"/>
      </w:pPr>
      <w:r>
        <w:rPr>
          <w:i/>
          <w:color w:val="231F20"/>
        </w:rPr>
        <w:t>Đáp:</w:t>
      </w:r>
      <w:r>
        <w:rPr>
          <w:i/>
          <w:color w:val="231F20"/>
          <w:spacing w:val="-14"/>
        </w:rPr>
        <w:t> </w:t>
      </w:r>
      <w:r>
        <w:rPr>
          <w:color w:val="231F20"/>
        </w:rPr>
        <w:t>Do</w:t>
      </w:r>
      <w:r>
        <w:rPr>
          <w:color w:val="231F20"/>
          <w:spacing w:val="-13"/>
        </w:rPr>
        <w:t> </w:t>
      </w:r>
      <w:r>
        <w:rPr>
          <w:color w:val="231F20"/>
        </w:rPr>
        <w:t>ba</w:t>
      </w:r>
      <w:r>
        <w:rPr>
          <w:color w:val="231F20"/>
          <w:spacing w:val="-13"/>
        </w:rPr>
        <w:t> </w:t>
      </w:r>
      <w:r>
        <w:rPr>
          <w:color w:val="231F20"/>
        </w:rPr>
        <w:t>thứ</w:t>
      </w:r>
      <w:r>
        <w:rPr>
          <w:color w:val="231F20"/>
          <w:spacing w:val="-14"/>
        </w:rPr>
        <w:t> </w:t>
      </w:r>
      <w:r>
        <w:rPr>
          <w:color w:val="231F20"/>
        </w:rPr>
        <w:t>này</w:t>
      </w:r>
      <w:r>
        <w:rPr>
          <w:color w:val="231F20"/>
          <w:spacing w:val="-14"/>
        </w:rPr>
        <w:t> </w:t>
      </w:r>
      <w:r>
        <w:rPr>
          <w:color w:val="231F20"/>
        </w:rPr>
        <w:t>có</w:t>
      </w:r>
      <w:r>
        <w:rPr>
          <w:color w:val="231F20"/>
          <w:spacing w:val="-13"/>
        </w:rPr>
        <w:t> </w:t>
      </w:r>
      <w:r>
        <w:rPr>
          <w:color w:val="231F20"/>
        </w:rPr>
        <w:t>chung</w:t>
      </w:r>
      <w:r>
        <w:rPr>
          <w:color w:val="231F20"/>
          <w:spacing w:val="-14"/>
        </w:rPr>
        <w:t> </w:t>
      </w:r>
      <w:r>
        <w:rPr>
          <w:color w:val="231F20"/>
        </w:rPr>
        <w:t>nơi</w:t>
      </w:r>
      <w:r>
        <w:rPr>
          <w:color w:val="231F20"/>
          <w:spacing w:val="-15"/>
        </w:rPr>
        <w:t> </w:t>
      </w:r>
      <w:r>
        <w:rPr>
          <w:color w:val="231F20"/>
        </w:rPr>
        <w:t>ba</w:t>
      </w:r>
      <w:r>
        <w:rPr>
          <w:color w:val="231F20"/>
          <w:spacing w:val="-14"/>
        </w:rPr>
        <w:t> </w:t>
      </w:r>
      <w:r>
        <w:rPr>
          <w:color w:val="231F20"/>
        </w:rPr>
        <w:t>cõi,</w:t>
      </w:r>
      <w:r>
        <w:rPr>
          <w:color w:val="231F20"/>
          <w:spacing w:val="-13"/>
        </w:rPr>
        <w:t> </w:t>
      </w:r>
      <w:r>
        <w:rPr>
          <w:color w:val="231F20"/>
        </w:rPr>
        <w:t>hiện</w:t>
      </w:r>
      <w:r>
        <w:rPr>
          <w:color w:val="231F20"/>
          <w:spacing w:val="-15"/>
        </w:rPr>
        <w:t> </w:t>
      </w:r>
      <w:r>
        <w:rPr>
          <w:color w:val="231F20"/>
        </w:rPr>
        <w:t>hữu</w:t>
      </w:r>
      <w:r>
        <w:rPr>
          <w:color w:val="231F20"/>
          <w:spacing w:val="-13"/>
        </w:rPr>
        <w:t> </w:t>
      </w:r>
      <w:r>
        <w:rPr>
          <w:color w:val="231F20"/>
        </w:rPr>
        <w:t>khắp</w:t>
      </w:r>
      <w:r>
        <w:rPr>
          <w:color w:val="231F20"/>
          <w:spacing w:val="-14"/>
        </w:rPr>
        <w:t> </w:t>
      </w:r>
      <w:r>
        <w:rPr>
          <w:color w:val="231F20"/>
        </w:rPr>
        <w:t>năm</w:t>
      </w:r>
      <w:r>
        <w:rPr>
          <w:color w:val="231F20"/>
          <w:spacing w:val="-14"/>
        </w:rPr>
        <w:t> </w:t>
      </w:r>
      <w:r>
        <w:rPr>
          <w:color w:val="231F20"/>
        </w:rPr>
        <w:t>bộ, thế nên nói riêng. Còn năm kiến và nghi tuy chung nơi ba cõi</w:t>
      </w:r>
      <w:r>
        <w:rPr>
          <w:color w:val="231F20"/>
          <w:spacing w:val="-28"/>
        </w:rPr>
        <w:t> </w:t>
      </w:r>
      <w:r>
        <w:rPr>
          <w:color w:val="231F20"/>
        </w:rPr>
        <w:t>nhưng không hiện hữu khắp năm bộ. Sân tuy hiện hữu khắp năm bộ nhưng không chung nơi ba cõi, cho nên không nói.</w:t>
      </w:r>
    </w:p>
    <w:p>
      <w:pPr>
        <w:pStyle w:val="BodyText"/>
        <w:spacing w:line="273" w:lineRule="auto" w:before="110"/>
        <w:ind w:left="110" w:right="390"/>
      </w:pPr>
      <w:r>
        <w:rPr>
          <w:color w:val="231F20"/>
        </w:rPr>
        <w:t>Lại nữa, do ba thứ này chung nơi ba cõi, hàng phàm phu cho đến bậc Thánh đều cùng có thể hiện hành, thế nên nói riêng. </w:t>
      </w:r>
      <w:r>
        <w:rPr>
          <w:color w:val="231F20"/>
          <w:spacing w:val="-5"/>
        </w:rPr>
        <w:t>Còn </w:t>
      </w:r>
      <w:r>
        <w:rPr>
          <w:color w:val="231F20"/>
        </w:rPr>
        <w:t>năm kiến và nghi tuy chung nơi ba cõi, nhưng các Thánh giả </w:t>
      </w:r>
      <w:r>
        <w:rPr>
          <w:color w:val="231F20"/>
          <w:spacing w:val="-4"/>
        </w:rPr>
        <w:t>tất </w:t>
      </w:r>
      <w:r>
        <w:rPr>
          <w:color w:val="231F20"/>
        </w:rPr>
        <w:t>không</w:t>
      </w:r>
      <w:r>
        <w:rPr>
          <w:color w:val="231F20"/>
          <w:spacing w:val="-10"/>
        </w:rPr>
        <w:t> </w:t>
      </w:r>
      <w:r>
        <w:rPr>
          <w:color w:val="231F20"/>
        </w:rPr>
        <w:t>hiện</w:t>
      </w:r>
      <w:r>
        <w:rPr>
          <w:color w:val="231F20"/>
          <w:spacing w:val="-9"/>
        </w:rPr>
        <w:t> </w:t>
      </w:r>
      <w:r>
        <w:rPr>
          <w:color w:val="231F20"/>
        </w:rPr>
        <w:t>hành.</w:t>
      </w:r>
      <w:r>
        <w:rPr>
          <w:color w:val="231F20"/>
          <w:spacing w:val="-9"/>
        </w:rPr>
        <w:t> </w:t>
      </w:r>
      <w:r>
        <w:rPr>
          <w:color w:val="231F20"/>
        </w:rPr>
        <w:t>Sân</w:t>
      </w:r>
      <w:r>
        <w:rPr>
          <w:color w:val="231F20"/>
          <w:spacing w:val="-9"/>
        </w:rPr>
        <w:t> </w:t>
      </w:r>
      <w:r>
        <w:rPr>
          <w:color w:val="231F20"/>
        </w:rPr>
        <w:t>tuy</w:t>
      </w:r>
      <w:r>
        <w:rPr>
          <w:color w:val="231F20"/>
          <w:spacing w:val="-9"/>
        </w:rPr>
        <w:t> </w:t>
      </w:r>
      <w:r>
        <w:rPr>
          <w:color w:val="231F20"/>
        </w:rPr>
        <w:t>nơi</w:t>
      </w:r>
      <w:r>
        <w:rPr>
          <w:color w:val="231F20"/>
          <w:spacing w:val="-9"/>
        </w:rPr>
        <w:t> </w:t>
      </w:r>
      <w:r>
        <w:rPr>
          <w:color w:val="231F20"/>
        </w:rPr>
        <w:t>hàng</w:t>
      </w:r>
      <w:r>
        <w:rPr>
          <w:color w:val="231F20"/>
          <w:spacing w:val="-10"/>
        </w:rPr>
        <w:t> </w:t>
      </w:r>
      <w:r>
        <w:rPr>
          <w:color w:val="231F20"/>
        </w:rPr>
        <w:t>phàm</w:t>
      </w:r>
      <w:r>
        <w:rPr>
          <w:color w:val="231F20"/>
          <w:spacing w:val="-9"/>
        </w:rPr>
        <w:t> </w:t>
      </w:r>
      <w:r>
        <w:rPr>
          <w:color w:val="231F20"/>
        </w:rPr>
        <w:t>phu</w:t>
      </w:r>
      <w:r>
        <w:rPr>
          <w:color w:val="231F20"/>
          <w:spacing w:val="-9"/>
        </w:rPr>
        <w:t> </w:t>
      </w:r>
      <w:r>
        <w:rPr>
          <w:color w:val="231F20"/>
        </w:rPr>
        <w:t>và</w:t>
      </w:r>
      <w:r>
        <w:rPr>
          <w:color w:val="231F20"/>
          <w:spacing w:val="-9"/>
        </w:rPr>
        <w:t> </w:t>
      </w:r>
      <w:r>
        <w:rPr>
          <w:color w:val="231F20"/>
        </w:rPr>
        <w:t>bậc</w:t>
      </w:r>
      <w:r>
        <w:rPr>
          <w:color w:val="231F20"/>
          <w:spacing w:val="-14"/>
        </w:rPr>
        <w:t> </w:t>
      </w:r>
      <w:r>
        <w:rPr>
          <w:color w:val="231F20"/>
        </w:rPr>
        <w:t>Thánh</w:t>
      </w:r>
      <w:r>
        <w:rPr>
          <w:color w:val="231F20"/>
          <w:spacing w:val="-9"/>
        </w:rPr>
        <w:t> </w:t>
      </w:r>
      <w:r>
        <w:rPr>
          <w:color w:val="231F20"/>
        </w:rPr>
        <w:t>đều</w:t>
      </w:r>
      <w:r>
        <w:rPr>
          <w:color w:val="231F20"/>
          <w:spacing w:val="-9"/>
        </w:rPr>
        <w:t> </w:t>
      </w:r>
      <w:r>
        <w:rPr>
          <w:color w:val="231F20"/>
        </w:rPr>
        <w:t>cùng có</w:t>
      </w:r>
      <w:r>
        <w:rPr>
          <w:color w:val="231F20"/>
          <w:spacing w:val="-9"/>
        </w:rPr>
        <w:t> </w:t>
      </w:r>
      <w:r>
        <w:rPr>
          <w:color w:val="231F20"/>
        </w:rPr>
        <w:t>thể</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nhưng</w:t>
      </w:r>
      <w:r>
        <w:rPr>
          <w:color w:val="231F20"/>
          <w:spacing w:val="-9"/>
        </w:rPr>
        <w:t> </w:t>
      </w:r>
      <w:r>
        <w:rPr>
          <w:color w:val="231F20"/>
        </w:rPr>
        <w:t>lại</w:t>
      </w:r>
      <w:r>
        <w:rPr>
          <w:color w:val="231F20"/>
          <w:spacing w:val="-9"/>
        </w:rPr>
        <w:t> </w:t>
      </w:r>
      <w:r>
        <w:rPr>
          <w:color w:val="231F20"/>
        </w:rPr>
        <w:t>không</w:t>
      </w:r>
      <w:r>
        <w:rPr>
          <w:color w:val="231F20"/>
          <w:spacing w:val="-9"/>
        </w:rPr>
        <w:t> </w:t>
      </w:r>
      <w:r>
        <w:rPr>
          <w:color w:val="231F20"/>
        </w:rPr>
        <w:t>chung</w:t>
      </w:r>
      <w:r>
        <w:rPr>
          <w:color w:val="231F20"/>
          <w:spacing w:val="-9"/>
        </w:rPr>
        <w:t> </w:t>
      </w:r>
      <w:r>
        <w:rPr>
          <w:color w:val="231F20"/>
        </w:rPr>
        <w:t>ở</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không</w:t>
      </w:r>
      <w:r>
        <w:rPr>
          <w:color w:val="231F20"/>
          <w:spacing w:val="-10"/>
        </w:rPr>
        <w:t> </w:t>
      </w:r>
      <w:r>
        <w:rPr>
          <w:color w:val="231F20"/>
        </w:rPr>
        <w:t>nói.</w:t>
      </w:r>
    </w:p>
    <w:p>
      <w:pPr>
        <w:pStyle w:val="BodyText"/>
        <w:spacing w:line="273" w:lineRule="auto" w:before="109"/>
        <w:ind w:left="110" w:right="391"/>
      </w:pPr>
      <w:r>
        <w:rPr>
          <w:i/>
          <w:color w:val="231F20"/>
        </w:rPr>
        <w:t>Hỏi:</w:t>
      </w:r>
      <w:r>
        <w:rPr>
          <w:i/>
          <w:color w:val="231F20"/>
          <w:spacing w:val="-15"/>
        </w:rPr>
        <w:t> </w:t>
      </w:r>
      <w:r>
        <w:rPr>
          <w:color w:val="231F20"/>
        </w:rPr>
        <w:t>Vì</w:t>
      </w:r>
      <w:r>
        <w:rPr>
          <w:color w:val="231F20"/>
          <w:spacing w:val="-11"/>
        </w:rPr>
        <w:t> </w:t>
      </w:r>
      <w:r>
        <w:rPr>
          <w:color w:val="231F20"/>
        </w:rPr>
        <w:t>sao</w:t>
      </w:r>
      <w:r>
        <w:rPr>
          <w:color w:val="231F20"/>
          <w:spacing w:val="-10"/>
        </w:rPr>
        <w:t> </w:t>
      </w:r>
      <w:r>
        <w:rPr>
          <w:color w:val="231F20"/>
        </w:rPr>
        <w:t>tham</w:t>
      </w:r>
      <w:r>
        <w:rPr>
          <w:color w:val="231F20"/>
          <w:spacing w:val="-11"/>
        </w:rPr>
        <w:t> </w:t>
      </w:r>
      <w:r>
        <w:rPr>
          <w:color w:val="231F20"/>
        </w:rPr>
        <w:t>được</w:t>
      </w:r>
      <w:r>
        <w:rPr>
          <w:color w:val="231F20"/>
          <w:spacing w:val="-10"/>
        </w:rPr>
        <w:t> </w:t>
      </w:r>
      <w:r>
        <w:rPr>
          <w:color w:val="231F20"/>
        </w:rPr>
        <w:t>phân</w:t>
      </w:r>
      <w:r>
        <w:rPr>
          <w:color w:val="231F20"/>
          <w:spacing w:val="-11"/>
        </w:rPr>
        <w:t> </w:t>
      </w:r>
      <w:r>
        <w:rPr>
          <w:color w:val="231F20"/>
        </w:rPr>
        <w:t>ở</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có</w:t>
      </w:r>
      <w:r>
        <w:rPr>
          <w:color w:val="231F20"/>
          <w:spacing w:val="-11"/>
        </w:rPr>
        <w:t> </w:t>
      </w:r>
      <w:r>
        <w:rPr>
          <w:color w:val="231F20"/>
        </w:rPr>
        <w:t>sai</w:t>
      </w:r>
      <w:r>
        <w:rPr>
          <w:color w:val="231F20"/>
          <w:spacing w:val="-11"/>
        </w:rPr>
        <w:t> </w:t>
      </w:r>
      <w:r>
        <w:rPr>
          <w:color w:val="231F20"/>
        </w:rPr>
        <w:t>khác,</w:t>
      </w:r>
      <w:r>
        <w:rPr>
          <w:color w:val="231F20"/>
          <w:spacing w:val="-10"/>
        </w:rPr>
        <w:t> </w:t>
      </w:r>
      <w:r>
        <w:rPr>
          <w:color w:val="231F20"/>
        </w:rPr>
        <w:t>nhưng</w:t>
      </w:r>
      <w:r>
        <w:rPr>
          <w:color w:val="231F20"/>
          <w:spacing w:val="-11"/>
        </w:rPr>
        <w:t> </w:t>
      </w:r>
      <w:r>
        <w:rPr>
          <w:color w:val="231F20"/>
        </w:rPr>
        <w:t>trạo</w:t>
      </w:r>
      <w:r>
        <w:rPr>
          <w:color w:val="231F20"/>
          <w:spacing w:val="-10"/>
        </w:rPr>
        <w:t> </w:t>
      </w:r>
      <w:r>
        <w:rPr>
          <w:color w:val="231F20"/>
        </w:rPr>
        <w:t>cử </w:t>
      </w:r>
      <w:r>
        <w:rPr>
          <w:color w:val="231F20"/>
          <w:spacing w:val="-5"/>
        </w:rPr>
        <w:t>v.v… </w:t>
      </w:r>
      <w:r>
        <w:rPr>
          <w:color w:val="231F20"/>
        </w:rPr>
        <w:t>thì không như</w:t>
      </w:r>
      <w:r>
        <w:rPr>
          <w:color w:val="231F20"/>
          <w:spacing w:val="5"/>
        </w:rPr>
        <w:t> </w:t>
      </w:r>
      <w:r>
        <w:rPr>
          <w:color w:val="231F20"/>
        </w:rPr>
        <w:t>thế?</w:t>
      </w:r>
    </w:p>
    <w:p>
      <w:pPr>
        <w:pStyle w:val="BodyText"/>
        <w:spacing w:line="273" w:lineRule="auto" w:before="112"/>
        <w:ind w:left="110" w:right="391"/>
      </w:pPr>
      <w:r>
        <w:rPr>
          <w:i/>
          <w:color w:val="231F20"/>
        </w:rPr>
        <w:t>Đáp:</w:t>
      </w:r>
      <w:r>
        <w:rPr>
          <w:i/>
          <w:color w:val="231F20"/>
          <w:spacing w:val="-11"/>
        </w:rPr>
        <w:t> </w:t>
      </w:r>
      <w:r>
        <w:rPr>
          <w:color w:val="231F20"/>
          <w:spacing w:val="-3"/>
        </w:rPr>
        <w:t>Trạo</w:t>
      </w:r>
      <w:r>
        <w:rPr>
          <w:color w:val="231F20"/>
          <w:spacing w:val="-5"/>
        </w:rPr>
        <w:t> </w:t>
      </w:r>
      <w:r>
        <w:rPr>
          <w:color w:val="231F20"/>
        </w:rPr>
        <w:t>cử</w:t>
      </w:r>
      <w:r>
        <w:rPr>
          <w:color w:val="231F20"/>
          <w:spacing w:val="-5"/>
        </w:rPr>
        <w:t> v.v… </w:t>
      </w:r>
      <w:r>
        <w:rPr>
          <w:color w:val="231F20"/>
        </w:rPr>
        <w:t>cũng</w:t>
      </w:r>
      <w:r>
        <w:rPr>
          <w:color w:val="231F20"/>
          <w:spacing w:val="-5"/>
        </w:rPr>
        <w:t> </w:t>
      </w:r>
      <w:r>
        <w:rPr>
          <w:color w:val="231F20"/>
        </w:rPr>
        <w:t>nên</w:t>
      </w:r>
      <w:r>
        <w:rPr>
          <w:color w:val="231F20"/>
          <w:spacing w:val="-5"/>
        </w:rPr>
        <w:t> </w:t>
      </w:r>
      <w:r>
        <w:rPr>
          <w:color w:val="231F20"/>
        </w:rPr>
        <w:t>phân</w:t>
      </w:r>
      <w:r>
        <w:rPr>
          <w:color w:val="231F20"/>
          <w:spacing w:val="-5"/>
        </w:rPr>
        <w:t> </w:t>
      </w:r>
      <w:r>
        <w:rPr>
          <w:color w:val="231F20"/>
        </w:rPr>
        <w:t>ở</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có</w:t>
      </w:r>
      <w:r>
        <w:rPr>
          <w:color w:val="231F20"/>
          <w:spacing w:val="-5"/>
        </w:rPr>
        <w:t> </w:t>
      </w:r>
      <w:r>
        <w:rPr>
          <w:color w:val="231F20"/>
        </w:rPr>
        <w:t>sai</w:t>
      </w:r>
      <w:r>
        <w:rPr>
          <w:color w:val="231F20"/>
          <w:spacing w:val="-6"/>
        </w:rPr>
        <w:t> </w:t>
      </w:r>
      <w:r>
        <w:rPr>
          <w:color w:val="231F20"/>
        </w:rPr>
        <w:t>khác,</w:t>
      </w:r>
      <w:r>
        <w:rPr>
          <w:color w:val="231F20"/>
          <w:spacing w:val="-5"/>
        </w:rPr>
        <w:t> </w:t>
      </w:r>
      <w:r>
        <w:rPr>
          <w:color w:val="231F20"/>
        </w:rPr>
        <w:t>nhưng không phân, nên biết là nghĩa ấy nêu bày chưa trọn vẹn.</w:t>
      </w:r>
    </w:p>
    <w:p>
      <w:pPr>
        <w:pStyle w:val="BodyText"/>
        <w:spacing w:line="273" w:lineRule="auto" w:before="112"/>
        <w:ind w:left="110" w:right="391"/>
      </w:pPr>
      <w:r>
        <w:rPr>
          <w:color w:val="231F20"/>
        </w:rPr>
        <w:t>Lại nữa, nhằm hiển bày cách nói khác lời văn để tạo sự trang nghiêm đối với nghĩa khiến người thọ trì thêm vui thích.</w:t>
      </w:r>
    </w:p>
    <w:p>
      <w:pPr>
        <w:pStyle w:val="BodyText"/>
        <w:spacing w:line="273" w:lineRule="auto" w:before="112"/>
        <w:ind w:left="110" w:right="384"/>
      </w:pPr>
      <w:r>
        <w:rPr>
          <w:color w:val="231F20"/>
        </w:rPr>
        <w:t>Lại nữa, vì muốn hiện bày hai môn, hai tóm lược, cho đến nói rộng.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8"/>
        </w:rPr>
        <w:t> </w:t>
      </w:r>
      <w:r>
        <w:rPr>
          <w:color w:val="231F20"/>
        </w:rPr>
        <w:t>nữa,</w:t>
      </w:r>
      <w:r>
        <w:rPr>
          <w:color w:val="231F20"/>
          <w:spacing w:val="-8"/>
        </w:rPr>
        <w:t> </w:t>
      </w:r>
      <w:r>
        <w:rPr>
          <w:color w:val="231F20"/>
        </w:rPr>
        <w:t>tham</w:t>
      </w:r>
      <w:r>
        <w:rPr>
          <w:color w:val="231F20"/>
          <w:spacing w:val="-8"/>
        </w:rPr>
        <w:t> </w:t>
      </w:r>
      <w:r>
        <w:rPr>
          <w:color w:val="231F20"/>
        </w:rPr>
        <w:t>ái</w:t>
      </w:r>
      <w:r>
        <w:rPr>
          <w:color w:val="231F20"/>
          <w:spacing w:val="-8"/>
        </w:rPr>
        <w:t> </w:t>
      </w:r>
      <w:r>
        <w:rPr>
          <w:color w:val="231F20"/>
        </w:rPr>
        <w:t>là</w:t>
      </w:r>
      <w:r>
        <w:rPr>
          <w:color w:val="231F20"/>
          <w:spacing w:val="-8"/>
        </w:rPr>
        <w:t> </w:t>
      </w:r>
      <w:r>
        <w:rPr>
          <w:color w:val="231F20"/>
        </w:rPr>
        <w:t>rất</w:t>
      </w:r>
      <w:r>
        <w:rPr>
          <w:color w:val="231F20"/>
          <w:spacing w:val="-8"/>
        </w:rPr>
        <w:t> </w:t>
      </w:r>
      <w:r>
        <w:rPr>
          <w:color w:val="231F20"/>
        </w:rPr>
        <w:t>nặng,</w:t>
      </w:r>
      <w:r>
        <w:rPr>
          <w:color w:val="231F20"/>
          <w:spacing w:val="-8"/>
        </w:rPr>
        <w:t> </w:t>
      </w:r>
      <w:r>
        <w:rPr>
          <w:color w:val="231F20"/>
        </w:rPr>
        <w:t>khó</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khó</w:t>
      </w:r>
      <w:r>
        <w:rPr>
          <w:color w:val="231F20"/>
          <w:spacing w:val="-8"/>
        </w:rPr>
        <w:t> </w:t>
      </w:r>
      <w:r>
        <w:rPr>
          <w:color w:val="231F20"/>
        </w:rPr>
        <w:t>phá</w:t>
      </w:r>
      <w:r>
        <w:rPr>
          <w:color w:val="231F20"/>
          <w:spacing w:val="-8"/>
        </w:rPr>
        <w:t> </w:t>
      </w:r>
      <w:r>
        <w:rPr>
          <w:color w:val="231F20"/>
        </w:rPr>
        <w:t>bỏ,</w:t>
      </w:r>
      <w:r>
        <w:rPr>
          <w:color w:val="231F20"/>
          <w:spacing w:val="-8"/>
        </w:rPr>
        <w:t> </w:t>
      </w:r>
      <w:r>
        <w:rPr>
          <w:color w:val="231F20"/>
        </w:rPr>
        <w:t>có</w:t>
      </w:r>
      <w:r>
        <w:rPr>
          <w:color w:val="231F20"/>
          <w:spacing w:val="-8"/>
        </w:rPr>
        <w:t> </w:t>
      </w:r>
      <w:r>
        <w:rPr>
          <w:color w:val="231F20"/>
        </w:rPr>
        <w:t>nhiều lỗi lầm tai hại, thế nên phân riêng.</w:t>
      </w:r>
    </w:p>
    <w:p>
      <w:pPr>
        <w:pStyle w:val="BodyText"/>
        <w:spacing w:line="273" w:lineRule="auto" w:before="112"/>
        <w:ind w:right="108"/>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7"/>
        </w:rPr>
        <w:t> </w:t>
      </w:r>
      <w:r>
        <w:rPr>
          <w:color w:val="231F20"/>
        </w:rPr>
        <w:t>tham</w:t>
      </w:r>
      <w:r>
        <w:rPr>
          <w:color w:val="231F20"/>
          <w:spacing w:val="-7"/>
        </w:rPr>
        <w:t> </w:t>
      </w:r>
      <w:r>
        <w:rPr>
          <w:color w:val="231F20"/>
        </w:rPr>
        <w:t>ái</w:t>
      </w:r>
      <w:r>
        <w:rPr>
          <w:color w:val="231F20"/>
          <w:spacing w:val="-7"/>
        </w:rPr>
        <w:t> </w:t>
      </w:r>
      <w:r>
        <w:rPr>
          <w:color w:val="231F20"/>
        </w:rPr>
        <w:t>nên</w:t>
      </w:r>
      <w:r>
        <w:rPr>
          <w:color w:val="231F20"/>
          <w:spacing w:val="-7"/>
        </w:rPr>
        <w:t> </w:t>
      </w:r>
      <w:r>
        <w:rPr>
          <w:color w:val="231F20"/>
        </w:rPr>
        <w:t>các</w:t>
      </w:r>
      <w:r>
        <w:rPr>
          <w:color w:val="231F20"/>
          <w:spacing w:val="-7"/>
        </w:rPr>
        <w:t> </w:t>
      </w:r>
      <w:r>
        <w:rPr>
          <w:color w:val="231F20"/>
        </w:rPr>
        <w:t>cõi,</w:t>
      </w:r>
      <w:r>
        <w:rPr>
          <w:color w:val="231F20"/>
          <w:spacing w:val="-8"/>
        </w:rPr>
        <w:t> </w:t>
      </w:r>
      <w:r>
        <w:rPr>
          <w:color w:val="231F20"/>
        </w:rPr>
        <w:t>các</w:t>
      </w:r>
      <w:r>
        <w:rPr>
          <w:color w:val="231F20"/>
          <w:spacing w:val="-8"/>
        </w:rPr>
        <w:t> </w:t>
      </w:r>
      <w:r>
        <w:rPr>
          <w:color w:val="231F20"/>
        </w:rPr>
        <w:t>địa,</w:t>
      </w:r>
      <w:r>
        <w:rPr>
          <w:color w:val="231F20"/>
          <w:spacing w:val="-7"/>
        </w:rPr>
        <w:t> </w:t>
      </w:r>
      <w:r>
        <w:rPr>
          <w:color w:val="231F20"/>
        </w:rPr>
        <w:t>các</w:t>
      </w:r>
      <w:r>
        <w:rPr>
          <w:color w:val="231F20"/>
          <w:spacing w:val="-7"/>
        </w:rPr>
        <w:t> </w:t>
      </w:r>
      <w:r>
        <w:rPr>
          <w:color w:val="231F20"/>
        </w:rPr>
        <w:t>bộ</w:t>
      </w:r>
      <w:r>
        <w:rPr>
          <w:color w:val="231F20"/>
          <w:spacing w:val="-7"/>
        </w:rPr>
        <w:t> </w:t>
      </w:r>
      <w:r>
        <w:rPr>
          <w:color w:val="231F20"/>
        </w:rPr>
        <w:t>đều</w:t>
      </w:r>
      <w:r>
        <w:rPr>
          <w:color w:val="231F20"/>
          <w:spacing w:val="-7"/>
        </w:rPr>
        <w:t> </w:t>
      </w:r>
      <w:r>
        <w:rPr>
          <w:color w:val="231F20"/>
        </w:rPr>
        <w:t>sai</w:t>
      </w:r>
      <w:r>
        <w:rPr>
          <w:color w:val="231F20"/>
          <w:spacing w:val="-7"/>
        </w:rPr>
        <w:t> </w:t>
      </w:r>
      <w:r>
        <w:rPr>
          <w:color w:val="231F20"/>
        </w:rPr>
        <w:t>biệt,</w:t>
      </w:r>
      <w:r>
        <w:rPr>
          <w:color w:val="231F20"/>
          <w:spacing w:val="-7"/>
        </w:rPr>
        <w:t> </w:t>
      </w:r>
      <w:r>
        <w:rPr>
          <w:color w:val="231F20"/>
        </w:rPr>
        <w:t>thế nên phân riêng.</w:t>
      </w:r>
    </w:p>
    <w:p>
      <w:pPr>
        <w:pStyle w:val="BodyText"/>
        <w:spacing w:line="273" w:lineRule="auto" w:before="111"/>
        <w:ind w:right="107"/>
      </w:pPr>
      <w:r>
        <w:rPr>
          <w:i/>
          <w:color w:val="231F20"/>
        </w:rPr>
        <w:t>Hỏi: </w:t>
      </w:r>
      <w:r>
        <w:rPr>
          <w:color w:val="231F20"/>
        </w:rPr>
        <w:t>Tu tưởng vô thường có thể diệt trừ bảy mạn, vì sao ở đây chỉ nói đoạn trừ ngã mạn?</w:t>
      </w:r>
    </w:p>
    <w:p>
      <w:pPr>
        <w:pStyle w:val="BodyText"/>
        <w:spacing w:line="273" w:lineRule="auto" w:before="112"/>
        <w:ind w:right="111"/>
      </w:pPr>
      <w:r>
        <w:rPr>
          <w:i/>
          <w:color w:val="231F20"/>
          <w:spacing w:val="-4"/>
        </w:rPr>
        <w:t>Đáp:</w:t>
      </w:r>
      <w:r>
        <w:rPr>
          <w:i/>
          <w:color w:val="231F20"/>
          <w:spacing w:val="-18"/>
        </w:rPr>
        <w:t> </w:t>
      </w:r>
      <w:r>
        <w:rPr>
          <w:color w:val="231F20"/>
        </w:rPr>
        <w:t>Ở</w:t>
      </w:r>
      <w:r>
        <w:rPr>
          <w:color w:val="231F20"/>
          <w:spacing w:val="-18"/>
        </w:rPr>
        <w:t> </w:t>
      </w:r>
      <w:r>
        <w:rPr>
          <w:color w:val="231F20"/>
          <w:spacing w:val="-4"/>
        </w:rPr>
        <w:t>đây</w:t>
      </w:r>
      <w:r>
        <w:rPr>
          <w:color w:val="231F20"/>
          <w:spacing w:val="-17"/>
        </w:rPr>
        <w:t> </w:t>
      </w:r>
      <w:r>
        <w:rPr>
          <w:color w:val="231F20"/>
          <w:spacing w:val="-3"/>
        </w:rPr>
        <w:t>là</w:t>
      </w:r>
      <w:r>
        <w:rPr>
          <w:color w:val="231F20"/>
          <w:spacing w:val="-18"/>
        </w:rPr>
        <w:t> </w:t>
      </w:r>
      <w:r>
        <w:rPr>
          <w:color w:val="231F20"/>
          <w:spacing w:val="-4"/>
        </w:rPr>
        <w:t>nói</w:t>
      </w:r>
      <w:r>
        <w:rPr>
          <w:color w:val="231F20"/>
          <w:spacing w:val="-18"/>
        </w:rPr>
        <w:t> </w:t>
      </w:r>
      <w:r>
        <w:rPr>
          <w:color w:val="231F20"/>
          <w:spacing w:val="-3"/>
        </w:rPr>
        <w:t>về</w:t>
      </w:r>
      <w:r>
        <w:rPr>
          <w:color w:val="231F20"/>
          <w:spacing w:val="-17"/>
        </w:rPr>
        <w:t> </w:t>
      </w:r>
      <w:r>
        <w:rPr>
          <w:color w:val="231F20"/>
          <w:spacing w:val="-4"/>
        </w:rPr>
        <w:t>phần</w:t>
      </w:r>
      <w:r>
        <w:rPr>
          <w:color w:val="231F20"/>
          <w:spacing w:val="-18"/>
        </w:rPr>
        <w:t> </w:t>
      </w:r>
      <w:r>
        <w:rPr>
          <w:color w:val="231F20"/>
          <w:spacing w:val="-4"/>
        </w:rPr>
        <w:t>đối</w:t>
      </w:r>
      <w:r>
        <w:rPr>
          <w:color w:val="231F20"/>
          <w:spacing w:val="-18"/>
        </w:rPr>
        <w:t> </w:t>
      </w:r>
      <w:r>
        <w:rPr>
          <w:color w:val="231F20"/>
          <w:spacing w:val="-4"/>
        </w:rPr>
        <w:t>trị</w:t>
      </w:r>
      <w:r>
        <w:rPr>
          <w:color w:val="231F20"/>
          <w:spacing w:val="-17"/>
        </w:rPr>
        <w:t> </w:t>
      </w:r>
      <w:r>
        <w:rPr>
          <w:color w:val="231F20"/>
          <w:spacing w:val="-4"/>
        </w:rPr>
        <w:t>gần,</w:t>
      </w:r>
      <w:r>
        <w:rPr>
          <w:color w:val="231F20"/>
          <w:spacing w:val="-18"/>
        </w:rPr>
        <w:t> </w:t>
      </w:r>
      <w:r>
        <w:rPr>
          <w:color w:val="231F20"/>
          <w:spacing w:val="-3"/>
        </w:rPr>
        <w:t>vì</w:t>
      </w:r>
      <w:r>
        <w:rPr>
          <w:color w:val="231F20"/>
          <w:spacing w:val="-17"/>
        </w:rPr>
        <w:t> </w:t>
      </w:r>
      <w:r>
        <w:rPr>
          <w:color w:val="231F20"/>
          <w:spacing w:val="-4"/>
        </w:rPr>
        <w:t>tưởng</w:t>
      </w:r>
      <w:r>
        <w:rPr>
          <w:color w:val="231F20"/>
          <w:spacing w:val="-18"/>
        </w:rPr>
        <w:t> </w:t>
      </w:r>
      <w:r>
        <w:rPr>
          <w:color w:val="231F20"/>
          <w:spacing w:val="-3"/>
        </w:rPr>
        <w:t>vô</w:t>
      </w:r>
      <w:r>
        <w:rPr>
          <w:color w:val="231F20"/>
          <w:spacing w:val="-18"/>
        </w:rPr>
        <w:t> </w:t>
      </w:r>
      <w:r>
        <w:rPr>
          <w:color w:val="231F20"/>
          <w:spacing w:val="-5"/>
        </w:rPr>
        <w:t>thường</w:t>
      </w:r>
      <w:r>
        <w:rPr>
          <w:color w:val="231F20"/>
          <w:spacing w:val="-17"/>
        </w:rPr>
        <w:t> </w:t>
      </w:r>
      <w:r>
        <w:rPr>
          <w:color w:val="231F20"/>
          <w:spacing w:val="-3"/>
        </w:rPr>
        <w:t>là</w:t>
      </w:r>
      <w:r>
        <w:rPr>
          <w:color w:val="231F20"/>
          <w:spacing w:val="-18"/>
        </w:rPr>
        <w:t> </w:t>
      </w:r>
      <w:r>
        <w:rPr>
          <w:color w:val="231F20"/>
          <w:spacing w:val="-4"/>
        </w:rPr>
        <w:t>đối</w:t>
      </w:r>
      <w:r>
        <w:rPr>
          <w:color w:val="231F20"/>
          <w:spacing w:val="-18"/>
        </w:rPr>
        <w:t> </w:t>
      </w:r>
      <w:r>
        <w:rPr>
          <w:color w:val="231F20"/>
          <w:spacing w:val="-5"/>
        </w:rPr>
        <w:t>trị </w:t>
      </w:r>
      <w:r>
        <w:rPr>
          <w:color w:val="231F20"/>
          <w:spacing w:val="-4"/>
        </w:rPr>
        <w:t>gần</w:t>
      </w:r>
      <w:r>
        <w:rPr>
          <w:color w:val="231F20"/>
          <w:spacing w:val="-21"/>
        </w:rPr>
        <w:t> </w:t>
      </w:r>
      <w:r>
        <w:rPr>
          <w:color w:val="231F20"/>
          <w:spacing w:val="-4"/>
        </w:rPr>
        <w:t>của</w:t>
      </w:r>
      <w:r>
        <w:rPr>
          <w:color w:val="231F20"/>
          <w:spacing w:val="-20"/>
        </w:rPr>
        <w:t> </w:t>
      </w:r>
      <w:r>
        <w:rPr>
          <w:color w:val="231F20"/>
          <w:spacing w:val="-4"/>
        </w:rPr>
        <w:t>ngã</w:t>
      </w:r>
      <w:r>
        <w:rPr>
          <w:color w:val="231F20"/>
          <w:spacing w:val="-21"/>
        </w:rPr>
        <w:t> </w:t>
      </w:r>
      <w:r>
        <w:rPr>
          <w:color w:val="231F20"/>
          <w:spacing w:val="-4"/>
        </w:rPr>
        <w:t>mạn.</w:t>
      </w:r>
      <w:r>
        <w:rPr>
          <w:color w:val="231F20"/>
          <w:spacing w:val="-20"/>
        </w:rPr>
        <w:t> </w:t>
      </w:r>
      <w:r>
        <w:rPr>
          <w:color w:val="231F20"/>
          <w:spacing w:val="-4"/>
        </w:rPr>
        <w:t>Như</w:t>
      </w:r>
      <w:r>
        <w:rPr>
          <w:color w:val="231F20"/>
          <w:spacing w:val="-20"/>
        </w:rPr>
        <w:t> </w:t>
      </w:r>
      <w:r>
        <w:rPr>
          <w:color w:val="231F20"/>
          <w:spacing w:val="-4"/>
        </w:rPr>
        <w:t>Khế</w:t>
      </w:r>
      <w:r>
        <w:rPr>
          <w:color w:val="231F20"/>
          <w:spacing w:val="-21"/>
        </w:rPr>
        <w:t> </w:t>
      </w:r>
      <w:r>
        <w:rPr>
          <w:color w:val="231F20"/>
          <w:spacing w:val="-4"/>
        </w:rPr>
        <w:t>kinh</w:t>
      </w:r>
      <w:r>
        <w:rPr>
          <w:color w:val="231F20"/>
          <w:spacing w:val="-20"/>
        </w:rPr>
        <w:t> </w:t>
      </w:r>
      <w:r>
        <w:rPr>
          <w:color w:val="231F20"/>
          <w:spacing w:val="-4"/>
        </w:rPr>
        <w:t>nói:</w:t>
      </w:r>
      <w:r>
        <w:rPr>
          <w:color w:val="231F20"/>
          <w:spacing w:val="-20"/>
        </w:rPr>
        <w:t> </w:t>
      </w:r>
      <w:r>
        <w:rPr>
          <w:color w:val="231F20"/>
          <w:spacing w:val="-4"/>
        </w:rPr>
        <w:t>Nếu</w:t>
      </w:r>
      <w:r>
        <w:rPr>
          <w:color w:val="231F20"/>
          <w:spacing w:val="-21"/>
        </w:rPr>
        <w:t> </w:t>
      </w:r>
      <w:r>
        <w:rPr>
          <w:color w:val="231F20"/>
          <w:spacing w:val="-4"/>
        </w:rPr>
        <w:t>các</w:t>
      </w:r>
      <w:r>
        <w:rPr>
          <w:color w:val="231F20"/>
          <w:spacing w:val="-20"/>
        </w:rPr>
        <w:t> </w:t>
      </w:r>
      <w:r>
        <w:rPr>
          <w:color w:val="231F20"/>
          <w:spacing w:val="-5"/>
        </w:rPr>
        <w:t>Bí-sô,</w:t>
      </w:r>
      <w:r>
        <w:rPr>
          <w:color w:val="231F20"/>
          <w:spacing w:val="-21"/>
        </w:rPr>
        <w:t> </w:t>
      </w:r>
      <w:r>
        <w:rPr>
          <w:color w:val="231F20"/>
          <w:spacing w:val="-3"/>
        </w:rPr>
        <w:t>tu</w:t>
      </w:r>
      <w:r>
        <w:rPr>
          <w:color w:val="231F20"/>
          <w:spacing w:val="-20"/>
        </w:rPr>
        <w:t> </w:t>
      </w:r>
      <w:r>
        <w:rPr>
          <w:color w:val="231F20"/>
          <w:spacing w:val="-4"/>
        </w:rPr>
        <w:t>tưởng</w:t>
      </w:r>
      <w:r>
        <w:rPr>
          <w:color w:val="231F20"/>
          <w:spacing w:val="-20"/>
        </w:rPr>
        <w:t> </w:t>
      </w:r>
      <w:r>
        <w:rPr>
          <w:color w:val="231F20"/>
          <w:spacing w:val="-3"/>
        </w:rPr>
        <w:t>vô</w:t>
      </w:r>
      <w:r>
        <w:rPr>
          <w:color w:val="231F20"/>
          <w:spacing w:val="-21"/>
        </w:rPr>
        <w:t> </w:t>
      </w:r>
      <w:r>
        <w:rPr>
          <w:color w:val="231F20"/>
          <w:spacing w:val="-5"/>
        </w:rPr>
        <w:t>thường, </w:t>
      </w:r>
      <w:r>
        <w:rPr>
          <w:color w:val="231F20"/>
          <w:spacing w:val="-4"/>
        </w:rPr>
        <w:t>thì</w:t>
      </w:r>
      <w:r>
        <w:rPr>
          <w:color w:val="231F20"/>
          <w:spacing w:val="-14"/>
        </w:rPr>
        <w:t> </w:t>
      </w:r>
      <w:r>
        <w:rPr>
          <w:color w:val="231F20"/>
          <w:spacing w:val="-3"/>
        </w:rPr>
        <w:t>có</w:t>
      </w:r>
      <w:r>
        <w:rPr>
          <w:color w:val="231F20"/>
          <w:spacing w:val="-14"/>
        </w:rPr>
        <w:t> </w:t>
      </w:r>
      <w:r>
        <w:rPr>
          <w:color w:val="231F20"/>
          <w:spacing w:val="-4"/>
        </w:rPr>
        <w:t>khả</w:t>
      </w:r>
      <w:r>
        <w:rPr>
          <w:color w:val="231F20"/>
          <w:spacing w:val="-13"/>
        </w:rPr>
        <w:t> </w:t>
      </w:r>
      <w:r>
        <w:rPr>
          <w:color w:val="231F20"/>
          <w:spacing w:val="-4"/>
        </w:rPr>
        <w:t>năng</w:t>
      </w:r>
      <w:r>
        <w:rPr>
          <w:color w:val="231F20"/>
          <w:spacing w:val="-14"/>
        </w:rPr>
        <w:t> </w:t>
      </w:r>
      <w:r>
        <w:rPr>
          <w:color w:val="231F20"/>
          <w:spacing w:val="-4"/>
        </w:rPr>
        <w:t>dẫn</w:t>
      </w:r>
      <w:r>
        <w:rPr>
          <w:color w:val="231F20"/>
          <w:spacing w:val="-13"/>
        </w:rPr>
        <w:t> </w:t>
      </w:r>
      <w:r>
        <w:rPr>
          <w:color w:val="231F20"/>
          <w:spacing w:val="-4"/>
        </w:rPr>
        <w:t>sinh</w:t>
      </w:r>
      <w:r>
        <w:rPr>
          <w:color w:val="231F20"/>
          <w:spacing w:val="-15"/>
        </w:rPr>
        <w:t> </w:t>
      </w:r>
      <w:r>
        <w:rPr>
          <w:color w:val="231F20"/>
          <w:spacing w:val="-4"/>
        </w:rPr>
        <w:t>tưởng</w:t>
      </w:r>
      <w:r>
        <w:rPr>
          <w:color w:val="231F20"/>
          <w:spacing w:val="-13"/>
        </w:rPr>
        <w:t> </w:t>
      </w:r>
      <w:r>
        <w:rPr>
          <w:color w:val="231F20"/>
          <w:spacing w:val="-3"/>
        </w:rPr>
        <w:t>vô</w:t>
      </w:r>
      <w:r>
        <w:rPr>
          <w:color w:val="231F20"/>
          <w:spacing w:val="-14"/>
        </w:rPr>
        <w:t> </w:t>
      </w:r>
      <w:r>
        <w:rPr>
          <w:color w:val="231F20"/>
          <w:spacing w:val="-4"/>
        </w:rPr>
        <w:t>ngã.</w:t>
      </w:r>
      <w:r>
        <w:rPr>
          <w:color w:val="231F20"/>
          <w:spacing w:val="-13"/>
        </w:rPr>
        <w:t> </w:t>
      </w:r>
      <w:r>
        <w:rPr>
          <w:color w:val="231F20"/>
          <w:spacing w:val="-4"/>
        </w:rPr>
        <w:t>Nếu</w:t>
      </w:r>
      <w:r>
        <w:rPr>
          <w:color w:val="231F20"/>
          <w:spacing w:val="-15"/>
        </w:rPr>
        <w:t> </w:t>
      </w:r>
      <w:r>
        <w:rPr>
          <w:color w:val="231F20"/>
          <w:spacing w:val="-4"/>
        </w:rPr>
        <w:t>trụ</w:t>
      </w:r>
      <w:r>
        <w:rPr>
          <w:color w:val="231F20"/>
          <w:spacing w:val="-13"/>
        </w:rPr>
        <w:t> </w:t>
      </w:r>
      <w:r>
        <w:rPr>
          <w:color w:val="231F20"/>
          <w:spacing w:val="-4"/>
        </w:rPr>
        <w:t>nơi</w:t>
      </w:r>
      <w:r>
        <w:rPr>
          <w:color w:val="231F20"/>
          <w:spacing w:val="-14"/>
        </w:rPr>
        <w:t> </w:t>
      </w:r>
      <w:r>
        <w:rPr>
          <w:color w:val="231F20"/>
          <w:spacing w:val="-4"/>
        </w:rPr>
        <w:t>tưởng</w:t>
      </w:r>
      <w:r>
        <w:rPr>
          <w:color w:val="231F20"/>
          <w:spacing w:val="-13"/>
        </w:rPr>
        <w:t> </w:t>
      </w:r>
      <w:r>
        <w:rPr>
          <w:color w:val="231F20"/>
          <w:spacing w:val="-3"/>
        </w:rPr>
        <w:t>vô</w:t>
      </w:r>
      <w:r>
        <w:rPr>
          <w:color w:val="231F20"/>
          <w:spacing w:val="-14"/>
        </w:rPr>
        <w:t> </w:t>
      </w:r>
      <w:r>
        <w:rPr>
          <w:color w:val="231F20"/>
          <w:spacing w:val="-5"/>
        </w:rPr>
        <w:t>thường,</w:t>
      </w:r>
      <w:r>
        <w:rPr>
          <w:color w:val="231F20"/>
          <w:spacing w:val="-13"/>
        </w:rPr>
        <w:t> </w:t>
      </w:r>
      <w:r>
        <w:rPr>
          <w:color w:val="231F20"/>
          <w:spacing w:val="-5"/>
        </w:rPr>
        <w:t>vô </w:t>
      </w:r>
      <w:r>
        <w:rPr>
          <w:color w:val="231F20"/>
          <w:spacing w:val="-4"/>
        </w:rPr>
        <w:t>ngã</w:t>
      </w:r>
      <w:r>
        <w:rPr>
          <w:color w:val="231F20"/>
          <w:spacing w:val="-10"/>
        </w:rPr>
        <w:t> </w:t>
      </w:r>
      <w:r>
        <w:rPr>
          <w:color w:val="231F20"/>
          <w:spacing w:val="-4"/>
        </w:rPr>
        <w:t>thì</w:t>
      </w:r>
      <w:r>
        <w:rPr>
          <w:color w:val="231F20"/>
          <w:spacing w:val="-9"/>
        </w:rPr>
        <w:t> </w:t>
      </w:r>
      <w:r>
        <w:rPr>
          <w:color w:val="231F20"/>
          <w:spacing w:val="-3"/>
        </w:rPr>
        <w:t>có</w:t>
      </w:r>
      <w:r>
        <w:rPr>
          <w:color w:val="231F20"/>
          <w:spacing w:val="-9"/>
        </w:rPr>
        <w:t> </w:t>
      </w:r>
      <w:r>
        <w:rPr>
          <w:color w:val="231F20"/>
          <w:spacing w:val="-4"/>
        </w:rPr>
        <w:t>thể</w:t>
      </w:r>
      <w:r>
        <w:rPr>
          <w:color w:val="231F20"/>
          <w:spacing w:val="-9"/>
        </w:rPr>
        <w:t> </w:t>
      </w:r>
      <w:r>
        <w:rPr>
          <w:color w:val="231F20"/>
          <w:spacing w:val="-4"/>
        </w:rPr>
        <w:t>đoạn</w:t>
      </w:r>
      <w:r>
        <w:rPr>
          <w:color w:val="231F20"/>
          <w:spacing w:val="-10"/>
        </w:rPr>
        <w:t> </w:t>
      </w:r>
      <w:r>
        <w:rPr>
          <w:color w:val="231F20"/>
          <w:spacing w:val="-4"/>
        </w:rPr>
        <w:t>trừ</w:t>
      </w:r>
      <w:r>
        <w:rPr>
          <w:color w:val="231F20"/>
          <w:spacing w:val="-9"/>
        </w:rPr>
        <w:t> </w:t>
      </w:r>
      <w:r>
        <w:rPr>
          <w:color w:val="231F20"/>
          <w:spacing w:val="-4"/>
        </w:rPr>
        <w:t>ngã</w:t>
      </w:r>
      <w:r>
        <w:rPr>
          <w:color w:val="231F20"/>
          <w:spacing w:val="-9"/>
        </w:rPr>
        <w:t> </w:t>
      </w:r>
      <w:r>
        <w:rPr>
          <w:color w:val="231F20"/>
          <w:spacing w:val="-4"/>
        </w:rPr>
        <w:t>mạn</w:t>
      </w:r>
      <w:r>
        <w:rPr>
          <w:color w:val="231F20"/>
          <w:spacing w:val="-9"/>
        </w:rPr>
        <w:t> </w:t>
      </w:r>
      <w:r>
        <w:rPr>
          <w:color w:val="231F20"/>
          <w:spacing w:val="-3"/>
        </w:rPr>
        <w:t>và</w:t>
      </w:r>
      <w:r>
        <w:rPr>
          <w:color w:val="231F20"/>
          <w:spacing w:val="-10"/>
        </w:rPr>
        <w:t> </w:t>
      </w:r>
      <w:r>
        <w:rPr>
          <w:color w:val="231F20"/>
          <w:spacing w:val="-4"/>
        </w:rPr>
        <w:t>nhanh</w:t>
      </w:r>
      <w:r>
        <w:rPr>
          <w:color w:val="231F20"/>
          <w:spacing w:val="-9"/>
        </w:rPr>
        <w:t> </w:t>
      </w:r>
      <w:r>
        <w:rPr>
          <w:color w:val="231F20"/>
          <w:spacing w:val="-4"/>
        </w:rPr>
        <w:t>chóng</w:t>
      </w:r>
      <w:r>
        <w:rPr>
          <w:color w:val="231F20"/>
          <w:spacing w:val="-9"/>
        </w:rPr>
        <w:t> </w:t>
      </w:r>
      <w:r>
        <w:rPr>
          <w:color w:val="231F20"/>
          <w:spacing w:val="-4"/>
        </w:rPr>
        <w:t>dứt</w:t>
      </w:r>
      <w:r>
        <w:rPr>
          <w:color w:val="231F20"/>
          <w:spacing w:val="-9"/>
        </w:rPr>
        <w:t> </w:t>
      </w:r>
      <w:r>
        <w:rPr>
          <w:color w:val="231F20"/>
          <w:spacing w:val="-4"/>
        </w:rPr>
        <w:t>hết</w:t>
      </w:r>
      <w:r>
        <w:rPr>
          <w:color w:val="231F20"/>
          <w:spacing w:val="-10"/>
        </w:rPr>
        <w:t> </w:t>
      </w:r>
      <w:r>
        <w:rPr>
          <w:color w:val="231F20"/>
          <w:spacing w:val="-4"/>
        </w:rPr>
        <w:t>các</w:t>
      </w:r>
      <w:r>
        <w:rPr>
          <w:color w:val="231F20"/>
          <w:spacing w:val="-9"/>
        </w:rPr>
        <w:t> </w:t>
      </w:r>
      <w:r>
        <w:rPr>
          <w:color w:val="231F20"/>
          <w:spacing w:val="-5"/>
        </w:rPr>
        <w:t>lậu.</w:t>
      </w:r>
    </w:p>
    <w:p>
      <w:pPr>
        <w:pStyle w:val="BodyText"/>
        <w:spacing w:before="110"/>
        <w:ind w:left="960" w:firstLine="0"/>
      </w:pPr>
      <w:r>
        <w:rPr>
          <w:i/>
          <w:color w:val="231F20"/>
        </w:rPr>
        <w:t>Hỏi: </w:t>
      </w:r>
      <w:r>
        <w:rPr>
          <w:color w:val="231F20"/>
        </w:rPr>
        <w:t>Vì sao trong tất cả tùy phiền não chỉ nói trạo cử?</w:t>
      </w:r>
    </w:p>
    <w:p>
      <w:pPr>
        <w:pStyle w:val="BodyText"/>
        <w:spacing w:line="273" w:lineRule="auto" w:before="154"/>
        <w:ind w:right="106"/>
      </w:pPr>
      <w:r>
        <w:rPr>
          <w:i/>
          <w:color w:val="231F20"/>
        </w:rPr>
        <w:t>Đáp:</w:t>
      </w:r>
      <w:r>
        <w:rPr>
          <w:i/>
          <w:color w:val="231F20"/>
          <w:spacing w:val="-9"/>
        </w:rPr>
        <w:t> </w:t>
      </w:r>
      <w:r>
        <w:rPr>
          <w:color w:val="231F20"/>
        </w:rPr>
        <w:t>Trong</w:t>
      </w:r>
      <w:r>
        <w:rPr>
          <w:color w:val="231F20"/>
          <w:spacing w:val="-5"/>
        </w:rPr>
        <w:t> </w:t>
      </w:r>
      <w:r>
        <w:rPr>
          <w:color w:val="231F20"/>
        </w:rPr>
        <w:t>tùy</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có</w:t>
      </w:r>
      <w:r>
        <w:rPr>
          <w:color w:val="231F20"/>
          <w:spacing w:val="-5"/>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hại</w:t>
      </w:r>
      <w:r>
        <w:rPr>
          <w:color w:val="231F20"/>
          <w:spacing w:val="-5"/>
        </w:rPr>
        <w:t> </w:t>
      </w:r>
      <w:r>
        <w:rPr>
          <w:color w:val="231F20"/>
        </w:rPr>
        <w:t>tăng</w:t>
      </w:r>
      <w:r>
        <w:rPr>
          <w:color w:val="231F20"/>
          <w:spacing w:val="-5"/>
        </w:rPr>
        <w:t> </w:t>
      </w:r>
      <w:r>
        <w:rPr>
          <w:color w:val="231F20"/>
        </w:rPr>
        <w:t>nhiều</w:t>
      </w:r>
      <w:r>
        <w:rPr>
          <w:color w:val="231F20"/>
          <w:spacing w:val="-5"/>
        </w:rPr>
        <w:t> </w:t>
      </w:r>
      <w:r>
        <w:rPr>
          <w:color w:val="231F20"/>
        </w:rPr>
        <w:t>chính</w:t>
      </w:r>
      <w:r>
        <w:rPr>
          <w:color w:val="231F20"/>
          <w:spacing w:val="-5"/>
        </w:rPr>
        <w:t> </w:t>
      </w:r>
      <w:r>
        <w:rPr>
          <w:color w:val="231F20"/>
        </w:rPr>
        <w:t>là trạo</w:t>
      </w:r>
      <w:r>
        <w:rPr>
          <w:color w:val="231F20"/>
          <w:spacing w:val="-6"/>
        </w:rPr>
        <w:t> </w:t>
      </w:r>
      <w:r>
        <w:rPr>
          <w:color w:val="231F20"/>
        </w:rPr>
        <w:t>cử.</w:t>
      </w:r>
      <w:r>
        <w:rPr>
          <w:color w:val="231F20"/>
          <w:spacing w:val="-4"/>
        </w:rPr>
        <w:t> </w:t>
      </w:r>
      <w:r>
        <w:rPr>
          <w:color w:val="231F20"/>
        </w:rPr>
        <w:t>Nghĩa</w:t>
      </w:r>
      <w:r>
        <w:rPr>
          <w:color w:val="231F20"/>
          <w:spacing w:val="-5"/>
        </w:rPr>
        <w:t> </w:t>
      </w:r>
      <w:r>
        <w:rPr>
          <w:color w:val="231F20"/>
        </w:rPr>
        <w:t>là</w:t>
      </w:r>
      <w:r>
        <w:rPr>
          <w:color w:val="231F20"/>
          <w:spacing w:val="-6"/>
        </w:rPr>
        <w:t> </w:t>
      </w:r>
      <w:r>
        <w:rPr>
          <w:color w:val="231F20"/>
        </w:rPr>
        <w:t>trạo</w:t>
      </w:r>
      <w:r>
        <w:rPr>
          <w:color w:val="231F20"/>
          <w:spacing w:val="-5"/>
        </w:rPr>
        <w:t> </w:t>
      </w:r>
      <w:r>
        <w:rPr>
          <w:color w:val="231F20"/>
        </w:rPr>
        <w:t>cử</w:t>
      </w:r>
      <w:r>
        <w:rPr>
          <w:color w:val="231F20"/>
          <w:spacing w:val="-5"/>
        </w:rPr>
        <w:t> </w:t>
      </w:r>
      <w:r>
        <w:rPr>
          <w:color w:val="231F20"/>
        </w:rPr>
        <w:t>chung</w:t>
      </w:r>
      <w:r>
        <w:rPr>
          <w:color w:val="231F20"/>
          <w:spacing w:val="-5"/>
        </w:rPr>
        <w:t> </w:t>
      </w:r>
      <w:r>
        <w:rPr>
          <w:color w:val="231F20"/>
        </w:rPr>
        <w:t>nơi</w:t>
      </w:r>
      <w:r>
        <w:rPr>
          <w:color w:val="231F20"/>
          <w:spacing w:val="-6"/>
        </w:rPr>
        <w:t> </w:t>
      </w:r>
      <w:r>
        <w:rPr>
          <w:color w:val="231F20"/>
        </w:rPr>
        <w:t>ba</w:t>
      </w:r>
      <w:r>
        <w:rPr>
          <w:color w:val="231F20"/>
          <w:spacing w:val="-5"/>
        </w:rPr>
        <w:t> </w:t>
      </w:r>
      <w:r>
        <w:rPr>
          <w:color w:val="231F20"/>
        </w:rPr>
        <w:t>cõi,</w:t>
      </w:r>
      <w:r>
        <w:rPr>
          <w:color w:val="231F20"/>
          <w:spacing w:val="-5"/>
        </w:rPr>
        <w:t> </w:t>
      </w:r>
      <w:r>
        <w:rPr>
          <w:color w:val="231F20"/>
        </w:rPr>
        <w:t>là</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triền. Hôn</w:t>
      </w:r>
      <w:r>
        <w:rPr>
          <w:color w:val="231F20"/>
          <w:spacing w:val="-9"/>
        </w:rPr>
        <w:t> </w:t>
      </w:r>
      <w:r>
        <w:rPr>
          <w:color w:val="231F20"/>
        </w:rPr>
        <w:t>trầm</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đủ</w:t>
      </w:r>
      <w:r>
        <w:rPr>
          <w:color w:val="231F20"/>
          <w:spacing w:val="-8"/>
        </w:rPr>
        <w:t> </w:t>
      </w:r>
      <w:r>
        <w:rPr>
          <w:color w:val="231F20"/>
        </w:rPr>
        <w:t>hai</w:t>
      </w:r>
      <w:r>
        <w:rPr>
          <w:color w:val="231F20"/>
          <w:spacing w:val="-8"/>
        </w:rPr>
        <w:t> </w:t>
      </w:r>
      <w:r>
        <w:rPr>
          <w:color w:val="231F20"/>
        </w:rPr>
        <w:t>nghĩa</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nhưng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trên</w:t>
      </w:r>
      <w:r>
        <w:rPr>
          <w:color w:val="231F20"/>
          <w:spacing w:val="-8"/>
        </w:rPr>
        <w:t> </w:t>
      </w:r>
      <w:r>
        <w:rPr>
          <w:color w:val="231F20"/>
        </w:rPr>
        <w:t>thuận</w:t>
      </w:r>
      <w:r>
        <w:rPr>
          <w:color w:val="231F20"/>
          <w:spacing w:val="-8"/>
        </w:rPr>
        <w:t> </w:t>
      </w:r>
      <w:r>
        <w:rPr>
          <w:color w:val="231F20"/>
        </w:rPr>
        <w:t>với đẳng chí, nên lỗi lầm tai hại không tăng, thế nên ở đây nói riêng về trạo cử. Như nói về bảy xứ thiện, ba nghĩa quán, có thể ở trong</w:t>
      </w:r>
      <w:r>
        <w:rPr>
          <w:color w:val="231F20"/>
          <w:spacing w:val="-37"/>
        </w:rPr>
        <w:t> </w:t>
      </w:r>
      <w:r>
        <w:rPr>
          <w:color w:val="231F20"/>
        </w:rPr>
        <w:t>pháp Tỳ-nại-da này mau chóng dứt hết các lậu.</w:t>
      </w:r>
    </w:p>
    <w:p>
      <w:pPr>
        <w:pStyle w:val="BodyText"/>
        <w:spacing w:before="109"/>
        <w:ind w:left="960" w:firstLine="0"/>
      </w:pPr>
      <w:r>
        <w:rPr>
          <w:i/>
          <w:color w:val="231F20"/>
        </w:rPr>
        <w:t>Hỏi: </w:t>
      </w:r>
      <w:r>
        <w:rPr>
          <w:color w:val="231F20"/>
        </w:rPr>
        <w:t>Thế nào là bảy xứ thiện?</w:t>
      </w:r>
    </w:p>
    <w:p>
      <w:pPr>
        <w:pStyle w:val="BodyText"/>
        <w:spacing w:line="273" w:lineRule="auto" w:before="154"/>
        <w:ind w:right="108"/>
      </w:pPr>
      <w:r>
        <w:rPr>
          <w:i/>
          <w:color w:val="231F20"/>
        </w:rPr>
        <w:t>Đáp:</w:t>
      </w:r>
      <w:r>
        <w:rPr>
          <w:i/>
          <w:color w:val="231F20"/>
          <w:spacing w:val="-5"/>
        </w:rPr>
        <w:t> </w:t>
      </w:r>
      <w:r>
        <w:rPr>
          <w:color w:val="231F20"/>
        </w:rPr>
        <w:t>Nghĩa</w:t>
      </w:r>
      <w:r>
        <w:rPr>
          <w:color w:val="231F20"/>
          <w:spacing w:val="-4"/>
        </w:rPr>
        <w:t> </w:t>
      </w:r>
      <w:r>
        <w:rPr>
          <w:color w:val="231F20"/>
        </w:rPr>
        <w:t>là</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đúng</w:t>
      </w:r>
      <w:r>
        <w:rPr>
          <w:color w:val="231F20"/>
          <w:spacing w:val="-4"/>
        </w:rPr>
        <w:t> </w:t>
      </w:r>
      <w:r>
        <w:rPr>
          <w:color w:val="231F20"/>
        </w:rPr>
        <w:t>như</w:t>
      </w:r>
      <w:r>
        <w:rPr>
          <w:color w:val="231F20"/>
          <w:spacing w:val="-4"/>
        </w:rPr>
        <w:t> </w:t>
      </w:r>
      <w:r>
        <w:rPr>
          <w:color w:val="231F20"/>
        </w:rPr>
        <w:t>thật</w:t>
      </w:r>
      <w:r>
        <w:rPr>
          <w:color w:val="231F20"/>
          <w:spacing w:val="-4"/>
        </w:rPr>
        <w:t> </w:t>
      </w:r>
      <w:r>
        <w:rPr>
          <w:color w:val="231F20"/>
        </w:rPr>
        <w:t>về</w:t>
      </w:r>
      <w:r>
        <w:rPr>
          <w:color w:val="231F20"/>
          <w:spacing w:val="-4"/>
        </w:rPr>
        <w:t> </w:t>
      </w:r>
      <w:r>
        <w:rPr>
          <w:color w:val="231F20"/>
        </w:rPr>
        <w:t>sắc,</w:t>
      </w:r>
      <w:r>
        <w:rPr>
          <w:color w:val="231F20"/>
          <w:spacing w:val="-4"/>
        </w:rPr>
        <w:t> </w:t>
      </w:r>
      <w:r>
        <w:rPr>
          <w:color w:val="231F20"/>
        </w:rPr>
        <w:t>sắc</w:t>
      </w:r>
      <w:r>
        <w:rPr>
          <w:color w:val="231F20"/>
          <w:spacing w:val="-4"/>
        </w:rPr>
        <w:t> </w:t>
      </w:r>
      <w:r>
        <w:rPr>
          <w:color w:val="231F20"/>
        </w:rPr>
        <w:t>tập,</w:t>
      </w:r>
      <w:r>
        <w:rPr>
          <w:color w:val="231F20"/>
          <w:spacing w:val="-4"/>
        </w:rPr>
        <w:t> </w:t>
      </w:r>
      <w:r>
        <w:rPr>
          <w:color w:val="231F20"/>
        </w:rPr>
        <w:t>sắc</w:t>
      </w:r>
      <w:r>
        <w:rPr>
          <w:color w:val="231F20"/>
          <w:spacing w:val="-4"/>
        </w:rPr>
        <w:t> </w:t>
      </w:r>
      <w:r>
        <w:rPr>
          <w:color w:val="231F20"/>
        </w:rPr>
        <w:t>diệt, hành hướng đến sắc diệt, sắc vị, sắc hoạn, sắc xuất. Nhận biết như thật về thọ, tưởng, hành, thức theo bảy thứ cũng như thế.</w:t>
      </w:r>
    </w:p>
    <w:p>
      <w:pPr>
        <w:pStyle w:val="BodyText"/>
        <w:spacing w:before="116"/>
        <w:ind w:left="684" w:right="401" w:firstLine="0"/>
        <w:jc w:val="center"/>
      </w:pPr>
      <w:r>
        <w:rPr>
          <w:color w:val="231F20"/>
        </w:rPr>
        <w:t>***</w:t>
      </w:r>
    </w:p>
    <w:p>
      <w:pPr>
        <w:pStyle w:val="Heading3"/>
        <w:spacing w:line="276" w:lineRule="auto" w:before="245"/>
        <w:ind w:left="393"/>
        <w:jc w:val="left"/>
      </w:pPr>
      <w:r>
        <w:rPr>
          <w:i/>
          <w:color w:val="231F20"/>
        </w:rPr>
        <w:t>* Trí này nên nói là pháp trí cho đến đạo trí chăng? Cho đến </w:t>
      </w:r>
      <w:r>
        <w:rPr>
          <w:color w:val="231F20"/>
        </w:rPr>
        <w:t>nói rộng.</w:t>
      </w:r>
    </w:p>
    <w:p>
      <w:pPr>
        <w:pStyle w:val="BodyText"/>
        <w:spacing w:before="115"/>
        <w:ind w:left="960" w:firstLine="0"/>
        <w:jc w:val="left"/>
      </w:pPr>
      <w:r>
        <w:rPr>
          <w:i/>
          <w:color w:val="231F20"/>
        </w:rPr>
        <w:t>Hỏi: </w:t>
      </w:r>
      <w:r>
        <w:rPr>
          <w:color w:val="231F20"/>
        </w:rPr>
        <w:t>Vì sao tạo ra phần Luận này?</w:t>
      </w:r>
    </w:p>
    <w:p>
      <w:pPr>
        <w:pStyle w:val="BodyText"/>
        <w:spacing w:line="276" w:lineRule="auto" w:before="160"/>
        <w:ind w:right="89"/>
        <w:jc w:val="left"/>
      </w:pPr>
      <w:r>
        <w:rPr>
          <w:i/>
          <w:color w:val="231F20"/>
        </w:rPr>
        <w:t>Đáp: </w:t>
      </w:r>
      <w:r>
        <w:rPr>
          <w:color w:val="231F20"/>
        </w:rPr>
        <w:t>Vì muốn phân biệt rộng nghĩa lý của Khế kinh. Như Khế kinh nói: Các Bí-sô nên biết: Có bảy xứ thiện và ba nghĩa quán,</w:t>
      </w:r>
      <w:r>
        <w:rPr>
          <w:color w:val="231F20"/>
          <w:spacing w:val="56"/>
        </w:rPr>
        <w:t> </w:t>
      </w:r>
      <w:r>
        <w:rPr>
          <w:color w:val="231F20"/>
        </w:rPr>
        <w:t>nói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rộng như trước… Khế kinh tuy nói như thế nhưng không phân biệt về</w:t>
      </w:r>
      <w:r>
        <w:rPr>
          <w:color w:val="231F20"/>
          <w:spacing w:val="-9"/>
        </w:rPr>
        <w:t> </w:t>
      </w:r>
      <w:r>
        <w:rPr>
          <w:color w:val="231F20"/>
        </w:rPr>
        <w:t>nghĩa.</w:t>
      </w:r>
      <w:r>
        <w:rPr>
          <w:color w:val="231F20"/>
          <w:spacing w:val="-9"/>
        </w:rPr>
        <w:t> </w:t>
      </w:r>
      <w:r>
        <w:rPr>
          <w:color w:val="231F20"/>
        </w:rPr>
        <w:t>Kinh</w:t>
      </w:r>
      <w:r>
        <w:rPr>
          <w:color w:val="231F20"/>
          <w:spacing w:val="-9"/>
        </w:rPr>
        <w:t> </w:t>
      </w:r>
      <w:r>
        <w:rPr>
          <w:color w:val="231F20"/>
        </w:rPr>
        <w:t>là</w:t>
      </w:r>
      <w:r>
        <w:rPr>
          <w:color w:val="231F20"/>
          <w:spacing w:val="-9"/>
        </w:rPr>
        <w:t> </w:t>
      </w:r>
      <w:r>
        <w:rPr>
          <w:color w:val="231F20"/>
        </w:rPr>
        <w:t>chỗ</w:t>
      </w:r>
      <w:r>
        <w:rPr>
          <w:color w:val="231F20"/>
          <w:spacing w:val="-9"/>
        </w:rPr>
        <w:t> </w:t>
      </w:r>
      <w:r>
        <w:rPr>
          <w:color w:val="231F20"/>
        </w:rPr>
        <w:t>dựa</w:t>
      </w:r>
      <w:r>
        <w:rPr>
          <w:color w:val="231F20"/>
          <w:spacing w:val="-9"/>
        </w:rPr>
        <w:t> </w:t>
      </w:r>
      <w:r>
        <w:rPr>
          <w:color w:val="231F20"/>
        </w:rPr>
        <w:t>căn</w:t>
      </w:r>
      <w:r>
        <w:rPr>
          <w:color w:val="231F20"/>
          <w:spacing w:val="-9"/>
        </w:rPr>
        <w:t> </w:t>
      </w:r>
      <w:r>
        <w:rPr>
          <w:color w:val="231F20"/>
        </w:rPr>
        <w:t>bản</w:t>
      </w:r>
      <w:r>
        <w:rPr>
          <w:color w:val="231F20"/>
          <w:spacing w:val="-9"/>
        </w:rPr>
        <w:t> </w:t>
      </w:r>
      <w:r>
        <w:rPr>
          <w:color w:val="231F20"/>
        </w:rPr>
        <w:t>của</w:t>
      </w:r>
      <w:r>
        <w:rPr>
          <w:color w:val="231F20"/>
          <w:spacing w:val="-9"/>
        </w:rPr>
        <w:t> </w:t>
      </w:r>
      <w:r>
        <w:rPr>
          <w:color w:val="231F20"/>
        </w:rPr>
        <w:t>Luận</w:t>
      </w:r>
      <w:r>
        <w:rPr>
          <w:color w:val="231F20"/>
          <w:spacing w:val="-8"/>
        </w:rPr>
        <w:t> </w:t>
      </w:r>
      <w:r>
        <w:rPr>
          <w:color w:val="231F20"/>
          <w:spacing w:val="-5"/>
        </w:rPr>
        <w:t>này,</w:t>
      </w:r>
      <w:r>
        <w:rPr>
          <w:color w:val="231F20"/>
          <w:spacing w:val="-9"/>
        </w:rPr>
        <w:t> </w:t>
      </w:r>
      <w:r>
        <w:rPr>
          <w:color w:val="231F20"/>
        </w:rPr>
        <w:t>những</w:t>
      </w:r>
      <w:r>
        <w:rPr>
          <w:color w:val="231F20"/>
          <w:spacing w:val="-10"/>
        </w:rPr>
        <w:t> </w:t>
      </w:r>
      <w:r>
        <w:rPr>
          <w:color w:val="231F20"/>
        </w:rPr>
        <w:t>điều</w:t>
      </w:r>
      <w:r>
        <w:rPr>
          <w:color w:val="231F20"/>
          <w:spacing w:val="-9"/>
        </w:rPr>
        <w:t> </w:t>
      </w:r>
      <w:r>
        <w:rPr>
          <w:color w:val="231F20"/>
        </w:rPr>
        <w:t>kinh</w:t>
      </w:r>
      <w:r>
        <w:rPr>
          <w:color w:val="231F20"/>
          <w:spacing w:val="-9"/>
        </w:rPr>
        <w:t> </w:t>
      </w:r>
      <w:r>
        <w:rPr>
          <w:color w:val="231F20"/>
          <w:spacing w:val="-4"/>
        </w:rPr>
        <w:t>kia </w:t>
      </w:r>
      <w:r>
        <w:rPr>
          <w:color w:val="231F20"/>
        </w:rPr>
        <w:t>chưa nói thì nay sẽ nêu </w:t>
      </w:r>
      <w:r>
        <w:rPr>
          <w:color w:val="231F20"/>
          <w:spacing w:val="-5"/>
        </w:rPr>
        <w:t>bày, </w:t>
      </w:r>
      <w:r>
        <w:rPr>
          <w:color w:val="231F20"/>
        </w:rPr>
        <w:t>thế nên tạo ra phần Luận</w:t>
      </w:r>
      <w:r>
        <w:rPr>
          <w:color w:val="231F20"/>
          <w:spacing w:val="5"/>
        </w:rPr>
        <w:t> </w:t>
      </w:r>
      <w:r>
        <w:rPr>
          <w:color w:val="231F20"/>
          <w:spacing w:val="-5"/>
        </w:rPr>
        <w:t>này.</w:t>
      </w:r>
    </w:p>
    <w:p>
      <w:pPr>
        <w:pStyle w:val="BodyText"/>
        <w:spacing w:before="111"/>
        <w:ind w:left="677" w:firstLine="0"/>
      </w:pPr>
      <w:r>
        <w:rPr>
          <w:i/>
          <w:color w:val="231F20"/>
        </w:rPr>
        <w:t>Hỏi: </w:t>
      </w:r>
      <w:r>
        <w:rPr>
          <w:color w:val="231F20"/>
        </w:rPr>
        <w:t>Vì sao Đức Thế Tôn giảng nói kinh ấy?</w:t>
      </w:r>
    </w:p>
    <w:p>
      <w:pPr>
        <w:pStyle w:val="BodyText"/>
        <w:spacing w:line="273" w:lineRule="auto" w:before="154"/>
        <w:ind w:left="110" w:right="391"/>
      </w:pPr>
      <w:r>
        <w:rPr>
          <w:i/>
          <w:color w:val="231F20"/>
        </w:rPr>
        <w:t>Đáp: </w:t>
      </w:r>
      <w:r>
        <w:rPr>
          <w:color w:val="231F20"/>
        </w:rPr>
        <w:t>Vì có nhiều người tu học, đã nhập kiến đạo, trụ nơi tu đạo, bị các phiền não do tu đạo đoạn trừ, gây tổn não. Đức Thế Tôn vì nhằm khiến họ tu tập cách đối trị chúng nên bảo: Các vị đã được Thánh</w:t>
      </w:r>
      <w:r>
        <w:rPr>
          <w:color w:val="231F20"/>
          <w:spacing w:val="-4"/>
        </w:rPr>
        <w:t> </w:t>
      </w:r>
      <w:r>
        <w:rPr>
          <w:color w:val="231F20"/>
        </w:rPr>
        <w:t>đạo,</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không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đó</w:t>
      </w:r>
      <w:r>
        <w:rPr>
          <w:color w:val="231F20"/>
          <w:spacing w:val="-4"/>
        </w:rPr>
        <w:t> </w:t>
      </w:r>
      <w:r>
        <w:rPr>
          <w:color w:val="231F20"/>
        </w:rPr>
        <w:t>để</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spacing w:val="-3"/>
        </w:rPr>
        <w:t>khác. </w:t>
      </w:r>
      <w:r>
        <w:rPr>
          <w:color w:val="231F20"/>
        </w:rPr>
        <w:t>Cũng như một người rất mạnh mẽ bị kẻ oán đối gây não hại, </w:t>
      </w:r>
      <w:r>
        <w:rPr>
          <w:color w:val="231F20"/>
          <w:spacing w:val="-3"/>
        </w:rPr>
        <w:t>người </w:t>
      </w:r>
      <w:r>
        <w:rPr>
          <w:color w:val="231F20"/>
        </w:rPr>
        <w:t>khác</w:t>
      </w:r>
      <w:r>
        <w:rPr>
          <w:color w:val="231F20"/>
          <w:spacing w:val="-5"/>
        </w:rPr>
        <w:t> </w:t>
      </w:r>
      <w:r>
        <w:rPr>
          <w:color w:val="231F20"/>
        </w:rPr>
        <w:t>nói</w:t>
      </w:r>
      <w:r>
        <w:rPr>
          <w:color w:val="231F20"/>
          <w:spacing w:val="-4"/>
        </w:rPr>
        <w:t> </w:t>
      </w:r>
      <w:r>
        <w:rPr>
          <w:color w:val="231F20"/>
        </w:rPr>
        <w:t>với</w:t>
      </w:r>
      <w:r>
        <w:rPr>
          <w:color w:val="231F20"/>
          <w:spacing w:val="-4"/>
        </w:rPr>
        <w:t> </w:t>
      </w:r>
      <w:r>
        <w:rPr>
          <w:color w:val="231F20"/>
        </w:rPr>
        <w:t>người</w:t>
      </w:r>
      <w:r>
        <w:rPr>
          <w:color w:val="231F20"/>
          <w:spacing w:val="-5"/>
        </w:rPr>
        <w:t> </w:t>
      </w:r>
      <w:r>
        <w:rPr>
          <w:color w:val="231F20"/>
        </w:rPr>
        <w:t>ấy:</w:t>
      </w:r>
      <w:r>
        <w:rPr>
          <w:color w:val="231F20"/>
          <w:spacing w:val="-4"/>
        </w:rPr>
        <w:t> </w:t>
      </w:r>
      <w:r>
        <w:rPr>
          <w:color w:val="231F20"/>
        </w:rPr>
        <w:t>Ông</w:t>
      </w:r>
      <w:r>
        <w:rPr>
          <w:color w:val="231F20"/>
          <w:spacing w:val="-4"/>
        </w:rPr>
        <w:t> </w:t>
      </w:r>
      <w:r>
        <w:rPr>
          <w:color w:val="231F20"/>
        </w:rPr>
        <w:t>vốn</w:t>
      </w:r>
      <w:r>
        <w:rPr>
          <w:color w:val="231F20"/>
          <w:spacing w:val="-4"/>
        </w:rPr>
        <w:t> </w:t>
      </w:r>
      <w:r>
        <w:rPr>
          <w:color w:val="231F20"/>
        </w:rPr>
        <w:t>rất</w:t>
      </w:r>
      <w:r>
        <w:rPr>
          <w:color w:val="231F20"/>
          <w:spacing w:val="-5"/>
        </w:rPr>
        <w:t> </w:t>
      </w:r>
      <w:r>
        <w:rPr>
          <w:color w:val="231F20"/>
        </w:rPr>
        <w:t>mạnh</w:t>
      </w:r>
      <w:r>
        <w:rPr>
          <w:color w:val="231F20"/>
          <w:spacing w:val="-4"/>
        </w:rPr>
        <w:t> </w:t>
      </w:r>
      <w:r>
        <w:rPr>
          <w:color w:val="231F20"/>
        </w:rPr>
        <w:t>mẽ,</w:t>
      </w:r>
      <w:r>
        <w:rPr>
          <w:color w:val="231F20"/>
          <w:spacing w:val="-4"/>
        </w:rPr>
        <w:t> </w:t>
      </w:r>
      <w:r>
        <w:rPr>
          <w:color w:val="231F20"/>
        </w:rPr>
        <w:t>vì</w:t>
      </w:r>
      <w:r>
        <w:rPr>
          <w:color w:val="231F20"/>
          <w:spacing w:val="-4"/>
        </w:rPr>
        <w:t> </w:t>
      </w:r>
      <w:r>
        <w:rPr>
          <w:color w:val="231F20"/>
        </w:rPr>
        <w:t>sao</w:t>
      </w:r>
      <w:r>
        <w:rPr>
          <w:color w:val="231F20"/>
          <w:spacing w:val="-5"/>
        </w:rPr>
        <w:t> </w:t>
      </w:r>
      <w:r>
        <w:rPr>
          <w:color w:val="231F20"/>
        </w:rPr>
        <w:t>không</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kẻ oán địch lại để nó não hại mình?</w:t>
      </w:r>
    </w:p>
    <w:p>
      <w:pPr>
        <w:pStyle w:val="BodyText"/>
        <w:spacing w:line="273" w:lineRule="auto" w:before="108"/>
        <w:ind w:left="110" w:right="391"/>
      </w:pPr>
      <w:r>
        <w:rPr>
          <w:color w:val="231F20"/>
        </w:rPr>
        <w:t>Lại nữa, có nhiều người tu học, đã chứng được quả thứ </w:t>
      </w:r>
      <w:r>
        <w:rPr>
          <w:color w:val="231F20"/>
          <w:spacing w:val="-4"/>
        </w:rPr>
        <w:t>nhất, </w:t>
      </w:r>
      <w:r>
        <w:rPr>
          <w:color w:val="231F20"/>
        </w:rPr>
        <w:t>nhưng</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quả</w:t>
      </w:r>
      <w:r>
        <w:rPr>
          <w:color w:val="231F20"/>
          <w:spacing w:val="-11"/>
        </w:rPr>
        <w:t> </w:t>
      </w:r>
      <w:r>
        <w:rPr>
          <w:color w:val="231F20"/>
        </w:rPr>
        <w:t>thù</w:t>
      </w:r>
      <w:r>
        <w:rPr>
          <w:color w:val="231F20"/>
          <w:spacing w:val="-10"/>
        </w:rPr>
        <w:t> </w:t>
      </w:r>
      <w:r>
        <w:rPr>
          <w:color w:val="231F20"/>
        </w:rPr>
        <w:t>thắng</w:t>
      </w:r>
      <w:r>
        <w:rPr>
          <w:color w:val="231F20"/>
          <w:spacing w:val="-10"/>
        </w:rPr>
        <w:t> </w:t>
      </w:r>
      <w:r>
        <w:rPr>
          <w:color w:val="231F20"/>
        </w:rPr>
        <w:t>tiếp</w:t>
      </w:r>
      <w:r>
        <w:rPr>
          <w:color w:val="231F20"/>
          <w:spacing w:val="-10"/>
        </w:rPr>
        <w:t> </w:t>
      </w:r>
      <w:r>
        <w:rPr>
          <w:color w:val="231F20"/>
        </w:rPr>
        <w:t>sau</w:t>
      </w:r>
      <w:r>
        <w:rPr>
          <w:color w:val="231F20"/>
          <w:spacing w:val="-11"/>
        </w:rPr>
        <w:t> </w:t>
      </w:r>
      <w:r>
        <w:rPr>
          <w:color w:val="231F20"/>
        </w:rPr>
        <w:t>lại</w:t>
      </w:r>
      <w:r>
        <w:rPr>
          <w:color w:val="231F20"/>
          <w:spacing w:val="-10"/>
        </w:rPr>
        <w:t> </w:t>
      </w:r>
      <w:r>
        <w:rPr>
          <w:color w:val="231F20"/>
        </w:rPr>
        <w:t>không</w:t>
      </w:r>
      <w:r>
        <w:rPr>
          <w:color w:val="231F20"/>
          <w:spacing w:val="-10"/>
        </w:rPr>
        <w:t> </w:t>
      </w:r>
      <w:r>
        <w:rPr>
          <w:color w:val="231F20"/>
        </w:rPr>
        <w:t>tạo</w:t>
      </w:r>
      <w:r>
        <w:rPr>
          <w:color w:val="231F20"/>
          <w:spacing w:val="-11"/>
        </w:rPr>
        <w:t> </w:t>
      </w:r>
      <w:r>
        <w:rPr>
          <w:color w:val="231F20"/>
        </w:rPr>
        <w:t>gia</w:t>
      </w:r>
      <w:r>
        <w:rPr>
          <w:color w:val="231F20"/>
          <w:spacing w:val="-10"/>
        </w:rPr>
        <w:t> </w:t>
      </w:r>
      <w:r>
        <w:rPr>
          <w:color w:val="231F20"/>
        </w:rPr>
        <w:t>hạnh.</w:t>
      </w:r>
      <w:r>
        <w:rPr>
          <w:color w:val="231F20"/>
          <w:spacing w:val="-10"/>
        </w:rPr>
        <w:t> </w:t>
      </w:r>
      <w:r>
        <w:rPr>
          <w:color w:val="231F20"/>
        </w:rPr>
        <w:t>Nếu</w:t>
      </w:r>
      <w:r>
        <w:rPr>
          <w:color w:val="231F20"/>
          <w:spacing w:val="-10"/>
        </w:rPr>
        <w:t> </w:t>
      </w:r>
      <w:r>
        <w:rPr>
          <w:color w:val="231F20"/>
        </w:rPr>
        <w:t>như có tạo gia hạnh cũng không nhận biết đúng như thật.</w:t>
      </w:r>
    </w:p>
    <w:p>
      <w:pPr>
        <w:pStyle w:val="BodyText"/>
        <w:spacing w:line="273" w:lineRule="auto" w:before="111"/>
        <w:ind w:left="110" w:right="386"/>
      </w:pPr>
      <w:r>
        <w:rPr>
          <w:color w:val="231F20"/>
        </w:rPr>
        <w:t>Đức Thế Tôn vì muốn khiến những người ấy khởi gia hạnh hơn hẳn, nên nói với họ: Các vị nếu có thể giữ lấy các thứ gia hạnh đã tạo ở trước để chứng đắc quả Dự lưu, thì không lâu tất hoàn toàn dứt hết các lậu. Tức Đức Phật vì chư vị tu học kia nên giảng nói kinh này.</w:t>
      </w:r>
    </w:p>
    <w:p>
      <w:pPr>
        <w:pStyle w:val="BodyText"/>
        <w:spacing w:line="273" w:lineRule="auto" w:before="109"/>
        <w:ind w:left="110" w:right="390"/>
      </w:pPr>
      <w:r>
        <w:rPr>
          <w:color w:val="231F20"/>
        </w:rPr>
        <w:t>Nhận biết như thật về sắc là bốn trí, tức là pháp trí, loại trí, thế tục trí, khổ trí. Trong đó, pháp trí nhận biết về quả của sắc nơi cõi dục.</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về</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sắc</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11"/>
        </w:rPr>
        <w:t> </w:t>
      </w:r>
      <w:r>
        <w:rPr>
          <w:color w:val="231F20"/>
        </w:rPr>
        <w:t>Thế</w:t>
      </w:r>
      <w:r>
        <w:rPr>
          <w:color w:val="231F20"/>
          <w:spacing w:val="-6"/>
        </w:rPr>
        <w:t> </w:t>
      </w:r>
      <w:r>
        <w:rPr>
          <w:color w:val="231F20"/>
        </w:rPr>
        <w:t>tục</w:t>
      </w:r>
      <w:r>
        <w:rPr>
          <w:color w:val="231F20"/>
          <w:spacing w:val="-7"/>
        </w:rPr>
        <w:t> </w:t>
      </w:r>
      <w:r>
        <w:rPr>
          <w:color w:val="231F20"/>
        </w:rPr>
        <w:t>trí</w:t>
      </w:r>
      <w:r>
        <w:rPr>
          <w:color w:val="231F20"/>
          <w:spacing w:val="-6"/>
        </w:rPr>
        <w:t> </w:t>
      </w:r>
      <w:r>
        <w:rPr>
          <w:color w:val="231F20"/>
        </w:rPr>
        <w:t>thì</w:t>
      </w:r>
      <w:r>
        <w:rPr>
          <w:color w:val="231F20"/>
          <w:spacing w:val="-6"/>
        </w:rPr>
        <w:t> </w:t>
      </w:r>
      <w:r>
        <w:rPr>
          <w:color w:val="231F20"/>
        </w:rPr>
        <w:t>nhận biết về quả của tất cả sắc. Khổ trí thì nhận biết về quả của sắc hữu lậu, là vô thường, khổ, không, vô ngã. Ở đây tuy có bốn thứ nhưng lập làm một </w:t>
      </w:r>
      <w:r>
        <w:rPr>
          <w:i/>
          <w:color w:val="231F20"/>
        </w:rPr>
        <w:t>thiện</w:t>
      </w:r>
      <w:r>
        <w:rPr>
          <w:color w:val="231F20"/>
        </w:rPr>
        <w:t>, đều cùng quán sát về quả của một</w:t>
      </w:r>
      <w:r>
        <w:rPr>
          <w:color w:val="231F20"/>
          <w:spacing w:val="-7"/>
        </w:rPr>
        <w:t> </w:t>
      </w:r>
      <w:r>
        <w:rPr>
          <w:color w:val="231F20"/>
        </w:rPr>
        <w:t>sắc.</w:t>
      </w:r>
    </w:p>
    <w:p>
      <w:pPr>
        <w:pStyle w:val="BodyText"/>
        <w:spacing w:line="273" w:lineRule="auto" w:before="108"/>
        <w:ind w:left="110" w:right="390"/>
      </w:pPr>
      <w:r>
        <w:rPr>
          <w:color w:val="231F20"/>
        </w:rPr>
        <w:t>Nhận biết như thật về sắc tập là bốn trí, tức là pháp trí, loại trí, 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và</w:t>
      </w:r>
      <w:r>
        <w:rPr>
          <w:color w:val="231F20"/>
          <w:spacing w:val="-3"/>
        </w:rPr>
        <w:t> </w:t>
      </w:r>
      <w:r>
        <w:rPr>
          <w:color w:val="231F20"/>
        </w:rPr>
        <w:t>tập</w:t>
      </w:r>
      <w:r>
        <w:rPr>
          <w:color w:val="231F20"/>
          <w:spacing w:val="-4"/>
        </w:rPr>
        <w:t> </w:t>
      </w:r>
      <w:r>
        <w:rPr>
          <w:color w:val="231F20"/>
        </w:rPr>
        <w:t>trí.</w:t>
      </w:r>
      <w:r>
        <w:rPr>
          <w:color w:val="231F20"/>
          <w:spacing w:val="-9"/>
        </w:rPr>
        <w:t> </w:t>
      </w:r>
      <w:r>
        <w:rPr>
          <w:color w:val="231F20"/>
        </w:rPr>
        <w:t>Trong</w:t>
      </w:r>
      <w:r>
        <w:rPr>
          <w:color w:val="231F20"/>
          <w:spacing w:val="-4"/>
        </w:rPr>
        <w:t> </w:t>
      </w:r>
      <w:r>
        <w:rPr>
          <w:color w:val="231F20"/>
        </w:rPr>
        <w:t>đó,</w:t>
      </w:r>
      <w:r>
        <w:rPr>
          <w:color w:val="231F20"/>
          <w:spacing w:val="-3"/>
        </w:rPr>
        <w:t> </w:t>
      </w:r>
      <w:r>
        <w:rPr>
          <w:color w:val="231F20"/>
        </w:rPr>
        <w:t>pháp</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về</w:t>
      </w:r>
      <w:r>
        <w:rPr>
          <w:color w:val="231F20"/>
          <w:spacing w:val="-4"/>
        </w:rPr>
        <w:t> </w:t>
      </w:r>
      <w:r>
        <w:rPr>
          <w:color w:val="231F20"/>
        </w:rPr>
        <w:t>nhân</w:t>
      </w:r>
      <w:r>
        <w:rPr>
          <w:color w:val="231F20"/>
          <w:spacing w:val="-4"/>
        </w:rPr>
        <w:t> </w:t>
      </w:r>
      <w:r>
        <w:rPr>
          <w:color w:val="231F20"/>
        </w:rPr>
        <w:t>của</w:t>
      </w:r>
      <w:r>
        <w:rPr>
          <w:color w:val="231F20"/>
          <w:spacing w:val="-3"/>
        </w:rPr>
        <w:t> </w:t>
      </w:r>
      <w:r>
        <w:rPr>
          <w:color w:val="231F20"/>
        </w:rPr>
        <w:t>sắc</w:t>
      </w:r>
      <w:r>
        <w:rPr>
          <w:color w:val="231F20"/>
          <w:spacing w:val="-4"/>
        </w:rPr>
        <w:t> </w:t>
      </w:r>
      <w:r>
        <w:rPr>
          <w:color w:val="231F20"/>
        </w:rPr>
        <w:t>nơi cõi dục. Loại trí nhận biết về nhân của sắc nơi cõi sắc. Thế tục trí nhận</w:t>
      </w:r>
      <w:r>
        <w:rPr>
          <w:color w:val="231F20"/>
          <w:spacing w:val="-7"/>
        </w:rPr>
        <w:t> </w:t>
      </w:r>
      <w:r>
        <w:rPr>
          <w:color w:val="231F20"/>
        </w:rPr>
        <w:t>biết</w:t>
      </w:r>
      <w:r>
        <w:rPr>
          <w:color w:val="231F20"/>
          <w:spacing w:val="-6"/>
        </w:rPr>
        <w:t> </w:t>
      </w:r>
      <w:r>
        <w:rPr>
          <w:color w:val="231F20"/>
        </w:rPr>
        <w:t>về</w:t>
      </w:r>
      <w:r>
        <w:rPr>
          <w:color w:val="231F20"/>
          <w:spacing w:val="-7"/>
        </w:rPr>
        <w:t> </w:t>
      </w:r>
      <w:r>
        <w:rPr>
          <w:color w:val="231F20"/>
        </w:rPr>
        <w:t>nhân</w:t>
      </w:r>
      <w:r>
        <w:rPr>
          <w:color w:val="231F20"/>
          <w:spacing w:val="-6"/>
        </w:rPr>
        <w:t> </w:t>
      </w:r>
      <w:r>
        <w:rPr>
          <w:color w:val="231F20"/>
        </w:rPr>
        <w:t>của</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sắc.</w:t>
      </w:r>
      <w:r>
        <w:rPr>
          <w:color w:val="231F20"/>
          <w:spacing w:val="-11"/>
        </w:rPr>
        <w:t> </w:t>
      </w:r>
      <w:r>
        <w:rPr>
          <w:color w:val="231F20"/>
        </w:rPr>
        <w:t>Tập</w:t>
      </w:r>
      <w:r>
        <w:rPr>
          <w:color w:val="231F20"/>
          <w:spacing w:val="-7"/>
        </w:rPr>
        <w:t> </w:t>
      </w:r>
      <w:r>
        <w:rPr>
          <w:color w:val="231F20"/>
        </w:rPr>
        <w:t>trí</w:t>
      </w:r>
      <w:r>
        <w:rPr>
          <w:color w:val="231F20"/>
          <w:spacing w:val="-6"/>
        </w:rPr>
        <w:t> </w:t>
      </w:r>
      <w:r>
        <w:rPr>
          <w:color w:val="231F20"/>
        </w:rPr>
        <w:t>thì</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7"/>
        </w:rPr>
        <w:t> </w:t>
      </w:r>
      <w:r>
        <w:rPr>
          <w:color w:val="231F20"/>
        </w:rPr>
        <w:t>nhân</w:t>
      </w:r>
      <w:r>
        <w:rPr>
          <w:color w:val="231F20"/>
          <w:spacing w:val="-6"/>
        </w:rPr>
        <w:t> </w:t>
      </w:r>
      <w:r>
        <w:rPr>
          <w:color w:val="231F20"/>
        </w:rPr>
        <w:t>của</w:t>
      </w:r>
      <w:r>
        <w:rPr>
          <w:color w:val="231F20"/>
          <w:spacing w:val="-6"/>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hữu</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tập</w:t>
      </w:r>
      <w:r>
        <w:rPr>
          <w:color w:val="231F20"/>
          <w:spacing w:val="-8"/>
        </w:rPr>
        <w:t> </w:t>
      </w:r>
      <w:r>
        <w:rPr>
          <w:color w:val="231F20"/>
        </w:rPr>
        <w:t>sinh</w:t>
      </w:r>
      <w:r>
        <w:rPr>
          <w:color w:val="231F20"/>
          <w:spacing w:val="-8"/>
        </w:rPr>
        <w:t> </w:t>
      </w:r>
      <w:r>
        <w:rPr>
          <w:color w:val="231F20"/>
        </w:rPr>
        <w:t>duyên.</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nhưng</w:t>
      </w:r>
      <w:r>
        <w:rPr>
          <w:color w:val="231F20"/>
          <w:spacing w:val="-8"/>
        </w:rPr>
        <w:t> </w:t>
      </w:r>
      <w:r>
        <w:rPr>
          <w:color w:val="231F20"/>
        </w:rPr>
        <w:t>lập</w:t>
      </w:r>
      <w:r>
        <w:rPr>
          <w:color w:val="231F20"/>
          <w:spacing w:val="-8"/>
        </w:rPr>
        <w:t> </w:t>
      </w:r>
      <w:r>
        <w:rPr>
          <w:color w:val="231F20"/>
        </w:rPr>
        <w:t>làm một </w:t>
      </w:r>
      <w:r>
        <w:rPr>
          <w:i/>
          <w:color w:val="231F20"/>
        </w:rPr>
        <w:t>thiện, </w:t>
      </w:r>
      <w:r>
        <w:rPr>
          <w:color w:val="231F20"/>
        </w:rPr>
        <w:t>đều cùng quán sát về nhân của một</w:t>
      </w:r>
      <w:r>
        <w:rPr>
          <w:color w:val="231F20"/>
          <w:spacing w:val="-5"/>
        </w:rPr>
        <w:t> </w:t>
      </w:r>
      <w:r>
        <w:rPr>
          <w:color w:val="231F20"/>
        </w:rPr>
        <w:t>sắc.</w:t>
      </w:r>
    </w:p>
    <w:p>
      <w:pPr>
        <w:pStyle w:val="BodyText"/>
        <w:spacing w:line="273" w:lineRule="auto" w:before="112"/>
        <w:ind w:right="107"/>
      </w:pPr>
      <w:r>
        <w:rPr>
          <w:color w:val="231F20"/>
        </w:rPr>
        <w:t>Nhận</w:t>
      </w:r>
      <w:r>
        <w:rPr>
          <w:color w:val="231F20"/>
          <w:spacing w:val="-4"/>
        </w:rPr>
        <w:t> </w:t>
      </w:r>
      <w:r>
        <w:rPr>
          <w:color w:val="231F20"/>
        </w:rPr>
        <w:t>biết</w:t>
      </w:r>
      <w:r>
        <w:rPr>
          <w:color w:val="231F20"/>
          <w:spacing w:val="-4"/>
        </w:rPr>
        <w:t> </w:t>
      </w:r>
      <w:r>
        <w:rPr>
          <w:color w:val="231F20"/>
        </w:rPr>
        <w:t>như</w:t>
      </w:r>
      <w:r>
        <w:rPr>
          <w:color w:val="231F20"/>
          <w:spacing w:val="-3"/>
        </w:rPr>
        <w:t> </w:t>
      </w:r>
      <w:r>
        <w:rPr>
          <w:color w:val="231F20"/>
        </w:rPr>
        <w:t>thật</w:t>
      </w:r>
      <w:r>
        <w:rPr>
          <w:color w:val="231F20"/>
          <w:spacing w:val="-4"/>
        </w:rPr>
        <w:t> </w:t>
      </w:r>
      <w:r>
        <w:rPr>
          <w:color w:val="231F20"/>
        </w:rPr>
        <w:t>về</w:t>
      </w:r>
      <w:r>
        <w:rPr>
          <w:color w:val="231F20"/>
          <w:spacing w:val="-3"/>
        </w:rPr>
        <w:t> </w:t>
      </w:r>
      <w:r>
        <w:rPr>
          <w:color w:val="231F20"/>
        </w:rPr>
        <w:t>sắc</w:t>
      </w:r>
      <w:r>
        <w:rPr>
          <w:color w:val="231F20"/>
          <w:spacing w:val="-3"/>
        </w:rPr>
        <w:t> </w:t>
      </w:r>
      <w:r>
        <w:rPr>
          <w:color w:val="231F20"/>
        </w:rPr>
        <w:t>diệt</w:t>
      </w:r>
      <w:r>
        <w:rPr>
          <w:color w:val="231F20"/>
          <w:spacing w:val="-5"/>
        </w:rPr>
        <w:t> </w:t>
      </w:r>
      <w:r>
        <w:rPr>
          <w:color w:val="231F20"/>
        </w:rPr>
        <w:t>là</w:t>
      </w:r>
      <w:r>
        <w:rPr>
          <w:color w:val="231F20"/>
          <w:spacing w:val="-3"/>
        </w:rPr>
        <w:t> </w:t>
      </w:r>
      <w:r>
        <w:rPr>
          <w:color w:val="231F20"/>
        </w:rPr>
        <w:t>bốn</w:t>
      </w:r>
      <w:r>
        <w:rPr>
          <w:color w:val="231F20"/>
          <w:spacing w:val="-3"/>
        </w:rPr>
        <w:t> </w:t>
      </w:r>
      <w:r>
        <w:rPr>
          <w:color w:val="231F20"/>
        </w:rPr>
        <w:t>trí,</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loại</w:t>
      </w:r>
      <w:r>
        <w:rPr>
          <w:color w:val="231F20"/>
          <w:spacing w:val="-3"/>
        </w:rPr>
        <w:t> </w:t>
      </w:r>
      <w:r>
        <w:rPr>
          <w:color w:val="231F20"/>
        </w:rPr>
        <w:t>trí, thế tục trí và diệt trí. Trong đó, pháp trí nhận biết về sắc diệt ở cõi dục. Loại trí nhận biết về sắc diệt ở cõi sắc. Thế tục trí nhận biết về tất cả sắc diệt. Diệt trí nhận biết về sắc hữu lậu diệt, là diệt tĩnh diệu </w:t>
      </w:r>
      <w:r>
        <w:rPr>
          <w:color w:val="231F20"/>
          <w:spacing w:val="-6"/>
        </w:rPr>
        <w:t>ly.</w:t>
      </w:r>
      <w:r>
        <w:rPr>
          <w:color w:val="231F20"/>
          <w:spacing w:val="-7"/>
        </w:rPr>
        <w:t> </w:t>
      </w:r>
      <w:r>
        <w:rPr>
          <w:color w:val="231F20"/>
        </w:rPr>
        <w:t>Ở</w:t>
      </w:r>
      <w:r>
        <w:rPr>
          <w:color w:val="231F20"/>
          <w:spacing w:val="-7"/>
        </w:rPr>
        <w:t> </w:t>
      </w:r>
      <w:r>
        <w:rPr>
          <w:color w:val="231F20"/>
          <w:spacing w:val="-5"/>
        </w:rPr>
        <w:t>đây,</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nhưng</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một</w:t>
      </w:r>
      <w:r>
        <w:rPr>
          <w:color w:val="231F20"/>
          <w:spacing w:val="-8"/>
        </w:rPr>
        <w:t> </w:t>
      </w:r>
      <w:r>
        <w:rPr>
          <w:i/>
          <w:color w:val="231F20"/>
        </w:rPr>
        <w:t>thiện</w:t>
      </w:r>
      <w:r>
        <w:rPr>
          <w:color w:val="231F20"/>
        </w:rPr>
        <w:t>,</w:t>
      </w:r>
      <w:r>
        <w:rPr>
          <w:color w:val="231F20"/>
          <w:spacing w:val="-7"/>
        </w:rPr>
        <w:t> </w:t>
      </w:r>
      <w:r>
        <w:rPr>
          <w:color w:val="231F20"/>
        </w:rPr>
        <w:t>đều</w:t>
      </w:r>
      <w:r>
        <w:rPr>
          <w:color w:val="231F20"/>
          <w:spacing w:val="-7"/>
        </w:rPr>
        <w:t> </w:t>
      </w:r>
      <w:r>
        <w:rPr>
          <w:color w:val="231F20"/>
        </w:rPr>
        <w:t>cùng</w:t>
      </w:r>
      <w:r>
        <w:rPr>
          <w:color w:val="231F20"/>
          <w:spacing w:val="-7"/>
        </w:rPr>
        <w:t> </w:t>
      </w:r>
      <w:r>
        <w:rPr>
          <w:color w:val="231F20"/>
        </w:rPr>
        <w:t>quán</w:t>
      </w:r>
      <w:r>
        <w:rPr>
          <w:color w:val="231F20"/>
          <w:spacing w:val="-7"/>
        </w:rPr>
        <w:t> </w:t>
      </w:r>
      <w:r>
        <w:rPr>
          <w:color w:val="231F20"/>
        </w:rPr>
        <w:t>sát về diệt của một</w:t>
      </w:r>
      <w:r>
        <w:rPr>
          <w:color w:val="231F20"/>
          <w:spacing w:val="-1"/>
        </w:rPr>
        <w:t> </w:t>
      </w:r>
      <w:r>
        <w:rPr>
          <w:color w:val="231F20"/>
        </w:rPr>
        <w:t>sắc.</w:t>
      </w:r>
    </w:p>
    <w:p>
      <w:pPr>
        <w:pStyle w:val="BodyText"/>
        <w:spacing w:line="273" w:lineRule="auto" w:before="108"/>
        <w:ind w:right="103"/>
      </w:pPr>
      <w:r>
        <w:rPr>
          <w:color w:val="231F20"/>
        </w:rPr>
        <w:t>Nhận biết như thật về hành hướng đến sắc diệt là bốn trí, </w:t>
      </w:r>
      <w:r>
        <w:rPr>
          <w:color w:val="231F20"/>
          <w:spacing w:val="2"/>
        </w:rPr>
        <w:t>tức </w:t>
      </w:r>
      <w:r>
        <w:rPr>
          <w:color w:val="231F20"/>
        </w:rPr>
        <w:t>là pháp trí, loại trí, thế tục trí và đạo trí. Trong đó, pháp trí nhận  biết về đạo đối trị sắc ở cõi dục. Loại trí  nhận biết về đạo đối </w:t>
      </w:r>
      <w:r>
        <w:rPr>
          <w:color w:val="231F20"/>
          <w:spacing w:val="2"/>
        </w:rPr>
        <w:t>trị  </w:t>
      </w:r>
      <w:r>
        <w:rPr>
          <w:color w:val="231F20"/>
        </w:rPr>
        <w:t>sắc ở cõi sắc. Thế tục trí nhận biết về đạo đối trị tất cả sắc. Đạo </w:t>
      </w:r>
      <w:r>
        <w:rPr>
          <w:color w:val="231F20"/>
          <w:spacing w:val="2"/>
        </w:rPr>
        <w:t>trí </w:t>
      </w:r>
      <w:r>
        <w:rPr>
          <w:color w:val="231F20"/>
        </w:rPr>
        <w:t>nhận biết về đạo đối trị sắc hữu lậu, là đạo như hành xuất. Ở </w:t>
      </w:r>
      <w:r>
        <w:rPr>
          <w:color w:val="231F20"/>
          <w:spacing w:val="-3"/>
        </w:rPr>
        <w:t>đây, </w:t>
      </w:r>
      <w:r>
        <w:rPr>
          <w:color w:val="231F20"/>
        </w:rPr>
        <w:t>tuy có bốn thứ nhưng lập làm một </w:t>
      </w:r>
      <w:r>
        <w:rPr>
          <w:i/>
          <w:color w:val="231F20"/>
        </w:rPr>
        <w:t>thiện</w:t>
      </w:r>
      <w:r>
        <w:rPr>
          <w:color w:val="231F20"/>
        </w:rPr>
        <w:t>, đều cùng quán sát về </w:t>
      </w:r>
      <w:r>
        <w:rPr>
          <w:color w:val="231F20"/>
          <w:spacing w:val="2"/>
        </w:rPr>
        <w:t>đạo </w:t>
      </w:r>
      <w:r>
        <w:rPr>
          <w:color w:val="231F20"/>
        </w:rPr>
        <w:t>của một</w:t>
      </w:r>
      <w:r>
        <w:rPr>
          <w:color w:val="231F20"/>
          <w:spacing w:val="10"/>
        </w:rPr>
        <w:t> </w:t>
      </w:r>
      <w:r>
        <w:rPr>
          <w:color w:val="231F20"/>
        </w:rPr>
        <w:t>sắc.</w:t>
      </w:r>
    </w:p>
    <w:p>
      <w:pPr>
        <w:pStyle w:val="BodyText"/>
        <w:spacing w:line="273" w:lineRule="auto" w:before="107"/>
        <w:ind w:right="107"/>
      </w:pPr>
      <w:r>
        <w:rPr>
          <w:color w:val="231F20"/>
        </w:rPr>
        <w:t>Nhận biết như thật về sắc vị là bốn trí, tức là pháp trí, loại trí, 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và</w:t>
      </w:r>
      <w:r>
        <w:rPr>
          <w:color w:val="231F20"/>
          <w:spacing w:val="-4"/>
        </w:rPr>
        <w:t> </w:t>
      </w:r>
      <w:r>
        <w:rPr>
          <w:color w:val="231F20"/>
        </w:rPr>
        <w:t>tập</w:t>
      </w:r>
      <w:r>
        <w:rPr>
          <w:color w:val="231F20"/>
          <w:spacing w:val="-5"/>
        </w:rPr>
        <w:t> </w:t>
      </w:r>
      <w:r>
        <w:rPr>
          <w:color w:val="231F20"/>
        </w:rPr>
        <w:t>trí.</w:t>
      </w:r>
      <w:r>
        <w:rPr>
          <w:color w:val="231F20"/>
          <w:spacing w:val="-10"/>
        </w:rPr>
        <w:t> </w:t>
      </w:r>
      <w:r>
        <w:rPr>
          <w:color w:val="231F20"/>
        </w:rPr>
        <w:t>Trong</w:t>
      </w:r>
      <w:r>
        <w:rPr>
          <w:color w:val="231F20"/>
          <w:spacing w:val="-4"/>
        </w:rPr>
        <w:t> </w:t>
      </w:r>
      <w:r>
        <w:rPr>
          <w:color w:val="231F20"/>
        </w:rPr>
        <w:t>đó,</w:t>
      </w:r>
      <w:r>
        <w:rPr>
          <w:color w:val="231F20"/>
          <w:spacing w:val="-5"/>
        </w:rPr>
        <w:t> </w:t>
      </w:r>
      <w:r>
        <w:rPr>
          <w:color w:val="231F20"/>
        </w:rPr>
        <w:t>cả</w:t>
      </w:r>
      <w:r>
        <w:rPr>
          <w:color w:val="231F20"/>
          <w:spacing w:val="-5"/>
        </w:rPr>
        <w:t> </w:t>
      </w:r>
      <w:r>
        <w:rPr>
          <w:color w:val="231F20"/>
        </w:rPr>
        <w:t>bốn</w:t>
      </w:r>
      <w:r>
        <w:rPr>
          <w:color w:val="231F20"/>
          <w:spacing w:val="-4"/>
        </w:rPr>
        <w:t> </w:t>
      </w:r>
      <w:r>
        <w:rPr>
          <w:color w:val="231F20"/>
        </w:rPr>
        <w:t>trí</w:t>
      </w:r>
      <w:r>
        <w:rPr>
          <w:color w:val="231F20"/>
          <w:spacing w:val="-5"/>
        </w:rPr>
        <w:t> </w:t>
      </w:r>
      <w:r>
        <w:rPr>
          <w:color w:val="231F20"/>
        </w:rPr>
        <w:t>đều</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về</w:t>
      </w:r>
      <w:r>
        <w:rPr>
          <w:color w:val="231F20"/>
          <w:spacing w:val="-5"/>
        </w:rPr>
        <w:t> </w:t>
      </w:r>
      <w:r>
        <w:rPr>
          <w:color w:val="231F20"/>
        </w:rPr>
        <w:t>sắc</w:t>
      </w:r>
      <w:r>
        <w:rPr>
          <w:color w:val="231F20"/>
          <w:spacing w:val="-5"/>
        </w:rPr>
        <w:t> </w:t>
      </w:r>
      <w:r>
        <w:rPr>
          <w:color w:val="231F20"/>
        </w:rPr>
        <w:t>vị,</w:t>
      </w:r>
      <w:r>
        <w:rPr>
          <w:color w:val="231F20"/>
          <w:spacing w:val="-4"/>
        </w:rPr>
        <w:t> </w:t>
      </w:r>
      <w:r>
        <w:rPr>
          <w:color w:val="231F20"/>
        </w:rPr>
        <w:t>như trước nên biết. Ở </w:t>
      </w:r>
      <w:r>
        <w:rPr>
          <w:color w:val="231F20"/>
          <w:spacing w:val="-5"/>
        </w:rPr>
        <w:t>đây, </w:t>
      </w:r>
      <w:r>
        <w:rPr>
          <w:color w:val="231F20"/>
        </w:rPr>
        <w:t>tuy có bốn thứ nhưng lập làm một </w:t>
      </w:r>
      <w:r>
        <w:rPr>
          <w:i/>
          <w:color w:val="231F20"/>
        </w:rPr>
        <w:t>thiện</w:t>
      </w:r>
      <w:r>
        <w:rPr>
          <w:color w:val="231F20"/>
        </w:rPr>
        <w:t>, đều cùng quán sát về tập của một</w:t>
      </w:r>
      <w:r>
        <w:rPr>
          <w:color w:val="231F20"/>
          <w:spacing w:val="-2"/>
        </w:rPr>
        <w:t> </w:t>
      </w:r>
      <w:r>
        <w:rPr>
          <w:color w:val="231F20"/>
        </w:rPr>
        <w:t>sắc.</w:t>
      </w:r>
    </w:p>
    <w:p>
      <w:pPr>
        <w:pStyle w:val="BodyText"/>
        <w:spacing w:line="273" w:lineRule="auto" w:before="111"/>
        <w:ind w:right="106"/>
      </w:pPr>
      <w:r>
        <w:rPr>
          <w:color w:val="231F20"/>
        </w:rPr>
        <w:t>Nhận biết như thật về sắc hoạn </w:t>
      </w:r>
      <w:r>
        <w:rPr>
          <w:color w:val="231F20"/>
          <w:spacing w:val="-5"/>
        </w:rPr>
        <w:t>(Tai </w:t>
      </w:r>
      <w:r>
        <w:rPr>
          <w:color w:val="231F20"/>
        </w:rPr>
        <w:t>họa của sắc) là bốn trí, tức là</w:t>
      </w:r>
      <w:r>
        <w:rPr>
          <w:color w:val="231F20"/>
          <w:spacing w:val="-12"/>
        </w:rPr>
        <w:t> </w:t>
      </w:r>
      <w:r>
        <w:rPr>
          <w:color w:val="231F20"/>
        </w:rPr>
        <w:t>pháp</w:t>
      </w:r>
      <w:r>
        <w:rPr>
          <w:color w:val="231F20"/>
          <w:spacing w:val="-12"/>
        </w:rPr>
        <w:t> </w:t>
      </w:r>
      <w:r>
        <w:rPr>
          <w:color w:val="231F20"/>
        </w:rPr>
        <w:t>trí,</w:t>
      </w:r>
      <w:r>
        <w:rPr>
          <w:color w:val="231F20"/>
          <w:spacing w:val="-11"/>
        </w:rPr>
        <w:t> </w:t>
      </w:r>
      <w:r>
        <w:rPr>
          <w:color w:val="231F20"/>
        </w:rPr>
        <w:t>loại</w:t>
      </w:r>
      <w:r>
        <w:rPr>
          <w:color w:val="231F20"/>
          <w:spacing w:val="-12"/>
        </w:rPr>
        <w:t> </w:t>
      </w:r>
      <w:r>
        <w:rPr>
          <w:color w:val="231F20"/>
        </w:rPr>
        <w:t>trí,</w:t>
      </w:r>
      <w:r>
        <w:rPr>
          <w:color w:val="231F20"/>
          <w:spacing w:val="-11"/>
        </w:rPr>
        <w:t> </w:t>
      </w:r>
      <w:r>
        <w:rPr>
          <w:color w:val="231F20"/>
        </w:rPr>
        <w:t>thế</w:t>
      </w:r>
      <w:r>
        <w:rPr>
          <w:color w:val="231F20"/>
          <w:spacing w:val="-12"/>
        </w:rPr>
        <w:t> </w:t>
      </w:r>
      <w:r>
        <w:rPr>
          <w:color w:val="231F20"/>
        </w:rPr>
        <w:t>tục</w:t>
      </w:r>
      <w:r>
        <w:rPr>
          <w:color w:val="231F20"/>
          <w:spacing w:val="-10"/>
        </w:rPr>
        <w:t> </w:t>
      </w:r>
      <w:r>
        <w:rPr>
          <w:color w:val="231F20"/>
        </w:rPr>
        <w:t>trí</w:t>
      </w:r>
      <w:r>
        <w:rPr>
          <w:color w:val="231F20"/>
          <w:spacing w:val="-12"/>
        </w:rPr>
        <w:t> </w:t>
      </w:r>
      <w:r>
        <w:rPr>
          <w:color w:val="231F20"/>
        </w:rPr>
        <w:t>và</w:t>
      </w:r>
      <w:r>
        <w:rPr>
          <w:color w:val="231F20"/>
          <w:spacing w:val="-12"/>
        </w:rPr>
        <w:t> </w:t>
      </w:r>
      <w:r>
        <w:rPr>
          <w:color w:val="231F20"/>
        </w:rPr>
        <w:t>khổ</w:t>
      </w:r>
      <w:r>
        <w:rPr>
          <w:color w:val="231F20"/>
          <w:spacing w:val="-11"/>
        </w:rPr>
        <w:t> </w:t>
      </w:r>
      <w:r>
        <w:rPr>
          <w:color w:val="231F20"/>
        </w:rPr>
        <w:t>trí.</w:t>
      </w:r>
      <w:r>
        <w:rPr>
          <w:color w:val="231F20"/>
          <w:spacing w:val="-16"/>
        </w:rPr>
        <w:t> </w:t>
      </w:r>
      <w:r>
        <w:rPr>
          <w:color w:val="231F20"/>
        </w:rPr>
        <w:t>Trong</w:t>
      </w:r>
      <w:r>
        <w:rPr>
          <w:color w:val="231F20"/>
          <w:spacing w:val="-11"/>
        </w:rPr>
        <w:t> </w:t>
      </w:r>
      <w:r>
        <w:rPr>
          <w:color w:val="231F20"/>
        </w:rPr>
        <w:t>đó,</w:t>
      </w:r>
      <w:r>
        <w:rPr>
          <w:color w:val="231F20"/>
          <w:spacing w:val="-11"/>
        </w:rPr>
        <w:t> </w:t>
      </w:r>
      <w:r>
        <w:rPr>
          <w:color w:val="231F20"/>
        </w:rPr>
        <w:t>cả</w:t>
      </w:r>
      <w:r>
        <w:rPr>
          <w:color w:val="231F20"/>
          <w:spacing w:val="-11"/>
        </w:rPr>
        <w:t> </w:t>
      </w:r>
      <w:r>
        <w:rPr>
          <w:color w:val="231F20"/>
        </w:rPr>
        <w:t>bốn</w:t>
      </w:r>
      <w:r>
        <w:rPr>
          <w:color w:val="231F20"/>
          <w:spacing w:val="-12"/>
        </w:rPr>
        <w:t> </w:t>
      </w:r>
      <w:r>
        <w:rPr>
          <w:color w:val="231F20"/>
        </w:rPr>
        <w:t>trí</w:t>
      </w:r>
      <w:r>
        <w:rPr>
          <w:color w:val="231F20"/>
          <w:spacing w:val="-11"/>
        </w:rPr>
        <w:t> </w:t>
      </w:r>
      <w:r>
        <w:rPr>
          <w:color w:val="231F20"/>
        </w:rPr>
        <w:t>đều</w:t>
      </w:r>
      <w:r>
        <w:rPr>
          <w:color w:val="231F20"/>
          <w:spacing w:val="-11"/>
        </w:rPr>
        <w:t> </w:t>
      </w:r>
      <w:r>
        <w:rPr>
          <w:color w:val="231F20"/>
        </w:rPr>
        <w:t>nhận biết</w:t>
      </w:r>
      <w:r>
        <w:rPr>
          <w:color w:val="231F20"/>
          <w:spacing w:val="-8"/>
        </w:rPr>
        <w:t> </w:t>
      </w:r>
      <w:r>
        <w:rPr>
          <w:color w:val="231F20"/>
        </w:rPr>
        <w:t>về</w:t>
      </w:r>
      <w:r>
        <w:rPr>
          <w:color w:val="231F20"/>
          <w:spacing w:val="-8"/>
        </w:rPr>
        <w:t> </w:t>
      </w:r>
      <w:r>
        <w:rPr>
          <w:color w:val="231F20"/>
        </w:rPr>
        <w:t>sắc</w:t>
      </w:r>
      <w:r>
        <w:rPr>
          <w:color w:val="231F20"/>
          <w:spacing w:val="-8"/>
        </w:rPr>
        <w:t> </w:t>
      </w:r>
      <w:r>
        <w:rPr>
          <w:color w:val="231F20"/>
        </w:rPr>
        <w:t>hoạn,</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nhưng</w:t>
      </w:r>
      <w:r>
        <w:rPr>
          <w:color w:val="231F20"/>
          <w:spacing w:val="-8"/>
        </w:rPr>
        <w:t> </w:t>
      </w:r>
      <w:r>
        <w:rPr>
          <w:color w:val="231F20"/>
        </w:rPr>
        <w:t>lập làm một </w:t>
      </w:r>
      <w:r>
        <w:rPr>
          <w:i/>
          <w:color w:val="231F20"/>
        </w:rPr>
        <w:t>thiện</w:t>
      </w:r>
      <w:r>
        <w:rPr>
          <w:color w:val="231F20"/>
        </w:rPr>
        <w:t>, đều cùng quán sát về khổ của một</w:t>
      </w:r>
      <w:r>
        <w:rPr>
          <w:color w:val="231F20"/>
          <w:spacing w:val="-5"/>
        </w:rPr>
        <w:t> </w:t>
      </w:r>
      <w:r>
        <w:rPr>
          <w:color w:val="231F20"/>
        </w:rPr>
        <w:t>sắc.</w:t>
      </w:r>
    </w:p>
    <w:p>
      <w:pPr>
        <w:pStyle w:val="BodyText"/>
        <w:spacing w:line="273" w:lineRule="auto" w:before="110"/>
        <w:ind w:right="106"/>
      </w:pPr>
      <w:r>
        <w:rPr>
          <w:color w:val="231F20"/>
        </w:rPr>
        <w:t>Nhận biết như thật về sắc xuất (Nẻo xuất ly của sắc) là bốn  trí, tức là pháp trí, loại trí, thế tục trí và diệt trí. Trong đó, cả bốn </w:t>
      </w:r>
      <w:r>
        <w:rPr>
          <w:color w:val="231F20"/>
          <w:spacing w:val="-4"/>
        </w:rPr>
        <w:t>trí </w:t>
      </w:r>
      <w:r>
        <w:rPr>
          <w:color w:val="231F20"/>
        </w:rPr>
        <w:t>đều nhận biết về sắc xuất, như trước nên biết. Ở </w:t>
      </w:r>
      <w:r>
        <w:rPr>
          <w:color w:val="231F20"/>
          <w:spacing w:val="-5"/>
        </w:rPr>
        <w:t>đây, </w:t>
      </w:r>
      <w:r>
        <w:rPr>
          <w:color w:val="231F20"/>
        </w:rPr>
        <w:t>tuy có bốn thứ nhưng lập làm một </w:t>
      </w:r>
      <w:r>
        <w:rPr>
          <w:i/>
          <w:color w:val="231F20"/>
        </w:rPr>
        <w:t>thiện</w:t>
      </w:r>
      <w:r>
        <w:rPr>
          <w:color w:val="231F20"/>
        </w:rPr>
        <w:t>, đều cùng quán sát về diệt của một</w:t>
      </w:r>
      <w:r>
        <w:rPr>
          <w:color w:val="231F20"/>
          <w:spacing w:val="-7"/>
        </w:rPr>
        <w:t> </w:t>
      </w:r>
      <w:r>
        <w:rPr>
          <w:color w:val="231F20"/>
        </w:rPr>
        <w:t>sắc.</w:t>
      </w:r>
    </w:p>
    <w:p>
      <w:pPr>
        <w:pStyle w:val="BodyText"/>
        <w:spacing w:line="273" w:lineRule="auto" w:before="110"/>
        <w:ind w:right="106"/>
      </w:pPr>
      <w:r>
        <w:rPr>
          <w:color w:val="231F20"/>
        </w:rPr>
        <w:t>Nhận biết như thật về thọ, tưởng, hành, thức theo bảy thứ</w:t>
      </w:r>
      <w:r>
        <w:rPr>
          <w:color w:val="231F20"/>
          <w:spacing w:val="-28"/>
        </w:rPr>
        <w:t> </w:t>
      </w:r>
      <w:r>
        <w:rPr>
          <w:color w:val="231F20"/>
        </w:rPr>
        <w:t>cũng như </w:t>
      </w:r>
      <w:r>
        <w:rPr>
          <w:color w:val="231F20"/>
          <w:spacing w:val="-5"/>
        </w:rPr>
        <w:t>vậy. </w:t>
      </w:r>
      <w:r>
        <w:rPr>
          <w:color w:val="231F20"/>
        </w:rPr>
        <w:t>Tức như đã nói ở phần quán về</w:t>
      </w:r>
      <w:r>
        <w:rPr>
          <w:color w:val="231F20"/>
          <w:spacing w:val="-3"/>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tức</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có</w:t>
      </w:r>
      <w:r>
        <w:rPr>
          <w:color w:val="231F20"/>
          <w:spacing w:val="-6"/>
        </w:rPr>
        <w:t> </w:t>
      </w:r>
      <w:r>
        <w:rPr>
          <w:color w:val="231F20"/>
        </w:rPr>
        <w:t>ba</w:t>
      </w:r>
      <w:r>
        <w:rPr>
          <w:color w:val="231F20"/>
          <w:spacing w:val="-7"/>
        </w:rPr>
        <w:t> </w:t>
      </w:r>
      <w:r>
        <w:rPr>
          <w:color w:val="231F20"/>
        </w:rPr>
        <w:t>mươi</w:t>
      </w:r>
      <w:r>
        <w:rPr>
          <w:color w:val="231F20"/>
          <w:spacing w:val="-6"/>
        </w:rPr>
        <w:t> </w:t>
      </w:r>
      <w:r>
        <w:rPr>
          <w:color w:val="231F20"/>
        </w:rPr>
        <w:t>lăm</w:t>
      </w:r>
      <w:r>
        <w:rPr>
          <w:color w:val="231F20"/>
          <w:spacing w:val="-6"/>
        </w:rPr>
        <w:t> </w:t>
      </w:r>
      <w:r>
        <w:rPr>
          <w:color w:val="231F20"/>
        </w:rPr>
        <w:t>xứ</w:t>
      </w:r>
      <w:r>
        <w:rPr>
          <w:color w:val="231F20"/>
          <w:spacing w:val="-7"/>
        </w:rPr>
        <w:t> </w:t>
      </w:r>
      <w:r>
        <w:rPr>
          <w:color w:val="231F20"/>
        </w:rPr>
        <w:t>thiện,</w:t>
      </w:r>
      <w:r>
        <w:rPr>
          <w:color w:val="231F20"/>
          <w:spacing w:val="-6"/>
        </w:rPr>
        <w:t> </w:t>
      </w:r>
      <w:r>
        <w:rPr>
          <w:color w:val="231F20"/>
        </w:rPr>
        <w:t>hoặc</w:t>
      </w:r>
      <w:r>
        <w:rPr>
          <w:color w:val="231F20"/>
          <w:spacing w:val="-6"/>
        </w:rPr>
        <w:t> </w:t>
      </w:r>
      <w:r>
        <w:rPr>
          <w:color w:val="231F20"/>
        </w:rPr>
        <w:t>có vô lượng xứ thiện, vì sao nói có</w:t>
      </w:r>
      <w:r>
        <w:rPr>
          <w:color w:val="231F20"/>
          <w:spacing w:val="-2"/>
        </w:rPr>
        <w:t> </w:t>
      </w:r>
      <w:r>
        <w:rPr>
          <w:color w:val="231F20"/>
        </w:rPr>
        <w:t>bảy?</w:t>
      </w:r>
    </w:p>
    <w:p>
      <w:pPr>
        <w:pStyle w:val="BodyText"/>
        <w:spacing w:line="276" w:lineRule="auto" w:before="116"/>
        <w:ind w:left="110" w:right="390"/>
      </w:pPr>
      <w:r>
        <w:rPr>
          <w:i/>
          <w:color w:val="231F20"/>
        </w:rPr>
        <w:t>Đáp: </w:t>
      </w:r>
      <w:r>
        <w:rPr>
          <w:color w:val="231F20"/>
        </w:rPr>
        <w:t>Vì khi quán sát mỗi mỗi uẩn, thì mỗi mỗi thứ đều có</w:t>
      </w:r>
      <w:r>
        <w:rPr>
          <w:color w:val="231F20"/>
          <w:spacing w:val="-37"/>
        </w:rPr>
        <w:t> </w:t>
      </w:r>
      <w:r>
        <w:rPr>
          <w:color w:val="231F20"/>
          <w:spacing w:val="-5"/>
        </w:rPr>
        <w:t>bảy, </w:t>
      </w:r>
      <w:r>
        <w:rPr>
          <w:color w:val="231F20"/>
        </w:rPr>
        <w:t>không vượt quá số </w:t>
      </w:r>
      <w:r>
        <w:rPr>
          <w:color w:val="231F20"/>
          <w:spacing w:val="-5"/>
        </w:rPr>
        <w:t>bảy, </w:t>
      </w:r>
      <w:r>
        <w:rPr>
          <w:color w:val="231F20"/>
        </w:rPr>
        <w:t>nên nói có </w:t>
      </w:r>
      <w:r>
        <w:rPr>
          <w:color w:val="231F20"/>
          <w:spacing w:val="-5"/>
        </w:rPr>
        <w:t>bảy. </w:t>
      </w:r>
      <w:r>
        <w:rPr>
          <w:color w:val="231F20"/>
        </w:rPr>
        <w:t>Như nơi kinh khác nói: Các vị</w:t>
      </w:r>
      <w:r>
        <w:rPr>
          <w:color w:val="231F20"/>
          <w:spacing w:val="-8"/>
        </w:rPr>
        <w:t> </w:t>
      </w:r>
      <w:r>
        <w:rPr>
          <w:color w:val="231F20"/>
        </w:rPr>
        <w:t>Dự</w:t>
      </w:r>
      <w:r>
        <w:rPr>
          <w:color w:val="231F20"/>
          <w:spacing w:val="-7"/>
        </w:rPr>
        <w:t> </w:t>
      </w:r>
      <w:r>
        <w:rPr>
          <w:color w:val="231F20"/>
        </w:rPr>
        <w:t>lưu</w:t>
      </w:r>
      <w:r>
        <w:rPr>
          <w:color w:val="231F20"/>
          <w:spacing w:val="-7"/>
        </w:rPr>
        <w:t> </w:t>
      </w:r>
      <w:r>
        <w:rPr>
          <w:color w:val="231F20"/>
        </w:rPr>
        <w:t>tối</w:t>
      </w:r>
      <w:r>
        <w:rPr>
          <w:color w:val="231F20"/>
          <w:spacing w:val="-8"/>
        </w:rPr>
        <w:t> </w:t>
      </w:r>
      <w:r>
        <w:rPr>
          <w:color w:val="231F20"/>
        </w:rPr>
        <w:t>đa</w:t>
      </w:r>
      <w:r>
        <w:rPr>
          <w:color w:val="231F20"/>
          <w:spacing w:val="-7"/>
        </w:rPr>
        <w:t> </w:t>
      </w:r>
      <w:r>
        <w:rPr>
          <w:color w:val="231F20"/>
        </w:rPr>
        <w:t>là</w:t>
      </w:r>
      <w:r>
        <w:rPr>
          <w:color w:val="231F20"/>
          <w:spacing w:val="-7"/>
        </w:rPr>
        <w:t> </w:t>
      </w:r>
      <w:r>
        <w:rPr>
          <w:color w:val="231F20"/>
        </w:rPr>
        <w:t>bảy</w:t>
      </w:r>
      <w:r>
        <w:rPr>
          <w:color w:val="231F20"/>
          <w:spacing w:val="-8"/>
        </w:rPr>
        <w:t> </w:t>
      </w:r>
      <w:r>
        <w:rPr>
          <w:color w:val="231F20"/>
        </w:rPr>
        <w:t>lần</w:t>
      </w:r>
      <w:r>
        <w:rPr>
          <w:color w:val="231F20"/>
          <w:spacing w:val="-7"/>
        </w:rPr>
        <w:t> </w:t>
      </w:r>
      <w:r>
        <w:rPr>
          <w:color w:val="231F20"/>
        </w:rPr>
        <w:t>trở</w:t>
      </w:r>
      <w:r>
        <w:rPr>
          <w:color w:val="231F20"/>
          <w:spacing w:val="-7"/>
        </w:rPr>
        <w:t> </w:t>
      </w:r>
      <w:r>
        <w:rPr>
          <w:color w:val="231F20"/>
        </w:rPr>
        <w:t>lại</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Nếu</w:t>
      </w:r>
      <w:r>
        <w:rPr>
          <w:color w:val="231F20"/>
          <w:spacing w:val="-8"/>
        </w:rPr>
        <w:t> </w:t>
      </w:r>
      <w:r>
        <w:rPr>
          <w:color w:val="231F20"/>
        </w:rPr>
        <w:t>tách</w:t>
      </w:r>
      <w:r>
        <w:rPr>
          <w:color w:val="231F20"/>
          <w:spacing w:val="-7"/>
        </w:rPr>
        <w:t> </w:t>
      </w:r>
      <w:r>
        <w:rPr>
          <w:color w:val="231F20"/>
        </w:rPr>
        <w:t>biệt</w:t>
      </w:r>
      <w:r>
        <w:rPr>
          <w:color w:val="231F20"/>
          <w:spacing w:val="-8"/>
        </w:rPr>
        <w:t> </w:t>
      </w:r>
      <w:r>
        <w:rPr>
          <w:color w:val="231F20"/>
        </w:rPr>
        <w:t>mà</w:t>
      </w:r>
      <w:r>
        <w:rPr>
          <w:color w:val="231F20"/>
          <w:spacing w:val="-8"/>
        </w:rPr>
        <w:t> </w:t>
      </w:r>
      <w:r>
        <w:rPr>
          <w:color w:val="231F20"/>
        </w:rPr>
        <w:t>nói</w:t>
      </w:r>
      <w:r>
        <w:rPr>
          <w:color w:val="231F20"/>
          <w:spacing w:val="-7"/>
        </w:rPr>
        <w:t> </w:t>
      </w:r>
      <w:r>
        <w:rPr>
          <w:color w:val="231F20"/>
        </w:rPr>
        <w:t>thì</w:t>
      </w:r>
      <w:r>
        <w:rPr>
          <w:color w:val="231F20"/>
          <w:spacing w:val="-7"/>
        </w:rPr>
        <w:t> </w:t>
      </w:r>
      <w:r>
        <w:rPr>
          <w:color w:val="231F20"/>
        </w:rPr>
        <w:t>hai nẻo, hai cõi (Hữu) nên là hai mươi tám. Tức là ở nẻo người có </w:t>
      </w:r>
      <w:r>
        <w:rPr>
          <w:color w:val="231F20"/>
          <w:spacing w:val="-8"/>
        </w:rPr>
        <w:t>bảy, </w:t>
      </w:r>
      <w:r>
        <w:rPr>
          <w:color w:val="231F20"/>
        </w:rPr>
        <w:t>ở nẻo trời có </w:t>
      </w:r>
      <w:r>
        <w:rPr>
          <w:color w:val="231F20"/>
          <w:spacing w:val="-5"/>
        </w:rPr>
        <w:t>bảy, </w:t>
      </w:r>
      <w:r>
        <w:rPr>
          <w:color w:val="231F20"/>
        </w:rPr>
        <w:t>trung hữu của người có </w:t>
      </w:r>
      <w:r>
        <w:rPr>
          <w:color w:val="231F20"/>
          <w:spacing w:val="-5"/>
        </w:rPr>
        <w:t>bảy, </w:t>
      </w:r>
      <w:r>
        <w:rPr>
          <w:color w:val="231F20"/>
        </w:rPr>
        <w:t>trung hữu của trời </w:t>
      </w:r>
      <w:r>
        <w:rPr>
          <w:color w:val="231F20"/>
          <w:spacing w:val="-7"/>
        </w:rPr>
        <w:t>có </w:t>
      </w:r>
      <w:r>
        <w:rPr>
          <w:color w:val="231F20"/>
          <w:spacing w:val="-5"/>
        </w:rPr>
        <w:t>bảy, </w:t>
      </w:r>
      <w:r>
        <w:rPr>
          <w:color w:val="231F20"/>
        </w:rPr>
        <w:t>nhưng không quá số </w:t>
      </w:r>
      <w:r>
        <w:rPr>
          <w:color w:val="231F20"/>
          <w:spacing w:val="-5"/>
        </w:rPr>
        <w:t>bảy, </w:t>
      </w:r>
      <w:r>
        <w:rPr>
          <w:color w:val="231F20"/>
        </w:rPr>
        <w:t>nên nói là</w:t>
      </w:r>
      <w:r>
        <w:rPr>
          <w:color w:val="231F20"/>
          <w:spacing w:val="10"/>
        </w:rPr>
        <w:t> </w:t>
      </w:r>
      <w:r>
        <w:rPr>
          <w:color w:val="231F20"/>
          <w:spacing w:val="-5"/>
        </w:rPr>
        <w:t>bảy.</w:t>
      </w:r>
    </w:p>
    <w:p>
      <w:pPr>
        <w:pStyle w:val="BodyText"/>
        <w:spacing w:line="276" w:lineRule="auto"/>
        <w:ind w:left="110" w:right="390"/>
      </w:pPr>
      <w:r>
        <w:rPr>
          <w:color w:val="231F20"/>
        </w:rPr>
        <w:t>Lại</w:t>
      </w:r>
      <w:r>
        <w:rPr>
          <w:color w:val="231F20"/>
          <w:spacing w:val="-9"/>
        </w:rPr>
        <w:t> </w:t>
      </w:r>
      <w:r>
        <w:rPr>
          <w:color w:val="231F20"/>
        </w:rPr>
        <w:t>như</w:t>
      </w:r>
      <w:r>
        <w:rPr>
          <w:color w:val="231F20"/>
          <w:spacing w:val="-8"/>
        </w:rPr>
        <w:t> </w:t>
      </w:r>
      <w:r>
        <w:rPr>
          <w:color w:val="231F20"/>
        </w:rPr>
        <w:t>kinh</w:t>
      </w:r>
      <w:r>
        <w:rPr>
          <w:color w:val="231F20"/>
          <w:spacing w:val="-8"/>
        </w:rPr>
        <w:t> </w:t>
      </w:r>
      <w:r>
        <w:rPr>
          <w:color w:val="231F20"/>
        </w:rPr>
        <w:t>khác</w:t>
      </w:r>
      <w:r>
        <w:rPr>
          <w:color w:val="231F20"/>
          <w:spacing w:val="-8"/>
        </w:rPr>
        <w:t> </w:t>
      </w:r>
      <w:r>
        <w:rPr>
          <w:color w:val="231F20"/>
        </w:rPr>
        <w:t>nói:</w:t>
      </w:r>
      <w:r>
        <w:rPr>
          <w:color w:val="231F20"/>
          <w:spacing w:val="-9"/>
        </w:rPr>
        <w:t> </w:t>
      </w:r>
      <w:r>
        <w:rPr>
          <w:color w:val="231F20"/>
        </w:rPr>
        <w:t>Có</w:t>
      </w:r>
      <w:r>
        <w:rPr>
          <w:color w:val="231F20"/>
          <w:spacing w:val="-8"/>
        </w:rPr>
        <w:t> </w:t>
      </w:r>
      <w:r>
        <w:rPr>
          <w:color w:val="231F20"/>
        </w:rPr>
        <w:t>hai</w:t>
      </w:r>
      <w:r>
        <w:rPr>
          <w:color w:val="231F20"/>
          <w:spacing w:val="-8"/>
        </w:rPr>
        <w:t> </w:t>
      </w:r>
      <w:r>
        <w:rPr>
          <w:color w:val="231F20"/>
        </w:rPr>
        <w:t>pháp,</w:t>
      </w:r>
      <w:r>
        <w:rPr>
          <w:color w:val="231F20"/>
          <w:spacing w:val="-8"/>
        </w:rPr>
        <w:t> </w:t>
      </w:r>
      <w:r>
        <w:rPr>
          <w:color w:val="231F20"/>
        </w:rPr>
        <w:t>tức</w:t>
      </w:r>
      <w:r>
        <w:rPr>
          <w:color w:val="231F20"/>
          <w:spacing w:val="-8"/>
        </w:rPr>
        <w:t> </w:t>
      </w:r>
      <w:r>
        <w:rPr>
          <w:color w:val="231F20"/>
        </w:rPr>
        <w:t>là</w:t>
      </w:r>
      <w:r>
        <w:rPr>
          <w:color w:val="231F20"/>
          <w:spacing w:val="-9"/>
        </w:rPr>
        <w:t> </w:t>
      </w:r>
      <w:r>
        <w:rPr>
          <w:color w:val="231F20"/>
        </w:rPr>
        <w:t>nhãn</w:t>
      </w:r>
      <w:r>
        <w:rPr>
          <w:color w:val="231F20"/>
          <w:spacing w:val="-8"/>
        </w:rPr>
        <w:t> </w:t>
      </w:r>
      <w:r>
        <w:rPr>
          <w:color w:val="231F20"/>
        </w:rPr>
        <w:t>và</w:t>
      </w:r>
      <w:r>
        <w:rPr>
          <w:color w:val="231F20"/>
          <w:spacing w:val="-8"/>
        </w:rPr>
        <w:t> </w:t>
      </w:r>
      <w:r>
        <w:rPr>
          <w:color w:val="231F20"/>
        </w:rPr>
        <w:t>sắc,</w:t>
      </w:r>
      <w:r>
        <w:rPr>
          <w:color w:val="231F20"/>
          <w:spacing w:val="-8"/>
        </w:rPr>
        <w:t> </w:t>
      </w:r>
      <w:r>
        <w:rPr>
          <w:color w:val="231F20"/>
        </w:rPr>
        <w:t>cho</w:t>
      </w:r>
      <w:r>
        <w:rPr>
          <w:color w:val="231F20"/>
          <w:spacing w:val="-8"/>
        </w:rPr>
        <w:t> </w:t>
      </w:r>
      <w:r>
        <w:rPr>
          <w:color w:val="231F20"/>
        </w:rPr>
        <w:t>đến ý và pháp. Lại như kinh khác nói: Ba lần chuyển pháp luân có </w:t>
      </w:r>
      <w:r>
        <w:rPr>
          <w:color w:val="231F20"/>
          <w:spacing w:val="-4"/>
        </w:rPr>
        <w:t>mười </w:t>
      </w:r>
      <w:r>
        <w:rPr>
          <w:color w:val="231F20"/>
        </w:rPr>
        <w:t>hai hành tướng. Vì số kia không quá hai và mười hai cho nên nói là hai lần, mười hai. Đây cũng như</w:t>
      </w:r>
      <w:r>
        <w:rPr>
          <w:color w:val="231F20"/>
          <w:spacing w:val="-2"/>
        </w:rPr>
        <w:t> </w:t>
      </w:r>
      <w:r>
        <w:rPr>
          <w:color w:val="231F20"/>
        </w:rPr>
        <w:t>thế.</w:t>
      </w:r>
    </w:p>
    <w:p>
      <w:pPr>
        <w:pStyle w:val="BodyText"/>
        <w:spacing w:line="276" w:lineRule="auto"/>
        <w:ind w:left="110" w:right="390"/>
      </w:pPr>
      <w:r>
        <w:rPr>
          <w:color w:val="231F20"/>
        </w:rPr>
        <w:t>Hiếp Tôn giả nói: Kinh này nên nói nhận biết như thật về sắc cho đến về thức. Nhận biết như thật về sắc tập cho đến thức tập. Nhận biết như thật về sắc diệt cho đến thức diệt. Nhận biết như thật về</w:t>
      </w:r>
      <w:r>
        <w:rPr>
          <w:color w:val="231F20"/>
          <w:spacing w:val="-5"/>
        </w:rPr>
        <w:t> </w:t>
      </w:r>
      <w:r>
        <w:rPr>
          <w:color w:val="231F20"/>
        </w:rPr>
        <w:t>hành</w:t>
      </w:r>
      <w:r>
        <w:rPr>
          <w:color w:val="231F20"/>
          <w:spacing w:val="-4"/>
        </w:rPr>
        <w:t> </w:t>
      </w:r>
      <w:r>
        <w:rPr>
          <w:color w:val="231F20"/>
        </w:rPr>
        <w:t>hướng</w:t>
      </w:r>
      <w:r>
        <w:rPr>
          <w:color w:val="231F20"/>
          <w:spacing w:val="-5"/>
        </w:rPr>
        <w:t> </w:t>
      </w:r>
      <w:r>
        <w:rPr>
          <w:color w:val="231F20"/>
        </w:rPr>
        <w:t>đến</w:t>
      </w:r>
      <w:r>
        <w:rPr>
          <w:color w:val="231F20"/>
          <w:spacing w:val="-4"/>
        </w:rPr>
        <w:t> </w:t>
      </w:r>
      <w:r>
        <w:rPr>
          <w:color w:val="231F20"/>
        </w:rPr>
        <w:t>sắc</w:t>
      </w:r>
      <w:r>
        <w:rPr>
          <w:color w:val="231F20"/>
          <w:spacing w:val="-6"/>
        </w:rPr>
        <w:t> </w:t>
      </w:r>
      <w:r>
        <w:rPr>
          <w:color w:val="231F20"/>
        </w:rPr>
        <w:t>diệt</w:t>
      </w:r>
      <w:r>
        <w:rPr>
          <w:color w:val="231F20"/>
          <w:spacing w:val="-5"/>
        </w:rPr>
        <w:t> </w:t>
      </w:r>
      <w:r>
        <w:rPr>
          <w:color w:val="231F20"/>
        </w:rPr>
        <w:t>cho</w:t>
      </w:r>
      <w:r>
        <w:rPr>
          <w:color w:val="231F20"/>
          <w:spacing w:val="-5"/>
        </w:rPr>
        <w:t> </w:t>
      </w:r>
      <w:r>
        <w:rPr>
          <w:color w:val="231F20"/>
        </w:rPr>
        <w:t>đến</w:t>
      </w:r>
      <w:r>
        <w:rPr>
          <w:color w:val="231F20"/>
          <w:spacing w:val="-4"/>
        </w:rPr>
        <w:t> </w:t>
      </w:r>
      <w:r>
        <w:rPr>
          <w:color w:val="231F20"/>
        </w:rPr>
        <w:t>hành</w:t>
      </w:r>
      <w:r>
        <w:rPr>
          <w:color w:val="231F20"/>
          <w:spacing w:val="-5"/>
        </w:rPr>
        <w:t> </w:t>
      </w:r>
      <w:r>
        <w:rPr>
          <w:color w:val="231F20"/>
        </w:rPr>
        <w:t>hướng</w:t>
      </w:r>
      <w:r>
        <w:rPr>
          <w:color w:val="231F20"/>
          <w:spacing w:val="-4"/>
        </w:rPr>
        <w:t> </w:t>
      </w:r>
      <w:r>
        <w:rPr>
          <w:color w:val="231F20"/>
        </w:rPr>
        <w:t>đến</w:t>
      </w:r>
      <w:r>
        <w:rPr>
          <w:color w:val="231F20"/>
          <w:spacing w:val="-4"/>
        </w:rPr>
        <w:t> </w:t>
      </w:r>
      <w:r>
        <w:rPr>
          <w:color w:val="231F20"/>
        </w:rPr>
        <w:t>thức</w:t>
      </w:r>
      <w:r>
        <w:rPr>
          <w:color w:val="231F20"/>
          <w:spacing w:val="-5"/>
        </w:rPr>
        <w:t> </w:t>
      </w:r>
      <w:r>
        <w:rPr>
          <w:color w:val="231F20"/>
        </w:rPr>
        <w:t>diệt.</w:t>
      </w:r>
      <w:r>
        <w:rPr>
          <w:color w:val="231F20"/>
          <w:spacing w:val="-5"/>
        </w:rPr>
        <w:t> </w:t>
      </w:r>
      <w:r>
        <w:rPr>
          <w:color w:val="231F20"/>
        </w:rPr>
        <w:t>Nhận biết thực về sắc vị cho đến thức vị. Nhận biết như thật về sắc hoạn cho</w:t>
      </w:r>
      <w:r>
        <w:rPr>
          <w:color w:val="231F20"/>
          <w:spacing w:val="-8"/>
        </w:rPr>
        <w:t> </w:t>
      </w:r>
      <w:r>
        <w:rPr>
          <w:color w:val="231F20"/>
        </w:rPr>
        <w:t>đến</w:t>
      </w:r>
      <w:r>
        <w:rPr>
          <w:color w:val="231F20"/>
          <w:spacing w:val="-7"/>
        </w:rPr>
        <w:t> </w:t>
      </w:r>
      <w:r>
        <w:rPr>
          <w:color w:val="231F20"/>
        </w:rPr>
        <w:t>thức</w:t>
      </w:r>
      <w:r>
        <w:rPr>
          <w:color w:val="231F20"/>
          <w:spacing w:val="-8"/>
        </w:rPr>
        <w:t> </w:t>
      </w:r>
      <w:r>
        <w:rPr>
          <w:color w:val="231F20"/>
        </w:rPr>
        <w:t>hoạn.</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như</w:t>
      </w:r>
      <w:r>
        <w:rPr>
          <w:color w:val="231F20"/>
          <w:spacing w:val="-7"/>
        </w:rPr>
        <w:t> </w:t>
      </w:r>
      <w:r>
        <w:rPr>
          <w:color w:val="231F20"/>
        </w:rPr>
        <w:t>thật</w:t>
      </w:r>
      <w:r>
        <w:rPr>
          <w:color w:val="231F20"/>
          <w:spacing w:val="-7"/>
        </w:rPr>
        <w:t> </w:t>
      </w:r>
      <w:r>
        <w:rPr>
          <w:color w:val="231F20"/>
        </w:rPr>
        <w:t>về</w:t>
      </w:r>
      <w:r>
        <w:rPr>
          <w:color w:val="231F20"/>
          <w:spacing w:val="-8"/>
        </w:rPr>
        <w:t> </w:t>
      </w:r>
      <w:r>
        <w:rPr>
          <w:color w:val="231F20"/>
        </w:rPr>
        <w:t>sắc</w:t>
      </w:r>
      <w:r>
        <w:rPr>
          <w:color w:val="231F20"/>
          <w:spacing w:val="-7"/>
        </w:rPr>
        <w:t> </w:t>
      </w:r>
      <w:r>
        <w:rPr>
          <w:color w:val="231F20"/>
        </w:rPr>
        <w:t>xuất</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thức</w:t>
      </w:r>
      <w:r>
        <w:rPr>
          <w:color w:val="231F20"/>
          <w:spacing w:val="-7"/>
        </w:rPr>
        <w:t> </w:t>
      </w:r>
      <w:r>
        <w:rPr>
          <w:color w:val="231F20"/>
        </w:rPr>
        <w:t>xuất. Nếu nói như thế thì có bảy xứ thiện, không phải là ba mươi lăm hay vô lượng.</w:t>
      </w:r>
    </w:p>
    <w:p>
      <w:pPr>
        <w:pStyle w:val="BodyText"/>
        <w:spacing w:line="276" w:lineRule="auto" w:before="115"/>
        <w:ind w:left="110" w:right="390"/>
      </w:pPr>
      <w:r>
        <w:rPr>
          <w:color w:val="231F20"/>
        </w:rPr>
        <w:t>Lại nữa, nếu lược nói thì có bảy xứ thiện. Nếu nói rộng thì có ba mươi lăm xứ hoặc có vô lượng thứ. Khế kinh nêu tóm lược nên chỉ có </w:t>
      </w:r>
      <w:r>
        <w:rPr>
          <w:color w:val="231F20"/>
          <w:spacing w:val="-5"/>
        </w:rPr>
        <w:t>bảy. </w:t>
      </w:r>
      <w:r>
        <w:rPr>
          <w:color w:val="231F20"/>
        </w:rPr>
        <w:t>Như nói lược nói rộng, thì các thứ chung riêng, phân</w:t>
      </w:r>
      <w:r>
        <w:rPr>
          <w:color w:val="231F20"/>
          <w:spacing w:val="-37"/>
        </w:rPr>
        <w:t> </w:t>
      </w:r>
      <w:r>
        <w:rPr>
          <w:color w:val="231F20"/>
        </w:rPr>
        <w:t>biệt không phân biệt, nói tức khắc nói lần lượt, nên biết cũng như</w:t>
      </w:r>
      <w:r>
        <w:rPr>
          <w:color w:val="231F20"/>
          <w:spacing w:val="-1"/>
        </w:rPr>
        <w:t> </w:t>
      </w:r>
      <w:r>
        <w:rPr>
          <w:color w:val="231F20"/>
        </w:rPr>
        <w:t>thế.</w:t>
      </w:r>
    </w:p>
    <w:p>
      <w:pPr>
        <w:pStyle w:val="BodyText"/>
        <w:spacing w:line="276" w:lineRule="auto"/>
        <w:ind w:left="110" w:right="391"/>
      </w:pPr>
      <w:r>
        <w:rPr>
          <w:color w:val="231F20"/>
        </w:rPr>
        <w:t>Lại nữa, vì kẻ lợi căn nên nói bảy xứ thiện. Vì kẻ độn căn </w:t>
      </w:r>
      <w:r>
        <w:rPr>
          <w:color w:val="231F20"/>
          <w:spacing w:val="-5"/>
        </w:rPr>
        <w:t>nên </w:t>
      </w:r>
      <w:r>
        <w:rPr>
          <w:color w:val="231F20"/>
        </w:rPr>
        <w:t>nói ba mươi lăm hoặc có vô lượng thứ. Như lợi căn, độn căn, thì</w:t>
      </w:r>
      <w:r>
        <w:rPr>
          <w:color w:val="231F20"/>
          <w:spacing w:val="-34"/>
        </w:rPr>
        <w:t> </w:t>
      </w:r>
      <w:r>
        <w:rPr>
          <w:color w:val="231F20"/>
        </w:rPr>
        <w:t>các thứ sức của nhân, sức của duyên, sức của phần bên trong, sức của phần bên ngoài, sức suy nghĩ bên trong, sức nghe pháp bên ngoài, khai trí thuyết trí, nên biết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pPr>
      <w:r>
        <w:rPr>
          <w:color w:val="231F20"/>
        </w:rPr>
        <w:t>Lại nữa, dựa vào quan sát gần nên nói bảy xứ thiện, dựa vào quan</w:t>
      </w:r>
      <w:r>
        <w:rPr>
          <w:color w:val="231F20"/>
          <w:spacing w:val="-14"/>
        </w:rPr>
        <w:t> </w:t>
      </w:r>
      <w:r>
        <w:rPr>
          <w:color w:val="231F20"/>
        </w:rPr>
        <w:t>sát</w:t>
      </w:r>
      <w:r>
        <w:rPr>
          <w:color w:val="231F20"/>
          <w:spacing w:val="-14"/>
        </w:rPr>
        <w:t> </w:t>
      </w:r>
      <w:r>
        <w:rPr>
          <w:color w:val="231F20"/>
        </w:rPr>
        <w:t>xa</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lăm</w:t>
      </w:r>
      <w:r>
        <w:rPr>
          <w:color w:val="231F20"/>
          <w:spacing w:val="-13"/>
        </w:rPr>
        <w:t> </w:t>
      </w:r>
      <w:r>
        <w:rPr>
          <w:color w:val="231F20"/>
        </w:rPr>
        <w:t>hay</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thứ.</w:t>
      </w:r>
      <w:r>
        <w:rPr>
          <w:color w:val="231F20"/>
          <w:spacing w:val="-13"/>
        </w:rPr>
        <w:t> </w:t>
      </w:r>
      <w:r>
        <w:rPr>
          <w:color w:val="231F20"/>
        </w:rPr>
        <w:t>Như</w:t>
      </w:r>
      <w:r>
        <w:rPr>
          <w:color w:val="231F20"/>
          <w:spacing w:val="-13"/>
        </w:rPr>
        <w:t> </w:t>
      </w:r>
      <w:r>
        <w:rPr>
          <w:color w:val="231F20"/>
        </w:rPr>
        <w:t>gần</w:t>
      </w:r>
      <w:r>
        <w:rPr>
          <w:color w:val="231F20"/>
          <w:spacing w:val="-13"/>
        </w:rPr>
        <w:t> </w:t>
      </w:r>
      <w:r>
        <w:rPr>
          <w:color w:val="231F20"/>
        </w:rPr>
        <w:t>và</w:t>
      </w:r>
      <w:r>
        <w:rPr>
          <w:color w:val="231F20"/>
          <w:spacing w:val="-14"/>
        </w:rPr>
        <w:t> </w:t>
      </w:r>
      <w:r>
        <w:rPr>
          <w:color w:val="231F20"/>
        </w:rPr>
        <w:t>xa,</w:t>
      </w:r>
      <w:r>
        <w:rPr>
          <w:color w:val="231F20"/>
          <w:spacing w:val="-13"/>
        </w:rPr>
        <w:t> </w:t>
      </w:r>
      <w:r>
        <w:rPr>
          <w:color w:val="231F20"/>
          <w:spacing w:val="-5"/>
        </w:rPr>
        <w:t>thì </w:t>
      </w:r>
      <w:r>
        <w:rPr>
          <w:color w:val="231F20"/>
        </w:rPr>
        <w:t>các</w:t>
      </w:r>
      <w:r>
        <w:rPr>
          <w:color w:val="231F20"/>
          <w:spacing w:val="-6"/>
        </w:rPr>
        <w:t> </w:t>
      </w:r>
      <w:r>
        <w:rPr>
          <w:color w:val="231F20"/>
        </w:rPr>
        <w:t>thứ</w:t>
      </w:r>
      <w:r>
        <w:rPr>
          <w:color w:val="231F20"/>
          <w:spacing w:val="-5"/>
        </w:rPr>
        <w:t> </w:t>
      </w:r>
      <w:r>
        <w:rPr>
          <w:color w:val="231F20"/>
        </w:rPr>
        <w:t>bức</w:t>
      </w:r>
      <w:r>
        <w:rPr>
          <w:color w:val="231F20"/>
          <w:spacing w:val="-5"/>
        </w:rPr>
        <w:t> </w:t>
      </w:r>
      <w:r>
        <w:rPr>
          <w:color w:val="231F20"/>
        </w:rPr>
        <w:t>bách</w:t>
      </w:r>
      <w:r>
        <w:rPr>
          <w:color w:val="231F20"/>
          <w:spacing w:val="-5"/>
        </w:rPr>
        <w:t> </w:t>
      </w:r>
      <w:r>
        <w:rPr>
          <w:color w:val="231F20"/>
        </w:rPr>
        <w:t>gần</w:t>
      </w:r>
      <w:r>
        <w:rPr>
          <w:color w:val="231F20"/>
          <w:spacing w:val="-5"/>
        </w:rPr>
        <w:t> </w:t>
      </w:r>
      <w:r>
        <w:rPr>
          <w:color w:val="231F20"/>
        </w:rPr>
        <w:t>không</w:t>
      </w:r>
      <w:r>
        <w:rPr>
          <w:color w:val="231F20"/>
          <w:spacing w:val="-5"/>
        </w:rPr>
        <w:t> </w:t>
      </w:r>
      <w:r>
        <w:rPr>
          <w:color w:val="231F20"/>
        </w:rPr>
        <w:t>bức</w:t>
      </w:r>
      <w:r>
        <w:rPr>
          <w:color w:val="231F20"/>
          <w:spacing w:val="-5"/>
        </w:rPr>
        <w:t> </w:t>
      </w:r>
      <w:r>
        <w:rPr>
          <w:color w:val="231F20"/>
        </w:rPr>
        <w:t>bách</w:t>
      </w:r>
      <w:r>
        <w:rPr>
          <w:color w:val="231F20"/>
          <w:spacing w:val="-5"/>
        </w:rPr>
        <w:t> </w:t>
      </w:r>
      <w:r>
        <w:rPr>
          <w:color w:val="231F20"/>
        </w:rPr>
        <w:t>gần,</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không</w:t>
      </w:r>
      <w:r>
        <w:rPr>
          <w:color w:val="231F20"/>
          <w:spacing w:val="-5"/>
        </w:rPr>
        <w:t> </w:t>
      </w:r>
      <w:r>
        <w:rPr>
          <w:color w:val="231F20"/>
        </w:rPr>
        <w:t>hiện</w:t>
      </w:r>
      <w:r>
        <w:rPr>
          <w:color w:val="231F20"/>
          <w:spacing w:val="-5"/>
        </w:rPr>
        <w:t> </w:t>
      </w:r>
      <w:r>
        <w:rPr>
          <w:color w:val="231F20"/>
        </w:rPr>
        <w:t>tiền, chúng</w:t>
      </w:r>
      <w:r>
        <w:rPr>
          <w:color w:val="231F20"/>
          <w:spacing w:val="-12"/>
        </w:rPr>
        <w:t> </w:t>
      </w:r>
      <w:r>
        <w:rPr>
          <w:color w:val="231F20"/>
        </w:rPr>
        <w:t>đồng</w:t>
      </w:r>
      <w:r>
        <w:rPr>
          <w:color w:val="231F20"/>
          <w:spacing w:val="-11"/>
        </w:rPr>
        <w:t> </w:t>
      </w:r>
      <w:r>
        <w:rPr>
          <w:color w:val="231F20"/>
        </w:rPr>
        <w:t>phần</w:t>
      </w:r>
      <w:r>
        <w:rPr>
          <w:color w:val="231F20"/>
          <w:spacing w:val="-11"/>
        </w:rPr>
        <w:t> </w:t>
      </w:r>
      <w:r>
        <w:rPr>
          <w:color w:val="231F20"/>
        </w:rPr>
        <w:t>này</w:t>
      </w:r>
      <w:r>
        <w:rPr>
          <w:color w:val="231F20"/>
          <w:spacing w:val="-11"/>
        </w:rPr>
        <w:t> </w:t>
      </w:r>
      <w:r>
        <w:rPr>
          <w:color w:val="231F20"/>
        </w:rPr>
        <w:t>chúng</w:t>
      </w:r>
      <w:r>
        <w:rPr>
          <w:color w:val="231F20"/>
          <w:spacing w:val="-12"/>
        </w:rPr>
        <w:t> </w:t>
      </w:r>
      <w:r>
        <w:rPr>
          <w:color w:val="231F20"/>
        </w:rPr>
        <w:t>đồng</w:t>
      </w:r>
      <w:r>
        <w:rPr>
          <w:color w:val="231F20"/>
          <w:spacing w:val="-11"/>
        </w:rPr>
        <w:t> </w:t>
      </w:r>
      <w:r>
        <w:rPr>
          <w:color w:val="231F20"/>
        </w:rPr>
        <w:t>phần</w:t>
      </w:r>
      <w:r>
        <w:rPr>
          <w:color w:val="231F20"/>
          <w:spacing w:val="-10"/>
        </w:rPr>
        <w:t> </w:t>
      </w:r>
      <w:r>
        <w:rPr>
          <w:color w:val="231F20"/>
        </w:rPr>
        <w:t>khác...</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spacing w:val="-4"/>
        </w:rPr>
        <w:t>thế.</w:t>
      </w:r>
    </w:p>
    <w:p>
      <w:pPr>
        <w:pStyle w:val="BodyText"/>
        <w:spacing w:line="276" w:lineRule="auto"/>
        <w:ind w:right="107"/>
      </w:pPr>
      <w:r>
        <w:rPr>
          <w:color w:val="231F20"/>
        </w:rPr>
        <w:t>Lại nữa, dựa vào quán vô lậu nên nói bảy xứ thiện, dựa vào quán</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lăm</w:t>
      </w:r>
      <w:r>
        <w:rPr>
          <w:color w:val="231F20"/>
          <w:spacing w:val="-8"/>
        </w:rPr>
        <w:t> </w:t>
      </w:r>
      <w:r>
        <w:rPr>
          <w:color w:val="231F20"/>
        </w:rPr>
        <w:t>hay</w:t>
      </w:r>
      <w:r>
        <w:rPr>
          <w:color w:val="231F20"/>
          <w:spacing w:val="-8"/>
        </w:rPr>
        <w:t> </w:t>
      </w:r>
      <w:r>
        <w:rPr>
          <w:color w:val="231F20"/>
        </w:rPr>
        <w:t>vô</w:t>
      </w:r>
      <w:r>
        <w:rPr>
          <w:color w:val="231F20"/>
          <w:spacing w:val="-7"/>
        </w:rPr>
        <w:t> </w:t>
      </w:r>
      <w:r>
        <w:rPr>
          <w:color w:val="231F20"/>
        </w:rPr>
        <w:t>lượng</w:t>
      </w:r>
      <w:r>
        <w:rPr>
          <w:color w:val="231F20"/>
          <w:spacing w:val="-7"/>
        </w:rPr>
        <w:t> </w:t>
      </w:r>
      <w:r>
        <w:rPr>
          <w:color w:val="231F20"/>
        </w:rPr>
        <w:t>thứ.</w:t>
      </w:r>
      <w:r>
        <w:rPr>
          <w:color w:val="231F20"/>
          <w:spacing w:val="-7"/>
        </w:rPr>
        <w:t> </w:t>
      </w:r>
      <w:r>
        <w:rPr>
          <w:color w:val="231F20"/>
        </w:rPr>
        <w:t>Như</w:t>
      </w:r>
      <w:r>
        <w:rPr>
          <w:color w:val="231F20"/>
          <w:spacing w:val="-7"/>
        </w:rPr>
        <w:t> </w:t>
      </w:r>
      <w:r>
        <w:rPr>
          <w:color w:val="231F20"/>
        </w:rPr>
        <w:t>hữu</w:t>
      </w:r>
      <w:r>
        <w:rPr>
          <w:color w:val="231F20"/>
          <w:spacing w:val="-7"/>
        </w:rPr>
        <w:t> </w:t>
      </w:r>
      <w:r>
        <w:rPr>
          <w:color w:val="231F20"/>
        </w:rPr>
        <w:t>lậu</w:t>
      </w:r>
      <w:r>
        <w:rPr>
          <w:color w:val="231F20"/>
          <w:spacing w:val="-8"/>
        </w:rPr>
        <w:t> </w:t>
      </w:r>
      <w:r>
        <w:rPr>
          <w:color w:val="231F20"/>
        </w:rPr>
        <w:t>vô lậu,</w:t>
      </w:r>
      <w:r>
        <w:rPr>
          <w:color w:val="231F20"/>
          <w:spacing w:val="-6"/>
        </w:rPr>
        <w:t> </w:t>
      </w:r>
      <w:r>
        <w:rPr>
          <w:color w:val="231F20"/>
        </w:rPr>
        <w:t>thì</w:t>
      </w:r>
      <w:r>
        <w:rPr>
          <w:color w:val="231F20"/>
          <w:spacing w:val="-6"/>
        </w:rPr>
        <w:t> </w:t>
      </w:r>
      <w:r>
        <w:rPr>
          <w:color w:val="231F20"/>
        </w:rPr>
        <w:t>thế</w:t>
      </w:r>
      <w:r>
        <w:rPr>
          <w:color w:val="231F20"/>
          <w:spacing w:val="-6"/>
        </w:rPr>
        <w:t> </w:t>
      </w:r>
      <w:r>
        <w:rPr>
          <w:color w:val="231F20"/>
        </w:rPr>
        <w:t>gian</w:t>
      </w:r>
      <w:r>
        <w:rPr>
          <w:color w:val="231F20"/>
          <w:spacing w:val="-7"/>
        </w:rPr>
        <w:t> </w:t>
      </w:r>
      <w:r>
        <w:rPr>
          <w:color w:val="231F20"/>
        </w:rPr>
        <w:t>xuất</w:t>
      </w:r>
      <w:r>
        <w:rPr>
          <w:color w:val="231F20"/>
          <w:spacing w:val="-7"/>
        </w:rPr>
        <w:t> </w:t>
      </w:r>
      <w:r>
        <w:rPr>
          <w:color w:val="231F20"/>
        </w:rPr>
        <w:t>thế</w:t>
      </w:r>
      <w:r>
        <w:rPr>
          <w:color w:val="231F20"/>
          <w:spacing w:val="-6"/>
        </w:rPr>
        <w:t> </w:t>
      </w:r>
      <w:r>
        <w:rPr>
          <w:color w:val="231F20"/>
        </w:rPr>
        <w:t>gian,</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không</w:t>
      </w:r>
      <w:r>
        <w:rPr>
          <w:color w:val="231F20"/>
          <w:spacing w:val="-6"/>
        </w:rPr>
        <w:t> hệ </w:t>
      </w:r>
      <w:r>
        <w:rPr>
          <w:color w:val="231F20"/>
        </w:rPr>
        <w:t>thuộc, nên biết cũng như thế.</w:t>
      </w:r>
    </w:p>
    <w:p>
      <w:pPr>
        <w:pStyle w:val="BodyText"/>
        <w:spacing w:line="276" w:lineRule="auto"/>
        <w:ind w:right="108"/>
      </w:pPr>
      <w:r>
        <w:rPr>
          <w:color w:val="231F20"/>
        </w:rPr>
        <w:t>Lại nữa, dựa vào khi hiện quán nên nói bảy xứ thiện, dựa vào khi quán sát nên nói ba mươi lăm hay vô lượng thứ.</w:t>
      </w:r>
    </w:p>
    <w:p>
      <w:pPr>
        <w:pStyle w:val="BodyText"/>
        <w:spacing w:line="276" w:lineRule="auto"/>
        <w:ind w:right="105"/>
      </w:pPr>
      <w:r>
        <w:rPr>
          <w:color w:val="231F20"/>
        </w:rPr>
        <w:t>Lại nữa, dựa vào quán tướng chung nên nói bảy xứ thiện, dựa vào quán tướng riêng nên nói ba mươi lăm hay vô lượng thứ. Như quán tướng chung quán tướng riêng, thì các thứ quán tự tướng cộng tướng, biết tự tướng cộng tướng, tác ý tự tướng cộng tướng, nên</w:t>
      </w:r>
      <w:r>
        <w:rPr>
          <w:color w:val="231F20"/>
          <w:spacing w:val="-39"/>
        </w:rPr>
        <w:t> </w:t>
      </w:r>
      <w:r>
        <w:rPr>
          <w:color w:val="231F20"/>
        </w:rPr>
        <w:t>biết cũng như thế.</w:t>
      </w:r>
    </w:p>
    <w:p>
      <w:pPr>
        <w:pStyle w:val="BodyText"/>
        <w:spacing w:line="276" w:lineRule="auto"/>
        <w:ind w:right="103"/>
      </w:pPr>
      <w:r>
        <w:rPr>
          <w:i/>
          <w:color w:val="231F20"/>
        </w:rPr>
        <w:t>Hỏi: </w:t>
      </w:r>
      <w:r>
        <w:rPr>
          <w:color w:val="231F20"/>
        </w:rPr>
        <w:t>Trong đây là nói về tác ý tự tướng hay là tác ý cộng tướng? Nếu nêu như thế thì có lỗi gì? Nếu nói tác ý tự tướng, </w:t>
      </w:r>
      <w:r>
        <w:rPr>
          <w:color w:val="231F20"/>
          <w:spacing w:val="2"/>
        </w:rPr>
        <w:t>thì </w:t>
      </w:r>
      <w:r>
        <w:rPr>
          <w:color w:val="231F20"/>
        </w:rPr>
        <w:t>các điều trong đây nêu bày làm sao thông? Như nói: Có bảy xứ thiện và ba nghĩa quán tức có thể đối với pháp Tỳ-nại-da này </w:t>
      </w:r>
      <w:r>
        <w:rPr>
          <w:color w:val="231F20"/>
          <w:spacing w:val="2"/>
        </w:rPr>
        <w:t>mau </w:t>
      </w:r>
      <w:r>
        <w:rPr>
          <w:color w:val="231F20"/>
        </w:rPr>
        <w:t>chóng dứt hết các lậu. Vì tác ý tự tướng là không thể dứt hết </w:t>
      </w:r>
      <w:r>
        <w:rPr>
          <w:color w:val="231F20"/>
          <w:spacing w:val="2"/>
        </w:rPr>
        <w:t>các </w:t>
      </w:r>
      <w:r>
        <w:rPr>
          <w:color w:val="231F20"/>
        </w:rPr>
        <w:t>lậu. Nếu nói là tác ý cộng tướng, thì các điều trong đây nêu ra </w:t>
      </w:r>
      <w:r>
        <w:rPr>
          <w:color w:val="231F20"/>
          <w:spacing w:val="2"/>
        </w:rPr>
        <w:t>làm </w:t>
      </w:r>
      <w:r>
        <w:rPr>
          <w:color w:val="231F20"/>
        </w:rPr>
        <w:t>sao thông? Như nói: Nhận biết như thật về sắc, cho đến nhận biết như thật về</w:t>
      </w:r>
      <w:r>
        <w:rPr>
          <w:color w:val="231F20"/>
          <w:spacing w:val="15"/>
        </w:rPr>
        <w:t> </w:t>
      </w:r>
      <w:r>
        <w:rPr>
          <w:color w:val="231F20"/>
        </w:rPr>
        <w:t>thức.</w:t>
      </w:r>
    </w:p>
    <w:p>
      <w:pPr>
        <w:pStyle w:val="BodyText"/>
        <w:spacing w:before="115"/>
        <w:ind w:left="960" w:firstLine="0"/>
      </w:pPr>
      <w:r>
        <w:rPr>
          <w:i/>
          <w:color w:val="231F20"/>
        </w:rPr>
        <w:t>Đáp:</w:t>
      </w:r>
      <w:r>
        <w:rPr>
          <w:i/>
          <w:color w:val="231F20"/>
          <w:spacing w:val="-17"/>
        </w:rPr>
        <w:t> </w:t>
      </w:r>
      <w:r>
        <w:rPr>
          <w:color w:val="231F20"/>
        </w:rPr>
        <w:t>Nên</w:t>
      </w:r>
      <w:r>
        <w:rPr>
          <w:color w:val="231F20"/>
          <w:spacing w:val="-16"/>
        </w:rPr>
        <w:t> </w:t>
      </w:r>
      <w:r>
        <w:rPr>
          <w:color w:val="231F20"/>
        </w:rPr>
        <w:t>nói</w:t>
      </w:r>
      <w:r>
        <w:rPr>
          <w:color w:val="231F20"/>
          <w:spacing w:val="-16"/>
        </w:rPr>
        <w:t> </w:t>
      </w:r>
      <w:r>
        <w:rPr>
          <w:color w:val="231F20"/>
        </w:rPr>
        <w:t>như</w:t>
      </w:r>
      <w:r>
        <w:rPr>
          <w:color w:val="231F20"/>
          <w:spacing w:val="-16"/>
        </w:rPr>
        <w:t> </w:t>
      </w:r>
      <w:r>
        <w:rPr>
          <w:color w:val="231F20"/>
        </w:rPr>
        <w:t>vầy:</w:t>
      </w:r>
      <w:r>
        <w:rPr>
          <w:color w:val="231F20"/>
          <w:spacing w:val="-21"/>
        </w:rPr>
        <w:t> </w:t>
      </w:r>
      <w:r>
        <w:rPr>
          <w:color w:val="231F20"/>
        </w:rPr>
        <w:t>Trong</w:t>
      </w:r>
      <w:r>
        <w:rPr>
          <w:color w:val="231F20"/>
          <w:spacing w:val="-16"/>
        </w:rPr>
        <w:t> </w:t>
      </w:r>
      <w:r>
        <w:rPr>
          <w:color w:val="231F20"/>
        </w:rPr>
        <w:t>đây</w:t>
      </w:r>
      <w:r>
        <w:rPr>
          <w:color w:val="231F20"/>
          <w:spacing w:val="-16"/>
        </w:rPr>
        <w:t> </w:t>
      </w:r>
      <w:r>
        <w:rPr>
          <w:color w:val="231F20"/>
        </w:rPr>
        <w:t>chính</w:t>
      </w:r>
      <w:r>
        <w:rPr>
          <w:color w:val="231F20"/>
          <w:spacing w:val="-16"/>
        </w:rPr>
        <w:t> </w:t>
      </w:r>
      <w:r>
        <w:rPr>
          <w:color w:val="231F20"/>
        </w:rPr>
        <w:t>là</w:t>
      </w:r>
      <w:r>
        <w:rPr>
          <w:color w:val="231F20"/>
          <w:spacing w:val="-16"/>
        </w:rPr>
        <w:t> </w:t>
      </w:r>
      <w:r>
        <w:rPr>
          <w:color w:val="231F20"/>
        </w:rPr>
        <w:t>nói</w:t>
      </w:r>
      <w:r>
        <w:rPr>
          <w:color w:val="231F20"/>
          <w:spacing w:val="-16"/>
        </w:rPr>
        <w:t> </w:t>
      </w:r>
      <w:r>
        <w:rPr>
          <w:color w:val="231F20"/>
        </w:rPr>
        <w:t>về</w:t>
      </w:r>
      <w:r>
        <w:rPr>
          <w:color w:val="231F20"/>
          <w:spacing w:val="-16"/>
        </w:rPr>
        <w:t> </w:t>
      </w:r>
      <w:r>
        <w:rPr>
          <w:color w:val="231F20"/>
        </w:rPr>
        <w:t>tác</w:t>
      </w:r>
      <w:r>
        <w:rPr>
          <w:color w:val="231F20"/>
          <w:spacing w:val="-16"/>
        </w:rPr>
        <w:t> </w:t>
      </w:r>
      <w:r>
        <w:rPr>
          <w:color w:val="231F20"/>
        </w:rPr>
        <w:t>ý</w:t>
      </w:r>
      <w:r>
        <w:rPr>
          <w:color w:val="231F20"/>
          <w:spacing w:val="-16"/>
        </w:rPr>
        <w:t> </w:t>
      </w:r>
      <w:r>
        <w:rPr>
          <w:color w:val="231F20"/>
        </w:rPr>
        <w:t>tự</w:t>
      </w:r>
      <w:r>
        <w:rPr>
          <w:color w:val="231F20"/>
          <w:spacing w:val="-16"/>
        </w:rPr>
        <w:t> </w:t>
      </w:r>
      <w:r>
        <w:rPr>
          <w:color w:val="231F20"/>
        </w:rPr>
        <w:t>tướng.</w:t>
      </w:r>
    </w:p>
    <w:p>
      <w:pPr>
        <w:pStyle w:val="BodyText"/>
        <w:spacing w:before="158"/>
        <w:ind w:left="960" w:firstLine="0"/>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thì</w:t>
      </w:r>
      <w:r>
        <w:rPr>
          <w:color w:val="231F20"/>
          <w:spacing w:val="-10"/>
        </w:rPr>
        <w:t> </w:t>
      </w:r>
      <w:r>
        <w:rPr>
          <w:color w:val="231F20"/>
        </w:rPr>
        <w:t>làm</w:t>
      </w:r>
      <w:r>
        <w:rPr>
          <w:color w:val="231F20"/>
          <w:spacing w:val="-9"/>
        </w:rPr>
        <w:t> </w:t>
      </w:r>
      <w:r>
        <w:rPr>
          <w:color w:val="231F20"/>
        </w:rPr>
        <w:t>sao</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mau</w:t>
      </w:r>
      <w:r>
        <w:rPr>
          <w:color w:val="231F20"/>
          <w:spacing w:val="-9"/>
        </w:rPr>
        <w:t> </w:t>
      </w:r>
      <w:r>
        <w:rPr>
          <w:color w:val="231F20"/>
        </w:rPr>
        <w:t>chóng</w:t>
      </w:r>
      <w:r>
        <w:rPr>
          <w:color w:val="231F20"/>
          <w:spacing w:val="-10"/>
        </w:rPr>
        <w:t> </w:t>
      </w:r>
      <w:r>
        <w:rPr>
          <w:color w:val="231F20"/>
        </w:rPr>
        <w:t>dứt</w:t>
      </w:r>
      <w:r>
        <w:rPr>
          <w:color w:val="231F20"/>
          <w:spacing w:val="-9"/>
        </w:rPr>
        <w:t> </w:t>
      </w:r>
      <w:r>
        <w:rPr>
          <w:color w:val="231F20"/>
        </w:rPr>
        <w:t>hết</w:t>
      </w:r>
      <w:r>
        <w:rPr>
          <w:color w:val="231F20"/>
          <w:spacing w:val="-10"/>
        </w:rPr>
        <w:t> </w:t>
      </w:r>
      <w:r>
        <w:rPr>
          <w:color w:val="231F20"/>
        </w:rPr>
        <w:t>các</w:t>
      </w:r>
      <w:r>
        <w:rPr>
          <w:color w:val="231F20"/>
          <w:spacing w:val="-9"/>
        </w:rPr>
        <w:t> </w:t>
      </w:r>
      <w:r>
        <w:rPr>
          <w:color w:val="231F20"/>
        </w:rPr>
        <w:t>lậu?</w:t>
      </w:r>
    </w:p>
    <w:p>
      <w:pPr>
        <w:pStyle w:val="BodyText"/>
        <w:spacing w:line="276" w:lineRule="auto" w:before="159"/>
        <w:ind w:right="106"/>
      </w:pPr>
      <w:r>
        <w:rPr>
          <w:i/>
          <w:color w:val="231F20"/>
        </w:rPr>
        <w:t>Đáp:</w:t>
      </w:r>
      <w:r>
        <w:rPr>
          <w:i/>
          <w:color w:val="231F20"/>
          <w:spacing w:val="-5"/>
        </w:rPr>
        <w:t> </w:t>
      </w:r>
      <w:r>
        <w:rPr>
          <w:color w:val="231F20"/>
        </w:rPr>
        <w:t>Do</w:t>
      </w:r>
      <w:r>
        <w:rPr>
          <w:color w:val="231F20"/>
          <w:spacing w:val="-4"/>
        </w:rPr>
        <w:t> </w:t>
      </w:r>
      <w:r>
        <w:rPr>
          <w:color w:val="231F20"/>
        </w:rPr>
        <w:t>tác</w:t>
      </w:r>
      <w:r>
        <w:rPr>
          <w:color w:val="231F20"/>
          <w:spacing w:val="-4"/>
        </w:rPr>
        <w:t> </w:t>
      </w:r>
      <w:r>
        <w:rPr>
          <w:color w:val="231F20"/>
        </w:rPr>
        <w:t>ý</w:t>
      </w:r>
      <w:r>
        <w:rPr>
          <w:color w:val="231F20"/>
          <w:spacing w:val="-5"/>
        </w:rPr>
        <w:t> </w:t>
      </w:r>
      <w:r>
        <w:rPr>
          <w:color w:val="231F20"/>
        </w:rPr>
        <w:t>tự</w:t>
      </w:r>
      <w:r>
        <w:rPr>
          <w:color w:val="231F20"/>
          <w:spacing w:val="-4"/>
        </w:rPr>
        <w:t> </w:t>
      </w:r>
      <w:r>
        <w:rPr>
          <w:color w:val="231F20"/>
        </w:rPr>
        <w:t>tướng</w:t>
      </w:r>
      <w:r>
        <w:rPr>
          <w:color w:val="231F20"/>
          <w:spacing w:val="-4"/>
        </w:rPr>
        <w:t> </w:t>
      </w:r>
      <w:r>
        <w:rPr>
          <w:color w:val="231F20"/>
        </w:rPr>
        <w:t>này</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dẫn</w:t>
      </w:r>
      <w:r>
        <w:rPr>
          <w:color w:val="231F20"/>
          <w:spacing w:val="-4"/>
        </w:rPr>
        <w:t> </w:t>
      </w:r>
      <w:r>
        <w:rPr>
          <w:color w:val="231F20"/>
        </w:rPr>
        <w:t>đến</w:t>
      </w:r>
      <w:r>
        <w:rPr>
          <w:color w:val="231F20"/>
          <w:spacing w:val="-4"/>
        </w:rPr>
        <w:t> </w:t>
      </w:r>
      <w:r>
        <w:rPr>
          <w:color w:val="231F20"/>
        </w:rPr>
        <w:t>tác</w:t>
      </w:r>
      <w:r>
        <w:rPr>
          <w:color w:val="231F20"/>
          <w:spacing w:val="-5"/>
        </w:rPr>
        <w:t> </w:t>
      </w:r>
      <w:r>
        <w:rPr>
          <w:color w:val="231F20"/>
        </w:rPr>
        <w:t>ý</w:t>
      </w:r>
      <w:r>
        <w:rPr>
          <w:color w:val="231F20"/>
          <w:spacing w:val="-4"/>
        </w:rPr>
        <w:t> </w:t>
      </w:r>
      <w:r>
        <w:rPr>
          <w:color w:val="231F20"/>
        </w:rPr>
        <w:t>cộng</w:t>
      </w:r>
      <w:r>
        <w:rPr>
          <w:color w:val="231F20"/>
          <w:spacing w:val="-4"/>
        </w:rPr>
        <w:t> </w:t>
      </w:r>
      <w:r>
        <w:rPr>
          <w:color w:val="231F20"/>
        </w:rPr>
        <w:t>tướng</w:t>
      </w:r>
      <w:r>
        <w:rPr>
          <w:color w:val="231F20"/>
          <w:spacing w:val="-4"/>
        </w:rPr>
        <w:t> </w:t>
      </w:r>
      <w:r>
        <w:rPr>
          <w:color w:val="231F20"/>
        </w:rPr>
        <w:t>và do tác ý cộng tướng ấy có thể mau chóng dứt hết các lậu. Dựa vào nhân lần lượt nên nói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có thuyết cho: Ở đây, chính là nói về tác ý cộng tướng.</w:t>
      </w:r>
    </w:p>
    <w:p>
      <w:pPr>
        <w:pStyle w:val="BodyText"/>
        <w:spacing w:line="278" w:lineRule="auto" w:before="166"/>
        <w:ind w:left="110" w:right="392"/>
      </w:pPr>
      <w:r>
        <w:rPr>
          <w:i/>
          <w:color w:val="231F20"/>
        </w:rPr>
        <w:t>Hỏi: </w:t>
      </w:r>
      <w:r>
        <w:rPr>
          <w:color w:val="231F20"/>
        </w:rPr>
        <w:t>Nếu như thế thì vì sao Khế kinh này nói: Nhận biết như thật về sắc cho đến nhận biết như thật về thức?</w:t>
      </w:r>
    </w:p>
    <w:p>
      <w:pPr>
        <w:pStyle w:val="BodyText"/>
        <w:spacing w:line="278" w:lineRule="auto" w:before="117"/>
        <w:ind w:left="110" w:right="391"/>
      </w:pPr>
      <w:r>
        <w:rPr>
          <w:i/>
          <w:color w:val="231F20"/>
        </w:rPr>
        <w:t>Đáp: </w:t>
      </w:r>
      <w:r>
        <w:rPr>
          <w:color w:val="231F20"/>
        </w:rPr>
        <w:t>Trong Khế kinh này nên nói như thế này: Nhận biết như thật về uẩn, uẩn tập, uẩn diệt, hành hướng đến uẩn diệt, uẩn vị, </w:t>
      </w:r>
      <w:r>
        <w:rPr>
          <w:color w:val="231F20"/>
          <w:spacing w:val="-5"/>
        </w:rPr>
        <w:t>uẩn </w:t>
      </w:r>
      <w:r>
        <w:rPr>
          <w:color w:val="231F20"/>
        </w:rPr>
        <w:t>hoạn, uẩn xuất. Nhưng lại nói khác, nên biết là khi giảng nói thì nói khác lúc hiện quán lại khác. Cũng như Đức Phật đã vì bốn Thiên vương trước dùng Thánh ngữ giảng nói về bốn Thánh đế, có hai </w:t>
      </w:r>
      <w:r>
        <w:rPr>
          <w:color w:val="231F20"/>
          <w:spacing w:val="-6"/>
        </w:rPr>
        <w:t>vị </w:t>
      </w:r>
      <w:r>
        <w:rPr>
          <w:color w:val="231F20"/>
        </w:rPr>
        <w:t>hiểu và hai vị không hiểu... như trước đã nói. Nên biết là khi thuyết giảng</w:t>
      </w:r>
      <w:r>
        <w:rPr>
          <w:color w:val="231F20"/>
          <w:spacing w:val="-3"/>
        </w:rPr>
        <w:t> </w:t>
      </w:r>
      <w:r>
        <w:rPr>
          <w:color w:val="231F20"/>
        </w:rPr>
        <w:t>thì</w:t>
      </w:r>
      <w:r>
        <w:rPr>
          <w:color w:val="231F20"/>
          <w:spacing w:val="-3"/>
        </w:rPr>
        <w:t> </w:t>
      </w:r>
      <w:r>
        <w:rPr>
          <w:color w:val="231F20"/>
        </w:rPr>
        <w:t>khác</w:t>
      </w:r>
      <w:r>
        <w:rPr>
          <w:color w:val="231F20"/>
          <w:spacing w:val="-3"/>
        </w:rPr>
        <w:t> </w:t>
      </w:r>
      <w:r>
        <w:rPr>
          <w:color w:val="231F20"/>
        </w:rPr>
        <w:t>lúc</w:t>
      </w:r>
      <w:r>
        <w:rPr>
          <w:color w:val="231F20"/>
          <w:spacing w:val="-3"/>
        </w:rPr>
        <w:t> </w:t>
      </w:r>
      <w:r>
        <w:rPr>
          <w:color w:val="231F20"/>
        </w:rPr>
        <w:t>hiện</w:t>
      </w:r>
      <w:r>
        <w:rPr>
          <w:color w:val="231F20"/>
          <w:spacing w:val="-3"/>
        </w:rPr>
        <w:t> </w:t>
      </w:r>
      <w:r>
        <w:rPr>
          <w:color w:val="231F20"/>
        </w:rPr>
        <w:t>quán</w:t>
      </w:r>
      <w:r>
        <w:rPr>
          <w:color w:val="231F20"/>
          <w:spacing w:val="-3"/>
        </w:rPr>
        <w:t> </w:t>
      </w:r>
      <w:r>
        <w:rPr>
          <w:color w:val="231F20"/>
        </w:rPr>
        <w:t>thì</w:t>
      </w:r>
      <w:r>
        <w:rPr>
          <w:color w:val="231F20"/>
          <w:spacing w:val="-3"/>
        </w:rPr>
        <w:t> </w:t>
      </w:r>
      <w:r>
        <w:rPr>
          <w:color w:val="231F20"/>
        </w:rPr>
        <w:t>khác.</w:t>
      </w:r>
      <w:r>
        <w:rPr>
          <w:color w:val="231F20"/>
          <w:spacing w:val="-8"/>
        </w:rPr>
        <w:t> </w:t>
      </w:r>
      <w:r>
        <w:rPr>
          <w:color w:val="231F20"/>
        </w:rPr>
        <w:t>Tức</w:t>
      </w:r>
      <w:r>
        <w:rPr>
          <w:color w:val="231F20"/>
          <w:spacing w:val="-3"/>
        </w:rPr>
        <w:t> </w:t>
      </w:r>
      <w:r>
        <w:rPr>
          <w:color w:val="231F20"/>
        </w:rPr>
        <w:t>là</w:t>
      </w:r>
      <w:r>
        <w:rPr>
          <w:color w:val="231F20"/>
          <w:spacing w:val="-3"/>
        </w:rPr>
        <w:t> </w:t>
      </w:r>
      <w:r>
        <w:rPr>
          <w:color w:val="231F20"/>
        </w:rPr>
        <w:t>khi</w:t>
      </w:r>
      <w:r>
        <w:rPr>
          <w:color w:val="231F20"/>
          <w:spacing w:val="-3"/>
        </w:rPr>
        <w:t> </w:t>
      </w:r>
      <w:r>
        <w:rPr>
          <w:color w:val="231F20"/>
        </w:rPr>
        <w:t>thuyết</w:t>
      </w:r>
      <w:r>
        <w:rPr>
          <w:color w:val="231F20"/>
          <w:spacing w:val="-3"/>
        </w:rPr>
        <w:t> </w:t>
      </w:r>
      <w:r>
        <w:rPr>
          <w:color w:val="231F20"/>
        </w:rPr>
        <w:t>giảng</w:t>
      </w:r>
      <w:r>
        <w:rPr>
          <w:color w:val="231F20"/>
          <w:spacing w:val="-3"/>
        </w:rPr>
        <w:t> </w:t>
      </w:r>
      <w:r>
        <w:rPr>
          <w:color w:val="231F20"/>
        </w:rPr>
        <w:t>thì</w:t>
      </w:r>
      <w:r>
        <w:rPr>
          <w:color w:val="231F20"/>
          <w:spacing w:val="-4"/>
        </w:rPr>
        <w:t> </w:t>
      </w:r>
      <w:r>
        <w:rPr>
          <w:color w:val="231F20"/>
        </w:rPr>
        <w:t>nói riêng, còn lúc hiện quán thì hiện quán</w:t>
      </w:r>
      <w:r>
        <w:rPr>
          <w:color w:val="231F20"/>
          <w:spacing w:val="-1"/>
        </w:rPr>
        <w:t> </w:t>
      </w:r>
      <w:r>
        <w:rPr>
          <w:color w:val="231F20"/>
        </w:rPr>
        <w:t>chung.</w:t>
      </w:r>
    </w:p>
    <w:p>
      <w:pPr>
        <w:pStyle w:val="BodyText"/>
        <w:spacing w:before="113"/>
        <w:ind w:left="677" w:firstLine="0"/>
      </w:pPr>
      <w:r>
        <w:rPr>
          <w:i/>
          <w:color w:val="231F20"/>
        </w:rPr>
        <w:t>Hỏi: </w:t>
      </w:r>
      <w:r>
        <w:rPr>
          <w:color w:val="231F20"/>
        </w:rPr>
        <w:t>Bảy xứ thiện và ba nghĩa quán có gì sai biệt?</w:t>
      </w:r>
    </w:p>
    <w:p>
      <w:pPr>
        <w:pStyle w:val="BodyText"/>
        <w:spacing w:line="278" w:lineRule="auto" w:before="166"/>
        <w:ind w:left="110" w:right="391"/>
      </w:pPr>
      <w:r>
        <w:rPr>
          <w:i/>
          <w:color w:val="231F20"/>
        </w:rPr>
        <w:t>Đáp: </w:t>
      </w:r>
      <w:r>
        <w:rPr>
          <w:color w:val="231F20"/>
        </w:rPr>
        <w:t>Về tên gọi tức là sai khác. Tức gọi là bảy xứ thiện và gọi là ba nghĩa quán.</w:t>
      </w:r>
    </w:p>
    <w:p>
      <w:pPr>
        <w:pStyle w:val="BodyText"/>
        <w:spacing w:line="278" w:lineRule="auto" w:before="117"/>
        <w:ind w:left="110" w:right="387"/>
      </w:pPr>
      <w:r>
        <w:rPr>
          <w:color w:val="231F20"/>
        </w:rPr>
        <w:t>Có thuyết cho: Bảy xứ thiện là vô lậu, còn ba nghĩa quán là hữu lậu.</w:t>
      </w:r>
    </w:p>
    <w:p>
      <w:pPr>
        <w:pStyle w:val="BodyText"/>
        <w:spacing w:line="278" w:lineRule="auto" w:before="118"/>
        <w:ind w:left="110" w:right="390"/>
      </w:pPr>
      <w:r>
        <w:rPr>
          <w:i/>
          <w:color w:val="231F20"/>
        </w:rPr>
        <w:t>Hỏi: </w:t>
      </w:r>
      <w:r>
        <w:rPr>
          <w:color w:val="231F20"/>
        </w:rPr>
        <w:t>Nếu như thế thì ở đây nói làm sao thông? Như nói: Nhận biết như thật về sắc là bốn trí, tức là pháp trí, loại trí, thế tục trí và khổ trí?</w:t>
      </w:r>
    </w:p>
    <w:p>
      <w:pPr>
        <w:pStyle w:val="BodyText"/>
        <w:spacing w:line="278" w:lineRule="auto" w:before="116"/>
        <w:ind w:left="110" w:right="389"/>
      </w:pPr>
      <w:r>
        <w:rPr>
          <w:i/>
          <w:color w:val="231F20"/>
        </w:rPr>
        <w:t>Đáp: </w:t>
      </w:r>
      <w:r>
        <w:rPr>
          <w:color w:val="231F20"/>
        </w:rPr>
        <w:t>Thế tục trí này tuy cũng cùng có nhưng không hiện</w:t>
      </w:r>
      <w:r>
        <w:rPr>
          <w:color w:val="231F20"/>
          <w:spacing w:val="-45"/>
        </w:rPr>
        <w:t> </w:t>
      </w:r>
      <w:r>
        <w:rPr>
          <w:color w:val="231F20"/>
        </w:rPr>
        <w:t>hành. Lại nữa, bảy xứ thiện này là hành tướng của Thánh, nói là vô </w:t>
      </w:r>
      <w:r>
        <w:rPr>
          <w:color w:val="231F20"/>
          <w:spacing w:val="-4"/>
        </w:rPr>
        <w:t>lậu</w:t>
      </w:r>
      <w:r>
        <w:rPr>
          <w:color w:val="231F20"/>
          <w:spacing w:val="57"/>
        </w:rPr>
        <w:t> </w:t>
      </w:r>
      <w:r>
        <w:rPr>
          <w:color w:val="231F20"/>
        </w:rPr>
        <w:t>nhưng</w:t>
      </w:r>
      <w:r>
        <w:rPr>
          <w:color w:val="231F20"/>
          <w:spacing w:val="-5"/>
        </w:rPr>
        <w:t> </w:t>
      </w:r>
      <w:r>
        <w:rPr>
          <w:color w:val="231F20"/>
        </w:rPr>
        <w:t>thật</w:t>
      </w:r>
      <w:r>
        <w:rPr>
          <w:color w:val="231F20"/>
          <w:spacing w:val="-6"/>
        </w:rPr>
        <w:t> </w:t>
      </w:r>
      <w:r>
        <w:rPr>
          <w:color w:val="231F20"/>
        </w:rPr>
        <w:t>ra</w:t>
      </w:r>
      <w:r>
        <w:rPr>
          <w:color w:val="231F20"/>
          <w:spacing w:val="-5"/>
        </w:rPr>
        <w:t> </w:t>
      </w:r>
      <w:r>
        <w:rPr>
          <w:color w:val="231F20"/>
        </w:rPr>
        <w:t>là</w:t>
      </w:r>
      <w:r>
        <w:rPr>
          <w:color w:val="231F20"/>
          <w:spacing w:val="-5"/>
        </w:rPr>
        <w:t> </w:t>
      </w:r>
      <w:r>
        <w:rPr>
          <w:color w:val="231F20"/>
        </w:rPr>
        <w:t>chung</w:t>
      </w:r>
      <w:r>
        <w:rPr>
          <w:color w:val="231F20"/>
          <w:spacing w:val="-5"/>
        </w:rPr>
        <w:t> </w:t>
      </w:r>
      <w:r>
        <w:rPr>
          <w:color w:val="231F20"/>
        </w:rPr>
        <w:t>cả</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ba</w:t>
      </w:r>
      <w:r>
        <w:rPr>
          <w:color w:val="231F20"/>
          <w:spacing w:val="-5"/>
        </w:rPr>
        <w:t> </w:t>
      </w:r>
      <w:r>
        <w:rPr>
          <w:color w:val="231F20"/>
        </w:rPr>
        <w:t>nghĩa</w:t>
      </w:r>
      <w:r>
        <w:rPr>
          <w:color w:val="231F20"/>
          <w:spacing w:val="-5"/>
        </w:rPr>
        <w:t> </w:t>
      </w:r>
      <w:r>
        <w:rPr>
          <w:color w:val="231F20"/>
        </w:rPr>
        <w:t>quán</w:t>
      </w:r>
      <w:r>
        <w:rPr>
          <w:color w:val="231F20"/>
          <w:spacing w:val="-5"/>
        </w:rPr>
        <w:t> </w:t>
      </w:r>
      <w:r>
        <w:rPr>
          <w:color w:val="231F20"/>
        </w:rPr>
        <w:t>không</w:t>
      </w:r>
      <w:r>
        <w:rPr>
          <w:color w:val="231F20"/>
          <w:spacing w:val="-5"/>
        </w:rPr>
        <w:t> </w:t>
      </w:r>
      <w:r>
        <w:rPr>
          <w:color w:val="231F20"/>
          <w:spacing w:val="-3"/>
        </w:rPr>
        <w:t>phải </w:t>
      </w:r>
      <w:r>
        <w:rPr>
          <w:color w:val="231F20"/>
        </w:rPr>
        <w:t>là hành tướng của Thánh, chỉ là hữu lậu, cho nên bảy xứ thiện gọi là vô lậu.</w:t>
      </w:r>
    </w:p>
    <w:p>
      <w:pPr>
        <w:pStyle w:val="BodyText"/>
        <w:spacing w:before="115"/>
        <w:ind w:left="677" w:firstLine="0"/>
      </w:pPr>
      <w:r>
        <w:rPr>
          <w:i/>
          <w:color w:val="231F20"/>
        </w:rPr>
        <w:t>Hỏi: </w:t>
      </w:r>
      <w:r>
        <w:rPr>
          <w:color w:val="231F20"/>
        </w:rPr>
        <w:t>Là có thể đem bảy xứ thiện nhập vào ba nghĩa quán chăng?</w:t>
      </w:r>
    </w:p>
    <w:p>
      <w:pPr>
        <w:pStyle w:val="BodyText"/>
        <w:spacing w:line="278" w:lineRule="auto" w:before="167"/>
        <w:ind w:left="110" w:right="391"/>
      </w:pPr>
      <w:r>
        <w:rPr>
          <w:i/>
          <w:color w:val="231F20"/>
        </w:rPr>
        <w:t>Đáp: </w:t>
      </w:r>
      <w:r>
        <w:rPr>
          <w:color w:val="231F20"/>
        </w:rPr>
        <w:t>Không thể nhập chung được, vì bảy xứ thiện là hành tướng vô lậu, còn ba nghĩa quán là hành tướng hữu lậu.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có thuyết nêu: Bảy xứ thiện thì chung cho cả vô lậu và</w:t>
      </w:r>
      <w:r>
        <w:rPr>
          <w:color w:val="231F20"/>
          <w:spacing w:val="-42"/>
        </w:rPr>
        <w:t> </w:t>
      </w:r>
      <w:r>
        <w:rPr>
          <w:color w:val="231F20"/>
        </w:rPr>
        <w:t>hữu lậu, còn ba nghĩa quán chỉ là hữu lậu.</w:t>
      </w:r>
    </w:p>
    <w:p>
      <w:pPr>
        <w:pStyle w:val="BodyText"/>
        <w:spacing w:line="273" w:lineRule="auto" w:before="112"/>
        <w:ind w:right="107"/>
      </w:pPr>
      <w:r>
        <w:rPr>
          <w:i/>
          <w:color w:val="231F20"/>
        </w:rPr>
        <w:t>Hỏi: </w:t>
      </w:r>
      <w:r>
        <w:rPr>
          <w:color w:val="231F20"/>
        </w:rPr>
        <w:t>Vậy có thể đem bảy xứ thiện nhập chung vào ba nghĩa quán không?</w:t>
      </w:r>
    </w:p>
    <w:p>
      <w:pPr>
        <w:pStyle w:val="BodyText"/>
        <w:spacing w:line="271" w:lineRule="auto" w:before="111"/>
        <w:ind w:right="107"/>
      </w:pPr>
      <w:r>
        <w:rPr>
          <w:i/>
          <w:color w:val="231F20"/>
        </w:rPr>
        <w:t>Đáp:</w:t>
      </w:r>
      <w:r>
        <w:rPr>
          <w:i/>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Nhưng</w:t>
      </w:r>
      <w:r>
        <w:rPr>
          <w:color w:val="231F20"/>
          <w:spacing w:val="-19"/>
        </w:rPr>
        <w:t> </w:t>
      </w:r>
      <w:r>
        <w:rPr>
          <w:color w:val="231F20"/>
        </w:rPr>
        <w:t>phải</w:t>
      </w:r>
      <w:r>
        <w:rPr>
          <w:color w:val="231F20"/>
          <w:spacing w:val="-20"/>
        </w:rPr>
        <w:t> </w:t>
      </w:r>
      <w:r>
        <w:rPr>
          <w:color w:val="231F20"/>
        </w:rPr>
        <w:t>dụng</w:t>
      </w:r>
      <w:r>
        <w:rPr>
          <w:color w:val="231F20"/>
          <w:spacing w:val="-20"/>
        </w:rPr>
        <w:t> </w:t>
      </w:r>
      <w:r>
        <w:rPr>
          <w:color w:val="231F20"/>
        </w:rPr>
        <w:t>công</w:t>
      </w:r>
      <w:r>
        <w:rPr>
          <w:color w:val="231F20"/>
          <w:spacing w:val="-19"/>
        </w:rPr>
        <w:t> </w:t>
      </w:r>
      <w:r>
        <w:rPr>
          <w:color w:val="231F20"/>
        </w:rPr>
        <w:t>sức</w:t>
      </w:r>
      <w:r>
        <w:rPr>
          <w:color w:val="231F20"/>
          <w:spacing w:val="-20"/>
        </w:rPr>
        <w:t> </w:t>
      </w:r>
      <w:r>
        <w:rPr>
          <w:color w:val="231F20"/>
        </w:rPr>
        <w:t>nhiều,</w:t>
      </w:r>
      <w:r>
        <w:rPr>
          <w:color w:val="231F20"/>
          <w:spacing w:val="-20"/>
        </w:rPr>
        <w:t> </w:t>
      </w:r>
      <w:r>
        <w:rPr>
          <w:color w:val="231F20"/>
        </w:rPr>
        <w:t>khởi</w:t>
      </w:r>
      <w:r>
        <w:rPr>
          <w:color w:val="231F20"/>
          <w:spacing w:val="-20"/>
        </w:rPr>
        <w:t> </w:t>
      </w:r>
      <w:r>
        <w:rPr>
          <w:color w:val="231F20"/>
        </w:rPr>
        <w:t>tác</w:t>
      </w:r>
      <w:r>
        <w:rPr>
          <w:color w:val="231F20"/>
          <w:spacing w:val="-19"/>
        </w:rPr>
        <w:t> </w:t>
      </w:r>
      <w:r>
        <w:rPr>
          <w:color w:val="231F20"/>
        </w:rPr>
        <w:t>ý</w:t>
      </w:r>
      <w:r>
        <w:rPr>
          <w:color w:val="231F20"/>
          <w:spacing w:val="-20"/>
        </w:rPr>
        <w:t> </w:t>
      </w:r>
      <w:r>
        <w:rPr>
          <w:color w:val="231F20"/>
        </w:rPr>
        <w:t>nhiều, tạo gia hạnh nhiều. Nghĩa là nhận biết như thật về sắc cho đến thức. Nhận biết như thật về sắc hoạn cho đến thức hoạn để nhập vào quán uẩn. Nhận biết như thật về sắc tập cho đến thức tập. Nhận biết như thật về sắc vị cho đến thức vị để nhập vào quán xứ. Nhận biết như thật</w:t>
      </w:r>
      <w:r>
        <w:rPr>
          <w:color w:val="231F20"/>
          <w:spacing w:val="-5"/>
        </w:rPr>
        <w:t> </w:t>
      </w:r>
      <w:r>
        <w:rPr>
          <w:color w:val="231F20"/>
        </w:rPr>
        <w:t>về</w:t>
      </w:r>
      <w:r>
        <w:rPr>
          <w:color w:val="231F20"/>
          <w:spacing w:val="-4"/>
        </w:rPr>
        <w:t> </w:t>
      </w:r>
      <w:r>
        <w:rPr>
          <w:color w:val="231F20"/>
        </w:rPr>
        <w:t>sắc</w:t>
      </w:r>
      <w:r>
        <w:rPr>
          <w:color w:val="231F20"/>
          <w:spacing w:val="-5"/>
        </w:rPr>
        <w:t> </w:t>
      </w:r>
      <w:r>
        <w:rPr>
          <w:color w:val="231F20"/>
        </w:rPr>
        <w:t>diệt</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thức</w:t>
      </w:r>
      <w:r>
        <w:rPr>
          <w:color w:val="231F20"/>
          <w:spacing w:val="-5"/>
        </w:rPr>
        <w:t> </w:t>
      </w:r>
      <w:r>
        <w:rPr>
          <w:color w:val="231F20"/>
        </w:rPr>
        <w:t>diệt.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như</w:t>
      </w:r>
      <w:r>
        <w:rPr>
          <w:color w:val="231F20"/>
          <w:spacing w:val="-4"/>
        </w:rPr>
        <w:t> </w:t>
      </w:r>
      <w:r>
        <w:rPr>
          <w:color w:val="231F20"/>
        </w:rPr>
        <w:t>thật</w:t>
      </w:r>
      <w:r>
        <w:rPr>
          <w:color w:val="231F20"/>
          <w:spacing w:val="-5"/>
        </w:rPr>
        <w:t> </w:t>
      </w:r>
      <w:r>
        <w:rPr>
          <w:color w:val="231F20"/>
        </w:rPr>
        <w:t>về</w:t>
      </w:r>
      <w:r>
        <w:rPr>
          <w:color w:val="231F20"/>
          <w:spacing w:val="-4"/>
        </w:rPr>
        <w:t> </w:t>
      </w:r>
      <w:r>
        <w:rPr>
          <w:color w:val="231F20"/>
        </w:rPr>
        <w:t>sắc</w:t>
      </w:r>
      <w:r>
        <w:rPr>
          <w:color w:val="231F20"/>
          <w:spacing w:val="-5"/>
        </w:rPr>
        <w:t> </w:t>
      </w:r>
      <w:r>
        <w:rPr>
          <w:color w:val="231F20"/>
        </w:rPr>
        <w:t>xuất</w:t>
      </w:r>
      <w:r>
        <w:rPr>
          <w:color w:val="231F20"/>
          <w:spacing w:val="-4"/>
        </w:rPr>
        <w:t> </w:t>
      </w:r>
      <w:r>
        <w:rPr>
          <w:color w:val="231F20"/>
        </w:rPr>
        <w:t>cho đến thức xuất để nhập vào quán giới. </w:t>
      </w:r>
      <w:r>
        <w:rPr>
          <w:color w:val="231F20"/>
          <w:spacing w:val="-4"/>
        </w:rPr>
        <w:t>Tuy </w:t>
      </w:r>
      <w:r>
        <w:rPr>
          <w:color w:val="231F20"/>
        </w:rPr>
        <w:t>có thể đem bảy xứ thiện nhập vào ba nghĩa quán như thế, nhưng phải dùng nhiều công sức, khởi tác ý nhiều và tạo gia hạnh nhiều.</w:t>
      </w:r>
    </w:p>
    <w:p>
      <w:pPr>
        <w:pStyle w:val="BodyText"/>
        <w:spacing w:line="271" w:lineRule="auto" w:before="115"/>
        <w:ind w:right="108"/>
      </w:pPr>
      <w:r>
        <w:rPr>
          <w:i/>
          <w:color w:val="231F20"/>
        </w:rPr>
        <w:t>Hỏi: </w:t>
      </w:r>
      <w:r>
        <w:rPr>
          <w:color w:val="231F20"/>
        </w:rPr>
        <w:t>Ba nghĩa quán ở trước còn bảy xứ thiện ở sau, vì sao Đức Thế Tôn nói bảy xứ thiện trước và ba nghĩa quán sau?</w:t>
      </w:r>
    </w:p>
    <w:p>
      <w:pPr>
        <w:pStyle w:val="BodyText"/>
        <w:spacing w:line="271" w:lineRule="auto"/>
        <w:ind w:right="107"/>
      </w:pPr>
      <w:r>
        <w:rPr>
          <w:i/>
          <w:color w:val="231F20"/>
        </w:rPr>
        <w:t>Đáp: </w:t>
      </w:r>
      <w:r>
        <w:rPr>
          <w:color w:val="231F20"/>
          <w:spacing w:val="-4"/>
        </w:rPr>
        <w:t>Tuy </w:t>
      </w:r>
      <w:r>
        <w:rPr>
          <w:color w:val="231F20"/>
        </w:rPr>
        <w:t>ba nghĩa quán ở trước, bảy xứ thiện ở sau, nhưng trước</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bảy</w:t>
      </w:r>
      <w:r>
        <w:rPr>
          <w:color w:val="231F20"/>
          <w:spacing w:val="-10"/>
        </w:rPr>
        <w:t> </w:t>
      </w:r>
      <w:r>
        <w:rPr>
          <w:color w:val="231F20"/>
        </w:rPr>
        <w:t>xứ</w:t>
      </w:r>
      <w:r>
        <w:rPr>
          <w:color w:val="231F20"/>
          <w:spacing w:val="-10"/>
        </w:rPr>
        <w:t> </w:t>
      </w:r>
      <w:r>
        <w:rPr>
          <w:color w:val="231F20"/>
        </w:rPr>
        <w:t>thiện</w:t>
      </w:r>
      <w:r>
        <w:rPr>
          <w:color w:val="231F20"/>
          <w:spacing w:val="-10"/>
        </w:rPr>
        <w:t> </w:t>
      </w:r>
      <w:r>
        <w:rPr>
          <w:color w:val="231F20"/>
        </w:rPr>
        <w:t>và</w:t>
      </w:r>
      <w:r>
        <w:rPr>
          <w:color w:val="231F20"/>
          <w:spacing w:val="-10"/>
        </w:rPr>
        <w:t> </w:t>
      </w:r>
      <w:r>
        <w:rPr>
          <w:color w:val="231F20"/>
        </w:rPr>
        <w:t>sau</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ba</w:t>
      </w:r>
      <w:r>
        <w:rPr>
          <w:color w:val="231F20"/>
          <w:spacing w:val="-10"/>
        </w:rPr>
        <w:t> </w:t>
      </w:r>
      <w:r>
        <w:rPr>
          <w:color w:val="231F20"/>
        </w:rPr>
        <w:t>nghĩa</w:t>
      </w:r>
      <w:r>
        <w:rPr>
          <w:color w:val="231F20"/>
          <w:spacing w:val="-10"/>
        </w:rPr>
        <w:t> </w:t>
      </w:r>
      <w:r>
        <w:rPr>
          <w:color w:val="231F20"/>
        </w:rPr>
        <w:t>quán,</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thuận nơi lời văn và cách giảng nói.</w:t>
      </w:r>
    </w:p>
    <w:p>
      <w:pPr>
        <w:pStyle w:val="BodyText"/>
        <w:spacing w:line="271" w:lineRule="auto"/>
        <w:ind w:right="107"/>
      </w:pPr>
      <w:r>
        <w:rPr>
          <w:color w:val="231F20"/>
        </w:rPr>
        <w:t>Lại nữa, như thế là tùy theo thứ lớp người giảng nói và người thọ nhận.</w:t>
      </w:r>
    </w:p>
    <w:p>
      <w:pPr>
        <w:pStyle w:val="BodyText"/>
        <w:spacing w:line="271" w:lineRule="auto" w:before="113"/>
        <w:ind w:right="108"/>
      </w:pPr>
      <w:r>
        <w:rPr>
          <w:color w:val="231F20"/>
        </w:rPr>
        <w:t>Lại nữa, nếu nói như thế thì đối với văn nghĩa đều viên mãn. Nếu</w:t>
      </w:r>
      <w:r>
        <w:rPr>
          <w:color w:val="231F20"/>
          <w:spacing w:val="-12"/>
        </w:rPr>
        <w:t> </w:t>
      </w:r>
      <w:r>
        <w:rPr>
          <w:color w:val="231F20"/>
        </w:rPr>
        <w:t>trước</w:t>
      </w:r>
      <w:r>
        <w:rPr>
          <w:color w:val="231F20"/>
          <w:spacing w:val="-10"/>
        </w:rPr>
        <w:t> </w:t>
      </w:r>
      <w:r>
        <w:rPr>
          <w:color w:val="231F20"/>
        </w:rPr>
        <w:t>nói</w:t>
      </w:r>
      <w:r>
        <w:rPr>
          <w:color w:val="231F20"/>
          <w:spacing w:val="-10"/>
        </w:rPr>
        <w:t> </w:t>
      </w:r>
      <w:r>
        <w:rPr>
          <w:color w:val="231F20"/>
        </w:rPr>
        <w:t>về</w:t>
      </w:r>
      <w:r>
        <w:rPr>
          <w:color w:val="231F20"/>
          <w:spacing w:val="-11"/>
        </w:rPr>
        <w:t> </w:t>
      </w:r>
      <w:r>
        <w:rPr>
          <w:color w:val="231F20"/>
        </w:rPr>
        <w:t>ba</w:t>
      </w:r>
      <w:r>
        <w:rPr>
          <w:color w:val="231F20"/>
          <w:spacing w:val="-10"/>
        </w:rPr>
        <w:t> </w:t>
      </w:r>
      <w:r>
        <w:rPr>
          <w:color w:val="231F20"/>
        </w:rPr>
        <w:t>nghĩa</w:t>
      </w:r>
      <w:r>
        <w:rPr>
          <w:color w:val="231F20"/>
          <w:spacing w:val="-10"/>
        </w:rPr>
        <w:t> </w:t>
      </w:r>
      <w:r>
        <w:rPr>
          <w:color w:val="231F20"/>
        </w:rPr>
        <w:t>quán</w:t>
      </w:r>
      <w:r>
        <w:rPr>
          <w:color w:val="231F20"/>
          <w:spacing w:val="-10"/>
        </w:rPr>
        <w:t> </w:t>
      </w:r>
      <w:r>
        <w:rPr>
          <w:color w:val="231F20"/>
        </w:rPr>
        <w:t>sau</w:t>
      </w:r>
      <w:r>
        <w:rPr>
          <w:color w:val="231F20"/>
          <w:spacing w:val="-12"/>
        </w:rPr>
        <w:t> </w:t>
      </w:r>
      <w:r>
        <w:rPr>
          <w:color w:val="231F20"/>
        </w:rPr>
        <w:t>nói</w:t>
      </w:r>
      <w:r>
        <w:rPr>
          <w:color w:val="231F20"/>
          <w:spacing w:val="-10"/>
        </w:rPr>
        <w:t> </w:t>
      </w:r>
      <w:r>
        <w:rPr>
          <w:color w:val="231F20"/>
        </w:rPr>
        <w:t>bảy</w:t>
      </w:r>
      <w:r>
        <w:rPr>
          <w:color w:val="231F20"/>
          <w:spacing w:val="-10"/>
        </w:rPr>
        <w:t> </w:t>
      </w:r>
      <w:r>
        <w:rPr>
          <w:color w:val="231F20"/>
        </w:rPr>
        <w:t>xứ</w:t>
      </w:r>
      <w:r>
        <w:rPr>
          <w:color w:val="231F20"/>
          <w:spacing w:val="-10"/>
        </w:rPr>
        <w:t> </w:t>
      </w:r>
      <w:r>
        <w:rPr>
          <w:color w:val="231F20"/>
        </w:rPr>
        <w:t>thiện</w:t>
      </w:r>
      <w:r>
        <w:rPr>
          <w:color w:val="231F20"/>
          <w:spacing w:val="-11"/>
        </w:rPr>
        <w:t> </w:t>
      </w:r>
      <w:r>
        <w:rPr>
          <w:color w:val="231F20"/>
        </w:rPr>
        <w:t>thì</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nghĩa tuy viên mãn, nhưng đối với văn thì không viên mãn.</w:t>
      </w:r>
    </w:p>
    <w:p>
      <w:pPr>
        <w:pStyle w:val="BodyText"/>
        <w:spacing w:line="271" w:lineRule="auto"/>
        <w:ind w:right="106"/>
      </w:pPr>
      <w:r>
        <w:rPr>
          <w:color w:val="231F20"/>
        </w:rPr>
        <w:t>Tôn giả Diệu Âm nói: Điều nào nên nói trước thì nói trước, điều nào nên nói sau thì nói sau, như thế cả hai đều không lỗi. Vì ba nghĩa quán phần vị của nó có hai nơi: Một là ở trước kiến đạo. Hai là ở trước tu đạo. Ở trước kiến đạo thì trong đây không nói, chỉ nói ở trước tu đạo. Như kiến đạo tu đạo, thì các thứ kiến địa tu địa, vị</w:t>
      </w:r>
      <w:r>
        <w:rPr>
          <w:color w:val="231F20"/>
          <w:spacing w:val="-36"/>
        </w:rPr>
        <w:t> </w:t>
      </w:r>
      <w:r>
        <w:rPr>
          <w:color w:val="231F20"/>
        </w:rPr>
        <w:t>tri đương tri căn dĩ tri căn, nên biết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Hiếp Tôn giả nói: Trong đây là nói về bốn địa, tức là địa tu hành, địa kiến, địa tu, địa vô học.</w:t>
      </w:r>
    </w:p>
    <w:p>
      <w:pPr>
        <w:pStyle w:val="BodyText"/>
        <w:spacing w:line="276" w:lineRule="auto" w:before="125"/>
        <w:ind w:left="110" w:right="391"/>
      </w:pPr>
      <w:r>
        <w:rPr>
          <w:color w:val="231F20"/>
        </w:rPr>
        <w:t>Như khi nói bảy xứ thiện, ba nghĩa quán là nói về địa tu </w:t>
      </w:r>
      <w:r>
        <w:rPr>
          <w:color w:val="231F20"/>
          <w:spacing w:val="-3"/>
        </w:rPr>
        <w:t>hành. </w:t>
      </w:r>
      <w:r>
        <w:rPr>
          <w:color w:val="231F20"/>
        </w:rPr>
        <w:t>Nhận</w:t>
      </w:r>
      <w:r>
        <w:rPr>
          <w:color w:val="231F20"/>
          <w:spacing w:val="-5"/>
        </w:rPr>
        <w:t> </w:t>
      </w:r>
      <w:r>
        <w:rPr>
          <w:color w:val="231F20"/>
        </w:rPr>
        <w:t>biết</w:t>
      </w:r>
      <w:r>
        <w:rPr>
          <w:color w:val="231F20"/>
          <w:spacing w:val="-5"/>
        </w:rPr>
        <w:t> </w:t>
      </w:r>
      <w:r>
        <w:rPr>
          <w:color w:val="231F20"/>
        </w:rPr>
        <w:t>như</w:t>
      </w:r>
      <w:r>
        <w:rPr>
          <w:color w:val="231F20"/>
          <w:spacing w:val="-5"/>
        </w:rPr>
        <w:t> </w:t>
      </w:r>
      <w:r>
        <w:rPr>
          <w:color w:val="231F20"/>
        </w:rPr>
        <w:t>thật</w:t>
      </w:r>
      <w:r>
        <w:rPr>
          <w:color w:val="231F20"/>
          <w:spacing w:val="-5"/>
        </w:rPr>
        <w:t> </w:t>
      </w:r>
      <w:r>
        <w:rPr>
          <w:color w:val="231F20"/>
        </w:rPr>
        <w:t>về</w:t>
      </w:r>
      <w:r>
        <w:rPr>
          <w:color w:val="231F20"/>
          <w:spacing w:val="-5"/>
        </w:rPr>
        <w:t> </w:t>
      </w:r>
      <w:r>
        <w:rPr>
          <w:color w:val="231F20"/>
        </w:rPr>
        <w:t>sắc,</w:t>
      </w:r>
      <w:r>
        <w:rPr>
          <w:color w:val="231F20"/>
          <w:spacing w:val="-4"/>
        </w:rPr>
        <w:t> </w:t>
      </w:r>
      <w:r>
        <w:rPr>
          <w:color w:val="231F20"/>
        </w:rPr>
        <w:t>sắc</w:t>
      </w:r>
      <w:r>
        <w:rPr>
          <w:color w:val="231F20"/>
          <w:spacing w:val="-5"/>
        </w:rPr>
        <w:t> </w:t>
      </w:r>
      <w:r>
        <w:rPr>
          <w:color w:val="231F20"/>
        </w:rPr>
        <w:t>tập,</w:t>
      </w:r>
      <w:r>
        <w:rPr>
          <w:color w:val="231F20"/>
          <w:spacing w:val="-5"/>
        </w:rPr>
        <w:t> </w:t>
      </w:r>
      <w:r>
        <w:rPr>
          <w:color w:val="231F20"/>
        </w:rPr>
        <w:t>sắc</w:t>
      </w:r>
      <w:r>
        <w:rPr>
          <w:color w:val="231F20"/>
          <w:spacing w:val="-5"/>
        </w:rPr>
        <w:t> </w:t>
      </w:r>
      <w:r>
        <w:rPr>
          <w:color w:val="231F20"/>
        </w:rPr>
        <w:t>diệt,</w:t>
      </w:r>
      <w:r>
        <w:rPr>
          <w:color w:val="231F20"/>
          <w:spacing w:val="-5"/>
        </w:rPr>
        <w:t> </w:t>
      </w:r>
      <w:r>
        <w:rPr>
          <w:color w:val="231F20"/>
        </w:rPr>
        <w:t>hành</w:t>
      </w:r>
      <w:r>
        <w:rPr>
          <w:color w:val="231F20"/>
          <w:spacing w:val="-5"/>
        </w:rPr>
        <w:t> </w:t>
      </w:r>
      <w:r>
        <w:rPr>
          <w:color w:val="231F20"/>
        </w:rPr>
        <w:t>hướng</w:t>
      </w:r>
      <w:r>
        <w:rPr>
          <w:color w:val="231F20"/>
          <w:spacing w:val="-4"/>
        </w:rPr>
        <w:t> </w:t>
      </w:r>
      <w:r>
        <w:rPr>
          <w:color w:val="231F20"/>
        </w:rPr>
        <w:t>đến</w:t>
      </w:r>
      <w:r>
        <w:rPr>
          <w:color w:val="231F20"/>
          <w:spacing w:val="-5"/>
        </w:rPr>
        <w:t> </w:t>
      </w:r>
      <w:r>
        <w:rPr>
          <w:color w:val="231F20"/>
        </w:rPr>
        <w:t>sắc</w:t>
      </w:r>
      <w:r>
        <w:rPr>
          <w:color w:val="231F20"/>
          <w:spacing w:val="-5"/>
        </w:rPr>
        <w:t> </w:t>
      </w:r>
      <w:r>
        <w:rPr>
          <w:color w:val="231F20"/>
        </w:rPr>
        <w:t>diệt, cho đến thức cũng như </w:t>
      </w:r>
      <w:r>
        <w:rPr>
          <w:color w:val="231F20"/>
          <w:spacing w:val="-5"/>
        </w:rPr>
        <w:t>vậy, </w:t>
      </w:r>
      <w:r>
        <w:rPr>
          <w:color w:val="231F20"/>
        </w:rPr>
        <w:t>là nói về địa kiến. Nhận biết như thật </w:t>
      </w:r>
      <w:r>
        <w:rPr>
          <w:color w:val="231F20"/>
          <w:spacing w:val="-6"/>
        </w:rPr>
        <w:t>về </w:t>
      </w:r>
      <w:r>
        <w:rPr>
          <w:color w:val="231F20"/>
        </w:rPr>
        <w:t>sắc vị, sắc hoạn, sắc xuất, cho đến thức cũng như </w:t>
      </w:r>
      <w:r>
        <w:rPr>
          <w:color w:val="231F20"/>
          <w:spacing w:val="-5"/>
        </w:rPr>
        <w:t>vậy, </w:t>
      </w:r>
      <w:r>
        <w:rPr>
          <w:color w:val="231F20"/>
        </w:rPr>
        <w:t>tức là nói về địa tu. Còn nhanh chóng dứt hết các lậu là nói về địa vô học.</w:t>
      </w:r>
    </w:p>
    <w:p>
      <w:pPr>
        <w:pStyle w:val="BodyText"/>
        <w:spacing w:line="276" w:lineRule="auto" w:before="121"/>
        <w:ind w:left="110" w:right="390"/>
      </w:pPr>
      <w:r>
        <w:rPr>
          <w:i/>
          <w:color w:val="231F20"/>
        </w:rPr>
        <w:t>Hỏi:</w:t>
      </w:r>
      <w:r>
        <w:rPr>
          <w:i/>
          <w:color w:val="231F20"/>
          <w:spacing w:val="-18"/>
        </w:rPr>
        <w:t> </w:t>
      </w:r>
      <w:r>
        <w:rPr>
          <w:color w:val="231F20"/>
        </w:rPr>
        <w:t>Vì</w:t>
      </w:r>
      <w:r>
        <w:rPr>
          <w:color w:val="231F20"/>
          <w:spacing w:val="-12"/>
        </w:rPr>
        <w:t> </w:t>
      </w:r>
      <w:r>
        <w:rPr>
          <w:color w:val="231F20"/>
        </w:rPr>
        <w:t>sao</w:t>
      </w:r>
      <w:r>
        <w:rPr>
          <w:color w:val="231F20"/>
          <w:spacing w:val="-13"/>
        </w:rPr>
        <w:t> </w:t>
      </w:r>
      <w:r>
        <w:rPr>
          <w:color w:val="231F20"/>
        </w:rPr>
        <w:t>trong</w:t>
      </w:r>
      <w:r>
        <w:rPr>
          <w:color w:val="231F20"/>
          <w:spacing w:val="-12"/>
        </w:rPr>
        <w:t> </w:t>
      </w:r>
      <w:r>
        <w:rPr>
          <w:color w:val="231F20"/>
        </w:rPr>
        <w:t>kiến</w:t>
      </w:r>
      <w:r>
        <w:rPr>
          <w:color w:val="231F20"/>
          <w:spacing w:val="-13"/>
        </w:rPr>
        <w:t> </w:t>
      </w:r>
      <w:r>
        <w:rPr>
          <w:color w:val="231F20"/>
        </w:rPr>
        <w:t>đạo</w:t>
      </w:r>
      <w:r>
        <w:rPr>
          <w:color w:val="231F20"/>
          <w:spacing w:val="-12"/>
        </w:rPr>
        <w:t> </w:t>
      </w:r>
      <w:r>
        <w:rPr>
          <w:color w:val="231F20"/>
        </w:rPr>
        <w:t>nói</w:t>
      </w:r>
      <w:r>
        <w:rPr>
          <w:color w:val="231F20"/>
          <w:spacing w:val="-12"/>
        </w:rPr>
        <w:t> </w:t>
      </w:r>
      <w:r>
        <w:rPr>
          <w:color w:val="231F20"/>
        </w:rPr>
        <w:t>có</w:t>
      </w:r>
      <w:r>
        <w:rPr>
          <w:color w:val="231F20"/>
          <w:spacing w:val="-13"/>
        </w:rPr>
        <w:t> </w:t>
      </w:r>
      <w:r>
        <w:rPr>
          <w:color w:val="231F20"/>
        </w:rPr>
        <w:t>bốn</w:t>
      </w:r>
      <w:r>
        <w:rPr>
          <w:color w:val="231F20"/>
          <w:spacing w:val="-12"/>
        </w:rPr>
        <w:t> </w:t>
      </w:r>
      <w:r>
        <w:rPr>
          <w:color w:val="231F20"/>
        </w:rPr>
        <w:t>xứ</w:t>
      </w:r>
      <w:r>
        <w:rPr>
          <w:color w:val="231F20"/>
          <w:spacing w:val="-13"/>
        </w:rPr>
        <w:t> </w:t>
      </w:r>
      <w:r>
        <w:rPr>
          <w:color w:val="231F20"/>
        </w:rPr>
        <w:t>thiện,</w:t>
      </w:r>
      <w:r>
        <w:rPr>
          <w:color w:val="231F20"/>
          <w:spacing w:val="-12"/>
        </w:rPr>
        <w:t> </w:t>
      </w:r>
      <w:r>
        <w:rPr>
          <w:color w:val="231F20"/>
        </w:rPr>
        <w:t>còn</w:t>
      </w:r>
      <w:r>
        <w:rPr>
          <w:color w:val="231F20"/>
          <w:spacing w:val="-12"/>
        </w:rPr>
        <w:t> </w:t>
      </w:r>
      <w:r>
        <w:rPr>
          <w:color w:val="231F20"/>
        </w:rPr>
        <w:t>trong</w:t>
      </w:r>
      <w:r>
        <w:rPr>
          <w:color w:val="231F20"/>
          <w:spacing w:val="-13"/>
        </w:rPr>
        <w:t> </w:t>
      </w:r>
      <w:r>
        <w:rPr>
          <w:color w:val="231F20"/>
        </w:rPr>
        <w:t>tu</w:t>
      </w:r>
      <w:r>
        <w:rPr>
          <w:color w:val="231F20"/>
          <w:spacing w:val="-12"/>
        </w:rPr>
        <w:t> </w:t>
      </w:r>
      <w:r>
        <w:rPr>
          <w:color w:val="231F20"/>
        </w:rPr>
        <w:t>đạo chỉ nói có ba xứ thiện?</w:t>
      </w:r>
    </w:p>
    <w:p>
      <w:pPr>
        <w:pStyle w:val="BodyText"/>
        <w:spacing w:line="276" w:lineRule="auto" w:before="126"/>
        <w:ind w:left="110" w:right="392"/>
      </w:pPr>
      <w:r>
        <w:rPr>
          <w:i/>
          <w:color w:val="231F20"/>
        </w:rPr>
        <w:t>Đáp: </w:t>
      </w:r>
      <w:r>
        <w:rPr>
          <w:color w:val="231F20"/>
        </w:rPr>
        <w:t>Do xứ sở quyết định đối trị của kiến đạo, quyết định không phải là tu đạo.</w:t>
      </w:r>
    </w:p>
    <w:p>
      <w:pPr>
        <w:pStyle w:val="BodyText"/>
        <w:spacing w:line="276" w:lineRule="auto" w:before="125"/>
        <w:ind w:left="110" w:right="391"/>
      </w:pPr>
      <w:r>
        <w:rPr>
          <w:color w:val="231F20"/>
        </w:rPr>
        <w:t>Lại nữa, vì đối tượng duyên quyết định đối trị của kiến đạo, quyết định không phải là tu đạo.</w:t>
      </w:r>
    </w:p>
    <w:p>
      <w:pPr>
        <w:pStyle w:val="BodyText"/>
        <w:spacing w:line="276" w:lineRule="auto" w:before="125"/>
        <w:ind w:left="110" w:right="391"/>
      </w:pPr>
      <w:r>
        <w:rPr>
          <w:color w:val="231F20"/>
        </w:rPr>
        <w:t>Lại nữa, vì kiến đạo là đầu tiên được kiến đế, đầu tiên </w:t>
      </w:r>
      <w:r>
        <w:rPr>
          <w:color w:val="231F20"/>
          <w:spacing w:val="-4"/>
        </w:rPr>
        <w:t>được</w:t>
      </w:r>
      <w:r>
        <w:rPr>
          <w:color w:val="231F20"/>
          <w:spacing w:val="57"/>
        </w:rPr>
        <w:t> </w:t>
      </w:r>
      <w:r>
        <w:rPr>
          <w:color w:val="231F20"/>
        </w:rPr>
        <w:t>hiện quán, còn tu đạo thì đã được kiến đế, đã được hiện quán.</w:t>
      </w:r>
    </w:p>
    <w:p>
      <w:pPr>
        <w:pStyle w:val="BodyText"/>
        <w:spacing w:line="276" w:lineRule="auto" w:before="125"/>
        <w:ind w:left="110" w:right="390"/>
      </w:pPr>
      <w:r>
        <w:rPr>
          <w:color w:val="231F20"/>
        </w:rPr>
        <w:t>Lại nữa, vì kiến đạo là đầu tiên được chủng tánh của Thánh, đầu tiên được hành tướng của Thánh, còn tu đạo thì đã được chủng tánh của Thánh, đã được hành tướng của Thánh.</w:t>
      </w:r>
    </w:p>
    <w:p>
      <w:pPr>
        <w:pStyle w:val="BodyText"/>
        <w:spacing w:line="276" w:lineRule="auto" w:before="125"/>
        <w:ind w:left="110" w:right="391"/>
      </w:pPr>
      <w:r>
        <w:rPr>
          <w:i/>
          <w:color w:val="231F20"/>
        </w:rPr>
        <w:t>Hỏi: </w:t>
      </w:r>
      <w:r>
        <w:rPr>
          <w:color w:val="231F20"/>
        </w:rPr>
        <w:t>Vì sao trong bảy xứ thiện này thì mấy lần nói về ba đế trước mà chỉ một lần nói về đạo đế?</w:t>
      </w:r>
    </w:p>
    <w:p>
      <w:pPr>
        <w:pStyle w:val="BodyText"/>
        <w:spacing w:line="276" w:lineRule="auto" w:before="125"/>
        <w:ind w:left="110" w:right="391"/>
      </w:pPr>
      <w:r>
        <w:rPr>
          <w:i/>
          <w:color w:val="231F20"/>
        </w:rPr>
        <w:t>Đáp: </w:t>
      </w:r>
      <w:r>
        <w:rPr>
          <w:color w:val="231F20"/>
        </w:rPr>
        <w:t>Trong đây về đạo đế là luôn phân biệt. Tức là nhận biết như thật về sắc cho đến thức. Các thứ nhận biết như thật này đều là đạo đế. Nhận biết như thật về sắc tập cho đến thức tập, về sắc diệt cho đến thức diệt, về hành hướng đến sắc diệt cho đến hành hướng đến thức diệt, về sắc vị cho đến thức vị, về sắc hoạn cho đến thức hoạn,</w:t>
      </w:r>
      <w:r>
        <w:rPr>
          <w:color w:val="231F20"/>
          <w:spacing w:val="-7"/>
        </w:rPr>
        <w:t> </w:t>
      </w:r>
      <w:r>
        <w:rPr>
          <w:color w:val="231F20"/>
        </w:rPr>
        <w:t>về</w:t>
      </w:r>
      <w:r>
        <w:rPr>
          <w:color w:val="231F20"/>
          <w:spacing w:val="-6"/>
        </w:rPr>
        <w:t> </w:t>
      </w:r>
      <w:r>
        <w:rPr>
          <w:color w:val="231F20"/>
        </w:rPr>
        <w:t>sắc</w:t>
      </w:r>
      <w:r>
        <w:rPr>
          <w:color w:val="231F20"/>
          <w:spacing w:val="-6"/>
        </w:rPr>
        <w:t> </w:t>
      </w:r>
      <w:r>
        <w:rPr>
          <w:color w:val="231F20"/>
        </w:rPr>
        <w:t>xuất</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thức</w:t>
      </w:r>
      <w:r>
        <w:rPr>
          <w:color w:val="231F20"/>
          <w:spacing w:val="-6"/>
        </w:rPr>
        <w:t> </w:t>
      </w:r>
      <w:r>
        <w:rPr>
          <w:color w:val="231F20"/>
        </w:rPr>
        <w:t>xuất...</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spacing w:val="-4"/>
        </w:rPr>
        <w:t>này </w:t>
      </w:r>
      <w:r>
        <w:rPr>
          <w:color w:val="231F20"/>
        </w:rPr>
        <w:t>cùng đều là đạo đế. Đã ở nơi đạo đế thường phân biệt như thế, nên không nói lại.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Lại nữa, có khổ đã sinh, có khổ chưa sinh, có nhân của khổ đã sinh, có nhân của khổ chưa sinh, có diệt của khổ đã sinh, có diệt</w:t>
      </w:r>
      <w:r>
        <w:rPr>
          <w:color w:val="231F20"/>
          <w:spacing w:val="-32"/>
        </w:rPr>
        <w:t> </w:t>
      </w:r>
      <w:r>
        <w:rPr>
          <w:color w:val="231F20"/>
        </w:rPr>
        <w:t>của khổ chưa sinh. Các pháp như thế chỉ có đạo đế là có thể nhận biết, đoạn trừ và chứng đắc, nên nói ba đế tức đã nói về đạo</w:t>
      </w:r>
      <w:r>
        <w:rPr>
          <w:color w:val="231F20"/>
          <w:spacing w:val="-1"/>
        </w:rPr>
        <w:t> </w:t>
      </w:r>
      <w:r>
        <w:rPr>
          <w:color w:val="231F20"/>
        </w:rPr>
        <w:t>đế.</w:t>
      </w:r>
    </w:p>
    <w:p>
      <w:pPr>
        <w:pStyle w:val="BodyText"/>
        <w:spacing w:line="278" w:lineRule="auto" w:before="119"/>
        <w:ind w:right="107"/>
      </w:pPr>
      <w:r>
        <w:rPr>
          <w:color w:val="231F20"/>
        </w:rPr>
        <w:t>Lại nữa, có khổ gần, có khổ xa, có nhân của khổ gần, có nhân của khổ xa, có diệt của khổ gần, có diệt của khổ xa... Các pháp như thế chỉ có đạo đế là có thể nhận biết, đoạn trừ và chứng đắc, nên nói ba đế tức đã nói về đạo đế.</w:t>
      </w:r>
    </w:p>
    <w:p>
      <w:pPr>
        <w:pStyle w:val="BodyText"/>
        <w:spacing w:line="278" w:lineRule="auto" w:before="122"/>
        <w:ind w:right="108"/>
      </w:pPr>
      <w:r>
        <w:rPr>
          <w:color w:val="231F20"/>
        </w:rPr>
        <w:t>Lại nữa, ba đế là hữu biên, nên phải nói lại. Đạo đế là vô biên, nên chỉ nói một lần.</w:t>
      </w:r>
    </w:p>
    <w:p>
      <w:pPr>
        <w:pStyle w:val="BodyText"/>
        <w:spacing w:line="278" w:lineRule="auto" w:before="123"/>
        <w:ind w:right="108"/>
      </w:pPr>
      <w:r>
        <w:rPr>
          <w:i/>
          <w:color w:val="231F20"/>
        </w:rPr>
        <w:t>Hỏi:</w:t>
      </w:r>
      <w:r>
        <w:rPr>
          <w:i/>
          <w:color w:val="231F20"/>
          <w:spacing w:val="-5"/>
        </w:rPr>
        <w:t> </w:t>
      </w:r>
      <w:r>
        <w:rPr>
          <w:color w:val="231F20"/>
        </w:rPr>
        <w:t>Nhân</w:t>
      </w:r>
      <w:r>
        <w:rPr>
          <w:color w:val="231F20"/>
          <w:spacing w:val="-5"/>
        </w:rPr>
        <w:t> </w:t>
      </w:r>
      <w:r>
        <w:rPr>
          <w:color w:val="231F20"/>
        </w:rPr>
        <w:t>luận</w:t>
      </w:r>
      <w:r>
        <w:rPr>
          <w:color w:val="231F20"/>
          <w:spacing w:val="-5"/>
        </w:rPr>
        <w:t> </w:t>
      </w:r>
      <w:r>
        <w:rPr>
          <w:color w:val="231F20"/>
        </w:rPr>
        <w:t>sinh</w:t>
      </w:r>
      <w:r>
        <w:rPr>
          <w:color w:val="231F20"/>
          <w:spacing w:val="-5"/>
        </w:rPr>
        <w:t> </w:t>
      </w:r>
      <w:r>
        <w:rPr>
          <w:color w:val="231F20"/>
        </w:rPr>
        <w:t>luận,</w:t>
      </w:r>
      <w:r>
        <w:rPr>
          <w:color w:val="231F20"/>
          <w:spacing w:val="-4"/>
        </w:rPr>
        <w:t> </w:t>
      </w:r>
      <w:r>
        <w:rPr>
          <w:color w:val="231F20"/>
        </w:rPr>
        <w:t>vì</w:t>
      </w:r>
      <w:r>
        <w:rPr>
          <w:color w:val="231F20"/>
          <w:spacing w:val="-5"/>
        </w:rPr>
        <w:t> </w:t>
      </w:r>
      <w:r>
        <w:rPr>
          <w:color w:val="231F20"/>
        </w:rPr>
        <w:t>sao</w:t>
      </w:r>
      <w:r>
        <w:rPr>
          <w:color w:val="231F20"/>
          <w:spacing w:val="-5"/>
        </w:rPr>
        <w:t> </w:t>
      </w:r>
      <w:r>
        <w:rPr>
          <w:color w:val="231F20"/>
        </w:rPr>
        <w:t>nói</w:t>
      </w:r>
      <w:r>
        <w:rPr>
          <w:color w:val="231F20"/>
          <w:spacing w:val="-5"/>
        </w:rPr>
        <w:t> </w:t>
      </w:r>
      <w:r>
        <w:rPr>
          <w:color w:val="231F20"/>
        </w:rPr>
        <w:t>ba</w:t>
      </w:r>
      <w:r>
        <w:rPr>
          <w:color w:val="231F20"/>
          <w:spacing w:val="-4"/>
        </w:rPr>
        <w:t> </w:t>
      </w:r>
      <w:r>
        <w:rPr>
          <w:color w:val="231F20"/>
        </w:rPr>
        <w:t>đế</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biên,</w:t>
      </w:r>
      <w:r>
        <w:rPr>
          <w:color w:val="231F20"/>
          <w:spacing w:val="-4"/>
        </w:rPr>
        <w:t> </w:t>
      </w:r>
      <w:r>
        <w:rPr>
          <w:color w:val="231F20"/>
        </w:rPr>
        <w:t>còn</w:t>
      </w:r>
      <w:r>
        <w:rPr>
          <w:color w:val="231F20"/>
          <w:spacing w:val="-5"/>
        </w:rPr>
        <w:t> </w:t>
      </w:r>
      <w:r>
        <w:rPr>
          <w:color w:val="231F20"/>
        </w:rPr>
        <w:t>đạo đế nói là vô biên?</w:t>
      </w:r>
    </w:p>
    <w:p>
      <w:pPr>
        <w:pStyle w:val="BodyText"/>
        <w:spacing w:line="278" w:lineRule="auto" w:before="123"/>
        <w:ind w:right="107"/>
      </w:pPr>
      <w:r>
        <w:rPr>
          <w:i/>
          <w:color w:val="231F20"/>
        </w:rPr>
        <w:t>Đáp:</w:t>
      </w:r>
      <w:r>
        <w:rPr>
          <w:i/>
          <w:color w:val="231F20"/>
          <w:spacing w:val="-15"/>
        </w:rPr>
        <w:t> </w:t>
      </w:r>
      <w:r>
        <w:rPr>
          <w:color w:val="231F20"/>
        </w:rPr>
        <w:t>Vì</w:t>
      </w:r>
      <w:r>
        <w:rPr>
          <w:color w:val="231F20"/>
          <w:spacing w:val="-10"/>
        </w:rPr>
        <w:t> </w:t>
      </w:r>
      <w:r>
        <w:rPr>
          <w:color w:val="231F20"/>
        </w:rPr>
        <w:t>khổ</w:t>
      </w:r>
      <w:r>
        <w:rPr>
          <w:color w:val="231F20"/>
          <w:spacing w:val="-9"/>
        </w:rPr>
        <w:t> </w:t>
      </w:r>
      <w:r>
        <w:rPr>
          <w:color w:val="231F20"/>
        </w:rPr>
        <w:t>thì</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hết,</w:t>
      </w:r>
      <w:r>
        <w:rPr>
          <w:color w:val="231F20"/>
          <w:spacing w:val="-10"/>
        </w:rPr>
        <w:t> </w:t>
      </w:r>
      <w:r>
        <w:rPr>
          <w:color w:val="231F20"/>
        </w:rPr>
        <w:t>tập</w:t>
      </w:r>
      <w:r>
        <w:rPr>
          <w:color w:val="231F20"/>
          <w:spacing w:val="-10"/>
        </w:rPr>
        <w:t> </w:t>
      </w:r>
      <w:r>
        <w:rPr>
          <w:color w:val="231F20"/>
        </w:rPr>
        <w:t>thì</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hết, diệt thì có thể chứng đắc hết, nhưng đạo thì không thể tu hết. Các nghĩa còn lại nói rộng như nơi xứ thế tục trí hiện quán biên.</w:t>
      </w:r>
    </w:p>
    <w:p>
      <w:pPr>
        <w:pStyle w:val="BodyText"/>
        <w:spacing w:line="278" w:lineRule="auto" w:before="122"/>
        <w:ind w:right="107"/>
      </w:pPr>
      <w:r>
        <w:rPr>
          <w:color w:val="231F20"/>
        </w:rPr>
        <w:t>Lại</w:t>
      </w:r>
      <w:r>
        <w:rPr>
          <w:color w:val="231F20"/>
          <w:spacing w:val="-7"/>
        </w:rPr>
        <w:t> </w:t>
      </w:r>
      <w:r>
        <w:rPr>
          <w:color w:val="231F20"/>
        </w:rPr>
        <w:t>nữa,</w:t>
      </w:r>
      <w:r>
        <w:rPr>
          <w:color w:val="231F20"/>
          <w:spacing w:val="-7"/>
        </w:rPr>
        <w:t> </w:t>
      </w:r>
      <w:r>
        <w:rPr>
          <w:color w:val="231F20"/>
        </w:rPr>
        <w:t>bốn</w:t>
      </w:r>
      <w:r>
        <w:rPr>
          <w:color w:val="231F20"/>
          <w:spacing w:val="-7"/>
        </w:rPr>
        <w:t> </w:t>
      </w:r>
      <w:r>
        <w:rPr>
          <w:color w:val="231F20"/>
        </w:rPr>
        <w:t>xứ</w:t>
      </w:r>
      <w:r>
        <w:rPr>
          <w:color w:val="231F20"/>
          <w:spacing w:val="-7"/>
        </w:rPr>
        <w:t> </w:t>
      </w:r>
      <w:r>
        <w:rPr>
          <w:color w:val="231F20"/>
        </w:rPr>
        <w:t>thiện</w:t>
      </w:r>
      <w:r>
        <w:rPr>
          <w:color w:val="231F20"/>
          <w:spacing w:val="-7"/>
        </w:rPr>
        <w:t> </w:t>
      </w:r>
      <w:r>
        <w:rPr>
          <w:color w:val="231F20"/>
        </w:rPr>
        <w:t>trước</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kiến đạo tất quán xét đầy đủ về bốn đế, cho nên nói đủ bốn. Ba xứ </w:t>
      </w:r>
      <w:r>
        <w:rPr>
          <w:color w:val="231F20"/>
          <w:spacing w:val="-3"/>
        </w:rPr>
        <w:t>thiện </w:t>
      </w:r>
      <w:r>
        <w:rPr>
          <w:color w:val="231F20"/>
        </w:rPr>
        <w:t>sau là nói về phần vị của tu đạo. Trong phần vị của tu đạo, đã tu Thánh đạo tức là đạo đế, chưa hẳn đã quán xét đầy đủ về bốn Thánh đế, nên chỉ nói ba thứ.</w:t>
      </w:r>
    </w:p>
    <w:p>
      <w:pPr>
        <w:pStyle w:val="BodyText"/>
        <w:spacing w:line="278" w:lineRule="auto" w:before="121"/>
        <w:ind w:right="107"/>
      </w:pPr>
      <w:r>
        <w:rPr>
          <w:color w:val="231F20"/>
        </w:rPr>
        <w:t>Lại nữa, tất cả các Hiền Thánh đều nhàm chán khổ, tập, vui thích Niết-bàn, còn Thánh đạo thì không như thế, nên Đức Thế Tôn nói nhiều lần về ba đế, nhưng chỉ một lần nói về đạo đế.</w:t>
      </w:r>
    </w:p>
    <w:p>
      <w:pPr>
        <w:pStyle w:val="BodyText"/>
        <w:spacing w:before="122"/>
        <w:ind w:left="960" w:firstLine="0"/>
      </w:pPr>
      <w:r>
        <w:rPr>
          <w:i/>
          <w:color w:val="231F20"/>
        </w:rPr>
        <w:t>Hỏi: </w:t>
      </w:r>
      <w:r>
        <w:rPr>
          <w:color w:val="231F20"/>
        </w:rPr>
        <w:t>Vì sao ở trong kiến đạo trước nói khổ đế, sau nói tập đế.</w:t>
      </w:r>
    </w:p>
    <w:p>
      <w:pPr>
        <w:pStyle w:val="BodyText"/>
        <w:spacing w:before="47"/>
        <w:ind w:firstLine="0"/>
      </w:pPr>
      <w:r>
        <w:rPr>
          <w:color w:val="231F20"/>
        </w:rPr>
        <w:t>Còn trong tu đạo thì trước nói tập đế, sau nói khổ đế?</w:t>
      </w:r>
    </w:p>
    <w:p>
      <w:pPr>
        <w:pStyle w:val="BodyText"/>
        <w:spacing w:line="278" w:lineRule="auto" w:before="172"/>
        <w:ind w:right="107"/>
      </w:pPr>
      <w:r>
        <w:rPr>
          <w:i/>
          <w:color w:val="231F20"/>
        </w:rPr>
        <w:t>Đáp: </w:t>
      </w:r>
      <w:r>
        <w:rPr>
          <w:color w:val="231F20"/>
        </w:rPr>
        <w:t>Vì ở trong kiến đạo thì dựa vào thứ lớp của hiện quán, còn trong tu đạo thì dựa vào thứ lớp của nhân quả, nên nói như thế.</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ở trong kiến đạo thì dựa vào thứ lớp của sự thấy biết, còn</w:t>
      </w:r>
      <w:r>
        <w:rPr>
          <w:color w:val="231F20"/>
          <w:spacing w:val="-5"/>
        </w:rPr>
        <w:t> </w:t>
      </w:r>
      <w:r>
        <w:rPr>
          <w:color w:val="231F20"/>
        </w:rPr>
        <w:t>trong</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thì</w:t>
      </w:r>
      <w:r>
        <w:rPr>
          <w:color w:val="231F20"/>
          <w:spacing w:val="-5"/>
        </w:rPr>
        <w:t> </w:t>
      </w:r>
      <w:r>
        <w:rPr>
          <w:color w:val="231F20"/>
        </w:rPr>
        <w:t>dựa</w:t>
      </w:r>
      <w:r>
        <w:rPr>
          <w:color w:val="231F20"/>
          <w:spacing w:val="-6"/>
        </w:rPr>
        <w:t> </w:t>
      </w:r>
      <w:r>
        <w:rPr>
          <w:color w:val="231F20"/>
        </w:rPr>
        <w:t>vào</w:t>
      </w:r>
      <w:r>
        <w:rPr>
          <w:color w:val="231F20"/>
          <w:spacing w:val="-6"/>
        </w:rPr>
        <w:t> </w:t>
      </w:r>
      <w:r>
        <w:rPr>
          <w:color w:val="231F20"/>
        </w:rPr>
        <w:t>thứ</w:t>
      </w:r>
      <w:r>
        <w:rPr>
          <w:color w:val="231F20"/>
          <w:spacing w:val="-5"/>
        </w:rPr>
        <w:t> </w:t>
      </w:r>
      <w:r>
        <w:rPr>
          <w:color w:val="231F20"/>
        </w:rPr>
        <w:t>lớp</w:t>
      </w:r>
      <w:r>
        <w:rPr>
          <w:color w:val="231F20"/>
          <w:spacing w:val="-6"/>
        </w:rPr>
        <w:t> </w:t>
      </w:r>
      <w:r>
        <w:rPr>
          <w:color w:val="231F20"/>
        </w:rPr>
        <w:t>của</w:t>
      </w:r>
      <w:r>
        <w:rPr>
          <w:color w:val="231F20"/>
          <w:spacing w:val="-6"/>
        </w:rPr>
        <w:t> </w:t>
      </w:r>
      <w:r>
        <w:rPr>
          <w:color w:val="231F20"/>
        </w:rPr>
        <w:t>nêu</w:t>
      </w:r>
      <w:r>
        <w:rPr>
          <w:color w:val="231F20"/>
          <w:spacing w:val="-6"/>
        </w:rPr>
        <w:t> </w:t>
      </w:r>
      <w:r>
        <w:rPr>
          <w:color w:val="231F20"/>
          <w:spacing w:val="-5"/>
        </w:rPr>
        <w:t>bày,</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10"/>
        </w:rPr>
        <w:t> </w:t>
      </w:r>
      <w:r>
        <w:rPr>
          <w:color w:val="231F20"/>
        </w:rPr>
        <w:t>Vì thứ lớp của thấy biết là quả trước nhân sau. Còn thứ lớp của nêu</w:t>
      </w:r>
      <w:r>
        <w:rPr>
          <w:color w:val="231F20"/>
          <w:spacing w:val="-40"/>
        </w:rPr>
        <w:t> </w:t>
      </w:r>
      <w:r>
        <w:rPr>
          <w:color w:val="231F20"/>
        </w:rPr>
        <w:t>bày thì nhân trước quả</w:t>
      </w:r>
      <w:r>
        <w:rPr>
          <w:color w:val="231F20"/>
          <w:spacing w:val="-1"/>
        </w:rPr>
        <w:t> </w:t>
      </w:r>
      <w:r>
        <w:rPr>
          <w:color w:val="231F20"/>
        </w:rPr>
        <w:t>sau.</w:t>
      </w:r>
    </w:p>
    <w:p>
      <w:pPr>
        <w:pStyle w:val="BodyText"/>
        <w:spacing w:line="271" w:lineRule="auto" w:before="105"/>
        <w:ind w:left="110" w:right="390"/>
      </w:pPr>
      <w:r>
        <w:rPr>
          <w:color w:val="231F20"/>
        </w:rPr>
        <w:t>Lại nữa, Đức Phật dựa vào tu đạo là kẻ ái hành để giảng nói pháp đoạn trừ ái: Các Bí-sô trước nên quán xét về vị của các uẩn. Quán xét về vị rồi tức thấy rõ lỗi lầm tai hại của vị. Thấy rõ lỗi lầm tai hại rồi, tức có thể nhanh chóng xuất ly.</w:t>
      </w:r>
    </w:p>
    <w:p>
      <w:pPr>
        <w:pStyle w:val="BodyText"/>
        <w:spacing w:line="271" w:lineRule="auto"/>
        <w:ind w:left="110" w:right="391"/>
      </w:pPr>
      <w:r>
        <w:rPr>
          <w:color w:val="231F20"/>
        </w:rPr>
        <w:t>Lại nữa, ở trong phần vị tu đạo, đối với sinh tử đã có giới hạn sai biệt nên không chán lìa khổ nhiều, chỉ vì bị phiền não nhiễu </w:t>
      </w:r>
      <w:r>
        <w:rPr>
          <w:color w:val="231F20"/>
          <w:spacing w:val="-3"/>
        </w:rPr>
        <w:t>loạn </w:t>
      </w:r>
      <w:r>
        <w:rPr>
          <w:color w:val="231F20"/>
        </w:rPr>
        <w:t>làm</w:t>
      </w:r>
      <w:r>
        <w:rPr>
          <w:color w:val="231F20"/>
          <w:spacing w:val="-10"/>
        </w:rPr>
        <w:t> </w:t>
      </w:r>
      <w:r>
        <w:rPr>
          <w:color w:val="231F20"/>
        </w:rPr>
        <w:t>đục</w:t>
      </w:r>
      <w:r>
        <w:rPr>
          <w:color w:val="231F20"/>
          <w:spacing w:val="-10"/>
        </w:rPr>
        <w:t> </w:t>
      </w:r>
      <w:r>
        <w:rPr>
          <w:color w:val="231F20"/>
        </w:rPr>
        <w:t>tâm,</w:t>
      </w:r>
      <w:r>
        <w:rPr>
          <w:color w:val="231F20"/>
          <w:spacing w:val="-10"/>
        </w:rPr>
        <w:t> </w:t>
      </w:r>
      <w:r>
        <w:rPr>
          <w:color w:val="231F20"/>
        </w:rPr>
        <w:t>nên</w:t>
      </w:r>
      <w:r>
        <w:rPr>
          <w:color w:val="231F20"/>
          <w:spacing w:val="-10"/>
        </w:rPr>
        <w:t> </w:t>
      </w:r>
      <w:r>
        <w:rPr>
          <w:color w:val="231F20"/>
        </w:rPr>
        <w:t>rất</w:t>
      </w:r>
      <w:r>
        <w:rPr>
          <w:color w:val="231F20"/>
          <w:spacing w:val="-10"/>
        </w:rPr>
        <w:t> </w:t>
      </w:r>
      <w:r>
        <w:rPr>
          <w:color w:val="231F20"/>
        </w:rPr>
        <w:t>chán</w:t>
      </w:r>
      <w:r>
        <w:rPr>
          <w:color w:val="231F20"/>
          <w:spacing w:val="-10"/>
        </w:rPr>
        <w:t> </w:t>
      </w:r>
      <w:r>
        <w:rPr>
          <w:color w:val="231F20"/>
        </w:rPr>
        <w:t>lìa</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Nơi</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9"/>
        </w:rPr>
        <w:t> </w:t>
      </w:r>
      <w:r>
        <w:rPr>
          <w:color w:val="231F20"/>
        </w:rPr>
        <w:t>thì</w:t>
      </w:r>
      <w:r>
        <w:rPr>
          <w:color w:val="231F20"/>
          <w:spacing w:val="-10"/>
        </w:rPr>
        <w:t> </w:t>
      </w:r>
      <w:r>
        <w:rPr>
          <w:color w:val="231F20"/>
        </w:rPr>
        <w:t>ái</w:t>
      </w:r>
      <w:r>
        <w:rPr>
          <w:color w:val="231F20"/>
          <w:spacing w:val="-10"/>
        </w:rPr>
        <w:t> </w:t>
      </w:r>
      <w:r>
        <w:rPr>
          <w:color w:val="231F20"/>
          <w:spacing w:val="-4"/>
        </w:rPr>
        <w:t>luôn </w:t>
      </w:r>
      <w:r>
        <w:rPr>
          <w:color w:val="231F20"/>
        </w:rPr>
        <w:t>hiện hành, nên phần nhiều đều chán bỏ ái. Do đó, ở trong tu đạo, trước quán xét về ái vị, kế đến quán xét về tai họa của ái và sau thì quán về nẻo xuất ly khỏi ái.</w:t>
      </w:r>
    </w:p>
    <w:p>
      <w:pPr>
        <w:pStyle w:val="BodyText"/>
        <w:spacing w:line="271" w:lineRule="auto"/>
        <w:ind w:left="110" w:right="390"/>
      </w:pPr>
      <w:r>
        <w:rPr>
          <w:color w:val="231F20"/>
        </w:rPr>
        <w:t>Lại nữa, đối với hiện tại thì ái là đứng đầu có thể dẫn dắt tâm dong</w:t>
      </w:r>
      <w:r>
        <w:rPr>
          <w:color w:val="231F20"/>
          <w:spacing w:val="-9"/>
        </w:rPr>
        <w:t> </w:t>
      </w:r>
      <w:r>
        <w:rPr>
          <w:color w:val="231F20"/>
        </w:rPr>
        <w:t>ruổi</w:t>
      </w:r>
      <w:r>
        <w:rPr>
          <w:color w:val="231F20"/>
          <w:spacing w:val="-8"/>
        </w:rPr>
        <w:t> </w:t>
      </w:r>
      <w:r>
        <w:rPr>
          <w:color w:val="231F20"/>
        </w:rPr>
        <w:t>nơi</w:t>
      </w:r>
      <w:r>
        <w:rPr>
          <w:color w:val="231F20"/>
          <w:spacing w:val="-8"/>
        </w:rPr>
        <w:t> </w:t>
      </w:r>
      <w:r>
        <w:rPr>
          <w:color w:val="231F20"/>
        </w:rPr>
        <w:t>các</w:t>
      </w:r>
      <w:r>
        <w:rPr>
          <w:color w:val="231F20"/>
          <w:spacing w:val="-8"/>
        </w:rPr>
        <w:t> </w:t>
      </w:r>
      <w:r>
        <w:rPr>
          <w:color w:val="231F20"/>
        </w:rPr>
        <w:t>cảnh.</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thì</w:t>
      </w:r>
      <w:r>
        <w:rPr>
          <w:color w:val="231F20"/>
          <w:spacing w:val="-8"/>
        </w:rPr>
        <w:t> </w:t>
      </w:r>
      <w:r>
        <w:rPr>
          <w:color w:val="231F20"/>
        </w:rPr>
        <w:t>ái</w:t>
      </w:r>
      <w:r>
        <w:rPr>
          <w:color w:val="231F20"/>
          <w:spacing w:val="-8"/>
        </w:rPr>
        <w:t> </w:t>
      </w:r>
      <w:r>
        <w:rPr>
          <w:color w:val="231F20"/>
        </w:rPr>
        <w:t>cũng</w:t>
      </w:r>
      <w:r>
        <w:rPr>
          <w:color w:val="231F20"/>
          <w:spacing w:val="-8"/>
        </w:rPr>
        <w:t> </w:t>
      </w:r>
      <w:r>
        <w:rPr>
          <w:color w:val="231F20"/>
        </w:rPr>
        <w:t>đứng</w:t>
      </w:r>
      <w:r>
        <w:rPr>
          <w:color w:val="231F20"/>
          <w:spacing w:val="-8"/>
        </w:rPr>
        <w:t> </w:t>
      </w:r>
      <w:r>
        <w:rPr>
          <w:color w:val="231F20"/>
        </w:rPr>
        <w:t>đầu</w:t>
      </w:r>
      <w:r>
        <w:rPr>
          <w:color w:val="231F20"/>
          <w:spacing w:val="-8"/>
        </w:rPr>
        <w:t> </w:t>
      </w:r>
      <w:r>
        <w:rPr>
          <w:color w:val="231F20"/>
        </w:rPr>
        <w:t>trong</w:t>
      </w:r>
      <w:r>
        <w:rPr>
          <w:color w:val="231F20"/>
          <w:spacing w:val="-8"/>
        </w:rPr>
        <w:t> </w:t>
      </w:r>
      <w:r>
        <w:rPr>
          <w:color w:val="231F20"/>
          <w:spacing w:val="-3"/>
        </w:rPr>
        <w:t>việc </w:t>
      </w:r>
      <w:r>
        <w:rPr>
          <w:color w:val="231F20"/>
        </w:rPr>
        <w:t>có thể làm thấm ướt các hữu, khiến không đoạn dứt, nên các </w:t>
      </w:r>
      <w:r>
        <w:rPr>
          <w:color w:val="231F20"/>
          <w:spacing w:val="-4"/>
        </w:rPr>
        <w:t>bậc </w:t>
      </w:r>
      <w:r>
        <w:rPr>
          <w:color w:val="231F20"/>
        </w:rPr>
        <w:t>Thánh sinh tâm chán bỏ ái thêm nhiều. Như </w:t>
      </w:r>
      <w:r>
        <w:rPr>
          <w:color w:val="231F20"/>
          <w:spacing w:val="-5"/>
        </w:rPr>
        <w:t>vậy, </w:t>
      </w:r>
      <w:r>
        <w:rPr>
          <w:color w:val="231F20"/>
        </w:rPr>
        <w:t>nơi phần vị tu đạo trước nên quán xét về vị của ái, kế đến là quán xét về tai họa của ái, sau là quán xét về nẻo xuất ly khỏi</w:t>
      </w:r>
      <w:r>
        <w:rPr>
          <w:color w:val="231F20"/>
          <w:spacing w:val="-2"/>
        </w:rPr>
        <w:t> </w:t>
      </w:r>
      <w:r>
        <w:rPr>
          <w:color w:val="231F20"/>
        </w:rPr>
        <w:t>ái.</w:t>
      </w:r>
    </w:p>
    <w:p>
      <w:pPr>
        <w:pStyle w:val="BodyText"/>
        <w:spacing w:line="271" w:lineRule="auto" w:before="115"/>
        <w:ind w:left="110" w:right="392"/>
      </w:pPr>
      <w:r>
        <w:rPr>
          <w:i/>
          <w:color w:val="231F20"/>
        </w:rPr>
        <w:t>Hỏi: </w:t>
      </w:r>
      <w:r>
        <w:rPr>
          <w:color w:val="231F20"/>
        </w:rPr>
        <w:t>Do đâu Đức Thế Tôn khiến những người được hóa độ thường xuyên quán xét về cảnh giới của đối tượng nhận biết?</w:t>
      </w:r>
    </w:p>
    <w:p>
      <w:pPr>
        <w:pStyle w:val="BodyText"/>
        <w:spacing w:line="271" w:lineRule="auto" w:before="113"/>
        <w:ind w:left="110" w:right="387"/>
      </w:pPr>
      <w:r>
        <w:rPr>
          <w:i/>
          <w:color w:val="231F20"/>
        </w:rPr>
        <w:t>Đáp: </w:t>
      </w:r>
      <w:r>
        <w:rPr>
          <w:color w:val="231F20"/>
        </w:rPr>
        <w:t>Do từ vô thỉ đến giờ hữu tình luôn mê lầm nơi cảnh </w:t>
      </w:r>
      <w:r>
        <w:rPr>
          <w:color w:val="231F20"/>
          <w:spacing w:val="2"/>
        </w:rPr>
        <w:t>của </w:t>
      </w:r>
      <w:r>
        <w:rPr>
          <w:color w:val="231F20"/>
        </w:rPr>
        <w:t>đối tượng nhận biết, mất hẳn chánh đạo, chìm dắm trong sinh </w:t>
      </w:r>
      <w:r>
        <w:rPr>
          <w:color w:val="231F20"/>
          <w:spacing w:val="2"/>
        </w:rPr>
        <w:t>tử, </w:t>
      </w:r>
      <w:r>
        <w:rPr>
          <w:color w:val="231F20"/>
        </w:rPr>
        <w:t>thọ nhận vô số khổ não. Đức Thế Tôn muốn khiến tỉnh ngộ </w:t>
      </w:r>
      <w:r>
        <w:rPr>
          <w:color w:val="231F20"/>
          <w:spacing w:val="2"/>
        </w:rPr>
        <w:t>nơi </w:t>
      </w:r>
      <w:r>
        <w:rPr>
          <w:color w:val="231F20"/>
        </w:rPr>
        <w:t>cảnh của đối tượng nhận biết hướng tới chánh đạo, ra khỏi sinh </w:t>
      </w:r>
      <w:r>
        <w:rPr>
          <w:color w:val="231F20"/>
          <w:spacing w:val="2"/>
        </w:rPr>
        <w:t>tử, </w:t>
      </w:r>
      <w:r>
        <w:rPr>
          <w:color w:val="231F20"/>
        </w:rPr>
        <w:t>lìa các thứ khổ, nên khiến phải thường xuyên quán xét cảnh giới của đối tượng nhận biết. Ở </w:t>
      </w:r>
      <w:r>
        <w:rPr>
          <w:color w:val="231F20"/>
          <w:spacing w:val="-3"/>
        </w:rPr>
        <w:t>đây, </w:t>
      </w:r>
      <w:r>
        <w:rPr>
          <w:color w:val="231F20"/>
        </w:rPr>
        <w:t>chỗ trọng yếu là bảy xứ thiện và ba nghĩa</w:t>
      </w:r>
      <w:r>
        <w:rPr>
          <w:color w:val="231F20"/>
          <w:spacing w:val="5"/>
        </w:rPr>
        <w:t> </w:t>
      </w:r>
      <w:r>
        <w:rPr>
          <w:color w:val="231F20"/>
        </w:rPr>
        <w:t>quán.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Tập ở trước vị ở sau thì có gì khác nhau?</w:t>
      </w:r>
    </w:p>
    <w:p>
      <w:pPr>
        <w:pStyle w:val="BodyText"/>
        <w:spacing w:line="273" w:lineRule="auto" w:before="152"/>
        <w:jc w:val="left"/>
      </w:pPr>
      <w:r>
        <w:rPr>
          <w:i/>
          <w:color w:val="231F20"/>
        </w:rPr>
        <w:t>Đáp: </w:t>
      </w:r>
      <w:r>
        <w:rPr>
          <w:color w:val="231F20"/>
        </w:rPr>
        <w:t>Tên gọi tức sai khác. Nghĩa là gọi là tập của sắc, gọi là vị của sắc…</w:t>
      </w:r>
    </w:p>
    <w:p>
      <w:pPr>
        <w:pStyle w:val="BodyText"/>
        <w:spacing w:before="112"/>
        <w:ind w:left="960" w:firstLine="0"/>
        <w:jc w:val="left"/>
      </w:pPr>
      <w:r>
        <w:rPr>
          <w:color w:val="231F20"/>
        </w:rPr>
        <w:t>Lại nữa, tập thì chung nơi sáu thức, còn vị thì chỉ ở nơi ý địa.</w:t>
      </w:r>
    </w:p>
    <w:p>
      <w:pPr>
        <w:pStyle w:val="BodyText"/>
        <w:spacing w:line="273" w:lineRule="auto" w:before="155"/>
        <w:ind w:right="39"/>
        <w:jc w:val="left"/>
      </w:pPr>
      <w:r>
        <w:rPr>
          <w:color w:val="231F20"/>
        </w:rPr>
        <w:t>Lại nữa, tập thì chung cả nhiễm ô và không nhiễm ô, còn vị chỉ là nhiễm ô.</w:t>
      </w:r>
    </w:p>
    <w:p>
      <w:pPr>
        <w:pStyle w:val="BodyText"/>
        <w:spacing w:before="111"/>
        <w:ind w:left="960" w:firstLine="0"/>
        <w:jc w:val="left"/>
      </w:pPr>
      <w:r>
        <w:rPr>
          <w:color w:val="231F20"/>
        </w:rPr>
        <w:t>Lại nữa, tập thì chung cả ba cõi, còn vị thì chỉ ở nơi cõi dục.</w:t>
      </w:r>
    </w:p>
    <w:p>
      <w:pPr>
        <w:pStyle w:val="BodyText"/>
        <w:spacing w:line="273" w:lineRule="auto" w:before="155"/>
        <w:jc w:val="left"/>
      </w:pPr>
      <w:r>
        <w:rPr>
          <w:color w:val="231F20"/>
        </w:rPr>
        <w:t>Lại nữa, tập thì chung cả nghiệp và phiền não, còn vị thì chỉ ở nơi phiền não.</w:t>
      </w:r>
    </w:p>
    <w:p>
      <w:pPr>
        <w:pStyle w:val="BodyText"/>
        <w:spacing w:line="364" w:lineRule="auto" w:before="111"/>
        <w:ind w:left="960" w:right="710" w:firstLine="0"/>
        <w:jc w:val="left"/>
      </w:pPr>
      <w:r>
        <w:rPr>
          <w:color w:val="231F20"/>
        </w:rPr>
        <w:t>Lại nữa, tập thì chung nơi các phiền não, còn vị chỉ là ái. Đó là sự sai khác của tập và vị.</w:t>
      </w:r>
    </w:p>
    <w:p>
      <w:pPr>
        <w:pStyle w:val="BodyText"/>
        <w:spacing w:line="273" w:lineRule="auto" w:before="0"/>
        <w:ind w:right="108"/>
      </w:pPr>
      <w:r>
        <w:rPr>
          <w:i/>
          <w:color w:val="231F20"/>
        </w:rPr>
        <w:t>Hỏi: </w:t>
      </w:r>
      <w:r>
        <w:rPr>
          <w:color w:val="231F20"/>
        </w:rPr>
        <w:t>Các uẩn tập là một hay là có khác? Nếu nêu như thế thì có lỗi gì?</w:t>
      </w:r>
    </w:p>
    <w:p>
      <w:pPr>
        <w:pStyle w:val="BodyText"/>
        <w:spacing w:line="273" w:lineRule="auto" w:before="110"/>
        <w:ind w:right="108"/>
      </w:pPr>
      <w:r>
        <w:rPr>
          <w:color w:val="231F20"/>
        </w:rPr>
        <w:t>Nếu là một, thì các điều nơi Khế kinh nói làm sao thông? Như nói: Vì có hỷ tập nên có sắc tập. Vì có xúc tập nên có ba uẩn tập. Vì có danh sắc tập nên có thức tập.</w:t>
      </w:r>
    </w:p>
    <w:p>
      <w:pPr>
        <w:pStyle w:val="BodyText"/>
        <w:spacing w:line="273" w:lineRule="auto" w:before="111"/>
        <w:ind w:right="107"/>
      </w:pPr>
      <w:r>
        <w:rPr>
          <w:color w:val="231F20"/>
        </w:rPr>
        <w:t>Còn nếu có khác, thì nơi Luận Thi Thiết nói lại làm sao</w:t>
      </w:r>
      <w:r>
        <w:rPr>
          <w:color w:val="231F20"/>
          <w:spacing w:val="-39"/>
        </w:rPr>
        <w:t> </w:t>
      </w:r>
      <w:r>
        <w:rPr>
          <w:color w:val="231F20"/>
        </w:rPr>
        <w:t>thông? Như nói: Ái này hoặc là quá khứ, hoặc là vị lai, hoặc là hiện tại, đều là nhân của khổ, là cội rễ của khổ, là đường đi của khổ, là đầu mối của khổ, là chủ thể tạo tác của khổ, là thứ sinh ra của khổ, là duyên của khổ, là hữu của khổ, là tập của khổ, cùng với khổ cùng khởi</w:t>
      </w:r>
    </w:p>
    <w:p>
      <w:pPr>
        <w:pStyle w:val="BodyText"/>
        <w:spacing w:line="273" w:lineRule="auto" w:before="109"/>
        <w:ind w:right="107"/>
      </w:pPr>
      <w:r>
        <w:rPr>
          <w:i/>
          <w:color w:val="231F20"/>
        </w:rPr>
        <w:t>Đáp: </w:t>
      </w:r>
      <w:r>
        <w:rPr>
          <w:color w:val="231F20"/>
        </w:rPr>
        <w:t>Nên nói như thế này: Vì có duyên riêng nên các uẩn tập là một. Vì có duyên riêng nên các uẩn tập có khác. Nghĩa là nếu</w:t>
      </w:r>
      <w:r>
        <w:rPr>
          <w:color w:val="231F20"/>
          <w:spacing w:val="-39"/>
        </w:rPr>
        <w:t> </w:t>
      </w:r>
      <w:r>
        <w:rPr>
          <w:color w:val="231F20"/>
        </w:rPr>
        <w:t>dựa vào</w:t>
      </w:r>
      <w:r>
        <w:rPr>
          <w:color w:val="231F20"/>
          <w:spacing w:val="-9"/>
        </w:rPr>
        <w:t> </w:t>
      </w:r>
      <w:r>
        <w:rPr>
          <w:color w:val="231F20"/>
        </w:rPr>
        <w:t>nhân</w:t>
      </w:r>
      <w:r>
        <w:rPr>
          <w:color w:val="231F20"/>
          <w:spacing w:val="-8"/>
        </w:rPr>
        <w:t> </w:t>
      </w:r>
      <w:r>
        <w:rPr>
          <w:color w:val="231F20"/>
        </w:rPr>
        <w:t>xa</w:t>
      </w:r>
      <w:r>
        <w:rPr>
          <w:color w:val="231F20"/>
          <w:spacing w:val="-8"/>
        </w:rPr>
        <w:t> </w:t>
      </w:r>
      <w:r>
        <w:rPr>
          <w:color w:val="231F20"/>
        </w:rPr>
        <w:t>thì</w:t>
      </w:r>
      <w:r>
        <w:rPr>
          <w:color w:val="231F20"/>
          <w:spacing w:val="-8"/>
        </w:rPr>
        <w:t> </w:t>
      </w:r>
      <w:r>
        <w:rPr>
          <w:color w:val="231F20"/>
        </w:rPr>
        <w:t>các</w:t>
      </w:r>
      <w:r>
        <w:rPr>
          <w:color w:val="231F20"/>
          <w:spacing w:val="-8"/>
        </w:rPr>
        <w:t> </w:t>
      </w:r>
      <w:r>
        <w:rPr>
          <w:color w:val="231F20"/>
        </w:rPr>
        <w:t>uẩn</w:t>
      </w:r>
      <w:r>
        <w:rPr>
          <w:color w:val="231F20"/>
          <w:spacing w:val="-8"/>
        </w:rPr>
        <w:t> </w:t>
      </w:r>
      <w:r>
        <w:rPr>
          <w:color w:val="231F20"/>
        </w:rPr>
        <w:t>tập</w:t>
      </w:r>
      <w:r>
        <w:rPr>
          <w:color w:val="231F20"/>
          <w:spacing w:val="-8"/>
        </w:rPr>
        <w:t> </w:t>
      </w:r>
      <w:r>
        <w:rPr>
          <w:color w:val="231F20"/>
        </w:rPr>
        <w:t>là</w:t>
      </w:r>
      <w:r>
        <w:rPr>
          <w:color w:val="231F20"/>
          <w:spacing w:val="-8"/>
        </w:rPr>
        <w:t> </w:t>
      </w:r>
      <w:r>
        <w:rPr>
          <w:color w:val="231F20"/>
        </w:rPr>
        <w:t>một.</w:t>
      </w:r>
      <w:r>
        <w:rPr>
          <w:color w:val="231F20"/>
          <w:spacing w:val="-9"/>
        </w:rPr>
        <w:t> </w:t>
      </w:r>
      <w:r>
        <w:rPr>
          <w:color w:val="231F20"/>
        </w:rPr>
        <w:t>Nếu</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nhân</w:t>
      </w:r>
      <w:r>
        <w:rPr>
          <w:color w:val="231F20"/>
          <w:spacing w:val="-8"/>
        </w:rPr>
        <w:t> </w:t>
      </w:r>
      <w:r>
        <w:rPr>
          <w:color w:val="231F20"/>
        </w:rPr>
        <w:t>gần</w:t>
      </w:r>
      <w:r>
        <w:rPr>
          <w:color w:val="231F20"/>
          <w:spacing w:val="-8"/>
        </w:rPr>
        <w:t> </w:t>
      </w:r>
      <w:r>
        <w:rPr>
          <w:color w:val="231F20"/>
        </w:rPr>
        <w:t>thì</w:t>
      </w:r>
      <w:r>
        <w:rPr>
          <w:color w:val="231F20"/>
          <w:spacing w:val="-8"/>
        </w:rPr>
        <w:t> </w:t>
      </w:r>
      <w:r>
        <w:rPr>
          <w:color w:val="231F20"/>
        </w:rPr>
        <w:t>các</w:t>
      </w:r>
      <w:r>
        <w:rPr>
          <w:color w:val="231F20"/>
          <w:spacing w:val="-8"/>
        </w:rPr>
        <w:t> </w:t>
      </w:r>
      <w:r>
        <w:rPr>
          <w:color w:val="231F20"/>
        </w:rPr>
        <w:t>uẩn tập có khác. Như dựa vào xa gần, thì ở đây ở kia, hiện tiền không hiện tiền, chúng đồng phần của thân khác chúng không đồng </w:t>
      </w:r>
      <w:r>
        <w:rPr>
          <w:color w:val="231F20"/>
          <w:spacing w:val="-3"/>
        </w:rPr>
        <w:t>phần </w:t>
      </w:r>
      <w:r>
        <w:rPr>
          <w:color w:val="231F20"/>
        </w:rPr>
        <w:t>của thân </w:t>
      </w:r>
      <w:r>
        <w:rPr>
          <w:color w:val="231F20"/>
          <w:spacing w:val="-3"/>
        </w:rPr>
        <w:t>này... </w:t>
      </w:r>
      <w:r>
        <w:rPr>
          <w:color w:val="231F20"/>
        </w:rPr>
        <w:t>nên biết cũng như</w:t>
      </w:r>
      <w:r>
        <w:rPr>
          <w:color w:val="231F20"/>
          <w:spacing w:val="3"/>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w:t>
      </w:r>
      <w:r>
        <w:rPr>
          <w:color w:val="231F20"/>
          <w:spacing w:val="-10"/>
        </w:rPr>
        <w:t> </w:t>
      </w:r>
      <w:r>
        <w:rPr>
          <w:color w:val="231F20"/>
        </w:rPr>
        <w:t>nữa,</w:t>
      </w:r>
      <w:r>
        <w:rPr>
          <w:color w:val="231F20"/>
          <w:spacing w:val="-9"/>
        </w:rPr>
        <w:t> </w:t>
      </w:r>
      <w:r>
        <w:rPr>
          <w:color w:val="231F20"/>
        </w:rPr>
        <w:t>trong</w:t>
      </w:r>
      <w:r>
        <w:rPr>
          <w:color w:val="231F20"/>
          <w:spacing w:val="-9"/>
        </w:rPr>
        <w:t> </w:t>
      </w:r>
      <w:r>
        <w:rPr>
          <w:color w:val="231F20"/>
        </w:rPr>
        <w:t>Khế</w:t>
      </w:r>
      <w:r>
        <w:rPr>
          <w:color w:val="231F20"/>
          <w:spacing w:val="-10"/>
        </w:rPr>
        <w:t> </w:t>
      </w:r>
      <w:r>
        <w:rPr>
          <w:color w:val="231F20"/>
        </w:rPr>
        <w:t>kinh</w:t>
      </w:r>
      <w:r>
        <w:rPr>
          <w:color w:val="231F20"/>
          <w:spacing w:val="-9"/>
        </w:rPr>
        <w:t> </w:t>
      </w:r>
      <w:r>
        <w:rPr>
          <w:color w:val="231F20"/>
        </w:rPr>
        <w:t>có</w:t>
      </w:r>
      <w:r>
        <w:rPr>
          <w:color w:val="231F20"/>
          <w:spacing w:val="-9"/>
        </w:rPr>
        <w:t> </w:t>
      </w:r>
      <w:r>
        <w:rPr>
          <w:color w:val="231F20"/>
        </w:rPr>
        <w:t>nói</w:t>
      </w:r>
      <w:r>
        <w:rPr>
          <w:color w:val="231F20"/>
          <w:spacing w:val="-9"/>
        </w:rPr>
        <w:t> </w:t>
      </w:r>
      <w:r>
        <w:rPr>
          <w:color w:val="231F20"/>
        </w:rPr>
        <w:t>ba</w:t>
      </w:r>
      <w:r>
        <w:rPr>
          <w:color w:val="231F20"/>
          <w:spacing w:val="-10"/>
        </w:rPr>
        <w:t> </w:t>
      </w:r>
      <w:r>
        <w:rPr>
          <w:color w:val="231F20"/>
        </w:rPr>
        <w:t>thứ</w:t>
      </w:r>
      <w:r>
        <w:rPr>
          <w:color w:val="231F20"/>
          <w:spacing w:val="-9"/>
        </w:rPr>
        <w:t> </w:t>
      </w:r>
      <w:r>
        <w:rPr>
          <w:color w:val="231F20"/>
        </w:rPr>
        <w:t>tập</w:t>
      </w:r>
      <w:r>
        <w:rPr>
          <w:color w:val="231F20"/>
          <w:spacing w:val="-9"/>
        </w:rPr>
        <w:t> </w:t>
      </w:r>
      <w:r>
        <w:rPr>
          <w:color w:val="231F20"/>
        </w:rPr>
        <w:t>khác</w:t>
      </w:r>
      <w:r>
        <w:rPr>
          <w:color w:val="231F20"/>
          <w:spacing w:val="-10"/>
        </w:rPr>
        <w:t> </w:t>
      </w:r>
      <w:r>
        <w:rPr>
          <w:color w:val="231F20"/>
        </w:rPr>
        <w:t>nhau:</w:t>
      </w:r>
      <w:r>
        <w:rPr>
          <w:color w:val="231F20"/>
          <w:spacing w:val="-9"/>
        </w:rPr>
        <w:t> </w:t>
      </w:r>
      <w:r>
        <w:rPr>
          <w:color w:val="231F20"/>
        </w:rPr>
        <w:t>Một</w:t>
      </w:r>
      <w:r>
        <w:rPr>
          <w:color w:val="231F20"/>
          <w:spacing w:val="-9"/>
        </w:rPr>
        <w:t> </w:t>
      </w:r>
      <w:r>
        <w:rPr>
          <w:color w:val="231F20"/>
        </w:rPr>
        <w:t>là</w:t>
      </w:r>
      <w:r>
        <w:rPr>
          <w:color w:val="231F20"/>
          <w:spacing w:val="-9"/>
        </w:rPr>
        <w:t> </w:t>
      </w:r>
      <w:r>
        <w:rPr>
          <w:color w:val="231F20"/>
        </w:rPr>
        <w:t>tập của</w:t>
      </w:r>
      <w:r>
        <w:rPr>
          <w:color w:val="231F20"/>
          <w:spacing w:val="-4"/>
        </w:rPr>
        <w:t> </w:t>
      </w:r>
      <w:r>
        <w:rPr>
          <w:color w:val="231F20"/>
        </w:rPr>
        <w:t>phiền</w:t>
      </w:r>
      <w:r>
        <w:rPr>
          <w:color w:val="231F20"/>
          <w:spacing w:val="-4"/>
        </w:rPr>
        <w:t> </w:t>
      </w:r>
      <w:r>
        <w:rPr>
          <w:color w:val="231F20"/>
        </w:rPr>
        <w:t>não.</w:t>
      </w:r>
      <w:r>
        <w:rPr>
          <w:color w:val="231F20"/>
          <w:spacing w:val="-3"/>
        </w:rPr>
        <w:t> </w:t>
      </w:r>
      <w:r>
        <w:rPr>
          <w:color w:val="231F20"/>
        </w:rPr>
        <w:t>Hai</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của</w:t>
      </w:r>
      <w:r>
        <w:rPr>
          <w:color w:val="231F20"/>
          <w:spacing w:val="-3"/>
        </w:rPr>
        <w:t> </w:t>
      </w:r>
      <w:r>
        <w:rPr>
          <w:color w:val="231F20"/>
        </w:rPr>
        <w:t>khổ.</w:t>
      </w:r>
      <w:r>
        <w:rPr>
          <w:color w:val="231F20"/>
          <w:spacing w:val="-4"/>
        </w:rPr>
        <w:t> </w:t>
      </w:r>
      <w:r>
        <w:rPr>
          <w:color w:val="231F20"/>
        </w:rPr>
        <w:t>Ba</w:t>
      </w:r>
      <w:r>
        <w:rPr>
          <w:color w:val="231F20"/>
          <w:spacing w:val="-3"/>
        </w:rPr>
        <w:t> </w:t>
      </w:r>
      <w:r>
        <w:rPr>
          <w:color w:val="231F20"/>
        </w:rPr>
        <w:t>là</w:t>
      </w:r>
      <w:r>
        <w:rPr>
          <w:color w:val="231F20"/>
          <w:spacing w:val="-4"/>
        </w:rPr>
        <w:t> </w:t>
      </w:r>
      <w:r>
        <w:rPr>
          <w:color w:val="231F20"/>
        </w:rPr>
        <w:t>tập</w:t>
      </w:r>
      <w:r>
        <w:rPr>
          <w:color w:val="231F20"/>
          <w:spacing w:val="-3"/>
        </w:rPr>
        <w:t> </w:t>
      </w:r>
      <w:r>
        <w:rPr>
          <w:color w:val="231F20"/>
        </w:rPr>
        <w:t>của</w:t>
      </w:r>
      <w:r>
        <w:rPr>
          <w:color w:val="231F20"/>
          <w:spacing w:val="-4"/>
        </w:rPr>
        <w:t> </w:t>
      </w:r>
      <w:r>
        <w:rPr>
          <w:color w:val="231F20"/>
        </w:rPr>
        <w:t>nghiệp.</w:t>
      </w:r>
      <w:r>
        <w:rPr>
          <w:color w:val="231F20"/>
          <w:spacing w:val="-3"/>
        </w:rPr>
        <w:t> </w:t>
      </w:r>
      <w:r>
        <w:rPr>
          <w:color w:val="231F20"/>
        </w:rPr>
        <w:t>Nghĩa</w:t>
      </w:r>
      <w:r>
        <w:rPr>
          <w:color w:val="231F20"/>
          <w:spacing w:val="-4"/>
        </w:rPr>
        <w:t> </w:t>
      </w:r>
      <w:r>
        <w:rPr>
          <w:color w:val="231F20"/>
        </w:rPr>
        <w:t>là:</w:t>
      </w:r>
      <w:r>
        <w:rPr>
          <w:color w:val="231F20"/>
          <w:spacing w:val="-8"/>
        </w:rPr>
        <w:t> </w:t>
      </w:r>
      <w:r>
        <w:rPr>
          <w:color w:val="231F20"/>
        </w:rPr>
        <w:t>Vì có hỷ tập nên có sắc tập, là nói về tập của phiền não. Vì có xúc tập nên có ba uẩn tập, là nói về tập của khổ. Vì có danh sắc tập nên có thức tập, là nói về tập của nghiệp. Tức trong kinh này nói về nghiệp và danh</w:t>
      </w:r>
      <w:r>
        <w:rPr>
          <w:color w:val="231F20"/>
          <w:spacing w:val="-1"/>
        </w:rPr>
        <w:t> </w:t>
      </w:r>
      <w:r>
        <w:rPr>
          <w:color w:val="231F20"/>
        </w:rPr>
        <w:t>sắc.</w:t>
      </w:r>
    </w:p>
    <w:p>
      <w:pPr>
        <w:pStyle w:val="BodyText"/>
        <w:spacing w:line="273" w:lineRule="auto" w:before="108"/>
        <w:ind w:left="110" w:right="391"/>
      </w:pPr>
      <w:r>
        <w:rPr>
          <w:color w:val="231F20"/>
        </w:rPr>
        <w:t>Như</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tập</w:t>
      </w:r>
      <w:r>
        <w:rPr>
          <w:color w:val="231F20"/>
          <w:spacing w:val="-4"/>
        </w:rPr>
        <w:t> </w:t>
      </w:r>
      <w:r>
        <w:rPr>
          <w:color w:val="231F20"/>
        </w:rPr>
        <w:t>của</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của</w:t>
      </w:r>
      <w:r>
        <w:rPr>
          <w:color w:val="231F20"/>
          <w:spacing w:val="-4"/>
        </w:rPr>
        <w:t> </w:t>
      </w:r>
      <w:r>
        <w:rPr>
          <w:color w:val="231F20"/>
        </w:rPr>
        <w:t>khổ,</w:t>
      </w:r>
      <w:r>
        <w:rPr>
          <w:color w:val="231F20"/>
          <w:spacing w:val="-4"/>
        </w:rPr>
        <w:t> </w:t>
      </w:r>
      <w:r>
        <w:rPr>
          <w:color w:val="231F20"/>
        </w:rPr>
        <w:t>của</w:t>
      </w:r>
      <w:r>
        <w:rPr>
          <w:color w:val="231F20"/>
          <w:spacing w:val="-4"/>
        </w:rPr>
        <w:t> </w:t>
      </w:r>
      <w:r>
        <w:rPr>
          <w:color w:val="231F20"/>
        </w:rPr>
        <w:t>nghiệp,</w:t>
      </w:r>
      <w:r>
        <w:rPr>
          <w:color w:val="231F20"/>
          <w:spacing w:val="-4"/>
        </w:rPr>
        <w:t> </w:t>
      </w:r>
      <w:r>
        <w:rPr>
          <w:color w:val="231F20"/>
        </w:rPr>
        <w:t>thì</w:t>
      </w:r>
      <w:r>
        <w:rPr>
          <w:color w:val="231F20"/>
          <w:spacing w:val="-4"/>
        </w:rPr>
        <w:t> </w:t>
      </w:r>
      <w:r>
        <w:rPr>
          <w:color w:val="231F20"/>
        </w:rPr>
        <w:t>hữu</w:t>
      </w:r>
      <w:r>
        <w:rPr>
          <w:color w:val="231F20"/>
          <w:spacing w:val="-4"/>
        </w:rPr>
        <w:t> </w:t>
      </w:r>
      <w:r>
        <w:rPr>
          <w:color w:val="231F20"/>
        </w:rPr>
        <w:t>của phiền não, của khổ, của nghiệp, sinh của phiền não, của khổ, </w:t>
      </w:r>
      <w:r>
        <w:rPr>
          <w:color w:val="231F20"/>
          <w:spacing w:val="-4"/>
        </w:rPr>
        <w:t>của</w:t>
      </w:r>
      <w:r>
        <w:rPr>
          <w:color w:val="231F20"/>
          <w:spacing w:val="57"/>
        </w:rPr>
        <w:t> </w:t>
      </w:r>
      <w:r>
        <w:rPr>
          <w:color w:val="231F20"/>
        </w:rPr>
        <w:t>nghiệp, đường đi của phiền não, của khổ, của nghiệp, nên biết </w:t>
      </w:r>
      <w:r>
        <w:rPr>
          <w:color w:val="231F20"/>
          <w:spacing w:val="-4"/>
        </w:rPr>
        <w:t>cũng </w:t>
      </w:r>
      <w:r>
        <w:rPr>
          <w:color w:val="231F20"/>
        </w:rPr>
        <w:t>như thế.</w:t>
      </w:r>
    </w:p>
    <w:p>
      <w:pPr>
        <w:pStyle w:val="BodyText"/>
        <w:spacing w:line="273" w:lineRule="auto" w:before="110"/>
        <w:ind w:left="110" w:right="390"/>
      </w:pPr>
      <w:r>
        <w:rPr>
          <w:color w:val="231F20"/>
        </w:rPr>
        <w:t>Lại</w:t>
      </w:r>
      <w:r>
        <w:rPr>
          <w:color w:val="231F20"/>
          <w:spacing w:val="-8"/>
        </w:rPr>
        <w:t> </w:t>
      </w:r>
      <w:r>
        <w:rPr>
          <w:color w:val="231F20"/>
        </w:rPr>
        <w:t>nữa,</w:t>
      </w:r>
      <w:r>
        <w:rPr>
          <w:color w:val="231F20"/>
          <w:spacing w:val="-7"/>
        </w:rPr>
        <w:t> </w:t>
      </w:r>
      <w:r>
        <w:rPr>
          <w:color w:val="231F20"/>
        </w:rPr>
        <w:t>trong</w:t>
      </w:r>
      <w:r>
        <w:rPr>
          <w:color w:val="231F20"/>
          <w:spacing w:val="-7"/>
        </w:rPr>
        <w:t> </w:t>
      </w:r>
      <w:r>
        <w:rPr>
          <w:color w:val="231F20"/>
        </w:rPr>
        <w:t>Khế</w:t>
      </w:r>
      <w:r>
        <w:rPr>
          <w:color w:val="231F20"/>
          <w:spacing w:val="-8"/>
        </w:rPr>
        <w:t> </w:t>
      </w:r>
      <w:r>
        <w:rPr>
          <w:color w:val="231F20"/>
        </w:rPr>
        <w:t>kinh</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ba</w:t>
      </w:r>
      <w:r>
        <w:rPr>
          <w:color w:val="231F20"/>
          <w:spacing w:val="-8"/>
        </w:rPr>
        <w:t> </w:t>
      </w:r>
      <w:r>
        <w:rPr>
          <w:color w:val="231F20"/>
        </w:rPr>
        <w:t>thời</w:t>
      </w:r>
      <w:r>
        <w:rPr>
          <w:color w:val="231F20"/>
          <w:spacing w:val="-7"/>
        </w:rPr>
        <w:t> </w:t>
      </w:r>
      <w:r>
        <w:rPr>
          <w:color w:val="231F20"/>
        </w:rPr>
        <w:t>có</w:t>
      </w:r>
      <w:r>
        <w:rPr>
          <w:color w:val="231F20"/>
          <w:spacing w:val="-7"/>
        </w:rPr>
        <w:t> </w:t>
      </w:r>
      <w:r>
        <w:rPr>
          <w:color w:val="231F20"/>
        </w:rPr>
        <w:t>khác.</w:t>
      </w:r>
      <w:r>
        <w:rPr>
          <w:color w:val="231F20"/>
          <w:spacing w:val="-8"/>
        </w:rPr>
        <w:t> </w:t>
      </w:r>
      <w:r>
        <w:rPr>
          <w:color w:val="231F20"/>
        </w:rPr>
        <w:t>Một</w:t>
      </w:r>
      <w:r>
        <w:rPr>
          <w:color w:val="231F20"/>
          <w:spacing w:val="-7"/>
        </w:rPr>
        <w:t> </w:t>
      </w:r>
      <w:r>
        <w:rPr>
          <w:color w:val="231F20"/>
        </w:rPr>
        <w:t>là</w:t>
      </w:r>
      <w:r>
        <w:rPr>
          <w:color w:val="231F20"/>
          <w:spacing w:val="-7"/>
        </w:rPr>
        <w:t> </w:t>
      </w:r>
      <w:r>
        <w:rPr>
          <w:color w:val="231F20"/>
        </w:rPr>
        <w:t>thời</w:t>
      </w:r>
      <w:r>
        <w:rPr>
          <w:color w:val="231F20"/>
          <w:spacing w:val="-7"/>
        </w:rPr>
        <w:t> </w:t>
      </w:r>
      <w:r>
        <w:rPr>
          <w:color w:val="231F20"/>
        </w:rPr>
        <w:t>tích tập. Hai là thời thọ dụng. Ba là thời giữ gìn. Nghĩa là: Vì có hỷ tập nên có sắc tập, là nói về thời tích tập. Vì có xúc tập nên có ba uẩn tập,</w:t>
      </w:r>
      <w:r>
        <w:rPr>
          <w:color w:val="231F20"/>
          <w:spacing w:val="-9"/>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thời</w:t>
      </w:r>
      <w:r>
        <w:rPr>
          <w:color w:val="231F20"/>
          <w:spacing w:val="-8"/>
        </w:rPr>
        <w:t> </w:t>
      </w:r>
      <w:r>
        <w:rPr>
          <w:color w:val="231F20"/>
        </w:rPr>
        <w:t>thọ</w:t>
      </w:r>
      <w:r>
        <w:rPr>
          <w:color w:val="231F20"/>
          <w:spacing w:val="-9"/>
        </w:rPr>
        <w:t> </w:t>
      </w:r>
      <w:r>
        <w:rPr>
          <w:color w:val="231F20"/>
        </w:rPr>
        <w:t>dụng.</w:t>
      </w:r>
      <w:r>
        <w:rPr>
          <w:color w:val="231F20"/>
          <w:spacing w:val="-13"/>
        </w:rPr>
        <w:t> </w:t>
      </w:r>
      <w:r>
        <w:rPr>
          <w:color w:val="231F20"/>
        </w:rPr>
        <w:t>Vì</w:t>
      </w:r>
      <w:r>
        <w:rPr>
          <w:color w:val="231F20"/>
          <w:spacing w:val="-8"/>
        </w:rPr>
        <w:t> </w:t>
      </w:r>
      <w:r>
        <w:rPr>
          <w:color w:val="231F20"/>
        </w:rPr>
        <w:t>có</w:t>
      </w:r>
      <w:r>
        <w:rPr>
          <w:color w:val="231F20"/>
          <w:spacing w:val="-8"/>
        </w:rPr>
        <w:t> </w:t>
      </w:r>
      <w:r>
        <w:rPr>
          <w:color w:val="231F20"/>
        </w:rPr>
        <w:t>danh</w:t>
      </w:r>
      <w:r>
        <w:rPr>
          <w:color w:val="231F20"/>
          <w:spacing w:val="-8"/>
        </w:rPr>
        <w:t> </w:t>
      </w:r>
      <w:r>
        <w:rPr>
          <w:color w:val="231F20"/>
        </w:rPr>
        <w:t>sắc</w:t>
      </w:r>
      <w:r>
        <w:rPr>
          <w:color w:val="231F20"/>
          <w:spacing w:val="-8"/>
        </w:rPr>
        <w:t> </w:t>
      </w:r>
      <w:r>
        <w:rPr>
          <w:color w:val="231F20"/>
        </w:rPr>
        <w:t>tập</w:t>
      </w:r>
      <w:r>
        <w:rPr>
          <w:color w:val="231F20"/>
          <w:spacing w:val="-9"/>
        </w:rPr>
        <w:t> </w:t>
      </w:r>
      <w:r>
        <w:rPr>
          <w:color w:val="231F20"/>
        </w:rPr>
        <w:t>nên</w:t>
      </w:r>
      <w:r>
        <w:rPr>
          <w:color w:val="231F20"/>
          <w:spacing w:val="-8"/>
        </w:rPr>
        <w:t> </w:t>
      </w:r>
      <w:r>
        <w:rPr>
          <w:color w:val="231F20"/>
        </w:rPr>
        <w:t>có</w:t>
      </w:r>
      <w:r>
        <w:rPr>
          <w:color w:val="231F20"/>
          <w:spacing w:val="-8"/>
        </w:rPr>
        <w:t> </w:t>
      </w:r>
      <w:r>
        <w:rPr>
          <w:color w:val="231F20"/>
        </w:rPr>
        <w:t>thức</w:t>
      </w:r>
      <w:r>
        <w:rPr>
          <w:color w:val="231F20"/>
          <w:spacing w:val="-8"/>
        </w:rPr>
        <w:t> </w:t>
      </w:r>
      <w:r>
        <w:rPr>
          <w:color w:val="231F20"/>
        </w:rPr>
        <w:t>tập,</w:t>
      </w:r>
      <w:r>
        <w:rPr>
          <w:color w:val="231F20"/>
          <w:spacing w:val="-8"/>
        </w:rPr>
        <w:t> </w:t>
      </w:r>
      <w:r>
        <w:rPr>
          <w:color w:val="231F20"/>
        </w:rPr>
        <w:t>là</w:t>
      </w:r>
      <w:r>
        <w:rPr>
          <w:color w:val="231F20"/>
          <w:spacing w:val="-8"/>
        </w:rPr>
        <w:t> </w:t>
      </w:r>
      <w:r>
        <w:rPr>
          <w:color w:val="231F20"/>
        </w:rPr>
        <w:t>nói về thời giữ gìn.</w:t>
      </w:r>
    </w:p>
    <w:p>
      <w:pPr>
        <w:pStyle w:val="BodyText"/>
        <w:spacing w:line="273" w:lineRule="auto" w:before="109"/>
        <w:ind w:left="110" w:right="391"/>
      </w:pPr>
      <w:r>
        <w:rPr>
          <w:color w:val="231F20"/>
        </w:rPr>
        <w:t>Lại</w:t>
      </w:r>
      <w:r>
        <w:rPr>
          <w:color w:val="231F20"/>
          <w:spacing w:val="-6"/>
        </w:rPr>
        <w:t> </w:t>
      </w:r>
      <w:r>
        <w:rPr>
          <w:color w:val="231F20"/>
        </w:rPr>
        <w:t>nữa,</w:t>
      </w:r>
      <w:r>
        <w:rPr>
          <w:color w:val="231F20"/>
          <w:spacing w:val="-5"/>
        </w:rPr>
        <w:t> </w:t>
      </w:r>
      <w:r>
        <w:rPr>
          <w:color w:val="231F20"/>
        </w:rPr>
        <w:t>trong</w:t>
      </w:r>
      <w:r>
        <w:rPr>
          <w:color w:val="231F20"/>
          <w:spacing w:val="-6"/>
        </w:rPr>
        <w:t> </w:t>
      </w:r>
      <w:r>
        <w:rPr>
          <w:color w:val="231F20"/>
        </w:rPr>
        <w:t>đây</w:t>
      </w:r>
      <w:r>
        <w:rPr>
          <w:color w:val="231F20"/>
          <w:spacing w:val="-5"/>
        </w:rPr>
        <w:t> </w:t>
      </w:r>
      <w:r>
        <w:rPr>
          <w:color w:val="231F20"/>
        </w:rPr>
        <w:t>nói</w:t>
      </w:r>
      <w:r>
        <w:rPr>
          <w:color w:val="231F20"/>
          <w:spacing w:val="-5"/>
        </w:rPr>
        <w:t> </w:t>
      </w:r>
      <w:r>
        <w:rPr>
          <w:color w:val="231F20"/>
        </w:rPr>
        <w:t>riêng</w:t>
      </w:r>
      <w:r>
        <w:rPr>
          <w:color w:val="231F20"/>
          <w:spacing w:val="-6"/>
        </w:rPr>
        <w:t> </w:t>
      </w:r>
      <w:r>
        <w:rPr>
          <w:color w:val="231F20"/>
        </w:rPr>
        <w:t>về</w:t>
      </w:r>
      <w:r>
        <w:rPr>
          <w:color w:val="231F20"/>
          <w:spacing w:val="-5"/>
        </w:rPr>
        <w:t> </w:t>
      </w:r>
      <w:r>
        <w:rPr>
          <w:color w:val="231F20"/>
        </w:rPr>
        <w:t>ba</w:t>
      </w:r>
      <w:r>
        <w:rPr>
          <w:color w:val="231F20"/>
          <w:spacing w:val="-5"/>
        </w:rPr>
        <w:t> </w:t>
      </w:r>
      <w:r>
        <w:rPr>
          <w:color w:val="231F20"/>
        </w:rPr>
        <w:t>thời</w:t>
      </w:r>
      <w:r>
        <w:rPr>
          <w:color w:val="231F20"/>
          <w:spacing w:val="-6"/>
        </w:rPr>
        <w:t> </w:t>
      </w:r>
      <w:r>
        <w:rPr>
          <w:color w:val="231F20"/>
        </w:rPr>
        <w:t>có</w:t>
      </w:r>
      <w:r>
        <w:rPr>
          <w:color w:val="231F20"/>
          <w:spacing w:val="-5"/>
        </w:rPr>
        <w:t> </w:t>
      </w:r>
      <w:r>
        <w:rPr>
          <w:color w:val="231F20"/>
        </w:rPr>
        <w:t>khác.</w:t>
      </w:r>
      <w:r>
        <w:rPr>
          <w:color w:val="231F20"/>
          <w:spacing w:val="-5"/>
        </w:rPr>
        <w:t> </w:t>
      </w:r>
      <w:r>
        <w:rPr>
          <w:color w:val="231F20"/>
        </w:rPr>
        <w:t>Một</w:t>
      </w:r>
      <w:r>
        <w:rPr>
          <w:color w:val="231F20"/>
          <w:spacing w:val="-6"/>
        </w:rPr>
        <w:t> </w:t>
      </w:r>
      <w:r>
        <w:rPr>
          <w:color w:val="231F20"/>
        </w:rPr>
        <w:t>là</w:t>
      </w:r>
      <w:r>
        <w:rPr>
          <w:color w:val="231F20"/>
          <w:spacing w:val="-5"/>
        </w:rPr>
        <w:t> </w:t>
      </w:r>
      <w:r>
        <w:rPr>
          <w:color w:val="231F20"/>
        </w:rPr>
        <w:t>thời</w:t>
      </w:r>
      <w:r>
        <w:rPr>
          <w:color w:val="231F20"/>
          <w:spacing w:val="-5"/>
        </w:rPr>
        <w:t> </w:t>
      </w:r>
      <w:r>
        <w:rPr>
          <w:color w:val="231F20"/>
        </w:rPr>
        <w:t>sắp hòa hợp. Hai là thời đang hòa hợp. Ba là thời không biệt </w:t>
      </w:r>
      <w:r>
        <w:rPr>
          <w:color w:val="231F20"/>
          <w:spacing w:val="-6"/>
        </w:rPr>
        <w:t>ly. </w:t>
      </w:r>
      <w:r>
        <w:rPr>
          <w:color w:val="231F20"/>
        </w:rPr>
        <w:t>Nghĩa là: Vì có hỷ tập nên có sắc tập, là nói về thời sắp hòa hợp. Vì có xúc tập</w:t>
      </w:r>
      <w:r>
        <w:rPr>
          <w:color w:val="231F20"/>
          <w:spacing w:val="-10"/>
        </w:rPr>
        <w:t> </w:t>
      </w:r>
      <w:r>
        <w:rPr>
          <w:color w:val="231F20"/>
        </w:rPr>
        <w:t>nên</w:t>
      </w:r>
      <w:r>
        <w:rPr>
          <w:color w:val="231F20"/>
          <w:spacing w:val="-8"/>
        </w:rPr>
        <w:t> </w:t>
      </w:r>
      <w:r>
        <w:rPr>
          <w:color w:val="231F20"/>
        </w:rPr>
        <w:t>có</w:t>
      </w:r>
      <w:r>
        <w:rPr>
          <w:color w:val="231F20"/>
          <w:spacing w:val="-8"/>
        </w:rPr>
        <w:t> </w:t>
      </w:r>
      <w:r>
        <w:rPr>
          <w:color w:val="231F20"/>
        </w:rPr>
        <w:t>ba</w:t>
      </w:r>
      <w:r>
        <w:rPr>
          <w:color w:val="231F20"/>
          <w:spacing w:val="-9"/>
        </w:rPr>
        <w:t> </w:t>
      </w:r>
      <w:r>
        <w:rPr>
          <w:color w:val="231F20"/>
        </w:rPr>
        <w:t>uẩn</w:t>
      </w:r>
      <w:r>
        <w:rPr>
          <w:color w:val="231F20"/>
          <w:spacing w:val="-9"/>
        </w:rPr>
        <w:t> </w:t>
      </w:r>
      <w:r>
        <w:rPr>
          <w:color w:val="231F20"/>
        </w:rPr>
        <w:t>tập,</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thời</w:t>
      </w:r>
      <w:r>
        <w:rPr>
          <w:color w:val="231F20"/>
          <w:spacing w:val="-9"/>
        </w:rPr>
        <w:t> </w:t>
      </w:r>
      <w:r>
        <w:rPr>
          <w:color w:val="231F20"/>
        </w:rPr>
        <w:t>đang</w:t>
      </w:r>
      <w:r>
        <w:rPr>
          <w:color w:val="231F20"/>
          <w:spacing w:val="-9"/>
        </w:rPr>
        <w:t> </w:t>
      </w:r>
      <w:r>
        <w:rPr>
          <w:color w:val="231F20"/>
        </w:rPr>
        <w:t>hòa</w:t>
      </w:r>
      <w:r>
        <w:rPr>
          <w:color w:val="231F20"/>
          <w:spacing w:val="-10"/>
        </w:rPr>
        <w:t> </w:t>
      </w:r>
      <w:r>
        <w:rPr>
          <w:color w:val="231F20"/>
        </w:rPr>
        <w:t>hợp.</w:t>
      </w:r>
      <w:r>
        <w:rPr>
          <w:color w:val="231F20"/>
          <w:spacing w:val="-13"/>
        </w:rPr>
        <w:t> </w:t>
      </w:r>
      <w:r>
        <w:rPr>
          <w:color w:val="231F20"/>
        </w:rPr>
        <w:t>Vì</w:t>
      </w:r>
      <w:r>
        <w:rPr>
          <w:color w:val="231F20"/>
          <w:spacing w:val="-9"/>
        </w:rPr>
        <w:t> </w:t>
      </w:r>
      <w:r>
        <w:rPr>
          <w:color w:val="231F20"/>
        </w:rPr>
        <w:t>có</w:t>
      </w:r>
      <w:r>
        <w:rPr>
          <w:color w:val="231F20"/>
          <w:spacing w:val="-8"/>
        </w:rPr>
        <w:t> </w:t>
      </w:r>
      <w:r>
        <w:rPr>
          <w:color w:val="231F20"/>
        </w:rPr>
        <w:t>danh</w:t>
      </w:r>
      <w:r>
        <w:rPr>
          <w:color w:val="231F20"/>
          <w:spacing w:val="-9"/>
        </w:rPr>
        <w:t> </w:t>
      </w:r>
      <w:r>
        <w:rPr>
          <w:color w:val="231F20"/>
        </w:rPr>
        <w:t>sắc</w:t>
      </w:r>
      <w:r>
        <w:rPr>
          <w:color w:val="231F20"/>
          <w:spacing w:val="-9"/>
        </w:rPr>
        <w:t> </w:t>
      </w:r>
      <w:r>
        <w:rPr>
          <w:color w:val="231F20"/>
        </w:rPr>
        <w:t>tập nên có thức tập, là nói về thời không biệt </w:t>
      </w:r>
      <w:r>
        <w:rPr>
          <w:color w:val="231F20"/>
          <w:spacing w:val="-6"/>
        </w:rPr>
        <w:t>ly.</w:t>
      </w:r>
    </w:p>
    <w:p>
      <w:pPr>
        <w:pStyle w:val="BodyText"/>
        <w:spacing w:line="273" w:lineRule="auto" w:before="110"/>
        <w:ind w:left="110" w:right="387"/>
      </w:pPr>
      <w:r>
        <w:rPr>
          <w:color w:val="231F20"/>
        </w:rPr>
        <w:t>Lại nữa, trong Khế kinh ấy nói về ba thứ hữu có khác. Một là trung hữu. Hai là bản hữu. Ba là sinh hữu. Nghĩa là: Vì có hỷ </w:t>
      </w:r>
      <w:r>
        <w:rPr>
          <w:color w:val="231F20"/>
          <w:spacing w:val="2"/>
        </w:rPr>
        <w:t>tập </w:t>
      </w:r>
      <w:r>
        <w:rPr>
          <w:color w:val="231F20"/>
        </w:rPr>
        <w:t>nên có sắc tập, là nói về trung hữu. Vì có xúc tập nên có ba </w:t>
      </w:r>
      <w:r>
        <w:rPr>
          <w:color w:val="231F20"/>
          <w:spacing w:val="2"/>
        </w:rPr>
        <w:t>uẩn</w:t>
      </w:r>
      <w:r>
        <w:rPr>
          <w:color w:val="231F20"/>
          <w:spacing w:val="69"/>
        </w:rPr>
        <w:t> </w:t>
      </w:r>
      <w:r>
        <w:rPr>
          <w:color w:val="231F20"/>
        </w:rPr>
        <w:t>tập, là nói về bản hữu. Vì có danh sắc tập nên có thức tập, là nói về sinh</w:t>
      </w:r>
      <w:r>
        <w:rPr>
          <w:color w:val="231F20"/>
          <w:spacing w:val="5"/>
        </w:rPr>
        <w:t> </w:t>
      </w:r>
      <w:r>
        <w:rPr>
          <w:color w:val="231F20"/>
        </w:rPr>
        <w:t>hữu.</w:t>
      </w:r>
    </w:p>
    <w:p>
      <w:pPr>
        <w:pStyle w:val="BodyText"/>
        <w:spacing w:line="273" w:lineRule="auto" w:before="109"/>
        <w:ind w:left="110" w:right="385"/>
      </w:pPr>
      <w:r>
        <w:rPr>
          <w:color w:val="231F20"/>
          <w:spacing w:val="3"/>
        </w:rPr>
        <w:t>Lại nữa, </w:t>
      </w:r>
      <w:r>
        <w:rPr>
          <w:color w:val="231F20"/>
          <w:spacing w:val="2"/>
        </w:rPr>
        <w:t>vì có hỷ </w:t>
      </w:r>
      <w:r>
        <w:rPr>
          <w:color w:val="231F20"/>
          <w:spacing w:val="3"/>
        </w:rPr>
        <w:t>tập nên </w:t>
      </w:r>
      <w:r>
        <w:rPr>
          <w:color w:val="231F20"/>
          <w:spacing w:val="2"/>
        </w:rPr>
        <w:t>có </w:t>
      </w:r>
      <w:r>
        <w:rPr>
          <w:color w:val="231F20"/>
          <w:spacing w:val="3"/>
        </w:rPr>
        <w:t>sắc tập, </w:t>
      </w:r>
      <w:r>
        <w:rPr>
          <w:color w:val="231F20"/>
          <w:spacing w:val="2"/>
        </w:rPr>
        <w:t>là </w:t>
      </w:r>
      <w:r>
        <w:rPr>
          <w:color w:val="231F20"/>
          <w:spacing w:val="3"/>
        </w:rPr>
        <w:t>nói </w:t>
      </w:r>
      <w:r>
        <w:rPr>
          <w:color w:val="231F20"/>
          <w:spacing w:val="2"/>
        </w:rPr>
        <w:t>về </w:t>
      </w:r>
      <w:r>
        <w:rPr>
          <w:color w:val="231F20"/>
          <w:spacing w:val="3"/>
        </w:rPr>
        <w:t>danh </w:t>
      </w:r>
      <w:r>
        <w:rPr>
          <w:color w:val="231F20"/>
          <w:spacing w:val="5"/>
        </w:rPr>
        <w:t>duyên </w:t>
      </w:r>
      <w:r>
        <w:rPr>
          <w:color w:val="231F20"/>
          <w:spacing w:val="3"/>
        </w:rPr>
        <w:t>với sắc. </w:t>
      </w:r>
      <w:r>
        <w:rPr>
          <w:color w:val="231F20"/>
          <w:spacing w:val="2"/>
        </w:rPr>
        <w:t>Vì có </w:t>
      </w:r>
      <w:r>
        <w:rPr>
          <w:color w:val="231F20"/>
          <w:spacing w:val="3"/>
        </w:rPr>
        <w:t>xúc tập nên </w:t>
      </w:r>
      <w:r>
        <w:rPr>
          <w:color w:val="231F20"/>
          <w:spacing w:val="2"/>
        </w:rPr>
        <w:t>có ba </w:t>
      </w:r>
      <w:r>
        <w:rPr>
          <w:color w:val="231F20"/>
          <w:spacing w:val="3"/>
        </w:rPr>
        <w:t>uẩn tập, </w:t>
      </w:r>
      <w:r>
        <w:rPr>
          <w:color w:val="231F20"/>
          <w:spacing w:val="2"/>
        </w:rPr>
        <w:t>là </w:t>
      </w:r>
      <w:r>
        <w:rPr>
          <w:color w:val="231F20"/>
          <w:spacing w:val="3"/>
        </w:rPr>
        <w:t>nói </w:t>
      </w:r>
      <w:r>
        <w:rPr>
          <w:color w:val="231F20"/>
          <w:spacing w:val="2"/>
        </w:rPr>
        <w:t>về </w:t>
      </w:r>
      <w:r>
        <w:rPr>
          <w:color w:val="231F20"/>
          <w:spacing w:val="3"/>
        </w:rPr>
        <w:t>danh </w:t>
      </w:r>
      <w:r>
        <w:rPr>
          <w:color w:val="231F20"/>
          <w:spacing w:val="4"/>
        </w:rPr>
        <w:t>duyên </w:t>
      </w:r>
      <w:r>
        <w:rPr>
          <w:color w:val="231F20"/>
          <w:spacing w:val="5"/>
        </w:rPr>
        <w:t>với </w:t>
      </w:r>
      <w:r>
        <w:rPr>
          <w:color w:val="231F20"/>
          <w:spacing w:val="4"/>
        </w:rPr>
        <w:t>danh. </w:t>
      </w:r>
      <w:r>
        <w:rPr>
          <w:color w:val="231F20"/>
          <w:spacing w:val="2"/>
        </w:rPr>
        <w:t>Vì có </w:t>
      </w:r>
      <w:r>
        <w:rPr>
          <w:color w:val="231F20"/>
          <w:spacing w:val="3"/>
        </w:rPr>
        <w:t>danh sắc tập nên </w:t>
      </w:r>
      <w:r>
        <w:rPr>
          <w:color w:val="231F20"/>
          <w:spacing w:val="2"/>
        </w:rPr>
        <w:t>có </w:t>
      </w:r>
      <w:r>
        <w:rPr>
          <w:color w:val="231F20"/>
          <w:spacing w:val="3"/>
        </w:rPr>
        <w:t>thức tập, </w:t>
      </w:r>
      <w:r>
        <w:rPr>
          <w:color w:val="231F20"/>
          <w:spacing w:val="2"/>
        </w:rPr>
        <w:t>là </w:t>
      </w:r>
      <w:r>
        <w:rPr>
          <w:color w:val="231F20"/>
          <w:spacing w:val="3"/>
        </w:rPr>
        <w:t>nói </w:t>
      </w:r>
      <w:r>
        <w:rPr>
          <w:color w:val="231F20"/>
          <w:spacing w:val="2"/>
        </w:rPr>
        <w:t>về </w:t>
      </w:r>
      <w:r>
        <w:rPr>
          <w:color w:val="231F20"/>
          <w:spacing w:val="3"/>
        </w:rPr>
        <w:t>danh sắc</w:t>
      </w:r>
      <w:r>
        <w:rPr>
          <w:color w:val="231F20"/>
          <w:spacing w:val="-22"/>
        </w:rPr>
        <w:t> </w:t>
      </w:r>
      <w:r>
        <w:rPr>
          <w:color w:val="231F20"/>
          <w:spacing w:val="5"/>
        </w:rPr>
        <w:t>duyên </w:t>
      </w:r>
      <w:r>
        <w:rPr>
          <w:color w:val="231F20"/>
          <w:spacing w:val="3"/>
        </w:rPr>
        <w:t>với</w:t>
      </w:r>
      <w:r>
        <w:rPr>
          <w:color w:val="231F20"/>
          <w:spacing w:val="10"/>
        </w:rPr>
        <w:t> </w:t>
      </w:r>
      <w:r>
        <w:rPr>
          <w:color w:val="231F20"/>
          <w:spacing w:val="5"/>
        </w:rPr>
        <w:t>danh.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Lại nữa, vì ái mong cầu về tự thể của thân phần các hữu ở </w:t>
      </w:r>
      <w:r>
        <w:rPr>
          <w:color w:val="231F20"/>
          <w:spacing w:val="-6"/>
        </w:rPr>
        <w:t>vị </w:t>
      </w:r>
      <w:r>
        <w:rPr>
          <w:color w:val="231F20"/>
        </w:rPr>
        <w:t>lai, nên Đức Thế Tôn nói: Vì hỷ tập nên có sắc tập. Còn xúc có khả năng nuôi lớn các tâm tâm sở pháp, nhận giữ, dẫn dắt, khiến chúng hiện tiền, nên Đức Thế Tôn nói: Vì xúc tập nên có ba uẩn tập. Thức dựa</w:t>
      </w:r>
      <w:r>
        <w:rPr>
          <w:color w:val="231F20"/>
          <w:spacing w:val="-6"/>
        </w:rPr>
        <w:t> </w:t>
      </w:r>
      <w:r>
        <w:rPr>
          <w:color w:val="231F20"/>
        </w:rPr>
        <w:t>vào</w:t>
      </w:r>
      <w:r>
        <w:rPr>
          <w:color w:val="231F20"/>
          <w:spacing w:val="-5"/>
        </w:rPr>
        <w:t> </w:t>
      </w:r>
      <w:r>
        <w:rPr>
          <w:color w:val="231F20"/>
        </w:rPr>
        <w:t>danh</w:t>
      </w:r>
      <w:r>
        <w:rPr>
          <w:color w:val="231F20"/>
          <w:spacing w:val="-6"/>
        </w:rPr>
        <w:t> </w:t>
      </w:r>
      <w:r>
        <w:rPr>
          <w:color w:val="231F20"/>
        </w:rPr>
        <w:t>sắc</w:t>
      </w:r>
      <w:r>
        <w:rPr>
          <w:color w:val="231F20"/>
          <w:spacing w:val="-5"/>
        </w:rPr>
        <w:t> </w:t>
      </w:r>
      <w:r>
        <w:rPr>
          <w:color w:val="231F20"/>
        </w:rPr>
        <w:t>mà</w:t>
      </w:r>
      <w:r>
        <w:rPr>
          <w:color w:val="231F20"/>
          <w:spacing w:val="-5"/>
        </w:rPr>
        <w:t> </w:t>
      </w:r>
      <w:r>
        <w:rPr>
          <w:color w:val="231F20"/>
        </w:rPr>
        <w:t>tăng</w:t>
      </w:r>
      <w:r>
        <w:rPr>
          <w:color w:val="231F20"/>
          <w:spacing w:val="-5"/>
        </w:rPr>
        <w:t> </w:t>
      </w:r>
      <w:r>
        <w:rPr>
          <w:color w:val="231F20"/>
        </w:rPr>
        <w:t>trưởng</w:t>
      </w:r>
      <w:r>
        <w:rPr>
          <w:color w:val="231F20"/>
          <w:spacing w:val="-6"/>
        </w:rPr>
        <w:t> </w:t>
      </w:r>
      <w:r>
        <w:rPr>
          <w:color w:val="231F20"/>
        </w:rPr>
        <w:t>rộng</w:t>
      </w:r>
      <w:r>
        <w:rPr>
          <w:color w:val="231F20"/>
          <w:spacing w:val="-5"/>
        </w:rPr>
        <w:t> </w:t>
      </w:r>
      <w:r>
        <w:rPr>
          <w:color w:val="231F20"/>
        </w:rPr>
        <w:t>lớn,</w:t>
      </w:r>
      <w:r>
        <w:rPr>
          <w:color w:val="231F20"/>
          <w:spacing w:val="-6"/>
        </w:rPr>
        <w:t> </w:t>
      </w:r>
      <w:r>
        <w:rPr>
          <w:color w:val="231F20"/>
        </w:rPr>
        <w:t>nên</w:t>
      </w:r>
      <w:r>
        <w:rPr>
          <w:color w:val="231F20"/>
          <w:spacing w:val="-5"/>
        </w:rPr>
        <w:t> </w:t>
      </w:r>
      <w:r>
        <w:rPr>
          <w:color w:val="231F20"/>
        </w:rPr>
        <w:t>Đức</w:t>
      </w:r>
      <w:r>
        <w:rPr>
          <w:color w:val="231F20"/>
          <w:spacing w:val="-11"/>
        </w:rPr>
        <w:t> </w:t>
      </w:r>
      <w:r>
        <w:rPr>
          <w:color w:val="231F20"/>
        </w:rPr>
        <w:t>Thế</w:t>
      </w:r>
      <w:r>
        <w:rPr>
          <w:color w:val="231F20"/>
          <w:spacing w:val="-9"/>
        </w:rPr>
        <w:t> </w:t>
      </w:r>
      <w:r>
        <w:rPr>
          <w:color w:val="231F20"/>
        </w:rPr>
        <w:t>Tôn</w:t>
      </w:r>
      <w:r>
        <w:rPr>
          <w:color w:val="231F20"/>
          <w:spacing w:val="-6"/>
        </w:rPr>
        <w:t> </w:t>
      </w:r>
      <w:r>
        <w:rPr>
          <w:color w:val="231F20"/>
        </w:rPr>
        <w:t>nói:</w:t>
      </w:r>
      <w:r>
        <w:rPr>
          <w:color w:val="231F20"/>
          <w:spacing w:val="-9"/>
        </w:rPr>
        <w:t> </w:t>
      </w:r>
      <w:r>
        <w:rPr>
          <w:color w:val="231F20"/>
        </w:rPr>
        <w:t>Vì danh sắc tập nên có thức</w:t>
      </w:r>
      <w:r>
        <w:rPr>
          <w:color w:val="231F20"/>
          <w:spacing w:val="-2"/>
        </w:rPr>
        <w:t> </w:t>
      </w:r>
      <w:r>
        <w:rPr>
          <w:color w:val="231F20"/>
        </w:rPr>
        <w:t>tập.</w:t>
      </w:r>
    </w:p>
    <w:p>
      <w:pPr>
        <w:pStyle w:val="BodyText"/>
        <w:ind w:left="960" w:firstLine="0"/>
      </w:pPr>
      <w:r>
        <w:rPr>
          <w:i/>
          <w:color w:val="231F20"/>
        </w:rPr>
        <w:t>Hỏi: </w:t>
      </w:r>
      <w:r>
        <w:rPr>
          <w:color w:val="231F20"/>
        </w:rPr>
        <w:t>Trước là khổ, sau là tai họa thì có gì khác nhau?</w:t>
      </w:r>
    </w:p>
    <w:p>
      <w:pPr>
        <w:pStyle w:val="BodyText"/>
        <w:spacing w:line="278" w:lineRule="auto" w:before="166"/>
        <w:ind w:right="108"/>
      </w:pPr>
      <w:r>
        <w:rPr>
          <w:i/>
          <w:color w:val="231F20"/>
        </w:rPr>
        <w:t>Đáp: </w:t>
      </w:r>
      <w:r>
        <w:rPr>
          <w:color w:val="231F20"/>
        </w:rPr>
        <w:t>Về tên gọi là khác nhau. Tức gọi là khổ của sắc... gọi là tai họa của sắc...</w:t>
      </w:r>
    </w:p>
    <w:p>
      <w:pPr>
        <w:pStyle w:val="BodyText"/>
        <w:spacing w:before="117"/>
        <w:ind w:left="960" w:firstLine="0"/>
      </w:pPr>
      <w:r>
        <w:rPr>
          <w:color w:val="231F20"/>
        </w:rPr>
        <w:t>Lại nữa, khổ thì chung cả ba thọ, còn tai họa chỉ là khổ thọ.</w:t>
      </w:r>
    </w:p>
    <w:p>
      <w:pPr>
        <w:pStyle w:val="BodyText"/>
        <w:spacing w:line="278" w:lineRule="auto" w:before="167"/>
        <w:ind w:right="107"/>
      </w:pPr>
      <w:r>
        <w:rPr>
          <w:color w:val="231F20"/>
        </w:rPr>
        <w:t>Lại nữa, khổ thì chung cả nhiễm ô và không nhiễm ô, còn tai họa chỉ là nhiễm ô.</w:t>
      </w:r>
    </w:p>
    <w:p>
      <w:pPr>
        <w:pStyle w:val="BodyText"/>
        <w:spacing w:before="117"/>
        <w:ind w:left="960" w:firstLine="0"/>
      </w:pPr>
      <w:r>
        <w:rPr>
          <w:color w:val="231F20"/>
        </w:rPr>
        <w:t>Lại nữa, khổ thì chung cả ba cõi, còn tai họa chỉ ở nơi cõi dục.</w:t>
      </w:r>
    </w:p>
    <w:p>
      <w:pPr>
        <w:pStyle w:val="BodyText"/>
        <w:spacing w:line="278" w:lineRule="auto" w:before="166"/>
        <w:ind w:right="107"/>
      </w:pPr>
      <w:r>
        <w:rPr>
          <w:color w:val="231F20"/>
        </w:rPr>
        <w:t>Lại nữa, khổ thì chung nơi phiền não, nghiệp và khổ, còn </w:t>
      </w:r>
      <w:r>
        <w:rPr>
          <w:color w:val="231F20"/>
          <w:spacing w:val="-5"/>
        </w:rPr>
        <w:t>tai </w:t>
      </w:r>
      <w:r>
        <w:rPr>
          <w:color w:val="231F20"/>
        </w:rPr>
        <w:t>họa chỉ ở nơi phiền</w:t>
      </w:r>
      <w:r>
        <w:rPr>
          <w:color w:val="231F20"/>
          <w:spacing w:val="-1"/>
        </w:rPr>
        <w:t> </w:t>
      </w:r>
      <w:r>
        <w:rPr>
          <w:color w:val="231F20"/>
        </w:rPr>
        <w:t>não.</w:t>
      </w:r>
    </w:p>
    <w:p>
      <w:pPr>
        <w:pStyle w:val="BodyText"/>
        <w:spacing w:line="374" w:lineRule="auto" w:before="118"/>
        <w:ind w:left="960" w:right="108" w:firstLine="0"/>
      </w:pPr>
      <w:r>
        <w:rPr>
          <w:color w:val="231F20"/>
        </w:rPr>
        <w:t>Lại</w:t>
      </w:r>
      <w:r>
        <w:rPr>
          <w:color w:val="231F20"/>
          <w:spacing w:val="-19"/>
        </w:rPr>
        <w:t> </w:t>
      </w:r>
      <w:r>
        <w:rPr>
          <w:color w:val="231F20"/>
          <w:spacing w:val="-3"/>
        </w:rPr>
        <w:t>nữa,</w:t>
      </w:r>
      <w:r>
        <w:rPr>
          <w:color w:val="231F20"/>
          <w:spacing w:val="-18"/>
        </w:rPr>
        <w:t> </w:t>
      </w:r>
      <w:r>
        <w:rPr>
          <w:color w:val="231F20"/>
        </w:rPr>
        <w:t>khổ</w:t>
      </w:r>
      <w:r>
        <w:rPr>
          <w:color w:val="231F20"/>
          <w:spacing w:val="-18"/>
        </w:rPr>
        <w:t> </w:t>
      </w:r>
      <w:r>
        <w:rPr>
          <w:color w:val="231F20"/>
        </w:rPr>
        <w:t>thì</w:t>
      </w:r>
      <w:r>
        <w:rPr>
          <w:color w:val="231F20"/>
          <w:spacing w:val="-18"/>
        </w:rPr>
        <w:t> </w:t>
      </w:r>
      <w:r>
        <w:rPr>
          <w:color w:val="231F20"/>
          <w:spacing w:val="-3"/>
        </w:rPr>
        <w:t>chung</w:t>
      </w:r>
      <w:r>
        <w:rPr>
          <w:color w:val="231F20"/>
          <w:spacing w:val="-18"/>
        </w:rPr>
        <w:t> </w:t>
      </w:r>
      <w:r>
        <w:rPr>
          <w:color w:val="231F20"/>
        </w:rPr>
        <w:t>nơi</w:t>
      </w:r>
      <w:r>
        <w:rPr>
          <w:color w:val="231F20"/>
          <w:spacing w:val="-18"/>
        </w:rPr>
        <w:t> </w:t>
      </w:r>
      <w:r>
        <w:rPr>
          <w:color w:val="231F20"/>
        </w:rPr>
        <w:t>các</w:t>
      </w:r>
      <w:r>
        <w:rPr>
          <w:color w:val="231F20"/>
          <w:spacing w:val="-18"/>
        </w:rPr>
        <w:t> </w:t>
      </w:r>
      <w:r>
        <w:rPr>
          <w:color w:val="231F20"/>
          <w:spacing w:val="-3"/>
        </w:rPr>
        <w:t>phiền</w:t>
      </w:r>
      <w:r>
        <w:rPr>
          <w:color w:val="231F20"/>
          <w:spacing w:val="-18"/>
        </w:rPr>
        <w:t> </w:t>
      </w:r>
      <w:r>
        <w:rPr>
          <w:color w:val="231F20"/>
          <w:spacing w:val="-3"/>
        </w:rPr>
        <w:t>não,</w:t>
      </w:r>
      <w:r>
        <w:rPr>
          <w:color w:val="231F20"/>
          <w:spacing w:val="-18"/>
        </w:rPr>
        <w:t> </w:t>
      </w:r>
      <w:r>
        <w:rPr>
          <w:color w:val="231F20"/>
        </w:rPr>
        <w:t>còn</w:t>
      </w:r>
      <w:r>
        <w:rPr>
          <w:color w:val="231F20"/>
          <w:spacing w:val="-18"/>
        </w:rPr>
        <w:t> </w:t>
      </w:r>
      <w:r>
        <w:rPr>
          <w:color w:val="231F20"/>
        </w:rPr>
        <w:t>tai</w:t>
      </w:r>
      <w:r>
        <w:rPr>
          <w:color w:val="231F20"/>
          <w:spacing w:val="-18"/>
        </w:rPr>
        <w:t> </w:t>
      </w:r>
      <w:r>
        <w:rPr>
          <w:color w:val="231F20"/>
        </w:rPr>
        <w:t>họa</w:t>
      </w:r>
      <w:r>
        <w:rPr>
          <w:color w:val="231F20"/>
          <w:spacing w:val="-18"/>
        </w:rPr>
        <w:t> </w:t>
      </w:r>
      <w:r>
        <w:rPr>
          <w:color w:val="231F20"/>
        </w:rPr>
        <w:t>chỉ</w:t>
      </w:r>
      <w:r>
        <w:rPr>
          <w:color w:val="231F20"/>
          <w:spacing w:val="-18"/>
        </w:rPr>
        <w:t> </w:t>
      </w:r>
      <w:r>
        <w:rPr>
          <w:color w:val="231F20"/>
        </w:rPr>
        <w:t>ở</w:t>
      </w:r>
      <w:r>
        <w:rPr>
          <w:color w:val="231F20"/>
          <w:spacing w:val="-18"/>
        </w:rPr>
        <w:t> </w:t>
      </w:r>
      <w:r>
        <w:rPr>
          <w:color w:val="231F20"/>
        </w:rPr>
        <w:t>nơi</w:t>
      </w:r>
      <w:r>
        <w:rPr>
          <w:color w:val="231F20"/>
          <w:spacing w:val="-18"/>
        </w:rPr>
        <w:t> </w:t>
      </w:r>
      <w:r>
        <w:rPr>
          <w:color w:val="231F20"/>
          <w:spacing w:val="-3"/>
        </w:rPr>
        <w:t>ái. </w:t>
      </w:r>
      <w:r>
        <w:rPr>
          <w:color w:val="231F20"/>
        </w:rPr>
        <w:t>Đó là chỗ sai</w:t>
      </w:r>
      <w:r>
        <w:rPr>
          <w:color w:val="231F20"/>
          <w:spacing w:val="-3"/>
        </w:rPr>
        <w:t> </w:t>
      </w:r>
      <w:r>
        <w:rPr>
          <w:color w:val="231F20"/>
        </w:rPr>
        <w:t>khác.</w:t>
      </w:r>
    </w:p>
    <w:p>
      <w:pPr>
        <w:pStyle w:val="BodyText"/>
        <w:spacing w:line="296" w:lineRule="exact" w:before="0"/>
        <w:ind w:left="960" w:firstLine="0"/>
      </w:pPr>
      <w:r>
        <w:rPr>
          <w:i/>
          <w:color w:val="231F20"/>
          <w:spacing w:val="-5"/>
        </w:rPr>
        <w:t>Hỏi:</w:t>
      </w:r>
      <w:r>
        <w:rPr>
          <w:i/>
          <w:color w:val="231F20"/>
          <w:spacing w:val="-23"/>
        </w:rPr>
        <w:t> </w:t>
      </w:r>
      <w:r>
        <w:rPr>
          <w:color w:val="231F20"/>
          <w:spacing w:val="-4"/>
        </w:rPr>
        <w:t>Sắc</w:t>
      </w:r>
      <w:r>
        <w:rPr>
          <w:color w:val="231F20"/>
          <w:spacing w:val="-23"/>
        </w:rPr>
        <w:t> </w:t>
      </w:r>
      <w:r>
        <w:rPr>
          <w:color w:val="231F20"/>
          <w:spacing w:val="-4"/>
        </w:rPr>
        <w:t>cho</w:t>
      </w:r>
      <w:r>
        <w:rPr>
          <w:color w:val="231F20"/>
          <w:spacing w:val="-23"/>
        </w:rPr>
        <w:t> </w:t>
      </w:r>
      <w:r>
        <w:rPr>
          <w:color w:val="231F20"/>
          <w:spacing w:val="-4"/>
        </w:rPr>
        <w:t>đến</w:t>
      </w:r>
      <w:r>
        <w:rPr>
          <w:color w:val="231F20"/>
          <w:spacing w:val="-22"/>
        </w:rPr>
        <w:t> </w:t>
      </w:r>
      <w:r>
        <w:rPr>
          <w:color w:val="231F20"/>
          <w:spacing w:val="-5"/>
        </w:rPr>
        <w:t>thức</w:t>
      </w:r>
      <w:r>
        <w:rPr>
          <w:color w:val="231F20"/>
          <w:spacing w:val="-23"/>
        </w:rPr>
        <w:t> </w:t>
      </w:r>
      <w:r>
        <w:rPr>
          <w:color w:val="231F20"/>
          <w:spacing w:val="-5"/>
        </w:rPr>
        <w:t>diệt,</w:t>
      </w:r>
      <w:r>
        <w:rPr>
          <w:color w:val="231F20"/>
          <w:spacing w:val="-22"/>
        </w:rPr>
        <w:t> </w:t>
      </w:r>
      <w:r>
        <w:rPr>
          <w:color w:val="231F20"/>
          <w:spacing w:val="-4"/>
        </w:rPr>
        <w:t>sắc</w:t>
      </w:r>
      <w:r>
        <w:rPr>
          <w:color w:val="231F20"/>
          <w:spacing w:val="-24"/>
        </w:rPr>
        <w:t> </w:t>
      </w:r>
      <w:r>
        <w:rPr>
          <w:color w:val="231F20"/>
          <w:spacing w:val="-4"/>
        </w:rPr>
        <w:t>cho</w:t>
      </w:r>
      <w:r>
        <w:rPr>
          <w:color w:val="231F20"/>
          <w:spacing w:val="-22"/>
        </w:rPr>
        <w:t> </w:t>
      </w:r>
      <w:r>
        <w:rPr>
          <w:color w:val="231F20"/>
          <w:spacing w:val="-4"/>
        </w:rPr>
        <w:t>đến</w:t>
      </w:r>
      <w:r>
        <w:rPr>
          <w:color w:val="231F20"/>
          <w:spacing w:val="-22"/>
        </w:rPr>
        <w:t> </w:t>
      </w:r>
      <w:r>
        <w:rPr>
          <w:color w:val="231F20"/>
          <w:spacing w:val="-5"/>
        </w:rPr>
        <w:t>thức</w:t>
      </w:r>
      <w:r>
        <w:rPr>
          <w:color w:val="231F20"/>
          <w:spacing w:val="-23"/>
        </w:rPr>
        <w:t> </w:t>
      </w:r>
      <w:r>
        <w:rPr>
          <w:color w:val="231F20"/>
          <w:spacing w:val="-5"/>
        </w:rPr>
        <w:t>xuất,</w:t>
      </w:r>
      <w:r>
        <w:rPr>
          <w:color w:val="231F20"/>
          <w:spacing w:val="-22"/>
        </w:rPr>
        <w:t> </w:t>
      </w:r>
      <w:r>
        <w:rPr>
          <w:color w:val="231F20"/>
          <w:spacing w:val="-3"/>
        </w:rPr>
        <w:t>có</w:t>
      </w:r>
      <w:r>
        <w:rPr>
          <w:color w:val="231F20"/>
          <w:spacing w:val="-23"/>
        </w:rPr>
        <w:t> </w:t>
      </w:r>
      <w:r>
        <w:rPr>
          <w:color w:val="231F20"/>
          <w:spacing w:val="-3"/>
        </w:rPr>
        <w:t>gì</w:t>
      </w:r>
      <w:r>
        <w:rPr>
          <w:color w:val="231F20"/>
          <w:spacing w:val="-22"/>
        </w:rPr>
        <w:t> </w:t>
      </w:r>
      <w:r>
        <w:rPr>
          <w:color w:val="231F20"/>
          <w:spacing w:val="-5"/>
        </w:rPr>
        <w:t>khác</w:t>
      </w:r>
      <w:r>
        <w:rPr>
          <w:color w:val="231F20"/>
          <w:spacing w:val="-23"/>
        </w:rPr>
        <w:t> </w:t>
      </w:r>
      <w:r>
        <w:rPr>
          <w:color w:val="231F20"/>
          <w:spacing w:val="-6"/>
        </w:rPr>
        <w:t>nhau?</w:t>
      </w:r>
    </w:p>
    <w:p>
      <w:pPr>
        <w:pStyle w:val="BodyText"/>
        <w:spacing w:line="278" w:lineRule="auto" w:before="166"/>
        <w:ind w:right="108"/>
      </w:pPr>
      <w:r>
        <w:rPr>
          <w:i/>
          <w:color w:val="231F20"/>
        </w:rPr>
        <w:t>Đáp: </w:t>
      </w:r>
      <w:r>
        <w:rPr>
          <w:color w:val="231F20"/>
        </w:rPr>
        <w:t>Nếu do ái này mà các sắc tập khởi, khi nó được đoạn trừ gọi</w:t>
      </w:r>
      <w:r>
        <w:rPr>
          <w:color w:val="231F20"/>
          <w:spacing w:val="-6"/>
        </w:rPr>
        <w:t> </w:t>
      </w:r>
      <w:r>
        <w:rPr>
          <w:color w:val="231F20"/>
        </w:rPr>
        <w:t>là</w:t>
      </w:r>
      <w:r>
        <w:rPr>
          <w:color w:val="231F20"/>
          <w:spacing w:val="-5"/>
        </w:rPr>
        <w:t> </w:t>
      </w:r>
      <w:r>
        <w:rPr>
          <w:color w:val="231F20"/>
        </w:rPr>
        <w:t>sắc</w:t>
      </w:r>
      <w:r>
        <w:rPr>
          <w:color w:val="231F20"/>
          <w:spacing w:val="-6"/>
        </w:rPr>
        <w:t> </w:t>
      </w:r>
      <w:r>
        <w:rPr>
          <w:color w:val="231F20"/>
        </w:rPr>
        <w:t>diệt.</w:t>
      </w:r>
      <w:r>
        <w:rPr>
          <w:color w:val="231F20"/>
          <w:spacing w:val="-5"/>
        </w:rPr>
        <w:t> </w:t>
      </w:r>
      <w:r>
        <w:rPr>
          <w:color w:val="231F20"/>
        </w:rPr>
        <w:t>Nếu</w:t>
      </w:r>
      <w:r>
        <w:rPr>
          <w:color w:val="231F20"/>
          <w:spacing w:val="-5"/>
        </w:rPr>
        <w:t> </w:t>
      </w:r>
      <w:r>
        <w:rPr>
          <w:color w:val="231F20"/>
        </w:rPr>
        <w:t>các</w:t>
      </w:r>
      <w:r>
        <w:rPr>
          <w:color w:val="231F20"/>
          <w:spacing w:val="-6"/>
        </w:rPr>
        <w:t> </w:t>
      </w:r>
      <w:r>
        <w:rPr>
          <w:color w:val="231F20"/>
        </w:rPr>
        <w:t>ái</w:t>
      </w:r>
      <w:r>
        <w:rPr>
          <w:color w:val="231F20"/>
          <w:spacing w:val="-5"/>
        </w:rPr>
        <w:t> </w:t>
      </w:r>
      <w:r>
        <w:rPr>
          <w:color w:val="231F20"/>
        </w:rPr>
        <w:t>khác</w:t>
      </w:r>
      <w:r>
        <w:rPr>
          <w:color w:val="231F20"/>
          <w:spacing w:val="-6"/>
        </w:rPr>
        <w:t> </w:t>
      </w:r>
      <w:r>
        <w:rPr>
          <w:color w:val="231F20"/>
        </w:rPr>
        <w:t>duyên</w:t>
      </w:r>
      <w:r>
        <w:rPr>
          <w:color w:val="231F20"/>
          <w:spacing w:val="-5"/>
        </w:rPr>
        <w:t> </w:t>
      </w:r>
      <w:r>
        <w:rPr>
          <w:color w:val="231F20"/>
        </w:rPr>
        <w:t>với</w:t>
      </w:r>
      <w:r>
        <w:rPr>
          <w:color w:val="231F20"/>
          <w:spacing w:val="-5"/>
        </w:rPr>
        <w:t> </w:t>
      </w:r>
      <w:r>
        <w:rPr>
          <w:color w:val="231F20"/>
        </w:rPr>
        <w:t>sắc</w:t>
      </w:r>
      <w:r>
        <w:rPr>
          <w:color w:val="231F20"/>
          <w:spacing w:val="-6"/>
        </w:rPr>
        <w:t> </w:t>
      </w:r>
      <w:r>
        <w:rPr>
          <w:color w:val="231F20"/>
        </w:rPr>
        <w:t>tăng</w:t>
      </w:r>
      <w:r>
        <w:rPr>
          <w:color w:val="231F20"/>
          <w:spacing w:val="-5"/>
        </w:rPr>
        <w:t> </w:t>
      </w:r>
      <w:r>
        <w:rPr>
          <w:color w:val="231F20"/>
        </w:rPr>
        <w:t>rộng,</w:t>
      </w:r>
      <w:r>
        <w:rPr>
          <w:color w:val="231F20"/>
          <w:spacing w:val="-6"/>
        </w:rPr>
        <w:t> </w:t>
      </w:r>
      <w:r>
        <w:rPr>
          <w:color w:val="231F20"/>
        </w:rPr>
        <w:t>khi</w:t>
      </w:r>
      <w:r>
        <w:rPr>
          <w:color w:val="231F20"/>
          <w:spacing w:val="-5"/>
        </w:rPr>
        <w:t> </w:t>
      </w:r>
      <w:r>
        <w:rPr>
          <w:color w:val="231F20"/>
        </w:rPr>
        <w:t>nó</w:t>
      </w:r>
      <w:r>
        <w:rPr>
          <w:color w:val="231F20"/>
          <w:spacing w:val="-5"/>
        </w:rPr>
        <w:t> </w:t>
      </w:r>
      <w:r>
        <w:rPr>
          <w:color w:val="231F20"/>
        </w:rPr>
        <w:t>được đoạn trừ gọi là sắc xuất. Cho đến nói</w:t>
      </w:r>
      <w:r>
        <w:rPr>
          <w:color w:val="231F20"/>
          <w:spacing w:val="-3"/>
        </w:rPr>
        <w:t> </w:t>
      </w:r>
      <w:r>
        <w:rPr>
          <w:color w:val="231F20"/>
        </w:rPr>
        <w:t>rộng.</w:t>
      </w:r>
    </w:p>
    <w:p>
      <w:pPr>
        <w:pStyle w:val="BodyText"/>
        <w:spacing w:before="116"/>
        <w:ind w:left="960" w:firstLine="0"/>
      </w:pPr>
      <w:r>
        <w:rPr>
          <w:i/>
          <w:color w:val="231F20"/>
        </w:rPr>
        <w:t>Hỏi: </w:t>
      </w:r>
      <w:r>
        <w:rPr>
          <w:color w:val="231F20"/>
        </w:rPr>
        <w:t>Vì sao ở đây hỏi sắc v.v... diệt mà đáp là ái v.v... diệt?</w:t>
      </w:r>
    </w:p>
    <w:p>
      <w:pPr>
        <w:pStyle w:val="BodyText"/>
        <w:spacing w:line="278" w:lineRule="auto" w:before="166"/>
        <w:ind w:right="107"/>
      </w:pPr>
      <w:r>
        <w:rPr>
          <w:i/>
          <w:color w:val="231F20"/>
        </w:rPr>
        <w:t>Đáp: </w:t>
      </w:r>
      <w:r>
        <w:rPr>
          <w:color w:val="231F20"/>
        </w:rPr>
        <w:t>Vì nhân đoạn trừ nên quả cũng đoạn trừ theo. Nhân diệt nên quả cũng diệt theo. Nhân dứt bỏ nên quả cũng dứt bỏ theo. Xả bỏ nhân nên cũng xả bỏ quả. Đã trục xuất nhân nên quả cũng trục xuất. Nếu đã cắt đứt các lối đi khiến các hữu không còn nối tiếp, thì</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sắc v.v... vĩnh viễn diệt liền đến biên vực tận cùng của khổ. Nên hỏi về sắc v.v... diệt mà đáp về ái v.v... diệt.</w:t>
      </w:r>
    </w:p>
    <w:p>
      <w:pPr>
        <w:pStyle w:val="BodyText"/>
        <w:spacing w:line="276" w:lineRule="auto" w:before="119"/>
        <w:ind w:left="110" w:right="391"/>
      </w:pPr>
      <w:r>
        <w:rPr>
          <w:i/>
          <w:color w:val="231F20"/>
        </w:rPr>
        <w:t>Hỏi:</w:t>
      </w:r>
      <w:r>
        <w:rPr>
          <w:i/>
          <w:color w:val="231F20"/>
          <w:spacing w:val="-15"/>
        </w:rPr>
        <w:t> </w:t>
      </w:r>
      <w:r>
        <w:rPr>
          <w:color w:val="231F20"/>
        </w:rPr>
        <w:t>Vì</w:t>
      </w:r>
      <w:r>
        <w:rPr>
          <w:color w:val="231F20"/>
          <w:spacing w:val="-9"/>
        </w:rPr>
        <w:t> </w:t>
      </w:r>
      <w:r>
        <w:rPr>
          <w:color w:val="231F20"/>
        </w:rPr>
        <w:t>sao</w:t>
      </w:r>
      <w:r>
        <w:rPr>
          <w:color w:val="231F20"/>
          <w:spacing w:val="-10"/>
        </w:rPr>
        <w:t> </w:t>
      </w:r>
      <w:r>
        <w:rPr>
          <w:color w:val="231F20"/>
        </w:rPr>
        <w:t>trong</w:t>
      </w:r>
      <w:r>
        <w:rPr>
          <w:color w:val="231F20"/>
          <w:spacing w:val="-9"/>
        </w:rPr>
        <w:t> </w:t>
      </w:r>
      <w:r>
        <w:rPr>
          <w:color w:val="231F20"/>
        </w:rPr>
        <w:t>đây</w:t>
      </w:r>
      <w:r>
        <w:rPr>
          <w:color w:val="231F20"/>
          <w:spacing w:val="-10"/>
        </w:rPr>
        <w:t> </w:t>
      </w:r>
      <w:r>
        <w:rPr>
          <w:color w:val="231F20"/>
        </w:rPr>
        <w:t>nói</w:t>
      </w:r>
      <w:r>
        <w:rPr>
          <w:color w:val="231F20"/>
          <w:spacing w:val="-9"/>
        </w:rPr>
        <w:t> </w:t>
      </w:r>
      <w:r>
        <w:rPr>
          <w:color w:val="231F20"/>
        </w:rPr>
        <w:t>ái</w:t>
      </w:r>
      <w:r>
        <w:rPr>
          <w:color w:val="231F20"/>
          <w:spacing w:val="-11"/>
        </w:rPr>
        <w:t> </w:t>
      </w:r>
      <w:r>
        <w:rPr>
          <w:color w:val="231F20"/>
        </w:rPr>
        <w:t>đã</w:t>
      </w:r>
      <w:r>
        <w:rPr>
          <w:color w:val="231F20"/>
          <w:spacing w:val="-9"/>
        </w:rPr>
        <w:t> </w:t>
      </w:r>
      <w:r>
        <w:rPr>
          <w:color w:val="231F20"/>
        </w:rPr>
        <w:t>sinh</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nó</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diệt.</w:t>
      </w:r>
      <w:r>
        <w:rPr>
          <w:color w:val="231F20"/>
          <w:spacing w:val="-9"/>
        </w:rPr>
        <w:t> </w:t>
      </w:r>
      <w:r>
        <w:rPr>
          <w:color w:val="231F20"/>
        </w:rPr>
        <w:t>Còn ái chưa sinh đoạn trừ nó gọi là</w:t>
      </w:r>
      <w:r>
        <w:rPr>
          <w:color w:val="231F20"/>
          <w:spacing w:val="-3"/>
        </w:rPr>
        <w:t> </w:t>
      </w:r>
      <w:r>
        <w:rPr>
          <w:color w:val="231F20"/>
        </w:rPr>
        <w:t>xuất?</w:t>
      </w:r>
    </w:p>
    <w:p>
      <w:pPr>
        <w:pStyle w:val="BodyText"/>
        <w:spacing w:line="276" w:lineRule="auto"/>
        <w:ind w:left="110" w:right="386"/>
      </w:pPr>
      <w:r>
        <w:rPr>
          <w:i/>
          <w:color w:val="231F20"/>
        </w:rPr>
        <w:t>Đáp: </w:t>
      </w:r>
      <w:r>
        <w:rPr>
          <w:color w:val="231F20"/>
        </w:rPr>
        <w:t>Khi đã sinh các nghiệp, phiền não rồi, là đã có đối tượng tạo tác, đã gây chướng ngại cho Thánh đạo, đã nhận quả, đã cho quả, đã làm các nhân đồng loại, biến hành, dị thục, đã nhận các quả đẳng lưu, dị thục, ở nơi tự tương tục đã tạo các nhiễm ô, đã tạo ra trói buộc, đã gây nên các sự khổ, chỉ có thể đoạn dứt diệt trừ mà không thể xuất ly nên nói là </w:t>
      </w:r>
      <w:r>
        <w:rPr>
          <w:i/>
          <w:color w:val="231F20"/>
        </w:rPr>
        <w:t>diệt</w:t>
      </w:r>
      <w:r>
        <w:rPr>
          <w:color w:val="231F20"/>
        </w:rPr>
        <w:t>. Còn khi chưa sinh các nghiệp, phiền não, thì cùng với các điều nói trên là trái nhau, tức có thể xuất ly nên gọi là </w:t>
      </w:r>
      <w:r>
        <w:rPr>
          <w:i/>
          <w:color w:val="231F20"/>
        </w:rPr>
        <w:t>xuất</w:t>
      </w:r>
      <w:r>
        <w:rPr>
          <w:color w:val="231F20"/>
        </w:rPr>
        <w:t>.</w:t>
      </w:r>
    </w:p>
    <w:p>
      <w:pPr>
        <w:pStyle w:val="BodyText"/>
        <w:spacing w:line="276" w:lineRule="auto" w:before="115"/>
        <w:ind w:left="110" w:right="387"/>
      </w:pPr>
      <w:r>
        <w:rPr>
          <w:color w:val="231F20"/>
        </w:rPr>
        <w:t>Như có ba sự </w:t>
      </w:r>
      <w:r>
        <w:rPr>
          <w:color w:val="231F20"/>
          <w:spacing w:val="2"/>
        </w:rPr>
        <w:t>việc khổ: </w:t>
      </w:r>
      <w:r>
        <w:rPr>
          <w:color w:val="231F20"/>
        </w:rPr>
        <w:t>1. Là đã thọ </w:t>
      </w:r>
      <w:r>
        <w:rPr>
          <w:color w:val="231F20"/>
          <w:spacing w:val="2"/>
        </w:rPr>
        <w:t>nhận. </w:t>
      </w:r>
      <w:r>
        <w:rPr>
          <w:color w:val="231F20"/>
        </w:rPr>
        <w:t>2. Là </w:t>
      </w:r>
      <w:r>
        <w:rPr>
          <w:color w:val="231F20"/>
          <w:spacing w:val="2"/>
        </w:rPr>
        <w:t>đang </w:t>
      </w:r>
      <w:r>
        <w:rPr>
          <w:color w:val="231F20"/>
          <w:spacing w:val="3"/>
        </w:rPr>
        <w:t>thọ </w:t>
      </w:r>
      <w:r>
        <w:rPr>
          <w:color w:val="231F20"/>
          <w:spacing w:val="2"/>
        </w:rPr>
        <w:t>nhận. </w:t>
      </w:r>
      <w:r>
        <w:rPr>
          <w:color w:val="231F20"/>
        </w:rPr>
        <w:t>3. Là sẽ thọ </w:t>
      </w:r>
      <w:r>
        <w:rPr>
          <w:color w:val="231F20"/>
          <w:spacing w:val="2"/>
        </w:rPr>
        <w:t>nhận. </w:t>
      </w:r>
      <w:r>
        <w:rPr>
          <w:color w:val="231F20"/>
        </w:rPr>
        <w:t>Nếu đã và </w:t>
      </w:r>
      <w:r>
        <w:rPr>
          <w:color w:val="231F20"/>
          <w:spacing w:val="2"/>
        </w:rPr>
        <w:t>đang </w:t>
      </w:r>
      <w:r>
        <w:rPr>
          <w:color w:val="231F20"/>
        </w:rPr>
        <w:t>thọ </w:t>
      </w:r>
      <w:r>
        <w:rPr>
          <w:color w:val="231F20"/>
          <w:spacing w:val="2"/>
        </w:rPr>
        <w:t>nhận </w:t>
      </w:r>
      <w:r>
        <w:rPr>
          <w:color w:val="231F20"/>
        </w:rPr>
        <w:t>thì </w:t>
      </w:r>
      <w:r>
        <w:rPr>
          <w:color w:val="231F20"/>
          <w:spacing w:val="2"/>
        </w:rPr>
        <w:t>không </w:t>
      </w:r>
      <w:r>
        <w:rPr>
          <w:color w:val="231F20"/>
          <w:spacing w:val="3"/>
        </w:rPr>
        <w:t>thể </w:t>
      </w:r>
      <w:r>
        <w:rPr>
          <w:color w:val="231F20"/>
          <w:spacing w:val="2"/>
        </w:rPr>
        <w:t>xuất </w:t>
      </w:r>
      <w:r>
        <w:rPr>
          <w:color w:val="231F20"/>
          <w:spacing w:val="-4"/>
        </w:rPr>
        <w:t>ly. </w:t>
      </w:r>
      <w:r>
        <w:rPr>
          <w:color w:val="231F20"/>
        </w:rPr>
        <w:t>Còn nếu sẽ thọ </w:t>
      </w:r>
      <w:r>
        <w:rPr>
          <w:color w:val="231F20"/>
          <w:spacing w:val="2"/>
        </w:rPr>
        <w:t>nhận </w:t>
      </w:r>
      <w:r>
        <w:rPr>
          <w:color w:val="231F20"/>
        </w:rPr>
        <w:t>thì có </w:t>
      </w:r>
      <w:r>
        <w:rPr>
          <w:color w:val="231F20"/>
          <w:spacing w:val="2"/>
        </w:rPr>
        <w:t>thể, hoặc </w:t>
      </w:r>
      <w:r>
        <w:rPr>
          <w:color w:val="231F20"/>
        </w:rPr>
        <w:t>do sức của </w:t>
      </w:r>
      <w:r>
        <w:rPr>
          <w:color w:val="231F20"/>
          <w:spacing w:val="3"/>
        </w:rPr>
        <w:t>chính </w:t>
      </w:r>
      <w:r>
        <w:rPr>
          <w:color w:val="231F20"/>
          <w:spacing w:val="2"/>
        </w:rPr>
        <w:t>mình, hoặc </w:t>
      </w:r>
      <w:r>
        <w:rPr>
          <w:color w:val="231F20"/>
        </w:rPr>
        <w:t>nhờ sức của </w:t>
      </w:r>
      <w:r>
        <w:rPr>
          <w:color w:val="231F20"/>
          <w:spacing w:val="2"/>
        </w:rPr>
        <w:t>người khác, hoặc </w:t>
      </w:r>
      <w:r>
        <w:rPr>
          <w:color w:val="231F20"/>
        </w:rPr>
        <w:t>nhờ sức của </w:t>
      </w:r>
      <w:r>
        <w:rPr>
          <w:color w:val="231F20"/>
          <w:spacing w:val="2"/>
        </w:rPr>
        <w:t>tiền vật, </w:t>
      </w:r>
      <w:r>
        <w:rPr>
          <w:color w:val="231F20"/>
          <w:spacing w:val="3"/>
        </w:rPr>
        <w:t>mà </w:t>
      </w:r>
      <w:r>
        <w:rPr>
          <w:color w:val="231F20"/>
        </w:rPr>
        <w:t>có thể </w:t>
      </w:r>
      <w:r>
        <w:rPr>
          <w:color w:val="231F20"/>
          <w:spacing w:val="2"/>
        </w:rPr>
        <w:t>xuất</w:t>
      </w:r>
      <w:r>
        <w:rPr>
          <w:color w:val="231F20"/>
          <w:spacing w:val="18"/>
        </w:rPr>
        <w:t> </w:t>
      </w:r>
      <w:r>
        <w:rPr>
          <w:color w:val="231F20"/>
          <w:spacing w:val="-4"/>
        </w:rPr>
        <w:t>ly.</w:t>
      </w:r>
    </w:p>
    <w:p>
      <w:pPr>
        <w:pStyle w:val="BodyText"/>
        <w:spacing w:line="276" w:lineRule="auto"/>
        <w:ind w:left="110" w:right="391"/>
      </w:pPr>
      <w:r>
        <w:rPr>
          <w:i/>
          <w:color w:val="231F20"/>
        </w:rPr>
        <w:t>Hỏi: </w:t>
      </w:r>
      <w:r>
        <w:rPr>
          <w:color w:val="231F20"/>
        </w:rPr>
        <w:t>Vì sao ở đây ba lần nói về ái mà chỉ hai lần nói về các nghiệp, phiền não khác?</w:t>
      </w:r>
    </w:p>
    <w:p>
      <w:pPr>
        <w:pStyle w:val="BodyText"/>
        <w:spacing w:line="276" w:lineRule="auto"/>
        <w:ind w:left="110" w:right="391"/>
      </w:pPr>
      <w:r>
        <w:rPr>
          <w:i/>
          <w:color w:val="231F20"/>
        </w:rPr>
        <w:t>Đáp: </w:t>
      </w:r>
      <w:r>
        <w:rPr>
          <w:color w:val="231F20"/>
        </w:rPr>
        <w:t>Vì ái là rất khó đoạn dứt, rất khó phá bỏ, rất khó vượt qua,</w:t>
      </w:r>
      <w:r>
        <w:rPr>
          <w:color w:val="231F20"/>
          <w:spacing w:val="-9"/>
        </w:rPr>
        <w:t> </w:t>
      </w:r>
      <w:r>
        <w:rPr>
          <w:color w:val="231F20"/>
        </w:rPr>
        <w:t>vì</w:t>
      </w:r>
      <w:r>
        <w:rPr>
          <w:color w:val="231F20"/>
          <w:spacing w:val="-9"/>
        </w:rPr>
        <w:t> </w:t>
      </w:r>
      <w:r>
        <w:rPr>
          <w:color w:val="231F20"/>
        </w:rPr>
        <w:t>có</w:t>
      </w:r>
      <w:r>
        <w:rPr>
          <w:color w:val="231F20"/>
          <w:spacing w:val="-9"/>
        </w:rPr>
        <w:t> </w:t>
      </w:r>
      <w:r>
        <w:rPr>
          <w:color w:val="231F20"/>
        </w:rPr>
        <w:t>nhiều</w:t>
      </w:r>
      <w:r>
        <w:rPr>
          <w:color w:val="231F20"/>
          <w:spacing w:val="-9"/>
        </w:rPr>
        <w:t> </w:t>
      </w:r>
      <w:r>
        <w:rPr>
          <w:color w:val="231F20"/>
        </w:rPr>
        <w:t>lỗi</w:t>
      </w:r>
      <w:r>
        <w:rPr>
          <w:color w:val="231F20"/>
          <w:spacing w:val="-8"/>
        </w:rPr>
        <w:t> </w:t>
      </w:r>
      <w:r>
        <w:rPr>
          <w:color w:val="231F20"/>
        </w:rPr>
        <w:t>lầm</w:t>
      </w:r>
      <w:r>
        <w:rPr>
          <w:color w:val="231F20"/>
          <w:spacing w:val="-9"/>
        </w:rPr>
        <w:t> </w:t>
      </w:r>
      <w:r>
        <w:rPr>
          <w:color w:val="231F20"/>
        </w:rPr>
        <w:t>tai</w:t>
      </w:r>
      <w:r>
        <w:rPr>
          <w:color w:val="231F20"/>
          <w:spacing w:val="-9"/>
        </w:rPr>
        <w:t> </w:t>
      </w:r>
      <w:r>
        <w:rPr>
          <w:color w:val="231F20"/>
        </w:rPr>
        <w:t>hại</w:t>
      </w:r>
      <w:r>
        <w:rPr>
          <w:color w:val="231F20"/>
          <w:spacing w:val="-10"/>
        </w:rPr>
        <w:t> </w:t>
      </w:r>
      <w:r>
        <w:rPr>
          <w:color w:val="231F20"/>
        </w:rPr>
        <w:t>nên</w:t>
      </w:r>
      <w:r>
        <w:rPr>
          <w:color w:val="231F20"/>
          <w:spacing w:val="-8"/>
        </w:rPr>
        <w:t> </w:t>
      </w:r>
      <w:r>
        <w:rPr>
          <w:color w:val="231F20"/>
        </w:rPr>
        <w:t>chê</w:t>
      </w:r>
      <w:r>
        <w:rPr>
          <w:color w:val="231F20"/>
          <w:spacing w:val="-9"/>
        </w:rPr>
        <w:t> </w:t>
      </w:r>
      <w:r>
        <w:rPr>
          <w:color w:val="231F20"/>
        </w:rPr>
        <w:t>trách,</w:t>
      </w:r>
      <w:r>
        <w:rPr>
          <w:color w:val="231F20"/>
          <w:spacing w:val="-9"/>
        </w:rPr>
        <w:t> </w:t>
      </w:r>
      <w:r>
        <w:rPr>
          <w:color w:val="231F20"/>
        </w:rPr>
        <w:t>nên</w:t>
      </w:r>
      <w:r>
        <w:rPr>
          <w:color w:val="231F20"/>
          <w:spacing w:val="-9"/>
        </w:rPr>
        <w:t> </w:t>
      </w:r>
      <w:r>
        <w:rPr>
          <w:color w:val="231F20"/>
        </w:rPr>
        <w:t>phải</w:t>
      </w:r>
      <w:r>
        <w:rPr>
          <w:color w:val="231F20"/>
          <w:spacing w:val="-9"/>
        </w:rPr>
        <w:t> </w:t>
      </w:r>
      <w:r>
        <w:rPr>
          <w:color w:val="231F20"/>
        </w:rPr>
        <w:t>nói</w:t>
      </w:r>
      <w:r>
        <w:rPr>
          <w:color w:val="231F20"/>
          <w:spacing w:val="-8"/>
        </w:rPr>
        <w:t> </w:t>
      </w:r>
      <w:r>
        <w:rPr>
          <w:color w:val="231F20"/>
        </w:rPr>
        <w:t>đến</w:t>
      </w:r>
      <w:r>
        <w:rPr>
          <w:color w:val="231F20"/>
          <w:spacing w:val="-9"/>
        </w:rPr>
        <w:t> </w:t>
      </w:r>
      <w:r>
        <w:rPr>
          <w:color w:val="231F20"/>
        </w:rPr>
        <w:t>ba</w:t>
      </w:r>
      <w:r>
        <w:rPr>
          <w:color w:val="231F20"/>
          <w:spacing w:val="-9"/>
        </w:rPr>
        <w:t> </w:t>
      </w:r>
      <w:r>
        <w:rPr>
          <w:color w:val="231F20"/>
          <w:spacing w:val="-4"/>
        </w:rPr>
        <w:t>lần. </w:t>
      </w:r>
      <w:r>
        <w:rPr>
          <w:color w:val="231F20"/>
        </w:rPr>
        <w:t>Cũng như các người nữ làm giặc cùng với các pháp ác khác thì đã quở trách chung rồi, lại còn chê trách riêng nữa.</w:t>
      </w:r>
    </w:p>
    <w:p>
      <w:pPr>
        <w:pStyle w:val="BodyText"/>
        <w:spacing w:line="276" w:lineRule="auto"/>
        <w:ind w:left="110" w:right="391"/>
      </w:pPr>
      <w:r>
        <w:rPr>
          <w:color w:val="231F20"/>
        </w:rPr>
        <w:t>Lại nữa, do sức của ái nên cõi riêng, địa riêng, bộ riêng. Tất cả phiền não đều nhân nơi ái mà sinh, nhân nơi ái mà tăng trưởng, nên nói đến ba lần.</w:t>
      </w:r>
    </w:p>
    <w:p>
      <w:pPr>
        <w:pStyle w:val="BodyText"/>
        <w:spacing w:line="276" w:lineRule="auto"/>
        <w:ind w:left="110" w:right="391"/>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nơi</w:t>
      </w:r>
      <w:r>
        <w:rPr>
          <w:color w:val="231F20"/>
          <w:spacing w:val="-11"/>
        </w:rPr>
        <w:t> </w:t>
      </w:r>
      <w:r>
        <w:rPr>
          <w:color w:val="231F20"/>
        </w:rPr>
        <w:t>các</w:t>
      </w:r>
      <w:r>
        <w:rPr>
          <w:color w:val="231F20"/>
          <w:spacing w:val="-12"/>
        </w:rPr>
        <w:t> </w:t>
      </w:r>
      <w:r>
        <w:rPr>
          <w:color w:val="231F20"/>
        </w:rPr>
        <w:t>xứ</w:t>
      </w:r>
      <w:r>
        <w:rPr>
          <w:color w:val="231F20"/>
          <w:spacing w:val="-10"/>
        </w:rPr>
        <w:t> </w:t>
      </w:r>
      <w:r>
        <w:rPr>
          <w:color w:val="231F20"/>
        </w:rPr>
        <w:t>đã</w:t>
      </w:r>
      <w:r>
        <w:rPr>
          <w:color w:val="231F20"/>
          <w:spacing w:val="-12"/>
        </w:rPr>
        <w:t> </w:t>
      </w:r>
      <w:r>
        <w:rPr>
          <w:color w:val="231F20"/>
        </w:rPr>
        <w:t>dùng</w:t>
      </w:r>
      <w:r>
        <w:rPr>
          <w:color w:val="231F20"/>
          <w:spacing w:val="-10"/>
        </w:rPr>
        <w:t> </w:t>
      </w:r>
      <w:r>
        <w:rPr>
          <w:color w:val="231F20"/>
        </w:rPr>
        <w:t>nhiều</w:t>
      </w:r>
      <w:r>
        <w:rPr>
          <w:color w:val="231F20"/>
          <w:spacing w:val="-11"/>
        </w:rPr>
        <w:t> </w:t>
      </w:r>
      <w:r>
        <w:rPr>
          <w:color w:val="231F20"/>
        </w:rPr>
        <w:t>thứ</w:t>
      </w:r>
      <w:r>
        <w:rPr>
          <w:color w:val="231F20"/>
          <w:spacing w:val="-11"/>
        </w:rPr>
        <w:t> </w:t>
      </w:r>
      <w:r>
        <w:rPr>
          <w:color w:val="231F20"/>
        </w:rPr>
        <w:t>môn</w:t>
      </w:r>
      <w:r>
        <w:rPr>
          <w:color w:val="231F20"/>
          <w:spacing w:val="-10"/>
        </w:rPr>
        <w:t> </w:t>
      </w:r>
      <w:r>
        <w:rPr>
          <w:color w:val="231F20"/>
        </w:rPr>
        <w:t>để</w:t>
      </w:r>
      <w:r>
        <w:rPr>
          <w:color w:val="231F20"/>
          <w:spacing w:val="-12"/>
        </w:rPr>
        <w:t> </w:t>
      </w:r>
      <w:r>
        <w:rPr>
          <w:color w:val="231F20"/>
        </w:rPr>
        <w:t>thường</w:t>
      </w:r>
      <w:r>
        <w:rPr>
          <w:color w:val="231F20"/>
          <w:spacing w:val="-11"/>
        </w:rPr>
        <w:t> </w:t>
      </w:r>
      <w:r>
        <w:rPr>
          <w:color w:val="231F20"/>
        </w:rPr>
        <w:t>xuyên phân biệt về diệt đế, không phải là thứ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Vì trong tất cả pháp, diệt đế này là tối thắng, tối diệu. Trong</w:t>
      </w:r>
      <w:r>
        <w:rPr>
          <w:color w:val="231F20"/>
          <w:spacing w:val="-6"/>
        </w:rPr>
        <w:t> </w:t>
      </w:r>
      <w:r>
        <w:rPr>
          <w:color w:val="231F20"/>
        </w:rPr>
        <w:t>bốn</w:t>
      </w:r>
      <w:r>
        <w:rPr>
          <w:color w:val="231F20"/>
          <w:spacing w:val="-11"/>
        </w:rPr>
        <w:t> </w:t>
      </w:r>
      <w:r>
        <w:rPr>
          <w:color w:val="231F20"/>
        </w:rPr>
        <w:t>Thánh</w:t>
      </w:r>
      <w:r>
        <w:rPr>
          <w:color w:val="231F20"/>
          <w:spacing w:val="-6"/>
        </w:rPr>
        <w:t> </w:t>
      </w:r>
      <w:r>
        <w:rPr>
          <w:color w:val="231F20"/>
        </w:rPr>
        <w:t>đế</w:t>
      </w:r>
      <w:r>
        <w:rPr>
          <w:color w:val="231F20"/>
          <w:spacing w:val="-5"/>
        </w:rPr>
        <w:t> </w:t>
      </w:r>
      <w:r>
        <w:rPr>
          <w:color w:val="231F20"/>
        </w:rPr>
        <w:t>thì</w:t>
      </w:r>
      <w:r>
        <w:rPr>
          <w:color w:val="231F20"/>
          <w:spacing w:val="-6"/>
        </w:rPr>
        <w:t> </w:t>
      </w:r>
      <w:r>
        <w:rPr>
          <w:color w:val="231F20"/>
        </w:rPr>
        <w:t>diệt</w:t>
      </w:r>
      <w:r>
        <w:rPr>
          <w:color w:val="231F20"/>
          <w:spacing w:val="-7"/>
        </w:rPr>
        <w:t> </w:t>
      </w:r>
      <w:r>
        <w:rPr>
          <w:color w:val="231F20"/>
        </w:rPr>
        <w:t>đế</w:t>
      </w:r>
      <w:r>
        <w:rPr>
          <w:color w:val="231F20"/>
          <w:spacing w:val="-5"/>
        </w:rPr>
        <w:t> </w:t>
      </w:r>
      <w:r>
        <w:rPr>
          <w:color w:val="231F20"/>
        </w:rPr>
        <w:t>cũng</w:t>
      </w:r>
      <w:r>
        <w:rPr>
          <w:color w:val="231F20"/>
          <w:spacing w:val="-6"/>
        </w:rPr>
        <w:t> </w:t>
      </w:r>
      <w:r>
        <w:rPr>
          <w:color w:val="231F20"/>
        </w:rPr>
        <w:t>là</w:t>
      </w:r>
      <w:r>
        <w:rPr>
          <w:color w:val="231F20"/>
          <w:spacing w:val="-6"/>
        </w:rPr>
        <w:t> </w:t>
      </w:r>
      <w:r>
        <w:rPr>
          <w:color w:val="231F20"/>
        </w:rPr>
        <w:t>thắng</w:t>
      </w:r>
      <w:r>
        <w:rPr>
          <w:color w:val="231F20"/>
          <w:spacing w:val="-5"/>
        </w:rPr>
        <w:t> </w:t>
      </w:r>
      <w:r>
        <w:rPr>
          <w:color w:val="231F20"/>
        </w:rPr>
        <w:t>diệu</w:t>
      </w:r>
      <w:r>
        <w:rPr>
          <w:color w:val="231F20"/>
          <w:spacing w:val="-7"/>
        </w:rPr>
        <w:t> </w:t>
      </w:r>
      <w:r>
        <w:rPr>
          <w:color w:val="231F20"/>
        </w:rPr>
        <w:t>bậc</w:t>
      </w:r>
      <w:r>
        <w:rPr>
          <w:color w:val="231F20"/>
          <w:spacing w:val="-7"/>
        </w:rPr>
        <w:t> </w:t>
      </w:r>
      <w:r>
        <w:rPr>
          <w:color w:val="231F20"/>
        </w:rPr>
        <w:t>nhất,</w:t>
      </w:r>
      <w:r>
        <w:rPr>
          <w:color w:val="231F20"/>
          <w:spacing w:val="-7"/>
        </w:rPr>
        <w:t> </w:t>
      </w:r>
      <w:r>
        <w:rPr>
          <w:color w:val="231F20"/>
        </w:rPr>
        <w:t>nên</w:t>
      </w:r>
      <w:r>
        <w:rPr>
          <w:color w:val="231F20"/>
          <w:spacing w:val="-5"/>
        </w:rPr>
        <w:t> </w:t>
      </w:r>
      <w:r>
        <w:rPr>
          <w:color w:val="231F20"/>
        </w:rPr>
        <w:t>phải phân biệt nhiều.</w:t>
      </w:r>
    </w:p>
    <w:p>
      <w:pPr>
        <w:pStyle w:val="BodyText"/>
        <w:spacing w:line="273" w:lineRule="auto" w:before="111"/>
        <w:ind w:right="108"/>
      </w:pPr>
      <w:r>
        <w:rPr>
          <w:i/>
          <w:color w:val="231F20"/>
        </w:rPr>
        <w:t>Hỏi: </w:t>
      </w:r>
      <w:r>
        <w:rPr>
          <w:color w:val="231F20"/>
        </w:rPr>
        <w:t>Vì sao trong đây chỉ hỏi đáp, phân biệt về diệt xuất có sai biệt mà không phải là tập, vị, khổ, hoạn?</w:t>
      </w:r>
    </w:p>
    <w:p>
      <w:pPr>
        <w:pStyle w:val="BodyText"/>
        <w:spacing w:line="273" w:lineRule="auto" w:before="112"/>
        <w:ind w:right="108"/>
      </w:pPr>
      <w:r>
        <w:rPr>
          <w:i/>
          <w:color w:val="231F20"/>
        </w:rPr>
        <w:t>Đáp: </w:t>
      </w:r>
      <w:r>
        <w:rPr>
          <w:color w:val="231F20"/>
        </w:rPr>
        <w:t>Cũng nên nói về hai thứ kia có sai biệt, nhưng không nói nên biết là điều ấy nêu bày chưa trọn vẹn.</w:t>
      </w:r>
    </w:p>
    <w:p>
      <w:pPr>
        <w:pStyle w:val="BodyText"/>
        <w:spacing w:line="273" w:lineRule="auto" w:before="111"/>
        <w:ind w:right="107"/>
      </w:pPr>
      <w:r>
        <w:rPr>
          <w:color w:val="231F20"/>
        </w:rPr>
        <w:t>Lại</w:t>
      </w:r>
      <w:r>
        <w:rPr>
          <w:color w:val="231F20"/>
          <w:spacing w:val="-5"/>
        </w:rPr>
        <w:t> </w:t>
      </w:r>
      <w:r>
        <w:rPr>
          <w:color w:val="231F20"/>
        </w:rPr>
        <w:t>nữa,</w:t>
      </w:r>
      <w:r>
        <w:rPr>
          <w:color w:val="231F20"/>
          <w:spacing w:val="-4"/>
        </w:rPr>
        <w:t> </w:t>
      </w:r>
      <w:r>
        <w:rPr>
          <w:color w:val="231F20"/>
        </w:rPr>
        <w:t>trong</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dùng</w:t>
      </w:r>
      <w:r>
        <w:rPr>
          <w:color w:val="231F20"/>
          <w:spacing w:val="-4"/>
        </w:rPr>
        <w:t> </w:t>
      </w:r>
      <w:r>
        <w:rPr>
          <w:color w:val="231F20"/>
        </w:rPr>
        <w:t>phần</w:t>
      </w:r>
      <w:r>
        <w:rPr>
          <w:color w:val="231F20"/>
          <w:spacing w:val="-5"/>
        </w:rPr>
        <w:t> </w:t>
      </w:r>
      <w:r>
        <w:rPr>
          <w:color w:val="231F20"/>
        </w:rPr>
        <w:t>sau</w:t>
      </w:r>
      <w:r>
        <w:rPr>
          <w:color w:val="231F20"/>
          <w:spacing w:val="-4"/>
        </w:rPr>
        <w:t> </w:t>
      </w:r>
      <w:r>
        <w:rPr>
          <w:color w:val="231F20"/>
        </w:rPr>
        <w:t>để</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về</w:t>
      </w:r>
      <w:r>
        <w:rPr>
          <w:color w:val="231F20"/>
          <w:spacing w:val="-4"/>
        </w:rPr>
        <w:t> </w:t>
      </w:r>
      <w:r>
        <w:rPr>
          <w:color w:val="231F20"/>
        </w:rPr>
        <w:t>phần</w:t>
      </w:r>
      <w:r>
        <w:rPr>
          <w:color w:val="231F20"/>
          <w:spacing w:val="-4"/>
        </w:rPr>
        <w:t> </w:t>
      </w:r>
      <w:r>
        <w:rPr>
          <w:color w:val="231F20"/>
        </w:rPr>
        <w:t>trước. Nghĩa là hỏi đáp phân biệt về diệt, xuất có sai biệt, nên biết là cũng nói đến hai thứ trước.</w:t>
      </w:r>
    </w:p>
    <w:p>
      <w:pPr>
        <w:pStyle w:val="BodyText"/>
        <w:spacing w:line="273" w:lineRule="auto" w:before="111"/>
        <w:ind w:right="108"/>
      </w:pPr>
      <w:r>
        <w:rPr>
          <w:color w:val="231F20"/>
        </w:rPr>
        <w:t>Lại nữa, diệt đế thì tối thắng nên đã phân biệt riêng. Khổ, tập thì không thù thắng nên không nói.</w:t>
      </w:r>
    </w:p>
    <w:p>
      <w:pPr>
        <w:pStyle w:val="BodyText"/>
        <w:spacing w:before="6"/>
        <w:ind w:left="0" w:firstLine="0"/>
        <w:jc w:val="left"/>
        <w:rPr>
          <w:sz w:val="24"/>
        </w:rPr>
      </w:pPr>
    </w:p>
    <w:p>
      <w:pPr>
        <w:spacing w:before="0"/>
        <w:ind w:left="684" w:right="401" w:firstLine="0"/>
        <w:jc w:val="center"/>
        <w:rPr>
          <w:b/>
          <w:sz w:val="26"/>
        </w:rPr>
      </w:pPr>
      <w:r>
        <w:rPr>
          <w:b/>
          <w:color w:val="231F20"/>
          <w:sz w:val="26"/>
        </w:rPr>
        <w:t>HẾT - QUYỂN 108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11" w:id="101"/>
      <w:bookmarkEnd w:id="101"/>
      <w:r>
        <w:rPr>
          <w:color w:val="231F20"/>
        </w:rPr>
        <w:t>QUYỂN 109</w:t>
      </w:r>
    </w:p>
    <w:p>
      <w:pPr>
        <w:pStyle w:val="Heading2"/>
        <w:spacing w:before="94"/>
        <w:ind w:left="119"/>
      </w:pPr>
      <w:bookmarkStart w:name="_TOC_250010" w:id="102"/>
      <w:bookmarkEnd w:id="102"/>
      <w:r>
        <w:rPr>
          <w:color w:val="231F20"/>
        </w:rPr>
        <w:t>Chương 3: TRÍ UẨN</w:t>
      </w:r>
    </w:p>
    <w:p>
      <w:pPr>
        <w:pStyle w:val="Heading2"/>
        <w:spacing w:before="38"/>
        <w:ind w:left="120"/>
      </w:pPr>
      <w:bookmarkStart w:name="_TOC_250009" w:id="103"/>
      <w:bookmarkEnd w:id="103"/>
      <w:r>
        <w:rPr>
          <w:color w:val="231F20"/>
        </w:rPr>
        <w:t>Phẩm 5: BÀN VỀ BẢY THÁNH, phần 1</w:t>
      </w:r>
    </w:p>
    <w:p>
      <w:pPr>
        <w:pStyle w:val="BodyText"/>
        <w:spacing w:before="0"/>
        <w:ind w:left="0" w:firstLine="0"/>
        <w:jc w:val="left"/>
        <w:rPr>
          <w:b/>
          <w:sz w:val="30"/>
        </w:rPr>
      </w:pPr>
    </w:p>
    <w:p>
      <w:pPr>
        <w:pStyle w:val="Heading3"/>
        <w:spacing w:line="273" w:lineRule="auto" w:before="259"/>
        <w:ind w:right="389"/>
      </w:pPr>
      <w:r>
        <w:rPr>
          <w:i/>
          <w:color w:val="231F20"/>
        </w:rPr>
        <w:t>*</w:t>
      </w:r>
      <w:r>
        <w:rPr>
          <w:i/>
          <w:color w:val="231F20"/>
          <w:spacing w:val="-13"/>
        </w:rPr>
        <w:t> </w:t>
      </w:r>
      <w:r>
        <w:rPr>
          <w:i/>
          <w:color w:val="231F20"/>
        </w:rPr>
        <w:t>Từ</w:t>
      </w:r>
      <w:r>
        <w:rPr>
          <w:i/>
          <w:color w:val="231F20"/>
          <w:spacing w:val="-12"/>
        </w:rPr>
        <w:t> </w:t>
      </w:r>
      <w:r>
        <w:rPr>
          <w:i/>
          <w:color w:val="231F20"/>
        </w:rPr>
        <w:t>bậc</w:t>
      </w:r>
      <w:r>
        <w:rPr>
          <w:i/>
          <w:color w:val="231F20"/>
          <w:spacing w:val="-13"/>
        </w:rPr>
        <w:t> </w:t>
      </w:r>
      <w:r>
        <w:rPr>
          <w:i/>
          <w:color w:val="231F20"/>
        </w:rPr>
        <w:t>Tùy</w:t>
      </w:r>
      <w:r>
        <w:rPr>
          <w:i/>
          <w:color w:val="231F20"/>
          <w:spacing w:val="-12"/>
        </w:rPr>
        <w:t> </w:t>
      </w:r>
      <w:r>
        <w:rPr>
          <w:i/>
          <w:color w:val="231F20"/>
        </w:rPr>
        <w:t>tín</w:t>
      </w:r>
      <w:r>
        <w:rPr>
          <w:i/>
          <w:color w:val="231F20"/>
          <w:spacing w:val="-13"/>
        </w:rPr>
        <w:t> </w:t>
      </w:r>
      <w:r>
        <w:rPr>
          <w:i/>
          <w:color w:val="231F20"/>
        </w:rPr>
        <w:t>hành</w:t>
      </w:r>
      <w:r>
        <w:rPr>
          <w:i/>
          <w:color w:val="231F20"/>
          <w:spacing w:val="-12"/>
        </w:rPr>
        <w:t> </w:t>
      </w:r>
      <w:r>
        <w:rPr>
          <w:i/>
          <w:color w:val="231F20"/>
        </w:rPr>
        <w:t>cho</w:t>
      </w:r>
      <w:r>
        <w:rPr>
          <w:i/>
          <w:color w:val="231F20"/>
          <w:spacing w:val="-12"/>
        </w:rPr>
        <w:t> </w:t>
      </w:r>
      <w:r>
        <w:rPr>
          <w:i/>
          <w:color w:val="231F20"/>
        </w:rPr>
        <w:t>đến</w:t>
      </w:r>
      <w:r>
        <w:rPr>
          <w:i/>
          <w:color w:val="231F20"/>
          <w:spacing w:val="-12"/>
        </w:rPr>
        <w:t> </w:t>
      </w:r>
      <w:r>
        <w:rPr>
          <w:i/>
          <w:color w:val="231F20"/>
        </w:rPr>
        <w:t>bậc</w:t>
      </w:r>
      <w:r>
        <w:rPr>
          <w:i/>
          <w:color w:val="231F20"/>
          <w:spacing w:val="-13"/>
        </w:rPr>
        <w:t> </w:t>
      </w:r>
      <w:r>
        <w:rPr>
          <w:i/>
          <w:color w:val="231F20"/>
        </w:rPr>
        <w:t>Câu</w:t>
      </w:r>
      <w:r>
        <w:rPr>
          <w:i/>
          <w:color w:val="231F20"/>
          <w:spacing w:val="-13"/>
        </w:rPr>
        <w:t> </w:t>
      </w:r>
      <w:r>
        <w:rPr>
          <w:i/>
          <w:color w:val="231F20"/>
        </w:rPr>
        <w:t>giải</w:t>
      </w:r>
      <w:r>
        <w:rPr>
          <w:i/>
          <w:color w:val="231F20"/>
          <w:spacing w:val="-13"/>
        </w:rPr>
        <w:t> </w:t>
      </w:r>
      <w:r>
        <w:rPr>
          <w:i/>
          <w:color w:val="231F20"/>
        </w:rPr>
        <w:t>thoát,</w:t>
      </w:r>
      <w:r>
        <w:rPr>
          <w:i/>
          <w:color w:val="231F20"/>
          <w:spacing w:val="-12"/>
        </w:rPr>
        <w:t> </w:t>
      </w:r>
      <w:r>
        <w:rPr>
          <w:i/>
          <w:color w:val="231F20"/>
        </w:rPr>
        <w:t>đối</w:t>
      </w:r>
      <w:r>
        <w:rPr>
          <w:i/>
          <w:color w:val="231F20"/>
          <w:spacing w:val="-13"/>
        </w:rPr>
        <w:t> </w:t>
      </w:r>
      <w:r>
        <w:rPr>
          <w:i/>
          <w:color w:val="231F20"/>
        </w:rPr>
        <w:t>với</w:t>
      </w:r>
      <w:r>
        <w:rPr>
          <w:i/>
          <w:color w:val="231F20"/>
          <w:spacing w:val="-13"/>
        </w:rPr>
        <w:t> </w:t>
      </w:r>
      <w:r>
        <w:rPr>
          <w:i/>
          <w:color w:val="231F20"/>
        </w:rPr>
        <w:t>tám </w:t>
      </w:r>
      <w:r>
        <w:rPr>
          <w:color w:val="231F20"/>
        </w:rPr>
        <w:t>trí có bao nhiêu trí được thành tựu và bao nhiêu trí không thành tựu? Các chương như thế và giải nghĩa của các chương, đã lãnh hội rồi, tiếp theo nên giải thích</w:t>
      </w:r>
      <w:r>
        <w:rPr>
          <w:color w:val="231F20"/>
          <w:spacing w:val="-5"/>
        </w:rPr>
        <w:t> </w:t>
      </w:r>
      <w:r>
        <w:rPr>
          <w:color w:val="231F20"/>
        </w:rPr>
        <w:t>rộng.</w:t>
      </w:r>
    </w:p>
    <w:p>
      <w:pPr>
        <w:pStyle w:val="BodyText"/>
        <w:spacing w:before="110"/>
        <w:ind w:left="677" w:firstLine="0"/>
      </w:pPr>
      <w:r>
        <w:rPr>
          <w:i/>
          <w:color w:val="231F20"/>
        </w:rPr>
        <w:t>Hỏi: </w:t>
      </w:r>
      <w:r>
        <w:rPr>
          <w:color w:val="231F20"/>
        </w:rPr>
        <w:t>Vì sao tạo ra phần Luận này?</w:t>
      </w:r>
    </w:p>
    <w:p>
      <w:pPr>
        <w:pStyle w:val="BodyText"/>
        <w:spacing w:line="273" w:lineRule="auto" w:before="155"/>
        <w:ind w:left="110" w:right="392"/>
      </w:pPr>
      <w:r>
        <w:rPr>
          <w:i/>
          <w:color w:val="231F20"/>
          <w:spacing w:val="-3"/>
        </w:rPr>
        <w:t>Đáp:</w:t>
      </w:r>
      <w:r>
        <w:rPr>
          <w:i/>
          <w:color w:val="231F20"/>
          <w:spacing w:val="-20"/>
        </w:rPr>
        <w:t> </w:t>
      </w:r>
      <w:r>
        <w:rPr>
          <w:color w:val="231F20"/>
        </w:rPr>
        <w:t>Vì</w:t>
      </w:r>
      <w:r>
        <w:rPr>
          <w:color w:val="231F20"/>
          <w:spacing w:val="-16"/>
        </w:rPr>
        <w:t> </w:t>
      </w:r>
      <w:r>
        <w:rPr>
          <w:color w:val="231F20"/>
          <w:spacing w:val="-3"/>
        </w:rPr>
        <w:t>nhằm</w:t>
      </w:r>
      <w:r>
        <w:rPr>
          <w:color w:val="231F20"/>
          <w:spacing w:val="-16"/>
        </w:rPr>
        <w:t> </w:t>
      </w:r>
      <w:r>
        <w:rPr>
          <w:color w:val="231F20"/>
          <w:spacing w:val="-3"/>
        </w:rPr>
        <w:t>ngăn</w:t>
      </w:r>
      <w:r>
        <w:rPr>
          <w:color w:val="231F20"/>
          <w:spacing w:val="-16"/>
        </w:rPr>
        <w:t> </w:t>
      </w:r>
      <w:r>
        <w:rPr>
          <w:color w:val="231F20"/>
          <w:spacing w:val="-3"/>
        </w:rPr>
        <w:t>chận</w:t>
      </w:r>
      <w:r>
        <w:rPr>
          <w:color w:val="231F20"/>
          <w:spacing w:val="-14"/>
        </w:rPr>
        <w:t> </w:t>
      </w:r>
      <w:r>
        <w:rPr>
          <w:color w:val="231F20"/>
        </w:rPr>
        <w:t>các</w:t>
      </w:r>
      <w:r>
        <w:rPr>
          <w:color w:val="231F20"/>
          <w:spacing w:val="-20"/>
        </w:rPr>
        <w:t> </w:t>
      </w:r>
      <w:r>
        <w:rPr>
          <w:color w:val="231F20"/>
          <w:spacing w:val="-3"/>
        </w:rPr>
        <w:t>Tông</w:t>
      </w:r>
      <w:r>
        <w:rPr>
          <w:color w:val="231F20"/>
          <w:spacing w:val="-15"/>
        </w:rPr>
        <w:t> </w:t>
      </w:r>
      <w:r>
        <w:rPr>
          <w:color w:val="231F20"/>
        </w:rPr>
        <w:t>chỉ</w:t>
      </w:r>
      <w:r>
        <w:rPr>
          <w:color w:val="231F20"/>
          <w:spacing w:val="-15"/>
        </w:rPr>
        <w:t> </w:t>
      </w:r>
      <w:r>
        <w:rPr>
          <w:color w:val="231F20"/>
          <w:spacing w:val="-3"/>
        </w:rPr>
        <w:t>khác</w:t>
      </w:r>
      <w:r>
        <w:rPr>
          <w:color w:val="231F20"/>
          <w:spacing w:val="-15"/>
        </w:rPr>
        <w:t> </w:t>
      </w:r>
      <w:r>
        <w:rPr>
          <w:color w:val="231F20"/>
          <w:spacing w:val="-3"/>
        </w:rPr>
        <w:t>cùng</w:t>
      </w:r>
      <w:r>
        <w:rPr>
          <w:color w:val="231F20"/>
          <w:spacing w:val="-15"/>
        </w:rPr>
        <w:t> </w:t>
      </w:r>
      <w:r>
        <w:rPr>
          <w:color w:val="231F20"/>
          <w:spacing w:val="-3"/>
        </w:rPr>
        <w:t>hiển</w:t>
      </w:r>
      <w:r>
        <w:rPr>
          <w:color w:val="231F20"/>
          <w:spacing w:val="-16"/>
        </w:rPr>
        <w:t> </w:t>
      </w:r>
      <w:r>
        <w:rPr>
          <w:color w:val="231F20"/>
        </w:rPr>
        <w:t>bày</w:t>
      </w:r>
      <w:r>
        <w:rPr>
          <w:color w:val="231F20"/>
          <w:spacing w:val="-16"/>
        </w:rPr>
        <w:t> </w:t>
      </w:r>
      <w:r>
        <w:rPr>
          <w:color w:val="231F20"/>
          <w:spacing w:val="-3"/>
        </w:rPr>
        <w:t>chánh </w:t>
      </w:r>
      <w:r>
        <w:rPr>
          <w:color w:val="231F20"/>
        </w:rPr>
        <w:t>lý. </w:t>
      </w:r>
      <w:r>
        <w:rPr>
          <w:color w:val="231F20"/>
          <w:spacing w:val="-3"/>
        </w:rPr>
        <w:t>Nghĩa </w:t>
      </w:r>
      <w:r>
        <w:rPr>
          <w:color w:val="231F20"/>
        </w:rPr>
        <w:t>là như có lối </w:t>
      </w:r>
      <w:r>
        <w:rPr>
          <w:color w:val="231F20"/>
          <w:spacing w:val="-3"/>
        </w:rPr>
        <w:t>chấp: Không thật </w:t>
      </w:r>
      <w:r>
        <w:rPr>
          <w:color w:val="231F20"/>
        </w:rPr>
        <w:t>có </w:t>
      </w:r>
      <w:r>
        <w:rPr>
          <w:color w:val="231F20"/>
          <w:spacing w:val="-3"/>
        </w:rPr>
        <w:t>tánh thành </w:t>
      </w:r>
      <w:r>
        <w:rPr>
          <w:color w:val="231F20"/>
        </w:rPr>
        <w:t>tựu và </w:t>
      </w:r>
      <w:r>
        <w:rPr>
          <w:color w:val="231F20"/>
          <w:spacing w:val="-3"/>
        </w:rPr>
        <w:t>không thành</w:t>
      </w:r>
      <w:r>
        <w:rPr>
          <w:color w:val="231F20"/>
          <w:spacing w:val="-11"/>
        </w:rPr>
        <w:t> </w:t>
      </w:r>
      <w:r>
        <w:rPr>
          <w:color w:val="231F20"/>
          <w:spacing w:val="-3"/>
        </w:rPr>
        <w:t>tựu.</w:t>
      </w:r>
      <w:r>
        <w:rPr>
          <w:color w:val="231F20"/>
          <w:spacing w:val="-10"/>
        </w:rPr>
        <w:t> </w:t>
      </w:r>
      <w:r>
        <w:rPr>
          <w:color w:val="231F20"/>
        </w:rPr>
        <w:t>Nay</w:t>
      </w:r>
      <w:r>
        <w:rPr>
          <w:color w:val="231F20"/>
          <w:spacing w:val="-11"/>
        </w:rPr>
        <w:t> </w:t>
      </w:r>
      <w:r>
        <w:rPr>
          <w:color w:val="231F20"/>
          <w:spacing w:val="-3"/>
        </w:rPr>
        <w:t>nhằm</w:t>
      </w:r>
      <w:r>
        <w:rPr>
          <w:color w:val="231F20"/>
          <w:spacing w:val="-10"/>
        </w:rPr>
        <w:t> </w:t>
      </w:r>
      <w:r>
        <w:rPr>
          <w:color w:val="231F20"/>
          <w:spacing w:val="-3"/>
        </w:rPr>
        <w:t>ngăn</w:t>
      </w:r>
      <w:r>
        <w:rPr>
          <w:color w:val="231F20"/>
          <w:spacing w:val="-10"/>
        </w:rPr>
        <w:t> </w:t>
      </w:r>
      <w:r>
        <w:rPr>
          <w:color w:val="231F20"/>
          <w:spacing w:val="-3"/>
        </w:rPr>
        <w:t>chận</w:t>
      </w:r>
      <w:r>
        <w:rPr>
          <w:color w:val="231F20"/>
          <w:spacing w:val="-10"/>
        </w:rPr>
        <w:t> </w:t>
      </w:r>
      <w:r>
        <w:rPr>
          <w:color w:val="231F20"/>
        </w:rPr>
        <w:t>lối</w:t>
      </w:r>
      <w:r>
        <w:rPr>
          <w:color w:val="231F20"/>
          <w:spacing w:val="-11"/>
        </w:rPr>
        <w:t> </w:t>
      </w:r>
      <w:r>
        <w:rPr>
          <w:color w:val="231F20"/>
          <w:spacing w:val="-3"/>
        </w:rPr>
        <w:t>chấp</w:t>
      </w:r>
      <w:r>
        <w:rPr>
          <w:color w:val="231F20"/>
          <w:spacing w:val="-10"/>
        </w:rPr>
        <w:t> </w:t>
      </w:r>
      <w:r>
        <w:rPr>
          <w:color w:val="231F20"/>
        </w:rPr>
        <w:t>ấy</w:t>
      </w:r>
      <w:r>
        <w:rPr>
          <w:color w:val="231F20"/>
          <w:spacing w:val="-10"/>
        </w:rPr>
        <w:t> </w:t>
      </w:r>
      <w:r>
        <w:rPr>
          <w:color w:val="231F20"/>
        </w:rPr>
        <w:t>và</w:t>
      </w:r>
      <w:r>
        <w:rPr>
          <w:color w:val="231F20"/>
          <w:spacing w:val="-10"/>
        </w:rPr>
        <w:t> </w:t>
      </w:r>
      <w:r>
        <w:rPr>
          <w:color w:val="231F20"/>
        </w:rPr>
        <w:t>nêu</w:t>
      </w:r>
      <w:r>
        <w:rPr>
          <w:color w:val="231F20"/>
          <w:spacing w:val="-10"/>
        </w:rPr>
        <w:t> </w:t>
      </w:r>
      <w:r>
        <w:rPr>
          <w:color w:val="231F20"/>
        </w:rPr>
        <w:t>bày</w:t>
      </w:r>
      <w:r>
        <w:rPr>
          <w:color w:val="231F20"/>
          <w:spacing w:val="-10"/>
        </w:rPr>
        <w:t> </w:t>
      </w:r>
      <w:r>
        <w:rPr>
          <w:color w:val="231F20"/>
        </w:rPr>
        <w:t>rõ</w:t>
      </w:r>
      <w:r>
        <w:rPr>
          <w:color w:val="231F20"/>
          <w:spacing w:val="-11"/>
        </w:rPr>
        <w:t> </w:t>
      </w:r>
      <w:r>
        <w:rPr>
          <w:color w:val="231F20"/>
        </w:rPr>
        <w:t>thể</w:t>
      </w:r>
      <w:r>
        <w:rPr>
          <w:color w:val="231F20"/>
          <w:spacing w:val="-10"/>
        </w:rPr>
        <w:t> </w:t>
      </w:r>
      <w:r>
        <w:rPr>
          <w:color w:val="231F20"/>
          <w:spacing w:val="-3"/>
        </w:rPr>
        <w:t>tánh</w:t>
      </w:r>
      <w:r>
        <w:rPr>
          <w:color w:val="231F20"/>
          <w:spacing w:val="-10"/>
        </w:rPr>
        <w:t> </w:t>
      </w:r>
      <w:r>
        <w:rPr>
          <w:color w:val="231F20"/>
          <w:spacing w:val="-3"/>
        </w:rPr>
        <w:t>của thành</w:t>
      </w:r>
      <w:r>
        <w:rPr>
          <w:color w:val="231F20"/>
          <w:spacing w:val="-8"/>
        </w:rPr>
        <w:t> </w:t>
      </w:r>
      <w:r>
        <w:rPr>
          <w:color w:val="231F20"/>
        </w:rPr>
        <w:t>tựu</w:t>
      </w:r>
      <w:r>
        <w:rPr>
          <w:color w:val="231F20"/>
          <w:spacing w:val="-7"/>
        </w:rPr>
        <w:t> </w:t>
      </w:r>
      <w:r>
        <w:rPr>
          <w:color w:val="231F20"/>
        </w:rPr>
        <w:t>và</w:t>
      </w:r>
      <w:r>
        <w:rPr>
          <w:color w:val="231F20"/>
          <w:spacing w:val="-7"/>
        </w:rPr>
        <w:t> </w:t>
      </w:r>
      <w:r>
        <w:rPr>
          <w:color w:val="231F20"/>
          <w:spacing w:val="-3"/>
        </w:rPr>
        <w:t>không</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spacing w:val="-3"/>
        </w:rPr>
        <w:t>thật,</w:t>
      </w:r>
      <w:r>
        <w:rPr>
          <w:color w:val="231F20"/>
          <w:spacing w:val="-7"/>
        </w:rPr>
        <w:t> </w:t>
      </w:r>
      <w:r>
        <w:rPr>
          <w:color w:val="231F20"/>
        </w:rPr>
        <w:t>nên</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7"/>
        </w:rPr>
        <w:t> </w:t>
      </w:r>
      <w:r>
        <w:rPr>
          <w:color w:val="231F20"/>
          <w:spacing w:val="-3"/>
        </w:rPr>
        <w:t>Luận</w:t>
      </w:r>
      <w:r>
        <w:rPr>
          <w:color w:val="231F20"/>
          <w:spacing w:val="-8"/>
        </w:rPr>
        <w:t> </w:t>
      </w:r>
      <w:r>
        <w:rPr>
          <w:color w:val="231F20"/>
          <w:spacing w:val="-7"/>
        </w:rPr>
        <w:t>này.</w:t>
      </w:r>
    </w:p>
    <w:p>
      <w:pPr>
        <w:pStyle w:val="BodyText"/>
        <w:spacing w:line="273" w:lineRule="auto" w:before="110"/>
        <w:ind w:left="110" w:right="390"/>
      </w:pPr>
      <w:r>
        <w:rPr>
          <w:i/>
          <w:color w:val="231F20"/>
        </w:rPr>
        <w:t>Hỏi: </w:t>
      </w:r>
      <w:r>
        <w:rPr>
          <w:color w:val="231F20"/>
        </w:rPr>
        <w:t>Vì sao trong đây và nơi chương Định Uẩn ở sau đều dựa vào</w:t>
      </w:r>
      <w:r>
        <w:rPr>
          <w:color w:val="231F20"/>
          <w:spacing w:val="-16"/>
        </w:rPr>
        <w:t> </w:t>
      </w:r>
      <w:r>
        <w:rPr>
          <w:color w:val="231F20"/>
        </w:rPr>
        <w:t>bảy</w:t>
      </w:r>
      <w:r>
        <w:rPr>
          <w:color w:val="231F20"/>
          <w:spacing w:val="-16"/>
        </w:rPr>
        <w:t> </w:t>
      </w:r>
      <w:r>
        <w:rPr>
          <w:color w:val="231F20"/>
        </w:rPr>
        <w:t>thứ</w:t>
      </w:r>
      <w:r>
        <w:rPr>
          <w:color w:val="231F20"/>
          <w:spacing w:val="-16"/>
        </w:rPr>
        <w:t> </w:t>
      </w:r>
      <w:r>
        <w:rPr>
          <w:color w:val="231F20"/>
        </w:rPr>
        <w:t>Bổ-đặc-già-la</w:t>
      </w:r>
      <w:r>
        <w:rPr>
          <w:color w:val="231F20"/>
          <w:spacing w:val="-16"/>
        </w:rPr>
        <w:t> </w:t>
      </w:r>
      <w:r>
        <w:rPr>
          <w:color w:val="231F20"/>
        </w:rPr>
        <w:t>để</w:t>
      </w:r>
      <w:r>
        <w:rPr>
          <w:color w:val="231F20"/>
          <w:spacing w:val="-16"/>
        </w:rPr>
        <w:t> </w:t>
      </w:r>
      <w:r>
        <w:rPr>
          <w:color w:val="231F20"/>
        </w:rPr>
        <w:t>tạo</w:t>
      </w:r>
      <w:r>
        <w:rPr>
          <w:color w:val="231F20"/>
          <w:spacing w:val="-16"/>
        </w:rPr>
        <w:t> </w:t>
      </w:r>
      <w:r>
        <w:rPr>
          <w:color w:val="231F20"/>
        </w:rPr>
        <w:t>luận.</w:t>
      </w:r>
      <w:r>
        <w:rPr>
          <w:color w:val="231F20"/>
          <w:spacing w:val="-16"/>
        </w:rPr>
        <w:t> </w:t>
      </w:r>
      <w:r>
        <w:rPr>
          <w:color w:val="231F20"/>
        </w:rPr>
        <w:t>Còn</w:t>
      </w:r>
      <w:r>
        <w:rPr>
          <w:color w:val="231F20"/>
          <w:spacing w:val="-16"/>
        </w:rPr>
        <w:t> </w:t>
      </w:r>
      <w:r>
        <w:rPr>
          <w:color w:val="231F20"/>
        </w:rPr>
        <w:t>nơi</w:t>
      </w:r>
      <w:r>
        <w:rPr>
          <w:color w:val="231F20"/>
          <w:spacing w:val="-16"/>
        </w:rPr>
        <w:t> </w:t>
      </w:r>
      <w:r>
        <w:rPr>
          <w:color w:val="231F20"/>
        </w:rPr>
        <w:t>phẩm</w:t>
      </w:r>
      <w:r>
        <w:rPr>
          <w:color w:val="231F20"/>
          <w:spacing w:val="-16"/>
        </w:rPr>
        <w:t> </w:t>
      </w:r>
      <w:r>
        <w:rPr>
          <w:color w:val="231F20"/>
        </w:rPr>
        <w:t>Bất</w:t>
      </w:r>
      <w:r>
        <w:rPr>
          <w:color w:val="231F20"/>
          <w:spacing w:val="-21"/>
        </w:rPr>
        <w:t> </w:t>
      </w:r>
      <w:r>
        <w:rPr>
          <w:color w:val="231F20"/>
        </w:rPr>
        <w:t>Thiện</w:t>
      </w:r>
      <w:r>
        <w:rPr>
          <w:color w:val="231F20"/>
          <w:spacing w:val="-16"/>
        </w:rPr>
        <w:t> </w:t>
      </w:r>
      <w:r>
        <w:rPr>
          <w:color w:val="231F20"/>
        </w:rPr>
        <w:t>thuộc chương Kiết Uẩn ở trước thì chỉ dựa vào năm thứ Bổ-đặc-già-la để tạo luận?</w:t>
      </w:r>
    </w:p>
    <w:p>
      <w:pPr>
        <w:pStyle w:val="BodyText"/>
        <w:spacing w:line="273" w:lineRule="auto" w:before="110"/>
        <w:ind w:left="110" w:right="390"/>
      </w:pPr>
      <w:r>
        <w:rPr>
          <w:i/>
          <w:color w:val="231F20"/>
        </w:rPr>
        <w:t>Đáp: </w:t>
      </w:r>
      <w:r>
        <w:rPr>
          <w:color w:val="231F20"/>
        </w:rPr>
        <w:t>Đây là do ý muốn của tác giả Bản luận như thế, cho đến nói rộng.</w:t>
      </w:r>
    </w:p>
    <w:p>
      <w:pPr>
        <w:pStyle w:val="BodyText"/>
        <w:spacing w:line="273" w:lineRule="auto" w:before="111"/>
        <w:ind w:left="110" w:right="390"/>
      </w:pPr>
      <w:r>
        <w:rPr>
          <w:color w:val="231F20"/>
        </w:rPr>
        <w:t>Lại nữa, trong chương Kiết Uẩn ở trước thì căn cứ vào người có kiết để tạo luận, nên không đề cập đến hai loại Bổ-đặc-già-la</w:t>
      </w:r>
      <w:r>
        <w:rPr>
          <w:color w:val="231F20"/>
          <w:spacing w:val="-32"/>
        </w:rPr>
        <w:t> </w:t>
      </w:r>
      <w:r>
        <w:rPr>
          <w:color w:val="231F20"/>
        </w:rPr>
        <w:t>sau.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Còn ở đây và nơi chương Định Uẩn là dựa vào Bổ-đặc-già-la có trí định để tạo luận, nên cũng nói đến hai loại Bổ-đặc-già-la sau.</w:t>
      </w:r>
    </w:p>
    <w:p>
      <w:pPr>
        <w:pStyle w:val="BodyText"/>
        <w:spacing w:line="271" w:lineRule="auto" w:before="113"/>
        <w:ind w:right="107"/>
      </w:pPr>
      <w:r>
        <w:rPr>
          <w:color w:val="231F20"/>
        </w:rPr>
        <w:t>Lại nữa, trong chương Kiết Uẩn ở trước thì lấy Bổ-đặc-già-la làm chương, dùng phiền não làm môn, nên không nói đến hai loại sau. Còn ở đây và nơi chương Định Uẩn thì lấy Bổ-đặc-già-la làm chương và lấy trí, định làm môn, nên cũng đề cập đến hai loại Bổ- đặc-già-la</w:t>
      </w:r>
      <w:r>
        <w:rPr>
          <w:color w:val="231F20"/>
          <w:spacing w:val="-13"/>
        </w:rPr>
        <w:t> </w:t>
      </w:r>
      <w:r>
        <w:rPr>
          <w:color w:val="231F20"/>
        </w:rPr>
        <w:t>sau.</w:t>
      </w:r>
      <w:r>
        <w:rPr>
          <w:color w:val="231F20"/>
          <w:spacing w:val="-16"/>
        </w:rPr>
        <w:t> </w:t>
      </w:r>
      <w:r>
        <w:rPr>
          <w:color w:val="231F20"/>
        </w:rPr>
        <w:t>Vì</w:t>
      </w:r>
      <w:r>
        <w:rPr>
          <w:color w:val="231F20"/>
          <w:spacing w:val="-16"/>
        </w:rPr>
        <w:t> </w:t>
      </w:r>
      <w:r>
        <w:rPr>
          <w:color w:val="231F20"/>
          <w:spacing w:val="-4"/>
        </w:rPr>
        <w:t>Tuệ</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và</w:t>
      </w:r>
      <w:r>
        <w:rPr>
          <w:color w:val="231F20"/>
          <w:spacing w:val="-13"/>
        </w:rPr>
        <w:t> </w:t>
      </w:r>
      <w:r>
        <w:rPr>
          <w:color w:val="231F20"/>
        </w:rPr>
        <w:t>Câu</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tuy</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phiền não nhưng có trí, định, nên nói đủ bảy loại Bổ-đặc-già-la. Còn biện rộng</w:t>
      </w:r>
      <w:r>
        <w:rPr>
          <w:color w:val="231F20"/>
          <w:spacing w:val="-11"/>
        </w:rPr>
        <w:t> </w:t>
      </w:r>
      <w:r>
        <w:rPr>
          <w:color w:val="231F20"/>
        </w:rPr>
        <w:t>về</w:t>
      </w:r>
      <w:r>
        <w:rPr>
          <w:color w:val="231F20"/>
          <w:spacing w:val="-11"/>
        </w:rPr>
        <w:t> </w:t>
      </w:r>
      <w:r>
        <w:rPr>
          <w:color w:val="231F20"/>
        </w:rPr>
        <w:t>bảy</w:t>
      </w:r>
      <w:r>
        <w:rPr>
          <w:color w:val="231F20"/>
          <w:spacing w:val="-11"/>
        </w:rPr>
        <w:t> </w:t>
      </w:r>
      <w:r>
        <w:rPr>
          <w:color w:val="231F20"/>
        </w:rPr>
        <w:t>loại</w:t>
      </w:r>
      <w:r>
        <w:rPr>
          <w:color w:val="231F20"/>
          <w:spacing w:val="-11"/>
        </w:rPr>
        <w:t> </w:t>
      </w:r>
      <w:r>
        <w:rPr>
          <w:color w:val="231F20"/>
        </w:rPr>
        <w:t>Bổ-đặc-già-la</w:t>
      </w:r>
      <w:r>
        <w:rPr>
          <w:color w:val="231F20"/>
          <w:spacing w:val="-11"/>
        </w:rPr>
        <w:t> </w:t>
      </w:r>
      <w:r>
        <w:rPr>
          <w:color w:val="231F20"/>
        </w:rPr>
        <w:t>như</w:t>
      </w:r>
      <w:r>
        <w:rPr>
          <w:color w:val="231F20"/>
          <w:spacing w:val="-11"/>
        </w:rPr>
        <w:t> </w:t>
      </w:r>
      <w:r>
        <w:rPr>
          <w:color w:val="231F20"/>
        </w:rPr>
        <w:t>nơi</w:t>
      </w:r>
      <w:r>
        <w:rPr>
          <w:color w:val="231F20"/>
          <w:spacing w:val="-11"/>
        </w:rPr>
        <w:t> </w:t>
      </w:r>
      <w:r>
        <w:rPr>
          <w:color w:val="231F20"/>
        </w:rPr>
        <w:t>phẩm</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thuộc</w:t>
      </w:r>
      <w:r>
        <w:rPr>
          <w:color w:val="231F20"/>
          <w:spacing w:val="-11"/>
        </w:rPr>
        <w:t> </w:t>
      </w:r>
      <w:r>
        <w:rPr>
          <w:color w:val="231F20"/>
        </w:rPr>
        <w:t>chương Kiết Uẩn ở</w:t>
      </w:r>
      <w:r>
        <w:rPr>
          <w:color w:val="231F20"/>
          <w:spacing w:val="-3"/>
        </w:rPr>
        <w:t> </w:t>
      </w:r>
      <w:r>
        <w:rPr>
          <w:color w:val="231F20"/>
        </w:rPr>
        <w:t>trước.</w:t>
      </w:r>
    </w:p>
    <w:p>
      <w:pPr>
        <w:pStyle w:val="BodyText"/>
        <w:spacing w:line="271" w:lineRule="auto" w:before="115"/>
        <w:ind w:right="109"/>
      </w:pPr>
      <w:r>
        <w:rPr>
          <w:i/>
          <w:color w:val="231F20"/>
          <w:spacing w:val="-3"/>
        </w:rPr>
        <w:t>Hỏi:</w:t>
      </w:r>
      <w:r>
        <w:rPr>
          <w:i/>
          <w:color w:val="231F20"/>
          <w:spacing w:val="-22"/>
        </w:rPr>
        <w:t> </w:t>
      </w:r>
      <w:r>
        <w:rPr>
          <w:color w:val="231F20"/>
        </w:rPr>
        <w:t>Từ</w:t>
      </w:r>
      <w:r>
        <w:rPr>
          <w:color w:val="231F20"/>
          <w:spacing w:val="-17"/>
        </w:rPr>
        <w:t> </w:t>
      </w:r>
      <w:r>
        <w:rPr>
          <w:color w:val="231F20"/>
        </w:rPr>
        <w:t>bậc</w:t>
      </w:r>
      <w:r>
        <w:rPr>
          <w:color w:val="231F20"/>
          <w:spacing w:val="-22"/>
        </w:rPr>
        <w:t> </w:t>
      </w:r>
      <w:r>
        <w:rPr>
          <w:color w:val="231F20"/>
        </w:rPr>
        <w:t>Tùy</w:t>
      </w:r>
      <w:r>
        <w:rPr>
          <w:color w:val="231F20"/>
          <w:spacing w:val="-17"/>
        </w:rPr>
        <w:t> </w:t>
      </w:r>
      <w:r>
        <w:rPr>
          <w:color w:val="231F20"/>
        </w:rPr>
        <w:t>tín</w:t>
      </w:r>
      <w:r>
        <w:rPr>
          <w:color w:val="231F20"/>
          <w:spacing w:val="-17"/>
        </w:rPr>
        <w:t> </w:t>
      </w:r>
      <w:r>
        <w:rPr>
          <w:color w:val="231F20"/>
          <w:spacing w:val="-3"/>
        </w:rPr>
        <w:t>hành</w:t>
      </w:r>
      <w:r>
        <w:rPr>
          <w:color w:val="231F20"/>
          <w:spacing w:val="-18"/>
        </w:rPr>
        <w:t> </w:t>
      </w:r>
      <w:r>
        <w:rPr>
          <w:color w:val="231F20"/>
        </w:rPr>
        <w:t>cho</w:t>
      </w:r>
      <w:r>
        <w:rPr>
          <w:color w:val="231F20"/>
          <w:spacing w:val="-17"/>
        </w:rPr>
        <w:t> </w:t>
      </w:r>
      <w:r>
        <w:rPr>
          <w:color w:val="231F20"/>
        </w:rPr>
        <w:t>đến</w:t>
      </w:r>
      <w:r>
        <w:rPr>
          <w:color w:val="231F20"/>
          <w:spacing w:val="-17"/>
        </w:rPr>
        <w:t> </w:t>
      </w:r>
      <w:r>
        <w:rPr>
          <w:color w:val="231F20"/>
        </w:rPr>
        <w:t>bậc</w:t>
      </w:r>
      <w:r>
        <w:rPr>
          <w:color w:val="231F20"/>
          <w:spacing w:val="-17"/>
        </w:rPr>
        <w:t> </w:t>
      </w:r>
      <w:r>
        <w:rPr>
          <w:color w:val="231F20"/>
        </w:rPr>
        <w:t>Câu</w:t>
      </w:r>
      <w:r>
        <w:rPr>
          <w:color w:val="231F20"/>
          <w:spacing w:val="-17"/>
        </w:rPr>
        <w:t> </w:t>
      </w:r>
      <w:r>
        <w:rPr>
          <w:color w:val="231F20"/>
          <w:spacing w:val="-3"/>
        </w:rPr>
        <w:t>giải</w:t>
      </w:r>
      <w:r>
        <w:rPr>
          <w:color w:val="231F20"/>
          <w:spacing w:val="-17"/>
        </w:rPr>
        <w:t> </w:t>
      </w:r>
      <w:r>
        <w:rPr>
          <w:color w:val="231F20"/>
          <w:spacing w:val="-3"/>
        </w:rPr>
        <w:t>thoát,</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spacing w:val="-3"/>
        </w:rPr>
        <w:t>tám </w:t>
      </w:r>
      <w:r>
        <w:rPr>
          <w:color w:val="231F20"/>
        </w:rPr>
        <w:t>trí</w:t>
      </w:r>
      <w:r>
        <w:rPr>
          <w:color w:val="231F20"/>
          <w:spacing w:val="-8"/>
        </w:rPr>
        <w:t> </w:t>
      </w:r>
      <w:r>
        <w:rPr>
          <w:color w:val="231F20"/>
        </w:rPr>
        <w:t>có</w:t>
      </w:r>
      <w:r>
        <w:rPr>
          <w:color w:val="231F20"/>
          <w:spacing w:val="-7"/>
        </w:rPr>
        <w:t> </w:t>
      </w:r>
      <w:r>
        <w:rPr>
          <w:color w:val="231F20"/>
        </w:rPr>
        <w:t>bao</w:t>
      </w:r>
      <w:r>
        <w:rPr>
          <w:color w:val="231F20"/>
          <w:spacing w:val="-8"/>
        </w:rPr>
        <w:t> </w:t>
      </w:r>
      <w:r>
        <w:rPr>
          <w:color w:val="231F20"/>
          <w:spacing w:val="-3"/>
        </w:rPr>
        <w:t>nhiêu</w:t>
      </w:r>
      <w:r>
        <w:rPr>
          <w:color w:val="231F20"/>
          <w:spacing w:val="-7"/>
        </w:rPr>
        <w:t> </w:t>
      </w:r>
      <w:r>
        <w:rPr>
          <w:color w:val="231F20"/>
        </w:rPr>
        <w:t>trí</w:t>
      </w:r>
      <w:r>
        <w:rPr>
          <w:color w:val="231F20"/>
          <w:spacing w:val="-8"/>
        </w:rPr>
        <w:t> </w:t>
      </w:r>
      <w:r>
        <w:rPr>
          <w:color w:val="231F20"/>
          <w:spacing w:val="-3"/>
        </w:rPr>
        <w:t>được</w:t>
      </w:r>
      <w:r>
        <w:rPr>
          <w:color w:val="231F20"/>
          <w:spacing w:val="-7"/>
        </w:rPr>
        <w:t> </w:t>
      </w:r>
      <w:r>
        <w:rPr>
          <w:color w:val="231F20"/>
          <w:spacing w:val="-3"/>
        </w:rPr>
        <w:t>thành</w:t>
      </w:r>
      <w:r>
        <w:rPr>
          <w:color w:val="231F20"/>
          <w:spacing w:val="-7"/>
        </w:rPr>
        <w:t> </w:t>
      </w:r>
      <w:r>
        <w:rPr>
          <w:color w:val="231F20"/>
        </w:rPr>
        <w:t>tựu</w:t>
      </w:r>
      <w:r>
        <w:rPr>
          <w:color w:val="231F20"/>
          <w:spacing w:val="-8"/>
        </w:rPr>
        <w:t> </w:t>
      </w:r>
      <w:r>
        <w:rPr>
          <w:color w:val="231F20"/>
        </w:rPr>
        <w:t>và</w:t>
      </w:r>
      <w:r>
        <w:rPr>
          <w:color w:val="231F20"/>
          <w:spacing w:val="-7"/>
        </w:rPr>
        <w:t> </w:t>
      </w:r>
      <w:r>
        <w:rPr>
          <w:color w:val="231F20"/>
        </w:rPr>
        <w:t>bao</w:t>
      </w:r>
      <w:r>
        <w:rPr>
          <w:color w:val="231F20"/>
          <w:spacing w:val="-8"/>
        </w:rPr>
        <w:t> </w:t>
      </w:r>
      <w:r>
        <w:rPr>
          <w:color w:val="231F20"/>
          <w:spacing w:val="-3"/>
        </w:rPr>
        <w:t>nhiêu</w:t>
      </w:r>
      <w:r>
        <w:rPr>
          <w:color w:val="231F20"/>
          <w:spacing w:val="-7"/>
        </w:rPr>
        <w:t> </w:t>
      </w:r>
      <w:r>
        <w:rPr>
          <w:color w:val="231F20"/>
        </w:rPr>
        <w:t>trí</w:t>
      </w:r>
      <w:r>
        <w:rPr>
          <w:color w:val="231F20"/>
          <w:spacing w:val="-7"/>
        </w:rPr>
        <w:t> </w:t>
      </w:r>
      <w:r>
        <w:rPr>
          <w:color w:val="231F20"/>
          <w:spacing w:val="-3"/>
        </w:rPr>
        <w:t>không</w:t>
      </w:r>
      <w:r>
        <w:rPr>
          <w:color w:val="231F20"/>
          <w:spacing w:val="-8"/>
        </w:rPr>
        <w:t> </w:t>
      </w:r>
      <w:r>
        <w:rPr>
          <w:color w:val="231F20"/>
          <w:spacing w:val="-3"/>
        </w:rPr>
        <w:t>thành</w:t>
      </w:r>
      <w:r>
        <w:rPr>
          <w:color w:val="231F20"/>
          <w:spacing w:val="-7"/>
        </w:rPr>
        <w:t> </w:t>
      </w:r>
      <w:r>
        <w:rPr>
          <w:color w:val="231F20"/>
          <w:spacing w:val="-3"/>
        </w:rPr>
        <w:t>tựu?</w:t>
      </w:r>
    </w:p>
    <w:p>
      <w:pPr>
        <w:pStyle w:val="BodyText"/>
        <w:spacing w:line="271" w:lineRule="auto"/>
        <w:ind w:right="107"/>
      </w:pPr>
      <w:r>
        <w:rPr>
          <w:i/>
          <w:color w:val="231F20"/>
        </w:rPr>
        <w:t>Đáp: </w:t>
      </w:r>
      <w:r>
        <w:rPr>
          <w:color w:val="231F20"/>
        </w:rPr>
        <w:t>Tùy tín hành đối với tám trí này hoặc thành tựu một, hai, ba, bốn, năm, sáu, bảy, tám, nghĩa không nhất định.</w:t>
      </w:r>
    </w:p>
    <w:p>
      <w:pPr>
        <w:pStyle w:val="BodyText"/>
        <w:spacing w:line="271" w:lineRule="auto"/>
        <w:ind w:right="105"/>
      </w:pPr>
      <w:r>
        <w:rPr>
          <w:color w:val="231F20"/>
        </w:rPr>
        <w:t>Nghĩa là khi được khổ pháp trí nhẫn, nếu không có tha tâm trí thì thành tựu một, nếu có tha tâm trí thì thành tựu hai. Nếu chưa lìa nhiễm cõi dục, nhập chánh tánh ly sinh, không thành tựu tha tâm trí nên gọi là không có tha tâm trí. Bậc ấy thành tựu một là thế tục trí. Nếu đã lìa nhiễm cõi dục, nhập chánh tánh ly sinh, vì thành tựu tha tâm trí nên gọi là có tha tâm trí. Bậc ấy thành tựu hai là thế tục trí</w:t>
      </w:r>
      <w:r>
        <w:rPr>
          <w:color w:val="231F20"/>
          <w:spacing w:val="-42"/>
        </w:rPr>
        <w:t> </w:t>
      </w:r>
      <w:r>
        <w:rPr>
          <w:color w:val="231F20"/>
        </w:rPr>
        <w:t>và tha tâm trí.</w:t>
      </w:r>
    </w:p>
    <w:p>
      <w:pPr>
        <w:pStyle w:val="BodyText"/>
        <w:spacing w:line="271" w:lineRule="auto"/>
        <w:ind w:right="105"/>
      </w:pPr>
      <w:r>
        <w:rPr>
          <w:color w:val="231F20"/>
        </w:rPr>
        <w:t>Khi có khổ pháp trí, khổ loại trí nhẫn, nếu không có tha tâm trí thì</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ba,</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11"/>
        </w:rPr>
        <w:t> </w:t>
      </w:r>
      <w:r>
        <w:rPr>
          <w:color w:val="231F20"/>
        </w:rPr>
        <w:t>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Hai</w:t>
      </w:r>
      <w:r>
        <w:rPr>
          <w:color w:val="231F20"/>
          <w:spacing w:val="-10"/>
        </w:rPr>
        <w:t> </w:t>
      </w:r>
      <w:r>
        <w:rPr>
          <w:color w:val="231F20"/>
        </w:rPr>
        <w:t>khoảnh</w:t>
      </w:r>
      <w:r>
        <w:rPr>
          <w:color w:val="231F20"/>
          <w:spacing w:val="-9"/>
        </w:rPr>
        <w:t> </w:t>
      </w:r>
      <w:r>
        <w:rPr>
          <w:color w:val="231F20"/>
        </w:rPr>
        <w:t>tâm </w:t>
      </w:r>
      <w:r>
        <w:rPr>
          <w:color w:val="231F20"/>
          <w:spacing w:val="-5"/>
        </w:rPr>
        <w:t>này, </w:t>
      </w:r>
      <w:r>
        <w:rPr>
          <w:color w:val="231F20"/>
        </w:rPr>
        <w:t>nếu không thành tựu tha tâm trí thì thành tựu ba trí, là pháp </w:t>
      </w:r>
      <w:r>
        <w:rPr>
          <w:color w:val="231F20"/>
          <w:spacing w:val="-3"/>
        </w:rPr>
        <w:t>trí, </w:t>
      </w:r>
      <w:r>
        <w:rPr>
          <w:color w:val="231F20"/>
        </w:rPr>
        <w:t>loại trí và thế tục trí. Nếu thành tựu tha tâm trí thì thành tựu bốn trí, tức là ba trí trước và tha tâm trí.</w:t>
      </w:r>
    </w:p>
    <w:p>
      <w:pPr>
        <w:pStyle w:val="BodyText"/>
        <w:ind w:left="960" w:firstLine="0"/>
      </w:pPr>
      <w:r>
        <w:rPr>
          <w:color w:val="231F20"/>
        </w:rPr>
        <w:t>Các phần vị sau có tăng thêm trí, căn cứ theo trước nên biết.</w:t>
      </w:r>
    </w:p>
    <w:p>
      <w:pPr>
        <w:pStyle w:val="BodyText"/>
        <w:spacing w:line="273" w:lineRule="auto" w:before="153"/>
        <w:ind w:right="107"/>
      </w:pPr>
      <w:r>
        <w:rPr>
          <w:color w:val="231F20"/>
        </w:rPr>
        <w:t>Như</w:t>
      </w:r>
      <w:r>
        <w:rPr>
          <w:color w:val="231F20"/>
          <w:spacing w:val="-17"/>
        </w:rPr>
        <w:t> </w:t>
      </w:r>
      <w:r>
        <w:rPr>
          <w:color w:val="231F20"/>
        </w:rPr>
        <w:t>Tùy</w:t>
      </w:r>
      <w:r>
        <w:rPr>
          <w:color w:val="231F20"/>
          <w:spacing w:val="-12"/>
        </w:rPr>
        <w:t> </w:t>
      </w:r>
      <w:r>
        <w:rPr>
          <w:color w:val="231F20"/>
        </w:rPr>
        <w:t>tín</w:t>
      </w:r>
      <w:r>
        <w:rPr>
          <w:color w:val="231F20"/>
          <w:spacing w:val="-13"/>
        </w:rPr>
        <w:t> </w:t>
      </w:r>
      <w:r>
        <w:rPr>
          <w:color w:val="231F20"/>
        </w:rPr>
        <w:t>hành,</w:t>
      </w:r>
      <w:r>
        <w:rPr>
          <w:color w:val="231F20"/>
          <w:spacing w:val="-17"/>
        </w:rPr>
        <w:t> </w:t>
      </w:r>
      <w:r>
        <w:rPr>
          <w:color w:val="231F20"/>
        </w:rPr>
        <w:t>Tùy</w:t>
      </w:r>
      <w:r>
        <w:rPr>
          <w:color w:val="231F20"/>
          <w:spacing w:val="-12"/>
        </w:rPr>
        <w:t> </w:t>
      </w:r>
      <w:r>
        <w:rPr>
          <w:color w:val="231F20"/>
        </w:rPr>
        <w:t>pháp</w:t>
      </w:r>
      <w:r>
        <w:rPr>
          <w:color w:val="231F20"/>
          <w:spacing w:val="-13"/>
        </w:rPr>
        <w:t> </w:t>
      </w:r>
      <w:r>
        <w:rPr>
          <w:color w:val="231F20"/>
        </w:rPr>
        <w:t>hành</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tức</w:t>
      </w:r>
      <w:r>
        <w:rPr>
          <w:color w:val="231F20"/>
          <w:spacing w:val="-13"/>
        </w:rPr>
        <w:t> </w:t>
      </w:r>
      <w:r>
        <w:rPr>
          <w:color w:val="231F20"/>
        </w:rPr>
        <w:t>cũng</w:t>
      </w:r>
      <w:r>
        <w:rPr>
          <w:color w:val="231F20"/>
          <w:spacing w:val="-12"/>
        </w:rPr>
        <w:t> </w:t>
      </w:r>
      <w:r>
        <w:rPr>
          <w:color w:val="231F20"/>
        </w:rPr>
        <w:t>thành tựu</w:t>
      </w:r>
      <w:r>
        <w:rPr>
          <w:color w:val="231F20"/>
          <w:spacing w:val="6"/>
        </w:rPr>
        <w:t> </w:t>
      </w:r>
      <w:r>
        <w:rPr>
          <w:color w:val="231F20"/>
        </w:rPr>
        <w:t>từ</w:t>
      </w:r>
      <w:r>
        <w:rPr>
          <w:color w:val="231F20"/>
          <w:spacing w:val="7"/>
        </w:rPr>
        <w:t> </w:t>
      </w:r>
      <w:r>
        <w:rPr>
          <w:color w:val="231F20"/>
        </w:rPr>
        <w:t>một</w:t>
      </w:r>
      <w:r>
        <w:rPr>
          <w:color w:val="231F20"/>
          <w:spacing w:val="7"/>
        </w:rPr>
        <w:t> </w:t>
      </w:r>
      <w:r>
        <w:rPr>
          <w:color w:val="231F20"/>
        </w:rPr>
        <w:t>đến</w:t>
      </w:r>
      <w:r>
        <w:rPr>
          <w:color w:val="231F20"/>
          <w:spacing w:val="7"/>
        </w:rPr>
        <w:t> </w:t>
      </w:r>
      <w:r>
        <w:rPr>
          <w:color w:val="231F20"/>
        </w:rPr>
        <w:t>tám</w:t>
      </w:r>
      <w:r>
        <w:rPr>
          <w:color w:val="231F20"/>
          <w:spacing w:val="7"/>
        </w:rPr>
        <w:t> </w:t>
      </w:r>
      <w:r>
        <w:rPr>
          <w:color w:val="231F20"/>
        </w:rPr>
        <w:t>trí.</w:t>
      </w:r>
      <w:r>
        <w:rPr>
          <w:color w:val="231F20"/>
          <w:spacing w:val="7"/>
        </w:rPr>
        <w:t> </w:t>
      </w:r>
      <w:r>
        <w:rPr>
          <w:color w:val="231F20"/>
        </w:rPr>
        <w:t>Do</w:t>
      </w:r>
      <w:r>
        <w:rPr>
          <w:color w:val="231F20"/>
          <w:spacing w:val="7"/>
        </w:rPr>
        <w:t> </w:t>
      </w:r>
      <w:r>
        <w:rPr>
          <w:color w:val="231F20"/>
        </w:rPr>
        <w:t>hai</w:t>
      </w:r>
      <w:r>
        <w:rPr>
          <w:color w:val="231F20"/>
          <w:spacing w:val="6"/>
        </w:rPr>
        <w:t> </w:t>
      </w:r>
      <w:r>
        <w:rPr>
          <w:color w:val="231F20"/>
        </w:rPr>
        <w:t>vị</w:t>
      </w:r>
      <w:r>
        <w:rPr>
          <w:color w:val="231F20"/>
          <w:spacing w:val="3"/>
        </w:rPr>
        <w:t> </w:t>
      </w:r>
      <w:r>
        <w:rPr>
          <w:color w:val="231F20"/>
        </w:rPr>
        <w:t>Thánh</w:t>
      </w:r>
      <w:r>
        <w:rPr>
          <w:color w:val="231F20"/>
          <w:spacing w:val="7"/>
        </w:rPr>
        <w:t> </w:t>
      </w:r>
      <w:r>
        <w:rPr>
          <w:color w:val="231F20"/>
        </w:rPr>
        <w:t>này</w:t>
      </w:r>
      <w:r>
        <w:rPr>
          <w:color w:val="231F20"/>
          <w:spacing w:val="7"/>
        </w:rPr>
        <w:t> </w:t>
      </w:r>
      <w:r>
        <w:rPr>
          <w:color w:val="231F20"/>
        </w:rPr>
        <w:t>đều</w:t>
      </w:r>
      <w:r>
        <w:rPr>
          <w:color w:val="231F20"/>
          <w:spacing w:val="7"/>
        </w:rPr>
        <w:t> </w:t>
      </w:r>
      <w:r>
        <w:rPr>
          <w:color w:val="231F20"/>
        </w:rPr>
        <w:t>giống</w:t>
      </w:r>
      <w:r>
        <w:rPr>
          <w:color w:val="231F20"/>
          <w:spacing w:val="7"/>
        </w:rPr>
        <w:t> </w:t>
      </w:r>
      <w:r>
        <w:rPr>
          <w:color w:val="231F20"/>
        </w:rPr>
        <w:t>nhau</w:t>
      </w:r>
      <w:r>
        <w:rPr>
          <w:color w:val="231F20"/>
          <w:spacing w:val="7"/>
        </w:rPr>
        <w:t> </w:t>
      </w:r>
      <w:r>
        <w:rPr>
          <w:color w:val="231F20"/>
        </w:rPr>
        <w:t>về</w:t>
      </w:r>
      <w:r>
        <w:rPr>
          <w:color w:val="231F20"/>
          <w:spacing w:val="7"/>
        </w:rPr>
        <w:t> </w:t>
      </w:r>
      <w:r>
        <w:rPr>
          <w:color w:val="231F20"/>
        </w:rPr>
        <w:t>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về đạo, về chỗ nương dựa nơi thân, về lìa nhiễm, chỉ có căn là khác. Nghĩa là Tùy tín hành thuộc về độn căn, còn Tùy pháp hành thuộc về lợi căn.</w:t>
      </w:r>
    </w:p>
    <w:p>
      <w:pPr>
        <w:pStyle w:val="BodyText"/>
        <w:spacing w:line="273" w:lineRule="auto" w:before="111"/>
        <w:ind w:left="110" w:right="389"/>
      </w:pPr>
      <w:r>
        <w:rPr>
          <w:color w:val="231F20"/>
        </w:rPr>
        <w:t>Bậc Tín thắng giải đối với tám trí hoặc thành tựu </w:t>
      </w:r>
      <w:r>
        <w:rPr>
          <w:color w:val="231F20"/>
          <w:spacing w:val="-5"/>
        </w:rPr>
        <w:t>bảy, </w:t>
      </w:r>
      <w:r>
        <w:rPr>
          <w:color w:val="231F20"/>
        </w:rPr>
        <w:t>tám </w:t>
      </w:r>
      <w:r>
        <w:rPr>
          <w:color w:val="231F20"/>
          <w:spacing w:val="-3"/>
        </w:rPr>
        <w:t>trí. </w:t>
      </w:r>
      <w:r>
        <w:rPr>
          <w:color w:val="231F20"/>
        </w:rPr>
        <w:t>Tức nếu không có tha tâm trí thì thành tựu </w:t>
      </w:r>
      <w:r>
        <w:rPr>
          <w:color w:val="231F20"/>
          <w:spacing w:val="-5"/>
        </w:rPr>
        <w:t>bảy, </w:t>
      </w:r>
      <w:r>
        <w:rPr>
          <w:color w:val="231F20"/>
        </w:rPr>
        <w:t>nếu có tha tâm trí </w:t>
      </w:r>
      <w:r>
        <w:rPr>
          <w:color w:val="231F20"/>
          <w:spacing w:val="-5"/>
        </w:rPr>
        <w:t>thì </w:t>
      </w:r>
      <w:r>
        <w:rPr>
          <w:color w:val="231F20"/>
        </w:rPr>
        <w:t>thành tựu tám trí. Nghĩa là nếu chưa lìa nhiễm cõi dục, không thành tựu tha tâm trí nên chỉ thành tựu bảy trí. Nếu đã lìa nhiễm cõi dục, thành tựu tha tâm trí nên thành tựu đủ tám trí.</w:t>
      </w:r>
    </w:p>
    <w:p>
      <w:pPr>
        <w:pStyle w:val="BodyText"/>
        <w:spacing w:line="273" w:lineRule="auto" w:before="109"/>
        <w:ind w:left="110" w:right="390"/>
      </w:pPr>
      <w:r>
        <w:rPr>
          <w:color w:val="231F20"/>
        </w:rPr>
        <w:t>Như</w:t>
      </w:r>
      <w:r>
        <w:rPr>
          <w:color w:val="231F20"/>
          <w:spacing w:val="-16"/>
        </w:rPr>
        <w:t> </w:t>
      </w:r>
      <w:r>
        <w:rPr>
          <w:color w:val="231F20"/>
        </w:rPr>
        <w:t>Tín</w:t>
      </w:r>
      <w:r>
        <w:rPr>
          <w:color w:val="231F20"/>
          <w:spacing w:val="-11"/>
        </w:rPr>
        <w:t> </w:t>
      </w:r>
      <w:r>
        <w:rPr>
          <w:color w:val="231F20"/>
        </w:rPr>
        <w:t>thắng</w:t>
      </w:r>
      <w:r>
        <w:rPr>
          <w:color w:val="231F20"/>
          <w:spacing w:val="-12"/>
        </w:rPr>
        <w:t> </w:t>
      </w:r>
      <w:r>
        <w:rPr>
          <w:color w:val="231F20"/>
        </w:rPr>
        <w:t>giải,</w:t>
      </w:r>
      <w:r>
        <w:rPr>
          <w:color w:val="231F20"/>
          <w:spacing w:val="-11"/>
        </w:rPr>
        <w:t> </w:t>
      </w:r>
      <w:r>
        <w:rPr>
          <w:color w:val="231F20"/>
        </w:rPr>
        <w:t>Kiến</w:t>
      </w:r>
      <w:r>
        <w:rPr>
          <w:color w:val="231F20"/>
          <w:spacing w:val="-11"/>
        </w:rPr>
        <w:t> </w:t>
      </w:r>
      <w:r>
        <w:rPr>
          <w:color w:val="231F20"/>
        </w:rPr>
        <w:t>chí</w:t>
      </w:r>
      <w:r>
        <w:rPr>
          <w:color w:val="231F20"/>
          <w:spacing w:val="-12"/>
        </w:rPr>
        <w:t> </w:t>
      </w:r>
      <w:r>
        <w:rPr>
          <w:color w:val="231F20"/>
        </w:rPr>
        <w:t>cũng</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tức</w:t>
      </w:r>
      <w:r>
        <w:rPr>
          <w:color w:val="231F20"/>
          <w:spacing w:val="-11"/>
        </w:rPr>
        <w:t> </w:t>
      </w:r>
      <w:r>
        <w:rPr>
          <w:color w:val="231F20"/>
        </w:rPr>
        <w:t>cũng</w:t>
      </w:r>
      <w:r>
        <w:rPr>
          <w:color w:val="231F20"/>
          <w:spacing w:val="-12"/>
        </w:rPr>
        <w:t> </w:t>
      </w:r>
      <w:r>
        <w:rPr>
          <w:color w:val="231F20"/>
        </w:rPr>
        <w:t>hoặc</w:t>
      </w:r>
      <w:r>
        <w:rPr>
          <w:color w:val="231F20"/>
          <w:spacing w:val="-11"/>
        </w:rPr>
        <w:t> </w:t>
      </w:r>
      <w:r>
        <w:rPr>
          <w:color w:val="231F20"/>
        </w:rPr>
        <w:t>thành tựu</w:t>
      </w:r>
      <w:r>
        <w:rPr>
          <w:color w:val="231F20"/>
          <w:spacing w:val="-8"/>
        </w:rPr>
        <w:t> </w:t>
      </w:r>
      <w:r>
        <w:rPr>
          <w:color w:val="231F20"/>
        </w:rPr>
        <w:t>bảy</w:t>
      </w:r>
      <w:r>
        <w:rPr>
          <w:color w:val="231F20"/>
          <w:spacing w:val="-7"/>
        </w:rPr>
        <w:t> </w:t>
      </w:r>
      <w:r>
        <w:rPr>
          <w:color w:val="231F20"/>
        </w:rPr>
        <w:t>trí,</w:t>
      </w:r>
      <w:r>
        <w:rPr>
          <w:color w:val="231F20"/>
          <w:spacing w:val="-7"/>
        </w:rPr>
        <w:t> </w:t>
      </w:r>
      <w:r>
        <w:rPr>
          <w:color w:val="231F20"/>
        </w:rPr>
        <w:t>hoặc</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đủ</w:t>
      </w:r>
      <w:r>
        <w:rPr>
          <w:color w:val="231F20"/>
          <w:spacing w:val="-7"/>
        </w:rPr>
        <w:t> </w:t>
      </w:r>
      <w:r>
        <w:rPr>
          <w:color w:val="231F20"/>
        </w:rPr>
        <w:t>tám</w:t>
      </w:r>
      <w:r>
        <w:rPr>
          <w:color w:val="231F20"/>
          <w:spacing w:val="-7"/>
        </w:rPr>
        <w:t> </w:t>
      </w:r>
      <w:r>
        <w:rPr>
          <w:color w:val="231F20"/>
        </w:rPr>
        <w:t>trí.</w:t>
      </w:r>
      <w:r>
        <w:rPr>
          <w:color w:val="231F20"/>
          <w:spacing w:val="-8"/>
        </w:rPr>
        <w:t> </w:t>
      </w:r>
      <w:r>
        <w:rPr>
          <w:color w:val="231F20"/>
        </w:rPr>
        <w:t>Do</w:t>
      </w:r>
      <w:r>
        <w:rPr>
          <w:color w:val="231F20"/>
          <w:spacing w:val="-7"/>
        </w:rPr>
        <w:t> </w:t>
      </w:r>
      <w:r>
        <w:rPr>
          <w:color w:val="231F20"/>
        </w:rPr>
        <w:t>hai</w:t>
      </w:r>
      <w:r>
        <w:rPr>
          <w:color w:val="231F20"/>
          <w:spacing w:val="-7"/>
        </w:rPr>
        <w:t> </w:t>
      </w:r>
      <w:r>
        <w:rPr>
          <w:color w:val="231F20"/>
        </w:rPr>
        <w:t>vị</w:t>
      </w:r>
      <w:r>
        <w:rPr>
          <w:color w:val="231F20"/>
          <w:spacing w:val="-12"/>
        </w:rPr>
        <w:t> </w:t>
      </w:r>
      <w:r>
        <w:rPr>
          <w:color w:val="231F20"/>
        </w:rPr>
        <w:t>Thánh</w:t>
      </w:r>
      <w:r>
        <w:rPr>
          <w:color w:val="231F20"/>
          <w:spacing w:val="-7"/>
        </w:rPr>
        <w:t> </w:t>
      </w:r>
      <w:r>
        <w:rPr>
          <w:color w:val="231F20"/>
        </w:rPr>
        <w:t>này</w:t>
      </w:r>
      <w:r>
        <w:rPr>
          <w:color w:val="231F20"/>
          <w:spacing w:val="-7"/>
        </w:rPr>
        <w:t> </w:t>
      </w:r>
      <w:r>
        <w:rPr>
          <w:color w:val="231F20"/>
        </w:rPr>
        <w:t>đều</w:t>
      </w:r>
      <w:r>
        <w:rPr>
          <w:color w:val="231F20"/>
          <w:spacing w:val="-7"/>
        </w:rPr>
        <w:t> </w:t>
      </w:r>
      <w:r>
        <w:rPr>
          <w:color w:val="231F20"/>
        </w:rPr>
        <w:t>giống nhau về địa, về đạo, về chỗ nương dựa nơi thân, về lìa nhiễm, chỉ</w:t>
      </w:r>
      <w:r>
        <w:rPr>
          <w:color w:val="231F20"/>
          <w:spacing w:val="-30"/>
        </w:rPr>
        <w:t> </w:t>
      </w:r>
      <w:r>
        <w:rPr>
          <w:color w:val="231F20"/>
        </w:rPr>
        <w:t>có căn là khác. Căn cứ theo trước nên</w:t>
      </w:r>
      <w:r>
        <w:rPr>
          <w:color w:val="231F20"/>
          <w:spacing w:val="-2"/>
        </w:rPr>
        <w:t> </w:t>
      </w:r>
      <w:r>
        <w:rPr>
          <w:color w:val="231F20"/>
        </w:rPr>
        <w:t>biết.</w:t>
      </w:r>
    </w:p>
    <w:p>
      <w:pPr>
        <w:pStyle w:val="BodyText"/>
        <w:spacing w:line="273" w:lineRule="auto" w:before="110"/>
        <w:ind w:left="110" w:right="391"/>
      </w:pPr>
      <w:r>
        <w:rPr>
          <w:color w:val="231F20"/>
        </w:rPr>
        <w:t>Thân</w:t>
      </w:r>
      <w:r>
        <w:rPr>
          <w:color w:val="231F20"/>
          <w:spacing w:val="-9"/>
        </w:rPr>
        <w:t> </w:t>
      </w:r>
      <w:r>
        <w:rPr>
          <w:color w:val="231F20"/>
        </w:rPr>
        <w:t>chứng,</w:t>
      </w:r>
      <w:r>
        <w:rPr>
          <w:color w:val="231F20"/>
          <w:spacing w:val="-14"/>
        </w:rPr>
        <w:t> </w:t>
      </w:r>
      <w:r>
        <w:rPr>
          <w:color w:val="231F20"/>
          <w:spacing w:val="-4"/>
        </w:rPr>
        <w:t>Tuệ</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và</w:t>
      </w:r>
      <w:r>
        <w:rPr>
          <w:color w:val="231F20"/>
          <w:spacing w:val="-9"/>
        </w:rPr>
        <w:t> </w:t>
      </w:r>
      <w:r>
        <w:rPr>
          <w:color w:val="231F20"/>
        </w:rPr>
        <w:t>Câu</w:t>
      </w:r>
      <w:r>
        <w:rPr>
          <w:color w:val="231F20"/>
          <w:spacing w:val="-8"/>
        </w:rPr>
        <w:t> </w:t>
      </w:r>
      <w:r>
        <w:rPr>
          <w:color w:val="231F20"/>
        </w:rPr>
        <w:t>giải</w:t>
      </w:r>
      <w:r>
        <w:rPr>
          <w:color w:val="231F20"/>
          <w:spacing w:val="-9"/>
        </w:rPr>
        <w:t> </w:t>
      </w:r>
      <w:r>
        <w:rPr>
          <w:color w:val="231F20"/>
        </w:rPr>
        <w:t>thoát</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tám</w:t>
      </w:r>
      <w:r>
        <w:rPr>
          <w:color w:val="231F20"/>
          <w:spacing w:val="-9"/>
        </w:rPr>
        <w:t> </w:t>
      </w:r>
      <w:r>
        <w:rPr>
          <w:color w:val="231F20"/>
        </w:rPr>
        <w:t>trí</w:t>
      </w:r>
      <w:r>
        <w:rPr>
          <w:color w:val="231F20"/>
          <w:spacing w:val="-10"/>
        </w:rPr>
        <w:t> </w:t>
      </w:r>
      <w:r>
        <w:rPr>
          <w:color w:val="231F20"/>
        </w:rPr>
        <w:t>đều thành tựu đủ. Do ba vị Thánh này đều đã lìa nhiễm cõi dục và </w:t>
      </w:r>
      <w:r>
        <w:rPr>
          <w:color w:val="231F20"/>
          <w:spacing w:val="-3"/>
        </w:rPr>
        <w:t>thành </w:t>
      </w:r>
      <w:r>
        <w:rPr>
          <w:color w:val="231F20"/>
        </w:rPr>
        <w:t>tựu đủ tám trí.</w:t>
      </w:r>
    </w:p>
    <w:p>
      <w:pPr>
        <w:pStyle w:val="BodyText"/>
        <w:spacing w:before="111"/>
        <w:ind w:left="120" w:right="401" w:firstLine="0"/>
        <w:jc w:val="center"/>
      </w:pPr>
      <w:r>
        <w:rPr>
          <w:color w:val="231F20"/>
        </w:rPr>
        <w:t>***</w:t>
      </w:r>
    </w:p>
    <w:p>
      <w:pPr>
        <w:pStyle w:val="Heading3"/>
        <w:spacing w:line="273" w:lineRule="auto"/>
        <w:ind w:right="391"/>
      </w:pPr>
      <w:r>
        <w:rPr>
          <w:i/>
          <w:color w:val="231F20"/>
        </w:rPr>
        <w:t>*</w:t>
      </w:r>
      <w:r>
        <w:rPr>
          <w:i/>
          <w:color w:val="231F20"/>
          <w:spacing w:val="-13"/>
        </w:rPr>
        <w:t> </w:t>
      </w:r>
      <w:r>
        <w:rPr>
          <w:i/>
          <w:color w:val="231F20"/>
        </w:rPr>
        <w:t>Từ</w:t>
      </w:r>
      <w:r>
        <w:rPr>
          <w:i/>
          <w:color w:val="231F20"/>
          <w:spacing w:val="-12"/>
        </w:rPr>
        <w:t> </w:t>
      </w:r>
      <w:r>
        <w:rPr>
          <w:i/>
          <w:color w:val="231F20"/>
        </w:rPr>
        <w:t>bậc</w:t>
      </w:r>
      <w:r>
        <w:rPr>
          <w:i/>
          <w:color w:val="231F20"/>
          <w:spacing w:val="-13"/>
        </w:rPr>
        <w:t> </w:t>
      </w:r>
      <w:r>
        <w:rPr>
          <w:i/>
          <w:color w:val="231F20"/>
        </w:rPr>
        <w:t>Tùy</w:t>
      </w:r>
      <w:r>
        <w:rPr>
          <w:i/>
          <w:color w:val="231F20"/>
          <w:spacing w:val="-12"/>
        </w:rPr>
        <w:t> </w:t>
      </w:r>
      <w:r>
        <w:rPr>
          <w:i/>
          <w:color w:val="231F20"/>
        </w:rPr>
        <w:t>tín</w:t>
      </w:r>
      <w:r>
        <w:rPr>
          <w:i/>
          <w:color w:val="231F20"/>
          <w:spacing w:val="-13"/>
        </w:rPr>
        <w:t> </w:t>
      </w:r>
      <w:r>
        <w:rPr>
          <w:i/>
          <w:color w:val="231F20"/>
        </w:rPr>
        <w:t>hành</w:t>
      </w:r>
      <w:r>
        <w:rPr>
          <w:i/>
          <w:color w:val="231F20"/>
          <w:spacing w:val="-12"/>
        </w:rPr>
        <w:t> </w:t>
      </w:r>
      <w:r>
        <w:rPr>
          <w:i/>
          <w:color w:val="231F20"/>
        </w:rPr>
        <w:t>cho</w:t>
      </w:r>
      <w:r>
        <w:rPr>
          <w:i/>
          <w:color w:val="231F20"/>
          <w:spacing w:val="-12"/>
        </w:rPr>
        <w:t> </w:t>
      </w:r>
      <w:r>
        <w:rPr>
          <w:i/>
          <w:color w:val="231F20"/>
        </w:rPr>
        <w:t>đến</w:t>
      </w:r>
      <w:r>
        <w:rPr>
          <w:i/>
          <w:color w:val="231F20"/>
          <w:spacing w:val="-12"/>
        </w:rPr>
        <w:t> </w:t>
      </w:r>
      <w:r>
        <w:rPr>
          <w:i/>
          <w:color w:val="231F20"/>
        </w:rPr>
        <w:t>bậc</w:t>
      </w:r>
      <w:r>
        <w:rPr>
          <w:i/>
          <w:color w:val="231F20"/>
          <w:spacing w:val="-13"/>
        </w:rPr>
        <w:t> </w:t>
      </w:r>
      <w:r>
        <w:rPr>
          <w:i/>
          <w:color w:val="231F20"/>
        </w:rPr>
        <w:t>Câu</w:t>
      </w:r>
      <w:r>
        <w:rPr>
          <w:i/>
          <w:color w:val="231F20"/>
          <w:spacing w:val="-13"/>
        </w:rPr>
        <w:t> </w:t>
      </w:r>
      <w:r>
        <w:rPr>
          <w:i/>
          <w:color w:val="231F20"/>
        </w:rPr>
        <w:t>giải</w:t>
      </w:r>
      <w:r>
        <w:rPr>
          <w:i/>
          <w:color w:val="231F20"/>
          <w:spacing w:val="-13"/>
        </w:rPr>
        <w:t> </w:t>
      </w:r>
      <w:r>
        <w:rPr>
          <w:i/>
          <w:color w:val="231F20"/>
        </w:rPr>
        <w:t>thoát,</w:t>
      </w:r>
      <w:r>
        <w:rPr>
          <w:i/>
          <w:color w:val="231F20"/>
          <w:spacing w:val="-13"/>
        </w:rPr>
        <w:t> </w:t>
      </w:r>
      <w:r>
        <w:rPr>
          <w:i/>
          <w:color w:val="231F20"/>
        </w:rPr>
        <w:t>đối</w:t>
      </w:r>
      <w:r>
        <w:rPr>
          <w:i/>
          <w:color w:val="231F20"/>
          <w:spacing w:val="-13"/>
        </w:rPr>
        <w:t> </w:t>
      </w:r>
      <w:r>
        <w:rPr>
          <w:i/>
          <w:color w:val="231F20"/>
        </w:rPr>
        <w:t>với</w:t>
      </w:r>
      <w:r>
        <w:rPr>
          <w:i/>
          <w:color w:val="231F20"/>
          <w:spacing w:val="-13"/>
        </w:rPr>
        <w:t> </w:t>
      </w:r>
      <w:r>
        <w:rPr>
          <w:i/>
          <w:color w:val="231F20"/>
        </w:rPr>
        <w:t>tám </w:t>
      </w:r>
      <w:r>
        <w:rPr>
          <w:color w:val="231F20"/>
        </w:rPr>
        <w:t>trí, ở quá khứ có bao nhiêu trí thành tựu, ở vị lai có bao nhiêu trí thành tựu, ở hiện tại có bao nhiêu trí thành</w:t>
      </w:r>
      <w:r>
        <w:rPr>
          <w:color w:val="231F20"/>
          <w:spacing w:val="-5"/>
        </w:rPr>
        <w:t> </w:t>
      </w:r>
      <w:r>
        <w:rPr>
          <w:color w:val="231F20"/>
        </w:rPr>
        <w:t>tựu?</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389"/>
      </w:pPr>
      <w:r>
        <w:rPr>
          <w:i/>
          <w:color w:val="231F20"/>
        </w:rPr>
        <w:t>Đáp: </w:t>
      </w:r>
      <w:r>
        <w:rPr>
          <w:color w:val="231F20"/>
        </w:rPr>
        <w:t>Vì nhằm ngăn chận các Tông chỉ khác cùng hiển bày chánh lý. Nghĩa là hoặc có lối chấp: Quá khứ và vị lai đều không có thật. Nay nhằm ngăn chận lối chấp ấy, chỉ rõ chúng là có thật. Lại nữa, trước chỉ nói chung về thành tựu được tám trí, chưa dựa vào ba đời để phân biệt chỗ thành tựu nhiều ít. Nay muốn nêu bày điều ấy, nên tạo ra phần Luận này.</w:t>
      </w:r>
    </w:p>
    <w:p>
      <w:pPr>
        <w:pStyle w:val="BodyText"/>
        <w:spacing w:line="273" w:lineRule="auto" w:before="108"/>
        <w:ind w:left="110" w:right="389"/>
      </w:pPr>
      <w:r>
        <w:rPr>
          <w:i/>
          <w:color w:val="231F20"/>
        </w:rPr>
        <w:t>Đáp:</w:t>
      </w:r>
      <w:r>
        <w:rPr>
          <w:i/>
          <w:color w:val="231F20"/>
          <w:spacing w:val="-15"/>
        </w:rPr>
        <w:t> </w:t>
      </w:r>
      <w:r>
        <w:rPr>
          <w:color w:val="231F20"/>
        </w:rPr>
        <w:t>Tùy</w:t>
      </w:r>
      <w:r>
        <w:rPr>
          <w:color w:val="231F20"/>
          <w:spacing w:val="-9"/>
        </w:rPr>
        <w:t> </w:t>
      </w:r>
      <w:r>
        <w:rPr>
          <w:color w:val="231F20"/>
        </w:rPr>
        <w:t>tín</w:t>
      </w:r>
      <w:r>
        <w:rPr>
          <w:color w:val="231F20"/>
          <w:spacing w:val="-10"/>
        </w:rPr>
        <w:t> </w:t>
      </w:r>
      <w:r>
        <w:rPr>
          <w:color w:val="231F20"/>
        </w:rPr>
        <w:t>hành</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tám</w:t>
      </w:r>
      <w:r>
        <w:rPr>
          <w:color w:val="231F20"/>
          <w:spacing w:val="-10"/>
        </w:rPr>
        <w:t> </w:t>
      </w:r>
      <w:r>
        <w:rPr>
          <w:color w:val="231F20"/>
        </w:rPr>
        <w:t>trí,</w:t>
      </w:r>
      <w:r>
        <w:rPr>
          <w:color w:val="231F20"/>
          <w:spacing w:val="-10"/>
        </w:rPr>
        <w:t> </w:t>
      </w:r>
      <w:r>
        <w:rPr>
          <w:color w:val="231F20"/>
        </w:rPr>
        <w:t>khi</w:t>
      </w:r>
      <w:r>
        <w:rPr>
          <w:color w:val="231F20"/>
          <w:spacing w:val="-10"/>
        </w:rPr>
        <w:t> </w:t>
      </w:r>
      <w:r>
        <w:rPr>
          <w:color w:val="231F20"/>
        </w:rPr>
        <w:t>có</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nhẫn,</w:t>
      </w:r>
      <w:r>
        <w:rPr>
          <w:color w:val="231F20"/>
          <w:spacing w:val="-10"/>
        </w:rPr>
        <w:t> </w:t>
      </w:r>
      <w:r>
        <w:rPr>
          <w:color w:val="231F20"/>
        </w:rPr>
        <w:t>nếu không</w:t>
      </w:r>
      <w:r>
        <w:rPr>
          <w:color w:val="231F20"/>
          <w:spacing w:val="15"/>
        </w:rPr>
        <w:t> </w:t>
      </w:r>
      <w:r>
        <w:rPr>
          <w:color w:val="231F20"/>
        </w:rPr>
        <w:t>có</w:t>
      </w:r>
      <w:r>
        <w:rPr>
          <w:color w:val="231F20"/>
          <w:spacing w:val="15"/>
        </w:rPr>
        <w:t> </w:t>
      </w:r>
      <w:r>
        <w:rPr>
          <w:color w:val="231F20"/>
        </w:rPr>
        <w:t>tha</w:t>
      </w:r>
      <w:r>
        <w:rPr>
          <w:color w:val="231F20"/>
          <w:spacing w:val="15"/>
        </w:rPr>
        <w:t> </w:t>
      </w:r>
      <w:r>
        <w:rPr>
          <w:color w:val="231F20"/>
        </w:rPr>
        <w:t>tâm</w:t>
      </w:r>
      <w:r>
        <w:rPr>
          <w:color w:val="231F20"/>
          <w:spacing w:val="15"/>
        </w:rPr>
        <w:t> </w:t>
      </w:r>
      <w:r>
        <w:rPr>
          <w:color w:val="231F20"/>
        </w:rPr>
        <w:t>trí</w:t>
      </w:r>
      <w:r>
        <w:rPr>
          <w:color w:val="231F20"/>
          <w:spacing w:val="15"/>
        </w:rPr>
        <w:t> </w:t>
      </w:r>
      <w:r>
        <w:rPr>
          <w:color w:val="231F20"/>
        </w:rPr>
        <w:t>thì</w:t>
      </w:r>
      <w:r>
        <w:rPr>
          <w:color w:val="231F20"/>
          <w:spacing w:val="15"/>
        </w:rPr>
        <w:t> </w:t>
      </w:r>
      <w:r>
        <w:rPr>
          <w:color w:val="231F20"/>
        </w:rPr>
        <w:t>ở</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và</w:t>
      </w:r>
      <w:r>
        <w:rPr>
          <w:color w:val="231F20"/>
          <w:spacing w:val="15"/>
        </w:rPr>
        <w:t> </w:t>
      </w:r>
      <w:r>
        <w:rPr>
          <w:color w:val="231F20"/>
        </w:rPr>
        <w:t>vị</w:t>
      </w:r>
      <w:r>
        <w:rPr>
          <w:color w:val="231F20"/>
          <w:spacing w:val="15"/>
        </w:rPr>
        <w:t> </w:t>
      </w:r>
      <w:r>
        <w:rPr>
          <w:color w:val="231F20"/>
        </w:rPr>
        <w:t>lai</w:t>
      </w:r>
      <w:r>
        <w:rPr>
          <w:color w:val="231F20"/>
          <w:spacing w:val="15"/>
        </w:rPr>
        <w:t> </w:t>
      </w:r>
      <w:r>
        <w:rPr>
          <w:color w:val="231F20"/>
        </w:rPr>
        <w:t>thành</w:t>
      </w:r>
      <w:r>
        <w:rPr>
          <w:color w:val="231F20"/>
          <w:spacing w:val="15"/>
        </w:rPr>
        <w:t> </w:t>
      </w:r>
      <w:r>
        <w:rPr>
          <w:color w:val="231F20"/>
        </w:rPr>
        <w:t>tựu</w:t>
      </w:r>
      <w:r>
        <w:rPr>
          <w:color w:val="231F20"/>
          <w:spacing w:val="15"/>
        </w:rPr>
        <w:t> </w:t>
      </w:r>
      <w:r>
        <w:rPr>
          <w:color w:val="231F20"/>
        </w:rPr>
        <w:t>một</w:t>
      </w:r>
      <w:r>
        <w:rPr>
          <w:color w:val="231F20"/>
          <w:spacing w:val="15"/>
        </w:rPr>
        <w:t> </w:t>
      </w:r>
      <w:r>
        <w:rPr>
          <w:color w:val="231F20"/>
        </w:rPr>
        <w:t>trí,</w:t>
      </w:r>
      <w:r>
        <w:rPr>
          <w:color w:val="231F20"/>
          <w:spacing w:val="15"/>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tại không có. Nếu có tha tâm trí thì ở quá khứ và vị lai thành tựu hai trí, hiện tại cũng không có. Không và có tha tâm trí, nghĩa như</w:t>
      </w:r>
      <w:r>
        <w:rPr>
          <w:color w:val="231F20"/>
          <w:spacing w:val="-32"/>
        </w:rPr>
        <w:t> </w:t>
      </w:r>
      <w:r>
        <w:rPr>
          <w:color w:val="231F20"/>
        </w:rPr>
        <w:t>trước đã nói. Thành tựu một trí là thế tục trí. Thành tựu hai trí là thế tục</w:t>
      </w:r>
      <w:r>
        <w:rPr>
          <w:color w:val="231F20"/>
          <w:spacing w:val="-44"/>
        </w:rPr>
        <w:t> </w:t>
      </w:r>
      <w:r>
        <w:rPr>
          <w:color w:val="231F20"/>
        </w:rPr>
        <w:t>trí và tha tâm trí. Vì nhẫn không phải là trí, nên hiện tại đều không</w:t>
      </w:r>
      <w:r>
        <w:rPr>
          <w:color w:val="231F20"/>
          <w:spacing w:val="-7"/>
        </w:rPr>
        <w:t> </w:t>
      </w:r>
      <w:r>
        <w:rPr>
          <w:color w:val="231F20"/>
        </w:rPr>
        <w:t>có.</w:t>
      </w:r>
    </w:p>
    <w:p>
      <w:pPr>
        <w:pStyle w:val="BodyText"/>
        <w:spacing w:line="268" w:lineRule="auto" w:before="106"/>
        <w:ind w:right="105"/>
      </w:pPr>
      <w:r>
        <w:rPr>
          <w:color w:val="231F20"/>
        </w:rPr>
        <w:t>Khi có khổ pháp trí, nếu không có tha tâm trí thì ở quá khứ thành</w:t>
      </w:r>
      <w:r>
        <w:rPr>
          <w:color w:val="231F20"/>
          <w:spacing w:val="-8"/>
        </w:rPr>
        <w:t> </w:t>
      </w:r>
      <w:r>
        <w:rPr>
          <w:color w:val="231F20"/>
        </w:rPr>
        <w:t>tựu</w:t>
      </w:r>
      <w:r>
        <w:rPr>
          <w:color w:val="231F20"/>
          <w:spacing w:val="-8"/>
        </w:rPr>
        <w:t> </w:t>
      </w:r>
      <w:r>
        <w:rPr>
          <w:color w:val="231F20"/>
        </w:rPr>
        <w:t>một</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ba</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khổ trí</w:t>
      </w:r>
      <w:r>
        <w:rPr>
          <w:color w:val="231F20"/>
          <w:spacing w:val="-7"/>
        </w:rPr>
        <w:t> </w:t>
      </w:r>
      <w:r>
        <w:rPr>
          <w:color w:val="231F20"/>
        </w:rPr>
        <w:t>và</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hai</w:t>
      </w:r>
      <w:r>
        <w:rPr>
          <w:color w:val="231F20"/>
          <w:spacing w:val="-6"/>
        </w:rPr>
        <w:t> </w:t>
      </w:r>
      <w:r>
        <w:rPr>
          <w:color w:val="231F20"/>
        </w:rPr>
        <w:t>trí</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và</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Nếu 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thì</w:t>
      </w:r>
      <w:r>
        <w:rPr>
          <w:color w:val="231F20"/>
          <w:spacing w:val="-10"/>
        </w:rPr>
        <w:t> </w:t>
      </w:r>
      <w:r>
        <w:rPr>
          <w:color w:val="231F20"/>
        </w:rPr>
        <w:t>ở</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hai</w:t>
      </w:r>
      <w:r>
        <w:rPr>
          <w:color w:val="231F20"/>
          <w:spacing w:val="-10"/>
        </w:rPr>
        <w:t> </w:t>
      </w:r>
      <w:r>
        <w:rPr>
          <w:color w:val="231F20"/>
        </w:rPr>
        <w:t>trí,</w:t>
      </w:r>
      <w:r>
        <w:rPr>
          <w:color w:val="231F20"/>
          <w:spacing w:val="-11"/>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bốn</w:t>
      </w:r>
      <w:r>
        <w:rPr>
          <w:color w:val="231F20"/>
          <w:spacing w:val="-11"/>
        </w:rPr>
        <w:t> </w:t>
      </w:r>
      <w:r>
        <w:rPr>
          <w:color w:val="231F20"/>
          <w:spacing w:val="-4"/>
        </w:rPr>
        <w:t>trí, </w:t>
      </w:r>
      <w:r>
        <w:rPr>
          <w:color w:val="231F20"/>
        </w:rPr>
        <w:t>ở hiện tại thành tựu hai trí. Tức ở quá khứ và vị lai thêm tha tâm trí, hiện tại không thêm. Do ở kiến đạo, tha tâm trí quyết định là không cùng hiện tiền, cũng không tu.</w:t>
      </w:r>
    </w:p>
    <w:p>
      <w:pPr>
        <w:pStyle w:val="BodyText"/>
        <w:spacing w:before="121"/>
        <w:ind w:left="960" w:firstLine="0"/>
      </w:pPr>
      <w:r>
        <w:rPr>
          <w:color w:val="231F20"/>
        </w:rPr>
        <w:t>Các phần vị sau có tăng thêm trí, căn cứ theo trước nên biết.</w:t>
      </w:r>
    </w:p>
    <w:p>
      <w:pPr>
        <w:pStyle w:val="BodyText"/>
        <w:spacing w:line="268" w:lineRule="auto" w:before="151"/>
        <w:ind w:right="108"/>
      </w:pPr>
      <w:r>
        <w:rPr>
          <w:color w:val="231F20"/>
        </w:rPr>
        <w:t>Như Tùy tín hành, Tùy pháp hành cũng như thế, tức hai vị này giống nhau về địa v.v…, nói rộng như trước.</w:t>
      </w:r>
    </w:p>
    <w:p>
      <w:pPr>
        <w:pStyle w:val="BodyText"/>
        <w:spacing w:line="268" w:lineRule="auto" w:before="115"/>
        <w:ind w:right="105"/>
      </w:pPr>
      <w:r>
        <w:rPr>
          <w:color w:val="231F20"/>
        </w:rPr>
        <w:t>Tín thắng giải đối với tám trí, nếu không có tha tâm trí thì ở vị lai thành tựu bảy trí. Nếu có tha tâm trí thì ở vị lai thành tựu tám trí. Ở</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nếu</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Ở</w:t>
      </w:r>
      <w:r>
        <w:rPr>
          <w:color w:val="231F20"/>
          <w:spacing w:val="-8"/>
        </w:rPr>
        <w:t> </w:t>
      </w:r>
      <w:r>
        <w:rPr>
          <w:color w:val="231F20"/>
        </w:rPr>
        <w:t>quá</w:t>
      </w:r>
      <w:r>
        <w:rPr>
          <w:color w:val="231F20"/>
          <w:spacing w:val="-8"/>
        </w:rPr>
        <w:t> </w:t>
      </w:r>
      <w:r>
        <w:rPr>
          <w:color w:val="231F20"/>
        </w:rPr>
        <w:t>khứ nếu</w:t>
      </w:r>
      <w:r>
        <w:rPr>
          <w:color w:val="231F20"/>
          <w:spacing w:val="-5"/>
        </w:rPr>
        <w:t> </w:t>
      </w:r>
      <w:r>
        <w:rPr>
          <w:color w:val="231F20"/>
        </w:rPr>
        <w:t>đã</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luyện</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thoái</w:t>
      </w:r>
      <w:r>
        <w:rPr>
          <w:color w:val="231F20"/>
          <w:spacing w:val="-5"/>
        </w:rPr>
        <w:t> </w:t>
      </w:r>
      <w:r>
        <w:rPr>
          <w:color w:val="231F20"/>
        </w:rPr>
        <w:t>chuyển</w:t>
      </w:r>
      <w:r>
        <w:rPr>
          <w:color w:val="231F20"/>
          <w:spacing w:val="-6"/>
        </w:rPr>
        <w:t> </w:t>
      </w:r>
      <w:r>
        <w:rPr>
          <w:color w:val="231F20"/>
        </w:rPr>
        <w:t>nên</w:t>
      </w:r>
      <w:r>
        <w:rPr>
          <w:color w:val="231F20"/>
          <w:spacing w:val="-5"/>
        </w:rPr>
        <w:t> </w:t>
      </w:r>
      <w:r>
        <w:rPr>
          <w:color w:val="231F20"/>
        </w:rPr>
        <w:t>mất</w:t>
      </w:r>
      <w:r>
        <w:rPr>
          <w:color w:val="231F20"/>
          <w:spacing w:val="-5"/>
        </w:rPr>
        <w:t> </w:t>
      </w:r>
      <w:r>
        <w:rPr>
          <w:color w:val="231F20"/>
        </w:rPr>
        <w:t>thì thành</w:t>
      </w:r>
      <w:r>
        <w:rPr>
          <w:color w:val="231F20"/>
          <w:spacing w:val="-13"/>
        </w:rPr>
        <w:t> </w:t>
      </w:r>
      <w:r>
        <w:rPr>
          <w:color w:val="231F20"/>
        </w:rPr>
        <w:t>tựu,</w:t>
      </w:r>
      <w:r>
        <w:rPr>
          <w:color w:val="231F20"/>
          <w:spacing w:val="-13"/>
        </w:rPr>
        <w:t> </w:t>
      </w:r>
      <w:r>
        <w:rPr>
          <w:color w:val="231F20"/>
        </w:rPr>
        <w:t>nếu</w:t>
      </w:r>
      <w:r>
        <w:rPr>
          <w:color w:val="231F20"/>
          <w:spacing w:val="-13"/>
        </w:rPr>
        <w:t> </w:t>
      </w:r>
      <w:r>
        <w:rPr>
          <w:color w:val="231F20"/>
        </w:rPr>
        <w:t>chưa</w:t>
      </w:r>
      <w:r>
        <w:rPr>
          <w:color w:val="231F20"/>
          <w:spacing w:val="-13"/>
        </w:rPr>
        <w:t> </w:t>
      </w:r>
      <w:r>
        <w:rPr>
          <w:color w:val="231F20"/>
        </w:rPr>
        <w:t>diệt</w:t>
      </w:r>
      <w:r>
        <w:rPr>
          <w:color w:val="231F20"/>
          <w:spacing w:val="-13"/>
        </w:rPr>
        <w:t> </w:t>
      </w:r>
      <w:r>
        <w:rPr>
          <w:color w:val="231F20"/>
        </w:rPr>
        <w:t>hoặc</w:t>
      </w:r>
      <w:r>
        <w:rPr>
          <w:color w:val="231F20"/>
          <w:spacing w:val="-13"/>
        </w:rPr>
        <w:t> </w:t>
      </w:r>
      <w:r>
        <w:rPr>
          <w:color w:val="231F20"/>
        </w:rPr>
        <w:t>như</w:t>
      </w:r>
      <w:r>
        <w:rPr>
          <w:color w:val="231F20"/>
          <w:spacing w:val="-13"/>
        </w:rPr>
        <w:t> </w:t>
      </w:r>
      <w:r>
        <w:rPr>
          <w:color w:val="231F20"/>
        </w:rPr>
        <w:t>đã</w:t>
      </w:r>
      <w:r>
        <w:rPr>
          <w:color w:val="231F20"/>
          <w:spacing w:val="-13"/>
        </w:rPr>
        <w:t> </w:t>
      </w:r>
      <w:r>
        <w:rPr>
          <w:color w:val="231F20"/>
        </w:rPr>
        <w:t>diệt</w:t>
      </w:r>
      <w:r>
        <w:rPr>
          <w:color w:val="231F20"/>
          <w:spacing w:val="-13"/>
        </w:rPr>
        <w:t> </w:t>
      </w:r>
      <w:r>
        <w:rPr>
          <w:color w:val="231F20"/>
        </w:rPr>
        <w:t>ba</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mất</w:t>
      </w:r>
      <w:r>
        <w:rPr>
          <w:color w:val="231F20"/>
          <w:spacing w:val="-13"/>
        </w:rPr>
        <w:t> </w:t>
      </w:r>
      <w:r>
        <w:rPr>
          <w:color w:val="231F20"/>
        </w:rPr>
        <w:t>thì</w:t>
      </w:r>
      <w:r>
        <w:rPr>
          <w:color w:val="231F20"/>
          <w:spacing w:val="-13"/>
        </w:rPr>
        <w:t> </w:t>
      </w:r>
      <w:r>
        <w:rPr>
          <w:color w:val="231F20"/>
        </w:rPr>
        <w:t>không thành</w:t>
      </w:r>
      <w:r>
        <w:rPr>
          <w:color w:val="231F20"/>
          <w:spacing w:val="-8"/>
        </w:rPr>
        <w:t> </w:t>
      </w:r>
      <w:r>
        <w:rPr>
          <w:color w:val="231F20"/>
        </w:rPr>
        <w:t>tựu.</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hoặc</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thế tục trí. Do thế tục trí ở quá khứ và vị lai nhất định là thành tựu, </w:t>
      </w:r>
      <w:r>
        <w:rPr>
          <w:color w:val="231F20"/>
          <w:spacing w:val="-4"/>
        </w:rPr>
        <w:t>nên </w:t>
      </w:r>
      <w:r>
        <w:rPr>
          <w:color w:val="231F20"/>
        </w:rPr>
        <w:t>ở hiện tại hoặc thành tựu một, hai, ba trí. Nếu lúc không có tâm thì đều không thành tựu.</w:t>
      </w:r>
    </w:p>
    <w:p>
      <w:pPr>
        <w:pStyle w:val="BodyText"/>
        <w:spacing w:line="268" w:lineRule="auto" w:before="124"/>
        <w:ind w:right="107"/>
      </w:pPr>
      <w:r>
        <w:rPr>
          <w:color w:val="231F20"/>
        </w:rPr>
        <w:t>Như Tín thắng giải, Kiến chí cũng như vậy, tức căn cứ theo trước nên biết.</w:t>
      </w:r>
    </w:p>
    <w:p>
      <w:pPr>
        <w:pStyle w:val="BodyText"/>
        <w:spacing w:before="116"/>
        <w:ind w:left="960" w:firstLine="0"/>
      </w:pPr>
      <w:r>
        <w:rPr>
          <w:color w:val="231F20"/>
        </w:rPr>
        <w:t>Thân</w:t>
      </w:r>
      <w:r>
        <w:rPr>
          <w:color w:val="231F20"/>
          <w:spacing w:val="-10"/>
        </w:rPr>
        <w:t> </w:t>
      </w:r>
      <w:r>
        <w:rPr>
          <w:color w:val="231F20"/>
        </w:rPr>
        <w:t>chứng,</w:t>
      </w:r>
      <w:r>
        <w:rPr>
          <w:color w:val="231F20"/>
          <w:spacing w:val="-15"/>
        </w:rPr>
        <w:t> </w:t>
      </w:r>
      <w:r>
        <w:rPr>
          <w:color w:val="231F20"/>
          <w:spacing w:val="-4"/>
        </w:rPr>
        <w:t>Tuệ</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và</w:t>
      </w:r>
      <w:r>
        <w:rPr>
          <w:color w:val="231F20"/>
          <w:spacing w:val="-10"/>
        </w:rPr>
        <w:t> </w:t>
      </w:r>
      <w:r>
        <w:rPr>
          <w:color w:val="231F20"/>
        </w:rPr>
        <w:t>Câu</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như</w:t>
      </w:r>
      <w:r>
        <w:rPr>
          <w:color w:val="231F20"/>
          <w:spacing w:val="-10"/>
        </w:rPr>
        <w:t> </w:t>
      </w:r>
      <w:r>
        <w:rPr>
          <w:color w:val="231F20"/>
        </w:rPr>
        <w:t>văn</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đủ.</w:t>
      </w:r>
    </w:p>
    <w:p>
      <w:pPr>
        <w:pStyle w:val="BodyText"/>
        <w:spacing w:line="268" w:lineRule="auto" w:before="150"/>
        <w:ind w:right="107"/>
      </w:pPr>
      <w:r>
        <w:rPr>
          <w:color w:val="231F20"/>
        </w:rPr>
        <w:t>Đã diệt không mất, nghĩa là nếu đã diệt không phải luyện căn v.v... cùng thoái chuyển nên mất thì thành tựu.</w:t>
      </w:r>
    </w:p>
    <w:p>
      <w:pPr>
        <w:pStyle w:val="BodyText"/>
        <w:spacing w:before="92"/>
        <w:ind w:left="684"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right="390"/>
      </w:pPr>
      <w:r>
        <w:rPr>
          <w:i/>
          <w:color w:val="231F20"/>
        </w:rPr>
        <w:t>* Từ bậc Tùy tín hành cho đến bậc Câu giải thoát, khi </w:t>
      </w:r>
      <w:r>
        <w:rPr>
          <w:i/>
          <w:color w:val="231F20"/>
          <w:spacing w:val="-3"/>
        </w:rPr>
        <w:t>pháp </w:t>
      </w:r>
      <w:r>
        <w:rPr>
          <w:color w:val="231F20"/>
        </w:rPr>
        <w:t>trí cho đến đạo trí hiện tiền thì mỗi bậc có bao nhiêu trí hiện</w:t>
      </w:r>
      <w:r>
        <w:rPr>
          <w:color w:val="231F20"/>
          <w:spacing w:val="-26"/>
        </w:rPr>
        <w:t> </w:t>
      </w:r>
      <w:r>
        <w:rPr>
          <w:color w:val="231F20"/>
        </w:rPr>
        <w:t>tiền?</w:t>
      </w:r>
    </w:p>
    <w:p>
      <w:pPr>
        <w:pStyle w:val="BodyText"/>
        <w:spacing w:before="116"/>
        <w:ind w:left="677" w:firstLine="0"/>
      </w:pPr>
      <w:r>
        <w:rPr>
          <w:i/>
          <w:color w:val="231F20"/>
        </w:rPr>
        <w:t>Hỏi: </w:t>
      </w:r>
      <w:r>
        <w:rPr>
          <w:color w:val="231F20"/>
        </w:rPr>
        <w:t>Vì sao tạo ra phần Luận</w:t>
      </w:r>
      <w:r>
        <w:rPr>
          <w:color w:val="231F20"/>
          <w:spacing w:val="-14"/>
        </w:rPr>
        <w:t> </w:t>
      </w:r>
      <w:r>
        <w:rPr>
          <w:color w:val="231F20"/>
        </w:rPr>
        <w:t>này?</w:t>
      </w:r>
    </w:p>
    <w:p>
      <w:pPr>
        <w:pStyle w:val="BodyText"/>
        <w:spacing w:line="276" w:lineRule="auto" w:before="158"/>
        <w:ind w:left="110" w:right="390"/>
      </w:pPr>
      <w:r>
        <w:rPr>
          <w:i/>
          <w:color w:val="231F20"/>
        </w:rPr>
        <w:t>Đáp: </w:t>
      </w:r>
      <w:r>
        <w:rPr>
          <w:color w:val="231F20"/>
        </w:rPr>
        <w:t>Là nhằm để ngăn chận các Tông chỉ khác cùng hiển bày chánh lý. Nghĩa là hoặc có người chấp: Các trí tuy có thể hiện tiền nhưng chỉ từng trí một, không được có hai trí một lúc. Nay nhằm ngăn chận lối chấp ấy cùng chỉ rõ: Các trí hiện tiền hoặc một, hoặc hai, hoặc lại có đến ba trí cùng một lúc.</w:t>
      </w:r>
    </w:p>
    <w:p>
      <w:pPr>
        <w:pStyle w:val="BodyText"/>
        <w:spacing w:line="276" w:lineRule="auto" w:before="115"/>
        <w:ind w:left="110" w:right="390"/>
      </w:pPr>
      <w:r>
        <w:rPr>
          <w:color w:val="231F20"/>
        </w:rPr>
        <w:t>Hoặc</w:t>
      </w:r>
      <w:r>
        <w:rPr>
          <w:color w:val="231F20"/>
          <w:spacing w:val="-5"/>
        </w:rPr>
        <w:t> </w:t>
      </w:r>
      <w:r>
        <w:rPr>
          <w:color w:val="231F20"/>
        </w:rPr>
        <w:t>có</w:t>
      </w:r>
      <w:r>
        <w:rPr>
          <w:color w:val="231F20"/>
          <w:spacing w:val="-3"/>
        </w:rPr>
        <w:t> </w:t>
      </w:r>
      <w:r>
        <w:rPr>
          <w:color w:val="231F20"/>
        </w:rPr>
        <w:t>lối</w:t>
      </w:r>
      <w:r>
        <w:rPr>
          <w:color w:val="231F20"/>
          <w:spacing w:val="-4"/>
        </w:rPr>
        <w:t> </w:t>
      </w:r>
      <w:r>
        <w:rPr>
          <w:color w:val="231F20"/>
        </w:rPr>
        <w:t>chấp</w:t>
      </w:r>
      <w:r>
        <w:rPr>
          <w:color w:val="231F20"/>
          <w:spacing w:val="-4"/>
        </w:rPr>
        <w:t> </w:t>
      </w:r>
      <w:r>
        <w:rPr>
          <w:color w:val="231F20"/>
        </w:rPr>
        <w:t>khác:</w:t>
      </w:r>
      <w:r>
        <w:rPr>
          <w:color w:val="231F20"/>
          <w:spacing w:val="-5"/>
        </w:rPr>
        <w:t> </w:t>
      </w:r>
      <w:r>
        <w:rPr>
          <w:color w:val="231F20"/>
        </w:rPr>
        <w:t>Khi</w:t>
      </w:r>
      <w:r>
        <w:rPr>
          <w:color w:val="231F20"/>
          <w:spacing w:val="-4"/>
        </w:rPr>
        <w:t> </w:t>
      </w:r>
      <w:r>
        <w:rPr>
          <w:color w:val="231F20"/>
        </w:rPr>
        <w:t>nhập</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thì</w:t>
      </w:r>
      <w:r>
        <w:rPr>
          <w:color w:val="231F20"/>
          <w:spacing w:val="-5"/>
        </w:rPr>
        <w:t> </w:t>
      </w:r>
      <w:r>
        <w:rPr>
          <w:color w:val="231F20"/>
        </w:rPr>
        <w:t>quán</w:t>
      </w:r>
      <w:r>
        <w:rPr>
          <w:color w:val="231F20"/>
          <w:spacing w:val="-4"/>
        </w:rPr>
        <w:t> </w:t>
      </w:r>
      <w:r>
        <w:rPr>
          <w:color w:val="231F20"/>
        </w:rPr>
        <w:t>chung</w:t>
      </w:r>
      <w:r>
        <w:rPr>
          <w:color w:val="231F20"/>
          <w:spacing w:val="-3"/>
        </w:rPr>
        <w:t> </w:t>
      </w:r>
      <w:r>
        <w:rPr>
          <w:color w:val="231F20"/>
        </w:rPr>
        <w:t>bốn đế</w:t>
      </w:r>
      <w:r>
        <w:rPr>
          <w:color w:val="231F20"/>
          <w:spacing w:val="-5"/>
        </w:rPr>
        <w:t> </w:t>
      </w:r>
      <w:r>
        <w:rPr>
          <w:color w:val="231F20"/>
        </w:rPr>
        <w:t>và</w:t>
      </w:r>
      <w:r>
        <w:rPr>
          <w:color w:val="231F20"/>
          <w:spacing w:val="-4"/>
        </w:rPr>
        <w:t> </w:t>
      </w:r>
      <w:r>
        <w:rPr>
          <w:color w:val="231F20"/>
        </w:rPr>
        <w:t>bốn</w:t>
      </w:r>
      <w:r>
        <w:rPr>
          <w:color w:val="231F20"/>
          <w:spacing w:val="-4"/>
        </w:rPr>
        <w:t> </w:t>
      </w:r>
      <w:r>
        <w:rPr>
          <w:color w:val="231F20"/>
        </w:rPr>
        <w:t>trí</w:t>
      </w:r>
      <w:r>
        <w:rPr>
          <w:color w:val="231F20"/>
          <w:spacing w:val="-4"/>
        </w:rPr>
        <w:t> </w:t>
      </w:r>
      <w:r>
        <w:rPr>
          <w:color w:val="231F20"/>
        </w:rPr>
        <w:t>tức</w:t>
      </w:r>
      <w:r>
        <w:rPr>
          <w:color w:val="231F20"/>
          <w:spacing w:val="-4"/>
        </w:rPr>
        <w:t> </w:t>
      </w:r>
      <w:r>
        <w:rPr>
          <w:color w:val="231F20"/>
        </w:rPr>
        <w:t>thì</w:t>
      </w:r>
      <w:r>
        <w:rPr>
          <w:color w:val="231F20"/>
          <w:spacing w:val="-4"/>
        </w:rPr>
        <w:t> </w:t>
      </w:r>
      <w:r>
        <w:rPr>
          <w:color w:val="231F20"/>
        </w:rPr>
        <w:t>khởi.</w:t>
      </w:r>
      <w:r>
        <w:rPr>
          <w:color w:val="231F20"/>
          <w:spacing w:val="-4"/>
        </w:rPr>
        <w:t> </w:t>
      </w:r>
      <w:r>
        <w:rPr>
          <w:color w:val="231F20"/>
        </w:rPr>
        <w:t>Để</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lối</w:t>
      </w:r>
      <w:r>
        <w:rPr>
          <w:color w:val="231F20"/>
          <w:spacing w:val="-4"/>
        </w:rPr>
        <w:t> </w:t>
      </w:r>
      <w:r>
        <w:rPr>
          <w:color w:val="231F20"/>
        </w:rPr>
        <w:t>chấp</w:t>
      </w:r>
      <w:r>
        <w:rPr>
          <w:color w:val="231F20"/>
          <w:spacing w:val="-4"/>
        </w:rPr>
        <w:t> </w:t>
      </w:r>
      <w:r>
        <w:rPr>
          <w:color w:val="231F20"/>
        </w:rPr>
        <w:t>ấy</w:t>
      </w:r>
      <w:r>
        <w:rPr>
          <w:color w:val="231F20"/>
          <w:spacing w:val="-4"/>
        </w:rPr>
        <w:t> </w:t>
      </w:r>
      <w:r>
        <w:rPr>
          <w:color w:val="231F20"/>
        </w:rPr>
        <w:t>cùng</w:t>
      </w:r>
      <w:r>
        <w:rPr>
          <w:color w:val="231F20"/>
          <w:spacing w:val="-4"/>
        </w:rPr>
        <w:t> </w:t>
      </w:r>
      <w:r>
        <w:rPr>
          <w:color w:val="231F20"/>
        </w:rPr>
        <w:t>nêu</w:t>
      </w:r>
      <w:r>
        <w:rPr>
          <w:color w:val="231F20"/>
          <w:spacing w:val="-4"/>
        </w:rPr>
        <w:t> </w:t>
      </w:r>
      <w:r>
        <w:rPr>
          <w:color w:val="231F20"/>
        </w:rPr>
        <w:t>bày</w:t>
      </w:r>
      <w:r>
        <w:rPr>
          <w:color w:val="231F20"/>
          <w:spacing w:val="-4"/>
        </w:rPr>
        <w:t> </w:t>
      </w:r>
      <w:r>
        <w:rPr>
          <w:color w:val="231F20"/>
        </w:rPr>
        <w:t>rõ: Khi</w:t>
      </w:r>
      <w:r>
        <w:rPr>
          <w:color w:val="231F20"/>
          <w:spacing w:val="-12"/>
        </w:rPr>
        <w:t> </w:t>
      </w:r>
      <w:r>
        <w:rPr>
          <w:color w:val="231F20"/>
        </w:rPr>
        <w:t>hiện</w:t>
      </w:r>
      <w:r>
        <w:rPr>
          <w:color w:val="231F20"/>
          <w:spacing w:val="-11"/>
        </w:rPr>
        <w:t> </w:t>
      </w:r>
      <w:r>
        <w:rPr>
          <w:color w:val="231F20"/>
        </w:rPr>
        <w:t>quán</w:t>
      </w:r>
      <w:r>
        <w:rPr>
          <w:color w:val="231F20"/>
          <w:spacing w:val="-11"/>
        </w:rPr>
        <w:t> </w:t>
      </w:r>
      <w:r>
        <w:rPr>
          <w:color w:val="231F20"/>
        </w:rPr>
        <w:t>đều</w:t>
      </w:r>
      <w:r>
        <w:rPr>
          <w:color w:val="231F20"/>
          <w:spacing w:val="-11"/>
        </w:rPr>
        <w:t> </w:t>
      </w:r>
      <w:r>
        <w:rPr>
          <w:color w:val="231F20"/>
        </w:rPr>
        <w:t>quán</w:t>
      </w:r>
      <w:r>
        <w:rPr>
          <w:color w:val="231F20"/>
          <w:spacing w:val="-11"/>
        </w:rPr>
        <w:t> </w:t>
      </w:r>
      <w:r>
        <w:rPr>
          <w:color w:val="231F20"/>
        </w:rPr>
        <w:t>riêng</w:t>
      </w:r>
      <w:r>
        <w:rPr>
          <w:color w:val="231F20"/>
          <w:spacing w:val="-11"/>
        </w:rPr>
        <w:t> </w:t>
      </w:r>
      <w:r>
        <w:rPr>
          <w:color w:val="231F20"/>
        </w:rPr>
        <w:t>từng</w:t>
      </w:r>
      <w:r>
        <w:rPr>
          <w:color w:val="231F20"/>
          <w:spacing w:val="-11"/>
        </w:rPr>
        <w:t> </w:t>
      </w:r>
      <w:r>
        <w:rPr>
          <w:color w:val="231F20"/>
        </w:rPr>
        <w:t>đế</w:t>
      </w:r>
      <w:r>
        <w:rPr>
          <w:color w:val="231F20"/>
          <w:spacing w:val="-11"/>
        </w:rPr>
        <w:t> </w:t>
      </w:r>
      <w:r>
        <w:rPr>
          <w:color w:val="231F20"/>
        </w:rPr>
        <w:t>một,</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nghĩa</w:t>
      </w:r>
      <w:r>
        <w:rPr>
          <w:color w:val="231F20"/>
          <w:spacing w:val="-11"/>
        </w:rPr>
        <w:t> </w:t>
      </w:r>
      <w:r>
        <w:rPr>
          <w:color w:val="231F20"/>
        </w:rPr>
        <w:t>trí</w:t>
      </w:r>
      <w:r>
        <w:rPr>
          <w:color w:val="231F20"/>
          <w:spacing w:val="-11"/>
        </w:rPr>
        <w:t> </w:t>
      </w:r>
      <w:r>
        <w:rPr>
          <w:color w:val="231F20"/>
        </w:rPr>
        <w:t>của</w:t>
      </w:r>
      <w:r>
        <w:rPr>
          <w:color w:val="231F20"/>
          <w:spacing w:val="-11"/>
        </w:rPr>
        <w:t> </w:t>
      </w:r>
      <w:r>
        <w:rPr>
          <w:color w:val="231F20"/>
          <w:spacing w:val="-4"/>
        </w:rPr>
        <w:t>hai </w:t>
      </w:r>
      <w:r>
        <w:rPr>
          <w:color w:val="231F20"/>
        </w:rPr>
        <w:t>đế đồng thời khởi, huống chi là được khởi nhiều.</w:t>
      </w:r>
    </w:p>
    <w:p>
      <w:pPr>
        <w:pStyle w:val="BodyText"/>
        <w:spacing w:line="276" w:lineRule="auto"/>
        <w:ind w:left="110" w:right="390"/>
      </w:pPr>
      <w:r>
        <w:rPr>
          <w:color w:val="231F20"/>
        </w:rPr>
        <w:t>Hoặc</w:t>
      </w:r>
      <w:r>
        <w:rPr>
          <w:color w:val="231F20"/>
          <w:spacing w:val="-12"/>
        </w:rPr>
        <w:t> </w:t>
      </w:r>
      <w:r>
        <w:rPr>
          <w:color w:val="231F20"/>
        </w:rPr>
        <w:t>lại</w:t>
      </w:r>
      <w:r>
        <w:rPr>
          <w:color w:val="231F20"/>
          <w:spacing w:val="-10"/>
        </w:rPr>
        <w:t> </w:t>
      </w:r>
      <w:r>
        <w:rPr>
          <w:color w:val="231F20"/>
        </w:rPr>
        <w:t>có</w:t>
      </w:r>
      <w:r>
        <w:rPr>
          <w:color w:val="231F20"/>
          <w:spacing w:val="-11"/>
        </w:rPr>
        <w:t> </w:t>
      </w:r>
      <w:r>
        <w:rPr>
          <w:color w:val="231F20"/>
        </w:rPr>
        <w:t>thuyết</w:t>
      </w:r>
      <w:r>
        <w:rPr>
          <w:color w:val="231F20"/>
          <w:spacing w:val="-10"/>
        </w:rPr>
        <w:t> </w:t>
      </w:r>
      <w:r>
        <w:rPr>
          <w:color w:val="231F20"/>
        </w:rPr>
        <w:t>chấp:</w:t>
      </w:r>
      <w:r>
        <w:rPr>
          <w:color w:val="231F20"/>
          <w:spacing w:val="-11"/>
        </w:rPr>
        <w:t> </w:t>
      </w:r>
      <w:r>
        <w:rPr>
          <w:color w:val="231F20"/>
        </w:rPr>
        <w:t>Có</w:t>
      </w:r>
      <w:r>
        <w:rPr>
          <w:color w:val="231F20"/>
          <w:spacing w:val="-10"/>
        </w:rPr>
        <w:t> </w:t>
      </w:r>
      <w:r>
        <w:rPr>
          <w:color w:val="231F20"/>
        </w:rPr>
        <w:t>nhiều</w:t>
      </w:r>
      <w:r>
        <w:rPr>
          <w:color w:val="231F20"/>
          <w:spacing w:val="-12"/>
        </w:rPr>
        <w:t> </w:t>
      </w:r>
      <w:r>
        <w:rPr>
          <w:color w:val="231F20"/>
        </w:rPr>
        <w:t>thức</w:t>
      </w:r>
      <w:r>
        <w:rPr>
          <w:color w:val="231F20"/>
          <w:spacing w:val="-10"/>
        </w:rPr>
        <w:t> </w:t>
      </w:r>
      <w:r>
        <w:rPr>
          <w:color w:val="231F20"/>
        </w:rPr>
        <w:t>cùng</w:t>
      </w:r>
      <w:r>
        <w:rPr>
          <w:color w:val="231F20"/>
          <w:spacing w:val="-11"/>
        </w:rPr>
        <w:t> </w:t>
      </w:r>
      <w:r>
        <w:rPr>
          <w:color w:val="231F20"/>
        </w:rPr>
        <w:t>sinh</w:t>
      </w:r>
      <w:r>
        <w:rPr>
          <w:color w:val="231F20"/>
          <w:spacing w:val="-11"/>
        </w:rPr>
        <w:t> </w:t>
      </w:r>
      <w:r>
        <w:rPr>
          <w:color w:val="231F20"/>
        </w:rPr>
        <w:t>nhiều</w:t>
      </w:r>
      <w:r>
        <w:rPr>
          <w:color w:val="231F20"/>
          <w:spacing w:val="-12"/>
        </w:rPr>
        <w:t> </w:t>
      </w:r>
      <w:r>
        <w:rPr>
          <w:color w:val="231F20"/>
        </w:rPr>
        <w:t>trí</w:t>
      </w:r>
      <w:r>
        <w:rPr>
          <w:color w:val="231F20"/>
          <w:spacing w:val="-10"/>
        </w:rPr>
        <w:t> </w:t>
      </w:r>
      <w:r>
        <w:rPr>
          <w:color w:val="231F20"/>
        </w:rPr>
        <w:t>cùng khởi. Để ngăn chận lối chấp ấy và làm rõ: Một hữu tình trong một sát-na chỉ khởi một thức. Về Thể của trí cũng như</w:t>
      </w:r>
      <w:r>
        <w:rPr>
          <w:color w:val="231F20"/>
          <w:spacing w:val="-14"/>
        </w:rPr>
        <w:t> </w:t>
      </w:r>
      <w:r>
        <w:rPr>
          <w:color w:val="231F20"/>
          <w:spacing w:val="-5"/>
        </w:rPr>
        <w:t>vậy.</w:t>
      </w:r>
    </w:p>
    <w:p>
      <w:pPr>
        <w:pStyle w:val="BodyText"/>
        <w:ind w:left="677" w:firstLine="0"/>
      </w:pPr>
      <w:r>
        <w:rPr>
          <w:color w:val="231F20"/>
        </w:rPr>
        <w:t>Do đó nên tạo ra phần Luận này.</w:t>
      </w:r>
    </w:p>
    <w:p>
      <w:pPr>
        <w:pStyle w:val="BodyText"/>
        <w:spacing w:line="276" w:lineRule="auto" w:before="158"/>
        <w:ind w:left="110" w:right="390"/>
      </w:pPr>
      <w:r>
        <w:rPr>
          <w:i/>
          <w:color w:val="231F20"/>
        </w:rPr>
        <w:t>Đáp:</w:t>
      </w:r>
      <w:r>
        <w:rPr>
          <w:i/>
          <w:color w:val="231F20"/>
          <w:spacing w:val="-10"/>
        </w:rPr>
        <w:t> </w:t>
      </w:r>
      <w:r>
        <w:rPr>
          <w:color w:val="231F20"/>
        </w:rPr>
        <w:t>Bậc</w:t>
      </w:r>
      <w:r>
        <w:rPr>
          <w:color w:val="231F20"/>
          <w:spacing w:val="-14"/>
        </w:rPr>
        <w:t> </w:t>
      </w:r>
      <w:r>
        <w:rPr>
          <w:color w:val="231F20"/>
        </w:rPr>
        <w:t>Tùy</w:t>
      </w:r>
      <w:r>
        <w:rPr>
          <w:color w:val="231F20"/>
          <w:spacing w:val="-9"/>
        </w:rPr>
        <w:t> </w:t>
      </w:r>
      <w:r>
        <w:rPr>
          <w:color w:val="231F20"/>
        </w:rPr>
        <w:t>tín</w:t>
      </w:r>
      <w:r>
        <w:rPr>
          <w:color w:val="231F20"/>
          <w:spacing w:val="-9"/>
        </w:rPr>
        <w:t> </w:t>
      </w:r>
      <w:r>
        <w:rPr>
          <w:color w:val="231F20"/>
        </w:rPr>
        <w:t>hành</w:t>
      </w:r>
      <w:r>
        <w:rPr>
          <w:color w:val="231F20"/>
          <w:spacing w:val="-11"/>
        </w:rPr>
        <w:t> </w:t>
      </w:r>
      <w:r>
        <w:rPr>
          <w:color w:val="231F20"/>
        </w:rPr>
        <w:t>khi</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hiện</w:t>
      </w:r>
      <w:r>
        <w:rPr>
          <w:color w:val="231F20"/>
          <w:spacing w:val="-10"/>
        </w:rPr>
        <w:t> </w:t>
      </w:r>
      <w:r>
        <w:rPr>
          <w:color w:val="231F20"/>
        </w:rPr>
        <w:t>tiền,</w:t>
      </w:r>
      <w:r>
        <w:rPr>
          <w:color w:val="231F20"/>
          <w:spacing w:val="-11"/>
        </w:rPr>
        <w:t> </w:t>
      </w:r>
      <w:r>
        <w:rPr>
          <w:color w:val="231F20"/>
        </w:rPr>
        <w:t>có</w:t>
      </w:r>
      <w:r>
        <w:rPr>
          <w:color w:val="231F20"/>
          <w:spacing w:val="-9"/>
        </w:rPr>
        <w:t> </w:t>
      </w:r>
      <w:r>
        <w:rPr>
          <w:color w:val="231F20"/>
        </w:rPr>
        <w:t>hai</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tiền là</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khổ</w:t>
      </w:r>
      <w:r>
        <w:rPr>
          <w:color w:val="231F20"/>
          <w:spacing w:val="-8"/>
        </w:rPr>
        <w:t> </w:t>
      </w:r>
      <w:r>
        <w:rPr>
          <w:color w:val="231F20"/>
        </w:rPr>
        <w:t>trí.</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khi</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trí hiện tiền là đạo trí và pháp trí. Nghĩa là ở phần vị kiến đạo, khi bảy trí hiện tiền thì nơi mỗi mỗi sát-na Thể của trí tuy có một nhưng về nghĩa nói là hai. Tức là do đối trị nên hoặc gọi là pháp trí, hoặc gọi là loại trí. Do hành tướng nên hoặc gọi là khổ trí cho đến hoặc gọi</w:t>
      </w:r>
      <w:r>
        <w:rPr>
          <w:color w:val="231F20"/>
          <w:spacing w:val="-32"/>
        </w:rPr>
        <w:t> </w:t>
      </w:r>
      <w:r>
        <w:rPr>
          <w:color w:val="231F20"/>
          <w:spacing w:val="-7"/>
        </w:rPr>
        <w:t>là </w:t>
      </w:r>
      <w:r>
        <w:rPr>
          <w:color w:val="231F20"/>
        </w:rPr>
        <w:t>đạo trí.</w:t>
      </w:r>
    </w:p>
    <w:p>
      <w:pPr>
        <w:pStyle w:val="BodyText"/>
        <w:spacing w:line="276" w:lineRule="auto" w:before="115"/>
        <w:ind w:left="110" w:right="391"/>
      </w:pPr>
      <w:r>
        <w:rPr>
          <w:color w:val="231F20"/>
        </w:rPr>
        <w:t>Như Tùy tìn hành, Tùy pháp hành cũng như thế, vì hai vị này đều giống nhau về địa v.v…, nói rộng như trước.</w:t>
      </w:r>
    </w:p>
    <w:p>
      <w:pPr>
        <w:pStyle w:val="BodyText"/>
        <w:spacing w:line="276" w:lineRule="auto" w:before="113"/>
        <w:ind w:left="110" w:right="390"/>
      </w:pPr>
      <w:r>
        <w:rPr>
          <w:color w:val="231F20"/>
        </w:rPr>
        <w:t>Tín</w:t>
      </w:r>
      <w:r>
        <w:rPr>
          <w:color w:val="231F20"/>
          <w:spacing w:val="-9"/>
        </w:rPr>
        <w:t> </w:t>
      </w:r>
      <w:r>
        <w:rPr>
          <w:color w:val="231F20"/>
        </w:rPr>
        <w:t>thắng</w:t>
      </w:r>
      <w:r>
        <w:rPr>
          <w:color w:val="231F20"/>
          <w:spacing w:val="-9"/>
        </w:rPr>
        <w:t> </w:t>
      </w:r>
      <w:r>
        <w:rPr>
          <w:color w:val="231F20"/>
        </w:rPr>
        <w:t>giải</w:t>
      </w:r>
      <w:r>
        <w:rPr>
          <w:color w:val="231F20"/>
          <w:spacing w:val="-9"/>
        </w:rPr>
        <w:t> </w:t>
      </w:r>
      <w:r>
        <w:rPr>
          <w:color w:val="231F20"/>
        </w:rPr>
        <w:t>khi</w:t>
      </w:r>
      <w:r>
        <w:rPr>
          <w:color w:val="231F20"/>
          <w:spacing w:val="-9"/>
        </w:rPr>
        <w:t> </w:t>
      </w:r>
      <w:r>
        <w:rPr>
          <w:color w:val="231F20"/>
        </w:rPr>
        <w:t>pháp</w:t>
      </w:r>
      <w:r>
        <w:rPr>
          <w:color w:val="231F20"/>
          <w:spacing w:val="-8"/>
        </w:rPr>
        <w:t> </w:t>
      </w:r>
      <w:r>
        <w:rPr>
          <w:color w:val="231F20"/>
        </w:rPr>
        <w:t>trí</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hoặc</w:t>
      </w:r>
      <w:r>
        <w:rPr>
          <w:color w:val="231F20"/>
          <w:spacing w:val="-8"/>
        </w:rPr>
        <w:t> </w:t>
      </w:r>
      <w:r>
        <w:rPr>
          <w:color w:val="231F20"/>
        </w:rPr>
        <w:t>có</w:t>
      </w:r>
      <w:r>
        <w:rPr>
          <w:color w:val="231F20"/>
          <w:spacing w:val="-9"/>
        </w:rPr>
        <w:t> </w:t>
      </w:r>
      <w:r>
        <w:rPr>
          <w:color w:val="231F20"/>
        </w:rPr>
        <w:t>hai,</w:t>
      </w:r>
      <w:r>
        <w:rPr>
          <w:color w:val="231F20"/>
          <w:spacing w:val="-9"/>
        </w:rPr>
        <w:t> </w:t>
      </w:r>
      <w:r>
        <w:rPr>
          <w:color w:val="231F20"/>
        </w:rPr>
        <w:t>ba</w:t>
      </w:r>
      <w:r>
        <w:rPr>
          <w:color w:val="231F20"/>
          <w:spacing w:val="-9"/>
        </w:rPr>
        <w:t> </w:t>
      </w:r>
      <w:r>
        <w:rPr>
          <w:color w:val="231F20"/>
        </w:rPr>
        <w:t>trí</w:t>
      </w:r>
      <w:r>
        <w:rPr>
          <w:color w:val="231F20"/>
          <w:spacing w:val="-9"/>
        </w:rPr>
        <w:t> </w:t>
      </w:r>
      <w:r>
        <w:rPr>
          <w:color w:val="231F20"/>
        </w:rPr>
        <w:t>hiện</w:t>
      </w:r>
      <w:r>
        <w:rPr>
          <w:color w:val="231F20"/>
          <w:spacing w:val="-8"/>
        </w:rPr>
        <w:t> </w:t>
      </w:r>
      <w:r>
        <w:rPr>
          <w:color w:val="231F20"/>
          <w:spacing w:val="-3"/>
        </w:rPr>
        <w:t>tiền, </w:t>
      </w:r>
      <w:r>
        <w:rPr>
          <w:color w:val="231F20"/>
        </w:rPr>
        <w:t>tức là hai trí pháp và khổ. Nói rộng cho đến khi đạo trí hiện tiền, có hoặc</w:t>
      </w:r>
      <w:r>
        <w:rPr>
          <w:color w:val="231F20"/>
          <w:spacing w:val="-8"/>
        </w:rPr>
        <w:t> </w:t>
      </w:r>
      <w:r>
        <w:rPr>
          <w:color w:val="231F20"/>
        </w:rPr>
        <w:t>hai</w:t>
      </w:r>
      <w:r>
        <w:rPr>
          <w:color w:val="231F20"/>
          <w:spacing w:val="-8"/>
        </w:rPr>
        <w:t> </w:t>
      </w:r>
      <w:r>
        <w:rPr>
          <w:color w:val="231F20"/>
        </w:rPr>
        <w:t>ba</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tha</w:t>
      </w:r>
      <w:r>
        <w:rPr>
          <w:color w:val="231F20"/>
          <w:spacing w:val="-8"/>
        </w:rPr>
        <w:t> </w:t>
      </w:r>
      <w:r>
        <w:rPr>
          <w:color w:val="231F20"/>
        </w:rPr>
        <w:t>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trí là hai, nếu có tha tâm trí là ba. Tức là ở phần vị tu đạo, khi các  trí hiện tiền thì nơi mỗi mỗi sát-na Thể của trí tuy là một, nhưng về nghĩa nói là hai hoặc nói là ba.</w:t>
      </w:r>
    </w:p>
    <w:p>
      <w:pPr>
        <w:pStyle w:val="BodyText"/>
        <w:spacing w:line="276" w:lineRule="auto"/>
        <w:ind w:right="106"/>
      </w:pPr>
      <w:r>
        <w:rPr>
          <w:color w:val="231F20"/>
        </w:rPr>
        <w:t>Nghĩa</w:t>
      </w:r>
      <w:r>
        <w:rPr>
          <w:color w:val="231F20"/>
          <w:spacing w:val="-6"/>
        </w:rPr>
        <w:t> </w:t>
      </w:r>
      <w:r>
        <w:rPr>
          <w:color w:val="231F20"/>
        </w:rPr>
        <w:t>là</w:t>
      </w:r>
      <w:r>
        <w:rPr>
          <w:color w:val="231F20"/>
          <w:spacing w:val="-5"/>
        </w:rPr>
        <w:t> </w:t>
      </w:r>
      <w:r>
        <w:rPr>
          <w:color w:val="231F20"/>
        </w:rPr>
        <w:t>khi</w:t>
      </w:r>
      <w:r>
        <w:rPr>
          <w:color w:val="231F20"/>
          <w:spacing w:val="-5"/>
        </w:rPr>
        <w:t> </w:t>
      </w:r>
      <w:r>
        <w:rPr>
          <w:color w:val="231F20"/>
        </w:rPr>
        <w:t>trí</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hiện</w:t>
      </w:r>
      <w:r>
        <w:rPr>
          <w:color w:val="231F20"/>
          <w:spacing w:val="-5"/>
        </w:rPr>
        <w:t> </w:t>
      </w:r>
      <w:r>
        <w:rPr>
          <w:color w:val="231F20"/>
        </w:rPr>
        <w:t>tiền,</w:t>
      </w:r>
      <w:r>
        <w:rPr>
          <w:color w:val="231F20"/>
          <w:spacing w:val="-6"/>
        </w:rPr>
        <w:t> </w:t>
      </w:r>
      <w:r>
        <w:rPr>
          <w:color w:val="231F20"/>
        </w:rPr>
        <w:t>nếu</w:t>
      </w:r>
      <w:r>
        <w:rPr>
          <w:color w:val="231F20"/>
          <w:spacing w:val="-5"/>
        </w:rPr>
        <w:t> </w:t>
      </w:r>
      <w:r>
        <w:rPr>
          <w:color w:val="231F20"/>
        </w:rPr>
        <w:t>các</w:t>
      </w:r>
      <w:r>
        <w:rPr>
          <w:color w:val="231F20"/>
          <w:spacing w:val="-5"/>
        </w:rPr>
        <w:t> </w:t>
      </w:r>
      <w:r>
        <w:rPr>
          <w:color w:val="231F20"/>
        </w:rPr>
        <w:t>trí</w:t>
      </w:r>
      <w:r>
        <w:rPr>
          <w:color w:val="231F20"/>
          <w:spacing w:val="-5"/>
        </w:rPr>
        <w:t> </w:t>
      </w:r>
      <w:r>
        <w:rPr>
          <w:color w:val="231F20"/>
        </w:rPr>
        <w:t>khổ,</w:t>
      </w:r>
      <w:r>
        <w:rPr>
          <w:color w:val="231F20"/>
          <w:spacing w:val="-6"/>
        </w:rPr>
        <w:t> </w:t>
      </w:r>
      <w:r>
        <w:rPr>
          <w:color w:val="231F20"/>
        </w:rPr>
        <w:t>tập,</w:t>
      </w:r>
      <w:r>
        <w:rPr>
          <w:color w:val="231F20"/>
          <w:spacing w:val="-5"/>
        </w:rPr>
        <w:t> </w:t>
      </w:r>
      <w:r>
        <w:rPr>
          <w:color w:val="231F20"/>
        </w:rPr>
        <w:t>diệt</w:t>
      </w:r>
      <w:r>
        <w:rPr>
          <w:color w:val="231F20"/>
          <w:spacing w:val="-5"/>
        </w:rPr>
        <w:t> </w:t>
      </w:r>
      <w:r>
        <w:rPr>
          <w:color w:val="231F20"/>
        </w:rPr>
        <w:t>và</w:t>
      </w:r>
      <w:r>
        <w:rPr>
          <w:color w:val="231F20"/>
          <w:spacing w:val="-5"/>
        </w:rPr>
        <w:t> </w:t>
      </w:r>
      <w:r>
        <w:rPr>
          <w:color w:val="231F20"/>
        </w:rPr>
        <w:t>tha tâm trí không gồm thâu đạo trí, tức về nghĩa chỉ nói có hai trí, là do đối</w:t>
      </w:r>
      <w:r>
        <w:rPr>
          <w:color w:val="231F20"/>
          <w:spacing w:val="-6"/>
        </w:rPr>
        <w:t> </w:t>
      </w:r>
      <w:r>
        <w:rPr>
          <w:color w:val="231F20"/>
        </w:rPr>
        <w:t>trị</w:t>
      </w:r>
      <w:r>
        <w:rPr>
          <w:color w:val="231F20"/>
          <w:spacing w:val="-6"/>
        </w:rPr>
        <w:t> </w:t>
      </w:r>
      <w:r>
        <w:rPr>
          <w:color w:val="231F20"/>
        </w:rPr>
        <w:t>nên</w:t>
      </w:r>
      <w:r>
        <w:rPr>
          <w:color w:val="231F20"/>
          <w:spacing w:val="-6"/>
        </w:rPr>
        <w:t> </w:t>
      </w:r>
      <w:r>
        <w:rPr>
          <w:color w:val="231F20"/>
        </w:rPr>
        <w:t>hoặc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hoặc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do</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nên hoặc gọi là khổ trí, cho đến hoặc gọi là đạo trí. Nếu tha tâm trí gồm thâu đạo trí, tức về nghĩa nói có ba trí, là do đối trị nên hoặc gọi là pháp trí hoặc gọi là loại trí, do hành tướng nên gọi là đạo trí, do gia hạnh nên gọi là tha tâm trí. Khi trí hữu lậu hiện tiền, nếu không phải là tha tâm trí thì chỉ có một trí là thế tục trí. Nếu là tha tâm trí, thì về nghĩa nói có hai trí, tức do tự tánh nên gọi là thế tục trí, do gia </w:t>
      </w:r>
      <w:r>
        <w:rPr>
          <w:color w:val="231F20"/>
          <w:spacing w:val="-4"/>
        </w:rPr>
        <w:t>hạnh </w:t>
      </w:r>
      <w:r>
        <w:rPr>
          <w:color w:val="231F20"/>
        </w:rPr>
        <w:t>nên gọi là tha tâm trí.</w:t>
      </w:r>
    </w:p>
    <w:p>
      <w:pPr>
        <w:pStyle w:val="BodyText"/>
        <w:spacing w:line="276" w:lineRule="auto" w:before="115"/>
        <w:ind w:right="108"/>
      </w:pPr>
      <w:r>
        <w:rPr>
          <w:color w:val="231F20"/>
        </w:rPr>
        <w:t>Như Tín thắng giải, Kiến chí và Thân chứng cũng như vậy. Nghĩa là về quả vị là như nhau, nên các trí hiện tiền, nghĩa cũng giống nhau.</w:t>
      </w:r>
    </w:p>
    <w:p>
      <w:pPr>
        <w:pStyle w:val="BodyText"/>
        <w:spacing w:line="276" w:lineRule="auto"/>
        <w:ind w:right="107"/>
      </w:pPr>
      <w:r>
        <w:rPr>
          <w:color w:val="231F20"/>
          <w:spacing w:val="-4"/>
        </w:rPr>
        <w:t>Tuệ</w:t>
      </w:r>
      <w:r>
        <w:rPr>
          <w:color w:val="231F20"/>
          <w:spacing w:val="-12"/>
        </w:rPr>
        <w:t> </w:t>
      </w:r>
      <w:r>
        <w:rPr>
          <w:color w:val="231F20"/>
        </w:rPr>
        <w:t>giải</w:t>
      </w:r>
      <w:r>
        <w:rPr>
          <w:color w:val="231F20"/>
          <w:spacing w:val="-12"/>
        </w:rPr>
        <w:t> </w:t>
      </w:r>
      <w:r>
        <w:rPr>
          <w:color w:val="231F20"/>
        </w:rPr>
        <w:t>thoát</w:t>
      </w:r>
      <w:r>
        <w:rPr>
          <w:color w:val="231F20"/>
          <w:spacing w:val="-11"/>
        </w:rPr>
        <w:t> </w:t>
      </w:r>
      <w:r>
        <w:rPr>
          <w:color w:val="231F20"/>
        </w:rPr>
        <w:t>khi</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hiện</w:t>
      </w:r>
      <w:r>
        <w:rPr>
          <w:color w:val="231F20"/>
          <w:spacing w:val="-11"/>
        </w:rPr>
        <w:t> </w:t>
      </w:r>
      <w:r>
        <w:rPr>
          <w:color w:val="231F20"/>
        </w:rPr>
        <w:t>tiền,</w:t>
      </w:r>
      <w:r>
        <w:rPr>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ba</w:t>
      </w:r>
      <w:r>
        <w:rPr>
          <w:color w:val="231F20"/>
          <w:spacing w:val="-12"/>
        </w:rPr>
        <w:t> </w:t>
      </w:r>
      <w:r>
        <w:rPr>
          <w:color w:val="231F20"/>
        </w:rPr>
        <w:t>trí</w:t>
      </w:r>
      <w:r>
        <w:rPr>
          <w:color w:val="231F20"/>
          <w:spacing w:val="-11"/>
        </w:rPr>
        <w:t> </w:t>
      </w:r>
      <w:r>
        <w:rPr>
          <w:color w:val="231F20"/>
        </w:rPr>
        <w:t>hiện</w:t>
      </w:r>
      <w:r>
        <w:rPr>
          <w:color w:val="231F20"/>
          <w:spacing w:val="-12"/>
        </w:rPr>
        <w:t> </w:t>
      </w:r>
      <w:r>
        <w:rPr>
          <w:color w:val="231F20"/>
          <w:spacing w:val="-3"/>
        </w:rPr>
        <w:t>tiền. </w:t>
      </w:r>
      <w:r>
        <w:rPr>
          <w:color w:val="231F20"/>
        </w:rPr>
        <w:t>Tức</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trí,</w:t>
      </w:r>
      <w:r>
        <w:rPr>
          <w:color w:val="231F20"/>
          <w:spacing w:val="-9"/>
        </w:rPr>
        <w:t> </w:t>
      </w:r>
      <w:r>
        <w:rPr>
          <w:color w:val="231F20"/>
        </w:rPr>
        <w:t>khổ</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tận</w:t>
      </w:r>
      <w:r>
        <w:rPr>
          <w:color w:val="231F20"/>
          <w:spacing w:val="-8"/>
        </w:rPr>
        <w:t> </w:t>
      </w:r>
      <w:r>
        <w:rPr>
          <w:color w:val="231F20"/>
        </w:rPr>
        <w:t>trí,</w:t>
      </w:r>
      <w:r>
        <w:rPr>
          <w:color w:val="231F20"/>
          <w:spacing w:val="-9"/>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là</w:t>
      </w:r>
      <w:r>
        <w:rPr>
          <w:color w:val="231F20"/>
          <w:spacing w:val="-9"/>
        </w:rPr>
        <w:t> </w:t>
      </w:r>
      <w:r>
        <w:rPr>
          <w:color w:val="231F20"/>
        </w:rPr>
        <w:t>hai.</w:t>
      </w:r>
      <w:r>
        <w:rPr>
          <w:color w:val="231F20"/>
          <w:spacing w:val="-8"/>
        </w:rPr>
        <w:t> </w:t>
      </w:r>
      <w:r>
        <w:rPr>
          <w:color w:val="231F20"/>
        </w:rPr>
        <w:t>Nếu</w:t>
      </w:r>
      <w:r>
        <w:rPr>
          <w:color w:val="231F20"/>
          <w:spacing w:val="-8"/>
        </w:rPr>
        <w:t> </w:t>
      </w:r>
      <w:r>
        <w:rPr>
          <w:color w:val="231F20"/>
        </w:rPr>
        <w:t>là tận trí hoặc vô sinh trí là ba. Nói rộng cho đến khi đạo trí hiện tiền, hoặc có hai, ba trí hiện tiền. Nghĩa là đạo pháp trí, không phải là tận trí, vô sinh trí, tha tâm trí là hai, nếu là tận trí hoặc vô sinh trí hoặc tha tâm trí là ba.</w:t>
      </w:r>
    </w:p>
    <w:p>
      <w:pPr>
        <w:pStyle w:val="BodyText"/>
        <w:spacing w:line="276" w:lineRule="auto"/>
        <w:ind w:right="106"/>
      </w:pPr>
      <w:r>
        <w:rPr>
          <w:color w:val="231F20"/>
        </w:rPr>
        <w:t>Đạo loại trí không phải là tận trí, vô sinh trí, tha tâm trí, là hai. Nếu</w:t>
      </w:r>
      <w:r>
        <w:rPr>
          <w:color w:val="231F20"/>
          <w:spacing w:val="-4"/>
        </w:rPr>
        <w:t> </w:t>
      </w:r>
      <w:r>
        <w:rPr>
          <w:color w:val="231F20"/>
        </w:rPr>
        <w:t>là</w:t>
      </w:r>
      <w:r>
        <w:rPr>
          <w:color w:val="231F20"/>
          <w:spacing w:val="-3"/>
        </w:rPr>
        <w:t> </w:t>
      </w:r>
      <w:r>
        <w:rPr>
          <w:color w:val="231F20"/>
        </w:rPr>
        <w:t>tận</w:t>
      </w:r>
      <w:r>
        <w:rPr>
          <w:color w:val="231F20"/>
          <w:spacing w:val="-3"/>
        </w:rPr>
        <w:t> </w:t>
      </w:r>
      <w:r>
        <w:rPr>
          <w:color w:val="231F20"/>
        </w:rPr>
        <w:t>trí</w:t>
      </w:r>
      <w:r>
        <w:rPr>
          <w:color w:val="231F20"/>
          <w:spacing w:val="-4"/>
        </w:rPr>
        <w:t> </w:t>
      </w:r>
      <w:r>
        <w:rPr>
          <w:color w:val="231F20"/>
        </w:rPr>
        <w:t>hoặc</w:t>
      </w:r>
      <w:r>
        <w:rPr>
          <w:color w:val="231F20"/>
          <w:spacing w:val="-3"/>
        </w:rPr>
        <w:t> </w:t>
      </w:r>
      <w:r>
        <w:rPr>
          <w:color w:val="231F20"/>
        </w:rPr>
        <w:t>vô</w:t>
      </w:r>
      <w:r>
        <w:rPr>
          <w:color w:val="231F20"/>
          <w:spacing w:val="-3"/>
        </w:rPr>
        <w:t> </w:t>
      </w:r>
      <w:r>
        <w:rPr>
          <w:color w:val="231F20"/>
        </w:rPr>
        <w:t>sinh</w:t>
      </w:r>
      <w:r>
        <w:rPr>
          <w:color w:val="231F20"/>
          <w:spacing w:val="-3"/>
        </w:rPr>
        <w:t> </w:t>
      </w:r>
      <w:r>
        <w:rPr>
          <w:color w:val="231F20"/>
        </w:rPr>
        <w:t>trí</w:t>
      </w:r>
      <w:r>
        <w:rPr>
          <w:color w:val="231F20"/>
          <w:spacing w:val="-4"/>
        </w:rPr>
        <w:t> </w:t>
      </w:r>
      <w:r>
        <w:rPr>
          <w:color w:val="231F20"/>
        </w:rPr>
        <w:t>hoặc</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4"/>
        </w:rPr>
        <w:t> </w:t>
      </w:r>
      <w:r>
        <w:rPr>
          <w:color w:val="231F20"/>
        </w:rPr>
        <w:t>là</w:t>
      </w:r>
      <w:r>
        <w:rPr>
          <w:color w:val="231F20"/>
          <w:spacing w:val="-3"/>
        </w:rPr>
        <w:t> </w:t>
      </w:r>
      <w:r>
        <w:rPr>
          <w:color w:val="231F20"/>
        </w:rPr>
        <w:t>ba.</w:t>
      </w:r>
      <w:r>
        <w:rPr>
          <w:color w:val="231F20"/>
          <w:spacing w:val="-7"/>
        </w:rPr>
        <w:t> </w:t>
      </w:r>
      <w:r>
        <w:rPr>
          <w:color w:val="231F20"/>
        </w:rPr>
        <w:t>Tức</w:t>
      </w:r>
      <w:r>
        <w:rPr>
          <w:color w:val="231F20"/>
          <w:spacing w:val="-4"/>
        </w:rPr>
        <w:t> </w:t>
      </w:r>
      <w:r>
        <w:rPr>
          <w:color w:val="231F20"/>
        </w:rPr>
        <w:t>là</w:t>
      </w:r>
      <w:r>
        <w:rPr>
          <w:color w:val="231F20"/>
          <w:spacing w:val="-3"/>
        </w:rPr>
        <w:t> </w:t>
      </w:r>
      <w:r>
        <w:rPr>
          <w:color w:val="231F20"/>
        </w:rPr>
        <w:t>ở</w:t>
      </w:r>
      <w:r>
        <w:rPr>
          <w:color w:val="231F20"/>
          <w:spacing w:val="-3"/>
        </w:rPr>
        <w:t> </w:t>
      </w:r>
      <w:r>
        <w:rPr>
          <w:color w:val="231F20"/>
        </w:rPr>
        <w:t>phần</w:t>
      </w:r>
      <w:r>
        <w:rPr>
          <w:color w:val="231F20"/>
          <w:spacing w:val="-3"/>
        </w:rPr>
        <w:t> </w:t>
      </w:r>
      <w:r>
        <w:rPr>
          <w:color w:val="231F20"/>
        </w:rPr>
        <w:t>vị vô học, khi các trí hiện tiền thì nơi mỗi mỗi sát-na, Thể của trí tuy</w:t>
      </w:r>
      <w:r>
        <w:rPr>
          <w:color w:val="231F20"/>
          <w:spacing w:val="-43"/>
        </w:rPr>
        <w:t> </w:t>
      </w:r>
      <w:r>
        <w:rPr>
          <w:color w:val="231F20"/>
        </w:rPr>
        <w:t>là một, nhưng về nghĩa nói là hai trí, hoặc nói là ba trí.</w:t>
      </w:r>
    </w:p>
    <w:p>
      <w:pPr>
        <w:pStyle w:val="BodyText"/>
        <w:spacing w:line="276" w:lineRule="auto"/>
        <w:ind w:right="106"/>
      </w:pPr>
      <w:r>
        <w:rPr>
          <w:color w:val="231F20"/>
        </w:rPr>
        <w:t>Nghĩa</w:t>
      </w:r>
      <w:r>
        <w:rPr>
          <w:color w:val="231F20"/>
          <w:spacing w:val="-6"/>
        </w:rPr>
        <w:t> </w:t>
      </w:r>
      <w:r>
        <w:rPr>
          <w:color w:val="231F20"/>
        </w:rPr>
        <w:t>là</w:t>
      </w:r>
      <w:r>
        <w:rPr>
          <w:color w:val="231F20"/>
          <w:spacing w:val="-5"/>
        </w:rPr>
        <w:t> </w:t>
      </w:r>
      <w:r>
        <w:rPr>
          <w:color w:val="231F20"/>
        </w:rPr>
        <w:t>khi</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nếu</w:t>
      </w:r>
      <w:r>
        <w:rPr>
          <w:color w:val="231F20"/>
          <w:spacing w:val="-6"/>
        </w:rPr>
        <w:t> </w:t>
      </w:r>
      <w:r>
        <w:rPr>
          <w:color w:val="231F20"/>
        </w:rPr>
        <w:t>là</w:t>
      </w:r>
      <w:r>
        <w:rPr>
          <w:color w:val="231F20"/>
          <w:spacing w:val="-5"/>
        </w:rPr>
        <w:t> </w:t>
      </w:r>
      <w:r>
        <w:rPr>
          <w:color w:val="231F20"/>
        </w:rPr>
        <w:t>tận</w:t>
      </w:r>
      <w:r>
        <w:rPr>
          <w:color w:val="231F20"/>
          <w:spacing w:val="-5"/>
        </w:rPr>
        <w:t> </w:t>
      </w:r>
      <w:r>
        <w:rPr>
          <w:color w:val="231F20"/>
        </w:rPr>
        <w:t>trí,</w:t>
      </w:r>
      <w:r>
        <w:rPr>
          <w:color w:val="231F20"/>
          <w:spacing w:val="-6"/>
        </w:rPr>
        <w:t> </w:t>
      </w:r>
      <w:r>
        <w:rPr>
          <w:color w:val="231F20"/>
        </w:rPr>
        <w:t>vô</w:t>
      </w:r>
      <w:r>
        <w:rPr>
          <w:color w:val="231F20"/>
          <w:spacing w:val="-5"/>
        </w:rPr>
        <w:t> </w:t>
      </w:r>
      <w:r>
        <w:rPr>
          <w:color w:val="231F20"/>
        </w:rPr>
        <w:t>sinh</w:t>
      </w:r>
      <w:r>
        <w:rPr>
          <w:color w:val="231F20"/>
          <w:spacing w:val="-6"/>
        </w:rPr>
        <w:t> </w:t>
      </w:r>
      <w:r>
        <w:rPr>
          <w:color w:val="231F20"/>
        </w:rPr>
        <w:t>trí</w:t>
      </w:r>
      <w:r>
        <w:rPr>
          <w:color w:val="231F20"/>
          <w:spacing w:val="-5"/>
        </w:rPr>
        <w:t> </w:t>
      </w:r>
      <w:r>
        <w:rPr>
          <w:color w:val="231F20"/>
        </w:rPr>
        <w:t>không gồm thâu khổ, tập, diệt trí, và tận trí, vô sinh trí, tha tâm trí cũng không gồm thâu đạo trí, thì về nghĩa chỉ nói có hai trí. Tức là do</w:t>
      </w:r>
      <w:r>
        <w:rPr>
          <w:color w:val="231F20"/>
          <w:spacing w:val="7"/>
        </w:rPr>
        <w:t> </w:t>
      </w:r>
      <w:r>
        <w:rPr>
          <w:color w:val="231F20"/>
        </w:rPr>
        <w:t>đối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trị nên hoặc gọi là pháp trí, hoặc gọi là loại trí. Do hành tướng nên hoặc gọi là khổ trí, cho đến hoặc gọi là đạo trí. Nếu như tận trí hoặc vô sinh trí gồm thâu khổ, tập, diệt trí, và tận trí hoặc vô sinh trí</w:t>
      </w:r>
      <w:r>
        <w:rPr>
          <w:color w:val="231F20"/>
          <w:spacing w:val="-22"/>
        </w:rPr>
        <w:t> </w:t>
      </w:r>
      <w:r>
        <w:rPr>
          <w:color w:val="231F20"/>
        </w:rPr>
        <w:t>hoặc tha</w:t>
      </w:r>
      <w:r>
        <w:rPr>
          <w:color w:val="231F20"/>
          <w:spacing w:val="-6"/>
        </w:rPr>
        <w:t> </w:t>
      </w:r>
      <w:r>
        <w:rPr>
          <w:color w:val="231F20"/>
        </w:rPr>
        <w:t>tâm</w:t>
      </w:r>
      <w:r>
        <w:rPr>
          <w:color w:val="231F20"/>
          <w:spacing w:val="-5"/>
        </w:rPr>
        <w:t> </w:t>
      </w:r>
      <w:r>
        <w:rPr>
          <w:color w:val="231F20"/>
        </w:rPr>
        <w:t>trí</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đạo</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về</w:t>
      </w:r>
      <w:r>
        <w:rPr>
          <w:color w:val="231F20"/>
          <w:spacing w:val="-5"/>
        </w:rPr>
        <w:t> </w:t>
      </w:r>
      <w:r>
        <w:rPr>
          <w:color w:val="231F20"/>
        </w:rPr>
        <w:t>nghĩa</w:t>
      </w:r>
      <w:r>
        <w:rPr>
          <w:color w:val="231F20"/>
          <w:spacing w:val="-5"/>
        </w:rPr>
        <w:t> </w:t>
      </w:r>
      <w:r>
        <w:rPr>
          <w:color w:val="231F20"/>
        </w:rPr>
        <w:t>nói</w:t>
      </w:r>
      <w:r>
        <w:rPr>
          <w:color w:val="231F20"/>
          <w:spacing w:val="-5"/>
        </w:rPr>
        <w:t> </w:t>
      </w:r>
      <w:r>
        <w:rPr>
          <w:color w:val="231F20"/>
        </w:rPr>
        <w:t>ba.</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nên hoặc gọi là pháp trí, hoặc gọi là loại trí. Do hành tướng nên hoặc</w:t>
      </w:r>
      <w:r>
        <w:rPr>
          <w:color w:val="231F20"/>
          <w:spacing w:val="-32"/>
        </w:rPr>
        <w:t> </w:t>
      </w:r>
      <w:r>
        <w:rPr>
          <w:color w:val="231F20"/>
          <w:spacing w:val="-5"/>
        </w:rPr>
        <w:t>gọi </w:t>
      </w:r>
      <w:r>
        <w:rPr>
          <w:color w:val="231F20"/>
        </w:rPr>
        <w:t>là</w:t>
      </w:r>
      <w:r>
        <w:rPr>
          <w:color w:val="231F20"/>
          <w:spacing w:val="-10"/>
        </w:rPr>
        <w:t> </w:t>
      </w:r>
      <w:r>
        <w:rPr>
          <w:color w:val="231F20"/>
        </w:rPr>
        <w:t>khổ</w:t>
      </w:r>
      <w:r>
        <w:rPr>
          <w:color w:val="231F20"/>
          <w:spacing w:val="-10"/>
        </w:rPr>
        <w:t> </w:t>
      </w:r>
      <w:r>
        <w:rPr>
          <w:color w:val="231F20"/>
        </w:rPr>
        <w:t>trí,</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hoặc</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đạo</w:t>
      </w:r>
      <w:r>
        <w:rPr>
          <w:color w:val="231F20"/>
          <w:spacing w:val="-10"/>
        </w:rPr>
        <w:t> </w:t>
      </w:r>
      <w:r>
        <w:rPr>
          <w:color w:val="231F20"/>
        </w:rPr>
        <w:t>trí.</w:t>
      </w:r>
      <w:r>
        <w:rPr>
          <w:color w:val="231F20"/>
          <w:spacing w:val="-9"/>
        </w:rPr>
        <w:t> </w:t>
      </w:r>
      <w:r>
        <w:rPr>
          <w:color w:val="231F20"/>
        </w:rPr>
        <w:t>Do</w:t>
      </w:r>
      <w:r>
        <w:rPr>
          <w:color w:val="231F20"/>
          <w:spacing w:val="-10"/>
        </w:rPr>
        <w:t> </w:t>
      </w:r>
      <w:r>
        <w:rPr>
          <w:color w:val="231F20"/>
        </w:rPr>
        <w:t>việc</w:t>
      </w:r>
      <w:r>
        <w:rPr>
          <w:color w:val="231F20"/>
          <w:spacing w:val="-11"/>
        </w:rPr>
        <w:t> </w:t>
      </w:r>
      <w:r>
        <w:rPr>
          <w:color w:val="231F20"/>
        </w:rPr>
        <w:t>làm</w:t>
      </w:r>
      <w:r>
        <w:rPr>
          <w:color w:val="231F20"/>
          <w:spacing w:val="-10"/>
        </w:rPr>
        <w:t> </w:t>
      </w:r>
      <w:r>
        <w:rPr>
          <w:color w:val="231F20"/>
        </w:rPr>
        <w:t>nên</w:t>
      </w:r>
      <w:r>
        <w:rPr>
          <w:color w:val="231F20"/>
          <w:spacing w:val="-10"/>
        </w:rPr>
        <w:t> </w:t>
      </w:r>
      <w:r>
        <w:rPr>
          <w:color w:val="231F20"/>
        </w:rPr>
        <w:t>hoặc</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spacing w:val="-5"/>
        </w:rPr>
        <w:t>tận </w:t>
      </w:r>
      <w:r>
        <w:rPr>
          <w:color w:val="231F20"/>
        </w:rPr>
        <w:t>trí. Do nhân đã tròn đủ nên hoặc gọi là vô sinh trí. Do gia hạnh nên hoặc gọi là tha tâm</w:t>
      </w:r>
      <w:r>
        <w:rPr>
          <w:color w:val="231F20"/>
          <w:spacing w:val="-1"/>
        </w:rPr>
        <w:t> </w:t>
      </w:r>
      <w:r>
        <w:rPr>
          <w:color w:val="231F20"/>
        </w:rPr>
        <w:t>trí.</w:t>
      </w:r>
    </w:p>
    <w:p>
      <w:pPr>
        <w:pStyle w:val="BodyText"/>
        <w:spacing w:line="273" w:lineRule="auto" w:before="107"/>
        <w:ind w:left="110" w:right="391"/>
      </w:pPr>
      <w:r>
        <w:rPr>
          <w:color w:val="231F20"/>
        </w:rPr>
        <w:t>Khi</w:t>
      </w:r>
      <w:r>
        <w:rPr>
          <w:color w:val="231F20"/>
          <w:spacing w:val="-10"/>
        </w:rPr>
        <w:t> </w:t>
      </w:r>
      <w:r>
        <w:rPr>
          <w:color w:val="231F20"/>
        </w:rPr>
        <w:t>trí</w:t>
      </w:r>
      <w:r>
        <w:rPr>
          <w:color w:val="231F20"/>
          <w:spacing w:val="-10"/>
        </w:rPr>
        <w:t> </w:t>
      </w:r>
      <w:r>
        <w:rPr>
          <w:color w:val="231F20"/>
        </w:rPr>
        <w:t>hữu</w:t>
      </w:r>
      <w:r>
        <w:rPr>
          <w:color w:val="231F20"/>
          <w:spacing w:val="-10"/>
        </w:rPr>
        <w:t> </w:t>
      </w:r>
      <w:r>
        <w:rPr>
          <w:color w:val="231F20"/>
        </w:rPr>
        <w:t>lậu</w:t>
      </w:r>
      <w:r>
        <w:rPr>
          <w:color w:val="231F20"/>
          <w:spacing w:val="-9"/>
        </w:rPr>
        <w:t> </w:t>
      </w:r>
      <w:r>
        <w:rPr>
          <w:color w:val="231F20"/>
          <w:spacing w:val="-3"/>
        </w:rPr>
        <w:t>hiện</w:t>
      </w:r>
      <w:r>
        <w:rPr>
          <w:color w:val="231F20"/>
          <w:spacing w:val="-10"/>
        </w:rPr>
        <w:t> </w:t>
      </w:r>
      <w:r>
        <w:rPr>
          <w:color w:val="231F20"/>
          <w:spacing w:val="-3"/>
        </w:rPr>
        <w:t>tiền,</w:t>
      </w:r>
      <w:r>
        <w:rPr>
          <w:color w:val="231F20"/>
          <w:spacing w:val="-10"/>
        </w:rPr>
        <w:t> </w:t>
      </w:r>
      <w:r>
        <w:rPr>
          <w:color w:val="231F20"/>
        </w:rPr>
        <w:t>nếu</w:t>
      </w:r>
      <w:r>
        <w:rPr>
          <w:color w:val="231F20"/>
          <w:spacing w:val="-9"/>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9"/>
        </w:rPr>
        <w:t> </w:t>
      </w:r>
      <w:r>
        <w:rPr>
          <w:color w:val="231F20"/>
        </w:rPr>
        <w:t>tha</w:t>
      </w:r>
      <w:r>
        <w:rPr>
          <w:color w:val="231F20"/>
          <w:spacing w:val="-10"/>
        </w:rPr>
        <w:t> </w:t>
      </w:r>
      <w:r>
        <w:rPr>
          <w:color w:val="231F20"/>
        </w:rPr>
        <w:t>tâm</w:t>
      </w:r>
      <w:r>
        <w:rPr>
          <w:color w:val="231F20"/>
          <w:spacing w:val="-10"/>
        </w:rPr>
        <w:t> </w:t>
      </w:r>
      <w:r>
        <w:rPr>
          <w:color w:val="231F20"/>
          <w:spacing w:val="-3"/>
        </w:rPr>
        <w:t>trí,</w:t>
      </w:r>
      <w:r>
        <w:rPr>
          <w:color w:val="231F20"/>
          <w:spacing w:val="-10"/>
        </w:rPr>
        <w:t> </w:t>
      </w:r>
      <w:r>
        <w:rPr>
          <w:color w:val="231F20"/>
        </w:rPr>
        <w:t>thì</w:t>
      </w:r>
      <w:r>
        <w:rPr>
          <w:color w:val="231F20"/>
          <w:spacing w:val="-9"/>
        </w:rPr>
        <w:t> </w:t>
      </w:r>
      <w:r>
        <w:rPr>
          <w:color w:val="231F20"/>
        </w:rPr>
        <w:t>chỉ</w:t>
      </w:r>
      <w:r>
        <w:rPr>
          <w:color w:val="231F20"/>
          <w:spacing w:val="-10"/>
        </w:rPr>
        <w:t> </w:t>
      </w:r>
      <w:r>
        <w:rPr>
          <w:color w:val="231F20"/>
          <w:spacing w:val="-3"/>
        </w:rPr>
        <w:t>có </w:t>
      </w:r>
      <w:r>
        <w:rPr>
          <w:color w:val="231F20"/>
        </w:rPr>
        <w:t>một</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thế</w:t>
      </w:r>
      <w:r>
        <w:rPr>
          <w:color w:val="231F20"/>
          <w:spacing w:val="-3"/>
        </w:rPr>
        <w:t> </w:t>
      </w:r>
      <w:r>
        <w:rPr>
          <w:color w:val="231F20"/>
        </w:rPr>
        <w:t>tục</w:t>
      </w:r>
      <w:r>
        <w:rPr>
          <w:color w:val="231F20"/>
          <w:spacing w:val="-4"/>
        </w:rPr>
        <w:t> </w:t>
      </w:r>
      <w:r>
        <w:rPr>
          <w:color w:val="231F20"/>
          <w:spacing w:val="-3"/>
        </w:rPr>
        <w:t>trí.</w:t>
      </w:r>
      <w:r>
        <w:rPr>
          <w:color w:val="231F20"/>
          <w:spacing w:val="-4"/>
        </w:rPr>
        <w:t> </w:t>
      </w:r>
      <w:r>
        <w:rPr>
          <w:color w:val="231F20"/>
        </w:rPr>
        <w:t>Nếu</w:t>
      </w:r>
      <w:r>
        <w:rPr>
          <w:color w:val="231F20"/>
          <w:spacing w:val="-4"/>
        </w:rPr>
        <w:t> </w:t>
      </w:r>
      <w:r>
        <w:rPr>
          <w:color w:val="231F20"/>
        </w:rPr>
        <w:t>là</w:t>
      </w:r>
      <w:r>
        <w:rPr>
          <w:color w:val="231F20"/>
          <w:spacing w:val="-3"/>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3"/>
        </w:rPr>
        <w:t> </w:t>
      </w:r>
      <w:r>
        <w:rPr>
          <w:color w:val="231F20"/>
        </w:rPr>
        <w:t>về</w:t>
      </w:r>
      <w:r>
        <w:rPr>
          <w:color w:val="231F20"/>
          <w:spacing w:val="-4"/>
        </w:rPr>
        <w:t> </w:t>
      </w:r>
      <w:r>
        <w:rPr>
          <w:color w:val="231F20"/>
          <w:spacing w:val="-3"/>
        </w:rPr>
        <w:t>nghĩa</w:t>
      </w:r>
      <w:r>
        <w:rPr>
          <w:color w:val="231F20"/>
          <w:spacing w:val="-4"/>
        </w:rPr>
        <w:t> </w:t>
      </w:r>
      <w:r>
        <w:rPr>
          <w:color w:val="231F20"/>
        </w:rPr>
        <w:t>nói</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spacing w:val="-3"/>
        </w:rPr>
        <w:t>trí.</w:t>
      </w:r>
      <w:r>
        <w:rPr>
          <w:color w:val="231F20"/>
          <w:spacing w:val="-9"/>
        </w:rPr>
        <w:t> </w:t>
      </w:r>
      <w:r>
        <w:rPr>
          <w:color w:val="231F20"/>
          <w:spacing w:val="-3"/>
        </w:rPr>
        <w:t>Tức </w:t>
      </w:r>
      <w:r>
        <w:rPr>
          <w:color w:val="231F20"/>
        </w:rPr>
        <w:t>do</w:t>
      </w:r>
      <w:r>
        <w:rPr>
          <w:color w:val="231F20"/>
          <w:spacing w:val="-9"/>
        </w:rPr>
        <w:t> </w:t>
      </w:r>
      <w:r>
        <w:rPr>
          <w:color w:val="231F20"/>
        </w:rPr>
        <w:t>tự</w:t>
      </w:r>
      <w:r>
        <w:rPr>
          <w:color w:val="231F20"/>
          <w:spacing w:val="-8"/>
        </w:rPr>
        <w:t> </w:t>
      </w:r>
      <w:r>
        <w:rPr>
          <w:color w:val="231F20"/>
          <w:spacing w:val="-3"/>
        </w:rPr>
        <w:t>tánh</w:t>
      </w:r>
      <w:r>
        <w:rPr>
          <w:color w:val="231F20"/>
          <w:spacing w:val="-9"/>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thế</w:t>
      </w:r>
      <w:r>
        <w:rPr>
          <w:color w:val="231F20"/>
          <w:spacing w:val="-9"/>
        </w:rPr>
        <w:t> </w:t>
      </w:r>
      <w:r>
        <w:rPr>
          <w:color w:val="231F20"/>
        </w:rPr>
        <w:t>tục</w:t>
      </w:r>
      <w:r>
        <w:rPr>
          <w:color w:val="231F20"/>
          <w:spacing w:val="-8"/>
        </w:rPr>
        <w:t> </w:t>
      </w:r>
      <w:r>
        <w:rPr>
          <w:color w:val="231F20"/>
          <w:spacing w:val="-3"/>
        </w:rPr>
        <w:t>trí.</w:t>
      </w:r>
      <w:r>
        <w:rPr>
          <w:color w:val="231F20"/>
          <w:spacing w:val="-9"/>
        </w:rPr>
        <w:t> </w:t>
      </w:r>
      <w:r>
        <w:rPr>
          <w:color w:val="231F20"/>
        </w:rPr>
        <w:t>Do</w:t>
      </w:r>
      <w:r>
        <w:rPr>
          <w:color w:val="231F20"/>
          <w:spacing w:val="-8"/>
        </w:rPr>
        <w:t> </w:t>
      </w:r>
      <w:r>
        <w:rPr>
          <w:color w:val="231F20"/>
        </w:rPr>
        <w:t>gia</w:t>
      </w:r>
      <w:r>
        <w:rPr>
          <w:color w:val="231F20"/>
          <w:spacing w:val="-9"/>
        </w:rPr>
        <w:t> </w:t>
      </w:r>
      <w:r>
        <w:rPr>
          <w:color w:val="231F20"/>
          <w:spacing w:val="-3"/>
        </w:rPr>
        <w:t>hạnh</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tha</w:t>
      </w:r>
      <w:r>
        <w:rPr>
          <w:color w:val="231F20"/>
          <w:spacing w:val="-8"/>
        </w:rPr>
        <w:t> </w:t>
      </w:r>
      <w:r>
        <w:rPr>
          <w:color w:val="231F20"/>
        </w:rPr>
        <w:t>tâm</w:t>
      </w:r>
      <w:r>
        <w:rPr>
          <w:color w:val="231F20"/>
          <w:spacing w:val="-9"/>
        </w:rPr>
        <w:t> </w:t>
      </w:r>
      <w:r>
        <w:rPr>
          <w:color w:val="231F20"/>
          <w:spacing w:val="-3"/>
        </w:rPr>
        <w:t>trí.</w:t>
      </w:r>
    </w:p>
    <w:p>
      <w:pPr>
        <w:pStyle w:val="BodyText"/>
        <w:spacing w:line="273" w:lineRule="auto" w:before="110"/>
        <w:ind w:left="110" w:right="390"/>
      </w:pPr>
      <w:r>
        <w:rPr>
          <w:i/>
          <w:color w:val="231F20"/>
        </w:rPr>
        <w:t>Hỏi: </w:t>
      </w:r>
      <w:r>
        <w:rPr>
          <w:color w:val="231F20"/>
        </w:rPr>
        <w:t>Vì sao Thể của ba trí tận trí, vô sinh trí, tha tâm trí không xen lẫn nhau?</w:t>
      </w:r>
    </w:p>
    <w:p>
      <w:pPr>
        <w:pStyle w:val="BodyText"/>
        <w:spacing w:line="273" w:lineRule="auto" w:before="112"/>
        <w:ind w:left="110" w:right="389"/>
      </w:pPr>
      <w:r>
        <w:rPr>
          <w:i/>
          <w:color w:val="231F20"/>
        </w:rPr>
        <w:t>Đáp: </w:t>
      </w:r>
      <w:r>
        <w:rPr>
          <w:color w:val="231F20"/>
        </w:rPr>
        <w:t>Vì tận trí và vô sinh trí, tự tánh không phải là kiến, còn tự tánh của tha tâm trí là kiến, nên chúng không xen lẫn nhau. Lại, hành tướng đã khởi của tận trí và vô sinh trí đều cùng có khác nên cũng không xen lẫn. Nghĩa là khổ này ta đã nhận biết là hành tướng dấy khởi của tận trí. Còn khổ này ta không còn phải nhận biết nữa</w:t>
      </w:r>
      <w:r>
        <w:rPr>
          <w:color w:val="231F20"/>
          <w:spacing w:val="-45"/>
        </w:rPr>
        <w:t> </w:t>
      </w:r>
      <w:r>
        <w:rPr>
          <w:color w:val="231F20"/>
        </w:rPr>
        <w:t>là hành tướng dấy khởi của vô sinh</w:t>
      </w:r>
      <w:r>
        <w:rPr>
          <w:color w:val="231F20"/>
          <w:spacing w:val="-2"/>
        </w:rPr>
        <w:t> </w:t>
      </w:r>
      <w:r>
        <w:rPr>
          <w:color w:val="231F20"/>
        </w:rPr>
        <w:t>trí.</w:t>
      </w:r>
    </w:p>
    <w:p>
      <w:pPr>
        <w:pStyle w:val="BodyText"/>
        <w:spacing w:line="273" w:lineRule="auto" w:before="109"/>
        <w:ind w:left="110" w:right="391"/>
      </w:pPr>
      <w:r>
        <w:rPr>
          <w:color w:val="231F20"/>
        </w:rPr>
        <w:t>Như </w:t>
      </w:r>
      <w:r>
        <w:rPr>
          <w:color w:val="231F20"/>
          <w:spacing w:val="-4"/>
        </w:rPr>
        <w:t>Tuệ </w:t>
      </w:r>
      <w:r>
        <w:rPr>
          <w:color w:val="231F20"/>
        </w:rPr>
        <w:t>giải thoát, Câu giải thoát cũng như </w:t>
      </w:r>
      <w:r>
        <w:rPr>
          <w:color w:val="231F20"/>
          <w:spacing w:val="-5"/>
        </w:rPr>
        <w:t>vậy, </w:t>
      </w:r>
      <w:r>
        <w:rPr>
          <w:color w:val="231F20"/>
        </w:rPr>
        <w:t>tức là phần</w:t>
      </w:r>
      <w:r>
        <w:rPr>
          <w:color w:val="231F20"/>
          <w:spacing w:val="-33"/>
        </w:rPr>
        <w:t> </w:t>
      </w:r>
      <w:r>
        <w:rPr>
          <w:color w:val="231F20"/>
        </w:rPr>
        <w:t>vị giống nhau.</w:t>
      </w:r>
    </w:p>
    <w:p>
      <w:pPr>
        <w:pStyle w:val="BodyText"/>
        <w:spacing w:before="111"/>
        <w:ind w:left="120" w:right="401" w:firstLine="0"/>
        <w:jc w:val="center"/>
      </w:pPr>
      <w:r>
        <w:rPr>
          <w:color w:val="231F20"/>
        </w:rPr>
        <w:t>***</w:t>
      </w:r>
    </w:p>
    <w:p>
      <w:pPr>
        <w:pStyle w:val="Heading3"/>
        <w:spacing w:line="273" w:lineRule="auto" w:before="240"/>
        <w:ind w:right="390"/>
      </w:pPr>
      <w:r>
        <w:rPr>
          <w:i/>
          <w:color w:val="231F20"/>
        </w:rPr>
        <w:t>* Từ bậc Tùy tín hành cho đến bậc Câu giải thoát, đối với</w:t>
      </w:r>
      <w:r>
        <w:rPr>
          <w:i/>
          <w:color w:val="231F20"/>
          <w:spacing w:val="-31"/>
        </w:rPr>
        <w:t> </w:t>
      </w:r>
      <w:r>
        <w:rPr>
          <w:i/>
          <w:color w:val="231F20"/>
        </w:rPr>
        <w:t>ba </w:t>
      </w:r>
      <w:r>
        <w:rPr>
          <w:color w:val="231F20"/>
        </w:rPr>
        <w:t>thứ </w:t>
      </w:r>
      <w:r>
        <w:rPr>
          <w:color w:val="231F20"/>
          <w:spacing w:val="-3"/>
        </w:rPr>
        <w:t>Tam-ma-địa, </w:t>
      </w:r>
      <w:r>
        <w:rPr>
          <w:color w:val="231F20"/>
        </w:rPr>
        <w:t>có bao nhiêu thứ được thành tựu, bao nhiêu thứ không thành tựu?</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Vì nhằm để ngăn chận các Tông chỉ khác cùng hiển bày chánh</w:t>
      </w:r>
      <w:r>
        <w:rPr>
          <w:color w:val="231F20"/>
          <w:spacing w:val="-9"/>
        </w:rPr>
        <w:t> </w:t>
      </w:r>
      <w:r>
        <w:rPr>
          <w:color w:val="231F20"/>
        </w:rPr>
        <w:t>lý.</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chấp:</w:t>
      </w:r>
      <w:r>
        <w:rPr>
          <w:color w:val="231F20"/>
          <w:spacing w:val="-8"/>
        </w:rPr>
        <w:t> </w:t>
      </w:r>
      <w:r>
        <w:rPr>
          <w:color w:val="231F20"/>
        </w:rPr>
        <w:t>Ba</w:t>
      </w:r>
      <w:r>
        <w:rPr>
          <w:color w:val="231F20"/>
          <w:spacing w:val="-9"/>
        </w:rPr>
        <w:t> </w:t>
      </w:r>
      <w:r>
        <w:rPr>
          <w:color w:val="231F20"/>
        </w:rPr>
        <w:t>thứ</w:t>
      </w:r>
      <w:r>
        <w:rPr>
          <w:color w:val="231F20"/>
          <w:spacing w:val="-13"/>
        </w:rPr>
        <w:t> </w:t>
      </w:r>
      <w:r>
        <w:rPr>
          <w:color w:val="231F20"/>
        </w:rPr>
        <w:t>Tam-ma-địa,</w:t>
      </w:r>
      <w:r>
        <w:rPr>
          <w:color w:val="231F20"/>
          <w:spacing w:val="-13"/>
        </w:rPr>
        <w:t> </w:t>
      </w:r>
      <w:r>
        <w:rPr>
          <w:color w:val="231F20"/>
        </w:rPr>
        <w:t>Thể</w:t>
      </w:r>
      <w:r>
        <w:rPr>
          <w:color w:val="231F20"/>
          <w:spacing w:val="-9"/>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chúng</w:t>
      </w:r>
      <w:r>
        <w:rPr>
          <w:color w:val="231F20"/>
          <w:spacing w:val="-6"/>
        </w:rPr>
        <w:t> </w:t>
      </w:r>
      <w:r>
        <w:rPr>
          <w:color w:val="231F20"/>
        </w:rPr>
        <w:t>chỉ</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nhưng</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nghĩa</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Để</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lối chấp ấy cùng làm rõ ba thứ Tam-ma-địa này tự tánh đều khác, thế nên tạo ra phần Luận </w:t>
      </w:r>
      <w:r>
        <w:rPr>
          <w:color w:val="231F20"/>
          <w:spacing w:val="-5"/>
        </w:rPr>
        <w:t>này.</w:t>
      </w:r>
    </w:p>
    <w:p>
      <w:pPr>
        <w:pStyle w:val="BodyText"/>
        <w:spacing w:line="276" w:lineRule="auto"/>
        <w:ind w:right="107"/>
      </w:pPr>
      <w:r>
        <w:rPr>
          <w:i/>
          <w:color w:val="231F20"/>
        </w:rPr>
        <w:t>Đáp:</w:t>
      </w:r>
      <w:r>
        <w:rPr>
          <w:i/>
          <w:color w:val="231F20"/>
          <w:spacing w:val="-14"/>
        </w:rPr>
        <w:t> </w:t>
      </w:r>
      <w:r>
        <w:rPr>
          <w:color w:val="231F20"/>
        </w:rPr>
        <w:t>Bậc</w:t>
      </w:r>
      <w:r>
        <w:rPr>
          <w:color w:val="231F20"/>
          <w:spacing w:val="-19"/>
        </w:rPr>
        <w:t> </w:t>
      </w:r>
      <w:r>
        <w:rPr>
          <w:color w:val="231F20"/>
        </w:rPr>
        <w:t>Tùy</w:t>
      </w:r>
      <w:r>
        <w:rPr>
          <w:color w:val="231F20"/>
          <w:spacing w:val="-14"/>
        </w:rPr>
        <w:t> </w:t>
      </w:r>
      <w:r>
        <w:rPr>
          <w:color w:val="231F20"/>
        </w:rPr>
        <w:t>tín</w:t>
      </w:r>
      <w:r>
        <w:rPr>
          <w:color w:val="231F20"/>
          <w:spacing w:val="-14"/>
        </w:rPr>
        <w:t> </w:t>
      </w:r>
      <w:r>
        <w:rPr>
          <w:color w:val="231F20"/>
        </w:rPr>
        <w:t>hành</w:t>
      </w:r>
      <w:r>
        <w:rPr>
          <w:color w:val="231F20"/>
          <w:spacing w:val="-15"/>
        </w:rPr>
        <w:t> </w:t>
      </w:r>
      <w:r>
        <w:rPr>
          <w:color w:val="231F20"/>
        </w:rPr>
        <w:t>đối</w:t>
      </w:r>
      <w:r>
        <w:rPr>
          <w:color w:val="231F20"/>
          <w:spacing w:val="-14"/>
        </w:rPr>
        <w:t> </w:t>
      </w:r>
      <w:r>
        <w:rPr>
          <w:color w:val="231F20"/>
        </w:rPr>
        <w:t>với</w:t>
      </w:r>
      <w:r>
        <w:rPr>
          <w:color w:val="231F20"/>
          <w:spacing w:val="-15"/>
        </w:rPr>
        <w:t> </w:t>
      </w:r>
      <w:r>
        <w:rPr>
          <w:color w:val="231F20"/>
        </w:rPr>
        <w:t>ba</w:t>
      </w:r>
      <w:r>
        <w:rPr>
          <w:color w:val="231F20"/>
          <w:spacing w:val="-14"/>
        </w:rPr>
        <w:t> </w:t>
      </w:r>
      <w:r>
        <w:rPr>
          <w:color w:val="231F20"/>
        </w:rPr>
        <w:t>thứ</w:t>
      </w:r>
      <w:r>
        <w:rPr>
          <w:color w:val="231F20"/>
          <w:spacing w:val="-19"/>
        </w:rPr>
        <w:t> </w:t>
      </w:r>
      <w:r>
        <w:rPr>
          <w:color w:val="231F20"/>
        </w:rPr>
        <w:t>Tam-ma-địa</w:t>
      </w:r>
      <w:r>
        <w:rPr>
          <w:color w:val="231F20"/>
          <w:spacing w:val="-15"/>
        </w:rPr>
        <w:t> </w:t>
      </w:r>
      <w:r>
        <w:rPr>
          <w:color w:val="231F20"/>
        </w:rPr>
        <w:t>này:</w:t>
      </w:r>
      <w:r>
        <w:rPr>
          <w:color w:val="231F20"/>
          <w:spacing w:val="-14"/>
        </w:rPr>
        <w:t> </w:t>
      </w:r>
      <w:r>
        <w:rPr>
          <w:color w:val="231F20"/>
        </w:rPr>
        <w:t>Khi</w:t>
      </w:r>
      <w:r>
        <w:rPr>
          <w:color w:val="231F20"/>
          <w:spacing w:val="-14"/>
        </w:rPr>
        <w:t> </w:t>
      </w:r>
      <w:r>
        <w:rPr>
          <w:color w:val="231F20"/>
        </w:rPr>
        <w:t>diệt pháp trí nhẫn chưa sinh thì thành tựu hai, đã sinh thì thành tựu ba. Nghĩa</w:t>
      </w:r>
      <w:r>
        <w:rPr>
          <w:color w:val="231F20"/>
          <w:spacing w:val="-14"/>
        </w:rPr>
        <w:t> </w:t>
      </w:r>
      <w:r>
        <w:rPr>
          <w:color w:val="231F20"/>
        </w:rPr>
        <w:t>là</w:t>
      </w:r>
      <w:r>
        <w:rPr>
          <w:color w:val="231F20"/>
          <w:spacing w:val="-13"/>
        </w:rPr>
        <w:t> </w:t>
      </w:r>
      <w:r>
        <w:rPr>
          <w:color w:val="231F20"/>
        </w:rPr>
        <w:t>khi</w:t>
      </w:r>
      <w:r>
        <w:rPr>
          <w:color w:val="231F20"/>
          <w:spacing w:val="-13"/>
        </w:rPr>
        <w:t> </w:t>
      </w:r>
      <w:r>
        <w:rPr>
          <w:color w:val="231F20"/>
        </w:rPr>
        <w:t>diệt</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nhẫn</w:t>
      </w:r>
      <w:r>
        <w:rPr>
          <w:color w:val="231F20"/>
          <w:spacing w:val="-13"/>
        </w:rPr>
        <w:t> </w:t>
      </w:r>
      <w:r>
        <w:rPr>
          <w:color w:val="231F20"/>
        </w:rPr>
        <w:t>chưa</w:t>
      </w:r>
      <w:r>
        <w:rPr>
          <w:color w:val="231F20"/>
          <w:spacing w:val="-14"/>
        </w:rPr>
        <w:t> </w:t>
      </w:r>
      <w:r>
        <w:rPr>
          <w:color w:val="231F20"/>
        </w:rPr>
        <w:t>hiện</w:t>
      </w:r>
      <w:r>
        <w:rPr>
          <w:color w:val="231F20"/>
          <w:spacing w:val="-13"/>
        </w:rPr>
        <w:t> </w:t>
      </w:r>
      <w:r>
        <w:rPr>
          <w:color w:val="231F20"/>
        </w:rPr>
        <w:t>tiền</w:t>
      </w:r>
      <w:r>
        <w:rPr>
          <w:color w:val="231F20"/>
          <w:spacing w:val="-13"/>
        </w:rPr>
        <w:t> </w:t>
      </w:r>
      <w:r>
        <w:rPr>
          <w:color w:val="231F20"/>
        </w:rPr>
        <w:t>thì</w:t>
      </w:r>
      <w:r>
        <w:rPr>
          <w:color w:val="231F20"/>
          <w:spacing w:val="-13"/>
        </w:rPr>
        <w:t> </w:t>
      </w:r>
      <w:r>
        <w:rPr>
          <w:color w:val="231F20"/>
        </w:rPr>
        <w:t>chỉ</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hai</w:t>
      </w:r>
      <w:r>
        <w:rPr>
          <w:color w:val="231F20"/>
          <w:spacing w:val="-13"/>
        </w:rPr>
        <w:t> </w:t>
      </w:r>
      <w:r>
        <w:rPr>
          <w:color w:val="231F20"/>
        </w:rPr>
        <w:t>thứ là</w:t>
      </w:r>
      <w:r>
        <w:rPr>
          <w:color w:val="231F20"/>
          <w:spacing w:val="-7"/>
        </w:rPr>
        <w:t> </w:t>
      </w:r>
      <w:r>
        <w:rPr>
          <w:color w:val="231F20"/>
        </w:rPr>
        <w:t>không</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nguyện.</w:t>
      </w:r>
      <w:r>
        <w:rPr>
          <w:color w:val="231F20"/>
          <w:spacing w:val="-12"/>
        </w:rPr>
        <w:t> </w:t>
      </w:r>
      <w:r>
        <w:rPr>
          <w:color w:val="231F20"/>
        </w:rPr>
        <w:t>Tức</w:t>
      </w:r>
      <w:r>
        <w:rPr>
          <w:color w:val="231F20"/>
          <w:spacing w:val="-7"/>
        </w:rPr>
        <w:t> </w:t>
      </w:r>
      <w:r>
        <w:rPr>
          <w:color w:val="231F20"/>
        </w:rPr>
        <w:t>khi</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w:t>
      </w:r>
      <w:r>
        <w:rPr>
          <w:color w:val="231F20"/>
          <w:spacing w:val="-7"/>
        </w:rPr>
        <w:t> </w:t>
      </w:r>
      <w:r>
        <w:rPr>
          <w:color w:val="231F20"/>
        </w:rPr>
        <w:t>cùng</w:t>
      </w:r>
      <w:r>
        <w:rPr>
          <w:color w:val="231F20"/>
          <w:spacing w:val="-7"/>
        </w:rPr>
        <w:t> </w:t>
      </w:r>
      <w:r>
        <w:rPr>
          <w:color w:val="231F20"/>
        </w:rPr>
        <w:t>tu</w:t>
      </w:r>
      <w:r>
        <w:rPr>
          <w:color w:val="231F20"/>
          <w:spacing w:val="-7"/>
        </w:rPr>
        <w:t> </w:t>
      </w:r>
      <w:r>
        <w:rPr>
          <w:color w:val="231F20"/>
        </w:rPr>
        <w:t>cả</w:t>
      </w:r>
      <w:r>
        <w:rPr>
          <w:color w:val="231F20"/>
          <w:spacing w:val="-7"/>
        </w:rPr>
        <w:t> </w:t>
      </w:r>
      <w:r>
        <w:rPr>
          <w:color w:val="231F20"/>
        </w:rPr>
        <w:t>hai</w:t>
      </w:r>
      <w:r>
        <w:rPr>
          <w:color w:val="231F20"/>
          <w:spacing w:val="-7"/>
        </w:rPr>
        <w:t> </w:t>
      </w:r>
      <w:r>
        <w:rPr>
          <w:color w:val="231F20"/>
          <w:spacing w:val="-3"/>
        </w:rPr>
        <w:t>thứ. </w:t>
      </w:r>
      <w:r>
        <w:rPr>
          <w:color w:val="231F20"/>
        </w:rPr>
        <w:t>Diệt pháp trí nhẫn đã sinh, cho đến khi đạo loại trí nhẫn hiện tiền</w:t>
      </w:r>
      <w:r>
        <w:rPr>
          <w:color w:val="231F20"/>
          <w:spacing w:val="-37"/>
        </w:rPr>
        <w:t> </w:t>
      </w:r>
      <w:r>
        <w:rPr>
          <w:color w:val="231F20"/>
        </w:rPr>
        <w:t>thì đều thành tựu ba thứ, là lại thành tựu vô tướng.</w:t>
      </w:r>
    </w:p>
    <w:p>
      <w:pPr>
        <w:pStyle w:val="BodyText"/>
        <w:spacing w:line="276" w:lineRule="auto"/>
        <w:ind w:right="107"/>
      </w:pPr>
      <w:r>
        <w:rPr>
          <w:color w:val="231F20"/>
        </w:rPr>
        <w:t>Tùy pháp hành cũng như thế, vì cả hai bậc này giống nhau về địa v.v… nói rộng như trước.</w:t>
      </w:r>
    </w:p>
    <w:p>
      <w:pPr>
        <w:pStyle w:val="BodyText"/>
        <w:spacing w:line="276" w:lineRule="auto"/>
        <w:ind w:right="107"/>
      </w:pPr>
      <w:r>
        <w:rPr>
          <w:color w:val="231F20"/>
        </w:rPr>
        <w:t>Tín thắng giải cho đến Câu giải thoát đối với ba thứ Tam-ma- địa đều thành tựu, tức đã đạt được đủ.</w:t>
      </w:r>
    </w:p>
    <w:p>
      <w:pPr>
        <w:pStyle w:val="BodyText"/>
        <w:spacing w:line="276" w:lineRule="auto"/>
        <w:ind w:right="107"/>
      </w:pPr>
      <w:r>
        <w:rPr>
          <w:i/>
          <w:color w:val="231F20"/>
        </w:rPr>
        <w:t>Hỏi: </w:t>
      </w:r>
      <w:r>
        <w:rPr>
          <w:color w:val="231F20"/>
        </w:rPr>
        <w:t>Tùy tín hành cho đến Câu giải thoát, đối với ba thứ </w:t>
      </w:r>
      <w:r>
        <w:rPr>
          <w:color w:val="231F20"/>
          <w:spacing w:val="-5"/>
        </w:rPr>
        <w:t>Tam- </w:t>
      </w:r>
      <w:r>
        <w:rPr>
          <w:color w:val="231F20"/>
        </w:rPr>
        <w:t>ma-địa,</w:t>
      </w:r>
      <w:r>
        <w:rPr>
          <w:color w:val="231F20"/>
          <w:spacing w:val="-11"/>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được</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và</w:t>
      </w:r>
      <w:r>
        <w:rPr>
          <w:color w:val="231F20"/>
          <w:spacing w:val="-10"/>
        </w:rPr>
        <w:t> </w:t>
      </w:r>
      <w:r>
        <w:rPr>
          <w:color w:val="231F20"/>
        </w:rPr>
        <w:t>ở</w:t>
      </w:r>
      <w:r>
        <w:rPr>
          <w:color w:val="231F20"/>
          <w:spacing w:val="-10"/>
        </w:rPr>
        <w:t> </w:t>
      </w:r>
      <w:r>
        <w:rPr>
          <w:color w:val="231F20"/>
        </w:rPr>
        <w:t>hiện</w:t>
      </w:r>
      <w:r>
        <w:rPr>
          <w:color w:val="231F20"/>
          <w:spacing w:val="-10"/>
        </w:rPr>
        <w:t> </w:t>
      </w:r>
      <w:r>
        <w:rPr>
          <w:color w:val="231F20"/>
        </w:rPr>
        <w:t>tại thành tựu được bao nhiêu</w:t>
      </w:r>
      <w:r>
        <w:rPr>
          <w:color w:val="231F20"/>
          <w:spacing w:val="-1"/>
        </w:rPr>
        <w:t> </w:t>
      </w:r>
      <w:r>
        <w:rPr>
          <w:color w:val="231F20"/>
        </w:rPr>
        <w:t>thứ?</w:t>
      </w:r>
    </w:p>
    <w:p>
      <w:pPr>
        <w:pStyle w:val="BodyText"/>
        <w:spacing w:line="276" w:lineRule="auto"/>
        <w:ind w:right="106"/>
      </w:pPr>
      <w:r>
        <w:rPr>
          <w:i/>
          <w:color w:val="231F20"/>
        </w:rPr>
        <w:t>Đáp: </w:t>
      </w:r>
      <w:r>
        <w:rPr>
          <w:color w:val="231F20"/>
        </w:rPr>
        <w:t>Tùy tín hành đối với ba thứ Tam-ma-địa nếu dựa vào không</w:t>
      </w:r>
      <w:r>
        <w:rPr>
          <w:color w:val="231F20"/>
          <w:spacing w:val="-5"/>
        </w:rPr>
        <w:t> </w:t>
      </w:r>
      <w:r>
        <w:rPr>
          <w:color w:val="231F20"/>
        </w:rPr>
        <w:t>để</w:t>
      </w:r>
      <w:r>
        <w:rPr>
          <w:color w:val="231F20"/>
          <w:spacing w:val="-4"/>
        </w:rPr>
        <w:t> </w:t>
      </w:r>
      <w:r>
        <w:rPr>
          <w:color w:val="231F20"/>
        </w:rPr>
        <w:t>nhập</w:t>
      </w:r>
      <w:r>
        <w:rPr>
          <w:color w:val="231F20"/>
          <w:spacing w:val="-4"/>
        </w:rPr>
        <w:t> </w:t>
      </w:r>
      <w:r>
        <w:rPr>
          <w:color w:val="231F20"/>
        </w:rPr>
        <w:t>chánh</w:t>
      </w:r>
      <w:r>
        <w:rPr>
          <w:color w:val="231F20"/>
          <w:spacing w:val="-5"/>
        </w:rPr>
        <w:t> </w:t>
      </w:r>
      <w:r>
        <w:rPr>
          <w:color w:val="231F20"/>
        </w:rPr>
        <w:t>tánh</w:t>
      </w:r>
      <w:r>
        <w:rPr>
          <w:color w:val="231F20"/>
          <w:spacing w:val="-4"/>
        </w:rPr>
        <w:t> </w:t>
      </w:r>
      <w:r>
        <w:rPr>
          <w:color w:val="231F20"/>
        </w:rPr>
        <w:t>ly</w:t>
      </w:r>
      <w:r>
        <w:rPr>
          <w:color w:val="231F20"/>
          <w:spacing w:val="-4"/>
        </w:rPr>
        <w:t> </w:t>
      </w:r>
      <w:r>
        <w:rPr>
          <w:color w:val="231F20"/>
        </w:rPr>
        <w:t>sinh,</w:t>
      </w:r>
      <w:r>
        <w:rPr>
          <w:color w:val="231F20"/>
          <w:spacing w:val="-4"/>
        </w:rPr>
        <w:t> </w:t>
      </w:r>
      <w:r>
        <w:rPr>
          <w:color w:val="231F20"/>
        </w:rPr>
        <w:t>khi</w:t>
      </w:r>
      <w:r>
        <w:rPr>
          <w:color w:val="231F20"/>
          <w:spacing w:val="-5"/>
        </w:rPr>
        <w:t> </w:t>
      </w:r>
      <w:r>
        <w:rPr>
          <w:color w:val="231F20"/>
        </w:rPr>
        <w:t>có</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nhẫn</w:t>
      </w:r>
      <w:r>
        <w:rPr>
          <w:color w:val="231F20"/>
          <w:spacing w:val="-4"/>
        </w:rPr>
        <w:t> </w:t>
      </w:r>
      <w:r>
        <w:rPr>
          <w:color w:val="231F20"/>
        </w:rPr>
        <w:t>thì</w:t>
      </w:r>
      <w:r>
        <w:rPr>
          <w:color w:val="231F20"/>
          <w:spacing w:val="-4"/>
        </w:rPr>
        <w:t> </w:t>
      </w:r>
      <w:r>
        <w:rPr>
          <w:color w:val="231F20"/>
        </w:rPr>
        <w:t>ở</w:t>
      </w:r>
      <w:r>
        <w:rPr>
          <w:color w:val="231F20"/>
          <w:spacing w:val="-4"/>
        </w:rPr>
        <w:t> </w:t>
      </w:r>
      <w:r>
        <w:rPr>
          <w:color w:val="231F20"/>
        </w:rPr>
        <w:t>quá khứ không có thành tựu, ở vị lai thành tựu hai thứ, ở hiện tại thành tựu một thứ. Nói rộng cho đến diệt pháp trí, cho đến khi có đạo loại trí nhẫn, thì ở quá khứ thành tựu hai thứ, ở vị lai thành tựu ba thứ,  ở hiện tại thành tựu một thứ. Nghĩa là nếu dựa vào không để nhập chánh tánh ly sinh cùng với khoảnh tâm đầu tiên kiến khổ, thì ở quá khứ không thành tựu. Cùng với bốn khoảnh tâm kiến khổ thì ở hiện tại thành tựu một thứ là không. Cùng với ba khoảnh tâm sau </w:t>
      </w:r>
      <w:r>
        <w:rPr>
          <w:color w:val="231F20"/>
          <w:spacing w:val="-3"/>
        </w:rPr>
        <w:t>kiến </w:t>
      </w:r>
      <w:r>
        <w:rPr>
          <w:color w:val="231F20"/>
        </w:rPr>
        <w:t>khổ và khoảnh tâm đầu kiến tập, thì ở quá khứ thành tựu một thứ là không.</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khoảnh</w:t>
      </w:r>
      <w:r>
        <w:rPr>
          <w:color w:val="231F20"/>
          <w:spacing w:val="-9"/>
        </w:rPr>
        <w:t> </w:t>
      </w:r>
      <w:r>
        <w:rPr>
          <w:color w:val="231F20"/>
        </w:rPr>
        <w:t>tâm</w:t>
      </w:r>
      <w:r>
        <w:rPr>
          <w:color w:val="231F20"/>
          <w:spacing w:val="-9"/>
        </w:rPr>
        <w:t> </w:t>
      </w:r>
      <w:r>
        <w:rPr>
          <w:color w:val="231F20"/>
        </w:rPr>
        <w:t>sau</w:t>
      </w:r>
      <w:r>
        <w:rPr>
          <w:color w:val="231F20"/>
          <w:spacing w:val="-10"/>
        </w:rPr>
        <w:t> </w:t>
      </w:r>
      <w:r>
        <w:rPr>
          <w:color w:val="231F20"/>
        </w:rPr>
        <w:t>kiến</w:t>
      </w:r>
      <w:r>
        <w:rPr>
          <w:color w:val="231F20"/>
          <w:spacing w:val="-9"/>
        </w:rPr>
        <w:t> </w:t>
      </w:r>
      <w:r>
        <w:rPr>
          <w:color w:val="231F20"/>
        </w:rPr>
        <w:t>tập</w:t>
      </w:r>
      <w:r>
        <w:rPr>
          <w:color w:val="231F20"/>
          <w:spacing w:val="-9"/>
        </w:rPr>
        <w:t> </w:t>
      </w:r>
      <w:r>
        <w:rPr>
          <w:color w:val="231F20"/>
        </w:rPr>
        <w:t>và</w:t>
      </w:r>
      <w:r>
        <w:rPr>
          <w:color w:val="231F20"/>
          <w:spacing w:val="-9"/>
        </w:rPr>
        <w:t> </w:t>
      </w:r>
      <w:r>
        <w:rPr>
          <w:color w:val="231F20"/>
        </w:rPr>
        <w:t>khoảnh</w:t>
      </w:r>
      <w:r>
        <w:rPr>
          <w:color w:val="231F20"/>
          <w:spacing w:val="-9"/>
        </w:rPr>
        <w:t> </w:t>
      </w:r>
      <w:r>
        <w:rPr>
          <w:color w:val="231F20"/>
        </w:rPr>
        <w:t>tâm</w:t>
      </w:r>
      <w:r>
        <w:rPr>
          <w:color w:val="231F20"/>
          <w:spacing w:val="-9"/>
        </w:rPr>
        <w:t> </w:t>
      </w:r>
      <w:r>
        <w:rPr>
          <w:color w:val="231F20"/>
        </w:rPr>
        <w:t>đầu</w:t>
      </w:r>
      <w:r>
        <w:rPr>
          <w:color w:val="231F20"/>
          <w:spacing w:val="-9"/>
        </w:rPr>
        <w:t> </w:t>
      </w:r>
      <w:r>
        <w:rPr>
          <w:color w:val="231F20"/>
        </w:rPr>
        <w:t>kiến diệt</w:t>
      </w:r>
      <w:r>
        <w:rPr>
          <w:color w:val="231F20"/>
          <w:spacing w:val="-14"/>
        </w:rPr>
        <w:t> </w:t>
      </w:r>
      <w:r>
        <w:rPr>
          <w:color w:val="231F20"/>
        </w:rPr>
        <w:t>thì</w:t>
      </w:r>
      <w:r>
        <w:rPr>
          <w:color w:val="231F20"/>
          <w:spacing w:val="-13"/>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không</w:t>
      </w:r>
      <w:r>
        <w:rPr>
          <w:color w:val="231F20"/>
          <w:spacing w:val="-14"/>
        </w:rPr>
        <w:t> </w:t>
      </w:r>
      <w:r>
        <w:rPr>
          <w:color w:val="231F20"/>
        </w:rPr>
        <w:t>và</w:t>
      </w:r>
      <w:r>
        <w:rPr>
          <w:color w:val="231F20"/>
          <w:spacing w:val="-13"/>
        </w:rPr>
        <w:t> </w:t>
      </w:r>
      <w:r>
        <w:rPr>
          <w:color w:val="231F20"/>
        </w:rPr>
        <w:t>vô</w:t>
      </w:r>
      <w:r>
        <w:rPr>
          <w:color w:val="231F20"/>
          <w:spacing w:val="-13"/>
        </w:rPr>
        <w:t> </w:t>
      </w:r>
      <w:r>
        <w:rPr>
          <w:color w:val="231F20"/>
        </w:rPr>
        <w:t>nguyện.</w:t>
      </w:r>
      <w:r>
        <w:rPr>
          <w:color w:val="231F20"/>
          <w:spacing w:val="-13"/>
        </w:rPr>
        <w:t> </w:t>
      </w:r>
      <w:r>
        <w:rPr>
          <w:color w:val="231F20"/>
        </w:rPr>
        <w:t>Kiến</w:t>
      </w:r>
      <w:r>
        <w:rPr>
          <w:color w:val="231F20"/>
          <w:spacing w:val="-13"/>
        </w:rPr>
        <w:t> </w:t>
      </w:r>
      <w:r>
        <w:rPr>
          <w:color w:val="231F20"/>
        </w:rPr>
        <w:t>khổ, kiến</w:t>
      </w:r>
      <w:r>
        <w:rPr>
          <w:color w:val="231F20"/>
          <w:spacing w:val="-10"/>
        </w:rPr>
        <w:t> </w:t>
      </w:r>
      <w:r>
        <w:rPr>
          <w:color w:val="231F20"/>
        </w:rPr>
        <w:t>tập</w:t>
      </w:r>
      <w:r>
        <w:rPr>
          <w:color w:val="231F20"/>
          <w:spacing w:val="-10"/>
        </w:rPr>
        <w:t> </w:t>
      </w:r>
      <w:r>
        <w:rPr>
          <w:color w:val="231F20"/>
        </w:rPr>
        <w:t>mỗi</w:t>
      </w:r>
      <w:r>
        <w:rPr>
          <w:color w:val="231F20"/>
          <w:spacing w:val="-10"/>
        </w:rPr>
        <w:t> </w:t>
      </w:r>
      <w:r>
        <w:rPr>
          <w:color w:val="231F20"/>
        </w:rPr>
        <w:t>thứ</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khoảnh</w:t>
      </w:r>
      <w:r>
        <w:rPr>
          <w:color w:val="231F20"/>
          <w:spacing w:val="-10"/>
        </w:rPr>
        <w:t> </w:t>
      </w:r>
      <w:r>
        <w:rPr>
          <w:color w:val="231F20"/>
        </w:rPr>
        <w:t>tâm,</w:t>
      </w:r>
      <w:r>
        <w:rPr>
          <w:color w:val="231F20"/>
          <w:spacing w:val="-10"/>
        </w:rPr>
        <w:t> </w:t>
      </w:r>
      <w:r>
        <w:rPr>
          <w:color w:val="231F20"/>
        </w:rPr>
        <w:t>thì</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hai</w:t>
      </w:r>
      <w:r>
        <w:rPr>
          <w:color w:val="231F20"/>
          <w:spacing w:val="-10"/>
        </w:rPr>
        <w:t> </w:t>
      </w:r>
      <w:r>
        <w:rPr>
          <w:color w:val="231F20"/>
        </w:rPr>
        <w:t>thứ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là</w:t>
      </w:r>
      <w:r>
        <w:rPr>
          <w:color w:val="231F20"/>
          <w:spacing w:val="-11"/>
        </w:rPr>
        <w:t> </w:t>
      </w:r>
      <w:r>
        <w:rPr>
          <w:color w:val="231F20"/>
        </w:rPr>
        <w:t>không</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bốn</w:t>
      </w:r>
      <w:r>
        <w:rPr>
          <w:color w:val="231F20"/>
          <w:spacing w:val="-11"/>
        </w:rPr>
        <w:t> </w:t>
      </w:r>
      <w:r>
        <w:rPr>
          <w:color w:val="231F20"/>
        </w:rPr>
        <w:t>khoảnh</w:t>
      </w:r>
      <w:r>
        <w:rPr>
          <w:color w:val="231F20"/>
          <w:spacing w:val="-11"/>
        </w:rPr>
        <w:t> </w:t>
      </w:r>
      <w:r>
        <w:rPr>
          <w:color w:val="231F20"/>
        </w:rPr>
        <w:t>tâm</w:t>
      </w:r>
      <w:r>
        <w:rPr>
          <w:color w:val="231F20"/>
          <w:spacing w:val="-11"/>
        </w:rPr>
        <w:t> </w:t>
      </w:r>
      <w:r>
        <w:rPr>
          <w:color w:val="231F20"/>
        </w:rPr>
        <w:t>kiến</w:t>
      </w:r>
      <w:r>
        <w:rPr>
          <w:color w:val="231F20"/>
          <w:spacing w:val="-11"/>
        </w:rPr>
        <w:t> </w:t>
      </w:r>
      <w:r>
        <w:rPr>
          <w:color w:val="231F20"/>
        </w:rPr>
        <w:t>diệt</w:t>
      </w:r>
      <w:r>
        <w:rPr>
          <w:color w:val="231F20"/>
          <w:spacing w:val="-11"/>
        </w:rPr>
        <w:t> </w:t>
      </w:r>
      <w:r>
        <w:rPr>
          <w:color w:val="231F20"/>
        </w:rPr>
        <w:t>thì</w:t>
      </w:r>
      <w:r>
        <w:rPr>
          <w:color w:val="231F20"/>
          <w:spacing w:val="-11"/>
        </w:rPr>
        <w:t> </w:t>
      </w:r>
      <w:r>
        <w:rPr>
          <w:color w:val="231F20"/>
        </w:rPr>
        <w:t>ở</w:t>
      </w:r>
      <w:r>
        <w:rPr>
          <w:color w:val="231F20"/>
          <w:spacing w:val="-11"/>
        </w:rPr>
        <w:t> </w:t>
      </w:r>
      <w:r>
        <w:rPr>
          <w:color w:val="231F20"/>
        </w:rPr>
        <w:t>hiện tại thành tựu một thứ là vô tướng. Kiến tập có bốn khoảnh tâm, kiến đạo</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khoảnh</w:t>
      </w:r>
      <w:r>
        <w:rPr>
          <w:color w:val="231F20"/>
          <w:spacing w:val="-3"/>
        </w:rPr>
        <w:t> </w:t>
      </w:r>
      <w:r>
        <w:rPr>
          <w:color w:val="231F20"/>
        </w:rPr>
        <w:t>tâm,</w:t>
      </w:r>
      <w:r>
        <w:rPr>
          <w:color w:val="231F20"/>
          <w:spacing w:val="-4"/>
        </w:rPr>
        <w:t> </w:t>
      </w:r>
      <w:r>
        <w:rPr>
          <w:color w:val="231F20"/>
        </w:rPr>
        <w:t>thì</w:t>
      </w:r>
      <w:r>
        <w:rPr>
          <w:color w:val="231F20"/>
          <w:spacing w:val="-4"/>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một</w:t>
      </w:r>
      <w:r>
        <w:rPr>
          <w:color w:val="231F20"/>
          <w:spacing w:val="-4"/>
        </w:rPr>
        <w:t> </w:t>
      </w:r>
      <w:r>
        <w:rPr>
          <w:color w:val="231F20"/>
        </w:rPr>
        <w:t>thứ</w:t>
      </w:r>
      <w:r>
        <w:rPr>
          <w:color w:val="231F20"/>
          <w:spacing w:val="-3"/>
        </w:rPr>
        <w:t> </w:t>
      </w:r>
      <w:r>
        <w:rPr>
          <w:color w:val="231F20"/>
        </w:rPr>
        <w:t>là</w:t>
      </w:r>
      <w:r>
        <w:rPr>
          <w:color w:val="231F20"/>
          <w:spacing w:val="-4"/>
        </w:rPr>
        <w:t> </w:t>
      </w:r>
      <w:r>
        <w:rPr>
          <w:color w:val="231F20"/>
        </w:rPr>
        <w:t>vô</w:t>
      </w:r>
      <w:r>
        <w:rPr>
          <w:color w:val="231F20"/>
          <w:spacing w:val="-4"/>
        </w:rPr>
        <w:t> </w:t>
      </w:r>
      <w:r>
        <w:rPr>
          <w:color w:val="231F20"/>
        </w:rPr>
        <w:t>nguyện. Kiến</w:t>
      </w:r>
      <w:r>
        <w:rPr>
          <w:color w:val="231F20"/>
          <w:spacing w:val="-12"/>
        </w:rPr>
        <w:t> </w:t>
      </w:r>
      <w:r>
        <w:rPr>
          <w:color w:val="231F20"/>
        </w:rPr>
        <w:t>diệt</w:t>
      </w:r>
      <w:r>
        <w:rPr>
          <w:color w:val="231F20"/>
          <w:spacing w:val="-11"/>
        </w:rPr>
        <w:t> </w:t>
      </w:r>
      <w:r>
        <w:rPr>
          <w:color w:val="231F20"/>
        </w:rPr>
        <w:t>có</w:t>
      </w:r>
      <w:r>
        <w:rPr>
          <w:color w:val="231F20"/>
          <w:spacing w:val="-12"/>
        </w:rPr>
        <w:t> </w:t>
      </w:r>
      <w:r>
        <w:rPr>
          <w:color w:val="231F20"/>
        </w:rPr>
        <w:t>ba</w:t>
      </w:r>
      <w:r>
        <w:rPr>
          <w:color w:val="231F20"/>
          <w:spacing w:val="-11"/>
        </w:rPr>
        <w:t> </w:t>
      </w:r>
      <w:r>
        <w:rPr>
          <w:color w:val="231F20"/>
        </w:rPr>
        <w:t>khoảnh</w:t>
      </w:r>
      <w:r>
        <w:rPr>
          <w:color w:val="231F20"/>
          <w:spacing w:val="-11"/>
        </w:rPr>
        <w:t> </w:t>
      </w:r>
      <w:r>
        <w:rPr>
          <w:color w:val="231F20"/>
        </w:rPr>
        <w:t>tâm</w:t>
      </w:r>
      <w:r>
        <w:rPr>
          <w:color w:val="231F20"/>
          <w:spacing w:val="-12"/>
        </w:rPr>
        <w:t> </w:t>
      </w:r>
      <w:r>
        <w:rPr>
          <w:color w:val="231F20"/>
        </w:rPr>
        <w:t>sau,</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có</w:t>
      </w:r>
      <w:r>
        <w:rPr>
          <w:color w:val="231F20"/>
          <w:spacing w:val="-11"/>
        </w:rPr>
        <w:t> </w:t>
      </w:r>
      <w:r>
        <w:rPr>
          <w:color w:val="231F20"/>
        </w:rPr>
        <w:t>ba</w:t>
      </w:r>
      <w:r>
        <w:rPr>
          <w:color w:val="231F20"/>
          <w:spacing w:val="-12"/>
        </w:rPr>
        <w:t> </w:t>
      </w:r>
      <w:r>
        <w:rPr>
          <w:color w:val="231F20"/>
        </w:rPr>
        <w:t>khoảnh</w:t>
      </w:r>
      <w:r>
        <w:rPr>
          <w:color w:val="231F20"/>
          <w:spacing w:val="-11"/>
        </w:rPr>
        <w:t> </w:t>
      </w:r>
      <w:r>
        <w:rPr>
          <w:color w:val="231F20"/>
        </w:rPr>
        <w:t>tâm,</w:t>
      </w:r>
      <w:r>
        <w:rPr>
          <w:color w:val="231F20"/>
          <w:spacing w:val="-12"/>
        </w:rPr>
        <w:t> </w:t>
      </w:r>
      <w:r>
        <w:rPr>
          <w:color w:val="231F20"/>
        </w:rPr>
        <w:t>thì</w:t>
      </w:r>
      <w:r>
        <w:rPr>
          <w:color w:val="231F20"/>
          <w:spacing w:val="-11"/>
        </w:rPr>
        <w:t> </w:t>
      </w:r>
      <w:r>
        <w:rPr>
          <w:color w:val="231F20"/>
        </w:rPr>
        <w:t>ở</w:t>
      </w:r>
      <w:r>
        <w:rPr>
          <w:color w:val="231F20"/>
          <w:spacing w:val="-11"/>
        </w:rPr>
        <w:t> </w:t>
      </w:r>
      <w:r>
        <w:rPr>
          <w:color w:val="231F20"/>
        </w:rPr>
        <w:t>quá khứ đều thành tựu đủ ba thứ. Kiến diệt có bốn khoảnh tâm, kiến đạo có ba khoảnh tâm, ở vị lai đều cũng thành tựu đủ ba thứ.</w:t>
      </w:r>
    </w:p>
    <w:p>
      <w:pPr>
        <w:pStyle w:val="BodyText"/>
        <w:spacing w:line="273" w:lineRule="auto" w:before="108"/>
        <w:ind w:left="110" w:right="391" w:firstLine="649"/>
      </w:pPr>
      <w:r>
        <w:rPr>
          <w:color w:val="231F20"/>
        </w:rPr>
        <w:t>Nếu dựa vào vô nguyện để nhập chánh tánh ly sinh nên biết cũng như thế.</w:t>
      </w:r>
    </w:p>
    <w:p>
      <w:pPr>
        <w:pStyle w:val="BodyText"/>
        <w:spacing w:line="273" w:lineRule="auto" w:before="112"/>
        <w:ind w:left="110" w:right="390"/>
      </w:pPr>
      <w:r>
        <w:rPr>
          <w:color w:val="231F20"/>
        </w:rPr>
        <w:t>Có sai khác: Là ở quá khứ nhất định không có Tam-ma-địa không,</w:t>
      </w:r>
      <w:r>
        <w:rPr>
          <w:color w:val="231F20"/>
          <w:spacing w:val="-9"/>
        </w:rPr>
        <w:t> </w:t>
      </w:r>
      <w:r>
        <w:rPr>
          <w:color w:val="231F20"/>
        </w:rPr>
        <w:t>chỉ</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hoặc</w:t>
      </w:r>
      <w:r>
        <w:rPr>
          <w:color w:val="231F20"/>
          <w:spacing w:val="-8"/>
        </w:rPr>
        <w:t> </w:t>
      </w:r>
      <w:r>
        <w:rPr>
          <w:color w:val="231F20"/>
        </w:rPr>
        <w:t>hai.</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và</w:t>
      </w:r>
      <w:r>
        <w:rPr>
          <w:color w:val="231F20"/>
          <w:spacing w:val="-8"/>
        </w:rPr>
        <w:t> </w:t>
      </w:r>
      <w:r>
        <w:rPr>
          <w:color w:val="231F20"/>
        </w:rPr>
        <w:t>kiến</w:t>
      </w:r>
      <w:r>
        <w:rPr>
          <w:color w:val="231F20"/>
          <w:spacing w:val="-8"/>
        </w:rPr>
        <w:t> </w:t>
      </w:r>
      <w:r>
        <w:rPr>
          <w:color w:val="231F20"/>
        </w:rPr>
        <w:t>tập</w:t>
      </w:r>
      <w:r>
        <w:rPr>
          <w:color w:val="231F20"/>
          <w:spacing w:val="-9"/>
        </w:rPr>
        <w:t> </w:t>
      </w:r>
      <w:r>
        <w:rPr>
          <w:color w:val="231F20"/>
        </w:rPr>
        <w:t>mỗi</w:t>
      </w:r>
      <w:r>
        <w:rPr>
          <w:color w:val="231F20"/>
          <w:spacing w:val="-8"/>
        </w:rPr>
        <w:t> </w:t>
      </w:r>
      <w:r>
        <w:rPr>
          <w:color w:val="231F20"/>
        </w:rPr>
        <w:t>thứ</w:t>
      </w:r>
      <w:r>
        <w:rPr>
          <w:color w:val="231F20"/>
          <w:spacing w:val="-8"/>
        </w:rPr>
        <w:t> </w:t>
      </w:r>
      <w:r>
        <w:rPr>
          <w:color w:val="231F20"/>
        </w:rPr>
        <w:t>đều</w:t>
      </w:r>
      <w:r>
        <w:rPr>
          <w:color w:val="231F20"/>
          <w:spacing w:val="-8"/>
        </w:rPr>
        <w:t> </w:t>
      </w:r>
      <w:r>
        <w:rPr>
          <w:color w:val="231F20"/>
        </w:rPr>
        <w:t>có</w:t>
      </w:r>
      <w:r>
        <w:rPr>
          <w:color w:val="231F20"/>
          <w:spacing w:val="-8"/>
        </w:rPr>
        <w:t> </w:t>
      </w:r>
      <w:r>
        <w:rPr>
          <w:color w:val="231F20"/>
        </w:rPr>
        <w:t>bốn khoảnh</w:t>
      </w:r>
      <w:r>
        <w:rPr>
          <w:color w:val="231F20"/>
          <w:spacing w:val="-5"/>
        </w:rPr>
        <w:t> </w:t>
      </w:r>
      <w:r>
        <w:rPr>
          <w:color w:val="231F20"/>
        </w:rPr>
        <w:t>tâm,</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khoảnh</w:t>
      </w:r>
      <w:r>
        <w:rPr>
          <w:color w:val="231F20"/>
          <w:spacing w:val="-5"/>
        </w:rPr>
        <w:t> </w:t>
      </w:r>
      <w:r>
        <w:rPr>
          <w:color w:val="231F20"/>
        </w:rPr>
        <w:t>tâm</w:t>
      </w:r>
      <w:r>
        <w:rPr>
          <w:color w:val="231F20"/>
          <w:spacing w:val="-5"/>
        </w:rPr>
        <w:t> </w:t>
      </w:r>
      <w:r>
        <w:rPr>
          <w:color w:val="231F20"/>
        </w:rPr>
        <w:t>đều</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một thứ là vô nguyện.</w:t>
      </w:r>
    </w:p>
    <w:p>
      <w:pPr>
        <w:pStyle w:val="BodyText"/>
        <w:spacing w:line="273" w:lineRule="auto" w:before="110"/>
        <w:ind w:left="110" w:right="392"/>
      </w:pPr>
      <w:r>
        <w:rPr>
          <w:i/>
          <w:color w:val="231F20"/>
        </w:rPr>
        <w:t>Hỏi: </w:t>
      </w:r>
      <w:r>
        <w:rPr>
          <w:color w:val="231F20"/>
        </w:rPr>
        <w:t>Những loại Bổ-đặc-già-la nào dựa vào không để nhập chánh</w:t>
      </w:r>
      <w:r>
        <w:rPr>
          <w:color w:val="231F20"/>
          <w:spacing w:val="-15"/>
        </w:rPr>
        <w:t> </w:t>
      </w:r>
      <w:r>
        <w:rPr>
          <w:color w:val="231F20"/>
        </w:rPr>
        <w:t>tánh</w:t>
      </w:r>
      <w:r>
        <w:rPr>
          <w:color w:val="231F20"/>
          <w:spacing w:val="-15"/>
        </w:rPr>
        <w:t> </w:t>
      </w:r>
      <w:r>
        <w:rPr>
          <w:color w:val="231F20"/>
        </w:rPr>
        <w:t>ly</w:t>
      </w:r>
      <w:r>
        <w:rPr>
          <w:color w:val="231F20"/>
          <w:spacing w:val="-15"/>
        </w:rPr>
        <w:t> </w:t>
      </w:r>
      <w:r>
        <w:rPr>
          <w:color w:val="231F20"/>
        </w:rPr>
        <w:t>sinh?</w:t>
      </w:r>
      <w:r>
        <w:rPr>
          <w:color w:val="231F20"/>
          <w:spacing w:val="-14"/>
        </w:rPr>
        <w:t> </w:t>
      </w:r>
      <w:r>
        <w:rPr>
          <w:color w:val="231F20"/>
        </w:rPr>
        <w:t>Những</w:t>
      </w:r>
      <w:r>
        <w:rPr>
          <w:color w:val="231F20"/>
          <w:spacing w:val="-15"/>
        </w:rPr>
        <w:t> </w:t>
      </w:r>
      <w:r>
        <w:rPr>
          <w:color w:val="231F20"/>
        </w:rPr>
        <w:t>loại</w:t>
      </w:r>
      <w:r>
        <w:rPr>
          <w:color w:val="231F20"/>
          <w:spacing w:val="-15"/>
        </w:rPr>
        <w:t> </w:t>
      </w:r>
      <w:r>
        <w:rPr>
          <w:color w:val="231F20"/>
        </w:rPr>
        <w:t>Bổ-đặc-già-la</w:t>
      </w:r>
      <w:r>
        <w:rPr>
          <w:color w:val="231F20"/>
          <w:spacing w:val="-14"/>
        </w:rPr>
        <w:t> </w:t>
      </w:r>
      <w:r>
        <w:rPr>
          <w:color w:val="231F20"/>
        </w:rPr>
        <w:t>nào</w:t>
      </w:r>
      <w:r>
        <w:rPr>
          <w:color w:val="231F20"/>
          <w:spacing w:val="-15"/>
        </w:rPr>
        <w:t> </w:t>
      </w:r>
      <w:r>
        <w:rPr>
          <w:color w:val="231F20"/>
        </w:rPr>
        <w:t>dựa</w:t>
      </w:r>
      <w:r>
        <w:rPr>
          <w:color w:val="231F20"/>
          <w:spacing w:val="-15"/>
        </w:rPr>
        <w:t> </w:t>
      </w:r>
      <w:r>
        <w:rPr>
          <w:color w:val="231F20"/>
        </w:rPr>
        <w:t>vào</w:t>
      </w:r>
      <w:r>
        <w:rPr>
          <w:color w:val="231F20"/>
          <w:spacing w:val="-14"/>
        </w:rPr>
        <w:t> </w:t>
      </w:r>
      <w:r>
        <w:rPr>
          <w:color w:val="231F20"/>
        </w:rPr>
        <w:t>vô</w:t>
      </w:r>
      <w:r>
        <w:rPr>
          <w:color w:val="231F20"/>
          <w:spacing w:val="-15"/>
        </w:rPr>
        <w:t> </w:t>
      </w:r>
      <w:r>
        <w:rPr>
          <w:color w:val="231F20"/>
        </w:rPr>
        <w:t>nguyện để nhập chánh tánh ly</w:t>
      </w:r>
      <w:r>
        <w:rPr>
          <w:color w:val="231F20"/>
          <w:spacing w:val="-1"/>
        </w:rPr>
        <w:t> </w:t>
      </w:r>
      <w:r>
        <w:rPr>
          <w:color w:val="231F20"/>
        </w:rPr>
        <w:t>sinh?</w:t>
      </w:r>
    </w:p>
    <w:p>
      <w:pPr>
        <w:pStyle w:val="BodyText"/>
        <w:spacing w:line="273" w:lineRule="auto" w:before="111"/>
        <w:ind w:left="110" w:right="391"/>
      </w:pPr>
      <w:r>
        <w:rPr>
          <w:i/>
          <w:color w:val="231F20"/>
        </w:rPr>
        <w:t>Đáp:</w:t>
      </w:r>
      <w:r>
        <w:rPr>
          <w:i/>
          <w:color w:val="231F20"/>
          <w:spacing w:val="-4"/>
        </w:rPr>
        <w:t> </w:t>
      </w:r>
      <w:r>
        <w:rPr>
          <w:color w:val="231F20"/>
        </w:rPr>
        <w:t>Nếu</w:t>
      </w:r>
      <w:r>
        <w:rPr>
          <w:color w:val="231F20"/>
          <w:spacing w:val="-4"/>
        </w:rPr>
        <w:t> </w:t>
      </w:r>
      <w:r>
        <w:rPr>
          <w:color w:val="231F20"/>
        </w:rPr>
        <w:t>là</w:t>
      </w:r>
      <w:r>
        <w:rPr>
          <w:color w:val="231F20"/>
          <w:spacing w:val="-5"/>
        </w:rPr>
        <w:t> </w:t>
      </w:r>
      <w:r>
        <w:rPr>
          <w:color w:val="231F20"/>
        </w:rPr>
        <w:t>người</w:t>
      </w:r>
      <w:r>
        <w:rPr>
          <w:color w:val="231F20"/>
          <w:spacing w:val="-4"/>
        </w:rPr>
        <w:t> </w:t>
      </w:r>
      <w:r>
        <w:rPr>
          <w:color w:val="231F20"/>
        </w:rPr>
        <w:t>kiến</w:t>
      </w:r>
      <w:r>
        <w:rPr>
          <w:color w:val="231F20"/>
          <w:spacing w:val="-4"/>
        </w:rPr>
        <w:t> </w:t>
      </w:r>
      <w:r>
        <w:rPr>
          <w:color w:val="231F20"/>
        </w:rPr>
        <w:t>hành</w:t>
      </w:r>
      <w:r>
        <w:rPr>
          <w:color w:val="231F20"/>
          <w:spacing w:val="-5"/>
        </w:rPr>
        <w:t> </w:t>
      </w:r>
      <w:r>
        <w:rPr>
          <w:color w:val="231F20"/>
        </w:rPr>
        <w:t>thì</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không</w:t>
      </w:r>
      <w:r>
        <w:rPr>
          <w:color w:val="231F20"/>
          <w:spacing w:val="-5"/>
        </w:rPr>
        <w:t> </w:t>
      </w:r>
      <w:r>
        <w:rPr>
          <w:color w:val="231F20"/>
        </w:rPr>
        <w:t>để</w:t>
      </w:r>
      <w:r>
        <w:rPr>
          <w:color w:val="231F20"/>
          <w:spacing w:val="-4"/>
        </w:rPr>
        <w:t> </w:t>
      </w:r>
      <w:r>
        <w:rPr>
          <w:color w:val="231F20"/>
        </w:rPr>
        <w:t>nhập</w:t>
      </w:r>
      <w:r>
        <w:rPr>
          <w:color w:val="231F20"/>
          <w:spacing w:val="-4"/>
        </w:rPr>
        <w:t> </w:t>
      </w:r>
      <w:r>
        <w:rPr>
          <w:color w:val="231F20"/>
        </w:rPr>
        <w:t>chánh tánh ly sinh. Nếu là người ái hành thì dựa vào vô nguyện để nhập chánh tánh ly sinh. Chỉ trừ Bồ-tát, tuy là ái hành nhưng dựa vào không để nhập chánh tánh ly</w:t>
      </w:r>
      <w:r>
        <w:rPr>
          <w:color w:val="231F20"/>
          <w:spacing w:val="-1"/>
        </w:rPr>
        <w:t> </w:t>
      </w:r>
      <w:r>
        <w:rPr>
          <w:color w:val="231F20"/>
        </w:rPr>
        <w:t>sinh.</w:t>
      </w:r>
    </w:p>
    <w:p>
      <w:pPr>
        <w:pStyle w:val="BodyText"/>
        <w:spacing w:line="273" w:lineRule="auto" w:before="110"/>
        <w:ind w:left="110" w:right="391"/>
      </w:pPr>
      <w:r>
        <w:rPr>
          <w:color w:val="231F20"/>
        </w:rPr>
        <w:t>Lại,</w:t>
      </w:r>
      <w:r>
        <w:rPr>
          <w:color w:val="231F20"/>
          <w:spacing w:val="-11"/>
        </w:rPr>
        <w:t> </w:t>
      </w:r>
      <w:r>
        <w:rPr>
          <w:color w:val="231F20"/>
        </w:rPr>
        <w:t>người</w:t>
      </w:r>
      <w:r>
        <w:rPr>
          <w:color w:val="231F20"/>
          <w:spacing w:val="-11"/>
        </w:rPr>
        <w:t> </w:t>
      </w:r>
      <w:r>
        <w:rPr>
          <w:color w:val="231F20"/>
        </w:rPr>
        <w:t>kiến</w:t>
      </w:r>
      <w:r>
        <w:rPr>
          <w:color w:val="231F20"/>
          <w:spacing w:val="-11"/>
        </w:rPr>
        <w:t> </w:t>
      </w:r>
      <w:r>
        <w:rPr>
          <w:color w:val="231F20"/>
        </w:rPr>
        <w:t>hành</w:t>
      </w:r>
      <w:r>
        <w:rPr>
          <w:color w:val="231F20"/>
          <w:spacing w:val="-11"/>
        </w:rPr>
        <w:t> </w:t>
      </w:r>
      <w:r>
        <w:rPr>
          <w:color w:val="231F20"/>
        </w:rPr>
        <w:t>lại</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loại.</w:t>
      </w:r>
      <w:r>
        <w:rPr>
          <w:color w:val="231F20"/>
          <w:spacing w:val="-11"/>
        </w:rPr>
        <w:t> </w:t>
      </w:r>
      <w:r>
        <w:rPr>
          <w:color w:val="231F20"/>
        </w:rPr>
        <w:t>Người</w:t>
      </w:r>
      <w:r>
        <w:rPr>
          <w:color w:val="231F20"/>
          <w:spacing w:val="-11"/>
        </w:rPr>
        <w:t> </w:t>
      </w:r>
      <w:r>
        <w:rPr>
          <w:color w:val="231F20"/>
        </w:rPr>
        <w:t>vướng</w:t>
      </w:r>
      <w:r>
        <w:rPr>
          <w:color w:val="231F20"/>
          <w:spacing w:val="-11"/>
        </w:rPr>
        <w:t> </w:t>
      </w:r>
      <w:r>
        <w:rPr>
          <w:color w:val="231F20"/>
        </w:rPr>
        <w:t>mắc</w:t>
      </w:r>
      <w:r>
        <w:rPr>
          <w:color w:val="231F20"/>
          <w:spacing w:val="-11"/>
        </w:rPr>
        <w:t> </w:t>
      </w:r>
      <w:r>
        <w:rPr>
          <w:color w:val="231F20"/>
        </w:rPr>
        <w:t>ngã</w:t>
      </w:r>
      <w:r>
        <w:rPr>
          <w:color w:val="231F20"/>
          <w:spacing w:val="-11"/>
        </w:rPr>
        <w:t> </w:t>
      </w:r>
      <w:r>
        <w:rPr>
          <w:color w:val="231F20"/>
        </w:rPr>
        <w:t>kiến thì dựa vào hành tướng vô ngã để nhập chánh tánh ly sinh. Người vướng</w:t>
      </w:r>
      <w:r>
        <w:rPr>
          <w:color w:val="231F20"/>
          <w:spacing w:val="-10"/>
        </w:rPr>
        <w:t> </w:t>
      </w:r>
      <w:r>
        <w:rPr>
          <w:color w:val="231F20"/>
        </w:rPr>
        <w:t>mắc</w:t>
      </w:r>
      <w:r>
        <w:rPr>
          <w:color w:val="231F20"/>
          <w:spacing w:val="-10"/>
        </w:rPr>
        <w:t> </w:t>
      </w:r>
      <w:r>
        <w:rPr>
          <w:color w:val="231F20"/>
        </w:rPr>
        <w:t>ngã</w:t>
      </w:r>
      <w:r>
        <w:rPr>
          <w:color w:val="231F20"/>
          <w:spacing w:val="-9"/>
        </w:rPr>
        <w:t> </w:t>
      </w:r>
      <w:r>
        <w:rPr>
          <w:color w:val="231F20"/>
        </w:rPr>
        <w:t>sở</w:t>
      </w:r>
      <w:r>
        <w:rPr>
          <w:color w:val="231F20"/>
          <w:spacing w:val="-10"/>
        </w:rPr>
        <w:t> </w:t>
      </w:r>
      <w:r>
        <w:rPr>
          <w:color w:val="231F20"/>
        </w:rPr>
        <w:t>kiến</w:t>
      </w:r>
      <w:r>
        <w:rPr>
          <w:color w:val="231F20"/>
          <w:spacing w:val="-9"/>
        </w:rPr>
        <w:t> </w:t>
      </w:r>
      <w:r>
        <w:rPr>
          <w:color w:val="231F20"/>
        </w:rPr>
        <w:t>thì</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hành</w:t>
      </w:r>
      <w:r>
        <w:rPr>
          <w:color w:val="231F20"/>
          <w:spacing w:val="-9"/>
        </w:rPr>
        <w:t> </w:t>
      </w:r>
      <w:r>
        <w:rPr>
          <w:color w:val="231F20"/>
        </w:rPr>
        <w:t>tướng</w:t>
      </w:r>
      <w:r>
        <w:rPr>
          <w:color w:val="231F20"/>
          <w:spacing w:val="-10"/>
        </w:rPr>
        <w:t> </w:t>
      </w:r>
      <w:r>
        <w:rPr>
          <w:color w:val="231F20"/>
        </w:rPr>
        <w:t>không</w:t>
      </w:r>
      <w:r>
        <w:rPr>
          <w:color w:val="231F20"/>
          <w:spacing w:val="-9"/>
        </w:rPr>
        <w:t> </w:t>
      </w:r>
      <w:r>
        <w:rPr>
          <w:color w:val="231F20"/>
        </w:rPr>
        <w:t>để</w:t>
      </w:r>
      <w:r>
        <w:rPr>
          <w:color w:val="231F20"/>
          <w:spacing w:val="-10"/>
        </w:rPr>
        <w:t> </w:t>
      </w:r>
      <w:r>
        <w:rPr>
          <w:color w:val="231F20"/>
        </w:rPr>
        <w:t>nhập</w:t>
      </w:r>
      <w:r>
        <w:rPr>
          <w:color w:val="231F20"/>
          <w:spacing w:val="-9"/>
        </w:rPr>
        <w:t> </w:t>
      </w:r>
      <w:r>
        <w:rPr>
          <w:color w:val="231F20"/>
        </w:rPr>
        <w:t>chánh tánh</w:t>
      </w:r>
      <w:r>
        <w:rPr>
          <w:color w:val="231F20"/>
          <w:spacing w:val="-13"/>
        </w:rPr>
        <w:t> </w:t>
      </w:r>
      <w:r>
        <w:rPr>
          <w:color w:val="231F20"/>
        </w:rPr>
        <w:t>ly</w:t>
      </w:r>
      <w:r>
        <w:rPr>
          <w:color w:val="231F20"/>
          <w:spacing w:val="-12"/>
        </w:rPr>
        <w:t> </w:t>
      </w:r>
      <w:r>
        <w:rPr>
          <w:color w:val="231F20"/>
        </w:rPr>
        <w:t>sinh.</w:t>
      </w:r>
      <w:r>
        <w:rPr>
          <w:color w:val="231F20"/>
          <w:spacing w:val="-13"/>
        </w:rPr>
        <w:t> </w:t>
      </w:r>
      <w:r>
        <w:rPr>
          <w:color w:val="231F20"/>
        </w:rPr>
        <w:t>Các</w:t>
      </w:r>
      <w:r>
        <w:rPr>
          <w:color w:val="231F20"/>
          <w:spacing w:val="-12"/>
        </w:rPr>
        <w:t> </w:t>
      </w:r>
      <w:r>
        <w:rPr>
          <w:color w:val="231F20"/>
        </w:rPr>
        <w:t>người</w:t>
      </w:r>
      <w:r>
        <w:rPr>
          <w:color w:val="231F20"/>
          <w:spacing w:val="-12"/>
        </w:rPr>
        <w:t> </w:t>
      </w:r>
      <w:r>
        <w:rPr>
          <w:color w:val="231F20"/>
        </w:rPr>
        <w:t>ái</w:t>
      </w:r>
      <w:r>
        <w:rPr>
          <w:color w:val="231F20"/>
          <w:spacing w:val="-13"/>
        </w:rPr>
        <w:t> </w:t>
      </w:r>
      <w:r>
        <w:rPr>
          <w:color w:val="231F20"/>
        </w:rPr>
        <w:t>hành</w:t>
      </w:r>
      <w:r>
        <w:rPr>
          <w:color w:val="231F20"/>
          <w:spacing w:val="-12"/>
        </w:rPr>
        <w:t> </w:t>
      </w:r>
      <w:r>
        <w:rPr>
          <w:color w:val="231F20"/>
        </w:rPr>
        <w:t>cũng</w:t>
      </w:r>
      <w:r>
        <w:rPr>
          <w:color w:val="231F20"/>
          <w:spacing w:val="-13"/>
        </w:rPr>
        <w:t> </w:t>
      </w:r>
      <w:r>
        <w:rPr>
          <w:color w:val="231F20"/>
        </w:rPr>
        <w:t>có</w:t>
      </w:r>
      <w:r>
        <w:rPr>
          <w:color w:val="231F20"/>
          <w:spacing w:val="-12"/>
        </w:rPr>
        <w:t> </w:t>
      </w:r>
      <w:r>
        <w:rPr>
          <w:color w:val="231F20"/>
        </w:rPr>
        <w:t>hai</w:t>
      </w:r>
      <w:r>
        <w:rPr>
          <w:color w:val="231F20"/>
          <w:spacing w:val="-12"/>
        </w:rPr>
        <w:t> </w:t>
      </w:r>
      <w:r>
        <w:rPr>
          <w:color w:val="231F20"/>
        </w:rPr>
        <w:t>loại.</w:t>
      </w:r>
      <w:r>
        <w:rPr>
          <w:color w:val="231F20"/>
          <w:spacing w:val="-14"/>
        </w:rPr>
        <w:t> </w:t>
      </w:r>
      <w:r>
        <w:rPr>
          <w:color w:val="231F20"/>
        </w:rPr>
        <w:t>Người</w:t>
      </w:r>
      <w:r>
        <w:rPr>
          <w:color w:val="231F20"/>
          <w:spacing w:val="-12"/>
        </w:rPr>
        <w:t> </w:t>
      </w:r>
      <w:r>
        <w:rPr>
          <w:color w:val="231F20"/>
        </w:rPr>
        <w:t>ngã</w:t>
      </w:r>
      <w:r>
        <w:rPr>
          <w:color w:val="231F20"/>
          <w:spacing w:val="-13"/>
        </w:rPr>
        <w:t> </w:t>
      </w:r>
      <w:r>
        <w:rPr>
          <w:color w:val="231F20"/>
        </w:rPr>
        <w:t>mạn</w:t>
      </w:r>
      <w:r>
        <w:rPr>
          <w:color w:val="231F20"/>
          <w:spacing w:val="-12"/>
        </w:rPr>
        <w:t> </w:t>
      </w:r>
      <w:r>
        <w:rPr>
          <w:color w:val="231F20"/>
        </w:rPr>
        <w:t>tăng thì</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vô</w:t>
      </w:r>
      <w:r>
        <w:rPr>
          <w:color w:val="231F20"/>
          <w:spacing w:val="-9"/>
        </w:rPr>
        <w:t> </w:t>
      </w:r>
      <w:r>
        <w:rPr>
          <w:color w:val="231F20"/>
        </w:rPr>
        <w:t>thường</w:t>
      </w:r>
      <w:r>
        <w:rPr>
          <w:color w:val="231F20"/>
          <w:spacing w:val="-10"/>
        </w:rPr>
        <w:t> </w:t>
      </w:r>
      <w:r>
        <w:rPr>
          <w:color w:val="231F20"/>
        </w:rPr>
        <w:t>để</w:t>
      </w:r>
      <w:r>
        <w:rPr>
          <w:color w:val="231F20"/>
          <w:spacing w:val="-10"/>
        </w:rPr>
        <w:t> </w:t>
      </w:r>
      <w:r>
        <w:rPr>
          <w:color w:val="231F20"/>
        </w:rPr>
        <w:t>nhập</w:t>
      </w:r>
      <w:r>
        <w:rPr>
          <w:color w:val="231F20"/>
          <w:spacing w:val="-10"/>
        </w:rPr>
        <w:t> </w:t>
      </w:r>
      <w:r>
        <w:rPr>
          <w:color w:val="231F20"/>
        </w:rPr>
        <w:t>chánh</w:t>
      </w:r>
      <w:r>
        <w:rPr>
          <w:color w:val="231F20"/>
          <w:spacing w:val="-10"/>
        </w:rPr>
        <w:t> </w:t>
      </w:r>
      <w:r>
        <w:rPr>
          <w:color w:val="231F20"/>
        </w:rPr>
        <w:t>tánh</w:t>
      </w:r>
      <w:r>
        <w:rPr>
          <w:color w:val="231F20"/>
          <w:spacing w:val="-10"/>
        </w:rPr>
        <w:t> </w:t>
      </w:r>
      <w:r>
        <w:rPr>
          <w:color w:val="231F20"/>
        </w:rPr>
        <w:t>ly</w:t>
      </w:r>
      <w:r>
        <w:rPr>
          <w:color w:val="231F20"/>
          <w:spacing w:val="-9"/>
        </w:rPr>
        <w:t> </w:t>
      </w:r>
      <w:r>
        <w:rPr>
          <w:color w:val="231F20"/>
        </w:rPr>
        <w:t>sinh.</w:t>
      </w:r>
      <w:r>
        <w:rPr>
          <w:color w:val="231F20"/>
          <w:spacing w:val="-10"/>
        </w:rPr>
        <w:t> </w:t>
      </w:r>
      <w:r>
        <w:rPr>
          <w:color w:val="231F20"/>
        </w:rPr>
        <w:t>Người biếng</w:t>
      </w:r>
      <w:r>
        <w:rPr>
          <w:color w:val="231F20"/>
          <w:spacing w:val="-16"/>
        </w:rPr>
        <w:t> </w:t>
      </w:r>
      <w:r>
        <w:rPr>
          <w:color w:val="231F20"/>
        </w:rPr>
        <w:t>trễ</w:t>
      </w:r>
      <w:r>
        <w:rPr>
          <w:color w:val="231F20"/>
          <w:spacing w:val="-15"/>
        </w:rPr>
        <w:t> </w:t>
      </w:r>
      <w:r>
        <w:rPr>
          <w:color w:val="231F20"/>
        </w:rPr>
        <w:t>tăng</w:t>
      </w:r>
      <w:r>
        <w:rPr>
          <w:color w:val="231F20"/>
          <w:spacing w:val="-16"/>
        </w:rPr>
        <w:t> </w:t>
      </w:r>
      <w:r>
        <w:rPr>
          <w:color w:val="231F20"/>
        </w:rPr>
        <w:t>thì</w:t>
      </w:r>
      <w:r>
        <w:rPr>
          <w:color w:val="231F20"/>
          <w:spacing w:val="-16"/>
        </w:rPr>
        <w:t> </w:t>
      </w:r>
      <w:r>
        <w:rPr>
          <w:color w:val="231F20"/>
        </w:rPr>
        <w:t>dựa</w:t>
      </w:r>
      <w:r>
        <w:rPr>
          <w:color w:val="231F20"/>
          <w:spacing w:val="-15"/>
        </w:rPr>
        <w:t> </w:t>
      </w:r>
      <w:r>
        <w:rPr>
          <w:color w:val="231F20"/>
        </w:rPr>
        <w:t>vào</w:t>
      </w:r>
      <w:r>
        <w:rPr>
          <w:color w:val="231F20"/>
          <w:spacing w:val="-16"/>
        </w:rPr>
        <w:t> </w:t>
      </w:r>
      <w:r>
        <w:rPr>
          <w:color w:val="231F20"/>
        </w:rPr>
        <w:t>hành</w:t>
      </w:r>
      <w:r>
        <w:rPr>
          <w:color w:val="231F20"/>
          <w:spacing w:val="-15"/>
        </w:rPr>
        <w:t> </w:t>
      </w:r>
      <w:r>
        <w:rPr>
          <w:color w:val="231F20"/>
        </w:rPr>
        <w:t>tướng</w:t>
      </w:r>
      <w:r>
        <w:rPr>
          <w:color w:val="231F20"/>
          <w:spacing w:val="-16"/>
        </w:rPr>
        <w:t> </w:t>
      </w:r>
      <w:r>
        <w:rPr>
          <w:color w:val="231F20"/>
        </w:rPr>
        <w:t>khổ</w:t>
      </w:r>
      <w:r>
        <w:rPr>
          <w:color w:val="231F20"/>
          <w:spacing w:val="-15"/>
        </w:rPr>
        <w:t> </w:t>
      </w:r>
      <w:r>
        <w:rPr>
          <w:color w:val="231F20"/>
        </w:rPr>
        <w:t>để</w:t>
      </w:r>
      <w:r>
        <w:rPr>
          <w:color w:val="231F20"/>
          <w:spacing w:val="-16"/>
        </w:rPr>
        <w:t> </w:t>
      </w:r>
      <w:r>
        <w:rPr>
          <w:color w:val="231F20"/>
        </w:rPr>
        <w:t>nhập</w:t>
      </w:r>
      <w:r>
        <w:rPr>
          <w:color w:val="231F20"/>
          <w:spacing w:val="-15"/>
        </w:rPr>
        <w:t> </w:t>
      </w:r>
      <w:r>
        <w:rPr>
          <w:color w:val="231F20"/>
        </w:rPr>
        <w:t>chánh</w:t>
      </w:r>
      <w:r>
        <w:rPr>
          <w:color w:val="231F20"/>
          <w:spacing w:val="-16"/>
        </w:rPr>
        <w:t> </w:t>
      </w:r>
      <w:r>
        <w:rPr>
          <w:color w:val="231F20"/>
        </w:rPr>
        <w:t>tánh</w:t>
      </w:r>
      <w:r>
        <w:rPr>
          <w:color w:val="231F20"/>
          <w:spacing w:val="-15"/>
        </w:rPr>
        <w:t> </w:t>
      </w:r>
      <w:r>
        <w:rPr>
          <w:color w:val="231F20"/>
        </w:rPr>
        <w:t>ly</w:t>
      </w:r>
      <w:r>
        <w:rPr>
          <w:color w:val="231F20"/>
          <w:spacing w:val="-16"/>
        </w:rPr>
        <w:t> </w:t>
      </w:r>
      <w:r>
        <w:rPr>
          <w:color w:val="231F20"/>
        </w:rPr>
        <w:t>sinh.</w:t>
      </w:r>
    </w:p>
    <w:p>
      <w:pPr>
        <w:pStyle w:val="BodyText"/>
        <w:spacing w:line="273" w:lineRule="auto" w:before="108"/>
        <w:ind w:left="110" w:right="391"/>
      </w:pPr>
      <w:r>
        <w:rPr>
          <w:color w:val="231F20"/>
        </w:rPr>
        <w:t>Lại nữa, nếu người lợi căn thì đa phần dựa vào không để nhập chánh</w:t>
      </w:r>
      <w:r>
        <w:rPr>
          <w:color w:val="231F20"/>
          <w:spacing w:val="-16"/>
        </w:rPr>
        <w:t> </w:t>
      </w:r>
      <w:r>
        <w:rPr>
          <w:color w:val="231F20"/>
        </w:rPr>
        <w:t>tánh</w:t>
      </w:r>
      <w:r>
        <w:rPr>
          <w:color w:val="231F20"/>
          <w:spacing w:val="-15"/>
        </w:rPr>
        <w:t> </w:t>
      </w:r>
      <w:r>
        <w:rPr>
          <w:color w:val="231F20"/>
        </w:rPr>
        <w:t>ly</w:t>
      </w:r>
      <w:r>
        <w:rPr>
          <w:color w:val="231F20"/>
          <w:spacing w:val="-16"/>
        </w:rPr>
        <w:t> </w:t>
      </w:r>
      <w:r>
        <w:rPr>
          <w:color w:val="231F20"/>
        </w:rPr>
        <w:t>sinh.</w:t>
      </w:r>
      <w:r>
        <w:rPr>
          <w:color w:val="231F20"/>
          <w:spacing w:val="-15"/>
        </w:rPr>
        <w:t> </w:t>
      </w:r>
      <w:r>
        <w:rPr>
          <w:color w:val="231F20"/>
        </w:rPr>
        <w:t>Nếu</w:t>
      </w:r>
      <w:r>
        <w:rPr>
          <w:color w:val="231F20"/>
          <w:spacing w:val="-16"/>
        </w:rPr>
        <w:t> </w:t>
      </w:r>
      <w:r>
        <w:rPr>
          <w:color w:val="231F20"/>
        </w:rPr>
        <w:t>người</w:t>
      </w:r>
      <w:r>
        <w:rPr>
          <w:color w:val="231F20"/>
          <w:spacing w:val="-15"/>
        </w:rPr>
        <w:t> </w:t>
      </w:r>
      <w:r>
        <w:rPr>
          <w:color w:val="231F20"/>
        </w:rPr>
        <w:t>độn</w:t>
      </w:r>
      <w:r>
        <w:rPr>
          <w:color w:val="231F20"/>
          <w:spacing w:val="-15"/>
        </w:rPr>
        <w:t> </w:t>
      </w:r>
      <w:r>
        <w:rPr>
          <w:color w:val="231F20"/>
        </w:rPr>
        <w:t>căn</w:t>
      </w:r>
      <w:r>
        <w:rPr>
          <w:color w:val="231F20"/>
          <w:spacing w:val="-16"/>
        </w:rPr>
        <w:t> </w:t>
      </w:r>
      <w:r>
        <w:rPr>
          <w:color w:val="231F20"/>
        </w:rPr>
        <w:t>thì</w:t>
      </w:r>
      <w:r>
        <w:rPr>
          <w:color w:val="231F20"/>
          <w:spacing w:val="-15"/>
        </w:rPr>
        <w:t> </w:t>
      </w:r>
      <w:r>
        <w:rPr>
          <w:color w:val="231F20"/>
        </w:rPr>
        <w:t>đa</w:t>
      </w:r>
      <w:r>
        <w:rPr>
          <w:color w:val="231F20"/>
          <w:spacing w:val="-16"/>
        </w:rPr>
        <w:t> </w:t>
      </w:r>
      <w:r>
        <w:rPr>
          <w:color w:val="231F20"/>
        </w:rPr>
        <w:t>phần</w:t>
      </w:r>
      <w:r>
        <w:rPr>
          <w:color w:val="231F20"/>
          <w:spacing w:val="-15"/>
        </w:rPr>
        <w:t> </w:t>
      </w:r>
      <w:r>
        <w:rPr>
          <w:color w:val="231F20"/>
        </w:rPr>
        <w:t>dựa</w:t>
      </w:r>
      <w:r>
        <w:rPr>
          <w:color w:val="231F20"/>
          <w:spacing w:val="-15"/>
        </w:rPr>
        <w:t> </w:t>
      </w:r>
      <w:r>
        <w:rPr>
          <w:color w:val="231F20"/>
        </w:rPr>
        <w:t>vào</w:t>
      </w:r>
      <w:r>
        <w:rPr>
          <w:color w:val="231F20"/>
          <w:spacing w:val="-16"/>
        </w:rPr>
        <w:t> </w:t>
      </w:r>
      <w:r>
        <w:rPr>
          <w:color w:val="231F20"/>
        </w:rPr>
        <w:t>vô</w:t>
      </w:r>
      <w:r>
        <w:rPr>
          <w:color w:val="231F20"/>
          <w:spacing w:val="-15"/>
        </w:rPr>
        <w:t> </w:t>
      </w:r>
      <w:r>
        <w:rPr>
          <w:color w:val="231F20"/>
        </w:rPr>
        <w:t>nguyện để</w:t>
      </w:r>
      <w:r>
        <w:rPr>
          <w:color w:val="231F20"/>
          <w:spacing w:val="-12"/>
        </w:rPr>
        <w:t> </w:t>
      </w:r>
      <w:r>
        <w:rPr>
          <w:color w:val="231F20"/>
        </w:rPr>
        <w:t>nhập</w:t>
      </w:r>
      <w:r>
        <w:rPr>
          <w:color w:val="231F20"/>
          <w:spacing w:val="-11"/>
        </w:rPr>
        <w:t> </w:t>
      </w:r>
      <w:r>
        <w:rPr>
          <w:color w:val="231F20"/>
        </w:rPr>
        <w:t>chánh</w:t>
      </w:r>
      <w:r>
        <w:rPr>
          <w:color w:val="231F20"/>
          <w:spacing w:val="-12"/>
        </w:rPr>
        <w:t> </w:t>
      </w:r>
      <w:r>
        <w:rPr>
          <w:color w:val="231F20"/>
        </w:rPr>
        <w:t>tánh</w:t>
      </w:r>
      <w:r>
        <w:rPr>
          <w:color w:val="231F20"/>
          <w:spacing w:val="-11"/>
        </w:rPr>
        <w:t> </w:t>
      </w:r>
      <w:r>
        <w:rPr>
          <w:color w:val="231F20"/>
        </w:rPr>
        <w:t>ly</w:t>
      </w:r>
      <w:r>
        <w:rPr>
          <w:color w:val="231F20"/>
          <w:spacing w:val="-12"/>
        </w:rPr>
        <w:t> </w:t>
      </w:r>
      <w:r>
        <w:rPr>
          <w:color w:val="231F20"/>
        </w:rPr>
        <w:t>sinh.</w:t>
      </w:r>
      <w:r>
        <w:rPr>
          <w:color w:val="231F20"/>
          <w:spacing w:val="-11"/>
        </w:rPr>
        <w:t> </w:t>
      </w:r>
      <w:r>
        <w:rPr>
          <w:color w:val="231F20"/>
        </w:rPr>
        <w:t>Như</w:t>
      </w:r>
      <w:r>
        <w:rPr>
          <w:color w:val="231F20"/>
          <w:spacing w:val="-12"/>
        </w:rPr>
        <w:t> </w:t>
      </w:r>
      <w:r>
        <w:rPr>
          <w:color w:val="231F20"/>
        </w:rPr>
        <w:t>lợi</w:t>
      </w:r>
      <w:r>
        <w:rPr>
          <w:color w:val="231F20"/>
          <w:spacing w:val="-11"/>
        </w:rPr>
        <w:t> </w:t>
      </w:r>
      <w:r>
        <w:rPr>
          <w:color w:val="231F20"/>
        </w:rPr>
        <w:t>căn,</w:t>
      </w:r>
      <w:r>
        <w:rPr>
          <w:color w:val="231F20"/>
          <w:spacing w:val="-12"/>
        </w:rPr>
        <w:t> </w:t>
      </w:r>
      <w:r>
        <w:rPr>
          <w:color w:val="231F20"/>
        </w:rPr>
        <w:t>độn</w:t>
      </w:r>
      <w:r>
        <w:rPr>
          <w:color w:val="231F20"/>
          <w:spacing w:val="-11"/>
        </w:rPr>
        <w:t> </w:t>
      </w:r>
      <w:r>
        <w:rPr>
          <w:color w:val="231F20"/>
        </w:rPr>
        <w:t>căn,</w:t>
      </w:r>
      <w:r>
        <w:rPr>
          <w:color w:val="231F20"/>
          <w:spacing w:val="-11"/>
        </w:rPr>
        <w:t> </w:t>
      </w:r>
      <w:r>
        <w:rPr>
          <w:color w:val="231F20"/>
        </w:rPr>
        <w:t>thì</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khai</w:t>
      </w:r>
      <w:r>
        <w:rPr>
          <w:color w:val="231F20"/>
          <w:spacing w:val="-11"/>
        </w:rPr>
        <w:t> </w:t>
      </w:r>
      <w:r>
        <w:rPr>
          <w:color w:val="231F20"/>
        </w:rPr>
        <w:t>trí, thuyết trí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Nếu</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vô</w:t>
      </w:r>
      <w:r>
        <w:rPr>
          <w:color w:val="231F20"/>
          <w:spacing w:val="-11"/>
        </w:rPr>
        <w:t> </w:t>
      </w:r>
      <w:r>
        <w:rPr>
          <w:color w:val="231F20"/>
        </w:rPr>
        <w:t>nguyện</w:t>
      </w:r>
      <w:r>
        <w:rPr>
          <w:color w:val="231F20"/>
          <w:spacing w:val="-11"/>
        </w:rPr>
        <w:t> </w:t>
      </w:r>
      <w:r>
        <w:rPr>
          <w:color w:val="231F20"/>
        </w:rPr>
        <w:t>để</w:t>
      </w:r>
      <w:r>
        <w:rPr>
          <w:color w:val="231F20"/>
          <w:spacing w:val="-12"/>
        </w:rPr>
        <w:t> </w:t>
      </w:r>
      <w:r>
        <w:rPr>
          <w:color w:val="231F20"/>
        </w:rPr>
        <w:t>nhập</w:t>
      </w:r>
      <w:r>
        <w:rPr>
          <w:color w:val="231F20"/>
          <w:spacing w:val="-11"/>
        </w:rPr>
        <w:t> </w:t>
      </w:r>
      <w:r>
        <w:rPr>
          <w:color w:val="231F20"/>
        </w:rPr>
        <w:t>chánh</w:t>
      </w:r>
      <w:r>
        <w:rPr>
          <w:color w:val="231F20"/>
          <w:spacing w:val="-11"/>
        </w:rPr>
        <w:t> </w:t>
      </w:r>
      <w:r>
        <w:rPr>
          <w:color w:val="231F20"/>
        </w:rPr>
        <w:t>tánh</w:t>
      </w:r>
      <w:r>
        <w:rPr>
          <w:color w:val="231F20"/>
          <w:spacing w:val="-12"/>
        </w:rPr>
        <w:t> </w:t>
      </w:r>
      <w:r>
        <w:rPr>
          <w:color w:val="231F20"/>
        </w:rPr>
        <w:t>ly</w:t>
      </w:r>
      <w:r>
        <w:rPr>
          <w:color w:val="231F20"/>
          <w:spacing w:val="-11"/>
        </w:rPr>
        <w:t> </w:t>
      </w:r>
      <w:r>
        <w:rPr>
          <w:color w:val="231F20"/>
        </w:rPr>
        <w:t>sinh</w:t>
      </w:r>
      <w:r>
        <w:rPr>
          <w:color w:val="231F20"/>
          <w:spacing w:val="-12"/>
        </w:rPr>
        <w:t> </w:t>
      </w:r>
      <w:r>
        <w:rPr>
          <w:color w:val="231F20"/>
        </w:rPr>
        <w:t>thì</w:t>
      </w:r>
      <w:r>
        <w:rPr>
          <w:color w:val="231F20"/>
          <w:spacing w:val="-11"/>
        </w:rPr>
        <w:t> </w:t>
      </w:r>
      <w:r>
        <w:rPr>
          <w:color w:val="231F20"/>
        </w:rPr>
        <w:t>người</w:t>
      </w:r>
      <w:r>
        <w:rPr>
          <w:color w:val="231F20"/>
          <w:spacing w:val="-11"/>
        </w:rPr>
        <w:t> </w:t>
      </w:r>
      <w:r>
        <w:rPr>
          <w:color w:val="231F20"/>
        </w:rPr>
        <w:t>ấy hoặc dựa vào vô tướng của vô nguyện lìa nhiễm của ba cõi, dứt hết chúng đồng phận nên Tam-ma-địa không không hiện</w:t>
      </w:r>
      <w:r>
        <w:rPr>
          <w:color w:val="231F20"/>
          <w:spacing w:val="-12"/>
        </w:rPr>
        <w:t> </w:t>
      </w:r>
      <w:r>
        <w:rPr>
          <w:color w:val="231F20"/>
        </w:rPr>
        <w:t>tiền.</w:t>
      </w:r>
    </w:p>
    <w:p>
      <w:pPr>
        <w:pStyle w:val="BodyText"/>
        <w:spacing w:line="268" w:lineRule="auto" w:before="117"/>
        <w:ind w:right="107"/>
      </w:pPr>
      <w:r>
        <w:rPr>
          <w:color w:val="231F20"/>
        </w:rPr>
        <w:t>Bậc Tùy pháp hành cũng như thế, vì hai vị này giống nhau về địa v.v…, nói rộng như trước.</w:t>
      </w:r>
    </w:p>
    <w:p>
      <w:pPr>
        <w:pStyle w:val="BodyText"/>
        <w:spacing w:line="268" w:lineRule="auto" w:before="115"/>
        <w:ind w:right="107"/>
      </w:pPr>
      <w:r>
        <w:rPr>
          <w:color w:val="231F20"/>
        </w:rPr>
        <w:t>Tín thắng giải cho đến Câu giải thoát, đối với ba thứ Tam-ma- địa, ở vị lai đều thành tựu ba thứ, ở quá khứ nếu đã diệt không mất, ở hiện tại thì nếu hiện tiền... Đây đều căn cứ theo trước nên biết về tướng của chúng.</w:t>
      </w:r>
    </w:p>
    <w:p>
      <w:pPr>
        <w:pStyle w:val="BodyText"/>
        <w:spacing w:line="268" w:lineRule="auto" w:before="118"/>
        <w:ind w:right="109"/>
      </w:pPr>
      <w:r>
        <w:rPr>
          <w:i/>
          <w:color w:val="231F20"/>
          <w:spacing w:val="-3"/>
        </w:rPr>
        <w:t>Hỏi:</w:t>
      </w:r>
      <w:r>
        <w:rPr>
          <w:i/>
          <w:color w:val="231F20"/>
          <w:spacing w:val="-21"/>
        </w:rPr>
        <w:t> </w:t>
      </w:r>
      <w:r>
        <w:rPr>
          <w:color w:val="231F20"/>
        </w:rPr>
        <w:t>Tùy</w:t>
      </w:r>
      <w:r>
        <w:rPr>
          <w:color w:val="231F20"/>
          <w:spacing w:val="-16"/>
        </w:rPr>
        <w:t> </w:t>
      </w:r>
      <w:r>
        <w:rPr>
          <w:color w:val="231F20"/>
        </w:rPr>
        <w:t>tín</w:t>
      </w:r>
      <w:r>
        <w:rPr>
          <w:color w:val="231F20"/>
          <w:spacing w:val="-17"/>
        </w:rPr>
        <w:t> </w:t>
      </w:r>
      <w:r>
        <w:rPr>
          <w:color w:val="231F20"/>
          <w:spacing w:val="-3"/>
        </w:rPr>
        <w:t>hành</w:t>
      </w:r>
      <w:r>
        <w:rPr>
          <w:color w:val="231F20"/>
          <w:spacing w:val="-16"/>
        </w:rPr>
        <w:t> </w:t>
      </w:r>
      <w:r>
        <w:rPr>
          <w:color w:val="231F20"/>
        </w:rPr>
        <w:t>cho</w:t>
      </w:r>
      <w:r>
        <w:rPr>
          <w:color w:val="231F20"/>
          <w:spacing w:val="-17"/>
        </w:rPr>
        <w:t> </w:t>
      </w:r>
      <w:r>
        <w:rPr>
          <w:color w:val="231F20"/>
        </w:rPr>
        <w:t>đến</w:t>
      </w:r>
      <w:r>
        <w:rPr>
          <w:color w:val="231F20"/>
          <w:spacing w:val="-16"/>
        </w:rPr>
        <w:t> </w:t>
      </w:r>
      <w:r>
        <w:rPr>
          <w:color w:val="231F20"/>
        </w:rPr>
        <w:t>Câu</w:t>
      </w:r>
      <w:r>
        <w:rPr>
          <w:color w:val="231F20"/>
          <w:spacing w:val="-17"/>
        </w:rPr>
        <w:t> </w:t>
      </w:r>
      <w:r>
        <w:rPr>
          <w:color w:val="231F20"/>
          <w:spacing w:val="-3"/>
        </w:rPr>
        <w:t>giải</w:t>
      </w:r>
      <w:r>
        <w:rPr>
          <w:color w:val="231F20"/>
          <w:spacing w:val="-16"/>
        </w:rPr>
        <w:t> </w:t>
      </w:r>
      <w:r>
        <w:rPr>
          <w:color w:val="231F20"/>
          <w:spacing w:val="-3"/>
        </w:rPr>
        <w:t>thoát,</w:t>
      </w:r>
      <w:r>
        <w:rPr>
          <w:color w:val="231F20"/>
          <w:spacing w:val="-16"/>
        </w:rPr>
        <w:t> </w:t>
      </w:r>
      <w:r>
        <w:rPr>
          <w:color w:val="231F20"/>
        </w:rPr>
        <w:t>khi</w:t>
      </w:r>
      <w:r>
        <w:rPr>
          <w:color w:val="231F20"/>
          <w:spacing w:val="-17"/>
        </w:rPr>
        <w:t> </w:t>
      </w:r>
      <w:r>
        <w:rPr>
          <w:color w:val="231F20"/>
        </w:rPr>
        <w:t>ba</w:t>
      </w:r>
      <w:r>
        <w:rPr>
          <w:color w:val="231F20"/>
          <w:spacing w:val="-16"/>
        </w:rPr>
        <w:t> </w:t>
      </w:r>
      <w:r>
        <w:rPr>
          <w:color w:val="231F20"/>
        </w:rPr>
        <w:t>thứ</w:t>
      </w:r>
      <w:r>
        <w:rPr>
          <w:color w:val="231F20"/>
          <w:spacing w:val="-21"/>
        </w:rPr>
        <w:t> </w:t>
      </w:r>
      <w:r>
        <w:rPr>
          <w:color w:val="231F20"/>
          <w:spacing w:val="-5"/>
        </w:rPr>
        <w:t>Tam-ma-địa </w:t>
      </w:r>
      <w:r>
        <w:rPr>
          <w:color w:val="231F20"/>
          <w:spacing w:val="-3"/>
        </w:rPr>
        <w:t>không,</w:t>
      </w:r>
      <w:r>
        <w:rPr>
          <w:color w:val="231F20"/>
          <w:spacing w:val="-7"/>
        </w:rPr>
        <w:t> </w:t>
      </w:r>
      <w:r>
        <w:rPr>
          <w:color w:val="231F20"/>
        </w:rPr>
        <w:t>vô</w:t>
      </w:r>
      <w:r>
        <w:rPr>
          <w:color w:val="231F20"/>
          <w:spacing w:val="-6"/>
        </w:rPr>
        <w:t> </w:t>
      </w:r>
      <w:r>
        <w:rPr>
          <w:color w:val="231F20"/>
          <w:spacing w:val="-3"/>
        </w:rPr>
        <w:t>nguyện,</w:t>
      </w:r>
      <w:r>
        <w:rPr>
          <w:color w:val="231F20"/>
          <w:spacing w:val="-6"/>
        </w:rPr>
        <w:t> </w:t>
      </w:r>
      <w:r>
        <w:rPr>
          <w:color w:val="231F20"/>
        </w:rPr>
        <w:t>vô</w:t>
      </w:r>
      <w:r>
        <w:rPr>
          <w:color w:val="231F20"/>
          <w:spacing w:val="-7"/>
        </w:rPr>
        <w:t> </w:t>
      </w:r>
      <w:r>
        <w:rPr>
          <w:color w:val="231F20"/>
          <w:spacing w:val="-3"/>
        </w:rPr>
        <w:t>tướng</w:t>
      </w:r>
      <w:r>
        <w:rPr>
          <w:color w:val="231F20"/>
          <w:spacing w:val="-6"/>
        </w:rPr>
        <w:t> </w:t>
      </w:r>
      <w:r>
        <w:rPr>
          <w:color w:val="231F20"/>
          <w:spacing w:val="-3"/>
        </w:rPr>
        <w:t>hiện</w:t>
      </w:r>
      <w:r>
        <w:rPr>
          <w:color w:val="231F20"/>
          <w:spacing w:val="-7"/>
        </w:rPr>
        <w:t> </w:t>
      </w:r>
      <w:r>
        <w:rPr>
          <w:color w:val="231F20"/>
          <w:spacing w:val="-3"/>
        </w:rPr>
        <w:t>tiền</w:t>
      </w:r>
      <w:r>
        <w:rPr>
          <w:color w:val="231F20"/>
          <w:spacing w:val="-6"/>
        </w:rPr>
        <w:t> </w:t>
      </w:r>
      <w:r>
        <w:rPr>
          <w:color w:val="231F20"/>
        </w:rPr>
        <w:t>thì</w:t>
      </w:r>
      <w:r>
        <w:rPr>
          <w:color w:val="231F20"/>
          <w:spacing w:val="-6"/>
        </w:rPr>
        <w:t> </w:t>
      </w:r>
      <w:r>
        <w:rPr>
          <w:color w:val="231F20"/>
        </w:rPr>
        <w:t>có</w:t>
      </w:r>
      <w:r>
        <w:rPr>
          <w:color w:val="231F20"/>
          <w:spacing w:val="-7"/>
        </w:rPr>
        <w:t> </w:t>
      </w:r>
      <w:r>
        <w:rPr>
          <w:color w:val="231F20"/>
        </w:rPr>
        <w:t>bao</w:t>
      </w:r>
      <w:r>
        <w:rPr>
          <w:color w:val="231F20"/>
          <w:spacing w:val="-6"/>
        </w:rPr>
        <w:t> </w:t>
      </w:r>
      <w:r>
        <w:rPr>
          <w:color w:val="231F20"/>
          <w:spacing w:val="-3"/>
        </w:rPr>
        <w:t>nhiêu</w:t>
      </w:r>
      <w:r>
        <w:rPr>
          <w:color w:val="231F20"/>
          <w:spacing w:val="-6"/>
        </w:rPr>
        <w:t> </w:t>
      </w:r>
      <w:r>
        <w:rPr>
          <w:color w:val="231F20"/>
        </w:rPr>
        <w:t>trí</w:t>
      </w:r>
      <w:r>
        <w:rPr>
          <w:color w:val="231F20"/>
          <w:spacing w:val="-7"/>
        </w:rPr>
        <w:t> </w:t>
      </w:r>
      <w:r>
        <w:rPr>
          <w:color w:val="231F20"/>
          <w:spacing w:val="-3"/>
        </w:rPr>
        <w:t>hiện</w:t>
      </w:r>
      <w:r>
        <w:rPr>
          <w:color w:val="231F20"/>
          <w:spacing w:val="-6"/>
        </w:rPr>
        <w:t> </w:t>
      </w:r>
      <w:r>
        <w:rPr>
          <w:color w:val="231F20"/>
          <w:spacing w:val="-3"/>
        </w:rPr>
        <w:t>tiền?</w:t>
      </w:r>
    </w:p>
    <w:p>
      <w:pPr>
        <w:pStyle w:val="BodyText"/>
        <w:spacing w:line="268" w:lineRule="auto" w:before="116"/>
        <w:ind w:right="106"/>
      </w:pPr>
      <w:r>
        <w:rPr>
          <w:i/>
          <w:color w:val="231F20"/>
        </w:rPr>
        <w:t>Đáp: </w:t>
      </w:r>
      <w:r>
        <w:rPr>
          <w:color w:val="231F20"/>
        </w:rPr>
        <w:t>Bậc Tùy tín hành, khi Tam-ma-địa không hiện tiền thì</w:t>
      </w:r>
      <w:r>
        <w:rPr>
          <w:color w:val="231F20"/>
          <w:spacing w:val="-32"/>
        </w:rPr>
        <w:t> </w:t>
      </w:r>
      <w:r>
        <w:rPr>
          <w:color w:val="231F20"/>
        </w:rPr>
        <w:t>có hoặc hai trí hiện tiền hoặc không có. Nói rộng cho đến bậc Câu giải thoát</w:t>
      </w:r>
      <w:r>
        <w:rPr>
          <w:color w:val="231F20"/>
          <w:spacing w:val="-12"/>
        </w:rPr>
        <w:t> </w:t>
      </w:r>
      <w:r>
        <w:rPr>
          <w:color w:val="231F20"/>
        </w:rPr>
        <w:t>cũng</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trong</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khi</w:t>
      </w:r>
      <w:r>
        <w:rPr>
          <w:color w:val="231F20"/>
          <w:spacing w:val="-11"/>
        </w:rPr>
        <w:t> </w:t>
      </w:r>
      <w:r>
        <w:rPr>
          <w:color w:val="231F20"/>
        </w:rPr>
        <w:t>có</w:t>
      </w:r>
      <w:r>
        <w:rPr>
          <w:color w:val="231F20"/>
          <w:spacing w:val="-12"/>
        </w:rPr>
        <w:t> </w:t>
      </w:r>
      <w:r>
        <w:rPr>
          <w:color w:val="231F20"/>
        </w:rPr>
        <w:t>nhẫn</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có trí,</w:t>
      </w:r>
      <w:r>
        <w:rPr>
          <w:color w:val="231F20"/>
          <w:spacing w:val="-9"/>
        </w:rPr>
        <w:t> </w:t>
      </w:r>
      <w:r>
        <w:rPr>
          <w:color w:val="231F20"/>
        </w:rPr>
        <w:t>khi</w:t>
      </w:r>
      <w:r>
        <w:rPr>
          <w:color w:val="231F20"/>
          <w:spacing w:val="-9"/>
        </w:rPr>
        <w:t> </w:t>
      </w:r>
      <w:r>
        <w:rPr>
          <w:color w:val="231F20"/>
        </w:rPr>
        <w:t>có</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tiền.</w:t>
      </w:r>
      <w:r>
        <w:rPr>
          <w:color w:val="231F20"/>
          <w:spacing w:val="-9"/>
        </w:rPr>
        <w:t> </w:t>
      </w:r>
      <w:r>
        <w:rPr>
          <w:color w:val="231F20"/>
        </w:rPr>
        <w:t>Ở</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khi</w:t>
      </w:r>
      <w:r>
        <w:rPr>
          <w:color w:val="231F20"/>
          <w:spacing w:val="-9"/>
        </w:rPr>
        <w:t> </w:t>
      </w:r>
      <w:r>
        <w:rPr>
          <w:color w:val="231F20"/>
        </w:rPr>
        <w:t>có</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diệt</w:t>
      </w:r>
      <w:r>
        <w:rPr>
          <w:color w:val="231F20"/>
          <w:spacing w:val="-10"/>
        </w:rPr>
        <w:t> </w:t>
      </w:r>
      <w:r>
        <w:rPr>
          <w:color w:val="231F20"/>
        </w:rPr>
        <w:t>trí</w:t>
      </w:r>
      <w:r>
        <w:rPr>
          <w:color w:val="231F20"/>
          <w:spacing w:val="-9"/>
        </w:rPr>
        <w:t> </w:t>
      </w:r>
      <w:r>
        <w:rPr>
          <w:color w:val="231F20"/>
          <w:spacing w:val="-4"/>
        </w:rPr>
        <w:t>thì </w:t>
      </w:r>
      <w:r>
        <w:rPr>
          <w:color w:val="231F20"/>
        </w:rPr>
        <w:t>có hai trí hiện tiền. Khi có đạo trí thì hoặc có hai hoặc có ba trí hiện tiền.</w:t>
      </w:r>
      <w:r>
        <w:rPr>
          <w:color w:val="231F20"/>
          <w:spacing w:val="-9"/>
        </w:rPr>
        <w:t> </w:t>
      </w:r>
      <w:r>
        <w:rPr>
          <w:color w:val="231F20"/>
        </w:rPr>
        <w:t>Nơi</w:t>
      </w:r>
      <w:r>
        <w:rPr>
          <w:color w:val="231F20"/>
          <w:spacing w:val="-8"/>
        </w:rPr>
        <w:t> </w:t>
      </w:r>
      <w:r>
        <w:rPr>
          <w:color w:val="231F20"/>
        </w:rPr>
        <w:t>đạo</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rPr>
        <w:t>các</w:t>
      </w:r>
      <w:r>
        <w:rPr>
          <w:color w:val="231F20"/>
          <w:spacing w:val="-8"/>
        </w:rPr>
        <w:t> </w:t>
      </w:r>
      <w:r>
        <w:rPr>
          <w:color w:val="231F20"/>
        </w:rPr>
        <w:t>trí</w:t>
      </w:r>
      <w:r>
        <w:rPr>
          <w:color w:val="231F20"/>
          <w:spacing w:val="-7"/>
        </w:rPr>
        <w:t> </w:t>
      </w:r>
      <w:r>
        <w:rPr>
          <w:color w:val="231F20"/>
        </w:rPr>
        <w:t>khổ</w:t>
      </w:r>
      <w:r>
        <w:rPr>
          <w:color w:val="231F20"/>
          <w:spacing w:val="-9"/>
        </w:rPr>
        <w:t> </w:t>
      </w:r>
      <w:r>
        <w:rPr>
          <w:color w:val="231F20"/>
        </w:rPr>
        <w:t>tập</w:t>
      </w:r>
      <w:r>
        <w:rPr>
          <w:color w:val="231F20"/>
          <w:spacing w:val="-8"/>
        </w:rPr>
        <w:t> </w:t>
      </w:r>
      <w:r>
        <w:rPr>
          <w:color w:val="231F20"/>
        </w:rPr>
        <w:t>diệt</w:t>
      </w:r>
      <w:r>
        <w:rPr>
          <w:color w:val="231F20"/>
          <w:spacing w:val="-8"/>
        </w:rPr>
        <w:t> </w:t>
      </w:r>
      <w:r>
        <w:rPr>
          <w:color w:val="231F20"/>
        </w:rPr>
        <w:t>nếu</w:t>
      </w:r>
      <w:r>
        <w:rPr>
          <w:color w:val="231F20"/>
          <w:spacing w:val="-8"/>
        </w:rPr>
        <w:t> </w:t>
      </w:r>
      <w:r>
        <w:rPr>
          <w:color w:val="231F20"/>
        </w:rPr>
        <w:t>gồm</w:t>
      </w:r>
      <w:r>
        <w:rPr>
          <w:color w:val="231F20"/>
          <w:spacing w:val="-8"/>
        </w:rPr>
        <w:t> </w:t>
      </w:r>
      <w:r>
        <w:rPr>
          <w:color w:val="231F20"/>
        </w:rPr>
        <w:t>thâu</w:t>
      </w:r>
      <w:r>
        <w:rPr>
          <w:color w:val="231F20"/>
          <w:spacing w:val="-7"/>
        </w:rPr>
        <w:t> </w:t>
      </w:r>
      <w:r>
        <w:rPr>
          <w:color w:val="231F20"/>
        </w:rPr>
        <w:t>chánh</w:t>
      </w:r>
      <w:r>
        <w:rPr>
          <w:color w:val="231F20"/>
          <w:spacing w:val="-8"/>
        </w:rPr>
        <w:t> </w:t>
      </w:r>
      <w:r>
        <w:rPr>
          <w:color w:val="231F20"/>
        </w:rPr>
        <w:t>kiến</w:t>
      </w:r>
      <w:r>
        <w:rPr>
          <w:color w:val="231F20"/>
          <w:spacing w:val="-8"/>
        </w:rPr>
        <w:t> </w:t>
      </w:r>
      <w:r>
        <w:rPr>
          <w:color w:val="231F20"/>
        </w:rPr>
        <w:t>vô học, thì mỗi mỗi trí có hai trí hiện tiền. Không gồm thâu chánh kiến vô học, thì mỗi mỗi trí có ba trí hiện tiền. Đạo trí, nếu không gồm thâu chánh kiến vô học thì có ba trí hiện tiền. Nếu gồm thâu chánh kiến vô học và tha tâm trí thì cũng có ba trí hiện tiền. Tức ở đây nếu không có tha tâm trí, thì chỉ có hai trí hiện tiền.</w:t>
      </w:r>
    </w:p>
    <w:p>
      <w:pPr>
        <w:pStyle w:val="BodyText"/>
        <w:spacing w:line="268" w:lineRule="auto" w:before="126"/>
        <w:ind w:right="107"/>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7"/>
        </w:rPr>
        <w:t> </w:t>
      </w:r>
      <w:r>
        <w:rPr>
          <w:color w:val="231F20"/>
        </w:rPr>
        <w:t>tận</w:t>
      </w:r>
      <w:r>
        <w:rPr>
          <w:color w:val="231F20"/>
          <w:spacing w:val="-7"/>
        </w:rPr>
        <w:t> </w:t>
      </w:r>
      <w:r>
        <w:rPr>
          <w:color w:val="231F20"/>
        </w:rPr>
        <w:t>trí</w:t>
      </w:r>
      <w:r>
        <w:rPr>
          <w:color w:val="231F20"/>
          <w:spacing w:val="-6"/>
        </w:rPr>
        <w:t> </w:t>
      </w:r>
      <w:r>
        <w:rPr>
          <w:color w:val="231F20"/>
        </w:rPr>
        <w:t>và</w:t>
      </w:r>
      <w:r>
        <w:rPr>
          <w:color w:val="231F20"/>
          <w:spacing w:val="-7"/>
        </w:rPr>
        <w:t> </w:t>
      </w:r>
      <w:r>
        <w:rPr>
          <w:color w:val="231F20"/>
        </w:rPr>
        <w:t>vô</w:t>
      </w:r>
      <w:r>
        <w:rPr>
          <w:color w:val="231F20"/>
          <w:spacing w:val="-6"/>
        </w:rPr>
        <w:t> </w:t>
      </w:r>
      <w:r>
        <w:rPr>
          <w:color w:val="231F20"/>
        </w:rPr>
        <w:t>sinh</w:t>
      </w:r>
      <w:r>
        <w:rPr>
          <w:color w:val="231F20"/>
          <w:spacing w:val="-7"/>
        </w:rPr>
        <w:t> </w:t>
      </w:r>
      <w:r>
        <w:rPr>
          <w:color w:val="231F20"/>
        </w:rPr>
        <w:t>trí</w:t>
      </w:r>
      <w:r>
        <w:rPr>
          <w:color w:val="231F20"/>
          <w:spacing w:val="-5"/>
        </w:rPr>
        <w:t> </w:t>
      </w:r>
      <w:r>
        <w:rPr>
          <w:color w:val="231F20"/>
        </w:rPr>
        <w:t>không</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10"/>
        </w:rPr>
        <w:t> </w:t>
      </w:r>
      <w:r>
        <w:rPr>
          <w:color w:val="231F20"/>
          <w:spacing w:val="-3"/>
        </w:rPr>
        <w:t>Tam-ma- </w:t>
      </w:r>
      <w:r>
        <w:rPr>
          <w:color w:val="231F20"/>
        </w:rPr>
        <w:t>địa không?</w:t>
      </w:r>
    </w:p>
    <w:p>
      <w:pPr>
        <w:pStyle w:val="BodyText"/>
        <w:spacing w:line="268" w:lineRule="auto" w:before="116"/>
        <w:ind w:right="106"/>
      </w:pPr>
      <w:r>
        <w:rPr>
          <w:i/>
          <w:color w:val="231F20"/>
        </w:rPr>
        <w:t>Đáp: </w:t>
      </w:r>
      <w:r>
        <w:rPr>
          <w:color w:val="231F20"/>
        </w:rPr>
        <w:t>Vì hành tướng khác nhau. Tức là hành tướng của </w:t>
      </w:r>
      <w:r>
        <w:rPr>
          <w:color w:val="231F20"/>
          <w:spacing w:val="-5"/>
        </w:rPr>
        <w:t>Tam- </w:t>
      </w:r>
      <w:r>
        <w:rPr>
          <w:color w:val="231F20"/>
        </w:rPr>
        <w:t>ma-địa không thì không phải là của tận trí, vô sinh trí. Nếu là hành tướng</w:t>
      </w:r>
      <w:r>
        <w:rPr>
          <w:color w:val="231F20"/>
          <w:spacing w:val="-15"/>
        </w:rPr>
        <w:t> </w:t>
      </w:r>
      <w:r>
        <w:rPr>
          <w:color w:val="231F20"/>
        </w:rPr>
        <w:t>của</w:t>
      </w:r>
      <w:r>
        <w:rPr>
          <w:color w:val="231F20"/>
          <w:spacing w:val="-15"/>
        </w:rPr>
        <w:t> </w:t>
      </w:r>
      <w:r>
        <w:rPr>
          <w:color w:val="231F20"/>
        </w:rPr>
        <w:t>tận</w:t>
      </w:r>
      <w:r>
        <w:rPr>
          <w:color w:val="231F20"/>
          <w:spacing w:val="-14"/>
        </w:rPr>
        <w:t> </w:t>
      </w:r>
      <w:r>
        <w:rPr>
          <w:color w:val="231F20"/>
        </w:rPr>
        <w:t>trí,</w:t>
      </w:r>
      <w:r>
        <w:rPr>
          <w:color w:val="231F20"/>
          <w:spacing w:val="-15"/>
        </w:rPr>
        <w:t> </w:t>
      </w:r>
      <w:r>
        <w:rPr>
          <w:color w:val="231F20"/>
        </w:rPr>
        <w:t>vô</w:t>
      </w:r>
      <w:r>
        <w:rPr>
          <w:color w:val="231F20"/>
          <w:spacing w:val="-15"/>
        </w:rPr>
        <w:t> </w:t>
      </w:r>
      <w:r>
        <w:rPr>
          <w:color w:val="231F20"/>
        </w:rPr>
        <w:t>sinh</w:t>
      </w:r>
      <w:r>
        <w:rPr>
          <w:color w:val="231F20"/>
          <w:spacing w:val="-14"/>
        </w:rPr>
        <w:t> </w:t>
      </w:r>
      <w:r>
        <w:rPr>
          <w:color w:val="231F20"/>
        </w:rPr>
        <w:t>trí</w:t>
      </w:r>
      <w:r>
        <w:rPr>
          <w:color w:val="231F20"/>
          <w:spacing w:val="-15"/>
        </w:rPr>
        <w:t> </w:t>
      </w:r>
      <w:r>
        <w:rPr>
          <w:color w:val="231F20"/>
        </w:rPr>
        <w:t>thì</w:t>
      </w:r>
      <w:r>
        <w:rPr>
          <w:color w:val="231F20"/>
          <w:spacing w:val="-15"/>
        </w:rPr>
        <w:t> </w:t>
      </w:r>
      <w:r>
        <w:rPr>
          <w:color w:val="231F20"/>
        </w:rPr>
        <w:t>không</w:t>
      </w:r>
      <w:r>
        <w:rPr>
          <w:color w:val="231F20"/>
          <w:spacing w:val="-14"/>
        </w:rPr>
        <w:t> </w:t>
      </w:r>
      <w:r>
        <w:rPr>
          <w:color w:val="231F20"/>
        </w:rPr>
        <w:t>phải</w:t>
      </w:r>
      <w:r>
        <w:rPr>
          <w:color w:val="231F20"/>
          <w:spacing w:val="-15"/>
        </w:rPr>
        <w:t> </w:t>
      </w:r>
      <w:r>
        <w:rPr>
          <w:color w:val="231F20"/>
        </w:rPr>
        <w:t>là</w:t>
      </w:r>
      <w:r>
        <w:rPr>
          <w:color w:val="231F20"/>
          <w:spacing w:val="-15"/>
        </w:rPr>
        <w:t> </w:t>
      </w:r>
      <w:r>
        <w:rPr>
          <w:color w:val="231F20"/>
        </w:rPr>
        <w:t>của</w:t>
      </w:r>
      <w:r>
        <w:rPr>
          <w:color w:val="231F20"/>
          <w:spacing w:val="-19"/>
        </w:rPr>
        <w:t> </w:t>
      </w:r>
      <w:r>
        <w:rPr>
          <w:color w:val="231F20"/>
        </w:rPr>
        <w:t>Tam-ma-địa</w:t>
      </w:r>
      <w:r>
        <w:rPr>
          <w:color w:val="231F20"/>
          <w:spacing w:val="-15"/>
        </w:rPr>
        <w:t> </w:t>
      </w:r>
      <w:r>
        <w:rPr>
          <w:color w:val="231F20"/>
        </w:rPr>
        <w:t>không.</w:t>
      </w:r>
    </w:p>
    <w:p>
      <w:pPr>
        <w:pStyle w:val="BodyText"/>
        <w:spacing w:line="273" w:lineRule="auto" w:before="116"/>
        <w:ind w:right="106"/>
      </w:pPr>
      <w:r>
        <w:rPr>
          <w:color w:val="231F20"/>
        </w:rPr>
        <w:t>Lại nữa, Tam-ma-địa không thì tương ưng với kiến, còn tận trí và vô sinh trí thì không phải là tánh của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nữa, Tam-ma-địa không thì tự tánh là thắng nghĩa, </w:t>
      </w:r>
      <w:r>
        <w:rPr>
          <w:color w:val="231F20"/>
          <w:spacing w:val="-3"/>
        </w:rPr>
        <w:t>hành </w:t>
      </w:r>
      <w:r>
        <w:rPr>
          <w:color w:val="231F20"/>
        </w:rPr>
        <w:t>tướng phát khởi cũng là thắng nghĩa. Còn tự tánh của tận trí và </w:t>
      </w:r>
      <w:r>
        <w:rPr>
          <w:color w:val="231F20"/>
          <w:spacing w:val="-7"/>
        </w:rPr>
        <w:t>vô </w:t>
      </w:r>
      <w:r>
        <w:rPr>
          <w:color w:val="231F20"/>
        </w:rPr>
        <w:t>sinh trí tuy là thắng nghĩa, nhưng hành tướng phát khởi không </w:t>
      </w:r>
      <w:r>
        <w:rPr>
          <w:color w:val="231F20"/>
          <w:spacing w:val="-3"/>
        </w:rPr>
        <w:t>phải </w:t>
      </w:r>
      <w:r>
        <w:rPr>
          <w:color w:val="231F20"/>
        </w:rPr>
        <w:t>là</w:t>
      </w:r>
      <w:r>
        <w:rPr>
          <w:color w:val="231F20"/>
          <w:spacing w:val="-10"/>
        </w:rPr>
        <w:t> </w:t>
      </w:r>
      <w:r>
        <w:rPr>
          <w:color w:val="231F20"/>
        </w:rPr>
        <w:t>thắng</w:t>
      </w:r>
      <w:r>
        <w:rPr>
          <w:color w:val="231F20"/>
          <w:spacing w:val="-8"/>
        </w:rPr>
        <w:t> </w:t>
      </w:r>
      <w:r>
        <w:rPr>
          <w:color w:val="231F20"/>
        </w:rPr>
        <w:t>nghĩa.</w:t>
      </w:r>
      <w:r>
        <w:rPr>
          <w:color w:val="231F20"/>
          <w:spacing w:val="-14"/>
        </w:rPr>
        <w:t> </w:t>
      </w:r>
      <w:r>
        <w:rPr>
          <w:color w:val="231F20"/>
        </w:rPr>
        <w:t>Tức</w:t>
      </w:r>
      <w:r>
        <w:rPr>
          <w:color w:val="231F20"/>
          <w:spacing w:val="-9"/>
        </w:rPr>
        <w:t> </w:t>
      </w:r>
      <w:r>
        <w:rPr>
          <w:color w:val="231F20"/>
        </w:rPr>
        <w:t>là</w:t>
      </w:r>
      <w:r>
        <w:rPr>
          <w:color w:val="231F20"/>
          <w:spacing w:val="-10"/>
        </w:rPr>
        <w:t> </w:t>
      </w:r>
      <w:r>
        <w:rPr>
          <w:color w:val="231F20"/>
        </w:rPr>
        <w:t>trí</w:t>
      </w:r>
      <w:r>
        <w:rPr>
          <w:color w:val="231F20"/>
          <w:spacing w:val="-9"/>
        </w:rPr>
        <w:t> </w:t>
      </w:r>
      <w:r>
        <w:rPr>
          <w:color w:val="231F20"/>
        </w:rPr>
        <w:t>này</w:t>
      </w:r>
      <w:r>
        <w:rPr>
          <w:color w:val="231F20"/>
          <w:spacing w:val="-9"/>
        </w:rPr>
        <w:t> </w:t>
      </w:r>
      <w:r>
        <w:rPr>
          <w:color w:val="231F20"/>
        </w:rPr>
        <w:t>sau</w:t>
      </w:r>
      <w:r>
        <w:rPr>
          <w:color w:val="231F20"/>
          <w:spacing w:val="-10"/>
        </w:rPr>
        <w:t> </w:t>
      </w:r>
      <w:r>
        <w:rPr>
          <w:color w:val="231F20"/>
        </w:rPr>
        <w:t>khi</w:t>
      </w:r>
      <w:r>
        <w:rPr>
          <w:color w:val="231F20"/>
          <w:spacing w:val="-9"/>
        </w:rPr>
        <w:t> </w:t>
      </w:r>
      <w:r>
        <w:rPr>
          <w:color w:val="231F20"/>
        </w:rPr>
        <w:t>suy</w:t>
      </w:r>
      <w:r>
        <w:rPr>
          <w:color w:val="231F20"/>
          <w:spacing w:val="-10"/>
        </w:rPr>
        <w:t> </w:t>
      </w:r>
      <w:r>
        <w:rPr>
          <w:color w:val="231F20"/>
        </w:rPr>
        <w:t>nghĩ:</w:t>
      </w:r>
      <w:r>
        <w:rPr>
          <w:color w:val="231F20"/>
          <w:spacing w:val="-9"/>
        </w:rPr>
        <w:t> </w:t>
      </w:r>
      <w:r>
        <w:rPr>
          <w:color w:val="231F20"/>
        </w:rPr>
        <w:t>“Nẻo</w:t>
      </w:r>
      <w:r>
        <w:rPr>
          <w:color w:val="231F20"/>
          <w:spacing w:val="-10"/>
        </w:rPr>
        <w:t> </w:t>
      </w:r>
      <w:r>
        <w:rPr>
          <w:color w:val="231F20"/>
        </w:rPr>
        <w:t>sinh</w:t>
      </w:r>
      <w:r>
        <w:rPr>
          <w:color w:val="231F20"/>
          <w:spacing w:val="-9"/>
        </w:rPr>
        <w:t> </w:t>
      </w:r>
      <w:r>
        <w:rPr>
          <w:color w:val="231F20"/>
        </w:rPr>
        <w:t>tử</w:t>
      </w:r>
      <w:r>
        <w:rPr>
          <w:color w:val="231F20"/>
          <w:spacing w:val="-9"/>
        </w:rPr>
        <w:t> </w:t>
      </w:r>
      <w:r>
        <w:rPr>
          <w:color w:val="231F20"/>
        </w:rPr>
        <w:t>của</w:t>
      </w:r>
      <w:r>
        <w:rPr>
          <w:color w:val="231F20"/>
          <w:spacing w:val="-10"/>
        </w:rPr>
        <w:t> </w:t>
      </w:r>
      <w:r>
        <w:rPr>
          <w:color w:val="231F20"/>
        </w:rPr>
        <w:t>ta</w:t>
      </w:r>
      <w:r>
        <w:rPr>
          <w:color w:val="231F20"/>
          <w:spacing w:val="-9"/>
        </w:rPr>
        <w:t> </w:t>
      </w:r>
      <w:r>
        <w:rPr>
          <w:color w:val="231F20"/>
        </w:rPr>
        <w:t>đã hết </w:t>
      </w:r>
      <w:r>
        <w:rPr>
          <w:color w:val="231F20"/>
          <w:spacing w:val="-5"/>
        </w:rPr>
        <w:t>v.v...” </w:t>
      </w:r>
      <w:r>
        <w:rPr>
          <w:color w:val="231F20"/>
        </w:rPr>
        <w:t>thì có hành tướng của ngã, là thuộc về thế tục không phải thuộc về thắng nghĩa.</w:t>
      </w:r>
    </w:p>
    <w:p>
      <w:pPr>
        <w:pStyle w:val="BodyText"/>
        <w:spacing w:line="271" w:lineRule="auto"/>
        <w:ind w:left="110" w:right="390"/>
      </w:pPr>
      <w:r>
        <w:rPr>
          <w:i/>
          <w:color w:val="231F20"/>
        </w:rPr>
        <w:t>Hỏi: </w:t>
      </w:r>
      <w:r>
        <w:rPr>
          <w:color w:val="231F20"/>
        </w:rPr>
        <w:t>Tùy tín hành cho đến Câu giải thoát: Khi ba căn vô lậu, bảy giác chi, tám đạo chi (Tám chánh đạo) tùy chỗ thích ứng hiện tiền thì có bao nhiêu trí hiện tiền?</w:t>
      </w:r>
    </w:p>
    <w:p>
      <w:pPr>
        <w:pStyle w:val="BodyText"/>
        <w:spacing w:line="271" w:lineRule="auto"/>
        <w:ind w:left="110" w:right="390"/>
      </w:pPr>
      <w:r>
        <w:rPr>
          <w:i/>
          <w:color w:val="231F20"/>
        </w:rPr>
        <w:t>Đáp: </w:t>
      </w:r>
      <w:r>
        <w:rPr>
          <w:color w:val="231F20"/>
        </w:rPr>
        <w:t>Bậc Tùy tín hành khi vị tri đương tri hiện căn tiền, </w:t>
      </w:r>
      <w:r>
        <w:rPr>
          <w:color w:val="231F20"/>
          <w:spacing w:val="-4"/>
        </w:rPr>
        <w:t>thì</w:t>
      </w:r>
      <w:r>
        <w:rPr>
          <w:color w:val="231F20"/>
          <w:spacing w:val="57"/>
        </w:rPr>
        <w:t> </w:t>
      </w:r>
      <w:r>
        <w:rPr>
          <w:color w:val="231F20"/>
        </w:rPr>
        <w:t>hoặc có hai trí hiện tiền hoặc không có. Nói rộng cho đến bậc Câu giải thoát cũng như thế. Tức là ở nơi kiến đạo, khi có tám nhẫn thì hoàn</w:t>
      </w:r>
      <w:r>
        <w:rPr>
          <w:color w:val="231F20"/>
          <w:spacing w:val="-4"/>
        </w:rPr>
        <w:t> </w:t>
      </w:r>
      <w:r>
        <w:rPr>
          <w:color w:val="231F20"/>
        </w:rPr>
        <w:t>toàn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trí.</w:t>
      </w:r>
      <w:r>
        <w:rPr>
          <w:color w:val="231F20"/>
          <w:spacing w:val="-4"/>
        </w:rPr>
        <w:t> </w:t>
      </w:r>
      <w:r>
        <w:rPr>
          <w:color w:val="231F20"/>
        </w:rPr>
        <w:t>Còn</w:t>
      </w:r>
      <w:r>
        <w:rPr>
          <w:color w:val="231F20"/>
          <w:spacing w:val="-4"/>
        </w:rPr>
        <w:t> </w:t>
      </w:r>
      <w:r>
        <w:rPr>
          <w:color w:val="231F20"/>
        </w:rPr>
        <w:t>khi</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đều</w:t>
      </w:r>
      <w:r>
        <w:rPr>
          <w:color w:val="231F20"/>
          <w:spacing w:val="-3"/>
        </w:rPr>
        <w:t> </w:t>
      </w:r>
      <w:r>
        <w:rPr>
          <w:color w:val="231F20"/>
        </w:rPr>
        <w:t>có</w:t>
      </w:r>
      <w:r>
        <w:rPr>
          <w:color w:val="231F20"/>
          <w:spacing w:val="-4"/>
        </w:rPr>
        <w:t> </w:t>
      </w:r>
      <w:r>
        <w:rPr>
          <w:color w:val="231F20"/>
        </w:rPr>
        <w:t>hai</w:t>
      </w:r>
      <w:r>
        <w:rPr>
          <w:color w:val="231F20"/>
          <w:spacing w:val="-4"/>
        </w:rPr>
        <w:t> </w:t>
      </w:r>
      <w:r>
        <w:rPr>
          <w:color w:val="231F20"/>
        </w:rPr>
        <w:t>trí</w:t>
      </w:r>
      <w:r>
        <w:rPr>
          <w:color w:val="231F20"/>
          <w:spacing w:val="-4"/>
        </w:rPr>
        <w:t> </w:t>
      </w:r>
      <w:r>
        <w:rPr>
          <w:color w:val="231F20"/>
        </w:rPr>
        <w:t>hiện</w:t>
      </w:r>
      <w:r>
        <w:rPr>
          <w:color w:val="231F20"/>
          <w:spacing w:val="-4"/>
        </w:rPr>
        <w:t> </w:t>
      </w:r>
      <w:r>
        <w:rPr>
          <w:color w:val="231F20"/>
          <w:spacing w:val="-3"/>
        </w:rPr>
        <w:t>tiền. </w:t>
      </w:r>
      <w:r>
        <w:rPr>
          <w:color w:val="231F20"/>
        </w:rPr>
        <w:t>Trong tu đạo, khi có các trí khổ tập diệt thì đều có hai trí hiện </w:t>
      </w:r>
      <w:r>
        <w:rPr>
          <w:color w:val="231F20"/>
          <w:spacing w:val="-3"/>
        </w:rPr>
        <w:t>tiền. </w:t>
      </w:r>
      <w:r>
        <w:rPr>
          <w:color w:val="231F20"/>
        </w:rPr>
        <w:t>Khi có đạo trí thì hoặc có hai trí hoặc có ba trí hiện tiền. Trong đạo vô học khi có các trí khổ tập diệt đạo thì đều hoặc có hai trí hoặc có ba trí hiện tiền. Căn cứ theo trước nên biết.</w:t>
      </w:r>
    </w:p>
    <w:p>
      <w:pPr>
        <w:pStyle w:val="BodyText"/>
        <w:spacing w:line="271" w:lineRule="auto" w:before="115"/>
        <w:ind w:left="110" w:right="389"/>
      </w:pPr>
      <w:r>
        <w:rPr>
          <w:i/>
          <w:color w:val="231F20"/>
        </w:rPr>
        <w:t>Hỏi:</w:t>
      </w:r>
      <w:r>
        <w:rPr>
          <w:i/>
          <w:color w:val="231F20"/>
          <w:spacing w:val="-15"/>
        </w:rPr>
        <w:t> </w:t>
      </w:r>
      <w:r>
        <w:rPr>
          <w:color w:val="231F20"/>
        </w:rPr>
        <w:t>Trong</w:t>
      </w:r>
      <w:r>
        <w:rPr>
          <w:color w:val="231F20"/>
          <w:spacing w:val="-10"/>
        </w:rPr>
        <w:t> </w:t>
      </w:r>
      <w:r>
        <w:rPr>
          <w:color w:val="231F20"/>
        </w:rPr>
        <w:t>đây</w:t>
      </w:r>
      <w:r>
        <w:rPr>
          <w:color w:val="231F20"/>
          <w:spacing w:val="-10"/>
        </w:rPr>
        <w:t> </w:t>
      </w:r>
      <w:r>
        <w:rPr>
          <w:color w:val="231F20"/>
        </w:rPr>
        <w:t>nhiều</w:t>
      </w:r>
      <w:r>
        <w:rPr>
          <w:color w:val="231F20"/>
          <w:spacing w:val="-10"/>
        </w:rPr>
        <w:t> </w:t>
      </w:r>
      <w:r>
        <w:rPr>
          <w:color w:val="231F20"/>
        </w:rPr>
        <w:t>lần</w:t>
      </w:r>
      <w:r>
        <w:rPr>
          <w:color w:val="231F20"/>
          <w:spacing w:val="-10"/>
        </w:rPr>
        <w:t> </w:t>
      </w:r>
      <w:r>
        <w:rPr>
          <w:color w:val="231F20"/>
        </w:rPr>
        <w:t>nói</w:t>
      </w:r>
      <w:r>
        <w:rPr>
          <w:color w:val="231F20"/>
          <w:spacing w:val="-9"/>
        </w:rPr>
        <w:t> </w:t>
      </w:r>
      <w:r>
        <w:rPr>
          <w:color w:val="231F20"/>
        </w:rPr>
        <w:t>về</w:t>
      </w:r>
      <w:r>
        <w:rPr>
          <w:color w:val="231F20"/>
          <w:spacing w:val="-10"/>
        </w:rPr>
        <w:t> </w:t>
      </w:r>
      <w:r>
        <w:rPr>
          <w:color w:val="231F20"/>
        </w:rPr>
        <w:t>bậc</w:t>
      </w:r>
      <w:r>
        <w:rPr>
          <w:color w:val="231F20"/>
          <w:spacing w:val="-15"/>
        </w:rPr>
        <w:t> </w:t>
      </w:r>
      <w:r>
        <w:rPr>
          <w:color w:val="231F20"/>
          <w:spacing w:val="-4"/>
        </w:rPr>
        <w:t>Tuệ</w:t>
      </w:r>
      <w:r>
        <w:rPr>
          <w:color w:val="231F20"/>
          <w:spacing w:val="-10"/>
        </w:rPr>
        <w:t> </w:t>
      </w:r>
      <w:r>
        <w:rPr>
          <w:color w:val="231F20"/>
        </w:rPr>
        <w:t>giải</w:t>
      </w:r>
      <w:r>
        <w:rPr>
          <w:color w:val="231F20"/>
          <w:spacing w:val="-10"/>
        </w:rPr>
        <w:t> </w:t>
      </w:r>
      <w:r>
        <w:rPr>
          <w:color w:val="231F20"/>
        </w:rPr>
        <w:t>thoát</w:t>
      </w:r>
      <w:r>
        <w:rPr>
          <w:color w:val="231F20"/>
          <w:spacing w:val="-9"/>
        </w:rPr>
        <w:t> </w:t>
      </w:r>
      <w:r>
        <w:rPr>
          <w:color w:val="231F20"/>
        </w:rPr>
        <w:t>khởi</w:t>
      </w:r>
      <w:r>
        <w:rPr>
          <w:color w:val="231F20"/>
          <w:spacing w:val="-10"/>
        </w:rPr>
        <w:t> </w:t>
      </w:r>
      <w:r>
        <w:rPr>
          <w:color w:val="231F20"/>
        </w:rPr>
        <w:t>tha</w:t>
      </w:r>
      <w:r>
        <w:rPr>
          <w:color w:val="231F20"/>
          <w:spacing w:val="-10"/>
        </w:rPr>
        <w:t> </w:t>
      </w:r>
      <w:r>
        <w:rPr>
          <w:color w:val="231F20"/>
        </w:rPr>
        <w:t>tâm trí,</w:t>
      </w:r>
      <w:r>
        <w:rPr>
          <w:color w:val="231F20"/>
          <w:spacing w:val="-6"/>
        </w:rPr>
        <w:t> </w:t>
      </w:r>
      <w:r>
        <w:rPr>
          <w:color w:val="231F20"/>
        </w:rPr>
        <w:t>và</w:t>
      </w:r>
      <w:r>
        <w:rPr>
          <w:color w:val="231F20"/>
          <w:spacing w:val="-6"/>
        </w:rPr>
        <w:t> </w:t>
      </w:r>
      <w:r>
        <w:rPr>
          <w:color w:val="231F20"/>
        </w:rPr>
        <w:t>bậc</w:t>
      </w:r>
      <w:r>
        <w:rPr>
          <w:color w:val="231F20"/>
          <w:spacing w:val="-6"/>
        </w:rPr>
        <w:t> </w:t>
      </w:r>
      <w:r>
        <w:rPr>
          <w:color w:val="231F20"/>
        </w:rPr>
        <w:t>kia</w:t>
      </w:r>
      <w:r>
        <w:rPr>
          <w:color w:val="231F20"/>
          <w:spacing w:val="-6"/>
        </w:rPr>
        <w:t> </w:t>
      </w:r>
      <w:r>
        <w:rPr>
          <w:color w:val="231F20"/>
        </w:rPr>
        <w:t>khi</w:t>
      </w:r>
      <w:r>
        <w:rPr>
          <w:color w:val="231F20"/>
          <w:spacing w:val="-6"/>
        </w:rPr>
        <w:t> </w:t>
      </w:r>
      <w:r>
        <w:rPr>
          <w:color w:val="231F20"/>
        </w:rPr>
        <w:t>khởi</w:t>
      </w:r>
      <w:r>
        <w:rPr>
          <w:color w:val="231F20"/>
          <w:spacing w:val="-6"/>
        </w:rPr>
        <w:t> </w:t>
      </w:r>
      <w:r>
        <w:rPr>
          <w:color w:val="231F20"/>
        </w:rPr>
        <w:t>thì</w:t>
      </w:r>
      <w:r>
        <w:rPr>
          <w:color w:val="231F20"/>
          <w:spacing w:val="-6"/>
        </w:rPr>
        <w:t> </w:t>
      </w:r>
      <w:r>
        <w:rPr>
          <w:color w:val="231F20"/>
        </w:rPr>
        <w:t>phải</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Nếu</w:t>
      </w:r>
      <w:r>
        <w:rPr>
          <w:color w:val="231F20"/>
          <w:spacing w:val="-11"/>
        </w:rPr>
        <w:t> </w:t>
      </w:r>
      <w:r>
        <w:rPr>
          <w:color w:val="231F20"/>
          <w:spacing w:val="-4"/>
        </w:rPr>
        <w:t>Tuệ</w:t>
      </w:r>
      <w:r>
        <w:rPr>
          <w:color w:val="231F20"/>
          <w:spacing w:val="-6"/>
        </w:rPr>
        <w:t> </w:t>
      </w:r>
      <w:r>
        <w:rPr>
          <w:color w:val="231F20"/>
        </w:rPr>
        <w:t>giải thoát cũng có thể hiện khởi tĩnh lự căn bản thì há chẳng trái với </w:t>
      </w:r>
      <w:r>
        <w:rPr>
          <w:color w:val="231F20"/>
          <w:spacing w:val="-4"/>
        </w:rPr>
        <w:t>các </w:t>
      </w:r>
      <w:r>
        <w:rPr>
          <w:color w:val="231F20"/>
        </w:rPr>
        <w:t>điều đã nói nơi kinh Tô-thi-ma. Do trong kinh ấy nói: Bậc </w:t>
      </w:r>
      <w:r>
        <w:rPr>
          <w:color w:val="231F20"/>
          <w:spacing w:val="-4"/>
        </w:rPr>
        <w:t>Tuệ </w:t>
      </w:r>
      <w:r>
        <w:rPr>
          <w:color w:val="231F20"/>
        </w:rPr>
        <w:t>giải thoát không thể hiện khởi tĩnh lự căn</w:t>
      </w:r>
      <w:r>
        <w:rPr>
          <w:color w:val="231F20"/>
          <w:spacing w:val="-2"/>
        </w:rPr>
        <w:t> </w:t>
      </w:r>
      <w:r>
        <w:rPr>
          <w:color w:val="231F20"/>
        </w:rPr>
        <w:t>bản?</w:t>
      </w:r>
    </w:p>
    <w:p>
      <w:pPr>
        <w:pStyle w:val="BodyText"/>
        <w:spacing w:line="271" w:lineRule="auto"/>
        <w:ind w:left="110" w:right="386"/>
      </w:pPr>
      <w:r>
        <w:rPr>
          <w:i/>
          <w:color w:val="231F20"/>
        </w:rPr>
        <w:t>Đáp: </w:t>
      </w:r>
      <w:r>
        <w:rPr>
          <w:color w:val="231F20"/>
        </w:rPr>
        <w:t>Tuệ giải thoát có hai thứ là phần ít và toàn phần. Tuệ giải thoát phần ít đối với bốn tĩnh lự có thể khởi một, hai, ba thứ. Còn Tuệ giải thoát toàn phần thì đối với bốn tĩnh lự đều không </w:t>
      </w:r>
      <w:r>
        <w:rPr>
          <w:color w:val="231F20"/>
          <w:spacing w:val="2"/>
        </w:rPr>
        <w:t>thể </w:t>
      </w:r>
      <w:r>
        <w:rPr>
          <w:color w:val="231F20"/>
        </w:rPr>
        <w:t>khởi. Trong Luận này là nói về tuệ giải thoát phần ít, cho nên có </w:t>
      </w:r>
      <w:r>
        <w:rPr>
          <w:color w:val="231F20"/>
          <w:spacing w:val="2"/>
        </w:rPr>
        <w:t>thể </w:t>
      </w:r>
      <w:r>
        <w:rPr>
          <w:color w:val="231F20"/>
        </w:rPr>
        <w:t>khởi tha tâm trí. Còn kinh Tô-thi-ma thì nói về tuệ giải thoát toàn phần. Tuệ giải thoát ấy đối với bốn tĩnh lự đều không thể khởi. </w:t>
      </w:r>
      <w:r>
        <w:rPr>
          <w:color w:val="231F20"/>
          <w:spacing w:val="2"/>
        </w:rPr>
        <w:t>Như </w:t>
      </w:r>
      <w:r>
        <w:rPr>
          <w:color w:val="231F20"/>
        </w:rPr>
        <w:t>vậy cả hai thuyết đều cùng khéo thông hợp. Do </w:t>
      </w:r>
      <w:r>
        <w:rPr>
          <w:color w:val="231F20"/>
          <w:spacing w:val="-3"/>
        </w:rPr>
        <w:t>đấy, </w:t>
      </w:r>
      <w:r>
        <w:rPr>
          <w:color w:val="231F20"/>
        </w:rPr>
        <w:t>bậc Tuệ giải thoát</w:t>
      </w:r>
      <w:r>
        <w:rPr>
          <w:color w:val="231F20"/>
          <w:spacing w:val="23"/>
        </w:rPr>
        <w:t> </w:t>
      </w:r>
      <w:r>
        <w:rPr>
          <w:color w:val="231F20"/>
        </w:rPr>
        <w:t>phần</w:t>
      </w:r>
      <w:r>
        <w:rPr>
          <w:color w:val="231F20"/>
          <w:spacing w:val="24"/>
        </w:rPr>
        <w:t> </w:t>
      </w:r>
      <w:r>
        <w:rPr>
          <w:color w:val="231F20"/>
        </w:rPr>
        <w:t>ít</w:t>
      </w:r>
      <w:r>
        <w:rPr>
          <w:color w:val="231F20"/>
          <w:spacing w:val="24"/>
        </w:rPr>
        <w:t> </w:t>
      </w:r>
      <w:r>
        <w:rPr>
          <w:color w:val="231F20"/>
        </w:rPr>
        <w:t>này</w:t>
      </w:r>
      <w:r>
        <w:rPr>
          <w:color w:val="231F20"/>
          <w:spacing w:val="24"/>
        </w:rPr>
        <w:t> </w:t>
      </w:r>
      <w:r>
        <w:rPr>
          <w:color w:val="231F20"/>
        </w:rPr>
        <w:t>cho</w:t>
      </w:r>
      <w:r>
        <w:rPr>
          <w:color w:val="231F20"/>
          <w:spacing w:val="24"/>
        </w:rPr>
        <w:t> </w:t>
      </w:r>
      <w:r>
        <w:rPr>
          <w:color w:val="231F20"/>
        </w:rPr>
        <w:t>đến</w:t>
      </w:r>
      <w:r>
        <w:rPr>
          <w:color w:val="231F20"/>
          <w:spacing w:val="23"/>
        </w:rPr>
        <w:t> </w:t>
      </w:r>
      <w:r>
        <w:rPr>
          <w:color w:val="231F20"/>
        </w:rPr>
        <w:t>có</w:t>
      </w:r>
      <w:r>
        <w:rPr>
          <w:color w:val="231F20"/>
          <w:spacing w:val="24"/>
        </w:rPr>
        <w:t> </w:t>
      </w:r>
      <w:r>
        <w:rPr>
          <w:color w:val="231F20"/>
        </w:rPr>
        <w:t>thể</w:t>
      </w:r>
      <w:r>
        <w:rPr>
          <w:color w:val="231F20"/>
          <w:spacing w:val="24"/>
        </w:rPr>
        <w:t> </w:t>
      </w:r>
      <w:r>
        <w:rPr>
          <w:color w:val="231F20"/>
        </w:rPr>
        <w:t>khởi</w:t>
      </w:r>
      <w:r>
        <w:rPr>
          <w:color w:val="231F20"/>
          <w:spacing w:val="24"/>
        </w:rPr>
        <w:t> </w:t>
      </w:r>
      <w:r>
        <w:rPr>
          <w:color w:val="231F20"/>
        </w:rPr>
        <w:t>đẳng</w:t>
      </w:r>
      <w:r>
        <w:rPr>
          <w:color w:val="231F20"/>
          <w:spacing w:val="24"/>
        </w:rPr>
        <w:t> </w:t>
      </w:r>
      <w:r>
        <w:rPr>
          <w:color w:val="231F20"/>
        </w:rPr>
        <w:t>chí</w:t>
      </w:r>
      <w:r>
        <w:rPr>
          <w:color w:val="231F20"/>
          <w:spacing w:val="23"/>
        </w:rPr>
        <w:t> </w:t>
      </w:r>
      <w:r>
        <w:rPr>
          <w:color w:val="231F20"/>
        </w:rPr>
        <w:t>của</w:t>
      </w:r>
      <w:r>
        <w:rPr>
          <w:color w:val="231F20"/>
          <w:spacing w:val="24"/>
        </w:rPr>
        <w:t> </w:t>
      </w:r>
      <w:r>
        <w:rPr>
          <w:color w:val="231F20"/>
        </w:rPr>
        <w:t>xứ</w:t>
      </w:r>
      <w:r>
        <w:rPr>
          <w:color w:val="231F20"/>
          <w:spacing w:val="24"/>
        </w:rPr>
        <w:t> </w:t>
      </w:r>
      <w:r>
        <w:rPr>
          <w:color w:val="231F20"/>
        </w:rPr>
        <w:t>Hữu</w:t>
      </w:r>
      <w:r>
        <w:rPr>
          <w:color w:val="231F20"/>
          <w:spacing w:val="24"/>
        </w:rPr>
        <w:t> </w:t>
      </w:r>
      <w:r>
        <w:rPr>
          <w:color w:val="231F20"/>
        </w:rPr>
        <w:t>đảnh,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chỉ không đạt được định diệt tận. Nếu được định diệt tận thì gọi là bậc Câu giải thoát.</w:t>
      </w:r>
    </w:p>
    <w:p>
      <w:pPr>
        <w:pStyle w:val="BodyText"/>
        <w:spacing w:before="117"/>
        <w:ind w:left="684" w:right="401" w:firstLine="0"/>
        <w:jc w:val="center"/>
      </w:pPr>
      <w:r>
        <w:rPr>
          <w:color w:val="231F20"/>
        </w:rPr>
        <w:t>***</w:t>
      </w:r>
    </w:p>
    <w:p>
      <w:pPr>
        <w:pStyle w:val="Heading3"/>
        <w:spacing w:line="276" w:lineRule="auto" w:before="244"/>
        <w:ind w:left="393" w:right="107"/>
      </w:pPr>
      <w:r>
        <w:rPr>
          <w:i/>
          <w:color w:val="231F20"/>
        </w:rPr>
        <w:t>*</w:t>
      </w:r>
      <w:r>
        <w:rPr>
          <w:i/>
          <w:color w:val="231F20"/>
          <w:spacing w:val="-8"/>
        </w:rPr>
        <w:t> </w:t>
      </w:r>
      <w:r>
        <w:rPr>
          <w:i/>
          <w:color w:val="231F20"/>
        </w:rPr>
        <w:t>Các</w:t>
      </w:r>
      <w:r>
        <w:rPr>
          <w:i/>
          <w:color w:val="231F20"/>
          <w:spacing w:val="-8"/>
        </w:rPr>
        <w:t> </w:t>
      </w:r>
      <w:r>
        <w:rPr>
          <w:i/>
          <w:color w:val="231F20"/>
        </w:rPr>
        <w:t>pháp</w:t>
      </w:r>
      <w:r>
        <w:rPr>
          <w:i/>
          <w:color w:val="231F20"/>
          <w:spacing w:val="-8"/>
        </w:rPr>
        <w:t> </w:t>
      </w:r>
      <w:r>
        <w:rPr>
          <w:i/>
          <w:color w:val="231F20"/>
        </w:rPr>
        <w:t>tương</w:t>
      </w:r>
      <w:r>
        <w:rPr>
          <w:i/>
          <w:color w:val="231F20"/>
          <w:spacing w:val="-7"/>
        </w:rPr>
        <w:t> </w:t>
      </w:r>
      <w:r>
        <w:rPr>
          <w:i/>
          <w:color w:val="231F20"/>
        </w:rPr>
        <w:t>ưng</w:t>
      </w:r>
      <w:r>
        <w:rPr>
          <w:i/>
          <w:color w:val="231F20"/>
          <w:spacing w:val="-7"/>
        </w:rPr>
        <w:t> </w:t>
      </w:r>
      <w:r>
        <w:rPr>
          <w:i/>
          <w:color w:val="231F20"/>
        </w:rPr>
        <w:t>với</w:t>
      </w:r>
      <w:r>
        <w:rPr>
          <w:i/>
          <w:color w:val="231F20"/>
          <w:spacing w:val="-9"/>
        </w:rPr>
        <w:t> </w:t>
      </w:r>
      <w:r>
        <w:rPr>
          <w:i/>
          <w:color w:val="231F20"/>
        </w:rPr>
        <w:t>pháp</w:t>
      </w:r>
      <w:r>
        <w:rPr>
          <w:i/>
          <w:color w:val="231F20"/>
          <w:spacing w:val="-7"/>
        </w:rPr>
        <w:t> </w:t>
      </w:r>
      <w:r>
        <w:rPr>
          <w:i/>
          <w:color w:val="231F20"/>
        </w:rPr>
        <w:t>trí</w:t>
      </w:r>
      <w:r>
        <w:rPr>
          <w:i/>
          <w:color w:val="231F20"/>
          <w:spacing w:val="-7"/>
        </w:rPr>
        <w:t> </w:t>
      </w:r>
      <w:r>
        <w:rPr>
          <w:i/>
          <w:color w:val="231F20"/>
        </w:rPr>
        <w:t>thì</w:t>
      </w:r>
      <w:r>
        <w:rPr>
          <w:i/>
          <w:color w:val="231F20"/>
          <w:spacing w:val="-8"/>
        </w:rPr>
        <w:t> </w:t>
      </w:r>
      <w:r>
        <w:rPr>
          <w:i/>
          <w:color w:val="231F20"/>
        </w:rPr>
        <w:t>các</w:t>
      </w:r>
      <w:r>
        <w:rPr>
          <w:i/>
          <w:color w:val="231F20"/>
          <w:spacing w:val="-7"/>
        </w:rPr>
        <w:t> </w:t>
      </w:r>
      <w:r>
        <w:rPr>
          <w:i/>
          <w:color w:val="231F20"/>
        </w:rPr>
        <w:t>pháp</w:t>
      </w:r>
      <w:r>
        <w:rPr>
          <w:i/>
          <w:color w:val="231F20"/>
          <w:spacing w:val="-8"/>
        </w:rPr>
        <w:t> </w:t>
      </w:r>
      <w:r>
        <w:rPr>
          <w:i/>
          <w:color w:val="231F20"/>
        </w:rPr>
        <w:t>ấy</w:t>
      </w:r>
      <w:r>
        <w:rPr>
          <w:i/>
          <w:color w:val="231F20"/>
          <w:spacing w:val="-8"/>
        </w:rPr>
        <w:t> </w:t>
      </w:r>
      <w:r>
        <w:rPr>
          <w:i/>
          <w:color w:val="231F20"/>
        </w:rPr>
        <w:t>tương</w:t>
      </w:r>
      <w:r>
        <w:rPr>
          <w:i/>
          <w:color w:val="231F20"/>
          <w:spacing w:val="-7"/>
        </w:rPr>
        <w:t> </w:t>
      </w:r>
      <w:r>
        <w:rPr>
          <w:i/>
          <w:color w:val="231F20"/>
        </w:rPr>
        <w:t>ưng </w:t>
      </w:r>
      <w:r>
        <w:rPr>
          <w:color w:val="231F20"/>
        </w:rPr>
        <w:t>với loại trí chăng? Cho đến nói</w:t>
      </w:r>
      <w:r>
        <w:rPr>
          <w:color w:val="231F20"/>
          <w:spacing w:val="-4"/>
        </w:rPr>
        <w:t> </w:t>
      </w:r>
      <w:r>
        <w:rPr>
          <w:color w:val="231F20"/>
        </w:rPr>
        <w:t>rộng.</w:t>
      </w:r>
    </w:p>
    <w:p>
      <w:pPr>
        <w:pStyle w:val="BodyText"/>
        <w:spacing w:before="116"/>
        <w:ind w:left="960" w:firstLine="0"/>
      </w:pPr>
      <w:r>
        <w:rPr>
          <w:i/>
          <w:color w:val="231F20"/>
        </w:rPr>
        <w:t>Hỏi: </w:t>
      </w:r>
      <w:r>
        <w:rPr>
          <w:color w:val="231F20"/>
        </w:rPr>
        <w:t>Vì sao tạo ra phần Luận này?</w:t>
      </w:r>
    </w:p>
    <w:p>
      <w:pPr>
        <w:pStyle w:val="BodyText"/>
        <w:spacing w:line="276" w:lineRule="auto" w:before="159"/>
        <w:ind w:right="107"/>
      </w:pPr>
      <w:r>
        <w:rPr>
          <w:i/>
          <w:color w:val="231F20"/>
        </w:rPr>
        <w:t>Đáp: </w:t>
      </w:r>
      <w:r>
        <w:rPr>
          <w:color w:val="231F20"/>
        </w:rPr>
        <w:t>Là nhằm để ngăn chận các Tông chỉ khác cùng hiển bày chánh lý. Nghĩa là hoặc có thuyết chấp: Các tâm tâm sở pháp, mỗi mỗi thứ sinh khởi đều không có nghĩa tương ưng. Vì để ngăn chận lối chấp này cùng làm rõ: Các tâm tâm sở pháp tất cùng thời sinh và có nghĩa tương ưng.</w:t>
      </w:r>
    </w:p>
    <w:p>
      <w:pPr>
        <w:pStyle w:val="BodyText"/>
        <w:spacing w:before="119"/>
        <w:ind w:left="960" w:firstLine="0"/>
      </w:pPr>
      <w:r>
        <w:rPr>
          <w:color w:val="231F20"/>
          <w:spacing w:val="-3"/>
        </w:rPr>
        <w:t>Hoặc </w:t>
      </w:r>
      <w:r>
        <w:rPr>
          <w:color w:val="231F20"/>
        </w:rPr>
        <w:t>có </w:t>
      </w:r>
      <w:r>
        <w:rPr>
          <w:color w:val="231F20"/>
          <w:spacing w:val="-3"/>
        </w:rPr>
        <w:t>thuyết chấp: </w:t>
      </w:r>
      <w:r>
        <w:rPr>
          <w:color w:val="231F20"/>
        </w:rPr>
        <w:t>Tâm tâm sở </w:t>
      </w:r>
      <w:r>
        <w:rPr>
          <w:color w:val="231F20"/>
          <w:spacing w:val="-3"/>
        </w:rPr>
        <w:t>pháp trước </w:t>
      </w:r>
      <w:r>
        <w:rPr>
          <w:color w:val="231F20"/>
        </w:rPr>
        <w:t>sau đều </w:t>
      </w:r>
      <w:r>
        <w:rPr>
          <w:color w:val="231F20"/>
          <w:spacing w:val="-3"/>
        </w:rPr>
        <w:t>tương ưng.</w:t>
      </w:r>
    </w:p>
    <w:p>
      <w:pPr>
        <w:pStyle w:val="BodyText"/>
        <w:spacing w:line="276" w:lineRule="auto" w:before="160"/>
        <w:ind w:right="106"/>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khác</w:t>
      </w:r>
      <w:r>
        <w:rPr>
          <w:color w:val="231F20"/>
          <w:spacing w:val="-11"/>
        </w:rPr>
        <w:t> </w:t>
      </w:r>
      <w:r>
        <w:rPr>
          <w:color w:val="231F20"/>
        </w:rPr>
        <w:t>chấp:</w:t>
      </w:r>
      <w:r>
        <w:rPr>
          <w:color w:val="231F20"/>
          <w:spacing w:val="-16"/>
        </w:rPr>
        <w:t> </w:t>
      </w:r>
      <w:r>
        <w:rPr>
          <w:color w:val="231F20"/>
        </w:rPr>
        <w:t>Tự</w:t>
      </w:r>
      <w:r>
        <w:rPr>
          <w:color w:val="231F20"/>
          <w:spacing w:val="-11"/>
        </w:rPr>
        <w:t> </w:t>
      </w:r>
      <w:r>
        <w:rPr>
          <w:color w:val="231F20"/>
        </w:rPr>
        <w:t>tánh</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 Để</w:t>
      </w:r>
      <w:r>
        <w:rPr>
          <w:color w:val="231F20"/>
          <w:spacing w:val="-9"/>
        </w:rPr>
        <w:t> </w:t>
      </w:r>
      <w:r>
        <w:rPr>
          <w:color w:val="231F20"/>
        </w:rPr>
        <w:t>ngăn</w:t>
      </w:r>
      <w:r>
        <w:rPr>
          <w:color w:val="231F20"/>
          <w:spacing w:val="-8"/>
        </w:rPr>
        <w:t> </w:t>
      </w:r>
      <w:r>
        <w:rPr>
          <w:color w:val="231F20"/>
        </w:rPr>
        <w:t>chận</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chấp</w:t>
      </w:r>
      <w:r>
        <w:rPr>
          <w:color w:val="231F20"/>
          <w:spacing w:val="-8"/>
        </w:rPr>
        <w:t> </w:t>
      </w:r>
      <w:r>
        <w:rPr>
          <w:color w:val="231F20"/>
        </w:rPr>
        <w:t>ấy</w:t>
      </w:r>
      <w:r>
        <w:rPr>
          <w:color w:val="231F20"/>
          <w:spacing w:val="-8"/>
        </w:rPr>
        <w:t> </w:t>
      </w:r>
      <w:r>
        <w:rPr>
          <w:color w:val="231F20"/>
        </w:rPr>
        <w:t>cùng</w:t>
      </w:r>
      <w:r>
        <w:rPr>
          <w:color w:val="231F20"/>
          <w:spacing w:val="-9"/>
        </w:rPr>
        <w:t> </w:t>
      </w:r>
      <w:r>
        <w:rPr>
          <w:color w:val="231F20"/>
        </w:rPr>
        <w:t>nêu</w:t>
      </w:r>
      <w:r>
        <w:rPr>
          <w:color w:val="231F20"/>
          <w:spacing w:val="-8"/>
        </w:rPr>
        <w:t> </w:t>
      </w:r>
      <w:r>
        <w:rPr>
          <w:color w:val="231F20"/>
        </w:rPr>
        <w:t>rõ:</w:t>
      </w:r>
      <w:r>
        <w:rPr>
          <w:color w:val="231F20"/>
          <w:spacing w:val="-13"/>
        </w:rPr>
        <w:t> </w:t>
      </w:r>
      <w:r>
        <w:rPr>
          <w:color w:val="231F20"/>
        </w:rPr>
        <w:t>Về</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tất</w:t>
      </w:r>
      <w:r>
        <w:rPr>
          <w:color w:val="231F20"/>
          <w:spacing w:val="-8"/>
        </w:rPr>
        <w:t> </w:t>
      </w:r>
      <w:r>
        <w:rPr>
          <w:color w:val="231F20"/>
        </w:rPr>
        <w:t>là</w:t>
      </w:r>
      <w:r>
        <w:rPr>
          <w:color w:val="231F20"/>
          <w:spacing w:val="-8"/>
        </w:rPr>
        <w:t> </w:t>
      </w:r>
      <w:r>
        <w:rPr>
          <w:color w:val="231F20"/>
        </w:rPr>
        <w:t>cùng thời sinh và riêng có tự</w:t>
      </w:r>
      <w:r>
        <w:rPr>
          <w:color w:val="231F20"/>
          <w:spacing w:val="-2"/>
        </w:rPr>
        <w:t> </w:t>
      </w:r>
      <w:r>
        <w:rPr>
          <w:color w:val="231F20"/>
        </w:rPr>
        <w:t>thể.</w:t>
      </w:r>
    </w:p>
    <w:p>
      <w:pPr>
        <w:pStyle w:val="BodyText"/>
        <w:spacing w:line="276" w:lineRule="auto" w:before="117"/>
        <w:ind w:right="103"/>
      </w:pPr>
      <w:r>
        <w:rPr>
          <w:color w:val="231F20"/>
        </w:rPr>
        <w:t>Trong đây, các pháp do ba duyên nên đều cùng liên hệ đối hiển tương ưng. Nghĩa là hoặc có pháp do cùng gồm thâu nên hỗ tương liên hệ, như trí cùng với trí. Hoặc lại có pháp do tương ưng nên hỗ tương liên hệ, như trí cùng với Tam-ma-địa. Hoặc lại có pháp do cùng gồm thâu, tương ưng nên hỗ tương liên hệ, như trí cùng với căn, giác chi, đạo chi. Đó gọi là ở xứ này đã tóm lược về Tỳ-ba-sa.</w:t>
      </w:r>
    </w:p>
    <w:p>
      <w:pPr>
        <w:pStyle w:val="BodyText"/>
        <w:spacing w:line="276" w:lineRule="auto" w:before="121"/>
        <w:ind w:right="107"/>
      </w:pPr>
      <w:r>
        <w:rPr>
          <w:i/>
          <w:color w:val="231F20"/>
        </w:rPr>
        <w:t>Hỏi: </w:t>
      </w:r>
      <w:r>
        <w:rPr>
          <w:color w:val="231F20"/>
        </w:rPr>
        <w:t>Các pháp tương ưng với pháp trí thì các pháp ấy tương ưng với loại trí chăng?</w:t>
      </w:r>
    </w:p>
    <w:p>
      <w:pPr>
        <w:spacing w:before="116"/>
        <w:ind w:left="960" w:right="0" w:firstLine="0"/>
        <w:jc w:val="both"/>
        <w:rPr>
          <w:sz w:val="26"/>
        </w:rPr>
      </w:pPr>
      <w:r>
        <w:rPr>
          <w:i/>
          <w:color w:val="231F20"/>
          <w:sz w:val="26"/>
        </w:rPr>
        <w:t>Đáp: </w:t>
      </w:r>
      <w:r>
        <w:rPr>
          <w:color w:val="231F20"/>
          <w:sz w:val="26"/>
        </w:rPr>
        <w:t>Không đúng.</w:t>
      </w:r>
    </w:p>
    <w:p>
      <w:pPr>
        <w:pStyle w:val="BodyText"/>
        <w:spacing w:line="276" w:lineRule="auto" w:before="160"/>
        <w:ind w:right="107"/>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loại</w:t>
      </w:r>
      <w:r>
        <w:rPr>
          <w:color w:val="231F20"/>
          <w:spacing w:val="-12"/>
        </w:rPr>
        <w:t> </w:t>
      </w:r>
      <w:r>
        <w:rPr>
          <w:color w:val="231F20"/>
        </w:rPr>
        <w:t>trí</w:t>
      </w:r>
      <w:r>
        <w:rPr>
          <w:color w:val="231F20"/>
          <w:spacing w:val="-13"/>
        </w:rPr>
        <w:t> </w:t>
      </w:r>
      <w:r>
        <w:rPr>
          <w:color w:val="231F20"/>
        </w:rPr>
        <w:t>thì</w:t>
      </w:r>
      <w:r>
        <w:rPr>
          <w:color w:val="231F20"/>
          <w:spacing w:val="-12"/>
        </w:rPr>
        <w:t> </w:t>
      </w:r>
      <w:r>
        <w:rPr>
          <w:color w:val="231F20"/>
        </w:rPr>
        <w:t>pháp</w:t>
      </w:r>
      <w:r>
        <w:rPr>
          <w:color w:val="231F20"/>
          <w:spacing w:val="-13"/>
        </w:rPr>
        <w:t> </w:t>
      </w:r>
      <w:r>
        <w:rPr>
          <w:color w:val="231F20"/>
        </w:rPr>
        <w:t>ấy</w:t>
      </w:r>
      <w:r>
        <w:rPr>
          <w:color w:val="231F20"/>
          <w:spacing w:val="-12"/>
        </w:rPr>
        <w:t> </w:t>
      </w:r>
      <w:r>
        <w:rPr>
          <w:color w:val="231F20"/>
        </w:rPr>
        <w:t>tương</w:t>
      </w:r>
      <w:r>
        <w:rPr>
          <w:color w:val="231F20"/>
          <w:spacing w:val="-12"/>
        </w:rPr>
        <w:t> </w:t>
      </w:r>
      <w:r>
        <w:rPr>
          <w:color w:val="231F20"/>
        </w:rPr>
        <w:t>ưng với pháp trí</w:t>
      </w:r>
      <w:r>
        <w:rPr>
          <w:color w:val="231F20"/>
          <w:spacing w:val="-1"/>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4"/>
        <w:jc w:val="left"/>
      </w:pPr>
      <w:r>
        <w:rPr>
          <w:i/>
          <w:color w:val="231F20"/>
        </w:rPr>
        <w:t>Đáp: </w:t>
      </w:r>
      <w:r>
        <w:rPr>
          <w:color w:val="231F20"/>
        </w:rPr>
        <w:t>Không đúng. Vì sao? Vì không phải là một tâm. Vì đối tượng duyên là khác nhau.</w:t>
      </w:r>
    </w:p>
    <w:p>
      <w:pPr>
        <w:pStyle w:val="BodyText"/>
        <w:spacing w:line="273" w:lineRule="auto" w:before="112"/>
        <w:ind w:left="110" w:right="34"/>
        <w:jc w:val="left"/>
      </w:pPr>
      <w:r>
        <w:rPr>
          <w:color w:val="231F20"/>
        </w:rPr>
        <w:t>Đối với thế tục trí cũng như thế. Vì sao? Vì không phải là một tâm, vì tụ hữu lậu vô lậu đều khác nhau.</w:t>
      </w:r>
    </w:p>
    <w:p>
      <w:pPr>
        <w:pStyle w:val="BodyText"/>
        <w:spacing w:line="273" w:lineRule="auto" w:before="111"/>
        <w:ind w:left="110" w:right="383"/>
        <w:jc w:val="left"/>
      </w:pPr>
      <w:r>
        <w:rPr>
          <w:i/>
          <w:color w:val="231F20"/>
        </w:rPr>
        <w:t>Hỏi: </w:t>
      </w:r>
      <w:r>
        <w:rPr>
          <w:color w:val="231F20"/>
        </w:rPr>
        <w:t>Các pháp tương ưng với pháp trí thì các pháp ấy tương ưng với tha tâm trí chăng?</w:t>
      </w:r>
    </w:p>
    <w:p>
      <w:pPr>
        <w:pStyle w:val="BodyText"/>
        <w:spacing w:before="112"/>
        <w:ind w:left="677" w:firstLine="0"/>
        <w:jc w:val="left"/>
      </w:pPr>
      <w:r>
        <w:rPr>
          <w:i/>
          <w:color w:val="231F20"/>
        </w:rPr>
        <w:t>Đáp: </w:t>
      </w:r>
      <w:r>
        <w:rPr>
          <w:color w:val="231F20"/>
        </w:rPr>
        <w:t>Nên nêu ra bốn trường hợp, vì nghĩa không nhất định.</w:t>
      </w:r>
    </w:p>
    <w:p>
      <w:pPr>
        <w:pStyle w:val="ListParagraph"/>
        <w:numPr>
          <w:ilvl w:val="0"/>
          <w:numId w:val="101"/>
        </w:numPr>
        <w:tabs>
          <w:tab w:pos="932" w:val="left" w:leader="none"/>
        </w:tabs>
        <w:spacing w:line="273" w:lineRule="auto" w:before="155" w:after="0"/>
        <w:ind w:left="110" w:right="390"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trí</w:t>
      </w:r>
      <w:r>
        <w:rPr>
          <w:color w:val="231F20"/>
          <w:spacing w:val="-6"/>
          <w:sz w:val="26"/>
        </w:rPr>
        <w:t> </w:t>
      </w:r>
      <w:r>
        <w:rPr>
          <w:color w:val="231F20"/>
          <w:sz w:val="26"/>
        </w:rPr>
        <w:t>nhưng</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tha</w:t>
      </w:r>
      <w:r>
        <w:rPr>
          <w:color w:val="231F20"/>
          <w:spacing w:val="-6"/>
          <w:sz w:val="26"/>
        </w:rPr>
        <w:t> </w:t>
      </w:r>
      <w:r>
        <w:rPr>
          <w:color w:val="231F20"/>
          <w:sz w:val="26"/>
        </w:rPr>
        <w:t>tâm trí.</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tha</w:t>
      </w:r>
      <w:r>
        <w:rPr>
          <w:color w:val="231F20"/>
          <w:spacing w:val="-9"/>
          <w:sz w:val="26"/>
        </w:rPr>
        <w:t> </w:t>
      </w:r>
      <w:r>
        <w:rPr>
          <w:color w:val="231F20"/>
          <w:sz w:val="26"/>
        </w:rPr>
        <w:t>tâm</w:t>
      </w:r>
      <w:r>
        <w:rPr>
          <w:color w:val="231F20"/>
          <w:spacing w:val="-8"/>
          <w:sz w:val="26"/>
        </w:rPr>
        <w:t> </w:t>
      </w:r>
      <w:r>
        <w:rPr>
          <w:color w:val="231F20"/>
          <w:sz w:val="26"/>
        </w:rPr>
        <w:t>trí</w:t>
      </w:r>
      <w:r>
        <w:rPr>
          <w:color w:val="231F20"/>
          <w:spacing w:val="-8"/>
          <w:sz w:val="26"/>
        </w:rPr>
        <w:t> </w:t>
      </w:r>
      <w:r>
        <w:rPr>
          <w:color w:val="231F20"/>
          <w:sz w:val="26"/>
        </w:rPr>
        <w:t>không</w:t>
      </w:r>
      <w:r>
        <w:rPr>
          <w:color w:val="231F20"/>
          <w:spacing w:val="-8"/>
          <w:sz w:val="26"/>
        </w:rPr>
        <w:t> </w:t>
      </w:r>
      <w:r>
        <w:rPr>
          <w:color w:val="231F20"/>
          <w:sz w:val="26"/>
        </w:rPr>
        <w:t>gồm</w:t>
      </w:r>
      <w:r>
        <w:rPr>
          <w:color w:val="231F20"/>
          <w:spacing w:val="-9"/>
          <w:sz w:val="26"/>
        </w:rPr>
        <w:t> </w:t>
      </w:r>
      <w:r>
        <w:rPr>
          <w:color w:val="231F20"/>
          <w:sz w:val="26"/>
        </w:rPr>
        <w:t>thâu</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9"/>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pháp</w:t>
      </w:r>
      <w:r>
        <w:rPr>
          <w:color w:val="231F20"/>
          <w:spacing w:val="-8"/>
          <w:sz w:val="26"/>
        </w:rPr>
        <w:t> </w:t>
      </w:r>
      <w:r>
        <w:rPr>
          <w:color w:val="231F20"/>
          <w:sz w:val="26"/>
        </w:rPr>
        <w:t>trí. Pháp này là gì? Đó là khổ tập diệt pháp trí và tha tâm trí không gồm thâu pháp tương ưng với đạo pháp trí.</w:t>
      </w:r>
    </w:p>
    <w:p>
      <w:pPr>
        <w:pStyle w:val="ListParagraph"/>
        <w:numPr>
          <w:ilvl w:val="0"/>
          <w:numId w:val="101"/>
        </w:numPr>
        <w:tabs>
          <w:tab w:pos="932" w:val="left" w:leader="none"/>
        </w:tabs>
        <w:spacing w:line="273" w:lineRule="auto" w:before="110" w:after="0"/>
        <w:ind w:left="110" w:right="390"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nhưng</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pháp trí.</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pháp</w:t>
      </w:r>
      <w:r>
        <w:rPr>
          <w:color w:val="231F20"/>
          <w:spacing w:val="-9"/>
          <w:sz w:val="26"/>
        </w:rPr>
        <w:t> </w:t>
      </w:r>
      <w:r>
        <w:rPr>
          <w:color w:val="231F20"/>
          <w:sz w:val="26"/>
        </w:rPr>
        <w:t>trí</w:t>
      </w:r>
      <w:r>
        <w:rPr>
          <w:color w:val="231F20"/>
          <w:spacing w:val="-8"/>
          <w:sz w:val="26"/>
        </w:rPr>
        <w:t> </w:t>
      </w:r>
      <w:r>
        <w:rPr>
          <w:color w:val="231F20"/>
          <w:sz w:val="26"/>
        </w:rPr>
        <w:t>không</w:t>
      </w:r>
      <w:r>
        <w:rPr>
          <w:color w:val="231F20"/>
          <w:spacing w:val="-8"/>
          <w:sz w:val="26"/>
        </w:rPr>
        <w:t> </w:t>
      </w:r>
      <w:r>
        <w:rPr>
          <w:color w:val="231F20"/>
          <w:sz w:val="26"/>
        </w:rPr>
        <w:t>gồm</w:t>
      </w:r>
      <w:r>
        <w:rPr>
          <w:color w:val="231F20"/>
          <w:spacing w:val="-8"/>
          <w:sz w:val="26"/>
        </w:rPr>
        <w:t> </w:t>
      </w:r>
      <w:r>
        <w:rPr>
          <w:color w:val="231F20"/>
          <w:sz w:val="26"/>
        </w:rPr>
        <w:t>thâu</w:t>
      </w:r>
      <w:r>
        <w:rPr>
          <w:color w:val="231F20"/>
          <w:spacing w:val="-9"/>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9"/>
          <w:sz w:val="26"/>
        </w:rPr>
        <w:t> </w:t>
      </w:r>
      <w:r>
        <w:rPr>
          <w:color w:val="231F20"/>
          <w:sz w:val="26"/>
        </w:rPr>
        <w:t>với</w:t>
      </w:r>
      <w:r>
        <w:rPr>
          <w:color w:val="231F20"/>
          <w:spacing w:val="-8"/>
          <w:sz w:val="26"/>
        </w:rPr>
        <w:t> </w:t>
      </w:r>
      <w:r>
        <w:rPr>
          <w:color w:val="231F20"/>
          <w:sz w:val="26"/>
        </w:rPr>
        <w:t>tha</w:t>
      </w:r>
      <w:r>
        <w:rPr>
          <w:color w:val="231F20"/>
          <w:spacing w:val="-8"/>
          <w:sz w:val="26"/>
        </w:rPr>
        <w:t> </w:t>
      </w:r>
      <w:r>
        <w:rPr>
          <w:color w:val="231F20"/>
          <w:sz w:val="26"/>
        </w:rPr>
        <w:t>tâm</w:t>
      </w:r>
      <w:r>
        <w:rPr>
          <w:color w:val="231F20"/>
          <w:spacing w:val="-8"/>
          <w:sz w:val="26"/>
        </w:rPr>
        <w:t> </w:t>
      </w:r>
      <w:r>
        <w:rPr>
          <w:color w:val="231F20"/>
          <w:sz w:val="26"/>
        </w:rPr>
        <w:t>trí. Pháp</w:t>
      </w:r>
      <w:r>
        <w:rPr>
          <w:color w:val="231F20"/>
          <w:spacing w:val="-7"/>
          <w:sz w:val="26"/>
        </w:rPr>
        <w:t> </w:t>
      </w:r>
      <w:r>
        <w:rPr>
          <w:color w:val="231F20"/>
          <w:sz w:val="26"/>
        </w:rPr>
        <w:t>này</w:t>
      </w:r>
      <w:r>
        <w:rPr>
          <w:color w:val="231F20"/>
          <w:spacing w:val="-5"/>
          <w:sz w:val="26"/>
        </w:rPr>
        <w:t> </w:t>
      </w:r>
      <w:r>
        <w:rPr>
          <w:color w:val="231F20"/>
          <w:sz w:val="26"/>
        </w:rPr>
        <w:t>là</w:t>
      </w:r>
      <w:r>
        <w:rPr>
          <w:color w:val="231F20"/>
          <w:spacing w:val="-6"/>
          <w:sz w:val="26"/>
        </w:rPr>
        <w:t> </w:t>
      </w:r>
      <w:r>
        <w:rPr>
          <w:color w:val="231F20"/>
          <w:sz w:val="26"/>
        </w:rPr>
        <w:t>gì?</w:t>
      </w:r>
      <w:r>
        <w:rPr>
          <w:color w:val="231F20"/>
          <w:spacing w:val="-6"/>
          <w:sz w:val="26"/>
        </w:rPr>
        <w:t> </w:t>
      </w:r>
      <w:r>
        <w:rPr>
          <w:color w:val="231F20"/>
          <w:sz w:val="26"/>
        </w:rPr>
        <w:t>Đó</w:t>
      </w:r>
      <w:r>
        <w:rPr>
          <w:color w:val="231F20"/>
          <w:spacing w:val="-7"/>
          <w:sz w:val="26"/>
        </w:rPr>
        <w:t> </w:t>
      </w:r>
      <w:r>
        <w:rPr>
          <w:color w:val="231F20"/>
          <w:sz w:val="26"/>
        </w:rPr>
        <w:t>là</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6"/>
          <w:sz w:val="26"/>
        </w:rPr>
        <w:t> </w:t>
      </w:r>
      <w:r>
        <w:rPr>
          <w:color w:val="231F20"/>
          <w:sz w:val="26"/>
        </w:rPr>
        <w:t>thế</w:t>
      </w:r>
      <w:r>
        <w:rPr>
          <w:color w:val="231F20"/>
          <w:spacing w:val="-7"/>
          <w:sz w:val="26"/>
        </w:rPr>
        <w:t> </w:t>
      </w:r>
      <w:r>
        <w:rPr>
          <w:color w:val="231F20"/>
          <w:sz w:val="26"/>
        </w:rPr>
        <w:t>tục</w:t>
      </w:r>
      <w:r>
        <w:rPr>
          <w:color w:val="231F20"/>
          <w:spacing w:val="-6"/>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gồm</w:t>
      </w:r>
      <w:r>
        <w:rPr>
          <w:color w:val="231F20"/>
          <w:spacing w:val="-7"/>
          <w:sz w:val="26"/>
        </w:rPr>
        <w:t> </w:t>
      </w:r>
      <w:r>
        <w:rPr>
          <w:color w:val="231F20"/>
          <w:sz w:val="26"/>
        </w:rPr>
        <w:t>thâu</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 với tha tâm trí.</w:t>
      </w:r>
    </w:p>
    <w:p>
      <w:pPr>
        <w:pStyle w:val="ListParagraph"/>
        <w:numPr>
          <w:ilvl w:val="0"/>
          <w:numId w:val="101"/>
        </w:numPr>
        <w:tabs>
          <w:tab w:pos="939" w:val="left" w:leader="none"/>
        </w:tabs>
        <w:spacing w:line="273" w:lineRule="auto" w:before="110" w:after="0"/>
        <w:ind w:left="110" w:right="390" w:firstLine="566"/>
        <w:jc w:val="both"/>
        <w:rPr>
          <w:sz w:val="26"/>
        </w:rPr>
      </w:pPr>
      <w:r>
        <w:rPr>
          <w:color w:val="231F20"/>
          <w:sz w:val="26"/>
        </w:rPr>
        <w:t>Có pháp tương ưng với pháp trí cũng tương ưng với tha tâm trí. Nghĩa là pháp trí gồm thâu pháp tương ưng với tha tâm trí. Pháp này</w:t>
      </w:r>
      <w:r>
        <w:rPr>
          <w:color w:val="231F20"/>
          <w:spacing w:val="-5"/>
          <w:sz w:val="26"/>
        </w:rPr>
        <w:t> </w:t>
      </w:r>
      <w:r>
        <w:rPr>
          <w:color w:val="231F20"/>
          <w:sz w:val="26"/>
        </w:rPr>
        <w:t>là</w:t>
      </w:r>
      <w:r>
        <w:rPr>
          <w:color w:val="231F20"/>
          <w:spacing w:val="-4"/>
          <w:sz w:val="26"/>
        </w:rPr>
        <w:t> </w:t>
      </w:r>
      <w:r>
        <w:rPr>
          <w:color w:val="231F20"/>
          <w:sz w:val="26"/>
        </w:rPr>
        <w:t>gì?</w:t>
      </w:r>
      <w:r>
        <w:rPr>
          <w:color w:val="231F20"/>
          <w:spacing w:val="-4"/>
          <w:sz w:val="26"/>
        </w:rPr>
        <w:t> </w:t>
      </w:r>
      <w:r>
        <w:rPr>
          <w:color w:val="231F20"/>
          <w:sz w:val="26"/>
        </w:rPr>
        <w:t>Đó</w:t>
      </w:r>
      <w:r>
        <w:rPr>
          <w:color w:val="231F20"/>
          <w:spacing w:val="-4"/>
          <w:sz w:val="26"/>
        </w:rPr>
        <w:t> </w:t>
      </w:r>
      <w:r>
        <w:rPr>
          <w:color w:val="231F20"/>
          <w:sz w:val="26"/>
        </w:rPr>
        <w:t>là</w:t>
      </w:r>
      <w:r>
        <w:rPr>
          <w:color w:val="231F20"/>
          <w:spacing w:val="-4"/>
          <w:sz w:val="26"/>
        </w:rPr>
        <w:t> </w:t>
      </w:r>
      <w:r>
        <w:rPr>
          <w:color w:val="231F20"/>
          <w:sz w:val="26"/>
        </w:rPr>
        <w:t>pháp</w:t>
      </w:r>
      <w:r>
        <w:rPr>
          <w:color w:val="231F20"/>
          <w:spacing w:val="-4"/>
          <w:sz w:val="26"/>
        </w:rPr>
        <w:t> </w:t>
      </w:r>
      <w:r>
        <w:rPr>
          <w:color w:val="231F20"/>
          <w:sz w:val="26"/>
        </w:rPr>
        <w:t>này</w:t>
      </w:r>
      <w:r>
        <w:rPr>
          <w:color w:val="231F20"/>
          <w:spacing w:val="-4"/>
          <w:sz w:val="26"/>
        </w:rPr>
        <w:t> </w:t>
      </w:r>
      <w:r>
        <w:rPr>
          <w:color w:val="231F20"/>
          <w:sz w:val="26"/>
        </w:rPr>
        <w:t>tương</w:t>
      </w:r>
      <w:r>
        <w:rPr>
          <w:color w:val="231F20"/>
          <w:spacing w:val="-5"/>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chín</w:t>
      </w:r>
      <w:r>
        <w:rPr>
          <w:color w:val="231F20"/>
          <w:spacing w:val="-4"/>
          <w:sz w:val="26"/>
        </w:rPr>
        <w:t> </w:t>
      </w:r>
      <w:r>
        <w:rPr>
          <w:color w:val="231F20"/>
          <w:sz w:val="26"/>
        </w:rPr>
        <w:t>pháp</w:t>
      </w:r>
      <w:r>
        <w:rPr>
          <w:color w:val="231F20"/>
          <w:spacing w:val="-4"/>
          <w:sz w:val="26"/>
        </w:rPr>
        <w:t> </w:t>
      </w:r>
      <w:r>
        <w:rPr>
          <w:color w:val="231F20"/>
          <w:sz w:val="26"/>
        </w:rPr>
        <w:t>đại</w:t>
      </w:r>
      <w:r>
        <w:rPr>
          <w:color w:val="231F20"/>
          <w:spacing w:val="-4"/>
          <w:sz w:val="26"/>
        </w:rPr>
        <w:t> </w:t>
      </w:r>
      <w:r>
        <w:rPr>
          <w:color w:val="231F20"/>
          <w:sz w:val="26"/>
        </w:rPr>
        <w:t>địa,</w:t>
      </w:r>
      <w:r>
        <w:rPr>
          <w:color w:val="231F20"/>
          <w:spacing w:val="-4"/>
          <w:sz w:val="26"/>
        </w:rPr>
        <w:t> </w:t>
      </w:r>
      <w:r>
        <w:rPr>
          <w:color w:val="231F20"/>
          <w:sz w:val="26"/>
        </w:rPr>
        <w:t>với</w:t>
      </w:r>
      <w:r>
        <w:rPr>
          <w:color w:val="231F20"/>
          <w:spacing w:val="-4"/>
          <w:sz w:val="26"/>
        </w:rPr>
        <w:t> </w:t>
      </w:r>
      <w:r>
        <w:rPr>
          <w:color w:val="231F20"/>
          <w:sz w:val="26"/>
        </w:rPr>
        <w:t>mười pháp đại thiện địa, với tầm tứ và tâm.</w:t>
      </w:r>
    </w:p>
    <w:p>
      <w:pPr>
        <w:pStyle w:val="ListParagraph"/>
        <w:numPr>
          <w:ilvl w:val="0"/>
          <w:numId w:val="101"/>
        </w:numPr>
        <w:tabs>
          <w:tab w:pos="965" w:val="left" w:leader="none"/>
        </w:tabs>
        <w:spacing w:line="273" w:lineRule="auto" w:before="110" w:after="0"/>
        <w:ind w:left="110" w:right="390"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tha tâm trí. Nghĩa là pháp trí, tha tâm trí cùng pháp trí, tha tâm</w:t>
      </w:r>
      <w:r>
        <w:rPr>
          <w:color w:val="231F20"/>
          <w:spacing w:val="-14"/>
          <w:sz w:val="26"/>
        </w:rPr>
        <w:t> </w:t>
      </w:r>
      <w:r>
        <w:rPr>
          <w:color w:val="231F20"/>
          <w:sz w:val="26"/>
        </w:rPr>
        <w:t>trí</w:t>
      </w:r>
      <w:r>
        <w:rPr>
          <w:color w:val="231F20"/>
          <w:spacing w:val="-12"/>
          <w:sz w:val="26"/>
        </w:rPr>
        <w:t> </w:t>
      </w:r>
      <w:r>
        <w:rPr>
          <w:color w:val="231F20"/>
          <w:sz w:val="26"/>
        </w:rPr>
        <w:t>không</w:t>
      </w:r>
      <w:r>
        <w:rPr>
          <w:color w:val="231F20"/>
          <w:spacing w:val="-13"/>
          <w:sz w:val="26"/>
        </w:rPr>
        <w:t> </w:t>
      </w:r>
      <w:r>
        <w:rPr>
          <w:color w:val="231F20"/>
          <w:sz w:val="26"/>
        </w:rPr>
        <w:t>gồm</w:t>
      </w:r>
      <w:r>
        <w:rPr>
          <w:color w:val="231F20"/>
          <w:spacing w:val="-13"/>
          <w:sz w:val="26"/>
        </w:rPr>
        <w:t> </w:t>
      </w:r>
      <w:r>
        <w:rPr>
          <w:color w:val="231F20"/>
          <w:sz w:val="26"/>
        </w:rPr>
        <w:t>thâu,</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các</w:t>
      </w:r>
      <w:r>
        <w:rPr>
          <w:color w:val="231F20"/>
          <w:spacing w:val="-13"/>
          <w:sz w:val="26"/>
        </w:rPr>
        <w:t> </w:t>
      </w:r>
      <w:r>
        <w:rPr>
          <w:color w:val="231F20"/>
          <w:sz w:val="26"/>
        </w:rPr>
        <w:t>tâm</w:t>
      </w:r>
      <w:r>
        <w:rPr>
          <w:color w:val="231F20"/>
          <w:spacing w:val="-13"/>
          <w:sz w:val="26"/>
        </w:rPr>
        <w:t> </w:t>
      </w:r>
      <w:r>
        <w:rPr>
          <w:color w:val="231F20"/>
          <w:sz w:val="26"/>
        </w:rPr>
        <w:t>tâm</w:t>
      </w:r>
      <w:r>
        <w:rPr>
          <w:color w:val="231F20"/>
          <w:spacing w:val="-13"/>
          <w:sz w:val="26"/>
        </w:rPr>
        <w:t> </w:t>
      </w:r>
      <w:r>
        <w:rPr>
          <w:color w:val="231F20"/>
          <w:sz w:val="26"/>
        </w:rPr>
        <w:t>sở</w:t>
      </w:r>
      <w:r>
        <w:rPr>
          <w:color w:val="231F20"/>
          <w:spacing w:val="-13"/>
          <w:sz w:val="26"/>
        </w:rPr>
        <w:t> </w:t>
      </w:r>
      <w:r>
        <w:rPr>
          <w:color w:val="231F20"/>
          <w:sz w:val="26"/>
        </w:rPr>
        <w:t>pháp</w:t>
      </w:r>
      <w:r>
        <w:rPr>
          <w:color w:val="231F20"/>
          <w:spacing w:val="-13"/>
          <w:sz w:val="26"/>
        </w:rPr>
        <w:t> </w:t>
      </w:r>
      <w:r>
        <w:rPr>
          <w:color w:val="231F20"/>
          <w:sz w:val="26"/>
        </w:rPr>
        <w:t>khác, sắc vô vi, tâm bất tương ưng</w:t>
      </w:r>
      <w:r>
        <w:rPr>
          <w:color w:val="231F20"/>
          <w:spacing w:val="-2"/>
          <w:sz w:val="26"/>
        </w:rPr>
        <w:t> </w:t>
      </w:r>
      <w:r>
        <w:rPr>
          <w:color w:val="231F20"/>
          <w:sz w:val="26"/>
        </w:rPr>
        <w:t>hành.</w:t>
      </w:r>
    </w:p>
    <w:p>
      <w:pPr>
        <w:pStyle w:val="BodyText"/>
        <w:spacing w:line="273" w:lineRule="auto" w:before="110"/>
        <w:ind w:left="110" w:right="390"/>
      </w:pPr>
      <w:r>
        <w:rPr>
          <w:color w:val="231F20"/>
        </w:rPr>
        <w:t>Ở đây: Pháp trí, tha tâm trí: Là tự tánh cùng với tự tánh thì không tương ưng.</w:t>
      </w:r>
    </w:p>
    <w:p>
      <w:pPr>
        <w:pStyle w:val="BodyText"/>
        <w:spacing w:line="273" w:lineRule="auto" w:before="112"/>
        <w:ind w:left="110" w:right="386"/>
      </w:pPr>
      <w:r>
        <w:rPr>
          <w:color w:val="231F20"/>
        </w:rPr>
        <w:t>Cùng pháp trí, tha tâm trí không gồm thâu, không tương ưng, các tâm tâm sở pháp khác: Là không gồm thâu, trừ tự tánh kia không tương ưng, trừ tương ưng kia, còn lại là các tâm tâm sở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firstLine="0"/>
      </w:pPr>
      <w:r>
        <w:rPr>
          <w:color w:val="231F20"/>
        </w:rPr>
        <w:t>khác. Pháp này là thế nào? Nghĩa là khổ tập diệt loại trí và tha tâm trí không gồm thâu tụ tương ưng của đạo loại trí, tụ tương ưng của nhẫn vô lậu, và tha tâm trí không tương ưng với tất cả tâm tâm sở pháp hữu lậu.</w:t>
      </w:r>
    </w:p>
    <w:p>
      <w:pPr>
        <w:pStyle w:val="BodyText"/>
        <w:spacing w:line="276" w:lineRule="auto"/>
        <w:ind w:right="107"/>
      </w:pPr>
      <w:r>
        <w:rPr>
          <w:color w:val="231F20"/>
        </w:rPr>
        <w:t>Sắc</w:t>
      </w:r>
      <w:r>
        <w:rPr>
          <w:color w:val="231F20"/>
          <w:spacing w:val="-12"/>
        </w:rPr>
        <w:t> </w:t>
      </w:r>
      <w:r>
        <w:rPr>
          <w:color w:val="231F20"/>
        </w:rPr>
        <w:t>vô</w:t>
      </w:r>
      <w:r>
        <w:rPr>
          <w:color w:val="231F20"/>
          <w:spacing w:val="-12"/>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hành:</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sắc</w:t>
      </w:r>
      <w:r>
        <w:rPr>
          <w:color w:val="231F20"/>
          <w:spacing w:val="-11"/>
        </w:rPr>
        <w:t> </w:t>
      </w:r>
      <w:r>
        <w:rPr>
          <w:color w:val="231F20"/>
        </w:rPr>
        <w:t>vô</w:t>
      </w:r>
      <w:r>
        <w:rPr>
          <w:color w:val="231F20"/>
          <w:spacing w:val="-12"/>
        </w:rPr>
        <w:t> </w:t>
      </w:r>
      <w:r>
        <w:rPr>
          <w:color w:val="231F20"/>
        </w:rPr>
        <w:t>vi</w:t>
      </w:r>
      <w:r>
        <w:rPr>
          <w:color w:val="231F20"/>
          <w:spacing w:val="-11"/>
        </w:rPr>
        <w:t> </w:t>
      </w:r>
      <w:r>
        <w:rPr>
          <w:color w:val="231F20"/>
        </w:rPr>
        <w:t>tâm bất tương ưng hành đều không tương ưng với pháp trí, cũng không phải là tha tâm trí vì không có đối tượng duyên.</w:t>
      </w:r>
    </w:p>
    <w:p>
      <w:pPr>
        <w:pStyle w:val="BodyText"/>
        <w:spacing w:line="276" w:lineRule="auto"/>
        <w:ind w:right="106"/>
      </w:pPr>
      <w:r>
        <w:rPr>
          <w:color w:val="231F20"/>
        </w:rPr>
        <w:t>Đối nơi khổ tập diệt đạo trí và chánh kiến thì cũng như </w:t>
      </w:r>
      <w:r>
        <w:rPr>
          <w:color w:val="231F20"/>
          <w:spacing w:val="-5"/>
        </w:rPr>
        <w:t>vậy. </w:t>
      </w:r>
      <w:r>
        <w:rPr>
          <w:color w:val="231F20"/>
        </w:rPr>
        <w:t>Như</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ra</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Ở</w:t>
      </w:r>
      <w:r>
        <w:rPr>
          <w:color w:val="231F20"/>
          <w:spacing w:val="-5"/>
        </w:rPr>
        <w:t> đây, </w:t>
      </w:r>
      <w:r>
        <w:rPr>
          <w:color w:val="231F20"/>
        </w:rPr>
        <w:t>đối với</w:t>
      </w:r>
      <w:r>
        <w:rPr>
          <w:color w:val="231F20"/>
          <w:spacing w:val="-12"/>
        </w:rPr>
        <w:t> </w:t>
      </w:r>
      <w:r>
        <w:rPr>
          <w:color w:val="231F20"/>
        </w:rPr>
        <w:t>khổ</w:t>
      </w:r>
      <w:r>
        <w:rPr>
          <w:color w:val="231F20"/>
          <w:spacing w:val="-12"/>
        </w:rPr>
        <w:t> </w:t>
      </w:r>
      <w:r>
        <w:rPr>
          <w:color w:val="231F20"/>
        </w:rPr>
        <w:t>tập</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trí</w:t>
      </w:r>
      <w:r>
        <w:rPr>
          <w:color w:val="231F20"/>
          <w:spacing w:val="-12"/>
        </w:rPr>
        <w:t> </w:t>
      </w:r>
      <w:r>
        <w:rPr>
          <w:color w:val="231F20"/>
        </w:rPr>
        <w:t>và</w:t>
      </w:r>
      <w:r>
        <w:rPr>
          <w:color w:val="231F20"/>
          <w:spacing w:val="-12"/>
        </w:rPr>
        <w:t> </w:t>
      </w:r>
      <w:r>
        <w:rPr>
          <w:color w:val="231F20"/>
        </w:rPr>
        <w:t>chánh</w:t>
      </w:r>
      <w:r>
        <w:rPr>
          <w:color w:val="231F20"/>
          <w:spacing w:val="-12"/>
        </w:rPr>
        <w:t> </w:t>
      </w:r>
      <w:r>
        <w:rPr>
          <w:color w:val="231F20"/>
        </w:rPr>
        <w:t>kiến</w:t>
      </w:r>
      <w:r>
        <w:rPr>
          <w:color w:val="231F20"/>
          <w:spacing w:val="-12"/>
        </w:rPr>
        <w:t> </w:t>
      </w:r>
      <w:r>
        <w:rPr>
          <w:color w:val="231F20"/>
        </w:rPr>
        <w:t>trong</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chi</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p>
    <w:p>
      <w:pPr>
        <w:pStyle w:val="BodyText"/>
        <w:spacing w:line="276" w:lineRule="auto"/>
        <w:ind w:right="107"/>
      </w:pPr>
      <w:r>
        <w:rPr>
          <w:i/>
          <w:color w:val="231F20"/>
        </w:rPr>
        <w:t>Hỏi: </w:t>
      </w:r>
      <w:r>
        <w:rPr>
          <w:color w:val="231F20"/>
        </w:rPr>
        <w:t>Các pháp tương ưng với pháp trí thì các pháp ấy tương ưng với Tam-ma-địa không chăng?</w:t>
      </w:r>
    </w:p>
    <w:p>
      <w:pPr>
        <w:pStyle w:val="BodyText"/>
        <w:spacing w:before="113"/>
        <w:ind w:left="960" w:firstLine="0"/>
      </w:pPr>
      <w:r>
        <w:rPr>
          <w:i/>
          <w:color w:val="231F20"/>
        </w:rPr>
        <w:t>Đáp: </w:t>
      </w:r>
      <w:r>
        <w:rPr>
          <w:color w:val="231F20"/>
        </w:rPr>
        <w:t>Nên nêu ra bốn trường hợp:</w:t>
      </w:r>
    </w:p>
    <w:p>
      <w:pPr>
        <w:pStyle w:val="BodyText"/>
        <w:spacing w:line="276" w:lineRule="auto" w:before="159"/>
        <w:ind w:right="107"/>
      </w:pPr>
      <w:r>
        <w:rPr>
          <w:color w:val="231F20"/>
        </w:rPr>
        <w:t>Trong ấy: Pháp trí cùng với ba thứ Tam-ma-địa tương ưng. Tam-ma-địa</w:t>
      </w:r>
      <w:r>
        <w:rPr>
          <w:color w:val="231F20"/>
          <w:spacing w:val="-10"/>
        </w:rPr>
        <w:t> </w:t>
      </w:r>
      <w:r>
        <w:rPr>
          <w:color w:val="231F20"/>
        </w:rPr>
        <w:t>không</w:t>
      </w:r>
      <w:r>
        <w:rPr>
          <w:color w:val="231F20"/>
          <w:spacing w:val="-9"/>
        </w:rPr>
        <w:t> </w:t>
      </w:r>
      <w:r>
        <w:rPr>
          <w:color w:val="231F20"/>
        </w:rPr>
        <w:t>thì</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hai</w:t>
      </w:r>
      <w:r>
        <w:rPr>
          <w:color w:val="231F20"/>
          <w:spacing w:val="-9"/>
        </w:rPr>
        <w:t> </w:t>
      </w:r>
      <w:r>
        <w:rPr>
          <w:color w:val="231F20"/>
        </w:rPr>
        <w:t>trí,</w:t>
      </w:r>
      <w:r>
        <w:rPr>
          <w:color w:val="231F20"/>
          <w:spacing w:val="-10"/>
        </w:rPr>
        <w:t> </w:t>
      </w:r>
      <w:r>
        <w:rPr>
          <w:color w:val="231F20"/>
        </w:rPr>
        <w:t>hai</w:t>
      </w:r>
      <w:r>
        <w:rPr>
          <w:color w:val="231F20"/>
          <w:spacing w:val="-9"/>
        </w:rPr>
        <w:t> </w:t>
      </w:r>
      <w:r>
        <w:rPr>
          <w:color w:val="231F20"/>
        </w:rPr>
        <w:t>nhẫn</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Hai</w:t>
      </w:r>
      <w:r>
        <w:rPr>
          <w:color w:val="231F20"/>
          <w:spacing w:val="-9"/>
        </w:rPr>
        <w:t> </w:t>
      </w:r>
      <w:r>
        <w:rPr>
          <w:color w:val="231F20"/>
        </w:rPr>
        <w:t>trí</w:t>
      </w:r>
      <w:r>
        <w:rPr>
          <w:color w:val="231F20"/>
          <w:spacing w:val="-10"/>
        </w:rPr>
        <w:t> </w:t>
      </w:r>
      <w:r>
        <w:rPr>
          <w:color w:val="231F20"/>
          <w:spacing w:val="-6"/>
        </w:rPr>
        <w:t>là </w:t>
      </w:r>
      <w:r>
        <w:rPr>
          <w:color w:val="231F20"/>
        </w:rPr>
        <w:t>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khổ</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Hai</w:t>
      </w:r>
      <w:r>
        <w:rPr>
          <w:color w:val="231F20"/>
          <w:spacing w:val="-9"/>
        </w:rPr>
        <w:t> </w:t>
      </w:r>
      <w:r>
        <w:rPr>
          <w:color w:val="231F20"/>
        </w:rPr>
        <w:t>nhẫn</w:t>
      </w:r>
      <w:r>
        <w:rPr>
          <w:color w:val="231F20"/>
          <w:spacing w:val="-8"/>
        </w:rPr>
        <w:t> </w:t>
      </w:r>
      <w:r>
        <w:rPr>
          <w:color w:val="231F20"/>
        </w:rPr>
        <w:t>là</w:t>
      </w:r>
      <w:r>
        <w:rPr>
          <w:color w:val="231F20"/>
          <w:spacing w:val="-8"/>
        </w:rPr>
        <w:t> </w:t>
      </w:r>
      <w:r>
        <w:rPr>
          <w:color w:val="231F20"/>
        </w:rPr>
        <w:t>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nhẫn</w:t>
      </w:r>
      <w:r>
        <w:rPr>
          <w:color w:val="231F20"/>
          <w:spacing w:val="-8"/>
        </w:rPr>
        <w:t> </w:t>
      </w:r>
      <w:r>
        <w:rPr>
          <w:color w:val="231F20"/>
        </w:rPr>
        <w:t>và</w:t>
      </w:r>
      <w:r>
        <w:rPr>
          <w:color w:val="231F20"/>
          <w:spacing w:val="-8"/>
        </w:rPr>
        <w:t> </w:t>
      </w:r>
      <w:r>
        <w:rPr>
          <w:color w:val="231F20"/>
        </w:rPr>
        <w:t>khổ</w:t>
      </w:r>
      <w:r>
        <w:rPr>
          <w:color w:val="231F20"/>
          <w:spacing w:val="-8"/>
        </w:rPr>
        <w:t> </w:t>
      </w:r>
      <w:r>
        <w:rPr>
          <w:color w:val="231F20"/>
          <w:spacing w:val="-3"/>
        </w:rPr>
        <w:t>loại </w:t>
      </w:r>
      <w:r>
        <w:rPr>
          <w:color w:val="231F20"/>
        </w:rPr>
        <w:t>trí nhẫn. Thế nên ở đây nêu ra bốn trường hợp</w:t>
      </w:r>
      <w:r>
        <w:rPr>
          <w:color w:val="231F20"/>
          <w:spacing w:val="-5"/>
        </w:rPr>
        <w:t> </w:t>
      </w:r>
      <w:r>
        <w:rPr>
          <w:color w:val="231F20"/>
        </w:rPr>
        <w:t>lớn:</w:t>
      </w:r>
    </w:p>
    <w:p>
      <w:pPr>
        <w:pStyle w:val="ListParagraph"/>
        <w:numPr>
          <w:ilvl w:val="1"/>
          <w:numId w:val="101"/>
        </w:numPr>
        <w:tabs>
          <w:tab w:pos="1235" w:val="left" w:leader="none"/>
        </w:tabs>
        <w:spacing w:line="276" w:lineRule="auto" w:before="114" w:after="0"/>
        <w:ind w:left="393" w:right="107" w:firstLine="566"/>
        <w:jc w:val="both"/>
        <w:rPr>
          <w:sz w:val="26"/>
        </w:rPr>
      </w:pPr>
      <w:r>
        <w:rPr>
          <w:color w:val="231F20"/>
          <w:sz w:val="26"/>
        </w:rPr>
        <w:t>Có pháp tương ưng với pháp trí nhưng không phải là </w:t>
      </w:r>
      <w:r>
        <w:rPr>
          <w:color w:val="231F20"/>
          <w:spacing w:val="-5"/>
          <w:sz w:val="26"/>
        </w:rPr>
        <w:t>Tam- </w:t>
      </w:r>
      <w:r>
        <w:rPr>
          <w:color w:val="231F20"/>
          <w:sz w:val="26"/>
        </w:rPr>
        <w:t>ma-địa không. Nghĩa là pháp trí tương ưng với không và không không tương ưng với pháp tương ưng của pháp trí. Trong đây: Pháp trí tương ưng với không: Tức là pháp trí cùng sinh với Tam-ma-địa không. Tam-ma-địa này cùng với pháp trí tương ưng không phải là không,</w:t>
      </w:r>
      <w:r>
        <w:rPr>
          <w:color w:val="231F20"/>
          <w:spacing w:val="-13"/>
          <w:sz w:val="26"/>
        </w:rPr>
        <w:t> </w:t>
      </w:r>
      <w:r>
        <w:rPr>
          <w:color w:val="231F20"/>
          <w:sz w:val="26"/>
        </w:rPr>
        <w:t>vì</w:t>
      </w:r>
      <w:r>
        <w:rPr>
          <w:color w:val="231F20"/>
          <w:spacing w:val="-13"/>
          <w:sz w:val="26"/>
        </w:rPr>
        <w:t> </w:t>
      </w:r>
      <w:r>
        <w:rPr>
          <w:color w:val="231F20"/>
          <w:sz w:val="26"/>
        </w:rPr>
        <w:t>tự</w:t>
      </w:r>
      <w:r>
        <w:rPr>
          <w:color w:val="231F20"/>
          <w:spacing w:val="-13"/>
          <w:sz w:val="26"/>
        </w:rPr>
        <w:t> </w:t>
      </w:r>
      <w:r>
        <w:rPr>
          <w:color w:val="231F20"/>
          <w:sz w:val="26"/>
        </w:rPr>
        <w:t>tánh</w:t>
      </w:r>
      <w:r>
        <w:rPr>
          <w:color w:val="231F20"/>
          <w:spacing w:val="-13"/>
          <w:sz w:val="26"/>
        </w:rPr>
        <w:t> </w:t>
      </w:r>
      <w:r>
        <w:rPr>
          <w:color w:val="231F20"/>
          <w:sz w:val="26"/>
        </w:rPr>
        <w:t>cùng</w:t>
      </w:r>
      <w:r>
        <w:rPr>
          <w:color w:val="231F20"/>
          <w:spacing w:val="-13"/>
          <w:sz w:val="26"/>
        </w:rPr>
        <w:t> </w:t>
      </w:r>
      <w:r>
        <w:rPr>
          <w:color w:val="231F20"/>
          <w:sz w:val="26"/>
        </w:rPr>
        <w:t>với</w:t>
      </w:r>
      <w:r>
        <w:rPr>
          <w:color w:val="231F20"/>
          <w:spacing w:val="-13"/>
          <w:sz w:val="26"/>
        </w:rPr>
        <w:t> </w:t>
      </w:r>
      <w:r>
        <w:rPr>
          <w:color w:val="231F20"/>
          <w:sz w:val="26"/>
        </w:rPr>
        <w:t>tự</w:t>
      </w:r>
      <w:r>
        <w:rPr>
          <w:color w:val="231F20"/>
          <w:spacing w:val="-13"/>
          <w:sz w:val="26"/>
        </w:rPr>
        <w:t> </w:t>
      </w:r>
      <w:r>
        <w:rPr>
          <w:color w:val="231F20"/>
          <w:sz w:val="26"/>
        </w:rPr>
        <w:t>tánh</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8"/>
          <w:sz w:val="26"/>
        </w:rPr>
        <w:t> </w:t>
      </w:r>
      <w:r>
        <w:rPr>
          <w:color w:val="231F20"/>
          <w:sz w:val="26"/>
        </w:rPr>
        <w:t>Và</w:t>
      </w:r>
      <w:r>
        <w:rPr>
          <w:color w:val="231F20"/>
          <w:spacing w:val="-12"/>
          <w:sz w:val="26"/>
        </w:rPr>
        <w:t> </w:t>
      </w:r>
      <w:r>
        <w:rPr>
          <w:color w:val="231F20"/>
          <w:sz w:val="26"/>
        </w:rPr>
        <w:t>không</w:t>
      </w:r>
      <w:r>
        <w:rPr>
          <w:color w:val="231F20"/>
          <w:spacing w:val="-13"/>
          <w:sz w:val="26"/>
        </w:rPr>
        <w:t> </w:t>
      </w:r>
      <w:r>
        <w:rPr>
          <w:color w:val="231F20"/>
          <w:spacing w:val="-3"/>
          <w:sz w:val="26"/>
        </w:rPr>
        <w:t>không </w:t>
      </w:r>
      <w:r>
        <w:rPr>
          <w:color w:val="231F20"/>
          <w:sz w:val="26"/>
        </w:rPr>
        <w:t>tương ưng với pháp tương ưng của pháp trí: Tức là vô nguyện, vô tướng cùng sinh với pháp tương ưng của pháp</w:t>
      </w:r>
      <w:r>
        <w:rPr>
          <w:color w:val="231F20"/>
          <w:spacing w:val="-2"/>
          <w:sz w:val="26"/>
        </w:rPr>
        <w:t> </w:t>
      </w:r>
      <w:r>
        <w:rPr>
          <w:color w:val="231F20"/>
          <w:sz w:val="26"/>
        </w:rPr>
        <w:t>trí.</w:t>
      </w:r>
    </w:p>
    <w:p>
      <w:pPr>
        <w:pStyle w:val="ListParagraph"/>
        <w:numPr>
          <w:ilvl w:val="1"/>
          <w:numId w:val="101"/>
        </w:numPr>
        <w:tabs>
          <w:tab w:pos="1261" w:val="left" w:leader="none"/>
        </w:tabs>
        <w:spacing w:line="276" w:lineRule="auto" w:before="115" w:after="0"/>
        <w:ind w:left="393" w:right="107" w:firstLine="566"/>
        <w:jc w:val="both"/>
        <w:rPr>
          <w:sz w:val="26"/>
        </w:rPr>
      </w:pPr>
      <w:r>
        <w:rPr>
          <w:color w:val="231F20"/>
          <w:sz w:val="26"/>
        </w:rPr>
        <w:t>Có pháp tương ưng với Tam-ma-địa không nhưng không phải là pháp trí. Nghĩa là không tương ưng với pháp trí và pháp trí không tương ưng với pháp tương ưng của không. Trong đây:</w:t>
      </w:r>
      <w:r>
        <w:rPr>
          <w:color w:val="231F20"/>
          <w:spacing w:val="-20"/>
          <w:sz w:val="26"/>
        </w:rPr>
        <w:t> </w:t>
      </w:r>
      <w:r>
        <w:rPr>
          <w:color w:val="231F20"/>
          <w:sz w:val="26"/>
        </w:rPr>
        <w:t>Không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tương ưng với pháp trí: Tức là không cùng sinh với pháp trí. Pháp trí này cùng với không tương ưng, không phải là pháp trí, vì tự tánh cùng với tự tánh thì không tương ưng. Và pháp trí không tương ưng với pháp tương ưng của không: Tức là khổ loại trí và khổ nhẫn</w:t>
      </w:r>
      <w:r>
        <w:rPr>
          <w:color w:val="231F20"/>
          <w:spacing w:val="-33"/>
        </w:rPr>
        <w:t> </w:t>
      </w:r>
      <w:r>
        <w:rPr>
          <w:color w:val="231F20"/>
        </w:rPr>
        <w:t>cùng sinh với pháp tương ưng của Tam-ma-địa</w:t>
      </w:r>
      <w:r>
        <w:rPr>
          <w:color w:val="231F20"/>
          <w:spacing w:val="-10"/>
        </w:rPr>
        <w:t> </w:t>
      </w:r>
      <w:r>
        <w:rPr>
          <w:color w:val="231F20"/>
        </w:rPr>
        <w:t>không.</w:t>
      </w:r>
    </w:p>
    <w:p>
      <w:pPr>
        <w:pStyle w:val="ListParagraph"/>
        <w:numPr>
          <w:ilvl w:val="1"/>
          <w:numId w:val="101"/>
        </w:numPr>
        <w:tabs>
          <w:tab w:pos="959" w:val="left" w:leader="none"/>
        </w:tabs>
        <w:spacing w:line="273" w:lineRule="auto" w:before="109" w:after="0"/>
        <w:ind w:left="110" w:right="390" w:firstLine="566"/>
        <w:jc w:val="both"/>
        <w:rPr>
          <w:sz w:val="26"/>
        </w:rPr>
      </w:pPr>
      <w:r>
        <w:rPr>
          <w:color w:val="231F20"/>
          <w:sz w:val="26"/>
        </w:rPr>
        <w:t>Có pháp tương ưng với pháp trí cũng tương ưng với </w:t>
      </w:r>
      <w:r>
        <w:rPr>
          <w:color w:val="231F20"/>
          <w:spacing w:val="-5"/>
          <w:sz w:val="26"/>
        </w:rPr>
        <w:t>Tam- </w:t>
      </w:r>
      <w:r>
        <w:rPr>
          <w:color w:val="231F20"/>
          <w:sz w:val="26"/>
        </w:rPr>
        <w:t>ma-địa</w:t>
      </w:r>
      <w:r>
        <w:rPr>
          <w:color w:val="231F20"/>
          <w:spacing w:val="-13"/>
          <w:sz w:val="26"/>
        </w:rPr>
        <w:t> </w:t>
      </w:r>
      <w:r>
        <w:rPr>
          <w:color w:val="231F20"/>
          <w:sz w:val="26"/>
        </w:rPr>
        <w:t>không.</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pháp</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với</w:t>
      </w:r>
      <w:r>
        <w:rPr>
          <w:color w:val="231F20"/>
          <w:spacing w:val="-12"/>
          <w:sz w:val="26"/>
        </w:rPr>
        <w:t> </w:t>
      </w:r>
      <w:r>
        <w:rPr>
          <w:color w:val="231F20"/>
          <w:sz w:val="26"/>
        </w:rPr>
        <w:t>hai</w:t>
      </w:r>
      <w:r>
        <w:rPr>
          <w:color w:val="231F20"/>
          <w:spacing w:val="-12"/>
          <w:sz w:val="26"/>
        </w:rPr>
        <w:t> </w:t>
      </w:r>
      <w:r>
        <w:rPr>
          <w:color w:val="231F20"/>
          <w:sz w:val="26"/>
        </w:rPr>
        <w:t>thứ.</w:t>
      </w:r>
      <w:r>
        <w:rPr>
          <w:color w:val="231F20"/>
          <w:spacing w:val="-18"/>
          <w:sz w:val="26"/>
        </w:rPr>
        <w:t> </w:t>
      </w:r>
      <w:r>
        <w:rPr>
          <w:color w:val="231F20"/>
          <w:sz w:val="26"/>
        </w:rPr>
        <w:t>Trong</w:t>
      </w:r>
      <w:r>
        <w:rPr>
          <w:color w:val="231F20"/>
          <w:spacing w:val="-12"/>
          <w:sz w:val="26"/>
        </w:rPr>
        <w:t> </w:t>
      </w:r>
      <w:r>
        <w:rPr>
          <w:color w:val="231F20"/>
          <w:sz w:val="26"/>
        </w:rPr>
        <w:t>đây:</w:t>
      </w:r>
      <w:r>
        <w:rPr>
          <w:color w:val="231F20"/>
          <w:spacing w:val="-13"/>
          <w:sz w:val="26"/>
        </w:rPr>
        <w:t> </w:t>
      </w:r>
      <w:r>
        <w:rPr>
          <w:color w:val="231F20"/>
          <w:sz w:val="26"/>
        </w:rPr>
        <w:t>Pháp tương ưng với hai thứ: Tức là pháp trí và không trong tụ cùng sinh, trừ</w:t>
      </w:r>
      <w:r>
        <w:rPr>
          <w:color w:val="231F20"/>
          <w:spacing w:val="-6"/>
          <w:sz w:val="26"/>
        </w:rPr>
        <w:t> </w:t>
      </w:r>
      <w:r>
        <w:rPr>
          <w:color w:val="231F20"/>
          <w:sz w:val="26"/>
        </w:rPr>
        <w:t>hai</w:t>
      </w:r>
      <w:r>
        <w:rPr>
          <w:color w:val="231F20"/>
          <w:spacing w:val="-6"/>
          <w:sz w:val="26"/>
        </w:rPr>
        <w:t> </w:t>
      </w:r>
      <w:r>
        <w:rPr>
          <w:color w:val="231F20"/>
          <w:sz w:val="26"/>
        </w:rPr>
        <w:t>tự</w:t>
      </w:r>
      <w:r>
        <w:rPr>
          <w:color w:val="231F20"/>
          <w:spacing w:val="-5"/>
          <w:sz w:val="26"/>
        </w:rPr>
        <w:t> </w:t>
      </w:r>
      <w:r>
        <w:rPr>
          <w:color w:val="231F20"/>
          <w:sz w:val="26"/>
        </w:rPr>
        <w:t>tánh,</w:t>
      </w:r>
      <w:r>
        <w:rPr>
          <w:color w:val="231F20"/>
          <w:spacing w:val="-6"/>
          <w:sz w:val="26"/>
        </w:rPr>
        <w:t> </w:t>
      </w:r>
      <w:r>
        <w:rPr>
          <w:color w:val="231F20"/>
          <w:sz w:val="26"/>
        </w:rPr>
        <w:t>còn</w:t>
      </w:r>
      <w:r>
        <w:rPr>
          <w:color w:val="231F20"/>
          <w:spacing w:val="-5"/>
          <w:sz w:val="26"/>
        </w:rPr>
        <w:t> </w:t>
      </w:r>
      <w:r>
        <w:rPr>
          <w:color w:val="231F20"/>
          <w:sz w:val="26"/>
        </w:rPr>
        <w:t>các</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5"/>
          <w:sz w:val="26"/>
        </w:rPr>
        <w:t> </w:t>
      </w:r>
      <w:r>
        <w:rPr>
          <w:color w:val="231F20"/>
          <w:sz w:val="26"/>
        </w:rPr>
        <w:t>sở</w:t>
      </w:r>
      <w:r>
        <w:rPr>
          <w:color w:val="231F20"/>
          <w:spacing w:val="-6"/>
          <w:sz w:val="26"/>
        </w:rPr>
        <w:t> </w:t>
      </w:r>
      <w:r>
        <w:rPr>
          <w:color w:val="231F20"/>
          <w:sz w:val="26"/>
        </w:rPr>
        <w:t>pháp</w:t>
      </w:r>
      <w:r>
        <w:rPr>
          <w:color w:val="231F20"/>
          <w:spacing w:val="-5"/>
          <w:sz w:val="26"/>
        </w:rPr>
        <w:t> </w:t>
      </w:r>
      <w:r>
        <w:rPr>
          <w:color w:val="231F20"/>
          <w:sz w:val="26"/>
        </w:rPr>
        <w:t>khác.</w:t>
      </w:r>
      <w:r>
        <w:rPr>
          <w:color w:val="231F20"/>
          <w:spacing w:val="-6"/>
          <w:sz w:val="26"/>
        </w:rPr>
        <w:t> </w:t>
      </w:r>
      <w:r>
        <w:rPr>
          <w:color w:val="231F20"/>
          <w:sz w:val="26"/>
        </w:rPr>
        <w:t>Pháp</w:t>
      </w:r>
      <w:r>
        <w:rPr>
          <w:color w:val="231F20"/>
          <w:spacing w:val="-5"/>
          <w:sz w:val="26"/>
        </w:rPr>
        <w:t> </w:t>
      </w:r>
      <w:r>
        <w:rPr>
          <w:color w:val="231F20"/>
          <w:sz w:val="26"/>
        </w:rPr>
        <w:t>này</w:t>
      </w:r>
      <w:r>
        <w:rPr>
          <w:color w:val="231F20"/>
          <w:spacing w:val="-6"/>
          <w:sz w:val="26"/>
        </w:rPr>
        <w:t> </w:t>
      </w:r>
      <w:r>
        <w:rPr>
          <w:color w:val="231F20"/>
          <w:sz w:val="26"/>
        </w:rPr>
        <w:t>là</w:t>
      </w:r>
      <w:r>
        <w:rPr>
          <w:color w:val="231F20"/>
          <w:spacing w:val="-6"/>
          <w:sz w:val="26"/>
        </w:rPr>
        <w:t> </w:t>
      </w:r>
      <w:r>
        <w:rPr>
          <w:color w:val="231F20"/>
          <w:sz w:val="26"/>
        </w:rPr>
        <w:t>gì?</w:t>
      </w:r>
      <w:r>
        <w:rPr>
          <w:color w:val="231F20"/>
          <w:spacing w:val="-5"/>
          <w:sz w:val="26"/>
        </w:rPr>
        <w:t> </w:t>
      </w:r>
      <w:r>
        <w:rPr>
          <w:color w:val="231F20"/>
          <w:sz w:val="26"/>
        </w:rPr>
        <w:t>Nghĩa là hai thứ cùng tương ưng với tám pháp đại địa, với mười pháp đại thiện địa, với tầm tứ và tâm.</w:t>
      </w:r>
    </w:p>
    <w:p>
      <w:pPr>
        <w:pStyle w:val="ListParagraph"/>
        <w:numPr>
          <w:ilvl w:val="1"/>
          <w:numId w:val="101"/>
        </w:numPr>
        <w:tabs>
          <w:tab w:pos="965" w:val="left" w:leader="none"/>
        </w:tabs>
        <w:spacing w:line="273" w:lineRule="auto" w:before="108" w:after="0"/>
        <w:ind w:left="110" w:right="390"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Tam-ma-địa không. Nghĩa là pháp trí không tương ưng với không, không không tương ưng với pháp trí, và pháp trí cùng </w:t>
      </w:r>
      <w:r>
        <w:rPr>
          <w:color w:val="231F20"/>
          <w:spacing w:val="-3"/>
          <w:sz w:val="26"/>
        </w:rPr>
        <w:t>không </w:t>
      </w:r>
      <w:r>
        <w:rPr>
          <w:color w:val="231F20"/>
          <w:sz w:val="26"/>
        </w:rPr>
        <w:t>không</w:t>
      </w:r>
      <w:r>
        <w:rPr>
          <w:color w:val="231F20"/>
          <w:spacing w:val="-11"/>
          <w:sz w:val="26"/>
        </w:rPr>
        <w:t> </w:t>
      </w:r>
      <w:r>
        <w:rPr>
          <w:color w:val="231F20"/>
          <w:sz w:val="26"/>
        </w:rPr>
        <w:t>gồm</w:t>
      </w:r>
      <w:r>
        <w:rPr>
          <w:color w:val="231F20"/>
          <w:spacing w:val="-10"/>
          <w:sz w:val="26"/>
        </w:rPr>
        <w:t> </w:t>
      </w:r>
      <w:r>
        <w:rPr>
          <w:color w:val="231F20"/>
          <w:sz w:val="26"/>
        </w:rPr>
        <w:t>thâu,</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các</w:t>
      </w:r>
      <w:r>
        <w:rPr>
          <w:color w:val="231F20"/>
          <w:spacing w:val="-10"/>
          <w:sz w:val="26"/>
        </w:rPr>
        <w:t> </w:t>
      </w:r>
      <w:r>
        <w:rPr>
          <w:color w:val="231F20"/>
          <w:sz w:val="26"/>
        </w:rPr>
        <w:t>tâm</w:t>
      </w:r>
      <w:r>
        <w:rPr>
          <w:color w:val="231F20"/>
          <w:spacing w:val="-10"/>
          <w:sz w:val="26"/>
        </w:rPr>
        <w:t> </w:t>
      </w:r>
      <w:r>
        <w:rPr>
          <w:color w:val="231F20"/>
          <w:sz w:val="26"/>
        </w:rPr>
        <w:t>tâm</w:t>
      </w:r>
      <w:r>
        <w:rPr>
          <w:color w:val="231F20"/>
          <w:spacing w:val="-10"/>
          <w:sz w:val="26"/>
        </w:rPr>
        <w:t> </w:t>
      </w:r>
      <w:r>
        <w:rPr>
          <w:color w:val="231F20"/>
          <w:sz w:val="26"/>
        </w:rPr>
        <w:t>sở</w:t>
      </w:r>
      <w:r>
        <w:rPr>
          <w:color w:val="231F20"/>
          <w:spacing w:val="-10"/>
          <w:sz w:val="26"/>
        </w:rPr>
        <w:t> </w:t>
      </w:r>
      <w:r>
        <w:rPr>
          <w:color w:val="231F20"/>
          <w:sz w:val="26"/>
        </w:rPr>
        <w:t>pháp</w:t>
      </w:r>
      <w:r>
        <w:rPr>
          <w:color w:val="231F20"/>
          <w:spacing w:val="-11"/>
          <w:sz w:val="26"/>
        </w:rPr>
        <w:t> </w:t>
      </w:r>
      <w:r>
        <w:rPr>
          <w:color w:val="231F20"/>
          <w:sz w:val="26"/>
        </w:rPr>
        <w:t>khác,</w:t>
      </w:r>
      <w:r>
        <w:rPr>
          <w:color w:val="231F20"/>
          <w:spacing w:val="-10"/>
          <w:sz w:val="26"/>
        </w:rPr>
        <w:t> </w:t>
      </w:r>
      <w:r>
        <w:rPr>
          <w:color w:val="231F20"/>
          <w:sz w:val="26"/>
        </w:rPr>
        <w:t>sắc</w:t>
      </w:r>
      <w:r>
        <w:rPr>
          <w:color w:val="231F20"/>
          <w:spacing w:val="-10"/>
          <w:sz w:val="26"/>
        </w:rPr>
        <w:t> </w:t>
      </w:r>
      <w:r>
        <w:rPr>
          <w:color w:val="231F20"/>
          <w:spacing w:val="-6"/>
          <w:sz w:val="26"/>
        </w:rPr>
        <w:t>vô </w:t>
      </w:r>
      <w:r>
        <w:rPr>
          <w:color w:val="231F20"/>
          <w:sz w:val="26"/>
        </w:rPr>
        <w:t>vi tâm bất tương ưng hành.</w:t>
      </w:r>
    </w:p>
    <w:p>
      <w:pPr>
        <w:pStyle w:val="BodyText"/>
        <w:spacing w:line="273" w:lineRule="auto" w:before="110"/>
        <w:ind w:left="110" w:right="390"/>
      </w:pPr>
      <w:r>
        <w:rPr>
          <w:color w:val="231F20"/>
        </w:rPr>
        <w:t>Ở đây: Pháp trí không tương ưng với không: Tức là khổ loại trí và khổ nhẫn cùng sinh với Tam-ma-địa không, Tam-ma-địa này không tương ưng với pháp trí vì là tụ khác, cũng không tương ưng với không, vì tự tánh cùng với tự tánh thì không tương ưng.</w:t>
      </w:r>
    </w:p>
    <w:p>
      <w:pPr>
        <w:pStyle w:val="BodyText"/>
        <w:spacing w:line="273" w:lineRule="auto" w:before="110"/>
        <w:ind w:left="110" w:right="390"/>
      </w:pPr>
      <w:r>
        <w:rPr>
          <w:color w:val="231F20"/>
        </w:rPr>
        <w:t>Không không tương ưng với pháp trí: Tức là vô nguyện, vô tướng cùng sinh với pháp trí. Pháp trí này không tương ưng với không, vì là tụ khác, cũng không tương ưng với pháp trí, vì tự </w:t>
      </w:r>
      <w:r>
        <w:rPr>
          <w:color w:val="231F20"/>
          <w:spacing w:val="-4"/>
        </w:rPr>
        <w:t>tánh</w:t>
      </w:r>
      <w:r>
        <w:rPr>
          <w:color w:val="231F20"/>
          <w:spacing w:val="57"/>
        </w:rPr>
        <w:t> </w:t>
      </w:r>
      <w:r>
        <w:rPr>
          <w:color w:val="231F20"/>
        </w:rPr>
        <w:t>không cùng với tự tánh tương ưng.</w:t>
      </w:r>
    </w:p>
    <w:p>
      <w:pPr>
        <w:pStyle w:val="BodyText"/>
        <w:spacing w:line="273" w:lineRule="auto" w:before="110"/>
        <w:ind w:left="110" w:right="390"/>
      </w:pPr>
      <w:r>
        <w:rPr>
          <w:color w:val="231F20"/>
        </w:rPr>
        <w:t>Và</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cùng</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spacing w:val="-4"/>
        </w:rPr>
        <w:t>các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khác:</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trừ</w:t>
      </w:r>
      <w:r>
        <w:rPr>
          <w:color w:val="231F20"/>
          <w:spacing w:val="-5"/>
        </w:rPr>
        <w:t> </w:t>
      </w:r>
      <w:r>
        <w:rPr>
          <w:color w:val="231F20"/>
        </w:rPr>
        <w:t>hai</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không tương ưng, trừ hai tương ưng, còn lại là các tâm tâm sở pháp </w:t>
      </w:r>
      <w:r>
        <w:rPr>
          <w:color w:val="231F20"/>
          <w:spacing w:val="-3"/>
        </w:rPr>
        <w:t>khác. </w:t>
      </w:r>
      <w:r>
        <w:rPr>
          <w:color w:val="231F20"/>
        </w:rPr>
        <w:t>Pháp</w:t>
      </w:r>
      <w:r>
        <w:rPr>
          <w:color w:val="231F20"/>
          <w:spacing w:val="-8"/>
        </w:rPr>
        <w:t> </w:t>
      </w:r>
      <w:r>
        <w:rPr>
          <w:color w:val="231F20"/>
        </w:rPr>
        <w:t>này</w:t>
      </w:r>
      <w:r>
        <w:rPr>
          <w:color w:val="231F20"/>
          <w:spacing w:val="-7"/>
        </w:rPr>
        <w:t> </w:t>
      </w:r>
      <w:r>
        <w:rPr>
          <w:color w:val="231F20"/>
        </w:rPr>
        <w:t>là</w:t>
      </w:r>
      <w:r>
        <w:rPr>
          <w:color w:val="231F20"/>
          <w:spacing w:val="-8"/>
        </w:rPr>
        <w:t> </w:t>
      </w:r>
      <w:r>
        <w:rPr>
          <w:color w:val="231F20"/>
        </w:rPr>
        <w:t>thế</w:t>
      </w:r>
      <w:r>
        <w:rPr>
          <w:color w:val="231F20"/>
          <w:spacing w:val="-7"/>
        </w:rPr>
        <w:t> </w:t>
      </w:r>
      <w:r>
        <w:rPr>
          <w:color w:val="231F20"/>
        </w:rPr>
        <w:t>nào?</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trí</w:t>
      </w:r>
      <w:r>
        <w:rPr>
          <w:color w:val="231F20"/>
          <w:spacing w:val="-8"/>
        </w:rPr>
        <w:t> </w:t>
      </w:r>
      <w:r>
        <w:rPr>
          <w:color w:val="231F20"/>
        </w:rPr>
        <w:t>không</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tụ</w:t>
      </w:r>
      <w:r>
        <w:rPr>
          <w:color w:val="231F20"/>
          <w:spacing w:val="-7"/>
        </w:rPr>
        <w:t> </w:t>
      </w:r>
      <w:r>
        <w:rPr>
          <w:color w:val="231F20"/>
        </w:rPr>
        <w:t>tương ưng của vô nguyện, vô tướng, và tất cả tâm tâm sở pháp hữu</w:t>
      </w:r>
      <w:r>
        <w:rPr>
          <w:color w:val="231F20"/>
          <w:spacing w:val="-2"/>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Sắc vô vi, tâm bất tương ưng hành: Nghĩa là tất cả sắc vô vi, tâm bất tương ưng hành đều không tương ưng với pháp trí cũng không phải là Tam-ma-địa không, vì không có đối tượng duyên.</w:t>
      </w:r>
    </w:p>
    <w:p>
      <w:pPr>
        <w:pStyle w:val="BodyText"/>
        <w:spacing w:line="271" w:lineRule="auto"/>
        <w:ind w:right="107"/>
      </w:pPr>
      <w:r>
        <w:rPr>
          <w:color w:val="231F20"/>
        </w:rPr>
        <w:t>Đối với vô nguyện, vô tướng, hỷ giác chi, chánh tư duy cũng như vậy.</w:t>
      </w:r>
    </w:p>
    <w:p>
      <w:pPr>
        <w:pStyle w:val="BodyText"/>
        <w:spacing w:line="271" w:lineRule="auto" w:before="113"/>
        <w:ind w:right="107"/>
      </w:pPr>
      <w:r>
        <w:rPr>
          <w:color w:val="231F20"/>
        </w:rPr>
        <w:t>Như</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đối</w:t>
      </w:r>
      <w:r>
        <w:rPr>
          <w:color w:val="231F20"/>
          <w:spacing w:val="-6"/>
        </w:rPr>
        <w:t> </w:t>
      </w:r>
      <w:r>
        <w:rPr>
          <w:color w:val="231F20"/>
        </w:rPr>
        <w:t>với</w:t>
      </w:r>
      <w:r>
        <w:rPr>
          <w:color w:val="231F20"/>
          <w:spacing w:val="-11"/>
        </w:rPr>
        <w:t> </w:t>
      </w:r>
      <w:r>
        <w:rPr>
          <w:color w:val="231F20"/>
        </w:rPr>
        <w:t>Tam-ma-địa</w:t>
      </w:r>
      <w:r>
        <w:rPr>
          <w:color w:val="231F20"/>
          <w:spacing w:val="-5"/>
        </w:rPr>
        <w:t> </w:t>
      </w:r>
      <w:r>
        <w:rPr>
          <w:color w:val="231F20"/>
        </w:rPr>
        <w:t>không</w:t>
      </w:r>
      <w:r>
        <w:rPr>
          <w:color w:val="231F20"/>
          <w:spacing w:val="-6"/>
        </w:rPr>
        <w:t> </w:t>
      </w:r>
      <w:r>
        <w:rPr>
          <w:color w:val="231F20"/>
        </w:rPr>
        <w:t>nêu</w:t>
      </w:r>
      <w:r>
        <w:rPr>
          <w:color w:val="231F20"/>
          <w:spacing w:val="-6"/>
        </w:rPr>
        <w:t> </w:t>
      </w:r>
      <w:r>
        <w:rPr>
          <w:color w:val="231F20"/>
        </w:rPr>
        <w:t>ra</w:t>
      </w:r>
      <w:r>
        <w:rPr>
          <w:color w:val="231F20"/>
          <w:spacing w:val="-6"/>
        </w:rPr>
        <w:t> </w:t>
      </w:r>
      <w:r>
        <w:rPr>
          <w:color w:val="231F20"/>
        </w:rPr>
        <w:t>bốn</w:t>
      </w:r>
      <w:r>
        <w:rPr>
          <w:color w:val="231F20"/>
          <w:spacing w:val="-6"/>
        </w:rPr>
        <w:t> </w:t>
      </w:r>
      <w:r>
        <w:rPr>
          <w:color w:val="231F20"/>
        </w:rPr>
        <w:t>trường</w:t>
      </w:r>
      <w:r>
        <w:rPr>
          <w:color w:val="231F20"/>
          <w:spacing w:val="-6"/>
        </w:rPr>
        <w:t> </w:t>
      </w:r>
      <w:r>
        <w:rPr>
          <w:color w:val="231F20"/>
        </w:rPr>
        <w:t>hợp lớn, ở đây đối với vô nguyện, vô tướng, hỷ giác chi, chánh tư </w:t>
      </w:r>
      <w:r>
        <w:rPr>
          <w:color w:val="231F20"/>
          <w:spacing w:val="-3"/>
        </w:rPr>
        <w:t>duy... </w:t>
      </w:r>
      <w:r>
        <w:rPr>
          <w:color w:val="231F20"/>
        </w:rPr>
        <w:t>cũng như </w:t>
      </w:r>
      <w:r>
        <w:rPr>
          <w:color w:val="231F20"/>
          <w:spacing w:val="-5"/>
        </w:rPr>
        <w:t>vậy.</w:t>
      </w:r>
    </w:p>
    <w:p>
      <w:pPr>
        <w:pStyle w:val="BodyText"/>
        <w:spacing w:line="271" w:lineRule="auto"/>
        <w:ind w:right="107"/>
      </w:pPr>
      <w:r>
        <w:rPr>
          <w:i/>
          <w:color w:val="231F20"/>
        </w:rPr>
        <w:t>Hỏi: </w:t>
      </w:r>
      <w:r>
        <w:rPr>
          <w:color w:val="231F20"/>
        </w:rPr>
        <w:t>Các pháp tương ưng với pháp trí thì chúng tương ưng với vị tri đương tri căn chăng?</w:t>
      </w:r>
    </w:p>
    <w:p>
      <w:pPr>
        <w:pStyle w:val="BodyText"/>
        <w:ind w:left="960" w:firstLine="0"/>
      </w:pPr>
      <w:r>
        <w:rPr>
          <w:i/>
          <w:color w:val="231F20"/>
        </w:rPr>
        <w:t>Đáp: </w:t>
      </w:r>
      <w:r>
        <w:rPr>
          <w:color w:val="231F20"/>
        </w:rPr>
        <w:t>Nêu nêu ra bốn trường hợp, vì nghĩa không nhất định.</w:t>
      </w:r>
    </w:p>
    <w:p>
      <w:pPr>
        <w:pStyle w:val="ListParagraph"/>
        <w:numPr>
          <w:ilvl w:val="2"/>
          <w:numId w:val="101"/>
        </w:numPr>
        <w:tabs>
          <w:tab w:pos="1236" w:val="left" w:leader="none"/>
        </w:tabs>
        <w:spacing w:line="271" w:lineRule="auto" w:before="152" w:after="0"/>
        <w:ind w:left="393" w:right="107" w:firstLine="566"/>
        <w:jc w:val="both"/>
        <w:rPr>
          <w:sz w:val="26"/>
        </w:rPr>
      </w:pPr>
      <w:r>
        <w:rPr>
          <w:color w:val="231F20"/>
          <w:sz w:val="26"/>
        </w:rPr>
        <w:t>Có pháp tương ưng với pháp trí không phải là vị tri </w:t>
      </w:r>
      <w:r>
        <w:rPr>
          <w:color w:val="231F20"/>
          <w:spacing w:val="-3"/>
          <w:sz w:val="26"/>
        </w:rPr>
        <w:t>đương </w:t>
      </w:r>
      <w:r>
        <w:rPr>
          <w:color w:val="231F20"/>
          <w:sz w:val="26"/>
        </w:rPr>
        <w:t>tri</w:t>
      </w:r>
      <w:r>
        <w:rPr>
          <w:color w:val="231F20"/>
          <w:spacing w:val="-7"/>
          <w:sz w:val="26"/>
        </w:rPr>
        <w:t> </w:t>
      </w:r>
      <w:r>
        <w:rPr>
          <w:color w:val="231F20"/>
          <w:sz w:val="26"/>
        </w:rPr>
        <w:t>căn.</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vị</w:t>
      </w:r>
      <w:r>
        <w:rPr>
          <w:color w:val="231F20"/>
          <w:spacing w:val="-6"/>
          <w:sz w:val="26"/>
        </w:rPr>
        <w:t> </w:t>
      </w:r>
      <w:r>
        <w:rPr>
          <w:color w:val="231F20"/>
          <w:sz w:val="26"/>
        </w:rPr>
        <w:t>tri</w:t>
      </w:r>
      <w:r>
        <w:rPr>
          <w:color w:val="231F20"/>
          <w:spacing w:val="-6"/>
          <w:sz w:val="26"/>
        </w:rPr>
        <w:t> </w:t>
      </w:r>
      <w:r>
        <w:rPr>
          <w:color w:val="231F20"/>
          <w:sz w:val="26"/>
        </w:rPr>
        <w:t>đương</w:t>
      </w:r>
      <w:r>
        <w:rPr>
          <w:color w:val="231F20"/>
          <w:spacing w:val="-6"/>
          <w:sz w:val="26"/>
        </w:rPr>
        <w:t> </w:t>
      </w:r>
      <w:r>
        <w:rPr>
          <w:color w:val="231F20"/>
          <w:sz w:val="26"/>
        </w:rPr>
        <w:t>tri</w:t>
      </w:r>
      <w:r>
        <w:rPr>
          <w:color w:val="231F20"/>
          <w:spacing w:val="-7"/>
          <w:sz w:val="26"/>
        </w:rPr>
        <w:t> </w:t>
      </w:r>
      <w:r>
        <w:rPr>
          <w:color w:val="231F20"/>
          <w:sz w:val="26"/>
        </w:rPr>
        <w:t>căn</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7"/>
          <w:sz w:val="26"/>
        </w:rPr>
        <w:t> </w:t>
      </w:r>
      <w:r>
        <w:rPr>
          <w:color w:val="231F20"/>
          <w:sz w:val="26"/>
        </w:rPr>
        <w:t>thâu</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 với pháp trí. Pháp này là thế nào? Nghĩa là dĩ tri căn và cụ tri căn đã gồm thâu pháp tương ưng với pháp trí. Pháp này cùng với pháp </w:t>
      </w:r>
      <w:r>
        <w:rPr>
          <w:color w:val="231F20"/>
          <w:spacing w:val="-4"/>
          <w:sz w:val="26"/>
        </w:rPr>
        <w:t>trí </w:t>
      </w:r>
      <w:r>
        <w:rPr>
          <w:color w:val="231F20"/>
          <w:sz w:val="26"/>
        </w:rPr>
        <w:t>tương ưng không phải là vị tri đương tri căn, vì là tụ khác.</w:t>
      </w:r>
    </w:p>
    <w:p>
      <w:pPr>
        <w:pStyle w:val="ListParagraph"/>
        <w:numPr>
          <w:ilvl w:val="2"/>
          <w:numId w:val="101"/>
        </w:numPr>
        <w:tabs>
          <w:tab w:pos="1247" w:val="left" w:leader="none"/>
        </w:tabs>
        <w:spacing w:line="271" w:lineRule="auto" w:before="115" w:after="0"/>
        <w:ind w:left="393" w:right="106" w:firstLine="566"/>
        <w:jc w:val="both"/>
        <w:rPr>
          <w:sz w:val="26"/>
        </w:rPr>
      </w:pPr>
      <w:r>
        <w:rPr>
          <w:color w:val="231F20"/>
          <w:sz w:val="26"/>
        </w:rPr>
        <w:t>Có pháp tương ưng với vị tri đương tri căn không phải </w:t>
      </w:r>
      <w:r>
        <w:rPr>
          <w:color w:val="231F20"/>
          <w:spacing w:val="-6"/>
          <w:sz w:val="26"/>
        </w:rPr>
        <w:t>là </w:t>
      </w:r>
      <w:r>
        <w:rPr>
          <w:color w:val="231F20"/>
          <w:sz w:val="26"/>
        </w:rPr>
        <w:t>pháp trí. Nghĩa là vị tri đương tri căn gồm thâu pháp trí, và pháp   trí không gồm thâu, không tương ưng với pháp tương ưng của vị   tri đương tri căn. Trong đây: Vị tri đương tri căn gồm thâu pháp </w:t>
      </w:r>
      <w:r>
        <w:rPr>
          <w:color w:val="231F20"/>
          <w:spacing w:val="-3"/>
          <w:sz w:val="26"/>
        </w:rPr>
        <w:t>trí: </w:t>
      </w:r>
      <w:r>
        <w:rPr>
          <w:color w:val="231F20"/>
          <w:sz w:val="26"/>
        </w:rPr>
        <w:t>Nghĩa là vị tri đương tri căn cùng sinh trong tụ thuộc pháp trí. Pháp này cùng với vị tri đương tri căn tương ưng không phải là pháp trí, vì</w:t>
      </w:r>
      <w:r>
        <w:rPr>
          <w:color w:val="231F20"/>
          <w:spacing w:val="-6"/>
          <w:sz w:val="26"/>
        </w:rPr>
        <w:t> </w:t>
      </w:r>
      <w:r>
        <w:rPr>
          <w:color w:val="231F20"/>
          <w:sz w:val="26"/>
        </w:rPr>
        <w:t>tự</w:t>
      </w:r>
      <w:r>
        <w:rPr>
          <w:color w:val="231F20"/>
          <w:spacing w:val="-5"/>
          <w:sz w:val="26"/>
        </w:rPr>
        <w:t> </w:t>
      </w:r>
      <w:r>
        <w:rPr>
          <w:color w:val="231F20"/>
          <w:sz w:val="26"/>
        </w:rPr>
        <w:t>tánh</w:t>
      </w:r>
      <w:r>
        <w:rPr>
          <w:color w:val="231F20"/>
          <w:spacing w:val="-5"/>
          <w:sz w:val="26"/>
        </w:rPr>
        <w:t> </w:t>
      </w:r>
      <w:r>
        <w:rPr>
          <w:color w:val="231F20"/>
          <w:sz w:val="26"/>
        </w:rPr>
        <w:t>không</w:t>
      </w:r>
      <w:r>
        <w:rPr>
          <w:color w:val="231F20"/>
          <w:spacing w:val="-5"/>
          <w:sz w:val="26"/>
        </w:rPr>
        <w:t> </w:t>
      </w:r>
      <w:r>
        <w:rPr>
          <w:color w:val="231F20"/>
          <w:sz w:val="26"/>
        </w:rPr>
        <w:t>cùng</w:t>
      </w:r>
      <w:r>
        <w:rPr>
          <w:color w:val="231F20"/>
          <w:spacing w:val="-5"/>
          <w:sz w:val="26"/>
        </w:rPr>
        <w:t> </w:t>
      </w:r>
      <w:r>
        <w:rPr>
          <w:color w:val="231F20"/>
          <w:sz w:val="26"/>
        </w:rPr>
        <w:t>với</w:t>
      </w:r>
      <w:r>
        <w:rPr>
          <w:color w:val="231F20"/>
          <w:spacing w:val="-5"/>
          <w:sz w:val="26"/>
        </w:rPr>
        <w:t> </w:t>
      </w:r>
      <w:r>
        <w:rPr>
          <w:color w:val="231F20"/>
          <w:sz w:val="26"/>
        </w:rPr>
        <w:t>tự</w:t>
      </w:r>
      <w:r>
        <w:rPr>
          <w:color w:val="231F20"/>
          <w:spacing w:val="-5"/>
          <w:sz w:val="26"/>
        </w:rPr>
        <w:t> </w:t>
      </w:r>
      <w:r>
        <w:rPr>
          <w:color w:val="231F20"/>
          <w:sz w:val="26"/>
        </w:rPr>
        <w:t>tánh</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10"/>
          <w:sz w:val="26"/>
        </w:rPr>
        <w:t> </w:t>
      </w:r>
      <w:r>
        <w:rPr>
          <w:color w:val="231F20"/>
          <w:sz w:val="26"/>
        </w:rPr>
        <w:t>Và</w:t>
      </w:r>
      <w:r>
        <w:rPr>
          <w:color w:val="231F20"/>
          <w:spacing w:val="-5"/>
          <w:sz w:val="26"/>
        </w:rPr>
        <w:t> </w:t>
      </w:r>
      <w:r>
        <w:rPr>
          <w:color w:val="231F20"/>
          <w:sz w:val="26"/>
        </w:rPr>
        <w:t>pháp</w:t>
      </w:r>
      <w:r>
        <w:rPr>
          <w:color w:val="231F20"/>
          <w:spacing w:val="-5"/>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gồm thâu, không tương ưng với pháp tương ưng của vị tri đương tri căn: Đó</w:t>
      </w:r>
      <w:r>
        <w:rPr>
          <w:color w:val="231F20"/>
          <w:spacing w:val="-11"/>
          <w:sz w:val="26"/>
        </w:rPr>
        <w:t> </w:t>
      </w:r>
      <w:r>
        <w:rPr>
          <w:color w:val="231F20"/>
          <w:sz w:val="26"/>
        </w:rPr>
        <w:t>là</w:t>
      </w:r>
      <w:r>
        <w:rPr>
          <w:color w:val="231F20"/>
          <w:spacing w:val="-10"/>
          <w:sz w:val="26"/>
        </w:rPr>
        <w:t> </w:t>
      </w:r>
      <w:r>
        <w:rPr>
          <w:color w:val="231F20"/>
          <w:sz w:val="26"/>
        </w:rPr>
        <w:t>các</w:t>
      </w:r>
      <w:r>
        <w:rPr>
          <w:color w:val="231F20"/>
          <w:spacing w:val="-10"/>
          <w:sz w:val="26"/>
        </w:rPr>
        <w:t> </w:t>
      </w:r>
      <w:r>
        <w:rPr>
          <w:color w:val="231F20"/>
          <w:sz w:val="26"/>
        </w:rPr>
        <w:t>loại</w:t>
      </w:r>
      <w:r>
        <w:rPr>
          <w:color w:val="231F20"/>
          <w:spacing w:val="-11"/>
          <w:sz w:val="26"/>
        </w:rPr>
        <w:t> </w:t>
      </w:r>
      <w:r>
        <w:rPr>
          <w:color w:val="231F20"/>
          <w:sz w:val="26"/>
        </w:rPr>
        <w:t>trí</w:t>
      </w:r>
      <w:r>
        <w:rPr>
          <w:color w:val="231F20"/>
          <w:spacing w:val="-10"/>
          <w:sz w:val="26"/>
        </w:rPr>
        <w:t> </w:t>
      </w:r>
      <w:r>
        <w:rPr>
          <w:color w:val="231F20"/>
          <w:sz w:val="26"/>
        </w:rPr>
        <w:t>và</w:t>
      </w:r>
      <w:r>
        <w:rPr>
          <w:color w:val="231F20"/>
          <w:spacing w:val="-10"/>
          <w:sz w:val="26"/>
        </w:rPr>
        <w:t> </w:t>
      </w:r>
      <w:r>
        <w:rPr>
          <w:color w:val="231F20"/>
          <w:sz w:val="26"/>
        </w:rPr>
        <w:t>nhẫn</w:t>
      </w:r>
      <w:r>
        <w:rPr>
          <w:color w:val="231F20"/>
          <w:spacing w:val="-10"/>
          <w:sz w:val="26"/>
        </w:rPr>
        <w:t> </w:t>
      </w:r>
      <w:r>
        <w:rPr>
          <w:color w:val="231F20"/>
          <w:sz w:val="26"/>
        </w:rPr>
        <w:t>vô</w:t>
      </w:r>
      <w:r>
        <w:rPr>
          <w:color w:val="231F20"/>
          <w:spacing w:val="-11"/>
          <w:sz w:val="26"/>
        </w:rPr>
        <w:t> </w:t>
      </w:r>
      <w:r>
        <w:rPr>
          <w:color w:val="231F20"/>
          <w:sz w:val="26"/>
        </w:rPr>
        <w:t>lậu,</w:t>
      </w:r>
      <w:r>
        <w:rPr>
          <w:color w:val="231F20"/>
          <w:spacing w:val="-10"/>
          <w:sz w:val="26"/>
        </w:rPr>
        <w:t> </w:t>
      </w:r>
      <w:r>
        <w:rPr>
          <w:color w:val="231F20"/>
          <w:sz w:val="26"/>
        </w:rPr>
        <w:t>cùng</w:t>
      </w:r>
      <w:r>
        <w:rPr>
          <w:color w:val="231F20"/>
          <w:spacing w:val="-10"/>
          <w:sz w:val="26"/>
        </w:rPr>
        <w:t> </w:t>
      </w:r>
      <w:r>
        <w:rPr>
          <w:color w:val="231F20"/>
          <w:sz w:val="26"/>
        </w:rPr>
        <w:t>sinh</w:t>
      </w:r>
      <w:r>
        <w:rPr>
          <w:color w:val="231F20"/>
          <w:spacing w:val="-10"/>
          <w:sz w:val="26"/>
        </w:rPr>
        <w:t> </w:t>
      </w:r>
      <w:r>
        <w:rPr>
          <w:color w:val="231F20"/>
          <w:sz w:val="26"/>
        </w:rPr>
        <w:t>trong</w:t>
      </w:r>
      <w:r>
        <w:rPr>
          <w:color w:val="231F20"/>
          <w:spacing w:val="-11"/>
          <w:sz w:val="26"/>
        </w:rPr>
        <w:t> </w:t>
      </w:r>
      <w:r>
        <w:rPr>
          <w:color w:val="231F20"/>
          <w:sz w:val="26"/>
        </w:rPr>
        <w:t>tụ</w:t>
      </w:r>
      <w:r>
        <w:rPr>
          <w:color w:val="231F20"/>
          <w:spacing w:val="-10"/>
          <w:sz w:val="26"/>
        </w:rPr>
        <w:t> </w:t>
      </w:r>
      <w:r>
        <w:rPr>
          <w:color w:val="231F20"/>
          <w:sz w:val="26"/>
        </w:rPr>
        <w:t>thuộc</w:t>
      </w:r>
      <w:r>
        <w:rPr>
          <w:color w:val="231F20"/>
          <w:spacing w:val="-10"/>
          <w:sz w:val="26"/>
        </w:rPr>
        <w:t> </w:t>
      </w:r>
      <w:r>
        <w:rPr>
          <w:color w:val="231F20"/>
          <w:sz w:val="26"/>
        </w:rPr>
        <w:t>pháp</w:t>
      </w:r>
      <w:r>
        <w:rPr>
          <w:color w:val="231F20"/>
          <w:spacing w:val="-10"/>
          <w:sz w:val="26"/>
        </w:rPr>
        <w:t> </w:t>
      </w:r>
      <w:r>
        <w:rPr>
          <w:color w:val="231F20"/>
          <w:sz w:val="26"/>
        </w:rPr>
        <w:t>tương ưng của vị tri đương tri căn. Pháp này cùng với vị tri đương tri căn tương ưng không phải là pháp trí, vì là tụ khác.</w:t>
      </w:r>
    </w:p>
    <w:p>
      <w:pPr>
        <w:pStyle w:val="ListParagraph"/>
        <w:numPr>
          <w:ilvl w:val="2"/>
          <w:numId w:val="101"/>
        </w:numPr>
        <w:tabs>
          <w:tab w:pos="1244" w:val="left" w:leader="none"/>
        </w:tabs>
        <w:spacing w:line="273" w:lineRule="auto" w:before="115" w:after="0"/>
        <w:ind w:left="393" w:right="107" w:firstLine="566"/>
        <w:jc w:val="both"/>
        <w:rPr>
          <w:sz w:val="26"/>
        </w:rPr>
      </w:pPr>
      <w:r>
        <w:rPr>
          <w:color w:val="231F20"/>
          <w:sz w:val="26"/>
        </w:rPr>
        <w:t>Có pháp tương ưng với pháp trí cũng tương ưng với vị tri đương</w:t>
      </w:r>
      <w:r>
        <w:rPr>
          <w:color w:val="231F20"/>
          <w:spacing w:val="-8"/>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7"/>
          <w:sz w:val="26"/>
        </w:rPr>
        <w:t> </w:t>
      </w:r>
      <w:r>
        <w:rPr>
          <w:color w:val="231F20"/>
          <w:sz w:val="26"/>
        </w:rPr>
        <w:t>đương</w:t>
      </w:r>
      <w:r>
        <w:rPr>
          <w:color w:val="231F20"/>
          <w:spacing w:val="-8"/>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gồm</w:t>
      </w:r>
      <w:r>
        <w:rPr>
          <w:color w:val="231F20"/>
          <w:spacing w:val="-8"/>
          <w:sz w:val="26"/>
        </w:rPr>
        <w:t> </w:t>
      </w:r>
      <w:r>
        <w:rPr>
          <w:color w:val="231F20"/>
          <w:sz w:val="26"/>
        </w:rPr>
        <w:t>thâu</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với pháp trí. Pháp này là thế nào? Tức là tám căn còn lại và pháp tương ưng với chúng. Tâm tâm sở pháp còn lại không phải là căn.</w:t>
      </w:r>
    </w:p>
    <w:p>
      <w:pPr>
        <w:pStyle w:val="ListParagraph"/>
        <w:numPr>
          <w:ilvl w:val="2"/>
          <w:numId w:val="101"/>
        </w:numPr>
        <w:tabs>
          <w:tab w:pos="933" w:val="left" w:leader="none"/>
        </w:tabs>
        <w:spacing w:line="273" w:lineRule="auto" w:before="112" w:after="0"/>
        <w:ind w:left="110" w:right="390"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trí</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vị tri đương tri căn. Nghĩa là vị tri đương tri căn không gồm thâu pháp trí, và pháp trí, vị tri đương tri căn không gồm thâu, không tương ưng, các tâm tâm sở pháp khác, sắc vô vi, tâm bất tương ưng</w:t>
      </w:r>
      <w:r>
        <w:rPr>
          <w:color w:val="231F20"/>
          <w:spacing w:val="-5"/>
          <w:sz w:val="26"/>
        </w:rPr>
        <w:t> </w:t>
      </w:r>
      <w:r>
        <w:rPr>
          <w:color w:val="231F20"/>
          <w:sz w:val="26"/>
        </w:rPr>
        <w:t>hành.</w:t>
      </w:r>
    </w:p>
    <w:p>
      <w:pPr>
        <w:pStyle w:val="BodyText"/>
        <w:spacing w:line="273" w:lineRule="auto" w:before="110"/>
        <w:ind w:left="110" w:right="390"/>
      </w:pPr>
      <w:r>
        <w:rPr>
          <w:color w:val="231F20"/>
          <w:spacing w:val="-4"/>
        </w:rPr>
        <w:t>Trong</w:t>
      </w:r>
      <w:r>
        <w:rPr>
          <w:color w:val="231F20"/>
          <w:spacing w:val="-11"/>
        </w:rPr>
        <w:t> </w:t>
      </w:r>
      <w:r>
        <w:rPr>
          <w:color w:val="231F20"/>
        </w:rPr>
        <w:t>đây:</w:t>
      </w:r>
      <w:r>
        <w:rPr>
          <w:color w:val="231F20"/>
          <w:spacing w:val="-14"/>
        </w:rPr>
        <w:t> </w:t>
      </w:r>
      <w:r>
        <w:rPr>
          <w:color w:val="231F20"/>
        </w:rPr>
        <w:t>Vị</w:t>
      </w:r>
      <w:r>
        <w:rPr>
          <w:color w:val="231F20"/>
          <w:spacing w:val="-11"/>
        </w:rPr>
        <w:t> </w:t>
      </w:r>
      <w:r>
        <w:rPr>
          <w:color w:val="231F20"/>
        </w:rPr>
        <w:t>tri</w:t>
      </w:r>
      <w:r>
        <w:rPr>
          <w:color w:val="231F20"/>
          <w:spacing w:val="-10"/>
        </w:rPr>
        <w:t> </w:t>
      </w:r>
      <w:r>
        <w:rPr>
          <w:color w:val="231F20"/>
        </w:rPr>
        <w:t>đương</w:t>
      </w:r>
      <w:r>
        <w:rPr>
          <w:color w:val="231F20"/>
          <w:spacing w:val="-10"/>
        </w:rPr>
        <w:t> </w:t>
      </w:r>
      <w:r>
        <w:rPr>
          <w:color w:val="231F20"/>
        </w:rPr>
        <w:t>tri</w:t>
      </w:r>
      <w:r>
        <w:rPr>
          <w:color w:val="231F20"/>
          <w:spacing w:val="-10"/>
        </w:rPr>
        <w:t> </w:t>
      </w:r>
      <w:r>
        <w:rPr>
          <w:color w:val="231F20"/>
        </w:rPr>
        <w:t>căn</w:t>
      </w:r>
      <w:r>
        <w:rPr>
          <w:color w:val="231F20"/>
          <w:spacing w:val="-9"/>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9"/>
        </w:rPr>
        <w:t> </w:t>
      </w:r>
      <w:r>
        <w:rPr>
          <w:color w:val="231F20"/>
        </w:rPr>
        <w:t>pháp</w:t>
      </w:r>
      <w:r>
        <w:rPr>
          <w:color w:val="231F20"/>
          <w:spacing w:val="-11"/>
        </w:rPr>
        <w:t> </w:t>
      </w:r>
      <w:r>
        <w:rPr>
          <w:color w:val="231F20"/>
        </w:rPr>
        <w:t>trí:</w:t>
      </w:r>
      <w:r>
        <w:rPr>
          <w:color w:val="231F20"/>
          <w:spacing w:val="-14"/>
        </w:rPr>
        <w:t> </w:t>
      </w:r>
      <w:r>
        <w:rPr>
          <w:color w:val="231F20"/>
        </w:rPr>
        <w:t>Tức</w:t>
      </w:r>
      <w:r>
        <w:rPr>
          <w:color w:val="231F20"/>
          <w:spacing w:val="-10"/>
        </w:rPr>
        <w:t> </w:t>
      </w:r>
      <w:r>
        <w:rPr>
          <w:color w:val="231F20"/>
        </w:rPr>
        <w:t>là dĩ</w:t>
      </w:r>
      <w:r>
        <w:rPr>
          <w:color w:val="231F20"/>
          <w:spacing w:val="-16"/>
        </w:rPr>
        <w:t> </w:t>
      </w:r>
      <w:r>
        <w:rPr>
          <w:color w:val="231F20"/>
        </w:rPr>
        <w:t>tri</w:t>
      </w:r>
      <w:r>
        <w:rPr>
          <w:color w:val="231F20"/>
          <w:spacing w:val="-15"/>
        </w:rPr>
        <w:t> </w:t>
      </w:r>
      <w:r>
        <w:rPr>
          <w:color w:val="231F20"/>
        </w:rPr>
        <w:t>căn,</w:t>
      </w:r>
      <w:r>
        <w:rPr>
          <w:color w:val="231F20"/>
          <w:spacing w:val="-15"/>
        </w:rPr>
        <w:t> </w:t>
      </w:r>
      <w:r>
        <w:rPr>
          <w:color w:val="231F20"/>
        </w:rPr>
        <w:t>cụ</w:t>
      </w:r>
      <w:r>
        <w:rPr>
          <w:color w:val="231F20"/>
          <w:spacing w:val="-16"/>
        </w:rPr>
        <w:t> </w:t>
      </w:r>
      <w:r>
        <w:rPr>
          <w:color w:val="231F20"/>
        </w:rPr>
        <w:t>tri</w:t>
      </w:r>
      <w:r>
        <w:rPr>
          <w:color w:val="231F20"/>
          <w:spacing w:val="-15"/>
        </w:rPr>
        <w:t> </w:t>
      </w:r>
      <w:r>
        <w:rPr>
          <w:color w:val="231F20"/>
        </w:rPr>
        <w:t>căn</w:t>
      </w:r>
      <w:r>
        <w:rPr>
          <w:color w:val="231F20"/>
          <w:spacing w:val="-15"/>
        </w:rPr>
        <w:t> </w:t>
      </w:r>
      <w:r>
        <w:rPr>
          <w:color w:val="231F20"/>
        </w:rPr>
        <w:t>cùng</w:t>
      </w:r>
      <w:r>
        <w:rPr>
          <w:color w:val="231F20"/>
          <w:spacing w:val="-16"/>
        </w:rPr>
        <w:t> </w:t>
      </w:r>
      <w:r>
        <w:rPr>
          <w:color w:val="231F20"/>
        </w:rPr>
        <w:t>sinh</w:t>
      </w:r>
      <w:r>
        <w:rPr>
          <w:color w:val="231F20"/>
          <w:spacing w:val="-15"/>
        </w:rPr>
        <w:t> </w:t>
      </w:r>
      <w:r>
        <w:rPr>
          <w:color w:val="231F20"/>
        </w:rPr>
        <w:t>trong</w:t>
      </w:r>
      <w:r>
        <w:rPr>
          <w:color w:val="231F20"/>
          <w:spacing w:val="-15"/>
        </w:rPr>
        <w:t> </w:t>
      </w:r>
      <w:r>
        <w:rPr>
          <w:color w:val="231F20"/>
        </w:rPr>
        <w:t>tụ</w:t>
      </w:r>
      <w:r>
        <w:rPr>
          <w:color w:val="231F20"/>
          <w:spacing w:val="-15"/>
        </w:rPr>
        <w:t> </w:t>
      </w:r>
      <w:r>
        <w:rPr>
          <w:color w:val="231F20"/>
        </w:rPr>
        <w:t>thuộc</w:t>
      </w:r>
      <w:r>
        <w:rPr>
          <w:color w:val="231F20"/>
          <w:spacing w:val="-16"/>
        </w:rPr>
        <w:t> </w:t>
      </w:r>
      <w:r>
        <w:rPr>
          <w:color w:val="231F20"/>
        </w:rPr>
        <w:t>pháp</w:t>
      </w:r>
      <w:r>
        <w:rPr>
          <w:color w:val="231F20"/>
          <w:spacing w:val="-15"/>
        </w:rPr>
        <w:t> </w:t>
      </w:r>
      <w:r>
        <w:rPr>
          <w:color w:val="231F20"/>
        </w:rPr>
        <w:t>trí.</w:t>
      </w:r>
      <w:r>
        <w:rPr>
          <w:color w:val="231F20"/>
          <w:spacing w:val="-15"/>
        </w:rPr>
        <w:t> </w:t>
      </w:r>
      <w:r>
        <w:rPr>
          <w:color w:val="231F20"/>
        </w:rPr>
        <w:t>Pháp</w:t>
      </w:r>
      <w:r>
        <w:rPr>
          <w:color w:val="231F20"/>
          <w:spacing w:val="-16"/>
        </w:rPr>
        <w:t> </w:t>
      </w:r>
      <w:r>
        <w:rPr>
          <w:color w:val="231F20"/>
        </w:rPr>
        <w:t>này</w:t>
      </w:r>
      <w:r>
        <w:rPr>
          <w:color w:val="231F20"/>
          <w:spacing w:val="-15"/>
        </w:rPr>
        <w:t> </w:t>
      </w:r>
      <w:r>
        <w:rPr>
          <w:color w:val="231F20"/>
        </w:rPr>
        <w:t>không tương ưng với pháp trí, vì tự tánh cùng với tự tánh là không tương ưng,</w:t>
      </w:r>
      <w:r>
        <w:rPr>
          <w:color w:val="231F20"/>
          <w:spacing w:val="-7"/>
        </w:rPr>
        <w:t> </w:t>
      </w:r>
      <w:r>
        <w:rPr>
          <w:color w:val="231F20"/>
        </w:rPr>
        <w:t>cũng</w:t>
      </w:r>
      <w:r>
        <w:rPr>
          <w:color w:val="231F20"/>
          <w:spacing w:val="-7"/>
        </w:rPr>
        <w:t> </w:t>
      </w:r>
      <w:r>
        <w:rPr>
          <w:color w:val="231F20"/>
        </w:rPr>
        <w:t>không</w:t>
      </w:r>
      <w:r>
        <w:rPr>
          <w:color w:val="231F20"/>
          <w:spacing w:val="-6"/>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6"/>
        </w:rPr>
        <w:t> </w:t>
      </w:r>
      <w:r>
        <w:rPr>
          <w:color w:val="231F20"/>
        </w:rPr>
        <w:t>vị</w:t>
      </w:r>
      <w:r>
        <w:rPr>
          <w:color w:val="231F20"/>
          <w:spacing w:val="-7"/>
        </w:rPr>
        <w:t> </w:t>
      </w:r>
      <w:r>
        <w:rPr>
          <w:color w:val="231F20"/>
        </w:rPr>
        <w:t>tri</w:t>
      </w:r>
      <w:r>
        <w:rPr>
          <w:color w:val="231F20"/>
          <w:spacing w:val="-7"/>
        </w:rPr>
        <w:t> </w:t>
      </w:r>
      <w:r>
        <w:rPr>
          <w:color w:val="231F20"/>
        </w:rPr>
        <w:t>đương</w:t>
      </w:r>
      <w:r>
        <w:rPr>
          <w:color w:val="231F20"/>
          <w:spacing w:val="-6"/>
        </w:rPr>
        <w:t> </w:t>
      </w:r>
      <w:r>
        <w:rPr>
          <w:color w:val="231F20"/>
        </w:rPr>
        <w:t>tri</w:t>
      </w:r>
      <w:r>
        <w:rPr>
          <w:color w:val="231F20"/>
          <w:spacing w:val="-7"/>
        </w:rPr>
        <w:t> </w:t>
      </w:r>
      <w:r>
        <w:rPr>
          <w:color w:val="231F20"/>
        </w:rPr>
        <w:t>căn,</w:t>
      </w:r>
      <w:r>
        <w:rPr>
          <w:color w:val="231F20"/>
          <w:spacing w:val="-6"/>
        </w:rPr>
        <w:t> </w:t>
      </w:r>
      <w:r>
        <w:rPr>
          <w:color w:val="231F20"/>
        </w:rPr>
        <w:t>vì</w:t>
      </w:r>
      <w:r>
        <w:rPr>
          <w:color w:val="231F20"/>
          <w:spacing w:val="-7"/>
        </w:rPr>
        <w:t> </w:t>
      </w:r>
      <w:r>
        <w:rPr>
          <w:color w:val="231F20"/>
        </w:rPr>
        <w:t>là</w:t>
      </w:r>
      <w:r>
        <w:rPr>
          <w:color w:val="231F20"/>
          <w:spacing w:val="-7"/>
        </w:rPr>
        <w:t> </w:t>
      </w:r>
      <w:r>
        <w:rPr>
          <w:color w:val="231F20"/>
        </w:rPr>
        <w:t>tụ</w:t>
      </w:r>
      <w:r>
        <w:rPr>
          <w:color w:val="231F20"/>
          <w:spacing w:val="-6"/>
        </w:rPr>
        <w:t> </w:t>
      </w:r>
      <w:r>
        <w:rPr>
          <w:color w:val="231F20"/>
        </w:rPr>
        <w:t>khác.</w:t>
      </w:r>
    </w:p>
    <w:p>
      <w:pPr>
        <w:pStyle w:val="BodyText"/>
        <w:spacing w:line="273" w:lineRule="auto" w:before="110"/>
        <w:ind w:left="110" w:right="390"/>
      </w:pPr>
      <w:r>
        <w:rPr>
          <w:color w:val="231F20"/>
        </w:rPr>
        <w:t>Pháp</w:t>
      </w:r>
      <w:r>
        <w:rPr>
          <w:color w:val="231F20"/>
          <w:spacing w:val="-12"/>
        </w:rPr>
        <w:t> </w:t>
      </w:r>
      <w:r>
        <w:rPr>
          <w:color w:val="231F20"/>
        </w:rPr>
        <w:t>trí,</w:t>
      </w:r>
      <w:r>
        <w:rPr>
          <w:color w:val="231F20"/>
          <w:spacing w:val="-11"/>
        </w:rPr>
        <w:t> </w:t>
      </w:r>
      <w:r>
        <w:rPr>
          <w:color w:val="231F20"/>
        </w:rPr>
        <w:t>vị</w:t>
      </w:r>
      <w:r>
        <w:rPr>
          <w:color w:val="231F20"/>
          <w:spacing w:val="-11"/>
        </w:rPr>
        <w:t> </w:t>
      </w:r>
      <w:r>
        <w:rPr>
          <w:color w:val="231F20"/>
        </w:rPr>
        <w:t>tri</w:t>
      </w:r>
      <w:r>
        <w:rPr>
          <w:color w:val="231F20"/>
          <w:spacing w:val="-11"/>
        </w:rPr>
        <w:t> </w:t>
      </w:r>
      <w:r>
        <w:rPr>
          <w:color w:val="231F20"/>
        </w:rPr>
        <w:t>đương</w:t>
      </w:r>
      <w:r>
        <w:rPr>
          <w:color w:val="231F20"/>
          <w:spacing w:val="-12"/>
        </w:rPr>
        <w:t> </w:t>
      </w:r>
      <w:r>
        <w:rPr>
          <w:color w:val="231F20"/>
        </w:rPr>
        <w:t>tri</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 các tâm tâm sở pháp khác: Nghĩa là pháp trí không gồm thâu,</w:t>
      </w:r>
      <w:r>
        <w:rPr>
          <w:color w:val="231F20"/>
          <w:spacing w:val="-40"/>
        </w:rPr>
        <w:t> </w:t>
      </w:r>
      <w:r>
        <w:rPr>
          <w:color w:val="231F20"/>
        </w:rPr>
        <w:t>không 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sở</w:t>
      </w:r>
      <w:r>
        <w:rPr>
          <w:color w:val="231F20"/>
          <w:spacing w:val="-12"/>
        </w:rPr>
        <w:t> </w:t>
      </w:r>
      <w:r>
        <w:rPr>
          <w:color w:val="231F20"/>
        </w:rPr>
        <w:t>pháp</w:t>
      </w:r>
      <w:r>
        <w:rPr>
          <w:color w:val="231F20"/>
          <w:spacing w:val="-11"/>
        </w:rPr>
        <w:t> </w:t>
      </w:r>
      <w:r>
        <w:rPr>
          <w:color w:val="231F20"/>
        </w:rPr>
        <w:t>khác</w:t>
      </w:r>
      <w:r>
        <w:rPr>
          <w:color w:val="231F20"/>
          <w:spacing w:val="-12"/>
        </w:rPr>
        <w:t> </w:t>
      </w:r>
      <w:r>
        <w:rPr>
          <w:color w:val="231F20"/>
        </w:rPr>
        <w:t>cùng</w:t>
      </w:r>
      <w:r>
        <w:rPr>
          <w:color w:val="231F20"/>
          <w:spacing w:val="-11"/>
        </w:rPr>
        <w:t> </w:t>
      </w:r>
      <w:r>
        <w:rPr>
          <w:color w:val="231F20"/>
        </w:rPr>
        <w:t>sinh</w:t>
      </w:r>
      <w:r>
        <w:rPr>
          <w:color w:val="231F20"/>
          <w:spacing w:val="-12"/>
        </w:rPr>
        <w:t> </w:t>
      </w:r>
      <w:r>
        <w:rPr>
          <w:color w:val="231F20"/>
        </w:rPr>
        <w:t>trong</w:t>
      </w:r>
      <w:r>
        <w:rPr>
          <w:color w:val="231F20"/>
          <w:spacing w:val="-11"/>
        </w:rPr>
        <w:t> </w:t>
      </w:r>
      <w:r>
        <w:rPr>
          <w:color w:val="231F20"/>
        </w:rPr>
        <w:t>tụ</w:t>
      </w:r>
      <w:r>
        <w:rPr>
          <w:color w:val="231F20"/>
          <w:spacing w:val="-12"/>
        </w:rPr>
        <w:t> </w:t>
      </w:r>
      <w:r>
        <w:rPr>
          <w:color w:val="231F20"/>
        </w:rPr>
        <w:t>của</w:t>
      </w:r>
      <w:r>
        <w:rPr>
          <w:color w:val="231F20"/>
          <w:spacing w:val="-11"/>
        </w:rPr>
        <w:t> </w:t>
      </w:r>
      <w:r>
        <w:rPr>
          <w:color w:val="231F20"/>
        </w:rPr>
        <w:t>dĩ</w:t>
      </w:r>
      <w:r>
        <w:rPr>
          <w:color w:val="231F20"/>
          <w:spacing w:val="-11"/>
        </w:rPr>
        <w:t> </w:t>
      </w:r>
      <w:r>
        <w:rPr>
          <w:color w:val="231F20"/>
        </w:rPr>
        <w:t>tri</w:t>
      </w:r>
      <w:r>
        <w:rPr>
          <w:color w:val="231F20"/>
          <w:spacing w:val="-11"/>
        </w:rPr>
        <w:t> </w:t>
      </w:r>
      <w:r>
        <w:rPr>
          <w:color w:val="231F20"/>
        </w:rPr>
        <w:t>căn, cụ tri căn, và tất cả tâm tâm sở pháp hữu lậu đều không tương ưng với pháp trí cũng không phải là vị tri đương tri căn, vì là tụ khác.</w:t>
      </w:r>
    </w:p>
    <w:p>
      <w:pPr>
        <w:pStyle w:val="BodyText"/>
        <w:spacing w:line="273" w:lineRule="auto" w:before="109"/>
        <w:ind w:left="110" w:right="390"/>
      </w:pPr>
      <w:r>
        <w:rPr>
          <w:color w:val="231F20"/>
        </w:rPr>
        <w:t>Sắc vô vi, tâm bất tương ưng hành: Nghĩa là tất cả sắc vô vi và tâm bất tương ưng hành đều cùng không tương ưng, vì không có</w:t>
      </w:r>
      <w:r>
        <w:rPr>
          <w:color w:val="231F20"/>
          <w:spacing w:val="-26"/>
        </w:rPr>
        <w:t> </w:t>
      </w:r>
      <w:r>
        <w:rPr>
          <w:color w:val="231F20"/>
        </w:rPr>
        <w:t>đối tượng duyên.</w:t>
      </w:r>
    </w:p>
    <w:p>
      <w:pPr>
        <w:pStyle w:val="BodyText"/>
        <w:spacing w:before="111"/>
        <w:ind w:left="677" w:firstLine="0"/>
      </w:pPr>
      <w:r>
        <w:rPr>
          <w:color w:val="231F20"/>
        </w:rPr>
        <w:t>Đối với dĩ tri căn, cụ tri căn cũng như</w:t>
      </w:r>
      <w:r>
        <w:rPr>
          <w:color w:val="231F20"/>
          <w:spacing w:val="-3"/>
        </w:rPr>
        <w:t> </w:t>
      </w:r>
      <w:r>
        <w:rPr>
          <w:color w:val="231F20"/>
        </w:rPr>
        <w:t>thế.</w:t>
      </w:r>
    </w:p>
    <w:p>
      <w:pPr>
        <w:pStyle w:val="BodyText"/>
        <w:spacing w:line="273" w:lineRule="auto" w:before="154"/>
        <w:ind w:left="110" w:right="391"/>
      </w:pPr>
      <w:r>
        <w:rPr>
          <w:color w:val="231F20"/>
        </w:rPr>
        <w:t>Như</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đương</w:t>
      </w:r>
      <w:r>
        <w:rPr>
          <w:color w:val="231F20"/>
          <w:spacing w:val="-7"/>
        </w:rPr>
        <w:t> </w:t>
      </w:r>
      <w:r>
        <w:rPr>
          <w:color w:val="231F20"/>
        </w:rPr>
        <w:t>tri</w:t>
      </w:r>
      <w:r>
        <w:rPr>
          <w:color w:val="231F20"/>
          <w:spacing w:val="-6"/>
        </w:rPr>
        <w:t> </w:t>
      </w:r>
      <w:r>
        <w:rPr>
          <w:color w:val="231F20"/>
        </w:rPr>
        <w:t>căn</w:t>
      </w:r>
      <w:r>
        <w:rPr>
          <w:color w:val="231F20"/>
          <w:spacing w:val="-6"/>
        </w:rPr>
        <w:t> </w:t>
      </w:r>
      <w:r>
        <w:rPr>
          <w:color w:val="231F20"/>
        </w:rPr>
        <w:t>nêu</w:t>
      </w:r>
      <w:r>
        <w:rPr>
          <w:color w:val="231F20"/>
          <w:spacing w:val="-6"/>
        </w:rPr>
        <w:t> </w:t>
      </w:r>
      <w:r>
        <w:rPr>
          <w:color w:val="231F20"/>
        </w:rPr>
        <w:t>ra</w:t>
      </w:r>
      <w:r>
        <w:rPr>
          <w:color w:val="231F20"/>
          <w:spacing w:val="-6"/>
        </w:rPr>
        <w:t> </w:t>
      </w:r>
      <w:r>
        <w:rPr>
          <w:color w:val="231F20"/>
        </w:rPr>
        <w:t>bốn</w:t>
      </w:r>
      <w:r>
        <w:rPr>
          <w:color w:val="231F20"/>
          <w:spacing w:val="-6"/>
        </w:rPr>
        <w:t> </w:t>
      </w:r>
      <w:r>
        <w:rPr>
          <w:color w:val="231F20"/>
        </w:rPr>
        <w:t>trường</w:t>
      </w:r>
      <w:r>
        <w:rPr>
          <w:color w:val="231F20"/>
          <w:spacing w:val="-6"/>
        </w:rPr>
        <w:t> </w:t>
      </w:r>
      <w:r>
        <w:rPr>
          <w:color w:val="231F20"/>
        </w:rPr>
        <w:t>hợp, ở đây đối với dĩ tri căn, cụ tri căn cũng như thế.</w:t>
      </w:r>
    </w:p>
    <w:p>
      <w:pPr>
        <w:pStyle w:val="BodyText"/>
        <w:spacing w:line="273" w:lineRule="auto" w:before="112"/>
        <w:ind w:left="110" w:right="390"/>
      </w:pPr>
      <w:r>
        <w:rPr>
          <w:i/>
          <w:color w:val="231F20"/>
        </w:rPr>
        <w:t>Hỏi: </w:t>
      </w:r>
      <w:r>
        <w:rPr>
          <w:color w:val="231F20"/>
        </w:rPr>
        <w:t>Các pháp tương ưng với pháp trí thì chúng tương ưng với niệm giác chi chăng?</w:t>
      </w:r>
    </w:p>
    <w:p>
      <w:pPr>
        <w:pStyle w:val="BodyText"/>
        <w:spacing w:before="112"/>
        <w:ind w:left="677" w:firstLine="0"/>
      </w:pPr>
      <w:r>
        <w:rPr>
          <w:i/>
          <w:color w:val="231F20"/>
        </w:rPr>
        <w:t>Đáp: </w:t>
      </w:r>
      <w:r>
        <w:rPr>
          <w:color w:val="231F20"/>
        </w:rPr>
        <w:t>Nên nêu ra bốn trường hợp, vì nghĩa không nhất định.</w:t>
      </w:r>
    </w:p>
    <w:p>
      <w:pPr>
        <w:pStyle w:val="ListParagraph"/>
        <w:numPr>
          <w:ilvl w:val="0"/>
          <w:numId w:val="102"/>
        </w:numPr>
        <w:tabs>
          <w:tab w:pos="935" w:val="left" w:leader="none"/>
        </w:tabs>
        <w:spacing w:line="273" w:lineRule="auto" w:before="154" w:after="0"/>
        <w:ind w:left="110" w:right="390" w:firstLine="566"/>
        <w:jc w:val="both"/>
        <w:rPr>
          <w:sz w:val="26"/>
        </w:rPr>
      </w:pPr>
      <w:r>
        <w:rPr>
          <w:color w:val="231F20"/>
          <w:sz w:val="26"/>
        </w:rPr>
        <w:t>Có pháp tương ưng với pháp trí không phải là niệm giác</w:t>
      </w:r>
      <w:r>
        <w:rPr>
          <w:color w:val="231F20"/>
          <w:spacing w:val="-38"/>
          <w:sz w:val="26"/>
        </w:rPr>
        <w:t> </w:t>
      </w:r>
      <w:r>
        <w:rPr>
          <w:color w:val="231F20"/>
          <w:spacing w:val="-3"/>
          <w:sz w:val="26"/>
        </w:rPr>
        <w:t>chi. </w:t>
      </w:r>
      <w:r>
        <w:rPr>
          <w:color w:val="231F20"/>
          <w:sz w:val="26"/>
        </w:rPr>
        <w:t>Nghĩa là pháp trí tương ưng với niệm giác chi. Niệm giác chi này cùng với pháp trí tương ưng không phải là niệm giác chi, vì tự </w:t>
      </w:r>
      <w:r>
        <w:rPr>
          <w:color w:val="231F20"/>
          <w:spacing w:val="-4"/>
          <w:sz w:val="26"/>
        </w:rPr>
        <w:t>tánh </w:t>
      </w:r>
      <w:r>
        <w:rPr>
          <w:color w:val="231F20"/>
          <w:sz w:val="26"/>
        </w:rPr>
        <w:t>không cùng với tự tánh tương ưng.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2"/>
        </w:numPr>
        <w:tabs>
          <w:tab w:pos="1218" w:val="left" w:leader="none"/>
        </w:tabs>
        <w:spacing w:line="273" w:lineRule="auto" w:before="89" w:after="0"/>
        <w:ind w:left="393" w:right="106" w:firstLine="566"/>
        <w:jc w:val="both"/>
        <w:rPr>
          <w:sz w:val="26"/>
        </w:rPr>
      </w:pPr>
      <w:r>
        <w:rPr>
          <w:color w:val="231F20"/>
          <w:sz w:val="26"/>
        </w:rPr>
        <w:t>Có pháp tương ưng với niệm giác chi không phải là pháp</w:t>
      </w:r>
      <w:r>
        <w:rPr>
          <w:color w:val="231F20"/>
          <w:spacing w:val="-37"/>
          <w:sz w:val="26"/>
        </w:rPr>
        <w:t> </w:t>
      </w:r>
      <w:r>
        <w:rPr>
          <w:color w:val="231F20"/>
          <w:spacing w:val="-3"/>
          <w:sz w:val="26"/>
        </w:rPr>
        <w:t>trí. </w:t>
      </w:r>
      <w:r>
        <w:rPr>
          <w:color w:val="231F20"/>
          <w:sz w:val="26"/>
        </w:rPr>
        <w:t>Nghĩa là pháp trí và pháp trí không tương ưng với pháp tương ưng của niệm giác chi. Trong đây: Pháp trí: Nghĩa là niệm giác chi cùng sinh với pháp trí. Pháp trí này cùng với niệm giác chi tương ưng không phải là pháp trí, vì tự tánh cùng với tự tánh là không tương ưng.</w:t>
      </w:r>
      <w:r>
        <w:rPr>
          <w:color w:val="231F20"/>
          <w:spacing w:val="-13"/>
          <w:sz w:val="26"/>
        </w:rPr>
        <w:t> </w:t>
      </w:r>
      <w:r>
        <w:rPr>
          <w:color w:val="231F20"/>
          <w:sz w:val="26"/>
        </w:rPr>
        <w:t>Và</w:t>
      </w:r>
      <w:r>
        <w:rPr>
          <w:color w:val="231F20"/>
          <w:spacing w:val="-8"/>
          <w:sz w:val="26"/>
        </w:rPr>
        <w:t> </w:t>
      </w:r>
      <w:r>
        <w:rPr>
          <w:color w:val="231F20"/>
          <w:sz w:val="26"/>
        </w:rPr>
        <w:t>pháp</w:t>
      </w:r>
      <w:r>
        <w:rPr>
          <w:color w:val="231F20"/>
          <w:spacing w:val="-7"/>
          <w:sz w:val="26"/>
        </w:rPr>
        <w:t> </w:t>
      </w:r>
      <w:r>
        <w:rPr>
          <w:color w:val="231F20"/>
          <w:sz w:val="26"/>
        </w:rPr>
        <w:t>trí</w:t>
      </w:r>
      <w:r>
        <w:rPr>
          <w:color w:val="231F20"/>
          <w:spacing w:val="-8"/>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của</w:t>
      </w:r>
      <w:r>
        <w:rPr>
          <w:color w:val="231F20"/>
          <w:spacing w:val="-7"/>
          <w:sz w:val="26"/>
        </w:rPr>
        <w:t> </w:t>
      </w:r>
      <w:r>
        <w:rPr>
          <w:color w:val="231F20"/>
          <w:sz w:val="26"/>
        </w:rPr>
        <w:t>niệm</w:t>
      </w:r>
      <w:r>
        <w:rPr>
          <w:color w:val="231F20"/>
          <w:spacing w:val="-8"/>
          <w:sz w:val="26"/>
        </w:rPr>
        <w:t> </w:t>
      </w:r>
      <w:r>
        <w:rPr>
          <w:color w:val="231F20"/>
          <w:sz w:val="26"/>
        </w:rPr>
        <w:t>giác chi: Đó là nhẫn vô lậu, và loại trí cùng sinh trong tụ của pháp tương ưng với niệm giác chi. Pháp này cùng với niệm giác chi tương ưng không phải là pháp trí, vì là tụ khác.</w:t>
      </w:r>
    </w:p>
    <w:p>
      <w:pPr>
        <w:pStyle w:val="ListParagraph"/>
        <w:numPr>
          <w:ilvl w:val="0"/>
          <w:numId w:val="102"/>
        </w:numPr>
        <w:tabs>
          <w:tab w:pos="1244" w:val="left" w:leader="none"/>
        </w:tabs>
        <w:spacing w:line="273" w:lineRule="auto" w:before="106" w:after="0"/>
        <w:ind w:left="393" w:right="107" w:firstLine="566"/>
        <w:jc w:val="both"/>
        <w:rPr>
          <w:sz w:val="26"/>
        </w:rPr>
      </w:pPr>
      <w:r>
        <w:rPr>
          <w:color w:val="231F20"/>
          <w:sz w:val="26"/>
        </w:rPr>
        <w:t>Có pháp tương ưng với pháp trí cũng tương ưng với niệm giác</w:t>
      </w:r>
      <w:r>
        <w:rPr>
          <w:color w:val="231F20"/>
          <w:spacing w:val="-9"/>
          <w:sz w:val="26"/>
        </w:rPr>
        <w:t> </w:t>
      </w:r>
      <w:r>
        <w:rPr>
          <w:color w:val="231F20"/>
          <w:sz w:val="26"/>
        </w:rPr>
        <w:t>chi.</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9"/>
          <w:sz w:val="26"/>
        </w:rPr>
        <w:t> </w:t>
      </w:r>
      <w:r>
        <w:rPr>
          <w:color w:val="231F20"/>
          <w:sz w:val="26"/>
        </w:rPr>
        <w:t>hai</w:t>
      </w:r>
      <w:r>
        <w:rPr>
          <w:color w:val="231F20"/>
          <w:spacing w:val="-8"/>
          <w:sz w:val="26"/>
        </w:rPr>
        <w:t> </w:t>
      </w:r>
      <w:r>
        <w:rPr>
          <w:color w:val="231F20"/>
          <w:sz w:val="26"/>
        </w:rPr>
        <w:t>thứ,</w:t>
      </w:r>
      <w:r>
        <w:rPr>
          <w:color w:val="231F20"/>
          <w:spacing w:val="-8"/>
          <w:sz w:val="26"/>
        </w:rPr>
        <w:t> </w:t>
      </w:r>
      <w:r>
        <w:rPr>
          <w:color w:val="231F20"/>
          <w:sz w:val="26"/>
        </w:rPr>
        <w:t>tức</w:t>
      </w:r>
      <w:r>
        <w:rPr>
          <w:color w:val="231F20"/>
          <w:spacing w:val="-8"/>
          <w:sz w:val="26"/>
        </w:rPr>
        <w:t> </w:t>
      </w:r>
      <w:r>
        <w:rPr>
          <w:color w:val="231F20"/>
          <w:sz w:val="26"/>
        </w:rPr>
        <w:t>là</w:t>
      </w:r>
      <w:r>
        <w:rPr>
          <w:color w:val="231F20"/>
          <w:spacing w:val="-9"/>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trong</w:t>
      </w:r>
      <w:r>
        <w:rPr>
          <w:color w:val="231F20"/>
          <w:spacing w:val="-8"/>
          <w:sz w:val="26"/>
        </w:rPr>
        <w:t> </w:t>
      </w:r>
      <w:r>
        <w:rPr>
          <w:color w:val="231F20"/>
          <w:sz w:val="26"/>
        </w:rPr>
        <w:t>tụ cùng sinh. </w:t>
      </w:r>
      <w:r>
        <w:rPr>
          <w:color w:val="231F20"/>
          <w:spacing w:val="-4"/>
          <w:sz w:val="26"/>
        </w:rPr>
        <w:t>Trừ </w:t>
      </w:r>
      <w:r>
        <w:rPr>
          <w:color w:val="231F20"/>
          <w:sz w:val="26"/>
        </w:rPr>
        <w:t>pháp trí và niệm, còn lại là các tâm tâm sở pháp</w:t>
      </w:r>
      <w:r>
        <w:rPr>
          <w:color w:val="231F20"/>
          <w:spacing w:val="-29"/>
          <w:sz w:val="26"/>
        </w:rPr>
        <w:t> </w:t>
      </w:r>
      <w:r>
        <w:rPr>
          <w:color w:val="231F20"/>
          <w:sz w:val="26"/>
        </w:rPr>
        <w:t>khác cùng tương ưng với hai thứ. Ở đây lại là thế nào? Nghĩa là các pháp tương ưng với hai thứ là tám pháp đại địa, mười pháp đại thiện </w:t>
      </w:r>
      <w:r>
        <w:rPr>
          <w:color w:val="231F20"/>
          <w:spacing w:val="-3"/>
          <w:sz w:val="26"/>
        </w:rPr>
        <w:t>địa, </w:t>
      </w:r>
      <w:r>
        <w:rPr>
          <w:color w:val="231F20"/>
          <w:sz w:val="26"/>
        </w:rPr>
        <w:t>tầm tứ và tâm.</w:t>
      </w:r>
    </w:p>
    <w:p>
      <w:pPr>
        <w:pStyle w:val="ListParagraph"/>
        <w:numPr>
          <w:ilvl w:val="0"/>
          <w:numId w:val="102"/>
        </w:numPr>
        <w:tabs>
          <w:tab w:pos="1239" w:val="left" w:leader="none"/>
        </w:tabs>
        <w:spacing w:line="273" w:lineRule="auto" w:before="108" w:after="0"/>
        <w:ind w:left="393" w:right="107" w:firstLine="566"/>
        <w:jc w:val="both"/>
        <w:rPr>
          <w:sz w:val="26"/>
        </w:rPr>
      </w:pPr>
      <w:r>
        <w:rPr>
          <w:color w:val="231F20"/>
          <w:sz w:val="26"/>
        </w:rPr>
        <w:t>Có pháp không tương ưng với pháp trí cũng không phải </w:t>
      </w:r>
      <w:r>
        <w:rPr>
          <w:color w:val="231F20"/>
          <w:spacing w:val="-6"/>
          <w:sz w:val="26"/>
        </w:rPr>
        <w:t>là </w:t>
      </w:r>
      <w:r>
        <w:rPr>
          <w:color w:val="231F20"/>
          <w:sz w:val="26"/>
        </w:rPr>
        <w:t>niệm giác chi. Nghĩa là pháp trí không tương ưng với niệm giác chi và các tâm tâm sở pháp khác, sắc vô vi, tâm bất tương ưng</w:t>
      </w:r>
      <w:r>
        <w:rPr>
          <w:color w:val="231F20"/>
          <w:spacing w:val="-5"/>
          <w:sz w:val="26"/>
        </w:rPr>
        <w:t> </w:t>
      </w:r>
      <w:r>
        <w:rPr>
          <w:color w:val="231F20"/>
          <w:sz w:val="26"/>
        </w:rPr>
        <w:t>hành.</w:t>
      </w:r>
    </w:p>
    <w:p>
      <w:pPr>
        <w:pStyle w:val="BodyText"/>
        <w:spacing w:line="273" w:lineRule="auto" w:before="111"/>
        <w:ind w:right="107"/>
      </w:pPr>
      <w:r>
        <w:rPr>
          <w:color w:val="231F20"/>
          <w:spacing w:val="-4"/>
        </w:rPr>
        <w:t>Trong </w:t>
      </w:r>
      <w:r>
        <w:rPr>
          <w:color w:val="231F20"/>
        </w:rPr>
        <w:t>đây: Pháp trí không tương ưng với niệm giác chi:</w:t>
      </w:r>
      <w:r>
        <w:rPr>
          <w:color w:val="231F20"/>
          <w:spacing w:val="-48"/>
        </w:rPr>
        <w:t> </w:t>
      </w:r>
      <w:r>
        <w:rPr>
          <w:color w:val="231F20"/>
        </w:rPr>
        <w:t>Tức là nhẫn vô lậu, và loại trí cùng sinh trong tụ thuộc niệm giác chi. Pháp này không tương ưng với pháp trí vì là tụ khác, cũng không tương ưng</w:t>
      </w:r>
      <w:r>
        <w:rPr>
          <w:color w:val="231F20"/>
          <w:spacing w:val="-19"/>
        </w:rPr>
        <w:t> </w:t>
      </w:r>
      <w:r>
        <w:rPr>
          <w:color w:val="231F20"/>
        </w:rPr>
        <w:t>với</w:t>
      </w:r>
      <w:r>
        <w:rPr>
          <w:color w:val="231F20"/>
          <w:spacing w:val="-19"/>
        </w:rPr>
        <w:t> </w:t>
      </w:r>
      <w:r>
        <w:rPr>
          <w:color w:val="231F20"/>
        </w:rPr>
        <w:t>niệm</w:t>
      </w:r>
      <w:r>
        <w:rPr>
          <w:color w:val="231F20"/>
          <w:spacing w:val="-19"/>
        </w:rPr>
        <w:t> </w:t>
      </w:r>
      <w:r>
        <w:rPr>
          <w:color w:val="231F20"/>
        </w:rPr>
        <w:t>giác</w:t>
      </w:r>
      <w:r>
        <w:rPr>
          <w:color w:val="231F20"/>
          <w:spacing w:val="-19"/>
        </w:rPr>
        <w:t> </w:t>
      </w:r>
      <w:r>
        <w:rPr>
          <w:color w:val="231F20"/>
        </w:rPr>
        <w:t>chi,</w:t>
      </w:r>
      <w:r>
        <w:rPr>
          <w:color w:val="231F20"/>
          <w:spacing w:val="-19"/>
        </w:rPr>
        <w:t> </w:t>
      </w:r>
      <w:r>
        <w:rPr>
          <w:color w:val="231F20"/>
        </w:rPr>
        <w:t>vì</w:t>
      </w:r>
      <w:r>
        <w:rPr>
          <w:color w:val="231F20"/>
          <w:spacing w:val="-19"/>
        </w:rPr>
        <w:t> </w:t>
      </w:r>
      <w:r>
        <w:rPr>
          <w:color w:val="231F20"/>
        </w:rPr>
        <w:t>tự</w:t>
      </w:r>
      <w:r>
        <w:rPr>
          <w:color w:val="231F20"/>
          <w:spacing w:val="-19"/>
        </w:rPr>
        <w:t> </w:t>
      </w:r>
      <w:r>
        <w:rPr>
          <w:color w:val="231F20"/>
        </w:rPr>
        <w:t>tánh</w:t>
      </w:r>
      <w:r>
        <w:rPr>
          <w:color w:val="231F20"/>
          <w:spacing w:val="-19"/>
        </w:rPr>
        <w:t> </w:t>
      </w:r>
      <w:r>
        <w:rPr>
          <w:color w:val="231F20"/>
        </w:rPr>
        <w:t>cùng</w:t>
      </w:r>
      <w:r>
        <w:rPr>
          <w:color w:val="231F20"/>
          <w:spacing w:val="-19"/>
        </w:rPr>
        <w:t> </w:t>
      </w:r>
      <w:r>
        <w:rPr>
          <w:color w:val="231F20"/>
        </w:rPr>
        <w:t>với</w:t>
      </w:r>
      <w:r>
        <w:rPr>
          <w:color w:val="231F20"/>
          <w:spacing w:val="-19"/>
        </w:rPr>
        <w:t> </w:t>
      </w:r>
      <w:r>
        <w:rPr>
          <w:color w:val="231F20"/>
        </w:rPr>
        <w:t>tự</w:t>
      </w:r>
      <w:r>
        <w:rPr>
          <w:color w:val="231F20"/>
          <w:spacing w:val="-19"/>
        </w:rPr>
        <w:t> </w:t>
      </w:r>
      <w:r>
        <w:rPr>
          <w:color w:val="231F20"/>
        </w:rPr>
        <w:t>tánh</w:t>
      </w:r>
      <w:r>
        <w:rPr>
          <w:color w:val="231F20"/>
          <w:spacing w:val="-19"/>
        </w:rPr>
        <w:t> </w:t>
      </w:r>
      <w:r>
        <w:rPr>
          <w:color w:val="231F20"/>
        </w:rPr>
        <w:t>là</w:t>
      </w:r>
      <w:r>
        <w:rPr>
          <w:color w:val="231F20"/>
          <w:spacing w:val="-19"/>
        </w:rPr>
        <w:t> </w:t>
      </w:r>
      <w:r>
        <w:rPr>
          <w:color w:val="231F20"/>
        </w:rPr>
        <w:t>không</w:t>
      </w:r>
      <w:r>
        <w:rPr>
          <w:color w:val="231F20"/>
          <w:spacing w:val="-19"/>
        </w:rPr>
        <w:t> </w:t>
      </w:r>
      <w:r>
        <w:rPr>
          <w:color w:val="231F20"/>
        </w:rPr>
        <w:t>tương</w:t>
      </w:r>
      <w:r>
        <w:rPr>
          <w:color w:val="231F20"/>
          <w:spacing w:val="-19"/>
        </w:rPr>
        <w:t> </w:t>
      </w:r>
      <w:r>
        <w:rPr>
          <w:color w:val="231F20"/>
        </w:rPr>
        <w:t>ưng.</w:t>
      </w:r>
    </w:p>
    <w:p>
      <w:pPr>
        <w:pStyle w:val="BodyText"/>
        <w:spacing w:line="273" w:lineRule="auto" w:before="110"/>
        <w:ind w:right="108"/>
      </w:pPr>
      <w:r>
        <w:rPr>
          <w:color w:val="231F20"/>
        </w:rPr>
        <w:t>Và</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10"/>
        </w:rPr>
        <w:t> </w:t>
      </w:r>
      <w:r>
        <w:rPr>
          <w:color w:val="231F20"/>
        </w:rPr>
        <w:t>khác:</w:t>
      </w:r>
      <w:r>
        <w:rPr>
          <w:color w:val="231F20"/>
          <w:spacing w:val="-9"/>
        </w:rPr>
        <w:t> </w:t>
      </w:r>
      <w:r>
        <w:rPr>
          <w:color w:val="231F20"/>
        </w:rPr>
        <w:t>Đây</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sở</w:t>
      </w:r>
      <w:r>
        <w:rPr>
          <w:color w:val="231F20"/>
          <w:spacing w:val="-9"/>
        </w:rPr>
        <w:t> </w:t>
      </w:r>
      <w:r>
        <w:rPr>
          <w:color w:val="231F20"/>
        </w:rPr>
        <w:t>vô lậu, chỉ là tâm tâm sở hữu</w:t>
      </w:r>
      <w:r>
        <w:rPr>
          <w:color w:val="231F20"/>
          <w:spacing w:val="-2"/>
        </w:rPr>
        <w:t> </w:t>
      </w:r>
      <w:r>
        <w:rPr>
          <w:color w:val="231F20"/>
        </w:rPr>
        <w:t>lậu.</w:t>
      </w:r>
    </w:p>
    <w:p>
      <w:pPr>
        <w:pStyle w:val="BodyText"/>
        <w:spacing w:line="273" w:lineRule="auto" w:before="112"/>
        <w:ind w:right="107"/>
      </w:pPr>
      <w:r>
        <w:rPr>
          <w:color w:val="231F20"/>
        </w:rPr>
        <w:t>Sắc vô vi, tâm bất tương ưng hành: Tức là tất cả sắc vô vi và tâm tương ưng hành đều cùng không tương ưng, vì không có đối tượng duyên.</w:t>
      </w:r>
    </w:p>
    <w:p>
      <w:pPr>
        <w:pStyle w:val="BodyText"/>
        <w:spacing w:line="273" w:lineRule="auto" w:before="111"/>
        <w:ind w:right="107"/>
      </w:pPr>
      <w:r>
        <w:rPr>
          <w:color w:val="231F20"/>
        </w:rPr>
        <w:t>Đối</w:t>
      </w:r>
      <w:r>
        <w:rPr>
          <w:color w:val="231F20"/>
          <w:spacing w:val="-8"/>
        </w:rPr>
        <w:t> </w:t>
      </w:r>
      <w:r>
        <w:rPr>
          <w:color w:val="231F20"/>
        </w:rPr>
        <w:t>với</w:t>
      </w:r>
      <w:r>
        <w:rPr>
          <w:color w:val="231F20"/>
          <w:spacing w:val="-7"/>
        </w:rPr>
        <w:t> </w:t>
      </w:r>
      <w:r>
        <w:rPr>
          <w:color w:val="231F20"/>
        </w:rPr>
        <w:t>các</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tinh</w:t>
      </w:r>
      <w:r>
        <w:rPr>
          <w:color w:val="231F20"/>
          <w:spacing w:val="-7"/>
        </w:rPr>
        <w:t> </w:t>
      </w:r>
      <w:r>
        <w:rPr>
          <w:color w:val="231F20"/>
        </w:rPr>
        <w:t>tấn,</w:t>
      </w:r>
      <w:r>
        <w:rPr>
          <w:color w:val="231F20"/>
          <w:spacing w:val="-8"/>
        </w:rPr>
        <w:t> </w:t>
      </w:r>
      <w:r>
        <w:rPr>
          <w:color w:val="231F20"/>
        </w:rPr>
        <w:t>khinh</w:t>
      </w:r>
      <w:r>
        <w:rPr>
          <w:color w:val="231F20"/>
          <w:spacing w:val="-7"/>
        </w:rPr>
        <w:t> </w:t>
      </w:r>
      <w:r>
        <w:rPr>
          <w:color w:val="231F20"/>
        </w:rPr>
        <w:t>an,</w:t>
      </w:r>
      <w:r>
        <w:rPr>
          <w:color w:val="231F20"/>
          <w:spacing w:val="-7"/>
        </w:rPr>
        <w:t> </w:t>
      </w:r>
      <w:r>
        <w:rPr>
          <w:color w:val="231F20"/>
        </w:rPr>
        <w:t>định,</w:t>
      </w:r>
      <w:r>
        <w:rPr>
          <w:color w:val="231F20"/>
          <w:spacing w:val="-7"/>
        </w:rPr>
        <w:t> </w:t>
      </w:r>
      <w:r>
        <w:rPr>
          <w:color w:val="231F20"/>
        </w:rPr>
        <w:t>xả,</w:t>
      </w:r>
      <w:r>
        <w:rPr>
          <w:color w:val="231F20"/>
          <w:spacing w:val="-7"/>
        </w:rPr>
        <w:t> </w:t>
      </w:r>
      <w:r>
        <w:rPr>
          <w:color w:val="231F20"/>
        </w:rPr>
        <w:t>chánh</w:t>
      </w:r>
      <w:r>
        <w:rPr>
          <w:color w:val="231F20"/>
          <w:spacing w:val="-7"/>
        </w:rPr>
        <w:t> </w:t>
      </w:r>
      <w:r>
        <w:rPr>
          <w:color w:val="231F20"/>
        </w:rPr>
        <w:t>tinh</w:t>
      </w:r>
      <w:r>
        <w:rPr>
          <w:color w:val="231F20"/>
          <w:spacing w:val="-7"/>
        </w:rPr>
        <w:t> </w:t>
      </w:r>
      <w:r>
        <w:rPr>
          <w:color w:val="231F20"/>
        </w:rPr>
        <w:t>tấn, chánh</w:t>
      </w:r>
      <w:r>
        <w:rPr>
          <w:color w:val="231F20"/>
          <w:spacing w:val="11"/>
        </w:rPr>
        <w:t> </w:t>
      </w:r>
      <w:r>
        <w:rPr>
          <w:color w:val="231F20"/>
        </w:rPr>
        <w:t>niệm,</w:t>
      </w:r>
      <w:r>
        <w:rPr>
          <w:color w:val="231F20"/>
          <w:spacing w:val="12"/>
        </w:rPr>
        <w:t> </w:t>
      </w:r>
      <w:r>
        <w:rPr>
          <w:color w:val="231F20"/>
        </w:rPr>
        <w:t>chánh</w:t>
      </w:r>
      <w:r>
        <w:rPr>
          <w:color w:val="231F20"/>
          <w:spacing w:val="12"/>
        </w:rPr>
        <w:t> </w:t>
      </w:r>
      <w:r>
        <w:rPr>
          <w:color w:val="231F20"/>
        </w:rPr>
        <w:t>định...</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Như</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spacing w:val="-3"/>
        </w:rPr>
        <w:t>niệm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giác chi có bốn trường hợp, ở đây đối với tinh tấn giác chi </w:t>
      </w:r>
      <w:r>
        <w:rPr>
          <w:color w:val="231F20"/>
          <w:spacing w:val="-5"/>
        </w:rPr>
        <w:t>v.v…</w:t>
      </w:r>
      <w:r>
        <w:rPr>
          <w:color w:val="231F20"/>
          <w:spacing w:val="-43"/>
        </w:rPr>
        <w:t> </w:t>
      </w:r>
      <w:r>
        <w:rPr>
          <w:color w:val="231F20"/>
        </w:rPr>
        <w:t>cho đến chánh định cũng như thế.</w:t>
      </w:r>
    </w:p>
    <w:p>
      <w:pPr>
        <w:pStyle w:val="BodyText"/>
        <w:spacing w:line="271" w:lineRule="auto" w:before="112"/>
        <w:ind w:left="110" w:right="390"/>
      </w:pPr>
      <w:r>
        <w:rPr>
          <w:i/>
          <w:color w:val="231F20"/>
        </w:rPr>
        <w:t>Hỏi: </w:t>
      </w:r>
      <w:r>
        <w:rPr>
          <w:color w:val="231F20"/>
        </w:rPr>
        <w:t>Các pháp tương ưng với pháp trí thì chúng tương ưng với trạch pháp giác chi chăng?</w:t>
      </w:r>
    </w:p>
    <w:p>
      <w:pPr>
        <w:pStyle w:val="BodyText"/>
        <w:spacing w:line="271" w:lineRule="auto" w:before="113"/>
        <w:ind w:left="110" w:right="390"/>
      </w:pPr>
      <w:r>
        <w:rPr>
          <w:i/>
          <w:color w:val="231F20"/>
        </w:rPr>
        <w:t>Đáp: </w:t>
      </w:r>
      <w:r>
        <w:rPr>
          <w:color w:val="231F20"/>
        </w:rPr>
        <w:t>Các pháp tương ưng với pháp trí thì cũng tương ưng với trạch pháp giác chi, vì pháp trí đều thuộc về trạch pháp giác chi.</w:t>
      </w:r>
    </w:p>
    <w:p>
      <w:pPr>
        <w:pStyle w:val="BodyText"/>
        <w:spacing w:line="271" w:lineRule="auto"/>
        <w:ind w:left="110" w:right="392"/>
      </w:pPr>
      <w:r>
        <w:rPr>
          <w:color w:val="231F20"/>
        </w:rPr>
        <w:t>Có </w:t>
      </w:r>
      <w:r>
        <w:rPr>
          <w:color w:val="231F20"/>
          <w:spacing w:val="-3"/>
        </w:rPr>
        <w:t>pháp tương </w:t>
      </w:r>
      <w:r>
        <w:rPr>
          <w:color w:val="231F20"/>
        </w:rPr>
        <w:t>ưng với </w:t>
      </w:r>
      <w:r>
        <w:rPr>
          <w:color w:val="231F20"/>
          <w:spacing w:val="-3"/>
        </w:rPr>
        <w:t>trạch pháp giác </w:t>
      </w:r>
      <w:r>
        <w:rPr>
          <w:color w:val="231F20"/>
        </w:rPr>
        <w:t>chi </w:t>
      </w:r>
      <w:r>
        <w:rPr>
          <w:color w:val="231F20"/>
          <w:spacing w:val="-3"/>
        </w:rPr>
        <w:t>không phải </w:t>
      </w:r>
      <w:r>
        <w:rPr>
          <w:color w:val="231F20"/>
        </w:rPr>
        <w:t>là </w:t>
      </w:r>
      <w:r>
        <w:rPr>
          <w:color w:val="231F20"/>
          <w:spacing w:val="-3"/>
        </w:rPr>
        <w:t>pháp trí. Nghĩa </w:t>
      </w:r>
      <w:r>
        <w:rPr>
          <w:color w:val="231F20"/>
        </w:rPr>
        <w:t>là </w:t>
      </w:r>
      <w:r>
        <w:rPr>
          <w:color w:val="231F20"/>
          <w:spacing w:val="-3"/>
        </w:rPr>
        <w:t>pháp </w:t>
      </w:r>
      <w:r>
        <w:rPr>
          <w:color w:val="231F20"/>
        </w:rPr>
        <w:t>trí </w:t>
      </w:r>
      <w:r>
        <w:rPr>
          <w:color w:val="231F20"/>
          <w:spacing w:val="-3"/>
        </w:rPr>
        <w:t>không </w:t>
      </w:r>
      <w:r>
        <w:rPr>
          <w:color w:val="231F20"/>
        </w:rPr>
        <w:t>gồm </w:t>
      </w:r>
      <w:r>
        <w:rPr>
          <w:color w:val="231F20"/>
          <w:spacing w:val="-3"/>
        </w:rPr>
        <w:t>thâu pháp tương </w:t>
      </w:r>
      <w:r>
        <w:rPr>
          <w:color w:val="231F20"/>
        </w:rPr>
        <w:t>ưng với </w:t>
      </w:r>
      <w:r>
        <w:rPr>
          <w:color w:val="231F20"/>
          <w:spacing w:val="-3"/>
        </w:rPr>
        <w:t>trạch pháp giác</w:t>
      </w:r>
      <w:r>
        <w:rPr>
          <w:color w:val="231F20"/>
          <w:spacing w:val="-5"/>
        </w:rPr>
        <w:t> </w:t>
      </w:r>
      <w:r>
        <w:rPr>
          <w:color w:val="231F20"/>
          <w:spacing w:val="-3"/>
        </w:rPr>
        <w:t>chi.</w:t>
      </w:r>
      <w:r>
        <w:rPr>
          <w:color w:val="231F20"/>
          <w:spacing w:val="-4"/>
        </w:rPr>
        <w:t> </w:t>
      </w:r>
      <w:r>
        <w:rPr>
          <w:color w:val="231F20"/>
          <w:spacing w:val="-3"/>
        </w:rPr>
        <w:t>Pháp</w:t>
      </w:r>
      <w:r>
        <w:rPr>
          <w:color w:val="231F20"/>
          <w:spacing w:val="-5"/>
        </w:rPr>
        <w:t> </w:t>
      </w:r>
      <w:r>
        <w:rPr>
          <w:color w:val="231F20"/>
        </w:rPr>
        <w:t>này</w:t>
      </w:r>
      <w:r>
        <w:rPr>
          <w:color w:val="231F20"/>
          <w:spacing w:val="-5"/>
        </w:rPr>
        <w:t> </w:t>
      </w:r>
      <w:r>
        <w:rPr>
          <w:color w:val="231F20"/>
        </w:rPr>
        <w:t>là</w:t>
      </w:r>
      <w:r>
        <w:rPr>
          <w:color w:val="231F20"/>
          <w:spacing w:val="-4"/>
        </w:rPr>
        <w:t> </w:t>
      </w:r>
      <w:r>
        <w:rPr>
          <w:color w:val="231F20"/>
        </w:rPr>
        <w:t>thế</w:t>
      </w:r>
      <w:r>
        <w:rPr>
          <w:color w:val="231F20"/>
          <w:spacing w:val="-4"/>
        </w:rPr>
        <w:t> </w:t>
      </w:r>
      <w:r>
        <w:rPr>
          <w:color w:val="231F20"/>
          <w:spacing w:val="-3"/>
        </w:rPr>
        <w:t>nào?</w:t>
      </w:r>
      <w:r>
        <w:rPr>
          <w:color w:val="231F20"/>
          <w:spacing w:val="-9"/>
        </w:rPr>
        <w:t> </w:t>
      </w:r>
      <w:r>
        <w:rPr>
          <w:color w:val="231F20"/>
        </w:rPr>
        <w:t>Tức</w:t>
      </w:r>
      <w:r>
        <w:rPr>
          <w:color w:val="231F20"/>
          <w:spacing w:val="-5"/>
        </w:rPr>
        <w:t> </w:t>
      </w:r>
      <w:r>
        <w:rPr>
          <w:color w:val="231F20"/>
        </w:rPr>
        <w:t>là</w:t>
      </w:r>
      <w:r>
        <w:rPr>
          <w:color w:val="231F20"/>
          <w:spacing w:val="-4"/>
        </w:rPr>
        <w:t> </w:t>
      </w:r>
      <w:r>
        <w:rPr>
          <w:color w:val="231F20"/>
          <w:spacing w:val="-3"/>
        </w:rPr>
        <w:t>nhẫn</w:t>
      </w:r>
      <w:r>
        <w:rPr>
          <w:color w:val="231F20"/>
          <w:spacing w:val="-5"/>
        </w:rPr>
        <w:t> </w:t>
      </w:r>
      <w:r>
        <w:rPr>
          <w:color w:val="231F20"/>
        </w:rPr>
        <w:t>vô</w:t>
      </w:r>
      <w:r>
        <w:rPr>
          <w:color w:val="231F20"/>
          <w:spacing w:val="-4"/>
        </w:rPr>
        <w:t> </w:t>
      </w:r>
      <w:r>
        <w:rPr>
          <w:color w:val="231F20"/>
        </w:rPr>
        <w:t>lậu</w:t>
      </w:r>
      <w:r>
        <w:rPr>
          <w:color w:val="231F20"/>
          <w:spacing w:val="-5"/>
        </w:rPr>
        <w:t> </w:t>
      </w:r>
      <w:r>
        <w:rPr>
          <w:color w:val="231F20"/>
        </w:rPr>
        <w:t>và</w:t>
      </w:r>
      <w:r>
        <w:rPr>
          <w:color w:val="231F20"/>
          <w:spacing w:val="-4"/>
        </w:rPr>
        <w:t> </w:t>
      </w:r>
      <w:r>
        <w:rPr>
          <w:color w:val="231F20"/>
          <w:spacing w:val="-3"/>
        </w:rPr>
        <w:t>loại</w:t>
      </w:r>
      <w:r>
        <w:rPr>
          <w:color w:val="231F20"/>
          <w:spacing w:val="-4"/>
        </w:rPr>
        <w:t> </w:t>
      </w:r>
      <w:r>
        <w:rPr>
          <w:color w:val="231F20"/>
        </w:rPr>
        <w:t>trí</w:t>
      </w:r>
      <w:r>
        <w:rPr>
          <w:color w:val="231F20"/>
          <w:spacing w:val="-5"/>
        </w:rPr>
        <w:t> </w:t>
      </w:r>
      <w:r>
        <w:rPr>
          <w:color w:val="231F20"/>
          <w:spacing w:val="-3"/>
        </w:rPr>
        <w:t>cùng</w:t>
      </w:r>
      <w:r>
        <w:rPr>
          <w:color w:val="231F20"/>
          <w:spacing w:val="-4"/>
        </w:rPr>
        <w:t> </w:t>
      </w:r>
      <w:r>
        <w:rPr>
          <w:color w:val="231F20"/>
          <w:spacing w:val="-3"/>
        </w:rPr>
        <w:t>sinh trong </w:t>
      </w:r>
      <w:r>
        <w:rPr>
          <w:color w:val="231F20"/>
        </w:rPr>
        <w:t>tụ của </w:t>
      </w:r>
      <w:r>
        <w:rPr>
          <w:color w:val="231F20"/>
          <w:spacing w:val="-3"/>
        </w:rPr>
        <w:t>pháp tương </w:t>
      </w:r>
      <w:r>
        <w:rPr>
          <w:color w:val="231F20"/>
        </w:rPr>
        <w:t>ưng với </w:t>
      </w:r>
      <w:r>
        <w:rPr>
          <w:color w:val="231F20"/>
          <w:spacing w:val="-3"/>
        </w:rPr>
        <w:t>trạch pháp giác chi. Pháp </w:t>
      </w:r>
      <w:r>
        <w:rPr>
          <w:color w:val="231F20"/>
        </w:rPr>
        <w:t>này </w:t>
      </w:r>
      <w:r>
        <w:rPr>
          <w:color w:val="231F20"/>
          <w:spacing w:val="-3"/>
        </w:rPr>
        <w:t>cùng </w:t>
      </w:r>
      <w:r>
        <w:rPr>
          <w:color w:val="231F20"/>
        </w:rPr>
        <w:t>với</w:t>
      </w:r>
      <w:r>
        <w:rPr>
          <w:color w:val="231F20"/>
          <w:spacing w:val="-11"/>
        </w:rPr>
        <w:t> </w:t>
      </w:r>
      <w:r>
        <w:rPr>
          <w:color w:val="231F20"/>
          <w:spacing w:val="-3"/>
        </w:rPr>
        <w:t>trạch</w:t>
      </w:r>
      <w:r>
        <w:rPr>
          <w:color w:val="231F20"/>
          <w:spacing w:val="-10"/>
        </w:rPr>
        <w:t> </w:t>
      </w:r>
      <w:r>
        <w:rPr>
          <w:color w:val="231F20"/>
          <w:spacing w:val="-3"/>
        </w:rPr>
        <w:t>pháp</w:t>
      </w:r>
      <w:r>
        <w:rPr>
          <w:color w:val="231F20"/>
          <w:spacing w:val="-11"/>
        </w:rPr>
        <w:t> </w:t>
      </w:r>
      <w:r>
        <w:rPr>
          <w:color w:val="231F20"/>
          <w:spacing w:val="-3"/>
        </w:rPr>
        <w:t>giác</w:t>
      </w:r>
      <w:r>
        <w:rPr>
          <w:color w:val="231F20"/>
          <w:spacing w:val="-10"/>
        </w:rPr>
        <w:t> </w:t>
      </w:r>
      <w:r>
        <w:rPr>
          <w:color w:val="231F20"/>
        </w:rPr>
        <w:t>chi</w:t>
      </w:r>
      <w:r>
        <w:rPr>
          <w:color w:val="231F20"/>
          <w:spacing w:val="-10"/>
        </w:rPr>
        <w:t> </w:t>
      </w:r>
      <w:r>
        <w:rPr>
          <w:color w:val="231F20"/>
          <w:spacing w:val="-3"/>
        </w:rPr>
        <w:t>tương</w:t>
      </w:r>
      <w:r>
        <w:rPr>
          <w:color w:val="231F20"/>
          <w:spacing w:val="-11"/>
        </w:rPr>
        <w:t> </w:t>
      </w:r>
      <w:r>
        <w:rPr>
          <w:color w:val="231F20"/>
        </w:rPr>
        <w:t>ưng</w:t>
      </w:r>
      <w:r>
        <w:rPr>
          <w:color w:val="231F20"/>
          <w:spacing w:val="-10"/>
        </w:rPr>
        <w:t> </w:t>
      </w:r>
      <w:r>
        <w:rPr>
          <w:color w:val="231F20"/>
          <w:spacing w:val="-3"/>
        </w:rPr>
        <w:t>không</w:t>
      </w:r>
      <w:r>
        <w:rPr>
          <w:color w:val="231F20"/>
          <w:spacing w:val="-11"/>
        </w:rPr>
        <w:t> </w:t>
      </w:r>
      <w:r>
        <w:rPr>
          <w:color w:val="231F20"/>
          <w:spacing w:val="-3"/>
        </w:rPr>
        <w:t>phải</w:t>
      </w:r>
      <w:r>
        <w:rPr>
          <w:color w:val="231F20"/>
          <w:spacing w:val="-10"/>
        </w:rPr>
        <w:t> </w:t>
      </w:r>
      <w:r>
        <w:rPr>
          <w:color w:val="231F20"/>
        </w:rPr>
        <w:t>là</w:t>
      </w:r>
      <w:r>
        <w:rPr>
          <w:color w:val="231F20"/>
          <w:spacing w:val="-10"/>
        </w:rPr>
        <w:t> </w:t>
      </w:r>
      <w:r>
        <w:rPr>
          <w:color w:val="231F20"/>
          <w:spacing w:val="-3"/>
        </w:rPr>
        <w:t>pháp</w:t>
      </w:r>
      <w:r>
        <w:rPr>
          <w:color w:val="231F20"/>
          <w:spacing w:val="-11"/>
        </w:rPr>
        <w:t> </w:t>
      </w:r>
      <w:r>
        <w:rPr>
          <w:color w:val="231F20"/>
          <w:spacing w:val="-3"/>
        </w:rPr>
        <w:t>trí,</w:t>
      </w:r>
      <w:r>
        <w:rPr>
          <w:color w:val="231F20"/>
          <w:spacing w:val="-10"/>
        </w:rPr>
        <w:t> </w:t>
      </w:r>
      <w:r>
        <w:rPr>
          <w:color w:val="231F20"/>
        </w:rPr>
        <w:t>vì</w:t>
      </w:r>
      <w:r>
        <w:rPr>
          <w:color w:val="231F20"/>
          <w:spacing w:val="-10"/>
        </w:rPr>
        <w:t> </w:t>
      </w:r>
      <w:r>
        <w:rPr>
          <w:color w:val="231F20"/>
        </w:rPr>
        <w:t>là</w:t>
      </w:r>
      <w:r>
        <w:rPr>
          <w:color w:val="231F20"/>
          <w:spacing w:val="-11"/>
        </w:rPr>
        <w:t> </w:t>
      </w:r>
      <w:r>
        <w:rPr>
          <w:color w:val="231F20"/>
        </w:rPr>
        <w:t>tụ</w:t>
      </w:r>
      <w:r>
        <w:rPr>
          <w:color w:val="231F20"/>
          <w:spacing w:val="-10"/>
        </w:rPr>
        <w:t> </w:t>
      </w:r>
      <w:r>
        <w:rPr>
          <w:color w:val="231F20"/>
          <w:spacing w:val="-3"/>
        </w:rPr>
        <w:t>khác.</w:t>
      </w:r>
    </w:p>
    <w:p>
      <w:pPr>
        <w:pStyle w:val="BodyText"/>
        <w:ind w:left="677" w:firstLine="0"/>
      </w:pPr>
      <w:r>
        <w:rPr>
          <w:color w:val="231F20"/>
        </w:rPr>
        <w:t>Như pháp trí đối nơi sau thì loại trí đối nơi sau cũng như thế.</w:t>
      </w:r>
    </w:p>
    <w:p>
      <w:pPr>
        <w:pStyle w:val="BodyText"/>
        <w:spacing w:line="271" w:lineRule="auto" w:before="153"/>
        <w:ind w:left="110" w:right="390"/>
      </w:pPr>
      <w:r>
        <w:rPr>
          <w:color w:val="231F20"/>
        </w:rPr>
        <w:t>Như pháp trí đối với loại trí cho đến chánh định, thì loại trí đối với tha tâm trí cho đến chánh định cũng như vậy.</w:t>
      </w:r>
    </w:p>
    <w:p>
      <w:pPr>
        <w:pStyle w:val="BodyText"/>
        <w:spacing w:line="271" w:lineRule="auto" w:before="113"/>
        <w:ind w:left="110" w:right="390"/>
      </w:pPr>
      <w:r>
        <w:rPr>
          <w:i/>
          <w:color w:val="231F20"/>
        </w:rPr>
        <w:t>Hỏi: </w:t>
      </w:r>
      <w:r>
        <w:rPr>
          <w:color w:val="231F20"/>
        </w:rPr>
        <w:t>Các pháp tương ưng với tha tâm trí thì chúng tương ưng với thế tục trí chăng?</w:t>
      </w:r>
    </w:p>
    <w:p>
      <w:pPr>
        <w:pStyle w:val="BodyText"/>
        <w:ind w:left="677" w:firstLine="0"/>
      </w:pPr>
      <w:r>
        <w:rPr>
          <w:i/>
          <w:color w:val="231F20"/>
        </w:rPr>
        <w:t>Đáp: </w:t>
      </w:r>
      <w:r>
        <w:rPr>
          <w:color w:val="231F20"/>
        </w:rPr>
        <w:t>Nên nêu ra bốn trường hợp, vì nghĩa không nhất định.</w:t>
      </w:r>
    </w:p>
    <w:p>
      <w:pPr>
        <w:pStyle w:val="ListParagraph"/>
        <w:numPr>
          <w:ilvl w:val="0"/>
          <w:numId w:val="103"/>
        </w:numPr>
        <w:tabs>
          <w:tab w:pos="945" w:val="left" w:leader="none"/>
        </w:tabs>
        <w:spacing w:line="271" w:lineRule="auto" w:before="152" w:after="0"/>
        <w:ind w:left="110" w:right="390" w:firstLine="566"/>
        <w:jc w:val="both"/>
        <w:rPr>
          <w:sz w:val="26"/>
        </w:rPr>
      </w:pPr>
      <w:r>
        <w:rPr>
          <w:color w:val="231F20"/>
          <w:sz w:val="26"/>
        </w:rPr>
        <w:t>Có pháp tương ưng với tha tâm trí không phải là thế tục </w:t>
      </w:r>
      <w:r>
        <w:rPr>
          <w:color w:val="231F20"/>
          <w:spacing w:val="-4"/>
          <w:sz w:val="26"/>
        </w:rPr>
        <w:t>trí. </w:t>
      </w:r>
      <w:r>
        <w:rPr>
          <w:color w:val="231F20"/>
          <w:sz w:val="26"/>
        </w:rPr>
        <w:t>Nghĩa là thế tục trí không gồm thâu pháp tương ưng với tha tâm trí. Pháp này là gì? Đó là pháp tương ưng với tha tâm trí vô</w:t>
      </w:r>
      <w:r>
        <w:rPr>
          <w:color w:val="231F20"/>
          <w:spacing w:val="-5"/>
          <w:sz w:val="26"/>
        </w:rPr>
        <w:t> </w:t>
      </w:r>
      <w:r>
        <w:rPr>
          <w:color w:val="231F20"/>
          <w:sz w:val="26"/>
        </w:rPr>
        <w:t>lậu.</w:t>
      </w:r>
    </w:p>
    <w:p>
      <w:pPr>
        <w:pStyle w:val="ListParagraph"/>
        <w:numPr>
          <w:ilvl w:val="0"/>
          <w:numId w:val="103"/>
        </w:numPr>
        <w:tabs>
          <w:tab w:pos="945" w:val="left" w:leader="none"/>
        </w:tabs>
        <w:spacing w:line="271" w:lineRule="auto" w:before="114" w:after="0"/>
        <w:ind w:left="110" w:right="390" w:firstLine="566"/>
        <w:jc w:val="both"/>
        <w:rPr>
          <w:sz w:val="26"/>
        </w:rPr>
      </w:pPr>
      <w:r>
        <w:rPr>
          <w:color w:val="231F20"/>
          <w:sz w:val="26"/>
        </w:rPr>
        <w:t>Có pháp tương ưng với thế tục trí không phải là tha tâm </w:t>
      </w:r>
      <w:r>
        <w:rPr>
          <w:color w:val="231F20"/>
          <w:spacing w:val="-4"/>
          <w:sz w:val="26"/>
        </w:rPr>
        <w:t>trí. </w:t>
      </w:r>
      <w:r>
        <w:rPr>
          <w:color w:val="231F20"/>
          <w:sz w:val="26"/>
        </w:rPr>
        <w:t>Nghĩa là tha tâm trí không gồm thâu pháp tương ưng với thế tục trí. Pháp</w:t>
      </w:r>
      <w:r>
        <w:rPr>
          <w:color w:val="231F20"/>
          <w:spacing w:val="-12"/>
          <w:sz w:val="26"/>
        </w:rPr>
        <w:t> </w:t>
      </w:r>
      <w:r>
        <w:rPr>
          <w:color w:val="231F20"/>
          <w:sz w:val="26"/>
        </w:rPr>
        <w:t>này</w:t>
      </w:r>
      <w:r>
        <w:rPr>
          <w:color w:val="231F20"/>
          <w:spacing w:val="-11"/>
          <w:sz w:val="26"/>
        </w:rPr>
        <w:t> </w:t>
      </w:r>
      <w:r>
        <w:rPr>
          <w:color w:val="231F20"/>
          <w:sz w:val="26"/>
        </w:rPr>
        <w:t>là</w:t>
      </w:r>
      <w:r>
        <w:rPr>
          <w:color w:val="231F20"/>
          <w:spacing w:val="-11"/>
          <w:sz w:val="26"/>
        </w:rPr>
        <w:t> </w:t>
      </w:r>
      <w:r>
        <w:rPr>
          <w:color w:val="231F20"/>
          <w:sz w:val="26"/>
        </w:rPr>
        <w:t>gì?</w:t>
      </w:r>
      <w:r>
        <w:rPr>
          <w:color w:val="231F20"/>
          <w:spacing w:val="-12"/>
          <w:sz w:val="26"/>
        </w:rPr>
        <w:t> </w:t>
      </w:r>
      <w:r>
        <w:rPr>
          <w:color w:val="231F20"/>
          <w:sz w:val="26"/>
        </w:rPr>
        <w:t>Đó</w:t>
      </w:r>
      <w:r>
        <w:rPr>
          <w:color w:val="231F20"/>
          <w:spacing w:val="-11"/>
          <w:sz w:val="26"/>
        </w:rPr>
        <w:t> </w:t>
      </w:r>
      <w:r>
        <w:rPr>
          <w:color w:val="231F20"/>
          <w:sz w:val="26"/>
        </w:rPr>
        <w:t>là</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2"/>
          <w:sz w:val="26"/>
        </w:rPr>
        <w:t> </w:t>
      </w:r>
      <w:r>
        <w:rPr>
          <w:color w:val="231F20"/>
          <w:sz w:val="26"/>
        </w:rPr>
        <w:t>trí</w:t>
      </w:r>
      <w:r>
        <w:rPr>
          <w:color w:val="231F20"/>
          <w:spacing w:val="-11"/>
          <w:sz w:val="26"/>
        </w:rPr>
        <w:t> </w:t>
      </w:r>
      <w:r>
        <w:rPr>
          <w:color w:val="231F20"/>
          <w:sz w:val="26"/>
        </w:rPr>
        <w:t>không</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2"/>
          <w:sz w:val="26"/>
        </w:rPr>
        <w:t> </w:t>
      </w:r>
      <w:r>
        <w:rPr>
          <w:color w:val="231F20"/>
          <w:sz w:val="26"/>
        </w:rPr>
        <w:t>các</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1"/>
          <w:sz w:val="26"/>
        </w:rPr>
        <w:t> </w:t>
      </w:r>
      <w:r>
        <w:rPr>
          <w:color w:val="231F20"/>
          <w:sz w:val="26"/>
        </w:rPr>
        <w:t>ưng với thế tục trí thiện, nhiễm ô, vô phú vô ký.</w:t>
      </w:r>
    </w:p>
    <w:p>
      <w:pPr>
        <w:pStyle w:val="ListParagraph"/>
        <w:numPr>
          <w:ilvl w:val="0"/>
          <w:numId w:val="103"/>
        </w:numPr>
        <w:tabs>
          <w:tab w:pos="954" w:val="left" w:leader="none"/>
        </w:tabs>
        <w:spacing w:line="271" w:lineRule="auto" w:before="114" w:after="0"/>
        <w:ind w:left="110" w:right="390" w:firstLine="566"/>
        <w:jc w:val="both"/>
        <w:rPr>
          <w:sz w:val="26"/>
        </w:rPr>
      </w:pPr>
      <w:r>
        <w:rPr>
          <w:color w:val="231F20"/>
          <w:sz w:val="26"/>
        </w:rPr>
        <w:t>Có pháp tương ưng với tha tâm trí cũng tương ưng với thế tục trí. Nghĩa là tha tâm trí gồm thâu pháp tương ưng với thế tục trí. Pháp</w:t>
      </w:r>
      <w:r>
        <w:rPr>
          <w:color w:val="231F20"/>
          <w:spacing w:val="-7"/>
          <w:sz w:val="26"/>
        </w:rPr>
        <w:t> </w:t>
      </w:r>
      <w:r>
        <w:rPr>
          <w:color w:val="231F20"/>
          <w:sz w:val="26"/>
        </w:rPr>
        <w:t>này</w:t>
      </w:r>
      <w:r>
        <w:rPr>
          <w:color w:val="231F20"/>
          <w:spacing w:val="-6"/>
          <w:sz w:val="26"/>
        </w:rPr>
        <w:t> </w:t>
      </w:r>
      <w:r>
        <w:rPr>
          <w:color w:val="231F20"/>
          <w:sz w:val="26"/>
        </w:rPr>
        <w:t>là</w:t>
      </w:r>
      <w:r>
        <w:rPr>
          <w:color w:val="231F20"/>
          <w:spacing w:val="-6"/>
          <w:sz w:val="26"/>
        </w:rPr>
        <w:t> </w:t>
      </w:r>
      <w:r>
        <w:rPr>
          <w:color w:val="231F20"/>
          <w:sz w:val="26"/>
        </w:rPr>
        <w:t>gì?</w:t>
      </w:r>
      <w:r>
        <w:rPr>
          <w:color w:val="231F20"/>
          <w:spacing w:val="-11"/>
          <w:sz w:val="26"/>
        </w:rPr>
        <w:t> </w:t>
      </w:r>
      <w:r>
        <w:rPr>
          <w:color w:val="231F20"/>
          <w:sz w:val="26"/>
        </w:rPr>
        <w:t>Tức</w:t>
      </w:r>
      <w:r>
        <w:rPr>
          <w:color w:val="231F20"/>
          <w:spacing w:val="-6"/>
          <w:sz w:val="26"/>
        </w:rPr>
        <w:t> </w:t>
      </w:r>
      <w:r>
        <w:rPr>
          <w:color w:val="231F20"/>
          <w:sz w:val="26"/>
        </w:rPr>
        <w:t>là</w:t>
      </w:r>
      <w:r>
        <w:rPr>
          <w:color w:val="231F20"/>
          <w:spacing w:val="-7"/>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6"/>
          <w:sz w:val="26"/>
        </w:rPr>
        <w:t> </w:t>
      </w:r>
      <w:r>
        <w:rPr>
          <w:color w:val="231F20"/>
          <w:sz w:val="26"/>
        </w:rPr>
        <w:t>là</w:t>
      </w:r>
      <w:r>
        <w:rPr>
          <w:color w:val="231F20"/>
          <w:spacing w:val="-6"/>
          <w:sz w:val="26"/>
        </w:rPr>
        <w:t> </w:t>
      </w:r>
      <w:r>
        <w:rPr>
          <w:color w:val="231F20"/>
          <w:sz w:val="26"/>
        </w:rPr>
        <w:t>chín</w:t>
      </w:r>
      <w:r>
        <w:rPr>
          <w:color w:val="231F20"/>
          <w:spacing w:val="-6"/>
          <w:sz w:val="26"/>
        </w:rPr>
        <w:t> </w:t>
      </w:r>
      <w:r>
        <w:rPr>
          <w:color w:val="231F20"/>
          <w:sz w:val="26"/>
        </w:rPr>
        <w:t>pháp</w:t>
      </w:r>
      <w:r>
        <w:rPr>
          <w:color w:val="231F20"/>
          <w:spacing w:val="-6"/>
          <w:sz w:val="26"/>
        </w:rPr>
        <w:t> </w:t>
      </w:r>
      <w:r>
        <w:rPr>
          <w:color w:val="231F20"/>
          <w:sz w:val="26"/>
        </w:rPr>
        <w:t>đại địa, mười pháp đại thiện địa, tầm tứ và tâm.</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3"/>
        </w:numPr>
        <w:tabs>
          <w:tab w:pos="1224" w:val="left" w:leader="none"/>
        </w:tabs>
        <w:spacing w:line="273" w:lineRule="auto" w:before="89" w:after="0"/>
        <w:ind w:left="393" w:right="106" w:firstLine="566"/>
        <w:jc w:val="both"/>
        <w:rPr>
          <w:sz w:val="26"/>
        </w:rPr>
      </w:pPr>
      <w:r>
        <w:rPr>
          <w:color w:val="231F20"/>
          <w:sz w:val="26"/>
        </w:rPr>
        <w:t>Có pháp không tương ưng với tha tâm trí cũng không tương ưng với thế tục trí. Nghĩa là tha tâm trí, thế tục trí, và tha tâm trí,</w:t>
      </w:r>
      <w:r>
        <w:rPr>
          <w:color w:val="231F20"/>
          <w:spacing w:val="-21"/>
          <w:sz w:val="26"/>
        </w:rPr>
        <w:t> </w:t>
      </w:r>
      <w:r>
        <w:rPr>
          <w:color w:val="231F20"/>
          <w:sz w:val="26"/>
        </w:rPr>
        <w:t>thế tục</w:t>
      </w:r>
      <w:r>
        <w:rPr>
          <w:color w:val="231F20"/>
          <w:spacing w:val="-8"/>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các</w:t>
      </w:r>
      <w:r>
        <w:rPr>
          <w:color w:val="231F20"/>
          <w:spacing w:val="-7"/>
          <w:sz w:val="26"/>
        </w:rPr>
        <w:t> </w:t>
      </w:r>
      <w:r>
        <w:rPr>
          <w:color w:val="231F20"/>
          <w:sz w:val="26"/>
        </w:rPr>
        <w:t>tâm</w:t>
      </w:r>
      <w:r>
        <w:rPr>
          <w:color w:val="231F20"/>
          <w:spacing w:val="-7"/>
          <w:sz w:val="26"/>
        </w:rPr>
        <w:t> </w:t>
      </w:r>
      <w:r>
        <w:rPr>
          <w:color w:val="231F20"/>
          <w:sz w:val="26"/>
        </w:rPr>
        <w:t>tâm</w:t>
      </w:r>
      <w:r>
        <w:rPr>
          <w:color w:val="231F20"/>
          <w:spacing w:val="-7"/>
          <w:sz w:val="26"/>
        </w:rPr>
        <w:t> </w:t>
      </w:r>
      <w:r>
        <w:rPr>
          <w:color w:val="231F20"/>
          <w:sz w:val="26"/>
        </w:rPr>
        <w:t>sở</w:t>
      </w:r>
      <w:r>
        <w:rPr>
          <w:color w:val="231F20"/>
          <w:spacing w:val="-7"/>
          <w:sz w:val="26"/>
        </w:rPr>
        <w:t> </w:t>
      </w:r>
      <w:r>
        <w:rPr>
          <w:color w:val="231F20"/>
          <w:sz w:val="26"/>
        </w:rPr>
        <w:t>pháp</w:t>
      </w:r>
      <w:r>
        <w:rPr>
          <w:color w:val="231F20"/>
          <w:spacing w:val="-7"/>
          <w:sz w:val="26"/>
        </w:rPr>
        <w:t> </w:t>
      </w:r>
      <w:r>
        <w:rPr>
          <w:color w:val="231F20"/>
          <w:sz w:val="26"/>
        </w:rPr>
        <w:t>khác, sắc vô vi, tâm bất tương ưng</w:t>
      </w:r>
      <w:r>
        <w:rPr>
          <w:color w:val="231F20"/>
          <w:spacing w:val="-2"/>
          <w:sz w:val="26"/>
        </w:rPr>
        <w:t> </w:t>
      </w:r>
      <w:r>
        <w:rPr>
          <w:color w:val="231F20"/>
          <w:sz w:val="26"/>
        </w:rPr>
        <w:t>hành.</w:t>
      </w:r>
    </w:p>
    <w:p>
      <w:pPr>
        <w:pStyle w:val="BodyText"/>
        <w:spacing w:line="273" w:lineRule="auto" w:before="110"/>
        <w:ind w:right="106"/>
      </w:pPr>
      <w:r>
        <w:rPr>
          <w:color w:val="231F20"/>
        </w:rPr>
        <w:t>Trong đây: Tha tâm trí, thế tục trí: Tức là tự tánh cùng với tự tánh là không tương ưng.</w:t>
      </w:r>
    </w:p>
    <w:p>
      <w:pPr>
        <w:pStyle w:val="BodyText"/>
        <w:spacing w:line="273" w:lineRule="auto" w:before="112"/>
        <w:ind w:right="106"/>
      </w:pPr>
      <w:r>
        <w:rPr>
          <w:color w:val="231F20"/>
        </w:rPr>
        <w:t>Và tha tâm trí, thế tục trí không gồm thâu, không tương ưng, các tâm tâm sở pháp khác: Tức là nhẫn vô lậu, khổ tập diệt trí và</w:t>
      </w:r>
      <w:r>
        <w:rPr>
          <w:color w:val="231F20"/>
          <w:spacing w:val="-38"/>
        </w:rPr>
        <w:t> </w:t>
      </w:r>
      <w:r>
        <w:rPr>
          <w:color w:val="231F20"/>
        </w:rPr>
        <w:t>tha tâm trí không gồm thâu các tâm tâm sở pháp cùng sinh trong tụ của đạo trí, đều cùng không tương ưng, vì là tụ khác.</w:t>
      </w:r>
    </w:p>
    <w:p>
      <w:pPr>
        <w:pStyle w:val="BodyText"/>
        <w:spacing w:line="273" w:lineRule="auto" w:before="110"/>
        <w:ind w:right="107"/>
      </w:pPr>
      <w:r>
        <w:rPr>
          <w:color w:val="231F20"/>
        </w:rPr>
        <w:t>Sắc vô vi, tâm bất tương ưng hành: Tức là tất cả sắc vô vi và tâm bất tương ưng hành đều cùng không tương ưng vì không có đối tượng duyên.</w:t>
      </w:r>
    </w:p>
    <w:p>
      <w:pPr>
        <w:pStyle w:val="BodyText"/>
        <w:spacing w:line="273" w:lineRule="auto" w:before="111"/>
        <w:ind w:right="107"/>
      </w:pPr>
      <w:r>
        <w:rPr>
          <w:color w:val="231F20"/>
        </w:rPr>
        <w:t>Đối với đạo trí, trạch pháp giác chi, chánh kiến cũng như </w:t>
      </w:r>
      <w:r>
        <w:rPr>
          <w:color w:val="231F20"/>
          <w:spacing w:val="-5"/>
        </w:rPr>
        <w:t>vậy. </w:t>
      </w:r>
      <w:r>
        <w:rPr>
          <w:color w:val="231F20"/>
        </w:rPr>
        <w:t>Như tha tâm trí đối với thế tục trí có bốn trường hợp, ở đây đối </w:t>
      </w:r>
      <w:r>
        <w:rPr>
          <w:color w:val="231F20"/>
          <w:spacing w:val="-4"/>
        </w:rPr>
        <w:t>với</w:t>
      </w:r>
      <w:r>
        <w:rPr>
          <w:color w:val="231F20"/>
          <w:spacing w:val="57"/>
        </w:rPr>
        <w:t> </w:t>
      </w:r>
      <w:r>
        <w:rPr>
          <w:color w:val="231F20"/>
        </w:rPr>
        <w:t>đạo trí, trạch pháp giác chi, chánh kiến cũng như </w:t>
      </w:r>
      <w:r>
        <w:rPr>
          <w:color w:val="231F20"/>
          <w:spacing w:val="-5"/>
        </w:rPr>
        <w:t>vậy.</w:t>
      </w:r>
    </w:p>
    <w:p>
      <w:pPr>
        <w:pStyle w:val="BodyText"/>
        <w:spacing w:line="273" w:lineRule="auto" w:before="110"/>
        <w:ind w:right="106"/>
      </w:pPr>
      <w:r>
        <w:rPr>
          <w:i/>
          <w:color w:val="231F20"/>
        </w:rPr>
        <w:t>Hỏi: </w:t>
      </w:r>
      <w:r>
        <w:rPr>
          <w:color w:val="231F20"/>
        </w:rPr>
        <w:t>Các pháp tương ưng với tha tâm trí thì chúng tương ưng với khổ trí chăng?</w:t>
      </w:r>
    </w:p>
    <w:p>
      <w:pPr>
        <w:spacing w:before="112"/>
        <w:ind w:left="960" w:right="0" w:firstLine="0"/>
        <w:jc w:val="both"/>
        <w:rPr>
          <w:sz w:val="26"/>
        </w:rPr>
      </w:pPr>
      <w:r>
        <w:rPr>
          <w:i/>
          <w:color w:val="231F20"/>
          <w:sz w:val="26"/>
        </w:rPr>
        <w:t>Đáp: </w:t>
      </w:r>
      <w:r>
        <w:rPr>
          <w:color w:val="231F20"/>
          <w:sz w:val="26"/>
        </w:rPr>
        <w:t>Không có.</w:t>
      </w:r>
    </w:p>
    <w:p>
      <w:pPr>
        <w:pStyle w:val="BodyText"/>
        <w:spacing w:line="273" w:lineRule="auto" w:before="155"/>
        <w:ind w:right="107"/>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khổ</w:t>
      </w:r>
      <w:r>
        <w:rPr>
          <w:color w:val="231F20"/>
          <w:spacing w:val="-12"/>
        </w:rPr>
        <w:t> </w:t>
      </w:r>
      <w:r>
        <w:rPr>
          <w:color w:val="231F20"/>
        </w:rPr>
        <w:t>trí</w:t>
      </w:r>
      <w:r>
        <w:rPr>
          <w:color w:val="231F20"/>
          <w:spacing w:val="-13"/>
        </w:rPr>
        <w:t> </w:t>
      </w:r>
      <w:r>
        <w:rPr>
          <w:color w:val="231F20"/>
        </w:rPr>
        <w:t>thì</w:t>
      </w:r>
      <w:r>
        <w:rPr>
          <w:color w:val="231F20"/>
          <w:spacing w:val="-12"/>
        </w:rPr>
        <w:t> </w:t>
      </w:r>
      <w:r>
        <w:rPr>
          <w:color w:val="231F20"/>
        </w:rPr>
        <w:t>pháp</w:t>
      </w:r>
      <w:r>
        <w:rPr>
          <w:color w:val="231F20"/>
          <w:spacing w:val="-13"/>
        </w:rPr>
        <w:t> </w:t>
      </w:r>
      <w:r>
        <w:rPr>
          <w:color w:val="231F20"/>
        </w:rPr>
        <w:t>ấy</w:t>
      </w:r>
      <w:r>
        <w:rPr>
          <w:color w:val="231F20"/>
          <w:spacing w:val="-12"/>
        </w:rPr>
        <w:t> </w:t>
      </w:r>
      <w:r>
        <w:rPr>
          <w:color w:val="231F20"/>
        </w:rPr>
        <w:t>tương</w:t>
      </w:r>
      <w:r>
        <w:rPr>
          <w:color w:val="231F20"/>
          <w:spacing w:val="-12"/>
        </w:rPr>
        <w:t> </w:t>
      </w:r>
      <w:r>
        <w:rPr>
          <w:color w:val="231F20"/>
        </w:rPr>
        <w:t>ưng tha tâm trí chăng?</w:t>
      </w:r>
    </w:p>
    <w:p>
      <w:pPr>
        <w:spacing w:before="111"/>
        <w:ind w:left="960" w:right="0" w:firstLine="0"/>
        <w:jc w:val="both"/>
        <w:rPr>
          <w:sz w:val="26"/>
        </w:rPr>
      </w:pPr>
      <w:r>
        <w:rPr>
          <w:i/>
          <w:color w:val="231F20"/>
          <w:sz w:val="26"/>
        </w:rPr>
        <w:t>Đáp: </w:t>
      </w:r>
      <w:r>
        <w:rPr>
          <w:color w:val="231F20"/>
          <w:sz w:val="26"/>
        </w:rPr>
        <w:t>Không có.</w:t>
      </w:r>
    </w:p>
    <w:p>
      <w:pPr>
        <w:pStyle w:val="BodyText"/>
        <w:spacing w:line="273" w:lineRule="auto" w:before="155"/>
        <w:ind w:right="106"/>
      </w:pPr>
      <w:r>
        <w:rPr>
          <w:color w:val="231F20"/>
        </w:rPr>
        <w:t>Đối với tập, diệt trí, Tam-ma-địa không, vô tướng, vị tri</w:t>
      </w:r>
      <w:r>
        <w:rPr>
          <w:color w:val="231F20"/>
          <w:spacing w:val="-37"/>
        </w:rPr>
        <w:t> </w:t>
      </w:r>
      <w:r>
        <w:rPr>
          <w:color w:val="231F20"/>
        </w:rPr>
        <w:t>đương tri căn cũng như thế, vì không phải là một tâm hoặc hành tướng có khác, hoặc đối tượng duyên có khác.</w:t>
      </w:r>
    </w:p>
    <w:p>
      <w:pPr>
        <w:pStyle w:val="BodyText"/>
        <w:spacing w:line="273" w:lineRule="auto" w:before="111"/>
        <w:ind w:right="106"/>
      </w:pPr>
      <w:r>
        <w:rPr>
          <w:i/>
          <w:color w:val="231F20"/>
        </w:rPr>
        <w:t>Hỏi: </w:t>
      </w:r>
      <w:r>
        <w:rPr>
          <w:color w:val="231F20"/>
        </w:rPr>
        <w:t>Các pháp tương ưng với tha tâm trí thì chúng tương ưng với Tam-ma-địa vô nguyện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nêu ra bốn trường hợp, vì nghĩa không nhất định.</w:t>
      </w:r>
    </w:p>
    <w:p>
      <w:pPr>
        <w:pStyle w:val="ListParagraph"/>
        <w:numPr>
          <w:ilvl w:val="0"/>
          <w:numId w:val="104"/>
        </w:numPr>
        <w:tabs>
          <w:tab w:pos="956" w:val="left" w:leader="none"/>
        </w:tabs>
        <w:spacing w:line="273" w:lineRule="auto" w:before="154" w:after="0"/>
        <w:ind w:left="110" w:right="390" w:firstLine="566"/>
        <w:jc w:val="both"/>
        <w:rPr>
          <w:sz w:val="26"/>
        </w:rPr>
      </w:pPr>
      <w:r>
        <w:rPr>
          <w:color w:val="231F20"/>
          <w:sz w:val="26"/>
        </w:rPr>
        <w:t>Có pháp tương ưng với tha tâm trí không phải là </w:t>
      </w:r>
      <w:r>
        <w:rPr>
          <w:color w:val="231F20"/>
          <w:spacing w:val="-5"/>
          <w:sz w:val="26"/>
        </w:rPr>
        <w:t>Tam-ma- </w:t>
      </w:r>
      <w:r>
        <w:rPr>
          <w:color w:val="231F20"/>
          <w:sz w:val="26"/>
        </w:rPr>
        <w:t>địa vô nguyện. Nghĩa là tha tâm trí tương ưng với vô nguyện và vô nguyện không tương ưng với pháp tương ưng của tha tâm trí. </w:t>
      </w:r>
      <w:r>
        <w:rPr>
          <w:color w:val="231F20"/>
          <w:spacing w:val="-5"/>
          <w:sz w:val="26"/>
        </w:rPr>
        <w:t>Trong </w:t>
      </w:r>
      <w:r>
        <w:rPr>
          <w:color w:val="231F20"/>
          <w:sz w:val="26"/>
        </w:rPr>
        <w:t>đây: Tha tâm trí tương ưng với vô nguyện: Tức là tha tâm trí cùng sinh với vô nguyện. Pháp này cùng với tha tâm trí tương ưng không phải là vô nguyện, vì tự tánh cùng với tự tánh là không tương ưng. Và vô nguyện không tương ưng với pháp tương ưng của tha tâm trí: Tức</w:t>
      </w:r>
      <w:r>
        <w:rPr>
          <w:color w:val="231F20"/>
          <w:spacing w:val="-10"/>
          <w:sz w:val="26"/>
        </w:rPr>
        <w:t> </w:t>
      </w:r>
      <w:r>
        <w:rPr>
          <w:color w:val="231F20"/>
          <w:sz w:val="26"/>
        </w:rPr>
        <w:t>là</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10"/>
          <w:sz w:val="26"/>
        </w:rPr>
        <w:t> </w:t>
      </w:r>
      <w:r>
        <w:rPr>
          <w:color w:val="231F20"/>
          <w:sz w:val="26"/>
        </w:rPr>
        <w:t>tha</w:t>
      </w:r>
      <w:r>
        <w:rPr>
          <w:color w:val="231F20"/>
          <w:spacing w:val="-9"/>
          <w:sz w:val="26"/>
        </w:rPr>
        <w:t> </w:t>
      </w:r>
      <w:r>
        <w:rPr>
          <w:color w:val="231F20"/>
          <w:sz w:val="26"/>
        </w:rPr>
        <w:t>tâm</w:t>
      </w:r>
      <w:r>
        <w:rPr>
          <w:color w:val="231F20"/>
          <w:spacing w:val="-9"/>
          <w:sz w:val="26"/>
        </w:rPr>
        <w:t> </w:t>
      </w:r>
      <w:r>
        <w:rPr>
          <w:color w:val="231F20"/>
          <w:sz w:val="26"/>
        </w:rPr>
        <w:t>trí</w:t>
      </w:r>
      <w:r>
        <w:rPr>
          <w:color w:val="231F20"/>
          <w:spacing w:val="-9"/>
          <w:sz w:val="26"/>
        </w:rPr>
        <w:t> </w:t>
      </w:r>
      <w:r>
        <w:rPr>
          <w:color w:val="231F20"/>
          <w:sz w:val="26"/>
        </w:rPr>
        <w:t>hữu</w:t>
      </w:r>
      <w:r>
        <w:rPr>
          <w:color w:val="231F20"/>
          <w:spacing w:val="-9"/>
          <w:sz w:val="26"/>
        </w:rPr>
        <w:t> </w:t>
      </w:r>
      <w:r>
        <w:rPr>
          <w:color w:val="231F20"/>
          <w:sz w:val="26"/>
        </w:rPr>
        <w:t>lậu.</w:t>
      </w:r>
      <w:r>
        <w:rPr>
          <w:color w:val="231F20"/>
          <w:spacing w:val="-10"/>
          <w:sz w:val="26"/>
        </w:rPr>
        <w:t> </w:t>
      </w:r>
      <w:r>
        <w:rPr>
          <w:color w:val="231F20"/>
          <w:sz w:val="26"/>
        </w:rPr>
        <w:t>Pháp</w:t>
      </w:r>
      <w:r>
        <w:rPr>
          <w:color w:val="231F20"/>
          <w:spacing w:val="-9"/>
          <w:sz w:val="26"/>
        </w:rPr>
        <w:t> </w:t>
      </w:r>
      <w:r>
        <w:rPr>
          <w:color w:val="231F20"/>
          <w:sz w:val="26"/>
        </w:rPr>
        <w:t>này</w:t>
      </w:r>
      <w:r>
        <w:rPr>
          <w:color w:val="231F20"/>
          <w:spacing w:val="-9"/>
          <w:sz w:val="26"/>
        </w:rPr>
        <w:t> </w:t>
      </w: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tha tâm trí tương ưng không phải là vô nguyện, vì là tụ khác.</w:t>
      </w:r>
    </w:p>
    <w:p>
      <w:pPr>
        <w:pStyle w:val="ListParagraph"/>
        <w:numPr>
          <w:ilvl w:val="0"/>
          <w:numId w:val="104"/>
        </w:numPr>
        <w:tabs>
          <w:tab w:pos="938" w:val="left" w:leader="none"/>
        </w:tabs>
        <w:spacing w:line="273" w:lineRule="auto" w:before="106" w:after="0"/>
        <w:ind w:left="110" w:right="390" w:firstLine="566"/>
        <w:jc w:val="both"/>
        <w:rPr>
          <w:sz w:val="26"/>
        </w:rPr>
      </w:pPr>
      <w:r>
        <w:rPr>
          <w:color w:val="231F20"/>
          <w:sz w:val="26"/>
        </w:rPr>
        <w:t>Có pháp tương ưng với vô nguyện không phải là tha tâm trí. Nghĩa là vô nguyện tương ưng với tha tâm trí và tha tâm trí không tương</w:t>
      </w:r>
      <w:r>
        <w:rPr>
          <w:color w:val="231F20"/>
          <w:spacing w:val="-15"/>
          <w:sz w:val="26"/>
        </w:rPr>
        <w:t> </w:t>
      </w:r>
      <w:r>
        <w:rPr>
          <w:color w:val="231F20"/>
          <w:sz w:val="26"/>
        </w:rPr>
        <w:t>ưng</w:t>
      </w:r>
      <w:r>
        <w:rPr>
          <w:color w:val="231F20"/>
          <w:spacing w:val="-15"/>
          <w:sz w:val="26"/>
        </w:rPr>
        <w:t> </w:t>
      </w:r>
      <w:r>
        <w:rPr>
          <w:color w:val="231F20"/>
          <w:sz w:val="26"/>
        </w:rPr>
        <w:t>với</w:t>
      </w:r>
      <w:r>
        <w:rPr>
          <w:color w:val="231F20"/>
          <w:spacing w:val="-15"/>
          <w:sz w:val="26"/>
        </w:rPr>
        <w:t> </w:t>
      </w:r>
      <w:r>
        <w:rPr>
          <w:color w:val="231F20"/>
          <w:sz w:val="26"/>
        </w:rPr>
        <w:t>pháp</w:t>
      </w:r>
      <w:r>
        <w:rPr>
          <w:color w:val="231F20"/>
          <w:spacing w:val="-15"/>
          <w:sz w:val="26"/>
        </w:rPr>
        <w:t> </w:t>
      </w:r>
      <w:r>
        <w:rPr>
          <w:color w:val="231F20"/>
          <w:sz w:val="26"/>
        </w:rPr>
        <w:t>tương</w:t>
      </w:r>
      <w:r>
        <w:rPr>
          <w:color w:val="231F20"/>
          <w:spacing w:val="-15"/>
          <w:sz w:val="26"/>
        </w:rPr>
        <w:t> </w:t>
      </w:r>
      <w:r>
        <w:rPr>
          <w:color w:val="231F20"/>
          <w:sz w:val="26"/>
        </w:rPr>
        <w:t>ưng</w:t>
      </w:r>
      <w:r>
        <w:rPr>
          <w:color w:val="231F20"/>
          <w:spacing w:val="-15"/>
          <w:sz w:val="26"/>
        </w:rPr>
        <w:t> </w:t>
      </w:r>
      <w:r>
        <w:rPr>
          <w:color w:val="231F20"/>
          <w:sz w:val="26"/>
        </w:rPr>
        <w:t>của</w:t>
      </w:r>
      <w:r>
        <w:rPr>
          <w:color w:val="231F20"/>
          <w:spacing w:val="-15"/>
          <w:sz w:val="26"/>
        </w:rPr>
        <w:t> </w:t>
      </w:r>
      <w:r>
        <w:rPr>
          <w:color w:val="231F20"/>
          <w:sz w:val="26"/>
        </w:rPr>
        <w:t>vô</w:t>
      </w:r>
      <w:r>
        <w:rPr>
          <w:color w:val="231F20"/>
          <w:spacing w:val="-15"/>
          <w:sz w:val="26"/>
        </w:rPr>
        <w:t> </w:t>
      </w:r>
      <w:r>
        <w:rPr>
          <w:color w:val="231F20"/>
          <w:sz w:val="26"/>
        </w:rPr>
        <w:t>nguyện.</w:t>
      </w:r>
      <w:r>
        <w:rPr>
          <w:color w:val="231F20"/>
          <w:spacing w:val="-19"/>
          <w:sz w:val="26"/>
        </w:rPr>
        <w:t> </w:t>
      </w:r>
      <w:r>
        <w:rPr>
          <w:color w:val="231F20"/>
          <w:sz w:val="26"/>
        </w:rPr>
        <w:t>Trong</w:t>
      </w:r>
      <w:r>
        <w:rPr>
          <w:color w:val="231F20"/>
          <w:spacing w:val="-15"/>
          <w:sz w:val="26"/>
        </w:rPr>
        <w:t> </w:t>
      </w:r>
      <w:r>
        <w:rPr>
          <w:color w:val="231F20"/>
          <w:sz w:val="26"/>
        </w:rPr>
        <w:t>đây:</w:t>
      </w:r>
      <w:r>
        <w:rPr>
          <w:color w:val="231F20"/>
          <w:spacing w:val="-20"/>
          <w:sz w:val="26"/>
        </w:rPr>
        <w:t> </w:t>
      </w:r>
      <w:r>
        <w:rPr>
          <w:color w:val="231F20"/>
          <w:sz w:val="26"/>
        </w:rPr>
        <w:t>Vô</w:t>
      </w:r>
      <w:r>
        <w:rPr>
          <w:color w:val="231F20"/>
          <w:spacing w:val="-15"/>
          <w:sz w:val="26"/>
        </w:rPr>
        <w:t> </w:t>
      </w:r>
      <w:r>
        <w:rPr>
          <w:color w:val="231F20"/>
          <w:sz w:val="26"/>
        </w:rPr>
        <w:t>nguyện tương ưng với tha tâm trí: Tức là vô nguyện cùng sinh với tha tâm trí. </w:t>
      </w:r>
      <w:r>
        <w:rPr>
          <w:color w:val="231F20"/>
          <w:spacing w:val="-4"/>
          <w:sz w:val="26"/>
        </w:rPr>
        <w:t>Trí </w:t>
      </w:r>
      <w:r>
        <w:rPr>
          <w:color w:val="231F20"/>
          <w:sz w:val="26"/>
        </w:rPr>
        <w:t>này cùng với vô nguyện tương ưng không phải là tha tâm </w:t>
      </w:r>
      <w:r>
        <w:rPr>
          <w:color w:val="231F20"/>
          <w:spacing w:val="-4"/>
          <w:sz w:val="26"/>
        </w:rPr>
        <w:t>trí, </w:t>
      </w:r>
      <w:r>
        <w:rPr>
          <w:color w:val="231F20"/>
          <w:sz w:val="26"/>
        </w:rPr>
        <w:t>vì</w:t>
      </w:r>
      <w:r>
        <w:rPr>
          <w:color w:val="231F20"/>
          <w:spacing w:val="-4"/>
          <w:sz w:val="26"/>
        </w:rPr>
        <w:t> </w:t>
      </w:r>
      <w:r>
        <w:rPr>
          <w:color w:val="231F20"/>
          <w:sz w:val="26"/>
        </w:rPr>
        <w:t>tự</w:t>
      </w:r>
      <w:r>
        <w:rPr>
          <w:color w:val="231F20"/>
          <w:spacing w:val="-4"/>
          <w:sz w:val="26"/>
        </w:rPr>
        <w:t> </w:t>
      </w:r>
      <w:r>
        <w:rPr>
          <w:color w:val="231F20"/>
          <w:sz w:val="26"/>
        </w:rPr>
        <w:t>tánh</w:t>
      </w:r>
      <w:r>
        <w:rPr>
          <w:color w:val="231F20"/>
          <w:spacing w:val="-4"/>
          <w:sz w:val="26"/>
        </w:rPr>
        <w:t> </w:t>
      </w:r>
      <w:r>
        <w:rPr>
          <w:color w:val="231F20"/>
          <w:sz w:val="26"/>
        </w:rPr>
        <w:t>cùng</w:t>
      </w:r>
      <w:r>
        <w:rPr>
          <w:color w:val="231F20"/>
          <w:spacing w:val="-4"/>
          <w:sz w:val="26"/>
        </w:rPr>
        <w:t> </w:t>
      </w:r>
      <w:r>
        <w:rPr>
          <w:color w:val="231F20"/>
          <w:sz w:val="26"/>
        </w:rPr>
        <w:t>với</w:t>
      </w:r>
      <w:r>
        <w:rPr>
          <w:color w:val="231F20"/>
          <w:spacing w:val="-4"/>
          <w:sz w:val="26"/>
        </w:rPr>
        <w:t> </w:t>
      </w:r>
      <w:r>
        <w:rPr>
          <w:color w:val="231F20"/>
          <w:sz w:val="26"/>
        </w:rPr>
        <w:t>tự</w:t>
      </w:r>
      <w:r>
        <w:rPr>
          <w:color w:val="231F20"/>
          <w:spacing w:val="-4"/>
          <w:sz w:val="26"/>
        </w:rPr>
        <w:t> </w:t>
      </w:r>
      <w:r>
        <w:rPr>
          <w:color w:val="231F20"/>
          <w:sz w:val="26"/>
        </w:rPr>
        <w:t>tánh</w:t>
      </w:r>
      <w:r>
        <w:rPr>
          <w:color w:val="231F20"/>
          <w:spacing w:val="-4"/>
          <w:sz w:val="26"/>
        </w:rPr>
        <w:t> </w:t>
      </w:r>
      <w:r>
        <w:rPr>
          <w:color w:val="231F20"/>
          <w:sz w:val="26"/>
        </w:rPr>
        <w:t>là</w:t>
      </w:r>
      <w:r>
        <w:rPr>
          <w:color w:val="231F20"/>
          <w:spacing w:val="-3"/>
          <w:sz w:val="26"/>
        </w:rPr>
        <w:t> </w:t>
      </w:r>
      <w:r>
        <w:rPr>
          <w:color w:val="231F20"/>
          <w:sz w:val="26"/>
        </w:rPr>
        <w:t>không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9"/>
          <w:sz w:val="26"/>
        </w:rPr>
        <w:t> </w:t>
      </w:r>
      <w:r>
        <w:rPr>
          <w:color w:val="231F20"/>
          <w:sz w:val="26"/>
        </w:rPr>
        <w:t>Và</w:t>
      </w:r>
      <w:r>
        <w:rPr>
          <w:color w:val="231F20"/>
          <w:spacing w:val="-5"/>
          <w:sz w:val="26"/>
        </w:rPr>
        <w:t> </w:t>
      </w:r>
      <w:r>
        <w:rPr>
          <w:color w:val="231F20"/>
          <w:sz w:val="26"/>
        </w:rPr>
        <w:t>tha</w:t>
      </w:r>
      <w:r>
        <w:rPr>
          <w:color w:val="231F20"/>
          <w:spacing w:val="-4"/>
          <w:sz w:val="26"/>
        </w:rPr>
        <w:t> </w:t>
      </w:r>
      <w:r>
        <w:rPr>
          <w:color w:val="231F20"/>
          <w:sz w:val="26"/>
        </w:rPr>
        <w:t>tâm</w:t>
      </w:r>
      <w:r>
        <w:rPr>
          <w:color w:val="231F20"/>
          <w:spacing w:val="-4"/>
          <w:sz w:val="26"/>
        </w:rPr>
        <w:t> </w:t>
      </w:r>
      <w:r>
        <w:rPr>
          <w:color w:val="231F20"/>
          <w:sz w:val="26"/>
        </w:rPr>
        <w:t>trí</w:t>
      </w:r>
      <w:r>
        <w:rPr>
          <w:color w:val="231F20"/>
          <w:spacing w:val="-4"/>
          <w:sz w:val="26"/>
        </w:rPr>
        <w:t> </w:t>
      </w:r>
      <w:r>
        <w:rPr>
          <w:color w:val="231F20"/>
          <w:spacing w:val="-3"/>
          <w:sz w:val="26"/>
        </w:rPr>
        <w:t>không </w:t>
      </w:r>
      <w:r>
        <w:rPr>
          <w:color w:val="231F20"/>
          <w:sz w:val="26"/>
        </w:rPr>
        <w:t>tương ưng với pháp tương ưng của vô nguyện: Tức là khổ tập vô nguyện và tha tâm trí không tương ưng với pháp tương ưng của đạo vô nguyện. Pháp này thì tương ưng với vô nguyện không phải là </w:t>
      </w:r>
      <w:r>
        <w:rPr>
          <w:color w:val="231F20"/>
          <w:spacing w:val="-4"/>
          <w:sz w:val="26"/>
        </w:rPr>
        <w:t>tha </w:t>
      </w:r>
      <w:r>
        <w:rPr>
          <w:color w:val="231F20"/>
          <w:sz w:val="26"/>
        </w:rPr>
        <w:t>tâm trí, vì là tụ khác.</w:t>
      </w:r>
    </w:p>
    <w:p>
      <w:pPr>
        <w:pStyle w:val="ListParagraph"/>
        <w:numPr>
          <w:ilvl w:val="0"/>
          <w:numId w:val="104"/>
        </w:numPr>
        <w:tabs>
          <w:tab w:pos="958" w:val="left" w:leader="none"/>
        </w:tabs>
        <w:spacing w:line="273" w:lineRule="auto" w:before="105" w:after="0"/>
        <w:ind w:left="110" w:right="389" w:firstLine="566"/>
        <w:jc w:val="both"/>
        <w:rPr>
          <w:sz w:val="26"/>
        </w:rPr>
      </w:pPr>
      <w:r>
        <w:rPr>
          <w:color w:val="231F20"/>
          <w:sz w:val="26"/>
        </w:rPr>
        <w:t>Có pháp tương ưng với tha tâm trí cũng tương ưng với vô nguyện. Nghĩa là pháp tương ưng với cả hai thứ. Tức chúng cùng sinh</w:t>
      </w:r>
      <w:r>
        <w:rPr>
          <w:color w:val="231F20"/>
          <w:spacing w:val="-4"/>
          <w:sz w:val="26"/>
        </w:rPr>
        <w:t> </w:t>
      </w:r>
      <w:r>
        <w:rPr>
          <w:color w:val="231F20"/>
          <w:sz w:val="26"/>
        </w:rPr>
        <w:t>trong</w:t>
      </w:r>
      <w:r>
        <w:rPr>
          <w:color w:val="231F20"/>
          <w:spacing w:val="-3"/>
          <w:sz w:val="26"/>
        </w:rPr>
        <w:t> </w:t>
      </w:r>
      <w:r>
        <w:rPr>
          <w:color w:val="231F20"/>
          <w:sz w:val="26"/>
        </w:rPr>
        <w:t>tụ</w:t>
      </w:r>
      <w:r>
        <w:rPr>
          <w:color w:val="231F20"/>
          <w:spacing w:val="-4"/>
          <w:sz w:val="26"/>
        </w:rPr>
        <w:t> </w:t>
      </w:r>
      <w:r>
        <w:rPr>
          <w:color w:val="231F20"/>
          <w:sz w:val="26"/>
        </w:rPr>
        <w:t>của</w:t>
      </w:r>
      <w:r>
        <w:rPr>
          <w:color w:val="231F20"/>
          <w:spacing w:val="-3"/>
          <w:sz w:val="26"/>
        </w:rPr>
        <w:t> </w:t>
      </w:r>
      <w:r>
        <w:rPr>
          <w:color w:val="231F20"/>
          <w:sz w:val="26"/>
        </w:rPr>
        <w:t>tha</w:t>
      </w:r>
      <w:r>
        <w:rPr>
          <w:color w:val="231F20"/>
          <w:spacing w:val="-4"/>
          <w:sz w:val="26"/>
        </w:rPr>
        <w:t> </w:t>
      </w:r>
      <w:r>
        <w:rPr>
          <w:color w:val="231F20"/>
          <w:sz w:val="26"/>
        </w:rPr>
        <w:t>tâm</w:t>
      </w:r>
      <w:r>
        <w:rPr>
          <w:color w:val="231F20"/>
          <w:spacing w:val="-3"/>
          <w:sz w:val="26"/>
        </w:rPr>
        <w:t> </w:t>
      </w:r>
      <w:r>
        <w:rPr>
          <w:color w:val="231F20"/>
          <w:sz w:val="26"/>
        </w:rPr>
        <w:t>trí</w:t>
      </w:r>
      <w:r>
        <w:rPr>
          <w:color w:val="231F20"/>
          <w:spacing w:val="-4"/>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z w:val="26"/>
        </w:rPr>
        <w:t>trừ</w:t>
      </w:r>
      <w:r>
        <w:rPr>
          <w:color w:val="231F20"/>
          <w:spacing w:val="-4"/>
          <w:sz w:val="26"/>
        </w:rPr>
        <w:t> </w:t>
      </w:r>
      <w:r>
        <w:rPr>
          <w:color w:val="231F20"/>
          <w:sz w:val="26"/>
        </w:rPr>
        <w:t>tha</w:t>
      </w:r>
      <w:r>
        <w:rPr>
          <w:color w:val="231F20"/>
          <w:spacing w:val="-3"/>
          <w:sz w:val="26"/>
        </w:rPr>
        <w:t> </w:t>
      </w:r>
      <w:r>
        <w:rPr>
          <w:color w:val="231F20"/>
          <w:sz w:val="26"/>
        </w:rPr>
        <w:t>tâm</w:t>
      </w:r>
      <w:r>
        <w:rPr>
          <w:color w:val="231F20"/>
          <w:spacing w:val="-4"/>
          <w:sz w:val="26"/>
        </w:rPr>
        <w:t> </w:t>
      </w:r>
      <w:r>
        <w:rPr>
          <w:color w:val="231F20"/>
          <w:sz w:val="26"/>
        </w:rPr>
        <w:t>trí</w:t>
      </w:r>
      <w:r>
        <w:rPr>
          <w:color w:val="231F20"/>
          <w:spacing w:val="-3"/>
          <w:sz w:val="26"/>
        </w:rPr>
        <w:t> </w:t>
      </w:r>
      <w:r>
        <w:rPr>
          <w:color w:val="231F20"/>
          <w:sz w:val="26"/>
        </w:rPr>
        <w:t>và</w:t>
      </w:r>
      <w:r>
        <w:rPr>
          <w:color w:val="231F20"/>
          <w:spacing w:val="-8"/>
          <w:sz w:val="26"/>
        </w:rPr>
        <w:t> </w:t>
      </w:r>
      <w:r>
        <w:rPr>
          <w:color w:val="231F20"/>
          <w:sz w:val="26"/>
        </w:rPr>
        <w:t>Tam-ma-địa</w:t>
      </w:r>
      <w:r>
        <w:rPr>
          <w:color w:val="231F20"/>
          <w:spacing w:val="-4"/>
          <w:sz w:val="26"/>
        </w:rPr>
        <w:t> </w:t>
      </w:r>
      <w:r>
        <w:rPr>
          <w:color w:val="231F20"/>
          <w:sz w:val="26"/>
        </w:rPr>
        <w:t>vô nguyện, còn lại là các tâm tâm sở pháp khác. Pháp này là gì? Đó là tám pháp đại địa, mười pháp đại thiện địa, tầm tứ và tâm.</w:t>
      </w:r>
    </w:p>
    <w:p>
      <w:pPr>
        <w:pStyle w:val="ListParagraph"/>
        <w:numPr>
          <w:ilvl w:val="0"/>
          <w:numId w:val="104"/>
        </w:numPr>
        <w:tabs>
          <w:tab w:pos="940" w:val="left" w:leader="none"/>
        </w:tabs>
        <w:spacing w:line="273" w:lineRule="auto" w:before="110" w:after="0"/>
        <w:ind w:left="110" w:right="390" w:firstLine="566"/>
        <w:jc w:val="both"/>
        <w:rPr>
          <w:sz w:val="26"/>
        </w:rPr>
      </w:pPr>
      <w:r>
        <w:rPr>
          <w:color w:val="231F20"/>
          <w:sz w:val="26"/>
        </w:rPr>
        <w:t>Có pháp không tương ưng với tha tâm trí cũng không tương ưng với vô nguyện. Nghĩa là tha tâm trí không tương ưng với vô nguyện, vô nguyện không tương ưng với tha tâm trí, và các tâm tâm sở pháp khác, sắc vô vi, tâm bất tương ưng</w:t>
      </w:r>
      <w:r>
        <w:rPr>
          <w:color w:val="231F20"/>
          <w:spacing w:val="-3"/>
          <w:sz w:val="26"/>
        </w:rPr>
        <w:t> </w:t>
      </w:r>
      <w:r>
        <w:rPr>
          <w:color w:val="231F20"/>
          <w:sz w:val="26"/>
        </w:rPr>
        <w:t>hành.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Trong đây: Tha tâm trí không tương ưng với vô nguyện: Tức là khổ tập vô nguyện và tha tâm trí không tương ưng với đạo </w:t>
      </w:r>
      <w:r>
        <w:rPr>
          <w:color w:val="231F20"/>
          <w:spacing w:val="-7"/>
        </w:rPr>
        <w:t>vô </w:t>
      </w:r>
      <w:r>
        <w:rPr>
          <w:color w:val="231F20"/>
        </w:rPr>
        <w:t>nguyện. Pháp này không tương ưng với tha tâm trí, vì là tụ khác, cũng không tương ưng với vô nguyện, vì tự tánh cùng với tự tánh là không tương ưng.</w:t>
      </w:r>
    </w:p>
    <w:p>
      <w:pPr>
        <w:pStyle w:val="BodyText"/>
        <w:spacing w:line="273" w:lineRule="auto" w:before="109"/>
        <w:ind w:right="106"/>
      </w:pPr>
      <w:r>
        <w:rPr>
          <w:color w:val="231F20"/>
        </w:rPr>
        <w:t>Vô nguyện không tương ưng với tha tâm trí: Tức là tha tâm trí hữu lậu. </w:t>
      </w:r>
      <w:r>
        <w:rPr>
          <w:color w:val="231F20"/>
          <w:spacing w:val="-4"/>
        </w:rPr>
        <w:t>Trí </w:t>
      </w:r>
      <w:r>
        <w:rPr>
          <w:color w:val="231F20"/>
        </w:rPr>
        <w:t>này không tương ưng với vô nguyện, vì là tụ khác,</w:t>
      </w:r>
      <w:r>
        <w:rPr>
          <w:color w:val="231F20"/>
          <w:spacing w:val="-41"/>
        </w:rPr>
        <w:t> </w:t>
      </w:r>
      <w:r>
        <w:rPr>
          <w:color w:val="231F20"/>
        </w:rPr>
        <w:t>cũng 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vì</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là</w:t>
      </w:r>
      <w:r>
        <w:rPr>
          <w:color w:val="231F20"/>
          <w:spacing w:val="-7"/>
        </w:rPr>
        <w:t> </w:t>
      </w:r>
      <w:r>
        <w:rPr>
          <w:color w:val="231F20"/>
        </w:rPr>
        <w:t>không tương ưng.</w:t>
      </w:r>
    </w:p>
    <w:p>
      <w:pPr>
        <w:pStyle w:val="BodyText"/>
        <w:spacing w:line="273" w:lineRule="auto" w:before="110"/>
        <w:ind w:right="107"/>
      </w:pPr>
      <w:r>
        <w:rPr>
          <w:color w:val="231F20"/>
        </w:rPr>
        <w:t>Và</w:t>
      </w:r>
      <w:r>
        <w:rPr>
          <w:color w:val="231F20"/>
          <w:spacing w:val="-8"/>
        </w:rPr>
        <w:t> </w:t>
      </w:r>
      <w:r>
        <w:rPr>
          <w:color w:val="231F20"/>
        </w:rPr>
        <w:t>các</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8"/>
        </w:rPr>
        <w:t> </w:t>
      </w:r>
      <w:r>
        <w:rPr>
          <w:color w:val="231F20"/>
        </w:rPr>
        <w:t>pháp</w:t>
      </w:r>
      <w:r>
        <w:rPr>
          <w:color w:val="231F20"/>
          <w:spacing w:val="-7"/>
        </w:rPr>
        <w:t> </w:t>
      </w:r>
      <w:r>
        <w:rPr>
          <w:color w:val="231F20"/>
        </w:rPr>
        <w:t>khác:</w:t>
      </w:r>
      <w:r>
        <w:rPr>
          <w:color w:val="231F20"/>
          <w:spacing w:val="-11"/>
        </w:rPr>
        <w:t> </w:t>
      </w:r>
      <w:r>
        <w:rPr>
          <w:color w:val="231F20"/>
        </w:rPr>
        <w:t>Tức</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7"/>
        </w:rPr>
        <w:t> </w:t>
      </w:r>
      <w:r>
        <w:rPr>
          <w:color w:val="231F20"/>
        </w:rPr>
        <w:t>khác cùng</w:t>
      </w:r>
      <w:r>
        <w:rPr>
          <w:color w:val="231F20"/>
          <w:spacing w:val="-5"/>
        </w:rPr>
        <w:t> </w:t>
      </w:r>
      <w:r>
        <w:rPr>
          <w:color w:val="231F20"/>
        </w:rPr>
        <w:t>sinh</w:t>
      </w:r>
      <w:r>
        <w:rPr>
          <w:color w:val="231F20"/>
          <w:spacing w:val="-4"/>
        </w:rPr>
        <w:t> </w:t>
      </w:r>
      <w:r>
        <w:rPr>
          <w:color w:val="231F20"/>
        </w:rPr>
        <w:t>trong</w:t>
      </w:r>
      <w:r>
        <w:rPr>
          <w:color w:val="231F20"/>
          <w:spacing w:val="-4"/>
        </w:rPr>
        <w:t> </w:t>
      </w:r>
      <w:r>
        <w:rPr>
          <w:color w:val="231F20"/>
        </w:rPr>
        <w:t>tụ</w:t>
      </w:r>
      <w:r>
        <w:rPr>
          <w:color w:val="231F20"/>
          <w:spacing w:val="-5"/>
        </w:rPr>
        <w:t> </w:t>
      </w:r>
      <w:r>
        <w:rPr>
          <w:color w:val="231F20"/>
        </w:rPr>
        <w:t>của</w:t>
      </w:r>
      <w:r>
        <w:rPr>
          <w:color w:val="231F20"/>
          <w:spacing w:val="-4"/>
        </w:rPr>
        <w:t> </w:t>
      </w:r>
      <w:r>
        <w:rPr>
          <w:color w:val="231F20"/>
        </w:rPr>
        <w:t>không</w:t>
      </w:r>
      <w:r>
        <w:rPr>
          <w:color w:val="231F20"/>
          <w:spacing w:val="-4"/>
        </w:rPr>
        <w:t> </w:t>
      </w:r>
      <w:r>
        <w:rPr>
          <w:color w:val="231F20"/>
        </w:rPr>
        <w:t>và</w:t>
      </w:r>
      <w:r>
        <w:rPr>
          <w:color w:val="231F20"/>
          <w:spacing w:val="-4"/>
        </w:rPr>
        <w:t> </w:t>
      </w:r>
      <w:r>
        <w:rPr>
          <w:color w:val="231F20"/>
        </w:rPr>
        <w:t>vô</w:t>
      </w:r>
      <w:r>
        <w:rPr>
          <w:color w:val="231F20"/>
          <w:spacing w:val="-5"/>
        </w:rPr>
        <w:t> </w:t>
      </w:r>
      <w:r>
        <w:rPr>
          <w:color w:val="231F20"/>
        </w:rPr>
        <w:t>tướng.</w:t>
      </w:r>
      <w:r>
        <w:rPr>
          <w:color w:val="231F20"/>
          <w:spacing w:val="-9"/>
        </w:rPr>
        <w:t> </w:t>
      </w:r>
      <w:r>
        <w:rPr>
          <w:color w:val="231F20"/>
        </w:rPr>
        <w:t>Và</w:t>
      </w:r>
      <w:r>
        <w:rPr>
          <w:color w:val="231F20"/>
          <w:spacing w:val="-4"/>
        </w:rPr>
        <w:t> </w:t>
      </w:r>
      <w:r>
        <w:rPr>
          <w:color w:val="231F20"/>
        </w:rPr>
        <w:t>tha</w:t>
      </w:r>
      <w:r>
        <w:rPr>
          <w:color w:val="231F20"/>
          <w:spacing w:val="-5"/>
        </w:rPr>
        <w:t> </w:t>
      </w:r>
      <w:r>
        <w:rPr>
          <w:color w:val="231F20"/>
        </w:rPr>
        <w:t>tâm</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gồm thâu, không tương ưng với tâm tâm sở pháp hữu lậu. Pháp này đều cùng không tương ưng, vì là tụ khác.</w:t>
      </w:r>
    </w:p>
    <w:p>
      <w:pPr>
        <w:pStyle w:val="BodyText"/>
        <w:spacing w:line="273" w:lineRule="auto" w:before="110"/>
        <w:ind w:right="107"/>
      </w:pPr>
      <w:r>
        <w:rPr>
          <w:color w:val="231F20"/>
        </w:rPr>
        <w:t>Sắc vô vi, tâm bất tương ưng hành: Tức là tất cả sắc vô vi và tâm bất tương ưng hành, ở đây đều cùng không tương ưng, vì </w:t>
      </w:r>
      <w:r>
        <w:rPr>
          <w:color w:val="231F20"/>
          <w:spacing w:val="-3"/>
        </w:rPr>
        <w:t>không </w:t>
      </w:r>
      <w:r>
        <w:rPr>
          <w:color w:val="231F20"/>
        </w:rPr>
        <w:t>có đối tượng duyên.</w:t>
      </w:r>
    </w:p>
    <w:p>
      <w:pPr>
        <w:pStyle w:val="BodyText"/>
        <w:spacing w:line="273" w:lineRule="auto" w:before="111"/>
        <w:ind w:right="105"/>
      </w:pPr>
      <w:r>
        <w:rPr>
          <w:color w:val="231F20"/>
        </w:rPr>
        <w:t>Đối với các giác chi niệm, tinh tấn, hỷ, khinh an, định, xả và chánh</w:t>
      </w:r>
      <w:r>
        <w:rPr>
          <w:color w:val="231F20"/>
          <w:spacing w:val="-13"/>
        </w:rPr>
        <w:t> </w:t>
      </w:r>
      <w:r>
        <w:rPr>
          <w:color w:val="231F20"/>
        </w:rPr>
        <w:t>tư</w:t>
      </w:r>
      <w:r>
        <w:rPr>
          <w:color w:val="231F20"/>
          <w:spacing w:val="-13"/>
        </w:rPr>
        <w:t> </w:t>
      </w:r>
      <w:r>
        <w:rPr>
          <w:color w:val="231F20"/>
          <w:spacing w:val="-5"/>
        </w:rPr>
        <w:t>duy,</w:t>
      </w:r>
      <w:r>
        <w:rPr>
          <w:color w:val="231F20"/>
          <w:spacing w:val="-13"/>
        </w:rPr>
        <w:t> </w:t>
      </w:r>
      <w:r>
        <w:rPr>
          <w:color w:val="231F20"/>
        </w:rPr>
        <w:t>chánh</w:t>
      </w:r>
      <w:r>
        <w:rPr>
          <w:color w:val="231F20"/>
          <w:spacing w:val="-13"/>
        </w:rPr>
        <w:t> </w:t>
      </w:r>
      <w:r>
        <w:rPr>
          <w:color w:val="231F20"/>
        </w:rPr>
        <w:t>tinh</w:t>
      </w:r>
      <w:r>
        <w:rPr>
          <w:color w:val="231F20"/>
          <w:spacing w:val="-12"/>
        </w:rPr>
        <w:t> </w:t>
      </w:r>
      <w:r>
        <w:rPr>
          <w:color w:val="231F20"/>
        </w:rPr>
        <w:t>tấn,</w:t>
      </w:r>
      <w:r>
        <w:rPr>
          <w:color w:val="231F20"/>
          <w:spacing w:val="-13"/>
        </w:rPr>
        <w:t> </w:t>
      </w:r>
      <w:r>
        <w:rPr>
          <w:color w:val="231F20"/>
        </w:rPr>
        <w:t>chánh</w:t>
      </w:r>
      <w:r>
        <w:rPr>
          <w:color w:val="231F20"/>
          <w:spacing w:val="-13"/>
        </w:rPr>
        <w:t> </w:t>
      </w:r>
      <w:r>
        <w:rPr>
          <w:color w:val="231F20"/>
        </w:rPr>
        <w:t>nịêm,</w:t>
      </w:r>
      <w:r>
        <w:rPr>
          <w:color w:val="231F20"/>
          <w:spacing w:val="-13"/>
        </w:rPr>
        <w:t> </w:t>
      </w:r>
      <w:r>
        <w:rPr>
          <w:color w:val="231F20"/>
        </w:rPr>
        <w:t>chánh</w:t>
      </w:r>
      <w:r>
        <w:rPr>
          <w:color w:val="231F20"/>
          <w:spacing w:val="-12"/>
        </w:rPr>
        <w:t> </w:t>
      </w:r>
      <w:r>
        <w:rPr>
          <w:color w:val="231F20"/>
        </w:rPr>
        <w:t>định...</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 Như tha tâm trí đối với vô nguyện có bốn trường hợp, tức ở đây đối với sáu giác chi, bốn đạo chi cũng như</w:t>
      </w:r>
      <w:r>
        <w:rPr>
          <w:color w:val="231F20"/>
          <w:spacing w:val="-1"/>
        </w:rPr>
        <w:t> </w:t>
      </w:r>
      <w:r>
        <w:rPr>
          <w:color w:val="231F20"/>
          <w:spacing w:val="-5"/>
        </w:rPr>
        <w:t>vậy.</w:t>
      </w:r>
    </w:p>
    <w:p>
      <w:pPr>
        <w:pStyle w:val="BodyText"/>
        <w:spacing w:line="273" w:lineRule="auto" w:before="110"/>
        <w:ind w:right="106"/>
      </w:pPr>
      <w:r>
        <w:rPr>
          <w:i/>
          <w:color w:val="231F20"/>
        </w:rPr>
        <w:t>Hỏi: </w:t>
      </w:r>
      <w:r>
        <w:rPr>
          <w:color w:val="231F20"/>
        </w:rPr>
        <w:t>Các pháp tương ưng với tha tâm trí thì chúng tương ưng với dĩ tri căn chăng?</w:t>
      </w:r>
    </w:p>
    <w:p>
      <w:pPr>
        <w:pStyle w:val="BodyText"/>
        <w:spacing w:before="112"/>
        <w:ind w:left="960" w:firstLine="0"/>
      </w:pPr>
      <w:r>
        <w:rPr>
          <w:i/>
          <w:color w:val="231F20"/>
        </w:rPr>
        <w:t>Đáp: </w:t>
      </w:r>
      <w:r>
        <w:rPr>
          <w:color w:val="231F20"/>
        </w:rPr>
        <w:t>Nên nêu ra bốn trường hợp, vì nghĩa không nhất định.</w:t>
      </w:r>
    </w:p>
    <w:p>
      <w:pPr>
        <w:pStyle w:val="ListParagraph"/>
        <w:numPr>
          <w:ilvl w:val="1"/>
          <w:numId w:val="104"/>
        </w:numPr>
        <w:tabs>
          <w:tab w:pos="1234" w:val="left" w:leader="none"/>
        </w:tabs>
        <w:spacing w:line="273" w:lineRule="auto" w:before="154" w:after="0"/>
        <w:ind w:left="393" w:right="107" w:firstLine="566"/>
        <w:jc w:val="both"/>
        <w:rPr>
          <w:sz w:val="26"/>
        </w:rPr>
      </w:pPr>
      <w:r>
        <w:rPr>
          <w:color w:val="231F20"/>
          <w:sz w:val="26"/>
        </w:rPr>
        <w:t>Có pháp tương ưng với tha tâm trí không phải là dĩ tri </w:t>
      </w:r>
      <w:r>
        <w:rPr>
          <w:color w:val="231F20"/>
          <w:spacing w:val="-3"/>
          <w:sz w:val="26"/>
        </w:rPr>
        <w:t>căn. </w:t>
      </w:r>
      <w:r>
        <w:rPr>
          <w:color w:val="231F20"/>
          <w:sz w:val="26"/>
        </w:rPr>
        <w:t>Nghĩa là dĩ tri căn không gồm thâu pháp tương ưng với tha tâm trí. Pháp</w:t>
      </w:r>
      <w:r>
        <w:rPr>
          <w:color w:val="231F20"/>
          <w:spacing w:val="-12"/>
          <w:sz w:val="26"/>
        </w:rPr>
        <w:t> </w:t>
      </w:r>
      <w:r>
        <w:rPr>
          <w:color w:val="231F20"/>
          <w:sz w:val="26"/>
        </w:rPr>
        <w:t>này</w:t>
      </w:r>
      <w:r>
        <w:rPr>
          <w:color w:val="231F20"/>
          <w:spacing w:val="-11"/>
          <w:sz w:val="26"/>
        </w:rPr>
        <w:t> </w:t>
      </w:r>
      <w:r>
        <w:rPr>
          <w:color w:val="231F20"/>
          <w:sz w:val="26"/>
        </w:rPr>
        <w:t>là</w:t>
      </w:r>
      <w:r>
        <w:rPr>
          <w:color w:val="231F20"/>
          <w:spacing w:val="-11"/>
          <w:sz w:val="26"/>
        </w:rPr>
        <w:t> </w:t>
      </w:r>
      <w:r>
        <w:rPr>
          <w:color w:val="231F20"/>
          <w:sz w:val="26"/>
        </w:rPr>
        <w:t>gì?</w:t>
      </w:r>
      <w:r>
        <w:rPr>
          <w:color w:val="231F20"/>
          <w:spacing w:val="-11"/>
          <w:sz w:val="26"/>
        </w:rPr>
        <w:t> </w:t>
      </w:r>
      <w:r>
        <w:rPr>
          <w:color w:val="231F20"/>
          <w:sz w:val="26"/>
        </w:rPr>
        <w:t>Đó</w:t>
      </w:r>
      <w:r>
        <w:rPr>
          <w:color w:val="231F20"/>
          <w:spacing w:val="-12"/>
          <w:sz w:val="26"/>
        </w:rPr>
        <w:t> </w:t>
      </w:r>
      <w:r>
        <w:rPr>
          <w:color w:val="231F20"/>
          <w:sz w:val="26"/>
        </w:rPr>
        <w:t>là</w:t>
      </w:r>
      <w:r>
        <w:rPr>
          <w:color w:val="231F20"/>
          <w:spacing w:val="-11"/>
          <w:sz w:val="26"/>
        </w:rPr>
        <w:t> </w:t>
      </w:r>
      <w:r>
        <w:rPr>
          <w:color w:val="231F20"/>
          <w:sz w:val="26"/>
        </w:rPr>
        <w:t>cụ</w:t>
      </w:r>
      <w:r>
        <w:rPr>
          <w:color w:val="231F20"/>
          <w:spacing w:val="-11"/>
          <w:sz w:val="26"/>
        </w:rPr>
        <w:t> </w:t>
      </w:r>
      <w:r>
        <w:rPr>
          <w:color w:val="231F20"/>
          <w:sz w:val="26"/>
        </w:rPr>
        <w:t>tri</w:t>
      </w:r>
      <w:r>
        <w:rPr>
          <w:color w:val="231F20"/>
          <w:spacing w:val="-11"/>
          <w:sz w:val="26"/>
        </w:rPr>
        <w:t> </w:t>
      </w:r>
      <w:r>
        <w:rPr>
          <w:color w:val="231F20"/>
          <w:sz w:val="26"/>
        </w:rPr>
        <w:t>căn</w:t>
      </w:r>
      <w:r>
        <w:rPr>
          <w:color w:val="231F20"/>
          <w:spacing w:val="-12"/>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tha</w:t>
      </w:r>
      <w:r>
        <w:rPr>
          <w:color w:val="231F20"/>
          <w:spacing w:val="-11"/>
          <w:sz w:val="26"/>
        </w:rPr>
        <w:t> </w:t>
      </w:r>
      <w:r>
        <w:rPr>
          <w:color w:val="231F20"/>
          <w:sz w:val="26"/>
        </w:rPr>
        <w:t>tâm trí và các tâm tâm sở pháp tương ưng với tha tâm trí hữu lậu. Pháp này tương ưng với tha tâm trí không phải là dĩ tri căn, vì là tụ khác.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04"/>
        </w:numPr>
        <w:tabs>
          <w:tab w:pos="950" w:val="left" w:leader="none"/>
        </w:tabs>
        <w:spacing w:line="276" w:lineRule="auto" w:before="89" w:after="0"/>
        <w:ind w:left="110" w:right="390" w:firstLine="566"/>
        <w:jc w:val="both"/>
        <w:rPr>
          <w:sz w:val="26"/>
        </w:rPr>
      </w:pPr>
      <w:r>
        <w:rPr>
          <w:color w:val="231F20"/>
          <w:sz w:val="26"/>
        </w:rPr>
        <w:t>Có pháp tương ưng với dĩ tri căn không phải là tha tâm </w:t>
      </w:r>
      <w:r>
        <w:rPr>
          <w:color w:val="231F20"/>
          <w:spacing w:val="-3"/>
          <w:sz w:val="26"/>
        </w:rPr>
        <w:t>trí. </w:t>
      </w:r>
      <w:r>
        <w:rPr>
          <w:color w:val="231F20"/>
          <w:sz w:val="26"/>
        </w:rPr>
        <w:t>Nghĩa là dĩ tri căn gồm thâu tha tâm trí và tha tâm trí không gồm thâu, không tương ưng với pháp tương ưng của dĩ tri căn.</w:t>
      </w:r>
    </w:p>
    <w:p>
      <w:pPr>
        <w:pStyle w:val="BodyText"/>
        <w:spacing w:line="276" w:lineRule="auto"/>
        <w:ind w:left="110" w:right="390"/>
      </w:pPr>
      <w:r>
        <w:rPr>
          <w:color w:val="231F20"/>
        </w:rPr>
        <w:t>Trong</w:t>
      </w:r>
      <w:r>
        <w:rPr>
          <w:color w:val="231F20"/>
          <w:spacing w:val="-8"/>
        </w:rPr>
        <w:t> </w:t>
      </w:r>
      <w:r>
        <w:rPr>
          <w:color w:val="231F20"/>
        </w:rPr>
        <w:t>đây:</w:t>
      </w:r>
      <w:r>
        <w:rPr>
          <w:color w:val="231F20"/>
          <w:spacing w:val="-8"/>
        </w:rPr>
        <w:t> </w:t>
      </w:r>
      <w:r>
        <w:rPr>
          <w:color w:val="231F20"/>
        </w:rPr>
        <w:t>Dĩ</w:t>
      </w:r>
      <w:r>
        <w:rPr>
          <w:color w:val="231F20"/>
          <w:spacing w:val="-8"/>
        </w:rPr>
        <w:t> </w:t>
      </w:r>
      <w:r>
        <w:rPr>
          <w:color w:val="231F20"/>
        </w:rPr>
        <w:t>tri</w:t>
      </w:r>
      <w:r>
        <w:rPr>
          <w:color w:val="231F20"/>
          <w:spacing w:val="-7"/>
        </w:rPr>
        <w:t> </w:t>
      </w:r>
      <w:r>
        <w:rPr>
          <w:color w:val="231F20"/>
        </w:rPr>
        <w:t>căn</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trí:</w:t>
      </w:r>
      <w:r>
        <w:rPr>
          <w:color w:val="231F20"/>
          <w:spacing w:val="-13"/>
        </w:rPr>
        <w:t> </w:t>
      </w:r>
      <w:r>
        <w:rPr>
          <w:color w:val="231F20"/>
        </w:rPr>
        <w:t>Tức</w:t>
      </w:r>
      <w:r>
        <w:rPr>
          <w:color w:val="231F20"/>
          <w:spacing w:val="-7"/>
        </w:rPr>
        <w:t> </w:t>
      </w:r>
      <w:r>
        <w:rPr>
          <w:color w:val="231F20"/>
        </w:rPr>
        <w:t>là</w:t>
      </w:r>
      <w:r>
        <w:rPr>
          <w:color w:val="231F20"/>
          <w:spacing w:val="-8"/>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8"/>
        </w:rPr>
        <w:t> </w:t>
      </w:r>
      <w:r>
        <w:rPr>
          <w:color w:val="231F20"/>
        </w:rPr>
        <w:t>vô lậu ở trong tu đạo. </w:t>
      </w:r>
      <w:r>
        <w:rPr>
          <w:color w:val="231F20"/>
          <w:spacing w:val="-4"/>
        </w:rPr>
        <w:t>Trí </w:t>
      </w:r>
      <w:r>
        <w:rPr>
          <w:color w:val="231F20"/>
        </w:rPr>
        <w:t>này cùng với dĩ tri căn tương ưng không phải là tha tâm trí, vì tự tánh cùng với tự tánh là không tương ưng.</w:t>
      </w:r>
    </w:p>
    <w:p>
      <w:pPr>
        <w:pStyle w:val="BodyText"/>
        <w:spacing w:line="276" w:lineRule="auto"/>
        <w:ind w:left="110" w:right="389"/>
      </w:pPr>
      <w:r>
        <w:rPr>
          <w:color w:val="231F20"/>
        </w:rPr>
        <w:t>Và tha tâm trí không gồm thâu, không tương ưng với </w:t>
      </w:r>
      <w:r>
        <w:rPr>
          <w:color w:val="231F20"/>
          <w:spacing w:val="-3"/>
        </w:rPr>
        <w:t>pháp </w:t>
      </w:r>
      <w:r>
        <w:rPr>
          <w:color w:val="231F20"/>
        </w:rPr>
        <w:t>tương ưng của dĩ tri căn: Tức là khổ tập diệt trí cùng sinh trong tụ thuộc về tu đạo và tha tâm trí không gồm thâu các tâm tâm sở pháp cùng</w:t>
      </w:r>
      <w:r>
        <w:rPr>
          <w:color w:val="231F20"/>
          <w:spacing w:val="-11"/>
        </w:rPr>
        <w:t> </w:t>
      </w:r>
      <w:r>
        <w:rPr>
          <w:color w:val="231F20"/>
        </w:rPr>
        <w:t>sinh</w:t>
      </w:r>
      <w:r>
        <w:rPr>
          <w:color w:val="231F20"/>
          <w:spacing w:val="-10"/>
        </w:rPr>
        <w:t> </w:t>
      </w:r>
      <w:r>
        <w:rPr>
          <w:color w:val="231F20"/>
        </w:rPr>
        <w:t>trong</w:t>
      </w:r>
      <w:r>
        <w:rPr>
          <w:color w:val="231F20"/>
          <w:spacing w:val="-10"/>
        </w:rPr>
        <w:t> </w:t>
      </w:r>
      <w:r>
        <w:rPr>
          <w:color w:val="231F20"/>
        </w:rPr>
        <w:t>tụ</w:t>
      </w:r>
      <w:r>
        <w:rPr>
          <w:color w:val="231F20"/>
          <w:spacing w:val="-10"/>
        </w:rPr>
        <w:t> </w:t>
      </w:r>
      <w:r>
        <w:rPr>
          <w:color w:val="231F20"/>
        </w:rPr>
        <w:t>của</w:t>
      </w:r>
      <w:r>
        <w:rPr>
          <w:color w:val="231F20"/>
          <w:spacing w:val="-10"/>
        </w:rPr>
        <w:t> </w:t>
      </w:r>
      <w:r>
        <w:rPr>
          <w:color w:val="231F20"/>
        </w:rPr>
        <w:t>đạo</w:t>
      </w:r>
      <w:r>
        <w:rPr>
          <w:color w:val="231F20"/>
          <w:spacing w:val="-11"/>
        </w:rPr>
        <w:t> </w:t>
      </w:r>
      <w:r>
        <w:rPr>
          <w:color w:val="231F20"/>
        </w:rPr>
        <w:t>trí.</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này</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dĩ</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tương ưng không phải là tha tâm trí, vì là tụ khác.</w:t>
      </w:r>
    </w:p>
    <w:p>
      <w:pPr>
        <w:pStyle w:val="ListParagraph"/>
        <w:numPr>
          <w:ilvl w:val="1"/>
          <w:numId w:val="104"/>
        </w:numPr>
        <w:tabs>
          <w:tab w:pos="963" w:val="left" w:leader="none"/>
        </w:tabs>
        <w:spacing w:line="276" w:lineRule="auto" w:before="114" w:after="0"/>
        <w:ind w:left="110" w:right="390" w:firstLine="566"/>
        <w:jc w:val="both"/>
        <w:rPr>
          <w:sz w:val="26"/>
        </w:rPr>
      </w:pPr>
      <w:r>
        <w:rPr>
          <w:color w:val="231F20"/>
          <w:sz w:val="26"/>
        </w:rPr>
        <w:t>Có pháp tương ưng với tha tâm trí cũng tương ưng với dĩ  tri căn. Nghĩa là dĩ tri căn gồm thâu pháp tương ưng với tha tâm trí. Pháp</w:t>
      </w:r>
      <w:r>
        <w:rPr>
          <w:color w:val="231F20"/>
          <w:spacing w:val="-4"/>
          <w:sz w:val="26"/>
        </w:rPr>
        <w:t> </w:t>
      </w:r>
      <w:r>
        <w:rPr>
          <w:color w:val="231F20"/>
          <w:sz w:val="26"/>
        </w:rPr>
        <w:t>này</w:t>
      </w:r>
      <w:r>
        <w:rPr>
          <w:color w:val="231F20"/>
          <w:spacing w:val="-3"/>
          <w:sz w:val="26"/>
        </w:rPr>
        <w:t> </w:t>
      </w:r>
      <w:r>
        <w:rPr>
          <w:color w:val="231F20"/>
          <w:sz w:val="26"/>
        </w:rPr>
        <w:t>là</w:t>
      </w:r>
      <w:r>
        <w:rPr>
          <w:color w:val="231F20"/>
          <w:spacing w:val="-3"/>
          <w:sz w:val="26"/>
        </w:rPr>
        <w:t> </w:t>
      </w:r>
      <w:r>
        <w:rPr>
          <w:color w:val="231F20"/>
          <w:sz w:val="26"/>
        </w:rPr>
        <w:t>gì?</w:t>
      </w:r>
      <w:r>
        <w:rPr>
          <w:color w:val="231F20"/>
          <w:spacing w:val="-7"/>
          <w:sz w:val="26"/>
        </w:rPr>
        <w:t> </w:t>
      </w:r>
      <w:r>
        <w:rPr>
          <w:color w:val="231F20"/>
          <w:sz w:val="26"/>
        </w:rPr>
        <w:t>Tức</w:t>
      </w:r>
      <w:r>
        <w:rPr>
          <w:color w:val="231F20"/>
          <w:spacing w:val="-3"/>
          <w:sz w:val="26"/>
        </w:rPr>
        <w:t> </w:t>
      </w:r>
      <w:r>
        <w:rPr>
          <w:color w:val="231F20"/>
          <w:sz w:val="26"/>
        </w:rPr>
        <w:t>là</w:t>
      </w:r>
      <w:r>
        <w:rPr>
          <w:color w:val="231F20"/>
          <w:spacing w:val="-4"/>
          <w:sz w:val="26"/>
        </w:rPr>
        <w:t> </w:t>
      </w:r>
      <w:r>
        <w:rPr>
          <w:color w:val="231F20"/>
          <w:sz w:val="26"/>
        </w:rPr>
        <w:t>pháp</w:t>
      </w:r>
      <w:r>
        <w:rPr>
          <w:color w:val="231F20"/>
          <w:spacing w:val="-3"/>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của</w:t>
      </w:r>
      <w:r>
        <w:rPr>
          <w:color w:val="231F20"/>
          <w:spacing w:val="-3"/>
          <w:sz w:val="26"/>
        </w:rPr>
        <w:t> </w:t>
      </w:r>
      <w:r>
        <w:rPr>
          <w:color w:val="231F20"/>
          <w:sz w:val="26"/>
        </w:rPr>
        <w:t>tha</w:t>
      </w:r>
      <w:r>
        <w:rPr>
          <w:color w:val="231F20"/>
          <w:spacing w:val="-3"/>
          <w:sz w:val="26"/>
        </w:rPr>
        <w:t> </w:t>
      </w:r>
      <w:r>
        <w:rPr>
          <w:color w:val="231F20"/>
          <w:sz w:val="26"/>
        </w:rPr>
        <w:t>tâm</w:t>
      </w:r>
      <w:r>
        <w:rPr>
          <w:color w:val="231F20"/>
          <w:spacing w:val="-4"/>
          <w:sz w:val="26"/>
        </w:rPr>
        <w:t> </w:t>
      </w:r>
      <w:r>
        <w:rPr>
          <w:color w:val="231F20"/>
          <w:sz w:val="26"/>
        </w:rPr>
        <w:t>trí</w:t>
      </w:r>
      <w:r>
        <w:rPr>
          <w:color w:val="231F20"/>
          <w:spacing w:val="-3"/>
          <w:sz w:val="26"/>
        </w:rPr>
        <w:t> </w:t>
      </w:r>
      <w:r>
        <w:rPr>
          <w:color w:val="231F20"/>
          <w:sz w:val="26"/>
        </w:rPr>
        <w:t>vô</w:t>
      </w:r>
      <w:r>
        <w:rPr>
          <w:color w:val="231F20"/>
          <w:spacing w:val="-2"/>
          <w:sz w:val="26"/>
        </w:rPr>
        <w:t> </w:t>
      </w:r>
      <w:r>
        <w:rPr>
          <w:color w:val="231F20"/>
          <w:sz w:val="26"/>
        </w:rPr>
        <w:t>lậu</w:t>
      </w:r>
      <w:r>
        <w:rPr>
          <w:color w:val="231F20"/>
          <w:spacing w:val="-3"/>
          <w:sz w:val="26"/>
        </w:rPr>
        <w:t> </w:t>
      </w:r>
      <w:r>
        <w:rPr>
          <w:color w:val="231F20"/>
          <w:sz w:val="26"/>
        </w:rPr>
        <w:t>ở</w:t>
      </w:r>
      <w:r>
        <w:rPr>
          <w:color w:val="231F20"/>
          <w:spacing w:val="-2"/>
          <w:sz w:val="26"/>
        </w:rPr>
        <w:t> </w:t>
      </w:r>
      <w:r>
        <w:rPr>
          <w:color w:val="231F20"/>
          <w:sz w:val="26"/>
        </w:rPr>
        <w:t>trong tu đạo. Tức pháp này tương ưng với tám căn vô lậu, và chúng tương ưng với tâm tâm sở pháp khác không phải là</w:t>
      </w:r>
      <w:r>
        <w:rPr>
          <w:color w:val="231F20"/>
          <w:spacing w:val="-2"/>
          <w:sz w:val="26"/>
        </w:rPr>
        <w:t> </w:t>
      </w:r>
      <w:r>
        <w:rPr>
          <w:color w:val="231F20"/>
          <w:sz w:val="26"/>
        </w:rPr>
        <w:t>căn.</w:t>
      </w:r>
    </w:p>
    <w:p>
      <w:pPr>
        <w:pStyle w:val="ListParagraph"/>
        <w:numPr>
          <w:ilvl w:val="1"/>
          <w:numId w:val="104"/>
        </w:numPr>
        <w:tabs>
          <w:tab w:pos="940" w:val="left" w:leader="none"/>
        </w:tabs>
        <w:spacing w:line="276" w:lineRule="auto" w:before="114" w:after="0"/>
        <w:ind w:left="110" w:right="389" w:firstLine="566"/>
        <w:jc w:val="both"/>
        <w:rPr>
          <w:sz w:val="26"/>
        </w:rPr>
      </w:pPr>
      <w:r>
        <w:rPr>
          <w:color w:val="231F20"/>
          <w:sz w:val="26"/>
        </w:rPr>
        <w:t>Có pháp không tương ưng với tha tâm trí cũng không tương ưng với dĩ tri căn. Nghĩa là dĩ tri căn không gồm thâu tha tâm trí, và tha</w:t>
      </w:r>
      <w:r>
        <w:rPr>
          <w:color w:val="231F20"/>
          <w:spacing w:val="-8"/>
          <w:sz w:val="26"/>
        </w:rPr>
        <w:t> </w:t>
      </w:r>
      <w:r>
        <w:rPr>
          <w:color w:val="231F20"/>
          <w:sz w:val="26"/>
        </w:rPr>
        <w:t>tâm</w:t>
      </w:r>
      <w:r>
        <w:rPr>
          <w:color w:val="231F20"/>
          <w:spacing w:val="-8"/>
          <w:sz w:val="26"/>
        </w:rPr>
        <w:t> </w:t>
      </w:r>
      <w:r>
        <w:rPr>
          <w:color w:val="231F20"/>
          <w:sz w:val="26"/>
        </w:rPr>
        <w:t>trí,</w:t>
      </w:r>
      <w:r>
        <w:rPr>
          <w:color w:val="231F20"/>
          <w:spacing w:val="-8"/>
          <w:sz w:val="26"/>
        </w:rPr>
        <w:t> </w:t>
      </w:r>
      <w:r>
        <w:rPr>
          <w:color w:val="231F20"/>
          <w:sz w:val="26"/>
        </w:rPr>
        <w:t>dĩ</w:t>
      </w:r>
      <w:r>
        <w:rPr>
          <w:color w:val="231F20"/>
          <w:spacing w:val="-8"/>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không</w:t>
      </w:r>
      <w:r>
        <w:rPr>
          <w:color w:val="231F20"/>
          <w:spacing w:val="-8"/>
          <w:sz w:val="26"/>
        </w:rPr>
        <w:t> </w:t>
      </w:r>
      <w:r>
        <w:rPr>
          <w:color w:val="231F20"/>
          <w:sz w:val="26"/>
        </w:rPr>
        <w:t>gồm</w:t>
      </w:r>
      <w:r>
        <w:rPr>
          <w:color w:val="231F20"/>
          <w:spacing w:val="-8"/>
          <w:sz w:val="26"/>
        </w:rPr>
        <w:t> </w:t>
      </w:r>
      <w:r>
        <w:rPr>
          <w:color w:val="231F20"/>
          <w:sz w:val="26"/>
        </w:rPr>
        <w:t>thâu,</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các</w:t>
      </w:r>
      <w:r>
        <w:rPr>
          <w:color w:val="231F20"/>
          <w:spacing w:val="-8"/>
          <w:sz w:val="26"/>
        </w:rPr>
        <w:t> </w:t>
      </w:r>
      <w:r>
        <w:rPr>
          <w:color w:val="231F20"/>
          <w:sz w:val="26"/>
        </w:rPr>
        <w:t>tâm</w:t>
      </w:r>
      <w:r>
        <w:rPr>
          <w:color w:val="231F20"/>
          <w:spacing w:val="-8"/>
          <w:sz w:val="26"/>
        </w:rPr>
        <w:t> </w:t>
      </w:r>
      <w:r>
        <w:rPr>
          <w:color w:val="231F20"/>
          <w:sz w:val="26"/>
        </w:rPr>
        <w:t>tâm sở pháp khác, sắc vô vi, tâm bất tương ưng</w:t>
      </w:r>
      <w:r>
        <w:rPr>
          <w:color w:val="231F20"/>
          <w:spacing w:val="-3"/>
          <w:sz w:val="26"/>
        </w:rPr>
        <w:t> </w:t>
      </w:r>
      <w:r>
        <w:rPr>
          <w:color w:val="231F20"/>
          <w:sz w:val="26"/>
        </w:rPr>
        <w:t>hành.</w:t>
      </w:r>
    </w:p>
    <w:p>
      <w:pPr>
        <w:pStyle w:val="BodyText"/>
        <w:spacing w:line="276" w:lineRule="auto"/>
        <w:ind w:left="110" w:right="389"/>
      </w:pPr>
      <w:r>
        <w:rPr>
          <w:color w:val="231F20"/>
        </w:rPr>
        <w:t>Trong đây: Dĩ tri căn không gồm thâu tha tâm trí: Tức là cụ tri căn gồm thâu tha tâm trí và tha tâm trí hữu lậu. </w:t>
      </w:r>
      <w:r>
        <w:rPr>
          <w:color w:val="231F20"/>
          <w:spacing w:val="-4"/>
        </w:rPr>
        <w:t>Trí </w:t>
      </w:r>
      <w:r>
        <w:rPr>
          <w:color w:val="231F20"/>
        </w:rPr>
        <w:t>này không tương ưng với tha tâm trí, vì tự tánh cùng với tự tánh là không tương ưng, cũng không tương ưng với dĩ tri căn, vì là tụ khác.</w:t>
      </w:r>
    </w:p>
    <w:p>
      <w:pPr>
        <w:pStyle w:val="BodyText"/>
        <w:spacing w:line="276" w:lineRule="auto"/>
        <w:ind w:left="110" w:right="389"/>
      </w:pPr>
      <w:r>
        <w:rPr>
          <w:color w:val="231F20"/>
        </w:rPr>
        <w:t>Và</w:t>
      </w:r>
      <w:r>
        <w:rPr>
          <w:color w:val="231F20"/>
          <w:spacing w:val="-11"/>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dĩ</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các tâm tâm sở pháp khác: Tức là tâm tâm sở pháp cùng sinh trong tụ thuộc vị tri đương tri căn, tha tâm trí không gồm thâu, không </w:t>
      </w:r>
      <w:r>
        <w:rPr>
          <w:color w:val="231F20"/>
          <w:spacing w:val="-3"/>
        </w:rPr>
        <w:t>tương </w:t>
      </w:r>
      <w:r>
        <w:rPr>
          <w:color w:val="231F20"/>
        </w:rPr>
        <w:t>ưng,</w:t>
      </w:r>
      <w:r>
        <w:rPr>
          <w:color w:val="231F20"/>
          <w:spacing w:val="-8"/>
        </w:rPr>
        <w:t> </w:t>
      </w:r>
      <w:r>
        <w:rPr>
          <w:color w:val="231F20"/>
        </w:rPr>
        <w:t>các</w:t>
      </w:r>
      <w:r>
        <w:rPr>
          <w:color w:val="231F20"/>
          <w:spacing w:val="-7"/>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rPr>
        <w:t>pháp</w:t>
      </w:r>
      <w:r>
        <w:rPr>
          <w:color w:val="231F20"/>
          <w:spacing w:val="-7"/>
        </w:rPr>
        <w:t> </w:t>
      </w:r>
      <w:r>
        <w:rPr>
          <w:color w:val="231F20"/>
        </w:rPr>
        <w:t>cùng</w:t>
      </w:r>
      <w:r>
        <w:rPr>
          <w:color w:val="231F20"/>
          <w:spacing w:val="-7"/>
        </w:rPr>
        <w:t> </w:t>
      </w:r>
      <w:r>
        <w:rPr>
          <w:color w:val="231F20"/>
        </w:rPr>
        <w:t>sinh</w:t>
      </w:r>
      <w:r>
        <w:rPr>
          <w:color w:val="231F20"/>
          <w:spacing w:val="-8"/>
        </w:rPr>
        <w:t> </w:t>
      </w:r>
      <w:r>
        <w:rPr>
          <w:color w:val="231F20"/>
        </w:rPr>
        <w:t>trong</w:t>
      </w:r>
      <w:r>
        <w:rPr>
          <w:color w:val="231F20"/>
          <w:spacing w:val="-7"/>
        </w:rPr>
        <w:t> </w:t>
      </w:r>
      <w:r>
        <w:rPr>
          <w:color w:val="231F20"/>
        </w:rPr>
        <w:t>tụ</w:t>
      </w:r>
      <w:r>
        <w:rPr>
          <w:color w:val="231F20"/>
          <w:spacing w:val="-7"/>
        </w:rPr>
        <w:t> </w:t>
      </w:r>
      <w:r>
        <w:rPr>
          <w:color w:val="231F20"/>
        </w:rPr>
        <w:t>thuộc</w:t>
      </w:r>
      <w:r>
        <w:rPr>
          <w:color w:val="231F20"/>
          <w:spacing w:val="-7"/>
        </w:rPr>
        <w:t> </w:t>
      </w:r>
      <w:r>
        <w:rPr>
          <w:color w:val="231F20"/>
        </w:rPr>
        <w:t>cụ</w:t>
      </w:r>
      <w:r>
        <w:rPr>
          <w:color w:val="231F20"/>
          <w:spacing w:val="-8"/>
        </w:rPr>
        <w:t> </w:t>
      </w:r>
      <w:r>
        <w:rPr>
          <w:color w:val="231F20"/>
        </w:rPr>
        <w:t>tri</w:t>
      </w:r>
      <w:r>
        <w:rPr>
          <w:color w:val="231F20"/>
          <w:spacing w:val="-7"/>
        </w:rPr>
        <w:t> </w:t>
      </w:r>
      <w:r>
        <w:rPr>
          <w:color w:val="231F20"/>
        </w:rPr>
        <w:t>căn,</w:t>
      </w:r>
      <w:r>
        <w:rPr>
          <w:color w:val="231F20"/>
          <w:spacing w:val="-7"/>
        </w:rPr>
        <w:t> </w:t>
      </w:r>
      <w:r>
        <w:rPr>
          <w:color w:val="231F20"/>
        </w:rPr>
        <w:t>tha</w:t>
      </w:r>
      <w:r>
        <w:rPr>
          <w:color w:val="231F20"/>
          <w:spacing w:val="-7"/>
        </w:rPr>
        <w:t> </w:t>
      </w:r>
      <w:r>
        <w:rPr>
          <w:color w:val="231F20"/>
        </w:rPr>
        <w:t>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trí không gồm thâu, không tương ưng và tâm tâm sở pháp hữu </w:t>
      </w:r>
      <w:r>
        <w:rPr>
          <w:color w:val="231F20"/>
          <w:spacing w:val="-4"/>
        </w:rPr>
        <w:t>lậu.</w:t>
      </w:r>
      <w:r>
        <w:rPr>
          <w:color w:val="231F20"/>
          <w:spacing w:val="57"/>
        </w:rPr>
        <w:t> </w:t>
      </w:r>
      <w:r>
        <w:rPr>
          <w:color w:val="231F20"/>
        </w:rPr>
        <w:t>Những thứ này đều cùng không tương ưng, vì là tụ khác.</w:t>
      </w:r>
    </w:p>
    <w:p>
      <w:pPr>
        <w:pStyle w:val="BodyText"/>
        <w:spacing w:line="273" w:lineRule="auto" w:before="112"/>
        <w:ind w:right="107"/>
      </w:pPr>
      <w:r>
        <w:rPr>
          <w:color w:val="231F20"/>
        </w:rPr>
        <w:t>Sắc vô vi, tâm bất tương ưng hành: Tức là tất cả sắc vô vi và tâm bất tương ưng hành đều cùng không tương ưng vì không có đối tượng duyên.</w:t>
      </w:r>
    </w:p>
    <w:p>
      <w:pPr>
        <w:pStyle w:val="BodyText"/>
        <w:spacing w:line="273" w:lineRule="auto" w:before="110"/>
        <w:ind w:right="107"/>
      </w:pPr>
      <w:r>
        <w:rPr>
          <w:color w:val="231F20"/>
        </w:rPr>
        <w:t>Đối với cụ tri căn cũng như vậy. Như tha tâm trí đối với dĩ tri căn có bốn trường hợp, ở đây đối với cụ tri căn cũng như vậy.</w:t>
      </w:r>
    </w:p>
    <w:p>
      <w:pPr>
        <w:pStyle w:val="BodyText"/>
        <w:spacing w:line="273" w:lineRule="auto" w:before="112"/>
        <w:ind w:right="106"/>
      </w:pPr>
      <w:r>
        <w:rPr>
          <w:i/>
          <w:color w:val="231F20"/>
        </w:rPr>
        <w:t>Hỏi: </w:t>
      </w:r>
      <w:r>
        <w:rPr>
          <w:color w:val="231F20"/>
        </w:rPr>
        <w:t>Các pháp tương ưng với thế tục trí thì chúng tương ưng với khổ trí... cho đến chánh định chăng?</w:t>
      </w:r>
    </w:p>
    <w:p>
      <w:pPr>
        <w:spacing w:before="112"/>
        <w:ind w:left="960" w:right="0" w:firstLine="0"/>
        <w:jc w:val="both"/>
        <w:rPr>
          <w:sz w:val="26"/>
        </w:rPr>
      </w:pPr>
      <w:r>
        <w:rPr>
          <w:i/>
          <w:color w:val="231F20"/>
          <w:sz w:val="26"/>
        </w:rPr>
        <w:t>Đáp: </w:t>
      </w:r>
      <w:r>
        <w:rPr>
          <w:color w:val="231F20"/>
          <w:sz w:val="26"/>
        </w:rPr>
        <w:t>Không có.</w:t>
      </w:r>
    </w:p>
    <w:p>
      <w:pPr>
        <w:pStyle w:val="BodyText"/>
        <w:spacing w:line="273" w:lineRule="auto" w:before="154"/>
        <w:jc w:val="left"/>
      </w:pPr>
      <w:r>
        <w:rPr>
          <w:i/>
          <w:color w:val="231F20"/>
        </w:rPr>
        <w:t>Hỏi: </w:t>
      </w:r>
      <w:r>
        <w:rPr>
          <w:color w:val="231F20"/>
        </w:rPr>
        <w:t>Nếu như các pháp tương ưng với khổ trí… cho đến chánh định thì chúng tương ưng với thế tục trí chăng?</w:t>
      </w:r>
    </w:p>
    <w:p>
      <w:pPr>
        <w:pStyle w:val="BodyText"/>
        <w:spacing w:line="273" w:lineRule="auto" w:before="112"/>
        <w:jc w:val="left"/>
      </w:pPr>
      <w:r>
        <w:rPr>
          <w:i/>
          <w:color w:val="231F20"/>
        </w:rPr>
        <w:t>Đáp: </w:t>
      </w:r>
      <w:r>
        <w:rPr>
          <w:color w:val="231F20"/>
        </w:rPr>
        <w:t>Không có. Vì sao? Vì không phải là một tâm. Vì khổ trí cho đến chánh định đều là vô lậu.</w:t>
      </w:r>
    </w:p>
    <w:p>
      <w:pPr>
        <w:pStyle w:val="BodyText"/>
        <w:spacing w:line="273" w:lineRule="auto" w:before="112"/>
        <w:jc w:val="left"/>
      </w:pPr>
      <w:r>
        <w:rPr>
          <w:i/>
          <w:color w:val="231F20"/>
        </w:rPr>
        <w:t>Hỏi: </w:t>
      </w:r>
      <w:r>
        <w:rPr>
          <w:color w:val="231F20"/>
        </w:rPr>
        <w:t>Các pháp tương ưng với khổ trí thì chúng tương ưng với tập trí chăng?</w:t>
      </w:r>
    </w:p>
    <w:p>
      <w:pPr>
        <w:spacing w:before="111"/>
        <w:ind w:left="960" w:right="0" w:firstLine="0"/>
        <w:jc w:val="left"/>
        <w:rPr>
          <w:sz w:val="26"/>
        </w:rPr>
      </w:pPr>
      <w:r>
        <w:rPr>
          <w:i/>
          <w:color w:val="231F20"/>
          <w:sz w:val="26"/>
        </w:rPr>
        <w:t>Đáp: </w:t>
      </w:r>
      <w:r>
        <w:rPr>
          <w:color w:val="231F20"/>
          <w:sz w:val="26"/>
        </w:rPr>
        <w:t>Không có.</w:t>
      </w:r>
    </w:p>
    <w:p>
      <w:pPr>
        <w:pStyle w:val="BodyText"/>
        <w:spacing w:line="273" w:lineRule="auto" w:before="155"/>
        <w:jc w:val="left"/>
      </w:pPr>
      <w:r>
        <w:rPr>
          <w:i/>
          <w:color w:val="231F20"/>
        </w:rPr>
        <w:t>Hỏi: </w:t>
      </w:r>
      <w:r>
        <w:rPr>
          <w:color w:val="231F20"/>
        </w:rPr>
        <w:t>Nếu như các pháp tương ưng với tập trí thì chúng tương ưng với khổ trí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4"/>
        <w:ind w:right="107"/>
      </w:pPr>
      <w:r>
        <w:rPr>
          <w:color w:val="231F20"/>
        </w:rPr>
        <w:t>Đối</w:t>
      </w:r>
      <w:r>
        <w:rPr>
          <w:color w:val="231F20"/>
          <w:spacing w:val="-12"/>
        </w:rPr>
        <w:t> </w:t>
      </w:r>
      <w:r>
        <w:rPr>
          <w:color w:val="231F20"/>
        </w:rPr>
        <w:t>với</w:t>
      </w:r>
      <w:r>
        <w:rPr>
          <w:color w:val="231F20"/>
          <w:spacing w:val="-12"/>
        </w:rPr>
        <w:t> </w:t>
      </w:r>
      <w:r>
        <w:rPr>
          <w:color w:val="231F20"/>
        </w:rPr>
        <w:t>diệt,</w:t>
      </w:r>
      <w:r>
        <w:rPr>
          <w:color w:val="231F20"/>
          <w:spacing w:val="-11"/>
        </w:rPr>
        <w:t> </w:t>
      </w:r>
      <w:r>
        <w:rPr>
          <w:color w:val="231F20"/>
        </w:rPr>
        <w:t>đạo</w:t>
      </w:r>
      <w:r>
        <w:rPr>
          <w:color w:val="231F20"/>
          <w:spacing w:val="-12"/>
        </w:rPr>
        <w:t> </w:t>
      </w:r>
      <w:r>
        <w:rPr>
          <w:color w:val="231F20"/>
        </w:rPr>
        <w:t>trí,</w:t>
      </w:r>
      <w:r>
        <w:rPr>
          <w:color w:val="231F20"/>
          <w:spacing w:val="-15"/>
        </w:rPr>
        <w:t> </w:t>
      </w:r>
      <w:r>
        <w:rPr>
          <w:color w:val="231F20"/>
        </w:rPr>
        <w:t>Tam-ma-địa</w:t>
      </w:r>
      <w:r>
        <w:rPr>
          <w:color w:val="231F20"/>
          <w:spacing w:val="-12"/>
        </w:rPr>
        <w:t> </w:t>
      </w:r>
      <w:r>
        <w:rPr>
          <w:color w:val="231F20"/>
        </w:rPr>
        <w:t>vô</w:t>
      </w:r>
      <w:r>
        <w:rPr>
          <w:color w:val="231F20"/>
          <w:spacing w:val="-12"/>
        </w:rPr>
        <w:t> </w:t>
      </w:r>
      <w:r>
        <w:rPr>
          <w:color w:val="231F20"/>
        </w:rPr>
        <w:t>tướng</w:t>
      </w:r>
      <w:r>
        <w:rPr>
          <w:color w:val="231F20"/>
          <w:spacing w:val="-11"/>
        </w:rPr>
        <w:t> </w:t>
      </w:r>
      <w:r>
        <w:rPr>
          <w:color w:val="231F20"/>
        </w:rPr>
        <w:t>thì</w:t>
      </w:r>
      <w:r>
        <w:rPr>
          <w:color w:val="231F20"/>
          <w:spacing w:val="-12"/>
        </w:rPr>
        <w:t> </w:t>
      </w:r>
      <w:r>
        <w:rPr>
          <w:color w:val="231F20"/>
        </w:rPr>
        <w:t>cũng</w:t>
      </w:r>
      <w:r>
        <w:rPr>
          <w:color w:val="231F20"/>
          <w:spacing w:val="-12"/>
        </w:rPr>
        <w:t> </w:t>
      </w:r>
      <w:r>
        <w:rPr>
          <w:color w:val="231F20"/>
        </w:rPr>
        <w:t>như</w:t>
      </w:r>
      <w:r>
        <w:rPr>
          <w:color w:val="231F20"/>
          <w:spacing w:val="-11"/>
        </w:rPr>
        <w:t> </w:t>
      </w:r>
      <w:r>
        <w:rPr>
          <w:color w:val="231F20"/>
          <w:spacing w:val="-5"/>
        </w:rPr>
        <w:t>vậy.</w:t>
      </w:r>
      <w:r>
        <w:rPr>
          <w:color w:val="231F20"/>
          <w:spacing w:val="-16"/>
        </w:rPr>
        <w:t> </w:t>
      </w:r>
      <w:r>
        <w:rPr>
          <w:color w:val="231F20"/>
        </w:rPr>
        <w:t>Vì sao?</w:t>
      </w:r>
      <w:r>
        <w:rPr>
          <w:color w:val="231F20"/>
          <w:spacing w:val="-13"/>
        </w:rPr>
        <w:t> </w:t>
      </w:r>
      <w:r>
        <w:rPr>
          <w:color w:val="231F20"/>
        </w:rPr>
        <w:t>Vì</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một</w:t>
      </w:r>
      <w:r>
        <w:rPr>
          <w:color w:val="231F20"/>
          <w:spacing w:val="-7"/>
        </w:rPr>
        <w:t> </w:t>
      </w:r>
      <w:r>
        <w:rPr>
          <w:color w:val="231F20"/>
        </w:rPr>
        <w:t>tâm,</w:t>
      </w:r>
      <w:r>
        <w:rPr>
          <w:color w:val="231F20"/>
          <w:spacing w:val="-7"/>
        </w:rPr>
        <w:t> </w:t>
      </w:r>
      <w:r>
        <w:rPr>
          <w:color w:val="231F20"/>
        </w:rPr>
        <w:t>vì</w:t>
      </w:r>
      <w:r>
        <w:rPr>
          <w:color w:val="231F20"/>
          <w:spacing w:val="-8"/>
        </w:rPr>
        <w:t> </w:t>
      </w:r>
      <w:r>
        <w:rPr>
          <w:color w:val="231F20"/>
        </w:rPr>
        <w:t>hành</w:t>
      </w:r>
      <w:r>
        <w:rPr>
          <w:color w:val="231F20"/>
          <w:spacing w:val="-7"/>
        </w:rPr>
        <w:t> </w:t>
      </w:r>
      <w:r>
        <w:rPr>
          <w:color w:val="231F20"/>
        </w:rPr>
        <w:t>tướng</w:t>
      </w:r>
      <w:r>
        <w:rPr>
          <w:color w:val="231F20"/>
          <w:spacing w:val="-7"/>
        </w:rPr>
        <w:t> </w:t>
      </w:r>
      <w:r>
        <w:rPr>
          <w:color w:val="231F20"/>
        </w:rPr>
        <w:t>khác</w:t>
      </w:r>
      <w:r>
        <w:rPr>
          <w:color w:val="231F20"/>
          <w:spacing w:val="-8"/>
        </w:rPr>
        <w:t> </w:t>
      </w:r>
      <w:r>
        <w:rPr>
          <w:color w:val="231F20"/>
        </w:rPr>
        <w:t>nhau,</w:t>
      </w:r>
      <w:r>
        <w:rPr>
          <w:color w:val="231F20"/>
          <w:spacing w:val="-7"/>
        </w:rPr>
        <w:t> </w:t>
      </w:r>
      <w:r>
        <w:rPr>
          <w:color w:val="231F20"/>
        </w:rPr>
        <w:t>hoặc</w:t>
      </w:r>
      <w:r>
        <w:rPr>
          <w:color w:val="231F20"/>
          <w:spacing w:val="-7"/>
        </w:rPr>
        <w:t> </w:t>
      </w:r>
      <w:r>
        <w:rPr>
          <w:color w:val="231F20"/>
        </w:rPr>
        <w:t>vì</w:t>
      </w:r>
      <w:r>
        <w:rPr>
          <w:color w:val="231F20"/>
          <w:spacing w:val="-7"/>
        </w:rPr>
        <w:t> </w:t>
      </w:r>
      <w:r>
        <w:rPr>
          <w:color w:val="231F20"/>
        </w:rPr>
        <w:t>đối tượng duyên khác nhau.</w:t>
      </w:r>
    </w:p>
    <w:p>
      <w:pPr>
        <w:pStyle w:val="BodyText"/>
        <w:spacing w:line="273" w:lineRule="auto" w:before="111"/>
        <w:ind w:right="107"/>
      </w:pPr>
      <w:r>
        <w:rPr>
          <w:i/>
          <w:color w:val="231F20"/>
        </w:rPr>
        <w:t>Hỏi: </w:t>
      </w:r>
      <w:r>
        <w:rPr>
          <w:color w:val="231F20"/>
        </w:rPr>
        <w:t>Các pháp tương ưng với khổ trí thì chúng tương ưng với Tam-ma-địa không chăng?</w:t>
      </w:r>
    </w:p>
    <w:p>
      <w:pPr>
        <w:pStyle w:val="BodyText"/>
        <w:spacing w:before="112"/>
        <w:ind w:left="960" w:firstLine="0"/>
      </w:pPr>
      <w:r>
        <w:rPr>
          <w:i/>
          <w:color w:val="231F20"/>
        </w:rPr>
        <w:t>Đáp: </w:t>
      </w:r>
      <w:r>
        <w:rPr>
          <w:color w:val="231F20"/>
        </w:rPr>
        <w:t>Nên nêu ra bốn trường hợp, vì nghĩa không nhất định.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5"/>
        </w:numPr>
        <w:tabs>
          <w:tab w:pos="963" w:val="left" w:leader="none"/>
        </w:tabs>
        <w:spacing w:line="273" w:lineRule="auto" w:before="89" w:after="0"/>
        <w:ind w:left="110" w:right="390" w:firstLine="566"/>
        <w:jc w:val="both"/>
        <w:rPr>
          <w:sz w:val="26"/>
        </w:rPr>
      </w:pPr>
      <w:r>
        <w:rPr>
          <w:color w:val="231F20"/>
          <w:sz w:val="26"/>
        </w:rPr>
        <w:t>Có pháp tương ưng với khổ trí không phải là Tam-ma-địa không. Nghĩa là khổ trí tương ưng với không và không không tương ưng với pháp tương ưng của khổ trí. Trong đây: Khổ trí tương ưng với không: Tức là khổ trí tương ưng với Tam-ma-địa không. </w:t>
      </w:r>
      <w:r>
        <w:rPr>
          <w:color w:val="231F20"/>
          <w:spacing w:val="-8"/>
          <w:sz w:val="26"/>
        </w:rPr>
        <w:t>Tam- </w:t>
      </w:r>
      <w:r>
        <w:rPr>
          <w:color w:val="231F20"/>
          <w:sz w:val="26"/>
        </w:rPr>
        <w:t>ma-địa này cùng với khổ trí tương ưng không phải là không, vì </w:t>
      </w:r>
      <w:r>
        <w:rPr>
          <w:color w:val="231F20"/>
          <w:spacing w:val="-6"/>
          <w:sz w:val="26"/>
        </w:rPr>
        <w:t>tự </w:t>
      </w:r>
      <w:r>
        <w:rPr>
          <w:color w:val="231F20"/>
          <w:sz w:val="26"/>
        </w:rPr>
        <w:t>tánh cùng với tự tánh là không tương ưng. Và không không </w:t>
      </w:r>
      <w:r>
        <w:rPr>
          <w:color w:val="231F20"/>
          <w:spacing w:val="-3"/>
          <w:sz w:val="26"/>
        </w:rPr>
        <w:t>tương </w:t>
      </w:r>
      <w:r>
        <w:rPr>
          <w:color w:val="231F20"/>
          <w:sz w:val="26"/>
        </w:rPr>
        <w:t>ưng</w:t>
      </w:r>
      <w:r>
        <w:rPr>
          <w:color w:val="231F20"/>
          <w:spacing w:val="-4"/>
          <w:sz w:val="26"/>
        </w:rPr>
        <w:t> </w:t>
      </w:r>
      <w:r>
        <w:rPr>
          <w:color w:val="231F20"/>
          <w:sz w:val="26"/>
        </w:rPr>
        <w:t>với</w:t>
      </w:r>
      <w:r>
        <w:rPr>
          <w:color w:val="231F20"/>
          <w:spacing w:val="-3"/>
          <w:sz w:val="26"/>
        </w:rPr>
        <w:t> </w:t>
      </w:r>
      <w:r>
        <w:rPr>
          <w:color w:val="231F20"/>
          <w:sz w:val="26"/>
        </w:rPr>
        <w:t>pháp</w:t>
      </w:r>
      <w:r>
        <w:rPr>
          <w:color w:val="231F20"/>
          <w:spacing w:val="-3"/>
          <w:sz w:val="26"/>
        </w:rPr>
        <w:t> </w:t>
      </w:r>
      <w:r>
        <w:rPr>
          <w:color w:val="231F20"/>
          <w:sz w:val="26"/>
        </w:rPr>
        <w:t>tương</w:t>
      </w:r>
      <w:r>
        <w:rPr>
          <w:color w:val="231F20"/>
          <w:spacing w:val="-3"/>
          <w:sz w:val="26"/>
        </w:rPr>
        <w:t> </w:t>
      </w:r>
      <w:r>
        <w:rPr>
          <w:color w:val="231F20"/>
          <w:sz w:val="26"/>
        </w:rPr>
        <w:t>ưng</w:t>
      </w:r>
      <w:r>
        <w:rPr>
          <w:color w:val="231F20"/>
          <w:spacing w:val="-4"/>
          <w:sz w:val="26"/>
        </w:rPr>
        <w:t> </w:t>
      </w:r>
      <w:r>
        <w:rPr>
          <w:color w:val="231F20"/>
          <w:sz w:val="26"/>
        </w:rPr>
        <w:t>của</w:t>
      </w:r>
      <w:r>
        <w:rPr>
          <w:color w:val="231F20"/>
          <w:spacing w:val="-3"/>
          <w:sz w:val="26"/>
        </w:rPr>
        <w:t> </w:t>
      </w:r>
      <w:r>
        <w:rPr>
          <w:color w:val="231F20"/>
          <w:sz w:val="26"/>
        </w:rPr>
        <w:t>khổ</w:t>
      </w:r>
      <w:r>
        <w:rPr>
          <w:color w:val="231F20"/>
          <w:spacing w:val="-3"/>
          <w:sz w:val="26"/>
        </w:rPr>
        <w:t> </w:t>
      </w:r>
      <w:r>
        <w:rPr>
          <w:color w:val="231F20"/>
          <w:sz w:val="26"/>
        </w:rPr>
        <w:t>trí:</w:t>
      </w:r>
      <w:r>
        <w:rPr>
          <w:color w:val="231F20"/>
          <w:spacing w:val="-8"/>
          <w:sz w:val="26"/>
        </w:rPr>
        <w:t> </w:t>
      </w:r>
      <w:r>
        <w:rPr>
          <w:color w:val="231F20"/>
          <w:sz w:val="26"/>
        </w:rPr>
        <w:t>Tức</w:t>
      </w:r>
      <w:r>
        <w:rPr>
          <w:color w:val="231F20"/>
          <w:spacing w:val="-3"/>
          <w:sz w:val="26"/>
        </w:rPr>
        <w:t> </w:t>
      </w:r>
      <w:r>
        <w:rPr>
          <w:color w:val="231F20"/>
          <w:sz w:val="26"/>
        </w:rPr>
        <w:t>là</w:t>
      </w:r>
      <w:r>
        <w:rPr>
          <w:color w:val="231F20"/>
          <w:spacing w:val="-4"/>
          <w:sz w:val="26"/>
        </w:rPr>
        <w:t> </w:t>
      </w:r>
      <w:r>
        <w:rPr>
          <w:color w:val="231F20"/>
          <w:sz w:val="26"/>
        </w:rPr>
        <w:t>vô</w:t>
      </w:r>
      <w:r>
        <w:rPr>
          <w:color w:val="231F20"/>
          <w:spacing w:val="-3"/>
          <w:sz w:val="26"/>
        </w:rPr>
        <w:t> </w:t>
      </w:r>
      <w:r>
        <w:rPr>
          <w:color w:val="231F20"/>
          <w:sz w:val="26"/>
        </w:rPr>
        <w:t>nguyện</w:t>
      </w:r>
      <w:r>
        <w:rPr>
          <w:color w:val="231F20"/>
          <w:spacing w:val="-3"/>
          <w:sz w:val="26"/>
        </w:rPr>
        <w:t> </w:t>
      </w:r>
      <w:r>
        <w:rPr>
          <w:color w:val="231F20"/>
          <w:sz w:val="26"/>
        </w:rPr>
        <w:t>cùng</w:t>
      </w:r>
      <w:r>
        <w:rPr>
          <w:color w:val="231F20"/>
          <w:spacing w:val="-3"/>
          <w:sz w:val="26"/>
        </w:rPr>
        <w:t> </w:t>
      </w:r>
      <w:r>
        <w:rPr>
          <w:color w:val="231F20"/>
          <w:sz w:val="26"/>
        </w:rPr>
        <w:t>sinh</w:t>
      </w:r>
      <w:r>
        <w:rPr>
          <w:color w:val="231F20"/>
          <w:spacing w:val="-3"/>
          <w:sz w:val="26"/>
        </w:rPr>
        <w:t> </w:t>
      </w:r>
      <w:r>
        <w:rPr>
          <w:color w:val="231F20"/>
          <w:sz w:val="26"/>
        </w:rPr>
        <w:t>với pháp tương ưng của khổ trí. Pháp này cùng với khổ trí tương ưng không phải là không, vì là tụ khác.</w:t>
      </w:r>
    </w:p>
    <w:p>
      <w:pPr>
        <w:pStyle w:val="ListParagraph"/>
        <w:numPr>
          <w:ilvl w:val="0"/>
          <w:numId w:val="105"/>
        </w:numPr>
        <w:tabs>
          <w:tab w:pos="932" w:val="left" w:leader="none"/>
        </w:tabs>
        <w:spacing w:line="273" w:lineRule="auto" w:before="106" w:after="0"/>
        <w:ind w:left="110" w:right="392" w:firstLine="566"/>
        <w:jc w:val="both"/>
        <w:rPr>
          <w:sz w:val="26"/>
        </w:rPr>
      </w:pPr>
      <w:r>
        <w:rPr>
          <w:color w:val="231F20"/>
          <w:sz w:val="26"/>
        </w:rPr>
        <w:t>Có </w:t>
      </w:r>
      <w:r>
        <w:rPr>
          <w:color w:val="231F20"/>
          <w:spacing w:val="-3"/>
          <w:sz w:val="26"/>
        </w:rPr>
        <w:t>pháp </w:t>
      </w:r>
      <w:r>
        <w:rPr>
          <w:color w:val="231F20"/>
          <w:spacing w:val="-4"/>
          <w:sz w:val="26"/>
        </w:rPr>
        <w:t>tương </w:t>
      </w:r>
      <w:r>
        <w:rPr>
          <w:color w:val="231F20"/>
          <w:spacing w:val="-3"/>
          <w:sz w:val="26"/>
        </w:rPr>
        <w:t>ưng với </w:t>
      </w:r>
      <w:r>
        <w:rPr>
          <w:color w:val="231F20"/>
          <w:spacing w:val="-6"/>
          <w:sz w:val="26"/>
        </w:rPr>
        <w:t>Tam-ma-địa </w:t>
      </w:r>
      <w:r>
        <w:rPr>
          <w:color w:val="231F20"/>
          <w:spacing w:val="-4"/>
          <w:sz w:val="26"/>
        </w:rPr>
        <w:t>không không </w:t>
      </w:r>
      <w:r>
        <w:rPr>
          <w:color w:val="231F20"/>
          <w:spacing w:val="-3"/>
          <w:sz w:val="26"/>
        </w:rPr>
        <w:t>phải </w:t>
      </w:r>
      <w:r>
        <w:rPr>
          <w:color w:val="231F20"/>
          <w:sz w:val="26"/>
        </w:rPr>
        <w:t>là </w:t>
      </w:r>
      <w:r>
        <w:rPr>
          <w:color w:val="231F20"/>
          <w:spacing w:val="-4"/>
          <w:sz w:val="26"/>
        </w:rPr>
        <w:t>khổ </w:t>
      </w:r>
      <w:r>
        <w:rPr>
          <w:color w:val="231F20"/>
          <w:spacing w:val="-3"/>
          <w:sz w:val="26"/>
        </w:rPr>
        <w:t>trí. </w:t>
      </w:r>
      <w:r>
        <w:rPr>
          <w:color w:val="231F20"/>
          <w:spacing w:val="-4"/>
          <w:sz w:val="26"/>
        </w:rPr>
        <w:t>Nghĩa </w:t>
      </w:r>
      <w:r>
        <w:rPr>
          <w:color w:val="231F20"/>
          <w:sz w:val="26"/>
        </w:rPr>
        <w:t>là </w:t>
      </w:r>
      <w:r>
        <w:rPr>
          <w:color w:val="231F20"/>
          <w:spacing w:val="-4"/>
          <w:sz w:val="26"/>
        </w:rPr>
        <w:t>không tương </w:t>
      </w:r>
      <w:r>
        <w:rPr>
          <w:color w:val="231F20"/>
          <w:spacing w:val="-3"/>
          <w:sz w:val="26"/>
        </w:rPr>
        <w:t>ưng với khổ trí </w:t>
      </w:r>
      <w:r>
        <w:rPr>
          <w:color w:val="231F20"/>
          <w:sz w:val="26"/>
        </w:rPr>
        <w:t>và </w:t>
      </w:r>
      <w:r>
        <w:rPr>
          <w:color w:val="231F20"/>
          <w:spacing w:val="-3"/>
          <w:sz w:val="26"/>
        </w:rPr>
        <w:t>khổ trí </w:t>
      </w:r>
      <w:r>
        <w:rPr>
          <w:color w:val="231F20"/>
          <w:spacing w:val="-4"/>
          <w:sz w:val="26"/>
        </w:rPr>
        <w:t>không tương ưng </w:t>
      </w:r>
      <w:r>
        <w:rPr>
          <w:color w:val="231F20"/>
          <w:spacing w:val="-3"/>
          <w:sz w:val="26"/>
        </w:rPr>
        <w:t>với pháp </w:t>
      </w:r>
      <w:r>
        <w:rPr>
          <w:color w:val="231F20"/>
          <w:spacing w:val="-4"/>
          <w:sz w:val="26"/>
        </w:rPr>
        <w:t>tương </w:t>
      </w:r>
      <w:r>
        <w:rPr>
          <w:color w:val="231F20"/>
          <w:spacing w:val="-3"/>
          <w:sz w:val="26"/>
        </w:rPr>
        <w:t>ưng của </w:t>
      </w:r>
      <w:r>
        <w:rPr>
          <w:color w:val="231F20"/>
          <w:spacing w:val="-4"/>
          <w:sz w:val="26"/>
        </w:rPr>
        <w:t>không. </w:t>
      </w:r>
      <w:r>
        <w:rPr>
          <w:color w:val="231F20"/>
          <w:spacing w:val="-5"/>
          <w:sz w:val="26"/>
        </w:rPr>
        <w:t>Trong </w:t>
      </w:r>
      <w:r>
        <w:rPr>
          <w:color w:val="231F20"/>
          <w:spacing w:val="-3"/>
          <w:sz w:val="26"/>
        </w:rPr>
        <w:t>đây: </w:t>
      </w:r>
      <w:r>
        <w:rPr>
          <w:color w:val="231F20"/>
          <w:spacing w:val="-4"/>
          <w:sz w:val="26"/>
        </w:rPr>
        <w:t>Không tương </w:t>
      </w:r>
      <w:r>
        <w:rPr>
          <w:color w:val="231F20"/>
          <w:spacing w:val="-3"/>
          <w:sz w:val="26"/>
        </w:rPr>
        <w:t>ưng với </w:t>
      </w:r>
      <w:r>
        <w:rPr>
          <w:color w:val="231F20"/>
          <w:spacing w:val="-4"/>
          <w:sz w:val="26"/>
        </w:rPr>
        <w:t>khổ </w:t>
      </w:r>
      <w:r>
        <w:rPr>
          <w:color w:val="231F20"/>
          <w:spacing w:val="-3"/>
          <w:sz w:val="26"/>
        </w:rPr>
        <w:t>trí: Tức </w:t>
      </w:r>
      <w:r>
        <w:rPr>
          <w:color w:val="231F20"/>
          <w:sz w:val="26"/>
        </w:rPr>
        <w:t>là </w:t>
      </w:r>
      <w:r>
        <w:rPr>
          <w:color w:val="231F20"/>
          <w:spacing w:val="-6"/>
          <w:sz w:val="26"/>
        </w:rPr>
        <w:t>Tam-ma-địa </w:t>
      </w:r>
      <w:r>
        <w:rPr>
          <w:color w:val="231F20"/>
          <w:spacing w:val="-4"/>
          <w:sz w:val="26"/>
        </w:rPr>
        <w:t>không </w:t>
      </w:r>
      <w:r>
        <w:rPr>
          <w:color w:val="231F20"/>
          <w:spacing w:val="-3"/>
          <w:sz w:val="26"/>
        </w:rPr>
        <w:t>cùng sinh với khổ trí. </w:t>
      </w:r>
      <w:r>
        <w:rPr>
          <w:color w:val="231F20"/>
          <w:spacing w:val="-6"/>
          <w:sz w:val="26"/>
        </w:rPr>
        <w:t>Trí </w:t>
      </w:r>
      <w:r>
        <w:rPr>
          <w:color w:val="231F20"/>
          <w:spacing w:val="-3"/>
          <w:sz w:val="26"/>
        </w:rPr>
        <w:t>này cùng </w:t>
      </w:r>
      <w:r>
        <w:rPr>
          <w:color w:val="231F20"/>
          <w:spacing w:val="-4"/>
          <w:sz w:val="26"/>
        </w:rPr>
        <w:t>với không tương </w:t>
      </w:r>
      <w:r>
        <w:rPr>
          <w:color w:val="231F20"/>
          <w:spacing w:val="-3"/>
          <w:sz w:val="26"/>
        </w:rPr>
        <w:t>ưng </w:t>
      </w:r>
      <w:r>
        <w:rPr>
          <w:color w:val="231F20"/>
          <w:spacing w:val="-4"/>
          <w:sz w:val="26"/>
        </w:rPr>
        <w:t>không </w:t>
      </w:r>
      <w:r>
        <w:rPr>
          <w:color w:val="231F20"/>
          <w:spacing w:val="-3"/>
          <w:sz w:val="26"/>
        </w:rPr>
        <w:t>phải </w:t>
      </w:r>
      <w:r>
        <w:rPr>
          <w:color w:val="231F20"/>
          <w:sz w:val="26"/>
        </w:rPr>
        <w:t>là </w:t>
      </w:r>
      <w:r>
        <w:rPr>
          <w:color w:val="231F20"/>
          <w:spacing w:val="-3"/>
          <w:sz w:val="26"/>
        </w:rPr>
        <w:t>khổ trí, </w:t>
      </w:r>
      <w:r>
        <w:rPr>
          <w:color w:val="231F20"/>
          <w:sz w:val="26"/>
        </w:rPr>
        <w:t>vì tự </w:t>
      </w:r>
      <w:r>
        <w:rPr>
          <w:color w:val="231F20"/>
          <w:spacing w:val="-3"/>
          <w:sz w:val="26"/>
        </w:rPr>
        <w:t>tánh cùng với </w:t>
      </w:r>
      <w:r>
        <w:rPr>
          <w:color w:val="231F20"/>
          <w:sz w:val="26"/>
        </w:rPr>
        <w:t>tự </w:t>
      </w:r>
      <w:r>
        <w:rPr>
          <w:color w:val="231F20"/>
          <w:spacing w:val="-3"/>
          <w:sz w:val="26"/>
        </w:rPr>
        <w:t>tánh </w:t>
      </w:r>
      <w:r>
        <w:rPr>
          <w:color w:val="231F20"/>
          <w:spacing w:val="-4"/>
          <w:sz w:val="26"/>
        </w:rPr>
        <w:t>là không</w:t>
      </w:r>
      <w:r>
        <w:rPr>
          <w:color w:val="231F20"/>
          <w:spacing w:val="-12"/>
          <w:sz w:val="26"/>
        </w:rPr>
        <w:t> </w:t>
      </w:r>
      <w:r>
        <w:rPr>
          <w:color w:val="231F20"/>
          <w:spacing w:val="-4"/>
          <w:sz w:val="26"/>
        </w:rPr>
        <w:t>tương</w:t>
      </w:r>
      <w:r>
        <w:rPr>
          <w:color w:val="231F20"/>
          <w:spacing w:val="-11"/>
          <w:sz w:val="26"/>
        </w:rPr>
        <w:t> </w:t>
      </w:r>
      <w:r>
        <w:rPr>
          <w:color w:val="231F20"/>
          <w:spacing w:val="-3"/>
          <w:sz w:val="26"/>
        </w:rPr>
        <w:t>ưng.</w:t>
      </w:r>
      <w:r>
        <w:rPr>
          <w:color w:val="231F20"/>
          <w:spacing w:val="-17"/>
          <w:sz w:val="26"/>
        </w:rPr>
        <w:t> </w:t>
      </w:r>
      <w:r>
        <w:rPr>
          <w:color w:val="231F20"/>
          <w:sz w:val="26"/>
        </w:rPr>
        <w:t>Và</w:t>
      </w:r>
      <w:r>
        <w:rPr>
          <w:color w:val="231F20"/>
          <w:spacing w:val="-12"/>
          <w:sz w:val="26"/>
        </w:rPr>
        <w:t> </w:t>
      </w:r>
      <w:r>
        <w:rPr>
          <w:color w:val="231F20"/>
          <w:spacing w:val="-3"/>
          <w:sz w:val="26"/>
        </w:rPr>
        <w:t>khổ</w:t>
      </w:r>
      <w:r>
        <w:rPr>
          <w:color w:val="231F20"/>
          <w:spacing w:val="-11"/>
          <w:sz w:val="26"/>
        </w:rPr>
        <w:t> </w:t>
      </w:r>
      <w:r>
        <w:rPr>
          <w:color w:val="231F20"/>
          <w:spacing w:val="-3"/>
          <w:sz w:val="26"/>
        </w:rPr>
        <w:t>trí</w:t>
      </w:r>
      <w:r>
        <w:rPr>
          <w:color w:val="231F20"/>
          <w:spacing w:val="-12"/>
          <w:sz w:val="26"/>
        </w:rPr>
        <w:t> </w:t>
      </w:r>
      <w:r>
        <w:rPr>
          <w:color w:val="231F20"/>
          <w:spacing w:val="-4"/>
          <w:sz w:val="26"/>
        </w:rPr>
        <w:t>không</w:t>
      </w:r>
      <w:r>
        <w:rPr>
          <w:color w:val="231F20"/>
          <w:spacing w:val="-11"/>
          <w:sz w:val="26"/>
        </w:rPr>
        <w:t> </w:t>
      </w:r>
      <w:r>
        <w:rPr>
          <w:color w:val="231F20"/>
          <w:spacing w:val="-4"/>
          <w:sz w:val="26"/>
        </w:rPr>
        <w:t>tương</w:t>
      </w:r>
      <w:r>
        <w:rPr>
          <w:color w:val="231F20"/>
          <w:spacing w:val="-12"/>
          <w:sz w:val="26"/>
        </w:rPr>
        <w:t> </w:t>
      </w:r>
      <w:r>
        <w:rPr>
          <w:color w:val="231F20"/>
          <w:spacing w:val="-3"/>
          <w:sz w:val="26"/>
        </w:rPr>
        <w:t>ưng</w:t>
      </w:r>
      <w:r>
        <w:rPr>
          <w:color w:val="231F20"/>
          <w:spacing w:val="-11"/>
          <w:sz w:val="26"/>
        </w:rPr>
        <w:t> </w:t>
      </w:r>
      <w:r>
        <w:rPr>
          <w:color w:val="231F20"/>
          <w:spacing w:val="-3"/>
          <w:sz w:val="26"/>
        </w:rPr>
        <w:t>với</w:t>
      </w:r>
      <w:r>
        <w:rPr>
          <w:color w:val="231F20"/>
          <w:spacing w:val="-12"/>
          <w:sz w:val="26"/>
        </w:rPr>
        <w:t> </w:t>
      </w:r>
      <w:r>
        <w:rPr>
          <w:color w:val="231F20"/>
          <w:spacing w:val="-3"/>
          <w:sz w:val="26"/>
        </w:rPr>
        <w:t>pháp</w:t>
      </w:r>
      <w:r>
        <w:rPr>
          <w:color w:val="231F20"/>
          <w:spacing w:val="-11"/>
          <w:sz w:val="26"/>
        </w:rPr>
        <w:t> </w:t>
      </w:r>
      <w:r>
        <w:rPr>
          <w:color w:val="231F20"/>
          <w:spacing w:val="-4"/>
          <w:sz w:val="26"/>
        </w:rPr>
        <w:t>tương</w:t>
      </w:r>
      <w:r>
        <w:rPr>
          <w:color w:val="231F20"/>
          <w:spacing w:val="-12"/>
          <w:sz w:val="26"/>
        </w:rPr>
        <w:t> </w:t>
      </w:r>
      <w:r>
        <w:rPr>
          <w:color w:val="231F20"/>
          <w:spacing w:val="-3"/>
          <w:sz w:val="26"/>
        </w:rPr>
        <w:t>ưng</w:t>
      </w:r>
      <w:r>
        <w:rPr>
          <w:color w:val="231F20"/>
          <w:spacing w:val="-11"/>
          <w:sz w:val="26"/>
        </w:rPr>
        <w:t> </w:t>
      </w:r>
      <w:r>
        <w:rPr>
          <w:color w:val="231F20"/>
          <w:spacing w:val="-4"/>
          <w:sz w:val="26"/>
        </w:rPr>
        <w:t>của không:</w:t>
      </w:r>
      <w:r>
        <w:rPr>
          <w:color w:val="231F20"/>
          <w:spacing w:val="-24"/>
          <w:sz w:val="26"/>
        </w:rPr>
        <w:t> </w:t>
      </w:r>
      <w:r>
        <w:rPr>
          <w:color w:val="231F20"/>
          <w:spacing w:val="-3"/>
          <w:sz w:val="26"/>
        </w:rPr>
        <w:t>Tức</w:t>
      </w:r>
      <w:r>
        <w:rPr>
          <w:color w:val="231F20"/>
          <w:spacing w:val="-18"/>
          <w:sz w:val="26"/>
        </w:rPr>
        <w:t> </w:t>
      </w:r>
      <w:r>
        <w:rPr>
          <w:color w:val="231F20"/>
          <w:sz w:val="26"/>
        </w:rPr>
        <w:t>là</w:t>
      </w:r>
      <w:r>
        <w:rPr>
          <w:color w:val="231F20"/>
          <w:spacing w:val="-18"/>
          <w:sz w:val="26"/>
        </w:rPr>
        <w:t> </w:t>
      </w:r>
      <w:r>
        <w:rPr>
          <w:color w:val="231F20"/>
          <w:spacing w:val="-3"/>
          <w:sz w:val="26"/>
        </w:rPr>
        <w:t>khổ</w:t>
      </w:r>
      <w:r>
        <w:rPr>
          <w:color w:val="231F20"/>
          <w:spacing w:val="-18"/>
          <w:sz w:val="26"/>
        </w:rPr>
        <w:t> </w:t>
      </w:r>
      <w:r>
        <w:rPr>
          <w:color w:val="231F20"/>
          <w:spacing w:val="-3"/>
          <w:sz w:val="26"/>
        </w:rPr>
        <w:t>nhẫn</w:t>
      </w:r>
      <w:r>
        <w:rPr>
          <w:color w:val="231F20"/>
          <w:spacing w:val="-18"/>
          <w:sz w:val="26"/>
        </w:rPr>
        <w:t> </w:t>
      </w:r>
      <w:r>
        <w:rPr>
          <w:color w:val="231F20"/>
          <w:spacing w:val="-3"/>
          <w:sz w:val="26"/>
        </w:rPr>
        <w:t>cùng</w:t>
      </w:r>
      <w:r>
        <w:rPr>
          <w:color w:val="231F20"/>
          <w:spacing w:val="-18"/>
          <w:sz w:val="26"/>
        </w:rPr>
        <w:t> </w:t>
      </w:r>
      <w:r>
        <w:rPr>
          <w:color w:val="231F20"/>
          <w:spacing w:val="-3"/>
          <w:sz w:val="26"/>
        </w:rPr>
        <w:t>sinh</w:t>
      </w:r>
      <w:r>
        <w:rPr>
          <w:color w:val="231F20"/>
          <w:spacing w:val="-18"/>
          <w:sz w:val="26"/>
        </w:rPr>
        <w:t> </w:t>
      </w:r>
      <w:r>
        <w:rPr>
          <w:color w:val="231F20"/>
          <w:spacing w:val="-3"/>
          <w:sz w:val="26"/>
        </w:rPr>
        <w:t>với</w:t>
      </w:r>
      <w:r>
        <w:rPr>
          <w:color w:val="231F20"/>
          <w:spacing w:val="-18"/>
          <w:sz w:val="26"/>
        </w:rPr>
        <w:t> </w:t>
      </w:r>
      <w:r>
        <w:rPr>
          <w:color w:val="231F20"/>
          <w:spacing w:val="-3"/>
          <w:sz w:val="26"/>
        </w:rPr>
        <w:t>pháp</w:t>
      </w:r>
      <w:r>
        <w:rPr>
          <w:color w:val="231F20"/>
          <w:spacing w:val="-18"/>
          <w:sz w:val="26"/>
        </w:rPr>
        <w:t> </w:t>
      </w:r>
      <w:r>
        <w:rPr>
          <w:color w:val="231F20"/>
          <w:spacing w:val="-4"/>
          <w:sz w:val="26"/>
        </w:rPr>
        <w:t>tương</w:t>
      </w:r>
      <w:r>
        <w:rPr>
          <w:color w:val="231F20"/>
          <w:spacing w:val="-18"/>
          <w:sz w:val="26"/>
        </w:rPr>
        <w:t> </w:t>
      </w:r>
      <w:r>
        <w:rPr>
          <w:color w:val="231F20"/>
          <w:spacing w:val="-3"/>
          <w:sz w:val="26"/>
        </w:rPr>
        <w:t>ưng</w:t>
      </w:r>
      <w:r>
        <w:rPr>
          <w:color w:val="231F20"/>
          <w:spacing w:val="-18"/>
          <w:sz w:val="26"/>
        </w:rPr>
        <w:t> </w:t>
      </w:r>
      <w:r>
        <w:rPr>
          <w:color w:val="231F20"/>
          <w:spacing w:val="-3"/>
          <w:sz w:val="26"/>
        </w:rPr>
        <w:t>của</w:t>
      </w:r>
      <w:r>
        <w:rPr>
          <w:color w:val="231F20"/>
          <w:spacing w:val="-19"/>
          <w:sz w:val="26"/>
        </w:rPr>
        <w:t> </w:t>
      </w:r>
      <w:r>
        <w:rPr>
          <w:color w:val="231F20"/>
          <w:spacing w:val="-4"/>
          <w:sz w:val="26"/>
        </w:rPr>
        <w:t>không.</w:t>
      </w:r>
      <w:r>
        <w:rPr>
          <w:color w:val="231F20"/>
          <w:spacing w:val="-18"/>
          <w:sz w:val="26"/>
        </w:rPr>
        <w:t> </w:t>
      </w:r>
      <w:r>
        <w:rPr>
          <w:color w:val="231F20"/>
          <w:spacing w:val="-4"/>
          <w:sz w:val="26"/>
        </w:rPr>
        <w:t>Pháp </w:t>
      </w:r>
      <w:r>
        <w:rPr>
          <w:color w:val="231F20"/>
          <w:spacing w:val="-3"/>
          <w:sz w:val="26"/>
        </w:rPr>
        <w:t>này</w:t>
      </w:r>
      <w:r>
        <w:rPr>
          <w:color w:val="231F20"/>
          <w:spacing w:val="-7"/>
          <w:sz w:val="26"/>
        </w:rPr>
        <w:t> </w:t>
      </w:r>
      <w:r>
        <w:rPr>
          <w:color w:val="231F20"/>
          <w:spacing w:val="-3"/>
          <w:sz w:val="26"/>
        </w:rPr>
        <w:t>cùng</w:t>
      </w:r>
      <w:r>
        <w:rPr>
          <w:color w:val="231F20"/>
          <w:spacing w:val="-7"/>
          <w:sz w:val="26"/>
        </w:rPr>
        <w:t> </w:t>
      </w:r>
      <w:r>
        <w:rPr>
          <w:color w:val="231F20"/>
          <w:spacing w:val="-3"/>
          <w:sz w:val="26"/>
        </w:rPr>
        <w:t>với</w:t>
      </w:r>
      <w:r>
        <w:rPr>
          <w:color w:val="231F20"/>
          <w:spacing w:val="-7"/>
          <w:sz w:val="26"/>
        </w:rPr>
        <w:t> </w:t>
      </w:r>
      <w:r>
        <w:rPr>
          <w:color w:val="231F20"/>
          <w:spacing w:val="-4"/>
          <w:sz w:val="26"/>
        </w:rPr>
        <w:t>không</w:t>
      </w:r>
      <w:r>
        <w:rPr>
          <w:color w:val="231F20"/>
          <w:spacing w:val="-7"/>
          <w:sz w:val="26"/>
        </w:rPr>
        <w:t> </w:t>
      </w:r>
      <w:r>
        <w:rPr>
          <w:color w:val="231F20"/>
          <w:spacing w:val="-4"/>
          <w:sz w:val="26"/>
        </w:rPr>
        <w:t>tương</w:t>
      </w:r>
      <w:r>
        <w:rPr>
          <w:color w:val="231F20"/>
          <w:spacing w:val="-7"/>
          <w:sz w:val="26"/>
        </w:rPr>
        <w:t> </w:t>
      </w:r>
      <w:r>
        <w:rPr>
          <w:color w:val="231F20"/>
          <w:spacing w:val="-3"/>
          <w:sz w:val="26"/>
        </w:rPr>
        <w:t>ưng</w:t>
      </w:r>
      <w:r>
        <w:rPr>
          <w:color w:val="231F20"/>
          <w:spacing w:val="-7"/>
          <w:sz w:val="26"/>
        </w:rPr>
        <w:t> </w:t>
      </w:r>
      <w:r>
        <w:rPr>
          <w:color w:val="231F20"/>
          <w:spacing w:val="-4"/>
          <w:sz w:val="26"/>
        </w:rPr>
        <w:t>không</w:t>
      </w:r>
      <w:r>
        <w:rPr>
          <w:color w:val="231F20"/>
          <w:spacing w:val="-7"/>
          <w:sz w:val="26"/>
        </w:rPr>
        <w:t> </w:t>
      </w:r>
      <w:r>
        <w:rPr>
          <w:color w:val="231F20"/>
          <w:spacing w:val="-3"/>
          <w:sz w:val="26"/>
        </w:rPr>
        <w:t>phải</w:t>
      </w:r>
      <w:r>
        <w:rPr>
          <w:color w:val="231F20"/>
          <w:spacing w:val="-7"/>
          <w:sz w:val="26"/>
        </w:rPr>
        <w:t> </w:t>
      </w:r>
      <w:r>
        <w:rPr>
          <w:color w:val="231F20"/>
          <w:sz w:val="26"/>
        </w:rPr>
        <w:t>là</w:t>
      </w:r>
      <w:r>
        <w:rPr>
          <w:color w:val="231F20"/>
          <w:spacing w:val="-7"/>
          <w:sz w:val="26"/>
        </w:rPr>
        <w:t> </w:t>
      </w:r>
      <w:r>
        <w:rPr>
          <w:color w:val="231F20"/>
          <w:spacing w:val="-3"/>
          <w:sz w:val="26"/>
        </w:rPr>
        <w:t>khổ</w:t>
      </w:r>
      <w:r>
        <w:rPr>
          <w:color w:val="231F20"/>
          <w:spacing w:val="-7"/>
          <w:sz w:val="26"/>
        </w:rPr>
        <w:t> </w:t>
      </w:r>
      <w:r>
        <w:rPr>
          <w:color w:val="231F20"/>
          <w:spacing w:val="-3"/>
          <w:sz w:val="26"/>
        </w:rPr>
        <w:t>trí,</w:t>
      </w:r>
      <w:r>
        <w:rPr>
          <w:color w:val="231F20"/>
          <w:spacing w:val="-7"/>
          <w:sz w:val="26"/>
        </w:rPr>
        <w:t> </w:t>
      </w:r>
      <w:r>
        <w:rPr>
          <w:color w:val="231F20"/>
          <w:sz w:val="26"/>
        </w:rPr>
        <w:t>vì</w:t>
      </w:r>
      <w:r>
        <w:rPr>
          <w:color w:val="231F20"/>
          <w:spacing w:val="-7"/>
          <w:sz w:val="26"/>
        </w:rPr>
        <w:t> </w:t>
      </w:r>
      <w:r>
        <w:rPr>
          <w:color w:val="231F20"/>
          <w:sz w:val="26"/>
        </w:rPr>
        <w:t>là</w:t>
      </w:r>
      <w:r>
        <w:rPr>
          <w:color w:val="231F20"/>
          <w:spacing w:val="-7"/>
          <w:sz w:val="26"/>
        </w:rPr>
        <w:t> </w:t>
      </w:r>
      <w:r>
        <w:rPr>
          <w:color w:val="231F20"/>
          <w:sz w:val="26"/>
        </w:rPr>
        <w:t>tụ</w:t>
      </w:r>
      <w:r>
        <w:rPr>
          <w:color w:val="231F20"/>
          <w:spacing w:val="-7"/>
          <w:sz w:val="26"/>
        </w:rPr>
        <w:t> </w:t>
      </w:r>
      <w:r>
        <w:rPr>
          <w:color w:val="231F20"/>
          <w:spacing w:val="-4"/>
          <w:sz w:val="26"/>
        </w:rPr>
        <w:t>khác.</w:t>
      </w:r>
    </w:p>
    <w:p>
      <w:pPr>
        <w:pStyle w:val="ListParagraph"/>
        <w:numPr>
          <w:ilvl w:val="0"/>
          <w:numId w:val="105"/>
        </w:numPr>
        <w:tabs>
          <w:tab w:pos="935" w:val="left" w:leader="none"/>
        </w:tabs>
        <w:spacing w:line="273" w:lineRule="auto" w:before="106" w:after="0"/>
        <w:ind w:left="110" w:right="390" w:firstLine="566"/>
        <w:jc w:val="both"/>
        <w:rPr>
          <w:sz w:val="26"/>
        </w:rPr>
      </w:pPr>
      <w:r>
        <w:rPr>
          <w:color w:val="231F20"/>
          <w:sz w:val="26"/>
        </w:rPr>
        <w:t>Có pháp tương ưng với khổ trí cũng tương ưng với</w:t>
      </w:r>
      <w:r>
        <w:rPr>
          <w:color w:val="231F20"/>
          <w:spacing w:val="-47"/>
          <w:sz w:val="26"/>
        </w:rPr>
        <w:t> </w:t>
      </w:r>
      <w:r>
        <w:rPr>
          <w:color w:val="231F20"/>
          <w:spacing w:val="-3"/>
          <w:sz w:val="26"/>
        </w:rPr>
        <w:t>Tam-ma- </w:t>
      </w:r>
      <w:r>
        <w:rPr>
          <w:color w:val="231F20"/>
          <w:sz w:val="26"/>
        </w:rPr>
        <w:t>địa không. Nghĩa là vì pháp tương ưng với hai thứ. Pháp này là thế nào? Đó là khổ trí tương ưng với không trong tụ cùng sinh, trừ khổ trí và không, còn lại là các tâm tâm sở pháp khác, tức tám pháp đại địa, mười pháp đại thiện địa, tầm tứ và tâm.</w:t>
      </w:r>
    </w:p>
    <w:p>
      <w:pPr>
        <w:pStyle w:val="ListParagraph"/>
        <w:numPr>
          <w:ilvl w:val="0"/>
          <w:numId w:val="105"/>
        </w:numPr>
        <w:tabs>
          <w:tab w:pos="933" w:val="left" w:leader="none"/>
        </w:tabs>
        <w:spacing w:line="273" w:lineRule="auto" w:before="110" w:after="0"/>
        <w:ind w:left="110" w:right="390"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khổ</w:t>
      </w:r>
      <w:r>
        <w:rPr>
          <w:color w:val="231F20"/>
          <w:spacing w:val="-5"/>
          <w:sz w:val="26"/>
        </w:rPr>
        <w:t> </w:t>
      </w:r>
      <w:r>
        <w:rPr>
          <w:color w:val="231F20"/>
          <w:sz w:val="26"/>
        </w:rPr>
        <w:t>trí</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 với</w:t>
      </w:r>
      <w:r>
        <w:rPr>
          <w:color w:val="231F20"/>
          <w:spacing w:val="-17"/>
          <w:sz w:val="26"/>
        </w:rPr>
        <w:t> </w:t>
      </w:r>
      <w:r>
        <w:rPr>
          <w:color w:val="231F20"/>
          <w:sz w:val="26"/>
        </w:rPr>
        <w:t>Tam-ma-địa</w:t>
      </w:r>
      <w:r>
        <w:rPr>
          <w:color w:val="231F20"/>
          <w:spacing w:val="-13"/>
          <w:sz w:val="26"/>
        </w:rPr>
        <w:t> </w:t>
      </w:r>
      <w:r>
        <w:rPr>
          <w:color w:val="231F20"/>
          <w:sz w:val="26"/>
        </w:rPr>
        <w:t>không.</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khổ</w:t>
      </w:r>
      <w:r>
        <w:rPr>
          <w:color w:val="231F20"/>
          <w:spacing w:val="-12"/>
          <w:sz w:val="26"/>
        </w:rPr>
        <w:t> </w:t>
      </w:r>
      <w:r>
        <w:rPr>
          <w:color w:val="231F20"/>
          <w:sz w:val="26"/>
        </w:rPr>
        <w:t>trí</w:t>
      </w:r>
      <w:r>
        <w:rPr>
          <w:color w:val="231F20"/>
          <w:spacing w:val="-12"/>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không, cho đến nói rộng.</w:t>
      </w:r>
    </w:p>
    <w:p>
      <w:pPr>
        <w:pStyle w:val="BodyText"/>
        <w:spacing w:line="273" w:lineRule="auto" w:before="111"/>
        <w:ind w:left="110" w:right="390"/>
      </w:pPr>
      <w:r>
        <w:rPr>
          <w:color w:val="231F20"/>
        </w:rPr>
        <w:t>Trong đây: Khổ trí không tương ưng với không: Tức là khổ nhẫn</w:t>
      </w:r>
      <w:r>
        <w:rPr>
          <w:color w:val="231F20"/>
          <w:spacing w:val="-5"/>
        </w:rPr>
        <w:t> </w:t>
      </w:r>
      <w:r>
        <w:rPr>
          <w:color w:val="231F20"/>
        </w:rPr>
        <w:t>cùng</w:t>
      </w:r>
      <w:r>
        <w:rPr>
          <w:color w:val="231F20"/>
          <w:spacing w:val="-4"/>
        </w:rPr>
        <w:t> </w:t>
      </w:r>
      <w:r>
        <w:rPr>
          <w:color w:val="231F20"/>
        </w:rPr>
        <w:t>sinh</w:t>
      </w:r>
      <w:r>
        <w:rPr>
          <w:color w:val="231F20"/>
          <w:spacing w:val="-5"/>
        </w:rPr>
        <w:t> </w:t>
      </w:r>
      <w:r>
        <w:rPr>
          <w:color w:val="231F20"/>
        </w:rPr>
        <w:t>với</w:t>
      </w:r>
      <w:r>
        <w:rPr>
          <w:color w:val="231F20"/>
          <w:spacing w:val="-4"/>
        </w:rPr>
        <w:t> </w:t>
      </w:r>
      <w:r>
        <w:rPr>
          <w:color w:val="231F20"/>
        </w:rPr>
        <w:t>không.</w:t>
      </w:r>
      <w:r>
        <w:rPr>
          <w:color w:val="231F20"/>
          <w:spacing w:val="-5"/>
        </w:rPr>
        <w:t> </w:t>
      </w:r>
      <w:r>
        <w:rPr>
          <w:color w:val="231F20"/>
        </w:rPr>
        <w:t>Pháp</w:t>
      </w:r>
      <w:r>
        <w:rPr>
          <w:color w:val="231F20"/>
          <w:spacing w:val="-4"/>
        </w:rPr>
        <w:t> </w:t>
      </w:r>
      <w:r>
        <w:rPr>
          <w:color w:val="231F20"/>
        </w:rPr>
        <w:t>này</w:t>
      </w:r>
      <w:r>
        <w:rPr>
          <w:color w:val="231F20"/>
          <w:spacing w:val="-5"/>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vì là tụ khác, cũng không tương ưng với không, vì tự tánh cùng với </w:t>
      </w:r>
      <w:r>
        <w:rPr>
          <w:color w:val="231F20"/>
          <w:spacing w:val="-6"/>
        </w:rPr>
        <w:t>tự </w:t>
      </w:r>
      <w:r>
        <w:rPr>
          <w:color w:val="231F20"/>
        </w:rPr>
        <w:t>tánh là không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Không không tương ưng với khổ trí: Tức là vô nguyện cùng sinh</w:t>
      </w:r>
      <w:r>
        <w:rPr>
          <w:color w:val="231F20"/>
          <w:spacing w:val="-7"/>
        </w:rPr>
        <w:t> </w:t>
      </w:r>
      <w:r>
        <w:rPr>
          <w:color w:val="231F20"/>
        </w:rPr>
        <w:t>với</w:t>
      </w:r>
      <w:r>
        <w:rPr>
          <w:color w:val="231F20"/>
          <w:spacing w:val="-6"/>
        </w:rPr>
        <w:t> </w:t>
      </w:r>
      <w:r>
        <w:rPr>
          <w:color w:val="231F20"/>
        </w:rPr>
        <w:t>khổ</w:t>
      </w:r>
      <w:r>
        <w:rPr>
          <w:color w:val="231F20"/>
          <w:spacing w:val="-6"/>
        </w:rPr>
        <w:t> </w:t>
      </w:r>
      <w:r>
        <w:rPr>
          <w:color w:val="231F20"/>
        </w:rPr>
        <w:t>trí.</w:t>
      </w:r>
      <w:r>
        <w:rPr>
          <w:color w:val="231F20"/>
          <w:spacing w:val="-11"/>
        </w:rPr>
        <w:t> </w:t>
      </w:r>
      <w:r>
        <w:rPr>
          <w:color w:val="231F20"/>
          <w:spacing w:val="-4"/>
        </w:rPr>
        <w:t>Trí</w:t>
      </w:r>
      <w:r>
        <w:rPr>
          <w:color w:val="231F20"/>
          <w:spacing w:val="-6"/>
        </w:rPr>
        <w:t> </w:t>
      </w:r>
      <w:r>
        <w:rPr>
          <w:color w:val="231F20"/>
        </w:rPr>
        <w:t>này</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vì</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cùng với tự tánh là không tương ưng, cũng không tương ưng với không</w:t>
      </w:r>
      <w:r>
        <w:rPr>
          <w:color w:val="231F20"/>
          <w:spacing w:val="-39"/>
        </w:rPr>
        <w:t> </w:t>
      </w:r>
      <w:r>
        <w:rPr>
          <w:color w:val="231F20"/>
        </w:rPr>
        <w:t>vì là tụ khác.</w:t>
      </w:r>
    </w:p>
    <w:p>
      <w:pPr>
        <w:pStyle w:val="BodyText"/>
        <w:spacing w:line="273" w:lineRule="auto" w:before="110"/>
        <w:ind w:right="106"/>
      </w:pPr>
      <w:r>
        <w:rPr>
          <w:color w:val="231F20"/>
        </w:rPr>
        <w:t>Và các tâm tâm sở pháp khác: Tức là khổ trí không tương ưng với tâm tâm sở pháp cùng sinh trong tụ của vô nguyện, tâm tâm sở pháp cùng sinh trong tụ của vô tướng, cùng tất cả tâm tâm sở pháp hữu lậu. Các thứ này đều cùng không tương ưng vì là tụ khác.</w:t>
      </w:r>
    </w:p>
    <w:p>
      <w:pPr>
        <w:pStyle w:val="BodyText"/>
        <w:spacing w:line="273" w:lineRule="auto" w:before="110"/>
        <w:ind w:right="107"/>
      </w:pPr>
      <w:r>
        <w:rPr>
          <w:color w:val="231F20"/>
        </w:rPr>
        <w:t>Sắc vô vi, tâm bất tương ưng hành: Tức là tất cả sắc vô vi và tâm bất tương ưng hành, ở đây đều cùng không tương ưng vì không có đối tượng duyên.</w:t>
      </w:r>
    </w:p>
    <w:p>
      <w:pPr>
        <w:pStyle w:val="BodyText"/>
        <w:spacing w:line="273" w:lineRule="auto" w:before="111"/>
        <w:ind w:right="104"/>
      </w:pPr>
      <w:r>
        <w:rPr>
          <w:color w:val="231F20"/>
        </w:rPr>
        <w:t>Đối với vô nguyện cũng như thế. Như khổ trí đối với Tam- ma-địa không có bốn trường hợp, thì ở đây đối với vô nguyện cũng như thế.</w:t>
      </w:r>
    </w:p>
    <w:p>
      <w:pPr>
        <w:pStyle w:val="BodyText"/>
        <w:spacing w:line="273" w:lineRule="auto" w:before="111"/>
        <w:ind w:right="107"/>
      </w:pPr>
      <w:r>
        <w:rPr>
          <w:color w:val="231F20"/>
        </w:rPr>
        <w:t>Đối với ba căn vô lậu, bảy giác chi, tám đạo chi... như nói </w:t>
      </w:r>
      <w:r>
        <w:rPr>
          <w:color w:val="231F20"/>
          <w:spacing w:val="-6"/>
        </w:rPr>
        <w:t>về </w:t>
      </w:r>
      <w:r>
        <w:rPr>
          <w:color w:val="231F20"/>
        </w:rPr>
        <w:t>pháp trí. Như pháp trí đối với ba căn vô lậu, thì ở đây khổ trí đối </w:t>
      </w:r>
      <w:r>
        <w:rPr>
          <w:color w:val="231F20"/>
          <w:spacing w:val="-4"/>
        </w:rPr>
        <w:t>với </w:t>
      </w:r>
      <w:r>
        <w:rPr>
          <w:color w:val="231F20"/>
        </w:rPr>
        <w:t>ba căn vô lậu nói rộng cũng như thế.</w:t>
      </w:r>
    </w:p>
    <w:p>
      <w:pPr>
        <w:pStyle w:val="BodyText"/>
        <w:spacing w:before="5"/>
        <w:ind w:left="0" w:firstLine="0"/>
        <w:jc w:val="left"/>
        <w:rPr>
          <w:sz w:val="24"/>
        </w:rPr>
      </w:pPr>
    </w:p>
    <w:p>
      <w:pPr>
        <w:spacing w:before="0"/>
        <w:ind w:left="684" w:right="401" w:firstLine="0"/>
        <w:jc w:val="center"/>
        <w:rPr>
          <w:b/>
          <w:sz w:val="26"/>
        </w:rPr>
      </w:pPr>
      <w:r>
        <w:rPr>
          <w:b/>
          <w:color w:val="231F20"/>
          <w:sz w:val="26"/>
        </w:rPr>
        <w:t>HẾT - QUYỂN 109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121"/>
      </w:pPr>
      <w:bookmarkStart w:name="_TOC_250008" w:id="104"/>
      <w:bookmarkEnd w:id="104"/>
      <w:r>
        <w:rPr>
          <w:color w:val="231F20"/>
        </w:rPr>
        <w:t>QUYỂN 110</w:t>
      </w:r>
    </w:p>
    <w:p>
      <w:pPr>
        <w:pStyle w:val="Heading2"/>
        <w:spacing w:before="94"/>
        <w:ind w:left="119"/>
      </w:pPr>
      <w:bookmarkStart w:name="_TOC_250007" w:id="105"/>
      <w:bookmarkEnd w:id="105"/>
      <w:r>
        <w:rPr>
          <w:color w:val="231F20"/>
        </w:rPr>
        <w:t>Chương 3: TRÍ UẨN</w:t>
      </w:r>
    </w:p>
    <w:p>
      <w:pPr>
        <w:pStyle w:val="Heading2"/>
        <w:spacing w:before="38"/>
        <w:ind w:left="120"/>
      </w:pPr>
      <w:bookmarkStart w:name="_TOC_250006" w:id="106"/>
      <w:bookmarkEnd w:id="106"/>
      <w:r>
        <w:rPr>
          <w:color w:val="231F20"/>
        </w:rPr>
        <w:t>Phẩm 5: BÀN VỀ BẢY THÁNH, phần 2</w:t>
      </w:r>
    </w:p>
    <w:p>
      <w:pPr>
        <w:pStyle w:val="BodyText"/>
        <w:spacing w:before="0"/>
        <w:ind w:left="0" w:firstLine="0"/>
        <w:jc w:val="left"/>
        <w:rPr>
          <w:b/>
          <w:sz w:val="30"/>
        </w:rPr>
      </w:pPr>
    </w:p>
    <w:p>
      <w:pPr>
        <w:pStyle w:val="BodyText"/>
        <w:spacing w:line="271" w:lineRule="auto" w:before="257"/>
        <w:ind w:left="110" w:right="390"/>
      </w:pPr>
      <w:r>
        <w:rPr>
          <w:i/>
          <w:color w:val="231F20"/>
        </w:rPr>
        <w:t>Hỏi: </w:t>
      </w:r>
      <w:r>
        <w:rPr>
          <w:color w:val="231F20"/>
        </w:rPr>
        <w:t>Các pháp tương ưng với tập trí thì chúng tương ưng với diệt trí chăng?</w:t>
      </w:r>
    </w:p>
    <w:p>
      <w:pPr>
        <w:spacing w:before="114"/>
        <w:ind w:left="677" w:right="0" w:firstLine="0"/>
        <w:jc w:val="both"/>
        <w:rPr>
          <w:sz w:val="26"/>
        </w:rPr>
      </w:pPr>
      <w:r>
        <w:rPr>
          <w:i/>
          <w:color w:val="231F20"/>
          <w:sz w:val="26"/>
        </w:rPr>
        <w:t>Đáp: </w:t>
      </w:r>
      <w:r>
        <w:rPr>
          <w:color w:val="231F20"/>
          <w:sz w:val="26"/>
        </w:rPr>
        <w:t>Không có.</w:t>
      </w:r>
    </w:p>
    <w:p>
      <w:pPr>
        <w:pStyle w:val="BodyText"/>
        <w:spacing w:line="271" w:lineRule="auto" w:before="152"/>
        <w:ind w:left="110" w:right="390"/>
      </w:pPr>
      <w:r>
        <w:rPr>
          <w:i/>
          <w:color w:val="231F20"/>
        </w:rPr>
        <w:t>Hỏi: </w:t>
      </w:r>
      <w:r>
        <w:rPr>
          <w:color w:val="231F20"/>
        </w:rPr>
        <w:t>Nếu như các pháp tương ưng với diệt trí thì chúng tương ưng với tập trí chăng?</w:t>
      </w:r>
    </w:p>
    <w:p>
      <w:pPr>
        <w:spacing w:before="114"/>
        <w:ind w:left="677" w:right="0" w:firstLine="0"/>
        <w:jc w:val="both"/>
        <w:rPr>
          <w:sz w:val="26"/>
        </w:rPr>
      </w:pPr>
      <w:r>
        <w:rPr>
          <w:i/>
          <w:color w:val="231F20"/>
          <w:sz w:val="26"/>
        </w:rPr>
        <w:t>Đáp: </w:t>
      </w:r>
      <w:r>
        <w:rPr>
          <w:color w:val="231F20"/>
          <w:sz w:val="26"/>
        </w:rPr>
        <w:t>Không có.</w:t>
      </w:r>
    </w:p>
    <w:p>
      <w:pPr>
        <w:pStyle w:val="BodyText"/>
        <w:spacing w:line="271" w:lineRule="auto" w:before="152"/>
        <w:ind w:left="110" w:right="391"/>
      </w:pPr>
      <w:r>
        <w:rPr>
          <w:color w:val="231F20"/>
        </w:rPr>
        <w:t>Đối với đạo trí, Tam-ma-địa không, vô tướng cũng như thế.</w:t>
      </w:r>
      <w:r>
        <w:rPr>
          <w:color w:val="231F20"/>
          <w:spacing w:val="-25"/>
        </w:rPr>
        <w:t> </w:t>
      </w:r>
      <w:r>
        <w:rPr>
          <w:color w:val="231F20"/>
        </w:rPr>
        <w:t>Vì sao? Vì không phải là một tâm, vì hành tướng khác nhau, hoặc đối tượng duyên khác nhau.</w:t>
      </w:r>
    </w:p>
    <w:p>
      <w:pPr>
        <w:pStyle w:val="BodyText"/>
        <w:spacing w:line="271" w:lineRule="auto"/>
        <w:ind w:left="110" w:right="391"/>
      </w:pPr>
      <w:r>
        <w:rPr>
          <w:i/>
          <w:color w:val="231F20"/>
        </w:rPr>
        <w:t>Hỏi: </w:t>
      </w:r>
      <w:r>
        <w:rPr>
          <w:color w:val="231F20"/>
        </w:rPr>
        <w:t>Các pháp tương ưng với tập trí thì chúng tương ưng với Tam-ma-địa vô nguyện chăng?</w:t>
      </w:r>
    </w:p>
    <w:p>
      <w:pPr>
        <w:pStyle w:val="BodyText"/>
        <w:ind w:left="677" w:firstLine="0"/>
      </w:pPr>
      <w:r>
        <w:rPr>
          <w:i/>
          <w:color w:val="231F20"/>
        </w:rPr>
        <w:t>Đáp: </w:t>
      </w:r>
      <w:r>
        <w:rPr>
          <w:color w:val="231F20"/>
        </w:rPr>
        <w:t>Nên nêu ra bốn trường hợp, vì nghĩa không nhất định.</w:t>
      </w:r>
    </w:p>
    <w:p>
      <w:pPr>
        <w:pStyle w:val="ListParagraph"/>
        <w:numPr>
          <w:ilvl w:val="0"/>
          <w:numId w:val="106"/>
        </w:numPr>
        <w:tabs>
          <w:tab w:pos="940" w:val="left" w:leader="none"/>
        </w:tabs>
        <w:spacing w:line="271" w:lineRule="auto" w:before="152" w:after="0"/>
        <w:ind w:left="110" w:right="390" w:firstLine="566"/>
        <w:jc w:val="both"/>
        <w:rPr>
          <w:sz w:val="26"/>
        </w:rPr>
      </w:pPr>
      <w:r>
        <w:rPr>
          <w:color w:val="231F20"/>
          <w:sz w:val="26"/>
        </w:rPr>
        <w:t>Có pháp tương ưng với tập trí không phải là Tam-ma-địa vô nguyện. Nghĩa là tập trí tương ưng với vô nguyện, tức là tập trí</w:t>
      </w:r>
      <w:r>
        <w:rPr>
          <w:color w:val="231F20"/>
          <w:spacing w:val="-46"/>
          <w:sz w:val="26"/>
        </w:rPr>
        <w:t> </w:t>
      </w:r>
      <w:r>
        <w:rPr>
          <w:color w:val="231F20"/>
          <w:sz w:val="26"/>
        </w:rPr>
        <w:t>cùng sinh với Tam-ma-địa vô nguyện. Tam-ma-địa này cùng với tập trí tương ưng không phải là vô nguyện, vì tự tánh cùng với tự tánh là không tương ưng.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6"/>
        </w:numPr>
        <w:tabs>
          <w:tab w:pos="1234" w:val="left" w:leader="none"/>
        </w:tabs>
        <w:spacing w:line="276" w:lineRule="auto" w:before="89" w:after="0"/>
        <w:ind w:left="393" w:right="106" w:firstLine="566"/>
        <w:jc w:val="both"/>
        <w:rPr>
          <w:sz w:val="26"/>
        </w:rPr>
      </w:pPr>
      <w:r>
        <w:rPr>
          <w:color w:val="231F20"/>
          <w:sz w:val="26"/>
        </w:rPr>
        <w:t>Có pháp tương ưng với Tam-ma-địa vô nguyện không phải là tập trí. Nghĩa là tập trí và tập trí không tương ưng với pháp tương ưng của vô nguyện. Trong đây: Tập trí: Tức là vô nguyện cùng sinh với tập trí. </w:t>
      </w:r>
      <w:r>
        <w:rPr>
          <w:color w:val="231F20"/>
          <w:spacing w:val="-4"/>
          <w:sz w:val="26"/>
        </w:rPr>
        <w:t>Trí </w:t>
      </w:r>
      <w:r>
        <w:rPr>
          <w:color w:val="231F20"/>
          <w:sz w:val="26"/>
        </w:rPr>
        <w:t>này cùng với vô nguyện tương ưng không phải là </w:t>
      </w:r>
      <w:r>
        <w:rPr>
          <w:color w:val="231F20"/>
          <w:spacing w:val="-4"/>
          <w:sz w:val="26"/>
        </w:rPr>
        <w:t>tập </w:t>
      </w:r>
      <w:r>
        <w:rPr>
          <w:color w:val="231F20"/>
          <w:sz w:val="26"/>
        </w:rPr>
        <w:t>trí, vì tự tánh cùng với tự tánh là không tương ưng. Và tập trí không tương ưng với pháp tương ưng của vô nguyện: Tức là khổ nhẫn,</w:t>
      </w:r>
      <w:r>
        <w:rPr>
          <w:color w:val="231F20"/>
          <w:spacing w:val="-44"/>
          <w:sz w:val="26"/>
        </w:rPr>
        <w:t> </w:t>
      </w:r>
      <w:r>
        <w:rPr>
          <w:color w:val="231F20"/>
          <w:sz w:val="26"/>
        </w:rPr>
        <w:t>khổ trí, tập nhẫn, tập trí, đạo nhẫn, đạo trí cùng sinh trong tụ thuộc pháp tương ưng của vô nguyện. Pháp này cùng với vô nguyện tương ưng không phải là tập trí, vì là tụ khác.</w:t>
      </w:r>
    </w:p>
    <w:p>
      <w:pPr>
        <w:pStyle w:val="ListParagraph"/>
        <w:numPr>
          <w:ilvl w:val="0"/>
          <w:numId w:val="106"/>
        </w:numPr>
        <w:tabs>
          <w:tab w:pos="1224" w:val="left" w:leader="none"/>
        </w:tabs>
        <w:spacing w:line="276" w:lineRule="auto" w:before="115" w:after="0"/>
        <w:ind w:left="393" w:right="106" w:firstLine="566"/>
        <w:jc w:val="both"/>
        <w:rPr>
          <w:sz w:val="26"/>
        </w:rPr>
      </w:pPr>
      <w:r>
        <w:rPr>
          <w:color w:val="231F20"/>
          <w:sz w:val="26"/>
        </w:rPr>
        <w:t>Có pháp tương ưng với tập trí cũng tương ưng với </w:t>
      </w:r>
      <w:r>
        <w:rPr>
          <w:color w:val="231F20"/>
          <w:spacing w:val="-3"/>
          <w:sz w:val="26"/>
        </w:rPr>
        <w:t>Tam-ma- </w:t>
      </w:r>
      <w:r>
        <w:rPr>
          <w:color w:val="231F20"/>
          <w:sz w:val="26"/>
        </w:rPr>
        <w:t>địa</w:t>
      </w:r>
      <w:r>
        <w:rPr>
          <w:color w:val="231F20"/>
          <w:spacing w:val="-4"/>
          <w:sz w:val="26"/>
        </w:rPr>
        <w:t> </w:t>
      </w:r>
      <w:r>
        <w:rPr>
          <w:color w:val="231F20"/>
          <w:sz w:val="26"/>
        </w:rPr>
        <w:t>vô</w:t>
      </w:r>
      <w:r>
        <w:rPr>
          <w:color w:val="231F20"/>
          <w:spacing w:val="-3"/>
          <w:sz w:val="26"/>
        </w:rPr>
        <w:t> </w:t>
      </w:r>
      <w:r>
        <w:rPr>
          <w:color w:val="231F20"/>
          <w:sz w:val="26"/>
        </w:rPr>
        <w:t>nguyện.</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pháp</w:t>
      </w:r>
      <w:r>
        <w:rPr>
          <w:color w:val="231F20"/>
          <w:spacing w:val="-3"/>
          <w:sz w:val="26"/>
        </w:rPr>
        <w:t> </w:t>
      </w:r>
      <w:r>
        <w:rPr>
          <w:color w:val="231F20"/>
          <w:sz w:val="26"/>
        </w:rPr>
        <w:t>tương</w:t>
      </w:r>
      <w:r>
        <w:rPr>
          <w:color w:val="231F20"/>
          <w:spacing w:val="-4"/>
          <w:sz w:val="26"/>
        </w:rPr>
        <w:t> </w:t>
      </w:r>
      <w:r>
        <w:rPr>
          <w:color w:val="231F20"/>
          <w:sz w:val="26"/>
        </w:rPr>
        <w:t>ưng</w:t>
      </w:r>
      <w:r>
        <w:rPr>
          <w:color w:val="231F20"/>
          <w:spacing w:val="-3"/>
          <w:sz w:val="26"/>
        </w:rPr>
        <w:t> </w:t>
      </w:r>
      <w:r>
        <w:rPr>
          <w:color w:val="231F20"/>
          <w:sz w:val="26"/>
        </w:rPr>
        <w:t>với</w:t>
      </w:r>
      <w:r>
        <w:rPr>
          <w:color w:val="231F20"/>
          <w:spacing w:val="-4"/>
          <w:sz w:val="26"/>
        </w:rPr>
        <w:t> </w:t>
      </w:r>
      <w:r>
        <w:rPr>
          <w:color w:val="231F20"/>
          <w:sz w:val="26"/>
        </w:rPr>
        <w:t>hai</w:t>
      </w:r>
      <w:r>
        <w:rPr>
          <w:color w:val="231F20"/>
          <w:spacing w:val="-3"/>
          <w:sz w:val="26"/>
        </w:rPr>
        <w:t> </w:t>
      </w:r>
      <w:r>
        <w:rPr>
          <w:color w:val="231F20"/>
          <w:sz w:val="26"/>
        </w:rPr>
        <w:t>thứ.</w:t>
      </w:r>
      <w:r>
        <w:rPr>
          <w:color w:val="231F20"/>
          <w:spacing w:val="-4"/>
          <w:sz w:val="26"/>
        </w:rPr>
        <w:t> </w:t>
      </w:r>
      <w:r>
        <w:rPr>
          <w:color w:val="231F20"/>
          <w:sz w:val="26"/>
        </w:rPr>
        <w:t>Pháp</w:t>
      </w:r>
      <w:r>
        <w:rPr>
          <w:color w:val="231F20"/>
          <w:spacing w:val="-3"/>
          <w:sz w:val="26"/>
        </w:rPr>
        <w:t> </w:t>
      </w:r>
      <w:r>
        <w:rPr>
          <w:color w:val="231F20"/>
          <w:sz w:val="26"/>
        </w:rPr>
        <w:t>này</w:t>
      </w:r>
      <w:r>
        <w:rPr>
          <w:color w:val="231F20"/>
          <w:spacing w:val="-4"/>
          <w:sz w:val="26"/>
        </w:rPr>
        <w:t> </w:t>
      </w:r>
      <w:r>
        <w:rPr>
          <w:color w:val="231F20"/>
          <w:sz w:val="26"/>
        </w:rPr>
        <w:t>là</w:t>
      </w:r>
      <w:r>
        <w:rPr>
          <w:color w:val="231F20"/>
          <w:spacing w:val="-3"/>
          <w:sz w:val="26"/>
        </w:rPr>
        <w:t> </w:t>
      </w:r>
      <w:r>
        <w:rPr>
          <w:color w:val="231F20"/>
          <w:sz w:val="26"/>
        </w:rPr>
        <w:t>thế nào?</w:t>
      </w:r>
      <w:r>
        <w:rPr>
          <w:color w:val="231F20"/>
          <w:spacing w:val="-6"/>
          <w:sz w:val="26"/>
        </w:rPr>
        <w:t> </w:t>
      </w:r>
      <w:r>
        <w:rPr>
          <w:color w:val="231F20"/>
          <w:sz w:val="26"/>
        </w:rPr>
        <w:t>Đó</w:t>
      </w:r>
      <w:r>
        <w:rPr>
          <w:color w:val="231F20"/>
          <w:spacing w:val="-5"/>
          <w:sz w:val="26"/>
        </w:rPr>
        <w:t> </w:t>
      </w:r>
      <w:r>
        <w:rPr>
          <w:color w:val="231F20"/>
          <w:sz w:val="26"/>
        </w:rPr>
        <w:t>là</w:t>
      </w:r>
      <w:r>
        <w:rPr>
          <w:color w:val="231F20"/>
          <w:spacing w:val="-5"/>
          <w:sz w:val="26"/>
        </w:rPr>
        <w:t> </w:t>
      </w:r>
      <w:r>
        <w:rPr>
          <w:color w:val="231F20"/>
          <w:sz w:val="26"/>
        </w:rPr>
        <w:t>tập</w:t>
      </w:r>
      <w:r>
        <w:rPr>
          <w:color w:val="231F20"/>
          <w:spacing w:val="-5"/>
          <w:sz w:val="26"/>
        </w:rPr>
        <w:t> </w:t>
      </w:r>
      <w:r>
        <w:rPr>
          <w:color w:val="231F20"/>
          <w:sz w:val="26"/>
        </w:rPr>
        <w:t>trí</w:t>
      </w:r>
      <w:r>
        <w:rPr>
          <w:color w:val="231F20"/>
          <w:spacing w:val="-6"/>
          <w:sz w:val="26"/>
        </w:rPr>
        <w:t> </w:t>
      </w:r>
      <w:r>
        <w:rPr>
          <w:color w:val="231F20"/>
          <w:sz w:val="26"/>
        </w:rPr>
        <w:t>cùng</w:t>
      </w:r>
      <w:r>
        <w:rPr>
          <w:color w:val="231F20"/>
          <w:spacing w:val="-5"/>
          <w:sz w:val="26"/>
        </w:rPr>
        <w:t> </w:t>
      </w:r>
      <w:r>
        <w:rPr>
          <w:color w:val="231F20"/>
          <w:sz w:val="26"/>
        </w:rPr>
        <w:t>sinh</w:t>
      </w:r>
      <w:r>
        <w:rPr>
          <w:color w:val="231F20"/>
          <w:spacing w:val="-5"/>
          <w:sz w:val="26"/>
        </w:rPr>
        <w:t> </w:t>
      </w:r>
      <w:r>
        <w:rPr>
          <w:color w:val="231F20"/>
          <w:sz w:val="26"/>
        </w:rPr>
        <w:t>trong</w:t>
      </w:r>
      <w:r>
        <w:rPr>
          <w:color w:val="231F20"/>
          <w:spacing w:val="-5"/>
          <w:sz w:val="26"/>
        </w:rPr>
        <w:t> </w:t>
      </w:r>
      <w:r>
        <w:rPr>
          <w:color w:val="231F20"/>
          <w:sz w:val="26"/>
        </w:rPr>
        <w:t>tụ,</w:t>
      </w:r>
      <w:r>
        <w:rPr>
          <w:color w:val="231F20"/>
          <w:spacing w:val="-6"/>
          <w:sz w:val="26"/>
        </w:rPr>
        <w:t> </w:t>
      </w:r>
      <w:r>
        <w:rPr>
          <w:color w:val="231F20"/>
          <w:sz w:val="26"/>
        </w:rPr>
        <w:t>trừ</w:t>
      </w:r>
      <w:r>
        <w:rPr>
          <w:color w:val="231F20"/>
          <w:spacing w:val="-5"/>
          <w:sz w:val="26"/>
        </w:rPr>
        <w:t> </w:t>
      </w:r>
      <w:r>
        <w:rPr>
          <w:color w:val="231F20"/>
          <w:sz w:val="26"/>
        </w:rPr>
        <w:t>tập</w:t>
      </w:r>
      <w:r>
        <w:rPr>
          <w:color w:val="231F20"/>
          <w:spacing w:val="-5"/>
          <w:sz w:val="26"/>
        </w:rPr>
        <w:t> </w:t>
      </w:r>
      <w:r>
        <w:rPr>
          <w:color w:val="231F20"/>
          <w:sz w:val="26"/>
        </w:rPr>
        <w:t>trí</w:t>
      </w:r>
      <w:r>
        <w:rPr>
          <w:color w:val="231F20"/>
          <w:spacing w:val="-5"/>
          <w:sz w:val="26"/>
        </w:rPr>
        <w:t> </w:t>
      </w:r>
      <w:r>
        <w:rPr>
          <w:color w:val="231F20"/>
          <w:sz w:val="26"/>
        </w:rPr>
        <w:t>và</w:t>
      </w:r>
      <w:r>
        <w:rPr>
          <w:color w:val="231F20"/>
          <w:spacing w:val="-6"/>
          <w:sz w:val="26"/>
        </w:rPr>
        <w:t> </w:t>
      </w:r>
      <w:r>
        <w:rPr>
          <w:color w:val="231F20"/>
          <w:sz w:val="26"/>
        </w:rPr>
        <w:t>vô</w:t>
      </w:r>
      <w:r>
        <w:rPr>
          <w:color w:val="231F20"/>
          <w:spacing w:val="-5"/>
          <w:sz w:val="26"/>
        </w:rPr>
        <w:t> </w:t>
      </w:r>
      <w:r>
        <w:rPr>
          <w:color w:val="231F20"/>
          <w:sz w:val="26"/>
        </w:rPr>
        <w:t>nguyện,</w:t>
      </w:r>
      <w:r>
        <w:rPr>
          <w:color w:val="231F20"/>
          <w:spacing w:val="-5"/>
          <w:sz w:val="26"/>
        </w:rPr>
        <w:t> </w:t>
      </w:r>
      <w:r>
        <w:rPr>
          <w:color w:val="231F20"/>
          <w:sz w:val="26"/>
        </w:rPr>
        <w:t>còn</w:t>
      </w:r>
      <w:r>
        <w:rPr>
          <w:color w:val="231F20"/>
          <w:spacing w:val="-5"/>
          <w:sz w:val="26"/>
        </w:rPr>
        <w:t> </w:t>
      </w:r>
      <w:r>
        <w:rPr>
          <w:color w:val="231F20"/>
          <w:sz w:val="26"/>
        </w:rPr>
        <w:t>lại là các tâm tâm sở pháp khác, tức là tám pháp đại địa, mười pháp đại thiện địa, tầm, tứ và tâm.</w:t>
      </w:r>
    </w:p>
    <w:p>
      <w:pPr>
        <w:pStyle w:val="ListParagraph"/>
        <w:numPr>
          <w:ilvl w:val="0"/>
          <w:numId w:val="106"/>
        </w:numPr>
        <w:tabs>
          <w:tab w:pos="1223" w:val="left" w:leader="none"/>
        </w:tabs>
        <w:spacing w:line="276" w:lineRule="auto" w:before="114" w:after="0"/>
        <w:ind w:left="393" w:right="107" w:firstLine="566"/>
        <w:jc w:val="both"/>
        <w:rPr>
          <w:sz w:val="26"/>
        </w:rPr>
      </w:pPr>
      <w:r>
        <w:rPr>
          <w:color w:val="231F20"/>
          <w:sz w:val="26"/>
        </w:rPr>
        <w:t>Có pháp không tương ưng với tập trí cũng không tương ưng với</w:t>
      </w:r>
      <w:r>
        <w:rPr>
          <w:color w:val="231F20"/>
          <w:spacing w:val="-9"/>
          <w:sz w:val="26"/>
        </w:rPr>
        <w:t> </w:t>
      </w:r>
      <w:r>
        <w:rPr>
          <w:color w:val="231F20"/>
          <w:sz w:val="26"/>
        </w:rPr>
        <w:t>Tam-ma-địa</w:t>
      </w:r>
      <w:r>
        <w:rPr>
          <w:color w:val="231F20"/>
          <w:spacing w:val="-4"/>
          <w:sz w:val="26"/>
        </w:rPr>
        <w:t> </w:t>
      </w:r>
      <w:r>
        <w:rPr>
          <w:color w:val="231F20"/>
          <w:sz w:val="26"/>
        </w:rPr>
        <w:t>vô</w:t>
      </w:r>
      <w:r>
        <w:rPr>
          <w:color w:val="231F20"/>
          <w:spacing w:val="-4"/>
          <w:sz w:val="26"/>
        </w:rPr>
        <w:t> </w:t>
      </w:r>
      <w:r>
        <w:rPr>
          <w:color w:val="231F20"/>
          <w:sz w:val="26"/>
        </w:rPr>
        <w:t>nguyện.</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tập</w:t>
      </w:r>
      <w:r>
        <w:rPr>
          <w:color w:val="231F20"/>
          <w:spacing w:val="-4"/>
          <w:sz w:val="26"/>
        </w:rPr>
        <w:t> </w:t>
      </w:r>
      <w:r>
        <w:rPr>
          <w:color w:val="231F20"/>
          <w:sz w:val="26"/>
        </w:rPr>
        <w:t>trí</w:t>
      </w:r>
      <w:r>
        <w:rPr>
          <w:color w:val="231F20"/>
          <w:spacing w:val="-4"/>
          <w:sz w:val="26"/>
        </w:rPr>
        <w:t> </w:t>
      </w:r>
      <w:r>
        <w:rPr>
          <w:color w:val="231F20"/>
          <w:sz w:val="26"/>
        </w:rPr>
        <w:t>không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vô nguyện, cho đến nói rộng.</w:t>
      </w:r>
    </w:p>
    <w:p>
      <w:pPr>
        <w:pStyle w:val="BodyText"/>
        <w:spacing w:line="276" w:lineRule="auto"/>
        <w:ind w:right="106"/>
      </w:pPr>
      <w:r>
        <w:rPr>
          <w:color w:val="231F20"/>
        </w:rPr>
        <w:t>Trong</w:t>
      </w:r>
      <w:r>
        <w:rPr>
          <w:color w:val="231F20"/>
          <w:spacing w:val="-6"/>
        </w:rPr>
        <w:t> </w:t>
      </w:r>
      <w:r>
        <w:rPr>
          <w:color w:val="231F20"/>
        </w:rPr>
        <w:t>đây:</w:t>
      </w:r>
      <w:r>
        <w:rPr>
          <w:color w:val="231F20"/>
          <w:spacing w:val="-11"/>
        </w:rPr>
        <w:t> </w:t>
      </w:r>
      <w:r>
        <w:rPr>
          <w:color w:val="231F20"/>
        </w:rPr>
        <w:t>Tập</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nguyện:</w:t>
      </w:r>
      <w:r>
        <w:rPr>
          <w:color w:val="231F20"/>
          <w:spacing w:val="-11"/>
        </w:rPr>
        <w:t> </w:t>
      </w:r>
      <w:r>
        <w:rPr>
          <w:color w:val="231F20"/>
        </w:rPr>
        <w:t>Tức</w:t>
      </w:r>
      <w:r>
        <w:rPr>
          <w:color w:val="231F20"/>
          <w:spacing w:val="-5"/>
        </w:rPr>
        <w:t> </w:t>
      </w:r>
      <w:r>
        <w:rPr>
          <w:color w:val="231F20"/>
        </w:rPr>
        <w:t>là</w:t>
      </w:r>
      <w:r>
        <w:rPr>
          <w:color w:val="231F20"/>
          <w:spacing w:val="-6"/>
        </w:rPr>
        <w:t> </w:t>
      </w:r>
      <w:r>
        <w:rPr>
          <w:color w:val="231F20"/>
        </w:rPr>
        <w:t>khổ nhẫn,</w:t>
      </w:r>
      <w:r>
        <w:rPr>
          <w:color w:val="231F20"/>
          <w:spacing w:val="-5"/>
        </w:rPr>
        <w:t> </w:t>
      </w:r>
      <w:r>
        <w:rPr>
          <w:color w:val="231F20"/>
        </w:rPr>
        <w:t>khổ</w:t>
      </w:r>
      <w:r>
        <w:rPr>
          <w:color w:val="231F20"/>
          <w:spacing w:val="-4"/>
        </w:rPr>
        <w:t> </w:t>
      </w:r>
      <w:r>
        <w:rPr>
          <w:color w:val="231F20"/>
        </w:rPr>
        <w:t>trí,</w:t>
      </w:r>
      <w:r>
        <w:rPr>
          <w:color w:val="231F20"/>
          <w:spacing w:val="-4"/>
        </w:rPr>
        <w:t> </w:t>
      </w:r>
      <w:r>
        <w:rPr>
          <w:color w:val="231F20"/>
        </w:rPr>
        <w:t>tập</w:t>
      </w:r>
      <w:r>
        <w:rPr>
          <w:color w:val="231F20"/>
          <w:spacing w:val="-4"/>
        </w:rPr>
        <w:t> </w:t>
      </w:r>
      <w:r>
        <w:rPr>
          <w:color w:val="231F20"/>
        </w:rPr>
        <w:t>nhẫn,</w:t>
      </w:r>
      <w:r>
        <w:rPr>
          <w:color w:val="231F20"/>
          <w:spacing w:val="-5"/>
        </w:rPr>
        <w:t> </w:t>
      </w:r>
      <w:r>
        <w:rPr>
          <w:color w:val="231F20"/>
        </w:rPr>
        <w:t>đạo</w:t>
      </w:r>
      <w:r>
        <w:rPr>
          <w:color w:val="231F20"/>
          <w:spacing w:val="-4"/>
        </w:rPr>
        <w:t> </w:t>
      </w:r>
      <w:r>
        <w:rPr>
          <w:color w:val="231F20"/>
        </w:rPr>
        <w:t>nhẫn,</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cùng</w:t>
      </w:r>
      <w:r>
        <w:rPr>
          <w:color w:val="231F20"/>
          <w:spacing w:val="-5"/>
        </w:rPr>
        <w:t> </w:t>
      </w:r>
      <w:r>
        <w:rPr>
          <w:color w:val="231F20"/>
        </w:rPr>
        <w:t>sinh</w:t>
      </w:r>
      <w:r>
        <w:rPr>
          <w:color w:val="231F20"/>
          <w:spacing w:val="-4"/>
        </w:rPr>
        <w:t> </w:t>
      </w:r>
      <w:r>
        <w:rPr>
          <w:color w:val="231F20"/>
        </w:rPr>
        <w:t>trong</w:t>
      </w:r>
      <w:r>
        <w:rPr>
          <w:color w:val="231F20"/>
          <w:spacing w:val="-4"/>
        </w:rPr>
        <w:t> </w:t>
      </w:r>
      <w:r>
        <w:rPr>
          <w:color w:val="231F20"/>
        </w:rPr>
        <w:t>tụ</w:t>
      </w:r>
      <w:r>
        <w:rPr>
          <w:color w:val="231F20"/>
          <w:spacing w:val="-4"/>
        </w:rPr>
        <w:t> </w:t>
      </w:r>
      <w:r>
        <w:rPr>
          <w:color w:val="231F20"/>
        </w:rPr>
        <w:t>thuộc</w:t>
      </w:r>
      <w:r>
        <w:rPr>
          <w:color w:val="231F20"/>
          <w:spacing w:val="-4"/>
        </w:rPr>
        <w:t> </w:t>
      </w:r>
      <w:r>
        <w:rPr>
          <w:color w:val="231F20"/>
        </w:rPr>
        <w:t>vô nguyện. Tam-ma-địa này không tương ưng với tập trí, vì là tụ khác, cũng không tương ưng với vô nguyện, vì tự tánh cùng với tự tánh là không tương ưng.</w:t>
      </w:r>
    </w:p>
    <w:p>
      <w:pPr>
        <w:pStyle w:val="BodyText"/>
        <w:spacing w:line="276" w:lineRule="auto"/>
        <w:ind w:right="107"/>
      </w:pPr>
      <w:r>
        <w:rPr>
          <w:color w:val="231F20"/>
        </w:rPr>
        <w:t>Và</w:t>
      </w:r>
      <w:r>
        <w:rPr>
          <w:color w:val="231F20"/>
          <w:spacing w:val="-9"/>
        </w:rPr>
        <w:t> </w:t>
      </w:r>
      <w:r>
        <w:rPr>
          <w:color w:val="231F20"/>
        </w:rPr>
        <w:t>các</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8"/>
        </w:rPr>
        <w:t> </w:t>
      </w:r>
      <w:r>
        <w:rPr>
          <w:color w:val="231F20"/>
        </w:rPr>
        <w:t>khác:</w:t>
      </w:r>
      <w:r>
        <w:rPr>
          <w:color w:val="231F20"/>
          <w:spacing w:val="-12"/>
        </w:rPr>
        <w:t> </w:t>
      </w:r>
      <w:r>
        <w:rPr>
          <w:color w:val="231F20"/>
        </w:rPr>
        <w:t>Tức</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cùng sinh</w:t>
      </w:r>
      <w:r>
        <w:rPr>
          <w:color w:val="231F20"/>
          <w:spacing w:val="-8"/>
        </w:rPr>
        <w:t> </w:t>
      </w:r>
      <w:r>
        <w:rPr>
          <w:color w:val="231F20"/>
        </w:rPr>
        <w:t>trong</w:t>
      </w:r>
      <w:r>
        <w:rPr>
          <w:color w:val="231F20"/>
          <w:spacing w:val="-6"/>
        </w:rPr>
        <w:t> </w:t>
      </w:r>
      <w:r>
        <w:rPr>
          <w:color w:val="231F20"/>
        </w:rPr>
        <w:t>tụ</w:t>
      </w:r>
      <w:r>
        <w:rPr>
          <w:color w:val="231F20"/>
          <w:spacing w:val="-6"/>
        </w:rPr>
        <w:t> </w:t>
      </w:r>
      <w:r>
        <w:rPr>
          <w:color w:val="231F20"/>
        </w:rPr>
        <w:t>của</w:t>
      </w:r>
      <w:r>
        <w:rPr>
          <w:color w:val="231F20"/>
          <w:spacing w:val="-8"/>
        </w:rPr>
        <w:t> </w:t>
      </w:r>
      <w:r>
        <w:rPr>
          <w:color w:val="231F20"/>
        </w:rPr>
        <w:t>không,</w:t>
      </w:r>
      <w:r>
        <w:rPr>
          <w:color w:val="231F20"/>
          <w:spacing w:val="-7"/>
        </w:rPr>
        <w:t> </w:t>
      </w:r>
      <w:r>
        <w:rPr>
          <w:color w:val="231F20"/>
        </w:rPr>
        <w:t>vô</w:t>
      </w:r>
      <w:r>
        <w:rPr>
          <w:color w:val="231F20"/>
          <w:spacing w:val="-7"/>
        </w:rPr>
        <w:t> </w:t>
      </w:r>
      <w:r>
        <w:rPr>
          <w:color w:val="231F20"/>
        </w:rPr>
        <w:t>tướng,</w:t>
      </w:r>
      <w:r>
        <w:rPr>
          <w:color w:val="231F20"/>
          <w:spacing w:val="-7"/>
        </w:rPr>
        <w:t> </w:t>
      </w:r>
      <w:r>
        <w:rPr>
          <w:color w:val="231F20"/>
        </w:rPr>
        <w:t>và</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các</w:t>
      </w:r>
      <w:r>
        <w:rPr>
          <w:color w:val="231F20"/>
          <w:spacing w:val="-7"/>
        </w:rPr>
        <w:t> </w:t>
      </w:r>
      <w:r>
        <w:rPr>
          <w:color w:val="231F20"/>
        </w:rPr>
        <w:t>tâm</w:t>
      </w:r>
      <w:r>
        <w:rPr>
          <w:color w:val="231F20"/>
          <w:spacing w:val="-8"/>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7"/>
        </w:rPr>
        <w:t> </w:t>
      </w:r>
      <w:r>
        <w:rPr>
          <w:color w:val="231F20"/>
        </w:rPr>
        <w:t>hữu lậu. Các pháp này đều cùng không tương ưng, vì là tụ</w:t>
      </w:r>
      <w:r>
        <w:rPr>
          <w:color w:val="231F20"/>
          <w:spacing w:val="-2"/>
        </w:rPr>
        <w:t> </w:t>
      </w:r>
      <w:r>
        <w:rPr>
          <w:color w:val="231F20"/>
        </w:rPr>
        <w:t>khác.</w:t>
      </w:r>
    </w:p>
    <w:p>
      <w:pPr>
        <w:pStyle w:val="BodyText"/>
        <w:spacing w:line="276" w:lineRule="auto"/>
        <w:ind w:right="107"/>
      </w:pP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7"/>
        </w:rPr>
        <w:t> </w:t>
      </w:r>
      <w:r>
        <w:rPr>
          <w:color w:val="231F20"/>
        </w:rPr>
        <w:t>Tức</w:t>
      </w:r>
      <w:r>
        <w:rPr>
          <w:color w:val="231F20"/>
          <w:spacing w:val="-14"/>
        </w:rPr>
        <w:t> </w:t>
      </w:r>
      <w:r>
        <w:rPr>
          <w:color w:val="231F20"/>
        </w:rPr>
        <w:t>là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4"/>
        </w:rPr>
        <w:t> </w:t>
      </w:r>
      <w:r>
        <w:rPr>
          <w:color w:val="231F20"/>
        </w:rPr>
        <w:t>sắc</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và tâm bất tương ưng hành. Ở đây đều cùng không tương ưng vì không có đối tượng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Đối với ba căn vô lậu, bảy giác chi, tám đạo chi... như nói về pháp trí. Như pháp trí đối với ba căn vô lậu, thì ở đây tập trí đối với ba căn vô lậu nói rộng cũng như thế.</w:t>
      </w:r>
    </w:p>
    <w:p>
      <w:pPr>
        <w:pStyle w:val="BodyText"/>
        <w:spacing w:line="273" w:lineRule="auto" w:before="111"/>
        <w:ind w:left="110" w:right="390"/>
      </w:pPr>
      <w:r>
        <w:rPr>
          <w:i/>
          <w:color w:val="231F20"/>
        </w:rPr>
        <w:t>Hỏi: </w:t>
      </w:r>
      <w:r>
        <w:rPr>
          <w:color w:val="231F20"/>
        </w:rPr>
        <w:t>Các pháp tương ưng với diệt trí thì chúng tương ưng với đạo trí chăng?</w:t>
      </w:r>
    </w:p>
    <w:p>
      <w:pPr>
        <w:spacing w:before="111"/>
        <w:ind w:left="677" w:right="0" w:firstLine="0"/>
        <w:jc w:val="both"/>
        <w:rPr>
          <w:sz w:val="26"/>
        </w:rPr>
      </w:pPr>
      <w:r>
        <w:rPr>
          <w:i/>
          <w:color w:val="231F20"/>
          <w:sz w:val="26"/>
        </w:rPr>
        <w:t>Đáp: </w:t>
      </w:r>
      <w:r>
        <w:rPr>
          <w:color w:val="231F20"/>
          <w:sz w:val="26"/>
        </w:rPr>
        <w:t>Không có.</w:t>
      </w:r>
    </w:p>
    <w:p>
      <w:pPr>
        <w:pStyle w:val="BodyText"/>
        <w:spacing w:line="273" w:lineRule="auto" w:before="155"/>
        <w:ind w:left="110" w:right="390"/>
      </w:pPr>
      <w:r>
        <w:rPr>
          <w:i/>
          <w:color w:val="231F20"/>
        </w:rPr>
        <w:t>Hỏi: </w:t>
      </w:r>
      <w:r>
        <w:rPr>
          <w:color w:val="231F20"/>
        </w:rPr>
        <w:t>Nếu như các pháp tương ưng với đạo trí thì chúng tương ưng với diệt trí chăng?</w:t>
      </w:r>
    </w:p>
    <w:p>
      <w:pPr>
        <w:spacing w:before="112"/>
        <w:ind w:left="677" w:right="0" w:firstLine="0"/>
        <w:jc w:val="both"/>
        <w:rPr>
          <w:sz w:val="26"/>
        </w:rPr>
      </w:pPr>
      <w:r>
        <w:rPr>
          <w:i/>
          <w:color w:val="231F20"/>
          <w:sz w:val="26"/>
        </w:rPr>
        <w:t>Đáp: </w:t>
      </w:r>
      <w:r>
        <w:rPr>
          <w:color w:val="231F20"/>
          <w:sz w:val="26"/>
        </w:rPr>
        <w:t>Không có.</w:t>
      </w:r>
    </w:p>
    <w:p>
      <w:pPr>
        <w:pStyle w:val="BodyText"/>
        <w:spacing w:line="273" w:lineRule="auto" w:before="154"/>
        <w:ind w:left="110" w:right="391"/>
      </w:pPr>
      <w:r>
        <w:rPr>
          <w:color w:val="231F20"/>
        </w:rPr>
        <w:t>Đối với Tam-ma-địa không và vô nguyện cũng như vậy. Vì sao? Vì không là một tâm, vì hành tướng khác nhau, hoặc đối tượng duyên khác nhau.</w:t>
      </w:r>
    </w:p>
    <w:p>
      <w:pPr>
        <w:pStyle w:val="BodyText"/>
        <w:spacing w:line="273" w:lineRule="auto" w:before="111"/>
        <w:ind w:left="110" w:right="390"/>
      </w:pPr>
      <w:r>
        <w:rPr>
          <w:i/>
          <w:color w:val="231F20"/>
        </w:rPr>
        <w:t>Hỏi: </w:t>
      </w:r>
      <w:r>
        <w:rPr>
          <w:color w:val="231F20"/>
        </w:rPr>
        <w:t>Các pháp tương ưng với diệt trí thì chúng tương ưng với Tam-ma-địa vô tướng chăng?</w:t>
      </w:r>
    </w:p>
    <w:p>
      <w:pPr>
        <w:pStyle w:val="BodyText"/>
        <w:spacing w:before="112"/>
        <w:ind w:left="677" w:firstLine="0"/>
      </w:pPr>
      <w:r>
        <w:rPr>
          <w:i/>
          <w:color w:val="231F20"/>
        </w:rPr>
        <w:t>Đáp: </w:t>
      </w:r>
      <w:r>
        <w:rPr>
          <w:color w:val="231F20"/>
        </w:rPr>
        <w:t>Nên nêu ra bốn trường hợp, vì nghĩa không nhất định.</w:t>
      </w:r>
    </w:p>
    <w:p>
      <w:pPr>
        <w:pStyle w:val="ListParagraph"/>
        <w:numPr>
          <w:ilvl w:val="0"/>
          <w:numId w:val="107"/>
        </w:numPr>
        <w:tabs>
          <w:tab w:pos="942" w:val="left" w:leader="none"/>
        </w:tabs>
        <w:spacing w:line="273" w:lineRule="auto" w:before="154" w:after="0"/>
        <w:ind w:left="110" w:right="392" w:firstLine="566"/>
        <w:jc w:val="both"/>
        <w:rPr>
          <w:sz w:val="26"/>
        </w:rPr>
      </w:pPr>
      <w:r>
        <w:rPr>
          <w:color w:val="231F20"/>
          <w:sz w:val="26"/>
        </w:rPr>
        <w:t>Có </w:t>
      </w:r>
      <w:r>
        <w:rPr>
          <w:color w:val="231F20"/>
          <w:spacing w:val="-3"/>
          <w:sz w:val="26"/>
        </w:rPr>
        <w:t>pháp </w:t>
      </w:r>
      <w:r>
        <w:rPr>
          <w:color w:val="231F20"/>
          <w:spacing w:val="-4"/>
          <w:sz w:val="26"/>
        </w:rPr>
        <w:t>tương </w:t>
      </w:r>
      <w:r>
        <w:rPr>
          <w:color w:val="231F20"/>
          <w:spacing w:val="-3"/>
          <w:sz w:val="26"/>
        </w:rPr>
        <w:t>ưng với diệt trí </w:t>
      </w:r>
      <w:r>
        <w:rPr>
          <w:color w:val="231F20"/>
          <w:spacing w:val="-4"/>
          <w:sz w:val="26"/>
        </w:rPr>
        <w:t>không </w:t>
      </w:r>
      <w:r>
        <w:rPr>
          <w:color w:val="231F20"/>
          <w:spacing w:val="-3"/>
          <w:sz w:val="26"/>
        </w:rPr>
        <w:t>phải </w:t>
      </w:r>
      <w:r>
        <w:rPr>
          <w:color w:val="231F20"/>
          <w:sz w:val="26"/>
        </w:rPr>
        <w:t>là </w:t>
      </w:r>
      <w:r>
        <w:rPr>
          <w:color w:val="231F20"/>
          <w:spacing w:val="-6"/>
          <w:sz w:val="26"/>
        </w:rPr>
        <w:t>Tam-ma-địa </w:t>
      </w:r>
      <w:r>
        <w:rPr>
          <w:color w:val="231F20"/>
          <w:spacing w:val="-4"/>
          <w:sz w:val="26"/>
        </w:rPr>
        <w:t>vô</w:t>
      </w:r>
      <w:r>
        <w:rPr>
          <w:color w:val="231F20"/>
          <w:spacing w:val="57"/>
          <w:sz w:val="26"/>
        </w:rPr>
        <w:t> </w:t>
      </w:r>
      <w:r>
        <w:rPr>
          <w:color w:val="231F20"/>
          <w:spacing w:val="-4"/>
          <w:sz w:val="26"/>
        </w:rPr>
        <w:t>tướng. Nghĩa </w:t>
      </w:r>
      <w:r>
        <w:rPr>
          <w:color w:val="231F20"/>
          <w:sz w:val="26"/>
        </w:rPr>
        <w:t>là </w:t>
      </w:r>
      <w:r>
        <w:rPr>
          <w:color w:val="231F20"/>
          <w:spacing w:val="-3"/>
          <w:sz w:val="26"/>
        </w:rPr>
        <w:t>diệt trí </w:t>
      </w:r>
      <w:r>
        <w:rPr>
          <w:color w:val="231F20"/>
          <w:spacing w:val="-4"/>
          <w:sz w:val="26"/>
        </w:rPr>
        <w:t>tương </w:t>
      </w:r>
      <w:r>
        <w:rPr>
          <w:color w:val="231F20"/>
          <w:spacing w:val="-3"/>
          <w:sz w:val="26"/>
        </w:rPr>
        <w:t>ưng với </w:t>
      </w:r>
      <w:r>
        <w:rPr>
          <w:color w:val="231F20"/>
          <w:sz w:val="26"/>
        </w:rPr>
        <w:t>vô </w:t>
      </w:r>
      <w:r>
        <w:rPr>
          <w:color w:val="231F20"/>
          <w:spacing w:val="-4"/>
          <w:sz w:val="26"/>
        </w:rPr>
        <w:t>tướng, </w:t>
      </w:r>
      <w:r>
        <w:rPr>
          <w:color w:val="231F20"/>
          <w:spacing w:val="-3"/>
          <w:sz w:val="26"/>
        </w:rPr>
        <w:t>tức diệt trí cùng </w:t>
      </w:r>
      <w:r>
        <w:rPr>
          <w:color w:val="231F20"/>
          <w:spacing w:val="-4"/>
          <w:sz w:val="26"/>
        </w:rPr>
        <w:t>sinh </w:t>
      </w:r>
      <w:r>
        <w:rPr>
          <w:color w:val="231F20"/>
          <w:spacing w:val="-3"/>
          <w:sz w:val="26"/>
        </w:rPr>
        <w:t>với</w:t>
      </w:r>
      <w:r>
        <w:rPr>
          <w:color w:val="231F20"/>
          <w:spacing w:val="-14"/>
          <w:sz w:val="26"/>
        </w:rPr>
        <w:t> </w:t>
      </w:r>
      <w:r>
        <w:rPr>
          <w:color w:val="231F20"/>
          <w:spacing w:val="-6"/>
          <w:sz w:val="26"/>
        </w:rPr>
        <w:t>Tam-ma-địa</w:t>
      </w:r>
      <w:r>
        <w:rPr>
          <w:color w:val="231F20"/>
          <w:spacing w:val="-8"/>
          <w:sz w:val="26"/>
        </w:rPr>
        <w:t> </w:t>
      </w:r>
      <w:r>
        <w:rPr>
          <w:color w:val="231F20"/>
          <w:sz w:val="26"/>
        </w:rPr>
        <w:t>vô</w:t>
      </w:r>
      <w:r>
        <w:rPr>
          <w:color w:val="231F20"/>
          <w:spacing w:val="-9"/>
          <w:sz w:val="26"/>
        </w:rPr>
        <w:t> </w:t>
      </w:r>
      <w:r>
        <w:rPr>
          <w:color w:val="231F20"/>
          <w:spacing w:val="-4"/>
          <w:sz w:val="26"/>
        </w:rPr>
        <w:t>tướng.</w:t>
      </w:r>
      <w:r>
        <w:rPr>
          <w:color w:val="231F20"/>
          <w:spacing w:val="-13"/>
          <w:sz w:val="26"/>
        </w:rPr>
        <w:t> </w:t>
      </w:r>
      <w:r>
        <w:rPr>
          <w:color w:val="231F20"/>
          <w:spacing w:val="-6"/>
          <w:sz w:val="26"/>
        </w:rPr>
        <w:t>Tam-ma-địa</w:t>
      </w:r>
      <w:r>
        <w:rPr>
          <w:color w:val="231F20"/>
          <w:spacing w:val="-9"/>
          <w:sz w:val="26"/>
        </w:rPr>
        <w:t> </w:t>
      </w:r>
      <w:r>
        <w:rPr>
          <w:color w:val="231F20"/>
          <w:spacing w:val="-3"/>
          <w:sz w:val="26"/>
        </w:rPr>
        <w:t>này</w:t>
      </w:r>
      <w:r>
        <w:rPr>
          <w:color w:val="231F20"/>
          <w:spacing w:val="-8"/>
          <w:sz w:val="26"/>
        </w:rPr>
        <w:t> </w:t>
      </w:r>
      <w:r>
        <w:rPr>
          <w:color w:val="231F20"/>
          <w:spacing w:val="-3"/>
          <w:sz w:val="26"/>
        </w:rPr>
        <w:t>cùng</w:t>
      </w:r>
      <w:r>
        <w:rPr>
          <w:color w:val="231F20"/>
          <w:spacing w:val="-9"/>
          <w:sz w:val="26"/>
        </w:rPr>
        <w:t> </w:t>
      </w:r>
      <w:r>
        <w:rPr>
          <w:color w:val="231F20"/>
          <w:spacing w:val="-3"/>
          <w:sz w:val="26"/>
        </w:rPr>
        <w:t>với</w:t>
      </w:r>
      <w:r>
        <w:rPr>
          <w:color w:val="231F20"/>
          <w:spacing w:val="-8"/>
          <w:sz w:val="26"/>
        </w:rPr>
        <w:t> </w:t>
      </w:r>
      <w:r>
        <w:rPr>
          <w:color w:val="231F20"/>
          <w:spacing w:val="-3"/>
          <w:sz w:val="26"/>
        </w:rPr>
        <w:t>diệt</w:t>
      </w:r>
      <w:r>
        <w:rPr>
          <w:color w:val="231F20"/>
          <w:spacing w:val="-8"/>
          <w:sz w:val="26"/>
        </w:rPr>
        <w:t> </w:t>
      </w:r>
      <w:r>
        <w:rPr>
          <w:color w:val="231F20"/>
          <w:spacing w:val="-3"/>
          <w:sz w:val="26"/>
        </w:rPr>
        <w:t>trí</w:t>
      </w:r>
      <w:r>
        <w:rPr>
          <w:color w:val="231F20"/>
          <w:spacing w:val="-9"/>
          <w:sz w:val="26"/>
        </w:rPr>
        <w:t> </w:t>
      </w:r>
      <w:r>
        <w:rPr>
          <w:color w:val="231F20"/>
          <w:spacing w:val="-4"/>
          <w:sz w:val="26"/>
        </w:rPr>
        <w:t>tương</w:t>
      </w:r>
      <w:r>
        <w:rPr>
          <w:color w:val="231F20"/>
          <w:spacing w:val="-8"/>
          <w:sz w:val="26"/>
        </w:rPr>
        <w:t> </w:t>
      </w:r>
      <w:r>
        <w:rPr>
          <w:color w:val="231F20"/>
          <w:spacing w:val="-4"/>
          <w:sz w:val="26"/>
        </w:rPr>
        <w:t>ưng không</w:t>
      </w:r>
      <w:r>
        <w:rPr>
          <w:color w:val="231F20"/>
          <w:spacing w:val="-17"/>
          <w:sz w:val="26"/>
        </w:rPr>
        <w:t> </w:t>
      </w:r>
      <w:r>
        <w:rPr>
          <w:color w:val="231F20"/>
          <w:spacing w:val="-3"/>
          <w:sz w:val="26"/>
        </w:rPr>
        <w:t>phải</w:t>
      </w:r>
      <w:r>
        <w:rPr>
          <w:color w:val="231F20"/>
          <w:spacing w:val="-16"/>
          <w:sz w:val="26"/>
        </w:rPr>
        <w:t> </w:t>
      </w:r>
      <w:r>
        <w:rPr>
          <w:color w:val="231F20"/>
          <w:sz w:val="26"/>
        </w:rPr>
        <w:t>là</w:t>
      </w:r>
      <w:r>
        <w:rPr>
          <w:color w:val="231F20"/>
          <w:spacing w:val="-17"/>
          <w:sz w:val="26"/>
        </w:rPr>
        <w:t> </w:t>
      </w:r>
      <w:r>
        <w:rPr>
          <w:color w:val="231F20"/>
          <w:sz w:val="26"/>
        </w:rPr>
        <w:t>vô</w:t>
      </w:r>
      <w:r>
        <w:rPr>
          <w:color w:val="231F20"/>
          <w:spacing w:val="-16"/>
          <w:sz w:val="26"/>
        </w:rPr>
        <w:t> </w:t>
      </w:r>
      <w:r>
        <w:rPr>
          <w:color w:val="231F20"/>
          <w:spacing w:val="-4"/>
          <w:sz w:val="26"/>
        </w:rPr>
        <w:t>tướng,</w:t>
      </w:r>
      <w:r>
        <w:rPr>
          <w:color w:val="231F20"/>
          <w:spacing w:val="-17"/>
          <w:sz w:val="26"/>
        </w:rPr>
        <w:t> </w:t>
      </w:r>
      <w:r>
        <w:rPr>
          <w:color w:val="231F20"/>
          <w:sz w:val="26"/>
        </w:rPr>
        <w:t>vì</w:t>
      </w:r>
      <w:r>
        <w:rPr>
          <w:color w:val="231F20"/>
          <w:spacing w:val="-16"/>
          <w:sz w:val="26"/>
        </w:rPr>
        <w:t> </w:t>
      </w:r>
      <w:r>
        <w:rPr>
          <w:color w:val="231F20"/>
          <w:sz w:val="26"/>
        </w:rPr>
        <w:t>tự</w:t>
      </w:r>
      <w:r>
        <w:rPr>
          <w:color w:val="231F20"/>
          <w:spacing w:val="-17"/>
          <w:sz w:val="26"/>
        </w:rPr>
        <w:t> </w:t>
      </w:r>
      <w:r>
        <w:rPr>
          <w:color w:val="231F20"/>
          <w:spacing w:val="-3"/>
          <w:sz w:val="26"/>
        </w:rPr>
        <w:t>tánh</w:t>
      </w:r>
      <w:r>
        <w:rPr>
          <w:color w:val="231F20"/>
          <w:spacing w:val="-16"/>
          <w:sz w:val="26"/>
        </w:rPr>
        <w:t> </w:t>
      </w:r>
      <w:r>
        <w:rPr>
          <w:color w:val="231F20"/>
          <w:spacing w:val="-3"/>
          <w:sz w:val="26"/>
        </w:rPr>
        <w:t>cùng</w:t>
      </w:r>
      <w:r>
        <w:rPr>
          <w:color w:val="231F20"/>
          <w:spacing w:val="-17"/>
          <w:sz w:val="26"/>
        </w:rPr>
        <w:t> </w:t>
      </w:r>
      <w:r>
        <w:rPr>
          <w:color w:val="231F20"/>
          <w:spacing w:val="-3"/>
          <w:sz w:val="26"/>
        </w:rPr>
        <w:t>với</w:t>
      </w:r>
      <w:r>
        <w:rPr>
          <w:color w:val="231F20"/>
          <w:spacing w:val="-16"/>
          <w:sz w:val="26"/>
        </w:rPr>
        <w:t> </w:t>
      </w:r>
      <w:r>
        <w:rPr>
          <w:color w:val="231F20"/>
          <w:sz w:val="26"/>
        </w:rPr>
        <w:t>tự</w:t>
      </w:r>
      <w:r>
        <w:rPr>
          <w:color w:val="231F20"/>
          <w:spacing w:val="-16"/>
          <w:sz w:val="26"/>
        </w:rPr>
        <w:t> </w:t>
      </w:r>
      <w:r>
        <w:rPr>
          <w:color w:val="231F20"/>
          <w:spacing w:val="-3"/>
          <w:sz w:val="26"/>
        </w:rPr>
        <w:t>tánh</w:t>
      </w:r>
      <w:r>
        <w:rPr>
          <w:color w:val="231F20"/>
          <w:spacing w:val="-17"/>
          <w:sz w:val="26"/>
        </w:rPr>
        <w:t> </w:t>
      </w:r>
      <w:r>
        <w:rPr>
          <w:color w:val="231F20"/>
          <w:sz w:val="26"/>
        </w:rPr>
        <w:t>là</w:t>
      </w:r>
      <w:r>
        <w:rPr>
          <w:color w:val="231F20"/>
          <w:spacing w:val="-16"/>
          <w:sz w:val="26"/>
        </w:rPr>
        <w:t> </w:t>
      </w:r>
      <w:r>
        <w:rPr>
          <w:color w:val="231F20"/>
          <w:spacing w:val="-4"/>
          <w:sz w:val="26"/>
        </w:rPr>
        <w:t>không</w:t>
      </w:r>
      <w:r>
        <w:rPr>
          <w:color w:val="231F20"/>
          <w:spacing w:val="-19"/>
          <w:sz w:val="26"/>
        </w:rPr>
        <w:t> </w:t>
      </w:r>
      <w:r>
        <w:rPr>
          <w:color w:val="231F20"/>
          <w:spacing w:val="-4"/>
          <w:sz w:val="26"/>
        </w:rPr>
        <w:t>tương</w:t>
      </w:r>
      <w:r>
        <w:rPr>
          <w:color w:val="231F20"/>
          <w:spacing w:val="-16"/>
          <w:sz w:val="26"/>
        </w:rPr>
        <w:t> </w:t>
      </w:r>
      <w:r>
        <w:rPr>
          <w:color w:val="231F20"/>
          <w:spacing w:val="-4"/>
          <w:sz w:val="26"/>
        </w:rPr>
        <w:t>ưng.</w:t>
      </w:r>
    </w:p>
    <w:p>
      <w:pPr>
        <w:pStyle w:val="ListParagraph"/>
        <w:numPr>
          <w:ilvl w:val="0"/>
          <w:numId w:val="107"/>
        </w:numPr>
        <w:tabs>
          <w:tab w:pos="941" w:val="left" w:leader="none"/>
        </w:tabs>
        <w:spacing w:line="273" w:lineRule="auto" w:before="110" w:after="0"/>
        <w:ind w:left="110" w:right="390" w:firstLine="566"/>
        <w:jc w:val="both"/>
        <w:rPr>
          <w:sz w:val="26"/>
        </w:rPr>
      </w:pPr>
      <w:r>
        <w:rPr>
          <w:color w:val="231F20"/>
          <w:sz w:val="26"/>
        </w:rPr>
        <w:t>Có pháp tương ưng với Tam-ma-địa vô tướng không phải là diệt trí. Nghĩa là diệt trí và diệt trí không tương ưng với pháp tương ưng của vô tướng. Trong đây: Diệt trí: Tức là vô tướng cùng sinh với diệt trí. </w:t>
      </w:r>
      <w:r>
        <w:rPr>
          <w:color w:val="231F20"/>
          <w:spacing w:val="-4"/>
          <w:sz w:val="26"/>
        </w:rPr>
        <w:t>Trí </w:t>
      </w:r>
      <w:r>
        <w:rPr>
          <w:color w:val="231F20"/>
          <w:sz w:val="26"/>
        </w:rPr>
        <w:t>này cùng với vô tướng tương ưng không phải là diệt trí,</w:t>
      </w:r>
      <w:r>
        <w:rPr>
          <w:color w:val="231F20"/>
          <w:spacing w:val="-4"/>
          <w:sz w:val="26"/>
        </w:rPr>
        <w:t> </w:t>
      </w:r>
      <w:r>
        <w:rPr>
          <w:color w:val="231F20"/>
          <w:sz w:val="26"/>
        </w:rPr>
        <w:t>vì</w:t>
      </w:r>
      <w:r>
        <w:rPr>
          <w:color w:val="231F20"/>
          <w:spacing w:val="-3"/>
          <w:sz w:val="26"/>
        </w:rPr>
        <w:t> </w:t>
      </w:r>
      <w:r>
        <w:rPr>
          <w:color w:val="231F20"/>
          <w:sz w:val="26"/>
        </w:rPr>
        <w:t>tự</w:t>
      </w:r>
      <w:r>
        <w:rPr>
          <w:color w:val="231F20"/>
          <w:spacing w:val="-3"/>
          <w:sz w:val="26"/>
        </w:rPr>
        <w:t> </w:t>
      </w:r>
      <w:r>
        <w:rPr>
          <w:color w:val="231F20"/>
          <w:sz w:val="26"/>
        </w:rPr>
        <w:t>tánh</w:t>
      </w:r>
      <w:r>
        <w:rPr>
          <w:color w:val="231F20"/>
          <w:spacing w:val="-3"/>
          <w:sz w:val="26"/>
        </w:rPr>
        <w:t> </w:t>
      </w:r>
      <w:r>
        <w:rPr>
          <w:color w:val="231F20"/>
          <w:sz w:val="26"/>
        </w:rPr>
        <w:t>cùng</w:t>
      </w:r>
      <w:r>
        <w:rPr>
          <w:color w:val="231F20"/>
          <w:spacing w:val="-3"/>
          <w:sz w:val="26"/>
        </w:rPr>
        <w:t> </w:t>
      </w:r>
      <w:r>
        <w:rPr>
          <w:color w:val="231F20"/>
          <w:sz w:val="26"/>
        </w:rPr>
        <w:t>với</w:t>
      </w:r>
      <w:r>
        <w:rPr>
          <w:color w:val="231F20"/>
          <w:spacing w:val="-3"/>
          <w:sz w:val="26"/>
        </w:rPr>
        <w:t> </w:t>
      </w:r>
      <w:r>
        <w:rPr>
          <w:color w:val="231F20"/>
          <w:sz w:val="26"/>
        </w:rPr>
        <w:t>tự</w:t>
      </w:r>
      <w:r>
        <w:rPr>
          <w:color w:val="231F20"/>
          <w:spacing w:val="-3"/>
          <w:sz w:val="26"/>
        </w:rPr>
        <w:t> </w:t>
      </w:r>
      <w:r>
        <w:rPr>
          <w:color w:val="231F20"/>
          <w:sz w:val="26"/>
        </w:rPr>
        <w:t>tánh</w:t>
      </w:r>
      <w:r>
        <w:rPr>
          <w:color w:val="231F20"/>
          <w:spacing w:val="-3"/>
          <w:sz w:val="26"/>
        </w:rPr>
        <w:t> </w:t>
      </w:r>
      <w:r>
        <w:rPr>
          <w:color w:val="231F20"/>
          <w:sz w:val="26"/>
        </w:rPr>
        <w:t>là</w:t>
      </w:r>
      <w:r>
        <w:rPr>
          <w:color w:val="231F20"/>
          <w:spacing w:val="-3"/>
          <w:sz w:val="26"/>
        </w:rPr>
        <w:t> </w:t>
      </w:r>
      <w:r>
        <w:rPr>
          <w:color w:val="231F20"/>
          <w:sz w:val="26"/>
        </w:rPr>
        <w:t>không</w:t>
      </w:r>
      <w:r>
        <w:rPr>
          <w:color w:val="231F20"/>
          <w:spacing w:val="-3"/>
          <w:sz w:val="26"/>
        </w:rPr>
        <w:t> </w:t>
      </w:r>
      <w:r>
        <w:rPr>
          <w:color w:val="231F20"/>
          <w:sz w:val="26"/>
        </w:rPr>
        <w:t>tương</w:t>
      </w:r>
      <w:r>
        <w:rPr>
          <w:color w:val="231F20"/>
          <w:spacing w:val="-3"/>
          <w:sz w:val="26"/>
        </w:rPr>
        <w:t> </w:t>
      </w:r>
      <w:r>
        <w:rPr>
          <w:color w:val="231F20"/>
          <w:sz w:val="26"/>
        </w:rPr>
        <w:t>ưng.</w:t>
      </w:r>
      <w:r>
        <w:rPr>
          <w:color w:val="231F20"/>
          <w:spacing w:val="-8"/>
          <w:sz w:val="26"/>
        </w:rPr>
        <w:t> </w:t>
      </w:r>
      <w:r>
        <w:rPr>
          <w:color w:val="231F20"/>
          <w:sz w:val="26"/>
        </w:rPr>
        <w:t>Và</w:t>
      </w:r>
      <w:r>
        <w:rPr>
          <w:color w:val="231F20"/>
          <w:spacing w:val="-3"/>
          <w:sz w:val="26"/>
        </w:rPr>
        <w:t> </w:t>
      </w:r>
      <w:r>
        <w:rPr>
          <w:color w:val="231F20"/>
          <w:sz w:val="26"/>
        </w:rPr>
        <w:t>diệt</w:t>
      </w:r>
      <w:r>
        <w:rPr>
          <w:color w:val="231F20"/>
          <w:spacing w:val="-3"/>
          <w:sz w:val="26"/>
        </w:rPr>
        <w:t> </w:t>
      </w:r>
      <w:r>
        <w:rPr>
          <w:color w:val="231F20"/>
          <w:sz w:val="26"/>
        </w:rPr>
        <w:t>trí</w:t>
      </w:r>
      <w:r>
        <w:rPr>
          <w:color w:val="231F20"/>
          <w:spacing w:val="-3"/>
          <w:sz w:val="26"/>
        </w:rPr>
        <w:t> </w:t>
      </w:r>
      <w:r>
        <w:rPr>
          <w:color w:val="231F20"/>
          <w:sz w:val="26"/>
        </w:rPr>
        <w:t>không tương ưng với pháp tương ưng của vô tướng: Tức là diệt nhẫn cùng sinh với pháp tương ưng của vô tướng. Pháp này cùng với vô tướng tương ưng không phải là với diệt trí, vì là tụ khác.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07"/>
        </w:numPr>
        <w:tabs>
          <w:tab w:pos="1218" w:val="left" w:leader="none"/>
        </w:tabs>
        <w:spacing w:line="276" w:lineRule="auto" w:before="89" w:after="0"/>
        <w:ind w:left="393" w:right="106" w:firstLine="566"/>
        <w:jc w:val="both"/>
        <w:rPr>
          <w:sz w:val="26"/>
        </w:rPr>
      </w:pPr>
      <w:r>
        <w:rPr>
          <w:color w:val="231F20"/>
          <w:sz w:val="26"/>
        </w:rPr>
        <w:t>Có pháp tương ưng với diệt trí cũng tương ưng với</w:t>
      </w:r>
      <w:r>
        <w:rPr>
          <w:color w:val="231F20"/>
          <w:spacing w:val="-47"/>
          <w:sz w:val="26"/>
        </w:rPr>
        <w:t> </w:t>
      </w:r>
      <w:r>
        <w:rPr>
          <w:color w:val="231F20"/>
          <w:spacing w:val="-3"/>
          <w:sz w:val="26"/>
        </w:rPr>
        <w:t>Tam-ma- </w:t>
      </w:r>
      <w:r>
        <w:rPr>
          <w:color w:val="231F20"/>
          <w:sz w:val="26"/>
        </w:rPr>
        <w:t>địa</w:t>
      </w:r>
      <w:r>
        <w:rPr>
          <w:color w:val="231F20"/>
          <w:spacing w:val="-7"/>
          <w:sz w:val="26"/>
        </w:rPr>
        <w:t> </w:t>
      </w:r>
      <w:r>
        <w:rPr>
          <w:color w:val="231F20"/>
          <w:sz w:val="26"/>
        </w:rPr>
        <w:t>vô</w:t>
      </w:r>
      <w:r>
        <w:rPr>
          <w:color w:val="231F20"/>
          <w:spacing w:val="-6"/>
          <w:sz w:val="26"/>
        </w:rPr>
        <w:t> </w:t>
      </w:r>
      <w:r>
        <w:rPr>
          <w:color w:val="231F20"/>
          <w:sz w:val="26"/>
        </w:rPr>
        <w:t>tướng.</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pháp</w:t>
      </w:r>
      <w:r>
        <w:rPr>
          <w:color w:val="231F20"/>
          <w:spacing w:val="-6"/>
          <w:sz w:val="26"/>
        </w:rPr>
        <w:t> </w:t>
      </w:r>
      <w:r>
        <w:rPr>
          <w:color w:val="231F20"/>
          <w:sz w:val="26"/>
        </w:rPr>
        <w:t>cùng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hai</w:t>
      </w:r>
      <w:r>
        <w:rPr>
          <w:color w:val="231F20"/>
          <w:spacing w:val="-7"/>
          <w:sz w:val="26"/>
        </w:rPr>
        <w:t> </w:t>
      </w:r>
      <w:r>
        <w:rPr>
          <w:color w:val="231F20"/>
          <w:sz w:val="26"/>
        </w:rPr>
        <w:t>thứ.</w:t>
      </w:r>
      <w:r>
        <w:rPr>
          <w:color w:val="231F20"/>
          <w:spacing w:val="-5"/>
          <w:sz w:val="26"/>
        </w:rPr>
        <w:t> </w:t>
      </w:r>
      <w:r>
        <w:rPr>
          <w:color w:val="231F20"/>
          <w:sz w:val="26"/>
        </w:rPr>
        <w:t>Pháp</w:t>
      </w:r>
      <w:r>
        <w:rPr>
          <w:color w:val="231F20"/>
          <w:spacing w:val="-7"/>
          <w:sz w:val="26"/>
        </w:rPr>
        <w:t> </w:t>
      </w:r>
      <w:r>
        <w:rPr>
          <w:color w:val="231F20"/>
          <w:sz w:val="26"/>
        </w:rPr>
        <w:t>này</w:t>
      </w:r>
      <w:r>
        <w:rPr>
          <w:color w:val="231F20"/>
          <w:spacing w:val="-6"/>
          <w:sz w:val="26"/>
        </w:rPr>
        <w:t> </w:t>
      </w:r>
      <w:r>
        <w:rPr>
          <w:color w:val="231F20"/>
          <w:sz w:val="26"/>
        </w:rPr>
        <w:t>là gì? Đó là diệt trí cùng sinh trong tụ, trừ diệt trí và vô tướng, còn lại là các tâm tâm sở pháp, tám pháp đại địa, mười pháp đại thiện địa, tầm tứ và</w:t>
      </w:r>
      <w:r>
        <w:rPr>
          <w:color w:val="231F20"/>
          <w:spacing w:val="-1"/>
          <w:sz w:val="26"/>
        </w:rPr>
        <w:t> </w:t>
      </w:r>
      <w:r>
        <w:rPr>
          <w:color w:val="231F20"/>
          <w:sz w:val="26"/>
        </w:rPr>
        <w:t>tâm.</w:t>
      </w:r>
    </w:p>
    <w:p>
      <w:pPr>
        <w:pStyle w:val="ListParagraph"/>
        <w:numPr>
          <w:ilvl w:val="0"/>
          <w:numId w:val="107"/>
        </w:numPr>
        <w:tabs>
          <w:tab w:pos="1217" w:val="left" w:leader="none"/>
        </w:tabs>
        <w:spacing w:line="276" w:lineRule="auto" w:before="120" w:after="0"/>
        <w:ind w:left="393" w:right="107"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 với Tam-ma-địa vô tướng. Nghĩa là diệt trí không tương ưng với vô tướng, cho đến nói rộng.</w:t>
      </w:r>
    </w:p>
    <w:p>
      <w:pPr>
        <w:pStyle w:val="BodyText"/>
        <w:spacing w:line="276" w:lineRule="auto" w:before="119"/>
        <w:ind w:right="106"/>
      </w:pPr>
      <w:r>
        <w:rPr>
          <w:color w:val="231F20"/>
        </w:rPr>
        <w:t>Trong đây: Diệt trí không tương ưng với vô tướng: Tức là diệt nhẫn cùng sinh với vô tướng. Tam-ma-địa này không tương ưng với diệt trí, vì là tụ khác, cũng không phải là vô tướng, vì tự tánh cùng với tự tánh là không tương ưng.</w:t>
      </w:r>
    </w:p>
    <w:p>
      <w:pPr>
        <w:pStyle w:val="BodyText"/>
        <w:spacing w:line="276" w:lineRule="auto" w:before="120"/>
        <w:ind w:right="107"/>
      </w:pPr>
      <w:r>
        <w:rPr>
          <w:color w:val="231F20"/>
        </w:rPr>
        <w:t>Và</w:t>
      </w:r>
      <w:r>
        <w:rPr>
          <w:color w:val="231F20"/>
          <w:spacing w:val="-9"/>
        </w:rPr>
        <w:t> </w:t>
      </w:r>
      <w:r>
        <w:rPr>
          <w:color w:val="231F20"/>
        </w:rPr>
        <w:t>các</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8"/>
        </w:rPr>
        <w:t> </w:t>
      </w:r>
      <w:r>
        <w:rPr>
          <w:color w:val="231F20"/>
        </w:rPr>
        <w:t>khác:</w:t>
      </w:r>
      <w:r>
        <w:rPr>
          <w:color w:val="231F20"/>
          <w:spacing w:val="-12"/>
        </w:rPr>
        <w:t> </w:t>
      </w:r>
      <w:r>
        <w:rPr>
          <w:color w:val="231F20"/>
        </w:rPr>
        <w:t>Tức</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cùng sinh trong tụ của không, vô nguyện, và tất cả tâm tâm sở pháp hữu lậu. Các pháp này đều cùng không tương ưng, vì là tụ</w:t>
      </w:r>
      <w:r>
        <w:rPr>
          <w:color w:val="231F20"/>
          <w:spacing w:val="-3"/>
        </w:rPr>
        <w:t> </w:t>
      </w:r>
      <w:r>
        <w:rPr>
          <w:color w:val="231F20"/>
        </w:rPr>
        <w:t>khác.</w:t>
      </w:r>
    </w:p>
    <w:p>
      <w:pPr>
        <w:pStyle w:val="BodyText"/>
        <w:spacing w:line="276" w:lineRule="auto" w:before="120"/>
        <w:ind w:right="108"/>
      </w:pPr>
      <w:r>
        <w:rPr>
          <w:color w:val="231F20"/>
        </w:rPr>
        <w:t>Sắc vô vi, tâm bất tương ưng hành: Tức là tất cả sắc vô vi và tâm bất tương ưng hành, ở đây đều cùng không tương ưng, vì</w:t>
      </w:r>
      <w:r>
        <w:rPr>
          <w:color w:val="231F20"/>
          <w:spacing w:val="-28"/>
        </w:rPr>
        <w:t> </w:t>
      </w:r>
      <w:r>
        <w:rPr>
          <w:color w:val="231F20"/>
        </w:rPr>
        <w:t>không có đối tượng</w:t>
      </w:r>
      <w:r>
        <w:rPr>
          <w:color w:val="231F20"/>
          <w:spacing w:val="-1"/>
        </w:rPr>
        <w:t> </w:t>
      </w:r>
      <w:r>
        <w:rPr>
          <w:color w:val="231F20"/>
        </w:rPr>
        <w:t>duyên.</w:t>
      </w:r>
    </w:p>
    <w:p>
      <w:pPr>
        <w:pStyle w:val="BodyText"/>
        <w:spacing w:line="276" w:lineRule="auto" w:before="119"/>
        <w:ind w:right="107"/>
      </w:pPr>
      <w:r>
        <w:rPr>
          <w:color w:val="231F20"/>
        </w:rPr>
        <w:t>Đối</w:t>
      </w:r>
      <w:r>
        <w:rPr>
          <w:color w:val="231F20"/>
          <w:spacing w:val="-14"/>
        </w:rPr>
        <w:t> </w:t>
      </w:r>
      <w:r>
        <w:rPr>
          <w:color w:val="231F20"/>
        </w:rPr>
        <w:t>với</w:t>
      </w:r>
      <w:r>
        <w:rPr>
          <w:color w:val="231F20"/>
          <w:spacing w:val="-13"/>
        </w:rPr>
        <w:t> </w:t>
      </w:r>
      <w:r>
        <w:rPr>
          <w:color w:val="231F20"/>
        </w:rPr>
        <w:t>ba</w:t>
      </w:r>
      <w:r>
        <w:rPr>
          <w:color w:val="231F20"/>
          <w:spacing w:val="-13"/>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bảy</w:t>
      </w:r>
      <w:r>
        <w:rPr>
          <w:color w:val="231F20"/>
          <w:spacing w:val="-13"/>
        </w:rPr>
        <w:t> </w:t>
      </w:r>
      <w:r>
        <w:rPr>
          <w:color w:val="231F20"/>
        </w:rPr>
        <w:t>giác</w:t>
      </w:r>
      <w:r>
        <w:rPr>
          <w:color w:val="231F20"/>
          <w:spacing w:val="-14"/>
        </w:rPr>
        <w:t> </w:t>
      </w:r>
      <w:r>
        <w:rPr>
          <w:color w:val="231F20"/>
        </w:rPr>
        <w:t>chi,</w:t>
      </w:r>
      <w:r>
        <w:rPr>
          <w:color w:val="231F20"/>
          <w:spacing w:val="-13"/>
        </w:rPr>
        <w:t> </w:t>
      </w:r>
      <w:r>
        <w:rPr>
          <w:color w:val="231F20"/>
        </w:rPr>
        <w:t>tám</w:t>
      </w:r>
      <w:r>
        <w:rPr>
          <w:color w:val="231F20"/>
          <w:spacing w:val="-13"/>
        </w:rPr>
        <w:t> </w:t>
      </w:r>
      <w:r>
        <w:rPr>
          <w:color w:val="231F20"/>
        </w:rPr>
        <w:t>đạo</w:t>
      </w:r>
      <w:r>
        <w:rPr>
          <w:color w:val="231F20"/>
          <w:spacing w:val="-13"/>
        </w:rPr>
        <w:t> </w:t>
      </w:r>
      <w:r>
        <w:rPr>
          <w:color w:val="231F20"/>
        </w:rPr>
        <w:t>chi</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về</w:t>
      </w:r>
      <w:r>
        <w:rPr>
          <w:color w:val="231F20"/>
          <w:spacing w:val="-14"/>
        </w:rPr>
        <w:t> </w:t>
      </w:r>
      <w:r>
        <w:rPr>
          <w:color w:val="231F20"/>
        </w:rPr>
        <w:t>pháp trí. Như pháp trí đối với ba căn vô lậu </w:t>
      </w:r>
      <w:r>
        <w:rPr>
          <w:color w:val="231F20"/>
          <w:spacing w:val="-5"/>
        </w:rPr>
        <w:t>v.v… </w:t>
      </w:r>
      <w:r>
        <w:rPr>
          <w:color w:val="231F20"/>
        </w:rPr>
        <w:t>thì ở đây diệt trí đối </w:t>
      </w:r>
      <w:r>
        <w:rPr>
          <w:color w:val="231F20"/>
          <w:spacing w:val="-4"/>
        </w:rPr>
        <w:t>với </w:t>
      </w:r>
      <w:r>
        <w:rPr>
          <w:color w:val="231F20"/>
        </w:rPr>
        <w:t>ba căn vô lậu </w:t>
      </w:r>
      <w:r>
        <w:rPr>
          <w:color w:val="231F20"/>
          <w:spacing w:val="-5"/>
        </w:rPr>
        <w:t>v.v… </w:t>
      </w:r>
      <w:r>
        <w:rPr>
          <w:color w:val="231F20"/>
        </w:rPr>
        <w:t>nói rộng cũng như</w:t>
      </w:r>
      <w:r>
        <w:rPr>
          <w:color w:val="231F20"/>
          <w:spacing w:val="5"/>
        </w:rPr>
        <w:t> </w:t>
      </w:r>
      <w:r>
        <w:rPr>
          <w:color w:val="231F20"/>
        </w:rPr>
        <w:t>thế.</w:t>
      </w:r>
    </w:p>
    <w:p>
      <w:pPr>
        <w:pStyle w:val="BodyText"/>
        <w:spacing w:line="276" w:lineRule="auto" w:before="120"/>
        <w:ind w:right="107"/>
      </w:pPr>
      <w:r>
        <w:rPr>
          <w:i/>
          <w:color w:val="231F20"/>
        </w:rPr>
        <w:t>Hỏi: </w:t>
      </w:r>
      <w:r>
        <w:rPr>
          <w:color w:val="231F20"/>
        </w:rPr>
        <w:t>Các pháp tương ưng với đạo trí thì chúng tương ưng với Tam-ma-địa không chăng?</w:t>
      </w:r>
    </w:p>
    <w:p>
      <w:pPr>
        <w:spacing w:before="119"/>
        <w:ind w:left="960" w:right="0" w:firstLine="0"/>
        <w:jc w:val="both"/>
        <w:rPr>
          <w:sz w:val="26"/>
        </w:rPr>
      </w:pPr>
      <w:r>
        <w:rPr>
          <w:i/>
          <w:color w:val="231F20"/>
          <w:sz w:val="26"/>
        </w:rPr>
        <w:t>Đáp: </w:t>
      </w:r>
      <w:r>
        <w:rPr>
          <w:color w:val="231F20"/>
          <w:sz w:val="26"/>
        </w:rPr>
        <w:t>Không có.</w:t>
      </w:r>
    </w:p>
    <w:p>
      <w:pPr>
        <w:pStyle w:val="BodyText"/>
        <w:spacing w:line="276" w:lineRule="auto" w:before="164"/>
        <w:ind w:right="107"/>
      </w:pPr>
      <w:r>
        <w:rPr>
          <w:i/>
          <w:color w:val="231F20"/>
        </w:rPr>
        <w:t>Hỏi: </w:t>
      </w:r>
      <w:r>
        <w:rPr>
          <w:color w:val="231F20"/>
        </w:rPr>
        <w:t>Nếu như các pháp tương ưng với Tam-ma-địa không thì chúng tương ưng với đạo trí chăng?</w:t>
      </w:r>
    </w:p>
    <w:p>
      <w:pPr>
        <w:spacing w:before="120"/>
        <w:ind w:left="960" w:right="0" w:firstLine="0"/>
        <w:jc w:val="both"/>
        <w:rPr>
          <w:sz w:val="26"/>
        </w:rPr>
      </w:pPr>
      <w:r>
        <w:rPr>
          <w:i/>
          <w:color w:val="231F20"/>
          <w:sz w:val="26"/>
        </w:rPr>
        <w:t>Đáp: </w:t>
      </w:r>
      <w:r>
        <w:rPr>
          <w:color w:val="231F20"/>
          <w:sz w:val="26"/>
        </w:rPr>
        <w:t>Không có.</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2"/>
        <w:jc w:val="left"/>
      </w:pPr>
      <w:r>
        <w:rPr>
          <w:color w:val="231F20"/>
        </w:rPr>
        <w:t>Đối với Tam-ma-địa vô tướng cũng như thế. Vì sao? Vì không phải là một tâm, vì hành tướng khác, vì đối tượng duyên khác.</w:t>
      </w:r>
    </w:p>
    <w:p>
      <w:pPr>
        <w:pStyle w:val="BodyText"/>
        <w:spacing w:line="273" w:lineRule="auto" w:before="112"/>
        <w:ind w:left="110" w:right="391"/>
        <w:jc w:val="left"/>
      </w:pPr>
      <w:r>
        <w:rPr>
          <w:i/>
          <w:color w:val="231F20"/>
        </w:rPr>
        <w:t>Hỏi: </w:t>
      </w:r>
      <w:r>
        <w:rPr>
          <w:color w:val="231F20"/>
        </w:rPr>
        <w:t>Các pháp tương ưng với đạo trí thì chúng tương ưng với Tam-ma-địa vô nguyện chăng?</w:t>
      </w:r>
    </w:p>
    <w:p>
      <w:pPr>
        <w:pStyle w:val="BodyText"/>
        <w:spacing w:before="111"/>
        <w:ind w:left="677" w:firstLine="0"/>
        <w:jc w:val="left"/>
      </w:pPr>
      <w:r>
        <w:rPr>
          <w:i/>
          <w:color w:val="231F20"/>
        </w:rPr>
        <w:t>Đáp: </w:t>
      </w:r>
      <w:r>
        <w:rPr>
          <w:color w:val="231F20"/>
        </w:rPr>
        <w:t>Nên nêu ra bốn trường hợp, vì nghĩa không nhất định.</w:t>
      </w:r>
    </w:p>
    <w:p>
      <w:pPr>
        <w:pStyle w:val="ListParagraph"/>
        <w:numPr>
          <w:ilvl w:val="0"/>
          <w:numId w:val="108"/>
        </w:numPr>
        <w:tabs>
          <w:tab w:pos="938" w:val="left" w:leader="none"/>
        </w:tabs>
        <w:spacing w:line="273" w:lineRule="auto" w:before="155" w:after="0"/>
        <w:ind w:left="110" w:right="391" w:firstLine="566"/>
        <w:jc w:val="both"/>
        <w:rPr>
          <w:sz w:val="26"/>
        </w:rPr>
      </w:pPr>
      <w:r>
        <w:rPr>
          <w:color w:val="231F20"/>
          <w:sz w:val="26"/>
        </w:rPr>
        <w:t>Có pháp tương ưng với đạo trí không phải là </w:t>
      </w:r>
      <w:r>
        <w:rPr>
          <w:color w:val="231F20"/>
          <w:spacing w:val="-4"/>
          <w:sz w:val="26"/>
        </w:rPr>
        <w:t>Tam-ma-địa </w:t>
      </w:r>
      <w:r>
        <w:rPr>
          <w:color w:val="231F20"/>
          <w:sz w:val="26"/>
        </w:rPr>
        <w:t>vô nguyện.</w:t>
      </w:r>
      <w:r>
        <w:rPr>
          <w:color w:val="231F20"/>
          <w:spacing w:val="-19"/>
          <w:sz w:val="26"/>
        </w:rPr>
        <w:t> </w:t>
      </w:r>
      <w:r>
        <w:rPr>
          <w:color w:val="231F20"/>
          <w:sz w:val="26"/>
        </w:rPr>
        <w:t>Nghĩa</w:t>
      </w:r>
      <w:r>
        <w:rPr>
          <w:color w:val="231F20"/>
          <w:spacing w:val="-18"/>
          <w:sz w:val="26"/>
        </w:rPr>
        <w:t> </w:t>
      </w:r>
      <w:r>
        <w:rPr>
          <w:color w:val="231F20"/>
          <w:sz w:val="26"/>
        </w:rPr>
        <w:t>là</w:t>
      </w:r>
      <w:r>
        <w:rPr>
          <w:color w:val="231F20"/>
          <w:spacing w:val="-19"/>
          <w:sz w:val="26"/>
        </w:rPr>
        <w:t> </w:t>
      </w:r>
      <w:r>
        <w:rPr>
          <w:color w:val="231F20"/>
          <w:sz w:val="26"/>
        </w:rPr>
        <w:t>đạo</w:t>
      </w:r>
      <w:r>
        <w:rPr>
          <w:color w:val="231F20"/>
          <w:spacing w:val="-18"/>
          <w:sz w:val="26"/>
        </w:rPr>
        <w:t> </w:t>
      </w:r>
      <w:r>
        <w:rPr>
          <w:color w:val="231F20"/>
          <w:sz w:val="26"/>
        </w:rPr>
        <w:t>trí</w:t>
      </w:r>
      <w:r>
        <w:rPr>
          <w:color w:val="231F20"/>
          <w:spacing w:val="-19"/>
          <w:sz w:val="26"/>
        </w:rPr>
        <w:t> </w:t>
      </w:r>
      <w:r>
        <w:rPr>
          <w:color w:val="231F20"/>
          <w:sz w:val="26"/>
        </w:rPr>
        <w:t>tương</w:t>
      </w:r>
      <w:r>
        <w:rPr>
          <w:color w:val="231F20"/>
          <w:spacing w:val="-18"/>
          <w:sz w:val="26"/>
        </w:rPr>
        <w:t> </w:t>
      </w:r>
      <w:r>
        <w:rPr>
          <w:color w:val="231F20"/>
          <w:sz w:val="26"/>
        </w:rPr>
        <w:t>ưng</w:t>
      </w:r>
      <w:r>
        <w:rPr>
          <w:color w:val="231F20"/>
          <w:spacing w:val="-19"/>
          <w:sz w:val="26"/>
        </w:rPr>
        <w:t> </w:t>
      </w:r>
      <w:r>
        <w:rPr>
          <w:color w:val="231F20"/>
          <w:sz w:val="26"/>
        </w:rPr>
        <w:t>với</w:t>
      </w:r>
      <w:r>
        <w:rPr>
          <w:color w:val="231F20"/>
          <w:spacing w:val="-19"/>
          <w:sz w:val="26"/>
        </w:rPr>
        <w:t> </w:t>
      </w:r>
      <w:r>
        <w:rPr>
          <w:color w:val="231F20"/>
          <w:sz w:val="26"/>
        </w:rPr>
        <w:t>vô</w:t>
      </w:r>
      <w:r>
        <w:rPr>
          <w:color w:val="231F20"/>
          <w:spacing w:val="-18"/>
          <w:sz w:val="26"/>
        </w:rPr>
        <w:t> </w:t>
      </w:r>
      <w:r>
        <w:rPr>
          <w:color w:val="231F20"/>
          <w:sz w:val="26"/>
        </w:rPr>
        <w:t>những</w:t>
      </w:r>
      <w:r>
        <w:rPr>
          <w:color w:val="231F20"/>
          <w:spacing w:val="-19"/>
          <w:sz w:val="26"/>
        </w:rPr>
        <w:t> </w:t>
      </w:r>
      <w:r>
        <w:rPr>
          <w:color w:val="231F20"/>
          <w:sz w:val="26"/>
        </w:rPr>
        <w:t>tức</w:t>
      </w:r>
      <w:r>
        <w:rPr>
          <w:color w:val="231F20"/>
          <w:spacing w:val="-18"/>
          <w:sz w:val="26"/>
        </w:rPr>
        <w:t> </w:t>
      </w:r>
      <w:r>
        <w:rPr>
          <w:color w:val="231F20"/>
          <w:sz w:val="26"/>
        </w:rPr>
        <w:t>đạo</w:t>
      </w:r>
      <w:r>
        <w:rPr>
          <w:color w:val="231F20"/>
          <w:spacing w:val="-19"/>
          <w:sz w:val="26"/>
        </w:rPr>
        <w:t> </w:t>
      </w:r>
      <w:r>
        <w:rPr>
          <w:color w:val="231F20"/>
          <w:sz w:val="26"/>
        </w:rPr>
        <w:t>trí</w:t>
      </w:r>
      <w:r>
        <w:rPr>
          <w:color w:val="231F20"/>
          <w:spacing w:val="-18"/>
          <w:sz w:val="26"/>
        </w:rPr>
        <w:t> </w:t>
      </w:r>
      <w:r>
        <w:rPr>
          <w:color w:val="231F20"/>
          <w:sz w:val="26"/>
        </w:rPr>
        <w:t>cùng</w:t>
      </w:r>
      <w:r>
        <w:rPr>
          <w:color w:val="231F20"/>
          <w:spacing w:val="-19"/>
          <w:sz w:val="26"/>
        </w:rPr>
        <w:t> </w:t>
      </w:r>
      <w:r>
        <w:rPr>
          <w:color w:val="231F20"/>
          <w:sz w:val="26"/>
        </w:rPr>
        <w:t>sinh với vô nguyện. </w:t>
      </w:r>
      <w:r>
        <w:rPr>
          <w:color w:val="231F20"/>
          <w:spacing w:val="-4"/>
          <w:sz w:val="26"/>
        </w:rPr>
        <w:t>Tam-ma-địa </w:t>
      </w:r>
      <w:r>
        <w:rPr>
          <w:color w:val="231F20"/>
          <w:sz w:val="26"/>
        </w:rPr>
        <w:t>này cùng với đạo trí tương ưng không phải</w:t>
      </w:r>
      <w:r>
        <w:rPr>
          <w:color w:val="231F20"/>
          <w:spacing w:val="-8"/>
          <w:sz w:val="26"/>
        </w:rPr>
        <w:t> </w:t>
      </w:r>
      <w:r>
        <w:rPr>
          <w:color w:val="231F20"/>
          <w:sz w:val="26"/>
        </w:rPr>
        <w:t>là</w:t>
      </w:r>
      <w:r>
        <w:rPr>
          <w:color w:val="231F20"/>
          <w:spacing w:val="-7"/>
          <w:sz w:val="26"/>
        </w:rPr>
        <w:t> </w:t>
      </w:r>
      <w:r>
        <w:rPr>
          <w:color w:val="231F20"/>
          <w:sz w:val="26"/>
        </w:rPr>
        <w:t>vô</w:t>
      </w:r>
      <w:r>
        <w:rPr>
          <w:color w:val="231F20"/>
          <w:spacing w:val="-7"/>
          <w:sz w:val="26"/>
        </w:rPr>
        <w:t> </w:t>
      </w:r>
      <w:r>
        <w:rPr>
          <w:color w:val="231F20"/>
          <w:sz w:val="26"/>
        </w:rPr>
        <w:t>nguyện,</w:t>
      </w:r>
      <w:r>
        <w:rPr>
          <w:color w:val="231F20"/>
          <w:spacing w:val="-7"/>
          <w:sz w:val="26"/>
        </w:rPr>
        <w:t> </w:t>
      </w:r>
      <w:r>
        <w:rPr>
          <w:color w:val="231F20"/>
          <w:sz w:val="26"/>
        </w:rPr>
        <w:t>vì</w:t>
      </w:r>
      <w:r>
        <w:rPr>
          <w:color w:val="231F20"/>
          <w:spacing w:val="-7"/>
          <w:sz w:val="26"/>
        </w:rPr>
        <w:t> </w:t>
      </w:r>
      <w:r>
        <w:rPr>
          <w:color w:val="231F20"/>
          <w:sz w:val="26"/>
        </w:rPr>
        <w:t>tự</w:t>
      </w:r>
      <w:r>
        <w:rPr>
          <w:color w:val="231F20"/>
          <w:spacing w:val="-7"/>
          <w:sz w:val="26"/>
        </w:rPr>
        <w:t> </w:t>
      </w:r>
      <w:r>
        <w:rPr>
          <w:color w:val="231F20"/>
          <w:sz w:val="26"/>
        </w:rPr>
        <w:t>tánh</w:t>
      </w:r>
      <w:r>
        <w:rPr>
          <w:color w:val="231F20"/>
          <w:spacing w:val="-7"/>
          <w:sz w:val="26"/>
        </w:rPr>
        <w:t> </w:t>
      </w:r>
      <w:r>
        <w:rPr>
          <w:color w:val="231F20"/>
          <w:sz w:val="26"/>
        </w:rPr>
        <w:t>cùng</w:t>
      </w:r>
      <w:r>
        <w:rPr>
          <w:color w:val="231F20"/>
          <w:spacing w:val="-7"/>
          <w:sz w:val="26"/>
        </w:rPr>
        <w:t> </w:t>
      </w:r>
      <w:r>
        <w:rPr>
          <w:color w:val="231F20"/>
          <w:sz w:val="26"/>
        </w:rPr>
        <w:t>với</w:t>
      </w:r>
      <w:r>
        <w:rPr>
          <w:color w:val="231F20"/>
          <w:spacing w:val="-7"/>
          <w:sz w:val="26"/>
        </w:rPr>
        <w:t> </w:t>
      </w:r>
      <w:r>
        <w:rPr>
          <w:color w:val="231F20"/>
          <w:sz w:val="26"/>
        </w:rPr>
        <w:t>tự</w:t>
      </w:r>
      <w:r>
        <w:rPr>
          <w:color w:val="231F20"/>
          <w:spacing w:val="-7"/>
          <w:sz w:val="26"/>
        </w:rPr>
        <w:t> </w:t>
      </w:r>
      <w:r>
        <w:rPr>
          <w:color w:val="231F20"/>
          <w:sz w:val="26"/>
        </w:rPr>
        <w:t>tánh</w:t>
      </w:r>
      <w:r>
        <w:rPr>
          <w:color w:val="231F20"/>
          <w:spacing w:val="-7"/>
          <w:sz w:val="26"/>
        </w:rPr>
        <w:t> </w:t>
      </w:r>
      <w:r>
        <w:rPr>
          <w:color w:val="231F20"/>
          <w:sz w:val="26"/>
        </w:rPr>
        <w:t>là</w:t>
      </w:r>
      <w:r>
        <w:rPr>
          <w:color w:val="231F20"/>
          <w:spacing w:val="-7"/>
          <w:sz w:val="26"/>
        </w:rPr>
        <w:t> </w:t>
      </w:r>
      <w:r>
        <w:rPr>
          <w:color w:val="231F20"/>
          <w:sz w:val="26"/>
        </w:rPr>
        <w:t>không</w:t>
      </w:r>
      <w:r>
        <w:rPr>
          <w:color w:val="231F20"/>
          <w:spacing w:val="-9"/>
          <w:sz w:val="26"/>
        </w:rPr>
        <w:t> </w:t>
      </w:r>
      <w:r>
        <w:rPr>
          <w:color w:val="231F20"/>
          <w:sz w:val="26"/>
        </w:rPr>
        <w:t>tương</w:t>
      </w:r>
      <w:r>
        <w:rPr>
          <w:color w:val="231F20"/>
          <w:spacing w:val="-7"/>
          <w:sz w:val="26"/>
        </w:rPr>
        <w:t> </w:t>
      </w:r>
      <w:r>
        <w:rPr>
          <w:color w:val="231F20"/>
          <w:sz w:val="26"/>
        </w:rPr>
        <w:t>ưng.</w:t>
      </w:r>
    </w:p>
    <w:p>
      <w:pPr>
        <w:pStyle w:val="ListParagraph"/>
        <w:numPr>
          <w:ilvl w:val="0"/>
          <w:numId w:val="108"/>
        </w:numPr>
        <w:tabs>
          <w:tab w:pos="927" w:val="left" w:leader="none"/>
        </w:tabs>
        <w:spacing w:line="273" w:lineRule="auto" w:before="110" w:after="0"/>
        <w:ind w:left="110" w:right="389"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4"/>
          <w:sz w:val="26"/>
        </w:rPr>
        <w:t> </w:t>
      </w:r>
      <w:r>
        <w:rPr>
          <w:color w:val="231F20"/>
          <w:sz w:val="26"/>
        </w:rPr>
        <w:t>với</w:t>
      </w:r>
      <w:r>
        <w:rPr>
          <w:color w:val="231F20"/>
          <w:spacing w:val="-18"/>
          <w:sz w:val="26"/>
        </w:rPr>
        <w:t> </w:t>
      </w:r>
      <w:r>
        <w:rPr>
          <w:color w:val="231F20"/>
          <w:sz w:val="26"/>
        </w:rPr>
        <w:t>Tam-ma-địa</w:t>
      </w:r>
      <w:r>
        <w:rPr>
          <w:color w:val="231F20"/>
          <w:spacing w:val="-13"/>
          <w:sz w:val="26"/>
        </w:rPr>
        <w:t> </w:t>
      </w:r>
      <w:r>
        <w:rPr>
          <w:color w:val="231F20"/>
          <w:sz w:val="26"/>
        </w:rPr>
        <w:t>vô</w:t>
      </w:r>
      <w:r>
        <w:rPr>
          <w:color w:val="231F20"/>
          <w:spacing w:val="-14"/>
          <w:sz w:val="26"/>
        </w:rPr>
        <w:t> </w:t>
      </w:r>
      <w:r>
        <w:rPr>
          <w:color w:val="231F20"/>
          <w:sz w:val="26"/>
        </w:rPr>
        <w:t>nguyện</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4"/>
          <w:sz w:val="26"/>
        </w:rPr>
        <w:t> </w:t>
      </w:r>
      <w:r>
        <w:rPr>
          <w:color w:val="231F20"/>
          <w:sz w:val="26"/>
        </w:rPr>
        <w:t>là đạo trí. Nghĩa là đạo trí và đạo trí không tương ưng với pháp tương ưng của vô nguyện. Trong đây: Đạo trí: Tức là đạo trí cùng sinh với vô</w:t>
      </w:r>
      <w:r>
        <w:rPr>
          <w:color w:val="231F20"/>
          <w:spacing w:val="-6"/>
          <w:sz w:val="26"/>
        </w:rPr>
        <w:t> </w:t>
      </w:r>
      <w:r>
        <w:rPr>
          <w:color w:val="231F20"/>
          <w:sz w:val="26"/>
        </w:rPr>
        <w:t>nguyện.</w:t>
      </w:r>
      <w:r>
        <w:rPr>
          <w:color w:val="231F20"/>
          <w:spacing w:val="-11"/>
          <w:sz w:val="26"/>
        </w:rPr>
        <w:t> </w:t>
      </w:r>
      <w:r>
        <w:rPr>
          <w:color w:val="231F20"/>
          <w:spacing w:val="-4"/>
          <w:sz w:val="26"/>
        </w:rPr>
        <w:t>Trí</w:t>
      </w:r>
      <w:r>
        <w:rPr>
          <w:color w:val="231F20"/>
          <w:spacing w:val="-6"/>
          <w:sz w:val="26"/>
        </w:rPr>
        <w:t> </w:t>
      </w:r>
      <w:r>
        <w:rPr>
          <w:color w:val="231F20"/>
          <w:sz w:val="26"/>
        </w:rPr>
        <w:t>này</w:t>
      </w:r>
      <w:r>
        <w:rPr>
          <w:color w:val="231F20"/>
          <w:spacing w:val="-6"/>
          <w:sz w:val="26"/>
        </w:rPr>
        <w:t> </w:t>
      </w:r>
      <w:r>
        <w:rPr>
          <w:color w:val="231F20"/>
          <w:sz w:val="26"/>
        </w:rPr>
        <w:t>cùng</w:t>
      </w:r>
      <w:r>
        <w:rPr>
          <w:color w:val="231F20"/>
          <w:spacing w:val="-6"/>
          <w:sz w:val="26"/>
        </w:rPr>
        <w:t> </w:t>
      </w:r>
      <w:r>
        <w:rPr>
          <w:color w:val="231F20"/>
          <w:sz w:val="26"/>
        </w:rPr>
        <w:t>với</w:t>
      </w:r>
      <w:r>
        <w:rPr>
          <w:color w:val="231F20"/>
          <w:spacing w:val="-6"/>
          <w:sz w:val="26"/>
        </w:rPr>
        <w:t> </w:t>
      </w:r>
      <w:r>
        <w:rPr>
          <w:color w:val="231F20"/>
          <w:sz w:val="26"/>
        </w:rPr>
        <w:t>vô</w:t>
      </w:r>
      <w:r>
        <w:rPr>
          <w:color w:val="231F20"/>
          <w:spacing w:val="-5"/>
          <w:sz w:val="26"/>
        </w:rPr>
        <w:t> </w:t>
      </w:r>
      <w:r>
        <w:rPr>
          <w:color w:val="231F20"/>
          <w:sz w:val="26"/>
        </w:rPr>
        <w:t>nguyện</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đạo trí, vì tự tánh cùng với tự tánh là không tương ưng. Và đạo trí</w:t>
      </w:r>
      <w:r>
        <w:rPr>
          <w:color w:val="231F20"/>
          <w:spacing w:val="-37"/>
          <w:sz w:val="26"/>
        </w:rPr>
        <w:t> </w:t>
      </w:r>
      <w:r>
        <w:rPr>
          <w:color w:val="231F20"/>
          <w:sz w:val="26"/>
        </w:rPr>
        <w:t>không tương ưng với pháp tương ưng của vô nguyện. Tức là khổ nhẫn khổ trí, tập nhẫn tập trí, đạo nhẫn... cùng sinh trong tụ thuộc pháp tương ưng của vô nguyện. Pháp này cùng với vô nguyện tương ưng không phải là đạo trí, vì là tụ</w:t>
      </w:r>
      <w:r>
        <w:rPr>
          <w:color w:val="231F20"/>
          <w:spacing w:val="-2"/>
          <w:sz w:val="26"/>
        </w:rPr>
        <w:t> </w:t>
      </w:r>
      <w:r>
        <w:rPr>
          <w:color w:val="231F20"/>
          <w:sz w:val="26"/>
        </w:rPr>
        <w:t>khác.</w:t>
      </w:r>
    </w:p>
    <w:p>
      <w:pPr>
        <w:pStyle w:val="ListParagraph"/>
        <w:numPr>
          <w:ilvl w:val="0"/>
          <w:numId w:val="108"/>
        </w:numPr>
        <w:tabs>
          <w:tab w:pos="936" w:val="left" w:leader="none"/>
        </w:tabs>
        <w:spacing w:line="273" w:lineRule="auto" w:before="106" w:after="0"/>
        <w:ind w:left="110" w:right="390" w:firstLine="566"/>
        <w:jc w:val="both"/>
        <w:rPr>
          <w:sz w:val="26"/>
        </w:rPr>
      </w:pPr>
      <w:r>
        <w:rPr>
          <w:color w:val="231F20"/>
          <w:sz w:val="26"/>
        </w:rPr>
        <w:t>Có pháp tương ưng với đạo trí cũng tương ưng với </w:t>
      </w:r>
      <w:r>
        <w:rPr>
          <w:color w:val="231F20"/>
          <w:spacing w:val="-5"/>
          <w:sz w:val="26"/>
        </w:rPr>
        <w:t>Tam-ma- </w:t>
      </w:r>
      <w:r>
        <w:rPr>
          <w:color w:val="231F20"/>
          <w:sz w:val="26"/>
        </w:rPr>
        <w:t>địa</w:t>
      </w:r>
      <w:r>
        <w:rPr>
          <w:color w:val="231F20"/>
          <w:spacing w:val="-4"/>
          <w:sz w:val="26"/>
        </w:rPr>
        <w:t> </w:t>
      </w:r>
      <w:r>
        <w:rPr>
          <w:color w:val="231F20"/>
          <w:sz w:val="26"/>
        </w:rPr>
        <w:t>vô</w:t>
      </w:r>
      <w:r>
        <w:rPr>
          <w:color w:val="231F20"/>
          <w:spacing w:val="-3"/>
          <w:sz w:val="26"/>
        </w:rPr>
        <w:t> </w:t>
      </w:r>
      <w:r>
        <w:rPr>
          <w:color w:val="231F20"/>
          <w:sz w:val="26"/>
        </w:rPr>
        <w:t>nguyện.</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pháp</w:t>
      </w:r>
      <w:r>
        <w:rPr>
          <w:color w:val="231F20"/>
          <w:spacing w:val="-3"/>
          <w:sz w:val="26"/>
        </w:rPr>
        <w:t> </w:t>
      </w:r>
      <w:r>
        <w:rPr>
          <w:color w:val="231F20"/>
          <w:sz w:val="26"/>
        </w:rPr>
        <w:t>tương</w:t>
      </w:r>
      <w:r>
        <w:rPr>
          <w:color w:val="231F20"/>
          <w:spacing w:val="-4"/>
          <w:sz w:val="26"/>
        </w:rPr>
        <w:t> </w:t>
      </w:r>
      <w:r>
        <w:rPr>
          <w:color w:val="231F20"/>
          <w:sz w:val="26"/>
        </w:rPr>
        <w:t>ưng</w:t>
      </w:r>
      <w:r>
        <w:rPr>
          <w:color w:val="231F20"/>
          <w:spacing w:val="-3"/>
          <w:sz w:val="26"/>
        </w:rPr>
        <w:t> </w:t>
      </w:r>
      <w:r>
        <w:rPr>
          <w:color w:val="231F20"/>
          <w:sz w:val="26"/>
        </w:rPr>
        <w:t>với</w:t>
      </w:r>
      <w:r>
        <w:rPr>
          <w:color w:val="231F20"/>
          <w:spacing w:val="-4"/>
          <w:sz w:val="26"/>
        </w:rPr>
        <w:t> </w:t>
      </w:r>
      <w:r>
        <w:rPr>
          <w:color w:val="231F20"/>
          <w:sz w:val="26"/>
        </w:rPr>
        <w:t>hai</w:t>
      </w:r>
      <w:r>
        <w:rPr>
          <w:color w:val="231F20"/>
          <w:spacing w:val="-3"/>
          <w:sz w:val="26"/>
        </w:rPr>
        <w:t> </w:t>
      </w:r>
      <w:r>
        <w:rPr>
          <w:color w:val="231F20"/>
          <w:sz w:val="26"/>
        </w:rPr>
        <w:t>thứ.</w:t>
      </w:r>
      <w:r>
        <w:rPr>
          <w:color w:val="231F20"/>
          <w:spacing w:val="-4"/>
          <w:sz w:val="26"/>
        </w:rPr>
        <w:t> </w:t>
      </w:r>
      <w:r>
        <w:rPr>
          <w:color w:val="231F20"/>
          <w:sz w:val="26"/>
        </w:rPr>
        <w:t>Pháp</w:t>
      </w:r>
      <w:r>
        <w:rPr>
          <w:color w:val="231F20"/>
          <w:spacing w:val="-3"/>
          <w:sz w:val="26"/>
        </w:rPr>
        <w:t> </w:t>
      </w:r>
      <w:r>
        <w:rPr>
          <w:color w:val="231F20"/>
          <w:sz w:val="26"/>
        </w:rPr>
        <w:t>này</w:t>
      </w:r>
      <w:r>
        <w:rPr>
          <w:color w:val="231F20"/>
          <w:spacing w:val="-4"/>
          <w:sz w:val="26"/>
        </w:rPr>
        <w:t> </w:t>
      </w:r>
      <w:r>
        <w:rPr>
          <w:color w:val="231F20"/>
          <w:sz w:val="26"/>
        </w:rPr>
        <w:t>là</w:t>
      </w:r>
      <w:r>
        <w:rPr>
          <w:color w:val="231F20"/>
          <w:spacing w:val="-3"/>
          <w:sz w:val="26"/>
        </w:rPr>
        <w:t> </w:t>
      </w:r>
      <w:r>
        <w:rPr>
          <w:color w:val="231F20"/>
          <w:sz w:val="26"/>
        </w:rPr>
        <w:t>gì? Nghĩa là đạo trí cùng sinh trong tụ, trừ đạo trí và vô nguyện, còn lại là các tâm tâm sở pháp khác, tức tám pháp đại địa, mười pháp đại thiện địa, tầm tứ và tâm.</w:t>
      </w:r>
    </w:p>
    <w:p>
      <w:pPr>
        <w:pStyle w:val="ListParagraph"/>
        <w:numPr>
          <w:ilvl w:val="0"/>
          <w:numId w:val="108"/>
        </w:numPr>
        <w:tabs>
          <w:tab w:pos="935" w:val="left" w:leader="none"/>
        </w:tabs>
        <w:spacing w:line="273" w:lineRule="auto" w:before="109" w:after="0"/>
        <w:ind w:left="110" w:right="391" w:firstLine="566"/>
        <w:jc w:val="both"/>
        <w:rPr>
          <w:sz w:val="26"/>
        </w:rPr>
      </w:pPr>
      <w:r>
        <w:rPr>
          <w:color w:val="231F20"/>
          <w:sz w:val="26"/>
        </w:rPr>
        <w:t>Có pháp không tương ưng với đạo trí cùng không tương</w:t>
      </w:r>
      <w:r>
        <w:rPr>
          <w:color w:val="231F20"/>
          <w:spacing w:val="-44"/>
          <w:sz w:val="26"/>
        </w:rPr>
        <w:t> </w:t>
      </w:r>
      <w:r>
        <w:rPr>
          <w:color w:val="231F20"/>
          <w:sz w:val="26"/>
        </w:rPr>
        <w:t>ưng với</w:t>
      </w:r>
      <w:r>
        <w:rPr>
          <w:color w:val="231F20"/>
          <w:spacing w:val="-14"/>
          <w:sz w:val="26"/>
        </w:rPr>
        <w:t> </w:t>
      </w:r>
      <w:r>
        <w:rPr>
          <w:color w:val="231F20"/>
          <w:sz w:val="26"/>
        </w:rPr>
        <w:t>Tam-ma-địa</w:t>
      </w:r>
      <w:r>
        <w:rPr>
          <w:color w:val="231F20"/>
          <w:spacing w:val="-9"/>
          <w:sz w:val="26"/>
        </w:rPr>
        <w:t> </w:t>
      </w:r>
      <w:r>
        <w:rPr>
          <w:color w:val="231F20"/>
          <w:sz w:val="26"/>
        </w:rPr>
        <w:t>vô</w:t>
      </w:r>
      <w:r>
        <w:rPr>
          <w:color w:val="231F20"/>
          <w:spacing w:val="-9"/>
          <w:sz w:val="26"/>
        </w:rPr>
        <w:t> </w:t>
      </w:r>
      <w:r>
        <w:rPr>
          <w:color w:val="231F20"/>
          <w:sz w:val="26"/>
        </w:rPr>
        <w:t>nguyện.</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đạo</w:t>
      </w:r>
      <w:r>
        <w:rPr>
          <w:color w:val="231F20"/>
          <w:spacing w:val="-8"/>
          <w:sz w:val="26"/>
        </w:rPr>
        <w:t> </w:t>
      </w:r>
      <w:r>
        <w:rPr>
          <w:color w:val="231F20"/>
          <w:sz w:val="26"/>
        </w:rPr>
        <w:t>trí</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vô nguyện, cho đến nói rộng.</w:t>
      </w:r>
    </w:p>
    <w:p>
      <w:pPr>
        <w:pStyle w:val="BodyText"/>
        <w:spacing w:line="273" w:lineRule="auto" w:before="111"/>
        <w:ind w:left="110" w:right="390"/>
      </w:pPr>
      <w:r>
        <w:rPr>
          <w:color w:val="231F20"/>
        </w:rPr>
        <w:t>Trong</w:t>
      </w:r>
      <w:r>
        <w:rPr>
          <w:color w:val="231F20"/>
          <w:spacing w:val="-9"/>
        </w:rPr>
        <w:t> </w:t>
      </w:r>
      <w:r>
        <w:rPr>
          <w:color w:val="231F20"/>
        </w:rPr>
        <w:t>đây:</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vô</w:t>
      </w:r>
      <w:r>
        <w:rPr>
          <w:color w:val="231F20"/>
          <w:spacing w:val="-9"/>
        </w:rPr>
        <w:t> </w:t>
      </w:r>
      <w:r>
        <w:rPr>
          <w:color w:val="231F20"/>
        </w:rPr>
        <w:t>nguyện:</w:t>
      </w:r>
      <w:r>
        <w:rPr>
          <w:color w:val="231F20"/>
          <w:spacing w:val="-13"/>
        </w:rPr>
        <w:t> </w:t>
      </w:r>
      <w:r>
        <w:rPr>
          <w:color w:val="231F20"/>
        </w:rPr>
        <w:t>Tức</w:t>
      </w:r>
      <w:r>
        <w:rPr>
          <w:color w:val="231F20"/>
          <w:spacing w:val="-9"/>
        </w:rPr>
        <w:t> </w:t>
      </w:r>
      <w:r>
        <w:rPr>
          <w:color w:val="231F20"/>
        </w:rPr>
        <w:t>là</w:t>
      </w:r>
      <w:r>
        <w:rPr>
          <w:color w:val="231F20"/>
          <w:spacing w:val="-9"/>
        </w:rPr>
        <w:t> </w:t>
      </w:r>
      <w:r>
        <w:rPr>
          <w:color w:val="231F20"/>
        </w:rPr>
        <w:t>khổ nhẫn</w:t>
      </w:r>
      <w:r>
        <w:rPr>
          <w:color w:val="231F20"/>
          <w:spacing w:val="-5"/>
        </w:rPr>
        <w:t> </w:t>
      </w:r>
      <w:r>
        <w:rPr>
          <w:color w:val="231F20"/>
        </w:rPr>
        <w:t>khổ</w:t>
      </w:r>
      <w:r>
        <w:rPr>
          <w:color w:val="231F20"/>
          <w:spacing w:val="-4"/>
        </w:rPr>
        <w:t> </w:t>
      </w:r>
      <w:r>
        <w:rPr>
          <w:color w:val="231F20"/>
        </w:rPr>
        <w:t>trí,</w:t>
      </w:r>
      <w:r>
        <w:rPr>
          <w:color w:val="231F20"/>
          <w:spacing w:val="-4"/>
        </w:rPr>
        <w:t> </w:t>
      </w:r>
      <w:r>
        <w:rPr>
          <w:color w:val="231F20"/>
        </w:rPr>
        <w:t>tập</w:t>
      </w:r>
      <w:r>
        <w:rPr>
          <w:color w:val="231F20"/>
          <w:spacing w:val="-4"/>
        </w:rPr>
        <w:t> </w:t>
      </w:r>
      <w:r>
        <w:rPr>
          <w:color w:val="231F20"/>
        </w:rPr>
        <w:t>nhẫn</w:t>
      </w:r>
      <w:r>
        <w:rPr>
          <w:color w:val="231F20"/>
          <w:spacing w:val="-4"/>
        </w:rPr>
        <w:t> </w:t>
      </w:r>
      <w:r>
        <w:rPr>
          <w:color w:val="231F20"/>
        </w:rPr>
        <w:t>tập</w:t>
      </w:r>
      <w:r>
        <w:rPr>
          <w:color w:val="231F20"/>
          <w:spacing w:val="-5"/>
        </w:rPr>
        <w:t> </w:t>
      </w:r>
      <w:r>
        <w:rPr>
          <w:color w:val="231F20"/>
        </w:rPr>
        <w:t>trí,</w:t>
      </w:r>
      <w:r>
        <w:rPr>
          <w:color w:val="231F20"/>
          <w:spacing w:val="-4"/>
        </w:rPr>
        <w:t> </w:t>
      </w:r>
      <w:r>
        <w:rPr>
          <w:color w:val="231F20"/>
        </w:rPr>
        <w:t>đạo</w:t>
      </w:r>
      <w:r>
        <w:rPr>
          <w:color w:val="231F20"/>
          <w:spacing w:val="-4"/>
        </w:rPr>
        <w:t> </w:t>
      </w:r>
      <w:r>
        <w:rPr>
          <w:color w:val="231F20"/>
        </w:rPr>
        <w:t>nhẫn...</w:t>
      </w:r>
      <w:r>
        <w:rPr>
          <w:color w:val="231F20"/>
          <w:spacing w:val="-4"/>
        </w:rPr>
        <w:t> </w:t>
      </w:r>
      <w:r>
        <w:rPr>
          <w:color w:val="231F20"/>
        </w:rPr>
        <w:t>cùng</w:t>
      </w:r>
      <w:r>
        <w:rPr>
          <w:color w:val="231F20"/>
          <w:spacing w:val="-4"/>
        </w:rPr>
        <w:t> </w:t>
      </w:r>
      <w:r>
        <w:rPr>
          <w:color w:val="231F20"/>
        </w:rPr>
        <w:t>sinh</w:t>
      </w:r>
      <w:r>
        <w:rPr>
          <w:color w:val="231F20"/>
          <w:spacing w:val="-4"/>
        </w:rPr>
        <w:t> </w:t>
      </w:r>
      <w:r>
        <w:rPr>
          <w:color w:val="231F20"/>
        </w:rPr>
        <w:t>trong</w:t>
      </w:r>
      <w:r>
        <w:rPr>
          <w:color w:val="231F20"/>
          <w:spacing w:val="-5"/>
        </w:rPr>
        <w:t> </w:t>
      </w:r>
      <w:r>
        <w:rPr>
          <w:color w:val="231F20"/>
        </w:rPr>
        <w:t>tụ</w:t>
      </w:r>
      <w:r>
        <w:rPr>
          <w:color w:val="231F20"/>
          <w:spacing w:val="-4"/>
        </w:rPr>
        <w:t> </w:t>
      </w:r>
      <w:r>
        <w:rPr>
          <w:color w:val="231F20"/>
        </w:rPr>
        <w:t>thuộc</w:t>
      </w:r>
      <w:r>
        <w:rPr>
          <w:color w:val="231F20"/>
          <w:spacing w:val="-4"/>
        </w:rPr>
        <w:t> </w:t>
      </w:r>
      <w:r>
        <w:rPr>
          <w:color w:val="231F20"/>
          <w:spacing w:val="-6"/>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nguyện. Tam-ma-địa này không tương ưng với đạo trí vì là tụ khác, cũng không tương ưng với vô nguyện, vì tự tánh cùng với tự tánh là không tương ưng.</w:t>
      </w:r>
    </w:p>
    <w:p>
      <w:pPr>
        <w:pStyle w:val="BodyText"/>
        <w:spacing w:line="273" w:lineRule="auto" w:before="111"/>
        <w:ind w:right="108"/>
      </w:pPr>
      <w:r>
        <w:rPr>
          <w:color w:val="231F20"/>
        </w:rPr>
        <w:t>Và</w:t>
      </w:r>
      <w:r>
        <w:rPr>
          <w:color w:val="231F20"/>
          <w:spacing w:val="-8"/>
        </w:rPr>
        <w:t> </w:t>
      </w:r>
      <w:r>
        <w:rPr>
          <w:color w:val="231F20"/>
        </w:rPr>
        <w:t>các</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8"/>
        </w:rPr>
        <w:t> </w:t>
      </w:r>
      <w:r>
        <w:rPr>
          <w:color w:val="231F20"/>
        </w:rPr>
        <w:t>pháp</w:t>
      </w:r>
      <w:r>
        <w:rPr>
          <w:color w:val="231F20"/>
          <w:spacing w:val="-7"/>
        </w:rPr>
        <w:t> </w:t>
      </w:r>
      <w:r>
        <w:rPr>
          <w:color w:val="231F20"/>
        </w:rPr>
        <w:t>khác:</w:t>
      </w:r>
      <w:r>
        <w:rPr>
          <w:color w:val="231F20"/>
          <w:spacing w:val="-11"/>
        </w:rPr>
        <w:t> </w:t>
      </w:r>
      <w:r>
        <w:rPr>
          <w:color w:val="231F20"/>
        </w:rPr>
        <w:t>Tức</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7"/>
        </w:rPr>
        <w:t> </w:t>
      </w:r>
      <w:r>
        <w:rPr>
          <w:color w:val="231F20"/>
        </w:rPr>
        <w:t>khác cùng sinh trong tụ của không, vô tướng, và tất cả tâm tâm sở pháp hữu lậu, những pháp này cùng đều không tương ưng vì là tụ</w:t>
      </w:r>
      <w:r>
        <w:rPr>
          <w:color w:val="231F20"/>
          <w:spacing w:val="-2"/>
        </w:rPr>
        <w:t> </w:t>
      </w:r>
      <w:r>
        <w:rPr>
          <w:color w:val="231F20"/>
        </w:rPr>
        <w:t>khác.</w:t>
      </w:r>
    </w:p>
    <w:p>
      <w:pPr>
        <w:pStyle w:val="BodyText"/>
        <w:spacing w:line="273" w:lineRule="auto" w:before="111"/>
        <w:ind w:right="108"/>
      </w:pPr>
      <w:r>
        <w:rPr>
          <w:color w:val="231F20"/>
        </w:rPr>
        <w:t>Sắc vô vi, tâm bất tương ưng hành: Tức là các sắc vô vi và</w:t>
      </w:r>
      <w:r>
        <w:rPr>
          <w:color w:val="231F20"/>
          <w:spacing w:val="-39"/>
        </w:rPr>
        <w:t> </w:t>
      </w:r>
      <w:r>
        <w:rPr>
          <w:color w:val="231F20"/>
        </w:rPr>
        <w:t>tâm bất tương ưng hành, ở đây đều cùng không tương ưng vì không có đối tượng duyên.</w:t>
      </w:r>
    </w:p>
    <w:p>
      <w:pPr>
        <w:pStyle w:val="BodyText"/>
        <w:spacing w:line="273" w:lineRule="auto" w:before="110"/>
        <w:ind w:right="107"/>
      </w:pPr>
      <w:r>
        <w:rPr>
          <w:color w:val="231F20"/>
        </w:rPr>
        <w:t>Đối với ba căn vô lậu, bảy giác chi, tám đạo chi… như nói về pháp</w:t>
      </w:r>
      <w:r>
        <w:rPr>
          <w:color w:val="231F20"/>
          <w:spacing w:val="-10"/>
        </w:rPr>
        <w:t> </w:t>
      </w:r>
      <w:r>
        <w:rPr>
          <w:color w:val="231F20"/>
        </w:rPr>
        <w:t>trí.</w:t>
      </w:r>
      <w:r>
        <w:rPr>
          <w:color w:val="231F20"/>
          <w:spacing w:val="-10"/>
        </w:rPr>
        <w:t> </w:t>
      </w:r>
      <w:r>
        <w:rPr>
          <w:color w:val="231F20"/>
        </w:rPr>
        <w:t>Như</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spacing w:val="-5"/>
        </w:rPr>
        <w:t>v.v…</w:t>
      </w:r>
      <w:r>
        <w:rPr>
          <w:color w:val="231F20"/>
          <w:spacing w:val="-10"/>
        </w:rPr>
        <w:t> </w:t>
      </w:r>
      <w:r>
        <w:rPr>
          <w:color w:val="231F20"/>
        </w:rPr>
        <w:t>thì</w:t>
      </w:r>
      <w:r>
        <w:rPr>
          <w:color w:val="231F20"/>
          <w:spacing w:val="-10"/>
        </w:rPr>
        <w:t> </w:t>
      </w:r>
      <w:r>
        <w:rPr>
          <w:color w:val="231F20"/>
        </w:rPr>
        <w:t>ở</w:t>
      </w:r>
      <w:r>
        <w:rPr>
          <w:color w:val="231F20"/>
          <w:spacing w:val="-10"/>
        </w:rPr>
        <w:t> </w:t>
      </w:r>
      <w:r>
        <w:rPr>
          <w:color w:val="231F20"/>
        </w:rPr>
        <w:t>đây</w:t>
      </w:r>
      <w:r>
        <w:rPr>
          <w:color w:val="231F20"/>
          <w:spacing w:val="-11"/>
        </w:rPr>
        <w:t> </w:t>
      </w:r>
      <w:r>
        <w:rPr>
          <w:color w:val="231F20"/>
        </w:rPr>
        <w:t>đạo</w:t>
      </w:r>
      <w:r>
        <w:rPr>
          <w:color w:val="231F20"/>
          <w:spacing w:val="-10"/>
        </w:rPr>
        <w:t> </w:t>
      </w:r>
      <w:r>
        <w:rPr>
          <w:color w:val="231F20"/>
        </w:rPr>
        <w:t>trí</w:t>
      </w:r>
      <w:r>
        <w:rPr>
          <w:color w:val="231F20"/>
          <w:spacing w:val="-10"/>
        </w:rPr>
        <w:t> </w:t>
      </w:r>
      <w:r>
        <w:rPr>
          <w:color w:val="231F20"/>
        </w:rPr>
        <w:t>đối với ba căn vô lậu </w:t>
      </w:r>
      <w:r>
        <w:rPr>
          <w:color w:val="231F20"/>
          <w:spacing w:val="-5"/>
        </w:rPr>
        <w:t>v.v… </w:t>
      </w:r>
      <w:r>
        <w:rPr>
          <w:color w:val="231F20"/>
        </w:rPr>
        <w:t>nói rộng cũng như</w:t>
      </w:r>
      <w:r>
        <w:rPr>
          <w:color w:val="231F20"/>
          <w:spacing w:val="3"/>
        </w:rPr>
        <w:t> </w:t>
      </w:r>
      <w:r>
        <w:rPr>
          <w:color w:val="231F20"/>
        </w:rPr>
        <w:t>thế.</w:t>
      </w:r>
    </w:p>
    <w:p>
      <w:pPr>
        <w:pStyle w:val="BodyText"/>
        <w:spacing w:line="273" w:lineRule="auto" w:before="111"/>
        <w:ind w:right="107"/>
      </w:pPr>
      <w:r>
        <w:rPr>
          <w:i/>
          <w:color w:val="231F20"/>
        </w:rPr>
        <w:t>Hỏi:</w:t>
      </w:r>
      <w:r>
        <w:rPr>
          <w:i/>
          <w:color w:val="231F20"/>
          <w:spacing w:val="-20"/>
        </w:rPr>
        <w:t> </w:t>
      </w:r>
      <w:r>
        <w:rPr>
          <w:color w:val="231F20"/>
        </w:rPr>
        <w:t>Các</w:t>
      </w:r>
      <w:r>
        <w:rPr>
          <w:color w:val="231F20"/>
          <w:spacing w:val="-20"/>
        </w:rPr>
        <w:t> </w:t>
      </w:r>
      <w:r>
        <w:rPr>
          <w:color w:val="231F20"/>
        </w:rPr>
        <w:t>pháp</w:t>
      </w:r>
      <w:r>
        <w:rPr>
          <w:color w:val="231F20"/>
          <w:spacing w:val="-20"/>
        </w:rPr>
        <w:t> </w:t>
      </w:r>
      <w:r>
        <w:rPr>
          <w:color w:val="231F20"/>
        </w:rPr>
        <w:t>tương</w:t>
      </w:r>
      <w:r>
        <w:rPr>
          <w:color w:val="231F20"/>
          <w:spacing w:val="-20"/>
        </w:rPr>
        <w:t> </w:t>
      </w:r>
      <w:r>
        <w:rPr>
          <w:color w:val="231F20"/>
        </w:rPr>
        <w:t>ưng</w:t>
      </w:r>
      <w:r>
        <w:rPr>
          <w:color w:val="231F20"/>
          <w:spacing w:val="-20"/>
        </w:rPr>
        <w:t> </w:t>
      </w:r>
      <w:r>
        <w:rPr>
          <w:color w:val="231F20"/>
        </w:rPr>
        <w:t>với</w:t>
      </w:r>
      <w:r>
        <w:rPr>
          <w:color w:val="231F20"/>
          <w:spacing w:val="-24"/>
        </w:rPr>
        <w:t> </w:t>
      </w:r>
      <w:r>
        <w:rPr>
          <w:color w:val="231F20"/>
        </w:rPr>
        <w:t>Tam-ma-địa</w:t>
      </w:r>
      <w:r>
        <w:rPr>
          <w:color w:val="231F20"/>
          <w:spacing w:val="-20"/>
        </w:rPr>
        <w:t> </w:t>
      </w:r>
      <w:r>
        <w:rPr>
          <w:color w:val="231F20"/>
        </w:rPr>
        <w:t>không</w:t>
      </w:r>
      <w:r>
        <w:rPr>
          <w:color w:val="231F20"/>
          <w:spacing w:val="-20"/>
        </w:rPr>
        <w:t> </w:t>
      </w:r>
      <w:r>
        <w:rPr>
          <w:color w:val="231F20"/>
        </w:rPr>
        <w:t>thì</w:t>
      </w:r>
      <w:r>
        <w:rPr>
          <w:color w:val="231F20"/>
          <w:spacing w:val="-20"/>
        </w:rPr>
        <w:t> </w:t>
      </w:r>
      <w:r>
        <w:rPr>
          <w:color w:val="231F20"/>
        </w:rPr>
        <w:t>cũng</w:t>
      </w:r>
      <w:r>
        <w:rPr>
          <w:color w:val="231F20"/>
          <w:spacing w:val="-19"/>
        </w:rPr>
        <w:t> </w:t>
      </w:r>
      <w:r>
        <w:rPr>
          <w:color w:val="231F20"/>
        </w:rPr>
        <w:t>tương ưng với Tam-ma-địa vô nguyện</w:t>
      </w:r>
      <w:r>
        <w:rPr>
          <w:color w:val="231F20"/>
          <w:spacing w:val="-8"/>
        </w:rPr>
        <w:t> </w:t>
      </w:r>
      <w:r>
        <w:rPr>
          <w:color w:val="231F20"/>
        </w:rPr>
        <w:t>chăng?</w:t>
      </w:r>
    </w:p>
    <w:p>
      <w:pPr>
        <w:spacing w:before="112"/>
        <w:ind w:left="960" w:right="0" w:firstLine="0"/>
        <w:jc w:val="both"/>
        <w:rPr>
          <w:sz w:val="26"/>
        </w:rPr>
      </w:pPr>
      <w:r>
        <w:rPr>
          <w:i/>
          <w:color w:val="231F20"/>
          <w:sz w:val="26"/>
        </w:rPr>
        <w:t>Đáp: </w:t>
      </w:r>
      <w:r>
        <w:rPr>
          <w:color w:val="231F20"/>
          <w:sz w:val="26"/>
        </w:rPr>
        <w:t>Không có.</w:t>
      </w:r>
    </w:p>
    <w:p>
      <w:pPr>
        <w:pStyle w:val="BodyText"/>
        <w:spacing w:line="273" w:lineRule="auto" w:before="154"/>
        <w:jc w:val="left"/>
      </w:pPr>
      <w:r>
        <w:rPr>
          <w:i/>
          <w:color w:val="231F20"/>
        </w:rPr>
        <w:t>Hỏi: </w:t>
      </w:r>
      <w:r>
        <w:rPr>
          <w:color w:val="231F20"/>
        </w:rPr>
        <w:t>Nếu như các pháp tương ưng với Tam-ma-địa vô nguyện thì chúng tương ưng với Tam-ma-địa không chăng?</w:t>
      </w:r>
    </w:p>
    <w:p>
      <w:pPr>
        <w:pStyle w:val="BodyText"/>
        <w:spacing w:line="273" w:lineRule="auto" w:before="112"/>
        <w:jc w:val="left"/>
      </w:pPr>
      <w:r>
        <w:rPr>
          <w:i/>
          <w:color w:val="231F20"/>
          <w:spacing w:val="-3"/>
        </w:rPr>
        <w:t>Đáp:</w:t>
      </w:r>
      <w:r>
        <w:rPr>
          <w:i/>
          <w:color w:val="231F20"/>
          <w:spacing w:val="-25"/>
        </w:rPr>
        <w:t> </w:t>
      </w:r>
      <w:r>
        <w:rPr>
          <w:color w:val="231F20"/>
          <w:spacing w:val="-3"/>
        </w:rPr>
        <w:t>Không</w:t>
      </w:r>
      <w:r>
        <w:rPr>
          <w:color w:val="231F20"/>
          <w:spacing w:val="-25"/>
        </w:rPr>
        <w:t> </w:t>
      </w:r>
      <w:r>
        <w:rPr>
          <w:color w:val="231F20"/>
        </w:rPr>
        <w:t>có.</w:t>
      </w:r>
      <w:r>
        <w:rPr>
          <w:color w:val="231F20"/>
          <w:spacing w:val="-24"/>
        </w:rPr>
        <w:t> </w:t>
      </w:r>
      <w:r>
        <w:rPr>
          <w:color w:val="231F20"/>
        </w:rPr>
        <w:t>Đối</w:t>
      </w:r>
      <w:r>
        <w:rPr>
          <w:color w:val="231F20"/>
          <w:spacing w:val="-25"/>
        </w:rPr>
        <w:t> </w:t>
      </w:r>
      <w:r>
        <w:rPr>
          <w:color w:val="231F20"/>
        </w:rPr>
        <w:t>với</w:t>
      </w:r>
      <w:r>
        <w:rPr>
          <w:color w:val="231F20"/>
          <w:spacing w:val="-24"/>
        </w:rPr>
        <w:t> </w:t>
      </w:r>
      <w:r>
        <w:rPr>
          <w:color w:val="231F20"/>
        </w:rPr>
        <w:t>vô</w:t>
      </w:r>
      <w:r>
        <w:rPr>
          <w:color w:val="231F20"/>
          <w:spacing w:val="-24"/>
        </w:rPr>
        <w:t> </w:t>
      </w:r>
      <w:r>
        <w:rPr>
          <w:color w:val="231F20"/>
          <w:spacing w:val="-3"/>
        </w:rPr>
        <w:t>tướng</w:t>
      </w:r>
      <w:r>
        <w:rPr>
          <w:color w:val="231F20"/>
          <w:spacing w:val="-24"/>
        </w:rPr>
        <w:t> </w:t>
      </w:r>
      <w:r>
        <w:rPr>
          <w:color w:val="231F20"/>
          <w:spacing w:val="-3"/>
        </w:rPr>
        <w:t>cũng</w:t>
      </w:r>
      <w:r>
        <w:rPr>
          <w:color w:val="231F20"/>
          <w:spacing w:val="-24"/>
        </w:rPr>
        <w:t> </w:t>
      </w:r>
      <w:r>
        <w:rPr>
          <w:color w:val="231F20"/>
        </w:rPr>
        <w:t>như</w:t>
      </w:r>
      <w:r>
        <w:rPr>
          <w:color w:val="231F20"/>
          <w:spacing w:val="-24"/>
        </w:rPr>
        <w:t> </w:t>
      </w:r>
      <w:r>
        <w:rPr>
          <w:color w:val="231F20"/>
          <w:spacing w:val="-3"/>
        </w:rPr>
        <w:t>thế.</w:t>
      </w:r>
      <w:r>
        <w:rPr>
          <w:color w:val="231F20"/>
          <w:spacing w:val="-29"/>
        </w:rPr>
        <w:t> </w:t>
      </w:r>
      <w:r>
        <w:rPr>
          <w:color w:val="231F20"/>
        </w:rPr>
        <w:t>Vì</w:t>
      </w:r>
      <w:r>
        <w:rPr>
          <w:color w:val="231F20"/>
          <w:spacing w:val="-26"/>
        </w:rPr>
        <w:t> </w:t>
      </w:r>
      <w:r>
        <w:rPr>
          <w:color w:val="231F20"/>
          <w:spacing w:val="-3"/>
        </w:rPr>
        <w:t>sao?</w:t>
      </w:r>
      <w:r>
        <w:rPr>
          <w:color w:val="231F20"/>
          <w:spacing w:val="-29"/>
        </w:rPr>
        <w:t> </w:t>
      </w:r>
      <w:r>
        <w:rPr>
          <w:color w:val="231F20"/>
        </w:rPr>
        <w:t>Vì</w:t>
      </w:r>
      <w:r>
        <w:rPr>
          <w:color w:val="231F20"/>
          <w:spacing w:val="-25"/>
        </w:rPr>
        <w:t> </w:t>
      </w:r>
      <w:r>
        <w:rPr>
          <w:color w:val="231F20"/>
          <w:spacing w:val="-3"/>
        </w:rPr>
        <w:t>không phải </w:t>
      </w:r>
      <w:r>
        <w:rPr>
          <w:color w:val="231F20"/>
        </w:rPr>
        <w:t>là một </w:t>
      </w:r>
      <w:r>
        <w:rPr>
          <w:color w:val="231F20"/>
          <w:spacing w:val="-3"/>
        </w:rPr>
        <w:t>tâm, </w:t>
      </w:r>
      <w:r>
        <w:rPr>
          <w:color w:val="231F20"/>
        </w:rPr>
        <w:t>vì </w:t>
      </w:r>
      <w:r>
        <w:rPr>
          <w:color w:val="231F20"/>
          <w:spacing w:val="-3"/>
        </w:rPr>
        <w:t>hành tướng khác, hoặc </w:t>
      </w:r>
      <w:r>
        <w:rPr>
          <w:color w:val="231F20"/>
        </w:rPr>
        <w:t>đối</w:t>
      </w:r>
      <w:r>
        <w:rPr>
          <w:color w:val="231F20"/>
          <w:spacing w:val="-45"/>
        </w:rPr>
        <w:t> </w:t>
      </w:r>
      <w:r>
        <w:rPr>
          <w:color w:val="231F20"/>
          <w:spacing w:val="-3"/>
        </w:rPr>
        <w:t>tượng duyên khác.</w:t>
      </w:r>
    </w:p>
    <w:p>
      <w:pPr>
        <w:pStyle w:val="BodyText"/>
        <w:spacing w:line="273" w:lineRule="auto" w:before="112"/>
        <w:jc w:val="left"/>
      </w:pPr>
      <w:r>
        <w:rPr>
          <w:i/>
          <w:color w:val="231F20"/>
        </w:rPr>
        <w:t>Hỏi: </w:t>
      </w:r>
      <w:r>
        <w:rPr>
          <w:color w:val="231F20"/>
        </w:rPr>
        <w:t>Các pháp tương ưng với Tam-ma-địa không thì chúng tương ưng với vị tri đương tri căn chăng?</w:t>
      </w:r>
    </w:p>
    <w:p>
      <w:pPr>
        <w:pStyle w:val="BodyText"/>
        <w:spacing w:before="112"/>
        <w:ind w:left="960" w:firstLine="0"/>
        <w:jc w:val="left"/>
      </w:pPr>
      <w:r>
        <w:rPr>
          <w:i/>
          <w:color w:val="231F20"/>
        </w:rPr>
        <w:t>Đáp: </w:t>
      </w:r>
      <w:r>
        <w:rPr>
          <w:color w:val="231F20"/>
        </w:rPr>
        <w:t>Nên nêu ra bốn trường hợp, vì nghĩa không nhất định.</w:t>
      </w:r>
    </w:p>
    <w:p>
      <w:pPr>
        <w:pStyle w:val="ListParagraph"/>
        <w:numPr>
          <w:ilvl w:val="1"/>
          <w:numId w:val="108"/>
        </w:numPr>
        <w:tabs>
          <w:tab w:pos="1226" w:val="left" w:leader="none"/>
        </w:tabs>
        <w:spacing w:line="273" w:lineRule="auto" w:before="154" w:after="0"/>
        <w:ind w:left="393" w:right="107" w:firstLine="566"/>
        <w:jc w:val="both"/>
        <w:rPr>
          <w:sz w:val="26"/>
        </w:rPr>
      </w:pPr>
      <w:r>
        <w:rPr>
          <w:color w:val="231F20"/>
          <w:sz w:val="26"/>
        </w:rPr>
        <w:t>Có pháp tương ưng với Tam-ma-địa không không phải là vị tri đương tri căn. Nghĩa là vị tri đương tri căn không gồm thâu </w:t>
      </w:r>
      <w:r>
        <w:rPr>
          <w:color w:val="231F20"/>
          <w:spacing w:val="-4"/>
          <w:sz w:val="26"/>
        </w:rPr>
        <w:t>các </w:t>
      </w:r>
      <w:r>
        <w:rPr>
          <w:color w:val="231F20"/>
          <w:sz w:val="26"/>
        </w:rPr>
        <w:t>pháp tương ưng với không. Pháp này là thế nào? Nghĩa là dĩ tri căn, cụ tri căn cùng sinh với pháp tương ưng của không. Pháp này cùng với không tương ưng không phải là vị tri đương tri căn, vì là tụ</w:t>
      </w:r>
      <w:r>
        <w:rPr>
          <w:color w:val="231F20"/>
          <w:spacing w:val="-30"/>
          <w:sz w:val="26"/>
        </w:rPr>
        <w:t> </w:t>
      </w:r>
      <w:r>
        <w:rPr>
          <w:color w:val="231F20"/>
          <w:sz w:val="26"/>
        </w:rPr>
        <w:t>khác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08"/>
        </w:numPr>
        <w:tabs>
          <w:tab w:pos="964" w:val="left" w:leader="none"/>
        </w:tabs>
        <w:spacing w:line="273" w:lineRule="auto" w:before="89" w:after="0"/>
        <w:ind w:left="110" w:right="389" w:firstLine="566"/>
        <w:jc w:val="both"/>
        <w:rPr>
          <w:sz w:val="26"/>
        </w:rPr>
      </w:pPr>
      <w:r>
        <w:rPr>
          <w:color w:val="231F20"/>
          <w:sz w:val="26"/>
        </w:rPr>
        <w:t>Có pháp tương ưng với vị tri đương tri căn không phải </w:t>
      </w:r>
      <w:r>
        <w:rPr>
          <w:color w:val="231F20"/>
          <w:spacing w:val="-6"/>
          <w:sz w:val="26"/>
        </w:rPr>
        <w:t>là </w:t>
      </w:r>
      <w:r>
        <w:rPr>
          <w:color w:val="231F20"/>
          <w:sz w:val="26"/>
        </w:rPr>
        <w:t>Tam-ma-địa không. Nghĩa là vị tri đương tri căn gồm thâu không</w:t>
      </w:r>
      <w:r>
        <w:rPr>
          <w:color w:val="231F20"/>
          <w:spacing w:val="-23"/>
          <w:sz w:val="26"/>
        </w:rPr>
        <w:t> </w:t>
      </w:r>
      <w:r>
        <w:rPr>
          <w:color w:val="231F20"/>
          <w:sz w:val="26"/>
        </w:rPr>
        <w:t>và không không gồm thâu, không tương ưng với pháp tương ưng của vị</w:t>
      </w:r>
      <w:r>
        <w:rPr>
          <w:color w:val="231F20"/>
          <w:spacing w:val="-4"/>
          <w:sz w:val="26"/>
        </w:rPr>
        <w:t> </w:t>
      </w:r>
      <w:r>
        <w:rPr>
          <w:color w:val="231F20"/>
          <w:sz w:val="26"/>
        </w:rPr>
        <w:t>tri</w:t>
      </w:r>
      <w:r>
        <w:rPr>
          <w:color w:val="231F20"/>
          <w:spacing w:val="-4"/>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7"/>
          <w:sz w:val="26"/>
        </w:rPr>
        <w:t> </w:t>
      </w:r>
      <w:r>
        <w:rPr>
          <w:color w:val="231F20"/>
          <w:sz w:val="26"/>
        </w:rPr>
        <w:t>Trong</w:t>
      </w:r>
      <w:r>
        <w:rPr>
          <w:color w:val="231F20"/>
          <w:spacing w:val="-4"/>
          <w:sz w:val="26"/>
        </w:rPr>
        <w:t> </w:t>
      </w:r>
      <w:r>
        <w:rPr>
          <w:color w:val="231F20"/>
          <w:sz w:val="26"/>
        </w:rPr>
        <w:t>đây:</w:t>
      </w:r>
      <w:r>
        <w:rPr>
          <w:color w:val="231F20"/>
          <w:spacing w:val="-8"/>
          <w:sz w:val="26"/>
        </w:rPr>
        <w:t> </w:t>
      </w:r>
      <w:r>
        <w:rPr>
          <w:color w:val="231F20"/>
          <w:sz w:val="26"/>
        </w:rPr>
        <w:t>Vị</w:t>
      </w:r>
      <w:r>
        <w:rPr>
          <w:color w:val="231F20"/>
          <w:spacing w:val="-4"/>
          <w:sz w:val="26"/>
        </w:rPr>
        <w:t> </w:t>
      </w:r>
      <w:r>
        <w:rPr>
          <w:color w:val="231F20"/>
          <w:sz w:val="26"/>
        </w:rPr>
        <w:t>tri</w:t>
      </w:r>
      <w:r>
        <w:rPr>
          <w:color w:val="231F20"/>
          <w:spacing w:val="-3"/>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4"/>
          <w:sz w:val="26"/>
        </w:rPr>
        <w:t> </w:t>
      </w:r>
      <w:r>
        <w:rPr>
          <w:color w:val="231F20"/>
          <w:sz w:val="26"/>
        </w:rPr>
        <w:t>gồm</w:t>
      </w:r>
      <w:r>
        <w:rPr>
          <w:color w:val="231F20"/>
          <w:spacing w:val="-3"/>
          <w:sz w:val="26"/>
        </w:rPr>
        <w:t> </w:t>
      </w:r>
      <w:r>
        <w:rPr>
          <w:color w:val="231F20"/>
          <w:sz w:val="26"/>
        </w:rPr>
        <w:t>thâu</w:t>
      </w:r>
      <w:r>
        <w:rPr>
          <w:color w:val="231F20"/>
          <w:spacing w:val="-4"/>
          <w:sz w:val="26"/>
        </w:rPr>
        <w:t> </w:t>
      </w:r>
      <w:r>
        <w:rPr>
          <w:color w:val="231F20"/>
          <w:sz w:val="26"/>
        </w:rPr>
        <w:t>không: Tức</w:t>
      </w:r>
      <w:r>
        <w:rPr>
          <w:color w:val="231F20"/>
          <w:spacing w:val="-9"/>
          <w:sz w:val="26"/>
        </w:rPr>
        <w:t> </w:t>
      </w:r>
      <w:r>
        <w:rPr>
          <w:color w:val="231F20"/>
          <w:sz w:val="26"/>
        </w:rPr>
        <w:t>là</w:t>
      </w:r>
      <w:r>
        <w:rPr>
          <w:color w:val="231F20"/>
          <w:spacing w:val="-9"/>
          <w:sz w:val="26"/>
        </w:rPr>
        <w:t> </w:t>
      </w:r>
      <w:r>
        <w:rPr>
          <w:color w:val="231F20"/>
          <w:sz w:val="26"/>
        </w:rPr>
        <w:t>vị</w:t>
      </w:r>
      <w:r>
        <w:rPr>
          <w:color w:val="231F20"/>
          <w:spacing w:val="-8"/>
          <w:sz w:val="26"/>
        </w:rPr>
        <w:t> </w:t>
      </w:r>
      <w:r>
        <w:rPr>
          <w:color w:val="231F20"/>
          <w:sz w:val="26"/>
        </w:rPr>
        <w:t>tri</w:t>
      </w:r>
      <w:r>
        <w:rPr>
          <w:color w:val="231F20"/>
          <w:spacing w:val="-9"/>
          <w:sz w:val="26"/>
        </w:rPr>
        <w:t> </w:t>
      </w:r>
      <w:r>
        <w:rPr>
          <w:color w:val="231F20"/>
          <w:sz w:val="26"/>
        </w:rPr>
        <w:t>đương</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9"/>
          <w:sz w:val="26"/>
        </w:rPr>
        <w:t> </w:t>
      </w:r>
      <w:r>
        <w:rPr>
          <w:color w:val="231F20"/>
          <w:sz w:val="26"/>
        </w:rPr>
        <w:t>cùng</w:t>
      </w:r>
      <w:r>
        <w:rPr>
          <w:color w:val="231F20"/>
          <w:spacing w:val="-9"/>
          <w:sz w:val="26"/>
        </w:rPr>
        <w:t> </w:t>
      </w:r>
      <w:r>
        <w:rPr>
          <w:color w:val="231F20"/>
          <w:sz w:val="26"/>
        </w:rPr>
        <w:t>sinh</w:t>
      </w:r>
      <w:r>
        <w:rPr>
          <w:color w:val="231F20"/>
          <w:spacing w:val="-8"/>
          <w:sz w:val="26"/>
        </w:rPr>
        <w:t> </w:t>
      </w:r>
      <w:r>
        <w:rPr>
          <w:color w:val="231F20"/>
          <w:sz w:val="26"/>
        </w:rPr>
        <w:t>trong</w:t>
      </w:r>
      <w:r>
        <w:rPr>
          <w:color w:val="231F20"/>
          <w:spacing w:val="-9"/>
          <w:sz w:val="26"/>
        </w:rPr>
        <w:t> </w:t>
      </w:r>
      <w:r>
        <w:rPr>
          <w:color w:val="231F20"/>
          <w:sz w:val="26"/>
        </w:rPr>
        <w:t>tụ</w:t>
      </w:r>
      <w:r>
        <w:rPr>
          <w:color w:val="231F20"/>
          <w:spacing w:val="-9"/>
          <w:sz w:val="26"/>
        </w:rPr>
        <w:t> </w:t>
      </w:r>
      <w:r>
        <w:rPr>
          <w:color w:val="231F20"/>
          <w:sz w:val="26"/>
        </w:rPr>
        <w:t>của</w:t>
      </w:r>
      <w:r>
        <w:rPr>
          <w:color w:val="231F20"/>
          <w:spacing w:val="-8"/>
          <w:sz w:val="26"/>
        </w:rPr>
        <w:t> </w:t>
      </w:r>
      <w:r>
        <w:rPr>
          <w:color w:val="231F20"/>
          <w:sz w:val="26"/>
        </w:rPr>
        <w:t>không.</w:t>
      </w:r>
      <w:r>
        <w:rPr>
          <w:color w:val="231F20"/>
          <w:spacing w:val="-14"/>
          <w:sz w:val="26"/>
        </w:rPr>
        <w:t> </w:t>
      </w:r>
      <w:r>
        <w:rPr>
          <w:color w:val="231F20"/>
          <w:sz w:val="26"/>
        </w:rPr>
        <w:t>Tam-ma-địa này cùng với vị tri đương tri căn tương ưng không phải là không, vì tự tánh cùng với tự tánh là không tương ưng. Và không không gồm thâu, không tương ưng với pháp tương ưng của vị tri đương tri căn: Tức</w:t>
      </w:r>
      <w:r>
        <w:rPr>
          <w:color w:val="231F20"/>
          <w:spacing w:val="-10"/>
          <w:sz w:val="26"/>
        </w:rPr>
        <w:t> </w:t>
      </w:r>
      <w:r>
        <w:rPr>
          <w:color w:val="231F20"/>
          <w:sz w:val="26"/>
        </w:rPr>
        <w:t>là</w:t>
      </w:r>
      <w:r>
        <w:rPr>
          <w:color w:val="231F20"/>
          <w:spacing w:val="-9"/>
          <w:sz w:val="26"/>
        </w:rPr>
        <w:t> </w:t>
      </w:r>
      <w:r>
        <w:rPr>
          <w:color w:val="231F20"/>
          <w:sz w:val="26"/>
        </w:rPr>
        <w:t>vô</w:t>
      </w:r>
      <w:r>
        <w:rPr>
          <w:color w:val="231F20"/>
          <w:spacing w:val="-9"/>
          <w:sz w:val="26"/>
        </w:rPr>
        <w:t> </w:t>
      </w:r>
      <w:r>
        <w:rPr>
          <w:color w:val="231F20"/>
          <w:sz w:val="26"/>
        </w:rPr>
        <w:t>nguyện,</w:t>
      </w:r>
      <w:r>
        <w:rPr>
          <w:color w:val="231F20"/>
          <w:spacing w:val="-9"/>
          <w:sz w:val="26"/>
        </w:rPr>
        <w:t> </w:t>
      </w:r>
      <w:r>
        <w:rPr>
          <w:color w:val="231F20"/>
          <w:sz w:val="26"/>
        </w:rPr>
        <w:t>vô</w:t>
      </w:r>
      <w:r>
        <w:rPr>
          <w:color w:val="231F20"/>
          <w:spacing w:val="-10"/>
          <w:sz w:val="26"/>
        </w:rPr>
        <w:t> </w:t>
      </w:r>
      <w:r>
        <w:rPr>
          <w:color w:val="231F20"/>
          <w:sz w:val="26"/>
        </w:rPr>
        <w:t>tướng</w:t>
      </w:r>
      <w:r>
        <w:rPr>
          <w:color w:val="231F20"/>
          <w:spacing w:val="-9"/>
          <w:sz w:val="26"/>
        </w:rPr>
        <w:t> </w:t>
      </w:r>
      <w:r>
        <w:rPr>
          <w:color w:val="231F20"/>
          <w:sz w:val="26"/>
        </w:rPr>
        <w:t>cùng</w:t>
      </w:r>
      <w:r>
        <w:rPr>
          <w:color w:val="231F20"/>
          <w:spacing w:val="-9"/>
          <w:sz w:val="26"/>
        </w:rPr>
        <w:t> </w:t>
      </w:r>
      <w:r>
        <w:rPr>
          <w:color w:val="231F20"/>
          <w:sz w:val="26"/>
        </w:rPr>
        <w:t>sinh</w:t>
      </w:r>
      <w:r>
        <w:rPr>
          <w:color w:val="231F20"/>
          <w:spacing w:val="-9"/>
          <w:sz w:val="26"/>
        </w:rPr>
        <w:t> </w:t>
      </w:r>
      <w:r>
        <w:rPr>
          <w:color w:val="231F20"/>
          <w:sz w:val="26"/>
        </w:rPr>
        <w:t>trong</w:t>
      </w:r>
      <w:r>
        <w:rPr>
          <w:color w:val="231F20"/>
          <w:spacing w:val="-9"/>
          <w:sz w:val="26"/>
        </w:rPr>
        <w:t> </w:t>
      </w:r>
      <w:r>
        <w:rPr>
          <w:color w:val="231F20"/>
          <w:sz w:val="26"/>
        </w:rPr>
        <w:t>tụ</w:t>
      </w:r>
      <w:r>
        <w:rPr>
          <w:color w:val="231F20"/>
          <w:spacing w:val="-10"/>
          <w:sz w:val="26"/>
        </w:rPr>
        <w:t> </w:t>
      </w:r>
      <w:r>
        <w:rPr>
          <w:color w:val="231F20"/>
          <w:sz w:val="26"/>
        </w:rPr>
        <w:t>thuộc</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 của</w:t>
      </w:r>
      <w:r>
        <w:rPr>
          <w:color w:val="231F20"/>
          <w:spacing w:val="-5"/>
          <w:sz w:val="26"/>
        </w:rPr>
        <w:t> </w:t>
      </w:r>
      <w:r>
        <w:rPr>
          <w:color w:val="231F20"/>
          <w:sz w:val="26"/>
        </w:rPr>
        <w:t>vị</w:t>
      </w:r>
      <w:r>
        <w:rPr>
          <w:color w:val="231F20"/>
          <w:spacing w:val="-4"/>
          <w:sz w:val="26"/>
        </w:rPr>
        <w:t> </w:t>
      </w:r>
      <w:r>
        <w:rPr>
          <w:color w:val="231F20"/>
          <w:sz w:val="26"/>
        </w:rPr>
        <w:t>tri</w:t>
      </w:r>
      <w:r>
        <w:rPr>
          <w:color w:val="231F20"/>
          <w:spacing w:val="-4"/>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5"/>
          <w:sz w:val="26"/>
        </w:rPr>
        <w:t> </w:t>
      </w:r>
      <w:r>
        <w:rPr>
          <w:color w:val="231F20"/>
          <w:sz w:val="26"/>
        </w:rPr>
        <w:t>Pháp</w:t>
      </w:r>
      <w:r>
        <w:rPr>
          <w:color w:val="231F20"/>
          <w:spacing w:val="-4"/>
          <w:sz w:val="26"/>
        </w:rPr>
        <w:t> </w:t>
      </w:r>
      <w:r>
        <w:rPr>
          <w:color w:val="231F20"/>
          <w:sz w:val="26"/>
        </w:rPr>
        <w:t>này</w:t>
      </w:r>
      <w:r>
        <w:rPr>
          <w:color w:val="231F20"/>
          <w:spacing w:val="-4"/>
          <w:sz w:val="26"/>
        </w:rPr>
        <w:t> </w:t>
      </w:r>
      <w:r>
        <w:rPr>
          <w:color w:val="231F20"/>
          <w:sz w:val="26"/>
        </w:rPr>
        <w:t>cùng</w:t>
      </w:r>
      <w:r>
        <w:rPr>
          <w:color w:val="231F20"/>
          <w:spacing w:val="-4"/>
          <w:sz w:val="26"/>
        </w:rPr>
        <w:t> </w:t>
      </w:r>
      <w:r>
        <w:rPr>
          <w:color w:val="231F20"/>
          <w:sz w:val="26"/>
        </w:rPr>
        <w:t>với</w:t>
      </w:r>
      <w:r>
        <w:rPr>
          <w:color w:val="231F20"/>
          <w:spacing w:val="-4"/>
          <w:sz w:val="26"/>
        </w:rPr>
        <w:t> </w:t>
      </w:r>
      <w:r>
        <w:rPr>
          <w:color w:val="231F20"/>
          <w:sz w:val="26"/>
        </w:rPr>
        <w:t>vị</w:t>
      </w:r>
      <w:r>
        <w:rPr>
          <w:color w:val="231F20"/>
          <w:spacing w:val="-5"/>
          <w:sz w:val="26"/>
        </w:rPr>
        <w:t> </w:t>
      </w:r>
      <w:r>
        <w:rPr>
          <w:color w:val="231F20"/>
          <w:sz w:val="26"/>
        </w:rPr>
        <w:t>tri</w:t>
      </w:r>
      <w:r>
        <w:rPr>
          <w:color w:val="231F20"/>
          <w:spacing w:val="-4"/>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4"/>
          <w:sz w:val="26"/>
        </w:rPr>
        <w:t> </w:t>
      </w:r>
      <w:r>
        <w:rPr>
          <w:color w:val="231F20"/>
          <w:sz w:val="26"/>
        </w:rPr>
        <w:t>tương ưng không phải là không vì là tụ khác.</w:t>
      </w:r>
    </w:p>
    <w:p>
      <w:pPr>
        <w:pStyle w:val="ListParagraph"/>
        <w:numPr>
          <w:ilvl w:val="1"/>
          <w:numId w:val="108"/>
        </w:numPr>
        <w:tabs>
          <w:tab w:pos="946" w:val="left" w:leader="none"/>
        </w:tabs>
        <w:spacing w:line="273" w:lineRule="auto" w:before="104" w:after="0"/>
        <w:ind w:left="110" w:right="390" w:firstLine="566"/>
        <w:jc w:val="both"/>
        <w:rPr>
          <w:sz w:val="26"/>
        </w:rPr>
      </w:pPr>
      <w:r>
        <w:rPr>
          <w:color w:val="231F20"/>
          <w:sz w:val="26"/>
        </w:rPr>
        <w:t>Có pháp tương ưng với Tam-ma-địa không cũng tương ưng với vị tri đương tri căn. Nghĩa là vị tri đương tri căn gồm thâu các pháp tương ưng với không. Pháp này là thế nào? Tức là tám căn trong tụ này và các tâm tâm sở pháp không phải là căn tương ưng với chúng.</w:t>
      </w:r>
    </w:p>
    <w:p>
      <w:pPr>
        <w:pStyle w:val="ListParagraph"/>
        <w:numPr>
          <w:ilvl w:val="1"/>
          <w:numId w:val="108"/>
        </w:numPr>
        <w:tabs>
          <w:tab w:pos="995" w:val="left" w:leader="none"/>
        </w:tabs>
        <w:spacing w:line="273" w:lineRule="auto" w:before="109" w:after="0"/>
        <w:ind w:left="110" w:right="390" w:firstLine="566"/>
        <w:jc w:val="both"/>
        <w:rPr>
          <w:sz w:val="26"/>
        </w:rPr>
      </w:pPr>
      <w:r>
        <w:rPr>
          <w:color w:val="231F20"/>
          <w:sz w:val="26"/>
        </w:rPr>
        <w:t>Có pháp không tương ưng với Tam-ma-địa không cũng không tương ưng với vị tri đương tri căn. Nghĩa là vị tri đương tri căn không gồm thâu không, cho đến nói rộng.</w:t>
      </w:r>
    </w:p>
    <w:p>
      <w:pPr>
        <w:pStyle w:val="BodyText"/>
        <w:spacing w:line="273" w:lineRule="auto" w:before="111"/>
        <w:ind w:left="110" w:right="386"/>
      </w:pPr>
      <w:r>
        <w:rPr>
          <w:color w:val="231F20"/>
        </w:rPr>
        <w:t>Trong đây: Vị tri đương tri căn không gồm thâu không: </w:t>
      </w:r>
      <w:r>
        <w:rPr>
          <w:color w:val="231F20"/>
          <w:spacing w:val="2"/>
        </w:rPr>
        <w:t>Tức  </w:t>
      </w:r>
      <w:r>
        <w:rPr>
          <w:color w:val="231F20"/>
        </w:rPr>
        <w:t>là dĩ tri căn, cụ tri căn cùng sinh trong tụ thuộc không. Tam-ma-  địa này không tương ưng với không, vì tự tánh cùng với tự tánh là không tương ưng, cũng không tương ưng với vị tri đương tri căn,   vì là tụ</w:t>
      </w:r>
      <w:r>
        <w:rPr>
          <w:color w:val="231F20"/>
          <w:spacing w:val="15"/>
        </w:rPr>
        <w:t> </w:t>
      </w:r>
      <w:r>
        <w:rPr>
          <w:color w:val="231F20"/>
        </w:rPr>
        <w:t>khác.</w:t>
      </w:r>
    </w:p>
    <w:p>
      <w:pPr>
        <w:pStyle w:val="BodyText"/>
        <w:spacing w:line="273" w:lineRule="auto" w:before="109"/>
        <w:ind w:left="110" w:right="390"/>
      </w:pPr>
      <w:r>
        <w:rPr>
          <w:color w:val="231F20"/>
        </w:rPr>
        <w:t>Và không, vị tri đương tri căn không gồm thâu, không tương ưng, các tâm tâm sở pháp khác: Tức là dĩ tri căn và cụ tri căn </w:t>
      </w:r>
      <w:r>
        <w:rPr>
          <w:color w:val="231F20"/>
          <w:spacing w:val="-4"/>
        </w:rPr>
        <w:t>gồm </w:t>
      </w:r>
      <w:r>
        <w:rPr>
          <w:color w:val="231F20"/>
        </w:rPr>
        <w:t>thâu</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pháp</w:t>
      </w:r>
      <w:r>
        <w:rPr>
          <w:color w:val="231F20"/>
          <w:spacing w:val="-11"/>
        </w:rPr>
        <w:t> </w:t>
      </w:r>
      <w:r>
        <w:rPr>
          <w:color w:val="231F20"/>
        </w:rPr>
        <w:t>cùng</w:t>
      </w:r>
      <w:r>
        <w:rPr>
          <w:color w:val="231F20"/>
          <w:spacing w:val="-11"/>
        </w:rPr>
        <w:t> </w:t>
      </w:r>
      <w:r>
        <w:rPr>
          <w:color w:val="231F20"/>
        </w:rPr>
        <w:t>sinh</w:t>
      </w:r>
      <w:r>
        <w:rPr>
          <w:color w:val="231F20"/>
          <w:spacing w:val="-11"/>
        </w:rPr>
        <w:t> </w:t>
      </w:r>
      <w:r>
        <w:rPr>
          <w:color w:val="231F20"/>
        </w:rPr>
        <w:t>trong</w:t>
      </w:r>
      <w:r>
        <w:rPr>
          <w:color w:val="231F20"/>
          <w:spacing w:val="-11"/>
        </w:rPr>
        <w:t> </w:t>
      </w:r>
      <w:r>
        <w:rPr>
          <w:color w:val="231F20"/>
        </w:rPr>
        <w:t>tụ</w:t>
      </w:r>
      <w:r>
        <w:rPr>
          <w:color w:val="231F20"/>
          <w:spacing w:val="-11"/>
        </w:rPr>
        <w:t> </w:t>
      </w:r>
      <w:r>
        <w:rPr>
          <w:color w:val="231F20"/>
        </w:rPr>
        <w:t>của</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vô</w:t>
      </w:r>
      <w:r>
        <w:rPr>
          <w:color w:val="231F20"/>
          <w:spacing w:val="-11"/>
        </w:rPr>
        <w:t> </w:t>
      </w:r>
      <w:r>
        <w:rPr>
          <w:color w:val="231F20"/>
          <w:spacing w:val="-3"/>
        </w:rPr>
        <w:t>tướng </w:t>
      </w:r>
      <w:r>
        <w:rPr>
          <w:color w:val="231F20"/>
        </w:rPr>
        <w:t>và tất cả các tâm tâm sở pháp hữu lậu. Ở đây đều cùng không </w:t>
      </w:r>
      <w:r>
        <w:rPr>
          <w:color w:val="231F20"/>
          <w:spacing w:val="-3"/>
        </w:rPr>
        <w:t>tương </w:t>
      </w:r>
      <w:r>
        <w:rPr>
          <w:color w:val="231F20"/>
        </w:rPr>
        <w:t>ưng, vì là tụ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Sắc vô vi, tâm bất tương ưng hành: Tức là tất cả các sắc vô vi và tâm bất tương ưng hành, những pháp này đều cùng không tương ưng, vì không có đối tượng duyên.</w:t>
      </w:r>
    </w:p>
    <w:p>
      <w:pPr>
        <w:pStyle w:val="BodyText"/>
        <w:spacing w:line="273" w:lineRule="auto" w:before="111"/>
        <w:ind w:right="106"/>
      </w:pPr>
      <w:r>
        <w:rPr>
          <w:color w:val="231F20"/>
        </w:rPr>
        <w:t>Đối với dĩ tri căn, cụ tri căn cũng như thế. Như Tam-ma-địa không đối với vị tri đương tri căn có bốn trường hợp, ở đây đối với dĩ tri căn, cụ tri căn cũng như thế.</w:t>
      </w:r>
    </w:p>
    <w:p>
      <w:pPr>
        <w:pStyle w:val="BodyText"/>
        <w:spacing w:line="273" w:lineRule="auto" w:before="111"/>
        <w:ind w:right="107"/>
      </w:pPr>
      <w:r>
        <w:rPr>
          <w:i/>
          <w:color w:val="231F20"/>
        </w:rPr>
        <w:t>Hỏi: </w:t>
      </w:r>
      <w:r>
        <w:rPr>
          <w:color w:val="231F20"/>
        </w:rPr>
        <w:t>Các pháp tương ưng với Tam-ma-địa không thì chúng tương ưng với niệm giác chi chăng?</w:t>
      </w:r>
    </w:p>
    <w:p>
      <w:pPr>
        <w:pStyle w:val="BodyText"/>
        <w:spacing w:before="111"/>
        <w:ind w:left="960" w:firstLine="0"/>
      </w:pPr>
      <w:r>
        <w:rPr>
          <w:i/>
          <w:color w:val="231F20"/>
        </w:rPr>
        <w:t>Đáp: </w:t>
      </w:r>
      <w:r>
        <w:rPr>
          <w:color w:val="231F20"/>
        </w:rPr>
        <w:t>Nên nêu ra bốn trường hợp, vì nghĩa không nhất định.</w:t>
      </w:r>
    </w:p>
    <w:p>
      <w:pPr>
        <w:pStyle w:val="ListParagraph"/>
        <w:numPr>
          <w:ilvl w:val="2"/>
          <w:numId w:val="108"/>
        </w:numPr>
        <w:tabs>
          <w:tab w:pos="1253" w:val="left" w:leader="none"/>
        </w:tabs>
        <w:spacing w:line="273" w:lineRule="auto" w:before="155" w:after="0"/>
        <w:ind w:left="393" w:right="107" w:firstLine="566"/>
        <w:jc w:val="both"/>
        <w:rPr>
          <w:sz w:val="26"/>
        </w:rPr>
      </w:pPr>
      <w:r>
        <w:rPr>
          <w:color w:val="231F20"/>
          <w:sz w:val="26"/>
        </w:rPr>
        <w:t>Có pháp tương ưng với Tam-ma-địa không không phải là niệm giác chi. Nghĩa là không tương ưng với niệm giác chi, tức là Tam-ma-địa không cùng sinh với niệm giác chi. Pháp này cùng với không tương ưng không phải là niệm giác chi, vì tự tánh cùng với</w:t>
      </w:r>
      <w:r>
        <w:rPr>
          <w:color w:val="231F20"/>
          <w:spacing w:val="-31"/>
          <w:sz w:val="26"/>
        </w:rPr>
        <w:t> </w:t>
      </w:r>
      <w:r>
        <w:rPr>
          <w:color w:val="231F20"/>
          <w:spacing w:val="-6"/>
          <w:sz w:val="26"/>
        </w:rPr>
        <w:t>tự </w:t>
      </w:r>
      <w:r>
        <w:rPr>
          <w:color w:val="231F20"/>
          <w:sz w:val="26"/>
        </w:rPr>
        <w:t>tánh là không tương ưng.</w:t>
      </w:r>
    </w:p>
    <w:p>
      <w:pPr>
        <w:pStyle w:val="ListParagraph"/>
        <w:numPr>
          <w:ilvl w:val="2"/>
          <w:numId w:val="108"/>
        </w:numPr>
        <w:tabs>
          <w:tab w:pos="1245" w:val="left" w:leader="none"/>
        </w:tabs>
        <w:spacing w:line="273" w:lineRule="auto" w:before="109" w:after="0"/>
        <w:ind w:left="393" w:right="108" w:firstLine="566"/>
        <w:jc w:val="both"/>
        <w:rPr>
          <w:sz w:val="26"/>
        </w:rPr>
      </w:pPr>
      <w:r>
        <w:rPr>
          <w:color w:val="231F20"/>
          <w:sz w:val="26"/>
        </w:rPr>
        <w:t>Có pháp tương ưng với niệm giác chi không phải là </w:t>
      </w:r>
      <w:r>
        <w:rPr>
          <w:color w:val="231F20"/>
          <w:spacing w:val="-8"/>
          <w:sz w:val="26"/>
        </w:rPr>
        <w:t>Tam- </w:t>
      </w:r>
      <w:r>
        <w:rPr>
          <w:color w:val="231F20"/>
          <w:sz w:val="26"/>
        </w:rPr>
        <w:t>ma-địa không. Nghĩa là không và không không tương ưng với pháp tương ưng của niệm giác chi.</w:t>
      </w:r>
    </w:p>
    <w:p>
      <w:pPr>
        <w:pStyle w:val="BodyText"/>
        <w:spacing w:line="273" w:lineRule="auto" w:before="111"/>
        <w:ind w:right="101"/>
      </w:pPr>
      <w:r>
        <w:rPr>
          <w:color w:val="231F20"/>
          <w:spacing w:val="2"/>
        </w:rPr>
        <w:t>Trong </w:t>
      </w:r>
      <w:r>
        <w:rPr>
          <w:color w:val="231F20"/>
          <w:spacing w:val="3"/>
        </w:rPr>
        <w:t>đây: </w:t>
      </w:r>
      <w:r>
        <w:rPr>
          <w:color w:val="231F20"/>
          <w:spacing w:val="4"/>
        </w:rPr>
        <w:t>Không: </w:t>
      </w:r>
      <w:r>
        <w:rPr>
          <w:color w:val="231F20"/>
          <w:spacing w:val="3"/>
        </w:rPr>
        <w:t>Tức </w:t>
      </w:r>
      <w:r>
        <w:rPr>
          <w:color w:val="231F20"/>
          <w:spacing w:val="2"/>
        </w:rPr>
        <w:t>là Tam-ma-địa </w:t>
      </w:r>
      <w:r>
        <w:rPr>
          <w:color w:val="231F20"/>
          <w:spacing w:val="4"/>
        </w:rPr>
        <w:t>không </w:t>
      </w:r>
      <w:r>
        <w:rPr>
          <w:color w:val="231F20"/>
          <w:spacing w:val="3"/>
        </w:rPr>
        <w:t>cùng  </w:t>
      </w:r>
      <w:r>
        <w:rPr>
          <w:color w:val="231F20"/>
          <w:spacing w:val="5"/>
        </w:rPr>
        <w:t>sinh  </w:t>
      </w:r>
      <w:r>
        <w:rPr>
          <w:color w:val="231F20"/>
          <w:spacing w:val="3"/>
        </w:rPr>
        <w:t>với niệm giác chi. </w:t>
      </w:r>
      <w:r>
        <w:rPr>
          <w:color w:val="231F20"/>
          <w:spacing w:val="2"/>
        </w:rPr>
        <w:t>Tam-ma-địa </w:t>
      </w:r>
      <w:r>
        <w:rPr>
          <w:color w:val="231F20"/>
          <w:spacing w:val="3"/>
        </w:rPr>
        <w:t>này cùng với niệm giác chi </w:t>
      </w:r>
      <w:r>
        <w:rPr>
          <w:color w:val="231F20"/>
          <w:spacing w:val="5"/>
        </w:rPr>
        <w:t>tương </w:t>
      </w:r>
      <w:r>
        <w:rPr>
          <w:color w:val="231F20"/>
          <w:spacing w:val="3"/>
        </w:rPr>
        <w:t>ưng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2"/>
        </w:rPr>
        <w:t>vì tự </w:t>
      </w:r>
      <w:r>
        <w:rPr>
          <w:color w:val="231F20"/>
          <w:spacing w:val="3"/>
        </w:rPr>
        <w:t>tánh cùng với </w:t>
      </w:r>
      <w:r>
        <w:rPr>
          <w:color w:val="231F20"/>
          <w:spacing w:val="2"/>
        </w:rPr>
        <w:t>tự </w:t>
      </w:r>
      <w:r>
        <w:rPr>
          <w:color w:val="231F20"/>
          <w:spacing w:val="3"/>
        </w:rPr>
        <w:t>tánh </w:t>
      </w:r>
      <w:r>
        <w:rPr>
          <w:color w:val="231F20"/>
          <w:spacing w:val="2"/>
        </w:rPr>
        <w:t>là </w:t>
      </w:r>
      <w:r>
        <w:rPr>
          <w:color w:val="231F20"/>
          <w:spacing w:val="5"/>
        </w:rPr>
        <w:t>không </w:t>
      </w:r>
      <w:r>
        <w:rPr>
          <w:color w:val="231F20"/>
          <w:spacing w:val="4"/>
        </w:rPr>
        <w:t>tương</w:t>
      </w:r>
      <w:r>
        <w:rPr>
          <w:color w:val="231F20"/>
          <w:spacing w:val="10"/>
        </w:rPr>
        <w:t> </w:t>
      </w:r>
      <w:r>
        <w:rPr>
          <w:color w:val="231F20"/>
          <w:spacing w:val="5"/>
        </w:rPr>
        <w:t>ưng.</w:t>
      </w:r>
    </w:p>
    <w:p>
      <w:pPr>
        <w:pStyle w:val="BodyText"/>
        <w:spacing w:line="273" w:lineRule="auto" w:before="110"/>
        <w:ind w:right="107"/>
      </w:pPr>
      <w:r>
        <w:rPr>
          <w:color w:val="231F20"/>
        </w:rPr>
        <w:t>Và không không tương ưng với pháp tương ưng của niệm giác chi: Tức là vô nguyện, vô tướng cùng sinh với pháp tương ưng của niệm giác chi. Pháp này cùng với niệm giác chi tương ưng không phải là không, vì là tụ khác.</w:t>
      </w:r>
    </w:p>
    <w:p>
      <w:pPr>
        <w:pStyle w:val="ListParagraph"/>
        <w:numPr>
          <w:ilvl w:val="2"/>
          <w:numId w:val="108"/>
        </w:numPr>
        <w:tabs>
          <w:tab w:pos="1230" w:val="left" w:leader="none"/>
        </w:tabs>
        <w:spacing w:line="273" w:lineRule="auto" w:before="110" w:after="0"/>
        <w:ind w:left="393" w:right="107" w:firstLine="566"/>
        <w:jc w:val="both"/>
        <w:rPr>
          <w:sz w:val="26"/>
        </w:rPr>
      </w:pPr>
      <w:r>
        <w:rPr>
          <w:color w:val="231F20"/>
          <w:sz w:val="26"/>
        </w:rPr>
        <w:t>Có pháp tương ưng với Tam-ma-địa không cũng tương ưng với niệm giác chi. Nghĩa là pháp tương ưng với cả hai thứ. Tức là không</w:t>
      </w:r>
      <w:r>
        <w:rPr>
          <w:color w:val="231F20"/>
          <w:spacing w:val="8"/>
          <w:sz w:val="26"/>
        </w:rPr>
        <w:t> </w:t>
      </w:r>
      <w:r>
        <w:rPr>
          <w:color w:val="231F20"/>
          <w:sz w:val="26"/>
        </w:rPr>
        <w:t>cùng</w:t>
      </w:r>
      <w:r>
        <w:rPr>
          <w:color w:val="231F20"/>
          <w:spacing w:val="9"/>
          <w:sz w:val="26"/>
        </w:rPr>
        <w:t> </w:t>
      </w:r>
      <w:r>
        <w:rPr>
          <w:color w:val="231F20"/>
          <w:sz w:val="26"/>
        </w:rPr>
        <w:t>sinh</w:t>
      </w:r>
      <w:r>
        <w:rPr>
          <w:color w:val="231F20"/>
          <w:spacing w:val="9"/>
          <w:sz w:val="26"/>
        </w:rPr>
        <w:t> </w:t>
      </w:r>
      <w:r>
        <w:rPr>
          <w:color w:val="231F20"/>
          <w:sz w:val="26"/>
        </w:rPr>
        <w:t>trong</w:t>
      </w:r>
      <w:r>
        <w:rPr>
          <w:color w:val="231F20"/>
          <w:spacing w:val="9"/>
          <w:sz w:val="26"/>
        </w:rPr>
        <w:t> </w:t>
      </w:r>
      <w:r>
        <w:rPr>
          <w:color w:val="231F20"/>
          <w:sz w:val="26"/>
        </w:rPr>
        <w:t>tụ,</w:t>
      </w:r>
      <w:r>
        <w:rPr>
          <w:color w:val="231F20"/>
          <w:spacing w:val="8"/>
          <w:sz w:val="26"/>
        </w:rPr>
        <w:t> </w:t>
      </w:r>
      <w:r>
        <w:rPr>
          <w:color w:val="231F20"/>
          <w:sz w:val="26"/>
        </w:rPr>
        <w:t>trừ</w:t>
      </w:r>
      <w:r>
        <w:rPr>
          <w:color w:val="231F20"/>
          <w:spacing w:val="9"/>
          <w:sz w:val="26"/>
        </w:rPr>
        <w:t> </w:t>
      </w:r>
      <w:r>
        <w:rPr>
          <w:color w:val="231F20"/>
          <w:sz w:val="26"/>
        </w:rPr>
        <w:t>không</w:t>
      </w:r>
      <w:r>
        <w:rPr>
          <w:color w:val="231F20"/>
          <w:spacing w:val="9"/>
          <w:sz w:val="26"/>
        </w:rPr>
        <w:t> </w:t>
      </w:r>
      <w:r>
        <w:rPr>
          <w:color w:val="231F20"/>
          <w:sz w:val="26"/>
        </w:rPr>
        <w:t>và</w:t>
      </w:r>
      <w:r>
        <w:rPr>
          <w:color w:val="231F20"/>
          <w:spacing w:val="9"/>
          <w:sz w:val="26"/>
        </w:rPr>
        <w:t> </w:t>
      </w:r>
      <w:r>
        <w:rPr>
          <w:color w:val="231F20"/>
          <w:sz w:val="26"/>
        </w:rPr>
        <w:t>niệm</w:t>
      </w:r>
      <w:r>
        <w:rPr>
          <w:color w:val="231F20"/>
          <w:spacing w:val="9"/>
          <w:sz w:val="26"/>
        </w:rPr>
        <w:t> </w:t>
      </w:r>
      <w:r>
        <w:rPr>
          <w:color w:val="231F20"/>
          <w:sz w:val="26"/>
        </w:rPr>
        <w:t>giác</w:t>
      </w:r>
      <w:r>
        <w:rPr>
          <w:color w:val="231F20"/>
          <w:spacing w:val="8"/>
          <w:sz w:val="26"/>
        </w:rPr>
        <w:t> </w:t>
      </w:r>
      <w:r>
        <w:rPr>
          <w:color w:val="231F20"/>
          <w:sz w:val="26"/>
        </w:rPr>
        <w:t>chi</w:t>
      </w:r>
      <w:r>
        <w:rPr>
          <w:color w:val="231F20"/>
          <w:spacing w:val="9"/>
          <w:sz w:val="26"/>
        </w:rPr>
        <w:t> </w:t>
      </w:r>
      <w:r>
        <w:rPr>
          <w:color w:val="231F20"/>
          <w:sz w:val="26"/>
        </w:rPr>
        <w:t>còn</w:t>
      </w:r>
      <w:r>
        <w:rPr>
          <w:color w:val="231F20"/>
          <w:spacing w:val="9"/>
          <w:sz w:val="26"/>
        </w:rPr>
        <w:t> </w:t>
      </w:r>
      <w:r>
        <w:rPr>
          <w:color w:val="231F20"/>
          <w:sz w:val="26"/>
        </w:rPr>
        <w:t>lại</w:t>
      </w:r>
      <w:r>
        <w:rPr>
          <w:color w:val="231F20"/>
          <w:spacing w:val="9"/>
          <w:sz w:val="26"/>
        </w:rPr>
        <w:t> </w:t>
      </w:r>
      <w:r>
        <w:rPr>
          <w:color w:val="231F20"/>
          <w:sz w:val="26"/>
        </w:rPr>
        <w:t>là</w:t>
      </w:r>
      <w:r>
        <w:rPr>
          <w:color w:val="231F20"/>
          <w:spacing w:val="9"/>
          <w:sz w:val="26"/>
        </w:rPr>
        <w:t> </w:t>
      </w:r>
      <w:r>
        <w:rPr>
          <w:color w:val="231F20"/>
          <w:sz w:val="26"/>
        </w:rPr>
        <w:t>các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tâm tâm sở pháp khác. Pháp này là thế nào? Nghĩa là tám pháp đại địa, mười pháp đại thiện địa, tầm tứ và tâm.</w:t>
      </w:r>
    </w:p>
    <w:p>
      <w:pPr>
        <w:pStyle w:val="ListParagraph"/>
        <w:numPr>
          <w:ilvl w:val="2"/>
          <w:numId w:val="108"/>
        </w:numPr>
        <w:tabs>
          <w:tab w:pos="995" w:val="left" w:leader="none"/>
        </w:tabs>
        <w:spacing w:line="273" w:lineRule="auto" w:before="112" w:after="0"/>
        <w:ind w:left="110" w:right="390" w:firstLine="566"/>
        <w:jc w:val="both"/>
        <w:rPr>
          <w:sz w:val="26"/>
        </w:rPr>
      </w:pPr>
      <w:r>
        <w:rPr>
          <w:color w:val="231F20"/>
          <w:sz w:val="26"/>
        </w:rPr>
        <w:t>Có pháp không tương ưng với Tam-ma-địa không cũng không tương ưng với niệm giác chi. Nghĩa là không không tương ưng với niệm giác chi, cho đến nói rộng.</w:t>
      </w:r>
    </w:p>
    <w:p>
      <w:pPr>
        <w:pStyle w:val="BodyText"/>
        <w:spacing w:line="273" w:lineRule="auto" w:before="110"/>
        <w:ind w:left="110" w:right="391"/>
      </w:pPr>
      <w:r>
        <w:rPr>
          <w:color w:val="231F20"/>
        </w:rPr>
        <w:t>Trong đây: Không không tương ưng với niệm giác chi: Tức là vô nguyện, vô tướng cùng sinh với niệm giác chi. Pháp này không tương ưng với không, vì là tụ khác, cũng không tương ưng với niệm giác chi, vì tự tánh cùng với tự tánh là không tương ưng.</w:t>
      </w:r>
    </w:p>
    <w:p>
      <w:pPr>
        <w:pStyle w:val="BodyText"/>
        <w:spacing w:line="273" w:lineRule="auto" w:before="110"/>
        <w:ind w:left="110" w:right="391"/>
      </w:pPr>
      <w:r>
        <w:rPr>
          <w:color w:val="231F20"/>
        </w:rPr>
        <w:t>Và các tâm tâm sở pháp khác: Tức là tất cả tâm tâm sở pháp hữu lậu. Các pháp này đều cùng không tương ưng vì là tụ khác.</w:t>
      </w:r>
    </w:p>
    <w:p>
      <w:pPr>
        <w:pStyle w:val="BodyText"/>
        <w:spacing w:line="273" w:lineRule="auto" w:before="112"/>
        <w:ind w:left="110" w:right="391"/>
      </w:pP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7"/>
        </w:rPr>
        <w:t> </w:t>
      </w:r>
      <w:r>
        <w:rPr>
          <w:color w:val="231F20"/>
        </w:rPr>
        <w:t>Tức</w:t>
      </w:r>
      <w:r>
        <w:rPr>
          <w:color w:val="231F20"/>
          <w:spacing w:val="-14"/>
        </w:rPr>
        <w:t> </w:t>
      </w:r>
      <w:r>
        <w:rPr>
          <w:color w:val="231F20"/>
        </w:rPr>
        <w:t>là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4"/>
        </w:rPr>
        <w:t> </w:t>
      </w:r>
      <w:r>
        <w:rPr>
          <w:color w:val="231F20"/>
        </w:rPr>
        <w:t>sắc</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và tâm bất tương ưng hành, ở đây đều cùng không tương ưng, vì</w:t>
      </w:r>
      <w:r>
        <w:rPr>
          <w:color w:val="231F20"/>
          <w:spacing w:val="-28"/>
        </w:rPr>
        <w:t> </w:t>
      </w:r>
      <w:r>
        <w:rPr>
          <w:color w:val="231F20"/>
        </w:rPr>
        <w:t>không có đối tượng</w:t>
      </w:r>
      <w:r>
        <w:rPr>
          <w:color w:val="231F20"/>
          <w:spacing w:val="-1"/>
        </w:rPr>
        <w:t> </w:t>
      </w:r>
      <w:r>
        <w:rPr>
          <w:color w:val="231F20"/>
        </w:rPr>
        <w:t>duyên.</w:t>
      </w:r>
    </w:p>
    <w:p>
      <w:pPr>
        <w:pStyle w:val="BodyText"/>
        <w:spacing w:line="273" w:lineRule="auto" w:before="111"/>
        <w:ind w:left="110" w:right="390"/>
      </w:pPr>
      <w:r>
        <w:rPr>
          <w:color w:val="231F20"/>
        </w:rPr>
        <w:t>Đối với các giác chi trạch pháp, tinh tấn, khinh an, xả... và chánh kiến, chánh tinh tấn, chánh niệm… cũng như thế. Như </w:t>
      </w:r>
      <w:r>
        <w:rPr>
          <w:color w:val="231F20"/>
          <w:spacing w:val="-5"/>
        </w:rPr>
        <w:t>Tam- </w:t>
      </w:r>
      <w:r>
        <w:rPr>
          <w:color w:val="231F20"/>
        </w:rPr>
        <w:t>ma-địa</w:t>
      </w:r>
      <w:r>
        <w:rPr>
          <w:color w:val="231F20"/>
          <w:spacing w:val="-9"/>
        </w:rPr>
        <w:t> </w:t>
      </w:r>
      <w:r>
        <w:rPr>
          <w:color w:val="231F20"/>
        </w:rPr>
        <w:t>không</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niệm</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đối</w:t>
      </w:r>
      <w:r>
        <w:rPr>
          <w:color w:val="231F20"/>
          <w:spacing w:val="-9"/>
        </w:rPr>
        <w:t> </w:t>
      </w:r>
      <w:r>
        <w:rPr>
          <w:color w:val="231F20"/>
        </w:rPr>
        <w:t>với trạch pháp </w:t>
      </w:r>
      <w:r>
        <w:rPr>
          <w:color w:val="231F20"/>
          <w:spacing w:val="-5"/>
        </w:rPr>
        <w:t>v.v… </w:t>
      </w:r>
      <w:r>
        <w:rPr>
          <w:color w:val="231F20"/>
        </w:rPr>
        <w:t>cũng như</w:t>
      </w:r>
      <w:r>
        <w:rPr>
          <w:color w:val="231F20"/>
          <w:spacing w:val="4"/>
        </w:rPr>
        <w:t> </w:t>
      </w:r>
      <w:r>
        <w:rPr>
          <w:color w:val="231F20"/>
        </w:rPr>
        <w:t>thế.</w:t>
      </w:r>
    </w:p>
    <w:p>
      <w:pPr>
        <w:pStyle w:val="BodyText"/>
        <w:spacing w:line="273" w:lineRule="auto" w:before="110"/>
        <w:ind w:left="110" w:right="391"/>
      </w:pPr>
      <w:r>
        <w:rPr>
          <w:i/>
          <w:color w:val="231F20"/>
        </w:rPr>
        <w:t>Hỏi: </w:t>
      </w:r>
      <w:r>
        <w:rPr>
          <w:color w:val="231F20"/>
        </w:rPr>
        <w:t>Các pháp tương ưng với Tam-ma-địa không thì chúng tương ưng với hỷ giác chi chăng?</w:t>
      </w:r>
    </w:p>
    <w:p>
      <w:pPr>
        <w:pStyle w:val="BodyText"/>
        <w:spacing w:before="112"/>
        <w:ind w:left="677" w:firstLine="0"/>
      </w:pPr>
      <w:r>
        <w:rPr>
          <w:i/>
          <w:color w:val="231F20"/>
        </w:rPr>
        <w:t>Đáp: </w:t>
      </w:r>
      <w:r>
        <w:rPr>
          <w:color w:val="231F20"/>
        </w:rPr>
        <w:t>Nên nêu ra bốn trường hợp, vì nghĩa không nhất định.</w:t>
      </w:r>
    </w:p>
    <w:p>
      <w:pPr>
        <w:pStyle w:val="ListParagraph"/>
        <w:numPr>
          <w:ilvl w:val="0"/>
          <w:numId w:val="109"/>
        </w:numPr>
        <w:tabs>
          <w:tab w:pos="937" w:val="left" w:leader="none"/>
        </w:tabs>
        <w:spacing w:line="273" w:lineRule="auto" w:before="149" w:after="0"/>
        <w:ind w:left="110" w:right="390" w:firstLine="566"/>
        <w:jc w:val="both"/>
        <w:rPr>
          <w:sz w:val="26"/>
        </w:rPr>
      </w:pPr>
      <w:r>
        <w:rPr>
          <w:color w:val="231F20"/>
          <w:sz w:val="26"/>
        </w:rPr>
        <w:t>Có pháp tương ưng với Tam-ma-địa không không phải là</w:t>
      </w:r>
      <w:r>
        <w:rPr>
          <w:color w:val="231F20"/>
          <w:spacing w:val="-32"/>
          <w:sz w:val="26"/>
        </w:rPr>
        <w:t> </w:t>
      </w:r>
      <w:r>
        <w:rPr>
          <w:color w:val="231F20"/>
          <w:spacing w:val="-6"/>
          <w:sz w:val="26"/>
        </w:rPr>
        <w:t>hỷ </w:t>
      </w:r>
      <w:r>
        <w:rPr>
          <w:color w:val="231F20"/>
          <w:sz w:val="26"/>
        </w:rPr>
        <w:t>giác chi. Nghĩa là không tương ưng với hỷ giác chi và hỷ giác chi không tương ưng với pháp tương ưng của không. Trong đây:</w:t>
      </w:r>
      <w:r>
        <w:rPr>
          <w:color w:val="231F20"/>
          <w:spacing w:val="-20"/>
          <w:sz w:val="26"/>
        </w:rPr>
        <w:t> </w:t>
      </w:r>
      <w:r>
        <w:rPr>
          <w:color w:val="231F20"/>
          <w:sz w:val="26"/>
        </w:rPr>
        <w:t>Không tương</w:t>
      </w:r>
      <w:r>
        <w:rPr>
          <w:color w:val="231F20"/>
          <w:spacing w:val="-4"/>
          <w:sz w:val="26"/>
        </w:rPr>
        <w:t> </w:t>
      </w:r>
      <w:r>
        <w:rPr>
          <w:color w:val="231F20"/>
          <w:sz w:val="26"/>
        </w:rPr>
        <w:t>ưng</w:t>
      </w:r>
      <w:r>
        <w:rPr>
          <w:color w:val="231F20"/>
          <w:spacing w:val="-3"/>
          <w:sz w:val="26"/>
        </w:rPr>
        <w:t> </w:t>
      </w:r>
      <w:r>
        <w:rPr>
          <w:color w:val="231F20"/>
          <w:sz w:val="26"/>
        </w:rPr>
        <w:t>với</w:t>
      </w:r>
      <w:r>
        <w:rPr>
          <w:color w:val="231F20"/>
          <w:spacing w:val="-3"/>
          <w:sz w:val="26"/>
        </w:rPr>
        <w:t> </w:t>
      </w:r>
      <w:r>
        <w:rPr>
          <w:color w:val="231F20"/>
          <w:sz w:val="26"/>
        </w:rPr>
        <w:t>hỷ</w:t>
      </w:r>
      <w:r>
        <w:rPr>
          <w:color w:val="231F20"/>
          <w:spacing w:val="-3"/>
          <w:sz w:val="26"/>
        </w:rPr>
        <w:t> </w:t>
      </w:r>
      <w:r>
        <w:rPr>
          <w:color w:val="231F20"/>
          <w:sz w:val="26"/>
        </w:rPr>
        <w:t>giác</w:t>
      </w:r>
      <w:r>
        <w:rPr>
          <w:color w:val="231F20"/>
          <w:spacing w:val="-4"/>
          <w:sz w:val="26"/>
        </w:rPr>
        <w:t> </w:t>
      </w:r>
      <w:r>
        <w:rPr>
          <w:color w:val="231F20"/>
          <w:sz w:val="26"/>
        </w:rPr>
        <w:t>chi:</w:t>
      </w:r>
      <w:r>
        <w:rPr>
          <w:color w:val="231F20"/>
          <w:spacing w:val="-8"/>
          <w:sz w:val="26"/>
        </w:rPr>
        <w:t> </w:t>
      </w:r>
      <w:r>
        <w:rPr>
          <w:color w:val="231F20"/>
          <w:sz w:val="26"/>
        </w:rPr>
        <w:t>Tức</w:t>
      </w:r>
      <w:r>
        <w:rPr>
          <w:color w:val="231F20"/>
          <w:spacing w:val="-3"/>
          <w:sz w:val="26"/>
        </w:rPr>
        <w:t> </w:t>
      </w:r>
      <w:r>
        <w:rPr>
          <w:color w:val="231F20"/>
          <w:sz w:val="26"/>
        </w:rPr>
        <w:t>là</w:t>
      </w:r>
      <w:r>
        <w:rPr>
          <w:color w:val="231F20"/>
          <w:spacing w:val="-3"/>
          <w:sz w:val="26"/>
        </w:rPr>
        <w:t> </w:t>
      </w:r>
      <w:r>
        <w:rPr>
          <w:color w:val="231F20"/>
          <w:sz w:val="26"/>
        </w:rPr>
        <w:t>không</w:t>
      </w:r>
      <w:r>
        <w:rPr>
          <w:color w:val="231F20"/>
          <w:spacing w:val="-3"/>
          <w:sz w:val="26"/>
        </w:rPr>
        <w:t> </w:t>
      </w:r>
      <w:r>
        <w:rPr>
          <w:color w:val="231F20"/>
          <w:sz w:val="26"/>
        </w:rPr>
        <w:t>cùng</w:t>
      </w:r>
      <w:r>
        <w:rPr>
          <w:color w:val="231F20"/>
          <w:spacing w:val="-4"/>
          <w:sz w:val="26"/>
        </w:rPr>
        <w:t> </w:t>
      </w:r>
      <w:r>
        <w:rPr>
          <w:color w:val="231F20"/>
          <w:sz w:val="26"/>
        </w:rPr>
        <w:t>sinh</w:t>
      </w:r>
      <w:r>
        <w:rPr>
          <w:color w:val="231F20"/>
          <w:spacing w:val="-3"/>
          <w:sz w:val="26"/>
        </w:rPr>
        <w:t> </w:t>
      </w:r>
      <w:r>
        <w:rPr>
          <w:color w:val="231F20"/>
          <w:sz w:val="26"/>
        </w:rPr>
        <w:t>trong</w:t>
      </w:r>
      <w:r>
        <w:rPr>
          <w:color w:val="231F20"/>
          <w:spacing w:val="-3"/>
          <w:sz w:val="26"/>
        </w:rPr>
        <w:t> </w:t>
      </w:r>
      <w:r>
        <w:rPr>
          <w:color w:val="231F20"/>
          <w:sz w:val="26"/>
        </w:rPr>
        <w:t>tụ</w:t>
      </w:r>
      <w:r>
        <w:rPr>
          <w:color w:val="231F20"/>
          <w:spacing w:val="-3"/>
          <w:sz w:val="26"/>
        </w:rPr>
        <w:t> </w:t>
      </w:r>
      <w:r>
        <w:rPr>
          <w:color w:val="231F20"/>
          <w:sz w:val="26"/>
        </w:rPr>
        <w:t>thuộc</w:t>
      </w:r>
      <w:r>
        <w:rPr>
          <w:color w:val="231F20"/>
          <w:spacing w:val="-3"/>
          <w:sz w:val="26"/>
        </w:rPr>
        <w:t> </w:t>
      </w:r>
      <w:r>
        <w:rPr>
          <w:color w:val="231F20"/>
          <w:sz w:val="26"/>
        </w:rPr>
        <w:t>hỷ giác chi. Pháp này cùng với không tương ưng không phải là hỷ giác chi, vì tự tánh cùng với tự tánh là không tương ưng. Và hỷ giác </w:t>
      </w:r>
      <w:r>
        <w:rPr>
          <w:color w:val="231F20"/>
          <w:spacing w:val="-4"/>
          <w:sz w:val="26"/>
        </w:rPr>
        <w:t>chi</w:t>
      </w:r>
      <w:r>
        <w:rPr>
          <w:color w:val="231F20"/>
          <w:spacing w:val="57"/>
          <w:sz w:val="26"/>
        </w:rPr>
        <w:t> </w:t>
      </w:r>
      <w:r>
        <w:rPr>
          <w:color w:val="231F20"/>
          <w:sz w:val="26"/>
        </w:rPr>
        <w:t>không tương ưng với pháp tương ưng của không: Tức là định vị</w:t>
      </w:r>
      <w:r>
        <w:rPr>
          <w:color w:val="231F20"/>
          <w:spacing w:val="-18"/>
          <w:sz w:val="26"/>
        </w:rPr>
        <w:t> </w:t>
      </w:r>
      <w:r>
        <w:rPr>
          <w:color w:val="231F20"/>
          <w:sz w:val="26"/>
        </w:rPr>
        <w:t>chí,</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tĩnh lự trung gian, hai tĩnh lự sau, ba vô sắc trước là pháp tương ưng của</w:t>
      </w:r>
      <w:r>
        <w:rPr>
          <w:color w:val="231F20"/>
          <w:spacing w:val="-48"/>
        </w:rPr>
        <w:t> </w:t>
      </w:r>
      <w:r>
        <w:rPr>
          <w:color w:val="231F20"/>
        </w:rPr>
        <w:t>Tam-ma-địa không. Pháp này cùng với không tương ưng, không phải là hỷ giác chi vì ở địa</w:t>
      </w:r>
      <w:r>
        <w:rPr>
          <w:color w:val="231F20"/>
          <w:spacing w:val="-1"/>
        </w:rPr>
        <w:t> </w:t>
      </w:r>
      <w:r>
        <w:rPr>
          <w:color w:val="231F20"/>
        </w:rPr>
        <w:t>khác.</w:t>
      </w:r>
    </w:p>
    <w:p>
      <w:pPr>
        <w:pStyle w:val="ListParagraph"/>
        <w:numPr>
          <w:ilvl w:val="0"/>
          <w:numId w:val="109"/>
        </w:numPr>
        <w:tabs>
          <w:tab w:pos="1233" w:val="left" w:leader="none"/>
        </w:tabs>
        <w:spacing w:line="268" w:lineRule="auto" w:before="111" w:after="0"/>
        <w:ind w:left="393" w:right="106" w:firstLine="566"/>
        <w:jc w:val="both"/>
        <w:rPr>
          <w:sz w:val="26"/>
        </w:rPr>
      </w:pPr>
      <w:r>
        <w:rPr>
          <w:color w:val="231F20"/>
          <w:sz w:val="26"/>
        </w:rPr>
        <w:t>Có pháp tương ưng với hỷ giác chi không phải là </w:t>
      </w:r>
      <w:r>
        <w:rPr>
          <w:color w:val="231F20"/>
          <w:spacing w:val="-3"/>
          <w:sz w:val="26"/>
        </w:rPr>
        <w:t>Tam-ma- </w:t>
      </w:r>
      <w:r>
        <w:rPr>
          <w:color w:val="231F20"/>
          <w:sz w:val="26"/>
        </w:rPr>
        <w:t>địa</w:t>
      </w:r>
      <w:r>
        <w:rPr>
          <w:color w:val="231F20"/>
          <w:spacing w:val="-15"/>
          <w:sz w:val="26"/>
        </w:rPr>
        <w:t> </w:t>
      </w:r>
      <w:r>
        <w:rPr>
          <w:color w:val="231F20"/>
          <w:sz w:val="26"/>
        </w:rPr>
        <w:t>không.</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5"/>
          <w:sz w:val="26"/>
        </w:rPr>
        <w:t> </w:t>
      </w:r>
      <w:r>
        <w:rPr>
          <w:color w:val="231F20"/>
          <w:sz w:val="26"/>
        </w:rPr>
        <w:t>hỷ</w:t>
      </w:r>
      <w:r>
        <w:rPr>
          <w:color w:val="231F20"/>
          <w:spacing w:val="-14"/>
          <w:sz w:val="26"/>
        </w:rPr>
        <w:t> </w:t>
      </w:r>
      <w:r>
        <w:rPr>
          <w:color w:val="231F20"/>
          <w:sz w:val="26"/>
        </w:rPr>
        <w:t>giác</w:t>
      </w:r>
      <w:r>
        <w:rPr>
          <w:color w:val="231F20"/>
          <w:spacing w:val="-14"/>
          <w:sz w:val="26"/>
        </w:rPr>
        <w:t> </w:t>
      </w:r>
      <w:r>
        <w:rPr>
          <w:color w:val="231F20"/>
          <w:sz w:val="26"/>
        </w:rPr>
        <w:t>chi</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4"/>
          <w:sz w:val="26"/>
        </w:rPr>
        <w:t> </w:t>
      </w:r>
      <w:r>
        <w:rPr>
          <w:color w:val="231F20"/>
          <w:sz w:val="26"/>
        </w:rPr>
        <w:t>với</w:t>
      </w:r>
      <w:r>
        <w:rPr>
          <w:color w:val="231F20"/>
          <w:spacing w:val="-14"/>
          <w:sz w:val="26"/>
        </w:rPr>
        <w:t> </w:t>
      </w:r>
      <w:r>
        <w:rPr>
          <w:color w:val="231F20"/>
          <w:sz w:val="26"/>
        </w:rPr>
        <w:t>không</w:t>
      </w:r>
      <w:r>
        <w:rPr>
          <w:color w:val="231F20"/>
          <w:spacing w:val="-15"/>
          <w:sz w:val="26"/>
        </w:rPr>
        <w:t> </w:t>
      </w:r>
      <w:r>
        <w:rPr>
          <w:color w:val="231F20"/>
          <w:sz w:val="26"/>
        </w:rPr>
        <w:t>và</w:t>
      </w:r>
      <w:r>
        <w:rPr>
          <w:color w:val="231F20"/>
          <w:spacing w:val="-14"/>
          <w:sz w:val="26"/>
        </w:rPr>
        <w:t> </w:t>
      </w:r>
      <w:r>
        <w:rPr>
          <w:color w:val="231F20"/>
          <w:sz w:val="26"/>
        </w:rPr>
        <w:t>không</w:t>
      </w:r>
      <w:r>
        <w:rPr>
          <w:color w:val="231F20"/>
          <w:spacing w:val="-14"/>
          <w:sz w:val="26"/>
        </w:rPr>
        <w:t> </w:t>
      </w:r>
      <w:r>
        <w:rPr>
          <w:color w:val="231F20"/>
          <w:sz w:val="26"/>
        </w:rPr>
        <w:t>không tương ưng với pháp tương ưng của hỷ giác chi. Trong đây: Hỷ giác chi</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8"/>
          <w:sz w:val="26"/>
        </w:rPr>
        <w:t> </w:t>
      </w:r>
      <w:r>
        <w:rPr>
          <w:color w:val="231F20"/>
          <w:sz w:val="26"/>
        </w:rPr>
        <w:t>không:</w:t>
      </w:r>
      <w:r>
        <w:rPr>
          <w:color w:val="231F20"/>
          <w:spacing w:val="-12"/>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hỷ</w:t>
      </w:r>
      <w:r>
        <w:rPr>
          <w:color w:val="231F20"/>
          <w:spacing w:val="-8"/>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cùng</w:t>
      </w:r>
      <w:r>
        <w:rPr>
          <w:color w:val="231F20"/>
          <w:spacing w:val="-8"/>
          <w:sz w:val="26"/>
        </w:rPr>
        <w:t> </w:t>
      </w:r>
      <w:r>
        <w:rPr>
          <w:color w:val="231F20"/>
          <w:sz w:val="26"/>
        </w:rPr>
        <w:t>sinh</w:t>
      </w:r>
      <w:r>
        <w:rPr>
          <w:color w:val="231F20"/>
          <w:spacing w:val="-7"/>
          <w:sz w:val="26"/>
        </w:rPr>
        <w:t> </w:t>
      </w:r>
      <w:r>
        <w:rPr>
          <w:color w:val="231F20"/>
          <w:sz w:val="26"/>
        </w:rPr>
        <w:t>trong</w:t>
      </w:r>
      <w:r>
        <w:rPr>
          <w:color w:val="231F20"/>
          <w:spacing w:val="-7"/>
          <w:sz w:val="26"/>
        </w:rPr>
        <w:t> </w:t>
      </w:r>
      <w:r>
        <w:rPr>
          <w:color w:val="231F20"/>
          <w:sz w:val="26"/>
        </w:rPr>
        <w:t>tụ</w:t>
      </w:r>
      <w:r>
        <w:rPr>
          <w:color w:val="231F20"/>
          <w:spacing w:val="-7"/>
          <w:sz w:val="26"/>
        </w:rPr>
        <w:t> </w:t>
      </w:r>
      <w:r>
        <w:rPr>
          <w:color w:val="231F20"/>
          <w:sz w:val="26"/>
        </w:rPr>
        <w:t>thuộc Tam-ma-địa</w:t>
      </w:r>
      <w:r>
        <w:rPr>
          <w:color w:val="231F20"/>
          <w:spacing w:val="-10"/>
          <w:sz w:val="26"/>
        </w:rPr>
        <w:t> </w:t>
      </w:r>
      <w:r>
        <w:rPr>
          <w:color w:val="231F20"/>
          <w:sz w:val="26"/>
        </w:rPr>
        <w:t>không.</w:t>
      </w:r>
      <w:r>
        <w:rPr>
          <w:color w:val="231F20"/>
          <w:spacing w:val="-14"/>
          <w:sz w:val="26"/>
        </w:rPr>
        <w:t> </w:t>
      </w:r>
      <w:r>
        <w:rPr>
          <w:color w:val="231F20"/>
          <w:sz w:val="26"/>
        </w:rPr>
        <w:t>Tam-ma-địa</w:t>
      </w:r>
      <w:r>
        <w:rPr>
          <w:color w:val="231F20"/>
          <w:spacing w:val="-9"/>
          <w:sz w:val="26"/>
        </w:rPr>
        <w:t> </w:t>
      </w:r>
      <w:r>
        <w:rPr>
          <w:color w:val="231F20"/>
          <w:sz w:val="26"/>
        </w:rPr>
        <w:t>này</w:t>
      </w:r>
      <w:r>
        <w:rPr>
          <w:color w:val="231F20"/>
          <w:spacing w:val="-10"/>
          <w:sz w:val="26"/>
        </w:rPr>
        <w:t> </w:t>
      </w: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hỷ</w:t>
      </w:r>
      <w:r>
        <w:rPr>
          <w:color w:val="231F20"/>
          <w:spacing w:val="-9"/>
          <w:sz w:val="26"/>
        </w:rPr>
        <w:t> </w:t>
      </w:r>
      <w:r>
        <w:rPr>
          <w:color w:val="231F20"/>
          <w:sz w:val="26"/>
        </w:rPr>
        <w:t>giác</w:t>
      </w:r>
      <w:r>
        <w:rPr>
          <w:color w:val="231F20"/>
          <w:spacing w:val="-10"/>
          <w:sz w:val="26"/>
        </w:rPr>
        <w:t> </w:t>
      </w:r>
      <w:r>
        <w:rPr>
          <w:color w:val="231F20"/>
          <w:sz w:val="26"/>
        </w:rPr>
        <w:t>chi</w:t>
      </w:r>
      <w:r>
        <w:rPr>
          <w:color w:val="231F20"/>
          <w:spacing w:val="-8"/>
          <w:sz w:val="26"/>
        </w:rPr>
        <w:t> </w:t>
      </w:r>
      <w:r>
        <w:rPr>
          <w:color w:val="231F20"/>
          <w:sz w:val="26"/>
        </w:rPr>
        <w:t>tương</w:t>
      </w:r>
      <w:r>
        <w:rPr>
          <w:color w:val="231F20"/>
          <w:spacing w:val="-9"/>
          <w:sz w:val="26"/>
        </w:rPr>
        <w:t> </w:t>
      </w:r>
      <w:r>
        <w:rPr>
          <w:color w:val="231F20"/>
          <w:sz w:val="26"/>
        </w:rPr>
        <w:t>ưng 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không,</w:t>
      </w:r>
      <w:r>
        <w:rPr>
          <w:color w:val="231F20"/>
          <w:spacing w:val="-8"/>
          <w:sz w:val="26"/>
        </w:rPr>
        <w:t> </w:t>
      </w:r>
      <w:r>
        <w:rPr>
          <w:color w:val="231F20"/>
          <w:sz w:val="26"/>
        </w:rPr>
        <w:t>vì</w:t>
      </w:r>
      <w:r>
        <w:rPr>
          <w:color w:val="231F20"/>
          <w:spacing w:val="-8"/>
          <w:sz w:val="26"/>
        </w:rPr>
        <w:t> </w:t>
      </w:r>
      <w:r>
        <w:rPr>
          <w:color w:val="231F20"/>
          <w:sz w:val="26"/>
        </w:rPr>
        <w:t>tự</w:t>
      </w:r>
      <w:r>
        <w:rPr>
          <w:color w:val="231F20"/>
          <w:spacing w:val="-8"/>
          <w:sz w:val="26"/>
        </w:rPr>
        <w:t> </w:t>
      </w:r>
      <w:r>
        <w:rPr>
          <w:color w:val="231F20"/>
          <w:sz w:val="26"/>
        </w:rPr>
        <w:t>tánh</w:t>
      </w:r>
      <w:r>
        <w:rPr>
          <w:color w:val="231F20"/>
          <w:spacing w:val="-8"/>
          <w:sz w:val="26"/>
        </w:rPr>
        <w:t> </w:t>
      </w:r>
      <w:r>
        <w:rPr>
          <w:color w:val="231F20"/>
          <w:sz w:val="26"/>
        </w:rPr>
        <w:t>cùng</w:t>
      </w:r>
      <w:r>
        <w:rPr>
          <w:color w:val="231F20"/>
          <w:spacing w:val="-8"/>
          <w:sz w:val="26"/>
        </w:rPr>
        <w:t> </w:t>
      </w:r>
      <w:r>
        <w:rPr>
          <w:color w:val="231F20"/>
          <w:sz w:val="26"/>
        </w:rPr>
        <w:t>với</w:t>
      </w:r>
      <w:r>
        <w:rPr>
          <w:color w:val="231F20"/>
          <w:spacing w:val="-8"/>
          <w:sz w:val="26"/>
        </w:rPr>
        <w:t> </w:t>
      </w:r>
      <w:r>
        <w:rPr>
          <w:color w:val="231F20"/>
          <w:sz w:val="26"/>
        </w:rPr>
        <w:t>tự</w:t>
      </w:r>
      <w:r>
        <w:rPr>
          <w:color w:val="231F20"/>
          <w:spacing w:val="-8"/>
          <w:sz w:val="26"/>
        </w:rPr>
        <w:t> </w:t>
      </w:r>
      <w:r>
        <w:rPr>
          <w:color w:val="231F20"/>
          <w:sz w:val="26"/>
        </w:rPr>
        <w:t>tánh</w:t>
      </w:r>
      <w:r>
        <w:rPr>
          <w:color w:val="231F20"/>
          <w:spacing w:val="-8"/>
          <w:sz w:val="26"/>
        </w:rPr>
        <w:t> </w:t>
      </w:r>
      <w:r>
        <w:rPr>
          <w:color w:val="231F20"/>
          <w:sz w:val="26"/>
        </w:rPr>
        <w:t>là</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z w:val="26"/>
        </w:rPr>
        <w:t>ưng. Và</w:t>
      </w:r>
      <w:r>
        <w:rPr>
          <w:color w:val="231F20"/>
          <w:spacing w:val="-7"/>
          <w:sz w:val="26"/>
        </w:rPr>
        <w:t> </w:t>
      </w:r>
      <w:r>
        <w:rPr>
          <w:color w:val="231F20"/>
          <w:sz w:val="26"/>
        </w:rPr>
        <w:t>không</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của</w:t>
      </w:r>
      <w:r>
        <w:rPr>
          <w:color w:val="231F20"/>
          <w:spacing w:val="-6"/>
          <w:sz w:val="26"/>
        </w:rPr>
        <w:t> </w:t>
      </w:r>
      <w:r>
        <w:rPr>
          <w:color w:val="231F20"/>
          <w:sz w:val="26"/>
        </w:rPr>
        <w:t>hỷ</w:t>
      </w:r>
      <w:r>
        <w:rPr>
          <w:color w:val="231F20"/>
          <w:spacing w:val="-6"/>
          <w:sz w:val="26"/>
        </w:rPr>
        <w:t> </w:t>
      </w:r>
      <w:r>
        <w:rPr>
          <w:color w:val="231F20"/>
          <w:sz w:val="26"/>
        </w:rPr>
        <w:t>giác</w:t>
      </w:r>
      <w:r>
        <w:rPr>
          <w:color w:val="231F20"/>
          <w:spacing w:val="-7"/>
          <w:sz w:val="26"/>
        </w:rPr>
        <w:t> </w:t>
      </w:r>
      <w:r>
        <w:rPr>
          <w:color w:val="231F20"/>
          <w:sz w:val="26"/>
        </w:rPr>
        <w:t>chi.</w:t>
      </w:r>
      <w:r>
        <w:rPr>
          <w:color w:val="231F20"/>
          <w:spacing w:val="-11"/>
          <w:sz w:val="26"/>
        </w:rPr>
        <w:t> </w:t>
      </w:r>
      <w:r>
        <w:rPr>
          <w:color w:val="231F20"/>
          <w:spacing w:val="-4"/>
          <w:sz w:val="26"/>
        </w:rPr>
        <w:t>Tức </w:t>
      </w:r>
      <w:r>
        <w:rPr>
          <w:color w:val="231F20"/>
          <w:sz w:val="26"/>
        </w:rPr>
        <w:t>là</w:t>
      </w:r>
      <w:r>
        <w:rPr>
          <w:color w:val="231F20"/>
          <w:spacing w:val="-6"/>
          <w:sz w:val="26"/>
        </w:rPr>
        <w:t> </w:t>
      </w:r>
      <w:r>
        <w:rPr>
          <w:color w:val="231F20"/>
          <w:sz w:val="26"/>
        </w:rPr>
        <w:t>vô</w:t>
      </w:r>
      <w:r>
        <w:rPr>
          <w:color w:val="231F20"/>
          <w:spacing w:val="-5"/>
          <w:sz w:val="26"/>
        </w:rPr>
        <w:t> </w:t>
      </w:r>
      <w:r>
        <w:rPr>
          <w:color w:val="231F20"/>
          <w:sz w:val="26"/>
        </w:rPr>
        <w:t>nguyện,</w:t>
      </w:r>
      <w:r>
        <w:rPr>
          <w:color w:val="231F20"/>
          <w:spacing w:val="-5"/>
          <w:sz w:val="26"/>
        </w:rPr>
        <w:t> </w:t>
      </w:r>
      <w:r>
        <w:rPr>
          <w:color w:val="231F20"/>
          <w:sz w:val="26"/>
        </w:rPr>
        <w:t>vô</w:t>
      </w:r>
      <w:r>
        <w:rPr>
          <w:color w:val="231F20"/>
          <w:spacing w:val="-5"/>
          <w:sz w:val="26"/>
        </w:rPr>
        <w:t> </w:t>
      </w:r>
      <w:r>
        <w:rPr>
          <w:color w:val="231F20"/>
          <w:sz w:val="26"/>
        </w:rPr>
        <w:t>tướng</w:t>
      </w:r>
      <w:r>
        <w:rPr>
          <w:color w:val="231F20"/>
          <w:spacing w:val="-6"/>
          <w:sz w:val="26"/>
        </w:rPr>
        <w:t> </w:t>
      </w:r>
      <w:r>
        <w:rPr>
          <w:color w:val="231F20"/>
          <w:sz w:val="26"/>
        </w:rPr>
        <w:t>cùng</w:t>
      </w:r>
      <w:r>
        <w:rPr>
          <w:color w:val="231F20"/>
          <w:spacing w:val="-4"/>
          <w:sz w:val="26"/>
        </w:rPr>
        <w:t> </w:t>
      </w:r>
      <w:r>
        <w:rPr>
          <w:color w:val="231F20"/>
          <w:sz w:val="26"/>
        </w:rPr>
        <w:t>sinh</w:t>
      </w:r>
      <w:r>
        <w:rPr>
          <w:color w:val="231F20"/>
          <w:spacing w:val="-5"/>
          <w:sz w:val="26"/>
        </w:rPr>
        <w:t> </w:t>
      </w:r>
      <w:r>
        <w:rPr>
          <w:color w:val="231F20"/>
          <w:sz w:val="26"/>
        </w:rPr>
        <w:t>trong</w:t>
      </w:r>
      <w:r>
        <w:rPr>
          <w:color w:val="231F20"/>
          <w:spacing w:val="-4"/>
          <w:sz w:val="26"/>
        </w:rPr>
        <w:t> </w:t>
      </w:r>
      <w:r>
        <w:rPr>
          <w:color w:val="231F20"/>
          <w:sz w:val="26"/>
        </w:rPr>
        <w:t>tụ</w:t>
      </w:r>
      <w:r>
        <w:rPr>
          <w:color w:val="231F20"/>
          <w:spacing w:val="-5"/>
          <w:sz w:val="26"/>
        </w:rPr>
        <w:t> </w:t>
      </w:r>
      <w:r>
        <w:rPr>
          <w:color w:val="231F20"/>
          <w:sz w:val="26"/>
        </w:rPr>
        <w:t>thuộc</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 hỷ giác chi. Pháp này cùng với hỷ giác chi tương ưng không phải là không, vì là tụ khác.</w:t>
      </w:r>
    </w:p>
    <w:p>
      <w:pPr>
        <w:pStyle w:val="ListParagraph"/>
        <w:numPr>
          <w:ilvl w:val="0"/>
          <w:numId w:val="109"/>
        </w:numPr>
        <w:tabs>
          <w:tab w:pos="1230" w:val="left" w:leader="none"/>
        </w:tabs>
        <w:spacing w:line="268" w:lineRule="auto" w:before="119" w:after="0"/>
        <w:ind w:left="393" w:right="107" w:firstLine="566"/>
        <w:jc w:val="both"/>
        <w:rPr>
          <w:sz w:val="26"/>
        </w:rPr>
      </w:pPr>
      <w:r>
        <w:rPr>
          <w:color w:val="231F20"/>
          <w:sz w:val="26"/>
        </w:rPr>
        <w:t>Có pháp tương ưng với Tam-ma-địa không cũng tương ưng với hỷ giác chi. Nghĩa là pháp tương ưng với hai thứ, tức là hai tĩnh lự đầu ở trong tụ cùng sinh của không, trừ không và hỷ giác chi,</w:t>
      </w:r>
      <w:r>
        <w:rPr>
          <w:color w:val="231F20"/>
          <w:spacing w:val="-33"/>
          <w:sz w:val="26"/>
        </w:rPr>
        <w:t> </w:t>
      </w:r>
      <w:r>
        <w:rPr>
          <w:color w:val="231F20"/>
          <w:sz w:val="26"/>
        </w:rPr>
        <w:t>còn lại là các tâm tâm sở pháp khác. Pháp này là gì? Đó là tám pháp đại địa, mười pháp đại thiện, tầm tứ và tâm.</w:t>
      </w:r>
    </w:p>
    <w:p>
      <w:pPr>
        <w:pStyle w:val="ListParagraph"/>
        <w:numPr>
          <w:ilvl w:val="0"/>
          <w:numId w:val="109"/>
        </w:numPr>
        <w:tabs>
          <w:tab w:pos="1278" w:val="left" w:leader="none"/>
        </w:tabs>
        <w:spacing w:line="268" w:lineRule="auto" w:before="114" w:after="0"/>
        <w:ind w:left="393" w:right="107" w:firstLine="566"/>
        <w:jc w:val="both"/>
        <w:rPr>
          <w:sz w:val="26"/>
        </w:rPr>
      </w:pPr>
      <w:r>
        <w:rPr>
          <w:color w:val="231F20"/>
          <w:sz w:val="26"/>
        </w:rPr>
        <w:t>Có pháp không tương ưng với Tam-ma-địa không cũng không tương ưng với hỷ giác chi. Nghĩa là không không tương ưng với hỷ giác chi, cho đến nói rộng.</w:t>
      </w:r>
    </w:p>
    <w:p>
      <w:pPr>
        <w:pStyle w:val="BodyText"/>
        <w:spacing w:line="268" w:lineRule="auto" w:before="111"/>
        <w:ind w:right="107"/>
      </w:pPr>
      <w:r>
        <w:rPr>
          <w:color w:val="231F20"/>
        </w:rPr>
        <w:t>Trong đây: Không không tương ưng với hỷ giác chi: Tức là  vô nguyện, vô tướng cùng sinh trong tụ thuộc hỷ giác chi. Pháp này 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không</w:t>
      </w:r>
      <w:r>
        <w:rPr>
          <w:color w:val="231F20"/>
          <w:spacing w:val="-5"/>
        </w:rPr>
        <w:t> </w:t>
      </w:r>
      <w:r>
        <w:rPr>
          <w:color w:val="231F20"/>
        </w:rPr>
        <w:t>vì</w:t>
      </w:r>
      <w:r>
        <w:rPr>
          <w:color w:val="231F20"/>
          <w:spacing w:val="-5"/>
        </w:rPr>
        <w:t> </w:t>
      </w:r>
      <w:r>
        <w:rPr>
          <w:color w:val="231F20"/>
        </w:rPr>
        <w:t>là</w:t>
      </w:r>
      <w:r>
        <w:rPr>
          <w:color w:val="231F20"/>
          <w:spacing w:val="-4"/>
        </w:rPr>
        <w:t> </w:t>
      </w:r>
      <w:r>
        <w:rPr>
          <w:color w:val="231F20"/>
        </w:rPr>
        <w:t>tụ</w:t>
      </w:r>
      <w:r>
        <w:rPr>
          <w:color w:val="231F20"/>
          <w:spacing w:val="-5"/>
        </w:rPr>
        <w:t> </w:t>
      </w:r>
      <w:r>
        <w:rPr>
          <w:color w:val="231F20"/>
        </w:rPr>
        <w:t>khác,</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với </w:t>
      </w:r>
      <w:r>
        <w:rPr>
          <w:color w:val="231F20"/>
        </w:rPr>
        <w:t>hỷ giác chi vì tự tánh cùng với tự tánh là không tương</w:t>
      </w:r>
      <w:r>
        <w:rPr>
          <w:color w:val="231F20"/>
          <w:spacing w:val="-5"/>
        </w:rPr>
        <w:t> </w:t>
      </w:r>
      <w:r>
        <w:rPr>
          <w:color w:val="231F20"/>
        </w:rPr>
        <w:t>ưng.</w:t>
      </w:r>
    </w:p>
    <w:p>
      <w:pPr>
        <w:pStyle w:val="BodyText"/>
        <w:spacing w:line="268" w:lineRule="auto" w:before="112"/>
        <w:ind w:right="106"/>
      </w:pPr>
      <w:r>
        <w:rPr>
          <w:color w:val="231F20"/>
        </w:rPr>
        <w:t>Hỷ</w:t>
      </w:r>
      <w:r>
        <w:rPr>
          <w:color w:val="231F20"/>
          <w:spacing w:val="-7"/>
        </w:rPr>
        <w:t> </w:t>
      </w:r>
      <w:r>
        <w:rPr>
          <w:color w:val="231F20"/>
        </w:rPr>
        <w:t>giác</w:t>
      </w:r>
      <w:r>
        <w:rPr>
          <w:color w:val="231F20"/>
          <w:spacing w:val="-6"/>
        </w:rPr>
        <w:t> </w:t>
      </w:r>
      <w:r>
        <w:rPr>
          <w:color w:val="231F20"/>
        </w:rPr>
        <w:t>chi</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không:</w:t>
      </w:r>
      <w:r>
        <w:rPr>
          <w:color w:val="231F20"/>
          <w:spacing w:val="-11"/>
        </w:rPr>
        <w:t> </w:t>
      </w:r>
      <w:r>
        <w:rPr>
          <w:color w:val="231F20"/>
        </w:rPr>
        <w:t>Tức</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định</w:t>
      </w:r>
      <w:r>
        <w:rPr>
          <w:color w:val="231F20"/>
          <w:spacing w:val="-6"/>
        </w:rPr>
        <w:t> </w:t>
      </w:r>
      <w:r>
        <w:rPr>
          <w:color w:val="231F20"/>
        </w:rPr>
        <w:t>vị chí, tĩnh lự trung gian, hai tĩnh lự sau, và Tam-ma-địa không trong ba</w:t>
      </w:r>
      <w:r>
        <w:rPr>
          <w:color w:val="231F20"/>
          <w:spacing w:val="-4"/>
        </w:rPr>
        <w:t> </w:t>
      </w:r>
      <w:r>
        <w:rPr>
          <w:color w:val="231F20"/>
        </w:rPr>
        <w:t>địa</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trước.</w:t>
      </w:r>
      <w:r>
        <w:rPr>
          <w:color w:val="231F20"/>
          <w:spacing w:val="-9"/>
        </w:rPr>
        <w:t> </w:t>
      </w:r>
      <w:r>
        <w:rPr>
          <w:color w:val="231F20"/>
        </w:rPr>
        <w:t>Tam-ma-địa</w:t>
      </w:r>
      <w:r>
        <w:rPr>
          <w:color w:val="231F20"/>
          <w:spacing w:val="-4"/>
        </w:rPr>
        <w:t> </w:t>
      </w:r>
      <w:r>
        <w:rPr>
          <w:color w:val="231F20"/>
        </w:rPr>
        <w:t>này</w:t>
      </w:r>
      <w:r>
        <w:rPr>
          <w:color w:val="231F20"/>
          <w:spacing w:val="-3"/>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3"/>
        </w:rPr>
        <w:t> </w:t>
      </w:r>
      <w:r>
        <w:rPr>
          <w:color w:val="231F20"/>
        </w:rPr>
        <w:t>không,</w:t>
      </w:r>
      <w:r>
        <w:rPr>
          <w:color w:val="231F20"/>
          <w:spacing w:val="-4"/>
        </w:rPr>
        <w:t> </w:t>
      </w:r>
      <w:r>
        <w:rPr>
          <w:color w:val="231F20"/>
        </w:rPr>
        <w:t>vì tự tánh cùng với tự tánh là không tương ưng, cũng không tương ưng với hỷ giác chi vì là địa</w:t>
      </w:r>
      <w:r>
        <w:rPr>
          <w:color w:val="231F20"/>
          <w:spacing w:val="-2"/>
        </w:rPr>
        <w:t> </w:t>
      </w:r>
      <w:r>
        <w:rPr>
          <w:color w:val="231F20"/>
        </w:rPr>
        <w:t>khác.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pPr>
      <w:r>
        <w:rPr>
          <w:color w:val="231F20"/>
        </w:rPr>
        <w:t>Và các tâm tâm sở </w:t>
      </w:r>
      <w:r>
        <w:rPr>
          <w:color w:val="231F20"/>
          <w:spacing w:val="2"/>
        </w:rPr>
        <w:t>pháp khác: </w:t>
      </w:r>
      <w:r>
        <w:rPr>
          <w:color w:val="231F20"/>
        </w:rPr>
        <w:t>Tức là các </w:t>
      </w:r>
      <w:r>
        <w:rPr>
          <w:color w:val="231F20"/>
          <w:spacing w:val="2"/>
        </w:rPr>
        <w:t>định </w:t>
      </w:r>
      <w:r>
        <w:rPr>
          <w:color w:val="231F20"/>
        </w:rPr>
        <w:t>vị </w:t>
      </w:r>
      <w:r>
        <w:rPr>
          <w:color w:val="231F20"/>
          <w:spacing w:val="2"/>
        </w:rPr>
        <w:t>chí, </w:t>
      </w:r>
      <w:r>
        <w:rPr>
          <w:color w:val="231F20"/>
          <w:spacing w:val="3"/>
        </w:rPr>
        <w:t>tĩnh     </w:t>
      </w:r>
      <w:r>
        <w:rPr>
          <w:color w:val="231F20"/>
        </w:rPr>
        <w:t>lự </w:t>
      </w:r>
      <w:r>
        <w:rPr>
          <w:color w:val="231F20"/>
          <w:spacing w:val="2"/>
        </w:rPr>
        <w:t>trung gian, </w:t>
      </w:r>
      <w:r>
        <w:rPr>
          <w:color w:val="231F20"/>
        </w:rPr>
        <w:t>hai </w:t>
      </w:r>
      <w:r>
        <w:rPr>
          <w:color w:val="231F20"/>
          <w:spacing w:val="2"/>
        </w:rPr>
        <w:t>tĩnh </w:t>
      </w:r>
      <w:r>
        <w:rPr>
          <w:color w:val="231F20"/>
        </w:rPr>
        <w:t>lự </w:t>
      </w:r>
      <w:r>
        <w:rPr>
          <w:color w:val="231F20"/>
          <w:spacing w:val="2"/>
        </w:rPr>
        <w:t>sau, </w:t>
      </w:r>
      <w:r>
        <w:rPr>
          <w:color w:val="231F20"/>
        </w:rPr>
        <w:t>ba địa vô sắc </w:t>
      </w:r>
      <w:r>
        <w:rPr>
          <w:color w:val="231F20"/>
          <w:spacing w:val="2"/>
        </w:rPr>
        <w:t>trước, </w:t>
      </w:r>
      <w:r>
        <w:rPr>
          <w:color w:val="231F20"/>
        </w:rPr>
        <w:t>các tâm tâm </w:t>
      </w:r>
      <w:r>
        <w:rPr>
          <w:color w:val="231F20"/>
          <w:spacing w:val="3"/>
        </w:rPr>
        <w:t>sở </w:t>
      </w:r>
      <w:r>
        <w:rPr>
          <w:color w:val="231F20"/>
          <w:spacing w:val="2"/>
        </w:rPr>
        <w:t>pháp khác cùng sinh trong </w:t>
      </w:r>
      <w:r>
        <w:rPr>
          <w:color w:val="231F20"/>
        </w:rPr>
        <w:t>tụ của vô </w:t>
      </w:r>
      <w:r>
        <w:rPr>
          <w:color w:val="231F20"/>
          <w:spacing w:val="2"/>
        </w:rPr>
        <w:t>nguyện, </w:t>
      </w:r>
      <w:r>
        <w:rPr>
          <w:color w:val="231F20"/>
        </w:rPr>
        <w:t>vô </w:t>
      </w:r>
      <w:r>
        <w:rPr>
          <w:color w:val="231F20"/>
          <w:spacing w:val="2"/>
        </w:rPr>
        <w:t>tướng </w:t>
      </w:r>
      <w:r>
        <w:rPr>
          <w:color w:val="231F20"/>
        </w:rPr>
        <w:t>và tất </w:t>
      </w:r>
      <w:r>
        <w:rPr>
          <w:color w:val="231F20"/>
          <w:spacing w:val="3"/>
        </w:rPr>
        <w:t>cả </w:t>
      </w:r>
      <w:r>
        <w:rPr>
          <w:color w:val="231F20"/>
        </w:rPr>
        <w:t>tâm tâm sở </w:t>
      </w:r>
      <w:r>
        <w:rPr>
          <w:color w:val="231F20"/>
          <w:spacing w:val="2"/>
        </w:rPr>
        <w:t>pháp </w:t>
      </w:r>
      <w:r>
        <w:rPr>
          <w:color w:val="231F20"/>
        </w:rPr>
        <w:t>hữu </w:t>
      </w:r>
      <w:r>
        <w:rPr>
          <w:color w:val="231F20"/>
          <w:spacing w:val="2"/>
        </w:rPr>
        <w:t>lậu. </w:t>
      </w:r>
      <w:r>
        <w:rPr>
          <w:color w:val="231F20"/>
        </w:rPr>
        <w:t>Các thứ này đều </w:t>
      </w:r>
      <w:r>
        <w:rPr>
          <w:color w:val="231F20"/>
          <w:spacing w:val="2"/>
        </w:rPr>
        <w:t>cùng không tương </w:t>
      </w:r>
      <w:r>
        <w:rPr>
          <w:color w:val="231F20"/>
          <w:spacing w:val="3"/>
        </w:rPr>
        <w:t>ưng </w:t>
      </w:r>
      <w:r>
        <w:rPr>
          <w:color w:val="231F20"/>
        </w:rPr>
        <w:t>vì là tụ</w:t>
      </w:r>
      <w:r>
        <w:rPr>
          <w:color w:val="231F20"/>
          <w:spacing w:val="21"/>
        </w:rPr>
        <w:t> </w:t>
      </w:r>
      <w:r>
        <w:rPr>
          <w:color w:val="231F20"/>
          <w:spacing w:val="3"/>
        </w:rPr>
        <w:t>khác.</w:t>
      </w:r>
    </w:p>
    <w:p>
      <w:pPr>
        <w:pStyle w:val="BodyText"/>
        <w:spacing w:line="273" w:lineRule="auto" w:before="109"/>
        <w:ind w:left="110" w:right="390"/>
      </w:pP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7"/>
        </w:rPr>
        <w:t> </w:t>
      </w:r>
      <w:r>
        <w:rPr>
          <w:color w:val="231F20"/>
        </w:rPr>
        <w:t>Tức</w:t>
      </w:r>
      <w:r>
        <w:rPr>
          <w:color w:val="231F20"/>
          <w:spacing w:val="-14"/>
        </w:rPr>
        <w:t> </w:t>
      </w:r>
      <w:r>
        <w:rPr>
          <w:color w:val="231F20"/>
        </w:rPr>
        <w:t>là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4"/>
        </w:rPr>
        <w:t> </w:t>
      </w:r>
      <w:r>
        <w:rPr>
          <w:color w:val="231F20"/>
        </w:rPr>
        <w:t>sắc</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và tâm bất tương ưng hành, những thứ này đều cùng không tương ưng vì không có đối tượng duyên.</w:t>
      </w:r>
    </w:p>
    <w:p>
      <w:pPr>
        <w:pStyle w:val="BodyText"/>
        <w:spacing w:line="273" w:lineRule="auto" w:before="111"/>
        <w:ind w:left="110" w:right="391"/>
      </w:pPr>
      <w:r>
        <w:rPr>
          <w:color w:val="231F20"/>
        </w:rPr>
        <w:t>Đối với chánh tư duy cũng như thế. Như Tam-ma-địa không đối</w:t>
      </w:r>
      <w:r>
        <w:rPr>
          <w:color w:val="231F20"/>
          <w:spacing w:val="-4"/>
        </w:rPr>
        <w:t> </w:t>
      </w:r>
      <w:r>
        <w:rPr>
          <w:color w:val="231F20"/>
        </w:rPr>
        <w:t>với</w:t>
      </w:r>
      <w:r>
        <w:rPr>
          <w:color w:val="231F20"/>
          <w:spacing w:val="-4"/>
        </w:rPr>
        <w:t> </w:t>
      </w:r>
      <w:r>
        <w:rPr>
          <w:color w:val="231F20"/>
        </w:rPr>
        <w:t>hỷ</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nêu</w:t>
      </w:r>
      <w:r>
        <w:rPr>
          <w:color w:val="231F20"/>
          <w:spacing w:val="-4"/>
        </w:rPr>
        <w:t> </w:t>
      </w:r>
      <w:r>
        <w:rPr>
          <w:color w:val="231F20"/>
        </w:rPr>
        <w:t>ra</w:t>
      </w:r>
      <w:r>
        <w:rPr>
          <w:color w:val="231F20"/>
          <w:spacing w:val="-4"/>
        </w:rPr>
        <w:t> </w:t>
      </w:r>
      <w:r>
        <w:rPr>
          <w:color w:val="231F20"/>
        </w:rPr>
        <w:t>bốn</w:t>
      </w:r>
      <w:r>
        <w:rPr>
          <w:color w:val="231F20"/>
          <w:spacing w:val="-4"/>
        </w:rPr>
        <w:t> </w:t>
      </w:r>
      <w:r>
        <w:rPr>
          <w:color w:val="231F20"/>
        </w:rPr>
        <w:t>trường</w:t>
      </w:r>
      <w:r>
        <w:rPr>
          <w:color w:val="231F20"/>
          <w:spacing w:val="-4"/>
        </w:rPr>
        <w:t> </w:t>
      </w:r>
      <w:r>
        <w:rPr>
          <w:color w:val="231F20"/>
        </w:rPr>
        <w:t>hợp,</w:t>
      </w:r>
      <w:r>
        <w:rPr>
          <w:color w:val="231F20"/>
          <w:spacing w:val="-4"/>
        </w:rPr>
        <w:t> </w:t>
      </w:r>
      <w:r>
        <w:rPr>
          <w:color w:val="231F20"/>
        </w:rPr>
        <w:t>thì</w:t>
      </w:r>
      <w:r>
        <w:rPr>
          <w:color w:val="231F20"/>
          <w:spacing w:val="-4"/>
        </w:rPr>
        <w:t> </w:t>
      </w:r>
      <w:r>
        <w:rPr>
          <w:color w:val="231F20"/>
        </w:rPr>
        <w:t>ở</w:t>
      </w:r>
      <w:r>
        <w:rPr>
          <w:color w:val="231F20"/>
          <w:spacing w:val="-4"/>
        </w:rPr>
        <w:t> </w:t>
      </w:r>
      <w:r>
        <w:rPr>
          <w:color w:val="231F20"/>
        </w:rPr>
        <w:t>đây</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chánh</w:t>
      </w:r>
      <w:r>
        <w:rPr>
          <w:color w:val="231F20"/>
          <w:spacing w:val="-4"/>
        </w:rPr>
        <w:t> </w:t>
      </w:r>
      <w:r>
        <w:rPr>
          <w:color w:val="231F20"/>
        </w:rPr>
        <w:t>tư duy cũng như thế.</w:t>
      </w:r>
    </w:p>
    <w:p>
      <w:pPr>
        <w:pStyle w:val="BodyText"/>
        <w:spacing w:line="273" w:lineRule="auto" w:before="111"/>
        <w:ind w:left="110" w:right="391"/>
      </w:pPr>
      <w:r>
        <w:rPr>
          <w:i/>
          <w:color w:val="231F20"/>
        </w:rPr>
        <w:t>Hỏi: </w:t>
      </w:r>
      <w:r>
        <w:rPr>
          <w:color w:val="231F20"/>
        </w:rPr>
        <w:t>Các pháp tương ưng với Tam-ma-địa không thì chúng tương ưng với định giác chi chăng?</w:t>
      </w:r>
    </w:p>
    <w:p>
      <w:pPr>
        <w:pStyle w:val="BodyText"/>
        <w:spacing w:line="273" w:lineRule="auto" w:before="112"/>
        <w:ind w:left="110" w:right="390"/>
      </w:pPr>
      <w:r>
        <w:rPr>
          <w:i/>
          <w:color w:val="231F20"/>
        </w:rPr>
        <w:t>Đáp: </w:t>
      </w:r>
      <w:r>
        <w:rPr>
          <w:color w:val="231F20"/>
        </w:rPr>
        <w:t>Các pháp tương ưng với Tam-ma-địa không thì chúng cũng tương ưng với định giác chi. Vì tất cả Tam-ma-địa không đều thuộc về định giác chi.</w:t>
      </w:r>
    </w:p>
    <w:p>
      <w:pPr>
        <w:pStyle w:val="BodyText"/>
        <w:spacing w:line="273" w:lineRule="auto" w:before="110"/>
        <w:ind w:left="110" w:right="391"/>
      </w:pPr>
      <w:r>
        <w:rPr>
          <w:color w:val="231F20"/>
        </w:rPr>
        <w:t>Có các pháp tương ưng với định giác chi không phải là không. Nghĩa là không không gồm thâu các pháp tương ưng với định giác chi. Pháp này là gì? Đó là vô nguyện, vô tướng cùng sinh trong tụ thuộc</w:t>
      </w:r>
      <w:r>
        <w:rPr>
          <w:color w:val="231F20"/>
          <w:spacing w:val="-11"/>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của</w:t>
      </w:r>
      <w:r>
        <w:rPr>
          <w:color w:val="231F20"/>
          <w:spacing w:val="-11"/>
        </w:rPr>
        <w:t> </w:t>
      </w:r>
      <w:r>
        <w:rPr>
          <w:color w:val="231F20"/>
        </w:rPr>
        <w:t>định</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Pháp</w:t>
      </w:r>
      <w:r>
        <w:rPr>
          <w:color w:val="231F20"/>
          <w:spacing w:val="-10"/>
        </w:rPr>
        <w:t> </w:t>
      </w:r>
      <w:r>
        <w:rPr>
          <w:color w:val="231F20"/>
        </w:rPr>
        <w:t>này</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định</w:t>
      </w:r>
      <w:r>
        <w:rPr>
          <w:color w:val="231F20"/>
          <w:spacing w:val="-10"/>
        </w:rPr>
        <w:t> </w:t>
      </w:r>
      <w:r>
        <w:rPr>
          <w:color w:val="231F20"/>
          <w:spacing w:val="-3"/>
        </w:rPr>
        <w:t>giác </w:t>
      </w:r>
      <w:r>
        <w:rPr>
          <w:color w:val="231F20"/>
        </w:rPr>
        <w:t>chi tương ưng không phải là không vì là tụ khác.</w:t>
      </w:r>
    </w:p>
    <w:p>
      <w:pPr>
        <w:pStyle w:val="BodyText"/>
        <w:spacing w:line="273" w:lineRule="auto" w:before="110"/>
        <w:ind w:left="110" w:right="390"/>
      </w:pPr>
      <w:r>
        <w:rPr>
          <w:color w:val="231F20"/>
        </w:rPr>
        <w:t>Đối với chánh định cũng như thế. Tức như Tam-ma-địa không đối với định giác chi tạo thuận trường hợp đầu, thì ở đây đối với chánh</w:t>
      </w:r>
      <w:r>
        <w:rPr>
          <w:color w:val="231F20"/>
          <w:spacing w:val="-11"/>
        </w:rPr>
        <w:t> </w:t>
      </w:r>
      <w:r>
        <w:rPr>
          <w:color w:val="231F20"/>
        </w:rPr>
        <w:t>định</w:t>
      </w:r>
      <w:r>
        <w:rPr>
          <w:color w:val="231F20"/>
          <w:spacing w:val="-10"/>
        </w:rPr>
        <w:t> </w:t>
      </w:r>
      <w:r>
        <w:rPr>
          <w:color w:val="231F20"/>
        </w:rPr>
        <w:t>cũng</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Như</w:t>
      </w:r>
      <w:r>
        <w:rPr>
          <w:color w:val="231F20"/>
          <w:spacing w:val="-10"/>
        </w:rPr>
        <w:t> </w:t>
      </w:r>
      <w:r>
        <w:rPr>
          <w:color w:val="231F20"/>
        </w:rPr>
        <w:t>không</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phần</w:t>
      </w:r>
      <w:r>
        <w:rPr>
          <w:color w:val="231F20"/>
          <w:spacing w:val="-10"/>
        </w:rPr>
        <w:t> </w:t>
      </w:r>
      <w:r>
        <w:rPr>
          <w:color w:val="231F20"/>
        </w:rPr>
        <w:t>sau</w:t>
      </w:r>
      <w:r>
        <w:rPr>
          <w:color w:val="231F20"/>
          <w:spacing w:val="-11"/>
        </w:rPr>
        <w:t> </w:t>
      </w:r>
      <w:r>
        <w:rPr>
          <w:color w:val="231F20"/>
        </w:rPr>
        <w:t>thì</w:t>
      </w:r>
      <w:r>
        <w:rPr>
          <w:color w:val="231F20"/>
          <w:spacing w:val="-10"/>
        </w:rPr>
        <w:t> </w:t>
      </w:r>
      <w:r>
        <w:rPr>
          <w:color w:val="231F20"/>
        </w:rPr>
        <w:t>vô</w:t>
      </w:r>
      <w:r>
        <w:rPr>
          <w:color w:val="231F20"/>
          <w:spacing w:val="-10"/>
        </w:rPr>
        <w:t> </w:t>
      </w:r>
      <w:r>
        <w:rPr>
          <w:color w:val="231F20"/>
        </w:rPr>
        <w:t>nguyện, vô tướng đối với phần sau cũng như thế. Như Tam-ma-địa không đối với phần sau, thì Tam-ma-địa vô nguyện, vô tướng đối với phần sau nói rộng cũng như thế. Có sai khác: Như không đối với hỷ giác chi,</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spacing w:val="-5"/>
        </w:rPr>
        <w:t>duy, </w:t>
      </w:r>
      <w:r>
        <w:rPr>
          <w:color w:val="231F20"/>
        </w:rPr>
        <w:t>thì</w:t>
      </w:r>
      <w:r>
        <w:rPr>
          <w:color w:val="231F20"/>
          <w:spacing w:val="-6"/>
        </w:rPr>
        <w:t> </w:t>
      </w:r>
      <w:r>
        <w:rPr>
          <w:color w:val="231F20"/>
        </w:rPr>
        <w:t>vô</w:t>
      </w:r>
      <w:r>
        <w:rPr>
          <w:color w:val="231F20"/>
          <w:spacing w:val="-6"/>
        </w:rPr>
        <w:t> </w:t>
      </w:r>
      <w:r>
        <w:rPr>
          <w:color w:val="231F20"/>
        </w:rPr>
        <w:t>nguyện,</w:t>
      </w:r>
      <w:r>
        <w:rPr>
          <w:color w:val="231F20"/>
          <w:spacing w:val="-5"/>
        </w:rPr>
        <w:t> </w:t>
      </w:r>
      <w:r>
        <w:rPr>
          <w:color w:val="231F20"/>
        </w:rPr>
        <w:t>vô</w:t>
      </w:r>
      <w:r>
        <w:rPr>
          <w:color w:val="231F20"/>
          <w:spacing w:val="-6"/>
        </w:rPr>
        <w:t> </w:t>
      </w:r>
      <w:r>
        <w:rPr>
          <w:color w:val="231F20"/>
        </w:rPr>
        <w:t>tướng</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hỷ</w:t>
      </w:r>
      <w:r>
        <w:rPr>
          <w:color w:val="231F20"/>
          <w:spacing w:val="-6"/>
        </w:rPr>
        <w:t> </w:t>
      </w:r>
      <w:r>
        <w:rPr>
          <w:color w:val="231F20"/>
        </w:rPr>
        <w:t>giác</w:t>
      </w:r>
      <w:r>
        <w:rPr>
          <w:color w:val="231F20"/>
          <w:spacing w:val="-6"/>
        </w:rPr>
        <w:t> </w:t>
      </w:r>
      <w:r>
        <w:rPr>
          <w:color w:val="231F20"/>
        </w:rPr>
        <w:t>chi,</w:t>
      </w:r>
      <w:r>
        <w:rPr>
          <w:color w:val="231F20"/>
          <w:spacing w:val="-5"/>
        </w:rPr>
        <w:t> </w:t>
      </w:r>
      <w:r>
        <w:rPr>
          <w:color w:val="231F20"/>
          <w:spacing w:val="-3"/>
        </w:rPr>
        <w:t>chánh </w:t>
      </w:r>
      <w:r>
        <w:rPr>
          <w:color w:val="231F20"/>
        </w:rPr>
        <w:t>kiến, chánh tư duy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i/>
          <w:color w:val="231F20"/>
        </w:rPr>
        <w:t>Hỏi: </w:t>
      </w:r>
      <w:r>
        <w:rPr>
          <w:color w:val="231F20"/>
        </w:rPr>
        <w:t>Các pháp tương ưng với vị tri đương tri căn thì chúng tương ưng với dĩ tri căn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1" w:lineRule="auto" w:before="151"/>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dĩ</w:t>
      </w:r>
      <w:r>
        <w:rPr>
          <w:color w:val="231F20"/>
          <w:spacing w:val="-13"/>
        </w:rPr>
        <w:t> </w:t>
      </w:r>
      <w:r>
        <w:rPr>
          <w:color w:val="231F20"/>
        </w:rPr>
        <w:t>tri</w:t>
      </w:r>
      <w:r>
        <w:rPr>
          <w:color w:val="231F20"/>
          <w:spacing w:val="-12"/>
        </w:rPr>
        <w:t> </w:t>
      </w:r>
      <w:r>
        <w:rPr>
          <w:color w:val="231F20"/>
        </w:rPr>
        <w:t>căn</w:t>
      </w:r>
      <w:r>
        <w:rPr>
          <w:color w:val="231F20"/>
          <w:spacing w:val="-13"/>
        </w:rPr>
        <w:t> </w:t>
      </w:r>
      <w:r>
        <w:rPr>
          <w:color w:val="231F20"/>
        </w:rPr>
        <w:t>thì</w:t>
      </w:r>
      <w:r>
        <w:rPr>
          <w:color w:val="231F20"/>
          <w:spacing w:val="-12"/>
        </w:rPr>
        <w:t> </w:t>
      </w:r>
      <w:r>
        <w:rPr>
          <w:color w:val="231F20"/>
        </w:rPr>
        <w:t>chúng</w:t>
      </w:r>
      <w:r>
        <w:rPr>
          <w:color w:val="231F20"/>
          <w:spacing w:val="-12"/>
        </w:rPr>
        <w:t> </w:t>
      </w:r>
      <w:r>
        <w:rPr>
          <w:color w:val="231F20"/>
        </w:rPr>
        <w:t>tương ưng với vị tri đương tri căn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1" w:lineRule="auto" w:before="151"/>
        <w:jc w:val="left"/>
      </w:pPr>
      <w:r>
        <w:rPr>
          <w:color w:val="231F20"/>
        </w:rPr>
        <w:t>Đối với cụ tri căn cũng như thế. Vì sao? Vì không phải là một tâm nên phần vị đều khác.</w:t>
      </w:r>
    </w:p>
    <w:p>
      <w:pPr>
        <w:pStyle w:val="BodyText"/>
        <w:spacing w:line="271" w:lineRule="auto" w:before="112"/>
        <w:jc w:val="left"/>
      </w:pPr>
      <w:r>
        <w:rPr>
          <w:i/>
          <w:color w:val="231F20"/>
        </w:rPr>
        <w:t>Hỏi: </w:t>
      </w:r>
      <w:r>
        <w:rPr>
          <w:color w:val="231F20"/>
        </w:rPr>
        <w:t>Các pháp tương ưng với vị tri đương tri căn thì chúng tương ưng với niệm giác chi chăng?</w:t>
      </w:r>
    </w:p>
    <w:p>
      <w:pPr>
        <w:pStyle w:val="BodyText"/>
        <w:spacing w:before="112"/>
        <w:ind w:left="960" w:firstLine="0"/>
        <w:jc w:val="left"/>
      </w:pPr>
      <w:r>
        <w:rPr>
          <w:i/>
          <w:color w:val="231F20"/>
        </w:rPr>
        <w:t>Đáp: </w:t>
      </w:r>
      <w:r>
        <w:rPr>
          <w:color w:val="231F20"/>
        </w:rPr>
        <w:t>Nên nêu ra bốn trường hợp, vì nghĩa không nhất định.</w:t>
      </w:r>
    </w:p>
    <w:p>
      <w:pPr>
        <w:pStyle w:val="ListParagraph"/>
        <w:numPr>
          <w:ilvl w:val="0"/>
          <w:numId w:val="110"/>
        </w:numPr>
        <w:tabs>
          <w:tab w:pos="1247" w:val="left" w:leader="none"/>
        </w:tabs>
        <w:spacing w:line="271" w:lineRule="auto" w:before="151" w:after="0"/>
        <w:ind w:left="393" w:right="107" w:firstLine="566"/>
        <w:jc w:val="both"/>
        <w:rPr>
          <w:sz w:val="26"/>
        </w:rPr>
      </w:pPr>
      <w:r>
        <w:rPr>
          <w:color w:val="231F20"/>
          <w:sz w:val="26"/>
        </w:rPr>
        <w:t>Có pháp tương ưng với vị tri đương tri căn không phải </w:t>
      </w:r>
      <w:r>
        <w:rPr>
          <w:color w:val="231F20"/>
          <w:spacing w:val="-7"/>
          <w:sz w:val="26"/>
        </w:rPr>
        <w:t>là </w:t>
      </w:r>
      <w:r>
        <w:rPr>
          <w:color w:val="231F20"/>
          <w:sz w:val="26"/>
        </w:rPr>
        <w:t>niệm giác chi. Nghĩa là vị tri đương tri căn gồm thâu niệm giác chi. Tức</w:t>
      </w:r>
      <w:r>
        <w:rPr>
          <w:color w:val="231F20"/>
          <w:spacing w:val="-5"/>
          <w:sz w:val="26"/>
        </w:rPr>
        <w:t> </w:t>
      </w:r>
      <w:r>
        <w:rPr>
          <w:color w:val="231F20"/>
          <w:sz w:val="26"/>
        </w:rPr>
        <w:t>vị</w:t>
      </w:r>
      <w:r>
        <w:rPr>
          <w:color w:val="231F20"/>
          <w:spacing w:val="-4"/>
          <w:sz w:val="26"/>
        </w:rPr>
        <w:t> </w:t>
      </w:r>
      <w:r>
        <w:rPr>
          <w:color w:val="231F20"/>
          <w:sz w:val="26"/>
        </w:rPr>
        <w:t>tri</w:t>
      </w:r>
      <w:r>
        <w:rPr>
          <w:color w:val="231F20"/>
          <w:spacing w:val="-5"/>
          <w:sz w:val="26"/>
        </w:rPr>
        <w:t> </w:t>
      </w:r>
      <w:r>
        <w:rPr>
          <w:color w:val="231F20"/>
          <w:sz w:val="26"/>
        </w:rPr>
        <w:t>đương</w:t>
      </w:r>
      <w:r>
        <w:rPr>
          <w:color w:val="231F20"/>
          <w:spacing w:val="-4"/>
          <w:sz w:val="26"/>
        </w:rPr>
        <w:t> </w:t>
      </w:r>
      <w:r>
        <w:rPr>
          <w:color w:val="231F20"/>
          <w:sz w:val="26"/>
        </w:rPr>
        <w:t>tri</w:t>
      </w:r>
      <w:r>
        <w:rPr>
          <w:color w:val="231F20"/>
          <w:spacing w:val="-5"/>
          <w:sz w:val="26"/>
        </w:rPr>
        <w:t> </w:t>
      </w:r>
      <w:r>
        <w:rPr>
          <w:color w:val="231F20"/>
          <w:sz w:val="26"/>
        </w:rPr>
        <w:t>căn</w:t>
      </w:r>
      <w:r>
        <w:rPr>
          <w:color w:val="231F20"/>
          <w:spacing w:val="-4"/>
          <w:sz w:val="26"/>
        </w:rPr>
        <w:t> </w:t>
      </w:r>
      <w:r>
        <w:rPr>
          <w:color w:val="231F20"/>
          <w:sz w:val="26"/>
        </w:rPr>
        <w:t>cùng</w:t>
      </w:r>
      <w:r>
        <w:rPr>
          <w:color w:val="231F20"/>
          <w:spacing w:val="-5"/>
          <w:sz w:val="26"/>
        </w:rPr>
        <w:t> </w:t>
      </w:r>
      <w:r>
        <w:rPr>
          <w:color w:val="231F20"/>
          <w:sz w:val="26"/>
        </w:rPr>
        <w:t>sinh</w:t>
      </w:r>
      <w:r>
        <w:rPr>
          <w:color w:val="231F20"/>
          <w:spacing w:val="-5"/>
          <w:sz w:val="26"/>
        </w:rPr>
        <w:t> </w:t>
      </w:r>
      <w:r>
        <w:rPr>
          <w:color w:val="231F20"/>
          <w:sz w:val="26"/>
        </w:rPr>
        <w:t>trong</w:t>
      </w:r>
      <w:r>
        <w:rPr>
          <w:color w:val="231F20"/>
          <w:spacing w:val="-5"/>
          <w:sz w:val="26"/>
        </w:rPr>
        <w:t> </w:t>
      </w:r>
      <w:r>
        <w:rPr>
          <w:color w:val="231F20"/>
          <w:sz w:val="26"/>
        </w:rPr>
        <w:t>tụ</w:t>
      </w:r>
      <w:r>
        <w:rPr>
          <w:color w:val="231F20"/>
          <w:spacing w:val="-4"/>
          <w:sz w:val="26"/>
        </w:rPr>
        <w:t> </w:t>
      </w:r>
      <w:r>
        <w:rPr>
          <w:color w:val="231F20"/>
          <w:sz w:val="26"/>
        </w:rPr>
        <w:t>thuộc</w:t>
      </w:r>
      <w:r>
        <w:rPr>
          <w:color w:val="231F20"/>
          <w:spacing w:val="-5"/>
          <w:sz w:val="26"/>
        </w:rPr>
        <w:t> </w:t>
      </w:r>
      <w:r>
        <w:rPr>
          <w:color w:val="231F20"/>
          <w:sz w:val="26"/>
        </w:rPr>
        <w:t>niệm</w:t>
      </w:r>
      <w:r>
        <w:rPr>
          <w:color w:val="231F20"/>
          <w:spacing w:val="-5"/>
          <w:sz w:val="26"/>
        </w:rPr>
        <w:t> </w:t>
      </w:r>
      <w:r>
        <w:rPr>
          <w:color w:val="231F20"/>
          <w:sz w:val="26"/>
        </w:rPr>
        <w:t>giác</w:t>
      </w:r>
      <w:r>
        <w:rPr>
          <w:color w:val="231F20"/>
          <w:spacing w:val="-6"/>
          <w:sz w:val="26"/>
        </w:rPr>
        <w:t> </w:t>
      </w:r>
      <w:r>
        <w:rPr>
          <w:color w:val="231F20"/>
          <w:sz w:val="26"/>
        </w:rPr>
        <w:t>chi.</w:t>
      </w:r>
      <w:r>
        <w:rPr>
          <w:color w:val="231F20"/>
          <w:spacing w:val="-4"/>
          <w:sz w:val="26"/>
        </w:rPr>
        <w:t> </w:t>
      </w:r>
      <w:r>
        <w:rPr>
          <w:color w:val="231F20"/>
          <w:sz w:val="26"/>
        </w:rPr>
        <w:t>Pháp này cùng với vị tri đương tri căn tương ưng không phải là niệm giác chi, vì tự tánh cùng với tự tánh là không tương ưng.</w:t>
      </w:r>
    </w:p>
    <w:p>
      <w:pPr>
        <w:pStyle w:val="ListParagraph"/>
        <w:numPr>
          <w:ilvl w:val="0"/>
          <w:numId w:val="110"/>
        </w:numPr>
        <w:tabs>
          <w:tab w:pos="1199" w:val="left" w:leader="none"/>
        </w:tabs>
        <w:spacing w:line="271" w:lineRule="auto" w:before="109" w:after="0"/>
        <w:ind w:left="393" w:right="110" w:firstLine="566"/>
        <w:jc w:val="both"/>
        <w:rPr>
          <w:sz w:val="26"/>
        </w:rPr>
      </w:pPr>
      <w:r>
        <w:rPr>
          <w:color w:val="231F20"/>
          <w:spacing w:val="-3"/>
          <w:sz w:val="26"/>
        </w:rPr>
        <w:t>Có</w:t>
      </w:r>
      <w:r>
        <w:rPr>
          <w:color w:val="231F20"/>
          <w:spacing w:val="-17"/>
          <w:sz w:val="26"/>
        </w:rPr>
        <w:t> </w:t>
      </w:r>
      <w:r>
        <w:rPr>
          <w:color w:val="231F20"/>
          <w:spacing w:val="-4"/>
          <w:sz w:val="26"/>
        </w:rPr>
        <w:t>pháp</w:t>
      </w:r>
      <w:r>
        <w:rPr>
          <w:color w:val="231F20"/>
          <w:spacing w:val="-17"/>
          <w:sz w:val="26"/>
        </w:rPr>
        <w:t> </w:t>
      </w:r>
      <w:r>
        <w:rPr>
          <w:color w:val="231F20"/>
          <w:spacing w:val="-4"/>
          <w:sz w:val="26"/>
        </w:rPr>
        <w:t>tương</w:t>
      </w:r>
      <w:r>
        <w:rPr>
          <w:color w:val="231F20"/>
          <w:spacing w:val="-17"/>
          <w:sz w:val="26"/>
        </w:rPr>
        <w:t> </w:t>
      </w:r>
      <w:r>
        <w:rPr>
          <w:color w:val="231F20"/>
          <w:spacing w:val="-4"/>
          <w:sz w:val="26"/>
        </w:rPr>
        <w:t>ưng</w:t>
      </w:r>
      <w:r>
        <w:rPr>
          <w:color w:val="231F20"/>
          <w:spacing w:val="-17"/>
          <w:sz w:val="26"/>
        </w:rPr>
        <w:t> </w:t>
      </w:r>
      <w:r>
        <w:rPr>
          <w:color w:val="231F20"/>
          <w:spacing w:val="-4"/>
          <w:sz w:val="26"/>
        </w:rPr>
        <w:t>với</w:t>
      </w:r>
      <w:r>
        <w:rPr>
          <w:color w:val="231F20"/>
          <w:spacing w:val="-17"/>
          <w:sz w:val="26"/>
        </w:rPr>
        <w:t> </w:t>
      </w:r>
      <w:r>
        <w:rPr>
          <w:color w:val="231F20"/>
          <w:spacing w:val="-4"/>
          <w:sz w:val="26"/>
        </w:rPr>
        <w:t>niệm</w:t>
      </w:r>
      <w:r>
        <w:rPr>
          <w:color w:val="231F20"/>
          <w:spacing w:val="-17"/>
          <w:sz w:val="26"/>
        </w:rPr>
        <w:t> </w:t>
      </w:r>
      <w:r>
        <w:rPr>
          <w:color w:val="231F20"/>
          <w:spacing w:val="-4"/>
          <w:sz w:val="26"/>
        </w:rPr>
        <w:t>giác</w:t>
      </w:r>
      <w:r>
        <w:rPr>
          <w:color w:val="231F20"/>
          <w:spacing w:val="-17"/>
          <w:sz w:val="26"/>
        </w:rPr>
        <w:t> </w:t>
      </w:r>
      <w:r>
        <w:rPr>
          <w:color w:val="231F20"/>
          <w:spacing w:val="-4"/>
          <w:sz w:val="26"/>
        </w:rPr>
        <w:t>chi</w:t>
      </w:r>
      <w:r>
        <w:rPr>
          <w:color w:val="231F20"/>
          <w:spacing w:val="-17"/>
          <w:sz w:val="26"/>
        </w:rPr>
        <w:t> </w:t>
      </w:r>
      <w:r>
        <w:rPr>
          <w:color w:val="231F20"/>
          <w:spacing w:val="-4"/>
          <w:sz w:val="26"/>
        </w:rPr>
        <w:t>không</w:t>
      </w:r>
      <w:r>
        <w:rPr>
          <w:color w:val="231F20"/>
          <w:spacing w:val="-17"/>
          <w:sz w:val="26"/>
        </w:rPr>
        <w:t> </w:t>
      </w:r>
      <w:r>
        <w:rPr>
          <w:color w:val="231F20"/>
          <w:spacing w:val="-4"/>
          <w:sz w:val="26"/>
        </w:rPr>
        <w:t>phải</w:t>
      </w:r>
      <w:r>
        <w:rPr>
          <w:color w:val="231F20"/>
          <w:spacing w:val="-17"/>
          <w:sz w:val="26"/>
        </w:rPr>
        <w:t> </w:t>
      </w:r>
      <w:r>
        <w:rPr>
          <w:color w:val="231F20"/>
          <w:spacing w:val="-3"/>
          <w:sz w:val="26"/>
        </w:rPr>
        <w:t>là</w:t>
      </w:r>
      <w:r>
        <w:rPr>
          <w:color w:val="231F20"/>
          <w:spacing w:val="-17"/>
          <w:sz w:val="26"/>
        </w:rPr>
        <w:t> </w:t>
      </w:r>
      <w:r>
        <w:rPr>
          <w:color w:val="231F20"/>
          <w:spacing w:val="-3"/>
          <w:sz w:val="26"/>
        </w:rPr>
        <w:t>vị</w:t>
      </w:r>
      <w:r>
        <w:rPr>
          <w:color w:val="231F20"/>
          <w:spacing w:val="-17"/>
          <w:sz w:val="26"/>
        </w:rPr>
        <w:t> </w:t>
      </w:r>
      <w:r>
        <w:rPr>
          <w:color w:val="231F20"/>
          <w:spacing w:val="-4"/>
          <w:sz w:val="26"/>
        </w:rPr>
        <w:t>tri</w:t>
      </w:r>
      <w:r>
        <w:rPr>
          <w:color w:val="231F20"/>
          <w:spacing w:val="-16"/>
          <w:sz w:val="26"/>
        </w:rPr>
        <w:t> </w:t>
      </w:r>
      <w:r>
        <w:rPr>
          <w:color w:val="231F20"/>
          <w:spacing w:val="-5"/>
          <w:sz w:val="26"/>
        </w:rPr>
        <w:t>đương </w:t>
      </w:r>
      <w:r>
        <w:rPr>
          <w:color w:val="231F20"/>
          <w:spacing w:val="-4"/>
          <w:sz w:val="26"/>
        </w:rPr>
        <w:t>tri</w:t>
      </w:r>
      <w:r>
        <w:rPr>
          <w:color w:val="231F20"/>
          <w:spacing w:val="-19"/>
          <w:sz w:val="26"/>
        </w:rPr>
        <w:t> </w:t>
      </w:r>
      <w:r>
        <w:rPr>
          <w:color w:val="231F20"/>
          <w:spacing w:val="-4"/>
          <w:sz w:val="26"/>
        </w:rPr>
        <w:t>căn.</w:t>
      </w:r>
      <w:r>
        <w:rPr>
          <w:color w:val="231F20"/>
          <w:spacing w:val="-19"/>
          <w:sz w:val="26"/>
        </w:rPr>
        <w:t> </w:t>
      </w:r>
      <w:r>
        <w:rPr>
          <w:color w:val="231F20"/>
          <w:spacing w:val="-4"/>
          <w:sz w:val="26"/>
        </w:rPr>
        <w:t>Nghĩa</w:t>
      </w:r>
      <w:r>
        <w:rPr>
          <w:color w:val="231F20"/>
          <w:spacing w:val="-19"/>
          <w:sz w:val="26"/>
        </w:rPr>
        <w:t> </w:t>
      </w:r>
      <w:r>
        <w:rPr>
          <w:color w:val="231F20"/>
          <w:spacing w:val="-3"/>
          <w:sz w:val="26"/>
        </w:rPr>
        <w:t>là</w:t>
      </w:r>
      <w:r>
        <w:rPr>
          <w:color w:val="231F20"/>
          <w:spacing w:val="-19"/>
          <w:sz w:val="26"/>
        </w:rPr>
        <w:t> </w:t>
      </w:r>
      <w:r>
        <w:rPr>
          <w:color w:val="231F20"/>
          <w:spacing w:val="-3"/>
          <w:sz w:val="26"/>
        </w:rPr>
        <w:t>vị</w:t>
      </w:r>
      <w:r>
        <w:rPr>
          <w:color w:val="231F20"/>
          <w:spacing w:val="-19"/>
          <w:sz w:val="26"/>
        </w:rPr>
        <w:t> </w:t>
      </w:r>
      <w:r>
        <w:rPr>
          <w:color w:val="231F20"/>
          <w:spacing w:val="-4"/>
          <w:sz w:val="26"/>
        </w:rPr>
        <w:t>tri</w:t>
      </w:r>
      <w:r>
        <w:rPr>
          <w:color w:val="231F20"/>
          <w:spacing w:val="-19"/>
          <w:sz w:val="26"/>
        </w:rPr>
        <w:t> </w:t>
      </w:r>
      <w:r>
        <w:rPr>
          <w:color w:val="231F20"/>
          <w:spacing w:val="-4"/>
          <w:sz w:val="26"/>
        </w:rPr>
        <w:t>đương</w:t>
      </w:r>
      <w:r>
        <w:rPr>
          <w:color w:val="231F20"/>
          <w:spacing w:val="-19"/>
          <w:sz w:val="26"/>
        </w:rPr>
        <w:t> </w:t>
      </w:r>
      <w:r>
        <w:rPr>
          <w:color w:val="231F20"/>
          <w:spacing w:val="-4"/>
          <w:sz w:val="26"/>
        </w:rPr>
        <w:t>tri</w:t>
      </w:r>
      <w:r>
        <w:rPr>
          <w:color w:val="231F20"/>
          <w:spacing w:val="-19"/>
          <w:sz w:val="26"/>
        </w:rPr>
        <w:t> </w:t>
      </w:r>
      <w:r>
        <w:rPr>
          <w:color w:val="231F20"/>
          <w:spacing w:val="-4"/>
          <w:sz w:val="26"/>
        </w:rPr>
        <w:t>căn</w:t>
      </w:r>
      <w:r>
        <w:rPr>
          <w:color w:val="231F20"/>
          <w:spacing w:val="-19"/>
          <w:sz w:val="26"/>
        </w:rPr>
        <w:t> </w:t>
      </w:r>
      <w:r>
        <w:rPr>
          <w:color w:val="231F20"/>
          <w:spacing w:val="-4"/>
          <w:sz w:val="26"/>
        </w:rPr>
        <w:t>không</w:t>
      </w:r>
      <w:r>
        <w:rPr>
          <w:color w:val="231F20"/>
          <w:spacing w:val="-19"/>
          <w:sz w:val="26"/>
        </w:rPr>
        <w:t> </w:t>
      </w:r>
      <w:r>
        <w:rPr>
          <w:color w:val="231F20"/>
          <w:spacing w:val="-4"/>
          <w:sz w:val="26"/>
        </w:rPr>
        <w:t>gồm</w:t>
      </w:r>
      <w:r>
        <w:rPr>
          <w:color w:val="231F20"/>
          <w:spacing w:val="-19"/>
          <w:sz w:val="26"/>
        </w:rPr>
        <w:t> </w:t>
      </w:r>
      <w:r>
        <w:rPr>
          <w:color w:val="231F20"/>
          <w:spacing w:val="-4"/>
          <w:sz w:val="26"/>
        </w:rPr>
        <w:t>thâu</w:t>
      </w:r>
      <w:r>
        <w:rPr>
          <w:color w:val="231F20"/>
          <w:spacing w:val="-19"/>
          <w:sz w:val="26"/>
        </w:rPr>
        <w:t> </w:t>
      </w:r>
      <w:r>
        <w:rPr>
          <w:color w:val="231F20"/>
          <w:spacing w:val="-4"/>
          <w:sz w:val="26"/>
        </w:rPr>
        <w:t>pháp</w:t>
      </w:r>
      <w:r>
        <w:rPr>
          <w:color w:val="231F20"/>
          <w:spacing w:val="-19"/>
          <w:sz w:val="26"/>
        </w:rPr>
        <w:t> </w:t>
      </w:r>
      <w:r>
        <w:rPr>
          <w:color w:val="231F20"/>
          <w:spacing w:val="-4"/>
          <w:sz w:val="26"/>
        </w:rPr>
        <w:t>tương</w:t>
      </w:r>
      <w:r>
        <w:rPr>
          <w:color w:val="231F20"/>
          <w:spacing w:val="-19"/>
          <w:sz w:val="26"/>
        </w:rPr>
        <w:t> </w:t>
      </w:r>
      <w:r>
        <w:rPr>
          <w:color w:val="231F20"/>
          <w:spacing w:val="-4"/>
          <w:sz w:val="26"/>
        </w:rPr>
        <w:t>ưng</w:t>
      </w:r>
      <w:r>
        <w:rPr>
          <w:color w:val="231F20"/>
          <w:spacing w:val="-18"/>
          <w:sz w:val="26"/>
        </w:rPr>
        <w:t> </w:t>
      </w:r>
      <w:r>
        <w:rPr>
          <w:color w:val="231F20"/>
          <w:spacing w:val="-5"/>
          <w:sz w:val="26"/>
        </w:rPr>
        <w:t>với </w:t>
      </w:r>
      <w:r>
        <w:rPr>
          <w:color w:val="231F20"/>
          <w:spacing w:val="-4"/>
          <w:sz w:val="26"/>
        </w:rPr>
        <w:t>niệm</w:t>
      </w:r>
      <w:r>
        <w:rPr>
          <w:color w:val="231F20"/>
          <w:spacing w:val="-17"/>
          <w:sz w:val="26"/>
        </w:rPr>
        <w:t> </w:t>
      </w:r>
      <w:r>
        <w:rPr>
          <w:color w:val="231F20"/>
          <w:spacing w:val="-4"/>
          <w:sz w:val="26"/>
        </w:rPr>
        <w:t>giác</w:t>
      </w:r>
      <w:r>
        <w:rPr>
          <w:color w:val="231F20"/>
          <w:spacing w:val="-17"/>
          <w:sz w:val="26"/>
        </w:rPr>
        <w:t> </w:t>
      </w:r>
      <w:r>
        <w:rPr>
          <w:color w:val="231F20"/>
          <w:spacing w:val="-4"/>
          <w:sz w:val="26"/>
        </w:rPr>
        <w:t>chi.</w:t>
      </w:r>
      <w:r>
        <w:rPr>
          <w:color w:val="231F20"/>
          <w:spacing w:val="-17"/>
          <w:sz w:val="26"/>
        </w:rPr>
        <w:t> </w:t>
      </w:r>
      <w:r>
        <w:rPr>
          <w:color w:val="231F20"/>
          <w:spacing w:val="-4"/>
          <w:sz w:val="26"/>
        </w:rPr>
        <w:t>Pháp</w:t>
      </w:r>
      <w:r>
        <w:rPr>
          <w:color w:val="231F20"/>
          <w:spacing w:val="-16"/>
          <w:sz w:val="26"/>
        </w:rPr>
        <w:t> </w:t>
      </w:r>
      <w:r>
        <w:rPr>
          <w:color w:val="231F20"/>
          <w:spacing w:val="-4"/>
          <w:sz w:val="26"/>
        </w:rPr>
        <w:t>này</w:t>
      </w:r>
      <w:r>
        <w:rPr>
          <w:color w:val="231F20"/>
          <w:spacing w:val="-17"/>
          <w:sz w:val="26"/>
        </w:rPr>
        <w:t> </w:t>
      </w:r>
      <w:r>
        <w:rPr>
          <w:color w:val="231F20"/>
          <w:spacing w:val="-3"/>
          <w:sz w:val="26"/>
        </w:rPr>
        <w:t>là</w:t>
      </w:r>
      <w:r>
        <w:rPr>
          <w:color w:val="231F20"/>
          <w:spacing w:val="-17"/>
          <w:sz w:val="26"/>
        </w:rPr>
        <w:t> </w:t>
      </w:r>
      <w:r>
        <w:rPr>
          <w:color w:val="231F20"/>
          <w:spacing w:val="-4"/>
          <w:sz w:val="26"/>
        </w:rPr>
        <w:t>thế</w:t>
      </w:r>
      <w:r>
        <w:rPr>
          <w:color w:val="231F20"/>
          <w:spacing w:val="-16"/>
          <w:sz w:val="26"/>
        </w:rPr>
        <w:t> </w:t>
      </w:r>
      <w:r>
        <w:rPr>
          <w:color w:val="231F20"/>
          <w:spacing w:val="-4"/>
          <w:sz w:val="26"/>
        </w:rPr>
        <w:t>nào?</w:t>
      </w:r>
      <w:r>
        <w:rPr>
          <w:color w:val="231F20"/>
          <w:spacing w:val="-22"/>
          <w:sz w:val="26"/>
        </w:rPr>
        <w:t> </w:t>
      </w:r>
      <w:r>
        <w:rPr>
          <w:color w:val="231F20"/>
          <w:spacing w:val="-4"/>
          <w:sz w:val="26"/>
        </w:rPr>
        <w:t>Tức</w:t>
      </w:r>
      <w:r>
        <w:rPr>
          <w:color w:val="231F20"/>
          <w:spacing w:val="-17"/>
          <w:sz w:val="26"/>
        </w:rPr>
        <w:t> </w:t>
      </w:r>
      <w:r>
        <w:rPr>
          <w:color w:val="231F20"/>
          <w:spacing w:val="-3"/>
          <w:sz w:val="26"/>
        </w:rPr>
        <w:t>là</w:t>
      </w:r>
      <w:r>
        <w:rPr>
          <w:color w:val="231F20"/>
          <w:spacing w:val="-17"/>
          <w:sz w:val="26"/>
        </w:rPr>
        <w:t> </w:t>
      </w:r>
      <w:r>
        <w:rPr>
          <w:color w:val="231F20"/>
          <w:spacing w:val="-3"/>
          <w:sz w:val="26"/>
        </w:rPr>
        <w:t>dĩ</w:t>
      </w:r>
      <w:r>
        <w:rPr>
          <w:color w:val="231F20"/>
          <w:spacing w:val="-16"/>
          <w:sz w:val="26"/>
        </w:rPr>
        <w:t> </w:t>
      </w:r>
      <w:r>
        <w:rPr>
          <w:color w:val="231F20"/>
          <w:spacing w:val="-4"/>
          <w:sz w:val="26"/>
        </w:rPr>
        <w:t>tri</w:t>
      </w:r>
      <w:r>
        <w:rPr>
          <w:color w:val="231F20"/>
          <w:spacing w:val="-17"/>
          <w:sz w:val="26"/>
        </w:rPr>
        <w:t> </w:t>
      </w:r>
      <w:r>
        <w:rPr>
          <w:color w:val="231F20"/>
          <w:spacing w:val="-4"/>
          <w:sz w:val="26"/>
        </w:rPr>
        <w:t>căn,</w:t>
      </w:r>
      <w:r>
        <w:rPr>
          <w:color w:val="231F20"/>
          <w:spacing w:val="-17"/>
          <w:sz w:val="26"/>
        </w:rPr>
        <w:t> </w:t>
      </w:r>
      <w:r>
        <w:rPr>
          <w:color w:val="231F20"/>
          <w:spacing w:val="-3"/>
          <w:sz w:val="26"/>
        </w:rPr>
        <w:t>cụ</w:t>
      </w:r>
      <w:r>
        <w:rPr>
          <w:color w:val="231F20"/>
          <w:spacing w:val="-17"/>
          <w:sz w:val="26"/>
        </w:rPr>
        <w:t> </w:t>
      </w:r>
      <w:r>
        <w:rPr>
          <w:color w:val="231F20"/>
          <w:spacing w:val="-4"/>
          <w:sz w:val="26"/>
        </w:rPr>
        <w:t>tri</w:t>
      </w:r>
      <w:r>
        <w:rPr>
          <w:color w:val="231F20"/>
          <w:spacing w:val="-16"/>
          <w:sz w:val="26"/>
        </w:rPr>
        <w:t> </w:t>
      </w:r>
      <w:r>
        <w:rPr>
          <w:color w:val="231F20"/>
          <w:spacing w:val="-4"/>
          <w:sz w:val="26"/>
        </w:rPr>
        <w:t>căn</w:t>
      </w:r>
      <w:r>
        <w:rPr>
          <w:color w:val="231F20"/>
          <w:spacing w:val="-17"/>
          <w:sz w:val="26"/>
        </w:rPr>
        <w:t> </w:t>
      </w:r>
      <w:r>
        <w:rPr>
          <w:color w:val="231F20"/>
          <w:spacing w:val="-4"/>
          <w:sz w:val="26"/>
        </w:rPr>
        <w:t>cùng</w:t>
      </w:r>
      <w:r>
        <w:rPr>
          <w:color w:val="231F20"/>
          <w:spacing w:val="-17"/>
          <w:sz w:val="26"/>
        </w:rPr>
        <w:t> </w:t>
      </w:r>
      <w:r>
        <w:rPr>
          <w:color w:val="231F20"/>
          <w:spacing w:val="-5"/>
          <w:sz w:val="26"/>
        </w:rPr>
        <w:t>sinh </w:t>
      </w:r>
      <w:r>
        <w:rPr>
          <w:color w:val="231F20"/>
          <w:spacing w:val="-4"/>
          <w:sz w:val="26"/>
        </w:rPr>
        <w:t>trong </w:t>
      </w:r>
      <w:r>
        <w:rPr>
          <w:color w:val="231F20"/>
          <w:spacing w:val="-3"/>
          <w:sz w:val="26"/>
        </w:rPr>
        <w:t>tụ </w:t>
      </w:r>
      <w:r>
        <w:rPr>
          <w:color w:val="231F20"/>
          <w:spacing w:val="-4"/>
          <w:sz w:val="26"/>
        </w:rPr>
        <w:t>của các pháp tương ưng với niệm giác chi. Pháp này cùng </w:t>
      </w:r>
      <w:r>
        <w:rPr>
          <w:color w:val="231F20"/>
          <w:spacing w:val="-5"/>
          <w:sz w:val="26"/>
        </w:rPr>
        <w:t>với </w:t>
      </w:r>
      <w:r>
        <w:rPr>
          <w:color w:val="231F20"/>
          <w:spacing w:val="-4"/>
          <w:sz w:val="26"/>
        </w:rPr>
        <w:t>niệm</w:t>
      </w:r>
      <w:r>
        <w:rPr>
          <w:color w:val="231F20"/>
          <w:spacing w:val="-11"/>
          <w:sz w:val="26"/>
        </w:rPr>
        <w:t> </w:t>
      </w:r>
      <w:r>
        <w:rPr>
          <w:color w:val="231F20"/>
          <w:spacing w:val="-4"/>
          <w:sz w:val="26"/>
        </w:rPr>
        <w:t>giác</w:t>
      </w:r>
      <w:r>
        <w:rPr>
          <w:color w:val="231F20"/>
          <w:spacing w:val="-11"/>
          <w:sz w:val="26"/>
        </w:rPr>
        <w:t> </w:t>
      </w:r>
      <w:r>
        <w:rPr>
          <w:color w:val="231F20"/>
          <w:spacing w:val="-4"/>
          <w:sz w:val="26"/>
        </w:rPr>
        <w:t>chi</w:t>
      </w:r>
      <w:r>
        <w:rPr>
          <w:color w:val="231F20"/>
          <w:spacing w:val="-11"/>
          <w:sz w:val="26"/>
        </w:rPr>
        <w:t> </w:t>
      </w:r>
      <w:r>
        <w:rPr>
          <w:color w:val="231F20"/>
          <w:spacing w:val="-4"/>
          <w:sz w:val="26"/>
        </w:rPr>
        <w:t>tương</w:t>
      </w:r>
      <w:r>
        <w:rPr>
          <w:color w:val="231F20"/>
          <w:spacing w:val="-11"/>
          <w:sz w:val="26"/>
        </w:rPr>
        <w:t> </w:t>
      </w:r>
      <w:r>
        <w:rPr>
          <w:color w:val="231F20"/>
          <w:spacing w:val="-4"/>
          <w:sz w:val="26"/>
        </w:rPr>
        <w:t>ưng</w:t>
      </w:r>
      <w:r>
        <w:rPr>
          <w:color w:val="231F20"/>
          <w:spacing w:val="-11"/>
          <w:sz w:val="26"/>
        </w:rPr>
        <w:t> </w:t>
      </w:r>
      <w:r>
        <w:rPr>
          <w:color w:val="231F20"/>
          <w:spacing w:val="-4"/>
          <w:sz w:val="26"/>
        </w:rPr>
        <w:t>không</w:t>
      </w:r>
      <w:r>
        <w:rPr>
          <w:color w:val="231F20"/>
          <w:spacing w:val="-11"/>
          <w:sz w:val="26"/>
        </w:rPr>
        <w:t> </w:t>
      </w:r>
      <w:r>
        <w:rPr>
          <w:color w:val="231F20"/>
          <w:spacing w:val="-4"/>
          <w:sz w:val="26"/>
        </w:rPr>
        <w:t>phải</w:t>
      </w:r>
      <w:r>
        <w:rPr>
          <w:color w:val="231F20"/>
          <w:spacing w:val="-11"/>
          <w:sz w:val="26"/>
        </w:rPr>
        <w:t> </w:t>
      </w:r>
      <w:r>
        <w:rPr>
          <w:color w:val="231F20"/>
          <w:spacing w:val="-3"/>
          <w:sz w:val="26"/>
        </w:rPr>
        <w:t>là</w:t>
      </w:r>
      <w:r>
        <w:rPr>
          <w:color w:val="231F20"/>
          <w:spacing w:val="-11"/>
          <w:sz w:val="26"/>
        </w:rPr>
        <w:t> </w:t>
      </w:r>
      <w:r>
        <w:rPr>
          <w:color w:val="231F20"/>
          <w:spacing w:val="-3"/>
          <w:sz w:val="26"/>
        </w:rPr>
        <w:t>vị</w:t>
      </w:r>
      <w:r>
        <w:rPr>
          <w:color w:val="231F20"/>
          <w:spacing w:val="-11"/>
          <w:sz w:val="26"/>
        </w:rPr>
        <w:t> </w:t>
      </w:r>
      <w:r>
        <w:rPr>
          <w:color w:val="231F20"/>
          <w:spacing w:val="-4"/>
          <w:sz w:val="26"/>
        </w:rPr>
        <w:t>tri</w:t>
      </w:r>
      <w:r>
        <w:rPr>
          <w:color w:val="231F20"/>
          <w:spacing w:val="-11"/>
          <w:sz w:val="26"/>
        </w:rPr>
        <w:t> </w:t>
      </w:r>
      <w:r>
        <w:rPr>
          <w:color w:val="231F20"/>
          <w:spacing w:val="-4"/>
          <w:sz w:val="26"/>
        </w:rPr>
        <w:t>đương</w:t>
      </w:r>
      <w:r>
        <w:rPr>
          <w:color w:val="231F20"/>
          <w:spacing w:val="-11"/>
          <w:sz w:val="26"/>
        </w:rPr>
        <w:t> </w:t>
      </w:r>
      <w:r>
        <w:rPr>
          <w:color w:val="231F20"/>
          <w:spacing w:val="-4"/>
          <w:sz w:val="26"/>
        </w:rPr>
        <w:t>tri</w:t>
      </w:r>
      <w:r>
        <w:rPr>
          <w:color w:val="231F20"/>
          <w:spacing w:val="-11"/>
          <w:sz w:val="26"/>
        </w:rPr>
        <w:t> </w:t>
      </w:r>
      <w:r>
        <w:rPr>
          <w:color w:val="231F20"/>
          <w:spacing w:val="-4"/>
          <w:sz w:val="26"/>
        </w:rPr>
        <w:t>căn</w:t>
      </w:r>
      <w:r>
        <w:rPr>
          <w:color w:val="231F20"/>
          <w:spacing w:val="-11"/>
          <w:sz w:val="26"/>
        </w:rPr>
        <w:t> </w:t>
      </w:r>
      <w:r>
        <w:rPr>
          <w:color w:val="231F20"/>
          <w:spacing w:val="-3"/>
          <w:sz w:val="26"/>
        </w:rPr>
        <w:t>vì</w:t>
      </w:r>
      <w:r>
        <w:rPr>
          <w:color w:val="231F20"/>
          <w:spacing w:val="-11"/>
          <w:sz w:val="26"/>
        </w:rPr>
        <w:t> </w:t>
      </w:r>
      <w:r>
        <w:rPr>
          <w:color w:val="231F20"/>
          <w:spacing w:val="-3"/>
          <w:sz w:val="26"/>
        </w:rPr>
        <w:t>là</w:t>
      </w:r>
      <w:r>
        <w:rPr>
          <w:color w:val="231F20"/>
          <w:spacing w:val="-10"/>
          <w:sz w:val="26"/>
        </w:rPr>
        <w:t> </w:t>
      </w:r>
      <w:r>
        <w:rPr>
          <w:color w:val="231F20"/>
          <w:spacing w:val="-3"/>
          <w:sz w:val="26"/>
        </w:rPr>
        <w:t>tụ</w:t>
      </w:r>
      <w:r>
        <w:rPr>
          <w:color w:val="231F20"/>
          <w:spacing w:val="-11"/>
          <w:sz w:val="26"/>
        </w:rPr>
        <w:t> </w:t>
      </w:r>
      <w:r>
        <w:rPr>
          <w:color w:val="231F20"/>
          <w:spacing w:val="-5"/>
          <w:sz w:val="26"/>
        </w:rPr>
        <w:t>khác.</w:t>
      </w:r>
    </w:p>
    <w:p>
      <w:pPr>
        <w:pStyle w:val="ListParagraph"/>
        <w:numPr>
          <w:ilvl w:val="0"/>
          <w:numId w:val="110"/>
        </w:numPr>
        <w:tabs>
          <w:tab w:pos="1230" w:val="left" w:leader="none"/>
        </w:tabs>
        <w:spacing w:line="271" w:lineRule="auto" w:before="109" w:after="0"/>
        <w:ind w:left="393" w:right="107" w:firstLine="566"/>
        <w:jc w:val="both"/>
        <w:rPr>
          <w:sz w:val="26"/>
        </w:rPr>
      </w:pPr>
      <w:r>
        <w:rPr>
          <w:color w:val="231F20"/>
          <w:sz w:val="26"/>
        </w:rPr>
        <w:t>Có pháp tương ưng với vị tri đương tri căn cũng tương ưng với niệm giác chi. Nghĩa là vị tri đương tri căn gồm thâu các pháp 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niệm</w:t>
      </w:r>
      <w:r>
        <w:rPr>
          <w:color w:val="231F20"/>
          <w:spacing w:val="-12"/>
          <w:sz w:val="26"/>
        </w:rPr>
        <w:t> </w:t>
      </w:r>
      <w:r>
        <w:rPr>
          <w:color w:val="231F20"/>
          <w:sz w:val="26"/>
        </w:rPr>
        <w:t>giác</w:t>
      </w:r>
      <w:r>
        <w:rPr>
          <w:color w:val="231F20"/>
          <w:spacing w:val="-13"/>
          <w:sz w:val="26"/>
        </w:rPr>
        <w:t> </w:t>
      </w:r>
      <w:r>
        <w:rPr>
          <w:color w:val="231F20"/>
          <w:sz w:val="26"/>
        </w:rPr>
        <w:t>chi.</w:t>
      </w:r>
      <w:r>
        <w:rPr>
          <w:color w:val="231F20"/>
          <w:spacing w:val="-12"/>
          <w:sz w:val="26"/>
        </w:rPr>
        <w:t> </w:t>
      </w:r>
      <w:r>
        <w:rPr>
          <w:color w:val="231F20"/>
          <w:sz w:val="26"/>
        </w:rPr>
        <w:t>Pháp</w:t>
      </w:r>
      <w:r>
        <w:rPr>
          <w:color w:val="231F20"/>
          <w:spacing w:val="-12"/>
          <w:sz w:val="26"/>
        </w:rPr>
        <w:t> </w:t>
      </w:r>
      <w:r>
        <w:rPr>
          <w:color w:val="231F20"/>
          <w:sz w:val="26"/>
        </w:rPr>
        <w:t>này</w:t>
      </w:r>
      <w:r>
        <w:rPr>
          <w:color w:val="231F20"/>
          <w:spacing w:val="-12"/>
          <w:sz w:val="26"/>
        </w:rPr>
        <w:t> </w:t>
      </w:r>
      <w:r>
        <w:rPr>
          <w:color w:val="231F20"/>
          <w:sz w:val="26"/>
        </w:rPr>
        <w:t>là</w:t>
      </w:r>
      <w:r>
        <w:rPr>
          <w:color w:val="231F20"/>
          <w:spacing w:val="-13"/>
          <w:sz w:val="26"/>
        </w:rPr>
        <w:t> </w:t>
      </w:r>
      <w:r>
        <w:rPr>
          <w:color w:val="231F20"/>
          <w:sz w:val="26"/>
        </w:rPr>
        <w:t>gì?</w:t>
      </w:r>
      <w:r>
        <w:rPr>
          <w:color w:val="231F20"/>
          <w:spacing w:val="-12"/>
          <w:sz w:val="26"/>
        </w:rPr>
        <w:t> </w:t>
      </w:r>
      <w:r>
        <w:rPr>
          <w:color w:val="231F20"/>
          <w:sz w:val="26"/>
        </w:rPr>
        <w:t>Đó</w:t>
      </w:r>
      <w:r>
        <w:rPr>
          <w:color w:val="231F20"/>
          <w:spacing w:val="-12"/>
          <w:sz w:val="26"/>
        </w:rPr>
        <w:t> </w:t>
      </w:r>
      <w:r>
        <w:rPr>
          <w:color w:val="231F20"/>
          <w:sz w:val="26"/>
        </w:rPr>
        <w:t>là</w:t>
      </w:r>
      <w:r>
        <w:rPr>
          <w:color w:val="231F20"/>
          <w:spacing w:val="-12"/>
          <w:sz w:val="26"/>
        </w:rPr>
        <w:t> </w:t>
      </w:r>
      <w:r>
        <w:rPr>
          <w:color w:val="231F20"/>
          <w:sz w:val="26"/>
        </w:rPr>
        <w:t>tám</w:t>
      </w:r>
      <w:r>
        <w:rPr>
          <w:color w:val="231F20"/>
          <w:spacing w:val="-13"/>
          <w:sz w:val="26"/>
        </w:rPr>
        <w:t> </w:t>
      </w:r>
      <w:r>
        <w:rPr>
          <w:color w:val="231F20"/>
          <w:sz w:val="26"/>
        </w:rPr>
        <w:t>căn</w:t>
      </w:r>
      <w:r>
        <w:rPr>
          <w:color w:val="231F20"/>
          <w:spacing w:val="-12"/>
          <w:sz w:val="26"/>
        </w:rPr>
        <w:t> </w:t>
      </w:r>
      <w:r>
        <w:rPr>
          <w:color w:val="231F20"/>
          <w:sz w:val="26"/>
        </w:rPr>
        <w:t>còn</w:t>
      </w:r>
      <w:r>
        <w:rPr>
          <w:color w:val="231F20"/>
          <w:spacing w:val="-12"/>
          <w:sz w:val="26"/>
        </w:rPr>
        <w:t> </w:t>
      </w:r>
      <w:r>
        <w:rPr>
          <w:color w:val="231F20"/>
          <w:sz w:val="26"/>
        </w:rPr>
        <w:t>lại</w:t>
      </w:r>
      <w:r>
        <w:rPr>
          <w:color w:val="231F20"/>
          <w:spacing w:val="-12"/>
          <w:sz w:val="26"/>
        </w:rPr>
        <w:t> </w:t>
      </w:r>
      <w:r>
        <w:rPr>
          <w:color w:val="231F20"/>
          <w:sz w:val="26"/>
        </w:rPr>
        <w:t>và các tâm tâm sở pháp không phải là căn tương ưng với</w:t>
      </w:r>
      <w:r>
        <w:rPr>
          <w:color w:val="231F20"/>
          <w:spacing w:val="-2"/>
          <w:sz w:val="26"/>
        </w:rPr>
        <w:t> </w:t>
      </w:r>
      <w:r>
        <w:rPr>
          <w:color w:val="231F20"/>
          <w:sz w:val="26"/>
        </w:rPr>
        <w:t>chúng.</w:t>
      </w:r>
    </w:p>
    <w:p>
      <w:pPr>
        <w:pStyle w:val="ListParagraph"/>
        <w:numPr>
          <w:ilvl w:val="0"/>
          <w:numId w:val="110"/>
        </w:numPr>
        <w:tabs>
          <w:tab w:pos="1207" w:val="left" w:leader="none"/>
        </w:tabs>
        <w:spacing w:line="271" w:lineRule="auto" w:before="110"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niệm</w:t>
      </w:r>
      <w:r>
        <w:rPr>
          <w:color w:val="231F20"/>
          <w:spacing w:val="-12"/>
          <w:sz w:val="26"/>
        </w:rPr>
        <w:t> </w:t>
      </w:r>
      <w:r>
        <w:rPr>
          <w:color w:val="231F20"/>
          <w:sz w:val="26"/>
        </w:rPr>
        <w:t>giác</w:t>
      </w:r>
      <w:r>
        <w:rPr>
          <w:color w:val="231F20"/>
          <w:spacing w:val="-11"/>
          <w:sz w:val="26"/>
        </w:rPr>
        <w:t> </w:t>
      </w:r>
      <w:r>
        <w:rPr>
          <w:color w:val="231F20"/>
          <w:sz w:val="26"/>
        </w:rPr>
        <w:t>chi.</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vị</w:t>
      </w:r>
      <w:r>
        <w:rPr>
          <w:color w:val="231F20"/>
          <w:spacing w:val="-10"/>
          <w:sz w:val="26"/>
        </w:rPr>
        <w:t> </w:t>
      </w:r>
      <w:r>
        <w:rPr>
          <w:color w:val="231F20"/>
          <w:sz w:val="26"/>
        </w:rPr>
        <w:t>tri</w:t>
      </w:r>
      <w:r>
        <w:rPr>
          <w:color w:val="231F20"/>
          <w:spacing w:val="-10"/>
          <w:sz w:val="26"/>
        </w:rPr>
        <w:t> </w:t>
      </w:r>
      <w:r>
        <w:rPr>
          <w:color w:val="231F20"/>
          <w:sz w:val="26"/>
        </w:rPr>
        <w:t>đương</w:t>
      </w:r>
      <w:r>
        <w:rPr>
          <w:color w:val="231F20"/>
          <w:spacing w:val="-11"/>
          <w:sz w:val="26"/>
        </w:rPr>
        <w:t> </w:t>
      </w:r>
      <w:r>
        <w:rPr>
          <w:color w:val="231F20"/>
          <w:sz w:val="26"/>
        </w:rPr>
        <w:t>tri</w:t>
      </w:r>
      <w:r>
        <w:rPr>
          <w:color w:val="231F20"/>
          <w:spacing w:val="-10"/>
          <w:sz w:val="26"/>
        </w:rPr>
        <w:t> </w:t>
      </w:r>
      <w:r>
        <w:rPr>
          <w:color w:val="231F20"/>
          <w:sz w:val="26"/>
        </w:rPr>
        <w:t>căn</w:t>
      </w:r>
      <w:r>
        <w:rPr>
          <w:color w:val="231F20"/>
          <w:spacing w:val="-10"/>
          <w:sz w:val="26"/>
        </w:rPr>
        <w:t> </w:t>
      </w:r>
      <w:r>
        <w:rPr>
          <w:color w:val="231F20"/>
          <w:sz w:val="26"/>
        </w:rPr>
        <w:t>không</w:t>
      </w:r>
      <w:r>
        <w:rPr>
          <w:color w:val="231F20"/>
          <w:spacing w:val="-10"/>
          <w:sz w:val="26"/>
        </w:rPr>
        <w:t> </w:t>
      </w:r>
      <w:r>
        <w:rPr>
          <w:color w:val="231F20"/>
          <w:sz w:val="26"/>
        </w:rPr>
        <w:t>gồm thâu niệm giác chi, cho đến nói</w:t>
      </w:r>
      <w:r>
        <w:rPr>
          <w:color w:val="231F20"/>
          <w:spacing w:val="-1"/>
          <w:sz w:val="26"/>
        </w:rPr>
        <w:t> </w:t>
      </w:r>
      <w:r>
        <w:rPr>
          <w:color w:val="231F20"/>
          <w:sz w:val="26"/>
        </w:rPr>
        <w:t>rộng.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Trong đây: Vị tri đương tri căn không gồm thâu niệm giác chi: Tức là dĩ tri căn, cụ tri căn cùng sinh trong tụ của niệm giác chi. Pháp</w:t>
      </w:r>
      <w:r>
        <w:rPr>
          <w:color w:val="231F20"/>
          <w:spacing w:val="-10"/>
        </w:rPr>
        <w:t> </w:t>
      </w:r>
      <w:r>
        <w:rPr>
          <w:color w:val="231F20"/>
        </w:rPr>
        <w:t>này</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vị</w:t>
      </w:r>
      <w:r>
        <w:rPr>
          <w:color w:val="231F20"/>
          <w:spacing w:val="-9"/>
        </w:rPr>
        <w:t> </w:t>
      </w:r>
      <w:r>
        <w:rPr>
          <w:color w:val="231F20"/>
        </w:rPr>
        <w:t>tri</w:t>
      </w:r>
      <w:r>
        <w:rPr>
          <w:color w:val="231F20"/>
          <w:spacing w:val="-9"/>
        </w:rPr>
        <w:t> </w:t>
      </w:r>
      <w:r>
        <w:rPr>
          <w:color w:val="231F20"/>
        </w:rPr>
        <w:t>đương</w:t>
      </w:r>
      <w:r>
        <w:rPr>
          <w:color w:val="231F20"/>
          <w:spacing w:val="-9"/>
        </w:rPr>
        <w:t> </w:t>
      </w:r>
      <w:r>
        <w:rPr>
          <w:color w:val="231F20"/>
        </w:rPr>
        <w:t>tri</w:t>
      </w:r>
      <w:r>
        <w:rPr>
          <w:color w:val="231F20"/>
          <w:spacing w:val="-9"/>
        </w:rPr>
        <w:t> </w:t>
      </w:r>
      <w:r>
        <w:rPr>
          <w:color w:val="231F20"/>
        </w:rPr>
        <w:t>căn</w:t>
      </w:r>
      <w:r>
        <w:rPr>
          <w:color w:val="231F20"/>
          <w:spacing w:val="-10"/>
        </w:rPr>
        <w:t> </w:t>
      </w:r>
      <w:r>
        <w:rPr>
          <w:color w:val="231F20"/>
        </w:rPr>
        <w:t>vì</w:t>
      </w:r>
      <w:r>
        <w:rPr>
          <w:color w:val="231F20"/>
          <w:spacing w:val="-9"/>
        </w:rPr>
        <w:t> </w:t>
      </w:r>
      <w:r>
        <w:rPr>
          <w:color w:val="231F20"/>
        </w:rPr>
        <w:t>là</w:t>
      </w:r>
      <w:r>
        <w:rPr>
          <w:color w:val="231F20"/>
          <w:spacing w:val="-9"/>
        </w:rPr>
        <w:t> </w:t>
      </w:r>
      <w:r>
        <w:rPr>
          <w:color w:val="231F20"/>
        </w:rPr>
        <w:t>tụ</w:t>
      </w:r>
      <w:r>
        <w:rPr>
          <w:color w:val="231F20"/>
          <w:spacing w:val="-9"/>
        </w:rPr>
        <w:t> </w:t>
      </w:r>
      <w:r>
        <w:rPr>
          <w:color w:val="231F20"/>
        </w:rPr>
        <w:t>khác,</w:t>
      </w:r>
      <w:r>
        <w:rPr>
          <w:color w:val="231F20"/>
          <w:spacing w:val="-9"/>
        </w:rPr>
        <w:t> </w:t>
      </w:r>
      <w:r>
        <w:rPr>
          <w:color w:val="231F20"/>
        </w:rPr>
        <w:t>cũng không tương ưng với niệm giác chi vì tự tánh cùng với tự tánh là không tương ưng.</w:t>
      </w:r>
    </w:p>
    <w:p>
      <w:pPr>
        <w:pStyle w:val="BodyText"/>
        <w:spacing w:line="273" w:lineRule="auto" w:before="109"/>
        <w:ind w:left="110" w:right="391"/>
      </w:pPr>
      <w:r>
        <w:rPr>
          <w:color w:val="231F20"/>
        </w:rPr>
        <w:t>Và</w:t>
      </w:r>
      <w:r>
        <w:rPr>
          <w:color w:val="231F20"/>
          <w:spacing w:val="-12"/>
        </w:rPr>
        <w:t> </w:t>
      </w:r>
      <w:r>
        <w:rPr>
          <w:color w:val="231F20"/>
        </w:rPr>
        <w:t>các</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pháp</w:t>
      </w:r>
      <w:r>
        <w:rPr>
          <w:color w:val="231F20"/>
          <w:spacing w:val="-12"/>
        </w:rPr>
        <w:t> </w:t>
      </w:r>
      <w:r>
        <w:rPr>
          <w:color w:val="231F20"/>
        </w:rPr>
        <w:t>khác:</w:t>
      </w:r>
      <w:r>
        <w:rPr>
          <w:color w:val="231F20"/>
          <w:spacing w:val="-15"/>
        </w:rPr>
        <w:t> </w:t>
      </w:r>
      <w:r>
        <w:rPr>
          <w:color w:val="231F20"/>
        </w:rPr>
        <w:t>Tức</w:t>
      </w:r>
      <w:r>
        <w:rPr>
          <w:color w:val="231F20"/>
          <w:spacing w:val="-11"/>
        </w:rPr>
        <w:t> </w:t>
      </w:r>
      <w:r>
        <w:rPr>
          <w:color w:val="231F20"/>
        </w:rPr>
        <w:t>là</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pháp hữu lậu. Các pháp này đều cùng không tương ưng vì là tụ khác.</w:t>
      </w:r>
    </w:p>
    <w:p>
      <w:pPr>
        <w:pStyle w:val="BodyText"/>
        <w:spacing w:line="273" w:lineRule="auto" w:before="112"/>
        <w:ind w:left="110" w:right="391"/>
      </w:pPr>
      <w:r>
        <w:rPr>
          <w:color w:val="231F20"/>
        </w:rPr>
        <w:t>Sắc vô vi, tâm bất tương ưng hành: Tức là tất cả sắc vô vi và tâm bất tương ưng hành, ở đây đều cùng không tương ưng vì không có đối tượng duyên.</w:t>
      </w:r>
    </w:p>
    <w:p>
      <w:pPr>
        <w:pStyle w:val="BodyText"/>
        <w:spacing w:line="273" w:lineRule="auto" w:before="111"/>
        <w:ind w:left="110" w:right="390"/>
      </w:pPr>
      <w:r>
        <w:rPr>
          <w:color w:val="231F20"/>
        </w:rPr>
        <w:t>Đối với các giác chi trạch pháp, tinh tấn, định và chánh kiến, chánh tinh tấn, chánh niệm, chánh định cũng như thế. Nghĩa là như vị</w:t>
      </w:r>
      <w:r>
        <w:rPr>
          <w:color w:val="231F20"/>
          <w:spacing w:val="-11"/>
        </w:rPr>
        <w:t> </w:t>
      </w:r>
      <w:r>
        <w:rPr>
          <w:color w:val="231F20"/>
        </w:rPr>
        <w:t>tri</w:t>
      </w:r>
      <w:r>
        <w:rPr>
          <w:color w:val="231F20"/>
          <w:spacing w:val="-11"/>
        </w:rPr>
        <w:t> </w:t>
      </w:r>
      <w:r>
        <w:rPr>
          <w:color w:val="231F20"/>
        </w:rPr>
        <w:t>đương</w:t>
      </w:r>
      <w:r>
        <w:rPr>
          <w:color w:val="231F20"/>
          <w:spacing w:val="-11"/>
        </w:rPr>
        <w:t> </w:t>
      </w:r>
      <w:r>
        <w:rPr>
          <w:color w:val="231F20"/>
        </w:rPr>
        <w:t>tri</w:t>
      </w:r>
      <w:r>
        <w:rPr>
          <w:color w:val="231F20"/>
          <w:spacing w:val="-11"/>
        </w:rPr>
        <w:t> </w:t>
      </w:r>
      <w:r>
        <w:rPr>
          <w:color w:val="231F20"/>
        </w:rPr>
        <w:t>căn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niệm</w:t>
      </w:r>
      <w:r>
        <w:rPr>
          <w:color w:val="231F20"/>
          <w:spacing w:val="-11"/>
        </w:rPr>
        <w:t> </w:t>
      </w:r>
      <w:r>
        <w:rPr>
          <w:color w:val="231F20"/>
        </w:rPr>
        <w:t>giác</w:t>
      </w:r>
      <w:r>
        <w:rPr>
          <w:color w:val="231F20"/>
          <w:spacing w:val="-11"/>
        </w:rPr>
        <w:t> </w:t>
      </w:r>
      <w:r>
        <w:rPr>
          <w:color w:val="231F20"/>
        </w:rPr>
        <w:t>chi</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thì</w:t>
      </w:r>
      <w:r>
        <w:rPr>
          <w:color w:val="231F20"/>
          <w:spacing w:val="-11"/>
        </w:rPr>
        <w:t> </w:t>
      </w:r>
      <w:r>
        <w:rPr>
          <w:color w:val="231F20"/>
        </w:rPr>
        <w:t>ở</w:t>
      </w:r>
      <w:r>
        <w:rPr>
          <w:color w:val="231F20"/>
          <w:spacing w:val="-11"/>
        </w:rPr>
        <w:t> </w:t>
      </w:r>
      <w:r>
        <w:rPr>
          <w:color w:val="231F20"/>
          <w:spacing w:val="-4"/>
        </w:rPr>
        <w:t>đây </w:t>
      </w:r>
      <w:r>
        <w:rPr>
          <w:color w:val="231F20"/>
        </w:rPr>
        <w:t>đối với giác chi trạch pháp </w:t>
      </w:r>
      <w:r>
        <w:rPr>
          <w:color w:val="231F20"/>
          <w:spacing w:val="-5"/>
        </w:rPr>
        <w:t>v.v… </w:t>
      </w:r>
      <w:r>
        <w:rPr>
          <w:color w:val="231F20"/>
        </w:rPr>
        <w:t>cũng như</w:t>
      </w:r>
      <w:r>
        <w:rPr>
          <w:color w:val="231F20"/>
          <w:spacing w:val="5"/>
        </w:rPr>
        <w:t> </w:t>
      </w:r>
      <w:r>
        <w:rPr>
          <w:color w:val="231F20"/>
        </w:rPr>
        <w:t>thế.</w:t>
      </w:r>
    </w:p>
    <w:p>
      <w:pPr>
        <w:pStyle w:val="BodyText"/>
        <w:spacing w:line="273" w:lineRule="auto" w:before="110"/>
        <w:ind w:left="110" w:right="391"/>
      </w:pPr>
      <w:r>
        <w:rPr>
          <w:i/>
          <w:color w:val="231F20"/>
        </w:rPr>
        <w:t>Hỏi: </w:t>
      </w:r>
      <w:r>
        <w:rPr>
          <w:color w:val="231F20"/>
        </w:rPr>
        <w:t>Các pháp tương ưng với vị tri đương tri căn thì chúng tương ưng với hỷ giác chi chăng?</w:t>
      </w:r>
    </w:p>
    <w:p>
      <w:pPr>
        <w:pStyle w:val="BodyText"/>
        <w:spacing w:before="111"/>
        <w:ind w:left="677" w:firstLine="0"/>
      </w:pPr>
      <w:r>
        <w:rPr>
          <w:i/>
          <w:color w:val="231F20"/>
        </w:rPr>
        <w:t>Đáp: </w:t>
      </w:r>
      <w:r>
        <w:rPr>
          <w:color w:val="231F20"/>
        </w:rPr>
        <w:t>Nên nêu ra bốn trường hợp, vì nghĩa không nhất định.</w:t>
      </w:r>
    </w:p>
    <w:p>
      <w:pPr>
        <w:pStyle w:val="ListParagraph"/>
        <w:numPr>
          <w:ilvl w:val="0"/>
          <w:numId w:val="111"/>
        </w:numPr>
        <w:tabs>
          <w:tab w:pos="939" w:val="left" w:leader="none"/>
        </w:tabs>
        <w:spacing w:line="273" w:lineRule="auto" w:before="155" w:after="0"/>
        <w:ind w:left="110" w:right="389" w:firstLine="566"/>
        <w:jc w:val="both"/>
        <w:rPr>
          <w:sz w:val="26"/>
        </w:rPr>
      </w:pPr>
      <w:r>
        <w:rPr>
          <w:color w:val="231F20"/>
          <w:sz w:val="26"/>
        </w:rPr>
        <w:t>Có pháp tương ưng với vị tri đương tri căn không phải là </w:t>
      </w:r>
      <w:r>
        <w:rPr>
          <w:color w:val="231F20"/>
          <w:spacing w:val="-7"/>
          <w:sz w:val="26"/>
        </w:rPr>
        <w:t>hỷ </w:t>
      </w:r>
      <w:r>
        <w:rPr>
          <w:color w:val="231F20"/>
          <w:sz w:val="26"/>
        </w:rPr>
        <w:t>giác</w:t>
      </w:r>
      <w:r>
        <w:rPr>
          <w:color w:val="231F20"/>
          <w:spacing w:val="-11"/>
          <w:sz w:val="26"/>
        </w:rPr>
        <w:t> </w:t>
      </w:r>
      <w:r>
        <w:rPr>
          <w:color w:val="231F20"/>
          <w:sz w:val="26"/>
        </w:rPr>
        <w:t>chi.</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vị</w:t>
      </w:r>
      <w:r>
        <w:rPr>
          <w:color w:val="231F20"/>
          <w:spacing w:val="-11"/>
          <w:sz w:val="26"/>
        </w:rPr>
        <w:t> </w:t>
      </w:r>
      <w:r>
        <w:rPr>
          <w:color w:val="231F20"/>
          <w:sz w:val="26"/>
        </w:rPr>
        <w:t>tri</w:t>
      </w:r>
      <w:r>
        <w:rPr>
          <w:color w:val="231F20"/>
          <w:spacing w:val="-10"/>
          <w:sz w:val="26"/>
        </w:rPr>
        <w:t> </w:t>
      </w:r>
      <w:r>
        <w:rPr>
          <w:color w:val="231F20"/>
          <w:sz w:val="26"/>
        </w:rPr>
        <w:t>đương</w:t>
      </w:r>
      <w:r>
        <w:rPr>
          <w:color w:val="231F20"/>
          <w:spacing w:val="-10"/>
          <w:sz w:val="26"/>
        </w:rPr>
        <w:t> </w:t>
      </w:r>
      <w:r>
        <w:rPr>
          <w:color w:val="231F20"/>
          <w:sz w:val="26"/>
        </w:rPr>
        <w:t>tri</w:t>
      </w:r>
      <w:r>
        <w:rPr>
          <w:color w:val="231F20"/>
          <w:spacing w:val="-10"/>
          <w:sz w:val="26"/>
        </w:rPr>
        <w:t> </w:t>
      </w:r>
      <w:r>
        <w:rPr>
          <w:color w:val="231F20"/>
          <w:sz w:val="26"/>
        </w:rPr>
        <w:t>căn</w:t>
      </w:r>
      <w:r>
        <w:rPr>
          <w:color w:val="231F20"/>
          <w:spacing w:val="-11"/>
          <w:sz w:val="26"/>
        </w:rPr>
        <w:t> </w:t>
      </w:r>
      <w:r>
        <w:rPr>
          <w:color w:val="231F20"/>
          <w:sz w:val="26"/>
        </w:rPr>
        <w:t>gồm</w:t>
      </w:r>
      <w:r>
        <w:rPr>
          <w:color w:val="231F20"/>
          <w:spacing w:val="-10"/>
          <w:sz w:val="26"/>
        </w:rPr>
        <w:t> </w:t>
      </w:r>
      <w:r>
        <w:rPr>
          <w:color w:val="231F20"/>
          <w:sz w:val="26"/>
        </w:rPr>
        <w:t>thâu</w:t>
      </w:r>
      <w:r>
        <w:rPr>
          <w:color w:val="231F20"/>
          <w:spacing w:val="-10"/>
          <w:sz w:val="26"/>
        </w:rPr>
        <w:t> </w:t>
      </w:r>
      <w:r>
        <w:rPr>
          <w:color w:val="231F20"/>
          <w:sz w:val="26"/>
        </w:rPr>
        <w:t>hỷ</w:t>
      </w:r>
      <w:r>
        <w:rPr>
          <w:color w:val="231F20"/>
          <w:spacing w:val="-10"/>
          <w:sz w:val="26"/>
        </w:rPr>
        <w:t> </w:t>
      </w:r>
      <w:r>
        <w:rPr>
          <w:color w:val="231F20"/>
          <w:sz w:val="26"/>
        </w:rPr>
        <w:t>giác</w:t>
      </w:r>
      <w:r>
        <w:rPr>
          <w:color w:val="231F20"/>
          <w:spacing w:val="-11"/>
          <w:sz w:val="26"/>
        </w:rPr>
        <w:t> </w:t>
      </w:r>
      <w:r>
        <w:rPr>
          <w:color w:val="231F20"/>
          <w:sz w:val="26"/>
        </w:rPr>
        <w:t>chi</w:t>
      </w:r>
      <w:r>
        <w:rPr>
          <w:color w:val="231F20"/>
          <w:spacing w:val="-10"/>
          <w:sz w:val="26"/>
        </w:rPr>
        <w:t> </w:t>
      </w:r>
      <w:r>
        <w:rPr>
          <w:color w:val="231F20"/>
          <w:sz w:val="26"/>
        </w:rPr>
        <w:t>và</w:t>
      </w:r>
      <w:r>
        <w:rPr>
          <w:color w:val="231F20"/>
          <w:spacing w:val="-10"/>
          <w:sz w:val="26"/>
        </w:rPr>
        <w:t> </w:t>
      </w:r>
      <w:r>
        <w:rPr>
          <w:color w:val="231F20"/>
          <w:sz w:val="26"/>
        </w:rPr>
        <w:t>hỷ</w:t>
      </w:r>
      <w:r>
        <w:rPr>
          <w:color w:val="231F20"/>
          <w:spacing w:val="-10"/>
          <w:sz w:val="26"/>
        </w:rPr>
        <w:t> </w:t>
      </w:r>
      <w:r>
        <w:rPr>
          <w:color w:val="231F20"/>
          <w:sz w:val="26"/>
        </w:rPr>
        <w:t>giác chi không gồm thâu, không tương ưng với pháp tương ưng của vị</w:t>
      </w:r>
      <w:r>
        <w:rPr>
          <w:color w:val="231F20"/>
          <w:spacing w:val="-25"/>
          <w:sz w:val="26"/>
        </w:rPr>
        <w:t> </w:t>
      </w:r>
      <w:r>
        <w:rPr>
          <w:color w:val="231F20"/>
          <w:sz w:val="26"/>
        </w:rPr>
        <w:t>tri đương tri căn. Trong đây: Vị tri đương tri căn gồm thâu hỷ giác chi: Tức là vị tri đương tri căn cùng sinh trong tụ của hỷ giác chi. Pháp này</w:t>
      </w:r>
      <w:r>
        <w:rPr>
          <w:color w:val="231F20"/>
          <w:spacing w:val="-12"/>
          <w:sz w:val="26"/>
        </w:rPr>
        <w:t> </w:t>
      </w:r>
      <w:r>
        <w:rPr>
          <w:color w:val="231F20"/>
          <w:sz w:val="26"/>
        </w:rPr>
        <w:t>cùng</w:t>
      </w:r>
      <w:r>
        <w:rPr>
          <w:color w:val="231F20"/>
          <w:spacing w:val="-12"/>
          <w:sz w:val="26"/>
        </w:rPr>
        <w:t> </w:t>
      </w:r>
      <w:r>
        <w:rPr>
          <w:color w:val="231F20"/>
          <w:sz w:val="26"/>
        </w:rPr>
        <w:t>với</w:t>
      </w:r>
      <w:r>
        <w:rPr>
          <w:color w:val="231F20"/>
          <w:spacing w:val="-12"/>
          <w:sz w:val="26"/>
        </w:rPr>
        <w:t> </w:t>
      </w:r>
      <w:r>
        <w:rPr>
          <w:color w:val="231F20"/>
          <w:sz w:val="26"/>
        </w:rPr>
        <w:t>vị</w:t>
      </w:r>
      <w:r>
        <w:rPr>
          <w:color w:val="231F20"/>
          <w:spacing w:val="-12"/>
          <w:sz w:val="26"/>
        </w:rPr>
        <w:t> </w:t>
      </w:r>
      <w:r>
        <w:rPr>
          <w:color w:val="231F20"/>
          <w:sz w:val="26"/>
        </w:rPr>
        <w:t>tri</w:t>
      </w:r>
      <w:r>
        <w:rPr>
          <w:color w:val="231F20"/>
          <w:spacing w:val="-12"/>
          <w:sz w:val="26"/>
        </w:rPr>
        <w:t> </w:t>
      </w:r>
      <w:r>
        <w:rPr>
          <w:color w:val="231F20"/>
          <w:sz w:val="26"/>
        </w:rPr>
        <w:t>đương</w:t>
      </w:r>
      <w:r>
        <w:rPr>
          <w:color w:val="231F20"/>
          <w:spacing w:val="-12"/>
          <w:sz w:val="26"/>
        </w:rPr>
        <w:t> </w:t>
      </w:r>
      <w:r>
        <w:rPr>
          <w:color w:val="231F20"/>
          <w:sz w:val="26"/>
        </w:rPr>
        <w:t>tri</w:t>
      </w:r>
      <w:r>
        <w:rPr>
          <w:color w:val="231F20"/>
          <w:spacing w:val="-12"/>
          <w:sz w:val="26"/>
        </w:rPr>
        <w:t> </w:t>
      </w:r>
      <w:r>
        <w:rPr>
          <w:color w:val="231F20"/>
          <w:sz w:val="26"/>
        </w:rPr>
        <w:t>căn</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hỷ</w:t>
      </w:r>
      <w:r>
        <w:rPr>
          <w:color w:val="231F20"/>
          <w:spacing w:val="-12"/>
          <w:sz w:val="26"/>
        </w:rPr>
        <w:t> </w:t>
      </w:r>
      <w:r>
        <w:rPr>
          <w:color w:val="231F20"/>
          <w:sz w:val="26"/>
        </w:rPr>
        <w:t>giác</w:t>
      </w:r>
      <w:r>
        <w:rPr>
          <w:color w:val="231F20"/>
          <w:spacing w:val="-12"/>
          <w:sz w:val="26"/>
        </w:rPr>
        <w:t> </w:t>
      </w:r>
      <w:r>
        <w:rPr>
          <w:color w:val="231F20"/>
          <w:sz w:val="26"/>
        </w:rPr>
        <w:t>chi, vì</w:t>
      </w:r>
      <w:r>
        <w:rPr>
          <w:color w:val="231F20"/>
          <w:spacing w:val="-10"/>
          <w:sz w:val="26"/>
        </w:rPr>
        <w:t> </w:t>
      </w:r>
      <w:r>
        <w:rPr>
          <w:color w:val="231F20"/>
          <w:sz w:val="26"/>
        </w:rPr>
        <w:t>tự</w:t>
      </w:r>
      <w:r>
        <w:rPr>
          <w:color w:val="231F20"/>
          <w:spacing w:val="-9"/>
          <w:sz w:val="26"/>
        </w:rPr>
        <w:t> </w:t>
      </w:r>
      <w:r>
        <w:rPr>
          <w:color w:val="231F20"/>
          <w:sz w:val="26"/>
        </w:rPr>
        <w:t>tánh</w:t>
      </w:r>
      <w:r>
        <w:rPr>
          <w:color w:val="231F20"/>
          <w:spacing w:val="-9"/>
          <w:sz w:val="26"/>
        </w:rPr>
        <w:t> </w:t>
      </w: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tự</w:t>
      </w:r>
      <w:r>
        <w:rPr>
          <w:color w:val="231F20"/>
          <w:spacing w:val="-9"/>
          <w:sz w:val="26"/>
        </w:rPr>
        <w:t> </w:t>
      </w:r>
      <w:r>
        <w:rPr>
          <w:color w:val="231F20"/>
          <w:sz w:val="26"/>
        </w:rPr>
        <w:t>tánh</w:t>
      </w:r>
      <w:r>
        <w:rPr>
          <w:color w:val="231F20"/>
          <w:spacing w:val="-9"/>
          <w:sz w:val="26"/>
        </w:rPr>
        <w:t> </w:t>
      </w:r>
      <w:r>
        <w:rPr>
          <w:color w:val="231F20"/>
          <w:sz w:val="26"/>
        </w:rPr>
        <w:t>là</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14"/>
          <w:sz w:val="26"/>
        </w:rPr>
        <w:t> </w:t>
      </w:r>
      <w:r>
        <w:rPr>
          <w:color w:val="231F20"/>
          <w:sz w:val="26"/>
        </w:rPr>
        <w:t>Và</w:t>
      </w:r>
      <w:r>
        <w:rPr>
          <w:color w:val="231F20"/>
          <w:spacing w:val="-9"/>
          <w:sz w:val="26"/>
        </w:rPr>
        <w:t> </w:t>
      </w:r>
      <w:r>
        <w:rPr>
          <w:color w:val="231F20"/>
          <w:sz w:val="26"/>
        </w:rPr>
        <w:t>hỷ</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không gồm thâu, không tương ưng với pháp tương ưng của vị tri đương </w:t>
      </w:r>
      <w:r>
        <w:rPr>
          <w:color w:val="231F20"/>
          <w:spacing w:val="-4"/>
          <w:sz w:val="26"/>
        </w:rPr>
        <w:t>tri </w:t>
      </w:r>
      <w:r>
        <w:rPr>
          <w:color w:val="231F20"/>
          <w:sz w:val="26"/>
        </w:rPr>
        <w:t>căn.</w:t>
      </w:r>
      <w:r>
        <w:rPr>
          <w:color w:val="231F20"/>
          <w:spacing w:val="-7"/>
          <w:sz w:val="26"/>
        </w:rPr>
        <w:t> </w:t>
      </w:r>
      <w:r>
        <w:rPr>
          <w:color w:val="231F20"/>
          <w:sz w:val="26"/>
        </w:rPr>
        <w:t>Tức</w:t>
      </w:r>
      <w:r>
        <w:rPr>
          <w:color w:val="231F20"/>
          <w:spacing w:val="-3"/>
          <w:sz w:val="26"/>
        </w:rPr>
        <w:t> </w:t>
      </w:r>
      <w:r>
        <w:rPr>
          <w:color w:val="231F20"/>
          <w:sz w:val="26"/>
        </w:rPr>
        <w:t>là</w:t>
      </w:r>
      <w:r>
        <w:rPr>
          <w:color w:val="231F20"/>
          <w:spacing w:val="-3"/>
          <w:sz w:val="26"/>
        </w:rPr>
        <w:t> </w:t>
      </w:r>
      <w:r>
        <w:rPr>
          <w:color w:val="231F20"/>
          <w:sz w:val="26"/>
        </w:rPr>
        <w:t>các</w:t>
      </w:r>
      <w:r>
        <w:rPr>
          <w:color w:val="231F20"/>
          <w:spacing w:val="-3"/>
          <w:sz w:val="26"/>
        </w:rPr>
        <w:t> </w:t>
      </w:r>
      <w:r>
        <w:rPr>
          <w:color w:val="231F20"/>
          <w:sz w:val="26"/>
        </w:rPr>
        <w:t>thứ</w:t>
      </w:r>
      <w:r>
        <w:rPr>
          <w:color w:val="231F20"/>
          <w:spacing w:val="-3"/>
          <w:sz w:val="26"/>
        </w:rPr>
        <w:t> </w:t>
      </w:r>
      <w:r>
        <w:rPr>
          <w:color w:val="231F20"/>
          <w:sz w:val="26"/>
        </w:rPr>
        <w:t>định</w:t>
      </w:r>
      <w:r>
        <w:rPr>
          <w:color w:val="231F20"/>
          <w:spacing w:val="-3"/>
          <w:sz w:val="26"/>
        </w:rPr>
        <w:t> </w:t>
      </w:r>
      <w:r>
        <w:rPr>
          <w:color w:val="231F20"/>
          <w:sz w:val="26"/>
        </w:rPr>
        <w:t>vị</w:t>
      </w:r>
      <w:r>
        <w:rPr>
          <w:color w:val="231F20"/>
          <w:spacing w:val="-3"/>
          <w:sz w:val="26"/>
        </w:rPr>
        <w:t> </w:t>
      </w:r>
      <w:r>
        <w:rPr>
          <w:color w:val="231F20"/>
          <w:sz w:val="26"/>
        </w:rPr>
        <w:t>chí,</w:t>
      </w:r>
      <w:r>
        <w:rPr>
          <w:color w:val="231F20"/>
          <w:spacing w:val="-3"/>
          <w:sz w:val="26"/>
        </w:rPr>
        <w:t> </w:t>
      </w:r>
      <w:r>
        <w:rPr>
          <w:color w:val="231F20"/>
          <w:sz w:val="26"/>
        </w:rPr>
        <w:t>tĩnh</w:t>
      </w:r>
      <w:r>
        <w:rPr>
          <w:color w:val="231F20"/>
          <w:spacing w:val="-3"/>
          <w:sz w:val="26"/>
        </w:rPr>
        <w:t> </w:t>
      </w:r>
      <w:r>
        <w:rPr>
          <w:color w:val="231F20"/>
          <w:sz w:val="26"/>
        </w:rPr>
        <w:t>lự</w:t>
      </w:r>
      <w:r>
        <w:rPr>
          <w:color w:val="231F20"/>
          <w:spacing w:val="-3"/>
          <w:sz w:val="26"/>
        </w:rPr>
        <w:t> </w:t>
      </w:r>
      <w:r>
        <w:rPr>
          <w:color w:val="231F20"/>
          <w:sz w:val="26"/>
        </w:rPr>
        <w:t>trung</w:t>
      </w:r>
      <w:r>
        <w:rPr>
          <w:color w:val="231F20"/>
          <w:spacing w:val="-3"/>
          <w:sz w:val="26"/>
        </w:rPr>
        <w:t> </w:t>
      </w:r>
      <w:r>
        <w:rPr>
          <w:color w:val="231F20"/>
          <w:sz w:val="26"/>
        </w:rPr>
        <w:t>gian,</w:t>
      </w:r>
      <w:r>
        <w:rPr>
          <w:color w:val="231F20"/>
          <w:spacing w:val="-3"/>
          <w:sz w:val="26"/>
        </w:rPr>
        <w:t> </w:t>
      </w:r>
      <w:r>
        <w:rPr>
          <w:color w:val="231F20"/>
          <w:sz w:val="26"/>
        </w:rPr>
        <w:t>các</w:t>
      </w:r>
      <w:r>
        <w:rPr>
          <w:color w:val="231F20"/>
          <w:spacing w:val="-3"/>
          <w:sz w:val="26"/>
        </w:rPr>
        <w:t> </w:t>
      </w:r>
      <w:r>
        <w:rPr>
          <w:color w:val="231F20"/>
          <w:sz w:val="26"/>
        </w:rPr>
        <w:t>địa</w:t>
      </w:r>
      <w:r>
        <w:rPr>
          <w:color w:val="231F20"/>
          <w:spacing w:val="-3"/>
          <w:sz w:val="26"/>
        </w:rPr>
        <w:t> </w:t>
      </w:r>
      <w:r>
        <w:rPr>
          <w:color w:val="231F20"/>
          <w:sz w:val="26"/>
        </w:rPr>
        <w:t>của</w:t>
      </w:r>
      <w:r>
        <w:rPr>
          <w:color w:val="231F20"/>
          <w:spacing w:val="-3"/>
          <w:sz w:val="26"/>
        </w:rPr>
        <w:t> </w:t>
      </w:r>
      <w:r>
        <w:rPr>
          <w:color w:val="231F20"/>
          <w:sz w:val="26"/>
        </w:rPr>
        <w:t>tĩnh</w:t>
      </w:r>
      <w:r>
        <w:rPr>
          <w:color w:val="231F20"/>
          <w:spacing w:val="-3"/>
          <w:sz w:val="26"/>
        </w:rPr>
        <w:t> </w:t>
      </w:r>
      <w:r>
        <w:rPr>
          <w:color w:val="231F20"/>
          <w:sz w:val="26"/>
        </w:rPr>
        <w:t>lự thứ ba, thứ tư là pháp tương ưng với vị tri đương tri căn. Pháp này cùng</w:t>
      </w:r>
      <w:r>
        <w:rPr>
          <w:color w:val="231F20"/>
          <w:spacing w:val="-5"/>
          <w:sz w:val="26"/>
        </w:rPr>
        <w:t> </w:t>
      </w:r>
      <w:r>
        <w:rPr>
          <w:color w:val="231F20"/>
          <w:sz w:val="26"/>
        </w:rPr>
        <w:t>với</w:t>
      </w:r>
      <w:r>
        <w:rPr>
          <w:color w:val="231F20"/>
          <w:spacing w:val="-5"/>
          <w:sz w:val="26"/>
        </w:rPr>
        <w:t> </w:t>
      </w:r>
      <w:r>
        <w:rPr>
          <w:color w:val="231F20"/>
          <w:sz w:val="26"/>
        </w:rPr>
        <w:t>vị</w:t>
      </w:r>
      <w:r>
        <w:rPr>
          <w:color w:val="231F20"/>
          <w:spacing w:val="-5"/>
          <w:sz w:val="26"/>
        </w:rPr>
        <w:t> </w:t>
      </w:r>
      <w:r>
        <w:rPr>
          <w:color w:val="231F20"/>
          <w:sz w:val="26"/>
        </w:rPr>
        <w:t>tri</w:t>
      </w:r>
      <w:r>
        <w:rPr>
          <w:color w:val="231F20"/>
          <w:spacing w:val="-5"/>
          <w:sz w:val="26"/>
        </w:rPr>
        <w:t> </w:t>
      </w:r>
      <w:r>
        <w:rPr>
          <w:color w:val="231F20"/>
          <w:sz w:val="26"/>
        </w:rPr>
        <w:t>đương</w:t>
      </w:r>
      <w:r>
        <w:rPr>
          <w:color w:val="231F20"/>
          <w:spacing w:val="-4"/>
          <w:sz w:val="26"/>
        </w:rPr>
        <w:t> </w:t>
      </w:r>
      <w:r>
        <w:rPr>
          <w:color w:val="231F20"/>
          <w:sz w:val="26"/>
        </w:rPr>
        <w:t>tri</w:t>
      </w:r>
      <w:r>
        <w:rPr>
          <w:color w:val="231F20"/>
          <w:spacing w:val="-5"/>
          <w:sz w:val="26"/>
        </w:rPr>
        <w:t> </w:t>
      </w:r>
      <w:r>
        <w:rPr>
          <w:color w:val="231F20"/>
          <w:sz w:val="26"/>
        </w:rPr>
        <w:t>căn</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4"/>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hỷ</w:t>
      </w:r>
      <w:r>
        <w:rPr>
          <w:color w:val="231F20"/>
          <w:spacing w:val="-4"/>
          <w:sz w:val="26"/>
        </w:rPr>
        <w:t> giác </w:t>
      </w:r>
      <w:r>
        <w:rPr>
          <w:color w:val="231F20"/>
          <w:sz w:val="26"/>
        </w:rPr>
        <w:t>chi, vì là địa</w:t>
      </w:r>
      <w:r>
        <w:rPr>
          <w:color w:val="231F20"/>
          <w:spacing w:val="-2"/>
          <w:sz w:val="26"/>
        </w:rPr>
        <w:t> </w:t>
      </w:r>
      <w:r>
        <w:rPr>
          <w:color w:val="231F20"/>
          <w:sz w:val="26"/>
        </w:rPr>
        <w:t>khác.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11"/>
        </w:numPr>
        <w:tabs>
          <w:tab w:pos="1211" w:val="left" w:leader="none"/>
        </w:tabs>
        <w:spacing w:line="273" w:lineRule="auto" w:before="89" w:after="0"/>
        <w:ind w:left="393" w:right="107" w:firstLine="566"/>
        <w:jc w:val="both"/>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hỷ</w:t>
      </w:r>
      <w:r>
        <w:rPr>
          <w:color w:val="231F20"/>
          <w:spacing w:val="-11"/>
          <w:sz w:val="26"/>
        </w:rPr>
        <w:t> </w:t>
      </w:r>
      <w:r>
        <w:rPr>
          <w:color w:val="231F20"/>
          <w:sz w:val="26"/>
        </w:rPr>
        <w:t>giác</w:t>
      </w:r>
      <w:r>
        <w:rPr>
          <w:color w:val="231F20"/>
          <w:spacing w:val="-11"/>
          <w:sz w:val="26"/>
        </w:rPr>
        <w:t> </w:t>
      </w:r>
      <w:r>
        <w:rPr>
          <w:color w:val="231F20"/>
          <w:sz w:val="26"/>
        </w:rPr>
        <w:t>chi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vị</w:t>
      </w:r>
      <w:r>
        <w:rPr>
          <w:color w:val="231F20"/>
          <w:spacing w:val="-11"/>
          <w:sz w:val="26"/>
        </w:rPr>
        <w:t> </w:t>
      </w:r>
      <w:r>
        <w:rPr>
          <w:color w:val="231F20"/>
          <w:sz w:val="26"/>
        </w:rPr>
        <w:t>tri</w:t>
      </w:r>
      <w:r>
        <w:rPr>
          <w:color w:val="231F20"/>
          <w:spacing w:val="-11"/>
          <w:sz w:val="26"/>
        </w:rPr>
        <w:t> </w:t>
      </w:r>
      <w:r>
        <w:rPr>
          <w:color w:val="231F20"/>
          <w:sz w:val="26"/>
        </w:rPr>
        <w:t>đương tri căn. Nghĩa là vị tri đương tri căn không gồm thâu các pháp</w:t>
      </w:r>
      <w:r>
        <w:rPr>
          <w:color w:val="231F20"/>
          <w:spacing w:val="-32"/>
          <w:sz w:val="26"/>
        </w:rPr>
        <w:t> </w:t>
      </w:r>
      <w:r>
        <w:rPr>
          <w:color w:val="231F20"/>
          <w:sz w:val="26"/>
        </w:rPr>
        <w:t>tương ưng với hỷ giác chi. Pháp này là gì? Đó là dĩ tri căn, cụ tri căn cùng sinh</w:t>
      </w:r>
      <w:r>
        <w:rPr>
          <w:color w:val="231F20"/>
          <w:spacing w:val="-5"/>
          <w:sz w:val="26"/>
        </w:rPr>
        <w:t> </w:t>
      </w:r>
      <w:r>
        <w:rPr>
          <w:color w:val="231F20"/>
          <w:sz w:val="26"/>
        </w:rPr>
        <w:t>trong</w:t>
      </w:r>
      <w:r>
        <w:rPr>
          <w:color w:val="231F20"/>
          <w:spacing w:val="-3"/>
          <w:sz w:val="26"/>
        </w:rPr>
        <w:t> </w:t>
      </w:r>
      <w:r>
        <w:rPr>
          <w:color w:val="231F20"/>
          <w:sz w:val="26"/>
        </w:rPr>
        <w:t>tụ</w:t>
      </w:r>
      <w:r>
        <w:rPr>
          <w:color w:val="231F20"/>
          <w:spacing w:val="-4"/>
          <w:sz w:val="26"/>
        </w:rPr>
        <w:t> </w:t>
      </w:r>
      <w:r>
        <w:rPr>
          <w:color w:val="231F20"/>
          <w:sz w:val="26"/>
        </w:rPr>
        <w:t>của</w:t>
      </w:r>
      <w:r>
        <w:rPr>
          <w:color w:val="231F20"/>
          <w:spacing w:val="-3"/>
          <w:sz w:val="26"/>
        </w:rPr>
        <w:t> </w:t>
      </w:r>
      <w:r>
        <w:rPr>
          <w:color w:val="231F20"/>
          <w:sz w:val="26"/>
        </w:rPr>
        <w:t>pháp</w:t>
      </w:r>
      <w:r>
        <w:rPr>
          <w:color w:val="231F20"/>
          <w:spacing w:val="-5"/>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với</w:t>
      </w:r>
      <w:r>
        <w:rPr>
          <w:color w:val="231F20"/>
          <w:spacing w:val="-5"/>
          <w:sz w:val="26"/>
        </w:rPr>
        <w:t> </w:t>
      </w:r>
      <w:r>
        <w:rPr>
          <w:color w:val="231F20"/>
          <w:sz w:val="26"/>
        </w:rPr>
        <w:t>hỷ</w:t>
      </w:r>
      <w:r>
        <w:rPr>
          <w:color w:val="231F20"/>
          <w:spacing w:val="-3"/>
          <w:sz w:val="26"/>
        </w:rPr>
        <w:t> </w:t>
      </w:r>
      <w:r>
        <w:rPr>
          <w:color w:val="231F20"/>
          <w:sz w:val="26"/>
        </w:rPr>
        <w:t>giác</w:t>
      </w:r>
      <w:r>
        <w:rPr>
          <w:color w:val="231F20"/>
          <w:spacing w:val="-5"/>
          <w:sz w:val="26"/>
        </w:rPr>
        <w:t> </w:t>
      </w:r>
      <w:r>
        <w:rPr>
          <w:color w:val="231F20"/>
          <w:sz w:val="26"/>
        </w:rPr>
        <w:t>chi.</w:t>
      </w:r>
      <w:r>
        <w:rPr>
          <w:color w:val="231F20"/>
          <w:spacing w:val="-3"/>
          <w:sz w:val="26"/>
        </w:rPr>
        <w:t> </w:t>
      </w:r>
      <w:r>
        <w:rPr>
          <w:color w:val="231F20"/>
          <w:sz w:val="26"/>
        </w:rPr>
        <w:t>Pháp</w:t>
      </w:r>
      <w:r>
        <w:rPr>
          <w:color w:val="231F20"/>
          <w:spacing w:val="-4"/>
          <w:sz w:val="26"/>
        </w:rPr>
        <w:t> </w:t>
      </w:r>
      <w:r>
        <w:rPr>
          <w:color w:val="231F20"/>
          <w:sz w:val="26"/>
        </w:rPr>
        <w:t>này</w:t>
      </w:r>
      <w:r>
        <w:rPr>
          <w:color w:val="231F20"/>
          <w:spacing w:val="-5"/>
          <w:sz w:val="26"/>
        </w:rPr>
        <w:t> </w:t>
      </w:r>
      <w:r>
        <w:rPr>
          <w:color w:val="231F20"/>
          <w:sz w:val="26"/>
        </w:rPr>
        <w:t>cùng</w:t>
      </w:r>
      <w:r>
        <w:rPr>
          <w:color w:val="231F20"/>
          <w:spacing w:val="-3"/>
          <w:sz w:val="26"/>
        </w:rPr>
        <w:t> </w:t>
      </w:r>
      <w:r>
        <w:rPr>
          <w:color w:val="231F20"/>
          <w:sz w:val="26"/>
        </w:rPr>
        <w:t>với hỷ giác chi tương ưng, không tương ưng với vị tri đương tri căn, </w:t>
      </w:r>
      <w:r>
        <w:rPr>
          <w:color w:val="231F20"/>
          <w:spacing w:val="-6"/>
          <w:sz w:val="26"/>
        </w:rPr>
        <w:t>vì </w:t>
      </w:r>
      <w:r>
        <w:rPr>
          <w:color w:val="231F20"/>
          <w:sz w:val="26"/>
        </w:rPr>
        <w:t>là tụ khác.</w:t>
      </w:r>
    </w:p>
    <w:p>
      <w:pPr>
        <w:pStyle w:val="ListParagraph"/>
        <w:numPr>
          <w:ilvl w:val="0"/>
          <w:numId w:val="111"/>
        </w:numPr>
        <w:tabs>
          <w:tab w:pos="1230" w:val="left" w:leader="none"/>
        </w:tabs>
        <w:spacing w:line="273" w:lineRule="auto" w:before="108" w:after="0"/>
        <w:ind w:left="393" w:right="107" w:firstLine="566"/>
        <w:jc w:val="both"/>
        <w:rPr>
          <w:sz w:val="26"/>
        </w:rPr>
      </w:pPr>
      <w:r>
        <w:rPr>
          <w:color w:val="231F20"/>
          <w:sz w:val="26"/>
        </w:rPr>
        <w:t>Có pháp tương ưng với vị tri đương tri căn cũng tương ưng với</w:t>
      </w:r>
      <w:r>
        <w:rPr>
          <w:color w:val="231F20"/>
          <w:spacing w:val="-14"/>
          <w:sz w:val="26"/>
        </w:rPr>
        <w:t> </w:t>
      </w:r>
      <w:r>
        <w:rPr>
          <w:color w:val="231F20"/>
          <w:sz w:val="26"/>
        </w:rPr>
        <w:t>hỷ</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vị</w:t>
      </w:r>
      <w:r>
        <w:rPr>
          <w:color w:val="231F20"/>
          <w:spacing w:val="-13"/>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3"/>
          <w:sz w:val="26"/>
        </w:rPr>
        <w:t> </w:t>
      </w:r>
      <w:r>
        <w:rPr>
          <w:color w:val="231F20"/>
          <w:sz w:val="26"/>
        </w:rPr>
        <w:t>gồm</w:t>
      </w:r>
      <w:r>
        <w:rPr>
          <w:color w:val="231F20"/>
          <w:spacing w:val="-14"/>
          <w:sz w:val="26"/>
        </w:rPr>
        <w:t> </w:t>
      </w:r>
      <w:r>
        <w:rPr>
          <w:color w:val="231F20"/>
          <w:sz w:val="26"/>
        </w:rPr>
        <w:t>thâu</w:t>
      </w:r>
      <w:r>
        <w:rPr>
          <w:color w:val="231F20"/>
          <w:spacing w:val="-13"/>
          <w:sz w:val="26"/>
        </w:rPr>
        <w:t> </w:t>
      </w:r>
      <w:r>
        <w:rPr>
          <w:color w:val="231F20"/>
          <w:sz w:val="26"/>
        </w:rPr>
        <w:t>các</w:t>
      </w:r>
      <w:r>
        <w:rPr>
          <w:color w:val="231F20"/>
          <w:spacing w:val="-13"/>
          <w:sz w:val="26"/>
        </w:rPr>
        <w:t> </w:t>
      </w:r>
      <w:r>
        <w:rPr>
          <w:color w:val="231F20"/>
          <w:sz w:val="26"/>
        </w:rPr>
        <w:t>pháp</w:t>
      </w:r>
      <w:r>
        <w:rPr>
          <w:color w:val="231F20"/>
          <w:spacing w:val="-13"/>
          <w:sz w:val="26"/>
        </w:rPr>
        <w:t> </w:t>
      </w:r>
      <w:r>
        <w:rPr>
          <w:color w:val="231F20"/>
          <w:sz w:val="26"/>
        </w:rPr>
        <w:t>tương ưng</w:t>
      </w:r>
      <w:r>
        <w:rPr>
          <w:color w:val="231F20"/>
          <w:spacing w:val="-8"/>
          <w:sz w:val="26"/>
        </w:rPr>
        <w:t> </w:t>
      </w:r>
      <w:r>
        <w:rPr>
          <w:color w:val="231F20"/>
          <w:sz w:val="26"/>
        </w:rPr>
        <w:t>với</w:t>
      </w:r>
      <w:r>
        <w:rPr>
          <w:color w:val="231F20"/>
          <w:spacing w:val="-7"/>
          <w:sz w:val="26"/>
        </w:rPr>
        <w:t> </w:t>
      </w:r>
      <w:r>
        <w:rPr>
          <w:color w:val="231F20"/>
          <w:sz w:val="26"/>
        </w:rPr>
        <w:t>hỷ</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8"/>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w:t>
      </w:r>
      <w:r>
        <w:rPr>
          <w:color w:val="231F20"/>
          <w:spacing w:val="-7"/>
          <w:sz w:val="26"/>
        </w:rPr>
        <w:t> </w:t>
      </w:r>
      <w:r>
        <w:rPr>
          <w:color w:val="231F20"/>
          <w:sz w:val="26"/>
        </w:rPr>
        <w:t>gì?</w:t>
      </w:r>
      <w:r>
        <w:rPr>
          <w:color w:val="231F20"/>
          <w:spacing w:val="-8"/>
          <w:sz w:val="26"/>
        </w:rPr>
        <w:t> </w:t>
      </w:r>
      <w:r>
        <w:rPr>
          <w:color w:val="231F20"/>
          <w:sz w:val="26"/>
        </w:rPr>
        <w:t>Đó</w:t>
      </w:r>
      <w:r>
        <w:rPr>
          <w:color w:val="231F20"/>
          <w:spacing w:val="-7"/>
          <w:sz w:val="26"/>
        </w:rPr>
        <w:t> </w:t>
      </w:r>
      <w:r>
        <w:rPr>
          <w:color w:val="231F20"/>
          <w:sz w:val="26"/>
        </w:rPr>
        <w:t>là</w:t>
      </w:r>
      <w:r>
        <w:rPr>
          <w:color w:val="231F20"/>
          <w:spacing w:val="-7"/>
          <w:sz w:val="26"/>
        </w:rPr>
        <w:t> </w:t>
      </w:r>
      <w:r>
        <w:rPr>
          <w:color w:val="231F20"/>
          <w:sz w:val="26"/>
        </w:rPr>
        <w:t>tám</w:t>
      </w:r>
      <w:r>
        <w:rPr>
          <w:color w:val="231F20"/>
          <w:spacing w:val="-7"/>
          <w:sz w:val="26"/>
        </w:rPr>
        <w:t> </w:t>
      </w:r>
      <w:r>
        <w:rPr>
          <w:color w:val="231F20"/>
          <w:sz w:val="26"/>
        </w:rPr>
        <w:t>căn</w:t>
      </w:r>
      <w:r>
        <w:rPr>
          <w:color w:val="231F20"/>
          <w:spacing w:val="-7"/>
          <w:sz w:val="26"/>
        </w:rPr>
        <w:t> </w:t>
      </w:r>
      <w:r>
        <w:rPr>
          <w:color w:val="231F20"/>
          <w:sz w:val="26"/>
        </w:rPr>
        <w:t>còn</w:t>
      </w:r>
      <w:r>
        <w:rPr>
          <w:color w:val="231F20"/>
          <w:spacing w:val="-8"/>
          <w:sz w:val="26"/>
        </w:rPr>
        <w:t> </w:t>
      </w:r>
      <w:r>
        <w:rPr>
          <w:color w:val="231F20"/>
          <w:sz w:val="26"/>
        </w:rPr>
        <w:t>lại</w:t>
      </w:r>
      <w:r>
        <w:rPr>
          <w:color w:val="231F20"/>
          <w:spacing w:val="-7"/>
          <w:sz w:val="26"/>
        </w:rPr>
        <w:t> </w:t>
      </w:r>
      <w:r>
        <w:rPr>
          <w:color w:val="231F20"/>
          <w:sz w:val="26"/>
        </w:rPr>
        <w:t>và</w:t>
      </w:r>
      <w:r>
        <w:rPr>
          <w:color w:val="231F20"/>
          <w:spacing w:val="-7"/>
          <w:sz w:val="26"/>
        </w:rPr>
        <w:t> </w:t>
      </w:r>
      <w:r>
        <w:rPr>
          <w:color w:val="231F20"/>
          <w:sz w:val="26"/>
        </w:rPr>
        <w:t>các</w:t>
      </w:r>
      <w:r>
        <w:rPr>
          <w:color w:val="231F20"/>
          <w:spacing w:val="-7"/>
          <w:sz w:val="26"/>
        </w:rPr>
        <w:t> </w:t>
      </w:r>
      <w:r>
        <w:rPr>
          <w:color w:val="231F20"/>
          <w:sz w:val="26"/>
        </w:rPr>
        <w:t>tâm sở pháp không phải là căn tương ưng với</w:t>
      </w:r>
      <w:r>
        <w:rPr>
          <w:color w:val="231F20"/>
          <w:spacing w:val="-2"/>
          <w:sz w:val="26"/>
        </w:rPr>
        <w:t> </w:t>
      </w:r>
      <w:r>
        <w:rPr>
          <w:color w:val="231F20"/>
          <w:sz w:val="26"/>
        </w:rPr>
        <w:t>chúng.</w:t>
      </w:r>
    </w:p>
    <w:p>
      <w:pPr>
        <w:pStyle w:val="ListParagraph"/>
        <w:numPr>
          <w:ilvl w:val="0"/>
          <w:numId w:val="111"/>
        </w:numPr>
        <w:tabs>
          <w:tab w:pos="1207" w:val="left" w:leader="none"/>
        </w:tabs>
        <w:spacing w:line="273" w:lineRule="auto" w:before="110"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hỷ giác chi. Nghĩa là vị tri đương tri căn không gồm thâu hỷ giác chi, cho đến nói</w:t>
      </w:r>
      <w:r>
        <w:rPr>
          <w:color w:val="231F20"/>
          <w:spacing w:val="-1"/>
          <w:sz w:val="26"/>
        </w:rPr>
        <w:t> </w:t>
      </w:r>
      <w:r>
        <w:rPr>
          <w:color w:val="231F20"/>
          <w:sz w:val="26"/>
        </w:rPr>
        <w:t>rộng.</w:t>
      </w:r>
    </w:p>
    <w:p>
      <w:pPr>
        <w:pStyle w:val="BodyText"/>
        <w:spacing w:line="273" w:lineRule="auto" w:before="111"/>
        <w:ind w:right="106"/>
      </w:pPr>
      <w:r>
        <w:rPr>
          <w:color w:val="231F20"/>
        </w:rPr>
        <w:t>Trong đây: Vị tri đương tri căn không gồm thâu hỷ giác chi: Tức là dĩ tri căn, cụ tri căn cùng sinh trong tụ của hỷ giác chi. Pháp này không tương ưng với vị tri đương tri căn vì là tụ khác, cũng 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hỷ</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vì</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là</w:t>
      </w:r>
      <w:r>
        <w:rPr>
          <w:color w:val="231F20"/>
          <w:spacing w:val="-8"/>
        </w:rPr>
        <w:t> </w:t>
      </w:r>
      <w:r>
        <w:rPr>
          <w:color w:val="231F20"/>
        </w:rPr>
        <w:t>không tương ưng.</w:t>
      </w:r>
    </w:p>
    <w:p>
      <w:pPr>
        <w:pStyle w:val="BodyText"/>
        <w:spacing w:line="273" w:lineRule="auto" w:before="109"/>
        <w:ind w:right="106"/>
      </w:pPr>
      <w:r>
        <w:rPr>
          <w:color w:val="231F20"/>
        </w:rPr>
        <w:t>Và hỷ giác chi, vị tri đương tri căn không gồm thâu, không tương ưng, các tâm tâm sở pháp khác: Tức là các thứ định vị chí, tĩnh lự trung gian, hai tĩnh lự sau, ba địa vô sắc trước, các tâm tâm sở pháp cùng sinh trong tụ của dĩ tri căn, cụ tri căn và tất cả các tâm tâm sở pháp hữu lậu. Những pháp này đều cùng không tương ưng</w:t>
      </w:r>
      <w:r>
        <w:rPr>
          <w:color w:val="231F20"/>
          <w:spacing w:val="-31"/>
        </w:rPr>
        <w:t> </w:t>
      </w:r>
      <w:r>
        <w:rPr>
          <w:color w:val="231F20"/>
        </w:rPr>
        <w:t>vì là tụ khác.</w:t>
      </w:r>
    </w:p>
    <w:p>
      <w:pPr>
        <w:pStyle w:val="BodyText"/>
        <w:spacing w:line="273" w:lineRule="auto" w:before="109"/>
        <w:ind w:right="108"/>
      </w:pP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7"/>
        </w:rPr>
        <w:t> </w:t>
      </w:r>
      <w:r>
        <w:rPr>
          <w:color w:val="231F20"/>
        </w:rPr>
        <w:t>Tức</w:t>
      </w:r>
      <w:r>
        <w:rPr>
          <w:color w:val="231F20"/>
          <w:spacing w:val="-14"/>
        </w:rPr>
        <w:t> </w:t>
      </w:r>
      <w:r>
        <w:rPr>
          <w:color w:val="231F20"/>
        </w:rPr>
        <w:t>là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4"/>
        </w:rPr>
        <w:t> </w:t>
      </w:r>
      <w:r>
        <w:rPr>
          <w:color w:val="231F20"/>
        </w:rPr>
        <w:t>sắc</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và tâm bất tương ưng hành, ở đây đều cùng không tương ưng, vì</w:t>
      </w:r>
      <w:r>
        <w:rPr>
          <w:color w:val="231F20"/>
          <w:spacing w:val="-28"/>
        </w:rPr>
        <w:t> </w:t>
      </w:r>
      <w:r>
        <w:rPr>
          <w:color w:val="231F20"/>
        </w:rPr>
        <w:t>không có đối tượng duyên.</w:t>
      </w:r>
    </w:p>
    <w:p>
      <w:pPr>
        <w:pStyle w:val="BodyText"/>
        <w:spacing w:line="273" w:lineRule="auto" w:before="111"/>
        <w:ind w:right="109"/>
      </w:pPr>
      <w:r>
        <w:rPr>
          <w:i/>
          <w:color w:val="231F20"/>
        </w:rPr>
        <w:t>Hỏi: </w:t>
      </w:r>
      <w:r>
        <w:rPr>
          <w:color w:val="231F20"/>
        </w:rPr>
        <w:t>Các pháp tương ưng với vị tri đương tri căn thì chúng tương ưng với khinh an giác chi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nêu ra bốn trường hợp, vì nghĩa không nhất định.</w:t>
      </w:r>
    </w:p>
    <w:p>
      <w:pPr>
        <w:pStyle w:val="ListParagraph"/>
        <w:numPr>
          <w:ilvl w:val="0"/>
          <w:numId w:val="112"/>
        </w:numPr>
        <w:tabs>
          <w:tab w:pos="980" w:val="left" w:leader="none"/>
        </w:tabs>
        <w:spacing w:line="276" w:lineRule="auto" w:before="158" w:after="0"/>
        <w:ind w:left="110" w:right="385" w:firstLine="566"/>
        <w:jc w:val="both"/>
        <w:rPr>
          <w:sz w:val="26"/>
        </w:rPr>
      </w:pPr>
      <w:r>
        <w:rPr>
          <w:color w:val="231F20"/>
          <w:sz w:val="26"/>
        </w:rPr>
        <w:t>Có  </w:t>
      </w:r>
      <w:r>
        <w:rPr>
          <w:color w:val="231F20"/>
          <w:spacing w:val="3"/>
          <w:sz w:val="26"/>
        </w:rPr>
        <w:t>pháp tương </w:t>
      </w:r>
      <w:r>
        <w:rPr>
          <w:color w:val="231F20"/>
          <w:spacing w:val="2"/>
          <w:sz w:val="26"/>
        </w:rPr>
        <w:t>ưng với </w:t>
      </w:r>
      <w:r>
        <w:rPr>
          <w:color w:val="231F20"/>
          <w:sz w:val="26"/>
        </w:rPr>
        <w:t>vị  </w:t>
      </w:r>
      <w:r>
        <w:rPr>
          <w:color w:val="231F20"/>
          <w:spacing w:val="2"/>
          <w:sz w:val="26"/>
        </w:rPr>
        <w:t>tri </w:t>
      </w:r>
      <w:r>
        <w:rPr>
          <w:color w:val="231F20"/>
          <w:spacing w:val="3"/>
          <w:sz w:val="26"/>
        </w:rPr>
        <w:t>đương </w:t>
      </w:r>
      <w:r>
        <w:rPr>
          <w:color w:val="231F20"/>
          <w:spacing w:val="2"/>
          <w:sz w:val="26"/>
        </w:rPr>
        <w:t>tri căn </w:t>
      </w:r>
      <w:r>
        <w:rPr>
          <w:color w:val="231F20"/>
          <w:spacing w:val="3"/>
          <w:sz w:val="26"/>
        </w:rPr>
        <w:t>không </w:t>
      </w:r>
      <w:r>
        <w:rPr>
          <w:color w:val="231F20"/>
          <w:spacing w:val="4"/>
          <w:sz w:val="26"/>
        </w:rPr>
        <w:t>phải  </w:t>
      </w:r>
      <w:r>
        <w:rPr>
          <w:color w:val="231F20"/>
          <w:sz w:val="26"/>
        </w:rPr>
        <w:t>là </w:t>
      </w:r>
      <w:r>
        <w:rPr>
          <w:color w:val="231F20"/>
          <w:spacing w:val="3"/>
          <w:sz w:val="26"/>
        </w:rPr>
        <w:t>khinh </w:t>
      </w:r>
      <w:r>
        <w:rPr>
          <w:color w:val="231F20"/>
          <w:sz w:val="26"/>
        </w:rPr>
        <w:t>an </w:t>
      </w:r>
      <w:r>
        <w:rPr>
          <w:color w:val="231F20"/>
          <w:spacing w:val="3"/>
          <w:sz w:val="26"/>
        </w:rPr>
        <w:t>giác chi. Nghĩa </w:t>
      </w:r>
      <w:r>
        <w:rPr>
          <w:color w:val="231F20"/>
          <w:sz w:val="26"/>
        </w:rPr>
        <w:t>là vị </w:t>
      </w:r>
      <w:r>
        <w:rPr>
          <w:color w:val="231F20"/>
          <w:spacing w:val="2"/>
          <w:sz w:val="26"/>
        </w:rPr>
        <w:t>tri </w:t>
      </w:r>
      <w:r>
        <w:rPr>
          <w:color w:val="231F20"/>
          <w:spacing w:val="3"/>
          <w:sz w:val="26"/>
        </w:rPr>
        <w:t>đương </w:t>
      </w:r>
      <w:r>
        <w:rPr>
          <w:color w:val="231F20"/>
          <w:spacing w:val="2"/>
          <w:sz w:val="26"/>
        </w:rPr>
        <w:t>tri căn </w:t>
      </w:r>
      <w:r>
        <w:rPr>
          <w:color w:val="231F20"/>
          <w:spacing w:val="3"/>
          <w:sz w:val="26"/>
        </w:rPr>
        <w:t>tương </w:t>
      </w:r>
      <w:r>
        <w:rPr>
          <w:color w:val="231F20"/>
          <w:spacing w:val="2"/>
          <w:sz w:val="26"/>
        </w:rPr>
        <w:t>ưng </w:t>
      </w:r>
      <w:r>
        <w:rPr>
          <w:color w:val="231F20"/>
          <w:spacing w:val="4"/>
          <w:sz w:val="26"/>
        </w:rPr>
        <w:t>với </w:t>
      </w:r>
      <w:r>
        <w:rPr>
          <w:color w:val="231F20"/>
          <w:spacing w:val="3"/>
          <w:sz w:val="26"/>
        </w:rPr>
        <w:t>khinh </w:t>
      </w:r>
      <w:r>
        <w:rPr>
          <w:color w:val="231F20"/>
          <w:spacing w:val="2"/>
          <w:sz w:val="26"/>
        </w:rPr>
        <w:t>an. </w:t>
      </w:r>
      <w:r>
        <w:rPr>
          <w:color w:val="231F20"/>
          <w:spacing w:val="3"/>
          <w:sz w:val="26"/>
        </w:rPr>
        <w:t>Pháp </w:t>
      </w:r>
      <w:r>
        <w:rPr>
          <w:color w:val="231F20"/>
          <w:spacing w:val="2"/>
          <w:sz w:val="26"/>
        </w:rPr>
        <w:t>này </w:t>
      </w:r>
      <w:r>
        <w:rPr>
          <w:color w:val="231F20"/>
          <w:spacing w:val="3"/>
          <w:sz w:val="26"/>
        </w:rPr>
        <w:t>cùng </w:t>
      </w:r>
      <w:r>
        <w:rPr>
          <w:color w:val="231F20"/>
          <w:spacing w:val="2"/>
          <w:sz w:val="26"/>
        </w:rPr>
        <w:t>với </w:t>
      </w:r>
      <w:r>
        <w:rPr>
          <w:color w:val="231F20"/>
          <w:sz w:val="26"/>
        </w:rPr>
        <w:t>vị </w:t>
      </w:r>
      <w:r>
        <w:rPr>
          <w:color w:val="231F20"/>
          <w:spacing w:val="2"/>
          <w:sz w:val="26"/>
        </w:rPr>
        <w:t>tri </w:t>
      </w:r>
      <w:r>
        <w:rPr>
          <w:color w:val="231F20"/>
          <w:spacing w:val="3"/>
          <w:sz w:val="26"/>
        </w:rPr>
        <w:t>đương </w:t>
      </w:r>
      <w:r>
        <w:rPr>
          <w:color w:val="231F20"/>
          <w:spacing w:val="2"/>
          <w:sz w:val="26"/>
        </w:rPr>
        <w:t>tri căn </w:t>
      </w:r>
      <w:r>
        <w:rPr>
          <w:color w:val="231F20"/>
          <w:spacing w:val="3"/>
          <w:sz w:val="26"/>
        </w:rPr>
        <w:t>tương </w:t>
      </w:r>
      <w:r>
        <w:rPr>
          <w:color w:val="231F20"/>
          <w:spacing w:val="2"/>
          <w:sz w:val="26"/>
        </w:rPr>
        <w:t>ưng </w:t>
      </w:r>
      <w:r>
        <w:rPr>
          <w:color w:val="231F20"/>
          <w:spacing w:val="4"/>
          <w:sz w:val="26"/>
        </w:rPr>
        <w:t>không </w:t>
      </w:r>
      <w:r>
        <w:rPr>
          <w:color w:val="231F20"/>
          <w:spacing w:val="3"/>
          <w:sz w:val="26"/>
        </w:rPr>
        <w:t>tương </w:t>
      </w:r>
      <w:r>
        <w:rPr>
          <w:color w:val="231F20"/>
          <w:spacing w:val="2"/>
          <w:sz w:val="26"/>
        </w:rPr>
        <w:t>ưng với </w:t>
      </w:r>
      <w:r>
        <w:rPr>
          <w:color w:val="231F20"/>
          <w:spacing w:val="3"/>
          <w:sz w:val="26"/>
        </w:rPr>
        <w:t>khinh </w:t>
      </w:r>
      <w:r>
        <w:rPr>
          <w:color w:val="231F20"/>
          <w:spacing w:val="2"/>
          <w:sz w:val="26"/>
        </w:rPr>
        <w:t>an, </w:t>
      </w:r>
      <w:r>
        <w:rPr>
          <w:color w:val="231F20"/>
          <w:sz w:val="26"/>
        </w:rPr>
        <w:t>vì tự </w:t>
      </w:r>
      <w:r>
        <w:rPr>
          <w:color w:val="231F20"/>
          <w:spacing w:val="3"/>
          <w:sz w:val="26"/>
        </w:rPr>
        <w:t>tánh cùng </w:t>
      </w:r>
      <w:r>
        <w:rPr>
          <w:color w:val="231F20"/>
          <w:spacing w:val="2"/>
          <w:sz w:val="26"/>
        </w:rPr>
        <w:t>với </w:t>
      </w:r>
      <w:r>
        <w:rPr>
          <w:color w:val="231F20"/>
          <w:sz w:val="26"/>
        </w:rPr>
        <w:t>tự </w:t>
      </w:r>
      <w:r>
        <w:rPr>
          <w:color w:val="231F20"/>
          <w:spacing w:val="3"/>
          <w:sz w:val="26"/>
        </w:rPr>
        <w:t>tánh </w:t>
      </w:r>
      <w:r>
        <w:rPr>
          <w:color w:val="231F20"/>
          <w:sz w:val="26"/>
        </w:rPr>
        <w:t>là </w:t>
      </w:r>
      <w:r>
        <w:rPr>
          <w:color w:val="231F20"/>
          <w:spacing w:val="4"/>
          <w:sz w:val="26"/>
        </w:rPr>
        <w:t>không </w:t>
      </w:r>
      <w:r>
        <w:rPr>
          <w:color w:val="231F20"/>
          <w:spacing w:val="3"/>
          <w:sz w:val="26"/>
        </w:rPr>
        <w:t>tương</w:t>
      </w:r>
      <w:r>
        <w:rPr>
          <w:color w:val="231F20"/>
          <w:spacing w:val="9"/>
          <w:sz w:val="26"/>
        </w:rPr>
        <w:t> </w:t>
      </w:r>
      <w:r>
        <w:rPr>
          <w:color w:val="231F20"/>
          <w:spacing w:val="4"/>
          <w:sz w:val="26"/>
        </w:rPr>
        <w:t>ưng.</w:t>
      </w:r>
    </w:p>
    <w:p>
      <w:pPr>
        <w:pStyle w:val="ListParagraph"/>
        <w:numPr>
          <w:ilvl w:val="0"/>
          <w:numId w:val="112"/>
        </w:numPr>
        <w:tabs>
          <w:tab w:pos="934" w:val="left" w:leader="none"/>
        </w:tabs>
        <w:spacing w:line="276" w:lineRule="auto" w:before="115" w:after="0"/>
        <w:ind w:left="110" w:right="390" w:firstLine="566"/>
        <w:jc w:val="both"/>
        <w:rPr>
          <w:sz w:val="26"/>
        </w:rPr>
      </w:pPr>
      <w:r>
        <w:rPr>
          <w:color w:val="231F20"/>
          <w:sz w:val="26"/>
        </w:rPr>
        <w:t>Có</w:t>
      </w:r>
      <w:r>
        <w:rPr>
          <w:color w:val="231F20"/>
          <w:spacing w:val="-4"/>
          <w:sz w:val="26"/>
        </w:rPr>
        <w:t> </w:t>
      </w:r>
      <w:r>
        <w:rPr>
          <w:color w:val="231F20"/>
          <w:sz w:val="26"/>
        </w:rPr>
        <w:t>pháp</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khinh</w:t>
      </w:r>
      <w:r>
        <w:rPr>
          <w:color w:val="231F20"/>
          <w:spacing w:val="-4"/>
          <w:sz w:val="26"/>
        </w:rPr>
        <w:t> </w:t>
      </w:r>
      <w:r>
        <w:rPr>
          <w:color w:val="231F20"/>
          <w:sz w:val="26"/>
        </w:rPr>
        <w:t>an</w:t>
      </w:r>
      <w:r>
        <w:rPr>
          <w:color w:val="231F20"/>
          <w:spacing w:val="-4"/>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vị</w:t>
      </w:r>
      <w:r>
        <w:rPr>
          <w:color w:val="231F20"/>
          <w:spacing w:val="-4"/>
          <w:sz w:val="26"/>
        </w:rPr>
        <w:t> tri </w:t>
      </w:r>
      <w:r>
        <w:rPr>
          <w:color w:val="231F20"/>
          <w:sz w:val="26"/>
        </w:rPr>
        <w:t>đương tri căn. Nghĩa là vị tri đương tri căn không tương ưng với</w:t>
      </w:r>
      <w:r>
        <w:rPr>
          <w:color w:val="231F20"/>
          <w:spacing w:val="-19"/>
          <w:sz w:val="26"/>
        </w:rPr>
        <w:t> </w:t>
      </w:r>
      <w:r>
        <w:rPr>
          <w:color w:val="231F20"/>
          <w:sz w:val="26"/>
        </w:rPr>
        <w:t>các 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5"/>
          <w:sz w:val="26"/>
        </w:rPr>
        <w:t> </w:t>
      </w:r>
      <w:r>
        <w:rPr>
          <w:color w:val="231F20"/>
          <w:sz w:val="26"/>
        </w:rPr>
        <w:t>khinh</w:t>
      </w:r>
      <w:r>
        <w:rPr>
          <w:color w:val="231F20"/>
          <w:spacing w:val="-5"/>
          <w:sz w:val="26"/>
        </w:rPr>
        <w:t> </w:t>
      </w:r>
      <w:r>
        <w:rPr>
          <w:color w:val="231F20"/>
          <w:sz w:val="26"/>
        </w:rPr>
        <w:t>an.</w:t>
      </w:r>
      <w:r>
        <w:rPr>
          <w:color w:val="231F20"/>
          <w:spacing w:val="-6"/>
          <w:sz w:val="26"/>
        </w:rPr>
        <w:t> </w:t>
      </w:r>
      <w:r>
        <w:rPr>
          <w:color w:val="231F20"/>
          <w:sz w:val="26"/>
        </w:rPr>
        <w:t>Pháp</w:t>
      </w:r>
      <w:r>
        <w:rPr>
          <w:color w:val="231F20"/>
          <w:spacing w:val="-5"/>
          <w:sz w:val="26"/>
        </w:rPr>
        <w:t> </w:t>
      </w:r>
      <w:r>
        <w:rPr>
          <w:color w:val="231F20"/>
          <w:sz w:val="26"/>
        </w:rPr>
        <w:t>này</w:t>
      </w:r>
      <w:r>
        <w:rPr>
          <w:color w:val="231F20"/>
          <w:spacing w:val="-5"/>
          <w:sz w:val="26"/>
        </w:rPr>
        <w:t> </w:t>
      </w:r>
      <w:r>
        <w:rPr>
          <w:color w:val="231F20"/>
          <w:sz w:val="26"/>
        </w:rPr>
        <w:t>là</w:t>
      </w:r>
      <w:r>
        <w:rPr>
          <w:color w:val="231F20"/>
          <w:spacing w:val="-5"/>
          <w:sz w:val="26"/>
        </w:rPr>
        <w:t> </w:t>
      </w:r>
      <w:r>
        <w:rPr>
          <w:color w:val="231F20"/>
          <w:sz w:val="26"/>
        </w:rPr>
        <w:t>gì?</w:t>
      </w:r>
      <w:r>
        <w:rPr>
          <w:color w:val="231F20"/>
          <w:spacing w:val="-10"/>
          <w:sz w:val="26"/>
        </w:rPr>
        <w:t> </w:t>
      </w:r>
      <w:r>
        <w:rPr>
          <w:color w:val="231F20"/>
          <w:sz w:val="26"/>
        </w:rPr>
        <w:t>Tức</w:t>
      </w:r>
      <w:r>
        <w:rPr>
          <w:color w:val="231F20"/>
          <w:spacing w:val="-5"/>
          <w:sz w:val="26"/>
        </w:rPr>
        <w:t> </w:t>
      </w:r>
      <w:r>
        <w:rPr>
          <w:color w:val="231F20"/>
          <w:sz w:val="26"/>
        </w:rPr>
        <w:t>là</w:t>
      </w:r>
      <w:r>
        <w:rPr>
          <w:color w:val="231F20"/>
          <w:spacing w:val="-6"/>
          <w:sz w:val="26"/>
        </w:rPr>
        <w:t> </w:t>
      </w:r>
      <w:r>
        <w:rPr>
          <w:color w:val="231F20"/>
          <w:sz w:val="26"/>
        </w:rPr>
        <w:t>dĩ</w:t>
      </w:r>
      <w:r>
        <w:rPr>
          <w:color w:val="231F20"/>
          <w:spacing w:val="-5"/>
          <w:sz w:val="26"/>
        </w:rPr>
        <w:t> </w:t>
      </w:r>
      <w:r>
        <w:rPr>
          <w:color w:val="231F20"/>
          <w:sz w:val="26"/>
        </w:rPr>
        <w:t>tri</w:t>
      </w:r>
      <w:r>
        <w:rPr>
          <w:color w:val="231F20"/>
          <w:spacing w:val="-5"/>
          <w:sz w:val="26"/>
        </w:rPr>
        <w:t> </w:t>
      </w:r>
      <w:r>
        <w:rPr>
          <w:color w:val="231F20"/>
          <w:sz w:val="26"/>
        </w:rPr>
        <w:t>căn,</w:t>
      </w:r>
      <w:r>
        <w:rPr>
          <w:color w:val="231F20"/>
          <w:spacing w:val="-5"/>
          <w:sz w:val="26"/>
        </w:rPr>
        <w:t> </w:t>
      </w:r>
      <w:r>
        <w:rPr>
          <w:color w:val="231F20"/>
          <w:sz w:val="26"/>
        </w:rPr>
        <w:t>cụ</w:t>
      </w:r>
      <w:r>
        <w:rPr>
          <w:color w:val="231F20"/>
          <w:spacing w:val="-5"/>
          <w:sz w:val="26"/>
        </w:rPr>
        <w:t> </w:t>
      </w:r>
      <w:r>
        <w:rPr>
          <w:color w:val="231F20"/>
          <w:sz w:val="26"/>
        </w:rPr>
        <w:t>tri căn cùng sinh trong tụ của các pháp tương ưng với khinh an. Pháp này cùng với khinh an tương ưng không tương ưng với vị tri </w:t>
      </w:r>
      <w:r>
        <w:rPr>
          <w:color w:val="231F20"/>
          <w:spacing w:val="-3"/>
          <w:sz w:val="26"/>
        </w:rPr>
        <w:t>đương </w:t>
      </w:r>
      <w:r>
        <w:rPr>
          <w:color w:val="231F20"/>
          <w:sz w:val="26"/>
        </w:rPr>
        <w:t>tri căn, vì là tụ khác.</w:t>
      </w:r>
    </w:p>
    <w:p>
      <w:pPr>
        <w:pStyle w:val="ListParagraph"/>
        <w:numPr>
          <w:ilvl w:val="0"/>
          <w:numId w:val="112"/>
        </w:numPr>
        <w:tabs>
          <w:tab w:pos="946" w:val="left" w:leader="none"/>
        </w:tabs>
        <w:spacing w:line="276" w:lineRule="auto" w:before="114" w:after="0"/>
        <w:ind w:left="110" w:right="390" w:firstLine="566"/>
        <w:jc w:val="both"/>
        <w:rPr>
          <w:sz w:val="26"/>
        </w:rPr>
      </w:pPr>
      <w:r>
        <w:rPr>
          <w:color w:val="231F20"/>
          <w:sz w:val="26"/>
        </w:rPr>
        <w:t>Có pháp tương ưng với vị tri đương tri căn cũng tương ưng với khinh an giác chi: Nghĩa là vị tri đương tri căn tương ưng với pháp tương ưng của khinh an. Pháp này là gì? Đó là mười pháp đại địa, chín pháp đại thiện địa, tầm tứ và tâm.</w:t>
      </w:r>
    </w:p>
    <w:p>
      <w:pPr>
        <w:pStyle w:val="ListParagraph"/>
        <w:numPr>
          <w:ilvl w:val="0"/>
          <w:numId w:val="112"/>
        </w:numPr>
        <w:tabs>
          <w:tab w:pos="924" w:val="left" w:leader="none"/>
        </w:tabs>
        <w:spacing w:line="276" w:lineRule="auto" w:before="114" w:after="0"/>
        <w:ind w:left="110" w:right="389"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4"/>
          <w:sz w:val="26"/>
        </w:rPr>
        <w:t> </w:t>
      </w:r>
      <w:r>
        <w:rPr>
          <w:color w:val="231F20"/>
          <w:sz w:val="26"/>
        </w:rPr>
        <w:t>với</w:t>
      </w:r>
      <w:r>
        <w:rPr>
          <w:color w:val="231F20"/>
          <w:spacing w:val="-14"/>
          <w:sz w:val="26"/>
        </w:rPr>
        <w:t> </w:t>
      </w:r>
      <w:r>
        <w:rPr>
          <w:color w:val="231F20"/>
          <w:sz w:val="26"/>
        </w:rPr>
        <w:t>vị</w:t>
      </w:r>
      <w:r>
        <w:rPr>
          <w:color w:val="231F20"/>
          <w:spacing w:val="-13"/>
          <w:sz w:val="26"/>
        </w:rPr>
        <w:t> </w:t>
      </w:r>
      <w:r>
        <w:rPr>
          <w:color w:val="231F20"/>
          <w:sz w:val="26"/>
        </w:rPr>
        <w:t>tri</w:t>
      </w:r>
      <w:r>
        <w:rPr>
          <w:color w:val="231F20"/>
          <w:spacing w:val="-14"/>
          <w:sz w:val="26"/>
        </w:rPr>
        <w:t> </w:t>
      </w:r>
      <w:r>
        <w:rPr>
          <w:color w:val="231F20"/>
          <w:sz w:val="26"/>
        </w:rPr>
        <w:t>đương</w:t>
      </w:r>
      <w:r>
        <w:rPr>
          <w:color w:val="231F20"/>
          <w:spacing w:val="-14"/>
          <w:sz w:val="26"/>
        </w:rPr>
        <w:t> </w:t>
      </w:r>
      <w:r>
        <w:rPr>
          <w:color w:val="231F20"/>
          <w:sz w:val="26"/>
        </w:rPr>
        <w:t>tri</w:t>
      </w:r>
      <w:r>
        <w:rPr>
          <w:color w:val="231F20"/>
          <w:spacing w:val="-13"/>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khinh an giác chi. Nghĩa là vị tri đương tri căn không 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khinh</w:t>
      </w:r>
      <w:r>
        <w:rPr>
          <w:color w:val="231F20"/>
          <w:spacing w:val="-13"/>
          <w:sz w:val="26"/>
        </w:rPr>
        <w:t> </w:t>
      </w:r>
      <w:r>
        <w:rPr>
          <w:color w:val="231F20"/>
          <w:sz w:val="26"/>
        </w:rPr>
        <w:t>an.</w:t>
      </w:r>
      <w:r>
        <w:rPr>
          <w:color w:val="231F20"/>
          <w:spacing w:val="-17"/>
          <w:sz w:val="26"/>
        </w:rPr>
        <w:t> </w:t>
      </w:r>
      <w:r>
        <w:rPr>
          <w:color w:val="231F20"/>
          <w:sz w:val="26"/>
        </w:rPr>
        <w:t>Tức</w:t>
      </w:r>
      <w:r>
        <w:rPr>
          <w:color w:val="231F20"/>
          <w:spacing w:val="-13"/>
          <w:sz w:val="26"/>
        </w:rPr>
        <w:t> </w:t>
      </w:r>
      <w:r>
        <w:rPr>
          <w:color w:val="231F20"/>
          <w:sz w:val="26"/>
        </w:rPr>
        <w:t>là</w:t>
      </w:r>
      <w:r>
        <w:rPr>
          <w:color w:val="231F20"/>
          <w:spacing w:val="-12"/>
          <w:sz w:val="26"/>
        </w:rPr>
        <w:t> </w:t>
      </w:r>
      <w:r>
        <w:rPr>
          <w:color w:val="231F20"/>
          <w:sz w:val="26"/>
        </w:rPr>
        <w:t>dĩ</w:t>
      </w:r>
      <w:r>
        <w:rPr>
          <w:color w:val="231F20"/>
          <w:spacing w:val="-13"/>
          <w:sz w:val="26"/>
        </w:rPr>
        <w:t> </w:t>
      </w:r>
      <w:r>
        <w:rPr>
          <w:color w:val="231F20"/>
          <w:sz w:val="26"/>
        </w:rPr>
        <w:t>tri</w:t>
      </w:r>
      <w:r>
        <w:rPr>
          <w:color w:val="231F20"/>
          <w:spacing w:val="-12"/>
          <w:sz w:val="26"/>
        </w:rPr>
        <w:t> </w:t>
      </w:r>
      <w:r>
        <w:rPr>
          <w:color w:val="231F20"/>
          <w:sz w:val="26"/>
        </w:rPr>
        <w:t>căn,</w:t>
      </w:r>
      <w:r>
        <w:rPr>
          <w:color w:val="231F20"/>
          <w:spacing w:val="-12"/>
          <w:sz w:val="26"/>
        </w:rPr>
        <w:t> </w:t>
      </w:r>
      <w:r>
        <w:rPr>
          <w:color w:val="231F20"/>
          <w:sz w:val="26"/>
        </w:rPr>
        <w:t>cụ</w:t>
      </w:r>
      <w:r>
        <w:rPr>
          <w:color w:val="231F20"/>
          <w:spacing w:val="-12"/>
          <w:sz w:val="26"/>
        </w:rPr>
        <w:t> </w:t>
      </w:r>
      <w:r>
        <w:rPr>
          <w:color w:val="231F20"/>
          <w:sz w:val="26"/>
        </w:rPr>
        <w:t>tri</w:t>
      </w:r>
      <w:r>
        <w:rPr>
          <w:color w:val="231F20"/>
          <w:spacing w:val="-13"/>
          <w:sz w:val="26"/>
        </w:rPr>
        <w:t> </w:t>
      </w:r>
      <w:r>
        <w:rPr>
          <w:color w:val="231F20"/>
          <w:sz w:val="26"/>
        </w:rPr>
        <w:t>căn</w:t>
      </w:r>
      <w:r>
        <w:rPr>
          <w:color w:val="231F20"/>
          <w:spacing w:val="-12"/>
          <w:sz w:val="26"/>
        </w:rPr>
        <w:t> </w:t>
      </w:r>
      <w:r>
        <w:rPr>
          <w:color w:val="231F20"/>
          <w:sz w:val="26"/>
        </w:rPr>
        <w:t>cùng</w:t>
      </w:r>
      <w:r>
        <w:rPr>
          <w:color w:val="231F20"/>
          <w:spacing w:val="-12"/>
          <w:sz w:val="26"/>
        </w:rPr>
        <w:t> </w:t>
      </w:r>
      <w:r>
        <w:rPr>
          <w:color w:val="231F20"/>
          <w:sz w:val="26"/>
        </w:rPr>
        <w:t>sinh</w:t>
      </w:r>
      <w:r>
        <w:rPr>
          <w:color w:val="231F20"/>
          <w:spacing w:val="-13"/>
          <w:sz w:val="26"/>
        </w:rPr>
        <w:t> </w:t>
      </w:r>
      <w:r>
        <w:rPr>
          <w:color w:val="231F20"/>
          <w:sz w:val="26"/>
        </w:rPr>
        <w:t>trong</w:t>
      </w:r>
      <w:r>
        <w:rPr>
          <w:color w:val="231F20"/>
          <w:spacing w:val="-12"/>
          <w:sz w:val="26"/>
        </w:rPr>
        <w:t> </w:t>
      </w:r>
      <w:r>
        <w:rPr>
          <w:color w:val="231F20"/>
          <w:sz w:val="26"/>
        </w:rPr>
        <w:t>tụ thuộc</w:t>
      </w:r>
      <w:r>
        <w:rPr>
          <w:color w:val="231F20"/>
          <w:spacing w:val="-13"/>
          <w:sz w:val="26"/>
        </w:rPr>
        <w:t> </w:t>
      </w:r>
      <w:r>
        <w:rPr>
          <w:color w:val="231F20"/>
          <w:sz w:val="26"/>
        </w:rPr>
        <w:t>khinh</w:t>
      </w:r>
      <w:r>
        <w:rPr>
          <w:color w:val="231F20"/>
          <w:spacing w:val="-12"/>
          <w:sz w:val="26"/>
        </w:rPr>
        <w:t> </w:t>
      </w:r>
      <w:r>
        <w:rPr>
          <w:color w:val="231F20"/>
          <w:sz w:val="26"/>
        </w:rPr>
        <w:t>an.</w:t>
      </w:r>
      <w:r>
        <w:rPr>
          <w:color w:val="231F20"/>
          <w:spacing w:val="-12"/>
          <w:sz w:val="26"/>
        </w:rPr>
        <w:t> </w:t>
      </w:r>
      <w:r>
        <w:rPr>
          <w:color w:val="231F20"/>
          <w:sz w:val="26"/>
        </w:rPr>
        <w:t>Pháp</w:t>
      </w:r>
      <w:r>
        <w:rPr>
          <w:color w:val="231F20"/>
          <w:spacing w:val="-12"/>
          <w:sz w:val="26"/>
        </w:rPr>
        <w:t> </w:t>
      </w:r>
      <w:r>
        <w:rPr>
          <w:color w:val="231F20"/>
          <w:sz w:val="26"/>
        </w:rPr>
        <w:t>này</w:t>
      </w:r>
      <w:r>
        <w:rPr>
          <w:color w:val="231F20"/>
          <w:spacing w:val="-13"/>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vị</w:t>
      </w:r>
      <w:r>
        <w:rPr>
          <w:color w:val="231F20"/>
          <w:spacing w:val="-13"/>
          <w:sz w:val="26"/>
        </w:rPr>
        <w:t> </w:t>
      </w:r>
      <w:r>
        <w:rPr>
          <w:color w:val="231F20"/>
          <w:sz w:val="26"/>
        </w:rPr>
        <w:t>tri</w:t>
      </w:r>
      <w:r>
        <w:rPr>
          <w:color w:val="231F20"/>
          <w:spacing w:val="-12"/>
          <w:sz w:val="26"/>
        </w:rPr>
        <w:t> </w:t>
      </w:r>
      <w:r>
        <w:rPr>
          <w:color w:val="231F20"/>
          <w:sz w:val="26"/>
        </w:rPr>
        <w:t>đương</w:t>
      </w:r>
      <w:r>
        <w:rPr>
          <w:color w:val="231F20"/>
          <w:spacing w:val="-12"/>
          <w:sz w:val="26"/>
        </w:rPr>
        <w:t> </w:t>
      </w:r>
      <w:r>
        <w:rPr>
          <w:color w:val="231F20"/>
          <w:sz w:val="26"/>
        </w:rPr>
        <w:t>tri</w:t>
      </w:r>
      <w:r>
        <w:rPr>
          <w:color w:val="231F20"/>
          <w:spacing w:val="-12"/>
          <w:sz w:val="26"/>
        </w:rPr>
        <w:t> </w:t>
      </w:r>
      <w:r>
        <w:rPr>
          <w:color w:val="231F20"/>
          <w:sz w:val="26"/>
        </w:rPr>
        <w:t>căn,</w:t>
      </w:r>
      <w:r>
        <w:rPr>
          <w:color w:val="231F20"/>
          <w:spacing w:val="-12"/>
          <w:sz w:val="26"/>
        </w:rPr>
        <w:t> </w:t>
      </w:r>
      <w:r>
        <w:rPr>
          <w:color w:val="231F20"/>
          <w:sz w:val="26"/>
        </w:rPr>
        <w:t>vì là</w:t>
      </w:r>
      <w:r>
        <w:rPr>
          <w:color w:val="231F20"/>
          <w:spacing w:val="-11"/>
          <w:sz w:val="26"/>
        </w:rPr>
        <w:t> </w:t>
      </w:r>
      <w:r>
        <w:rPr>
          <w:color w:val="231F20"/>
          <w:sz w:val="26"/>
        </w:rPr>
        <w:t>tụ</w:t>
      </w:r>
      <w:r>
        <w:rPr>
          <w:color w:val="231F20"/>
          <w:spacing w:val="-11"/>
          <w:sz w:val="26"/>
        </w:rPr>
        <w:t> </w:t>
      </w:r>
      <w:r>
        <w:rPr>
          <w:color w:val="231F20"/>
          <w:sz w:val="26"/>
        </w:rPr>
        <w:t>khác,</w:t>
      </w:r>
      <w:r>
        <w:rPr>
          <w:color w:val="231F20"/>
          <w:spacing w:val="-12"/>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khinh</w:t>
      </w:r>
      <w:r>
        <w:rPr>
          <w:color w:val="231F20"/>
          <w:spacing w:val="-12"/>
          <w:sz w:val="26"/>
        </w:rPr>
        <w:t> </w:t>
      </w:r>
      <w:r>
        <w:rPr>
          <w:color w:val="231F20"/>
          <w:sz w:val="26"/>
        </w:rPr>
        <w:t>an,</w:t>
      </w:r>
      <w:r>
        <w:rPr>
          <w:color w:val="231F20"/>
          <w:spacing w:val="-11"/>
          <w:sz w:val="26"/>
        </w:rPr>
        <w:t> </w:t>
      </w:r>
      <w:r>
        <w:rPr>
          <w:color w:val="231F20"/>
          <w:sz w:val="26"/>
        </w:rPr>
        <w:t>vì</w:t>
      </w:r>
      <w:r>
        <w:rPr>
          <w:color w:val="231F20"/>
          <w:spacing w:val="-12"/>
          <w:sz w:val="26"/>
        </w:rPr>
        <w:t> </w:t>
      </w:r>
      <w:r>
        <w:rPr>
          <w:color w:val="231F20"/>
          <w:sz w:val="26"/>
        </w:rPr>
        <w:t>tự</w:t>
      </w:r>
      <w:r>
        <w:rPr>
          <w:color w:val="231F20"/>
          <w:spacing w:val="-11"/>
          <w:sz w:val="26"/>
        </w:rPr>
        <w:t> </w:t>
      </w:r>
      <w:r>
        <w:rPr>
          <w:color w:val="231F20"/>
          <w:sz w:val="26"/>
        </w:rPr>
        <w:t>tánh</w:t>
      </w:r>
      <w:r>
        <w:rPr>
          <w:color w:val="231F20"/>
          <w:spacing w:val="-11"/>
          <w:sz w:val="26"/>
        </w:rPr>
        <w:t> </w:t>
      </w:r>
      <w:r>
        <w:rPr>
          <w:color w:val="231F20"/>
          <w:sz w:val="26"/>
        </w:rPr>
        <w:t>cùng</w:t>
      </w:r>
      <w:r>
        <w:rPr>
          <w:color w:val="231F20"/>
          <w:spacing w:val="-11"/>
          <w:sz w:val="26"/>
        </w:rPr>
        <w:t> </w:t>
      </w:r>
      <w:r>
        <w:rPr>
          <w:color w:val="231F20"/>
          <w:sz w:val="26"/>
        </w:rPr>
        <w:t>với</w:t>
      </w:r>
      <w:r>
        <w:rPr>
          <w:color w:val="231F20"/>
          <w:spacing w:val="-12"/>
          <w:sz w:val="26"/>
        </w:rPr>
        <w:t> </w:t>
      </w:r>
      <w:r>
        <w:rPr>
          <w:color w:val="231F20"/>
          <w:sz w:val="26"/>
        </w:rPr>
        <w:t>tự tánh</w:t>
      </w:r>
      <w:r>
        <w:rPr>
          <w:color w:val="231F20"/>
          <w:spacing w:val="-6"/>
          <w:sz w:val="26"/>
        </w:rPr>
        <w:t> </w:t>
      </w:r>
      <w:r>
        <w:rPr>
          <w:color w:val="231F20"/>
          <w:sz w:val="26"/>
        </w:rPr>
        <w:t>là</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10"/>
          <w:sz w:val="26"/>
        </w:rPr>
        <w:t> </w:t>
      </w:r>
      <w:r>
        <w:rPr>
          <w:color w:val="231F20"/>
          <w:sz w:val="26"/>
        </w:rPr>
        <w:t>Và</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6"/>
          <w:sz w:val="26"/>
        </w:rPr>
        <w:t> </w:t>
      </w:r>
      <w:r>
        <w:rPr>
          <w:color w:val="231F20"/>
          <w:sz w:val="26"/>
        </w:rPr>
        <w:t>tâm</w:t>
      </w:r>
      <w:r>
        <w:rPr>
          <w:color w:val="231F20"/>
          <w:spacing w:val="-5"/>
          <w:sz w:val="26"/>
        </w:rPr>
        <w:t> </w:t>
      </w:r>
      <w:r>
        <w:rPr>
          <w:color w:val="231F20"/>
          <w:sz w:val="26"/>
        </w:rPr>
        <w:t>sở</w:t>
      </w:r>
      <w:r>
        <w:rPr>
          <w:color w:val="231F20"/>
          <w:spacing w:val="-5"/>
          <w:sz w:val="26"/>
        </w:rPr>
        <w:t> </w:t>
      </w:r>
      <w:r>
        <w:rPr>
          <w:color w:val="231F20"/>
          <w:sz w:val="26"/>
        </w:rPr>
        <w:t>pháp</w:t>
      </w:r>
      <w:r>
        <w:rPr>
          <w:color w:val="231F20"/>
          <w:spacing w:val="-5"/>
          <w:sz w:val="26"/>
        </w:rPr>
        <w:t> </w:t>
      </w:r>
      <w:r>
        <w:rPr>
          <w:color w:val="231F20"/>
          <w:sz w:val="26"/>
        </w:rPr>
        <w:t>khác:</w:t>
      </w:r>
      <w:r>
        <w:rPr>
          <w:color w:val="231F20"/>
          <w:spacing w:val="-10"/>
          <w:sz w:val="26"/>
        </w:rPr>
        <w:t> </w:t>
      </w:r>
      <w:r>
        <w:rPr>
          <w:color w:val="231F20"/>
          <w:sz w:val="26"/>
        </w:rPr>
        <w:t>Tức</w:t>
      </w:r>
      <w:r>
        <w:rPr>
          <w:color w:val="231F20"/>
          <w:spacing w:val="-5"/>
          <w:sz w:val="26"/>
        </w:rPr>
        <w:t> </w:t>
      </w:r>
      <w:r>
        <w:rPr>
          <w:color w:val="231F20"/>
          <w:sz w:val="26"/>
        </w:rPr>
        <w:t>là</w:t>
      </w:r>
      <w:r>
        <w:rPr>
          <w:color w:val="231F20"/>
          <w:spacing w:val="-5"/>
          <w:sz w:val="26"/>
        </w:rPr>
        <w:t> </w:t>
      </w:r>
      <w:r>
        <w:rPr>
          <w:color w:val="231F20"/>
          <w:sz w:val="26"/>
        </w:rPr>
        <w:t>tất</w:t>
      </w:r>
      <w:r>
        <w:rPr>
          <w:color w:val="231F20"/>
          <w:spacing w:val="-5"/>
          <w:sz w:val="26"/>
        </w:rPr>
        <w:t> </w:t>
      </w:r>
      <w:r>
        <w:rPr>
          <w:color w:val="231F20"/>
          <w:sz w:val="26"/>
        </w:rPr>
        <w:t>cả tâm tâm sở pháp hữu lậu. Các pháp này đều cùng không tương ưng, vì</w:t>
      </w:r>
      <w:r>
        <w:rPr>
          <w:color w:val="231F20"/>
          <w:spacing w:val="-6"/>
          <w:sz w:val="26"/>
        </w:rPr>
        <w:t> </w:t>
      </w:r>
      <w:r>
        <w:rPr>
          <w:color w:val="231F20"/>
          <w:sz w:val="26"/>
        </w:rPr>
        <w:t>là</w:t>
      </w:r>
      <w:r>
        <w:rPr>
          <w:color w:val="231F20"/>
          <w:spacing w:val="-4"/>
          <w:sz w:val="26"/>
        </w:rPr>
        <w:t> </w:t>
      </w:r>
      <w:r>
        <w:rPr>
          <w:color w:val="231F20"/>
          <w:sz w:val="26"/>
        </w:rPr>
        <w:t>tụ</w:t>
      </w:r>
      <w:r>
        <w:rPr>
          <w:color w:val="231F20"/>
          <w:spacing w:val="-4"/>
          <w:sz w:val="26"/>
        </w:rPr>
        <w:t> </w:t>
      </w:r>
      <w:r>
        <w:rPr>
          <w:color w:val="231F20"/>
          <w:sz w:val="26"/>
        </w:rPr>
        <w:t>khác.</w:t>
      </w:r>
      <w:r>
        <w:rPr>
          <w:color w:val="231F20"/>
          <w:spacing w:val="-6"/>
          <w:sz w:val="26"/>
        </w:rPr>
        <w:t> </w:t>
      </w:r>
      <w:r>
        <w:rPr>
          <w:color w:val="231F20"/>
          <w:sz w:val="26"/>
        </w:rPr>
        <w:t>Sắc</w:t>
      </w:r>
      <w:r>
        <w:rPr>
          <w:color w:val="231F20"/>
          <w:spacing w:val="-5"/>
          <w:sz w:val="26"/>
        </w:rPr>
        <w:t> </w:t>
      </w:r>
      <w:r>
        <w:rPr>
          <w:color w:val="231F20"/>
          <w:sz w:val="26"/>
        </w:rPr>
        <w:t>vô</w:t>
      </w:r>
      <w:r>
        <w:rPr>
          <w:color w:val="231F20"/>
          <w:spacing w:val="-4"/>
          <w:sz w:val="26"/>
        </w:rPr>
        <w:t> </w:t>
      </w:r>
      <w:r>
        <w:rPr>
          <w:color w:val="231F20"/>
          <w:sz w:val="26"/>
        </w:rPr>
        <w:t>vi</w:t>
      </w:r>
      <w:r>
        <w:rPr>
          <w:color w:val="231F20"/>
          <w:spacing w:val="-6"/>
          <w:sz w:val="26"/>
        </w:rPr>
        <w:t> </w:t>
      </w:r>
      <w:r>
        <w:rPr>
          <w:color w:val="231F20"/>
          <w:sz w:val="26"/>
        </w:rPr>
        <w:t>tâm</w:t>
      </w:r>
      <w:r>
        <w:rPr>
          <w:color w:val="231F20"/>
          <w:spacing w:val="-4"/>
          <w:sz w:val="26"/>
        </w:rPr>
        <w:t> </w:t>
      </w:r>
      <w:r>
        <w:rPr>
          <w:color w:val="231F20"/>
          <w:sz w:val="26"/>
        </w:rPr>
        <w:t>bất</w:t>
      </w:r>
      <w:r>
        <w:rPr>
          <w:color w:val="231F20"/>
          <w:spacing w:val="-5"/>
          <w:sz w:val="26"/>
        </w:rPr>
        <w:t> </w:t>
      </w:r>
      <w:r>
        <w:rPr>
          <w:color w:val="231F20"/>
          <w:sz w:val="26"/>
        </w:rPr>
        <w:t>tương</w:t>
      </w:r>
      <w:r>
        <w:rPr>
          <w:color w:val="231F20"/>
          <w:spacing w:val="-4"/>
          <w:sz w:val="26"/>
        </w:rPr>
        <w:t> </w:t>
      </w:r>
      <w:r>
        <w:rPr>
          <w:color w:val="231F20"/>
          <w:sz w:val="26"/>
        </w:rPr>
        <w:t>ưng</w:t>
      </w:r>
      <w:r>
        <w:rPr>
          <w:color w:val="231F20"/>
          <w:spacing w:val="-5"/>
          <w:sz w:val="26"/>
        </w:rPr>
        <w:t> </w:t>
      </w:r>
      <w:r>
        <w:rPr>
          <w:color w:val="231F20"/>
          <w:sz w:val="26"/>
        </w:rPr>
        <w:t>hành:</w:t>
      </w:r>
      <w:r>
        <w:rPr>
          <w:color w:val="231F20"/>
          <w:spacing w:val="-9"/>
          <w:sz w:val="26"/>
        </w:rPr>
        <w:t> </w:t>
      </w:r>
      <w:r>
        <w:rPr>
          <w:color w:val="231F20"/>
          <w:sz w:val="26"/>
        </w:rPr>
        <w:t>Tức</w:t>
      </w:r>
      <w:r>
        <w:rPr>
          <w:color w:val="231F20"/>
          <w:spacing w:val="-4"/>
          <w:sz w:val="26"/>
        </w:rPr>
        <w:t> </w:t>
      </w:r>
      <w:r>
        <w:rPr>
          <w:color w:val="231F20"/>
          <w:sz w:val="26"/>
        </w:rPr>
        <w:t>là</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4"/>
          <w:sz w:val="26"/>
        </w:rPr>
        <w:t> </w:t>
      </w:r>
      <w:r>
        <w:rPr>
          <w:color w:val="231F20"/>
          <w:sz w:val="26"/>
        </w:rPr>
        <w:t>các</w:t>
      </w:r>
      <w:r>
        <w:rPr>
          <w:color w:val="231F20"/>
          <w:spacing w:val="-5"/>
          <w:sz w:val="26"/>
        </w:rPr>
        <w:t> </w:t>
      </w:r>
      <w:r>
        <w:rPr>
          <w:color w:val="231F20"/>
          <w:sz w:val="26"/>
        </w:rPr>
        <w:t>sắc vô vi và tâm bất tương ưng hành, ở đây đều cùng không tương ưng, vì không có đối tượng duyên.</w:t>
      </w:r>
    </w:p>
    <w:p>
      <w:pPr>
        <w:pStyle w:val="BodyText"/>
        <w:spacing w:line="276" w:lineRule="auto" w:before="115"/>
        <w:ind w:left="110" w:right="391"/>
      </w:pPr>
      <w:r>
        <w:rPr>
          <w:color w:val="231F20"/>
        </w:rPr>
        <w:t>Đối với xả giác chi cũng như thế. Nghĩa là như vị tri đương tri căn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khinh</w:t>
      </w:r>
      <w:r>
        <w:rPr>
          <w:color w:val="231F20"/>
          <w:spacing w:val="-5"/>
        </w:rPr>
        <w:t> </w:t>
      </w:r>
      <w:r>
        <w:rPr>
          <w:color w:val="231F20"/>
        </w:rPr>
        <w:t>an</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spacing w:val="-6"/>
        </w:rPr>
        <w:t>xả </w:t>
      </w:r>
      <w:r>
        <w:rPr>
          <w:color w:val="231F20"/>
        </w:rPr>
        <w:t>giác chi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Hỏi: </w:t>
      </w:r>
      <w:r>
        <w:rPr>
          <w:color w:val="231F20"/>
        </w:rPr>
        <w:t>Các pháp tương ứng với vị tri đương tri căn thì chúng tương ưng với chánh tư duy chăng?</w:t>
      </w:r>
    </w:p>
    <w:p>
      <w:pPr>
        <w:pStyle w:val="BodyText"/>
        <w:ind w:left="960" w:firstLine="0"/>
      </w:pPr>
      <w:r>
        <w:rPr>
          <w:i/>
          <w:color w:val="231F20"/>
        </w:rPr>
        <w:t>Đáp: </w:t>
      </w:r>
      <w:r>
        <w:rPr>
          <w:color w:val="231F20"/>
        </w:rPr>
        <w:t>Nên nêu ra bốn trường hợp, vì nghĩa không nhất định.</w:t>
      </w:r>
    </w:p>
    <w:p>
      <w:pPr>
        <w:pStyle w:val="ListParagraph"/>
        <w:numPr>
          <w:ilvl w:val="1"/>
          <w:numId w:val="112"/>
        </w:numPr>
        <w:tabs>
          <w:tab w:pos="1247" w:val="left" w:leader="none"/>
        </w:tabs>
        <w:spacing w:line="271" w:lineRule="auto" w:before="152" w:after="0"/>
        <w:ind w:left="393" w:right="107" w:firstLine="566"/>
        <w:jc w:val="both"/>
        <w:rPr>
          <w:sz w:val="26"/>
        </w:rPr>
      </w:pPr>
      <w:r>
        <w:rPr>
          <w:color w:val="231F20"/>
          <w:sz w:val="26"/>
        </w:rPr>
        <w:t>Có pháp tương ưng với vị tri đương tri căn không phải </w:t>
      </w:r>
      <w:r>
        <w:rPr>
          <w:color w:val="231F20"/>
          <w:spacing w:val="-7"/>
          <w:sz w:val="26"/>
        </w:rPr>
        <w:t>là </w:t>
      </w:r>
      <w:r>
        <w:rPr>
          <w:color w:val="231F20"/>
          <w:sz w:val="26"/>
        </w:rPr>
        <w:t>chánh tư duy: Nghĩa là vị tri đương tri căn tương ưng với chánh tư duy và chánh tư duy không tương ưng với các pháp tương ưng </w:t>
      </w:r>
      <w:r>
        <w:rPr>
          <w:color w:val="231F20"/>
          <w:spacing w:val="-4"/>
          <w:sz w:val="26"/>
        </w:rPr>
        <w:t>của</w:t>
      </w:r>
      <w:r>
        <w:rPr>
          <w:color w:val="231F20"/>
          <w:spacing w:val="57"/>
          <w:sz w:val="26"/>
        </w:rPr>
        <w:t> </w:t>
      </w:r>
      <w:r>
        <w:rPr>
          <w:color w:val="231F20"/>
          <w:sz w:val="26"/>
        </w:rPr>
        <w:t>vị tri đương tri căn.</w:t>
      </w:r>
    </w:p>
    <w:p>
      <w:pPr>
        <w:pStyle w:val="BodyText"/>
        <w:spacing w:line="271" w:lineRule="auto"/>
        <w:ind w:right="106"/>
      </w:pPr>
      <w:r>
        <w:rPr>
          <w:color w:val="231F20"/>
        </w:rPr>
        <w:t>Trong đây: Vị tri đương tri căn tương ưng với chánh tư duy: Tức là vị tri đương tri căn cùng sinh trong tụ thuộc chánh tư duy. Pháp này cùng với vị tri đương tri căn tương ưng không tương ưng với chánh tư duy, vì tự tánh cùng với tự tánh là không tương ưng.</w:t>
      </w:r>
    </w:p>
    <w:p>
      <w:pPr>
        <w:pStyle w:val="BodyText"/>
        <w:spacing w:line="271" w:lineRule="auto"/>
        <w:ind w:right="107"/>
      </w:pPr>
      <w:r>
        <w:rPr>
          <w:color w:val="231F20"/>
        </w:rPr>
        <w:t>Và chánh tư duy không tương ưng với pháp tương ưng của vị tri đương tri căn: Tức là các thứ tĩnh lự trung gian, địa của ba tĩnh</w:t>
      </w:r>
      <w:r>
        <w:rPr>
          <w:color w:val="231F20"/>
          <w:spacing w:val="-39"/>
        </w:rPr>
        <w:t> </w:t>
      </w:r>
      <w:r>
        <w:rPr>
          <w:color w:val="231F20"/>
        </w:rPr>
        <w:t>lự sau... là các pháp tương ưng với vị tri đương tri căn. Pháp này cùng với</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đương</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rPr>
        <w:t>tương</w:t>
      </w:r>
      <w:r>
        <w:rPr>
          <w:color w:val="231F20"/>
          <w:spacing w:val="-7"/>
        </w:rPr>
        <w:t> </w:t>
      </w:r>
      <w:r>
        <w:rPr>
          <w:color w:val="231F20"/>
        </w:rPr>
        <w:t>ưng</w:t>
      </w:r>
      <w:r>
        <w:rPr>
          <w:color w:val="231F20"/>
          <w:spacing w:val="-6"/>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chánh</w:t>
      </w:r>
      <w:r>
        <w:rPr>
          <w:color w:val="231F20"/>
          <w:spacing w:val="-7"/>
        </w:rPr>
        <w:t> </w:t>
      </w:r>
      <w:r>
        <w:rPr>
          <w:color w:val="231F20"/>
        </w:rPr>
        <w:t>tư</w:t>
      </w:r>
      <w:r>
        <w:rPr>
          <w:color w:val="231F20"/>
          <w:spacing w:val="-7"/>
        </w:rPr>
        <w:t> </w:t>
      </w:r>
      <w:r>
        <w:rPr>
          <w:color w:val="231F20"/>
          <w:spacing w:val="-4"/>
        </w:rPr>
        <w:t>duy </w:t>
      </w:r>
      <w:r>
        <w:rPr>
          <w:color w:val="231F20"/>
        </w:rPr>
        <w:t>vì là tụ khác.</w:t>
      </w:r>
    </w:p>
    <w:p>
      <w:pPr>
        <w:pStyle w:val="ListParagraph"/>
        <w:numPr>
          <w:ilvl w:val="1"/>
          <w:numId w:val="112"/>
        </w:numPr>
        <w:tabs>
          <w:tab w:pos="1250" w:val="left" w:leader="none"/>
        </w:tabs>
        <w:spacing w:line="271" w:lineRule="auto" w:before="114" w:after="0"/>
        <w:ind w:left="393" w:right="105" w:firstLine="566"/>
        <w:jc w:val="both"/>
        <w:rPr>
          <w:sz w:val="26"/>
        </w:rPr>
      </w:pPr>
      <w:r>
        <w:rPr>
          <w:color w:val="231F20"/>
          <w:sz w:val="26"/>
        </w:rPr>
        <w:t>Có pháp tương ưng với chánh tư duy không phải là vị tri đương tri căn. Nghĩa là vị tri đương tri căn không tương ưng với các pháp tương ưng của chánh tư duy tương ưng. Pháp này là thế nào? Tức là dĩ tri căn, cụ tri căn cùng sinh trong tụ thuộc các pháp tương ưng với chánh tư </w:t>
      </w:r>
      <w:r>
        <w:rPr>
          <w:color w:val="231F20"/>
          <w:spacing w:val="-5"/>
          <w:sz w:val="26"/>
        </w:rPr>
        <w:t>duy. </w:t>
      </w:r>
      <w:r>
        <w:rPr>
          <w:color w:val="231F20"/>
          <w:sz w:val="26"/>
        </w:rPr>
        <w:t>Pháp này cùng với chánh tư duy tương ưng không tương ưng với vị tri đương tri căn vì là tụ khác.</w:t>
      </w:r>
    </w:p>
    <w:p>
      <w:pPr>
        <w:pStyle w:val="ListParagraph"/>
        <w:numPr>
          <w:ilvl w:val="1"/>
          <w:numId w:val="112"/>
        </w:numPr>
        <w:tabs>
          <w:tab w:pos="1230" w:val="left" w:leader="none"/>
        </w:tabs>
        <w:spacing w:line="271" w:lineRule="auto" w:before="115" w:after="0"/>
        <w:ind w:left="393" w:right="107" w:firstLine="566"/>
        <w:jc w:val="both"/>
        <w:rPr>
          <w:sz w:val="26"/>
        </w:rPr>
      </w:pPr>
      <w:r>
        <w:rPr>
          <w:color w:val="231F20"/>
          <w:sz w:val="26"/>
        </w:rPr>
        <w:t>Có pháp tương ưng với vị tri đương tri căn cũng tương ưng với chánh tư </w:t>
      </w:r>
      <w:r>
        <w:rPr>
          <w:color w:val="231F20"/>
          <w:spacing w:val="-5"/>
          <w:sz w:val="26"/>
        </w:rPr>
        <w:t>duy. </w:t>
      </w:r>
      <w:r>
        <w:rPr>
          <w:color w:val="231F20"/>
          <w:sz w:val="26"/>
        </w:rPr>
        <w:t>Nghĩa vị tri đương tri căn tương ưng với các pháp tương ưng của chánh tư duy tương ưng. Pháp này là gì? Đó là mười pháp đại địa, mười pháp đại thiện địa, tầm tứ và tâm.</w:t>
      </w:r>
    </w:p>
    <w:p>
      <w:pPr>
        <w:pStyle w:val="ListParagraph"/>
        <w:numPr>
          <w:ilvl w:val="1"/>
          <w:numId w:val="112"/>
        </w:numPr>
        <w:tabs>
          <w:tab w:pos="1207" w:val="left" w:leader="none"/>
        </w:tabs>
        <w:spacing w:line="271" w:lineRule="auto" w:before="114"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chánh tư </w:t>
      </w:r>
      <w:r>
        <w:rPr>
          <w:color w:val="231F20"/>
          <w:spacing w:val="-5"/>
          <w:sz w:val="26"/>
        </w:rPr>
        <w:t>duy. </w:t>
      </w:r>
      <w:r>
        <w:rPr>
          <w:color w:val="231F20"/>
          <w:sz w:val="26"/>
        </w:rPr>
        <w:t>Nghĩa là vị tri đương tri căn không tương ưng với chánh tư </w:t>
      </w:r>
      <w:r>
        <w:rPr>
          <w:color w:val="231F20"/>
          <w:spacing w:val="-5"/>
          <w:sz w:val="26"/>
        </w:rPr>
        <w:t>duy, </w:t>
      </w:r>
      <w:r>
        <w:rPr>
          <w:color w:val="231F20"/>
          <w:sz w:val="26"/>
        </w:rPr>
        <w:t>cho đến nói</w:t>
      </w:r>
      <w:r>
        <w:rPr>
          <w:color w:val="231F20"/>
          <w:spacing w:val="3"/>
          <w:sz w:val="26"/>
        </w:rPr>
        <w:t> </w:t>
      </w:r>
      <w:r>
        <w:rPr>
          <w:color w:val="231F20"/>
          <w:sz w:val="26"/>
        </w:rPr>
        <w:t>rộng.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rPr>
        <w:t>Trong đây: Vị tri đương tri căn không tương ưng với chánh   tư duy: Tức là dĩ tri căn, cụ tri căn cùng sinh trong tụ của chánh tư </w:t>
      </w:r>
      <w:r>
        <w:rPr>
          <w:color w:val="231F20"/>
          <w:spacing w:val="-5"/>
        </w:rPr>
        <w:t>duy. </w:t>
      </w:r>
      <w:r>
        <w:rPr>
          <w:color w:val="231F20"/>
        </w:rPr>
        <w:t>Pháp</w:t>
      </w:r>
      <w:r>
        <w:rPr>
          <w:color w:val="231F20"/>
          <w:spacing w:val="-5"/>
        </w:rPr>
        <w:t> </w:t>
      </w:r>
      <w:r>
        <w:rPr>
          <w:color w:val="231F20"/>
        </w:rPr>
        <w:t>này</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đương</w:t>
      </w:r>
      <w:r>
        <w:rPr>
          <w:color w:val="231F20"/>
          <w:spacing w:val="-5"/>
        </w:rPr>
        <w:t> </w:t>
      </w:r>
      <w:r>
        <w:rPr>
          <w:color w:val="231F20"/>
        </w:rPr>
        <w:t>tri</w:t>
      </w:r>
      <w:r>
        <w:rPr>
          <w:color w:val="231F20"/>
          <w:spacing w:val="-5"/>
        </w:rPr>
        <w:t> </w:t>
      </w:r>
      <w:r>
        <w:rPr>
          <w:color w:val="231F20"/>
        </w:rPr>
        <w:t>căn</w:t>
      </w:r>
      <w:r>
        <w:rPr>
          <w:color w:val="231F20"/>
          <w:spacing w:val="-5"/>
        </w:rPr>
        <w:t> </w:t>
      </w:r>
      <w:r>
        <w:rPr>
          <w:color w:val="231F20"/>
        </w:rPr>
        <w:t>vì</w:t>
      </w:r>
      <w:r>
        <w:rPr>
          <w:color w:val="231F20"/>
          <w:spacing w:val="-5"/>
        </w:rPr>
        <w:t> </w:t>
      </w:r>
      <w:r>
        <w:rPr>
          <w:color w:val="231F20"/>
        </w:rPr>
        <w:t>là</w:t>
      </w:r>
      <w:r>
        <w:rPr>
          <w:color w:val="231F20"/>
          <w:spacing w:val="-5"/>
        </w:rPr>
        <w:t> </w:t>
      </w:r>
      <w:r>
        <w:rPr>
          <w:color w:val="231F20"/>
        </w:rPr>
        <w:t>tụ</w:t>
      </w:r>
      <w:r>
        <w:rPr>
          <w:color w:val="231F20"/>
          <w:spacing w:val="-5"/>
        </w:rPr>
        <w:t> </w:t>
      </w:r>
      <w:r>
        <w:rPr>
          <w:color w:val="231F20"/>
        </w:rPr>
        <w:t>khác, cũng không tương ưng với chánh tư duy vì tự tánh cùng với tự tánh là không tương ưng.</w:t>
      </w:r>
    </w:p>
    <w:p>
      <w:pPr>
        <w:pStyle w:val="BodyText"/>
        <w:spacing w:line="271" w:lineRule="auto"/>
        <w:ind w:left="110" w:right="389"/>
      </w:pPr>
      <w:r>
        <w:rPr>
          <w:color w:val="231F20"/>
        </w:rPr>
        <w:t>Và</w:t>
      </w:r>
      <w:r>
        <w:rPr>
          <w:color w:val="231F20"/>
          <w:spacing w:val="-8"/>
        </w:rPr>
        <w:t> </w:t>
      </w:r>
      <w:r>
        <w:rPr>
          <w:color w:val="231F20"/>
        </w:rPr>
        <w:t>các</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7"/>
        </w:rPr>
        <w:t> </w:t>
      </w:r>
      <w:r>
        <w:rPr>
          <w:color w:val="231F20"/>
        </w:rPr>
        <w:t>khác:</w:t>
      </w:r>
      <w:r>
        <w:rPr>
          <w:color w:val="231F20"/>
          <w:spacing w:val="-12"/>
        </w:rPr>
        <w:t> </w:t>
      </w:r>
      <w:r>
        <w:rPr>
          <w:color w:val="231F20"/>
        </w:rPr>
        <w:t>Tức</w:t>
      </w:r>
      <w:r>
        <w:rPr>
          <w:color w:val="231F20"/>
          <w:spacing w:val="-8"/>
        </w:rPr>
        <w:t> </w:t>
      </w:r>
      <w:r>
        <w:rPr>
          <w:color w:val="231F20"/>
        </w:rPr>
        <w:t>là</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trung</w:t>
      </w:r>
      <w:r>
        <w:rPr>
          <w:color w:val="231F20"/>
          <w:spacing w:val="-7"/>
        </w:rPr>
        <w:t> </w:t>
      </w:r>
      <w:r>
        <w:rPr>
          <w:color w:val="231F20"/>
        </w:rPr>
        <w:t>gian, ba</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sau,</w:t>
      </w:r>
      <w:r>
        <w:rPr>
          <w:color w:val="231F20"/>
          <w:spacing w:val="-5"/>
        </w:rPr>
        <w:t> </w:t>
      </w:r>
      <w:r>
        <w:rPr>
          <w:color w:val="231F20"/>
        </w:rPr>
        <w:t>ba</w:t>
      </w:r>
      <w:r>
        <w:rPr>
          <w:color w:val="231F20"/>
          <w:spacing w:val="-5"/>
        </w:rPr>
        <w:t> </w:t>
      </w:r>
      <w:r>
        <w:rPr>
          <w:color w:val="231F20"/>
        </w:rPr>
        <w:t>địa</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trước,</w:t>
      </w:r>
      <w:r>
        <w:rPr>
          <w:color w:val="231F20"/>
          <w:spacing w:val="-5"/>
        </w:rPr>
        <w:t> </w:t>
      </w:r>
      <w:r>
        <w:rPr>
          <w:color w:val="231F20"/>
        </w:rPr>
        <w:t>và</w:t>
      </w:r>
      <w:r>
        <w:rPr>
          <w:color w:val="231F20"/>
          <w:spacing w:val="-5"/>
        </w:rPr>
        <w:t> </w:t>
      </w:r>
      <w:r>
        <w:rPr>
          <w:color w:val="231F20"/>
        </w:rPr>
        <w:t>các</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5"/>
        </w:rPr>
        <w:t> </w:t>
      </w:r>
      <w:r>
        <w:rPr>
          <w:color w:val="231F20"/>
        </w:rPr>
        <w:t>cùng</w:t>
      </w:r>
      <w:r>
        <w:rPr>
          <w:color w:val="231F20"/>
          <w:spacing w:val="-4"/>
        </w:rPr>
        <w:t> </w:t>
      </w:r>
      <w:r>
        <w:rPr>
          <w:color w:val="231F20"/>
        </w:rPr>
        <w:t>sinh trong</w:t>
      </w:r>
      <w:r>
        <w:rPr>
          <w:color w:val="231F20"/>
          <w:spacing w:val="-13"/>
        </w:rPr>
        <w:t> </w:t>
      </w:r>
      <w:r>
        <w:rPr>
          <w:color w:val="231F20"/>
        </w:rPr>
        <w:t>tụ</w:t>
      </w:r>
      <w:r>
        <w:rPr>
          <w:color w:val="231F20"/>
          <w:spacing w:val="-12"/>
        </w:rPr>
        <w:t> </w:t>
      </w:r>
      <w:r>
        <w:rPr>
          <w:color w:val="231F20"/>
        </w:rPr>
        <w:t>của</w:t>
      </w:r>
      <w:r>
        <w:rPr>
          <w:color w:val="231F20"/>
          <w:spacing w:val="-12"/>
        </w:rPr>
        <w:t> </w:t>
      </w:r>
      <w:r>
        <w:rPr>
          <w:color w:val="231F20"/>
        </w:rPr>
        <w:t>dĩ</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cụ</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cùng</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pháp. Các thứ này đều cùng không tương ưng vì là tụ</w:t>
      </w:r>
      <w:r>
        <w:rPr>
          <w:color w:val="231F20"/>
          <w:spacing w:val="-2"/>
        </w:rPr>
        <w:t> </w:t>
      </w:r>
      <w:r>
        <w:rPr>
          <w:color w:val="231F20"/>
        </w:rPr>
        <w:t>khác.</w:t>
      </w:r>
    </w:p>
    <w:p>
      <w:pPr>
        <w:pStyle w:val="BodyText"/>
        <w:spacing w:line="271" w:lineRule="auto"/>
        <w:ind w:left="110" w:right="391"/>
      </w:pPr>
      <w:r>
        <w:rPr>
          <w:color w:val="231F20"/>
        </w:rPr>
        <w:t>Sắc vô vi, tâm bất tương ưng hành: Tức là tất cả sắc vô vi và 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hành.</w:t>
      </w:r>
      <w:r>
        <w:rPr>
          <w:color w:val="231F20"/>
          <w:spacing w:val="-11"/>
        </w:rPr>
        <w:t> </w:t>
      </w:r>
      <w:r>
        <w:rPr>
          <w:color w:val="231F20"/>
        </w:rPr>
        <w:t>Những</w:t>
      </w:r>
      <w:r>
        <w:rPr>
          <w:color w:val="231F20"/>
          <w:spacing w:val="-11"/>
        </w:rPr>
        <w:t> </w:t>
      </w:r>
      <w:r>
        <w:rPr>
          <w:color w:val="231F20"/>
        </w:rPr>
        <w:t>pháp</w:t>
      </w:r>
      <w:r>
        <w:rPr>
          <w:color w:val="231F20"/>
          <w:spacing w:val="-12"/>
        </w:rPr>
        <w:t> </w:t>
      </w:r>
      <w:r>
        <w:rPr>
          <w:color w:val="231F20"/>
        </w:rPr>
        <w:t>này</w:t>
      </w:r>
      <w:r>
        <w:rPr>
          <w:color w:val="231F20"/>
          <w:spacing w:val="-11"/>
        </w:rPr>
        <w:t> </w:t>
      </w:r>
      <w:r>
        <w:rPr>
          <w:color w:val="231F20"/>
        </w:rPr>
        <w:t>đều</w:t>
      </w:r>
      <w:r>
        <w:rPr>
          <w:color w:val="231F20"/>
          <w:spacing w:val="-11"/>
        </w:rPr>
        <w:t> </w:t>
      </w:r>
      <w:r>
        <w:rPr>
          <w:color w:val="231F20"/>
        </w:rPr>
        <w:t>cùng</w:t>
      </w:r>
      <w:r>
        <w:rPr>
          <w:color w:val="231F20"/>
          <w:spacing w:val="-12"/>
        </w:rPr>
        <w:t> </w:t>
      </w:r>
      <w:r>
        <w:rPr>
          <w:color w:val="231F20"/>
        </w:rPr>
        <w:t>không</w:t>
      </w:r>
      <w:r>
        <w:rPr>
          <w:color w:val="231F20"/>
          <w:spacing w:val="-11"/>
        </w:rPr>
        <w:t> </w:t>
      </w:r>
      <w:r>
        <w:rPr>
          <w:color w:val="231F20"/>
        </w:rPr>
        <w:t>tương</w:t>
      </w:r>
      <w:r>
        <w:rPr>
          <w:color w:val="231F20"/>
          <w:spacing w:val="-11"/>
        </w:rPr>
        <w:t> </w:t>
      </w:r>
      <w:r>
        <w:rPr>
          <w:color w:val="231F20"/>
        </w:rPr>
        <w:t>ưng vì không có đối tượng duyên.</w:t>
      </w:r>
    </w:p>
    <w:p>
      <w:pPr>
        <w:pStyle w:val="BodyText"/>
        <w:spacing w:line="271" w:lineRule="auto"/>
        <w:ind w:left="110" w:right="391"/>
      </w:pPr>
      <w:r>
        <w:rPr>
          <w:color w:val="231F20"/>
        </w:rPr>
        <w:t>Như vị tri đương tri căn đối với phần sau thì dĩ tri căn, cụ tri căn đối với phần sau cũng như thế. Có chỗ khác nhau: Là cụ tri căn đối với chánh kiến nên nêu ra bốn trường hợp, so với trước có khác.</w:t>
      </w:r>
    </w:p>
    <w:p>
      <w:pPr>
        <w:pStyle w:val="BodyText"/>
        <w:spacing w:line="271" w:lineRule="auto"/>
        <w:ind w:left="110" w:right="390"/>
      </w:pPr>
      <w:r>
        <w:rPr>
          <w:color w:val="231F20"/>
        </w:rPr>
        <w:t>Có pháp tương ưng với cụ tri căn không tương ưng với chánh kiến. Nghĩa là cụ tri căn gồm thâu chánh kiến, và chánh kiến không gồm thâu, không tương ưng với các pháp tương ưng của cụ tri căn.</w:t>
      </w:r>
    </w:p>
    <w:p>
      <w:pPr>
        <w:pStyle w:val="BodyText"/>
        <w:spacing w:line="271" w:lineRule="auto"/>
        <w:ind w:left="110" w:right="390"/>
      </w:pPr>
      <w:r>
        <w:rPr>
          <w:color w:val="231F20"/>
        </w:rPr>
        <w:t>Trong đây: Cụ tri căn gồm thâu chánh kiến: Nghĩa là cụ tri</w:t>
      </w:r>
      <w:r>
        <w:rPr>
          <w:color w:val="231F20"/>
          <w:spacing w:val="-27"/>
        </w:rPr>
        <w:t> </w:t>
      </w:r>
      <w:r>
        <w:rPr>
          <w:color w:val="231F20"/>
        </w:rPr>
        <w:t>căn cùng sinh với chánh kiến. Pháp này cùng với cụ tri căn tương ưng không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chánh</w:t>
      </w:r>
      <w:r>
        <w:rPr>
          <w:color w:val="231F20"/>
          <w:spacing w:val="-12"/>
        </w:rPr>
        <w:t> </w:t>
      </w:r>
      <w:r>
        <w:rPr>
          <w:color w:val="231F20"/>
        </w:rPr>
        <w:t>kiến,</w:t>
      </w:r>
      <w:r>
        <w:rPr>
          <w:color w:val="231F20"/>
          <w:spacing w:val="-11"/>
        </w:rPr>
        <w:t> </w:t>
      </w:r>
      <w:r>
        <w:rPr>
          <w:color w:val="231F20"/>
        </w:rPr>
        <w:t>vì</w:t>
      </w:r>
      <w:r>
        <w:rPr>
          <w:color w:val="231F20"/>
          <w:spacing w:val="-12"/>
        </w:rPr>
        <w:t> </w:t>
      </w:r>
      <w:r>
        <w:rPr>
          <w:color w:val="231F20"/>
        </w:rPr>
        <w:t>tự</w:t>
      </w:r>
      <w:r>
        <w:rPr>
          <w:color w:val="231F20"/>
          <w:spacing w:val="-12"/>
        </w:rPr>
        <w:t> </w:t>
      </w:r>
      <w:r>
        <w:rPr>
          <w:color w:val="231F20"/>
        </w:rPr>
        <w:t>tánh</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tự</w:t>
      </w:r>
      <w:r>
        <w:rPr>
          <w:color w:val="231F20"/>
          <w:spacing w:val="-11"/>
        </w:rPr>
        <w:t> </w:t>
      </w:r>
      <w:r>
        <w:rPr>
          <w:color w:val="231F20"/>
        </w:rPr>
        <w:t>tánh</w:t>
      </w:r>
      <w:r>
        <w:rPr>
          <w:color w:val="231F20"/>
          <w:spacing w:val="-12"/>
        </w:rPr>
        <w:t> </w:t>
      </w:r>
      <w:r>
        <w:rPr>
          <w:color w:val="231F20"/>
        </w:rPr>
        <w:t>là</w:t>
      </w:r>
      <w:r>
        <w:rPr>
          <w:color w:val="231F20"/>
          <w:spacing w:val="-12"/>
        </w:rPr>
        <w:t> </w:t>
      </w:r>
      <w:r>
        <w:rPr>
          <w:color w:val="231F20"/>
          <w:spacing w:val="-3"/>
        </w:rPr>
        <w:t>không </w:t>
      </w:r>
      <w:r>
        <w:rPr>
          <w:color w:val="231F20"/>
        </w:rPr>
        <w:t>tương ưng.</w:t>
      </w:r>
    </w:p>
    <w:p>
      <w:pPr>
        <w:pStyle w:val="BodyText"/>
        <w:spacing w:line="271" w:lineRule="auto"/>
        <w:ind w:left="110" w:right="390"/>
      </w:pPr>
      <w:r>
        <w:rPr>
          <w:color w:val="231F20"/>
        </w:rPr>
        <w:t>Và</w:t>
      </w:r>
      <w:r>
        <w:rPr>
          <w:color w:val="231F20"/>
          <w:spacing w:val="-6"/>
        </w:rPr>
        <w:t> </w:t>
      </w:r>
      <w:r>
        <w:rPr>
          <w:color w:val="231F20"/>
        </w:rPr>
        <w:t>chánh</w:t>
      </w:r>
      <w:r>
        <w:rPr>
          <w:color w:val="231F20"/>
          <w:spacing w:val="-4"/>
        </w:rPr>
        <w:t> </w:t>
      </w:r>
      <w:r>
        <w:rPr>
          <w:color w:val="231F20"/>
        </w:rPr>
        <w:t>kiến</w:t>
      </w:r>
      <w:r>
        <w:rPr>
          <w:color w:val="231F20"/>
          <w:spacing w:val="-5"/>
        </w:rPr>
        <w:t> </w:t>
      </w:r>
      <w:r>
        <w:rPr>
          <w:color w:val="231F20"/>
        </w:rPr>
        <w:t>không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 tương ưng của cụ tri căn: Nghĩa là tận trí, vô sinh trí cùng sinh</w:t>
      </w:r>
      <w:r>
        <w:rPr>
          <w:color w:val="231F20"/>
          <w:spacing w:val="-40"/>
        </w:rPr>
        <w:t> </w:t>
      </w:r>
      <w:r>
        <w:rPr>
          <w:color w:val="231F20"/>
        </w:rPr>
        <w:t>trong tụ thuộc pháp tương ưng với cụ tri căn. Pháp này cùng với cụ tri căn tương ưng không tương ưng với chánh kiến, vì là tụ khác.</w:t>
      </w:r>
    </w:p>
    <w:p>
      <w:pPr>
        <w:pStyle w:val="BodyText"/>
        <w:spacing w:line="273" w:lineRule="auto"/>
        <w:ind w:left="110" w:right="392"/>
      </w:pPr>
      <w:r>
        <w:rPr>
          <w:color w:val="231F20"/>
        </w:rPr>
        <w:t>Có </w:t>
      </w:r>
      <w:r>
        <w:rPr>
          <w:color w:val="231F20"/>
          <w:spacing w:val="-3"/>
        </w:rPr>
        <w:t>pháp tương </w:t>
      </w:r>
      <w:r>
        <w:rPr>
          <w:color w:val="231F20"/>
        </w:rPr>
        <w:t>ưng với </w:t>
      </w:r>
      <w:r>
        <w:rPr>
          <w:color w:val="231F20"/>
          <w:spacing w:val="-3"/>
        </w:rPr>
        <w:t>chánh kiến không tương </w:t>
      </w:r>
      <w:r>
        <w:rPr>
          <w:color w:val="231F20"/>
        </w:rPr>
        <w:t>ưng với cụ </w:t>
      </w:r>
      <w:r>
        <w:rPr>
          <w:color w:val="231F20"/>
          <w:spacing w:val="-3"/>
        </w:rPr>
        <w:t>tri căn.</w:t>
      </w:r>
      <w:r>
        <w:rPr>
          <w:color w:val="231F20"/>
          <w:spacing w:val="-18"/>
        </w:rPr>
        <w:t> </w:t>
      </w:r>
      <w:r>
        <w:rPr>
          <w:color w:val="231F20"/>
          <w:spacing w:val="-3"/>
        </w:rPr>
        <w:t>Nghĩa</w:t>
      </w:r>
      <w:r>
        <w:rPr>
          <w:color w:val="231F20"/>
          <w:spacing w:val="-18"/>
        </w:rPr>
        <w:t> </w:t>
      </w:r>
      <w:r>
        <w:rPr>
          <w:color w:val="231F20"/>
        </w:rPr>
        <w:t>là</w:t>
      </w:r>
      <w:r>
        <w:rPr>
          <w:color w:val="231F20"/>
          <w:spacing w:val="-17"/>
        </w:rPr>
        <w:t> </w:t>
      </w:r>
      <w:r>
        <w:rPr>
          <w:color w:val="231F20"/>
        </w:rPr>
        <w:t>cụ</w:t>
      </w:r>
      <w:r>
        <w:rPr>
          <w:color w:val="231F20"/>
          <w:spacing w:val="-18"/>
        </w:rPr>
        <w:t> </w:t>
      </w:r>
      <w:r>
        <w:rPr>
          <w:color w:val="231F20"/>
        </w:rPr>
        <w:t>tri</w:t>
      </w:r>
      <w:r>
        <w:rPr>
          <w:color w:val="231F20"/>
          <w:spacing w:val="-18"/>
        </w:rPr>
        <w:t> </w:t>
      </w:r>
      <w:r>
        <w:rPr>
          <w:color w:val="231F20"/>
        </w:rPr>
        <w:t>căn</w:t>
      </w:r>
      <w:r>
        <w:rPr>
          <w:color w:val="231F20"/>
          <w:spacing w:val="-17"/>
        </w:rPr>
        <w:t> </w:t>
      </w:r>
      <w:r>
        <w:rPr>
          <w:color w:val="231F20"/>
          <w:spacing w:val="-3"/>
        </w:rPr>
        <w:t>không</w:t>
      </w:r>
      <w:r>
        <w:rPr>
          <w:color w:val="231F20"/>
          <w:spacing w:val="-18"/>
        </w:rPr>
        <w:t> </w:t>
      </w:r>
      <w:r>
        <w:rPr>
          <w:color w:val="231F20"/>
        </w:rPr>
        <w:t>gồm</w:t>
      </w:r>
      <w:r>
        <w:rPr>
          <w:color w:val="231F20"/>
          <w:spacing w:val="-17"/>
        </w:rPr>
        <w:t> </w:t>
      </w:r>
      <w:r>
        <w:rPr>
          <w:color w:val="231F20"/>
          <w:spacing w:val="-3"/>
        </w:rPr>
        <w:t>thâu</w:t>
      </w:r>
      <w:r>
        <w:rPr>
          <w:color w:val="231F20"/>
          <w:spacing w:val="-18"/>
        </w:rPr>
        <w:t> </w:t>
      </w:r>
      <w:r>
        <w:rPr>
          <w:color w:val="231F20"/>
        </w:rPr>
        <w:t>các</w:t>
      </w:r>
      <w:r>
        <w:rPr>
          <w:color w:val="231F20"/>
          <w:spacing w:val="-18"/>
        </w:rPr>
        <w:t> </w:t>
      </w:r>
      <w:r>
        <w:rPr>
          <w:color w:val="231F20"/>
          <w:spacing w:val="-3"/>
        </w:rPr>
        <w:t>pháp</w:t>
      </w:r>
      <w:r>
        <w:rPr>
          <w:color w:val="231F20"/>
          <w:spacing w:val="-17"/>
        </w:rPr>
        <w:t> </w:t>
      </w:r>
      <w:r>
        <w:rPr>
          <w:color w:val="231F20"/>
          <w:spacing w:val="-3"/>
        </w:rPr>
        <w:t>tương</w:t>
      </w:r>
      <w:r>
        <w:rPr>
          <w:color w:val="231F20"/>
          <w:spacing w:val="-18"/>
        </w:rPr>
        <w:t> </w:t>
      </w:r>
      <w:r>
        <w:rPr>
          <w:color w:val="231F20"/>
        </w:rPr>
        <w:t>ưng</w:t>
      </w:r>
      <w:r>
        <w:rPr>
          <w:color w:val="231F20"/>
          <w:spacing w:val="-18"/>
        </w:rPr>
        <w:t> </w:t>
      </w:r>
      <w:r>
        <w:rPr>
          <w:color w:val="231F20"/>
        </w:rPr>
        <w:t>của</w:t>
      </w:r>
      <w:r>
        <w:rPr>
          <w:color w:val="231F20"/>
          <w:spacing w:val="-19"/>
        </w:rPr>
        <w:t> </w:t>
      </w:r>
      <w:r>
        <w:rPr>
          <w:color w:val="231F20"/>
          <w:spacing w:val="-3"/>
        </w:rPr>
        <w:t>chánh kiến.</w:t>
      </w:r>
      <w:r>
        <w:rPr>
          <w:color w:val="231F20"/>
          <w:spacing w:val="-7"/>
        </w:rPr>
        <w:t> </w:t>
      </w:r>
      <w:r>
        <w:rPr>
          <w:color w:val="231F20"/>
          <w:spacing w:val="-3"/>
        </w:rPr>
        <w:t>Pháp</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gì?</w:t>
      </w:r>
      <w:r>
        <w:rPr>
          <w:color w:val="231F20"/>
          <w:spacing w:val="-7"/>
        </w:rPr>
        <w:t> </w:t>
      </w:r>
      <w:r>
        <w:rPr>
          <w:color w:val="231F20"/>
          <w:spacing w:val="-3"/>
        </w:rPr>
        <w:t>Nghĩa</w:t>
      </w:r>
      <w:r>
        <w:rPr>
          <w:color w:val="231F20"/>
          <w:spacing w:val="-6"/>
        </w:rPr>
        <w:t> </w:t>
      </w:r>
      <w:r>
        <w:rPr>
          <w:color w:val="231F20"/>
        </w:rPr>
        <w:t>là</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spacing w:val="-3"/>
        </w:rPr>
        <w:t>đương</w:t>
      </w:r>
      <w:r>
        <w:rPr>
          <w:color w:val="231F20"/>
          <w:spacing w:val="-7"/>
        </w:rPr>
        <w:t> </w:t>
      </w:r>
      <w:r>
        <w:rPr>
          <w:color w:val="231F20"/>
        </w:rPr>
        <w:t>tri</w:t>
      </w:r>
      <w:r>
        <w:rPr>
          <w:color w:val="231F20"/>
          <w:spacing w:val="-6"/>
        </w:rPr>
        <w:t> </w:t>
      </w:r>
      <w:r>
        <w:rPr>
          <w:color w:val="231F20"/>
          <w:spacing w:val="-3"/>
        </w:rPr>
        <w:t>căn,</w:t>
      </w:r>
      <w:r>
        <w:rPr>
          <w:color w:val="231F20"/>
          <w:spacing w:val="-7"/>
        </w:rPr>
        <w:t> </w:t>
      </w:r>
      <w:r>
        <w:rPr>
          <w:color w:val="231F20"/>
        </w:rPr>
        <w:t>dĩ</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spacing w:val="-3"/>
        </w:rPr>
        <w:t>cùng</w:t>
      </w:r>
      <w:r>
        <w:rPr>
          <w:color w:val="231F20"/>
          <w:spacing w:val="-6"/>
        </w:rPr>
        <w:t> </w:t>
      </w:r>
      <w:r>
        <w:rPr>
          <w:color w:val="231F20"/>
          <w:spacing w:val="-3"/>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11" w:firstLine="0"/>
      </w:pPr>
      <w:r>
        <w:rPr>
          <w:color w:val="231F20"/>
        </w:rPr>
        <w:t>trong tụ thuộc pháp tương ưng của chánh kiến. Pháp này cùng với chánh kiến tương ưng không tương ưng với cụ tri căn vì là tụ khác.</w:t>
      </w:r>
    </w:p>
    <w:p>
      <w:pPr>
        <w:pStyle w:val="BodyText"/>
        <w:spacing w:line="268" w:lineRule="auto" w:before="115"/>
        <w:ind w:right="106"/>
      </w:pPr>
      <w:r>
        <w:rPr>
          <w:color w:val="231F20"/>
        </w:rPr>
        <w:t>Có pháp tương ưng với cụ tri căn cũng tương ưng với chánh kiến. Nghĩa là cụ tri căn gồm thâu các pháp tương ưng với chánh kiến. Pháp này là gì? Nghĩa là tám căn còn lại và các tâm sở pháp không phải là căn tương ưng với chúng.</w:t>
      </w:r>
    </w:p>
    <w:p>
      <w:pPr>
        <w:pStyle w:val="BodyText"/>
        <w:spacing w:line="268" w:lineRule="auto" w:before="118"/>
        <w:ind w:right="107"/>
      </w:pPr>
      <w:r>
        <w:rPr>
          <w:color w:val="231F20"/>
        </w:rPr>
        <w:t>Có</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cụ</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 với chánh kiến. Nghĩa là cụ tri căn không gồm thâu chánh kiến, cho đến nói rộng.</w:t>
      </w:r>
    </w:p>
    <w:p>
      <w:pPr>
        <w:pStyle w:val="BodyText"/>
        <w:spacing w:line="268" w:lineRule="auto" w:before="117"/>
        <w:ind w:right="106"/>
      </w:pPr>
      <w:r>
        <w:rPr>
          <w:color w:val="231F20"/>
        </w:rPr>
        <w:t>Trong đây: Cụ tri căn không gồm thâu chánh kiến: Nghĩa là vị tri đương tri căn, dĩ tri căn cùng sinh trong tụ của chánh kiến. Pháp này không tương ưng với cụ tri căn vì là tụ khác, cũng không tương ưng với cụ tri căn vì tự tánh cùng với tự tánh là không tương ưng.</w:t>
      </w:r>
    </w:p>
    <w:p>
      <w:pPr>
        <w:pStyle w:val="BodyText"/>
        <w:spacing w:line="268" w:lineRule="auto" w:before="118"/>
        <w:ind w:right="110"/>
      </w:pPr>
      <w:r>
        <w:rPr>
          <w:color w:val="231F20"/>
        </w:rPr>
        <w:t>Và</w:t>
      </w:r>
      <w:r>
        <w:rPr>
          <w:color w:val="231F20"/>
          <w:spacing w:val="-20"/>
        </w:rPr>
        <w:t> </w:t>
      </w:r>
      <w:r>
        <w:rPr>
          <w:color w:val="231F20"/>
          <w:spacing w:val="-3"/>
        </w:rPr>
        <w:t>các</w:t>
      </w:r>
      <w:r>
        <w:rPr>
          <w:color w:val="231F20"/>
          <w:spacing w:val="-19"/>
        </w:rPr>
        <w:t> </w:t>
      </w:r>
      <w:r>
        <w:rPr>
          <w:color w:val="231F20"/>
          <w:spacing w:val="-3"/>
        </w:rPr>
        <w:t>tâm</w:t>
      </w:r>
      <w:r>
        <w:rPr>
          <w:color w:val="231F20"/>
          <w:spacing w:val="-19"/>
        </w:rPr>
        <w:t> </w:t>
      </w:r>
      <w:r>
        <w:rPr>
          <w:color w:val="231F20"/>
          <w:spacing w:val="-3"/>
        </w:rPr>
        <w:t>tâm</w:t>
      </w:r>
      <w:r>
        <w:rPr>
          <w:color w:val="231F20"/>
          <w:spacing w:val="-20"/>
        </w:rPr>
        <w:t> </w:t>
      </w:r>
      <w:r>
        <w:rPr>
          <w:color w:val="231F20"/>
        </w:rPr>
        <w:t>sở</w:t>
      </w:r>
      <w:r>
        <w:rPr>
          <w:color w:val="231F20"/>
          <w:spacing w:val="-19"/>
        </w:rPr>
        <w:t> </w:t>
      </w:r>
      <w:r>
        <w:rPr>
          <w:color w:val="231F20"/>
          <w:spacing w:val="-3"/>
        </w:rPr>
        <w:t>pháp</w:t>
      </w:r>
      <w:r>
        <w:rPr>
          <w:color w:val="231F20"/>
          <w:spacing w:val="-19"/>
        </w:rPr>
        <w:t> </w:t>
      </w:r>
      <w:r>
        <w:rPr>
          <w:color w:val="231F20"/>
          <w:spacing w:val="-4"/>
        </w:rPr>
        <w:t>khác:</w:t>
      </w:r>
      <w:r>
        <w:rPr>
          <w:color w:val="231F20"/>
          <w:spacing w:val="-20"/>
        </w:rPr>
        <w:t> </w:t>
      </w:r>
      <w:r>
        <w:rPr>
          <w:color w:val="231F20"/>
          <w:spacing w:val="-4"/>
        </w:rPr>
        <w:t>Nghĩa</w:t>
      </w:r>
      <w:r>
        <w:rPr>
          <w:color w:val="231F20"/>
          <w:spacing w:val="-19"/>
        </w:rPr>
        <w:t> </w:t>
      </w:r>
      <w:r>
        <w:rPr>
          <w:color w:val="231F20"/>
        </w:rPr>
        <w:t>là</w:t>
      </w:r>
      <w:r>
        <w:rPr>
          <w:color w:val="231F20"/>
          <w:spacing w:val="-19"/>
        </w:rPr>
        <w:t> </w:t>
      </w:r>
      <w:r>
        <w:rPr>
          <w:color w:val="231F20"/>
          <w:spacing w:val="-3"/>
        </w:rPr>
        <w:t>tất</w:t>
      </w:r>
      <w:r>
        <w:rPr>
          <w:color w:val="231F20"/>
          <w:spacing w:val="-20"/>
        </w:rPr>
        <w:t> </w:t>
      </w:r>
      <w:r>
        <w:rPr>
          <w:color w:val="231F20"/>
        </w:rPr>
        <w:t>cả</w:t>
      </w:r>
      <w:r>
        <w:rPr>
          <w:color w:val="231F20"/>
          <w:spacing w:val="-19"/>
        </w:rPr>
        <w:t> </w:t>
      </w:r>
      <w:r>
        <w:rPr>
          <w:color w:val="231F20"/>
          <w:spacing w:val="-3"/>
        </w:rPr>
        <w:t>các</w:t>
      </w:r>
      <w:r>
        <w:rPr>
          <w:color w:val="231F20"/>
          <w:spacing w:val="-19"/>
        </w:rPr>
        <w:t> </w:t>
      </w:r>
      <w:r>
        <w:rPr>
          <w:color w:val="231F20"/>
          <w:spacing w:val="-3"/>
        </w:rPr>
        <w:t>tâm</w:t>
      </w:r>
      <w:r>
        <w:rPr>
          <w:color w:val="231F20"/>
          <w:spacing w:val="-19"/>
        </w:rPr>
        <w:t> </w:t>
      </w:r>
      <w:r>
        <w:rPr>
          <w:color w:val="231F20"/>
          <w:spacing w:val="-3"/>
        </w:rPr>
        <w:t>tâm</w:t>
      </w:r>
      <w:r>
        <w:rPr>
          <w:color w:val="231F20"/>
          <w:spacing w:val="-20"/>
        </w:rPr>
        <w:t> </w:t>
      </w:r>
      <w:r>
        <w:rPr>
          <w:color w:val="231F20"/>
        </w:rPr>
        <w:t>sở</w:t>
      </w:r>
      <w:r>
        <w:rPr>
          <w:color w:val="231F20"/>
          <w:spacing w:val="-19"/>
        </w:rPr>
        <w:t> </w:t>
      </w:r>
      <w:r>
        <w:rPr>
          <w:color w:val="231F20"/>
          <w:spacing w:val="-4"/>
        </w:rPr>
        <w:t>pháp </w:t>
      </w:r>
      <w:r>
        <w:rPr>
          <w:color w:val="231F20"/>
          <w:spacing w:val="-3"/>
        </w:rPr>
        <w:t>hữu</w:t>
      </w:r>
      <w:r>
        <w:rPr>
          <w:color w:val="231F20"/>
          <w:spacing w:val="-7"/>
        </w:rPr>
        <w:t> </w:t>
      </w:r>
      <w:r>
        <w:rPr>
          <w:color w:val="231F20"/>
          <w:spacing w:val="-3"/>
        </w:rPr>
        <w:t>lậu.</w:t>
      </w:r>
      <w:r>
        <w:rPr>
          <w:color w:val="231F20"/>
          <w:spacing w:val="-7"/>
        </w:rPr>
        <w:t> </w:t>
      </w:r>
      <w:r>
        <w:rPr>
          <w:color w:val="231F20"/>
          <w:spacing w:val="-4"/>
        </w:rPr>
        <w:t>Những</w:t>
      </w:r>
      <w:r>
        <w:rPr>
          <w:color w:val="231F20"/>
          <w:spacing w:val="-7"/>
        </w:rPr>
        <w:t> </w:t>
      </w:r>
      <w:r>
        <w:rPr>
          <w:color w:val="231F20"/>
          <w:spacing w:val="-3"/>
        </w:rPr>
        <w:t>pháp</w:t>
      </w:r>
      <w:r>
        <w:rPr>
          <w:color w:val="231F20"/>
          <w:spacing w:val="-7"/>
        </w:rPr>
        <w:t> </w:t>
      </w:r>
      <w:r>
        <w:rPr>
          <w:color w:val="231F20"/>
          <w:spacing w:val="-3"/>
        </w:rPr>
        <w:t>này</w:t>
      </w:r>
      <w:r>
        <w:rPr>
          <w:color w:val="231F20"/>
          <w:spacing w:val="-6"/>
        </w:rPr>
        <w:t> </w:t>
      </w:r>
      <w:r>
        <w:rPr>
          <w:color w:val="231F20"/>
          <w:spacing w:val="-3"/>
        </w:rPr>
        <w:t>đều</w:t>
      </w:r>
      <w:r>
        <w:rPr>
          <w:color w:val="231F20"/>
          <w:spacing w:val="-7"/>
        </w:rPr>
        <w:t> </w:t>
      </w:r>
      <w:r>
        <w:rPr>
          <w:color w:val="231F20"/>
          <w:spacing w:val="-3"/>
        </w:rPr>
        <w:t>cùng</w:t>
      </w:r>
      <w:r>
        <w:rPr>
          <w:color w:val="231F20"/>
          <w:spacing w:val="-7"/>
        </w:rPr>
        <w:t> </w:t>
      </w:r>
      <w:r>
        <w:rPr>
          <w:color w:val="231F20"/>
          <w:spacing w:val="-4"/>
        </w:rPr>
        <w:t>không</w:t>
      </w:r>
      <w:r>
        <w:rPr>
          <w:color w:val="231F20"/>
          <w:spacing w:val="-7"/>
        </w:rPr>
        <w:t> </w:t>
      </w:r>
      <w:r>
        <w:rPr>
          <w:color w:val="231F20"/>
          <w:spacing w:val="-4"/>
        </w:rPr>
        <w:t>tương</w:t>
      </w:r>
      <w:r>
        <w:rPr>
          <w:color w:val="231F20"/>
          <w:spacing w:val="-7"/>
        </w:rPr>
        <w:t> </w:t>
      </w:r>
      <w:r>
        <w:rPr>
          <w:color w:val="231F20"/>
          <w:spacing w:val="-3"/>
        </w:rPr>
        <w:t>ưng</w:t>
      </w:r>
      <w:r>
        <w:rPr>
          <w:color w:val="231F20"/>
          <w:spacing w:val="-7"/>
        </w:rPr>
        <w:t> </w:t>
      </w:r>
      <w:r>
        <w:rPr>
          <w:color w:val="231F20"/>
        </w:rPr>
        <w:t>vì</w:t>
      </w:r>
      <w:r>
        <w:rPr>
          <w:color w:val="231F20"/>
          <w:spacing w:val="-6"/>
        </w:rPr>
        <w:t> </w:t>
      </w:r>
      <w:r>
        <w:rPr>
          <w:color w:val="231F20"/>
        </w:rPr>
        <w:t>là</w:t>
      </w:r>
      <w:r>
        <w:rPr>
          <w:color w:val="231F20"/>
          <w:spacing w:val="-7"/>
        </w:rPr>
        <w:t> </w:t>
      </w:r>
      <w:r>
        <w:rPr>
          <w:color w:val="231F20"/>
        </w:rPr>
        <w:t>tụ</w:t>
      </w:r>
      <w:r>
        <w:rPr>
          <w:color w:val="231F20"/>
          <w:spacing w:val="-7"/>
        </w:rPr>
        <w:t> </w:t>
      </w:r>
      <w:r>
        <w:rPr>
          <w:color w:val="231F20"/>
          <w:spacing w:val="-4"/>
        </w:rPr>
        <w:t>khác.</w:t>
      </w:r>
    </w:p>
    <w:p>
      <w:pPr>
        <w:pStyle w:val="BodyText"/>
        <w:spacing w:line="268" w:lineRule="auto" w:before="116"/>
        <w:ind w:right="108"/>
      </w:pPr>
      <w:r>
        <w:rPr>
          <w:color w:val="231F20"/>
        </w:rPr>
        <w:t>Sắc vô vi tâm bất tương ưng hành: Nghĩa là tất cả sắc vô vi và tâm</w:t>
      </w:r>
      <w:r>
        <w:rPr>
          <w:color w:val="231F20"/>
          <w:spacing w:val="-7"/>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không</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vì</w:t>
      </w:r>
      <w:r>
        <w:rPr>
          <w:color w:val="231F20"/>
          <w:spacing w:val="-6"/>
        </w:rPr>
        <w:t> </w:t>
      </w:r>
      <w:r>
        <w:rPr>
          <w:color w:val="231F20"/>
        </w:rPr>
        <w:t>không có đối tượng duyên.</w:t>
      </w:r>
    </w:p>
    <w:p>
      <w:pPr>
        <w:pStyle w:val="BodyText"/>
        <w:spacing w:line="268" w:lineRule="auto" w:before="117"/>
        <w:ind w:right="108"/>
      </w:pPr>
      <w:r>
        <w:rPr>
          <w:color w:val="231F20"/>
        </w:rPr>
        <w:t>Niệm giác chi cho đến chánh niệm đối với phần sau nói rộng như nơi phẩm nói về giác chi. Như nơi phẩm đầu của Chương Uẩn này đã nói rộng.</w:t>
      </w:r>
    </w:p>
    <w:p>
      <w:pPr>
        <w:pStyle w:val="BodyText"/>
        <w:spacing w:before="117"/>
        <w:ind w:left="684" w:right="401" w:firstLine="0"/>
        <w:jc w:val="center"/>
      </w:pPr>
      <w:r>
        <w:rPr>
          <w:color w:val="231F20"/>
        </w:rPr>
        <w:t>***</w:t>
      </w:r>
    </w:p>
    <w:p>
      <w:pPr>
        <w:pStyle w:val="Heading3"/>
        <w:spacing w:line="268" w:lineRule="auto" w:before="235"/>
        <w:ind w:left="393" w:right="108"/>
      </w:pPr>
      <w:r>
        <w:rPr>
          <w:i/>
          <w:color w:val="231F20"/>
        </w:rPr>
        <w:t>*</w:t>
      </w:r>
      <w:r>
        <w:rPr>
          <w:i/>
          <w:color w:val="231F20"/>
          <w:spacing w:val="-9"/>
        </w:rPr>
        <w:t> </w:t>
      </w:r>
      <w:r>
        <w:rPr>
          <w:i/>
          <w:color w:val="231F20"/>
        </w:rPr>
        <w:t>Như</w:t>
      </w:r>
      <w:r>
        <w:rPr>
          <w:i/>
          <w:color w:val="231F20"/>
          <w:spacing w:val="-9"/>
        </w:rPr>
        <w:t> </w:t>
      </w:r>
      <w:r>
        <w:rPr>
          <w:i/>
          <w:color w:val="231F20"/>
        </w:rPr>
        <w:t>nói:</w:t>
      </w:r>
      <w:r>
        <w:rPr>
          <w:i/>
          <w:color w:val="231F20"/>
          <w:spacing w:val="-8"/>
        </w:rPr>
        <w:t> </w:t>
      </w:r>
      <w:r>
        <w:rPr>
          <w:i/>
          <w:color w:val="231F20"/>
        </w:rPr>
        <w:t>Bí-sô!</w:t>
      </w:r>
      <w:r>
        <w:rPr>
          <w:i/>
          <w:color w:val="231F20"/>
          <w:spacing w:val="-9"/>
        </w:rPr>
        <w:t> </w:t>
      </w:r>
      <w:r>
        <w:rPr>
          <w:i/>
          <w:color w:val="231F20"/>
          <w:spacing w:val="-12"/>
        </w:rPr>
        <w:t>Ta</w:t>
      </w:r>
      <w:r>
        <w:rPr>
          <w:i/>
          <w:color w:val="231F20"/>
          <w:spacing w:val="-8"/>
        </w:rPr>
        <w:t> </w:t>
      </w:r>
      <w:r>
        <w:rPr>
          <w:i/>
          <w:color w:val="231F20"/>
        </w:rPr>
        <w:t>sẽ</w:t>
      </w:r>
      <w:r>
        <w:rPr>
          <w:i/>
          <w:color w:val="231F20"/>
          <w:spacing w:val="-9"/>
        </w:rPr>
        <w:t> </w:t>
      </w:r>
      <w:r>
        <w:rPr>
          <w:i/>
          <w:color w:val="231F20"/>
        </w:rPr>
        <w:t>vì</w:t>
      </w:r>
      <w:r>
        <w:rPr>
          <w:i/>
          <w:color w:val="231F20"/>
          <w:spacing w:val="-8"/>
        </w:rPr>
        <w:t> </w:t>
      </w:r>
      <w:r>
        <w:rPr>
          <w:i/>
          <w:color w:val="231F20"/>
        </w:rPr>
        <w:t>các</w:t>
      </w:r>
      <w:r>
        <w:rPr>
          <w:i/>
          <w:color w:val="231F20"/>
          <w:spacing w:val="-9"/>
        </w:rPr>
        <w:t> </w:t>
      </w:r>
      <w:r>
        <w:rPr>
          <w:i/>
          <w:color w:val="231F20"/>
        </w:rPr>
        <w:t>ông</w:t>
      </w:r>
      <w:r>
        <w:rPr>
          <w:i/>
          <w:color w:val="231F20"/>
          <w:spacing w:val="-8"/>
        </w:rPr>
        <w:t> </w:t>
      </w:r>
      <w:r>
        <w:rPr>
          <w:i/>
          <w:color w:val="231F20"/>
        </w:rPr>
        <w:t>giảng</w:t>
      </w:r>
      <w:r>
        <w:rPr>
          <w:i/>
          <w:color w:val="231F20"/>
          <w:spacing w:val="-9"/>
        </w:rPr>
        <w:t> </w:t>
      </w:r>
      <w:r>
        <w:rPr>
          <w:i/>
          <w:color w:val="231F20"/>
        </w:rPr>
        <w:t>nói</w:t>
      </w:r>
      <w:r>
        <w:rPr>
          <w:i/>
          <w:color w:val="231F20"/>
          <w:spacing w:val="-9"/>
        </w:rPr>
        <w:t> </w:t>
      </w:r>
      <w:r>
        <w:rPr>
          <w:i/>
          <w:color w:val="231F20"/>
        </w:rPr>
        <w:t>về</w:t>
      </w:r>
      <w:r>
        <w:rPr>
          <w:i/>
          <w:color w:val="231F20"/>
          <w:spacing w:val="-8"/>
        </w:rPr>
        <w:t> </w:t>
      </w:r>
      <w:r>
        <w:rPr>
          <w:i/>
          <w:color w:val="231F20"/>
        </w:rPr>
        <w:t>bốn</w:t>
      </w:r>
      <w:r>
        <w:rPr>
          <w:i/>
          <w:color w:val="231F20"/>
          <w:spacing w:val="-9"/>
        </w:rPr>
        <w:t> </w:t>
      </w:r>
      <w:r>
        <w:rPr>
          <w:i/>
          <w:color w:val="231F20"/>
        </w:rPr>
        <w:t>mươi</w:t>
      </w:r>
      <w:r>
        <w:rPr>
          <w:i/>
          <w:color w:val="231F20"/>
          <w:spacing w:val="-8"/>
        </w:rPr>
        <w:t> </w:t>
      </w:r>
      <w:r>
        <w:rPr>
          <w:i/>
          <w:color w:val="231F20"/>
        </w:rPr>
        <w:t>bốn </w:t>
      </w:r>
      <w:r>
        <w:rPr>
          <w:color w:val="231F20"/>
        </w:rPr>
        <w:t>trí</w:t>
      </w:r>
      <w:r>
        <w:rPr>
          <w:color w:val="231F20"/>
          <w:spacing w:val="-14"/>
        </w:rPr>
        <w:t> </w:t>
      </w:r>
      <w:r>
        <w:rPr>
          <w:color w:val="231F20"/>
        </w:rPr>
        <w:t>sự.</w:t>
      </w:r>
      <w:r>
        <w:rPr>
          <w:color w:val="231F20"/>
          <w:spacing w:val="-14"/>
        </w:rPr>
        <w:t> </w:t>
      </w:r>
      <w:r>
        <w:rPr>
          <w:color w:val="231F20"/>
        </w:rPr>
        <w:t>Các</w:t>
      </w:r>
      <w:r>
        <w:rPr>
          <w:color w:val="231F20"/>
          <w:spacing w:val="-14"/>
        </w:rPr>
        <w:t> </w:t>
      </w:r>
      <w:r>
        <w:rPr>
          <w:color w:val="231F20"/>
        </w:rPr>
        <w:t>ông</w:t>
      </w:r>
      <w:r>
        <w:rPr>
          <w:color w:val="231F20"/>
          <w:spacing w:val="-14"/>
        </w:rPr>
        <w:t> </w:t>
      </w:r>
      <w:r>
        <w:rPr>
          <w:color w:val="231F20"/>
        </w:rPr>
        <w:t>nên</w:t>
      </w:r>
      <w:r>
        <w:rPr>
          <w:color w:val="231F20"/>
          <w:spacing w:val="-14"/>
        </w:rPr>
        <w:t> </w:t>
      </w:r>
      <w:r>
        <w:rPr>
          <w:color w:val="231F20"/>
        </w:rPr>
        <w:t>lắng</w:t>
      </w:r>
      <w:r>
        <w:rPr>
          <w:color w:val="231F20"/>
          <w:spacing w:val="-14"/>
        </w:rPr>
        <w:t> </w:t>
      </w:r>
      <w:r>
        <w:rPr>
          <w:color w:val="231F20"/>
        </w:rPr>
        <w:t>nghe,</w:t>
      </w:r>
      <w:r>
        <w:rPr>
          <w:color w:val="231F20"/>
          <w:spacing w:val="-14"/>
        </w:rPr>
        <w:t> </w:t>
      </w:r>
      <w:r>
        <w:rPr>
          <w:color w:val="231F20"/>
        </w:rPr>
        <w:t>hết</w:t>
      </w:r>
      <w:r>
        <w:rPr>
          <w:color w:val="231F20"/>
          <w:spacing w:val="-14"/>
        </w:rPr>
        <w:t> </w:t>
      </w:r>
      <w:r>
        <w:rPr>
          <w:color w:val="231F20"/>
        </w:rPr>
        <w:t>sức</w:t>
      </w:r>
      <w:r>
        <w:rPr>
          <w:color w:val="231F20"/>
          <w:spacing w:val="-14"/>
        </w:rPr>
        <w:t> </w:t>
      </w:r>
      <w:r>
        <w:rPr>
          <w:color w:val="231F20"/>
        </w:rPr>
        <w:t>khéo</w:t>
      </w:r>
      <w:r>
        <w:rPr>
          <w:color w:val="231F20"/>
          <w:spacing w:val="-15"/>
        </w:rPr>
        <w:t> </w:t>
      </w:r>
      <w:r>
        <w:rPr>
          <w:color w:val="231F20"/>
        </w:rPr>
        <w:t>tác</w:t>
      </w:r>
      <w:r>
        <w:rPr>
          <w:color w:val="231F20"/>
          <w:spacing w:val="-14"/>
        </w:rPr>
        <w:t> </w:t>
      </w:r>
      <w:r>
        <w:rPr>
          <w:color w:val="231F20"/>
        </w:rPr>
        <w:t>ý,</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nói</w:t>
      </w:r>
      <w:r>
        <w:rPr>
          <w:color w:val="231F20"/>
          <w:spacing w:val="-15"/>
        </w:rPr>
        <w:t> </w:t>
      </w:r>
      <w:r>
        <w:rPr>
          <w:color w:val="231F20"/>
        </w:rPr>
        <w:t>rộng.</w:t>
      </w:r>
    </w:p>
    <w:p>
      <w:pPr>
        <w:pStyle w:val="BodyText"/>
        <w:spacing w:before="116"/>
        <w:ind w:left="960" w:firstLine="0"/>
      </w:pPr>
      <w:r>
        <w:rPr>
          <w:i/>
          <w:color w:val="231F20"/>
        </w:rPr>
        <w:t>Hỏi: </w:t>
      </w:r>
      <w:r>
        <w:rPr>
          <w:color w:val="231F20"/>
        </w:rPr>
        <w:t>Vì sao tạo ra phần Luận này?</w:t>
      </w:r>
    </w:p>
    <w:p>
      <w:pPr>
        <w:pStyle w:val="BodyText"/>
        <w:spacing w:line="268" w:lineRule="auto" w:before="150"/>
        <w:ind w:right="108"/>
      </w:pPr>
      <w:r>
        <w:rPr>
          <w:i/>
          <w:color w:val="231F20"/>
        </w:rPr>
        <w:t>Đáp:</w:t>
      </w:r>
      <w:r>
        <w:rPr>
          <w:i/>
          <w:color w:val="231F20"/>
          <w:spacing w:val="-10"/>
        </w:rPr>
        <w:t> </w:t>
      </w:r>
      <w:r>
        <w:rPr>
          <w:color w:val="231F20"/>
        </w:rPr>
        <w:t>Vì</w:t>
      </w:r>
      <w:r>
        <w:rPr>
          <w:color w:val="231F20"/>
          <w:spacing w:val="-6"/>
        </w:rPr>
        <w:t> </w:t>
      </w:r>
      <w:r>
        <w:rPr>
          <w:color w:val="231F20"/>
        </w:rPr>
        <w:t>muốn</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rộng</w:t>
      </w:r>
      <w:r>
        <w:rPr>
          <w:color w:val="231F20"/>
          <w:spacing w:val="-6"/>
        </w:rPr>
        <w:t> </w:t>
      </w:r>
      <w:r>
        <w:rPr>
          <w:color w:val="231F20"/>
        </w:rPr>
        <w:t>về</w:t>
      </w:r>
      <w:r>
        <w:rPr>
          <w:color w:val="231F20"/>
          <w:spacing w:val="-6"/>
        </w:rPr>
        <w:t> </w:t>
      </w:r>
      <w:r>
        <w:rPr>
          <w:color w:val="231F20"/>
        </w:rPr>
        <w:t>nghĩa</w:t>
      </w:r>
      <w:r>
        <w:rPr>
          <w:color w:val="231F20"/>
          <w:spacing w:val="-5"/>
        </w:rPr>
        <w:t> </w:t>
      </w:r>
      <w:r>
        <w:rPr>
          <w:color w:val="231F20"/>
        </w:rPr>
        <w:t>của</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Như</w:t>
      </w:r>
      <w:r>
        <w:rPr>
          <w:color w:val="231F20"/>
          <w:spacing w:val="-6"/>
        </w:rPr>
        <w:t> </w:t>
      </w:r>
      <w:r>
        <w:rPr>
          <w:color w:val="231F20"/>
        </w:rPr>
        <w:t>Khế kinh nói: Đức Phật nói với các Bí-sô: </w:t>
      </w:r>
      <w:r>
        <w:rPr>
          <w:color w:val="231F20"/>
          <w:spacing w:val="-10"/>
        </w:rPr>
        <w:t>Ta </w:t>
      </w:r>
      <w:r>
        <w:rPr>
          <w:color w:val="231F20"/>
        </w:rPr>
        <w:t>sẽ vì các ông giảng nói về bốn mươi bốn trí sự. Các ông nên lắng nghe, cho đến nói rộng.</w:t>
      </w:r>
      <w:r>
        <w:rPr>
          <w:color w:val="231F20"/>
          <w:spacing w:val="51"/>
        </w:rPr>
        <w:t> </w:t>
      </w:r>
      <w:r>
        <w:rPr>
          <w:color w:val="231F20"/>
        </w:rPr>
        <w:t>Khế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kinh tuy nói như thế nhưng không phân biệt về nghĩa. Kinh là chỗ dựa căn bản của Luận này, những gì Kinh kia chưa nói thì nay nên nêu bày. Thế nên tạo ra phần Luận này.</w:t>
      </w:r>
    </w:p>
    <w:p>
      <w:pPr>
        <w:pStyle w:val="BodyText"/>
        <w:spacing w:before="121"/>
        <w:ind w:left="677" w:firstLine="0"/>
      </w:pPr>
      <w:r>
        <w:rPr>
          <w:i/>
          <w:color w:val="231F20"/>
        </w:rPr>
        <w:t>Hỏi: </w:t>
      </w:r>
      <w:r>
        <w:rPr>
          <w:color w:val="231F20"/>
        </w:rPr>
        <w:t>Đức Thế Tôn vì sao thuyết giảng Khế kinh này?</w:t>
      </w:r>
    </w:p>
    <w:p>
      <w:pPr>
        <w:pStyle w:val="BodyText"/>
        <w:spacing w:line="273" w:lineRule="auto" w:before="154"/>
        <w:ind w:left="110" w:right="389"/>
      </w:pPr>
      <w:r>
        <w:rPr>
          <w:i/>
          <w:color w:val="231F20"/>
        </w:rPr>
        <w:t>Đáp: </w:t>
      </w:r>
      <w:r>
        <w:rPr>
          <w:color w:val="231F20"/>
        </w:rPr>
        <w:t>Đức Thế Tôn từ xưa, do gia hạnh này làm môn, làm đường</w:t>
      </w:r>
      <w:r>
        <w:rPr>
          <w:color w:val="231F20"/>
          <w:spacing w:val="-6"/>
        </w:rPr>
        <w:t> </w:t>
      </w:r>
      <w:r>
        <w:rPr>
          <w:color w:val="231F20"/>
        </w:rPr>
        <w:t>đi,</w:t>
      </w:r>
      <w:r>
        <w:rPr>
          <w:color w:val="231F20"/>
          <w:spacing w:val="-5"/>
        </w:rPr>
        <w:t> </w:t>
      </w:r>
      <w:r>
        <w:rPr>
          <w:color w:val="231F20"/>
        </w:rPr>
        <w:t>nên</w:t>
      </w:r>
      <w:r>
        <w:rPr>
          <w:color w:val="231F20"/>
          <w:spacing w:val="-5"/>
        </w:rPr>
        <w:t> </w:t>
      </w:r>
      <w:r>
        <w:rPr>
          <w:color w:val="231F20"/>
        </w:rPr>
        <w:t>chứng</w:t>
      </w:r>
      <w:r>
        <w:rPr>
          <w:color w:val="231F20"/>
          <w:spacing w:val="-5"/>
        </w:rPr>
        <w:t> </w:t>
      </w:r>
      <w:r>
        <w:rPr>
          <w:color w:val="231F20"/>
        </w:rPr>
        <w:t>đắc</w:t>
      </w:r>
      <w:r>
        <w:rPr>
          <w:color w:val="231F20"/>
          <w:spacing w:val="-6"/>
        </w:rPr>
        <w:t> </w:t>
      </w:r>
      <w:r>
        <w:rPr>
          <w:color w:val="231F20"/>
        </w:rPr>
        <w:t>đạo</w:t>
      </w:r>
      <w:r>
        <w:rPr>
          <w:color w:val="231F20"/>
          <w:spacing w:val="-5"/>
        </w:rPr>
        <w:t> </w:t>
      </w:r>
      <w:r>
        <w:rPr>
          <w:color w:val="231F20"/>
        </w:rPr>
        <w:t>quả</w:t>
      </w:r>
      <w:r>
        <w:rPr>
          <w:color w:val="231F20"/>
          <w:spacing w:val="-5"/>
        </w:rPr>
        <w:t> </w:t>
      </w:r>
      <w:r>
        <w:rPr>
          <w:color w:val="231F20"/>
        </w:rPr>
        <w:t>Chánh</w:t>
      </w:r>
      <w:r>
        <w:rPr>
          <w:color w:val="231F20"/>
          <w:spacing w:val="-5"/>
        </w:rPr>
        <w:t> </w:t>
      </w:r>
      <w:r>
        <w:rPr>
          <w:color w:val="231F20"/>
        </w:rPr>
        <w:t>đẳng</w:t>
      </w:r>
      <w:r>
        <w:rPr>
          <w:color w:val="231F20"/>
          <w:spacing w:val="-6"/>
        </w:rPr>
        <w:t> </w:t>
      </w:r>
      <w:r>
        <w:rPr>
          <w:color w:val="231F20"/>
        </w:rPr>
        <w:t>Bồ</w:t>
      </w:r>
      <w:r>
        <w:rPr>
          <w:color w:val="231F20"/>
          <w:spacing w:val="-5"/>
        </w:rPr>
        <w:t> </w:t>
      </w:r>
      <w:r>
        <w:rPr>
          <w:color w:val="231F20"/>
        </w:rPr>
        <w:t>đề</w:t>
      </w:r>
      <w:r>
        <w:rPr>
          <w:color w:val="231F20"/>
          <w:spacing w:val="-5"/>
        </w:rPr>
        <w:t> </w:t>
      </w:r>
      <w:r>
        <w:rPr>
          <w:color w:val="231F20"/>
        </w:rPr>
        <w:t>vô</w:t>
      </w:r>
      <w:r>
        <w:rPr>
          <w:color w:val="231F20"/>
          <w:spacing w:val="-5"/>
        </w:rPr>
        <w:t> </w:t>
      </w:r>
      <w:r>
        <w:rPr>
          <w:color w:val="231F20"/>
        </w:rPr>
        <w:t>thượng.</w:t>
      </w:r>
      <w:r>
        <w:rPr>
          <w:color w:val="231F20"/>
          <w:spacing w:val="-5"/>
        </w:rPr>
        <w:t> </w:t>
      </w:r>
      <w:r>
        <w:rPr>
          <w:color w:val="231F20"/>
        </w:rPr>
        <w:t>Nay lại</w:t>
      </w:r>
      <w:r>
        <w:rPr>
          <w:color w:val="231F20"/>
          <w:spacing w:val="-11"/>
        </w:rPr>
        <w:t> </w:t>
      </w:r>
      <w:r>
        <w:rPr>
          <w:color w:val="231F20"/>
        </w:rPr>
        <w:t>thuyết</w:t>
      </w:r>
      <w:r>
        <w:rPr>
          <w:color w:val="231F20"/>
          <w:spacing w:val="-11"/>
        </w:rPr>
        <w:t> </w:t>
      </w:r>
      <w:r>
        <w:rPr>
          <w:color w:val="231F20"/>
        </w:rPr>
        <w:t>giảng</w:t>
      </w:r>
      <w:r>
        <w:rPr>
          <w:color w:val="231F20"/>
          <w:spacing w:val="-11"/>
        </w:rPr>
        <w:t> </w:t>
      </w:r>
      <w:r>
        <w:rPr>
          <w:color w:val="231F20"/>
        </w:rPr>
        <w:t>điều</w:t>
      </w:r>
      <w:r>
        <w:rPr>
          <w:color w:val="231F20"/>
          <w:spacing w:val="-11"/>
        </w:rPr>
        <w:t> </w:t>
      </w:r>
      <w:r>
        <w:rPr>
          <w:color w:val="231F20"/>
        </w:rPr>
        <w:t>ấy</w:t>
      </w:r>
      <w:r>
        <w:rPr>
          <w:color w:val="231F20"/>
          <w:spacing w:val="-11"/>
        </w:rPr>
        <w:t> </w:t>
      </w:r>
      <w:r>
        <w:rPr>
          <w:color w:val="231F20"/>
        </w:rPr>
        <w:t>để</w:t>
      </w:r>
      <w:r>
        <w:rPr>
          <w:color w:val="231F20"/>
          <w:spacing w:val="-10"/>
        </w:rPr>
        <w:t> </w:t>
      </w:r>
      <w:r>
        <w:rPr>
          <w:color w:val="231F20"/>
        </w:rPr>
        <w:t>chỉ</w:t>
      </w:r>
      <w:r>
        <w:rPr>
          <w:color w:val="231F20"/>
          <w:spacing w:val="-11"/>
        </w:rPr>
        <w:t> </w:t>
      </w:r>
      <w:r>
        <w:rPr>
          <w:color w:val="231F20"/>
        </w:rPr>
        <w:t>rõ</w:t>
      </w:r>
      <w:r>
        <w:rPr>
          <w:color w:val="231F20"/>
          <w:spacing w:val="-11"/>
        </w:rPr>
        <w:t> </w:t>
      </w:r>
      <w:r>
        <w:rPr>
          <w:color w:val="231F20"/>
        </w:rPr>
        <w:t>các</w:t>
      </w:r>
      <w:r>
        <w:rPr>
          <w:color w:val="231F20"/>
          <w:spacing w:val="-11"/>
        </w:rPr>
        <w:t> </w:t>
      </w:r>
      <w:r>
        <w:rPr>
          <w:color w:val="231F20"/>
        </w:rPr>
        <w:t>đệ</w:t>
      </w:r>
      <w:r>
        <w:rPr>
          <w:color w:val="231F20"/>
          <w:spacing w:val="-11"/>
        </w:rPr>
        <w:t> </w:t>
      </w:r>
      <w:r>
        <w:rPr>
          <w:color w:val="231F20"/>
        </w:rPr>
        <w:t>tử:</w:t>
      </w:r>
      <w:r>
        <w:rPr>
          <w:color w:val="231F20"/>
          <w:spacing w:val="-10"/>
        </w:rPr>
        <w:t> </w:t>
      </w:r>
      <w:r>
        <w:rPr>
          <w:color w:val="231F20"/>
        </w:rPr>
        <w:t>Các</w:t>
      </w:r>
      <w:r>
        <w:rPr>
          <w:color w:val="231F20"/>
          <w:spacing w:val="-11"/>
        </w:rPr>
        <w:t> </w:t>
      </w:r>
      <w:r>
        <w:rPr>
          <w:color w:val="231F20"/>
        </w:rPr>
        <w:t>ông</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spacing w:val="-3"/>
        </w:rPr>
        <w:t>không </w:t>
      </w:r>
      <w:r>
        <w:rPr>
          <w:color w:val="231F20"/>
        </w:rPr>
        <w:t>xả</w:t>
      </w:r>
      <w:r>
        <w:rPr>
          <w:color w:val="231F20"/>
          <w:spacing w:val="-5"/>
        </w:rPr>
        <w:t> </w:t>
      </w:r>
      <w:r>
        <w:rPr>
          <w:color w:val="231F20"/>
        </w:rPr>
        <w:t>bỏ</w:t>
      </w:r>
      <w:r>
        <w:rPr>
          <w:color w:val="231F20"/>
          <w:spacing w:val="-3"/>
        </w:rPr>
        <w:t> </w:t>
      </w:r>
      <w:r>
        <w:rPr>
          <w:color w:val="231F20"/>
        </w:rPr>
        <w:t>môn,</w:t>
      </w:r>
      <w:r>
        <w:rPr>
          <w:color w:val="231F20"/>
          <w:spacing w:val="-3"/>
        </w:rPr>
        <w:t> </w:t>
      </w:r>
      <w:r>
        <w:rPr>
          <w:color w:val="231F20"/>
        </w:rPr>
        <w:t>đường</w:t>
      </w:r>
      <w:r>
        <w:rPr>
          <w:color w:val="231F20"/>
          <w:spacing w:val="-4"/>
        </w:rPr>
        <w:t> </w:t>
      </w:r>
      <w:r>
        <w:rPr>
          <w:color w:val="231F20"/>
        </w:rPr>
        <w:t>đi,</w:t>
      </w:r>
      <w:r>
        <w:rPr>
          <w:color w:val="231F20"/>
          <w:spacing w:val="-4"/>
        </w:rPr>
        <w:t> </w:t>
      </w:r>
      <w:r>
        <w:rPr>
          <w:color w:val="231F20"/>
        </w:rPr>
        <w:t>gia</w:t>
      </w:r>
      <w:r>
        <w:rPr>
          <w:color w:val="231F20"/>
          <w:spacing w:val="-3"/>
        </w:rPr>
        <w:t> </w:t>
      </w:r>
      <w:r>
        <w:rPr>
          <w:color w:val="231F20"/>
        </w:rPr>
        <w:t>hạnh</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thì</w:t>
      </w:r>
      <w:r>
        <w:rPr>
          <w:color w:val="231F20"/>
          <w:spacing w:val="-3"/>
        </w:rPr>
        <w:t> </w:t>
      </w:r>
      <w:r>
        <w:rPr>
          <w:color w:val="231F20"/>
        </w:rPr>
        <w:t>không</w:t>
      </w:r>
      <w:r>
        <w:rPr>
          <w:color w:val="231F20"/>
          <w:spacing w:val="-3"/>
        </w:rPr>
        <w:t> </w:t>
      </w:r>
      <w:r>
        <w:rPr>
          <w:color w:val="231F20"/>
        </w:rPr>
        <w:t>lâu</w:t>
      </w:r>
      <w:r>
        <w:rPr>
          <w:color w:val="231F20"/>
          <w:spacing w:val="-3"/>
        </w:rPr>
        <w:t> </w:t>
      </w:r>
      <w:r>
        <w:rPr>
          <w:color w:val="231F20"/>
        </w:rPr>
        <w:t>sẽ</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các lậu</w:t>
      </w:r>
      <w:r>
        <w:rPr>
          <w:color w:val="231F20"/>
          <w:spacing w:val="-3"/>
        </w:rPr>
        <w:t> </w:t>
      </w:r>
      <w:r>
        <w:rPr>
          <w:color w:val="231F20"/>
        </w:rPr>
        <w:t>vĩnh</w:t>
      </w:r>
      <w:r>
        <w:rPr>
          <w:color w:val="231F20"/>
          <w:spacing w:val="-3"/>
        </w:rPr>
        <w:t> </w:t>
      </w:r>
      <w:r>
        <w:rPr>
          <w:color w:val="231F20"/>
        </w:rPr>
        <w:t>viễn</w:t>
      </w:r>
      <w:r>
        <w:rPr>
          <w:color w:val="231F20"/>
          <w:spacing w:val="-3"/>
        </w:rPr>
        <w:t> </w:t>
      </w:r>
      <w:r>
        <w:rPr>
          <w:color w:val="231F20"/>
        </w:rPr>
        <w:t>dứt</w:t>
      </w:r>
      <w:r>
        <w:rPr>
          <w:color w:val="231F20"/>
          <w:spacing w:val="-3"/>
        </w:rPr>
        <w:t> </w:t>
      </w:r>
      <w:r>
        <w:rPr>
          <w:color w:val="231F20"/>
        </w:rPr>
        <w:t>hết.</w:t>
      </w:r>
      <w:r>
        <w:rPr>
          <w:color w:val="231F20"/>
          <w:spacing w:val="-8"/>
        </w:rPr>
        <w:t> </w:t>
      </w:r>
      <w:r>
        <w:rPr>
          <w:color w:val="231F20"/>
        </w:rPr>
        <w:t>Ví</w:t>
      </w:r>
      <w:r>
        <w:rPr>
          <w:color w:val="231F20"/>
          <w:spacing w:val="-4"/>
        </w:rPr>
        <w:t> </w:t>
      </w:r>
      <w:r>
        <w:rPr>
          <w:color w:val="231F20"/>
        </w:rPr>
        <w:t>như</w:t>
      </w:r>
      <w:r>
        <w:rPr>
          <w:color w:val="231F20"/>
          <w:spacing w:val="-3"/>
        </w:rPr>
        <w:t> </w:t>
      </w:r>
      <w:r>
        <w:rPr>
          <w:color w:val="231F20"/>
        </w:rPr>
        <w:t>có</w:t>
      </w:r>
      <w:r>
        <w:rPr>
          <w:color w:val="231F20"/>
          <w:spacing w:val="-3"/>
        </w:rPr>
        <w:t> </w:t>
      </w:r>
      <w:r>
        <w:rPr>
          <w:color w:val="231F20"/>
        </w:rPr>
        <w:t>vị</w:t>
      </w:r>
      <w:r>
        <w:rPr>
          <w:color w:val="231F20"/>
          <w:spacing w:val="-3"/>
        </w:rPr>
        <w:t> </w:t>
      </w:r>
      <w:r>
        <w:rPr>
          <w:color w:val="231F20"/>
        </w:rPr>
        <w:t>trưởng</w:t>
      </w:r>
      <w:r>
        <w:rPr>
          <w:color w:val="231F20"/>
          <w:spacing w:val="-3"/>
        </w:rPr>
        <w:t> </w:t>
      </w:r>
      <w:r>
        <w:rPr>
          <w:color w:val="231F20"/>
        </w:rPr>
        <w:t>giả</w:t>
      </w:r>
      <w:r>
        <w:rPr>
          <w:color w:val="231F20"/>
          <w:spacing w:val="-4"/>
        </w:rPr>
        <w:t> </w:t>
      </w:r>
      <w:r>
        <w:rPr>
          <w:color w:val="231F20"/>
        </w:rPr>
        <w:t>do</w:t>
      </w:r>
      <w:r>
        <w:rPr>
          <w:color w:val="231F20"/>
          <w:spacing w:val="-3"/>
        </w:rPr>
        <w:t> </w:t>
      </w:r>
      <w:r>
        <w:rPr>
          <w:color w:val="231F20"/>
        </w:rPr>
        <w:t>phương</w:t>
      </w:r>
      <w:r>
        <w:rPr>
          <w:color w:val="231F20"/>
          <w:spacing w:val="-3"/>
        </w:rPr>
        <w:t> </w:t>
      </w:r>
      <w:r>
        <w:rPr>
          <w:color w:val="231F20"/>
        </w:rPr>
        <w:t>tiện</w:t>
      </w:r>
      <w:r>
        <w:rPr>
          <w:color w:val="231F20"/>
          <w:spacing w:val="-3"/>
        </w:rPr>
        <w:t> </w:t>
      </w:r>
      <w:r>
        <w:rPr>
          <w:color w:val="231F20"/>
        </w:rPr>
        <w:t>ấy</w:t>
      </w:r>
      <w:r>
        <w:rPr>
          <w:color w:val="231F20"/>
          <w:spacing w:val="-3"/>
        </w:rPr>
        <w:t> tích </w:t>
      </w:r>
      <w:r>
        <w:rPr>
          <w:color w:val="231F20"/>
        </w:rPr>
        <w:t>tập được của cải châu báu, thọ nhận giàu vui, lại cũng đem phương tiện</w:t>
      </w:r>
      <w:r>
        <w:rPr>
          <w:color w:val="231F20"/>
          <w:spacing w:val="-9"/>
        </w:rPr>
        <w:t> </w:t>
      </w:r>
      <w:r>
        <w:rPr>
          <w:color w:val="231F20"/>
        </w:rPr>
        <w:t>ấy</w:t>
      </w:r>
      <w:r>
        <w:rPr>
          <w:color w:val="231F20"/>
          <w:spacing w:val="-9"/>
        </w:rPr>
        <w:t> </w:t>
      </w:r>
      <w:r>
        <w:rPr>
          <w:color w:val="231F20"/>
        </w:rPr>
        <w:t>để</w:t>
      </w:r>
      <w:r>
        <w:rPr>
          <w:color w:val="231F20"/>
          <w:spacing w:val="-9"/>
        </w:rPr>
        <w:t> </w:t>
      </w:r>
      <w:r>
        <w:rPr>
          <w:color w:val="231F20"/>
        </w:rPr>
        <w:t>chỉ</w:t>
      </w:r>
      <w:r>
        <w:rPr>
          <w:color w:val="231F20"/>
          <w:spacing w:val="-9"/>
        </w:rPr>
        <w:t> </w:t>
      </w:r>
      <w:r>
        <w:rPr>
          <w:color w:val="231F20"/>
        </w:rPr>
        <w:t>dạy</w:t>
      </w:r>
      <w:r>
        <w:rPr>
          <w:color w:val="231F20"/>
          <w:spacing w:val="-9"/>
        </w:rPr>
        <w:t> </w:t>
      </w:r>
      <w:r>
        <w:rPr>
          <w:color w:val="231F20"/>
        </w:rPr>
        <w:t>cho</w:t>
      </w:r>
      <w:r>
        <w:rPr>
          <w:color w:val="231F20"/>
          <w:spacing w:val="-9"/>
        </w:rPr>
        <w:t> </w:t>
      </w:r>
      <w:r>
        <w:rPr>
          <w:color w:val="231F20"/>
        </w:rPr>
        <w:t>các</w:t>
      </w:r>
      <w:r>
        <w:rPr>
          <w:color w:val="231F20"/>
          <w:spacing w:val="-9"/>
        </w:rPr>
        <w:t> </w:t>
      </w:r>
      <w:r>
        <w:rPr>
          <w:color w:val="231F20"/>
        </w:rPr>
        <w:t>con</w:t>
      </w:r>
      <w:r>
        <w:rPr>
          <w:color w:val="231F20"/>
          <w:spacing w:val="-9"/>
        </w:rPr>
        <w:t> </w:t>
      </w:r>
      <w:r>
        <w:rPr>
          <w:color w:val="231F20"/>
        </w:rPr>
        <w:t>cháu,</w:t>
      </w:r>
      <w:r>
        <w:rPr>
          <w:color w:val="231F20"/>
          <w:spacing w:val="-9"/>
        </w:rPr>
        <w:t> </w:t>
      </w:r>
      <w:r>
        <w:rPr>
          <w:color w:val="231F20"/>
        </w:rPr>
        <w:t>nói:</w:t>
      </w:r>
      <w:r>
        <w:rPr>
          <w:color w:val="231F20"/>
          <w:spacing w:val="-8"/>
        </w:rPr>
        <w:t> </w:t>
      </w:r>
      <w:r>
        <w:rPr>
          <w:color w:val="231F20"/>
        </w:rPr>
        <w:t>Các</w:t>
      </w:r>
      <w:r>
        <w:rPr>
          <w:color w:val="231F20"/>
          <w:spacing w:val="-9"/>
        </w:rPr>
        <w:t> </w:t>
      </w:r>
      <w:r>
        <w:rPr>
          <w:color w:val="231F20"/>
        </w:rPr>
        <w:t>con</w:t>
      </w:r>
      <w:r>
        <w:rPr>
          <w:color w:val="231F20"/>
          <w:spacing w:val="-9"/>
        </w:rPr>
        <w:t> </w:t>
      </w:r>
      <w:r>
        <w:rPr>
          <w:color w:val="231F20"/>
        </w:rPr>
        <w:t>các</w:t>
      </w:r>
      <w:r>
        <w:rPr>
          <w:color w:val="231F20"/>
          <w:spacing w:val="-9"/>
        </w:rPr>
        <w:t> </w:t>
      </w:r>
      <w:r>
        <w:rPr>
          <w:color w:val="231F20"/>
        </w:rPr>
        <w:t>cháu</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spacing w:val="-4"/>
        </w:rPr>
        <w:t>thể </w:t>
      </w:r>
      <w:r>
        <w:rPr>
          <w:color w:val="231F20"/>
        </w:rPr>
        <w:t>không</w:t>
      </w:r>
      <w:r>
        <w:rPr>
          <w:color w:val="231F20"/>
          <w:spacing w:val="-11"/>
        </w:rPr>
        <w:t> </w:t>
      </w:r>
      <w:r>
        <w:rPr>
          <w:color w:val="231F20"/>
        </w:rPr>
        <w:t>xả</w:t>
      </w:r>
      <w:r>
        <w:rPr>
          <w:color w:val="231F20"/>
          <w:spacing w:val="-11"/>
        </w:rPr>
        <w:t> </w:t>
      </w:r>
      <w:r>
        <w:rPr>
          <w:color w:val="231F20"/>
        </w:rPr>
        <w:t>bỏ</w:t>
      </w:r>
      <w:r>
        <w:rPr>
          <w:color w:val="231F20"/>
          <w:spacing w:val="-11"/>
        </w:rPr>
        <w:t> </w:t>
      </w:r>
      <w:r>
        <w:rPr>
          <w:color w:val="231F20"/>
        </w:rPr>
        <w:t>phương</w:t>
      </w:r>
      <w:r>
        <w:rPr>
          <w:color w:val="231F20"/>
          <w:spacing w:val="-11"/>
        </w:rPr>
        <w:t> </w:t>
      </w:r>
      <w:r>
        <w:rPr>
          <w:color w:val="231F20"/>
        </w:rPr>
        <w:t>tiện</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tất</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của</w:t>
      </w:r>
      <w:r>
        <w:rPr>
          <w:color w:val="231F20"/>
          <w:spacing w:val="-10"/>
        </w:rPr>
        <w:t> </w:t>
      </w:r>
      <w:r>
        <w:rPr>
          <w:color w:val="231F20"/>
        </w:rPr>
        <w:t>cải</w:t>
      </w:r>
      <w:r>
        <w:rPr>
          <w:color w:val="231F20"/>
          <w:spacing w:val="-11"/>
        </w:rPr>
        <w:t> </w:t>
      </w:r>
      <w:r>
        <w:rPr>
          <w:color w:val="231F20"/>
        </w:rPr>
        <w:t>châu</w:t>
      </w:r>
      <w:r>
        <w:rPr>
          <w:color w:val="231F20"/>
          <w:spacing w:val="-11"/>
        </w:rPr>
        <w:t> </w:t>
      </w:r>
      <w:r>
        <w:rPr>
          <w:color w:val="231F20"/>
        </w:rPr>
        <w:t>báu,</w:t>
      </w:r>
      <w:r>
        <w:rPr>
          <w:color w:val="231F20"/>
          <w:spacing w:val="-11"/>
        </w:rPr>
        <w:t> </w:t>
      </w:r>
      <w:r>
        <w:rPr>
          <w:color w:val="231F20"/>
          <w:spacing w:val="-4"/>
        </w:rPr>
        <w:t>cũng </w:t>
      </w:r>
      <w:r>
        <w:rPr>
          <w:color w:val="231F20"/>
        </w:rPr>
        <w:t>thọ nhận giàu vui. Đức Thế Tôn cũng như</w:t>
      </w:r>
      <w:r>
        <w:rPr>
          <w:color w:val="231F20"/>
          <w:spacing w:val="-10"/>
        </w:rPr>
        <w:t> </w:t>
      </w:r>
      <w:r>
        <w:rPr>
          <w:color w:val="231F20"/>
          <w:spacing w:val="-5"/>
        </w:rPr>
        <w:t>vậy.</w:t>
      </w:r>
    </w:p>
    <w:p>
      <w:pPr>
        <w:pStyle w:val="BodyText"/>
        <w:spacing w:line="273" w:lineRule="auto" w:before="106"/>
        <w:ind w:left="110" w:right="390"/>
      </w:pPr>
      <w:r>
        <w:rPr>
          <w:color w:val="231F20"/>
        </w:rPr>
        <w:t>Những gì là bốn mươi bốn trí sự? Nghĩa là trí nhận biết về lão tử (già chết). </w:t>
      </w:r>
      <w:r>
        <w:rPr>
          <w:color w:val="231F20"/>
          <w:spacing w:val="-4"/>
        </w:rPr>
        <w:t>Trí </w:t>
      </w:r>
      <w:r>
        <w:rPr>
          <w:color w:val="231F20"/>
        </w:rPr>
        <w:t>nhận biết về lão tử tập. </w:t>
      </w:r>
      <w:r>
        <w:rPr>
          <w:color w:val="231F20"/>
          <w:spacing w:val="-4"/>
        </w:rPr>
        <w:t>Trí </w:t>
      </w:r>
      <w:r>
        <w:rPr>
          <w:color w:val="231F20"/>
        </w:rPr>
        <w:t>nhận biết về lão tử diệt. </w:t>
      </w:r>
      <w:r>
        <w:rPr>
          <w:color w:val="231F20"/>
          <w:spacing w:val="-4"/>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6"/>
        </w:rPr>
        <w:t> </w:t>
      </w:r>
      <w:r>
        <w:rPr>
          <w:color w:val="231F20"/>
        </w:rPr>
        <w:t>hành</w:t>
      </w:r>
      <w:r>
        <w:rPr>
          <w:color w:val="231F20"/>
          <w:spacing w:val="-6"/>
        </w:rPr>
        <w:t> </w:t>
      </w:r>
      <w:r>
        <w:rPr>
          <w:color w:val="231F20"/>
        </w:rPr>
        <w:t>hướng</w:t>
      </w:r>
      <w:r>
        <w:rPr>
          <w:color w:val="231F20"/>
          <w:spacing w:val="-6"/>
        </w:rPr>
        <w:t> </w:t>
      </w:r>
      <w:r>
        <w:rPr>
          <w:color w:val="231F20"/>
        </w:rPr>
        <w:t>đến</w:t>
      </w:r>
      <w:r>
        <w:rPr>
          <w:color w:val="231F20"/>
          <w:spacing w:val="-6"/>
        </w:rPr>
        <w:t> </w:t>
      </w:r>
      <w:r>
        <w:rPr>
          <w:color w:val="231F20"/>
        </w:rPr>
        <w:t>lão</w:t>
      </w:r>
      <w:r>
        <w:rPr>
          <w:color w:val="231F20"/>
          <w:spacing w:val="-6"/>
        </w:rPr>
        <w:t> </w:t>
      </w:r>
      <w:r>
        <w:rPr>
          <w:color w:val="231F20"/>
        </w:rPr>
        <w:t>tử</w:t>
      </w:r>
      <w:r>
        <w:rPr>
          <w:color w:val="231F20"/>
          <w:spacing w:val="-6"/>
        </w:rPr>
        <w:t> </w:t>
      </w:r>
      <w:r>
        <w:rPr>
          <w:color w:val="231F20"/>
        </w:rPr>
        <w:t>diệt.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 sinh,</w:t>
      </w:r>
      <w:r>
        <w:rPr>
          <w:color w:val="231F20"/>
          <w:spacing w:val="-10"/>
        </w:rPr>
        <w:t> </w:t>
      </w:r>
      <w:r>
        <w:rPr>
          <w:color w:val="231F20"/>
        </w:rPr>
        <w:t>hữu,</w:t>
      </w:r>
      <w:r>
        <w:rPr>
          <w:color w:val="231F20"/>
          <w:spacing w:val="-9"/>
        </w:rPr>
        <w:t> </w:t>
      </w:r>
      <w:r>
        <w:rPr>
          <w:color w:val="231F20"/>
        </w:rPr>
        <w:t>thủ,</w:t>
      </w:r>
      <w:r>
        <w:rPr>
          <w:color w:val="231F20"/>
          <w:spacing w:val="-10"/>
        </w:rPr>
        <w:t> </w:t>
      </w:r>
      <w:r>
        <w:rPr>
          <w:color w:val="231F20"/>
        </w:rPr>
        <w:t>ái,</w:t>
      </w:r>
      <w:r>
        <w:rPr>
          <w:color w:val="231F20"/>
          <w:spacing w:val="-9"/>
        </w:rPr>
        <w:t> </w:t>
      </w:r>
      <w:r>
        <w:rPr>
          <w:color w:val="231F20"/>
        </w:rPr>
        <w:t>thọ,</w:t>
      </w:r>
      <w:r>
        <w:rPr>
          <w:color w:val="231F20"/>
          <w:spacing w:val="-9"/>
        </w:rPr>
        <w:t> </w:t>
      </w:r>
      <w:r>
        <w:rPr>
          <w:color w:val="231F20"/>
        </w:rPr>
        <w:t>xúc,</w:t>
      </w:r>
      <w:r>
        <w:rPr>
          <w:color w:val="231F20"/>
          <w:spacing w:val="-10"/>
        </w:rPr>
        <w:t> </w:t>
      </w:r>
      <w:r>
        <w:rPr>
          <w:color w:val="231F20"/>
        </w:rPr>
        <w:t>lục</w:t>
      </w:r>
      <w:r>
        <w:rPr>
          <w:color w:val="231F20"/>
          <w:spacing w:val="-9"/>
        </w:rPr>
        <w:t> </w:t>
      </w:r>
      <w:r>
        <w:rPr>
          <w:color w:val="231F20"/>
        </w:rPr>
        <w:t>xứ,</w:t>
      </w:r>
      <w:r>
        <w:rPr>
          <w:color w:val="231F20"/>
          <w:spacing w:val="-9"/>
        </w:rPr>
        <w:t> </w:t>
      </w:r>
      <w:r>
        <w:rPr>
          <w:color w:val="231F20"/>
        </w:rPr>
        <w:t>danh</w:t>
      </w:r>
      <w:r>
        <w:rPr>
          <w:color w:val="231F20"/>
          <w:spacing w:val="-10"/>
        </w:rPr>
        <w:t> </w:t>
      </w:r>
      <w:r>
        <w:rPr>
          <w:color w:val="231F20"/>
        </w:rPr>
        <w:t>sắc,</w:t>
      </w:r>
      <w:r>
        <w:rPr>
          <w:color w:val="231F20"/>
          <w:spacing w:val="-9"/>
        </w:rPr>
        <w:t> </w:t>
      </w:r>
      <w:r>
        <w:rPr>
          <w:color w:val="231F20"/>
        </w:rPr>
        <w:t>thức,</w:t>
      </w:r>
      <w:r>
        <w:rPr>
          <w:color w:val="231F20"/>
          <w:spacing w:val="-9"/>
        </w:rPr>
        <w:t> </w:t>
      </w:r>
      <w:r>
        <w:rPr>
          <w:color w:val="231F20"/>
        </w:rPr>
        <w:t>hành.</w:t>
      </w:r>
      <w:r>
        <w:rPr>
          <w:color w:val="231F20"/>
          <w:spacing w:val="-15"/>
        </w:rPr>
        <w:t> </w:t>
      </w:r>
      <w:r>
        <w:rPr>
          <w:color w:val="231F20"/>
          <w:spacing w:val="-4"/>
        </w:rPr>
        <w:t>Trí</w:t>
      </w:r>
      <w:r>
        <w:rPr>
          <w:color w:val="231F20"/>
          <w:spacing w:val="-9"/>
        </w:rPr>
        <w:t> </w:t>
      </w:r>
      <w:r>
        <w:rPr>
          <w:color w:val="231F20"/>
        </w:rPr>
        <w:t>nhận</w:t>
      </w:r>
      <w:r>
        <w:rPr>
          <w:color w:val="231F20"/>
          <w:spacing w:val="-9"/>
        </w:rPr>
        <w:t> </w:t>
      </w:r>
      <w:r>
        <w:rPr>
          <w:color w:val="231F20"/>
        </w:rPr>
        <w:t>biết về hành tập. </w:t>
      </w:r>
      <w:r>
        <w:rPr>
          <w:color w:val="231F20"/>
          <w:spacing w:val="-4"/>
        </w:rPr>
        <w:t>Trí </w:t>
      </w:r>
      <w:r>
        <w:rPr>
          <w:color w:val="231F20"/>
        </w:rPr>
        <w:t>nhận biết về hành diệt. </w:t>
      </w:r>
      <w:r>
        <w:rPr>
          <w:color w:val="231F20"/>
          <w:spacing w:val="-4"/>
        </w:rPr>
        <w:t>Trí </w:t>
      </w:r>
      <w:r>
        <w:rPr>
          <w:color w:val="231F20"/>
        </w:rPr>
        <w:t>nhận biết về hành hướng đến hành diệt. Đó gọi là bốn mươi bốn trí</w:t>
      </w:r>
      <w:r>
        <w:rPr>
          <w:color w:val="231F20"/>
          <w:spacing w:val="-2"/>
        </w:rPr>
        <w:t> </w:t>
      </w:r>
      <w:r>
        <w:rPr>
          <w:color w:val="231F20"/>
        </w:rPr>
        <w:t>sự.</w:t>
      </w:r>
    </w:p>
    <w:p>
      <w:pPr>
        <w:pStyle w:val="BodyText"/>
        <w:spacing w:before="108"/>
        <w:ind w:left="677" w:firstLine="0"/>
      </w:pPr>
      <w:r>
        <w:rPr>
          <w:i/>
          <w:color w:val="231F20"/>
        </w:rPr>
        <w:t>Hỏi: </w:t>
      </w:r>
      <w:r>
        <w:rPr>
          <w:color w:val="231F20"/>
        </w:rPr>
        <w:t>Trong đây vì sao không nói đến trí nhận biết về vô minh?</w:t>
      </w:r>
    </w:p>
    <w:p>
      <w:pPr>
        <w:pStyle w:val="BodyText"/>
        <w:spacing w:line="273" w:lineRule="auto" w:before="155"/>
        <w:ind w:left="110" w:right="392"/>
      </w:pPr>
      <w:r>
        <w:rPr>
          <w:i/>
          <w:color w:val="231F20"/>
        </w:rPr>
        <w:t>Đáp: </w:t>
      </w:r>
      <w:r>
        <w:rPr>
          <w:color w:val="231F20"/>
        </w:rPr>
        <w:t>Đáng lẽ nói nhưng không nói nên biết là nghĩa này nêu bày chưa trọn vẹn.</w:t>
      </w:r>
    </w:p>
    <w:p>
      <w:pPr>
        <w:pStyle w:val="BodyText"/>
        <w:spacing w:line="273" w:lineRule="auto" w:before="111"/>
        <w:ind w:left="110" w:right="390"/>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chi</w:t>
      </w:r>
      <w:r>
        <w:rPr>
          <w:color w:val="231F20"/>
          <w:spacing w:val="-13"/>
        </w:rPr>
        <w:t> </w:t>
      </w:r>
      <w:r>
        <w:rPr>
          <w:color w:val="231F20"/>
        </w:rPr>
        <w:t>hữu,</w:t>
      </w:r>
      <w:r>
        <w:rPr>
          <w:color w:val="231F20"/>
          <w:spacing w:val="-13"/>
        </w:rPr>
        <w:t> </w:t>
      </w:r>
      <w:r>
        <w:rPr>
          <w:color w:val="231F20"/>
        </w:rPr>
        <w:t>do</w:t>
      </w:r>
      <w:r>
        <w:rPr>
          <w:color w:val="231F20"/>
          <w:spacing w:val="-12"/>
        </w:rPr>
        <w:t> </w:t>
      </w:r>
      <w:r>
        <w:rPr>
          <w:color w:val="231F20"/>
        </w:rPr>
        <w:t>chi</w:t>
      </w:r>
      <w:r>
        <w:rPr>
          <w:color w:val="231F20"/>
          <w:spacing w:val="-13"/>
        </w:rPr>
        <w:t> </w:t>
      </w:r>
      <w:r>
        <w:rPr>
          <w:color w:val="231F20"/>
        </w:rPr>
        <w:t>hữu</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là</w:t>
      </w:r>
      <w:r>
        <w:rPr>
          <w:color w:val="231F20"/>
          <w:spacing w:val="-13"/>
        </w:rPr>
        <w:t> </w:t>
      </w:r>
      <w:r>
        <w:rPr>
          <w:color w:val="231F20"/>
          <w:spacing w:val="-4"/>
        </w:rPr>
        <w:t>quả </w:t>
      </w:r>
      <w:r>
        <w:rPr>
          <w:color w:val="231F20"/>
        </w:rPr>
        <w:t>của chi hữu, thì ở đây nói đến. Vô minh tuy cũng thuộc về chi hữu, nhưng không do chi hữu làm nhân, cũng không phải là quả của </w:t>
      </w:r>
      <w:r>
        <w:rPr>
          <w:color w:val="231F20"/>
          <w:spacing w:val="-4"/>
        </w:rPr>
        <w:t>chi</w:t>
      </w:r>
      <w:r>
        <w:rPr>
          <w:color w:val="231F20"/>
          <w:spacing w:val="57"/>
        </w:rPr>
        <w:t> </w:t>
      </w:r>
      <w:r>
        <w:rPr>
          <w:color w:val="231F20"/>
        </w:rPr>
        <w:t>hữu, nên ở đây không nói.</w:t>
      </w:r>
    </w:p>
    <w:p>
      <w:pPr>
        <w:pStyle w:val="BodyText"/>
        <w:spacing w:line="273" w:lineRule="auto" w:before="111"/>
        <w:ind w:left="110" w:right="391"/>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pháp</w:t>
      </w:r>
      <w:r>
        <w:rPr>
          <w:color w:val="231F20"/>
          <w:spacing w:val="-13"/>
        </w:rPr>
        <w:t> </w:t>
      </w:r>
      <w:r>
        <w:rPr>
          <w:color w:val="231F20"/>
        </w:rPr>
        <w:t>này</w:t>
      </w:r>
      <w:r>
        <w:rPr>
          <w:color w:val="231F20"/>
          <w:spacing w:val="-13"/>
        </w:rPr>
        <w:t> </w:t>
      </w:r>
      <w:r>
        <w:rPr>
          <w:color w:val="231F20"/>
        </w:rPr>
        <w:t>khởi</w:t>
      </w:r>
      <w:r>
        <w:rPr>
          <w:color w:val="231F20"/>
          <w:spacing w:val="-13"/>
        </w:rPr>
        <w:t> </w:t>
      </w:r>
      <w:r>
        <w:rPr>
          <w:color w:val="231F20"/>
        </w:rPr>
        <w:t>đủ</w:t>
      </w:r>
      <w:r>
        <w:rPr>
          <w:color w:val="231F20"/>
          <w:spacing w:val="-13"/>
        </w:rPr>
        <w:t> </w:t>
      </w:r>
      <w:r>
        <w:rPr>
          <w:color w:val="231F20"/>
        </w:rPr>
        <w:t>bốn</w:t>
      </w:r>
      <w:r>
        <w:rPr>
          <w:color w:val="231F20"/>
          <w:spacing w:val="-13"/>
        </w:rPr>
        <w:t> </w:t>
      </w:r>
      <w:r>
        <w:rPr>
          <w:color w:val="231F20"/>
        </w:rPr>
        <w:t>trí</w:t>
      </w:r>
      <w:r>
        <w:rPr>
          <w:color w:val="231F20"/>
          <w:spacing w:val="-13"/>
        </w:rPr>
        <w:t> </w:t>
      </w:r>
      <w:r>
        <w:rPr>
          <w:color w:val="231F20"/>
        </w:rPr>
        <w:t>thì</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đến. Dựa</w:t>
      </w:r>
      <w:r>
        <w:rPr>
          <w:color w:val="231F20"/>
          <w:spacing w:val="-12"/>
        </w:rPr>
        <w:t> </w:t>
      </w:r>
      <w:r>
        <w:rPr>
          <w:color w:val="231F20"/>
        </w:rPr>
        <w:t>vào</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chỉ</w:t>
      </w:r>
      <w:r>
        <w:rPr>
          <w:color w:val="231F20"/>
          <w:spacing w:val="-11"/>
        </w:rPr>
        <w:t> </w:t>
      </w:r>
      <w:r>
        <w:rPr>
          <w:color w:val="231F20"/>
        </w:rPr>
        <w:t>khởi</w:t>
      </w:r>
      <w:r>
        <w:rPr>
          <w:color w:val="231F20"/>
          <w:spacing w:val="-11"/>
        </w:rPr>
        <w:t> </w:t>
      </w:r>
      <w:r>
        <w:rPr>
          <w:color w:val="231F20"/>
        </w:rPr>
        <w:t>ba</w:t>
      </w:r>
      <w:r>
        <w:rPr>
          <w:color w:val="231F20"/>
          <w:spacing w:val="-11"/>
        </w:rPr>
        <w:t> </w:t>
      </w:r>
      <w:r>
        <w:rPr>
          <w:color w:val="231F20"/>
        </w:rPr>
        <w:t>trí,</w:t>
      </w:r>
      <w:r>
        <w:rPr>
          <w:color w:val="231F20"/>
          <w:spacing w:val="-12"/>
        </w:rPr>
        <w:t> </w:t>
      </w:r>
      <w:r>
        <w:rPr>
          <w:color w:val="231F20"/>
        </w:rPr>
        <w:t>không</w:t>
      </w:r>
      <w:r>
        <w:rPr>
          <w:color w:val="231F20"/>
          <w:spacing w:val="-11"/>
        </w:rPr>
        <w:t> </w:t>
      </w:r>
      <w:r>
        <w:rPr>
          <w:color w:val="231F20"/>
        </w:rPr>
        <w:t>khởi</w:t>
      </w:r>
      <w:r>
        <w:rPr>
          <w:color w:val="231F20"/>
          <w:spacing w:val="-11"/>
        </w:rPr>
        <w:t> </w:t>
      </w:r>
      <w:r>
        <w:rPr>
          <w:color w:val="231F20"/>
        </w:rPr>
        <w:t>trí</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tập</w:t>
      </w:r>
      <w:r>
        <w:rPr>
          <w:color w:val="231F20"/>
          <w:spacing w:val="-11"/>
        </w:rPr>
        <w:t> </w:t>
      </w:r>
      <w:r>
        <w:rPr>
          <w:color w:val="231F20"/>
        </w:rPr>
        <w:t>của</w:t>
      </w:r>
      <w:r>
        <w:rPr>
          <w:color w:val="231F20"/>
          <w:spacing w:val="-11"/>
        </w:rPr>
        <w:t> </w:t>
      </w:r>
      <w:r>
        <w:rPr>
          <w:color w:val="231F20"/>
        </w:rPr>
        <w:t>chi hữu, nên ở đây không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Trong đây bốn mươi bốn trí sự như trí nhận biết về lão tử </w:t>
      </w:r>
      <w:r>
        <w:rPr>
          <w:color w:val="231F20"/>
          <w:spacing w:val="-5"/>
        </w:rPr>
        <w:t>v.v… </w:t>
      </w:r>
      <w:r>
        <w:rPr>
          <w:color w:val="231F20"/>
        </w:rPr>
        <w:t>nên nói là pháp trí cho đến đạo trí</w:t>
      </w:r>
      <w:r>
        <w:rPr>
          <w:color w:val="231F20"/>
          <w:spacing w:val="5"/>
        </w:rPr>
        <w:t> </w:t>
      </w:r>
      <w:r>
        <w:rPr>
          <w:color w:val="231F20"/>
        </w:rPr>
        <w:t>chăng?</w:t>
      </w:r>
    </w:p>
    <w:p>
      <w:pPr>
        <w:pStyle w:val="BodyText"/>
        <w:spacing w:line="268" w:lineRule="auto" w:before="110"/>
        <w:ind w:right="106"/>
      </w:pPr>
      <w:r>
        <w:rPr>
          <w:i/>
          <w:color w:val="231F20"/>
        </w:rPr>
        <w:t>Đáp: </w:t>
      </w:r>
      <w:r>
        <w:rPr>
          <w:color w:val="231F20"/>
        </w:rPr>
        <w:t>Nên nói trí nhận biết về lão tử là bốn trí. Nghĩa là pháp, loại,</w:t>
      </w:r>
      <w:r>
        <w:rPr>
          <w:color w:val="231F20"/>
          <w:spacing w:val="-14"/>
        </w:rPr>
        <w:t> </w:t>
      </w:r>
      <w:r>
        <w:rPr>
          <w:color w:val="231F20"/>
        </w:rPr>
        <w:t>thế</w:t>
      </w:r>
      <w:r>
        <w:rPr>
          <w:color w:val="231F20"/>
          <w:spacing w:val="-14"/>
        </w:rPr>
        <w:t> </w:t>
      </w:r>
      <w:r>
        <w:rPr>
          <w:color w:val="231F20"/>
        </w:rPr>
        <w:t>tục,</w:t>
      </w:r>
      <w:r>
        <w:rPr>
          <w:color w:val="231F20"/>
          <w:spacing w:val="-13"/>
        </w:rPr>
        <w:t> </w:t>
      </w:r>
      <w:r>
        <w:rPr>
          <w:color w:val="231F20"/>
        </w:rPr>
        <w:t>khổ</w:t>
      </w:r>
      <w:r>
        <w:rPr>
          <w:color w:val="231F20"/>
          <w:spacing w:val="-14"/>
        </w:rPr>
        <w:t> </w:t>
      </w:r>
      <w:r>
        <w:rPr>
          <w:color w:val="231F20"/>
        </w:rPr>
        <w:t>trí,</w:t>
      </w:r>
      <w:r>
        <w:rPr>
          <w:color w:val="231F20"/>
          <w:spacing w:val="-13"/>
        </w:rPr>
        <w:t> </w:t>
      </w:r>
      <w:r>
        <w:rPr>
          <w:color w:val="231F20"/>
        </w:rPr>
        <w:t>cho</w:t>
      </w:r>
      <w:r>
        <w:rPr>
          <w:color w:val="231F20"/>
          <w:spacing w:val="-14"/>
        </w:rPr>
        <w:t> </w:t>
      </w:r>
      <w:r>
        <w:rPr>
          <w:color w:val="231F20"/>
        </w:rPr>
        <w:t>đến</w:t>
      </w:r>
      <w:r>
        <w:rPr>
          <w:color w:val="231F20"/>
          <w:spacing w:val="-13"/>
        </w:rPr>
        <w:t> </w:t>
      </w:r>
      <w:r>
        <w:rPr>
          <w:color w:val="231F20"/>
        </w:rPr>
        <w:t>nói</w:t>
      </w:r>
      <w:r>
        <w:rPr>
          <w:color w:val="231F20"/>
          <w:spacing w:val="-14"/>
        </w:rPr>
        <w:t> </w:t>
      </w:r>
      <w:r>
        <w:rPr>
          <w:color w:val="231F20"/>
        </w:rPr>
        <w:t>rộng.</w:t>
      </w:r>
      <w:r>
        <w:rPr>
          <w:color w:val="231F20"/>
          <w:spacing w:val="-18"/>
        </w:rPr>
        <w:t> </w:t>
      </w:r>
      <w:r>
        <w:rPr>
          <w:color w:val="231F20"/>
        </w:rPr>
        <w:t>Trong</w:t>
      </w:r>
      <w:r>
        <w:rPr>
          <w:color w:val="231F20"/>
          <w:spacing w:val="-14"/>
        </w:rPr>
        <w:t> </w:t>
      </w:r>
      <w:r>
        <w:rPr>
          <w:color w:val="231F20"/>
        </w:rPr>
        <w:t>đây:</w:t>
      </w:r>
      <w:r>
        <w:rPr>
          <w:color w:val="231F20"/>
          <w:spacing w:val="-18"/>
        </w:rPr>
        <w:t> </w:t>
      </w:r>
      <w:r>
        <w:rPr>
          <w:color w:val="231F20"/>
          <w:spacing w:val="-4"/>
        </w:rPr>
        <w:t>Trí</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về</w:t>
      </w:r>
      <w:r>
        <w:rPr>
          <w:color w:val="231F20"/>
          <w:spacing w:val="-13"/>
        </w:rPr>
        <w:t> </w:t>
      </w:r>
      <w:r>
        <w:rPr>
          <w:color w:val="231F20"/>
        </w:rPr>
        <w:t>lão tử là bốn trí, nghĩa là pháp trí: Tức nhận biết về lão tử của cõi dục. Loại</w:t>
      </w:r>
      <w:r>
        <w:rPr>
          <w:color w:val="231F20"/>
          <w:spacing w:val="-12"/>
        </w:rPr>
        <w:t> </w:t>
      </w:r>
      <w:r>
        <w:rPr>
          <w:color w:val="231F20"/>
        </w:rPr>
        <w:t>trí:</w:t>
      </w:r>
      <w:r>
        <w:rPr>
          <w:color w:val="231F20"/>
          <w:spacing w:val="-11"/>
        </w:rPr>
        <w:t> </w:t>
      </w:r>
      <w:r>
        <w:rPr>
          <w:color w:val="231F20"/>
        </w:rPr>
        <w:t>Là</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2"/>
        </w:rPr>
        <w:t> </w:t>
      </w:r>
      <w:r>
        <w:rPr>
          <w:color w:val="231F20"/>
        </w:rPr>
        <w:t>lão</w:t>
      </w:r>
      <w:r>
        <w:rPr>
          <w:color w:val="231F20"/>
          <w:spacing w:val="-11"/>
        </w:rPr>
        <w:t> </w:t>
      </w:r>
      <w:r>
        <w:rPr>
          <w:color w:val="231F20"/>
        </w:rPr>
        <w:t>tử</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vô</w:t>
      </w:r>
      <w:r>
        <w:rPr>
          <w:color w:val="231F20"/>
          <w:spacing w:val="-12"/>
        </w:rPr>
        <w:t> </w:t>
      </w:r>
      <w:r>
        <w:rPr>
          <w:color w:val="231F20"/>
        </w:rPr>
        <w:t>sắc.</w:t>
      </w:r>
      <w:r>
        <w:rPr>
          <w:color w:val="231F20"/>
          <w:spacing w:val="-16"/>
        </w:rPr>
        <w:t> </w:t>
      </w:r>
      <w:r>
        <w:rPr>
          <w:color w:val="231F20"/>
        </w:rPr>
        <w:t>Thế</w:t>
      </w:r>
      <w:r>
        <w:rPr>
          <w:color w:val="231F20"/>
          <w:spacing w:val="-11"/>
        </w:rPr>
        <w:t> </w:t>
      </w:r>
      <w:r>
        <w:rPr>
          <w:color w:val="231F20"/>
        </w:rPr>
        <w:t>tục</w:t>
      </w:r>
      <w:r>
        <w:rPr>
          <w:color w:val="231F20"/>
          <w:spacing w:val="-12"/>
        </w:rPr>
        <w:t> </w:t>
      </w:r>
      <w:r>
        <w:rPr>
          <w:color w:val="231F20"/>
        </w:rPr>
        <w:t>trí,</w:t>
      </w:r>
      <w:r>
        <w:rPr>
          <w:color w:val="231F20"/>
          <w:spacing w:val="-11"/>
        </w:rPr>
        <w:t> </w:t>
      </w:r>
      <w:r>
        <w:rPr>
          <w:color w:val="231F20"/>
        </w:rPr>
        <w:t>khổ</w:t>
      </w:r>
      <w:r>
        <w:rPr>
          <w:color w:val="231F20"/>
          <w:spacing w:val="-11"/>
        </w:rPr>
        <w:t> </w:t>
      </w:r>
      <w:r>
        <w:rPr>
          <w:color w:val="231F20"/>
        </w:rPr>
        <w:t>trí: Là cũng nhận biết về lão tử của ba cõi. Như nhận biết về khổ có</w:t>
      </w:r>
      <w:r>
        <w:rPr>
          <w:color w:val="231F20"/>
          <w:spacing w:val="-34"/>
        </w:rPr>
        <w:t> </w:t>
      </w:r>
      <w:r>
        <w:rPr>
          <w:color w:val="231F20"/>
        </w:rPr>
        <w:t>bốn trí,</w:t>
      </w:r>
      <w:r>
        <w:rPr>
          <w:color w:val="231F20"/>
          <w:spacing w:val="-9"/>
        </w:rPr>
        <w:t> </w:t>
      </w:r>
      <w:r>
        <w:rPr>
          <w:color w:val="231F20"/>
        </w:rPr>
        <w:t>thì</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về</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đạo,</w:t>
      </w:r>
      <w:r>
        <w:rPr>
          <w:color w:val="231F20"/>
          <w:spacing w:val="-9"/>
        </w:rPr>
        <w:t> </w:t>
      </w:r>
      <w:r>
        <w:rPr>
          <w:color w:val="231F20"/>
        </w:rPr>
        <w:t>nên</w:t>
      </w:r>
      <w:r>
        <w:rPr>
          <w:color w:val="231F20"/>
          <w:spacing w:val="-8"/>
        </w:rPr>
        <w:t> </w:t>
      </w:r>
      <w:r>
        <w:rPr>
          <w:color w:val="231F20"/>
        </w:rPr>
        <w:t>biết</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w:t>
      </w:r>
      <w:r>
        <w:rPr>
          <w:color w:val="231F20"/>
          <w:spacing w:val="-8"/>
        </w:rPr>
        <w:t> </w:t>
      </w:r>
      <w:r>
        <w:rPr>
          <w:color w:val="231F20"/>
        </w:rPr>
        <w:t>dựa</w:t>
      </w:r>
      <w:r>
        <w:rPr>
          <w:color w:val="231F20"/>
          <w:spacing w:val="-8"/>
        </w:rPr>
        <w:t> </w:t>
      </w:r>
      <w:r>
        <w:rPr>
          <w:color w:val="231F20"/>
        </w:rPr>
        <w:t>nơi lão tử khởi mười sáu trí sự, cho đến dựa nơi hành nên biết cũng như thế. Như vậy là hợp có một trăm bảy mươi sáu trí sự (16 x </w:t>
      </w:r>
      <w:r>
        <w:rPr>
          <w:color w:val="231F20"/>
          <w:spacing w:val="-3"/>
        </w:rPr>
        <w:t>11). </w:t>
      </w:r>
      <w:r>
        <w:rPr>
          <w:color w:val="231F20"/>
        </w:rPr>
        <w:t>Nếu lấy</w:t>
      </w:r>
      <w:r>
        <w:rPr>
          <w:color w:val="231F20"/>
          <w:spacing w:val="-7"/>
        </w:rPr>
        <w:t> </w:t>
      </w:r>
      <w:r>
        <w:rPr>
          <w:color w:val="231F20"/>
        </w:rPr>
        <w:t>sát-na</w:t>
      </w:r>
      <w:r>
        <w:rPr>
          <w:color w:val="231F20"/>
          <w:spacing w:val="-6"/>
        </w:rPr>
        <w:t> </w:t>
      </w:r>
      <w:r>
        <w:rPr>
          <w:color w:val="231F20"/>
        </w:rPr>
        <w:t>cùng</w:t>
      </w:r>
      <w:r>
        <w:rPr>
          <w:color w:val="231F20"/>
          <w:spacing w:val="-7"/>
        </w:rPr>
        <w:t> </w:t>
      </w:r>
      <w:r>
        <w:rPr>
          <w:color w:val="231F20"/>
        </w:rPr>
        <w:t>nối</w:t>
      </w:r>
      <w:r>
        <w:rPr>
          <w:color w:val="231F20"/>
          <w:spacing w:val="-6"/>
        </w:rPr>
        <w:t> </w:t>
      </w:r>
      <w:r>
        <w:rPr>
          <w:color w:val="231F20"/>
        </w:rPr>
        <w:t>tiếp</w:t>
      </w:r>
      <w:r>
        <w:rPr>
          <w:color w:val="231F20"/>
          <w:spacing w:val="-7"/>
        </w:rPr>
        <w:t> </w:t>
      </w:r>
      <w:r>
        <w:rPr>
          <w:color w:val="231F20"/>
        </w:rPr>
        <w:t>để</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thì</w:t>
      </w:r>
      <w:r>
        <w:rPr>
          <w:color w:val="231F20"/>
          <w:spacing w:val="-6"/>
        </w:rPr>
        <w:t> </w:t>
      </w:r>
      <w:r>
        <w:rPr>
          <w:color w:val="231F20"/>
        </w:rPr>
        <w:t>có</w:t>
      </w:r>
      <w:r>
        <w:rPr>
          <w:color w:val="231F20"/>
          <w:spacing w:val="-7"/>
        </w:rPr>
        <w:t> </w:t>
      </w:r>
      <w:r>
        <w:rPr>
          <w:color w:val="231F20"/>
        </w:rPr>
        <w:t>vô</w:t>
      </w:r>
      <w:r>
        <w:rPr>
          <w:color w:val="231F20"/>
          <w:spacing w:val="-6"/>
        </w:rPr>
        <w:t> </w:t>
      </w:r>
      <w:r>
        <w:rPr>
          <w:color w:val="231F20"/>
        </w:rPr>
        <w:t>lượng</w:t>
      </w:r>
      <w:r>
        <w:rPr>
          <w:color w:val="231F20"/>
          <w:spacing w:val="-7"/>
        </w:rPr>
        <w:t> </w:t>
      </w:r>
      <w:r>
        <w:rPr>
          <w:color w:val="231F20"/>
        </w:rPr>
        <w:t>vô</w:t>
      </w:r>
      <w:r>
        <w:rPr>
          <w:color w:val="231F20"/>
          <w:spacing w:val="-6"/>
        </w:rPr>
        <w:t> </w:t>
      </w:r>
      <w:r>
        <w:rPr>
          <w:color w:val="231F20"/>
        </w:rPr>
        <w:t>biên</w:t>
      </w:r>
      <w:r>
        <w:rPr>
          <w:color w:val="231F20"/>
          <w:spacing w:val="-6"/>
        </w:rPr>
        <w:t> </w:t>
      </w:r>
      <w:r>
        <w:rPr>
          <w:color w:val="231F20"/>
        </w:rPr>
        <w:t>trí</w:t>
      </w:r>
      <w:r>
        <w:rPr>
          <w:color w:val="231F20"/>
          <w:spacing w:val="-7"/>
        </w:rPr>
        <w:t> </w:t>
      </w:r>
      <w:r>
        <w:rPr>
          <w:color w:val="231F20"/>
        </w:rPr>
        <w:t>sự.</w:t>
      </w:r>
      <w:r>
        <w:rPr>
          <w:color w:val="231F20"/>
          <w:spacing w:val="-6"/>
        </w:rPr>
        <w:t> </w:t>
      </w:r>
      <w:r>
        <w:rPr>
          <w:color w:val="231F20"/>
        </w:rPr>
        <w:t>Ở </w:t>
      </w:r>
      <w:r>
        <w:rPr>
          <w:color w:val="231F20"/>
          <w:spacing w:val="-5"/>
        </w:rPr>
        <w:t>đây, </w:t>
      </w:r>
      <w:r>
        <w:rPr>
          <w:color w:val="231F20"/>
        </w:rPr>
        <w:t>Đức Thế Tôn dựa vào mười một chi nơi bốn đế có sai biệt, đều khởi bốn trí nên chỉ nói có bốn mươi bốn trí</w:t>
      </w:r>
      <w:r>
        <w:rPr>
          <w:color w:val="231F20"/>
          <w:spacing w:val="-1"/>
        </w:rPr>
        <w:t> </w:t>
      </w:r>
      <w:r>
        <w:rPr>
          <w:color w:val="231F20"/>
        </w:rPr>
        <w:t>sự.</w:t>
      </w:r>
    </w:p>
    <w:p>
      <w:pPr>
        <w:spacing w:before="120"/>
        <w:ind w:left="960" w:right="0" w:firstLine="0"/>
        <w:jc w:val="left"/>
        <w:rPr>
          <w:i/>
          <w:sz w:val="26"/>
        </w:rPr>
      </w:pPr>
      <w:r>
        <w:rPr>
          <w:i/>
          <w:color w:val="231F20"/>
          <w:sz w:val="26"/>
        </w:rPr>
        <w:t>Bốn mươi bốn trí sự này:</w:t>
      </w:r>
    </w:p>
    <w:p>
      <w:pPr>
        <w:pStyle w:val="BodyText"/>
        <w:spacing w:before="145"/>
        <w:ind w:left="960" w:firstLine="0"/>
        <w:jc w:val="left"/>
      </w:pPr>
      <w:r>
        <w:rPr>
          <w:i/>
          <w:color w:val="231F20"/>
        </w:rPr>
        <w:t>Hỏi: </w:t>
      </w:r>
      <w:r>
        <w:rPr>
          <w:color w:val="231F20"/>
        </w:rPr>
        <w:t>Có bao nhiêu thứ là hữu lậu, bao nhiêu thứ là vô lậu?</w:t>
      </w:r>
    </w:p>
    <w:p>
      <w:pPr>
        <w:pStyle w:val="BodyText"/>
        <w:spacing w:before="145"/>
        <w:ind w:left="960" w:firstLine="0"/>
        <w:jc w:val="left"/>
      </w:pPr>
      <w:r>
        <w:rPr>
          <w:i/>
          <w:color w:val="231F20"/>
        </w:rPr>
        <w:t>Đáp: </w:t>
      </w:r>
      <w:r>
        <w:rPr>
          <w:color w:val="231F20"/>
        </w:rPr>
        <w:t>Tất cả đều chung cho hữu lậu và vô lậu.</w:t>
      </w:r>
    </w:p>
    <w:p>
      <w:pPr>
        <w:pStyle w:val="BodyText"/>
        <w:spacing w:line="268" w:lineRule="auto" w:before="145"/>
        <w:jc w:val="left"/>
      </w:pPr>
      <w:r>
        <w:rPr>
          <w:i/>
          <w:color w:val="231F20"/>
        </w:rPr>
        <w:t>Hỏi: </w:t>
      </w:r>
      <w:r>
        <w:rPr>
          <w:color w:val="231F20"/>
        </w:rPr>
        <w:t>Có bao nhiêu thứ duyên với hữu lậu, bao nhiêu thứ duyên với vô lậu?</w:t>
      </w:r>
    </w:p>
    <w:p>
      <w:pPr>
        <w:pStyle w:val="BodyText"/>
        <w:spacing w:line="268" w:lineRule="auto" w:before="110"/>
        <w:jc w:val="left"/>
      </w:pPr>
      <w:r>
        <w:rPr>
          <w:i/>
          <w:color w:val="231F20"/>
        </w:rPr>
        <w:t>Đáp: </w:t>
      </w:r>
      <w:r>
        <w:rPr>
          <w:color w:val="231F20"/>
        </w:rPr>
        <w:t>Có hai mươi hai thứ duyên với hữu lậu, hai mươi hai thứ duyên với vô lậu.</w:t>
      </w:r>
    </w:p>
    <w:p>
      <w:pPr>
        <w:pStyle w:val="BodyText"/>
        <w:spacing w:before="110"/>
        <w:ind w:left="960" w:firstLine="0"/>
        <w:jc w:val="left"/>
      </w:pPr>
      <w:r>
        <w:rPr>
          <w:i/>
          <w:color w:val="231F20"/>
        </w:rPr>
        <w:t>Hỏi: </w:t>
      </w:r>
      <w:r>
        <w:rPr>
          <w:color w:val="231F20"/>
        </w:rPr>
        <w:t>Có bao nhiêu thứ là hữu vi, bao nhiêu thứ là vô vi?</w:t>
      </w:r>
    </w:p>
    <w:p>
      <w:pPr>
        <w:pStyle w:val="BodyText"/>
        <w:spacing w:before="144"/>
        <w:ind w:left="960" w:firstLine="0"/>
        <w:jc w:val="left"/>
      </w:pPr>
      <w:r>
        <w:rPr>
          <w:i/>
          <w:color w:val="231F20"/>
        </w:rPr>
        <w:t>Đáp: </w:t>
      </w:r>
      <w:r>
        <w:rPr>
          <w:color w:val="231F20"/>
        </w:rPr>
        <w:t>Tất cả đều là hữu vi.</w:t>
      </w:r>
    </w:p>
    <w:p>
      <w:pPr>
        <w:pStyle w:val="BodyText"/>
        <w:spacing w:line="268" w:lineRule="auto" w:before="145"/>
        <w:jc w:val="left"/>
      </w:pPr>
      <w:r>
        <w:rPr>
          <w:i/>
          <w:color w:val="231F20"/>
        </w:rPr>
        <w:t>Hỏi: </w:t>
      </w:r>
      <w:r>
        <w:rPr>
          <w:color w:val="231F20"/>
        </w:rPr>
        <w:t>Có bao nhiêu thứ duyên với hữu vi, bao nhiêu thứ duyên với vô vi?</w:t>
      </w:r>
    </w:p>
    <w:p>
      <w:pPr>
        <w:pStyle w:val="BodyText"/>
        <w:spacing w:line="268" w:lineRule="auto" w:before="110"/>
        <w:ind w:right="106"/>
        <w:jc w:val="left"/>
      </w:pPr>
      <w:r>
        <w:rPr>
          <w:i/>
          <w:color w:val="231F20"/>
        </w:rPr>
        <w:t>Đáp:</w:t>
      </w:r>
      <w:r>
        <w:rPr>
          <w:i/>
          <w:color w:val="231F20"/>
          <w:spacing w:val="-11"/>
        </w:rPr>
        <w:t> </w:t>
      </w:r>
      <w:r>
        <w:rPr>
          <w:color w:val="231F20"/>
        </w:rPr>
        <w:t>Có</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ba</w:t>
      </w:r>
      <w:r>
        <w:rPr>
          <w:color w:val="231F20"/>
          <w:spacing w:val="-11"/>
        </w:rPr>
        <w:t> </w:t>
      </w:r>
      <w:r>
        <w:rPr>
          <w:color w:val="231F20"/>
        </w:rPr>
        <w:t>thứ</w:t>
      </w:r>
      <w:r>
        <w:rPr>
          <w:color w:val="231F20"/>
          <w:spacing w:val="-10"/>
        </w:rPr>
        <w:t> </w:t>
      </w:r>
      <w:r>
        <w:rPr>
          <w:color w:val="231F20"/>
        </w:rPr>
        <w:t>duyên</w:t>
      </w:r>
      <w:r>
        <w:rPr>
          <w:color w:val="231F20"/>
          <w:spacing w:val="-10"/>
        </w:rPr>
        <w:t> </w:t>
      </w:r>
      <w:r>
        <w:rPr>
          <w:color w:val="231F20"/>
        </w:rPr>
        <w:t>với</w:t>
      </w:r>
      <w:r>
        <w:rPr>
          <w:color w:val="231F20"/>
          <w:spacing w:val="-11"/>
        </w:rPr>
        <w:t> </w:t>
      </w:r>
      <w:r>
        <w:rPr>
          <w:color w:val="231F20"/>
        </w:rPr>
        <w:t>hữu</w:t>
      </w:r>
      <w:r>
        <w:rPr>
          <w:color w:val="231F20"/>
          <w:spacing w:val="-11"/>
        </w:rPr>
        <w:t> </w:t>
      </w:r>
      <w:r>
        <w:rPr>
          <w:color w:val="231F20"/>
        </w:rPr>
        <w:t>vi,</w:t>
      </w:r>
      <w:r>
        <w:rPr>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duyên với vô vi.</w:t>
      </w:r>
    </w:p>
    <w:p>
      <w:pPr>
        <w:pStyle w:val="BodyText"/>
        <w:spacing w:line="268" w:lineRule="auto" w:before="110"/>
        <w:jc w:val="left"/>
      </w:pPr>
      <w:r>
        <w:rPr>
          <w:i/>
          <w:color w:val="231F20"/>
        </w:rPr>
        <w:t>Hỏi: </w:t>
      </w:r>
      <w:r>
        <w:rPr>
          <w:color w:val="231F20"/>
        </w:rPr>
        <w:t>Có bao nhiêu thứ ở quá khứ, bao nhiêu thứ ở vị lai, bao nhiêu thứ ở hiện tại?</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Tất cả đều chung nơi ba đời.</w:t>
      </w:r>
    </w:p>
    <w:p>
      <w:pPr>
        <w:pStyle w:val="BodyText"/>
        <w:spacing w:line="273" w:lineRule="auto" w:before="154"/>
        <w:ind w:left="110" w:right="391"/>
      </w:pPr>
      <w:r>
        <w:rPr>
          <w:i/>
          <w:color w:val="231F20"/>
        </w:rPr>
        <w:t>Hỏi:</w:t>
      </w:r>
      <w:r>
        <w:rPr>
          <w:i/>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9"/>
        </w:rPr>
        <w:t> </w:t>
      </w:r>
      <w:r>
        <w:rPr>
          <w:color w:val="231F20"/>
        </w:rPr>
        <w:t>duyên</w:t>
      </w:r>
      <w:r>
        <w:rPr>
          <w:color w:val="231F20"/>
          <w:spacing w:val="-8"/>
        </w:rPr>
        <w:t> </w:t>
      </w:r>
      <w:r>
        <w:rPr>
          <w:color w:val="231F20"/>
        </w:rPr>
        <w:t>với</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duyên với vị lai, bao nhiêu thứ duyên với hiện tại?</w:t>
      </w:r>
    </w:p>
    <w:p>
      <w:pPr>
        <w:pStyle w:val="BodyText"/>
        <w:spacing w:line="273" w:lineRule="auto" w:before="112"/>
        <w:ind w:left="110" w:right="391"/>
      </w:pPr>
      <w:r>
        <w:rPr>
          <w:i/>
          <w:color w:val="231F20"/>
        </w:rPr>
        <w:t>Đáp:</w:t>
      </w:r>
      <w:r>
        <w:rPr>
          <w:i/>
          <w:color w:val="231F20"/>
          <w:spacing w:val="-10"/>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9"/>
        </w:rPr>
        <w:t> </w:t>
      </w:r>
      <w:r>
        <w:rPr>
          <w:color w:val="231F20"/>
        </w:rPr>
        <w:t>ba</w:t>
      </w:r>
      <w:r>
        <w:rPr>
          <w:color w:val="231F20"/>
          <w:spacing w:val="-10"/>
        </w:rPr>
        <w:t> </w:t>
      </w:r>
      <w:r>
        <w:rPr>
          <w:color w:val="231F20"/>
        </w:rPr>
        <w:t>thứ</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ba</w:t>
      </w:r>
      <w:r>
        <w:rPr>
          <w:color w:val="231F20"/>
          <w:spacing w:val="-10"/>
        </w:rPr>
        <w:t> </w:t>
      </w:r>
      <w:r>
        <w:rPr>
          <w:color w:val="231F20"/>
        </w:rPr>
        <w:t>đời,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duyên với không phải đời.</w:t>
      </w:r>
    </w:p>
    <w:p>
      <w:pPr>
        <w:pStyle w:val="BodyText"/>
        <w:spacing w:line="273" w:lineRule="auto" w:before="112"/>
        <w:ind w:left="110" w:right="385"/>
      </w:pPr>
      <w:r>
        <w:rPr>
          <w:color w:val="231F20"/>
          <w:spacing w:val="2"/>
        </w:rPr>
        <w:t>Nếu như nơi </w:t>
      </w:r>
      <w:r>
        <w:rPr>
          <w:color w:val="231F20"/>
          <w:spacing w:val="3"/>
        </w:rPr>
        <w:t>phần </w:t>
      </w:r>
      <w:r>
        <w:rPr>
          <w:color w:val="231F20"/>
          <w:spacing w:val="2"/>
        </w:rPr>
        <w:t>Tập uẩn </w:t>
      </w:r>
      <w:r>
        <w:rPr>
          <w:color w:val="231F20"/>
        </w:rPr>
        <w:t>có </w:t>
      </w:r>
      <w:r>
        <w:rPr>
          <w:color w:val="231F20"/>
          <w:spacing w:val="3"/>
        </w:rPr>
        <w:t>phần </w:t>
      </w:r>
      <w:r>
        <w:rPr>
          <w:color w:val="231F20"/>
        </w:rPr>
        <w:t>vị ở ba </w:t>
      </w:r>
      <w:r>
        <w:rPr>
          <w:color w:val="231F20"/>
          <w:spacing w:val="3"/>
        </w:rPr>
        <w:t>đời, </w:t>
      </w:r>
      <w:r>
        <w:rPr>
          <w:color w:val="231F20"/>
          <w:spacing w:val="2"/>
        </w:rPr>
        <w:t>nên nói </w:t>
      </w:r>
      <w:r>
        <w:rPr>
          <w:color w:val="231F20"/>
        </w:rPr>
        <w:t>có </w:t>
      </w:r>
      <w:r>
        <w:rPr>
          <w:color w:val="231F20"/>
          <w:spacing w:val="4"/>
        </w:rPr>
        <w:t>ba </w:t>
      </w:r>
      <w:r>
        <w:rPr>
          <w:color w:val="231F20"/>
          <w:spacing w:val="2"/>
        </w:rPr>
        <w:t>trí </w:t>
      </w:r>
      <w:r>
        <w:rPr>
          <w:color w:val="231F20"/>
        </w:rPr>
        <w:t>sự </w:t>
      </w:r>
      <w:r>
        <w:rPr>
          <w:color w:val="231F20"/>
          <w:spacing w:val="3"/>
        </w:rPr>
        <w:t>duyên </w:t>
      </w:r>
      <w:r>
        <w:rPr>
          <w:color w:val="231F20"/>
          <w:spacing w:val="2"/>
        </w:rPr>
        <w:t>với quá </w:t>
      </w:r>
      <w:r>
        <w:rPr>
          <w:color w:val="231F20"/>
          <w:spacing w:val="3"/>
        </w:rPr>
        <w:t>khứ, nghĩa </w:t>
      </w:r>
      <w:r>
        <w:rPr>
          <w:color w:val="231F20"/>
        </w:rPr>
        <w:t>là </w:t>
      </w:r>
      <w:r>
        <w:rPr>
          <w:color w:val="231F20"/>
          <w:spacing w:val="2"/>
        </w:rPr>
        <w:t>trí </w:t>
      </w:r>
      <w:r>
        <w:rPr>
          <w:color w:val="231F20"/>
          <w:spacing w:val="3"/>
        </w:rPr>
        <w:t>nhận biết </w:t>
      </w:r>
      <w:r>
        <w:rPr>
          <w:color w:val="231F20"/>
        </w:rPr>
        <w:t>về </w:t>
      </w:r>
      <w:r>
        <w:rPr>
          <w:color w:val="231F20"/>
          <w:spacing w:val="3"/>
        </w:rPr>
        <w:t>hành, </w:t>
      </w:r>
      <w:r>
        <w:rPr>
          <w:color w:val="231F20"/>
          <w:spacing w:val="2"/>
        </w:rPr>
        <w:t>trí </w:t>
      </w:r>
      <w:r>
        <w:rPr>
          <w:color w:val="231F20"/>
          <w:spacing w:val="4"/>
        </w:rPr>
        <w:t>nhận </w:t>
      </w:r>
      <w:r>
        <w:rPr>
          <w:color w:val="231F20"/>
          <w:spacing w:val="3"/>
        </w:rPr>
        <w:t>biết </w:t>
      </w:r>
      <w:r>
        <w:rPr>
          <w:color w:val="231F20"/>
        </w:rPr>
        <w:t>về </w:t>
      </w:r>
      <w:r>
        <w:rPr>
          <w:color w:val="231F20"/>
          <w:spacing w:val="3"/>
        </w:rPr>
        <w:t>hành tập, </w:t>
      </w:r>
      <w:r>
        <w:rPr>
          <w:color w:val="231F20"/>
          <w:spacing w:val="2"/>
        </w:rPr>
        <w:t>trí </w:t>
      </w:r>
      <w:r>
        <w:rPr>
          <w:color w:val="231F20"/>
          <w:spacing w:val="3"/>
        </w:rPr>
        <w:t>nhận biết </w:t>
      </w:r>
      <w:r>
        <w:rPr>
          <w:color w:val="231F20"/>
        </w:rPr>
        <w:t>về </w:t>
      </w:r>
      <w:r>
        <w:rPr>
          <w:color w:val="231F20"/>
          <w:spacing w:val="3"/>
        </w:rPr>
        <w:t>thức tập. </w:t>
      </w:r>
      <w:r>
        <w:rPr>
          <w:color w:val="231F20"/>
        </w:rPr>
        <w:t>Có ba </w:t>
      </w:r>
      <w:r>
        <w:rPr>
          <w:color w:val="231F20"/>
          <w:spacing w:val="2"/>
        </w:rPr>
        <w:t>trí </w:t>
      </w:r>
      <w:r>
        <w:rPr>
          <w:color w:val="231F20"/>
        </w:rPr>
        <w:t>sự </w:t>
      </w:r>
      <w:r>
        <w:rPr>
          <w:color w:val="231F20"/>
          <w:spacing w:val="3"/>
        </w:rPr>
        <w:t>duyên </w:t>
      </w:r>
      <w:r>
        <w:rPr>
          <w:color w:val="231F20"/>
          <w:spacing w:val="4"/>
        </w:rPr>
        <w:t>với </w:t>
      </w:r>
      <w:r>
        <w:rPr>
          <w:color w:val="231F20"/>
        </w:rPr>
        <w:t>vị </w:t>
      </w:r>
      <w:r>
        <w:rPr>
          <w:color w:val="231F20"/>
          <w:spacing w:val="3"/>
        </w:rPr>
        <w:t>lai, nghĩa </w:t>
      </w:r>
      <w:r>
        <w:rPr>
          <w:color w:val="231F20"/>
        </w:rPr>
        <w:t>là </w:t>
      </w:r>
      <w:r>
        <w:rPr>
          <w:color w:val="231F20"/>
          <w:spacing w:val="2"/>
        </w:rPr>
        <w:t>trí </w:t>
      </w:r>
      <w:r>
        <w:rPr>
          <w:color w:val="231F20"/>
          <w:spacing w:val="3"/>
        </w:rPr>
        <w:t>nhận biết </w:t>
      </w:r>
      <w:r>
        <w:rPr>
          <w:color w:val="231F20"/>
        </w:rPr>
        <w:t>về </w:t>
      </w:r>
      <w:r>
        <w:rPr>
          <w:color w:val="231F20"/>
          <w:spacing w:val="2"/>
        </w:rPr>
        <w:t>lão tử, trí </w:t>
      </w:r>
      <w:r>
        <w:rPr>
          <w:color w:val="231F20"/>
          <w:spacing w:val="3"/>
        </w:rPr>
        <w:t>nhận biết </w:t>
      </w:r>
      <w:r>
        <w:rPr>
          <w:color w:val="231F20"/>
        </w:rPr>
        <w:t>về  </w:t>
      </w:r>
      <w:r>
        <w:rPr>
          <w:color w:val="231F20"/>
          <w:spacing w:val="2"/>
        </w:rPr>
        <w:t>lão </w:t>
      </w:r>
      <w:r>
        <w:rPr>
          <w:color w:val="231F20"/>
        </w:rPr>
        <w:t>tử  </w:t>
      </w:r>
      <w:r>
        <w:rPr>
          <w:color w:val="231F20"/>
          <w:spacing w:val="4"/>
        </w:rPr>
        <w:t>tập, </w:t>
      </w:r>
      <w:r>
        <w:rPr>
          <w:color w:val="231F20"/>
          <w:spacing w:val="2"/>
        </w:rPr>
        <w:t>trí </w:t>
      </w:r>
      <w:r>
        <w:rPr>
          <w:color w:val="231F20"/>
          <w:spacing w:val="3"/>
        </w:rPr>
        <w:t>nhận biết </w:t>
      </w:r>
      <w:r>
        <w:rPr>
          <w:color w:val="231F20"/>
        </w:rPr>
        <w:t>về </w:t>
      </w:r>
      <w:r>
        <w:rPr>
          <w:color w:val="231F20"/>
          <w:spacing w:val="3"/>
        </w:rPr>
        <w:t>sinh. </w:t>
      </w:r>
      <w:r>
        <w:rPr>
          <w:color w:val="231F20"/>
        </w:rPr>
        <w:t>Có </w:t>
      </w:r>
      <w:r>
        <w:rPr>
          <w:color w:val="231F20"/>
          <w:spacing w:val="3"/>
        </w:rPr>
        <w:t>mười </w:t>
      </w:r>
      <w:r>
        <w:rPr>
          <w:color w:val="231F20"/>
          <w:spacing w:val="2"/>
        </w:rPr>
        <w:t>sáu trí </w:t>
      </w:r>
      <w:r>
        <w:rPr>
          <w:color w:val="231F20"/>
        </w:rPr>
        <w:t>sự </w:t>
      </w:r>
      <w:r>
        <w:rPr>
          <w:color w:val="231F20"/>
          <w:spacing w:val="3"/>
        </w:rPr>
        <w:t>duyên </w:t>
      </w:r>
      <w:r>
        <w:rPr>
          <w:color w:val="231F20"/>
          <w:spacing w:val="2"/>
        </w:rPr>
        <w:t>với </w:t>
      </w:r>
      <w:r>
        <w:rPr>
          <w:color w:val="231F20"/>
          <w:spacing w:val="3"/>
        </w:rPr>
        <w:t>hiện tại, </w:t>
      </w:r>
      <w:r>
        <w:rPr>
          <w:color w:val="231F20"/>
          <w:spacing w:val="4"/>
        </w:rPr>
        <w:t>nghĩa </w:t>
      </w:r>
      <w:r>
        <w:rPr>
          <w:color w:val="231F20"/>
        </w:rPr>
        <w:t>là </w:t>
      </w:r>
      <w:r>
        <w:rPr>
          <w:color w:val="231F20"/>
          <w:spacing w:val="2"/>
        </w:rPr>
        <w:t>trí </w:t>
      </w:r>
      <w:r>
        <w:rPr>
          <w:color w:val="231F20"/>
          <w:spacing w:val="3"/>
        </w:rPr>
        <w:t>nhận biết </w:t>
      </w:r>
      <w:r>
        <w:rPr>
          <w:color w:val="231F20"/>
        </w:rPr>
        <w:t>về </w:t>
      </w:r>
      <w:r>
        <w:rPr>
          <w:color w:val="231F20"/>
          <w:spacing w:val="3"/>
        </w:rPr>
        <w:t>sinh tập, </w:t>
      </w:r>
      <w:r>
        <w:rPr>
          <w:color w:val="231F20"/>
          <w:spacing w:val="2"/>
        </w:rPr>
        <w:t>trí </w:t>
      </w:r>
      <w:r>
        <w:rPr>
          <w:color w:val="231F20"/>
          <w:spacing w:val="3"/>
        </w:rPr>
        <w:t>nhận biết </w:t>
      </w:r>
      <w:r>
        <w:rPr>
          <w:color w:val="231F20"/>
        </w:rPr>
        <w:t>về </w:t>
      </w:r>
      <w:r>
        <w:rPr>
          <w:color w:val="231F20"/>
          <w:spacing w:val="3"/>
        </w:rPr>
        <w:t>hữu, </w:t>
      </w:r>
      <w:r>
        <w:rPr>
          <w:color w:val="231F20"/>
          <w:spacing w:val="2"/>
        </w:rPr>
        <w:t>trí </w:t>
      </w:r>
      <w:r>
        <w:rPr>
          <w:color w:val="231F20"/>
          <w:spacing w:val="3"/>
        </w:rPr>
        <w:t>nhận biết </w:t>
      </w:r>
      <w:r>
        <w:rPr>
          <w:color w:val="231F20"/>
          <w:spacing w:val="4"/>
        </w:rPr>
        <w:t>về </w:t>
      </w:r>
      <w:r>
        <w:rPr>
          <w:color w:val="231F20"/>
          <w:spacing w:val="2"/>
        </w:rPr>
        <w:t>hữu </w:t>
      </w:r>
      <w:r>
        <w:rPr>
          <w:color w:val="231F20"/>
          <w:spacing w:val="3"/>
        </w:rPr>
        <w:t>tập, </w:t>
      </w:r>
      <w:r>
        <w:rPr>
          <w:color w:val="231F20"/>
          <w:spacing w:val="2"/>
        </w:rPr>
        <w:t>trí </w:t>
      </w:r>
      <w:r>
        <w:rPr>
          <w:color w:val="231F20"/>
          <w:spacing w:val="3"/>
        </w:rPr>
        <w:t>nhận biết </w:t>
      </w:r>
      <w:r>
        <w:rPr>
          <w:color w:val="231F20"/>
        </w:rPr>
        <w:t>về </w:t>
      </w:r>
      <w:r>
        <w:rPr>
          <w:color w:val="231F20"/>
          <w:spacing w:val="3"/>
        </w:rPr>
        <w:t>thủ, </w:t>
      </w:r>
      <w:r>
        <w:rPr>
          <w:color w:val="231F20"/>
          <w:spacing w:val="2"/>
        </w:rPr>
        <w:t>trí </w:t>
      </w:r>
      <w:r>
        <w:rPr>
          <w:color w:val="231F20"/>
          <w:spacing w:val="3"/>
        </w:rPr>
        <w:t>nhận biết </w:t>
      </w:r>
      <w:r>
        <w:rPr>
          <w:color w:val="231F20"/>
        </w:rPr>
        <w:t>về </w:t>
      </w:r>
      <w:r>
        <w:rPr>
          <w:color w:val="231F20"/>
          <w:spacing w:val="2"/>
        </w:rPr>
        <w:t>thủ </w:t>
      </w:r>
      <w:r>
        <w:rPr>
          <w:color w:val="231F20"/>
          <w:spacing w:val="3"/>
        </w:rPr>
        <w:t>tập, </w:t>
      </w:r>
      <w:r>
        <w:rPr>
          <w:color w:val="231F20"/>
          <w:spacing w:val="2"/>
        </w:rPr>
        <w:t>trí </w:t>
      </w:r>
      <w:r>
        <w:rPr>
          <w:color w:val="231F20"/>
          <w:spacing w:val="3"/>
        </w:rPr>
        <w:t>nhận </w:t>
      </w:r>
      <w:r>
        <w:rPr>
          <w:color w:val="231F20"/>
          <w:spacing w:val="4"/>
        </w:rPr>
        <w:t>biết </w:t>
      </w:r>
      <w:r>
        <w:rPr>
          <w:color w:val="231F20"/>
        </w:rPr>
        <w:t>về </w:t>
      </w:r>
      <w:r>
        <w:rPr>
          <w:color w:val="231F20"/>
          <w:spacing w:val="2"/>
        </w:rPr>
        <w:t>ái, trí </w:t>
      </w:r>
      <w:r>
        <w:rPr>
          <w:color w:val="231F20"/>
          <w:spacing w:val="3"/>
        </w:rPr>
        <w:t>nhận biết </w:t>
      </w:r>
      <w:r>
        <w:rPr>
          <w:color w:val="231F20"/>
        </w:rPr>
        <w:t>về ái </w:t>
      </w:r>
      <w:r>
        <w:rPr>
          <w:color w:val="231F20"/>
          <w:spacing w:val="3"/>
        </w:rPr>
        <w:t>tập, </w:t>
      </w:r>
      <w:r>
        <w:rPr>
          <w:color w:val="231F20"/>
          <w:spacing w:val="2"/>
        </w:rPr>
        <w:t>trí </w:t>
      </w:r>
      <w:r>
        <w:rPr>
          <w:color w:val="231F20"/>
          <w:spacing w:val="3"/>
        </w:rPr>
        <w:t>nhận biết </w:t>
      </w:r>
      <w:r>
        <w:rPr>
          <w:color w:val="231F20"/>
        </w:rPr>
        <w:t>về </w:t>
      </w:r>
      <w:r>
        <w:rPr>
          <w:color w:val="231F20"/>
          <w:spacing w:val="3"/>
        </w:rPr>
        <w:t>thọ, </w:t>
      </w:r>
      <w:r>
        <w:rPr>
          <w:color w:val="231F20"/>
          <w:spacing w:val="2"/>
        </w:rPr>
        <w:t>trí </w:t>
      </w:r>
      <w:r>
        <w:rPr>
          <w:color w:val="231F20"/>
          <w:spacing w:val="3"/>
        </w:rPr>
        <w:t>biết </w:t>
      </w:r>
      <w:r>
        <w:rPr>
          <w:color w:val="231F20"/>
        </w:rPr>
        <w:t>về </w:t>
      </w:r>
      <w:r>
        <w:rPr>
          <w:color w:val="231F20"/>
          <w:spacing w:val="4"/>
        </w:rPr>
        <w:t>thọ  </w:t>
      </w:r>
      <w:r>
        <w:rPr>
          <w:color w:val="231F20"/>
          <w:spacing w:val="3"/>
        </w:rPr>
        <w:t>tập, </w:t>
      </w:r>
      <w:r>
        <w:rPr>
          <w:color w:val="231F20"/>
          <w:spacing w:val="2"/>
        </w:rPr>
        <w:t>trí </w:t>
      </w:r>
      <w:r>
        <w:rPr>
          <w:color w:val="231F20"/>
          <w:spacing w:val="3"/>
        </w:rPr>
        <w:t>nhận biết </w:t>
      </w:r>
      <w:r>
        <w:rPr>
          <w:color w:val="231F20"/>
        </w:rPr>
        <w:t>về </w:t>
      </w:r>
      <w:r>
        <w:rPr>
          <w:color w:val="231F20"/>
          <w:spacing w:val="3"/>
        </w:rPr>
        <w:t>xúc, </w:t>
      </w:r>
      <w:r>
        <w:rPr>
          <w:color w:val="231F20"/>
          <w:spacing w:val="2"/>
        </w:rPr>
        <w:t>trí </w:t>
      </w:r>
      <w:r>
        <w:rPr>
          <w:color w:val="231F20"/>
          <w:spacing w:val="3"/>
        </w:rPr>
        <w:t>biết </w:t>
      </w:r>
      <w:r>
        <w:rPr>
          <w:color w:val="231F20"/>
        </w:rPr>
        <w:t>về </w:t>
      </w:r>
      <w:r>
        <w:rPr>
          <w:color w:val="231F20"/>
          <w:spacing w:val="2"/>
        </w:rPr>
        <w:t>xúc </w:t>
      </w:r>
      <w:r>
        <w:rPr>
          <w:color w:val="231F20"/>
          <w:spacing w:val="3"/>
        </w:rPr>
        <w:t>tập, </w:t>
      </w:r>
      <w:r>
        <w:rPr>
          <w:color w:val="231F20"/>
          <w:spacing w:val="2"/>
        </w:rPr>
        <w:t>trí </w:t>
      </w:r>
      <w:r>
        <w:rPr>
          <w:color w:val="231F20"/>
          <w:spacing w:val="3"/>
        </w:rPr>
        <w:t>nhận biết </w:t>
      </w:r>
      <w:r>
        <w:rPr>
          <w:color w:val="231F20"/>
        </w:rPr>
        <w:t>về </w:t>
      </w:r>
      <w:r>
        <w:rPr>
          <w:color w:val="231F20"/>
          <w:spacing w:val="2"/>
        </w:rPr>
        <w:t>lục </w:t>
      </w:r>
      <w:r>
        <w:rPr>
          <w:color w:val="231F20"/>
          <w:spacing w:val="4"/>
        </w:rPr>
        <w:t>xứ, </w:t>
      </w:r>
      <w:r>
        <w:rPr>
          <w:color w:val="231F20"/>
          <w:spacing w:val="2"/>
        </w:rPr>
        <w:t>trí </w:t>
      </w:r>
      <w:r>
        <w:rPr>
          <w:color w:val="231F20"/>
          <w:spacing w:val="3"/>
        </w:rPr>
        <w:t>nhận biết </w:t>
      </w:r>
      <w:r>
        <w:rPr>
          <w:color w:val="231F20"/>
        </w:rPr>
        <w:t>về </w:t>
      </w:r>
      <w:r>
        <w:rPr>
          <w:color w:val="231F20"/>
          <w:spacing w:val="2"/>
        </w:rPr>
        <w:t>lục </w:t>
      </w:r>
      <w:r>
        <w:rPr>
          <w:color w:val="231F20"/>
        </w:rPr>
        <w:t>xứ </w:t>
      </w:r>
      <w:r>
        <w:rPr>
          <w:color w:val="231F20"/>
          <w:spacing w:val="3"/>
        </w:rPr>
        <w:t>tập, </w:t>
      </w:r>
      <w:r>
        <w:rPr>
          <w:color w:val="231F20"/>
          <w:spacing w:val="2"/>
        </w:rPr>
        <w:t>trí </w:t>
      </w:r>
      <w:r>
        <w:rPr>
          <w:color w:val="231F20"/>
          <w:spacing w:val="3"/>
        </w:rPr>
        <w:t>nhận biết </w:t>
      </w:r>
      <w:r>
        <w:rPr>
          <w:color w:val="231F20"/>
        </w:rPr>
        <w:t>về </w:t>
      </w:r>
      <w:r>
        <w:rPr>
          <w:color w:val="231F20"/>
          <w:spacing w:val="3"/>
        </w:rPr>
        <w:t>danh sắc, </w:t>
      </w:r>
      <w:r>
        <w:rPr>
          <w:color w:val="231F20"/>
          <w:spacing w:val="2"/>
        </w:rPr>
        <w:t>trí </w:t>
      </w:r>
      <w:r>
        <w:rPr>
          <w:color w:val="231F20"/>
          <w:spacing w:val="3"/>
        </w:rPr>
        <w:t>nhận </w:t>
      </w:r>
      <w:r>
        <w:rPr>
          <w:color w:val="231F20"/>
          <w:spacing w:val="4"/>
        </w:rPr>
        <w:t>biết </w:t>
      </w:r>
      <w:r>
        <w:rPr>
          <w:color w:val="231F20"/>
        </w:rPr>
        <w:t>về </w:t>
      </w:r>
      <w:r>
        <w:rPr>
          <w:color w:val="231F20"/>
          <w:spacing w:val="3"/>
        </w:rPr>
        <w:t>danh </w:t>
      </w:r>
      <w:r>
        <w:rPr>
          <w:color w:val="231F20"/>
          <w:spacing w:val="2"/>
        </w:rPr>
        <w:t>sắc </w:t>
      </w:r>
      <w:r>
        <w:rPr>
          <w:color w:val="231F20"/>
          <w:spacing w:val="3"/>
        </w:rPr>
        <w:t>tập, </w:t>
      </w:r>
      <w:r>
        <w:rPr>
          <w:color w:val="231F20"/>
          <w:spacing w:val="2"/>
        </w:rPr>
        <w:t>trí </w:t>
      </w:r>
      <w:r>
        <w:rPr>
          <w:color w:val="231F20"/>
          <w:spacing w:val="3"/>
        </w:rPr>
        <w:t>nhận biết </w:t>
      </w:r>
      <w:r>
        <w:rPr>
          <w:color w:val="231F20"/>
        </w:rPr>
        <w:t>về </w:t>
      </w:r>
      <w:r>
        <w:rPr>
          <w:color w:val="231F20"/>
          <w:spacing w:val="3"/>
        </w:rPr>
        <w:t>thức. </w:t>
      </w:r>
      <w:r>
        <w:rPr>
          <w:color w:val="231F20"/>
          <w:spacing w:val="2"/>
        </w:rPr>
        <w:t>Hai </w:t>
      </w:r>
      <w:r>
        <w:rPr>
          <w:color w:val="231F20"/>
          <w:spacing w:val="3"/>
        </w:rPr>
        <w:t>mươi </w:t>
      </w:r>
      <w:r>
        <w:rPr>
          <w:color w:val="231F20"/>
          <w:spacing w:val="2"/>
        </w:rPr>
        <w:t>hai trí </w:t>
      </w:r>
      <w:r>
        <w:rPr>
          <w:color w:val="231F20"/>
        </w:rPr>
        <w:t>sự </w:t>
      </w:r>
      <w:r>
        <w:rPr>
          <w:color w:val="231F20"/>
          <w:spacing w:val="2"/>
        </w:rPr>
        <w:t>còn </w:t>
      </w:r>
      <w:r>
        <w:rPr>
          <w:color w:val="231F20"/>
          <w:spacing w:val="4"/>
        </w:rPr>
        <w:t>lại, </w:t>
      </w:r>
      <w:r>
        <w:rPr>
          <w:color w:val="231F20"/>
          <w:spacing w:val="3"/>
        </w:rPr>
        <w:t>mười </w:t>
      </w:r>
      <w:r>
        <w:rPr>
          <w:color w:val="231F20"/>
          <w:spacing w:val="2"/>
        </w:rPr>
        <w:t>một trí </w:t>
      </w:r>
      <w:r>
        <w:rPr>
          <w:color w:val="231F20"/>
        </w:rPr>
        <w:t>sự </w:t>
      </w:r>
      <w:r>
        <w:rPr>
          <w:color w:val="231F20"/>
          <w:spacing w:val="3"/>
        </w:rPr>
        <w:t>duyên </w:t>
      </w:r>
      <w:r>
        <w:rPr>
          <w:color w:val="231F20"/>
          <w:spacing w:val="2"/>
        </w:rPr>
        <w:t>với </w:t>
      </w:r>
      <w:r>
        <w:rPr>
          <w:color w:val="231F20"/>
        </w:rPr>
        <w:t>ba </w:t>
      </w:r>
      <w:r>
        <w:rPr>
          <w:color w:val="231F20"/>
          <w:spacing w:val="2"/>
        </w:rPr>
        <w:t>đời </w:t>
      </w:r>
      <w:r>
        <w:rPr>
          <w:color w:val="231F20"/>
        </w:rPr>
        <w:t>và </w:t>
      </w:r>
      <w:r>
        <w:rPr>
          <w:color w:val="231F20"/>
          <w:spacing w:val="3"/>
        </w:rPr>
        <w:t>mười </w:t>
      </w:r>
      <w:r>
        <w:rPr>
          <w:color w:val="231F20"/>
          <w:spacing w:val="2"/>
        </w:rPr>
        <w:t>một trí </w:t>
      </w:r>
      <w:r>
        <w:rPr>
          <w:color w:val="231F20"/>
        </w:rPr>
        <w:t>sự </w:t>
      </w:r>
      <w:r>
        <w:rPr>
          <w:color w:val="231F20"/>
          <w:spacing w:val="3"/>
        </w:rPr>
        <w:t>duyên </w:t>
      </w:r>
      <w:r>
        <w:rPr>
          <w:color w:val="231F20"/>
          <w:spacing w:val="4"/>
        </w:rPr>
        <w:t>với </w:t>
      </w:r>
      <w:r>
        <w:rPr>
          <w:color w:val="231F20"/>
          <w:spacing w:val="3"/>
        </w:rPr>
        <w:t>không phải</w:t>
      </w:r>
      <w:r>
        <w:rPr>
          <w:color w:val="231F20"/>
          <w:spacing w:val="13"/>
        </w:rPr>
        <w:t> </w:t>
      </w:r>
      <w:r>
        <w:rPr>
          <w:color w:val="231F20"/>
          <w:spacing w:val="4"/>
        </w:rPr>
        <w:t>đời.</w:t>
      </w:r>
    </w:p>
    <w:p>
      <w:pPr>
        <w:pStyle w:val="BodyText"/>
        <w:spacing w:line="273" w:lineRule="auto" w:before="102"/>
        <w:ind w:left="110" w:right="390"/>
      </w:pPr>
      <w:r>
        <w:rPr>
          <w:i/>
          <w:color w:val="231F20"/>
        </w:rPr>
        <w:t>Hỏi: </w:t>
      </w:r>
      <w:r>
        <w:rPr>
          <w:color w:val="231F20"/>
        </w:rPr>
        <w:t>Các trí sự như thế đã không thể nhập chánh tánh ly sinh, đắc</w:t>
      </w:r>
      <w:r>
        <w:rPr>
          <w:color w:val="231F20"/>
          <w:spacing w:val="-3"/>
        </w:rPr>
        <w:t> </w:t>
      </w:r>
      <w:r>
        <w:rPr>
          <w:color w:val="231F20"/>
        </w:rPr>
        <w:t>quả,</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cùng</w:t>
      </w:r>
      <w:r>
        <w:rPr>
          <w:color w:val="231F20"/>
          <w:spacing w:val="-3"/>
        </w:rPr>
        <w:t> </w:t>
      </w:r>
      <w:r>
        <w:rPr>
          <w:color w:val="231F20"/>
        </w:rPr>
        <w:t>dứt</w:t>
      </w:r>
      <w:r>
        <w:rPr>
          <w:color w:val="231F20"/>
          <w:spacing w:val="-3"/>
        </w:rPr>
        <w:t> </w:t>
      </w:r>
      <w:r>
        <w:rPr>
          <w:color w:val="231F20"/>
        </w:rPr>
        <w:t>hết</w:t>
      </w:r>
      <w:r>
        <w:rPr>
          <w:color w:val="231F20"/>
          <w:spacing w:val="-3"/>
        </w:rPr>
        <w:t> </w:t>
      </w:r>
      <w:r>
        <w:rPr>
          <w:color w:val="231F20"/>
        </w:rPr>
        <w:t>các</w:t>
      </w:r>
      <w:r>
        <w:rPr>
          <w:color w:val="231F20"/>
          <w:spacing w:val="-3"/>
        </w:rPr>
        <w:t> </w:t>
      </w:r>
      <w:r>
        <w:rPr>
          <w:color w:val="231F20"/>
        </w:rPr>
        <w:t>lậu,</w:t>
      </w:r>
      <w:r>
        <w:rPr>
          <w:color w:val="231F20"/>
          <w:spacing w:val="-3"/>
        </w:rPr>
        <w:t> </w:t>
      </w:r>
      <w:r>
        <w:rPr>
          <w:color w:val="231F20"/>
        </w:rPr>
        <w:t>do</w:t>
      </w:r>
      <w:r>
        <w:rPr>
          <w:color w:val="231F20"/>
          <w:spacing w:val="-3"/>
        </w:rPr>
        <w:t> </w:t>
      </w:r>
      <w:r>
        <w:rPr>
          <w:color w:val="231F20"/>
        </w:rPr>
        <w:t>đâu</w:t>
      </w:r>
      <w:r>
        <w:rPr>
          <w:color w:val="231F20"/>
          <w:spacing w:val="-3"/>
        </w:rPr>
        <w:t> </w:t>
      </w:r>
      <w:r>
        <w:rPr>
          <w:color w:val="231F20"/>
        </w:rPr>
        <w:t>các</w:t>
      </w:r>
      <w:r>
        <w:rPr>
          <w:color w:val="231F20"/>
          <w:spacing w:val="-8"/>
        </w:rPr>
        <w:t> </w:t>
      </w:r>
      <w:r>
        <w:rPr>
          <w:color w:val="231F20"/>
        </w:rPr>
        <w:t>Thánh</w:t>
      </w:r>
      <w:r>
        <w:rPr>
          <w:color w:val="231F20"/>
          <w:spacing w:val="-3"/>
        </w:rPr>
        <w:t> </w:t>
      </w:r>
      <w:r>
        <w:rPr>
          <w:color w:val="231F20"/>
        </w:rPr>
        <w:t>giả</w:t>
      </w:r>
      <w:r>
        <w:rPr>
          <w:color w:val="231F20"/>
          <w:spacing w:val="-3"/>
        </w:rPr>
        <w:t> </w:t>
      </w:r>
      <w:r>
        <w:rPr>
          <w:color w:val="231F20"/>
        </w:rPr>
        <w:t>tu</w:t>
      </w:r>
      <w:r>
        <w:rPr>
          <w:color w:val="231F20"/>
          <w:spacing w:val="-3"/>
        </w:rPr>
        <w:t> </w:t>
      </w:r>
      <w:r>
        <w:rPr>
          <w:color w:val="231F20"/>
        </w:rPr>
        <w:t>tập khiến chúng hiện tiền?</w:t>
      </w:r>
    </w:p>
    <w:p>
      <w:pPr>
        <w:pStyle w:val="BodyText"/>
        <w:spacing w:before="111"/>
        <w:ind w:left="677" w:firstLine="0"/>
      </w:pPr>
      <w:r>
        <w:rPr>
          <w:i/>
          <w:color w:val="231F20"/>
        </w:rPr>
        <w:t>Đáp: </w:t>
      </w:r>
      <w:r>
        <w:rPr>
          <w:color w:val="231F20"/>
        </w:rPr>
        <w:t>Do bốn duyên sau đây:</w:t>
      </w:r>
    </w:p>
    <w:p>
      <w:pPr>
        <w:pStyle w:val="ListParagraph"/>
        <w:numPr>
          <w:ilvl w:val="0"/>
          <w:numId w:val="113"/>
        </w:numPr>
        <w:tabs>
          <w:tab w:pos="938" w:val="left" w:leader="none"/>
        </w:tabs>
        <w:spacing w:line="240" w:lineRule="auto" w:before="155" w:after="0"/>
        <w:ind w:left="937" w:right="0" w:hanging="261"/>
        <w:jc w:val="left"/>
        <w:rPr>
          <w:sz w:val="26"/>
        </w:rPr>
      </w:pPr>
      <w:r>
        <w:rPr>
          <w:color w:val="231F20"/>
          <w:sz w:val="26"/>
        </w:rPr>
        <w:t>Là trụ nơi hiện pháp lạc.</w:t>
      </w:r>
    </w:p>
    <w:p>
      <w:pPr>
        <w:pStyle w:val="ListParagraph"/>
        <w:numPr>
          <w:ilvl w:val="0"/>
          <w:numId w:val="113"/>
        </w:numPr>
        <w:tabs>
          <w:tab w:pos="938" w:val="left" w:leader="none"/>
        </w:tabs>
        <w:spacing w:line="240" w:lineRule="auto" w:before="98" w:after="0"/>
        <w:ind w:left="937" w:right="0" w:hanging="261"/>
        <w:jc w:val="left"/>
        <w:rPr>
          <w:sz w:val="26"/>
        </w:rPr>
      </w:pPr>
      <w:r>
        <w:rPr>
          <w:color w:val="231F20"/>
          <w:sz w:val="26"/>
        </w:rPr>
        <w:t>Là do công đức diệu dụng.</w:t>
      </w:r>
    </w:p>
    <w:p>
      <w:pPr>
        <w:pStyle w:val="ListParagraph"/>
        <w:numPr>
          <w:ilvl w:val="0"/>
          <w:numId w:val="113"/>
        </w:numPr>
        <w:tabs>
          <w:tab w:pos="938" w:val="left" w:leader="none"/>
        </w:tabs>
        <w:spacing w:line="240" w:lineRule="auto" w:before="97" w:after="0"/>
        <w:ind w:left="937" w:right="0" w:hanging="261"/>
        <w:jc w:val="left"/>
        <w:rPr>
          <w:sz w:val="26"/>
        </w:rPr>
      </w:pPr>
      <w:r>
        <w:rPr>
          <w:color w:val="231F20"/>
          <w:sz w:val="26"/>
        </w:rPr>
        <w:t>Là quán các việc làm từ gốc.</w:t>
      </w:r>
    </w:p>
    <w:p>
      <w:pPr>
        <w:pStyle w:val="ListParagraph"/>
        <w:numPr>
          <w:ilvl w:val="0"/>
          <w:numId w:val="113"/>
        </w:numPr>
        <w:tabs>
          <w:tab w:pos="938" w:val="left" w:leader="none"/>
        </w:tabs>
        <w:spacing w:line="240" w:lineRule="auto" w:before="98" w:after="0"/>
        <w:ind w:left="937" w:right="0" w:hanging="261"/>
        <w:jc w:val="left"/>
        <w:rPr>
          <w:sz w:val="26"/>
        </w:rPr>
      </w:pPr>
      <w:r>
        <w:rPr>
          <w:color w:val="231F20"/>
          <w:sz w:val="26"/>
        </w:rPr>
        <w:t>Là thọ nhận Thánh</w:t>
      </w:r>
      <w:r>
        <w:rPr>
          <w:color w:val="231F20"/>
          <w:spacing w:val="-5"/>
          <w:sz w:val="26"/>
        </w:rPr>
        <w:t> </w:t>
      </w:r>
      <w:r>
        <w:rPr>
          <w:color w:val="231F20"/>
          <w:sz w:val="26"/>
        </w:rPr>
        <w:t>tài.</w:t>
      </w:r>
    </w:p>
    <w:p>
      <w:pPr>
        <w:pStyle w:val="BodyText"/>
        <w:spacing w:before="154"/>
        <w:ind w:left="120"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left="393" w:right="108"/>
      </w:pPr>
      <w:r>
        <w:rPr>
          <w:i/>
          <w:color w:val="231F20"/>
        </w:rPr>
        <w:t>* Như nói: Này các Bí-sô! Ta sẽ vì các ông giảng nói về bảy </w:t>
      </w:r>
      <w:r>
        <w:rPr>
          <w:color w:val="231F20"/>
        </w:rPr>
        <w:t>mươi bảy trí sự. Các ông nên lắng nghe, hết sức khéo tác ý, cho đến nói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right="108"/>
      </w:pPr>
      <w:r>
        <w:rPr>
          <w:i/>
          <w:color w:val="231F20"/>
        </w:rPr>
        <w:t>Đáp: </w:t>
      </w:r>
      <w:r>
        <w:rPr>
          <w:color w:val="231F20"/>
        </w:rPr>
        <w:t>Vì muốn phân biệt rộng nghĩa của Khế kinh. Nói rộng như trước.</w:t>
      </w:r>
    </w:p>
    <w:p>
      <w:pPr>
        <w:pStyle w:val="BodyText"/>
        <w:spacing w:before="112"/>
        <w:ind w:left="960" w:firstLine="0"/>
      </w:pPr>
      <w:r>
        <w:rPr>
          <w:i/>
          <w:color w:val="231F20"/>
        </w:rPr>
        <w:t>Hỏi: </w:t>
      </w:r>
      <w:r>
        <w:rPr>
          <w:color w:val="231F20"/>
        </w:rPr>
        <w:t>Đức Thế Tôn vì sao giảng nói kinh ấy?</w:t>
      </w:r>
    </w:p>
    <w:p>
      <w:pPr>
        <w:pStyle w:val="BodyText"/>
        <w:spacing w:line="273" w:lineRule="auto" w:before="155"/>
        <w:ind w:right="107"/>
      </w:pPr>
      <w:r>
        <w:rPr>
          <w:i/>
          <w:color w:val="231F20"/>
        </w:rPr>
        <w:t>Đáp: </w:t>
      </w:r>
      <w:r>
        <w:rPr>
          <w:color w:val="231F20"/>
        </w:rPr>
        <w:t>Vì Đức Thế Tôn từ xưa do gia hạnh này làm môn, làm đường đi, nói rộng như trước.</w:t>
      </w:r>
    </w:p>
    <w:p>
      <w:pPr>
        <w:pStyle w:val="BodyText"/>
        <w:spacing w:line="273" w:lineRule="auto" w:before="111"/>
        <w:ind w:right="101"/>
      </w:pPr>
      <w:r>
        <w:rPr>
          <w:color w:val="231F20"/>
        </w:rPr>
        <w:t>Những gì là bảy mươi bảy trí sự? Nghĩa là trí nhận biết về sinh duyên với lão tử. Trí nhận biết về sinh kia không phải là không duyên với lão tử. Trí nhận biết về sinh quá khứ duyên với lão tử. Trí nhận biết về sinh quá khứ kia không phải là không duyên với lão tử. Trí nhận biết về sinh vị lai duyên với lão tử. Trí nhận biết về sinh vị lai kia không phải là không duyên với lão tử. Và trí pháp trụ nhận biết khắp đây là vô thường, hữu vi, do tư đã tạo, từ duyên sinh, các thứ pháp tận, pháp giảm, pháp lìa, pháp diệt... Như dựa vào sinh duyên với lão tử khởi lên bảy trí, cho đến dựa vào vô minh duyên với hành cũng như thế, nên có bảy mươi bảy trí sự.</w:t>
      </w:r>
    </w:p>
    <w:p>
      <w:pPr>
        <w:pStyle w:val="BodyText"/>
        <w:spacing w:line="273" w:lineRule="auto" w:before="105"/>
        <w:ind w:right="107"/>
      </w:pPr>
      <w:r>
        <w:rPr>
          <w:i/>
          <w:color w:val="231F20"/>
        </w:rPr>
        <w:t>Hỏi: </w:t>
      </w:r>
      <w:r>
        <w:rPr>
          <w:color w:val="231F20"/>
        </w:rPr>
        <w:t>Trong đây vì sao không nói trí nhận biết về vô minh theo đối tượng duyên?</w:t>
      </w:r>
    </w:p>
    <w:p>
      <w:pPr>
        <w:pStyle w:val="BodyText"/>
        <w:spacing w:line="273" w:lineRule="auto" w:before="111"/>
        <w:ind w:right="108"/>
      </w:pPr>
      <w:r>
        <w:rPr>
          <w:i/>
          <w:color w:val="231F20"/>
        </w:rPr>
        <w:t>Đáp: </w:t>
      </w:r>
      <w:r>
        <w:rPr>
          <w:color w:val="231F20"/>
        </w:rPr>
        <w:t>Đáng lẽ nói nhưng không nói nên biết là nghĩa này nêu bày chưa trọn vẹn.</w:t>
      </w:r>
    </w:p>
    <w:p>
      <w:pPr>
        <w:pStyle w:val="BodyText"/>
        <w:spacing w:line="273" w:lineRule="auto" w:before="112"/>
        <w:ind w:right="106"/>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chi</w:t>
      </w:r>
      <w:r>
        <w:rPr>
          <w:color w:val="231F20"/>
          <w:spacing w:val="-13"/>
        </w:rPr>
        <w:t> </w:t>
      </w:r>
      <w:r>
        <w:rPr>
          <w:color w:val="231F20"/>
        </w:rPr>
        <w:t>hữu,</w:t>
      </w:r>
      <w:r>
        <w:rPr>
          <w:color w:val="231F20"/>
          <w:spacing w:val="-13"/>
        </w:rPr>
        <w:t> </w:t>
      </w:r>
      <w:r>
        <w:rPr>
          <w:color w:val="231F20"/>
        </w:rPr>
        <w:t>do</w:t>
      </w:r>
      <w:r>
        <w:rPr>
          <w:color w:val="231F20"/>
          <w:spacing w:val="-13"/>
        </w:rPr>
        <w:t> </w:t>
      </w:r>
      <w:r>
        <w:rPr>
          <w:color w:val="231F20"/>
        </w:rPr>
        <w:t>chi</w:t>
      </w:r>
      <w:r>
        <w:rPr>
          <w:color w:val="231F20"/>
          <w:spacing w:val="-13"/>
        </w:rPr>
        <w:t> </w:t>
      </w:r>
      <w:r>
        <w:rPr>
          <w:color w:val="231F20"/>
        </w:rPr>
        <w:t>hữu</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là</w:t>
      </w:r>
      <w:r>
        <w:rPr>
          <w:color w:val="231F20"/>
          <w:spacing w:val="-13"/>
        </w:rPr>
        <w:t> </w:t>
      </w:r>
      <w:r>
        <w:rPr>
          <w:color w:val="231F20"/>
        </w:rPr>
        <w:t>quả của</w:t>
      </w:r>
      <w:r>
        <w:rPr>
          <w:color w:val="231F20"/>
          <w:spacing w:val="-13"/>
        </w:rPr>
        <w:t> </w:t>
      </w:r>
      <w:r>
        <w:rPr>
          <w:color w:val="231F20"/>
        </w:rPr>
        <w:t>chi</w:t>
      </w:r>
      <w:r>
        <w:rPr>
          <w:color w:val="231F20"/>
          <w:spacing w:val="-12"/>
        </w:rPr>
        <w:t> </w:t>
      </w:r>
      <w:r>
        <w:rPr>
          <w:color w:val="231F20"/>
        </w:rPr>
        <w:t>hữu</w:t>
      </w:r>
      <w:r>
        <w:rPr>
          <w:color w:val="231F20"/>
          <w:spacing w:val="-12"/>
        </w:rPr>
        <w:t> </w:t>
      </w:r>
      <w:r>
        <w:rPr>
          <w:color w:val="231F20"/>
        </w:rPr>
        <w:t>thì</w:t>
      </w:r>
      <w:r>
        <w:rPr>
          <w:color w:val="231F20"/>
          <w:spacing w:val="-12"/>
        </w:rPr>
        <w:t> </w:t>
      </w:r>
      <w:r>
        <w:rPr>
          <w:color w:val="231F20"/>
        </w:rPr>
        <w:t>trong</w:t>
      </w:r>
      <w:r>
        <w:rPr>
          <w:color w:val="231F20"/>
          <w:spacing w:val="-11"/>
        </w:rPr>
        <w:t> </w:t>
      </w:r>
      <w:r>
        <w:rPr>
          <w:color w:val="231F20"/>
        </w:rPr>
        <w:t>đây</w:t>
      </w:r>
      <w:r>
        <w:rPr>
          <w:color w:val="231F20"/>
          <w:spacing w:val="-12"/>
        </w:rPr>
        <w:t> </w:t>
      </w:r>
      <w:r>
        <w:rPr>
          <w:color w:val="231F20"/>
        </w:rPr>
        <w:t>nói</w:t>
      </w:r>
      <w:r>
        <w:rPr>
          <w:color w:val="231F20"/>
          <w:spacing w:val="-12"/>
        </w:rPr>
        <w:t> </w:t>
      </w:r>
      <w:r>
        <w:rPr>
          <w:color w:val="231F20"/>
        </w:rPr>
        <w:t>đến.</w:t>
      </w:r>
      <w:r>
        <w:rPr>
          <w:color w:val="231F20"/>
          <w:spacing w:val="-16"/>
        </w:rPr>
        <w:t> </w:t>
      </w:r>
      <w:r>
        <w:rPr>
          <w:color w:val="231F20"/>
        </w:rPr>
        <w:t>Vô</w:t>
      </w:r>
      <w:r>
        <w:rPr>
          <w:color w:val="231F20"/>
          <w:spacing w:val="-12"/>
        </w:rPr>
        <w:t> </w:t>
      </w:r>
      <w:r>
        <w:rPr>
          <w:color w:val="231F20"/>
        </w:rPr>
        <w:t>minh</w:t>
      </w:r>
      <w:r>
        <w:rPr>
          <w:color w:val="231F20"/>
          <w:spacing w:val="-12"/>
        </w:rPr>
        <w:t> </w:t>
      </w:r>
      <w:r>
        <w:rPr>
          <w:color w:val="231F20"/>
        </w:rPr>
        <w:t>tuy</w:t>
      </w:r>
      <w:r>
        <w:rPr>
          <w:color w:val="231F20"/>
          <w:spacing w:val="-12"/>
        </w:rPr>
        <w:t> </w:t>
      </w:r>
      <w:r>
        <w:rPr>
          <w:color w:val="231F20"/>
        </w:rPr>
        <w:t>cũng</w:t>
      </w:r>
      <w:r>
        <w:rPr>
          <w:color w:val="231F20"/>
          <w:spacing w:val="-11"/>
        </w:rPr>
        <w:t> </w:t>
      </w:r>
      <w:r>
        <w:rPr>
          <w:color w:val="231F20"/>
        </w:rPr>
        <w:t>thuộc</w:t>
      </w:r>
      <w:r>
        <w:rPr>
          <w:color w:val="231F20"/>
          <w:spacing w:val="-12"/>
        </w:rPr>
        <w:t> </w:t>
      </w:r>
      <w:r>
        <w:rPr>
          <w:color w:val="231F20"/>
        </w:rPr>
        <w:t>về</w:t>
      </w:r>
      <w:r>
        <w:rPr>
          <w:color w:val="231F20"/>
          <w:spacing w:val="-12"/>
        </w:rPr>
        <w:t> </w:t>
      </w:r>
      <w:r>
        <w:rPr>
          <w:color w:val="231F20"/>
        </w:rPr>
        <w:t>chi</w:t>
      </w:r>
      <w:r>
        <w:rPr>
          <w:color w:val="231F20"/>
          <w:spacing w:val="-12"/>
        </w:rPr>
        <w:t> </w:t>
      </w:r>
      <w:r>
        <w:rPr>
          <w:color w:val="231F20"/>
        </w:rPr>
        <w:t>hữu nhưng không do chi hữu làm nhân, cũng không phải là quả của </w:t>
      </w:r>
      <w:r>
        <w:rPr>
          <w:color w:val="231F20"/>
          <w:spacing w:val="-4"/>
        </w:rPr>
        <w:t>chi</w:t>
      </w:r>
      <w:r>
        <w:rPr>
          <w:color w:val="231F20"/>
          <w:spacing w:val="57"/>
        </w:rPr>
        <w:t> </w:t>
      </w:r>
      <w:r>
        <w:rPr>
          <w:color w:val="231F20"/>
        </w:rPr>
        <w:t>hữu, nên ở đây không</w:t>
      </w:r>
      <w:r>
        <w:rPr>
          <w:color w:val="231F20"/>
          <w:spacing w:val="-1"/>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nữa, nếu dựa vào pháp này khởi bảy trí duyên với chi hữu thì</w:t>
      </w:r>
      <w:r>
        <w:rPr>
          <w:color w:val="231F20"/>
          <w:spacing w:val="-7"/>
        </w:rPr>
        <w:t> </w:t>
      </w:r>
      <w:r>
        <w:rPr>
          <w:color w:val="231F20"/>
        </w:rPr>
        <w:t>trong</w:t>
      </w:r>
      <w:r>
        <w:rPr>
          <w:color w:val="231F20"/>
          <w:spacing w:val="-6"/>
        </w:rPr>
        <w:t> </w:t>
      </w:r>
      <w:r>
        <w:rPr>
          <w:color w:val="231F20"/>
        </w:rPr>
        <w:t>đây</w:t>
      </w:r>
      <w:r>
        <w:rPr>
          <w:color w:val="231F20"/>
          <w:spacing w:val="-7"/>
        </w:rPr>
        <w:t> </w:t>
      </w:r>
      <w:r>
        <w:rPr>
          <w:color w:val="231F20"/>
        </w:rPr>
        <w:t>nói</w:t>
      </w:r>
      <w:r>
        <w:rPr>
          <w:color w:val="231F20"/>
          <w:spacing w:val="-7"/>
        </w:rPr>
        <w:t> </w:t>
      </w:r>
      <w:r>
        <w:rPr>
          <w:color w:val="231F20"/>
        </w:rPr>
        <w:t>đến.</w:t>
      </w:r>
      <w:r>
        <w:rPr>
          <w:color w:val="231F20"/>
          <w:spacing w:val="-7"/>
        </w:rPr>
        <w:t> </w:t>
      </w:r>
      <w:r>
        <w:rPr>
          <w:color w:val="231F20"/>
        </w:rPr>
        <w:t>Còn</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theo</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thì không khởi bảy trí duyên với chi hữu nên ở đây không</w:t>
      </w:r>
      <w:r>
        <w:rPr>
          <w:color w:val="231F20"/>
          <w:spacing w:val="-1"/>
        </w:rPr>
        <w:t> </w:t>
      </w:r>
      <w:r>
        <w:rPr>
          <w:color w:val="231F20"/>
        </w:rPr>
        <w:t>nói.</w:t>
      </w:r>
    </w:p>
    <w:p>
      <w:pPr>
        <w:pStyle w:val="BodyText"/>
        <w:spacing w:line="276" w:lineRule="auto" w:before="117"/>
        <w:ind w:left="110" w:right="392"/>
      </w:pPr>
      <w:r>
        <w:rPr>
          <w:i/>
          <w:color w:val="231F20"/>
        </w:rPr>
        <w:t>Hỏi: </w:t>
      </w:r>
      <w:r>
        <w:rPr>
          <w:color w:val="231F20"/>
        </w:rPr>
        <w:t>Trong đây, trí nhận biết về sinh duyên với lão tử nơi bảy mươi bảy trí sự, nên nói là pháp trí cho đến đạo trí chăng?</w:t>
      </w:r>
    </w:p>
    <w:p>
      <w:pPr>
        <w:pStyle w:val="BodyText"/>
        <w:spacing w:line="276" w:lineRule="auto" w:before="115"/>
        <w:ind w:left="110" w:right="390"/>
      </w:pPr>
      <w:r>
        <w:rPr>
          <w:i/>
          <w:color w:val="231F20"/>
        </w:rPr>
        <w:t>Đáp: </w:t>
      </w:r>
      <w:r>
        <w:rPr>
          <w:color w:val="231F20"/>
        </w:rPr>
        <w:t>Nên nói trí nhận biết về sinh duyên với lão tử </w:t>
      </w:r>
      <w:r>
        <w:rPr>
          <w:color w:val="231F20"/>
          <w:spacing w:val="-4"/>
        </w:rPr>
        <w:t>v.v…, </w:t>
      </w:r>
      <w:r>
        <w:rPr>
          <w:color w:val="231F20"/>
        </w:rPr>
        <w:t>thì nơi</w:t>
      </w:r>
      <w:r>
        <w:rPr>
          <w:color w:val="231F20"/>
          <w:spacing w:val="-7"/>
        </w:rPr>
        <w:t> </w:t>
      </w:r>
      <w:r>
        <w:rPr>
          <w:color w:val="231F20"/>
        </w:rPr>
        <w:t>sáu</w:t>
      </w:r>
      <w:r>
        <w:rPr>
          <w:color w:val="231F20"/>
          <w:spacing w:val="-6"/>
        </w:rPr>
        <w:t> </w:t>
      </w:r>
      <w:r>
        <w:rPr>
          <w:color w:val="231F20"/>
        </w:rPr>
        <w:t>trí</w:t>
      </w:r>
      <w:r>
        <w:rPr>
          <w:color w:val="231F20"/>
          <w:spacing w:val="-6"/>
        </w:rPr>
        <w:t> </w:t>
      </w:r>
      <w:r>
        <w:rPr>
          <w:color w:val="231F20"/>
        </w:rPr>
        <w:t>sự</w:t>
      </w:r>
      <w:r>
        <w:rPr>
          <w:color w:val="231F20"/>
          <w:spacing w:val="-6"/>
        </w:rPr>
        <w:t> </w:t>
      </w:r>
      <w:r>
        <w:rPr>
          <w:color w:val="231F20"/>
        </w:rPr>
        <w:t>trước</w:t>
      </w:r>
      <w:r>
        <w:rPr>
          <w:color w:val="231F20"/>
          <w:spacing w:val="-6"/>
        </w:rPr>
        <w:t> </w:t>
      </w:r>
      <w:r>
        <w:rPr>
          <w:color w:val="231F20"/>
        </w:rPr>
        <w:t>đều</w:t>
      </w:r>
      <w:r>
        <w:rPr>
          <w:color w:val="231F20"/>
          <w:spacing w:val="-6"/>
        </w:rPr>
        <w:t> </w:t>
      </w:r>
      <w:r>
        <w:rPr>
          <w:color w:val="231F20"/>
        </w:rPr>
        <w:t>là</w:t>
      </w:r>
      <w:r>
        <w:rPr>
          <w:color w:val="231F20"/>
          <w:spacing w:val="-7"/>
        </w:rPr>
        <w:t> </w:t>
      </w:r>
      <w:r>
        <w:rPr>
          <w:color w:val="231F20"/>
        </w:rPr>
        <w:t>bốn</w:t>
      </w:r>
      <w:r>
        <w:rPr>
          <w:color w:val="231F20"/>
          <w:spacing w:val="-6"/>
        </w:rPr>
        <w:t> </w:t>
      </w:r>
      <w:r>
        <w:rPr>
          <w:color w:val="231F20"/>
        </w:rPr>
        <w:t>trí,</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và tập trí. Còn trí pháp trụ thứ bảy là một thế tục trí.</w:t>
      </w:r>
    </w:p>
    <w:p>
      <w:pPr>
        <w:pStyle w:val="BodyText"/>
        <w:spacing w:line="276" w:lineRule="auto" w:before="117"/>
        <w:ind w:left="110" w:right="391"/>
      </w:pPr>
      <w:r>
        <w:rPr>
          <w:color w:val="231F20"/>
        </w:rPr>
        <w:t>Như bảy trí nhận biết về sinh duyên với lão tử, cho đến bảy trí nhận biết về vô minh duyên với hành cũng như thế.</w:t>
      </w:r>
    </w:p>
    <w:p>
      <w:pPr>
        <w:pStyle w:val="BodyText"/>
        <w:spacing w:line="276" w:lineRule="auto" w:before="116"/>
        <w:ind w:left="110" w:right="387"/>
      </w:pPr>
      <w:r>
        <w:rPr>
          <w:color w:val="231F20"/>
        </w:rPr>
        <w:t>Ở </w:t>
      </w:r>
      <w:r>
        <w:rPr>
          <w:color w:val="231F20"/>
          <w:spacing w:val="-3"/>
        </w:rPr>
        <w:t>đây, </w:t>
      </w:r>
      <w:r>
        <w:rPr>
          <w:color w:val="231F20"/>
        </w:rPr>
        <w:t>pháp trí là nhận biết về sinh duyên với lão tử ở cõi dục. Loại trí là nhận biết về sinh duyên với lão tử ở cõi sắc và cõi vô  sắc. Thế tục trí và tập trí là cùng nhận biết về sinh duyên với lão tử ở ba</w:t>
      </w:r>
      <w:r>
        <w:rPr>
          <w:color w:val="231F20"/>
          <w:spacing w:val="10"/>
        </w:rPr>
        <w:t> </w:t>
      </w:r>
      <w:r>
        <w:rPr>
          <w:color w:val="231F20"/>
        </w:rPr>
        <w:t>cõi.</w:t>
      </w:r>
    </w:p>
    <w:p>
      <w:pPr>
        <w:pStyle w:val="BodyText"/>
        <w:spacing w:line="276" w:lineRule="auto" w:before="118"/>
        <w:ind w:left="110" w:right="392"/>
      </w:pPr>
      <w:r>
        <w:rPr>
          <w:i/>
          <w:color w:val="231F20"/>
        </w:rPr>
        <w:t>Hỏi: </w:t>
      </w:r>
      <w:r>
        <w:rPr>
          <w:color w:val="231F20"/>
        </w:rPr>
        <w:t>Đã nói về sinh duyên với lão tử </w:t>
      </w:r>
      <w:r>
        <w:rPr>
          <w:color w:val="231F20"/>
          <w:spacing w:val="-4"/>
        </w:rPr>
        <w:t>v.v…, </w:t>
      </w:r>
      <w:r>
        <w:rPr>
          <w:color w:val="231F20"/>
        </w:rPr>
        <w:t>vì sao còn nói sinh kia không phải là không duyên với lão tử?</w:t>
      </w:r>
    </w:p>
    <w:p>
      <w:pPr>
        <w:spacing w:before="116"/>
        <w:ind w:left="677" w:right="0" w:firstLine="0"/>
        <w:jc w:val="both"/>
        <w:rPr>
          <w:sz w:val="26"/>
        </w:rPr>
      </w:pPr>
      <w:r>
        <w:rPr>
          <w:i/>
          <w:color w:val="231F20"/>
          <w:sz w:val="26"/>
        </w:rPr>
        <w:t>Đáp: </w:t>
      </w:r>
      <w:r>
        <w:rPr>
          <w:color w:val="231F20"/>
          <w:sz w:val="26"/>
        </w:rPr>
        <w:t>Luận có hai thứ:</w:t>
      </w:r>
    </w:p>
    <w:p>
      <w:pPr>
        <w:pStyle w:val="ListParagraph"/>
        <w:numPr>
          <w:ilvl w:val="0"/>
          <w:numId w:val="114"/>
        </w:numPr>
        <w:tabs>
          <w:tab w:pos="938" w:val="left" w:leader="none"/>
        </w:tabs>
        <w:spacing w:line="240" w:lineRule="auto" w:before="159" w:after="0"/>
        <w:ind w:left="937" w:right="0" w:hanging="261"/>
        <w:jc w:val="both"/>
        <w:rPr>
          <w:sz w:val="26"/>
        </w:rPr>
      </w:pPr>
      <w:r>
        <w:rPr>
          <w:color w:val="231F20"/>
          <w:sz w:val="26"/>
        </w:rPr>
        <w:t>Là lập ra Tông chỉ của</w:t>
      </w:r>
      <w:r>
        <w:rPr>
          <w:color w:val="231F20"/>
          <w:spacing w:val="-5"/>
          <w:sz w:val="26"/>
        </w:rPr>
        <w:t> </w:t>
      </w:r>
      <w:r>
        <w:rPr>
          <w:color w:val="231F20"/>
          <w:sz w:val="26"/>
        </w:rPr>
        <w:t>mình.</w:t>
      </w:r>
    </w:p>
    <w:p>
      <w:pPr>
        <w:pStyle w:val="ListParagraph"/>
        <w:numPr>
          <w:ilvl w:val="0"/>
          <w:numId w:val="114"/>
        </w:numPr>
        <w:tabs>
          <w:tab w:pos="938" w:val="left" w:leader="none"/>
        </w:tabs>
        <w:spacing w:line="240" w:lineRule="auto" w:before="103" w:after="0"/>
        <w:ind w:left="937" w:right="0" w:hanging="261"/>
        <w:jc w:val="both"/>
        <w:rPr>
          <w:sz w:val="26"/>
        </w:rPr>
      </w:pPr>
      <w:r>
        <w:rPr>
          <w:color w:val="231F20"/>
          <w:sz w:val="26"/>
        </w:rPr>
        <w:t>Là ngăn chận các Tông chỉ</w:t>
      </w:r>
      <w:r>
        <w:rPr>
          <w:color w:val="231F20"/>
          <w:spacing w:val="-5"/>
          <w:sz w:val="26"/>
        </w:rPr>
        <w:t> </w:t>
      </w:r>
      <w:r>
        <w:rPr>
          <w:color w:val="231F20"/>
          <w:sz w:val="26"/>
        </w:rPr>
        <w:t>khác.</w:t>
      </w:r>
    </w:p>
    <w:p>
      <w:pPr>
        <w:pStyle w:val="BodyText"/>
        <w:spacing w:line="276" w:lineRule="auto" w:before="160"/>
        <w:ind w:left="110" w:right="389"/>
      </w:pPr>
      <w:r>
        <w:rPr>
          <w:color w:val="231F20"/>
        </w:rPr>
        <w:t>Lập ra Tông chỉ của mình: Tức là như người nói pháp thiện thì lập</w:t>
      </w:r>
      <w:r>
        <w:rPr>
          <w:color w:val="231F20"/>
          <w:spacing w:val="-9"/>
        </w:rPr>
        <w:t> </w:t>
      </w:r>
      <w:r>
        <w:rPr>
          <w:color w:val="231F20"/>
        </w:rPr>
        <w:t>ra</w:t>
      </w:r>
      <w:r>
        <w:rPr>
          <w:color w:val="231F20"/>
          <w:spacing w:val="-13"/>
        </w:rPr>
        <w:t> </w:t>
      </w:r>
      <w:r>
        <w:rPr>
          <w:color w:val="231F20"/>
        </w:rPr>
        <w:t>Tông</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thiện.</w:t>
      </w:r>
      <w:r>
        <w:rPr>
          <w:color w:val="231F20"/>
          <w:spacing w:val="-8"/>
        </w:rPr>
        <w:t> </w:t>
      </w:r>
      <w:r>
        <w:rPr>
          <w:color w:val="231F20"/>
        </w:rPr>
        <w:t>Kẻ</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ác</w:t>
      </w:r>
      <w:r>
        <w:rPr>
          <w:color w:val="231F20"/>
          <w:spacing w:val="-8"/>
        </w:rPr>
        <w:t> </w:t>
      </w:r>
      <w:r>
        <w:rPr>
          <w:color w:val="231F20"/>
        </w:rPr>
        <w:t>thì</w:t>
      </w:r>
      <w:r>
        <w:rPr>
          <w:color w:val="231F20"/>
          <w:spacing w:val="-8"/>
        </w:rPr>
        <w:t> </w:t>
      </w:r>
      <w:r>
        <w:rPr>
          <w:color w:val="231F20"/>
        </w:rPr>
        <w:t>lập</w:t>
      </w:r>
      <w:r>
        <w:rPr>
          <w:color w:val="231F20"/>
          <w:spacing w:val="-8"/>
        </w:rPr>
        <w:t> </w:t>
      </w:r>
      <w:r>
        <w:rPr>
          <w:color w:val="231F20"/>
        </w:rPr>
        <w:t>ra</w:t>
      </w:r>
      <w:r>
        <w:rPr>
          <w:color w:val="231F20"/>
          <w:spacing w:val="-13"/>
        </w:rPr>
        <w:t> </w:t>
      </w:r>
      <w:r>
        <w:rPr>
          <w:color w:val="231F20"/>
        </w:rPr>
        <w:t>Tông</w:t>
      </w:r>
      <w:r>
        <w:rPr>
          <w:color w:val="231F20"/>
          <w:spacing w:val="-8"/>
        </w:rPr>
        <w:t> </w:t>
      </w:r>
      <w:r>
        <w:rPr>
          <w:color w:val="231F20"/>
        </w:rPr>
        <w:t>chỉ</w:t>
      </w:r>
      <w:r>
        <w:rPr>
          <w:color w:val="231F20"/>
          <w:spacing w:val="-8"/>
        </w:rPr>
        <w:t> </w:t>
      </w:r>
      <w:r>
        <w:rPr>
          <w:color w:val="231F20"/>
        </w:rPr>
        <w:t>nói pháp ác. Luận giả ứng lý thì lập ra Tông chỉ của luận ứng lý. Luận giả phân biệt thì lập ra Tông chỉ của luận phân</w:t>
      </w:r>
      <w:r>
        <w:rPr>
          <w:color w:val="231F20"/>
          <w:spacing w:val="-6"/>
        </w:rPr>
        <w:t> </w:t>
      </w:r>
      <w:r>
        <w:rPr>
          <w:color w:val="231F20"/>
        </w:rPr>
        <w:t>biệt.</w:t>
      </w:r>
    </w:p>
    <w:p>
      <w:pPr>
        <w:pStyle w:val="BodyText"/>
        <w:spacing w:line="276" w:lineRule="auto" w:before="118"/>
        <w:ind w:left="110" w:right="389"/>
      </w:pPr>
      <w:r>
        <w:rPr>
          <w:color w:val="231F20"/>
        </w:rPr>
        <w:t>Ngăn chận các Tông chỉ khác: Như người nói pháp thiện thì ngăn chận Tông chỉ nói pháp ác. Kẻ nói pháp ác thì ngăn chận Tông chỉ nói pháp thiện. Luận giả ứng lý thì ngăn chặn Tông chỉ của luận phân</w:t>
      </w:r>
      <w:r>
        <w:rPr>
          <w:color w:val="231F20"/>
          <w:spacing w:val="-11"/>
        </w:rPr>
        <w:t> </w:t>
      </w:r>
      <w:r>
        <w:rPr>
          <w:color w:val="231F20"/>
        </w:rPr>
        <w:t>biệt.</w:t>
      </w:r>
      <w:r>
        <w:rPr>
          <w:color w:val="231F20"/>
          <w:spacing w:val="-11"/>
        </w:rPr>
        <w:t> </w:t>
      </w:r>
      <w:r>
        <w:rPr>
          <w:color w:val="231F20"/>
        </w:rPr>
        <w:t>Luận</w:t>
      </w:r>
      <w:r>
        <w:rPr>
          <w:color w:val="231F20"/>
          <w:spacing w:val="-10"/>
        </w:rPr>
        <w:t> </w:t>
      </w:r>
      <w:r>
        <w:rPr>
          <w:color w:val="231F20"/>
        </w:rPr>
        <w:t>giả</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thì</w:t>
      </w:r>
      <w:r>
        <w:rPr>
          <w:color w:val="231F20"/>
          <w:spacing w:val="-10"/>
        </w:rPr>
        <w:t> </w:t>
      </w:r>
      <w:r>
        <w:rPr>
          <w:color w:val="231F20"/>
        </w:rPr>
        <w:t>ngăn</w:t>
      </w:r>
      <w:r>
        <w:rPr>
          <w:color w:val="231F20"/>
          <w:spacing w:val="-11"/>
        </w:rPr>
        <w:t> </w:t>
      </w:r>
      <w:r>
        <w:rPr>
          <w:color w:val="231F20"/>
        </w:rPr>
        <w:t>chận</w:t>
      </w:r>
      <w:r>
        <w:rPr>
          <w:color w:val="231F20"/>
          <w:spacing w:val="-15"/>
        </w:rPr>
        <w:t> </w:t>
      </w:r>
      <w:r>
        <w:rPr>
          <w:color w:val="231F20"/>
        </w:rPr>
        <w:t>Tông</w:t>
      </w:r>
      <w:r>
        <w:rPr>
          <w:color w:val="231F20"/>
          <w:spacing w:val="-10"/>
        </w:rPr>
        <w:t> </w:t>
      </w:r>
      <w:r>
        <w:rPr>
          <w:color w:val="231F20"/>
        </w:rPr>
        <w:t>chỉ</w:t>
      </w:r>
      <w:r>
        <w:rPr>
          <w:color w:val="231F20"/>
          <w:spacing w:val="-10"/>
        </w:rPr>
        <w:t> </w:t>
      </w:r>
      <w:r>
        <w:rPr>
          <w:color w:val="231F20"/>
        </w:rPr>
        <w:t>của</w:t>
      </w:r>
      <w:r>
        <w:rPr>
          <w:color w:val="231F20"/>
          <w:spacing w:val="-10"/>
        </w:rPr>
        <w:t> </w:t>
      </w:r>
      <w:r>
        <w:rPr>
          <w:color w:val="231F20"/>
        </w:rPr>
        <w:t>luận</w:t>
      </w:r>
      <w:r>
        <w:rPr>
          <w:color w:val="231F20"/>
          <w:spacing w:val="-10"/>
        </w:rPr>
        <w:t> </w:t>
      </w:r>
      <w:r>
        <w:rPr>
          <w:color w:val="231F20"/>
        </w:rPr>
        <w:t>ứng</w:t>
      </w:r>
      <w:r>
        <w:rPr>
          <w:color w:val="231F20"/>
          <w:spacing w:val="-10"/>
        </w:rPr>
        <w:t> </w:t>
      </w:r>
      <w:r>
        <w:rPr>
          <w:color w:val="231F20"/>
        </w:rPr>
        <w:t>lý.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Nếu</w:t>
      </w:r>
      <w:r>
        <w:rPr>
          <w:color w:val="231F20"/>
          <w:spacing w:val="-5"/>
        </w:rPr>
        <w:t> </w:t>
      </w:r>
      <w:r>
        <w:rPr>
          <w:color w:val="231F20"/>
        </w:rPr>
        <w:t>chỉ</w:t>
      </w:r>
      <w:r>
        <w:rPr>
          <w:color w:val="231F20"/>
          <w:spacing w:val="-4"/>
        </w:rPr>
        <w:t> </w:t>
      </w:r>
      <w:r>
        <w:rPr>
          <w:color w:val="231F20"/>
        </w:rPr>
        <w:t>nói</w:t>
      </w:r>
      <w:r>
        <w:rPr>
          <w:color w:val="231F20"/>
          <w:spacing w:val="-5"/>
        </w:rPr>
        <w:t> </w:t>
      </w:r>
      <w:r>
        <w:rPr>
          <w:color w:val="231F20"/>
        </w:rPr>
        <w:t>sinh</w:t>
      </w:r>
      <w:r>
        <w:rPr>
          <w:color w:val="231F20"/>
          <w:spacing w:val="-4"/>
        </w:rPr>
        <w:t> </w:t>
      </w:r>
      <w:r>
        <w:rPr>
          <w:color w:val="231F20"/>
        </w:rPr>
        <w:t>duyên</w:t>
      </w:r>
      <w:r>
        <w:rPr>
          <w:color w:val="231F20"/>
          <w:spacing w:val="-5"/>
        </w:rPr>
        <w:t> </w:t>
      </w:r>
      <w:r>
        <w:rPr>
          <w:color w:val="231F20"/>
        </w:rPr>
        <w:t>với</w:t>
      </w:r>
      <w:r>
        <w:rPr>
          <w:color w:val="231F20"/>
          <w:spacing w:val="-4"/>
        </w:rPr>
        <w:t> </w:t>
      </w:r>
      <w:r>
        <w:rPr>
          <w:color w:val="231F20"/>
        </w:rPr>
        <w:t>lão</w:t>
      </w:r>
      <w:r>
        <w:rPr>
          <w:color w:val="231F20"/>
          <w:spacing w:val="-4"/>
        </w:rPr>
        <w:t> </w:t>
      </w:r>
      <w:r>
        <w:rPr>
          <w:color w:val="231F20"/>
        </w:rPr>
        <w:t>tử</w:t>
      </w:r>
      <w:r>
        <w:rPr>
          <w:color w:val="231F20"/>
          <w:spacing w:val="-5"/>
        </w:rPr>
        <w:t> </w:t>
      </w:r>
      <w:r>
        <w:rPr>
          <w:color w:val="231F20"/>
          <w:spacing w:val="-6"/>
        </w:rPr>
        <w:t>v.v...</w:t>
      </w:r>
      <w:r>
        <w:rPr>
          <w:color w:val="231F20"/>
          <w:spacing w:val="-4"/>
        </w:rPr>
        <w:t> </w:t>
      </w:r>
      <w:r>
        <w:rPr>
          <w:color w:val="231F20"/>
        </w:rPr>
        <w:t>thì</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kẻ</w:t>
      </w:r>
      <w:r>
        <w:rPr>
          <w:color w:val="231F20"/>
          <w:spacing w:val="-5"/>
        </w:rPr>
        <w:t> </w:t>
      </w:r>
      <w:r>
        <w:rPr>
          <w:color w:val="231F20"/>
        </w:rPr>
        <w:t>sinh</w:t>
      </w:r>
      <w:r>
        <w:rPr>
          <w:color w:val="231F20"/>
          <w:spacing w:val="-4"/>
        </w:rPr>
        <w:t> </w:t>
      </w:r>
      <w:r>
        <w:rPr>
          <w:color w:val="231F20"/>
        </w:rPr>
        <w:t>nghi khởi ngôn thuyết cho: “Lý chưa hẳn như thế”. Để phá bỏ nghi kia, làm</w:t>
      </w:r>
      <w:r>
        <w:rPr>
          <w:color w:val="231F20"/>
          <w:spacing w:val="-7"/>
        </w:rPr>
        <w:t> </w:t>
      </w:r>
      <w:r>
        <w:rPr>
          <w:color w:val="231F20"/>
        </w:rPr>
        <w:t>sáng</w:t>
      </w:r>
      <w:r>
        <w:rPr>
          <w:color w:val="231F20"/>
          <w:spacing w:val="-6"/>
        </w:rPr>
        <w:t> </w:t>
      </w:r>
      <w:r>
        <w:rPr>
          <w:color w:val="231F20"/>
        </w:rPr>
        <w:t>tỏ</w:t>
      </w:r>
      <w:r>
        <w:rPr>
          <w:color w:val="231F20"/>
          <w:spacing w:val="-7"/>
        </w:rPr>
        <w:t> </w:t>
      </w:r>
      <w:r>
        <w:rPr>
          <w:color w:val="231F20"/>
        </w:rPr>
        <w:t>lý</w:t>
      </w:r>
      <w:r>
        <w:rPr>
          <w:color w:val="231F20"/>
          <w:spacing w:val="-6"/>
        </w:rPr>
        <w:t> </w:t>
      </w:r>
      <w:r>
        <w:rPr>
          <w:color w:val="231F20"/>
        </w:rPr>
        <w:t>ấy</w:t>
      </w:r>
      <w:r>
        <w:rPr>
          <w:color w:val="231F20"/>
          <w:spacing w:val="-6"/>
        </w:rPr>
        <w:t> </w:t>
      </w:r>
      <w:r>
        <w:rPr>
          <w:color w:val="231F20"/>
        </w:rPr>
        <w:t>là</w:t>
      </w:r>
      <w:r>
        <w:rPr>
          <w:color w:val="231F20"/>
          <w:spacing w:val="-7"/>
        </w:rPr>
        <w:t> </w:t>
      </w:r>
      <w:r>
        <w:rPr>
          <w:color w:val="231F20"/>
        </w:rPr>
        <w:t>quyết</w:t>
      </w:r>
      <w:r>
        <w:rPr>
          <w:color w:val="231F20"/>
          <w:spacing w:val="-6"/>
        </w:rPr>
        <w:t> </w:t>
      </w:r>
      <w:r>
        <w:rPr>
          <w:color w:val="231F20"/>
        </w:rPr>
        <w:t>định,</w:t>
      </w:r>
      <w:r>
        <w:rPr>
          <w:color w:val="231F20"/>
          <w:spacing w:val="-6"/>
        </w:rPr>
        <w:t> </w:t>
      </w:r>
      <w:r>
        <w:rPr>
          <w:color w:val="231F20"/>
        </w:rPr>
        <w:t>thế</w:t>
      </w:r>
      <w:r>
        <w:rPr>
          <w:color w:val="231F20"/>
          <w:spacing w:val="-7"/>
        </w:rPr>
        <w:t> </w:t>
      </w:r>
      <w:r>
        <w:rPr>
          <w:color w:val="231F20"/>
        </w:rPr>
        <w:t>nên</w:t>
      </w:r>
      <w:r>
        <w:rPr>
          <w:color w:val="231F20"/>
          <w:spacing w:val="-6"/>
        </w:rPr>
        <w:t> </w:t>
      </w:r>
      <w:r>
        <w:rPr>
          <w:color w:val="231F20"/>
        </w:rPr>
        <w:t>lại</w:t>
      </w:r>
      <w:r>
        <w:rPr>
          <w:color w:val="231F20"/>
          <w:spacing w:val="-6"/>
        </w:rPr>
        <w:t> </w:t>
      </w:r>
      <w:r>
        <w:rPr>
          <w:color w:val="231F20"/>
        </w:rPr>
        <w:t>nói</w:t>
      </w:r>
      <w:r>
        <w:rPr>
          <w:color w:val="231F20"/>
          <w:spacing w:val="-7"/>
        </w:rPr>
        <w:t> </w:t>
      </w:r>
      <w:r>
        <w:rPr>
          <w:color w:val="231F20"/>
        </w:rPr>
        <w:t>sinh</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 không duyên với lão tử.</w:t>
      </w:r>
    </w:p>
    <w:p>
      <w:pPr>
        <w:pStyle w:val="BodyText"/>
        <w:spacing w:line="273" w:lineRule="auto" w:before="110"/>
        <w:ind w:right="105"/>
      </w:pPr>
      <w:r>
        <w:rPr>
          <w:color w:val="231F20"/>
        </w:rPr>
        <w:t>Trong</w:t>
      </w:r>
      <w:r>
        <w:rPr>
          <w:color w:val="231F20"/>
          <w:spacing w:val="-12"/>
        </w:rPr>
        <w:t> </w:t>
      </w:r>
      <w:r>
        <w:rPr>
          <w:color w:val="231F20"/>
          <w:spacing w:val="-5"/>
        </w:rPr>
        <w:t>đây,</w:t>
      </w:r>
      <w:r>
        <w:rPr>
          <w:color w:val="231F20"/>
          <w:spacing w:val="-12"/>
        </w:rPr>
        <w:t> </w:t>
      </w:r>
      <w:r>
        <w:rPr>
          <w:color w:val="231F20"/>
        </w:rPr>
        <w:t>trí</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về</w:t>
      </w:r>
      <w:r>
        <w:rPr>
          <w:color w:val="231F20"/>
          <w:spacing w:val="-12"/>
        </w:rPr>
        <w:t> </w:t>
      </w:r>
      <w:r>
        <w:rPr>
          <w:color w:val="231F20"/>
        </w:rPr>
        <w:t>sinh</w:t>
      </w:r>
      <w:r>
        <w:rPr>
          <w:color w:val="231F20"/>
          <w:spacing w:val="-12"/>
        </w:rPr>
        <w:t> </w:t>
      </w:r>
      <w:r>
        <w:rPr>
          <w:color w:val="231F20"/>
        </w:rPr>
        <w:t>duyên</w:t>
      </w:r>
      <w:r>
        <w:rPr>
          <w:color w:val="231F20"/>
          <w:spacing w:val="-12"/>
        </w:rPr>
        <w:t> </w:t>
      </w:r>
      <w:r>
        <w:rPr>
          <w:color w:val="231F20"/>
        </w:rPr>
        <w:t>với</w:t>
      </w:r>
      <w:r>
        <w:rPr>
          <w:color w:val="231F20"/>
          <w:spacing w:val="-12"/>
        </w:rPr>
        <w:t> </w:t>
      </w:r>
      <w:r>
        <w:rPr>
          <w:color w:val="231F20"/>
        </w:rPr>
        <w:t>lão</w:t>
      </w:r>
      <w:r>
        <w:rPr>
          <w:color w:val="231F20"/>
          <w:spacing w:val="-12"/>
        </w:rPr>
        <w:t> </w:t>
      </w:r>
      <w:r>
        <w:rPr>
          <w:color w:val="231F20"/>
        </w:rPr>
        <w:t>tử</w:t>
      </w:r>
      <w:r>
        <w:rPr>
          <w:color w:val="231F20"/>
          <w:spacing w:val="-12"/>
        </w:rPr>
        <w:t> </w:t>
      </w:r>
      <w:r>
        <w:rPr>
          <w:color w:val="231F20"/>
        </w:rPr>
        <w:t>là</w:t>
      </w:r>
      <w:r>
        <w:rPr>
          <w:color w:val="231F20"/>
          <w:spacing w:val="-12"/>
        </w:rPr>
        <w:t> </w:t>
      </w:r>
      <w:r>
        <w:rPr>
          <w:color w:val="231F20"/>
        </w:rPr>
        <w:t>bốn</w:t>
      </w:r>
      <w:r>
        <w:rPr>
          <w:color w:val="231F20"/>
          <w:spacing w:val="-12"/>
        </w:rPr>
        <w:t> </w:t>
      </w:r>
      <w:r>
        <w:rPr>
          <w:color w:val="231F20"/>
        </w:rPr>
        <w:t>trí:</w:t>
      </w:r>
      <w:r>
        <w:rPr>
          <w:color w:val="231F20"/>
          <w:spacing w:val="-12"/>
        </w:rPr>
        <w:t> </w:t>
      </w:r>
      <w:r>
        <w:rPr>
          <w:color w:val="231F20"/>
        </w:rPr>
        <w:t>Pháp trí,</w:t>
      </w:r>
      <w:r>
        <w:rPr>
          <w:color w:val="231F20"/>
          <w:spacing w:val="-5"/>
        </w:rPr>
        <w:t> </w:t>
      </w:r>
      <w:r>
        <w:rPr>
          <w:color w:val="231F20"/>
        </w:rPr>
        <w:t>loại</w:t>
      </w:r>
      <w:r>
        <w:rPr>
          <w:color w:val="231F20"/>
          <w:spacing w:val="-4"/>
        </w:rPr>
        <w:t> </w:t>
      </w:r>
      <w:r>
        <w:rPr>
          <w:color w:val="231F20"/>
        </w:rPr>
        <w:t>trí,</w:t>
      </w:r>
      <w:r>
        <w:rPr>
          <w:color w:val="231F20"/>
          <w:spacing w:val="-5"/>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5"/>
        </w:rPr>
        <w:t> </w:t>
      </w:r>
      <w:r>
        <w:rPr>
          <w:color w:val="231F20"/>
        </w:rPr>
        <w:t>tập</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sinh</w:t>
      </w:r>
      <w:r>
        <w:rPr>
          <w:color w:val="231F20"/>
          <w:spacing w:val="-5"/>
        </w:rPr>
        <w:t> </w:t>
      </w:r>
      <w:r>
        <w:rPr>
          <w:color w:val="231F20"/>
        </w:rPr>
        <w:t>kia</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không duyên với lão tử cũng là bốn trí, hợp thành tám trí. Nhận biết sinh quá khứ, vị lai duyên với lão tử cũng có tám trí, hợp thành hai mươi bốn</w:t>
      </w:r>
      <w:r>
        <w:rPr>
          <w:color w:val="231F20"/>
          <w:spacing w:val="-4"/>
        </w:rPr>
        <w:t> </w:t>
      </w:r>
      <w:r>
        <w:rPr>
          <w:color w:val="231F20"/>
        </w:rPr>
        <w:t>trí.</w:t>
      </w:r>
      <w:r>
        <w:rPr>
          <w:color w:val="231F20"/>
          <w:spacing w:val="-4"/>
        </w:rPr>
        <w:t> </w:t>
      </w:r>
      <w:r>
        <w:rPr>
          <w:color w:val="231F20"/>
        </w:rPr>
        <w:t>Còn</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trụ</w:t>
      </w:r>
      <w:r>
        <w:rPr>
          <w:color w:val="231F20"/>
          <w:spacing w:val="-4"/>
        </w:rPr>
        <w:t> </w:t>
      </w:r>
      <w:r>
        <w:rPr>
          <w:color w:val="231F20"/>
        </w:rPr>
        <w:t>thứ</w:t>
      </w:r>
      <w:r>
        <w:rPr>
          <w:color w:val="231F20"/>
          <w:spacing w:val="-4"/>
        </w:rPr>
        <w:t> </w:t>
      </w:r>
      <w:r>
        <w:rPr>
          <w:color w:val="231F20"/>
        </w:rPr>
        <w:t>bảy</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một</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cộng</w:t>
      </w:r>
      <w:r>
        <w:rPr>
          <w:color w:val="231F20"/>
          <w:spacing w:val="-4"/>
        </w:rPr>
        <w:t> </w:t>
      </w:r>
      <w:r>
        <w:rPr>
          <w:color w:val="231F20"/>
        </w:rPr>
        <w:t>với</w:t>
      </w:r>
      <w:r>
        <w:rPr>
          <w:color w:val="231F20"/>
          <w:spacing w:val="-4"/>
        </w:rPr>
        <w:t> </w:t>
      </w:r>
      <w:r>
        <w:rPr>
          <w:color w:val="231F20"/>
        </w:rPr>
        <w:t>trước là hai mươi lăm trí.</w:t>
      </w:r>
    </w:p>
    <w:p>
      <w:pPr>
        <w:pStyle w:val="BodyText"/>
        <w:spacing w:line="273" w:lineRule="auto" w:before="108"/>
        <w:ind w:right="107"/>
      </w:pPr>
      <w:r>
        <w:rPr>
          <w:color w:val="231F20"/>
        </w:rPr>
        <w:t>Như</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về</w:t>
      </w:r>
      <w:r>
        <w:rPr>
          <w:color w:val="231F20"/>
          <w:spacing w:val="-11"/>
        </w:rPr>
        <w:t> </w:t>
      </w:r>
      <w:r>
        <w:rPr>
          <w:color w:val="231F20"/>
        </w:rPr>
        <w:t>sinh</w:t>
      </w:r>
      <w:r>
        <w:rPr>
          <w:color w:val="231F20"/>
          <w:spacing w:val="-11"/>
        </w:rPr>
        <w:t> </w:t>
      </w:r>
      <w:r>
        <w:rPr>
          <w:color w:val="231F20"/>
        </w:rPr>
        <w:t>duyên</w:t>
      </w:r>
      <w:r>
        <w:rPr>
          <w:color w:val="231F20"/>
          <w:spacing w:val="-12"/>
        </w:rPr>
        <w:t> </w:t>
      </w:r>
      <w:r>
        <w:rPr>
          <w:color w:val="231F20"/>
        </w:rPr>
        <w:t>với</w:t>
      </w:r>
      <w:r>
        <w:rPr>
          <w:color w:val="231F20"/>
          <w:spacing w:val="-11"/>
        </w:rPr>
        <w:t> </w:t>
      </w:r>
      <w:r>
        <w:rPr>
          <w:color w:val="231F20"/>
        </w:rPr>
        <w:t>lão</w:t>
      </w:r>
      <w:r>
        <w:rPr>
          <w:color w:val="231F20"/>
          <w:spacing w:val="-11"/>
        </w:rPr>
        <w:t> </w:t>
      </w:r>
      <w:r>
        <w:rPr>
          <w:color w:val="231F20"/>
        </w:rPr>
        <w:t>tử,</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về</w:t>
      </w:r>
      <w:r>
        <w:rPr>
          <w:color w:val="231F20"/>
          <w:spacing w:val="-11"/>
        </w:rPr>
        <w:t> </w:t>
      </w:r>
      <w:r>
        <w:rPr>
          <w:color w:val="231F20"/>
        </w:rPr>
        <w:t>vô minh</w:t>
      </w:r>
      <w:r>
        <w:rPr>
          <w:color w:val="231F20"/>
          <w:spacing w:val="-5"/>
        </w:rPr>
        <w:t> </w:t>
      </w:r>
      <w:r>
        <w:rPr>
          <w:color w:val="231F20"/>
        </w:rPr>
        <w:t>duyên</w:t>
      </w:r>
      <w:r>
        <w:rPr>
          <w:color w:val="231F20"/>
          <w:spacing w:val="-4"/>
        </w:rPr>
        <w:t> </w:t>
      </w:r>
      <w:r>
        <w:rPr>
          <w:color w:val="231F20"/>
        </w:rPr>
        <w:t>với</w:t>
      </w:r>
      <w:r>
        <w:rPr>
          <w:color w:val="231F20"/>
          <w:spacing w:val="-4"/>
        </w:rPr>
        <w:t> </w:t>
      </w:r>
      <w:r>
        <w:rPr>
          <w:color w:val="231F20"/>
        </w:rPr>
        <w:t>hành</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Như</w:t>
      </w:r>
      <w:r>
        <w:rPr>
          <w:color w:val="231F20"/>
          <w:spacing w:val="-4"/>
        </w:rPr>
        <w:t> </w:t>
      </w:r>
      <w:r>
        <w:rPr>
          <w:color w:val="231F20"/>
        </w:rPr>
        <w:t>vậy</w:t>
      </w:r>
      <w:r>
        <w:rPr>
          <w:color w:val="231F20"/>
          <w:spacing w:val="-4"/>
        </w:rPr>
        <w:t> </w:t>
      </w:r>
      <w:r>
        <w:rPr>
          <w:color w:val="231F20"/>
        </w:rPr>
        <w:t>hợp</w:t>
      </w:r>
      <w:r>
        <w:rPr>
          <w:color w:val="231F20"/>
          <w:spacing w:val="-4"/>
        </w:rPr>
        <w:t> </w:t>
      </w:r>
      <w:r>
        <w:rPr>
          <w:color w:val="231F20"/>
        </w:rPr>
        <w:t>thành</w:t>
      </w:r>
      <w:r>
        <w:rPr>
          <w:color w:val="231F20"/>
          <w:spacing w:val="-4"/>
        </w:rPr>
        <w:t> </w:t>
      </w:r>
      <w:r>
        <w:rPr>
          <w:color w:val="231F20"/>
        </w:rPr>
        <w:t>hai</w:t>
      </w:r>
      <w:r>
        <w:rPr>
          <w:color w:val="231F20"/>
          <w:spacing w:val="-4"/>
        </w:rPr>
        <w:t> </w:t>
      </w:r>
      <w:r>
        <w:rPr>
          <w:color w:val="231F20"/>
        </w:rPr>
        <w:t>trăm</w:t>
      </w:r>
      <w:r>
        <w:rPr>
          <w:color w:val="231F20"/>
          <w:spacing w:val="-4"/>
        </w:rPr>
        <w:t> </w:t>
      </w:r>
      <w:r>
        <w:rPr>
          <w:color w:val="231F20"/>
        </w:rPr>
        <w:t>bảy mươi lăm trí (25 x </w:t>
      </w:r>
      <w:r>
        <w:rPr>
          <w:color w:val="231F20"/>
          <w:spacing w:val="-3"/>
        </w:rPr>
        <w:t>11). </w:t>
      </w:r>
      <w:r>
        <w:rPr>
          <w:color w:val="231F20"/>
        </w:rPr>
        <w:t>Nếu lấy các sát-na cùng nối tiếp để phân</w:t>
      </w:r>
      <w:r>
        <w:rPr>
          <w:color w:val="231F20"/>
          <w:spacing w:val="-32"/>
        </w:rPr>
        <w:t> </w:t>
      </w:r>
      <w:r>
        <w:rPr>
          <w:color w:val="231F20"/>
        </w:rPr>
        <w:t>biệt tức có vô lượng vô biên trí sự. Ở </w:t>
      </w:r>
      <w:r>
        <w:rPr>
          <w:color w:val="231F20"/>
          <w:spacing w:val="-5"/>
        </w:rPr>
        <w:t>đây, </w:t>
      </w:r>
      <w:r>
        <w:rPr>
          <w:color w:val="231F20"/>
        </w:rPr>
        <w:t>Đức Thế Tôn dựa vào mười một chi, nơi ba đời có sai biệt đều khởi bảy trí, nên chỉ nói có bảy mươi bảy trí</w:t>
      </w:r>
      <w:r>
        <w:rPr>
          <w:color w:val="231F20"/>
          <w:spacing w:val="-1"/>
        </w:rPr>
        <w:t> </w:t>
      </w:r>
      <w:r>
        <w:rPr>
          <w:color w:val="231F20"/>
        </w:rPr>
        <w:t>sự.</w:t>
      </w:r>
    </w:p>
    <w:p>
      <w:pPr>
        <w:pStyle w:val="BodyText"/>
        <w:spacing w:before="109"/>
        <w:ind w:left="960" w:firstLine="0"/>
      </w:pPr>
      <w:r>
        <w:rPr>
          <w:i/>
          <w:color w:val="231F20"/>
        </w:rPr>
        <w:t>Hỏi: </w:t>
      </w:r>
      <w:r>
        <w:rPr>
          <w:color w:val="231F20"/>
        </w:rPr>
        <w:t>Vì sao không nói nhận biết về hiện tại?</w:t>
      </w:r>
    </w:p>
    <w:p>
      <w:pPr>
        <w:pStyle w:val="BodyText"/>
        <w:spacing w:line="273" w:lineRule="auto" w:before="154"/>
        <w:ind w:right="107"/>
      </w:pPr>
      <w:r>
        <w:rPr>
          <w:i/>
          <w:color w:val="231F20"/>
        </w:rPr>
        <w:t>Đáp: </w:t>
      </w:r>
      <w:r>
        <w:rPr>
          <w:color w:val="231F20"/>
        </w:rPr>
        <w:t>Có thuyết cho: Hai thứ trước trong bảy trí sự là nhận biết về hiện tại.</w:t>
      </w:r>
    </w:p>
    <w:p>
      <w:pPr>
        <w:pStyle w:val="BodyText"/>
        <w:spacing w:line="273" w:lineRule="auto" w:before="112"/>
        <w:ind w:right="106"/>
      </w:pPr>
      <w:r>
        <w:rPr>
          <w:color w:val="231F20"/>
        </w:rPr>
        <w:t>Lại có thuyết nói: Hai thứ trước trong bảy trí sự là nói về cả ba đời. Vì quá khứ và vị lai thì khó nhận biết rõ, nên phải nói riêng là nhận biết, còn hiện tại thì không như thế, nên không nói riêng.</w:t>
      </w:r>
    </w:p>
    <w:p>
      <w:pPr>
        <w:spacing w:before="111"/>
        <w:ind w:left="960" w:right="0" w:firstLine="0"/>
        <w:jc w:val="both"/>
        <w:rPr>
          <w:i/>
          <w:sz w:val="26"/>
        </w:rPr>
      </w:pPr>
      <w:r>
        <w:rPr>
          <w:i/>
          <w:color w:val="231F20"/>
          <w:sz w:val="26"/>
        </w:rPr>
        <w:t>Bảy mươi bảy trí sự này:</w:t>
      </w:r>
    </w:p>
    <w:p>
      <w:pPr>
        <w:pStyle w:val="BodyText"/>
        <w:spacing w:before="154"/>
        <w:ind w:left="960" w:firstLine="0"/>
      </w:pPr>
      <w:r>
        <w:rPr>
          <w:color w:val="231F20"/>
        </w:rPr>
        <w:t>Có bao nhiêu thứ là hữu lậu, bao nhiêu thứ là vô lậu?</w:t>
      </w:r>
    </w:p>
    <w:p>
      <w:pPr>
        <w:pStyle w:val="BodyText"/>
        <w:spacing w:line="273" w:lineRule="auto" w:before="155"/>
        <w:ind w:right="106"/>
      </w:pPr>
      <w:r>
        <w:rPr>
          <w:i/>
          <w:color w:val="231F20"/>
        </w:rPr>
        <w:t>Đáp: </w:t>
      </w:r>
      <w:r>
        <w:rPr>
          <w:color w:val="231F20"/>
        </w:rPr>
        <w:t>Mười một trí pháp trụ chỉ là hữu lậu, chỉ là thuộc về tánh của thế tục trí. Sáu mươi sáu trí còn lại thì chung cho cả hữu lậu và vô lậu, do bốn trí gồm thâu.</w:t>
      </w:r>
    </w:p>
    <w:p>
      <w:pPr>
        <w:pStyle w:val="BodyText"/>
        <w:spacing w:before="110"/>
        <w:ind w:left="960" w:firstLine="0"/>
      </w:pPr>
      <w:r>
        <w:rPr>
          <w:color w:val="231F20"/>
        </w:rPr>
        <w:t>Lại có thuyết cho: Tất cả đều chung nơi hữu lậu và vô lậu.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Có bao nhiêu thứ duyên với hữu lậu, bao nhiêu thứ duyên với vô lậu?</w:t>
      </w:r>
    </w:p>
    <w:p>
      <w:pPr>
        <w:pStyle w:val="BodyText"/>
        <w:spacing w:before="121"/>
        <w:ind w:left="677" w:firstLine="0"/>
        <w:jc w:val="left"/>
      </w:pPr>
      <w:r>
        <w:rPr>
          <w:i/>
          <w:color w:val="231F20"/>
        </w:rPr>
        <w:t>Đáp: </w:t>
      </w:r>
      <w:r>
        <w:rPr>
          <w:color w:val="231F20"/>
        </w:rPr>
        <w:t>Tất cả đều duyên với hữu lậu.</w:t>
      </w:r>
    </w:p>
    <w:p>
      <w:pPr>
        <w:pStyle w:val="BodyText"/>
        <w:spacing w:before="165"/>
        <w:ind w:left="677" w:firstLine="0"/>
        <w:jc w:val="left"/>
      </w:pPr>
      <w:r>
        <w:rPr>
          <w:color w:val="231F20"/>
        </w:rPr>
        <w:t>Có bao nhiêu thứ là hữu vi, bao nhiêu thứ là vô vi?</w:t>
      </w:r>
    </w:p>
    <w:p>
      <w:pPr>
        <w:pStyle w:val="BodyText"/>
        <w:spacing w:before="165"/>
        <w:ind w:left="677" w:firstLine="0"/>
      </w:pPr>
      <w:r>
        <w:rPr>
          <w:i/>
          <w:color w:val="231F20"/>
        </w:rPr>
        <w:t>Đáp: </w:t>
      </w:r>
      <w:r>
        <w:rPr>
          <w:color w:val="231F20"/>
        </w:rPr>
        <w:t>Tất cả đều là hữu vi. Tất thể của không trí là vô vi.</w:t>
      </w:r>
    </w:p>
    <w:p>
      <w:pPr>
        <w:pStyle w:val="BodyText"/>
        <w:spacing w:line="276" w:lineRule="auto" w:before="165"/>
        <w:ind w:left="110" w:right="391"/>
      </w:pPr>
      <w:r>
        <w:rPr>
          <w:color w:val="231F20"/>
        </w:rPr>
        <w:t>Có bao nhiêu thứ duyên với hữu vi, bao nhiêu thứ duyên với vô vi?</w:t>
      </w:r>
    </w:p>
    <w:p>
      <w:pPr>
        <w:pStyle w:val="BodyText"/>
        <w:spacing w:before="122"/>
        <w:ind w:left="677" w:firstLine="0"/>
      </w:pPr>
      <w:r>
        <w:rPr>
          <w:i/>
          <w:color w:val="231F20"/>
        </w:rPr>
        <w:t>Đáp: </w:t>
      </w:r>
      <w:r>
        <w:rPr>
          <w:color w:val="231F20"/>
        </w:rPr>
        <w:t>Tất cả đều duyên với hữu vi.</w:t>
      </w:r>
    </w:p>
    <w:p>
      <w:pPr>
        <w:pStyle w:val="BodyText"/>
        <w:spacing w:line="276" w:lineRule="auto" w:before="165"/>
        <w:ind w:left="110" w:right="391"/>
      </w:pPr>
      <w:r>
        <w:rPr>
          <w:color w:val="231F20"/>
        </w:rPr>
        <w:t>Có bao nhiêu thứ ở quá khứ, bao nhiêu thứ ở vị lai, bao nhiêu thứ ở hiện tại?</w:t>
      </w:r>
    </w:p>
    <w:p>
      <w:pPr>
        <w:pStyle w:val="BodyText"/>
        <w:spacing w:before="121"/>
        <w:ind w:left="677" w:firstLine="0"/>
      </w:pPr>
      <w:r>
        <w:rPr>
          <w:i/>
          <w:color w:val="231F20"/>
        </w:rPr>
        <w:t>Đáp: </w:t>
      </w:r>
      <w:r>
        <w:rPr>
          <w:color w:val="231F20"/>
        </w:rPr>
        <w:t>Tất cả đều chung nơi ba</w:t>
      </w:r>
      <w:r>
        <w:rPr>
          <w:color w:val="231F20"/>
          <w:spacing w:val="-8"/>
        </w:rPr>
        <w:t> </w:t>
      </w:r>
      <w:r>
        <w:rPr>
          <w:color w:val="231F20"/>
        </w:rPr>
        <w:t>đời.</w:t>
      </w:r>
    </w:p>
    <w:p>
      <w:pPr>
        <w:pStyle w:val="BodyText"/>
        <w:spacing w:line="276" w:lineRule="auto" w:before="165"/>
        <w:ind w:left="110" w:right="391"/>
      </w:pPr>
      <w:r>
        <w:rPr>
          <w:color w:val="231F20"/>
        </w:rPr>
        <w:t>Có bao nhiêu thứ duyên với quá khứ, bao nhiêu thứ duyên </w:t>
      </w:r>
      <w:r>
        <w:rPr>
          <w:color w:val="231F20"/>
          <w:spacing w:val="-4"/>
        </w:rPr>
        <w:t>với </w:t>
      </w:r>
      <w:r>
        <w:rPr>
          <w:color w:val="231F20"/>
        </w:rPr>
        <w:t>vị lai, bao nhiêu thứ duyên với hiện tại?</w:t>
      </w:r>
    </w:p>
    <w:p>
      <w:pPr>
        <w:pStyle w:val="BodyText"/>
        <w:spacing w:line="276" w:lineRule="auto" w:before="122"/>
        <w:ind w:left="110" w:right="390"/>
      </w:pPr>
      <w:r>
        <w:rPr>
          <w:i/>
          <w:color w:val="231F20"/>
        </w:rPr>
        <w:t>Đáp:</w:t>
      </w:r>
      <w:r>
        <w:rPr>
          <w:i/>
          <w:color w:val="231F20"/>
          <w:spacing w:val="-5"/>
        </w:rPr>
        <w:t> </w:t>
      </w:r>
      <w:r>
        <w:rPr>
          <w:color w:val="231F20"/>
        </w:rPr>
        <w:t>Có</w:t>
      </w:r>
      <w:r>
        <w:rPr>
          <w:color w:val="231F20"/>
          <w:spacing w:val="-4"/>
        </w:rPr>
        <w:t> </w:t>
      </w:r>
      <w:r>
        <w:rPr>
          <w:color w:val="231F20"/>
        </w:rPr>
        <w:t>những</w:t>
      </w:r>
      <w:r>
        <w:rPr>
          <w:color w:val="231F20"/>
          <w:spacing w:val="-5"/>
        </w:rPr>
        <w:t> </w:t>
      </w:r>
      <w:r>
        <w:rPr>
          <w:color w:val="231F20"/>
        </w:rPr>
        <w:t>người</w:t>
      </w:r>
      <w:r>
        <w:rPr>
          <w:color w:val="231F20"/>
          <w:spacing w:val="-4"/>
        </w:rPr>
        <w:t> </w:t>
      </w:r>
      <w:r>
        <w:rPr>
          <w:color w:val="231F20"/>
        </w:rPr>
        <w:t>muốn</w:t>
      </w:r>
      <w:r>
        <w:rPr>
          <w:color w:val="231F20"/>
          <w:spacing w:val="-4"/>
        </w:rPr>
        <w:t> </w:t>
      </w:r>
      <w:r>
        <w:rPr>
          <w:color w:val="231F20"/>
        </w:rPr>
        <w:t>khiến</w:t>
      </w:r>
      <w:r>
        <w:rPr>
          <w:color w:val="231F20"/>
          <w:spacing w:val="-5"/>
        </w:rPr>
        <w:t> </w:t>
      </w:r>
      <w:r>
        <w:rPr>
          <w:color w:val="231F20"/>
        </w:rPr>
        <w:t>hai</w:t>
      </w:r>
      <w:r>
        <w:rPr>
          <w:color w:val="231F20"/>
          <w:spacing w:val="-4"/>
        </w:rPr>
        <w:t> </w:t>
      </w:r>
      <w:r>
        <w:rPr>
          <w:color w:val="231F20"/>
        </w:rPr>
        <w:t>trí</w:t>
      </w:r>
      <w:r>
        <w:rPr>
          <w:color w:val="231F20"/>
          <w:spacing w:val="-5"/>
        </w:rPr>
        <w:t> </w:t>
      </w:r>
      <w:r>
        <w:rPr>
          <w:color w:val="231F20"/>
        </w:rPr>
        <w:t>trước</w:t>
      </w:r>
      <w:r>
        <w:rPr>
          <w:color w:val="231F20"/>
          <w:spacing w:val="-4"/>
        </w:rPr>
        <w:t> </w:t>
      </w:r>
      <w:r>
        <w:rPr>
          <w:color w:val="231F20"/>
        </w:rPr>
        <w:t>trong</w:t>
      </w:r>
      <w:r>
        <w:rPr>
          <w:color w:val="231F20"/>
          <w:spacing w:val="-4"/>
        </w:rPr>
        <w:t> </w:t>
      </w:r>
      <w:r>
        <w:rPr>
          <w:color w:val="231F20"/>
        </w:rPr>
        <w:t>bảy</w:t>
      </w:r>
      <w:r>
        <w:rPr>
          <w:color w:val="231F20"/>
          <w:spacing w:val="-5"/>
        </w:rPr>
        <w:t> </w:t>
      </w:r>
      <w:r>
        <w:rPr>
          <w:color w:val="231F20"/>
        </w:rPr>
        <w:t>trí</w:t>
      </w:r>
      <w:r>
        <w:rPr>
          <w:color w:val="231F20"/>
          <w:spacing w:val="-4"/>
        </w:rPr>
        <w:t> </w:t>
      </w:r>
      <w:r>
        <w:rPr>
          <w:color w:val="231F20"/>
        </w:rPr>
        <w:t>sự chỉ duyên với hiện tại, họ nói: Hai mươi hai trí duyên với quá khứ, hai mươi hai trí duyên với vị lai, hai mươi hai trí duyên với hiện tại, mười một trí duyên cả ba đời.</w:t>
      </w:r>
    </w:p>
    <w:p>
      <w:pPr>
        <w:pStyle w:val="BodyText"/>
        <w:spacing w:line="276" w:lineRule="auto" w:before="124"/>
        <w:ind w:left="110" w:right="391"/>
      </w:pPr>
      <w:r>
        <w:rPr>
          <w:color w:val="231F20"/>
        </w:rPr>
        <w:t>Những người khác muốn khiến hai trí trước trong bảy trí sự duyên chung cả ba đời, họ nói: Hai mươi hai trí duyên với quá khứ, hai mươi hai trí duyên với vị lai, ba mươi ba trí duyên cả ba đời.</w:t>
      </w:r>
    </w:p>
    <w:p>
      <w:pPr>
        <w:pStyle w:val="BodyText"/>
        <w:spacing w:line="276" w:lineRule="auto" w:before="122"/>
        <w:ind w:left="110" w:right="391"/>
      </w:pPr>
      <w:r>
        <w:rPr>
          <w:color w:val="231F20"/>
        </w:rPr>
        <w:t>Trí này không thể nhập chánh tánh ly sinh... do bốn duyên nên tu tập khiến hiện tiền, nghĩa như trước đã nói.</w:t>
      </w:r>
    </w:p>
    <w:p>
      <w:pPr>
        <w:pStyle w:val="BodyText"/>
        <w:spacing w:before="122"/>
        <w:ind w:left="677" w:firstLine="0"/>
      </w:pPr>
      <w:r>
        <w:rPr>
          <w:i/>
          <w:color w:val="231F20"/>
        </w:rPr>
        <w:t>Hỏi: </w:t>
      </w:r>
      <w:r>
        <w:rPr>
          <w:color w:val="231F20"/>
        </w:rPr>
        <w:t>Vì sao trí thứ bảy gọi là trí pháp trụ?</w:t>
      </w:r>
    </w:p>
    <w:p>
      <w:pPr>
        <w:pStyle w:val="BodyText"/>
        <w:spacing w:line="276" w:lineRule="auto" w:before="165"/>
        <w:ind w:left="110" w:right="391"/>
      </w:pPr>
      <w:r>
        <w:rPr>
          <w:i/>
          <w:color w:val="231F20"/>
        </w:rPr>
        <w:t>Đáp: </w:t>
      </w:r>
      <w:r>
        <w:rPr>
          <w:color w:val="231F20"/>
        </w:rPr>
        <w:t>Pháp nghĩa là quả, trụ tức là nhân. Nhận biết nhân là chỗ trụ của pháp quả nên gọi là trí pháp trụ. Nghĩa là nhận biết rõ quả thượng trung hạ ở ba cõi chỗ trụ là nhân nên gọi là trí pháp trụ.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này</w:t>
      </w:r>
      <w:r>
        <w:rPr>
          <w:color w:val="231F20"/>
          <w:spacing w:val="-6"/>
        </w:rPr>
        <w:t> </w:t>
      </w:r>
      <w:r>
        <w:rPr>
          <w:color w:val="231F20"/>
        </w:rPr>
        <w:t>chỉ</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6"/>
        </w:rPr>
        <w:t> </w:t>
      </w:r>
      <w:r>
        <w:rPr>
          <w:color w:val="231F20"/>
        </w:rPr>
        <w:t>tướng</w:t>
      </w:r>
      <w:r>
        <w:rPr>
          <w:color w:val="231F20"/>
          <w:spacing w:val="-6"/>
        </w:rPr>
        <w:t> </w:t>
      </w:r>
      <w:r>
        <w:rPr>
          <w:color w:val="231F20"/>
        </w:rPr>
        <w:t>riêng</w:t>
      </w:r>
      <w:r>
        <w:rPr>
          <w:color w:val="231F20"/>
          <w:spacing w:val="-6"/>
        </w:rPr>
        <w:t> </w:t>
      </w:r>
      <w:r>
        <w:rPr>
          <w:color w:val="231F20"/>
        </w:rPr>
        <w:t>của</w:t>
      </w:r>
      <w:r>
        <w:rPr>
          <w:color w:val="231F20"/>
          <w:spacing w:val="-6"/>
        </w:rPr>
        <w:t> </w:t>
      </w:r>
      <w:r>
        <w:rPr>
          <w:color w:val="231F20"/>
        </w:rPr>
        <w:t>nhân,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tướng của bậc Thánh nên chỉ thuộc thế tục</w:t>
      </w:r>
      <w:r>
        <w:rPr>
          <w:color w:val="231F20"/>
          <w:spacing w:val="-5"/>
        </w:rPr>
        <w:t> </w:t>
      </w:r>
      <w:r>
        <w:rPr>
          <w:color w:val="231F20"/>
        </w:rPr>
        <w:t>trí.</w:t>
      </w:r>
    </w:p>
    <w:p>
      <w:pPr>
        <w:pStyle w:val="BodyText"/>
        <w:spacing w:line="273" w:lineRule="auto" w:before="112"/>
        <w:ind w:right="106"/>
      </w:pPr>
      <w:r>
        <w:rPr>
          <w:color w:val="231F20"/>
        </w:rPr>
        <w:t>Lại có thuyết nói: Trí này chung cả bốn trí, là pháp trí, loại trí, thế tục trí và tập trí.</w:t>
      </w:r>
    </w:p>
    <w:p>
      <w:pPr>
        <w:pStyle w:val="BodyText"/>
        <w:spacing w:before="111"/>
        <w:ind w:left="960" w:firstLine="0"/>
      </w:pPr>
      <w:r>
        <w:rPr>
          <w:i/>
          <w:color w:val="231F20"/>
        </w:rPr>
        <w:t>Hỏi: </w:t>
      </w:r>
      <w:r>
        <w:rPr>
          <w:color w:val="231F20"/>
        </w:rPr>
        <w:t>Nếu như thế thì vì sao nói là một thế tục trí?</w:t>
      </w:r>
    </w:p>
    <w:p>
      <w:pPr>
        <w:pStyle w:val="BodyText"/>
        <w:spacing w:line="273" w:lineRule="auto" w:before="155"/>
        <w:ind w:right="106"/>
      </w:pPr>
      <w:r>
        <w:rPr>
          <w:i/>
          <w:color w:val="231F20"/>
        </w:rPr>
        <w:t>Đáp: </w:t>
      </w:r>
      <w:r>
        <w:rPr>
          <w:color w:val="231F20"/>
        </w:rPr>
        <w:t>Thật sự thì chung cả vô lậu, nhưng trong đây lại nói là hữu lậu, vì trí này phần nhiều là nhận biết về tướng riêng của nhân.</w:t>
      </w:r>
    </w:p>
    <w:p>
      <w:pPr>
        <w:pStyle w:val="BodyText"/>
        <w:spacing w:line="273" w:lineRule="auto" w:before="111"/>
        <w:ind w:right="107"/>
      </w:pPr>
      <w:r>
        <w:rPr>
          <w:color w:val="231F20"/>
        </w:rPr>
        <w:t>Lại có thuyết cho: Sáu trí trước là trí nhận biết về nhân, nên gọi</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trụ.</w:t>
      </w:r>
      <w:r>
        <w:rPr>
          <w:color w:val="231F20"/>
          <w:spacing w:val="-4"/>
        </w:rPr>
        <w:t> </w:t>
      </w:r>
      <w:r>
        <w:rPr>
          <w:color w:val="231F20"/>
        </w:rPr>
        <w:t>Duyên</w:t>
      </w:r>
      <w:r>
        <w:rPr>
          <w:color w:val="231F20"/>
          <w:spacing w:val="-5"/>
        </w:rPr>
        <w:t> </w:t>
      </w:r>
      <w:r>
        <w:rPr>
          <w:color w:val="231F20"/>
        </w:rPr>
        <w:t>với</w:t>
      </w:r>
      <w:r>
        <w:rPr>
          <w:color w:val="231F20"/>
          <w:spacing w:val="-4"/>
        </w:rPr>
        <w:t> </w:t>
      </w:r>
      <w:r>
        <w:rPr>
          <w:color w:val="231F20"/>
        </w:rPr>
        <w:t>pháp</w:t>
      </w:r>
      <w:r>
        <w:rPr>
          <w:color w:val="231F20"/>
          <w:spacing w:val="-4"/>
        </w:rPr>
        <w:t> </w:t>
      </w:r>
      <w:r>
        <w:rPr>
          <w:color w:val="231F20"/>
        </w:rPr>
        <w:t>trụ</w:t>
      </w:r>
      <w:r>
        <w:rPr>
          <w:color w:val="231F20"/>
          <w:spacing w:val="-4"/>
        </w:rPr>
        <w:t> </w:t>
      </w:r>
      <w:r>
        <w:rPr>
          <w:color w:val="231F20"/>
        </w:rPr>
        <w:t>kia</w:t>
      </w:r>
      <w:r>
        <w:rPr>
          <w:color w:val="231F20"/>
          <w:spacing w:val="-5"/>
        </w:rPr>
        <w:t> </w:t>
      </w:r>
      <w:r>
        <w:rPr>
          <w:color w:val="231F20"/>
        </w:rPr>
        <w:t>để</w:t>
      </w:r>
      <w:r>
        <w:rPr>
          <w:color w:val="231F20"/>
          <w:spacing w:val="-4"/>
        </w:rPr>
        <w:t> </w:t>
      </w:r>
      <w:r>
        <w:rPr>
          <w:color w:val="231F20"/>
        </w:rPr>
        <w:t>khởi</w:t>
      </w:r>
      <w:r>
        <w:rPr>
          <w:color w:val="231F20"/>
          <w:spacing w:val="-4"/>
        </w:rPr>
        <w:t> </w:t>
      </w:r>
      <w:r>
        <w:rPr>
          <w:color w:val="231F20"/>
        </w:rPr>
        <w:t>trí</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trí</w:t>
      </w:r>
      <w:r>
        <w:rPr>
          <w:color w:val="231F20"/>
          <w:spacing w:val="-4"/>
        </w:rPr>
        <w:t> </w:t>
      </w:r>
      <w:r>
        <w:rPr>
          <w:color w:val="231F20"/>
        </w:rPr>
        <w:t>pháp trụ.</w:t>
      </w:r>
      <w:r>
        <w:rPr>
          <w:color w:val="231F20"/>
          <w:spacing w:val="-10"/>
        </w:rPr>
        <w:t> </w:t>
      </w:r>
      <w:r>
        <w:rPr>
          <w:color w:val="231F20"/>
          <w:spacing w:val="-4"/>
        </w:rPr>
        <w:t>Trí</w:t>
      </w:r>
      <w:r>
        <w:rPr>
          <w:color w:val="231F20"/>
          <w:spacing w:val="-6"/>
        </w:rPr>
        <w:t> </w:t>
      </w:r>
      <w:r>
        <w:rPr>
          <w:color w:val="231F20"/>
        </w:rPr>
        <w:t>này</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về</w:t>
      </w:r>
      <w:r>
        <w:rPr>
          <w:color w:val="231F20"/>
          <w:spacing w:val="-5"/>
        </w:rPr>
        <w:t> </w:t>
      </w:r>
      <w:r>
        <w:rPr>
          <w:color w:val="231F20"/>
        </w:rPr>
        <w:t>đạo,</w:t>
      </w:r>
      <w:r>
        <w:rPr>
          <w:color w:val="231F20"/>
          <w:spacing w:val="-5"/>
        </w:rPr>
        <w:t> </w:t>
      </w:r>
      <w:r>
        <w:rPr>
          <w:color w:val="231F20"/>
        </w:rPr>
        <w:t>không</w:t>
      </w:r>
      <w:r>
        <w:rPr>
          <w:color w:val="231F20"/>
          <w:spacing w:val="-4"/>
        </w:rPr>
        <w:t> </w:t>
      </w:r>
      <w:r>
        <w:rPr>
          <w:color w:val="231F20"/>
        </w:rPr>
        <w:t>phải</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về</w:t>
      </w:r>
      <w:r>
        <w:rPr>
          <w:color w:val="231F20"/>
          <w:spacing w:val="-5"/>
        </w:rPr>
        <w:t> </w:t>
      </w:r>
      <w:r>
        <w:rPr>
          <w:color w:val="231F20"/>
        </w:rPr>
        <w:t>tập</w:t>
      </w:r>
      <w:r>
        <w:rPr>
          <w:color w:val="231F20"/>
          <w:spacing w:val="-5"/>
        </w:rPr>
        <w:t> </w:t>
      </w:r>
      <w:r>
        <w:rPr>
          <w:color w:val="231F20"/>
        </w:rPr>
        <w:t>nhân,</w:t>
      </w:r>
      <w:r>
        <w:rPr>
          <w:color w:val="231F20"/>
          <w:spacing w:val="-5"/>
        </w:rPr>
        <w:t> </w:t>
      </w:r>
      <w:r>
        <w:rPr>
          <w:color w:val="231F20"/>
        </w:rPr>
        <w:t>cũng thuộc về bốn trí, tức là pháp trí, loại trí, thế tục trí và đạo trí.</w:t>
      </w:r>
    </w:p>
    <w:p>
      <w:pPr>
        <w:pStyle w:val="BodyText"/>
        <w:spacing w:line="273" w:lineRule="auto" w:before="110"/>
        <w:ind w:right="107"/>
      </w:pPr>
      <w:r>
        <w:rPr>
          <w:i/>
          <w:color w:val="231F20"/>
        </w:rPr>
        <w:t>Hỏi: </w:t>
      </w:r>
      <w:r>
        <w:rPr>
          <w:color w:val="231F20"/>
        </w:rPr>
        <w:t>Nếu như thế vì sao lại nói là nhận biết khắp đây là vô thường, hữu vi, do tư đã tạo, từ duyên sinh, các thứ pháp tận, pháp giảm, pháp lìa, pháp diệt. Vô lậu sao được gọi là pháp lìa?</w:t>
      </w:r>
    </w:p>
    <w:p>
      <w:pPr>
        <w:pStyle w:val="BodyText"/>
        <w:spacing w:line="273" w:lineRule="auto" w:before="111"/>
        <w:ind w:right="106"/>
      </w:pPr>
      <w:r>
        <w:rPr>
          <w:i/>
          <w:color w:val="231F20"/>
        </w:rPr>
        <w:t>Đáp: </w:t>
      </w:r>
      <w:r>
        <w:rPr>
          <w:color w:val="231F20"/>
        </w:rPr>
        <w:t>Ở đây chỉ nên nói như vầy: Nhận biết khắp đây là vô thường,</w:t>
      </w:r>
      <w:r>
        <w:rPr>
          <w:color w:val="231F20"/>
          <w:spacing w:val="-14"/>
        </w:rPr>
        <w:t> </w:t>
      </w:r>
      <w:r>
        <w:rPr>
          <w:color w:val="231F20"/>
        </w:rPr>
        <w:t>hữu</w:t>
      </w:r>
      <w:r>
        <w:rPr>
          <w:color w:val="231F20"/>
          <w:spacing w:val="-13"/>
        </w:rPr>
        <w:t> </w:t>
      </w:r>
      <w:r>
        <w:rPr>
          <w:color w:val="231F20"/>
        </w:rPr>
        <w:t>vi...</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pháp</w:t>
      </w:r>
      <w:r>
        <w:rPr>
          <w:color w:val="231F20"/>
          <w:spacing w:val="-14"/>
        </w:rPr>
        <w:t> </w:t>
      </w:r>
      <w:r>
        <w:rPr>
          <w:color w:val="231F20"/>
        </w:rPr>
        <w:t>diệt,</w:t>
      </w:r>
      <w:r>
        <w:rPr>
          <w:color w:val="231F20"/>
          <w:spacing w:val="-14"/>
        </w:rPr>
        <w:t> </w:t>
      </w:r>
      <w:r>
        <w:rPr>
          <w:color w:val="231F20"/>
        </w:rPr>
        <w:t>không</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lìa.</w:t>
      </w:r>
      <w:r>
        <w:rPr>
          <w:color w:val="231F20"/>
          <w:spacing w:val="-13"/>
        </w:rPr>
        <w:t> </w:t>
      </w:r>
      <w:r>
        <w:rPr>
          <w:color w:val="231F20"/>
        </w:rPr>
        <w:t>Nhưng nói</w:t>
      </w:r>
      <w:r>
        <w:rPr>
          <w:color w:val="231F20"/>
          <w:spacing w:val="-4"/>
        </w:rPr>
        <w:t> </w:t>
      </w:r>
      <w:r>
        <w:rPr>
          <w:color w:val="231F20"/>
        </w:rPr>
        <w:t>pháp</w:t>
      </w:r>
      <w:r>
        <w:rPr>
          <w:color w:val="231F20"/>
          <w:spacing w:val="-4"/>
        </w:rPr>
        <w:t> </w:t>
      </w:r>
      <w:r>
        <w:rPr>
          <w:color w:val="231F20"/>
        </w:rPr>
        <w:t>lìa,</w:t>
      </w:r>
      <w:r>
        <w:rPr>
          <w:color w:val="231F20"/>
          <w:spacing w:val="-4"/>
        </w:rPr>
        <w:t> </w:t>
      </w:r>
      <w:r>
        <w:rPr>
          <w:color w:val="231F20"/>
        </w:rPr>
        <w:t>tức</w:t>
      </w:r>
      <w:r>
        <w:rPr>
          <w:color w:val="231F20"/>
          <w:spacing w:val="-4"/>
        </w:rPr>
        <w:t> </w:t>
      </w:r>
      <w:r>
        <w:rPr>
          <w:color w:val="231F20"/>
        </w:rPr>
        <w:t>muốn</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là</w:t>
      </w:r>
      <w:r>
        <w:rPr>
          <w:color w:val="231F20"/>
          <w:spacing w:val="-8"/>
        </w:rPr>
        <w:t> </w:t>
      </w:r>
      <w:r>
        <w:rPr>
          <w:color w:val="231F20"/>
        </w:rPr>
        <w:t>Thánh</w:t>
      </w:r>
      <w:r>
        <w:rPr>
          <w:color w:val="231F20"/>
          <w:spacing w:val="-4"/>
        </w:rPr>
        <w:t> </w:t>
      </w:r>
      <w:r>
        <w:rPr>
          <w:color w:val="231F20"/>
        </w:rPr>
        <w:t>giả</w:t>
      </w:r>
      <w:r>
        <w:rPr>
          <w:color w:val="231F20"/>
          <w:spacing w:val="-4"/>
        </w:rPr>
        <w:t> </w:t>
      </w:r>
      <w:r>
        <w:rPr>
          <w:color w:val="231F20"/>
        </w:rPr>
        <w:t>cũng</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vô</w:t>
      </w:r>
      <w:r>
        <w:rPr>
          <w:color w:val="231F20"/>
          <w:spacing w:val="-4"/>
        </w:rPr>
        <w:t> </w:t>
      </w:r>
      <w:r>
        <w:rPr>
          <w:color w:val="231F20"/>
        </w:rPr>
        <w:t>lậu không sinh vui thích nên nói pháp</w:t>
      </w:r>
      <w:r>
        <w:rPr>
          <w:color w:val="231F20"/>
          <w:spacing w:val="-2"/>
        </w:rPr>
        <w:t> </w:t>
      </w:r>
      <w:r>
        <w:rPr>
          <w:color w:val="231F20"/>
        </w:rPr>
        <w:t>lìa.</w:t>
      </w:r>
    </w:p>
    <w:p>
      <w:pPr>
        <w:pStyle w:val="BodyText"/>
        <w:spacing w:line="273" w:lineRule="auto" w:before="110"/>
        <w:ind w:right="10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13"/>
        </w:rPr>
        <w:t> </w:t>
      </w:r>
      <w:r>
        <w:rPr>
          <w:color w:val="231F20"/>
          <w:spacing w:val="-4"/>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về</w:t>
      </w:r>
      <w:r>
        <w:rPr>
          <w:color w:val="231F20"/>
          <w:spacing w:val="-7"/>
        </w:rPr>
        <w:t> </w:t>
      </w:r>
      <w:r>
        <w:rPr>
          <w:color w:val="231F20"/>
        </w:rPr>
        <w:t>nhân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là</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bốn trí. Nay nhận biết trí đó gọi là trí pháp trụ, nên trí pháp trụ này nhận biết về thế tục trí kia, cũng gọi là nhận biết pháp lìa.</w:t>
      </w:r>
    </w:p>
    <w:p>
      <w:pPr>
        <w:pStyle w:val="BodyText"/>
        <w:spacing w:before="111"/>
        <w:ind w:left="960" w:firstLine="0"/>
      </w:pPr>
      <w:r>
        <w:rPr>
          <w:i/>
          <w:color w:val="231F20"/>
        </w:rPr>
        <w:t>Lời bình: </w:t>
      </w:r>
      <w:r>
        <w:rPr>
          <w:color w:val="231F20"/>
        </w:rPr>
        <w:t>Ở đây nên biết thuyết nêu trước nhất là đúng.</w:t>
      </w:r>
    </w:p>
    <w:p>
      <w:pPr>
        <w:pStyle w:val="BodyText"/>
        <w:spacing w:line="273" w:lineRule="auto" w:before="155"/>
        <w:ind w:right="107"/>
      </w:pPr>
      <w:r>
        <w:rPr>
          <w:color w:val="231F20"/>
        </w:rPr>
        <w:t>Như Đức Thế Tôn nói: Tô-thi-ma nên biết! Trước có trí pháp trụ, sau có trí Niết-bàn.</w:t>
      </w:r>
    </w:p>
    <w:p>
      <w:pPr>
        <w:pStyle w:val="BodyText"/>
        <w:spacing w:before="111"/>
        <w:ind w:left="960" w:firstLine="0"/>
      </w:pPr>
      <w:r>
        <w:rPr>
          <w:i/>
          <w:color w:val="231F20"/>
        </w:rPr>
        <w:t>Hỏi: </w:t>
      </w:r>
      <w:r>
        <w:rPr>
          <w:color w:val="231F20"/>
        </w:rPr>
        <w:t>Trong đây, thế nào là trí pháp trụ, thế nào là trí Niết-bàn?</w:t>
      </w:r>
    </w:p>
    <w:p>
      <w:pPr>
        <w:pStyle w:val="BodyText"/>
        <w:spacing w:line="273" w:lineRule="auto" w:before="155"/>
        <w:ind w:right="107"/>
      </w:pPr>
      <w:r>
        <w:rPr>
          <w:color w:val="231F20"/>
        </w:rPr>
        <w:t>Có thuyết nói: </w:t>
      </w:r>
      <w:r>
        <w:rPr>
          <w:color w:val="231F20"/>
          <w:spacing w:val="-4"/>
        </w:rPr>
        <w:t>Trí </w:t>
      </w:r>
      <w:r>
        <w:rPr>
          <w:color w:val="231F20"/>
        </w:rPr>
        <w:t>nhận biết về tập là trí pháp trụ. </w:t>
      </w:r>
      <w:r>
        <w:rPr>
          <w:color w:val="231F20"/>
          <w:spacing w:val="-4"/>
        </w:rPr>
        <w:t>Trí </w:t>
      </w:r>
      <w:r>
        <w:rPr>
          <w:color w:val="231F20"/>
        </w:rPr>
        <w:t>nhận biết về diệt là trí Niết-bàn.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4"/>
        <w:jc w:val="left"/>
      </w:pPr>
      <w:r>
        <w:rPr>
          <w:color w:val="231F20"/>
        </w:rPr>
        <w:t>Lại có thuyết cho: Trí nhận biết về khổ, tập là trí pháp trụ. Trí nhận biết về diệt đạo là trí Niết-bàn.</w:t>
      </w:r>
    </w:p>
    <w:p>
      <w:pPr>
        <w:pStyle w:val="BodyText"/>
        <w:spacing w:line="273" w:lineRule="auto" w:before="112"/>
        <w:ind w:left="110" w:right="383"/>
        <w:jc w:val="left"/>
      </w:pPr>
      <w:r>
        <w:rPr>
          <w:color w:val="231F20"/>
        </w:rPr>
        <w:t>Hoặc có thuyết nêu: Trí nhận biết về khổ, tập, đạo là trí pháp trụ. Trí nhận biết về diệt là trí Niết-bàn.</w:t>
      </w:r>
    </w:p>
    <w:p>
      <w:pPr>
        <w:pStyle w:val="BodyText"/>
        <w:spacing w:line="273" w:lineRule="auto" w:before="111"/>
        <w:ind w:left="110" w:right="388"/>
        <w:jc w:val="left"/>
      </w:pPr>
      <w:r>
        <w:rPr>
          <w:i/>
          <w:color w:val="231F20"/>
        </w:rPr>
        <w:t>Hỏi: </w:t>
      </w:r>
      <w:r>
        <w:rPr>
          <w:color w:val="231F20"/>
        </w:rPr>
        <w:t>Nếu như thế vì sao nói trước có trí pháp trụ sau có trí Niết-bàn?</w:t>
      </w:r>
    </w:p>
    <w:p>
      <w:pPr>
        <w:pStyle w:val="BodyText"/>
        <w:spacing w:line="273" w:lineRule="auto" w:before="112"/>
        <w:ind w:left="110" w:right="383"/>
        <w:jc w:val="left"/>
      </w:pPr>
      <w:r>
        <w:rPr>
          <w:i/>
          <w:color w:val="231F20"/>
        </w:rPr>
        <w:t>Đáp: </w:t>
      </w:r>
      <w:r>
        <w:rPr>
          <w:color w:val="231F20"/>
        </w:rPr>
        <w:t>Tuy có trí pháp trụ ở sau trí Niết-bàn, nhưng có trí pháp trụ ở trước trí Niết-bàn, nên nói như thế.</w:t>
      </w:r>
    </w:p>
    <w:p>
      <w:pPr>
        <w:pStyle w:val="BodyText"/>
        <w:spacing w:before="112"/>
        <w:ind w:left="677" w:firstLine="0"/>
        <w:jc w:val="left"/>
      </w:pPr>
      <w:r>
        <w:rPr>
          <w:color w:val="231F20"/>
        </w:rPr>
        <w:t>Lại có thuyết cho: Trí nhận biết về lưu chuyển là trí pháp trụ.</w:t>
      </w:r>
    </w:p>
    <w:p>
      <w:pPr>
        <w:pStyle w:val="BodyText"/>
        <w:spacing w:before="41"/>
        <w:ind w:left="110" w:firstLine="0"/>
        <w:jc w:val="left"/>
      </w:pPr>
      <w:r>
        <w:rPr>
          <w:color w:val="231F20"/>
        </w:rPr>
        <w:t>Trí nhận biết về hoàn diệt là trí Niết-bàn.</w:t>
      </w:r>
    </w:p>
    <w:p>
      <w:pPr>
        <w:pStyle w:val="BodyText"/>
        <w:spacing w:line="273" w:lineRule="auto" w:before="154"/>
        <w:ind w:left="110" w:right="391"/>
      </w:pPr>
      <w:r>
        <w:rPr>
          <w:color w:val="231F20"/>
        </w:rPr>
        <w:t>Lại</w:t>
      </w:r>
      <w:r>
        <w:rPr>
          <w:color w:val="231F20"/>
          <w:spacing w:val="-11"/>
        </w:rPr>
        <w:t> </w:t>
      </w:r>
      <w:r>
        <w:rPr>
          <w:color w:val="231F20"/>
        </w:rPr>
        <w:t>nữa,</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duyên</w:t>
      </w:r>
      <w:r>
        <w:rPr>
          <w:color w:val="231F20"/>
          <w:spacing w:val="-11"/>
        </w:rPr>
        <w:t> </w:t>
      </w:r>
      <w:r>
        <w:rPr>
          <w:color w:val="231F20"/>
        </w:rPr>
        <w:t>khởi</w:t>
      </w:r>
      <w:r>
        <w:rPr>
          <w:color w:val="231F20"/>
          <w:spacing w:val="-10"/>
        </w:rPr>
        <w:t> </w:t>
      </w:r>
      <w:r>
        <w:rPr>
          <w:color w:val="231F20"/>
        </w:rPr>
        <w:t>là</w:t>
      </w:r>
      <w:r>
        <w:rPr>
          <w:color w:val="231F20"/>
          <w:spacing w:val="-11"/>
        </w:rPr>
        <w:t> </w:t>
      </w:r>
      <w:r>
        <w:rPr>
          <w:color w:val="231F20"/>
        </w:rPr>
        <w:t>trí</w:t>
      </w:r>
      <w:r>
        <w:rPr>
          <w:color w:val="231F20"/>
          <w:spacing w:val="-11"/>
        </w:rPr>
        <w:t> </w:t>
      </w:r>
      <w:r>
        <w:rPr>
          <w:color w:val="231F20"/>
        </w:rPr>
        <w:t>pháp</w:t>
      </w:r>
      <w:r>
        <w:rPr>
          <w:color w:val="231F20"/>
          <w:spacing w:val="-11"/>
        </w:rPr>
        <w:t> </w:t>
      </w:r>
      <w:r>
        <w:rPr>
          <w:color w:val="231F20"/>
        </w:rPr>
        <w:t>trụ.</w:t>
      </w:r>
      <w:r>
        <w:rPr>
          <w:color w:val="231F20"/>
          <w:spacing w:val="-15"/>
        </w:rPr>
        <w:t> </w:t>
      </w:r>
      <w:r>
        <w:rPr>
          <w:color w:val="231F20"/>
          <w:spacing w:val="-4"/>
        </w:rPr>
        <w:t>Trí</w:t>
      </w:r>
      <w:r>
        <w:rPr>
          <w:color w:val="231F20"/>
          <w:spacing w:val="-11"/>
        </w:rPr>
        <w:t> </w:t>
      </w:r>
      <w:r>
        <w:rPr>
          <w:color w:val="231F20"/>
        </w:rPr>
        <w:t>nhận</w:t>
      </w:r>
      <w:r>
        <w:rPr>
          <w:color w:val="231F20"/>
          <w:spacing w:val="-11"/>
        </w:rPr>
        <w:t> </w:t>
      </w:r>
      <w:r>
        <w:rPr>
          <w:color w:val="231F20"/>
        </w:rPr>
        <w:t>biết về duyên khởi diệt là trí</w:t>
      </w:r>
      <w:r>
        <w:rPr>
          <w:color w:val="231F20"/>
          <w:spacing w:val="-1"/>
        </w:rPr>
        <w:t> </w:t>
      </w:r>
      <w:r>
        <w:rPr>
          <w:color w:val="231F20"/>
        </w:rPr>
        <w:t>Niết-bàn.</w:t>
      </w:r>
    </w:p>
    <w:p>
      <w:pPr>
        <w:pStyle w:val="BodyText"/>
        <w:spacing w:line="273" w:lineRule="auto" w:before="112"/>
        <w:ind w:left="110" w:right="391"/>
      </w:pPr>
      <w:r>
        <w:rPr>
          <w:color w:val="231F20"/>
        </w:rPr>
        <w:t>Lại nữa, trí nhận biết về sinh tử là trí pháp trụ. Trí nhận biết về sinh tử diệt là trí Niết-bàn.</w:t>
      </w:r>
    </w:p>
    <w:p>
      <w:pPr>
        <w:pStyle w:val="BodyText"/>
        <w:spacing w:line="273" w:lineRule="auto" w:before="112"/>
        <w:ind w:left="110" w:right="391"/>
      </w:pPr>
      <w:r>
        <w:rPr>
          <w:color w:val="231F20"/>
        </w:rPr>
        <w:t>Có Sư </w:t>
      </w:r>
      <w:r>
        <w:rPr>
          <w:color w:val="231F20"/>
          <w:spacing w:val="-3"/>
        </w:rPr>
        <w:t>khác cho: </w:t>
      </w:r>
      <w:r>
        <w:rPr>
          <w:color w:val="231F20"/>
          <w:spacing w:val="-5"/>
        </w:rPr>
        <w:t>Trí </w:t>
      </w:r>
      <w:r>
        <w:rPr>
          <w:color w:val="231F20"/>
        </w:rPr>
        <w:t>của địa cận </w:t>
      </w:r>
      <w:r>
        <w:rPr>
          <w:color w:val="231F20"/>
          <w:spacing w:val="-3"/>
        </w:rPr>
        <w:t>phần </w:t>
      </w:r>
      <w:r>
        <w:rPr>
          <w:color w:val="231F20"/>
        </w:rPr>
        <w:t>là trí </w:t>
      </w:r>
      <w:r>
        <w:rPr>
          <w:color w:val="231F20"/>
          <w:spacing w:val="-3"/>
        </w:rPr>
        <w:t>pháp trụ. </w:t>
      </w:r>
      <w:r>
        <w:rPr>
          <w:color w:val="231F20"/>
          <w:spacing w:val="-5"/>
        </w:rPr>
        <w:t>Trí </w:t>
      </w:r>
      <w:r>
        <w:rPr>
          <w:color w:val="231F20"/>
        </w:rPr>
        <w:t>của </w:t>
      </w:r>
      <w:r>
        <w:rPr>
          <w:color w:val="231F20"/>
          <w:spacing w:val="-3"/>
        </w:rPr>
        <w:t>địa </w:t>
      </w:r>
      <w:r>
        <w:rPr>
          <w:color w:val="231F20"/>
        </w:rPr>
        <w:t>căn bản là trí </w:t>
      </w:r>
      <w:r>
        <w:rPr>
          <w:color w:val="231F20"/>
          <w:spacing w:val="-3"/>
        </w:rPr>
        <w:t>Niết-bàn. </w:t>
      </w:r>
      <w:r>
        <w:rPr>
          <w:color w:val="231F20"/>
        </w:rPr>
        <w:t>Làm sao </w:t>
      </w:r>
      <w:r>
        <w:rPr>
          <w:color w:val="231F20"/>
          <w:spacing w:val="-3"/>
        </w:rPr>
        <w:t>nhận biết </w:t>
      </w:r>
      <w:r>
        <w:rPr>
          <w:color w:val="231F20"/>
        </w:rPr>
        <w:t>như </w:t>
      </w:r>
      <w:r>
        <w:rPr>
          <w:color w:val="231F20"/>
          <w:spacing w:val="-3"/>
        </w:rPr>
        <w:t>thế? </w:t>
      </w:r>
      <w:r>
        <w:rPr>
          <w:color w:val="231F20"/>
        </w:rPr>
        <w:t>Vì lấy </w:t>
      </w:r>
      <w:r>
        <w:rPr>
          <w:color w:val="231F20"/>
          <w:spacing w:val="-3"/>
        </w:rPr>
        <w:t>kinh làm lượng</w:t>
      </w:r>
      <w:r>
        <w:rPr>
          <w:color w:val="231F20"/>
          <w:spacing w:val="-19"/>
        </w:rPr>
        <w:t> </w:t>
      </w:r>
      <w:r>
        <w:rPr>
          <w:color w:val="231F20"/>
          <w:spacing w:val="-3"/>
        </w:rPr>
        <w:t>(Thánh</w:t>
      </w:r>
      <w:r>
        <w:rPr>
          <w:color w:val="231F20"/>
          <w:spacing w:val="-18"/>
        </w:rPr>
        <w:t> </w:t>
      </w:r>
      <w:r>
        <w:rPr>
          <w:color w:val="231F20"/>
          <w:spacing w:val="-3"/>
        </w:rPr>
        <w:t>giáo</w:t>
      </w:r>
      <w:r>
        <w:rPr>
          <w:color w:val="231F20"/>
          <w:spacing w:val="-18"/>
        </w:rPr>
        <w:t> </w:t>
      </w:r>
      <w:r>
        <w:rPr>
          <w:color w:val="231F20"/>
          <w:spacing w:val="-3"/>
        </w:rPr>
        <w:t>lượng)</w:t>
      </w:r>
      <w:r>
        <w:rPr>
          <w:color w:val="231F20"/>
          <w:spacing w:val="-18"/>
        </w:rPr>
        <w:t> </w:t>
      </w:r>
      <w:r>
        <w:rPr>
          <w:color w:val="231F20"/>
        </w:rPr>
        <w:t>Như</w:t>
      </w:r>
      <w:r>
        <w:rPr>
          <w:color w:val="231F20"/>
          <w:spacing w:val="-19"/>
        </w:rPr>
        <w:t> </w:t>
      </w:r>
      <w:r>
        <w:rPr>
          <w:color w:val="231F20"/>
        </w:rPr>
        <w:t>Khế</w:t>
      </w:r>
      <w:r>
        <w:rPr>
          <w:color w:val="231F20"/>
          <w:spacing w:val="-18"/>
        </w:rPr>
        <w:t> </w:t>
      </w:r>
      <w:r>
        <w:rPr>
          <w:color w:val="231F20"/>
          <w:spacing w:val="-3"/>
        </w:rPr>
        <w:t>kinh</w:t>
      </w:r>
      <w:r>
        <w:rPr>
          <w:color w:val="231F20"/>
          <w:spacing w:val="-18"/>
        </w:rPr>
        <w:t> </w:t>
      </w:r>
      <w:r>
        <w:rPr>
          <w:color w:val="231F20"/>
          <w:spacing w:val="-3"/>
        </w:rPr>
        <w:t>nói:</w:t>
      </w:r>
      <w:r>
        <w:rPr>
          <w:color w:val="231F20"/>
          <w:spacing w:val="-18"/>
        </w:rPr>
        <w:t> </w:t>
      </w:r>
      <w:r>
        <w:rPr>
          <w:color w:val="231F20"/>
        </w:rPr>
        <w:t>Có</w:t>
      </w:r>
      <w:r>
        <w:rPr>
          <w:color w:val="231F20"/>
          <w:spacing w:val="-18"/>
        </w:rPr>
        <w:t> </w:t>
      </w:r>
      <w:r>
        <w:rPr>
          <w:color w:val="231F20"/>
        </w:rPr>
        <w:t>các</w:t>
      </w:r>
      <w:r>
        <w:rPr>
          <w:color w:val="231F20"/>
          <w:spacing w:val="-19"/>
        </w:rPr>
        <w:t> </w:t>
      </w:r>
      <w:r>
        <w:rPr>
          <w:color w:val="231F20"/>
          <w:spacing w:val="-3"/>
        </w:rPr>
        <w:t>ngoại</w:t>
      </w:r>
      <w:r>
        <w:rPr>
          <w:color w:val="231F20"/>
          <w:spacing w:val="-18"/>
        </w:rPr>
        <w:t> </w:t>
      </w:r>
      <w:r>
        <w:rPr>
          <w:color w:val="231F20"/>
        </w:rPr>
        <w:t>đạo</w:t>
      </w:r>
      <w:r>
        <w:rPr>
          <w:color w:val="231F20"/>
          <w:spacing w:val="-18"/>
        </w:rPr>
        <w:t> </w:t>
      </w:r>
      <w:r>
        <w:rPr>
          <w:color w:val="231F20"/>
          <w:spacing w:val="-3"/>
        </w:rPr>
        <w:t>cùng</w:t>
      </w:r>
      <w:r>
        <w:rPr>
          <w:color w:val="231F20"/>
          <w:spacing w:val="-18"/>
        </w:rPr>
        <w:t> </w:t>
      </w:r>
      <w:r>
        <w:rPr>
          <w:color w:val="231F20"/>
          <w:spacing w:val="-3"/>
        </w:rPr>
        <w:t>tụ </w:t>
      </w:r>
      <w:r>
        <w:rPr>
          <w:color w:val="231F20"/>
        </w:rPr>
        <w:t>tập</w:t>
      </w:r>
      <w:r>
        <w:rPr>
          <w:color w:val="231F20"/>
          <w:spacing w:val="-7"/>
        </w:rPr>
        <w:t> </w:t>
      </w:r>
      <w:r>
        <w:rPr>
          <w:color w:val="231F20"/>
          <w:spacing w:val="-3"/>
        </w:rPr>
        <w:t>luận</w:t>
      </w:r>
      <w:r>
        <w:rPr>
          <w:color w:val="231F20"/>
          <w:spacing w:val="-6"/>
        </w:rPr>
        <w:t> </w:t>
      </w:r>
      <w:r>
        <w:rPr>
          <w:color w:val="231F20"/>
          <w:spacing w:val="-3"/>
        </w:rPr>
        <w:t>bàn:</w:t>
      </w:r>
      <w:r>
        <w:rPr>
          <w:color w:val="231F20"/>
          <w:spacing w:val="-6"/>
        </w:rPr>
        <w:t> </w:t>
      </w:r>
      <w:r>
        <w:rPr>
          <w:color w:val="231F20"/>
        </w:rPr>
        <w:t>Khi</w:t>
      </w:r>
      <w:r>
        <w:rPr>
          <w:color w:val="231F20"/>
          <w:spacing w:val="-6"/>
        </w:rPr>
        <w:t> </w:t>
      </w:r>
      <w:r>
        <w:rPr>
          <w:color w:val="231F20"/>
          <w:spacing w:val="-3"/>
        </w:rPr>
        <w:t>Phật</w:t>
      </w:r>
      <w:r>
        <w:rPr>
          <w:color w:val="231F20"/>
          <w:spacing w:val="-7"/>
        </w:rPr>
        <w:t> </w:t>
      </w:r>
      <w:r>
        <w:rPr>
          <w:color w:val="231F20"/>
          <w:spacing w:val="-3"/>
        </w:rPr>
        <w:t>chưa</w:t>
      </w:r>
      <w:r>
        <w:rPr>
          <w:color w:val="231F20"/>
          <w:spacing w:val="-6"/>
        </w:rPr>
        <w:t> </w:t>
      </w:r>
      <w:r>
        <w:rPr>
          <w:color w:val="231F20"/>
        </w:rPr>
        <w:t>ra</w:t>
      </w:r>
      <w:r>
        <w:rPr>
          <w:color w:val="231F20"/>
          <w:spacing w:val="-6"/>
        </w:rPr>
        <w:t> </w:t>
      </w:r>
      <w:r>
        <w:rPr>
          <w:color w:val="231F20"/>
          <w:spacing w:val="-3"/>
        </w:rPr>
        <w:t>đời,</w:t>
      </w:r>
      <w:r>
        <w:rPr>
          <w:color w:val="231F20"/>
          <w:spacing w:val="-6"/>
        </w:rPr>
        <w:t> </w:t>
      </w:r>
      <w:r>
        <w:rPr>
          <w:color w:val="231F20"/>
          <w:spacing w:val="-3"/>
        </w:rPr>
        <w:t>chúng</w:t>
      </w:r>
      <w:r>
        <w:rPr>
          <w:color w:val="231F20"/>
          <w:spacing w:val="-6"/>
        </w:rPr>
        <w:t> </w:t>
      </w:r>
      <w:r>
        <w:rPr>
          <w:color w:val="231F20"/>
        </w:rPr>
        <w:t>ta</w:t>
      </w:r>
      <w:r>
        <w:rPr>
          <w:color w:val="231F20"/>
          <w:spacing w:val="-7"/>
        </w:rPr>
        <w:t> </w:t>
      </w:r>
      <w:r>
        <w:rPr>
          <w:color w:val="231F20"/>
        </w:rPr>
        <w:t>có</w:t>
      </w:r>
      <w:r>
        <w:rPr>
          <w:color w:val="231F20"/>
          <w:spacing w:val="-6"/>
        </w:rPr>
        <w:t> </w:t>
      </w:r>
      <w:r>
        <w:rPr>
          <w:color w:val="231F20"/>
          <w:spacing w:val="-3"/>
        </w:rPr>
        <w:t>được</w:t>
      </w:r>
      <w:r>
        <w:rPr>
          <w:color w:val="231F20"/>
          <w:spacing w:val="-6"/>
        </w:rPr>
        <w:t> </w:t>
      </w:r>
      <w:r>
        <w:rPr>
          <w:color w:val="231F20"/>
          <w:spacing w:val="-3"/>
        </w:rPr>
        <w:t>nhiều</w:t>
      </w:r>
      <w:r>
        <w:rPr>
          <w:color w:val="231F20"/>
          <w:spacing w:val="-6"/>
        </w:rPr>
        <w:t> </w:t>
      </w:r>
      <w:r>
        <w:rPr>
          <w:color w:val="231F20"/>
        </w:rPr>
        <w:t>lợi</w:t>
      </w:r>
      <w:r>
        <w:rPr>
          <w:color w:val="231F20"/>
          <w:spacing w:val="-6"/>
        </w:rPr>
        <w:t> </w:t>
      </w:r>
      <w:r>
        <w:rPr>
          <w:color w:val="231F20"/>
          <w:spacing w:val="-3"/>
        </w:rPr>
        <w:t>dưỡng, tiếng tăm, </w:t>
      </w:r>
      <w:r>
        <w:rPr>
          <w:color w:val="231F20"/>
        </w:rPr>
        <w:t>lời </w:t>
      </w:r>
      <w:r>
        <w:rPr>
          <w:color w:val="231F20"/>
          <w:spacing w:val="-3"/>
        </w:rPr>
        <w:t>khen. </w:t>
      </w:r>
      <w:r>
        <w:rPr>
          <w:color w:val="231F20"/>
        </w:rPr>
        <w:t>Từ khi </w:t>
      </w:r>
      <w:r>
        <w:rPr>
          <w:color w:val="231F20"/>
          <w:spacing w:val="-3"/>
        </w:rPr>
        <w:t>Phật </w:t>
      </w:r>
      <w:r>
        <w:rPr>
          <w:color w:val="231F20"/>
        </w:rPr>
        <w:t>ra đời thì </w:t>
      </w:r>
      <w:r>
        <w:rPr>
          <w:color w:val="231F20"/>
          <w:spacing w:val="-3"/>
        </w:rPr>
        <w:t>danh </w:t>
      </w:r>
      <w:r>
        <w:rPr>
          <w:color w:val="231F20"/>
        </w:rPr>
        <w:t>lợi của </w:t>
      </w:r>
      <w:r>
        <w:rPr>
          <w:color w:val="231F20"/>
          <w:spacing w:val="-3"/>
        </w:rPr>
        <w:t>chúng </w:t>
      </w:r>
      <w:r>
        <w:rPr>
          <w:color w:val="231F20"/>
        </w:rPr>
        <w:t>ta </w:t>
      </w:r>
      <w:r>
        <w:rPr>
          <w:color w:val="231F20"/>
          <w:spacing w:val="-3"/>
        </w:rPr>
        <w:t>liền </w:t>
      </w:r>
      <w:r>
        <w:rPr>
          <w:color w:val="231F20"/>
        </w:rPr>
        <w:t>dứt</w:t>
      </w:r>
      <w:r>
        <w:rPr>
          <w:color w:val="231F20"/>
          <w:spacing w:val="-17"/>
        </w:rPr>
        <w:t> </w:t>
      </w:r>
      <w:r>
        <w:rPr>
          <w:color w:val="231F20"/>
          <w:spacing w:val="-3"/>
        </w:rPr>
        <w:t>hết.</w:t>
      </w:r>
      <w:r>
        <w:rPr>
          <w:color w:val="231F20"/>
          <w:spacing w:val="-17"/>
        </w:rPr>
        <w:t> </w:t>
      </w:r>
      <w:r>
        <w:rPr>
          <w:color w:val="231F20"/>
        </w:rPr>
        <w:t>Như</w:t>
      </w:r>
      <w:r>
        <w:rPr>
          <w:color w:val="231F20"/>
          <w:spacing w:val="-18"/>
        </w:rPr>
        <w:t> </w:t>
      </w:r>
      <w:r>
        <w:rPr>
          <w:color w:val="231F20"/>
        </w:rPr>
        <w:t>lúc</w:t>
      </w:r>
      <w:r>
        <w:rPr>
          <w:color w:val="231F20"/>
          <w:spacing w:val="-16"/>
        </w:rPr>
        <w:t> </w:t>
      </w:r>
      <w:r>
        <w:rPr>
          <w:color w:val="231F20"/>
        </w:rPr>
        <w:t>mặt</w:t>
      </w:r>
      <w:r>
        <w:rPr>
          <w:color w:val="231F20"/>
          <w:spacing w:val="-17"/>
        </w:rPr>
        <w:t> </w:t>
      </w:r>
      <w:r>
        <w:rPr>
          <w:color w:val="231F20"/>
          <w:spacing w:val="-3"/>
        </w:rPr>
        <w:t>trời</w:t>
      </w:r>
      <w:r>
        <w:rPr>
          <w:color w:val="231F20"/>
          <w:spacing w:val="-17"/>
        </w:rPr>
        <w:t> </w:t>
      </w:r>
      <w:r>
        <w:rPr>
          <w:color w:val="231F20"/>
          <w:spacing w:val="-3"/>
        </w:rPr>
        <w:t>hiện</w:t>
      </w:r>
      <w:r>
        <w:rPr>
          <w:color w:val="231F20"/>
          <w:spacing w:val="-16"/>
        </w:rPr>
        <w:t> </w:t>
      </w:r>
      <w:r>
        <w:rPr>
          <w:color w:val="231F20"/>
        </w:rPr>
        <w:t>ra</w:t>
      </w:r>
      <w:r>
        <w:rPr>
          <w:color w:val="231F20"/>
          <w:spacing w:val="-17"/>
        </w:rPr>
        <w:t> </w:t>
      </w:r>
      <w:r>
        <w:rPr>
          <w:color w:val="231F20"/>
        </w:rPr>
        <w:t>thì</w:t>
      </w:r>
      <w:r>
        <w:rPr>
          <w:color w:val="231F20"/>
          <w:spacing w:val="-17"/>
        </w:rPr>
        <w:t> </w:t>
      </w:r>
      <w:r>
        <w:rPr>
          <w:color w:val="231F20"/>
        </w:rPr>
        <w:t>các</w:t>
      </w:r>
      <w:r>
        <w:rPr>
          <w:color w:val="231F20"/>
          <w:spacing w:val="-17"/>
        </w:rPr>
        <w:t> </w:t>
      </w:r>
      <w:r>
        <w:rPr>
          <w:color w:val="231F20"/>
        </w:rPr>
        <w:t>thứ</w:t>
      </w:r>
      <w:r>
        <w:rPr>
          <w:color w:val="231F20"/>
          <w:spacing w:val="-16"/>
        </w:rPr>
        <w:t> </w:t>
      </w:r>
      <w:r>
        <w:rPr>
          <w:color w:val="231F20"/>
        </w:rPr>
        <w:t>lửa</w:t>
      </w:r>
      <w:r>
        <w:rPr>
          <w:color w:val="231F20"/>
          <w:spacing w:val="-17"/>
        </w:rPr>
        <w:t> </w:t>
      </w:r>
      <w:r>
        <w:rPr>
          <w:color w:val="231F20"/>
          <w:spacing w:val="-3"/>
        </w:rPr>
        <w:t>đuốc</w:t>
      </w:r>
      <w:r>
        <w:rPr>
          <w:color w:val="231F20"/>
          <w:spacing w:val="-17"/>
        </w:rPr>
        <w:t> </w:t>
      </w:r>
      <w:r>
        <w:rPr>
          <w:color w:val="231F20"/>
        </w:rPr>
        <w:t>đều</w:t>
      </w:r>
      <w:r>
        <w:rPr>
          <w:color w:val="231F20"/>
          <w:spacing w:val="-16"/>
        </w:rPr>
        <w:t> </w:t>
      </w:r>
      <w:r>
        <w:rPr>
          <w:color w:val="231F20"/>
        </w:rPr>
        <w:t>mờ</w:t>
      </w:r>
      <w:r>
        <w:rPr>
          <w:color w:val="231F20"/>
          <w:spacing w:val="-17"/>
        </w:rPr>
        <w:t> </w:t>
      </w:r>
      <w:r>
        <w:rPr>
          <w:color w:val="231F20"/>
          <w:spacing w:val="-3"/>
        </w:rPr>
        <w:t>nhạt.</w:t>
      </w:r>
      <w:r>
        <w:rPr>
          <w:color w:val="231F20"/>
          <w:spacing w:val="-17"/>
        </w:rPr>
        <w:t> </w:t>
      </w:r>
      <w:r>
        <w:rPr>
          <w:color w:val="231F20"/>
          <w:spacing w:val="-3"/>
        </w:rPr>
        <w:t>Nên </w:t>
      </w:r>
      <w:r>
        <w:rPr>
          <w:color w:val="231F20"/>
        </w:rPr>
        <w:t>tạo</w:t>
      </w:r>
      <w:r>
        <w:rPr>
          <w:color w:val="231F20"/>
          <w:spacing w:val="-7"/>
        </w:rPr>
        <w:t> </w:t>
      </w:r>
      <w:r>
        <w:rPr>
          <w:color w:val="231F20"/>
        </w:rPr>
        <w:t>ra</w:t>
      </w:r>
      <w:r>
        <w:rPr>
          <w:color w:val="231F20"/>
          <w:spacing w:val="-7"/>
        </w:rPr>
        <w:t> </w:t>
      </w:r>
      <w:r>
        <w:rPr>
          <w:color w:val="231F20"/>
          <w:spacing w:val="-3"/>
        </w:rPr>
        <w:t>phương</w:t>
      </w:r>
      <w:r>
        <w:rPr>
          <w:color w:val="231F20"/>
          <w:spacing w:val="-7"/>
        </w:rPr>
        <w:t> </w:t>
      </w:r>
      <w:r>
        <w:rPr>
          <w:color w:val="231F20"/>
          <w:spacing w:val="-3"/>
        </w:rPr>
        <w:t>tiện</w:t>
      </w:r>
      <w:r>
        <w:rPr>
          <w:color w:val="231F20"/>
          <w:spacing w:val="-7"/>
        </w:rPr>
        <w:t> </w:t>
      </w:r>
      <w:r>
        <w:rPr>
          <w:color w:val="231F20"/>
        </w:rPr>
        <w:t>gì</w:t>
      </w:r>
      <w:r>
        <w:rPr>
          <w:color w:val="231F20"/>
          <w:spacing w:val="-8"/>
        </w:rPr>
        <w:t> </w:t>
      </w:r>
      <w:r>
        <w:rPr>
          <w:color w:val="231F20"/>
        </w:rPr>
        <w:t>để</w:t>
      </w:r>
      <w:r>
        <w:rPr>
          <w:color w:val="231F20"/>
          <w:spacing w:val="-6"/>
        </w:rPr>
        <w:t> </w:t>
      </w:r>
      <w:r>
        <w:rPr>
          <w:color w:val="231F20"/>
        </w:rPr>
        <w:t>có</w:t>
      </w:r>
      <w:r>
        <w:rPr>
          <w:color w:val="231F20"/>
          <w:spacing w:val="-7"/>
        </w:rPr>
        <w:t> </w:t>
      </w:r>
      <w:r>
        <w:rPr>
          <w:color w:val="231F20"/>
          <w:spacing w:val="-3"/>
        </w:rPr>
        <w:t>được</w:t>
      </w:r>
      <w:r>
        <w:rPr>
          <w:color w:val="231F20"/>
          <w:spacing w:val="-7"/>
        </w:rPr>
        <w:t> </w:t>
      </w:r>
      <w:r>
        <w:rPr>
          <w:color w:val="231F20"/>
          <w:spacing w:val="-3"/>
        </w:rPr>
        <w:t>danh</w:t>
      </w:r>
      <w:r>
        <w:rPr>
          <w:color w:val="231F20"/>
          <w:spacing w:val="-7"/>
        </w:rPr>
        <w:t> </w:t>
      </w:r>
      <w:r>
        <w:rPr>
          <w:color w:val="231F20"/>
        </w:rPr>
        <w:t>lợi</w:t>
      </w:r>
      <w:r>
        <w:rPr>
          <w:color w:val="231F20"/>
          <w:spacing w:val="-7"/>
        </w:rPr>
        <w:t> </w:t>
      </w:r>
      <w:r>
        <w:rPr>
          <w:color w:val="231F20"/>
        </w:rPr>
        <w:t>như</w:t>
      </w:r>
      <w:r>
        <w:rPr>
          <w:color w:val="231F20"/>
          <w:spacing w:val="-7"/>
        </w:rPr>
        <w:t> </w:t>
      </w:r>
      <w:r>
        <w:rPr>
          <w:color w:val="231F20"/>
          <w:spacing w:val="-3"/>
        </w:rPr>
        <w:t>xưa.</w:t>
      </w:r>
      <w:r>
        <w:rPr>
          <w:color w:val="231F20"/>
          <w:spacing w:val="-11"/>
        </w:rPr>
        <w:t> </w:t>
      </w:r>
      <w:r>
        <w:rPr>
          <w:color w:val="231F20"/>
          <w:spacing w:val="-5"/>
        </w:rPr>
        <w:t>Tuy</w:t>
      </w:r>
      <w:r>
        <w:rPr>
          <w:color w:val="231F20"/>
          <w:spacing w:val="-7"/>
        </w:rPr>
        <w:t> </w:t>
      </w:r>
      <w:r>
        <w:rPr>
          <w:color w:val="231F20"/>
          <w:spacing w:val="-3"/>
        </w:rPr>
        <w:t>nhiên</w:t>
      </w:r>
      <w:r>
        <w:rPr>
          <w:color w:val="231F20"/>
          <w:spacing w:val="-7"/>
        </w:rPr>
        <w:t> </w:t>
      </w:r>
      <w:r>
        <w:rPr>
          <w:color w:val="231F20"/>
          <w:spacing w:val="-3"/>
        </w:rPr>
        <w:t>Sa-môn Kiều</w:t>
      </w:r>
      <w:r>
        <w:rPr>
          <w:color w:val="231F20"/>
          <w:spacing w:val="-12"/>
        </w:rPr>
        <w:t> </w:t>
      </w:r>
      <w:r>
        <w:rPr>
          <w:color w:val="231F20"/>
        </w:rPr>
        <w:t>Đáp</w:t>
      </w:r>
      <w:r>
        <w:rPr>
          <w:color w:val="231F20"/>
          <w:spacing w:val="-11"/>
        </w:rPr>
        <w:t> </w:t>
      </w:r>
      <w:r>
        <w:rPr>
          <w:color w:val="231F20"/>
        </w:rPr>
        <w:t>Ma</w:t>
      </w:r>
      <w:r>
        <w:rPr>
          <w:color w:val="231F20"/>
          <w:spacing w:val="-11"/>
        </w:rPr>
        <w:t> </w:t>
      </w:r>
      <w:r>
        <w:rPr>
          <w:color w:val="231F20"/>
        </w:rPr>
        <w:t>có</w:t>
      </w:r>
      <w:r>
        <w:rPr>
          <w:color w:val="231F20"/>
          <w:spacing w:val="-10"/>
        </w:rPr>
        <w:t> </w:t>
      </w:r>
      <w:r>
        <w:rPr>
          <w:color w:val="231F20"/>
        </w:rPr>
        <w:t>hai</w:t>
      </w:r>
      <w:r>
        <w:rPr>
          <w:color w:val="231F20"/>
          <w:spacing w:val="-10"/>
        </w:rPr>
        <w:t> </w:t>
      </w:r>
      <w:r>
        <w:rPr>
          <w:color w:val="231F20"/>
        </w:rPr>
        <w:t>sự</w:t>
      </w:r>
      <w:r>
        <w:rPr>
          <w:color w:val="231F20"/>
          <w:spacing w:val="-11"/>
        </w:rPr>
        <w:t> </w:t>
      </w:r>
      <w:r>
        <w:rPr>
          <w:color w:val="231F20"/>
        </w:rPr>
        <w:t>thù</w:t>
      </w:r>
      <w:r>
        <w:rPr>
          <w:color w:val="231F20"/>
          <w:spacing w:val="-11"/>
        </w:rPr>
        <w:t> </w:t>
      </w:r>
      <w:r>
        <w:rPr>
          <w:color w:val="231F20"/>
          <w:spacing w:val="-3"/>
        </w:rPr>
        <w:t>thắng</w:t>
      </w:r>
      <w:r>
        <w:rPr>
          <w:color w:val="231F20"/>
          <w:spacing w:val="-10"/>
        </w:rPr>
        <w:t> </w:t>
      </w:r>
      <w:r>
        <w:rPr>
          <w:color w:val="231F20"/>
        </w:rPr>
        <w:t>đó</w:t>
      </w:r>
      <w:r>
        <w:rPr>
          <w:color w:val="231F20"/>
          <w:spacing w:val="-11"/>
        </w:rPr>
        <w:t> </w:t>
      </w:r>
      <w:r>
        <w:rPr>
          <w:color w:val="231F20"/>
        </w:rPr>
        <w:t>là</w:t>
      </w:r>
      <w:r>
        <w:rPr>
          <w:color w:val="231F20"/>
          <w:spacing w:val="-10"/>
        </w:rPr>
        <w:t> </w:t>
      </w:r>
      <w:r>
        <w:rPr>
          <w:color w:val="231F20"/>
          <w:spacing w:val="-3"/>
        </w:rPr>
        <w:t>Kinh</w:t>
      </w:r>
      <w:r>
        <w:rPr>
          <w:color w:val="231F20"/>
          <w:spacing w:val="-11"/>
        </w:rPr>
        <w:t> </w:t>
      </w:r>
      <w:r>
        <w:rPr>
          <w:color w:val="231F20"/>
          <w:spacing w:val="-3"/>
        </w:rPr>
        <w:t>Luận</w:t>
      </w:r>
      <w:r>
        <w:rPr>
          <w:color w:val="231F20"/>
          <w:spacing w:val="-10"/>
        </w:rPr>
        <w:t> </w:t>
      </w:r>
      <w:r>
        <w:rPr>
          <w:color w:val="231F20"/>
          <w:spacing w:val="-3"/>
        </w:rPr>
        <w:t>thiện</w:t>
      </w:r>
      <w:r>
        <w:rPr>
          <w:color w:val="231F20"/>
          <w:spacing w:val="-10"/>
        </w:rPr>
        <w:t> </w:t>
      </w:r>
      <w:r>
        <w:rPr>
          <w:color w:val="231F20"/>
        </w:rPr>
        <w:t>và</w:t>
      </w:r>
      <w:r>
        <w:rPr>
          <w:color w:val="231F20"/>
          <w:spacing w:val="-11"/>
        </w:rPr>
        <w:t> </w:t>
      </w:r>
      <w:r>
        <w:rPr>
          <w:color w:val="231F20"/>
          <w:spacing w:val="-3"/>
        </w:rPr>
        <w:t>hình</w:t>
      </w:r>
      <w:r>
        <w:rPr>
          <w:color w:val="231F20"/>
          <w:spacing w:val="-10"/>
        </w:rPr>
        <w:t> </w:t>
      </w:r>
      <w:r>
        <w:rPr>
          <w:color w:val="231F20"/>
          <w:spacing w:val="-3"/>
        </w:rPr>
        <w:t>tướng đoan</w:t>
      </w:r>
      <w:r>
        <w:rPr>
          <w:color w:val="231F20"/>
          <w:spacing w:val="-17"/>
        </w:rPr>
        <w:t> </w:t>
      </w:r>
      <w:r>
        <w:rPr>
          <w:color w:val="231F20"/>
          <w:spacing w:val="-3"/>
        </w:rPr>
        <w:t>nghiêm.</w:t>
      </w:r>
      <w:r>
        <w:rPr>
          <w:color w:val="231F20"/>
          <w:spacing w:val="-20"/>
        </w:rPr>
        <w:t> </w:t>
      </w:r>
      <w:r>
        <w:rPr>
          <w:color w:val="231F20"/>
          <w:spacing w:val="-5"/>
        </w:rPr>
        <w:t>Tuy</w:t>
      </w:r>
      <w:r>
        <w:rPr>
          <w:color w:val="231F20"/>
          <w:spacing w:val="-16"/>
        </w:rPr>
        <w:t> </w:t>
      </w:r>
      <w:r>
        <w:rPr>
          <w:color w:val="231F20"/>
          <w:spacing w:val="-3"/>
        </w:rPr>
        <w:t>hình</w:t>
      </w:r>
      <w:r>
        <w:rPr>
          <w:color w:val="231F20"/>
          <w:spacing w:val="-17"/>
        </w:rPr>
        <w:t> </w:t>
      </w:r>
      <w:r>
        <w:rPr>
          <w:color w:val="231F20"/>
          <w:spacing w:val="-3"/>
        </w:rPr>
        <w:t>tướng</w:t>
      </w:r>
      <w:r>
        <w:rPr>
          <w:color w:val="231F20"/>
          <w:spacing w:val="-16"/>
        </w:rPr>
        <w:t> </w:t>
      </w:r>
      <w:r>
        <w:rPr>
          <w:color w:val="231F20"/>
        </w:rPr>
        <w:t>thì</w:t>
      </w:r>
      <w:r>
        <w:rPr>
          <w:color w:val="231F20"/>
          <w:spacing w:val="-16"/>
        </w:rPr>
        <w:t> </w:t>
      </w:r>
      <w:r>
        <w:rPr>
          <w:color w:val="231F20"/>
        </w:rPr>
        <w:t>khó</w:t>
      </w:r>
      <w:r>
        <w:rPr>
          <w:color w:val="231F20"/>
          <w:spacing w:val="-17"/>
        </w:rPr>
        <w:t> </w:t>
      </w:r>
      <w:r>
        <w:rPr>
          <w:color w:val="231F20"/>
          <w:spacing w:val="-3"/>
        </w:rPr>
        <w:t>chuyển</w:t>
      </w:r>
      <w:r>
        <w:rPr>
          <w:color w:val="231F20"/>
          <w:spacing w:val="-16"/>
        </w:rPr>
        <w:t> </w:t>
      </w:r>
      <w:r>
        <w:rPr>
          <w:color w:val="231F20"/>
          <w:spacing w:val="-3"/>
        </w:rPr>
        <w:t>dời,</w:t>
      </w:r>
      <w:r>
        <w:rPr>
          <w:color w:val="231F20"/>
          <w:spacing w:val="-16"/>
        </w:rPr>
        <w:t> </w:t>
      </w:r>
      <w:r>
        <w:rPr>
          <w:color w:val="231F20"/>
          <w:spacing w:val="-3"/>
        </w:rPr>
        <w:t>nhưng</w:t>
      </w:r>
      <w:r>
        <w:rPr>
          <w:color w:val="231F20"/>
          <w:spacing w:val="-16"/>
        </w:rPr>
        <w:t> </w:t>
      </w:r>
      <w:r>
        <w:rPr>
          <w:color w:val="231F20"/>
        </w:rPr>
        <w:t>về</w:t>
      </w:r>
      <w:r>
        <w:rPr>
          <w:color w:val="231F20"/>
          <w:spacing w:val="-17"/>
        </w:rPr>
        <w:t> </w:t>
      </w:r>
      <w:r>
        <w:rPr>
          <w:color w:val="231F20"/>
          <w:spacing w:val="-3"/>
        </w:rPr>
        <w:t>Kinh</w:t>
      </w:r>
      <w:r>
        <w:rPr>
          <w:color w:val="231F20"/>
          <w:spacing w:val="-16"/>
        </w:rPr>
        <w:t> </w:t>
      </w:r>
      <w:r>
        <w:rPr>
          <w:color w:val="231F20"/>
          <w:spacing w:val="-3"/>
        </w:rPr>
        <w:t>Luận </w:t>
      </w:r>
      <w:r>
        <w:rPr>
          <w:color w:val="231F20"/>
        </w:rPr>
        <w:t>thì dễ </w:t>
      </w:r>
      <w:r>
        <w:rPr>
          <w:color w:val="231F20"/>
          <w:spacing w:val="-3"/>
        </w:rPr>
        <w:t>trộm </w:t>
      </w:r>
      <w:r>
        <w:rPr>
          <w:color w:val="231F20"/>
          <w:spacing w:val="-7"/>
        </w:rPr>
        <w:t>lấy. </w:t>
      </w:r>
      <w:r>
        <w:rPr>
          <w:color w:val="231F20"/>
          <w:spacing w:val="-5"/>
        </w:rPr>
        <w:t>Trong </w:t>
      </w:r>
      <w:r>
        <w:rPr>
          <w:color w:val="231F20"/>
          <w:spacing w:val="-3"/>
        </w:rPr>
        <w:t>chúng </w:t>
      </w:r>
      <w:r>
        <w:rPr>
          <w:color w:val="231F20"/>
        </w:rPr>
        <w:t>của </w:t>
      </w:r>
      <w:r>
        <w:rPr>
          <w:color w:val="231F20"/>
          <w:spacing w:val="-3"/>
        </w:rPr>
        <w:t>chúng </w:t>
      </w:r>
      <w:r>
        <w:rPr>
          <w:color w:val="231F20"/>
        </w:rPr>
        <w:t>ta có </w:t>
      </w:r>
      <w:r>
        <w:rPr>
          <w:color w:val="231F20"/>
          <w:spacing w:val="-3"/>
        </w:rPr>
        <w:t>Tô-thi-ma </w:t>
      </w:r>
      <w:r>
        <w:rPr>
          <w:color w:val="231F20"/>
        </w:rPr>
        <w:t>là </w:t>
      </w:r>
      <w:r>
        <w:rPr>
          <w:color w:val="231F20"/>
          <w:spacing w:val="-3"/>
        </w:rPr>
        <w:t>hạng niệm </w:t>
      </w:r>
      <w:r>
        <w:rPr>
          <w:color w:val="231F20"/>
        </w:rPr>
        <w:t>tuệ </w:t>
      </w:r>
      <w:r>
        <w:rPr>
          <w:color w:val="231F20"/>
          <w:spacing w:val="-3"/>
        </w:rPr>
        <w:t>vững chắc, </w:t>
      </w:r>
      <w:r>
        <w:rPr>
          <w:color w:val="231F20"/>
        </w:rPr>
        <w:t>có thể làm </w:t>
      </w:r>
      <w:r>
        <w:rPr>
          <w:color w:val="231F20"/>
          <w:spacing w:val="-3"/>
        </w:rPr>
        <w:t>được việc </w:t>
      </w:r>
      <w:r>
        <w:rPr>
          <w:color w:val="231F20"/>
        </w:rPr>
        <w:t>đến </w:t>
      </w:r>
      <w:r>
        <w:rPr>
          <w:color w:val="231F20"/>
          <w:spacing w:val="-3"/>
        </w:rPr>
        <w:t>nghe trộm pháp </w:t>
      </w:r>
      <w:r>
        <w:rPr>
          <w:color w:val="231F20"/>
        </w:rPr>
        <w:t>của </w:t>
      </w:r>
      <w:r>
        <w:rPr>
          <w:color w:val="231F20"/>
          <w:spacing w:val="-3"/>
        </w:rPr>
        <w:t>Sa-môn </w:t>
      </w:r>
      <w:r>
        <w:rPr>
          <w:color w:val="231F20"/>
          <w:spacing w:val="-8"/>
        </w:rPr>
        <w:t>ấy. </w:t>
      </w:r>
      <w:r>
        <w:rPr>
          <w:color w:val="231F20"/>
        </w:rPr>
        <w:t>Nếu</w:t>
      </w:r>
      <w:r>
        <w:rPr>
          <w:color w:val="231F20"/>
          <w:spacing w:val="-8"/>
        </w:rPr>
        <w:t> </w:t>
      </w:r>
      <w:r>
        <w:rPr>
          <w:color w:val="231F20"/>
        </w:rPr>
        <w:t>có</w:t>
      </w:r>
      <w:r>
        <w:rPr>
          <w:color w:val="231F20"/>
          <w:spacing w:val="-8"/>
        </w:rPr>
        <w:t> </w:t>
      </w:r>
      <w:r>
        <w:rPr>
          <w:color w:val="231F20"/>
          <w:spacing w:val="-3"/>
        </w:rPr>
        <w:t>được</w:t>
      </w:r>
      <w:r>
        <w:rPr>
          <w:color w:val="231F20"/>
          <w:spacing w:val="-7"/>
        </w:rPr>
        <w:t> </w:t>
      </w:r>
      <w:r>
        <w:rPr>
          <w:color w:val="231F20"/>
          <w:spacing w:val="-3"/>
        </w:rPr>
        <w:t>pháp</w:t>
      </w:r>
      <w:r>
        <w:rPr>
          <w:color w:val="231F20"/>
          <w:spacing w:val="-8"/>
        </w:rPr>
        <w:t> </w:t>
      </w:r>
      <w:r>
        <w:rPr>
          <w:color w:val="231F20"/>
        </w:rPr>
        <w:t>kia</w:t>
      </w:r>
      <w:r>
        <w:rPr>
          <w:color w:val="231F20"/>
          <w:spacing w:val="-8"/>
        </w:rPr>
        <w:t> </w:t>
      </w:r>
      <w:r>
        <w:rPr>
          <w:color w:val="231F20"/>
        </w:rPr>
        <w:t>tức</w:t>
      </w:r>
      <w:r>
        <w:rPr>
          <w:color w:val="231F20"/>
          <w:spacing w:val="-8"/>
        </w:rPr>
        <w:t> </w:t>
      </w:r>
      <w:r>
        <w:rPr>
          <w:color w:val="231F20"/>
        </w:rPr>
        <w:t>lợi</w:t>
      </w:r>
      <w:r>
        <w:rPr>
          <w:color w:val="231F20"/>
          <w:spacing w:val="-8"/>
        </w:rPr>
        <w:t> </w:t>
      </w:r>
      <w:r>
        <w:rPr>
          <w:color w:val="231F20"/>
          <w:spacing w:val="-3"/>
        </w:rPr>
        <w:t>dưỡng</w:t>
      </w:r>
      <w:r>
        <w:rPr>
          <w:color w:val="231F20"/>
          <w:spacing w:val="-7"/>
        </w:rPr>
        <w:t> </w:t>
      </w:r>
      <w:r>
        <w:rPr>
          <w:color w:val="231F20"/>
        </w:rPr>
        <w:t>của</w:t>
      </w:r>
      <w:r>
        <w:rPr>
          <w:color w:val="231F20"/>
          <w:spacing w:val="-8"/>
        </w:rPr>
        <w:t> </w:t>
      </w:r>
      <w:r>
        <w:rPr>
          <w:color w:val="231F20"/>
          <w:spacing w:val="-3"/>
        </w:rPr>
        <w:t>chúng</w:t>
      </w:r>
      <w:r>
        <w:rPr>
          <w:color w:val="231F20"/>
          <w:spacing w:val="-8"/>
        </w:rPr>
        <w:t> </w:t>
      </w:r>
      <w:r>
        <w:rPr>
          <w:color w:val="231F20"/>
        </w:rPr>
        <w:t>ta</w:t>
      </w:r>
      <w:r>
        <w:rPr>
          <w:color w:val="231F20"/>
          <w:spacing w:val="-8"/>
        </w:rPr>
        <w:t> </w:t>
      </w:r>
      <w:r>
        <w:rPr>
          <w:color w:val="231F20"/>
        </w:rPr>
        <w:t>sẽ</w:t>
      </w:r>
      <w:r>
        <w:rPr>
          <w:color w:val="231F20"/>
          <w:spacing w:val="-7"/>
        </w:rPr>
        <w:t> </w:t>
      </w:r>
      <w:r>
        <w:rPr>
          <w:color w:val="231F20"/>
          <w:spacing w:val="-3"/>
        </w:rPr>
        <w:t>được</w:t>
      </w:r>
      <w:r>
        <w:rPr>
          <w:color w:val="231F20"/>
          <w:spacing w:val="-8"/>
        </w:rPr>
        <w:t> </w:t>
      </w:r>
      <w:r>
        <w:rPr>
          <w:color w:val="231F20"/>
        </w:rPr>
        <w:t>như</w:t>
      </w:r>
      <w:r>
        <w:rPr>
          <w:color w:val="231F20"/>
          <w:spacing w:val="-8"/>
        </w:rPr>
        <w:t> </w:t>
      </w:r>
      <w:r>
        <w:rPr>
          <w:color w:val="231F20"/>
          <w:spacing w:val="-3"/>
        </w:rPr>
        <w:t>cũ.</w:t>
      </w:r>
    </w:p>
    <w:p>
      <w:pPr>
        <w:pStyle w:val="BodyText"/>
        <w:spacing w:line="273" w:lineRule="auto"/>
        <w:ind w:left="110" w:right="389"/>
      </w:pPr>
      <w:r>
        <w:rPr>
          <w:color w:val="231F20"/>
        </w:rPr>
        <w:t>Bàn luận xong, liền nói cho Tô-thi-ma biết. Tô-thi-ma được </w:t>
      </w:r>
      <w:r>
        <w:rPr>
          <w:color w:val="231F20"/>
          <w:spacing w:val="-6"/>
        </w:rPr>
        <w:t>cả </w:t>
      </w:r>
      <w:r>
        <w:rPr>
          <w:color w:val="231F20"/>
        </w:rPr>
        <w:t>nhóm</w:t>
      </w:r>
      <w:r>
        <w:rPr>
          <w:color w:val="231F20"/>
          <w:spacing w:val="-8"/>
        </w:rPr>
        <w:t> </w:t>
      </w:r>
      <w:r>
        <w:rPr>
          <w:color w:val="231F20"/>
        </w:rPr>
        <w:t>chọn</w:t>
      </w:r>
      <w:r>
        <w:rPr>
          <w:color w:val="231F20"/>
          <w:spacing w:val="-8"/>
        </w:rPr>
        <w:t> </w:t>
      </w:r>
      <w:r>
        <w:rPr>
          <w:color w:val="231F20"/>
        </w:rPr>
        <w:t>lựa</w:t>
      </w:r>
      <w:r>
        <w:rPr>
          <w:color w:val="231F20"/>
          <w:spacing w:val="-8"/>
        </w:rPr>
        <w:t> </w:t>
      </w:r>
      <w:r>
        <w:rPr>
          <w:color w:val="231F20"/>
        </w:rPr>
        <w:t>tin</w:t>
      </w:r>
      <w:r>
        <w:rPr>
          <w:color w:val="231F20"/>
          <w:spacing w:val="-8"/>
        </w:rPr>
        <w:t> </w:t>
      </w:r>
      <w:r>
        <w:rPr>
          <w:color w:val="231F20"/>
        </w:rPr>
        <w:t>dùng</w:t>
      </w:r>
      <w:r>
        <w:rPr>
          <w:color w:val="231F20"/>
          <w:spacing w:val="-7"/>
        </w:rPr>
        <w:t> </w:t>
      </w:r>
      <w:r>
        <w:rPr>
          <w:color w:val="231F20"/>
        </w:rPr>
        <w:t>vì</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thuần</w:t>
      </w:r>
      <w:r>
        <w:rPr>
          <w:color w:val="231F20"/>
          <w:spacing w:val="-7"/>
        </w:rPr>
        <w:t> </w:t>
      </w:r>
      <w:r>
        <w:rPr>
          <w:color w:val="231F20"/>
        </w:rPr>
        <w:t>thục</w:t>
      </w:r>
      <w:r>
        <w:rPr>
          <w:color w:val="231F20"/>
          <w:spacing w:val="-8"/>
        </w:rPr>
        <w:t> </w:t>
      </w:r>
      <w:r>
        <w:rPr>
          <w:color w:val="231F20"/>
        </w:rPr>
        <w:t>và</w:t>
      </w:r>
      <w:r>
        <w:rPr>
          <w:color w:val="231F20"/>
          <w:spacing w:val="-8"/>
        </w:rPr>
        <w:t> </w:t>
      </w:r>
      <w:r>
        <w:rPr>
          <w:color w:val="231F20"/>
        </w:rPr>
        <w:t>yêu</w:t>
      </w:r>
      <w:r>
        <w:rPr>
          <w:color w:val="231F20"/>
          <w:spacing w:val="-8"/>
        </w:rPr>
        <w:t> </w:t>
      </w:r>
      <w:r>
        <w:rPr>
          <w:color w:val="231F20"/>
        </w:rPr>
        <w:t>mến</w:t>
      </w:r>
      <w:r>
        <w:rPr>
          <w:color w:val="231F20"/>
          <w:spacing w:val="-7"/>
        </w:rPr>
        <w:t> </w:t>
      </w:r>
      <w:r>
        <w:rPr>
          <w:color w:val="231F20"/>
        </w:rPr>
        <w:t>bạn</w:t>
      </w:r>
      <w:r>
        <w:rPr>
          <w:color w:val="231F20"/>
          <w:spacing w:val="-8"/>
        </w:rPr>
        <w:t> </w:t>
      </w:r>
      <w:r>
        <w:rPr>
          <w:color w:val="231F20"/>
          <w:spacing w:val="-3"/>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firstLine="0"/>
      </w:pPr>
      <w:r>
        <w:rPr>
          <w:color w:val="231F20"/>
        </w:rPr>
        <w:t>Ra khỏi thành Vương-xá, thẳng đến </w:t>
      </w:r>
      <w:r>
        <w:rPr>
          <w:color w:val="231F20"/>
          <w:spacing w:val="-3"/>
        </w:rPr>
        <w:t>Tinh </w:t>
      </w:r>
      <w:r>
        <w:rPr>
          <w:color w:val="231F20"/>
        </w:rPr>
        <w:t>xá </w:t>
      </w:r>
      <w:r>
        <w:rPr>
          <w:color w:val="231F20"/>
          <w:spacing w:val="-3"/>
        </w:rPr>
        <w:t>Trúc </w:t>
      </w:r>
      <w:r>
        <w:rPr>
          <w:color w:val="231F20"/>
        </w:rPr>
        <w:t>lâm, Tô-thi-ma</w:t>
      </w:r>
      <w:r>
        <w:rPr>
          <w:color w:val="231F20"/>
          <w:spacing w:val="-39"/>
        </w:rPr>
        <w:t> </w:t>
      </w:r>
      <w:r>
        <w:rPr>
          <w:color w:val="231F20"/>
        </w:rPr>
        <w:t>tới thưa</w:t>
      </w:r>
      <w:r>
        <w:rPr>
          <w:color w:val="231F20"/>
          <w:spacing w:val="-4"/>
        </w:rPr>
        <w:t> </w:t>
      </w:r>
      <w:r>
        <w:rPr>
          <w:color w:val="231F20"/>
        </w:rPr>
        <w:t>với</w:t>
      </w:r>
      <w:r>
        <w:rPr>
          <w:color w:val="231F20"/>
          <w:spacing w:val="-4"/>
        </w:rPr>
        <w:t> </w:t>
      </w:r>
      <w:r>
        <w:rPr>
          <w:color w:val="231F20"/>
        </w:rPr>
        <w:t>một</w:t>
      </w:r>
      <w:r>
        <w:rPr>
          <w:color w:val="231F20"/>
          <w:spacing w:val="-4"/>
        </w:rPr>
        <w:t> </w:t>
      </w:r>
      <w:r>
        <w:rPr>
          <w:color w:val="231F20"/>
        </w:rPr>
        <w:t>vị</w:t>
      </w:r>
      <w:r>
        <w:rPr>
          <w:color w:val="231F20"/>
          <w:spacing w:val="-4"/>
        </w:rPr>
        <w:t> </w:t>
      </w:r>
      <w:r>
        <w:rPr>
          <w:color w:val="231F20"/>
        </w:rPr>
        <w:t>Bí-sô</w:t>
      </w:r>
      <w:r>
        <w:rPr>
          <w:color w:val="231F20"/>
          <w:spacing w:val="-4"/>
        </w:rPr>
        <w:t> </w:t>
      </w:r>
      <w:r>
        <w:rPr>
          <w:color w:val="231F20"/>
        </w:rPr>
        <w:t>là</w:t>
      </w:r>
      <w:r>
        <w:rPr>
          <w:color w:val="231F20"/>
          <w:spacing w:val="-4"/>
        </w:rPr>
        <w:t> </w:t>
      </w:r>
      <w:r>
        <w:rPr>
          <w:color w:val="231F20"/>
        </w:rPr>
        <w:t>mình</w:t>
      </w:r>
      <w:r>
        <w:rPr>
          <w:color w:val="231F20"/>
          <w:spacing w:val="-4"/>
        </w:rPr>
        <w:t> </w:t>
      </w:r>
      <w:r>
        <w:rPr>
          <w:color w:val="231F20"/>
        </w:rPr>
        <w:t>muốn</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rPr>
        <w:t>Các</w:t>
      </w:r>
      <w:r>
        <w:rPr>
          <w:color w:val="231F20"/>
          <w:spacing w:val="-4"/>
        </w:rPr>
        <w:t> </w:t>
      </w:r>
      <w:r>
        <w:rPr>
          <w:color w:val="231F20"/>
        </w:rPr>
        <w:t>Bí-sô</w:t>
      </w:r>
      <w:r>
        <w:rPr>
          <w:color w:val="231F20"/>
          <w:spacing w:val="-4"/>
        </w:rPr>
        <w:t> </w:t>
      </w:r>
      <w:r>
        <w:rPr>
          <w:color w:val="231F20"/>
        </w:rPr>
        <w:t>liền</w:t>
      </w:r>
      <w:r>
        <w:rPr>
          <w:color w:val="231F20"/>
          <w:spacing w:val="-4"/>
        </w:rPr>
        <w:t> </w:t>
      </w:r>
      <w:r>
        <w:rPr>
          <w:color w:val="231F20"/>
        </w:rPr>
        <w:t>dẫn</w:t>
      </w:r>
      <w:r>
        <w:rPr>
          <w:color w:val="231F20"/>
          <w:spacing w:val="-4"/>
        </w:rPr>
        <w:t> </w:t>
      </w:r>
      <w:r>
        <w:rPr>
          <w:color w:val="231F20"/>
        </w:rPr>
        <w:t>đến gặp Phật. Đức Phật nhận biết rõ về căn tánh nên bảo các Bí-sô giúp Tô-thi-ma xuất gia và truyền cho giới cụ túc. Ít lâu sau, Tô-thi-ma đọc tụng văn của ba tạng, cũng hiểu chút ít về nghĩa lý. Khi </w:t>
      </w:r>
      <w:r>
        <w:rPr>
          <w:color w:val="231F20"/>
          <w:spacing w:val="-6"/>
        </w:rPr>
        <w:t>ấy, </w:t>
      </w:r>
      <w:r>
        <w:rPr>
          <w:color w:val="231F20"/>
        </w:rPr>
        <w:t>ông ta thầm nghĩ: “Chính là đến lúc làm lợi cho bạn bè của mình”, </w:t>
      </w:r>
      <w:r>
        <w:rPr>
          <w:color w:val="231F20"/>
          <w:spacing w:val="-4"/>
        </w:rPr>
        <w:t>liền</w:t>
      </w:r>
      <w:r>
        <w:rPr>
          <w:color w:val="231F20"/>
          <w:spacing w:val="57"/>
        </w:rPr>
        <w:t> </w:t>
      </w:r>
      <w:r>
        <w:rPr>
          <w:color w:val="231F20"/>
        </w:rPr>
        <w:t>ra khỏi </w:t>
      </w:r>
      <w:r>
        <w:rPr>
          <w:color w:val="231F20"/>
          <w:spacing w:val="-3"/>
        </w:rPr>
        <w:t>Trúc </w:t>
      </w:r>
      <w:r>
        <w:rPr>
          <w:color w:val="231F20"/>
        </w:rPr>
        <w:t>lâm nhằm trở về thành Vương-xá. Nhưng Đức Phật có thiên nhãn hộ pháp soi chiếu khắp nơi, luôn quán xét thế gian ai </w:t>
      </w:r>
      <w:r>
        <w:rPr>
          <w:color w:val="231F20"/>
          <w:spacing w:val="-6"/>
        </w:rPr>
        <w:t>là </w:t>
      </w:r>
      <w:r>
        <w:rPr>
          <w:color w:val="231F20"/>
        </w:rPr>
        <w:t>kẻ</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trộm</w:t>
      </w:r>
      <w:r>
        <w:rPr>
          <w:color w:val="231F20"/>
          <w:spacing w:val="-4"/>
        </w:rPr>
        <w:t> </w:t>
      </w:r>
      <w:r>
        <w:rPr>
          <w:color w:val="231F20"/>
        </w:rPr>
        <w:t>pháp.</w:t>
      </w:r>
      <w:r>
        <w:rPr>
          <w:color w:val="231F20"/>
          <w:spacing w:val="-5"/>
        </w:rPr>
        <w:t> </w:t>
      </w:r>
      <w:r>
        <w:rPr>
          <w:color w:val="231F20"/>
        </w:rPr>
        <w:t>Bấy</w:t>
      </w:r>
      <w:r>
        <w:rPr>
          <w:color w:val="231F20"/>
          <w:spacing w:val="-4"/>
        </w:rPr>
        <w:t> </w:t>
      </w:r>
      <w:r>
        <w:rPr>
          <w:color w:val="231F20"/>
        </w:rPr>
        <w:t>giờ,</w:t>
      </w:r>
      <w:r>
        <w:rPr>
          <w:color w:val="231F20"/>
          <w:spacing w:val="-5"/>
        </w:rPr>
        <w:t> </w:t>
      </w:r>
      <w:r>
        <w:rPr>
          <w:color w:val="231F20"/>
        </w:rPr>
        <w:t>có</w:t>
      </w:r>
      <w:r>
        <w:rPr>
          <w:color w:val="231F20"/>
          <w:spacing w:val="-4"/>
        </w:rPr>
        <w:t> </w:t>
      </w:r>
      <w:r>
        <w:rPr>
          <w:color w:val="231F20"/>
        </w:rPr>
        <w:t>năm</w:t>
      </w:r>
      <w:r>
        <w:rPr>
          <w:color w:val="231F20"/>
          <w:spacing w:val="-5"/>
        </w:rPr>
        <w:t> </w:t>
      </w:r>
      <w:r>
        <w:rPr>
          <w:color w:val="231F20"/>
        </w:rPr>
        <w:t>trăm</w:t>
      </w:r>
      <w:r>
        <w:rPr>
          <w:color w:val="231F20"/>
          <w:spacing w:val="-4"/>
        </w:rPr>
        <w:t> </w:t>
      </w:r>
      <w:r>
        <w:rPr>
          <w:color w:val="231F20"/>
        </w:rPr>
        <w:t>vị</w:t>
      </w:r>
      <w:r>
        <w:rPr>
          <w:color w:val="231F20"/>
          <w:spacing w:val="-5"/>
        </w:rPr>
        <w:t> </w:t>
      </w:r>
      <w:r>
        <w:rPr>
          <w:color w:val="231F20"/>
        </w:rPr>
        <w:t>Bí-sô</w:t>
      </w:r>
      <w:r>
        <w:rPr>
          <w:color w:val="231F20"/>
          <w:spacing w:val="-19"/>
        </w:rPr>
        <w:t> </w:t>
      </w:r>
      <w:r>
        <w:rPr>
          <w:color w:val="231F20"/>
        </w:rPr>
        <w:t>A-la-hán</w:t>
      </w:r>
      <w:r>
        <w:rPr>
          <w:color w:val="231F20"/>
          <w:spacing w:val="-5"/>
        </w:rPr>
        <w:t> </w:t>
      </w:r>
      <w:r>
        <w:rPr>
          <w:color w:val="231F20"/>
        </w:rPr>
        <w:t>ở</w:t>
      </w:r>
      <w:r>
        <w:rPr>
          <w:color w:val="231F20"/>
          <w:spacing w:val="-4"/>
        </w:rPr>
        <w:t> </w:t>
      </w:r>
      <w:r>
        <w:rPr>
          <w:color w:val="231F20"/>
        </w:rPr>
        <w:t>trước mặt Tô-thi-ma tự tán thán về công đức của mình: “Nẻo sinh tử của ta đã dứt, phạm hạnh đã lập, việc làm đã xong, không còn thọ nhận thân</w:t>
      </w:r>
      <w:r>
        <w:rPr>
          <w:color w:val="231F20"/>
          <w:spacing w:val="-1"/>
        </w:rPr>
        <w:t> </w:t>
      </w:r>
      <w:r>
        <w:rPr>
          <w:color w:val="231F20"/>
        </w:rPr>
        <w:t>sau”.</w:t>
      </w:r>
    </w:p>
    <w:p>
      <w:pPr>
        <w:pStyle w:val="BodyText"/>
        <w:spacing w:line="278" w:lineRule="auto" w:before="115"/>
        <w:ind w:right="90"/>
        <w:jc w:val="left"/>
      </w:pPr>
      <w:r>
        <w:rPr>
          <w:color w:val="231F20"/>
        </w:rPr>
        <w:t>Tô-thi-ma hỏi: Chẳng hay các vị chứng đạo như thế là dựa vào định gì? Là tĩnh lự thứ nhất hay cho đến Vô sở hữu xứ?</w:t>
      </w:r>
    </w:p>
    <w:p>
      <w:pPr>
        <w:pStyle w:val="BodyText"/>
        <w:spacing w:line="278" w:lineRule="auto" w:before="123"/>
        <w:jc w:val="left"/>
      </w:pPr>
      <w:r>
        <w:rPr>
          <w:color w:val="231F20"/>
        </w:rPr>
        <w:t>Các Bí-sô đáp: Chúng tôi chứng đắc đều không dựa vào các định ấy.</w:t>
      </w:r>
    </w:p>
    <w:p>
      <w:pPr>
        <w:pStyle w:val="BodyText"/>
        <w:spacing w:line="278" w:lineRule="auto" w:before="123"/>
        <w:jc w:val="left"/>
      </w:pPr>
      <w:r>
        <w:rPr>
          <w:color w:val="231F20"/>
        </w:rPr>
        <w:t>Tô-thi-ma nói: Nếu không dựa nơi các định ấy thì do đâu mà chứng đắc?</w:t>
      </w:r>
    </w:p>
    <w:p>
      <w:pPr>
        <w:pStyle w:val="BodyText"/>
        <w:spacing w:before="123"/>
        <w:ind w:left="960" w:firstLine="0"/>
        <w:jc w:val="left"/>
      </w:pPr>
      <w:r>
        <w:rPr>
          <w:color w:val="231F20"/>
        </w:rPr>
        <w:t>Các Bí-sô đáp: Chúng tôi đều là hạng tuệ giải thoát.</w:t>
      </w:r>
    </w:p>
    <w:p>
      <w:pPr>
        <w:pStyle w:val="BodyText"/>
        <w:spacing w:line="278" w:lineRule="auto" w:before="172"/>
        <w:ind w:right="107"/>
      </w:pPr>
      <w:r>
        <w:rPr>
          <w:color w:val="231F20"/>
        </w:rPr>
        <w:t>Tô-thi-ma nghe xong thì hoang mang, không nhận biết điều vừa nghe nói là gì... bèn nghĩ: Nếu các đồng đạo ta hỏi về nghĩa này thì ta biết trả lời làm sao? Liền trở lại đi đến chỗ Phật thưa hỏi về nghĩa như vậy.</w:t>
      </w:r>
    </w:p>
    <w:p>
      <w:pPr>
        <w:pStyle w:val="BodyText"/>
        <w:spacing w:line="278" w:lineRule="auto" w:before="121"/>
        <w:ind w:right="108"/>
      </w:pP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12"/>
        </w:rPr>
        <w:t> </w:t>
      </w:r>
      <w:r>
        <w:rPr>
          <w:color w:val="231F20"/>
        </w:rPr>
        <w:t>Tô-thi-ma</w:t>
      </w:r>
      <w:r>
        <w:rPr>
          <w:color w:val="231F20"/>
          <w:spacing w:val="-8"/>
        </w:rPr>
        <w:t> </w:t>
      </w:r>
      <w:r>
        <w:rPr>
          <w:color w:val="231F20"/>
        </w:rPr>
        <w:t>nên</w:t>
      </w:r>
      <w:r>
        <w:rPr>
          <w:color w:val="231F20"/>
          <w:spacing w:val="-7"/>
        </w:rPr>
        <w:t> </w:t>
      </w:r>
      <w:r>
        <w:rPr>
          <w:color w:val="231F20"/>
        </w:rPr>
        <w:t>biết!</w:t>
      </w:r>
      <w:r>
        <w:rPr>
          <w:color w:val="231F20"/>
          <w:spacing w:val="-12"/>
        </w:rPr>
        <w:t> </w:t>
      </w:r>
      <w:r>
        <w:rPr>
          <w:color w:val="231F20"/>
        </w:rPr>
        <w:t>Trước</w:t>
      </w:r>
      <w:r>
        <w:rPr>
          <w:color w:val="231F20"/>
          <w:spacing w:val="-8"/>
        </w:rPr>
        <w:t> </w:t>
      </w:r>
      <w:r>
        <w:rPr>
          <w:color w:val="231F20"/>
        </w:rPr>
        <w:t>có</w:t>
      </w:r>
      <w:r>
        <w:rPr>
          <w:color w:val="231F20"/>
          <w:spacing w:val="-7"/>
        </w:rPr>
        <w:t> </w:t>
      </w:r>
      <w:r>
        <w:rPr>
          <w:color w:val="231F20"/>
        </w:rPr>
        <w:t>trí</w:t>
      </w:r>
      <w:r>
        <w:rPr>
          <w:color w:val="231F20"/>
          <w:spacing w:val="-7"/>
        </w:rPr>
        <w:t> </w:t>
      </w:r>
      <w:r>
        <w:rPr>
          <w:color w:val="231F20"/>
        </w:rPr>
        <w:t>pháp</w:t>
      </w:r>
      <w:r>
        <w:rPr>
          <w:color w:val="231F20"/>
          <w:spacing w:val="-8"/>
        </w:rPr>
        <w:t> </w:t>
      </w:r>
      <w:r>
        <w:rPr>
          <w:color w:val="231F20"/>
        </w:rPr>
        <w:t>trụ</w:t>
      </w:r>
      <w:r>
        <w:rPr>
          <w:color w:val="231F20"/>
          <w:spacing w:val="-7"/>
        </w:rPr>
        <w:t> </w:t>
      </w:r>
      <w:r>
        <w:rPr>
          <w:color w:val="231F20"/>
        </w:rPr>
        <w:t>sau có trí</w:t>
      </w:r>
      <w:r>
        <w:rPr>
          <w:color w:val="231F20"/>
          <w:spacing w:val="-1"/>
        </w:rPr>
        <w:t> </w:t>
      </w:r>
      <w:r>
        <w:rPr>
          <w:color w:val="231F20"/>
        </w:rPr>
        <w:t>Niết-bàn.</w:t>
      </w:r>
    </w:p>
    <w:p>
      <w:pPr>
        <w:pStyle w:val="BodyText"/>
        <w:spacing w:line="278" w:lineRule="auto" w:before="123"/>
        <w:ind w:right="107"/>
      </w:pPr>
      <w:r>
        <w:rPr>
          <w:color w:val="231F20"/>
        </w:rPr>
        <w:t>Tô-thi-ma</w:t>
      </w:r>
      <w:r>
        <w:rPr>
          <w:color w:val="231F20"/>
          <w:spacing w:val="-12"/>
        </w:rPr>
        <w:t> </w:t>
      </w:r>
      <w:r>
        <w:rPr>
          <w:color w:val="231F20"/>
        </w:rPr>
        <w:t>thưa:</w:t>
      </w:r>
      <w:r>
        <w:rPr>
          <w:color w:val="231F20"/>
          <w:spacing w:val="-11"/>
        </w:rPr>
        <w:t> </w:t>
      </w:r>
      <w:r>
        <w:rPr>
          <w:color w:val="231F20"/>
        </w:rPr>
        <w:t>Hiện</w:t>
      </w:r>
      <w:r>
        <w:rPr>
          <w:color w:val="231F20"/>
          <w:spacing w:val="-11"/>
        </w:rPr>
        <w:t> </w:t>
      </w:r>
      <w:r>
        <w:rPr>
          <w:color w:val="231F20"/>
        </w:rPr>
        <w:t>nay</w:t>
      </w:r>
      <w:r>
        <w:rPr>
          <w:color w:val="231F20"/>
          <w:spacing w:val="-11"/>
        </w:rPr>
        <w:t> </w:t>
      </w:r>
      <w:r>
        <w:rPr>
          <w:color w:val="231F20"/>
        </w:rPr>
        <w:t>con</w:t>
      </w:r>
      <w:r>
        <w:rPr>
          <w:color w:val="231F20"/>
          <w:spacing w:val="-12"/>
        </w:rPr>
        <w:t> </w:t>
      </w:r>
      <w:r>
        <w:rPr>
          <w:color w:val="231F20"/>
        </w:rPr>
        <w:t>không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trí</w:t>
      </w:r>
      <w:r>
        <w:rPr>
          <w:color w:val="231F20"/>
          <w:spacing w:val="-12"/>
        </w:rPr>
        <w:t> </w:t>
      </w:r>
      <w:r>
        <w:rPr>
          <w:color w:val="231F20"/>
        </w:rPr>
        <w:t>pháp</w:t>
      </w:r>
      <w:r>
        <w:rPr>
          <w:color w:val="231F20"/>
          <w:spacing w:val="-11"/>
        </w:rPr>
        <w:t> </w:t>
      </w:r>
      <w:r>
        <w:rPr>
          <w:color w:val="231F20"/>
        </w:rPr>
        <w:t>trụ</w:t>
      </w:r>
      <w:r>
        <w:rPr>
          <w:color w:val="231F20"/>
          <w:spacing w:val="-11"/>
        </w:rPr>
        <w:t> </w:t>
      </w:r>
      <w:r>
        <w:rPr>
          <w:color w:val="231F20"/>
        </w:rPr>
        <w:t>là</w:t>
      </w:r>
      <w:r>
        <w:rPr>
          <w:color w:val="231F20"/>
          <w:spacing w:val="-11"/>
        </w:rPr>
        <w:t> </w:t>
      </w:r>
      <w:r>
        <w:rPr>
          <w:color w:val="231F20"/>
        </w:rPr>
        <w:t>gì, trí Niết-bàn là thế</w:t>
      </w:r>
      <w:r>
        <w:rPr>
          <w:color w:val="231F20"/>
          <w:spacing w:val="-2"/>
        </w:rPr>
        <w:t> </w:t>
      </w:r>
      <w:r>
        <w:rPr>
          <w:color w:val="231F20"/>
        </w:rPr>
        <w:t>nào?</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2"/>
      </w:pPr>
      <w:r>
        <w:rPr>
          <w:color w:val="231F20"/>
        </w:rPr>
        <w:t>Đức Phật bảo: Ấy là do ông nhận biết hay không nhận biết, nhưng pháp luôn là như thế.</w:t>
      </w:r>
    </w:p>
    <w:p>
      <w:pPr>
        <w:pStyle w:val="BodyText"/>
        <w:spacing w:line="278" w:lineRule="auto" w:before="123"/>
        <w:ind w:left="110" w:right="390"/>
      </w:pPr>
      <w:r>
        <w:rPr>
          <w:color w:val="231F20"/>
        </w:rPr>
        <w:t>Bấy giờ, Tô-thi-ma không thâu lượm được kết quả theo như ý nguyện trước </w:t>
      </w:r>
      <w:r>
        <w:rPr>
          <w:color w:val="231F20"/>
          <w:spacing w:val="-5"/>
        </w:rPr>
        <w:t>đây. </w:t>
      </w:r>
      <w:r>
        <w:rPr>
          <w:color w:val="231F20"/>
        </w:rPr>
        <w:t>Thật ra năm trăm Bí-sô A-la-hán kia là dựa vào định</w:t>
      </w:r>
      <w:r>
        <w:rPr>
          <w:color w:val="231F20"/>
          <w:spacing w:val="-4"/>
        </w:rPr>
        <w:t> </w:t>
      </w:r>
      <w:r>
        <w:rPr>
          <w:color w:val="231F20"/>
        </w:rPr>
        <w:t>vị</w:t>
      </w:r>
      <w:r>
        <w:rPr>
          <w:color w:val="231F20"/>
          <w:spacing w:val="-3"/>
        </w:rPr>
        <w:t> </w:t>
      </w:r>
      <w:r>
        <w:rPr>
          <w:color w:val="231F20"/>
        </w:rPr>
        <w:t>chí</w:t>
      </w:r>
      <w:r>
        <w:rPr>
          <w:color w:val="231F20"/>
          <w:spacing w:val="-3"/>
        </w:rPr>
        <w:t> </w:t>
      </w:r>
      <w:r>
        <w:rPr>
          <w:color w:val="231F20"/>
        </w:rPr>
        <w:t>mà</w:t>
      </w:r>
      <w:r>
        <w:rPr>
          <w:color w:val="231F20"/>
          <w:spacing w:val="-3"/>
        </w:rPr>
        <w:t> </w:t>
      </w:r>
      <w:r>
        <w:rPr>
          <w:color w:val="231F20"/>
        </w:rPr>
        <w:t>được</w:t>
      </w:r>
      <w:r>
        <w:rPr>
          <w:color w:val="231F20"/>
          <w:spacing w:val="-3"/>
        </w:rPr>
        <w:t> </w:t>
      </w:r>
      <w:r>
        <w:rPr>
          <w:color w:val="231F20"/>
        </w:rPr>
        <w:t>dứt</w:t>
      </w:r>
      <w:r>
        <w:rPr>
          <w:color w:val="231F20"/>
          <w:spacing w:val="-3"/>
        </w:rPr>
        <w:t> </w:t>
      </w:r>
      <w:r>
        <w:rPr>
          <w:color w:val="231F20"/>
        </w:rPr>
        <w:t>hết</w:t>
      </w:r>
      <w:r>
        <w:rPr>
          <w:color w:val="231F20"/>
          <w:spacing w:val="-3"/>
        </w:rPr>
        <w:t> </w:t>
      </w:r>
      <w:r>
        <w:rPr>
          <w:color w:val="231F20"/>
        </w:rPr>
        <w:t>các</w:t>
      </w:r>
      <w:r>
        <w:rPr>
          <w:color w:val="231F20"/>
          <w:spacing w:val="-3"/>
        </w:rPr>
        <w:t> </w:t>
      </w:r>
      <w:r>
        <w:rPr>
          <w:color w:val="231F20"/>
        </w:rPr>
        <w:t>lậu,</w:t>
      </w:r>
      <w:r>
        <w:rPr>
          <w:color w:val="231F20"/>
          <w:spacing w:val="-4"/>
        </w:rPr>
        <w:t> </w:t>
      </w:r>
      <w:r>
        <w:rPr>
          <w:color w:val="231F20"/>
        </w:rPr>
        <w:t>sau</w:t>
      </w:r>
      <w:r>
        <w:rPr>
          <w:color w:val="231F20"/>
          <w:spacing w:val="-3"/>
        </w:rPr>
        <w:t> </w:t>
      </w:r>
      <w:r>
        <w:rPr>
          <w:color w:val="231F20"/>
        </w:rPr>
        <w:t>đó</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khởi</w:t>
      </w:r>
      <w:r>
        <w:rPr>
          <w:color w:val="231F20"/>
          <w:spacing w:val="-3"/>
        </w:rPr>
        <w:t> </w:t>
      </w:r>
      <w:r>
        <w:rPr>
          <w:color w:val="231F20"/>
        </w:rPr>
        <w:t>đẳng</w:t>
      </w:r>
      <w:r>
        <w:rPr>
          <w:color w:val="231F20"/>
          <w:spacing w:val="-3"/>
        </w:rPr>
        <w:t> </w:t>
      </w:r>
      <w:r>
        <w:rPr>
          <w:color w:val="231F20"/>
        </w:rPr>
        <w:t>chí căn bản. Do đấy nên biết, trí của địa cận phần là trí pháp trụ, còn trí của địa căn bản là trí</w:t>
      </w:r>
      <w:r>
        <w:rPr>
          <w:color w:val="231F20"/>
          <w:spacing w:val="-2"/>
        </w:rPr>
        <w:t> </w:t>
      </w:r>
      <w:r>
        <w:rPr>
          <w:color w:val="231F20"/>
        </w:rPr>
        <w:t>Niết-bàn.</w:t>
      </w:r>
    </w:p>
    <w:p>
      <w:pPr>
        <w:pStyle w:val="BodyText"/>
        <w:spacing w:before="9"/>
        <w:ind w:left="0" w:firstLine="0"/>
        <w:jc w:val="left"/>
        <w:rPr>
          <w:sz w:val="23"/>
        </w:rPr>
      </w:pPr>
    </w:p>
    <w:p>
      <w:pPr>
        <w:spacing w:before="0"/>
        <w:ind w:left="121" w:right="401" w:firstLine="0"/>
        <w:jc w:val="center"/>
        <w:rPr>
          <w:b/>
          <w:sz w:val="26"/>
        </w:rPr>
      </w:pPr>
      <w:r>
        <w:rPr>
          <w:b/>
          <w:color w:val="231F20"/>
          <w:sz w:val="26"/>
        </w:rPr>
        <w:t>HẾT - QUYỂN 110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ind w:left="685"/>
      </w:pPr>
      <w:bookmarkStart w:name="_TOC_250005" w:id="107"/>
      <w:bookmarkEnd w:id="107"/>
      <w:r>
        <w:rPr>
          <w:color w:val="231F20"/>
        </w:rPr>
        <w:t>QUYỂN 111</w:t>
      </w:r>
    </w:p>
    <w:p>
      <w:pPr>
        <w:pStyle w:val="Heading2"/>
        <w:spacing w:before="94"/>
        <w:ind w:left="683"/>
      </w:pPr>
      <w:bookmarkStart w:name="_TOC_250004" w:id="108"/>
      <w:bookmarkEnd w:id="108"/>
      <w:r>
        <w:rPr>
          <w:color w:val="231F20"/>
        </w:rPr>
        <w:t>Chương 3: TRÍ UẨN</w:t>
      </w:r>
    </w:p>
    <w:p>
      <w:pPr>
        <w:pStyle w:val="Heading2"/>
        <w:spacing w:before="38"/>
      </w:pPr>
      <w:bookmarkStart w:name="_TOC_250003" w:id="109"/>
      <w:bookmarkEnd w:id="109"/>
      <w:r>
        <w:rPr>
          <w:color w:val="231F20"/>
        </w:rPr>
        <w:t>Phẩm 5: BÀN VỀ BẢY THÁNH, phần 3</w:t>
      </w:r>
    </w:p>
    <w:p>
      <w:pPr>
        <w:pStyle w:val="BodyText"/>
        <w:spacing w:before="0"/>
        <w:ind w:left="0" w:firstLine="0"/>
        <w:jc w:val="left"/>
        <w:rPr>
          <w:b/>
          <w:sz w:val="30"/>
        </w:rPr>
      </w:pPr>
    </w:p>
    <w:p>
      <w:pPr>
        <w:pStyle w:val="BodyText"/>
        <w:spacing w:before="11"/>
        <w:ind w:left="0" w:firstLine="0"/>
        <w:jc w:val="left"/>
        <w:rPr>
          <w:b/>
          <w:sz w:val="23"/>
        </w:rPr>
      </w:pPr>
    </w:p>
    <w:p>
      <w:pPr>
        <w:pStyle w:val="BodyText"/>
        <w:spacing w:before="0"/>
        <w:ind w:left="960" w:firstLine="0"/>
        <w:jc w:val="left"/>
      </w:pPr>
      <w:r>
        <w:rPr>
          <w:i/>
          <w:color w:val="231F20"/>
        </w:rPr>
        <w:t>Hỏi: </w:t>
      </w:r>
      <w:r>
        <w:rPr>
          <w:color w:val="231F20"/>
        </w:rPr>
        <w:t>Nếu thành tựu pháp trí thì cũng thành tựu loại trí chăng?</w:t>
      </w:r>
    </w:p>
    <w:p>
      <w:pPr>
        <w:spacing w:before="171"/>
        <w:ind w:left="960" w:right="0" w:firstLine="0"/>
        <w:jc w:val="left"/>
        <w:rPr>
          <w:sz w:val="26"/>
        </w:rPr>
      </w:pPr>
      <w:r>
        <w:rPr>
          <w:i/>
          <w:color w:val="231F20"/>
          <w:sz w:val="26"/>
        </w:rPr>
        <w:t>Đáp: </w:t>
      </w:r>
      <w:r>
        <w:rPr>
          <w:color w:val="231F20"/>
          <w:sz w:val="26"/>
        </w:rPr>
        <w:t>Nếu được.</w:t>
      </w:r>
    </w:p>
    <w:p>
      <w:pPr>
        <w:pStyle w:val="BodyText"/>
        <w:spacing w:line="276" w:lineRule="auto" w:before="170"/>
        <w:jc w:val="left"/>
      </w:pPr>
      <w:r>
        <w:rPr>
          <w:color w:val="231F20"/>
        </w:rPr>
        <w:t>Trong đây, nói được: Tức đã được gọi là được. Nghĩa là khổ loại trí hiện tiền trở về sau.</w:t>
      </w:r>
    </w:p>
    <w:p>
      <w:pPr>
        <w:pStyle w:val="BodyText"/>
        <w:spacing w:before="128"/>
        <w:ind w:left="960" w:firstLine="0"/>
        <w:jc w:val="left"/>
      </w:pPr>
      <w:r>
        <w:rPr>
          <w:color w:val="231F20"/>
        </w:rPr>
        <w:t>Phần sau các câu nói </w:t>
      </w:r>
      <w:r>
        <w:rPr>
          <w:i/>
          <w:color w:val="231F20"/>
        </w:rPr>
        <w:t>được </w:t>
      </w:r>
      <w:r>
        <w:rPr>
          <w:color w:val="231F20"/>
        </w:rPr>
        <w:t>đều căn cứ theo giải thích này.</w:t>
      </w:r>
    </w:p>
    <w:p>
      <w:pPr>
        <w:pStyle w:val="BodyText"/>
        <w:spacing w:before="170"/>
        <w:ind w:left="960" w:firstLine="0"/>
        <w:jc w:val="left"/>
      </w:pPr>
      <w:r>
        <w:rPr>
          <w:i/>
          <w:color w:val="231F20"/>
          <w:spacing w:val="-3"/>
        </w:rPr>
        <w:t>Hỏi:</w:t>
      </w:r>
      <w:r>
        <w:rPr>
          <w:i/>
          <w:color w:val="231F20"/>
          <w:spacing w:val="-22"/>
        </w:rPr>
        <w:t> </w:t>
      </w:r>
      <w:r>
        <w:rPr>
          <w:color w:val="231F20"/>
        </w:rPr>
        <w:t>Nếu</w:t>
      </w:r>
      <w:r>
        <w:rPr>
          <w:color w:val="231F20"/>
          <w:spacing w:val="-21"/>
        </w:rPr>
        <w:t> </w:t>
      </w:r>
      <w:r>
        <w:rPr>
          <w:color w:val="231F20"/>
        </w:rPr>
        <w:t>như</w:t>
      </w:r>
      <w:r>
        <w:rPr>
          <w:color w:val="231F20"/>
          <w:spacing w:val="-22"/>
        </w:rPr>
        <w:t> </w:t>
      </w:r>
      <w:r>
        <w:rPr>
          <w:color w:val="231F20"/>
          <w:spacing w:val="-3"/>
        </w:rPr>
        <w:t>thành</w:t>
      </w:r>
      <w:r>
        <w:rPr>
          <w:color w:val="231F20"/>
          <w:spacing w:val="-21"/>
        </w:rPr>
        <w:t> </w:t>
      </w:r>
      <w:r>
        <w:rPr>
          <w:color w:val="231F20"/>
        </w:rPr>
        <w:t>tựu</w:t>
      </w:r>
      <w:r>
        <w:rPr>
          <w:color w:val="231F20"/>
          <w:spacing w:val="-22"/>
        </w:rPr>
        <w:t> </w:t>
      </w:r>
      <w:r>
        <w:rPr>
          <w:color w:val="231F20"/>
          <w:spacing w:val="-3"/>
        </w:rPr>
        <w:t>loại</w:t>
      </w:r>
      <w:r>
        <w:rPr>
          <w:color w:val="231F20"/>
          <w:spacing w:val="-21"/>
        </w:rPr>
        <w:t> </w:t>
      </w:r>
      <w:r>
        <w:rPr>
          <w:color w:val="231F20"/>
        </w:rPr>
        <w:t>trí</w:t>
      </w:r>
      <w:r>
        <w:rPr>
          <w:color w:val="231F20"/>
          <w:spacing w:val="-22"/>
        </w:rPr>
        <w:t> </w:t>
      </w:r>
      <w:r>
        <w:rPr>
          <w:color w:val="231F20"/>
        </w:rPr>
        <w:t>thì</w:t>
      </w:r>
      <w:r>
        <w:rPr>
          <w:color w:val="231F20"/>
          <w:spacing w:val="-21"/>
        </w:rPr>
        <w:t> </w:t>
      </w:r>
      <w:r>
        <w:rPr>
          <w:color w:val="231F20"/>
          <w:spacing w:val="-3"/>
        </w:rPr>
        <w:t>cũng</w:t>
      </w:r>
      <w:r>
        <w:rPr>
          <w:color w:val="231F20"/>
          <w:spacing w:val="-22"/>
        </w:rPr>
        <w:t> </w:t>
      </w:r>
      <w:r>
        <w:rPr>
          <w:color w:val="231F20"/>
          <w:spacing w:val="-3"/>
        </w:rPr>
        <w:t>thành</w:t>
      </w:r>
      <w:r>
        <w:rPr>
          <w:color w:val="231F20"/>
          <w:spacing w:val="-21"/>
        </w:rPr>
        <w:t> </w:t>
      </w:r>
      <w:r>
        <w:rPr>
          <w:color w:val="231F20"/>
        </w:rPr>
        <w:t>tựu</w:t>
      </w:r>
      <w:r>
        <w:rPr>
          <w:color w:val="231F20"/>
          <w:spacing w:val="-22"/>
        </w:rPr>
        <w:t> </w:t>
      </w:r>
      <w:r>
        <w:rPr>
          <w:color w:val="231F20"/>
          <w:spacing w:val="-3"/>
        </w:rPr>
        <w:t>pháp</w:t>
      </w:r>
      <w:r>
        <w:rPr>
          <w:color w:val="231F20"/>
          <w:spacing w:val="-21"/>
        </w:rPr>
        <w:t> </w:t>
      </w:r>
      <w:r>
        <w:rPr>
          <w:color w:val="231F20"/>
        </w:rPr>
        <w:t>trí</w:t>
      </w:r>
      <w:r>
        <w:rPr>
          <w:color w:val="231F20"/>
          <w:spacing w:val="-22"/>
        </w:rPr>
        <w:t> </w:t>
      </w:r>
      <w:r>
        <w:rPr>
          <w:color w:val="231F20"/>
          <w:spacing w:val="-3"/>
        </w:rPr>
        <w:t>chăng?</w:t>
      </w:r>
    </w:p>
    <w:p>
      <w:pPr>
        <w:pStyle w:val="BodyText"/>
        <w:spacing w:line="276" w:lineRule="auto" w:before="171"/>
        <w:jc w:val="left"/>
      </w:pPr>
      <w:r>
        <w:rPr>
          <w:i/>
          <w:color w:val="231F20"/>
        </w:rPr>
        <w:t>Đáp: </w:t>
      </w:r>
      <w:r>
        <w:rPr>
          <w:color w:val="231F20"/>
        </w:rPr>
        <w:t>Đúng vậy. Nghĩa là khổ pháp trí hiện tiền trở về sau thì pháp trí, khổ trí luôn thành tựu.</w:t>
      </w:r>
    </w:p>
    <w:p>
      <w:pPr>
        <w:pStyle w:val="BodyText"/>
        <w:spacing w:before="127"/>
        <w:ind w:left="960" w:firstLine="0"/>
        <w:jc w:val="left"/>
      </w:pPr>
      <w:r>
        <w:rPr>
          <w:i/>
          <w:color w:val="231F20"/>
        </w:rPr>
        <w:t>Hỏi:</w:t>
      </w:r>
      <w:r>
        <w:rPr>
          <w:i/>
          <w:color w:val="231F20"/>
          <w:spacing w:val="-22"/>
        </w:rPr>
        <w:t> </w:t>
      </w:r>
      <w:r>
        <w:rPr>
          <w:color w:val="231F20"/>
        </w:rPr>
        <w:t>Nếu</w:t>
      </w:r>
      <w:r>
        <w:rPr>
          <w:color w:val="231F20"/>
          <w:spacing w:val="-21"/>
        </w:rPr>
        <w:t> </w:t>
      </w:r>
      <w:r>
        <w:rPr>
          <w:color w:val="231F20"/>
        </w:rPr>
        <w:t>thành</w:t>
      </w:r>
      <w:r>
        <w:rPr>
          <w:color w:val="231F20"/>
          <w:spacing w:val="-21"/>
        </w:rPr>
        <w:t> </w:t>
      </w:r>
      <w:r>
        <w:rPr>
          <w:color w:val="231F20"/>
        </w:rPr>
        <w:t>tựu</w:t>
      </w:r>
      <w:r>
        <w:rPr>
          <w:color w:val="231F20"/>
          <w:spacing w:val="-22"/>
        </w:rPr>
        <w:t> </w:t>
      </w:r>
      <w:r>
        <w:rPr>
          <w:color w:val="231F20"/>
        </w:rPr>
        <w:t>pháp</w:t>
      </w:r>
      <w:r>
        <w:rPr>
          <w:color w:val="231F20"/>
          <w:spacing w:val="-21"/>
        </w:rPr>
        <w:t> </w:t>
      </w:r>
      <w:r>
        <w:rPr>
          <w:color w:val="231F20"/>
        </w:rPr>
        <w:t>trí</w:t>
      </w:r>
      <w:r>
        <w:rPr>
          <w:color w:val="231F20"/>
          <w:spacing w:val="-21"/>
        </w:rPr>
        <w:t> </w:t>
      </w:r>
      <w:r>
        <w:rPr>
          <w:color w:val="231F20"/>
        </w:rPr>
        <w:t>thì</w:t>
      </w:r>
      <w:r>
        <w:rPr>
          <w:color w:val="231F20"/>
          <w:spacing w:val="-22"/>
        </w:rPr>
        <w:t> </w:t>
      </w:r>
      <w:r>
        <w:rPr>
          <w:color w:val="231F20"/>
        </w:rPr>
        <w:t>cũng</w:t>
      </w:r>
      <w:r>
        <w:rPr>
          <w:color w:val="231F20"/>
          <w:spacing w:val="-21"/>
        </w:rPr>
        <w:t> </w:t>
      </w:r>
      <w:r>
        <w:rPr>
          <w:color w:val="231F20"/>
        </w:rPr>
        <w:t>thành</w:t>
      </w:r>
      <w:r>
        <w:rPr>
          <w:color w:val="231F20"/>
          <w:spacing w:val="-21"/>
        </w:rPr>
        <w:t> </w:t>
      </w:r>
      <w:r>
        <w:rPr>
          <w:color w:val="231F20"/>
        </w:rPr>
        <w:t>tựu</w:t>
      </w:r>
      <w:r>
        <w:rPr>
          <w:color w:val="231F20"/>
          <w:spacing w:val="-22"/>
        </w:rPr>
        <w:t> </w:t>
      </w:r>
      <w:r>
        <w:rPr>
          <w:color w:val="231F20"/>
        </w:rPr>
        <w:t>tha</w:t>
      </w:r>
      <w:r>
        <w:rPr>
          <w:color w:val="231F20"/>
          <w:spacing w:val="-21"/>
        </w:rPr>
        <w:t> </w:t>
      </w:r>
      <w:r>
        <w:rPr>
          <w:color w:val="231F20"/>
        </w:rPr>
        <w:t>tâm</w:t>
      </w:r>
      <w:r>
        <w:rPr>
          <w:color w:val="231F20"/>
          <w:spacing w:val="-21"/>
        </w:rPr>
        <w:t> </w:t>
      </w:r>
      <w:r>
        <w:rPr>
          <w:color w:val="231F20"/>
        </w:rPr>
        <w:t>trí</w:t>
      </w:r>
      <w:r>
        <w:rPr>
          <w:color w:val="231F20"/>
          <w:spacing w:val="-22"/>
        </w:rPr>
        <w:t> </w:t>
      </w:r>
      <w:r>
        <w:rPr>
          <w:color w:val="231F20"/>
        </w:rPr>
        <w:t>chăng?</w:t>
      </w:r>
    </w:p>
    <w:p>
      <w:pPr>
        <w:spacing w:before="171"/>
        <w:ind w:left="960" w:right="0" w:firstLine="0"/>
        <w:jc w:val="left"/>
        <w:rPr>
          <w:sz w:val="26"/>
        </w:rPr>
      </w:pPr>
      <w:r>
        <w:rPr>
          <w:i/>
          <w:color w:val="231F20"/>
          <w:sz w:val="26"/>
        </w:rPr>
        <w:t>Đáp: </w:t>
      </w:r>
      <w:r>
        <w:rPr>
          <w:color w:val="231F20"/>
          <w:sz w:val="26"/>
        </w:rPr>
        <w:t>Nếu được không mất.</w:t>
      </w:r>
    </w:p>
    <w:p>
      <w:pPr>
        <w:pStyle w:val="BodyText"/>
        <w:spacing w:before="171"/>
        <w:ind w:left="960" w:firstLine="0"/>
        <w:jc w:val="left"/>
      </w:pPr>
      <w:r>
        <w:rPr>
          <w:color w:val="231F20"/>
        </w:rPr>
        <w:t>Trong đây, nói được: Nghĩa là đã lìa nhiễm cõi dục.</w:t>
      </w:r>
    </w:p>
    <w:p>
      <w:pPr>
        <w:pStyle w:val="BodyText"/>
        <w:spacing w:line="276" w:lineRule="auto" w:before="170"/>
        <w:jc w:val="left"/>
      </w:pPr>
      <w:r>
        <w:rPr>
          <w:color w:val="231F20"/>
        </w:rPr>
        <w:t>Không mất: Nghĩa là không thoái chuyển, khởi phiền não nơi cõi dục.</w:t>
      </w:r>
    </w:p>
    <w:p>
      <w:pPr>
        <w:pStyle w:val="BodyText"/>
        <w:spacing w:line="276" w:lineRule="auto" w:before="127"/>
        <w:ind w:right="383"/>
        <w:jc w:val="left"/>
      </w:pPr>
      <w:r>
        <w:rPr>
          <w:i/>
          <w:color w:val="231F20"/>
        </w:rPr>
        <w:t>Hỏi: </w:t>
      </w:r>
      <w:r>
        <w:rPr>
          <w:color w:val="231F20"/>
        </w:rPr>
        <w:t>Nếu như thành tựu tha tâm trí thì cũng thành tựu pháp   trí</w:t>
      </w:r>
      <w:r>
        <w:rPr>
          <w:color w:val="231F20"/>
          <w:spacing w:val="5"/>
        </w:rPr>
        <w:t> </w:t>
      </w:r>
      <w:r>
        <w:rPr>
          <w:color w:val="231F20"/>
          <w:spacing w:val="2"/>
        </w:rPr>
        <w:t>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Nếu được. Nghĩa là khổ pháp trí hiện tiền trở về sau.</w:t>
      </w:r>
    </w:p>
    <w:p>
      <w:pPr>
        <w:pStyle w:val="BodyText"/>
        <w:spacing w:before="154"/>
        <w:ind w:left="677" w:firstLine="0"/>
        <w:jc w:val="left"/>
      </w:pPr>
      <w:r>
        <w:rPr>
          <w:i/>
          <w:color w:val="231F20"/>
        </w:rPr>
        <w:t>Hỏi: </w:t>
      </w:r>
      <w:r>
        <w:rPr>
          <w:color w:val="231F20"/>
        </w:rPr>
        <w:t>Nếu thành tựu pháp trí thì cũng thành tựu thế tục trí chăng?</w:t>
      </w:r>
    </w:p>
    <w:p>
      <w:pPr>
        <w:pStyle w:val="BodyText"/>
        <w:spacing w:line="273" w:lineRule="auto" w:before="155"/>
        <w:ind w:left="110" w:right="383"/>
        <w:jc w:val="left"/>
      </w:pPr>
      <w:r>
        <w:rPr>
          <w:i/>
          <w:color w:val="231F20"/>
        </w:rPr>
        <w:t>Đáp: </w:t>
      </w:r>
      <w:r>
        <w:rPr>
          <w:color w:val="231F20"/>
        </w:rPr>
        <w:t>Đúng vậy. Nghĩa là hết thảy hữu tình đều thành tựu thế tục trí.</w:t>
      </w:r>
    </w:p>
    <w:p>
      <w:pPr>
        <w:pStyle w:val="BodyText"/>
        <w:spacing w:line="273" w:lineRule="auto" w:before="112"/>
        <w:ind w:left="110" w:right="470"/>
        <w:jc w:val="left"/>
      </w:pPr>
      <w:r>
        <w:rPr>
          <w:i/>
          <w:color w:val="231F20"/>
          <w:spacing w:val="3"/>
        </w:rPr>
        <w:t>Hỏi: </w:t>
      </w:r>
      <w:r>
        <w:rPr>
          <w:color w:val="231F20"/>
          <w:spacing w:val="3"/>
        </w:rPr>
        <w:t>Nếu như </w:t>
      </w:r>
      <w:r>
        <w:rPr>
          <w:color w:val="231F20"/>
          <w:spacing w:val="4"/>
        </w:rPr>
        <w:t>thành </w:t>
      </w:r>
      <w:r>
        <w:rPr>
          <w:color w:val="231F20"/>
          <w:spacing w:val="3"/>
        </w:rPr>
        <w:t>tựu thế tục trí thì cũng </w:t>
      </w:r>
      <w:r>
        <w:rPr>
          <w:color w:val="231F20"/>
          <w:spacing w:val="4"/>
        </w:rPr>
        <w:t>thành </w:t>
      </w:r>
      <w:r>
        <w:rPr>
          <w:color w:val="231F20"/>
          <w:spacing w:val="3"/>
        </w:rPr>
        <w:t>tựu </w:t>
      </w:r>
      <w:r>
        <w:rPr>
          <w:color w:val="231F20"/>
          <w:spacing w:val="5"/>
        </w:rPr>
        <w:t>pháp </w:t>
      </w:r>
      <w:r>
        <w:rPr>
          <w:color w:val="231F20"/>
          <w:spacing w:val="3"/>
        </w:rPr>
        <w:t>trí</w:t>
      </w:r>
      <w:r>
        <w:rPr>
          <w:color w:val="231F20"/>
          <w:spacing w:val="10"/>
        </w:rPr>
        <w:t> </w:t>
      </w:r>
      <w:r>
        <w:rPr>
          <w:color w:val="231F20"/>
          <w:spacing w:val="5"/>
        </w:rPr>
        <w:t>chăng?</w:t>
      </w:r>
    </w:p>
    <w:p>
      <w:pPr>
        <w:pStyle w:val="BodyText"/>
        <w:spacing w:line="364" w:lineRule="auto" w:before="111"/>
        <w:ind w:left="677" w:right="826" w:firstLine="0"/>
        <w:jc w:val="left"/>
      </w:pPr>
      <w:r>
        <w:rPr>
          <w:i/>
          <w:color w:val="231F20"/>
        </w:rPr>
        <w:t>Đáp: </w:t>
      </w:r>
      <w:r>
        <w:rPr>
          <w:color w:val="231F20"/>
        </w:rPr>
        <w:t>Nếu được. Nghĩa là khổ pháp trí hiện tiền trở về sau. Những trí còn lại là một hàng, như văn đã nói rộng.</w:t>
      </w:r>
    </w:p>
    <w:p>
      <w:pPr>
        <w:pStyle w:val="BodyText"/>
        <w:spacing w:line="273" w:lineRule="auto" w:before="0"/>
        <w:ind w:left="110" w:right="391"/>
      </w:pPr>
      <w:r>
        <w:rPr>
          <w:color w:val="231F20"/>
        </w:rPr>
        <w:t>Nhưng pháp trí, loại trí và trí của bốn đế, nếu được trở về sau thì lúc nào cũng thành tựu tha tâm trí.</w:t>
      </w:r>
    </w:p>
    <w:p>
      <w:pPr>
        <w:pStyle w:val="BodyText"/>
        <w:spacing w:line="273" w:lineRule="auto" w:before="110"/>
        <w:ind w:left="110" w:right="391"/>
      </w:pPr>
      <w:r>
        <w:rPr>
          <w:color w:val="231F20"/>
        </w:rPr>
        <w:t>Hữu</w:t>
      </w:r>
      <w:r>
        <w:rPr>
          <w:color w:val="231F20"/>
          <w:spacing w:val="-12"/>
        </w:rPr>
        <w:t> </w:t>
      </w:r>
      <w:r>
        <w:rPr>
          <w:color w:val="231F20"/>
        </w:rPr>
        <w:t>lậu:</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khởi phiền não nơi cõi dục, cùng không sinh nơi cõi vô sắc thì luôn</w:t>
      </w:r>
      <w:r>
        <w:rPr>
          <w:color w:val="231F20"/>
          <w:spacing w:val="-34"/>
        </w:rPr>
        <w:t> </w:t>
      </w:r>
      <w:r>
        <w:rPr>
          <w:color w:val="231F20"/>
        </w:rPr>
        <w:t>thành tựu.</w:t>
      </w:r>
    </w:p>
    <w:p>
      <w:pPr>
        <w:pStyle w:val="BodyText"/>
        <w:spacing w:line="273" w:lineRule="auto" w:before="111"/>
        <w:ind w:left="110" w:right="390"/>
      </w:pPr>
      <w:r>
        <w:rPr>
          <w:color w:val="231F20"/>
        </w:rPr>
        <w:t>Vô lậu: Là đã lìa nhiễm cõi dục, nếu không thoái chuyển, </w:t>
      </w:r>
      <w:r>
        <w:rPr>
          <w:color w:val="231F20"/>
          <w:spacing w:val="-3"/>
        </w:rPr>
        <w:t>khởi </w:t>
      </w:r>
      <w:r>
        <w:rPr>
          <w:color w:val="231F20"/>
        </w:rPr>
        <w:t>phiền não nơi cõi dục thì lúc nào cũng thành tựu thế tục trí. Vì tất</w:t>
      </w:r>
      <w:r>
        <w:rPr>
          <w:color w:val="231F20"/>
          <w:spacing w:val="-22"/>
        </w:rPr>
        <w:t> </w:t>
      </w:r>
      <w:r>
        <w:rPr>
          <w:color w:val="231F20"/>
        </w:rPr>
        <w:t>cả hữu tình đều luôn thành tựu.</w:t>
      </w:r>
    </w:p>
    <w:p>
      <w:pPr>
        <w:pStyle w:val="BodyText"/>
        <w:spacing w:before="111"/>
        <w:ind w:left="677" w:firstLine="0"/>
      </w:pPr>
      <w:r>
        <w:rPr>
          <w:color w:val="231F20"/>
        </w:rPr>
        <w:t>Đó gọi là ở xứ này đã tóm lược về Tỳ-bà-sa.</w:t>
      </w:r>
    </w:p>
    <w:p>
      <w:pPr>
        <w:pStyle w:val="BodyText"/>
        <w:spacing w:line="273" w:lineRule="auto" w:before="154"/>
        <w:ind w:left="110" w:right="390"/>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trí</w:t>
      </w:r>
      <w:r>
        <w:rPr>
          <w:color w:val="231F20"/>
          <w:spacing w:val="-4"/>
        </w:rPr>
        <w:t> </w:t>
      </w:r>
      <w:r>
        <w:rPr>
          <w:color w:val="231F20"/>
        </w:rPr>
        <w:t>ấy ở vị lai chăng?</w:t>
      </w:r>
    </w:p>
    <w:p>
      <w:pPr>
        <w:pStyle w:val="BodyText"/>
        <w:spacing w:line="273" w:lineRule="auto" w:before="112"/>
        <w:ind w:left="110" w:right="390"/>
      </w:pPr>
      <w:r>
        <w:rPr>
          <w:i/>
          <w:color w:val="231F20"/>
        </w:rPr>
        <w:t>Đáp: </w:t>
      </w:r>
      <w:r>
        <w:rPr>
          <w:color w:val="231F20"/>
        </w:rPr>
        <w:t>Đúng </w:t>
      </w:r>
      <w:r>
        <w:rPr>
          <w:color w:val="231F20"/>
          <w:spacing w:val="-5"/>
        </w:rPr>
        <w:t>vậy. </w:t>
      </w:r>
      <w:r>
        <w:rPr>
          <w:color w:val="231F20"/>
        </w:rPr>
        <w:t>Ở </w:t>
      </w:r>
      <w:r>
        <w:rPr>
          <w:color w:val="231F20"/>
          <w:spacing w:val="-5"/>
        </w:rPr>
        <w:t>đây, </w:t>
      </w:r>
      <w:r>
        <w:rPr>
          <w:color w:val="231F20"/>
        </w:rPr>
        <w:t>thành tựu ở quá khứ tất thành tựu ở vị lai. Đây là ở phần vị nào? Nghĩa là đã nhập chánh tánh ly sinh, hiện quán về khổ nơi hai khoảnh tâm sau, hiện quán về tập, diệt đều nơi bốn khoảnh tâm, hiện quán về đạo nơi ba khoảnh tâm, được bốn</w:t>
      </w:r>
      <w:r>
        <w:rPr>
          <w:color w:val="231F20"/>
          <w:spacing w:val="-38"/>
        </w:rPr>
        <w:t> </w:t>
      </w:r>
      <w:r>
        <w:rPr>
          <w:color w:val="231F20"/>
          <w:spacing w:val="-5"/>
        </w:rPr>
        <w:t>quả </w:t>
      </w:r>
      <w:r>
        <w:rPr>
          <w:color w:val="231F20"/>
        </w:rPr>
        <w:t>Sa-môn, cùng bậc hữu học, vô học luyện căn xong, nếu pháp trí đã diệt không mất.</w:t>
      </w:r>
    </w:p>
    <w:p>
      <w:pPr>
        <w:pStyle w:val="BodyText"/>
        <w:spacing w:line="273" w:lineRule="auto" w:before="108"/>
        <w:ind w:left="110" w:right="390"/>
      </w:pPr>
      <w:r>
        <w:rPr>
          <w:i/>
          <w:color w:val="231F20"/>
        </w:rPr>
        <w:t>Hỏi: </w:t>
      </w:r>
      <w:r>
        <w:rPr>
          <w:color w:val="231F20"/>
        </w:rPr>
        <w:t>Nếu như thành tựu pháp trí ở vị lai thì cũng thành tựu trí ấy ở quá khứ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Nếu đã diệt không mất thì thành tựu. Nghĩa là các phần vị đã nói ở trước.</w:t>
      </w:r>
    </w:p>
    <w:p>
      <w:pPr>
        <w:pStyle w:val="BodyText"/>
        <w:spacing w:line="273" w:lineRule="auto" w:before="112"/>
        <w:ind w:right="108"/>
      </w:pPr>
      <w:r>
        <w:rPr>
          <w:color w:val="231F20"/>
        </w:rPr>
        <w:t>Nếu</w:t>
      </w:r>
      <w:r>
        <w:rPr>
          <w:color w:val="231F20"/>
          <w:spacing w:val="-19"/>
        </w:rPr>
        <w:t> </w:t>
      </w:r>
      <w:r>
        <w:rPr>
          <w:color w:val="231F20"/>
        </w:rPr>
        <w:t>chưa</w:t>
      </w:r>
      <w:r>
        <w:rPr>
          <w:color w:val="231F20"/>
          <w:spacing w:val="-18"/>
        </w:rPr>
        <w:t> </w:t>
      </w:r>
      <w:r>
        <w:rPr>
          <w:color w:val="231F20"/>
        </w:rPr>
        <w:t>diệt,</w:t>
      </w:r>
      <w:r>
        <w:rPr>
          <w:color w:val="231F20"/>
          <w:spacing w:val="-19"/>
        </w:rPr>
        <w:t> </w:t>
      </w:r>
      <w:r>
        <w:rPr>
          <w:color w:val="231F20"/>
        </w:rPr>
        <w:t>hoặc</w:t>
      </w:r>
      <w:r>
        <w:rPr>
          <w:color w:val="231F20"/>
          <w:spacing w:val="-18"/>
        </w:rPr>
        <w:t> </w:t>
      </w:r>
      <w:r>
        <w:rPr>
          <w:color w:val="231F20"/>
        </w:rPr>
        <w:t>như</w:t>
      </w:r>
      <w:r>
        <w:rPr>
          <w:color w:val="231F20"/>
          <w:spacing w:val="-19"/>
        </w:rPr>
        <w:t> </w:t>
      </w:r>
      <w:r>
        <w:rPr>
          <w:color w:val="231F20"/>
        </w:rPr>
        <w:t>diệt</w:t>
      </w:r>
      <w:r>
        <w:rPr>
          <w:color w:val="231F20"/>
          <w:spacing w:val="-18"/>
        </w:rPr>
        <w:t> </w:t>
      </w:r>
      <w:r>
        <w:rPr>
          <w:color w:val="231F20"/>
        </w:rPr>
        <w:t>rồi</w:t>
      </w:r>
      <w:r>
        <w:rPr>
          <w:color w:val="231F20"/>
          <w:spacing w:val="-18"/>
        </w:rPr>
        <w:t> </w:t>
      </w:r>
      <w:r>
        <w:rPr>
          <w:color w:val="231F20"/>
        </w:rPr>
        <w:t>mất</w:t>
      </w:r>
      <w:r>
        <w:rPr>
          <w:color w:val="231F20"/>
          <w:spacing w:val="-19"/>
        </w:rPr>
        <w:t> </w:t>
      </w:r>
      <w:r>
        <w:rPr>
          <w:color w:val="231F20"/>
        </w:rPr>
        <w:t>thì</w:t>
      </w:r>
      <w:r>
        <w:rPr>
          <w:color w:val="231F20"/>
          <w:spacing w:val="-18"/>
        </w:rPr>
        <w:t> </w:t>
      </w:r>
      <w:r>
        <w:rPr>
          <w:color w:val="231F20"/>
        </w:rPr>
        <w:t>không</w:t>
      </w:r>
      <w:r>
        <w:rPr>
          <w:color w:val="231F20"/>
          <w:spacing w:val="-19"/>
        </w:rPr>
        <w:t> </w:t>
      </w:r>
      <w:r>
        <w:rPr>
          <w:color w:val="231F20"/>
        </w:rPr>
        <w:t>thành</w:t>
      </w:r>
      <w:r>
        <w:rPr>
          <w:color w:val="231F20"/>
          <w:spacing w:val="-18"/>
        </w:rPr>
        <w:t> </w:t>
      </w:r>
      <w:r>
        <w:rPr>
          <w:color w:val="231F20"/>
        </w:rPr>
        <w:t>tựu.</w:t>
      </w:r>
      <w:r>
        <w:rPr>
          <w:color w:val="231F20"/>
          <w:spacing w:val="-19"/>
        </w:rPr>
        <w:t> </w:t>
      </w:r>
      <w:r>
        <w:rPr>
          <w:color w:val="231F20"/>
        </w:rPr>
        <w:t>Đây</w:t>
      </w:r>
      <w:r>
        <w:rPr>
          <w:color w:val="231F20"/>
          <w:spacing w:val="-18"/>
        </w:rPr>
        <w:t> </w:t>
      </w:r>
      <w:r>
        <w:rPr>
          <w:color w:val="231F20"/>
        </w:rPr>
        <w:t>là ở</w:t>
      </w:r>
      <w:r>
        <w:rPr>
          <w:color w:val="231F20"/>
          <w:spacing w:val="-13"/>
        </w:rPr>
        <w:t> </w:t>
      </w:r>
      <w:r>
        <w:rPr>
          <w:color w:val="231F20"/>
        </w:rPr>
        <w:t>phần</w:t>
      </w:r>
      <w:r>
        <w:rPr>
          <w:color w:val="231F20"/>
          <w:spacing w:val="-12"/>
        </w:rPr>
        <w:t> </w:t>
      </w:r>
      <w:r>
        <w:rPr>
          <w:color w:val="231F20"/>
        </w:rPr>
        <w:t>vị</w:t>
      </w:r>
      <w:r>
        <w:rPr>
          <w:color w:val="231F20"/>
          <w:spacing w:val="-13"/>
        </w:rPr>
        <w:t> </w:t>
      </w:r>
      <w:r>
        <w:rPr>
          <w:color w:val="231F20"/>
        </w:rPr>
        <w:t>nào?</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nhập</w:t>
      </w:r>
      <w:r>
        <w:rPr>
          <w:color w:val="231F20"/>
          <w:spacing w:val="-13"/>
        </w:rPr>
        <w:t> </w:t>
      </w:r>
      <w:r>
        <w:rPr>
          <w:color w:val="231F20"/>
        </w:rPr>
        <w:t>chánh</w:t>
      </w:r>
      <w:r>
        <w:rPr>
          <w:color w:val="231F20"/>
          <w:spacing w:val="-12"/>
        </w:rPr>
        <w:t> </w:t>
      </w:r>
      <w:r>
        <w:rPr>
          <w:color w:val="231F20"/>
        </w:rPr>
        <w:t>tánh</w:t>
      </w:r>
      <w:r>
        <w:rPr>
          <w:color w:val="231F20"/>
          <w:spacing w:val="-12"/>
        </w:rPr>
        <w:t> </w:t>
      </w:r>
      <w:r>
        <w:rPr>
          <w:color w:val="231F20"/>
        </w:rPr>
        <w:t>ly</w:t>
      </w:r>
      <w:r>
        <w:rPr>
          <w:color w:val="231F20"/>
          <w:spacing w:val="-13"/>
        </w:rPr>
        <w:t> </w:t>
      </w:r>
      <w:r>
        <w:rPr>
          <w:color w:val="231F20"/>
        </w:rPr>
        <w:t>sinh,</w:t>
      </w:r>
      <w:r>
        <w:rPr>
          <w:color w:val="231F20"/>
          <w:spacing w:val="-12"/>
        </w:rPr>
        <w:t> </w:t>
      </w:r>
      <w:r>
        <w:rPr>
          <w:color w:val="231F20"/>
        </w:rPr>
        <w:t>hiện</w:t>
      </w:r>
      <w:r>
        <w:rPr>
          <w:color w:val="231F20"/>
          <w:spacing w:val="-13"/>
        </w:rPr>
        <w:t> </w:t>
      </w:r>
      <w:r>
        <w:rPr>
          <w:color w:val="231F20"/>
        </w:rPr>
        <w:t>quán</w:t>
      </w:r>
      <w:r>
        <w:rPr>
          <w:color w:val="231F20"/>
          <w:spacing w:val="-12"/>
        </w:rPr>
        <w:t> </w:t>
      </w:r>
      <w:r>
        <w:rPr>
          <w:color w:val="231F20"/>
        </w:rPr>
        <w:t>về</w:t>
      </w:r>
      <w:r>
        <w:rPr>
          <w:color w:val="231F20"/>
          <w:spacing w:val="-12"/>
        </w:rPr>
        <w:t> </w:t>
      </w:r>
      <w:r>
        <w:rPr>
          <w:color w:val="231F20"/>
          <w:spacing w:val="-2"/>
        </w:rPr>
        <w:t>khổ </w:t>
      </w:r>
      <w:r>
        <w:rPr>
          <w:color w:val="231F20"/>
        </w:rPr>
        <w:t>nơi một khoảnh tâm. Tức là khi khổ pháp trí được bốn quả Sa-môn, cùng bậc hữu học, vô học luyện căn xong, pháp trí chưa diệt, hoặc như</w:t>
      </w:r>
      <w:r>
        <w:rPr>
          <w:color w:val="231F20"/>
          <w:spacing w:val="-8"/>
        </w:rPr>
        <w:t> </w:t>
      </w:r>
      <w:r>
        <w:rPr>
          <w:color w:val="231F20"/>
        </w:rPr>
        <w:t>diệt</w:t>
      </w:r>
      <w:r>
        <w:rPr>
          <w:color w:val="231F20"/>
          <w:spacing w:val="-7"/>
        </w:rPr>
        <w:t> </w:t>
      </w:r>
      <w:r>
        <w:rPr>
          <w:color w:val="231F20"/>
        </w:rPr>
        <w:t>rồi</w:t>
      </w:r>
      <w:r>
        <w:rPr>
          <w:color w:val="231F20"/>
          <w:spacing w:val="-8"/>
        </w:rPr>
        <w:t> </w:t>
      </w:r>
      <w:r>
        <w:rPr>
          <w:color w:val="231F20"/>
        </w:rPr>
        <w:t>mất,</w:t>
      </w:r>
      <w:r>
        <w:rPr>
          <w:color w:val="231F20"/>
          <w:spacing w:val="-7"/>
        </w:rPr>
        <w:t> </w:t>
      </w:r>
      <w:r>
        <w:rPr>
          <w:color w:val="231F20"/>
        </w:rPr>
        <w:t>là</w:t>
      </w:r>
      <w:r>
        <w:rPr>
          <w:color w:val="231F20"/>
          <w:spacing w:val="-8"/>
        </w:rPr>
        <w:t> </w:t>
      </w:r>
      <w:r>
        <w:rPr>
          <w:color w:val="231F20"/>
        </w:rPr>
        <w:t>đắc</w:t>
      </w:r>
      <w:r>
        <w:rPr>
          <w:color w:val="231F20"/>
          <w:spacing w:val="-7"/>
        </w:rPr>
        <w:t> </w:t>
      </w:r>
      <w:r>
        <w:rPr>
          <w:color w:val="231F20"/>
        </w:rPr>
        <w:t>quả</w:t>
      </w:r>
      <w:r>
        <w:rPr>
          <w:color w:val="231F20"/>
          <w:spacing w:val="-7"/>
        </w:rPr>
        <w:t> </w:t>
      </w:r>
      <w:r>
        <w:rPr>
          <w:color w:val="231F20"/>
        </w:rPr>
        <w:t>luyện</w:t>
      </w:r>
      <w:r>
        <w:rPr>
          <w:color w:val="231F20"/>
          <w:spacing w:val="-8"/>
        </w:rPr>
        <w:t> </w:t>
      </w:r>
      <w:r>
        <w:rPr>
          <w:color w:val="231F20"/>
        </w:rPr>
        <w:t>căn,</w:t>
      </w:r>
      <w:r>
        <w:rPr>
          <w:color w:val="231F20"/>
          <w:spacing w:val="-7"/>
        </w:rPr>
        <w:t> </w:t>
      </w:r>
      <w:r>
        <w:rPr>
          <w:color w:val="231F20"/>
        </w:rPr>
        <w:t>hoặc</w:t>
      </w:r>
      <w:r>
        <w:rPr>
          <w:color w:val="231F20"/>
          <w:spacing w:val="-8"/>
        </w:rPr>
        <w:t> </w:t>
      </w:r>
      <w:r>
        <w:rPr>
          <w:color w:val="231F20"/>
        </w:rPr>
        <w:t>thoái</w:t>
      </w:r>
      <w:r>
        <w:rPr>
          <w:color w:val="231F20"/>
          <w:spacing w:val="-7"/>
        </w:rPr>
        <w:t> </w:t>
      </w:r>
      <w:r>
        <w:rPr>
          <w:color w:val="231F20"/>
        </w:rPr>
        <w:t>chuyển</w:t>
      </w:r>
      <w:r>
        <w:rPr>
          <w:color w:val="231F20"/>
          <w:spacing w:val="-7"/>
        </w:rPr>
        <w:t> </w:t>
      </w:r>
      <w:r>
        <w:rPr>
          <w:color w:val="231F20"/>
        </w:rPr>
        <w:t>nên</w:t>
      </w:r>
      <w:r>
        <w:rPr>
          <w:color w:val="231F20"/>
          <w:spacing w:val="-8"/>
        </w:rPr>
        <w:t> </w:t>
      </w:r>
      <w:r>
        <w:rPr>
          <w:color w:val="231F20"/>
        </w:rPr>
        <w:t>mất.</w:t>
      </w:r>
    </w:p>
    <w:p>
      <w:pPr>
        <w:pStyle w:val="BodyText"/>
        <w:spacing w:line="273" w:lineRule="auto" w:before="109"/>
        <w:ind w:right="107"/>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trí</w:t>
      </w:r>
      <w:r>
        <w:rPr>
          <w:color w:val="231F20"/>
          <w:spacing w:val="-4"/>
        </w:rPr>
        <w:t> </w:t>
      </w:r>
      <w:r>
        <w:rPr>
          <w:color w:val="231F20"/>
        </w:rPr>
        <w:t>ấy ở hiện tại chăng?</w:t>
      </w:r>
    </w:p>
    <w:p>
      <w:pPr>
        <w:pStyle w:val="BodyText"/>
        <w:spacing w:line="273" w:lineRule="auto" w:before="112"/>
        <w:ind w:right="107"/>
      </w:pPr>
      <w:r>
        <w:rPr>
          <w:i/>
          <w:color w:val="231F20"/>
        </w:rPr>
        <w:t>Đáp:</w:t>
      </w:r>
      <w:r>
        <w:rPr>
          <w:i/>
          <w:color w:val="231F20"/>
          <w:spacing w:val="-6"/>
        </w:rPr>
        <w:t> </w:t>
      </w:r>
      <w:r>
        <w:rPr>
          <w:color w:val="231F20"/>
        </w:rPr>
        <w:t>Nếu</w:t>
      </w:r>
      <w:r>
        <w:rPr>
          <w:color w:val="231F20"/>
          <w:spacing w:val="-6"/>
        </w:rPr>
        <w:t> </w:t>
      </w:r>
      <w:r>
        <w:rPr>
          <w:color w:val="231F20"/>
        </w:rPr>
        <w:t>hiện</w:t>
      </w:r>
      <w:r>
        <w:rPr>
          <w:color w:val="231F20"/>
          <w:spacing w:val="-6"/>
        </w:rPr>
        <w:t> </w:t>
      </w:r>
      <w:r>
        <w:rPr>
          <w:color w:val="231F20"/>
        </w:rPr>
        <w:t>tiền.</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khởi</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các</w:t>
      </w:r>
      <w:r>
        <w:rPr>
          <w:color w:val="231F20"/>
          <w:spacing w:val="-6"/>
        </w:rPr>
        <w:t> </w:t>
      </w:r>
      <w:r>
        <w:rPr>
          <w:color w:val="231F20"/>
        </w:rPr>
        <w:t>nhẫn, hoặc</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rPr>
        <w:t>trí</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phần</w:t>
      </w:r>
      <w:r>
        <w:rPr>
          <w:color w:val="231F20"/>
          <w:spacing w:val="-8"/>
        </w:rPr>
        <w:t> </w:t>
      </w:r>
      <w:r>
        <w:rPr>
          <w:color w:val="231F20"/>
        </w:rPr>
        <w:t>vị</w:t>
      </w:r>
      <w:r>
        <w:rPr>
          <w:color w:val="231F20"/>
          <w:spacing w:val="-8"/>
        </w:rPr>
        <w:t> </w:t>
      </w:r>
      <w:r>
        <w:rPr>
          <w:color w:val="231F20"/>
        </w:rPr>
        <w:t>không</w:t>
      </w:r>
      <w:r>
        <w:rPr>
          <w:color w:val="231F20"/>
          <w:spacing w:val="-7"/>
        </w:rPr>
        <w:t> </w:t>
      </w:r>
      <w:r>
        <w:rPr>
          <w:color w:val="231F20"/>
        </w:rPr>
        <w:t>tâm,</w:t>
      </w:r>
      <w:r>
        <w:rPr>
          <w:color w:val="231F20"/>
          <w:spacing w:val="-8"/>
        </w:rPr>
        <w:t> </w:t>
      </w:r>
      <w:r>
        <w:rPr>
          <w:color w:val="231F20"/>
        </w:rPr>
        <w:t>khi</w:t>
      </w:r>
      <w:r>
        <w:rPr>
          <w:color w:val="231F20"/>
          <w:spacing w:val="-8"/>
        </w:rPr>
        <w:t> </w:t>
      </w:r>
      <w:r>
        <w:rPr>
          <w:color w:val="231F20"/>
        </w:rPr>
        <w:t>ấy</w:t>
      </w:r>
      <w:r>
        <w:rPr>
          <w:color w:val="231F20"/>
          <w:spacing w:val="-7"/>
        </w:rPr>
        <w:t> </w:t>
      </w:r>
      <w:r>
        <w:rPr>
          <w:color w:val="231F20"/>
        </w:rPr>
        <w:t>pháp</w:t>
      </w:r>
      <w:r>
        <w:rPr>
          <w:color w:val="231F20"/>
          <w:spacing w:val="-8"/>
        </w:rPr>
        <w:t> </w:t>
      </w:r>
      <w:r>
        <w:rPr>
          <w:color w:val="231F20"/>
        </w:rPr>
        <w:t>trí</w:t>
      </w:r>
      <w:r>
        <w:rPr>
          <w:color w:val="231F20"/>
          <w:spacing w:val="-8"/>
        </w:rPr>
        <w:t> </w:t>
      </w:r>
      <w:r>
        <w:rPr>
          <w:color w:val="231F20"/>
        </w:rPr>
        <w:t>nhất định</w:t>
      </w:r>
      <w:r>
        <w:rPr>
          <w:color w:val="231F20"/>
          <w:spacing w:val="-5"/>
        </w:rPr>
        <w:t> </w:t>
      </w:r>
      <w:r>
        <w:rPr>
          <w:color w:val="231F20"/>
        </w:rPr>
        <w:t>hiện</w:t>
      </w:r>
      <w:r>
        <w:rPr>
          <w:color w:val="231F20"/>
          <w:spacing w:val="-4"/>
        </w:rPr>
        <w:t> </w:t>
      </w:r>
      <w:r>
        <w:rPr>
          <w:color w:val="231F20"/>
        </w:rPr>
        <w:t>tiền.</w:t>
      </w:r>
      <w:r>
        <w:rPr>
          <w:color w:val="231F20"/>
          <w:spacing w:val="-5"/>
        </w:rPr>
        <w:t> </w:t>
      </w:r>
      <w:r>
        <w:rPr>
          <w:color w:val="231F20"/>
        </w:rPr>
        <w:t>Đây</w:t>
      </w:r>
      <w:r>
        <w:rPr>
          <w:color w:val="231F20"/>
          <w:spacing w:val="-4"/>
        </w:rPr>
        <w:t> </w:t>
      </w:r>
      <w:r>
        <w:rPr>
          <w:color w:val="231F20"/>
        </w:rPr>
        <w:t>là</w:t>
      </w:r>
      <w:r>
        <w:rPr>
          <w:color w:val="231F20"/>
          <w:spacing w:val="-4"/>
        </w:rPr>
        <w:t> </w:t>
      </w:r>
      <w:r>
        <w:rPr>
          <w:color w:val="231F20"/>
        </w:rPr>
        <w:t>ở</w:t>
      </w:r>
      <w:r>
        <w:rPr>
          <w:color w:val="231F20"/>
          <w:spacing w:val="-5"/>
        </w:rPr>
        <w:t> </w:t>
      </w:r>
      <w:r>
        <w:rPr>
          <w:color w:val="231F20"/>
        </w:rPr>
        <w:t>phần</w:t>
      </w:r>
      <w:r>
        <w:rPr>
          <w:color w:val="231F20"/>
          <w:spacing w:val="-4"/>
        </w:rPr>
        <w:t> </w:t>
      </w:r>
      <w:r>
        <w:rPr>
          <w:color w:val="231F20"/>
        </w:rPr>
        <w:t>vị</w:t>
      </w:r>
      <w:r>
        <w:rPr>
          <w:color w:val="231F20"/>
          <w:spacing w:val="-5"/>
        </w:rPr>
        <w:t> </w:t>
      </w:r>
      <w:r>
        <w:rPr>
          <w:color w:val="231F20"/>
        </w:rPr>
        <w:t>nào?</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đã</w:t>
      </w:r>
      <w:r>
        <w:rPr>
          <w:color w:val="231F20"/>
          <w:spacing w:val="-4"/>
        </w:rPr>
        <w:t> </w:t>
      </w:r>
      <w:r>
        <w:rPr>
          <w:color w:val="231F20"/>
        </w:rPr>
        <w:t>nhập</w:t>
      </w:r>
      <w:r>
        <w:rPr>
          <w:color w:val="231F20"/>
          <w:spacing w:val="-5"/>
        </w:rPr>
        <w:t> </w:t>
      </w:r>
      <w:r>
        <w:rPr>
          <w:color w:val="231F20"/>
        </w:rPr>
        <w:t>chánh</w:t>
      </w:r>
      <w:r>
        <w:rPr>
          <w:color w:val="231F20"/>
          <w:spacing w:val="-4"/>
        </w:rPr>
        <w:t> </w:t>
      </w:r>
      <w:r>
        <w:rPr>
          <w:color w:val="231F20"/>
        </w:rPr>
        <w:t>tánh</w:t>
      </w:r>
      <w:r>
        <w:rPr>
          <w:color w:val="231F20"/>
          <w:spacing w:val="-4"/>
        </w:rPr>
        <w:t> </w:t>
      </w:r>
      <w:r>
        <w:rPr>
          <w:color w:val="231F20"/>
        </w:rPr>
        <w:t>ly sinh, hiện quán về tập, diệt, đạo đều nơi một khoảnh tâm. Tức là khi có</w:t>
      </w:r>
      <w:r>
        <w:rPr>
          <w:color w:val="231F20"/>
          <w:spacing w:val="-11"/>
        </w:rPr>
        <w:t> </w:t>
      </w:r>
      <w:r>
        <w:rPr>
          <w:color w:val="231F20"/>
        </w:rPr>
        <w:t>ba</w:t>
      </w:r>
      <w:r>
        <w:rPr>
          <w:color w:val="231F20"/>
          <w:spacing w:val="-10"/>
        </w:rPr>
        <w:t> </w:t>
      </w:r>
      <w:r>
        <w:rPr>
          <w:color w:val="231F20"/>
        </w:rPr>
        <w:t>pháp</w:t>
      </w:r>
      <w:r>
        <w:rPr>
          <w:color w:val="231F20"/>
          <w:spacing w:val="-11"/>
        </w:rPr>
        <w:t> </w:t>
      </w:r>
      <w:r>
        <w:rPr>
          <w:color w:val="231F20"/>
        </w:rPr>
        <w:t>trí</w:t>
      </w:r>
      <w:r>
        <w:rPr>
          <w:color w:val="231F20"/>
          <w:spacing w:val="-10"/>
        </w:rPr>
        <w:t> </w:t>
      </w:r>
      <w:r>
        <w:rPr>
          <w:color w:val="231F20"/>
        </w:rPr>
        <w:t>được</w:t>
      </w:r>
      <w:r>
        <w:rPr>
          <w:color w:val="231F20"/>
          <w:spacing w:val="-11"/>
        </w:rPr>
        <w:t> </w:t>
      </w:r>
      <w:r>
        <w:rPr>
          <w:color w:val="231F20"/>
        </w:rPr>
        <w:t>bốn</w:t>
      </w:r>
      <w:r>
        <w:rPr>
          <w:color w:val="231F20"/>
          <w:spacing w:val="-10"/>
        </w:rPr>
        <w:t> </w:t>
      </w:r>
      <w:r>
        <w:rPr>
          <w:color w:val="231F20"/>
        </w:rPr>
        <w:t>quả</w:t>
      </w:r>
      <w:r>
        <w:rPr>
          <w:color w:val="231F20"/>
          <w:spacing w:val="-10"/>
        </w:rPr>
        <w:t> </w:t>
      </w:r>
      <w:r>
        <w:rPr>
          <w:color w:val="231F20"/>
        </w:rPr>
        <w:t>Sa-môn,</w:t>
      </w:r>
      <w:r>
        <w:rPr>
          <w:color w:val="231F20"/>
          <w:spacing w:val="-11"/>
        </w:rPr>
        <w:t> </w:t>
      </w:r>
      <w:r>
        <w:rPr>
          <w:color w:val="231F20"/>
        </w:rPr>
        <w:t>cùng</w:t>
      </w:r>
      <w:r>
        <w:rPr>
          <w:color w:val="231F20"/>
          <w:spacing w:val="-10"/>
        </w:rPr>
        <w:t> </w:t>
      </w:r>
      <w:r>
        <w:rPr>
          <w:color w:val="231F20"/>
        </w:rPr>
        <w:t>bậc</w:t>
      </w:r>
      <w:r>
        <w:rPr>
          <w:color w:val="231F20"/>
          <w:spacing w:val="-11"/>
        </w:rPr>
        <w:t> </w:t>
      </w:r>
      <w:r>
        <w:rPr>
          <w:color w:val="231F20"/>
        </w:rPr>
        <w:t>hữu</w:t>
      </w:r>
      <w:r>
        <w:rPr>
          <w:color w:val="231F20"/>
          <w:spacing w:val="-10"/>
        </w:rPr>
        <w:t> </w:t>
      </w:r>
      <w:r>
        <w:rPr>
          <w:color w:val="231F20"/>
        </w:rPr>
        <w:t>học,</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luyện căn xong, nếu pháp trí đã diệt không mất và hiện tiền.</w:t>
      </w:r>
    </w:p>
    <w:p>
      <w:pPr>
        <w:pStyle w:val="BodyText"/>
        <w:spacing w:line="273" w:lineRule="auto" w:before="108"/>
        <w:ind w:right="106"/>
      </w:pPr>
      <w:r>
        <w:rPr>
          <w:i/>
          <w:color w:val="231F20"/>
        </w:rPr>
        <w:t>Hỏi: </w:t>
      </w:r>
      <w:r>
        <w:rPr>
          <w:color w:val="231F20"/>
        </w:rPr>
        <w:t>Nếu như thành tựu pháp trí ở hiện tại thì cũng thành tựu trí ấy ở quá khứ chăng?</w:t>
      </w:r>
    </w:p>
    <w:p>
      <w:pPr>
        <w:pStyle w:val="BodyText"/>
        <w:spacing w:line="273" w:lineRule="auto" w:before="112"/>
        <w:ind w:right="107"/>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7"/>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7"/>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các phần vị đã nói ở trước.</w:t>
      </w:r>
    </w:p>
    <w:p>
      <w:pPr>
        <w:pStyle w:val="BodyText"/>
        <w:spacing w:line="273" w:lineRule="auto" w:before="112"/>
        <w:ind w:right="107"/>
      </w:pPr>
      <w:r>
        <w:rPr>
          <w:color w:val="231F20"/>
        </w:rPr>
        <w:t>Nếu chưa diệt, hoặc như diệt rồi mất thì không thành tựu. Đây là ở phần vị nào? Nghĩa là đã nhập chánh tánh ly sinh, hiện quán về khổ</w:t>
      </w:r>
      <w:r>
        <w:rPr>
          <w:color w:val="231F20"/>
          <w:spacing w:val="-13"/>
        </w:rPr>
        <w:t> </w:t>
      </w:r>
      <w:r>
        <w:rPr>
          <w:color w:val="231F20"/>
        </w:rPr>
        <w:t>nơi</w:t>
      </w:r>
      <w:r>
        <w:rPr>
          <w:color w:val="231F20"/>
          <w:spacing w:val="-13"/>
        </w:rPr>
        <w:t> </w:t>
      </w:r>
      <w:r>
        <w:rPr>
          <w:color w:val="231F20"/>
        </w:rPr>
        <w:t>một</w:t>
      </w:r>
      <w:r>
        <w:rPr>
          <w:color w:val="231F20"/>
          <w:spacing w:val="-12"/>
        </w:rPr>
        <w:t> </w:t>
      </w:r>
      <w:r>
        <w:rPr>
          <w:color w:val="231F20"/>
        </w:rPr>
        <w:t>khoảnh</w:t>
      </w:r>
      <w:r>
        <w:rPr>
          <w:color w:val="231F20"/>
          <w:spacing w:val="-13"/>
        </w:rPr>
        <w:t> </w:t>
      </w:r>
      <w:r>
        <w:rPr>
          <w:color w:val="231F20"/>
        </w:rPr>
        <w:t>tâm.</w:t>
      </w:r>
      <w:r>
        <w:rPr>
          <w:color w:val="231F20"/>
          <w:spacing w:val="-16"/>
        </w:rPr>
        <w:t> </w:t>
      </w:r>
      <w:r>
        <w:rPr>
          <w:color w:val="231F20"/>
        </w:rPr>
        <w:t>Tức</w:t>
      </w:r>
      <w:r>
        <w:rPr>
          <w:color w:val="231F20"/>
          <w:spacing w:val="-13"/>
        </w:rPr>
        <w:t> </w:t>
      </w:r>
      <w:r>
        <w:rPr>
          <w:color w:val="231F20"/>
        </w:rPr>
        <w:t>khi</w:t>
      </w:r>
      <w:r>
        <w:rPr>
          <w:color w:val="231F20"/>
          <w:spacing w:val="-13"/>
        </w:rPr>
        <w:t> </w:t>
      </w:r>
      <w:r>
        <w:rPr>
          <w:color w:val="231F20"/>
        </w:rPr>
        <w:t>khổ</w:t>
      </w:r>
      <w:r>
        <w:rPr>
          <w:color w:val="231F20"/>
          <w:spacing w:val="-12"/>
        </w:rPr>
        <w:t> </w:t>
      </w:r>
      <w:r>
        <w:rPr>
          <w:color w:val="231F20"/>
        </w:rPr>
        <w:t>pháp</w:t>
      </w:r>
      <w:r>
        <w:rPr>
          <w:color w:val="231F20"/>
          <w:spacing w:val="-13"/>
        </w:rPr>
        <w:t> </w:t>
      </w:r>
      <w:r>
        <w:rPr>
          <w:color w:val="231F20"/>
        </w:rPr>
        <w:t>trí</w:t>
      </w:r>
      <w:r>
        <w:rPr>
          <w:color w:val="231F20"/>
          <w:spacing w:val="-12"/>
        </w:rPr>
        <w:t> </w:t>
      </w:r>
      <w:r>
        <w:rPr>
          <w:color w:val="231F20"/>
        </w:rPr>
        <w:t>được</w:t>
      </w:r>
      <w:r>
        <w:rPr>
          <w:color w:val="231F20"/>
          <w:spacing w:val="-13"/>
        </w:rPr>
        <w:t> </w:t>
      </w:r>
      <w:r>
        <w:rPr>
          <w:color w:val="231F20"/>
        </w:rPr>
        <w:t>bốn</w:t>
      </w:r>
      <w:r>
        <w:rPr>
          <w:color w:val="231F20"/>
          <w:spacing w:val="-13"/>
        </w:rPr>
        <w:t> </w:t>
      </w:r>
      <w:r>
        <w:rPr>
          <w:color w:val="231F20"/>
        </w:rPr>
        <w:t>quả</w:t>
      </w:r>
      <w:r>
        <w:rPr>
          <w:color w:val="231F20"/>
          <w:spacing w:val="-12"/>
        </w:rPr>
        <w:t> </w:t>
      </w:r>
      <w:r>
        <w:rPr>
          <w:color w:val="231F20"/>
        </w:rPr>
        <w:t>Sa-môn, cùng bậc hữu học, vô học luyện căn xong, nếu pháp trí chưa diệt, hoặc như diệt rồi mất, nhưng pháp trí hiện tiền.</w:t>
      </w:r>
    </w:p>
    <w:p>
      <w:pPr>
        <w:pStyle w:val="BodyText"/>
        <w:spacing w:line="273" w:lineRule="auto" w:before="109"/>
        <w:ind w:right="106"/>
      </w:pPr>
      <w:r>
        <w:rPr>
          <w:i/>
          <w:color w:val="231F20"/>
        </w:rPr>
        <w:t>Hỏi: </w:t>
      </w:r>
      <w:r>
        <w:rPr>
          <w:color w:val="231F20"/>
        </w:rPr>
        <w:t>Nếu thành tựu pháp trí ở vị lai thì cũng thành tựu trí ấy ở hiện tại chăng?</w:t>
      </w:r>
    </w:p>
    <w:p>
      <w:pPr>
        <w:pStyle w:val="BodyText"/>
        <w:spacing w:line="273" w:lineRule="auto" w:before="123"/>
        <w:ind w:right="108"/>
      </w:pPr>
      <w:r>
        <w:rPr>
          <w:i/>
          <w:color w:val="231F20"/>
        </w:rPr>
        <w:t>Đáp: </w:t>
      </w:r>
      <w:r>
        <w:rPr>
          <w:color w:val="231F20"/>
        </w:rPr>
        <w:t>Nếu hiện tiền. Đây là ở phần vị nào? Nghĩa là đã nhập chánh</w:t>
      </w:r>
      <w:r>
        <w:rPr>
          <w:color w:val="231F20"/>
          <w:spacing w:val="-12"/>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2"/>
        </w:rPr>
        <w:t> </w:t>
      </w:r>
      <w:r>
        <w:rPr>
          <w:color w:val="231F20"/>
        </w:rPr>
        <w:t>hiện</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khổ</w:t>
      </w:r>
      <w:r>
        <w:rPr>
          <w:color w:val="231F20"/>
          <w:spacing w:val="-12"/>
        </w:rPr>
        <w:t> </w:t>
      </w:r>
      <w:r>
        <w:rPr>
          <w:color w:val="231F20"/>
        </w:rPr>
        <w:t>tập</w:t>
      </w:r>
      <w:r>
        <w:rPr>
          <w:color w:val="231F20"/>
          <w:spacing w:val="-11"/>
        </w:rPr>
        <w:t> </w:t>
      </w:r>
      <w:r>
        <w:rPr>
          <w:color w:val="231F20"/>
        </w:rPr>
        <w:t>diệt</w:t>
      </w:r>
      <w:r>
        <w:rPr>
          <w:color w:val="231F20"/>
          <w:spacing w:val="-11"/>
        </w:rPr>
        <w:t> </w:t>
      </w:r>
      <w:r>
        <w:rPr>
          <w:color w:val="231F20"/>
        </w:rPr>
        <w:t>đạo</w:t>
      </w:r>
      <w:r>
        <w:rPr>
          <w:color w:val="231F20"/>
          <w:spacing w:val="-12"/>
        </w:rPr>
        <w:t> </w:t>
      </w:r>
      <w:r>
        <w:rPr>
          <w:color w:val="231F20"/>
        </w:rPr>
        <w:t>đều</w:t>
      </w:r>
      <w:r>
        <w:rPr>
          <w:color w:val="231F20"/>
          <w:spacing w:val="-11"/>
        </w:rPr>
        <w:t> </w:t>
      </w:r>
      <w:r>
        <w:rPr>
          <w:color w:val="231F20"/>
        </w:rPr>
        <w:t>nơi</w:t>
      </w:r>
      <w:r>
        <w:rPr>
          <w:color w:val="231F20"/>
          <w:spacing w:val="-11"/>
        </w:rPr>
        <w:t> </w:t>
      </w:r>
      <w:r>
        <w:rPr>
          <w:color w:val="231F20"/>
        </w:rPr>
        <w:t>một</w:t>
      </w:r>
      <w:r>
        <w:rPr>
          <w:color w:val="231F20"/>
          <w:spacing w:val="-11"/>
        </w:rPr>
        <w:t> </w:t>
      </w:r>
      <w:r>
        <w:rPr>
          <w:color w:val="231F20"/>
        </w:rPr>
        <w:t>khoảnh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tâm. Tức khi bốn pháp trí được bốn quả Sa-môn, cùng bậc hữu học, vô học luyện căn xong, nếu pháp trí hiện tiền.</w:t>
      </w:r>
    </w:p>
    <w:p>
      <w:pPr>
        <w:pStyle w:val="BodyText"/>
        <w:spacing w:line="276" w:lineRule="auto" w:before="127"/>
        <w:ind w:left="110" w:right="390"/>
      </w:pPr>
      <w:r>
        <w:rPr>
          <w:i/>
          <w:color w:val="231F20"/>
        </w:rPr>
        <w:t>Hỏi: </w:t>
      </w:r>
      <w:r>
        <w:rPr>
          <w:color w:val="231F20"/>
        </w:rPr>
        <w:t>Nếu như thành tựu pháp trí ở hiện tại thì cũng thành tựu trí ấy ở vị lai chăng?</w:t>
      </w:r>
    </w:p>
    <w:p>
      <w:pPr>
        <w:pStyle w:val="BodyText"/>
        <w:spacing w:line="276" w:lineRule="auto" w:before="127"/>
        <w:ind w:left="110" w:right="392"/>
      </w:pPr>
      <w:r>
        <w:rPr>
          <w:i/>
          <w:color w:val="231F20"/>
        </w:rPr>
        <w:t>Đáp: </w:t>
      </w:r>
      <w:r>
        <w:rPr>
          <w:color w:val="231F20"/>
        </w:rPr>
        <w:t>Đúng vậy. Nếu thành tựu pháp trí ở hiện tại tất thành tựu ở vị lai.</w:t>
      </w:r>
    </w:p>
    <w:p>
      <w:pPr>
        <w:pStyle w:val="BodyText"/>
        <w:spacing w:line="276" w:lineRule="auto" w:before="127"/>
        <w:ind w:left="110" w:right="390"/>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trí</w:t>
      </w:r>
      <w:r>
        <w:rPr>
          <w:color w:val="231F20"/>
          <w:spacing w:val="-4"/>
        </w:rPr>
        <w:t> </w:t>
      </w:r>
      <w:r>
        <w:rPr>
          <w:color w:val="231F20"/>
        </w:rPr>
        <w:t>ấy ở vị lai, hiện tại chăng?</w:t>
      </w:r>
    </w:p>
    <w:p>
      <w:pPr>
        <w:pStyle w:val="BodyText"/>
        <w:spacing w:line="276" w:lineRule="auto" w:before="127"/>
        <w:ind w:left="110" w:right="391"/>
      </w:pPr>
      <w:r>
        <w:rPr>
          <w:i/>
          <w:color w:val="231F20"/>
        </w:rPr>
        <w:t>Đáp: </w:t>
      </w:r>
      <w:r>
        <w:rPr>
          <w:color w:val="231F20"/>
        </w:rPr>
        <w:t>Vị lai nhất định thành tựu. Hiện tại nếu hiện tiền. Đây là như trước đã nói về thành tựu quá khứ, hiện tại.</w:t>
      </w:r>
    </w:p>
    <w:p>
      <w:pPr>
        <w:pStyle w:val="BodyText"/>
        <w:spacing w:line="276" w:lineRule="auto" w:before="127"/>
        <w:ind w:left="110" w:right="390"/>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ở</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thì</w:t>
      </w:r>
      <w:r>
        <w:rPr>
          <w:color w:val="231F20"/>
          <w:spacing w:val="-7"/>
        </w:rPr>
        <w:t> </w:t>
      </w:r>
      <w:r>
        <w:rPr>
          <w:color w:val="231F20"/>
        </w:rPr>
        <w:t>cũng</w:t>
      </w:r>
      <w:r>
        <w:rPr>
          <w:color w:val="231F20"/>
          <w:spacing w:val="-7"/>
        </w:rPr>
        <w:t> </w:t>
      </w:r>
      <w:r>
        <w:rPr>
          <w:color w:val="231F20"/>
        </w:rPr>
        <w:t>thành tựu trí ấy ở quá khứ chăng?</w:t>
      </w:r>
    </w:p>
    <w:p>
      <w:pPr>
        <w:pStyle w:val="BodyText"/>
        <w:spacing w:line="276" w:lineRule="auto" w:before="127"/>
        <w:ind w:left="110" w:right="389"/>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như</w:t>
      </w:r>
      <w:r>
        <w:rPr>
          <w:color w:val="231F20"/>
          <w:spacing w:val="-9"/>
        </w:rPr>
        <w:t> </w:t>
      </w:r>
      <w:r>
        <w:rPr>
          <w:color w:val="231F20"/>
        </w:rPr>
        <w:t>đã</w:t>
      </w:r>
      <w:r>
        <w:rPr>
          <w:color w:val="231F20"/>
          <w:spacing w:val="-8"/>
        </w:rPr>
        <w:t> </w:t>
      </w:r>
      <w:r>
        <w:rPr>
          <w:color w:val="231F20"/>
        </w:rPr>
        <w:t>diệt</w:t>
      </w:r>
      <w:r>
        <w:rPr>
          <w:color w:val="231F20"/>
          <w:spacing w:val="-8"/>
        </w:rPr>
        <w:t> </w:t>
      </w:r>
      <w:r>
        <w:rPr>
          <w:color w:val="231F20"/>
        </w:rPr>
        <w:t>rồi</w:t>
      </w:r>
      <w:r>
        <w:rPr>
          <w:color w:val="231F20"/>
          <w:spacing w:val="-8"/>
        </w:rPr>
        <w:t> </w:t>
      </w:r>
      <w:r>
        <w:rPr>
          <w:color w:val="231F20"/>
        </w:rPr>
        <w:t>mất</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Ở</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Nếu như thành tựu pháp trí ở hiện tại thì trí ấy cũng thành tựu ở quá </w:t>
      </w:r>
      <w:r>
        <w:rPr>
          <w:color w:val="231F20"/>
          <w:spacing w:val="-4"/>
        </w:rPr>
        <w:t>khứ </w:t>
      </w:r>
      <w:r>
        <w:rPr>
          <w:color w:val="231F20"/>
        </w:rPr>
        <w:t>chăng?</w:t>
      </w:r>
    </w:p>
    <w:p>
      <w:pPr>
        <w:pStyle w:val="BodyText"/>
        <w:spacing w:line="276" w:lineRule="auto" w:before="130"/>
        <w:ind w:left="110" w:right="389"/>
      </w:pPr>
      <w:r>
        <w:rPr>
          <w:i/>
          <w:color w:val="231F20"/>
        </w:rPr>
        <w:t>Hỏi: </w:t>
      </w:r>
      <w:r>
        <w:rPr>
          <w:color w:val="231F20"/>
        </w:rPr>
        <w:t>Nếu thành tựu pháp trí ở vị lai thì cũng thành tựu trí ấy ở quá khứ, hiện tại chăng?</w:t>
      </w:r>
    </w:p>
    <w:p>
      <w:pPr>
        <w:pStyle w:val="BodyText"/>
        <w:spacing w:line="276" w:lineRule="auto" w:before="127"/>
        <w:ind w:left="110" w:right="391"/>
      </w:pPr>
      <w:r>
        <w:rPr>
          <w:i/>
          <w:color w:val="231F20"/>
        </w:rPr>
        <w:t>Đáp: </w:t>
      </w:r>
      <w:r>
        <w:rPr>
          <w:color w:val="231F20"/>
        </w:rPr>
        <w:t>Có khi là vị lai không phải là quá khứ, hiện tại: Nghĩa là trí kia đã được, chưa diệt, nếu như diệt rồi mất, không hiện tiền.</w:t>
      </w:r>
    </w:p>
    <w:p>
      <w:pPr>
        <w:pStyle w:val="BodyText"/>
        <w:spacing w:before="127"/>
        <w:ind w:left="677" w:firstLine="0"/>
      </w:pPr>
      <w:r>
        <w:rPr>
          <w:color w:val="231F20"/>
        </w:rPr>
        <w:t>Ở đây, đã được: Là làm rõ có vị lai.</w:t>
      </w:r>
    </w:p>
    <w:p>
      <w:pPr>
        <w:pStyle w:val="BodyText"/>
        <w:spacing w:line="376" w:lineRule="auto" w:before="171"/>
        <w:ind w:left="677" w:right="391" w:firstLine="0"/>
      </w:pPr>
      <w:r>
        <w:rPr>
          <w:color w:val="231F20"/>
        </w:rPr>
        <w:t>Chưa</w:t>
      </w:r>
      <w:r>
        <w:rPr>
          <w:color w:val="231F20"/>
          <w:spacing w:val="-8"/>
        </w:rPr>
        <w:t> </w:t>
      </w:r>
      <w:r>
        <w:rPr>
          <w:color w:val="231F20"/>
        </w:rPr>
        <w:t>diệt,</w:t>
      </w:r>
      <w:r>
        <w:rPr>
          <w:color w:val="231F20"/>
          <w:spacing w:val="-8"/>
        </w:rPr>
        <w:t> </w:t>
      </w:r>
      <w:r>
        <w:rPr>
          <w:color w:val="231F20"/>
        </w:rPr>
        <w:t>nếu</w:t>
      </w:r>
      <w:r>
        <w:rPr>
          <w:color w:val="231F20"/>
          <w:spacing w:val="-7"/>
        </w:rPr>
        <w:t> </w:t>
      </w:r>
      <w:r>
        <w:rPr>
          <w:color w:val="231F20"/>
        </w:rPr>
        <w:t>như</w:t>
      </w:r>
      <w:r>
        <w:rPr>
          <w:color w:val="231F20"/>
          <w:spacing w:val="-7"/>
        </w:rPr>
        <w:t> </w:t>
      </w:r>
      <w:r>
        <w:rPr>
          <w:color w:val="231F20"/>
        </w:rPr>
        <w:t>diệt</w:t>
      </w:r>
      <w:r>
        <w:rPr>
          <w:color w:val="231F20"/>
          <w:spacing w:val="-8"/>
        </w:rPr>
        <w:t> </w:t>
      </w:r>
      <w:r>
        <w:rPr>
          <w:color w:val="231F20"/>
        </w:rPr>
        <w:t>rồi</w:t>
      </w:r>
      <w:r>
        <w:rPr>
          <w:color w:val="231F20"/>
          <w:spacing w:val="-8"/>
        </w:rPr>
        <w:t> </w:t>
      </w:r>
      <w:r>
        <w:rPr>
          <w:color w:val="231F20"/>
        </w:rPr>
        <w:t>mất:</w:t>
      </w:r>
      <w:r>
        <w:rPr>
          <w:color w:val="231F20"/>
          <w:spacing w:val="-7"/>
        </w:rPr>
        <w:t> </w:t>
      </w:r>
      <w:r>
        <w:rPr>
          <w:color w:val="231F20"/>
        </w:rPr>
        <w:t>Là</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quá</w:t>
      </w:r>
      <w:r>
        <w:rPr>
          <w:color w:val="231F20"/>
          <w:spacing w:val="-8"/>
        </w:rPr>
        <w:t> </w:t>
      </w:r>
      <w:r>
        <w:rPr>
          <w:color w:val="231F20"/>
        </w:rPr>
        <w:t>khứ. Không hiện tiền: Là làm sáng tỏ không có hiện</w:t>
      </w:r>
      <w:r>
        <w:rPr>
          <w:color w:val="231F20"/>
          <w:spacing w:val="-5"/>
        </w:rPr>
        <w:t> </w:t>
      </w:r>
      <w:r>
        <w:rPr>
          <w:color w:val="231F20"/>
        </w:rPr>
        <w:t>tại.</w:t>
      </w:r>
    </w:p>
    <w:p>
      <w:pPr>
        <w:pStyle w:val="BodyText"/>
        <w:spacing w:line="276" w:lineRule="auto" w:before="0"/>
        <w:ind w:left="110" w:right="392"/>
      </w:pPr>
      <w:r>
        <w:rPr>
          <w:color w:val="231F20"/>
        </w:rPr>
        <w:t>Đây</w:t>
      </w:r>
      <w:r>
        <w:rPr>
          <w:color w:val="231F20"/>
          <w:spacing w:val="-12"/>
        </w:rPr>
        <w:t> </w:t>
      </w:r>
      <w:r>
        <w:rPr>
          <w:color w:val="231F20"/>
        </w:rPr>
        <w:t>là</w:t>
      </w:r>
      <w:r>
        <w:rPr>
          <w:color w:val="231F20"/>
          <w:spacing w:val="-12"/>
        </w:rPr>
        <w:t> </w:t>
      </w:r>
      <w:r>
        <w:rPr>
          <w:color w:val="231F20"/>
        </w:rPr>
        <w:t>ở</w:t>
      </w:r>
      <w:r>
        <w:rPr>
          <w:color w:val="231F20"/>
          <w:spacing w:val="-12"/>
        </w:rPr>
        <w:t> </w:t>
      </w:r>
      <w:r>
        <w:rPr>
          <w:color w:val="231F20"/>
        </w:rPr>
        <w:t>phần</w:t>
      </w:r>
      <w:r>
        <w:rPr>
          <w:color w:val="231F20"/>
          <w:spacing w:val="-12"/>
        </w:rPr>
        <w:t> </w:t>
      </w:r>
      <w:r>
        <w:rPr>
          <w:color w:val="231F20"/>
        </w:rPr>
        <w:t>vị</w:t>
      </w:r>
      <w:r>
        <w:rPr>
          <w:color w:val="231F20"/>
          <w:spacing w:val="-12"/>
        </w:rPr>
        <w:t> </w:t>
      </w:r>
      <w:r>
        <w:rPr>
          <w:color w:val="231F20"/>
        </w:rPr>
        <w:t>nào?</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được</w:t>
      </w:r>
      <w:r>
        <w:rPr>
          <w:color w:val="231F20"/>
          <w:spacing w:val="-12"/>
        </w:rPr>
        <w:t> </w:t>
      </w:r>
      <w:r>
        <w:rPr>
          <w:color w:val="231F20"/>
        </w:rPr>
        <w:t>bốn</w:t>
      </w:r>
      <w:r>
        <w:rPr>
          <w:color w:val="231F20"/>
          <w:spacing w:val="-12"/>
        </w:rPr>
        <w:t> </w:t>
      </w:r>
      <w:r>
        <w:rPr>
          <w:color w:val="231F20"/>
        </w:rPr>
        <w:t>quả</w:t>
      </w:r>
      <w:r>
        <w:rPr>
          <w:color w:val="231F20"/>
          <w:spacing w:val="-11"/>
        </w:rPr>
        <w:t> </w:t>
      </w:r>
      <w:r>
        <w:rPr>
          <w:color w:val="231F20"/>
        </w:rPr>
        <w:t>Sa-môn,</w:t>
      </w:r>
      <w:r>
        <w:rPr>
          <w:color w:val="231F20"/>
          <w:spacing w:val="-12"/>
        </w:rPr>
        <w:t> </w:t>
      </w:r>
      <w:r>
        <w:rPr>
          <w:color w:val="231F20"/>
        </w:rPr>
        <w:t>cùng</w:t>
      </w:r>
      <w:r>
        <w:rPr>
          <w:color w:val="231F20"/>
          <w:spacing w:val="-12"/>
        </w:rPr>
        <w:t> </w:t>
      </w:r>
      <w:r>
        <w:rPr>
          <w:color w:val="231F20"/>
        </w:rPr>
        <w:t>bậc hữu học, vô học luyện căn xong. Nếu pháp trí chưa khởi diệt, </w:t>
      </w:r>
      <w:r>
        <w:rPr>
          <w:color w:val="231F20"/>
          <w:spacing w:val="-3"/>
        </w:rPr>
        <w:t>trước </w:t>
      </w:r>
      <w:r>
        <w:rPr>
          <w:color w:val="231F20"/>
        </w:rPr>
        <w:t>đã khởi diệt là đã mất và không hiện</w:t>
      </w:r>
      <w:r>
        <w:rPr>
          <w:color w:val="231F20"/>
          <w:spacing w:val="-1"/>
        </w:rPr>
        <w:t> </w:t>
      </w:r>
      <w:r>
        <w:rPr>
          <w:color w:val="231F20"/>
        </w:rPr>
        <w:t>tiền.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Có khi là vị lai và quá khứ không phải là hiện tại: Nghĩa là trí kia đã diệt không mất, không hiện tiền.</w:t>
      </w:r>
    </w:p>
    <w:p>
      <w:pPr>
        <w:pStyle w:val="BodyText"/>
        <w:ind w:left="960" w:firstLine="0"/>
      </w:pPr>
      <w:r>
        <w:rPr>
          <w:color w:val="231F20"/>
        </w:rPr>
        <w:t>Ở đây, đã diệt không mất: Là làm rõ có quá khứ.</w:t>
      </w:r>
    </w:p>
    <w:p>
      <w:pPr>
        <w:pStyle w:val="BodyText"/>
        <w:spacing w:line="276" w:lineRule="auto" w:before="158"/>
        <w:ind w:right="108"/>
      </w:pPr>
      <w:r>
        <w:rPr>
          <w:color w:val="231F20"/>
        </w:rPr>
        <w:t>Không hiện tiền: Là làm rõ không có hiện tại, chỉ có quá khứ tất có vị lai.</w:t>
      </w:r>
    </w:p>
    <w:p>
      <w:pPr>
        <w:pStyle w:val="BodyText"/>
        <w:spacing w:line="276" w:lineRule="auto"/>
        <w:ind w:right="108"/>
      </w:pPr>
      <w:r>
        <w:rPr>
          <w:color w:val="231F20"/>
        </w:rPr>
        <w:t>Đây</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phần</w:t>
      </w:r>
      <w:r>
        <w:rPr>
          <w:color w:val="231F20"/>
          <w:spacing w:val="-10"/>
        </w:rPr>
        <w:t> </w:t>
      </w:r>
      <w:r>
        <w:rPr>
          <w:color w:val="231F20"/>
        </w:rPr>
        <w:t>vị</w:t>
      </w:r>
      <w:r>
        <w:rPr>
          <w:color w:val="231F20"/>
          <w:spacing w:val="-11"/>
        </w:rPr>
        <w:t> </w:t>
      </w:r>
      <w:r>
        <w:rPr>
          <w:color w:val="231F20"/>
        </w:rPr>
        <w:t>nào?</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nhập</w:t>
      </w:r>
      <w:r>
        <w:rPr>
          <w:color w:val="231F20"/>
          <w:spacing w:val="-10"/>
        </w:rPr>
        <w:t> </w:t>
      </w:r>
      <w:r>
        <w:rPr>
          <w:color w:val="231F20"/>
        </w:rPr>
        <w:t>chánh</w:t>
      </w:r>
      <w:r>
        <w:rPr>
          <w:color w:val="231F20"/>
          <w:spacing w:val="-11"/>
        </w:rPr>
        <w:t> </w:t>
      </w:r>
      <w:r>
        <w:rPr>
          <w:color w:val="231F20"/>
        </w:rPr>
        <w:t>tánh</w:t>
      </w:r>
      <w:r>
        <w:rPr>
          <w:color w:val="231F20"/>
          <w:spacing w:val="-11"/>
        </w:rPr>
        <w:t> </w:t>
      </w:r>
      <w:r>
        <w:rPr>
          <w:color w:val="231F20"/>
        </w:rPr>
        <w:t>ly</w:t>
      </w:r>
      <w:r>
        <w:rPr>
          <w:color w:val="231F20"/>
          <w:spacing w:val="-10"/>
        </w:rPr>
        <w:t> </w:t>
      </w:r>
      <w:r>
        <w:rPr>
          <w:color w:val="231F20"/>
        </w:rPr>
        <w:t>sinh,</w:t>
      </w:r>
      <w:r>
        <w:rPr>
          <w:color w:val="231F20"/>
          <w:spacing w:val="-11"/>
        </w:rPr>
        <w:t> </w:t>
      </w:r>
      <w:r>
        <w:rPr>
          <w:color w:val="231F20"/>
        </w:rPr>
        <w:t>hiện quán về khổ nơi hai khoảnh tâm sau, hiện quán về tập, diệt đều nơi ba khoảnh tâm, trừ khi có pháp trí. Hiện quán về đạo nơi hai</w:t>
      </w:r>
      <w:r>
        <w:rPr>
          <w:color w:val="231F20"/>
          <w:spacing w:val="-31"/>
        </w:rPr>
        <w:t> </w:t>
      </w:r>
      <w:r>
        <w:rPr>
          <w:color w:val="231F20"/>
        </w:rPr>
        <w:t>khoảnh tâm</w:t>
      </w:r>
      <w:r>
        <w:rPr>
          <w:color w:val="231F20"/>
          <w:spacing w:val="-14"/>
        </w:rPr>
        <w:t> </w:t>
      </w:r>
      <w:r>
        <w:rPr>
          <w:color w:val="231F20"/>
        </w:rPr>
        <w:t>nhẫn,</w:t>
      </w:r>
      <w:r>
        <w:rPr>
          <w:color w:val="231F20"/>
          <w:spacing w:val="-13"/>
        </w:rPr>
        <w:t> </w:t>
      </w:r>
      <w:r>
        <w:rPr>
          <w:color w:val="231F20"/>
        </w:rPr>
        <w:t>được</w:t>
      </w:r>
      <w:r>
        <w:rPr>
          <w:color w:val="231F20"/>
          <w:spacing w:val="-14"/>
        </w:rPr>
        <w:t> </w:t>
      </w:r>
      <w:r>
        <w:rPr>
          <w:color w:val="231F20"/>
        </w:rPr>
        <w:t>bốn</w:t>
      </w:r>
      <w:r>
        <w:rPr>
          <w:color w:val="231F20"/>
          <w:spacing w:val="-13"/>
        </w:rPr>
        <w:t> </w:t>
      </w:r>
      <w:r>
        <w:rPr>
          <w:color w:val="231F20"/>
        </w:rPr>
        <w:t>quả</w:t>
      </w:r>
      <w:r>
        <w:rPr>
          <w:color w:val="231F20"/>
          <w:spacing w:val="-14"/>
        </w:rPr>
        <w:t> </w:t>
      </w:r>
      <w:r>
        <w:rPr>
          <w:color w:val="231F20"/>
        </w:rPr>
        <w:t>Sa-môn,</w:t>
      </w:r>
      <w:r>
        <w:rPr>
          <w:color w:val="231F20"/>
          <w:spacing w:val="-13"/>
        </w:rPr>
        <w:t> </w:t>
      </w:r>
      <w:r>
        <w:rPr>
          <w:color w:val="231F20"/>
        </w:rPr>
        <w:t>cùng</w:t>
      </w:r>
      <w:r>
        <w:rPr>
          <w:color w:val="231F20"/>
          <w:spacing w:val="-14"/>
        </w:rPr>
        <w:t> </w:t>
      </w:r>
      <w:r>
        <w:rPr>
          <w:color w:val="231F20"/>
        </w:rPr>
        <w:t>bậc</w:t>
      </w:r>
      <w:r>
        <w:rPr>
          <w:color w:val="231F20"/>
          <w:spacing w:val="-13"/>
        </w:rPr>
        <w:t> </w:t>
      </w:r>
      <w:r>
        <w:rPr>
          <w:color w:val="231F20"/>
        </w:rPr>
        <w:t>hữu</w:t>
      </w:r>
      <w:r>
        <w:rPr>
          <w:color w:val="231F20"/>
          <w:spacing w:val="-13"/>
        </w:rPr>
        <w:t> </w:t>
      </w:r>
      <w:r>
        <w:rPr>
          <w:color w:val="231F20"/>
        </w:rPr>
        <w:t>học,</w:t>
      </w:r>
      <w:r>
        <w:rPr>
          <w:color w:val="231F20"/>
          <w:spacing w:val="-14"/>
        </w:rPr>
        <w:t> </w:t>
      </w:r>
      <w:r>
        <w:rPr>
          <w:color w:val="231F20"/>
        </w:rPr>
        <w:t>vô</w:t>
      </w:r>
      <w:r>
        <w:rPr>
          <w:color w:val="231F20"/>
          <w:spacing w:val="-13"/>
        </w:rPr>
        <w:t> </w:t>
      </w:r>
      <w:r>
        <w:rPr>
          <w:color w:val="231F20"/>
        </w:rPr>
        <w:t>học</w:t>
      </w:r>
      <w:r>
        <w:rPr>
          <w:color w:val="231F20"/>
          <w:spacing w:val="-14"/>
        </w:rPr>
        <w:t> </w:t>
      </w:r>
      <w:r>
        <w:rPr>
          <w:color w:val="231F20"/>
        </w:rPr>
        <w:t>luyện</w:t>
      </w:r>
      <w:r>
        <w:rPr>
          <w:color w:val="231F20"/>
          <w:spacing w:val="-13"/>
        </w:rPr>
        <w:t> </w:t>
      </w:r>
      <w:r>
        <w:rPr>
          <w:color w:val="231F20"/>
        </w:rPr>
        <w:t>căn xong, nếu pháp trí đã diệt không mất, không hiện tiền.</w:t>
      </w:r>
    </w:p>
    <w:p>
      <w:pPr>
        <w:pStyle w:val="BodyText"/>
        <w:spacing w:line="276" w:lineRule="auto"/>
        <w:ind w:right="108"/>
      </w:pPr>
      <w:r>
        <w:rPr>
          <w:color w:val="231F20"/>
        </w:rPr>
        <w:t>Có khi là vị lai và hiện tại không phải là quá khứ: Nghĩa là trí kia hiện tiền, chưa diệt hoặc như diệt rồi mất.</w:t>
      </w:r>
    </w:p>
    <w:p>
      <w:pPr>
        <w:pStyle w:val="BodyText"/>
        <w:ind w:left="960" w:firstLine="0"/>
      </w:pPr>
      <w:r>
        <w:rPr>
          <w:color w:val="231F20"/>
        </w:rPr>
        <w:t>Ở đây, hiện tiền: Là làm rõ có hiện tại chưa diệt.</w:t>
      </w:r>
    </w:p>
    <w:p>
      <w:pPr>
        <w:pStyle w:val="BodyText"/>
        <w:spacing w:line="276" w:lineRule="auto" w:before="158"/>
        <w:ind w:right="108"/>
      </w:pPr>
      <w:r>
        <w:rPr>
          <w:color w:val="231F20"/>
        </w:rPr>
        <w:t>Hoặc</w:t>
      </w:r>
      <w:r>
        <w:rPr>
          <w:color w:val="231F20"/>
          <w:spacing w:val="-9"/>
        </w:rPr>
        <w:t> </w:t>
      </w:r>
      <w:r>
        <w:rPr>
          <w:color w:val="231F20"/>
        </w:rPr>
        <w:t>như</w:t>
      </w:r>
      <w:r>
        <w:rPr>
          <w:color w:val="231F20"/>
          <w:spacing w:val="-8"/>
        </w:rPr>
        <w:t> </w:t>
      </w:r>
      <w:r>
        <w:rPr>
          <w:color w:val="231F20"/>
        </w:rPr>
        <w:t>diệt</w:t>
      </w:r>
      <w:r>
        <w:rPr>
          <w:color w:val="231F20"/>
          <w:spacing w:val="-8"/>
        </w:rPr>
        <w:t> </w:t>
      </w:r>
      <w:r>
        <w:rPr>
          <w:color w:val="231F20"/>
        </w:rPr>
        <w:t>rồi</w:t>
      </w:r>
      <w:r>
        <w:rPr>
          <w:color w:val="231F20"/>
          <w:spacing w:val="-8"/>
        </w:rPr>
        <w:t> </w:t>
      </w:r>
      <w:r>
        <w:rPr>
          <w:color w:val="231F20"/>
        </w:rPr>
        <w:t>mất:</w:t>
      </w:r>
      <w:r>
        <w:rPr>
          <w:color w:val="231F20"/>
          <w:spacing w:val="-9"/>
        </w:rPr>
        <w:t> </w:t>
      </w:r>
      <w:r>
        <w:rPr>
          <w:color w:val="231F20"/>
        </w:rPr>
        <w:t>Là</w:t>
      </w:r>
      <w:r>
        <w:rPr>
          <w:color w:val="231F20"/>
          <w:spacing w:val="-8"/>
        </w:rPr>
        <w:t> </w:t>
      </w:r>
      <w:r>
        <w:rPr>
          <w:color w:val="231F20"/>
        </w:rPr>
        <w:t>làm</w:t>
      </w:r>
      <w:r>
        <w:rPr>
          <w:color w:val="231F20"/>
          <w:spacing w:val="-8"/>
        </w:rPr>
        <w:t> </w:t>
      </w:r>
      <w:r>
        <w:rPr>
          <w:color w:val="231F20"/>
        </w:rPr>
        <w:t>rõ</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hiện tại tất có vị lai.</w:t>
      </w:r>
    </w:p>
    <w:p>
      <w:pPr>
        <w:pStyle w:val="BodyText"/>
        <w:spacing w:line="276" w:lineRule="auto"/>
        <w:ind w:right="107"/>
      </w:pPr>
      <w:r>
        <w:rPr>
          <w:color w:val="231F20"/>
        </w:rPr>
        <w:t>Đây</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phần</w:t>
      </w:r>
      <w:r>
        <w:rPr>
          <w:color w:val="231F20"/>
          <w:spacing w:val="-10"/>
        </w:rPr>
        <w:t> </w:t>
      </w:r>
      <w:r>
        <w:rPr>
          <w:color w:val="231F20"/>
        </w:rPr>
        <w:t>vị</w:t>
      </w:r>
      <w:r>
        <w:rPr>
          <w:color w:val="231F20"/>
          <w:spacing w:val="-11"/>
        </w:rPr>
        <w:t> </w:t>
      </w:r>
      <w:r>
        <w:rPr>
          <w:color w:val="231F20"/>
        </w:rPr>
        <w:t>nào?</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nhập</w:t>
      </w:r>
      <w:r>
        <w:rPr>
          <w:color w:val="231F20"/>
          <w:spacing w:val="-10"/>
        </w:rPr>
        <w:t> </w:t>
      </w:r>
      <w:r>
        <w:rPr>
          <w:color w:val="231F20"/>
        </w:rPr>
        <w:t>chánh</w:t>
      </w:r>
      <w:r>
        <w:rPr>
          <w:color w:val="231F20"/>
          <w:spacing w:val="-12"/>
        </w:rPr>
        <w:t> </w:t>
      </w:r>
      <w:r>
        <w:rPr>
          <w:color w:val="231F20"/>
        </w:rPr>
        <w:t>tánh</w:t>
      </w:r>
      <w:r>
        <w:rPr>
          <w:color w:val="231F20"/>
          <w:spacing w:val="-11"/>
        </w:rPr>
        <w:t> </w:t>
      </w:r>
      <w:r>
        <w:rPr>
          <w:color w:val="231F20"/>
        </w:rPr>
        <w:t>ly</w:t>
      </w:r>
      <w:r>
        <w:rPr>
          <w:color w:val="231F20"/>
          <w:spacing w:val="-10"/>
        </w:rPr>
        <w:t> </w:t>
      </w:r>
      <w:r>
        <w:rPr>
          <w:color w:val="231F20"/>
        </w:rPr>
        <w:t>sinh,</w:t>
      </w:r>
      <w:r>
        <w:rPr>
          <w:color w:val="231F20"/>
          <w:spacing w:val="-11"/>
        </w:rPr>
        <w:t> </w:t>
      </w:r>
      <w:r>
        <w:rPr>
          <w:color w:val="231F20"/>
        </w:rPr>
        <w:t>hiện quán về khổ nơi một khoảnh tâm, tức khi khổ pháp trí được bốn quả Sa-môn,</w:t>
      </w:r>
      <w:r>
        <w:rPr>
          <w:color w:val="231F20"/>
          <w:spacing w:val="-10"/>
        </w:rPr>
        <w:t> </w:t>
      </w:r>
      <w:r>
        <w:rPr>
          <w:color w:val="231F20"/>
        </w:rPr>
        <w:t>cùng</w:t>
      </w:r>
      <w:r>
        <w:rPr>
          <w:color w:val="231F20"/>
          <w:spacing w:val="-9"/>
        </w:rPr>
        <w:t> </w:t>
      </w:r>
      <w:r>
        <w:rPr>
          <w:color w:val="231F20"/>
        </w:rPr>
        <w:t>bậc</w:t>
      </w:r>
      <w:r>
        <w:rPr>
          <w:color w:val="231F20"/>
          <w:spacing w:val="-10"/>
        </w:rPr>
        <w:t> </w:t>
      </w:r>
      <w:r>
        <w:rPr>
          <w:color w:val="231F20"/>
        </w:rPr>
        <w:t>hữu</w:t>
      </w:r>
      <w:r>
        <w:rPr>
          <w:color w:val="231F20"/>
          <w:spacing w:val="-9"/>
        </w:rPr>
        <w:t> </w:t>
      </w:r>
      <w:r>
        <w:rPr>
          <w:color w:val="231F20"/>
        </w:rPr>
        <w:t>học,</w:t>
      </w:r>
      <w:r>
        <w:rPr>
          <w:color w:val="231F20"/>
          <w:spacing w:val="-10"/>
        </w:rPr>
        <w:t> </w:t>
      </w:r>
      <w:r>
        <w:rPr>
          <w:color w:val="231F20"/>
        </w:rPr>
        <w:t>vô</w:t>
      </w:r>
      <w:r>
        <w:rPr>
          <w:color w:val="231F20"/>
          <w:spacing w:val="-9"/>
        </w:rPr>
        <w:t> </w:t>
      </w:r>
      <w:r>
        <w:rPr>
          <w:color w:val="231F20"/>
        </w:rPr>
        <w:t>học</w:t>
      </w:r>
      <w:r>
        <w:rPr>
          <w:color w:val="231F20"/>
          <w:spacing w:val="-10"/>
        </w:rPr>
        <w:t> </w:t>
      </w:r>
      <w:r>
        <w:rPr>
          <w:color w:val="231F20"/>
        </w:rPr>
        <w:t>luyện</w:t>
      </w:r>
      <w:r>
        <w:rPr>
          <w:color w:val="231F20"/>
          <w:spacing w:val="-9"/>
        </w:rPr>
        <w:t> </w:t>
      </w:r>
      <w:r>
        <w:rPr>
          <w:color w:val="231F20"/>
        </w:rPr>
        <w:t>căn</w:t>
      </w:r>
      <w:r>
        <w:rPr>
          <w:color w:val="231F20"/>
          <w:spacing w:val="-10"/>
        </w:rPr>
        <w:t> </w:t>
      </w:r>
      <w:r>
        <w:rPr>
          <w:color w:val="231F20"/>
        </w:rPr>
        <w:t>xong,</w:t>
      </w:r>
      <w:r>
        <w:rPr>
          <w:color w:val="231F20"/>
          <w:spacing w:val="-9"/>
        </w:rPr>
        <w:t> </w:t>
      </w:r>
      <w:r>
        <w:rPr>
          <w:color w:val="231F20"/>
        </w:rPr>
        <w:t>nếu</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chưa diệt, trước diệt rồi mất, nhưng hiện tiền.</w:t>
      </w:r>
    </w:p>
    <w:p>
      <w:pPr>
        <w:pStyle w:val="BodyText"/>
        <w:spacing w:line="276" w:lineRule="auto"/>
        <w:ind w:right="108"/>
      </w:pPr>
      <w:r>
        <w:rPr>
          <w:color w:val="231F20"/>
        </w:rPr>
        <w:t>Có khi là vị lai cùng quá khứ, hiện tại: Nghĩa là trí kia đã diệt không mất, cũng hiện tiền.</w:t>
      </w:r>
    </w:p>
    <w:p>
      <w:pPr>
        <w:pStyle w:val="BodyText"/>
        <w:ind w:left="960" w:firstLine="0"/>
      </w:pPr>
      <w:r>
        <w:rPr>
          <w:color w:val="231F20"/>
        </w:rPr>
        <w:t>Ở đây, đã diệt không mất: Là làm rõ có quá khứ.</w:t>
      </w:r>
    </w:p>
    <w:p>
      <w:pPr>
        <w:pStyle w:val="BodyText"/>
        <w:spacing w:line="276" w:lineRule="auto" w:before="158"/>
        <w:ind w:right="101"/>
      </w:pPr>
      <w:r>
        <w:rPr>
          <w:color w:val="231F20"/>
          <w:spacing w:val="3"/>
        </w:rPr>
        <w:t>Cũng hiện </w:t>
      </w:r>
      <w:r>
        <w:rPr>
          <w:color w:val="231F20"/>
          <w:spacing w:val="4"/>
        </w:rPr>
        <w:t>tiền: </w:t>
      </w:r>
      <w:r>
        <w:rPr>
          <w:color w:val="231F20"/>
          <w:spacing w:val="2"/>
        </w:rPr>
        <w:t>Là </w:t>
      </w:r>
      <w:r>
        <w:rPr>
          <w:color w:val="231F20"/>
          <w:spacing w:val="3"/>
        </w:rPr>
        <w:t>làm </w:t>
      </w:r>
      <w:r>
        <w:rPr>
          <w:color w:val="231F20"/>
          <w:spacing w:val="2"/>
        </w:rPr>
        <w:t>rõ có </w:t>
      </w:r>
      <w:r>
        <w:rPr>
          <w:color w:val="231F20"/>
          <w:spacing w:val="3"/>
        </w:rPr>
        <w:t>hiện tại. Nếu </w:t>
      </w:r>
      <w:r>
        <w:rPr>
          <w:color w:val="231F20"/>
          <w:spacing w:val="2"/>
        </w:rPr>
        <w:t>có </w:t>
      </w:r>
      <w:r>
        <w:rPr>
          <w:color w:val="231F20"/>
          <w:spacing w:val="3"/>
        </w:rPr>
        <w:t>quá khứ, </w:t>
      </w:r>
      <w:r>
        <w:rPr>
          <w:color w:val="231F20"/>
          <w:spacing w:val="5"/>
        </w:rPr>
        <w:t>hiện </w:t>
      </w:r>
      <w:r>
        <w:rPr>
          <w:color w:val="231F20"/>
          <w:spacing w:val="3"/>
        </w:rPr>
        <w:t>tại tất </w:t>
      </w:r>
      <w:r>
        <w:rPr>
          <w:color w:val="231F20"/>
          <w:spacing w:val="2"/>
        </w:rPr>
        <w:t>có vị </w:t>
      </w:r>
      <w:r>
        <w:rPr>
          <w:color w:val="231F20"/>
          <w:spacing w:val="3"/>
        </w:rPr>
        <w:t>lai. Đây </w:t>
      </w:r>
      <w:r>
        <w:rPr>
          <w:color w:val="231F20"/>
          <w:spacing w:val="2"/>
        </w:rPr>
        <w:t>là </w:t>
      </w:r>
      <w:r>
        <w:rPr>
          <w:color w:val="231F20"/>
          <w:spacing w:val="3"/>
        </w:rPr>
        <w:t>như </w:t>
      </w:r>
      <w:r>
        <w:rPr>
          <w:color w:val="231F20"/>
          <w:spacing w:val="4"/>
        </w:rPr>
        <w:t>trước </w:t>
      </w:r>
      <w:r>
        <w:rPr>
          <w:color w:val="231F20"/>
          <w:spacing w:val="2"/>
        </w:rPr>
        <w:t>đã </w:t>
      </w:r>
      <w:r>
        <w:rPr>
          <w:color w:val="231F20"/>
          <w:spacing w:val="3"/>
        </w:rPr>
        <w:t>nói </w:t>
      </w:r>
      <w:r>
        <w:rPr>
          <w:color w:val="231F20"/>
          <w:spacing w:val="2"/>
        </w:rPr>
        <w:t>về </w:t>
      </w:r>
      <w:r>
        <w:rPr>
          <w:color w:val="231F20"/>
          <w:spacing w:val="4"/>
        </w:rPr>
        <w:t>thành </w:t>
      </w:r>
      <w:r>
        <w:rPr>
          <w:color w:val="231F20"/>
          <w:spacing w:val="3"/>
        </w:rPr>
        <w:t>tựu quá khứ, hiện</w:t>
      </w:r>
      <w:r>
        <w:rPr>
          <w:color w:val="231F20"/>
          <w:spacing w:val="10"/>
        </w:rPr>
        <w:t> </w:t>
      </w:r>
      <w:r>
        <w:rPr>
          <w:color w:val="231F20"/>
          <w:spacing w:val="5"/>
        </w:rPr>
        <w:t>tại.</w:t>
      </w:r>
    </w:p>
    <w:p>
      <w:pPr>
        <w:pStyle w:val="BodyText"/>
        <w:spacing w:line="276" w:lineRule="auto"/>
        <w:ind w:right="107"/>
      </w:pPr>
      <w:r>
        <w:rPr>
          <w:i/>
          <w:color w:val="231F20"/>
        </w:rPr>
        <w:t>Hỏi: </w:t>
      </w:r>
      <w:r>
        <w:rPr>
          <w:color w:val="231F20"/>
        </w:rPr>
        <w:t>Nếu như thành tựu pháp trí ở quá khứ, hiện tại thì cũng thành tựu trí ấy vị lai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Đáp: </w:t>
      </w:r>
      <w:r>
        <w:rPr>
          <w:color w:val="231F20"/>
        </w:rPr>
        <w:t>Đúng vậy. Chỉ thành tựu quá khứ, hiện tại tất thành tựu vị lai.</w:t>
      </w:r>
    </w:p>
    <w:p>
      <w:pPr>
        <w:pStyle w:val="BodyText"/>
        <w:spacing w:line="271" w:lineRule="auto"/>
        <w:ind w:left="110" w:right="389"/>
      </w:pPr>
      <w:r>
        <w:rPr>
          <w:i/>
          <w:color w:val="231F20"/>
        </w:rPr>
        <w:t>Hỏi: </w:t>
      </w:r>
      <w:r>
        <w:rPr>
          <w:color w:val="231F20"/>
        </w:rPr>
        <w:t>Nếu thành tựu pháp trí ở hiện tại thì cũng thành tựu trí ấy ở quá khứ, vị lai chăng?</w:t>
      </w:r>
    </w:p>
    <w:p>
      <w:pPr>
        <w:pStyle w:val="BodyText"/>
        <w:spacing w:line="271" w:lineRule="auto" w:before="113"/>
        <w:ind w:left="110" w:right="390"/>
      </w:pPr>
      <w:r>
        <w:rPr>
          <w:i/>
          <w:color w:val="231F20"/>
        </w:rPr>
        <w:t>Đáp:</w:t>
      </w:r>
      <w:r>
        <w:rPr>
          <w:i/>
          <w:color w:val="231F20"/>
          <w:spacing w:val="-18"/>
        </w:rPr>
        <w:t> </w:t>
      </w:r>
      <w:r>
        <w:rPr>
          <w:color w:val="231F20"/>
        </w:rPr>
        <w:t>Vị</w:t>
      </w:r>
      <w:r>
        <w:rPr>
          <w:color w:val="231F20"/>
          <w:spacing w:val="-13"/>
        </w:rPr>
        <w:t> </w:t>
      </w:r>
      <w:r>
        <w:rPr>
          <w:color w:val="231F20"/>
        </w:rPr>
        <w:t>lai</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Quá</w:t>
      </w:r>
      <w:r>
        <w:rPr>
          <w:color w:val="231F20"/>
          <w:spacing w:val="-13"/>
        </w:rPr>
        <w:t> </w:t>
      </w:r>
      <w:r>
        <w:rPr>
          <w:color w:val="231F20"/>
        </w:rPr>
        <w:t>khứ</w:t>
      </w:r>
      <w:r>
        <w:rPr>
          <w:color w:val="231F20"/>
          <w:spacing w:val="-12"/>
        </w:rPr>
        <w:t> </w:t>
      </w:r>
      <w:r>
        <w:rPr>
          <w:color w:val="231F20"/>
        </w:rPr>
        <w:t>nếu</w:t>
      </w:r>
      <w:r>
        <w:rPr>
          <w:color w:val="231F20"/>
          <w:spacing w:val="-13"/>
        </w:rPr>
        <w:t> </w:t>
      </w:r>
      <w:r>
        <w:rPr>
          <w:color w:val="231F20"/>
        </w:rPr>
        <w:t>đã</w:t>
      </w:r>
      <w:r>
        <w:rPr>
          <w:color w:val="231F20"/>
          <w:spacing w:val="-12"/>
        </w:rPr>
        <w:t> </w:t>
      </w:r>
      <w:r>
        <w:rPr>
          <w:color w:val="231F20"/>
        </w:rPr>
        <w:t>diệt</w:t>
      </w:r>
      <w:r>
        <w:rPr>
          <w:color w:val="231F20"/>
          <w:spacing w:val="-14"/>
        </w:rPr>
        <w:t> </w:t>
      </w:r>
      <w:r>
        <w:rPr>
          <w:color w:val="231F20"/>
        </w:rPr>
        <w:t>không</w:t>
      </w:r>
      <w:r>
        <w:rPr>
          <w:color w:val="231F20"/>
          <w:spacing w:val="-12"/>
        </w:rPr>
        <w:t> </w:t>
      </w:r>
      <w:r>
        <w:rPr>
          <w:color w:val="231F20"/>
        </w:rPr>
        <w:t>mất thì thành tựu. Như trước nói về thành tựu phần vị nơi ba đời. Nếu chưa diệt, hoặc như diệt rồi mất thì không thành tựu. Như trước </w:t>
      </w:r>
      <w:r>
        <w:rPr>
          <w:color w:val="231F20"/>
          <w:spacing w:val="-6"/>
        </w:rPr>
        <w:t>đã </w:t>
      </w:r>
      <w:r>
        <w:rPr>
          <w:color w:val="231F20"/>
        </w:rPr>
        <w:t>nói về thành tựu vị lai, hiện tại không phải là quá khứ.</w:t>
      </w:r>
    </w:p>
    <w:p>
      <w:pPr>
        <w:pStyle w:val="BodyText"/>
        <w:spacing w:line="271" w:lineRule="auto"/>
        <w:ind w:left="110" w:right="390"/>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w:t>
      </w:r>
      <w:r>
        <w:rPr>
          <w:color w:val="231F20"/>
          <w:spacing w:val="-13"/>
        </w:rPr>
        <w:t> </w:t>
      </w:r>
      <w:r>
        <w:rPr>
          <w:color w:val="231F20"/>
        </w:rPr>
        <w:t>trí</w:t>
      </w:r>
      <w:r>
        <w:rPr>
          <w:color w:val="231F20"/>
          <w:spacing w:val="-12"/>
        </w:rPr>
        <w:t> </w:t>
      </w:r>
      <w:r>
        <w:rPr>
          <w:color w:val="231F20"/>
        </w:rPr>
        <w:t>ở</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thì</w:t>
      </w:r>
      <w:r>
        <w:rPr>
          <w:color w:val="231F20"/>
          <w:spacing w:val="-12"/>
        </w:rPr>
        <w:t> </w:t>
      </w:r>
      <w:r>
        <w:rPr>
          <w:color w:val="231F20"/>
        </w:rPr>
        <w:t>cũng</w:t>
      </w:r>
      <w:r>
        <w:rPr>
          <w:color w:val="231F20"/>
          <w:spacing w:val="-12"/>
        </w:rPr>
        <w:t> </w:t>
      </w:r>
      <w:r>
        <w:rPr>
          <w:color w:val="231F20"/>
        </w:rPr>
        <w:t>thành tựu trí ấy ở hiện tại chăng?</w:t>
      </w:r>
    </w:p>
    <w:p>
      <w:pPr>
        <w:pStyle w:val="BodyText"/>
        <w:spacing w:line="271" w:lineRule="auto"/>
        <w:ind w:left="110" w:right="392"/>
      </w:pPr>
      <w:r>
        <w:rPr>
          <w:i/>
          <w:color w:val="231F20"/>
        </w:rPr>
        <w:t>Đáp: </w:t>
      </w:r>
      <w:r>
        <w:rPr>
          <w:color w:val="231F20"/>
        </w:rPr>
        <w:t>Nếu hiện tiền. Như trước đã nói về thành tựu phần vị nơi ba đời.</w:t>
      </w:r>
    </w:p>
    <w:p>
      <w:pPr>
        <w:pStyle w:val="BodyText"/>
        <w:spacing w:line="271" w:lineRule="auto"/>
        <w:ind w:left="110" w:right="390"/>
      </w:pPr>
      <w:r>
        <w:rPr>
          <w:color w:val="231F20"/>
        </w:rPr>
        <w:t>Như</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trải</w:t>
      </w:r>
      <w:r>
        <w:rPr>
          <w:color w:val="231F20"/>
          <w:spacing w:val="-7"/>
        </w:rPr>
        <w:t> </w:t>
      </w:r>
      <w:r>
        <w:rPr>
          <w:color w:val="231F20"/>
        </w:rPr>
        <w:t>qua</w:t>
      </w:r>
      <w:r>
        <w:rPr>
          <w:color w:val="231F20"/>
          <w:spacing w:val="-6"/>
        </w:rPr>
        <w:t> </w:t>
      </w:r>
      <w:r>
        <w:rPr>
          <w:color w:val="231F20"/>
        </w:rPr>
        <w:t>sáu</w:t>
      </w:r>
      <w:r>
        <w:rPr>
          <w:color w:val="231F20"/>
          <w:spacing w:val="-6"/>
        </w:rPr>
        <w:t> </w:t>
      </w:r>
      <w:r>
        <w:rPr>
          <w:color w:val="231F20"/>
        </w:rPr>
        <w:t>lượt</w:t>
      </w:r>
      <w:r>
        <w:rPr>
          <w:color w:val="231F20"/>
          <w:spacing w:val="-6"/>
        </w:rPr>
        <w:t> </w:t>
      </w:r>
      <w:r>
        <w:rPr>
          <w:color w:val="231F20"/>
        </w:rPr>
        <w:t>thì</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khổ</w:t>
      </w:r>
      <w:r>
        <w:rPr>
          <w:color w:val="231F20"/>
          <w:spacing w:val="-6"/>
        </w:rPr>
        <w:t> </w:t>
      </w:r>
      <w:r>
        <w:rPr>
          <w:color w:val="231F20"/>
        </w:rPr>
        <w:t>trí,</w:t>
      </w:r>
      <w:r>
        <w:rPr>
          <w:color w:val="231F20"/>
          <w:spacing w:val="-7"/>
        </w:rPr>
        <w:t> </w:t>
      </w:r>
      <w:r>
        <w:rPr>
          <w:color w:val="231F20"/>
        </w:rPr>
        <w:t>tập</w:t>
      </w:r>
      <w:r>
        <w:rPr>
          <w:color w:val="231F20"/>
          <w:spacing w:val="-6"/>
        </w:rPr>
        <w:t> </w:t>
      </w:r>
      <w:r>
        <w:rPr>
          <w:color w:val="231F20"/>
        </w:rPr>
        <w:t>trí,</w:t>
      </w:r>
      <w:r>
        <w:rPr>
          <w:color w:val="231F20"/>
          <w:spacing w:val="-6"/>
        </w:rPr>
        <w:t> </w:t>
      </w:r>
      <w:r>
        <w:rPr>
          <w:color w:val="231F20"/>
        </w:rPr>
        <w:t>diệt</w:t>
      </w:r>
      <w:r>
        <w:rPr>
          <w:color w:val="231F20"/>
          <w:spacing w:val="-6"/>
        </w:rPr>
        <w:t> </w:t>
      </w:r>
      <w:r>
        <w:rPr>
          <w:color w:val="231F20"/>
        </w:rPr>
        <w:t>trí, đạo trí cũng như </w:t>
      </w:r>
      <w:r>
        <w:rPr>
          <w:color w:val="231F20"/>
          <w:spacing w:val="-5"/>
        </w:rPr>
        <w:t>vậy. </w:t>
      </w:r>
      <w:r>
        <w:rPr>
          <w:color w:val="231F20"/>
        </w:rPr>
        <w:t>Tức như pháp trí dựa vào ba đời có sáu trường hợp hỏi đáp, thì các trí loại, khổ, tập, diệt, đạo cũng như </w:t>
      </w:r>
      <w:r>
        <w:rPr>
          <w:color w:val="231F20"/>
          <w:spacing w:val="-5"/>
        </w:rPr>
        <w:t>vậy. </w:t>
      </w:r>
      <w:r>
        <w:rPr>
          <w:color w:val="231F20"/>
        </w:rPr>
        <w:t>Có sai khác là đều nói tên của mỗi thứ, tùy chỗ thích ứng để</w:t>
      </w:r>
      <w:r>
        <w:rPr>
          <w:color w:val="231F20"/>
          <w:spacing w:val="-1"/>
        </w:rPr>
        <w:t> </w:t>
      </w:r>
      <w:r>
        <w:rPr>
          <w:color w:val="231F20"/>
        </w:rPr>
        <w:t>nói.</w:t>
      </w:r>
    </w:p>
    <w:p>
      <w:pPr>
        <w:pStyle w:val="BodyText"/>
        <w:spacing w:line="271" w:lineRule="auto"/>
        <w:ind w:left="110" w:right="389"/>
      </w:pPr>
      <w:r>
        <w:rPr>
          <w:i/>
          <w:color w:val="231F20"/>
        </w:rPr>
        <w:t>Hỏi: </w:t>
      </w:r>
      <w:r>
        <w:rPr>
          <w:color w:val="231F20"/>
        </w:rPr>
        <w:t>Nếu thành tựu tha tâm trí ở quá khứ thì cũng thành tựu trí ấy ở vị lai chăng?</w:t>
      </w:r>
    </w:p>
    <w:p>
      <w:pPr>
        <w:pStyle w:val="BodyText"/>
        <w:spacing w:line="271" w:lineRule="auto"/>
        <w:ind w:left="110" w:right="390"/>
      </w:pPr>
      <w:r>
        <w:rPr>
          <w:i/>
          <w:color w:val="231F20"/>
        </w:rPr>
        <w:t>Đáp:</w:t>
      </w:r>
      <w:r>
        <w:rPr>
          <w:i/>
          <w:color w:val="231F20"/>
          <w:spacing w:val="-7"/>
        </w:rPr>
        <w:t> </w:t>
      </w:r>
      <w:r>
        <w:rPr>
          <w:color w:val="231F20"/>
        </w:rPr>
        <w:t>Đúng</w:t>
      </w:r>
      <w:r>
        <w:rPr>
          <w:color w:val="231F20"/>
          <w:spacing w:val="-6"/>
        </w:rPr>
        <w:t> </w:t>
      </w:r>
      <w:r>
        <w:rPr>
          <w:color w:val="231F20"/>
          <w:spacing w:val="-5"/>
        </w:rPr>
        <w:t>vậy.</w:t>
      </w:r>
      <w:r>
        <w:rPr>
          <w:color w:val="231F20"/>
          <w:spacing w:val="-7"/>
        </w:rPr>
        <w:t> </w:t>
      </w:r>
      <w:r>
        <w:rPr>
          <w:color w:val="231F20"/>
        </w:rPr>
        <w:t>Chỉ</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tất</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Đây là ở phần vị nào? Nghĩa là sinh nơi cõi dục, đã lìa nhiễm cõi dục. Nếu</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8"/>
        </w:rPr>
        <w:t> </w:t>
      </w:r>
      <w:r>
        <w:rPr>
          <w:color w:val="231F20"/>
        </w:rPr>
        <w:t>hoặc</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rPr>
        <w:t>học,</w:t>
      </w:r>
      <w:r>
        <w:rPr>
          <w:color w:val="231F20"/>
          <w:spacing w:val="-7"/>
        </w:rPr>
        <w:t> </w:t>
      </w:r>
      <w:r>
        <w:rPr>
          <w:color w:val="231F20"/>
        </w:rPr>
        <w:t>tại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đã</w:t>
      </w:r>
      <w:r>
        <w:rPr>
          <w:color w:val="231F20"/>
          <w:spacing w:val="-7"/>
        </w:rPr>
        <w:t> </w:t>
      </w:r>
      <w:r>
        <w:rPr>
          <w:color w:val="231F20"/>
        </w:rPr>
        <w:t>khởi</w:t>
      </w:r>
      <w:r>
        <w:rPr>
          <w:color w:val="231F20"/>
          <w:spacing w:val="-6"/>
        </w:rPr>
        <w:t> </w:t>
      </w:r>
      <w:r>
        <w:rPr>
          <w:color w:val="231F20"/>
        </w:rPr>
        <w:t>tha tâm trí vô lậu không mất. Sinh nơi cõi vô sắc chưa được quả vô</w:t>
      </w:r>
      <w:r>
        <w:rPr>
          <w:color w:val="231F20"/>
          <w:spacing w:val="-36"/>
        </w:rPr>
        <w:t> </w:t>
      </w:r>
      <w:r>
        <w:rPr>
          <w:color w:val="231F20"/>
        </w:rPr>
        <w:t>học.</w:t>
      </w:r>
    </w:p>
    <w:p>
      <w:pPr>
        <w:pStyle w:val="BodyText"/>
        <w:spacing w:line="271" w:lineRule="auto"/>
        <w:ind w:left="110" w:right="389"/>
      </w:pPr>
      <w:r>
        <w:rPr>
          <w:i/>
          <w:color w:val="231F20"/>
        </w:rPr>
        <w:t>Hỏi: </w:t>
      </w:r>
      <w:r>
        <w:rPr>
          <w:color w:val="231F20"/>
        </w:rPr>
        <w:t>Nếu như thành tựu tha tâm trí ở vị lai thì cũng thành tựu trí ấy ở quá khứ chăng?</w:t>
      </w:r>
    </w:p>
    <w:p>
      <w:pPr>
        <w:pStyle w:val="BodyText"/>
        <w:spacing w:line="271" w:lineRule="auto" w:before="113"/>
        <w:ind w:left="110" w:right="390"/>
      </w:pPr>
      <w:r>
        <w:rPr>
          <w:i/>
          <w:color w:val="231F20"/>
        </w:rPr>
        <w:t>Đáp:</w:t>
      </w:r>
      <w:r>
        <w:rPr>
          <w:i/>
          <w:color w:val="231F20"/>
          <w:spacing w:val="-8"/>
        </w:rPr>
        <w:t> </w:t>
      </w:r>
      <w:r>
        <w:rPr>
          <w:color w:val="231F20"/>
        </w:rPr>
        <w:t>Nếu</w:t>
      </w:r>
      <w:r>
        <w:rPr>
          <w:color w:val="231F20"/>
          <w:spacing w:val="-9"/>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7"/>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các phần vị đã nói ở trước.</w:t>
      </w:r>
    </w:p>
    <w:p>
      <w:pPr>
        <w:pStyle w:val="BodyText"/>
        <w:spacing w:line="273" w:lineRule="auto"/>
        <w:ind w:left="110" w:right="391"/>
      </w:pPr>
      <w:r>
        <w:rPr>
          <w:color w:val="231F20"/>
        </w:rPr>
        <w:t>Nếu chưa diệt, hoặc như diệt rồi mất thì không thành tựu. Đây là ở phần vị nào? Nghĩa là vị hữu học, tại cõi dục, cõi sắc chưa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tha</w:t>
      </w:r>
      <w:r>
        <w:rPr>
          <w:color w:val="231F20"/>
          <w:spacing w:val="-7"/>
        </w:rPr>
        <w:t> </w:t>
      </w:r>
      <w:r>
        <w:rPr>
          <w:color w:val="231F20"/>
        </w:rPr>
        <w:t>tâm</w:t>
      </w:r>
      <w:r>
        <w:rPr>
          <w:color w:val="231F20"/>
          <w:spacing w:val="-6"/>
        </w:rPr>
        <w:t> </w:t>
      </w:r>
      <w:r>
        <w:rPr>
          <w:color w:val="231F20"/>
        </w:rPr>
        <w:t>trí</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nếu</w:t>
      </w:r>
      <w:r>
        <w:rPr>
          <w:color w:val="231F20"/>
          <w:spacing w:val="-7"/>
        </w:rPr>
        <w:t> </w:t>
      </w:r>
      <w:r>
        <w:rPr>
          <w:color w:val="231F20"/>
        </w:rPr>
        <w:t>như</w:t>
      </w:r>
      <w:r>
        <w:rPr>
          <w:color w:val="231F20"/>
          <w:spacing w:val="-6"/>
        </w:rPr>
        <w:t> </w:t>
      </w:r>
      <w:r>
        <w:rPr>
          <w:color w:val="231F20"/>
        </w:rPr>
        <w:t>khởi</w:t>
      </w:r>
      <w:r>
        <w:rPr>
          <w:color w:val="231F20"/>
          <w:spacing w:val="-6"/>
        </w:rPr>
        <w:t> </w:t>
      </w:r>
      <w:r>
        <w:rPr>
          <w:color w:val="231F20"/>
        </w:rPr>
        <w:t>rồi</w:t>
      </w:r>
      <w:r>
        <w:rPr>
          <w:color w:val="231F20"/>
          <w:spacing w:val="-7"/>
        </w:rPr>
        <w:t> </w:t>
      </w:r>
      <w:r>
        <w:rPr>
          <w:color w:val="231F20"/>
        </w:rPr>
        <w:t>mất.</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nếu</w:t>
      </w:r>
      <w:r>
        <w:rPr>
          <w:color w:val="231F20"/>
          <w:spacing w:val="-6"/>
        </w:rPr>
        <w:t> </w:t>
      </w:r>
      <w:r>
        <w:rPr>
          <w:color w:val="231F20"/>
        </w:rPr>
        <w:t>như khởi không mất. Sinh nơi cõi vô sắc, được quả vô</w:t>
      </w:r>
      <w:r>
        <w:rPr>
          <w:color w:val="231F20"/>
          <w:spacing w:val="-4"/>
        </w:rPr>
        <w:t> </w:t>
      </w:r>
      <w:r>
        <w:rPr>
          <w:color w:val="231F20"/>
        </w:rPr>
        <w:t>học.</w:t>
      </w:r>
    </w:p>
    <w:p>
      <w:pPr>
        <w:pStyle w:val="BodyText"/>
        <w:spacing w:line="273" w:lineRule="auto" w:before="112"/>
        <w:ind w:right="106"/>
      </w:pPr>
      <w:r>
        <w:rPr>
          <w:i/>
          <w:color w:val="231F20"/>
        </w:rPr>
        <w:t>Hỏi: </w:t>
      </w:r>
      <w:r>
        <w:rPr>
          <w:color w:val="231F20"/>
        </w:rPr>
        <w:t>Nếu thành tựu tha tâm trí ở quá khứ thì cũng thành tựu trí ấy ở hiện tại chăng?</w:t>
      </w:r>
    </w:p>
    <w:p>
      <w:pPr>
        <w:pStyle w:val="BodyText"/>
        <w:spacing w:line="273" w:lineRule="auto" w:before="111"/>
        <w:ind w:right="107"/>
      </w:pPr>
      <w:r>
        <w:rPr>
          <w:i/>
          <w:color w:val="231F20"/>
        </w:rPr>
        <w:t>Đáp: </w:t>
      </w:r>
      <w:r>
        <w:rPr>
          <w:color w:val="231F20"/>
        </w:rPr>
        <w:t>Nếu hiện tiền. Nghĩa là nếu không khởi các nhẫn của trí khác, không phải là phần vị không tâm, bấy giờ trí ấy nhất định </w:t>
      </w:r>
      <w:r>
        <w:rPr>
          <w:color w:val="231F20"/>
          <w:spacing w:val="-4"/>
        </w:rPr>
        <w:t>hiện </w:t>
      </w:r>
      <w:r>
        <w:rPr>
          <w:color w:val="231F20"/>
        </w:rPr>
        <w:t>tiền. Đây là ở phần vị nào? Nghĩa là các Thánh giả, hoặc các phàm phu sinh nơi cõi dục, lúc tha tâm trí này hiện tiền.</w:t>
      </w:r>
    </w:p>
    <w:p>
      <w:pPr>
        <w:pStyle w:val="BodyText"/>
        <w:spacing w:line="273" w:lineRule="auto" w:before="110"/>
        <w:ind w:right="106"/>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trí ấy ở quá khứ chăng?</w:t>
      </w:r>
    </w:p>
    <w:p>
      <w:pPr>
        <w:pStyle w:val="BodyText"/>
        <w:spacing w:line="273" w:lineRule="auto" w:before="112"/>
        <w:ind w:right="106"/>
      </w:pPr>
      <w:r>
        <w:rPr>
          <w:i/>
          <w:color w:val="231F20"/>
        </w:rPr>
        <w:t>Đáp: </w:t>
      </w:r>
      <w:r>
        <w:rPr>
          <w:color w:val="231F20"/>
        </w:rPr>
        <w:t>Đúng </w:t>
      </w:r>
      <w:r>
        <w:rPr>
          <w:color w:val="231F20"/>
          <w:spacing w:val="-5"/>
        </w:rPr>
        <w:t>vậy. </w:t>
      </w:r>
      <w:r>
        <w:rPr>
          <w:color w:val="231F20"/>
        </w:rPr>
        <w:t>Đây là như thứ lớp các phần vị đã nói ở trước. Nếu</w:t>
      </w:r>
      <w:r>
        <w:rPr>
          <w:color w:val="231F20"/>
          <w:spacing w:val="-12"/>
        </w:rPr>
        <w:t> </w:t>
      </w:r>
      <w:r>
        <w:rPr>
          <w:color w:val="231F20"/>
        </w:rPr>
        <w:t>khi</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tất</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quá</w:t>
      </w:r>
      <w:r>
        <w:rPr>
          <w:color w:val="231F20"/>
          <w:spacing w:val="-11"/>
        </w:rPr>
        <w:t> </w:t>
      </w:r>
      <w:r>
        <w:rPr>
          <w:color w:val="231F20"/>
          <w:spacing w:val="-3"/>
        </w:rPr>
        <w:t>khứ, </w:t>
      </w:r>
      <w:r>
        <w:rPr>
          <w:color w:val="231F20"/>
        </w:rPr>
        <w:t>vô lậu thì không nhất</w:t>
      </w:r>
      <w:r>
        <w:rPr>
          <w:color w:val="231F20"/>
          <w:spacing w:val="-1"/>
        </w:rPr>
        <w:t> </w:t>
      </w:r>
      <w:r>
        <w:rPr>
          <w:color w:val="231F20"/>
        </w:rPr>
        <w:t>định.</w:t>
      </w:r>
    </w:p>
    <w:p>
      <w:pPr>
        <w:pStyle w:val="BodyText"/>
        <w:spacing w:line="273" w:lineRule="auto" w:before="111"/>
        <w:ind w:right="105"/>
      </w:pPr>
      <w:r>
        <w:rPr>
          <w:i/>
          <w:color w:val="231F20"/>
        </w:rPr>
        <w:t>Hỏi: </w:t>
      </w:r>
      <w:r>
        <w:rPr>
          <w:color w:val="231F20"/>
        </w:rPr>
        <w:t>Nếu thành tựu tha tâm trí ở vị lai thì cũng thành tựu trí ấy ở hiện tại chăng?</w:t>
      </w:r>
    </w:p>
    <w:p>
      <w:pPr>
        <w:pStyle w:val="BodyText"/>
        <w:spacing w:line="273" w:lineRule="auto" w:before="112"/>
        <w:ind w:right="107"/>
      </w:pPr>
      <w:r>
        <w:rPr>
          <w:i/>
          <w:color w:val="231F20"/>
        </w:rPr>
        <w:t>Đáp: </w:t>
      </w:r>
      <w:r>
        <w:rPr>
          <w:color w:val="231F20"/>
        </w:rPr>
        <w:t>Nếu hiện tiền. Ở đây như trước đã nói về thành tựu nơi quá khứ, hiện tại.</w:t>
      </w:r>
    </w:p>
    <w:p>
      <w:pPr>
        <w:pStyle w:val="BodyText"/>
        <w:spacing w:line="273" w:lineRule="auto" w:before="111"/>
        <w:ind w:right="106"/>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trí ấy ở vị lai chăng?</w:t>
      </w:r>
    </w:p>
    <w:p>
      <w:pPr>
        <w:pStyle w:val="BodyText"/>
        <w:spacing w:before="112"/>
        <w:ind w:left="960" w:firstLine="0"/>
      </w:pPr>
      <w:r>
        <w:rPr>
          <w:i/>
          <w:color w:val="231F20"/>
        </w:rPr>
        <w:t>Đáp: </w:t>
      </w:r>
      <w:r>
        <w:rPr>
          <w:color w:val="231F20"/>
        </w:rPr>
        <w:t>Đúng vậy. Chỉ thành tựu hiện tại tất thành tựu vị lai.</w:t>
      </w:r>
    </w:p>
    <w:p>
      <w:pPr>
        <w:pStyle w:val="BodyText"/>
        <w:spacing w:line="273" w:lineRule="auto" w:before="154"/>
        <w:ind w:right="106"/>
      </w:pPr>
      <w:r>
        <w:rPr>
          <w:i/>
          <w:color w:val="231F20"/>
        </w:rPr>
        <w:t>Hỏi: </w:t>
      </w:r>
      <w:r>
        <w:rPr>
          <w:color w:val="231F20"/>
        </w:rPr>
        <w:t>Nếu thành tựu tha tâm trí ở quá khứ thì cũng thành tựu trí ấy ở vị lai, hiện tại chăng?</w:t>
      </w:r>
    </w:p>
    <w:p>
      <w:pPr>
        <w:pStyle w:val="BodyText"/>
        <w:spacing w:line="273" w:lineRule="auto" w:before="112"/>
        <w:ind w:right="107"/>
      </w:pPr>
      <w:r>
        <w:rPr>
          <w:i/>
          <w:color w:val="231F20"/>
        </w:rPr>
        <w:t>Đáp:</w:t>
      </w:r>
      <w:r>
        <w:rPr>
          <w:i/>
          <w:color w:val="231F20"/>
          <w:spacing w:val="-16"/>
        </w:rPr>
        <w:t> </w:t>
      </w:r>
      <w:r>
        <w:rPr>
          <w:color w:val="231F20"/>
        </w:rPr>
        <w:t>Vị</w:t>
      </w:r>
      <w:r>
        <w:rPr>
          <w:color w:val="231F20"/>
          <w:spacing w:val="-11"/>
        </w:rPr>
        <w:t> </w:t>
      </w:r>
      <w:r>
        <w:rPr>
          <w:color w:val="231F20"/>
        </w:rPr>
        <w:t>lai</w:t>
      </w:r>
      <w:r>
        <w:rPr>
          <w:color w:val="231F20"/>
          <w:spacing w:val="-10"/>
        </w:rPr>
        <w:t> </w:t>
      </w:r>
      <w:r>
        <w:rPr>
          <w:color w:val="231F20"/>
        </w:rPr>
        <w:t>nhất</w:t>
      </w:r>
      <w:r>
        <w:rPr>
          <w:color w:val="231F20"/>
          <w:spacing w:val="-11"/>
        </w:rPr>
        <w:t> </w:t>
      </w:r>
      <w:r>
        <w:rPr>
          <w:color w:val="231F20"/>
        </w:rPr>
        <w:t>định</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Hiện</w:t>
      </w:r>
      <w:r>
        <w:rPr>
          <w:color w:val="231F20"/>
          <w:spacing w:val="-10"/>
        </w:rPr>
        <w:t> </w:t>
      </w:r>
      <w:r>
        <w:rPr>
          <w:color w:val="231F20"/>
        </w:rPr>
        <w:t>tại</w:t>
      </w:r>
      <w:r>
        <w:rPr>
          <w:color w:val="231F20"/>
          <w:spacing w:val="-11"/>
        </w:rPr>
        <w:t> </w:t>
      </w:r>
      <w:r>
        <w:rPr>
          <w:color w:val="231F20"/>
        </w:rPr>
        <w:t>nếu</w:t>
      </w:r>
      <w:r>
        <w:rPr>
          <w:color w:val="231F20"/>
          <w:spacing w:val="-11"/>
        </w:rPr>
        <w:t> </w:t>
      </w:r>
      <w:r>
        <w:rPr>
          <w:color w:val="231F20"/>
        </w:rPr>
        <w:t>hiện</w:t>
      </w:r>
      <w:r>
        <w:rPr>
          <w:color w:val="231F20"/>
          <w:spacing w:val="-10"/>
        </w:rPr>
        <w:t> </w:t>
      </w:r>
      <w:r>
        <w:rPr>
          <w:color w:val="231F20"/>
        </w:rPr>
        <w:t>tiền.</w:t>
      </w:r>
      <w:r>
        <w:rPr>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ở phần vị nào? Nghĩa là lúc tha tâm trí hiện tiền, tức Thánh giả, phàm phu ở cõi dục, cõi</w:t>
      </w:r>
      <w:r>
        <w:rPr>
          <w:color w:val="231F20"/>
          <w:spacing w:val="-1"/>
        </w:rPr>
        <w:t> </w:t>
      </w:r>
      <w:r>
        <w:rPr>
          <w:color w:val="231F20"/>
        </w:rPr>
        <w:t>sắc.</w:t>
      </w:r>
    </w:p>
    <w:p>
      <w:pPr>
        <w:pStyle w:val="BodyText"/>
        <w:spacing w:line="273" w:lineRule="auto" w:before="111"/>
        <w:ind w:right="106"/>
      </w:pPr>
      <w:r>
        <w:rPr>
          <w:i/>
          <w:color w:val="231F20"/>
        </w:rPr>
        <w:t>Hỏi: </w:t>
      </w:r>
      <w:r>
        <w:rPr>
          <w:color w:val="231F20"/>
        </w:rPr>
        <w:t>Nếu như thành tựu tha tâm trí ở hiện tại, vị lai thì cũng thành tựu trí ấy ở quá khứ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Đúng vậy. Ở đây như thứ lớp các phần vị đã nói ở trước.</w:t>
      </w:r>
    </w:p>
    <w:p>
      <w:pPr>
        <w:pStyle w:val="BodyText"/>
        <w:spacing w:line="273" w:lineRule="auto" w:before="154"/>
        <w:ind w:left="110" w:right="389"/>
      </w:pPr>
      <w:r>
        <w:rPr>
          <w:i/>
          <w:color w:val="231F20"/>
        </w:rPr>
        <w:t>Hỏi: </w:t>
      </w:r>
      <w:r>
        <w:rPr>
          <w:color w:val="231F20"/>
        </w:rPr>
        <w:t>Nếu thành tựu tha tâm trí ở vị lai thì cũng thành tựu trí ấy ở quá khứ, hiện tại chăng?</w:t>
      </w:r>
    </w:p>
    <w:p>
      <w:pPr>
        <w:pStyle w:val="BodyText"/>
        <w:spacing w:line="273" w:lineRule="auto" w:before="112"/>
        <w:ind w:left="110" w:right="391"/>
      </w:pPr>
      <w:r>
        <w:rPr>
          <w:i/>
          <w:color w:val="231F20"/>
        </w:rPr>
        <w:t>Đáp: </w:t>
      </w:r>
      <w:r>
        <w:rPr>
          <w:color w:val="231F20"/>
        </w:rPr>
        <w:t>Có khi là vị lai không phải là quá khứ, hiện tại: Nghĩa là trí kia đã được không mất, chưa diệt, nếu như diệt rồi mất, không hiện tiền.</w:t>
      </w:r>
    </w:p>
    <w:p>
      <w:pPr>
        <w:pStyle w:val="BodyText"/>
        <w:spacing w:before="111"/>
        <w:ind w:left="677" w:firstLine="0"/>
      </w:pPr>
      <w:r>
        <w:rPr>
          <w:color w:val="231F20"/>
        </w:rPr>
        <w:t>Ở đây, đã được không mất: Là hiển bày có vị lai.</w:t>
      </w:r>
    </w:p>
    <w:p>
      <w:pPr>
        <w:pStyle w:val="BodyText"/>
        <w:spacing w:line="364" w:lineRule="auto" w:before="154"/>
        <w:ind w:left="677" w:right="391" w:firstLine="0"/>
      </w:pPr>
      <w:r>
        <w:rPr>
          <w:color w:val="231F20"/>
        </w:rPr>
        <w:t>Chưa</w:t>
      </w:r>
      <w:r>
        <w:rPr>
          <w:color w:val="231F20"/>
          <w:spacing w:val="-8"/>
        </w:rPr>
        <w:t> </w:t>
      </w:r>
      <w:r>
        <w:rPr>
          <w:color w:val="231F20"/>
        </w:rPr>
        <w:t>diệt,</w:t>
      </w:r>
      <w:r>
        <w:rPr>
          <w:color w:val="231F20"/>
          <w:spacing w:val="-8"/>
        </w:rPr>
        <w:t> </w:t>
      </w:r>
      <w:r>
        <w:rPr>
          <w:color w:val="231F20"/>
        </w:rPr>
        <w:t>nếu</w:t>
      </w:r>
      <w:r>
        <w:rPr>
          <w:color w:val="231F20"/>
          <w:spacing w:val="-7"/>
        </w:rPr>
        <w:t> </w:t>
      </w:r>
      <w:r>
        <w:rPr>
          <w:color w:val="231F20"/>
        </w:rPr>
        <w:t>như</w:t>
      </w:r>
      <w:r>
        <w:rPr>
          <w:color w:val="231F20"/>
          <w:spacing w:val="-7"/>
        </w:rPr>
        <w:t> </w:t>
      </w:r>
      <w:r>
        <w:rPr>
          <w:color w:val="231F20"/>
        </w:rPr>
        <w:t>diệt</w:t>
      </w:r>
      <w:r>
        <w:rPr>
          <w:color w:val="231F20"/>
          <w:spacing w:val="-8"/>
        </w:rPr>
        <w:t> </w:t>
      </w:r>
      <w:r>
        <w:rPr>
          <w:color w:val="231F20"/>
        </w:rPr>
        <w:t>rồi</w:t>
      </w:r>
      <w:r>
        <w:rPr>
          <w:color w:val="231F20"/>
          <w:spacing w:val="-8"/>
        </w:rPr>
        <w:t> </w:t>
      </w:r>
      <w:r>
        <w:rPr>
          <w:color w:val="231F20"/>
        </w:rPr>
        <w:t>mất:</w:t>
      </w:r>
      <w:r>
        <w:rPr>
          <w:color w:val="231F20"/>
          <w:spacing w:val="-7"/>
        </w:rPr>
        <w:t> </w:t>
      </w:r>
      <w:r>
        <w:rPr>
          <w:color w:val="231F20"/>
        </w:rPr>
        <w:t>Là</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quá</w:t>
      </w:r>
      <w:r>
        <w:rPr>
          <w:color w:val="231F20"/>
          <w:spacing w:val="-8"/>
        </w:rPr>
        <w:t> </w:t>
      </w:r>
      <w:r>
        <w:rPr>
          <w:color w:val="231F20"/>
        </w:rPr>
        <w:t>khứ. Không hiện tiền: Là hiển bày không có hiện</w:t>
      </w:r>
      <w:r>
        <w:rPr>
          <w:color w:val="231F20"/>
          <w:spacing w:val="-4"/>
        </w:rPr>
        <w:t> </w:t>
      </w:r>
      <w:r>
        <w:rPr>
          <w:color w:val="231F20"/>
        </w:rPr>
        <w:t>tại.</w:t>
      </w:r>
    </w:p>
    <w:p>
      <w:pPr>
        <w:pStyle w:val="BodyText"/>
        <w:spacing w:line="273" w:lineRule="auto" w:before="0"/>
        <w:ind w:left="110" w:right="391"/>
      </w:pPr>
      <w:r>
        <w:rPr>
          <w:color w:val="231F20"/>
        </w:rPr>
        <w:t>Đây là ở phần vị nào? Nghĩa là nếu bậc hữu học ở tại cõi dục, cõi</w:t>
      </w:r>
      <w:r>
        <w:rPr>
          <w:color w:val="231F20"/>
          <w:spacing w:val="-7"/>
        </w:rPr>
        <w:t> </w:t>
      </w:r>
      <w:r>
        <w:rPr>
          <w:color w:val="231F20"/>
        </w:rPr>
        <w:t>sắc,</w:t>
      </w:r>
      <w:r>
        <w:rPr>
          <w:color w:val="231F20"/>
          <w:spacing w:val="-6"/>
        </w:rPr>
        <w:t> </w:t>
      </w:r>
      <w:r>
        <w:rPr>
          <w:color w:val="231F20"/>
        </w:rPr>
        <w:t>chưa</w:t>
      </w:r>
      <w:r>
        <w:rPr>
          <w:color w:val="231F20"/>
          <w:spacing w:val="-7"/>
        </w:rPr>
        <w:t> </w:t>
      </w:r>
      <w:r>
        <w:rPr>
          <w:color w:val="231F20"/>
        </w:rPr>
        <w:t>khởi</w:t>
      </w:r>
      <w:r>
        <w:rPr>
          <w:color w:val="231F20"/>
          <w:spacing w:val="-6"/>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hoặc</w:t>
      </w:r>
      <w:r>
        <w:rPr>
          <w:color w:val="231F20"/>
          <w:spacing w:val="-6"/>
        </w:rPr>
        <w:t> </w:t>
      </w:r>
      <w:r>
        <w:rPr>
          <w:color w:val="231F20"/>
        </w:rPr>
        <w:t>như</w:t>
      </w:r>
      <w:r>
        <w:rPr>
          <w:color w:val="231F20"/>
          <w:spacing w:val="-7"/>
        </w:rPr>
        <w:t> </w:t>
      </w:r>
      <w:r>
        <w:rPr>
          <w:color w:val="231F20"/>
        </w:rPr>
        <w:t>khởi</w:t>
      </w:r>
      <w:r>
        <w:rPr>
          <w:color w:val="231F20"/>
          <w:spacing w:val="-6"/>
        </w:rPr>
        <w:t> </w:t>
      </w:r>
      <w:r>
        <w:rPr>
          <w:color w:val="231F20"/>
        </w:rPr>
        <w:t>rồi</w:t>
      </w:r>
      <w:r>
        <w:rPr>
          <w:color w:val="231F20"/>
          <w:spacing w:val="-7"/>
        </w:rPr>
        <w:t> </w:t>
      </w:r>
      <w:r>
        <w:rPr>
          <w:color w:val="231F20"/>
        </w:rPr>
        <w:t>mất.</w:t>
      </w:r>
      <w:r>
        <w:rPr>
          <w:color w:val="231F20"/>
          <w:spacing w:val="-6"/>
        </w:rPr>
        <w:t> </w:t>
      </w:r>
      <w:r>
        <w:rPr>
          <w:color w:val="231F20"/>
        </w:rPr>
        <w:t>Sinh</w:t>
      </w:r>
      <w:r>
        <w:rPr>
          <w:color w:val="231F20"/>
          <w:spacing w:val="-6"/>
        </w:rPr>
        <w:t> </w:t>
      </w:r>
      <w:r>
        <w:rPr>
          <w:color w:val="231F20"/>
        </w:rPr>
        <w:t>nơi cõi vô sắc, nếu như khởi không mất. Sinh nơi cõi vô sắc được quả vô học.</w:t>
      </w:r>
    </w:p>
    <w:p>
      <w:pPr>
        <w:pStyle w:val="BodyText"/>
        <w:spacing w:line="273" w:lineRule="auto" w:before="108"/>
        <w:ind w:left="110" w:right="391"/>
      </w:pPr>
      <w:r>
        <w:rPr>
          <w:color w:val="231F20"/>
        </w:rPr>
        <w:t>Có khi là vị lai và quá khứ không phải là hiện tại: Nghĩa là trí kia đã diệt không mất, không hiện tiền. Đây là ở phần vị nào?</w:t>
      </w:r>
      <w:r>
        <w:rPr>
          <w:color w:val="231F20"/>
          <w:spacing w:val="-35"/>
        </w:rPr>
        <w:t> </w:t>
      </w:r>
      <w:r>
        <w:rPr>
          <w:color w:val="231F20"/>
        </w:rPr>
        <w:t>Nghĩa là sinh nơi cõi dục, đã lìa nhiễm cõi dục, tha tâm trí không hiện </w:t>
      </w:r>
      <w:r>
        <w:rPr>
          <w:color w:val="231F20"/>
          <w:spacing w:val="-3"/>
        </w:rPr>
        <w:t>tiền. </w:t>
      </w:r>
      <w:r>
        <w:rPr>
          <w:color w:val="231F20"/>
        </w:rPr>
        <w:t>Hoặc sinh nơi cõi sắc, tha tâm trí không hiện tiền. Hoặc vị hữu học 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đã</w:t>
      </w:r>
      <w:r>
        <w:rPr>
          <w:color w:val="231F20"/>
          <w:spacing w:val="-5"/>
        </w:rPr>
        <w:t> </w:t>
      </w:r>
      <w:r>
        <w:rPr>
          <w:color w:val="231F20"/>
        </w:rPr>
        <w:t>khởi</w:t>
      </w:r>
      <w:r>
        <w:rPr>
          <w:color w:val="231F20"/>
          <w:spacing w:val="-4"/>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không</w:t>
      </w:r>
      <w:r>
        <w:rPr>
          <w:color w:val="231F20"/>
          <w:spacing w:val="-4"/>
        </w:rPr>
        <w:t> </w:t>
      </w:r>
      <w:r>
        <w:rPr>
          <w:color w:val="231F20"/>
        </w:rPr>
        <w:t>mất,</w:t>
      </w:r>
      <w:r>
        <w:rPr>
          <w:color w:val="231F20"/>
          <w:spacing w:val="-5"/>
        </w:rPr>
        <w:t> </w:t>
      </w:r>
      <w:r>
        <w:rPr>
          <w:color w:val="231F20"/>
        </w:rPr>
        <w:t>sinh</w:t>
      </w:r>
      <w:r>
        <w:rPr>
          <w:color w:val="231F20"/>
          <w:spacing w:val="-4"/>
        </w:rPr>
        <w:t> </w:t>
      </w:r>
      <w:r>
        <w:rPr>
          <w:color w:val="231F20"/>
        </w:rPr>
        <w:t>nơi</w:t>
      </w:r>
      <w:r>
        <w:rPr>
          <w:color w:val="231F20"/>
          <w:spacing w:val="-4"/>
        </w:rPr>
        <w:t> </w:t>
      </w:r>
      <w:r>
        <w:rPr>
          <w:color w:val="231F20"/>
        </w:rPr>
        <w:t>cõi vô sắc, chưa được quả vô</w:t>
      </w:r>
      <w:r>
        <w:rPr>
          <w:color w:val="231F20"/>
          <w:spacing w:val="-2"/>
        </w:rPr>
        <w:t> </w:t>
      </w:r>
      <w:r>
        <w:rPr>
          <w:color w:val="231F20"/>
        </w:rPr>
        <w:t>học.</w:t>
      </w:r>
    </w:p>
    <w:p>
      <w:pPr>
        <w:pStyle w:val="BodyText"/>
        <w:spacing w:line="273" w:lineRule="auto" w:before="109"/>
        <w:ind w:left="110" w:right="391"/>
      </w:pPr>
      <w:r>
        <w:rPr>
          <w:color w:val="231F20"/>
        </w:rPr>
        <w:t>Có khi là vị lai và quá khứ, hiện tại: Nghĩa là trí kia hiện tiền, tức Thánh giả, phàm phu sinh nơi cõi dục, cõi sắc, lúc tha tâm trí hiện tiền.</w:t>
      </w:r>
    </w:p>
    <w:p>
      <w:pPr>
        <w:pStyle w:val="BodyText"/>
        <w:spacing w:line="273" w:lineRule="auto" w:before="111"/>
        <w:ind w:left="110" w:right="390"/>
      </w:pPr>
      <w:r>
        <w:rPr>
          <w:i/>
          <w:color w:val="231F20"/>
        </w:rPr>
        <w:t>Hỏi: </w:t>
      </w:r>
      <w:r>
        <w:rPr>
          <w:color w:val="231F20"/>
        </w:rPr>
        <w:t>Nếu như thành tựu tha tâm trí ở quá khứ, hiện tại thì</w:t>
      </w:r>
      <w:r>
        <w:rPr>
          <w:color w:val="231F20"/>
          <w:spacing w:val="-34"/>
        </w:rPr>
        <w:t> </w:t>
      </w:r>
      <w:r>
        <w:rPr>
          <w:color w:val="231F20"/>
        </w:rPr>
        <w:t>cũng thành tựu trí ấy ở vị lai chăng?</w:t>
      </w:r>
    </w:p>
    <w:p>
      <w:pPr>
        <w:pStyle w:val="BodyText"/>
        <w:spacing w:before="111"/>
        <w:ind w:left="677" w:firstLine="0"/>
      </w:pPr>
      <w:r>
        <w:rPr>
          <w:i/>
          <w:color w:val="231F20"/>
        </w:rPr>
        <w:t>Đáp: </w:t>
      </w:r>
      <w:r>
        <w:rPr>
          <w:color w:val="231F20"/>
        </w:rPr>
        <w:t>Đúng vậy. Đây như thứ lớp các phần vị đã nói ở trước.</w:t>
      </w:r>
    </w:p>
    <w:p>
      <w:pPr>
        <w:pStyle w:val="BodyText"/>
        <w:spacing w:line="273" w:lineRule="auto" w:before="155"/>
        <w:ind w:left="110" w:right="389"/>
      </w:pPr>
      <w:r>
        <w:rPr>
          <w:i/>
          <w:color w:val="231F20"/>
        </w:rPr>
        <w:t>Hỏi: </w:t>
      </w:r>
      <w:r>
        <w:rPr>
          <w:color w:val="231F20"/>
        </w:rPr>
        <w:t>Nếu thành tựu tha tâm trí ở hiện tại thì cũng thành tựu trí ấy ở quá khứ, vị lai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3"/>
        </w:rPr>
        <w:t>Đáp:</w:t>
      </w:r>
      <w:r>
        <w:rPr>
          <w:i/>
          <w:color w:val="231F20"/>
          <w:spacing w:val="-20"/>
        </w:rPr>
        <w:t> </w:t>
      </w:r>
      <w:r>
        <w:rPr>
          <w:color w:val="231F20"/>
          <w:spacing w:val="-3"/>
        </w:rPr>
        <w:t>Đúng</w:t>
      </w:r>
      <w:r>
        <w:rPr>
          <w:color w:val="231F20"/>
          <w:spacing w:val="-19"/>
        </w:rPr>
        <w:t> </w:t>
      </w:r>
      <w:r>
        <w:rPr>
          <w:color w:val="231F20"/>
          <w:spacing w:val="-7"/>
        </w:rPr>
        <w:t>vậy.</w:t>
      </w:r>
      <w:r>
        <w:rPr>
          <w:color w:val="231F20"/>
          <w:spacing w:val="-19"/>
        </w:rPr>
        <w:t> </w:t>
      </w:r>
      <w:r>
        <w:rPr>
          <w:color w:val="231F20"/>
        </w:rPr>
        <w:t>Đây</w:t>
      </w:r>
      <w:r>
        <w:rPr>
          <w:color w:val="231F20"/>
          <w:spacing w:val="-19"/>
        </w:rPr>
        <w:t> </w:t>
      </w:r>
      <w:r>
        <w:rPr>
          <w:color w:val="231F20"/>
          <w:spacing w:val="-3"/>
        </w:rPr>
        <w:t>cũng</w:t>
      </w:r>
      <w:r>
        <w:rPr>
          <w:color w:val="231F20"/>
          <w:spacing w:val="-19"/>
        </w:rPr>
        <w:t> </w:t>
      </w:r>
      <w:r>
        <w:rPr>
          <w:color w:val="231F20"/>
        </w:rPr>
        <w:t>như</w:t>
      </w:r>
      <w:r>
        <w:rPr>
          <w:color w:val="231F20"/>
          <w:spacing w:val="-20"/>
        </w:rPr>
        <w:t> </w:t>
      </w:r>
      <w:r>
        <w:rPr>
          <w:color w:val="231F20"/>
        </w:rPr>
        <w:t>thứ</w:t>
      </w:r>
      <w:r>
        <w:rPr>
          <w:color w:val="231F20"/>
          <w:spacing w:val="-19"/>
        </w:rPr>
        <w:t> </w:t>
      </w:r>
      <w:r>
        <w:rPr>
          <w:color w:val="231F20"/>
        </w:rPr>
        <w:t>lớp</w:t>
      </w:r>
      <w:r>
        <w:rPr>
          <w:color w:val="231F20"/>
          <w:spacing w:val="-19"/>
        </w:rPr>
        <w:t> </w:t>
      </w:r>
      <w:r>
        <w:rPr>
          <w:color w:val="231F20"/>
          <w:spacing w:val="-3"/>
        </w:rPr>
        <w:t>các</w:t>
      </w:r>
      <w:r>
        <w:rPr>
          <w:color w:val="231F20"/>
          <w:spacing w:val="-19"/>
        </w:rPr>
        <w:t> </w:t>
      </w:r>
      <w:r>
        <w:rPr>
          <w:color w:val="231F20"/>
          <w:spacing w:val="-3"/>
        </w:rPr>
        <w:t>phần</w:t>
      </w:r>
      <w:r>
        <w:rPr>
          <w:color w:val="231F20"/>
          <w:spacing w:val="-19"/>
        </w:rPr>
        <w:t> </w:t>
      </w:r>
      <w:r>
        <w:rPr>
          <w:color w:val="231F20"/>
        </w:rPr>
        <w:t>vị</w:t>
      </w:r>
      <w:r>
        <w:rPr>
          <w:color w:val="231F20"/>
          <w:spacing w:val="-19"/>
        </w:rPr>
        <w:t> </w:t>
      </w:r>
      <w:r>
        <w:rPr>
          <w:color w:val="231F20"/>
        </w:rPr>
        <w:t>đã</w:t>
      </w:r>
      <w:r>
        <w:rPr>
          <w:color w:val="231F20"/>
          <w:spacing w:val="-20"/>
        </w:rPr>
        <w:t> </w:t>
      </w:r>
      <w:r>
        <w:rPr>
          <w:color w:val="231F20"/>
        </w:rPr>
        <w:t>nói</w:t>
      </w:r>
      <w:r>
        <w:rPr>
          <w:color w:val="231F20"/>
          <w:spacing w:val="-19"/>
        </w:rPr>
        <w:t> </w:t>
      </w:r>
      <w:r>
        <w:rPr>
          <w:color w:val="231F20"/>
        </w:rPr>
        <w:t>ở</w:t>
      </w:r>
      <w:r>
        <w:rPr>
          <w:color w:val="231F20"/>
          <w:spacing w:val="-19"/>
        </w:rPr>
        <w:t> </w:t>
      </w:r>
      <w:r>
        <w:rPr>
          <w:color w:val="231F20"/>
          <w:spacing w:val="-3"/>
        </w:rPr>
        <w:t>trước.</w:t>
      </w:r>
    </w:p>
    <w:p>
      <w:pPr>
        <w:pStyle w:val="BodyText"/>
        <w:spacing w:line="271" w:lineRule="auto" w:before="152"/>
        <w:jc w:val="left"/>
      </w:pPr>
      <w:r>
        <w:rPr>
          <w:i/>
          <w:color w:val="231F20"/>
        </w:rPr>
        <w:t>Hỏi: </w:t>
      </w:r>
      <w:r>
        <w:rPr>
          <w:color w:val="231F20"/>
        </w:rPr>
        <w:t>Nếu như thành tựu tha tâm trí ở quá khứ, vị lai thì cũng thành tựu trí ấy ở hiện tại chăng?</w:t>
      </w:r>
    </w:p>
    <w:p>
      <w:pPr>
        <w:pStyle w:val="BodyText"/>
        <w:spacing w:line="271" w:lineRule="auto"/>
        <w:ind w:right="138"/>
        <w:jc w:val="left"/>
      </w:pPr>
      <w:r>
        <w:rPr>
          <w:i/>
          <w:color w:val="231F20"/>
        </w:rPr>
        <w:t>Đáp: </w:t>
      </w:r>
      <w:r>
        <w:rPr>
          <w:color w:val="231F20"/>
        </w:rPr>
        <w:t>Nếu hiện tiền. Đây cũng như thứ lớp các phần vị đã nói ở trước.</w:t>
      </w:r>
    </w:p>
    <w:p>
      <w:pPr>
        <w:pStyle w:val="BodyText"/>
        <w:spacing w:line="271" w:lineRule="auto"/>
        <w:jc w:val="left"/>
      </w:pPr>
      <w:r>
        <w:rPr>
          <w:i/>
          <w:color w:val="231F20"/>
        </w:rPr>
        <w:t>Hỏi: </w:t>
      </w:r>
      <w:r>
        <w:rPr>
          <w:color w:val="231F20"/>
        </w:rPr>
        <w:t>Nếu thành tựu thế tục trí ở quá khứ thì cũng thành tựu trí ấy ở vị lai chăng?</w:t>
      </w:r>
    </w:p>
    <w:p>
      <w:pPr>
        <w:spacing w:before="114"/>
        <w:ind w:left="960" w:right="0" w:firstLine="0"/>
        <w:jc w:val="left"/>
        <w:rPr>
          <w:sz w:val="26"/>
        </w:rPr>
      </w:pPr>
      <w:r>
        <w:rPr>
          <w:i/>
          <w:color w:val="231F20"/>
          <w:sz w:val="26"/>
        </w:rPr>
        <w:t>Đáp: </w:t>
      </w:r>
      <w:r>
        <w:rPr>
          <w:color w:val="231F20"/>
          <w:sz w:val="26"/>
        </w:rPr>
        <w:t>Đúng vậy.</w:t>
      </w:r>
    </w:p>
    <w:p>
      <w:pPr>
        <w:pStyle w:val="BodyText"/>
        <w:spacing w:line="271" w:lineRule="auto" w:before="152"/>
        <w:ind w:right="16"/>
        <w:jc w:val="left"/>
      </w:pPr>
      <w:r>
        <w:rPr>
          <w:i/>
          <w:color w:val="231F20"/>
        </w:rPr>
        <w:t>Hỏi: </w:t>
      </w:r>
      <w:r>
        <w:rPr>
          <w:color w:val="231F20"/>
        </w:rPr>
        <w:t>Nếu như thành tựu thế tục trí ở vị lai thì cũng thành tựu trí ấy ở quá khứ chăng?</w:t>
      </w:r>
    </w:p>
    <w:p>
      <w:pPr>
        <w:pStyle w:val="BodyText"/>
        <w:spacing w:line="271" w:lineRule="auto"/>
        <w:ind w:right="100"/>
        <w:jc w:val="left"/>
      </w:pPr>
      <w:r>
        <w:rPr>
          <w:i/>
          <w:color w:val="231F20"/>
        </w:rPr>
        <w:t>Đáp: </w:t>
      </w:r>
      <w:r>
        <w:rPr>
          <w:color w:val="231F20"/>
        </w:rPr>
        <w:t>Đúng vậy. Tất cả hữu tình đều thành tựu thế tục trí ở quá khứ, vị lai.</w:t>
      </w:r>
    </w:p>
    <w:p>
      <w:pPr>
        <w:pStyle w:val="BodyText"/>
        <w:spacing w:line="271" w:lineRule="auto" w:before="113"/>
        <w:jc w:val="left"/>
      </w:pPr>
      <w:r>
        <w:rPr>
          <w:i/>
          <w:color w:val="231F20"/>
        </w:rPr>
        <w:t>Hỏi: </w:t>
      </w:r>
      <w:r>
        <w:rPr>
          <w:color w:val="231F20"/>
        </w:rPr>
        <w:t>Nếu thành tựu thế tục trí ở quá khứ thì cũng thành tựu trí ấy ở hiện tại chăng?</w:t>
      </w:r>
    </w:p>
    <w:p>
      <w:pPr>
        <w:pStyle w:val="BodyText"/>
        <w:spacing w:line="271" w:lineRule="auto"/>
        <w:jc w:val="left"/>
      </w:pPr>
      <w:r>
        <w:rPr>
          <w:i/>
          <w:color w:val="231F20"/>
        </w:rPr>
        <w:t>Đáp: </w:t>
      </w:r>
      <w:r>
        <w:rPr>
          <w:color w:val="231F20"/>
        </w:rPr>
        <w:t>Nếu hiện tiền. Nghĩa là nếu không khởi các tuệ vô lậu, 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phần</w:t>
      </w:r>
      <w:r>
        <w:rPr>
          <w:color w:val="231F20"/>
          <w:spacing w:val="-13"/>
        </w:rPr>
        <w:t> </w:t>
      </w:r>
      <w:r>
        <w:rPr>
          <w:color w:val="231F20"/>
        </w:rPr>
        <w:t>vị</w:t>
      </w:r>
      <w:r>
        <w:rPr>
          <w:color w:val="231F20"/>
          <w:spacing w:val="-13"/>
        </w:rPr>
        <w:t> </w:t>
      </w:r>
      <w:r>
        <w:rPr>
          <w:color w:val="231F20"/>
        </w:rPr>
        <w:t>không</w:t>
      </w:r>
      <w:r>
        <w:rPr>
          <w:color w:val="231F20"/>
          <w:spacing w:val="-13"/>
        </w:rPr>
        <w:t> </w:t>
      </w:r>
      <w:r>
        <w:rPr>
          <w:color w:val="231F20"/>
        </w:rPr>
        <w:t>tâm,</w:t>
      </w:r>
      <w:r>
        <w:rPr>
          <w:color w:val="231F20"/>
          <w:spacing w:val="-13"/>
        </w:rPr>
        <w:t> </w:t>
      </w:r>
      <w:r>
        <w:rPr>
          <w:color w:val="231F20"/>
        </w:rPr>
        <w:t>thì</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3"/>
        </w:rPr>
        <w:t> </w:t>
      </w:r>
      <w:r>
        <w:rPr>
          <w:color w:val="231F20"/>
        </w:rPr>
        <w:t>ấy</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hiện</w:t>
      </w:r>
      <w:r>
        <w:rPr>
          <w:color w:val="231F20"/>
          <w:spacing w:val="-13"/>
        </w:rPr>
        <w:t> </w:t>
      </w:r>
      <w:r>
        <w:rPr>
          <w:color w:val="231F20"/>
        </w:rPr>
        <w:t>tiền.</w:t>
      </w:r>
    </w:p>
    <w:p>
      <w:pPr>
        <w:pStyle w:val="BodyText"/>
        <w:spacing w:line="271" w:lineRule="auto"/>
        <w:ind w:right="383"/>
        <w:jc w:val="left"/>
      </w:pPr>
      <w:r>
        <w:rPr>
          <w:i/>
          <w:color w:val="231F20"/>
        </w:rPr>
        <w:t>Hỏi: </w:t>
      </w:r>
      <w:r>
        <w:rPr>
          <w:color w:val="231F20"/>
        </w:rPr>
        <w:t>Nếu như thành tựu ở hiện tại thì cũng thành tựu ở quá khứ chăng?</w:t>
      </w:r>
    </w:p>
    <w:p>
      <w:pPr>
        <w:spacing w:before="113"/>
        <w:ind w:left="960" w:right="0" w:firstLine="0"/>
        <w:jc w:val="left"/>
        <w:rPr>
          <w:sz w:val="26"/>
        </w:rPr>
      </w:pPr>
      <w:r>
        <w:rPr>
          <w:i/>
          <w:color w:val="231F20"/>
          <w:sz w:val="26"/>
        </w:rPr>
        <w:t>Đáp: </w:t>
      </w:r>
      <w:r>
        <w:rPr>
          <w:color w:val="231F20"/>
          <w:sz w:val="26"/>
        </w:rPr>
        <w:t>Đúng vậy.</w:t>
      </w:r>
    </w:p>
    <w:p>
      <w:pPr>
        <w:pStyle w:val="BodyText"/>
        <w:spacing w:before="153"/>
        <w:ind w:left="960" w:firstLine="0"/>
      </w:pPr>
      <w:r>
        <w:rPr>
          <w:color w:val="231F20"/>
        </w:rPr>
        <w:t>Ở đây, căn cứ theo trước nên biết về tướng.</w:t>
      </w:r>
    </w:p>
    <w:p>
      <w:pPr>
        <w:pStyle w:val="BodyText"/>
        <w:spacing w:line="271" w:lineRule="auto" w:before="152"/>
        <w:ind w:right="106"/>
      </w:pPr>
      <w:r>
        <w:rPr>
          <w:i/>
          <w:color w:val="231F20"/>
        </w:rPr>
        <w:t>Hỏi: </w:t>
      </w:r>
      <w:r>
        <w:rPr>
          <w:color w:val="231F20"/>
        </w:rPr>
        <w:t>Nếu thành tựu pháp trí ở quá khứ thì cũng thành tựu loại trí ở quá khứ chăng?</w:t>
      </w:r>
    </w:p>
    <w:p>
      <w:pPr>
        <w:pStyle w:val="BodyText"/>
        <w:spacing w:line="271" w:lineRule="auto"/>
        <w:ind w:right="108"/>
      </w:pPr>
      <w:r>
        <w:rPr>
          <w:i/>
          <w:color w:val="231F20"/>
        </w:rPr>
        <w:t>Đáp: </w:t>
      </w:r>
      <w:r>
        <w:rPr>
          <w:color w:val="231F20"/>
        </w:rPr>
        <w:t>Nếu đã diệt không mất thì thành tựu. Đây là ở phần vị nào? Nghĩa là đã nhập chánh tánh ly sinh, hiện quán về tập, diệt đều nơi bốn khoảnh tâm, hiện quán về đạo nơi ba khoảnh tâm, được bốn quả Sa-môn, cùng bậc hữu học, vô học luyện căn xong, khởi pháp loại trí rồi diệt không mất.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Nếu chưa diệt, hoặc như diệt rồi mất thì không thành tựu. Đây là ở phần vị nào? Nghĩa là đã nhập chánh tánh ly sinh, hiện quán về khổ</w:t>
      </w:r>
      <w:r>
        <w:rPr>
          <w:color w:val="231F20"/>
          <w:spacing w:val="-4"/>
        </w:rPr>
        <w:t> </w:t>
      </w:r>
      <w:r>
        <w:rPr>
          <w:color w:val="231F20"/>
        </w:rPr>
        <w:t>nơi</w:t>
      </w:r>
      <w:r>
        <w:rPr>
          <w:color w:val="231F20"/>
          <w:spacing w:val="-3"/>
        </w:rPr>
        <w:t> </w:t>
      </w:r>
      <w:r>
        <w:rPr>
          <w:color w:val="231F20"/>
        </w:rPr>
        <w:t>hai</w:t>
      </w:r>
      <w:r>
        <w:rPr>
          <w:color w:val="231F20"/>
          <w:spacing w:val="-4"/>
        </w:rPr>
        <w:t> </w:t>
      </w:r>
      <w:r>
        <w:rPr>
          <w:color w:val="231F20"/>
        </w:rPr>
        <w:t>khoảnh</w:t>
      </w:r>
      <w:r>
        <w:rPr>
          <w:color w:val="231F20"/>
          <w:spacing w:val="-3"/>
        </w:rPr>
        <w:t> </w:t>
      </w:r>
      <w:r>
        <w:rPr>
          <w:color w:val="231F20"/>
        </w:rPr>
        <w:t>tâm</w:t>
      </w:r>
      <w:r>
        <w:rPr>
          <w:color w:val="231F20"/>
          <w:spacing w:val="-4"/>
        </w:rPr>
        <w:t> </w:t>
      </w:r>
      <w:r>
        <w:rPr>
          <w:color w:val="231F20"/>
        </w:rPr>
        <w:t>sau,</w:t>
      </w:r>
      <w:r>
        <w:rPr>
          <w:color w:val="231F20"/>
          <w:spacing w:val="-3"/>
        </w:rPr>
        <w:t> </w:t>
      </w:r>
      <w:r>
        <w:rPr>
          <w:color w:val="231F20"/>
        </w:rPr>
        <w:t>được</w:t>
      </w:r>
      <w:r>
        <w:rPr>
          <w:color w:val="231F20"/>
          <w:spacing w:val="-4"/>
        </w:rPr>
        <w:t> </w:t>
      </w:r>
      <w:r>
        <w:rPr>
          <w:color w:val="231F20"/>
        </w:rPr>
        <w:t>quả</w:t>
      </w:r>
      <w:r>
        <w:rPr>
          <w:color w:val="231F20"/>
          <w:spacing w:val="-4"/>
        </w:rPr>
        <w:t> </w:t>
      </w:r>
      <w:r>
        <w:rPr>
          <w:color w:val="231F20"/>
        </w:rPr>
        <w:t>Nhất</w:t>
      </w:r>
      <w:r>
        <w:rPr>
          <w:color w:val="231F20"/>
          <w:spacing w:val="-4"/>
        </w:rPr>
        <w:t> </w:t>
      </w:r>
      <w:r>
        <w:rPr>
          <w:color w:val="231F20"/>
        </w:rPr>
        <w:t>lai,</w:t>
      </w:r>
      <w:r>
        <w:rPr>
          <w:color w:val="231F20"/>
          <w:spacing w:val="-4"/>
        </w:rPr>
        <w:t> </w:t>
      </w:r>
      <w:r>
        <w:rPr>
          <w:color w:val="231F20"/>
        </w:rPr>
        <w:t>Bất</w:t>
      </w:r>
      <w:r>
        <w:rPr>
          <w:color w:val="231F20"/>
          <w:spacing w:val="-3"/>
        </w:rPr>
        <w:t> </w:t>
      </w:r>
      <w:r>
        <w:rPr>
          <w:color w:val="231F20"/>
        </w:rPr>
        <w:t>hoàn</w:t>
      </w:r>
      <w:r>
        <w:rPr>
          <w:color w:val="231F20"/>
          <w:spacing w:val="-3"/>
        </w:rPr>
        <w:t> </w:t>
      </w:r>
      <w:r>
        <w:rPr>
          <w:color w:val="231F20"/>
        </w:rPr>
        <w:t>và</w:t>
      </w:r>
      <w:r>
        <w:rPr>
          <w:color w:val="231F20"/>
          <w:spacing w:val="-4"/>
        </w:rPr>
        <w:t> </w:t>
      </w:r>
      <w:r>
        <w:rPr>
          <w:color w:val="231F20"/>
        </w:rPr>
        <w:t>bậc</w:t>
      </w:r>
      <w:r>
        <w:rPr>
          <w:color w:val="231F20"/>
          <w:spacing w:val="-3"/>
        </w:rPr>
        <w:t> </w:t>
      </w:r>
      <w:r>
        <w:rPr>
          <w:color w:val="231F20"/>
        </w:rPr>
        <w:t>hữu học</w:t>
      </w:r>
      <w:r>
        <w:rPr>
          <w:color w:val="231F20"/>
          <w:spacing w:val="-11"/>
        </w:rPr>
        <w:t> </w:t>
      </w:r>
      <w:r>
        <w:rPr>
          <w:color w:val="231F20"/>
        </w:rPr>
        <w:t>luyện</w:t>
      </w:r>
      <w:r>
        <w:rPr>
          <w:color w:val="231F20"/>
          <w:spacing w:val="-11"/>
        </w:rPr>
        <w:t> </w:t>
      </w:r>
      <w:r>
        <w:rPr>
          <w:color w:val="231F20"/>
        </w:rPr>
        <w:t>căn</w:t>
      </w:r>
      <w:r>
        <w:rPr>
          <w:color w:val="231F20"/>
          <w:spacing w:val="-11"/>
        </w:rPr>
        <w:t> </w:t>
      </w:r>
      <w:r>
        <w:rPr>
          <w:color w:val="231F20"/>
        </w:rPr>
        <w:t>xong,</w:t>
      </w:r>
      <w:r>
        <w:rPr>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không</w:t>
      </w:r>
      <w:r>
        <w:rPr>
          <w:color w:val="231F20"/>
          <w:spacing w:val="-10"/>
        </w:rPr>
        <w:t> </w:t>
      </w:r>
      <w:r>
        <w:rPr>
          <w:color w:val="231F20"/>
        </w:rPr>
        <w:t>mất,</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chưa</w:t>
      </w:r>
      <w:r>
        <w:rPr>
          <w:color w:val="231F20"/>
          <w:spacing w:val="-11"/>
        </w:rPr>
        <w:t> </w:t>
      </w:r>
      <w:r>
        <w:rPr>
          <w:color w:val="231F20"/>
          <w:spacing w:val="-3"/>
        </w:rPr>
        <w:t>diệt, </w:t>
      </w:r>
      <w:r>
        <w:rPr>
          <w:color w:val="231F20"/>
        </w:rPr>
        <w:t>hoặc như diệt rồi mất.</w:t>
      </w:r>
    </w:p>
    <w:p>
      <w:pPr>
        <w:pStyle w:val="BodyText"/>
        <w:spacing w:line="268" w:lineRule="auto" w:before="113"/>
        <w:ind w:left="110" w:right="390"/>
      </w:pPr>
      <w:r>
        <w:rPr>
          <w:i/>
          <w:color w:val="231F20"/>
        </w:rPr>
        <w:t>Hỏi: </w:t>
      </w:r>
      <w:r>
        <w:rPr>
          <w:color w:val="231F20"/>
        </w:rPr>
        <w:t>Nếu như thành tựu loại trí ở quá khứ thì cũng thành tựu pháp trí ở quá khứ chăng?</w:t>
      </w:r>
    </w:p>
    <w:p>
      <w:pPr>
        <w:pStyle w:val="BodyText"/>
        <w:spacing w:line="268" w:lineRule="auto" w:before="110"/>
        <w:ind w:left="110" w:right="391"/>
      </w:pPr>
      <w:r>
        <w:rPr>
          <w:i/>
          <w:color w:val="231F20"/>
        </w:rPr>
        <w:t>Đáp: </w:t>
      </w:r>
      <w:r>
        <w:rPr>
          <w:color w:val="231F20"/>
        </w:rPr>
        <w:t>Nếu đã diệt không mất thì thành tựu. Đây như sự thành tựu phần vị của pháp trí cùng loại trí đã nói ở trước.</w:t>
      </w:r>
    </w:p>
    <w:p>
      <w:pPr>
        <w:pStyle w:val="BodyText"/>
        <w:spacing w:line="268" w:lineRule="auto" w:before="110"/>
        <w:ind w:left="110" w:right="390"/>
      </w:pPr>
      <w:r>
        <w:rPr>
          <w:color w:val="231F20"/>
        </w:rPr>
        <w:t>Nếu chưa diệt, hoặc như diệt rồi mất thì không thành tựu. Đây là ở phần vị nào? Nghĩa là được bốn quả Sa-môn cùng bậc hữu học, vô học luyện căn xong, loại trí đã diệt không mất, pháp trí chưa</w:t>
      </w:r>
      <w:r>
        <w:rPr>
          <w:color w:val="231F20"/>
          <w:spacing w:val="-38"/>
        </w:rPr>
        <w:t> </w:t>
      </w:r>
      <w:r>
        <w:rPr>
          <w:color w:val="231F20"/>
          <w:spacing w:val="-3"/>
        </w:rPr>
        <w:t>diệt, </w:t>
      </w:r>
      <w:r>
        <w:rPr>
          <w:color w:val="231F20"/>
        </w:rPr>
        <w:t>hoặc như diệt rồi mất.</w:t>
      </w:r>
    </w:p>
    <w:p>
      <w:pPr>
        <w:pStyle w:val="BodyText"/>
        <w:spacing w:line="268" w:lineRule="auto" w:before="113"/>
        <w:ind w:left="110" w:right="389"/>
      </w:pPr>
      <w:r>
        <w:rPr>
          <w:i/>
          <w:color w:val="231F20"/>
        </w:rPr>
        <w:t>Hỏi: </w:t>
      </w:r>
      <w:r>
        <w:rPr>
          <w:color w:val="231F20"/>
        </w:rPr>
        <w:t>Nếu thành tựu pháp trí ở quá khứ thì cũng thành tựu loại trí ở vị lai chăng?</w:t>
      </w:r>
    </w:p>
    <w:p>
      <w:pPr>
        <w:pStyle w:val="BodyText"/>
        <w:spacing w:line="268" w:lineRule="auto" w:before="110"/>
        <w:ind w:left="110" w:right="391"/>
      </w:pPr>
      <w:r>
        <w:rPr>
          <w:i/>
          <w:color w:val="231F20"/>
        </w:rPr>
        <w:t>Đáp: </w:t>
      </w:r>
      <w:r>
        <w:rPr>
          <w:color w:val="231F20"/>
        </w:rPr>
        <w:t>Nếu được. Nghĩa là khổ loại trí đã sinh. Đây là ở phần vị nào? Nghĩa là đã nhập chánh tánh ly sinh, hiện quán về khổ nơi một khoảnh</w:t>
      </w:r>
      <w:r>
        <w:rPr>
          <w:color w:val="231F20"/>
          <w:spacing w:val="-7"/>
        </w:rPr>
        <w:t> </w:t>
      </w:r>
      <w:r>
        <w:rPr>
          <w:color w:val="231F20"/>
        </w:rPr>
        <w:t>tâm</w:t>
      </w:r>
      <w:r>
        <w:rPr>
          <w:color w:val="231F20"/>
          <w:spacing w:val="-6"/>
        </w:rPr>
        <w:t> </w:t>
      </w:r>
      <w:r>
        <w:rPr>
          <w:color w:val="231F20"/>
        </w:rPr>
        <w:t>sau,</w:t>
      </w:r>
      <w:r>
        <w:rPr>
          <w:color w:val="231F20"/>
          <w:spacing w:val="-6"/>
        </w:rPr>
        <w:t> </w:t>
      </w:r>
      <w:r>
        <w:rPr>
          <w:color w:val="231F20"/>
        </w:rPr>
        <w:t>hiện</w:t>
      </w:r>
      <w:r>
        <w:rPr>
          <w:color w:val="231F20"/>
          <w:spacing w:val="-6"/>
        </w:rPr>
        <w:t> </w:t>
      </w:r>
      <w:r>
        <w:rPr>
          <w:color w:val="231F20"/>
        </w:rPr>
        <w:t>quán</w:t>
      </w:r>
      <w:r>
        <w:rPr>
          <w:color w:val="231F20"/>
          <w:spacing w:val="-7"/>
        </w:rPr>
        <w:t> </w:t>
      </w:r>
      <w:r>
        <w:rPr>
          <w:color w:val="231F20"/>
        </w:rPr>
        <w:t>về</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đều</w:t>
      </w:r>
      <w:r>
        <w:rPr>
          <w:color w:val="231F20"/>
          <w:spacing w:val="-7"/>
        </w:rPr>
        <w:t> </w:t>
      </w:r>
      <w:r>
        <w:rPr>
          <w:color w:val="231F20"/>
        </w:rPr>
        <w:t>nơi</w:t>
      </w:r>
      <w:r>
        <w:rPr>
          <w:color w:val="231F20"/>
          <w:spacing w:val="-6"/>
        </w:rPr>
        <w:t> </w:t>
      </w:r>
      <w:r>
        <w:rPr>
          <w:color w:val="231F20"/>
        </w:rPr>
        <w:t>bốn</w:t>
      </w:r>
      <w:r>
        <w:rPr>
          <w:color w:val="231F20"/>
          <w:spacing w:val="-6"/>
        </w:rPr>
        <w:t> </w:t>
      </w:r>
      <w:r>
        <w:rPr>
          <w:color w:val="231F20"/>
        </w:rPr>
        <w:t>khoảnh</w:t>
      </w:r>
      <w:r>
        <w:rPr>
          <w:color w:val="231F20"/>
          <w:spacing w:val="-6"/>
        </w:rPr>
        <w:t> </w:t>
      </w:r>
      <w:r>
        <w:rPr>
          <w:color w:val="231F20"/>
        </w:rPr>
        <w:t>tâm,</w:t>
      </w:r>
      <w:r>
        <w:rPr>
          <w:color w:val="231F20"/>
          <w:spacing w:val="-6"/>
        </w:rPr>
        <w:t> </w:t>
      </w:r>
      <w:r>
        <w:rPr>
          <w:color w:val="231F20"/>
        </w:rPr>
        <w:t>hiện quán</w:t>
      </w:r>
      <w:r>
        <w:rPr>
          <w:color w:val="231F20"/>
          <w:spacing w:val="-11"/>
        </w:rPr>
        <w:t> </w:t>
      </w:r>
      <w:r>
        <w:rPr>
          <w:color w:val="231F20"/>
        </w:rPr>
        <w:t>về</w:t>
      </w:r>
      <w:r>
        <w:rPr>
          <w:color w:val="231F20"/>
          <w:spacing w:val="-10"/>
        </w:rPr>
        <w:t> </w:t>
      </w:r>
      <w:r>
        <w:rPr>
          <w:color w:val="231F20"/>
        </w:rPr>
        <w:t>đạo</w:t>
      </w:r>
      <w:r>
        <w:rPr>
          <w:color w:val="231F20"/>
          <w:spacing w:val="-11"/>
        </w:rPr>
        <w:t> </w:t>
      </w:r>
      <w:r>
        <w:rPr>
          <w:color w:val="231F20"/>
        </w:rPr>
        <w:t>nơi</w:t>
      </w:r>
      <w:r>
        <w:rPr>
          <w:color w:val="231F20"/>
          <w:spacing w:val="-10"/>
        </w:rPr>
        <w:t> </w:t>
      </w:r>
      <w:r>
        <w:rPr>
          <w:color w:val="231F20"/>
        </w:rPr>
        <w:t>ba</w:t>
      </w:r>
      <w:r>
        <w:rPr>
          <w:color w:val="231F20"/>
          <w:spacing w:val="-11"/>
        </w:rPr>
        <w:t> </w:t>
      </w:r>
      <w:r>
        <w:rPr>
          <w:color w:val="231F20"/>
        </w:rPr>
        <w:t>khoảnh</w:t>
      </w:r>
      <w:r>
        <w:rPr>
          <w:color w:val="231F20"/>
          <w:spacing w:val="-10"/>
        </w:rPr>
        <w:t> </w:t>
      </w:r>
      <w:r>
        <w:rPr>
          <w:color w:val="231F20"/>
        </w:rPr>
        <w:t>tâm,</w:t>
      </w:r>
      <w:r>
        <w:rPr>
          <w:color w:val="231F20"/>
          <w:spacing w:val="-11"/>
        </w:rPr>
        <w:t> </w:t>
      </w:r>
      <w:r>
        <w:rPr>
          <w:color w:val="231F20"/>
        </w:rPr>
        <w:t>được</w:t>
      </w:r>
      <w:r>
        <w:rPr>
          <w:color w:val="231F20"/>
          <w:spacing w:val="-10"/>
        </w:rPr>
        <w:t> </w:t>
      </w:r>
      <w:r>
        <w:rPr>
          <w:color w:val="231F20"/>
        </w:rPr>
        <w:t>bốn</w:t>
      </w:r>
      <w:r>
        <w:rPr>
          <w:color w:val="231F20"/>
          <w:spacing w:val="-10"/>
        </w:rPr>
        <w:t> </w:t>
      </w:r>
      <w:r>
        <w:rPr>
          <w:color w:val="231F20"/>
        </w:rPr>
        <w:t>quả</w:t>
      </w:r>
      <w:r>
        <w:rPr>
          <w:color w:val="231F20"/>
          <w:spacing w:val="-11"/>
        </w:rPr>
        <w:t> </w:t>
      </w:r>
      <w:r>
        <w:rPr>
          <w:color w:val="231F20"/>
        </w:rPr>
        <w:t>Sa-môn,</w:t>
      </w:r>
      <w:r>
        <w:rPr>
          <w:color w:val="231F20"/>
          <w:spacing w:val="-10"/>
        </w:rPr>
        <w:t> </w:t>
      </w:r>
      <w:r>
        <w:rPr>
          <w:color w:val="231F20"/>
        </w:rPr>
        <w:t>cùng</w:t>
      </w:r>
      <w:r>
        <w:rPr>
          <w:color w:val="231F20"/>
          <w:spacing w:val="-11"/>
        </w:rPr>
        <w:t> </w:t>
      </w:r>
      <w:r>
        <w:rPr>
          <w:color w:val="231F20"/>
        </w:rPr>
        <w:t>bậc</w:t>
      </w:r>
      <w:r>
        <w:rPr>
          <w:color w:val="231F20"/>
          <w:spacing w:val="-10"/>
        </w:rPr>
        <w:t> </w:t>
      </w:r>
      <w:r>
        <w:rPr>
          <w:color w:val="231F20"/>
        </w:rPr>
        <w:t>hữu học, vô học luyện căn xong, nếu pháp trí đã diệt không mất.</w:t>
      </w:r>
    </w:p>
    <w:p>
      <w:pPr>
        <w:pStyle w:val="BodyText"/>
        <w:spacing w:line="268" w:lineRule="auto" w:before="113"/>
        <w:ind w:left="110" w:right="390"/>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loại</w:t>
      </w:r>
      <w:r>
        <w:rPr>
          <w:color w:val="231F20"/>
          <w:spacing w:val="-5"/>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thì</w:t>
      </w:r>
      <w:r>
        <w:rPr>
          <w:color w:val="231F20"/>
          <w:spacing w:val="-5"/>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pháp trí ở quá khứ chăng?</w:t>
      </w:r>
    </w:p>
    <w:p>
      <w:pPr>
        <w:pStyle w:val="BodyText"/>
        <w:spacing w:line="268" w:lineRule="auto" w:before="110"/>
        <w:ind w:left="110" w:right="390"/>
      </w:pPr>
      <w:r>
        <w:rPr>
          <w:i/>
          <w:color w:val="231F20"/>
        </w:rPr>
        <w:t>Đáp: </w:t>
      </w:r>
      <w:r>
        <w:rPr>
          <w:color w:val="231F20"/>
        </w:rPr>
        <w:t>Nếu đã diệt không mất thì thành tựu. Đây như thứ lớp các phần vị đã nói ở trước. Nếu chưa diệt, hoặc như diệt rồi mất thì không thành tựu. Đây là ở phần vị nào? Nghĩa là được bốn quả Sa- môn, cùng bậc hữu học, vô học luyện căn xong, pháp trí chưa diệt, hoặc như diệt rồi mất.</w:t>
      </w:r>
    </w:p>
    <w:p>
      <w:pPr>
        <w:pStyle w:val="BodyText"/>
        <w:spacing w:line="273" w:lineRule="auto"/>
        <w:ind w:left="110" w:right="389"/>
      </w:pPr>
      <w:r>
        <w:rPr>
          <w:i/>
          <w:color w:val="231F20"/>
        </w:rPr>
        <w:t>Hỏi: </w:t>
      </w:r>
      <w:r>
        <w:rPr>
          <w:color w:val="231F20"/>
        </w:rPr>
        <w:t>Nếu thành tựu pháp trí ở quá khứ thì cũng thành tựu loại trí ở hiện tại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i/>
          <w:color w:val="231F20"/>
        </w:rPr>
        <w:t>Đáp: </w:t>
      </w:r>
      <w:r>
        <w:rPr>
          <w:color w:val="231F20"/>
        </w:rPr>
        <w:t>Nếu hiện tiền. Nghĩa là nếu không khởi các nhẫn của trí khác và không phải là phần vị không tâm, thì trí này nhất định hiện tiền.</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đã</w:t>
      </w:r>
      <w:r>
        <w:rPr>
          <w:color w:val="231F20"/>
          <w:spacing w:val="-8"/>
        </w:rPr>
        <w:t> </w:t>
      </w:r>
      <w:r>
        <w:rPr>
          <w:color w:val="231F20"/>
        </w:rPr>
        <w:t>nhập</w:t>
      </w:r>
      <w:r>
        <w:rPr>
          <w:color w:val="231F20"/>
          <w:spacing w:val="-8"/>
        </w:rPr>
        <w:t> </w:t>
      </w:r>
      <w:r>
        <w:rPr>
          <w:color w:val="231F20"/>
        </w:rPr>
        <w:t>chánh</w:t>
      </w:r>
      <w:r>
        <w:rPr>
          <w:color w:val="231F20"/>
          <w:spacing w:val="-7"/>
        </w:rPr>
        <w:t> </w:t>
      </w:r>
      <w:r>
        <w:rPr>
          <w:color w:val="231F20"/>
        </w:rPr>
        <w:t>tánh</w:t>
      </w:r>
      <w:r>
        <w:rPr>
          <w:color w:val="231F20"/>
          <w:spacing w:val="-8"/>
        </w:rPr>
        <w:t> </w:t>
      </w:r>
      <w:r>
        <w:rPr>
          <w:color w:val="231F20"/>
        </w:rPr>
        <w:t>ly</w:t>
      </w:r>
      <w:r>
        <w:rPr>
          <w:color w:val="231F20"/>
          <w:spacing w:val="-6"/>
        </w:rPr>
        <w:t> </w:t>
      </w:r>
      <w:r>
        <w:rPr>
          <w:color w:val="231F20"/>
        </w:rPr>
        <w:t>sinh,</w:t>
      </w:r>
      <w:r>
        <w:rPr>
          <w:color w:val="231F20"/>
          <w:spacing w:val="-8"/>
        </w:rPr>
        <w:t> </w:t>
      </w:r>
      <w:r>
        <w:rPr>
          <w:color w:val="231F20"/>
        </w:rPr>
        <w:t>hiện quán về khổ, tập, diệt đều nơi một khoảnh tâm, tức là khi loại trí được</w:t>
      </w:r>
      <w:r>
        <w:rPr>
          <w:color w:val="231F20"/>
          <w:spacing w:val="-14"/>
        </w:rPr>
        <w:t> </w:t>
      </w:r>
      <w:r>
        <w:rPr>
          <w:color w:val="231F20"/>
        </w:rPr>
        <w:t>bốn</w:t>
      </w:r>
      <w:r>
        <w:rPr>
          <w:color w:val="231F20"/>
          <w:spacing w:val="-13"/>
        </w:rPr>
        <w:t> </w:t>
      </w:r>
      <w:r>
        <w:rPr>
          <w:color w:val="231F20"/>
        </w:rPr>
        <w:t>quả</w:t>
      </w:r>
      <w:r>
        <w:rPr>
          <w:color w:val="231F20"/>
          <w:spacing w:val="-14"/>
        </w:rPr>
        <w:t> </w:t>
      </w:r>
      <w:r>
        <w:rPr>
          <w:color w:val="231F20"/>
        </w:rPr>
        <w:t>Sa-môn,</w:t>
      </w:r>
      <w:r>
        <w:rPr>
          <w:color w:val="231F20"/>
          <w:spacing w:val="-13"/>
        </w:rPr>
        <w:t> </w:t>
      </w:r>
      <w:r>
        <w:rPr>
          <w:color w:val="231F20"/>
        </w:rPr>
        <w:t>cùng</w:t>
      </w:r>
      <w:r>
        <w:rPr>
          <w:color w:val="231F20"/>
          <w:spacing w:val="-14"/>
        </w:rPr>
        <w:t> </w:t>
      </w:r>
      <w:r>
        <w:rPr>
          <w:color w:val="231F20"/>
        </w:rPr>
        <w:t>bậc</w:t>
      </w:r>
      <w:r>
        <w:rPr>
          <w:color w:val="231F20"/>
          <w:spacing w:val="-13"/>
        </w:rPr>
        <w:t> </w:t>
      </w:r>
      <w:r>
        <w:rPr>
          <w:color w:val="231F20"/>
        </w:rPr>
        <w:t>hữu</w:t>
      </w:r>
      <w:r>
        <w:rPr>
          <w:color w:val="231F20"/>
          <w:spacing w:val="-14"/>
        </w:rPr>
        <w:t> </w:t>
      </w:r>
      <w:r>
        <w:rPr>
          <w:color w:val="231F20"/>
        </w:rPr>
        <w:t>học,</w:t>
      </w:r>
      <w:r>
        <w:rPr>
          <w:color w:val="231F20"/>
          <w:spacing w:val="-13"/>
        </w:rPr>
        <w:t> </w:t>
      </w:r>
      <w:r>
        <w:rPr>
          <w:color w:val="231F20"/>
        </w:rPr>
        <w:t>vô</w:t>
      </w:r>
      <w:r>
        <w:rPr>
          <w:color w:val="231F20"/>
          <w:spacing w:val="-13"/>
        </w:rPr>
        <w:t> </w:t>
      </w:r>
      <w:r>
        <w:rPr>
          <w:color w:val="231F20"/>
        </w:rPr>
        <w:t>học</w:t>
      </w:r>
      <w:r>
        <w:rPr>
          <w:color w:val="231F20"/>
          <w:spacing w:val="-14"/>
        </w:rPr>
        <w:t> </w:t>
      </w:r>
      <w:r>
        <w:rPr>
          <w:color w:val="231F20"/>
        </w:rPr>
        <w:t>luyện</w:t>
      </w:r>
      <w:r>
        <w:rPr>
          <w:color w:val="231F20"/>
          <w:spacing w:val="-13"/>
        </w:rPr>
        <w:t> </w:t>
      </w:r>
      <w:r>
        <w:rPr>
          <w:color w:val="231F20"/>
        </w:rPr>
        <w:t>căn</w:t>
      </w:r>
      <w:r>
        <w:rPr>
          <w:color w:val="231F20"/>
          <w:spacing w:val="-14"/>
        </w:rPr>
        <w:t> </w:t>
      </w:r>
      <w:r>
        <w:rPr>
          <w:color w:val="231F20"/>
        </w:rPr>
        <w:t>xong,</w:t>
      </w:r>
      <w:r>
        <w:rPr>
          <w:color w:val="231F20"/>
          <w:spacing w:val="-13"/>
        </w:rPr>
        <w:t> </w:t>
      </w:r>
      <w:r>
        <w:rPr>
          <w:color w:val="231F20"/>
        </w:rPr>
        <w:t>nếu pháp trí đã diệt không mất và loại trí hiện tiền.</w:t>
      </w:r>
    </w:p>
    <w:p>
      <w:pPr>
        <w:pStyle w:val="BodyText"/>
        <w:spacing w:line="278" w:lineRule="auto" w:before="109"/>
        <w:ind w:right="107"/>
      </w:pPr>
      <w:r>
        <w:rPr>
          <w:i/>
          <w:color w:val="231F20"/>
        </w:rPr>
        <w:t>Hỏi: </w:t>
      </w:r>
      <w:r>
        <w:rPr>
          <w:color w:val="231F20"/>
        </w:rPr>
        <w:t>Nếu như thành tựu loại trí ở hiện tại thì cũng thành tựu pháp trí ở quá khứ chăng?</w:t>
      </w:r>
    </w:p>
    <w:p>
      <w:pPr>
        <w:pStyle w:val="BodyText"/>
        <w:spacing w:line="278" w:lineRule="auto" w:before="111"/>
        <w:ind w:right="107"/>
      </w:pPr>
      <w:r>
        <w:rPr>
          <w:i/>
          <w:color w:val="231F20"/>
        </w:rPr>
        <w:t>Đáp: </w:t>
      </w:r>
      <w:r>
        <w:rPr>
          <w:color w:val="231F20"/>
        </w:rPr>
        <w:t>Nếu đã diệt không mất thì thành tựu. Đây như thứ lớp các phần vị ở trước đã nói. Nếu chưa diệt, hoặc như diệt rồi mất thì không thành tựu. Đây là ở phần vị nào? Nghĩa là được bốn quả Sa- môn, cùng bậc hữu học, vô học luyện căn xong, pháp trí chưa diệt, hoặc như diệt rồi mất nhưng loại trí hiện tiền.</w:t>
      </w:r>
    </w:p>
    <w:p>
      <w:pPr>
        <w:pStyle w:val="BodyText"/>
        <w:spacing w:line="278" w:lineRule="auto" w:before="110"/>
        <w:ind w:right="106"/>
      </w:pPr>
      <w:r>
        <w:rPr>
          <w:i/>
          <w:color w:val="231F20"/>
        </w:rPr>
        <w:t>Hỏi: </w:t>
      </w:r>
      <w:r>
        <w:rPr>
          <w:color w:val="231F20"/>
        </w:rPr>
        <w:t>Nếu thành tựu pháp trí ở quá khứ thì cũng thành tựu loại trí ở quá khứ và hiện tại chăng?</w:t>
      </w:r>
    </w:p>
    <w:p>
      <w:pPr>
        <w:pStyle w:val="BodyText"/>
        <w:spacing w:line="278" w:lineRule="auto" w:before="111"/>
        <w:ind w:right="107"/>
      </w:pPr>
      <w:r>
        <w:rPr>
          <w:i/>
          <w:color w:val="231F20"/>
        </w:rPr>
        <w:t>Đáp: </w:t>
      </w:r>
      <w:r>
        <w:rPr>
          <w:color w:val="231F20"/>
        </w:rPr>
        <w:t>Có pháp trí ở quá khứ không phải là loại trí ở quá khứ và hiện tại: Nghĩa là pháp trí đã diệt không mất, loại trí chưa diệt, nếu như diệt rồi mất, không hiện tiền. Đây là ở phần vị nào? Nghĩa là đã nhập</w:t>
      </w:r>
      <w:r>
        <w:rPr>
          <w:color w:val="231F20"/>
          <w:spacing w:val="-13"/>
        </w:rPr>
        <w:t> </w:t>
      </w:r>
      <w:r>
        <w:rPr>
          <w:color w:val="231F20"/>
        </w:rPr>
        <w:t>chánh</w:t>
      </w:r>
      <w:r>
        <w:rPr>
          <w:color w:val="231F20"/>
          <w:spacing w:val="-12"/>
        </w:rPr>
        <w:t> </w:t>
      </w:r>
      <w:r>
        <w:rPr>
          <w:color w:val="231F20"/>
        </w:rPr>
        <w:t>tánh</w:t>
      </w:r>
      <w:r>
        <w:rPr>
          <w:color w:val="231F20"/>
          <w:spacing w:val="-12"/>
        </w:rPr>
        <w:t> </w:t>
      </w:r>
      <w:r>
        <w:rPr>
          <w:color w:val="231F20"/>
        </w:rPr>
        <w:t>ly</w:t>
      </w:r>
      <w:r>
        <w:rPr>
          <w:color w:val="231F20"/>
          <w:spacing w:val="-13"/>
        </w:rPr>
        <w:t> </w:t>
      </w:r>
      <w:r>
        <w:rPr>
          <w:color w:val="231F20"/>
        </w:rPr>
        <w:t>sinh,</w:t>
      </w:r>
      <w:r>
        <w:rPr>
          <w:color w:val="231F20"/>
          <w:spacing w:val="-13"/>
        </w:rPr>
        <w:t> </w:t>
      </w:r>
      <w:r>
        <w:rPr>
          <w:color w:val="231F20"/>
        </w:rPr>
        <w:t>hiện</w:t>
      </w:r>
      <w:r>
        <w:rPr>
          <w:color w:val="231F20"/>
          <w:spacing w:val="-13"/>
        </w:rPr>
        <w:t> </w:t>
      </w:r>
      <w:r>
        <w:rPr>
          <w:color w:val="231F20"/>
        </w:rPr>
        <w:t>quán</w:t>
      </w:r>
      <w:r>
        <w:rPr>
          <w:color w:val="231F20"/>
          <w:spacing w:val="-12"/>
        </w:rPr>
        <w:t> </w:t>
      </w:r>
      <w:r>
        <w:rPr>
          <w:color w:val="231F20"/>
        </w:rPr>
        <w:t>về</w:t>
      </w:r>
      <w:r>
        <w:rPr>
          <w:color w:val="231F20"/>
          <w:spacing w:val="-13"/>
        </w:rPr>
        <w:t> </w:t>
      </w:r>
      <w:r>
        <w:rPr>
          <w:color w:val="231F20"/>
        </w:rPr>
        <w:t>khổ</w:t>
      </w:r>
      <w:r>
        <w:rPr>
          <w:color w:val="231F20"/>
          <w:spacing w:val="-12"/>
        </w:rPr>
        <w:t> </w:t>
      </w:r>
      <w:r>
        <w:rPr>
          <w:color w:val="231F20"/>
        </w:rPr>
        <w:t>nơi</w:t>
      </w:r>
      <w:r>
        <w:rPr>
          <w:color w:val="231F20"/>
          <w:spacing w:val="-13"/>
        </w:rPr>
        <w:t> </w:t>
      </w:r>
      <w:r>
        <w:rPr>
          <w:color w:val="231F20"/>
        </w:rPr>
        <w:t>một</w:t>
      </w:r>
      <w:r>
        <w:rPr>
          <w:color w:val="231F20"/>
          <w:spacing w:val="-13"/>
        </w:rPr>
        <w:t> </w:t>
      </w:r>
      <w:r>
        <w:rPr>
          <w:color w:val="231F20"/>
        </w:rPr>
        <w:t>khoảnh</w:t>
      </w:r>
      <w:r>
        <w:rPr>
          <w:color w:val="231F20"/>
          <w:spacing w:val="-12"/>
        </w:rPr>
        <w:t> </w:t>
      </w:r>
      <w:r>
        <w:rPr>
          <w:color w:val="231F20"/>
        </w:rPr>
        <w:t>tâm,</w:t>
      </w:r>
      <w:r>
        <w:rPr>
          <w:color w:val="231F20"/>
          <w:spacing w:val="-12"/>
        </w:rPr>
        <w:t> </w:t>
      </w:r>
      <w:r>
        <w:rPr>
          <w:color w:val="231F20"/>
        </w:rPr>
        <w:t>tức</w:t>
      </w:r>
      <w:r>
        <w:rPr>
          <w:color w:val="231F20"/>
          <w:spacing w:val="-12"/>
        </w:rPr>
        <w:t> </w:t>
      </w:r>
      <w:r>
        <w:rPr>
          <w:color w:val="231F20"/>
        </w:rPr>
        <w:t>là khi</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nhẫn</w:t>
      </w:r>
      <w:r>
        <w:rPr>
          <w:color w:val="231F20"/>
          <w:spacing w:val="-12"/>
        </w:rPr>
        <w:t> </w:t>
      </w:r>
      <w:r>
        <w:rPr>
          <w:color w:val="231F20"/>
        </w:rPr>
        <w:t>được</w:t>
      </w:r>
      <w:r>
        <w:rPr>
          <w:color w:val="231F20"/>
          <w:spacing w:val="-13"/>
        </w:rPr>
        <w:t> </w:t>
      </w:r>
      <w:r>
        <w:rPr>
          <w:color w:val="231F20"/>
        </w:rPr>
        <w:t>quả</w:t>
      </w:r>
      <w:r>
        <w:rPr>
          <w:color w:val="231F20"/>
          <w:spacing w:val="-12"/>
        </w:rPr>
        <w:t> </w:t>
      </w:r>
      <w:r>
        <w:rPr>
          <w:color w:val="231F20"/>
        </w:rPr>
        <w:t>Nhất</w:t>
      </w:r>
      <w:r>
        <w:rPr>
          <w:color w:val="231F20"/>
          <w:spacing w:val="-12"/>
        </w:rPr>
        <w:t> </w:t>
      </w:r>
      <w:r>
        <w:rPr>
          <w:color w:val="231F20"/>
        </w:rPr>
        <w:t>lai,</w:t>
      </w:r>
      <w:r>
        <w:rPr>
          <w:color w:val="231F20"/>
          <w:spacing w:val="-12"/>
        </w:rPr>
        <w:t> </w:t>
      </w:r>
      <w:r>
        <w:rPr>
          <w:color w:val="231F20"/>
        </w:rPr>
        <w:t>Bất</w:t>
      </w:r>
      <w:r>
        <w:rPr>
          <w:color w:val="231F20"/>
          <w:spacing w:val="-12"/>
        </w:rPr>
        <w:t> </w:t>
      </w:r>
      <w:r>
        <w:rPr>
          <w:color w:val="231F20"/>
        </w:rPr>
        <w:t>hoàn,</w:t>
      </w:r>
      <w:r>
        <w:rPr>
          <w:color w:val="231F20"/>
          <w:spacing w:val="-13"/>
        </w:rPr>
        <w:t> </w:t>
      </w:r>
      <w:r>
        <w:rPr>
          <w:color w:val="231F20"/>
        </w:rPr>
        <w:t>cùng</w:t>
      </w:r>
      <w:r>
        <w:rPr>
          <w:color w:val="231F20"/>
          <w:spacing w:val="-12"/>
        </w:rPr>
        <w:t> </w:t>
      </w:r>
      <w:r>
        <w:rPr>
          <w:color w:val="231F20"/>
        </w:rPr>
        <w:t>bậc</w:t>
      </w:r>
      <w:r>
        <w:rPr>
          <w:color w:val="231F20"/>
          <w:spacing w:val="-12"/>
        </w:rPr>
        <w:t> </w:t>
      </w:r>
      <w:r>
        <w:rPr>
          <w:color w:val="231F20"/>
        </w:rPr>
        <w:t>hữu</w:t>
      </w:r>
      <w:r>
        <w:rPr>
          <w:color w:val="231F20"/>
          <w:spacing w:val="-12"/>
        </w:rPr>
        <w:t> </w:t>
      </w:r>
      <w:r>
        <w:rPr>
          <w:color w:val="231F20"/>
        </w:rPr>
        <w:t>học</w:t>
      </w:r>
      <w:r>
        <w:rPr>
          <w:color w:val="231F20"/>
          <w:spacing w:val="-12"/>
        </w:rPr>
        <w:t> </w:t>
      </w:r>
      <w:r>
        <w:rPr>
          <w:color w:val="231F20"/>
        </w:rPr>
        <w:t>luyện căn</w:t>
      </w:r>
      <w:r>
        <w:rPr>
          <w:color w:val="231F20"/>
          <w:spacing w:val="-7"/>
        </w:rPr>
        <w:t> </w:t>
      </w:r>
      <w:r>
        <w:rPr>
          <w:color w:val="231F20"/>
        </w:rPr>
        <w:t>xong,</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không</w:t>
      </w:r>
      <w:r>
        <w:rPr>
          <w:color w:val="231F20"/>
          <w:spacing w:val="-7"/>
        </w:rPr>
        <w:t> </w:t>
      </w:r>
      <w:r>
        <w:rPr>
          <w:color w:val="231F20"/>
        </w:rPr>
        <w:t>mất,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chưa</w:t>
      </w:r>
      <w:r>
        <w:rPr>
          <w:color w:val="231F20"/>
          <w:spacing w:val="-7"/>
        </w:rPr>
        <w:t> </w:t>
      </w:r>
      <w:r>
        <w:rPr>
          <w:color w:val="231F20"/>
        </w:rPr>
        <w:t>diệt,</w:t>
      </w:r>
      <w:r>
        <w:rPr>
          <w:color w:val="231F20"/>
          <w:spacing w:val="-7"/>
        </w:rPr>
        <w:t> </w:t>
      </w:r>
      <w:r>
        <w:rPr>
          <w:color w:val="231F20"/>
        </w:rPr>
        <w:t>hoặc</w:t>
      </w:r>
      <w:r>
        <w:rPr>
          <w:color w:val="231F20"/>
          <w:spacing w:val="-7"/>
        </w:rPr>
        <w:t> </w:t>
      </w:r>
      <w:r>
        <w:rPr>
          <w:color w:val="231F20"/>
        </w:rPr>
        <w:t>như diệt rồi mất, không hiện tiền.</w:t>
      </w:r>
    </w:p>
    <w:p>
      <w:pPr>
        <w:pStyle w:val="BodyText"/>
        <w:spacing w:line="278" w:lineRule="auto" w:before="108"/>
        <w:ind w:right="107"/>
      </w:pPr>
      <w:r>
        <w:rPr>
          <w:color w:val="231F20"/>
        </w:rPr>
        <w:t>Có pháp trí ở quá khứ và loại trí ở quá khứ không phải ở hiện tại:</w:t>
      </w:r>
      <w:r>
        <w:rPr>
          <w:color w:val="231F20"/>
          <w:spacing w:val="-9"/>
        </w:rPr>
        <w:t> </w:t>
      </w:r>
      <w:r>
        <w:rPr>
          <w:color w:val="231F20"/>
        </w:rPr>
        <w:t>Nghĩa</w:t>
      </w:r>
      <w:r>
        <w:rPr>
          <w:color w:val="231F20"/>
          <w:spacing w:val="-8"/>
        </w:rPr>
        <w:t> </w:t>
      </w:r>
      <w:r>
        <w:rPr>
          <w:color w:val="231F20"/>
        </w:rPr>
        <w:t>là</w:t>
      </w:r>
      <w:r>
        <w:rPr>
          <w:color w:val="231F20"/>
          <w:spacing w:val="-7"/>
        </w:rPr>
        <w:t> </w:t>
      </w:r>
      <w:r>
        <w:rPr>
          <w:color w:val="231F20"/>
        </w:rPr>
        <w:t>pháp</w:t>
      </w:r>
      <w:r>
        <w:rPr>
          <w:color w:val="231F20"/>
          <w:spacing w:val="-9"/>
        </w:rPr>
        <w:t> </w:t>
      </w:r>
      <w:r>
        <w:rPr>
          <w:color w:val="231F20"/>
        </w:rPr>
        <w:t>trí,</w:t>
      </w:r>
      <w:r>
        <w:rPr>
          <w:color w:val="231F20"/>
          <w:spacing w:val="-8"/>
        </w:rPr>
        <w:t> </w:t>
      </w:r>
      <w:r>
        <w:rPr>
          <w:color w:val="231F20"/>
        </w:rPr>
        <w:t>loại</w:t>
      </w:r>
      <w:r>
        <w:rPr>
          <w:color w:val="231F20"/>
          <w:spacing w:val="-8"/>
        </w:rPr>
        <w:t> </w:t>
      </w:r>
      <w:r>
        <w:rPr>
          <w:color w:val="231F20"/>
        </w:rPr>
        <w:t>trí</w:t>
      </w:r>
      <w:r>
        <w:rPr>
          <w:color w:val="231F20"/>
          <w:spacing w:val="-7"/>
        </w:rPr>
        <w:t> </w:t>
      </w:r>
      <w:r>
        <w:rPr>
          <w:color w:val="231F20"/>
        </w:rPr>
        <w:t>đã</w:t>
      </w:r>
      <w:r>
        <w:rPr>
          <w:color w:val="231F20"/>
          <w:spacing w:val="-9"/>
        </w:rPr>
        <w:t> </w:t>
      </w:r>
      <w:r>
        <w:rPr>
          <w:color w:val="231F20"/>
        </w:rPr>
        <w:t>diệt</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và</w:t>
      </w:r>
      <w:r>
        <w:rPr>
          <w:color w:val="231F20"/>
          <w:spacing w:val="-9"/>
        </w:rPr>
        <w:t> </w:t>
      </w:r>
      <w:r>
        <w:rPr>
          <w:color w:val="231F20"/>
        </w:rPr>
        <w:t>loại</w:t>
      </w:r>
      <w:r>
        <w:rPr>
          <w:color w:val="231F20"/>
          <w:spacing w:val="-8"/>
        </w:rPr>
        <w:t> </w:t>
      </w:r>
      <w:r>
        <w:rPr>
          <w:color w:val="231F20"/>
        </w:rPr>
        <w:t>trí</w:t>
      </w:r>
      <w:r>
        <w:rPr>
          <w:color w:val="231F20"/>
          <w:spacing w:val="-7"/>
        </w:rPr>
        <w:t> </w:t>
      </w:r>
      <w:r>
        <w:rPr>
          <w:color w:val="231F20"/>
        </w:rPr>
        <w:t>không</w:t>
      </w:r>
      <w:r>
        <w:rPr>
          <w:color w:val="231F20"/>
          <w:spacing w:val="-8"/>
        </w:rPr>
        <w:t> </w:t>
      </w:r>
      <w:r>
        <w:rPr>
          <w:color w:val="231F20"/>
        </w:rPr>
        <w:t>hiện tiền.</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8"/>
        </w:rPr>
        <w:t> </w:t>
      </w:r>
      <w:r>
        <w:rPr>
          <w:color w:val="231F20"/>
        </w:rPr>
        <w:t>Nghĩa</w:t>
      </w:r>
      <w:r>
        <w:rPr>
          <w:color w:val="231F20"/>
          <w:spacing w:val="-8"/>
        </w:rPr>
        <w:t> </w:t>
      </w:r>
      <w:r>
        <w:rPr>
          <w:color w:val="231F20"/>
        </w:rPr>
        <w:t>là</w:t>
      </w:r>
      <w:r>
        <w:rPr>
          <w:color w:val="231F20"/>
          <w:spacing w:val="-6"/>
        </w:rPr>
        <w:t> </w:t>
      </w:r>
      <w:r>
        <w:rPr>
          <w:color w:val="231F20"/>
        </w:rPr>
        <w:t>đã</w:t>
      </w:r>
      <w:r>
        <w:rPr>
          <w:color w:val="231F20"/>
          <w:spacing w:val="-8"/>
        </w:rPr>
        <w:t> </w:t>
      </w:r>
      <w:r>
        <w:rPr>
          <w:color w:val="231F20"/>
        </w:rPr>
        <w:t>nhập</w:t>
      </w:r>
      <w:r>
        <w:rPr>
          <w:color w:val="231F20"/>
          <w:spacing w:val="-8"/>
        </w:rPr>
        <w:t> </w:t>
      </w:r>
      <w:r>
        <w:rPr>
          <w:color w:val="231F20"/>
        </w:rPr>
        <w:t>chánh</w:t>
      </w:r>
      <w:r>
        <w:rPr>
          <w:color w:val="231F20"/>
          <w:spacing w:val="-7"/>
        </w:rPr>
        <w:t> </w:t>
      </w:r>
      <w:r>
        <w:rPr>
          <w:color w:val="231F20"/>
        </w:rPr>
        <w:t>tánh</w:t>
      </w:r>
      <w:r>
        <w:rPr>
          <w:color w:val="231F20"/>
          <w:spacing w:val="-8"/>
        </w:rPr>
        <w:t> </w:t>
      </w:r>
      <w:r>
        <w:rPr>
          <w:color w:val="231F20"/>
        </w:rPr>
        <w:t>ly</w:t>
      </w:r>
      <w:r>
        <w:rPr>
          <w:color w:val="231F20"/>
          <w:spacing w:val="-6"/>
        </w:rPr>
        <w:t> </w:t>
      </w:r>
      <w:r>
        <w:rPr>
          <w:color w:val="231F20"/>
        </w:rPr>
        <w:t>sinh,</w:t>
      </w:r>
      <w:r>
        <w:rPr>
          <w:color w:val="231F20"/>
          <w:spacing w:val="-8"/>
        </w:rPr>
        <w:t> </w:t>
      </w:r>
      <w:r>
        <w:rPr>
          <w:color w:val="231F20"/>
        </w:rPr>
        <w:t>hiện quán về tập, diệt, đạo đều nơi ba khoảnh tâm, trừ khi loại trí </w:t>
      </w:r>
      <w:r>
        <w:rPr>
          <w:color w:val="231F20"/>
          <w:spacing w:val="-4"/>
        </w:rPr>
        <w:t>được </w:t>
      </w:r>
      <w:r>
        <w:rPr>
          <w:color w:val="231F20"/>
        </w:rPr>
        <w:t>bốn quả Sa-môn cùng bậc hữu học, vô học luyện căn xong, pháp trí loại trí đã diệt không mất, nhưng loại trí không hiện</w:t>
      </w:r>
      <w:r>
        <w:rPr>
          <w:color w:val="231F20"/>
          <w:spacing w:val="-2"/>
        </w:rPr>
        <w:t> </w:t>
      </w:r>
      <w:r>
        <w:rPr>
          <w:color w:val="231F20"/>
        </w:rPr>
        <w:t>tiền.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80" w:lineRule="auto" w:before="89"/>
        <w:ind w:left="110" w:right="390"/>
      </w:pPr>
      <w:r>
        <w:rPr>
          <w:color w:val="231F20"/>
        </w:rPr>
        <w:t>Có pháp trí ở quá khứ và loại trí ở hiện tại không phải ở quá khứ:</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đã</w:t>
      </w:r>
      <w:r>
        <w:rPr>
          <w:color w:val="231F20"/>
          <w:spacing w:val="-6"/>
        </w:rPr>
        <w:t> </w:t>
      </w:r>
      <w:r>
        <w:rPr>
          <w:color w:val="231F20"/>
        </w:rPr>
        <w:t>diệt</w:t>
      </w:r>
      <w:r>
        <w:rPr>
          <w:color w:val="231F20"/>
          <w:spacing w:val="-6"/>
        </w:rPr>
        <w:t> </w:t>
      </w:r>
      <w:r>
        <w:rPr>
          <w:color w:val="231F20"/>
        </w:rPr>
        <w:t>không</w:t>
      </w:r>
      <w:r>
        <w:rPr>
          <w:color w:val="231F20"/>
          <w:spacing w:val="-7"/>
        </w:rPr>
        <w:t> </w:t>
      </w:r>
      <w:r>
        <w:rPr>
          <w:color w:val="231F20"/>
        </w:rPr>
        <w:t>mất,</w:t>
      </w:r>
      <w:r>
        <w:rPr>
          <w:color w:val="231F20"/>
          <w:spacing w:val="-6"/>
        </w:rPr>
        <w:t> </w:t>
      </w:r>
      <w:r>
        <w:rPr>
          <w:color w:val="231F20"/>
        </w:rPr>
        <w:t>loại</w:t>
      </w:r>
      <w:r>
        <w:rPr>
          <w:color w:val="231F20"/>
          <w:spacing w:val="-6"/>
        </w:rPr>
        <w:t> </w:t>
      </w:r>
      <w:r>
        <w:rPr>
          <w:color w:val="231F20"/>
        </w:rPr>
        <w:t>trí</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chưa</w:t>
      </w:r>
      <w:r>
        <w:rPr>
          <w:color w:val="231F20"/>
          <w:spacing w:val="-6"/>
        </w:rPr>
        <w:t> </w:t>
      </w:r>
      <w:r>
        <w:rPr>
          <w:color w:val="231F20"/>
        </w:rPr>
        <w:t>diệt, hoặc</w:t>
      </w:r>
      <w:r>
        <w:rPr>
          <w:color w:val="231F20"/>
          <w:spacing w:val="-6"/>
        </w:rPr>
        <w:t> </w:t>
      </w:r>
      <w:r>
        <w:rPr>
          <w:color w:val="231F20"/>
        </w:rPr>
        <w:t>như</w:t>
      </w:r>
      <w:r>
        <w:rPr>
          <w:color w:val="231F20"/>
          <w:spacing w:val="-5"/>
        </w:rPr>
        <w:t> </w:t>
      </w:r>
      <w:r>
        <w:rPr>
          <w:color w:val="231F20"/>
        </w:rPr>
        <w:t>diệt</w:t>
      </w:r>
      <w:r>
        <w:rPr>
          <w:color w:val="231F20"/>
          <w:spacing w:val="-6"/>
        </w:rPr>
        <w:t> </w:t>
      </w:r>
      <w:r>
        <w:rPr>
          <w:color w:val="231F20"/>
        </w:rPr>
        <w:t>rồi</w:t>
      </w:r>
      <w:r>
        <w:rPr>
          <w:color w:val="231F20"/>
          <w:spacing w:val="-5"/>
        </w:rPr>
        <w:t> </w:t>
      </w:r>
      <w:r>
        <w:rPr>
          <w:color w:val="231F20"/>
        </w:rPr>
        <w:t>mất.</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ở</w:t>
      </w:r>
      <w:r>
        <w:rPr>
          <w:color w:val="231F20"/>
          <w:spacing w:val="-6"/>
        </w:rPr>
        <w:t> </w:t>
      </w:r>
      <w:r>
        <w:rPr>
          <w:color w:val="231F20"/>
        </w:rPr>
        <w:t>phần</w:t>
      </w:r>
      <w:r>
        <w:rPr>
          <w:color w:val="231F20"/>
          <w:spacing w:val="-5"/>
        </w:rPr>
        <w:t> </w:t>
      </w:r>
      <w:r>
        <w:rPr>
          <w:color w:val="231F20"/>
        </w:rPr>
        <w:t>vị</w:t>
      </w:r>
      <w:r>
        <w:rPr>
          <w:color w:val="231F20"/>
          <w:spacing w:val="-5"/>
        </w:rPr>
        <w:t> </w:t>
      </w:r>
      <w:r>
        <w:rPr>
          <w:color w:val="231F20"/>
        </w:rPr>
        <w:t>nào?</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đã</w:t>
      </w:r>
      <w:r>
        <w:rPr>
          <w:color w:val="231F20"/>
          <w:spacing w:val="-5"/>
        </w:rPr>
        <w:t> </w:t>
      </w:r>
      <w:r>
        <w:rPr>
          <w:color w:val="231F20"/>
        </w:rPr>
        <w:t>nhập</w:t>
      </w:r>
      <w:r>
        <w:rPr>
          <w:color w:val="231F20"/>
          <w:spacing w:val="-5"/>
        </w:rPr>
        <w:t> </w:t>
      </w:r>
      <w:r>
        <w:rPr>
          <w:color w:val="231F20"/>
        </w:rPr>
        <w:t>chánh tánh ly sinh, hiện quán về khổ nơi một khoảnh tâm, tức là khi khổ loại trí được quả Nhất lai, Bất hoàn, cùng bậc hữu học luyện </w:t>
      </w:r>
      <w:r>
        <w:rPr>
          <w:color w:val="231F20"/>
          <w:spacing w:val="-4"/>
        </w:rPr>
        <w:t>căn </w:t>
      </w:r>
      <w:r>
        <w:rPr>
          <w:color w:val="231F20"/>
        </w:rPr>
        <w:t>xong, nếu pháp trí đã diệt không mất, loại trí chưa diệt, hoặc </w:t>
      </w:r>
      <w:r>
        <w:rPr>
          <w:color w:val="231F20"/>
          <w:spacing w:val="-3"/>
        </w:rPr>
        <w:t>trước </w:t>
      </w:r>
      <w:r>
        <w:rPr>
          <w:color w:val="231F20"/>
        </w:rPr>
        <w:t>diệt rồi mất, nhưng không hiện tiền.</w:t>
      </w:r>
    </w:p>
    <w:p>
      <w:pPr>
        <w:pStyle w:val="BodyText"/>
        <w:spacing w:line="280" w:lineRule="auto" w:before="132"/>
        <w:ind w:left="110" w:right="391"/>
      </w:pPr>
      <w:r>
        <w:rPr>
          <w:color w:val="231F20"/>
        </w:rPr>
        <w:t>Có pháp trí ở quá khứ và loại trí ở quá khứ, hiện tại: Nghĩa là pháp, loại trí đã diệt không mất, loại trí hiện tiền. Đây là ở phần vị nào? Nghĩa là đã nhập chánh tánh ly sinh, hiện quán về tập, diệt đều nơi một khoảnh tâm, tức là khi loại trí được bốn quả Sa-môn cùng bậc</w:t>
      </w:r>
      <w:r>
        <w:rPr>
          <w:color w:val="231F20"/>
          <w:spacing w:val="-10"/>
        </w:rPr>
        <w:t> </w:t>
      </w:r>
      <w:r>
        <w:rPr>
          <w:color w:val="231F20"/>
        </w:rPr>
        <w:t>hữu</w:t>
      </w:r>
      <w:r>
        <w:rPr>
          <w:color w:val="231F20"/>
          <w:spacing w:val="-10"/>
        </w:rPr>
        <w:t> </w:t>
      </w:r>
      <w:r>
        <w:rPr>
          <w:color w:val="231F20"/>
        </w:rPr>
        <w:t>học,</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luyện</w:t>
      </w:r>
      <w:r>
        <w:rPr>
          <w:color w:val="231F20"/>
          <w:spacing w:val="-10"/>
        </w:rPr>
        <w:t> </w:t>
      </w:r>
      <w:r>
        <w:rPr>
          <w:color w:val="231F20"/>
        </w:rPr>
        <w:t>căn</w:t>
      </w:r>
      <w:r>
        <w:rPr>
          <w:color w:val="231F20"/>
          <w:spacing w:val="-10"/>
        </w:rPr>
        <w:t> </w:t>
      </w:r>
      <w:r>
        <w:rPr>
          <w:color w:val="231F20"/>
        </w:rPr>
        <w:t>xong,</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và</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rPr>
        <w:t>diệt</w:t>
      </w:r>
      <w:r>
        <w:rPr>
          <w:color w:val="231F20"/>
          <w:spacing w:val="-10"/>
        </w:rPr>
        <w:t> </w:t>
      </w:r>
      <w:r>
        <w:rPr>
          <w:color w:val="231F20"/>
        </w:rPr>
        <w:t>không mất, nhưng loại trí hiện tiền.</w:t>
      </w:r>
    </w:p>
    <w:p>
      <w:pPr>
        <w:pStyle w:val="BodyText"/>
        <w:spacing w:line="280" w:lineRule="auto" w:before="131"/>
        <w:ind w:left="110" w:right="391"/>
      </w:pPr>
      <w:r>
        <w:rPr>
          <w:i/>
          <w:color w:val="231F20"/>
        </w:rPr>
        <w:t>Hỏi: </w:t>
      </w:r>
      <w:r>
        <w:rPr>
          <w:color w:val="231F20"/>
        </w:rPr>
        <w:t>Nếu như thành tựu loại trí ở quá khứ và hiện tại thì cũng thành tựu pháp trí ở quá khứ chăng?</w:t>
      </w:r>
    </w:p>
    <w:p>
      <w:pPr>
        <w:pStyle w:val="BodyText"/>
        <w:spacing w:line="280" w:lineRule="auto" w:before="131"/>
        <w:ind w:left="110" w:right="390"/>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80" w:lineRule="auto" w:before="131"/>
        <w:ind w:left="110" w:right="390"/>
      </w:pPr>
      <w:r>
        <w:rPr>
          <w:color w:val="231F20"/>
        </w:rPr>
        <w:t>Nếu chưa diệt, hoặc như diệt rồi mất thì không thành tựu. Đây là</w:t>
      </w:r>
      <w:r>
        <w:rPr>
          <w:color w:val="231F20"/>
          <w:spacing w:val="-4"/>
        </w:rPr>
        <w:t> </w:t>
      </w:r>
      <w:r>
        <w:rPr>
          <w:color w:val="231F20"/>
        </w:rPr>
        <w:t>ở</w:t>
      </w:r>
      <w:r>
        <w:rPr>
          <w:color w:val="231F20"/>
          <w:spacing w:val="-4"/>
        </w:rPr>
        <w:t> </w:t>
      </w:r>
      <w:r>
        <w:rPr>
          <w:color w:val="231F20"/>
        </w:rPr>
        <w:t>phần</w:t>
      </w:r>
      <w:r>
        <w:rPr>
          <w:color w:val="231F20"/>
          <w:spacing w:val="-4"/>
        </w:rPr>
        <w:t> </w:t>
      </w:r>
      <w:r>
        <w:rPr>
          <w:color w:val="231F20"/>
        </w:rPr>
        <w:t>vị</w:t>
      </w:r>
      <w:r>
        <w:rPr>
          <w:color w:val="231F20"/>
          <w:spacing w:val="-3"/>
        </w:rPr>
        <w:t> </w:t>
      </w:r>
      <w:r>
        <w:rPr>
          <w:color w:val="231F20"/>
        </w:rPr>
        <w:t>nào?</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được</w:t>
      </w:r>
      <w:r>
        <w:rPr>
          <w:color w:val="231F20"/>
          <w:spacing w:val="-4"/>
        </w:rPr>
        <w:t> </w:t>
      </w:r>
      <w:r>
        <w:rPr>
          <w:color w:val="231F20"/>
        </w:rPr>
        <w:t>bốn</w:t>
      </w:r>
      <w:r>
        <w:rPr>
          <w:color w:val="231F20"/>
          <w:spacing w:val="-4"/>
        </w:rPr>
        <w:t> </w:t>
      </w:r>
      <w:r>
        <w:rPr>
          <w:color w:val="231F20"/>
        </w:rPr>
        <w:t>quả</w:t>
      </w:r>
      <w:r>
        <w:rPr>
          <w:color w:val="231F20"/>
          <w:spacing w:val="-3"/>
        </w:rPr>
        <w:t> </w:t>
      </w:r>
      <w:r>
        <w:rPr>
          <w:color w:val="231F20"/>
        </w:rPr>
        <w:t>Sa-môn,</w:t>
      </w:r>
      <w:r>
        <w:rPr>
          <w:color w:val="231F20"/>
          <w:spacing w:val="-4"/>
        </w:rPr>
        <w:t> </w:t>
      </w:r>
      <w:r>
        <w:rPr>
          <w:color w:val="231F20"/>
        </w:rPr>
        <w:t>cùng</w:t>
      </w:r>
      <w:r>
        <w:rPr>
          <w:color w:val="231F20"/>
          <w:spacing w:val="-4"/>
        </w:rPr>
        <w:t> </w:t>
      </w:r>
      <w:r>
        <w:rPr>
          <w:color w:val="231F20"/>
        </w:rPr>
        <w:t>bậc</w:t>
      </w:r>
      <w:r>
        <w:rPr>
          <w:color w:val="231F20"/>
          <w:spacing w:val="-4"/>
        </w:rPr>
        <w:t> </w:t>
      </w:r>
      <w:r>
        <w:rPr>
          <w:color w:val="231F20"/>
        </w:rPr>
        <w:t>hữu</w:t>
      </w:r>
      <w:r>
        <w:rPr>
          <w:color w:val="231F20"/>
          <w:spacing w:val="-3"/>
        </w:rPr>
        <w:t> </w:t>
      </w:r>
      <w:r>
        <w:rPr>
          <w:color w:val="231F20"/>
        </w:rPr>
        <w:t>học, vô học luyện căn xong, nếu loại trí đã diệt không mất, pháp trí </w:t>
      </w:r>
      <w:r>
        <w:rPr>
          <w:color w:val="231F20"/>
          <w:spacing w:val="-4"/>
        </w:rPr>
        <w:t>chưa </w:t>
      </w:r>
      <w:r>
        <w:rPr>
          <w:color w:val="231F20"/>
        </w:rPr>
        <w:t>diệt, nếu như diệt rồi mất, nhưng loại trí hiện tiền.</w:t>
      </w:r>
    </w:p>
    <w:p>
      <w:pPr>
        <w:pStyle w:val="BodyText"/>
        <w:spacing w:line="280" w:lineRule="auto" w:before="131"/>
        <w:ind w:left="110" w:right="389"/>
      </w:pPr>
      <w:r>
        <w:rPr>
          <w:i/>
          <w:color w:val="231F20"/>
        </w:rPr>
        <w:t>Hỏi: </w:t>
      </w:r>
      <w:r>
        <w:rPr>
          <w:color w:val="231F20"/>
        </w:rPr>
        <w:t>Nếu thành tựu pháp trí ở quá khứ thì cũng thành tựu loại trí ở vị lai và hiện tại chăng?</w:t>
      </w:r>
    </w:p>
    <w:p>
      <w:pPr>
        <w:pStyle w:val="BodyText"/>
        <w:spacing w:line="280" w:lineRule="auto" w:before="131"/>
        <w:ind w:left="110" w:right="391"/>
      </w:pPr>
      <w:r>
        <w:rPr>
          <w:i/>
          <w:color w:val="231F20"/>
        </w:rPr>
        <w:t>Đáp: </w:t>
      </w:r>
      <w:r>
        <w:rPr>
          <w:color w:val="231F20"/>
        </w:rPr>
        <w:t>Có pháp trí ở quá khứ không phải là loại trí ở hiện tại và vị lai: Nghĩa là pháp trí đã diệt, loại trí chưa được. Đây là ở phần vị nào? Nghĩa là đã nhập chánh tánh ly sinh, hiện quán về khổ nơi một khoảnh tâm, tức là khi có khổ loại trí nhẫn.</w:t>
      </w:r>
    </w:p>
    <w:p>
      <w:pPr>
        <w:spacing w:after="0" w:line="280"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Có pháp trí ở quá khứ và loại trí ở vị lai không phải ở hiện tại: Nghĩa</w:t>
      </w:r>
      <w:r>
        <w:rPr>
          <w:color w:val="231F20"/>
          <w:spacing w:val="-7"/>
        </w:rPr>
        <w:t> </w:t>
      </w:r>
      <w:r>
        <w:rPr>
          <w:color w:val="231F20"/>
        </w:rPr>
        <w:t>là</w:t>
      </w:r>
      <w:r>
        <w:rPr>
          <w:color w:val="231F20"/>
          <w:spacing w:val="-5"/>
        </w:rPr>
        <w:t> </w:t>
      </w:r>
      <w:r>
        <w:rPr>
          <w:color w:val="231F20"/>
        </w:rPr>
        <w:t>pháp</w:t>
      </w:r>
      <w:r>
        <w:rPr>
          <w:color w:val="231F20"/>
          <w:spacing w:val="-6"/>
        </w:rPr>
        <w:t> </w:t>
      </w:r>
      <w:r>
        <w:rPr>
          <w:color w:val="231F20"/>
        </w:rPr>
        <w:t>trí</w:t>
      </w:r>
      <w:r>
        <w:rPr>
          <w:color w:val="231F20"/>
          <w:spacing w:val="-6"/>
        </w:rPr>
        <w:t> </w:t>
      </w:r>
      <w:r>
        <w:rPr>
          <w:color w:val="231F20"/>
        </w:rPr>
        <w:t>đã</w:t>
      </w:r>
      <w:r>
        <w:rPr>
          <w:color w:val="231F20"/>
          <w:spacing w:val="-5"/>
        </w:rPr>
        <w:t> </w:t>
      </w:r>
      <w:r>
        <w:rPr>
          <w:color w:val="231F20"/>
        </w:rPr>
        <w:t>diệt</w:t>
      </w:r>
      <w:r>
        <w:rPr>
          <w:color w:val="231F20"/>
          <w:spacing w:val="-6"/>
        </w:rPr>
        <w:t> </w:t>
      </w:r>
      <w:r>
        <w:rPr>
          <w:color w:val="231F20"/>
        </w:rPr>
        <w:t>không</w:t>
      </w:r>
      <w:r>
        <w:rPr>
          <w:color w:val="231F20"/>
          <w:spacing w:val="-5"/>
        </w:rPr>
        <w:t> </w:t>
      </w:r>
      <w:r>
        <w:rPr>
          <w:color w:val="231F20"/>
        </w:rPr>
        <w:t>mất,</w:t>
      </w:r>
      <w:r>
        <w:rPr>
          <w:color w:val="231F20"/>
          <w:spacing w:val="-6"/>
        </w:rPr>
        <w:t> </w:t>
      </w:r>
      <w:r>
        <w:rPr>
          <w:color w:val="231F20"/>
        </w:rPr>
        <w:t>đã</w:t>
      </w:r>
      <w:r>
        <w:rPr>
          <w:color w:val="231F20"/>
          <w:spacing w:val="-5"/>
        </w:rPr>
        <w:t> </w:t>
      </w:r>
      <w:r>
        <w:rPr>
          <w:color w:val="231F20"/>
        </w:rPr>
        <w:t>có</w:t>
      </w:r>
      <w:r>
        <w:rPr>
          <w:color w:val="231F20"/>
          <w:spacing w:val="-5"/>
        </w:rPr>
        <w:t> </w:t>
      </w:r>
      <w:r>
        <w:rPr>
          <w:color w:val="231F20"/>
        </w:rPr>
        <w:t>được</w:t>
      </w:r>
      <w:r>
        <w:rPr>
          <w:color w:val="231F20"/>
          <w:spacing w:val="-7"/>
        </w:rPr>
        <w:t> </w:t>
      </w:r>
      <w:r>
        <w:rPr>
          <w:color w:val="231F20"/>
        </w:rPr>
        <w:t>loại</w:t>
      </w:r>
      <w:r>
        <w:rPr>
          <w:color w:val="231F20"/>
          <w:spacing w:val="-5"/>
        </w:rPr>
        <w:t> </w:t>
      </w:r>
      <w:r>
        <w:rPr>
          <w:color w:val="231F20"/>
        </w:rPr>
        <w:t>trí</w:t>
      </w:r>
      <w:r>
        <w:rPr>
          <w:color w:val="231F20"/>
          <w:spacing w:val="-5"/>
        </w:rPr>
        <w:t> </w:t>
      </w:r>
      <w:r>
        <w:rPr>
          <w:color w:val="231F20"/>
        </w:rPr>
        <w:t>nhưng</w:t>
      </w:r>
      <w:r>
        <w:rPr>
          <w:color w:val="231F20"/>
          <w:spacing w:val="-5"/>
        </w:rPr>
        <w:t> </w:t>
      </w:r>
      <w:r>
        <w:rPr>
          <w:color w:val="231F20"/>
        </w:rPr>
        <w:t>không hiện</w:t>
      </w:r>
      <w:r>
        <w:rPr>
          <w:color w:val="231F20"/>
          <w:spacing w:val="-8"/>
        </w:rPr>
        <w:t> </w:t>
      </w:r>
      <w:r>
        <w:rPr>
          <w:color w:val="231F20"/>
        </w:rPr>
        <w:t>tiền.</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đã</w:t>
      </w:r>
      <w:r>
        <w:rPr>
          <w:color w:val="231F20"/>
          <w:spacing w:val="-7"/>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7"/>
        </w:rPr>
        <w:t> </w:t>
      </w:r>
      <w:r>
        <w:rPr>
          <w:color w:val="231F20"/>
        </w:rPr>
        <w:t>ly</w:t>
      </w:r>
      <w:r>
        <w:rPr>
          <w:color w:val="231F20"/>
          <w:spacing w:val="-7"/>
        </w:rPr>
        <w:t> </w:t>
      </w:r>
      <w:r>
        <w:rPr>
          <w:color w:val="231F20"/>
        </w:rPr>
        <w:t>sinh, hiện quán về tập, diệt, đạo đều nơi ba khoảnh tâm trước, được </w:t>
      </w:r>
      <w:r>
        <w:rPr>
          <w:color w:val="231F20"/>
          <w:spacing w:val="-4"/>
        </w:rPr>
        <w:t>bốn</w:t>
      </w:r>
      <w:r>
        <w:rPr>
          <w:color w:val="231F20"/>
          <w:spacing w:val="57"/>
        </w:rPr>
        <w:t> </w:t>
      </w:r>
      <w:r>
        <w:rPr>
          <w:color w:val="231F20"/>
        </w:rPr>
        <w:t>quả Sa-môn, cùng bậc hữu học, vô học luyện căn xong, nếu pháp trí đã diệt không mất và loại trí không hiện tiền.</w:t>
      </w:r>
    </w:p>
    <w:p>
      <w:pPr>
        <w:pStyle w:val="BodyText"/>
        <w:spacing w:line="271" w:lineRule="auto"/>
        <w:ind w:right="105"/>
      </w:pPr>
      <w:r>
        <w:rPr>
          <w:color w:val="231F20"/>
        </w:rPr>
        <w:t>Có pháp trí ở quá khứ và loại trí ở vị lai và hiện tại: Nghĩa là pháp trí đã diệt không mất, loại trí hiện tiền. Đây là ở phần vị nào? Nghĩa là đã nhập chánh tánh ly sinh, hiện quán về khổ, tập, diệt đều nơi một khoảnh tâm, sau được bốn quả Sa-môn, cùng bậc hữu học, vô học luyện căn xong, nếu pháp trí đã diệt không mất và loại trí hiện tiền.</w:t>
      </w:r>
    </w:p>
    <w:p>
      <w:pPr>
        <w:pStyle w:val="BodyText"/>
        <w:spacing w:line="271" w:lineRule="auto"/>
        <w:ind w:right="107"/>
      </w:pPr>
      <w:r>
        <w:rPr>
          <w:i/>
          <w:color w:val="231F20"/>
        </w:rPr>
        <w:t>Hỏi: </w:t>
      </w:r>
      <w:r>
        <w:rPr>
          <w:color w:val="231F20"/>
        </w:rPr>
        <w:t>Nếu như thành tựu loại trí ở vị lai và hiện tại thì cũng thành tựu pháp trí ở quá khứ chăng?</w:t>
      </w:r>
    </w:p>
    <w:p>
      <w:pPr>
        <w:pStyle w:val="BodyText"/>
        <w:spacing w:line="271" w:lineRule="auto"/>
        <w:ind w:right="107"/>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71" w:lineRule="auto"/>
        <w:ind w:right="107"/>
      </w:pPr>
      <w:r>
        <w:rPr>
          <w:color w:val="231F20"/>
        </w:rPr>
        <w:t>Nếu chưa diệt, hoặc như diệt rồi mất thì không thành tựu. Đây là</w:t>
      </w:r>
      <w:r>
        <w:rPr>
          <w:color w:val="231F20"/>
          <w:spacing w:val="-4"/>
        </w:rPr>
        <w:t> </w:t>
      </w:r>
      <w:r>
        <w:rPr>
          <w:color w:val="231F20"/>
        </w:rPr>
        <w:t>ở</w:t>
      </w:r>
      <w:r>
        <w:rPr>
          <w:color w:val="231F20"/>
          <w:spacing w:val="-4"/>
        </w:rPr>
        <w:t> </w:t>
      </w:r>
      <w:r>
        <w:rPr>
          <w:color w:val="231F20"/>
        </w:rPr>
        <w:t>phần</w:t>
      </w:r>
      <w:r>
        <w:rPr>
          <w:color w:val="231F20"/>
          <w:spacing w:val="-4"/>
        </w:rPr>
        <w:t> </w:t>
      </w:r>
      <w:r>
        <w:rPr>
          <w:color w:val="231F20"/>
        </w:rPr>
        <w:t>vị</w:t>
      </w:r>
      <w:r>
        <w:rPr>
          <w:color w:val="231F20"/>
          <w:spacing w:val="-3"/>
        </w:rPr>
        <w:t> </w:t>
      </w:r>
      <w:r>
        <w:rPr>
          <w:color w:val="231F20"/>
        </w:rPr>
        <w:t>nào?</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được</w:t>
      </w:r>
      <w:r>
        <w:rPr>
          <w:color w:val="231F20"/>
          <w:spacing w:val="-4"/>
        </w:rPr>
        <w:t> </w:t>
      </w:r>
      <w:r>
        <w:rPr>
          <w:color w:val="231F20"/>
        </w:rPr>
        <w:t>bốn</w:t>
      </w:r>
      <w:r>
        <w:rPr>
          <w:color w:val="231F20"/>
          <w:spacing w:val="-4"/>
        </w:rPr>
        <w:t> </w:t>
      </w:r>
      <w:r>
        <w:rPr>
          <w:color w:val="231F20"/>
        </w:rPr>
        <w:t>quả</w:t>
      </w:r>
      <w:r>
        <w:rPr>
          <w:color w:val="231F20"/>
          <w:spacing w:val="-3"/>
        </w:rPr>
        <w:t> </w:t>
      </w:r>
      <w:r>
        <w:rPr>
          <w:color w:val="231F20"/>
        </w:rPr>
        <w:t>Sa-môn,</w:t>
      </w:r>
      <w:r>
        <w:rPr>
          <w:color w:val="231F20"/>
          <w:spacing w:val="-4"/>
        </w:rPr>
        <w:t> </w:t>
      </w:r>
      <w:r>
        <w:rPr>
          <w:color w:val="231F20"/>
        </w:rPr>
        <w:t>cùng</w:t>
      </w:r>
      <w:r>
        <w:rPr>
          <w:color w:val="231F20"/>
          <w:spacing w:val="-4"/>
        </w:rPr>
        <w:t> </w:t>
      </w:r>
      <w:r>
        <w:rPr>
          <w:color w:val="231F20"/>
        </w:rPr>
        <w:t>bậc</w:t>
      </w:r>
      <w:r>
        <w:rPr>
          <w:color w:val="231F20"/>
          <w:spacing w:val="-4"/>
        </w:rPr>
        <w:t> </w:t>
      </w:r>
      <w:r>
        <w:rPr>
          <w:color w:val="231F20"/>
        </w:rPr>
        <w:t>hữu</w:t>
      </w:r>
      <w:r>
        <w:rPr>
          <w:color w:val="231F20"/>
          <w:spacing w:val="-3"/>
        </w:rPr>
        <w:t> </w:t>
      </w:r>
      <w:r>
        <w:rPr>
          <w:color w:val="231F20"/>
        </w:rPr>
        <w:t>học, vô học luyện căn xong, pháp trí chưa diệt, hoặc như diệt rồi </w:t>
      </w:r>
      <w:r>
        <w:rPr>
          <w:color w:val="231F20"/>
          <w:spacing w:val="-4"/>
        </w:rPr>
        <w:t>mất </w:t>
      </w:r>
      <w:r>
        <w:rPr>
          <w:color w:val="231F20"/>
        </w:rPr>
        <w:t>nhưng loại trí hiện tiền.</w:t>
      </w:r>
    </w:p>
    <w:p>
      <w:pPr>
        <w:pStyle w:val="BodyText"/>
        <w:spacing w:line="271" w:lineRule="auto"/>
        <w:ind w:right="106"/>
      </w:pPr>
      <w:r>
        <w:rPr>
          <w:i/>
          <w:color w:val="231F20"/>
        </w:rPr>
        <w:t>Hỏi: </w:t>
      </w:r>
      <w:r>
        <w:rPr>
          <w:color w:val="231F20"/>
        </w:rPr>
        <w:t>Nếu thành tựu pháp trí ở quá khứ thì cũng thành tựu loại trí ở quá khứ và vị lai chăng?</w:t>
      </w:r>
    </w:p>
    <w:p>
      <w:pPr>
        <w:pStyle w:val="BodyText"/>
        <w:spacing w:line="271" w:lineRule="auto"/>
        <w:ind w:right="107"/>
      </w:pPr>
      <w:r>
        <w:rPr>
          <w:i/>
          <w:color w:val="231F20"/>
        </w:rPr>
        <w:t>Đáp: </w:t>
      </w:r>
      <w:r>
        <w:rPr>
          <w:color w:val="231F20"/>
        </w:rPr>
        <w:t>Có pháp trí ở quá khứ không phải là loại trí ở quá khứ và vị lai: Nghĩa là pháp trí đã diệt, chưa được loại trí. Đây là ở phần vị nào? Nghĩa là đã nhập chánh tánh ly sinh, hiện quán về khổ nơi một khoảnh tâm, tức là khi có khổ trí nhẫn.</w:t>
      </w:r>
    </w:p>
    <w:p>
      <w:pPr>
        <w:pStyle w:val="BodyText"/>
        <w:spacing w:line="271" w:lineRule="auto"/>
        <w:ind w:right="107"/>
      </w:pPr>
      <w:r>
        <w:rPr>
          <w:color w:val="231F20"/>
        </w:rPr>
        <w:t>Có pháp trí ở quá khứ và loại trí ở vị lai không phải ở quá</w:t>
      </w:r>
      <w:r>
        <w:rPr>
          <w:color w:val="231F20"/>
          <w:spacing w:val="-32"/>
        </w:rPr>
        <w:t> </w:t>
      </w:r>
      <w:r>
        <w:rPr>
          <w:color w:val="231F20"/>
        </w:rPr>
        <w:t>khứ: Nghĩa là pháp trí đã diệt không mất, đã được loại trí chưa diệt, hoặc như diệt rồi mất. Đây là ở phần vị nào? Nghĩa là đã nhập chánh</w:t>
      </w:r>
      <w:r>
        <w:rPr>
          <w:color w:val="231F20"/>
          <w:spacing w:val="-36"/>
        </w:rPr>
        <w:t> </w:t>
      </w:r>
      <w:r>
        <w:rPr>
          <w:color w:val="231F20"/>
        </w:rPr>
        <w:t>tánh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ly sinh, hiện quán về khổ nơi một khoảnh tâm sau, được quả Nhất lai, Bất hoàn, cùng bậc hữu học luyện căn xong, nếu pháp trí đã diệt không mất, loại trí chưa diệt, hoặc như diệt rồi mất.</w:t>
      </w:r>
    </w:p>
    <w:p>
      <w:pPr>
        <w:pStyle w:val="BodyText"/>
        <w:spacing w:line="271" w:lineRule="auto"/>
        <w:ind w:left="110" w:right="390"/>
      </w:pPr>
      <w:r>
        <w:rPr>
          <w:color w:val="231F20"/>
        </w:rPr>
        <w:t>Có pháp trí ở quá khứ và loại trí ở quá khứ và vị lai: Nghĩa là pháp</w:t>
      </w:r>
      <w:r>
        <w:rPr>
          <w:color w:val="231F20"/>
          <w:spacing w:val="-10"/>
        </w:rPr>
        <w:t> </w:t>
      </w:r>
      <w:r>
        <w:rPr>
          <w:color w:val="231F20"/>
        </w:rPr>
        <w:t>trí,</w:t>
      </w:r>
      <w:r>
        <w:rPr>
          <w:color w:val="231F20"/>
          <w:spacing w:val="-9"/>
        </w:rPr>
        <w:t> </w:t>
      </w:r>
      <w:r>
        <w:rPr>
          <w:color w:val="231F20"/>
        </w:rPr>
        <w:t>loại</w:t>
      </w:r>
      <w:r>
        <w:rPr>
          <w:color w:val="231F20"/>
          <w:spacing w:val="-10"/>
        </w:rPr>
        <w:t> </w:t>
      </w:r>
      <w:r>
        <w:rPr>
          <w:color w:val="231F20"/>
        </w:rPr>
        <w:t>trí</w:t>
      </w:r>
      <w:r>
        <w:rPr>
          <w:color w:val="231F20"/>
          <w:spacing w:val="-9"/>
        </w:rPr>
        <w:t> </w:t>
      </w:r>
      <w:r>
        <w:rPr>
          <w:color w:val="231F20"/>
        </w:rPr>
        <w:t>đã</w:t>
      </w:r>
      <w:r>
        <w:rPr>
          <w:color w:val="231F20"/>
          <w:spacing w:val="-9"/>
        </w:rPr>
        <w:t> </w:t>
      </w:r>
      <w:r>
        <w:rPr>
          <w:color w:val="231F20"/>
        </w:rPr>
        <w:t>diệt</w:t>
      </w:r>
      <w:r>
        <w:rPr>
          <w:color w:val="231F20"/>
          <w:spacing w:val="-10"/>
        </w:rPr>
        <w:t> </w:t>
      </w:r>
      <w:r>
        <w:rPr>
          <w:color w:val="231F20"/>
        </w:rPr>
        <w:t>không</w:t>
      </w:r>
      <w:r>
        <w:rPr>
          <w:color w:val="231F20"/>
          <w:spacing w:val="-9"/>
        </w:rPr>
        <w:t> </w:t>
      </w:r>
      <w:r>
        <w:rPr>
          <w:color w:val="231F20"/>
        </w:rPr>
        <w:t>mất.</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ở</w:t>
      </w:r>
      <w:r>
        <w:rPr>
          <w:color w:val="231F20"/>
          <w:spacing w:val="-10"/>
        </w:rPr>
        <w:t> </w:t>
      </w:r>
      <w:r>
        <w:rPr>
          <w:color w:val="231F20"/>
        </w:rPr>
        <w:t>phần</w:t>
      </w:r>
      <w:r>
        <w:rPr>
          <w:color w:val="231F20"/>
          <w:spacing w:val="-9"/>
        </w:rPr>
        <w:t> </w:t>
      </w:r>
      <w:r>
        <w:rPr>
          <w:color w:val="231F20"/>
        </w:rPr>
        <w:t>vị</w:t>
      </w:r>
      <w:r>
        <w:rPr>
          <w:color w:val="231F20"/>
          <w:spacing w:val="-9"/>
        </w:rPr>
        <w:t> </w:t>
      </w:r>
      <w:r>
        <w:rPr>
          <w:color w:val="231F20"/>
        </w:rPr>
        <w:t>nào?</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đã nhập chánh tánh ly sinh, hiện quán về tập, diệt đều nơi bốn khoảnh tâm, hiện quán về đạo nơi ba khoảnh tâm, được bốn quả Sa-môn, cùng bậc hữu học, vô học luyện căn xong, pháp trí, loại trí đã </w:t>
      </w:r>
      <w:r>
        <w:rPr>
          <w:color w:val="231F20"/>
          <w:spacing w:val="-4"/>
        </w:rPr>
        <w:t>diệt </w:t>
      </w:r>
      <w:r>
        <w:rPr>
          <w:color w:val="231F20"/>
        </w:rPr>
        <w:t>không mất.</w:t>
      </w:r>
    </w:p>
    <w:p>
      <w:pPr>
        <w:pStyle w:val="BodyText"/>
        <w:spacing w:line="271" w:lineRule="auto"/>
        <w:ind w:left="110" w:right="391"/>
      </w:pPr>
      <w:r>
        <w:rPr>
          <w:i/>
          <w:color w:val="231F20"/>
        </w:rPr>
        <w:t>Hỏi: </w:t>
      </w:r>
      <w:r>
        <w:rPr>
          <w:color w:val="231F20"/>
        </w:rPr>
        <w:t>Nếu như thành tựu loại trí ở quá khứ và vị lai thì cũng thành tựu pháp trí ở quá khứ chăng?</w:t>
      </w:r>
    </w:p>
    <w:p>
      <w:pPr>
        <w:pStyle w:val="BodyText"/>
        <w:spacing w:line="271" w:lineRule="auto"/>
        <w:ind w:left="110" w:right="390"/>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71" w:lineRule="auto" w:before="113"/>
        <w:ind w:left="110" w:right="390"/>
      </w:pPr>
      <w:r>
        <w:rPr>
          <w:color w:val="231F20"/>
        </w:rPr>
        <w:t>Nếu chưa diệt, hoặc như diệt rồi mất thì không thành tựu. Đây là</w:t>
      </w:r>
      <w:r>
        <w:rPr>
          <w:color w:val="231F20"/>
          <w:spacing w:val="-4"/>
        </w:rPr>
        <w:t> </w:t>
      </w:r>
      <w:r>
        <w:rPr>
          <w:color w:val="231F20"/>
        </w:rPr>
        <w:t>ở</w:t>
      </w:r>
      <w:r>
        <w:rPr>
          <w:color w:val="231F20"/>
          <w:spacing w:val="-4"/>
        </w:rPr>
        <w:t> </w:t>
      </w:r>
      <w:r>
        <w:rPr>
          <w:color w:val="231F20"/>
        </w:rPr>
        <w:t>phần</w:t>
      </w:r>
      <w:r>
        <w:rPr>
          <w:color w:val="231F20"/>
          <w:spacing w:val="-4"/>
        </w:rPr>
        <w:t> </w:t>
      </w:r>
      <w:r>
        <w:rPr>
          <w:color w:val="231F20"/>
        </w:rPr>
        <w:t>vị</w:t>
      </w:r>
      <w:r>
        <w:rPr>
          <w:color w:val="231F20"/>
          <w:spacing w:val="-3"/>
        </w:rPr>
        <w:t> </w:t>
      </w:r>
      <w:r>
        <w:rPr>
          <w:color w:val="231F20"/>
        </w:rPr>
        <w:t>nào?</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được</w:t>
      </w:r>
      <w:r>
        <w:rPr>
          <w:color w:val="231F20"/>
          <w:spacing w:val="-4"/>
        </w:rPr>
        <w:t> </w:t>
      </w:r>
      <w:r>
        <w:rPr>
          <w:color w:val="231F20"/>
        </w:rPr>
        <w:t>bốn</w:t>
      </w:r>
      <w:r>
        <w:rPr>
          <w:color w:val="231F20"/>
          <w:spacing w:val="-4"/>
        </w:rPr>
        <w:t> </w:t>
      </w:r>
      <w:r>
        <w:rPr>
          <w:color w:val="231F20"/>
        </w:rPr>
        <w:t>quả</w:t>
      </w:r>
      <w:r>
        <w:rPr>
          <w:color w:val="231F20"/>
          <w:spacing w:val="-3"/>
        </w:rPr>
        <w:t> </w:t>
      </w:r>
      <w:r>
        <w:rPr>
          <w:color w:val="231F20"/>
        </w:rPr>
        <w:t>Sa-môn,</w:t>
      </w:r>
      <w:r>
        <w:rPr>
          <w:color w:val="231F20"/>
          <w:spacing w:val="-4"/>
        </w:rPr>
        <w:t> </w:t>
      </w:r>
      <w:r>
        <w:rPr>
          <w:color w:val="231F20"/>
        </w:rPr>
        <w:t>cùng</w:t>
      </w:r>
      <w:r>
        <w:rPr>
          <w:color w:val="231F20"/>
          <w:spacing w:val="-4"/>
        </w:rPr>
        <w:t> </w:t>
      </w:r>
      <w:r>
        <w:rPr>
          <w:color w:val="231F20"/>
        </w:rPr>
        <w:t>bậc</w:t>
      </w:r>
      <w:r>
        <w:rPr>
          <w:color w:val="231F20"/>
          <w:spacing w:val="-4"/>
        </w:rPr>
        <w:t> </w:t>
      </w:r>
      <w:r>
        <w:rPr>
          <w:color w:val="231F20"/>
        </w:rPr>
        <w:t>hữu</w:t>
      </w:r>
      <w:r>
        <w:rPr>
          <w:color w:val="231F20"/>
          <w:spacing w:val="-3"/>
        </w:rPr>
        <w:t> </w:t>
      </w:r>
      <w:r>
        <w:rPr>
          <w:color w:val="231F20"/>
        </w:rPr>
        <w:t>học, vô học luyện căn xong, loại trí đã diệt không mất, pháp trí chưa</w:t>
      </w:r>
      <w:r>
        <w:rPr>
          <w:color w:val="231F20"/>
          <w:spacing w:val="-38"/>
        </w:rPr>
        <w:t> </w:t>
      </w:r>
      <w:r>
        <w:rPr>
          <w:color w:val="231F20"/>
          <w:spacing w:val="-3"/>
        </w:rPr>
        <w:t>diệt, </w:t>
      </w:r>
      <w:r>
        <w:rPr>
          <w:color w:val="231F20"/>
        </w:rPr>
        <w:t>hoặc như diệt rồi mất.</w:t>
      </w:r>
    </w:p>
    <w:p>
      <w:pPr>
        <w:pStyle w:val="BodyText"/>
        <w:spacing w:line="271" w:lineRule="auto"/>
        <w:ind w:left="110" w:right="389"/>
      </w:pPr>
      <w:r>
        <w:rPr>
          <w:i/>
          <w:color w:val="231F20"/>
        </w:rPr>
        <w:t>Hỏi: </w:t>
      </w:r>
      <w:r>
        <w:rPr>
          <w:color w:val="231F20"/>
        </w:rPr>
        <w:t>Nếu thành tựu pháp trí ở quá khứ thì cũng thành tựu loại trí ở quá khứ, vị lai, hiện tại chăng?</w:t>
      </w:r>
    </w:p>
    <w:p>
      <w:pPr>
        <w:pStyle w:val="BodyText"/>
        <w:spacing w:line="271" w:lineRule="auto"/>
        <w:ind w:left="110" w:right="391"/>
      </w:pPr>
      <w:r>
        <w:rPr>
          <w:i/>
          <w:color w:val="231F20"/>
        </w:rPr>
        <w:t>Đáp: </w:t>
      </w:r>
      <w:r>
        <w:rPr>
          <w:color w:val="231F20"/>
        </w:rPr>
        <w:t>Có pháp trí ở quá khứ không phải là loại trí ở quá khứ, vị lai, hiện tại: Nghĩa là pháp trí đã diệt, chưa được loại trí. Đây là ở phần vị nào? Nghĩa là đã nhập chánh tánh ly sinh, hiện quán về khổ nơi một khoảnh tâm, tức là khi có khổ loại trí nhẫn.</w:t>
      </w:r>
    </w:p>
    <w:p>
      <w:pPr>
        <w:pStyle w:val="BodyText"/>
        <w:spacing w:line="271" w:lineRule="auto"/>
        <w:ind w:left="110" w:right="391"/>
      </w:pPr>
      <w:r>
        <w:rPr>
          <w:color w:val="231F20"/>
        </w:rPr>
        <w:t>Có pháp trí ở quá khứ và loại trí ở vị lai không phải ở quá</w:t>
      </w:r>
      <w:r>
        <w:rPr>
          <w:color w:val="231F20"/>
          <w:spacing w:val="-27"/>
        </w:rPr>
        <w:t> </w:t>
      </w:r>
      <w:r>
        <w:rPr>
          <w:color w:val="231F20"/>
        </w:rPr>
        <w:t>khứ, hiện tại: Nghĩa là pháp trí đã diệt không mất, đã được loại trí chưa diệt, nếu như diệt rồi mất, không hiện tiền. Đây là ở phần vị nào? Nghĩa là được quả Nhất lai, Bất hoàn, cùng bậc hữu học luyện căn xong, nếu pháp trí đã diệt không mất và loại trí chưa diệt, hoặc </w:t>
      </w:r>
      <w:r>
        <w:rPr>
          <w:color w:val="231F20"/>
          <w:spacing w:val="-4"/>
        </w:rPr>
        <w:t>như </w:t>
      </w:r>
      <w:r>
        <w:rPr>
          <w:color w:val="231F20"/>
        </w:rPr>
        <w:t>diệt rồi mất, không hiện tiền.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Có pháp trí ở quá khứ và loại trí ở vị lai, hiện tại, không phải ở quá khứ: Nghĩa là pháp trí đã diệt không mất, loại trí hiện tiền chưa diệt, hoặc như diệt rồi mất. Đây là ở phần vị nào? Nghĩa là đã nhập chánh tánh ly sinh, hiện quán về khổ nơi một khoảnh tâm, được quả Nhất lai, Bất hoàn, cùng bậc hữu học luyện căn xong, nếu pháp trí đã diệt không mất, loại trí chưa diệt, hoặc như diệt rồi mất nhưng hiện tiền.</w:t>
      </w:r>
    </w:p>
    <w:p>
      <w:pPr>
        <w:pStyle w:val="BodyText"/>
        <w:spacing w:line="273" w:lineRule="auto" w:before="107"/>
        <w:ind w:right="107"/>
      </w:pPr>
      <w:r>
        <w:rPr>
          <w:color w:val="231F20"/>
        </w:rPr>
        <w:t>Có pháp trí ở quá khứ và loại trí ở quá khứ, vị lai, không </w:t>
      </w:r>
      <w:r>
        <w:rPr>
          <w:color w:val="231F20"/>
          <w:spacing w:val="-4"/>
        </w:rPr>
        <w:t>phải</w:t>
      </w:r>
      <w:r>
        <w:rPr>
          <w:color w:val="231F20"/>
          <w:spacing w:val="57"/>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đã</w:t>
      </w:r>
      <w:r>
        <w:rPr>
          <w:color w:val="231F20"/>
          <w:spacing w:val="-5"/>
        </w:rPr>
        <w:t> </w:t>
      </w:r>
      <w:r>
        <w:rPr>
          <w:color w:val="231F20"/>
        </w:rPr>
        <w:t>diệt</w:t>
      </w:r>
      <w:r>
        <w:rPr>
          <w:color w:val="231F20"/>
          <w:spacing w:val="-5"/>
        </w:rPr>
        <w:t> </w:t>
      </w:r>
      <w:r>
        <w:rPr>
          <w:color w:val="231F20"/>
        </w:rPr>
        <w:t>không</w:t>
      </w:r>
      <w:r>
        <w:rPr>
          <w:color w:val="231F20"/>
          <w:spacing w:val="-6"/>
        </w:rPr>
        <w:t> </w:t>
      </w:r>
      <w:r>
        <w:rPr>
          <w:color w:val="231F20"/>
        </w:rPr>
        <w:t>mất,</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không hiện</w:t>
      </w:r>
      <w:r>
        <w:rPr>
          <w:color w:val="231F20"/>
          <w:spacing w:val="-8"/>
        </w:rPr>
        <w:t> </w:t>
      </w:r>
      <w:r>
        <w:rPr>
          <w:color w:val="231F20"/>
        </w:rPr>
        <w:t>tiền.</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đã</w:t>
      </w:r>
      <w:r>
        <w:rPr>
          <w:color w:val="231F20"/>
          <w:spacing w:val="-7"/>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7"/>
        </w:rPr>
        <w:t> </w:t>
      </w:r>
      <w:r>
        <w:rPr>
          <w:color w:val="231F20"/>
        </w:rPr>
        <w:t>ly</w:t>
      </w:r>
      <w:r>
        <w:rPr>
          <w:color w:val="231F20"/>
          <w:spacing w:val="-7"/>
        </w:rPr>
        <w:t> </w:t>
      </w:r>
      <w:r>
        <w:rPr>
          <w:color w:val="231F20"/>
        </w:rPr>
        <w:t>sinh, hiện quán về tập, diệt, đạo đều nơi ba khoảnh tâm trước, được bốn quả</w:t>
      </w:r>
      <w:r>
        <w:rPr>
          <w:color w:val="231F20"/>
          <w:spacing w:val="-7"/>
        </w:rPr>
        <w:t> </w:t>
      </w:r>
      <w:r>
        <w:rPr>
          <w:color w:val="231F20"/>
        </w:rPr>
        <w:t>Sa-môn,</w:t>
      </w:r>
      <w:r>
        <w:rPr>
          <w:color w:val="231F20"/>
          <w:spacing w:val="-6"/>
        </w:rPr>
        <w:t> </w:t>
      </w:r>
      <w:r>
        <w:rPr>
          <w:color w:val="231F20"/>
        </w:rPr>
        <w:t>cùng</w:t>
      </w:r>
      <w:r>
        <w:rPr>
          <w:color w:val="231F20"/>
          <w:spacing w:val="-6"/>
        </w:rPr>
        <w:t> </w:t>
      </w:r>
      <w:r>
        <w:rPr>
          <w:color w:val="231F20"/>
        </w:rPr>
        <w:t>bậc</w:t>
      </w:r>
      <w:r>
        <w:rPr>
          <w:color w:val="231F20"/>
          <w:spacing w:val="-6"/>
        </w:rPr>
        <w:t> </w:t>
      </w:r>
      <w:r>
        <w:rPr>
          <w:color w:val="231F20"/>
        </w:rPr>
        <w:t>hữu</w:t>
      </w:r>
      <w:r>
        <w:rPr>
          <w:color w:val="231F20"/>
          <w:spacing w:val="-7"/>
        </w:rPr>
        <w:t> </w:t>
      </w:r>
      <w:r>
        <w:rPr>
          <w:color w:val="231F20"/>
        </w:rPr>
        <w:t>học,</w:t>
      </w:r>
      <w:r>
        <w:rPr>
          <w:color w:val="231F20"/>
          <w:spacing w:val="-6"/>
        </w:rPr>
        <w:t> </w:t>
      </w:r>
      <w:r>
        <w:rPr>
          <w:color w:val="231F20"/>
        </w:rPr>
        <w:t>vô</w:t>
      </w:r>
      <w:r>
        <w:rPr>
          <w:color w:val="231F20"/>
          <w:spacing w:val="-7"/>
        </w:rPr>
        <w:t> </w:t>
      </w:r>
      <w:r>
        <w:rPr>
          <w:color w:val="231F20"/>
        </w:rPr>
        <w:t>học</w:t>
      </w:r>
      <w:r>
        <w:rPr>
          <w:color w:val="231F20"/>
          <w:spacing w:val="-6"/>
        </w:rPr>
        <w:t> </w:t>
      </w:r>
      <w:r>
        <w:rPr>
          <w:color w:val="231F20"/>
        </w:rPr>
        <w:t>luyện</w:t>
      </w:r>
      <w:r>
        <w:rPr>
          <w:color w:val="231F20"/>
          <w:spacing w:val="-6"/>
        </w:rPr>
        <w:t> </w:t>
      </w:r>
      <w:r>
        <w:rPr>
          <w:color w:val="231F20"/>
        </w:rPr>
        <w:t>căn</w:t>
      </w:r>
      <w:r>
        <w:rPr>
          <w:color w:val="231F20"/>
          <w:spacing w:val="-7"/>
        </w:rPr>
        <w:t> </w:t>
      </w:r>
      <w:r>
        <w:rPr>
          <w:color w:val="231F20"/>
        </w:rPr>
        <w:t>xong,</w:t>
      </w:r>
      <w:r>
        <w:rPr>
          <w:color w:val="231F20"/>
          <w:spacing w:val="-6"/>
        </w:rPr>
        <w:t> </w:t>
      </w:r>
      <w:r>
        <w:rPr>
          <w:color w:val="231F20"/>
        </w:rPr>
        <w:t>pháp</w:t>
      </w:r>
      <w:r>
        <w:rPr>
          <w:color w:val="231F20"/>
          <w:spacing w:val="-7"/>
        </w:rPr>
        <w:t> </w:t>
      </w:r>
      <w:r>
        <w:rPr>
          <w:color w:val="231F20"/>
        </w:rPr>
        <w:t>trí,</w:t>
      </w:r>
      <w:r>
        <w:rPr>
          <w:color w:val="231F20"/>
          <w:spacing w:val="-5"/>
        </w:rPr>
        <w:t> </w:t>
      </w:r>
      <w:r>
        <w:rPr>
          <w:color w:val="231F20"/>
        </w:rPr>
        <w:t>loại trí đã diệt không mất và loại trí không hiện tiền.</w:t>
      </w:r>
    </w:p>
    <w:p>
      <w:pPr>
        <w:pStyle w:val="BodyText"/>
        <w:spacing w:line="273" w:lineRule="auto" w:before="109"/>
        <w:ind w:right="107"/>
      </w:pPr>
      <w:r>
        <w:rPr>
          <w:color w:val="231F20"/>
        </w:rPr>
        <w:t>Có pháp trí ở quá khứ và loại trí ở quá khứ, vị lai, hiện tại: Nghĩa là pháp trí, loại trí đã diệt không mất và loại trí hiện tiền. Đây là ở phần vị nào? Nghĩa là đã nhập chánh tánh ly sinh, hiện quán về tập, diệt đều nơi một khoảnh tâm, được bốn quả Sa-môn, cùng bậc hữu học, vô học luyện căn xong, pháp trí, loại trí đã diệt không mất nhưng loại trí hiện tiền.</w:t>
      </w:r>
    </w:p>
    <w:p>
      <w:pPr>
        <w:pStyle w:val="BodyText"/>
        <w:spacing w:line="273" w:lineRule="auto" w:before="108"/>
        <w:ind w:right="107"/>
      </w:pPr>
      <w:r>
        <w:rPr>
          <w:i/>
          <w:color w:val="231F20"/>
        </w:rPr>
        <w:t>Hỏi: </w:t>
      </w:r>
      <w:r>
        <w:rPr>
          <w:color w:val="231F20"/>
        </w:rPr>
        <w:t>Nếu như thành tựu loại trí ở quá khứ, vị lai, hiện tại thì cũng thành tựu pháp trí ở quá khứ chăng?</w:t>
      </w:r>
    </w:p>
    <w:p>
      <w:pPr>
        <w:pStyle w:val="BodyText"/>
        <w:spacing w:line="273" w:lineRule="auto" w:before="112"/>
        <w:ind w:right="107"/>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73" w:lineRule="auto" w:before="112"/>
        <w:ind w:right="107"/>
      </w:pPr>
      <w:r>
        <w:rPr>
          <w:color w:val="231F20"/>
        </w:rPr>
        <w:t>Nếu chưa diệt, hoặc như diệt rồi mất thì không thành tựu. Đây là</w:t>
      </w:r>
      <w:r>
        <w:rPr>
          <w:color w:val="231F20"/>
          <w:spacing w:val="-4"/>
        </w:rPr>
        <w:t> </w:t>
      </w:r>
      <w:r>
        <w:rPr>
          <w:color w:val="231F20"/>
        </w:rPr>
        <w:t>ở</w:t>
      </w:r>
      <w:r>
        <w:rPr>
          <w:color w:val="231F20"/>
          <w:spacing w:val="-4"/>
        </w:rPr>
        <w:t> </w:t>
      </w:r>
      <w:r>
        <w:rPr>
          <w:color w:val="231F20"/>
        </w:rPr>
        <w:t>phần</w:t>
      </w:r>
      <w:r>
        <w:rPr>
          <w:color w:val="231F20"/>
          <w:spacing w:val="-4"/>
        </w:rPr>
        <w:t> </w:t>
      </w:r>
      <w:r>
        <w:rPr>
          <w:color w:val="231F20"/>
        </w:rPr>
        <w:t>vị</w:t>
      </w:r>
      <w:r>
        <w:rPr>
          <w:color w:val="231F20"/>
          <w:spacing w:val="-3"/>
        </w:rPr>
        <w:t> </w:t>
      </w:r>
      <w:r>
        <w:rPr>
          <w:color w:val="231F20"/>
        </w:rPr>
        <w:t>nào?</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được</w:t>
      </w:r>
      <w:r>
        <w:rPr>
          <w:color w:val="231F20"/>
          <w:spacing w:val="-4"/>
        </w:rPr>
        <w:t> </w:t>
      </w:r>
      <w:r>
        <w:rPr>
          <w:color w:val="231F20"/>
        </w:rPr>
        <w:t>bốn</w:t>
      </w:r>
      <w:r>
        <w:rPr>
          <w:color w:val="231F20"/>
          <w:spacing w:val="-4"/>
        </w:rPr>
        <w:t> </w:t>
      </w:r>
      <w:r>
        <w:rPr>
          <w:color w:val="231F20"/>
        </w:rPr>
        <w:t>quả</w:t>
      </w:r>
      <w:r>
        <w:rPr>
          <w:color w:val="231F20"/>
          <w:spacing w:val="-3"/>
        </w:rPr>
        <w:t> </w:t>
      </w:r>
      <w:r>
        <w:rPr>
          <w:color w:val="231F20"/>
        </w:rPr>
        <w:t>Sa-môn,</w:t>
      </w:r>
      <w:r>
        <w:rPr>
          <w:color w:val="231F20"/>
          <w:spacing w:val="-4"/>
        </w:rPr>
        <w:t> </w:t>
      </w:r>
      <w:r>
        <w:rPr>
          <w:color w:val="231F20"/>
        </w:rPr>
        <w:t>cùng</w:t>
      </w:r>
      <w:r>
        <w:rPr>
          <w:color w:val="231F20"/>
          <w:spacing w:val="-4"/>
        </w:rPr>
        <w:t> </w:t>
      </w:r>
      <w:r>
        <w:rPr>
          <w:color w:val="231F20"/>
        </w:rPr>
        <w:t>bậc</w:t>
      </w:r>
      <w:r>
        <w:rPr>
          <w:color w:val="231F20"/>
          <w:spacing w:val="-4"/>
        </w:rPr>
        <w:t> </w:t>
      </w:r>
      <w:r>
        <w:rPr>
          <w:color w:val="231F20"/>
        </w:rPr>
        <w:t>hữu</w:t>
      </w:r>
      <w:r>
        <w:rPr>
          <w:color w:val="231F20"/>
          <w:spacing w:val="-3"/>
        </w:rPr>
        <w:t> </w:t>
      </w:r>
      <w:r>
        <w:rPr>
          <w:color w:val="231F20"/>
        </w:rPr>
        <w:t>học, vô học luyện căn xong, hoặc loại trí đã diệt không mất, cũng </w:t>
      </w:r>
      <w:r>
        <w:rPr>
          <w:color w:val="231F20"/>
          <w:spacing w:val="-3"/>
        </w:rPr>
        <w:t>hiện </w:t>
      </w:r>
      <w:r>
        <w:rPr>
          <w:color w:val="231F20"/>
        </w:rPr>
        <w:t>tiền, pháp trí chưa diệt, hoặc như diệt rồi mất.</w:t>
      </w:r>
    </w:p>
    <w:p>
      <w:pPr>
        <w:pStyle w:val="BodyText"/>
        <w:spacing w:line="273" w:lineRule="auto" w:before="110"/>
        <w:ind w:right="107"/>
      </w:pPr>
      <w:r>
        <w:rPr>
          <w:color w:val="231F20"/>
        </w:rPr>
        <w:t>Như đối với loại trí tạo bảy trường hợp nhỏ, thì đối với các trí tập,</w:t>
      </w:r>
      <w:r>
        <w:rPr>
          <w:color w:val="231F20"/>
          <w:spacing w:val="-12"/>
        </w:rPr>
        <w:t> </w:t>
      </w:r>
      <w:r>
        <w:rPr>
          <w:color w:val="231F20"/>
        </w:rPr>
        <w:t>diệt,</w:t>
      </w:r>
      <w:r>
        <w:rPr>
          <w:color w:val="231F20"/>
          <w:spacing w:val="-12"/>
        </w:rPr>
        <w:t> </w:t>
      </w:r>
      <w:r>
        <w:rPr>
          <w:color w:val="231F20"/>
        </w:rPr>
        <w:t>đạo</w:t>
      </w:r>
      <w:r>
        <w:rPr>
          <w:color w:val="231F20"/>
          <w:spacing w:val="-13"/>
        </w:rPr>
        <w:t> </w:t>
      </w:r>
      <w:r>
        <w:rPr>
          <w:color w:val="231F20"/>
        </w:rPr>
        <w:t>cũng</w:t>
      </w:r>
      <w:r>
        <w:rPr>
          <w:color w:val="231F20"/>
          <w:spacing w:val="-13"/>
        </w:rPr>
        <w:t> </w:t>
      </w:r>
      <w:r>
        <w:rPr>
          <w:color w:val="231F20"/>
        </w:rPr>
        <w:t>như</w:t>
      </w:r>
      <w:r>
        <w:rPr>
          <w:color w:val="231F20"/>
          <w:spacing w:val="-12"/>
        </w:rPr>
        <w:t> </w:t>
      </w:r>
      <w:r>
        <w:rPr>
          <w:color w:val="231F20"/>
        </w:rPr>
        <w:t>thế.</w:t>
      </w:r>
      <w:r>
        <w:rPr>
          <w:color w:val="231F20"/>
          <w:spacing w:val="-17"/>
        </w:rPr>
        <w:t> </w:t>
      </w:r>
      <w:r>
        <w:rPr>
          <w:color w:val="231F20"/>
        </w:rPr>
        <w:t>Tức</w:t>
      </w:r>
      <w:r>
        <w:rPr>
          <w:color w:val="231F20"/>
          <w:spacing w:val="-12"/>
        </w:rPr>
        <w:t> </w:t>
      </w:r>
      <w:r>
        <w:rPr>
          <w:color w:val="231F20"/>
        </w:rPr>
        <w:t>như</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spacing w:val="-4"/>
        </w:rPr>
        <w:t>bảy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trường hợp nhỏ, đối với các trí tập, diệt, đạo tạo bảy trường hợp </w:t>
      </w:r>
      <w:r>
        <w:rPr>
          <w:color w:val="231F20"/>
          <w:spacing w:val="-5"/>
        </w:rPr>
        <w:t>nhỏ </w:t>
      </w:r>
      <w:r>
        <w:rPr>
          <w:color w:val="231F20"/>
        </w:rPr>
        <w:t>cũng như </w:t>
      </w:r>
      <w:r>
        <w:rPr>
          <w:color w:val="231F20"/>
          <w:spacing w:val="-5"/>
        </w:rPr>
        <w:t>vậy. </w:t>
      </w:r>
      <w:r>
        <w:rPr>
          <w:color w:val="231F20"/>
        </w:rPr>
        <w:t>Nhưng có sai khác: Là mỗi thứ đều nêu tên riêng của mình tùy chỗ thích ứng để nói.</w:t>
      </w:r>
    </w:p>
    <w:p>
      <w:pPr>
        <w:pStyle w:val="BodyText"/>
        <w:spacing w:line="273" w:lineRule="auto" w:before="111"/>
        <w:ind w:left="110" w:right="390"/>
      </w:pPr>
      <w:r>
        <w:rPr>
          <w:i/>
          <w:color w:val="231F20"/>
        </w:rPr>
        <w:t>Hỏi: </w:t>
      </w:r>
      <w:r>
        <w:rPr>
          <w:color w:val="231F20"/>
        </w:rPr>
        <w:t>Nếu thành tựu pháp trí ở quá khứ thì cũng thành tựu tha tâm trí ở quá khứ chăng?</w:t>
      </w:r>
    </w:p>
    <w:p>
      <w:pPr>
        <w:pStyle w:val="BodyText"/>
        <w:spacing w:line="273" w:lineRule="auto" w:before="111"/>
        <w:ind w:left="110" w:right="391"/>
      </w:pPr>
      <w:r>
        <w:rPr>
          <w:i/>
          <w:color w:val="231F20"/>
        </w:rPr>
        <w:t>Đáp: </w:t>
      </w:r>
      <w:r>
        <w:rPr>
          <w:color w:val="231F20"/>
        </w:rPr>
        <w:t>Nếu đã diệt không mất thì thành tựu. Đây là ở phần vị nào? Nghĩa là đã lìa nhiễm cõi dục, nhập chánh tánh ly sinh, hiện quán về khổ nơi hai khoảnh tâm sau, hiện quán về tập, diệt đều nơi bốn khoảnh tâm, hiện quán về đạo nơi ba khoảnh tâm, được hai quả Sa-môn sau, cùng đã lìa nhiễm cõi dục, cùng bậc hữu học, vô học luyện</w:t>
      </w:r>
      <w:r>
        <w:rPr>
          <w:color w:val="231F20"/>
          <w:spacing w:val="-11"/>
        </w:rPr>
        <w:t> </w:t>
      </w:r>
      <w:r>
        <w:rPr>
          <w:color w:val="231F20"/>
        </w:rPr>
        <w:t>căn</w:t>
      </w:r>
      <w:r>
        <w:rPr>
          <w:color w:val="231F20"/>
          <w:spacing w:val="-11"/>
        </w:rPr>
        <w:t> </w:t>
      </w:r>
      <w:r>
        <w:rPr>
          <w:color w:val="231F20"/>
        </w:rPr>
        <w:t>xong,</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Nếu</w:t>
      </w:r>
      <w:r>
        <w:rPr>
          <w:color w:val="231F20"/>
          <w:spacing w:val="-10"/>
        </w:rPr>
        <w:t> </w:t>
      </w:r>
      <w:r>
        <w:rPr>
          <w:color w:val="231F20"/>
        </w:rPr>
        <w:t>là</w:t>
      </w:r>
      <w:r>
        <w:rPr>
          <w:color w:val="231F20"/>
          <w:spacing w:val="-11"/>
        </w:rPr>
        <w:t> </w:t>
      </w:r>
      <w:r>
        <w:rPr>
          <w:color w:val="231F20"/>
        </w:rPr>
        <w:t>bậc</w:t>
      </w:r>
      <w:r>
        <w:rPr>
          <w:color w:val="231F20"/>
          <w:spacing w:val="-11"/>
        </w:rPr>
        <w:t> </w:t>
      </w:r>
      <w:r>
        <w:rPr>
          <w:color w:val="231F20"/>
        </w:rPr>
        <w:t>hữu</w:t>
      </w:r>
      <w:r>
        <w:rPr>
          <w:color w:val="231F20"/>
          <w:spacing w:val="-11"/>
        </w:rPr>
        <w:t> </w:t>
      </w:r>
      <w:r>
        <w:rPr>
          <w:color w:val="231F20"/>
        </w:rPr>
        <w:t>học,</w:t>
      </w:r>
      <w:r>
        <w:rPr>
          <w:color w:val="231F20"/>
          <w:spacing w:val="-11"/>
        </w:rPr>
        <w:t> </w:t>
      </w:r>
      <w:r>
        <w:rPr>
          <w:color w:val="231F20"/>
          <w:spacing w:val="-4"/>
        </w:rPr>
        <w:t>pháp </w:t>
      </w:r>
      <w:r>
        <w:rPr>
          <w:color w:val="231F20"/>
        </w:rPr>
        <w:t>trí và tha tâm trí vô lậu đã diệt không mất, sinh vào cõi vô sắc chưa được quả vô học.</w:t>
      </w:r>
    </w:p>
    <w:p>
      <w:pPr>
        <w:pStyle w:val="BodyText"/>
        <w:spacing w:line="273" w:lineRule="auto" w:before="107"/>
        <w:ind w:left="110" w:right="391"/>
      </w:pPr>
      <w:r>
        <w:rPr>
          <w:color w:val="231F20"/>
        </w:rPr>
        <w:t>Nếu chưa diệt, hoặc như diệt rồi mất thì không thành tựu. Đây là ở phần vị nào? Nghĩa là chưa lìa nhiễm cõi dục, nhập chánh </w:t>
      </w:r>
      <w:r>
        <w:rPr>
          <w:color w:val="231F20"/>
          <w:spacing w:val="-3"/>
        </w:rPr>
        <w:t>tánh </w:t>
      </w:r>
      <w:r>
        <w:rPr>
          <w:color w:val="231F20"/>
        </w:rPr>
        <w:t>ly sinh, hiện quán về khổ nơi hai khoảnh tâm sau, hiện quán về tập, diệt đều nơi bốn khoảnh tâm, hiện quán về đạo nơi ba khoảnh </w:t>
      </w:r>
      <w:r>
        <w:rPr>
          <w:color w:val="231F20"/>
          <w:spacing w:val="-4"/>
        </w:rPr>
        <w:t>tâm,</w:t>
      </w:r>
      <w:r>
        <w:rPr>
          <w:color w:val="231F20"/>
          <w:spacing w:val="57"/>
        </w:rPr>
        <w:t> </w:t>
      </w:r>
      <w:r>
        <w:rPr>
          <w:color w:val="231F20"/>
        </w:rPr>
        <w:t>được hai quả Sa-môn đầu, bậc học và vô học đã luyện căn, chưa lìa nhiễm cõi dục, nếu pháp trí đã diệt không mất, hoặc pháp trí ở bậc hữu học đã diệt không mất và tha tâm trí vô lậu chưa diệt, nếu </w:t>
      </w:r>
      <w:r>
        <w:rPr>
          <w:color w:val="231F20"/>
          <w:spacing w:val="-5"/>
        </w:rPr>
        <w:t>như </w:t>
      </w:r>
      <w:r>
        <w:rPr>
          <w:color w:val="231F20"/>
        </w:rPr>
        <w:t>diệt rồi mất, sinh vào cõi vô sắc, chưa được quả vô học.</w:t>
      </w:r>
    </w:p>
    <w:p>
      <w:pPr>
        <w:pStyle w:val="BodyText"/>
        <w:spacing w:line="273" w:lineRule="auto" w:before="107"/>
        <w:ind w:left="110" w:right="390"/>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tha</w:t>
      </w:r>
      <w:r>
        <w:rPr>
          <w:color w:val="231F20"/>
          <w:spacing w:val="-14"/>
        </w:rPr>
        <w:t> </w:t>
      </w:r>
      <w:r>
        <w:rPr>
          <w:color w:val="231F20"/>
        </w:rPr>
        <w:t>tâm</w:t>
      </w:r>
      <w:r>
        <w:rPr>
          <w:color w:val="231F20"/>
          <w:spacing w:val="-13"/>
        </w:rPr>
        <w:t> </w:t>
      </w:r>
      <w:r>
        <w:rPr>
          <w:color w:val="231F20"/>
        </w:rPr>
        <w:t>trí</w:t>
      </w:r>
      <w:r>
        <w:rPr>
          <w:color w:val="231F20"/>
          <w:spacing w:val="-13"/>
        </w:rPr>
        <w:t> </w:t>
      </w:r>
      <w:r>
        <w:rPr>
          <w:color w:val="231F20"/>
        </w:rPr>
        <w:t>ở</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5"/>
        </w:rPr>
        <w:t> </w:t>
      </w:r>
      <w:r>
        <w:rPr>
          <w:color w:val="231F20"/>
        </w:rPr>
        <w:t>cũng</w:t>
      </w:r>
      <w:r>
        <w:rPr>
          <w:color w:val="231F20"/>
          <w:spacing w:val="-13"/>
        </w:rPr>
        <w:t> </w:t>
      </w:r>
      <w:r>
        <w:rPr>
          <w:color w:val="231F20"/>
        </w:rPr>
        <w:t>thành</w:t>
      </w:r>
      <w:r>
        <w:rPr>
          <w:color w:val="231F20"/>
          <w:spacing w:val="-13"/>
        </w:rPr>
        <w:t> </w:t>
      </w:r>
      <w:r>
        <w:rPr>
          <w:color w:val="231F20"/>
        </w:rPr>
        <w:t>tựu pháp trí ở quá khứ</w:t>
      </w:r>
      <w:r>
        <w:rPr>
          <w:color w:val="231F20"/>
          <w:spacing w:val="-1"/>
        </w:rPr>
        <w:t> </w:t>
      </w:r>
      <w:r>
        <w:rPr>
          <w:color w:val="231F20"/>
        </w:rPr>
        <w:t>chăng?</w:t>
      </w:r>
    </w:p>
    <w:p>
      <w:pPr>
        <w:pStyle w:val="BodyText"/>
        <w:spacing w:line="273" w:lineRule="auto" w:before="112"/>
        <w:ind w:left="110" w:right="390"/>
      </w:pPr>
      <w:r>
        <w:rPr>
          <w:i/>
          <w:color w:val="231F20"/>
        </w:rPr>
        <w:t>Đáp: </w:t>
      </w:r>
      <w:r>
        <w:rPr>
          <w:color w:val="231F20"/>
        </w:rPr>
        <w:t>Nếu đã diệt không mất thì thành tựu. Ở đây như trước đã nói về cùng thành tựu.</w:t>
      </w:r>
    </w:p>
    <w:p>
      <w:pPr>
        <w:pStyle w:val="BodyText"/>
        <w:spacing w:line="273" w:lineRule="auto" w:before="111"/>
        <w:ind w:left="110" w:right="391"/>
      </w:pPr>
      <w:r>
        <w:rPr>
          <w:color w:val="231F20"/>
        </w:rPr>
        <w:t>Nếu chưa diệt, hoặc như diệt rồi mất thì không thành tựu. Đây là</w:t>
      </w:r>
      <w:r>
        <w:rPr>
          <w:color w:val="231F20"/>
          <w:spacing w:val="-8"/>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sinh</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6"/>
        </w:rPr>
        <w:t> </w:t>
      </w:r>
      <w:r>
        <w:rPr>
          <w:color w:val="231F20"/>
        </w:rPr>
        <w:t>đã</w:t>
      </w:r>
      <w:r>
        <w:rPr>
          <w:color w:val="231F20"/>
          <w:spacing w:val="-8"/>
        </w:rPr>
        <w:t> </w:t>
      </w:r>
      <w:r>
        <w:rPr>
          <w:color w:val="231F20"/>
        </w:rPr>
        <w:t>lìa</w:t>
      </w:r>
      <w:r>
        <w:rPr>
          <w:color w:val="231F20"/>
          <w:spacing w:val="-7"/>
        </w:rPr>
        <w:t> </w:t>
      </w:r>
      <w:r>
        <w:rPr>
          <w:color w:val="231F20"/>
        </w:rPr>
        <w:t>nhiễm cõi</w:t>
      </w:r>
      <w:r>
        <w:rPr>
          <w:color w:val="231F20"/>
          <w:spacing w:val="-4"/>
        </w:rPr>
        <w:t> </w:t>
      </w:r>
      <w:r>
        <w:rPr>
          <w:color w:val="231F20"/>
        </w:rPr>
        <w:t>dục</w:t>
      </w:r>
      <w:r>
        <w:rPr>
          <w:color w:val="231F20"/>
          <w:spacing w:val="-4"/>
        </w:rPr>
        <w:t> </w:t>
      </w:r>
      <w:r>
        <w:rPr>
          <w:color w:val="231F20"/>
        </w:rPr>
        <w:t>và</w:t>
      </w:r>
      <w:r>
        <w:rPr>
          <w:color w:val="231F20"/>
          <w:spacing w:val="-3"/>
        </w:rPr>
        <w:t> </w:t>
      </w:r>
      <w:r>
        <w:rPr>
          <w:color w:val="231F20"/>
        </w:rPr>
        <w:t>sinh</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Nếu</w:t>
      </w:r>
      <w:r>
        <w:rPr>
          <w:color w:val="231F20"/>
          <w:spacing w:val="-4"/>
        </w:rPr>
        <w:t> </w:t>
      </w:r>
      <w:r>
        <w:rPr>
          <w:color w:val="231F20"/>
        </w:rPr>
        <w:t>đã</w:t>
      </w:r>
      <w:r>
        <w:rPr>
          <w:color w:val="231F20"/>
          <w:spacing w:val="-3"/>
        </w:rPr>
        <w:t> </w:t>
      </w:r>
      <w:r>
        <w:rPr>
          <w:color w:val="231F20"/>
        </w:rPr>
        <w:t>lìa</w:t>
      </w:r>
      <w:r>
        <w:rPr>
          <w:color w:val="231F20"/>
          <w:spacing w:val="-4"/>
        </w:rPr>
        <w:t> </w:t>
      </w:r>
      <w:r>
        <w:rPr>
          <w:color w:val="231F20"/>
        </w:rPr>
        <w:t>nhiễm</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nhập</w:t>
      </w:r>
      <w:r>
        <w:rPr>
          <w:color w:val="231F20"/>
          <w:spacing w:val="-4"/>
        </w:rPr>
        <w:t> </w:t>
      </w:r>
      <w:r>
        <w:rPr>
          <w:color w:val="231F20"/>
        </w:rPr>
        <w:t>chánh</w:t>
      </w:r>
      <w:r>
        <w:rPr>
          <w:color w:val="231F20"/>
          <w:spacing w:val="-3"/>
        </w:rPr>
        <w:t> </w:t>
      </w:r>
      <w:r>
        <w:rPr>
          <w:color w:val="231F20"/>
        </w:rPr>
        <w:t>tánh ly</w:t>
      </w:r>
      <w:r>
        <w:rPr>
          <w:color w:val="231F20"/>
          <w:spacing w:val="10"/>
        </w:rPr>
        <w:t> </w:t>
      </w:r>
      <w:r>
        <w:rPr>
          <w:color w:val="231F20"/>
        </w:rPr>
        <w:t>sinh,</w:t>
      </w:r>
      <w:r>
        <w:rPr>
          <w:color w:val="231F20"/>
          <w:spacing w:val="11"/>
        </w:rPr>
        <w:t> </w:t>
      </w:r>
      <w:r>
        <w:rPr>
          <w:color w:val="231F20"/>
        </w:rPr>
        <w:t>hiện</w:t>
      </w:r>
      <w:r>
        <w:rPr>
          <w:color w:val="231F20"/>
          <w:spacing w:val="10"/>
        </w:rPr>
        <w:t> </w:t>
      </w:r>
      <w:r>
        <w:rPr>
          <w:color w:val="231F20"/>
        </w:rPr>
        <w:t>quán</w:t>
      </w:r>
      <w:r>
        <w:rPr>
          <w:color w:val="231F20"/>
          <w:spacing w:val="11"/>
        </w:rPr>
        <w:t> </w:t>
      </w:r>
      <w:r>
        <w:rPr>
          <w:color w:val="231F20"/>
        </w:rPr>
        <w:t>về</w:t>
      </w:r>
      <w:r>
        <w:rPr>
          <w:color w:val="231F20"/>
          <w:spacing w:val="10"/>
        </w:rPr>
        <w:t> </w:t>
      </w:r>
      <w:r>
        <w:rPr>
          <w:color w:val="231F20"/>
        </w:rPr>
        <w:t>khổ</w:t>
      </w:r>
      <w:r>
        <w:rPr>
          <w:color w:val="231F20"/>
          <w:spacing w:val="11"/>
        </w:rPr>
        <w:t> </w:t>
      </w:r>
      <w:r>
        <w:rPr>
          <w:color w:val="231F20"/>
        </w:rPr>
        <w:t>nơi</w:t>
      </w:r>
      <w:r>
        <w:rPr>
          <w:color w:val="231F20"/>
          <w:spacing w:val="11"/>
        </w:rPr>
        <w:t> </w:t>
      </w:r>
      <w:r>
        <w:rPr>
          <w:color w:val="231F20"/>
        </w:rPr>
        <w:t>hai</w:t>
      </w:r>
      <w:r>
        <w:rPr>
          <w:color w:val="231F20"/>
          <w:spacing w:val="10"/>
        </w:rPr>
        <w:t> </w:t>
      </w:r>
      <w:r>
        <w:rPr>
          <w:color w:val="231F20"/>
        </w:rPr>
        <w:t>khoảnh</w:t>
      </w:r>
      <w:r>
        <w:rPr>
          <w:color w:val="231F20"/>
          <w:spacing w:val="11"/>
        </w:rPr>
        <w:t> </w:t>
      </w:r>
      <w:r>
        <w:rPr>
          <w:color w:val="231F20"/>
        </w:rPr>
        <w:t>tâm</w:t>
      </w:r>
      <w:r>
        <w:rPr>
          <w:color w:val="231F20"/>
          <w:spacing w:val="10"/>
        </w:rPr>
        <w:t> </w:t>
      </w:r>
      <w:r>
        <w:rPr>
          <w:color w:val="231F20"/>
        </w:rPr>
        <w:t>đầu,</w:t>
      </w:r>
      <w:r>
        <w:rPr>
          <w:color w:val="231F20"/>
          <w:spacing w:val="11"/>
        </w:rPr>
        <w:t> </w:t>
      </w:r>
      <w:r>
        <w:rPr>
          <w:color w:val="231F20"/>
        </w:rPr>
        <w:t>được</w:t>
      </w:r>
      <w:r>
        <w:rPr>
          <w:color w:val="231F20"/>
          <w:spacing w:val="10"/>
        </w:rPr>
        <w:t> </w:t>
      </w:r>
      <w:r>
        <w:rPr>
          <w:color w:val="231F20"/>
        </w:rPr>
        <w:t>hai</w:t>
      </w:r>
      <w:r>
        <w:rPr>
          <w:color w:val="231F20"/>
          <w:spacing w:val="11"/>
        </w:rPr>
        <w:t> </w:t>
      </w:r>
      <w:r>
        <w:rPr>
          <w:color w:val="231F20"/>
        </w:rPr>
        <w:t>quả</w:t>
      </w:r>
      <w:r>
        <w:rPr>
          <w:color w:val="231F20"/>
          <w:spacing w:val="11"/>
        </w:rPr>
        <w:t> </w:t>
      </w:r>
      <w:r>
        <w:rPr>
          <w:color w:val="231F20"/>
        </w:rPr>
        <w:t>Sa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môn sau cùng bậc hữu học, vô học luyện căn xong, đã lìa nhiễm cõi dục.</w:t>
      </w:r>
      <w:r>
        <w:rPr>
          <w:color w:val="231F20"/>
          <w:spacing w:val="-13"/>
        </w:rPr>
        <w:t> </w:t>
      </w:r>
      <w:r>
        <w:rPr>
          <w:color w:val="231F20"/>
        </w:rPr>
        <w:t>Nếu</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chưa</w:t>
      </w:r>
      <w:r>
        <w:rPr>
          <w:color w:val="231F20"/>
          <w:spacing w:val="-12"/>
        </w:rPr>
        <w:t> </w:t>
      </w:r>
      <w:r>
        <w:rPr>
          <w:color w:val="231F20"/>
        </w:rPr>
        <w:t>diệt,</w:t>
      </w:r>
      <w:r>
        <w:rPr>
          <w:color w:val="231F20"/>
          <w:spacing w:val="-12"/>
        </w:rPr>
        <w:t> </w:t>
      </w:r>
      <w:r>
        <w:rPr>
          <w:color w:val="231F20"/>
        </w:rPr>
        <w:t>hoặc</w:t>
      </w:r>
      <w:r>
        <w:rPr>
          <w:color w:val="231F20"/>
          <w:spacing w:val="-12"/>
        </w:rPr>
        <w:t> </w:t>
      </w:r>
      <w:r>
        <w:rPr>
          <w:color w:val="231F20"/>
        </w:rPr>
        <w:t>như</w:t>
      </w:r>
      <w:r>
        <w:rPr>
          <w:color w:val="231F20"/>
          <w:spacing w:val="-13"/>
        </w:rPr>
        <w:t> </w:t>
      </w:r>
      <w:r>
        <w:rPr>
          <w:color w:val="231F20"/>
        </w:rPr>
        <w:t>diệt</w:t>
      </w:r>
      <w:r>
        <w:rPr>
          <w:color w:val="231F20"/>
          <w:spacing w:val="-12"/>
        </w:rPr>
        <w:t> </w:t>
      </w:r>
      <w:r>
        <w:rPr>
          <w:color w:val="231F20"/>
        </w:rPr>
        <w:t>rồi</w:t>
      </w:r>
      <w:r>
        <w:rPr>
          <w:color w:val="231F20"/>
          <w:spacing w:val="-12"/>
        </w:rPr>
        <w:t> </w:t>
      </w:r>
      <w:r>
        <w:rPr>
          <w:color w:val="231F20"/>
        </w:rPr>
        <w:t>mất,</w:t>
      </w:r>
      <w:r>
        <w:rPr>
          <w:color w:val="231F20"/>
          <w:spacing w:val="-12"/>
        </w:rPr>
        <w:t> </w:t>
      </w:r>
      <w:r>
        <w:rPr>
          <w:color w:val="231F20"/>
        </w:rPr>
        <w:t>hoặc</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vô lậu của bậc hữu học đã diệt không mất, pháp trí chưa diệt, hoặc như diệt rồi mất, sinh vào cõi sắc chưa được quả vô</w:t>
      </w:r>
      <w:r>
        <w:rPr>
          <w:color w:val="231F20"/>
          <w:spacing w:val="-5"/>
        </w:rPr>
        <w:t> </w:t>
      </w:r>
      <w:r>
        <w:rPr>
          <w:color w:val="231F20"/>
        </w:rPr>
        <w:t>học.</w:t>
      </w:r>
    </w:p>
    <w:p>
      <w:pPr>
        <w:pStyle w:val="BodyText"/>
        <w:spacing w:line="273" w:lineRule="auto" w:before="110"/>
        <w:ind w:right="106"/>
      </w:pPr>
      <w:r>
        <w:rPr>
          <w:i/>
          <w:color w:val="231F20"/>
        </w:rPr>
        <w:t>Hỏi: </w:t>
      </w:r>
      <w:r>
        <w:rPr>
          <w:color w:val="231F20"/>
        </w:rPr>
        <w:t>Nếu thành tựu pháp trí ở quá khứ thì cũng thành tựu tha tâm trí ở vị lai chăng?</w:t>
      </w:r>
    </w:p>
    <w:p>
      <w:pPr>
        <w:pStyle w:val="BodyText"/>
        <w:spacing w:before="112"/>
        <w:ind w:left="960" w:firstLine="0"/>
      </w:pPr>
      <w:r>
        <w:rPr>
          <w:i/>
          <w:color w:val="231F20"/>
        </w:rPr>
        <w:t>Đáp: </w:t>
      </w:r>
      <w:r>
        <w:rPr>
          <w:color w:val="231F20"/>
        </w:rPr>
        <w:t>Nếu đã được, không mất.</w:t>
      </w:r>
    </w:p>
    <w:p>
      <w:pPr>
        <w:pStyle w:val="BodyText"/>
        <w:spacing w:before="154"/>
        <w:ind w:left="960" w:firstLine="0"/>
      </w:pPr>
      <w:r>
        <w:rPr>
          <w:color w:val="231F20"/>
        </w:rPr>
        <w:t>Trong đây, đã được: Nghĩa là đã lìa nhiễm cõi dục.</w:t>
      </w:r>
    </w:p>
    <w:p>
      <w:pPr>
        <w:pStyle w:val="BodyText"/>
        <w:spacing w:line="273" w:lineRule="auto" w:before="154"/>
        <w:ind w:right="107"/>
      </w:pPr>
      <w:r>
        <w:rPr>
          <w:color w:val="231F20"/>
        </w:rPr>
        <w:t>Không mất: Nghĩa là không thoái chuyển để khởi nhiễm cõi dục.</w:t>
      </w:r>
      <w:r>
        <w:rPr>
          <w:color w:val="231F20"/>
          <w:spacing w:val="-11"/>
        </w:rPr>
        <w:t> </w:t>
      </w:r>
      <w:r>
        <w:rPr>
          <w:color w:val="231F20"/>
        </w:rPr>
        <w:t>Đây</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phần</w:t>
      </w:r>
      <w:r>
        <w:rPr>
          <w:color w:val="231F20"/>
          <w:spacing w:val="-10"/>
        </w:rPr>
        <w:t> </w:t>
      </w:r>
      <w:r>
        <w:rPr>
          <w:color w:val="231F20"/>
        </w:rPr>
        <w:t>vị</w:t>
      </w:r>
      <w:r>
        <w:rPr>
          <w:color w:val="231F20"/>
          <w:spacing w:val="-11"/>
        </w:rPr>
        <w:t> </w:t>
      </w:r>
      <w:r>
        <w:rPr>
          <w:color w:val="231F20"/>
        </w:rPr>
        <w:t>nào?</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đã</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nhập</w:t>
      </w:r>
      <w:r>
        <w:rPr>
          <w:color w:val="231F20"/>
          <w:spacing w:val="-10"/>
        </w:rPr>
        <w:t> </w:t>
      </w:r>
      <w:r>
        <w:rPr>
          <w:color w:val="231F20"/>
        </w:rPr>
        <w:t>chánh tánh ly sinh, hiện quán về khổ nơi hai khoảnh tâm sau, hiện quán về tập, diệt đều nơi bốn khoảnh tâm, hiện quán về đạo nơi ba khoảnh tâm, được hai quả Sa-môn sau cùng bậc hữu học, vô học luyện căn xong,</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8"/>
        </w:rPr>
        <w:t> </w:t>
      </w:r>
      <w:r>
        <w:rPr>
          <w:color w:val="231F20"/>
        </w:rPr>
        <w:t>Hoặc</w:t>
      </w:r>
      <w:r>
        <w:rPr>
          <w:color w:val="231F20"/>
          <w:spacing w:val="-8"/>
        </w:rPr>
        <w:t> </w:t>
      </w:r>
      <w:r>
        <w:rPr>
          <w:color w:val="231F20"/>
        </w:rPr>
        <w:t>bậc</w:t>
      </w:r>
      <w:r>
        <w:rPr>
          <w:color w:val="231F20"/>
          <w:spacing w:val="-8"/>
        </w:rPr>
        <w:t> </w:t>
      </w:r>
      <w:r>
        <w:rPr>
          <w:color w:val="231F20"/>
        </w:rPr>
        <w:t>hữu học</w:t>
      </w:r>
      <w:r>
        <w:rPr>
          <w:color w:val="231F20"/>
          <w:spacing w:val="-12"/>
        </w:rPr>
        <w:t> </w:t>
      </w:r>
      <w:r>
        <w:rPr>
          <w:color w:val="231F20"/>
        </w:rPr>
        <w:t>ở</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đã</w:t>
      </w:r>
      <w:r>
        <w:rPr>
          <w:color w:val="231F20"/>
          <w:spacing w:val="-12"/>
        </w:rPr>
        <w:t> </w:t>
      </w:r>
      <w:r>
        <w:rPr>
          <w:color w:val="231F20"/>
        </w:rPr>
        <w:t>diệt</w:t>
      </w:r>
      <w:r>
        <w:rPr>
          <w:color w:val="231F20"/>
          <w:spacing w:val="-11"/>
        </w:rPr>
        <w:t> </w:t>
      </w:r>
      <w:r>
        <w:rPr>
          <w:color w:val="231F20"/>
        </w:rPr>
        <w:t>không</w:t>
      </w:r>
      <w:r>
        <w:rPr>
          <w:color w:val="231F20"/>
          <w:spacing w:val="-12"/>
        </w:rPr>
        <w:t> </w:t>
      </w:r>
      <w:r>
        <w:rPr>
          <w:color w:val="231F20"/>
        </w:rPr>
        <w:t>mất,</w:t>
      </w:r>
      <w:r>
        <w:rPr>
          <w:color w:val="231F20"/>
          <w:spacing w:val="-11"/>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 chưa được quả vô học.</w:t>
      </w:r>
    </w:p>
    <w:p>
      <w:pPr>
        <w:pStyle w:val="BodyText"/>
        <w:spacing w:line="273" w:lineRule="auto" w:before="107"/>
        <w:ind w:right="107"/>
      </w:pPr>
      <w:r>
        <w:rPr>
          <w:i/>
          <w:color w:val="231F20"/>
        </w:rPr>
        <w:t>Hỏi: </w:t>
      </w:r>
      <w:r>
        <w:rPr>
          <w:color w:val="231F20"/>
        </w:rPr>
        <w:t>Nếu như thành tựu tha tâm trí ở vị lai thì cũng thành tựu pháp trí ở quá khứ chăng?</w:t>
      </w:r>
    </w:p>
    <w:p>
      <w:pPr>
        <w:pStyle w:val="BodyText"/>
        <w:spacing w:line="273" w:lineRule="auto" w:before="112"/>
        <w:ind w:right="107"/>
      </w:pPr>
      <w:r>
        <w:rPr>
          <w:i/>
          <w:color w:val="231F20"/>
        </w:rPr>
        <w:t>Đáp:</w:t>
      </w:r>
      <w:r>
        <w:rPr>
          <w:i/>
          <w:color w:val="231F20"/>
          <w:spacing w:val="-8"/>
        </w:rPr>
        <w:t> </w:t>
      </w:r>
      <w:r>
        <w:rPr>
          <w:color w:val="231F20"/>
        </w:rPr>
        <w:t>Nếu</w:t>
      </w:r>
      <w:r>
        <w:rPr>
          <w:color w:val="231F20"/>
          <w:spacing w:val="-9"/>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7"/>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các phần vị đã nói ở trước.</w:t>
      </w:r>
    </w:p>
    <w:p>
      <w:pPr>
        <w:pStyle w:val="BodyText"/>
        <w:spacing w:line="273" w:lineRule="auto" w:before="112"/>
        <w:ind w:right="107"/>
      </w:pPr>
      <w:r>
        <w:rPr>
          <w:color w:val="231F20"/>
        </w:rPr>
        <w:t>Nếu chưa diệt, hoặc như diệt rồi mất thì không thành tựu. Đây là ở phần vị nào? Nghĩa là các phàm phu đã được tha tâm trí không mất.</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đã</w:t>
      </w:r>
      <w:r>
        <w:rPr>
          <w:color w:val="231F20"/>
          <w:spacing w:val="-12"/>
        </w:rPr>
        <w:t> </w:t>
      </w:r>
      <w:r>
        <w:rPr>
          <w:color w:val="231F20"/>
        </w:rPr>
        <w:t>lìa</w:t>
      </w:r>
      <w:r>
        <w:rPr>
          <w:color w:val="231F20"/>
          <w:spacing w:val="-13"/>
        </w:rPr>
        <w:t> </w:t>
      </w:r>
      <w:r>
        <w:rPr>
          <w:color w:val="231F20"/>
        </w:rPr>
        <w:t>nhiễm</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nhập</w:t>
      </w:r>
      <w:r>
        <w:rPr>
          <w:color w:val="231F20"/>
          <w:spacing w:val="-13"/>
        </w:rPr>
        <w:t> </w:t>
      </w:r>
      <w:r>
        <w:rPr>
          <w:color w:val="231F20"/>
        </w:rPr>
        <w:t>chánh</w:t>
      </w:r>
      <w:r>
        <w:rPr>
          <w:color w:val="231F20"/>
          <w:spacing w:val="-12"/>
        </w:rPr>
        <w:t> </w:t>
      </w:r>
      <w:r>
        <w:rPr>
          <w:color w:val="231F20"/>
        </w:rPr>
        <w:t>tánh</w:t>
      </w:r>
      <w:r>
        <w:rPr>
          <w:color w:val="231F20"/>
          <w:spacing w:val="-13"/>
        </w:rPr>
        <w:t> </w:t>
      </w:r>
      <w:r>
        <w:rPr>
          <w:color w:val="231F20"/>
        </w:rPr>
        <w:t>ly</w:t>
      </w:r>
      <w:r>
        <w:rPr>
          <w:color w:val="231F20"/>
          <w:spacing w:val="-12"/>
        </w:rPr>
        <w:t> </w:t>
      </w:r>
      <w:r>
        <w:rPr>
          <w:color w:val="231F20"/>
        </w:rPr>
        <w:t>sinh,</w:t>
      </w:r>
      <w:r>
        <w:rPr>
          <w:color w:val="231F20"/>
          <w:spacing w:val="-13"/>
        </w:rPr>
        <w:t> </w:t>
      </w:r>
      <w:r>
        <w:rPr>
          <w:color w:val="231F20"/>
        </w:rPr>
        <w:t>hiện</w:t>
      </w:r>
      <w:r>
        <w:rPr>
          <w:color w:val="231F20"/>
          <w:spacing w:val="-12"/>
        </w:rPr>
        <w:t> </w:t>
      </w:r>
      <w:r>
        <w:rPr>
          <w:color w:val="231F20"/>
        </w:rPr>
        <w:t>quán về khổ nơi hai khoảnh tâm đầu, được hai quả Sa-môn sau, cùng bậc hữu học, vô học luyện căn xong, đã lìa nhiễm cõi dục, pháp trí chưa diệt, hoặc như diệt rồi mất. Hoặc là bậc hữu học ở cõi dục, pháp trí chưa diệt, nếu như diệt rồi mất sinh vào cõi sắc và cõi vô sắc, nếu như diệt rồi không mất, sinh nơi cõi ấy được quả vô</w:t>
      </w:r>
      <w:r>
        <w:rPr>
          <w:color w:val="231F20"/>
          <w:spacing w:val="-3"/>
        </w:rPr>
        <w:t> </w:t>
      </w:r>
      <w:r>
        <w:rPr>
          <w:color w:val="231F20"/>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thành tựu pháp trí ở quá khứ thì cũng thành tựu tha tâm trí ở hiện tại chăng?</w:t>
      </w:r>
    </w:p>
    <w:p>
      <w:pPr>
        <w:pStyle w:val="BodyText"/>
        <w:spacing w:line="273" w:lineRule="auto" w:before="112"/>
        <w:ind w:left="110" w:right="391"/>
      </w:pPr>
      <w:r>
        <w:rPr>
          <w:i/>
          <w:color w:val="231F20"/>
        </w:rPr>
        <w:t>Đáp: </w:t>
      </w:r>
      <w:r>
        <w:rPr>
          <w:color w:val="231F20"/>
        </w:rPr>
        <w:t>Nếu hiện tiền. Đây là ở phần vị nào? Nghĩa là được hai quả Sa-môn sau cùng bậc hữu học, vô học luyện căn xong, đã lìa nhiễm cõi dục, pháp trí đã diệt không mất và tha tâm trí hiện tiền.</w:t>
      </w:r>
    </w:p>
    <w:p>
      <w:pPr>
        <w:pStyle w:val="BodyText"/>
        <w:spacing w:line="273" w:lineRule="auto" w:before="111"/>
        <w:ind w:left="110" w:right="390"/>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10"/>
        </w:rPr>
        <w:t> </w:t>
      </w:r>
      <w:r>
        <w:rPr>
          <w:color w:val="231F20"/>
        </w:rPr>
        <w:t>cũng</w:t>
      </w:r>
      <w:r>
        <w:rPr>
          <w:color w:val="231F20"/>
          <w:spacing w:val="-8"/>
        </w:rPr>
        <w:t> </w:t>
      </w:r>
      <w:r>
        <w:rPr>
          <w:color w:val="231F20"/>
        </w:rPr>
        <w:t>thành</w:t>
      </w:r>
      <w:r>
        <w:rPr>
          <w:color w:val="231F20"/>
          <w:spacing w:val="-8"/>
        </w:rPr>
        <w:t> </w:t>
      </w:r>
      <w:r>
        <w:rPr>
          <w:color w:val="231F20"/>
        </w:rPr>
        <w:t>tựu pháp trí ở quá khứ</w:t>
      </w:r>
      <w:r>
        <w:rPr>
          <w:color w:val="231F20"/>
          <w:spacing w:val="-1"/>
        </w:rPr>
        <w:t> </w:t>
      </w:r>
      <w:r>
        <w:rPr>
          <w:color w:val="231F20"/>
        </w:rPr>
        <w:t>chăng?</w:t>
      </w:r>
    </w:p>
    <w:p>
      <w:pPr>
        <w:pStyle w:val="BodyText"/>
        <w:spacing w:line="273" w:lineRule="auto" w:before="111"/>
        <w:ind w:left="110" w:right="390"/>
      </w:pPr>
      <w:r>
        <w:rPr>
          <w:i/>
          <w:color w:val="231F20"/>
        </w:rPr>
        <w:t>Đáp:</w:t>
      </w:r>
      <w:r>
        <w:rPr>
          <w:i/>
          <w:color w:val="231F20"/>
          <w:spacing w:val="-8"/>
        </w:rPr>
        <w:t> </w:t>
      </w:r>
      <w:r>
        <w:rPr>
          <w:color w:val="231F20"/>
        </w:rPr>
        <w:t>Nếu</w:t>
      </w:r>
      <w:r>
        <w:rPr>
          <w:color w:val="231F20"/>
          <w:spacing w:val="-9"/>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7"/>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các phần vị đã nói ở trước.</w:t>
      </w:r>
    </w:p>
    <w:p>
      <w:pPr>
        <w:pStyle w:val="BodyText"/>
        <w:spacing w:line="273" w:lineRule="auto" w:before="112"/>
        <w:ind w:left="110" w:right="391"/>
      </w:pPr>
      <w:r>
        <w:rPr>
          <w:color w:val="231F20"/>
        </w:rPr>
        <w:t>Nếu chưa diệt, hoặc như diệt rồi mất thì không thành tựu. Đây là ở phần vị nào? Nghĩa là các phàm phu lúc khởi tha tâm trí hiện tiền,</w:t>
      </w:r>
      <w:r>
        <w:rPr>
          <w:color w:val="231F20"/>
          <w:spacing w:val="-6"/>
        </w:rPr>
        <w:t> </w:t>
      </w:r>
      <w:r>
        <w:rPr>
          <w:color w:val="231F20"/>
        </w:rPr>
        <w:t>hoặc</w:t>
      </w:r>
      <w:r>
        <w:rPr>
          <w:color w:val="231F20"/>
          <w:spacing w:val="-7"/>
        </w:rPr>
        <w:t> </w:t>
      </w:r>
      <w:r>
        <w:rPr>
          <w:color w:val="231F20"/>
        </w:rPr>
        <w:t>được</w:t>
      </w:r>
      <w:r>
        <w:rPr>
          <w:color w:val="231F20"/>
          <w:spacing w:val="-5"/>
        </w:rPr>
        <w:t> </w:t>
      </w:r>
      <w:r>
        <w:rPr>
          <w:color w:val="231F20"/>
        </w:rPr>
        <w:t>hai</w:t>
      </w:r>
      <w:r>
        <w:rPr>
          <w:color w:val="231F20"/>
          <w:spacing w:val="-6"/>
        </w:rPr>
        <w:t> </w:t>
      </w:r>
      <w:r>
        <w:rPr>
          <w:color w:val="231F20"/>
        </w:rPr>
        <w:t>quả</w:t>
      </w:r>
      <w:r>
        <w:rPr>
          <w:color w:val="231F20"/>
          <w:spacing w:val="-5"/>
        </w:rPr>
        <w:t> </w:t>
      </w:r>
      <w:r>
        <w:rPr>
          <w:color w:val="231F20"/>
        </w:rPr>
        <w:t>Sa-môn</w:t>
      </w:r>
      <w:r>
        <w:rPr>
          <w:color w:val="231F20"/>
          <w:spacing w:val="-6"/>
        </w:rPr>
        <w:t> </w:t>
      </w:r>
      <w:r>
        <w:rPr>
          <w:color w:val="231F20"/>
        </w:rPr>
        <w:t>sau,</w:t>
      </w:r>
      <w:r>
        <w:rPr>
          <w:color w:val="231F20"/>
          <w:spacing w:val="-6"/>
        </w:rPr>
        <w:t> </w:t>
      </w:r>
      <w:r>
        <w:rPr>
          <w:color w:val="231F20"/>
        </w:rPr>
        <w:t>cùng</w:t>
      </w:r>
      <w:r>
        <w:rPr>
          <w:color w:val="231F20"/>
          <w:spacing w:val="-5"/>
        </w:rPr>
        <w:t> </w:t>
      </w:r>
      <w:r>
        <w:rPr>
          <w:color w:val="231F20"/>
        </w:rPr>
        <w:t>bậc</w:t>
      </w:r>
      <w:r>
        <w:rPr>
          <w:color w:val="231F20"/>
          <w:spacing w:val="-6"/>
        </w:rPr>
        <w:t> </w:t>
      </w:r>
      <w:r>
        <w:rPr>
          <w:color w:val="231F20"/>
        </w:rPr>
        <w:t>hữu</w:t>
      </w:r>
      <w:r>
        <w:rPr>
          <w:color w:val="231F20"/>
          <w:spacing w:val="-5"/>
        </w:rPr>
        <w:t> </w:t>
      </w:r>
      <w:r>
        <w:rPr>
          <w:color w:val="231F20"/>
        </w:rPr>
        <w:t>học,</w:t>
      </w:r>
      <w:r>
        <w:rPr>
          <w:color w:val="231F20"/>
          <w:spacing w:val="-6"/>
        </w:rPr>
        <w:t> </w:t>
      </w:r>
      <w:r>
        <w:rPr>
          <w:color w:val="231F20"/>
        </w:rPr>
        <w:t>vô</w:t>
      </w:r>
      <w:r>
        <w:rPr>
          <w:color w:val="231F20"/>
          <w:spacing w:val="-6"/>
        </w:rPr>
        <w:t> </w:t>
      </w:r>
      <w:r>
        <w:rPr>
          <w:color w:val="231F20"/>
        </w:rPr>
        <w:t>học</w:t>
      </w:r>
      <w:r>
        <w:rPr>
          <w:color w:val="231F20"/>
          <w:spacing w:val="-5"/>
        </w:rPr>
        <w:t> </w:t>
      </w:r>
      <w:r>
        <w:rPr>
          <w:color w:val="231F20"/>
        </w:rPr>
        <w:t>luyện căn xong, đã lìa nhiễm cõi dục, pháp trí chưa diệt, hoặc như diệt rồi mất, nhưng tha tâm trí hiện tiền.</w:t>
      </w:r>
    </w:p>
    <w:p>
      <w:pPr>
        <w:pStyle w:val="BodyText"/>
        <w:spacing w:line="273" w:lineRule="auto" w:before="109"/>
        <w:ind w:left="110" w:right="390"/>
      </w:pPr>
      <w:r>
        <w:rPr>
          <w:i/>
          <w:color w:val="231F20"/>
        </w:rPr>
        <w:t>Hỏi: </w:t>
      </w:r>
      <w:r>
        <w:rPr>
          <w:color w:val="231F20"/>
        </w:rPr>
        <w:t>Nếu thành tựu pháp trí ở quá khứ thì cũng thành tựu tha tâm trí ở quá khứ và hiện tại chăng?</w:t>
      </w:r>
    </w:p>
    <w:p>
      <w:pPr>
        <w:pStyle w:val="BodyText"/>
        <w:spacing w:line="273" w:lineRule="auto" w:before="112"/>
        <w:ind w:left="110" w:right="390"/>
      </w:pPr>
      <w:r>
        <w:rPr>
          <w:i/>
          <w:color w:val="231F20"/>
        </w:rPr>
        <w:t>Đáp:</w:t>
      </w:r>
      <w:r>
        <w:rPr>
          <w:i/>
          <w:color w:val="231F20"/>
          <w:spacing w:val="-7"/>
        </w:rPr>
        <w:t> </w:t>
      </w:r>
      <w:r>
        <w:rPr>
          <w:color w:val="231F20"/>
        </w:rPr>
        <w:t>Có</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 và</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đã</w:t>
      </w:r>
      <w:r>
        <w:rPr>
          <w:color w:val="231F20"/>
          <w:spacing w:val="-9"/>
        </w:rPr>
        <w:t> </w:t>
      </w:r>
      <w:r>
        <w:rPr>
          <w:color w:val="231F20"/>
        </w:rPr>
        <w:t>diệt</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chưa</w:t>
      </w:r>
      <w:r>
        <w:rPr>
          <w:color w:val="231F20"/>
          <w:spacing w:val="-8"/>
        </w:rPr>
        <w:t> </w:t>
      </w:r>
      <w:r>
        <w:rPr>
          <w:color w:val="231F20"/>
        </w:rPr>
        <w:t>diệt, nếu</w:t>
      </w:r>
      <w:r>
        <w:rPr>
          <w:color w:val="231F20"/>
          <w:spacing w:val="-12"/>
        </w:rPr>
        <w:t> </w:t>
      </w:r>
      <w:r>
        <w:rPr>
          <w:color w:val="231F20"/>
        </w:rPr>
        <w:t>như</w:t>
      </w:r>
      <w:r>
        <w:rPr>
          <w:color w:val="231F20"/>
          <w:spacing w:val="-11"/>
        </w:rPr>
        <w:t> </w:t>
      </w:r>
      <w:r>
        <w:rPr>
          <w:color w:val="231F20"/>
        </w:rPr>
        <w:t>diệt</w:t>
      </w:r>
      <w:r>
        <w:rPr>
          <w:color w:val="231F20"/>
          <w:spacing w:val="-12"/>
        </w:rPr>
        <w:t> </w:t>
      </w:r>
      <w:r>
        <w:rPr>
          <w:color w:val="231F20"/>
        </w:rPr>
        <w:t>rồi</w:t>
      </w:r>
      <w:r>
        <w:rPr>
          <w:color w:val="231F20"/>
          <w:spacing w:val="-11"/>
        </w:rPr>
        <w:t> </w:t>
      </w:r>
      <w:r>
        <w:rPr>
          <w:color w:val="231F20"/>
        </w:rPr>
        <w:t>mất</w:t>
      </w:r>
      <w:r>
        <w:rPr>
          <w:color w:val="231F20"/>
          <w:spacing w:val="-12"/>
        </w:rPr>
        <w:t> </w:t>
      </w:r>
      <w:r>
        <w:rPr>
          <w:color w:val="231F20"/>
        </w:rPr>
        <w:t>thì</w:t>
      </w:r>
      <w:r>
        <w:rPr>
          <w:color w:val="231F20"/>
          <w:spacing w:val="-11"/>
        </w:rPr>
        <w:t> </w:t>
      </w:r>
      <w:r>
        <w:rPr>
          <w:color w:val="231F20"/>
        </w:rPr>
        <w:t>không</w:t>
      </w:r>
      <w:r>
        <w:rPr>
          <w:color w:val="231F20"/>
          <w:spacing w:val="-12"/>
        </w:rPr>
        <w:t> </w:t>
      </w:r>
      <w:r>
        <w:rPr>
          <w:color w:val="231F20"/>
        </w:rPr>
        <w:t>hiện</w:t>
      </w:r>
      <w:r>
        <w:rPr>
          <w:color w:val="231F20"/>
          <w:spacing w:val="-11"/>
        </w:rPr>
        <w:t> </w:t>
      </w:r>
      <w:r>
        <w:rPr>
          <w:color w:val="231F20"/>
        </w:rPr>
        <w:t>tiền.</w:t>
      </w:r>
      <w:r>
        <w:rPr>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ở</w:t>
      </w:r>
      <w:r>
        <w:rPr>
          <w:color w:val="231F20"/>
          <w:spacing w:val="-12"/>
        </w:rPr>
        <w:t> </w:t>
      </w:r>
      <w:r>
        <w:rPr>
          <w:color w:val="231F20"/>
        </w:rPr>
        <w:t>phần</w:t>
      </w:r>
      <w:r>
        <w:rPr>
          <w:color w:val="231F20"/>
          <w:spacing w:val="-11"/>
        </w:rPr>
        <w:t> </w:t>
      </w:r>
      <w:r>
        <w:rPr>
          <w:color w:val="231F20"/>
        </w:rPr>
        <w:t>vị</w:t>
      </w:r>
      <w:r>
        <w:rPr>
          <w:color w:val="231F20"/>
          <w:spacing w:val="-12"/>
        </w:rPr>
        <w:t> </w:t>
      </w:r>
      <w:r>
        <w:rPr>
          <w:color w:val="231F20"/>
        </w:rPr>
        <w:t>nào?</w:t>
      </w:r>
      <w:r>
        <w:rPr>
          <w:color w:val="231F20"/>
          <w:spacing w:val="-11"/>
        </w:rPr>
        <w:t> </w:t>
      </w:r>
      <w:r>
        <w:rPr>
          <w:color w:val="231F20"/>
        </w:rPr>
        <w:t>Nghĩa là</w:t>
      </w:r>
      <w:r>
        <w:rPr>
          <w:color w:val="231F20"/>
          <w:spacing w:val="-5"/>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nhập</w:t>
      </w:r>
      <w:r>
        <w:rPr>
          <w:color w:val="231F20"/>
          <w:spacing w:val="-4"/>
        </w:rPr>
        <w:t> </w:t>
      </w:r>
      <w:r>
        <w:rPr>
          <w:color w:val="231F20"/>
        </w:rPr>
        <w:t>chánh</w:t>
      </w:r>
      <w:r>
        <w:rPr>
          <w:color w:val="231F20"/>
          <w:spacing w:val="-5"/>
        </w:rPr>
        <w:t> </w:t>
      </w:r>
      <w:r>
        <w:rPr>
          <w:color w:val="231F20"/>
        </w:rPr>
        <w:t>tánh</w:t>
      </w:r>
      <w:r>
        <w:rPr>
          <w:color w:val="231F20"/>
          <w:spacing w:val="-4"/>
        </w:rPr>
        <w:t> </w:t>
      </w:r>
      <w:r>
        <w:rPr>
          <w:color w:val="231F20"/>
        </w:rPr>
        <w:t>ly</w:t>
      </w:r>
      <w:r>
        <w:rPr>
          <w:color w:val="231F20"/>
          <w:spacing w:val="-4"/>
        </w:rPr>
        <w:t> </w:t>
      </w:r>
      <w:r>
        <w:rPr>
          <w:color w:val="231F20"/>
        </w:rPr>
        <w:t>sinh,</w:t>
      </w:r>
      <w:r>
        <w:rPr>
          <w:color w:val="231F20"/>
          <w:spacing w:val="-5"/>
        </w:rPr>
        <w:t> </w:t>
      </w:r>
      <w:r>
        <w:rPr>
          <w:color w:val="231F20"/>
        </w:rPr>
        <w:t>hiện</w:t>
      </w:r>
      <w:r>
        <w:rPr>
          <w:color w:val="231F20"/>
          <w:spacing w:val="-4"/>
        </w:rPr>
        <w:t> </w:t>
      </w:r>
      <w:r>
        <w:rPr>
          <w:color w:val="231F20"/>
        </w:rPr>
        <w:t>quán</w:t>
      </w:r>
      <w:r>
        <w:rPr>
          <w:color w:val="231F20"/>
          <w:spacing w:val="-4"/>
        </w:rPr>
        <w:t> </w:t>
      </w:r>
      <w:r>
        <w:rPr>
          <w:color w:val="231F20"/>
        </w:rPr>
        <w:t>về</w:t>
      </w:r>
      <w:r>
        <w:rPr>
          <w:color w:val="231F20"/>
          <w:spacing w:val="-4"/>
        </w:rPr>
        <w:t> </w:t>
      </w:r>
      <w:r>
        <w:rPr>
          <w:color w:val="231F20"/>
        </w:rPr>
        <w:t>khổ nơi hai khoảnh tâm sau, hiện quán về tập, diệt đều nơi bốn khoảnh tâm, hiện quán về đạo nơi ba khoảnh tâm, được hai quả Sa-môn đầu cùng</w:t>
      </w:r>
      <w:r>
        <w:rPr>
          <w:color w:val="231F20"/>
          <w:spacing w:val="-8"/>
        </w:rPr>
        <w:t> </w:t>
      </w:r>
      <w:r>
        <w:rPr>
          <w:color w:val="231F20"/>
        </w:rPr>
        <w:t>bậc</w:t>
      </w:r>
      <w:r>
        <w:rPr>
          <w:color w:val="231F20"/>
          <w:spacing w:val="-8"/>
        </w:rPr>
        <w:t> </w:t>
      </w:r>
      <w:r>
        <w:rPr>
          <w:color w:val="231F20"/>
        </w:rPr>
        <w:t>hữu</w:t>
      </w:r>
      <w:r>
        <w:rPr>
          <w:color w:val="231F20"/>
          <w:spacing w:val="-8"/>
        </w:rPr>
        <w:t> </w:t>
      </w:r>
      <w:r>
        <w:rPr>
          <w:color w:val="231F20"/>
        </w:rPr>
        <w:t>học,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đã</w:t>
      </w:r>
      <w:r>
        <w:rPr>
          <w:color w:val="231F20"/>
          <w:spacing w:val="-8"/>
        </w:rPr>
        <w:t> </w:t>
      </w:r>
      <w:r>
        <w:rPr>
          <w:color w:val="231F20"/>
        </w:rPr>
        <w:t>luyện</w:t>
      </w:r>
      <w:r>
        <w:rPr>
          <w:color w:val="231F20"/>
          <w:spacing w:val="-8"/>
        </w:rPr>
        <w:t> </w:t>
      </w:r>
      <w:r>
        <w:rPr>
          <w:color w:val="231F20"/>
        </w:rPr>
        <w:t>căn</w:t>
      </w:r>
      <w:r>
        <w:rPr>
          <w:color w:val="231F20"/>
          <w:spacing w:val="-8"/>
        </w:rPr>
        <w:t> </w:t>
      </w:r>
      <w:r>
        <w:rPr>
          <w:color w:val="231F20"/>
        </w:rPr>
        <w:t>xong,</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cõi</w:t>
      </w:r>
      <w:r>
        <w:rPr>
          <w:color w:val="231F20"/>
          <w:spacing w:val="-8"/>
        </w:rPr>
        <w:t> </w:t>
      </w:r>
      <w:r>
        <w:rPr>
          <w:color w:val="231F20"/>
        </w:rPr>
        <w:t>dục, pháp trí đã diệt không mất, hoặc pháp trí của bậc hữu học đã </w:t>
      </w:r>
      <w:r>
        <w:rPr>
          <w:color w:val="231F20"/>
          <w:spacing w:val="-3"/>
        </w:rPr>
        <w:t>diệt </w:t>
      </w:r>
      <w:r>
        <w:rPr>
          <w:color w:val="231F20"/>
        </w:rPr>
        <w:t>không mất và tha tâm trí vô lậu chưa diệt, nếu như diệt rồi mất, sinh vào cõi vô sắc, chưa được quả vô</w:t>
      </w:r>
      <w:r>
        <w:rPr>
          <w:color w:val="231F20"/>
          <w:spacing w:val="-2"/>
        </w:rPr>
        <w:t> </w:t>
      </w:r>
      <w:r>
        <w:rPr>
          <w:color w:val="231F20"/>
        </w:rPr>
        <w:t>học.</w:t>
      </w:r>
    </w:p>
    <w:p>
      <w:pPr>
        <w:pStyle w:val="BodyText"/>
        <w:spacing w:line="273" w:lineRule="auto" w:before="105"/>
        <w:ind w:left="110" w:right="387"/>
      </w:pPr>
      <w:r>
        <w:rPr>
          <w:color w:val="231F20"/>
        </w:rPr>
        <w:t>Có pháp trí ở quá khứ và tha tâm trí ở quá khứ không phải ở hiện tại: Nghĩa là pháp trí, tha tâm trí đã diệt không mất và tha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trí không hiện tiền. Đây là ở phần vị nào? Nghĩa là đã lìa nhiễm   cõi dục, nhập chánh tánh ly sinh, hiện quán về khổ nơi hai </w:t>
      </w:r>
      <w:r>
        <w:rPr>
          <w:color w:val="231F20"/>
          <w:spacing w:val="2"/>
        </w:rPr>
        <w:t>khoảnh </w:t>
      </w:r>
      <w:r>
        <w:rPr>
          <w:color w:val="231F20"/>
        </w:rPr>
        <w:t>tâm sau, hiện quán về tập, diệt đều nơi bốn khoảnh tâm, hiện quán về đạo nơi ba khoảnh tâm, được hai quả Sa-môn sau cùng bậc </w:t>
      </w:r>
      <w:r>
        <w:rPr>
          <w:color w:val="231F20"/>
          <w:spacing w:val="2"/>
        </w:rPr>
        <w:t>hữu </w:t>
      </w:r>
      <w:r>
        <w:rPr>
          <w:color w:val="231F20"/>
        </w:rPr>
        <w:t>học, vô học luyện căn xong, đã lìa nhiễm cõi dục, pháp trí đã diệt không mất và tha tâm trí không hiện tiền, hoặc tha tâm trí vô </w:t>
      </w:r>
      <w:r>
        <w:rPr>
          <w:color w:val="231F20"/>
          <w:spacing w:val="2"/>
        </w:rPr>
        <w:t>lậu </w:t>
      </w:r>
      <w:r>
        <w:rPr>
          <w:color w:val="231F20"/>
        </w:rPr>
        <w:t>của bậc hữu học đã diệt không mất, sinh vào cõi vô sắc, chưa được quả vô</w:t>
      </w:r>
      <w:r>
        <w:rPr>
          <w:color w:val="231F20"/>
          <w:spacing w:val="10"/>
        </w:rPr>
        <w:t> </w:t>
      </w:r>
      <w:r>
        <w:rPr>
          <w:color w:val="231F20"/>
        </w:rPr>
        <w:t>học.</w:t>
      </w:r>
    </w:p>
    <w:p>
      <w:pPr>
        <w:pStyle w:val="BodyText"/>
        <w:spacing w:line="273" w:lineRule="auto" w:before="107"/>
        <w:ind w:right="107"/>
      </w:pPr>
      <w:r>
        <w:rPr>
          <w:color w:val="231F20"/>
        </w:rPr>
        <w:t>Có pháp trí ở quá khứ và tha tâm trí ở quá khứ, hiện tại: Nghĩa là pháp trí đã diệt không mất và tha tâm trí hiện tiền. Đây là ở </w:t>
      </w:r>
      <w:r>
        <w:rPr>
          <w:color w:val="231F20"/>
          <w:spacing w:val="-3"/>
        </w:rPr>
        <w:t>phần </w:t>
      </w:r>
      <w:r>
        <w:rPr>
          <w:color w:val="231F20"/>
        </w:rPr>
        <w:t>vị</w:t>
      </w:r>
      <w:r>
        <w:rPr>
          <w:color w:val="231F20"/>
          <w:spacing w:val="-10"/>
        </w:rPr>
        <w:t> </w:t>
      </w:r>
      <w:r>
        <w:rPr>
          <w:color w:val="231F20"/>
        </w:rPr>
        <w:t>nào?</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được</w:t>
      </w:r>
      <w:r>
        <w:rPr>
          <w:color w:val="231F20"/>
          <w:spacing w:val="-10"/>
        </w:rPr>
        <w:t> </w:t>
      </w:r>
      <w:r>
        <w:rPr>
          <w:color w:val="231F20"/>
        </w:rPr>
        <w:t>hai</w:t>
      </w:r>
      <w:r>
        <w:rPr>
          <w:color w:val="231F20"/>
          <w:spacing w:val="-9"/>
        </w:rPr>
        <w:t> </w:t>
      </w:r>
      <w:r>
        <w:rPr>
          <w:color w:val="231F20"/>
        </w:rPr>
        <w:t>quả</w:t>
      </w:r>
      <w:r>
        <w:rPr>
          <w:color w:val="231F20"/>
          <w:spacing w:val="-10"/>
        </w:rPr>
        <w:t> </w:t>
      </w:r>
      <w:r>
        <w:rPr>
          <w:color w:val="231F20"/>
        </w:rPr>
        <w:t>Sa-môn</w:t>
      </w:r>
      <w:r>
        <w:rPr>
          <w:color w:val="231F20"/>
          <w:spacing w:val="-9"/>
        </w:rPr>
        <w:t> </w:t>
      </w:r>
      <w:r>
        <w:rPr>
          <w:color w:val="231F20"/>
        </w:rPr>
        <w:t>sau,</w:t>
      </w:r>
      <w:r>
        <w:rPr>
          <w:color w:val="231F20"/>
          <w:spacing w:val="-10"/>
        </w:rPr>
        <w:t> </w:t>
      </w:r>
      <w:r>
        <w:rPr>
          <w:color w:val="231F20"/>
        </w:rPr>
        <w:t>cùng</w:t>
      </w:r>
      <w:r>
        <w:rPr>
          <w:color w:val="231F20"/>
          <w:spacing w:val="-10"/>
        </w:rPr>
        <w:t> </w:t>
      </w:r>
      <w:r>
        <w:rPr>
          <w:color w:val="231F20"/>
        </w:rPr>
        <w:t>bậc</w:t>
      </w:r>
      <w:r>
        <w:rPr>
          <w:color w:val="231F20"/>
          <w:spacing w:val="-10"/>
        </w:rPr>
        <w:t> </w:t>
      </w:r>
      <w:r>
        <w:rPr>
          <w:color w:val="231F20"/>
        </w:rPr>
        <w:t>hữu</w:t>
      </w:r>
      <w:r>
        <w:rPr>
          <w:color w:val="231F20"/>
          <w:spacing w:val="-9"/>
        </w:rPr>
        <w:t> </w:t>
      </w:r>
      <w:r>
        <w:rPr>
          <w:color w:val="231F20"/>
        </w:rPr>
        <w:t>học,</w:t>
      </w:r>
      <w:r>
        <w:rPr>
          <w:color w:val="231F20"/>
          <w:spacing w:val="-10"/>
        </w:rPr>
        <w:t> </w:t>
      </w:r>
      <w:r>
        <w:rPr>
          <w:color w:val="231F20"/>
        </w:rPr>
        <w:t>vô</w:t>
      </w:r>
      <w:r>
        <w:rPr>
          <w:color w:val="231F20"/>
          <w:spacing w:val="-10"/>
        </w:rPr>
        <w:t> </w:t>
      </w:r>
      <w:r>
        <w:rPr>
          <w:color w:val="231F20"/>
        </w:rPr>
        <w:t>học luyện căn xong, đã lìa nhiễm cõi dục, pháp trí đã diệt không mất và tha tâm trí hiện tiền.</w:t>
      </w:r>
    </w:p>
    <w:p>
      <w:pPr>
        <w:pStyle w:val="BodyText"/>
        <w:spacing w:line="273" w:lineRule="auto" w:before="109"/>
        <w:ind w:right="107"/>
      </w:pPr>
      <w:r>
        <w:rPr>
          <w:i/>
          <w:color w:val="231F20"/>
        </w:rPr>
        <w:t>Hỏi: </w:t>
      </w:r>
      <w:r>
        <w:rPr>
          <w:color w:val="231F20"/>
        </w:rPr>
        <w:t>Nếu như thành tựu tha tâm trí ở quá khứ và hiện tại thì cũng thành tựu pháp trí ở quá khứ chăng?</w:t>
      </w:r>
    </w:p>
    <w:p>
      <w:pPr>
        <w:pStyle w:val="BodyText"/>
        <w:spacing w:line="273" w:lineRule="auto" w:before="111"/>
        <w:ind w:right="107"/>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73" w:lineRule="auto" w:before="112"/>
        <w:ind w:right="107"/>
      </w:pPr>
      <w:r>
        <w:rPr>
          <w:color w:val="231F20"/>
        </w:rPr>
        <w:t>Nếu chưa diệt, hoặc như diệt rồi mất thì không thành tựu. Đây là ở phần vị nào? Nghĩa là các phàm phu khởi tha tâm trí lúc hiện tiền,</w:t>
      </w:r>
      <w:r>
        <w:rPr>
          <w:color w:val="231F20"/>
          <w:spacing w:val="-6"/>
        </w:rPr>
        <w:t> </w:t>
      </w:r>
      <w:r>
        <w:rPr>
          <w:color w:val="231F20"/>
        </w:rPr>
        <w:t>hoặc</w:t>
      </w:r>
      <w:r>
        <w:rPr>
          <w:color w:val="231F20"/>
          <w:spacing w:val="-6"/>
        </w:rPr>
        <w:t> </w:t>
      </w:r>
      <w:r>
        <w:rPr>
          <w:color w:val="231F20"/>
        </w:rPr>
        <w:t>được</w:t>
      </w:r>
      <w:r>
        <w:rPr>
          <w:color w:val="231F20"/>
          <w:spacing w:val="-5"/>
        </w:rPr>
        <w:t> </w:t>
      </w:r>
      <w:r>
        <w:rPr>
          <w:color w:val="231F20"/>
        </w:rPr>
        <w:t>hai</w:t>
      </w:r>
      <w:r>
        <w:rPr>
          <w:color w:val="231F20"/>
          <w:spacing w:val="-6"/>
        </w:rPr>
        <w:t> </w:t>
      </w:r>
      <w:r>
        <w:rPr>
          <w:color w:val="231F20"/>
        </w:rPr>
        <w:t>quả</w:t>
      </w:r>
      <w:r>
        <w:rPr>
          <w:color w:val="231F20"/>
          <w:spacing w:val="-5"/>
        </w:rPr>
        <w:t> </w:t>
      </w:r>
      <w:r>
        <w:rPr>
          <w:color w:val="231F20"/>
        </w:rPr>
        <w:t>Sa-môn</w:t>
      </w:r>
      <w:r>
        <w:rPr>
          <w:color w:val="231F20"/>
          <w:spacing w:val="-6"/>
        </w:rPr>
        <w:t> </w:t>
      </w:r>
      <w:r>
        <w:rPr>
          <w:color w:val="231F20"/>
        </w:rPr>
        <w:t>sau,</w:t>
      </w:r>
      <w:r>
        <w:rPr>
          <w:color w:val="231F20"/>
          <w:spacing w:val="-6"/>
        </w:rPr>
        <w:t> </w:t>
      </w:r>
      <w:r>
        <w:rPr>
          <w:color w:val="231F20"/>
        </w:rPr>
        <w:t>cùng</w:t>
      </w:r>
      <w:r>
        <w:rPr>
          <w:color w:val="231F20"/>
          <w:spacing w:val="-5"/>
        </w:rPr>
        <w:t> </w:t>
      </w:r>
      <w:r>
        <w:rPr>
          <w:color w:val="231F20"/>
        </w:rPr>
        <w:t>bậc</w:t>
      </w:r>
      <w:r>
        <w:rPr>
          <w:color w:val="231F20"/>
          <w:spacing w:val="-6"/>
        </w:rPr>
        <w:t> </w:t>
      </w:r>
      <w:r>
        <w:rPr>
          <w:color w:val="231F20"/>
        </w:rPr>
        <w:t>hữu</w:t>
      </w:r>
      <w:r>
        <w:rPr>
          <w:color w:val="231F20"/>
          <w:spacing w:val="-5"/>
        </w:rPr>
        <w:t> </w:t>
      </w:r>
      <w:r>
        <w:rPr>
          <w:color w:val="231F20"/>
        </w:rPr>
        <w:t>học,</w:t>
      </w:r>
      <w:r>
        <w:rPr>
          <w:color w:val="231F20"/>
          <w:spacing w:val="-6"/>
        </w:rPr>
        <w:t> </w:t>
      </w:r>
      <w:r>
        <w:rPr>
          <w:color w:val="231F20"/>
        </w:rPr>
        <w:t>vô</w:t>
      </w:r>
      <w:r>
        <w:rPr>
          <w:color w:val="231F20"/>
          <w:spacing w:val="-6"/>
        </w:rPr>
        <w:t> </w:t>
      </w:r>
      <w:r>
        <w:rPr>
          <w:color w:val="231F20"/>
        </w:rPr>
        <w:t>học</w:t>
      </w:r>
      <w:r>
        <w:rPr>
          <w:color w:val="231F20"/>
          <w:spacing w:val="-5"/>
        </w:rPr>
        <w:t> </w:t>
      </w:r>
      <w:r>
        <w:rPr>
          <w:color w:val="231F20"/>
        </w:rPr>
        <w:t>luyện căn xong, đã lìa nhiễm cõi dục, pháp trí chưa diệt, hoặc như diệt rồi mất nhưng khi ấy tha tâm trí hiện tiền.</w:t>
      </w:r>
    </w:p>
    <w:p>
      <w:pPr>
        <w:pStyle w:val="BodyText"/>
        <w:spacing w:line="273" w:lineRule="auto" w:before="109"/>
        <w:ind w:right="106"/>
      </w:pPr>
      <w:r>
        <w:rPr>
          <w:i/>
          <w:color w:val="231F20"/>
        </w:rPr>
        <w:t>Hỏi: </w:t>
      </w:r>
      <w:r>
        <w:rPr>
          <w:color w:val="231F20"/>
        </w:rPr>
        <w:t>Nếu thành tựu pháp trí ở quá khứ thì cũng thành tựu tha tâm trí ở vị lai và hiện tại chăng?</w:t>
      </w:r>
    </w:p>
    <w:p>
      <w:pPr>
        <w:pStyle w:val="BodyText"/>
        <w:spacing w:line="273" w:lineRule="auto" w:before="112"/>
        <w:ind w:right="107"/>
      </w:pPr>
      <w:r>
        <w:rPr>
          <w:i/>
          <w:color w:val="231F20"/>
        </w:rPr>
        <w:t>Đáp: </w:t>
      </w:r>
      <w:r>
        <w:rPr>
          <w:color w:val="231F20"/>
        </w:rPr>
        <w:t>Có pháp trí ở quá khứ không phải là tha tâm trí ở vị lai và hiện tại: Nghĩa là pháp trí đã diệt không mất, chưa được tha tâm trí, nếu như được rồi mất. Đây là ở phần vị nào? Nghĩa là chưa lìa nhiễm cõi dục, hiện quán về khổ nơi hai khoảnh tâm sau, hiện quán về</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đều</w:t>
      </w:r>
      <w:r>
        <w:rPr>
          <w:color w:val="231F20"/>
          <w:spacing w:val="-7"/>
        </w:rPr>
        <w:t> </w:t>
      </w:r>
      <w:r>
        <w:rPr>
          <w:color w:val="231F20"/>
        </w:rPr>
        <w:t>nơi</w:t>
      </w:r>
      <w:r>
        <w:rPr>
          <w:color w:val="231F20"/>
          <w:spacing w:val="-7"/>
        </w:rPr>
        <w:t> </w:t>
      </w:r>
      <w:r>
        <w:rPr>
          <w:color w:val="231F20"/>
        </w:rPr>
        <w:t>bốn</w:t>
      </w:r>
      <w:r>
        <w:rPr>
          <w:color w:val="231F20"/>
          <w:spacing w:val="-7"/>
        </w:rPr>
        <w:t> </w:t>
      </w:r>
      <w:r>
        <w:rPr>
          <w:color w:val="231F20"/>
        </w:rPr>
        <w:t>khoảnh</w:t>
      </w:r>
      <w:r>
        <w:rPr>
          <w:color w:val="231F20"/>
          <w:spacing w:val="-7"/>
        </w:rPr>
        <w:t> </w:t>
      </w:r>
      <w:r>
        <w:rPr>
          <w:color w:val="231F20"/>
        </w:rPr>
        <w:t>tâm,</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đạo</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khoảnh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tâm,</w:t>
      </w:r>
      <w:r>
        <w:rPr>
          <w:color w:val="231F20"/>
          <w:spacing w:val="-14"/>
        </w:rPr>
        <w:t> </w:t>
      </w:r>
      <w:r>
        <w:rPr>
          <w:color w:val="231F20"/>
        </w:rPr>
        <w:t>được</w:t>
      </w:r>
      <w:r>
        <w:rPr>
          <w:color w:val="231F20"/>
          <w:spacing w:val="-13"/>
        </w:rPr>
        <w:t> </w:t>
      </w:r>
      <w:r>
        <w:rPr>
          <w:color w:val="231F20"/>
        </w:rPr>
        <w:t>hai</w:t>
      </w:r>
      <w:r>
        <w:rPr>
          <w:color w:val="231F20"/>
          <w:spacing w:val="-14"/>
        </w:rPr>
        <w:t> </w:t>
      </w:r>
      <w:r>
        <w:rPr>
          <w:color w:val="231F20"/>
        </w:rPr>
        <w:t>quả</w:t>
      </w:r>
      <w:r>
        <w:rPr>
          <w:color w:val="231F20"/>
          <w:spacing w:val="-13"/>
        </w:rPr>
        <w:t> </w:t>
      </w:r>
      <w:r>
        <w:rPr>
          <w:color w:val="231F20"/>
        </w:rPr>
        <w:t>Sa-môn</w:t>
      </w:r>
      <w:r>
        <w:rPr>
          <w:color w:val="231F20"/>
          <w:spacing w:val="-14"/>
        </w:rPr>
        <w:t> </w:t>
      </w:r>
      <w:r>
        <w:rPr>
          <w:color w:val="231F20"/>
        </w:rPr>
        <w:t>đầu</w:t>
      </w:r>
      <w:r>
        <w:rPr>
          <w:color w:val="231F20"/>
          <w:spacing w:val="-13"/>
        </w:rPr>
        <w:t> </w:t>
      </w:r>
      <w:r>
        <w:rPr>
          <w:color w:val="231F20"/>
        </w:rPr>
        <w:t>cùng</w:t>
      </w:r>
      <w:r>
        <w:rPr>
          <w:color w:val="231F20"/>
          <w:spacing w:val="-14"/>
        </w:rPr>
        <w:t> </w:t>
      </w:r>
      <w:r>
        <w:rPr>
          <w:color w:val="231F20"/>
        </w:rPr>
        <w:t>bậc</w:t>
      </w:r>
      <w:r>
        <w:rPr>
          <w:color w:val="231F20"/>
          <w:spacing w:val="-13"/>
        </w:rPr>
        <w:t> </w:t>
      </w:r>
      <w:r>
        <w:rPr>
          <w:color w:val="231F20"/>
        </w:rPr>
        <w:t>hữu</w:t>
      </w:r>
      <w:r>
        <w:rPr>
          <w:color w:val="231F20"/>
          <w:spacing w:val="-14"/>
        </w:rPr>
        <w:t> </w:t>
      </w:r>
      <w:r>
        <w:rPr>
          <w:color w:val="231F20"/>
        </w:rPr>
        <w:t>học</w:t>
      </w:r>
      <w:r>
        <w:rPr>
          <w:color w:val="231F20"/>
          <w:spacing w:val="-13"/>
        </w:rPr>
        <w:t> </w:t>
      </w:r>
      <w:r>
        <w:rPr>
          <w:color w:val="231F20"/>
        </w:rPr>
        <w:t>đã</w:t>
      </w:r>
      <w:r>
        <w:rPr>
          <w:color w:val="231F20"/>
          <w:spacing w:val="-13"/>
        </w:rPr>
        <w:t> </w:t>
      </w:r>
      <w:r>
        <w:rPr>
          <w:color w:val="231F20"/>
        </w:rPr>
        <w:t>luyện</w:t>
      </w:r>
      <w:r>
        <w:rPr>
          <w:color w:val="231F20"/>
          <w:spacing w:val="-14"/>
        </w:rPr>
        <w:t> </w:t>
      </w:r>
      <w:r>
        <w:rPr>
          <w:color w:val="231F20"/>
        </w:rPr>
        <w:t>căn,</w:t>
      </w:r>
      <w:r>
        <w:rPr>
          <w:color w:val="231F20"/>
          <w:spacing w:val="-13"/>
        </w:rPr>
        <w:t> </w:t>
      </w:r>
      <w:r>
        <w:rPr>
          <w:color w:val="231F20"/>
        </w:rPr>
        <w:t>nhưng chưa lìa nhiễm cõi dục cùng pháp trí đã diệt không</w:t>
      </w:r>
      <w:r>
        <w:rPr>
          <w:color w:val="231F20"/>
          <w:spacing w:val="-1"/>
        </w:rPr>
        <w:t> </w:t>
      </w:r>
      <w:r>
        <w:rPr>
          <w:color w:val="231F20"/>
        </w:rPr>
        <w:t>mất.</w:t>
      </w:r>
    </w:p>
    <w:p>
      <w:pPr>
        <w:pStyle w:val="BodyText"/>
        <w:spacing w:line="276" w:lineRule="auto"/>
        <w:ind w:left="110" w:right="391"/>
      </w:pPr>
      <w:r>
        <w:rPr>
          <w:color w:val="231F20"/>
        </w:rPr>
        <w:t>Có pháp trí ở quá khứ và tha tâm trí ở vị lai không phải là hiện tại: Nghĩa là pháp trí đã diệt không mất, tha tâm trí đã được không mất,</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ở</w:t>
      </w:r>
      <w:r>
        <w:rPr>
          <w:color w:val="231F20"/>
          <w:spacing w:val="-7"/>
        </w:rPr>
        <w:t> </w:t>
      </w:r>
      <w:r>
        <w:rPr>
          <w:color w:val="231F20"/>
        </w:rPr>
        <w:t>phần</w:t>
      </w:r>
      <w:r>
        <w:rPr>
          <w:color w:val="231F20"/>
          <w:spacing w:val="-6"/>
        </w:rPr>
        <w:t> </w:t>
      </w:r>
      <w:r>
        <w:rPr>
          <w:color w:val="231F20"/>
        </w:rPr>
        <w:t>vị</w:t>
      </w:r>
      <w:r>
        <w:rPr>
          <w:color w:val="231F20"/>
          <w:spacing w:val="-6"/>
        </w:rPr>
        <w:t> </w:t>
      </w:r>
      <w:r>
        <w:rPr>
          <w:color w:val="231F20"/>
        </w:rPr>
        <w:t>nào?</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đã</w:t>
      </w:r>
      <w:r>
        <w:rPr>
          <w:color w:val="231F20"/>
          <w:spacing w:val="-6"/>
        </w:rPr>
        <w:t> </w:t>
      </w:r>
      <w:r>
        <w:rPr>
          <w:color w:val="231F20"/>
        </w:rPr>
        <w:t>lìa</w:t>
      </w:r>
      <w:r>
        <w:rPr>
          <w:color w:val="231F20"/>
          <w:spacing w:val="-6"/>
        </w:rPr>
        <w:t> </w:t>
      </w:r>
      <w:r>
        <w:rPr>
          <w:color w:val="231F20"/>
        </w:rPr>
        <w:t>nhiễm cõi dục, nhập chánh tánh ly sinh, hiện quán về khổ nơi hai khoảnh tâm</w:t>
      </w:r>
      <w:r>
        <w:rPr>
          <w:color w:val="231F20"/>
          <w:spacing w:val="-10"/>
        </w:rPr>
        <w:t> </w:t>
      </w:r>
      <w:r>
        <w:rPr>
          <w:color w:val="231F20"/>
        </w:rPr>
        <w:t>sau,</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về</w:t>
      </w:r>
      <w:r>
        <w:rPr>
          <w:color w:val="231F20"/>
          <w:spacing w:val="-10"/>
        </w:rPr>
        <w:t> </w:t>
      </w:r>
      <w:r>
        <w:rPr>
          <w:color w:val="231F20"/>
        </w:rPr>
        <w:t>tập,</w:t>
      </w:r>
      <w:r>
        <w:rPr>
          <w:color w:val="231F20"/>
          <w:spacing w:val="-9"/>
        </w:rPr>
        <w:t> </w:t>
      </w:r>
      <w:r>
        <w:rPr>
          <w:color w:val="231F20"/>
        </w:rPr>
        <w:t>diệt</w:t>
      </w:r>
      <w:r>
        <w:rPr>
          <w:color w:val="231F20"/>
          <w:spacing w:val="-9"/>
        </w:rPr>
        <w:t> </w:t>
      </w:r>
      <w:r>
        <w:rPr>
          <w:color w:val="231F20"/>
        </w:rPr>
        <w:t>đều</w:t>
      </w:r>
      <w:r>
        <w:rPr>
          <w:color w:val="231F20"/>
          <w:spacing w:val="-9"/>
        </w:rPr>
        <w:t> </w:t>
      </w:r>
      <w:r>
        <w:rPr>
          <w:color w:val="231F20"/>
        </w:rPr>
        <w:t>nơi</w:t>
      </w:r>
      <w:r>
        <w:rPr>
          <w:color w:val="231F20"/>
          <w:spacing w:val="-9"/>
        </w:rPr>
        <w:t> </w:t>
      </w:r>
      <w:r>
        <w:rPr>
          <w:color w:val="231F20"/>
        </w:rPr>
        <w:t>bốn</w:t>
      </w:r>
      <w:r>
        <w:rPr>
          <w:color w:val="231F20"/>
          <w:spacing w:val="-10"/>
        </w:rPr>
        <w:t> </w:t>
      </w:r>
      <w:r>
        <w:rPr>
          <w:color w:val="231F20"/>
        </w:rPr>
        <w:t>khoảnh</w:t>
      </w:r>
      <w:r>
        <w:rPr>
          <w:color w:val="231F20"/>
          <w:spacing w:val="-9"/>
        </w:rPr>
        <w:t> </w:t>
      </w:r>
      <w:r>
        <w:rPr>
          <w:color w:val="231F20"/>
        </w:rPr>
        <w:t>tâm,</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về đạo</w:t>
      </w:r>
      <w:r>
        <w:rPr>
          <w:color w:val="231F20"/>
          <w:spacing w:val="-8"/>
        </w:rPr>
        <w:t> </w:t>
      </w:r>
      <w:r>
        <w:rPr>
          <w:color w:val="231F20"/>
        </w:rPr>
        <w:t>nơi</w:t>
      </w:r>
      <w:r>
        <w:rPr>
          <w:color w:val="231F20"/>
          <w:spacing w:val="-8"/>
        </w:rPr>
        <w:t> </w:t>
      </w:r>
      <w:r>
        <w:rPr>
          <w:color w:val="231F20"/>
        </w:rPr>
        <w:t>ba</w:t>
      </w:r>
      <w:r>
        <w:rPr>
          <w:color w:val="231F20"/>
          <w:spacing w:val="-7"/>
        </w:rPr>
        <w:t> </w:t>
      </w:r>
      <w:r>
        <w:rPr>
          <w:color w:val="231F20"/>
        </w:rPr>
        <w:t>khoảnh</w:t>
      </w:r>
      <w:r>
        <w:rPr>
          <w:color w:val="231F20"/>
          <w:spacing w:val="-8"/>
        </w:rPr>
        <w:t> </w:t>
      </w:r>
      <w:r>
        <w:rPr>
          <w:color w:val="231F20"/>
        </w:rPr>
        <w:t>tâm,</w:t>
      </w:r>
      <w:r>
        <w:rPr>
          <w:color w:val="231F20"/>
          <w:spacing w:val="-7"/>
        </w:rPr>
        <w:t> </w:t>
      </w:r>
      <w:r>
        <w:rPr>
          <w:color w:val="231F20"/>
        </w:rPr>
        <w:t>được</w:t>
      </w:r>
      <w:r>
        <w:rPr>
          <w:color w:val="231F20"/>
          <w:spacing w:val="-8"/>
        </w:rPr>
        <w:t> </w:t>
      </w:r>
      <w:r>
        <w:rPr>
          <w:color w:val="231F20"/>
        </w:rPr>
        <w:t>hai</w:t>
      </w:r>
      <w:r>
        <w:rPr>
          <w:color w:val="231F20"/>
          <w:spacing w:val="-8"/>
        </w:rPr>
        <w:t> </w:t>
      </w:r>
      <w:r>
        <w:rPr>
          <w:color w:val="231F20"/>
        </w:rPr>
        <w:t>quả</w:t>
      </w:r>
      <w:r>
        <w:rPr>
          <w:color w:val="231F20"/>
          <w:spacing w:val="-7"/>
        </w:rPr>
        <w:t> </w:t>
      </w:r>
      <w:r>
        <w:rPr>
          <w:color w:val="231F20"/>
        </w:rPr>
        <w:t>Sa-môn</w:t>
      </w:r>
      <w:r>
        <w:rPr>
          <w:color w:val="231F20"/>
          <w:spacing w:val="-8"/>
        </w:rPr>
        <w:t> </w:t>
      </w:r>
      <w:r>
        <w:rPr>
          <w:color w:val="231F20"/>
        </w:rPr>
        <w:t>sau,</w:t>
      </w:r>
      <w:r>
        <w:rPr>
          <w:color w:val="231F20"/>
          <w:spacing w:val="-7"/>
        </w:rPr>
        <w:t> </w:t>
      </w:r>
      <w:r>
        <w:rPr>
          <w:color w:val="231F20"/>
        </w:rPr>
        <w:t>cùng</w:t>
      </w:r>
      <w:r>
        <w:rPr>
          <w:color w:val="231F20"/>
          <w:spacing w:val="-8"/>
        </w:rPr>
        <w:t> </w:t>
      </w:r>
      <w:r>
        <w:rPr>
          <w:color w:val="231F20"/>
        </w:rPr>
        <w:t>bậc</w:t>
      </w:r>
      <w:r>
        <w:rPr>
          <w:color w:val="231F20"/>
          <w:spacing w:val="-8"/>
        </w:rPr>
        <w:t> </w:t>
      </w:r>
      <w:r>
        <w:rPr>
          <w:color w:val="231F20"/>
        </w:rPr>
        <w:t>hữu</w:t>
      </w:r>
      <w:r>
        <w:rPr>
          <w:color w:val="231F20"/>
          <w:spacing w:val="-7"/>
        </w:rPr>
        <w:t> </w:t>
      </w:r>
      <w:r>
        <w:rPr>
          <w:color w:val="231F20"/>
        </w:rPr>
        <w:t>học, vô học luyện căn xong, đã lìa nhiễm cõi dục, pháp trí đã diệt không mất và tha tâm trí không hiện tiền.</w:t>
      </w:r>
    </w:p>
    <w:p>
      <w:pPr>
        <w:pStyle w:val="BodyText"/>
        <w:spacing w:line="276" w:lineRule="auto"/>
        <w:ind w:left="110" w:right="390"/>
      </w:pPr>
      <w:r>
        <w:rPr>
          <w:color w:val="231F20"/>
        </w:rPr>
        <w:t>Có pháp trí ở quá khứ và tha tâm trí ở hiện tại, vị lai: Nghĩa là pháp trí đã diệt không mất và tha tâm trí hiện tiền. Đây như ở trước đã nói về thành tựu pháp trí ở quá khứ và tha tâm trí ở hiện tại.</w:t>
      </w:r>
    </w:p>
    <w:p>
      <w:pPr>
        <w:pStyle w:val="BodyText"/>
        <w:spacing w:line="276" w:lineRule="auto"/>
        <w:ind w:left="110" w:right="391"/>
      </w:pPr>
      <w:r>
        <w:rPr>
          <w:i/>
          <w:color w:val="231F20"/>
        </w:rPr>
        <w:t>Hỏi: </w:t>
      </w:r>
      <w:r>
        <w:rPr>
          <w:color w:val="231F20"/>
        </w:rPr>
        <w:t>Nếu như thành tựu tha tâm trí ở vị lai và hiện tại thì cũng thành tựu pháp trí ở quá khứ chăng?</w:t>
      </w:r>
    </w:p>
    <w:p>
      <w:pPr>
        <w:pStyle w:val="BodyText"/>
        <w:spacing w:line="276" w:lineRule="auto"/>
        <w:ind w:left="110" w:right="390"/>
      </w:pPr>
      <w:r>
        <w:rPr>
          <w:i/>
          <w:color w:val="231F20"/>
        </w:rPr>
        <w:t>Đáp:</w:t>
      </w:r>
      <w:r>
        <w:rPr>
          <w:i/>
          <w:color w:val="231F20"/>
          <w:spacing w:val="-8"/>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Đây</w:t>
      </w:r>
      <w:r>
        <w:rPr>
          <w:color w:val="231F20"/>
          <w:spacing w:val="-9"/>
        </w:rPr>
        <w:t> </w:t>
      </w:r>
      <w:r>
        <w:rPr>
          <w:color w:val="231F20"/>
        </w:rPr>
        <w:t>như</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các phần vị đã nói ở trước.</w:t>
      </w:r>
    </w:p>
    <w:p>
      <w:pPr>
        <w:pStyle w:val="BodyText"/>
        <w:spacing w:line="276" w:lineRule="auto"/>
        <w:ind w:left="110" w:right="390"/>
      </w:pPr>
      <w:r>
        <w:rPr>
          <w:color w:val="231F20"/>
        </w:rPr>
        <w:t>Hoặc</w:t>
      </w:r>
      <w:r>
        <w:rPr>
          <w:color w:val="231F20"/>
          <w:spacing w:val="-5"/>
        </w:rPr>
        <w:t> </w:t>
      </w:r>
      <w:r>
        <w:rPr>
          <w:color w:val="231F20"/>
        </w:rPr>
        <w:t>chưa</w:t>
      </w:r>
      <w:r>
        <w:rPr>
          <w:color w:val="231F20"/>
          <w:spacing w:val="-5"/>
        </w:rPr>
        <w:t> </w:t>
      </w:r>
      <w:r>
        <w:rPr>
          <w:color w:val="231F20"/>
        </w:rPr>
        <w:t>diệt,</w:t>
      </w:r>
      <w:r>
        <w:rPr>
          <w:color w:val="231F20"/>
          <w:spacing w:val="-4"/>
        </w:rPr>
        <w:t> </w:t>
      </w:r>
      <w:r>
        <w:rPr>
          <w:color w:val="231F20"/>
        </w:rPr>
        <w:t>nếu</w:t>
      </w:r>
      <w:r>
        <w:rPr>
          <w:color w:val="231F20"/>
          <w:spacing w:val="-5"/>
        </w:rPr>
        <w:t> </w:t>
      </w:r>
      <w:r>
        <w:rPr>
          <w:color w:val="231F20"/>
        </w:rPr>
        <w:t>như</w:t>
      </w:r>
      <w:r>
        <w:rPr>
          <w:color w:val="231F20"/>
          <w:spacing w:val="-4"/>
        </w:rPr>
        <w:t> </w:t>
      </w:r>
      <w:r>
        <w:rPr>
          <w:color w:val="231F20"/>
        </w:rPr>
        <w:t>diệt</w:t>
      </w:r>
      <w:r>
        <w:rPr>
          <w:color w:val="231F20"/>
          <w:spacing w:val="-5"/>
        </w:rPr>
        <w:t> </w:t>
      </w:r>
      <w:r>
        <w:rPr>
          <w:color w:val="231F20"/>
        </w:rPr>
        <w:t>rồi</w:t>
      </w:r>
      <w:r>
        <w:rPr>
          <w:color w:val="231F20"/>
          <w:spacing w:val="-4"/>
        </w:rPr>
        <w:t> </w:t>
      </w:r>
      <w:r>
        <w:rPr>
          <w:color w:val="231F20"/>
        </w:rPr>
        <w:t>mất</w:t>
      </w:r>
      <w:r>
        <w:rPr>
          <w:color w:val="231F20"/>
          <w:spacing w:val="-5"/>
        </w:rPr>
        <w:t> </w:t>
      </w:r>
      <w:r>
        <w:rPr>
          <w:color w:val="231F20"/>
        </w:rPr>
        <w:t>thì</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Phần này như trước đã nói về thành tựu tha tâm trí ở hiện tại, không</w:t>
      </w:r>
      <w:r>
        <w:rPr>
          <w:color w:val="231F20"/>
          <w:spacing w:val="-45"/>
        </w:rPr>
        <w:t> </w:t>
      </w:r>
      <w:r>
        <w:rPr>
          <w:color w:val="231F20"/>
        </w:rPr>
        <w:t>thành tựu pháp trí ở quá khứ.</w:t>
      </w:r>
    </w:p>
    <w:p>
      <w:pPr>
        <w:pStyle w:val="BodyText"/>
        <w:spacing w:line="276" w:lineRule="auto"/>
        <w:ind w:left="110" w:right="390"/>
      </w:pPr>
      <w:r>
        <w:rPr>
          <w:i/>
          <w:color w:val="231F20"/>
        </w:rPr>
        <w:t>Hỏi: </w:t>
      </w:r>
      <w:r>
        <w:rPr>
          <w:color w:val="231F20"/>
        </w:rPr>
        <w:t>Nếu thành tựu pháp trí ở quá khứ thì cũng thành tựu tha tâm trí ở quá khứ và vị lai chăng?</w:t>
      </w:r>
    </w:p>
    <w:p>
      <w:pPr>
        <w:pStyle w:val="BodyText"/>
        <w:spacing w:line="276" w:lineRule="auto" w:before="113"/>
        <w:ind w:left="110" w:right="391"/>
      </w:pPr>
      <w:r>
        <w:rPr>
          <w:i/>
          <w:color w:val="231F20"/>
        </w:rPr>
        <w:t>Đáp:</w:t>
      </w:r>
      <w:r>
        <w:rPr>
          <w:i/>
          <w:color w:val="231F20"/>
          <w:spacing w:val="-7"/>
        </w:rPr>
        <w:t> </w:t>
      </w:r>
      <w:r>
        <w:rPr>
          <w:color w:val="231F20"/>
        </w:rPr>
        <w:t>Có</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 và vị lai: Nghĩa là pháp trí đã diệt không mất, chưa được tha tâm trí, nếu như được rồi mất. Phần này như trước đã nói về pháp trí ở quá khứ không phải là tha tâm trí ở vị lai và hiện tại.</w:t>
      </w:r>
    </w:p>
    <w:p>
      <w:pPr>
        <w:pStyle w:val="BodyText"/>
        <w:spacing w:line="276" w:lineRule="auto" w:before="115"/>
        <w:ind w:left="110" w:right="391"/>
      </w:pPr>
      <w:r>
        <w:rPr>
          <w:color w:val="231F20"/>
        </w:rPr>
        <w:t>Có pháp trí ở quá khứ và tha tâm trí ở vị lai không phải là quá khứ: Nghĩa là pháp trí đã diệt không mất, tha tâm trí đã được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mất, hoặc chưa diệt, nếu như diệt rồi mất. Đây là ở phần vị nào? Nghĩa là pháp trí của bậc hữu học đã diệt không mất, tha tâm trí vô lậu chưa diệt, nếu như diệt rồi mất, sinh vào cõi vô sắc, chưa được quả vô học.</w:t>
      </w:r>
    </w:p>
    <w:p>
      <w:pPr>
        <w:pStyle w:val="BodyText"/>
        <w:spacing w:line="273" w:lineRule="auto" w:before="110"/>
        <w:ind w:right="108"/>
      </w:pPr>
      <w:r>
        <w:rPr>
          <w:color w:val="231F20"/>
        </w:rPr>
        <w:t>Có pháp trí ở quá khứ và tha tâm trí ở quá khứ và vị lai: Nghĩa là pháp trí và tha tâm trí đã diệt không mất. Phần này như trước đã nói về thành tựu pháp trí và tha tâm trí ở quá khứ.</w:t>
      </w:r>
    </w:p>
    <w:p>
      <w:pPr>
        <w:pStyle w:val="BodyText"/>
        <w:spacing w:line="273" w:lineRule="auto" w:before="111"/>
        <w:ind w:right="107"/>
      </w:pPr>
      <w:r>
        <w:rPr>
          <w:i/>
          <w:color w:val="231F20"/>
        </w:rPr>
        <w:t>Hỏi: </w:t>
      </w:r>
      <w:r>
        <w:rPr>
          <w:color w:val="231F20"/>
        </w:rPr>
        <w:t>Nếu như thành tựu tha tâm trí ở quá khứ và vị lai thì</w:t>
      </w:r>
      <w:r>
        <w:rPr>
          <w:color w:val="231F20"/>
          <w:spacing w:val="-35"/>
        </w:rPr>
        <w:t> </w:t>
      </w:r>
      <w:r>
        <w:rPr>
          <w:color w:val="231F20"/>
        </w:rPr>
        <w:t>cũng thành tựu pháp trí ở quá khứ chăng?</w:t>
      </w:r>
    </w:p>
    <w:p>
      <w:pPr>
        <w:pStyle w:val="BodyText"/>
        <w:spacing w:line="273" w:lineRule="auto" w:before="111"/>
        <w:ind w:right="107"/>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như diệt rồi mất thì không thành tựu. Ở đây như trước đã nói: Nếu như</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ở</w:t>
      </w:r>
      <w:r>
        <w:rPr>
          <w:color w:val="231F20"/>
          <w:spacing w:val="-5"/>
        </w:rPr>
        <w:t> quá </w:t>
      </w:r>
      <w:r>
        <w:rPr>
          <w:color w:val="231F20"/>
        </w:rPr>
        <w:t>khứ chăng?</w:t>
      </w:r>
    </w:p>
    <w:p>
      <w:pPr>
        <w:pStyle w:val="BodyText"/>
        <w:spacing w:line="273" w:lineRule="auto" w:before="111"/>
        <w:ind w:right="106"/>
      </w:pPr>
      <w:r>
        <w:rPr>
          <w:i/>
          <w:color w:val="231F20"/>
        </w:rPr>
        <w:t>Hỏi: </w:t>
      </w:r>
      <w:r>
        <w:rPr>
          <w:color w:val="231F20"/>
        </w:rPr>
        <w:t>Nếu thành tựu pháp trí ở quá khứ thì cũng thành tựu tha tâm trí ở quá khứ, vị lai, hiện tại chăng?</w:t>
      </w:r>
    </w:p>
    <w:p>
      <w:pPr>
        <w:pStyle w:val="BodyText"/>
        <w:spacing w:line="273" w:lineRule="auto" w:before="111"/>
        <w:ind w:right="107"/>
      </w:pPr>
      <w:r>
        <w:rPr>
          <w:i/>
          <w:color w:val="231F20"/>
        </w:rPr>
        <w:t>Đáp:</w:t>
      </w:r>
      <w:r>
        <w:rPr>
          <w:i/>
          <w:color w:val="231F20"/>
          <w:spacing w:val="-7"/>
        </w:rPr>
        <w:t> </w:t>
      </w:r>
      <w:r>
        <w:rPr>
          <w:color w:val="231F20"/>
        </w:rPr>
        <w:t>Có</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 vị</w:t>
      </w:r>
      <w:r>
        <w:rPr>
          <w:color w:val="231F20"/>
          <w:spacing w:val="-12"/>
        </w:rPr>
        <w:t> </w:t>
      </w:r>
      <w:r>
        <w:rPr>
          <w:color w:val="231F20"/>
        </w:rPr>
        <w:t>lai</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đã</w:t>
      </w:r>
      <w:r>
        <w:rPr>
          <w:color w:val="231F20"/>
          <w:spacing w:val="-11"/>
        </w:rPr>
        <w:t> </w:t>
      </w:r>
      <w:r>
        <w:rPr>
          <w:color w:val="231F20"/>
        </w:rPr>
        <w:t>diệt</w:t>
      </w:r>
      <w:r>
        <w:rPr>
          <w:color w:val="231F20"/>
          <w:spacing w:val="-12"/>
        </w:rPr>
        <w:t> </w:t>
      </w:r>
      <w:r>
        <w:rPr>
          <w:color w:val="231F20"/>
        </w:rPr>
        <w:t>không</w:t>
      </w:r>
      <w:r>
        <w:rPr>
          <w:color w:val="231F20"/>
          <w:spacing w:val="-11"/>
        </w:rPr>
        <w:t> </w:t>
      </w:r>
      <w:r>
        <w:rPr>
          <w:color w:val="231F20"/>
        </w:rPr>
        <w:t>mất,</w:t>
      </w:r>
      <w:r>
        <w:rPr>
          <w:color w:val="231F20"/>
          <w:spacing w:val="-11"/>
        </w:rPr>
        <w:t> </w:t>
      </w:r>
      <w:r>
        <w:rPr>
          <w:color w:val="231F20"/>
        </w:rPr>
        <w:t>chưa</w:t>
      </w:r>
      <w:r>
        <w:rPr>
          <w:color w:val="231F20"/>
          <w:spacing w:val="-12"/>
        </w:rPr>
        <w:t> </w:t>
      </w:r>
      <w:r>
        <w:rPr>
          <w:color w:val="231F20"/>
        </w:rPr>
        <w:t>được</w:t>
      </w:r>
      <w:r>
        <w:rPr>
          <w:color w:val="231F20"/>
          <w:spacing w:val="-11"/>
        </w:rPr>
        <w:t> </w:t>
      </w:r>
      <w:r>
        <w:rPr>
          <w:color w:val="231F20"/>
        </w:rPr>
        <w:t>tha</w:t>
      </w:r>
      <w:r>
        <w:rPr>
          <w:color w:val="231F20"/>
          <w:spacing w:val="-11"/>
        </w:rPr>
        <w:t> </w:t>
      </w:r>
      <w:r>
        <w:rPr>
          <w:color w:val="231F20"/>
        </w:rPr>
        <w:t>tâm trí,</w:t>
      </w:r>
      <w:r>
        <w:rPr>
          <w:color w:val="231F20"/>
          <w:spacing w:val="-7"/>
        </w:rPr>
        <w:t> </w:t>
      </w:r>
      <w:r>
        <w:rPr>
          <w:color w:val="231F20"/>
        </w:rPr>
        <w:t>nếu</w:t>
      </w:r>
      <w:r>
        <w:rPr>
          <w:color w:val="231F20"/>
          <w:spacing w:val="-6"/>
        </w:rPr>
        <w:t> </w:t>
      </w:r>
      <w:r>
        <w:rPr>
          <w:color w:val="231F20"/>
        </w:rPr>
        <w:t>như</w:t>
      </w:r>
      <w:r>
        <w:rPr>
          <w:color w:val="231F20"/>
          <w:spacing w:val="-6"/>
        </w:rPr>
        <w:t> </w:t>
      </w:r>
      <w:r>
        <w:rPr>
          <w:color w:val="231F20"/>
        </w:rPr>
        <w:t>được</w:t>
      </w:r>
      <w:r>
        <w:rPr>
          <w:color w:val="231F20"/>
          <w:spacing w:val="-6"/>
        </w:rPr>
        <w:t> </w:t>
      </w:r>
      <w:r>
        <w:rPr>
          <w:color w:val="231F20"/>
        </w:rPr>
        <w:t>rồi</w:t>
      </w:r>
      <w:r>
        <w:rPr>
          <w:color w:val="231F20"/>
          <w:spacing w:val="-6"/>
        </w:rPr>
        <w:t> </w:t>
      </w:r>
      <w:r>
        <w:rPr>
          <w:color w:val="231F20"/>
        </w:rPr>
        <w:t>mất.</w:t>
      </w:r>
      <w:r>
        <w:rPr>
          <w:color w:val="231F20"/>
          <w:spacing w:val="-7"/>
        </w:rPr>
        <w:t> </w:t>
      </w:r>
      <w:r>
        <w:rPr>
          <w:color w:val="231F20"/>
        </w:rPr>
        <w:t>Phần</w:t>
      </w:r>
      <w:r>
        <w:rPr>
          <w:color w:val="231F20"/>
          <w:spacing w:val="-6"/>
        </w:rPr>
        <w:t> </w:t>
      </w:r>
      <w:r>
        <w:rPr>
          <w:color w:val="231F20"/>
        </w:rPr>
        <w:t>này</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ở quá khứ không phải là tha tâm trí ở vị lai và hiện tại.</w:t>
      </w:r>
    </w:p>
    <w:p>
      <w:pPr>
        <w:pStyle w:val="BodyText"/>
        <w:spacing w:line="273" w:lineRule="auto" w:before="110"/>
        <w:ind w:right="107"/>
      </w:pPr>
      <w:r>
        <w:rPr>
          <w:color w:val="231F20"/>
        </w:rPr>
        <w:t>Có pháp trí ở quá khứ và tha tâm trí ở vị lai không phải ở </w:t>
      </w:r>
      <w:r>
        <w:rPr>
          <w:color w:val="231F20"/>
          <w:spacing w:val="-4"/>
        </w:rPr>
        <w:t>quá</w:t>
      </w:r>
      <w:r>
        <w:rPr>
          <w:color w:val="231F20"/>
          <w:spacing w:val="57"/>
        </w:rPr>
        <w:t> </w:t>
      </w:r>
      <w:r>
        <w:rPr>
          <w:color w:val="231F20"/>
        </w:rPr>
        <w:t>khứ,</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trí</w:t>
      </w:r>
      <w:r>
        <w:rPr>
          <w:color w:val="231F20"/>
          <w:spacing w:val="-11"/>
        </w:rPr>
        <w:t> </w:t>
      </w:r>
      <w:r>
        <w:rPr>
          <w:color w:val="231F20"/>
        </w:rPr>
        <w:t>đã</w:t>
      </w:r>
      <w:r>
        <w:rPr>
          <w:color w:val="231F20"/>
          <w:spacing w:val="-10"/>
        </w:rPr>
        <w:t> </w:t>
      </w:r>
      <w:r>
        <w:rPr>
          <w:color w:val="231F20"/>
        </w:rPr>
        <w:t>diệt</w:t>
      </w:r>
      <w:r>
        <w:rPr>
          <w:color w:val="231F20"/>
          <w:spacing w:val="-10"/>
        </w:rPr>
        <w:t> </w:t>
      </w:r>
      <w:r>
        <w:rPr>
          <w:color w:val="231F20"/>
        </w:rPr>
        <w:t>không</w:t>
      </w:r>
      <w:r>
        <w:rPr>
          <w:color w:val="231F20"/>
          <w:spacing w:val="-11"/>
        </w:rPr>
        <w:t> </w:t>
      </w:r>
      <w:r>
        <w:rPr>
          <w:color w:val="231F20"/>
        </w:rPr>
        <w:t>mất,</w:t>
      </w:r>
      <w:r>
        <w:rPr>
          <w:color w:val="231F20"/>
          <w:spacing w:val="-10"/>
        </w:rPr>
        <w:t> </w:t>
      </w:r>
      <w:r>
        <w:rPr>
          <w:color w:val="231F20"/>
        </w:rPr>
        <w:t>tha</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đã</w:t>
      </w:r>
      <w:r>
        <w:rPr>
          <w:color w:val="231F20"/>
          <w:spacing w:val="-10"/>
        </w:rPr>
        <w:t> </w:t>
      </w:r>
      <w:r>
        <w:rPr>
          <w:color w:val="231F20"/>
        </w:rPr>
        <w:t>được không mất, hoặc chưa diệt, nếu như diệt rồi mất và không hiện tiền. Ở đây như trước đã nói về pháp trí ở quá khứ và tha tâm trí ở vị lai, không phải ở quá khứ.</w:t>
      </w:r>
    </w:p>
    <w:p>
      <w:pPr>
        <w:pStyle w:val="BodyText"/>
        <w:spacing w:line="273" w:lineRule="auto" w:before="110"/>
        <w:ind w:right="107"/>
      </w:pPr>
      <w:r>
        <w:rPr>
          <w:color w:val="231F20"/>
        </w:rPr>
        <w:t>Có pháp trí ở quá khứ và tha tâm trí ở quá khứ, vị lai, không phải</w:t>
      </w:r>
      <w:r>
        <w:rPr>
          <w:color w:val="231F20"/>
          <w:spacing w:val="-5"/>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và</w:t>
      </w:r>
      <w:r>
        <w:rPr>
          <w:color w:val="231F20"/>
          <w:spacing w:val="-4"/>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3"/>
        </w:rPr>
        <w:t> </w:t>
      </w:r>
      <w:r>
        <w:rPr>
          <w:color w:val="231F20"/>
        </w:rPr>
        <w:t>mất,</w:t>
      </w:r>
      <w:r>
        <w:rPr>
          <w:color w:val="231F20"/>
          <w:spacing w:val="-3"/>
        </w:rPr>
        <w:t> </w:t>
      </w:r>
      <w:r>
        <w:rPr>
          <w:color w:val="231F20"/>
        </w:rPr>
        <w:t>và 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không</w:t>
      </w:r>
      <w:r>
        <w:rPr>
          <w:color w:val="231F20"/>
          <w:spacing w:val="-3"/>
        </w:rPr>
        <w:t> </w:t>
      </w:r>
      <w:r>
        <w:rPr>
          <w:color w:val="231F20"/>
        </w:rPr>
        <w:t>hiện</w:t>
      </w:r>
      <w:r>
        <w:rPr>
          <w:color w:val="231F20"/>
          <w:spacing w:val="-3"/>
        </w:rPr>
        <w:t> </w:t>
      </w:r>
      <w:r>
        <w:rPr>
          <w:color w:val="231F20"/>
        </w:rPr>
        <w:t>tiền.</w:t>
      </w:r>
      <w:r>
        <w:rPr>
          <w:color w:val="231F20"/>
          <w:spacing w:val="-3"/>
        </w:rPr>
        <w:t> </w:t>
      </w:r>
      <w:r>
        <w:rPr>
          <w:color w:val="231F20"/>
        </w:rPr>
        <w:t>Ở</w:t>
      </w:r>
      <w:r>
        <w:rPr>
          <w:color w:val="231F20"/>
          <w:spacing w:val="-3"/>
        </w:rPr>
        <w:t> </w:t>
      </w:r>
      <w:r>
        <w:rPr>
          <w:color w:val="231F20"/>
        </w:rPr>
        <w:t>đây</w:t>
      </w:r>
      <w:r>
        <w:rPr>
          <w:color w:val="231F20"/>
          <w:spacing w:val="-3"/>
        </w:rPr>
        <w:t> </w:t>
      </w:r>
      <w:r>
        <w:rPr>
          <w:color w:val="231F20"/>
        </w:rPr>
        <w:t>như</w:t>
      </w:r>
      <w:r>
        <w:rPr>
          <w:color w:val="231F20"/>
          <w:spacing w:val="-3"/>
        </w:rPr>
        <w:t> </w:t>
      </w:r>
      <w:r>
        <w:rPr>
          <w:color w:val="231F20"/>
        </w:rPr>
        <w:t>trước</w:t>
      </w:r>
      <w:r>
        <w:rPr>
          <w:color w:val="231F20"/>
          <w:spacing w:val="-3"/>
        </w:rPr>
        <w:t> </w:t>
      </w:r>
      <w:r>
        <w:rPr>
          <w:color w:val="231F20"/>
        </w:rPr>
        <w:t>đã</w:t>
      </w:r>
      <w:r>
        <w:rPr>
          <w:color w:val="231F20"/>
          <w:spacing w:val="-3"/>
        </w:rPr>
        <w:t> </w:t>
      </w:r>
      <w:r>
        <w:rPr>
          <w:color w:val="231F20"/>
        </w:rPr>
        <w:t>nói</w:t>
      </w:r>
      <w:r>
        <w:rPr>
          <w:color w:val="231F20"/>
          <w:spacing w:val="-3"/>
        </w:rPr>
        <w:t> </w:t>
      </w:r>
      <w:r>
        <w:rPr>
          <w:color w:val="231F20"/>
        </w:rPr>
        <w:t>về</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rPr>
        <w:t>quá khứ và tha tâm trí ở quá khứ không phải ở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Có pháp trí ở quá khứ và tha tâm trí ở quá khứ, vị lai, hiện tại: Nghĩa</w:t>
      </w:r>
      <w:r>
        <w:rPr>
          <w:color w:val="231F20"/>
          <w:spacing w:val="-9"/>
        </w:rPr>
        <w:t> </w:t>
      </w:r>
      <w:r>
        <w:rPr>
          <w:color w:val="231F20"/>
        </w:rPr>
        <w:t>là</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đã</w:t>
      </w:r>
      <w:r>
        <w:rPr>
          <w:color w:val="231F20"/>
          <w:spacing w:val="-9"/>
        </w:rPr>
        <w:t> </w:t>
      </w:r>
      <w:r>
        <w:rPr>
          <w:color w:val="231F20"/>
        </w:rPr>
        <w:t>diệt</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và</w:t>
      </w:r>
      <w:r>
        <w:rPr>
          <w:color w:val="231F20"/>
          <w:spacing w:val="-9"/>
        </w:rPr>
        <w:t> </w:t>
      </w:r>
      <w:r>
        <w:rPr>
          <w:color w:val="231F20"/>
        </w:rPr>
        <w:t>tha</w:t>
      </w:r>
      <w:r>
        <w:rPr>
          <w:color w:val="231F20"/>
          <w:spacing w:val="-7"/>
        </w:rPr>
        <w:t> </w:t>
      </w:r>
      <w:r>
        <w:rPr>
          <w:color w:val="231F20"/>
        </w:rPr>
        <w:t>tâm</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tiền.</w:t>
      </w:r>
      <w:r>
        <w:rPr>
          <w:color w:val="231F20"/>
          <w:spacing w:val="-9"/>
        </w:rPr>
        <w:t> </w:t>
      </w:r>
      <w:r>
        <w:rPr>
          <w:color w:val="231F20"/>
        </w:rPr>
        <w:t>Phần</w:t>
      </w:r>
      <w:r>
        <w:rPr>
          <w:color w:val="231F20"/>
          <w:spacing w:val="-8"/>
        </w:rPr>
        <w:t> </w:t>
      </w:r>
      <w:r>
        <w:rPr>
          <w:color w:val="231F20"/>
        </w:rPr>
        <w:t>này như trước đã nói về pháp trí ở quá khứ và tha tâm trí ở quá khứ và hiện tại.</w:t>
      </w:r>
    </w:p>
    <w:p>
      <w:pPr>
        <w:pStyle w:val="BodyText"/>
        <w:spacing w:line="278" w:lineRule="auto" w:before="125"/>
        <w:ind w:left="110" w:right="390"/>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ở</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 cũng thành tựu pháp trí ở quá khứ chăng?</w:t>
      </w:r>
    </w:p>
    <w:p>
      <w:pPr>
        <w:pStyle w:val="BodyText"/>
        <w:spacing w:line="278" w:lineRule="auto" w:before="125"/>
        <w:ind w:left="110" w:right="390"/>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như diệt rồi mất thì không thành tựu. Ở đây như trước đã nói: Nếu như thành tựu tha tâm trí ở quá khứ và hiện tại thì cũng thành tựu pháp trí ở quá khứ chăng?</w:t>
      </w:r>
    </w:p>
    <w:p>
      <w:pPr>
        <w:pStyle w:val="BodyText"/>
        <w:spacing w:line="278" w:lineRule="auto" w:before="126"/>
        <w:ind w:left="110" w:right="390"/>
      </w:pPr>
      <w:r>
        <w:rPr>
          <w:i/>
          <w:color w:val="231F20"/>
        </w:rPr>
        <w:t>Hỏi: </w:t>
      </w:r>
      <w:r>
        <w:rPr>
          <w:color w:val="231F20"/>
        </w:rPr>
        <w:t>Nếu thành tựu pháp trí ở quá khứ thì cũng thành tựu thế tục trí ở quá khứ chăng?</w:t>
      </w:r>
    </w:p>
    <w:p>
      <w:pPr>
        <w:pStyle w:val="BodyText"/>
        <w:spacing w:line="278" w:lineRule="auto" w:before="125"/>
        <w:ind w:left="110" w:right="390"/>
      </w:pPr>
      <w:r>
        <w:rPr>
          <w:i/>
          <w:color w:val="231F20"/>
        </w:rPr>
        <w:t>Đáp: </w:t>
      </w:r>
      <w:r>
        <w:rPr>
          <w:color w:val="231F20"/>
        </w:rPr>
        <w:t>Đúng </w:t>
      </w:r>
      <w:r>
        <w:rPr>
          <w:color w:val="231F20"/>
          <w:spacing w:val="-5"/>
        </w:rPr>
        <w:t>vậy. </w:t>
      </w:r>
      <w:r>
        <w:rPr>
          <w:color w:val="231F20"/>
        </w:rPr>
        <w:t>Vì tất cả hữu tình đều thành tựu thế tục trí ở quá</w:t>
      </w:r>
      <w:r>
        <w:rPr>
          <w:color w:val="231F20"/>
          <w:spacing w:val="-8"/>
        </w:rPr>
        <w:t> </w:t>
      </w:r>
      <w:r>
        <w:rPr>
          <w:color w:val="231F20"/>
        </w:rPr>
        <w:t>khứ</w:t>
      </w:r>
      <w:r>
        <w:rPr>
          <w:color w:val="231F20"/>
          <w:spacing w:val="-7"/>
        </w:rPr>
        <w:t> </w:t>
      </w:r>
      <w:r>
        <w:rPr>
          <w:color w:val="231F20"/>
        </w:rPr>
        <w:t>và</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nào?</w:t>
      </w:r>
      <w:r>
        <w:rPr>
          <w:color w:val="231F20"/>
          <w:spacing w:val="-7"/>
        </w:rPr>
        <w:t> </w:t>
      </w:r>
      <w:r>
        <w:rPr>
          <w:color w:val="231F20"/>
        </w:rPr>
        <w:t>Nghĩa</w:t>
      </w:r>
      <w:r>
        <w:rPr>
          <w:color w:val="231F20"/>
          <w:spacing w:val="-8"/>
        </w:rPr>
        <w:t> </w:t>
      </w:r>
      <w:r>
        <w:rPr>
          <w:color w:val="231F20"/>
        </w:rPr>
        <w:t>là</w:t>
      </w:r>
      <w:r>
        <w:rPr>
          <w:color w:val="231F20"/>
          <w:spacing w:val="-6"/>
        </w:rPr>
        <w:t> </w:t>
      </w:r>
      <w:r>
        <w:rPr>
          <w:color w:val="231F20"/>
        </w:rPr>
        <w:t>đã</w:t>
      </w:r>
      <w:r>
        <w:rPr>
          <w:color w:val="231F20"/>
          <w:spacing w:val="-8"/>
        </w:rPr>
        <w:t> </w:t>
      </w:r>
      <w:r>
        <w:rPr>
          <w:color w:val="231F20"/>
        </w:rPr>
        <w:t>nhập</w:t>
      </w:r>
      <w:r>
        <w:rPr>
          <w:color w:val="231F20"/>
          <w:spacing w:val="-7"/>
        </w:rPr>
        <w:t> </w:t>
      </w:r>
      <w:r>
        <w:rPr>
          <w:color w:val="231F20"/>
        </w:rPr>
        <w:t>chánh</w:t>
      </w:r>
      <w:r>
        <w:rPr>
          <w:color w:val="231F20"/>
          <w:spacing w:val="-7"/>
        </w:rPr>
        <w:t> </w:t>
      </w:r>
      <w:r>
        <w:rPr>
          <w:color w:val="231F20"/>
        </w:rPr>
        <w:t>tánh ly sinh, hiện quán về khổ nơi hai khoảnh tâm sau, hiện quán về tập, diệt đều nơi bốn khoảnh tâm, hiện quán về đạo nơi ba khoảnh </w:t>
      </w:r>
      <w:r>
        <w:rPr>
          <w:color w:val="231F20"/>
          <w:spacing w:val="-3"/>
        </w:rPr>
        <w:t>tâm, </w:t>
      </w:r>
      <w:r>
        <w:rPr>
          <w:color w:val="231F20"/>
        </w:rPr>
        <w:t>được bốn quả Sa-môn cùng bậc hữu học, vô học luyện căn xong, hoặc pháp trí đã diệt không mất.</w:t>
      </w:r>
    </w:p>
    <w:p>
      <w:pPr>
        <w:pStyle w:val="BodyText"/>
        <w:spacing w:line="278" w:lineRule="auto" w:before="126"/>
        <w:ind w:left="110" w:right="390"/>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thế</w:t>
      </w:r>
      <w:r>
        <w:rPr>
          <w:color w:val="231F20"/>
          <w:spacing w:val="-9"/>
        </w:rPr>
        <w:t> </w:t>
      </w:r>
      <w:r>
        <w:rPr>
          <w:color w:val="231F20"/>
        </w:rPr>
        <w:t>tục</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thì</w:t>
      </w:r>
      <w:r>
        <w:rPr>
          <w:color w:val="231F20"/>
          <w:spacing w:val="-10"/>
        </w:rPr>
        <w:t> </w:t>
      </w:r>
      <w:r>
        <w:rPr>
          <w:color w:val="231F20"/>
        </w:rPr>
        <w:t>cũng</w:t>
      </w:r>
      <w:r>
        <w:rPr>
          <w:color w:val="231F20"/>
          <w:spacing w:val="-8"/>
        </w:rPr>
        <w:t> </w:t>
      </w:r>
      <w:r>
        <w:rPr>
          <w:color w:val="231F20"/>
        </w:rPr>
        <w:t>thành</w:t>
      </w:r>
      <w:r>
        <w:rPr>
          <w:color w:val="231F20"/>
          <w:spacing w:val="-8"/>
        </w:rPr>
        <w:t> </w:t>
      </w:r>
      <w:r>
        <w:rPr>
          <w:color w:val="231F20"/>
        </w:rPr>
        <w:t>tựu pháp trí ở quá khứ chăng?</w:t>
      </w:r>
    </w:p>
    <w:p>
      <w:pPr>
        <w:pStyle w:val="BodyText"/>
        <w:spacing w:line="278" w:lineRule="auto" w:before="125"/>
        <w:ind w:left="110" w:right="391"/>
      </w:pPr>
      <w:r>
        <w:rPr>
          <w:i/>
          <w:color w:val="231F20"/>
        </w:rPr>
        <w:t>Đáp:</w:t>
      </w:r>
      <w:r>
        <w:rPr>
          <w:i/>
          <w:color w:val="231F20"/>
          <w:spacing w:val="-5"/>
        </w:rPr>
        <w:t> </w:t>
      </w:r>
      <w:r>
        <w:rPr>
          <w:color w:val="231F20"/>
        </w:rPr>
        <w:t>Nếu</w:t>
      </w:r>
      <w:r>
        <w:rPr>
          <w:color w:val="231F20"/>
          <w:spacing w:val="-4"/>
        </w:rPr>
        <w:t> </w:t>
      </w:r>
      <w:r>
        <w:rPr>
          <w:color w:val="231F20"/>
        </w:rPr>
        <w:t>đã</w:t>
      </w:r>
      <w:r>
        <w:rPr>
          <w:color w:val="231F20"/>
          <w:spacing w:val="-5"/>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Ở</w:t>
      </w:r>
      <w:r>
        <w:rPr>
          <w:color w:val="231F20"/>
          <w:spacing w:val="-4"/>
        </w:rPr>
        <w:t> </w:t>
      </w:r>
      <w:r>
        <w:rPr>
          <w:color w:val="231F20"/>
        </w:rPr>
        <w:t>đây</w:t>
      </w:r>
      <w:r>
        <w:rPr>
          <w:color w:val="231F20"/>
          <w:spacing w:val="-5"/>
        </w:rPr>
        <w:t> </w:t>
      </w:r>
      <w:r>
        <w:rPr>
          <w:color w:val="231F20"/>
        </w:rPr>
        <w:t>như</w:t>
      </w:r>
      <w:r>
        <w:rPr>
          <w:color w:val="231F20"/>
          <w:spacing w:val="-4"/>
        </w:rPr>
        <w:t> </w:t>
      </w:r>
      <w:r>
        <w:rPr>
          <w:color w:val="231F20"/>
        </w:rPr>
        <w:t>các</w:t>
      </w:r>
      <w:r>
        <w:rPr>
          <w:color w:val="231F20"/>
          <w:spacing w:val="-4"/>
        </w:rPr>
        <w:t> </w:t>
      </w:r>
      <w:r>
        <w:rPr>
          <w:color w:val="231F20"/>
        </w:rPr>
        <w:t>phần vị đã nói ở trước.</w:t>
      </w:r>
    </w:p>
    <w:p>
      <w:pPr>
        <w:pStyle w:val="BodyText"/>
        <w:spacing w:line="278" w:lineRule="auto" w:before="125"/>
        <w:ind w:left="110" w:right="391"/>
      </w:pPr>
      <w:r>
        <w:rPr>
          <w:color w:val="231F20"/>
        </w:rPr>
        <w:t>Nếu chưa diệt, hoặc như diệt rồi mất thì không thành tựu. Đây là ở phần vị nào? Nghĩa là tất cả các phàm phu hoặc đã nhập chánh tánh</w:t>
      </w:r>
      <w:r>
        <w:rPr>
          <w:color w:val="231F20"/>
          <w:spacing w:val="-9"/>
        </w:rPr>
        <w:t> </w:t>
      </w:r>
      <w:r>
        <w:rPr>
          <w:color w:val="231F20"/>
        </w:rPr>
        <w:t>ly</w:t>
      </w:r>
      <w:r>
        <w:rPr>
          <w:color w:val="231F20"/>
          <w:spacing w:val="-8"/>
        </w:rPr>
        <w:t> </w:t>
      </w:r>
      <w:r>
        <w:rPr>
          <w:color w:val="231F20"/>
        </w:rPr>
        <w:t>sinh,</w:t>
      </w:r>
      <w:r>
        <w:rPr>
          <w:color w:val="231F20"/>
          <w:spacing w:val="-8"/>
        </w:rPr>
        <w:t> </w:t>
      </w:r>
      <w:r>
        <w:rPr>
          <w:color w:val="231F20"/>
        </w:rPr>
        <w:t>hiện</w:t>
      </w:r>
      <w:r>
        <w:rPr>
          <w:color w:val="231F20"/>
          <w:spacing w:val="-9"/>
        </w:rPr>
        <w:t> </w:t>
      </w:r>
      <w:r>
        <w:rPr>
          <w:color w:val="231F20"/>
        </w:rPr>
        <w:t>quán</w:t>
      </w:r>
      <w:r>
        <w:rPr>
          <w:color w:val="231F20"/>
          <w:spacing w:val="-8"/>
        </w:rPr>
        <w:t> </w:t>
      </w:r>
      <w:r>
        <w:rPr>
          <w:color w:val="231F20"/>
        </w:rPr>
        <w:t>về</w:t>
      </w:r>
      <w:r>
        <w:rPr>
          <w:color w:val="231F20"/>
          <w:spacing w:val="-8"/>
        </w:rPr>
        <w:t> </w:t>
      </w:r>
      <w:r>
        <w:rPr>
          <w:color w:val="231F20"/>
        </w:rPr>
        <w:t>khổ</w:t>
      </w:r>
      <w:r>
        <w:rPr>
          <w:color w:val="231F20"/>
          <w:spacing w:val="-8"/>
        </w:rPr>
        <w:t> </w:t>
      </w:r>
      <w:r>
        <w:rPr>
          <w:color w:val="231F20"/>
        </w:rPr>
        <w:t>nơi</w:t>
      </w:r>
      <w:r>
        <w:rPr>
          <w:color w:val="231F20"/>
          <w:spacing w:val="-9"/>
        </w:rPr>
        <w:t> </w:t>
      </w:r>
      <w:r>
        <w:rPr>
          <w:color w:val="231F20"/>
        </w:rPr>
        <w:t>hai</w:t>
      </w:r>
      <w:r>
        <w:rPr>
          <w:color w:val="231F20"/>
          <w:spacing w:val="-8"/>
        </w:rPr>
        <w:t> </w:t>
      </w:r>
      <w:r>
        <w:rPr>
          <w:color w:val="231F20"/>
        </w:rPr>
        <w:t>khoảnh</w:t>
      </w:r>
      <w:r>
        <w:rPr>
          <w:color w:val="231F20"/>
          <w:spacing w:val="-8"/>
        </w:rPr>
        <w:t> </w:t>
      </w:r>
      <w:r>
        <w:rPr>
          <w:color w:val="231F20"/>
        </w:rPr>
        <w:t>tâm</w:t>
      </w:r>
      <w:r>
        <w:rPr>
          <w:color w:val="231F20"/>
          <w:spacing w:val="-9"/>
        </w:rPr>
        <w:t> </w:t>
      </w:r>
      <w:r>
        <w:rPr>
          <w:color w:val="231F20"/>
        </w:rPr>
        <w:t>đầu,</w:t>
      </w:r>
      <w:r>
        <w:rPr>
          <w:color w:val="231F20"/>
          <w:spacing w:val="-8"/>
        </w:rPr>
        <w:t> </w:t>
      </w:r>
      <w:r>
        <w:rPr>
          <w:color w:val="231F20"/>
        </w:rPr>
        <w:t>được</w:t>
      </w:r>
      <w:r>
        <w:rPr>
          <w:color w:val="231F20"/>
          <w:spacing w:val="-8"/>
        </w:rPr>
        <w:t> </w:t>
      </w:r>
      <w:r>
        <w:rPr>
          <w:color w:val="231F20"/>
        </w:rPr>
        <w:t>bốn</w:t>
      </w:r>
      <w:r>
        <w:rPr>
          <w:color w:val="231F20"/>
          <w:spacing w:val="-8"/>
        </w:rPr>
        <w:t> </w:t>
      </w:r>
      <w:r>
        <w:rPr>
          <w:color w:val="231F20"/>
        </w:rPr>
        <w:t>quả Sa-môn</w:t>
      </w:r>
      <w:r>
        <w:rPr>
          <w:color w:val="231F20"/>
          <w:spacing w:val="-11"/>
        </w:rPr>
        <w:t> </w:t>
      </w:r>
      <w:r>
        <w:rPr>
          <w:color w:val="231F20"/>
        </w:rPr>
        <w:t>cùng</w:t>
      </w:r>
      <w:r>
        <w:rPr>
          <w:color w:val="231F20"/>
          <w:spacing w:val="-10"/>
        </w:rPr>
        <w:t> </w:t>
      </w:r>
      <w:r>
        <w:rPr>
          <w:color w:val="231F20"/>
        </w:rPr>
        <w:t>bậc</w:t>
      </w:r>
      <w:r>
        <w:rPr>
          <w:color w:val="231F20"/>
          <w:spacing w:val="-11"/>
        </w:rPr>
        <w:t> </w:t>
      </w:r>
      <w:r>
        <w:rPr>
          <w:color w:val="231F20"/>
        </w:rPr>
        <w:t>hữu</w:t>
      </w:r>
      <w:r>
        <w:rPr>
          <w:color w:val="231F20"/>
          <w:spacing w:val="-10"/>
        </w:rPr>
        <w:t> </w:t>
      </w:r>
      <w:r>
        <w:rPr>
          <w:color w:val="231F20"/>
        </w:rPr>
        <w:t>học,</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luyện</w:t>
      </w:r>
      <w:r>
        <w:rPr>
          <w:color w:val="231F20"/>
          <w:spacing w:val="-10"/>
        </w:rPr>
        <w:t> </w:t>
      </w:r>
      <w:r>
        <w:rPr>
          <w:color w:val="231F20"/>
        </w:rPr>
        <w:t>căn</w:t>
      </w:r>
      <w:r>
        <w:rPr>
          <w:color w:val="231F20"/>
          <w:spacing w:val="-11"/>
        </w:rPr>
        <w:t> </w:t>
      </w:r>
      <w:r>
        <w:rPr>
          <w:color w:val="231F20"/>
        </w:rPr>
        <w:t>xong,</w:t>
      </w:r>
      <w:r>
        <w:rPr>
          <w:color w:val="231F20"/>
          <w:spacing w:val="-10"/>
        </w:rPr>
        <w:t> </w:t>
      </w:r>
      <w:r>
        <w:rPr>
          <w:color w:val="231F20"/>
        </w:rPr>
        <w:t>pháp</w:t>
      </w:r>
      <w:r>
        <w:rPr>
          <w:color w:val="231F20"/>
          <w:spacing w:val="-11"/>
        </w:rPr>
        <w:t> </w:t>
      </w:r>
      <w:r>
        <w:rPr>
          <w:color w:val="231F20"/>
        </w:rPr>
        <w:t>trí</w:t>
      </w:r>
      <w:r>
        <w:rPr>
          <w:color w:val="231F20"/>
          <w:spacing w:val="-10"/>
        </w:rPr>
        <w:t> </w:t>
      </w:r>
      <w:r>
        <w:rPr>
          <w:color w:val="231F20"/>
        </w:rPr>
        <w:t>chưa</w:t>
      </w:r>
      <w:r>
        <w:rPr>
          <w:color w:val="231F20"/>
          <w:spacing w:val="-10"/>
        </w:rPr>
        <w:t> </w:t>
      </w:r>
      <w:r>
        <w:rPr>
          <w:color w:val="231F20"/>
        </w:rPr>
        <w:t>diệt, nếu như diệt rồi mất.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 </w:t>
      </w:r>
      <w:r>
        <w:rPr>
          <w:color w:val="231F20"/>
        </w:rPr>
        <w:t>Nếu thành tựu pháp trí ở quá khứ thì cũng thành tựu thế tục trí ở vị lai chăng?</w:t>
      </w:r>
    </w:p>
    <w:p>
      <w:pPr>
        <w:pStyle w:val="BodyText"/>
        <w:spacing w:line="276" w:lineRule="auto"/>
        <w:ind w:right="107"/>
      </w:pPr>
      <w:r>
        <w:rPr>
          <w:i/>
          <w:color w:val="231F20"/>
        </w:rPr>
        <w:t>Đáp:</w:t>
      </w:r>
      <w:r>
        <w:rPr>
          <w:i/>
          <w:color w:val="231F20"/>
          <w:spacing w:val="-10"/>
        </w:rPr>
        <w:t> </w:t>
      </w:r>
      <w:r>
        <w:rPr>
          <w:color w:val="231F20"/>
        </w:rPr>
        <w:t>Đúng</w:t>
      </w:r>
      <w:r>
        <w:rPr>
          <w:color w:val="231F20"/>
          <w:spacing w:val="-9"/>
        </w:rPr>
        <w:t> </w:t>
      </w:r>
      <w:r>
        <w:rPr>
          <w:color w:val="231F20"/>
          <w:spacing w:val="-5"/>
        </w:rPr>
        <w:t>vậy.</w:t>
      </w:r>
      <w:r>
        <w:rPr>
          <w:color w:val="231F20"/>
          <w:spacing w:val="-11"/>
        </w:rPr>
        <w:t> </w:t>
      </w:r>
      <w:r>
        <w:rPr>
          <w:color w:val="231F20"/>
        </w:rPr>
        <w:t>Ở</w:t>
      </w:r>
      <w:r>
        <w:rPr>
          <w:color w:val="231F20"/>
          <w:spacing w:val="-10"/>
        </w:rPr>
        <w:t> </w:t>
      </w:r>
      <w:r>
        <w:rPr>
          <w:color w:val="231F20"/>
        </w:rPr>
        <w:t>đây</w:t>
      </w:r>
      <w:r>
        <w:rPr>
          <w:color w:val="231F20"/>
          <w:spacing w:val="-10"/>
        </w:rPr>
        <w:t> </w:t>
      </w:r>
      <w:r>
        <w:rPr>
          <w:color w:val="231F20"/>
        </w:rPr>
        <w:t>như</w:t>
      </w:r>
      <w:r>
        <w:rPr>
          <w:color w:val="231F20"/>
          <w:spacing w:val="-11"/>
        </w:rPr>
        <w:t> </w:t>
      </w:r>
      <w:r>
        <w:rPr>
          <w:color w:val="231F20"/>
        </w:rPr>
        <w:t>trước</w:t>
      </w:r>
      <w:r>
        <w:rPr>
          <w:color w:val="231F20"/>
          <w:spacing w:val="-10"/>
        </w:rPr>
        <w:t> </w:t>
      </w:r>
      <w:r>
        <w:rPr>
          <w:color w:val="231F20"/>
        </w:rPr>
        <w:t>đã</w:t>
      </w:r>
      <w:r>
        <w:rPr>
          <w:color w:val="231F20"/>
          <w:spacing w:val="-10"/>
        </w:rPr>
        <w:t> </w:t>
      </w:r>
      <w:r>
        <w:rPr>
          <w:color w:val="231F20"/>
        </w:rPr>
        <w:t>nói:</w:t>
      </w:r>
      <w:r>
        <w:rPr>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pháp</w:t>
      </w:r>
      <w:r>
        <w:rPr>
          <w:color w:val="231F20"/>
          <w:spacing w:val="-10"/>
        </w:rPr>
        <w:t> </w:t>
      </w:r>
      <w:r>
        <w:rPr>
          <w:color w:val="231F20"/>
        </w:rPr>
        <w:t>trí ở quá khứ thì cũng thành tựu thế tục trí ở quá khứ</w:t>
      </w:r>
      <w:r>
        <w:rPr>
          <w:color w:val="231F20"/>
          <w:spacing w:val="-1"/>
        </w:rPr>
        <w:t> </w:t>
      </w:r>
      <w:r>
        <w:rPr>
          <w:color w:val="231F20"/>
        </w:rPr>
        <w:t>chăng?</w:t>
      </w:r>
    </w:p>
    <w:p>
      <w:pPr>
        <w:pStyle w:val="BodyText"/>
        <w:spacing w:line="276" w:lineRule="auto"/>
        <w:ind w:right="107"/>
      </w:pPr>
      <w:r>
        <w:rPr>
          <w:i/>
          <w:color w:val="231F20"/>
        </w:rPr>
        <w:t>Hỏi: </w:t>
      </w:r>
      <w:r>
        <w:rPr>
          <w:color w:val="231F20"/>
        </w:rPr>
        <w:t>Nếu như thành tựu thế tục trí ở vị lai thì cũng thành tựu pháp trí ở quá khứ chăng?</w:t>
      </w:r>
    </w:p>
    <w:p>
      <w:pPr>
        <w:pStyle w:val="BodyText"/>
        <w:spacing w:line="276" w:lineRule="auto" w:before="113"/>
        <w:ind w:right="107"/>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như diệt rồi mất thì không thành tựu. Ở đây như trước đã nói: Nếu như thành tựu thế tục trí ở quá khứ thì cũng thành tựu pháp trí ở quá khứ chăng?</w:t>
      </w:r>
    </w:p>
    <w:p>
      <w:pPr>
        <w:pStyle w:val="BodyText"/>
        <w:spacing w:line="276" w:lineRule="auto"/>
        <w:ind w:right="107"/>
      </w:pPr>
      <w:r>
        <w:rPr>
          <w:i/>
          <w:color w:val="231F20"/>
        </w:rPr>
        <w:t>Hỏi: </w:t>
      </w:r>
      <w:r>
        <w:rPr>
          <w:color w:val="231F20"/>
        </w:rPr>
        <w:t>Nếu thành tựu pháp trí ở quá khứ thì cũng thành tựu thế tục trí ở hiện tại chăng?</w:t>
      </w:r>
    </w:p>
    <w:p>
      <w:pPr>
        <w:pStyle w:val="BodyText"/>
        <w:spacing w:line="276" w:lineRule="auto"/>
        <w:ind w:right="108"/>
      </w:pPr>
      <w:r>
        <w:rPr>
          <w:i/>
          <w:color w:val="231F20"/>
        </w:rPr>
        <w:t>Đáp: </w:t>
      </w:r>
      <w:r>
        <w:rPr>
          <w:color w:val="231F20"/>
        </w:rPr>
        <w:t>Nếu hiện tiền. Nghĩa là nếu như không khởi các tuệ vô lậu, không phải là phần vị không tâm, thì trí này nhất định hiện tiền. Đây là ở phần vị nào? Nghĩa là được bốn quả Sa-môn cùng bậc hữu học, vô học luyện căn xong, nếu pháp trí đã diệt không mất và khi khởi thế tục trí hiện tiền.</w:t>
      </w:r>
    </w:p>
    <w:p>
      <w:pPr>
        <w:pStyle w:val="BodyText"/>
        <w:spacing w:line="276" w:lineRule="auto"/>
        <w:ind w:right="107"/>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thế</w:t>
      </w:r>
      <w:r>
        <w:rPr>
          <w:color w:val="231F20"/>
          <w:spacing w:val="-4"/>
        </w:rPr>
        <w:t> </w:t>
      </w:r>
      <w:r>
        <w:rPr>
          <w:color w:val="231F20"/>
        </w:rPr>
        <w:t>tục</w:t>
      </w:r>
      <w:r>
        <w:rPr>
          <w:color w:val="231F20"/>
          <w:spacing w:val="-3"/>
        </w:rPr>
        <w:t> </w:t>
      </w:r>
      <w:r>
        <w:rPr>
          <w:color w:val="231F20"/>
        </w:rPr>
        <w:t>trí</w:t>
      </w:r>
      <w:r>
        <w:rPr>
          <w:color w:val="231F20"/>
          <w:spacing w:val="-3"/>
        </w:rPr>
        <w:t> </w:t>
      </w:r>
      <w:r>
        <w:rPr>
          <w:color w:val="231F20"/>
        </w:rPr>
        <w:t>ở</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5"/>
        </w:rPr>
        <w:t> </w:t>
      </w:r>
      <w:r>
        <w:rPr>
          <w:color w:val="231F20"/>
        </w:rPr>
        <w:t>cũng</w:t>
      </w:r>
      <w:r>
        <w:rPr>
          <w:color w:val="231F20"/>
          <w:spacing w:val="-3"/>
        </w:rPr>
        <w:t> </w:t>
      </w:r>
      <w:r>
        <w:rPr>
          <w:color w:val="231F20"/>
        </w:rPr>
        <w:t>thành</w:t>
      </w:r>
      <w:r>
        <w:rPr>
          <w:color w:val="231F20"/>
          <w:spacing w:val="-3"/>
        </w:rPr>
        <w:t> </w:t>
      </w:r>
      <w:r>
        <w:rPr>
          <w:color w:val="231F20"/>
        </w:rPr>
        <w:t>tựu pháp trí ở quá khứ chăng?</w:t>
      </w:r>
    </w:p>
    <w:p>
      <w:pPr>
        <w:pStyle w:val="BodyText"/>
        <w:spacing w:line="276" w:lineRule="auto"/>
        <w:ind w:right="107"/>
      </w:pPr>
      <w:r>
        <w:rPr>
          <w:i/>
          <w:color w:val="231F20"/>
        </w:rPr>
        <w:t>Đáp:</w:t>
      </w:r>
      <w:r>
        <w:rPr>
          <w:i/>
          <w:color w:val="231F20"/>
          <w:spacing w:val="-5"/>
        </w:rPr>
        <w:t> </w:t>
      </w:r>
      <w:r>
        <w:rPr>
          <w:color w:val="231F20"/>
        </w:rPr>
        <w:t>Nếu</w:t>
      </w:r>
      <w:r>
        <w:rPr>
          <w:color w:val="231F20"/>
          <w:spacing w:val="-4"/>
        </w:rPr>
        <w:t> </w:t>
      </w:r>
      <w:r>
        <w:rPr>
          <w:color w:val="231F20"/>
        </w:rPr>
        <w:t>đã</w:t>
      </w:r>
      <w:r>
        <w:rPr>
          <w:color w:val="231F20"/>
          <w:spacing w:val="-5"/>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Ở</w:t>
      </w:r>
      <w:r>
        <w:rPr>
          <w:color w:val="231F20"/>
          <w:spacing w:val="-4"/>
        </w:rPr>
        <w:t> </w:t>
      </w:r>
      <w:r>
        <w:rPr>
          <w:color w:val="231F20"/>
        </w:rPr>
        <w:t>đây</w:t>
      </w:r>
      <w:r>
        <w:rPr>
          <w:color w:val="231F20"/>
          <w:spacing w:val="-5"/>
        </w:rPr>
        <w:t> </w:t>
      </w:r>
      <w:r>
        <w:rPr>
          <w:color w:val="231F20"/>
        </w:rPr>
        <w:t>như</w:t>
      </w:r>
      <w:r>
        <w:rPr>
          <w:color w:val="231F20"/>
          <w:spacing w:val="-4"/>
        </w:rPr>
        <w:t> </w:t>
      </w:r>
      <w:r>
        <w:rPr>
          <w:color w:val="231F20"/>
        </w:rPr>
        <w:t>các</w:t>
      </w:r>
      <w:r>
        <w:rPr>
          <w:color w:val="231F20"/>
          <w:spacing w:val="-4"/>
        </w:rPr>
        <w:t> </w:t>
      </w:r>
      <w:r>
        <w:rPr>
          <w:color w:val="231F20"/>
        </w:rPr>
        <w:t>phần vị đã nói ở trước.</w:t>
      </w:r>
    </w:p>
    <w:p>
      <w:pPr>
        <w:pStyle w:val="BodyText"/>
        <w:spacing w:line="276" w:lineRule="auto"/>
        <w:ind w:right="107"/>
      </w:pPr>
      <w:r>
        <w:rPr>
          <w:color w:val="231F20"/>
        </w:rPr>
        <w:t>Nếu chưa diệt, hoặc như diệt rồi mất thì không thành tựu. Đây là ở phần vị nào? Nghĩa là tất cả phàm phu hoặc được bốn quả Sa- môn cùng bậc hữu học, vô học luyện căn xong, pháp trí chưa diệt, nếu như diệt rồi mất và khi khởi thế tục trí hiện tiền.</w:t>
      </w:r>
    </w:p>
    <w:p>
      <w:pPr>
        <w:pStyle w:val="BodyText"/>
        <w:spacing w:line="276" w:lineRule="auto"/>
        <w:ind w:right="107"/>
      </w:pPr>
      <w:r>
        <w:rPr>
          <w:color w:val="231F20"/>
        </w:rPr>
        <w:t>Phần văn còn lại nên căn cứ theo trước để nhận biết về tướng của chúng.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thành tựu pháp trí ở quá khứ thì cũng thành tựu khổ trí ở quá khứ chăng?</w:t>
      </w:r>
    </w:p>
    <w:p>
      <w:pPr>
        <w:pStyle w:val="BodyText"/>
        <w:spacing w:line="273" w:lineRule="auto" w:before="112"/>
        <w:ind w:left="110" w:right="388"/>
      </w:pPr>
      <w:r>
        <w:rPr>
          <w:i/>
          <w:color w:val="231F20"/>
        </w:rPr>
        <w:t>Đáp: </w:t>
      </w:r>
      <w:r>
        <w:rPr>
          <w:color w:val="231F20"/>
        </w:rPr>
        <w:t>Nếu đã diệt không mất thì thành tựu. Đây là ở phần vị nào? Nghĩa là đã nhập chánh tánh ly sinh, hiện quán về khổ nơi </w:t>
      </w:r>
      <w:r>
        <w:rPr>
          <w:color w:val="231F20"/>
          <w:spacing w:val="2"/>
        </w:rPr>
        <w:t>hai </w:t>
      </w:r>
      <w:r>
        <w:rPr>
          <w:color w:val="231F20"/>
        </w:rPr>
        <w:t>khoảnh tâm sau, hiện quán về tập, diệt đều nơi bốn khoảnh tâm, hiện quán về đạo nơi ba khoảnh tâm, được bốn quả Sa-môn cùng bậc hữu học, vô học luyện căn xong, hoặc pháp trí và khổ trí đã diệt không</w:t>
      </w:r>
      <w:r>
        <w:rPr>
          <w:color w:val="231F20"/>
          <w:spacing w:val="5"/>
        </w:rPr>
        <w:t> </w:t>
      </w:r>
      <w:r>
        <w:rPr>
          <w:color w:val="231F20"/>
        </w:rPr>
        <w:t>mất.</w:t>
      </w:r>
    </w:p>
    <w:p>
      <w:pPr>
        <w:pStyle w:val="BodyText"/>
        <w:spacing w:line="273" w:lineRule="auto" w:before="108"/>
        <w:ind w:left="110" w:right="391"/>
      </w:pPr>
      <w:r>
        <w:rPr>
          <w:color w:val="231F20"/>
        </w:rPr>
        <w:t>Nếu chưa diệt, hoặc như diệt rồi mất thì không thành tựu. Đây là ở phần vị nào? Nghĩa là được bốn quả Sa-môn cùng bậc hữu học, vô</w:t>
      </w:r>
      <w:r>
        <w:rPr>
          <w:color w:val="231F20"/>
          <w:spacing w:val="-13"/>
        </w:rPr>
        <w:t> </w:t>
      </w:r>
      <w:r>
        <w:rPr>
          <w:color w:val="231F20"/>
        </w:rPr>
        <w:t>học</w:t>
      </w:r>
      <w:r>
        <w:rPr>
          <w:color w:val="231F20"/>
          <w:spacing w:val="-13"/>
        </w:rPr>
        <w:t> </w:t>
      </w:r>
      <w:r>
        <w:rPr>
          <w:color w:val="231F20"/>
        </w:rPr>
        <w:t>luyện</w:t>
      </w:r>
      <w:r>
        <w:rPr>
          <w:color w:val="231F20"/>
          <w:spacing w:val="-13"/>
        </w:rPr>
        <w:t> </w:t>
      </w:r>
      <w:r>
        <w:rPr>
          <w:color w:val="231F20"/>
        </w:rPr>
        <w:t>căn</w:t>
      </w:r>
      <w:r>
        <w:rPr>
          <w:color w:val="231F20"/>
          <w:spacing w:val="-13"/>
        </w:rPr>
        <w:t> </w:t>
      </w:r>
      <w:r>
        <w:rPr>
          <w:color w:val="231F20"/>
        </w:rPr>
        <w:t>xong,</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đã</w:t>
      </w:r>
      <w:r>
        <w:rPr>
          <w:color w:val="231F20"/>
          <w:spacing w:val="-13"/>
        </w:rPr>
        <w:t> </w:t>
      </w:r>
      <w:r>
        <w:rPr>
          <w:color w:val="231F20"/>
        </w:rPr>
        <w:t>diệt</w:t>
      </w:r>
      <w:r>
        <w:rPr>
          <w:color w:val="231F20"/>
          <w:spacing w:val="-13"/>
        </w:rPr>
        <w:t> </w:t>
      </w:r>
      <w:r>
        <w:rPr>
          <w:color w:val="231F20"/>
        </w:rPr>
        <w:t>không mất và khổ trí chưa diệt, nếu như diệt rồi</w:t>
      </w:r>
      <w:r>
        <w:rPr>
          <w:color w:val="231F20"/>
          <w:spacing w:val="-2"/>
        </w:rPr>
        <w:t> </w:t>
      </w:r>
      <w:r>
        <w:rPr>
          <w:color w:val="231F20"/>
        </w:rPr>
        <w:t>mất.</w:t>
      </w:r>
    </w:p>
    <w:p>
      <w:pPr>
        <w:pStyle w:val="BodyText"/>
        <w:spacing w:line="273" w:lineRule="auto" w:before="110"/>
        <w:ind w:left="110" w:right="390"/>
      </w:pPr>
      <w:r>
        <w:rPr>
          <w:i/>
          <w:color w:val="231F20"/>
        </w:rPr>
        <w:t>Hỏi: </w:t>
      </w:r>
      <w:r>
        <w:rPr>
          <w:color w:val="231F20"/>
        </w:rPr>
        <w:t>Nếu như thành tựu khổ trí ở quá khứ thì cũng thành tựu pháp trí ở quá khứ chăng?</w:t>
      </w:r>
    </w:p>
    <w:p>
      <w:pPr>
        <w:pStyle w:val="BodyText"/>
        <w:spacing w:line="273" w:lineRule="auto" w:before="112"/>
        <w:ind w:left="110" w:right="391"/>
      </w:pPr>
      <w:r>
        <w:rPr>
          <w:i/>
          <w:color w:val="231F20"/>
        </w:rPr>
        <w:t>Đáp: </w:t>
      </w:r>
      <w:r>
        <w:rPr>
          <w:color w:val="231F20"/>
        </w:rPr>
        <w:t>Nếu đã diệt không mất thì thành tựu. Đây như trước đã nói về thành tựu pháp trí, khổ trí ở quá khứ.</w:t>
      </w:r>
    </w:p>
    <w:p>
      <w:pPr>
        <w:pStyle w:val="BodyText"/>
        <w:spacing w:line="273" w:lineRule="auto" w:before="112"/>
        <w:ind w:left="110" w:right="390"/>
      </w:pPr>
      <w:r>
        <w:rPr>
          <w:color w:val="231F20"/>
        </w:rPr>
        <w:t>Hoặc chưa diệt, nếu như diệt rồi mất thì không thành tựu. Đây là ở phần vị nào? Nghĩa là được bốn quả Sa-môn cùng bậc hữu học, vô học đã luyện căn, hoặc khổ loại trí đã diệt không mất, pháp trí chưa diệt, nếu như diệt rồi mất.</w:t>
      </w:r>
    </w:p>
    <w:p>
      <w:pPr>
        <w:pStyle w:val="BodyText"/>
        <w:spacing w:line="273" w:lineRule="auto" w:before="110"/>
        <w:ind w:left="110" w:right="390"/>
      </w:pPr>
      <w:r>
        <w:rPr>
          <w:i/>
          <w:color w:val="231F20"/>
        </w:rPr>
        <w:t>Hỏi: </w:t>
      </w:r>
      <w:r>
        <w:rPr>
          <w:color w:val="231F20"/>
        </w:rPr>
        <w:t>Nếu thành tựu pháp trí ở quá khứ thì cũng thành tựu khổ trí ở vị lai chăng?</w:t>
      </w:r>
    </w:p>
    <w:p>
      <w:pPr>
        <w:pStyle w:val="BodyText"/>
        <w:spacing w:line="273" w:lineRule="auto" w:before="111"/>
        <w:ind w:left="110" w:right="390"/>
      </w:pPr>
      <w:r>
        <w:rPr>
          <w:i/>
          <w:color w:val="231F20"/>
        </w:rPr>
        <w:t>Đáp: </w:t>
      </w:r>
      <w:r>
        <w:rPr>
          <w:color w:val="231F20"/>
        </w:rPr>
        <w:t>Đúng </w:t>
      </w:r>
      <w:r>
        <w:rPr>
          <w:color w:val="231F20"/>
          <w:spacing w:val="-5"/>
        </w:rPr>
        <w:t>vậy. </w:t>
      </w:r>
      <w:r>
        <w:rPr>
          <w:color w:val="231F20"/>
        </w:rPr>
        <w:t>Nếu thành tựu pháp trí ở quá khứ thì tất thành tựu khổ trí ở vị lai. Đây là ở phần vị nào? Nghĩa là đã nhập chánh tánh ly sinh, hiện quán về khổ nơi hai khoảnh tâm sau, hiện quán về tập, diệt đều nơi bốn khoảnh tâm, hiện quán về đạo nơi ba khoảnh tâm,</w:t>
      </w:r>
      <w:r>
        <w:rPr>
          <w:color w:val="231F20"/>
          <w:spacing w:val="-15"/>
        </w:rPr>
        <w:t> </w:t>
      </w:r>
      <w:r>
        <w:rPr>
          <w:color w:val="231F20"/>
        </w:rPr>
        <w:t>được</w:t>
      </w:r>
      <w:r>
        <w:rPr>
          <w:color w:val="231F20"/>
          <w:spacing w:val="-14"/>
        </w:rPr>
        <w:t> </w:t>
      </w:r>
      <w:r>
        <w:rPr>
          <w:color w:val="231F20"/>
        </w:rPr>
        <w:t>bốn</w:t>
      </w:r>
      <w:r>
        <w:rPr>
          <w:color w:val="231F20"/>
          <w:spacing w:val="-15"/>
        </w:rPr>
        <w:t> </w:t>
      </w:r>
      <w:r>
        <w:rPr>
          <w:color w:val="231F20"/>
        </w:rPr>
        <w:t>quả</w:t>
      </w:r>
      <w:r>
        <w:rPr>
          <w:color w:val="231F20"/>
          <w:spacing w:val="-14"/>
        </w:rPr>
        <w:t> </w:t>
      </w:r>
      <w:r>
        <w:rPr>
          <w:color w:val="231F20"/>
        </w:rPr>
        <w:t>Sa-môn</w:t>
      </w:r>
      <w:r>
        <w:rPr>
          <w:color w:val="231F20"/>
          <w:spacing w:val="-14"/>
        </w:rPr>
        <w:t> </w:t>
      </w:r>
      <w:r>
        <w:rPr>
          <w:color w:val="231F20"/>
        </w:rPr>
        <w:t>cùng</w:t>
      </w:r>
      <w:r>
        <w:rPr>
          <w:color w:val="231F20"/>
          <w:spacing w:val="-15"/>
        </w:rPr>
        <w:t> </w:t>
      </w:r>
      <w:r>
        <w:rPr>
          <w:color w:val="231F20"/>
        </w:rPr>
        <w:t>bậc</w:t>
      </w:r>
      <w:r>
        <w:rPr>
          <w:color w:val="231F20"/>
          <w:spacing w:val="-14"/>
        </w:rPr>
        <w:t> </w:t>
      </w:r>
      <w:r>
        <w:rPr>
          <w:color w:val="231F20"/>
        </w:rPr>
        <w:t>hữu</w:t>
      </w:r>
      <w:r>
        <w:rPr>
          <w:color w:val="231F20"/>
          <w:spacing w:val="-14"/>
        </w:rPr>
        <w:t> </w:t>
      </w:r>
      <w:r>
        <w:rPr>
          <w:color w:val="231F20"/>
        </w:rPr>
        <w:t>học,</w:t>
      </w:r>
      <w:r>
        <w:rPr>
          <w:color w:val="231F20"/>
          <w:spacing w:val="-15"/>
        </w:rPr>
        <w:t> </w:t>
      </w:r>
      <w:r>
        <w:rPr>
          <w:color w:val="231F20"/>
        </w:rPr>
        <w:t>vô</w:t>
      </w:r>
      <w:r>
        <w:rPr>
          <w:color w:val="231F20"/>
          <w:spacing w:val="-14"/>
        </w:rPr>
        <w:t> </w:t>
      </w:r>
      <w:r>
        <w:rPr>
          <w:color w:val="231F20"/>
        </w:rPr>
        <w:t>học</w:t>
      </w:r>
      <w:r>
        <w:rPr>
          <w:color w:val="231F20"/>
          <w:spacing w:val="-15"/>
        </w:rPr>
        <w:t> </w:t>
      </w:r>
      <w:r>
        <w:rPr>
          <w:color w:val="231F20"/>
        </w:rPr>
        <w:t>luyện</w:t>
      </w:r>
      <w:r>
        <w:rPr>
          <w:color w:val="231F20"/>
          <w:spacing w:val="-14"/>
        </w:rPr>
        <w:t> </w:t>
      </w:r>
      <w:r>
        <w:rPr>
          <w:color w:val="231F20"/>
        </w:rPr>
        <w:t>căn</w:t>
      </w:r>
      <w:r>
        <w:rPr>
          <w:color w:val="231F20"/>
          <w:spacing w:val="-14"/>
        </w:rPr>
        <w:t> </w:t>
      </w:r>
      <w:r>
        <w:rPr>
          <w:color w:val="231F20"/>
        </w:rPr>
        <w:t>xong, hoặc pháp trí đã diệt không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thì</w:t>
      </w:r>
      <w:r>
        <w:rPr>
          <w:color w:val="231F20"/>
          <w:spacing w:val="-5"/>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pháp trí ở quá khứ chăng?</w:t>
      </w:r>
    </w:p>
    <w:p>
      <w:pPr>
        <w:pStyle w:val="BodyText"/>
        <w:spacing w:line="273" w:lineRule="auto" w:before="112"/>
        <w:ind w:right="107"/>
      </w:pPr>
      <w:r>
        <w:rPr>
          <w:i/>
          <w:color w:val="231F20"/>
        </w:rPr>
        <w:t>Đáp: </w:t>
      </w:r>
      <w:r>
        <w:rPr>
          <w:color w:val="231F20"/>
        </w:rPr>
        <w:t>Nếu đã diệt không mất thì thành tựu. Đây như các phần vị đã nói ở trước.</w:t>
      </w:r>
    </w:p>
    <w:p>
      <w:pPr>
        <w:pStyle w:val="BodyText"/>
        <w:spacing w:line="273" w:lineRule="auto" w:before="111"/>
        <w:ind w:right="107"/>
      </w:pPr>
      <w:r>
        <w:rPr>
          <w:color w:val="231F20"/>
        </w:rPr>
        <w:t>Nếu chưa diệt, hoặc như diệt rồi mất thì không thành tựu. Đây là ở phần vị nào? Nghĩa là đã nhập chánh tánh ly sinh, hiện quán về khổ nơi một khoảnh tâm, tức là khi khổ pháp trí được bốn quả </w:t>
      </w:r>
      <w:r>
        <w:rPr>
          <w:color w:val="231F20"/>
          <w:spacing w:val="-5"/>
        </w:rPr>
        <w:t>Sa- </w:t>
      </w:r>
      <w:r>
        <w:rPr>
          <w:color w:val="231F20"/>
        </w:rPr>
        <w:t>môn</w:t>
      </w:r>
      <w:r>
        <w:rPr>
          <w:color w:val="231F20"/>
          <w:spacing w:val="-5"/>
        </w:rPr>
        <w:t> </w:t>
      </w:r>
      <w:r>
        <w:rPr>
          <w:color w:val="231F20"/>
        </w:rPr>
        <w:t>cùng</w:t>
      </w:r>
      <w:r>
        <w:rPr>
          <w:color w:val="231F20"/>
          <w:spacing w:val="-5"/>
        </w:rPr>
        <w:t> </w:t>
      </w:r>
      <w:r>
        <w:rPr>
          <w:color w:val="231F20"/>
        </w:rPr>
        <w:t>bậc</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đã</w:t>
      </w:r>
      <w:r>
        <w:rPr>
          <w:color w:val="231F20"/>
          <w:spacing w:val="-5"/>
        </w:rPr>
        <w:t> </w:t>
      </w:r>
      <w:r>
        <w:rPr>
          <w:color w:val="231F20"/>
        </w:rPr>
        <w:t>luyện</w:t>
      </w:r>
      <w:r>
        <w:rPr>
          <w:color w:val="231F20"/>
          <w:spacing w:val="-5"/>
        </w:rPr>
        <w:t> </w:t>
      </w:r>
      <w:r>
        <w:rPr>
          <w:color w:val="231F20"/>
        </w:rPr>
        <w:t>căn,</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diệt,</w:t>
      </w:r>
      <w:r>
        <w:rPr>
          <w:color w:val="231F20"/>
          <w:spacing w:val="-5"/>
        </w:rPr>
        <w:t> </w:t>
      </w:r>
      <w:r>
        <w:rPr>
          <w:color w:val="231F20"/>
        </w:rPr>
        <w:t>hoặc như diệt rồi mất.</w:t>
      </w:r>
    </w:p>
    <w:p>
      <w:pPr>
        <w:pStyle w:val="BodyText"/>
        <w:spacing w:line="273" w:lineRule="auto" w:before="110"/>
        <w:ind w:right="108"/>
      </w:pPr>
      <w:r>
        <w:rPr>
          <w:i/>
          <w:color w:val="231F20"/>
        </w:rPr>
        <w:t>Hỏi: </w:t>
      </w:r>
      <w:r>
        <w:rPr>
          <w:color w:val="231F20"/>
        </w:rPr>
        <w:t>Nếu thành tựu pháp trí ở quá khứ thì cũng thành tựu khổ trí ở hiện tại chăng?</w:t>
      </w:r>
    </w:p>
    <w:p>
      <w:pPr>
        <w:pStyle w:val="BodyText"/>
        <w:spacing w:line="273" w:lineRule="auto" w:before="111"/>
        <w:ind w:right="107"/>
      </w:pPr>
      <w:r>
        <w:rPr>
          <w:i/>
          <w:color w:val="231F20"/>
        </w:rPr>
        <w:t>Đáp: </w:t>
      </w:r>
      <w:r>
        <w:rPr>
          <w:color w:val="231F20"/>
        </w:rPr>
        <w:t>Nếu hiện tiền. Nghĩa là nếu không khởi các nhẫn của trí khác,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phần</w:t>
      </w:r>
      <w:r>
        <w:rPr>
          <w:color w:val="231F20"/>
          <w:spacing w:val="-13"/>
        </w:rPr>
        <w:t> </w:t>
      </w:r>
      <w:r>
        <w:rPr>
          <w:color w:val="231F20"/>
        </w:rPr>
        <w:t>vị</w:t>
      </w:r>
      <w:r>
        <w:rPr>
          <w:color w:val="231F20"/>
          <w:spacing w:val="-13"/>
        </w:rPr>
        <w:t> </w:t>
      </w:r>
      <w:r>
        <w:rPr>
          <w:color w:val="231F20"/>
        </w:rPr>
        <w:t>không</w:t>
      </w:r>
      <w:r>
        <w:rPr>
          <w:color w:val="231F20"/>
          <w:spacing w:val="-13"/>
        </w:rPr>
        <w:t> </w:t>
      </w:r>
      <w:r>
        <w:rPr>
          <w:color w:val="231F20"/>
        </w:rPr>
        <w:t>tâm,</w:t>
      </w:r>
      <w:r>
        <w:rPr>
          <w:color w:val="231F20"/>
          <w:spacing w:val="-13"/>
        </w:rPr>
        <w:t> </w:t>
      </w:r>
      <w:r>
        <w:rPr>
          <w:color w:val="231F20"/>
        </w:rPr>
        <w:t>thì</w:t>
      </w:r>
      <w:r>
        <w:rPr>
          <w:color w:val="231F20"/>
          <w:spacing w:val="-13"/>
        </w:rPr>
        <w:t> </w:t>
      </w:r>
      <w:r>
        <w:rPr>
          <w:color w:val="231F20"/>
        </w:rPr>
        <w:t>trí</w:t>
      </w:r>
      <w:r>
        <w:rPr>
          <w:color w:val="231F20"/>
          <w:spacing w:val="-13"/>
        </w:rPr>
        <w:t> </w:t>
      </w:r>
      <w:r>
        <w:rPr>
          <w:color w:val="231F20"/>
        </w:rPr>
        <w:t>này</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hiện</w:t>
      </w:r>
      <w:r>
        <w:rPr>
          <w:color w:val="231F20"/>
          <w:spacing w:val="-13"/>
        </w:rPr>
        <w:t> </w:t>
      </w:r>
      <w:r>
        <w:rPr>
          <w:color w:val="231F20"/>
        </w:rPr>
        <w:t>tiền. Đây</w:t>
      </w:r>
      <w:r>
        <w:rPr>
          <w:color w:val="231F20"/>
          <w:spacing w:val="-11"/>
        </w:rPr>
        <w:t> </w:t>
      </w:r>
      <w:r>
        <w:rPr>
          <w:color w:val="231F20"/>
        </w:rPr>
        <w:t>là</w:t>
      </w:r>
      <w:r>
        <w:rPr>
          <w:color w:val="231F20"/>
          <w:spacing w:val="-11"/>
        </w:rPr>
        <w:t> </w:t>
      </w:r>
      <w:r>
        <w:rPr>
          <w:color w:val="231F20"/>
        </w:rPr>
        <w:t>ở</w:t>
      </w:r>
      <w:r>
        <w:rPr>
          <w:color w:val="231F20"/>
          <w:spacing w:val="-10"/>
        </w:rPr>
        <w:t> </w:t>
      </w:r>
      <w:r>
        <w:rPr>
          <w:color w:val="231F20"/>
        </w:rPr>
        <w:t>phần</w:t>
      </w:r>
      <w:r>
        <w:rPr>
          <w:color w:val="231F20"/>
          <w:spacing w:val="-11"/>
        </w:rPr>
        <w:t> </w:t>
      </w:r>
      <w:r>
        <w:rPr>
          <w:color w:val="231F20"/>
        </w:rPr>
        <w:t>vị</w:t>
      </w:r>
      <w:r>
        <w:rPr>
          <w:color w:val="231F20"/>
          <w:spacing w:val="-11"/>
        </w:rPr>
        <w:t> </w:t>
      </w:r>
      <w:r>
        <w:rPr>
          <w:color w:val="231F20"/>
        </w:rPr>
        <w:t>nào?</w:t>
      </w:r>
      <w:r>
        <w:rPr>
          <w:color w:val="231F20"/>
          <w:spacing w:val="-10"/>
        </w:rPr>
        <w:t> </w:t>
      </w:r>
      <w:r>
        <w:rPr>
          <w:color w:val="231F20"/>
        </w:rPr>
        <w:t>Nghĩa</w:t>
      </w:r>
      <w:r>
        <w:rPr>
          <w:color w:val="231F20"/>
          <w:spacing w:val="-11"/>
        </w:rPr>
        <w:t> </w:t>
      </w:r>
      <w:r>
        <w:rPr>
          <w:color w:val="231F20"/>
        </w:rPr>
        <w:t>là</w:t>
      </w:r>
      <w:r>
        <w:rPr>
          <w:color w:val="231F20"/>
          <w:spacing w:val="-11"/>
        </w:rPr>
        <w:t> </w:t>
      </w:r>
      <w:r>
        <w:rPr>
          <w:color w:val="231F20"/>
        </w:rPr>
        <w:t>đã</w:t>
      </w:r>
      <w:r>
        <w:rPr>
          <w:color w:val="231F20"/>
          <w:spacing w:val="-10"/>
        </w:rPr>
        <w:t> </w:t>
      </w:r>
      <w:r>
        <w:rPr>
          <w:color w:val="231F20"/>
        </w:rPr>
        <w:t>nhập</w:t>
      </w:r>
      <w:r>
        <w:rPr>
          <w:color w:val="231F20"/>
          <w:spacing w:val="-11"/>
        </w:rPr>
        <w:t> </w:t>
      </w:r>
      <w:r>
        <w:rPr>
          <w:color w:val="231F20"/>
        </w:rPr>
        <w:t>chánh</w:t>
      </w:r>
      <w:r>
        <w:rPr>
          <w:color w:val="231F20"/>
          <w:spacing w:val="-11"/>
        </w:rPr>
        <w:t> </w:t>
      </w:r>
      <w:r>
        <w:rPr>
          <w:color w:val="231F20"/>
        </w:rPr>
        <w:t>tánh</w:t>
      </w:r>
      <w:r>
        <w:rPr>
          <w:color w:val="231F20"/>
          <w:spacing w:val="-10"/>
        </w:rPr>
        <w:t> </w:t>
      </w:r>
      <w:r>
        <w:rPr>
          <w:color w:val="231F20"/>
        </w:rPr>
        <w:t>ly</w:t>
      </w:r>
      <w:r>
        <w:rPr>
          <w:color w:val="231F20"/>
          <w:spacing w:val="-11"/>
        </w:rPr>
        <w:t> </w:t>
      </w:r>
      <w:r>
        <w:rPr>
          <w:color w:val="231F20"/>
        </w:rPr>
        <w:t>sinh,</w:t>
      </w:r>
      <w:r>
        <w:rPr>
          <w:color w:val="231F20"/>
          <w:spacing w:val="-10"/>
        </w:rPr>
        <w:t> </w:t>
      </w:r>
      <w:r>
        <w:rPr>
          <w:color w:val="231F20"/>
        </w:rPr>
        <w:t>hiện</w:t>
      </w:r>
      <w:r>
        <w:rPr>
          <w:color w:val="231F20"/>
          <w:spacing w:val="-11"/>
        </w:rPr>
        <w:t> </w:t>
      </w:r>
      <w:r>
        <w:rPr>
          <w:color w:val="231F20"/>
        </w:rPr>
        <w:t>quán về khổ nơi một khoảnh tâm, tức là khi khổ loại trí được bốn quả </w:t>
      </w:r>
      <w:r>
        <w:rPr>
          <w:color w:val="231F20"/>
          <w:spacing w:val="-5"/>
        </w:rPr>
        <w:t>Sa- </w:t>
      </w:r>
      <w:r>
        <w:rPr>
          <w:color w:val="231F20"/>
        </w:rPr>
        <w:t>môn cùng bậc hữu học, vô học đã luyện căn, pháp trí đã diệt </w:t>
      </w:r>
      <w:r>
        <w:rPr>
          <w:color w:val="231F20"/>
          <w:spacing w:val="-3"/>
        </w:rPr>
        <w:t>không </w:t>
      </w:r>
      <w:r>
        <w:rPr>
          <w:color w:val="231F20"/>
        </w:rPr>
        <w:t>mất nhưng khổ trí hiện</w:t>
      </w:r>
      <w:r>
        <w:rPr>
          <w:color w:val="231F20"/>
          <w:spacing w:val="-1"/>
        </w:rPr>
        <w:t> </w:t>
      </w:r>
      <w:r>
        <w:rPr>
          <w:color w:val="231F20"/>
        </w:rPr>
        <w:t>tiền.</w:t>
      </w:r>
    </w:p>
    <w:p>
      <w:pPr>
        <w:pStyle w:val="BodyText"/>
        <w:spacing w:line="273" w:lineRule="auto" w:before="109"/>
        <w:ind w:right="107"/>
      </w:pPr>
      <w:r>
        <w:rPr>
          <w:i/>
          <w:color w:val="231F20"/>
        </w:rPr>
        <w:t>Hỏi: </w:t>
      </w:r>
      <w:r>
        <w:rPr>
          <w:color w:val="231F20"/>
        </w:rPr>
        <w:t>Nếu như thành tựu khổ trí ở hiện tại thì cũng thành tựu pháp trí ở quá khứ chăng?</w:t>
      </w:r>
    </w:p>
    <w:p>
      <w:pPr>
        <w:pStyle w:val="BodyText"/>
        <w:spacing w:line="273" w:lineRule="auto" w:before="112"/>
        <w:ind w:right="107"/>
      </w:pPr>
      <w:r>
        <w:rPr>
          <w:i/>
          <w:color w:val="231F20"/>
        </w:rPr>
        <w:t>Đáp:</w:t>
      </w:r>
      <w:r>
        <w:rPr>
          <w:i/>
          <w:color w:val="231F20"/>
          <w:spacing w:val="-5"/>
        </w:rPr>
        <w:t> </w:t>
      </w:r>
      <w:r>
        <w:rPr>
          <w:color w:val="231F20"/>
        </w:rPr>
        <w:t>Nếu</w:t>
      </w:r>
      <w:r>
        <w:rPr>
          <w:color w:val="231F20"/>
          <w:spacing w:val="-4"/>
        </w:rPr>
        <w:t> </w:t>
      </w:r>
      <w:r>
        <w:rPr>
          <w:color w:val="231F20"/>
        </w:rPr>
        <w:t>đã</w:t>
      </w:r>
      <w:r>
        <w:rPr>
          <w:color w:val="231F20"/>
          <w:spacing w:val="-5"/>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Ở</w:t>
      </w:r>
      <w:r>
        <w:rPr>
          <w:color w:val="231F20"/>
          <w:spacing w:val="-4"/>
        </w:rPr>
        <w:t> </w:t>
      </w:r>
      <w:r>
        <w:rPr>
          <w:color w:val="231F20"/>
        </w:rPr>
        <w:t>đây</w:t>
      </w:r>
      <w:r>
        <w:rPr>
          <w:color w:val="231F20"/>
          <w:spacing w:val="-5"/>
        </w:rPr>
        <w:t> </w:t>
      </w:r>
      <w:r>
        <w:rPr>
          <w:color w:val="231F20"/>
        </w:rPr>
        <w:t>như</w:t>
      </w:r>
      <w:r>
        <w:rPr>
          <w:color w:val="231F20"/>
          <w:spacing w:val="-4"/>
        </w:rPr>
        <w:t> </w:t>
      </w:r>
      <w:r>
        <w:rPr>
          <w:color w:val="231F20"/>
        </w:rPr>
        <w:t>các</w:t>
      </w:r>
      <w:r>
        <w:rPr>
          <w:color w:val="231F20"/>
          <w:spacing w:val="-4"/>
        </w:rPr>
        <w:t> </w:t>
      </w:r>
      <w:r>
        <w:rPr>
          <w:color w:val="231F20"/>
        </w:rPr>
        <w:t>phần vị đã nói ở trước.</w:t>
      </w:r>
    </w:p>
    <w:p>
      <w:pPr>
        <w:pStyle w:val="BodyText"/>
        <w:spacing w:line="273" w:lineRule="auto" w:before="111"/>
        <w:ind w:right="107"/>
      </w:pPr>
      <w:r>
        <w:rPr>
          <w:color w:val="231F20"/>
        </w:rPr>
        <w:t>Nếu chưa diệt, hoặc như diệt rồi mất thì không thành tựu. Đây là ở phần vị nào? Nghĩa là đã nhập chánh tánh ly sinh, hiện quán về khổ</w:t>
      </w:r>
      <w:r>
        <w:rPr>
          <w:color w:val="231F20"/>
          <w:spacing w:val="-11"/>
        </w:rPr>
        <w:t> </w:t>
      </w:r>
      <w:r>
        <w:rPr>
          <w:color w:val="231F20"/>
        </w:rPr>
        <w:t>nơi</w:t>
      </w:r>
      <w:r>
        <w:rPr>
          <w:color w:val="231F20"/>
          <w:spacing w:val="-10"/>
        </w:rPr>
        <w:t> </w:t>
      </w:r>
      <w:r>
        <w:rPr>
          <w:color w:val="231F20"/>
        </w:rPr>
        <w:t>một</w:t>
      </w:r>
      <w:r>
        <w:rPr>
          <w:color w:val="231F20"/>
          <w:spacing w:val="-11"/>
        </w:rPr>
        <w:t> </w:t>
      </w:r>
      <w:r>
        <w:rPr>
          <w:color w:val="231F20"/>
        </w:rPr>
        <w:t>khoảnh</w:t>
      </w:r>
      <w:r>
        <w:rPr>
          <w:color w:val="231F20"/>
          <w:spacing w:val="-10"/>
        </w:rPr>
        <w:t> </w:t>
      </w:r>
      <w:r>
        <w:rPr>
          <w:color w:val="231F20"/>
        </w:rPr>
        <w:t>tâm,</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khi</w:t>
      </w:r>
      <w:r>
        <w:rPr>
          <w:color w:val="231F20"/>
          <w:spacing w:val="-11"/>
        </w:rPr>
        <w:t> </w:t>
      </w:r>
      <w:r>
        <w:rPr>
          <w:color w:val="231F20"/>
        </w:rPr>
        <w:t>khổ</w:t>
      </w:r>
      <w:r>
        <w:rPr>
          <w:color w:val="231F20"/>
          <w:spacing w:val="-10"/>
        </w:rPr>
        <w:t> </w:t>
      </w:r>
      <w:r>
        <w:rPr>
          <w:color w:val="231F20"/>
        </w:rPr>
        <w:t>loại</w:t>
      </w:r>
      <w:r>
        <w:rPr>
          <w:color w:val="231F20"/>
          <w:spacing w:val="-11"/>
        </w:rPr>
        <w:t> </w:t>
      </w:r>
      <w:r>
        <w:rPr>
          <w:color w:val="231F20"/>
        </w:rPr>
        <w:t>trí</w:t>
      </w:r>
      <w:r>
        <w:rPr>
          <w:color w:val="231F20"/>
          <w:spacing w:val="-10"/>
        </w:rPr>
        <w:t> </w:t>
      </w:r>
      <w:r>
        <w:rPr>
          <w:color w:val="231F20"/>
        </w:rPr>
        <w:t>được</w:t>
      </w:r>
      <w:r>
        <w:rPr>
          <w:color w:val="231F20"/>
          <w:spacing w:val="-10"/>
        </w:rPr>
        <w:t> </w:t>
      </w:r>
      <w:r>
        <w:rPr>
          <w:color w:val="231F20"/>
        </w:rPr>
        <w:t>bốn</w:t>
      </w:r>
      <w:r>
        <w:rPr>
          <w:color w:val="231F20"/>
          <w:spacing w:val="-11"/>
        </w:rPr>
        <w:t> </w:t>
      </w:r>
      <w:r>
        <w:rPr>
          <w:color w:val="231F20"/>
        </w:rPr>
        <w:t>quả</w:t>
      </w:r>
      <w:r>
        <w:rPr>
          <w:color w:val="231F20"/>
          <w:spacing w:val="-10"/>
        </w:rPr>
        <w:t> </w:t>
      </w:r>
      <w:r>
        <w:rPr>
          <w:color w:val="231F20"/>
        </w:rPr>
        <w:t>Sa-môn cùng</w:t>
      </w:r>
      <w:r>
        <w:rPr>
          <w:color w:val="231F20"/>
          <w:spacing w:val="-12"/>
        </w:rPr>
        <w:t> </w:t>
      </w:r>
      <w:r>
        <w:rPr>
          <w:color w:val="231F20"/>
        </w:rPr>
        <w:t>bậc</w:t>
      </w:r>
      <w:r>
        <w:rPr>
          <w:color w:val="231F20"/>
          <w:spacing w:val="-12"/>
        </w:rPr>
        <w:t> </w:t>
      </w:r>
      <w:r>
        <w:rPr>
          <w:color w:val="231F20"/>
        </w:rPr>
        <w:t>hữu</w:t>
      </w:r>
      <w:r>
        <w:rPr>
          <w:color w:val="231F20"/>
          <w:spacing w:val="-12"/>
        </w:rPr>
        <w:t> </w:t>
      </w:r>
      <w:r>
        <w:rPr>
          <w:color w:val="231F20"/>
        </w:rPr>
        <w:t>học,</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luyện</w:t>
      </w:r>
      <w:r>
        <w:rPr>
          <w:color w:val="231F20"/>
          <w:spacing w:val="-12"/>
        </w:rPr>
        <w:t> </w:t>
      </w:r>
      <w:r>
        <w:rPr>
          <w:color w:val="231F20"/>
        </w:rPr>
        <w:t>căn</w:t>
      </w:r>
      <w:r>
        <w:rPr>
          <w:color w:val="231F20"/>
          <w:spacing w:val="-12"/>
        </w:rPr>
        <w:t> </w:t>
      </w:r>
      <w:r>
        <w:rPr>
          <w:color w:val="231F20"/>
        </w:rPr>
        <w:t>xong,</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chưa</w:t>
      </w:r>
      <w:r>
        <w:rPr>
          <w:color w:val="231F20"/>
          <w:spacing w:val="-12"/>
        </w:rPr>
        <w:t> </w:t>
      </w:r>
      <w:r>
        <w:rPr>
          <w:color w:val="231F20"/>
        </w:rPr>
        <w:t>diệt,</w:t>
      </w:r>
      <w:r>
        <w:rPr>
          <w:color w:val="231F20"/>
          <w:spacing w:val="-12"/>
        </w:rPr>
        <w:t> </w:t>
      </w:r>
      <w:r>
        <w:rPr>
          <w:color w:val="231F20"/>
        </w:rPr>
        <w:t>nếu</w:t>
      </w:r>
      <w:r>
        <w:rPr>
          <w:color w:val="231F20"/>
          <w:spacing w:val="-12"/>
        </w:rPr>
        <w:t> </w:t>
      </w:r>
      <w:r>
        <w:rPr>
          <w:color w:val="231F20"/>
        </w:rPr>
        <w:t>như diệt rồi mất nhưng khổ trí hiện tiền.</w:t>
      </w:r>
    </w:p>
    <w:p>
      <w:pPr>
        <w:pStyle w:val="BodyText"/>
        <w:spacing w:line="273" w:lineRule="auto" w:before="110"/>
        <w:ind w:right="107"/>
      </w:pPr>
      <w:r>
        <w:rPr>
          <w:color w:val="231F20"/>
        </w:rPr>
        <w:t>Phần văn còn lại nên căn cứ theo trước để nhận biết về tướng của 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color w:val="231F20"/>
        </w:rPr>
        <w:t>Như pháp trí đối với các trí sau nêu ra bảy trường hợp nhỏ, cho đến diệt trí đối với đạo trí, tùy chỗ thích ứng nêu ra bảy trường hợp nhỏ cũng như </w:t>
      </w:r>
      <w:r>
        <w:rPr>
          <w:color w:val="231F20"/>
          <w:spacing w:val="-4"/>
        </w:rPr>
        <w:t>vậy. </w:t>
      </w:r>
      <w:r>
        <w:rPr>
          <w:color w:val="231F20"/>
        </w:rPr>
        <w:t>Nghĩa là như pháp trí đối với các thứ ở sau như loại trí </w:t>
      </w:r>
      <w:r>
        <w:rPr>
          <w:color w:val="231F20"/>
          <w:spacing w:val="-4"/>
        </w:rPr>
        <w:t>v.v… </w:t>
      </w:r>
      <w:r>
        <w:rPr>
          <w:color w:val="231F20"/>
        </w:rPr>
        <w:t>nêu ra bảy trường hợp nhỏ, như thế loại trí đối với tha tâm trí ở sau, cho đến diệt trí đối với đạo trí ở sau, nên biết cũng như</w:t>
      </w:r>
      <w:r>
        <w:rPr>
          <w:color w:val="231F20"/>
          <w:spacing w:val="2"/>
        </w:rPr>
        <w:t> </w:t>
      </w:r>
      <w:r>
        <w:rPr>
          <w:color w:val="231F20"/>
        </w:rPr>
        <w:t>thế.</w:t>
      </w:r>
    </w:p>
    <w:p>
      <w:pPr>
        <w:pStyle w:val="BodyText"/>
        <w:spacing w:line="273" w:lineRule="auto" w:before="108"/>
        <w:ind w:left="110" w:right="390"/>
      </w:pPr>
      <w:r>
        <w:rPr>
          <w:color w:val="231F20"/>
        </w:rPr>
        <w:t>Như bảy thứ nhỏ, bảy thứ lớn cũng như thế. Nghĩa là như tám trí trở về trước, đối với các phần sau nêu ra bảy trường hợp nhỏ, thì tám trí trở về trước đối với các phần sau nêu ra bảy trường hợp lớn, nên biết cũng như thế. Nhưng có chỗ khác: Lấy hai hoặc nhiều đối một, hoặc lấy một đối hai hoặc nhiều. Nghĩa là trong bảy thứ nhỏ trước,</w:t>
      </w:r>
      <w:r>
        <w:rPr>
          <w:color w:val="231F20"/>
          <w:spacing w:val="-9"/>
        </w:rPr>
        <w:t> </w:t>
      </w:r>
      <w:r>
        <w:rPr>
          <w:color w:val="231F20"/>
        </w:rPr>
        <w:t>nhất</w:t>
      </w:r>
      <w:r>
        <w:rPr>
          <w:color w:val="231F20"/>
          <w:spacing w:val="-8"/>
        </w:rPr>
        <w:t> </w:t>
      </w:r>
      <w:r>
        <w:rPr>
          <w:color w:val="231F20"/>
        </w:rPr>
        <w:t>định</w:t>
      </w:r>
      <w:r>
        <w:rPr>
          <w:color w:val="231F20"/>
          <w:spacing w:val="-8"/>
        </w:rPr>
        <w:t> </w:t>
      </w:r>
      <w:r>
        <w:rPr>
          <w:color w:val="231F20"/>
        </w:rPr>
        <w:t>lấy</w:t>
      </w:r>
      <w:r>
        <w:rPr>
          <w:color w:val="231F20"/>
          <w:spacing w:val="-8"/>
        </w:rPr>
        <w:t> </w:t>
      </w:r>
      <w:r>
        <w:rPr>
          <w:color w:val="231F20"/>
        </w:rPr>
        <w:t>một</w:t>
      </w:r>
      <w:r>
        <w:rPr>
          <w:color w:val="231F20"/>
          <w:spacing w:val="-8"/>
        </w:rPr>
        <w:t> </w:t>
      </w:r>
      <w:r>
        <w:rPr>
          <w:color w:val="231F20"/>
        </w:rPr>
        <w:t>đối</w:t>
      </w:r>
      <w:r>
        <w:rPr>
          <w:color w:val="231F20"/>
          <w:spacing w:val="-8"/>
        </w:rPr>
        <w:t> </w:t>
      </w:r>
      <w:r>
        <w:rPr>
          <w:color w:val="231F20"/>
        </w:rPr>
        <w:t>một.</w:t>
      </w:r>
      <w:r>
        <w:rPr>
          <w:color w:val="231F20"/>
          <w:spacing w:val="-8"/>
        </w:rPr>
        <w:t> </w:t>
      </w:r>
      <w:r>
        <w:rPr>
          <w:color w:val="231F20"/>
        </w:rPr>
        <w:t>Nay</w:t>
      </w:r>
      <w:r>
        <w:rPr>
          <w:color w:val="231F20"/>
          <w:spacing w:val="-9"/>
        </w:rPr>
        <w:t> </w:t>
      </w:r>
      <w:r>
        <w:rPr>
          <w:color w:val="231F20"/>
        </w:rPr>
        <w:t>trong</w:t>
      </w:r>
      <w:r>
        <w:rPr>
          <w:color w:val="231F20"/>
          <w:spacing w:val="-8"/>
        </w:rPr>
        <w:t> </w:t>
      </w:r>
      <w:r>
        <w:rPr>
          <w:color w:val="231F20"/>
        </w:rPr>
        <w:t>bảy</w:t>
      </w:r>
      <w:r>
        <w:rPr>
          <w:color w:val="231F20"/>
          <w:spacing w:val="-8"/>
        </w:rPr>
        <w:t> </w:t>
      </w:r>
      <w:r>
        <w:rPr>
          <w:color w:val="231F20"/>
        </w:rPr>
        <w:t>thứ</w:t>
      </w:r>
      <w:r>
        <w:rPr>
          <w:color w:val="231F20"/>
          <w:spacing w:val="-8"/>
        </w:rPr>
        <w:t> </w:t>
      </w:r>
      <w:r>
        <w:rPr>
          <w:color w:val="231F20"/>
        </w:rPr>
        <w:t>lớn,</w:t>
      </w:r>
      <w:r>
        <w:rPr>
          <w:color w:val="231F20"/>
          <w:spacing w:val="-8"/>
        </w:rPr>
        <w:t> </w:t>
      </w:r>
      <w:r>
        <w:rPr>
          <w:color w:val="231F20"/>
        </w:rPr>
        <w:t>hoặc</w:t>
      </w:r>
      <w:r>
        <w:rPr>
          <w:color w:val="231F20"/>
          <w:spacing w:val="-8"/>
        </w:rPr>
        <w:t> </w:t>
      </w:r>
      <w:r>
        <w:rPr>
          <w:color w:val="231F20"/>
        </w:rPr>
        <w:t>lấy</w:t>
      </w:r>
      <w:r>
        <w:rPr>
          <w:color w:val="231F20"/>
          <w:spacing w:val="-8"/>
        </w:rPr>
        <w:t> </w:t>
      </w:r>
      <w:r>
        <w:rPr>
          <w:color w:val="231F20"/>
        </w:rPr>
        <w:t>hai hoặc lấy nhiều đối một, hoặc lấy một đối hai hoặc nhiều. Đó là bảy thứ nhỏ và bảy thứ lớn có sai</w:t>
      </w:r>
      <w:r>
        <w:rPr>
          <w:color w:val="231F20"/>
          <w:spacing w:val="-2"/>
        </w:rPr>
        <w:t> </w:t>
      </w:r>
      <w:r>
        <w:rPr>
          <w:color w:val="231F20"/>
        </w:rPr>
        <w:t>biệt.</w:t>
      </w:r>
    </w:p>
    <w:p>
      <w:pPr>
        <w:pStyle w:val="BodyText"/>
        <w:spacing w:line="273" w:lineRule="auto" w:before="107"/>
        <w:ind w:left="110" w:right="391"/>
      </w:pPr>
      <w:r>
        <w:rPr>
          <w:color w:val="231F20"/>
        </w:rPr>
        <w:t>Như</w:t>
      </w:r>
      <w:r>
        <w:rPr>
          <w:color w:val="231F20"/>
          <w:spacing w:val="-10"/>
        </w:rPr>
        <w:t> </w:t>
      </w:r>
      <w:r>
        <w:rPr>
          <w:color w:val="231F20"/>
        </w:rPr>
        <w:t>do</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làm</w:t>
      </w:r>
      <w:r>
        <w:rPr>
          <w:color w:val="231F20"/>
          <w:spacing w:val="-9"/>
        </w:rPr>
        <w:t> </w:t>
      </w:r>
      <w:r>
        <w:rPr>
          <w:color w:val="231F20"/>
        </w:rPr>
        <w:t>đầu</w:t>
      </w:r>
      <w:r>
        <w:rPr>
          <w:color w:val="231F20"/>
          <w:spacing w:val="-9"/>
        </w:rPr>
        <w:t> </w:t>
      </w:r>
      <w:r>
        <w:rPr>
          <w:color w:val="231F20"/>
        </w:rPr>
        <w:t>có</w:t>
      </w:r>
      <w:r>
        <w:rPr>
          <w:color w:val="231F20"/>
          <w:spacing w:val="-9"/>
        </w:rPr>
        <w:t> </w:t>
      </w:r>
      <w:r>
        <w:rPr>
          <w:color w:val="231F20"/>
        </w:rPr>
        <w:t>bảy</w:t>
      </w:r>
      <w:r>
        <w:rPr>
          <w:color w:val="231F20"/>
          <w:spacing w:val="-9"/>
        </w:rPr>
        <w:t> </w:t>
      </w:r>
      <w:r>
        <w:rPr>
          <w:color w:val="231F20"/>
        </w:rPr>
        <w:t>thứ</w:t>
      </w:r>
      <w:r>
        <w:rPr>
          <w:color w:val="231F20"/>
          <w:spacing w:val="-10"/>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 lai, hiện tại làm đầu, mỗi thứ cũng đều có bảy trường hợp.</w:t>
      </w:r>
    </w:p>
    <w:p>
      <w:pPr>
        <w:pStyle w:val="BodyText"/>
        <w:spacing w:line="273" w:lineRule="auto" w:before="112"/>
        <w:ind w:left="110" w:right="390"/>
      </w:pPr>
      <w:r>
        <w:rPr>
          <w:color w:val="231F20"/>
        </w:rPr>
        <w:t>Như</w:t>
      </w:r>
      <w:r>
        <w:rPr>
          <w:color w:val="231F20"/>
          <w:spacing w:val="-13"/>
        </w:rPr>
        <w:t> </w:t>
      </w:r>
      <w:r>
        <w:rPr>
          <w:color w:val="231F20"/>
        </w:rPr>
        <w:t>chỗ</w:t>
      </w:r>
      <w:r>
        <w:rPr>
          <w:color w:val="231F20"/>
          <w:spacing w:val="-12"/>
        </w:rPr>
        <w:t> </w:t>
      </w:r>
      <w:r>
        <w:rPr>
          <w:color w:val="231F20"/>
        </w:rPr>
        <w:t>ứng</w:t>
      </w:r>
      <w:r>
        <w:rPr>
          <w:color w:val="231F20"/>
          <w:spacing w:val="-12"/>
        </w:rPr>
        <w:t> </w:t>
      </w:r>
      <w:r>
        <w:rPr>
          <w:color w:val="231F20"/>
        </w:rPr>
        <w:t>hợp</w:t>
      </w:r>
      <w:r>
        <w:rPr>
          <w:color w:val="231F20"/>
          <w:spacing w:val="-12"/>
        </w:rPr>
        <w:t> </w:t>
      </w:r>
      <w:r>
        <w:rPr>
          <w:color w:val="231F20"/>
        </w:rPr>
        <w:t>nên</w:t>
      </w:r>
      <w:r>
        <w:rPr>
          <w:color w:val="231F20"/>
          <w:spacing w:val="-13"/>
        </w:rPr>
        <w:t> </w:t>
      </w:r>
      <w:r>
        <w:rPr>
          <w:color w:val="231F20"/>
        </w:rPr>
        <w:t>biết:</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như</w:t>
      </w:r>
      <w:r>
        <w:rPr>
          <w:color w:val="231F20"/>
          <w:spacing w:val="-12"/>
        </w:rPr>
        <w:t> </w:t>
      </w:r>
      <w:r>
        <w:rPr>
          <w:color w:val="231F20"/>
        </w:rPr>
        <w:t>do</w:t>
      </w:r>
      <w:r>
        <w:rPr>
          <w:color w:val="231F20"/>
          <w:spacing w:val="-13"/>
        </w:rPr>
        <w:t> </w:t>
      </w:r>
      <w:r>
        <w:rPr>
          <w:color w:val="231F20"/>
        </w:rPr>
        <w:t>pháp</w:t>
      </w:r>
      <w:r>
        <w:rPr>
          <w:color w:val="231F20"/>
          <w:spacing w:val="-12"/>
        </w:rPr>
        <w:t> </w:t>
      </w:r>
      <w:r>
        <w:rPr>
          <w:color w:val="231F20"/>
        </w:rPr>
        <w:t>trí</w:t>
      </w:r>
      <w:r>
        <w:rPr>
          <w:color w:val="231F20"/>
          <w:spacing w:val="-12"/>
        </w:rPr>
        <w:t> </w:t>
      </w:r>
      <w:r>
        <w:rPr>
          <w:color w:val="231F20"/>
          <w:spacing w:val="-5"/>
        </w:rPr>
        <w:t>v.v…</w:t>
      </w:r>
      <w:r>
        <w:rPr>
          <w:color w:val="231F20"/>
          <w:spacing w:val="-12"/>
        </w:rPr>
        <w:t> </w:t>
      </w:r>
      <w:r>
        <w:rPr>
          <w:color w:val="231F20"/>
        </w:rPr>
        <w:t>ở</w:t>
      </w:r>
      <w:r>
        <w:rPr>
          <w:color w:val="231F20"/>
          <w:spacing w:val="-12"/>
        </w:rPr>
        <w:t> </w:t>
      </w:r>
      <w:r>
        <w:rPr>
          <w:color w:val="231F20"/>
        </w:rPr>
        <w:t>quá khứ</w:t>
      </w:r>
      <w:r>
        <w:rPr>
          <w:color w:val="231F20"/>
          <w:spacing w:val="-4"/>
        </w:rPr>
        <w:t> </w:t>
      </w:r>
      <w:r>
        <w:rPr>
          <w:color w:val="231F20"/>
        </w:rPr>
        <w:t>làm</w:t>
      </w:r>
      <w:r>
        <w:rPr>
          <w:color w:val="231F20"/>
          <w:spacing w:val="-4"/>
        </w:rPr>
        <w:t> </w:t>
      </w:r>
      <w:r>
        <w:rPr>
          <w:color w:val="231F20"/>
        </w:rPr>
        <w:t>đầu</w:t>
      </w:r>
      <w:r>
        <w:rPr>
          <w:color w:val="231F20"/>
          <w:spacing w:val="-4"/>
        </w:rPr>
        <w:t> </w:t>
      </w:r>
      <w:r>
        <w:rPr>
          <w:color w:val="231F20"/>
        </w:rPr>
        <w:t>hỏi</w:t>
      </w:r>
      <w:r>
        <w:rPr>
          <w:color w:val="231F20"/>
          <w:spacing w:val="-4"/>
        </w:rPr>
        <w:t> </w:t>
      </w:r>
      <w:r>
        <w:rPr>
          <w:color w:val="231F20"/>
        </w:rPr>
        <w:t>về</w:t>
      </w:r>
      <w:r>
        <w:rPr>
          <w:color w:val="231F20"/>
          <w:spacing w:val="-4"/>
        </w:rPr>
        <w:t> </w:t>
      </w:r>
      <w:r>
        <w:rPr>
          <w:color w:val="231F20"/>
        </w:rPr>
        <w:t>loại</w:t>
      </w:r>
      <w:r>
        <w:rPr>
          <w:color w:val="231F20"/>
          <w:spacing w:val="-4"/>
        </w:rPr>
        <w:t> </w:t>
      </w:r>
      <w:r>
        <w:rPr>
          <w:color w:val="231F20"/>
        </w:rPr>
        <w:t>trí</w:t>
      </w:r>
      <w:r>
        <w:rPr>
          <w:color w:val="231F20"/>
          <w:spacing w:val="-3"/>
        </w:rPr>
        <w:t> </w:t>
      </w:r>
      <w:r>
        <w:rPr>
          <w:color w:val="231F20"/>
        </w:rPr>
        <w:t>nơi</w:t>
      </w:r>
      <w:r>
        <w:rPr>
          <w:color w:val="231F20"/>
          <w:spacing w:val="-5"/>
        </w:rPr>
        <w:t> </w:t>
      </w:r>
      <w:r>
        <w:rPr>
          <w:color w:val="231F20"/>
        </w:rPr>
        <w:t>ba</w:t>
      </w:r>
      <w:r>
        <w:rPr>
          <w:color w:val="231F20"/>
          <w:spacing w:val="-4"/>
        </w:rPr>
        <w:t> </w:t>
      </w:r>
      <w:r>
        <w:rPr>
          <w:color w:val="231F20"/>
        </w:rPr>
        <w:t>đời</w:t>
      </w:r>
      <w:r>
        <w:rPr>
          <w:color w:val="231F20"/>
          <w:spacing w:val="-5"/>
        </w:rPr>
        <w:t> </w:t>
      </w:r>
      <w:r>
        <w:rPr>
          <w:color w:val="231F20"/>
        </w:rPr>
        <w:t>có</w:t>
      </w:r>
      <w:r>
        <w:rPr>
          <w:color w:val="231F20"/>
          <w:spacing w:val="-4"/>
        </w:rPr>
        <w:t> </w:t>
      </w:r>
      <w:r>
        <w:rPr>
          <w:color w:val="231F20"/>
        </w:rPr>
        <w:t>bảy</w:t>
      </w:r>
      <w:r>
        <w:rPr>
          <w:color w:val="231F20"/>
          <w:spacing w:val="-4"/>
        </w:rPr>
        <w:t> </w:t>
      </w:r>
      <w:r>
        <w:rPr>
          <w:color w:val="231F20"/>
        </w:rPr>
        <w:t>thứ</w:t>
      </w:r>
      <w:r>
        <w:rPr>
          <w:color w:val="231F20"/>
          <w:spacing w:val="-4"/>
        </w:rPr>
        <w:t> </w:t>
      </w:r>
      <w:r>
        <w:rPr>
          <w:color w:val="231F20"/>
        </w:rPr>
        <w:t>lớn,</w:t>
      </w:r>
      <w:r>
        <w:rPr>
          <w:color w:val="231F20"/>
          <w:spacing w:val="-3"/>
        </w:rPr>
        <w:t> </w:t>
      </w:r>
      <w:r>
        <w:rPr>
          <w:color w:val="231F20"/>
        </w:rPr>
        <w:t>nhỏ</w:t>
      </w:r>
      <w:r>
        <w:rPr>
          <w:color w:val="231F20"/>
          <w:spacing w:val="-4"/>
        </w:rPr>
        <w:t> </w:t>
      </w:r>
      <w:r>
        <w:rPr>
          <w:color w:val="231F20"/>
        </w:rPr>
        <w:t>khác</w:t>
      </w:r>
      <w:r>
        <w:rPr>
          <w:color w:val="231F20"/>
          <w:spacing w:val="-4"/>
        </w:rPr>
        <w:t> </w:t>
      </w:r>
      <w:r>
        <w:rPr>
          <w:color w:val="231F20"/>
          <w:spacing w:val="-3"/>
        </w:rPr>
        <w:t>nhau. </w:t>
      </w:r>
      <w:r>
        <w:rPr>
          <w:color w:val="231F20"/>
        </w:rPr>
        <w:t>Như</w:t>
      </w:r>
      <w:r>
        <w:rPr>
          <w:color w:val="231F20"/>
          <w:spacing w:val="-8"/>
        </w:rPr>
        <w:t> </w:t>
      </w:r>
      <w:r>
        <w:rPr>
          <w:color w:val="231F20"/>
        </w:rPr>
        <w:t>thế,</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ở</w:t>
      </w:r>
      <w:r>
        <w:rPr>
          <w:color w:val="231F20"/>
          <w:spacing w:val="-6"/>
        </w:rPr>
        <w:t> </w:t>
      </w:r>
      <w:r>
        <w:rPr>
          <w:color w:val="231F20"/>
        </w:rPr>
        <w:t>vị</w:t>
      </w:r>
      <w:r>
        <w:rPr>
          <w:color w:val="231F20"/>
          <w:spacing w:val="-7"/>
        </w:rPr>
        <w:t> </w:t>
      </w:r>
      <w:r>
        <w:rPr>
          <w:color w:val="231F20"/>
        </w:rPr>
        <w:t>lai</w:t>
      </w:r>
      <w:r>
        <w:rPr>
          <w:color w:val="231F20"/>
          <w:spacing w:val="-7"/>
        </w:rPr>
        <w:t> </w:t>
      </w:r>
      <w:r>
        <w:rPr>
          <w:color w:val="231F20"/>
        </w:rPr>
        <w:t>làm</w:t>
      </w:r>
      <w:r>
        <w:rPr>
          <w:color w:val="231F20"/>
          <w:spacing w:val="-8"/>
        </w:rPr>
        <w:t> </w:t>
      </w:r>
      <w:r>
        <w:rPr>
          <w:color w:val="231F20"/>
        </w:rPr>
        <w:t>đầu</w:t>
      </w:r>
      <w:r>
        <w:rPr>
          <w:color w:val="231F20"/>
          <w:spacing w:val="-7"/>
        </w:rPr>
        <w:t> </w:t>
      </w:r>
      <w:r>
        <w:rPr>
          <w:color w:val="231F20"/>
        </w:rPr>
        <w:t>hỏi</w:t>
      </w:r>
      <w:r>
        <w:rPr>
          <w:color w:val="231F20"/>
          <w:spacing w:val="-7"/>
        </w:rPr>
        <w:t> </w:t>
      </w:r>
      <w:r>
        <w:rPr>
          <w:color w:val="231F20"/>
        </w:rPr>
        <w:t>về</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đời,</w:t>
      </w:r>
      <w:r>
        <w:rPr>
          <w:color w:val="231F20"/>
          <w:spacing w:val="-7"/>
        </w:rPr>
        <w:t> </w:t>
      </w:r>
      <w:r>
        <w:rPr>
          <w:color w:val="231F20"/>
        </w:rPr>
        <w:t>cho đến pháp trí ở quá khứ, vị lai, hiện tại làm đầu để hỏi về loại trí </w:t>
      </w:r>
      <w:r>
        <w:rPr>
          <w:color w:val="231F20"/>
          <w:spacing w:val="-4"/>
        </w:rPr>
        <w:t>nơi </w:t>
      </w:r>
      <w:r>
        <w:rPr>
          <w:color w:val="231F20"/>
        </w:rPr>
        <w:t>ba đời, mỗi thứ cũng đều có bảy trường hợp lớn nhỏ khác nhau, </w:t>
      </w:r>
      <w:r>
        <w:rPr>
          <w:color w:val="231F20"/>
          <w:spacing w:val="-5"/>
        </w:rPr>
        <w:t>đều </w:t>
      </w:r>
      <w:r>
        <w:rPr>
          <w:color w:val="231F20"/>
        </w:rPr>
        <w:t>như chỗ ứng hợp nên nhận biết về tướng của chúng.</w:t>
      </w:r>
    </w:p>
    <w:p>
      <w:pPr>
        <w:pStyle w:val="BodyText"/>
        <w:spacing w:line="273" w:lineRule="auto" w:before="108"/>
        <w:ind w:left="110" w:right="390"/>
      </w:pPr>
      <w:r>
        <w:rPr>
          <w:color w:val="231F20"/>
        </w:rPr>
        <w:t>Trong</w:t>
      </w:r>
      <w:r>
        <w:rPr>
          <w:color w:val="231F20"/>
          <w:spacing w:val="-13"/>
        </w:rPr>
        <w:t> </w:t>
      </w:r>
      <w:r>
        <w:rPr>
          <w:color w:val="231F20"/>
          <w:spacing w:val="-5"/>
        </w:rPr>
        <w:t>đây,</w:t>
      </w:r>
      <w:r>
        <w:rPr>
          <w:color w:val="231F20"/>
          <w:spacing w:val="-13"/>
        </w:rPr>
        <w:t> </w:t>
      </w:r>
      <w:r>
        <w:rPr>
          <w:color w:val="231F20"/>
        </w:rPr>
        <w:t>một</w:t>
      </w:r>
      <w:r>
        <w:rPr>
          <w:color w:val="231F20"/>
          <w:spacing w:val="-13"/>
        </w:rPr>
        <w:t> </w:t>
      </w:r>
      <w:r>
        <w:rPr>
          <w:color w:val="231F20"/>
        </w:rPr>
        <w:t>hành</w:t>
      </w:r>
      <w:r>
        <w:rPr>
          <w:color w:val="231F20"/>
          <w:spacing w:val="-12"/>
        </w:rPr>
        <w:t> </w:t>
      </w:r>
      <w:r>
        <w:rPr>
          <w:color w:val="231F20"/>
        </w:rPr>
        <w:t>trải</w:t>
      </w:r>
      <w:r>
        <w:rPr>
          <w:color w:val="231F20"/>
          <w:spacing w:val="-13"/>
        </w:rPr>
        <w:t> </w:t>
      </w:r>
      <w:r>
        <w:rPr>
          <w:color w:val="231F20"/>
        </w:rPr>
        <w:t>qua</w:t>
      </w:r>
      <w:r>
        <w:rPr>
          <w:color w:val="231F20"/>
          <w:spacing w:val="-13"/>
        </w:rPr>
        <w:t> </w:t>
      </w:r>
      <w:r>
        <w:rPr>
          <w:color w:val="231F20"/>
        </w:rPr>
        <w:t>cả</w:t>
      </w:r>
      <w:r>
        <w:rPr>
          <w:color w:val="231F20"/>
          <w:spacing w:val="-13"/>
        </w:rPr>
        <w:t> </w:t>
      </w:r>
      <w:r>
        <w:rPr>
          <w:color w:val="231F20"/>
        </w:rPr>
        <w:t>sáu</w:t>
      </w:r>
      <w:r>
        <w:rPr>
          <w:color w:val="231F20"/>
          <w:spacing w:val="-12"/>
        </w:rPr>
        <w:t> </w:t>
      </w:r>
      <w:r>
        <w:rPr>
          <w:color w:val="231F20"/>
        </w:rPr>
        <w:t>trường</w:t>
      </w:r>
      <w:r>
        <w:rPr>
          <w:color w:val="231F20"/>
          <w:spacing w:val="-13"/>
        </w:rPr>
        <w:t> </w:t>
      </w:r>
      <w:r>
        <w:rPr>
          <w:color w:val="231F20"/>
        </w:rPr>
        <w:t>hợp</w:t>
      </w:r>
      <w:r>
        <w:rPr>
          <w:color w:val="231F20"/>
          <w:spacing w:val="-13"/>
        </w:rPr>
        <w:t> </w:t>
      </w:r>
      <w:r>
        <w:rPr>
          <w:color w:val="231F20"/>
        </w:rPr>
        <w:t>nhỏ,</w:t>
      </w:r>
      <w:r>
        <w:rPr>
          <w:color w:val="231F20"/>
          <w:spacing w:val="-12"/>
        </w:rPr>
        <w:t> </w:t>
      </w:r>
      <w:r>
        <w:rPr>
          <w:color w:val="231F20"/>
        </w:rPr>
        <w:t>bảy</w:t>
      </w:r>
      <w:r>
        <w:rPr>
          <w:color w:val="231F20"/>
          <w:spacing w:val="-13"/>
        </w:rPr>
        <w:t> </w:t>
      </w:r>
      <w:r>
        <w:rPr>
          <w:color w:val="231F20"/>
        </w:rPr>
        <w:t>trường hợp lớn với bảy nghĩa có sai biệt, như nơi chương Kiết Uẩn ở trước đã nói rộng, nên biết.</w:t>
      </w:r>
    </w:p>
    <w:p>
      <w:pPr>
        <w:pStyle w:val="BodyText"/>
        <w:spacing w:before="5"/>
        <w:ind w:left="0" w:firstLine="0"/>
        <w:jc w:val="left"/>
        <w:rPr>
          <w:sz w:val="24"/>
        </w:rPr>
      </w:pPr>
    </w:p>
    <w:p>
      <w:pPr>
        <w:spacing w:before="0"/>
        <w:ind w:left="121" w:right="401" w:firstLine="0"/>
        <w:jc w:val="center"/>
        <w:rPr>
          <w:b/>
          <w:sz w:val="26"/>
        </w:rPr>
      </w:pPr>
      <w:r>
        <w:rPr>
          <w:b/>
          <w:color w:val="231F20"/>
          <w:sz w:val="26"/>
        </w:rPr>
        <w:t>HẾT - QUYỂN 111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03"/>
      </w:pPr>
      <w:r>
        <w:rPr>
          <w:color w:val="231F20"/>
        </w:rPr>
        <w:t>LUẬN A TỲ ĐẠT MA ĐẠI TỲ BÀ SA</w:t>
      </w:r>
    </w:p>
    <w:p>
      <w:pPr>
        <w:pStyle w:val="Heading2"/>
        <w:spacing w:line="309" w:lineRule="auto"/>
        <w:ind w:left="2379" w:right="1949" w:firstLine="814"/>
        <w:jc w:val="left"/>
      </w:pPr>
      <w:r>
        <w:rPr>
          <w:color w:val="231F20"/>
        </w:rPr>
        <w:t>QUYỂN 112 Chương 4: NGHIỆP UẨN</w:t>
      </w:r>
    </w:p>
    <w:p>
      <w:pPr>
        <w:pStyle w:val="Heading2"/>
        <w:spacing w:line="268" w:lineRule="exact" w:before="0"/>
        <w:ind w:left="1707" w:right="0"/>
        <w:jc w:val="left"/>
      </w:pPr>
      <w:bookmarkStart w:name="_TOC_250002" w:id="110"/>
      <w:bookmarkEnd w:id="110"/>
      <w:r>
        <w:rPr>
          <w:color w:val="231F20"/>
        </w:rPr>
        <w:t>Phẩm 1: BÀN VỀ HÀNH ÁC, phần 1</w:t>
      </w:r>
    </w:p>
    <w:p>
      <w:pPr>
        <w:pStyle w:val="BodyText"/>
        <w:spacing w:before="0"/>
        <w:ind w:left="0" w:firstLine="0"/>
        <w:jc w:val="left"/>
        <w:rPr>
          <w:b/>
          <w:sz w:val="30"/>
        </w:rPr>
      </w:pPr>
    </w:p>
    <w:p>
      <w:pPr>
        <w:pStyle w:val="Heading3"/>
        <w:spacing w:line="273" w:lineRule="auto" w:before="258"/>
        <w:ind w:left="393" w:right="106"/>
      </w:pPr>
      <w:r>
        <w:rPr>
          <w:i/>
          <w:color w:val="231F20"/>
        </w:rPr>
        <w:t>* Ba hành ác và ba căn bất thiện: Thứ trước gồm thâu thứ </w:t>
      </w:r>
      <w:r>
        <w:rPr>
          <w:color w:val="231F20"/>
        </w:rPr>
        <w:t>sau hay thứ sau gồm thâu thứ trước? Các chương như thế và giải thích</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chương,</w:t>
      </w:r>
      <w:r>
        <w:rPr>
          <w:color w:val="231F20"/>
          <w:spacing w:val="-9"/>
        </w:rPr>
        <w:t> </w:t>
      </w:r>
      <w:r>
        <w:rPr>
          <w:color w:val="231F20"/>
        </w:rPr>
        <w:t>đã</w:t>
      </w:r>
      <w:r>
        <w:rPr>
          <w:color w:val="231F20"/>
          <w:spacing w:val="-9"/>
        </w:rPr>
        <w:t> </w:t>
      </w:r>
      <w:r>
        <w:rPr>
          <w:color w:val="231F20"/>
        </w:rPr>
        <w:t>lãnh</w:t>
      </w:r>
      <w:r>
        <w:rPr>
          <w:color w:val="231F20"/>
          <w:spacing w:val="-9"/>
        </w:rPr>
        <w:t> </w:t>
      </w:r>
      <w:r>
        <w:rPr>
          <w:color w:val="231F20"/>
        </w:rPr>
        <w:t>hội,</w:t>
      </w:r>
      <w:r>
        <w:rPr>
          <w:color w:val="231F20"/>
          <w:spacing w:val="-9"/>
        </w:rPr>
        <w:t> </w:t>
      </w:r>
      <w:r>
        <w:rPr>
          <w:color w:val="231F20"/>
        </w:rPr>
        <w:t>tiếp</w:t>
      </w:r>
      <w:r>
        <w:rPr>
          <w:color w:val="231F20"/>
          <w:spacing w:val="-9"/>
        </w:rPr>
        <w:t> </w:t>
      </w:r>
      <w:r>
        <w:rPr>
          <w:color w:val="231F20"/>
        </w:rPr>
        <w:t>theo</w:t>
      </w:r>
      <w:r>
        <w:rPr>
          <w:color w:val="231F20"/>
          <w:spacing w:val="-10"/>
        </w:rPr>
        <w:t> </w:t>
      </w:r>
      <w:r>
        <w:rPr>
          <w:color w:val="231F20"/>
        </w:rPr>
        <w:t>nên</w:t>
      </w:r>
      <w:r>
        <w:rPr>
          <w:color w:val="231F20"/>
          <w:spacing w:val="-9"/>
        </w:rPr>
        <w:t> </w:t>
      </w:r>
      <w:r>
        <w:rPr>
          <w:color w:val="231F20"/>
        </w:rPr>
        <w:t>giải</w:t>
      </w:r>
      <w:r>
        <w:rPr>
          <w:color w:val="231F20"/>
          <w:spacing w:val="-9"/>
        </w:rPr>
        <w:t> </w:t>
      </w:r>
      <w:r>
        <w:rPr>
          <w:color w:val="231F20"/>
        </w:rPr>
        <w:t>thích</w:t>
      </w:r>
      <w:r>
        <w:rPr>
          <w:color w:val="231F20"/>
          <w:spacing w:val="-9"/>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 </w:t>
      </w:r>
      <w:r>
        <w:rPr>
          <w:color w:val="231F20"/>
        </w:rPr>
        <w:t>Vì muốn phân biệt nghĩa của Khế kinh. Như Khế kinh nói: Có ba hành ác và ba căn bất thiện. Khế kinh tuy nói như thế nhưng không biện giải rộng, cũng như chưa nói về việc ba hành ác gồm thâu ba căn bất thiện hay ba căn bất thiện gồm thâu ba hành</w:t>
      </w:r>
      <w:r>
        <w:rPr>
          <w:color w:val="231F20"/>
          <w:spacing w:val="-30"/>
        </w:rPr>
        <w:t> </w:t>
      </w:r>
      <w:r>
        <w:rPr>
          <w:color w:val="231F20"/>
        </w:rPr>
        <w:t>ác. Khế</w:t>
      </w:r>
      <w:r>
        <w:rPr>
          <w:color w:val="231F20"/>
          <w:spacing w:val="-14"/>
        </w:rPr>
        <w:t> </w:t>
      </w:r>
      <w:r>
        <w:rPr>
          <w:color w:val="231F20"/>
        </w:rPr>
        <w:t>kinh</w:t>
      </w:r>
      <w:r>
        <w:rPr>
          <w:color w:val="231F20"/>
          <w:spacing w:val="-13"/>
        </w:rPr>
        <w:t> </w:t>
      </w:r>
      <w:r>
        <w:rPr>
          <w:color w:val="231F20"/>
        </w:rPr>
        <w:t>là</w:t>
      </w:r>
      <w:r>
        <w:rPr>
          <w:color w:val="231F20"/>
          <w:spacing w:val="-13"/>
        </w:rPr>
        <w:t> </w:t>
      </w:r>
      <w:r>
        <w:rPr>
          <w:color w:val="231F20"/>
        </w:rPr>
        <w:t>chỗ</w:t>
      </w:r>
      <w:r>
        <w:rPr>
          <w:color w:val="231F20"/>
          <w:spacing w:val="-13"/>
        </w:rPr>
        <w:t> </w:t>
      </w:r>
      <w:r>
        <w:rPr>
          <w:color w:val="231F20"/>
        </w:rPr>
        <w:t>dựa</w:t>
      </w:r>
      <w:r>
        <w:rPr>
          <w:color w:val="231F20"/>
          <w:spacing w:val="-13"/>
        </w:rPr>
        <w:t> </w:t>
      </w:r>
      <w:r>
        <w:rPr>
          <w:color w:val="231F20"/>
        </w:rPr>
        <w:t>căn</w:t>
      </w:r>
      <w:r>
        <w:rPr>
          <w:color w:val="231F20"/>
          <w:spacing w:val="-13"/>
        </w:rPr>
        <w:t> </w:t>
      </w:r>
      <w:r>
        <w:rPr>
          <w:color w:val="231F20"/>
        </w:rPr>
        <w:t>bản</w:t>
      </w:r>
      <w:r>
        <w:rPr>
          <w:color w:val="231F20"/>
          <w:spacing w:val="-13"/>
        </w:rPr>
        <w:t> </w:t>
      </w:r>
      <w:r>
        <w:rPr>
          <w:color w:val="231F20"/>
        </w:rPr>
        <w:t>của</w:t>
      </w:r>
      <w:r>
        <w:rPr>
          <w:color w:val="231F20"/>
          <w:spacing w:val="-14"/>
        </w:rPr>
        <w:t> </w:t>
      </w:r>
      <w:r>
        <w:rPr>
          <w:color w:val="231F20"/>
        </w:rPr>
        <w:t>Luận</w:t>
      </w:r>
      <w:r>
        <w:rPr>
          <w:color w:val="231F20"/>
          <w:spacing w:val="-13"/>
        </w:rPr>
        <w:t> </w:t>
      </w:r>
      <w:r>
        <w:rPr>
          <w:color w:val="231F20"/>
          <w:spacing w:val="-5"/>
        </w:rPr>
        <w:t>này,</w:t>
      </w:r>
      <w:r>
        <w:rPr>
          <w:color w:val="231F20"/>
          <w:spacing w:val="-13"/>
        </w:rPr>
        <w:t> </w:t>
      </w:r>
      <w:r>
        <w:rPr>
          <w:color w:val="231F20"/>
        </w:rPr>
        <w:t>những</w:t>
      </w:r>
      <w:r>
        <w:rPr>
          <w:color w:val="231F20"/>
          <w:spacing w:val="-13"/>
        </w:rPr>
        <w:t> </w:t>
      </w:r>
      <w:r>
        <w:rPr>
          <w:color w:val="231F20"/>
        </w:rPr>
        <w:t>điều</w:t>
      </w:r>
      <w:r>
        <w:rPr>
          <w:color w:val="231F20"/>
          <w:spacing w:val="-13"/>
        </w:rPr>
        <w:t> </w:t>
      </w:r>
      <w:r>
        <w:rPr>
          <w:color w:val="231F20"/>
        </w:rPr>
        <w:t>Kinh</w:t>
      </w:r>
      <w:r>
        <w:rPr>
          <w:color w:val="231F20"/>
          <w:spacing w:val="-13"/>
        </w:rPr>
        <w:t> </w:t>
      </w:r>
      <w:r>
        <w:rPr>
          <w:color w:val="231F20"/>
        </w:rPr>
        <w:t>kia</w:t>
      </w:r>
      <w:r>
        <w:rPr>
          <w:color w:val="231F20"/>
          <w:spacing w:val="-13"/>
        </w:rPr>
        <w:t> </w:t>
      </w:r>
      <w:r>
        <w:rPr>
          <w:color w:val="231F20"/>
        </w:rPr>
        <w:t>chưa nói nay nên nêu </w:t>
      </w:r>
      <w:r>
        <w:rPr>
          <w:color w:val="231F20"/>
          <w:spacing w:val="-5"/>
        </w:rPr>
        <w:t>bày, </w:t>
      </w:r>
      <w:r>
        <w:rPr>
          <w:color w:val="231F20"/>
        </w:rPr>
        <w:t>do đó tạo ra phần Luận</w:t>
      </w:r>
      <w:r>
        <w:rPr>
          <w:color w:val="231F20"/>
          <w:spacing w:val="6"/>
        </w:rPr>
        <w:t> </w:t>
      </w:r>
      <w:r>
        <w:rPr>
          <w:color w:val="231F20"/>
          <w:spacing w:val="-5"/>
        </w:rPr>
        <w:t>này.</w:t>
      </w:r>
    </w:p>
    <w:p>
      <w:pPr>
        <w:pStyle w:val="BodyText"/>
        <w:spacing w:line="273" w:lineRule="auto" w:before="108"/>
        <w:ind w:right="107"/>
      </w:pPr>
      <w:r>
        <w:rPr>
          <w:i/>
          <w:color w:val="231F20"/>
        </w:rPr>
        <w:t>Ba hành ác: </w:t>
      </w:r>
      <w:r>
        <w:rPr>
          <w:color w:val="231F20"/>
        </w:rPr>
        <w:t>Tức là hành ác của thân, hành ác của ngữ và hành ác của ý.</w:t>
      </w:r>
    </w:p>
    <w:p>
      <w:pPr>
        <w:pStyle w:val="BodyText"/>
        <w:spacing w:line="273" w:lineRule="auto" w:before="112"/>
        <w:ind w:right="107"/>
      </w:pPr>
      <w:r>
        <w:rPr>
          <w:color w:val="231F20"/>
        </w:rPr>
        <w:t>Thế nào là hành ác của thân? Đó là giết hại mạng sống, không cho mà lấy và hành tà dục.</w:t>
      </w:r>
    </w:p>
    <w:p>
      <w:pPr>
        <w:pStyle w:val="BodyText"/>
        <w:spacing w:line="273" w:lineRule="auto" w:before="112"/>
        <w:ind w:right="107"/>
      </w:pPr>
      <w:r>
        <w:rPr>
          <w:color w:val="231F20"/>
        </w:rPr>
        <w:t>Thế nào là hành ác của ngữ? Đó là nói lời hư dối, nói lời ly gián, nói lời thô ác, nói lời uế tạp.</w:t>
      </w:r>
    </w:p>
    <w:p>
      <w:pPr>
        <w:pStyle w:val="BodyText"/>
        <w:spacing w:before="111"/>
        <w:ind w:left="960" w:firstLine="0"/>
      </w:pPr>
      <w:r>
        <w:rPr>
          <w:color w:val="231F20"/>
        </w:rPr>
        <w:t>Thế nào là hành ác của ý? Đó là tham dục, giận dữ, tà kiến.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Nến biết ở đây Đức Thế Tôn chỉ nói các hành ác thuộc về nghiệp đạo căn bản, không nói các hành ác thuộc về gia hạnh, hậu khởi của nghiệp đạo.</w:t>
      </w:r>
    </w:p>
    <w:p>
      <w:pPr>
        <w:pStyle w:val="BodyText"/>
        <w:spacing w:line="276" w:lineRule="auto" w:before="117"/>
        <w:ind w:left="110" w:right="390"/>
      </w:pPr>
      <w:r>
        <w:rPr>
          <w:color w:val="231F20"/>
        </w:rPr>
        <w:t>Luận Phát </w:t>
      </w:r>
      <w:r>
        <w:rPr>
          <w:color w:val="231F20"/>
          <w:spacing w:val="-4"/>
        </w:rPr>
        <w:t>Trí </w:t>
      </w:r>
      <w:r>
        <w:rPr>
          <w:color w:val="231F20"/>
        </w:rPr>
        <w:t>này nói chung về thân nghiệp bất thiện hiện có, hoặc</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nghiệp</w:t>
      </w:r>
      <w:r>
        <w:rPr>
          <w:color w:val="231F20"/>
          <w:spacing w:val="-9"/>
        </w:rPr>
        <w:t> </w:t>
      </w:r>
      <w:r>
        <w:rPr>
          <w:color w:val="231F20"/>
        </w:rPr>
        <w:t>đạo</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nghiệp</w:t>
      </w:r>
      <w:r>
        <w:rPr>
          <w:color w:val="231F20"/>
          <w:spacing w:val="-8"/>
        </w:rPr>
        <w:t> </w:t>
      </w:r>
      <w:r>
        <w:rPr>
          <w:color w:val="231F20"/>
        </w:rPr>
        <w:t>đạo,</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spacing w:val="-4"/>
        </w:rPr>
        <w:t>như </w:t>
      </w:r>
      <w:r>
        <w:rPr>
          <w:color w:val="231F20"/>
        </w:rPr>
        <w:t>thế gọi là hành ác của thân. Nói chung về ngữ nghiệp bất thiện hiện có hoặc là thuộc về nghiệp đạo hoặc không thuộc về nghiệp đạo, </w:t>
      </w:r>
      <w:r>
        <w:rPr>
          <w:color w:val="231F20"/>
          <w:spacing w:val="-5"/>
        </w:rPr>
        <w:t>tất </w:t>
      </w:r>
      <w:r>
        <w:rPr>
          <w:color w:val="231F20"/>
        </w:rPr>
        <w:t>cả như thế gọi là hành ác của ngữ. Nói chung về ý nghiệp bất thiện hiện có, hoặc là thuộc về nghiệp đạo hoặc không thuộc về nghiệp đạo, tất cả như thế gọi là hành ác của ý.</w:t>
      </w:r>
    </w:p>
    <w:p>
      <w:pPr>
        <w:pStyle w:val="BodyText"/>
        <w:spacing w:line="276" w:lineRule="auto" w:before="121"/>
        <w:ind w:left="110" w:right="391"/>
      </w:pPr>
      <w:r>
        <w:rPr>
          <w:color w:val="231F20"/>
        </w:rPr>
        <w:t>Như trong Luận này nói về việc gồm thâu các hành ác, nơi Luận Tập Dị Môn cũng có đề cập đến. Luận ấy nói: Thế nào là</w:t>
      </w:r>
      <w:r>
        <w:rPr>
          <w:color w:val="231F20"/>
          <w:spacing w:val="-44"/>
        </w:rPr>
        <w:t> </w:t>
      </w:r>
      <w:r>
        <w:rPr>
          <w:color w:val="231F20"/>
        </w:rPr>
        <w:t>hành ác của thân? Đó là giết hại mạng sống, không cho mà lấy và hành tà dục. Các điều nói như thế là thuận theo Khế</w:t>
      </w:r>
      <w:r>
        <w:rPr>
          <w:color w:val="231F20"/>
          <w:spacing w:val="-2"/>
        </w:rPr>
        <w:t> </w:t>
      </w:r>
      <w:r>
        <w:rPr>
          <w:color w:val="231F20"/>
        </w:rPr>
        <w:t>kinh.</w:t>
      </w:r>
    </w:p>
    <w:p>
      <w:pPr>
        <w:pStyle w:val="BodyText"/>
        <w:spacing w:line="276" w:lineRule="auto" w:before="118"/>
        <w:ind w:left="110" w:right="390"/>
      </w:pPr>
      <w:r>
        <w:rPr>
          <w:color w:val="231F20"/>
        </w:rPr>
        <w:t>Lại nói: Lại nữa, giết hại mạng sống, không cho mà lấy, phi phạm hạnh. Như thế là lại gồm thâu các thứ trước chưa gồm thâu, như sự việc hành dục đối với thê thiếp của mình.</w:t>
      </w:r>
    </w:p>
    <w:p>
      <w:pPr>
        <w:pStyle w:val="BodyText"/>
        <w:spacing w:line="276" w:lineRule="auto" w:before="117"/>
        <w:ind w:left="110" w:right="391"/>
      </w:pPr>
      <w:r>
        <w:rPr>
          <w:color w:val="231F20"/>
        </w:rPr>
        <w:t>Lại nói: Có các thân nghiệp bất thiện khác. Như thế là lại gồm thâu các gia hạnh hậu khởi của nghiệp đạo hiện có.</w:t>
      </w:r>
    </w:p>
    <w:p>
      <w:pPr>
        <w:pStyle w:val="BodyText"/>
        <w:spacing w:before="116"/>
        <w:ind w:left="677" w:firstLine="0"/>
      </w:pPr>
      <w:r>
        <w:rPr>
          <w:color w:val="231F20"/>
        </w:rPr>
        <w:t>Lại nói: Có các thân nghiệp khác do các điều phi lý dẫn dắt.</w:t>
      </w:r>
    </w:p>
    <w:p>
      <w:pPr>
        <w:pStyle w:val="BodyText"/>
        <w:spacing w:line="276" w:lineRule="auto" w:before="160"/>
        <w:ind w:left="110" w:right="391"/>
      </w:pPr>
      <w:r>
        <w:rPr>
          <w:i/>
          <w:color w:val="231F20"/>
        </w:rPr>
        <w:t>Hỏi:</w:t>
      </w:r>
      <w:r>
        <w:rPr>
          <w:i/>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điều</w:t>
      </w:r>
      <w:r>
        <w:rPr>
          <w:color w:val="231F20"/>
          <w:spacing w:val="-13"/>
        </w:rPr>
        <w:t> </w:t>
      </w:r>
      <w:r>
        <w:rPr>
          <w:color w:val="231F20"/>
        </w:rPr>
        <w:t>phi</w:t>
      </w:r>
      <w:r>
        <w:rPr>
          <w:color w:val="231F20"/>
          <w:spacing w:val="-13"/>
        </w:rPr>
        <w:t> </w:t>
      </w:r>
      <w:r>
        <w:rPr>
          <w:color w:val="231F20"/>
        </w:rPr>
        <w:t>lý</w:t>
      </w:r>
      <w:r>
        <w:rPr>
          <w:color w:val="231F20"/>
          <w:spacing w:val="-14"/>
        </w:rPr>
        <w:t> </w:t>
      </w:r>
      <w:r>
        <w:rPr>
          <w:color w:val="231F20"/>
        </w:rPr>
        <w:t>đã</w:t>
      </w:r>
      <w:r>
        <w:rPr>
          <w:color w:val="231F20"/>
          <w:spacing w:val="-13"/>
        </w:rPr>
        <w:t> </w:t>
      </w:r>
      <w:r>
        <w:rPr>
          <w:color w:val="231F20"/>
        </w:rPr>
        <w:t>dẫn</w:t>
      </w:r>
      <w:r>
        <w:rPr>
          <w:color w:val="231F20"/>
          <w:spacing w:val="-13"/>
        </w:rPr>
        <w:t> </w:t>
      </w:r>
      <w:r>
        <w:rPr>
          <w:color w:val="231F20"/>
        </w:rPr>
        <w:t>dắt</w:t>
      </w:r>
      <w:r>
        <w:rPr>
          <w:color w:val="231F20"/>
          <w:spacing w:val="-14"/>
        </w:rPr>
        <w:t> </w:t>
      </w:r>
      <w:r>
        <w:rPr>
          <w:color w:val="231F20"/>
        </w:rPr>
        <w:t>thân</w:t>
      </w:r>
      <w:r>
        <w:rPr>
          <w:color w:val="231F20"/>
          <w:spacing w:val="-13"/>
        </w:rPr>
        <w:t> </w:t>
      </w:r>
      <w:r>
        <w:rPr>
          <w:color w:val="231F20"/>
        </w:rPr>
        <w:t>nghiệp?</w:t>
      </w:r>
      <w:r>
        <w:rPr>
          <w:color w:val="231F20"/>
          <w:spacing w:val="-18"/>
        </w:rPr>
        <w:t> </w:t>
      </w:r>
      <w:r>
        <w:rPr>
          <w:color w:val="231F20"/>
        </w:rPr>
        <w:t>Vì</w:t>
      </w:r>
      <w:r>
        <w:rPr>
          <w:color w:val="231F20"/>
          <w:spacing w:val="-13"/>
        </w:rPr>
        <w:t> </w:t>
      </w:r>
      <w:r>
        <w:rPr>
          <w:color w:val="231F20"/>
        </w:rPr>
        <w:t>trước chưa gồm thâu nay lại gồm thâu chăng?</w:t>
      </w:r>
    </w:p>
    <w:p>
      <w:pPr>
        <w:pStyle w:val="BodyText"/>
        <w:spacing w:line="276" w:lineRule="auto" w:before="115"/>
        <w:ind w:left="110" w:right="391"/>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cái gì đã tạo ra sự việc đẳng khởi? Đó là tác ý phi</w:t>
      </w:r>
      <w:r>
        <w:rPr>
          <w:color w:val="231F20"/>
          <w:spacing w:val="-4"/>
        </w:rPr>
        <w:t> </w:t>
      </w:r>
      <w:r>
        <w:rPr>
          <w:color w:val="231F20"/>
        </w:rPr>
        <w:t>lý.</w:t>
      </w:r>
    </w:p>
    <w:p>
      <w:pPr>
        <w:pStyle w:val="BodyText"/>
        <w:spacing w:line="276" w:lineRule="auto" w:before="116"/>
        <w:ind w:left="110" w:right="390"/>
      </w:pPr>
      <w:r>
        <w:rPr>
          <w:color w:val="231F20"/>
        </w:rPr>
        <w:t>Lại có thuyết cho: Đây là tất cả thân nghiệp đều hữu phú vô</w:t>
      </w:r>
      <w:r>
        <w:rPr>
          <w:color w:val="231F20"/>
          <w:spacing w:val="-44"/>
        </w:rPr>
        <w:t> </w:t>
      </w:r>
      <w:r>
        <w:rPr>
          <w:color w:val="231F20"/>
        </w:rPr>
        <w:t>ký và có một phần là vô phú vô ký. Tất cả thân nghiệp đều hữu phú </w:t>
      </w:r>
      <w:r>
        <w:rPr>
          <w:color w:val="231F20"/>
          <w:spacing w:val="-6"/>
        </w:rPr>
        <w:t>vô </w:t>
      </w:r>
      <w:r>
        <w:rPr>
          <w:color w:val="231F20"/>
        </w:rPr>
        <w:t>ký:</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tham</w:t>
      </w:r>
      <w:r>
        <w:rPr>
          <w:color w:val="231F20"/>
          <w:spacing w:val="-4"/>
        </w:rPr>
        <w:t> </w:t>
      </w:r>
      <w:r>
        <w:rPr>
          <w:color w:val="231F20"/>
        </w:rPr>
        <w:t>ái,</w:t>
      </w:r>
      <w:r>
        <w:rPr>
          <w:color w:val="231F20"/>
          <w:spacing w:val="-4"/>
        </w:rPr>
        <w:t> </w:t>
      </w:r>
      <w:r>
        <w:rPr>
          <w:color w:val="231F20"/>
        </w:rPr>
        <w:t>dua</w:t>
      </w:r>
      <w:r>
        <w:rPr>
          <w:color w:val="231F20"/>
          <w:spacing w:val="-4"/>
        </w:rPr>
        <w:t> </w:t>
      </w:r>
      <w:r>
        <w:rPr>
          <w:color w:val="231F20"/>
        </w:rPr>
        <w:t>nịnh</w:t>
      </w:r>
      <w:r>
        <w:rPr>
          <w:color w:val="231F20"/>
          <w:spacing w:val="-4"/>
        </w:rPr>
        <w:t> </w:t>
      </w:r>
      <w:r>
        <w:rPr>
          <w:color w:val="231F20"/>
          <w:spacing w:val="-5"/>
        </w:rPr>
        <w:t>v.v…</w:t>
      </w:r>
      <w:r>
        <w:rPr>
          <w:color w:val="231F20"/>
          <w:spacing w:val="-4"/>
        </w:rPr>
        <w:t> </w:t>
      </w:r>
      <w:r>
        <w:rPr>
          <w:color w:val="231F20"/>
        </w:rPr>
        <w:t>đã</w:t>
      </w:r>
      <w:r>
        <w:rPr>
          <w:color w:val="231F20"/>
          <w:spacing w:val="-4"/>
        </w:rPr>
        <w:t> </w:t>
      </w:r>
      <w:r>
        <w:rPr>
          <w:color w:val="231F20"/>
        </w:rPr>
        <w:t>khởi</w:t>
      </w:r>
      <w:r>
        <w:rPr>
          <w:color w:val="231F20"/>
          <w:spacing w:val="-4"/>
        </w:rPr>
        <w:t> </w:t>
      </w:r>
      <w:r>
        <w:rPr>
          <w:color w:val="231F20"/>
        </w:rPr>
        <w:t>nơi</w:t>
      </w:r>
      <w:r>
        <w:rPr>
          <w:color w:val="231F20"/>
          <w:spacing w:val="-4"/>
        </w:rPr>
        <w:t> </w:t>
      </w:r>
      <w:r>
        <w:rPr>
          <w:color w:val="231F20"/>
        </w:rPr>
        <w:t>địa</w:t>
      </w:r>
      <w:r>
        <w:rPr>
          <w:color w:val="231F20"/>
          <w:spacing w:val="-4"/>
        </w:rPr>
        <w:t> </w:t>
      </w:r>
      <w:r>
        <w:rPr>
          <w:color w:val="231F20"/>
        </w:rPr>
        <w:t>của</w:t>
      </w:r>
      <w:r>
        <w:rPr>
          <w:color w:val="231F20"/>
          <w:spacing w:val="-4"/>
        </w:rPr>
        <w:t> </w:t>
      </w:r>
      <w:r>
        <w:rPr>
          <w:color w:val="231F20"/>
        </w:rPr>
        <w:t>tĩnh lự</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Còn</w:t>
      </w:r>
      <w:r>
        <w:rPr>
          <w:color w:val="231F20"/>
          <w:spacing w:val="-9"/>
        </w:rPr>
        <w:t> </w:t>
      </w:r>
      <w:r>
        <w:rPr>
          <w:color w:val="231F20"/>
        </w:rPr>
        <w:t>thân</w:t>
      </w:r>
      <w:r>
        <w:rPr>
          <w:color w:val="231F20"/>
          <w:spacing w:val="-8"/>
        </w:rPr>
        <w:t> </w:t>
      </w:r>
      <w:r>
        <w:rPr>
          <w:color w:val="231F20"/>
        </w:rPr>
        <w:t>nghiệp</w:t>
      </w:r>
      <w:r>
        <w:rPr>
          <w:color w:val="231F20"/>
          <w:spacing w:val="-8"/>
        </w:rPr>
        <w:t> </w:t>
      </w:r>
      <w:r>
        <w:rPr>
          <w:color w:val="231F20"/>
        </w:rPr>
        <w:t>có</w:t>
      </w:r>
      <w:r>
        <w:rPr>
          <w:color w:val="231F20"/>
          <w:spacing w:val="-8"/>
        </w:rPr>
        <w:t> </w:t>
      </w:r>
      <w:r>
        <w:rPr>
          <w:color w:val="231F20"/>
        </w:rPr>
        <w:t>một</w:t>
      </w:r>
      <w:r>
        <w:rPr>
          <w:color w:val="231F20"/>
          <w:spacing w:val="-9"/>
        </w:rPr>
        <w:t> </w:t>
      </w:r>
      <w:r>
        <w:rPr>
          <w:color w:val="231F20"/>
        </w:rPr>
        <w:t>phần</w:t>
      </w:r>
      <w:r>
        <w:rPr>
          <w:color w:val="231F20"/>
          <w:spacing w:val="-8"/>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sự</w:t>
      </w:r>
      <w:r>
        <w:rPr>
          <w:color w:val="231F20"/>
          <w:spacing w:val="-14"/>
        </w:rPr>
        <w:t> </w:t>
      </w:r>
      <w:r>
        <w:rPr>
          <w:color w:val="231F20"/>
        </w:rPr>
        <w:t>việc</w:t>
      </w:r>
      <w:r>
        <w:rPr>
          <w:color w:val="231F20"/>
          <w:spacing w:val="-13"/>
        </w:rPr>
        <w:t> </w:t>
      </w:r>
      <w:r>
        <w:rPr>
          <w:color w:val="231F20"/>
        </w:rPr>
        <w:t>nên</w:t>
      </w:r>
      <w:r>
        <w:rPr>
          <w:color w:val="231F20"/>
          <w:spacing w:val="-13"/>
        </w:rPr>
        <w:t> </w:t>
      </w:r>
      <w:r>
        <w:rPr>
          <w:color w:val="231F20"/>
        </w:rPr>
        <w:t>tới</w:t>
      </w:r>
      <w:r>
        <w:rPr>
          <w:color w:val="231F20"/>
          <w:spacing w:val="-13"/>
        </w:rPr>
        <w:t> </w:t>
      </w:r>
      <w:r>
        <w:rPr>
          <w:color w:val="231F20"/>
        </w:rPr>
        <w:t>lui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đi</w:t>
      </w:r>
      <w:r>
        <w:rPr>
          <w:color w:val="231F20"/>
          <w:spacing w:val="-13"/>
        </w:rPr>
        <w:t> </w:t>
      </w:r>
      <w:r>
        <w:rPr>
          <w:color w:val="231F20"/>
        </w:rPr>
        <w:t>đứng,</w:t>
      </w:r>
      <w:r>
        <w:rPr>
          <w:color w:val="231F20"/>
          <w:spacing w:val="-13"/>
        </w:rPr>
        <w:t> </w:t>
      </w:r>
      <w:r>
        <w:rPr>
          <w:color w:val="231F20"/>
        </w:rPr>
        <w:t>nằm</w:t>
      </w:r>
      <w:r>
        <w:rPr>
          <w:color w:val="231F20"/>
          <w:spacing w:val="-13"/>
        </w:rPr>
        <w:t> </w:t>
      </w:r>
      <w:r>
        <w:rPr>
          <w:color w:val="231F20"/>
        </w:rPr>
        <w:t>ngồi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cắt</w:t>
      </w:r>
      <w:r>
        <w:rPr>
          <w:color w:val="231F20"/>
          <w:spacing w:val="-13"/>
        </w:rPr>
        <w:t> </w:t>
      </w:r>
      <w:r>
        <w:rPr>
          <w:color w:val="231F20"/>
        </w:rPr>
        <w:t>đứt,</w:t>
      </w:r>
      <w:r>
        <w:rPr>
          <w:color w:val="231F20"/>
          <w:spacing w:val="-13"/>
        </w:rPr>
        <w:t> </w:t>
      </w:r>
      <w:r>
        <w:rPr>
          <w:color w:val="231F20"/>
        </w:rPr>
        <w:t>nối</w:t>
      </w:r>
      <w:r>
        <w:rPr>
          <w:color w:val="231F20"/>
          <w:spacing w:val="-13"/>
        </w:rPr>
        <w:t> </w:t>
      </w:r>
      <w:r>
        <w:rPr>
          <w:color w:val="231F20"/>
        </w:rPr>
        <w:t>kết như thế </w:t>
      </w:r>
      <w:r>
        <w:rPr>
          <w:color w:val="231F20"/>
          <w:spacing w:val="-4"/>
        </w:rPr>
        <w:t>v.v…, </w:t>
      </w:r>
      <w:r>
        <w:rPr>
          <w:color w:val="231F20"/>
        </w:rPr>
        <w:t>nhưng lại không tới lui, đi đứng, nằm ngồi, cho đến nối</w:t>
      </w:r>
      <w:r>
        <w:rPr>
          <w:color w:val="231F20"/>
          <w:spacing w:val="-7"/>
        </w:rPr>
        <w:t> </w:t>
      </w:r>
      <w:r>
        <w:rPr>
          <w:color w:val="231F20"/>
        </w:rPr>
        <w:t>kết</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Các</w:t>
      </w:r>
      <w:r>
        <w:rPr>
          <w:color w:val="231F20"/>
          <w:spacing w:val="-7"/>
        </w:rPr>
        <w:t> </w:t>
      </w:r>
      <w:r>
        <w:rPr>
          <w:color w:val="231F20"/>
        </w:rPr>
        <w:t>thân</w:t>
      </w:r>
      <w:r>
        <w:rPr>
          <w:color w:val="231F20"/>
          <w:spacing w:val="-7"/>
        </w:rPr>
        <w:t> </w:t>
      </w:r>
      <w:r>
        <w:rPr>
          <w:color w:val="231F20"/>
        </w:rPr>
        <w:t>nghiệp</w:t>
      </w:r>
      <w:r>
        <w:rPr>
          <w:color w:val="231F20"/>
          <w:spacing w:val="-7"/>
        </w:rPr>
        <w:t> </w:t>
      </w:r>
      <w:r>
        <w:rPr>
          <w:color w:val="231F20"/>
        </w:rPr>
        <w:t>này</w:t>
      </w:r>
      <w:r>
        <w:rPr>
          <w:color w:val="231F20"/>
          <w:spacing w:val="-7"/>
        </w:rPr>
        <w:t> </w:t>
      </w:r>
      <w:r>
        <w:rPr>
          <w:color w:val="231F20"/>
        </w:rPr>
        <w:t>làm</w:t>
      </w:r>
      <w:r>
        <w:rPr>
          <w:color w:val="231F20"/>
          <w:spacing w:val="-7"/>
        </w:rPr>
        <w:t> </w:t>
      </w:r>
      <w:r>
        <w:rPr>
          <w:color w:val="231F20"/>
        </w:rPr>
        <w:t>việc</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làm,</w:t>
      </w:r>
      <w:r>
        <w:rPr>
          <w:color w:val="231F20"/>
          <w:spacing w:val="-7"/>
        </w:rPr>
        <w:t> </w:t>
      </w:r>
      <w:r>
        <w:rPr>
          <w:color w:val="231F20"/>
        </w:rPr>
        <w:t>không đúng lý, nên đều thâu tóm trong phẩm phi lý đã dẫn dắt, do đấy gọi là hành ác của thân. Nếu nói như thế, thì hành ác của thân là chung cho cả bất thiện và vô ký ở cõi dục và cõi sắc. Nhưng hành ác chỉ là bất thiện, chỉ ở cõi dục, thế nên thuyết nêu trước là đúng.</w:t>
      </w:r>
    </w:p>
    <w:p>
      <w:pPr>
        <w:pStyle w:val="BodyText"/>
        <w:spacing w:line="273" w:lineRule="auto" w:before="107"/>
        <w:ind w:right="107"/>
      </w:pPr>
      <w:r>
        <w:rPr>
          <w:color w:val="231F20"/>
        </w:rPr>
        <w:t>Luận ấy lại nói: Thế nào là hành ác của ngữ? Đó là nói lời hư dối,</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ly</w:t>
      </w:r>
      <w:r>
        <w:rPr>
          <w:color w:val="231F20"/>
          <w:spacing w:val="-8"/>
        </w:rPr>
        <w:t> </w:t>
      </w:r>
      <w:r>
        <w:rPr>
          <w:color w:val="231F20"/>
        </w:rPr>
        <w:t>gián,</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thô</w:t>
      </w:r>
      <w:r>
        <w:rPr>
          <w:color w:val="231F20"/>
          <w:spacing w:val="-8"/>
        </w:rPr>
        <w:t> </w:t>
      </w:r>
      <w:r>
        <w:rPr>
          <w:color w:val="231F20"/>
        </w:rPr>
        <w:t>ác,</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uế</w:t>
      </w:r>
      <w:r>
        <w:rPr>
          <w:color w:val="231F20"/>
          <w:spacing w:val="-8"/>
        </w:rPr>
        <w:t> </w:t>
      </w:r>
      <w:r>
        <w:rPr>
          <w:color w:val="231F20"/>
        </w:rPr>
        <w:t>tạp.</w:t>
      </w:r>
      <w:r>
        <w:rPr>
          <w:color w:val="231F20"/>
          <w:spacing w:val="-8"/>
        </w:rPr>
        <w:t> </w:t>
      </w:r>
      <w:r>
        <w:rPr>
          <w:color w:val="231F20"/>
        </w:rPr>
        <w:t>Các</w:t>
      </w:r>
      <w:r>
        <w:rPr>
          <w:color w:val="231F20"/>
          <w:spacing w:val="-8"/>
        </w:rPr>
        <w:t> </w:t>
      </w:r>
      <w:r>
        <w:rPr>
          <w:color w:val="231F20"/>
        </w:rPr>
        <w:t>điều</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spacing w:val="-4"/>
        </w:rPr>
        <w:t>thế </w:t>
      </w:r>
      <w:r>
        <w:rPr>
          <w:color w:val="231F20"/>
        </w:rPr>
        <w:t>là thuận theo Khế</w:t>
      </w:r>
      <w:r>
        <w:rPr>
          <w:color w:val="231F20"/>
          <w:spacing w:val="-2"/>
        </w:rPr>
        <w:t> </w:t>
      </w:r>
      <w:r>
        <w:rPr>
          <w:color w:val="231F20"/>
        </w:rPr>
        <w:t>kinh.</w:t>
      </w:r>
    </w:p>
    <w:p>
      <w:pPr>
        <w:pStyle w:val="BodyText"/>
        <w:spacing w:line="273" w:lineRule="auto" w:before="111"/>
        <w:ind w:right="107"/>
      </w:pPr>
      <w:r>
        <w:rPr>
          <w:color w:val="231F20"/>
        </w:rPr>
        <w:t>Lại nói: Có các ngữ nghiệp bất thiện khác. Như thế là lại gồm thâu các gia hạnh hậu khởi của nghiệp đạo hiện có.</w:t>
      </w:r>
    </w:p>
    <w:p>
      <w:pPr>
        <w:pStyle w:val="BodyText"/>
        <w:spacing w:before="112"/>
        <w:ind w:left="960" w:firstLine="0"/>
      </w:pPr>
      <w:r>
        <w:rPr>
          <w:color w:val="231F20"/>
        </w:rPr>
        <w:t>Lại nói: Có các ngữ nghiệp khác do các điều phi lý dẫn dắt.</w:t>
      </w:r>
    </w:p>
    <w:p>
      <w:pPr>
        <w:pStyle w:val="BodyText"/>
        <w:spacing w:line="273" w:lineRule="auto" w:before="154"/>
        <w:ind w:right="108"/>
      </w:pPr>
      <w:r>
        <w:rPr>
          <w:i/>
          <w:color w:val="231F20"/>
        </w:rPr>
        <w:t>Hỏi:</w:t>
      </w:r>
      <w:r>
        <w:rPr>
          <w:i/>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điều</w:t>
      </w:r>
      <w:r>
        <w:rPr>
          <w:color w:val="231F20"/>
          <w:spacing w:val="-10"/>
        </w:rPr>
        <w:t> </w:t>
      </w:r>
      <w:r>
        <w:rPr>
          <w:color w:val="231F20"/>
        </w:rPr>
        <w:t>phi</w:t>
      </w:r>
      <w:r>
        <w:rPr>
          <w:color w:val="231F20"/>
          <w:spacing w:val="-10"/>
        </w:rPr>
        <w:t> </w:t>
      </w:r>
      <w:r>
        <w:rPr>
          <w:color w:val="231F20"/>
        </w:rPr>
        <w:t>lý</w:t>
      </w:r>
      <w:r>
        <w:rPr>
          <w:color w:val="231F20"/>
          <w:spacing w:val="-11"/>
        </w:rPr>
        <w:t> </w:t>
      </w:r>
      <w:r>
        <w:rPr>
          <w:color w:val="231F20"/>
        </w:rPr>
        <w:t>đã</w:t>
      </w:r>
      <w:r>
        <w:rPr>
          <w:color w:val="231F20"/>
          <w:spacing w:val="-10"/>
        </w:rPr>
        <w:t> </w:t>
      </w:r>
      <w:r>
        <w:rPr>
          <w:color w:val="231F20"/>
        </w:rPr>
        <w:t>dẫn</w:t>
      </w:r>
      <w:r>
        <w:rPr>
          <w:color w:val="231F20"/>
          <w:spacing w:val="-10"/>
        </w:rPr>
        <w:t> </w:t>
      </w:r>
      <w:r>
        <w:rPr>
          <w:color w:val="231F20"/>
        </w:rPr>
        <w:t>dắt</w:t>
      </w:r>
      <w:r>
        <w:rPr>
          <w:color w:val="231F20"/>
          <w:spacing w:val="-11"/>
        </w:rPr>
        <w:t> </w:t>
      </w:r>
      <w:r>
        <w:rPr>
          <w:color w:val="231F20"/>
        </w:rPr>
        <w:t>ngữ</w:t>
      </w:r>
      <w:r>
        <w:rPr>
          <w:color w:val="231F20"/>
          <w:spacing w:val="-10"/>
        </w:rPr>
        <w:t> </w:t>
      </w:r>
      <w:r>
        <w:rPr>
          <w:color w:val="231F20"/>
        </w:rPr>
        <w:t>nghiệp?</w:t>
      </w:r>
      <w:r>
        <w:rPr>
          <w:color w:val="231F20"/>
          <w:spacing w:val="-14"/>
        </w:rPr>
        <w:t> </w:t>
      </w:r>
      <w:r>
        <w:rPr>
          <w:color w:val="231F20"/>
        </w:rPr>
        <w:t>Vì</w:t>
      </w:r>
      <w:r>
        <w:rPr>
          <w:color w:val="231F20"/>
          <w:spacing w:val="-10"/>
        </w:rPr>
        <w:t> </w:t>
      </w:r>
      <w:r>
        <w:rPr>
          <w:color w:val="231F20"/>
        </w:rPr>
        <w:t>trước chưa gồm thâu nay lại gồm thâu chăng?</w:t>
      </w:r>
    </w:p>
    <w:p>
      <w:pPr>
        <w:pStyle w:val="BodyText"/>
        <w:spacing w:line="273" w:lineRule="auto" w:before="112"/>
        <w:ind w:right="108"/>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cái gì đã tạo ra sự việc đẳng khởi? Đó là tác ý phi</w:t>
      </w:r>
      <w:r>
        <w:rPr>
          <w:color w:val="231F20"/>
          <w:spacing w:val="-4"/>
        </w:rPr>
        <w:t> </w:t>
      </w:r>
      <w:r>
        <w:rPr>
          <w:color w:val="231F20"/>
        </w:rPr>
        <w:t>lý.</w:t>
      </w:r>
    </w:p>
    <w:p>
      <w:pPr>
        <w:pStyle w:val="BodyText"/>
        <w:spacing w:line="273" w:lineRule="auto" w:before="112"/>
        <w:ind w:right="107"/>
      </w:pPr>
      <w:r>
        <w:rPr>
          <w:color w:val="231F20"/>
        </w:rPr>
        <w:t>Lại có thuyết cho: Đây là tất cả ngữ nghiệp đều hữu phú </w:t>
      </w:r>
      <w:r>
        <w:rPr>
          <w:color w:val="231F20"/>
          <w:spacing w:val="-6"/>
        </w:rPr>
        <w:t>vô  </w:t>
      </w:r>
      <w:r>
        <w:rPr>
          <w:color w:val="231F20"/>
        </w:rPr>
        <w:t>ký và có một phần vô phú vô ký. Tất cả ngữ nghiệp đều hữu phú vô ký:</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tham</w:t>
      </w:r>
      <w:r>
        <w:rPr>
          <w:color w:val="231F20"/>
          <w:spacing w:val="-4"/>
        </w:rPr>
        <w:t> </w:t>
      </w:r>
      <w:r>
        <w:rPr>
          <w:color w:val="231F20"/>
        </w:rPr>
        <w:t>ái,</w:t>
      </w:r>
      <w:r>
        <w:rPr>
          <w:color w:val="231F20"/>
          <w:spacing w:val="-4"/>
        </w:rPr>
        <w:t> </w:t>
      </w:r>
      <w:r>
        <w:rPr>
          <w:color w:val="231F20"/>
        </w:rPr>
        <w:t>dua</w:t>
      </w:r>
      <w:r>
        <w:rPr>
          <w:color w:val="231F20"/>
          <w:spacing w:val="-4"/>
        </w:rPr>
        <w:t> </w:t>
      </w:r>
      <w:r>
        <w:rPr>
          <w:color w:val="231F20"/>
        </w:rPr>
        <w:t>nịnh</w:t>
      </w:r>
      <w:r>
        <w:rPr>
          <w:color w:val="231F20"/>
          <w:spacing w:val="-4"/>
        </w:rPr>
        <w:t> </w:t>
      </w:r>
      <w:r>
        <w:rPr>
          <w:color w:val="231F20"/>
          <w:spacing w:val="-5"/>
        </w:rPr>
        <w:t>v.v…</w:t>
      </w:r>
      <w:r>
        <w:rPr>
          <w:color w:val="231F20"/>
          <w:spacing w:val="-4"/>
        </w:rPr>
        <w:t> </w:t>
      </w:r>
      <w:r>
        <w:rPr>
          <w:color w:val="231F20"/>
        </w:rPr>
        <w:t>đã</w:t>
      </w:r>
      <w:r>
        <w:rPr>
          <w:color w:val="231F20"/>
          <w:spacing w:val="-4"/>
        </w:rPr>
        <w:t> </w:t>
      </w:r>
      <w:r>
        <w:rPr>
          <w:color w:val="231F20"/>
        </w:rPr>
        <w:t>khởi</w:t>
      </w:r>
      <w:r>
        <w:rPr>
          <w:color w:val="231F20"/>
          <w:spacing w:val="-4"/>
        </w:rPr>
        <w:t> </w:t>
      </w:r>
      <w:r>
        <w:rPr>
          <w:color w:val="231F20"/>
        </w:rPr>
        <w:t>nơi</w:t>
      </w:r>
      <w:r>
        <w:rPr>
          <w:color w:val="231F20"/>
          <w:spacing w:val="-4"/>
        </w:rPr>
        <w:t> </w:t>
      </w:r>
      <w:r>
        <w:rPr>
          <w:color w:val="231F20"/>
        </w:rPr>
        <w:t>địa</w:t>
      </w:r>
      <w:r>
        <w:rPr>
          <w:color w:val="231F20"/>
          <w:spacing w:val="-4"/>
        </w:rPr>
        <w:t> </w:t>
      </w:r>
      <w:r>
        <w:rPr>
          <w:color w:val="231F20"/>
        </w:rPr>
        <w:t>của</w:t>
      </w:r>
      <w:r>
        <w:rPr>
          <w:color w:val="231F20"/>
          <w:spacing w:val="-4"/>
        </w:rPr>
        <w:t> </w:t>
      </w:r>
      <w:r>
        <w:rPr>
          <w:color w:val="231F20"/>
        </w:rPr>
        <w:t>tĩnh lự thứ nhất. Còn ngữ nghiệp có một phần vô phú vô ký: Nghĩa là nên nói: Nói một nói hai nói nhiều nói nam nói nữ nói phi nam nữ, nói quá khứ vị lai hiện tại. Nhưng lại không nói như thế, không nói một cho đến quá khứ vị lai hiện tại. Các ngữ nghiệp này đã nói </w:t>
      </w:r>
      <w:r>
        <w:rPr>
          <w:color w:val="231F20"/>
          <w:spacing w:val="-4"/>
        </w:rPr>
        <w:t>điều </w:t>
      </w:r>
      <w:r>
        <w:rPr>
          <w:color w:val="231F20"/>
        </w:rPr>
        <w:t>không nên nói, không đúng lý, nên đều thâu tóm trong phẩm phi </w:t>
      </w:r>
      <w:r>
        <w:rPr>
          <w:color w:val="231F20"/>
          <w:spacing w:val="-8"/>
        </w:rPr>
        <w:t>lý </w:t>
      </w:r>
      <w:r>
        <w:rPr>
          <w:color w:val="231F20"/>
        </w:rPr>
        <w:t>đã dẫn dắt, do đấy gọi là hành ác của ngữ. Nếu nói như thế thì hành ác của ngữ là chung cho cả bất thiện và vô ký ở cõi dục và cõi sắc. Nhưng hành ác chỉ là bất thiện, chỉ ở cõi dục, thế nên thuyết nêu trước là đúng.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Luận</w:t>
      </w:r>
      <w:r>
        <w:rPr>
          <w:color w:val="231F20"/>
          <w:spacing w:val="-8"/>
        </w:rPr>
        <w:t> </w:t>
      </w:r>
      <w:r>
        <w:rPr>
          <w:color w:val="231F20"/>
        </w:rPr>
        <w:t>ấy</w:t>
      </w:r>
      <w:r>
        <w:rPr>
          <w:color w:val="231F20"/>
          <w:spacing w:val="-8"/>
        </w:rPr>
        <w:t> </w:t>
      </w:r>
      <w:r>
        <w:rPr>
          <w:color w:val="231F20"/>
        </w:rPr>
        <w:t>lại</w:t>
      </w:r>
      <w:r>
        <w:rPr>
          <w:color w:val="231F20"/>
          <w:spacing w:val="-8"/>
        </w:rPr>
        <w:t> </w:t>
      </w:r>
      <w:r>
        <w:rPr>
          <w:color w:val="231F20"/>
        </w:rPr>
        <w:t>nói:</w:t>
      </w:r>
      <w:r>
        <w:rPr>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ác</w:t>
      </w:r>
      <w:r>
        <w:rPr>
          <w:color w:val="231F20"/>
          <w:spacing w:val="-8"/>
        </w:rPr>
        <w:t> </w:t>
      </w:r>
      <w:r>
        <w:rPr>
          <w:color w:val="231F20"/>
        </w:rPr>
        <w:t>của</w:t>
      </w:r>
      <w:r>
        <w:rPr>
          <w:color w:val="231F20"/>
          <w:spacing w:val="-8"/>
        </w:rPr>
        <w:t> </w:t>
      </w:r>
      <w:r>
        <w:rPr>
          <w:color w:val="231F20"/>
        </w:rPr>
        <w:t>ý?</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tham</w:t>
      </w:r>
      <w:r>
        <w:rPr>
          <w:color w:val="231F20"/>
          <w:spacing w:val="-8"/>
        </w:rPr>
        <w:t> </w:t>
      </w:r>
      <w:r>
        <w:rPr>
          <w:color w:val="231F20"/>
        </w:rPr>
        <w:t>dục,</w:t>
      </w:r>
      <w:r>
        <w:rPr>
          <w:color w:val="231F20"/>
          <w:spacing w:val="-8"/>
        </w:rPr>
        <w:t> </w:t>
      </w:r>
      <w:r>
        <w:rPr>
          <w:color w:val="231F20"/>
          <w:spacing w:val="-3"/>
        </w:rPr>
        <w:t>giận </w:t>
      </w:r>
      <w:r>
        <w:rPr>
          <w:color w:val="231F20"/>
        </w:rPr>
        <w:t>dữ, tà kiến. Các điều nói như thế là thuận theo Khế</w:t>
      </w:r>
      <w:r>
        <w:rPr>
          <w:color w:val="231F20"/>
          <w:spacing w:val="-3"/>
        </w:rPr>
        <w:t> </w:t>
      </w:r>
      <w:r>
        <w:rPr>
          <w:color w:val="231F20"/>
        </w:rPr>
        <w:t>kinh.</w:t>
      </w:r>
    </w:p>
    <w:p>
      <w:pPr>
        <w:pStyle w:val="BodyText"/>
        <w:spacing w:line="276" w:lineRule="auto"/>
        <w:ind w:left="110" w:right="391"/>
      </w:pPr>
      <w:r>
        <w:rPr>
          <w:color w:val="231F20"/>
        </w:rPr>
        <w:t>Lại</w:t>
      </w:r>
      <w:r>
        <w:rPr>
          <w:color w:val="231F20"/>
          <w:spacing w:val="-13"/>
        </w:rPr>
        <w:t> </w:t>
      </w:r>
      <w:r>
        <w:rPr>
          <w:color w:val="231F20"/>
        </w:rPr>
        <w:t>nói:</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ý</w:t>
      </w:r>
      <w:r>
        <w:rPr>
          <w:color w:val="231F20"/>
          <w:spacing w:val="-13"/>
        </w:rPr>
        <w:t> </w:t>
      </w:r>
      <w:r>
        <w:rPr>
          <w:color w:val="231F20"/>
        </w:rPr>
        <w:t>nghiệp</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khác.</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là</w:t>
      </w:r>
      <w:r>
        <w:rPr>
          <w:color w:val="231F20"/>
          <w:spacing w:val="-12"/>
        </w:rPr>
        <w:t> </w:t>
      </w:r>
      <w:r>
        <w:rPr>
          <w:color w:val="231F20"/>
        </w:rPr>
        <w:t>lại</w:t>
      </w:r>
      <w:r>
        <w:rPr>
          <w:color w:val="231F20"/>
          <w:spacing w:val="-12"/>
        </w:rPr>
        <w:t> </w:t>
      </w:r>
      <w:r>
        <w:rPr>
          <w:color w:val="231F20"/>
        </w:rPr>
        <w:t>gồm</w:t>
      </w:r>
      <w:r>
        <w:rPr>
          <w:color w:val="231F20"/>
          <w:spacing w:val="-12"/>
        </w:rPr>
        <w:t> </w:t>
      </w:r>
      <w:r>
        <w:rPr>
          <w:color w:val="231F20"/>
        </w:rPr>
        <w:t>thâu các tư bất thiện.</w:t>
      </w:r>
    </w:p>
    <w:p>
      <w:pPr>
        <w:pStyle w:val="BodyText"/>
        <w:spacing w:before="113"/>
        <w:ind w:left="677" w:firstLine="0"/>
      </w:pPr>
      <w:r>
        <w:rPr>
          <w:color w:val="231F20"/>
        </w:rPr>
        <w:t>Lại nói: Có các ý nghiệp khác do các điều phi lý dẫn dắt.</w:t>
      </w:r>
    </w:p>
    <w:p>
      <w:pPr>
        <w:pStyle w:val="BodyText"/>
        <w:spacing w:line="276" w:lineRule="auto" w:before="159"/>
        <w:ind w:left="110" w:right="391"/>
      </w:pPr>
      <w:r>
        <w:rPr>
          <w:i/>
          <w:color w:val="231F20"/>
        </w:rPr>
        <w:t>Hỏi: </w:t>
      </w:r>
      <w:r>
        <w:rPr>
          <w:color w:val="231F20"/>
        </w:rPr>
        <w:t>Thế nào là các điều phi lý đã dẫn dắt ý nghiệp? Vì trước chưa gồm thâu nay lại gồm thâu chăng?</w:t>
      </w:r>
    </w:p>
    <w:p>
      <w:pPr>
        <w:pStyle w:val="BodyText"/>
        <w:spacing w:line="276" w:lineRule="auto" w:before="113"/>
        <w:ind w:left="110" w:right="391"/>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cái gì đã tạo ra sự việc đẳng khởi? Đó là tác ý phi</w:t>
      </w:r>
      <w:r>
        <w:rPr>
          <w:color w:val="231F20"/>
          <w:spacing w:val="-4"/>
        </w:rPr>
        <w:t> </w:t>
      </w:r>
      <w:r>
        <w:rPr>
          <w:color w:val="231F20"/>
        </w:rPr>
        <w:t>lý.</w:t>
      </w:r>
    </w:p>
    <w:p>
      <w:pPr>
        <w:pStyle w:val="BodyText"/>
        <w:spacing w:line="276" w:lineRule="auto"/>
        <w:ind w:left="110" w:right="389"/>
      </w:pPr>
      <w:r>
        <w:rPr>
          <w:color w:val="231F20"/>
        </w:rPr>
        <w:t>Lại có </w:t>
      </w:r>
      <w:r>
        <w:rPr>
          <w:color w:val="231F20"/>
          <w:spacing w:val="-3"/>
        </w:rPr>
        <w:t>thuyết cho: </w:t>
      </w:r>
      <w:r>
        <w:rPr>
          <w:color w:val="231F20"/>
        </w:rPr>
        <w:t>Đây là tất cả ý </w:t>
      </w:r>
      <w:r>
        <w:rPr>
          <w:color w:val="231F20"/>
          <w:spacing w:val="-3"/>
        </w:rPr>
        <w:t>nghiệp </w:t>
      </w:r>
      <w:r>
        <w:rPr>
          <w:color w:val="231F20"/>
        </w:rPr>
        <w:t>đều hữu phú vô ký </w:t>
      </w:r>
      <w:r>
        <w:rPr>
          <w:color w:val="231F20"/>
          <w:spacing w:val="-3"/>
        </w:rPr>
        <w:t>và </w:t>
      </w:r>
      <w:r>
        <w:rPr>
          <w:color w:val="231F20"/>
        </w:rPr>
        <w:t>có</w:t>
      </w:r>
      <w:r>
        <w:rPr>
          <w:color w:val="231F20"/>
          <w:spacing w:val="-5"/>
        </w:rPr>
        <w:t> </w:t>
      </w:r>
      <w:r>
        <w:rPr>
          <w:color w:val="231F20"/>
        </w:rPr>
        <w:t>một</w:t>
      </w:r>
      <w:r>
        <w:rPr>
          <w:color w:val="231F20"/>
          <w:spacing w:val="-4"/>
        </w:rPr>
        <w:t> </w:t>
      </w:r>
      <w:r>
        <w:rPr>
          <w:color w:val="231F20"/>
          <w:spacing w:val="-3"/>
        </w:rPr>
        <w:t>phần</w:t>
      </w:r>
      <w:r>
        <w:rPr>
          <w:color w:val="231F20"/>
          <w:spacing w:val="-5"/>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các</w:t>
      </w:r>
      <w:r>
        <w:rPr>
          <w:color w:val="231F20"/>
          <w:spacing w:val="-6"/>
        </w:rPr>
        <w:t> </w:t>
      </w:r>
      <w:r>
        <w:rPr>
          <w:color w:val="231F20"/>
          <w:spacing w:val="-3"/>
        </w:rPr>
        <w:t>điều</w:t>
      </w:r>
      <w:r>
        <w:rPr>
          <w:color w:val="231F20"/>
          <w:spacing w:val="-4"/>
        </w:rPr>
        <w:t> </w:t>
      </w:r>
      <w:r>
        <w:rPr>
          <w:color w:val="231F20"/>
        </w:rPr>
        <w:t>phi</w:t>
      </w:r>
      <w:r>
        <w:rPr>
          <w:color w:val="231F20"/>
          <w:spacing w:val="-4"/>
        </w:rPr>
        <w:t> </w:t>
      </w:r>
      <w:r>
        <w:rPr>
          <w:color w:val="231F20"/>
        </w:rPr>
        <w:t>lý</w:t>
      </w:r>
      <w:r>
        <w:rPr>
          <w:color w:val="231F20"/>
          <w:spacing w:val="-5"/>
        </w:rPr>
        <w:t> </w:t>
      </w:r>
      <w:r>
        <w:rPr>
          <w:color w:val="231F20"/>
        </w:rPr>
        <w:t>đã</w:t>
      </w:r>
      <w:r>
        <w:rPr>
          <w:color w:val="231F20"/>
          <w:spacing w:val="-4"/>
        </w:rPr>
        <w:t> </w:t>
      </w:r>
      <w:r>
        <w:rPr>
          <w:color w:val="231F20"/>
        </w:rPr>
        <w:t>dẫn</w:t>
      </w:r>
      <w:r>
        <w:rPr>
          <w:color w:val="231F20"/>
          <w:spacing w:val="-5"/>
        </w:rPr>
        <w:t> </w:t>
      </w:r>
      <w:r>
        <w:rPr>
          <w:color w:val="231F20"/>
        </w:rPr>
        <w:t>dắt</w:t>
      </w:r>
      <w:r>
        <w:rPr>
          <w:color w:val="231F20"/>
          <w:spacing w:val="-4"/>
        </w:rPr>
        <w:t> </w:t>
      </w:r>
      <w:r>
        <w:rPr>
          <w:color w:val="231F20"/>
        </w:rPr>
        <w:t>ý</w:t>
      </w:r>
      <w:r>
        <w:rPr>
          <w:color w:val="231F20"/>
          <w:spacing w:val="-4"/>
        </w:rPr>
        <w:t> </w:t>
      </w:r>
      <w:r>
        <w:rPr>
          <w:color w:val="231F20"/>
          <w:spacing w:val="-3"/>
        </w:rPr>
        <w:t>nghiệp. </w:t>
      </w:r>
      <w:r>
        <w:rPr>
          <w:color w:val="231F20"/>
        </w:rPr>
        <w:t>Tất</w:t>
      </w:r>
      <w:r>
        <w:rPr>
          <w:color w:val="231F20"/>
          <w:spacing w:val="-9"/>
        </w:rPr>
        <w:t> </w:t>
      </w:r>
      <w:r>
        <w:rPr>
          <w:color w:val="231F20"/>
        </w:rPr>
        <w:t>cả</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hữu</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đã</w:t>
      </w:r>
      <w:r>
        <w:rPr>
          <w:color w:val="231F20"/>
          <w:spacing w:val="-8"/>
        </w:rPr>
        <w:t> </w:t>
      </w:r>
      <w:r>
        <w:rPr>
          <w:color w:val="231F20"/>
        </w:rPr>
        <w:t>dẫn</w:t>
      </w:r>
      <w:r>
        <w:rPr>
          <w:color w:val="231F20"/>
          <w:spacing w:val="-9"/>
        </w:rPr>
        <w:t> </w:t>
      </w:r>
      <w:r>
        <w:rPr>
          <w:color w:val="231F20"/>
        </w:rPr>
        <w:t>dắt</w:t>
      </w:r>
      <w:r>
        <w:rPr>
          <w:color w:val="231F20"/>
          <w:spacing w:val="-8"/>
        </w:rPr>
        <w:t> </w:t>
      </w:r>
      <w:r>
        <w:rPr>
          <w:color w:val="231F20"/>
        </w:rPr>
        <w:t>ý</w:t>
      </w:r>
      <w:r>
        <w:rPr>
          <w:color w:val="231F20"/>
          <w:spacing w:val="-8"/>
        </w:rPr>
        <w:t> </w:t>
      </w:r>
      <w:r>
        <w:rPr>
          <w:color w:val="231F20"/>
          <w:spacing w:val="-3"/>
        </w:rPr>
        <w:t>nghiệp:</w:t>
      </w:r>
      <w:r>
        <w:rPr>
          <w:color w:val="231F20"/>
          <w:spacing w:val="-8"/>
        </w:rPr>
        <w:t> </w:t>
      </w:r>
      <w:r>
        <w:rPr>
          <w:color w:val="231F20"/>
          <w:spacing w:val="-3"/>
        </w:rPr>
        <w:t>Nghĩa</w:t>
      </w:r>
      <w:r>
        <w:rPr>
          <w:color w:val="231F20"/>
          <w:spacing w:val="-9"/>
        </w:rPr>
        <w:t> </w:t>
      </w:r>
      <w:r>
        <w:rPr>
          <w:color w:val="231F20"/>
        </w:rPr>
        <w:t>là</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spacing w:val="-3"/>
        </w:rPr>
        <w:t>dục, </w:t>
      </w:r>
      <w:r>
        <w:rPr>
          <w:color w:val="231F20"/>
        </w:rPr>
        <w:t>tức</w:t>
      </w:r>
      <w:r>
        <w:rPr>
          <w:color w:val="231F20"/>
          <w:spacing w:val="-11"/>
        </w:rPr>
        <w:t> </w:t>
      </w:r>
      <w:r>
        <w:rPr>
          <w:color w:val="231F20"/>
          <w:spacing w:val="-3"/>
        </w:rPr>
        <w:t>Tát-ca-da-kiến</w:t>
      </w:r>
      <w:r>
        <w:rPr>
          <w:color w:val="231F20"/>
          <w:spacing w:val="-7"/>
        </w:rPr>
        <w:t> </w:t>
      </w:r>
      <w:r>
        <w:rPr>
          <w:color w:val="231F20"/>
          <w:spacing w:val="-3"/>
        </w:rPr>
        <w:t>(Hữu</w:t>
      </w:r>
      <w:r>
        <w:rPr>
          <w:color w:val="231F20"/>
          <w:spacing w:val="-7"/>
        </w:rPr>
        <w:t> </w:t>
      </w:r>
      <w:r>
        <w:rPr>
          <w:color w:val="231F20"/>
          <w:spacing w:val="-3"/>
        </w:rPr>
        <w:t>thân</w:t>
      </w:r>
      <w:r>
        <w:rPr>
          <w:color w:val="231F20"/>
          <w:spacing w:val="-7"/>
        </w:rPr>
        <w:t> </w:t>
      </w:r>
      <w:r>
        <w:rPr>
          <w:color w:val="231F20"/>
          <w:spacing w:val="-3"/>
        </w:rPr>
        <w:t>kiến)</w:t>
      </w:r>
      <w:r>
        <w:rPr>
          <w:color w:val="231F20"/>
          <w:spacing w:val="-6"/>
        </w:rPr>
        <w:t> </w:t>
      </w:r>
      <w:r>
        <w:rPr>
          <w:color w:val="231F20"/>
        </w:rPr>
        <w:t>và</w:t>
      </w:r>
      <w:r>
        <w:rPr>
          <w:color w:val="231F20"/>
          <w:spacing w:val="-7"/>
        </w:rPr>
        <w:t> </w:t>
      </w:r>
      <w:r>
        <w:rPr>
          <w:color w:val="231F20"/>
          <w:spacing w:val="-3"/>
        </w:rPr>
        <w:t>biên</w:t>
      </w:r>
      <w:r>
        <w:rPr>
          <w:color w:val="231F20"/>
          <w:spacing w:val="-7"/>
        </w:rPr>
        <w:t> </w:t>
      </w:r>
      <w:r>
        <w:rPr>
          <w:color w:val="231F20"/>
          <w:spacing w:val="-3"/>
        </w:rPr>
        <w:t>chấp</w:t>
      </w:r>
      <w:r>
        <w:rPr>
          <w:color w:val="231F20"/>
          <w:spacing w:val="-7"/>
        </w:rPr>
        <w:t> </w:t>
      </w:r>
      <w:r>
        <w:rPr>
          <w:color w:val="231F20"/>
          <w:spacing w:val="-3"/>
        </w:rPr>
        <w:t>kiến</w:t>
      </w:r>
      <w:r>
        <w:rPr>
          <w:color w:val="231F20"/>
          <w:spacing w:val="-6"/>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ý </w:t>
      </w:r>
      <w:r>
        <w:rPr>
          <w:color w:val="231F20"/>
          <w:spacing w:val="-3"/>
        </w:rPr>
        <w:t>nghiệp cùng </w:t>
      </w:r>
      <w:r>
        <w:rPr>
          <w:color w:val="231F20"/>
        </w:rPr>
        <w:t>ở cõi </w:t>
      </w:r>
      <w:r>
        <w:rPr>
          <w:color w:val="231F20"/>
          <w:spacing w:val="-3"/>
        </w:rPr>
        <w:t>sắc, </w:t>
      </w:r>
      <w:r>
        <w:rPr>
          <w:color w:val="231F20"/>
        </w:rPr>
        <w:t>cõi vô </w:t>
      </w:r>
      <w:r>
        <w:rPr>
          <w:color w:val="231F20"/>
          <w:spacing w:val="-3"/>
        </w:rPr>
        <w:t>sắc, </w:t>
      </w:r>
      <w:r>
        <w:rPr>
          <w:color w:val="231F20"/>
        </w:rPr>
        <w:t>là tất cả </w:t>
      </w:r>
      <w:r>
        <w:rPr>
          <w:color w:val="231F20"/>
          <w:spacing w:val="-3"/>
        </w:rPr>
        <w:t>phiền </w:t>
      </w:r>
      <w:r>
        <w:rPr>
          <w:color w:val="231F20"/>
        </w:rPr>
        <w:t>não </w:t>
      </w:r>
      <w:r>
        <w:rPr>
          <w:color w:val="231F20"/>
          <w:spacing w:val="-3"/>
        </w:rPr>
        <w:t>tương </w:t>
      </w:r>
      <w:r>
        <w:rPr>
          <w:color w:val="231F20"/>
        </w:rPr>
        <w:t>ưng với ý </w:t>
      </w:r>
      <w:r>
        <w:rPr>
          <w:color w:val="231F20"/>
          <w:spacing w:val="-3"/>
        </w:rPr>
        <w:t>nghiệp.</w:t>
      </w:r>
      <w:r>
        <w:rPr>
          <w:color w:val="231F20"/>
          <w:spacing w:val="-24"/>
        </w:rPr>
        <w:t> </w:t>
      </w:r>
      <w:r>
        <w:rPr>
          <w:color w:val="231F20"/>
        </w:rPr>
        <w:t>Về</w:t>
      </w:r>
      <w:r>
        <w:rPr>
          <w:color w:val="231F20"/>
          <w:spacing w:val="-20"/>
        </w:rPr>
        <w:t> </w:t>
      </w:r>
      <w:r>
        <w:rPr>
          <w:color w:val="231F20"/>
        </w:rPr>
        <w:t>ý</w:t>
      </w:r>
      <w:r>
        <w:rPr>
          <w:color w:val="231F20"/>
          <w:spacing w:val="-20"/>
        </w:rPr>
        <w:t> </w:t>
      </w:r>
      <w:r>
        <w:rPr>
          <w:color w:val="231F20"/>
          <w:spacing w:val="-3"/>
        </w:rPr>
        <w:t>nghiệp</w:t>
      </w:r>
      <w:r>
        <w:rPr>
          <w:color w:val="231F20"/>
          <w:spacing w:val="-20"/>
        </w:rPr>
        <w:t> </w:t>
      </w:r>
      <w:r>
        <w:rPr>
          <w:color w:val="231F20"/>
        </w:rPr>
        <w:t>có</w:t>
      </w:r>
      <w:r>
        <w:rPr>
          <w:color w:val="231F20"/>
          <w:spacing w:val="-20"/>
        </w:rPr>
        <w:t> </w:t>
      </w:r>
      <w:r>
        <w:rPr>
          <w:color w:val="231F20"/>
        </w:rPr>
        <w:t>một</w:t>
      </w:r>
      <w:r>
        <w:rPr>
          <w:color w:val="231F20"/>
          <w:spacing w:val="-20"/>
        </w:rPr>
        <w:t> </w:t>
      </w:r>
      <w:r>
        <w:rPr>
          <w:color w:val="231F20"/>
          <w:spacing w:val="-3"/>
        </w:rPr>
        <w:t>phần</w:t>
      </w:r>
      <w:r>
        <w:rPr>
          <w:color w:val="231F20"/>
          <w:spacing w:val="-20"/>
        </w:rPr>
        <w:t> </w:t>
      </w:r>
      <w:r>
        <w:rPr>
          <w:color w:val="231F20"/>
        </w:rPr>
        <w:t>vô</w:t>
      </w:r>
      <w:r>
        <w:rPr>
          <w:color w:val="231F20"/>
          <w:spacing w:val="-20"/>
        </w:rPr>
        <w:t> </w:t>
      </w:r>
      <w:r>
        <w:rPr>
          <w:color w:val="231F20"/>
        </w:rPr>
        <w:t>phú</w:t>
      </w:r>
      <w:r>
        <w:rPr>
          <w:color w:val="231F20"/>
          <w:spacing w:val="-20"/>
        </w:rPr>
        <w:t> </w:t>
      </w:r>
      <w:r>
        <w:rPr>
          <w:color w:val="231F20"/>
        </w:rPr>
        <w:t>vô</w:t>
      </w:r>
      <w:r>
        <w:rPr>
          <w:color w:val="231F20"/>
          <w:spacing w:val="-20"/>
        </w:rPr>
        <w:t> </w:t>
      </w:r>
      <w:r>
        <w:rPr>
          <w:color w:val="231F20"/>
        </w:rPr>
        <w:t>ký</w:t>
      </w:r>
      <w:r>
        <w:rPr>
          <w:color w:val="231F20"/>
          <w:spacing w:val="-20"/>
        </w:rPr>
        <w:t> </w:t>
      </w:r>
      <w:r>
        <w:rPr>
          <w:color w:val="231F20"/>
        </w:rPr>
        <w:t>phi</w:t>
      </w:r>
      <w:r>
        <w:rPr>
          <w:color w:val="231F20"/>
          <w:spacing w:val="-20"/>
        </w:rPr>
        <w:t> </w:t>
      </w:r>
      <w:r>
        <w:rPr>
          <w:color w:val="231F20"/>
        </w:rPr>
        <w:t>lý</w:t>
      </w:r>
      <w:r>
        <w:rPr>
          <w:color w:val="231F20"/>
          <w:spacing w:val="-20"/>
        </w:rPr>
        <w:t> </w:t>
      </w:r>
      <w:r>
        <w:rPr>
          <w:color w:val="231F20"/>
        </w:rPr>
        <w:t>đã</w:t>
      </w:r>
      <w:r>
        <w:rPr>
          <w:color w:val="231F20"/>
          <w:spacing w:val="-20"/>
        </w:rPr>
        <w:t> </w:t>
      </w:r>
      <w:r>
        <w:rPr>
          <w:color w:val="231F20"/>
        </w:rPr>
        <w:t>dẫn</w:t>
      </w:r>
      <w:r>
        <w:rPr>
          <w:color w:val="231F20"/>
          <w:spacing w:val="-20"/>
        </w:rPr>
        <w:t> </w:t>
      </w:r>
      <w:r>
        <w:rPr>
          <w:color w:val="231F20"/>
          <w:spacing w:val="-3"/>
        </w:rPr>
        <w:t>dắt:</w:t>
      </w:r>
      <w:r>
        <w:rPr>
          <w:color w:val="231F20"/>
          <w:spacing w:val="-20"/>
        </w:rPr>
        <w:t> </w:t>
      </w:r>
      <w:r>
        <w:rPr>
          <w:color w:val="231F20"/>
          <w:spacing w:val="-3"/>
        </w:rPr>
        <w:t>Nghĩa </w:t>
      </w:r>
      <w:r>
        <w:rPr>
          <w:color w:val="231F20"/>
        </w:rPr>
        <w:t>là các ý </w:t>
      </w:r>
      <w:r>
        <w:rPr>
          <w:color w:val="231F20"/>
          <w:spacing w:val="-3"/>
        </w:rPr>
        <w:t>nghiệp </w:t>
      </w:r>
      <w:r>
        <w:rPr>
          <w:color w:val="231F20"/>
        </w:rPr>
        <w:t>dấy </w:t>
      </w:r>
      <w:r>
        <w:rPr>
          <w:color w:val="231F20"/>
          <w:spacing w:val="-3"/>
        </w:rPr>
        <w:t>khởi </w:t>
      </w:r>
      <w:r>
        <w:rPr>
          <w:color w:val="231F20"/>
        </w:rPr>
        <w:t>như </w:t>
      </w:r>
      <w:r>
        <w:rPr>
          <w:color w:val="231F20"/>
          <w:spacing w:val="-3"/>
        </w:rPr>
        <w:t>trước </w:t>
      </w:r>
      <w:r>
        <w:rPr>
          <w:color w:val="231F20"/>
        </w:rPr>
        <w:t>đã nói về vô phú vô ký phi lý </w:t>
      </w:r>
      <w:r>
        <w:rPr>
          <w:color w:val="231F20"/>
          <w:spacing w:val="-3"/>
        </w:rPr>
        <w:t>đã </w:t>
      </w:r>
      <w:r>
        <w:rPr>
          <w:color w:val="231F20"/>
        </w:rPr>
        <w:t>dẫn</w:t>
      </w:r>
      <w:r>
        <w:rPr>
          <w:color w:val="231F20"/>
          <w:spacing w:val="-7"/>
        </w:rPr>
        <w:t> </w:t>
      </w:r>
      <w:r>
        <w:rPr>
          <w:color w:val="231F20"/>
        </w:rPr>
        <w:t>dắt</w:t>
      </w:r>
      <w:r>
        <w:rPr>
          <w:color w:val="231F20"/>
          <w:spacing w:val="-7"/>
        </w:rPr>
        <w:t> </w:t>
      </w:r>
      <w:r>
        <w:rPr>
          <w:color w:val="231F20"/>
          <w:spacing w:val="-3"/>
        </w:rPr>
        <w:t>thân</w:t>
      </w:r>
      <w:r>
        <w:rPr>
          <w:color w:val="231F20"/>
          <w:spacing w:val="-7"/>
        </w:rPr>
        <w:t> </w:t>
      </w:r>
      <w:r>
        <w:rPr>
          <w:color w:val="231F20"/>
          <w:spacing w:val="-3"/>
        </w:rPr>
        <w:t>nghiệp,</w:t>
      </w:r>
      <w:r>
        <w:rPr>
          <w:color w:val="231F20"/>
          <w:spacing w:val="-7"/>
        </w:rPr>
        <w:t> </w:t>
      </w:r>
      <w:r>
        <w:rPr>
          <w:color w:val="231F20"/>
        </w:rPr>
        <w:t>ngữ</w:t>
      </w:r>
      <w:r>
        <w:rPr>
          <w:color w:val="231F20"/>
          <w:spacing w:val="-7"/>
        </w:rPr>
        <w:t> </w:t>
      </w:r>
      <w:r>
        <w:rPr>
          <w:color w:val="231F20"/>
          <w:spacing w:val="-3"/>
        </w:rPr>
        <w:t>nghiệp.</w:t>
      </w:r>
      <w:r>
        <w:rPr>
          <w:color w:val="231F20"/>
          <w:spacing w:val="-7"/>
        </w:rPr>
        <w:t> </w:t>
      </w:r>
      <w:r>
        <w:rPr>
          <w:color w:val="231F20"/>
        </w:rPr>
        <w:t>Nếu</w:t>
      </w:r>
      <w:r>
        <w:rPr>
          <w:color w:val="231F20"/>
          <w:spacing w:val="-7"/>
        </w:rPr>
        <w:t> </w:t>
      </w:r>
      <w:r>
        <w:rPr>
          <w:color w:val="231F20"/>
        </w:rPr>
        <w:t>nói</w:t>
      </w:r>
      <w:r>
        <w:rPr>
          <w:color w:val="231F20"/>
          <w:spacing w:val="-6"/>
        </w:rPr>
        <w:t> </w:t>
      </w:r>
      <w:r>
        <w:rPr>
          <w:color w:val="231F20"/>
        </w:rPr>
        <w:t>như</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spacing w:val="-3"/>
        </w:rPr>
        <w:t>hành</w:t>
      </w:r>
      <w:r>
        <w:rPr>
          <w:color w:val="231F20"/>
          <w:spacing w:val="-7"/>
        </w:rPr>
        <w:t> </w:t>
      </w:r>
      <w:r>
        <w:rPr>
          <w:color w:val="231F20"/>
        </w:rPr>
        <w:t>ác</w:t>
      </w:r>
      <w:r>
        <w:rPr>
          <w:color w:val="231F20"/>
          <w:spacing w:val="-7"/>
        </w:rPr>
        <w:t> </w:t>
      </w:r>
      <w:r>
        <w:rPr>
          <w:color w:val="231F20"/>
        </w:rPr>
        <w:t>của</w:t>
      </w:r>
      <w:r>
        <w:rPr>
          <w:color w:val="231F20"/>
          <w:spacing w:val="-7"/>
        </w:rPr>
        <w:t> </w:t>
      </w:r>
      <w:r>
        <w:rPr>
          <w:color w:val="231F20"/>
        </w:rPr>
        <w:t>ý</w:t>
      </w:r>
      <w:r>
        <w:rPr>
          <w:color w:val="231F20"/>
          <w:spacing w:val="-6"/>
        </w:rPr>
        <w:t> </w:t>
      </w:r>
      <w:r>
        <w:rPr>
          <w:color w:val="231F20"/>
          <w:spacing w:val="-3"/>
        </w:rPr>
        <w:t>là chung</w:t>
      </w:r>
      <w:r>
        <w:rPr>
          <w:color w:val="231F20"/>
          <w:spacing w:val="-6"/>
        </w:rPr>
        <w:t> </w:t>
      </w:r>
      <w:r>
        <w:rPr>
          <w:color w:val="231F20"/>
        </w:rPr>
        <w:t>cho</w:t>
      </w:r>
      <w:r>
        <w:rPr>
          <w:color w:val="231F20"/>
          <w:spacing w:val="-6"/>
        </w:rPr>
        <w:t> </w:t>
      </w:r>
      <w:r>
        <w:rPr>
          <w:color w:val="231F20"/>
        </w:rPr>
        <w:t>cả</w:t>
      </w:r>
      <w:r>
        <w:rPr>
          <w:color w:val="231F20"/>
          <w:spacing w:val="-6"/>
        </w:rPr>
        <w:t> </w:t>
      </w:r>
      <w:r>
        <w:rPr>
          <w:color w:val="231F20"/>
        </w:rPr>
        <w:t>bất</w:t>
      </w:r>
      <w:r>
        <w:rPr>
          <w:color w:val="231F20"/>
          <w:spacing w:val="-6"/>
        </w:rPr>
        <w:t> </w:t>
      </w:r>
      <w:r>
        <w:rPr>
          <w:color w:val="231F20"/>
          <w:spacing w:val="-3"/>
        </w:rPr>
        <w:t>thiện</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lại</w:t>
      </w:r>
      <w:r>
        <w:rPr>
          <w:color w:val="231F20"/>
          <w:spacing w:val="-6"/>
        </w:rPr>
        <w:t> </w:t>
      </w:r>
      <w:r>
        <w:rPr>
          <w:color w:val="231F20"/>
          <w:spacing w:val="-3"/>
        </w:rPr>
        <w:t>chung</w:t>
      </w:r>
      <w:r>
        <w:rPr>
          <w:color w:val="231F20"/>
          <w:spacing w:val="-6"/>
        </w:rPr>
        <w:t> </w:t>
      </w:r>
      <w:r>
        <w:rPr>
          <w:color w:val="231F20"/>
        </w:rPr>
        <w:t>cho</w:t>
      </w:r>
      <w:r>
        <w:rPr>
          <w:color w:val="231F20"/>
          <w:spacing w:val="-6"/>
        </w:rPr>
        <w:t> </w:t>
      </w:r>
      <w:r>
        <w:rPr>
          <w:color w:val="231F20"/>
        </w:rPr>
        <w:t>cả</w:t>
      </w:r>
      <w:r>
        <w:rPr>
          <w:color w:val="231F20"/>
          <w:spacing w:val="-6"/>
        </w:rPr>
        <w:t> </w:t>
      </w:r>
      <w:r>
        <w:rPr>
          <w:color w:val="231F20"/>
        </w:rPr>
        <w:t>ba</w:t>
      </w:r>
      <w:r>
        <w:rPr>
          <w:color w:val="231F20"/>
          <w:spacing w:val="-5"/>
        </w:rPr>
        <w:t> </w:t>
      </w:r>
      <w:r>
        <w:rPr>
          <w:color w:val="231F20"/>
          <w:spacing w:val="-3"/>
        </w:rPr>
        <w:t>cõi.</w:t>
      </w:r>
      <w:r>
        <w:rPr>
          <w:color w:val="231F20"/>
          <w:spacing w:val="-6"/>
        </w:rPr>
        <w:t> </w:t>
      </w:r>
      <w:r>
        <w:rPr>
          <w:color w:val="231F20"/>
          <w:spacing w:val="-3"/>
        </w:rPr>
        <w:t>Nhưng</w:t>
      </w:r>
      <w:r>
        <w:rPr>
          <w:color w:val="231F20"/>
          <w:spacing w:val="-6"/>
        </w:rPr>
        <w:t> </w:t>
      </w:r>
      <w:r>
        <w:rPr>
          <w:color w:val="231F20"/>
          <w:spacing w:val="-3"/>
        </w:rPr>
        <w:t>hành </w:t>
      </w:r>
      <w:r>
        <w:rPr>
          <w:color w:val="231F20"/>
        </w:rPr>
        <w:t>ác</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bất</w:t>
      </w:r>
      <w:r>
        <w:rPr>
          <w:color w:val="231F20"/>
          <w:spacing w:val="-7"/>
        </w:rPr>
        <w:t> </w:t>
      </w:r>
      <w:r>
        <w:rPr>
          <w:color w:val="231F20"/>
          <w:spacing w:val="-3"/>
        </w:rPr>
        <w:t>thiện,</w:t>
      </w:r>
      <w:r>
        <w:rPr>
          <w:color w:val="231F20"/>
          <w:spacing w:val="-8"/>
        </w:rPr>
        <w:t> </w:t>
      </w:r>
      <w:r>
        <w:rPr>
          <w:color w:val="231F20"/>
        </w:rPr>
        <w:t>chỉ</w:t>
      </w:r>
      <w:r>
        <w:rPr>
          <w:color w:val="231F20"/>
          <w:spacing w:val="-8"/>
        </w:rPr>
        <w:t> </w:t>
      </w:r>
      <w:r>
        <w:rPr>
          <w:color w:val="231F20"/>
        </w:rPr>
        <w:t>ở</w:t>
      </w:r>
      <w:r>
        <w:rPr>
          <w:color w:val="231F20"/>
          <w:spacing w:val="-8"/>
        </w:rPr>
        <w:t> </w:t>
      </w:r>
      <w:r>
        <w:rPr>
          <w:color w:val="231F20"/>
        </w:rPr>
        <w:t>cõi</w:t>
      </w:r>
      <w:r>
        <w:rPr>
          <w:color w:val="231F20"/>
          <w:spacing w:val="-7"/>
        </w:rPr>
        <w:t> </w:t>
      </w:r>
      <w:r>
        <w:rPr>
          <w:color w:val="231F20"/>
          <w:spacing w:val="-3"/>
        </w:rPr>
        <w:t>dục,</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spacing w:val="-3"/>
        </w:rPr>
        <w:t>thuyết</w:t>
      </w:r>
      <w:r>
        <w:rPr>
          <w:color w:val="231F20"/>
          <w:spacing w:val="-7"/>
        </w:rPr>
        <w:t> </w:t>
      </w:r>
      <w:r>
        <w:rPr>
          <w:color w:val="231F20"/>
        </w:rPr>
        <w:t>nêu</w:t>
      </w:r>
      <w:r>
        <w:rPr>
          <w:color w:val="231F20"/>
          <w:spacing w:val="-8"/>
        </w:rPr>
        <w:t> </w:t>
      </w:r>
      <w:r>
        <w:rPr>
          <w:color w:val="231F20"/>
          <w:spacing w:val="-3"/>
        </w:rPr>
        <w:t>trước</w:t>
      </w:r>
      <w:r>
        <w:rPr>
          <w:color w:val="231F20"/>
          <w:spacing w:val="-8"/>
        </w:rPr>
        <w:t> </w:t>
      </w:r>
      <w:r>
        <w:rPr>
          <w:color w:val="231F20"/>
        </w:rPr>
        <w:t>là</w:t>
      </w:r>
      <w:r>
        <w:rPr>
          <w:color w:val="231F20"/>
          <w:spacing w:val="-8"/>
        </w:rPr>
        <w:t> </w:t>
      </w:r>
      <w:r>
        <w:rPr>
          <w:color w:val="231F20"/>
          <w:spacing w:val="-3"/>
        </w:rPr>
        <w:t>đúng.</w:t>
      </w:r>
    </w:p>
    <w:p>
      <w:pPr>
        <w:pStyle w:val="BodyText"/>
        <w:spacing w:line="276" w:lineRule="auto" w:before="115"/>
        <w:ind w:left="110" w:right="390"/>
      </w:pPr>
      <w:r>
        <w:rPr>
          <w:color w:val="231F20"/>
        </w:rPr>
        <w:t>Như</w:t>
      </w:r>
      <w:r>
        <w:rPr>
          <w:color w:val="231F20"/>
          <w:spacing w:val="-8"/>
        </w:rPr>
        <w:t> </w:t>
      </w:r>
      <w:r>
        <w:rPr>
          <w:color w:val="231F20"/>
        </w:rPr>
        <w:t>Luận</w:t>
      </w:r>
      <w:r>
        <w:rPr>
          <w:color w:val="231F20"/>
          <w:spacing w:val="-7"/>
        </w:rPr>
        <w:t> </w:t>
      </w:r>
      <w:r>
        <w:rPr>
          <w:color w:val="231F20"/>
        </w:rPr>
        <w:t>Phát</w:t>
      </w:r>
      <w:r>
        <w:rPr>
          <w:color w:val="231F20"/>
          <w:spacing w:val="-13"/>
        </w:rPr>
        <w:t> </w:t>
      </w:r>
      <w:r>
        <w:rPr>
          <w:color w:val="231F20"/>
          <w:spacing w:val="-3"/>
        </w:rPr>
        <w:t>Trí,</w:t>
      </w:r>
      <w:r>
        <w:rPr>
          <w:color w:val="231F20"/>
          <w:spacing w:val="-7"/>
        </w:rPr>
        <w:t> </w:t>
      </w:r>
      <w:r>
        <w:rPr>
          <w:color w:val="231F20"/>
        </w:rPr>
        <w:t>Luận</w:t>
      </w:r>
      <w:r>
        <w:rPr>
          <w:color w:val="231F20"/>
          <w:spacing w:val="-13"/>
        </w:rPr>
        <w:t> </w:t>
      </w:r>
      <w:r>
        <w:rPr>
          <w:color w:val="231F20"/>
        </w:rPr>
        <w:t>Tập</w:t>
      </w:r>
      <w:r>
        <w:rPr>
          <w:color w:val="231F20"/>
          <w:spacing w:val="-7"/>
        </w:rPr>
        <w:t> </w:t>
      </w:r>
      <w:r>
        <w:rPr>
          <w:color w:val="231F20"/>
        </w:rPr>
        <w:t>Dị</w:t>
      </w:r>
      <w:r>
        <w:rPr>
          <w:color w:val="231F20"/>
          <w:spacing w:val="-8"/>
        </w:rPr>
        <w:t> </w:t>
      </w:r>
      <w:r>
        <w:rPr>
          <w:color w:val="231F20"/>
        </w:rPr>
        <w:t>Môn</w:t>
      </w:r>
      <w:r>
        <w:rPr>
          <w:color w:val="231F20"/>
          <w:spacing w:val="-7"/>
        </w:rPr>
        <w:t> </w:t>
      </w:r>
      <w:r>
        <w:rPr>
          <w:color w:val="231F20"/>
        </w:rPr>
        <w:t>đã</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hành</w:t>
      </w:r>
      <w:r>
        <w:rPr>
          <w:color w:val="231F20"/>
          <w:spacing w:val="-8"/>
        </w:rPr>
        <w:t> </w:t>
      </w:r>
      <w:r>
        <w:rPr>
          <w:color w:val="231F20"/>
        </w:rPr>
        <w:t>ác</w:t>
      </w:r>
      <w:r>
        <w:rPr>
          <w:color w:val="231F20"/>
          <w:spacing w:val="-7"/>
        </w:rPr>
        <w:t> </w:t>
      </w:r>
      <w:r>
        <w:rPr>
          <w:color w:val="231F20"/>
        </w:rPr>
        <w:t>của thân và hành ác của ngữ, trong Luận Thi Thiết đã nêu bày cũng như thế. Chỉ trừ hành ác của ý, do chỗ gồm thâu có riêng khác, nên</w:t>
      </w:r>
      <w:r>
        <w:rPr>
          <w:color w:val="231F20"/>
          <w:spacing w:val="-29"/>
        </w:rPr>
        <w:t> </w:t>
      </w:r>
      <w:r>
        <w:rPr>
          <w:color w:val="231F20"/>
          <w:spacing w:val="-4"/>
        </w:rPr>
        <w:t>Luận </w:t>
      </w:r>
      <w:r>
        <w:rPr>
          <w:color w:val="231F20"/>
        </w:rPr>
        <w:t>kia nói đến.</w:t>
      </w:r>
    </w:p>
    <w:p>
      <w:pPr>
        <w:pStyle w:val="BodyText"/>
        <w:spacing w:line="276" w:lineRule="auto"/>
        <w:ind w:left="110" w:right="390"/>
      </w:pPr>
      <w:r>
        <w:rPr>
          <w:i/>
          <w:color w:val="231F20"/>
        </w:rPr>
        <w:t>Hỏi: </w:t>
      </w:r>
      <w:r>
        <w:rPr>
          <w:color w:val="231F20"/>
        </w:rPr>
        <w:t>Ba hành ác của thân gồm thâu tất cả hành ác của thân</w:t>
      </w:r>
      <w:r>
        <w:rPr>
          <w:color w:val="231F20"/>
          <w:spacing w:val="-31"/>
        </w:rPr>
        <w:t> </w:t>
      </w:r>
      <w:r>
        <w:rPr>
          <w:color w:val="231F20"/>
        </w:rPr>
        <w:t>hay tất cả hành ác của thân gồm thâu ba hành ác của thân?</w:t>
      </w:r>
    </w:p>
    <w:p>
      <w:pPr>
        <w:pStyle w:val="BodyText"/>
        <w:spacing w:line="276" w:lineRule="auto"/>
        <w:ind w:left="110" w:right="391"/>
      </w:pPr>
      <w:r>
        <w:rPr>
          <w:i/>
          <w:color w:val="231F20"/>
        </w:rPr>
        <w:t>Đáp:</w:t>
      </w:r>
      <w:r>
        <w:rPr>
          <w:i/>
          <w:color w:val="231F20"/>
          <w:spacing w:val="-19"/>
        </w:rPr>
        <w:t> </w:t>
      </w:r>
      <w:r>
        <w:rPr>
          <w:color w:val="231F20"/>
        </w:rPr>
        <w:t>Tất</w:t>
      </w:r>
      <w:r>
        <w:rPr>
          <w:color w:val="231F20"/>
          <w:spacing w:val="-14"/>
        </w:rPr>
        <w:t> </w:t>
      </w:r>
      <w:r>
        <w:rPr>
          <w:color w:val="231F20"/>
        </w:rPr>
        <w:t>cả</w:t>
      </w:r>
      <w:r>
        <w:rPr>
          <w:color w:val="231F20"/>
          <w:spacing w:val="-13"/>
        </w:rPr>
        <w:t> </w:t>
      </w:r>
      <w:r>
        <w:rPr>
          <w:color w:val="231F20"/>
        </w:rPr>
        <w:t>gồm</w:t>
      </w:r>
      <w:r>
        <w:rPr>
          <w:color w:val="231F20"/>
          <w:spacing w:val="-15"/>
        </w:rPr>
        <w:t> </w:t>
      </w:r>
      <w:r>
        <w:rPr>
          <w:color w:val="231F20"/>
        </w:rPr>
        <w:t>thâu</w:t>
      </w:r>
      <w:r>
        <w:rPr>
          <w:color w:val="231F20"/>
          <w:spacing w:val="-13"/>
        </w:rPr>
        <w:t> </w:t>
      </w:r>
      <w:r>
        <w:rPr>
          <w:color w:val="231F20"/>
        </w:rPr>
        <w:t>ba,</w:t>
      </w:r>
      <w:r>
        <w:rPr>
          <w:color w:val="231F20"/>
          <w:spacing w:val="-15"/>
        </w:rPr>
        <w:t> </w:t>
      </w:r>
      <w:r>
        <w:rPr>
          <w:color w:val="231F20"/>
        </w:rPr>
        <w:t>không</w:t>
      </w:r>
      <w:r>
        <w:rPr>
          <w:color w:val="231F20"/>
          <w:spacing w:val="-14"/>
        </w:rPr>
        <w:t> </w:t>
      </w:r>
      <w:r>
        <w:rPr>
          <w:color w:val="231F20"/>
        </w:rPr>
        <w:t>phải</w:t>
      </w:r>
      <w:r>
        <w:rPr>
          <w:color w:val="231F20"/>
          <w:spacing w:val="-14"/>
        </w:rPr>
        <w:t> </w:t>
      </w:r>
      <w:r>
        <w:rPr>
          <w:color w:val="231F20"/>
        </w:rPr>
        <w:t>ba</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tất</w:t>
      </w:r>
      <w:r>
        <w:rPr>
          <w:color w:val="231F20"/>
          <w:spacing w:val="-15"/>
        </w:rPr>
        <w:t> </w:t>
      </w:r>
      <w:r>
        <w:rPr>
          <w:color w:val="231F20"/>
        </w:rPr>
        <w:t>cả.</w:t>
      </w:r>
      <w:r>
        <w:rPr>
          <w:color w:val="231F20"/>
          <w:spacing w:val="-13"/>
        </w:rPr>
        <w:t> </w:t>
      </w:r>
      <w:r>
        <w:rPr>
          <w:color w:val="231F20"/>
        </w:rPr>
        <w:t>Không gồm</w:t>
      </w:r>
      <w:r>
        <w:rPr>
          <w:color w:val="231F20"/>
          <w:spacing w:val="-14"/>
        </w:rPr>
        <w:t> </w:t>
      </w:r>
      <w:r>
        <w:rPr>
          <w:color w:val="231F20"/>
        </w:rPr>
        <w:t>thâu</w:t>
      </w:r>
      <w:r>
        <w:rPr>
          <w:color w:val="231F20"/>
          <w:spacing w:val="-14"/>
        </w:rPr>
        <w:t> </w:t>
      </w:r>
      <w:r>
        <w:rPr>
          <w:color w:val="231F20"/>
        </w:rPr>
        <w:t>là</w:t>
      </w:r>
      <w:r>
        <w:rPr>
          <w:color w:val="231F20"/>
          <w:spacing w:val="-13"/>
        </w:rPr>
        <w:t> </w:t>
      </w:r>
      <w:r>
        <w:rPr>
          <w:color w:val="231F20"/>
        </w:rPr>
        <w:t>những</w:t>
      </w:r>
      <w:r>
        <w:rPr>
          <w:color w:val="231F20"/>
          <w:spacing w:val="-14"/>
        </w:rPr>
        <w:t> </w:t>
      </w:r>
      <w:r>
        <w:rPr>
          <w:color w:val="231F20"/>
        </w:rPr>
        <w:t>gì?</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không</w:t>
      </w:r>
      <w:r>
        <w:rPr>
          <w:color w:val="231F20"/>
          <w:spacing w:val="-13"/>
        </w:rPr>
        <w:t> </w:t>
      </w:r>
      <w:r>
        <w:rPr>
          <w:color w:val="231F20"/>
        </w:rPr>
        <w:t>giết</w:t>
      </w:r>
      <w:r>
        <w:rPr>
          <w:color w:val="231F20"/>
          <w:spacing w:val="-14"/>
        </w:rPr>
        <w:t> </w:t>
      </w:r>
      <w:r>
        <w:rPr>
          <w:color w:val="231F20"/>
        </w:rPr>
        <w:t>hại</w:t>
      </w:r>
      <w:r>
        <w:rPr>
          <w:color w:val="231F20"/>
          <w:spacing w:val="-13"/>
        </w:rPr>
        <w:t> </w:t>
      </w:r>
      <w:r>
        <w:rPr>
          <w:color w:val="231F20"/>
        </w:rPr>
        <w:t>mạng</w:t>
      </w:r>
      <w:r>
        <w:rPr>
          <w:color w:val="231F20"/>
          <w:spacing w:val="-14"/>
        </w:rPr>
        <w:t> </w:t>
      </w:r>
      <w:r>
        <w:rPr>
          <w:color w:val="231F20"/>
        </w:rPr>
        <w:t>sống,</w:t>
      </w:r>
      <w:r>
        <w:rPr>
          <w:color w:val="231F20"/>
          <w:spacing w:val="-14"/>
        </w:rPr>
        <w:t> </w:t>
      </w:r>
      <w:r>
        <w:rPr>
          <w:color w:val="231F20"/>
        </w:rPr>
        <w:t>hoặc</w:t>
      </w:r>
      <w:r>
        <w:rPr>
          <w:color w:val="231F20"/>
          <w:spacing w:val="-13"/>
        </w:rPr>
        <w:t> </w:t>
      </w:r>
      <w:r>
        <w:rPr>
          <w:color w:val="231F20"/>
        </w:rPr>
        <w:t>dùng </w:t>
      </w:r>
      <w:r>
        <w:rPr>
          <w:color w:val="231F20"/>
          <w:spacing w:val="-5"/>
        </w:rPr>
        <w:t>tay,</w:t>
      </w:r>
      <w:r>
        <w:rPr>
          <w:color w:val="231F20"/>
          <w:spacing w:val="-10"/>
        </w:rPr>
        <w:t> </w:t>
      </w:r>
      <w:r>
        <w:rPr>
          <w:color w:val="231F20"/>
        </w:rPr>
        <w:t>gậy</w:t>
      </w:r>
      <w:r>
        <w:rPr>
          <w:color w:val="231F20"/>
          <w:spacing w:val="-10"/>
        </w:rPr>
        <w:t> </w:t>
      </w:r>
      <w:r>
        <w:rPr>
          <w:color w:val="231F20"/>
        </w:rPr>
        <w:t>đánh</w:t>
      </w:r>
      <w:r>
        <w:rPr>
          <w:color w:val="231F20"/>
          <w:spacing w:val="-9"/>
        </w:rPr>
        <w:t> </w:t>
      </w:r>
      <w:r>
        <w:rPr>
          <w:color w:val="231F20"/>
        </w:rPr>
        <w:t>đập</w:t>
      </w:r>
      <w:r>
        <w:rPr>
          <w:color w:val="231F20"/>
          <w:spacing w:val="-10"/>
        </w:rPr>
        <w:t> </w:t>
      </w:r>
      <w:r>
        <w:rPr>
          <w:color w:val="231F20"/>
        </w:rPr>
        <w:t>hữu</w:t>
      </w:r>
      <w:r>
        <w:rPr>
          <w:color w:val="231F20"/>
          <w:spacing w:val="-9"/>
        </w:rPr>
        <w:t> </w:t>
      </w:r>
      <w:r>
        <w:rPr>
          <w:color w:val="231F20"/>
        </w:rPr>
        <w:t>tình</w:t>
      </w:r>
      <w:r>
        <w:rPr>
          <w:color w:val="231F20"/>
          <w:spacing w:val="-10"/>
        </w:rPr>
        <w:t> </w:t>
      </w:r>
      <w:r>
        <w:rPr>
          <w:color w:val="231F20"/>
          <w:spacing w:val="-5"/>
        </w:rPr>
        <w:t>v.v…</w:t>
      </w:r>
      <w:r>
        <w:rPr>
          <w:color w:val="231F20"/>
          <w:spacing w:val="-9"/>
        </w:rPr>
        <w:t> </w:t>
      </w:r>
      <w:r>
        <w:rPr>
          <w:color w:val="231F20"/>
        </w:rPr>
        <w:t>cùng</w:t>
      </w:r>
      <w:r>
        <w:rPr>
          <w:color w:val="231F20"/>
          <w:spacing w:val="-10"/>
        </w:rPr>
        <w:t> </w:t>
      </w:r>
      <w:r>
        <w:rPr>
          <w:color w:val="231F20"/>
        </w:rPr>
        <w:t>phi</w:t>
      </w:r>
      <w:r>
        <w:rPr>
          <w:color w:val="231F20"/>
          <w:spacing w:val="-10"/>
        </w:rPr>
        <w:t> </w:t>
      </w:r>
      <w:r>
        <w:rPr>
          <w:color w:val="231F20"/>
        </w:rPr>
        <w:t>tà</w:t>
      </w:r>
      <w:r>
        <w:rPr>
          <w:color w:val="231F20"/>
          <w:spacing w:val="-9"/>
        </w:rPr>
        <w:t> </w:t>
      </w:r>
      <w:r>
        <w:rPr>
          <w:color w:val="231F20"/>
        </w:rPr>
        <w:t>hạnh.</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chỗ</w:t>
      </w:r>
      <w:r>
        <w:rPr>
          <w:color w:val="231F20"/>
          <w:spacing w:val="-9"/>
        </w:rPr>
        <w:t> </w:t>
      </w:r>
      <w:r>
        <w:rPr>
          <w:color w:val="231F20"/>
        </w:rPr>
        <w:t>nên</w:t>
      </w:r>
      <w:r>
        <w:rPr>
          <w:color w:val="231F20"/>
          <w:spacing w:val="-10"/>
        </w:rPr>
        <w:t> </w:t>
      </w:r>
      <w:r>
        <w:rPr>
          <w:color w:val="231F20"/>
          <w:spacing w:val="-5"/>
        </w:rPr>
        <w:t>làm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thì</w:t>
      </w:r>
      <w:r>
        <w:rPr>
          <w:color w:val="231F20"/>
          <w:spacing w:val="-10"/>
        </w:rPr>
        <w:t> </w:t>
      </w:r>
      <w:r>
        <w:rPr>
          <w:color w:val="231F20"/>
        </w:rPr>
        <w:t>tạo</w:t>
      </w:r>
      <w:r>
        <w:rPr>
          <w:color w:val="231F20"/>
          <w:spacing w:val="-10"/>
        </w:rPr>
        <w:t> </w:t>
      </w:r>
      <w:r>
        <w:rPr>
          <w:color w:val="231F20"/>
        </w:rPr>
        <w:t>hành</w:t>
      </w:r>
      <w:r>
        <w:rPr>
          <w:color w:val="231F20"/>
          <w:spacing w:val="-10"/>
        </w:rPr>
        <w:t> </w:t>
      </w:r>
      <w:r>
        <w:rPr>
          <w:color w:val="231F20"/>
        </w:rPr>
        <w:t>bất</w:t>
      </w:r>
      <w:r>
        <w:rPr>
          <w:color w:val="231F20"/>
          <w:spacing w:val="-10"/>
        </w:rPr>
        <w:t> </w:t>
      </w:r>
      <w:r>
        <w:rPr>
          <w:color w:val="231F20"/>
        </w:rPr>
        <w:t>tịnh,</w:t>
      </w:r>
      <w:r>
        <w:rPr>
          <w:color w:val="231F20"/>
          <w:spacing w:val="-9"/>
        </w:rPr>
        <w:t> </w:t>
      </w:r>
      <w:r>
        <w:rPr>
          <w:color w:val="231F20"/>
        </w:rPr>
        <w:t>khởi</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phóng</w:t>
      </w:r>
      <w:r>
        <w:rPr>
          <w:color w:val="231F20"/>
          <w:spacing w:val="-9"/>
        </w:rPr>
        <w:t> </w:t>
      </w:r>
      <w:r>
        <w:rPr>
          <w:color w:val="231F20"/>
        </w:rPr>
        <w:t>dật</w:t>
      </w:r>
      <w:r>
        <w:rPr>
          <w:color w:val="231F20"/>
          <w:spacing w:val="-10"/>
        </w:rPr>
        <w:t> </w:t>
      </w:r>
      <w:r>
        <w:rPr>
          <w:color w:val="231F20"/>
        </w:rPr>
        <w:t>như</w:t>
      </w:r>
      <w:r>
        <w:rPr>
          <w:color w:val="231F20"/>
          <w:spacing w:val="-10"/>
        </w:rPr>
        <w:t> </w:t>
      </w:r>
      <w:r>
        <w:rPr>
          <w:color w:val="231F20"/>
        </w:rPr>
        <w:t>uống</w:t>
      </w:r>
      <w:r>
        <w:rPr>
          <w:color w:val="231F20"/>
          <w:spacing w:val="-10"/>
        </w:rPr>
        <w:t> </w:t>
      </w:r>
      <w:r>
        <w:rPr>
          <w:color w:val="231F20"/>
        </w:rPr>
        <w:t>rượu</w:t>
      </w:r>
      <w:r>
        <w:rPr>
          <w:color w:val="231F20"/>
          <w:spacing w:val="-10"/>
        </w:rPr>
        <w:t> </w:t>
      </w:r>
      <w:r>
        <w:rPr>
          <w:color w:val="231F20"/>
          <w:spacing w:val="-5"/>
        </w:rPr>
        <w:t>v.v… </w:t>
      </w:r>
      <w:r>
        <w:rPr>
          <w:color w:val="231F20"/>
        </w:rPr>
        <w:t>Do không chánh tri, mất niệm khi thọ dụng các thứ ăn uống và cũng không thể lánh xa những kẻ phá phạm giới. Các thân nghiệp đã</w:t>
      </w:r>
      <w:r>
        <w:rPr>
          <w:color w:val="231F20"/>
          <w:spacing w:val="-39"/>
        </w:rPr>
        <w:t> </w:t>
      </w:r>
      <w:r>
        <w:rPr>
          <w:color w:val="231F20"/>
        </w:rPr>
        <w:t>khởi như thế không thuộc về ba hành ác của thân.</w:t>
      </w:r>
    </w:p>
    <w:p>
      <w:pPr>
        <w:pStyle w:val="BodyText"/>
        <w:spacing w:line="273" w:lineRule="auto" w:before="110"/>
        <w:ind w:right="107"/>
      </w:pPr>
      <w:r>
        <w:rPr>
          <w:i/>
          <w:color w:val="231F20"/>
        </w:rPr>
        <w:t>Hỏi:</w:t>
      </w:r>
      <w:r>
        <w:rPr>
          <w:i/>
          <w:color w:val="231F20"/>
          <w:spacing w:val="-10"/>
        </w:rPr>
        <w:t> </w:t>
      </w:r>
      <w:r>
        <w:rPr>
          <w:color w:val="231F20"/>
        </w:rPr>
        <w:t>Các</w:t>
      </w:r>
      <w:r>
        <w:rPr>
          <w:color w:val="231F20"/>
          <w:spacing w:val="-9"/>
        </w:rPr>
        <w:t> </w:t>
      </w:r>
      <w:r>
        <w:rPr>
          <w:color w:val="231F20"/>
        </w:rPr>
        <w:t>kẻ</w:t>
      </w:r>
      <w:r>
        <w:rPr>
          <w:color w:val="231F20"/>
          <w:spacing w:val="-9"/>
        </w:rPr>
        <w:t> </w:t>
      </w:r>
      <w:r>
        <w:rPr>
          <w:color w:val="231F20"/>
        </w:rPr>
        <w:t>phạm</w:t>
      </w:r>
      <w:r>
        <w:rPr>
          <w:color w:val="231F20"/>
          <w:spacing w:val="-10"/>
        </w:rPr>
        <w:t> </w:t>
      </w:r>
      <w:r>
        <w:rPr>
          <w:color w:val="231F20"/>
        </w:rPr>
        <w:t>giới</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số</w:t>
      </w:r>
      <w:r>
        <w:rPr>
          <w:color w:val="231F20"/>
          <w:spacing w:val="-10"/>
        </w:rPr>
        <w:t> </w:t>
      </w:r>
      <w:r>
        <w:rPr>
          <w:color w:val="231F20"/>
        </w:rPr>
        <w:t>làm</w:t>
      </w:r>
      <w:r>
        <w:rPr>
          <w:color w:val="231F20"/>
          <w:spacing w:val="-9"/>
        </w:rPr>
        <w:t> </w:t>
      </w:r>
      <w:r>
        <w:rPr>
          <w:color w:val="231F20"/>
        </w:rPr>
        <w:t>sao</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tránh?</w:t>
      </w:r>
      <w:r>
        <w:rPr>
          <w:color w:val="231F20"/>
          <w:spacing w:val="-14"/>
        </w:rPr>
        <w:t> </w:t>
      </w:r>
      <w:r>
        <w:rPr>
          <w:color w:val="231F20"/>
          <w:spacing w:val="-4"/>
        </w:rPr>
        <w:t>Tuy</w:t>
      </w:r>
      <w:r>
        <w:rPr>
          <w:color w:val="231F20"/>
          <w:spacing w:val="-9"/>
        </w:rPr>
        <w:t> </w:t>
      </w:r>
      <w:r>
        <w:rPr>
          <w:color w:val="231F20"/>
        </w:rPr>
        <w:t>lại</w:t>
      </w:r>
      <w:r>
        <w:rPr>
          <w:color w:val="231F20"/>
          <w:spacing w:val="-9"/>
        </w:rPr>
        <w:t> </w:t>
      </w:r>
      <w:r>
        <w:rPr>
          <w:color w:val="231F20"/>
        </w:rPr>
        <w:t>bỏ nơi này thì trở lại gần nơi kia chăng?</w:t>
      </w:r>
    </w:p>
    <w:p>
      <w:pPr>
        <w:pStyle w:val="BodyText"/>
        <w:spacing w:before="112"/>
        <w:ind w:left="960" w:firstLine="0"/>
      </w:pPr>
      <w:r>
        <w:rPr>
          <w:i/>
          <w:color w:val="231F20"/>
        </w:rPr>
        <w:t>Đáp: </w:t>
      </w:r>
      <w:r>
        <w:rPr>
          <w:color w:val="231F20"/>
        </w:rPr>
        <w:t>Nơi chốn đang ở đều có, nên muốn lìa bỏ thật là khó.</w:t>
      </w:r>
    </w:p>
    <w:p>
      <w:pPr>
        <w:pStyle w:val="BodyText"/>
        <w:spacing w:before="41"/>
        <w:ind w:firstLine="0"/>
      </w:pPr>
      <w:r>
        <w:rPr>
          <w:color w:val="231F20"/>
        </w:rPr>
        <w:t>Nhưng có thể không nhiễm theo đấy, đó là lánh xa đích thực.</w:t>
      </w:r>
    </w:p>
    <w:p>
      <w:pPr>
        <w:pStyle w:val="BodyText"/>
        <w:spacing w:line="273" w:lineRule="auto" w:before="154"/>
        <w:ind w:right="106"/>
      </w:pPr>
      <w:r>
        <w:rPr>
          <w:color w:val="231F20"/>
        </w:rPr>
        <w:t>Có thuyết nói: Thân tuy ở xa nhưng tùy theo hành tập kia tức gọi</w:t>
      </w:r>
      <w:r>
        <w:rPr>
          <w:color w:val="231F20"/>
          <w:spacing w:val="-10"/>
        </w:rPr>
        <w:t> </w:t>
      </w:r>
      <w:r>
        <w:rPr>
          <w:color w:val="231F20"/>
        </w:rPr>
        <w:t>là</w:t>
      </w:r>
      <w:r>
        <w:rPr>
          <w:color w:val="231F20"/>
          <w:spacing w:val="-10"/>
        </w:rPr>
        <w:t> </w:t>
      </w:r>
      <w:r>
        <w:rPr>
          <w:color w:val="231F20"/>
        </w:rPr>
        <w:t>gần</w:t>
      </w:r>
      <w:r>
        <w:rPr>
          <w:color w:val="231F20"/>
          <w:spacing w:val="-10"/>
        </w:rPr>
        <w:t> </w:t>
      </w:r>
      <w:r>
        <w:rPr>
          <w:color w:val="231F20"/>
        </w:rPr>
        <w:t>gũi.</w:t>
      </w:r>
      <w:r>
        <w:rPr>
          <w:color w:val="231F20"/>
          <w:spacing w:val="-10"/>
        </w:rPr>
        <w:t> </w:t>
      </w:r>
      <w:r>
        <w:rPr>
          <w:color w:val="231F20"/>
        </w:rPr>
        <w:t>Còn</w:t>
      </w:r>
      <w:r>
        <w:rPr>
          <w:color w:val="231F20"/>
          <w:spacing w:val="-10"/>
        </w:rPr>
        <w:t> </w:t>
      </w:r>
      <w:r>
        <w:rPr>
          <w:color w:val="231F20"/>
        </w:rPr>
        <w:t>thân</w:t>
      </w:r>
      <w:r>
        <w:rPr>
          <w:color w:val="231F20"/>
          <w:spacing w:val="-10"/>
        </w:rPr>
        <w:t> </w:t>
      </w:r>
      <w:r>
        <w:rPr>
          <w:color w:val="231F20"/>
        </w:rPr>
        <w:t>tuy</w:t>
      </w:r>
      <w:r>
        <w:rPr>
          <w:color w:val="231F20"/>
          <w:spacing w:val="-10"/>
        </w:rPr>
        <w:t> </w:t>
      </w:r>
      <w:r>
        <w:rPr>
          <w:color w:val="231F20"/>
        </w:rPr>
        <w:t>ở</w:t>
      </w:r>
      <w:r>
        <w:rPr>
          <w:color w:val="231F20"/>
          <w:spacing w:val="-10"/>
        </w:rPr>
        <w:t> </w:t>
      </w:r>
      <w:r>
        <w:rPr>
          <w:color w:val="231F20"/>
        </w:rPr>
        <w:t>gần</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hành</w:t>
      </w:r>
      <w:r>
        <w:rPr>
          <w:color w:val="231F20"/>
          <w:spacing w:val="-10"/>
        </w:rPr>
        <w:t> </w:t>
      </w:r>
      <w:r>
        <w:rPr>
          <w:color w:val="231F20"/>
        </w:rPr>
        <w:t>tập</w:t>
      </w:r>
      <w:r>
        <w:rPr>
          <w:color w:val="231F20"/>
          <w:spacing w:val="-10"/>
        </w:rPr>
        <w:t> </w:t>
      </w:r>
      <w:r>
        <w:rPr>
          <w:color w:val="231F20"/>
        </w:rPr>
        <w:t>kia tức gọi là xa lìa.</w:t>
      </w:r>
    </w:p>
    <w:p>
      <w:pPr>
        <w:pStyle w:val="BodyText"/>
        <w:spacing w:line="273" w:lineRule="auto" w:before="111"/>
        <w:ind w:right="107"/>
      </w:pPr>
      <w:r>
        <w:rPr>
          <w:i/>
          <w:color w:val="231F20"/>
        </w:rPr>
        <w:t>Hỏi:</w:t>
      </w:r>
      <w:r>
        <w:rPr>
          <w:i/>
          <w:color w:val="231F20"/>
          <w:spacing w:val="-7"/>
        </w:rPr>
        <w:t> </w:t>
      </w:r>
      <w:r>
        <w:rPr>
          <w:color w:val="231F20"/>
        </w:rPr>
        <w:t>Bốn</w:t>
      </w:r>
      <w:r>
        <w:rPr>
          <w:color w:val="231F20"/>
          <w:spacing w:val="-6"/>
        </w:rPr>
        <w:t> </w:t>
      </w:r>
      <w:r>
        <w:rPr>
          <w:color w:val="231F20"/>
        </w:rPr>
        <w:t>hành</w:t>
      </w:r>
      <w:r>
        <w:rPr>
          <w:color w:val="231F20"/>
          <w:spacing w:val="-6"/>
        </w:rPr>
        <w:t> </w:t>
      </w:r>
      <w:r>
        <w:rPr>
          <w:color w:val="231F20"/>
        </w:rPr>
        <w:t>ác</w:t>
      </w:r>
      <w:r>
        <w:rPr>
          <w:color w:val="231F20"/>
          <w:spacing w:val="-6"/>
        </w:rPr>
        <w:t> </w:t>
      </w:r>
      <w:r>
        <w:rPr>
          <w:color w:val="231F20"/>
        </w:rPr>
        <w:t>của</w:t>
      </w:r>
      <w:r>
        <w:rPr>
          <w:color w:val="231F20"/>
          <w:spacing w:val="-7"/>
        </w:rPr>
        <w:t> </w:t>
      </w:r>
      <w:r>
        <w:rPr>
          <w:color w:val="231F20"/>
        </w:rPr>
        <w:t>ngữ</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tất</w:t>
      </w:r>
      <w:r>
        <w:rPr>
          <w:color w:val="231F20"/>
          <w:spacing w:val="-6"/>
        </w:rPr>
        <w:t> </w:t>
      </w:r>
      <w:r>
        <w:rPr>
          <w:color w:val="231F20"/>
        </w:rPr>
        <w:t>cả</w:t>
      </w:r>
      <w:r>
        <w:rPr>
          <w:color w:val="231F20"/>
          <w:spacing w:val="-7"/>
        </w:rPr>
        <w:t> </w:t>
      </w:r>
      <w:r>
        <w:rPr>
          <w:color w:val="231F20"/>
        </w:rPr>
        <w:t>hành</w:t>
      </w:r>
      <w:r>
        <w:rPr>
          <w:color w:val="231F20"/>
          <w:spacing w:val="-6"/>
        </w:rPr>
        <w:t> </w:t>
      </w:r>
      <w:r>
        <w:rPr>
          <w:color w:val="231F20"/>
        </w:rPr>
        <w:t>ác</w:t>
      </w:r>
      <w:r>
        <w:rPr>
          <w:color w:val="231F20"/>
          <w:spacing w:val="-6"/>
        </w:rPr>
        <w:t> </w:t>
      </w:r>
      <w:r>
        <w:rPr>
          <w:color w:val="231F20"/>
        </w:rPr>
        <w:t>của</w:t>
      </w:r>
      <w:r>
        <w:rPr>
          <w:color w:val="231F20"/>
          <w:spacing w:val="-6"/>
        </w:rPr>
        <w:t> </w:t>
      </w:r>
      <w:r>
        <w:rPr>
          <w:color w:val="231F20"/>
        </w:rPr>
        <w:t>ngữ</w:t>
      </w:r>
      <w:r>
        <w:rPr>
          <w:color w:val="231F20"/>
          <w:spacing w:val="-6"/>
        </w:rPr>
        <w:t> </w:t>
      </w:r>
      <w:r>
        <w:rPr>
          <w:color w:val="231F20"/>
        </w:rPr>
        <w:t>hay tất cả hành ác của ngữ gồm thâu bốn hành ác của ngữ?</w:t>
      </w:r>
    </w:p>
    <w:p>
      <w:pPr>
        <w:pStyle w:val="BodyText"/>
        <w:spacing w:line="273" w:lineRule="auto" w:before="112"/>
        <w:ind w:right="106"/>
      </w:pPr>
      <w:r>
        <w:rPr>
          <w:i/>
          <w:color w:val="231F20"/>
        </w:rPr>
        <w:t>Đáp: </w:t>
      </w:r>
      <w:r>
        <w:rPr>
          <w:color w:val="231F20"/>
        </w:rPr>
        <w:t>Tất cả gồm thâu bốn, không phải bốn gồm thâu tất cả. Không gồm thâu là những gì? Nghĩa là như có người ở riêng một mình</w:t>
      </w:r>
      <w:r>
        <w:rPr>
          <w:color w:val="231F20"/>
          <w:spacing w:val="-19"/>
        </w:rPr>
        <w:t> </w:t>
      </w:r>
      <w:r>
        <w:rPr>
          <w:color w:val="231F20"/>
        </w:rPr>
        <w:t>nơi</w:t>
      </w:r>
      <w:r>
        <w:rPr>
          <w:color w:val="231F20"/>
          <w:spacing w:val="-18"/>
        </w:rPr>
        <w:t> </w:t>
      </w:r>
      <w:r>
        <w:rPr>
          <w:color w:val="231F20"/>
        </w:rPr>
        <w:t>chốn</w:t>
      </w:r>
      <w:r>
        <w:rPr>
          <w:color w:val="231F20"/>
          <w:spacing w:val="-18"/>
        </w:rPr>
        <w:t> </w:t>
      </w:r>
      <w:r>
        <w:rPr>
          <w:color w:val="231F20"/>
        </w:rPr>
        <w:t>vắng</w:t>
      </w:r>
      <w:r>
        <w:rPr>
          <w:color w:val="231F20"/>
          <w:spacing w:val="-19"/>
        </w:rPr>
        <w:t> </w:t>
      </w:r>
      <w:r>
        <w:rPr>
          <w:color w:val="231F20"/>
        </w:rPr>
        <w:t>vẻ,</w:t>
      </w:r>
      <w:r>
        <w:rPr>
          <w:color w:val="231F20"/>
          <w:spacing w:val="-18"/>
        </w:rPr>
        <w:t> </w:t>
      </w:r>
      <w:r>
        <w:rPr>
          <w:color w:val="231F20"/>
        </w:rPr>
        <w:t>tạo</w:t>
      </w:r>
      <w:r>
        <w:rPr>
          <w:color w:val="231F20"/>
          <w:spacing w:val="-18"/>
        </w:rPr>
        <w:t> </w:t>
      </w:r>
      <w:r>
        <w:rPr>
          <w:color w:val="231F20"/>
        </w:rPr>
        <w:t>ra</w:t>
      </w:r>
      <w:r>
        <w:rPr>
          <w:color w:val="231F20"/>
          <w:spacing w:val="-18"/>
        </w:rPr>
        <w:t> </w:t>
      </w:r>
      <w:r>
        <w:rPr>
          <w:color w:val="231F20"/>
        </w:rPr>
        <w:t>thuyết</w:t>
      </w:r>
      <w:r>
        <w:rPr>
          <w:color w:val="231F20"/>
          <w:spacing w:val="-19"/>
        </w:rPr>
        <w:t> </w:t>
      </w:r>
      <w:r>
        <w:rPr>
          <w:color w:val="231F20"/>
        </w:rPr>
        <w:t>như</w:t>
      </w:r>
      <w:r>
        <w:rPr>
          <w:color w:val="231F20"/>
          <w:spacing w:val="-18"/>
        </w:rPr>
        <w:t> </w:t>
      </w:r>
      <w:r>
        <w:rPr>
          <w:color w:val="231F20"/>
        </w:rPr>
        <w:t>vầy:</w:t>
      </w:r>
      <w:r>
        <w:rPr>
          <w:color w:val="231F20"/>
          <w:spacing w:val="-18"/>
        </w:rPr>
        <w:t> </w:t>
      </w:r>
      <w:r>
        <w:rPr>
          <w:color w:val="231F20"/>
        </w:rPr>
        <w:t>Không</w:t>
      </w:r>
      <w:r>
        <w:rPr>
          <w:color w:val="231F20"/>
          <w:spacing w:val="-18"/>
        </w:rPr>
        <w:t> </w:t>
      </w:r>
      <w:r>
        <w:rPr>
          <w:color w:val="231F20"/>
        </w:rPr>
        <w:t>có</w:t>
      </w:r>
      <w:r>
        <w:rPr>
          <w:color w:val="231F20"/>
          <w:spacing w:val="-19"/>
        </w:rPr>
        <w:t> </w:t>
      </w:r>
      <w:r>
        <w:rPr>
          <w:color w:val="231F20"/>
        </w:rPr>
        <w:t>bố</w:t>
      </w:r>
      <w:r>
        <w:rPr>
          <w:color w:val="231F20"/>
          <w:spacing w:val="-18"/>
        </w:rPr>
        <w:t> </w:t>
      </w:r>
      <w:r>
        <w:rPr>
          <w:color w:val="231F20"/>
        </w:rPr>
        <w:t>thí,</w:t>
      </w:r>
      <w:r>
        <w:rPr>
          <w:color w:val="231F20"/>
          <w:spacing w:val="-18"/>
        </w:rPr>
        <w:t> </w:t>
      </w:r>
      <w:r>
        <w:rPr>
          <w:color w:val="231F20"/>
        </w:rPr>
        <w:t>không có tình thân thương giúp đỡ, cũng không có cúng tế thờ phụng. </w:t>
      </w:r>
      <w:r>
        <w:rPr>
          <w:color w:val="231F20"/>
          <w:spacing w:val="-4"/>
        </w:rPr>
        <w:t>Các </w:t>
      </w:r>
      <w:r>
        <w:rPr>
          <w:color w:val="231F20"/>
        </w:rPr>
        <w:t>hành</w:t>
      </w:r>
      <w:r>
        <w:rPr>
          <w:color w:val="231F20"/>
          <w:spacing w:val="-7"/>
        </w:rPr>
        <w:t> </w:t>
      </w:r>
      <w:r>
        <w:rPr>
          <w:color w:val="231F20"/>
        </w:rPr>
        <w:t>ác</w:t>
      </w:r>
      <w:r>
        <w:rPr>
          <w:color w:val="231F20"/>
          <w:spacing w:val="-6"/>
        </w:rPr>
        <w:t> </w:t>
      </w:r>
      <w:r>
        <w:rPr>
          <w:color w:val="231F20"/>
        </w:rPr>
        <w:t>của</w:t>
      </w:r>
      <w:r>
        <w:rPr>
          <w:color w:val="231F20"/>
          <w:spacing w:val="-6"/>
        </w:rPr>
        <w:t> </w:t>
      </w:r>
      <w:r>
        <w:rPr>
          <w:color w:val="231F20"/>
        </w:rPr>
        <w:t>ngữ</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ở</w:t>
      </w:r>
      <w:r>
        <w:rPr>
          <w:color w:val="231F20"/>
          <w:spacing w:val="-7"/>
        </w:rPr>
        <w:t> </w:t>
      </w:r>
      <w:r>
        <w:rPr>
          <w:color w:val="231F20"/>
        </w:rPr>
        <w:t>thế</w:t>
      </w:r>
      <w:r>
        <w:rPr>
          <w:color w:val="231F20"/>
          <w:spacing w:val="-6"/>
        </w:rPr>
        <w:t> </w:t>
      </w:r>
      <w:r>
        <w:rPr>
          <w:color w:val="231F20"/>
        </w:rPr>
        <w:t>gian</w:t>
      </w:r>
      <w:r>
        <w:rPr>
          <w:color w:val="231F20"/>
          <w:spacing w:val="-6"/>
        </w:rPr>
        <w:t> </w:t>
      </w:r>
      <w:r>
        <w:rPr>
          <w:color w:val="231F20"/>
        </w:rPr>
        <w:t>không</w:t>
      </w:r>
      <w:r>
        <w:rPr>
          <w:color w:val="231F20"/>
          <w:spacing w:val="-6"/>
        </w:rPr>
        <w:t> </w:t>
      </w:r>
      <w:r>
        <w:rPr>
          <w:color w:val="231F20"/>
        </w:rPr>
        <w:t>sinh</w:t>
      </w:r>
      <w:r>
        <w:rPr>
          <w:color w:val="231F20"/>
          <w:spacing w:val="-6"/>
        </w:rPr>
        <w:t> </w:t>
      </w:r>
      <w:r>
        <w:rPr>
          <w:color w:val="231F20"/>
        </w:rPr>
        <w:t>lãnh nhận hiểu biết là không thuộc về bốn hành ác của ngữ.</w:t>
      </w:r>
    </w:p>
    <w:p>
      <w:pPr>
        <w:pStyle w:val="BodyText"/>
        <w:spacing w:line="273" w:lineRule="auto" w:before="108"/>
        <w:ind w:right="107"/>
      </w:pPr>
      <w:r>
        <w:rPr>
          <w:i/>
          <w:color w:val="231F20"/>
        </w:rPr>
        <w:t>Hỏi: </w:t>
      </w:r>
      <w:r>
        <w:rPr>
          <w:color w:val="231F20"/>
        </w:rPr>
        <w:t>Ba hành ác của ý gồm thâu tất cả hành ác của ý hay tất cả hành ác của ý gồm thâu ba hành ác của ý?</w:t>
      </w:r>
    </w:p>
    <w:p>
      <w:pPr>
        <w:pStyle w:val="BodyText"/>
        <w:spacing w:line="273" w:lineRule="auto" w:before="112"/>
        <w:ind w:right="107"/>
      </w:pPr>
      <w:r>
        <w:rPr>
          <w:i/>
          <w:color w:val="231F20"/>
        </w:rPr>
        <w:t>Đáp:</w:t>
      </w:r>
      <w:r>
        <w:rPr>
          <w:i/>
          <w:color w:val="231F20"/>
          <w:spacing w:val="-19"/>
        </w:rPr>
        <w:t> </w:t>
      </w:r>
      <w:r>
        <w:rPr>
          <w:color w:val="231F20"/>
        </w:rPr>
        <w:t>Tất</w:t>
      </w:r>
      <w:r>
        <w:rPr>
          <w:color w:val="231F20"/>
          <w:spacing w:val="-14"/>
        </w:rPr>
        <w:t> </w:t>
      </w:r>
      <w:r>
        <w:rPr>
          <w:color w:val="231F20"/>
        </w:rPr>
        <w:t>cả</w:t>
      </w:r>
      <w:r>
        <w:rPr>
          <w:color w:val="231F20"/>
          <w:spacing w:val="-13"/>
        </w:rPr>
        <w:t> </w:t>
      </w:r>
      <w:r>
        <w:rPr>
          <w:color w:val="231F20"/>
        </w:rPr>
        <w:t>gồm</w:t>
      </w:r>
      <w:r>
        <w:rPr>
          <w:color w:val="231F20"/>
          <w:spacing w:val="-15"/>
        </w:rPr>
        <w:t> </w:t>
      </w:r>
      <w:r>
        <w:rPr>
          <w:color w:val="231F20"/>
        </w:rPr>
        <w:t>thâu</w:t>
      </w:r>
      <w:r>
        <w:rPr>
          <w:color w:val="231F20"/>
          <w:spacing w:val="-13"/>
        </w:rPr>
        <w:t> </w:t>
      </w:r>
      <w:r>
        <w:rPr>
          <w:color w:val="231F20"/>
        </w:rPr>
        <w:t>ba,</w:t>
      </w:r>
      <w:r>
        <w:rPr>
          <w:color w:val="231F20"/>
          <w:spacing w:val="-15"/>
        </w:rPr>
        <w:t> </w:t>
      </w:r>
      <w:r>
        <w:rPr>
          <w:color w:val="231F20"/>
        </w:rPr>
        <w:t>không</w:t>
      </w:r>
      <w:r>
        <w:rPr>
          <w:color w:val="231F20"/>
          <w:spacing w:val="-14"/>
        </w:rPr>
        <w:t> </w:t>
      </w:r>
      <w:r>
        <w:rPr>
          <w:color w:val="231F20"/>
        </w:rPr>
        <w:t>phải</w:t>
      </w:r>
      <w:r>
        <w:rPr>
          <w:color w:val="231F20"/>
          <w:spacing w:val="-14"/>
        </w:rPr>
        <w:t> </w:t>
      </w:r>
      <w:r>
        <w:rPr>
          <w:color w:val="231F20"/>
        </w:rPr>
        <w:t>ba</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tất</w:t>
      </w:r>
      <w:r>
        <w:rPr>
          <w:color w:val="231F20"/>
          <w:spacing w:val="-15"/>
        </w:rPr>
        <w:t> </w:t>
      </w:r>
      <w:r>
        <w:rPr>
          <w:color w:val="231F20"/>
        </w:rPr>
        <w:t>cả.</w:t>
      </w:r>
      <w:r>
        <w:rPr>
          <w:color w:val="231F20"/>
          <w:spacing w:val="-13"/>
        </w:rPr>
        <w:t> </w:t>
      </w:r>
      <w:r>
        <w:rPr>
          <w:color w:val="231F20"/>
        </w:rPr>
        <w:t>Không gồm</w:t>
      </w:r>
      <w:r>
        <w:rPr>
          <w:color w:val="231F20"/>
          <w:spacing w:val="-4"/>
        </w:rPr>
        <w:t> </w:t>
      </w:r>
      <w:r>
        <w:rPr>
          <w:color w:val="231F20"/>
        </w:rPr>
        <w:t>thâu</w:t>
      </w:r>
      <w:r>
        <w:rPr>
          <w:color w:val="231F20"/>
          <w:spacing w:val="-4"/>
        </w:rPr>
        <w:t> </w:t>
      </w:r>
      <w:r>
        <w:rPr>
          <w:color w:val="231F20"/>
        </w:rPr>
        <w:t>là</w:t>
      </w:r>
      <w:r>
        <w:rPr>
          <w:color w:val="231F20"/>
          <w:spacing w:val="-3"/>
        </w:rPr>
        <w:t> </w:t>
      </w:r>
      <w:r>
        <w:rPr>
          <w:color w:val="231F20"/>
        </w:rPr>
        <w:t>những</w:t>
      </w:r>
      <w:r>
        <w:rPr>
          <w:color w:val="231F20"/>
          <w:spacing w:val="-4"/>
        </w:rPr>
        <w:t> </w:t>
      </w:r>
      <w:r>
        <w:rPr>
          <w:color w:val="231F20"/>
        </w:rPr>
        <w:t>gì?</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tham</w:t>
      </w:r>
      <w:r>
        <w:rPr>
          <w:color w:val="231F20"/>
          <w:spacing w:val="-4"/>
        </w:rPr>
        <w:t> </w:t>
      </w:r>
      <w:r>
        <w:rPr>
          <w:color w:val="231F20"/>
        </w:rPr>
        <w:t>dục,</w:t>
      </w:r>
      <w:r>
        <w:rPr>
          <w:color w:val="231F20"/>
          <w:spacing w:val="-3"/>
        </w:rPr>
        <w:t> </w:t>
      </w:r>
      <w:r>
        <w:rPr>
          <w:color w:val="231F20"/>
        </w:rPr>
        <w:t>giận</w:t>
      </w:r>
      <w:r>
        <w:rPr>
          <w:color w:val="231F20"/>
          <w:spacing w:val="-4"/>
        </w:rPr>
        <w:t> </w:t>
      </w:r>
      <w:r>
        <w:rPr>
          <w:color w:val="231F20"/>
        </w:rPr>
        <w:t>dữ,</w:t>
      </w:r>
      <w:r>
        <w:rPr>
          <w:color w:val="231F20"/>
          <w:spacing w:val="-4"/>
        </w:rPr>
        <w:t> </w:t>
      </w:r>
      <w:r>
        <w:rPr>
          <w:color w:val="231F20"/>
        </w:rPr>
        <w:t>tà</w:t>
      </w:r>
      <w:r>
        <w:rPr>
          <w:color w:val="231F20"/>
          <w:spacing w:val="-3"/>
        </w:rPr>
        <w:t> </w:t>
      </w:r>
      <w:r>
        <w:rPr>
          <w:color w:val="231F20"/>
        </w:rPr>
        <w:t>kiến</w:t>
      </w:r>
      <w:r>
        <w:rPr>
          <w:color w:val="231F20"/>
          <w:spacing w:val="-4"/>
        </w:rPr>
        <w:t> </w:t>
      </w:r>
      <w:r>
        <w:rPr>
          <w:color w:val="231F20"/>
        </w:rPr>
        <w:t>cùng</w:t>
      </w:r>
      <w:r>
        <w:rPr>
          <w:color w:val="231F20"/>
          <w:spacing w:val="-3"/>
        </w:rPr>
        <w:t> </w:t>
      </w:r>
      <w:r>
        <w:rPr>
          <w:color w:val="231F20"/>
        </w:rPr>
        <w:t>sinh với thọ tưởng hành thức là không thuộc về ba hành ác của ý. Trong Luận kia nói, hành ác của ý gồm thâu tự tánh của bốn uẩn. Như thế là đã thiết lập tự tánh của năm uẩn là các hành ác.</w:t>
      </w:r>
    </w:p>
    <w:p>
      <w:pPr>
        <w:pStyle w:val="BodyText"/>
        <w:spacing w:line="273" w:lineRule="auto" w:before="109"/>
        <w:ind w:right="108"/>
      </w:pPr>
      <w:r>
        <w:rPr>
          <w:i/>
          <w:color w:val="231F20"/>
        </w:rPr>
        <w:t>Hỏi: </w:t>
      </w:r>
      <w:r>
        <w:rPr>
          <w:color w:val="231F20"/>
        </w:rPr>
        <w:t>Luận Phát </w:t>
      </w:r>
      <w:r>
        <w:rPr>
          <w:color w:val="231F20"/>
          <w:spacing w:val="-4"/>
        </w:rPr>
        <w:t>Trí </w:t>
      </w:r>
      <w:r>
        <w:rPr>
          <w:color w:val="231F20"/>
          <w:spacing w:val="-5"/>
        </w:rPr>
        <w:t>này, </w:t>
      </w:r>
      <w:r>
        <w:rPr>
          <w:color w:val="231F20"/>
        </w:rPr>
        <w:t>Luận Tập Dị Môn cùng với Khế kinh Phật</w:t>
      </w:r>
      <w:r>
        <w:rPr>
          <w:color w:val="231F20"/>
          <w:spacing w:val="-4"/>
        </w:rPr>
        <w:t> </w:t>
      </w:r>
      <w:r>
        <w:rPr>
          <w:color w:val="231F20"/>
        </w:rPr>
        <w:t>và</w:t>
      </w:r>
      <w:r>
        <w:rPr>
          <w:color w:val="231F20"/>
          <w:spacing w:val="-3"/>
        </w:rPr>
        <w:t> </w:t>
      </w:r>
      <w:r>
        <w:rPr>
          <w:color w:val="231F20"/>
        </w:rPr>
        <w:t>Luận</w:t>
      </w:r>
      <w:r>
        <w:rPr>
          <w:color w:val="231F20"/>
          <w:spacing w:val="-9"/>
        </w:rPr>
        <w:t> </w:t>
      </w:r>
      <w:r>
        <w:rPr>
          <w:color w:val="231F20"/>
        </w:rPr>
        <w:t>Thi</w:t>
      </w:r>
      <w:r>
        <w:rPr>
          <w:color w:val="231F20"/>
          <w:spacing w:val="-8"/>
        </w:rPr>
        <w:t> </w:t>
      </w:r>
      <w:r>
        <w:rPr>
          <w:color w:val="231F20"/>
        </w:rPr>
        <w:t>Thiết</w:t>
      </w:r>
      <w:r>
        <w:rPr>
          <w:color w:val="231F20"/>
          <w:spacing w:val="-3"/>
        </w:rPr>
        <w:t> </w:t>
      </w:r>
      <w:r>
        <w:rPr>
          <w:color w:val="231F20"/>
        </w:rPr>
        <w:t>đã</w:t>
      </w:r>
      <w:r>
        <w:rPr>
          <w:color w:val="231F20"/>
          <w:spacing w:val="-4"/>
        </w:rPr>
        <w:t> </w:t>
      </w:r>
      <w:r>
        <w:rPr>
          <w:color w:val="231F20"/>
        </w:rPr>
        <w:t>gồm</w:t>
      </w:r>
      <w:r>
        <w:rPr>
          <w:color w:val="231F20"/>
          <w:spacing w:val="-3"/>
        </w:rPr>
        <w:t> </w:t>
      </w:r>
      <w:r>
        <w:rPr>
          <w:color w:val="231F20"/>
        </w:rPr>
        <w:t>thâu</w:t>
      </w:r>
      <w:r>
        <w:rPr>
          <w:color w:val="231F20"/>
          <w:spacing w:val="-3"/>
        </w:rPr>
        <w:t> </w:t>
      </w:r>
      <w:r>
        <w:rPr>
          <w:color w:val="231F20"/>
        </w:rPr>
        <w:t>các</w:t>
      </w:r>
      <w:r>
        <w:rPr>
          <w:color w:val="231F20"/>
          <w:spacing w:val="-4"/>
        </w:rPr>
        <w:t> </w:t>
      </w:r>
      <w:r>
        <w:rPr>
          <w:color w:val="231F20"/>
        </w:rPr>
        <w:t>hành</w:t>
      </w:r>
      <w:r>
        <w:rPr>
          <w:color w:val="231F20"/>
          <w:spacing w:val="-3"/>
        </w:rPr>
        <w:t> </w:t>
      </w:r>
      <w:r>
        <w:rPr>
          <w:color w:val="231F20"/>
        </w:rPr>
        <w:t>ác</w:t>
      </w:r>
      <w:r>
        <w:rPr>
          <w:color w:val="231F20"/>
          <w:spacing w:val="-3"/>
        </w:rPr>
        <w:t> </w:t>
      </w:r>
      <w:r>
        <w:rPr>
          <w:color w:val="231F20"/>
        </w:rPr>
        <w:t>vì</w:t>
      </w:r>
      <w:r>
        <w:rPr>
          <w:color w:val="231F20"/>
          <w:spacing w:val="-4"/>
        </w:rPr>
        <w:t> </w:t>
      </w:r>
      <w:r>
        <w:rPr>
          <w:color w:val="231F20"/>
        </w:rPr>
        <w:t>sao</w:t>
      </w:r>
      <w:r>
        <w:rPr>
          <w:color w:val="231F20"/>
          <w:spacing w:val="-3"/>
        </w:rPr>
        <w:t> </w:t>
      </w:r>
      <w:r>
        <w:rPr>
          <w:color w:val="231F20"/>
        </w:rPr>
        <w:t>không</w:t>
      </w:r>
      <w:r>
        <w:rPr>
          <w:color w:val="231F20"/>
          <w:spacing w:val="-3"/>
        </w:rPr>
        <w:t> </w:t>
      </w:r>
      <w:r>
        <w:rPr>
          <w:color w:val="231F20"/>
        </w:rPr>
        <w:t>đồng?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w:t>
      </w:r>
      <w:r>
        <w:rPr>
          <w:i/>
          <w:color w:val="231F20"/>
          <w:spacing w:val="-14"/>
        </w:rPr>
        <w:t> </w:t>
      </w:r>
      <w:r>
        <w:rPr>
          <w:color w:val="231F20"/>
        </w:rPr>
        <w:t>Vì</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hai</w:t>
      </w:r>
      <w:r>
        <w:rPr>
          <w:color w:val="231F20"/>
          <w:spacing w:val="-8"/>
        </w:rPr>
        <w:t> </w:t>
      </w:r>
      <w:r>
        <w:rPr>
          <w:color w:val="231F20"/>
        </w:rPr>
        <w:t>thứ</w:t>
      </w:r>
      <w:r>
        <w:rPr>
          <w:color w:val="231F20"/>
          <w:spacing w:val="-10"/>
        </w:rPr>
        <w:t> </w:t>
      </w:r>
      <w:r>
        <w:rPr>
          <w:color w:val="231F20"/>
        </w:rPr>
        <w:t>môn</w:t>
      </w:r>
      <w:r>
        <w:rPr>
          <w:color w:val="231F20"/>
          <w:spacing w:val="-9"/>
        </w:rPr>
        <w:t> </w:t>
      </w:r>
      <w:r>
        <w:rPr>
          <w:color w:val="231F20"/>
        </w:rPr>
        <w:t>để</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các</w:t>
      </w:r>
      <w:r>
        <w:rPr>
          <w:color w:val="231F20"/>
          <w:spacing w:val="-10"/>
        </w:rPr>
        <w:t> </w:t>
      </w:r>
      <w:r>
        <w:rPr>
          <w:color w:val="231F20"/>
        </w:rPr>
        <w:t>hành</w:t>
      </w:r>
      <w:r>
        <w:rPr>
          <w:color w:val="231F20"/>
          <w:spacing w:val="-9"/>
        </w:rPr>
        <w:t> </w:t>
      </w:r>
      <w:r>
        <w:rPr>
          <w:color w:val="231F20"/>
        </w:rPr>
        <w:t>ác:</w:t>
      </w:r>
      <w:r>
        <w:rPr>
          <w:color w:val="231F20"/>
          <w:spacing w:val="-9"/>
        </w:rPr>
        <w:t> </w:t>
      </w:r>
      <w:r>
        <w:rPr>
          <w:color w:val="231F20"/>
        </w:rPr>
        <w:t>1.</w:t>
      </w:r>
      <w:r>
        <w:rPr>
          <w:color w:val="231F20"/>
          <w:spacing w:val="-10"/>
        </w:rPr>
        <w:t> </w:t>
      </w:r>
      <w:r>
        <w:rPr>
          <w:color w:val="231F20"/>
        </w:rPr>
        <w:t>Dựa</w:t>
      </w:r>
      <w:r>
        <w:rPr>
          <w:color w:val="231F20"/>
          <w:spacing w:val="-9"/>
        </w:rPr>
        <w:t> </w:t>
      </w:r>
      <w:r>
        <w:rPr>
          <w:color w:val="231F20"/>
        </w:rPr>
        <w:t>vào thế</w:t>
      </w:r>
      <w:r>
        <w:rPr>
          <w:color w:val="231F20"/>
          <w:spacing w:val="-7"/>
        </w:rPr>
        <w:t> </w:t>
      </w:r>
      <w:r>
        <w:rPr>
          <w:color w:val="231F20"/>
        </w:rPr>
        <w:t>tục.</w:t>
      </w:r>
      <w:r>
        <w:rPr>
          <w:color w:val="231F20"/>
          <w:spacing w:val="-7"/>
        </w:rPr>
        <w:t> </w:t>
      </w:r>
      <w:r>
        <w:rPr>
          <w:color w:val="231F20"/>
        </w:rPr>
        <w:t>2.</w:t>
      </w:r>
      <w:r>
        <w:rPr>
          <w:color w:val="231F20"/>
          <w:spacing w:val="-7"/>
        </w:rPr>
        <w:t> </w:t>
      </w:r>
      <w:r>
        <w:rPr>
          <w:color w:val="231F20"/>
        </w:rPr>
        <w:t>Dựa</w:t>
      </w:r>
      <w:r>
        <w:rPr>
          <w:color w:val="231F20"/>
          <w:spacing w:val="-7"/>
        </w:rPr>
        <w:t> </w:t>
      </w:r>
      <w:r>
        <w:rPr>
          <w:color w:val="231F20"/>
        </w:rPr>
        <w:t>vào</w:t>
      </w:r>
      <w:r>
        <w:rPr>
          <w:color w:val="231F20"/>
          <w:spacing w:val="-6"/>
        </w:rPr>
        <w:t> </w:t>
      </w:r>
      <w:r>
        <w:rPr>
          <w:color w:val="231F20"/>
        </w:rPr>
        <w:t>thắng</w:t>
      </w:r>
      <w:r>
        <w:rPr>
          <w:color w:val="231F20"/>
          <w:spacing w:val="-7"/>
        </w:rPr>
        <w:t> </w:t>
      </w:r>
      <w:r>
        <w:rPr>
          <w:color w:val="231F20"/>
        </w:rPr>
        <w:t>nghĩa.</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Khế</w:t>
      </w:r>
      <w:r>
        <w:rPr>
          <w:color w:val="231F20"/>
          <w:spacing w:val="-7"/>
        </w:rPr>
        <w:t> </w:t>
      </w:r>
      <w:r>
        <w:rPr>
          <w:color w:val="231F20"/>
        </w:rPr>
        <w:t>kinh</w:t>
      </w:r>
      <w:r>
        <w:rPr>
          <w:color w:val="231F20"/>
          <w:spacing w:val="-7"/>
        </w:rPr>
        <w:t> </w:t>
      </w:r>
      <w:r>
        <w:rPr>
          <w:color w:val="231F20"/>
        </w:rPr>
        <w:t>Phật</w:t>
      </w:r>
      <w:r>
        <w:rPr>
          <w:color w:val="231F20"/>
          <w:spacing w:val="-7"/>
        </w:rPr>
        <w:t> </w:t>
      </w:r>
      <w:r>
        <w:rPr>
          <w:color w:val="231F20"/>
        </w:rPr>
        <w:t>và</w:t>
      </w:r>
      <w:r>
        <w:rPr>
          <w:color w:val="231F20"/>
          <w:spacing w:val="-6"/>
        </w:rPr>
        <w:t> </w:t>
      </w:r>
      <w:r>
        <w:rPr>
          <w:color w:val="231F20"/>
        </w:rPr>
        <w:t>Luận</w:t>
      </w:r>
      <w:r>
        <w:rPr>
          <w:color w:val="231F20"/>
          <w:spacing w:val="-12"/>
        </w:rPr>
        <w:t> </w:t>
      </w:r>
      <w:r>
        <w:rPr>
          <w:color w:val="231F20"/>
        </w:rPr>
        <w:t>Thi Thiết thì dựa vào môn thế tục để nói về các hành ác. Còn Luận Phát </w:t>
      </w:r>
      <w:r>
        <w:rPr>
          <w:color w:val="231F20"/>
          <w:spacing w:val="-4"/>
        </w:rPr>
        <w:t>Trí </w:t>
      </w:r>
      <w:r>
        <w:rPr>
          <w:color w:val="231F20"/>
        </w:rPr>
        <w:t>này và Luận Tập Dị Môn thì dựa vào môn thắng nghĩa để nói về các hành ác.</w:t>
      </w:r>
    </w:p>
    <w:p>
      <w:pPr>
        <w:pStyle w:val="BodyText"/>
        <w:spacing w:line="273" w:lineRule="auto" w:before="109"/>
        <w:ind w:left="110" w:right="391"/>
      </w:pPr>
      <w:r>
        <w:rPr>
          <w:color w:val="231F20"/>
        </w:rPr>
        <w:t>Như dựa vào thế tục – thắng nghĩa để phân biệt, thì dựa vào các</w:t>
      </w:r>
      <w:r>
        <w:rPr>
          <w:color w:val="231F20"/>
          <w:spacing w:val="-7"/>
        </w:rPr>
        <w:t> </w:t>
      </w:r>
      <w:r>
        <w:rPr>
          <w:color w:val="231F20"/>
        </w:rPr>
        <w:t>thứ</w:t>
      </w:r>
      <w:r>
        <w:rPr>
          <w:color w:val="231F20"/>
          <w:spacing w:val="-5"/>
        </w:rPr>
        <w:t> </w:t>
      </w:r>
      <w:r>
        <w:rPr>
          <w:color w:val="231F20"/>
        </w:rPr>
        <w:t>liễu</w:t>
      </w:r>
      <w:r>
        <w:rPr>
          <w:color w:val="231F20"/>
          <w:spacing w:val="-5"/>
        </w:rPr>
        <w:t> </w:t>
      </w:r>
      <w:r>
        <w:rPr>
          <w:color w:val="231F20"/>
        </w:rPr>
        <w:t>nghĩa</w:t>
      </w:r>
      <w:r>
        <w:rPr>
          <w:color w:val="231F20"/>
          <w:spacing w:val="-6"/>
        </w:rPr>
        <w:t> </w:t>
      </w:r>
      <w:r>
        <w:rPr>
          <w:color w:val="231F20"/>
        </w:rPr>
        <w:t>–</w:t>
      </w:r>
      <w:r>
        <w:rPr>
          <w:color w:val="231F20"/>
          <w:spacing w:val="-5"/>
        </w:rPr>
        <w:t> </w:t>
      </w:r>
      <w:r>
        <w:rPr>
          <w:color w:val="231F20"/>
        </w:rPr>
        <w:t>không</w:t>
      </w:r>
      <w:r>
        <w:rPr>
          <w:color w:val="231F20"/>
          <w:spacing w:val="-5"/>
        </w:rPr>
        <w:t> </w:t>
      </w:r>
      <w:r>
        <w:rPr>
          <w:color w:val="231F20"/>
        </w:rPr>
        <w:t>liễu</w:t>
      </w:r>
      <w:r>
        <w:rPr>
          <w:color w:val="231F20"/>
          <w:spacing w:val="-6"/>
        </w:rPr>
        <w:t> </w:t>
      </w:r>
      <w:r>
        <w:rPr>
          <w:color w:val="231F20"/>
        </w:rPr>
        <w:t>nghĩa,</w:t>
      </w:r>
      <w:r>
        <w:rPr>
          <w:color w:val="231F20"/>
          <w:spacing w:val="-6"/>
        </w:rPr>
        <w:t> </w:t>
      </w:r>
      <w:r>
        <w:rPr>
          <w:color w:val="231F20"/>
        </w:rPr>
        <w:t>có</w:t>
      </w:r>
      <w:r>
        <w:rPr>
          <w:color w:val="231F20"/>
          <w:spacing w:val="-6"/>
        </w:rPr>
        <w:t> </w:t>
      </w:r>
      <w:r>
        <w:rPr>
          <w:color w:val="231F20"/>
        </w:rPr>
        <w:t>ý</w:t>
      </w:r>
      <w:r>
        <w:rPr>
          <w:color w:val="231F20"/>
          <w:spacing w:val="-5"/>
        </w:rPr>
        <w:t> </w:t>
      </w:r>
      <w:r>
        <w:rPr>
          <w:color w:val="231F20"/>
        </w:rPr>
        <w:t>sâu</w:t>
      </w:r>
      <w:r>
        <w:rPr>
          <w:color w:val="231F20"/>
          <w:spacing w:val="-6"/>
        </w:rPr>
        <w:t> </w:t>
      </w:r>
      <w:r>
        <w:rPr>
          <w:color w:val="231F20"/>
        </w:rPr>
        <w:t>xa</w:t>
      </w:r>
      <w:r>
        <w:rPr>
          <w:color w:val="231F20"/>
          <w:spacing w:val="-6"/>
        </w:rPr>
        <w:t> </w:t>
      </w:r>
      <w:r>
        <w:rPr>
          <w:color w:val="231F20"/>
        </w:rPr>
        <w:t>riêng</w:t>
      </w:r>
      <w:r>
        <w:rPr>
          <w:color w:val="231F20"/>
          <w:spacing w:val="-5"/>
        </w:rPr>
        <w:t> </w:t>
      </w:r>
      <w:r>
        <w:rPr>
          <w:color w:val="231F20"/>
        </w:rPr>
        <w:t>–</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ý sâu</w:t>
      </w:r>
      <w:r>
        <w:rPr>
          <w:color w:val="231F20"/>
          <w:spacing w:val="-8"/>
        </w:rPr>
        <w:t> </w:t>
      </w:r>
      <w:r>
        <w:rPr>
          <w:color w:val="231F20"/>
        </w:rPr>
        <w:t>xa</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duyên</w:t>
      </w:r>
      <w:r>
        <w:rPr>
          <w:color w:val="231F20"/>
          <w:spacing w:val="-7"/>
        </w:rPr>
        <w:t> </w:t>
      </w:r>
      <w:r>
        <w:rPr>
          <w:color w:val="231F20"/>
        </w:rPr>
        <w:t>riêng</w:t>
      </w:r>
      <w:r>
        <w:rPr>
          <w:color w:val="231F20"/>
          <w:spacing w:val="-8"/>
        </w:rPr>
        <w:t> </w:t>
      </w:r>
      <w:r>
        <w:rPr>
          <w:color w:val="231F20"/>
        </w:rPr>
        <w:t>–</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duyên</w:t>
      </w:r>
      <w:r>
        <w:rPr>
          <w:color w:val="231F20"/>
          <w:spacing w:val="-7"/>
        </w:rPr>
        <w:t> </w:t>
      </w:r>
      <w:r>
        <w:rPr>
          <w:color w:val="231F20"/>
        </w:rPr>
        <w:t>riêng,</w:t>
      </w:r>
      <w:r>
        <w:rPr>
          <w:color w:val="231F20"/>
          <w:spacing w:val="-7"/>
        </w:rPr>
        <w:t> </w:t>
      </w:r>
      <w:r>
        <w:rPr>
          <w:color w:val="231F20"/>
        </w:rPr>
        <w:t>hiện quán thế tục đế – hiện quán thắng nghĩa đế, nên biết cũng như thế.</w:t>
      </w:r>
    </w:p>
    <w:p>
      <w:pPr>
        <w:pStyle w:val="BodyText"/>
        <w:spacing w:line="273" w:lineRule="auto" w:before="110"/>
        <w:ind w:left="110" w:right="392"/>
      </w:pPr>
      <w:r>
        <w:rPr>
          <w:color w:val="231F20"/>
        </w:rPr>
        <w:t>Lại</w:t>
      </w:r>
      <w:r>
        <w:rPr>
          <w:color w:val="231F20"/>
          <w:spacing w:val="-19"/>
        </w:rPr>
        <w:t> </w:t>
      </w:r>
      <w:r>
        <w:rPr>
          <w:color w:val="231F20"/>
        </w:rPr>
        <w:t>có</w:t>
      </w:r>
      <w:r>
        <w:rPr>
          <w:color w:val="231F20"/>
          <w:spacing w:val="-18"/>
        </w:rPr>
        <w:t> </w:t>
      </w:r>
      <w:r>
        <w:rPr>
          <w:color w:val="231F20"/>
          <w:spacing w:val="-3"/>
        </w:rPr>
        <w:t>thuyết</w:t>
      </w:r>
      <w:r>
        <w:rPr>
          <w:color w:val="231F20"/>
          <w:spacing w:val="-18"/>
        </w:rPr>
        <w:t> </w:t>
      </w:r>
      <w:r>
        <w:rPr>
          <w:color w:val="231F20"/>
          <w:spacing w:val="-3"/>
        </w:rPr>
        <w:t>cho:</w:t>
      </w:r>
      <w:r>
        <w:rPr>
          <w:color w:val="231F20"/>
          <w:spacing w:val="-18"/>
        </w:rPr>
        <w:t> </w:t>
      </w:r>
      <w:r>
        <w:rPr>
          <w:color w:val="231F20"/>
        </w:rPr>
        <w:t>Do</w:t>
      </w:r>
      <w:r>
        <w:rPr>
          <w:color w:val="231F20"/>
          <w:spacing w:val="-19"/>
        </w:rPr>
        <w:t> </w:t>
      </w:r>
      <w:r>
        <w:rPr>
          <w:color w:val="231F20"/>
        </w:rPr>
        <w:t>ba</w:t>
      </w:r>
      <w:r>
        <w:rPr>
          <w:color w:val="231F20"/>
          <w:spacing w:val="-18"/>
        </w:rPr>
        <w:t> </w:t>
      </w:r>
      <w:r>
        <w:rPr>
          <w:color w:val="231F20"/>
          <w:spacing w:val="-3"/>
        </w:rPr>
        <w:t>duyên</w:t>
      </w:r>
      <w:r>
        <w:rPr>
          <w:color w:val="231F20"/>
          <w:spacing w:val="-18"/>
        </w:rPr>
        <w:t> </w:t>
      </w:r>
      <w:r>
        <w:rPr>
          <w:color w:val="231F20"/>
        </w:rPr>
        <w:t>nên</w:t>
      </w:r>
      <w:r>
        <w:rPr>
          <w:color w:val="231F20"/>
          <w:spacing w:val="-18"/>
        </w:rPr>
        <w:t> </w:t>
      </w:r>
      <w:r>
        <w:rPr>
          <w:color w:val="231F20"/>
        </w:rPr>
        <w:t>chỗ</w:t>
      </w:r>
      <w:r>
        <w:rPr>
          <w:color w:val="231F20"/>
          <w:spacing w:val="-18"/>
        </w:rPr>
        <w:t> </w:t>
      </w:r>
      <w:r>
        <w:rPr>
          <w:color w:val="231F20"/>
        </w:rPr>
        <w:t>gồm</w:t>
      </w:r>
      <w:r>
        <w:rPr>
          <w:color w:val="231F20"/>
          <w:spacing w:val="-18"/>
        </w:rPr>
        <w:t> </w:t>
      </w:r>
      <w:r>
        <w:rPr>
          <w:color w:val="231F20"/>
          <w:spacing w:val="-3"/>
        </w:rPr>
        <w:t>thâu</w:t>
      </w:r>
      <w:r>
        <w:rPr>
          <w:color w:val="231F20"/>
          <w:spacing w:val="-19"/>
        </w:rPr>
        <w:t> </w:t>
      </w:r>
      <w:r>
        <w:rPr>
          <w:color w:val="231F20"/>
          <w:spacing w:val="-3"/>
        </w:rPr>
        <w:t>không</w:t>
      </w:r>
      <w:r>
        <w:rPr>
          <w:color w:val="231F20"/>
          <w:spacing w:val="-18"/>
        </w:rPr>
        <w:t> </w:t>
      </w:r>
      <w:r>
        <w:rPr>
          <w:color w:val="231F20"/>
          <w:spacing w:val="-3"/>
        </w:rPr>
        <w:t>đồng:</w:t>
      </w:r>
      <w:r>
        <w:rPr>
          <w:color w:val="231F20"/>
          <w:spacing w:val="-18"/>
        </w:rPr>
        <w:t> </w:t>
      </w:r>
      <w:r>
        <w:rPr>
          <w:color w:val="231F20"/>
          <w:spacing w:val="-3"/>
        </w:rPr>
        <w:t>1. </w:t>
      </w:r>
      <w:r>
        <w:rPr>
          <w:color w:val="231F20"/>
        </w:rPr>
        <w:t>Vì tự </w:t>
      </w:r>
      <w:r>
        <w:rPr>
          <w:color w:val="231F20"/>
          <w:spacing w:val="-3"/>
        </w:rPr>
        <w:t>tánh. </w:t>
      </w:r>
      <w:r>
        <w:rPr>
          <w:color w:val="231F20"/>
        </w:rPr>
        <w:t>2. Vì </w:t>
      </w:r>
      <w:r>
        <w:rPr>
          <w:color w:val="231F20"/>
          <w:spacing w:val="-3"/>
        </w:rPr>
        <w:t>cùng </w:t>
      </w:r>
      <w:r>
        <w:rPr>
          <w:color w:val="231F20"/>
        </w:rPr>
        <w:t>xen </w:t>
      </w:r>
      <w:r>
        <w:rPr>
          <w:color w:val="231F20"/>
          <w:spacing w:val="-3"/>
        </w:rPr>
        <w:t>lẫn. </w:t>
      </w:r>
      <w:r>
        <w:rPr>
          <w:color w:val="231F20"/>
        </w:rPr>
        <w:t>3. Vì thế </w:t>
      </w:r>
      <w:r>
        <w:rPr>
          <w:color w:val="231F20"/>
          <w:spacing w:val="-3"/>
        </w:rPr>
        <w:t>gian </w:t>
      </w:r>
      <w:r>
        <w:rPr>
          <w:color w:val="231F20"/>
        </w:rPr>
        <w:t>chê </w:t>
      </w:r>
      <w:r>
        <w:rPr>
          <w:color w:val="231F20"/>
          <w:spacing w:val="-3"/>
        </w:rPr>
        <w:t>ghét. Nghĩa </w:t>
      </w:r>
      <w:r>
        <w:rPr>
          <w:color w:val="231F20"/>
        </w:rPr>
        <w:t>là </w:t>
      </w:r>
      <w:r>
        <w:rPr>
          <w:color w:val="231F20"/>
          <w:spacing w:val="-3"/>
        </w:rPr>
        <w:t>Luận Phát</w:t>
      </w:r>
      <w:r>
        <w:rPr>
          <w:color w:val="231F20"/>
          <w:spacing w:val="-11"/>
        </w:rPr>
        <w:t> </w:t>
      </w:r>
      <w:r>
        <w:rPr>
          <w:color w:val="231F20"/>
          <w:spacing w:val="-5"/>
        </w:rPr>
        <w:t>Trí</w:t>
      </w:r>
      <w:r>
        <w:rPr>
          <w:color w:val="231F20"/>
          <w:spacing w:val="-6"/>
        </w:rPr>
        <w:t> </w:t>
      </w:r>
      <w:r>
        <w:rPr>
          <w:color w:val="231F20"/>
        </w:rPr>
        <w:t>này</w:t>
      </w:r>
      <w:r>
        <w:rPr>
          <w:color w:val="231F20"/>
          <w:spacing w:val="-6"/>
        </w:rPr>
        <w:t> </w:t>
      </w:r>
      <w:r>
        <w:rPr>
          <w:color w:val="231F20"/>
        </w:rPr>
        <w:t>và</w:t>
      </w:r>
      <w:r>
        <w:rPr>
          <w:color w:val="231F20"/>
          <w:spacing w:val="-5"/>
        </w:rPr>
        <w:t> </w:t>
      </w:r>
      <w:r>
        <w:rPr>
          <w:color w:val="231F20"/>
          <w:spacing w:val="-3"/>
        </w:rPr>
        <w:t>Luận</w:t>
      </w:r>
      <w:r>
        <w:rPr>
          <w:color w:val="231F20"/>
          <w:spacing w:val="-11"/>
        </w:rPr>
        <w:t> </w:t>
      </w:r>
      <w:r>
        <w:rPr>
          <w:color w:val="231F20"/>
        </w:rPr>
        <w:t>Tập</w:t>
      </w:r>
      <w:r>
        <w:rPr>
          <w:color w:val="231F20"/>
          <w:spacing w:val="-6"/>
        </w:rPr>
        <w:t> </w:t>
      </w:r>
      <w:r>
        <w:rPr>
          <w:color w:val="231F20"/>
        </w:rPr>
        <w:t>Dị</w:t>
      </w:r>
      <w:r>
        <w:rPr>
          <w:color w:val="231F20"/>
          <w:spacing w:val="-7"/>
        </w:rPr>
        <w:t> </w:t>
      </w:r>
      <w:r>
        <w:rPr>
          <w:color w:val="231F20"/>
        </w:rPr>
        <w:t>Môn</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tự</w:t>
      </w:r>
      <w:r>
        <w:rPr>
          <w:color w:val="231F20"/>
          <w:spacing w:val="-6"/>
        </w:rPr>
        <w:t> </w:t>
      </w:r>
      <w:r>
        <w:rPr>
          <w:color w:val="231F20"/>
          <w:spacing w:val="-3"/>
        </w:rPr>
        <w:t>tánh</w:t>
      </w:r>
      <w:r>
        <w:rPr>
          <w:color w:val="231F20"/>
          <w:spacing w:val="-5"/>
        </w:rPr>
        <w:t> </w:t>
      </w:r>
      <w:r>
        <w:rPr>
          <w:color w:val="231F20"/>
        </w:rPr>
        <w:t>của</w:t>
      </w:r>
      <w:r>
        <w:rPr>
          <w:color w:val="231F20"/>
          <w:spacing w:val="-6"/>
        </w:rPr>
        <w:t> </w:t>
      </w:r>
      <w:r>
        <w:rPr>
          <w:color w:val="231F20"/>
          <w:spacing w:val="-3"/>
        </w:rPr>
        <w:t>chúng.</w:t>
      </w:r>
      <w:r>
        <w:rPr>
          <w:color w:val="231F20"/>
          <w:spacing w:val="-6"/>
        </w:rPr>
        <w:t> </w:t>
      </w:r>
      <w:r>
        <w:rPr>
          <w:color w:val="231F20"/>
          <w:spacing w:val="-3"/>
        </w:rPr>
        <w:t>Luận</w:t>
      </w:r>
      <w:r>
        <w:rPr>
          <w:color w:val="231F20"/>
          <w:spacing w:val="-11"/>
        </w:rPr>
        <w:t> </w:t>
      </w:r>
      <w:r>
        <w:rPr>
          <w:color w:val="231F20"/>
          <w:spacing w:val="-3"/>
        </w:rPr>
        <w:t>Thi Thiết </w:t>
      </w:r>
      <w:r>
        <w:rPr>
          <w:color w:val="231F20"/>
        </w:rPr>
        <w:t>thì nói về </w:t>
      </w:r>
      <w:r>
        <w:rPr>
          <w:color w:val="231F20"/>
          <w:spacing w:val="-3"/>
        </w:rPr>
        <w:t>phần cùng </w:t>
      </w:r>
      <w:r>
        <w:rPr>
          <w:color w:val="231F20"/>
        </w:rPr>
        <w:t>xen lẫn của </w:t>
      </w:r>
      <w:r>
        <w:rPr>
          <w:color w:val="231F20"/>
          <w:spacing w:val="-3"/>
        </w:rPr>
        <w:t>chúng. </w:t>
      </w:r>
      <w:r>
        <w:rPr>
          <w:color w:val="231F20"/>
        </w:rPr>
        <w:t>Nếu </w:t>
      </w:r>
      <w:r>
        <w:rPr>
          <w:color w:val="231F20"/>
          <w:spacing w:val="-3"/>
        </w:rPr>
        <w:t>pháp </w:t>
      </w:r>
      <w:r>
        <w:rPr>
          <w:color w:val="231F20"/>
        </w:rPr>
        <w:t>tuy </w:t>
      </w:r>
      <w:r>
        <w:rPr>
          <w:color w:val="231F20"/>
          <w:spacing w:val="-3"/>
        </w:rPr>
        <w:t>không phải </w:t>
      </w:r>
      <w:r>
        <w:rPr>
          <w:color w:val="231F20"/>
        </w:rPr>
        <w:t>là tự </w:t>
      </w:r>
      <w:r>
        <w:rPr>
          <w:color w:val="231F20"/>
          <w:spacing w:val="-3"/>
        </w:rPr>
        <w:t>tánh </w:t>
      </w:r>
      <w:r>
        <w:rPr>
          <w:color w:val="231F20"/>
        </w:rPr>
        <w:t>của </w:t>
      </w:r>
      <w:r>
        <w:rPr>
          <w:color w:val="231F20"/>
          <w:spacing w:val="-3"/>
        </w:rPr>
        <w:t>hành </w:t>
      </w:r>
      <w:r>
        <w:rPr>
          <w:color w:val="231F20"/>
        </w:rPr>
        <w:t>ác, </w:t>
      </w:r>
      <w:r>
        <w:rPr>
          <w:color w:val="231F20"/>
          <w:spacing w:val="-3"/>
        </w:rPr>
        <w:t>nhưng cùng </w:t>
      </w:r>
      <w:r>
        <w:rPr>
          <w:color w:val="231F20"/>
        </w:rPr>
        <w:t>với </w:t>
      </w:r>
      <w:r>
        <w:rPr>
          <w:color w:val="231F20"/>
          <w:spacing w:val="-3"/>
        </w:rPr>
        <w:t>hành </w:t>
      </w:r>
      <w:r>
        <w:rPr>
          <w:color w:val="231F20"/>
        </w:rPr>
        <w:t>ác hòa hợp xen </w:t>
      </w:r>
      <w:r>
        <w:rPr>
          <w:color w:val="231F20"/>
          <w:spacing w:val="-3"/>
        </w:rPr>
        <w:t>lẫn </w:t>
      </w:r>
      <w:r>
        <w:rPr>
          <w:color w:val="231F20"/>
        </w:rPr>
        <w:t>thì</w:t>
      </w:r>
      <w:r>
        <w:rPr>
          <w:color w:val="231F20"/>
          <w:spacing w:val="-18"/>
        </w:rPr>
        <w:t> </w:t>
      </w:r>
      <w:r>
        <w:rPr>
          <w:color w:val="231F20"/>
          <w:spacing w:val="-3"/>
        </w:rPr>
        <w:t>cũng</w:t>
      </w:r>
      <w:r>
        <w:rPr>
          <w:color w:val="231F20"/>
          <w:spacing w:val="-18"/>
        </w:rPr>
        <w:t> </w:t>
      </w:r>
      <w:r>
        <w:rPr>
          <w:color w:val="231F20"/>
        </w:rPr>
        <w:t>có</w:t>
      </w:r>
      <w:r>
        <w:rPr>
          <w:color w:val="231F20"/>
          <w:spacing w:val="-18"/>
        </w:rPr>
        <w:t> </w:t>
      </w:r>
      <w:r>
        <w:rPr>
          <w:color w:val="231F20"/>
        </w:rPr>
        <w:t>tên</w:t>
      </w:r>
      <w:r>
        <w:rPr>
          <w:color w:val="231F20"/>
          <w:spacing w:val="-18"/>
        </w:rPr>
        <w:t> </w:t>
      </w:r>
      <w:r>
        <w:rPr>
          <w:color w:val="231F20"/>
        </w:rPr>
        <w:t>là</w:t>
      </w:r>
      <w:r>
        <w:rPr>
          <w:color w:val="231F20"/>
          <w:spacing w:val="-18"/>
        </w:rPr>
        <w:t> </w:t>
      </w:r>
      <w:r>
        <w:rPr>
          <w:color w:val="231F20"/>
          <w:spacing w:val="-3"/>
        </w:rPr>
        <w:t>hành</w:t>
      </w:r>
      <w:r>
        <w:rPr>
          <w:color w:val="231F20"/>
          <w:spacing w:val="-18"/>
        </w:rPr>
        <w:t> </w:t>
      </w:r>
      <w:r>
        <w:rPr>
          <w:color w:val="231F20"/>
        </w:rPr>
        <w:t>ác.</w:t>
      </w:r>
      <w:r>
        <w:rPr>
          <w:color w:val="231F20"/>
          <w:spacing w:val="-18"/>
        </w:rPr>
        <w:t> </w:t>
      </w:r>
      <w:r>
        <w:rPr>
          <w:color w:val="231F20"/>
        </w:rPr>
        <w:t>Còn</w:t>
      </w:r>
      <w:r>
        <w:rPr>
          <w:color w:val="231F20"/>
          <w:spacing w:val="-18"/>
        </w:rPr>
        <w:t> </w:t>
      </w:r>
      <w:r>
        <w:rPr>
          <w:color w:val="231F20"/>
          <w:spacing w:val="-3"/>
        </w:rPr>
        <w:t>trong</w:t>
      </w:r>
      <w:r>
        <w:rPr>
          <w:color w:val="231F20"/>
          <w:spacing w:val="-18"/>
        </w:rPr>
        <w:t> </w:t>
      </w:r>
      <w:r>
        <w:rPr>
          <w:color w:val="231F20"/>
        </w:rPr>
        <w:t>Khế</w:t>
      </w:r>
      <w:r>
        <w:rPr>
          <w:color w:val="231F20"/>
          <w:spacing w:val="-18"/>
        </w:rPr>
        <w:t> </w:t>
      </w:r>
      <w:r>
        <w:rPr>
          <w:color w:val="231F20"/>
          <w:spacing w:val="-3"/>
        </w:rPr>
        <w:t>kinh</w:t>
      </w:r>
      <w:r>
        <w:rPr>
          <w:color w:val="231F20"/>
          <w:spacing w:val="-18"/>
        </w:rPr>
        <w:t> </w:t>
      </w:r>
      <w:r>
        <w:rPr>
          <w:color w:val="231F20"/>
          <w:spacing w:val="-3"/>
        </w:rPr>
        <w:t>Phật</w:t>
      </w:r>
      <w:r>
        <w:rPr>
          <w:color w:val="231F20"/>
          <w:spacing w:val="-18"/>
        </w:rPr>
        <w:t> </w:t>
      </w:r>
      <w:r>
        <w:rPr>
          <w:color w:val="231F20"/>
        </w:rPr>
        <w:t>thì</w:t>
      </w:r>
      <w:r>
        <w:rPr>
          <w:color w:val="231F20"/>
          <w:spacing w:val="-18"/>
        </w:rPr>
        <w:t> </w:t>
      </w:r>
      <w:r>
        <w:rPr>
          <w:color w:val="231F20"/>
        </w:rPr>
        <w:t>nói</w:t>
      </w:r>
      <w:r>
        <w:rPr>
          <w:color w:val="231F20"/>
          <w:spacing w:val="-18"/>
        </w:rPr>
        <w:t> </w:t>
      </w:r>
      <w:r>
        <w:rPr>
          <w:color w:val="231F20"/>
        </w:rPr>
        <w:t>về</w:t>
      </w:r>
      <w:r>
        <w:rPr>
          <w:color w:val="231F20"/>
          <w:spacing w:val="-18"/>
        </w:rPr>
        <w:t> </w:t>
      </w:r>
      <w:r>
        <w:rPr>
          <w:color w:val="231F20"/>
          <w:spacing w:val="-3"/>
        </w:rPr>
        <w:t>phần</w:t>
      </w:r>
      <w:r>
        <w:rPr>
          <w:color w:val="231F20"/>
          <w:spacing w:val="-18"/>
        </w:rPr>
        <w:t> </w:t>
      </w:r>
      <w:r>
        <w:rPr>
          <w:color w:val="231F20"/>
          <w:spacing w:val="-3"/>
        </w:rPr>
        <w:t>chê ghét </w:t>
      </w:r>
      <w:r>
        <w:rPr>
          <w:color w:val="231F20"/>
        </w:rPr>
        <w:t>của thế </w:t>
      </w:r>
      <w:r>
        <w:rPr>
          <w:color w:val="231F20"/>
          <w:spacing w:val="-3"/>
        </w:rPr>
        <w:t>gian, </w:t>
      </w:r>
      <w:r>
        <w:rPr>
          <w:color w:val="231F20"/>
        </w:rPr>
        <w:t>vì các thế </w:t>
      </w:r>
      <w:r>
        <w:rPr>
          <w:color w:val="231F20"/>
          <w:spacing w:val="-3"/>
        </w:rPr>
        <w:t>gian </w:t>
      </w:r>
      <w:r>
        <w:rPr>
          <w:color w:val="231F20"/>
        </w:rPr>
        <w:t>đối với </w:t>
      </w:r>
      <w:r>
        <w:rPr>
          <w:color w:val="231F20"/>
          <w:spacing w:val="-3"/>
        </w:rPr>
        <w:t>nghiệp </w:t>
      </w:r>
      <w:r>
        <w:rPr>
          <w:color w:val="231F20"/>
        </w:rPr>
        <w:t>đạo căn bản đa </w:t>
      </w:r>
      <w:r>
        <w:rPr>
          <w:color w:val="231F20"/>
          <w:spacing w:val="-3"/>
        </w:rPr>
        <w:t>phần </w:t>
      </w:r>
      <w:r>
        <w:rPr>
          <w:color w:val="231F20"/>
        </w:rPr>
        <w:t>là</w:t>
      </w:r>
      <w:r>
        <w:rPr>
          <w:color w:val="231F20"/>
          <w:spacing w:val="-14"/>
        </w:rPr>
        <w:t> </w:t>
      </w:r>
      <w:r>
        <w:rPr>
          <w:color w:val="231F20"/>
          <w:spacing w:val="-3"/>
        </w:rPr>
        <w:t>sinh</w:t>
      </w:r>
      <w:r>
        <w:rPr>
          <w:color w:val="231F20"/>
          <w:spacing w:val="-13"/>
        </w:rPr>
        <w:t> </w:t>
      </w:r>
      <w:r>
        <w:rPr>
          <w:color w:val="231F20"/>
        </w:rPr>
        <w:t>chê</w:t>
      </w:r>
      <w:r>
        <w:rPr>
          <w:color w:val="231F20"/>
          <w:spacing w:val="-13"/>
        </w:rPr>
        <w:t> </w:t>
      </w:r>
      <w:r>
        <w:rPr>
          <w:color w:val="231F20"/>
          <w:spacing w:val="-3"/>
        </w:rPr>
        <w:t>ghét,</w:t>
      </w:r>
      <w:r>
        <w:rPr>
          <w:color w:val="231F20"/>
          <w:spacing w:val="-13"/>
        </w:rPr>
        <w:t> </w:t>
      </w:r>
      <w:r>
        <w:rPr>
          <w:color w:val="231F20"/>
          <w:spacing w:val="-3"/>
        </w:rPr>
        <w:t>không</w:t>
      </w:r>
      <w:r>
        <w:rPr>
          <w:color w:val="231F20"/>
          <w:spacing w:val="-14"/>
        </w:rPr>
        <w:t> </w:t>
      </w:r>
      <w:r>
        <w:rPr>
          <w:color w:val="231F20"/>
          <w:spacing w:val="-3"/>
        </w:rPr>
        <w:t>phải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gia</w:t>
      </w:r>
      <w:r>
        <w:rPr>
          <w:color w:val="231F20"/>
          <w:spacing w:val="-13"/>
        </w:rPr>
        <w:t> </w:t>
      </w:r>
      <w:r>
        <w:rPr>
          <w:color w:val="231F20"/>
          <w:spacing w:val="-3"/>
        </w:rPr>
        <w:t>hạnh</w:t>
      </w:r>
      <w:r>
        <w:rPr>
          <w:color w:val="231F20"/>
          <w:spacing w:val="-14"/>
        </w:rPr>
        <w:t> </w:t>
      </w:r>
      <w:r>
        <w:rPr>
          <w:color w:val="231F20"/>
        </w:rPr>
        <w:t>hậu</w:t>
      </w:r>
      <w:r>
        <w:rPr>
          <w:color w:val="231F20"/>
          <w:spacing w:val="-13"/>
        </w:rPr>
        <w:t> </w:t>
      </w:r>
      <w:r>
        <w:rPr>
          <w:color w:val="231F20"/>
          <w:spacing w:val="-3"/>
        </w:rPr>
        <w:t>khởi</w:t>
      </w:r>
      <w:r>
        <w:rPr>
          <w:color w:val="231F20"/>
          <w:spacing w:val="-13"/>
        </w:rPr>
        <w:t> </w:t>
      </w:r>
      <w:r>
        <w:rPr>
          <w:color w:val="231F20"/>
        </w:rPr>
        <w:t>của</w:t>
      </w:r>
      <w:r>
        <w:rPr>
          <w:color w:val="231F20"/>
          <w:spacing w:val="-13"/>
        </w:rPr>
        <w:t> </w:t>
      </w:r>
      <w:r>
        <w:rPr>
          <w:color w:val="231F20"/>
          <w:spacing w:val="-3"/>
        </w:rPr>
        <w:t>nghiệp</w:t>
      </w:r>
      <w:r>
        <w:rPr>
          <w:color w:val="231F20"/>
          <w:spacing w:val="-14"/>
        </w:rPr>
        <w:t> </w:t>
      </w:r>
      <w:r>
        <w:rPr>
          <w:color w:val="231F20"/>
          <w:spacing w:val="-3"/>
        </w:rPr>
        <w:t>đạo.</w:t>
      </w:r>
    </w:p>
    <w:p>
      <w:pPr>
        <w:pStyle w:val="BodyText"/>
        <w:spacing w:line="273" w:lineRule="auto" w:before="107"/>
        <w:ind w:left="110" w:right="391"/>
      </w:pPr>
      <w:r>
        <w:rPr>
          <w:color w:val="231F20"/>
        </w:rPr>
        <w:t>Do duyên ấy nên chỗ gồm thâu các hành ác nơi Kinh, Luận không đồng nhau. Như thế gọi là tự tánh của hành ác.</w:t>
      </w:r>
    </w:p>
    <w:p>
      <w:pPr>
        <w:pStyle w:val="BodyText"/>
        <w:spacing w:before="112"/>
        <w:ind w:left="677" w:firstLine="0"/>
      </w:pPr>
      <w:r>
        <w:rPr>
          <w:color w:val="231F20"/>
        </w:rPr>
        <w:t>Đã nói về tự tánh, về lý do nay sẽ nói.</w:t>
      </w:r>
    </w:p>
    <w:p>
      <w:pPr>
        <w:pStyle w:val="BodyText"/>
        <w:spacing w:before="154"/>
        <w:ind w:left="677" w:firstLine="0"/>
      </w:pPr>
      <w:r>
        <w:rPr>
          <w:i/>
          <w:color w:val="231F20"/>
        </w:rPr>
        <w:t>Hỏi: </w:t>
      </w:r>
      <w:r>
        <w:rPr>
          <w:color w:val="231F20"/>
        </w:rPr>
        <w:t>Vì sao gọi là hành ác? Hành ác có nghĩa gì?</w:t>
      </w:r>
    </w:p>
    <w:p>
      <w:pPr>
        <w:pStyle w:val="BodyText"/>
        <w:spacing w:line="273" w:lineRule="auto" w:before="155"/>
        <w:ind w:left="110" w:right="391"/>
      </w:pPr>
      <w:r>
        <w:rPr>
          <w:i/>
          <w:color w:val="231F20"/>
        </w:rPr>
        <w:t>Đáp: </w:t>
      </w:r>
      <w:r>
        <w:rPr>
          <w:color w:val="231F20"/>
        </w:rPr>
        <w:t>Vì đáng chán ghét, chê bỏ, nên gọi là ác. Dựa vào nơi chốn để lui tới tiếp xúc nên gọi là hành.</w:t>
      </w:r>
    </w:p>
    <w:p>
      <w:pPr>
        <w:pStyle w:val="BodyText"/>
        <w:spacing w:line="273" w:lineRule="auto" w:before="111"/>
        <w:ind w:left="110" w:right="391"/>
      </w:pPr>
      <w:r>
        <w:rPr>
          <w:color w:val="231F20"/>
        </w:rPr>
        <w:t>Đáng chán ghét, chê bỏ, nên gọi là ác: Như có thuyết nói: Vợ con xấu ác, y phục, thức ăn uống xấu dở, người xấu ác, xứ xấu ác, lui tới xấu ác.</w:t>
      </w:r>
    </w:p>
    <w:p>
      <w:pPr>
        <w:pStyle w:val="BodyText"/>
        <w:spacing w:line="273" w:lineRule="auto" w:before="111"/>
        <w:ind w:left="110" w:right="391"/>
      </w:pPr>
      <w:r>
        <w:rPr>
          <w:color w:val="231F20"/>
        </w:rPr>
        <w:t>Dựa vào nơi chốn để lui tới tiếp xúc nên gọi là hành: Nghĩa là giết hại sinh mạng, nói lời thô ác và giận dữ. Hành nơi xứ hữu tình,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không cho mà </w:t>
      </w:r>
      <w:r>
        <w:rPr>
          <w:color w:val="231F20"/>
          <w:spacing w:val="-5"/>
        </w:rPr>
        <w:t>lấy, </w:t>
      </w:r>
      <w:r>
        <w:rPr>
          <w:color w:val="231F20"/>
        </w:rPr>
        <w:t>hành dục tà và tham dục. Hành nơi xứ của cải </w:t>
      </w:r>
      <w:r>
        <w:rPr>
          <w:color w:val="231F20"/>
          <w:spacing w:val="-4"/>
        </w:rPr>
        <w:t>vật </w:t>
      </w:r>
      <w:r>
        <w:rPr>
          <w:color w:val="231F20"/>
        </w:rPr>
        <w:t>dụng,</w:t>
      </w:r>
      <w:r>
        <w:rPr>
          <w:color w:val="231F20"/>
          <w:spacing w:val="-6"/>
        </w:rPr>
        <w:t> </w:t>
      </w:r>
      <w:r>
        <w:rPr>
          <w:color w:val="231F20"/>
        </w:rPr>
        <w:t>nói</w:t>
      </w:r>
      <w:r>
        <w:rPr>
          <w:color w:val="231F20"/>
          <w:spacing w:val="-5"/>
        </w:rPr>
        <w:t> </w:t>
      </w:r>
      <w:r>
        <w:rPr>
          <w:color w:val="231F20"/>
        </w:rPr>
        <w:t>lời</w:t>
      </w:r>
      <w:r>
        <w:rPr>
          <w:color w:val="231F20"/>
          <w:spacing w:val="-5"/>
        </w:rPr>
        <w:t> </w:t>
      </w:r>
      <w:r>
        <w:rPr>
          <w:color w:val="231F20"/>
        </w:rPr>
        <w:t>hư</w:t>
      </w:r>
      <w:r>
        <w:rPr>
          <w:color w:val="231F20"/>
          <w:spacing w:val="-5"/>
        </w:rPr>
        <w:t> </w:t>
      </w:r>
      <w:r>
        <w:rPr>
          <w:color w:val="231F20"/>
        </w:rPr>
        <w:t>dối,</w:t>
      </w:r>
      <w:r>
        <w:rPr>
          <w:color w:val="231F20"/>
          <w:spacing w:val="-5"/>
        </w:rPr>
        <w:t> </w:t>
      </w:r>
      <w:r>
        <w:rPr>
          <w:color w:val="231F20"/>
        </w:rPr>
        <w:t>nói</w:t>
      </w:r>
      <w:r>
        <w:rPr>
          <w:color w:val="231F20"/>
          <w:spacing w:val="-6"/>
        </w:rPr>
        <w:t> </w:t>
      </w:r>
      <w:r>
        <w:rPr>
          <w:color w:val="231F20"/>
        </w:rPr>
        <w:t>lời</w:t>
      </w:r>
      <w:r>
        <w:rPr>
          <w:color w:val="231F20"/>
          <w:spacing w:val="-5"/>
        </w:rPr>
        <w:t> </w:t>
      </w:r>
      <w:r>
        <w:rPr>
          <w:color w:val="231F20"/>
        </w:rPr>
        <w:t>ly</w:t>
      </w:r>
      <w:r>
        <w:rPr>
          <w:color w:val="231F20"/>
          <w:spacing w:val="-5"/>
        </w:rPr>
        <w:t> </w:t>
      </w:r>
      <w:r>
        <w:rPr>
          <w:color w:val="231F20"/>
        </w:rPr>
        <w:t>gián,</w:t>
      </w:r>
      <w:r>
        <w:rPr>
          <w:color w:val="231F20"/>
          <w:spacing w:val="-5"/>
        </w:rPr>
        <w:t> </w:t>
      </w:r>
      <w:r>
        <w:rPr>
          <w:color w:val="231F20"/>
        </w:rPr>
        <w:t>nói</w:t>
      </w:r>
      <w:r>
        <w:rPr>
          <w:color w:val="231F20"/>
          <w:spacing w:val="-5"/>
        </w:rPr>
        <w:t> </w:t>
      </w:r>
      <w:r>
        <w:rPr>
          <w:color w:val="231F20"/>
        </w:rPr>
        <w:t>lời</w:t>
      </w:r>
      <w:r>
        <w:rPr>
          <w:color w:val="231F20"/>
          <w:spacing w:val="-6"/>
        </w:rPr>
        <w:t> </w:t>
      </w:r>
      <w:r>
        <w:rPr>
          <w:color w:val="231F20"/>
        </w:rPr>
        <w:t>uế</w:t>
      </w:r>
      <w:r>
        <w:rPr>
          <w:color w:val="231F20"/>
          <w:spacing w:val="-5"/>
        </w:rPr>
        <w:t> </w:t>
      </w:r>
      <w:r>
        <w:rPr>
          <w:color w:val="231F20"/>
        </w:rPr>
        <w:t>tạp.</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danh lợi, tà kiến, hành nơi xứ danh</w:t>
      </w:r>
      <w:r>
        <w:rPr>
          <w:color w:val="231F20"/>
          <w:spacing w:val="-1"/>
        </w:rPr>
        <w:t> </w:t>
      </w:r>
      <w:r>
        <w:rPr>
          <w:color w:val="231F20"/>
        </w:rPr>
        <w:t>sắc.</w:t>
      </w:r>
    </w:p>
    <w:p>
      <w:pPr>
        <w:pStyle w:val="BodyText"/>
        <w:spacing w:line="271" w:lineRule="auto"/>
        <w:ind w:right="107"/>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nêu:</w:t>
      </w:r>
      <w:r>
        <w:rPr>
          <w:color w:val="231F20"/>
          <w:spacing w:val="-13"/>
        </w:rPr>
        <w:t> </w:t>
      </w:r>
      <w:r>
        <w:rPr>
          <w:color w:val="231F20"/>
        </w:rPr>
        <w:t>Chiêu</w:t>
      </w:r>
      <w:r>
        <w:rPr>
          <w:color w:val="231F20"/>
          <w:spacing w:val="-12"/>
        </w:rPr>
        <w:t> </w:t>
      </w:r>
      <w:r>
        <w:rPr>
          <w:color w:val="231F20"/>
        </w:rPr>
        <w:t>cảm</w:t>
      </w:r>
      <w:r>
        <w:rPr>
          <w:color w:val="231F20"/>
          <w:spacing w:val="-13"/>
        </w:rPr>
        <w:t> </w:t>
      </w:r>
      <w:r>
        <w:rPr>
          <w:color w:val="231F20"/>
        </w:rPr>
        <w:t>quả</w:t>
      </w:r>
      <w:r>
        <w:rPr>
          <w:color w:val="231F20"/>
          <w:spacing w:val="-12"/>
        </w:rPr>
        <w:t> </w:t>
      </w:r>
      <w:r>
        <w:rPr>
          <w:color w:val="231F20"/>
        </w:rPr>
        <w:t>khổ</w:t>
      </w:r>
      <w:r>
        <w:rPr>
          <w:color w:val="231F20"/>
          <w:spacing w:val="-13"/>
        </w:rPr>
        <w:t> </w:t>
      </w:r>
      <w:r>
        <w:rPr>
          <w:color w:val="231F20"/>
        </w:rPr>
        <w:t>thọ</w:t>
      </w:r>
      <w:r>
        <w:rPr>
          <w:color w:val="231F20"/>
          <w:spacing w:val="-13"/>
        </w:rPr>
        <w:t> </w:t>
      </w:r>
      <w:r>
        <w:rPr>
          <w:color w:val="231F20"/>
        </w:rPr>
        <w:t>nên</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ác.</w:t>
      </w:r>
      <w:r>
        <w:rPr>
          <w:color w:val="231F20"/>
          <w:spacing w:val="-13"/>
        </w:rPr>
        <w:t> </w:t>
      </w:r>
      <w:r>
        <w:rPr>
          <w:color w:val="231F20"/>
          <w:spacing w:val="-3"/>
        </w:rPr>
        <w:t>Chuyển </w:t>
      </w:r>
      <w:r>
        <w:rPr>
          <w:color w:val="231F20"/>
        </w:rPr>
        <w:t>động nhanh nhẹn, lanh lợi, nên gọi là hành.</w:t>
      </w:r>
    </w:p>
    <w:p>
      <w:pPr>
        <w:pStyle w:val="BodyText"/>
        <w:spacing w:before="113"/>
        <w:ind w:left="960" w:firstLine="0"/>
      </w:pPr>
      <w:r>
        <w:rPr>
          <w:i/>
          <w:color w:val="231F20"/>
        </w:rPr>
        <w:t>Hỏi: </w:t>
      </w:r>
      <w:r>
        <w:rPr>
          <w:color w:val="231F20"/>
        </w:rPr>
        <w:t>Chìm đắm nơi các ác vì sao gọi là nhanh nhẹn, lanh lợi?</w:t>
      </w:r>
    </w:p>
    <w:p>
      <w:pPr>
        <w:pStyle w:val="BodyText"/>
        <w:spacing w:line="271" w:lineRule="auto" w:before="153"/>
        <w:ind w:right="107"/>
      </w:pPr>
      <w:r>
        <w:rPr>
          <w:i/>
          <w:color w:val="231F20"/>
        </w:rPr>
        <w:t>Đáp: </w:t>
      </w:r>
      <w:r>
        <w:rPr>
          <w:color w:val="231F20"/>
        </w:rPr>
        <w:t>Kẻ hành ác kia có những phương tiện khéo léo như thế, tuy tạo các hành ác nhưng khiến cho thế gian không nhận biết được chỗ xấu ác kia, nên gọi là nhanh nhẹn, lanh lợi.</w:t>
      </w:r>
    </w:p>
    <w:p>
      <w:pPr>
        <w:pStyle w:val="BodyText"/>
        <w:spacing w:line="271" w:lineRule="auto"/>
        <w:ind w:right="108"/>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Quen</w:t>
      </w:r>
      <w:r>
        <w:rPr>
          <w:color w:val="231F20"/>
          <w:spacing w:val="-6"/>
        </w:rPr>
        <w:t> </w:t>
      </w:r>
      <w:r>
        <w:rPr>
          <w:color w:val="231F20"/>
        </w:rPr>
        <w:t>gần</w:t>
      </w:r>
      <w:r>
        <w:rPr>
          <w:color w:val="231F20"/>
          <w:spacing w:val="-5"/>
        </w:rPr>
        <w:t> </w:t>
      </w:r>
      <w:r>
        <w:rPr>
          <w:color w:val="231F20"/>
        </w:rPr>
        <w:t>kẻ</w:t>
      </w:r>
      <w:r>
        <w:rPr>
          <w:color w:val="231F20"/>
          <w:spacing w:val="-5"/>
        </w:rPr>
        <w:t> </w:t>
      </w:r>
      <w:r>
        <w:rPr>
          <w:color w:val="231F20"/>
        </w:rPr>
        <w:t>ác,</w:t>
      </w:r>
      <w:r>
        <w:rPr>
          <w:color w:val="231F20"/>
          <w:spacing w:val="-5"/>
        </w:rPr>
        <w:t> </w:t>
      </w:r>
      <w:r>
        <w:rPr>
          <w:color w:val="231F20"/>
        </w:rPr>
        <w:t>nên</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chiêu</w:t>
      </w:r>
      <w:r>
        <w:rPr>
          <w:color w:val="231F20"/>
          <w:spacing w:val="-5"/>
        </w:rPr>
        <w:t> </w:t>
      </w:r>
      <w:r>
        <w:rPr>
          <w:color w:val="231F20"/>
        </w:rPr>
        <w:t>cảm</w:t>
      </w:r>
      <w:r>
        <w:rPr>
          <w:color w:val="231F20"/>
          <w:spacing w:val="-5"/>
        </w:rPr>
        <w:t> </w:t>
      </w:r>
      <w:r>
        <w:rPr>
          <w:color w:val="231F20"/>
        </w:rPr>
        <w:t>nẻo</w:t>
      </w:r>
      <w:r>
        <w:rPr>
          <w:color w:val="231F20"/>
          <w:spacing w:val="-5"/>
        </w:rPr>
        <w:t> </w:t>
      </w:r>
      <w:r>
        <w:rPr>
          <w:color w:val="231F20"/>
        </w:rPr>
        <w:t>ác gọi là hành ác.</w:t>
      </w:r>
    </w:p>
    <w:p>
      <w:pPr>
        <w:pStyle w:val="BodyText"/>
        <w:spacing w:line="271" w:lineRule="auto" w:before="113"/>
        <w:ind w:right="107"/>
      </w:pPr>
      <w:r>
        <w:rPr>
          <w:color w:val="231F20"/>
        </w:rPr>
        <w:t>Lại có thuyết cho: Do ba nhân duyên nên gọi là hành ác: 1. Ý suy</w:t>
      </w:r>
      <w:r>
        <w:rPr>
          <w:color w:val="231F20"/>
          <w:spacing w:val="-8"/>
        </w:rPr>
        <w:t> </w:t>
      </w:r>
      <w:r>
        <w:rPr>
          <w:color w:val="231F20"/>
        </w:rPr>
        <w:t>nghĩ</w:t>
      </w:r>
      <w:r>
        <w:rPr>
          <w:color w:val="231F20"/>
          <w:spacing w:val="-8"/>
        </w:rPr>
        <w:t> </w:t>
      </w:r>
      <w:r>
        <w:rPr>
          <w:color w:val="231F20"/>
        </w:rPr>
        <w:t>ác.</w:t>
      </w:r>
      <w:r>
        <w:rPr>
          <w:color w:val="231F20"/>
          <w:spacing w:val="-8"/>
        </w:rPr>
        <w:t> </w:t>
      </w:r>
      <w:r>
        <w:rPr>
          <w:color w:val="231F20"/>
        </w:rPr>
        <w:t>2.</w:t>
      </w:r>
      <w:r>
        <w:rPr>
          <w:color w:val="231F20"/>
          <w:spacing w:val="-7"/>
        </w:rPr>
        <w:t> </w:t>
      </w:r>
      <w:r>
        <w:rPr>
          <w:color w:val="231F20"/>
        </w:rPr>
        <w:t>Nói</w:t>
      </w:r>
      <w:r>
        <w:rPr>
          <w:color w:val="231F20"/>
          <w:spacing w:val="-8"/>
        </w:rPr>
        <w:t> </w:t>
      </w:r>
      <w:r>
        <w:rPr>
          <w:color w:val="231F20"/>
        </w:rPr>
        <w:t>lời</w:t>
      </w:r>
      <w:r>
        <w:rPr>
          <w:color w:val="231F20"/>
          <w:spacing w:val="-9"/>
        </w:rPr>
        <w:t> </w:t>
      </w:r>
      <w:r>
        <w:rPr>
          <w:color w:val="231F20"/>
        </w:rPr>
        <w:t>ác.</w:t>
      </w:r>
      <w:r>
        <w:rPr>
          <w:color w:val="231F20"/>
          <w:spacing w:val="-7"/>
        </w:rPr>
        <w:t> </w:t>
      </w:r>
      <w:r>
        <w:rPr>
          <w:color w:val="231F20"/>
        </w:rPr>
        <w:t>3.</w:t>
      </w:r>
      <w:r>
        <w:rPr>
          <w:color w:val="231F20"/>
          <w:spacing w:val="-7"/>
        </w:rPr>
        <w:t> </w:t>
      </w:r>
      <w:r>
        <w:rPr>
          <w:color w:val="231F20"/>
        </w:rPr>
        <w:t>Làm</w:t>
      </w:r>
      <w:r>
        <w:rPr>
          <w:color w:val="231F20"/>
          <w:spacing w:val="-8"/>
        </w:rPr>
        <w:t> </w:t>
      </w:r>
      <w:r>
        <w:rPr>
          <w:color w:val="231F20"/>
        </w:rPr>
        <w:t>việc</w:t>
      </w:r>
      <w:r>
        <w:rPr>
          <w:color w:val="231F20"/>
          <w:spacing w:val="-8"/>
        </w:rPr>
        <w:t> </w:t>
      </w:r>
      <w:r>
        <w:rPr>
          <w:color w:val="231F20"/>
        </w:rPr>
        <w:t>ác.</w:t>
      </w:r>
      <w:r>
        <w:rPr>
          <w:color w:val="231F20"/>
          <w:spacing w:val="-8"/>
        </w:rPr>
        <w:t> </w:t>
      </w:r>
      <w:r>
        <w:rPr>
          <w:color w:val="231F20"/>
        </w:rPr>
        <w:t>Ý</w:t>
      </w:r>
      <w:r>
        <w:rPr>
          <w:color w:val="231F20"/>
          <w:spacing w:val="-8"/>
        </w:rPr>
        <w:t> </w:t>
      </w:r>
      <w:r>
        <w:rPr>
          <w:color w:val="231F20"/>
        </w:rPr>
        <w:t>suy</w:t>
      </w:r>
      <w:r>
        <w:rPr>
          <w:color w:val="231F20"/>
          <w:spacing w:val="-7"/>
        </w:rPr>
        <w:t> </w:t>
      </w:r>
      <w:r>
        <w:rPr>
          <w:color w:val="231F20"/>
        </w:rPr>
        <w:t>nghĩ</w:t>
      </w:r>
      <w:r>
        <w:rPr>
          <w:color w:val="231F20"/>
          <w:spacing w:val="-8"/>
        </w:rPr>
        <w:t> </w:t>
      </w:r>
      <w:r>
        <w:rPr>
          <w:color w:val="231F20"/>
        </w:rPr>
        <w:t>ác:</w:t>
      </w:r>
      <w:r>
        <w:rPr>
          <w:color w:val="231F20"/>
          <w:spacing w:val="-13"/>
        </w:rPr>
        <w:t> </w:t>
      </w:r>
      <w:r>
        <w:rPr>
          <w:color w:val="231F20"/>
        </w:rPr>
        <w:t>Tức</w:t>
      </w:r>
      <w:r>
        <w:rPr>
          <w:color w:val="231F20"/>
          <w:spacing w:val="-7"/>
        </w:rPr>
        <w:t> </w:t>
      </w:r>
      <w:r>
        <w:rPr>
          <w:color w:val="231F20"/>
        </w:rPr>
        <w:t>là</w:t>
      </w:r>
      <w:r>
        <w:rPr>
          <w:color w:val="231F20"/>
          <w:spacing w:val="-7"/>
        </w:rPr>
        <w:t> </w:t>
      </w:r>
      <w:r>
        <w:rPr>
          <w:color w:val="231F20"/>
        </w:rPr>
        <w:t>hành ác của ý. Nói lời ác: Tức là hành ác của ngữ. Làm việc ác: Tức là hành ác của thân.</w:t>
      </w:r>
    </w:p>
    <w:p>
      <w:pPr>
        <w:pStyle w:val="BodyText"/>
        <w:spacing w:line="271" w:lineRule="auto"/>
        <w:ind w:right="108"/>
      </w:pPr>
      <w:r>
        <w:rPr>
          <w:color w:val="231F20"/>
        </w:rPr>
        <w:t>Lại có thuyết nêu: Có ba nhân duyên nên gọi là hành ác: 1. Nghĩa làm ác. 2. Đáng chán bỏ. 3. Quyết định có thể chiêu cảm quả không yêu thích.</w:t>
      </w:r>
    </w:p>
    <w:p>
      <w:pPr>
        <w:pStyle w:val="BodyText"/>
        <w:spacing w:line="271" w:lineRule="auto"/>
        <w:ind w:right="107"/>
      </w:pPr>
      <w:r>
        <w:rPr>
          <w:color w:val="231F20"/>
        </w:rPr>
        <w:t>Nghĩa làm ác: Tức tạo các hành ác của thân ngữ ý, nên gọi là hành ác.</w:t>
      </w:r>
    </w:p>
    <w:p>
      <w:pPr>
        <w:pStyle w:val="BodyText"/>
        <w:spacing w:line="271" w:lineRule="auto"/>
        <w:ind w:right="106"/>
      </w:pPr>
      <w:r>
        <w:rPr>
          <w:color w:val="231F20"/>
        </w:rPr>
        <w:t>Đáng</w:t>
      </w:r>
      <w:r>
        <w:rPr>
          <w:color w:val="231F20"/>
          <w:spacing w:val="-10"/>
        </w:rPr>
        <w:t> </w:t>
      </w:r>
      <w:r>
        <w:rPr>
          <w:color w:val="231F20"/>
        </w:rPr>
        <w:t>chán</w:t>
      </w:r>
      <w:r>
        <w:rPr>
          <w:color w:val="231F20"/>
          <w:spacing w:val="-9"/>
        </w:rPr>
        <w:t> </w:t>
      </w:r>
      <w:r>
        <w:rPr>
          <w:color w:val="231F20"/>
        </w:rPr>
        <w:t>bỏ:</w:t>
      </w:r>
      <w:r>
        <w:rPr>
          <w:color w:val="231F20"/>
          <w:spacing w:val="-13"/>
        </w:rPr>
        <w:t> </w:t>
      </w:r>
      <w:r>
        <w:rPr>
          <w:color w:val="231F20"/>
        </w:rPr>
        <w:t>Tức</w:t>
      </w:r>
      <w:r>
        <w:rPr>
          <w:color w:val="231F20"/>
          <w:spacing w:val="-9"/>
        </w:rPr>
        <w:t> </w:t>
      </w:r>
      <w:r>
        <w:rPr>
          <w:color w:val="231F20"/>
        </w:rPr>
        <w:t>tạo</w:t>
      </w:r>
      <w:r>
        <w:rPr>
          <w:color w:val="231F20"/>
          <w:spacing w:val="-10"/>
        </w:rPr>
        <w:t> </w:t>
      </w:r>
      <w:r>
        <w:rPr>
          <w:color w:val="231F20"/>
        </w:rPr>
        <w:t>các</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hủy</w:t>
      </w:r>
      <w:r>
        <w:rPr>
          <w:color w:val="231F20"/>
          <w:spacing w:val="-10"/>
        </w:rPr>
        <w:t> </w:t>
      </w:r>
      <w:r>
        <w:rPr>
          <w:color w:val="231F20"/>
        </w:rPr>
        <w:t>phạm</w:t>
      </w:r>
      <w:r>
        <w:rPr>
          <w:color w:val="231F20"/>
          <w:spacing w:val="-9"/>
        </w:rPr>
        <w:t> </w:t>
      </w:r>
      <w:r>
        <w:rPr>
          <w:color w:val="231F20"/>
        </w:rPr>
        <w:t>giới</w:t>
      </w:r>
      <w:r>
        <w:rPr>
          <w:color w:val="231F20"/>
          <w:spacing w:val="-9"/>
        </w:rPr>
        <w:t> </w:t>
      </w:r>
      <w:r>
        <w:rPr>
          <w:color w:val="231F20"/>
        </w:rPr>
        <w:t>luật,</w:t>
      </w:r>
      <w:r>
        <w:rPr>
          <w:color w:val="231F20"/>
          <w:spacing w:val="-9"/>
        </w:rPr>
        <w:t> </w:t>
      </w:r>
      <w:r>
        <w:rPr>
          <w:color w:val="231F20"/>
        </w:rPr>
        <w:t>thường bị</w:t>
      </w:r>
      <w:r>
        <w:rPr>
          <w:color w:val="231F20"/>
          <w:spacing w:val="-8"/>
        </w:rPr>
        <w:t> </w:t>
      </w:r>
      <w:r>
        <w:rPr>
          <w:color w:val="231F20"/>
        </w:rPr>
        <w:t>chư</w:t>
      </w:r>
      <w:r>
        <w:rPr>
          <w:color w:val="231F20"/>
          <w:spacing w:val="-12"/>
        </w:rPr>
        <w:t> </w:t>
      </w:r>
      <w:r>
        <w:rPr>
          <w:color w:val="231F20"/>
        </w:rPr>
        <w:t>Thiên,</w:t>
      </w:r>
      <w:r>
        <w:rPr>
          <w:color w:val="231F20"/>
          <w:spacing w:val="-7"/>
        </w:rPr>
        <w:t> </w:t>
      </w:r>
      <w:r>
        <w:rPr>
          <w:color w:val="231F20"/>
        </w:rPr>
        <w:t>các</w:t>
      </w:r>
      <w:r>
        <w:rPr>
          <w:color w:val="231F20"/>
          <w:spacing w:val="-8"/>
        </w:rPr>
        <w:t> </w:t>
      </w:r>
      <w:r>
        <w:rPr>
          <w:color w:val="231F20"/>
        </w:rPr>
        <w:t>Đại</w:t>
      </w:r>
      <w:r>
        <w:rPr>
          <w:color w:val="231F20"/>
          <w:spacing w:val="-7"/>
        </w:rPr>
        <w:t> </w:t>
      </w:r>
      <w:r>
        <w:rPr>
          <w:color w:val="231F20"/>
        </w:rPr>
        <w:t>sư,</w:t>
      </w:r>
      <w:r>
        <w:rPr>
          <w:color w:val="231F20"/>
          <w:spacing w:val="-7"/>
        </w:rPr>
        <w:t> </w:t>
      </w:r>
      <w:r>
        <w:rPr>
          <w:color w:val="231F20"/>
        </w:rPr>
        <w:t>các</w:t>
      </w:r>
      <w:r>
        <w:rPr>
          <w:color w:val="231F20"/>
          <w:spacing w:val="-7"/>
        </w:rPr>
        <w:t> </w:t>
      </w:r>
      <w:r>
        <w:rPr>
          <w:color w:val="231F20"/>
        </w:rPr>
        <w:t>bậc</w:t>
      </w:r>
      <w:r>
        <w:rPr>
          <w:color w:val="231F20"/>
          <w:spacing w:val="-8"/>
        </w:rPr>
        <w:t> </w:t>
      </w:r>
      <w:r>
        <w:rPr>
          <w:color w:val="231F20"/>
        </w:rPr>
        <w:t>có</w:t>
      </w:r>
      <w:r>
        <w:rPr>
          <w:color w:val="231F20"/>
          <w:spacing w:val="-7"/>
        </w:rPr>
        <w:t> </w:t>
      </w:r>
      <w:r>
        <w:rPr>
          <w:color w:val="231F20"/>
        </w:rPr>
        <w:t>trí</w:t>
      </w:r>
      <w:r>
        <w:rPr>
          <w:color w:val="231F20"/>
          <w:spacing w:val="-7"/>
        </w:rPr>
        <w:t> </w:t>
      </w:r>
      <w:r>
        <w:rPr>
          <w:color w:val="231F20"/>
        </w:rPr>
        <w:t>cùng</w:t>
      </w:r>
      <w:r>
        <w:rPr>
          <w:color w:val="231F20"/>
          <w:spacing w:val="-7"/>
        </w:rPr>
        <w:t> </w:t>
      </w:r>
      <w:r>
        <w:rPr>
          <w:color w:val="231F20"/>
        </w:rPr>
        <w:t>tu</w:t>
      </w:r>
      <w:r>
        <w:rPr>
          <w:color w:val="231F20"/>
          <w:spacing w:val="-8"/>
        </w:rPr>
        <w:t> </w:t>
      </w:r>
      <w:r>
        <w:rPr>
          <w:color w:val="231F20"/>
        </w:rPr>
        <w:t>phạm</w:t>
      </w:r>
      <w:r>
        <w:rPr>
          <w:color w:val="231F20"/>
          <w:spacing w:val="-7"/>
        </w:rPr>
        <w:t> </w:t>
      </w:r>
      <w:r>
        <w:rPr>
          <w:color w:val="231F20"/>
        </w:rPr>
        <w:t>hạnh</w:t>
      </w:r>
      <w:r>
        <w:rPr>
          <w:color w:val="231F20"/>
          <w:spacing w:val="-7"/>
        </w:rPr>
        <w:t> </w:t>
      </w:r>
      <w:r>
        <w:rPr>
          <w:color w:val="231F20"/>
        </w:rPr>
        <w:t>luôn</w:t>
      </w:r>
      <w:r>
        <w:rPr>
          <w:color w:val="231F20"/>
          <w:spacing w:val="-7"/>
        </w:rPr>
        <w:t> </w:t>
      </w:r>
      <w:r>
        <w:rPr>
          <w:color w:val="231F20"/>
        </w:rPr>
        <w:t>chán ghét, chê bỏ.</w:t>
      </w:r>
    </w:p>
    <w:p>
      <w:pPr>
        <w:pStyle w:val="BodyText"/>
        <w:spacing w:line="271" w:lineRule="auto"/>
        <w:ind w:right="108"/>
      </w:pPr>
      <w:r>
        <w:rPr>
          <w:color w:val="231F20"/>
          <w:spacing w:val="-3"/>
        </w:rPr>
        <w:t>Quyết</w:t>
      </w:r>
      <w:r>
        <w:rPr>
          <w:color w:val="231F20"/>
          <w:spacing w:val="-8"/>
        </w:rPr>
        <w:t> </w:t>
      </w:r>
      <w:r>
        <w:rPr>
          <w:color w:val="231F20"/>
          <w:spacing w:val="-3"/>
        </w:rPr>
        <w:t>định</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spacing w:val="-3"/>
        </w:rPr>
        <w:t>chiêu</w:t>
      </w:r>
      <w:r>
        <w:rPr>
          <w:color w:val="231F20"/>
          <w:spacing w:val="-9"/>
        </w:rPr>
        <w:t> </w:t>
      </w:r>
      <w:r>
        <w:rPr>
          <w:color w:val="231F20"/>
        </w:rPr>
        <w:t>cảm</w:t>
      </w:r>
      <w:r>
        <w:rPr>
          <w:color w:val="231F20"/>
          <w:spacing w:val="-9"/>
        </w:rPr>
        <w:t> </w:t>
      </w:r>
      <w:r>
        <w:rPr>
          <w:color w:val="231F20"/>
        </w:rPr>
        <w:t>quả</w:t>
      </w:r>
      <w:r>
        <w:rPr>
          <w:color w:val="231F20"/>
          <w:spacing w:val="-8"/>
        </w:rPr>
        <w:t> </w:t>
      </w:r>
      <w:r>
        <w:rPr>
          <w:color w:val="231F20"/>
          <w:spacing w:val="-3"/>
        </w:rPr>
        <w:t>không</w:t>
      </w:r>
      <w:r>
        <w:rPr>
          <w:color w:val="231F20"/>
          <w:spacing w:val="-9"/>
        </w:rPr>
        <w:t> </w:t>
      </w:r>
      <w:r>
        <w:rPr>
          <w:color w:val="231F20"/>
        </w:rPr>
        <w:t>yêu</w:t>
      </w:r>
      <w:r>
        <w:rPr>
          <w:color w:val="231F20"/>
          <w:spacing w:val="-9"/>
        </w:rPr>
        <w:t> </w:t>
      </w:r>
      <w:r>
        <w:rPr>
          <w:color w:val="231F20"/>
          <w:spacing w:val="-3"/>
        </w:rPr>
        <w:t>thích:</w:t>
      </w:r>
      <w:r>
        <w:rPr>
          <w:color w:val="231F20"/>
          <w:spacing w:val="-12"/>
        </w:rPr>
        <w:t> </w:t>
      </w:r>
      <w:r>
        <w:rPr>
          <w:color w:val="231F20"/>
        </w:rPr>
        <w:t>Tức</w:t>
      </w:r>
      <w:r>
        <w:rPr>
          <w:color w:val="231F20"/>
          <w:spacing w:val="-11"/>
        </w:rPr>
        <w:t> </w:t>
      </w:r>
      <w:r>
        <w:rPr>
          <w:color w:val="231F20"/>
        </w:rPr>
        <w:t>là</w:t>
      </w:r>
      <w:r>
        <w:rPr>
          <w:color w:val="231F20"/>
          <w:spacing w:val="-8"/>
        </w:rPr>
        <w:t> </w:t>
      </w:r>
      <w:r>
        <w:rPr>
          <w:color w:val="231F20"/>
          <w:spacing w:val="-3"/>
        </w:rPr>
        <w:t>những hành</w:t>
      </w:r>
      <w:r>
        <w:rPr>
          <w:color w:val="231F20"/>
          <w:spacing w:val="-19"/>
        </w:rPr>
        <w:t> </w:t>
      </w:r>
      <w:r>
        <w:rPr>
          <w:color w:val="231F20"/>
        </w:rPr>
        <w:t>ác</w:t>
      </w:r>
      <w:r>
        <w:rPr>
          <w:color w:val="231F20"/>
          <w:spacing w:val="-19"/>
        </w:rPr>
        <w:t> </w:t>
      </w:r>
      <w:r>
        <w:rPr>
          <w:color w:val="231F20"/>
        </w:rPr>
        <w:t>của</w:t>
      </w:r>
      <w:r>
        <w:rPr>
          <w:color w:val="231F20"/>
          <w:spacing w:val="-19"/>
        </w:rPr>
        <w:t> </w:t>
      </w:r>
      <w:r>
        <w:rPr>
          <w:color w:val="231F20"/>
          <w:spacing w:val="-3"/>
        </w:rPr>
        <w:t>thân</w:t>
      </w:r>
      <w:r>
        <w:rPr>
          <w:color w:val="231F20"/>
          <w:spacing w:val="-19"/>
        </w:rPr>
        <w:t> </w:t>
      </w:r>
      <w:r>
        <w:rPr>
          <w:color w:val="231F20"/>
        </w:rPr>
        <w:t>ngữ</w:t>
      </w:r>
      <w:r>
        <w:rPr>
          <w:color w:val="231F20"/>
          <w:spacing w:val="-18"/>
        </w:rPr>
        <w:t> </w:t>
      </w:r>
      <w:r>
        <w:rPr>
          <w:color w:val="231F20"/>
        </w:rPr>
        <w:t>ý</w:t>
      </w:r>
      <w:r>
        <w:rPr>
          <w:color w:val="231F20"/>
          <w:spacing w:val="-19"/>
        </w:rPr>
        <w:t> </w:t>
      </w:r>
      <w:r>
        <w:rPr>
          <w:color w:val="231F20"/>
          <w:spacing w:val="-3"/>
        </w:rPr>
        <w:t>hiện</w:t>
      </w:r>
      <w:r>
        <w:rPr>
          <w:color w:val="231F20"/>
          <w:spacing w:val="-19"/>
        </w:rPr>
        <w:t> </w:t>
      </w:r>
      <w:r>
        <w:rPr>
          <w:color w:val="231F20"/>
        </w:rPr>
        <w:t>có,</w:t>
      </w:r>
      <w:r>
        <w:rPr>
          <w:color w:val="231F20"/>
          <w:spacing w:val="-19"/>
        </w:rPr>
        <w:t> </w:t>
      </w:r>
      <w:r>
        <w:rPr>
          <w:color w:val="231F20"/>
          <w:spacing w:val="-3"/>
        </w:rPr>
        <w:t>không</w:t>
      </w:r>
      <w:r>
        <w:rPr>
          <w:color w:val="231F20"/>
          <w:spacing w:val="-18"/>
        </w:rPr>
        <w:t> </w:t>
      </w:r>
      <w:r>
        <w:rPr>
          <w:color w:val="231F20"/>
        </w:rPr>
        <w:t>xứ</w:t>
      </w:r>
      <w:r>
        <w:rPr>
          <w:color w:val="231F20"/>
          <w:spacing w:val="-19"/>
        </w:rPr>
        <w:t> </w:t>
      </w:r>
      <w:r>
        <w:rPr>
          <w:color w:val="231F20"/>
          <w:spacing w:val="-3"/>
        </w:rPr>
        <w:t>không</w:t>
      </w:r>
      <w:r>
        <w:rPr>
          <w:color w:val="231F20"/>
          <w:spacing w:val="-19"/>
        </w:rPr>
        <w:t> </w:t>
      </w:r>
      <w:r>
        <w:rPr>
          <w:color w:val="231F20"/>
          <w:spacing w:val="-3"/>
        </w:rPr>
        <w:t>cùng</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spacing w:val="-3"/>
        </w:rPr>
        <w:t>chiêu</w:t>
      </w:r>
      <w:r>
        <w:rPr>
          <w:color w:val="231F20"/>
          <w:spacing w:val="-19"/>
        </w:rPr>
        <w:t> </w:t>
      </w:r>
      <w:r>
        <w:rPr>
          <w:color w:val="231F20"/>
          <w:spacing w:val="-3"/>
        </w:rPr>
        <w:t>cảm </w:t>
      </w:r>
      <w:r>
        <w:rPr>
          <w:color w:val="231F20"/>
        </w:rPr>
        <w:t>quả</w:t>
      </w:r>
      <w:r>
        <w:rPr>
          <w:color w:val="231F20"/>
          <w:spacing w:val="-17"/>
        </w:rPr>
        <w:t> </w:t>
      </w:r>
      <w:r>
        <w:rPr>
          <w:color w:val="231F20"/>
          <w:spacing w:val="-3"/>
        </w:rPr>
        <w:t>đáng</w:t>
      </w:r>
      <w:r>
        <w:rPr>
          <w:color w:val="231F20"/>
          <w:spacing w:val="-16"/>
        </w:rPr>
        <w:t> </w:t>
      </w:r>
      <w:r>
        <w:rPr>
          <w:color w:val="231F20"/>
        </w:rPr>
        <w:t>yêu</w:t>
      </w:r>
      <w:r>
        <w:rPr>
          <w:color w:val="231F20"/>
          <w:spacing w:val="-16"/>
        </w:rPr>
        <w:t> </w:t>
      </w:r>
      <w:r>
        <w:rPr>
          <w:color w:val="231F20"/>
          <w:spacing w:val="-3"/>
        </w:rPr>
        <w:t>thích.</w:t>
      </w:r>
      <w:r>
        <w:rPr>
          <w:color w:val="231F20"/>
          <w:spacing w:val="-16"/>
        </w:rPr>
        <w:t> </w:t>
      </w:r>
      <w:r>
        <w:rPr>
          <w:color w:val="231F20"/>
        </w:rPr>
        <w:t>Chỉ</w:t>
      </w:r>
      <w:r>
        <w:rPr>
          <w:color w:val="231F20"/>
          <w:spacing w:val="-16"/>
        </w:rPr>
        <w:t> </w:t>
      </w:r>
      <w:r>
        <w:rPr>
          <w:color w:val="231F20"/>
        </w:rPr>
        <w:t>có</w:t>
      </w:r>
      <w:r>
        <w:rPr>
          <w:color w:val="231F20"/>
          <w:spacing w:val="-16"/>
        </w:rPr>
        <w:t> </w:t>
      </w:r>
      <w:r>
        <w:rPr>
          <w:color w:val="231F20"/>
        </w:rPr>
        <w:t>xứ</w:t>
      </w:r>
      <w:r>
        <w:rPr>
          <w:color w:val="231F20"/>
          <w:spacing w:val="-17"/>
        </w:rPr>
        <w:t> </w:t>
      </w:r>
      <w:r>
        <w:rPr>
          <w:color w:val="231F20"/>
        </w:rPr>
        <w:t>có</w:t>
      </w:r>
      <w:r>
        <w:rPr>
          <w:color w:val="231F20"/>
          <w:spacing w:val="-16"/>
        </w:rPr>
        <w:t> </w:t>
      </w:r>
      <w:r>
        <w:rPr>
          <w:color w:val="231F20"/>
          <w:spacing w:val="-3"/>
        </w:rPr>
        <w:t>cùng</w:t>
      </w:r>
      <w:r>
        <w:rPr>
          <w:color w:val="231F20"/>
          <w:spacing w:val="-16"/>
        </w:rPr>
        <w:t> </w:t>
      </w:r>
      <w:r>
        <w:rPr>
          <w:color w:val="231F20"/>
          <w:spacing w:val="-3"/>
        </w:rPr>
        <w:t>chiêu</w:t>
      </w:r>
      <w:r>
        <w:rPr>
          <w:color w:val="231F20"/>
          <w:spacing w:val="-16"/>
        </w:rPr>
        <w:t> </w:t>
      </w:r>
      <w:r>
        <w:rPr>
          <w:color w:val="231F20"/>
        </w:rPr>
        <w:t>cảm</w:t>
      </w:r>
      <w:r>
        <w:rPr>
          <w:color w:val="231F20"/>
          <w:spacing w:val="-16"/>
        </w:rPr>
        <w:t> </w:t>
      </w:r>
      <w:r>
        <w:rPr>
          <w:color w:val="231F20"/>
        </w:rPr>
        <w:t>quả</w:t>
      </w:r>
      <w:r>
        <w:rPr>
          <w:color w:val="231F20"/>
          <w:spacing w:val="-16"/>
        </w:rPr>
        <w:t> </w:t>
      </w:r>
      <w:r>
        <w:rPr>
          <w:color w:val="231F20"/>
          <w:spacing w:val="-3"/>
        </w:rPr>
        <w:t>không</w:t>
      </w:r>
      <w:r>
        <w:rPr>
          <w:color w:val="231F20"/>
          <w:spacing w:val="-18"/>
        </w:rPr>
        <w:t> </w:t>
      </w:r>
      <w:r>
        <w:rPr>
          <w:color w:val="231F20"/>
        </w:rPr>
        <w:t>yêu</w:t>
      </w:r>
      <w:r>
        <w:rPr>
          <w:color w:val="231F20"/>
          <w:spacing w:val="-16"/>
        </w:rPr>
        <w:t> </w:t>
      </w:r>
      <w:r>
        <w:rPr>
          <w:color w:val="231F20"/>
          <w:spacing w:val="-3"/>
        </w:rPr>
        <w:t>thích.</w:t>
      </w:r>
    </w:p>
    <w:p>
      <w:pPr>
        <w:pStyle w:val="BodyText"/>
        <w:spacing w:line="273" w:lineRule="auto" w:before="108"/>
        <w:ind w:right="107"/>
      </w:pPr>
      <w:r>
        <w:rPr>
          <w:color w:val="231F20"/>
        </w:rPr>
        <w:t>Luận Tập Dị Môn cũng nói: Do nhân duyên nào gọi là hành ác? Nghĩa là vì nó có thể chiêu cảm các quả không yêu mến, </w:t>
      </w:r>
      <w:r>
        <w:rPr>
          <w:color w:val="231F20"/>
          <w:spacing w:val="1"/>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vui</w:t>
      </w:r>
      <w:r>
        <w:rPr>
          <w:color w:val="231F20"/>
          <w:spacing w:val="-6"/>
        </w:rPr>
        <w:t> </w:t>
      </w:r>
      <w:r>
        <w:rPr>
          <w:color w:val="231F20"/>
        </w:rPr>
        <w:t>thích,</w:t>
      </w:r>
      <w:r>
        <w:rPr>
          <w:color w:val="231F20"/>
          <w:spacing w:val="-5"/>
        </w:rPr>
        <w:t> </w:t>
      </w:r>
      <w:r>
        <w:rPr>
          <w:color w:val="231F20"/>
        </w:rPr>
        <w:t>không</w:t>
      </w:r>
      <w:r>
        <w:rPr>
          <w:color w:val="231F20"/>
          <w:spacing w:val="-5"/>
        </w:rPr>
        <w:t> </w:t>
      </w:r>
      <w:r>
        <w:rPr>
          <w:color w:val="231F20"/>
        </w:rPr>
        <w:t>vừa</w:t>
      </w:r>
      <w:r>
        <w:rPr>
          <w:color w:val="231F20"/>
          <w:spacing w:val="-5"/>
        </w:rPr>
        <w:t> </w:t>
      </w:r>
      <w:r>
        <w:rPr>
          <w:color w:val="231F20"/>
        </w:rPr>
        <w:t>ý.</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về</w:t>
      </w:r>
      <w:r>
        <w:rPr>
          <w:color w:val="231F20"/>
          <w:spacing w:val="-5"/>
        </w:rPr>
        <w:t> </w:t>
      </w:r>
      <w:r>
        <w:rPr>
          <w:color w:val="231F20"/>
        </w:rPr>
        <w:t>quả</w:t>
      </w:r>
      <w:r>
        <w:rPr>
          <w:color w:val="231F20"/>
          <w:spacing w:val="-6"/>
        </w:rPr>
        <w:t> </w:t>
      </w:r>
      <w:r>
        <w:rPr>
          <w:color w:val="231F20"/>
        </w:rPr>
        <w:t>đẳng</w:t>
      </w:r>
      <w:r>
        <w:rPr>
          <w:color w:val="231F20"/>
          <w:spacing w:val="-5"/>
        </w:rPr>
        <w:t> </w:t>
      </w:r>
      <w:r>
        <w:rPr>
          <w:color w:val="231F20"/>
        </w:rPr>
        <w:t>lưu.</w:t>
      </w:r>
      <w:r>
        <w:rPr>
          <w:color w:val="231F20"/>
          <w:spacing w:val="-5"/>
        </w:rPr>
        <w:t> </w:t>
      </w:r>
      <w:r>
        <w:rPr>
          <w:color w:val="231F20"/>
        </w:rPr>
        <w:t>Lại</w:t>
      </w:r>
      <w:r>
        <w:rPr>
          <w:color w:val="231F20"/>
          <w:spacing w:val="-5"/>
        </w:rPr>
        <w:t> </w:t>
      </w:r>
      <w:r>
        <w:rPr>
          <w:color w:val="231F20"/>
        </w:rPr>
        <w:t>nói:</w:t>
      </w:r>
      <w:r>
        <w:rPr>
          <w:color w:val="231F20"/>
          <w:spacing w:val="-5"/>
        </w:rPr>
        <w:t> </w:t>
      </w:r>
      <w:r>
        <w:rPr>
          <w:color w:val="231F20"/>
        </w:rPr>
        <w:t>Có thể</w:t>
      </w:r>
      <w:r>
        <w:rPr>
          <w:color w:val="231F20"/>
          <w:spacing w:val="-5"/>
        </w:rPr>
        <w:t> </w:t>
      </w:r>
      <w:r>
        <w:rPr>
          <w:color w:val="231F20"/>
        </w:rPr>
        <w:t>chiêu</w:t>
      </w:r>
      <w:r>
        <w:rPr>
          <w:color w:val="231F20"/>
          <w:spacing w:val="-5"/>
        </w:rPr>
        <w:t> </w:t>
      </w:r>
      <w:r>
        <w:rPr>
          <w:color w:val="231F20"/>
        </w:rPr>
        <w:t>cảm</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không</w:t>
      </w:r>
      <w:r>
        <w:rPr>
          <w:color w:val="231F20"/>
          <w:spacing w:val="-5"/>
        </w:rPr>
        <w:t> </w:t>
      </w:r>
      <w:r>
        <w:rPr>
          <w:color w:val="231F20"/>
        </w:rPr>
        <w:t>yêu</w:t>
      </w:r>
      <w:r>
        <w:rPr>
          <w:color w:val="231F20"/>
          <w:spacing w:val="-5"/>
        </w:rPr>
        <w:t> </w:t>
      </w:r>
      <w:r>
        <w:rPr>
          <w:color w:val="231F20"/>
        </w:rPr>
        <w:t>mến,</w:t>
      </w:r>
      <w:r>
        <w:rPr>
          <w:color w:val="231F20"/>
          <w:spacing w:val="-5"/>
        </w:rPr>
        <w:t> </w:t>
      </w:r>
      <w:r>
        <w:rPr>
          <w:color w:val="231F20"/>
        </w:rPr>
        <w:t>không</w:t>
      </w:r>
      <w:r>
        <w:rPr>
          <w:color w:val="231F20"/>
          <w:spacing w:val="-5"/>
        </w:rPr>
        <w:t> </w:t>
      </w:r>
      <w:r>
        <w:rPr>
          <w:color w:val="231F20"/>
        </w:rPr>
        <w:t>vui</w:t>
      </w:r>
      <w:r>
        <w:rPr>
          <w:color w:val="231F20"/>
          <w:spacing w:val="-5"/>
        </w:rPr>
        <w:t> </w:t>
      </w:r>
      <w:r>
        <w:rPr>
          <w:color w:val="231F20"/>
        </w:rPr>
        <w:t>thích,</w:t>
      </w:r>
      <w:r>
        <w:rPr>
          <w:color w:val="231F20"/>
          <w:spacing w:val="-5"/>
        </w:rPr>
        <w:t> </w:t>
      </w:r>
      <w:r>
        <w:rPr>
          <w:color w:val="231F20"/>
        </w:rPr>
        <w:t>không</w:t>
      </w:r>
      <w:r>
        <w:rPr>
          <w:color w:val="231F20"/>
          <w:spacing w:val="-5"/>
        </w:rPr>
        <w:t> </w:t>
      </w:r>
      <w:r>
        <w:rPr>
          <w:color w:val="231F20"/>
        </w:rPr>
        <w:t>vừa</w:t>
      </w:r>
      <w:r>
        <w:rPr>
          <w:color w:val="231F20"/>
          <w:spacing w:val="-5"/>
        </w:rPr>
        <w:t> </w:t>
      </w:r>
      <w:r>
        <w:rPr>
          <w:color w:val="231F20"/>
        </w:rPr>
        <w:t>ý. Đây là hiển bày về quả dị</w:t>
      </w:r>
      <w:r>
        <w:rPr>
          <w:color w:val="231F20"/>
          <w:spacing w:val="-1"/>
        </w:rPr>
        <w:t> </w:t>
      </w:r>
      <w:r>
        <w:rPr>
          <w:color w:val="231F20"/>
        </w:rPr>
        <w:t>thục.</w:t>
      </w:r>
    </w:p>
    <w:p>
      <w:pPr>
        <w:spacing w:before="111"/>
        <w:ind w:left="677" w:right="0" w:firstLine="0"/>
        <w:jc w:val="both"/>
        <w:rPr>
          <w:sz w:val="26"/>
        </w:rPr>
      </w:pPr>
      <w:r>
        <w:rPr>
          <w:i/>
          <w:color w:val="231F20"/>
          <w:sz w:val="26"/>
        </w:rPr>
        <w:t>Ba căn bất thiện: </w:t>
      </w:r>
      <w:r>
        <w:rPr>
          <w:color w:val="231F20"/>
          <w:sz w:val="26"/>
        </w:rPr>
        <w:t>1. Căn bất thiện tham. 2. Căn bất thiện sân. 3.</w:t>
      </w:r>
    </w:p>
    <w:p>
      <w:pPr>
        <w:pStyle w:val="BodyText"/>
        <w:spacing w:before="37"/>
        <w:ind w:left="110" w:firstLine="0"/>
      </w:pPr>
      <w:r>
        <w:rPr>
          <w:color w:val="231F20"/>
        </w:rPr>
        <w:t>Căn bất thiện si.</w:t>
      </w:r>
    </w:p>
    <w:p>
      <w:pPr>
        <w:pStyle w:val="BodyText"/>
        <w:spacing w:before="145"/>
        <w:ind w:left="677" w:firstLine="0"/>
      </w:pPr>
      <w:r>
        <w:rPr>
          <w:i/>
          <w:color w:val="231F20"/>
        </w:rPr>
        <w:t>Hỏi: </w:t>
      </w:r>
      <w:r>
        <w:rPr>
          <w:color w:val="231F20"/>
        </w:rPr>
        <w:t>Ba căn bất thiện ấy lấy gì làm tự tánh?</w:t>
      </w:r>
    </w:p>
    <w:p>
      <w:pPr>
        <w:pStyle w:val="BodyText"/>
        <w:spacing w:line="268" w:lineRule="auto" w:before="144"/>
        <w:ind w:left="110" w:right="391"/>
      </w:pPr>
      <w:r>
        <w:rPr>
          <w:i/>
          <w:color w:val="231F20"/>
        </w:rPr>
        <w:t>Đáp: </w:t>
      </w:r>
      <w:r>
        <w:rPr>
          <w:color w:val="231F20"/>
        </w:rPr>
        <w:t>Căn bất thiện tham có năm thứ, tức là năm bộ ái được đoạn trừ thuộc cõi dục.</w:t>
      </w:r>
    </w:p>
    <w:p>
      <w:pPr>
        <w:pStyle w:val="BodyText"/>
        <w:spacing w:before="110"/>
        <w:ind w:left="677" w:firstLine="0"/>
      </w:pPr>
      <w:r>
        <w:rPr>
          <w:color w:val="231F20"/>
          <w:spacing w:val="-4"/>
        </w:rPr>
        <w:t>Căn bất </w:t>
      </w:r>
      <w:r>
        <w:rPr>
          <w:color w:val="231F20"/>
          <w:spacing w:val="-5"/>
        </w:rPr>
        <w:t>thiện </w:t>
      </w:r>
      <w:r>
        <w:rPr>
          <w:color w:val="231F20"/>
          <w:spacing w:val="-4"/>
        </w:rPr>
        <w:t>sân </w:t>
      </w:r>
      <w:r>
        <w:rPr>
          <w:color w:val="231F20"/>
          <w:spacing w:val="-3"/>
        </w:rPr>
        <w:t>có </w:t>
      </w:r>
      <w:r>
        <w:rPr>
          <w:color w:val="231F20"/>
          <w:spacing w:val="-4"/>
        </w:rPr>
        <w:t>năm </w:t>
      </w:r>
      <w:r>
        <w:rPr>
          <w:color w:val="231F20"/>
          <w:spacing w:val="-5"/>
        </w:rPr>
        <w:t>thứ, </w:t>
      </w:r>
      <w:r>
        <w:rPr>
          <w:color w:val="231F20"/>
          <w:spacing w:val="-4"/>
        </w:rPr>
        <w:t>tức </w:t>
      </w:r>
      <w:r>
        <w:rPr>
          <w:color w:val="231F20"/>
          <w:spacing w:val="-3"/>
        </w:rPr>
        <w:t>là </w:t>
      </w:r>
      <w:r>
        <w:rPr>
          <w:color w:val="231F20"/>
          <w:spacing w:val="-4"/>
        </w:rPr>
        <w:t>năm </w:t>
      </w:r>
      <w:r>
        <w:rPr>
          <w:color w:val="231F20"/>
          <w:spacing w:val="-3"/>
        </w:rPr>
        <w:t>bộ </w:t>
      </w:r>
      <w:r>
        <w:rPr>
          <w:color w:val="231F20"/>
          <w:spacing w:val="-5"/>
        </w:rPr>
        <w:t>giận </w:t>
      </w:r>
      <w:r>
        <w:rPr>
          <w:color w:val="231F20"/>
          <w:spacing w:val="-3"/>
        </w:rPr>
        <w:t>dữ </w:t>
      </w:r>
      <w:r>
        <w:rPr>
          <w:color w:val="231F20"/>
          <w:spacing w:val="-5"/>
        </w:rPr>
        <w:t>được đoạn trừ.</w:t>
      </w:r>
    </w:p>
    <w:p>
      <w:pPr>
        <w:pStyle w:val="BodyText"/>
        <w:spacing w:line="268" w:lineRule="auto" w:before="145"/>
        <w:ind w:left="110" w:right="390"/>
      </w:pPr>
      <w:r>
        <w:rPr>
          <w:color w:val="231F20"/>
        </w:rPr>
        <w:t>Căn bất thiện si có năm thứ, tức là vô minh thuộc cõi dục do kiến tập, diệt, đạo và do tu đạo đoạn trừ toàn phần, cùng một phần do kiến khổ đoạn trừ. Nhưng vô minh do kiến khổ đoạn trừ có mười thứ,</w:t>
      </w:r>
      <w:r>
        <w:rPr>
          <w:color w:val="231F20"/>
          <w:spacing w:val="-6"/>
        </w:rPr>
        <w:t> </w:t>
      </w:r>
      <w:r>
        <w:rPr>
          <w:color w:val="231F20"/>
        </w:rPr>
        <w:t>trong</w:t>
      </w:r>
      <w:r>
        <w:rPr>
          <w:color w:val="231F20"/>
          <w:spacing w:val="-6"/>
        </w:rPr>
        <w:t> </w:t>
      </w:r>
      <w:r>
        <w:rPr>
          <w:color w:val="231F20"/>
        </w:rPr>
        <w:t>đây</w:t>
      </w:r>
      <w:r>
        <w:rPr>
          <w:color w:val="231F20"/>
          <w:spacing w:val="-6"/>
        </w:rPr>
        <w:t> </w:t>
      </w:r>
      <w:r>
        <w:rPr>
          <w:color w:val="231F20"/>
        </w:rPr>
        <w:t>trừ</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hữu</w:t>
      </w:r>
      <w:r>
        <w:rPr>
          <w:color w:val="231F20"/>
          <w:spacing w:val="-5"/>
        </w:rPr>
        <w:t> </w:t>
      </w:r>
      <w:r>
        <w:rPr>
          <w:color w:val="231F20"/>
        </w:rPr>
        <w:t>thân</w:t>
      </w:r>
      <w:r>
        <w:rPr>
          <w:color w:val="231F20"/>
          <w:spacing w:val="-6"/>
        </w:rPr>
        <w:t> </w:t>
      </w:r>
      <w:r>
        <w:rPr>
          <w:color w:val="231F20"/>
        </w:rPr>
        <w:t>kiến</w:t>
      </w:r>
      <w:r>
        <w:rPr>
          <w:color w:val="231F20"/>
          <w:spacing w:val="-6"/>
        </w:rPr>
        <w:t> </w:t>
      </w:r>
      <w:r>
        <w:rPr>
          <w:color w:val="231F20"/>
        </w:rPr>
        <w:t>và</w:t>
      </w:r>
      <w:r>
        <w:rPr>
          <w:color w:val="231F20"/>
          <w:spacing w:val="-6"/>
        </w:rPr>
        <w:t> </w:t>
      </w:r>
      <w:r>
        <w:rPr>
          <w:color w:val="231F20"/>
        </w:rPr>
        <w:t>biên</w:t>
      </w:r>
      <w:r>
        <w:rPr>
          <w:color w:val="231F20"/>
          <w:spacing w:val="-6"/>
        </w:rPr>
        <w:t> </w:t>
      </w:r>
      <w:r>
        <w:rPr>
          <w:color w:val="231F20"/>
          <w:spacing w:val="-4"/>
        </w:rPr>
        <w:t>chấp </w:t>
      </w:r>
      <w:r>
        <w:rPr>
          <w:color w:val="231F20"/>
        </w:rPr>
        <w:t>kiến, chỉ lấy các vô minh còn lại, nên nói là một phần.</w:t>
      </w:r>
    </w:p>
    <w:p>
      <w:pPr>
        <w:pStyle w:val="BodyText"/>
        <w:spacing w:line="268" w:lineRule="auto"/>
        <w:ind w:left="110" w:right="391"/>
      </w:pPr>
      <w:r>
        <w:rPr>
          <w:color w:val="231F20"/>
        </w:rPr>
        <w:t>Mười lăm pháp này chỉ là bất thiện, sinh ra khắp các pháp bất thiện, nên gọi là căn bất thiện, nên biết.</w:t>
      </w:r>
    </w:p>
    <w:p>
      <w:pPr>
        <w:pStyle w:val="BodyText"/>
        <w:spacing w:line="268" w:lineRule="auto" w:before="110"/>
        <w:ind w:left="110" w:right="391"/>
      </w:pPr>
      <w:r>
        <w:rPr>
          <w:color w:val="231F20"/>
        </w:rPr>
        <w:t>Ba thứ này đều tương ưng sáu thức thân. Đó gọi là tự tánh của ba căn bất thiện.</w:t>
      </w:r>
    </w:p>
    <w:p>
      <w:pPr>
        <w:pStyle w:val="BodyText"/>
        <w:spacing w:before="110"/>
        <w:ind w:left="677" w:firstLine="0"/>
      </w:pPr>
      <w:r>
        <w:rPr>
          <w:color w:val="231F20"/>
        </w:rPr>
        <w:t>Đã nói về tự tánh, về lý do nay sẽ nói.</w:t>
      </w:r>
    </w:p>
    <w:p>
      <w:pPr>
        <w:pStyle w:val="BodyText"/>
        <w:spacing w:before="144"/>
        <w:ind w:left="677" w:firstLine="0"/>
      </w:pPr>
      <w:r>
        <w:rPr>
          <w:i/>
          <w:color w:val="231F20"/>
        </w:rPr>
        <w:t>Hỏi: </w:t>
      </w:r>
      <w:r>
        <w:rPr>
          <w:color w:val="231F20"/>
        </w:rPr>
        <w:t>Vì sao gọi là căn bất thiện? Căn bất thiện có nghĩa gì?</w:t>
      </w:r>
    </w:p>
    <w:p>
      <w:pPr>
        <w:pStyle w:val="BodyText"/>
        <w:spacing w:line="268" w:lineRule="auto" w:before="145"/>
        <w:ind w:left="110" w:right="389"/>
      </w:pPr>
      <w:r>
        <w:rPr>
          <w:i/>
          <w:color w:val="231F20"/>
        </w:rPr>
        <w:t>Đáp: </w:t>
      </w:r>
      <w:r>
        <w:rPr>
          <w:color w:val="231F20"/>
        </w:rPr>
        <w:t>Nghĩa có thể sinh ra bất thiện là nghĩa của căn bất thiện. Nghĩa có thể nuôi dưỡng bất thiện, nghĩa có thể tăng thêm bất thiện, nghĩa có thể làm lớn rộng bất thiện, nghĩa có thể làm phát triển </w:t>
      </w:r>
      <w:r>
        <w:rPr>
          <w:color w:val="231F20"/>
          <w:spacing w:val="-4"/>
        </w:rPr>
        <w:t>bất</w:t>
      </w:r>
      <w:r>
        <w:rPr>
          <w:color w:val="231F20"/>
          <w:spacing w:val="57"/>
        </w:rPr>
        <w:t> </w:t>
      </w:r>
      <w:r>
        <w:rPr>
          <w:color w:val="231F20"/>
        </w:rPr>
        <w:t>thiện, nghĩa có thể duy trì bất thiện, nghĩa có thể khiến cho pháp bất thiện lưu hành rộng khắp, là nghĩa của căn bất thiện.</w:t>
      </w:r>
    </w:p>
    <w:p>
      <w:pPr>
        <w:pStyle w:val="BodyText"/>
        <w:spacing w:line="271" w:lineRule="auto"/>
        <w:ind w:left="110" w:right="390"/>
      </w:pPr>
      <w:r>
        <w:rPr>
          <w:color w:val="231F20"/>
        </w:rPr>
        <w:t>Tôn giả Thế Hữu nói: Nghĩa làm nhân cho các bất thiện là nghĩa của căn bất thiện. Nghĩa tạo hạt giống cho các thứ bất thiện, nghĩa</w:t>
      </w:r>
      <w:r>
        <w:rPr>
          <w:color w:val="231F20"/>
          <w:spacing w:val="-7"/>
        </w:rPr>
        <w:t> </w:t>
      </w:r>
      <w:r>
        <w:rPr>
          <w:color w:val="231F20"/>
        </w:rPr>
        <w:t>cùng</w:t>
      </w:r>
      <w:r>
        <w:rPr>
          <w:color w:val="231F20"/>
          <w:spacing w:val="-6"/>
        </w:rPr>
        <w:t> </w:t>
      </w:r>
      <w:r>
        <w:rPr>
          <w:color w:val="231F20"/>
        </w:rPr>
        <w:t>khởi</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nghĩa</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chuyển</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bất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thiện, nghĩa làm nhân tùy chuyển sinh ra bất thiện, nghĩa gồm thâu làm tăng tất cả pháp bất thiện, là nghĩa của căn bất thiện.</w:t>
      </w:r>
    </w:p>
    <w:p>
      <w:pPr>
        <w:pStyle w:val="BodyText"/>
        <w:spacing w:line="273" w:lineRule="auto" w:before="112"/>
        <w:ind w:right="106"/>
      </w:pPr>
      <w:r>
        <w:rPr>
          <w:color w:val="231F20"/>
        </w:rPr>
        <w:t>Đại đức nói: Nương dựa vào các vật ấy có thể sinh ra, nuôi</w:t>
      </w:r>
      <w:r>
        <w:rPr>
          <w:color w:val="231F20"/>
          <w:spacing w:val="-37"/>
        </w:rPr>
        <w:t> </w:t>
      </w:r>
      <w:r>
        <w:rPr>
          <w:color w:val="231F20"/>
        </w:rPr>
        <w:t>lớn khắp</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chuyển</w:t>
      </w:r>
      <w:r>
        <w:rPr>
          <w:color w:val="231F20"/>
          <w:spacing w:val="-5"/>
        </w:rPr>
        <w:t> </w:t>
      </w:r>
      <w:r>
        <w:rPr>
          <w:color w:val="231F20"/>
        </w:rPr>
        <w:t>và</w:t>
      </w:r>
      <w:r>
        <w:rPr>
          <w:color w:val="231F20"/>
          <w:spacing w:val="-6"/>
        </w:rPr>
        <w:t> </w:t>
      </w:r>
      <w:r>
        <w:rPr>
          <w:color w:val="231F20"/>
        </w:rPr>
        <w:t>nhân</w:t>
      </w:r>
      <w:r>
        <w:rPr>
          <w:color w:val="231F20"/>
          <w:spacing w:val="-6"/>
        </w:rPr>
        <w:t> </w:t>
      </w:r>
      <w:r>
        <w:rPr>
          <w:color w:val="231F20"/>
        </w:rPr>
        <w:t>tùy</w:t>
      </w:r>
      <w:r>
        <w:rPr>
          <w:color w:val="231F20"/>
          <w:spacing w:val="-6"/>
        </w:rPr>
        <w:t> </w:t>
      </w:r>
      <w:r>
        <w:rPr>
          <w:color w:val="231F20"/>
        </w:rPr>
        <w:t>chuyển thâu giữ làm tăng các sự việc bất thiện, nên gọi là căn bất</w:t>
      </w:r>
      <w:r>
        <w:rPr>
          <w:color w:val="231F20"/>
          <w:spacing w:val="-4"/>
        </w:rPr>
        <w:t> </w:t>
      </w:r>
      <w:r>
        <w:rPr>
          <w:color w:val="231F20"/>
        </w:rPr>
        <w:t>thiện.</w:t>
      </w:r>
    </w:p>
    <w:p>
      <w:pPr>
        <w:pStyle w:val="BodyText"/>
        <w:spacing w:line="273" w:lineRule="auto" w:before="110"/>
        <w:ind w:right="107"/>
      </w:pPr>
      <w:r>
        <w:rPr>
          <w:i/>
          <w:color w:val="231F20"/>
        </w:rPr>
        <w:t>Hỏi:</w:t>
      </w:r>
      <w:r>
        <w:rPr>
          <w:i/>
          <w:color w:val="231F20"/>
          <w:spacing w:val="-9"/>
        </w:rPr>
        <w:t> </w:t>
      </w:r>
      <w:r>
        <w:rPr>
          <w:color w:val="231F20"/>
        </w:rPr>
        <w:t>Nếu</w:t>
      </w:r>
      <w:r>
        <w:rPr>
          <w:color w:val="231F20"/>
          <w:spacing w:val="-8"/>
        </w:rPr>
        <w:t> </w:t>
      </w:r>
      <w:r>
        <w:rPr>
          <w:color w:val="231F20"/>
        </w:rPr>
        <w:t>nghĩa</w:t>
      </w:r>
      <w:r>
        <w:rPr>
          <w:color w:val="231F20"/>
          <w:spacing w:val="-9"/>
        </w:rPr>
        <w:t> </w:t>
      </w:r>
      <w:r>
        <w:rPr>
          <w:color w:val="231F20"/>
        </w:rPr>
        <w:t>làm</w:t>
      </w:r>
      <w:r>
        <w:rPr>
          <w:color w:val="231F20"/>
          <w:spacing w:val="-8"/>
        </w:rPr>
        <w:t> </w:t>
      </w:r>
      <w:r>
        <w:rPr>
          <w:color w:val="231F20"/>
        </w:rPr>
        <w:t>nhân</w:t>
      </w:r>
      <w:r>
        <w:rPr>
          <w:color w:val="231F20"/>
          <w:spacing w:val="-8"/>
        </w:rPr>
        <w:t> </w:t>
      </w:r>
      <w:r>
        <w:rPr>
          <w:color w:val="231F20"/>
        </w:rPr>
        <w:t>cho</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là</w:t>
      </w:r>
      <w:r>
        <w:rPr>
          <w:color w:val="231F20"/>
          <w:spacing w:val="-9"/>
        </w:rPr>
        <w:t> </w:t>
      </w:r>
      <w:r>
        <w:rPr>
          <w:color w:val="231F20"/>
        </w:rPr>
        <w:t>nghĩa</w:t>
      </w:r>
      <w:r>
        <w:rPr>
          <w:color w:val="231F20"/>
          <w:spacing w:val="-8"/>
        </w:rPr>
        <w:t> </w:t>
      </w:r>
      <w:r>
        <w:rPr>
          <w:color w:val="231F20"/>
        </w:rPr>
        <w:t>của</w:t>
      </w:r>
      <w:r>
        <w:rPr>
          <w:color w:val="231F20"/>
          <w:spacing w:val="-8"/>
        </w:rPr>
        <w:t> </w:t>
      </w:r>
      <w:r>
        <w:rPr>
          <w:color w:val="231F20"/>
        </w:rPr>
        <w:t>căn bất</w:t>
      </w:r>
      <w:r>
        <w:rPr>
          <w:color w:val="231F20"/>
          <w:spacing w:val="-14"/>
        </w:rPr>
        <w:t> </w:t>
      </w:r>
      <w:r>
        <w:rPr>
          <w:color w:val="231F20"/>
        </w:rPr>
        <w:t>thiện,</w:t>
      </w:r>
      <w:r>
        <w:rPr>
          <w:color w:val="231F20"/>
          <w:spacing w:val="-13"/>
        </w:rPr>
        <w:t> </w:t>
      </w:r>
      <w:r>
        <w:rPr>
          <w:color w:val="231F20"/>
        </w:rPr>
        <w:t>thì</w:t>
      </w:r>
      <w:r>
        <w:rPr>
          <w:color w:val="231F20"/>
          <w:spacing w:val="-13"/>
        </w:rPr>
        <w:t> </w:t>
      </w:r>
      <w:r>
        <w:rPr>
          <w:color w:val="231F20"/>
        </w:rPr>
        <w:t>năm</w:t>
      </w:r>
      <w:r>
        <w:rPr>
          <w:color w:val="231F20"/>
          <w:spacing w:val="-13"/>
        </w:rPr>
        <w:t> </w:t>
      </w:r>
      <w:r>
        <w:rPr>
          <w:color w:val="231F20"/>
        </w:rPr>
        <w:t>uẩn</w:t>
      </w:r>
      <w:r>
        <w:rPr>
          <w:color w:val="231F20"/>
          <w:spacing w:val="-13"/>
        </w:rPr>
        <w:t> </w:t>
      </w:r>
      <w:r>
        <w:rPr>
          <w:color w:val="231F20"/>
        </w:rPr>
        <w:t>bất</w:t>
      </w:r>
      <w:r>
        <w:rPr>
          <w:color w:val="231F20"/>
          <w:spacing w:val="-14"/>
        </w:rPr>
        <w:t> </w:t>
      </w:r>
      <w:r>
        <w:rPr>
          <w:color w:val="231F20"/>
        </w:rPr>
        <w:t>thiện</w:t>
      </w:r>
      <w:r>
        <w:rPr>
          <w:color w:val="231F20"/>
          <w:spacing w:val="-13"/>
        </w:rPr>
        <w:t> </w:t>
      </w:r>
      <w:r>
        <w:rPr>
          <w:color w:val="231F20"/>
        </w:rPr>
        <w:t>sinh</w:t>
      </w:r>
      <w:r>
        <w:rPr>
          <w:color w:val="231F20"/>
          <w:spacing w:val="-13"/>
        </w:rPr>
        <w:t> </w:t>
      </w:r>
      <w:r>
        <w:rPr>
          <w:color w:val="231F20"/>
        </w:rPr>
        <w:t>trước</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năm</w:t>
      </w:r>
      <w:r>
        <w:rPr>
          <w:color w:val="231F20"/>
          <w:spacing w:val="-13"/>
        </w:rPr>
        <w:t> </w:t>
      </w:r>
      <w:r>
        <w:rPr>
          <w:color w:val="231F20"/>
        </w:rPr>
        <w:t>uẩn</w:t>
      </w:r>
      <w:r>
        <w:rPr>
          <w:color w:val="231F20"/>
          <w:spacing w:val="-13"/>
        </w:rPr>
        <w:t> </w:t>
      </w:r>
      <w:r>
        <w:rPr>
          <w:color w:val="231F20"/>
        </w:rPr>
        <w:t>bất thiện</w:t>
      </w:r>
      <w:r>
        <w:rPr>
          <w:color w:val="231F20"/>
          <w:spacing w:val="-13"/>
        </w:rPr>
        <w:t> </w:t>
      </w:r>
      <w:r>
        <w:rPr>
          <w:color w:val="231F20"/>
        </w:rPr>
        <w:t>đã</w:t>
      </w:r>
      <w:r>
        <w:rPr>
          <w:color w:val="231F20"/>
          <w:spacing w:val="-12"/>
        </w:rPr>
        <w:t> </w:t>
      </w:r>
      <w:r>
        <w:rPr>
          <w:color w:val="231F20"/>
        </w:rPr>
        <w:t>sinh</w:t>
      </w:r>
      <w:r>
        <w:rPr>
          <w:color w:val="231F20"/>
          <w:spacing w:val="-12"/>
        </w:rPr>
        <w:t> </w:t>
      </w:r>
      <w:r>
        <w:rPr>
          <w:color w:val="231F20"/>
        </w:rPr>
        <w:t>chưa</w:t>
      </w:r>
      <w:r>
        <w:rPr>
          <w:color w:val="231F20"/>
          <w:spacing w:val="-12"/>
        </w:rPr>
        <w:t> </w:t>
      </w:r>
      <w:r>
        <w:rPr>
          <w:color w:val="231F20"/>
        </w:rPr>
        <w:t>sinh</w:t>
      </w:r>
      <w:r>
        <w:rPr>
          <w:color w:val="231F20"/>
          <w:spacing w:val="-12"/>
        </w:rPr>
        <w:t> </w:t>
      </w:r>
      <w:r>
        <w:rPr>
          <w:color w:val="231F20"/>
        </w:rPr>
        <w:t>sau</w:t>
      </w:r>
      <w:r>
        <w:rPr>
          <w:color w:val="231F20"/>
          <w:spacing w:val="-12"/>
        </w:rPr>
        <w:t> </w:t>
      </w:r>
      <w:r>
        <w:rPr>
          <w:color w:val="231F20"/>
        </w:rPr>
        <w:t>làm</w:t>
      </w:r>
      <w:r>
        <w:rPr>
          <w:color w:val="231F20"/>
          <w:spacing w:val="-12"/>
        </w:rPr>
        <w:t> </w:t>
      </w:r>
      <w:r>
        <w:rPr>
          <w:color w:val="231F20"/>
        </w:rPr>
        <w:t>nhân.</w:t>
      </w:r>
      <w:r>
        <w:rPr>
          <w:color w:val="231F20"/>
          <w:spacing w:val="-12"/>
        </w:rPr>
        <w:t> </w:t>
      </w:r>
      <w:r>
        <w:rPr>
          <w:color w:val="231F20"/>
        </w:rPr>
        <w:t>Mười</w:t>
      </w:r>
      <w:r>
        <w:rPr>
          <w:color w:val="231F20"/>
          <w:spacing w:val="-12"/>
        </w:rPr>
        <w:t> </w:t>
      </w:r>
      <w:r>
        <w:rPr>
          <w:color w:val="231F20"/>
        </w:rPr>
        <w:t>nghiệp</w:t>
      </w:r>
      <w:r>
        <w:rPr>
          <w:color w:val="231F20"/>
          <w:spacing w:val="-11"/>
        </w:rPr>
        <w:t> </w:t>
      </w:r>
      <w:r>
        <w:rPr>
          <w:color w:val="231F20"/>
        </w:rPr>
        <w:t>đạo</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sinh trước cùng với tất cả mười nghiệp đạo bất thiện đã sinh chưa sinh sau làm nhân. Ba mươi bốn tùy miên bất thiện sinh trước cùng sinh phẩm cùng với tất cả ba mươi bốn tùy miên bất thiện đã sinh chưa sinh sau cùng sinh phẩm như chỗ ứng hợp làm nhân. Như vậy tất cả các pháp bất thiện đều nên gọi là căn bất thiện. Như thế ba thứ ấy</w:t>
      </w:r>
      <w:r>
        <w:rPr>
          <w:color w:val="231F20"/>
          <w:spacing w:val="-46"/>
        </w:rPr>
        <w:t> </w:t>
      </w:r>
      <w:r>
        <w:rPr>
          <w:color w:val="231F20"/>
        </w:rPr>
        <w:t>có nhân</w:t>
      </w:r>
      <w:r>
        <w:rPr>
          <w:color w:val="231F20"/>
          <w:spacing w:val="-7"/>
        </w:rPr>
        <w:t> </w:t>
      </w:r>
      <w:r>
        <w:rPr>
          <w:color w:val="231F20"/>
        </w:rPr>
        <w:t>duyên</w:t>
      </w:r>
      <w:r>
        <w:rPr>
          <w:color w:val="231F20"/>
          <w:spacing w:val="-7"/>
        </w:rPr>
        <w:t> </w:t>
      </w:r>
      <w:r>
        <w:rPr>
          <w:color w:val="231F20"/>
        </w:rPr>
        <w:t>không</w:t>
      </w:r>
      <w:r>
        <w:rPr>
          <w:color w:val="231F20"/>
          <w:spacing w:val="-6"/>
        </w:rPr>
        <w:t> </w:t>
      </w:r>
      <w:r>
        <w:rPr>
          <w:color w:val="231F20"/>
        </w:rPr>
        <w:t>chung</w:t>
      </w:r>
      <w:r>
        <w:rPr>
          <w:color w:val="231F20"/>
          <w:spacing w:val="-6"/>
        </w:rPr>
        <w:t> </w:t>
      </w:r>
      <w:r>
        <w:rPr>
          <w:color w:val="231F20"/>
        </w:rPr>
        <w:t>hơn</w:t>
      </w:r>
      <w:r>
        <w:rPr>
          <w:color w:val="231F20"/>
          <w:spacing w:val="-7"/>
        </w:rPr>
        <w:t> </w:t>
      </w:r>
      <w:r>
        <w:rPr>
          <w:color w:val="231F20"/>
        </w:rPr>
        <w:t>hẳn</w:t>
      </w:r>
      <w:r>
        <w:rPr>
          <w:color w:val="231F20"/>
          <w:spacing w:val="-7"/>
        </w:rPr>
        <w:t> </w:t>
      </w:r>
      <w:r>
        <w:rPr>
          <w:color w:val="231F20"/>
        </w:rPr>
        <w:t>nào</w:t>
      </w:r>
      <w:r>
        <w:rPr>
          <w:color w:val="231F20"/>
          <w:spacing w:val="-7"/>
        </w:rPr>
        <w:t> </w:t>
      </w:r>
      <w:r>
        <w:rPr>
          <w:color w:val="231F20"/>
        </w:rPr>
        <w:t>để</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lập</w:t>
      </w:r>
      <w:r>
        <w:rPr>
          <w:color w:val="231F20"/>
          <w:spacing w:val="-6"/>
        </w:rPr>
        <w:t> </w:t>
      </w:r>
      <w:r>
        <w:rPr>
          <w:color w:val="231F20"/>
        </w:rPr>
        <w:t>riêng</w:t>
      </w:r>
      <w:r>
        <w:rPr>
          <w:color w:val="231F20"/>
          <w:spacing w:val="-7"/>
        </w:rPr>
        <w:t> </w:t>
      </w:r>
      <w:r>
        <w:rPr>
          <w:color w:val="231F20"/>
        </w:rPr>
        <w:t>làm căn bất thiện?</w:t>
      </w:r>
    </w:p>
    <w:p>
      <w:pPr>
        <w:pStyle w:val="BodyText"/>
        <w:spacing w:line="273" w:lineRule="auto" w:before="105"/>
        <w:ind w:right="107" w:firstLine="636"/>
      </w:pPr>
      <w:r>
        <w:rPr>
          <w:i/>
          <w:color w:val="231F20"/>
        </w:rPr>
        <w:t>Đáp: </w:t>
      </w:r>
      <w:r>
        <w:rPr>
          <w:color w:val="231F20"/>
        </w:rPr>
        <w:t>Đây là Đức Thế Tôn nêu bày chưa trọn vẹn. Bậc Đại sư quán xét tâm hành nguyện vui thích của các hữu tình được giáo hóa nên giản lược để giảng nói.</w:t>
      </w:r>
    </w:p>
    <w:p>
      <w:pPr>
        <w:pStyle w:val="BodyText"/>
        <w:spacing w:line="273" w:lineRule="auto" w:before="111"/>
        <w:ind w:right="105"/>
      </w:pPr>
      <w:r>
        <w:rPr>
          <w:color w:val="231F20"/>
        </w:rPr>
        <w:t>Hiếp</w:t>
      </w:r>
      <w:r>
        <w:rPr>
          <w:color w:val="231F20"/>
          <w:spacing w:val="-8"/>
        </w:rPr>
        <w:t> </w:t>
      </w:r>
      <w:r>
        <w:rPr>
          <w:color w:val="231F20"/>
        </w:rPr>
        <w:t>Tôn</w:t>
      </w:r>
      <w:r>
        <w:rPr>
          <w:color w:val="231F20"/>
          <w:spacing w:val="-3"/>
        </w:rPr>
        <w:t> </w:t>
      </w:r>
      <w:r>
        <w:rPr>
          <w:color w:val="231F20"/>
        </w:rPr>
        <w:t>giả</w:t>
      </w:r>
      <w:r>
        <w:rPr>
          <w:color w:val="231F20"/>
          <w:spacing w:val="-2"/>
        </w:rPr>
        <w:t> </w:t>
      </w:r>
      <w:r>
        <w:rPr>
          <w:color w:val="231F20"/>
        </w:rPr>
        <w:t>nói:</w:t>
      </w:r>
      <w:r>
        <w:rPr>
          <w:color w:val="231F20"/>
          <w:spacing w:val="-3"/>
        </w:rPr>
        <w:t> </w:t>
      </w:r>
      <w:r>
        <w:rPr>
          <w:color w:val="231F20"/>
        </w:rPr>
        <w:t>Chỉ</w:t>
      </w:r>
      <w:r>
        <w:rPr>
          <w:color w:val="231F20"/>
          <w:spacing w:val="-2"/>
        </w:rPr>
        <w:t> </w:t>
      </w:r>
      <w:r>
        <w:rPr>
          <w:color w:val="231F20"/>
        </w:rPr>
        <w:t>có</w:t>
      </w:r>
      <w:r>
        <w:rPr>
          <w:color w:val="231F20"/>
          <w:spacing w:val="-3"/>
        </w:rPr>
        <w:t> </w:t>
      </w:r>
      <w:r>
        <w:rPr>
          <w:color w:val="231F20"/>
        </w:rPr>
        <w:t>Đức</w:t>
      </w:r>
      <w:r>
        <w:rPr>
          <w:color w:val="231F20"/>
          <w:spacing w:val="-2"/>
        </w:rPr>
        <w:t> </w:t>
      </w:r>
      <w:r>
        <w:rPr>
          <w:color w:val="231F20"/>
        </w:rPr>
        <w:t>Phật</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là</w:t>
      </w:r>
      <w:r>
        <w:rPr>
          <w:color w:val="231F20"/>
          <w:spacing w:val="-3"/>
        </w:rPr>
        <w:t> </w:t>
      </w:r>
      <w:r>
        <w:rPr>
          <w:color w:val="231F20"/>
        </w:rPr>
        <w:t>hiểu</w:t>
      </w:r>
      <w:r>
        <w:rPr>
          <w:color w:val="231F20"/>
          <w:spacing w:val="-2"/>
        </w:rPr>
        <w:t> </w:t>
      </w:r>
      <w:r>
        <w:rPr>
          <w:color w:val="231F20"/>
        </w:rPr>
        <w:t>biết</w:t>
      </w:r>
      <w:r>
        <w:rPr>
          <w:color w:val="231F20"/>
          <w:spacing w:val="-3"/>
        </w:rPr>
        <w:t> </w:t>
      </w:r>
      <w:r>
        <w:rPr>
          <w:color w:val="231F20"/>
        </w:rPr>
        <w:t>rốt</w:t>
      </w:r>
      <w:r>
        <w:rPr>
          <w:color w:val="231F20"/>
          <w:spacing w:val="-2"/>
        </w:rPr>
        <w:t> </w:t>
      </w:r>
      <w:r>
        <w:rPr>
          <w:color w:val="231F20"/>
        </w:rPr>
        <w:t>ráo về tánh tướng của các pháp, lại cũng thấu tỏ về thế mạnh, tác dụng của chúng, không phải là chỗ nhận biết của kẻ khác, nếu pháp có tướng của căn bất thiện thì liền lập, nếu không thì không lập.</w:t>
      </w:r>
    </w:p>
    <w:p>
      <w:pPr>
        <w:pStyle w:val="BodyText"/>
        <w:spacing w:line="273" w:lineRule="auto" w:before="110"/>
        <w:ind w:right="106"/>
      </w:pPr>
      <w:r>
        <w:rPr>
          <w:color w:val="231F20"/>
        </w:rPr>
        <w:t>Tôn giả Diệu Âm cũng nói: Bậc Đại sư biết rõ về ba căn bất thiện</w:t>
      </w:r>
      <w:r>
        <w:rPr>
          <w:color w:val="231F20"/>
          <w:spacing w:val="-8"/>
        </w:rPr>
        <w:t> </w:t>
      </w:r>
      <w:r>
        <w:rPr>
          <w:color w:val="231F20"/>
        </w:rPr>
        <w:t>này</w:t>
      </w:r>
      <w:r>
        <w:rPr>
          <w:color w:val="231F20"/>
          <w:spacing w:val="-7"/>
        </w:rPr>
        <w:t> </w:t>
      </w:r>
      <w:r>
        <w:rPr>
          <w:color w:val="231F20"/>
        </w:rPr>
        <w:t>có</w:t>
      </w:r>
      <w:r>
        <w:rPr>
          <w:color w:val="231F20"/>
          <w:spacing w:val="-7"/>
        </w:rPr>
        <w:t> </w:t>
      </w:r>
      <w:r>
        <w:rPr>
          <w:color w:val="231F20"/>
        </w:rPr>
        <w:t>tác</w:t>
      </w:r>
      <w:r>
        <w:rPr>
          <w:color w:val="231F20"/>
          <w:spacing w:val="-7"/>
        </w:rPr>
        <w:t> </w:t>
      </w:r>
      <w:r>
        <w:rPr>
          <w:color w:val="231F20"/>
        </w:rPr>
        <w:t>dụng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có</w:t>
      </w:r>
      <w:r>
        <w:rPr>
          <w:color w:val="231F20"/>
          <w:spacing w:val="-8"/>
        </w:rPr>
        <w:t> </w:t>
      </w:r>
      <w:r>
        <w:rPr>
          <w:color w:val="231F20"/>
        </w:rPr>
        <w:t>sức</w:t>
      </w:r>
      <w:r>
        <w:rPr>
          <w:color w:val="231F20"/>
          <w:spacing w:val="-7"/>
        </w:rPr>
        <w:t> </w:t>
      </w:r>
      <w:r>
        <w:rPr>
          <w:color w:val="231F20"/>
        </w:rPr>
        <w:t>mạnh</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gần</w:t>
      </w:r>
      <w:r>
        <w:rPr>
          <w:color w:val="231F20"/>
          <w:spacing w:val="-7"/>
        </w:rPr>
        <w:t> </w:t>
      </w:r>
      <w:r>
        <w:rPr>
          <w:color w:val="231F20"/>
        </w:rPr>
        <w:t>gũi</w:t>
      </w:r>
      <w:r>
        <w:rPr>
          <w:color w:val="231F20"/>
          <w:spacing w:val="-7"/>
        </w:rPr>
        <w:t> </w:t>
      </w:r>
      <w:r>
        <w:rPr>
          <w:color w:val="231F20"/>
        </w:rPr>
        <w:t>như</w:t>
      </w:r>
      <w:r>
        <w:rPr>
          <w:color w:val="231F20"/>
          <w:spacing w:val="-7"/>
        </w:rPr>
        <w:t> </w:t>
      </w:r>
      <w:r>
        <w:rPr>
          <w:color w:val="231F20"/>
        </w:rPr>
        <w:t>thế, tức có thể làm nhân cho tất cả các pháp bất thiện. </w:t>
      </w:r>
      <w:r>
        <w:rPr>
          <w:color w:val="231F20"/>
          <w:spacing w:val="-4"/>
        </w:rPr>
        <w:t>Trừ </w:t>
      </w:r>
      <w:r>
        <w:rPr>
          <w:color w:val="231F20"/>
        </w:rPr>
        <w:t>căn bất thiện này ra, các pháp bất thiện khác không có sự việc như</w:t>
      </w:r>
      <w:r>
        <w:rPr>
          <w:color w:val="231F20"/>
          <w:spacing w:val="-2"/>
        </w:rPr>
        <w:t> </w:t>
      </w:r>
      <w:r>
        <w:rPr>
          <w:color w:val="231F20"/>
        </w:rPr>
        <w:t>thế.</w:t>
      </w:r>
    </w:p>
    <w:p>
      <w:pPr>
        <w:pStyle w:val="BodyText"/>
        <w:spacing w:line="273" w:lineRule="auto" w:before="110"/>
        <w:ind w:right="107"/>
      </w:pPr>
      <w:r>
        <w:rPr>
          <w:color w:val="231F20"/>
        </w:rPr>
        <w:t>Lại có thuyết nói: Ba thứ như thế có thể sinh ra tất cả các pháp bất thiện khó đoạn dứt, khó vượt qua, thế nên lập riêng chúng làm căn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10"/>
        </w:rPr>
        <w:t> </w:t>
      </w:r>
      <w:r>
        <w:rPr>
          <w:color w:val="231F20"/>
        </w:rPr>
        <w:t>cho:</w:t>
      </w:r>
      <w:r>
        <w:rPr>
          <w:color w:val="231F20"/>
          <w:spacing w:val="-8"/>
        </w:rPr>
        <w:t> </w:t>
      </w:r>
      <w:r>
        <w:rPr>
          <w:color w:val="231F20"/>
        </w:rPr>
        <w:t>Ba</w:t>
      </w:r>
      <w:r>
        <w:rPr>
          <w:color w:val="231F20"/>
          <w:spacing w:val="-9"/>
        </w:rPr>
        <w:t> </w:t>
      </w:r>
      <w:r>
        <w:rPr>
          <w:color w:val="231F20"/>
        </w:rPr>
        <w:t>thứ</w:t>
      </w:r>
      <w:r>
        <w:rPr>
          <w:color w:val="231F20"/>
          <w:spacing w:val="-9"/>
        </w:rPr>
        <w:t> </w:t>
      </w:r>
      <w:r>
        <w:rPr>
          <w:color w:val="231F20"/>
        </w:rPr>
        <w:t>ấy</w:t>
      </w:r>
      <w:r>
        <w:rPr>
          <w:color w:val="231F20"/>
          <w:spacing w:val="-8"/>
        </w:rPr>
        <w:t> </w:t>
      </w:r>
      <w:r>
        <w:rPr>
          <w:color w:val="231F20"/>
        </w:rPr>
        <w:t>gây</w:t>
      </w:r>
      <w:r>
        <w:rPr>
          <w:color w:val="231F20"/>
          <w:spacing w:val="-9"/>
        </w:rPr>
        <w:t> </w:t>
      </w:r>
      <w:r>
        <w:rPr>
          <w:color w:val="231F20"/>
        </w:rPr>
        <w:t>ra</w:t>
      </w:r>
      <w:r>
        <w:rPr>
          <w:color w:val="231F20"/>
          <w:spacing w:val="-10"/>
        </w:rPr>
        <w:t> </w:t>
      </w:r>
      <w:r>
        <w:rPr>
          <w:color w:val="231F20"/>
        </w:rPr>
        <w:t>nhiều</w:t>
      </w:r>
      <w:r>
        <w:rPr>
          <w:color w:val="231F20"/>
          <w:spacing w:val="-9"/>
        </w:rPr>
        <w:t> </w:t>
      </w:r>
      <w:r>
        <w:rPr>
          <w:color w:val="231F20"/>
        </w:rPr>
        <w:t>lỗi</w:t>
      </w:r>
      <w:r>
        <w:rPr>
          <w:color w:val="231F20"/>
          <w:spacing w:val="-8"/>
        </w:rPr>
        <w:t> </w:t>
      </w:r>
      <w:r>
        <w:rPr>
          <w:color w:val="231F20"/>
        </w:rPr>
        <w:t>lầm</w:t>
      </w:r>
      <w:r>
        <w:rPr>
          <w:color w:val="231F20"/>
          <w:spacing w:val="-10"/>
        </w:rPr>
        <w:t> </w:t>
      </w:r>
      <w:r>
        <w:rPr>
          <w:color w:val="231F20"/>
        </w:rPr>
        <w:t>tai</w:t>
      </w:r>
      <w:r>
        <w:rPr>
          <w:color w:val="231F20"/>
          <w:spacing w:val="-9"/>
        </w:rPr>
        <w:t> </w:t>
      </w:r>
      <w:r>
        <w:rPr>
          <w:color w:val="231F20"/>
        </w:rPr>
        <w:t>họa.</w:t>
      </w:r>
      <w:r>
        <w:rPr>
          <w:color w:val="231F20"/>
          <w:spacing w:val="-9"/>
        </w:rPr>
        <w:t> </w:t>
      </w:r>
      <w:r>
        <w:rPr>
          <w:color w:val="231F20"/>
        </w:rPr>
        <w:t>Nghĩa là chúng sinh ra tất cả những thứ sầu khổ ở hiện pháp và hậu pháp, thế nên lập riêng chúng làm căn bất thiện.</w:t>
      </w:r>
    </w:p>
    <w:p>
      <w:pPr>
        <w:pStyle w:val="BodyText"/>
        <w:spacing w:line="276" w:lineRule="auto"/>
        <w:ind w:left="110" w:right="390"/>
      </w:pPr>
      <w:r>
        <w:rPr>
          <w:color w:val="231F20"/>
        </w:rPr>
        <w:t>Lại có thuyết nêu: Ba thứ như thế là chướng ngại lớn đối với việc ra khỏi cõi dục, giống như tên chúa ngục ngăn giữ trước cửa ngục, thế nên lập riêng chúng làm căn bất thiện.</w:t>
      </w:r>
    </w:p>
    <w:p>
      <w:pPr>
        <w:pStyle w:val="BodyText"/>
        <w:spacing w:line="276" w:lineRule="auto"/>
        <w:ind w:left="110" w:right="390"/>
      </w:pPr>
      <w:r>
        <w:rPr>
          <w:color w:val="231F20"/>
        </w:rPr>
        <w:t>Lại có thuyết cho: Trong các pháp bất thiện, ba thứ này là hơn hết, luôn là kẻ đứng đầu dẫn dắt, như vị tướng soái chỉ huy tất cả quân binh, vì sức của căn bất thiện này rất mạnh, có thể khiến các pháp bất thiện khác càng thêm nhiều khắp, thế nên lập riêng chúng làm căn bất thiện.</w:t>
      </w:r>
    </w:p>
    <w:p>
      <w:pPr>
        <w:pStyle w:val="BodyText"/>
        <w:spacing w:line="276" w:lineRule="auto"/>
        <w:ind w:left="110" w:right="391"/>
      </w:pPr>
      <w:r>
        <w:rPr>
          <w:color w:val="231F20"/>
        </w:rPr>
        <w:t>Lại có thuyết nói: Ba thứ ấy đối với ba căn thiện là đối trị gần, là kẻ oán địch ngăn trở, thế nên lập riêng chúng làm căn bất thiện.</w:t>
      </w:r>
    </w:p>
    <w:p>
      <w:pPr>
        <w:pStyle w:val="BodyText"/>
        <w:spacing w:line="276" w:lineRule="auto"/>
        <w:ind w:left="110" w:right="389"/>
      </w:pPr>
      <w:r>
        <w:rPr>
          <w:color w:val="231F20"/>
        </w:rPr>
        <w:t>Lại có thuyết nêu: Ba thứ như thế luôn làm nhân, làm gốc rễ, làm</w:t>
      </w:r>
      <w:r>
        <w:rPr>
          <w:color w:val="231F20"/>
          <w:spacing w:val="-12"/>
        </w:rPr>
        <w:t> </w:t>
      </w:r>
      <w:r>
        <w:rPr>
          <w:color w:val="231F20"/>
        </w:rPr>
        <w:t>mắt</w:t>
      </w:r>
      <w:r>
        <w:rPr>
          <w:color w:val="231F20"/>
          <w:spacing w:val="-12"/>
        </w:rPr>
        <w:t> </w:t>
      </w:r>
      <w:r>
        <w:rPr>
          <w:color w:val="231F20"/>
          <w:spacing w:val="-4"/>
        </w:rPr>
        <w:t>thấy,</w:t>
      </w:r>
      <w:r>
        <w:rPr>
          <w:color w:val="231F20"/>
          <w:spacing w:val="-12"/>
        </w:rPr>
        <w:t> </w:t>
      </w:r>
      <w:r>
        <w:rPr>
          <w:color w:val="231F20"/>
        </w:rPr>
        <w:t>làm</w:t>
      </w:r>
      <w:r>
        <w:rPr>
          <w:color w:val="231F20"/>
          <w:spacing w:val="-12"/>
        </w:rPr>
        <w:t> </w:t>
      </w:r>
      <w:r>
        <w:rPr>
          <w:color w:val="231F20"/>
        </w:rPr>
        <w:t>chỗ</w:t>
      </w:r>
      <w:r>
        <w:rPr>
          <w:color w:val="231F20"/>
          <w:spacing w:val="-11"/>
        </w:rPr>
        <w:t> </w:t>
      </w:r>
      <w:r>
        <w:rPr>
          <w:color w:val="231F20"/>
        </w:rPr>
        <w:t>chứa</w:t>
      </w:r>
      <w:r>
        <w:rPr>
          <w:color w:val="231F20"/>
          <w:spacing w:val="-12"/>
        </w:rPr>
        <w:t> </w:t>
      </w:r>
      <w:r>
        <w:rPr>
          <w:color w:val="231F20"/>
        </w:rPr>
        <w:t>nhóm,</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cho</w:t>
      </w:r>
      <w:r>
        <w:rPr>
          <w:color w:val="231F20"/>
          <w:spacing w:val="-11"/>
        </w:rPr>
        <w:t> </w:t>
      </w:r>
      <w:r>
        <w:rPr>
          <w:color w:val="231F20"/>
        </w:rPr>
        <w:t>tất</w:t>
      </w:r>
      <w:r>
        <w:rPr>
          <w:color w:val="231F20"/>
          <w:spacing w:val="-12"/>
        </w:rPr>
        <w:t> </w:t>
      </w:r>
      <w:r>
        <w:rPr>
          <w:color w:val="231F20"/>
        </w:rPr>
        <w:t>cả</w:t>
      </w:r>
      <w:r>
        <w:rPr>
          <w:color w:val="231F20"/>
          <w:spacing w:val="-12"/>
        </w:rPr>
        <w:t> </w:t>
      </w:r>
      <w:r>
        <w:rPr>
          <w:color w:val="231F20"/>
        </w:rPr>
        <w:t>thứ</w:t>
      </w:r>
      <w:r>
        <w:rPr>
          <w:color w:val="231F20"/>
          <w:spacing w:val="-12"/>
        </w:rPr>
        <w:t> </w:t>
      </w:r>
      <w:r>
        <w:rPr>
          <w:color w:val="231F20"/>
        </w:rPr>
        <w:t>bất</w:t>
      </w:r>
      <w:r>
        <w:rPr>
          <w:color w:val="231F20"/>
          <w:spacing w:val="-12"/>
        </w:rPr>
        <w:t> </w:t>
      </w:r>
      <w:r>
        <w:rPr>
          <w:color w:val="231F20"/>
        </w:rPr>
        <w:t>thiện, phát khởi tất cả pháp bất thiện, làm chướng ngại tất cả công đức. Trong</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bất</w:t>
      </w:r>
      <w:r>
        <w:rPr>
          <w:color w:val="231F20"/>
          <w:spacing w:val="-6"/>
        </w:rPr>
        <w:t> </w:t>
      </w:r>
      <w:r>
        <w:rPr>
          <w:color w:val="231F20"/>
        </w:rPr>
        <w:t>thiện,</w:t>
      </w:r>
      <w:r>
        <w:rPr>
          <w:color w:val="231F20"/>
          <w:spacing w:val="-7"/>
        </w:rPr>
        <w:t> </w:t>
      </w:r>
      <w:r>
        <w:rPr>
          <w:color w:val="231F20"/>
        </w:rPr>
        <w:t>chúng</w:t>
      </w:r>
      <w:r>
        <w:rPr>
          <w:color w:val="231F20"/>
          <w:spacing w:val="-6"/>
        </w:rPr>
        <w:t> </w:t>
      </w:r>
      <w:r>
        <w:rPr>
          <w:color w:val="231F20"/>
        </w:rPr>
        <w:t>là</w:t>
      </w:r>
      <w:r>
        <w:rPr>
          <w:color w:val="231F20"/>
          <w:spacing w:val="-6"/>
        </w:rPr>
        <w:t> </w:t>
      </w:r>
      <w:r>
        <w:rPr>
          <w:color w:val="231F20"/>
        </w:rPr>
        <w:t>vượt</w:t>
      </w:r>
      <w:r>
        <w:rPr>
          <w:color w:val="231F20"/>
          <w:spacing w:val="-7"/>
        </w:rPr>
        <w:t> </w:t>
      </w:r>
      <w:r>
        <w:rPr>
          <w:color w:val="231F20"/>
        </w:rPr>
        <w:t>trội,</w:t>
      </w:r>
      <w:r>
        <w:rPr>
          <w:color w:val="231F20"/>
          <w:spacing w:val="-7"/>
        </w:rPr>
        <w:t> </w:t>
      </w:r>
      <w:r>
        <w:rPr>
          <w:color w:val="231F20"/>
        </w:rPr>
        <w:t>đặc</w:t>
      </w:r>
      <w:r>
        <w:rPr>
          <w:color w:val="231F20"/>
          <w:spacing w:val="-6"/>
        </w:rPr>
        <w:t> </w:t>
      </w:r>
      <w:r>
        <w:rPr>
          <w:color w:val="231F20"/>
        </w:rPr>
        <w:t>biệt</w:t>
      </w:r>
      <w:r>
        <w:rPr>
          <w:color w:val="231F20"/>
          <w:spacing w:val="-7"/>
        </w:rPr>
        <w:t> </w:t>
      </w:r>
      <w:r>
        <w:rPr>
          <w:color w:val="231F20"/>
        </w:rPr>
        <w:t>hơn</w:t>
      </w:r>
      <w:r>
        <w:rPr>
          <w:color w:val="231F20"/>
          <w:spacing w:val="-7"/>
        </w:rPr>
        <w:t> </w:t>
      </w:r>
      <w:r>
        <w:rPr>
          <w:color w:val="231F20"/>
        </w:rPr>
        <w:t>cả,</w:t>
      </w:r>
      <w:r>
        <w:rPr>
          <w:color w:val="231F20"/>
          <w:spacing w:val="-6"/>
        </w:rPr>
        <w:t> </w:t>
      </w:r>
      <w:r>
        <w:rPr>
          <w:color w:val="231F20"/>
        </w:rPr>
        <w:t>thế</w:t>
      </w:r>
      <w:r>
        <w:rPr>
          <w:color w:val="231F20"/>
          <w:spacing w:val="-7"/>
        </w:rPr>
        <w:t> </w:t>
      </w:r>
      <w:r>
        <w:rPr>
          <w:color w:val="231F20"/>
        </w:rPr>
        <w:t>nên lập riêng chúng làm căn bất</w:t>
      </w:r>
      <w:r>
        <w:rPr>
          <w:color w:val="231F20"/>
          <w:spacing w:val="-1"/>
        </w:rPr>
        <w:t> </w:t>
      </w:r>
      <w:r>
        <w:rPr>
          <w:color w:val="231F20"/>
        </w:rPr>
        <w:t>thiện.</w:t>
      </w:r>
    </w:p>
    <w:p>
      <w:pPr>
        <w:pStyle w:val="BodyText"/>
        <w:spacing w:line="276" w:lineRule="auto"/>
        <w:ind w:left="110" w:right="384"/>
      </w:pPr>
      <w:r>
        <w:rPr>
          <w:color w:val="231F20"/>
        </w:rPr>
        <w:t>Lại có thuyết cho: Ba thứ như thế đã gồm thâu khắp tất cả các pháp bất thiện. Nghĩa là các thứ bất thiện hoặc là phẩm tham, hoặc là phẩm sân, hoặc là phẩm si, thế nên lập riêng chúng làm căn bất thiện.</w:t>
      </w:r>
    </w:p>
    <w:p>
      <w:pPr>
        <w:pStyle w:val="BodyText"/>
        <w:spacing w:line="276" w:lineRule="auto"/>
        <w:ind w:left="110" w:right="390"/>
      </w:pPr>
      <w:r>
        <w:rPr>
          <w:color w:val="231F20"/>
        </w:rPr>
        <w:t>Lại nữa, ba thứ như thế có đủ cả năm nghĩa, tức là chung cả năm bộ, có mặt khắp sáu thức, là tánh của tùy miên, có thể gây tạo các nghiệp thân, ngữ thô ác, tạo sự đoạn dứt các gia hạnh bền chắc của căn thiện, thế nên lập riêng chúng làm căn bất thiện.</w:t>
      </w:r>
    </w:p>
    <w:p>
      <w:pPr>
        <w:pStyle w:val="BodyText"/>
        <w:spacing w:line="367" w:lineRule="auto"/>
        <w:ind w:left="677" w:right="975" w:firstLine="0"/>
      </w:pPr>
      <w:r>
        <w:rPr>
          <w:color w:val="231F20"/>
        </w:rPr>
        <w:t>Chung cả năm bộ: Là nhằm ngăn chận năm kiến và nghi. Có mặt khắp sáu thức: Là nhằm ngăn chận các mạn.</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Tánh của tùy miên: Là nhằm ngăn chận triền cấu v.v... (Ngăn chận ở đây có nghĩa là không nói đến. Nd)</w:t>
      </w:r>
    </w:p>
    <w:p>
      <w:pPr>
        <w:pStyle w:val="BodyText"/>
        <w:spacing w:line="273" w:lineRule="auto" w:before="112"/>
        <w:ind w:right="107"/>
      </w:pPr>
      <w:r>
        <w:rPr>
          <w:color w:val="231F20"/>
        </w:rPr>
        <w:t>Có</w:t>
      </w:r>
      <w:r>
        <w:rPr>
          <w:color w:val="231F20"/>
          <w:spacing w:val="-4"/>
        </w:rPr>
        <w:t> </w:t>
      </w:r>
      <w:r>
        <w:rPr>
          <w:color w:val="231F20"/>
        </w:rPr>
        <w:t>thể</w:t>
      </w:r>
      <w:r>
        <w:rPr>
          <w:color w:val="231F20"/>
          <w:spacing w:val="-4"/>
        </w:rPr>
        <w:t> </w:t>
      </w:r>
      <w:r>
        <w:rPr>
          <w:color w:val="231F20"/>
        </w:rPr>
        <w:t>gây</w:t>
      </w:r>
      <w:r>
        <w:rPr>
          <w:color w:val="231F20"/>
          <w:spacing w:val="-4"/>
        </w:rPr>
        <w:t> </w:t>
      </w:r>
      <w:r>
        <w:rPr>
          <w:color w:val="231F20"/>
        </w:rPr>
        <w:t>tạo</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thân,</w:t>
      </w:r>
      <w:r>
        <w:rPr>
          <w:color w:val="231F20"/>
          <w:spacing w:val="-4"/>
        </w:rPr>
        <w:t> </w:t>
      </w:r>
      <w:r>
        <w:rPr>
          <w:color w:val="231F20"/>
        </w:rPr>
        <w:t>ngữ</w:t>
      </w:r>
      <w:r>
        <w:rPr>
          <w:color w:val="231F20"/>
          <w:spacing w:val="-3"/>
        </w:rPr>
        <w:t> </w:t>
      </w:r>
      <w:r>
        <w:rPr>
          <w:color w:val="231F20"/>
        </w:rPr>
        <w:t>thô</w:t>
      </w:r>
      <w:r>
        <w:rPr>
          <w:color w:val="231F20"/>
          <w:spacing w:val="-4"/>
        </w:rPr>
        <w:t> </w:t>
      </w:r>
      <w:r>
        <w:rPr>
          <w:color w:val="231F20"/>
        </w:rPr>
        <w:t>ác,</w:t>
      </w:r>
      <w:r>
        <w:rPr>
          <w:color w:val="231F20"/>
          <w:spacing w:val="-4"/>
        </w:rPr>
        <w:t> </w:t>
      </w:r>
      <w:r>
        <w:rPr>
          <w:color w:val="231F20"/>
        </w:rPr>
        <w:t>tạo</w:t>
      </w:r>
      <w:r>
        <w:rPr>
          <w:color w:val="231F20"/>
          <w:spacing w:val="-4"/>
        </w:rPr>
        <w:t> </w:t>
      </w:r>
      <w:r>
        <w:rPr>
          <w:color w:val="231F20"/>
        </w:rPr>
        <w:t>sự</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spacing w:val="-5"/>
        </w:rPr>
        <w:t>các </w:t>
      </w:r>
      <w:r>
        <w:rPr>
          <w:color w:val="231F20"/>
        </w:rPr>
        <w:t>gia hạnh bền chắc của căn thiện: Là chỉ rõ về nghĩa của căn.</w:t>
      </w:r>
    </w:p>
    <w:p>
      <w:pPr>
        <w:pStyle w:val="BodyText"/>
        <w:spacing w:line="273" w:lineRule="auto" w:before="111"/>
        <w:ind w:right="106"/>
      </w:pPr>
      <w:r>
        <w:rPr>
          <w:color w:val="231F20"/>
        </w:rPr>
        <w:t>Lại,</w:t>
      </w:r>
      <w:r>
        <w:rPr>
          <w:color w:val="231F20"/>
          <w:spacing w:val="-5"/>
        </w:rPr>
        <w:t> </w:t>
      </w:r>
      <w:r>
        <w:rPr>
          <w:color w:val="231F20"/>
        </w:rPr>
        <w:t>năm</w:t>
      </w:r>
      <w:r>
        <w:rPr>
          <w:color w:val="231F20"/>
          <w:spacing w:val="-5"/>
        </w:rPr>
        <w:t> </w:t>
      </w:r>
      <w:r>
        <w:rPr>
          <w:color w:val="231F20"/>
        </w:rPr>
        <w:t>nghĩa</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nhằm</w:t>
      </w:r>
      <w:r>
        <w:rPr>
          <w:color w:val="231F20"/>
          <w:spacing w:val="-6"/>
        </w:rPr>
        <w:t> </w:t>
      </w:r>
      <w:r>
        <w:rPr>
          <w:color w:val="231F20"/>
        </w:rPr>
        <w:t>ngăn</w:t>
      </w:r>
      <w:r>
        <w:rPr>
          <w:color w:val="231F20"/>
          <w:spacing w:val="-5"/>
        </w:rPr>
        <w:t> </w:t>
      </w:r>
      <w:r>
        <w:rPr>
          <w:color w:val="231F20"/>
        </w:rPr>
        <w:t>chận</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để</w:t>
      </w:r>
      <w:r>
        <w:rPr>
          <w:color w:val="231F20"/>
          <w:spacing w:val="-5"/>
        </w:rPr>
        <w:t> </w:t>
      </w:r>
      <w:r>
        <w:rPr>
          <w:color w:val="231F20"/>
        </w:rPr>
        <w:t>thành lập nghĩa của căn. Nghĩa là pháp không nhiễm ô tuy có mặt ở cả sáu thức, nhưng không có bốn nghĩa kia. Sắc uẩn nhiễm ô hoàn toàn không có năm nghĩa trên. Còn thọ uẩn, tưởng uẩn nhiễm ô, trừ các phiền</w:t>
      </w:r>
      <w:r>
        <w:rPr>
          <w:color w:val="231F20"/>
          <w:spacing w:val="-5"/>
        </w:rPr>
        <w:t> </w:t>
      </w:r>
      <w:r>
        <w:rPr>
          <w:color w:val="231F20"/>
        </w:rPr>
        <w:t>não</w:t>
      </w:r>
      <w:r>
        <w:rPr>
          <w:color w:val="231F20"/>
          <w:spacing w:val="-4"/>
        </w:rPr>
        <w:t> </w:t>
      </w:r>
      <w:r>
        <w:rPr>
          <w:color w:val="231F20"/>
        </w:rPr>
        <w:t>triền</w:t>
      </w:r>
      <w:r>
        <w:rPr>
          <w:color w:val="231F20"/>
          <w:spacing w:val="-4"/>
        </w:rPr>
        <w:t> </w:t>
      </w:r>
      <w:r>
        <w:rPr>
          <w:color w:val="231F20"/>
        </w:rPr>
        <w:t>cấu,</w:t>
      </w:r>
      <w:r>
        <w:rPr>
          <w:color w:val="231F20"/>
          <w:spacing w:val="-5"/>
        </w:rPr>
        <w:t> </w:t>
      </w:r>
      <w:r>
        <w:rPr>
          <w:color w:val="231F20"/>
        </w:rPr>
        <w:t>số</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đều</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5"/>
        </w:rPr>
        <w:t> </w:t>
      </w:r>
      <w:r>
        <w:rPr>
          <w:color w:val="231F20"/>
        </w:rPr>
        <w:t>uẩn</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tuy chung</w:t>
      </w:r>
      <w:r>
        <w:rPr>
          <w:color w:val="231F20"/>
          <w:spacing w:val="-10"/>
        </w:rPr>
        <w:t> </w:t>
      </w:r>
      <w:r>
        <w:rPr>
          <w:color w:val="231F20"/>
        </w:rPr>
        <w:t>cả</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cũng</w:t>
      </w:r>
      <w:r>
        <w:rPr>
          <w:color w:val="231F20"/>
          <w:spacing w:val="-9"/>
        </w:rPr>
        <w:t> </w:t>
      </w:r>
      <w:r>
        <w:rPr>
          <w:color w:val="231F20"/>
        </w:rPr>
        <w:t>có</w:t>
      </w:r>
      <w:r>
        <w:rPr>
          <w:color w:val="231F20"/>
          <w:spacing w:val="-8"/>
        </w:rPr>
        <w:t> </w:t>
      </w:r>
      <w:r>
        <w:rPr>
          <w:color w:val="231F20"/>
        </w:rPr>
        <w:t>mặt</w:t>
      </w:r>
      <w:r>
        <w:rPr>
          <w:color w:val="231F20"/>
          <w:spacing w:val="-10"/>
        </w:rPr>
        <w:t> </w:t>
      </w:r>
      <w:r>
        <w:rPr>
          <w:color w:val="231F20"/>
        </w:rPr>
        <w:t>khắp</w:t>
      </w:r>
      <w:r>
        <w:rPr>
          <w:color w:val="231F20"/>
          <w:spacing w:val="-9"/>
        </w:rPr>
        <w:t> </w:t>
      </w:r>
      <w:r>
        <w:rPr>
          <w:color w:val="231F20"/>
        </w:rPr>
        <w:t>sáu</w:t>
      </w:r>
      <w:r>
        <w:rPr>
          <w:color w:val="231F20"/>
          <w:spacing w:val="-9"/>
        </w:rPr>
        <w:t> </w:t>
      </w:r>
      <w:r>
        <w:rPr>
          <w:color w:val="231F20"/>
        </w:rPr>
        <w:t>thức,</w:t>
      </w:r>
      <w:r>
        <w:rPr>
          <w:color w:val="231F20"/>
          <w:spacing w:val="-9"/>
        </w:rPr>
        <w:t> </w:t>
      </w:r>
      <w:r>
        <w:rPr>
          <w:color w:val="231F20"/>
        </w:rPr>
        <w:t>nhưng</w:t>
      </w:r>
      <w:r>
        <w:rPr>
          <w:color w:val="231F20"/>
          <w:spacing w:val="-9"/>
        </w:rPr>
        <w:t> </w:t>
      </w:r>
      <w:r>
        <w:rPr>
          <w:color w:val="231F20"/>
        </w:rPr>
        <w:t>chúng</w:t>
      </w:r>
      <w:r>
        <w:rPr>
          <w:color w:val="231F20"/>
          <w:spacing w:val="-9"/>
        </w:rPr>
        <w:t> </w:t>
      </w:r>
      <w:r>
        <w:rPr>
          <w:color w:val="231F20"/>
        </w:rPr>
        <w:t>không</w:t>
      </w:r>
      <w:r>
        <w:rPr>
          <w:color w:val="231F20"/>
          <w:spacing w:val="-9"/>
        </w:rPr>
        <w:t> </w:t>
      </w:r>
      <w:r>
        <w:rPr>
          <w:color w:val="231F20"/>
        </w:rPr>
        <w:t>có tánh</w:t>
      </w:r>
      <w:r>
        <w:rPr>
          <w:color w:val="231F20"/>
          <w:spacing w:val="-11"/>
        </w:rPr>
        <w:t> </w:t>
      </w:r>
      <w:r>
        <w:rPr>
          <w:color w:val="231F20"/>
        </w:rPr>
        <w:t>của</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tuy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khởi</w:t>
      </w:r>
      <w:r>
        <w:rPr>
          <w:color w:val="231F20"/>
          <w:spacing w:val="-11"/>
        </w:rPr>
        <w:t> </w:t>
      </w:r>
      <w:r>
        <w:rPr>
          <w:color w:val="231F20"/>
        </w:rPr>
        <w:t>hai</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thô</w:t>
      </w:r>
      <w:r>
        <w:rPr>
          <w:color w:val="231F20"/>
          <w:spacing w:val="-11"/>
        </w:rPr>
        <w:t> </w:t>
      </w:r>
      <w:r>
        <w:rPr>
          <w:color w:val="231F20"/>
        </w:rPr>
        <w:t>ác,</w:t>
      </w:r>
      <w:r>
        <w:rPr>
          <w:color w:val="231F20"/>
          <w:spacing w:val="-11"/>
        </w:rPr>
        <w:t> </w:t>
      </w:r>
      <w:r>
        <w:rPr>
          <w:color w:val="231F20"/>
        </w:rPr>
        <w:t>nhưng không đoạn dứt gia hạnh bền chắc của các căn thiện. Các nhiễm ô hiện có không tương ưng với hành uẩn tuy chung nơi năm bộ </w:t>
      </w:r>
      <w:r>
        <w:rPr>
          <w:color w:val="231F20"/>
          <w:spacing w:val="-3"/>
        </w:rPr>
        <w:t>nhưng </w:t>
      </w:r>
      <w:r>
        <w:rPr>
          <w:color w:val="231F20"/>
        </w:rPr>
        <w:t>không có bốn nghĩa còn lại.</w:t>
      </w:r>
    </w:p>
    <w:p>
      <w:pPr>
        <w:pStyle w:val="BodyText"/>
        <w:spacing w:line="273" w:lineRule="auto" w:before="105"/>
        <w:ind w:right="106"/>
      </w:pPr>
      <w:r>
        <w:rPr>
          <w:color w:val="231F20"/>
        </w:rPr>
        <w:t>Trong thức uẩn nhiễm ô, năm thức như nhãn v.v... hoàn toàn không có năm nghĩa trên. Ý thức tuy chung cả năm bộ, cũng có thể khởi các nghiệp thân, ngữ thô ác, nhưng không có ba nghĩa kia.</w:t>
      </w:r>
    </w:p>
    <w:p>
      <w:pPr>
        <w:pStyle w:val="BodyText"/>
        <w:spacing w:line="273" w:lineRule="auto" w:before="111"/>
        <w:ind w:right="106"/>
      </w:pPr>
      <w:r>
        <w:rPr>
          <w:color w:val="231F20"/>
        </w:rPr>
        <w:t>Ở nơi mười phiền não, năm kiến và nghi tuy có tánh của tùy miên nhưng không có bốn nghĩa còn lại. Mạn tuy chung cho cả năm bộ, là tánh của tùy miên, có thể khởi các nghiệp thân, ngữ thô ác, nhưng không có hai nghĩa kia.</w:t>
      </w:r>
    </w:p>
    <w:p>
      <w:pPr>
        <w:pStyle w:val="BodyText"/>
        <w:spacing w:line="273" w:lineRule="auto" w:before="110"/>
        <w:ind w:right="103"/>
      </w:pPr>
      <w:r>
        <w:rPr>
          <w:color w:val="231F20"/>
        </w:rPr>
        <w:t>Trong mười thứ triền, thì hôn trầm trạo cử, không hổ, không thẹn tuy chung cho cả năm bộ, cũng có mặt khắp sáu thức, nhưng không phải là tánh của tùy miên, tuy có khởi các nghiệp thân,     ngữ thô ác, nhưng lại không đoạn trừ gia hạnh bền chắc của </w:t>
      </w:r>
      <w:r>
        <w:rPr>
          <w:color w:val="231F20"/>
          <w:spacing w:val="2"/>
        </w:rPr>
        <w:t>các</w:t>
      </w:r>
      <w:r>
        <w:rPr>
          <w:color w:val="231F20"/>
          <w:spacing w:val="69"/>
        </w:rPr>
        <w:t> </w:t>
      </w:r>
      <w:r>
        <w:rPr>
          <w:color w:val="231F20"/>
        </w:rPr>
        <w:t>căn</w:t>
      </w:r>
      <w:r>
        <w:rPr>
          <w:color w:val="231F20"/>
          <w:spacing w:val="5"/>
        </w:rPr>
        <w:t> </w:t>
      </w:r>
      <w:r>
        <w:rPr>
          <w:color w:val="231F20"/>
          <w:spacing w:val="2"/>
        </w:rPr>
        <w:t>thiện.</w:t>
      </w:r>
    </w:p>
    <w:p>
      <w:pPr>
        <w:pStyle w:val="BodyText"/>
        <w:spacing w:line="273" w:lineRule="auto" w:before="109"/>
        <w:ind w:right="106"/>
      </w:pPr>
      <w:r>
        <w:rPr>
          <w:color w:val="231F20"/>
        </w:rPr>
        <w:t>Thùy miên một thứ tuy chung cho cả năm bộ nhưng không </w:t>
      </w:r>
      <w:r>
        <w:rPr>
          <w:color w:val="231F20"/>
          <w:spacing w:val="-7"/>
        </w:rPr>
        <w:t>có </w:t>
      </w:r>
      <w:r>
        <w:rPr>
          <w:color w:val="231F20"/>
        </w:rPr>
        <w:t>bốn</w:t>
      </w:r>
      <w:r>
        <w:rPr>
          <w:color w:val="231F20"/>
          <w:spacing w:val="-13"/>
        </w:rPr>
        <w:t> </w:t>
      </w:r>
      <w:r>
        <w:rPr>
          <w:color w:val="231F20"/>
        </w:rPr>
        <w:t>nghĩa</w:t>
      </w:r>
      <w:r>
        <w:rPr>
          <w:color w:val="231F20"/>
          <w:spacing w:val="-13"/>
        </w:rPr>
        <w:t> </w:t>
      </w:r>
      <w:r>
        <w:rPr>
          <w:color w:val="231F20"/>
        </w:rPr>
        <w:t>còn</w:t>
      </w:r>
      <w:r>
        <w:rPr>
          <w:color w:val="231F20"/>
          <w:spacing w:val="-12"/>
        </w:rPr>
        <w:t> </w:t>
      </w:r>
      <w:r>
        <w:rPr>
          <w:color w:val="231F20"/>
        </w:rPr>
        <w:t>lại</w:t>
      </w:r>
      <w:r>
        <w:rPr>
          <w:color w:val="231F20"/>
          <w:spacing w:val="-12"/>
        </w:rPr>
        <w:t> </w:t>
      </w:r>
      <w:r>
        <w:rPr>
          <w:color w:val="231F20"/>
        </w:rPr>
        <w:t>kia.</w:t>
      </w:r>
      <w:r>
        <w:rPr>
          <w:color w:val="231F20"/>
          <w:spacing w:val="-13"/>
        </w:rPr>
        <w:t> </w:t>
      </w:r>
      <w:r>
        <w:rPr>
          <w:color w:val="231F20"/>
        </w:rPr>
        <w:t>Năm</w:t>
      </w:r>
      <w:r>
        <w:rPr>
          <w:color w:val="231F20"/>
          <w:spacing w:val="-13"/>
        </w:rPr>
        <w:t> </w:t>
      </w:r>
      <w:r>
        <w:rPr>
          <w:color w:val="231F20"/>
        </w:rPr>
        <w:t>triền</w:t>
      </w:r>
      <w:r>
        <w:rPr>
          <w:color w:val="231F20"/>
          <w:spacing w:val="-12"/>
        </w:rPr>
        <w:t> </w:t>
      </w:r>
      <w:r>
        <w:rPr>
          <w:color w:val="231F20"/>
        </w:rPr>
        <w:t>còn</w:t>
      </w:r>
      <w:r>
        <w:rPr>
          <w:color w:val="231F20"/>
          <w:spacing w:val="-13"/>
        </w:rPr>
        <w:t> </w:t>
      </w:r>
      <w:r>
        <w:rPr>
          <w:color w:val="231F20"/>
        </w:rPr>
        <w:t>lại</w:t>
      </w:r>
      <w:r>
        <w:rPr>
          <w:color w:val="231F20"/>
          <w:spacing w:val="-12"/>
        </w:rPr>
        <w:t> </w:t>
      </w:r>
      <w:r>
        <w:rPr>
          <w:color w:val="231F20"/>
        </w:rPr>
        <w:t>tuy</w:t>
      </w:r>
      <w:r>
        <w:rPr>
          <w:color w:val="231F20"/>
          <w:spacing w:val="-12"/>
        </w:rPr>
        <w:t> </w:t>
      </w:r>
      <w:r>
        <w:rPr>
          <w:color w:val="231F20"/>
        </w:rPr>
        <w:t>khởi</w:t>
      </w:r>
      <w:r>
        <w:rPr>
          <w:color w:val="231F20"/>
          <w:spacing w:val="-13"/>
        </w:rPr>
        <w:t> </w:t>
      </w:r>
      <w:r>
        <w:rPr>
          <w:color w:val="231F20"/>
        </w:rPr>
        <w:t>hai</w:t>
      </w:r>
      <w:r>
        <w:rPr>
          <w:color w:val="231F20"/>
          <w:spacing w:val="-13"/>
        </w:rPr>
        <w:t> </w:t>
      </w:r>
      <w:r>
        <w:rPr>
          <w:color w:val="231F20"/>
        </w:rPr>
        <w:t>nghiệp</w:t>
      </w:r>
      <w:r>
        <w:rPr>
          <w:color w:val="231F20"/>
          <w:spacing w:val="-12"/>
        </w:rPr>
        <w:t> </w:t>
      </w:r>
      <w:r>
        <w:rPr>
          <w:color w:val="231F20"/>
        </w:rPr>
        <w:t>thân,</w:t>
      </w:r>
      <w:r>
        <w:rPr>
          <w:color w:val="231F20"/>
          <w:spacing w:val="-12"/>
        </w:rPr>
        <w:t> </w:t>
      </w:r>
      <w:r>
        <w:rPr>
          <w:color w:val="231F20"/>
        </w:rPr>
        <w:t>ngữ thô</w:t>
      </w:r>
      <w:r>
        <w:rPr>
          <w:color w:val="231F20"/>
          <w:spacing w:val="11"/>
        </w:rPr>
        <w:t> </w:t>
      </w:r>
      <w:r>
        <w:rPr>
          <w:color w:val="231F20"/>
        </w:rPr>
        <w:t>ác,</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nghĩa</w:t>
      </w:r>
      <w:r>
        <w:rPr>
          <w:color w:val="231F20"/>
          <w:spacing w:val="11"/>
        </w:rPr>
        <w:t> </w:t>
      </w:r>
      <w:r>
        <w:rPr>
          <w:color w:val="231F20"/>
        </w:rPr>
        <w:t>kia.</w:t>
      </w:r>
      <w:r>
        <w:rPr>
          <w:color w:val="231F20"/>
          <w:spacing w:val="12"/>
        </w:rPr>
        <w:t> </w:t>
      </w:r>
      <w:r>
        <w:rPr>
          <w:color w:val="231F20"/>
        </w:rPr>
        <w:t>Sáu</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cấu</w:t>
      </w:r>
      <w:r>
        <w:rPr>
          <w:color w:val="231F20"/>
          <w:spacing w:val="12"/>
        </w:rPr>
        <w:t> </w:t>
      </w:r>
      <w:r>
        <w:rPr>
          <w:color w:val="231F20"/>
        </w:rPr>
        <w:t>tuy</w:t>
      </w:r>
      <w:r>
        <w:rPr>
          <w:color w:val="231F20"/>
          <w:spacing w:val="12"/>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có lúc có thể khởi hai nghiệp thân ngữ thô ác, nhưng không có bốn nghĩa còn lại.</w:t>
      </w:r>
    </w:p>
    <w:p>
      <w:pPr>
        <w:pStyle w:val="BodyText"/>
        <w:spacing w:line="273" w:lineRule="auto" w:before="112"/>
        <w:ind w:left="110" w:right="391"/>
      </w:pPr>
      <w:r>
        <w:rPr>
          <w:color w:val="231F20"/>
        </w:rPr>
        <w:t>Chỉ</w:t>
      </w:r>
      <w:r>
        <w:rPr>
          <w:color w:val="231F20"/>
          <w:spacing w:val="-5"/>
        </w:rPr>
        <w:t> </w:t>
      </w:r>
      <w:r>
        <w:rPr>
          <w:color w:val="231F20"/>
        </w:rPr>
        <w:t>có</w:t>
      </w:r>
      <w:r>
        <w:rPr>
          <w:color w:val="231F20"/>
          <w:spacing w:val="-4"/>
        </w:rPr>
        <w:t> </w:t>
      </w:r>
      <w:r>
        <w:rPr>
          <w:color w:val="231F20"/>
        </w:rPr>
        <w:t>tham,</w:t>
      </w:r>
      <w:r>
        <w:rPr>
          <w:color w:val="231F20"/>
          <w:spacing w:val="-4"/>
        </w:rPr>
        <w:t> </w:t>
      </w:r>
      <w:r>
        <w:rPr>
          <w:color w:val="231F20"/>
        </w:rPr>
        <w:t>sân,</w:t>
      </w:r>
      <w:r>
        <w:rPr>
          <w:color w:val="231F20"/>
          <w:spacing w:val="-5"/>
        </w:rPr>
        <w:t> </w:t>
      </w:r>
      <w:r>
        <w:rPr>
          <w:color w:val="231F20"/>
        </w:rPr>
        <w:t>si</w:t>
      </w:r>
      <w:r>
        <w:rPr>
          <w:color w:val="231F20"/>
          <w:spacing w:val="-4"/>
        </w:rPr>
        <w:t> </w:t>
      </w:r>
      <w:r>
        <w:rPr>
          <w:color w:val="231F20"/>
        </w:rPr>
        <w:t>là</w:t>
      </w:r>
      <w:r>
        <w:rPr>
          <w:color w:val="231F20"/>
          <w:spacing w:val="-4"/>
        </w:rPr>
        <w:t> </w:t>
      </w:r>
      <w:r>
        <w:rPr>
          <w:color w:val="231F20"/>
        </w:rPr>
        <w:t>gồm</w:t>
      </w:r>
      <w:r>
        <w:rPr>
          <w:color w:val="231F20"/>
          <w:spacing w:val="-4"/>
        </w:rPr>
        <w:t> </w:t>
      </w:r>
      <w:r>
        <w:rPr>
          <w:color w:val="231F20"/>
        </w:rPr>
        <w:t>đủ</w:t>
      </w:r>
      <w:r>
        <w:rPr>
          <w:color w:val="231F20"/>
          <w:spacing w:val="-5"/>
        </w:rPr>
        <w:t> </w:t>
      </w:r>
      <w:r>
        <w:rPr>
          <w:color w:val="231F20"/>
        </w:rPr>
        <w:t>cả</w:t>
      </w:r>
      <w:r>
        <w:rPr>
          <w:color w:val="231F20"/>
          <w:spacing w:val="-4"/>
        </w:rPr>
        <w:t> </w:t>
      </w:r>
      <w:r>
        <w:rPr>
          <w:color w:val="231F20"/>
        </w:rPr>
        <w:t>năm</w:t>
      </w:r>
      <w:r>
        <w:rPr>
          <w:color w:val="231F20"/>
          <w:spacing w:val="-4"/>
        </w:rPr>
        <w:t> </w:t>
      </w:r>
      <w:r>
        <w:rPr>
          <w:color w:val="231F20"/>
        </w:rPr>
        <w:t>nghĩa,</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các pháp khác, thế nên lập riêng chúng làm căn bất thiện.</w:t>
      </w:r>
    </w:p>
    <w:p>
      <w:pPr>
        <w:pStyle w:val="BodyText"/>
        <w:spacing w:line="273" w:lineRule="auto" w:before="111"/>
        <w:ind w:left="110" w:right="390"/>
      </w:pPr>
      <w:r>
        <w:rPr>
          <w:color w:val="231F20"/>
        </w:rPr>
        <w:t>Lại</w:t>
      </w:r>
      <w:r>
        <w:rPr>
          <w:color w:val="231F20"/>
          <w:spacing w:val="-9"/>
        </w:rPr>
        <w:t> </w:t>
      </w:r>
      <w:r>
        <w:rPr>
          <w:color w:val="231F20"/>
        </w:rPr>
        <w:t>nữa,</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phần</w:t>
      </w:r>
      <w:r>
        <w:rPr>
          <w:color w:val="231F20"/>
          <w:spacing w:val="-9"/>
        </w:rPr>
        <w:t> </w:t>
      </w:r>
      <w:r>
        <w:rPr>
          <w:color w:val="231F20"/>
        </w:rPr>
        <w:t>nhiều</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thọ</w:t>
      </w:r>
      <w:r>
        <w:rPr>
          <w:color w:val="231F20"/>
          <w:spacing w:val="-9"/>
        </w:rPr>
        <w:t> </w:t>
      </w:r>
      <w:r>
        <w:rPr>
          <w:color w:val="231F20"/>
        </w:rPr>
        <w:t>luôn</w:t>
      </w:r>
      <w:r>
        <w:rPr>
          <w:color w:val="231F20"/>
          <w:spacing w:val="-9"/>
        </w:rPr>
        <w:t> </w:t>
      </w:r>
      <w:r>
        <w:rPr>
          <w:color w:val="231F20"/>
        </w:rPr>
        <w:t>gắn</w:t>
      </w:r>
      <w:r>
        <w:rPr>
          <w:color w:val="231F20"/>
          <w:spacing w:val="-9"/>
        </w:rPr>
        <w:t> </w:t>
      </w:r>
      <w:r>
        <w:rPr>
          <w:color w:val="231F20"/>
        </w:rPr>
        <w:t>liền, tùy tăng, thế nên lập riêng làm căn bất thiện.</w:t>
      </w:r>
    </w:p>
    <w:p>
      <w:pPr>
        <w:pStyle w:val="BodyText"/>
        <w:spacing w:line="273" w:lineRule="auto" w:before="112"/>
        <w:ind w:left="110" w:right="390"/>
      </w:pPr>
      <w:r>
        <w:rPr>
          <w:color w:val="231F20"/>
        </w:rPr>
        <w:t>Lại nữa, ba thứ như thế ở cõi dục, phần nhiều các hữu tình đều hiện</w:t>
      </w:r>
      <w:r>
        <w:rPr>
          <w:color w:val="231F20"/>
          <w:spacing w:val="-11"/>
        </w:rPr>
        <w:t> </w:t>
      </w:r>
      <w:r>
        <w:rPr>
          <w:color w:val="231F20"/>
        </w:rPr>
        <w:t>khởi</w:t>
      </w:r>
      <w:r>
        <w:rPr>
          <w:color w:val="231F20"/>
          <w:spacing w:val="-11"/>
        </w:rPr>
        <w:t> </w:t>
      </w:r>
      <w:r>
        <w:rPr>
          <w:color w:val="231F20"/>
        </w:rPr>
        <w:t>có</w:t>
      </w:r>
      <w:r>
        <w:rPr>
          <w:color w:val="231F20"/>
          <w:spacing w:val="-9"/>
        </w:rPr>
        <w:t> </w:t>
      </w:r>
      <w:r>
        <w:rPr>
          <w:color w:val="231F20"/>
        </w:rPr>
        <w:t>thể</w:t>
      </w:r>
      <w:r>
        <w:rPr>
          <w:color w:val="231F20"/>
          <w:spacing w:val="-11"/>
        </w:rPr>
        <w:t> </w:t>
      </w:r>
      <w:r>
        <w:rPr>
          <w:color w:val="231F20"/>
        </w:rPr>
        <w:t>phát</w:t>
      </w:r>
      <w:r>
        <w:rPr>
          <w:color w:val="231F20"/>
          <w:spacing w:val="-10"/>
        </w:rPr>
        <w:t> </w:t>
      </w:r>
      <w:r>
        <w:rPr>
          <w:color w:val="231F20"/>
        </w:rPr>
        <w:t>sinh</w:t>
      </w:r>
      <w:r>
        <w:rPr>
          <w:color w:val="231F20"/>
          <w:spacing w:val="-11"/>
        </w:rPr>
        <w:t> </w:t>
      </w:r>
      <w:r>
        <w:rPr>
          <w:color w:val="231F20"/>
        </w:rPr>
        <w:t>mười</w:t>
      </w:r>
      <w:r>
        <w:rPr>
          <w:color w:val="231F20"/>
          <w:spacing w:val="-10"/>
        </w:rPr>
        <w:t> </w:t>
      </w:r>
      <w:r>
        <w:rPr>
          <w:color w:val="231F20"/>
        </w:rPr>
        <w:t>nghiệp</w:t>
      </w:r>
      <w:r>
        <w:rPr>
          <w:color w:val="231F20"/>
          <w:spacing w:val="-10"/>
        </w:rPr>
        <w:t> </w:t>
      </w:r>
      <w:r>
        <w:rPr>
          <w:color w:val="231F20"/>
        </w:rPr>
        <w:t>đạo</w:t>
      </w:r>
      <w:r>
        <w:rPr>
          <w:color w:val="231F20"/>
          <w:spacing w:val="-9"/>
        </w:rPr>
        <w:t> </w:t>
      </w:r>
      <w:r>
        <w:rPr>
          <w:color w:val="231F20"/>
        </w:rPr>
        <w:t>bất</w:t>
      </w:r>
      <w:r>
        <w:rPr>
          <w:color w:val="231F20"/>
          <w:spacing w:val="-11"/>
        </w:rPr>
        <w:t> </w:t>
      </w:r>
      <w:r>
        <w:rPr>
          <w:color w:val="231F20"/>
        </w:rPr>
        <w:t>thiện,</w:t>
      </w:r>
      <w:r>
        <w:rPr>
          <w:color w:val="231F20"/>
          <w:spacing w:val="-9"/>
        </w:rPr>
        <w:t> </w:t>
      </w:r>
      <w:r>
        <w:rPr>
          <w:color w:val="231F20"/>
        </w:rPr>
        <w:t>khiến</w:t>
      </w:r>
      <w:r>
        <w:rPr>
          <w:color w:val="231F20"/>
          <w:spacing w:val="-11"/>
        </w:rPr>
        <w:t> </w:t>
      </w:r>
      <w:r>
        <w:rPr>
          <w:color w:val="231F20"/>
        </w:rPr>
        <w:t>phải</w:t>
      </w:r>
      <w:r>
        <w:rPr>
          <w:color w:val="231F20"/>
          <w:spacing w:val="-10"/>
        </w:rPr>
        <w:t> </w:t>
      </w:r>
      <w:r>
        <w:rPr>
          <w:color w:val="231F20"/>
        </w:rPr>
        <w:t>sinh vào mười xứ ác, thế nên lập riêng chúng làm căn bất</w:t>
      </w:r>
      <w:r>
        <w:rPr>
          <w:color w:val="231F20"/>
          <w:spacing w:val="-3"/>
        </w:rPr>
        <w:t> </w:t>
      </w:r>
      <w:r>
        <w:rPr>
          <w:color w:val="231F20"/>
        </w:rPr>
        <w:t>thiện.</w:t>
      </w:r>
    </w:p>
    <w:p>
      <w:pPr>
        <w:pStyle w:val="BodyText"/>
        <w:spacing w:line="273" w:lineRule="auto" w:before="111"/>
        <w:ind w:left="110" w:right="390"/>
      </w:pPr>
      <w:r>
        <w:rPr>
          <w:color w:val="231F20"/>
        </w:rPr>
        <w:t>Ba thứ như thế chung cho cả năm bộ, cùng với sáu thức cùng khởi các phẩm bất thiện làm căn. Trong đó, tương ưng với phẩm tham do hai căn là tham và tham tương ưng với vô minh nên gọi </w:t>
      </w:r>
      <w:r>
        <w:rPr>
          <w:color w:val="231F20"/>
          <w:spacing w:val="-6"/>
        </w:rPr>
        <w:t>là </w:t>
      </w:r>
      <w:r>
        <w:rPr>
          <w:color w:val="231F20"/>
        </w:rPr>
        <w:t>hữu</w:t>
      </w:r>
      <w:r>
        <w:rPr>
          <w:color w:val="231F20"/>
          <w:spacing w:val="-11"/>
        </w:rPr>
        <w:t> </w:t>
      </w:r>
      <w:r>
        <w:rPr>
          <w:color w:val="231F20"/>
        </w:rPr>
        <w:t>căn.</w:t>
      </w:r>
      <w:r>
        <w:rPr>
          <w:color w:val="231F20"/>
          <w:spacing w:val="-15"/>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phẩm</w:t>
      </w:r>
      <w:r>
        <w:rPr>
          <w:color w:val="231F20"/>
          <w:spacing w:val="-11"/>
        </w:rPr>
        <w:t> </w:t>
      </w:r>
      <w:r>
        <w:rPr>
          <w:color w:val="231F20"/>
        </w:rPr>
        <w:t>sân</w:t>
      </w:r>
      <w:r>
        <w:rPr>
          <w:color w:val="231F20"/>
          <w:spacing w:val="-10"/>
        </w:rPr>
        <w:t> </w:t>
      </w:r>
      <w:r>
        <w:rPr>
          <w:color w:val="231F20"/>
        </w:rPr>
        <w:t>do</w:t>
      </w:r>
      <w:r>
        <w:rPr>
          <w:color w:val="231F20"/>
          <w:spacing w:val="-11"/>
        </w:rPr>
        <w:t> </w:t>
      </w:r>
      <w:r>
        <w:rPr>
          <w:color w:val="231F20"/>
        </w:rPr>
        <w:t>hai</w:t>
      </w:r>
      <w:r>
        <w:rPr>
          <w:color w:val="231F20"/>
          <w:spacing w:val="-10"/>
        </w:rPr>
        <w:t> </w:t>
      </w:r>
      <w:r>
        <w:rPr>
          <w:color w:val="231F20"/>
        </w:rPr>
        <w:t>căn</w:t>
      </w:r>
      <w:r>
        <w:rPr>
          <w:color w:val="231F20"/>
          <w:spacing w:val="-10"/>
        </w:rPr>
        <w:t> </w:t>
      </w:r>
      <w:r>
        <w:rPr>
          <w:color w:val="231F20"/>
        </w:rPr>
        <w:t>là</w:t>
      </w:r>
      <w:r>
        <w:rPr>
          <w:color w:val="231F20"/>
          <w:spacing w:val="-11"/>
        </w:rPr>
        <w:t> </w:t>
      </w:r>
      <w:r>
        <w:rPr>
          <w:color w:val="231F20"/>
        </w:rPr>
        <w:t>sân</w:t>
      </w:r>
      <w:r>
        <w:rPr>
          <w:color w:val="231F20"/>
          <w:spacing w:val="-10"/>
        </w:rPr>
        <w:t> </w:t>
      </w:r>
      <w:r>
        <w:rPr>
          <w:color w:val="231F20"/>
        </w:rPr>
        <w:t>và</w:t>
      </w:r>
      <w:r>
        <w:rPr>
          <w:color w:val="231F20"/>
          <w:spacing w:val="-12"/>
        </w:rPr>
        <w:t> </w:t>
      </w:r>
      <w:r>
        <w:rPr>
          <w:color w:val="231F20"/>
        </w:rPr>
        <w:t>sân</w:t>
      </w:r>
      <w:r>
        <w:rPr>
          <w:color w:val="231F20"/>
          <w:spacing w:val="-10"/>
        </w:rPr>
        <w:t> </w:t>
      </w:r>
      <w:r>
        <w:rPr>
          <w:color w:val="231F20"/>
        </w:rPr>
        <w:t>tương</w:t>
      </w:r>
      <w:r>
        <w:rPr>
          <w:color w:val="231F20"/>
          <w:spacing w:val="-10"/>
        </w:rPr>
        <w:t> </w:t>
      </w:r>
      <w:r>
        <w:rPr>
          <w:color w:val="231F20"/>
        </w:rPr>
        <w:t>ưng với vô minh nên gọi là hữu căn. </w:t>
      </w:r>
      <w:r>
        <w:rPr>
          <w:color w:val="231F20"/>
          <w:spacing w:val="-4"/>
        </w:rPr>
        <w:t>Trừ </w:t>
      </w:r>
      <w:r>
        <w:rPr>
          <w:color w:val="231F20"/>
        </w:rPr>
        <w:t>hai thứ trên, còn các phẩm tâm bất thiện khác đều do một căn là vô minh nên gọi là hữu</w:t>
      </w:r>
      <w:r>
        <w:rPr>
          <w:color w:val="231F20"/>
          <w:spacing w:val="-2"/>
        </w:rPr>
        <w:t> </w:t>
      </w:r>
      <w:r>
        <w:rPr>
          <w:color w:val="231F20"/>
        </w:rPr>
        <w:t>căn.</w:t>
      </w:r>
    </w:p>
    <w:p>
      <w:pPr>
        <w:pStyle w:val="BodyText"/>
        <w:spacing w:line="273" w:lineRule="auto" w:before="108"/>
        <w:ind w:left="110" w:right="390"/>
      </w:pPr>
      <w:r>
        <w:rPr>
          <w:i/>
          <w:color w:val="231F20"/>
        </w:rPr>
        <w:t>Hỏi: </w:t>
      </w:r>
      <w:r>
        <w:rPr>
          <w:color w:val="231F20"/>
        </w:rPr>
        <w:t>Đức Thế Tôn ở nơi xứ xứ giảng nói về căn đều không đồng, tức có khi nói hữu thân kiến, biên chấp kiến là căn. Hoặc nói Đức</w:t>
      </w:r>
      <w:r>
        <w:rPr>
          <w:color w:val="231F20"/>
          <w:spacing w:val="-10"/>
        </w:rPr>
        <w:t> </w:t>
      </w:r>
      <w:r>
        <w:rPr>
          <w:color w:val="231F20"/>
        </w:rPr>
        <w:t>Thế</w:t>
      </w:r>
      <w:r>
        <w:rPr>
          <w:color w:val="231F20"/>
          <w:spacing w:val="-10"/>
        </w:rPr>
        <w:t> </w:t>
      </w:r>
      <w:r>
        <w:rPr>
          <w:color w:val="231F20"/>
        </w:rPr>
        <w:t>Tôn</w:t>
      </w:r>
      <w:r>
        <w:rPr>
          <w:color w:val="231F20"/>
          <w:spacing w:val="-4"/>
        </w:rPr>
        <w:t> </w:t>
      </w:r>
      <w:r>
        <w:rPr>
          <w:color w:val="231F20"/>
        </w:rPr>
        <w:t>là</w:t>
      </w:r>
      <w:r>
        <w:rPr>
          <w:color w:val="231F20"/>
          <w:spacing w:val="-5"/>
        </w:rPr>
        <w:t> </w:t>
      </w:r>
      <w:r>
        <w:rPr>
          <w:color w:val="231F20"/>
        </w:rPr>
        <w:t>căn.</w:t>
      </w:r>
      <w:r>
        <w:rPr>
          <w:color w:val="231F20"/>
          <w:spacing w:val="-5"/>
        </w:rPr>
        <w:t> </w:t>
      </w:r>
      <w:r>
        <w:rPr>
          <w:color w:val="231F20"/>
        </w:rPr>
        <w:t>Hoặc</w:t>
      </w:r>
      <w:r>
        <w:rPr>
          <w:color w:val="231F20"/>
          <w:spacing w:val="-4"/>
        </w:rPr>
        <w:t> </w:t>
      </w:r>
      <w:r>
        <w:rPr>
          <w:color w:val="231F20"/>
        </w:rPr>
        <w:t>nói</w:t>
      </w:r>
      <w:r>
        <w:rPr>
          <w:color w:val="231F20"/>
          <w:spacing w:val="-5"/>
        </w:rPr>
        <w:t> </w:t>
      </w:r>
      <w:r>
        <w:rPr>
          <w:color w:val="231F20"/>
        </w:rPr>
        <w:t>lạc</w:t>
      </w:r>
      <w:r>
        <w:rPr>
          <w:color w:val="231F20"/>
          <w:spacing w:val="-4"/>
        </w:rPr>
        <w:t> </w:t>
      </w:r>
      <w:r>
        <w:rPr>
          <w:color w:val="231F20"/>
        </w:rPr>
        <w:t>dục</w:t>
      </w:r>
      <w:r>
        <w:rPr>
          <w:color w:val="231F20"/>
          <w:spacing w:val="-5"/>
        </w:rPr>
        <w:t> </w:t>
      </w:r>
      <w:r>
        <w:rPr>
          <w:color w:val="231F20"/>
        </w:rPr>
        <w:t>là</w:t>
      </w:r>
      <w:r>
        <w:rPr>
          <w:color w:val="231F20"/>
          <w:spacing w:val="-5"/>
        </w:rPr>
        <w:t> </w:t>
      </w:r>
      <w:r>
        <w:rPr>
          <w:color w:val="231F20"/>
        </w:rPr>
        <w:t>căn.</w:t>
      </w:r>
      <w:r>
        <w:rPr>
          <w:color w:val="231F20"/>
          <w:spacing w:val="-4"/>
        </w:rPr>
        <w:t> </w:t>
      </w:r>
      <w:r>
        <w:rPr>
          <w:color w:val="231F20"/>
        </w:rPr>
        <w:t>Hoặc</w:t>
      </w:r>
      <w:r>
        <w:rPr>
          <w:color w:val="231F20"/>
          <w:spacing w:val="-5"/>
        </w:rPr>
        <w:t> </w:t>
      </w:r>
      <w:r>
        <w:rPr>
          <w:color w:val="231F20"/>
        </w:rPr>
        <w:t>nói</w:t>
      </w:r>
      <w:r>
        <w:rPr>
          <w:color w:val="231F20"/>
          <w:spacing w:val="-5"/>
        </w:rPr>
        <w:t> </w:t>
      </w:r>
      <w:r>
        <w:rPr>
          <w:color w:val="231F20"/>
        </w:rPr>
        <w:t>không</w:t>
      </w:r>
      <w:r>
        <w:rPr>
          <w:color w:val="231F20"/>
          <w:spacing w:val="-4"/>
        </w:rPr>
        <w:t> </w:t>
      </w:r>
      <w:r>
        <w:rPr>
          <w:color w:val="231F20"/>
        </w:rPr>
        <w:t>phóng dật</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Hoặc</w:t>
      </w:r>
      <w:r>
        <w:rPr>
          <w:color w:val="231F20"/>
          <w:spacing w:val="-10"/>
        </w:rPr>
        <w:t> </w:t>
      </w:r>
      <w:r>
        <w:rPr>
          <w:color w:val="231F20"/>
        </w:rPr>
        <w:t>nói</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spacing w:val="-5"/>
        </w:rPr>
        <w:t>v.v…</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gì?</w:t>
      </w:r>
    </w:p>
    <w:p>
      <w:pPr>
        <w:pStyle w:val="BodyText"/>
        <w:spacing w:line="273" w:lineRule="auto" w:before="110"/>
        <w:ind w:left="110" w:right="391"/>
      </w:pPr>
      <w:r>
        <w:rPr>
          <w:i/>
          <w:color w:val="231F20"/>
        </w:rPr>
        <w:t>Đáp: </w:t>
      </w:r>
      <w:r>
        <w:rPr>
          <w:color w:val="231F20"/>
        </w:rPr>
        <w:t>Về hữu thân kiến và biên chấp kiến do có thể phát khởi sáu mươi hai thứ kiến nên nói chúng là căn.</w:t>
      </w:r>
    </w:p>
    <w:p>
      <w:pPr>
        <w:pStyle w:val="BodyText"/>
        <w:spacing w:line="273" w:lineRule="auto" w:before="112"/>
        <w:ind w:left="110" w:right="391"/>
      </w:pPr>
      <w:r>
        <w:rPr>
          <w:color w:val="231F20"/>
        </w:rPr>
        <w:t>Vì Đức Thế Tôn có khả năng giảng nói các pháp tạp nhiễm và thanh tịnh, bị trói buộc và giải thoát, sinh tử và Niết-bàn trong khi truyền dạy chánh pháp, nên nói Đức Thế Tôn là căn.</w:t>
      </w:r>
    </w:p>
    <w:p>
      <w:pPr>
        <w:pStyle w:val="BodyText"/>
        <w:spacing w:line="273" w:lineRule="auto" w:before="111"/>
        <w:ind w:left="110" w:right="389"/>
      </w:pPr>
      <w:r>
        <w:rPr>
          <w:color w:val="231F20"/>
        </w:rPr>
        <w:t>Còn lạc dục (vui thích, mong muốn) có thể dẫn đến tất cả các pháp thiện, nên gọi là căn.</w:t>
      </w:r>
    </w:p>
    <w:p>
      <w:pPr>
        <w:pStyle w:val="BodyText"/>
        <w:spacing w:line="273" w:lineRule="auto" w:before="112"/>
        <w:ind w:left="110" w:right="391"/>
      </w:pPr>
      <w:r>
        <w:rPr>
          <w:color w:val="231F20"/>
        </w:rPr>
        <w:t>Không phóng dật có khả năng thâu giữ tất cả pháp thiện được tu tập khiến không tan mất, nên gọi là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Còn</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duy</w:t>
      </w:r>
      <w:r>
        <w:rPr>
          <w:color w:val="231F20"/>
          <w:spacing w:val="-7"/>
        </w:rPr>
        <w:t> </w:t>
      </w:r>
      <w:r>
        <w:rPr>
          <w:color w:val="231F20"/>
        </w:rPr>
        <w:t>trì</w:t>
      </w:r>
      <w:r>
        <w:rPr>
          <w:color w:val="231F20"/>
          <w:spacing w:val="-7"/>
        </w:rPr>
        <w:t> </w:t>
      </w:r>
      <w:r>
        <w:rPr>
          <w:color w:val="231F20"/>
        </w:rPr>
        <w:t>tự</w:t>
      </w:r>
      <w:r>
        <w:rPr>
          <w:color w:val="231F20"/>
          <w:spacing w:val="-7"/>
        </w:rPr>
        <w:t> </w:t>
      </w:r>
      <w:r>
        <w:rPr>
          <w:color w:val="231F20"/>
        </w:rPr>
        <w:t>thể</w:t>
      </w:r>
      <w:r>
        <w:rPr>
          <w:color w:val="231F20"/>
          <w:spacing w:val="-7"/>
        </w:rPr>
        <w:t> </w:t>
      </w:r>
      <w:r>
        <w:rPr>
          <w:color w:val="231F20"/>
        </w:rPr>
        <w:t>khiến</w:t>
      </w:r>
      <w:r>
        <w:rPr>
          <w:color w:val="231F20"/>
          <w:spacing w:val="-7"/>
        </w:rPr>
        <w:t> </w:t>
      </w:r>
      <w:r>
        <w:rPr>
          <w:color w:val="231F20"/>
        </w:rPr>
        <w:t>không</w:t>
      </w:r>
      <w:r>
        <w:rPr>
          <w:color w:val="231F20"/>
          <w:spacing w:val="-7"/>
        </w:rPr>
        <w:t> </w:t>
      </w:r>
      <w:r>
        <w:rPr>
          <w:color w:val="231F20"/>
        </w:rPr>
        <w:t>mất,</w:t>
      </w:r>
      <w:r>
        <w:rPr>
          <w:color w:val="231F20"/>
          <w:spacing w:val="-7"/>
        </w:rPr>
        <w:t> </w:t>
      </w:r>
      <w:r>
        <w:rPr>
          <w:color w:val="231F20"/>
          <w:spacing w:val="-4"/>
        </w:rPr>
        <w:t>nên </w:t>
      </w:r>
      <w:r>
        <w:rPr>
          <w:color w:val="231F20"/>
        </w:rPr>
        <w:t>gọi là căn.</w:t>
      </w:r>
    </w:p>
    <w:p>
      <w:pPr>
        <w:pStyle w:val="BodyText"/>
        <w:spacing w:line="276" w:lineRule="auto" w:before="125"/>
        <w:ind w:right="107"/>
      </w:pPr>
      <w:r>
        <w:rPr>
          <w:color w:val="231F20"/>
        </w:rPr>
        <w:t>Như vậy vô vi cũng có khả năng duy trì tự thể nên gọi là căn cũng không có lỗi.</w:t>
      </w:r>
    </w:p>
    <w:p>
      <w:pPr>
        <w:pStyle w:val="BodyText"/>
        <w:spacing w:line="276" w:lineRule="auto" w:before="125"/>
        <w:ind w:right="106"/>
      </w:pPr>
      <w:r>
        <w:rPr>
          <w:color w:val="231F20"/>
        </w:rPr>
        <w:t>Lại có thuyết nói: Vì làm nhân đồng loại, duy trì quả đẳng lưu, hoặc</w:t>
      </w:r>
      <w:r>
        <w:rPr>
          <w:color w:val="231F20"/>
          <w:spacing w:val="-8"/>
        </w:rPr>
        <w:t> </w:t>
      </w:r>
      <w:r>
        <w:rPr>
          <w:color w:val="231F20"/>
        </w:rPr>
        <w:t>là</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nhân</w:t>
      </w:r>
      <w:r>
        <w:rPr>
          <w:color w:val="231F20"/>
          <w:spacing w:val="-8"/>
        </w:rPr>
        <w:t> </w:t>
      </w:r>
      <w:r>
        <w:rPr>
          <w:color w:val="231F20"/>
        </w:rPr>
        <w:t>đồng</w:t>
      </w:r>
      <w:r>
        <w:rPr>
          <w:color w:val="231F20"/>
          <w:spacing w:val="-8"/>
        </w:rPr>
        <w:t> </w:t>
      </w:r>
      <w:r>
        <w:rPr>
          <w:color w:val="231F20"/>
        </w:rPr>
        <w:t>loại</w:t>
      </w:r>
      <w:r>
        <w:rPr>
          <w:color w:val="231F20"/>
          <w:spacing w:val="-8"/>
        </w:rPr>
        <w:t> </w:t>
      </w:r>
      <w:r>
        <w:rPr>
          <w:color w:val="231F20"/>
        </w:rPr>
        <w:t>được</w:t>
      </w:r>
      <w:r>
        <w:rPr>
          <w:color w:val="231F20"/>
          <w:spacing w:val="-8"/>
        </w:rPr>
        <w:t> </w:t>
      </w:r>
      <w:r>
        <w:rPr>
          <w:color w:val="231F20"/>
        </w:rPr>
        <w:t>duy</w:t>
      </w:r>
      <w:r>
        <w:rPr>
          <w:color w:val="231F20"/>
          <w:spacing w:val="-8"/>
        </w:rPr>
        <w:t> </w:t>
      </w:r>
      <w:r>
        <w:rPr>
          <w:color w:val="231F20"/>
        </w:rPr>
        <w:t>trì,</w:t>
      </w:r>
      <w:r>
        <w:rPr>
          <w:color w:val="231F20"/>
          <w:spacing w:val="-8"/>
        </w:rPr>
        <w:t> </w:t>
      </w:r>
      <w:r>
        <w:rPr>
          <w:color w:val="231F20"/>
        </w:rPr>
        <w:t>thế</w:t>
      </w:r>
      <w:r>
        <w:rPr>
          <w:color w:val="231F20"/>
          <w:spacing w:val="-8"/>
        </w:rPr>
        <w:t> </w:t>
      </w:r>
      <w:r>
        <w:rPr>
          <w:color w:val="231F20"/>
        </w:rPr>
        <w:t>nên</w:t>
      </w:r>
      <w:r>
        <w:rPr>
          <w:color w:val="231F20"/>
          <w:spacing w:val="-7"/>
        </w:rPr>
        <w:t> </w:t>
      </w:r>
      <w:r>
        <w:rPr>
          <w:color w:val="231F20"/>
        </w:rPr>
        <w:t>tự</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spacing w:val="-4"/>
        </w:rPr>
        <w:t>hữu </w:t>
      </w:r>
      <w:r>
        <w:rPr>
          <w:color w:val="231F20"/>
        </w:rPr>
        <w:t>vi gọi là căn.</w:t>
      </w:r>
    </w:p>
    <w:p>
      <w:pPr>
        <w:pStyle w:val="BodyText"/>
        <w:spacing w:line="276" w:lineRule="auto" w:before="125"/>
        <w:ind w:right="107"/>
      </w:pPr>
      <w:r>
        <w:rPr>
          <w:color w:val="231F20"/>
        </w:rPr>
        <w:t>Lại có thuyết cho: Sức của nhân câu hữu, tương ưng được duy trì, do đó tự tánh của hữu vi gọi là căn.</w:t>
      </w:r>
    </w:p>
    <w:p>
      <w:pPr>
        <w:pStyle w:val="BodyText"/>
        <w:spacing w:line="276" w:lineRule="auto" w:before="125"/>
        <w:ind w:right="106"/>
      </w:pPr>
      <w:r>
        <w:rPr>
          <w:color w:val="231F20"/>
        </w:rPr>
        <w:t>Vì</w:t>
      </w:r>
      <w:r>
        <w:rPr>
          <w:color w:val="231F20"/>
          <w:spacing w:val="-8"/>
        </w:rPr>
        <w:t> </w:t>
      </w:r>
      <w:r>
        <w:rPr>
          <w:color w:val="231F20"/>
        </w:rPr>
        <w:t>tên</w:t>
      </w:r>
      <w:r>
        <w:rPr>
          <w:color w:val="231F20"/>
          <w:spacing w:val="-9"/>
        </w:rPr>
        <w:t> </w:t>
      </w:r>
      <w:r>
        <w:rPr>
          <w:color w:val="231F20"/>
        </w:rPr>
        <w:t>gọi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nên</w:t>
      </w:r>
      <w:r>
        <w:rPr>
          <w:color w:val="231F20"/>
          <w:spacing w:val="-8"/>
        </w:rPr>
        <w:t> </w:t>
      </w:r>
      <w:r>
        <w:rPr>
          <w:color w:val="231F20"/>
        </w:rPr>
        <w:t>cũng</w:t>
      </w:r>
      <w:r>
        <w:rPr>
          <w:color w:val="231F20"/>
          <w:spacing w:val="-8"/>
        </w:rPr>
        <w:t> </w:t>
      </w:r>
      <w:r>
        <w:rPr>
          <w:color w:val="231F20"/>
        </w:rPr>
        <w:t>nói</w:t>
      </w:r>
      <w:r>
        <w:rPr>
          <w:color w:val="231F20"/>
          <w:spacing w:val="-8"/>
        </w:rPr>
        <w:t> </w:t>
      </w:r>
      <w:r>
        <w:rPr>
          <w:color w:val="231F20"/>
        </w:rPr>
        <w:t>nó</w:t>
      </w:r>
      <w:r>
        <w:rPr>
          <w:color w:val="231F20"/>
          <w:spacing w:val="-8"/>
        </w:rPr>
        <w:t> </w:t>
      </w:r>
      <w:r>
        <w:rPr>
          <w:color w:val="231F20"/>
          <w:spacing w:val="-6"/>
        </w:rPr>
        <w:t>là </w:t>
      </w:r>
      <w:r>
        <w:rPr>
          <w:color w:val="231F20"/>
        </w:rPr>
        <w:t>tự tánh nơi căn. Các thứ tham, sân, si này đều có thể sinh ra, có thể làm tăng trưởng các pháp bất thiện, nên gọi là căn.</w:t>
      </w:r>
    </w:p>
    <w:p>
      <w:pPr>
        <w:pStyle w:val="BodyText"/>
        <w:spacing w:before="126"/>
        <w:ind w:left="960" w:firstLine="0"/>
      </w:pPr>
      <w:r>
        <w:rPr>
          <w:color w:val="231F20"/>
        </w:rPr>
        <w:t>Ba căn bất thiện này như ở Chương Kiết Uẩn đã nói rộng.</w:t>
      </w:r>
    </w:p>
    <w:p>
      <w:pPr>
        <w:pStyle w:val="BodyText"/>
        <w:spacing w:line="276" w:lineRule="auto" w:before="169"/>
        <w:ind w:right="108"/>
      </w:pPr>
      <w:r>
        <w:rPr>
          <w:color w:val="231F20"/>
        </w:rPr>
        <w:t>Đã</w:t>
      </w:r>
      <w:r>
        <w:rPr>
          <w:color w:val="231F20"/>
          <w:spacing w:val="-9"/>
        </w:rPr>
        <w:t> </w:t>
      </w:r>
      <w:r>
        <w:rPr>
          <w:color w:val="231F20"/>
        </w:rPr>
        <w:t>nói</w:t>
      </w:r>
      <w:r>
        <w:rPr>
          <w:color w:val="231F20"/>
          <w:spacing w:val="-8"/>
        </w:rPr>
        <w:t> </w:t>
      </w:r>
      <w:r>
        <w:rPr>
          <w:color w:val="231F20"/>
        </w:rPr>
        <w:t>về</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của</w:t>
      </w:r>
      <w:r>
        <w:rPr>
          <w:color w:val="231F20"/>
          <w:spacing w:val="-10"/>
        </w:rPr>
        <w:t> </w:t>
      </w:r>
      <w:r>
        <w:rPr>
          <w:color w:val="231F20"/>
        </w:rPr>
        <w:t>ba</w:t>
      </w:r>
      <w:r>
        <w:rPr>
          <w:color w:val="231F20"/>
          <w:spacing w:val="-8"/>
        </w:rPr>
        <w:t> </w:t>
      </w:r>
      <w:r>
        <w:rPr>
          <w:color w:val="231F20"/>
        </w:rPr>
        <w:t>hành</w:t>
      </w:r>
      <w:r>
        <w:rPr>
          <w:color w:val="231F20"/>
          <w:spacing w:val="-8"/>
        </w:rPr>
        <w:t> </w:t>
      </w:r>
      <w:r>
        <w:rPr>
          <w:color w:val="231F20"/>
        </w:rPr>
        <w:t>ác</w:t>
      </w:r>
      <w:r>
        <w:rPr>
          <w:color w:val="231F20"/>
          <w:spacing w:val="-8"/>
        </w:rPr>
        <w:t> </w:t>
      </w:r>
      <w:r>
        <w:rPr>
          <w:color w:val="231F20"/>
        </w:rPr>
        <w:t>và</w:t>
      </w:r>
      <w:r>
        <w:rPr>
          <w:color w:val="231F20"/>
          <w:spacing w:val="-8"/>
        </w:rPr>
        <w:t> </w:t>
      </w:r>
      <w:r>
        <w:rPr>
          <w:color w:val="231F20"/>
        </w:rPr>
        <w:t>ba</w:t>
      </w:r>
      <w:r>
        <w:rPr>
          <w:color w:val="231F20"/>
          <w:spacing w:val="-9"/>
        </w:rPr>
        <w:t> </w:t>
      </w:r>
      <w:r>
        <w:rPr>
          <w:color w:val="231F20"/>
        </w:rPr>
        <w:t>căn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nay</w:t>
      </w:r>
      <w:r>
        <w:rPr>
          <w:color w:val="231F20"/>
          <w:spacing w:val="-8"/>
        </w:rPr>
        <w:t> </w:t>
      </w:r>
      <w:r>
        <w:rPr>
          <w:color w:val="231F20"/>
        </w:rPr>
        <w:t>sẽ</w:t>
      </w:r>
      <w:r>
        <w:rPr>
          <w:color w:val="231F20"/>
          <w:spacing w:val="-8"/>
        </w:rPr>
        <w:t> </w:t>
      </w:r>
      <w:r>
        <w:rPr>
          <w:color w:val="231F20"/>
        </w:rPr>
        <w:t>nêu bày rõ về tướng xen tạp và không xen tạp của chúng.</w:t>
      </w:r>
    </w:p>
    <w:p>
      <w:pPr>
        <w:pStyle w:val="BodyText"/>
        <w:spacing w:line="276" w:lineRule="auto" w:before="125"/>
        <w:ind w:right="107"/>
      </w:pPr>
      <w:r>
        <w:rPr>
          <w:i/>
          <w:color w:val="231F20"/>
        </w:rPr>
        <w:t>Hỏi: </w:t>
      </w:r>
      <w:r>
        <w:rPr>
          <w:color w:val="231F20"/>
        </w:rPr>
        <w:t>Ba hành ác và ba căn bất thiện, ba thứ trước gồm thâu ba thứ sau hay ba thứ sau gồm thâu ba thứ trước?</w:t>
      </w:r>
    </w:p>
    <w:p>
      <w:pPr>
        <w:pStyle w:val="BodyText"/>
        <w:spacing w:before="125"/>
        <w:ind w:left="960" w:firstLine="0"/>
      </w:pPr>
      <w:r>
        <w:rPr>
          <w:i/>
          <w:color w:val="231F20"/>
        </w:rPr>
        <w:t>Đáp: </w:t>
      </w:r>
      <w:r>
        <w:rPr>
          <w:color w:val="231F20"/>
        </w:rPr>
        <w:t>Nên nêu ra bốn trường hợp:</w:t>
      </w:r>
    </w:p>
    <w:p>
      <w:pPr>
        <w:pStyle w:val="ListParagraph"/>
        <w:numPr>
          <w:ilvl w:val="1"/>
          <w:numId w:val="114"/>
        </w:numPr>
        <w:tabs>
          <w:tab w:pos="1218" w:val="left" w:leader="none"/>
        </w:tabs>
        <w:spacing w:line="276" w:lineRule="auto" w:before="170" w:after="0"/>
        <w:ind w:left="393" w:right="106" w:firstLine="566"/>
        <w:jc w:val="both"/>
        <w:rPr>
          <w:sz w:val="26"/>
        </w:rPr>
      </w:pPr>
      <w:r>
        <w:rPr>
          <w:color w:val="231F20"/>
          <w:sz w:val="26"/>
        </w:rPr>
        <w:t>Có thứ là hành ác không phải là căn bất thiện: Nghĩa là</w:t>
      </w:r>
      <w:r>
        <w:rPr>
          <w:color w:val="231F20"/>
          <w:spacing w:val="-44"/>
          <w:sz w:val="26"/>
        </w:rPr>
        <w:t> </w:t>
      </w:r>
      <w:r>
        <w:rPr>
          <w:color w:val="231F20"/>
          <w:sz w:val="26"/>
        </w:rPr>
        <w:t>hành ác của thân ngữ, tà kiến, tư bất thiện, do những thứ này chỉ có</w:t>
      </w:r>
      <w:r>
        <w:rPr>
          <w:color w:val="231F20"/>
          <w:spacing w:val="-30"/>
          <w:sz w:val="26"/>
        </w:rPr>
        <w:t> </w:t>
      </w:r>
      <w:r>
        <w:rPr>
          <w:color w:val="231F20"/>
          <w:sz w:val="26"/>
        </w:rPr>
        <w:t>tướng của hành ác, không có tướng của căn bất thiện.</w:t>
      </w:r>
    </w:p>
    <w:p>
      <w:pPr>
        <w:pStyle w:val="ListParagraph"/>
        <w:numPr>
          <w:ilvl w:val="1"/>
          <w:numId w:val="114"/>
        </w:numPr>
        <w:tabs>
          <w:tab w:pos="1229" w:val="left" w:leader="none"/>
        </w:tabs>
        <w:spacing w:line="276" w:lineRule="auto" w:before="125" w:after="0"/>
        <w:ind w:left="393" w:right="106" w:firstLine="566"/>
        <w:jc w:val="both"/>
        <w:rPr>
          <w:sz w:val="26"/>
        </w:rPr>
      </w:pPr>
      <w:r>
        <w:rPr>
          <w:color w:val="231F20"/>
          <w:sz w:val="26"/>
        </w:rPr>
        <w:t>Có thứ là căn bất thiện không phải là hành ác: Nghĩa là căn bất thiện si, do thứ này chỉ có tướng của căn bất thiện, không có tướng của hành ác.</w:t>
      </w:r>
    </w:p>
    <w:p>
      <w:pPr>
        <w:pStyle w:val="ListParagraph"/>
        <w:numPr>
          <w:ilvl w:val="1"/>
          <w:numId w:val="114"/>
        </w:numPr>
        <w:tabs>
          <w:tab w:pos="1248" w:val="left" w:leader="none"/>
        </w:tabs>
        <w:spacing w:line="276" w:lineRule="auto" w:before="126" w:after="0"/>
        <w:ind w:left="393" w:right="107" w:firstLine="566"/>
        <w:jc w:val="both"/>
        <w:rPr>
          <w:sz w:val="26"/>
        </w:rPr>
      </w:pPr>
      <w:r>
        <w:rPr>
          <w:color w:val="231F20"/>
          <w:sz w:val="26"/>
        </w:rPr>
        <w:t>Có thứ là hành ác cũng là căn bất thiện: Nghĩa là căn bất thiện tham dục và sân giận, do chúng có đủ cả hai thứ</w:t>
      </w:r>
      <w:r>
        <w:rPr>
          <w:color w:val="231F20"/>
          <w:spacing w:val="-3"/>
          <w:sz w:val="26"/>
        </w:rPr>
        <w:t> </w:t>
      </w:r>
      <w:r>
        <w:rPr>
          <w:color w:val="231F20"/>
          <w:sz w:val="26"/>
        </w:rPr>
        <w:t>tướng.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14"/>
        </w:numPr>
        <w:tabs>
          <w:tab w:pos="964" w:val="left" w:leader="none"/>
        </w:tabs>
        <w:spacing w:line="276" w:lineRule="auto" w:before="89" w:after="0"/>
        <w:ind w:left="110" w:right="389" w:firstLine="566"/>
        <w:jc w:val="both"/>
        <w:rPr>
          <w:sz w:val="26"/>
        </w:rPr>
      </w:pPr>
      <w:r>
        <w:rPr>
          <w:color w:val="231F20"/>
          <w:sz w:val="26"/>
        </w:rPr>
        <w:t>Có thứ không phải là hành ác cũng không phải là căn bất thiện: Nghĩa là trừ các tướng nêu trước. Tướng tức là tên được nêu gọi. </w:t>
      </w:r>
      <w:r>
        <w:rPr>
          <w:color w:val="231F20"/>
          <w:spacing w:val="-4"/>
          <w:sz w:val="26"/>
        </w:rPr>
        <w:t>Trừ </w:t>
      </w:r>
      <w:r>
        <w:rPr>
          <w:color w:val="231F20"/>
          <w:sz w:val="26"/>
        </w:rPr>
        <w:t>ba trường hợp trước, tên gọi chỉ rõ các nghĩa, các pháp còn lại thuộc về trường hợp thứ tư. Nghĩa là trong sắc uẩn, trừ sắc bất thiện, giữ lấy các sắc uẩn còn lại. Trong hành uẩn, trừ ba căn bất thiện, tà kiến bất thiện và tư bất thiện, giữ lấy các hành uẩn tương ưng</w:t>
      </w:r>
      <w:r>
        <w:rPr>
          <w:color w:val="231F20"/>
          <w:spacing w:val="-12"/>
          <w:sz w:val="26"/>
        </w:rPr>
        <w:t> </w:t>
      </w:r>
      <w:r>
        <w:rPr>
          <w:color w:val="231F20"/>
          <w:sz w:val="26"/>
        </w:rPr>
        <w:t>và</w:t>
      </w:r>
      <w:r>
        <w:rPr>
          <w:color w:val="231F20"/>
          <w:spacing w:val="-13"/>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còn</w:t>
      </w:r>
      <w:r>
        <w:rPr>
          <w:color w:val="231F20"/>
          <w:spacing w:val="-12"/>
          <w:sz w:val="26"/>
        </w:rPr>
        <w:t> </w:t>
      </w:r>
      <w:r>
        <w:rPr>
          <w:color w:val="231F20"/>
          <w:sz w:val="26"/>
        </w:rPr>
        <w:t>lại.</w:t>
      </w:r>
      <w:r>
        <w:rPr>
          <w:color w:val="231F20"/>
          <w:spacing w:val="-13"/>
          <w:sz w:val="26"/>
        </w:rPr>
        <w:t> </w:t>
      </w:r>
      <w:r>
        <w:rPr>
          <w:color w:val="231F20"/>
          <w:sz w:val="26"/>
        </w:rPr>
        <w:t>Ba</w:t>
      </w:r>
      <w:r>
        <w:rPr>
          <w:color w:val="231F20"/>
          <w:spacing w:val="-13"/>
          <w:sz w:val="26"/>
        </w:rPr>
        <w:t> </w:t>
      </w:r>
      <w:r>
        <w:rPr>
          <w:color w:val="231F20"/>
          <w:sz w:val="26"/>
        </w:rPr>
        <w:t>uẩn</w:t>
      </w:r>
      <w:r>
        <w:rPr>
          <w:color w:val="231F20"/>
          <w:spacing w:val="-13"/>
          <w:sz w:val="26"/>
        </w:rPr>
        <w:t> </w:t>
      </w:r>
      <w:r>
        <w:rPr>
          <w:color w:val="231F20"/>
          <w:sz w:val="26"/>
        </w:rPr>
        <w:t>hoàn</w:t>
      </w:r>
      <w:r>
        <w:rPr>
          <w:color w:val="231F20"/>
          <w:spacing w:val="-13"/>
          <w:sz w:val="26"/>
        </w:rPr>
        <w:t> </w:t>
      </w:r>
      <w:r>
        <w:rPr>
          <w:color w:val="231F20"/>
          <w:sz w:val="26"/>
        </w:rPr>
        <w:t>toàn</w:t>
      </w:r>
      <w:r>
        <w:rPr>
          <w:color w:val="231F20"/>
          <w:spacing w:val="-12"/>
          <w:sz w:val="26"/>
        </w:rPr>
        <w:t> </w:t>
      </w:r>
      <w:r>
        <w:rPr>
          <w:color w:val="231F20"/>
          <w:sz w:val="26"/>
        </w:rPr>
        <w:t>là</w:t>
      </w:r>
      <w:r>
        <w:rPr>
          <w:color w:val="231F20"/>
          <w:spacing w:val="-12"/>
          <w:sz w:val="26"/>
        </w:rPr>
        <w:t> </w:t>
      </w:r>
      <w:r>
        <w:rPr>
          <w:color w:val="231F20"/>
          <w:sz w:val="26"/>
        </w:rPr>
        <w:t>thọ,</w:t>
      </w:r>
      <w:r>
        <w:rPr>
          <w:color w:val="231F20"/>
          <w:spacing w:val="-12"/>
          <w:sz w:val="26"/>
        </w:rPr>
        <w:t> </w:t>
      </w:r>
      <w:r>
        <w:rPr>
          <w:color w:val="231F20"/>
          <w:sz w:val="26"/>
        </w:rPr>
        <w:t>tưởng,</w:t>
      </w:r>
      <w:r>
        <w:rPr>
          <w:color w:val="231F20"/>
          <w:spacing w:val="-12"/>
          <w:sz w:val="26"/>
        </w:rPr>
        <w:t> </w:t>
      </w:r>
      <w:r>
        <w:rPr>
          <w:color w:val="231F20"/>
          <w:sz w:val="26"/>
        </w:rPr>
        <w:t>thức cùng các pháp vô vi, tất cả các thứ như thế đều làm trường hợp thứ tư, nên nói là trừ các tướng nêu trước.</w:t>
      </w:r>
    </w:p>
    <w:p>
      <w:pPr>
        <w:pStyle w:val="BodyText"/>
        <w:spacing w:line="276" w:lineRule="auto" w:before="111"/>
        <w:ind w:left="110" w:right="390"/>
      </w:pPr>
      <w:r>
        <w:rPr>
          <w:color w:val="231F20"/>
        </w:rPr>
        <w:t>Lại nữa, đối với nhãn thức có tham cùng sinh trong phẩm </w:t>
      </w:r>
      <w:r>
        <w:rPr>
          <w:color w:val="231F20"/>
          <w:spacing w:val="-4"/>
        </w:rPr>
        <w:t>bất</w:t>
      </w:r>
      <w:r>
        <w:rPr>
          <w:color w:val="231F20"/>
          <w:spacing w:val="57"/>
        </w:rPr>
        <w:t> </w:t>
      </w:r>
      <w:r>
        <w:rPr>
          <w:color w:val="231F20"/>
        </w:rPr>
        <w:t>thiện, hoặc có thứ là hành ác không phải là căn bất thiện, nên nêu ra bốn trường hợp:</w:t>
      </w:r>
    </w:p>
    <w:p>
      <w:pPr>
        <w:pStyle w:val="ListParagraph"/>
        <w:numPr>
          <w:ilvl w:val="0"/>
          <w:numId w:val="115"/>
        </w:numPr>
        <w:tabs>
          <w:tab w:pos="915" w:val="left" w:leader="none"/>
        </w:tabs>
        <w:spacing w:line="240" w:lineRule="auto" w:before="114" w:after="0"/>
        <w:ind w:left="914" w:right="0" w:hanging="238"/>
        <w:jc w:val="left"/>
        <w:rPr>
          <w:sz w:val="26"/>
        </w:rPr>
      </w:pPr>
      <w:r>
        <w:rPr>
          <w:color w:val="231F20"/>
          <w:spacing w:val="-3"/>
          <w:sz w:val="26"/>
        </w:rPr>
        <w:t>Có</w:t>
      </w:r>
      <w:r>
        <w:rPr>
          <w:color w:val="231F20"/>
          <w:spacing w:val="-18"/>
          <w:sz w:val="26"/>
        </w:rPr>
        <w:t> </w:t>
      </w:r>
      <w:r>
        <w:rPr>
          <w:color w:val="231F20"/>
          <w:spacing w:val="-4"/>
          <w:sz w:val="26"/>
        </w:rPr>
        <w:t>thứ</w:t>
      </w:r>
      <w:r>
        <w:rPr>
          <w:color w:val="231F20"/>
          <w:spacing w:val="-18"/>
          <w:sz w:val="26"/>
        </w:rPr>
        <w:t> </w:t>
      </w:r>
      <w:r>
        <w:rPr>
          <w:color w:val="231F20"/>
          <w:spacing w:val="-3"/>
          <w:sz w:val="26"/>
        </w:rPr>
        <w:t>là</w:t>
      </w:r>
      <w:r>
        <w:rPr>
          <w:color w:val="231F20"/>
          <w:spacing w:val="-18"/>
          <w:sz w:val="26"/>
        </w:rPr>
        <w:t> </w:t>
      </w:r>
      <w:r>
        <w:rPr>
          <w:color w:val="231F20"/>
          <w:spacing w:val="-5"/>
          <w:sz w:val="26"/>
        </w:rPr>
        <w:t>hành</w:t>
      </w:r>
      <w:r>
        <w:rPr>
          <w:color w:val="231F20"/>
          <w:spacing w:val="-18"/>
          <w:sz w:val="26"/>
        </w:rPr>
        <w:t> </w:t>
      </w:r>
      <w:r>
        <w:rPr>
          <w:color w:val="231F20"/>
          <w:spacing w:val="-3"/>
          <w:sz w:val="26"/>
        </w:rPr>
        <w:t>ác</w:t>
      </w:r>
      <w:r>
        <w:rPr>
          <w:color w:val="231F20"/>
          <w:spacing w:val="-17"/>
          <w:sz w:val="26"/>
        </w:rPr>
        <w:t> </w:t>
      </w:r>
      <w:r>
        <w:rPr>
          <w:color w:val="231F20"/>
          <w:spacing w:val="-5"/>
          <w:sz w:val="26"/>
        </w:rPr>
        <w:t>không</w:t>
      </w:r>
      <w:r>
        <w:rPr>
          <w:color w:val="231F20"/>
          <w:spacing w:val="-18"/>
          <w:sz w:val="26"/>
        </w:rPr>
        <w:t> </w:t>
      </w:r>
      <w:r>
        <w:rPr>
          <w:color w:val="231F20"/>
          <w:spacing w:val="-5"/>
          <w:sz w:val="26"/>
        </w:rPr>
        <w:t>phải</w:t>
      </w:r>
      <w:r>
        <w:rPr>
          <w:color w:val="231F20"/>
          <w:spacing w:val="-18"/>
          <w:sz w:val="26"/>
        </w:rPr>
        <w:t> </w:t>
      </w:r>
      <w:r>
        <w:rPr>
          <w:color w:val="231F20"/>
          <w:spacing w:val="-3"/>
          <w:sz w:val="26"/>
        </w:rPr>
        <w:t>là</w:t>
      </w:r>
      <w:r>
        <w:rPr>
          <w:color w:val="231F20"/>
          <w:spacing w:val="-18"/>
          <w:sz w:val="26"/>
        </w:rPr>
        <w:t> </w:t>
      </w:r>
      <w:r>
        <w:rPr>
          <w:color w:val="231F20"/>
          <w:spacing w:val="-4"/>
          <w:sz w:val="26"/>
        </w:rPr>
        <w:t>căn</w:t>
      </w:r>
      <w:r>
        <w:rPr>
          <w:color w:val="231F20"/>
          <w:spacing w:val="-18"/>
          <w:sz w:val="26"/>
        </w:rPr>
        <w:t> </w:t>
      </w:r>
      <w:r>
        <w:rPr>
          <w:color w:val="231F20"/>
          <w:spacing w:val="-4"/>
          <w:sz w:val="26"/>
        </w:rPr>
        <w:t>bất</w:t>
      </w:r>
      <w:r>
        <w:rPr>
          <w:color w:val="231F20"/>
          <w:spacing w:val="-17"/>
          <w:sz w:val="26"/>
        </w:rPr>
        <w:t> </w:t>
      </w:r>
      <w:r>
        <w:rPr>
          <w:color w:val="231F20"/>
          <w:spacing w:val="-5"/>
          <w:sz w:val="26"/>
        </w:rPr>
        <w:t>thiện:</w:t>
      </w:r>
      <w:r>
        <w:rPr>
          <w:color w:val="231F20"/>
          <w:spacing w:val="-19"/>
          <w:sz w:val="26"/>
        </w:rPr>
        <w:t> </w:t>
      </w:r>
      <w:r>
        <w:rPr>
          <w:color w:val="231F20"/>
          <w:spacing w:val="-3"/>
          <w:sz w:val="26"/>
        </w:rPr>
        <w:t>Đó</w:t>
      </w:r>
      <w:r>
        <w:rPr>
          <w:color w:val="231F20"/>
          <w:spacing w:val="-18"/>
          <w:sz w:val="26"/>
        </w:rPr>
        <w:t> </w:t>
      </w:r>
      <w:r>
        <w:rPr>
          <w:color w:val="231F20"/>
          <w:spacing w:val="-3"/>
          <w:sz w:val="26"/>
        </w:rPr>
        <w:t>là</w:t>
      </w:r>
      <w:r>
        <w:rPr>
          <w:color w:val="231F20"/>
          <w:spacing w:val="-18"/>
          <w:sz w:val="26"/>
        </w:rPr>
        <w:t> </w:t>
      </w:r>
      <w:r>
        <w:rPr>
          <w:color w:val="231F20"/>
          <w:spacing w:val="-3"/>
          <w:sz w:val="26"/>
        </w:rPr>
        <w:t>tư</w:t>
      </w:r>
      <w:r>
        <w:rPr>
          <w:color w:val="231F20"/>
          <w:spacing w:val="-18"/>
          <w:sz w:val="26"/>
        </w:rPr>
        <w:t> </w:t>
      </w:r>
      <w:r>
        <w:rPr>
          <w:color w:val="231F20"/>
          <w:spacing w:val="-4"/>
          <w:sz w:val="26"/>
        </w:rPr>
        <w:t>bất</w:t>
      </w:r>
      <w:r>
        <w:rPr>
          <w:color w:val="231F20"/>
          <w:spacing w:val="-17"/>
          <w:sz w:val="26"/>
        </w:rPr>
        <w:t> </w:t>
      </w:r>
      <w:r>
        <w:rPr>
          <w:color w:val="231F20"/>
          <w:spacing w:val="-6"/>
          <w:sz w:val="26"/>
        </w:rPr>
        <w:t>thiện.</w:t>
      </w:r>
    </w:p>
    <w:p>
      <w:pPr>
        <w:pStyle w:val="ListParagraph"/>
        <w:numPr>
          <w:ilvl w:val="0"/>
          <w:numId w:val="115"/>
        </w:numPr>
        <w:tabs>
          <w:tab w:pos="940" w:val="left" w:leader="none"/>
        </w:tabs>
        <w:spacing w:line="276" w:lineRule="auto" w:before="158" w:after="0"/>
        <w:ind w:left="110" w:right="391" w:firstLine="566"/>
        <w:jc w:val="left"/>
        <w:rPr>
          <w:sz w:val="26"/>
        </w:rPr>
      </w:pPr>
      <w:r>
        <w:rPr>
          <w:color w:val="231F20"/>
          <w:sz w:val="26"/>
        </w:rPr>
        <w:t>Có thứ là căn bất thiện không phải là hành ác: Đó là căn bất thiện</w:t>
      </w:r>
      <w:r>
        <w:rPr>
          <w:color w:val="231F20"/>
          <w:spacing w:val="-1"/>
          <w:sz w:val="26"/>
        </w:rPr>
        <w:t> </w:t>
      </w:r>
      <w:r>
        <w:rPr>
          <w:color w:val="231F20"/>
          <w:sz w:val="26"/>
        </w:rPr>
        <w:t>si.</w:t>
      </w:r>
    </w:p>
    <w:p>
      <w:pPr>
        <w:pStyle w:val="ListParagraph"/>
        <w:numPr>
          <w:ilvl w:val="0"/>
          <w:numId w:val="115"/>
        </w:numPr>
        <w:tabs>
          <w:tab w:pos="985" w:val="left" w:leader="none"/>
        </w:tabs>
        <w:spacing w:line="276" w:lineRule="auto" w:before="114" w:after="0"/>
        <w:ind w:left="110" w:right="389" w:firstLine="566"/>
        <w:jc w:val="left"/>
        <w:rPr>
          <w:sz w:val="26"/>
        </w:rPr>
      </w:pPr>
      <w:r>
        <w:rPr>
          <w:color w:val="231F20"/>
          <w:sz w:val="26"/>
        </w:rPr>
        <w:t>Có thứ là hành ác cũng là căn bất thiện: Đó là căn </w:t>
      </w:r>
      <w:r>
        <w:rPr>
          <w:color w:val="231F20"/>
          <w:spacing w:val="2"/>
          <w:sz w:val="26"/>
        </w:rPr>
        <w:t>bất </w:t>
      </w:r>
      <w:r>
        <w:rPr>
          <w:color w:val="231F20"/>
          <w:spacing w:val="69"/>
          <w:sz w:val="26"/>
        </w:rPr>
        <w:t> </w:t>
      </w:r>
      <w:r>
        <w:rPr>
          <w:color w:val="231F20"/>
          <w:sz w:val="26"/>
        </w:rPr>
        <w:t>thiện</w:t>
      </w:r>
      <w:r>
        <w:rPr>
          <w:color w:val="231F20"/>
          <w:spacing w:val="5"/>
          <w:sz w:val="26"/>
        </w:rPr>
        <w:t> </w:t>
      </w:r>
      <w:r>
        <w:rPr>
          <w:color w:val="231F20"/>
          <w:sz w:val="26"/>
        </w:rPr>
        <w:t>tham.</w:t>
      </w:r>
    </w:p>
    <w:p>
      <w:pPr>
        <w:pStyle w:val="ListParagraph"/>
        <w:numPr>
          <w:ilvl w:val="0"/>
          <w:numId w:val="115"/>
        </w:numPr>
        <w:tabs>
          <w:tab w:pos="964" w:val="left" w:leader="none"/>
        </w:tabs>
        <w:spacing w:line="276" w:lineRule="auto" w:before="114" w:after="0"/>
        <w:ind w:left="110" w:right="391" w:firstLine="566"/>
        <w:jc w:val="left"/>
        <w:rPr>
          <w:sz w:val="26"/>
        </w:rPr>
      </w:pPr>
      <w:r>
        <w:rPr>
          <w:color w:val="231F20"/>
          <w:sz w:val="26"/>
        </w:rPr>
        <w:t>Có thứ không phải là hành ác cũng không phải là căn </w:t>
      </w:r>
      <w:r>
        <w:rPr>
          <w:color w:val="231F20"/>
          <w:spacing w:val="-4"/>
          <w:sz w:val="26"/>
        </w:rPr>
        <w:t>bất</w:t>
      </w:r>
      <w:r>
        <w:rPr>
          <w:color w:val="231F20"/>
          <w:spacing w:val="57"/>
          <w:sz w:val="26"/>
        </w:rPr>
        <w:t> </w:t>
      </w:r>
      <w:r>
        <w:rPr>
          <w:color w:val="231F20"/>
          <w:sz w:val="26"/>
        </w:rPr>
        <w:t>thiện: Đó là trừ các tướng nêu</w:t>
      </w:r>
      <w:r>
        <w:rPr>
          <w:color w:val="231F20"/>
          <w:spacing w:val="-4"/>
          <w:sz w:val="26"/>
        </w:rPr>
        <w:t> </w:t>
      </w:r>
      <w:r>
        <w:rPr>
          <w:color w:val="231F20"/>
          <w:sz w:val="26"/>
        </w:rPr>
        <w:t>trước.</w:t>
      </w:r>
    </w:p>
    <w:p>
      <w:pPr>
        <w:pStyle w:val="BodyText"/>
        <w:spacing w:line="276" w:lineRule="auto" w:before="113"/>
        <w:ind w:left="110" w:right="383"/>
        <w:jc w:val="left"/>
      </w:pPr>
      <w:r>
        <w:rPr>
          <w:color w:val="231F20"/>
        </w:rPr>
        <w:t>Như đối với nhãn thức nêu ra bốn trường hợp, cho đến đối với ý thức cũng như thế.</w:t>
      </w:r>
    </w:p>
    <w:p>
      <w:pPr>
        <w:pStyle w:val="BodyText"/>
        <w:spacing w:line="276" w:lineRule="auto"/>
        <w:ind w:left="110" w:right="383"/>
        <w:jc w:val="left"/>
      </w:pPr>
      <w:r>
        <w:rPr>
          <w:color w:val="231F20"/>
        </w:rPr>
        <w:t>Như</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tham</w:t>
      </w:r>
      <w:r>
        <w:rPr>
          <w:color w:val="231F20"/>
          <w:spacing w:val="-12"/>
        </w:rPr>
        <w:t> </w:t>
      </w:r>
      <w:r>
        <w:rPr>
          <w:color w:val="231F20"/>
        </w:rPr>
        <w:t>cùng</w:t>
      </w:r>
      <w:r>
        <w:rPr>
          <w:color w:val="231F20"/>
          <w:spacing w:val="-11"/>
        </w:rPr>
        <w:t> </w:t>
      </w:r>
      <w:r>
        <w:rPr>
          <w:color w:val="231F20"/>
        </w:rPr>
        <w:t>sinh</w:t>
      </w:r>
      <w:r>
        <w:rPr>
          <w:color w:val="231F20"/>
          <w:spacing w:val="-13"/>
        </w:rPr>
        <w:t> </w:t>
      </w:r>
      <w:r>
        <w:rPr>
          <w:color w:val="231F20"/>
        </w:rPr>
        <w:t>trong</w:t>
      </w:r>
      <w:r>
        <w:rPr>
          <w:color w:val="231F20"/>
          <w:spacing w:val="-11"/>
        </w:rPr>
        <w:t> </w:t>
      </w:r>
      <w:r>
        <w:rPr>
          <w:color w:val="231F20"/>
        </w:rPr>
        <w:t>phẩm</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nêu</w:t>
      </w:r>
      <w:r>
        <w:rPr>
          <w:color w:val="231F20"/>
          <w:spacing w:val="-11"/>
        </w:rPr>
        <w:t> </w:t>
      </w:r>
      <w:r>
        <w:rPr>
          <w:color w:val="231F20"/>
        </w:rPr>
        <w:t>ra</w:t>
      </w:r>
      <w:r>
        <w:rPr>
          <w:color w:val="231F20"/>
          <w:spacing w:val="-12"/>
        </w:rPr>
        <w:t> </w:t>
      </w:r>
      <w:r>
        <w:rPr>
          <w:color w:val="231F20"/>
        </w:rPr>
        <w:t>sáu</w:t>
      </w:r>
      <w:r>
        <w:rPr>
          <w:color w:val="231F20"/>
          <w:spacing w:val="-12"/>
        </w:rPr>
        <w:t> </w:t>
      </w:r>
      <w:r>
        <w:rPr>
          <w:color w:val="231F20"/>
        </w:rPr>
        <w:t>lớp bốn trường hợp, thì đối với sân nơi phẩm cùng sinh cũng như</w:t>
      </w:r>
      <w:r>
        <w:rPr>
          <w:color w:val="231F20"/>
          <w:spacing w:val="-7"/>
        </w:rPr>
        <w:t> </w:t>
      </w:r>
      <w:r>
        <w:rPr>
          <w:color w:val="231F20"/>
        </w:rPr>
        <w:t>thế.</w:t>
      </w:r>
    </w:p>
    <w:p>
      <w:pPr>
        <w:pStyle w:val="BodyText"/>
        <w:spacing w:line="276" w:lineRule="auto"/>
        <w:ind w:left="110" w:right="310"/>
        <w:jc w:val="left"/>
      </w:pPr>
      <w:r>
        <w:rPr>
          <w:color w:val="231F20"/>
        </w:rPr>
        <w:t>Đối với tà kiến cùng sinh trong phẩm bất thiện, chỉ có nơi ý địa nên nêu ra một lớp bốn trường hợp:</w:t>
      </w:r>
    </w:p>
    <w:p>
      <w:pPr>
        <w:pStyle w:val="ListParagraph"/>
        <w:numPr>
          <w:ilvl w:val="0"/>
          <w:numId w:val="116"/>
        </w:numPr>
        <w:tabs>
          <w:tab w:pos="943" w:val="left" w:leader="none"/>
        </w:tabs>
        <w:spacing w:line="276" w:lineRule="auto" w:before="114" w:after="0"/>
        <w:ind w:left="110" w:right="391" w:firstLine="566"/>
        <w:jc w:val="left"/>
        <w:rPr>
          <w:sz w:val="26"/>
        </w:rPr>
      </w:pPr>
      <w:r>
        <w:rPr>
          <w:color w:val="231F20"/>
          <w:sz w:val="26"/>
        </w:rPr>
        <w:t>Có thứ là hành ác không phải là căn bất thiện: Đó là tà kiến và tư bất thiện.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16"/>
        </w:numPr>
        <w:tabs>
          <w:tab w:pos="1224" w:val="left" w:leader="none"/>
        </w:tabs>
        <w:spacing w:line="273" w:lineRule="auto" w:before="89" w:after="0"/>
        <w:ind w:left="393" w:right="108" w:firstLine="566"/>
        <w:jc w:val="left"/>
        <w:rPr>
          <w:sz w:val="26"/>
        </w:rPr>
      </w:pPr>
      <w:r>
        <w:rPr>
          <w:color w:val="231F20"/>
          <w:sz w:val="26"/>
        </w:rPr>
        <w:t>Có thứ là căn bất thiện không phải là hành ác: Đó là căn bất thiện</w:t>
      </w:r>
      <w:r>
        <w:rPr>
          <w:color w:val="231F20"/>
          <w:spacing w:val="-1"/>
          <w:sz w:val="26"/>
        </w:rPr>
        <w:t> </w:t>
      </w:r>
      <w:r>
        <w:rPr>
          <w:color w:val="231F20"/>
          <w:sz w:val="26"/>
        </w:rPr>
        <w:t>si.</w:t>
      </w:r>
    </w:p>
    <w:p>
      <w:pPr>
        <w:pStyle w:val="ListParagraph"/>
        <w:numPr>
          <w:ilvl w:val="0"/>
          <w:numId w:val="116"/>
        </w:numPr>
        <w:tabs>
          <w:tab w:pos="1221" w:val="left" w:leader="none"/>
        </w:tabs>
        <w:spacing w:line="240" w:lineRule="auto" w:before="112" w:after="0"/>
        <w:ind w:left="1220" w:right="0" w:hanging="261"/>
        <w:jc w:val="left"/>
        <w:rPr>
          <w:sz w:val="26"/>
        </w:rPr>
      </w:pPr>
      <w:r>
        <w:rPr>
          <w:color w:val="231F20"/>
          <w:sz w:val="26"/>
        </w:rPr>
        <w:t>Có thứ là hành ác cũng là căn bất thiện: Không</w:t>
      </w:r>
      <w:r>
        <w:rPr>
          <w:color w:val="231F20"/>
          <w:spacing w:val="-3"/>
          <w:sz w:val="26"/>
        </w:rPr>
        <w:t> </w:t>
      </w:r>
      <w:r>
        <w:rPr>
          <w:color w:val="231F20"/>
          <w:sz w:val="26"/>
        </w:rPr>
        <w:t>có.</w:t>
      </w:r>
    </w:p>
    <w:p>
      <w:pPr>
        <w:pStyle w:val="ListParagraph"/>
        <w:numPr>
          <w:ilvl w:val="0"/>
          <w:numId w:val="116"/>
        </w:numPr>
        <w:tabs>
          <w:tab w:pos="1248" w:val="left" w:leader="none"/>
        </w:tabs>
        <w:spacing w:line="273" w:lineRule="auto" w:before="154" w:after="0"/>
        <w:ind w:left="393" w:right="107" w:firstLine="566"/>
        <w:jc w:val="left"/>
        <w:rPr>
          <w:sz w:val="26"/>
        </w:rPr>
      </w:pPr>
      <w:r>
        <w:rPr>
          <w:color w:val="231F20"/>
          <w:sz w:val="26"/>
        </w:rPr>
        <w:t>Có thứ không phải là hành ác cũng không phải là căn </w:t>
      </w:r>
      <w:r>
        <w:rPr>
          <w:color w:val="231F20"/>
          <w:spacing w:val="-4"/>
          <w:sz w:val="26"/>
        </w:rPr>
        <w:t>bất</w:t>
      </w:r>
      <w:r>
        <w:rPr>
          <w:color w:val="231F20"/>
          <w:spacing w:val="57"/>
          <w:sz w:val="26"/>
        </w:rPr>
        <w:t> </w:t>
      </w:r>
      <w:r>
        <w:rPr>
          <w:color w:val="231F20"/>
          <w:sz w:val="26"/>
        </w:rPr>
        <w:t>thiện: Đó là trừ các tướng nêu</w:t>
      </w:r>
      <w:r>
        <w:rPr>
          <w:color w:val="231F20"/>
          <w:spacing w:val="-4"/>
          <w:sz w:val="26"/>
        </w:rPr>
        <w:t> </w:t>
      </w:r>
      <w:r>
        <w:rPr>
          <w:color w:val="231F20"/>
          <w:sz w:val="26"/>
        </w:rPr>
        <w:t>trước.</w:t>
      </w:r>
    </w:p>
    <w:p>
      <w:pPr>
        <w:pStyle w:val="BodyText"/>
        <w:spacing w:line="273" w:lineRule="auto" w:before="112"/>
        <w:jc w:val="left"/>
      </w:pPr>
      <w:r>
        <w:rPr>
          <w:color w:val="231F20"/>
        </w:rPr>
        <w:t>Đối với vô minh không chung cùng sinh trong phẩm bất thiện, cũng chỉ có nơi ý địa nên nêu ra một lớp bốn trường hợp:</w:t>
      </w:r>
    </w:p>
    <w:p>
      <w:pPr>
        <w:pStyle w:val="ListParagraph"/>
        <w:numPr>
          <w:ilvl w:val="0"/>
          <w:numId w:val="117"/>
        </w:numPr>
        <w:tabs>
          <w:tab w:pos="1256" w:val="left" w:leader="none"/>
        </w:tabs>
        <w:spacing w:line="273" w:lineRule="auto" w:before="111" w:after="0"/>
        <w:ind w:left="393" w:right="108" w:firstLine="566"/>
        <w:jc w:val="left"/>
        <w:rPr>
          <w:sz w:val="26"/>
        </w:rPr>
      </w:pPr>
      <w:r>
        <w:rPr>
          <w:color w:val="231F20"/>
          <w:spacing w:val="2"/>
          <w:sz w:val="26"/>
        </w:rPr>
        <w:t>Có </w:t>
      </w:r>
      <w:r>
        <w:rPr>
          <w:color w:val="231F20"/>
          <w:spacing w:val="3"/>
          <w:sz w:val="26"/>
        </w:rPr>
        <w:t>thứ </w:t>
      </w:r>
      <w:r>
        <w:rPr>
          <w:color w:val="231F20"/>
          <w:spacing w:val="2"/>
          <w:sz w:val="26"/>
        </w:rPr>
        <w:t>là </w:t>
      </w:r>
      <w:r>
        <w:rPr>
          <w:color w:val="231F20"/>
          <w:spacing w:val="3"/>
          <w:sz w:val="26"/>
        </w:rPr>
        <w:t>hành </w:t>
      </w:r>
      <w:r>
        <w:rPr>
          <w:color w:val="231F20"/>
          <w:spacing w:val="2"/>
          <w:sz w:val="26"/>
        </w:rPr>
        <w:t>ác </w:t>
      </w:r>
      <w:r>
        <w:rPr>
          <w:color w:val="231F20"/>
          <w:spacing w:val="4"/>
          <w:sz w:val="26"/>
        </w:rPr>
        <w:t>không </w:t>
      </w:r>
      <w:r>
        <w:rPr>
          <w:color w:val="231F20"/>
          <w:spacing w:val="3"/>
          <w:sz w:val="26"/>
        </w:rPr>
        <w:t>phải </w:t>
      </w:r>
      <w:r>
        <w:rPr>
          <w:color w:val="231F20"/>
          <w:spacing w:val="2"/>
          <w:sz w:val="26"/>
        </w:rPr>
        <w:t>là </w:t>
      </w:r>
      <w:r>
        <w:rPr>
          <w:color w:val="231F20"/>
          <w:spacing w:val="3"/>
          <w:sz w:val="26"/>
        </w:rPr>
        <w:t>căn bất </w:t>
      </w:r>
      <w:r>
        <w:rPr>
          <w:color w:val="231F20"/>
          <w:spacing w:val="4"/>
          <w:sz w:val="26"/>
        </w:rPr>
        <w:t>thiện: </w:t>
      </w:r>
      <w:r>
        <w:rPr>
          <w:color w:val="231F20"/>
          <w:spacing w:val="2"/>
          <w:sz w:val="26"/>
        </w:rPr>
        <w:t>Đó là tư </w:t>
      </w:r>
      <w:r>
        <w:rPr>
          <w:color w:val="231F20"/>
          <w:spacing w:val="3"/>
          <w:sz w:val="26"/>
        </w:rPr>
        <w:t>bất</w:t>
      </w:r>
      <w:r>
        <w:rPr>
          <w:color w:val="231F20"/>
          <w:spacing w:val="10"/>
          <w:sz w:val="26"/>
        </w:rPr>
        <w:t> </w:t>
      </w:r>
      <w:r>
        <w:rPr>
          <w:color w:val="231F20"/>
          <w:spacing w:val="5"/>
          <w:sz w:val="26"/>
        </w:rPr>
        <w:t>thiện.</w:t>
      </w:r>
    </w:p>
    <w:p>
      <w:pPr>
        <w:pStyle w:val="ListParagraph"/>
        <w:numPr>
          <w:ilvl w:val="0"/>
          <w:numId w:val="117"/>
        </w:numPr>
        <w:tabs>
          <w:tab w:pos="1224" w:val="left" w:leader="none"/>
        </w:tabs>
        <w:spacing w:line="273" w:lineRule="auto" w:before="112" w:after="0"/>
        <w:ind w:left="393" w:right="108" w:firstLine="566"/>
        <w:jc w:val="left"/>
        <w:rPr>
          <w:sz w:val="26"/>
        </w:rPr>
      </w:pPr>
      <w:r>
        <w:rPr>
          <w:color w:val="231F20"/>
          <w:sz w:val="26"/>
        </w:rPr>
        <w:t>Có thứ là căn bất thiện không phải là hành ác: Đó là căn bất thiện</w:t>
      </w:r>
      <w:r>
        <w:rPr>
          <w:color w:val="231F20"/>
          <w:spacing w:val="-1"/>
          <w:sz w:val="26"/>
        </w:rPr>
        <w:t> </w:t>
      </w:r>
      <w:r>
        <w:rPr>
          <w:color w:val="231F20"/>
          <w:sz w:val="26"/>
        </w:rPr>
        <w:t>si.</w:t>
      </w:r>
    </w:p>
    <w:p>
      <w:pPr>
        <w:pStyle w:val="ListParagraph"/>
        <w:numPr>
          <w:ilvl w:val="0"/>
          <w:numId w:val="117"/>
        </w:numPr>
        <w:tabs>
          <w:tab w:pos="1221" w:val="left" w:leader="none"/>
        </w:tabs>
        <w:spacing w:line="240" w:lineRule="auto" w:before="112" w:after="0"/>
        <w:ind w:left="1220" w:right="0" w:hanging="261"/>
        <w:jc w:val="left"/>
        <w:rPr>
          <w:sz w:val="26"/>
        </w:rPr>
      </w:pPr>
      <w:r>
        <w:rPr>
          <w:color w:val="231F20"/>
          <w:sz w:val="26"/>
        </w:rPr>
        <w:t>Có thứ là hành ác cũng là căn bất thiện: Không</w:t>
      </w:r>
      <w:r>
        <w:rPr>
          <w:color w:val="231F20"/>
          <w:spacing w:val="-3"/>
          <w:sz w:val="26"/>
        </w:rPr>
        <w:t> </w:t>
      </w:r>
      <w:r>
        <w:rPr>
          <w:color w:val="231F20"/>
          <w:sz w:val="26"/>
        </w:rPr>
        <w:t>có.</w:t>
      </w:r>
    </w:p>
    <w:p>
      <w:pPr>
        <w:pStyle w:val="ListParagraph"/>
        <w:numPr>
          <w:ilvl w:val="0"/>
          <w:numId w:val="117"/>
        </w:numPr>
        <w:tabs>
          <w:tab w:pos="1248" w:val="left" w:leader="none"/>
        </w:tabs>
        <w:spacing w:line="273" w:lineRule="auto" w:before="154" w:after="0"/>
        <w:ind w:left="393" w:right="107" w:firstLine="566"/>
        <w:jc w:val="left"/>
        <w:rPr>
          <w:sz w:val="26"/>
        </w:rPr>
      </w:pPr>
      <w:r>
        <w:rPr>
          <w:color w:val="231F20"/>
          <w:sz w:val="26"/>
        </w:rPr>
        <w:t>Có thứ không phải là hành ác cũng không phải là căn </w:t>
      </w:r>
      <w:r>
        <w:rPr>
          <w:color w:val="231F20"/>
          <w:spacing w:val="-4"/>
          <w:sz w:val="26"/>
        </w:rPr>
        <w:t>bất</w:t>
      </w:r>
      <w:r>
        <w:rPr>
          <w:color w:val="231F20"/>
          <w:spacing w:val="57"/>
          <w:sz w:val="26"/>
        </w:rPr>
        <w:t> </w:t>
      </w:r>
      <w:r>
        <w:rPr>
          <w:color w:val="231F20"/>
          <w:sz w:val="26"/>
        </w:rPr>
        <w:t>thiện: Đó là trừ các tướng nêu</w:t>
      </w:r>
      <w:r>
        <w:rPr>
          <w:color w:val="231F20"/>
          <w:spacing w:val="-4"/>
          <w:sz w:val="26"/>
        </w:rPr>
        <w:t> </w:t>
      </w:r>
      <w:r>
        <w:rPr>
          <w:color w:val="231F20"/>
          <w:sz w:val="26"/>
        </w:rPr>
        <w:t>trước.</w:t>
      </w:r>
    </w:p>
    <w:p>
      <w:pPr>
        <w:pStyle w:val="BodyText"/>
        <w:spacing w:before="112"/>
        <w:ind w:left="3742" w:firstLine="0"/>
        <w:jc w:val="left"/>
      </w:pPr>
      <w:r>
        <w:rPr>
          <w:color w:val="231F20"/>
        </w:rPr>
        <w:t>***</w:t>
      </w:r>
    </w:p>
    <w:p>
      <w:pPr>
        <w:pStyle w:val="Heading3"/>
        <w:spacing w:line="273" w:lineRule="auto"/>
        <w:ind w:left="393" w:right="106"/>
      </w:pPr>
      <w:r>
        <w:rPr>
          <w:i/>
          <w:color w:val="231F20"/>
        </w:rPr>
        <w:t>*</w:t>
      </w:r>
      <w:r>
        <w:rPr>
          <w:i/>
          <w:color w:val="231F20"/>
          <w:spacing w:val="-6"/>
        </w:rPr>
        <w:t> </w:t>
      </w:r>
      <w:r>
        <w:rPr>
          <w:i/>
          <w:color w:val="231F20"/>
        </w:rPr>
        <w:t>Ba</w:t>
      </w:r>
      <w:r>
        <w:rPr>
          <w:i/>
          <w:color w:val="231F20"/>
          <w:spacing w:val="-5"/>
        </w:rPr>
        <w:t> </w:t>
      </w:r>
      <w:r>
        <w:rPr>
          <w:i/>
          <w:color w:val="231F20"/>
        </w:rPr>
        <w:t>hành</w:t>
      </w:r>
      <w:r>
        <w:rPr>
          <w:i/>
          <w:color w:val="231F20"/>
          <w:spacing w:val="-6"/>
        </w:rPr>
        <w:t> </w:t>
      </w:r>
      <w:r>
        <w:rPr>
          <w:i/>
          <w:color w:val="231F20"/>
        </w:rPr>
        <w:t>diệu</w:t>
      </w:r>
      <w:r>
        <w:rPr>
          <w:i/>
          <w:color w:val="231F20"/>
          <w:spacing w:val="-5"/>
        </w:rPr>
        <w:t> </w:t>
      </w:r>
      <w:r>
        <w:rPr>
          <w:i/>
          <w:color w:val="231F20"/>
        </w:rPr>
        <w:t>và</w:t>
      </w:r>
      <w:r>
        <w:rPr>
          <w:i/>
          <w:color w:val="231F20"/>
          <w:spacing w:val="-6"/>
        </w:rPr>
        <w:t> </w:t>
      </w:r>
      <w:r>
        <w:rPr>
          <w:i/>
          <w:color w:val="231F20"/>
        </w:rPr>
        <w:t>ba</w:t>
      </w:r>
      <w:r>
        <w:rPr>
          <w:i/>
          <w:color w:val="231F20"/>
          <w:spacing w:val="-5"/>
        </w:rPr>
        <w:t> </w:t>
      </w:r>
      <w:r>
        <w:rPr>
          <w:i/>
          <w:color w:val="231F20"/>
        </w:rPr>
        <w:t>căn</w:t>
      </w:r>
      <w:r>
        <w:rPr>
          <w:i/>
          <w:color w:val="231F20"/>
          <w:spacing w:val="-6"/>
        </w:rPr>
        <w:t> </w:t>
      </w:r>
      <w:r>
        <w:rPr>
          <w:i/>
          <w:color w:val="231F20"/>
        </w:rPr>
        <w:t>thiện:</w:t>
      </w:r>
      <w:r>
        <w:rPr>
          <w:i/>
          <w:color w:val="231F20"/>
          <w:spacing w:val="-5"/>
        </w:rPr>
        <w:t> </w:t>
      </w:r>
      <w:r>
        <w:rPr>
          <w:i/>
          <w:color w:val="231F20"/>
        </w:rPr>
        <w:t>Thứ</w:t>
      </w:r>
      <w:r>
        <w:rPr>
          <w:i/>
          <w:color w:val="231F20"/>
          <w:spacing w:val="-6"/>
        </w:rPr>
        <w:t> </w:t>
      </w:r>
      <w:r>
        <w:rPr>
          <w:i/>
          <w:color w:val="231F20"/>
        </w:rPr>
        <w:t>trước</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i/>
          <w:color w:val="231F20"/>
        </w:rPr>
        <w:t>thứ</w:t>
      </w:r>
      <w:r>
        <w:rPr>
          <w:i/>
          <w:color w:val="231F20"/>
          <w:spacing w:val="-5"/>
        </w:rPr>
        <w:t> </w:t>
      </w:r>
      <w:r>
        <w:rPr>
          <w:i/>
          <w:color w:val="231F20"/>
        </w:rPr>
        <w:t>sau </w:t>
      </w:r>
      <w:r>
        <w:rPr>
          <w:color w:val="231F20"/>
        </w:rPr>
        <w:t>hay thứ sau gồm thâu thứ trước? Cho đến nói</w:t>
      </w:r>
      <w:r>
        <w:rPr>
          <w:color w:val="231F20"/>
          <w:spacing w:val="-7"/>
        </w:rPr>
        <w:t> </w:t>
      </w:r>
      <w:r>
        <w:rPr>
          <w:color w:val="231F20"/>
        </w:rPr>
        <w:t>rộng.</w:t>
      </w:r>
    </w:p>
    <w:p>
      <w:pPr>
        <w:pStyle w:val="BodyText"/>
        <w:spacing w:before="112"/>
        <w:ind w:left="960" w:firstLine="0"/>
      </w:pPr>
      <w:r>
        <w:rPr>
          <w:i/>
          <w:color w:val="231F20"/>
        </w:rPr>
        <w:t>Hỏi: </w:t>
      </w:r>
      <w:r>
        <w:rPr>
          <w:color w:val="231F20"/>
        </w:rPr>
        <w:t>Vì sao tạo ra phần Luận</w:t>
      </w:r>
      <w:r>
        <w:rPr>
          <w:color w:val="231F20"/>
          <w:spacing w:val="-14"/>
        </w:rPr>
        <w:t> </w:t>
      </w:r>
      <w:r>
        <w:rPr>
          <w:color w:val="231F20"/>
        </w:rPr>
        <w:t>này?</w:t>
      </w:r>
    </w:p>
    <w:p>
      <w:pPr>
        <w:pStyle w:val="BodyText"/>
        <w:spacing w:line="273" w:lineRule="auto" w:before="155"/>
        <w:ind w:right="108"/>
      </w:pPr>
      <w:r>
        <w:rPr>
          <w:i/>
          <w:color w:val="231F20"/>
        </w:rPr>
        <w:t>Đáp: </w:t>
      </w:r>
      <w:r>
        <w:rPr>
          <w:color w:val="231F20"/>
        </w:rPr>
        <w:t>Vì muốn phân biệt nghĩa của Khế kinh. Như Khế kinh nói:</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hành</w:t>
      </w:r>
      <w:r>
        <w:rPr>
          <w:color w:val="231F20"/>
          <w:spacing w:val="-12"/>
        </w:rPr>
        <w:t> </w:t>
      </w:r>
      <w:r>
        <w:rPr>
          <w:color w:val="231F20"/>
        </w:rPr>
        <w:t>diệu</w:t>
      </w:r>
      <w:r>
        <w:rPr>
          <w:color w:val="231F20"/>
          <w:spacing w:val="-12"/>
        </w:rPr>
        <w:t> </w:t>
      </w:r>
      <w:r>
        <w:rPr>
          <w:color w:val="231F20"/>
        </w:rPr>
        <w:t>và</w:t>
      </w:r>
      <w:r>
        <w:rPr>
          <w:color w:val="231F20"/>
          <w:spacing w:val="-12"/>
        </w:rPr>
        <w:t> </w:t>
      </w:r>
      <w:r>
        <w:rPr>
          <w:color w:val="231F20"/>
        </w:rPr>
        <w:t>ba</w:t>
      </w:r>
      <w:r>
        <w:rPr>
          <w:color w:val="231F20"/>
          <w:spacing w:val="-12"/>
        </w:rPr>
        <w:t> </w:t>
      </w:r>
      <w:r>
        <w:rPr>
          <w:color w:val="231F20"/>
        </w:rPr>
        <w:t>căn</w:t>
      </w:r>
      <w:r>
        <w:rPr>
          <w:color w:val="231F20"/>
          <w:spacing w:val="-13"/>
        </w:rPr>
        <w:t> </w:t>
      </w:r>
      <w:r>
        <w:rPr>
          <w:color w:val="231F20"/>
        </w:rPr>
        <w:t>thiện.</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tuy</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nhưng chưa biện giải rộng, nói rộng như trước.</w:t>
      </w:r>
    </w:p>
    <w:p>
      <w:pPr>
        <w:pStyle w:val="BodyText"/>
        <w:spacing w:line="273" w:lineRule="auto" w:before="110"/>
        <w:ind w:right="107"/>
      </w:pPr>
      <w:r>
        <w:rPr>
          <w:i/>
          <w:color w:val="231F20"/>
        </w:rPr>
        <w:t>Ba hành diệu: </w:t>
      </w:r>
      <w:r>
        <w:rPr>
          <w:color w:val="231F20"/>
        </w:rPr>
        <w:t>Tức là hành diệu của thân, hành diệu của ngữ, hành diệu của ý.</w:t>
      </w:r>
    </w:p>
    <w:p>
      <w:pPr>
        <w:pStyle w:val="BodyText"/>
        <w:spacing w:line="273" w:lineRule="auto" w:before="112"/>
        <w:ind w:right="108"/>
      </w:pPr>
      <w:r>
        <w:rPr>
          <w:color w:val="231F20"/>
        </w:rPr>
        <w:t>Thế nào là hành diệu của thân? Như Đức Thế Tôn nói: Những gì là hành diệu của thân? Nghĩa là lìa bỏ giết hại sinh mạng, lìa bỏ không</w:t>
      </w:r>
      <w:r>
        <w:rPr>
          <w:color w:val="231F20"/>
          <w:spacing w:val="-14"/>
        </w:rPr>
        <w:t> </w:t>
      </w:r>
      <w:r>
        <w:rPr>
          <w:color w:val="231F20"/>
        </w:rPr>
        <w:t>cho</w:t>
      </w:r>
      <w:r>
        <w:rPr>
          <w:color w:val="231F20"/>
          <w:spacing w:val="-13"/>
        </w:rPr>
        <w:t> </w:t>
      </w:r>
      <w:r>
        <w:rPr>
          <w:color w:val="231F20"/>
        </w:rPr>
        <w:t>mà</w:t>
      </w:r>
      <w:r>
        <w:rPr>
          <w:color w:val="231F20"/>
          <w:spacing w:val="-13"/>
        </w:rPr>
        <w:t> </w:t>
      </w:r>
      <w:r>
        <w:rPr>
          <w:color w:val="231F20"/>
          <w:spacing w:val="-5"/>
        </w:rPr>
        <w:t>lấy,</w:t>
      </w:r>
      <w:r>
        <w:rPr>
          <w:color w:val="231F20"/>
          <w:spacing w:val="-13"/>
        </w:rPr>
        <w:t> </w:t>
      </w:r>
      <w:r>
        <w:rPr>
          <w:color w:val="231F20"/>
        </w:rPr>
        <w:t>lìa</w:t>
      </w:r>
      <w:r>
        <w:rPr>
          <w:color w:val="231F20"/>
          <w:spacing w:val="-13"/>
        </w:rPr>
        <w:t> </w:t>
      </w:r>
      <w:r>
        <w:rPr>
          <w:color w:val="231F20"/>
        </w:rPr>
        <w:t>bỏ</w:t>
      </w:r>
      <w:r>
        <w:rPr>
          <w:color w:val="231F20"/>
          <w:spacing w:val="-13"/>
        </w:rPr>
        <w:t> </w:t>
      </w:r>
      <w:r>
        <w:rPr>
          <w:color w:val="231F20"/>
        </w:rPr>
        <w:t>hạnh</w:t>
      </w:r>
      <w:r>
        <w:rPr>
          <w:color w:val="231F20"/>
          <w:spacing w:val="-13"/>
        </w:rPr>
        <w:t> </w:t>
      </w:r>
      <w:r>
        <w:rPr>
          <w:color w:val="231F20"/>
        </w:rPr>
        <w:t>tà</w:t>
      </w:r>
      <w:r>
        <w:rPr>
          <w:color w:val="231F20"/>
          <w:spacing w:val="-13"/>
        </w:rPr>
        <w:t> </w:t>
      </w:r>
      <w:r>
        <w:rPr>
          <w:color w:val="231F20"/>
        </w:rPr>
        <w:t>dục.</w:t>
      </w:r>
      <w:r>
        <w:rPr>
          <w:color w:val="231F20"/>
          <w:spacing w:val="-13"/>
        </w:rPr>
        <w:t> </w:t>
      </w:r>
      <w:r>
        <w:rPr>
          <w:color w:val="231F20"/>
        </w:rPr>
        <w:t>Những</w:t>
      </w:r>
      <w:r>
        <w:rPr>
          <w:color w:val="231F20"/>
          <w:spacing w:val="-13"/>
        </w:rPr>
        <w:t> </w:t>
      </w:r>
      <w:r>
        <w:rPr>
          <w:color w:val="231F20"/>
        </w:rPr>
        <w:t>gì</w:t>
      </w:r>
      <w:r>
        <w:rPr>
          <w:color w:val="231F20"/>
          <w:spacing w:val="-13"/>
        </w:rPr>
        <w:t> </w:t>
      </w:r>
      <w:r>
        <w:rPr>
          <w:color w:val="231F20"/>
        </w:rPr>
        <w:t>là</w:t>
      </w:r>
      <w:r>
        <w:rPr>
          <w:color w:val="231F20"/>
          <w:spacing w:val="-13"/>
        </w:rPr>
        <w:t> </w:t>
      </w:r>
      <w:r>
        <w:rPr>
          <w:color w:val="231F20"/>
        </w:rPr>
        <w:t>hành</w:t>
      </w:r>
      <w:r>
        <w:rPr>
          <w:color w:val="231F20"/>
          <w:spacing w:val="-13"/>
        </w:rPr>
        <w:t> </w:t>
      </w:r>
      <w:r>
        <w:rPr>
          <w:color w:val="231F20"/>
        </w:rPr>
        <w:t>diệu</w:t>
      </w:r>
      <w:r>
        <w:rPr>
          <w:color w:val="231F20"/>
          <w:spacing w:val="-13"/>
        </w:rPr>
        <w:t> </w:t>
      </w:r>
      <w:r>
        <w:rPr>
          <w:color w:val="231F20"/>
        </w:rPr>
        <w:t>của</w:t>
      </w:r>
      <w:r>
        <w:rPr>
          <w:color w:val="231F20"/>
          <w:spacing w:val="-13"/>
        </w:rPr>
        <w:t> </w:t>
      </w:r>
      <w:r>
        <w:rPr>
          <w:color w:val="231F20"/>
        </w:rPr>
        <w:t>ngữ?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Nghĩa là lìa bỏ nói lời hư dối, lìa bỏ nói lời ly gián, lìa bỏ nói lời</w:t>
      </w:r>
      <w:r>
        <w:rPr>
          <w:color w:val="231F20"/>
          <w:spacing w:val="-39"/>
        </w:rPr>
        <w:t> </w:t>
      </w:r>
      <w:r>
        <w:rPr>
          <w:color w:val="231F20"/>
        </w:rPr>
        <w:t>thô ác,</w:t>
      </w:r>
      <w:r>
        <w:rPr>
          <w:color w:val="231F20"/>
          <w:spacing w:val="-11"/>
        </w:rPr>
        <w:t> </w:t>
      </w:r>
      <w:r>
        <w:rPr>
          <w:color w:val="231F20"/>
        </w:rPr>
        <w:t>lìa</w:t>
      </w:r>
      <w:r>
        <w:rPr>
          <w:color w:val="231F20"/>
          <w:spacing w:val="-10"/>
        </w:rPr>
        <w:t> </w:t>
      </w:r>
      <w:r>
        <w:rPr>
          <w:color w:val="231F20"/>
        </w:rPr>
        <w:t>bỏ</w:t>
      </w:r>
      <w:r>
        <w:rPr>
          <w:color w:val="231F20"/>
          <w:spacing w:val="-11"/>
        </w:rPr>
        <w:t> </w:t>
      </w:r>
      <w:r>
        <w:rPr>
          <w:color w:val="231F20"/>
        </w:rPr>
        <w:t>nói</w:t>
      </w:r>
      <w:r>
        <w:rPr>
          <w:color w:val="231F20"/>
          <w:spacing w:val="-10"/>
        </w:rPr>
        <w:t> </w:t>
      </w:r>
      <w:r>
        <w:rPr>
          <w:color w:val="231F20"/>
        </w:rPr>
        <w:t>lời</w:t>
      </w:r>
      <w:r>
        <w:rPr>
          <w:color w:val="231F20"/>
          <w:spacing w:val="-11"/>
        </w:rPr>
        <w:t> </w:t>
      </w:r>
      <w:r>
        <w:rPr>
          <w:color w:val="231F20"/>
        </w:rPr>
        <w:t>uế</w:t>
      </w:r>
      <w:r>
        <w:rPr>
          <w:color w:val="231F20"/>
          <w:spacing w:val="-10"/>
        </w:rPr>
        <w:t> </w:t>
      </w:r>
      <w:r>
        <w:rPr>
          <w:color w:val="231F20"/>
        </w:rPr>
        <w:t>tạp.</w:t>
      </w:r>
      <w:r>
        <w:rPr>
          <w:color w:val="231F20"/>
          <w:spacing w:val="-11"/>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0"/>
        </w:rPr>
        <w:t> </w:t>
      </w:r>
      <w:r>
        <w:rPr>
          <w:color w:val="231F20"/>
        </w:rPr>
        <w:t>hành</w:t>
      </w:r>
      <w:r>
        <w:rPr>
          <w:color w:val="231F20"/>
          <w:spacing w:val="-11"/>
        </w:rPr>
        <w:t> </w:t>
      </w:r>
      <w:r>
        <w:rPr>
          <w:color w:val="231F20"/>
        </w:rPr>
        <w:t>diệu</w:t>
      </w:r>
      <w:r>
        <w:rPr>
          <w:color w:val="231F20"/>
          <w:spacing w:val="-10"/>
        </w:rPr>
        <w:t> </w:t>
      </w:r>
      <w:r>
        <w:rPr>
          <w:color w:val="231F20"/>
        </w:rPr>
        <w:t>của</w:t>
      </w:r>
      <w:r>
        <w:rPr>
          <w:color w:val="231F20"/>
          <w:spacing w:val="-11"/>
        </w:rPr>
        <w:t> </w:t>
      </w:r>
      <w:r>
        <w:rPr>
          <w:color w:val="231F20"/>
        </w:rPr>
        <w:t>ý?</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không tham, không sân giận và chánh</w:t>
      </w:r>
      <w:r>
        <w:rPr>
          <w:color w:val="231F20"/>
          <w:spacing w:val="-3"/>
        </w:rPr>
        <w:t> </w:t>
      </w:r>
      <w:r>
        <w:rPr>
          <w:color w:val="231F20"/>
        </w:rPr>
        <w:t>kiến.</w:t>
      </w:r>
    </w:p>
    <w:p>
      <w:pPr>
        <w:pStyle w:val="BodyText"/>
        <w:spacing w:line="273" w:lineRule="auto" w:before="111"/>
        <w:ind w:left="110" w:right="391"/>
      </w:pPr>
      <w:r>
        <w:rPr>
          <w:color w:val="231F20"/>
        </w:rPr>
        <w:t>Nên</w:t>
      </w:r>
      <w:r>
        <w:rPr>
          <w:color w:val="231F20"/>
          <w:spacing w:val="-9"/>
        </w:rPr>
        <w:t> </w:t>
      </w:r>
      <w:r>
        <w:rPr>
          <w:color w:val="231F20"/>
        </w:rPr>
        <w:t>biết</w:t>
      </w:r>
      <w:r>
        <w:rPr>
          <w:color w:val="231F20"/>
          <w:spacing w:val="-8"/>
        </w:rPr>
        <w:t> </w:t>
      </w:r>
      <w:r>
        <w:rPr>
          <w:color w:val="231F20"/>
        </w:rPr>
        <w:t>trong</w:t>
      </w:r>
      <w:r>
        <w:rPr>
          <w:color w:val="231F20"/>
          <w:spacing w:val="-8"/>
        </w:rPr>
        <w:t> </w:t>
      </w:r>
      <w:r>
        <w:rPr>
          <w:color w:val="231F20"/>
        </w:rPr>
        <w:t>đây</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chỉ</w:t>
      </w:r>
      <w:r>
        <w:rPr>
          <w:color w:val="231F20"/>
          <w:spacing w:val="-8"/>
        </w:rPr>
        <w:t> </w:t>
      </w:r>
      <w:r>
        <w:rPr>
          <w:color w:val="231F20"/>
        </w:rPr>
        <w:t>nói</w:t>
      </w:r>
      <w:r>
        <w:rPr>
          <w:color w:val="231F20"/>
          <w:spacing w:val="-9"/>
        </w:rPr>
        <w:t> </w:t>
      </w:r>
      <w:r>
        <w:rPr>
          <w:color w:val="231F20"/>
        </w:rPr>
        <w:t>về</w:t>
      </w:r>
      <w:r>
        <w:rPr>
          <w:color w:val="231F20"/>
          <w:spacing w:val="-8"/>
        </w:rPr>
        <w:t> </w:t>
      </w:r>
      <w:r>
        <w:rPr>
          <w:color w:val="231F20"/>
        </w:rPr>
        <w:t>các</w:t>
      </w:r>
      <w:r>
        <w:rPr>
          <w:color w:val="231F20"/>
          <w:spacing w:val="-9"/>
        </w:rPr>
        <w:t> </w:t>
      </w:r>
      <w:r>
        <w:rPr>
          <w:color w:val="231F20"/>
        </w:rPr>
        <w:t>hành</w:t>
      </w:r>
      <w:r>
        <w:rPr>
          <w:color w:val="231F20"/>
          <w:spacing w:val="-8"/>
        </w:rPr>
        <w:t> </w:t>
      </w:r>
      <w:r>
        <w:rPr>
          <w:color w:val="231F20"/>
        </w:rPr>
        <w:t>diệu</w:t>
      </w:r>
      <w:r>
        <w:rPr>
          <w:color w:val="231F20"/>
          <w:spacing w:val="-8"/>
        </w:rPr>
        <w:t> </w:t>
      </w:r>
      <w:r>
        <w:rPr>
          <w:color w:val="231F20"/>
        </w:rPr>
        <w:t>thuộc về nghiệp đạo căn bản, không nói các hành diệu thuộc về gia </w:t>
      </w:r>
      <w:r>
        <w:rPr>
          <w:color w:val="231F20"/>
          <w:spacing w:val="-4"/>
        </w:rPr>
        <w:t>hạnh </w:t>
      </w:r>
      <w:r>
        <w:rPr>
          <w:color w:val="231F20"/>
        </w:rPr>
        <w:t>hậu khởi của nghiệp</w:t>
      </w:r>
      <w:r>
        <w:rPr>
          <w:color w:val="231F20"/>
          <w:spacing w:val="-1"/>
        </w:rPr>
        <w:t> </w:t>
      </w:r>
      <w:r>
        <w:rPr>
          <w:color w:val="231F20"/>
        </w:rPr>
        <w:t>đạo.</w:t>
      </w:r>
    </w:p>
    <w:p>
      <w:pPr>
        <w:pStyle w:val="BodyText"/>
        <w:spacing w:line="273" w:lineRule="auto" w:before="111"/>
        <w:ind w:left="110" w:right="390"/>
      </w:pPr>
      <w:r>
        <w:rPr>
          <w:color w:val="231F20"/>
        </w:rPr>
        <w:t>Luận Phát </w:t>
      </w:r>
      <w:r>
        <w:rPr>
          <w:color w:val="231F20"/>
          <w:spacing w:val="-4"/>
        </w:rPr>
        <w:t>Trí </w:t>
      </w:r>
      <w:r>
        <w:rPr>
          <w:color w:val="231F20"/>
        </w:rPr>
        <w:t>này nói chung về các thân nghiệp thiện hiện có, hoặc là thuộc về nghiệp đạo hoặc không thuộc về nghiệp đạo, tất </w:t>
      </w:r>
      <w:r>
        <w:rPr>
          <w:color w:val="231F20"/>
          <w:spacing w:val="-7"/>
        </w:rPr>
        <w:t>cả </w:t>
      </w:r>
      <w:r>
        <w:rPr>
          <w:color w:val="231F20"/>
        </w:rPr>
        <w:t>như</w:t>
      </w:r>
      <w:r>
        <w:rPr>
          <w:color w:val="231F20"/>
          <w:spacing w:val="-11"/>
        </w:rPr>
        <w:t> </w:t>
      </w:r>
      <w:r>
        <w:rPr>
          <w:color w:val="231F20"/>
        </w:rPr>
        <w:t>thế</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diệu</w:t>
      </w:r>
      <w:r>
        <w:rPr>
          <w:color w:val="231F20"/>
          <w:spacing w:val="-10"/>
        </w:rPr>
        <w:t> </w:t>
      </w:r>
      <w:r>
        <w:rPr>
          <w:color w:val="231F20"/>
        </w:rPr>
        <w:t>của</w:t>
      </w:r>
      <w:r>
        <w:rPr>
          <w:color w:val="231F20"/>
          <w:spacing w:val="-10"/>
        </w:rPr>
        <w:t> </w:t>
      </w:r>
      <w:r>
        <w:rPr>
          <w:color w:val="231F20"/>
        </w:rPr>
        <w:t>thân.</w:t>
      </w:r>
      <w:r>
        <w:rPr>
          <w:color w:val="231F20"/>
          <w:spacing w:val="-11"/>
        </w:rPr>
        <w:t> </w:t>
      </w:r>
      <w:r>
        <w:rPr>
          <w:color w:val="231F20"/>
        </w:rPr>
        <w:t>Nói</w:t>
      </w:r>
      <w:r>
        <w:rPr>
          <w:color w:val="231F20"/>
          <w:spacing w:val="-10"/>
        </w:rPr>
        <w:t> </w:t>
      </w:r>
      <w:r>
        <w:rPr>
          <w:color w:val="231F20"/>
        </w:rPr>
        <w:t>chung</w:t>
      </w:r>
      <w:r>
        <w:rPr>
          <w:color w:val="231F20"/>
          <w:spacing w:val="-10"/>
        </w:rPr>
        <w:t> </w:t>
      </w:r>
      <w:r>
        <w:rPr>
          <w:color w:val="231F20"/>
        </w:rPr>
        <w:t>về</w:t>
      </w:r>
      <w:r>
        <w:rPr>
          <w:color w:val="231F20"/>
          <w:spacing w:val="-10"/>
        </w:rPr>
        <w:t> </w:t>
      </w:r>
      <w:r>
        <w:rPr>
          <w:color w:val="231F20"/>
        </w:rPr>
        <w:t>các</w:t>
      </w:r>
      <w:r>
        <w:rPr>
          <w:color w:val="231F20"/>
          <w:spacing w:val="-10"/>
        </w:rPr>
        <w:t> </w:t>
      </w:r>
      <w:r>
        <w:rPr>
          <w:color w:val="231F20"/>
        </w:rPr>
        <w:t>ngữ</w:t>
      </w:r>
      <w:r>
        <w:rPr>
          <w:color w:val="231F20"/>
          <w:spacing w:val="-10"/>
        </w:rPr>
        <w:t> </w:t>
      </w:r>
      <w:r>
        <w:rPr>
          <w:color w:val="231F20"/>
        </w:rPr>
        <w:t>nghiệp</w:t>
      </w:r>
      <w:r>
        <w:rPr>
          <w:color w:val="231F20"/>
          <w:spacing w:val="-10"/>
        </w:rPr>
        <w:t> </w:t>
      </w:r>
      <w:r>
        <w:rPr>
          <w:color w:val="231F20"/>
        </w:rPr>
        <w:t>thiện hiện có, hoặc là thuộc về nghiệp đạo hoặc không thuộc về nghiệp đạo, tất cả như thế gọi là hành diệu của ngữ. Nói chung về các ý nghiệp thiện hiện có, hoặc là thuộc về nghiệp đạo hoặc không thuộc về nghiệp đạo, tất cả như thế gọi là hành diệu của ý.</w:t>
      </w:r>
    </w:p>
    <w:p>
      <w:pPr>
        <w:pStyle w:val="BodyText"/>
        <w:spacing w:line="273" w:lineRule="auto" w:before="107"/>
        <w:ind w:left="110" w:right="391"/>
      </w:pPr>
      <w:r>
        <w:rPr>
          <w:color w:val="231F20"/>
        </w:rPr>
        <w:t>Như</w:t>
      </w:r>
      <w:r>
        <w:rPr>
          <w:color w:val="231F20"/>
          <w:spacing w:val="-13"/>
        </w:rPr>
        <w:t> </w:t>
      </w:r>
      <w:r>
        <w:rPr>
          <w:color w:val="231F20"/>
        </w:rPr>
        <w:t>trong</w:t>
      </w:r>
      <w:r>
        <w:rPr>
          <w:color w:val="231F20"/>
          <w:spacing w:val="-12"/>
        </w:rPr>
        <w:t> </w:t>
      </w:r>
      <w:r>
        <w:rPr>
          <w:color w:val="231F20"/>
        </w:rPr>
        <w:t>Luận</w:t>
      </w:r>
      <w:r>
        <w:rPr>
          <w:color w:val="231F20"/>
          <w:spacing w:val="-13"/>
        </w:rPr>
        <w:t> </w:t>
      </w:r>
      <w:r>
        <w:rPr>
          <w:color w:val="231F20"/>
        </w:rPr>
        <w:t>này</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các</w:t>
      </w:r>
      <w:r>
        <w:rPr>
          <w:color w:val="231F20"/>
          <w:spacing w:val="-13"/>
        </w:rPr>
        <w:t> </w:t>
      </w:r>
      <w:r>
        <w:rPr>
          <w:color w:val="231F20"/>
        </w:rPr>
        <w:t>hành</w:t>
      </w:r>
      <w:r>
        <w:rPr>
          <w:color w:val="231F20"/>
          <w:spacing w:val="-12"/>
        </w:rPr>
        <w:t> </w:t>
      </w:r>
      <w:r>
        <w:rPr>
          <w:color w:val="231F20"/>
        </w:rPr>
        <w:t>diệu,</w:t>
      </w:r>
      <w:r>
        <w:rPr>
          <w:color w:val="231F20"/>
          <w:spacing w:val="-13"/>
        </w:rPr>
        <w:t> </w:t>
      </w:r>
      <w:r>
        <w:rPr>
          <w:color w:val="231F20"/>
        </w:rPr>
        <w:t>Luận</w:t>
      </w:r>
      <w:r>
        <w:rPr>
          <w:color w:val="231F20"/>
          <w:spacing w:val="-17"/>
        </w:rPr>
        <w:t> </w:t>
      </w:r>
      <w:r>
        <w:rPr>
          <w:color w:val="231F20"/>
        </w:rPr>
        <w:t>Tập</w:t>
      </w:r>
      <w:r>
        <w:rPr>
          <w:color w:val="231F20"/>
          <w:spacing w:val="-13"/>
        </w:rPr>
        <w:t> </w:t>
      </w:r>
      <w:r>
        <w:rPr>
          <w:color w:val="231F20"/>
        </w:rPr>
        <w:t>Dị</w:t>
      </w:r>
      <w:r>
        <w:rPr>
          <w:color w:val="231F20"/>
          <w:spacing w:val="-12"/>
        </w:rPr>
        <w:t> </w:t>
      </w:r>
      <w:r>
        <w:rPr>
          <w:color w:val="231F20"/>
        </w:rPr>
        <w:t>Môn cũng</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đó.</w:t>
      </w:r>
      <w:r>
        <w:rPr>
          <w:color w:val="231F20"/>
          <w:spacing w:val="-10"/>
        </w:rPr>
        <w:t> </w:t>
      </w:r>
      <w:r>
        <w:rPr>
          <w:color w:val="231F20"/>
        </w:rPr>
        <w:t>Luận</w:t>
      </w:r>
      <w:r>
        <w:rPr>
          <w:color w:val="231F20"/>
          <w:spacing w:val="-11"/>
        </w:rPr>
        <w:t> </w:t>
      </w:r>
      <w:r>
        <w:rPr>
          <w:color w:val="231F20"/>
        </w:rPr>
        <w:t>ấy</w:t>
      </w:r>
      <w:r>
        <w:rPr>
          <w:color w:val="231F20"/>
          <w:spacing w:val="-10"/>
        </w:rPr>
        <w:t> </w:t>
      </w:r>
      <w:r>
        <w:rPr>
          <w:color w:val="231F20"/>
        </w:rPr>
        <w:t>nói:</w:t>
      </w:r>
      <w:r>
        <w:rPr>
          <w:color w:val="231F20"/>
          <w:spacing w:val="-10"/>
        </w:rPr>
        <w:t> </w:t>
      </w:r>
      <w:r>
        <w:rPr>
          <w:color w:val="231F20"/>
        </w:rPr>
        <w:t>Những</w:t>
      </w:r>
      <w:r>
        <w:rPr>
          <w:color w:val="231F20"/>
          <w:spacing w:val="-11"/>
        </w:rPr>
        <w:t> </w:t>
      </w:r>
      <w:r>
        <w:rPr>
          <w:color w:val="231F20"/>
        </w:rPr>
        <w:t>gì</w:t>
      </w:r>
      <w:r>
        <w:rPr>
          <w:color w:val="231F20"/>
          <w:spacing w:val="-10"/>
        </w:rPr>
        <w:t> </w:t>
      </w:r>
      <w:r>
        <w:rPr>
          <w:color w:val="231F20"/>
        </w:rPr>
        <w:t>là</w:t>
      </w:r>
      <w:r>
        <w:rPr>
          <w:color w:val="231F20"/>
          <w:spacing w:val="-10"/>
        </w:rPr>
        <w:t> </w:t>
      </w:r>
      <w:r>
        <w:rPr>
          <w:color w:val="231F20"/>
        </w:rPr>
        <w:t>hành</w:t>
      </w:r>
      <w:r>
        <w:rPr>
          <w:color w:val="231F20"/>
          <w:spacing w:val="-11"/>
        </w:rPr>
        <w:t> </w:t>
      </w:r>
      <w:r>
        <w:rPr>
          <w:color w:val="231F20"/>
        </w:rPr>
        <w:t>diệu</w:t>
      </w:r>
      <w:r>
        <w:rPr>
          <w:color w:val="231F20"/>
          <w:spacing w:val="-10"/>
        </w:rPr>
        <w:t> </w:t>
      </w:r>
      <w:r>
        <w:rPr>
          <w:color w:val="231F20"/>
        </w:rPr>
        <w:t>của</w:t>
      </w:r>
      <w:r>
        <w:rPr>
          <w:color w:val="231F20"/>
          <w:spacing w:val="-10"/>
        </w:rPr>
        <w:t> </w:t>
      </w:r>
      <w:r>
        <w:rPr>
          <w:color w:val="231F20"/>
        </w:rPr>
        <w:t>thân? Nghĩa là lìa bỏ giết hại sinh mạng, lìa bỏ không cho mà </w:t>
      </w:r>
      <w:r>
        <w:rPr>
          <w:color w:val="231F20"/>
          <w:spacing w:val="-5"/>
        </w:rPr>
        <w:t>lấy, </w:t>
      </w:r>
      <w:r>
        <w:rPr>
          <w:color w:val="231F20"/>
        </w:rPr>
        <w:t>lìa bỏ hạnh tà dục. Các điều nói như thế là thuận theo Khế</w:t>
      </w:r>
      <w:r>
        <w:rPr>
          <w:color w:val="231F20"/>
          <w:spacing w:val="-2"/>
        </w:rPr>
        <w:t> </w:t>
      </w:r>
      <w:r>
        <w:rPr>
          <w:color w:val="231F20"/>
        </w:rPr>
        <w:t>kinh.</w:t>
      </w:r>
    </w:p>
    <w:p>
      <w:pPr>
        <w:pStyle w:val="BodyText"/>
        <w:spacing w:line="273" w:lineRule="auto" w:before="110"/>
        <w:ind w:left="110" w:right="390"/>
      </w:pPr>
      <w:r>
        <w:rPr>
          <w:color w:val="231F20"/>
        </w:rPr>
        <w:t>Lại nói: Lại nữa, lìa bỏ giết hại sinh mạng, lìa bỏ không cho mà </w:t>
      </w:r>
      <w:r>
        <w:rPr>
          <w:color w:val="231F20"/>
          <w:spacing w:val="-5"/>
        </w:rPr>
        <w:t>lấy, </w:t>
      </w:r>
      <w:r>
        <w:rPr>
          <w:color w:val="231F20"/>
        </w:rPr>
        <w:t>lìa bỏ phi phạm hạnh. Như thế là lại gồm thâu các thứ trước không</w:t>
      </w:r>
      <w:r>
        <w:rPr>
          <w:color w:val="231F20"/>
          <w:spacing w:val="-13"/>
        </w:rPr>
        <w:t> </w:t>
      </w:r>
      <w:r>
        <w:rPr>
          <w:color w:val="231F20"/>
        </w:rPr>
        <w:t>gồm</w:t>
      </w:r>
      <w:r>
        <w:rPr>
          <w:color w:val="231F20"/>
          <w:spacing w:val="-14"/>
        </w:rPr>
        <w:t> </w:t>
      </w:r>
      <w:r>
        <w:rPr>
          <w:color w:val="231F20"/>
        </w:rPr>
        <w:t>thâu,</w:t>
      </w:r>
      <w:r>
        <w:rPr>
          <w:color w:val="231F20"/>
          <w:spacing w:val="-14"/>
        </w:rPr>
        <w:t> </w:t>
      </w:r>
      <w:r>
        <w:rPr>
          <w:color w:val="231F20"/>
        </w:rPr>
        <w:t>như</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thê</w:t>
      </w:r>
      <w:r>
        <w:rPr>
          <w:color w:val="231F20"/>
          <w:spacing w:val="-13"/>
        </w:rPr>
        <w:t> </w:t>
      </w:r>
      <w:r>
        <w:rPr>
          <w:color w:val="231F20"/>
        </w:rPr>
        <w:t>thiếp</w:t>
      </w:r>
      <w:r>
        <w:rPr>
          <w:color w:val="231F20"/>
          <w:spacing w:val="-14"/>
        </w:rPr>
        <w:t> </w:t>
      </w:r>
      <w:r>
        <w:rPr>
          <w:color w:val="231F20"/>
        </w:rPr>
        <w:t>của</w:t>
      </w:r>
      <w:r>
        <w:rPr>
          <w:color w:val="231F20"/>
          <w:spacing w:val="-13"/>
        </w:rPr>
        <w:t> </w:t>
      </w:r>
      <w:r>
        <w:rPr>
          <w:color w:val="231F20"/>
        </w:rPr>
        <w:t>mình</w:t>
      </w:r>
      <w:r>
        <w:rPr>
          <w:color w:val="231F20"/>
          <w:spacing w:val="-14"/>
        </w:rPr>
        <w:t> </w:t>
      </w:r>
      <w:r>
        <w:rPr>
          <w:color w:val="231F20"/>
        </w:rPr>
        <w:t>cũng</w:t>
      </w:r>
      <w:r>
        <w:rPr>
          <w:color w:val="231F20"/>
          <w:spacing w:val="-13"/>
        </w:rPr>
        <w:t> </w:t>
      </w:r>
      <w:r>
        <w:rPr>
          <w:color w:val="231F20"/>
        </w:rPr>
        <w:t>lìa</w:t>
      </w:r>
      <w:r>
        <w:rPr>
          <w:color w:val="231F20"/>
          <w:spacing w:val="-14"/>
        </w:rPr>
        <w:t> </w:t>
      </w:r>
      <w:r>
        <w:rPr>
          <w:color w:val="231F20"/>
        </w:rPr>
        <w:t>bỏ</w:t>
      </w:r>
      <w:r>
        <w:rPr>
          <w:color w:val="231F20"/>
          <w:spacing w:val="-13"/>
        </w:rPr>
        <w:t> </w:t>
      </w:r>
      <w:r>
        <w:rPr>
          <w:color w:val="231F20"/>
        </w:rPr>
        <w:t>việc</w:t>
      </w:r>
      <w:r>
        <w:rPr>
          <w:color w:val="231F20"/>
          <w:spacing w:val="-14"/>
        </w:rPr>
        <w:t> </w:t>
      </w:r>
      <w:r>
        <w:rPr>
          <w:color w:val="231F20"/>
        </w:rPr>
        <w:t>khởi hành dục phi pháp.</w:t>
      </w:r>
    </w:p>
    <w:p>
      <w:pPr>
        <w:pStyle w:val="BodyText"/>
        <w:spacing w:line="273" w:lineRule="auto" w:before="110"/>
        <w:ind w:left="110" w:right="390"/>
      </w:pPr>
      <w:r>
        <w:rPr>
          <w:color w:val="231F20"/>
        </w:rPr>
        <w:t>Lại</w:t>
      </w:r>
      <w:r>
        <w:rPr>
          <w:color w:val="231F20"/>
          <w:spacing w:val="-9"/>
        </w:rPr>
        <w:t> </w:t>
      </w:r>
      <w:r>
        <w:rPr>
          <w:color w:val="231F20"/>
        </w:rPr>
        <w:t>nói:</w:t>
      </w:r>
      <w:r>
        <w:rPr>
          <w:color w:val="231F20"/>
          <w:spacing w:val="-8"/>
        </w:rPr>
        <w:t> </w:t>
      </w:r>
      <w:r>
        <w:rPr>
          <w:color w:val="231F20"/>
        </w:rPr>
        <w:t>Có</w:t>
      </w:r>
      <w:r>
        <w:rPr>
          <w:color w:val="231F20"/>
          <w:spacing w:val="-7"/>
        </w:rPr>
        <w:t> </w:t>
      </w:r>
      <w:r>
        <w:rPr>
          <w:color w:val="231F20"/>
        </w:rPr>
        <w:t>các</w:t>
      </w:r>
      <w:r>
        <w:rPr>
          <w:color w:val="231F20"/>
          <w:spacing w:val="-7"/>
        </w:rPr>
        <w:t> </w:t>
      </w:r>
      <w:r>
        <w:rPr>
          <w:color w:val="231F20"/>
        </w:rPr>
        <w:t>thân</w:t>
      </w:r>
      <w:r>
        <w:rPr>
          <w:color w:val="231F20"/>
          <w:spacing w:val="-7"/>
        </w:rPr>
        <w:t> </w:t>
      </w:r>
      <w:r>
        <w:rPr>
          <w:color w:val="231F20"/>
        </w:rPr>
        <w:t>nghiệp</w:t>
      </w:r>
      <w:r>
        <w:rPr>
          <w:color w:val="231F20"/>
          <w:spacing w:val="-8"/>
        </w:rPr>
        <w:t> </w:t>
      </w:r>
      <w:r>
        <w:rPr>
          <w:color w:val="231F20"/>
        </w:rPr>
        <w:t>thiện</w:t>
      </w:r>
      <w:r>
        <w:rPr>
          <w:color w:val="231F20"/>
          <w:spacing w:val="-9"/>
        </w:rPr>
        <w:t> </w:t>
      </w:r>
      <w:r>
        <w:rPr>
          <w:color w:val="231F20"/>
        </w:rPr>
        <w:t>khác.</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là</w:t>
      </w:r>
      <w:r>
        <w:rPr>
          <w:color w:val="231F20"/>
          <w:spacing w:val="-7"/>
        </w:rPr>
        <w:t> </w:t>
      </w:r>
      <w:r>
        <w:rPr>
          <w:color w:val="231F20"/>
        </w:rPr>
        <w:t>lại</w:t>
      </w:r>
      <w:r>
        <w:rPr>
          <w:color w:val="231F20"/>
          <w:spacing w:val="-7"/>
        </w:rPr>
        <w:t> </w:t>
      </w:r>
      <w:r>
        <w:rPr>
          <w:color w:val="231F20"/>
        </w:rPr>
        <w:t>gồm</w:t>
      </w:r>
      <w:r>
        <w:rPr>
          <w:color w:val="231F20"/>
          <w:spacing w:val="-8"/>
        </w:rPr>
        <w:t> </w:t>
      </w:r>
      <w:r>
        <w:rPr>
          <w:color w:val="231F20"/>
        </w:rPr>
        <w:t>thâu các gia hạnh hậu khởi của nghiệp đạo căn bản.</w:t>
      </w:r>
    </w:p>
    <w:p>
      <w:pPr>
        <w:pStyle w:val="BodyText"/>
        <w:spacing w:before="112"/>
        <w:ind w:left="677" w:firstLine="0"/>
      </w:pPr>
      <w:r>
        <w:rPr>
          <w:color w:val="231F20"/>
        </w:rPr>
        <w:t>Lại nói: Có các điều như lý khác đã dẫn khởi thân nghiệp.</w:t>
      </w:r>
    </w:p>
    <w:p>
      <w:pPr>
        <w:pStyle w:val="BodyText"/>
        <w:spacing w:line="273" w:lineRule="auto" w:before="154"/>
        <w:ind w:left="110" w:right="391"/>
      </w:pPr>
      <w:r>
        <w:rPr>
          <w:i/>
          <w:color w:val="231F20"/>
        </w:rPr>
        <w:t>Hỏi:</w:t>
      </w:r>
      <w:r>
        <w:rPr>
          <w:i/>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điều</w:t>
      </w:r>
      <w:r>
        <w:rPr>
          <w:color w:val="231F20"/>
          <w:spacing w:val="-13"/>
        </w:rPr>
        <w:t> </w:t>
      </w:r>
      <w:r>
        <w:rPr>
          <w:color w:val="231F20"/>
        </w:rPr>
        <w:t>như</w:t>
      </w:r>
      <w:r>
        <w:rPr>
          <w:color w:val="231F20"/>
          <w:spacing w:val="-13"/>
        </w:rPr>
        <w:t> </w:t>
      </w:r>
      <w:r>
        <w:rPr>
          <w:color w:val="231F20"/>
        </w:rPr>
        <w:t>lý</w:t>
      </w:r>
      <w:r>
        <w:rPr>
          <w:color w:val="231F20"/>
          <w:spacing w:val="-13"/>
        </w:rPr>
        <w:t> </w:t>
      </w:r>
      <w:r>
        <w:rPr>
          <w:color w:val="231F20"/>
        </w:rPr>
        <w:t>đã</w:t>
      </w:r>
      <w:r>
        <w:rPr>
          <w:color w:val="231F20"/>
          <w:spacing w:val="-13"/>
        </w:rPr>
        <w:t> </w:t>
      </w:r>
      <w:r>
        <w:rPr>
          <w:color w:val="231F20"/>
        </w:rPr>
        <w:t>dẫn</w:t>
      </w:r>
      <w:r>
        <w:rPr>
          <w:color w:val="231F20"/>
          <w:spacing w:val="-13"/>
        </w:rPr>
        <w:t> </w:t>
      </w:r>
      <w:r>
        <w:rPr>
          <w:color w:val="231F20"/>
        </w:rPr>
        <w:t>khởi</w:t>
      </w:r>
      <w:r>
        <w:rPr>
          <w:color w:val="231F20"/>
          <w:spacing w:val="-13"/>
        </w:rPr>
        <w:t> </w:t>
      </w:r>
      <w:r>
        <w:rPr>
          <w:color w:val="231F20"/>
        </w:rPr>
        <w:t>thân</w:t>
      </w:r>
      <w:r>
        <w:rPr>
          <w:color w:val="231F20"/>
          <w:spacing w:val="-13"/>
        </w:rPr>
        <w:t> </w:t>
      </w:r>
      <w:r>
        <w:rPr>
          <w:color w:val="231F20"/>
        </w:rPr>
        <w:t>nghiệp?</w:t>
      </w:r>
      <w:r>
        <w:rPr>
          <w:color w:val="231F20"/>
          <w:spacing w:val="-18"/>
        </w:rPr>
        <w:t> </w:t>
      </w:r>
      <w:r>
        <w:rPr>
          <w:color w:val="231F20"/>
        </w:rPr>
        <w:t>Trước chưa gồm thâu nay lại gồm thâu chăng?</w:t>
      </w:r>
    </w:p>
    <w:p>
      <w:pPr>
        <w:pStyle w:val="BodyText"/>
        <w:spacing w:line="273" w:lineRule="auto" w:before="112"/>
        <w:ind w:left="110" w:right="391"/>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những gì đã tạo ra sự việc đẳng khởi? Đó là tác ý như</w:t>
      </w:r>
      <w:r>
        <w:rPr>
          <w:color w:val="231F20"/>
          <w:spacing w:val="-5"/>
        </w:rPr>
        <w:t> </w:t>
      </w:r>
      <w:r>
        <w:rPr>
          <w:color w:val="231F20"/>
        </w:rPr>
        <w:t>lý.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Lại có thuyết nói: Đây là thân nghiệp có một phần vô phú vô ký. Nghĩa là nên tới lui như thế, đi đứng như thế, ngồi nằm như thế, cắt đứt kết nối như thế. Tức đều nên như thế mà tới lui, cho đến kết nối. Các thân nghiệp này làm đúng điều nên làm, hợp chánh lý, nên được thâu vào trong phẩm như lý đã dẫn dắt. Do đấy gọi là hành diệu của thân. Nếu nói như thế thì hành diệu của thân là chung cho cả thiện và vô ký, nhưng hành diệu chỉ là thiện, thế nên thuyết nêu trước là đúng.</w:t>
      </w:r>
    </w:p>
    <w:p>
      <w:pPr>
        <w:pStyle w:val="BodyText"/>
        <w:spacing w:line="271" w:lineRule="auto"/>
        <w:ind w:right="107"/>
      </w:pPr>
      <w:r>
        <w:rPr>
          <w:color w:val="231F20"/>
        </w:rPr>
        <w:t>Luận</w:t>
      </w:r>
      <w:r>
        <w:rPr>
          <w:color w:val="231F20"/>
          <w:spacing w:val="-10"/>
        </w:rPr>
        <w:t> </w:t>
      </w:r>
      <w:r>
        <w:rPr>
          <w:color w:val="231F20"/>
        </w:rPr>
        <w:t>ấy</w:t>
      </w:r>
      <w:r>
        <w:rPr>
          <w:color w:val="231F20"/>
          <w:spacing w:val="-10"/>
        </w:rPr>
        <w:t> </w:t>
      </w:r>
      <w:r>
        <w:rPr>
          <w:color w:val="231F20"/>
        </w:rPr>
        <w:t>lại</w:t>
      </w:r>
      <w:r>
        <w:rPr>
          <w:color w:val="231F20"/>
          <w:spacing w:val="-9"/>
        </w:rPr>
        <w:t> </w:t>
      </w:r>
      <w:r>
        <w:rPr>
          <w:color w:val="231F20"/>
        </w:rPr>
        <w:t>nói:</w:t>
      </w:r>
      <w:r>
        <w:rPr>
          <w:color w:val="231F20"/>
          <w:spacing w:val="-10"/>
        </w:rPr>
        <w:t> </w:t>
      </w:r>
      <w:r>
        <w:rPr>
          <w:color w:val="231F20"/>
        </w:rPr>
        <w:t>Những</w:t>
      </w:r>
      <w:r>
        <w:rPr>
          <w:color w:val="231F20"/>
          <w:spacing w:val="-9"/>
        </w:rPr>
        <w:t> </w:t>
      </w:r>
      <w:r>
        <w:rPr>
          <w:color w:val="231F20"/>
        </w:rPr>
        <w:t>gì</w:t>
      </w:r>
      <w:r>
        <w:rPr>
          <w:color w:val="231F20"/>
          <w:spacing w:val="-10"/>
        </w:rPr>
        <w:t> </w:t>
      </w:r>
      <w:r>
        <w:rPr>
          <w:color w:val="231F20"/>
        </w:rPr>
        <w:t>là</w:t>
      </w:r>
      <w:r>
        <w:rPr>
          <w:color w:val="231F20"/>
          <w:spacing w:val="-9"/>
        </w:rPr>
        <w:t> </w:t>
      </w:r>
      <w:r>
        <w:rPr>
          <w:color w:val="231F20"/>
        </w:rPr>
        <w:t>hành</w:t>
      </w:r>
      <w:r>
        <w:rPr>
          <w:color w:val="231F20"/>
          <w:spacing w:val="-10"/>
        </w:rPr>
        <w:t> </w:t>
      </w:r>
      <w:r>
        <w:rPr>
          <w:color w:val="231F20"/>
        </w:rPr>
        <w:t>diệu</w:t>
      </w:r>
      <w:r>
        <w:rPr>
          <w:color w:val="231F20"/>
          <w:spacing w:val="-9"/>
        </w:rPr>
        <w:t> </w:t>
      </w:r>
      <w:r>
        <w:rPr>
          <w:color w:val="231F20"/>
        </w:rPr>
        <w:t>của</w:t>
      </w:r>
      <w:r>
        <w:rPr>
          <w:color w:val="231F20"/>
          <w:spacing w:val="-10"/>
        </w:rPr>
        <w:t> </w:t>
      </w:r>
      <w:r>
        <w:rPr>
          <w:color w:val="231F20"/>
        </w:rPr>
        <w:t>ngữ?</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bỏ lời</w:t>
      </w:r>
      <w:r>
        <w:rPr>
          <w:color w:val="231F20"/>
          <w:spacing w:val="-10"/>
        </w:rPr>
        <w:t> </w:t>
      </w:r>
      <w:r>
        <w:rPr>
          <w:color w:val="231F20"/>
        </w:rPr>
        <w:t>nói</w:t>
      </w:r>
      <w:r>
        <w:rPr>
          <w:color w:val="231F20"/>
          <w:spacing w:val="-10"/>
        </w:rPr>
        <w:t> </w:t>
      </w:r>
      <w:r>
        <w:rPr>
          <w:color w:val="231F20"/>
        </w:rPr>
        <w:t>hư</w:t>
      </w:r>
      <w:r>
        <w:rPr>
          <w:color w:val="231F20"/>
          <w:spacing w:val="-10"/>
        </w:rPr>
        <w:t> </w:t>
      </w:r>
      <w:r>
        <w:rPr>
          <w:color w:val="231F20"/>
        </w:rPr>
        <w:t>dối,</w:t>
      </w:r>
      <w:r>
        <w:rPr>
          <w:color w:val="231F20"/>
          <w:spacing w:val="-10"/>
        </w:rPr>
        <w:t> </w:t>
      </w:r>
      <w:r>
        <w:rPr>
          <w:color w:val="231F20"/>
        </w:rPr>
        <w:t>lìa</w:t>
      </w:r>
      <w:r>
        <w:rPr>
          <w:color w:val="231F20"/>
          <w:spacing w:val="-10"/>
        </w:rPr>
        <w:t> </w:t>
      </w:r>
      <w:r>
        <w:rPr>
          <w:color w:val="231F20"/>
        </w:rPr>
        <w:t>bỏ</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ly</w:t>
      </w:r>
      <w:r>
        <w:rPr>
          <w:color w:val="231F20"/>
          <w:spacing w:val="-10"/>
        </w:rPr>
        <w:t> </w:t>
      </w:r>
      <w:r>
        <w:rPr>
          <w:color w:val="231F20"/>
        </w:rPr>
        <w:t>gián,</w:t>
      </w:r>
      <w:r>
        <w:rPr>
          <w:color w:val="231F20"/>
          <w:spacing w:val="-10"/>
        </w:rPr>
        <w:t> </w:t>
      </w:r>
      <w:r>
        <w:rPr>
          <w:color w:val="231F20"/>
        </w:rPr>
        <w:t>lìa</w:t>
      </w:r>
      <w:r>
        <w:rPr>
          <w:color w:val="231F20"/>
          <w:spacing w:val="-10"/>
        </w:rPr>
        <w:t> </w:t>
      </w:r>
      <w:r>
        <w:rPr>
          <w:color w:val="231F20"/>
        </w:rPr>
        <w:t>bỏ</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thô</w:t>
      </w:r>
      <w:r>
        <w:rPr>
          <w:color w:val="231F20"/>
          <w:spacing w:val="-10"/>
        </w:rPr>
        <w:t> </w:t>
      </w:r>
      <w:r>
        <w:rPr>
          <w:color w:val="231F20"/>
        </w:rPr>
        <w:t>ác,</w:t>
      </w:r>
      <w:r>
        <w:rPr>
          <w:color w:val="231F20"/>
          <w:spacing w:val="-10"/>
        </w:rPr>
        <w:t> </w:t>
      </w:r>
      <w:r>
        <w:rPr>
          <w:color w:val="231F20"/>
        </w:rPr>
        <w:t>lìa</w:t>
      </w:r>
      <w:r>
        <w:rPr>
          <w:color w:val="231F20"/>
          <w:spacing w:val="-10"/>
        </w:rPr>
        <w:t> </w:t>
      </w:r>
      <w:r>
        <w:rPr>
          <w:color w:val="231F20"/>
        </w:rPr>
        <w:t>bỏ</w:t>
      </w:r>
      <w:r>
        <w:rPr>
          <w:color w:val="231F20"/>
          <w:spacing w:val="-10"/>
        </w:rPr>
        <w:t> </w:t>
      </w:r>
      <w:r>
        <w:rPr>
          <w:color w:val="231F20"/>
        </w:rPr>
        <w:t>lời</w:t>
      </w:r>
      <w:r>
        <w:rPr>
          <w:color w:val="231F20"/>
          <w:spacing w:val="-10"/>
        </w:rPr>
        <w:t> </w:t>
      </w:r>
      <w:r>
        <w:rPr>
          <w:color w:val="231F20"/>
        </w:rPr>
        <w:t>nói uế tạp. Các điều nói như thế là thuận theo Khế</w:t>
      </w:r>
      <w:r>
        <w:rPr>
          <w:color w:val="231F20"/>
          <w:spacing w:val="-2"/>
        </w:rPr>
        <w:t> </w:t>
      </w:r>
      <w:r>
        <w:rPr>
          <w:color w:val="231F20"/>
        </w:rPr>
        <w:t>kinh.</w:t>
      </w:r>
    </w:p>
    <w:p>
      <w:pPr>
        <w:pStyle w:val="BodyText"/>
        <w:spacing w:line="271" w:lineRule="auto"/>
        <w:ind w:right="107"/>
      </w:pPr>
      <w:r>
        <w:rPr>
          <w:color w:val="231F20"/>
        </w:rPr>
        <w:t>Lại nói: Có các ngữ nghiệp thiện khác. Như thế là lại thâu giữ các gia hạnh hậu khởi của nghiệp đạo hiện có.</w:t>
      </w:r>
    </w:p>
    <w:p>
      <w:pPr>
        <w:pStyle w:val="BodyText"/>
        <w:ind w:left="960" w:firstLine="0"/>
      </w:pPr>
      <w:r>
        <w:rPr>
          <w:color w:val="231F20"/>
        </w:rPr>
        <w:t>Lại nói: Có các điều như lý khác đã dẫn khởi ngữ nghiệp.</w:t>
      </w:r>
    </w:p>
    <w:p>
      <w:pPr>
        <w:pStyle w:val="BodyText"/>
        <w:spacing w:line="271" w:lineRule="auto" w:before="152"/>
        <w:ind w:right="108"/>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điều</w:t>
      </w:r>
      <w:r>
        <w:rPr>
          <w:color w:val="231F20"/>
          <w:spacing w:val="-9"/>
        </w:rPr>
        <w:t> </w:t>
      </w:r>
      <w:r>
        <w:rPr>
          <w:color w:val="231F20"/>
        </w:rPr>
        <w:t>như</w:t>
      </w:r>
      <w:r>
        <w:rPr>
          <w:color w:val="231F20"/>
          <w:spacing w:val="-9"/>
        </w:rPr>
        <w:t> </w:t>
      </w:r>
      <w:r>
        <w:rPr>
          <w:color w:val="231F20"/>
        </w:rPr>
        <w:t>lý</w:t>
      </w:r>
      <w:r>
        <w:rPr>
          <w:color w:val="231F20"/>
          <w:spacing w:val="-9"/>
        </w:rPr>
        <w:t> </w:t>
      </w:r>
      <w:r>
        <w:rPr>
          <w:color w:val="231F20"/>
        </w:rPr>
        <w:t>đã</w:t>
      </w:r>
      <w:r>
        <w:rPr>
          <w:color w:val="231F20"/>
          <w:spacing w:val="-9"/>
        </w:rPr>
        <w:t> </w:t>
      </w:r>
      <w:r>
        <w:rPr>
          <w:color w:val="231F20"/>
        </w:rPr>
        <w:t>dẫn</w:t>
      </w:r>
      <w:r>
        <w:rPr>
          <w:color w:val="231F20"/>
          <w:spacing w:val="-9"/>
        </w:rPr>
        <w:t> </w:t>
      </w:r>
      <w:r>
        <w:rPr>
          <w:color w:val="231F20"/>
        </w:rPr>
        <w:t>khởi</w:t>
      </w:r>
      <w:r>
        <w:rPr>
          <w:color w:val="231F20"/>
          <w:spacing w:val="-9"/>
        </w:rPr>
        <w:t> </w:t>
      </w:r>
      <w:r>
        <w:rPr>
          <w:color w:val="231F20"/>
        </w:rPr>
        <w:t>ngữ</w:t>
      </w:r>
      <w:r>
        <w:rPr>
          <w:color w:val="231F20"/>
          <w:spacing w:val="-9"/>
        </w:rPr>
        <w:t> </w:t>
      </w:r>
      <w:r>
        <w:rPr>
          <w:color w:val="231F20"/>
        </w:rPr>
        <w:t>nghiệp?</w:t>
      </w:r>
      <w:r>
        <w:rPr>
          <w:color w:val="231F20"/>
          <w:spacing w:val="-14"/>
        </w:rPr>
        <w:t> </w:t>
      </w:r>
      <w:r>
        <w:rPr>
          <w:color w:val="231F20"/>
        </w:rPr>
        <w:t>Trước chưa gồm thâu nay lại gồm thâu chăng?</w:t>
      </w:r>
    </w:p>
    <w:p>
      <w:pPr>
        <w:pStyle w:val="BodyText"/>
        <w:spacing w:line="271" w:lineRule="auto"/>
        <w:ind w:right="108"/>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những gì đã tạo ra sự việc đẳng khởi? Đó là tác ý như</w:t>
      </w:r>
      <w:r>
        <w:rPr>
          <w:color w:val="231F20"/>
          <w:spacing w:val="-5"/>
        </w:rPr>
        <w:t> </w:t>
      </w:r>
      <w:r>
        <w:rPr>
          <w:color w:val="231F20"/>
        </w:rPr>
        <w:t>lý.</w:t>
      </w:r>
    </w:p>
    <w:p>
      <w:pPr>
        <w:pStyle w:val="BodyText"/>
        <w:spacing w:line="271" w:lineRule="auto"/>
        <w:ind w:right="107"/>
      </w:pPr>
      <w:r>
        <w:rPr>
          <w:color w:val="231F20"/>
        </w:rPr>
        <w:t>Lại có thuyết nói: Đây là ngữ nghiệp có một phần vô phú vô ký. Nghĩa là nên nói: Nói một, nói hai, nói nhiều, nói nam nói nữ, nói không phải nam nữ, nói về quá khứ vị lai hiện tại, tức đều nói đúng như thế, từ nói một cho đến nói về quá khứ vị lai hiện tại. Các ngữ nghiệp này nói đúng điều nên nói, hợp chánh lý, nên được thâu vào trong phẩm như lý đã dẫn dắt. Do đấy gọi là hành diệu của ngữ. Nếu nói như thế thì hành diệu của ngữ là chung cho cả thiện và vô ký, nhưng hành diệu chỉ là thiện, thế nên thuyết nêu trước là đúng.</w:t>
      </w:r>
    </w:p>
    <w:p>
      <w:pPr>
        <w:pStyle w:val="BodyText"/>
        <w:spacing w:line="271" w:lineRule="auto"/>
        <w:ind w:right="107"/>
      </w:pPr>
      <w:r>
        <w:rPr>
          <w:color w:val="231F20"/>
        </w:rPr>
        <w:t>Luận ấy lại nói: Những gì là hành diệu của ý? Nghĩa là không tham, không sân và chánh kiến. Các điều nói như thế là thuận theo Khế kinh.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nói: Có các ý nghiệp thiện khác. Như thế là lại gồm thâu các tư thiện hiện có.</w:t>
      </w:r>
    </w:p>
    <w:p>
      <w:pPr>
        <w:pStyle w:val="BodyText"/>
        <w:ind w:left="677" w:firstLine="0"/>
      </w:pPr>
      <w:r>
        <w:rPr>
          <w:color w:val="231F20"/>
        </w:rPr>
        <w:t>Lại nói: Có các điều như lý khác đã dẫn khởi ý nghiệp.</w:t>
      </w:r>
    </w:p>
    <w:p>
      <w:pPr>
        <w:pStyle w:val="BodyText"/>
        <w:spacing w:line="276" w:lineRule="auto" w:before="158"/>
        <w:ind w:left="110" w:right="391"/>
      </w:pPr>
      <w:r>
        <w:rPr>
          <w:i/>
          <w:color w:val="231F20"/>
        </w:rPr>
        <w:t>Hỏi: </w:t>
      </w:r>
      <w:r>
        <w:rPr>
          <w:color w:val="231F20"/>
        </w:rPr>
        <w:t>Thế nào là các điều như lý đã dẫn khởi ý nghiệp? Trước chưa gồm thâu nay lại gồm thâu chăng?</w:t>
      </w:r>
    </w:p>
    <w:p>
      <w:pPr>
        <w:pStyle w:val="BodyText"/>
        <w:spacing w:line="276" w:lineRule="auto"/>
        <w:ind w:left="110" w:right="391"/>
      </w:pPr>
      <w:r>
        <w:rPr>
          <w:i/>
          <w:color w:val="231F20"/>
        </w:rPr>
        <w:t>Đáp:</w:t>
      </w:r>
      <w:r>
        <w:rPr>
          <w:i/>
          <w:color w:val="231F20"/>
          <w:spacing w:val="-9"/>
        </w:rPr>
        <w:t> </w:t>
      </w:r>
      <w:r>
        <w:rPr>
          <w:color w:val="231F20"/>
        </w:rPr>
        <w:t>Trước</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tánh,</w:t>
      </w:r>
      <w:r>
        <w:rPr>
          <w:color w:val="231F20"/>
          <w:spacing w:val="-3"/>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đẳng</w:t>
      </w:r>
      <w:r>
        <w:rPr>
          <w:color w:val="231F20"/>
          <w:spacing w:val="-4"/>
        </w:rPr>
        <w:t> </w:t>
      </w:r>
      <w:r>
        <w:rPr>
          <w:color w:val="231F20"/>
        </w:rPr>
        <w:t>khởi.</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là nói những gì đã tạo ra sự việc đẳng khởi? Đó là tác ý như</w:t>
      </w:r>
      <w:r>
        <w:rPr>
          <w:color w:val="231F20"/>
          <w:spacing w:val="-5"/>
        </w:rPr>
        <w:t> </w:t>
      </w:r>
      <w:r>
        <w:rPr>
          <w:color w:val="231F20"/>
        </w:rPr>
        <w:t>lý.</w:t>
      </w:r>
    </w:p>
    <w:p>
      <w:pPr>
        <w:pStyle w:val="BodyText"/>
        <w:spacing w:line="276" w:lineRule="auto" w:before="113"/>
        <w:ind w:left="110" w:right="390"/>
      </w:pPr>
      <w:r>
        <w:rPr>
          <w:color w:val="231F20"/>
        </w:rPr>
        <w:t>Lại có thuyết nói: Đây là ý nghiệp có một phần vô phú vô </w:t>
      </w:r>
      <w:r>
        <w:rPr>
          <w:color w:val="231F20"/>
          <w:spacing w:val="-4"/>
        </w:rPr>
        <w:t>ký, </w:t>
      </w:r>
      <w:r>
        <w:rPr>
          <w:color w:val="231F20"/>
        </w:rPr>
        <w:t>gọi là các điều như lý đã dẫn khởi ý nghiệp. Nghĩa là các ý nghiệp đã khởi như trước đã nói về thân nghiệp, ngữ nghiệp vô phú vô </w:t>
      </w:r>
      <w:r>
        <w:rPr>
          <w:color w:val="231F20"/>
          <w:spacing w:val="-6"/>
        </w:rPr>
        <w:t>ký </w:t>
      </w:r>
      <w:r>
        <w:rPr>
          <w:color w:val="231F20"/>
        </w:rPr>
        <w:t>như lý dẫn khởi. Nếu nói như thế thì hành diệu của ý là chung </w:t>
      </w:r>
      <w:r>
        <w:rPr>
          <w:color w:val="231F20"/>
          <w:spacing w:val="-4"/>
        </w:rPr>
        <w:t>cho </w:t>
      </w:r>
      <w:r>
        <w:rPr>
          <w:color w:val="231F20"/>
        </w:rPr>
        <w:t>cả thiện và vô ký, nhưng hành diệu chỉ là thiện, thế nên thuyết </w:t>
      </w:r>
      <w:r>
        <w:rPr>
          <w:color w:val="231F20"/>
          <w:spacing w:val="-4"/>
        </w:rPr>
        <w:t>nêu</w:t>
      </w:r>
      <w:r>
        <w:rPr>
          <w:color w:val="231F20"/>
          <w:spacing w:val="57"/>
        </w:rPr>
        <w:t> </w:t>
      </w:r>
      <w:r>
        <w:rPr>
          <w:color w:val="231F20"/>
        </w:rPr>
        <w:t>trước là đúng.</w:t>
      </w:r>
    </w:p>
    <w:p>
      <w:pPr>
        <w:pStyle w:val="BodyText"/>
        <w:spacing w:line="276" w:lineRule="auto" w:before="115"/>
        <w:ind w:left="110" w:right="389"/>
      </w:pPr>
      <w:r>
        <w:rPr>
          <w:color w:val="231F20"/>
        </w:rPr>
        <w:t>Như Luận Phát trí, Luận Tập Dị Môn gồm thâu các hành diệu của</w:t>
      </w:r>
      <w:r>
        <w:rPr>
          <w:color w:val="231F20"/>
          <w:spacing w:val="-6"/>
        </w:rPr>
        <w:t> </w:t>
      </w:r>
      <w:r>
        <w:rPr>
          <w:color w:val="231F20"/>
        </w:rPr>
        <w:t>thân</w:t>
      </w:r>
      <w:r>
        <w:rPr>
          <w:color w:val="231F20"/>
          <w:spacing w:val="-5"/>
        </w:rPr>
        <w:t> </w:t>
      </w:r>
      <w:r>
        <w:rPr>
          <w:color w:val="231F20"/>
        </w:rPr>
        <w:t>và</w:t>
      </w:r>
      <w:r>
        <w:rPr>
          <w:color w:val="231F20"/>
          <w:spacing w:val="-6"/>
        </w:rPr>
        <w:t> </w:t>
      </w:r>
      <w:r>
        <w:rPr>
          <w:color w:val="231F20"/>
        </w:rPr>
        <w:t>ngữ,</w:t>
      </w:r>
      <w:r>
        <w:rPr>
          <w:color w:val="231F20"/>
          <w:spacing w:val="-6"/>
        </w:rPr>
        <w:t> </w:t>
      </w:r>
      <w:r>
        <w:rPr>
          <w:color w:val="231F20"/>
        </w:rPr>
        <w:t>trong</w:t>
      </w:r>
      <w:r>
        <w:rPr>
          <w:color w:val="231F20"/>
          <w:spacing w:val="-5"/>
        </w:rPr>
        <w:t> </w:t>
      </w:r>
      <w:r>
        <w:rPr>
          <w:color w:val="231F20"/>
        </w:rPr>
        <w:t>Luận</w:t>
      </w:r>
      <w:r>
        <w:rPr>
          <w:color w:val="231F20"/>
          <w:spacing w:val="-10"/>
        </w:rPr>
        <w:t> </w:t>
      </w:r>
      <w:r>
        <w:rPr>
          <w:color w:val="231F20"/>
        </w:rPr>
        <w:t>Thi</w:t>
      </w:r>
      <w:r>
        <w:rPr>
          <w:color w:val="231F20"/>
          <w:spacing w:val="-10"/>
        </w:rPr>
        <w:t> </w:t>
      </w:r>
      <w:r>
        <w:rPr>
          <w:color w:val="231F20"/>
        </w:rPr>
        <w:t>Thiết</w:t>
      </w:r>
      <w:r>
        <w:rPr>
          <w:color w:val="231F20"/>
          <w:spacing w:val="-6"/>
        </w:rPr>
        <w:t> </w:t>
      </w:r>
      <w:r>
        <w:rPr>
          <w:color w:val="231F20"/>
        </w:rPr>
        <w:t>cũng</w:t>
      </w:r>
      <w:r>
        <w:rPr>
          <w:color w:val="231F20"/>
          <w:spacing w:val="-5"/>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chỉ</w:t>
      </w:r>
      <w:r>
        <w:rPr>
          <w:color w:val="231F20"/>
          <w:spacing w:val="-6"/>
        </w:rPr>
        <w:t> </w:t>
      </w:r>
      <w:r>
        <w:rPr>
          <w:color w:val="231F20"/>
        </w:rPr>
        <w:t>trừ</w:t>
      </w:r>
      <w:r>
        <w:rPr>
          <w:color w:val="231F20"/>
          <w:spacing w:val="-5"/>
        </w:rPr>
        <w:t> </w:t>
      </w:r>
      <w:r>
        <w:rPr>
          <w:color w:val="231F20"/>
        </w:rPr>
        <w:t>hành diệu của ý do có chỗ gồm thâu riêng khác, như Luận ấy đã nói.</w:t>
      </w:r>
    </w:p>
    <w:p>
      <w:pPr>
        <w:pStyle w:val="BodyText"/>
        <w:spacing w:line="276" w:lineRule="auto"/>
        <w:ind w:left="110" w:right="390"/>
      </w:pPr>
      <w:r>
        <w:rPr>
          <w:i/>
          <w:color w:val="231F20"/>
        </w:rPr>
        <w:t>Hỏi: </w:t>
      </w:r>
      <w:r>
        <w:rPr>
          <w:color w:val="231F20"/>
        </w:rPr>
        <w:t>Ba hành diệu của thân gồm thâu tất cả hành diệu của thân hay tất cả hành diệu của thân gồm thâu ba hành diệu của thân?</w:t>
      </w:r>
    </w:p>
    <w:p>
      <w:pPr>
        <w:pStyle w:val="BodyText"/>
        <w:spacing w:line="276" w:lineRule="auto"/>
        <w:ind w:left="110" w:right="389"/>
      </w:pPr>
      <w:r>
        <w:rPr>
          <w:i/>
          <w:color w:val="231F20"/>
        </w:rPr>
        <w:t>Đáp:</w:t>
      </w:r>
      <w:r>
        <w:rPr>
          <w:i/>
          <w:color w:val="231F20"/>
          <w:spacing w:val="-19"/>
        </w:rPr>
        <w:t> </w:t>
      </w:r>
      <w:r>
        <w:rPr>
          <w:color w:val="231F20"/>
        </w:rPr>
        <w:t>Tất</w:t>
      </w:r>
      <w:r>
        <w:rPr>
          <w:color w:val="231F20"/>
          <w:spacing w:val="-14"/>
        </w:rPr>
        <w:t> </w:t>
      </w:r>
      <w:r>
        <w:rPr>
          <w:color w:val="231F20"/>
        </w:rPr>
        <w:t>cả</w:t>
      </w:r>
      <w:r>
        <w:rPr>
          <w:color w:val="231F20"/>
          <w:spacing w:val="-13"/>
        </w:rPr>
        <w:t> </w:t>
      </w:r>
      <w:r>
        <w:rPr>
          <w:color w:val="231F20"/>
        </w:rPr>
        <w:t>gồm</w:t>
      </w:r>
      <w:r>
        <w:rPr>
          <w:color w:val="231F20"/>
          <w:spacing w:val="-15"/>
        </w:rPr>
        <w:t> </w:t>
      </w:r>
      <w:r>
        <w:rPr>
          <w:color w:val="231F20"/>
        </w:rPr>
        <w:t>thâu</w:t>
      </w:r>
      <w:r>
        <w:rPr>
          <w:color w:val="231F20"/>
          <w:spacing w:val="-13"/>
        </w:rPr>
        <w:t> </w:t>
      </w:r>
      <w:r>
        <w:rPr>
          <w:color w:val="231F20"/>
        </w:rPr>
        <w:t>ba,</w:t>
      </w:r>
      <w:r>
        <w:rPr>
          <w:color w:val="231F20"/>
          <w:spacing w:val="-15"/>
        </w:rPr>
        <w:t> </w:t>
      </w:r>
      <w:r>
        <w:rPr>
          <w:color w:val="231F20"/>
        </w:rPr>
        <w:t>không</w:t>
      </w:r>
      <w:r>
        <w:rPr>
          <w:color w:val="231F20"/>
          <w:spacing w:val="-14"/>
        </w:rPr>
        <w:t> </w:t>
      </w:r>
      <w:r>
        <w:rPr>
          <w:color w:val="231F20"/>
        </w:rPr>
        <w:t>phải</w:t>
      </w:r>
      <w:r>
        <w:rPr>
          <w:color w:val="231F20"/>
          <w:spacing w:val="-14"/>
        </w:rPr>
        <w:t> </w:t>
      </w:r>
      <w:r>
        <w:rPr>
          <w:color w:val="231F20"/>
        </w:rPr>
        <w:t>ba</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tất</w:t>
      </w:r>
      <w:r>
        <w:rPr>
          <w:color w:val="231F20"/>
          <w:spacing w:val="-15"/>
        </w:rPr>
        <w:t> </w:t>
      </w:r>
      <w:r>
        <w:rPr>
          <w:color w:val="231F20"/>
        </w:rPr>
        <w:t>cả.</w:t>
      </w:r>
      <w:r>
        <w:rPr>
          <w:color w:val="231F20"/>
          <w:spacing w:val="-13"/>
        </w:rPr>
        <w:t> </w:t>
      </w:r>
      <w:r>
        <w:rPr>
          <w:color w:val="231F20"/>
        </w:rPr>
        <w:t>Không gồm thâu là những gì? Nghĩa là lìa bỏ các thứ như trước đã nói, như dùng tay gậy đánh đập hữu tình, và nơi chốn nên hành các hành </w:t>
      </w:r>
      <w:r>
        <w:rPr>
          <w:color w:val="231F20"/>
          <w:spacing w:val="-5"/>
        </w:rPr>
        <w:t>bất </w:t>
      </w:r>
      <w:r>
        <w:rPr>
          <w:color w:val="231F20"/>
        </w:rPr>
        <w:t>tịnh, cùng các nghiệp phóng dật như uống rượu </w:t>
      </w:r>
      <w:r>
        <w:rPr>
          <w:color w:val="231F20"/>
          <w:spacing w:val="-5"/>
        </w:rPr>
        <w:t>v.v… </w:t>
      </w:r>
      <w:r>
        <w:rPr>
          <w:color w:val="231F20"/>
        </w:rPr>
        <w:t>để có thể an trụ trong chánh tri, chánh niệm khi thọ dụng ăn uống </w:t>
      </w:r>
      <w:r>
        <w:rPr>
          <w:color w:val="231F20"/>
          <w:spacing w:val="-4"/>
        </w:rPr>
        <w:t>v.v…, </w:t>
      </w:r>
      <w:r>
        <w:rPr>
          <w:color w:val="231F20"/>
        </w:rPr>
        <w:t>lại có thể xa lánh đúng các kẻ phạm giới. Các thứ thân nghiệp đã khởi</w:t>
      </w:r>
      <w:r>
        <w:rPr>
          <w:color w:val="231F20"/>
          <w:spacing w:val="-28"/>
        </w:rPr>
        <w:t> </w:t>
      </w:r>
      <w:r>
        <w:rPr>
          <w:color w:val="231F20"/>
        </w:rPr>
        <w:t>như thế đều không thuộc về ba hành diệu. Các câu hỏi đáp khác đều như trước, nên biết.</w:t>
      </w:r>
    </w:p>
    <w:p>
      <w:pPr>
        <w:pStyle w:val="BodyText"/>
        <w:spacing w:line="276" w:lineRule="auto"/>
        <w:ind w:left="110" w:right="391"/>
      </w:pPr>
      <w:r>
        <w:rPr>
          <w:i/>
          <w:color w:val="231F20"/>
        </w:rPr>
        <w:t>Hỏi:</w:t>
      </w:r>
      <w:r>
        <w:rPr>
          <w:i/>
          <w:color w:val="231F20"/>
          <w:spacing w:val="-6"/>
        </w:rPr>
        <w:t> </w:t>
      </w:r>
      <w:r>
        <w:rPr>
          <w:color w:val="231F20"/>
        </w:rPr>
        <w:t>Bốn</w:t>
      </w:r>
      <w:r>
        <w:rPr>
          <w:color w:val="231F20"/>
          <w:spacing w:val="-6"/>
        </w:rPr>
        <w:t> </w:t>
      </w:r>
      <w:r>
        <w:rPr>
          <w:color w:val="231F20"/>
        </w:rPr>
        <w:t>hành</w:t>
      </w:r>
      <w:r>
        <w:rPr>
          <w:color w:val="231F20"/>
          <w:spacing w:val="-6"/>
        </w:rPr>
        <w:t> </w:t>
      </w:r>
      <w:r>
        <w:rPr>
          <w:color w:val="231F20"/>
        </w:rPr>
        <w:t>diệu</w:t>
      </w:r>
      <w:r>
        <w:rPr>
          <w:color w:val="231F20"/>
          <w:spacing w:val="-6"/>
        </w:rPr>
        <w:t> </w:t>
      </w:r>
      <w:r>
        <w:rPr>
          <w:color w:val="231F20"/>
        </w:rPr>
        <w:t>của</w:t>
      </w:r>
      <w:r>
        <w:rPr>
          <w:color w:val="231F20"/>
          <w:spacing w:val="-7"/>
        </w:rPr>
        <w:t> </w:t>
      </w:r>
      <w:r>
        <w:rPr>
          <w:color w:val="231F20"/>
        </w:rPr>
        <w:t>ngữ</w:t>
      </w:r>
      <w:r>
        <w:rPr>
          <w:color w:val="231F20"/>
          <w:spacing w:val="-6"/>
        </w:rPr>
        <w:t> </w:t>
      </w:r>
      <w:r>
        <w:rPr>
          <w:color w:val="231F20"/>
        </w:rPr>
        <w:t>gồm</w:t>
      </w:r>
      <w:r>
        <w:rPr>
          <w:color w:val="231F20"/>
          <w:spacing w:val="-6"/>
        </w:rPr>
        <w:t> </w:t>
      </w:r>
      <w:r>
        <w:rPr>
          <w:color w:val="231F20"/>
        </w:rPr>
        <w:t>thâu</w:t>
      </w:r>
      <w:r>
        <w:rPr>
          <w:color w:val="231F20"/>
          <w:spacing w:val="-5"/>
        </w:rPr>
        <w:t> </w:t>
      </w:r>
      <w:r>
        <w:rPr>
          <w:color w:val="231F20"/>
        </w:rPr>
        <w:t>tất</w:t>
      </w:r>
      <w:r>
        <w:rPr>
          <w:color w:val="231F20"/>
          <w:spacing w:val="-6"/>
        </w:rPr>
        <w:t> </w:t>
      </w:r>
      <w:r>
        <w:rPr>
          <w:color w:val="231F20"/>
        </w:rPr>
        <w:t>cả</w:t>
      </w:r>
      <w:r>
        <w:rPr>
          <w:color w:val="231F20"/>
          <w:spacing w:val="-7"/>
        </w:rPr>
        <w:t> </w:t>
      </w:r>
      <w:r>
        <w:rPr>
          <w:color w:val="231F20"/>
        </w:rPr>
        <w:t>hành</w:t>
      </w:r>
      <w:r>
        <w:rPr>
          <w:color w:val="231F20"/>
          <w:spacing w:val="-6"/>
        </w:rPr>
        <w:t> </w:t>
      </w:r>
      <w:r>
        <w:rPr>
          <w:color w:val="231F20"/>
        </w:rPr>
        <w:t>diệu</w:t>
      </w:r>
      <w:r>
        <w:rPr>
          <w:color w:val="231F20"/>
          <w:spacing w:val="-6"/>
        </w:rPr>
        <w:t> </w:t>
      </w:r>
      <w:r>
        <w:rPr>
          <w:color w:val="231F20"/>
        </w:rPr>
        <w:t>của</w:t>
      </w:r>
      <w:r>
        <w:rPr>
          <w:color w:val="231F20"/>
          <w:spacing w:val="-6"/>
        </w:rPr>
        <w:t> </w:t>
      </w:r>
      <w:r>
        <w:rPr>
          <w:color w:val="231F20"/>
        </w:rPr>
        <w:t>ngữ hay tất cả hành diệu của ngữ gồm thâu bốn hành diệu của ngữ?</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Tất cả gồm thâu bốn, không phải bốn gồm thâu tất cả. Không gồm thâu là những gì? Nghĩa là như có một người riêng ở nơi</w:t>
      </w:r>
      <w:r>
        <w:rPr>
          <w:color w:val="231F20"/>
          <w:spacing w:val="-7"/>
        </w:rPr>
        <w:t> </w:t>
      </w:r>
      <w:r>
        <w:rPr>
          <w:color w:val="231F20"/>
        </w:rPr>
        <w:t>xứ</w:t>
      </w:r>
      <w:r>
        <w:rPr>
          <w:color w:val="231F20"/>
          <w:spacing w:val="-7"/>
        </w:rPr>
        <w:t> </w:t>
      </w:r>
      <w:r>
        <w:rPr>
          <w:color w:val="231F20"/>
        </w:rPr>
        <w:t>vắng</w:t>
      </w:r>
      <w:r>
        <w:rPr>
          <w:color w:val="231F20"/>
          <w:spacing w:val="-7"/>
        </w:rPr>
        <w:t> </w:t>
      </w:r>
      <w:r>
        <w:rPr>
          <w:color w:val="231F20"/>
        </w:rPr>
        <w:t>vẻ</w:t>
      </w:r>
      <w:r>
        <w:rPr>
          <w:color w:val="231F20"/>
          <w:spacing w:val="-7"/>
        </w:rPr>
        <w:t> </w:t>
      </w:r>
      <w:r>
        <w:rPr>
          <w:color w:val="231F20"/>
        </w:rPr>
        <w:t>nêu</w:t>
      </w:r>
      <w:r>
        <w:rPr>
          <w:color w:val="231F20"/>
          <w:spacing w:val="-7"/>
        </w:rPr>
        <w:t> </w:t>
      </w:r>
      <w:r>
        <w:rPr>
          <w:color w:val="231F20"/>
        </w:rPr>
        <w:t>bày</w:t>
      </w:r>
      <w:r>
        <w:rPr>
          <w:color w:val="231F20"/>
          <w:spacing w:val="-7"/>
        </w:rPr>
        <w:t> </w:t>
      </w:r>
      <w:r>
        <w:rPr>
          <w:color w:val="231F20"/>
        </w:rPr>
        <w:t>thuyết:</w:t>
      </w:r>
      <w:r>
        <w:rPr>
          <w:color w:val="231F20"/>
          <w:spacing w:val="-7"/>
        </w:rPr>
        <w:t> </w:t>
      </w:r>
      <w:r>
        <w:rPr>
          <w:color w:val="231F20"/>
        </w:rPr>
        <w:t>Có</w:t>
      </w:r>
      <w:r>
        <w:rPr>
          <w:color w:val="231F20"/>
          <w:spacing w:val="-7"/>
        </w:rPr>
        <w:t> </w:t>
      </w:r>
      <w:r>
        <w:rPr>
          <w:color w:val="231F20"/>
        </w:rPr>
        <w:t>bố</w:t>
      </w:r>
      <w:r>
        <w:rPr>
          <w:color w:val="231F20"/>
          <w:spacing w:val="-6"/>
        </w:rPr>
        <w:t> </w:t>
      </w:r>
      <w:r>
        <w:rPr>
          <w:color w:val="231F20"/>
        </w:rPr>
        <w:t>thí,</w:t>
      </w:r>
      <w:r>
        <w:rPr>
          <w:color w:val="231F20"/>
          <w:spacing w:val="-7"/>
        </w:rPr>
        <w:t> </w:t>
      </w:r>
      <w:r>
        <w:rPr>
          <w:color w:val="231F20"/>
        </w:rPr>
        <w:t>có</w:t>
      </w:r>
      <w:r>
        <w:rPr>
          <w:color w:val="231F20"/>
          <w:spacing w:val="-7"/>
        </w:rPr>
        <w:t> </w:t>
      </w:r>
      <w:r>
        <w:rPr>
          <w:color w:val="231F20"/>
        </w:rPr>
        <w:t>thân</w:t>
      </w:r>
      <w:r>
        <w:rPr>
          <w:color w:val="231F20"/>
          <w:spacing w:val="-7"/>
        </w:rPr>
        <w:t> </w:t>
      </w:r>
      <w:r>
        <w:rPr>
          <w:color w:val="231F20"/>
        </w:rPr>
        <w:t>thương</w:t>
      </w:r>
      <w:r>
        <w:rPr>
          <w:color w:val="231F20"/>
          <w:spacing w:val="-7"/>
        </w:rPr>
        <w:t> </w:t>
      </w:r>
      <w:r>
        <w:rPr>
          <w:color w:val="231F20"/>
        </w:rPr>
        <w:t>giúp</w:t>
      </w:r>
      <w:r>
        <w:rPr>
          <w:color w:val="231F20"/>
          <w:spacing w:val="-7"/>
        </w:rPr>
        <w:t> </w:t>
      </w:r>
      <w:r>
        <w:rPr>
          <w:color w:val="231F20"/>
        </w:rPr>
        <w:t>dỡ,</w:t>
      </w:r>
      <w:r>
        <w:rPr>
          <w:color w:val="231F20"/>
          <w:spacing w:val="-7"/>
        </w:rPr>
        <w:t> </w:t>
      </w:r>
      <w:r>
        <w:rPr>
          <w:color w:val="231F20"/>
          <w:spacing w:val="-6"/>
        </w:rPr>
        <w:t>có </w:t>
      </w:r>
      <w:r>
        <w:rPr>
          <w:color w:val="231F20"/>
        </w:rPr>
        <w:t>cúng tế thờ phụng </w:t>
      </w:r>
      <w:r>
        <w:rPr>
          <w:color w:val="231F20"/>
          <w:spacing w:val="-5"/>
        </w:rPr>
        <w:t>v.v… </w:t>
      </w:r>
      <w:r>
        <w:rPr>
          <w:color w:val="231F20"/>
        </w:rPr>
        <w:t>Các hành diệu của ngữ như thế đối với các hữu tình ở thế gian không sinh khởi việc lãnh hội hiểu biết, không phải thuộc về bốn hành diệu của ngữ.</w:t>
      </w:r>
    </w:p>
    <w:p>
      <w:pPr>
        <w:pStyle w:val="BodyText"/>
        <w:spacing w:line="273" w:lineRule="auto" w:before="108"/>
        <w:ind w:right="107"/>
      </w:pPr>
      <w:r>
        <w:rPr>
          <w:i/>
          <w:color w:val="231F20"/>
        </w:rPr>
        <w:t>Hỏi:</w:t>
      </w:r>
      <w:r>
        <w:rPr>
          <w:i/>
          <w:color w:val="231F20"/>
          <w:spacing w:val="-11"/>
        </w:rPr>
        <w:t> </w:t>
      </w:r>
      <w:r>
        <w:rPr>
          <w:color w:val="231F20"/>
        </w:rPr>
        <w:t>Ba</w:t>
      </w:r>
      <w:r>
        <w:rPr>
          <w:color w:val="231F20"/>
          <w:spacing w:val="-10"/>
        </w:rPr>
        <w:t> </w:t>
      </w:r>
      <w:r>
        <w:rPr>
          <w:color w:val="231F20"/>
        </w:rPr>
        <w:t>hành</w:t>
      </w:r>
      <w:r>
        <w:rPr>
          <w:color w:val="231F20"/>
          <w:spacing w:val="-10"/>
        </w:rPr>
        <w:t> </w:t>
      </w:r>
      <w:r>
        <w:rPr>
          <w:color w:val="231F20"/>
        </w:rPr>
        <w:t>diệu</w:t>
      </w:r>
      <w:r>
        <w:rPr>
          <w:color w:val="231F20"/>
          <w:spacing w:val="-10"/>
        </w:rPr>
        <w:t> </w:t>
      </w:r>
      <w:r>
        <w:rPr>
          <w:color w:val="231F20"/>
        </w:rPr>
        <w:t>của</w:t>
      </w:r>
      <w:r>
        <w:rPr>
          <w:color w:val="231F20"/>
          <w:spacing w:val="-10"/>
        </w:rPr>
        <w:t> </w:t>
      </w:r>
      <w:r>
        <w:rPr>
          <w:color w:val="231F20"/>
        </w:rPr>
        <w:t>ý</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hành</w:t>
      </w:r>
      <w:r>
        <w:rPr>
          <w:color w:val="231F20"/>
          <w:spacing w:val="-11"/>
        </w:rPr>
        <w:t> </w:t>
      </w:r>
      <w:r>
        <w:rPr>
          <w:color w:val="231F20"/>
        </w:rPr>
        <w:t>diệu</w:t>
      </w:r>
      <w:r>
        <w:rPr>
          <w:color w:val="231F20"/>
          <w:spacing w:val="-10"/>
        </w:rPr>
        <w:t> </w:t>
      </w:r>
      <w:r>
        <w:rPr>
          <w:color w:val="231F20"/>
        </w:rPr>
        <w:t>của</w:t>
      </w:r>
      <w:r>
        <w:rPr>
          <w:color w:val="231F20"/>
          <w:spacing w:val="-10"/>
        </w:rPr>
        <w:t> </w:t>
      </w:r>
      <w:r>
        <w:rPr>
          <w:color w:val="231F20"/>
        </w:rPr>
        <w:t>ý</w:t>
      </w:r>
      <w:r>
        <w:rPr>
          <w:color w:val="231F20"/>
          <w:spacing w:val="-10"/>
        </w:rPr>
        <w:t> </w:t>
      </w:r>
      <w:r>
        <w:rPr>
          <w:color w:val="231F20"/>
        </w:rPr>
        <w:t>hay</w:t>
      </w:r>
      <w:r>
        <w:rPr>
          <w:color w:val="231F20"/>
          <w:spacing w:val="-10"/>
        </w:rPr>
        <w:t> </w:t>
      </w:r>
      <w:r>
        <w:rPr>
          <w:color w:val="231F20"/>
        </w:rPr>
        <w:t>tất cả hành diệu của ý gồm thâu ba hành diệu của ý?</w:t>
      </w:r>
    </w:p>
    <w:p>
      <w:pPr>
        <w:pStyle w:val="BodyText"/>
        <w:spacing w:line="273" w:lineRule="auto" w:before="112"/>
        <w:ind w:right="107"/>
      </w:pPr>
      <w:r>
        <w:rPr>
          <w:i/>
          <w:color w:val="231F20"/>
        </w:rPr>
        <w:t>Đáp:</w:t>
      </w:r>
      <w:r>
        <w:rPr>
          <w:i/>
          <w:color w:val="231F20"/>
          <w:spacing w:val="-19"/>
        </w:rPr>
        <w:t> </w:t>
      </w:r>
      <w:r>
        <w:rPr>
          <w:color w:val="231F20"/>
        </w:rPr>
        <w:t>Tất</w:t>
      </w:r>
      <w:r>
        <w:rPr>
          <w:color w:val="231F20"/>
          <w:spacing w:val="-14"/>
        </w:rPr>
        <w:t> </w:t>
      </w:r>
      <w:r>
        <w:rPr>
          <w:color w:val="231F20"/>
        </w:rPr>
        <w:t>cả</w:t>
      </w:r>
      <w:r>
        <w:rPr>
          <w:color w:val="231F20"/>
          <w:spacing w:val="-13"/>
        </w:rPr>
        <w:t> </w:t>
      </w:r>
      <w:r>
        <w:rPr>
          <w:color w:val="231F20"/>
        </w:rPr>
        <w:t>gồm</w:t>
      </w:r>
      <w:r>
        <w:rPr>
          <w:color w:val="231F20"/>
          <w:spacing w:val="-15"/>
        </w:rPr>
        <w:t> </w:t>
      </w:r>
      <w:r>
        <w:rPr>
          <w:color w:val="231F20"/>
        </w:rPr>
        <w:t>thâu</w:t>
      </w:r>
      <w:r>
        <w:rPr>
          <w:color w:val="231F20"/>
          <w:spacing w:val="-13"/>
        </w:rPr>
        <w:t> </w:t>
      </w:r>
      <w:r>
        <w:rPr>
          <w:color w:val="231F20"/>
        </w:rPr>
        <w:t>ba,</w:t>
      </w:r>
      <w:r>
        <w:rPr>
          <w:color w:val="231F20"/>
          <w:spacing w:val="-15"/>
        </w:rPr>
        <w:t> </w:t>
      </w:r>
      <w:r>
        <w:rPr>
          <w:color w:val="231F20"/>
        </w:rPr>
        <w:t>không</w:t>
      </w:r>
      <w:r>
        <w:rPr>
          <w:color w:val="231F20"/>
          <w:spacing w:val="-14"/>
        </w:rPr>
        <w:t> </w:t>
      </w:r>
      <w:r>
        <w:rPr>
          <w:color w:val="231F20"/>
        </w:rPr>
        <w:t>phải</w:t>
      </w:r>
      <w:r>
        <w:rPr>
          <w:color w:val="231F20"/>
          <w:spacing w:val="-14"/>
        </w:rPr>
        <w:t> </w:t>
      </w:r>
      <w:r>
        <w:rPr>
          <w:color w:val="231F20"/>
        </w:rPr>
        <w:t>ba</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tất</w:t>
      </w:r>
      <w:r>
        <w:rPr>
          <w:color w:val="231F20"/>
          <w:spacing w:val="-15"/>
        </w:rPr>
        <w:t> </w:t>
      </w:r>
      <w:r>
        <w:rPr>
          <w:color w:val="231F20"/>
        </w:rPr>
        <w:t>cả.</w:t>
      </w:r>
      <w:r>
        <w:rPr>
          <w:color w:val="231F20"/>
          <w:spacing w:val="-13"/>
        </w:rPr>
        <w:t> </w:t>
      </w:r>
      <w:r>
        <w:rPr>
          <w:color w:val="231F20"/>
        </w:rPr>
        <w:t>Không gồm thâu là những gì? Nghĩa là không tham, không sân và chánh kiến</w:t>
      </w:r>
      <w:r>
        <w:rPr>
          <w:color w:val="231F20"/>
          <w:spacing w:val="-6"/>
        </w:rPr>
        <w:t> </w:t>
      </w:r>
      <w:r>
        <w:rPr>
          <w:color w:val="231F20"/>
        </w:rPr>
        <w:t>cùng</w:t>
      </w:r>
      <w:r>
        <w:rPr>
          <w:color w:val="231F20"/>
          <w:spacing w:val="-5"/>
        </w:rPr>
        <w:t> </w:t>
      </w:r>
      <w:r>
        <w:rPr>
          <w:color w:val="231F20"/>
        </w:rPr>
        <w:t>sinh</w:t>
      </w:r>
      <w:r>
        <w:rPr>
          <w:color w:val="231F20"/>
          <w:spacing w:val="-5"/>
        </w:rPr>
        <w:t> </w:t>
      </w:r>
      <w:r>
        <w:rPr>
          <w:color w:val="231F20"/>
        </w:rPr>
        <w:t>với</w:t>
      </w:r>
      <w:r>
        <w:rPr>
          <w:color w:val="231F20"/>
          <w:spacing w:val="-5"/>
        </w:rPr>
        <w:t> </w:t>
      </w:r>
      <w:r>
        <w:rPr>
          <w:color w:val="231F20"/>
        </w:rPr>
        <w:t>thọ</w:t>
      </w:r>
      <w:r>
        <w:rPr>
          <w:color w:val="231F20"/>
          <w:spacing w:val="-5"/>
        </w:rPr>
        <w:t> </w:t>
      </w:r>
      <w:r>
        <w:rPr>
          <w:color w:val="231F20"/>
        </w:rPr>
        <w:t>tưởng</w:t>
      </w:r>
      <w:r>
        <w:rPr>
          <w:color w:val="231F20"/>
          <w:spacing w:val="-5"/>
        </w:rPr>
        <w:t> </w:t>
      </w:r>
      <w:r>
        <w:rPr>
          <w:color w:val="231F20"/>
        </w:rPr>
        <w:t>hành</w:t>
      </w:r>
      <w:r>
        <w:rPr>
          <w:color w:val="231F20"/>
          <w:spacing w:val="-5"/>
        </w:rPr>
        <w:t> </w:t>
      </w:r>
      <w:r>
        <w:rPr>
          <w:color w:val="231F20"/>
        </w:rPr>
        <w:t>thức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ba</w:t>
      </w:r>
      <w:r>
        <w:rPr>
          <w:color w:val="231F20"/>
          <w:spacing w:val="-5"/>
        </w:rPr>
        <w:t> </w:t>
      </w:r>
      <w:r>
        <w:rPr>
          <w:color w:val="231F20"/>
          <w:spacing w:val="-3"/>
        </w:rPr>
        <w:t>hành </w:t>
      </w:r>
      <w:r>
        <w:rPr>
          <w:color w:val="231F20"/>
        </w:rPr>
        <w:t>diệu của ý. Trong Luận kia, hành diệu của ý gồm thâu tự tánh của bốn uẩn, như thế nên thiết lập tự tánh của năm uẩn là các hành</w:t>
      </w:r>
      <w:r>
        <w:rPr>
          <w:color w:val="231F20"/>
          <w:spacing w:val="-2"/>
        </w:rPr>
        <w:t> </w:t>
      </w:r>
      <w:r>
        <w:rPr>
          <w:color w:val="231F20"/>
        </w:rPr>
        <w:t>diệu.</w:t>
      </w:r>
    </w:p>
    <w:p>
      <w:pPr>
        <w:pStyle w:val="BodyText"/>
        <w:spacing w:line="273" w:lineRule="auto" w:before="109"/>
        <w:ind w:right="107"/>
      </w:pPr>
      <w:r>
        <w:rPr>
          <w:i/>
          <w:color w:val="231F20"/>
        </w:rPr>
        <w:t>Hỏi: </w:t>
      </w:r>
      <w:r>
        <w:rPr>
          <w:color w:val="231F20"/>
        </w:rPr>
        <w:t>Luận Phát Trí này, Luận Tập Dị Môn cùng với Khế kinh và Luận Thi Thiết khi nói về việc gồm thâu các hành diệu vì sao không đồng?</w:t>
      </w:r>
    </w:p>
    <w:p>
      <w:pPr>
        <w:pStyle w:val="BodyText"/>
        <w:spacing w:line="273" w:lineRule="auto" w:before="111"/>
        <w:ind w:right="108"/>
      </w:pPr>
      <w:r>
        <w:rPr>
          <w:i/>
          <w:color w:val="231F20"/>
        </w:rPr>
        <w:t>Đáp: </w:t>
      </w:r>
      <w:r>
        <w:rPr>
          <w:color w:val="231F20"/>
        </w:rPr>
        <w:t>Vì dựa vào hai thứ môn là thế tục và thắng nghĩa để nói về</w:t>
      </w:r>
      <w:r>
        <w:rPr>
          <w:color w:val="231F20"/>
          <w:spacing w:val="-5"/>
        </w:rPr>
        <w:t> </w:t>
      </w:r>
      <w:r>
        <w:rPr>
          <w:color w:val="231F20"/>
        </w:rPr>
        <w:t>các</w:t>
      </w:r>
      <w:r>
        <w:rPr>
          <w:color w:val="231F20"/>
          <w:spacing w:val="-4"/>
        </w:rPr>
        <w:t> </w:t>
      </w:r>
      <w:r>
        <w:rPr>
          <w:color w:val="231F20"/>
        </w:rPr>
        <w:t>hành</w:t>
      </w:r>
      <w:r>
        <w:rPr>
          <w:color w:val="231F20"/>
          <w:spacing w:val="-5"/>
        </w:rPr>
        <w:t> </w:t>
      </w:r>
      <w:r>
        <w:rPr>
          <w:color w:val="231F20"/>
        </w:rPr>
        <w:t>diệu.</w:t>
      </w:r>
      <w:r>
        <w:rPr>
          <w:color w:val="231F20"/>
          <w:spacing w:val="-5"/>
        </w:rPr>
        <w:t> </w:t>
      </w:r>
      <w:r>
        <w:rPr>
          <w:color w:val="231F20"/>
        </w:rPr>
        <w:t>Nghĩa</w:t>
      </w:r>
      <w:r>
        <w:rPr>
          <w:color w:val="231F20"/>
          <w:spacing w:val="-6"/>
        </w:rPr>
        <w:t> </w:t>
      </w:r>
      <w:r>
        <w:rPr>
          <w:color w:val="231F20"/>
        </w:rPr>
        <w:t>là</w:t>
      </w:r>
      <w:r>
        <w:rPr>
          <w:color w:val="231F20"/>
          <w:spacing w:val="-4"/>
        </w:rPr>
        <w:t> </w:t>
      </w:r>
      <w:r>
        <w:rPr>
          <w:color w:val="231F20"/>
        </w:rPr>
        <w:t>Khế</w:t>
      </w:r>
      <w:r>
        <w:rPr>
          <w:color w:val="231F20"/>
          <w:spacing w:val="-5"/>
        </w:rPr>
        <w:t> </w:t>
      </w:r>
      <w:r>
        <w:rPr>
          <w:color w:val="231F20"/>
        </w:rPr>
        <w:t>kinh</w:t>
      </w:r>
      <w:r>
        <w:rPr>
          <w:color w:val="231F20"/>
          <w:spacing w:val="-5"/>
        </w:rPr>
        <w:t> </w:t>
      </w:r>
      <w:r>
        <w:rPr>
          <w:color w:val="231F20"/>
        </w:rPr>
        <w:t>và</w:t>
      </w:r>
      <w:r>
        <w:rPr>
          <w:color w:val="231F20"/>
          <w:spacing w:val="-4"/>
        </w:rPr>
        <w:t> </w:t>
      </w:r>
      <w:r>
        <w:rPr>
          <w:color w:val="231F20"/>
        </w:rPr>
        <w:t>Luận</w:t>
      </w:r>
      <w:r>
        <w:rPr>
          <w:color w:val="231F20"/>
          <w:spacing w:val="-10"/>
        </w:rPr>
        <w:t> </w:t>
      </w:r>
      <w:r>
        <w:rPr>
          <w:color w:val="231F20"/>
        </w:rPr>
        <w:t>Thi</w:t>
      </w:r>
      <w:r>
        <w:rPr>
          <w:color w:val="231F20"/>
          <w:spacing w:val="-9"/>
        </w:rPr>
        <w:t> </w:t>
      </w:r>
      <w:r>
        <w:rPr>
          <w:color w:val="231F20"/>
        </w:rPr>
        <w:t>Thiết</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môn thế tục để nói về các hành diệu. Luận Tập Dị Môn và Luận Phát </w:t>
      </w:r>
      <w:r>
        <w:rPr>
          <w:color w:val="231F20"/>
          <w:spacing w:val="-4"/>
        </w:rPr>
        <w:t>Trí </w:t>
      </w:r>
      <w:r>
        <w:rPr>
          <w:color w:val="231F20"/>
        </w:rPr>
        <w:t>thì dựa vào môn thắng nghĩa để nói về các hành diệu.</w:t>
      </w:r>
    </w:p>
    <w:p>
      <w:pPr>
        <w:pStyle w:val="BodyText"/>
        <w:spacing w:line="273" w:lineRule="auto" w:before="110"/>
        <w:ind w:right="108"/>
      </w:pPr>
      <w:r>
        <w:rPr>
          <w:color w:val="231F20"/>
        </w:rPr>
        <w:t>Như dựa vào thế tục và thắng nghĩa để phân biệt, thì dựa vào không liễu nghĩa và liễu nghĩa v.v… nói rộng như trước.</w:t>
      </w:r>
    </w:p>
    <w:p>
      <w:pPr>
        <w:pStyle w:val="BodyText"/>
        <w:spacing w:before="112"/>
        <w:ind w:left="960" w:firstLine="0"/>
      </w:pPr>
      <w:r>
        <w:rPr>
          <w:color w:val="231F20"/>
        </w:rPr>
        <w:t>Lại có thuyết nói: Do ba duyên nên chỗ gồm thâu không</w:t>
      </w:r>
      <w:r>
        <w:rPr>
          <w:color w:val="231F20"/>
          <w:spacing w:val="-13"/>
        </w:rPr>
        <w:t> </w:t>
      </w:r>
      <w:r>
        <w:rPr>
          <w:color w:val="231F20"/>
        </w:rPr>
        <w:t>đồng:</w:t>
      </w:r>
    </w:p>
    <w:p>
      <w:pPr>
        <w:pStyle w:val="BodyText"/>
        <w:spacing w:line="273" w:lineRule="auto" w:before="41"/>
        <w:ind w:right="106" w:firstLine="0"/>
      </w:pPr>
      <w:r>
        <w:rPr>
          <w:color w:val="231F20"/>
        </w:rPr>
        <w:t>1.</w:t>
      </w:r>
      <w:r>
        <w:rPr>
          <w:color w:val="231F20"/>
          <w:spacing w:val="-11"/>
        </w:rPr>
        <w:t> </w:t>
      </w:r>
      <w:r>
        <w:rPr>
          <w:color w:val="231F20"/>
        </w:rPr>
        <w:t>Do</w:t>
      </w:r>
      <w:r>
        <w:rPr>
          <w:color w:val="231F20"/>
          <w:spacing w:val="-10"/>
        </w:rPr>
        <w:t> </w:t>
      </w:r>
      <w:r>
        <w:rPr>
          <w:color w:val="231F20"/>
        </w:rPr>
        <w:t>tự</w:t>
      </w:r>
      <w:r>
        <w:rPr>
          <w:color w:val="231F20"/>
          <w:spacing w:val="-10"/>
        </w:rPr>
        <w:t> </w:t>
      </w:r>
      <w:r>
        <w:rPr>
          <w:color w:val="231F20"/>
        </w:rPr>
        <w:t>tánh.</w:t>
      </w:r>
      <w:r>
        <w:rPr>
          <w:color w:val="231F20"/>
          <w:spacing w:val="-9"/>
        </w:rPr>
        <w:t> </w:t>
      </w:r>
      <w:r>
        <w:rPr>
          <w:color w:val="231F20"/>
        </w:rPr>
        <w:t>2.</w:t>
      </w:r>
      <w:r>
        <w:rPr>
          <w:color w:val="231F20"/>
          <w:spacing w:val="-11"/>
        </w:rPr>
        <w:t> </w:t>
      </w:r>
      <w:r>
        <w:rPr>
          <w:color w:val="231F20"/>
        </w:rPr>
        <w:t>Do</w:t>
      </w:r>
      <w:r>
        <w:rPr>
          <w:color w:val="231F20"/>
          <w:spacing w:val="-10"/>
        </w:rPr>
        <w:t> </w:t>
      </w:r>
      <w:r>
        <w:rPr>
          <w:color w:val="231F20"/>
        </w:rPr>
        <w:t>cùng</w:t>
      </w:r>
      <w:r>
        <w:rPr>
          <w:color w:val="231F20"/>
          <w:spacing w:val="-10"/>
        </w:rPr>
        <w:t> </w:t>
      </w:r>
      <w:r>
        <w:rPr>
          <w:color w:val="231F20"/>
        </w:rPr>
        <w:t>xen</w:t>
      </w:r>
      <w:r>
        <w:rPr>
          <w:color w:val="231F20"/>
          <w:spacing w:val="-10"/>
        </w:rPr>
        <w:t> </w:t>
      </w:r>
      <w:r>
        <w:rPr>
          <w:color w:val="231F20"/>
        </w:rPr>
        <w:t>lẫn.</w:t>
      </w:r>
      <w:r>
        <w:rPr>
          <w:color w:val="231F20"/>
          <w:spacing w:val="-11"/>
        </w:rPr>
        <w:t> </w:t>
      </w:r>
      <w:r>
        <w:rPr>
          <w:color w:val="231F20"/>
        </w:rPr>
        <w:t>3.</w:t>
      </w:r>
      <w:r>
        <w:rPr>
          <w:color w:val="231F20"/>
          <w:spacing w:val="-10"/>
        </w:rPr>
        <w:t> </w:t>
      </w:r>
      <w:r>
        <w:rPr>
          <w:color w:val="231F20"/>
        </w:rPr>
        <w:t>Do</w:t>
      </w:r>
      <w:r>
        <w:rPr>
          <w:color w:val="231F20"/>
          <w:spacing w:val="-11"/>
        </w:rPr>
        <w:t> </w:t>
      </w:r>
      <w:r>
        <w:rPr>
          <w:color w:val="231F20"/>
        </w:rPr>
        <w:t>vui</w:t>
      </w:r>
      <w:r>
        <w:rPr>
          <w:color w:val="231F20"/>
          <w:spacing w:val="-10"/>
        </w:rPr>
        <w:t> </w:t>
      </w:r>
      <w:r>
        <w:rPr>
          <w:color w:val="231F20"/>
        </w:rPr>
        <w:t>khen</w:t>
      </w:r>
      <w:r>
        <w:rPr>
          <w:color w:val="231F20"/>
          <w:spacing w:val="-11"/>
        </w:rPr>
        <w:t> </w:t>
      </w:r>
      <w:r>
        <w:rPr>
          <w:color w:val="231F20"/>
        </w:rPr>
        <w:t>của</w:t>
      </w:r>
      <w:r>
        <w:rPr>
          <w:color w:val="231F20"/>
          <w:spacing w:val="-10"/>
        </w:rPr>
        <w:t> </w:t>
      </w:r>
      <w:r>
        <w:rPr>
          <w:color w:val="231F20"/>
        </w:rPr>
        <w:t>thế</w:t>
      </w:r>
      <w:r>
        <w:rPr>
          <w:color w:val="231F20"/>
          <w:spacing w:val="-11"/>
        </w:rPr>
        <w:t> </w:t>
      </w:r>
      <w:r>
        <w:rPr>
          <w:color w:val="231F20"/>
        </w:rPr>
        <w:t>gian.</w:t>
      </w:r>
      <w:r>
        <w:rPr>
          <w:color w:val="231F20"/>
          <w:spacing w:val="-10"/>
        </w:rPr>
        <w:t> </w:t>
      </w:r>
      <w:r>
        <w:rPr>
          <w:color w:val="231F20"/>
        </w:rPr>
        <w:t>Nghĩa là</w:t>
      </w:r>
      <w:r>
        <w:rPr>
          <w:color w:val="231F20"/>
          <w:spacing w:val="-11"/>
        </w:rPr>
        <w:t> </w:t>
      </w:r>
      <w:r>
        <w:rPr>
          <w:color w:val="231F20"/>
        </w:rPr>
        <w:t>Luận</w:t>
      </w:r>
      <w:r>
        <w:rPr>
          <w:color w:val="231F20"/>
          <w:spacing w:val="-10"/>
        </w:rPr>
        <w:t> </w:t>
      </w:r>
      <w:r>
        <w:rPr>
          <w:color w:val="231F20"/>
        </w:rPr>
        <w:t>Phát</w:t>
      </w:r>
      <w:r>
        <w:rPr>
          <w:color w:val="231F20"/>
          <w:spacing w:val="-15"/>
        </w:rPr>
        <w:t> </w:t>
      </w:r>
      <w:r>
        <w:rPr>
          <w:color w:val="231F20"/>
          <w:spacing w:val="-4"/>
        </w:rPr>
        <w:t>Trí</w:t>
      </w:r>
      <w:r>
        <w:rPr>
          <w:color w:val="231F20"/>
          <w:spacing w:val="-11"/>
        </w:rPr>
        <w:t> </w:t>
      </w:r>
      <w:r>
        <w:rPr>
          <w:color w:val="231F20"/>
        </w:rPr>
        <w:t>và</w:t>
      </w:r>
      <w:r>
        <w:rPr>
          <w:color w:val="231F20"/>
          <w:spacing w:val="-10"/>
        </w:rPr>
        <w:t> </w:t>
      </w:r>
      <w:r>
        <w:rPr>
          <w:color w:val="231F20"/>
        </w:rPr>
        <w:t>Luận</w:t>
      </w:r>
      <w:r>
        <w:rPr>
          <w:color w:val="231F20"/>
          <w:spacing w:val="-15"/>
        </w:rPr>
        <w:t> </w:t>
      </w:r>
      <w:r>
        <w:rPr>
          <w:color w:val="231F20"/>
        </w:rPr>
        <w:t>Tập</w:t>
      </w:r>
      <w:r>
        <w:rPr>
          <w:color w:val="231F20"/>
          <w:spacing w:val="-10"/>
        </w:rPr>
        <w:t> </w:t>
      </w:r>
      <w:r>
        <w:rPr>
          <w:color w:val="231F20"/>
        </w:rPr>
        <w:t>Dị</w:t>
      </w:r>
      <w:r>
        <w:rPr>
          <w:color w:val="231F20"/>
          <w:spacing w:val="-11"/>
        </w:rPr>
        <w:t> </w:t>
      </w:r>
      <w:r>
        <w:rPr>
          <w:color w:val="231F20"/>
        </w:rPr>
        <w:t>Môn</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tự</w:t>
      </w:r>
      <w:r>
        <w:rPr>
          <w:color w:val="231F20"/>
          <w:spacing w:val="-11"/>
        </w:rPr>
        <w:t> </w:t>
      </w:r>
      <w:r>
        <w:rPr>
          <w:color w:val="231F20"/>
        </w:rPr>
        <w:t>tánh</w:t>
      </w:r>
      <w:r>
        <w:rPr>
          <w:color w:val="231F20"/>
          <w:spacing w:val="-10"/>
        </w:rPr>
        <w:t> </w:t>
      </w:r>
      <w:r>
        <w:rPr>
          <w:color w:val="231F20"/>
        </w:rPr>
        <w:t>của</w:t>
      </w:r>
      <w:r>
        <w:rPr>
          <w:color w:val="231F20"/>
          <w:spacing w:val="-10"/>
        </w:rPr>
        <w:t> </w:t>
      </w:r>
      <w:r>
        <w:rPr>
          <w:color w:val="231F20"/>
        </w:rPr>
        <w:t>chúng.</w:t>
      </w:r>
      <w:r>
        <w:rPr>
          <w:color w:val="231F20"/>
          <w:spacing w:val="-10"/>
        </w:rPr>
        <w:t> </w:t>
      </w:r>
      <w:r>
        <w:rPr>
          <w:color w:val="231F20"/>
        </w:rPr>
        <w:t>Luận Thi Thiết thì nói về chỗ cùng xen lẫn của chúng. Nếu pháp tuy tự tánh không phải là hành diệu, nhưng cùng với hành diệu cùng xen lẫn</w:t>
      </w:r>
      <w:r>
        <w:rPr>
          <w:color w:val="231F20"/>
          <w:spacing w:val="-13"/>
        </w:rPr>
        <w:t> </w:t>
      </w:r>
      <w:r>
        <w:rPr>
          <w:color w:val="231F20"/>
        </w:rPr>
        <w:t>tức</w:t>
      </w:r>
      <w:r>
        <w:rPr>
          <w:color w:val="231F20"/>
          <w:spacing w:val="-13"/>
        </w:rPr>
        <w:t> </w:t>
      </w:r>
      <w:r>
        <w:rPr>
          <w:color w:val="231F20"/>
        </w:rPr>
        <w:t>cũng</w:t>
      </w:r>
      <w:r>
        <w:rPr>
          <w:color w:val="231F20"/>
          <w:spacing w:val="-13"/>
        </w:rPr>
        <w:t> </w:t>
      </w:r>
      <w:r>
        <w:rPr>
          <w:color w:val="231F20"/>
        </w:rPr>
        <w:t>được</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hành</w:t>
      </w:r>
      <w:r>
        <w:rPr>
          <w:color w:val="231F20"/>
          <w:spacing w:val="-13"/>
        </w:rPr>
        <w:t> </w:t>
      </w:r>
      <w:r>
        <w:rPr>
          <w:color w:val="231F20"/>
        </w:rPr>
        <w:t>diệu.</w:t>
      </w:r>
      <w:r>
        <w:rPr>
          <w:color w:val="231F20"/>
          <w:spacing w:val="-18"/>
        </w:rPr>
        <w:t> </w:t>
      </w:r>
      <w:r>
        <w:rPr>
          <w:color w:val="231F20"/>
        </w:rPr>
        <w:t>Trong</w:t>
      </w:r>
      <w:r>
        <w:rPr>
          <w:color w:val="231F20"/>
          <w:spacing w:val="-12"/>
        </w:rPr>
        <w:t> </w:t>
      </w:r>
      <w:r>
        <w:rPr>
          <w:color w:val="231F20"/>
        </w:rPr>
        <w:t>Khế</w:t>
      </w:r>
      <w:r>
        <w:rPr>
          <w:color w:val="231F20"/>
          <w:spacing w:val="-13"/>
        </w:rPr>
        <w:t> </w:t>
      </w:r>
      <w:r>
        <w:rPr>
          <w:color w:val="231F20"/>
        </w:rPr>
        <w:t>kinh</w:t>
      </w:r>
      <w:r>
        <w:rPr>
          <w:color w:val="231F20"/>
          <w:spacing w:val="-13"/>
        </w:rPr>
        <w:t> </w:t>
      </w:r>
      <w:r>
        <w:rPr>
          <w:color w:val="231F20"/>
        </w:rPr>
        <w:t>thì</w:t>
      </w:r>
      <w:r>
        <w:rPr>
          <w:color w:val="231F20"/>
          <w:spacing w:val="-13"/>
        </w:rPr>
        <w:t> </w:t>
      </w:r>
      <w:r>
        <w:rPr>
          <w:color w:val="231F20"/>
        </w:rPr>
        <w:t>nói</w:t>
      </w:r>
      <w:r>
        <w:rPr>
          <w:color w:val="231F20"/>
          <w:spacing w:val="-13"/>
        </w:rPr>
        <w:t> </w:t>
      </w:r>
      <w:r>
        <w:rPr>
          <w:color w:val="231F20"/>
        </w:rPr>
        <w:t>về</w:t>
      </w:r>
      <w:r>
        <w:rPr>
          <w:color w:val="231F20"/>
          <w:spacing w:val="-12"/>
        </w:rPr>
        <w:t> </w:t>
      </w:r>
      <w:r>
        <w:rPr>
          <w:color w:val="231F20"/>
        </w:rPr>
        <w:t>chỗ</w:t>
      </w:r>
      <w:r>
        <w:rPr>
          <w:color w:val="231F20"/>
          <w:spacing w:val="-13"/>
        </w:rPr>
        <w:t> </w:t>
      </w:r>
      <w:r>
        <w:rPr>
          <w:color w:val="231F20"/>
        </w:rPr>
        <w:t>vui khen của thế gian. Do tất cả các người ở thế gian đối với các</w:t>
      </w:r>
      <w:r>
        <w:rPr>
          <w:color w:val="231F20"/>
          <w:spacing w:val="14"/>
        </w:rPr>
        <w:t> </w:t>
      </w:r>
      <w:r>
        <w:rPr>
          <w:color w:val="231F20"/>
        </w:rPr>
        <w:t>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9" w:firstLine="0"/>
        <w:jc w:val="left"/>
      </w:pPr>
      <w:r>
        <w:rPr>
          <w:color w:val="231F20"/>
        </w:rPr>
        <w:t>đạo căn bản phần nhiều đều khởi ý vui khen, không phải đối với các gia hạnh hậu khởi của nghiệp đạo.</w:t>
      </w:r>
    </w:p>
    <w:p>
      <w:pPr>
        <w:pStyle w:val="BodyText"/>
        <w:spacing w:line="273" w:lineRule="auto" w:before="112"/>
        <w:ind w:left="110" w:right="319"/>
        <w:jc w:val="left"/>
      </w:pPr>
      <w:r>
        <w:rPr>
          <w:color w:val="231F20"/>
        </w:rPr>
        <w:t>Do các duyên này nên chỗ gồm thâu các hành diệu nơi Kinh và Luận không đồng. Như thế gọi là tự tánh của các hành diệu.</w:t>
      </w:r>
    </w:p>
    <w:p>
      <w:pPr>
        <w:pStyle w:val="BodyText"/>
        <w:spacing w:before="111"/>
        <w:ind w:left="677" w:firstLine="0"/>
        <w:jc w:val="left"/>
      </w:pPr>
      <w:r>
        <w:rPr>
          <w:color w:val="231F20"/>
        </w:rPr>
        <w:t>Đã nói về tự tánh, về lý do nay sẽ nói.</w:t>
      </w:r>
    </w:p>
    <w:p>
      <w:pPr>
        <w:pStyle w:val="BodyText"/>
        <w:spacing w:before="155"/>
        <w:ind w:left="677" w:firstLine="0"/>
      </w:pPr>
      <w:r>
        <w:rPr>
          <w:i/>
          <w:color w:val="231F20"/>
        </w:rPr>
        <w:t>Hỏi: </w:t>
      </w:r>
      <w:r>
        <w:rPr>
          <w:color w:val="231F20"/>
        </w:rPr>
        <w:t>Vì sao gọi là hành diệu? Hành diệu có nghĩa gì?</w:t>
      </w:r>
    </w:p>
    <w:p>
      <w:pPr>
        <w:pStyle w:val="BodyText"/>
        <w:spacing w:line="273" w:lineRule="auto" w:before="154"/>
        <w:ind w:left="110" w:right="392"/>
      </w:pPr>
      <w:r>
        <w:rPr>
          <w:i/>
          <w:color w:val="231F20"/>
        </w:rPr>
        <w:t>Đáp: </w:t>
      </w:r>
      <w:r>
        <w:rPr>
          <w:color w:val="231F20"/>
        </w:rPr>
        <w:t>Đáng vui thích, khen ngợi nên gọi là diệu. Dựa vào nơi chốn để lui tới tiếp xúc nên gọi là hành.</w:t>
      </w:r>
    </w:p>
    <w:p>
      <w:pPr>
        <w:pStyle w:val="BodyText"/>
        <w:spacing w:line="273" w:lineRule="auto" w:before="112"/>
        <w:ind w:left="110" w:right="391"/>
      </w:pPr>
      <w:r>
        <w:rPr>
          <w:color w:val="231F20"/>
        </w:rPr>
        <w:t>Đáng vui thích, khen ngợi nên gọi là diệu: Như có thuyết nói: Vợ con xinh đẹp (diệu), y phục, ăn uống đẹp, ngon (diệu), người và nơi chốn đẹp đẽ (diệu), chỗ tới lui thoáng đẹp (diệu).</w:t>
      </w:r>
    </w:p>
    <w:p>
      <w:pPr>
        <w:pStyle w:val="BodyText"/>
        <w:spacing w:line="273" w:lineRule="auto" w:before="111"/>
        <w:ind w:left="110" w:right="390"/>
      </w:pPr>
      <w:r>
        <w:rPr>
          <w:color w:val="231F20"/>
        </w:rPr>
        <w:t>Dựa vào nơi chốn để lui tới tiếp xúc nên gọi là hành: Nghĩa là đối với nơi chốn nương dựa của ba thứ hành ác nêu trước cùng với đây trái nhau là khởi ba thứ hành diệu.</w:t>
      </w:r>
    </w:p>
    <w:p>
      <w:pPr>
        <w:pStyle w:val="BodyText"/>
        <w:spacing w:before="111"/>
        <w:ind w:left="677" w:firstLine="0"/>
      </w:pPr>
      <w:r>
        <w:rPr>
          <w:color w:val="231F20"/>
        </w:rPr>
        <w:t>Lại có thuyết cho: Chiêu cảm quả lạc thọ nên gọi là diệu.</w:t>
      </w:r>
    </w:p>
    <w:p>
      <w:pPr>
        <w:pStyle w:val="BodyText"/>
        <w:spacing w:before="41"/>
        <w:ind w:left="110" w:firstLine="0"/>
      </w:pPr>
      <w:r>
        <w:rPr>
          <w:color w:val="231F20"/>
        </w:rPr>
        <w:t>Chuyển động nhanh nhẹn, lanh lợi nên gọi là hành.</w:t>
      </w:r>
    </w:p>
    <w:p>
      <w:pPr>
        <w:pStyle w:val="BodyText"/>
        <w:spacing w:before="154"/>
        <w:ind w:left="677" w:firstLine="0"/>
      </w:pPr>
      <w:r>
        <w:rPr>
          <w:i/>
          <w:color w:val="231F20"/>
        </w:rPr>
        <w:t>Hỏi: </w:t>
      </w:r>
      <w:r>
        <w:rPr>
          <w:color w:val="231F20"/>
        </w:rPr>
        <w:t>Ở trong các hành diệu vì sao gọi là nhanh nhẹn, lanh</w:t>
      </w:r>
      <w:r>
        <w:rPr>
          <w:color w:val="231F20"/>
          <w:spacing w:val="-7"/>
        </w:rPr>
        <w:t> </w:t>
      </w:r>
      <w:r>
        <w:rPr>
          <w:color w:val="231F20"/>
        </w:rPr>
        <w:t>lợi?</w:t>
      </w:r>
    </w:p>
    <w:p>
      <w:pPr>
        <w:pStyle w:val="BodyText"/>
        <w:spacing w:line="273" w:lineRule="auto" w:before="154"/>
        <w:ind w:left="110" w:right="392"/>
      </w:pPr>
      <w:r>
        <w:rPr>
          <w:i/>
          <w:color w:val="231F20"/>
          <w:spacing w:val="-3"/>
        </w:rPr>
        <w:t>Đáp:</w:t>
      </w:r>
      <w:r>
        <w:rPr>
          <w:i/>
          <w:color w:val="231F20"/>
          <w:spacing w:val="-19"/>
        </w:rPr>
        <w:t> </w:t>
      </w:r>
      <w:r>
        <w:rPr>
          <w:color w:val="231F20"/>
          <w:spacing w:val="-4"/>
        </w:rPr>
        <w:t>Người</w:t>
      </w:r>
      <w:r>
        <w:rPr>
          <w:color w:val="231F20"/>
          <w:spacing w:val="-18"/>
        </w:rPr>
        <w:t> </w:t>
      </w:r>
      <w:r>
        <w:rPr>
          <w:color w:val="231F20"/>
          <w:spacing w:val="-3"/>
        </w:rPr>
        <w:t>hành</w:t>
      </w:r>
      <w:r>
        <w:rPr>
          <w:color w:val="231F20"/>
          <w:spacing w:val="-18"/>
        </w:rPr>
        <w:t> </w:t>
      </w:r>
      <w:r>
        <w:rPr>
          <w:color w:val="231F20"/>
          <w:spacing w:val="-3"/>
        </w:rPr>
        <w:t>các</w:t>
      </w:r>
      <w:r>
        <w:rPr>
          <w:color w:val="231F20"/>
          <w:spacing w:val="-18"/>
        </w:rPr>
        <w:t> </w:t>
      </w:r>
      <w:r>
        <w:rPr>
          <w:color w:val="231F20"/>
          <w:spacing w:val="-3"/>
        </w:rPr>
        <w:t>hành</w:t>
      </w:r>
      <w:r>
        <w:rPr>
          <w:color w:val="231F20"/>
          <w:spacing w:val="-18"/>
        </w:rPr>
        <w:t> </w:t>
      </w:r>
      <w:r>
        <w:rPr>
          <w:color w:val="231F20"/>
          <w:spacing w:val="-3"/>
        </w:rPr>
        <w:t>diệu</w:t>
      </w:r>
      <w:r>
        <w:rPr>
          <w:color w:val="231F20"/>
          <w:spacing w:val="-19"/>
        </w:rPr>
        <w:t> </w:t>
      </w:r>
      <w:r>
        <w:rPr>
          <w:color w:val="231F20"/>
          <w:spacing w:val="-3"/>
        </w:rPr>
        <w:t>luôn</w:t>
      </w:r>
      <w:r>
        <w:rPr>
          <w:color w:val="231F20"/>
          <w:spacing w:val="-18"/>
        </w:rPr>
        <w:t> </w:t>
      </w:r>
      <w:r>
        <w:rPr>
          <w:color w:val="231F20"/>
        </w:rPr>
        <w:t>có</w:t>
      </w:r>
      <w:r>
        <w:rPr>
          <w:color w:val="231F20"/>
          <w:spacing w:val="-18"/>
        </w:rPr>
        <w:t> </w:t>
      </w:r>
      <w:r>
        <w:rPr>
          <w:color w:val="231F20"/>
          <w:spacing w:val="-4"/>
        </w:rPr>
        <w:t>phương</w:t>
      </w:r>
      <w:r>
        <w:rPr>
          <w:color w:val="231F20"/>
          <w:spacing w:val="-18"/>
        </w:rPr>
        <w:t> </w:t>
      </w:r>
      <w:r>
        <w:rPr>
          <w:color w:val="231F20"/>
          <w:spacing w:val="-4"/>
        </w:rPr>
        <w:t>tiệnkhéo</w:t>
      </w:r>
      <w:r>
        <w:rPr>
          <w:color w:val="231F20"/>
          <w:spacing w:val="-18"/>
        </w:rPr>
        <w:t> </w:t>
      </w:r>
      <w:r>
        <w:rPr>
          <w:color w:val="231F20"/>
          <w:spacing w:val="-3"/>
        </w:rPr>
        <w:t>léo</w:t>
      </w:r>
      <w:r>
        <w:rPr>
          <w:color w:val="231F20"/>
          <w:spacing w:val="-18"/>
        </w:rPr>
        <w:t> </w:t>
      </w:r>
      <w:r>
        <w:rPr>
          <w:color w:val="231F20"/>
          <w:spacing w:val="-4"/>
        </w:rPr>
        <w:t>như </w:t>
      </w:r>
      <w:r>
        <w:rPr>
          <w:color w:val="231F20"/>
          <w:spacing w:val="-3"/>
        </w:rPr>
        <w:t>thế,</w:t>
      </w:r>
      <w:r>
        <w:rPr>
          <w:color w:val="231F20"/>
          <w:spacing w:val="-9"/>
        </w:rPr>
        <w:t> </w:t>
      </w:r>
      <w:r>
        <w:rPr>
          <w:color w:val="231F20"/>
          <w:spacing w:val="-3"/>
        </w:rPr>
        <w:t>tuy</w:t>
      </w:r>
      <w:r>
        <w:rPr>
          <w:color w:val="231F20"/>
          <w:spacing w:val="-9"/>
        </w:rPr>
        <w:t> </w:t>
      </w:r>
      <w:r>
        <w:rPr>
          <w:color w:val="231F20"/>
          <w:spacing w:val="-4"/>
        </w:rPr>
        <w:t>không</w:t>
      </w:r>
      <w:r>
        <w:rPr>
          <w:color w:val="231F20"/>
          <w:spacing w:val="-9"/>
        </w:rPr>
        <w:t> </w:t>
      </w:r>
      <w:r>
        <w:rPr>
          <w:color w:val="231F20"/>
          <w:spacing w:val="-3"/>
        </w:rPr>
        <w:t>mong</w:t>
      </w:r>
      <w:r>
        <w:rPr>
          <w:color w:val="231F20"/>
          <w:spacing w:val="-9"/>
        </w:rPr>
        <w:t> </w:t>
      </w:r>
      <w:r>
        <w:rPr>
          <w:color w:val="231F20"/>
          <w:spacing w:val="-3"/>
        </w:rPr>
        <w:t>cầu</w:t>
      </w:r>
      <w:r>
        <w:rPr>
          <w:color w:val="231F20"/>
          <w:spacing w:val="-9"/>
        </w:rPr>
        <w:t> </w:t>
      </w:r>
      <w:r>
        <w:rPr>
          <w:color w:val="231F20"/>
          <w:spacing w:val="-3"/>
        </w:rPr>
        <w:t>được</w:t>
      </w:r>
      <w:r>
        <w:rPr>
          <w:color w:val="231F20"/>
          <w:spacing w:val="-9"/>
        </w:rPr>
        <w:t> </w:t>
      </w:r>
      <w:r>
        <w:rPr>
          <w:color w:val="231F20"/>
          <w:spacing w:val="-4"/>
        </w:rPr>
        <w:t>tiếng</w:t>
      </w:r>
      <w:r>
        <w:rPr>
          <w:color w:val="231F20"/>
          <w:spacing w:val="-8"/>
        </w:rPr>
        <w:t> </w:t>
      </w:r>
      <w:r>
        <w:rPr>
          <w:color w:val="231F20"/>
          <w:spacing w:val="-3"/>
        </w:rPr>
        <w:t>khen</w:t>
      </w:r>
      <w:r>
        <w:rPr>
          <w:color w:val="231F20"/>
          <w:spacing w:val="-9"/>
        </w:rPr>
        <w:t> </w:t>
      </w:r>
      <w:r>
        <w:rPr>
          <w:color w:val="231F20"/>
          <w:spacing w:val="-3"/>
        </w:rPr>
        <w:t>nơi</w:t>
      </w:r>
      <w:r>
        <w:rPr>
          <w:color w:val="231F20"/>
          <w:spacing w:val="-9"/>
        </w:rPr>
        <w:t> </w:t>
      </w:r>
      <w:r>
        <w:rPr>
          <w:color w:val="231F20"/>
          <w:spacing w:val="-3"/>
        </w:rPr>
        <w:t>thế</w:t>
      </w:r>
      <w:r>
        <w:rPr>
          <w:color w:val="231F20"/>
          <w:spacing w:val="-9"/>
        </w:rPr>
        <w:t> </w:t>
      </w:r>
      <w:r>
        <w:rPr>
          <w:color w:val="231F20"/>
          <w:spacing w:val="-4"/>
        </w:rPr>
        <w:t>gian,</w:t>
      </w:r>
      <w:r>
        <w:rPr>
          <w:color w:val="231F20"/>
          <w:spacing w:val="-9"/>
        </w:rPr>
        <w:t> </w:t>
      </w:r>
      <w:r>
        <w:rPr>
          <w:color w:val="231F20"/>
          <w:spacing w:val="-4"/>
        </w:rPr>
        <w:t>nhưng</w:t>
      </w:r>
      <w:r>
        <w:rPr>
          <w:color w:val="231F20"/>
          <w:spacing w:val="-9"/>
        </w:rPr>
        <w:t> </w:t>
      </w:r>
      <w:r>
        <w:rPr>
          <w:color w:val="231F20"/>
        </w:rPr>
        <w:t>vì</w:t>
      </w:r>
      <w:r>
        <w:rPr>
          <w:color w:val="231F20"/>
          <w:spacing w:val="-9"/>
        </w:rPr>
        <w:t> </w:t>
      </w:r>
      <w:r>
        <w:rPr>
          <w:color w:val="231F20"/>
          <w:spacing w:val="-4"/>
        </w:rPr>
        <w:t>muốn khuyên người </w:t>
      </w:r>
      <w:r>
        <w:rPr>
          <w:color w:val="231F20"/>
          <w:spacing w:val="-3"/>
        </w:rPr>
        <w:t>khác </w:t>
      </w:r>
      <w:r>
        <w:rPr>
          <w:color w:val="231F20"/>
        </w:rPr>
        <w:t>tu </w:t>
      </w:r>
      <w:r>
        <w:rPr>
          <w:color w:val="231F20"/>
          <w:spacing w:val="-3"/>
        </w:rPr>
        <w:t>các hành </w:t>
      </w:r>
      <w:r>
        <w:rPr>
          <w:color w:val="231F20"/>
          <w:spacing w:val="-4"/>
        </w:rPr>
        <w:t>diệu, </w:t>
      </w:r>
      <w:r>
        <w:rPr>
          <w:color w:val="231F20"/>
          <w:spacing w:val="-3"/>
        </w:rPr>
        <w:t>nên chỗ </w:t>
      </w:r>
      <w:r>
        <w:rPr>
          <w:color w:val="231F20"/>
        </w:rPr>
        <w:t>tu </w:t>
      </w:r>
      <w:r>
        <w:rPr>
          <w:color w:val="231F20"/>
          <w:spacing w:val="-3"/>
        </w:rPr>
        <w:t>các hành diệu </w:t>
      </w:r>
      <w:r>
        <w:rPr>
          <w:color w:val="231F20"/>
          <w:spacing w:val="-4"/>
        </w:rPr>
        <w:t>của</w:t>
      </w:r>
      <w:r>
        <w:rPr>
          <w:color w:val="231F20"/>
          <w:spacing w:val="57"/>
        </w:rPr>
        <w:t> </w:t>
      </w:r>
      <w:r>
        <w:rPr>
          <w:color w:val="231F20"/>
          <w:spacing w:val="-3"/>
        </w:rPr>
        <w:t>mình đều </w:t>
      </w:r>
      <w:r>
        <w:rPr>
          <w:color w:val="231F20"/>
          <w:spacing w:val="-4"/>
        </w:rPr>
        <w:t>khiến người </w:t>
      </w:r>
      <w:r>
        <w:rPr>
          <w:color w:val="231F20"/>
          <w:spacing w:val="-3"/>
        </w:rPr>
        <w:t>khác cùng </w:t>
      </w:r>
      <w:r>
        <w:rPr>
          <w:color w:val="231F20"/>
          <w:spacing w:val="-4"/>
        </w:rPr>
        <w:t>biết, </w:t>
      </w:r>
      <w:r>
        <w:rPr>
          <w:color w:val="231F20"/>
          <w:spacing w:val="-3"/>
        </w:rPr>
        <w:t>nên gọi </w:t>
      </w:r>
      <w:r>
        <w:rPr>
          <w:color w:val="231F20"/>
        </w:rPr>
        <w:t>là </w:t>
      </w:r>
      <w:r>
        <w:rPr>
          <w:color w:val="231F20"/>
          <w:spacing w:val="-3"/>
        </w:rPr>
        <w:t>lanh lợi, </w:t>
      </w:r>
      <w:r>
        <w:rPr>
          <w:color w:val="231F20"/>
          <w:spacing w:val="-4"/>
        </w:rPr>
        <w:t>nhanh</w:t>
      </w:r>
      <w:r>
        <w:rPr>
          <w:color w:val="231F20"/>
          <w:spacing w:val="-40"/>
        </w:rPr>
        <w:t> </w:t>
      </w:r>
      <w:r>
        <w:rPr>
          <w:color w:val="231F20"/>
          <w:spacing w:val="-4"/>
        </w:rPr>
        <w:t>nhẹn.</w:t>
      </w:r>
    </w:p>
    <w:p>
      <w:pPr>
        <w:pStyle w:val="BodyText"/>
        <w:spacing w:line="273" w:lineRule="auto" w:before="110"/>
        <w:ind w:left="110" w:right="390"/>
      </w:pPr>
      <w:r>
        <w:rPr>
          <w:color w:val="231F20"/>
        </w:rPr>
        <w:t>Lại có thuyết nêu: Luôn gần gũi với các bậc hiền thiện, có thể chiêu cảm được nẻo thiện, nên gọi là hành diệu.</w:t>
      </w:r>
    </w:p>
    <w:p>
      <w:pPr>
        <w:pStyle w:val="BodyText"/>
        <w:spacing w:before="112"/>
        <w:ind w:left="677" w:firstLine="0"/>
      </w:pPr>
      <w:r>
        <w:rPr>
          <w:color w:val="231F20"/>
        </w:rPr>
        <w:t>Lại có thuyết cho: Có ba nhân duyên nên gọi là hành diệu: 1.</w:t>
      </w:r>
    </w:p>
    <w:p>
      <w:pPr>
        <w:pStyle w:val="BodyText"/>
        <w:spacing w:before="41"/>
        <w:ind w:left="110" w:firstLine="0"/>
      </w:pPr>
      <w:r>
        <w:rPr>
          <w:color w:val="231F20"/>
        </w:rPr>
        <w:t>Nghĩ các ý thiện. 2. Nói các lời thiện. 3. Làm các việc thiện.</w:t>
      </w:r>
    </w:p>
    <w:p>
      <w:pPr>
        <w:pStyle w:val="BodyText"/>
        <w:spacing w:line="273" w:lineRule="auto" w:before="155"/>
        <w:ind w:left="110" w:right="390"/>
      </w:pPr>
      <w:r>
        <w:rPr>
          <w:color w:val="231F20"/>
        </w:rPr>
        <w:t>Nghĩ</w:t>
      </w:r>
      <w:r>
        <w:rPr>
          <w:color w:val="231F20"/>
          <w:spacing w:val="-9"/>
        </w:rPr>
        <w:t> </w:t>
      </w:r>
      <w:r>
        <w:rPr>
          <w:color w:val="231F20"/>
        </w:rPr>
        <w:t>các</w:t>
      </w:r>
      <w:r>
        <w:rPr>
          <w:color w:val="231F20"/>
          <w:spacing w:val="-8"/>
        </w:rPr>
        <w:t> </w:t>
      </w:r>
      <w:r>
        <w:rPr>
          <w:color w:val="231F20"/>
        </w:rPr>
        <w:t>ý</w:t>
      </w:r>
      <w:r>
        <w:rPr>
          <w:color w:val="231F20"/>
          <w:spacing w:val="-9"/>
        </w:rPr>
        <w:t> </w:t>
      </w:r>
      <w:r>
        <w:rPr>
          <w:color w:val="231F20"/>
        </w:rPr>
        <w:t>thiện:</w:t>
      </w:r>
      <w:r>
        <w:rPr>
          <w:color w:val="231F20"/>
          <w:spacing w:val="-13"/>
        </w:rPr>
        <w:t> </w:t>
      </w:r>
      <w:r>
        <w:rPr>
          <w:color w:val="231F20"/>
        </w:rPr>
        <w:t>Tức</w:t>
      </w:r>
      <w:r>
        <w:rPr>
          <w:color w:val="231F20"/>
          <w:spacing w:val="-8"/>
        </w:rPr>
        <w:t> </w:t>
      </w:r>
      <w:r>
        <w:rPr>
          <w:color w:val="231F20"/>
        </w:rPr>
        <w:t>là</w:t>
      </w:r>
      <w:r>
        <w:rPr>
          <w:color w:val="231F20"/>
          <w:spacing w:val="-9"/>
        </w:rPr>
        <w:t> </w:t>
      </w:r>
      <w:r>
        <w:rPr>
          <w:color w:val="231F20"/>
        </w:rPr>
        <w:t>hành</w:t>
      </w:r>
      <w:r>
        <w:rPr>
          <w:color w:val="231F20"/>
          <w:spacing w:val="-8"/>
        </w:rPr>
        <w:t> </w:t>
      </w:r>
      <w:r>
        <w:rPr>
          <w:color w:val="231F20"/>
        </w:rPr>
        <w:t>diệu</w:t>
      </w:r>
      <w:r>
        <w:rPr>
          <w:color w:val="231F20"/>
          <w:spacing w:val="-8"/>
        </w:rPr>
        <w:t> </w:t>
      </w:r>
      <w:r>
        <w:rPr>
          <w:color w:val="231F20"/>
        </w:rPr>
        <w:t>của</w:t>
      </w:r>
      <w:r>
        <w:rPr>
          <w:color w:val="231F20"/>
          <w:spacing w:val="-9"/>
        </w:rPr>
        <w:t> </w:t>
      </w:r>
      <w:r>
        <w:rPr>
          <w:color w:val="231F20"/>
        </w:rPr>
        <w:t>ý.</w:t>
      </w:r>
      <w:r>
        <w:rPr>
          <w:color w:val="231F20"/>
          <w:spacing w:val="-8"/>
        </w:rPr>
        <w:t> </w:t>
      </w:r>
      <w:r>
        <w:rPr>
          <w:color w:val="231F20"/>
        </w:rPr>
        <w:t>Nói</w:t>
      </w:r>
      <w:r>
        <w:rPr>
          <w:color w:val="231F20"/>
          <w:spacing w:val="-8"/>
        </w:rPr>
        <w:t> </w:t>
      </w:r>
      <w:r>
        <w:rPr>
          <w:color w:val="231F20"/>
        </w:rPr>
        <w:t>các</w:t>
      </w:r>
      <w:r>
        <w:rPr>
          <w:color w:val="231F20"/>
          <w:spacing w:val="-9"/>
        </w:rPr>
        <w:t> </w:t>
      </w:r>
      <w:r>
        <w:rPr>
          <w:color w:val="231F20"/>
        </w:rPr>
        <w:t>lời</w:t>
      </w:r>
      <w:r>
        <w:rPr>
          <w:color w:val="231F20"/>
          <w:spacing w:val="-8"/>
        </w:rPr>
        <w:t> </w:t>
      </w:r>
      <w:r>
        <w:rPr>
          <w:color w:val="231F20"/>
        </w:rPr>
        <w:t>thiện:</w:t>
      </w:r>
      <w:r>
        <w:rPr>
          <w:color w:val="231F20"/>
          <w:spacing w:val="-13"/>
        </w:rPr>
        <w:t> </w:t>
      </w:r>
      <w:r>
        <w:rPr>
          <w:color w:val="231F20"/>
        </w:rPr>
        <w:t>Tức là</w:t>
      </w:r>
      <w:r>
        <w:rPr>
          <w:color w:val="231F20"/>
          <w:spacing w:val="-5"/>
        </w:rPr>
        <w:t> </w:t>
      </w:r>
      <w:r>
        <w:rPr>
          <w:color w:val="231F20"/>
        </w:rPr>
        <w:t>hành</w:t>
      </w:r>
      <w:r>
        <w:rPr>
          <w:color w:val="231F20"/>
          <w:spacing w:val="-5"/>
        </w:rPr>
        <w:t> </w:t>
      </w:r>
      <w:r>
        <w:rPr>
          <w:color w:val="231F20"/>
        </w:rPr>
        <w:t>diệu</w:t>
      </w:r>
      <w:r>
        <w:rPr>
          <w:color w:val="231F20"/>
          <w:spacing w:val="-5"/>
        </w:rPr>
        <w:t> </w:t>
      </w:r>
      <w:r>
        <w:rPr>
          <w:color w:val="231F20"/>
        </w:rPr>
        <w:t>của</w:t>
      </w:r>
      <w:r>
        <w:rPr>
          <w:color w:val="231F20"/>
          <w:spacing w:val="-5"/>
        </w:rPr>
        <w:t> </w:t>
      </w:r>
      <w:r>
        <w:rPr>
          <w:color w:val="231F20"/>
        </w:rPr>
        <w:t>ngữ.</w:t>
      </w:r>
      <w:r>
        <w:rPr>
          <w:color w:val="231F20"/>
          <w:spacing w:val="-5"/>
        </w:rPr>
        <w:t> </w:t>
      </w:r>
      <w:r>
        <w:rPr>
          <w:color w:val="231F20"/>
        </w:rPr>
        <w:t>Làm</w:t>
      </w:r>
      <w:r>
        <w:rPr>
          <w:color w:val="231F20"/>
          <w:spacing w:val="-5"/>
        </w:rPr>
        <w:t> </w:t>
      </w:r>
      <w:r>
        <w:rPr>
          <w:color w:val="231F20"/>
        </w:rPr>
        <w:t>các</w:t>
      </w:r>
      <w:r>
        <w:rPr>
          <w:color w:val="231F20"/>
          <w:spacing w:val="-5"/>
        </w:rPr>
        <w:t> </w:t>
      </w:r>
      <w:r>
        <w:rPr>
          <w:color w:val="231F20"/>
        </w:rPr>
        <w:t>việc</w:t>
      </w:r>
      <w:r>
        <w:rPr>
          <w:color w:val="231F20"/>
          <w:spacing w:val="-5"/>
        </w:rPr>
        <w:t> </w:t>
      </w:r>
      <w:r>
        <w:rPr>
          <w:color w:val="231F20"/>
        </w:rPr>
        <w:t>thiện:</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diệu</w:t>
      </w:r>
      <w:r>
        <w:rPr>
          <w:color w:val="231F20"/>
          <w:spacing w:val="-5"/>
        </w:rPr>
        <w:t> </w:t>
      </w:r>
      <w:r>
        <w:rPr>
          <w:color w:val="231F20"/>
        </w:rPr>
        <w:t>của</w:t>
      </w:r>
      <w:r>
        <w:rPr>
          <w:color w:val="231F20"/>
          <w:spacing w:val="-5"/>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 có thuyết nêu: Có ba nhân duyên nên gọi là hành diệu: 1. Nghĩa làm thiện. 2. Đáng vui khen. 3. Quyết định có thể chiêu cảm quả đáng yêu thích.</w:t>
      </w:r>
    </w:p>
    <w:p>
      <w:pPr>
        <w:pStyle w:val="BodyText"/>
        <w:spacing w:line="273" w:lineRule="auto" w:before="111"/>
        <w:ind w:right="107"/>
      </w:pPr>
      <w:r>
        <w:rPr>
          <w:color w:val="231F20"/>
        </w:rPr>
        <w:t>Nghĩa</w:t>
      </w:r>
      <w:r>
        <w:rPr>
          <w:color w:val="231F20"/>
          <w:spacing w:val="-8"/>
        </w:rPr>
        <w:t> </w:t>
      </w:r>
      <w:r>
        <w:rPr>
          <w:color w:val="231F20"/>
        </w:rPr>
        <w:t>làm</w:t>
      </w:r>
      <w:r>
        <w:rPr>
          <w:color w:val="231F20"/>
          <w:spacing w:val="-7"/>
        </w:rPr>
        <w:t> </w:t>
      </w:r>
      <w:r>
        <w:rPr>
          <w:color w:val="231F20"/>
        </w:rPr>
        <w:t>thiện:</w:t>
      </w:r>
      <w:r>
        <w:rPr>
          <w:color w:val="231F20"/>
          <w:spacing w:val="-12"/>
        </w:rPr>
        <w:t> </w:t>
      </w:r>
      <w:r>
        <w:rPr>
          <w:color w:val="231F20"/>
        </w:rPr>
        <w:t>Tức</w:t>
      </w:r>
      <w:r>
        <w:rPr>
          <w:color w:val="231F20"/>
          <w:spacing w:val="-8"/>
        </w:rPr>
        <w:t> </w:t>
      </w:r>
      <w:r>
        <w:rPr>
          <w:color w:val="231F20"/>
        </w:rPr>
        <w:t>làm</w:t>
      </w:r>
      <w:r>
        <w:rPr>
          <w:color w:val="231F20"/>
          <w:spacing w:val="-7"/>
        </w:rPr>
        <w:t> </w:t>
      </w:r>
      <w:r>
        <w:rPr>
          <w:color w:val="231F20"/>
        </w:rPr>
        <w:t>các</w:t>
      </w:r>
      <w:r>
        <w:rPr>
          <w:color w:val="231F20"/>
          <w:spacing w:val="-7"/>
        </w:rPr>
        <w:t> </w:t>
      </w:r>
      <w:r>
        <w:rPr>
          <w:color w:val="231F20"/>
        </w:rPr>
        <w:t>việc</w:t>
      </w:r>
      <w:r>
        <w:rPr>
          <w:color w:val="231F20"/>
          <w:spacing w:val="-8"/>
        </w:rPr>
        <w:t> </w:t>
      </w:r>
      <w:r>
        <w:rPr>
          <w:color w:val="231F20"/>
        </w:rPr>
        <w:t>thiện</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ngữ</w:t>
      </w:r>
      <w:r>
        <w:rPr>
          <w:color w:val="231F20"/>
          <w:spacing w:val="-8"/>
        </w:rPr>
        <w:t> </w:t>
      </w:r>
      <w:r>
        <w:rPr>
          <w:color w:val="231F20"/>
        </w:rPr>
        <w:t>ý</w:t>
      </w:r>
      <w:r>
        <w:rPr>
          <w:color w:val="231F20"/>
          <w:spacing w:val="-7"/>
        </w:rPr>
        <w:t> </w:t>
      </w:r>
      <w:r>
        <w:rPr>
          <w:color w:val="231F20"/>
        </w:rPr>
        <w:t>nên</w:t>
      </w:r>
      <w:r>
        <w:rPr>
          <w:color w:val="231F20"/>
          <w:spacing w:val="-7"/>
        </w:rPr>
        <w:t> </w:t>
      </w:r>
      <w:r>
        <w:rPr>
          <w:color w:val="231F20"/>
        </w:rPr>
        <w:t>gọi là hành diệu.</w:t>
      </w:r>
    </w:p>
    <w:p>
      <w:pPr>
        <w:pStyle w:val="BodyText"/>
        <w:spacing w:line="273" w:lineRule="auto" w:before="111"/>
        <w:ind w:right="107"/>
      </w:pPr>
      <w:r>
        <w:rPr>
          <w:color w:val="231F20"/>
        </w:rPr>
        <w:t>Đáng vui khen: Tức là làm các việc thiện, khéo giữ giới luật, nên thường được chư Thiên, bậc Đại sư hay các vị có trí đồng tu phạm hạnh vui khen.</w:t>
      </w:r>
    </w:p>
    <w:p>
      <w:pPr>
        <w:pStyle w:val="BodyText"/>
        <w:spacing w:line="273" w:lineRule="auto" w:before="111"/>
        <w:ind w:right="107"/>
      </w:pPr>
      <w:r>
        <w:rPr>
          <w:color w:val="231F20"/>
        </w:rPr>
        <w:t>Quyết định có thể chiêu cảm quả đáng yêu thích: Tức các</w:t>
      </w:r>
      <w:r>
        <w:rPr>
          <w:color w:val="231F20"/>
          <w:spacing w:val="-44"/>
        </w:rPr>
        <w:t> </w:t>
      </w:r>
      <w:r>
        <w:rPr>
          <w:color w:val="231F20"/>
        </w:rPr>
        <w:t>hành diệu của thân ngữ ý hiện có thì không có xứ nào không thừa nhận</w:t>
      </w:r>
      <w:r>
        <w:rPr>
          <w:color w:val="231F20"/>
          <w:spacing w:val="-46"/>
        </w:rPr>
        <w:t> </w:t>
      </w:r>
      <w:r>
        <w:rPr>
          <w:color w:val="231F20"/>
          <w:spacing w:val="-7"/>
        </w:rPr>
        <w:t>có </w:t>
      </w:r>
      <w:r>
        <w:rPr>
          <w:color w:val="231F20"/>
        </w:rPr>
        <w:t>thể chiêu cảm quả đáng yêu thích, tức các xứ đều thừa nhận có thể chiêu cảm các dị thục của quả đáng yêu</w:t>
      </w:r>
      <w:r>
        <w:rPr>
          <w:color w:val="231F20"/>
          <w:spacing w:val="-2"/>
        </w:rPr>
        <w:t> </w:t>
      </w:r>
      <w:r>
        <w:rPr>
          <w:color w:val="231F20"/>
        </w:rPr>
        <w:t>thích.</w:t>
      </w:r>
    </w:p>
    <w:p>
      <w:pPr>
        <w:pStyle w:val="BodyText"/>
        <w:spacing w:line="273" w:lineRule="auto" w:before="110"/>
        <w:ind w:right="101"/>
      </w:pPr>
      <w:r>
        <w:rPr>
          <w:color w:val="231F20"/>
        </w:rPr>
        <w:t>Luận Tập Dị Môn cũng nói: Do nhân duyên nào gọi là hành diệu? Tức nó có thể chiêu cảm các quả đáng yêu mến, vui thích, vừa ý. Đây là chỉ rõ về quả đẳng lưu. Lại nói: Có thể chiêu cảm các thứ dị thục đáng yêu mến, vui thích, vừa ý. Đây là chỉ rõ về quả dị thục.</w:t>
      </w:r>
    </w:p>
    <w:p>
      <w:pPr>
        <w:spacing w:before="110"/>
        <w:ind w:left="960" w:right="0" w:firstLine="0"/>
        <w:jc w:val="both"/>
        <w:rPr>
          <w:sz w:val="26"/>
        </w:rPr>
      </w:pPr>
      <w:r>
        <w:rPr>
          <w:i/>
          <w:color w:val="231F20"/>
          <w:sz w:val="26"/>
        </w:rPr>
        <w:t>Ba căn thiện: </w:t>
      </w:r>
      <w:r>
        <w:rPr>
          <w:color w:val="231F20"/>
          <w:sz w:val="26"/>
        </w:rPr>
        <w:t>1. Căn thiện không tham. 2. Căn thiện không sân.</w:t>
      </w:r>
    </w:p>
    <w:p>
      <w:pPr>
        <w:pStyle w:val="ListParagraph"/>
        <w:numPr>
          <w:ilvl w:val="0"/>
          <w:numId w:val="118"/>
        </w:numPr>
        <w:tabs>
          <w:tab w:pos="654" w:val="left" w:leader="none"/>
        </w:tabs>
        <w:spacing w:line="240" w:lineRule="auto" w:before="41" w:after="0"/>
        <w:ind w:left="653" w:right="0" w:hanging="261"/>
        <w:jc w:val="both"/>
        <w:rPr>
          <w:sz w:val="26"/>
        </w:rPr>
      </w:pPr>
      <w:r>
        <w:rPr>
          <w:color w:val="231F20"/>
          <w:sz w:val="26"/>
        </w:rPr>
        <w:t>Căn thiện không</w:t>
      </w:r>
      <w:r>
        <w:rPr>
          <w:color w:val="231F20"/>
          <w:spacing w:val="-1"/>
          <w:sz w:val="26"/>
        </w:rPr>
        <w:t> </w:t>
      </w:r>
      <w:r>
        <w:rPr>
          <w:color w:val="231F20"/>
          <w:sz w:val="26"/>
        </w:rPr>
        <w:t>si.</w:t>
      </w:r>
    </w:p>
    <w:p>
      <w:pPr>
        <w:pStyle w:val="BodyText"/>
        <w:spacing w:line="273" w:lineRule="auto" w:before="154"/>
        <w:ind w:right="106"/>
      </w:pPr>
      <w:r>
        <w:rPr>
          <w:color w:val="231F20"/>
        </w:rPr>
        <w:t>Thế nào là căn thiện không tham? Nghĩa là tâm sở pháp cùng với tâm tương ưng, là đối trị tham. Đó gọi là tánh của căn thiện không tham.</w:t>
      </w:r>
    </w:p>
    <w:p>
      <w:pPr>
        <w:pStyle w:val="BodyText"/>
        <w:spacing w:line="273" w:lineRule="auto" w:before="111"/>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căn</w:t>
      </w:r>
      <w:r>
        <w:rPr>
          <w:color w:val="231F20"/>
          <w:spacing w:val="-8"/>
        </w:rPr>
        <w:t> </w:t>
      </w:r>
      <w:r>
        <w:rPr>
          <w:color w:val="231F20"/>
        </w:rPr>
        <w:t>thiện</w:t>
      </w:r>
      <w:r>
        <w:rPr>
          <w:color w:val="231F20"/>
          <w:spacing w:val="-7"/>
        </w:rPr>
        <w:t> </w:t>
      </w:r>
      <w:r>
        <w:rPr>
          <w:color w:val="231F20"/>
        </w:rPr>
        <w:t>không</w:t>
      </w:r>
      <w:r>
        <w:rPr>
          <w:color w:val="231F20"/>
          <w:spacing w:val="-8"/>
        </w:rPr>
        <w:t> </w:t>
      </w:r>
      <w:r>
        <w:rPr>
          <w:color w:val="231F20"/>
        </w:rPr>
        <w:t>sân?</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tâm</w:t>
      </w:r>
      <w:r>
        <w:rPr>
          <w:color w:val="231F20"/>
          <w:spacing w:val="-7"/>
        </w:rPr>
        <w:t> </w:t>
      </w:r>
      <w:r>
        <w:rPr>
          <w:color w:val="231F20"/>
        </w:rPr>
        <w:t>sở</w:t>
      </w:r>
      <w:r>
        <w:rPr>
          <w:color w:val="231F20"/>
          <w:spacing w:val="-8"/>
        </w:rPr>
        <w:t> </w:t>
      </w:r>
      <w:r>
        <w:rPr>
          <w:color w:val="231F20"/>
        </w:rPr>
        <w:t>pháp</w:t>
      </w:r>
      <w:r>
        <w:rPr>
          <w:color w:val="231F20"/>
          <w:spacing w:val="-8"/>
        </w:rPr>
        <w:t> </w:t>
      </w:r>
      <w:r>
        <w:rPr>
          <w:color w:val="231F20"/>
        </w:rPr>
        <w:t>cùng</w:t>
      </w:r>
      <w:r>
        <w:rPr>
          <w:color w:val="231F20"/>
          <w:spacing w:val="-7"/>
        </w:rPr>
        <w:t> </w:t>
      </w:r>
      <w:r>
        <w:rPr>
          <w:color w:val="231F20"/>
        </w:rPr>
        <w:t>với tâm</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trị</w:t>
      </w:r>
      <w:r>
        <w:rPr>
          <w:color w:val="231F20"/>
          <w:spacing w:val="-9"/>
        </w:rPr>
        <w:t> </w:t>
      </w:r>
      <w:r>
        <w:rPr>
          <w:color w:val="231F20"/>
        </w:rPr>
        <w:t>sân.</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tánh</w:t>
      </w:r>
      <w:r>
        <w:rPr>
          <w:color w:val="231F20"/>
          <w:spacing w:val="-8"/>
        </w:rPr>
        <w:t> </w:t>
      </w:r>
      <w:r>
        <w:rPr>
          <w:color w:val="231F20"/>
        </w:rPr>
        <w:t>của</w:t>
      </w:r>
      <w:r>
        <w:rPr>
          <w:color w:val="231F20"/>
          <w:spacing w:val="-9"/>
        </w:rPr>
        <w:t> </w:t>
      </w:r>
      <w:r>
        <w:rPr>
          <w:color w:val="231F20"/>
        </w:rPr>
        <w:t>căn</w:t>
      </w:r>
      <w:r>
        <w:rPr>
          <w:color w:val="231F20"/>
          <w:spacing w:val="-7"/>
        </w:rPr>
        <w:t> </w:t>
      </w:r>
      <w:r>
        <w:rPr>
          <w:color w:val="231F20"/>
        </w:rPr>
        <w:t>thiện</w:t>
      </w:r>
      <w:r>
        <w:rPr>
          <w:color w:val="231F20"/>
          <w:spacing w:val="-9"/>
        </w:rPr>
        <w:t> </w:t>
      </w:r>
      <w:r>
        <w:rPr>
          <w:color w:val="231F20"/>
        </w:rPr>
        <w:t>không</w:t>
      </w:r>
      <w:r>
        <w:rPr>
          <w:color w:val="231F20"/>
          <w:spacing w:val="-8"/>
        </w:rPr>
        <w:t> </w:t>
      </w:r>
      <w:r>
        <w:rPr>
          <w:color w:val="231F20"/>
        </w:rPr>
        <w:t>sân.</w:t>
      </w:r>
    </w:p>
    <w:p>
      <w:pPr>
        <w:pStyle w:val="BodyText"/>
        <w:spacing w:line="273" w:lineRule="auto" w:before="112"/>
        <w:ind w:right="108"/>
      </w:pPr>
      <w:r>
        <w:rPr>
          <w:color w:val="231F20"/>
        </w:rPr>
        <w:t>Thế nào là căn thiện không si? Nghĩa là tâm sở pháp cùng với tâm tương ưng, là đối trị si. Đó gọi là tánh của căn thiện không si.</w:t>
      </w:r>
    </w:p>
    <w:p>
      <w:pPr>
        <w:pStyle w:val="BodyText"/>
        <w:spacing w:line="273" w:lineRule="auto" w:before="111"/>
        <w:ind w:right="108"/>
      </w:pPr>
      <w:r>
        <w:rPr>
          <w:color w:val="231F20"/>
        </w:rPr>
        <w:t>Ba căn thiện này ở trong một tâm có thể đạt được đầy đủ. Ba căn bất thiện thì ở trong một tâm không thể đạt được đầy đủ.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w:t>
      </w:r>
      <w:r>
        <w:rPr>
          <w:color w:val="231F20"/>
          <w:spacing w:val="-6"/>
        </w:rPr>
        <w:t> </w:t>
      </w:r>
      <w:r>
        <w:rPr>
          <w:color w:val="231F20"/>
        </w:rPr>
        <w:t>ba</w:t>
      </w:r>
      <w:r>
        <w:rPr>
          <w:color w:val="231F20"/>
          <w:spacing w:val="-6"/>
        </w:rPr>
        <w:t> </w:t>
      </w:r>
      <w:r>
        <w:rPr>
          <w:color w:val="231F20"/>
        </w:rPr>
        <w:t>căn</w:t>
      </w:r>
      <w:r>
        <w:rPr>
          <w:color w:val="231F20"/>
          <w:spacing w:val="-5"/>
        </w:rPr>
        <w:t> </w:t>
      </w:r>
      <w:r>
        <w:rPr>
          <w:color w:val="231F20"/>
        </w:rPr>
        <w:t>thiện</w:t>
      </w:r>
      <w:r>
        <w:rPr>
          <w:color w:val="231F20"/>
          <w:spacing w:val="-6"/>
        </w:rPr>
        <w:t> </w:t>
      </w:r>
      <w:r>
        <w:rPr>
          <w:color w:val="231F20"/>
        </w:rPr>
        <w:t>này</w:t>
      </w:r>
      <w:r>
        <w:rPr>
          <w:color w:val="231F20"/>
          <w:spacing w:val="-6"/>
        </w:rPr>
        <w:t> </w:t>
      </w:r>
      <w:r>
        <w:rPr>
          <w:color w:val="231F20"/>
        </w:rPr>
        <w:t>phòng</w:t>
      </w:r>
      <w:r>
        <w:rPr>
          <w:color w:val="231F20"/>
          <w:spacing w:val="-5"/>
        </w:rPr>
        <w:t> </w:t>
      </w:r>
      <w:r>
        <w:rPr>
          <w:color w:val="231F20"/>
        </w:rPr>
        <w:t>giữ</w:t>
      </w:r>
      <w:r>
        <w:rPr>
          <w:color w:val="231F20"/>
          <w:spacing w:val="-7"/>
        </w:rPr>
        <w:t> </w:t>
      </w:r>
      <w:r>
        <w:rPr>
          <w:color w:val="231F20"/>
        </w:rPr>
        <w:t>đầy</w:t>
      </w:r>
      <w:r>
        <w:rPr>
          <w:color w:val="231F20"/>
          <w:spacing w:val="-6"/>
        </w:rPr>
        <w:t> </w:t>
      </w:r>
      <w:r>
        <w:rPr>
          <w:color w:val="231F20"/>
        </w:rPr>
        <w:t>đủ</w:t>
      </w:r>
      <w:r>
        <w:rPr>
          <w:color w:val="231F20"/>
          <w:spacing w:val="-5"/>
        </w:rPr>
        <w:t> </w:t>
      </w:r>
      <w:r>
        <w:rPr>
          <w:color w:val="231F20"/>
        </w:rPr>
        <w:t>nơi</w:t>
      </w:r>
      <w:r>
        <w:rPr>
          <w:color w:val="231F20"/>
          <w:spacing w:val="-7"/>
        </w:rPr>
        <w:t> </w:t>
      </w:r>
      <w:r>
        <w:rPr>
          <w:color w:val="231F20"/>
        </w:rPr>
        <w:t>tất</w:t>
      </w:r>
      <w:r>
        <w:rPr>
          <w:color w:val="231F20"/>
          <w:spacing w:val="-6"/>
        </w:rPr>
        <w:t> </w:t>
      </w:r>
      <w:r>
        <w:rPr>
          <w:color w:val="231F20"/>
        </w:rPr>
        <w:t>cả</w:t>
      </w:r>
      <w:r>
        <w:rPr>
          <w:color w:val="231F20"/>
          <w:spacing w:val="-5"/>
        </w:rPr>
        <w:t> </w:t>
      </w:r>
      <w:r>
        <w:rPr>
          <w:color w:val="231F20"/>
        </w:rPr>
        <w:t>các</w:t>
      </w:r>
      <w:r>
        <w:rPr>
          <w:color w:val="231F20"/>
          <w:spacing w:val="-6"/>
        </w:rPr>
        <w:t> </w:t>
      </w:r>
      <w:r>
        <w:rPr>
          <w:color w:val="231F20"/>
        </w:rPr>
        <w:t>tâm</w:t>
      </w:r>
      <w:r>
        <w:rPr>
          <w:color w:val="231F20"/>
          <w:spacing w:val="-6"/>
        </w:rPr>
        <w:t> </w:t>
      </w:r>
      <w:r>
        <w:rPr>
          <w:color w:val="231F20"/>
          <w:spacing w:val="-3"/>
        </w:rPr>
        <w:t>thiện, </w:t>
      </w:r>
      <w:r>
        <w:rPr>
          <w:color w:val="231F20"/>
        </w:rPr>
        <w:t>thông hợp cả sáu thức thân hữu lậu và vô lậu. Ba căn bất thiện thì không thể ngăn giữ đầy đủ nơi tất cả tâm bất</w:t>
      </w:r>
      <w:r>
        <w:rPr>
          <w:color w:val="231F20"/>
          <w:spacing w:val="-1"/>
        </w:rPr>
        <w:t> </w:t>
      </w:r>
      <w:r>
        <w:rPr>
          <w:color w:val="231F20"/>
        </w:rPr>
        <w:t>thiện.</w:t>
      </w:r>
    </w:p>
    <w:p>
      <w:pPr>
        <w:pStyle w:val="BodyText"/>
        <w:spacing w:line="273" w:lineRule="auto" w:before="111"/>
        <w:ind w:left="110" w:right="390"/>
      </w:pPr>
      <w:r>
        <w:rPr>
          <w:color w:val="231F20"/>
        </w:rPr>
        <w:t>Lại, ba căn thiện tương ưng khắp với tâm thiện. Ba căn bất thiện thì không tương ưng khắp với tâm bất thiện.</w:t>
      </w:r>
    </w:p>
    <w:p>
      <w:pPr>
        <w:pStyle w:val="BodyText"/>
        <w:spacing w:line="273" w:lineRule="auto" w:before="111"/>
        <w:ind w:left="110" w:right="390"/>
      </w:pPr>
      <w:r>
        <w:rPr>
          <w:color w:val="231F20"/>
        </w:rPr>
        <w:t>Lại, ba căn thiện có thể phát khởi khắp tất cả các tâm thiện. Ba căn bất thiện thì không thể phát khởi khắp tất cả các tâm bất thiện.</w:t>
      </w:r>
    </w:p>
    <w:p>
      <w:pPr>
        <w:pStyle w:val="BodyText"/>
        <w:spacing w:line="273" w:lineRule="auto" w:before="112"/>
        <w:ind w:left="110" w:right="390"/>
      </w:pPr>
      <w:r>
        <w:rPr>
          <w:color w:val="231F20"/>
        </w:rPr>
        <w:t>Như</w:t>
      </w:r>
      <w:r>
        <w:rPr>
          <w:color w:val="231F20"/>
          <w:spacing w:val="-10"/>
        </w:rPr>
        <w:t> </w:t>
      </w:r>
      <w:r>
        <w:rPr>
          <w:color w:val="231F20"/>
        </w:rPr>
        <w:t>thế,</w:t>
      </w:r>
      <w:r>
        <w:rPr>
          <w:color w:val="231F20"/>
          <w:spacing w:val="-9"/>
        </w:rPr>
        <w:t> </w:t>
      </w:r>
      <w:r>
        <w:rPr>
          <w:color w:val="231F20"/>
        </w:rPr>
        <w:t>tùy</w:t>
      </w:r>
      <w:r>
        <w:rPr>
          <w:color w:val="231F20"/>
          <w:spacing w:val="-9"/>
        </w:rPr>
        <w:t> </w:t>
      </w:r>
      <w:r>
        <w:rPr>
          <w:color w:val="231F20"/>
        </w:rPr>
        <w:t>chuyển</w:t>
      </w:r>
      <w:r>
        <w:rPr>
          <w:color w:val="231F20"/>
          <w:spacing w:val="-10"/>
        </w:rPr>
        <w:t> </w:t>
      </w:r>
      <w:r>
        <w:rPr>
          <w:color w:val="231F20"/>
        </w:rPr>
        <w:t>và</w:t>
      </w:r>
      <w:r>
        <w:rPr>
          <w:color w:val="231F20"/>
          <w:spacing w:val="-9"/>
        </w:rPr>
        <w:t> </w:t>
      </w:r>
      <w:r>
        <w:rPr>
          <w:color w:val="231F20"/>
        </w:rPr>
        <w:t>không</w:t>
      </w:r>
      <w:r>
        <w:rPr>
          <w:color w:val="231F20"/>
          <w:spacing w:val="-9"/>
        </w:rPr>
        <w:t> </w:t>
      </w:r>
      <w:r>
        <w:rPr>
          <w:color w:val="231F20"/>
        </w:rPr>
        <w:t>tùy</w:t>
      </w:r>
      <w:r>
        <w:rPr>
          <w:color w:val="231F20"/>
          <w:spacing w:val="-10"/>
        </w:rPr>
        <w:t> </w:t>
      </w:r>
      <w:r>
        <w:rPr>
          <w:color w:val="231F20"/>
        </w:rPr>
        <w:t>chuyển</w:t>
      </w:r>
      <w:r>
        <w:rPr>
          <w:color w:val="231F20"/>
          <w:spacing w:val="-9"/>
        </w:rPr>
        <w:t> </w:t>
      </w:r>
      <w:r>
        <w:rPr>
          <w:color w:val="231F20"/>
        </w:rPr>
        <w:t>đều</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rộng.</w:t>
      </w:r>
      <w:r>
        <w:rPr>
          <w:color w:val="231F20"/>
          <w:spacing w:val="-9"/>
        </w:rPr>
        <w:t> </w:t>
      </w:r>
      <w:r>
        <w:rPr>
          <w:color w:val="231F20"/>
        </w:rPr>
        <w:t>Đó gọi là tự tánh của ba căn thiện.</w:t>
      </w:r>
    </w:p>
    <w:p>
      <w:pPr>
        <w:pStyle w:val="BodyText"/>
        <w:spacing w:before="112"/>
        <w:ind w:left="677" w:firstLine="0"/>
      </w:pPr>
      <w:r>
        <w:rPr>
          <w:color w:val="231F20"/>
        </w:rPr>
        <w:t>Đã nói về tự tánh, về lý do nay sẽ nói.</w:t>
      </w:r>
    </w:p>
    <w:p>
      <w:pPr>
        <w:pStyle w:val="BodyText"/>
        <w:spacing w:before="154"/>
        <w:ind w:left="677" w:firstLine="0"/>
      </w:pPr>
      <w:r>
        <w:rPr>
          <w:i/>
          <w:color w:val="231F20"/>
        </w:rPr>
        <w:t>Hỏi: </w:t>
      </w:r>
      <w:r>
        <w:rPr>
          <w:color w:val="231F20"/>
        </w:rPr>
        <w:t>Vì sao gọi là căn thiện? Căn thiện có ý nghĩa gì?</w:t>
      </w:r>
    </w:p>
    <w:p>
      <w:pPr>
        <w:pStyle w:val="BodyText"/>
        <w:spacing w:line="273" w:lineRule="auto" w:before="155"/>
        <w:ind w:left="110" w:right="389"/>
      </w:pPr>
      <w:r>
        <w:rPr>
          <w:i/>
          <w:color w:val="231F20"/>
        </w:rPr>
        <w:t>Đáp: </w:t>
      </w:r>
      <w:r>
        <w:rPr>
          <w:color w:val="231F20"/>
        </w:rPr>
        <w:t>Nghĩa có thể sinh thiện là nghĩa của căn thiện. Nghĩa có thể nuôi dưỡng thiện, nghĩa có thể làm tăng trưởng thiện, nghĩa có thể giúp ích thiện, nghĩa có thể duy trì thiện, nghĩa có thể khiến cho pháp thiện lưu hành rộng khắp, là nghĩa của căn thiện.</w:t>
      </w:r>
    </w:p>
    <w:p>
      <w:pPr>
        <w:pStyle w:val="BodyText"/>
        <w:spacing w:line="273" w:lineRule="auto" w:before="110"/>
        <w:ind w:left="110" w:right="390"/>
      </w:pPr>
      <w:r>
        <w:rPr>
          <w:color w:val="231F20"/>
        </w:rPr>
        <w:t>Tôn giả Thế Hữu nói: Nghĩa làm nhân của pháp thiện là nghĩa của</w:t>
      </w:r>
      <w:r>
        <w:rPr>
          <w:color w:val="231F20"/>
          <w:spacing w:val="-13"/>
        </w:rPr>
        <w:t> </w:t>
      </w:r>
      <w:r>
        <w:rPr>
          <w:color w:val="231F20"/>
        </w:rPr>
        <w:t>căn</w:t>
      </w:r>
      <w:r>
        <w:rPr>
          <w:color w:val="231F20"/>
          <w:spacing w:val="-12"/>
        </w:rPr>
        <w:t> </w:t>
      </w:r>
      <w:r>
        <w:rPr>
          <w:color w:val="231F20"/>
        </w:rPr>
        <w:t>thiện.</w:t>
      </w:r>
      <w:r>
        <w:rPr>
          <w:color w:val="231F20"/>
          <w:spacing w:val="-12"/>
        </w:rPr>
        <w:t> </w:t>
      </w:r>
      <w:r>
        <w:rPr>
          <w:color w:val="231F20"/>
        </w:rPr>
        <w:t>Nghĩa</w:t>
      </w:r>
      <w:r>
        <w:rPr>
          <w:color w:val="231F20"/>
          <w:spacing w:val="-13"/>
        </w:rPr>
        <w:t> </w:t>
      </w:r>
      <w:r>
        <w:rPr>
          <w:color w:val="231F20"/>
        </w:rPr>
        <w:t>hạt</w:t>
      </w:r>
      <w:r>
        <w:rPr>
          <w:color w:val="231F20"/>
          <w:spacing w:val="-12"/>
        </w:rPr>
        <w:t> </w:t>
      </w:r>
      <w:r>
        <w:rPr>
          <w:color w:val="231F20"/>
        </w:rPr>
        <w:t>giống</w:t>
      </w:r>
      <w:r>
        <w:rPr>
          <w:color w:val="231F20"/>
          <w:spacing w:val="-12"/>
        </w:rPr>
        <w:t> </w:t>
      </w:r>
      <w:r>
        <w:rPr>
          <w:color w:val="231F20"/>
        </w:rPr>
        <w:t>của</w:t>
      </w:r>
      <w:r>
        <w:rPr>
          <w:color w:val="231F20"/>
          <w:spacing w:val="-13"/>
        </w:rPr>
        <w:t> </w:t>
      </w:r>
      <w:r>
        <w:rPr>
          <w:color w:val="231F20"/>
        </w:rPr>
        <w:t>pháp</w:t>
      </w:r>
      <w:r>
        <w:rPr>
          <w:color w:val="231F20"/>
          <w:spacing w:val="-12"/>
        </w:rPr>
        <w:t> </w:t>
      </w:r>
      <w:r>
        <w:rPr>
          <w:color w:val="231F20"/>
        </w:rPr>
        <w:t>thiện,</w:t>
      </w:r>
      <w:r>
        <w:rPr>
          <w:color w:val="231F20"/>
          <w:spacing w:val="-12"/>
        </w:rPr>
        <w:t> </w:t>
      </w:r>
      <w:r>
        <w:rPr>
          <w:color w:val="231F20"/>
        </w:rPr>
        <w:t>nghĩa</w:t>
      </w:r>
      <w:r>
        <w:rPr>
          <w:color w:val="231F20"/>
          <w:spacing w:val="-13"/>
        </w:rPr>
        <w:t> </w:t>
      </w:r>
      <w:r>
        <w:rPr>
          <w:color w:val="231F20"/>
        </w:rPr>
        <w:t>cùng</w:t>
      </w:r>
      <w:r>
        <w:rPr>
          <w:color w:val="231F20"/>
          <w:spacing w:val="-12"/>
        </w:rPr>
        <w:t> </w:t>
      </w:r>
      <w:r>
        <w:rPr>
          <w:color w:val="231F20"/>
        </w:rPr>
        <w:t>khởi</w:t>
      </w:r>
      <w:r>
        <w:rPr>
          <w:color w:val="231F20"/>
          <w:spacing w:val="-12"/>
        </w:rPr>
        <w:t> </w:t>
      </w:r>
      <w:r>
        <w:rPr>
          <w:color w:val="231F20"/>
        </w:rPr>
        <w:t>thiện, nghĩa có thể làm nhân chuyển dẫn đến các pháp thiện, nghĩa </w:t>
      </w:r>
      <w:r>
        <w:rPr>
          <w:color w:val="231F20"/>
          <w:spacing w:val="-4"/>
        </w:rPr>
        <w:t>làm</w:t>
      </w:r>
      <w:r>
        <w:rPr>
          <w:color w:val="231F20"/>
          <w:spacing w:val="57"/>
        </w:rPr>
        <w:t> </w:t>
      </w:r>
      <w:r>
        <w:rPr>
          <w:color w:val="231F20"/>
        </w:rPr>
        <w:t>nhân</w:t>
      </w:r>
      <w:r>
        <w:rPr>
          <w:color w:val="231F20"/>
          <w:spacing w:val="-9"/>
        </w:rPr>
        <w:t> </w:t>
      </w:r>
      <w:r>
        <w:rPr>
          <w:color w:val="231F20"/>
        </w:rPr>
        <w:t>tùy</w:t>
      </w:r>
      <w:r>
        <w:rPr>
          <w:color w:val="231F20"/>
          <w:spacing w:val="-8"/>
        </w:rPr>
        <w:t> </w:t>
      </w:r>
      <w:r>
        <w:rPr>
          <w:color w:val="231F20"/>
        </w:rPr>
        <w:t>chuyển</w:t>
      </w:r>
      <w:r>
        <w:rPr>
          <w:color w:val="231F20"/>
          <w:spacing w:val="-8"/>
        </w:rPr>
        <w:t> </w:t>
      </w:r>
      <w:r>
        <w:rPr>
          <w:color w:val="231F20"/>
        </w:rPr>
        <w:t>sinh</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thiện,</w:t>
      </w:r>
      <w:r>
        <w:rPr>
          <w:color w:val="231F20"/>
          <w:spacing w:val="-8"/>
        </w:rPr>
        <w:t> </w:t>
      </w:r>
      <w:r>
        <w:rPr>
          <w:color w:val="231F20"/>
        </w:rPr>
        <w:t>nghĩa</w:t>
      </w:r>
      <w:r>
        <w:rPr>
          <w:color w:val="231F20"/>
          <w:spacing w:val="-8"/>
        </w:rPr>
        <w:t> </w:t>
      </w:r>
      <w:r>
        <w:rPr>
          <w:color w:val="231F20"/>
        </w:rPr>
        <w:t>thâu</w:t>
      </w:r>
      <w:r>
        <w:rPr>
          <w:color w:val="231F20"/>
          <w:spacing w:val="-8"/>
        </w:rPr>
        <w:t> </w:t>
      </w:r>
      <w:r>
        <w:rPr>
          <w:color w:val="231F20"/>
        </w:rPr>
        <w:t>giữ</w:t>
      </w:r>
      <w:r>
        <w:rPr>
          <w:color w:val="231F20"/>
          <w:spacing w:val="-9"/>
        </w:rPr>
        <w:t> </w:t>
      </w:r>
      <w:r>
        <w:rPr>
          <w:color w:val="231F20"/>
        </w:rPr>
        <w:t>giúp</w:t>
      </w:r>
      <w:r>
        <w:rPr>
          <w:color w:val="231F20"/>
          <w:spacing w:val="-8"/>
        </w:rPr>
        <w:t> </w:t>
      </w:r>
      <w:r>
        <w:rPr>
          <w:color w:val="231F20"/>
        </w:rPr>
        <w:t>ích</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 pháp thiện, là nghĩa của căn thiện.</w:t>
      </w:r>
    </w:p>
    <w:p>
      <w:pPr>
        <w:pStyle w:val="BodyText"/>
        <w:spacing w:line="273" w:lineRule="auto" w:before="109"/>
        <w:ind w:left="110" w:right="389"/>
      </w:pPr>
      <w:r>
        <w:rPr>
          <w:color w:val="231F20"/>
        </w:rPr>
        <w:t>Đại đức nói: Nương dựa vào các thứ này có thể sinh trưởng 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chuyển,</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tùy</w:t>
      </w:r>
      <w:r>
        <w:rPr>
          <w:color w:val="231F20"/>
          <w:spacing w:val="-13"/>
        </w:rPr>
        <w:t> </w:t>
      </w:r>
      <w:r>
        <w:rPr>
          <w:color w:val="231F20"/>
        </w:rPr>
        <w:t>chuyển, thâu giữ giúp ích tất cả pháp thiện, gọi là căn thiện.</w:t>
      </w:r>
    </w:p>
    <w:p>
      <w:pPr>
        <w:pStyle w:val="BodyText"/>
        <w:spacing w:line="273" w:lineRule="auto" w:before="105"/>
        <w:ind w:left="110" w:right="390"/>
      </w:pPr>
      <w:r>
        <w:rPr>
          <w:i/>
          <w:color w:val="231F20"/>
        </w:rPr>
        <w:t>Hỏi:</w:t>
      </w:r>
      <w:r>
        <w:rPr>
          <w:i/>
          <w:color w:val="231F20"/>
          <w:spacing w:val="-10"/>
        </w:rPr>
        <w:t> </w:t>
      </w:r>
      <w:r>
        <w:rPr>
          <w:color w:val="231F20"/>
        </w:rPr>
        <w:t>Nếu</w:t>
      </w:r>
      <w:r>
        <w:rPr>
          <w:color w:val="231F20"/>
          <w:spacing w:val="-9"/>
        </w:rPr>
        <w:t> </w:t>
      </w:r>
      <w:r>
        <w:rPr>
          <w:color w:val="231F20"/>
        </w:rPr>
        <w:t>nghĩa</w:t>
      </w:r>
      <w:r>
        <w:rPr>
          <w:color w:val="231F20"/>
          <w:spacing w:val="-10"/>
        </w:rPr>
        <w:t> </w:t>
      </w:r>
      <w:r>
        <w:rPr>
          <w:color w:val="231F20"/>
        </w:rPr>
        <w:t>làm</w:t>
      </w:r>
      <w:r>
        <w:rPr>
          <w:color w:val="231F20"/>
          <w:spacing w:val="-9"/>
        </w:rPr>
        <w:t> </w:t>
      </w:r>
      <w:r>
        <w:rPr>
          <w:color w:val="231F20"/>
        </w:rPr>
        <w:t>nhân</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thiện</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10"/>
        </w:rPr>
        <w:t> </w:t>
      </w:r>
      <w:r>
        <w:rPr>
          <w:color w:val="231F20"/>
        </w:rPr>
        <w:t>căn</w:t>
      </w:r>
      <w:r>
        <w:rPr>
          <w:color w:val="231F20"/>
          <w:spacing w:val="-9"/>
        </w:rPr>
        <w:t> </w:t>
      </w:r>
      <w:r>
        <w:rPr>
          <w:color w:val="231F20"/>
        </w:rPr>
        <w:t>thiện, thì năm uẩn thiện sinh trước cùng với tất cả năm uẩn thiện đã sinh, chưa sinh sau làm nhân. Mười nghiệp đạo thiện sinh trước cùng với tất cả mười nghiệp đạo thiện đã sinh, chưa sinh sau làm nhân. Ba mươi</w:t>
      </w:r>
      <w:r>
        <w:rPr>
          <w:color w:val="231F20"/>
          <w:spacing w:val="12"/>
        </w:rPr>
        <w:t> </w:t>
      </w:r>
      <w:r>
        <w:rPr>
          <w:color w:val="231F20"/>
        </w:rPr>
        <w:t>bảy</w:t>
      </w:r>
      <w:r>
        <w:rPr>
          <w:color w:val="231F20"/>
          <w:spacing w:val="13"/>
        </w:rPr>
        <w:t> </w:t>
      </w:r>
      <w:r>
        <w:rPr>
          <w:color w:val="231F20"/>
        </w:rPr>
        <w:t>pháp</w:t>
      </w:r>
      <w:r>
        <w:rPr>
          <w:color w:val="231F20"/>
          <w:spacing w:val="13"/>
        </w:rPr>
        <w:t> </w:t>
      </w:r>
      <w:r>
        <w:rPr>
          <w:color w:val="231F20"/>
        </w:rPr>
        <w:t>Bồ-đề</w:t>
      </w:r>
      <w:r>
        <w:rPr>
          <w:color w:val="231F20"/>
          <w:spacing w:val="13"/>
        </w:rPr>
        <w:t> </w:t>
      </w:r>
      <w:r>
        <w:rPr>
          <w:color w:val="231F20"/>
        </w:rPr>
        <w:t>phần</w:t>
      </w:r>
      <w:r>
        <w:rPr>
          <w:color w:val="231F20"/>
          <w:spacing w:val="13"/>
        </w:rPr>
        <w:t> </w:t>
      </w:r>
      <w:r>
        <w:rPr>
          <w:color w:val="231F20"/>
        </w:rPr>
        <w:t>sinh</w:t>
      </w:r>
      <w:r>
        <w:rPr>
          <w:color w:val="231F20"/>
          <w:spacing w:val="13"/>
        </w:rPr>
        <w:t> </w:t>
      </w:r>
      <w:r>
        <w:rPr>
          <w:color w:val="231F20"/>
        </w:rPr>
        <w:t>trước</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ba</w:t>
      </w:r>
      <w:r>
        <w:rPr>
          <w:color w:val="231F20"/>
          <w:spacing w:val="12"/>
        </w:rPr>
        <w:t> </w:t>
      </w:r>
      <w:r>
        <w:rPr>
          <w:color w:val="231F20"/>
        </w:rPr>
        <w:t>mươi</w:t>
      </w:r>
      <w:r>
        <w:rPr>
          <w:color w:val="231F20"/>
          <w:spacing w:val="13"/>
        </w:rPr>
        <w:t> </w:t>
      </w:r>
      <w:r>
        <w:rPr>
          <w:color w:val="231F20"/>
          <w:spacing w:val="-4"/>
        </w:rPr>
        <w:t>bảy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pháp Bồ-đề phần đã sinh, chưa sinh sau làm nhân. Như ở đây tức</w:t>
      </w:r>
      <w:r>
        <w:rPr>
          <w:color w:val="231F20"/>
          <w:spacing w:val="-37"/>
        </w:rPr>
        <w:t> </w:t>
      </w:r>
      <w:r>
        <w:rPr>
          <w:color w:val="231F20"/>
        </w:rPr>
        <w:t>tất cả các pháp thiện đều nên gọi là căn thiện. Như thế ba thứ này có nhân</w:t>
      </w:r>
      <w:r>
        <w:rPr>
          <w:color w:val="231F20"/>
          <w:spacing w:val="-7"/>
        </w:rPr>
        <w:t> </w:t>
      </w:r>
      <w:r>
        <w:rPr>
          <w:color w:val="231F20"/>
        </w:rPr>
        <w:t>duyên</w:t>
      </w:r>
      <w:r>
        <w:rPr>
          <w:color w:val="231F20"/>
          <w:spacing w:val="-7"/>
        </w:rPr>
        <w:t> </w:t>
      </w:r>
      <w:r>
        <w:rPr>
          <w:color w:val="231F20"/>
        </w:rPr>
        <w:t>không</w:t>
      </w:r>
      <w:r>
        <w:rPr>
          <w:color w:val="231F20"/>
          <w:spacing w:val="-6"/>
        </w:rPr>
        <w:t> </w:t>
      </w:r>
      <w:r>
        <w:rPr>
          <w:color w:val="231F20"/>
        </w:rPr>
        <w:t>chung</w:t>
      </w:r>
      <w:r>
        <w:rPr>
          <w:color w:val="231F20"/>
          <w:spacing w:val="-7"/>
        </w:rPr>
        <w:t> </w:t>
      </w:r>
      <w:r>
        <w:rPr>
          <w:color w:val="231F20"/>
        </w:rPr>
        <w:t>hơn</w:t>
      </w:r>
      <w:r>
        <w:rPr>
          <w:color w:val="231F20"/>
          <w:spacing w:val="-7"/>
        </w:rPr>
        <w:t> </w:t>
      </w:r>
      <w:r>
        <w:rPr>
          <w:color w:val="231F20"/>
        </w:rPr>
        <w:t>hẳn</w:t>
      </w:r>
      <w:r>
        <w:rPr>
          <w:color w:val="231F20"/>
          <w:spacing w:val="-6"/>
        </w:rPr>
        <w:t> </w:t>
      </w:r>
      <w:r>
        <w:rPr>
          <w:color w:val="231F20"/>
        </w:rPr>
        <w:t>nào</w:t>
      </w:r>
      <w:r>
        <w:rPr>
          <w:color w:val="231F20"/>
          <w:spacing w:val="-7"/>
        </w:rPr>
        <w:t> </w:t>
      </w:r>
      <w:r>
        <w:rPr>
          <w:color w:val="231F20"/>
        </w:rPr>
        <w:t>để</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lập</w:t>
      </w:r>
      <w:r>
        <w:rPr>
          <w:color w:val="231F20"/>
          <w:spacing w:val="-6"/>
        </w:rPr>
        <w:t> </w:t>
      </w:r>
      <w:r>
        <w:rPr>
          <w:color w:val="231F20"/>
        </w:rPr>
        <w:t>riêng</w:t>
      </w:r>
      <w:r>
        <w:rPr>
          <w:color w:val="231F20"/>
          <w:spacing w:val="-7"/>
        </w:rPr>
        <w:t> </w:t>
      </w:r>
      <w:r>
        <w:rPr>
          <w:color w:val="231F20"/>
        </w:rPr>
        <w:t>làm căn thiện?</w:t>
      </w:r>
    </w:p>
    <w:p>
      <w:pPr>
        <w:pStyle w:val="BodyText"/>
        <w:spacing w:line="268" w:lineRule="auto" w:before="112"/>
        <w:ind w:right="107"/>
      </w:pPr>
      <w:r>
        <w:rPr>
          <w:i/>
          <w:color w:val="231F20"/>
        </w:rPr>
        <w:t>Đáp:</w:t>
      </w:r>
      <w:r>
        <w:rPr>
          <w:i/>
          <w:color w:val="231F20"/>
          <w:spacing w:val="-4"/>
        </w:rPr>
        <w:t> </w:t>
      </w:r>
      <w:r>
        <w:rPr>
          <w:color w:val="231F20"/>
        </w:rPr>
        <w:t>Đây</w:t>
      </w:r>
      <w:r>
        <w:rPr>
          <w:color w:val="231F20"/>
          <w:spacing w:val="-4"/>
        </w:rPr>
        <w:t> </w:t>
      </w:r>
      <w:r>
        <w:rPr>
          <w:color w:val="231F20"/>
        </w:rPr>
        <w:t>là</w:t>
      </w:r>
      <w:r>
        <w:rPr>
          <w:color w:val="231F20"/>
          <w:spacing w:val="-4"/>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giảng</w:t>
      </w:r>
      <w:r>
        <w:rPr>
          <w:color w:val="231F20"/>
          <w:spacing w:val="-4"/>
        </w:rPr>
        <w:t> </w:t>
      </w:r>
      <w:r>
        <w:rPr>
          <w:color w:val="231F20"/>
        </w:rPr>
        <w:t>nói</w:t>
      </w:r>
      <w:r>
        <w:rPr>
          <w:color w:val="231F20"/>
          <w:spacing w:val="-4"/>
        </w:rPr>
        <w:t> </w:t>
      </w:r>
      <w:r>
        <w:rPr>
          <w:color w:val="231F20"/>
        </w:rPr>
        <w:t>chưa</w:t>
      </w:r>
      <w:r>
        <w:rPr>
          <w:color w:val="231F20"/>
          <w:spacing w:val="-4"/>
        </w:rPr>
        <w:t> </w:t>
      </w:r>
      <w:r>
        <w:rPr>
          <w:color w:val="231F20"/>
        </w:rPr>
        <w:t>trọn</w:t>
      </w:r>
      <w:r>
        <w:rPr>
          <w:color w:val="231F20"/>
          <w:spacing w:val="-4"/>
        </w:rPr>
        <w:t> </w:t>
      </w:r>
      <w:r>
        <w:rPr>
          <w:color w:val="231F20"/>
        </w:rPr>
        <w:t>vẹn.</w:t>
      </w:r>
      <w:r>
        <w:rPr>
          <w:color w:val="231F20"/>
          <w:spacing w:val="-3"/>
        </w:rPr>
        <w:t> </w:t>
      </w:r>
      <w:r>
        <w:rPr>
          <w:color w:val="231F20"/>
        </w:rPr>
        <w:t>Bậc</w:t>
      </w:r>
      <w:r>
        <w:rPr>
          <w:color w:val="231F20"/>
          <w:spacing w:val="-4"/>
        </w:rPr>
        <w:t> </w:t>
      </w:r>
      <w:r>
        <w:rPr>
          <w:color w:val="231F20"/>
        </w:rPr>
        <w:t>Đại</w:t>
      </w:r>
      <w:r>
        <w:rPr>
          <w:color w:val="231F20"/>
          <w:spacing w:val="-4"/>
        </w:rPr>
        <w:t> </w:t>
      </w:r>
      <w:r>
        <w:rPr>
          <w:color w:val="231F20"/>
        </w:rPr>
        <w:t>sư quán</w:t>
      </w:r>
      <w:r>
        <w:rPr>
          <w:color w:val="231F20"/>
          <w:spacing w:val="-10"/>
        </w:rPr>
        <w:t> </w:t>
      </w:r>
      <w:r>
        <w:rPr>
          <w:color w:val="231F20"/>
        </w:rPr>
        <w:t>xét</w:t>
      </w:r>
      <w:r>
        <w:rPr>
          <w:color w:val="231F20"/>
          <w:spacing w:val="-10"/>
        </w:rPr>
        <w:t> </w:t>
      </w:r>
      <w:r>
        <w:rPr>
          <w:color w:val="231F20"/>
        </w:rPr>
        <w:t>tâm</w:t>
      </w:r>
      <w:r>
        <w:rPr>
          <w:color w:val="231F20"/>
          <w:spacing w:val="-10"/>
        </w:rPr>
        <w:t> </w:t>
      </w:r>
      <w:r>
        <w:rPr>
          <w:color w:val="231F20"/>
        </w:rPr>
        <w:t>hành,</w:t>
      </w:r>
      <w:r>
        <w:rPr>
          <w:color w:val="231F20"/>
          <w:spacing w:val="-10"/>
        </w:rPr>
        <w:t> </w:t>
      </w:r>
      <w:r>
        <w:rPr>
          <w:color w:val="231F20"/>
        </w:rPr>
        <w:t>mong</w:t>
      </w:r>
      <w:r>
        <w:rPr>
          <w:color w:val="231F20"/>
          <w:spacing w:val="-10"/>
        </w:rPr>
        <w:t> </w:t>
      </w:r>
      <w:r>
        <w:rPr>
          <w:color w:val="231F20"/>
        </w:rPr>
        <w:t>muốn</w:t>
      </w:r>
      <w:r>
        <w:rPr>
          <w:color w:val="231F20"/>
          <w:spacing w:val="-10"/>
        </w:rPr>
        <w:t> </w:t>
      </w:r>
      <w:r>
        <w:rPr>
          <w:color w:val="231F20"/>
        </w:rPr>
        <w:t>vui</w:t>
      </w:r>
      <w:r>
        <w:rPr>
          <w:color w:val="231F20"/>
          <w:spacing w:val="-10"/>
        </w:rPr>
        <w:t> </w:t>
      </w:r>
      <w:r>
        <w:rPr>
          <w:color w:val="231F20"/>
        </w:rPr>
        <w:t>thích</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đang</w:t>
      </w:r>
      <w:r>
        <w:rPr>
          <w:color w:val="231F20"/>
          <w:spacing w:val="-10"/>
        </w:rPr>
        <w:t> </w:t>
      </w:r>
      <w:r>
        <w:rPr>
          <w:color w:val="231F20"/>
        </w:rPr>
        <w:t>được hóa độ, nên giản lược để nêu giảng.</w:t>
      </w:r>
    </w:p>
    <w:p>
      <w:pPr>
        <w:pStyle w:val="BodyText"/>
        <w:spacing w:line="268" w:lineRule="auto" w:before="111"/>
        <w:ind w:right="106"/>
      </w:pPr>
      <w:r>
        <w:rPr>
          <w:color w:val="231F20"/>
        </w:rPr>
        <w:t>Hiếp Tôn giả nói: Chỉ có Đức Thế Tôn là thấu đạt rốt ráo về tánh</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cũng</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rõ</w:t>
      </w:r>
      <w:r>
        <w:rPr>
          <w:color w:val="231F20"/>
          <w:spacing w:val="-6"/>
        </w:rPr>
        <w:t> </w:t>
      </w:r>
      <w:r>
        <w:rPr>
          <w:color w:val="231F20"/>
        </w:rPr>
        <w:t>về</w:t>
      </w:r>
      <w:r>
        <w:rPr>
          <w:color w:val="231F20"/>
          <w:spacing w:val="-5"/>
        </w:rPr>
        <w:t> </w:t>
      </w:r>
      <w:r>
        <w:rPr>
          <w:color w:val="231F20"/>
        </w:rPr>
        <w:t>tác</w:t>
      </w:r>
      <w:r>
        <w:rPr>
          <w:color w:val="231F20"/>
          <w:spacing w:val="-6"/>
        </w:rPr>
        <w:t> </w:t>
      </w:r>
      <w:r>
        <w:rPr>
          <w:color w:val="231F20"/>
        </w:rPr>
        <w:t>dụng</w:t>
      </w:r>
      <w:r>
        <w:rPr>
          <w:color w:val="231F20"/>
          <w:spacing w:val="-6"/>
        </w:rPr>
        <w:t> </w:t>
      </w:r>
      <w:r>
        <w:rPr>
          <w:color w:val="231F20"/>
        </w:rPr>
        <w:t>nơi</w:t>
      </w:r>
      <w:r>
        <w:rPr>
          <w:color w:val="231F20"/>
          <w:spacing w:val="-6"/>
        </w:rPr>
        <w:t> </w:t>
      </w:r>
      <w:r>
        <w:rPr>
          <w:color w:val="231F20"/>
        </w:rPr>
        <w:t>thế</w:t>
      </w:r>
      <w:r>
        <w:rPr>
          <w:color w:val="231F20"/>
          <w:spacing w:val="-6"/>
        </w:rPr>
        <w:t> </w:t>
      </w:r>
      <w:r>
        <w:rPr>
          <w:color w:val="231F20"/>
          <w:spacing w:val="-3"/>
        </w:rPr>
        <w:t>mạnh </w:t>
      </w:r>
      <w:r>
        <w:rPr>
          <w:color w:val="231F20"/>
        </w:rPr>
        <w:t>của chúng, người khác không thể nhận biết. Nếu các pháp có tướng của căn thiện liền lập, pháp nào không có thì không lập.</w:t>
      </w:r>
    </w:p>
    <w:p>
      <w:pPr>
        <w:pStyle w:val="BodyText"/>
        <w:spacing w:line="268" w:lineRule="auto" w:before="113"/>
        <w:ind w:right="107"/>
      </w:pPr>
      <w:r>
        <w:rPr>
          <w:color w:val="231F20"/>
        </w:rPr>
        <w:t>Tôn giả Diệu Âm cũng nói: Bậc Đại sư nhận biết rõ ba căn thiện này có sức mạnh, tác dụng như thế, cường thịnh như thế, gần gũi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cho</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Còn</w:t>
      </w:r>
      <w:r>
        <w:rPr>
          <w:color w:val="231F20"/>
          <w:spacing w:val="-4"/>
        </w:rPr>
        <w:t> </w:t>
      </w:r>
      <w:r>
        <w:rPr>
          <w:color w:val="231F20"/>
        </w:rPr>
        <w:t>các</w:t>
      </w:r>
      <w:r>
        <w:rPr>
          <w:color w:val="231F20"/>
          <w:spacing w:val="-4"/>
        </w:rPr>
        <w:t> </w:t>
      </w:r>
      <w:r>
        <w:rPr>
          <w:color w:val="231F20"/>
        </w:rPr>
        <w:t>pháp thiện khác thì không có sự việc như</w:t>
      </w:r>
      <w:r>
        <w:rPr>
          <w:color w:val="231F20"/>
          <w:spacing w:val="-1"/>
        </w:rPr>
        <w:t> </w:t>
      </w:r>
      <w:r>
        <w:rPr>
          <w:color w:val="231F20"/>
          <w:spacing w:val="-5"/>
        </w:rPr>
        <w:t>vậy.</w:t>
      </w:r>
    </w:p>
    <w:p>
      <w:pPr>
        <w:pStyle w:val="BodyText"/>
        <w:spacing w:line="268" w:lineRule="auto" w:before="112"/>
        <w:ind w:right="107"/>
      </w:pPr>
      <w:r>
        <w:rPr>
          <w:color w:val="231F20"/>
        </w:rPr>
        <w:t>Lại có thuyết nói: Ba căn thiện này là thù thắng, là hơn hết đối với các pháp thiện, vì đặc biệt như thế, nên lập làm căn thiện.</w:t>
      </w:r>
    </w:p>
    <w:p>
      <w:pPr>
        <w:pStyle w:val="BodyText"/>
        <w:spacing w:line="268" w:lineRule="auto" w:before="110"/>
        <w:ind w:right="106"/>
      </w:pPr>
      <w:r>
        <w:rPr>
          <w:color w:val="231F20"/>
        </w:rPr>
        <w:t>Lại có thuyết cho: Trong các pháp thiện, ba căn thiện này là đứng đầu, đi trước, dẫn đường như vị tướng soái chỉ huy tất cả quân binh. Do sức tăng thượng của căn thiện như thế, nên có thể khiến</w:t>
      </w:r>
      <w:r>
        <w:rPr>
          <w:color w:val="231F20"/>
          <w:spacing w:val="-31"/>
        </w:rPr>
        <w:t> </w:t>
      </w:r>
      <w:r>
        <w:rPr>
          <w:color w:val="231F20"/>
        </w:rPr>
        <w:t>tất cả các các pháp thiện được tăng rộng, nên lập làm căn thiện.</w:t>
      </w:r>
    </w:p>
    <w:p>
      <w:pPr>
        <w:pStyle w:val="BodyText"/>
        <w:spacing w:line="268" w:lineRule="auto" w:before="112"/>
        <w:ind w:right="107"/>
      </w:pPr>
      <w:r>
        <w:rPr>
          <w:color w:val="231F20"/>
        </w:rPr>
        <w:t>Lại có thuyết nói: Ba căn thiện này có thể đối với tất cả pháp thiện</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làm</w:t>
      </w:r>
      <w:r>
        <w:rPr>
          <w:color w:val="231F20"/>
          <w:spacing w:val="-6"/>
        </w:rPr>
        <w:t> </w:t>
      </w:r>
      <w:r>
        <w:rPr>
          <w:color w:val="231F20"/>
        </w:rPr>
        <w:t>gốc</w:t>
      </w:r>
      <w:r>
        <w:rPr>
          <w:color w:val="231F20"/>
          <w:spacing w:val="-5"/>
        </w:rPr>
        <w:t> </w:t>
      </w:r>
      <w:r>
        <w:rPr>
          <w:color w:val="231F20"/>
        </w:rPr>
        <w:t>rễ,</w:t>
      </w:r>
      <w:r>
        <w:rPr>
          <w:color w:val="231F20"/>
          <w:spacing w:val="-5"/>
        </w:rPr>
        <w:t> </w:t>
      </w:r>
      <w:r>
        <w:rPr>
          <w:color w:val="231F20"/>
        </w:rPr>
        <w:t>làm</w:t>
      </w:r>
      <w:r>
        <w:rPr>
          <w:color w:val="231F20"/>
          <w:spacing w:val="-6"/>
        </w:rPr>
        <w:t> </w:t>
      </w:r>
      <w:r>
        <w:rPr>
          <w:color w:val="231F20"/>
        </w:rPr>
        <w:t>mắt</w:t>
      </w:r>
      <w:r>
        <w:rPr>
          <w:color w:val="231F20"/>
          <w:spacing w:val="-5"/>
        </w:rPr>
        <w:t> </w:t>
      </w:r>
      <w:r>
        <w:rPr>
          <w:color w:val="231F20"/>
        </w:rPr>
        <w:t>sáng,</w:t>
      </w:r>
      <w:r>
        <w:rPr>
          <w:color w:val="231F20"/>
          <w:spacing w:val="-5"/>
        </w:rPr>
        <w:t> </w:t>
      </w:r>
      <w:r>
        <w:rPr>
          <w:color w:val="231F20"/>
        </w:rPr>
        <w:t>làm</w:t>
      </w:r>
      <w:r>
        <w:rPr>
          <w:color w:val="231F20"/>
          <w:spacing w:val="-5"/>
        </w:rPr>
        <w:t> </w:t>
      </w:r>
      <w:r>
        <w:rPr>
          <w:color w:val="231F20"/>
        </w:rPr>
        <w:t>nơi</w:t>
      </w:r>
      <w:r>
        <w:rPr>
          <w:color w:val="231F20"/>
          <w:spacing w:val="-6"/>
        </w:rPr>
        <w:t> </w:t>
      </w:r>
      <w:r>
        <w:rPr>
          <w:color w:val="231F20"/>
        </w:rPr>
        <w:t>chứa</w:t>
      </w:r>
      <w:r>
        <w:rPr>
          <w:color w:val="231F20"/>
          <w:spacing w:val="-5"/>
        </w:rPr>
        <w:t> </w:t>
      </w:r>
      <w:r>
        <w:rPr>
          <w:color w:val="231F20"/>
        </w:rPr>
        <w:t>nhóm,</w:t>
      </w:r>
      <w:r>
        <w:rPr>
          <w:color w:val="231F20"/>
          <w:spacing w:val="-5"/>
        </w:rPr>
        <w:t> </w:t>
      </w:r>
      <w:r>
        <w:rPr>
          <w:color w:val="231F20"/>
        </w:rPr>
        <w:t>khiến phát</w:t>
      </w:r>
      <w:r>
        <w:rPr>
          <w:color w:val="231F20"/>
          <w:spacing w:val="-12"/>
        </w:rPr>
        <w:t> </w:t>
      </w:r>
      <w:r>
        <w:rPr>
          <w:color w:val="231F20"/>
        </w:rPr>
        <w:t>khởi</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thiện,</w:t>
      </w:r>
      <w:r>
        <w:rPr>
          <w:color w:val="231F20"/>
          <w:spacing w:val="-12"/>
        </w:rPr>
        <w:t> </w:t>
      </w:r>
      <w:r>
        <w:rPr>
          <w:color w:val="231F20"/>
        </w:rPr>
        <w:t>ngăn</w:t>
      </w:r>
      <w:r>
        <w:rPr>
          <w:color w:val="231F20"/>
          <w:spacing w:val="-12"/>
        </w:rPr>
        <w:t> </w:t>
      </w:r>
      <w:r>
        <w:rPr>
          <w:color w:val="231F20"/>
        </w:rPr>
        <w:t>chận</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spacing w:val="-6"/>
        </w:rPr>
        <w:t>vì </w:t>
      </w:r>
      <w:r>
        <w:rPr>
          <w:color w:val="231F20"/>
        </w:rPr>
        <w:t>chúng thù thắng hơn cả trong các pháp thiện, nên lập làm căn thiện.</w:t>
      </w:r>
    </w:p>
    <w:p>
      <w:pPr>
        <w:pStyle w:val="BodyText"/>
        <w:spacing w:line="268" w:lineRule="auto" w:before="113"/>
        <w:ind w:right="108"/>
      </w:pPr>
      <w:r>
        <w:rPr>
          <w:color w:val="231F20"/>
        </w:rPr>
        <w:t>Lại có </w:t>
      </w:r>
      <w:r>
        <w:rPr>
          <w:color w:val="231F20"/>
          <w:spacing w:val="-3"/>
        </w:rPr>
        <w:t>thuyết nêu: </w:t>
      </w:r>
      <w:r>
        <w:rPr>
          <w:color w:val="231F20"/>
        </w:rPr>
        <w:t>Vì ba căn </w:t>
      </w:r>
      <w:r>
        <w:rPr>
          <w:color w:val="231F20"/>
          <w:spacing w:val="-3"/>
        </w:rPr>
        <w:t>thiện </w:t>
      </w:r>
      <w:r>
        <w:rPr>
          <w:color w:val="231F20"/>
        </w:rPr>
        <w:t>này có khả </w:t>
      </w:r>
      <w:r>
        <w:rPr>
          <w:color w:val="231F20"/>
          <w:spacing w:val="-3"/>
        </w:rPr>
        <w:t>năng phát khởi khắp</w:t>
      </w:r>
      <w:r>
        <w:rPr>
          <w:color w:val="231F20"/>
          <w:spacing w:val="-20"/>
        </w:rPr>
        <w:t> </w:t>
      </w:r>
      <w:r>
        <w:rPr>
          <w:color w:val="231F20"/>
          <w:spacing w:val="-3"/>
        </w:rPr>
        <w:t>mười</w:t>
      </w:r>
      <w:r>
        <w:rPr>
          <w:color w:val="231F20"/>
          <w:spacing w:val="-20"/>
        </w:rPr>
        <w:t> </w:t>
      </w:r>
      <w:r>
        <w:rPr>
          <w:color w:val="231F20"/>
          <w:spacing w:val="-3"/>
        </w:rPr>
        <w:t>nghiệp</w:t>
      </w:r>
      <w:r>
        <w:rPr>
          <w:color w:val="231F20"/>
          <w:spacing w:val="-21"/>
        </w:rPr>
        <w:t> </w:t>
      </w:r>
      <w:r>
        <w:rPr>
          <w:color w:val="231F20"/>
        </w:rPr>
        <w:t>đạo</w:t>
      </w:r>
      <w:r>
        <w:rPr>
          <w:color w:val="231F20"/>
          <w:spacing w:val="-20"/>
        </w:rPr>
        <w:t> </w:t>
      </w:r>
      <w:r>
        <w:rPr>
          <w:color w:val="231F20"/>
          <w:spacing w:val="-3"/>
        </w:rPr>
        <w:t>thiện,</w:t>
      </w:r>
      <w:r>
        <w:rPr>
          <w:color w:val="231F20"/>
          <w:spacing w:val="-20"/>
        </w:rPr>
        <w:t> </w:t>
      </w:r>
      <w:r>
        <w:rPr>
          <w:color w:val="231F20"/>
          <w:spacing w:val="-3"/>
        </w:rPr>
        <w:t>sinh</w:t>
      </w:r>
      <w:r>
        <w:rPr>
          <w:color w:val="231F20"/>
          <w:spacing w:val="-20"/>
        </w:rPr>
        <w:t> </w:t>
      </w:r>
      <w:r>
        <w:rPr>
          <w:color w:val="231F20"/>
          <w:spacing w:val="-3"/>
        </w:rPr>
        <w:t>mười</w:t>
      </w:r>
      <w:r>
        <w:rPr>
          <w:color w:val="231F20"/>
          <w:spacing w:val="-20"/>
        </w:rPr>
        <w:t> </w:t>
      </w:r>
      <w:r>
        <w:rPr>
          <w:color w:val="231F20"/>
        </w:rPr>
        <w:t>xứ</w:t>
      </w:r>
      <w:r>
        <w:rPr>
          <w:color w:val="231F20"/>
          <w:spacing w:val="-20"/>
        </w:rPr>
        <w:t> </w:t>
      </w:r>
      <w:r>
        <w:rPr>
          <w:color w:val="231F20"/>
          <w:spacing w:val="-3"/>
        </w:rPr>
        <w:t>thiện,</w:t>
      </w:r>
      <w:r>
        <w:rPr>
          <w:color w:val="231F20"/>
          <w:spacing w:val="-20"/>
        </w:rPr>
        <w:t> </w:t>
      </w:r>
      <w:r>
        <w:rPr>
          <w:color w:val="231F20"/>
        </w:rPr>
        <w:t>nên</w:t>
      </w:r>
      <w:r>
        <w:rPr>
          <w:color w:val="231F20"/>
          <w:spacing w:val="-20"/>
        </w:rPr>
        <w:t> </w:t>
      </w:r>
      <w:r>
        <w:rPr>
          <w:color w:val="231F20"/>
        </w:rPr>
        <w:t>lập</w:t>
      </w:r>
      <w:r>
        <w:rPr>
          <w:color w:val="231F20"/>
          <w:spacing w:val="-20"/>
        </w:rPr>
        <w:t> </w:t>
      </w:r>
      <w:r>
        <w:rPr>
          <w:color w:val="231F20"/>
        </w:rPr>
        <w:t>làm</w:t>
      </w:r>
      <w:r>
        <w:rPr>
          <w:color w:val="231F20"/>
          <w:spacing w:val="-20"/>
        </w:rPr>
        <w:t> </w:t>
      </w:r>
      <w:r>
        <w:rPr>
          <w:color w:val="231F20"/>
        </w:rPr>
        <w:t>căn</w:t>
      </w:r>
      <w:r>
        <w:rPr>
          <w:color w:val="231F20"/>
          <w:spacing w:val="-19"/>
        </w:rPr>
        <w:t> </w:t>
      </w:r>
      <w:r>
        <w:rPr>
          <w:color w:val="231F20"/>
          <w:spacing w:val="-3"/>
        </w:rPr>
        <w:t>thiện.</w:t>
      </w:r>
    </w:p>
    <w:p>
      <w:pPr>
        <w:pStyle w:val="BodyText"/>
        <w:spacing w:line="273" w:lineRule="auto" w:before="110"/>
        <w:ind w:right="108"/>
      </w:pPr>
      <w:r>
        <w:rPr>
          <w:color w:val="231F20"/>
        </w:rPr>
        <w:t>Do</w:t>
      </w:r>
      <w:r>
        <w:rPr>
          <w:color w:val="231F20"/>
          <w:spacing w:val="-5"/>
        </w:rPr>
        <w:t> </w:t>
      </w:r>
      <w:r>
        <w:rPr>
          <w:color w:val="231F20"/>
        </w:rPr>
        <w:t>các</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trong</w:t>
      </w:r>
      <w:r>
        <w:rPr>
          <w:color w:val="231F20"/>
          <w:spacing w:val="-3"/>
        </w:rPr>
        <w:t> </w:t>
      </w:r>
      <w:r>
        <w:rPr>
          <w:color w:val="231F20"/>
        </w:rPr>
        <w:t>tụ</w:t>
      </w:r>
      <w:r>
        <w:rPr>
          <w:color w:val="231F20"/>
          <w:spacing w:val="-3"/>
        </w:rPr>
        <w:t> </w:t>
      </w:r>
      <w:r>
        <w:rPr>
          <w:color w:val="231F20"/>
        </w:rPr>
        <w:t>các</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chỉ</w:t>
      </w:r>
      <w:r>
        <w:rPr>
          <w:color w:val="231F20"/>
          <w:spacing w:val="-4"/>
        </w:rPr>
        <w:t> </w:t>
      </w:r>
      <w:r>
        <w:rPr>
          <w:color w:val="231F20"/>
        </w:rPr>
        <w:t>có ba thứ ấy được lập làm căn</w:t>
      </w:r>
      <w:r>
        <w:rPr>
          <w:color w:val="231F20"/>
          <w:spacing w:val="-2"/>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jc w:val="left"/>
      </w:pPr>
      <w:r>
        <w:rPr>
          <w:color w:val="231F20"/>
        </w:rPr>
        <w:t>Đã nói về tự tánh của ba hành diệu và ba căn thiện, nay sẽ nêu bày rõ về tướng xen lẫn và không xen lẫn của chúng.</w:t>
      </w:r>
    </w:p>
    <w:p>
      <w:pPr>
        <w:pStyle w:val="BodyText"/>
        <w:spacing w:line="273" w:lineRule="auto" w:before="112"/>
        <w:ind w:left="110" w:right="383"/>
        <w:jc w:val="left"/>
      </w:pPr>
      <w:r>
        <w:rPr>
          <w:i/>
          <w:color w:val="231F20"/>
        </w:rPr>
        <w:t>Hỏi: </w:t>
      </w:r>
      <w:r>
        <w:rPr>
          <w:color w:val="231F20"/>
        </w:rPr>
        <w:t>Ba hành diệu và ba căn thiện, ba thứ trước gồm thâu ba thứ sau hay ba thứ sau gồm thâu ba thứ trước?</w:t>
      </w:r>
    </w:p>
    <w:p>
      <w:pPr>
        <w:pStyle w:val="BodyText"/>
        <w:spacing w:before="111"/>
        <w:ind w:left="677" w:firstLine="0"/>
        <w:jc w:val="left"/>
      </w:pPr>
      <w:r>
        <w:rPr>
          <w:i/>
          <w:color w:val="231F20"/>
        </w:rPr>
        <w:t>Đáp: </w:t>
      </w:r>
      <w:r>
        <w:rPr>
          <w:color w:val="231F20"/>
        </w:rPr>
        <w:t>Nên nêu ra bốn trường hợp:</w:t>
      </w:r>
    </w:p>
    <w:p>
      <w:pPr>
        <w:pStyle w:val="ListParagraph"/>
        <w:numPr>
          <w:ilvl w:val="1"/>
          <w:numId w:val="118"/>
        </w:numPr>
        <w:tabs>
          <w:tab w:pos="947" w:val="left" w:leader="none"/>
        </w:tabs>
        <w:spacing w:line="273" w:lineRule="auto" w:before="155" w:after="0"/>
        <w:ind w:left="110" w:right="389" w:firstLine="566"/>
        <w:jc w:val="both"/>
        <w:rPr>
          <w:sz w:val="26"/>
        </w:rPr>
      </w:pPr>
      <w:r>
        <w:rPr>
          <w:color w:val="231F20"/>
          <w:sz w:val="26"/>
        </w:rPr>
        <w:t>Có thứ là hành diệu không phải là căn thiện: Nghĩa là hành diệu của thân ngữ và tư thiện, do chúng chỉ có tướng của hành diệu, không có tướng của căn thiện.</w:t>
      </w:r>
    </w:p>
    <w:p>
      <w:pPr>
        <w:pStyle w:val="ListParagraph"/>
        <w:numPr>
          <w:ilvl w:val="1"/>
          <w:numId w:val="118"/>
        </w:numPr>
        <w:tabs>
          <w:tab w:pos="939" w:val="left" w:leader="none"/>
        </w:tabs>
        <w:spacing w:line="273" w:lineRule="auto" w:before="111" w:after="0"/>
        <w:ind w:left="110" w:right="390" w:firstLine="566"/>
        <w:jc w:val="both"/>
        <w:rPr>
          <w:sz w:val="26"/>
        </w:rPr>
      </w:pPr>
      <w:r>
        <w:rPr>
          <w:color w:val="231F20"/>
          <w:sz w:val="26"/>
        </w:rPr>
        <w:t>Có thứ là căn thiện không phải là hành diệu: Nghĩa là chánh kiến</w:t>
      </w:r>
      <w:r>
        <w:rPr>
          <w:color w:val="231F20"/>
          <w:spacing w:val="-11"/>
          <w:sz w:val="26"/>
        </w:rPr>
        <w:t> </w:t>
      </w:r>
      <w:r>
        <w:rPr>
          <w:color w:val="231F20"/>
          <w:sz w:val="26"/>
        </w:rPr>
        <w:t>không</w:t>
      </w:r>
      <w:r>
        <w:rPr>
          <w:color w:val="231F20"/>
          <w:spacing w:val="-10"/>
          <w:sz w:val="26"/>
        </w:rPr>
        <w:t> </w:t>
      </w:r>
      <w:r>
        <w:rPr>
          <w:color w:val="231F20"/>
          <w:sz w:val="26"/>
        </w:rPr>
        <w:t>gồm</w:t>
      </w:r>
      <w:r>
        <w:rPr>
          <w:color w:val="231F20"/>
          <w:spacing w:val="-10"/>
          <w:sz w:val="26"/>
        </w:rPr>
        <w:t> </w:t>
      </w:r>
      <w:r>
        <w:rPr>
          <w:color w:val="231F20"/>
          <w:sz w:val="26"/>
        </w:rPr>
        <w:t>thâu</w:t>
      </w:r>
      <w:r>
        <w:rPr>
          <w:color w:val="231F20"/>
          <w:spacing w:val="-10"/>
          <w:sz w:val="26"/>
        </w:rPr>
        <w:t> </w:t>
      </w:r>
      <w:r>
        <w:rPr>
          <w:color w:val="231F20"/>
          <w:sz w:val="26"/>
        </w:rPr>
        <w:t>vào</w:t>
      </w:r>
      <w:r>
        <w:rPr>
          <w:color w:val="231F20"/>
          <w:spacing w:val="-10"/>
          <w:sz w:val="26"/>
        </w:rPr>
        <w:t> </w:t>
      </w:r>
      <w:r>
        <w:rPr>
          <w:color w:val="231F20"/>
          <w:sz w:val="26"/>
        </w:rPr>
        <w:t>căn</w:t>
      </w:r>
      <w:r>
        <w:rPr>
          <w:color w:val="231F20"/>
          <w:spacing w:val="-10"/>
          <w:sz w:val="26"/>
        </w:rPr>
        <w:t> </w:t>
      </w:r>
      <w:r>
        <w:rPr>
          <w:color w:val="231F20"/>
          <w:sz w:val="26"/>
        </w:rPr>
        <w:t>thiện</w:t>
      </w:r>
      <w:r>
        <w:rPr>
          <w:color w:val="231F20"/>
          <w:spacing w:val="-10"/>
          <w:sz w:val="26"/>
        </w:rPr>
        <w:t> </w:t>
      </w:r>
      <w:r>
        <w:rPr>
          <w:color w:val="231F20"/>
          <w:sz w:val="26"/>
        </w:rPr>
        <w:t>không</w:t>
      </w:r>
      <w:r>
        <w:rPr>
          <w:color w:val="231F20"/>
          <w:spacing w:val="-11"/>
          <w:sz w:val="26"/>
        </w:rPr>
        <w:t> </w:t>
      </w:r>
      <w:r>
        <w:rPr>
          <w:color w:val="231F20"/>
          <w:sz w:val="26"/>
        </w:rPr>
        <w:t>si,</w:t>
      </w:r>
      <w:r>
        <w:rPr>
          <w:color w:val="231F20"/>
          <w:spacing w:val="-10"/>
          <w:sz w:val="26"/>
        </w:rPr>
        <w:t> </w:t>
      </w:r>
      <w:r>
        <w:rPr>
          <w:color w:val="231F20"/>
          <w:sz w:val="26"/>
        </w:rPr>
        <w:t>do</w:t>
      </w:r>
      <w:r>
        <w:rPr>
          <w:color w:val="231F20"/>
          <w:spacing w:val="-10"/>
          <w:sz w:val="26"/>
        </w:rPr>
        <w:t> </w:t>
      </w:r>
      <w:r>
        <w:rPr>
          <w:color w:val="231F20"/>
          <w:sz w:val="26"/>
        </w:rPr>
        <w:t>thứ</w:t>
      </w:r>
      <w:r>
        <w:rPr>
          <w:color w:val="231F20"/>
          <w:spacing w:val="-10"/>
          <w:sz w:val="26"/>
        </w:rPr>
        <w:t> </w:t>
      </w:r>
      <w:r>
        <w:rPr>
          <w:color w:val="231F20"/>
          <w:sz w:val="26"/>
        </w:rPr>
        <w:t>này</w:t>
      </w:r>
      <w:r>
        <w:rPr>
          <w:color w:val="231F20"/>
          <w:spacing w:val="-10"/>
          <w:sz w:val="26"/>
        </w:rPr>
        <w:t> </w:t>
      </w:r>
      <w:r>
        <w:rPr>
          <w:color w:val="231F20"/>
          <w:sz w:val="26"/>
        </w:rPr>
        <w:t>chỉ</w:t>
      </w:r>
      <w:r>
        <w:rPr>
          <w:color w:val="231F20"/>
          <w:spacing w:val="-10"/>
          <w:sz w:val="26"/>
        </w:rPr>
        <w:t> </w:t>
      </w:r>
      <w:r>
        <w:rPr>
          <w:color w:val="231F20"/>
          <w:sz w:val="26"/>
        </w:rPr>
        <w:t>có</w:t>
      </w:r>
      <w:r>
        <w:rPr>
          <w:color w:val="231F20"/>
          <w:spacing w:val="-10"/>
          <w:sz w:val="26"/>
        </w:rPr>
        <w:t> </w:t>
      </w:r>
      <w:r>
        <w:rPr>
          <w:color w:val="231F20"/>
          <w:sz w:val="26"/>
        </w:rPr>
        <w:t>tướng của căn thiện, không có tướng của hành diệu.</w:t>
      </w:r>
    </w:p>
    <w:p>
      <w:pPr>
        <w:pStyle w:val="ListParagraph"/>
        <w:numPr>
          <w:ilvl w:val="1"/>
          <w:numId w:val="118"/>
        </w:numPr>
        <w:tabs>
          <w:tab w:pos="937" w:val="left" w:leader="none"/>
        </w:tabs>
        <w:spacing w:line="273" w:lineRule="auto" w:before="110" w:after="0"/>
        <w:ind w:left="110" w:right="390" w:firstLine="566"/>
        <w:jc w:val="both"/>
        <w:rPr>
          <w:sz w:val="26"/>
        </w:rPr>
      </w:pPr>
      <w:r>
        <w:rPr>
          <w:color w:val="231F20"/>
          <w:sz w:val="26"/>
        </w:rPr>
        <w:t>Có thứ là hành diệu cũng là căn thiện: Nghĩa là không tham, không sân, chánh kiến, do chúng có đủ cả hai thứ</w:t>
      </w:r>
      <w:r>
        <w:rPr>
          <w:color w:val="231F20"/>
          <w:spacing w:val="-3"/>
          <w:sz w:val="26"/>
        </w:rPr>
        <w:t> </w:t>
      </w:r>
      <w:r>
        <w:rPr>
          <w:color w:val="231F20"/>
          <w:sz w:val="26"/>
        </w:rPr>
        <w:t>tướng.</w:t>
      </w:r>
    </w:p>
    <w:p>
      <w:pPr>
        <w:pStyle w:val="ListParagraph"/>
        <w:numPr>
          <w:ilvl w:val="1"/>
          <w:numId w:val="118"/>
        </w:numPr>
        <w:tabs>
          <w:tab w:pos="978" w:val="left" w:leader="none"/>
        </w:tabs>
        <w:spacing w:line="273" w:lineRule="auto" w:before="112" w:after="0"/>
        <w:ind w:left="110" w:right="387" w:firstLine="566"/>
        <w:jc w:val="both"/>
        <w:rPr>
          <w:sz w:val="26"/>
        </w:rPr>
      </w:pPr>
      <w:r>
        <w:rPr>
          <w:color w:val="231F20"/>
          <w:sz w:val="26"/>
        </w:rPr>
        <w:t>Có thứ không phải là hành diệu cũng không phải là căn thiện: Nghĩa là trừ các tướng nêu trước. Tướng tức là tên được nêu gọi. </w:t>
      </w:r>
      <w:r>
        <w:rPr>
          <w:color w:val="231F20"/>
          <w:spacing w:val="-3"/>
          <w:sz w:val="26"/>
        </w:rPr>
        <w:t>Trừ  </w:t>
      </w:r>
      <w:r>
        <w:rPr>
          <w:color w:val="231F20"/>
          <w:sz w:val="26"/>
        </w:rPr>
        <w:t>các tên gọi đã chỉ rõ nghĩa nơi ba trường hợp trước, còn  lại các pháp khác đều thuộc vào trường hợp thứ tư. Tức ở trong sắc uẩn trừ các sắc thiện, giữ lấy sắc uẩn còn lại. Trong hành uẩn trừ ba căn thiện và các tư thiện, giữ lấy các hành uẩn tương ưng và không tương ưng còn lại. Ba uẩn hoàn toàn là thọ, tưởng, thức cùng các pháp vô vi, tất cả như thế đều làm trường hợp thứ tư, nên nói là trừ các tướng nêu</w:t>
      </w:r>
      <w:r>
        <w:rPr>
          <w:color w:val="231F20"/>
          <w:spacing w:val="6"/>
          <w:sz w:val="26"/>
        </w:rPr>
        <w:t> </w:t>
      </w:r>
      <w:r>
        <w:rPr>
          <w:color w:val="231F20"/>
          <w:sz w:val="26"/>
        </w:rPr>
        <w:t>trước.</w:t>
      </w:r>
    </w:p>
    <w:p>
      <w:pPr>
        <w:pStyle w:val="BodyText"/>
        <w:spacing w:line="273" w:lineRule="auto" w:before="106"/>
        <w:ind w:left="110" w:right="387"/>
      </w:pPr>
      <w:r>
        <w:rPr>
          <w:color w:val="231F20"/>
        </w:rPr>
        <w:t>Lại nữa, ở nơi nhãn thức cùng sinh trong phẩm pháp thiện, hoặc có thứ là hành diệu không phải là căn thiện, nên nêu ra bốn trường hợp:</w:t>
      </w:r>
    </w:p>
    <w:p>
      <w:pPr>
        <w:pStyle w:val="ListParagraph"/>
        <w:numPr>
          <w:ilvl w:val="0"/>
          <w:numId w:val="119"/>
        </w:numPr>
        <w:tabs>
          <w:tab w:pos="938" w:val="left" w:leader="none"/>
        </w:tabs>
        <w:spacing w:line="240" w:lineRule="auto" w:before="111" w:after="0"/>
        <w:ind w:left="937" w:right="0" w:hanging="261"/>
        <w:jc w:val="both"/>
        <w:rPr>
          <w:sz w:val="26"/>
        </w:rPr>
      </w:pPr>
      <w:r>
        <w:rPr>
          <w:color w:val="231F20"/>
          <w:sz w:val="26"/>
        </w:rPr>
        <w:t>Có thứ là hành diệu không phải là căn thiện: Đó là tư</w:t>
      </w:r>
      <w:r>
        <w:rPr>
          <w:color w:val="231F20"/>
          <w:spacing w:val="-4"/>
          <w:sz w:val="26"/>
        </w:rPr>
        <w:t> </w:t>
      </w:r>
      <w:r>
        <w:rPr>
          <w:color w:val="231F20"/>
          <w:sz w:val="26"/>
        </w:rPr>
        <w:t>thiện.</w:t>
      </w:r>
    </w:p>
    <w:p>
      <w:pPr>
        <w:pStyle w:val="ListParagraph"/>
        <w:numPr>
          <w:ilvl w:val="0"/>
          <w:numId w:val="119"/>
        </w:numPr>
        <w:tabs>
          <w:tab w:pos="938" w:val="left" w:leader="none"/>
        </w:tabs>
        <w:spacing w:line="273" w:lineRule="auto" w:before="154" w:after="0"/>
        <w:ind w:left="110" w:right="391" w:firstLine="566"/>
        <w:jc w:val="both"/>
        <w:rPr>
          <w:sz w:val="26"/>
        </w:rPr>
      </w:pPr>
      <w:r>
        <w:rPr>
          <w:color w:val="231F20"/>
          <w:sz w:val="26"/>
        </w:rPr>
        <w:t>Có thứ là căn thiện không phải là hành diệu: Đó là căn </w:t>
      </w:r>
      <w:r>
        <w:rPr>
          <w:color w:val="231F20"/>
          <w:spacing w:val="-3"/>
          <w:sz w:val="26"/>
        </w:rPr>
        <w:t>thiện </w:t>
      </w:r>
      <w:r>
        <w:rPr>
          <w:color w:val="231F20"/>
          <w:sz w:val="26"/>
        </w:rPr>
        <w:t>không</w:t>
      </w:r>
      <w:r>
        <w:rPr>
          <w:color w:val="231F20"/>
          <w:spacing w:val="-1"/>
          <w:sz w:val="26"/>
        </w:rPr>
        <w:t> </w:t>
      </w:r>
      <w:r>
        <w:rPr>
          <w:color w:val="231F20"/>
          <w:sz w:val="26"/>
        </w:rPr>
        <w:t>si.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19"/>
        </w:numPr>
        <w:tabs>
          <w:tab w:pos="1245" w:val="left" w:leader="none"/>
        </w:tabs>
        <w:spacing w:line="273" w:lineRule="auto" w:before="89" w:after="0"/>
        <w:ind w:left="393" w:right="109" w:firstLine="566"/>
        <w:jc w:val="left"/>
        <w:rPr>
          <w:sz w:val="26"/>
        </w:rPr>
      </w:pPr>
      <w:r>
        <w:rPr>
          <w:color w:val="231F20"/>
          <w:sz w:val="26"/>
        </w:rPr>
        <w:t>Có thứ là hành diệu cũng là căn thiện: Đó là không tham, không</w:t>
      </w:r>
      <w:r>
        <w:rPr>
          <w:color w:val="231F20"/>
          <w:spacing w:val="-1"/>
          <w:sz w:val="26"/>
        </w:rPr>
        <w:t> </w:t>
      </w:r>
      <w:r>
        <w:rPr>
          <w:color w:val="231F20"/>
          <w:sz w:val="26"/>
        </w:rPr>
        <w:t>sân.</w:t>
      </w:r>
    </w:p>
    <w:p>
      <w:pPr>
        <w:pStyle w:val="ListParagraph"/>
        <w:numPr>
          <w:ilvl w:val="0"/>
          <w:numId w:val="119"/>
        </w:numPr>
        <w:tabs>
          <w:tab w:pos="1210" w:val="left" w:leader="none"/>
        </w:tabs>
        <w:spacing w:line="273" w:lineRule="auto" w:before="112" w:after="0"/>
        <w:ind w:left="393" w:right="107" w:firstLine="566"/>
        <w:jc w:val="left"/>
        <w:rPr>
          <w:sz w:val="26"/>
        </w:rPr>
      </w:pPr>
      <w:r>
        <w:rPr>
          <w:color w:val="231F20"/>
          <w:sz w:val="26"/>
        </w:rPr>
        <w:t>Có</w:t>
      </w:r>
      <w:r>
        <w:rPr>
          <w:color w:val="231F20"/>
          <w:spacing w:val="-12"/>
          <w:sz w:val="26"/>
        </w:rPr>
        <w:t> </w:t>
      </w:r>
      <w:r>
        <w:rPr>
          <w:color w:val="231F20"/>
          <w:sz w:val="26"/>
        </w:rPr>
        <w:t>thứ</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hành</w:t>
      </w:r>
      <w:r>
        <w:rPr>
          <w:color w:val="231F20"/>
          <w:spacing w:val="-12"/>
          <w:sz w:val="26"/>
        </w:rPr>
        <w:t> </w:t>
      </w:r>
      <w:r>
        <w:rPr>
          <w:color w:val="231F20"/>
          <w:sz w:val="26"/>
        </w:rPr>
        <w:t>diệu</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căn</w:t>
      </w:r>
      <w:r>
        <w:rPr>
          <w:color w:val="231F20"/>
          <w:spacing w:val="-12"/>
          <w:sz w:val="26"/>
        </w:rPr>
        <w:t> </w:t>
      </w:r>
      <w:r>
        <w:rPr>
          <w:color w:val="231F20"/>
          <w:sz w:val="26"/>
        </w:rPr>
        <w:t>thiện: Đó là trừ các tướng nêu</w:t>
      </w:r>
      <w:r>
        <w:rPr>
          <w:color w:val="231F20"/>
          <w:spacing w:val="-3"/>
          <w:sz w:val="26"/>
        </w:rPr>
        <w:t> </w:t>
      </w:r>
      <w:r>
        <w:rPr>
          <w:color w:val="231F20"/>
          <w:sz w:val="26"/>
        </w:rPr>
        <w:t>trước.</w:t>
      </w:r>
    </w:p>
    <w:p>
      <w:pPr>
        <w:pStyle w:val="BodyText"/>
        <w:spacing w:line="273" w:lineRule="auto" w:before="111"/>
        <w:jc w:val="left"/>
      </w:pPr>
      <w:r>
        <w:rPr>
          <w:color w:val="231F20"/>
        </w:rPr>
        <w:t>Như ở nhãn thức cùng sinh nơi phẩm pháp thiện, như thế cho đến đối với thân thức cùng sinh nơi phẩm pháp thiện cũng như vậy.</w:t>
      </w:r>
    </w:p>
    <w:p>
      <w:pPr>
        <w:pStyle w:val="BodyText"/>
        <w:spacing w:line="273" w:lineRule="auto" w:before="112"/>
        <w:jc w:val="left"/>
      </w:pPr>
      <w:r>
        <w:rPr>
          <w:color w:val="231F20"/>
        </w:rPr>
        <w:t>Đối với chánh kiến cùng sinh trong phẩm thiện, hoặc có thứ là hành diệu không phải là căn thiện, nên nêu ra bốn trường hợp:</w:t>
      </w:r>
    </w:p>
    <w:p>
      <w:pPr>
        <w:pStyle w:val="ListParagraph"/>
        <w:numPr>
          <w:ilvl w:val="0"/>
          <w:numId w:val="120"/>
        </w:numPr>
        <w:tabs>
          <w:tab w:pos="1221" w:val="left" w:leader="none"/>
        </w:tabs>
        <w:spacing w:line="240" w:lineRule="auto" w:before="112" w:after="0"/>
        <w:ind w:left="1220" w:right="0" w:hanging="261"/>
        <w:jc w:val="left"/>
        <w:rPr>
          <w:sz w:val="26"/>
        </w:rPr>
      </w:pPr>
      <w:r>
        <w:rPr>
          <w:color w:val="231F20"/>
          <w:sz w:val="26"/>
        </w:rPr>
        <w:t>Có thứ là hành diệu không phải là căn thiện: Đó là tư</w:t>
      </w:r>
      <w:r>
        <w:rPr>
          <w:color w:val="231F20"/>
          <w:spacing w:val="-4"/>
          <w:sz w:val="26"/>
        </w:rPr>
        <w:t> </w:t>
      </w:r>
      <w:r>
        <w:rPr>
          <w:color w:val="231F20"/>
          <w:sz w:val="26"/>
        </w:rPr>
        <w:t>thiện.</w:t>
      </w:r>
    </w:p>
    <w:p>
      <w:pPr>
        <w:pStyle w:val="ListParagraph"/>
        <w:numPr>
          <w:ilvl w:val="0"/>
          <w:numId w:val="120"/>
        </w:numPr>
        <w:tabs>
          <w:tab w:pos="1221" w:val="left" w:leader="none"/>
        </w:tabs>
        <w:spacing w:line="240" w:lineRule="auto" w:before="154" w:after="0"/>
        <w:ind w:left="1220" w:right="0" w:hanging="261"/>
        <w:jc w:val="left"/>
        <w:rPr>
          <w:sz w:val="26"/>
        </w:rPr>
      </w:pPr>
      <w:r>
        <w:rPr>
          <w:color w:val="231F20"/>
          <w:sz w:val="26"/>
        </w:rPr>
        <w:t>Có thứ là căn thiện không phải là hành diệu: Không</w:t>
      </w:r>
      <w:r>
        <w:rPr>
          <w:color w:val="231F20"/>
          <w:spacing w:val="-5"/>
          <w:sz w:val="26"/>
        </w:rPr>
        <w:t> </w:t>
      </w:r>
      <w:r>
        <w:rPr>
          <w:color w:val="231F20"/>
          <w:sz w:val="26"/>
        </w:rPr>
        <w:t>có.</w:t>
      </w:r>
    </w:p>
    <w:p>
      <w:pPr>
        <w:pStyle w:val="ListParagraph"/>
        <w:numPr>
          <w:ilvl w:val="0"/>
          <w:numId w:val="120"/>
        </w:numPr>
        <w:tabs>
          <w:tab w:pos="1245" w:val="left" w:leader="none"/>
        </w:tabs>
        <w:spacing w:line="273" w:lineRule="auto" w:before="155" w:after="0"/>
        <w:ind w:left="393" w:right="109" w:firstLine="566"/>
        <w:jc w:val="left"/>
        <w:rPr>
          <w:sz w:val="26"/>
        </w:rPr>
      </w:pPr>
      <w:r>
        <w:rPr>
          <w:color w:val="231F20"/>
          <w:sz w:val="26"/>
        </w:rPr>
        <w:t>Có thứ là hành diệu cũng là căn thiện: Đó là không tham, không sân và chánh</w:t>
      </w:r>
      <w:r>
        <w:rPr>
          <w:color w:val="231F20"/>
          <w:spacing w:val="-2"/>
          <w:sz w:val="26"/>
        </w:rPr>
        <w:t> </w:t>
      </w:r>
      <w:r>
        <w:rPr>
          <w:color w:val="231F20"/>
          <w:sz w:val="26"/>
        </w:rPr>
        <w:t>kiến.</w:t>
      </w:r>
    </w:p>
    <w:p>
      <w:pPr>
        <w:pStyle w:val="ListParagraph"/>
        <w:numPr>
          <w:ilvl w:val="0"/>
          <w:numId w:val="120"/>
        </w:numPr>
        <w:tabs>
          <w:tab w:pos="1210" w:val="left" w:leader="none"/>
        </w:tabs>
        <w:spacing w:line="273" w:lineRule="auto" w:before="111" w:after="0"/>
        <w:ind w:left="393" w:right="107" w:firstLine="566"/>
        <w:jc w:val="left"/>
        <w:rPr>
          <w:sz w:val="26"/>
        </w:rPr>
      </w:pPr>
      <w:r>
        <w:rPr>
          <w:color w:val="231F20"/>
          <w:sz w:val="26"/>
        </w:rPr>
        <w:t>Có</w:t>
      </w:r>
      <w:r>
        <w:rPr>
          <w:color w:val="231F20"/>
          <w:spacing w:val="-12"/>
          <w:sz w:val="26"/>
        </w:rPr>
        <w:t> </w:t>
      </w:r>
      <w:r>
        <w:rPr>
          <w:color w:val="231F20"/>
          <w:sz w:val="26"/>
        </w:rPr>
        <w:t>thứ</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hành</w:t>
      </w:r>
      <w:r>
        <w:rPr>
          <w:color w:val="231F20"/>
          <w:spacing w:val="-12"/>
          <w:sz w:val="26"/>
        </w:rPr>
        <w:t> </w:t>
      </w:r>
      <w:r>
        <w:rPr>
          <w:color w:val="231F20"/>
          <w:sz w:val="26"/>
        </w:rPr>
        <w:t>diệu</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căn</w:t>
      </w:r>
      <w:r>
        <w:rPr>
          <w:color w:val="231F20"/>
          <w:spacing w:val="-12"/>
          <w:sz w:val="26"/>
        </w:rPr>
        <w:t> </w:t>
      </w:r>
      <w:r>
        <w:rPr>
          <w:color w:val="231F20"/>
          <w:sz w:val="26"/>
        </w:rPr>
        <w:t>thiện: Đó là trừ các tướng nêu</w:t>
      </w:r>
      <w:r>
        <w:rPr>
          <w:color w:val="231F20"/>
          <w:spacing w:val="-3"/>
          <w:sz w:val="26"/>
        </w:rPr>
        <w:t> </w:t>
      </w:r>
      <w:r>
        <w:rPr>
          <w:color w:val="231F20"/>
          <w:sz w:val="26"/>
        </w:rPr>
        <w:t>trước.</w:t>
      </w:r>
    </w:p>
    <w:p>
      <w:pPr>
        <w:pStyle w:val="BodyText"/>
        <w:spacing w:line="273" w:lineRule="auto" w:before="112"/>
        <w:ind w:right="101"/>
      </w:pPr>
      <w:r>
        <w:rPr>
          <w:color w:val="231F20"/>
        </w:rPr>
        <w:t>Đối với tận trí và vô sinh trí cùng sinh trong phẩm thiện, hoặc có thứ là hành diệu không phải là căn thiện, nên nêu ra bốn trường hợp:</w:t>
      </w:r>
    </w:p>
    <w:p>
      <w:pPr>
        <w:pStyle w:val="ListParagraph"/>
        <w:numPr>
          <w:ilvl w:val="0"/>
          <w:numId w:val="121"/>
        </w:numPr>
        <w:tabs>
          <w:tab w:pos="1221" w:val="left" w:leader="none"/>
        </w:tabs>
        <w:spacing w:line="240" w:lineRule="auto" w:before="111" w:after="0"/>
        <w:ind w:left="1220" w:right="0" w:hanging="261"/>
        <w:jc w:val="left"/>
        <w:rPr>
          <w:sz w:val="26"/>
        </w:rPr>
      </w:pPr>
      <w:r>
        <w:rPr>
          <w:color w:val="231F20"/>
          <w:sz w:val="26"/>
        </w:rPr>
        <w:t>Có thứ là hành diệu không phải là căn thiện: Đó là tư</w:t>
      </w:r>
      <w:r>
        <w:rPr>
          <w:color w:val="231F20"/>
          <w:spacing w:val="-4"/>
          <w:sz w:val="26"/>
        </w:rPr>
        <w:t> </w:t>
      </w:r>
      <w:r>
        <w:rPr>
          <w:color w:val="231F20"/>
          <w:sz w:val="26"/>
        </w:rPr>
        <w:t>thiện.</w:t>
      </w:r>
    </w:p>
    <w:p>
      <w:pPr>
        <w:pStyle w:val="ListParagraph"/>
        <w:numPr>
          <w:ilvl w:val="0"/>
          <w:numId w:val="121"/>
        </w:numPr>
        <w:tabs>
          <w:tab w:pos="1222" w:val="left" w:leader="none"/>
        </w:tabs>
        <w:spacing w:line="273" w:lineRule="auto" w:before="154" w:after="0"/>
        <w:ind w:left="393" w:right="107" w:firstLine="566"/>
        <w:jc w:val="left"/>
        <w:rPr>
          <w:sz w:val="26"/>
        </w:rPr>
      </w:pPr>
      <w:r>
        <w:rPr>
          <w:color w:val="231F20"/>
          <w:sz w:val="26"/>
        </w:rPr>
        <w:t>Có thứ là căn thiện không phải là hành diệu: Đó là căn thiện không</w:t>
      </w:r>
      <w:r>
        <w:rPr>
          <w:color w:val="231F20"/>
          <w:spacing w:val="-1"/>
          <w:sz w:val="26"/>
        </w:rPr>
        <w:t> </w:t>
      </w:r>
      <w:r>
        <w:rPr>
          <w:color w:val="231F20"/>
          <w:sz w:val="26"/>
        </w:rPr>
        <w:t>si.</w:t>
      </w:r>
    </w:p>
    <w:p>
      <w:pPr>
        <w:pStyle w:val="ListParagraph"/>
        <w:numPr>
          <w:ilvl w:val="0"/>
          <w:numId w:val="121"/>
        </w:numPr>
        <w:tabs>
          <w:tab w:pos="1245" w:val="left" w:leader="none"/>
        </w:tabs>
        <w:spacing w:line="273" w:lineRule="auto" w:before="112" w:after="0"/>
        <w:ind w:left="393" w:right="109" w:firstLine="566"/>
        <w:jc w:val="left"/>
        <w:rPr>
          <w:sz w:val="26"/>
        </w:rPr>
      </w:pPr>
      <w:r>
        <w:rPr>
          <w:color w:val="231F20"/>
          <w:sz w:val="26"/>
        </w:rPr>
        <w:t>Có thứ là hành diệu cũng là căn thiện: Đó là không tham, không</w:t>
      </w:r>
      <w:r>
        <w:rPr>
          <w:color w:val="231F20"/>
          <w:spacing w:val="-1"/>
          <w:sz w:val="26"/>
        </w:rPr>
        <w:t> </w:t>
      </w:r>
      <w:r>
        <w:rPr>
          <w:color w:val="231F20"/>
          <w:sz w:val="26"/>
        </w:rPr>
        <w:t>sân.</w:t>
      </w:r>
    </w:p>
    <w:p>
      <w:pPr>
        <w:pStyle w:val="ListParagraph"/>
        <w:numPr>
          <w:ilvl w:val="0"/>
          <w:numId w:val="121"/>
        </w:numPr>
        <w:tabs>
          <w:tab w:pos="1210" w:val="left" w:leader="none"/>
        </w:tabs>
        <w:spacing w:line="273" w:lineRule="auto" w:before="112" w:after="0"/>
        <w:ind w:left="393" w:right="107" w:firstLine="566"/>
        <w:jc w:val="left"/>
        <w:rPr>
          <w:sz w:val="26"/>
        </w:rPr>
      </w:pPr>
      <w:r>
        <w:rPr>
          <w:color w:val="231F20"/>
          <w:sz w:val="26"/>
        </w:rPr>
        <w:t>Có</w:t>
      </w:r>
      <w:r>
        <w:rPr>
          <w:color w:val="231F20"/>
          <w:spacing w:val="-12"/>
          <w:sz w:val="26"/>
        </w:rPr>
        <w:t> </w:t>
      </w:r>
      <w:r>
        <w:rPr>
          <w:color w:val="231F20"/>
          <w:sz w:val="26"/>
        </w:rPr>
        <w:t>thứ</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hành</w:t>
      </w:r>
      <w:r>
        <w:rPr>
          <w:color w:val="231F20"/>
          <w:spacing w:val="-12"/>
          <w:sz w:val="26"/>
        </w:rPr>
        <w:t> </w:t>
      </w:r>
      <w:r>
        <w:rPr>
          <w:color w:val="231F20"/>
          <w:sz w:val="26"/>
        </w:rPr>
        <w:t>diệu</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căn</w:t>
      </w:r>
      <w:r>
        <w:rPr>
          <w:color w:val="231F20"/>
          <w:spacing w:val="-12"/>
          <w:sz w:val="26"/>
        </w:rPr>
        <w:t> </w:t>
      </w:r>
      <w:r>
        <w:rPr>
          <w:color w:val="231F20"/>
          <w:sz w:val="26"/>
        </w:rPr>
        <w:t>thiện: Đó là trừ các tướng nêu</w:t>
      </w:r>
      <w:r>
        <w:rPr>
          <w:color w:val="231F20"/>
          <w:spacing w:val="-3"/>
          <w:sz w:val="26"/>
        </w:rPr>
        <w:t> </w:t>
      </w:r>
      <w:r>
        <w:rPr>
          <w:color w:val="231F20"/>
          <w:sz w:val="26"/>
        </w:rPr>
        <w:t>trước.</w:t>
      </w:r>
    </w:p>
    <w:p>
      <w:pPr>
        <w:pStyle w:val="BodyText"/>
        <w:spacing w:before="5"/>
        <w:ind w:left="0" w:firstLine="0"/>
        <w:jc w:val="left"/>
        <w:rPr>
          <w:sz w:val="24"/>
        </w:rPr>
      </w:pPr>
    </w:p>
    <w:p>
      <w:pPr>
        <w:spacing w:before="1"/>
        <w:ind w:left="685" w:right="401" w:firstLine="0"/>
        <w:jc w:val="center"/>
        <w:rPr>
          <w:b/>
          <w:sz w:val="26"/>
        </w:rPr>
      </w:pPr>
      <w:r>
        <w:rPr>
          <w:b/>
          <w:color w:val="231F20"/>
          <w:sz w:val="26"/>
        </w:rPr>
        <w:t>HẾT - QUYỂN 112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63" w:firstLine="814"/>
        <w:jc w:val="left"/>
      </w:pPr>
      <w:r>
        <w:rPr>
          <w:color w:val="231F20"/>
        </w:rPr>
        <w:t>QUYỂN 113 Chương 4: NGHIỆP UẨN</w:t>
      </w:r>
    </w:p>
    <w:p>
      <w:pPr>
        <w:pStyle w:val="Heading2"/>
        <w:spacing w:line="268" w:lineRule="exact" w:before="0"/>
        <w:ind w:left="1423" w:right="0"/>
        <w:jc w:val="left"/>
      </w:pPr>
      <w:bookmarkStart w:name="_TOC_250001" w:id="111"/>
      <w:bookmarkEnd w:id="111"/>
      <w:r>
        <w:rPr>
          <w:color w:val="231F20"/>
        </w:rPr>
        <w:t>Phẩm 1: BÀN VỀ HÀNH ÁC, phần 2</w:t>
      </w:r>
    </w:p>
    <w:p>
      <w:pPr>
        <w:pStyle w:val="BodyText"/>
        <w:spacing w:before="0"/>
        <w:ind w:left="0" w:firstLine="0"/>
        <w:jc w:val="left"/>
        <w:rPr>
          <w:b/>
          <w:sz w:val="30"/>
        </w:rPr>
      </w:pPr>
    </w:p>
    <w:p>
      <w:pPr>
        <w:pStyle w:val="Heading3"/>
        <w:spacing w:line="273" w:lineRule="auto" w:before="258"/>
        <w:ind w:right="390"/>
      </w:pPr>
      <w:r>
        <w:rPr>
          <w:i/>
          <w:color w:val="231F20"/>
        </w:rPr>
        <w:t>*</w:t>
      </w:r>
      <w:r>
        <w:rPr>
          <w:i/>
          <w:color w:val="231F20"/>
          <w:spacing w:val="-10"/>
        </w:rPr>
        <w:t> </w:t>
      </w:r>
      <w:r>
        <w:rPr>
          <w:i/>
          <w:color w:val="231F20"/>
        </w:rPr>
        <w:t>Ba</w:t>
      </w:r>
      <w:r>
        <w:rPr>
          <w:i/>
          <w:color w:val="231F20"/>
          <w:spacing w:val="-10"/>
        </w:rPr>
        <w:t> </w:t>
      </w:r>
      <w:r>
        <w:rPr>
          <w:i/>
          <w:color w:val="231F20"/>
        </w:rPr>
        <w:t>hành</w:t>
      </w:r>
      <w:r>
        <w:rPr>
          <w:i/>
          <w:color w:val="231F20"/>
          <w:spacing w:val="-9"/>
        </w:rPr>
        <w:t> </w:t>
      </w:r>
      <w:r>
        <w:rPr>
          <w:i/>
          <w:color w:val="231F20"/>
        </w:rPr>
        <w:t>ác</w:t>
      </w:r>
      <w:r>
        <w:rPr>
          <w:i/>
          <w:color w:val="231F20"/>
          <w:spacing w:val="-10"/>
        </w:rPr>
        <w:t> </w:t>
      </w:r>
      <w:r>
        <w:rPr>
          <w:i/>
          <w:color w:val="231F20"/>
        </w:rPr>
        <w:t>và</w:t>
      </w:r>
      <w:r>
        <w:rPr>
          <w:i/>
          <w:color w:val="231F20"/>
          <w:spacing w:val="-9"/>
        </w:rPr>
        <w:t> </w:t>
      </w:r>
      <w:r>
        <w:rPr>
          <w:i/>
          <w:color w:val="231F20"/>
        </w:rPr>
        <w:t>mười</w:t>
      </w:r>
      <w:r>
        <w:rPr>
          <w:i/>
          <w:color w:val="231F20"/>
          <w:spacing w:val="-10"/>
        </w:rPr>
        <w:t> </w:t>
      </w:r>
      <w:r>
        <w:rPr>
          <w:i/>
          <w:color w:val="231F20"/>
        </w:rPr>
        <w:t>nghiệp</w:t>
      </w:r>
      <w:r>
        <w:rPr>
          <w:i/>
          <w:color w:val="231F20"/>
          <w:spacing w:val="-9"/>
        </w:rPr>
        <w:t> </w:t>
      </w:r>
      <w:r>
        <w:rPr>
          <w:i/>
          <w:color w:val="231F20"/>
        </w:rPr>
        <w:t>đạo</w:t>
      </w:r>
      <w:r>
        <w:rPr>
          <w:i/>
          <w:color w:val="231F20"/>
          <w:spacing w:val="-9"/>
        </w:rPr>
        <w:t> </w:t>
      </w:r>
      <w:r>
        <w:rPr>
          <w:i/>
          <w:color w:val="231F20"/>
        </w:rPr>
        <w:t>bất</w:t>
      </w:r>
      <w:r>
        <w:rPr>
          <w:i/>
          <w:color w:val="231F20"/>
          <w:spacing w:val="-10"/>
        </w:rPr>
        <w:t> </w:t>
      </w:r>
      <w:r>
        <w:rPr>
          <w:i/>
          <w:color w:val="231F20"/>
        </w:rPr>
        <w:t>thiện:</w:t>
      </w:r>
      <w:r>
        <w:rPr>
          <w:i/>
          <w:color w:val="231F20"/>
          <w:spacing w:val="-9"/>
        </w:rPr>
        <w:t> </w:t>
      </w:r>
      <w:r>
        <w:rPr>
          <w:i/>
          <w:color w:val="231F20"/>
        </w:rPr>
        <w:t>Ba</w:t>
      </w:r>
      <w:r>
        <w:rPr>
          <w:i/>
          <w:color w:val="231F20"/>
          <w:spacing w:val="-10"/>
        </w:rPr>
        <w:t> </w:t>
      </w:r>
      <w:r>
        <w:rPr>
          <w:i/>
          <w:color w:val="231F20"/>
        </w:rPr>
        <w:t>thứ</w:t>
      </w:r>
      <w:r>
        <w:rPr>
          <w:i/>
          <w:color w:val="231F20"/>
          <w:spacing w:val="-10"/>
        </w:rPr>
        <w:t> </w:t>
      </w:r>
      <w:r>
        <w:rPr>
          <w:i/>
          <w:color w:val="231F20"/>
        </w:rPr>
        <w:t>gồm</w:t>
      </w:r>
      <w:r>
        <w:rPr>
          <w:i/>
          <w:color w:val="231F20"/>
          <w:spacing w:val="-9"/>
        </w:rPr>
        <w:t> </w:t>
      </w:r>
      <w:r>
        <w:rPr>
          <w:i/>
          <w:color w:val="231F20"/>
        </w:rPr>
        <w:t>thâu </w:t>
      </w:r>
      <w:r>
        <w:rPr>
          <w:color w:val="231F20"/>
        </w:rPr>
        <w:t>mười thứ hay mười thứ gồm thâu ba thứ? Cho đến nói</w:t>
      </w:r>
      <w:r>
        <w:rPr>
          <w:color w:val="231F20"/>
          <w:spacing w:val="-8"/>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Vì nhằm phân biệt nghĩa của Khế kinh. Như Khế kinh nói: Có ba hành ác và mười nghiệp đạo bất thiện. Khế kinh tuy </w:t>
      </w:r>
      <w:r>
        <w:rPr>
          <w:color w:val="231F20"/>
          <w:spacing w:val="-4"/>
        </w:rPr>
        <w:t>nói</w:t>
      </w:r>
      <w:r>
        <w:rPr>
          <w:color w:val="231F20"/>
          <w:spacing w:val="57"/>
        </w:rPr>
        <w:t> </w:t>
      </w:r>
      <w:r>
        <w:rPr>
          <w:color w:val="231F20"/>
        </w:rPr>
        <w:t>thế nhưng không biện luận rộng. Nói rộng như trước.</w:t>
      </w:r>
    </w:p>
    <w:p>
      <w:pPr>
        <w:pStyle w:val="BodyText"/>
        <w:spacing w:line="273" w:lineRule="auto" w:before="111"/>
        <w:ind w:left="110" w:right="39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5"/>
        </w:rPr>
        <w:t> </w:t>
      </w:r>
      <w:r>
        <w:rPr>
          <w:color w:val="231F20"/>
        </w:rPr>
        <w:t>Trước</w:t>
      </w:r>
      <w:r>
        <w:rPr>
          <w:color w:val="231F20"/>
          <w:spacing w:val="-11"/>
        </w:rPr>
        <w:t> </w:t>
      </w:r>
      <w:r>
        <w:rPr>
          <w:color w:val="231F20"/>
        </w:rPr>
        <w:t>tuy</w:t>
      </w:r>
      <w:r>
        <w:rPr>
          <w:color w:val="231F20"/>
          <w:spacing w:val="-11"/>
        </w:rPr>
        <w:t> </w:t>
      </w:r>
      <w:r>
        <w:rPr>
          <w:color w:val="231F20"/>
        </w:rPr>
        <w:t>đã</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hành</w:t>
      </w:r>
      <w:r>
        <w:rPr>
          <w:color w:val="231F20"/>
          <w:spacing w:val="-10"/>
        </w:rPr>
        <w:t> </w:t>
      </w:r>
      <w:r>
        <w:rPr>
          <w:color w:val="231F20"/>
        </w:rPr>
        <w:t>ác,</w:t>
      </w:r>
      <w:r>
        <w:rPr>
          <w:color w:val="231F20"/>
          <w:spacing w:val="-11"/>
        </w:rPr>
        <w:t> </w:t>
      </w:r>
      <w:r>
        <w:rPr>
          <w:color w:val="231F20"/>
        </w:rPr>
        <w:t>nhưng chưa phân biệt về mười nghiệp đạo bất thiện. Nay nhằm phân biệt, nên tạo ra phần Luận </w:t>
      </w:r>
      <w:r>
        <w:rPr>
          <w:color w:val="231F20"/>
          <w:spacing w:val="-5"/>
        </w:rPr>
        <w:t>này.</w:t>
      </w:r>
    </w:p>
    <w:p>
      <w:pPr>
        <w:pStyle w:val="BodyText"/>
        <w:spacing w:line="273" w:lineRule="auto" w:before="111"/>
        <w:ind w:left="110" w:right="390"/>
      </w:pPr>
      <w:r>
        <w:rPr>
          <w:color w:val="231F20"/>
        </w:rPr>
        <w:t>Ở đây, ba hành ác, tên gọi thì tóm lược nhưng sự việc thì rộng. Còn mười nghiệp đạo bất thiện, tên gọi thì rộng nhưng sự việc lại tóm lược. Cho nên ba hành ác gồm thâu mười nghiệp đạo bất thiện, không phải mười nghiệp đạo bất thiện gồm thâu ba hành ác. Do các hành ác gồm thâu mười nghiệp đạo bất thiện rồi mà lại có thừa. Ví như những đồ đựng lớn trùm lên đồ đựng nhỏ, nên lại còn thừa. Vì vậy ba hành ác gồm thâu mười nghiệp đạo bất thiện, không phải mười nghiệp đạo bất thiện gồm thâu ba hành ác. Không gồm thâu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những gì? Nghĩa là trừ các thứ thuộc về mười nghiệp đạo bất thiện, còn lại là các hành ác khác của thân ngữ ý.</w:t>
      </w:r>
    </w:p>
    <w:p>
      <w:pPr>
        <w:pStyle w:val="BodyText"/>
        <w:spacing w:line="276" w:lineRule="auto"/>
        <w:ind w:right="107"/>
      </w:pPr>
      <w:r>
        <w:rPr>
          <w:color w:val="231F20"/>
        </w:rPr>
        <w:t>Những</w:t>
      </w:r>
      <w:r>
        <w:rPr>
          <w:color w:val="231F20"/>
          <w:spacing w:val="-7"/>
        </w:rPr>
        <w:t> </w:t>
      </w:r>
      <w:r>
        <w:rPr>
          <w:color w:val="231F20"/>
        </w:rPr>
        <w:t>gì</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hành</w:t>
      </w:r>
      <w:r>
        <w:rPr>
          <w:color w:val="231F20"/>
          <w:spacing w:val="-6"/>
        </w:rPr>
        <w:t> </w:t>
      </w:r>
      <w:r>
        <w:rPr>
          <w:color w:val="231F20"/>
        </w:rPr>
        <w:t>ác</w:t>
      </w:r>
      <w:r>
        <w:rPr>
          <w:color w:val="231F20"/>
          <w:spacing w:val="-7"/>
        </w:rPr>
        <w:t> </w:t>
      </w:r>
      <w:r>
        <w:rPr>
          <w:color w:val="231F20"/>
        </w:rPr>
        <w:t>khác</w:t>
      </w:r>
      <w:r>
        <w:rPr>
          <w:color w:val="231F20"/>
          <w:spacing w:val="-6"/>
        </w:rPr>
        <w:t> </w:t>
      </w:r>
      <w:r>
        <w:rPr>
          <w:color w:val="231F20"/>
        </w:rPr>
        <w:t>của</w:t>
      </w:r>
      <w:r>
        <w:rPr>
          <w:color w:val="231F20"/>
          <w:spacing w:val="-6"/>
        </w:rPr>
        <w:t> </w:t>
      </w:r>
      <w:r>
        <w:rPr>
          <w:color w:val="231F20"/>
        </w:rPr>
        <w:t>thân</w:t>
      </w:r>
      <w:r>
        <w:rPr>
          <w:color w:val="231F20"/>
          <w:spacing w:val="-7"/>
        </w:rPr>
        <w:t> </w:t>
      </w:r>
      <w:r>
        <w:rPr>
          <w:color w:val="231F20"/>
        </w:rPr>
        <w:t>ngữ?</w:t>
      </w:r>
      <w:r>
        <w:rPr>
          <w:color w:val="231F20"/>
          <w:spacing w:val="-6"/>
        </w:rPr>
        <w:t> </w:t>
      </w:r>
      <w:r>
        <w:rPr>
          <w:color w:val="231F20"/>
        </w:rPr>
        <w:t>Đó</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gia</w:t>
      </w:r>
      <w:r>
        <w:rPr>
          <w:color w:val="231F20"/>
          <w:spacing w:val="-6"/>
        </w:rPr>
        <w:t> </w:t>
      </w:r>
      <w:r>
        <w:rPr>
          <w:color w:val="231F20"/>
        </w:rPr>
        <w:t>hạnh hậu khởi của nghiệp đạo thân ngữ và các nghiệp nơi Luận Thi </w:t>
      </w:r>
      <w:r>
        <w:rPr>
          <w:color w:val="231F20"/>
          <w:spacing w:val="-3"/>
        </w:rPr>
        <w:t>Thiết </w:t>
      </w:r>
      <w:r>
        <w:rPr>
          <w:color w:val="231F20"/>
        </w:rPr>
        <w:t>đã nói cùng tất cả nghiệp thuộc về già tội.</w:t>
      </w:r>
    </w:p>
    <w:p>
      <w:pPr>
        <w:pStyle w:val="BodyText"/>
        <w:spacing w:before="113"/>
        <w:ind w:left="960" w:firstLine="0"/>
      </w:pPr>
      <w:r>
        <w:rPr>
          <w:color w:val="231F20"/>
        </w:rPr>
        <w:t>Những gì là các hành ác khác của ý? Đó là tư bất thiện.</w:t>
      </w:r>
    </w:p>
    <w:p>
      <w:pPr>
        <w:pStyle w:val="BodyText"/>
        <w:spacing w:line="276" w:lineRule="auto" w:before="159"/>
        <w:ind w:right="108"/>
      </w:pPr>
      <w:r>
        <w:rPr>
          <w:color w:val="231F20"/>
        </w:rPr>
        <w:t>Nay sẽ hiển bày về ba thứ căn bản, gia hạnh, hậu khởi có sai biệt của mười nghiệp đạo bất thiện:</w:t>
      </w:r>
    </w:p>
    <w:p>
      <w:pPr>
        <w:pStyle w:val="BodyText"/>
        <w:spacing w:line="276" w:lineRule="auto"/>
        <w:ind w:right="106"/>
      </w:pPr>
      <w:r>
        <w:rPr>
          <w:color w:val="231F20"/>
        </w:rPr>
        <w:t>Như ba phần ấy (gia hạnh căn bản, hậu khởi của sự việc giết hại</w:t>
      </w:r>
      <w:r>
        <w:rPr>
          <w:color w:val="231F20"/>
          <w:spacing w:val="-3"/>
        </w:rPr>
        <w:t> </w:t>
      </w:r>
      <w:r>
        <w:rPr>
          <w:color w:val="231F20"/>
        </w:rPr>
        <w:t>sinh</w:t>
      </w:r>
      <w:r>
        <w:rPr>
          <w:color w:val="231F20"/>
          <w:spacing w:val="-3"/>
        </w:rPr>
        <w:t> </w:t>
      </w:r>
      <w:r>
        <w:rPr>
          <w:color w:val="231F20"/>
        </w:rPr>
        <w:t>mạng:</w:t>
      </w:r>
      <w:r>
        <w:rPr>
          <w:color w:val="231F20"/>
          <w:spacing w:val="-8"/>
        </w:rPr>
        <w:t> </w:t>
      </w:r>
      <w:r>
        <w:rPr>
          <w:color w:val="231F20"/>
        </w:rPr>
        <w:t>Tức</w:t>
      </w:r>
      <w:r>
        <w:rPr>
          <w:color w:val="231F20"/>
          <w:spacing w:val="-3"/>
        </w:rPr>
        <w:t> </w:t>
      </w:r>
      <w:r>
        <w:rPr>
          <w:color w:val="231F20"/>
        </w:rPr>
        <w:t>như</w:t>
      </w:r>
      <w:r>
        <w:rPr>
          <w:color w:val="231F20"/>
          <w:spacing w:val="-3"/>
        </w:rPr>
        <w:t> </w:t>
      </w:r>
      <w:r>
        <w:rPr>
          <w:color w:val="231F20"/>
        </w:rPr>
        <w:t>việc</w:t>
      </w:r>
      <w:r>
        <w:rPr>
          <w:color w:val="231F20"/>
          <w:spacing w:val="-3"/>
        </w:rPr>
        <w:t> </w:t>
      </w:r>
      <w:r>
        <w:rPr>
          <w:color w:val="231F20"/>
        </w:rPr>
        <w:t>giết</w:t>
      </w:r>
      <w:r>
        <w:rPr>
          <w:color w:val="231F20"/>
          <w:spacing w:val="-2"/>
        </w:rPr>
        <w:t> </w:t>
      </w:r>
      <w:r>
        <w:rPr>
          <w:color w:val="231F20"/>
        </w:rPr>
        <w:t>mổ</w:t>
      </w:r>
      <w:r>
        <w:rPr>
          <w:color w:val="231F20"/>
          <w:spacing w:val="-3"/>
        </w:rPr>
        <w:t> </w:t>
      </w:r>
      <w:r>
        <w:rPr>
          <w:color w:val="231F20"/>
        </w:rPr>
        <w:t>dê.</w:t>
      </w:r>
      <w:r>
        <w:rPr>
          <w:color w:val="231F20"/>
          <w:spacing w:val="-8"/>
        </w:rPr>
        <w:t> </w:t>
      </w:r>
      <w:r>
        <w:rPr>
          <w:color w:val="231F20"/>
        </w:rPr>
        <w:t>Trước</w:t>
      </w:r>
      <w:r>
        <w:rPr>
          <w:color w:val="231F20"/>
          <w:spacing w:val="-3"/>
        </w:rPr>
        <w:t> </w:t>
      </w:r>
      <w:r>
        <w:rPr>
          <w:color w:val="231F20"/>
        </w:rPr>
        <w:t>hết</w:t>
      </w:r>
      <w:r>
        <w:rPr>
          <w:color w:val="231F20"/>
          <w:spacing w:val="-3"/>
        </w:rPr>
        <w:t> </w:t>
      </w:r>
      <w:r>
        <w:rPr>
          <w:color w:val="231F20"/>
        </w:rPr>
        <w:t>kẻ</w:t>
      </w:r>
      <w:r>
        <w:rPr>
          <w:color w:val="231F20"/>
          <w:spacing w:val="-3"/>
        </w:rPr>
        <w:t> </w:t>
      </w:r>
      <w:r>
        <w:rPr>
          <w:color w:val="231F20"/>
        </w:rPr>
        <w:t>kia</w:t>
      </w:r>
      <w:r>
        <w:rPr>
          <w:color w:val="231F20"/>
          <w:spacing w:val="-2"/>
        </w:rPr>
        <w:t> </w:t>
      </w:r>
      <w:r>
        <w:rPr>
          <w:color w:val="231F20"/>
        </w:rPr>
        <w:t>đi</w:t>
      </w:r>
      <w:r>
        <w:rPr>
          <w:color w:val="231F20"/>
          <w:spacing w:val="-3"/>
        </w:rPr>
        <w:t> </w:t>
      </w:r>
      <w:r>
        <w:rPr>
          <w:color w:val="231F20"/>
        </w:rPr>
        <w:t>đến</w:t>
      </w:r>
      <w:r>
        <w:rPr>
          <w:color w:val="231F20"/>
          <w:spacing w:val="-3"/>
        </w:rPr>
        <w:t> </w:t>
      </w:r>
      <w:r>
        <w:rPr>
          <w:color w:val="231F20"/>
        </w:rPr>
        <w:t>chỗ có</w:t>
      </w:r>
      <w:r>
        <w:rPr>
          <w:color w:val="231F20"/>
          <w:spacing w:val="-7"/>
        </w:rPr>
        <w:t> </w:t>
      </w:r>
      <w:r>
        <w:rPr>
          <w:color w:val="231F20"/>
        </w:rPr>
        <w:t>dê,</w:t>
      </w:r>
      <w:r>
        <w:rPr>
          <w:color w:val="231F20"/>
          <w:spacing w:val="-7"/>
        </w:rPr>
        <w:t> </w:t>
      </w:r>
      <w:r>
        <w:rPr>
          <w:color w:val="231F20"/>
        </w:rPr>
        <w:t>hoặc</w:t>
      </w:r>
      <w:r>
        <w:rPr>
          <w:color w:val="231F20"/>
          <w:spacing w:val="-7"/>
        </w:rPr>
        <w:t> </w:t>
      </w:r>
      <w:r>
        <w:rPr>
          <w:color w:val="231F20"/>
        </w:rPr>
        <w:t>mua</w:t>
      </w:r>
      <w:r>
        <w:rPr>
          <w:color w:val="231F20"/>
          <w:spacing w:val="-7"/>
        </w:rPr>
        <w:t> </w:t>
      </w:r>
      <w:r>
        <w:rPr>
          <w:color w:val="231F20"/>
        </w:rPr>
        <w:t>rồi</w:t>
      </w:r>
      <w:r>
        <w:rPr>
          <w:color w:val="231F20"/>
          <w:spacing w:val="-7"/>
        </w:rPr>
        <w:t> </w:t>
      </w:r>
      <w:r>
        <w:rPr>
          <w:color w:val="231F20"/>
        </w:rPr>
        <w:t>hoặc</w:t>
      </w:r>
      <w:r>
        <w:rPr>
          <w:color w:val="231F20"/>
          <w:spacing w:val="-6"/>
        </w:rPr>
        <w:t> </w:t>
      </w:r>
      <w:r>
        <w:rPr>
          <w:color w:val="231F20"/>
        </w:rPr>
        <w:t>lôi</w:t>
      </w:r>
      <w:r>
        <w:rPr>
          <w:color w:val="231F20"/>
          <w:spacing w:val="-7"/>
        </w:rPr>
        <w:t> </w:t>
      </w:r>
      <w:r>
        <w:rPr>
          <w:color w:val="231F20"/>
        </w:rPr>
        <w:t>dắt,</w:t>
      </w:r>
      <w:r>
        <w:rPr>
          <w:color w:val="231F20"/>
          <w:spacing w:val="-7"/>
        </w:rPr>
        <w:t> </w:t>
      </w:r>
      <w:r>
        <w:rPr>
          <w:color w:val="231F20"/>
        </w:rPr>
        <w:t>trói</w:t>
      </w:r>
      <w:r>
        <w:rPr>
          <w:color w:val="231F20"/>
          <w:spacing w:val="-7"/>
        </w:rPr>
        <w:t> </w:t>
      </w:r>
      <w:r>
        <w:rPr>
          <w:color w:val="231F20"/>
        </w:rPr>
        <w:t>cột,</w:t>
      </w:r>
      <w:r>
        <w:rPr>
          <w:color w:val="231F20"/>
          <w:spacing w:val="-7"/>
        </w:rPr>
        <w:t> </w:t>
      </w:r>
      <w:r>
        <w:rPr>
          <w:color w:val="231F20"/>
        </w:rPr>
        <w:t>đánh</w:t>
      </w:r>
      <w:r>
        <w:rPr>
          <w:color w:val="231F20"/>
          <w:spacing w:val="-6"/>
        </w:rPr>
        <w:t> </w:t>
      </w:r>
      <w:r>
        <w:rPr>
          <w:color w:val="231F20"/>
        </w:rPr>
        <w:t>đập</w:t>
      </w:r>
      <w:r>
        <w:rPr>
          <w:color w:val="231F20"/>
          <w:spacing w:val="-7"/>
        </w:rPr>
        <w:t> </w:t>
      </w:r>
      <w:r>
        <w:rPr>
          <w:color w:val="231F20"/>
          <w:spacing w:val="-5"/>
        </w:rPr>
        <w:t>v.v…</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khi dê chưa chết, lúc ấy các thứ thân ngữ nghiệp bất thiện hiện có là gia hạnh của sự việc giết hại sinh mạng. Nếu khởi tâm giết hại, thì ngay khi</w:t>
      </w:r>
      <w:r>
        <w:rPr>
          <w:color w:val="231F20"/>
          <w:spacing w:val="-11"/>
        </w:rPr>
        <w:t> </w:t>
      </w:r>
      <w:r>
        <w:rPr>
          <w:color w:val="231F20"/>
        </w:rPr>
        <w:t>đoạn</w:t>
      </w:r>
      <w:r>
        <w:rPr>
          <w:color w:val="231F20"/>
          <w:spacing w:val="-10"/>
        </w:rPr>
        <w:t> </w:t>
      </w:r>
      <w:r>
        <w:rPr>
          <w:color w:val="231F20"/>
        </w:rPr>
        <w:t>dứt</w:t>
      </w:r>
      <w:r>
        <w:rPr>
          <w:color w:val="231F20"/>
          <w:spacing w:val="-10"/>
        </w:rPr>
        <w:t> </w:t>
      </w:r>
      <w:r>
        <w:rPr>
          <w:color w:val="231F20"/>
        </w:rPr>
        <w:t>mạng</w:t>
      </w:r>
      <w:r>
        <w:rPr>
          <w:color w:val="231F20"/>
          <w:spacing w:val="-10"/>
        </w:rPr>
        <w:t> </w:t>
      </w:r>
      <w:r>
        <w:rPr>
          <w:color w:val="231F20"/>
        </w:rPr>
        <w:t>sống</w:t>
      </w:r>
      <w:r>
        <w:rPr>
          <w:color w:val="231F20"/>
          <w:spacing w:val="-11"/>
        </w:rPr>
        <w:t> </w:t>
      </w:r>
      <w:r>
        <w:rPr>
          <w:color w:val="231F20"/>
        </w:rPr>
        <w:t>của</w:t>
      </w:r>
      <w:r>
        <w:rPr>
          <w:color w:val="231F20"/>
          <w:spacing w:val="-10"/>
        </w:rPr>
        <w:t> </w:t>
      </w:r>
      <w:r>
        <w:rPr>
          <w:color w:val="231F20"/>
        </w:rPr>
        <w:t>kẻ</w:t>
      </w:r>
      <w:r>
        <w:rPr>
          <w:color w:val="231F20"/>
          <w:spacing w:val="-10"/>
        </w:rPr>
        <w:t> </w:t>
      </w:r>
      <w:r>
        <w:rPr>
          <w:color w:val="231F20"/>
        </w:rPr>
        <w:t>khác,</w:t>
      </w:r>
      <w:r>
        <w:rPr>
          <w:color w:val="231F20"/>
          <w:spacing w:val="-10"/>
        </w:rPr>
        <w:t> </w:t>
      </w:r>
      <w:r>
        <w:rPr>
          <w:color w:val="231F20"/>
        </w:rPr>
        <w:t>bấy</w:t>
      </w:r>
      <w:r>
        <w:rPr>
          <w:color w:val="231F20"/>
          <w:spacing w:val="-10"/>
        </w:rPr>
        <w:t> </w:t>
      </w:r>
      <w:r>
        <w:rPr>
          <w:color w:val="231F20"/>
        </w:rPr>
        <w:t>giờ</w:t>
      </w:r>
      <w:r>
        <w:rPr>
          <w:color w:val="231F20"/>
          <w:spacing w:val="-11"/>
        </w:rPr>
        <w:t> </w:t>
      </w:r>
      <w:r>
        <w:rPr>
          <w:color w:val="231F20"/>
        </w:rPr>
        <w:t>thân</w:t>
      </w:r>
      <w:r>
        <w:rPr>
          <w:color w:val="231F20"/>
          <w:spacing w:val="-10"/>
        </w:rPr>
        <w:t> </w:t>
      </w:r>
      <w:r>
        <w:rPr>
          <w:color w:val="231F20"/>
        </w:rPr>
        <w:t>biểu</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hiện có, cùng với sát-na vô biểu ấy blà phần căn bản của sự việc giết hại sinh mạng. Từ đó trở về sau, tức ở nơi chốn </w:t>
      </w:r>
      <w:r>
        <w:rPr>
          <w:color w:val="231F20"/>
          <w:spacing w:val="-6"/>
        </w:rPr>
        <w:t>ấy, </w:t>
      </w:r>
      <w:r>
        <w:rPr>
          <w:color w:val="231F20"/>
        </w:rPr>
        <w:t>các việc làm như lột da, chặt xương, lóc thịt, rồi đem bán, trao đổi, hoặc ăn uống </w:t>
      </w:r>
      <w:r>
        <w:rPr>
          <w:color w:val="231F20"/>
          <w:spacing w:val="-5"/>
        </w:rPr>
        <w:t>v.v… </w:t>
      </w:r>
      <w:r>
        <w:rPr>
          <w:color w:val="231F20"/>
        </w:rPr>
        <w:t>toàn bộ các thân ngữ nghiệp bất thiện hữu biểu vô biểu đã khởi, là phần hậu khởi của sự việc giết hại sinh</w:t>
      </w:r>
      <w:r>
        <w:rPr>
          <w:color w:val="231F20"/>
          <w:spacing w:val="-3"/>
        </w:rPr>
        <w:t> </w:t>
      </w:r>
      <w:r>
        <w:rPr>
          <w:color w:val="231F20"/>
        </w:rPr>
        <w:t>mạng.</w:t>
      </w:r>
    </w:p>
    <w:p>
      <w:pPr>
        <w:pStyle w:val="BodyText"/>
        <w:spacing w:line="276" w:lineRule="auto" w:before="115"/>
        <w:ind w:right="106"/>
      </w:pPr>
      <w:r>
        <w:rPr>
          <w:color w:val="231F20"/>
        </w:rPr>
        <w:t>Về ba phần của sự việc không cho mà lấy (Trộm cắp): Tức trước khi khởi tâm trộm cắp là đi đến nhiều nơi chốn, bày mưu </w:t>
      </w:r>
      <w:r>
        <w:rPr>
          <w:color w:val="231F20"/>
          <w:spacing w:val="-3"/>
        </w:rPr>
        <w:t>tính </w:t>
      </w:r>
      <w:r>
        <w:rPr>
          <w:color w:val="231F20"/>
        </w:rPr>
        <w:t>kế,</w:t>
      </w:r>
      <w:r>
        <w:rPr>
          <w:color w:val="231F20"/>
          <w:spacing w:val="-11"/>
        </w:rPr>
        <w:t> </w:t>
      </w:r>
      <w:r>
        <w:rPr>
          <w:color w:val="231F20"/>
        </w:rPr>
        <w:t>dò</w:t>
      </w:r>
      <w:r>
        <w:rPr>
          <w:color w:val="231F20"/>
          <w:spacing w:val="-11"/>
        </w:rPr>
        <w:t> </w:t>
      </w:r>
      <w:r>
        <w:rPr>
          <w:color w:val="231F20"/>
        </w:rPr>
        <w:t>xét,</w:t>
      </w:r>
      <w:r>
        <w:rPr>
          <w:color w:val="231F20"/>
          <w:spacing w:val="-11"/>
        </w:rPr>
        <w:t> </w:t>
      </w:r>
      <w:r>
        <w:rPr>
          <w:color w:val="231F20"/>
        </w:rPr>
        <w:t>đào</w:t>
      </w:r>
      <w:r>
        <w:rPr>
          <w:color w:val="231F20"/>
          <w:spacing w:val="-11"/>
        </w:rPr>
        <w:t> </w:t>
      </w:r>
      <w:r>
        <w:rPr>
          <w:color w:val="231F20"/>
        </w:rPr>
        <w:t>tường</w:t>
      </w:r>
      <w:r>
        <w:rPr>
          <w:color w:val="231F20"/>
          <w:spacing w:val="-11"/>
        </w:rPr>
        <w:t> </w:t>
      </w:r>
      <w:r>
        <w:rPr>
          <w:color w:val="231F20"/>
        </w:rPr>
        <w:t>khoét</w:t>
      </w:r>
      <w:r>
        <w:rPr>
          <w:color w:val="231F20"/>
          <w:spacing w:val="-11"/>
        </w:rPr>
        <w:t> </w:t>
      </w:r>
      <w:r>
        <w:rPr>
          <w:color w:val="231F20"/>
        </w:rPr>
        <w:t>vách,</w:t>
      </w:r>
      <w:r>
        <w:rPr>
          <w:color w:val="231F20"/>
          <w:spacing w:val="-11"/>
        </w:rPr>
        <w:t> </w:t>
      </w:r>
      <w:r>
        <w:rPr>
          <w:color w:val="231F20"/>
        </w:rPr>
        <w:t>bẻ</w:t>
      </w:r>
      <w:r>
        <w:rPr>
          <w:color w:val="231F20"/>
          <w:spacing w:val="-11"/>
        </w:rPr>
        <w:t> </w:t>
      </w:r>
      <w:r>
        <w:rPr>
          <w:color w:val="231F20"/>
        </w:rPr>
        <w:t>khóa</w:t>
      </w:r>
      <w:r>
        <w:rPr>
          <w:color w:val="231F20"/>
          <w:spacing w:val="-11"/>
        </w:rPr>
        <w:t> </w:t>
      </w:r>
      <w:r>
        <w:rPr>
          <w:color w:val="231F20"/>
        </w:rPr>
        <w:t>cạy</w:t>
      </w:r>
      <w:r>
        <w:rPr>
          <w:color w:val="231F20"/>
          <w:spacing w:val="-11"/>
        </w:rPr>
        <w:t> </w:t>
      </w:r>
      <w:r>
        <w:rPr>
          <w:color w:val="231F20"/>
        </w:rPr>
        <w:t>rương,</w:t>
      </w:r>
      <w:r>
        <w:rPr>
          <w:color w:val="231F20"/>
          <w:spacing w:val="-11"/>
        </w:rPr>
        <w:t> </w:t>
      </w:r>
      <w:r>
        <w:rPr>
          <w:color w:val="231F20"/>
        </w:rPr>
        <w:t>để</w:t>
      </w:r>
      <w:r>
        <w:rPr>
          <w:color w:val="231F20"/>
          <w:spacing w:val="-11"/>
        </w:rPr>
        <w:t> </w:t>
      </w:r>
      <w:r>
        <w:rPr>
          <w:color w:val="231F20"/>
        </w:rPr>
        <w:t>trộm</w:t>
      </w:r>
      <w:r>
        <w:rPr>
          <w:color w:val="231F20"/>
          <w:spacing w:val="-11"/>
        </w:rPr>
        <w:t> </w:t>
      </w:r>
      <w:r>
        <w:rPr>
          <w:color w:val="231F20"/>
        </w:rPr>
        <w:t>lấy</w:t>
      </w:r>
      <w:r>
        <w:rPr>
          <w:color w:val="231F20"/>
          <w:spacing w:val="-11"/>
        </w:rPr>
        <w:t> </w:t>
      </w:r>
      <w:r>
        <w:rPr>
          <w:color w:val="231F20"/>
        </w:rPr>
        <w:t>tiền của vật báu của người khác </w:t>
      </w:r>
      <w:r>
        <w:rPr>
          <w:color w:val="231F20"/>
          <w:spacing w:val="-5"/>
        </w:rPr>
        <w:t>v.v… </w:t>
      </w:r>
      <w:r>
        <w:rPr>
          <w:color w:val="231F20"/>
        </w:rPr>
        <w:t>cho đến ôm mang của cải </w:t>
      </w:r>
      <w:r>
        <w:rPr>
          <w:color w:val="231F20"/>
          <w:spacing w:val="-3"/>
        </w:rPr>
        <w:t>nhưng </w:t>
      </w:r>
      <w:r>
        <w:rPr>
          <w:color w:val="231F20"/>
        </w:rPr>
        <w:t>chưa</w:t>
      </w:r>
      <w:r>
        <w:rPr>
          <w:color w:val="231F20"/>
          <w:spacing w:val="-12"/>
        </w:rPr>
        <w:t> </w:t>
      </w:r>
      <w:r>
        <w:rPr>
          <w:color w:val="231F20"/>
        </w:rPr>
        <w:t>lìa</w:t>
      </w:r>
      <w:r>
        <w:rPr>
          <w:color w:val="231F20"/>
          <w:spacing w:val="-12"/>
        </w:rPr>
        <w:t> </w:t>
      </w:r>
      <w:r>
        <w:rPr>
          <w:color w:val="231F20"/>
        </w:rPr>
        <w:t>khỏi</w:t>
      </w:r>
      <w:r>
        <w:rPr>
          <w:color w:val="231F20"/>
          <w:spacing w:val="-12"/>
        </w:rPr>
        <w:t> </w:t>
      </w:r>
      <w:r>
        <w:rPr>
          <w:color w:val="231F20"/>
        </w:rPr>
        <w:t>xứ</w:t>
      </w:r>
      <w:r>
        <w:rPr>
          <w:color w:val="231F20"/>
          <w:spacing w:val="-12"/>
        </w:rPr>
        <w:t> </w:t>
      </w:r>
      <w:r>
        <w:rPr>
          <w:color w:val="231F20"/>
        </w:rPr>
        <w:t>gốc.</w:t>
      </w:r>
      <w:r>
        <w:rPr>
          <w:color w:val="231F20"/>
          <w:spacing w:val="-17"/>
        </w:rPr>
        <w:t> </w:t>
      </w:r>
      <w:r>
        <w:rPr>
          <w:color w:val="231F20"/>
        </w:rPr>
        <w:t>Tất</w:t>
      </w:r>
      <w:r>
        <w:rPr>
          <w:color w:val="231F20"/>
          <w:spacing w:val="-12"/>
        </w:rPr>
        <w:t> </w:t>
      </w:r>
      <w:r>
        <w:rPr>
          <w:color w:val="231F20"/>
        </w:rPr>
        <w:t>cả</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nghiệp</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hiện</w:t>
      </w:r>
      <w:r>
        <w:rPr>
          <w:color w:val="231F20"/>
          <w:spacing w:val="-12"/>
        </w:rPr>
        <w:t> </w:t>
      </w:r>
      <w:r>
        <w:rPr>
          <w:color w:val="231F20"/>
        </w:rPr>
        <w:t>có bấy</w:t>
      </w:r>
      <w:r>
        <w:rPr>
          <w:color w:val="231F20"/>
          <w:spacing w:val="-10"/>
        </w:rPr>
        <w:t> </w:t>
      </w:r>
      <w:r>
        <w:rPr>
          <w:color w:val="231F20"/>
        </w:rPr>
        <w:t>giờ</w:t>
      </w:r>
      <w:r>
        <w:rPr>
          <w:color w:val="231F20"/>
          <w:spacing w:val="-10"/>
        </w:rPr>
        <w:t> </w:t>
      </w:r>
      <w:r>
        <w:rPr>
          <w:color w:val="231F20"/>
        </w:rPr>
        <w:t>là</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của</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không</w:t>
      </w:r>
      <w:r>
        <w:rPr>
          <w:color w:val="231F20"/>
          <w:spacing w:val="-10"/>
        </w:rPr>
        <w:t> </w:t>
      </w:r>
      <w:r>
        <w:rPr>
          <w:color w:val="231F20"/>
        </w:rPr>
        <w:t>cho</w:t>
      </w:r>
      <w:r>
        <w:rPr>
          <w:color w:val="231F20"/>
          <w:spacing w:val="-10"/>
        </w:rPr>
        <w:t> </w:t>
      </w:r>
      <w:r>
        <w:rPr>
          <w:color w:val="231F20"/>
        </w:rPr>
        <w:t>mà</w:t>
      </w:r>
      <w:r>
        <w:rPr>
          <w:color w:val="231F20"/>
          <w:spacing w:val="-10"/>
        </w:rPr>
        <w:t> </w:t>
      </w:r>
      <w:r>
        <w:rPr>
          <w:color w:val="231F20"/>
          <w:spacing w:val="-5"/>
        </w:rPr>
        <w:t>lấy.</w:t>
      </w:r>
      <w:r>
        <w:rPr>
          <w:color w:val="231F20"/>
          <w:spacing w:val="-10"/>
        </w:rPr>
        <w:t> </w:t>
      </w:r>
      <w:r>
        <w:rPr>
          <w:color w:val="231F20"/>
        </w:rPr>
        <w:t>Nếu</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trộm cắp chính khi trộm lấy vật của kẻ khác mang vật ra đi khỏi xứ gốc, khi ấy các thân biểu bất thiện hiện có cùng sát-na vô biểu này là căn bản của sự việc không cho mà </w:t>
      </w:r>
      <w:r>
        <w:rPr>
          <w:color w:val="231F20"/>
          <w:spacing w:val="-5"/>
        </w:rPr>
        <w:t>lấy. </w:t>
      </w:r>
      <w:r>
        <w:rPr>
          <w:color w:val="231F20"/>
        </w:rPr>
        <w:t>Từ đó trở về sau, nếu chủ của vật biết</w:t>
      </w:r>
      <w:r>
        <w:rPr>
          <w:color w:val="231F20"/>
          <w:spacing w:val="11"/>
        </w:rPr>
        <w:t> </w:t>
      </w:r>
      <w:r>
        <w:rPr>
          <w:color w:val="231F20"/>
        </w:rPr>
        <w:t>được,</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trói</w:t>
      </w:r>
      <w:r>
        <w:rPr>
          <w:color w:val="231F20"/>
          <w:spacing w:val="11"/>
        </w:rPr>
        <w:t> </w:t>
      </w:r>
      <w:r>
        <w:rPr>
          <w:color w:val="231F20"/>
        </w:rPr>
        <w:t>cột</w:t>
      </w:r>
      <w:r>
        <w:rPr>
          <w:color w:val="231F20"/>
          <w:spacing w:val="11"/>
        </w:rPr>
        <w:t> </w:t>
      </w:r>
      <w:r>
        <w:rPr>
          <w:color w:val="231F20"/>
        </w:rPr>
        <w:t>cùng</w:t>
      </w:r>
      <w:r>
        <w:rPr>
          <w:color w:val="231F20"/>
          <w:spacing w:val="12"/>
        </w:rPr>
        <w:t> </w:t>
      </w:r>
      <w:r>
        <w:rPr>
          <w:color w:val="231F20"/>
        </w:rPr>
        <w:t>hại</w:t>
      </w:r>
      <w:r>
        <w:rPr>
          <w:color w:val="231F20"/>
          <w:spacing w:val="11"/>
        </w:rPr>
        <w:t> </w:t>
      </w:r>
      <w:r>
        <w:rPr>
          <w:color w:val="231F20"/>
          <w:spacing w:val="-5"/>
        </w:rPr>
        <w:t>v.v…</w:t>
      </w:r>
      <w:r>
        <w:rPr>
          <w:color w:val="231F20"/>
          <w:spacing w:val="10"/>
        </w:rPr>
        <w:t> </w:t>
      </w:r>
      <w:r>
        <w:rPr>
          <w:color w:val="231F20"/>
        </w:rPr>
        <w:t>tức</w:t>
      </w:r>
      <w:r>
        <w:rPr>
          <w:color w:val="231F20"/>
          <w:spacing w:val="12"/>
        </w:rPr>
        <w:t> </w:t>
      </w:r>
      <w:r>
        <w:rPr>
          <w:color w:val="231F20"/>
        </w:rPr>
        <w:t>là</w:t>
      </w:r>
      <w:r>
        <w:rPr>
          <w:color w:val="231F20"/>
          <w:spacing w:val="11"/>
        </w:rPr>
        <w:t> </w:t>
      </w:r>
      <w:r>
        <w:rPr>
          <w:color w:val="231F20"/>
        </w:rPr>
        <w:t>dùng</w:t>
      </w:r>
      <w:r>
        <w:rPr>
          <w:color w:val="231F20"/>
          <w:spacing w:val="11"/>
        </w:rPr>
        <w:t> </w:t>
      </w:r>
      <w:r>
        <w:rPr>
          <w:color w:val="231F20"/>
        </w:rPr>
        <w:t>gia</w:t>
      </w:r>
      <w:r>
        <w:rPr>
          <w:color w:val="231F20"/>
          <w:spacing w:val="12"/>
        </w:rPr>
        <w:t> </w:t>
      </w:r>
      <w:r>
        <w:rPr>
          <w:color w:val="231F20"/>
        </w:rPr>
        <w:t>hạnh</w:t>
      </w:r>
      <w:r>
        <w:rPr>
          <w:color w:val="231F20"/>
          <w:spacing w:val="11"/>
        </w:rPr>
        <w:t> </w:t>
      </w:r>
      <w:r>
        <w:rPr>
          <w:color w:val="231F20"/>
          <w:spacing w:val="-4"/>
        </w:rPr>
        <w:t>của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vật sát sinh làm hậu khởi của việc trộm cắp. Nếu chủ của vật không biết thì đem phân phát thọ dụng v.v… tức các thân ngữ nghiệp bất thiện hữu biểu vô biểu đã khởi lúc ấy là hậu khởi của sự việc không cho mà lấy.</w:t>
      </w:r>
    </w:p>
    <w:p>
      <w:pPr>
        <w:pStyle w:val="BodyText"/>
        <w:spacing w:line="273" w:lineRule="auto" w:before="110"/>
        <w:ind w:left="110" w:right="390"/>
      </w:pPr>
      <w:r>
        <w:rPr>
          <w:color w:val="231F20"/>
        </w:rPr>
        <w:t>Về ba phần của hành tà dục: Tức do lửa dục thiêu đốt, </w:t>
      </w:r>
      <w:r>
        <w:rPr>
          <w:color w:val="231F20"/>
          <w:spacing w:val="-3"/>
        </w:rPr>
        <w:t>khiến </w:t>
      </w:r>
      <w:r>
        <w:rPr>
          <w:color w:val="231F20"/>
        </w:rPr>
        <w:t>nhắn tin gửi thư, hoặc dùng các thức ăn uống, tiền của châu báu để biểu hiện tướng ái. Kẻ kia hoặc sờ nắm tay chân hoặc xúc chạm cho đến trước lúc hòa hợp, tất cả những thân ngữ nghiệp bất thiện hiện có trong lúc này là gia hạnh của sự việc hành tà dục. Nếu vào lúc ấy đây kia hòa hợp thì thân biểu bất thiện đã khởi cùng sát-na vô biểu này là phần căn bản của hành tà dục. Ở đây: Có thuyết nói: Khi vừa hòa</w:t>
      </w:r>
      <w:r>
        <w:rPr>
          <w:color w:val="231F20"/>
          <w:spacing w:val="-12"/>
        </w:rPr>
        <w:t> </w:t>
      </w:r>
      <w:r>
        <w:rPr>
          <w:color w:val="231F20"/>
        </w:rPr>
        <w:t>hợp</w:t>
      </w:r>
      <w:r>
        <w:rPr>
          <w:color w:val="231F20"/>
          <w:spacing w:val="-12"/>
        </w:rPr>
        <w:t> </w:t>
      </w:r>
      <w:r>
        <w:rPr>
          <w:color w:val="231F20"/>
        </w:rPr>
        <w:t>tức</w:t>
      </w:r>
      <w:r>
        <w:rPr>
          <w:color w:val="231F20"/>
          <w:spacing w:val="-12"/>
        </w:rPr>
        <w:t> </w:t>
      </w:r>
      <w:r>
        <w:rPr>
          <w:color w:val="231F20"/>
        </w:rPr>
        <w:t>thành</w:t>
      </w:r>
      <w:r>
        <w:rPr>
          <w:color w:val="231F20"/>
          <w:spacing w:val="-12"/>
        </w:rPr>
        <w:t> </w:t>
      </w:r>
      <w:r>
        <w:rPr>
          <w:color w:val="231F20"/>
        </w:rPr>
        <w:t>nghiệp</w:t>
      </w:r>
      <w:r>
        <w:rPr>
          <w:color w:val="231F20"/>
          <w:spacing w:val="-11"/>
        </w:rPr>
        <w:t> </w:t>
      </w:r>
      <w:r>
        <w:rPr>
          <w:color w:val="231F20"/>
        </w:rPr>
        <w:t>đạo.</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1"/>
        </w:rPr>
        <w:t> </w:t>
      </w:r>
      <w:r>
        <w:rPr>
          <w:color w:val="231F20"/>
        </w:rPr>
        <w:t>Khi</w:t>
      </w:r>
      <w:r>
        <w:rPr>
          <w:color w:val="231F20"/>
          <w:spacing w:val="-12"/>
        </w:rPr>
        <w:t> </w:t>
      </w:r>
      <w:r>
        <w:rPr>
          <w:color w:val="231F20"/>
        </w:rPr>
        <w:t>nhiệt</w:t>
      </w:r>
      <w:r>
        <w:rPr>
          <w:color w:val="231F20"/>
          <w:spacing w:val="-12"/>
        </w:rPr>
        <w:t> </w:t>
      </w:r>
      <w:r>
        <w:rPr>
          <w:color w:val="231F20"/>
        </w:rPr>
        <w:t>não</w:t>
      </w:r>
      <w:r>
        <w:rPr>
          <w:color w:val="231F20"/>
          <w:spacing w:val="-12"/>
        </w:rPr>
        <w:t> </w:t>
      </w:r>
      <w:r>
        <w:rPr>
          <w:color w:val="231F20"/>
          <w:spacing w:val="-3"/>
        </w:rPr>
        <w:t>thông </w:t>
      </w:r>
      <w:r>
        <w:rPr>
          <w:color w:val="231F20"/>
        </w:rPr>
        <w:t>hợp</w:t>
      </w:r>
      <w:r>
        <w:rPr>
          <w:color w:val="231F20"/>
          <w:spacing w:val="-10"/>
        </w:rPr>
        <w:t> </w:t>
      </w:r>
      <w:r>
        <w:rPr>
          <w:color w:val="231F20"/>
        </w:rPr>
        <w:t>mới</w:t>
      </w:r>
      <w:r>
        <w:rPr>
          <w:color w:val="231F20"/>
          <w:spacing w:val="-9"/>
        </w:rPr>
        <w:t> </w:t>
      </w:r>
      <w:r>
        <w:rPr>
          <w:color w:val="231F20"/>
        </w:rPr>
        <w:t>thành</w:t>
      </w:r>
      <w:r>
        <w:rPr>
          <w:color w:val="231F20"/>
          <w:spacing w:val="-9"/>
        </w:rPr>
        <w:t> </w:t>
      </w:r>
      <w:r>
        <w:rPr>
          <w:color w:val="231F20"/>
        </w:rPr>
        <w:t>nghiệp</w:t>
      </w:r>
      <w:r>
        <w:rPr>
          <w:color w:val="231F20"/>
          <w:spacing w:val="-9"/>
        </w:rPr>
        <w:t> </w:t>
      </w:r>
      <w:r>
        <w:rPr>
          <w:color w:val="231F20"/>
        </w:rPr>
        <w:t>đạo.</w:t>
      </w:r>
      <w:r>
        <w:rPr>
          <w:color w:val="231F20"/>
          <w:spacing w:val="-13"/>
        </w:rPr>
        <w:t> </w:t>
      </w:r>
      <w:r>
        <w:rPr>
          <w:color w:val="231F20"/>
        </w:rPr>
        <w:t>Từ</w:t>
      </w:r>
      <w:r>
        <w:rPr>
          <w:color w:val="231F20"/>
          <w:spacing w:val="-8"/>
        </w:rPr>
        <w:t> </w:t>
      </w:r>
      <w:r>
        <w:rPr>
          <w:color w:val="231F20"/>
        </w:rPr>
        <w:t>đó</w:t>
      </w:r>
      <w:r>
        <w:rPr>
          <w:color w:val="231F20"/>
          <w:spacing w:val="-9"/>
        </w:rPr>
        <w:t> </w:t>
      </w:r>
      <w:r>
        <w:rPr>
          <w:color w:val="231F20"/>
        </w:rPr>
        <w:t>trở</w:t>
      </w:r>
      <w:r>
        <w:rPr>
          <w:color w:val="231F20"/>
          <w:spacing w:val="-9"/>
        </w:rPr>
        <w:t> </w:t>
      </w:r>
      <w:r>
        <w:rPr>
          <w:color w:val="231F20"/>
        </w:rPr>
        <w:t>về</w:t>
      </w:r>
      <w:r>
        <w:rPr>
          <w:color w:val="231F20"/>
          <w:spacing w:val="-9"/>
        </w:rPr>
        <w:t> </w:t>
      </w:r>
      <w:r>
        <w:rPr>
          <w:color w:val="231F20"/>
        </w:rPr>
        <w:t>sau,</w:t>
      </w:r>
      <w:r>
        <w:rPr>
          <w:color w:val="231F20"/>
          <w:spacing w:val="-9"/>
        </w:rPr>
        <w:t> </w:t>
      </w:r>
      <w:r>
        <w:rPr>
          <w:color w:val="231F20"/>
        </w:rPr>
        <w:t>tức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spacing w:val="-5"/>
        </w:rPr>
        <w:t>này, </w:t>
      </w:r>
      <w:r>
        <w:rPr>
          <w:color w:val="231F20"/>
        </w:rPr>
        <w:t>những</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nghiệp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hữu</w:t>
      </w:r>
      <w:r>
        <w:rPr>
          <w:color w:val="231F20"/>
          <w:spacing w:val="-11"/>
        </w:rPr>
        <w:t> </w:t>
      </w:r>
      <w:r>
        <w:rPr>
          <w:color w:val="231F20"/>
        </w:rPr>
        <w:t>biểu</w:t>
      </w:r>
      <w:r>
        <w:rPr>
          <w:color w:val="231F20"/>
          <w:spacing w:val="-11"/>
        </w:rPr>
        <w:t> </w:t>
      </w:r>
      <w:r>
        <w:rPr>
          <w:color w:val="231F20"/>
        </w:rPr>
        <w:t>vô</w:t>
      </w:r>
      <w:r>
        <w:rPr>
          <w:color w:val="231F20"/>
          <w:spacing w:val="-10"/>
        </w:rPr>
        <w:t> </w:t>
      </w:r>
      <w:r>
        <w:rPr>
          <w:color w:val="231F20"/>
        </w:rPr>
        <w:t>biểu</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4"/>
        </w:rPr>
        <w:t>phần </w:t>
      </w:r>
      <w:r>
        <w:rPr>
          <w:color w:val="231F20"/>
        </w:rPr>
        <w:t>hậu khởi của hành tà dục.</w:t>
      </w:r>
    </w:p>
    <w:p>
      <w:pPr>
        <w:pStyle w:val="BodyText"/>
        <w:spacing w:line="273" w:lineRule="auto" w:before="104"/>
        <w:ind w:left="110" w:right="390"/>
      </w:pPr>
      <w:r>
        <w:rPr>
          <w:color w:val="231F20"/>
        </w:rPr>
        <w:t>Về ba phần của sự việc nói lời hư dối: Tức là do tiền của,</w:t>
      </w:r>
      <w:r>
        <w:rPr>
          <w:color w:val="231F20"/>
          <w:spacing w:val="-24"/>
        </w:rPr>
        <w:t> </w:t>
      </w:r>
      <w:r>
        <w:rPr>
          <w:color w:val="231F20"/>
        </w:rPr>
        <w:t>danh lợi, tiếng khen, nên đối với một hữu tình, hoặc ở nơi đông người </w:t>
      </w:r>
      <w:r>
        <w:rPr>
          <w:color w:val="231F20"/>
          <w:spacing w:val="-5"/>
        </w:rPr>
        <w:t>giả </w:t>
      </w:r>
      <w:r>
        <w:rPr>
          <w:color w:val="231F20"/>
        </w:rPr>
        <w:t>làm minh chứng, che giấu ý tưởng để nói, cho đến chưa phát sinh việc</w:t>
      </w:r>
      <w:r>
        <w:rPr>
          <w:color w:val="231F20"/>
          <w:spacing w:val="-8"/>
        </w:rPr>
        <w:t> </w:t>
      </w:r>
      <w:r>
        <w:rPr>
          <w:color w:val="231F20"/>
        </w:rPr>
        <w:t>thâu</w:t>
      </w:r>
      <w:r>
        <w:rPr>
          <w:color w:val="231F20"/>
          <w:spacing w:val="-8"/>
        </w:rPr>
        <w:t> </w:t>
      </w:r>
      <w:r>
        <w:rPr>
          <w:color w:val="231F20"/>
        </w:rPr>
        <w:t>nhận</w:t>
      </w:r>
      <w:r>
        <w:rPr>
          <w:color w:val="231F20"/>
          <w:spacing w:val="-8"/>
        </w:rPr>
        <w:t> </w:t>
      </w:r>
      <w:r>
        <w:rPr>
          <w:color w:val="231F20"/>
        </w:rPr>
        <w:t>lời</w:t>
      </w:r>
      <w:r>
        <w:rPr>
          <w:color w:val="231F20"/>
          <w:spacing w:val="-7"/>
        </w:rPr>
        <w:t> </w:t>
      </w:r>
      <w:r>
        <w:rPr>
          <w:color w:val="231F20"/>
        </w:rPr>
        <w:t>nói</w:t>
      </w:r>
      <w:r>
        <w:rPr>
          <w:color w:val="231F20"/>
          <w:spacing w:val="-8"/>
        </w:rPr>
        <w:t> </w:t>
      </w:r>
      <w:r>
        <w:rPr>
          <w:color w:val="231F20"/>
        </w:rPr>
        <w:t>hư</w:t>
      </w:r>
      <w:r>
        <w:rPr>
          <w:color w:val="231F20"/>
          <w:spacing w:val="-8"/>
        </w:rPr>
        <w:t> </w:t>
      </w:r>
      <w:r>
        <w:rPr>
          <w:color w:val="231F20"/>
        </w:rPr>
        <w:t>dối</w:t>
      </w:r>
      <w:r>
        <w:rPr>
          <w:color w:val="231F20"/>
          <w:spacing w:val="-8"/>
        </w:rPr>
        <w:t> </w:t>
      </w:r>
      <w:r>
        <w:rPr>
          <w:color w:val="231F20"/>
          <w:spacing w:val="-6"/>
        </w:rPr>
        <w:t>ấy,</w:t>
      </w:r>
      <w:r>
        <w:rPr>
          <w:color w:val="231F20"/>
          <w:spacing w:val="-7"/>
        </w:rPr>
        <w:t> </w:t>
      </w:r>
      <w:r>
        <w:rPr>
          <w:color w:val="231F20"/>
        </w:rPr>
        <w:t>tất</w:t>
      </w:r>
      <w:r>
        <w:rPr>
          <w:color w:val="231F20"/>
          <w:spacing w:val="-8"/>
        </w:rPr>
        <w:t> </w:t>
      </w:r>
      <w:r>
        <w:rPr>
          <w:color w:val="231F20"/>
        </w:rPr>
        <w:t>cả</w:t>
      </w:r>
      <w:r>
        <w:rPr>
          <w:color w:val="231F20"/>
          <w:spacing w:val="-8"/>
        </w:rPr>
        <w:t> </w:t>
      </w:r>
      <w:r>
        <w:rPr>
          <w:color w:val="231F20"/>
        </w:rPr>
        <w:t>thân</w:t>
      </w:r>
      <w:r>
        <w:rPr>
          <w:color w:val="231F20"/>
          <w:spacing w:val="-8"/>
        </w:rPr>
        <w:t> </w:t>
      </w:r>
      <w:r>
        <w:rPr>
          <w:color w:val="231F20"/>
        </w:rPr>
        <w:t>ngữ</w:t>
      </w:r>
      <w:r>
        <w:rPr>
          <w:color w:val="231F20"/>
          <w:spacing w:val="-7"/>
        </w:rPr>
        <w:t> </w:t>
      </w:r>
      <w:r>
        <w:rPr>
          <w:color w:val="231F20"/>
        </w:rPr>
        <w:t>nghiệp</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spacing w:val="-4"/>
        </w:rPr>
        <w:t>hiện </w:t>
      </w:r>
      <w:r>
        <w:rPr>
          <w:color w:val="231F20"/>
        </w:rPr>
        <w:t>có lúc này gọi là gia hạnh của sự việc nói lời hư dối. Nếu chính</w:t>
      </w:r>
      <w:r>
        <w:rPr>
          <w:color w:val="231F20"/>
          <w:spacing w:val="-35"/>
        </w:rPr>
        <w:t> </w:t>
      </w:r>
      <w:r>
        <w:rPr>
          <w:color w:val="231F20"/>
        </w:rPr>
        <w:t>thức phát sinh việc thừa nhận lời nói kia thì bấy giờ những ngữ biểu bất thiện hiện có cùng sát-na vô biểu ấy gọi là phần căn bản của sự việc nói</w:t>
      </w:r>
      <w:r>
        <w:rPr>
          <w:color w:val="231F20"/>
          <w:spacing w:val="-8"/>
        </w:rPr>
        <w:t> </w:t>
      </w:r>
      <w:r>
        <w:rPr>
          <w:color w:val="231F20"/>
        </w:rPr>
        <w:t>lời</w:t>
      </w:r>
      <w:r>
        <w:rPr>
          <w:color w:val="231F20"/>
          <w:spacing w:val="-7"/>
        </w:rPr>
        <w:t> </w:t>
      </w:r>
      <w:r>
        <w:rPr>
          <w:color w:val="231F20"/>
        </w:rPr>
        <w:t>hư</w:t>
      </w:r>
      <w:r>
        <w:rPr>
          <w:color w:val="231F20"/>
          <w:spacing w:val="-7"/>
        </w:rPr>
        <w:t> </w:t>
      </w:r>
      <w:r>
        <w:rPr>
          <w:color w:val="231F20"/>
        </w:rPr>
        <w:t>dối.</w:t>
      </w:r>
      <w:r>
        <w:rPr>
          <w:color w:val="231F20"/>
          <w:spacing w:val="-11"/>
        </w:rPr>
        <w:t> </w:t>
      </w:r>
      <w:r>
        <w:rPr>
          <w:color w:val="231F20"/>
        </w:rPr>
        <w:t>Từ</w:t>
      </w:r>
      <w:r>
        <w:rPr>
          <w:color w:val="231F20"/>
          <w:spacing w:val="-8"/>
        </w:rPr>
        <w:t> </w:t>
      </w:r>
      <w:r>
        <w:rPr>
          <w:color w:val="231F20"/>
        </w:rPr>
        <w:t>đấy</w:t>
      </w:r>
      <w:r>
        <w:rPr>
          <w:color w:val="231F20"/>
          <w:spacing w:val="-7"/>
        </w:rPr>
        <w:t> </w:t>
      </w:r>
      <w:r>
        <w:rPr>
          <w:color w:val="231F20"/>
        </w:rPr>
        <w:t>về</w:t>
      </w:r>
      <w:r>
        <w:rPr>
          <w:color w:val="231F20"/>
          <w:spacing w:val="-7"/>
        </w:rPr>
        <w:t> </w:t>
      </w:r>
      <w:r>
        <w:rPr>
          <w:color w:val="231F20"/>
        </w:rPr>
        <w:t>sau,</w:t>
      </w:r>
      <w:r>
        <w:rPr>
          <w:color w:val="231F20"/>
          <w:spacing w:val="-7"/>
        </w:rPr>
        <w:t> </w:t>
      </w:r>
      <w:r>
        <w:rPr>
          <w:color w:val="231F20"/>
        </w:rPr>
        <w:t>tức</w:t>
      </w:r>
      <w:r>
        <w:rPr>
          <w:color w:val="231F20"/>
          <w:spacing w:val="-8"/>
        </w:rPr>
        <w:t> </w:t>
      </w:r>
      <w:r>
        <w:rPr>
          <w:color w:val="231F20"/>
        </w:rPr>
        <w:t>dựa</w:t>
      </w:r>
      <w:r>
        <w:rPr>
          <w:color w:val="231F20"/>
          <w:spacing w:val="-7"/>
        </w:rPr>
        <w:t> </w:t>
      </w:r>
      <w:r>
        <w:rPr>
          <w:color w:val="231F20"/>
        </w:rPr>
        <w:t>vào</w:t>
      </w:r>
      <w:r>
        <w:rPr>
          <w:color w:val="231F20"/>
          <w:spacing w:val="-7"/>
        </w:rPr>
        <w:t> </w:t>
      </w:r>
      <w:r>
        <w:rPr>
          <w:color w:val="231F20"/>
        </w:rPr>
        <w:t>sự</w:t>
      </w:r>
      <w:r>
        <w:rPr>
          <w:color w:val="231F20"/>
          <w:spacing w:val="-7"/>
        </w:rPr>
        <w:t> </w:t>
      </w:r>
      <w:r>
        <w:rPr>
          <w:color w:val="231F20"/>
        </w:rPr>
        <w:t>đó</w:t>
      </w:r>
      <w:r>
        <w:rPr>
          <w:color w:val="231F20"/>
          <w:spacing w:val="-7"/>
        </w:rPr>
        <w:t> </w:t>
      </w:r>
      <w:r>
        <w:rPr>
          <w:color w:val="231F20"/>
        </w:rPr>
        <w:t>để</w:t>
      </w:r>
      <w:r>
        <w:rPr>
          <w:color w:val="231F20"/>
          <w:spacing w:val="-8"/>
        </w:rPr>
        <w:t> </w:t>
      </w:r>
      <w:r>
        <w:rPr>
          <w:color w:val="231F20"/>
        </w:rPr>
        <w:t>dấy</w:t>
      </w:r>
      <w:r>
        <w:rPr>
          <w:color w:val="231F20"/>
          <w:spacing w:val="-7"/>
        </w:rPr>
        <w:t> </w:t>
      </w:r>
      <w:r>
        <w:rPr>
          <w:color w:val="231F20"/>
        </w:rPr>
        <w:t>khởi</w:t>
      </w:r>
      <w:r>
        <w:rPr>
          <w:color w:val="231F20"/>
          <w:spacing w:val="-6"/>
        </w:rPr>
        <w:t> </w:t>
      </w:r>
      <w:r>
        <w:rPr>
          <w:color w:val="231F20"/>
        </w:rPr>
        <w:t>các</w:t>
      </w:r>
      <w:r>
        <w:rPr>
          <w:color w:val="231F20"/>
          <w:spacing w:val="-7"/>
        </w:rPr>
        <w:t> </w:t>
      </w:r>
      <w:r>
        <w:rPr>
          <w:color w:val="231F20"/>
        </w:rPr>
        <w:t>thân ngữ nghiệp bất thiện hữu biểu vô biểu, gọi là phần hậu khởi của sự việc nói lời hư dối.</w:t>
      </w:r>
    </w:p>
    <w:p>
      <w:pPr>
        <w:pStyle w:val="BodyText"/>
        <w:spacing w:line="273" w:lineRule="auto" w:before="105"/>
        <w:ind w:left="110" w:right="390"/>
      </w:pPr>
      <w:r>
        <w:rPr>
          <w:color w:val="231F20"/>
        </w:rPr>
        <w:t>Về ba phần của sự việc nói lời ly gián: Tức là vì tiền bạc, danh lợi, tiếng khen </w:t>
      </w:r>
      <w:r>
        <w:rPr>
          <w:color w:val="231F20"/>
          <w:spacing w:val="-5"/>
        </w:rPr>
        <w:t>v.v… </w:t>
      </w:r>
      <w:r>
        <w:rPr>
          <w:color w:val="231F20"/>
        </w:rPr>
        <w:t>nên dùng nhiều phương tiện, đối với bạn </w:t>
      </w:r>
      <w:r>
        <w:rPr>
          <w:color w:val="231F20"/>
          <w:spacing w:val="-4"/>
        </w:rPr>
        <w:t>thân</w:t>
      </w:r>
      <w:r>
        <w:rPr>
          <w:color w:val="231F20"/>
          <w:spacing w:val="57"/>
        </w:rPr>
        <w:t> </w:t>
      </w:r>
      <w:r>
        <w:rPr>
          <w:color w:val="231F20"/>
        </w:rPr>
        <w:t>của kẻ khác, nhằm tạo sự phá hoại, ly gián, cho đến chưa chính</w:t>
      </w:r>
      <w:r>
        <w:rPr>
          <w:color w:val="231F20"/>
          <w:spacing w:val="-27"/>
        </w:rPr>
        <w:t> </w:t>
      </w:r>
      <w:r>
        <w:rPr>
          <w:color w:val="231F20"/>
        </w:rPr>
        <w:t>thức phát</w:t>
      </w:r>
      <w:r>
        <w:rPr>
          <w:color w:val="231F20"/>
          <w:spacing w:val="-6"/>
        </w:rPr>
        <w:t> </w:t>
      </w:r>
      <w:r>
        <w:rPr>
          <w:color w:val="231F20"/>
        </w:rPr>
        <w:t>ra</w:t>
      </w:r>
      <w:r>
        <w:rPr>
          <w:color w:val="231F20"/>
          <w:spacing w:val="-6"/>
        </w:rPr>
        <w:t> </w:t>
      </w:r>
      <w:r>
        <w:rPr>
          <w:color w:val="231F20"/>
        </w:rPr>
        <w:t>lời</w:t>
      </w:r>
      <w:r>
        <w:rPr>
          <w:color w:val="231F20"/>
          <w:spacing w:val="-6"/>
        </w:rPr>
        <w:t> </w:t>
      </w:r>
      <w:r>
        <w:rPr>
          <w:color w:val="231F20"/>
        </w:rPr>
        <w:t>nói</w:t>
      </w:r>
      <w:r>
        <w:rPr>
          <w:color w:val="231F20"/>
          <w:spacing w:val="-5"/>
        </w:rPr>
        <w:t> </w:t>
      </w:r>
      <w:r>
        <w:rPr>
          <w:color w:val="231F20"/>
        </w:rPr>
        <w:t>phá</w:t>
      </w:r>
      <w:r>
        <w:rPr>
          <w:color w:val="231F20"/>
          <w:spacing w:val="-6"/>
        </w:rPr>
        <w:t> </w:t>
      </w:r>
      <w:r>
        <w:rPr>
          <w:color w:val="231F20"/>
        </w:rPr>
        <w:t>hoại</w:t>
      </w:r>
      <w:r>
        <w:rPr>
          <w:color w:val="231F20"/>
          <w:spacing w:val="-6"/>
        </w:rPr>
        <w:t> </w:t>
      </w:r>
      <w:r>
        <w:rPr>
          <w:color w:val="231F20"/>
        </w:rPr>
        <w:t>ly</w:t>
      </w:r>
      <w:r>
        <w:rPr>
          <w:color w:val="231F20"/>
          <w:spacing w:val="-6"/>
        </w:rPr>
        <w:t> </w:t>
      </w:r>
      <w:r>
        <w:rPr>
          <w:color w:val="231F20"/>
        </w:rPr>
        <w:t>giác</w:t>
      </w:r>
      <w:r>
        <w:rPr>
          <w:color w:val="231F20"/>
          <w:spacing w:val="-6"/>
        </w:rPr>
        <w:t> </w:t>
      </w:r>
      <w:r>
        <w:rPr>
          <w:color w:val="231F20"/>
        </w:rPr>
        <w:t>kia,</w:t>
      </w:r>
      <w:r>
        <w:rPr>
          <w:color w:val="231F20"/>
          <w:spacing w:val="-6"/>
        </w:rPr>
        <w:t> </w:t>
      </w:r>
      <w:r>
        <w:rPr>
          <w:color w:val="231F20"/>
        </w:rPr>
        <w:t>thì</w:t>
      </w:r>
      <w:r>
        <w:rPr>
          <w:color w:val="231F20"/>
          <w:spacing w:val="-6"/>
        </w:rPr>
        <w:t> </w:t>
      </w:r>
      <w:r>
        <w:rPr>
          <w:color w:val="231F20"/>
        </w:rPr>
        <w:t>bấy</w:t>
      </w:r>
      <w:r>
        <w:rPr>
          <w:color w:val="231F20"/>
          <w:spacing w:val="-5"/>
        </w:rPr>
        <w:t> </w:t>
      </w:r>
      <w:r>
        <w:rPr>
          <w:color w:val="231F20"/>
        </w:rPr>
        <w:t>giờ</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thân</w:t>
      </w:r>
      <w:r>
        <w:rPr>
          <w:color w:val="231F20"/>
          <w:spacing w:val="-5"/>
        </w:rPr>
        <w:t> </w:t>
      </w:r>
      <w:r>
        <w:rPr>
          <w:color w:val="231F20"/>
        </w:rPr>
        <w:t>ngữ</w:t>
      </w:r>
      <w:r>
        <w:rPr>
          <w:color w:val="231F20"/>
          <w:spacing w:val="-6"/>
        </w:rPr>
        <w:t> </w:t>
      </w:r>
      <w:r>
        <w:rPr>
          <w:color w:val="231F20"/>
          <w:spacing w:val="-3"/>
        </w:rPr>
        <w:t>nghiệp </w:t>
      </w:r>
      <w:r>
        <w:rPr>
          <w:color w:val="231F20"/>
        </w:rPr>
        <w:t>bất thiện hiện có, gọi là phần gia hạnh của nói lời ly gián. Nếu</w:t>
      </w:r>
      <w:r>
        <w:rPr>
          <w:color w:val="231F20"/>
          <w:spacing w:val="62"/>
        </w:rPr>
        <w:t> </w:t>
      </w:r>
      <w:r>
        <w:rPr>
          <w:color w:val="231F20"/>
        </w:rPr>
        <w:t>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ý phá hoại, chính thức phát ra lời nói hủy hoại, lúc này những </w:t>
      </w:r>
      <w:r>
        <w:rPr>
          <w:color w:val="231F20"/>
          <w:spacing w:val="-4"/>
        </w:rPr>
        <w:t>ngữ </w:t>
      </w:r>
      <w:r>
        <w:rPr>
          <w:color w:val="231F20"/>
        </w:rPr>
        <w:t>biểu</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hiện</w:t>
      </w:r>
      <w:r>
        <w:rPr>
          <w:color w:val="231F20"/>
          <w:spacing w:val="-8"/>
        </w:rPr>
        <w:t> </w:t>
      </w:r>
      <w:r>
        <w:rPr>
          <w:color w:val="231F20"/>
        </w:rPr>
        <w:t>có</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sát-na</w:t>
      </w:r>
      <w:r>
        <w:rPr>
          <w:color w:val="231F20"/>
          <w:spacing w:val="-8"/>
        </w:rPr>
        <w:t> </w:t>
      </w:r>
      <w:r>
        <w:rPr>
          <w:color w:val="231F20"/>
        </w:rPr>
        <w:t>vô</w:t>
      </w:r>
      <w:r>
        <w:rPr>
          <w:color w:val="231F20"/>
          <w:spacing w:val="-7"/>
        </w:rPr>
        <w:t> </w:t>
      </w:r>
      <w:r>
        <w:rPr>
          <w:color w:val="231F20"/>
        </w:rPr>
        <w:t>biểu</w:t>
      </w:r>
      <w:r>
        <w:rPr>
          <w:color w:val="231F20"/>
          <w:spacing w:val="-7"/>
        </w:rPr>
        <w:t> </w:t>
      </w:r>
      <w:r>
        <w:rPr>
          <w:color w:val="231F20"/>
          <w:spacing w:val="-6"/>
        </w:rPr>
        <w:t>ấy,</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phần</w:t>
      </w:r>
      <w:r>
        <w:rPr>
          <w:color w:val="231F20"/>
          <w:spacing w:val="-7"/>
        </w:rPr>
        <w:t> </w:t>
      </w:r>
      <w:r>
        <w:rPr>
          <w:color w:val="231F20"/>
        </w:rPr>
        <w:t>căn</w:t>
      </w:r>
      <w:r>
        <w:rPr>
          <w:color w:val="231F20"/>
          <w:spacing w:val="-7"/>
        </w:rPr>
        <w:t> </w:t>
      </w:r>
      <w:r>
        <w:rPr>
          <w:color w:val="231F20"/>
        </w:rPr>
        <w:t>bản của nói lời ly gián. Từ đấy trở về sau, tức dựa vào sự việc này dấy khởi</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hữu</w:t>
      </w:r>
      <w:r>
        <w:rPr>
          <w:color w:val="231F20"/>
          <w:spacing w:val="-9"/>
        </w:rPr>
        <w:t> </w:t>
      </w:r>
      <w:r>
        <w:rPr>
          <w:color w:val="231F20"/>
        </w:rPr>
        <w:t>biểu,</w:t>
      </w:r>
      <w:r>
        <w:rPr>
          <w:color w:val="231F20"/>
          <w:spacing w:val="-9"/>
        </w:rPr>
        <w:t> </w:t>
      </w:r>
      <w:r>
        <w:rPr>
          <w:color w:val="231F20"/>
        </w:rPr>
        <w:t>vô</w:t>
      </w:r>
      <w:r>
        <w:rPr>
          <w:color w:val="231F20"/>
          <w:spacing w:val="-9"/>
        </w:rPr>
        <w:t> </w:t>
      </w:r>
      <w:r>
        <w:rPr>
          <w:color w:val="231F20"/>
        </w:rPr>
        <w:t>biểu,</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hậu khởi</w:t>
      </w:r>
      <w:r>
        <w:rPr>
          <w:color w:val="231F20"/>
          <w:spacing w:val="-8"/>
        </w:rPr>
        <w:t> </w:t>
      </w:r>
      <w:r>
        <w:rPr>
          <w:color w:val="231F20"/>
        </w:rPr>
        <w:t>của</w:t>
      </w:r>
      <w:r>
        <w:rPr>
          <w:color w:val="231F20"/>
          <w:spacing w:val="-7"/>
        </w:rPr>
        <w:t> </w:t>
      </w:r>
      <w:r>
        <w:rPr>
          <w:color w:val="231F20"/>
        </w:rPr>
        <w:t>nói</w:t>
      </w:r>
      <w:r>
        <w:rPr>
          <w:color w:val="231F20"/>
          <w:spacing w:val="-6"/>
        </w:rPr>
        <w:t> </w:t>
      </w:r>
      <w:r>
        <w:rPr>
          <w:color w:val="231F20"/>
        </w:rPr>
        <w:t>lời</w:t>
      </w:r>
      <w:r>
        <w:rPr>
          <w:color w:val="231F20"/>
          <w:spacing w:val="-8"/>
        </w:rPr>
        <w:t> </w:t>
      </w:r>
      <w:r>
        <w:rPr>
          <w:color w:val="231F20"/>
        </w:rPr>
        <w:t>ly</w:t>
      </w:r>
      <w:r>
        <w:rPr>
          <w:color w:val="231F20"/>
          <w:spacing w:val="-6"/>
        </w:rPr>
        <w:t> </w:t>
      </w:r>
      <w:r>
        <w:rPr>
          <w:color w:val="231F20"/>
        </w:rPr>
        <w:t>gián.</w:t>
      </w:r>
      <w:r>
        <w:rPr>
          <w:color w:val="231F20"/>
          <w:spacing w:val="-12"/>
        </w:rPr>
        <w:t> </w:t>
      </w:r>
      <w:r>
        <w:rPr>
          <w:color w:val="231F20"/>
        </w:rPr>
        <w:t>Trong</w:t>
      </w:r>
      <w:r>
        <w:rPr>
          <w:color w:val="231F20"/>
          <w:spacing w:val="-7"/>
        </w:rPr>
        <w:t> </w:t>
      </w:r>
      <w:r>
        <w:rPr>
          <w:color w:val="231F20"/>
          <w:spacing w:val="-5"/>
        </w:rPr>
        <w:t>đây,</w:t>
      </w:r>
      <w:r>
        <w:rPr>
          <w:color w:val="231F20"/>
          <w:spacing w:val="-6"/>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nói</w:t>
      </w:r>
      <w:r>
        <w:rPr>
          <w:color w:val="231F20"/>
          <w:spacing w:val="-8"/>
        </w:rPr>
        <w:t> </w:t>
      </w:r>
      <w:r>
        <w:rPr>
          <w:color w:val="231F20"/>
        </w:rPr>
        <w:t>lời</w:t>
      </w:r>
      <w:r>
        <w:rPr>
          <w:color w:val="231F20"/>
          <w:spacing w:val="-8"/>
        </w:rPr>
        <w:t> </w:t>
      </w:r>
      <w:r>
        <w:rPr>
          <w:color w:val="231F20"/>
        </w:rPr>
        <w:t>ly</w:t>
      </w:r>
      <w:r>
        <w:rPr>
          <w:color w:val="231F20"/>
          <w:spacing w:val="-6"/>
        </w:rPr>
        <w:t> </w:t>
      </w:r>
      <w:r>
        <w:rPr>
          <w:color w:val="231F20"/>
        </w:rPr>
        <w:t>gián khiến</w:t>
      </w:r>
      <w:r>
        <w:rPr>
          <w:color w:val="231F20"/>
          <w:spacing w:val="-12"/>
        </w:rPr>
        <w:t> </w:t>
      </w:r>
      <w:r>
        <w:rPr>
          <w:color w:val="231F20"/>
        </w:rPr>
        <w:t>kẻ</w:t>
      </w:r>
      <w:r>
        <w:rPr>
          <w:color w:val="231F20"/>
          <w:spacing w:val="-11"/>
        </w:rPr>
        <w:t> </w:t>
      </w:r>
      <w:r>
        <w:rPr>
          <w:color w:val="231F20"/>
        </w:rPr>
        <w:t>khác</w:t>
      </w:r>
      <w:r>
        <w:rPr>
          <w:color w:val="231F20"/>
          <w:spacing w:val="-11"/>
        </w:rPr>
        <w:t> </w:t>
      </w:r>
      <w:r>
        <w:rPr>
          <w:color w:val="231F20"/>
        </w:rPr>
        <w:t>bị</w:t>
      </w:r>
      <w:r>
        <w:rPr>
          <w:color w:val="231F20"/>
          <w:spacing w:val="-11"/>
        </w:rPr>
        <w:t> </w:t>
      </w:r>
      <w:r>
        <w:rPr>
          <w:color w:val="231F20"/>
        </w:rPr>
        <w:t>tan</w:t>
      </w:r>
      <w:r>
        <w:rPr>
          <w:color w:val="231F20"/>
          <w:spacing w:val="-11"/>
        </w:rPr>
        <w:t> </w:t>
      </w:r>
      <w:r>
        <w:rPr>
          <w:color w:val="231F20"/>
        </w:rPr>
        <w:t>hoại</w:t>
      </w:r>
      <w:r>
        <w:rPr>
          <w:color w:val="231F20"/>
          <w:spacing w:val="-11"/>
        </w:rPr>
        <w:t> </w:t>
      </w:r>
      <w:r>
        <w:rPr>
          <w:color w:val="231F20"/>
        </w:rPr>
        <w:t>chia</w:t>
      </w:r>
      <w:r>
        <w:rPr>
          <w:color w:val="231F20"/>
          <w:spacing w:val="-11"/>
        </w:rPr>
        <w:t> </w:t>
      </w:r>
      <w:r>
        <w:rPr>
          <w:color w:val="231F20"/>
        </w:rPr>
        <w:t>lìa</w:t>
      </w:r>
      <w:r>
        <w:rPr>
          <w:color w:val="231F20"/>
          <w:spacing w:val="-12"/>
        </w:rPr>
        <w:t> </w:t>
      </w:r>
      <w:r>
        <w:rPr>
          <w:color w:val="231F20"/>
        </w:rPr>
        <w:t>mới</w:t>
      </w:r>
      <w:r>
        <w:rPr>
          <w:color w:val="231F20"/>
          <w:spacing w:val="-11"/>
        </w:rPr>
        <w:t> </w:t>
      </w:r>
      <w:r>
        <w:rPr>
          <w:color w:val="231F20"/>
        </w:rPr>
        <w:t>thành</w:t>
      </w:r>
      <w:r>
        <w:rPr>
          <w:color w:val="231F20"/>
          <w:spacing w:val="-11"/>
        </w:rPr>
        <w:t> </w:t>
      </w:r>
      <w:r>
        <w:rPr>
          <w:color w:val="231F20"/>
        </w:rPr>
        <w:t>nghiệp</w:t>
      </w:r>
      <w:r>
        <w:rPr>
          <w:color w:val="231F20"/>
          <w:spacing w:val="-11"/>
        </w:rPr>
        <w:t> </w:t>
      </w:r>
      <w:r>
        <w:rPr>
          <w:color w:val="231F20"/>
        </w:rPr>
        <w:t>đạo.</w:t>
      </w:r>
      <w:r>
        <w:rPr>
          <w:color w:val="231F20"/>
          <w:spacing w:val="-11"/>
        </w:rPr>
        <w:t> </w:t>
      </w:r>
      <w:r>
        <w:rPr>
          <w:color w:val="231F20"/>
        </w:rPr>
        <w:t>Nếu</w:t>
      </w:r>
      <w:r>
        <w:rPr>
          <w:color w:val="231F20"/>
          <w:spacing w:val="-11"/>
        </w:rPr>
        <w:t> </w:t>
      </w:r>
      <w:r>
        <w:rPr>
          <w:color w:val="231F20"/>
        </w:rPr>
        <w:t>như</w:t>
      </w:r>
      <w:r>
        <w:rPr>
          <w:color w:val="231F20"/>
          <w:spacing w:val="-11"/>
        </w:rPr>
        <w:t> </w:t>
      </w:r>
      <w:r>
        <w:rPr>
          <w:color w:val="231F20"/>
        </w:rPr>
        <w:t>vậy thì nói lời phá hoại Thánh nhân tức nên không phải là nghiệp đạo. Nhưng nói lời ly gián hủy hoại Thánh giả thì tội rất nặng. Nên nói như</w:t>
      </w:r>
      <w:r>
        <w:rPr>
          <w:color w:val="231F20"/>
          <w:spacing w:val="-10"/>
        </w:rPr>
        <w:t> </w:t>
      </w:r>
      <w:r>
        <w:rPr>
          <w:color w:val="231F20"/>
        </w:rPr>
        <w:t>vầy:</w:t>
      </w:r>
      <w:r>
        <w:rPr>
          <w:color w:val="231F20"/>
          <w:spacing w:val="-10"/>
        </w:rPr>
        <w:t> </w:t>
      </w:r>
      <w:r>
        <w:rPr>
          <w:color w:val="231F20"/>
        </w:rPr>
        <w:t>Chỉ</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hủy</w:t>
      </w:r>
      <w:r>
        <w:rPr>
          <w:color w:val="231F20"/>
          <w:spacing w:val="-10"/>
        </w:rPr>
        <w:t> </w:t>
      </w:r>
      <w:r>
        <w:rPr>
          <w:color w:val="231F20"/>
        </w:rPr>
        <w:t>hoại</w:t>
      </w:r>
      <w:r>
        <w:rPr>
          <w:color w:val="231F20"/>
          <w:spacing w:val="-10"/>
        </w:rPr>
        <w:t> </w:t>
      </w:r>
      <w:r>
        <w:rPr>
          <w:color w:val="231F20"/>
        </w:rPr>
        <w:t>để</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nói</w:t>
      </w:r>
      <w:r>
        <w:rPr>
          <w:color w:val="231F20"/>
          <w:spacing w:val="-10"/>
        </w:rPr>
        <w:t> </w:t>
      </w:r>
      <w:r>
        <w:rPr>
          <w:color w:val="231F20"/>
        </w:rPr>
        <w:t>lời</w:t>
      </w:r>
      <w:r>
        <w:rPr>
          <w:color w:val="231F20"/>
          <w:spacing w:val="-10"/>
        </w:rPr>
        <w:t> </w:t>
      </w:r>
      <w:r>
        <w:rPr>
          <w:color w:val="231F20"/>
        </w:rPr>
        <w:t>ly</w:t>
      </w:r>
      <w:r>
        <w:rPr>
          <w:color w:val="231F20"/>
          <w:spacing w:val="-9"/>
        </w:rPr>
        <w:t> </w:t>
      </w:r>
      <w:r>
        <w:rPr>
          <w:color w:val="231F20"/>
        </w:rPr>
        <w:t>gián,</w:t>
      </w:r>
      <w:r>
        <w:rPr>
          <w:color w:val="231F20"/>
          <w:spacing w:val="-10"/>
        </w:rPr>
        <w:t> </w:t>
      </w:r>
      <w:r>
        <w:rPr>
          <w:color w:val="231F20"/>
        </w:rPr>
        <w:t>dù</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ấy có gây nên tan hoại hay không đều thành nghiệp đạo.</w:t>
      </w:r>
    </w:p>
    <w:p>
      <w:pPr>
        <w:pStyle w:val="BodyText"/>
        <w:spacing w:line="273" w:lineRule="auto" w:before="105"/>
        <w:ind w:right="107"/>
      </w:pPr>
      <w:r>
        <w:rPr>
          <w:color w:val="231F20"/>
        </w:rPr>
        <w:t>Về ba phần của sự việc nói lời thô ác: Nghĩa là kẻ kia do bản tánh có nhiều giận dữ, khi sắp phát ra ngôn thuyết thì trước hiện</w:t>
      </w:r>
      <w:r>
        <w:rPr>
          <w:color w:val="231F20"/>
          <w:spacing w:val="-30"/>
        </w:rPr>
        <w:t> </w:t>
      </w:r>
      <w:r>
        <w:rPr>
          <w:color w:val="231F20"/>
          <w:spacing w:val="-4"/>
        </w:rPr>
        <w:t>bày </w:t>
      </w:r>
      <w:r>
        <w:rPr>
          <w:color w:val="231F20"/>
        </w:rPr>
        <w:t>những phẫn nộ. Thân cử động mạnh, sắc mặt biến đổi, trợn mắt, miệng quát tháo, đi tới nhà người nọ. Cho đến chưa chính thức </w:t>
      </w:r>
      <w:r>
        <w:rPr>
          <w:color w:val="231F20"/>
          <w:spacing w:val="-4"/>
        </w:rPr>
        <w:t>phát </w:t>
      </w:r>
      <w:r>
        <w:rPr>
          <w:color w:val="231F20"/>
        </w:rPr>
        <w:t>ra lời nói hủy nhục, bấy giờ những nghiệp thân ngữ bất thiện </w:t>
      </w:r>
      <w:r>
        <w:rPr>
          <w:color w:val="231F20"/>
          <w:spacing w:val="-4"/>
        </w:rPr>
        <w:t>hiện </w:t>
      </w:r>
      <w:r>
        <w:rPr>
          <w:color w:val="231F20"/>
        </w:rPr>
        <w:t>có, gọi là phần gia hạnh của nói lời thô ác. Nếu đến nơi chốn kia, phát ra lời nói hủy nhục, thì lúc </w:t>
      </w:r>
      <w:r>
        <w:rPr>
          <w:color w:val="231F20"/>
          <w:spacing w:val="-5"/>
        </w:rPr>
        <w:t>này, </w:t>
      </w:r>
      <w:r>
        <w:rPr>
          <w:color w:val="231F20"/>
        </w:rPr>
        <w:t>các thứ ngữ biểu bất thiện </w:t>
      </w:r>
      <w:r>
        <w:rPr>
          <w:color w:val="231F20"/>
          <w:spacing w:val="-3"/>
        </w:rPr>
        <w:t>hiện </w:t>
      </w:r>
      <w:r>
        <w:rPr>
          <w:color w:val="231F20"/>
        </w:rPr>
        <w:t>có, cùng với sát-na vô biểu </w:t>
      </w:r>
      <w:r>
        <w:rPr>
          <w:color w:val="231F20"/>
          <w:spacing w:val="-6"/>
        </w:rPr>
        <w:t>ấy, </w:t>
      </w:r>
      <w:r>
        <w:rPr>
          <w:color w:val="231F20"/>
        </w:rPr>
        <w:t>gọi là phần căn bản của nói lời thô ác. Từ đấy trở về sau, tức dựa vào sự việc </w:t>
      </w:r>
      <w:r>
        <w:rPr>
          <w:color w:val="231F20"/>
          <w:spacing w:val="-5"/>
        </w:rPr>
        <w:t>này, </w:t>
      </w:r>
      <w:r>
        <w:rPr>
          <w:color w:val="231F20"/>
        </w:rPr>
        <w:t>đã khởi những thân ngữ nghiệp bất thiện hữu biểu vô biểu, gọi là phần hậu khởi của </w:t>
      </w:r>
      <w:r>
        <w:rPr>
          <w:color w:val="231F20"/>
          <w:spacing w:val="-4"/>
        </w:rPr>
        <w:t>nói </w:t>
      </w:r>
      <w:r>
        <w:rPr>
          <w:color w:val="231F20"/>
        </w:rPr>
        <w:t>lời</w:t>
      </w:r>
      <w:r>
        <w:rPr>
          <w:color w:val="231F20"/>
          <w:spacing w:val="-5"/>
        </w:rPr>
        <w:t> </w:t>
      </w:r>
      <w:r>
        <w:rPr>
          <w:color w:val="231F20"/>
        </w:rPr>
        <w:t>thô</w:t>
      </w:r>
      <w:r>
        <w:rPr>
          <w:color w:val="231F20"/>
          <w:spacing w:val="-5"/>
        </w:rPr>
        <w:t> </w:t>
      </w:r>
      <w:r>
        <w:rPr>
          <w:color w:val="231F20"/>
        </w:rPr>
        <w:t>ác.</w:t>
      </w:r>
      <w:r>
        <w:rPr>
          <w:color w:val="231F20"/>
          <w:spacing w:val="-10"/>
        </w:rPr>
        <w:t> </w:t>
      </w:r>
      <w:r>
        <w:rPr>
          <w:color w:val="231F20"/>
        </w:rPr>
        <w:t>Trong</w:t>
      </w:r>
      <w:r>
        <w:rPr>
          <w:color w:val="231F20"/>
          <w:spacing w:val="-5"/>
        </w:rPr>
        <w:t> đây,</w:t>
      </w:r>
      <w:r>
        <w:rPr>
          <w:color w:val="231F20"/>
          <w:spacing w:val="-4"/>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Khiến</w:t>
      </w:r>
      <w:r>
        <w:rPr>
          <w:color w:val="231F20"/>
          <w:spacing w:val="-4"/>
        </w:rPr>
        <w:t> </w:t>
      </w:r>
      <w:r>
        <w:rPr>
          <w:color w:val="231F20"/>
        </w:rPr>
        <w:t>người</w:t>
      </w:r>
      <w:r>
        <w:rPr>
          <w:color w:val="231F20"/>
          <w:spacing w:val="-5"/>
        </w:rPr>
        <w:t> </w:t>
      </w:r>
      <w:r>
        <w:rPr>
          <w:color w:val="231F20"/>
        </w:rPr>
        <w:t>nọ</w:t>
      </w:r>
      <w:r>
        <w:rPr>
          <w:color w:val="231F20"/>
          <w:spacing w:val="-5"/>
        </w:rPr>
        <w:t> </w:t>
      </w:r>
      <w:r>
        <w:rPr>
          <w:color w:val="231F20"/>
        </w:rPr>
        <w:t>giận</w:t>
      </w:r>
      <w:r>
        <w:rPr>
          <w:color w:val="231F20"/>
          <w:spacing w:val="-5"/>
        </w:rPr>
        <w:t> </w:t>
      </w:r>
      <w:r>
        <w:rPr>
          <w:color w:val="231F20"/>
        </w:rPr>
        <w:t>dữ</w:t>
      </w:r>
      <w:r>
        <w:rPr>
          <w:color w:val="231F20"/>
          <w:spacing w:val="-4"/>
        </w:rPr>
        <w:t> </w:t>
      </w:r>
      <w:r>
        <w:rPr>
          <w:color w:val="231F20"/>
        </w:rPr>
        <w:t>tổn</w:t>
      </w:r>
      <w:r>
        <w:rPr>
          <w:color w:val="231F20"/>
          <w:spacing w:val="-5"/>
        </w:rPr>
        <w:t> </w:t>
      </w:r>
      <w:r>
        <w:rPr>
          <w:color w:val="231F20"/>
        </w:rPr>
        <w:t>não mới</w:t>
      </w:r>
      <w:r>
        <w:rPr>
          <w:color w:val="231F20"/>
          <w:spacing w:val="-13"/>
        </w:rPr>
        <w:t> </w:t>
      </w:r>
      <w:r>
        <w:rPr>
          <w:color w:val="231F20"/>
        </w:rPr>
        <w:t>thành</w:t>
      </w:r>
      <w:r>
        <w:rPr>
          <w:color w:val="231F20"/>
          <w:spacing w:val="-12"/>
        </w:rPr>
        <w:t> </w:t>
      </w:r>
      <w:r>
        <w:rPr>
          <w:color w:val="231F20"/>
        </w:rPr>
        <w:t>nghiệp</w:t>
      </w:r>
      <w:r>
        <w:rPr>
          <w:color w:val="231F20"/>
          <w:spacing w:val="-12"/>
        </w:rPr>
        <w:t> </w:t>
      </w:r>
      <w:r>
        <w:rPr>
          <w:color w:val="231F20"/>
        </w:rPr>
        <w:t>đạo.</w:t>
      </w:r>
      <w:r>
        <w:rPr>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rPr>
        <w:t>thì</w:t>
      </w:r>
      <w:r>
        <w:rPr>
          <w:color w:val="231F20"/>
          <w:spacing w:val="-13"/>
        </w:rPr>
        <w:t> </w:t>
      </w:r>
      <w:r>
        <w:rPr>
          <w:color w:val="231F20"/>
        </w:rPr>
        <w:t>hủy</w:t>
      </w:r>
      <w:r>
        <w:rPr>
          <w:color w:val="231F20"/>
          <w:spacing w:val="-12"/>
        </w:rPr>
        <w:t> </w:t>
      </w:r>
      <w:r>
        <w:rPr>
          <w:color w:val="231F20"/>
        </w:rPr>
        <w:t>nhục</w:t>
      </w:r>
      <w:r>
        <w:rPr>
          <w:color w:val="231F20"/>
          <w:spacing w:val="-12"/>
        </w:rPr>
        <w:t> </w:t>
      </w:r>
      <w:r>
        <w:rPr>
          <w:color w:val="231F20"/>
        </w:rPr>
        <w:t>người</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tức nên không phải là nghiệp đạo. Nhưng nói lời thô ác mạ lỵ người đã lìa dục là tội nặng. Nên nói như thế này: Chỉ mang tâm giận dữ </w:t>
      </w:r>
      <w:r>
        <w:rPr>
          <w:color w:val="231F20"/>
          <w:spacing w:val="-3"/>
        </w:rPr>
        <w:t>phát </w:t>
      </w:r>
      <w:r>
        <w:rPr>
          <w:color w:val="231F20"/>
        </w:rPr>
        <w:t>ra lời nói thô ác, hoặc có não hại người nọ hoặc không não hại đều thành nghiệp đạo.</w:t>
      </w:r>
    </w:p>
    <w:p>
      <w:pPr>
        <w:pStyle w:val="BodyText"/>
        <w:spacing w:line="273" w:lineRule="auto" w:before="100"/>
        <w:ind w:right="107"/>
      </w:pPr>
      <w:r>
        <w:rPr>
          <w:color w:val="231F20"/>
        </w:rPr>
        <w:t>Về ba phần của sự việc nói lời uế tạp: Nghĩa là do tiền bạc, lợi lộc,</w:t>
      </w:r>
      <w:r>
        <w:rPr>
          <w:color w:val="231F20"/>
          <w:spacing w:val="-7"/>
        </w:rPr>
        <w:t> </w:t>
      </w:r>
      <w:r>
        <w:rPr>
          <w:color w:val="231F20"/>
        </w:rPr>
        <w:t>tiếng</w:t>
      </w:r>
      <w:r>
        <w:rPr>
          <w:color w:val="231F20"/>
          <w:spacing w:val="-6"/>
        </w:rPr>
        <w:t> </w:t>
      </w:r>
      <w:r>
        <w:rPr>
          <w:color w:val="231F20"/>
        </w:rPr>
        <w:t>khen,</w:t>
      </w:r>
      <w:r>
        <w:rPr>
          <w:color w:val="231F20"/>
          <w:spacing w:val="-6"/>
        </w:rPr>
        <w:t> </w:t>
      </w:r>
      <w:r>
        <w:rPr>
          <w:color w:val="231F20"/>
        </w:rPr>
        <w:t>sự</w:t>
      </w:r>
      <w:r>
        <w:rPr>
          <w:color w:val="231F20"/>
          <w:spacing w:val="-6"/>
        </w:rPr>
        <w:t> </w:t>
      </w:r>
      <w:r>
        <w:rPr>
          <w:color w:val="231F20"/>
        </w:rPr>
        <w:t>cung</w:t>
      </w:r>
      <w:r>
        <w:rPr>
          <w:color w:val="231F20"/>
          <w:spacing w:val="-6"/>
        </w:rPr>
        <w:t> </w:t>
      </w:r>
      <w:r>
        <w:rPr>
          <w:color w:val="231F20"/>
        </w:rPr>
        <w:t>kính</w:t>
      </w:r>
      <w:r>
        <w:rPr>
          <w:color w:val="231F20"/>
          <w:spacing w:val="-6"/>
        </w:rPr>
        <w:t> </w:t>
      </w:r>
      <w:r>
        <w:rPr>
          <w:color w:val="231F20"/>
        </w:rPr>
        <w:t>cùng</w:t>
      </w:r>
      <w:r>
        <w:rPr>
          <w:color w:val="231F20"/>
          <w:spacing w:val="-6"/>
        </w:rPr>
        <w:t> </w:t>
      </w:r>
      <w:r>
        <w:rPr>
          <w:color w:val="231F20"/>
        </w:rPr>
        <w:t>vui</w:t>
      </w:r>
      <w:r>
        <w:rPr>
          <w:color w:val="231F20"/>
          <w:spacing w:val="-6"/>
        </w:rPr>
        <w:t> </w:t>
      </w:r>
      <w:r>
        <w:rPr>
          <w:color w:val="231F20"/>
        </w:rPr>
        <w:t>đùa,</w:t>
      </w:r>
      <w:r>
        <w:rPr>
          <w:color w:val="231F20"/>
          <w:spacing w:val="-6"/>
        </w:rPr>
        <w:t> </w:t>
      </w:r>
      <w:r>
        <w:rPr>
          <w:color w:val="231F20"/>
        </w:rPr>
        <w:t>nên</w:t>
      </w:r>
      <w:r>
        <w:rPr>
          <w:color w:val="231F20"/>
          <w:spacing w:val="-6"/>
        </w:rPr>
        <w:t> </w:t>
      </w:r>
      <w:r>
        <w:rPr>
          <w:color w:val="231F20"/>
        </w:rPr>
        <w:t>kẻ</w:t>
      </w:r>
      <w:r>
        <w:rPr>
          <w:color w:val="231F20"/>
          <w:spacing w:val="-6"/>
        </w:rPr>
        <w:t> </w:t>
      </w:r>
      <w:r>
        <w:rPr>
          <w:color w:val="231F20"/>
        </w:rPr>
        <w:t>kia</w:t>
      </w:r>
      <w:r>
        <w:rPr>
          <w:color w:val="231F20"/>
          <w:spacing w:val="-6"/>
        </w:rPr>
        <w:t> </w:t>
      </w:r>
      <w:r>
        <w:rPr>
          <w:color w:val="231F20"/>
        </w:rPr>
        <w:t>ưa</w:t>
      </w:r>
      <w:r>
        <w:rPr>
          <w:color w:val="231F20"/>
          <w:spacing w:val="-6"/>
        </w:rPr>
        <w:t> </w:t>
      </w:r>
      <w:r>
        <w:rPr>
          <w:color w:val="231F20"/>
        </w:rPr>
        <w:t>thích</w:t>
      </w:r>
      <w:r>
        <w:rPr>
          <w:color w:val="231F20"/>
          <w:spacing w:val="-6"/>
        </w:rPr>
        <w:t> </w:t>
      </w:r>
      <w:r>
        <w:rPr>
          <w:color w:val="231F20"/>
        </w:rPr>
        <w:t>tạo</w:t>
      </w:r>
      <w:r>
        <w:rPr>
          <w:color w:val="231F20"/>
          <w:spacing w:val="-6"/>
        </w:rPr>
        <w:t> </w:t>
      </w:r>
      <w:r>
        <w:rPr>
          <w:color w:val="231F20"/>
        </w:rPr>
        <w:t>ra những thừ lời nói vô nghĩa, phi thời, không đúng pháp. Hoặc </w:t>
      </w:r>
      <w:r>
        <w:rPr>
          <w:color w:val="231F20"/>
          <w:spacing w:val="-3"/>
        </w:rPr>
        <w:t>những </w:t>
      </w:r>
      <w:r>
        <w:rPr>
          <w:color w:val="231F20"/>
        </w:rPr>
        <w:t>khi</w:t>
      </w:r>
      <w:r>
        <w:rPr>
          <w:color w:val="231F20"/>
          <w:spacing w:val="-11"/>
        </w:rPr>
        <w:t> </w:t>
      </w:r>
      <w:r>
        <w:rPr>
          <w:color w:val="231F20"/>
        </w:rPr>
        <w:t>kẻ</w:t>
      </w:r>
      <w:r>
        <w:rPr>
          <w:color w:val="231F20"/>
          <w:spacing w:val="-11"/>
        </w:rPr>
        <w:t> </w:t>
      </w:r>
      <w:r>
        <w:rPr>
          <w:color w:val="231F20"/>
        </w:rPr>
        <w:t>phường</w:t>
      </w:r>
      <w:r>
        <w:rPr>
          <w:color w:val="231F20"/>
          <w:spacing w:val="-11"/>
        </w:rPr>
        <w:t> </w:t>
      </w:r>
      <w:r>
        <w:rPr>
          <w:color w:val="231F20"/>
        </w:rPr>
        <w:t>chèo,</w:t>
      </w:r>
      <w:r>
        <w:rPr>
          <w:color w:val="231F20"/>
          <w:spacing w:val="-11"/>
        </w:rPr>
        <w:t> </w:t>
      </w:r>
      <w:r>
        <w:rPr>
          <w:color w:val="231F20"/>
        </w:rPr>
        <w:t>kẻ</w:t>
      </w:r>
      <w:r>
        <w:rPr>
          <w:color w:val="231F20"/>
          <w:spacing w:val="-10"/>
        </w:rPr>
        <w:t> </w:t>
      </w:r>
      <w:r>
        <w:rPr>
          <w:color w:val="231F20"/>
        </w:rPr>
        <w:t>muốn</w:t>
      </w:r>
      <w:r>
        <w:rPr>
          <w:color w:val="231F20"/>
          <w:spacing w:val="-11"/>
        </w:rPr>
        <w:t> </w:t>
      </w:r>
      <w:r>
        <w:rPr>
          <w:color w:val="231F20"/>
        </w:rPr>
        <w:t>làm</w:t>
      </w:r>
      <w:r>
        <w:rPr>
          <w:color w:val="231F20"/>
          <w:spacing w:val="-11"/>
        </w:rPr>
        <w:t> </w:t>
      </w:r>
      <w:r>
        <w:rPr>
          <w:color w:val="231F20"/>
        </w:rPr>
        <w:t>người</w:t>
      </w:r>
      <w:r>
        <w:rPr>
          <w:color w:val="231F20"/>
          <w:spacing w:val="-11"/>
        </w:rPr>
        <w:t> </w:t>
      </w:r>
      <w:r>
        <w:rPr>
          <w:color w:val="231F20"/>
        </w:rPr>
        <w:t>ngu</w:t>
      </w:r>
      <w:r>
        <w:rPr>
          <w:color w:val="231F20"/>
          <w:spacing w:val="-11"/>
        </w:rPr>
        <w:t> </w:t>
      </w:r>
      <w:r>
        <w:rPr>
          <w:color w:val="231F20"/>
        </w:rPr>
        <w:t>nói</w:t>
      </w:r>
      <w:r>
        <w:rPr>
          <w:color w:val="231F20"/>
          <w:spacing w:val="-10"/>
        </w:rPr>
        <w:t> </w:t>
      </w:r>
      <w:r>
        <w:rPr>
          <w:color w:val="231F20"/>
        </w:rPr>
        <w:t>lời</w:t>
      </w:r>
      <w:r>
        <w:rPr>
          <w:color w:val="231F20"/>
          <w:spacing w:val="-11"/>
        </w:rPr>
        <w:t> </w:t>
      </w:r>
      <w:r>
        <w:rPr>
          <w:color w:val="231F20"/>
        </w:rPr>
        <w:t>vui</w:t>
      </w:r>
      <w:r>
        <w:rPr>
          <w:color w:val="231F20"/>
          <w:spacing w:val="-11"/>
        </w:rPr>
        <w:t> </w:t>
      </w:r>
      <w:r>
        <w:rPr>
          <w:color w:val="231F20"/>
        </w:rPr>
        <w:t>cười,</w:t>
      </w:r>
      <w:r>
        <w:rPr>
          <w:color w:val="231F20"/>
          <w:spacing w:val="-11"/>
        </w:rPr>
        <w:t> </w:t>
      </w:r>
      <w:r>
        <w:rPr>
          <w:color w:val="231F20"/>
        </w:rPr>
        <w:t>chỉ</w:t>
      </w:r>
      <w:r>
        <w:rPr>
          <w:color w:val="231F20"/>
          <w:spacing w:val="-11"/>
        </w:rPr>
        <w:t> </w:t>
      </w:r>
      <w:r>
        <w:rPr>
          <w:color w:val="231F20"/>
          <w:spacing w:val="-5"/>
        </w:rPr>
        <w:t>tay,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đưa mắt, nhảy múa, tạo ra những lời nói đùa cợt, cho đến khi </w:t>
      </w:r>
      <w:r>
        <w:rPr>
          <w:color w:val="231F20"/>
          <w:spacing w:val="-3"/>
        </w:rPr>
        <w:t>chưa </w:t>
      </w:r>
      <w:r>
        <w:rPr>
          <w:color w:val="231F20"/>
        </w:rPr>
        <w:t>phát</w:t>
      </w:r>
      <w:r>
        <w:rPr>
          <w:color w:val="231F20"/>
          <w:spacing w:val="-8"/>
        </w:rPr>
        <w:t> </w:t>
      </w:r>
      <w:r>
        <w:rPr>
          <w:color w:val="231F20"/>
        </w:rPr>
        <w:t>lời</w:t>
      </w:r>
      <w:r>
        <w:rPr>
          <w:color w:val="231F20"/>
          <w:spacing w:val="-8"/>
        </w:rPr>
        <w:t> </w:t>
      </w:r>
      <w:r>
        <w:rPr>
          <w:color w:val="231F20"/>
        </w:rPr>
        <w:t>nói</w:t>
      </w:r>
      <w:r>
        <w:rPr>
          <w:color w:val="231F20"/>
          <w:spacing w:val="-8"/>
        </w:rPr>
        <w:t> </w:t>
      </w:r>
      <w:r>
        <w:rPr>
          <w:color w:val="231F20"/>
        </w:rPr>
        <w:t>uế</w:t>
      </w:r>
      <w:r>
        <w:rPr>
          <w:color w:val="231F20"/>
          <w:spacing w:val="-8"/>
        </w:rPr>
        <w:t> </w:t>
      </w:r>
      <w:r>
        <w:rPr>
          <w:color w:val="231F20"/>
        </w:rPr>
        <w:t>tạp</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thân</w:t>
      </w:r>
      <w:r>
        <w:rPr>
          <w:color w:val="231F20"/>
          <w:spacing w:val="-8"/>
        </w:rPr>
        <w:t> </w:t>
      </w:r>
      <w:r>
        <w:rPr>
          <w:color w:val="231F20"/>
        </w:rPr>
        <w:t>ngữ</w:t>
      </w:r>
      <w:r>
        <w:rPr>
          <w:color w:val="231F20"/>
          <w:spacing w:val="-8"/>
        </w:rPr>
        <w:t> </w:t>
      </w:r>
      <w:r>
        <w:rPr>
          <w:color w:val="231F20"/>
        </w:rPr>
        <w:t>nghiệp</w:t>
      </w:r>
      <w:r>
        <w:rPr>
          <w:color w:val="231F20"/>
          <w:spacing w:val="-8"/>
        </w:rPr>
        <w:t> </w:t>
      </w:r>
      <w:r>
        <w:rPr>
          <w:color w:val="231F20"/>
        </w:rPr>
        <w:t>bất</w:t>
      </w:r>
      <w:r>
        <w:rPr>
          <w:color w:val="231F20"/>
          <w:spacing w:val="-8"/>
        </w:rPr>
        <w:t> </w:t>
      </w:r>
      <w:r>
        <w:rPr>
          <w:color w:val="231F20"/>
        </w:rPr>
        <w:t>thiện hiện</w:t>
      </w:r>
      <w:r>
        <w:rPr>
          <w:color w:val="231F20"/>
          <w:spacing w:val="-14"/>
        </w:rPr>
        <w:t> </w:t>
      </w:r>
      <w:r>
        <w:rPr>
          <w:color w:val="231F20"/>
        </w:rPr>
        <w:t>có</w:t>
      </w:r>
      <w:r>
        <w:rPr>
          <w:color w:val="231F20"/>
          <w:spacing w:val="-12"/>
        </w:rPr>
        <w:t> </w:t>
      </w:r>
      <w:r>
        <w:rPr>
          <w:color w:val="231F20"/>
          <w:spacing w:val="-6"/>
        </w:rPr>
        <w:t>ấy,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phần</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của</w:t>
      </w:r>
      <w:r>
        <w:rPr>
          <w:color w:val="231F20"/>
          <w:spacing w:val="-13"/>
        </w:rPr>
        <w:t> </w:t>
      </w:r>
      <w:r>
        <w:rPr>
          <w:color w:val="231F20"/>
        </w:rPr>
        <w:t>nói</w:t>
      </w:r>
      <w:r>
        <w:rPr>
          <w:color w:val="231F20"/>
          <w:spacing w:val="-13"/>
        </w:rPr>
        <w:t> </w:t>
      </w:r>
      <w:r>
        <w:rPr>
          <w:color w:val="231F20"/>
        </w:rPr>
        <w:t>lời</w:t>
      </w:r>
      <w:r>
        <w:rPr>
          <w:color w:val="231F20"/>
          <w:spacing w:val="-13"/>
        </w:rPr>
        <w:t> </w:t>
      </w:r>
      <w:r>
        <w:rPr>
          <w:color w:val="231F20"/>
        </w:rPr>
        <w:t>uế</w:t>
      </w:r>
      <w:r>
        <w:rPr>
          <w:color w:val="231F20"/>
          <w:spacing w:val="-13"/>
        </w:rPr>
        <w:t> </w:t>
      </w:r>
      <w:r>
        <w:rPr>
          <w:color w:val="231F20"/>
        </w:rPr>
        <w:t>tạp.</w:t>
      </w:r>
      <w:r>
        <w:rPr>
          <w:color w:val="231F20"/>
          <w:spacing w:val="-13"/>
        </w:rPr>
        <w:t> </w:t>
      </w:r>
      <w:r>
        <w:rPr>
          <w:color w:val="231F20"/>
        </w:rPr>
        <w:t>Nếu</w:t>
      </w:r>
      <w:r>
        <w:rPr>
          <w:color w:val="231F20"/>
          <w:spacing w:val="-13"/>
        </w:rPr>
        <w:t> </w:t>
      </w:r>
      <w:r>
        <w:rPr>
          <w:color w:val="231F20"/>
        </w:rPr>
        <w:t>khi</w:t>
      </w:r>
      <w:r>
        <w:rPr>
          <w:color w:val="231F20"/>
          <w:spacing w:val="-13"/>
        </w:rPr>
        <w:t> </w:t>
      </w:r>
      <w:r>
        <w:rPr>
          <w:color w:val="231F20"/>
        </w:rPr>
        <w:t>chính</w:t>
      </w:r>
      <w:r>
        <w:rPr>
          <w:color w:val="231F20"/>
          <w:spacing w:val="-13"/>
        </w:rPr>
        <w:t> </w:t>
      </w:r>
      <w:r>
        <w:rPr>
          <w:color w:val="231F20"/>
        </w:rPr>
        <w:t>thức phát khởi các thứ lời nói vô nghĩa, đùa cợt, hỗn tạp, thì những ngữ biểu bất thiện hiện có cùng với sát-na vô biểu </w:t>
      </w:r>
      <w:r>
        <w:rPr>
          <w:color w:val="231F20"/>
          <w:spacing w:val="-5"/>
        </w:rPr>
        <w:t>này, </w:t>
      </w:r>
      <w:r>
        <w:rPr>
          <w:color w:val="231F20"/>
        </w:rPr>
        <w:t>gọi là phần căn bản của nói lời uế tạp. Từ đấy trở về sau, tức dựa nơi sự việc </w:t>
      </w:r>
      <w:r>
        <w:rPr>
          <w:color w:val="231F20"/>
          <w:spacing w:val="-6"/>
        </w:rPr>
        <w:t>ấy, </w:t>
      </w:r>
      <w:r>
        <w:rPr>
          <w:color w:val="231F20"/>
        </w:rPr>
        <w:t>đã khởi</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thân</w:t>
      </w:r>
      <w:r>
        <w:rPr>
          <w:color w:val="231F20"/>
          <w:spacing w:val="-4"/>
        </w:rPr>
        <w:t> </w:t>
      </w:r>
      <w:r>
        <w:rPr>
          <w:color w:val="231F20"/>
        </w:rPr>
        <w:t>ngữ</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hữu</w:t>
      </w:r>
      <w:r>
        <w:rPr>
          <w:color w:val="231F20"/>
          <w:spacing w:val="-4"/>
        </w:rPr>
        <w:t> </w:t>
      </w:r>
      <w:r>
        <w:rPr>
          <w:color w:val="231F20"/>
        </w:rPr>
        <w:t>biểu</w:t>
      </w:r>
      <w:r>
        <w:rPr>
          <w:color w:val="231F20"/>
          <w:spacing w:val="-4"/>
        </w:rPr>
        <w:t> </w:t>
      </w:r>
      <w:r>
        <w:rPr>
          <w:color w:val="231F20"/>
        </w:rPr>
        <w:t>vô</w:t>
      </w:r>
      <w:r>
        <w:rPr>
          <w:color w:val="231F20"/>
          <w:spacing w:val="-4"/>
        </w:rPr>
        <w:t> </w:t>
      </w:r>
      <w:r>
        <w:rPr>
          <w:color w:val="231F20"/>
        </w:rPr>
        <w:t>biểu,</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phần</w:t>
      </w:r>
      <w:r>
        <w:rPr>
          <w:color w:val="231F20"/>
          <w:spacing w:val="-4"/>
        </w:rPr>
        <w:t> </w:t>
      </w:r>
      <w:r>
        <w:rPr>
          <w:color w:val="231F20"/>
          <w:spacing w:val="-5"/>
        </w:rPr>
        <w:t>hậu </w:t>
      </w:r>
      <w:r>
        <w:rPr>
          <w:color w:val="231F20"/>
        </w:rPr>
        <w:t>khởi của nói lời uế tạp.</w:t>
      </w:r>
    </w:p>
    <w:p>
      <w:pPr>
        <w:pStyle w:val="BodyText"/>
        <w:spacing w:line="276" w:lineRule="auto" w:before="115"/>
        <w:ind w:left="110" w:right="391"/>
      </w:pPr>
      <w:r>
        <w:rPr>
          <w:color w:val="231F20"/>
        </w:rPr>
        <w:t>Ngoài ra, ba nghiệp đạo của ý là tham dục, sân giận và tà kiến phát khởi tức là phần căn bản, không có phần gia hạnh và hậu khởi có sai biệt.</w:t>
      </w:r>
    </w:p>
    <w:p>
      <w:pPr>
        <w:pStyle w:val="BodyText"/>
        <w:spacing w:line="276" w:lineRule="auto"/>
        <w:ind w:left="110" w:right="391"/>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phần</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và</w:t>
      </w:r>
      <w:r>
        <w:rPr>
          <w:color w:val="231F20"/>
          <w:spacing w:val="-7"/>
        </w:rPr>
        <w:t> </w:t>
      </w:r>
      <w:r>
        <w:rPr>
          <w:color w:val="231F20"/>
        </w:rPr>
        <w:t>hậu</w:t>
      </w:r>
      <w:r>
        <w:rPr>
          <w:color w:val="231F20"/>
          <w:spacing w:val="-6"/>
        </w:rPr>
        <w:t> </w:t>
      </w:r>
      <w:r>
        <w:rPr>
          <w:color w:val="231F20"/>
        </w:rPr>
        <w:t>khởi,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spacing w:val="-5"/>
        </w:rPr>
        <w:t>các </w:t>
      </w:r>
      <w:r>
        <w:rPr>
          <w:color w:val="231F20"/>
        </w:rPr>
        <w:t>tư bất thiện.</w:t>
      </w:r>
    </w:p>
    <w:p>
      <w:pPr>
        <w:pStyle w:val="BodyText"/>
        <w:spacing w:line="276" w:lineRule="auto" w:before="113"/>
        <w:ind w:left="110" w:right="391"/>
      </w:pPr>
      <w:r>
        <w:rPr>
          <w:color w:val="231F20"/>
        </w:rPr>
        <w:t>Trong</w:t>
      </w:r>
      <w:r>
        <w:rPr>
          <w:color w:val="231F20"/>
          <w:spacing w:val="-11"/>
        </w:rPr>
        <w:t> </w:t>
      </w:r>
      <w:r>
        <w:rPr>
          <w:color w:val="231F20"/>
          <w:spacing w:val="-5"/>
        </w:rPr>
        <w:t>đây,</w:t>
      </w:r>
      <w:r>
        <w:rPr>
          <w:color w:val="231F20"/>
          <w:spacing w:val="-10"/>
        </w:rPr>
        <w:t> </w:t>
      </w:r>
      <w:r>
        <w:rPr>
          <w:color w:val="231F20"/>
        </w:rPr>
        <w:t>bảy</w:t>
      </w:r>
      <w:r>
        <w:rPr>
          <w:color w:val="231F20"/>
          <w:spacing w:val="-11"/>
        </w:rPr>
        <w:t> </w:t>
      </w:r>
      <w:r>
        <w:rPr>
          <w:color w:val="231F20"/>
        </w:rPr>
        <w:t>nghiệp</w:t>
      </w:r>
      <w:r>
        <w:rPr>
          <w:color w:val="231F20"/>
          <w:spacing w:val="-10"/>
        </w:rPr>
        <w:t> </w:t>
      </w:r>
      <w:r>
        <w:rPr>
          <w:color w:val="231F20"/>
        </w:rPr>
        <w:t>đạo</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căn</w:t>
      </w:r>
      <w:r>
        <w:rPr>
          <w:color w:val="231F20"/>
          <w:spacing w:val="-11"/>
        </w:rPr>
        <w:t> </w:t>
      </w:r>
      <w:r>
        <w:rPr>
          <w:color w:val="231F20"/>
        </w:rPr>
        <w:t>bản</w:t>
      </w:r>
      <w:r>
        <w:rPr>
          <w:color w:val="231F20"/>
          <w:spacing w:val="-10"/>
        </w:rPr>
        <w:t> </w:t>
      </w:r>
      <w:r>
        <w:rPr>
          <w:color w:val="231F20"/>
        </w:rPr>
        <w:t>gồm</w:t>
      </w:r>
      <w:r>
        <w:rPr>
          <w:color w:val="231F20"/>
          <w:spacing w:val="-11"/>
        </w:rPr>
        <w:t> </w:t>
      </w:r>
      <w:r>
        <w:rPr>
          <w:color w:val="231F20"/>
        </w:rPr>
        <w:t>có</w:t>
      </w:r>
      <w:r>
        <w:rPr>
          <w:color w:val="231F20"/>
          <w:spacing w:val="-10"/>
        </w:rPr>
        <w:t> </w:t>
      </w:r>
      <w:r>
        <w:rPr>
          <w:color w:val="231F20"/>
        </w:rPr>
        <w:t>các</w:t>
      </w:r>
      <w:r>
        <w:rPr>
          <w:color w:val="231F20"/>
          <w:spacing w:val="-10"/>
        </w:rPr>
        <w:t> </w:t>
      </w:r>
      <w:r>
        <w:rPr>
          <w:color w:val="231F20"/>
        </w:rPr>
        <w:t>nghiệp hữu biểu cùng với các nghiệp vô biểu của sát-na ấy đều đủ cả năm nghĩa: 1. Hành ác. 2. Phạm giới. 3. Không luật nghi. 4. Nghiệp. 5. Nghiệp</w:t>
      </w:r>
      <w:r>
        <w:rPr>
          <w:color w:val="231F20"/>
          <w:spacing w:val="-2"/>
        </w:rPr>
        <w:t> </w:t>
      </w:r>
      <w:r>
        <w:rPr>
          <w:color w:val="231F20"/>
        </w:rPr>
        <w:t>đạo.</w:t>
      </w:r>
    </w:p>
    <w:p>
      <w:pPr>
        <w:pStyle w:val="BodyText"/>
        <w:spacing w:line="276" w:lineRule="auto"/>
        <w:ind w:left="110" w:right="386"/>
      </w:pPr>
      <w:r>
        <w:rPr>
          <w:color w:val="231F20"/>
        </w:rPr>
        <w:t>Từ đây trở về sau, nơi các nghiệp vô biểu đều chỉ có bốn nghĩa, tức là trừ nghiệp đạo, vì chỉ ở nơi lúc tư là cứu cánh mới gọi là nghiệp đạo.</w:t>
      </w:r>
    </w:p>
    <w:p>
      <w:pPr>
        <w:pStyle w:val="BodyText"/>
        <w:spacing w:line="276" w:lineRule="auto"/>
        <w:ind w:left="110" w:right="391"/>
      </w:pPr>
      <w:r>
        <w:rPr>
          <w:i/>
          <w:color w:val="231F20"/>
        </w:rPr>
        <w:t>Hỏi: </w:t>
      </w:r>
      <w:r>
        <w:rPr>
          <w:color w:val="231F20"/>
        </w:rPr>
        <w:t>Do bao nhiêu nghiệp đạo bất thiện cùng sinh với tư cứu cánh chuyển? (Tư cứu cánh: Chỉ cho ý nghiệp giữ vai trò chính)</w:t>
      </w:r>
    </w:p>
    <w:p>
      <w:pPr>
        <w:pStyle w:val="BodyText"/>
        <w:spacing w:line="276" w:lineRule="auto"/>
        <w:ind w:left="110" w:right="390"/>
      </w:pPr>
      <w:r>
        <w:rPr>
          <w:i/>
          <w:color w:val="231F20"/>
        </w:rPr>
        <w:t>Đáp:</w:t>
      </w:r>
      <w:r>
        <w:rPr>
          <w:i/>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tánh</w:t>
      </w:r>
      <w:r>
        <w:rPr>
          <w:color w:val="231F20"/>
          <w:spacing w:val="-6"/>
        </w:rPr>
        <w:t> </w:t>
      </w:r>
      <w:r>
        <w:rPr>
          <w:color w:val="231F20"/>
        </w:rPr>
        <w:t>của</w:t>
      </w:r>
      <w:r>
        <w:rPr>
          <w:color w:val="231F20"/>
          <w:spacing w:val="-5"/>
        </w:rPr>
        <w:t> </w:t>
      </w:r>
      <w:r>
        <w:rPr>
          <w:color w:val="231F20"/>
        </w:rPr>
        <w:t>thân</w:t>
      </w:r>
      <w:r>
        <w:rPr>
          <w:color w:val="231F20"/>
          <w:spacing w:val="-5"/>
        </w:rPr>
        <w:t> </w:t>
      </w:r>
      <w:r>
        <w:rPr>
          <w:color w:val="231F20"/>
        </w:rPr>
        <w:t>nghiệp:</w:t>
      </w:r>
      <w:r>
        <w:rPr>
          <w:color w:val="231F20"/>
          <w:spacing w:val="-10"/>
        </w:rPr>
        <w:t> </w:t>
      </w:r>
      <w:r>
        <w:rPr>
          <w:color w:val="231F20"/>
        </w:rPr>
        <w:t>Trong</w:t>
      </w:r>
      <w:r>
        <w:rPr>
          <w:color w:val="231F20"/>
          <w:spacing w:val="-5"/>
        </w:rPr>
        <w:t> </w:t>
      </w:r>
      <w:r>
        <w:rPr>
          <w:color w:val="231F20"/>
        </w:rPr>
        <w:t>ba</w:t>
      </w:r>
      <w:r>
        <w:rPr>
          <w:color w:val="231F20"/>
          <w:spacing w:val="-6"/>
        </w:rPr>
        <w:t> </w:t>
      </w:r>
      <w:r>
        <w:rPr>
          <w:color w:val="231F20"/>
        </w:rPr>
        <w:t>nghiệp</w:t>
      </w:r>
      <w:r>
        <w:rPr>
          <w:color w:val="231F20"/>
          <w:spacing w:val="-5"/>
        </w:rPr>
        <w:t> </w:t>
      </w:r>
      <w:r>
        <w:rPr>
          <w:color w:val="231F20"/>
        </w:rPr>
        <w:t>đạo</w:t>
      </w:r>
      <w:r>
        <w:rPr>
          <w:color w:val="231F20"/>
          <w:spacing w:val="-5"/>
        </w:rPr>
        <w:t> </w:t>
      </w:r>
      <w:r>
        <w:rPr>
          <w:color w:val="231F20"/>
        </w:rPr>
        <w:t>bất thiện,</w:t>
      </w:r>
      <w:r>
        <w:rPr>
          <w:color w:val="231F20"/>
          <w:spacing w:val="-12"/>
        </w:rPr>
        <w:t> </w:t>
      </w:r>
      <w:r>
        <w:rPr>
          <w:color w:val="231F20"/>
        </w:rPr>
        <w:t>hoặc</w:t>
      </w:r>
      <w:r>
        <w:rPr>
          <w:color w:val="231F20"/>
          <w:spacing w:val="-11"/>
        </w:rPr>
        <w:t> </w:t>
      </w:r>
      <w:r>
        <w:rPr>
          <w:color w:val="231F20"/>
        </w:rPr>
        <w:t>có</w:t>
      </w:r>
      <w:r>
        <w:rPr>
          <w:color w:val="231F20"/>
          <w:spacing w:val="-11"/>
        </w:rPr>
        <w:t> </w:t>
      </w:r>
      <w:r>
        <w:rPr>
          <w:color w:val="231F20"/>
        </w:rPr>
        <w:t>lúc</w:t>
      </w:r>
      <w:r>
        <w:rPr>
          <w:color w:val="231F20"/>
          <w:spacing w:val="-12"/>
        </w:rPr>
        <w:t> </w:t>
      </w:r>
      <w:r>
        <w:rPr>
          <w:color w:val="231F20"/>
        </w:rPr>
        <w:t>do</w:t>
      </w:r>
      <w:r>
        <w:rPr>
          <w:color w:val="231F20"/>
          <w:spacing w:val="-11"/>
        </w:rPr>
        <w:t> </w:t>
      </w:r>
      <w:r>
        <w:rPr>
          <w:color w:val="231F20"/>
        </w:rPr>
        <w:t>một</w:t>
      </w:r>
      <w:r>
        <w:rPr>
          <w:color w:val="231F20"/>
          <w:spacing w:val="-11"/>
        </w:rPr>
        <w:t> </w:t>
      </w:r>
      <w:r>
        <w:rPr>
          <w:color w:val="231F20"/>
        </w:rPr>
        <w:t>tư</w:t>
      </w:r>
      <w:r>
        <w:rPr>
          <w:color w:val="231F20"/>
          <w:spacing w:val="-11"/>
        </w:rPr>
        <w:t> </w:t>
      </w:r>
      <w:r>
        <w:rPr>
          <w:color w:val="231F20"/>
        </w:rPr>
        <w:t>cứu</w:t>
      </w:r>
      <w:r>
        <w:rPr>
          <w:color w:val="231F20"/>
          <w:spacing w:val="-12"/>
        </w:rPr>
        <w:t> </w:t>
      </w:r>
      <w:r>
        <w:rPr>
          <w:color w:val="231F20"/>
        </w:rPr>
        <w:t>cánh</w:t>
      </w:r>
      <w:r>
        <w:rPr>
          <w:color w:val="231F20"/>
          <w:spacing w:val="-11"/>
        </w:rPr>
        <w:t> </w:t>
      </w:r>
      <w:r>
        <w:rPr>
          <w:color w:val="231F20"/>
        </w:rPr>
        <w:t>chuyển.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nghiệp của thân mỗi mỗi mà khởi.</w:t>
      </w:r>
    </w:p>
    <w:p>
      <w:pPr>
        <w:pStyle w:val="BodyText"/>
        <w:spacing w:line="276" w:lineRule="auto"/>
        <w:ind w:left="110" w:right="389"/>
      </w:pPr>
      <w:r>
        <w:rPr>
          <w:color w:val="231F20"/>
        </w:rPr>
        <w:t>Hoặc</w:t>
      </w:r>
      <w:r>
        <w:rPr>
          <w:color w:val="231F20"/>
          <w:spacing w:val="-10"/>
        </w:rPr>
        <w:t> </w:t>
      </w:r>
      <w:r>
        <w:rPr>
          <w:color w:val="231F20"/>
        </w:rPr>
        <w:t>có</w:t>
      </w:r>
      <w:r>
        <w:rPr>
          <w:color w:val="231F20"/>
          <w:spacing w:val="-9"/>
        </w:rPr>
        <w:t> </w:t>
      </w:r>
      <w:r>
        <w:rPr>
          <w:color w:val="231F20"/>
        </w:rPr>
        <w:t>khi</w:t>
      </w:r>
      <w:r>
        <w:rPr>
          <w:color w:val="231F20"/>
          <w:spacing w:val="-10"/>
        </w:rPr>
        <w:t> </w:t>
      </w:r>
      <w:r>
        <w:rPr>
          <w:color w:val="231F20"/>
        </w:rPr>
        <w:t>do</w:t>
      </w:r>
      <w:r>
        <w:rPr>
          <w:color w:val="231F20"/>
          <w:spacing w:val="-9"/>
        </w:rPr>
        <w:t> </w:t>
      </w:r>
      <w:r>
        <w:rPr>
          <w:color w:val="231F20"/>
        </w:rPr>
        <w:t>hai</w:t>
      </w:r>
      <w:r>
        <w:rPr>
          <w:color w:val="231F20"/>
          <w:spacing w:val="-10"/>
        </w:rPr>
        <w:t> </w:t>
      </w:r>
      <w:r>
        <w:rPr>
          <w:color w:val="231F20"/>
        </w:rPr>
        <w:t>tư</w:t>
      </w:r>
      <w:r>
        <w:rPr>
          <w:color w:val="231F20"/>
          <w:spacing w:val="-9"/>
        </w:rPr>
        <w:t> </w:t>
      </w:r>
      <w:r>
        <w:rPr>
          <w:color w:val="231F20"/>
        </w:rPr>
        <w:t>cứu</w:t>
      </w:r>
      <w:r>
        <w:rPr>
          <w:color w:val="231F20"/>
          <w:spacing w:val="-10"/>
        </w:rPr>
        <w:t> </w:t>
      </w:r>
      <w:r>
        <w:rPr>
          <w:color w:val="231F20"/>
        </w:rPr>
        <w:t>cánh</w:t>
      </w:r>
      <w:r>
        <w:rPr>
          <w:color w:val="231F20"/>
          <w:spacing w:val="-9"/>
        </w:rPr>
        <w:t> </w:t>
      </w:r>
      <w:r>
        <w:rPr>
          <w:color w:val="231F20"/>
        </w:rPr>
        <w:t>chuyển.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như</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kẻ trộm dê của người khác có trông mong </w:t>
      </w:r>
      <w:r>
        <w:rPr>
          <w:color w:val="231F20"/>
          <w:spacing w:val="-6"/>
        </w:rPr>
        <w:t>ấy, </w:t>
      </w:r>
      <w:r>
        <w:rPr>
          <w:color w:val="231F20"/>
        </w:rPr>
        <w:t>tức ở nơi lúc trộm cũng đoạn hại sinh mạng. Hoặc tự hành tà dục, sai khiến kẻ khác làm</w:t>
      </w:r>
      <w:r>
        <w:rPr>
          <w:color w:val="231F20"/>
          <w:spacing w:val="-35"/>
        </w:rPr>
        <w:t> </w:t>
      </w:r>
      <w:r>
        <w:rPr>
          <w:color w:val="231F20"/>
        </w:rPr>
        <w:t>một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việc giết hại hay trộm vật. Do hành tà dục thì chỉ tự mình là có cứu cánh. Nếu có pháp của chủng loại như thế sinh thì trong khoảnh</w:t>
      </w:r>
      <w:r>
        <w:rPr>
          <w:color w:val="231F20"/>
          <w:spacing w:val="-44"/>
        </w:rPr>
        <w:t> </w:t>
      </w:r>
      <w:r>
        <w:rPr>
          <w:color w:val="231F20"/>
        </w:rPr>
        <w:t>một sát-na</w:t>
      </w:r>
      <w:r>
        <w:rPr>
          <w:color w:val="231F20"/>
          <w:spacing w:val="-6"/>
        </w:rPr>
        <w:t> </w:t>
      </w:r>
      <w:r>
        <w:rPr>
          <w:color w:val="231F20"/>
        </w:rPr>
        <w:t>do</w:t>
      </w:r>
      <w:r>
        <w:rPr>
          <w:color w:val="231F20"/>
          <w:spacing w:val="-6"/>
        </w:rPr>
        <w:t> </w:t>
      </w:r>
      <w:r>
        <w:rPr>
          <w:color w:val="231F20"/>
        </w:rPr>
        <w:t>hai</w:t>
      </w:r>
      <w:r>
        <w:rPr>
          <w:color w:val="231F20"/>
          <w:spacing w:val="-5"/>
        </w:rPr>
        <w:t> </w:t>
      </w:r>
      <w:r>
        <w:rPr>
          <w:color w:val="231F20"/>
        </w:rPr>
        <w:t>nghiệp</w:t>
      </w:r>
      <w:r>
        <w:rPr>
          <w:color w:val="231F20"/>
          <w:spacing w:val="-6"/>
        </w:rPr>
        <w:t> </w:t>
      </w:r>
      <w:r>
        <w:rPr>
          <w:color w:val="231F20"/>
        </w:rPr>
        <w:t>đạo</w:t>
      </w:r>
      <w:r>
        <w:rPr>
          <w:color w:val="231F20"/>
          <w:spacing w:val="-5"/>
        </w:rPr>
        <w:t> </w:t>
      </w:r>
      <w:r>
        <w:rPr>
          <w:color w:val="231F20"/>
        </w:rPr>
        <w:t>bất</w:t>
      </w:r>
      <w:r>
        <w:rPr>
          <w:color w:val="231F20"/>
          <w:spacing w:val="-6"/>
        </w:rPr>
        <w:t> </w:t>
      </w:r>
      <w:r>
        <w:rPr>
          <w:color w:val="231F20"/>
        </w:rPr>
        <w:t>thiện</w:t>
      </w:r>
      <w:r>
        <w:rPr>
          <w:color w:val="231F20"/>
          <w:spacing w:val="-6"/>
        </w:rPr>
        <w:t> </w:t>
      </w:r>
      <w:r>
        <w:rPr>
          <w:color w:val="231F20"/>
        </w:rPr>
        <w:t>cùng</w:t>
      </w:r>
      <w:r>
        <w:rPr>
          <w:color w:val="231F20"/>
          <w:spacing w:val="-5"/>
        </w:rPr>
        <w:t> </w:t>
      </w:r>
      <w:r>
        <w:rPr>
          <w:color w:val="231F20"/>
        </w:rPr>
        <w:t>sinh</w:t>
      </w:r>
      <w:r>
        <w:rPr>
          <w:color w:val="231F20"/>
          <w:spacing w:val="-6"/>
        </w:rPr>
        <w:t> </w:t>
      </w:r>
      <w:r>
        <w:rPr>
          <w:color w:val="231F20"/>
        </w:rPr>
        <w:t>với</w:t>
      </w:r>
      <w:r>
        <w:rPr>
          <w:color w:val="231F20"/>
          <w:spacing w:val="-5"/>
        </w:rPr>
        <w:t> </w:t>
      </w:r>
      <w:r>
        <w:rPr>
          <w:color w:val="231F20"/>
        </w:rPr>
        <w:t>tư</w:t>
      </w:r>
      <w:r>
        <w:rPr>
          <w:color w:val="231F20"/>
          <w:spacing w:val="-6"/>
        </w:rPr>
        <w:t> </w:t>
      </w:r>
      <w:r>
        <w:rPr>
          <w:color w:val="231F20"/>
        </w:rPr>
        <w:t>cứu</w:t>
      </w:r>
      <w:r>
        <w:rPr>
          <w:color w:val="231F20"/>
          <w:spacing w:val="-6"/>
        </w:rPr>
        <w:t> </w:t>
      </w:r>
      <w:r>
        <w:rPr>
          <w:color w:val="231F20"/>
        </w:rPr>
        <w:t>cánh</w:t>
      </w:r>
      <w:r>
        <w:rPr>
          <w:color w:val="231F20"/>
          <w:spacing w:val="-5"/>
        </w:rPr>
        <w:t> </w:t>
      </w:r>
      <w:r>
        <w:rPr>
          <w:color w:val="231F20"/>
        </w:rPr>
        <w:t>chuyển.</w:t>
      </w:r>
    </w:p>
    <w:p>
      <w:pPr>
        <w:pStyle w:val="BodyText"/>
        <w:spacing w:line="273" w:lineRule="auto" w:before="111"/>
        <w:ind w:right="107"/>
      </w:pPr>
      <w:r>
        <w:rPr>
          <w:color w:val="231F20"/>
        </w:rPr>
        <w:t>Hoặc có khi do ba tư cứu cánh chuyển. Nghĩa là như có một người, trước sai hai kẻ làm việc sát sinh, trộm cắp, còn tự mình làm việc hành tà dục. Nếu có pháp của chủng loại như thế sinh khởi, thì trong khoảnh một sát-na, ba sự việc kia đều có cứu cánh. Bấy giờ, ba</w:t>
      </w:r>
      <w:r>
        <w:rPr>
          <w:color w:val="231F20"/>
          <w:spacing w:val="-7"/>
        </w:rPr>
        <w:t> </w:t>
      </w:r>
      <w:r>
        <w:rPr>
          <w:color w:val="231F20"/>
        </w:rPr>
        <w:t>nghiệp</w:t>
      </w:r>
      <w:r>
        <w:rPr>
          <w:color w:val="231F20"/>
          <w:spacing w:val="-6"/>
        </w:rPr>
        <w:t> </w:t>
      </w:r>
      <w:r>
        <w:rPr>
          <w:color w:val="231F20"/>
        </w:rPr>
        <w:t>đạo</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cùng</w:t>
      </w:r>
      <w:r>
        <w:rPr>
          <w:color w:val="231F20"/>
          <w:spacing w:val="-6"/>
        </w:rPr>
        <w:t> </w:t>
      </w:r>
      <w:r>
        <w:rPr>
          <w:color w:val="231F20"/>
        </w:rPr>
        <w:t>sinh</w:t>
      </w:r>
      <w:r>
        <w:rPr>
          <w:color w:val="231F20"/>
          <w:spacing w:val="-6"/>
        </w:rPr>
        <w:t> </w:t>
      </w:r>
      <w:r>
        <w:rPr>
          <w:color w:val="231F20"/>
        </w:rPr>
        <w:t>với</w:t>
      </w:r>
      <w:r>
        <w:rPr>
          <w:color w:val="231F20"/>
          <w:spacing w:val="-6"/>
        </w:rPr>
        <w:t> </w:t>
      </w:r>
      <w:r>
        <w:rPr>
          <w:color w:val="231F20"/>
        </w:rPr>
        <w:t>tư</w:t>
      </w:r>
      <w:r>
        <w:rPr>
          <w:color w:val="231F20"/>
          <w:spacing w:val="-7"/>
        </w:rPr>
        <w:t> </w:t>
      </w:r>
      <w:r>
        <w:rPr>
          <w:color w:val="231F20"/>
        </w:rPr>
        <w:t>cứu</w:t>
      </w:r>
      <w:r>
        <w:rPr>
          <w:color w:val="231F20"/>
          <w:spacing w:val="-6"/>
        </w:rPr>
        <w:t> </w:t>
      </w:r>
      <w:r>
        <w:rPr>
          <w:color w:val="231F20"/>
        </w:rPr>
        <w:t>cánh</w:t>
      </w:r>
      <w:r>
        <w:rPr>
          <w:color w:val="231F20"/>
          <w:spacing w:val="-6"/>
        </w:rPr>
        <w:t> </w:t>
      </w:r>
      <w:r>
        <w:rPr>
          <w:color w:val="231F20"/>
        </w:rPr>
        <w:t>chuyển.</w:t>
      </w:r>
      <w:r>
        <w:rPr>
          <w:color w:val="231F20"/>
          <w:spacing w:val="-6"/>
        </w:rPr>
        <w:t> </w:t>
      </w:r>
      <w:r>
        <w:rPr>
          <w:color w:val="231F20"/>
        </w:rPr>
        <w:t>Cũng</w:t>
      </w:r>
      <w:r>
        <w:rPr>
          <w:color w:val="231F20"/>
          <w:spacing w:val="-6"/>
        </w:rPr>
        <w:t> </w:t>
      </w:r>
      <w:r>
        <w:rPr>
          <w:color w:val="231F20"/>
        </w:rPr>
        <w:t>như một đám giặc cướp cùng hẹn đến tại một xứ để cướp đoạt kẻ </w:t>
      </w:r>
      <w:r>
        <w:rPr>
          <w:color w:val="231F20"/>
          <w:spacing w:val="-3"/>
        </w:rPr>
        <w:t>khác. </w:t>
      </w:r>
      <w:r>
        <w:rPr>
          <w:color w:val="231F20"/>
        </w:rPr>
        <w:t>Lúc </w:t>
      </w:r>
      <w:r>
        <w:rPr>
          <w:color w:val="231F20"/>
          <w:spacing w:val="-6"/>
        </w:rPr>
        <w:t>ấy, </w:t>
      </w:r>
      <w:r>
        <w:rPr>
          <w:color w:val="231F20"/>
        </w:rPr>
        <w:t>nơi khoảnh khắc sát-na, có tên thì cướp lấy xe cộ của người kia,</w:t>
      </w:r>
      <w:r>
        <w:rPr>
          <w:color w:val="231F20"/>
          <w:spacing w:val="-11"/>
        </w:rPr>
        <w:t> </w:t>
      </w:r>
      <w:r>
        <w:rPr>
          <w:color w:val="231F20"/>
        </w:rPr>
        <w:t>có</w:t>
      </w:r>
      <w:r>
        <w:rPr>
          <w:color w:val="231F20"/>
          <w:spacing w:val="-10"/>
        </w:rPr>
        <w:t> </w:t>
      </w:r>
      <w:r>
        <w:rPr>
          <w:color w:val="231F20"/>
        </w:rPr>
        <w:t>tên</w:t>
      </w:r>
      <w:r>
        <w:rPr>
          <w:color w:val="231F20"/>
          <w:spacing w:val="-11"/>
        </w:rPr>
        <w:t> </w:t>
      </w:r>
      <w:r>
        <w:rPr>
          <w:color w:val="231F20"/>
        </w:rPr>
        <w:t>thì</w:t>
      </w:r>
      <w:r>
        <w:rPr>
          <w:color w:val="231F20"/>
          <w:spacing w:val="-10"/>
        </w:rPr>
        <w:t> </w:t>
      </w:r>
      <w:r>
        <w:rPr>
          <w:color w:val="231F20"/>
        </w:rPr>
        <w:t>sát</w:t>
      </w:r>
      <w:r>
        <w:rPr>
          <w:color w:val="231F20"/>
          <w:spacing w:val="-11"/>
        </w:rPr>
        <w:t> </w:t>
      </w:r>
      <w:r>
        <w:rPr>
          <w:color w:val="231F20"/>
        </w:rPr>
        <w:t>hại</w:t>
      </w:r>
      <w:r>
        <w:rPr>
          <w:color w:val="231F20"/>
          <w:spacing w:val="-10"/>
        </w:rPr>
        <w:t> </w:t>
      </w:r>
      <w:r>
        <w:rPr>
          <w:color w:val="231F20"/>
        </w:rPr>
        <w:t>sinh</w:t>
      </w:r>
      <w:r>
        <w:rPr>
          <w:color w:val="231F20"/>
          <w:spacing w:val="-11"/>
        </w:rPr>
        <w:t> </w:t>
      </w:r>
      <w:r>
        <w:rPr>
          <w:color w:val="231F20"/>
        </w:rPr>
        <w:t>mạng,</w:t>
      </w:r>
      <w:r>
        <w:rPr>
          <w:color w:val="231F20"/>
          <w:spacing w:val="-10"/>
        </w:rPr>
        <w:t> </w:t>
      </w:r>
      <w:r>
        <w:rPr>
          <w:color w:val="231F20"/>
        </w:rPr>
        <w:t>có</w:t>
      </w:r>
      <w:r>
        <w:rPr>
          <w:color w:val="231F20"/>
          <w:spacing w:val="-11"/>
        </w:rPr>
        <w:t> </w:t>
      </w:r>
      <w:r>
        <w:rPr>
          <w:color w:val="231F20"/>
        </w:rPr>
        <w:t>tên</w:t>
      </w:r>
      <w:r>
        <w:rPr>
          <w:color w:val="231F20"/>
          <w:spacing w:val="-10"/>
        </w:rPr>
        <w:t> </w:t>
      </w:r>
      <w:r>
        <w:rPr>
          <w:color w:val="231F20"/>
        </w:rPr>
        <w:t>thì</w:t>
      </w:r>
      <w:r>
        <w:rPr>
          <w:color w:val="231F20"/>
          <w:spacing w:val="-11"/>
        </w:rPr>
        <w:t> </w:t>
      </w:r>
      <w:r>
        <w:rPr>
          <w:color w:val="231F20"/>
        </w:rPr>
        <w:t>hành</w:t>
      </w:r>
      <w:r>
        <w:rPr>
          <w:color w:val="231F20"/>
          <w:spacing w:val="-10"/>
        </w:rPr>
        <w:t> </w:t>
      </w:r>
      <w:r>
        <w:rPr>
          <w:color w:val="231F20"/>
        </w:rPr>
        <w:t>dâm</w:t>
      </w:r>
      <w:r>
        <w:rPr>
          <w:color w:val="231F20"/>
          <w:spacing w:val="-11"/>
        </w:rPr>
        <w:t> </w:t>
      </w:r>
      <w:r>
        <w:rPr>
          <w:color w:val="231F20"/>
        </w:rPr>
        <w:t>với</w:t>
      </w:r>
      <w:r>
        <w:rPr>
          <w:color w:val="231F20"/>
          <w:spacing w:val="-10"/>
        </w:rPr>
        <w:t> </w:t>
      </w:r>
      <w:r>
        <w:rPr>
          <w:color w:val="231F20"/>
        </w:rPr>
        <w:t>phụ</w:t>
      </w:r>
      <w:r>
        <w:rPr>
          <w:color w:val="231F20"/>
          <w:spacing w:val="-11"/>
        </w:rPr>
        <w:t> </w:t>
      </w:r>
      <w:r>
        <w:rPr>
          <w:color w:val="231F20"/>
        </w:rPr>
        <w:t>nữ.</w:t>
      </w:r>
      <w:r>
        <w:rPr>
          <w:color w:val="231F20"/>
          <w:spacing w:val="-10"/>
        </w:rPr>
        <w:t> </w:t>
      </w:r>
      <w:r>
        <w:rPr>
          <w:color w:val="231F20"/>
        </w:rPr>
        <w:t>Nên biết</w:t>
      </w:r>
      <w:r>
        <w:rPr>
          <w:color w:val="231F20"/>
          <w:spacing w:val="-13"/>
        </w:rPr>
        <w:t> </w:t>
      </w:r>
      <w:r>
        <w:rPr>
          <w:color w:val="231F20"/>
        </w:rPr>
        <w:t>bấy</w:t>
      </w:r>
      <w:r>
        <w:rPr>
          <w:color w:val="231F20"/>
          <w:spacing w:val="-13"/>
        </w:rPr>
        <w:t> </w:t>
      </w:r>
      <w:r>
        <w:rPr>
          <w:color w:val="231F20"/>
        </w:rPr>
        <w:t>giờ,</w:t>
      </w:r>
      <w:r>
        <w:rPr>
          <w:color w:val="231F20"/>
          <w:spacing w:val="-13"/>
        </w:rPr>
        <w:t> </w:t>
      </w:r>
      <w:r>
        <w:rPr>
          <w:color w:val="231F20"/>
        </w:rPr>
        <w:t>những</w:t>
      </w:r>
      <w:r>
        <w:rPr>
          <w:color w:val="231F20"/>
          <w:spacing w:val="-13"/>
        </w:rPr>
        <w:t> </w:t>
      </w:r>
      <w:r>
        <w:rPr>
          <w:color w:val="231F20"/>
        </w:rPr>
        <w:t>tên</w:t>
      </w:r>
      <w:r>
        <w:rPr>
          <w:color w:val="231F20"/>
          <w:spacing w:val="-13"/>
        </w:rPr>
        <w:t> </w:t>
      </w:r>
      <w:r>
        <w:rPr>
          <w:color w:val="231F20"/>
        </w:rPr>
        <w:t>giặc</w:t>
      </w:r>
      <w:r>
        <w:rPr>
          <w:color w:val="231F20"/>
          <w:spacing w:val="-13"/>
        </w:rPr>
        <w:t> </w:t>
      </w:r>
      <w:r>
        <w:rPr>
          <w:color w:val="231F20"/>
        </w:rPr>
        <w:t>cướp</w:t>
      </w:r>
      <w:r>
        <w:rPr>
          <w:color w:val="231F20"/>
          <w:spacing w:val="-13"/>
        </w:rPr>
        <w:t> </w:t>
      </w:r>
      <w:r>
        <w:rPr>
          <w:color w:val="231F20"/>
        </w:rPr>
        <w:t>kia</w:t>
      </w:r>
      <w:r>
        <w:rPr>
          <w:color w:val="231F20"/>
          <w:spacing w:val="-13"/>
        </w:rPr>
        <w:t> </w:t>
      </w:r>
      <w:r>
        <w:rPr>
          <w:color w:val="231F20"/>
        </w:rPr>
        <w:t>do</w:t>
      </w:r>
      <w:r>
        <w:rPr>
          <w:color w:val="231F20"/>
          <w:spacing w:val="-13"/>
        </w:rPr>
        <w:t> </w:t>
      </w:r>
      <w:r>
        <w:rPr>
          <w:color w:val="231F20"/>
        </w:rPr>
        <w:t>ba</w:t>
      </w:r>
      <w:r>
        <w:rPr>
          <w:color w:val="231F20"/>
          <w:spacing w:val="-13"/>
        </w:rPr>
        <w:t> </w:t>
      </w:r>
      <w:r>
        <w:rPr>
          <w:color w:val="231F20"/>
        </w:rPr>
        <w:t>nghiệp</w:t>
      </w:r>
      <w:r>
        <w:rPr>
          <w:color w:val="231F20"/>
          <w:spacing w:val="-13"/>
        </w:rPr>
        <w:t> </w:t>
      </w:r>
      <w:r>
        <w:rPr>
          <w:color w:val="231F20"/>
        </w:rPr>
        <w:t>đạo</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spacing w:val="-3"/>
        </w:rPr>
        <w:t>cùng </w:t>
      </w:r>
      <w:r>
        <w:rPr>
          <w:color w:val="231F20"/>
        </w:rPr>
        <w:t>sinh với tư cứu cánh</w:t>
      </w:r>
      <w:r>
        <w:rPr>
          <w:color w:val="231F20"/>
          <w:spacing w:val="-2"/>
        </w:rPr>
        <w:t> </w:t>
      </w:r>
      <w:r>
        <w:rPr>
          <w:color w:val="231F20"/>
        </w:rPr>
        <w:t>chuyển.</w:t>
      </w:r>
    </w:p>
    <w:p>
      <w:pPr>
        <w:pStyle w:val="BodyText"/>
        <w:spacing w:line="273" w:lineRule="auto" w:before="105"/>
        <w:ind w:right="107"/>
      </w:pPr>
      <w:r>
        <w:rPr>
          <w:color w:val="231F20"/>
        </w:rPr>
        <w:t>Đối</w:t>
      </w:r>
      <w:r>
        <w:rPr>
          <w:color w:val="231F20"/>
          <w:spacing w:val="-17"/>
        </w:rPr>
        <w:t> </w:t>
      </w:r>
      <w:r>
        <w:rPr>
          <w:color w:val="231F20"/>
        </w:rPr>
        <w:t>với</w:t>
      </w:r>
      <w:r>
        <w:rPr>
          <w:color w:val="231F20"/>
          <w:spacing w:val="-17"/>
        </w:rPr>
        <w:t> </w:t>
      </w:r>
      <w:r>
        <w:rPr>
          <w:color w:val="231F20"/>
        </w:rPr>
        <w:t>tự</w:t>
      </w:r>
      <w:r>
        <w:rPr>
          <w:color w:val="231F20"/>
          <w:spacing w:val="-17"/>
        </w:rPr>
        <w:t> </w:t>
      </w:r>
      <w:r>
        <w:rPr>
          <w:color w:val="231F20"/>
        </w:rPr>
        <w:t>tánh</w:t>
      </w:r>
      <w:r>
        <w:rPr>
          <w:color w:val="231F20"/>
          <w:spacing w:val="-17"/>
        </w:rPr>
        <w:t> </w:t>
      </w:r>
      <w:r>
        <w:rPr>
          <w:color w:val="231F20"/>
        </w:rPr>
        <w:t>của</w:t>
      </w:r>
      <w:r>
        <w:rPr>
          <w:color w:val="231F20"/>
          <w:spacing w:val="-17"/>
        </w:rPr>
        <w:t> </w:t>
      </w:r>
      <w:r>
        <w:rPr>
          <w:color w:val="231F20"/>
        </w:rPr>
        <w:t>ngữ</w:t>
      </w:r>
      <w:r>
        <w:rPr>
          <w:color w:val="231F20"/>
          <w:spacing w:val="-17"/>
        </w:rPr>
        <w:t> </w:t>
      </w:r>
      <w:r>
        <w:rPr>
          <w:color w:val="231F20"/>
        </w:rPr>
        <w:t>nghiệp:</w:t>
      </w:r>
      <w:r>
        <w:rPr>
          <w:color w:val="231F20"/>
          <w:spacing w:val="-22"/>
        </w:rPr>
        <w:t> </w:t>
      </w:r>
      <w:r>
        <w:rPr>
          <w:color w:val="231F20"/>
        </w:rPr>
        <w:t>Trong</w:t>
      </w:r>
      <w:r>
        <w:rPr>
          <w:color w:val="231F20"/>
          <w:spacing w:val="-17"/>
        </w:rPr>
        <w:t> </w:t>
      </w:r>
      <w:r>
        <w:rPr>
          <w:color w:val="231F20"/>
        </w:rPr>
        <w:t>bốn</w:t>
      </w:r>
      <w:r>
        <w:rPr>
          <w:color w:val="231F20"/>
          <w:spacing w:val="-17"/>
        </w:rPr>
        <w:t> </w:t>
      </w:r>
      <w:r>
        <w:rPr>
          <w:color w:val="231F20"/>
        </w:rPr>
        <w:t>nghiệp</w:t>
      </w:r>
      <w:r>
        <w:rPr>
          <w:color w:val="231F20"/>
          <w:spacing w:val="-17"/>
        </w:rPr>
        <w:t> </w:t>
      </w:r>
      <w:r>
        <w:rPr>
          <w:color w:val="231F20"/>
        </w:rPr>
        <w:t>đạo</w:t>
      </w:r>
      <w:r>
        <w:rPr>
          <w:color w:val="231F20"/>
          <w:spacing w:val="-17"/>
        </w:rPr>
        <w:t> </w:t>
      </w:r>
      <w:r>
        <w:rPr>
          <w:color w:val="231F20"/>
        </w:rPr>
        <w:t>bất</w:t>
      </w:r>
      <w:r>
        <w:rPr>
          <w:color w:val="231F20"/>
          <w:spacing w:val="-17"/>
        </w:rPr>
        <w:t> </w:t>
      </w:r>
      <w:r>
        <w:rPr>
          <w:color w:val="231F20"/>
        </w:rPr>
        <w:t>thiện, hoặc</w:t>
      </w:r>
      <w:r>
        <w:rPr>
          <w:color w:val="231F20"/>
          <w:spacing w:val="-11"/>
        </w:rPr>
        <w:t> </w:t>
      </w:r>
      <w:r>
        <w:rPr>
          <w:color w:val="231F20"/>
        </w:rPr>
        <w:t>có</w:t>
      </w:r>
      <w:r>
        <w:rPr>
          <w:color w:val="231F20"/>
          <w:spacing w:val="-10"/>
        </w:rPr>
        <w:t> </w:t>
      </w:r>
      <w:r>
        <w:rPr>
          <w:color w:val="231F20"/>
        </w:rPr>
        <w:t>lúc</w:t>
      </w:r>
      <w:r>
        <w:rPr>
          <w:color w:val="231F20"/>
          <w:spacing w:val="-10"/>
        </w:rPr>
        <w:t> </w:t>
      </w:r>
      <w:r>
        <w:rPr>
          <w:color w:val="231F20"/>
        </w:rPr>
        <w:t>do</w:t>
      </w:r>
      <w:r>
        <w:rPr>
          <w:color w:val="231F20"/>
          <w:spacing w:val="-11"/>
        </w:rPr>
        <w:t> </w:t>
      </w:r>
      <w:r>
        <w:rPr>
          <w:color w:val="231F20"/>
        </w:rPr>
        <w:t>một</w:t>
      </w:r>
      <w:r>
        <w:rPr>
          <w:color w:val="231F20"/>
          <w:spacing w:val="-10"/>
        </w:rPr>
        <w:t> </w:t>
      </w:r>
      <w:r>
        <w:rPr>
          <w:color w:val="231F20"/>
        </w:rPr>
        <w:t>tư</w:t>
      </w:r>
      <w:r>
        <w:rPr>
          <w:color w:val="231F20"/>
          <w:spacing w:val="-10"/>
        </w:rPr>
        <w:t> </w:t>
      </w:r>
      <w:r>
        <w:rPr>
          <w:color w:val="231F20"/>
        </w:rPr>
        <w:t>cứu</w:t>
      </w:r>
      <w:r>
        <w:rPr>
          <w:color w:val="231F20"/>
          <w:spacing w:val="-10"/>
        </w:rPr>
        <w:t> </w:t>
      </w:r>
      <w:r>
        <w:rPr>
          <w:color w:val="231F20"/>
        </w:rPr>
        <w:t>cánh</w:t>
      </w:r>
      <w:r>
        <w:rPr>
          <w:color w:val="231F20"/>
          <w:spacing w:val="-11"/>
        </w:rPr>
        <w:t> </w:t>
      </w:r>
      <w:r>
        <w:rPr>
          <w:color w:val="231F20"/>
        </w:rPr>
        <w:t>chuyển.</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bốn</w:t>
      </w:r>
      <w:r>
        <w:rPr>
          <w:color w:val="231F20"/>
          <w:spacing w:val="-10"/>
        </w:rPr>
        <w:t> </w:t>
      </w:r>
      <w:r>
        <w:rPr>
          <w:color w:val="231F20"/>
        </w:rPr>
        <w:t>nghiệp</w:t>
      </w:r>
      <w:r>
        <w:rPr>
          <w:color w:val="231F20"/>
          <w:spacing w:val="-10"/>
        </w:rPr>
        <w:t> </w:t>
      </w:r>
      <w:r>
        <w:rPr>
          <w:color w:val="231F20"/>
        </w:rPr>
        <w:t>của</w:t>
      </w:r>
      <w:r>
        <w:rPr>
          <w:color w:val="231F20"/>
          <w:spacing w:val="-10"/>
        </w:rPr>
        <w:t> </w:t>
      </w:r>
      <w:r>
        <w:rPr>
          <w:color w:val="231F20"/>
        </w:rPr>
        <w:t>ngữ ấy mỗi mỗi mà khởi. Có thuyết nói: Một thứ chỉ là nói lời uế</w:t>
      </w:r>
      <w:r>
        <w:rPr>
          <w:color w:val="231F20"/>
          <w:spacing w:val="-3"/>
        </w:rPr>
        <w:t> </w:t>
      </w:r>
      <w:r>
        <w:rPr>
          <w:color w:val="231F20"/>
        </w:rPr>
        <w:t>tạp.</w:t>
      </w:r>
    </w:p>
    <w:p>
      <w:pPr>
        <w:pStyle w:val="BodyText"/>
        <w:spacing w:line="273" w:lineRule="auto" w:before="111"/>
        <w:ind w:right="107"/>
      </w:pPr>
      <w:r>
        <w:rPr>
          <w:color w:val="231F20"/>
        </w:rPr>
        <w:t>Hoặc có lúc do hai tư cứu cánh chuyển. Nghĩa là tạo nói lời hư dối không đúng lúc, nên có nói lời uế tạp. Hoặc khởi nói lời ly gián không đúng lúc, nên có nói lời uế tạp. Hoặc tạo nói lời thô ác không đúng lúc, nên có nói lời uế tạp.</w:t>
      </w:r>
    </w:p>
    <w:p>
      <w:pPr>
        <w:pStyle w:val="BodyText"/>
        <w:spacing w:line="273" w:lineRule="auto" w:before="110"/>
        <w:ind w:right="107"/>
      </w:pPr>
      <w:r>
        <w:rPr>
          <w:color w:val="231F20"/>
        </w:rPr>
        <w:t>Hoặc có lúc do ba tư cứu cánh chuyển. Nghĩa là do nói lời hư dối,</w:t>
      </w:r>
      <w:r>
        <w:rPr>
          <w:color w:val="231F20"/>
          <w:spacing w:val="-10"/>
        </w:rPr>
        <w:t> </w:t>
      </w:r>
      <w:r>
        <w:rPr>
          <w:color w:val="231F20"/>
        </w:rPr>
        <w:t>nói</w:t>
      </w:r>
      <w:r>
        <w:rPr>
          <w:color w:val="231F20"/>
          <w:spacing w:val="-9"/>
        </w:rPr>
        <w:t> </w:t>
      </w:r>
      <w:r>
        <w:rPr>
          <w:color w:val="231F20"/>
        </w:rPr>
        <w:t>lời</w:t>
      </w:r>
      <w:r>
        <w:rPr>
          <w:color w:val="231F20"/>
          <w:spacing w:val="-9"/>
        </w:rPr>
        <w:t> </w:t>
      </w:r>
      <w:r>
        <w:rPr>
          <w:color w:val="231F20"/>
        </w:rPr>
        <w:t>ly</w:t>
      </w:r>
      <w:r>
        <w:rPr>
          <w:color w:val="231F20"/>
          <w:spacing w:val="-9"/>
        </w:rPr>
        <w:t> </w:t>
      </w:r>
      <w:r>
        <w:rPr>
          <w:color w:val="231F20"/>
        </w:rPr>
        <w:t>gián</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lúc,</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lời</w:t>
      </w:r>
      <w:r>
        <w:rPr>
          <w:color w:val="231F20"/>
          <w:spacing w:val="-9"/>
        </w:rPr>
        <w:t> </w:t>
      </w:r>
      <w:r>
        <w:rPr>
          <w:color w:val="231F20"/>
        </w:rPr>
        <w:t>uế</w:t>
      </w:r>
      <w:r>
        <w:rPr>
          <w:color w:val="231F20"/>
          <w:spacing w:val="-10"/>
        </w:rPr>
        <w:t> </w:t>
      </w:r>
      <w:r>
        <w:rPr>
          <w:color w:val="231F20"/>
        </w:rPr>
        <w:t>tạp.</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nói</w:t>
      </w:r>
      <w:r>
        <w:rPr>
          <w:color w:val="231F20"/>
          <w:spacing w:val="-9"/>
        </w:rPr>
        <w:t> </w:t>
      </w:r>
      <w:r>
        <w:rPr>
          <w:color w:val="231F20"/>
        </w:rPr>
        <w:t>lời hư dối, nói lời thô ác không phải lúc, nên có nói lời uế tạp.</w:t>
      </w:r>
    </w:p>
    <w:p>
      <w:pPr>
        <w:pStyle w:val="BodyText"/>
        <w:spacing w:line="273" w:lineRule="auto" w:before="111"/>
        <w:ind w:right="108"/>
      </w:pPr>
      <w:r>
        <w:rPr>
          <w:color w:val="231F20"/>
        </w:rPr>
        <w:t>Hoặc do bốn tư cứu cánh chuyển. Nghĩa là do nói lời hư dối, nói lời ly gián, nói lời thô ác không phải lúc, nên có nói lời uế tạp.</w:t>
      </w:r>
    </w:p>
    <w:p>
      <w:pPr>
        <w:pStyle w:val="BodyText"/>
        <w:spacing w:line="273" w:lineRule="auto" w:before="111"/>
        <w:ind w:right="107"/>
      </w:pPr>
      <w:r>
        <w:rPr>
          <w:color w:val="231F20"/>
        </w:rPr>
        <w:t>Nếu</w:t>
      </w:r>
      <w:r>
        <w:rPr>
          <w:color w:val="231F20"/>
          <w:spacing w:val="-6"/>
        </w:rPr>
        <w:t> </w:t>
      </w:r>
      <w:r>
        <w:rPr>
          <w:color w:val="231F20"/>
        </w:rPr>
        <w:t>luận</w:t>
      </w:r>
      <w:r>
        <w:rPr>
          <w:color w:val="231F20"/>
          <w:spacing w:val="-5"/>
        </w:rPr>
        <w:t> </w:t>
      </w:r>
      <w:r>
        <w:rPr>
          <w:color w:val="231F20"/>
        </w:rPr>
        <w:t>chung,</w:t>
      </w:r>
      <w:r>
        <w:rPr>
          <w:color w:val="231F20"/>
          <w:spacing w:val="-6"/>
        </w:rPr>
        <w:t> </w:t>
      </w:r>
      <w:r>
        <w:rPr>
          <w:color w:val="231F20"/>
        </w:rPr>
        <w:t>hoặc</w:t>
      </w:r>
      <w:r>
        <w:rPr>
          <w:color w:val="231F20"/>
          <w:spacing w:val="-5"/>
        </w:rPr>
        <w:t> </w:t>
      </w:r>
      <w:r>
        <w:rPr>
          <w:color w:val="231F20"/>
        </w:rPr>
        <w:t>có</w:t>
      </w:r>
      <w:r>
        <w:rPr>
          <w:color w:val="231F20"/>
          <w:spacing w:val="-6"/>
        </w:rPr>
        <w:t> </w:t>
      </w:r>
      <w:r>
        <w:rPr>
          <w:color w:val="231F20"/>
        </w:rPr>
        <w:t>lúc</w:t>
      </w:r>
      <w:r>
        <w:rPr>
          <w:color w:val="231F20"/>
          <w:spacing w:val="-5"/>
        </w:rPr>
        <w:t> </w:t>
      </w:r>
      <w:r>
        <w:rPr>
          <w:color w:val="231F20"/>
        </w:rPr>
        <w:t>do</w:t>
      </w:r>
      <w:r>
        <w:rPr>
          <w:color w:val="231F20"/>
          <w:spacing w:val="-6"/>
        </w:rPr>
        <w:t> </w:t>
      </w:r>
      <w:r>
        <w:rPr>
          <w:color w:val="231F20"/>
        </w:rPr>
        <w:t>năm</w:t>
      </w:r>
      <w:r>
        <w:rPr>
          <w:color w:val="231F20"/>
          <w:spacing w:val="-5"/>
        </w:rPr>
        <w:t> </w:t>
      </w:r>
      <w:r>
        <w:rPr>
          <w:color w:val="231F20"/>
        </w:rPr>
        <w:t>tư</w:t>
      </w:r>
      <w:r>
        <w:rPr>
          <w:color w:val="231F20"/>
          <w:spacing w:val="-6"/>
        </w:rPr>
        <w:t> </w:t>
      </w:r>
      <w:r>
        <w:rPr>
          <w:color w:val="231F20"/>
        </w:rPr>
        <w:t>cứu</w:t>
      </w:r>
      <w:r>
        <w:rPr>
          <w:color w:val="231F20"/>
          <w:spacing w:val="-5"/>
        </w:rPr>
        <w:t> </w:t>
      </w:r>
      <w:r>
        <w:rPr>
          <w:color w:val="231F20"/>
        </w:rPr>
        <w:t>cánh</w:t>
      </w:r>
      <w:r>
        <w:rPr>
          <w:color w:val="231F20"/>
          <w:spacing w:val="-6"/>
        </w:rPr>
        <w:t> </w:t>
      </w:r>
      <w:r>
        <w:rPr>
          <w:color w:val="231F20"/>
        </w:rPr>
        <w:t>chuyển.</w:t>
      </w:r>
      <w:r>
        <w:rPr>
          <w:color w:val="231F20"/>
          <w:spacing w:val="-5"/>
        </w:rPr>
        <w:t> </w:t>
      </w:r>
      <w:r>
        <w:rPr>
          <w:color w:val="231F20"/>
        </w:rPr>
        <w:t>Hoặc cho đến do tám tư cứu cánh chuyển. Nghĩa là như trường hợp sai khiến sáu kẻ tạo sáu nghiệp đạo, còn tự mình thì tạo hành tà dục. Nếu</w:t>
      </w:r>
      <w:r>
        <w:rPr>
          <w:color w:val="231F20"/>
          <w:spacing w:val="18"/>
        </w:rPr>
        <w:t> </w:t>
      </w:r>
      <w:r>
        <w:rPr>
          <w:color w:val="231F20"/>
        </w:rPr>
        <w:t>có</w:t>
      </w:r>
      <w:r>
        <w:rPr>
          <w:color w:val="231F20"/>
          <w:spacing w:val="20"/>
        </w:rPr>
        <w:t> </w:t>
      </w:r>
      <w:r>
        <w:rPr>
          <w:color w:val="231F20"/>
        </w:rPr>
        <w:t>pháp</w:t>
      </w:r>
      <w:r>
        <w:rPr>
          <w:color w:val="231F20"/>
          <w:spacing w:val="18"/>
        </w:rPr>
        <w:t> </w:t>
      </w:r>
      <w:r>
        <w:rPr>
          <w:color w:val="231F20"/>
        </w:rPr>
        <w:t>của</w:t>
      </w:r>
      <w:r>
        <w:rPr>
          <w:color w:val="231F20"/>
          <w:spacing w:val="19"/>
        </w:rPr>
        <w:t> </w:t>
      </w:r>
      <w:r>
        <w:rPr>
          <w:color w:val="231F20"/>
        </w:rPr>
        <w:t>chủng</w:t>
      </w:r>
      <w:r>
        <w:rPr>
          <w:color w:val="231F20"/>
          <w:spacing w:val="20"/>
        </w:rPr>
        <w:t> </w:t>
      </w:r>
      <w:r>
        <w:rPr>
          <w:color w:val="231F20"/>
        </w:rPr>
        <w:t>loại</w:t>
      </w:r>
      <w:r>
        <w:rPr>
          <w:color w:val="231F20"/>
          <w:spacing w:val="18"/>
        </w:rPr>
        <w:t> </w:t>
      </w:r>
      <w:r>
        <w:rPr>
          <w:color w:val="231F20"/>
        </w:rPr>
        <w:t>như</w:t>
      </w:r>
      <w:r>
        <w:rPr>
          <w:color w:val="231F20"/>
          <w:spacing w:val="19"/>
        </w:rPr>
        <w:t> </w:t>
      </w:r>
      <w:r>
        <w:rPr>
          <w:color w:val="231F20"/>
        </w:rPr>
        <w:t>thế</w:t>
      </w:r>
      <w:r>
        <w:rPr>
          <w:color w:val="231F20"/>
          <w:spacing w:val="19"/>
        </w:rPr>
        <w:t> </w:t>
      </w:r>
      <w:r>
        <w:rPr>
          <w:color w:val="231F20"/>
        </w:rPr>
        <w:t>sinh</w:t>
      </w:r>
      <w:r>
        <w:rPr>
          <w:color w:val="231F20"/>
          <w:spacing w:val="18"/>
        </w:rPr>
        <w:t> </w:t>
      </w:r>
      <w:r>
        <w:rPr>
          <w:color w:val="231F20"/>
        </w:rPr>
        <w:t>ra,</w:t>
      </w:r>
      <w:r>
        <w:rPr>
          <w:color w:val="231F20"/>
          <w:spacing w:val="19"/>
        </w:rPr>
        <w:t> </w:t>
      </w:r>
      <w:r>
        <w:rPr>
          <w:color w:val="231F20"/>
        </w:rPr>
        <w:t>thì</w:t>
      </w:r>
      <w:r>
        <w:rPr>
          <w:color w:val="231F20"/>
          <w:spacing w:val="18"/>
        </w:rPr>
        <w:t> </w:t>
      </w:r>
      <w:r>
        <w:rPr>
          <w:color w:val="231F20"/>
        </w:rPr>
        <w:t>trong</w:t>
      </w:r>
      <w:r>
        <w:rPr>
          <w:color w:val="231F20"/>
          <w:spacing w:val="20"/>
        </w:rPr>
        <w:t> </w:t>
      </w:r>
      <w:r>
        <w:rPr>
          <w:color w:val="231F20"/>
        </w:rPr>
        <w:t>khoảnh</w:t>
      </w:r>
      <w:r>
        <w:rPr>
          <w:color w:val="231F20"/>
          <w:spacing w:val="19"/>
        </w:rPr>
        <w:t> </w:t>
      </w:r>
      <w:r>
        <w:rPr>
          <w:color w:val="231F20"/>
        </w:rPr>
        <w:t>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sát-na, nghiệp đạo kia đều có cứu cánh và ba nghiệp đạo của ý tùy một hiện tiền. Như vậy là tám thứ nghiệp đạo cùng sinh với tư cứu cánh chuyển. Nên biết, ba nghiệp đạo của ý đều hiện khởi riêng tư cứu cánh chuyển, không có nghĩa cùng sinh, vì không có hai tâm, không</w:t>
      </w:r>
      <w:r>
        <w:rPr>
          <w:color w:val="231F20"/>
          <w:spacing w:val="-6"/>
        </w:rPr>
        <w:t> </w:t>
      </w:r>
      <w:r>
        <w:rPr>
          <w:color w:val="231F20"/>
        </w:rPr>
        <w:t>có</w:t>
      </w:r>
      <w:r>
        <w:rPr>
          <w:color w:val="231F20"/>
          <w:spacing w:val="-5"/>
        </w:rPr>
        <w:t> </w:t>
      </w:r>
      <w:r>
        <w:rPr>
          <w:color w:val="231F20"/>
        </w:rPr>
        <w:t>việc</w:t>
      </w:r>
      <w:r>
        <w:rPr>
          <w:color w:val="231F20"/>
          <w:spacing w:val="-5"/>
        </w:rPr>
        <w:t> </w:t>
      </w:r>
      <w:r>
        <w:rPr>
          <w:color w:val="231F20"/>
        </w:rPr>
        <w:t>khiến</w:t>
      </w:r>
      <w:r>
        <w:rPr>
          <w:color w:val="231F20"/>
          <w:spacing w:val="-5"/>
        </w:rPr>
        <w:t> </w:t>
      </w:r>
      <w:r>
        <w:rPr>
          <w:color w:val="231F20"/>
        </w:rPr>
        <w:t>kẻ</w:t>
      </w:r>
      <w:r>
        <w:rPr>
          <w:color w:val="231F20"/>
          <w:spacing w:val="-5"/>
        </w:rPr>
        <w:t> </w:t>
      </w:r>
      <w:r>
        <w:rPr>
          <w:color w:val="231F20"/>
        </w:rPr>
        <w:t>khác</w:t>
      </w:r>
      <w:r>
        <w:rPr>
          <w:color w:val="231F20"/>
          <w:spacing w:val="-5"/>
        </w:rPr>
        <w:t> </w:t>
      </w:r>
      <w:r>
        <w:rPr>
          <w:color w:val="231F20"/>
        </w:rPr>
        <w:t>cùng</w:t>
      </w:r>
      <w:r>
        <w:rPr>
          <w:color w:val="231F20"/>
          <w:spacing w:val="-5"/>
        </w:rPr>
        <w:t> </w:t>
      </w:r>
      <w:r>
        <w:rPr>
          <w:color w:val="231F20"/>
        </w:rPr>
        <w:t>làm.</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không</w:t>
      </w:r>
      <w:r>
        <w:rPr>
          <w:color w:val="231F20"/>
          <w:spacing w:val="-5"/>
        </w:rPr>
        <w:t> </w:t>
      </w:r>
      <w:r>
        <w:rPr>
          <w:color w:val="231F20"/>
        </w:rPr>
        <w:t>nói</w:t>
      </w:r>
      <w:r>
        <w:rPr>
          <w:color w:val="231F20"/>
          <w:spacing w:val="-5"/>
        </w:rPr>
        <w:t> </w:t>
      </w:r>
      <w:r>
        <w:rPr>
          <w:color w:val="231F20"/>
        </w:rPr>
        <w:t>nghĩa</w:t>
      </w:r>
      <w:r>
        <w:rPr>
          <w:color w:val="231F20"/>
          <w:spacing w:val="-5"/>
        </w:rPr>
        <w:t> </w:t>
      </w:r>
      <w:r>
        <w:rPr>
          <w:color w:val="231F20"/>
        </w:rPr>
        <w:t>hoặc chín hoặc mười nghiệp đạo cùng</w:t>
      </w:r>
      <w:r>
        <w:rPr>
          <w:color w:val="231F20"/>
          <w:spacing w:val="-1"/>
        </w:rPr>
        <w:t> </w:t>
      </w:r>
      <w:r>
        <w:rPr>
          <w:color w:val="231F20"/>
        </w:rPr>
        <w:t>sinh.</w:t>
      </w:r>
    </w:p>
    <w:p>
      <w:pPr>
        <w:pStyle w:val="BodyText"/>
        <w:spacing w:line="273" w:lineRule="auto" w:before="108"/>
        <w:ind w:left="110" w:right="391"/>
      </w:pPr>
      <w:r>
        <w:rPr>
          <w:i/>
          <w:color w:val="231F20"/>
        </w:rPr>
        <w:t>Hỏi:</w:t>
      </w:r>
      <w:r>
        <w:rPr>
          <w:i/>
          <w:color w:val="231F20"/>
          <w:spacing w:val="-9"/>
        </w:rPr>
        <w:t> </w:t>
      </w:r>
      <w:r>
        <w:rPr>
          <w:color w:val="231F20"/>
        </w:rPr>
        <w:t>Ở</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nào</w:t>
      </w:r>
      <w:r>
        <w:rPr>
          <w:color w:val="231F20"/>
          <w:spacing w:val="-10"/>
        </w:rPr>
        <w:t> </w:t>
      </w:r>
      <w:r>
        <w:rPr>
          <w:color w:val="231F20"/>
        </w:rPr>
        <w:t>có</w:t>
      </w:r>
      <w:r>
        <w:rPr>
          <w:color w:val="231F20"/>
          <w:spacing w:val="-8"/>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8"/>
        </w:rPr>
        <w:t> </w:t>
      </w:r>
      <w:r>
        <w:rPr>
          <w:color w:val="231F20"/>
        </w:rPr>
        <w:t>nghiệp</w:t>
      </w:r>
      <w:r>
        <w:rPr>
          <w:color w:val="231F20"/>
          <w:spacing w:val="-10"/>
        </w:rPr>
        <w:t> </w:t>
      </w:r>
      <w:r>
        <w:rPr>
          <w:color w:val="231F20"/>
        </w:rPr>
        <w:t>đạo</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có</w:t>
      </w:r>
      <w:r>
        <w:rPr>
          <w:color w:val="231F20"/>
          <w:spacing w:val="-8"/>
        </w:rPr>
        <w:t> </w:t>
      </w:r>
      <w:r>
        <w:rPr>
          <w:color w:val="231F20"/>
        </w:rPr>
        <w:t>thể tạo tác?</w:t>
      </w:r>
    </w:p>
    <w:p>
      <w:pPr>
        <w:pStyle w:val="BodyText"/>
        <w:spacing w:line="273" w:lineRule="auto" w:before="112"/>
        <w:ind w:left="110" w:right="390"/>
      </w:pPr>
      <w:r>
        <w:rPr>
          <w:i/>
          <w:color w:val="231F20"/>
        </w:rPr>
        <w:t>Đáp: </w:t>
      </w:r>
      <w:r>
        <w:rPr>
          <w:color w:val="231F20"/>
        </w:rPr>
        <w:t>Chỉ ở nơi cõi dục, tất cả mười thứ đều gồm đủ có thể tạo tác.</w:t>
      </w:r>
      <w:r>
        <w:rPr>
          <w:color w:val="231F20"/>
          <w:spacing w:val="-6"/>
        </w:rPr>
        <w:t> </w:t>
      </w:r>
      <w:r>
        <w:rPr>
          <w:color w:val="231F20"/>
        </w:rPr>
        <w:t>Hoặc</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không</w:t>
      </w:r>
      <w:r>
        <w:rPr>
          <w:color w:val="231F20"/>
          <w:spacing w:val="-6"/>
        </w:rPr>
        <w:t> </w:t>
      </w:r>
      <w:r>
        <w:rPr>
          <w:color w:val="231F20"/>
        </w:rPr>
        <w:t>luật</w:t>
      </w:r>
      <w:r>
        <w:rPr>
          <w:color w:val="231F20"/>
          <w:spacing w:val="-5"/>
        </w:rPr>
        <w:t> </w:t>
      </w:r>
      <w:r>
        <w:rPr>
          <w:color w:val="231F20"/>
        </w:rPr>
        <w:t>nghi,</w:t>
      </w:r>
      <w:r>
        <w:rPr>
          <w:color w:val="231F20"/>
          <w:spacing w:val="-5"/>
        </w:rPr>
        <w:t> </w:t>
      </w:r>
      <w:r>
        <w:rPr>
          <w:color w:val="231F20"/>
        </w:rPr>
        <w:t>hoặc</w:t>
      </w:r>
      <w:r>
        <w:rPr>
          <w:color w:val="231F20"/>
          <w:spacing w:val="-5"/>
        </w:rPr>
        <w:t> </w:t>
      </w:r>
      <w:r>
        <w:rPr>
          <w:color w:val="231F20"/>
        </w:rPr>
        <w:t>thuộc</w:t>
      </w:r>
      <w:r>
        <w:rPr>
          <w:color w:val="231F20"/>
          <w:spacing w:val="-5"/>
        </w:rPr>
        <w:t> </w:t>
      </w:r>
      <w:r>
        <w:rPr>
          <w:color w:val="231F20"/>
        </w:rPr>
        <w:t>về</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luật nghi, không phải là không luật nghi. Còn ở cõi sắc và cõi vô sắc, tất cả đều không thể tạo tác.</w:t>
      </w:r>
    </w:p>
    <w:p>
      <w:pPr>
        <w:pStyle w:val="BodyText"/>
        <w:spacing w:line="273" w:lineRule="auto" w:before="110"/>
        <w:ind w:left="110" w:right="391"/>
      </w:pPr>
      <w:r>
        <w:rPr>
          <w:i/>
          <w:color w:val="231F20"/>
        </w:rPr>
        <w:t>Hỏi: </w:t>
      </w:r>
      <w:r>
        <w:rPr>
          <w:color w:val="231F20"/>
        </w:rPr>
        <w:t>Ở trong nẻo nào có bao nhiêu thứ nghiệp đạo bất thiện có thể tạo tác?</w:t>
      </w:r>
    </w:p>
    <w:p>
      <w:pPr>
        <w:pStyle w:val="BodyText"/>
        <w:spacing w:line="273" w:lineRule="auto" w:before="112"/>
        <w:ind w:left="110" w:right="392"/>
      </w:pPr>
      <w:r>
        <w:rPr>
          <w:i/>
          <w:color w:val="231F20"/>
          <w:spacing w:val="-3"/>
        </w:rPr>
        <w:t>Đáp: </w:t>
      </w:r>
      <w:r>
        <w:rPr>
          <w:color w:val="231F20"/>
        </w:rPr>
        <w:t>Ở nẻo </w:t>
      </w:r>
      <w:r>
        <w:rPr>
          <w:color w:val="231F20"/>
          <w:spacing w:val="-3"/>
        </w:rPr>
        <w:t>Nại-lạc-ca (Địa ngục) </w:t>
      </w:r>
      <w:r>
        <w:rPr>
          <w:color w:val="231F20"/>
        </w:rPr>
        <w:t>có năm thứ </w:t>
      </w:r>
      <w:r>
        <w:rPr>
          <w:color w:val="231F20"/>
          <w:spacing w:val="-3"/>
        </w:rPr>
        <w:t>sau, thuộc về không phải </w:t>
      </w:r>
      <w:r>
        <w:rPr>
          <w:color w:val="231F20"/>
        </w:rPr>
        <w:t>là </w:t>
      </w:r>
      <w:r>
        <w:rPr>
          <w:color w:val="231F20"/>
          <w:spacing w:val="-3"/>
        </w:rPr>
        <w:t>luật nghi, không phải </w:t>
      </w:r>
      <w:r>
        <w:rPr>
          <w:color w:val="231F20"/>
        </w:rPr>
        <w:t>là </w:t>
      </w:r>
      <w:r>
        <w:rPr>
          <w:color w:val="231F20"/>
          <w:spacing w:val="-3"/>
        </w:rPr>
        <w:t>không luật nghi. Không </w:t>
      </w:r>
      <w:r>
        <w:rPr>
          <w:color w:val="231F20"/>
        </w:rPr>
        <w:t>có </w:t>
      </w:r>
      <w:r>
        <w:rPr>
          <w:color w:val="231F20"/>
          <w:spacing w:val="-3"/>
        </w:rPr>
        <w:t>giết </w:t>
      </w:r>
      <w:r>
        <w:rPr>
          <w:color w:val="231F20"/>
        </w:rPr>
        <w:t>hại </w:t>
      </w:r>
      <w:r>
        <w:rPr>
          <w:color w:val="231F20"/>
          <w:spacing w:val="-3"/>
        </w:rPr>
        <w:t>sinh mạng, </w:t>
      </w:r>
      <w:r>
        <w:rPr>
          <w:color w:val="231F20"/>
        </w:rPr>
        <w:t>do hữu </w:t>
      </w:r>
      <w:r>
        <w:rPr>
          <w:color w:val="231F20"/>
          <w:spacing w:val="-3"/>
        </w:rPr>
        <w:t>tình </w:t>
      </w:r>
      <w:r>
        <w:rPr>
          <w:color w:val="231F20"/>
        </w:rPr>
        <w:t>nơi nẻo ấy </w:t>
      </w:r>
      <w:r>
        <w:rPr>
          <w:color w:val="231F20"/>
          <w:spacing w:val="-3"/>
        </w:rPr>
        <w:t>không </w:t>
      </w:r>
      <w:r>
        <w:rPr>
          <w:color w:val="231F20"/>
        </w:rPr>
        <w:t>thể </w:t>
      </w:r>
      <w:r>
        <w:rPr>
          <w:color w:val="231F20"/>
          <w:spacing w:val="-3"/>
        </w:rPr>
        <w:t>giết </w:t>
      </w:r>
      <w:r>
        <w:rPr>
          <w:color w:val="231F20"/>
        </w:rPr>
        <w:t>hại kẻ </w:t>
      </w:r>
      <w:r>
        <w:rPr>
          <w:color w:val="231F20"/>
          <w:spacing w:val="-3"/>
        </w:rPr>
        <w:t>khác. </w:t>
      </w:r>
      <w:r>
        <w:rPr>
          <w:color w:val="231F20"/>
        </w:rPr>
        <w:t>Như</w:t>
      </w:r>
      <w:r>
        <w:rPr>
          <w:color w:val="231F20"/>
          <w:spacing w:val="-12"/>
        </w:rPr>
        <w:t> </w:t>
      </w:r>
      <w:r>
        <w:rPr>
          <w:color w:val="231F20"/>
          <w:spacing w:val="-3"/>
        </w:rPr>
        <w:t>nói: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nẻo</w:t>
      </w:r>
      <w:r>
        <w:rPr>
          <w:color w:val="231F20"/>
          <w:spacing w:val="-11"/>
        </w:rPr>
        <w:t> </w:t>
      </w:r>
      <w:r>
        <w:rPr>
          <w:color w:val="231F20"/>
          <w:spacing w:val="-8"/>
        </w:rPr>
        <w:t>ấy,</w:t>
      </w:r>
      <w:r>
        <w:rPr>
          <w:color w:val="231F20"/>
          <w:spacing w:val="-10"/>
        </w:rPr>
        <w:t> </w:t>
      </w:r>
      <w:r>
        <w:rPr>
          <w:color w:val="231F20"/>
        </w:rPr>
        <w:t>cho</w:t>
      </w:r>
      <w:r>
        <w:rPr>
          <w:color w:val="231F20"/>
          <w:spacing w:val="-11"/>
        </w:rPr>
        <w:t> </w:t>
      </w:r>
      <w:r>
        <w:rPr>
          <w:color w:val="231F20"/>
        </w:rPr>
        <w:t>đến</w:t>
      </w:r>
      <w:r>
        <w:rPr>
          <w:color w:val="231F20"/>
          <w:spacing w:val="-11"/>
        </w:rPr>
        <w:t> </w:t>
      </w:r>
      <w:r>
        <w:rPr>
          <w:color w:val="231F20"/>
        </w:rPr>
        <w:t>các</w:t>
      </w:r>
      <w:r>
        <w:rPr>
          <w:color w:val="231F20"/>
          <w:spacing w:val="-10"/>
        </w:rPr>
        <w:t> </w:t>
      </w:r>
      <w:r>
        <w:rPr>
          <w:color w:val="231F20"/>
          <w:spacing w:val="-3"/>
        </w:rPr>
        <w:t>nghiệp</w:t>
      </w:r>
      <w:r>
        <w:rPr>
          <w:color w:val="231F20"/>
          <w:spacing w:val="-11"/>
        </w:rPr>
        <w:t> </w:t>
      </w:r>
      <w:r>
        <w:rPr>
          <w:color w:val="231F20"/>
        </w:rPr>
        <w:t>ác</w:t>
      </w:r>
      <w:r>
        <w:rPr>
          <w:color w:val="231F20"/>
          <w:spacing w:val="-10"/>
        </w:rPr>
        <w:t> </w:t>
      </w:r>
      <w:r>
        <w:rPr>
          <w:color w:val="231F20"/>
        </w:rPr>
        <w:t>bất</w:t>
      </w:r>
      <w:r>
        <w:rPr>
          <w:color w:val="231F20"/>
          <w:spacing w:val="-11"/>
        </w:rPr>
        <w:t> </w:t>
      </w:r>
      <w:r>
        <w:rPr>
          <w:color w:val="231F20"/>
          <w:spacing w:val="-3"/>
        </w:rPr>
        <w:t>thiện</w:t>
      </w:r>
      <w:r>
        <w:rPr>
          <w:color w:val="231F20"/>
          <w:spacing w:val="-11"/>
        </w:rPr>
        <w:t> </w:t>
      </w:r>
      <w:r>
        <w:rPr>
          <w:color w:val="231F20"/>
          <w:spacing w:val="-3"/>
        </w:rPr>
        <w:t>hiện</w:t>
      </w:r>
      <w:r>
        <w:rPr>
          <w:color w:val="231F20"/>
          <w:spacing w:val="-10"/>
        </w:rPr>
        <w:t> </w:t>
      </w:r>
      <w:r>
        <w:rPr>
          <w:color w:val="231F20"/>
        </w:rPr>
        <w:t>có</w:t>
      </w:r>
      <w:r>
        <w:rPr>
          <w:color w:val="231F20"/>
          <w:spacing w:val="-11"/>
        </w:rPr>
        <w:t> </w:t>
      </w:r>
      <w:r>
        <w:rPr>
          <w:color w:val="231F20"/>
          <w:spacing w:val="-3"/>
        </w:rPr>
        <w:t>chưa </w:t>
      </w:r>
      <w:r>
        <w:rPr>
          <w:color w:val="231F20"/>
        </w:rPr>
        <w:t>dứt </w:t>
      </w:r>
      <w:r>
        <w:rPr>
          <w:color w:val="231F20"/>
          <w:spacing w:val="-3"/>
        </w:rPr>
        <w:t>hết, chưa loại </w:t>
      </w:r>
      <w:r>
        <w:rPr>
          <w:color w:val="231F20"/>
        </w:rPr>
        <w:t>bỏ </w:t>
      </w:r>
      <w:r>
        <w:rPr>
          <w:color w:val="231F20"/>
          <w:spacing w:val="-3"/>
        </w:rPr>
        <w:t>hết, </w:t>
      </w:r>
      <w:r>
        <w:rPr>
          <w:color w:val="231F20"/>
        </w:rPr>
        <w:t>thì </w:t>
      </w:r>
      <w:r>
        <w:rPr>
          <w:color w:val="231F20"/>
          <w:spacing w:val="-3"/>
        </w:rPr>
        <w:t>nhất định không mạng chung. Không có không </w:t>
      </w:r>
      <w:r>
        <w:rPr>
          <w:color w:val="231F20"/>
        </w:rPr>
        <w:t>cho mà </w:t>
      </w:r>
      <w:r>
        <w:rPr>
          <w:color w:val="231F20"/>
          <w:spacing w:val="-7"/>
        </w:rPr>
        <w:t>lấy, </w:t>
      </w:r>
      <w:r>
        <w:rPr>
          <w:color w:val="231F20"/>
        </w:rPr>
        <w:t>do ở nẻo ấy </w:t>
      </w:r>
      <w:r>
        <w:rPr>
          <w:color w:val="231F20"/>
          <w:spacing w:val="-3"/>
        </w:rPr>
        <w:t>không </w:t>
      </w:r>
      <w:r>
        <w:rPr>
          <w:color w:val="231F20"/>
        </w:rPr>
        <w:t>có sự </w:t>
      </w:r>
      <w:r>
        <w:rPr>
          <w:color w:val="231F20"/>
          <w:spacing w:val="-3"/>
        </w:rPr>
        <w:t>việc </w:t>
      </w:r>
      <w:r>
        <w:rPr>
          <w:color w:val="231F20"/>
        </w:rPr>
        <w:t>thọ </w:t>
      </w:r>
      <w:r>
        <w:rPr>
          <w:color w:val="231F20"/>
          <w:spacing w:val="-3"/>
        </w:rPr>
        <w:t>nhận tiền của. Cũng</w:t>
      </w:r>
      <w:r>
        <w:rPr>
          <w:color w:val="231F20"/>
          <w:spacing w:val="-14"/>
        </w:rPr>
        <w:t> </w:t>
      </w:r>
      <w:r>
        <w:rPr>
          <w:color w:val="231F20"/>
          <w:spacing w:val="-3"/>
        </w:rPr>
        <w:t>không</w:t>
      </w:r>
      <w:r>
        <w:rPr>
          <w:color w:val="231F20"/>
          <w:spacing w:val="-14"/>
        </w:rPr>
        <w:t> </w:t>
      </w:r>
      <w:r>
        <w:rPr>
          <w:color w:val="231F20"/>
        </w:rPr>
        <w:t>có</w:t>
      </w:r>
      <w:r>
        <w:rPr>
          <w:color w:val="231F20"/>
          <w:spacing w:val="-14"/>
        </w:rPr>
        <w:t> </w:t>
      </w:r>
      <w:r>
        <w:rPr>
          <w:color w:val="231F20"/>
          <w:spacing w:val="-3"/>
        </w:rPr>
        <w:t>hành</w:t>
      </w:r>
      <w:r>
        <w:rPr>
          <w:color w:val="231F20"/>
          <w:spacing w:val="-14"/>
        </w:rPr>
        <w:t> </w:t>
      </w:r>
      <w:r>
        <w:rPr>
          <w:color w:val="231F20"/>
        </w:rPr>
        <w:t>tà</w:t>
      </w:r>
      <w:r>
        <w:rPr>
          <w:color w:val="231F20"/>
          <w:spacing w:val="-14"/>
        </w:rPr>
        <w:t> </w:t>
      </w:r>
      <w:r>
        <w:rPr>
          <w:color w:val="231F20"/>
          <w:spacing w:val="-3"/>
        </w:rPr>
        <w:t>dục,</w:t>
      </w:r>
      <w:r>
        <w:rPr>
          <w:color w:val="231F20"/>
          <w:spacing w:val="-13"/>
        </w:rPr>
        <w:t> </w:t>
      </w:r>
      <w:r>
        <w:rPr>
          <w:color w:val="231F20"/>
        </w:rPr>
        <w:t>do</w:t>
      </w:r>
      <w:r>
        <w:rPr>
          <w:color w:val="231F20"/>
          <w:spacing w:val="-14"/>
        </w:rPr>
        <w:t> </w:t>
      </w:r>
      <w:r>
        <w:rPr>
          <w:color w:val="231F20"/>
        </w:rPr>
        <w:t>ở</w:t>
      </w:r>
      <w:r>
        <w:rPr>
          <w:color w:val="231F20"/>
          <w:spacing w:val="-14"/>
        </w:rPr>
        <w:t> </w:t>
      </w:r>
      <w:r>
        <w:rPr>
          <w:color w:val="231F20"/>
        </w:rPr>
        <w:t>xứ</w:t>
      </w:r>
      <w:r>
        <w:rPr>
          <w:color w:val="231F20"/>
          <w:spacing w:val="-14"/>
        </w:rPr>
        <w:t> </w:t>
      </w:r>
      <w:r>
        <w:rPr>
          <w:color w:val="231F20"/>
        </w:rPr>
        <w:t>ấy</w:t>
      </w:r>
      <w:r>
        <w:rPr>
          <w:color w:val="231F20"/>
          <w:spacing w:val="-14"/>
        </w:rPr>
        <w:t> </w:t>
      </w:r>
      <w:r>
        <w:rPr>
          <w:color w:val="231F20"/>
          <w:spacing w:val="-3"/>
        </w:rPr>
        <w:t>không</w:t>
      </w:r>
      <w:r>
        <w:rPr>
          <w:color w:val="231F20"/>
          <w:spacing w:val="-14"/>
        </w:rPr>
        <w:t> </w:t>
      </w:r>
      <w:r>
        <w:rPr>
          <w:color w:val="231F20"/>
        </w:rPr>
        <w:t>có</w:t>
      </w:r>
      <w:r>
        <w:rPr>
          <w:color w:val="231F20"/>
          <w:spacing w:val="-13"/>
        </w:rPr>
        <w:t> </w:t>
      </w:r>
      <w:r>
        <w:rPr>
          <w:color w:val="231F20"/>
        </w:rPr>
        <w:t>sự</w:t>
      </w:r>
      <w:r>
        <w:rPr>
          <w:color w:val="231F20"/>
          <w:spacing w:val="-14"/>
        </w:rPr>
        <w:t> </w:t>
      </w:r>
      <w:r>
        <w:rPr>
          <w:color w:val="231F20"/>
          <w:spacing w:val="-3"/>
        </w:rPr>
        <w:t>việc</w:t>
      </w:r>
      <w:r>
        <w:rPr>
          <w:color w:val="231F20"/>
          <w:spacing w:val="-14"/>
        </w:rPr>
        <w:t> </w:t>
      </w:r>
      <w:r>
        <w:rPr>
          <w:color w:val="231F20"/>
          <w:spacing w:val="-3"/>
        </w:rPr>
        <w:t>thâu</w:t>
      </w:r>
      <w:r>
        <w:rPr>
          <w:color w:val="231F20"/>
          <w:spacing w:val="-14"/>
        </w:rPr>
        <w:t> </w:t>
      </w:r>
      <w:r>
        <w:rPr>
          <w:color w:val="231F20"/>
          <w:spacing w:val="-3"/>
        </w:rPr>
        <w:t>nhận</w:t>
      </w:r>
      <w:r>
        <w:rPr>
          <w:color w:val="231F20"/>
          <w:spacing w:val="-14"/>
        </w:rPr>
        <w:t> </w:t>
      </w:r>
      <w:r>
        <w:rPr>
          <w:color w:val="231F20"/>
          <w:spacing w:val="-3"/>
        </w:rPr>
        <w:t>thê thiếp. Không </w:t>
      </w:r>
      <w:r>
        <w:rPr>
          <w:color w:val="231F20"/>
        </w:rPr>
        <w:t>có nói lời hư dối và nói lời ly </w:t>
      </w:r>
      <w:r>
        <w:rPr>
          <w:color w:val="231F20"/>
          <w:spacing w:val="-3"/>
        </w:rPr>
        <w:t>gián, </w:t>
      </w:r>
      <w:r>
        <w:rPr>
          <w:color w:val="231F20"/>
        </w:rPr>
        <w:t>vì ở đấy </w:t>
      </w:r>
      <w:r>
        <w:rPr>
          <w:color w:val="231F20"/>
          <w:spacing w:val="-3"/>
        </w:rPr>
        <w:t>không thâu nhận </w:t>
      </w:r>
      <w:r>
        <w:rPr>
          <w:color w:val="231F20"/>
        </w:rPr>
        <w:t>sự </w:t>
      </w:r>
      <w:r>
        <w:rPr>
          <w:color w:val="231F20"/>
          <w:spacing w:val="-3"/>
        </w:rPr>
        <w:t>việc </w:t>
      </w:r>
      <w:r>
        <w:rPr>
          <w:color w:val="231F20"/>
        </w:rPr>
        <w:t>nói lời hư </w:t>
      </w:r>
      <w:r>
        <w:rPr>
          <w:color w:val="231F20"/>
          <w:spacing w:val="-3"/>
        </w:rPr>
        <w:t>dối, </w:t>
      </w:r>
      <w:r>
        <w:rPr>
          <w:color w:val="231F20"/>
        </w:rPr>
        <w:t>vì </w:t>
      </w:r>
      <w:r>
        <w:rPr>
          <w:color w:val="231F20"/>
          <w:spacing w:val="-3"/>
        </w:rPr>
        <w:t>thường không </w:t>
      </w:r>
      <w:r>
        <w:rPr>
          <w:color w:val="231F20"/>
        </w:rPr>
        <w:t>hòa </w:t>
      </w:r>
      <w:r>
        <w:rPr>
          <w:color w:val="231F20"/>
          <w:spacing w:val="-3"/>
        </w:rPr>
        <w:t>hợp. </w:t>
      </w:r>
      <w:r>
        <w:rPr>
          <w:color w:val="231F20"/>
        </w:rPr>
        <w:t>Có nói lời </w:t>
      </w:r>
      <w:r>
        <w:rPr>
          <w:color w:val="231F20"/>
          <w:spacing w:val="-3"/>
        </w:rPr>
        <w:t>thô </w:t>
      </w:r>
      <w:r>
        <w:rPr>
          <w:color w:val="231F20"/>
        </w:rPr>
        <w:t>ác,</w:t>
      </w:r>
      <w:r>
        <w:rPr>
          <w:color w:val="231F20"/>
          <w:spacing w:val="-17"/>
        </w:rPr>
        <w:t> </w:t>
      </w:r>
      <w:r>
        <w:rPr>
          <w:color w:val="231F20"/>
        </w:rPr>
        <w:t>vì</w:t>
      </w:r>
      <w:r>
        <w:rPr>
          <w:color w:val="231F20"/>
          <w:spacing w:val="-16"/>
        </w:rPr>
        <w:t> </w:t>
      </w:r>
      <w:r>
        <w:rPr>
          <w:color w:val="231F20"/>
        </w:rPr>
        <w:t>bị</w:t>
      </w:r>
      <w:r>
        <w:rPr>
          <w:color w:val="231F20"/>
          <w:spacing w:val="-17"/>
        </w:rPr>
        <w:t> </w:t>
      </w:r>
      <w:r>
        <w:rPr>
          <w:color w:val="231F20"/>
        </w:rPr>
        <w:t>các</w:t>
      </w:r>
      <w:r>
        <w:rPr>
          <w:color w:val="231F20"/>
          <w:spacing w:val="-16"/>
        </w:rPr>
        <w:t> </w:t>
      </w:r>
      <w:r>
        <w:rPr>
          <w:color w:val="231F20"/>
        </w:rPr>
        <w:t>thứ</w:t>
      </w:r>
      <w:r>
        <w:rPr>
          <w:color w:val="231F20"/>
          <w:spacing w:val="-16"/>
        </w:rPr>
        <w:t> </w:t>
      </w:r>
      <w:r>
        <w:rPr>
          <w:color w:val="231F20"/>
        </w:rPr>
        <w:t>khổ</w:t>
      </w:r>
      <w:r>
        <w:rPr>
          <w:color w:val="231F20"/>
          <w:spacing w:val="-17"/>
        </w:rPr>
        <w:t> </w:t>
      </w:r>
      <w:r>
        <w:rPr>
          <w:color w:val="231F20"/>
        </w:rPr>
        <w:t>thọ</w:t>
      </w:r>
      <w:r>
        <w:rPr>
          <w:color w:val="231F20"/>
          <w:spacing w:val="-16"/>
        </w:rPr>
        <w:t> </w:t>
      </w:r>
      <w:r>
        <w:rPr>
          <w:color w:val="231F20"/>
        </w:rPr>
        <w:t>bức</w:t>
      </w:r>
      <w:r>
        <w:rPr>
          <w:color w:val="231F20"/>
          <w:spacing w:val="-17"/>
        </w:rPr>
        <w:t> </w:t>
      </w:r>
      <w:r>
        <w:rPr>
          <w:color w:val="231F20"/>
          <w:spacing w:val="-3"/>
        </w:rPr>
        <w:t>bách.</w:t>
      </w:r>
      <w:r>
        <w:rPr>
          <w:color w:val="231F20"/>
          <w:spacing w:val="-16"/>
        </w:rPr>
        <w:t> </w:t>
      </w:r>
      <w:r>
        <w:rPr>
          <w:color w:val="231F20"/>
        </w:rPr>
        <w:t>Có</w:t>
      </w:r>
      <w:r>
        <w:rPr>
          <w:color w:val="231F20"/>
          <w:spacing w:val="-16"/>
        </w:rPr>
        <w:t> </w:t>
      </w:r>
      <w:r>
        <w:rPr>
          <w:color w:val="231F20"/>
        </w:rPr>
        <w:t>nói</w:t>
      </w:r>
      <w:r>
        <w:rPr>
          <w:color w:val="231F20"/>
          <w:spacing w:val="-17"/>
        </w:rPr>
        <w:t> </w:t>
      </w:r>
      <w:r>
        <w:rPr>
          <w:color w:val="231F20"/>
        </w:rPr>
        <w:t>lời</w:t>
      </w:r>
      <w:r>
        <w:rPr>
          <w:color w:val="231F20"/>
          <w:spacing w:val="-16"/>
        </w:rPr>
        <w:t> </w:t>
      </w:r>
      <w:r>
        <w:rPr>
          <w:color w:val="231F20"/>
        </w:rPr>
        <w:t>uế</w:t>
      </w:r>
      <w:r>
        <w:rPr>
          <w:color w:val="231F20"/>
          <w:spacing w:val="-16"/>
        </w:rPr>
        <w:t> </w:t>
      </w:r>
      <w:r>
        <w:rPr>
          <w:color w:val="231F20"/>
          <w:spacing w:val="-3"/>
        </w:rPr>
        <w:t>tạp,</w:t>
      </w:r>
      <w:r>
        <w:rPr>
          <w:color w:val="231F20"/>
          <w:spacing w:val="-17"/>
        </w:rPr>
        <w:t> </w:t>
      </w:r>
      <w:r>
        <w:rPr>
          <w:color w:val="231F20"/>
        </w:rPr>
        <w:t>vì</w:t>
      </w:r>
      <w:r>
        <w:rPr>
          <w:color w:val="231F20"/>
          <w:spacing w:val="-16"/>
        </w:rPr>
        <w:t> </w:t>
      </w:r>
      <w:r>
        <w:rPr>
          <w:color w:val="231F20"/>
        </w:rPr>
        <w:t>nói</w:t>
      </w:r>
      <w:r>
        <w:rPr>
          <w:color w:val="231F20"/>
          <w:spacing w:val="-17"/>
        </w:rPr>
        <w:t> </w:t>
      </w:r>
      <w:r>
        <w:rPr>
          <w:color w:val="231F20"/>
          <w:spacing w:val="-3"/>
        </w:rPr>
        <w:t>năng</w:t>
      </w:r>
      <w:r>
        <w:rPr>
          <w:color w:val="231F20"/>
          <w:spacing w:val="-16"/>
        </w:rPr>
        <w:t> </w:t>
      </w:r>
      <w:r>
        <w:rPr>
          <w:color w:val="231F20"/>
          <w:spacing w:val="-3"/>
        </w:rPr>
        <w:t>không phải</w:t>
      </w:r>
      <w:r>
        <w:rPr>
          <w:color w:val="231F20"/>
          <w:spacing w:val="-7"/>
        </w:rPr>
        <w:t> </w:t>
      </w:r>
      <w:r>
        <w:rPr>
          <w:color w:val="231F20"/>
          <w:spacing w:val="-3"/>
        </w:rPr>
        <w:t>lúc.</w:t>
      </w:r>
      <w:r>
        <w:rPr>
          <w:color w:val="231F20"/>
          <w:spacing w:val="-10"/>
        </w:rPr>
        <w:t> </w:t>
      </w:r>
      <w:r>
        <w:rPr>
          <w:color w:val="231F20"/>
          <w:spacing w:val="-3"/>
        </w:rPr>
        <w:t>Tham</w:t>
      </w:r>
      <w:r>
        <w:rPr>
          <w:color w:val="231F20"/>
          <w:spacing w:val="-7"/>
        </w:rPr>
        <w:t> </w:t>
      </w:r>
      <w:r>
        <w:rPr>
          <w:color w:val="231F20"/>
          <w:spacing w:val="-3"/>
        </w:rPr>
        <w:t>dục,</w:t>
      </w:r>
      <w:r>
        <w:rPr>
          <w:color w:val="231F20"/>
          <w:spacing w:val="-6"/>
        </w:rPr>
        <w:t> </w:t>
      </w:r>
      <w:r>
        <w:rPr>
          <w:color w:val="231F20"/>
          <w:spacing w:val="-3"/>
        </w:rPr>
        <w:t>giận</w:t>
      </w:r>
      <w:r>
        <w:rPr>
          <w:color w:val="231F20"/>
          <w:spacing w:val="-7"/>
        </w:rPr>
        <w:t> </w:t>
      </w:r>
      <w:r>
        <w:rPr>
          <w:color w:val="231F20"/>
        </w:rPr>
        <w:t>dữ,</w:t>
      </w:r>
      <w:r>
        <w:rPr>
          <w:color w:val="231F20"/>
          <w:spacing w:val="-6"/>
        </w:rPr>
        <w:t> </w:t>
      </w:r>
      <w:r>
        <w:rPr>
          <w:color w:val="231F20"/>
        </w:rPr>
        <w:t>tà</w:t>
      </w:r>
      <w:r>
        <w:rPr>
          <w:color w:val="231F20"/>
          <w:spacing w:val="-6"/>
        </w:rPr>
        <w:t> </w:t>
      </w:r>
      <w:r>
        <w:rPr>
          <w:color w:val="231F20"/>
          <w:spacing w:val="-3"/>
        </w:rPr>
        <w:t>kiến</w:t>
      </w:r>
      <w:r>
        <w:rPr>
          <w:color w:val="231F20"/>
          <w:spacing w:val="-7"/>
        </w:rPr>
        <w:t> </w:t>
      </w:r>
      <w:r>
        <w:rPr>
          <w:color w:val="231F20"/>
        </w:rPr>
        <w:t>thì</w:t>
      </w:r>
      <w:r>
        <w:rPr>
          <w:color w:val="231F20"/>
          <w:spacing w:val="-6"/>
        </w:rPr>
        <w:t> </w:t>
      </w:r>
      <w:r>
        <w:rPr>
          <w:color w:val="231F20"/>
        </w:rPr>
        <w:t>có</w:t>
      </w:r>
      <w:r>
        <w:rPr>
          <w:color w:val="231F20"/>
          <w:spacing w:val="-7"/>
        </w:rPr>
        <w:t> </w:t>
      </w:r>
      <w:r>
        <w:rPr>
          <w:color w:val="231F20"/>
        </w:rPr>
        <w:t>đủ,</w:t>
      </w:r>
      <w:r>
        <w:rPr>
          <w:color w:val="231F20"/>
          <w:spacing w:val="-6"/>
        </w:rPr>
        <w:t> </w:t>
      </w:r>
      <w:r>
        <w:rPr>
          <w:color w:val="231F20"/>
        </w:rPr>
        <w:t>vì</w:t>
      </w:r>
      <w:r>
        <w:rPr>
          <w:color w:val="231F20"/>
          <w:spacing w:val="-7"/>
        </w:rPr>
        <w:t> </w:t>
      </w:r>
      <w:r>
        <w:rPr>
          <w:color w:val="231F20"/>
          <w:spacing w:val="-3"/>
        </w:rPr>
        <w:t>chưa</w:t>
      </w:r>
      <w:r>
        <w:rPr>
          <w:color w:val="231F20"/>
          <w:spacing w:val="-6"/>
        </w:rPr>
        <w:t> </w:t>
      </w:r>
      <w:r>
        <w:rPr>
          <w:color w:val="231F20"/>
        </w:rPr>
        <w:t>lìa</w:t>
      </w:r>
      <w:r>
        <w:rPr>
          <w:color w:val="231F20"/>
          <w:spacing w:val="-6"/>
        </w:rPr>
        <w:t> </w:t>
      </w:r>
      <w:r>
        <w:rPr>
          <w:color w:val="231F20"/>
          <w:spacing w:val="-3"/>
        </w:rPr>
        <w:t>dục.</w:t>
      </w:r>
    </w:p>
    <w:p>
      <w:pPr>
        <w:pStyle w:val="BodyText"/>
        <w:spacing w:line="273" w:lineRule="auto" w:before="104"/>
        <w:ind w:left="110" w:right="391"/>
      </w:pPr>
      <w:r>
        <w:rPr>
          <w:color w:val="231F20"/>
        </w:rPr>
        <w:t>Nẻo</w:t>
      </w:r>
      <w:r>
        <w:rPr>
          <w:color w:val="231F20"/>
          <w:spacing w:val="-9"/>
        </w:rPr>
        <w:t> </w:t>
      </w:r>
      <w:r>
        <w:rPr>
          <w:color w:val="231F20"/>
        </w:rPr>
        <w:t>bàng</w:t>
      </w:r>
      <w:r>
        <w:rPr>
          <w:color w:val="231F20"/>
          <w:spacing w:val="-8"/>
        </w:rPr>
        <w:t> </w:t>
      </w:r>
      <w:r>
        <w:rPr>
          <w:color w:val="231F20"/>
        </w:rPr>
        <w:t>sinh,</w:t>
      </w:r>
      <w:r>
        <w:rPr>
          <w:color w:val="231F20"/>
          <w:spacing w:val="-9"/>
        </w:rPr>
        <w:t> </w:t>
      </w:r>
      <w:r>
        <w:rPr>
          <w:color w:val="231F20"/>
        </w:rPr>
        <w:t>nẻo</w:t>
      </w:r>
      <w:r>
        <w:rPr>
          <w:color w:val="231F20"/>
          <w:spacing w:val="-8"/>
        </w:rPr>
        <w:t> </w:t>
      </w:r>
      <w:r>
        <w:rPr>
          <w:color w:val="231F20"/>
        </w:rPr>
        <w:t>quỷ</w:t>
      </w:r>
      <w:r>
        <w:rPr>
          <w:color w:val="231F20"/>
          <w:spacing w:val="-9"/>
        </w:rPr>
        <w:t> </w:t>
      </w:r>
      <w:r>
        <w:rPr>
          <w:color w:val="231F20"/>
        </w:rPr>
        <w:t>có</w:t>
      </w:r>
      <w:r>
        <w:rPr>
          <w:color w:val="231F20"/>
          <w:spacing w:val="-8"/>
        </w:rPr>
        <w:t> </w:t>
      </w:r>
      <w:r>
        <w:rPr>
          <w:color w:val="231F20"/>
        </w:rPr>
        <w:t>đủ</w:t>
      </w:r>
      <w:r>
        <w:rPr>
          <w:color w:val="231F20"/>
          <w:spacing w:val="-9"/>
        </w:rPr>
        <w:t> </w:t>
      </w:r>
      <w:r>
        <w:rPr>
          <w:color w:val="231F20"/>
        </w:rPr>
        <w:t>mười</w:t>
      </w:r>
      <w:r>
        <w:rPr>
          <w:color w:val="231F20"/>
          <w:spacing w:val="-8"/>
        </w:rPr>
        <w:t> </w:t>
      </w:r>
      <w:r>
        <w:rPr>
          <w:color w:val="231F20"/>
        </w:rPr>
        <w:t>thứ,</w:t>
      </w:r>
      <w:r>
        <w:rPr>
          <w:color w:val="231F20"/>
          <w:spacing w:val="-9"/>
        </w:rPr>
        <w:t> </w:t>
      </w:r>
      <w:r>
        <w:rPr>
          <w:color w:val="231F20"/>
        </w:rPr>
        <w:t>thuộc</w:t>
      </w:r>
      <w:r>
        <w:rPr>
          <w:color w:val="231F20"/>
          <w:spacing w:val="-8"/>
        </w:rPr>
        <w:t> </w:t>
      </w:r>
      <w:r>
        <w:rPr>
          <w:color w:val="231F20"/>
        </w:rPr>
        <w:t>về</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 luật nghi không phải là không luật nghi.</w:t>
      </w:r>
    </w:p>
    <w:p>
      <w:pPr>
        <w:pStyle w:val="BodyText"/>
        <w:spacing w:line="273" w:lineRule="auto" w:before="112"/>
        <w:ind w:left="110" w:right="390"/>
      </w:pPr>
      <w:r>
        <w:rPr>
          <w:color w:val="231F20"/>
        </w:rPr>
        <w:t>Nẻo người, ở ba châu có đủ mười nghiệp đạo bất thiện, hoặc thuộc về không luật nghi, hoặc thuộc về không phải là luật nghi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không phải là không luật nghi. Còn ở châu Bắc câu lô có bốn thứ sau, thuộc về không phải là luật nghi không phải là không luật nghi. Không có giết hại sinh mạng vì thọ mạng đã nhất định là ngàn tuổi, không có chết yểu, và tánh thuần thiện nên nhất định thăng tiến. Không có không cho mà </w:t>
      </w:r>
      <w:r>
        <w:rPr>
          <w:color w:val="231F20"/>
          <w:spacing w:val="-5"/>
        </w:rPr>
        <w:t>lấy, </w:t>
      </w:r>
      <w:r>
        <w:rPr>
          <w:color w:val="231F20"/>
        </w:rPr>
        <w:t>vì ở châu này không có sự việc thâu nhận phần mình và phần của người khác. Không có hành tà dục, vì ở đấy không có sự việc thâu nhận thê thiếp. Người ở châu </w:t>
      </w:r>
      <w:r>
        <w:rPr>
          <w:color w:val="231F20"/>
          <w:spacing w:val="-5"/>
        </w:rPr>
        <w:t>này, </w:t>
      </w:r>
      <w:r>
        <w:rPr>
          <w:color w:val="231F20"/>
        </w:rPr>
        <w:t>khi muốn làm việc phi phạm hạnh, thì đôi nam nữ dắt nhau đến nơi gốc </w:t>
      </w:r>
      <w:r>
        <w:rPr>
          <w:color w:val="231F20"/>
          <w:spacing w:val="-5"/>
        </w:rPr>
        <w:t>cây,</w:t>
      </w:r>
      <w:r>
        <w:rPr>
          <w:color w:val="231F20"/>
          <w:spacing w:val="-7"/>
        </w:rPr>
        <w:t> </w:t>
      </w:r>
      <w:r>
        <w:rPr>
          <w:color w:val="231F20"/>
        </w:rPr>
        <w:t>nếu</w:t>
      </w:r>
      <w:r>
        <w:rPr>
          <w:color w:val="231F20"/>
          <w:spacing w:val="-7"/>
        </w:rPr>
        <w:t> </w:t>
      </w:r>
      <w:r>
        <w:rPr>
          <w:color w:val="231F20"/>
        </w:rPr>
        <w:t>hợp</w:t>
      </w:r>
      <w:r>
        <w:rPr>
          <w:color w:val="231F20"/>
          <w:spacing w:val="-7"/>
        </w:rPr>
        <w:t> </w:t>
      </w:r>
      <w:r>
        <w:rPr>
          <w:color w:val="231F20"/>
        </w:rPr>
        <w:t>pháp</w:t>
      </w:r>
      <w:r>
        <w:rPr>
          <w:color w:val="231F20"/>
          <w:spacing w:val="-7"/>
        </w:rPr>
        <w:t> </w:t>
      </w:r>
      <w:r>
        <w:rPr>
          <w:color w:val="231F20"/>
        </w:rPr>
        <w:t>thì</w:t>
      </w:r>
      <w:r>
        <w:rPr>
          <w:color w:val="231F20"/>
          <w:spacing w:val="-7"/>
        </w:rPr>
        <w:t> </w:t>
      </w:r>
      <w:r>
        <w:rPr>
          <w:color w:val="231F20"/>
        </w:rPr>
        <w:t>cành</w:t>
      </w:r>
      <w:r>
        <w:rPr>
          <w:color w:val="231F20"/>
          <w:spacing w:val="-6"/>
        </w:rPr>
        <w:t> </w:t>
      </w:r>
      <w:r>
        <w:rPr>
          <w:color w:val="231F20"/>
        </w:rPr>
        <w:t>cây</w:t>
      </w:r>
      <w:r>
        <w:rPr>
          <w:color w:val="231F20"/>
          <w:spacing w:val="-7"/>
        </w:rPr>
        <w:t> </w:t>
      </w:r>
      <w:r>
        <w:rPr>
          <w:color w:val="231F20"/>
        </w:rPr>
        <w:t>rũ</w:t>
      </w:r>
      <w:r>
        <w:rPr>
          <w:color w:val="231F20"/>
          <w:spacing w:val="-7"/>
        </w:rPr>
        <w:t> </w:t>
      </w:r>
      <w:r>
        <w:rPr>
          <w:color w:val="231F20"/>
        </w:rPr>
        <w:t>xuống</w:t>
      </w:r>
      <w:r>
        <w:rPr>
          <w:color w:val="231F20"/>
          <w:spacing w:val="-7"/>
        </w:rPr>
        <w:t> </w:t>
      </w:r>
      <w:r>
        <w:rPr>
          <w:color w:val="231F20"/>
        </w:rPr>
        <w:t>để</w:t>
      </w:r>
      <w:r>
        <w:rPr>
          <w:color w:val="231F20"/>
          <w:spacing w:val="-7"/>
        </w:rPr>
        <w:t> </w:t>
      </w:r>
      <w:r>
        <w:rPr>
          <w:color w:val="231F20"/>
        </w:rPr>
        <w:t>che</w:t>
      </w:r>
      <w:r>
        <w:rPr>
          <w:color w:val="231F20"/>
          <w:spacing w:val="-6"/>
        </w:rPr>
        <w:t> </w:t>
      </w:r>
      <w:r>
        <w:rPr>
          <w:color w:val="231F20"/>
        </w:rPr>
        <w:t>cho</w:t>
      </w:r>
      <w:r>
        <w:rPr>
          <w:color w:val="231F20"/>
          <w:spacing w:val="-7"/>
        </w:rPr>
        <w:t> </w:t>
      </w:r>
      <w:r>
        <w:rPr>
          <w:color w:val="231F20"/>
        </w:rPr>
        <w:t>họ</w:t>
      </w:r>
      <w:r>
        <w:rPr>
          <w:color w:val="231F20"/>
          <w:spacing w:val="-7"/>
        </w:rPr>
        <w:t> </w:t>
      </w:r>
      <w:r>
        <w:rPr>
          <w:color w:val="231F20"/>
        </w:rPr>
        <w:t>giao</w:t>
      </w:r>
      <w:r>
        <w:rPr>
          <w:color w:val="231F20"/>
          <w:spacing w:val="-7"/>
        </w:rPr>
        <w:t> </w:t>
      </w:r>
      <w:r>
        <w:rPr>
          <w:color w:val="231F20"/>
        </w:rPr>
        <w:t>tình,</w:t>
      </w:r>
      <w:r>
        <w:rPr>
          <w:color w:val="231F20"/>
          <w:spacing w:val="-7"/>
        </w:rPr>
        <w:t> </w:t>
      </w:r>
      <w:r>
        <w:rPr>
          <w:color w:val="231F20"/>
          <w:spacing w:val="-4"/>
        </w:rPr>
        <w:t>nếu </w:t>
      </w:r>
      <w:r>
        <w:rPr>
          <w:color w:val="231F20"/>
        </w:rPr>
        <w:t>cành cây không rũ xuống thì cả hai xấu hổ lìa nhau. Không có việc nói lời hư dối, vì không có sự việc thâu nhận lời nói hư dối. Không có nói lời ly gián, do người ở châu ấy luôn hòa thuận. Không có nói lời thô ác, do ở châu này ngôn ngữ thường hòa nhã dịu dàng. Có </w:t>
      </w:r>
      <w:r>
        <w:rPr>
          <w:color w:val="231F20"/>
          <w:spacing w:val="-5"/>
        </w:rPr>
        <w:t>nói </w:t>
      </w:r>
      <w:r>
        <w:rPr>
          <w:color w:val="231F20"/>
        </w:rPr>
        <w:t>lời uế tạp, vì hữu tình ở châu này luôn ca hát ngâm vịnh, cười đùa phi</w:t>
      </w:r>
      <w:r>
        <w:rPr>
          <w:color w:val="231F20"/>
          <w:spacing w:val="-8"/>
        </w:rPr>
        <w:t> </w:t>
      </w:r>
      <w:r>
        <w:rPr>
          <w:color w:val="231F20"/>
        </w:rPr>
        <w:t>thời.</w:t>
      </w:r>
      <w:r>
        <w:rPr>
          <w:color w:val="231F20"/>
          <w:spacing w:val="-12"/>
        </w:rPr>
        <w:t> </w:t>
      </w:r>
      <w:r>
        <w:rPr>
          <w:color w:val="231F20"/>
        </w:rPr>
        <w:t>Tham</w:t>
      </w:r>
      <w:r>
        <w:rPr>
          <w:color w:val="231F20"/>
          <w:spacing w:val="-7"/>
        </w:rPr>
        <w:t> </w:t>
      </w:r>
      <w:r>
        <w:rPr>
          <w:color w:val="231F20"/>
        </w:rPr>
        <w:t>dục,</w:t>
      </w:r>
      <w:r>
        <w:rPr>
          <w:color w:val="231F20"/>
          <w:spacing w:val="-7"/>
        </w:rPr>
        <w:t> </w:t>
      </w:r>
      <w:r>
        <w:rPr>
          <w:color w:val="231F20"/>
        </w:rPr>
        <w:t>sân</w:t>
      </w:r>
      <w:r>
        <w:rPr>
          <w:color w:val="231F20"/>
          <w:spacing w:val="-7"/>
        </w:rPr>
        <w:t> </w:t>
      </w:r>
      <w:r>
        <w:rPr>
          <w:color w:val="231F20"/>
        </w:rPr>
        <w:t>giận</w:t>
      </w:r>
      <w:r>
        <w:rPr>
          <w:color w:val="231F20"/>
          <w:spacing w:val="-7"/>
        </w:rPr>
        <w:t> </w:t>
      </w:r>
      <w:r>
        <w:rPr>
          <w:color w:val="231F20"/>
        </w:rPr>
        <w:t>và</w:t>
      </w:r>
      <w:r>
        <w:rPr>
          <w:color w:val="231F20"/>
          <w:spacing w:val="-7"/>
        </w:rPr>
        <w:t> </w:t>
      </w:r>
      <w:r>
        <w:rPr>
          <w:color w:val="231F20"/>
        </w:rPr>
        <w:t>tà</w:t>
      </w:r>
      <w:r>
        <w:rPr>
          <w:color w:val="231F20"/>
          <w:spacing w:val="-7"/>
        </w:rPr>
        <w:t> </w:t>
      </w:r>
      <w:r>
        <w:rPr>
          <w:color w:val="231F20"/>
        </w:rPr>
        <w:t>kiến</w:t>
      </w:r>
      <w:r>
        <w:rPr>
          <w:color w:val="231F20"/>
          <w:spacing w:val="-8"/>
        </w:rPr>
        <w:t> </w:t>
      </w:r>
      <w:r>
        <w:rPr>
          <w:color w:val="231F20"/>
        </w:rPr>
        <w:t>thì</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vì</w:t>
      </w:r>
      <w:r>
        <w:rPr>
          <w:color w:val="231F20"/>
          <w:spacing w:val="-7"/>
        </w:rPr>
        <w:t> </w:t>
      </w:r>
      <w:r>
        <w:rPr>
          <w:color w:val="231F20"/>
        </w:rPr>
        <w:t>chưa</w:t>
      </w:r>
      <w:r>
        <w:rPr>
          <w:color w:val="231F20"/>
          <w:spacing w:val="-7"/>
        </w:rPr>
        <w:t> </w:t>
      </w:r>
      <w:r>
        <w:rPr>
          <w:color w:val="231F20"/>
        </w:rPr>
        <w:t>lìa</w:t>
      </w:r>
      <w:r>
        <w:rPr>
          <w:color w:val="231F20"/>
          <w:spacing w:val="-7"/>
        </w:rPr>
        <w:t> </w:t>
      </w:r>
      <w:r>
        <w:rPr>
          <w:color w:val="231F20"/>
        </w:rPr>
        <w:t>dục.</w:t>
      </w:r>
    </w:p>
    <w:p>
      <w:pPr>
        <w:pStyle w:val="BodyText"/>
        <w:spacing w:line="273" w:lineRule="auto" w:before="101"/>
        <w:ind w:right="107"/>
      </w:pPr>
      <w:r>
        <w:rPr>
          <w:color w:val="231F20"/>
        </w:rPr>
        <w:t>Các xứ trời thuộc cõi dục có đủ mười nghiệp đạo bất thiện, thuộc về không phải là luật nghi không phải là không luật nghi.</w:t>
      </w:r>
    </w:p>
    <w:p>
      <w:pPr>
        <w:pStyle w:val="BodyText"/>
        <w:spacing w:before="111"/>
        <w:ind w:left="960" w:firstLine="0"/>
      </w:pPr>
      <w:r>
        <w:rPr>
          <w:i/>
          <w:color w:val="231F20"/>
        </w:rPr>
        <w:t>Hỏi: </w:t>
      </w:r>
      <w:r>
        <w:rPr>
          <w:color w:val="231F20"/>
        </w:rPr>
        <w:t>Ở các xứ trời kia có sự việc đoạn hại sinh mạng chăng?</w:t>
      </w:r>
    </w:p>
    <w:p>
      <w:pPr>
        <w:pStyle w:val="BodyText"/>
        <w:spacing w:line="273" w:lineRule="auto" w:before="155"/>
        <w:ind w:right="108"/>
      </w:pPr>
      <w:r>
        <w:rPr>
          <w:i/>
          <w:color w:val="231F20"/>
        </w:rPr>
        <w:t>Đáp: </w:t>
      </w:r>
      <w:r>
        <w:rPr>
          <w:color w:val="231F20"/>
        </w:rPr>
        <w:t>Người nơi xứ này tuy không giết hại nhau, nhưng có giết hại hữu tình nơi nẻo khác.</w:t>
      </w:r>
    </w:p>
    <w:p>
      <w:pPr>
        <w:pStyle w:val="BodyText"/>
        <w:spacing w:line="273" w:lineRule="auto" w:before="112"/>
        <w:ind w:right="107"/>
      </w:pPr>
      <w:r>
        <w:rPr>
          <w:color w:val="231F20"/>
        </w:rPr>
        <w:t>Lại có thuyết cho: Cũng có cùng giết hại nhau, nên có câu </w:t>
      </w:r>
      <w:r>
        <w:rPr>
          <w:color w:val="231F20"/>
          <w:spacing w:val="-2"/>
        </w:rPr>
        <w:t>nói </w:t>
      </w:r>
      <w:r>
        <w:rPr>
          <w:color w:val="231F20"/>
        </w:rPr>
        <w:t>như</w:t>
      </w:r>
      <w:r>
        <w:rPr>
          <w:color w:val="231F20"/>
          <w:spacing w:val="-10"/>
        </w:rPr>
        <w:t> </w:t>
      </w:r>
      <w:r>
        <w:rPr>
          <w:color w:val="231F20"/>
        </w:rPr>
        <w:t>thế</w:t>
      </w:r>
      <w:r>
        <w:rPr>
          <w:color w:val="231F20"/>
          <w:spacing w:val="-9"/>
        </w:rPr>
        <w:t> </w:t>
      </w:r>
      <w:r>
        <w:rPr>
          <w:color w:val="231F20"/>
        </w:rPr>
        <w:t>này:</w:t>
      </w:r>
      <w:r>
        <w:rPr>
          <w:color w:val="231F20"/>
          <w:spacing w:val="-9"/>
        </w:rPr>
        <w:t> </w:t>
      </w:r>
      <w:r>
        <w:rPr>
          <w:color w:val="231F20"/>
        </w:rPr>
        <w:t>Chư</w:t>
      </w:r>
      <w:r>
        <w:rPr>
          <w:color w:val="231F20"/>
          <w:spacing w:val="-13"/>
        </w:rPr>
        <w:t> </w:t>
      </w:r>
      <w:r>
        <w:rPr>
          <w:color w:val="231F20"/>
        </w:rPr>
        <w:t>Thiên</w:t>
      </w:r>
      <w:r>
        <w:rPr>
          <w:color w:val="231F20"/>
          <w:spacing w:val="-10"/>
        </w:rPr>
        <w:t> </w:t>
      </w:r>
      <w:r>
        <w:rPr>
          <w:color w:val="231F20"/>
        </w:rPr>
        <w:t>về</w:t>
      </w:r>
      <w:r>
        <w:rPr>
          <w:color w:val="231F20"/>
          <w:spacing w:val="-9"/>
        </w:rPr>
        <w:t> </w:t>
      </w:r>
      <w:r>
        <w:rPr>
          <w:color w:val="231F20"/>
        </w:rPr>
        <w:t>tay</w:t>
      </w:r>
      <w:r>
        <w:rPr>
          <w:color w:val="231F20"/>
          <w:spacing w:val="-9"/>
        </w:rPr>
        <w:t> </w:t>
      </w:r>
      <w:r>
        <w:rPr>
          <w:color w:val="231F20"/>
        </w:rPr>
        <w:t>chân</w:t>
      </w:r>
      <w:r>
        <w:rPr>
          <w:color w:val="231F20"/>
          <w:spacing w:val="-9"/>
        </w:rPr>
        <w:t> </w:t>
      </w:r>
      <w:r>
        <w:rPr>
          <w:color w:val="231F20"/>
        </w:rPr>
        <w:t>thì</w:t>
      </w:r>
      <w:r>
        <w:rPr>
          <w:color w:val="231F20"/>
          <w:spacing w:val="-9"/>
        </w:rPr>
        <w:t> </w:t>
      </w:r>
      <w:r>
        <w:rPr>
          <w:color w:val="231F20"/>
        </w:rPr>
        <w:t>tùy</w:t>
      </w:r>
      <w:r>
        <w:rPr>
          <w:color w:val="231F20"/>
          <w:spacing w:val="-9"/>
        </w:rPr>
        <w:t> </w:t>
      </w:r>
      <w:r>
        <w:rPr>
          <w:color w:val="231F20"/>
        </w:rPr>
        <w:t>chặt</w:t>
      </w:r>
      <w:r>
        <w:rPr>
          <w:color w:val="231F20"/>
          <w:spacing w:val="-9"/>
        </w:rPr>
        <w:t> </w:t>
      </w:r>
      <w:r>
        <w:rPr>
          <w:color w:val="231F20"/>
        </w:rPr>
        <w:t>tùy</w:t>
      </w:r>
      <w:r>
        <w:rPr>
          <w:color w:val="231F20"/>
          <w:spacing w:val="-9"/>
        </w:rPr>
        <w:t> </w:t>
      </w:r>
      <w:r>
        <w:rPr>
          <w:color w:val="231F20"/>
        </w:rPr>
        <w:t>sinh,</w:t>
      </w:r>
      <w:r>
        <w:rPr>
          <w:color w:val="231F20"/>
          <w:spacing w:val="-9"/>
        </w:rPr>
        <w:t> </w:t>
      </w:r>
      <w:r>
        <w:rPr>
          <w:color w:val="231F20"/>
        </w:rPr>
        <w:t>chỉ</w:t>
      </w:r>
      <w:r>
        <w:rPr>
          <w:color w:val="231F20"/>
          <w:spacing w:val="-10"/>
        </w:rPr>
        <w:t> </w:t>
      </w:r>
      <w:r>
        <w:rPr>
          <w:color w:val="231F20"/>
        </w:rPr>
        <w:t>khi</w:t>
      </w:r>
      <w:r>
        <w:rPr>
          <w:color w:val="231F20"/>
          <w:spacing w:val="-9"/>
        </w:rPr>
        <w:t> </w:t>
      </w:r>
      <w:r>
        <w:rPr>
          <w:color w:val="231F20"/>
        </w:rPr>
        <w:t>chặt đứt</w:t>
      </w:r>
      <w:r>
        <w:rPr>
          <w:color w:val="231F20"/>
          <w:spacing w:val="-16"/>
        </w:rPr>
        <w:t> </w:t>
      </w:r>
      <w:r>
        <w:rPr>
          <w:color w:val="231F20"/>
        </w:rPr>
        <w:t>đầu</w:t>
      </w:r>
      <w:r>
        <w:rPr>
          <w:color w:val="231F20"/>
          <w:spacing w:val="-15"/>
        </w:rPr>
        <w:t> </w:t>
      </w:r>
      <w:r>
        <w:rPr>
          <w:color w:val="231F20"/>
        </w:rPr>
        <w:t>thì</w:t>
      </w:r>
      <w:r>
        <w:rPr>
          <w:color w:val="231F20"/>
          <w:spacing w:val="-16"/>
        </w:rPr>
        <w:t> </w:t>
      </w:r>
      <w:r>
        <w:rPr>
          <w:color w:val="231F20"/>
        </w:rPr>
        <w:t>mới</w:t>
      </w:r>
      <w:r>
        <w:rPr>
          <w:color w:val="231F20"/>
          <w:spacing w:val="-16"/>
        </w:rPr>
        <w:t> </w:t>
      </w:r>
      <w:r>
        <w:rPr>
          <w:color w:val="231F20"/>
        </w:rPr>
        <w:t>chết.</w:t>
      </w:r>
      <w:r>
        <w:rPr>
          <w:color w:val="231F20"/>
          <w:spacing w:val="-15"/>
        </w:rPr>
        <w:t> </w:t>
      </w:r>
      <w:r>
        <w:rPr>
          <w:color w:val="231F20"/>
        </w:rPr>
        <w:t>Ở</w:t>
      </w:r>
      <w:r>
        <w:rPr>
          <w:color w:val="231F20"/>
          <w:spacing w:val="-16"/>
        </w:rPr>
        <w:t> </w:t>
      </w:r>
      <w:r>
        <w:rPr>
          <w:color w:val="231F20"/>
        </w:rPr>
        <w:t>xứ</w:t>
      </w:r>
      <w:r>
        <w:rPr>
          <w:color w:val="231F20"/>
          <w:spacing w:val="-15"/>
        </w:rPr>
        <w:t> </w:t>
      </w:r>
      <w:r>
        <w:rPr>
          <w:color w:val="231F20"/>
        </w:rPr>
        <w:t>này</w:t>
      </w:r>
      <w:r>
        <w:rPr>
          <w:color w:val="231F20"/>
          <w:spacing w:val="-16"/>
        </w:rPr>
        <w:t> </w:t>
      </w:r>
      <w:r>
        <w:rPr>
          <w:color w:val="231F20"/>
        </w:rPr>
        <w:t>cũng</w:t>
      </w:r>
      <w:r>
        <w:rPr>
          <w:color w:val="231F20"/>
          <w:spacing w:val="-15"/>
        </w:rPr>
        <w:t> </w:t>
      </w:r>
      <w:r>
        <w:rPr>
          <w:color w:val="231F20"/>
        </w:rPr>
        <w:t>có</w:t>
      </w:r>
      <w:r>
        <w:rPr>
          <w:color w:val="231F20"/>
          <w:spacing w:val="-16"/>
        </w:rPr>
        <w:t> </w:t>
      </w:r>
      <w:r>
        <w:rPr>
          <w:color w:val="231F20"/>
        </w:rPr>
        <w:t>không</w:t>
      </w:r>
      <w:r>
        <w:rPr>
          <w:color w:val="231F20"/>
          <w:spacing w:val="-15"/>
        </w:rPr>
        <w:t> </w:t>
      </w:r>
      <w:r>
        <w:rPr>
          <w:color w:val="231F20"/>
        </w:rPr>
        <w:t>cho</w:t>
      </w:r>
      <w:r>
        <w:rPr>
          <w:color w:val="231F20"/>
          <w:spacing w:val="-16"/>
        </w:rPr>
        <w:t> </w:t>
      </w:r>
      <w:r>
        <w:rPr>
          <w:color w:val="231F20"/>
        </w:rPr>
        <w:t>mà</w:t>
      </w:r>
      <w:r>
        <w:rPr>
          <w:color w:val="231F20"/>
          <w:spacing w:val="-15"/>
        </w:rPr>
        <w:t> </w:t>
      </w:r>
      <w:r>
        <w:rPr>
          <w:color w:val="231F20"/>
          <w:spacing w:val="-6"/>
        </w:rPr>
        <w:t>lấy,</w:t>
      </w:r>
      <w:r>
        <w:rPr>
          <w:color w:val="231F20"/>
          <w:spacing w:val="-16"/>
        </w:rPr>
        <w:t> </w:t>
      </w:r>
      <w:r>
        <w:rPr>
          <w:color w:val="231F20"/>
        </w:rPr>
        <w:t>cho</w:t>
      </w:r>
      <w:r>
        <w:rPr>
          <w:color w:val="231F20"/>
          <w:spacing w:val="-15"/>
        </w:rPr>
        <w:t> </w:t>
      </w:r>
      <w:r>
        <w:rPr>
          <w:color w:val="231F20"/>
        </w:rPr>
        <w:t>đến</w:t>
      </w:r>
      <w:r>
        <w:rPr>
          <w:color w:val="231F20"/>
          <w:spacing w:val="-16"/>
        </w:rPr>
        <w:t> </w:t>
      </w:r>
      <w:r>
        <w:rPr>
          <w:color w:val="231F20"/>
          <w:spacing w:val="-2"/>
        </w:rPr>
        <w:t>nói </w:t>
      </w:r>
      <w:r>
        <w:rPr>
          <w:color w:val="231F20"/>
        </w:rPr>
        <w:t>lời</w:t>
      </w:r>
      <w:r>
        <w:rPr>
          <w:color w:val="231F20"/>
          <w:spacing w:val="-15"/>
        </w:rPr>
        <w:t> </w:t>
      </w:r>
      <w:r>
        <w:rPr>
          <w:color w:val="231F20"/>
        </w:rPr>
        <w:t>uế</w:t>
      </w:r>
      <w:r>
        <w:rPr>
          <w:color w:val="231F20"/>
          <w:spacing w:val="-14"/>
        </w:rPr>
        <w:t> </w:t>
      </w:r>
      <w:r>
        <w:rPr>
          <w:color w:val="231F20"/>
        </w:rPr>
        <w:t>tạp,</w:t>
      </w:r>
      <w:r>
        <w:rPr>
          <w:color w:val="231F20"/>
          <w:spacing w:val="-15"/>
        </w:rPr>
        <w:t> </w:t>
      </w:r>
      <w:r>
        <w:rPr>
          <w:color w:val="231F20"/>
        </w:rPr>
        <w:t>do</w:t>
      </w:r>
      <w:r>
        <w:rPr>
          <w:color w:val="231F20"/>
          <w:spacing w:val="-14"/>
        </w:rPr>
        <w:t> </w:t>
      </w:r>
      <w:r>
        <w:rPr>
          <w:color w:val="231F20"/>
        </w:rPr>
        <w:t>ở</w:t>
      </w:r>
      <w:r>
        <w:rPr>
          <w:color w:val="231F20"/>
          <w:spacing w:val="-15"/>
        </w:rPr>
        <w:t> </w:t>
      </w:r>
      <w:r>
        <w:rPr>
          <w:color w:val="231F20"/>
        </w:rPr>
        <w:t>nơi</w:t>
      </w:r>
      <w:r>
        <w:rPr>
          <w:color w:val="231F20"/>
          <w:spacing w:val="-14"/>
        </w:rPr>
        <w:t> </w:t>
      </w:r>
      <w:r>
        <w:rPr>
          <w:color w:val="231F20"/>
        </w:rPr>
        <w:t>các</w:t>
      </w:r>
      <w:r>
        <w:rPr>
          <w:color w:val="231F20"/>
          <w:spacing w:val="-14"/>
        </w:rPr>
        <w:t> </w:t>
      </w:r>
      <w:r>
        <w:rPr>
          <w:color w:val="231F20"/>
        </w:rPr>
        <w:t>xứ</w:t>
      </w:r>
      <w:r>
        <w:rPr>
          <w:color w:val="231F20"/>
          <w:spacing w:val="-15"/>
        </w:rPr>
        <w:t> </w:t>
      </w:r>
      <w:r>
        <w:rPr>
          <w:color w:val="231F20"/>
        </w:rPr>
        <w:t>này</w:t>
      </w:r>
      <w:r>
        <w:rPr>
          <w:color w:val="231F20"/>
          <w:spacing w:val="-14"/>
        </w:rPr>
        <w:t> </w:t>
      </w:r>
      <w:r>
        <w:rPr>
          <w:color w:val="231F20"/>
        </w:rPr>
        <w:t>cũng</w:t>
      </w:r>
      <w:r>
        <w:rPr>
          <w:color w:val="231F20"/>
          <w:spacing w:val="-15"/>
        </w:rPr>
        <w:t> </w:t>
      </w:r>
      <w:r>
        <w:rPr>
          <w:color w:val="231F20"/>
        </w:rPr>
        <w:t>có</w:t>
      </w:r>
      <w:r>
        <w:rPr>
          <w:color w:val="231F20"/>
          <w:spacing w:val="-14"/>
        </w:rPr>
        <w:t> </w:t>
      </w:r>
      <w:r>
        <w:rPr>
          <w:color w:val="231F20"/>
        </w:rPr>
        <w:t>trộm</w:t>
      </w:r>
      <w:r>
        <w:rPr>
          <w:color w:val="231F20"/>
          <w:spacing w:val="-14"/>
        </w:rPr>
        <w:t> </w:t>
      </w:r>
      <w:r>
        <w:rPr>
          <w:color w:val="231F20"/>
        </w:rPr>
        <w:t>cướp</w:t>
      </w:r>
      <w:r>
        <w:rPr>
          <w:color w:val="231F20"/>
          <w:spacing w:val="-15"/>
        </w:rPr>
        <w:t> </w:t>
      </w:r>
      <w:r>
        <w:rPr>
          <w:color w:val="231F20"/>
        </w:rPr>
        <w:t>vật</w:t>
      </w:r>
      <w:r>
        <w:rPr>
          <w:color w:val="231F20"/>
          <w:spacing w:val="-14"/>
        </w:rPr>
        <w:t> </w:t>
      </w:r>
      <w:r>
        <w:rPr>
          <w:color w:val="231F20"/>
        </w:rPr>
        <w:t>của</w:t>
      </w:r>
      <w:r>
        <w:rPr>
          <w:color w:val="231F20"/>
          <w:spacing w:val="-15"/>
        </w:rPr>
        <w:t> </w:t>
      </w:r>
      <w:r>
        <w:rPr>
          <w:color w:val="231F20"/>
        </w:rPr>
        <w:t>người</w:t>
      </w:r>
      <w:r>
        <w:rPr>
          <w:color w:val="231F20"/>
          <w:spacing w:val="-14"/>
        </w:rPr>
        <w:t> </w:t>
      </w:r>
      <w:r>
        <w:rPr>
          <w:color w:val="231F20"/>
        </w:rPr>
        <w:t>khác, xâm chiếm chỗ thọ dụng của người khác, lừa gạt nói dối, nói lời ly gián,</w:t>
      </w:r>
      <w:r>
        <w:rPr>
          <w:color w:val="231F20"/>
          <w:spacing w:val="-19"/>
        </w:rPr>
        <w:t> </w:t>
      </w:r>
      <w:r>
        <w:rPr>
          <w:color w:val="231F20"/>
        </w:rPr>
        <w:t>phá</w:t>
      </w:r>
      <w:r>
        <w:rPr>
          <w:color w:val="231F20"/>
          <w:spacing w:val="-19"/>
        </w:rPr>
        <w:t> </w:t>
      </w:r>
      <w:r>
        <w:rPr>
          <w:color w:val="231F20"/>
        </w:rPr>
        <w:t>hoại,</w:t>
      </w:r>
      <w:r>
        <w:rPr>
          <w:color w:val="231F20"/>
          <w:spacing w:val="-19"/>
        </w:rPr>
        <w:t> </w:t>
      </w:r>
      <w:r>
        <w:rPr>
          <w:color w:val="231F20"/>
        </w:rPr>
        <w:t>tức</w:t>
      </w:r>
      <w:r>
        <w:rPr>
          <w:color w:val="231F20"/>
          <w:spacing w:val="-18"/>
        </w:rPr>
        <w:t> </w:t>
      </w:r>
      <w:r>
        <w:rPr>
          <w:color w:val="231F20"/>
        </w:rPr>
        <w:t>giận</w:t>
      </w:r>
      <w:r>
        <w:rPr>
          <w:color w:val="231F20"/>
          <w:spacing w:val="-19"/>
        </w:rPr>
        <w:t> </w:t>
      </w:r>
      <w:r>
        <w:rPr>
          <w:color w:val="231F20"/>
        </w:rPr>
        <w:t>mắng</w:t>
      </w:r>
      <w:r>
        <w:rPr>
          <w:color w:val="231F20"/>
          <w:spacing w:val="-19"/>
        </w:rPr>
        <w:t> </w:t>
      </w:r>
      <w:r>
        <w:rPr>
          <w:color w:val="231F20"/>
        </w:rPr>
        <w:t>nhiếc,</w:t>
      </w:r>
      <w:r>
        <w:rPr>
          <w:color w:val="231F20"/>
          <w:spacing w:val="-19"/>
        </w:rPr>
        <w:t> </w:t>
      </w:r>
      <w:r>
        <w:rPr>
          <w:color w:val="231F20"/>
        </w:rPr>
        <w:t>hủy</w:t>
      </w:r>
      <w:r>
        <w:rPr>
          <w:color w:val="231F20"/>
          <w:spacing w:val="-18"/>
        </w:rPr>
        <w:t> </w:t>
      </w:r>
      <w:r>
        <w:rPr>
          <w:color w:val="231F20"/>
        </w:rPr>
        <w:t>nhục,</w:t>
      </w:r>
      <w:r>
        <w:rPr>
          <w:color w:val="231F20"/>
          <w:spacing w:val="-19"/>
        </w:rPr>
        <w:t> </w:t>
      </w:r>
      <w:r>
        <w:rPr>
          <w:color w:val="231F20"/>
        </w:rPr>
        <w:t>ca</w:t>
      </w:r>
      <w:r>
        <w:rPr>
          <w:color w:val="231F20"/>
          <w:spacing w:val="-19"/>
        </w:rPr>
        <w:t> </w:t>
      </w:r>
      <w:r>
        <w:rPr>
          <w:color w:val="231F20"/>
        </w:rPr>
        <w:t>haut,</w:t>
      </w:r>
      <w:r>
        <w:rPr>
          <w:color w:val="231F20"/>
          <w:spacing w:val="-18"/>
        </w:rPr>
        <w:t> </w:t>
      </w:r>
      <w:r>
        <w:rPr>
          <w:color w:val="231F20"/>
        </w:rPr>
        <w:t>ngâm</w:t>
      </w:r>
      <w:r>
        <w:rPr>
          <w:color w:val="231F20"/>
          <w:spacing w:val="-19"/>
        </w:rPr>
        <w:t> </w:t>
      </w:r>
      <w:r>
        <w:rPr>
          <w:color w:val="231F20"/>
        </w:rPr>
        <w:t>vịnh</w:t>
      </w:r>
      <w:r>
        <w:rPr>
          <w:color w:val="231F20"/>
          <w:spacing w:val="-19"/>
        </w:rPr>
        <w:t> </w:t>
      </w:r>
      <w:r>
        <w:rPr>
          <w:color w:val="231F20"/>
          <w:spacing w:val="-2"/>
        </w:rPr>
        <w:t>phi </w:t>
      </w:r>
      <w:r>
        <w:rPr>
          <w:color w:val="231F20"/>
        </w:rPr>
        <w:t>thời.</w:t>
      </w:r>
      <w:r>
        <w:rPr>
          <w:color w:val="231F20"/>
          <w:spacing w:val="-11"/>
        </w:rPr>
        <w:t> </w:t>
      </w:r>
      <w:r>
        <w:rPr>
          <w:color w:val="231F20"/>
        </w:rPr>
        <w:t>Tham</w:t>
      </w:r>
      <w:r>
        <w:rPr>
          <w:color w:val="231F20"/>
          <w:spacing w:val="-5"/>
        </w:rPr>
        <w:t> </w:t>
      </w:r>
      <w:r>
        <w:rPr>
          <w:color w:val="231F20"/>
        </w:rPr>
        <w:t>dục,</w:t>
      </w:r>
      <w:r>
        <w:rPr>
          <w:color w:val="231F20"/>
          <w:spacing w:val="-6"/>
        </w:rPr>
        <w:t> </w:t>
      </w:r>
      <w:r>
        <w:rPr>
          <w:color w:val="231F20"/>
        </w:rPr>
        <w:t>sân</w:t>
      </w:r>
      <w:r>
        <w:rPr>
          <w:color w:val="231F20"/>
          <w:spacing w:val="-5"/>
        </w:rPr>
        <w:t> </w:t>
      </w:r>
      <w:r>
        <w:rPr>
          <w:color w:val="231F20"/>
        </w:rPr>
        <w:t>hận</w:t>
      </w:r>
      <w:r>
        <w:rPr>
          <w:color w:val="231F20"/>
          <w:spacing w:val="-6"/>
        </w:rPr>
        <w:t> </w:t>
      </w:r>
      <w:r>
        <w:rPr>
          <w:color w:val="231F20"/>
        </w:rPr>
        <w:t>và</w:t>
      </w:r>
      <w:r>
        <w:rPr>
          <w:color w:val="231F20"/>
          <w:spacing w:val="-5"/>
        </w:rPr>
        <w:t> </w:t>
      </w:r>
      <w:r>
        <w:rPr>
          <w:color w:val="231F20"/>
        </w:rPr>
        <w:t>tà</w:t>
      </w:r>
      <w:r>
        <w:rPr>
          <w:color w:val="231F20"/>
          <w:spacing w:val="-6"/>
        </w:rPr>
        <w:t> </w:t>
      </w:r>
      <w:r>
        <w:rPr>
          <w:color w:val="231F20"/>
        </w:rPr>
        <w:t>kiến</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đủ,</w:t>
      </w:r>
      <w:r>
        <w:rPr>
          <w:color w:val="231F20"/>
          <w:spacing w:val="-6"/>
        </w:rPr>
        <w:t> </w:t>
      </w:r>
      <w:r>
        <w:rPr>
          <w:color w:val="231F20"/>
        </w:rPr>
        <w:t>vì</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dục.</w:t>
      </w:r>
    </w:p>
    <w:p>
      <w:pPr>
        <w:pStyle w:val="BodyText"/>
        <w:spacing w:line="273" w:lineRule="auto" w:before="107"/>
        <w:ind w:right="107"/>
      </w:pPr>
      <w:r>
        <w:rPr>
          <w:i/>
          <w:color w:val="231F20"/>
        </w:rPr>
        <w:t>Hỏi: </w:t>
      </w:r>
      <w:r>
        <w:rPr>
          <w:color w:val="231F20"/>
        </w:rPr>
        <w:t>Lấy trộm cắp tiền bạc vật dụng của các Bí-sô đã qua đời thì ở nơi xứ nào đối với ai gọi là tạo được nghiệp đạo căn bản?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Nếu đã tác pháp yết-ma thì ở xứ của chúng yết-ma bị tội. Nếu chưa tác pháp yết-ma thì ở khắp nơi xứ của tất cả chúng nói pháp thiện mà bị tội.</w:t>
      </w:r>
    </w:p>
    <w:p>
      <w:pPr>
        <w:pStyle w:val="BodyText"/>
        <w:spacing w:line="276" w:lineRule="auto"/>
        <w:ind w:left="110" w:right="387"/>
      </w:pPr>
      <w:r>
        <w:rPr>
          <w:i/>
          <w:color w:val="231F20"/>
        </w:rPr>
        <w:t>Hỏi: </w:t>
      </w:r>
      <w:r>
        <w:rPr>
          <w:color w:val="231F20"/>
        </w:rPr>
        <w:t>Nếu có được vật nơi kho báu nằm dưới đất, khởi tưởng trộm cắp rồi tự thọ dụng thì kẻ kia ở nơi xứ nào đối với ai gọi là phạm tội?</w:t>
      </w:r>
    </w:p>
    <w:p>
      <w:pPr>
        <w:pStyle w:val="BodyText"/>
        <w:spacing w:line="276" w:lineRule="auto"/>
        <w:ind w:left="110" w:right="391"/>
      </w:pPr>
      <w:r>
        <w:rPr>
          <w:i/>
          <w:color w:val="231F20"/>
        </w:rPr>
        <w:t>Đáp:</w:t>
      </w:r>
      <w:r>
        <w:rPr>
          <w:i/>
          <w:color w:val="231F20"/>
          <w:spacing w:val="-8"/>
        </w:rPr>
        <w:t> </w:t>
      </w:r>
      <w:r>
        <w:rPr>
          <w:color w:val="231F20"/>
        </w:rPr>
        <w:t>Ở</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của</w:t>
      </w:r>
      <w:r>
        <w:rPr>
          <w:color w:val="231F20"/>
          <w:spacing w:val="-7"/>
        </w:rPr>
        <w:t> </w:t>
      </w:r>
      <w:r>
        <w:rPr>
          <w:color w:val="231F20"/>
        </w:rPr>
        <w:t>vua</w:t>
      </w:r>
      <w:r>
        <w:rPr>
          <w:color w:val="231F20"/>
          <w:spacing w:val="-8"/>
        </w:rPr>
        <w:t> </w:t>
      </w:r>
      <w:r>
        <w:rPr>
          <w:color w:val="231F20"/>
        </w:rPr>
        <w:t>bị</w:t>
      </w:r>
      <w:r>
        <w:rPr>
          <w:color w:val="231F20"/>
          <w:spacing w:val="-7"/>
        </w:rPr>
        <w:t> </w:t>
      </w:r>
      <w:r>
        <w:rPr>
          <w:color w:val="231F20"/>
        </w:rPr>
        <w:t>phạm</w:t>
      </w:r>
      <w:r>
        <w:rPr>
          <w:color w:val="231F20"/>
          <w:spacing w:val="-7"/>
        </w:rPr>
        <w:t> </w:t>
      </w:r>
      <w:r>
        <w:rPr>
          <w:color w:val="231F20"/>
        </w:rPr>
        <w:t>tội,</w:t>
      </w:r>
      <w:r>
        <w:rPr>
          <w:color w:val="231F20"/>
          <w:spacing w:val="-7"/>
        </w:rPr>
        <w:t> </w:t>
      </w:r>
      <w:r>
        <w:rPr>
          <w:color w:val="231F20"/>
        </w:rPr>
        <w:t>vì</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đại</w:t>
      </w:r>
      <w:r>
        <w:rPr>
          <w:color w:val="231F20"/>
          <w:spacing w:val="-7"/>
        </w:rPr>
        <w:t> </w:t>
      </w:r>
      <w:r>
        <w:rPr>
          <w:color w:val="231F20"/>
        </w:rPr>
        <w:t>địa</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đều thuộc về vua.</w:t>
      </w:r>
    </w:p>
    <w:p>
      <w:pPr>
        <w:pStyle w:val="BodyText"/>
        <w:spacing w:line="276" w:lineRule="auto"/>
        <w:ind w:left="110" w:right="390"/>
      </w:pPr>
      <w:r>
        <w:rPr>
          <w:color w:val="231F20"/>
        </w:rPr>
        <w:t>Lại có thuyết nói: Ở nơi xứ thuộc về ruộng đất, nhà cửa của người chủ bị phạm tội. Vì sao? Vì người chủ ruộng đất nơi có kho báu kia đã phải đóng thuế lợi tức.</w:t>
      </w:r>
    </w:p>
    <w:p>
      <w:pPr>
        <w:pStyle w:val="BodyText"/>
        <w:spacing w:line="276" w:lineRule="auto"/>
        <w:ind w:left="110" w:right="390"/>
      </w:pPr>
      <w:r>
        <w:rPr>
          <w:color w:val="231F20"/>
        </w:rPr>
        <w:t>Nên nói như vầy: Ở nơi xứ của vua bị phạm tội, vì đại địa hiện có thì vua làm chủ. Còn người chủ ruộng đất, nhà cửa kia chỉ </w:t>
      </w:r>
      <w:r>
        <w:rPr>
          <w:color w:val="231F20"/>
          <w:spacing w:val="-4"/>
        </w:rPr>
        <w:t>nộp </w:t>
      </w:r>
      <w:r>
        <w:rPr>
          <w:color w:val="231F20"/>
        </w:rPr>
        <w:t>thuế</w:t>
      </w:r>
      <w:r>
        <w:rPr>
          <w:color w:val="231F20"/>
          <w:spacing w:val="-5"/>
        </w:rPr>
        <w:t> </w:t>
      </w:r>
      <w:r>
        <w:rPr>
          <w:color w:val="231F20"/>
        </w:rPr>
        <w:t>lợi</w:t>
      </w:r>
      <w:r>
        <w:rPr>
          <w:color w:val="231F20"/>
          <w:spacing w:val="-5"/>
        </w:rPr>
        <w:t> </w:t>
      </w:r>
      <w:r>
        <w:rPr>
          <w:color w:val="231F20"/>
        </w:rPr>
        <w:t>tức</w:t>
      </w:r>
      <w:r>
        <w:rPr>
          <w:color w:val="231F20"/>
          <w:spacing w:val="-5"/>
        </w:rPr>
        <w:t> </w:t>
      </w:r>
      <w:r>
        <w:rPr>
          <w:color w:val="231F20"/>
        </w:rPr>
        <w:t>nơi</w:t>
      </w:r>
      <w:r>
        <w:rPr>
          <w:color w:val="231F20"/>
          <w:spacing w:val="-6"/>
        </w:rPr>
        <w:t> </w:t>
      </w:r>
      <w:r>
        <w:rPr>
          <w:color w:val="231F20"/>
        </w:rPr>
        <w:t>phần</w:t>
      </w:r>
      <w:r>
        <w:rPr>
          <w:color w:val="231F20"/>
          <w:spacing w:val="-5"/>
        </w:rPr>
        <w:t> </w:t>
      </w:r>
      <w:r>
        <w:rPr>
          <w:color w:val="231F20"/>
        </w:rPr>
        <w:t>trên</w:t>
      </w:r>
      <w:r>
        <w:rPr>
          <w:color w:val="231F20"/>
          <w:spacing w:val="-5"/>
        </w:rPr>
        <w:t> </w:t>
      </w:r>
      <w:r>
        <w:rPr>
          <w:color w:val="231F20"/>
        </w:rPr>
        <w:t>mặt</w:t>
      </w:r>
      <w:r>
        <w:rPr>
          <w:color w:val="231F20"/>
          <w:spacing w:val="-5"/>
        </w:rPr>
        <w:t> </w:t>
      </w:r>
      <w:r>
        <w:rPr>
          <w:color w:val="231F20"/>
        </w:rPr>
        <w:t>đất</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nộp</w:t>
      </w:r>
      <w:r>
        <w:rPr>
          <w:color w:val="231F20"/>
          <w:spacing w:val="-5"/>
        </w:rPr>
        <w:t> </w:t>
      </w:r>
      <w:r>
        <w:rPr>
          <w:color w:val="231F20"/>
        </w:rPr>
        <w:t>thuế</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kho</w:t>
      </w:r>
      <w:r>
        <w:rPr>
          <w:color w:val="231F20"/>
          <w:spacing w:val="-5"/>
        </w:rPr>
        <w:t> </w:t>
      </w:r>
      <w:r>
        <w:rPr>
          <w:color w:val="231F20"/>
          <w:spacing w:val="-4"/>
        </w:rPr>
        <w:t>báu </w:t>
      </w:r>
      <w:r>
        <w:rPr>
          <w:color w:val="231F20"/>
        </w:rPr>
        <w:t>nằm dưới mặt đất.</w:t>
      </w:r>
    </w:p>
    <w:p>
      <w:pPr>
        <w:pStyle w:val="BodyText"/>
        <w:spacing w:line="276" w:lineRule="auto"/>
        <w:ind w:left="110" w:right="392"/>
      </w:pPr>
      <w:r>
        <w:rPr>
          <w:i/>
          <w:color w:val="231F20"/>
        </w:rPr>
        <w:t>Hỏi: </w:t>
      </w:r>
      <w:r>
        <w:rPr>
          <w:color w:val="231F20"/>
        </w:rPr>
        <w:t>Nếu lấy được vật nơi kho báu dưới lòng đất ở ranh giới giữa hai nước, khởi tưởng trộm cắp để tự thọ dụng, thì ở nơi xứ nào đối với ai bị phạm tội?</w:t>
      </w:r>
    </w:p>
    <w:p>
      <w:pPr>
        <w:pStyle w:val="BodyText"/>
        <w:spacing w:line="276" w:lineRule="auto"/>
        <w:ind w:left="110" w:right="391"/>
      </w:pPr>
      <w:r>
        <w:rPr>
          <w:i/>
          <w:color w:val="231F20"/>
        </w:rPr>
        <w:t>Đáp: </w:t>
      </w:r>
      <w:r>
        <w:rPr>
          <w:color w:val="231F20"/>
        </w:rPr>
        <w:t>Nếu khi Chuyển luân vương ra đời thì phạm tội với Chuyển luân vương, nếu không có Chuyển luân vương thì không phạm tội.</w:t>
      </w:r>
    </w:p>
    <w:p>
      <w:pPr>
        <w:pStyle w:val="BodyText"/>
        <w:spacing w:line="276" w:lineRule="auto"/>
        <w:ind w:left="110" w:right="391"/>
      </w:pPr>
      <w:r>
        <w:rPr>
          <w:i/>
          <w:color w:val="231F20"/>
        </w:rPr>
        <w:t>Hỏi:</w:t>
      </w:r>
      <w:r>
        <w:rPr>
          <w:i/>
          <w:color w:val="231F20"/>
          <w:spacing w:val="-6"/>
        </w:rPr>
        <w:t> </w:t>
      </w:r>
      <w:r>
        <w:rPr>
          <w:color w:val="231F20"/>
        </w:rPr>
        <w:t>Nếu</w:t>
      </w:r>
      <w:r>
        <w:rPr>
          <w:color w:val="231F20"/>
          <w:spacing w:val="-5"/>
        </w:rPr>
        <w:t> </w:t>
      </w:r>
      <w:r>
        <w:rPr>
          <w:color w:val="231F20"/>
        </w:rPr>
        <w:t>trộm</w:t>
      </w:r>
      <w:r>
        <w:rPr>
          <w:color w:val="231F20"/>
          <w:spacing w:val="-6"/>
        </w:rPr>
        <w:t> </w:t>
      </w:r>
      <w:r>
        <w:rPr>
          <w:color w:val="231F20"/>
        </w:rPr>
        <w:t>lấy</w:t>
      </w:r>
      <w:r>
        <w:rPr>
          <w:color w:val="231F20"/>
          <w:spacing w:val="-5"/>
        </w:rPr>
        <w:t> </w:t>
      </w:r>
      <w:r>
        <w:rPr>
          <w:color w:val="231F20"/>
        </w:rPr>
        <w:t>hiện</w:t>
      </w:r>
      <w:r>
        <w:rPr>
          <w:color w:val="231F20"/>
          <w:spacing w:val="-6"/>
        </w:rPr>
        <w:t> </w:t>
      </w:r>
      <w:r>
        <w:rPr>
          <w:color w:val="231F20"/>
        </w:rPr>
        <w:t>vật</w:t>
      </w:r>
      <w:r>
        <w:rPr>
          <w:color w:val="231F20"/>
          <w:spacing w:val="-5"/>
        </w:rPr>
        <w:t> </w:t>
      </w:r>
      <w:r>
        <w:rPr>
          <w:color w:val="231F20"/>
        </w:rPr>
        <w:t>nơi</w:t>
      </w:r>
      <w:r>
        <w:rPr>
          <w:color w:val="231F20"/>
          <w:spacing w:val="-6"/>
        </w:rPr>
        <w:t> </w:t>
      </w:r>
      <w:r>
        <w:rPr>
          <w:color w:val="231F20"/>
        </w:rPr>
        <w:t>tháp</w:t>
      </w:r>
      <w:r>
        <w:rPr>
          <w:color w:val="231F20"/>
          <w:spacing w:val="-5"/>
        </w:rPr>
        <w:t> </w:t>
      </w:r>
      <w:r>
        <w:rPr>
          <w:color w:val="231F20"/>
        </w:rPr>
        <w:t>thờ</w:t>
      </w:r>
      <w:r>
        <w:rPr>
          <w:color w:val="231F20"/>
          <w:spacing w:val="-6"/>
        </w:rPr>
        <w:t> </w:t>
      </w:r>
      <w:r>
        <w:rPr>
          <w:color w:val="231F20"/>
        </w:rPr>
        <w:t>cúng</w:t>
      </w:r>
      <w:r>
        <w:rPr>
          <w:color w:val="231F20"/>
          <w:spacing w:val="-5"/>
        </w:rPr>
        <w:t> </w:t>
      </w:r>
      <w:r>
        <w:rPr>
          <w:color w:val="231F20"/>
        </w:rPr>
        <w:t>Như</w:t>
      </w:r>
      <w:r>
        <w:rPr>
          <w:color w:val="231F20"/>
          <w:spacing w:val="-6"/>
        </w:rPr>
        <w:t> </w:t>
      </w:r>
      <w:r>
        <w:rPr>
          <w:color w:val="231F20"/>
        </w:rPr>
        <w:t>Lai</w:t>
      </w:r>
      <w:r>
        <w:rPr>
          <w:color w:val="231F20"/>
          <w:spacing w:val="-5"/>
        </w:rPr>
        <w:t> </w:t>
      </w:r>
      <w:r>
        <w:rPr>
          <w:color w:val="231F20"/>
        </w:rPr>
        <w:t>thì</w:t>
      </w:r>
      <w:r>
        <w:rPr>
          <w:color w:val="231F20"/>
          <w:spacing w:val="-6"/>
        </w:rPr>
        <w:t> </w:t>
      </w:r>
      <w:r>
        <w:rPr>
          <w:color w:val="231F20"/>
        </w:rPr>
        <w:t>ở</w:t>
      </w:r>
      <w:r>
        <w:rPr>
          <w:color w:val="231F20"/>
          <w:spacing w:val="-5"/>
        </w:rPr>
        <w:t> </w:t>
      </w:r>
      <w:r>
        <w:rPr>
          <w:color w:val="231F20"/>
        </w:rPr>
        <w:t>nơi xứ nào đối với ai bị phạm tội?</w:t>
      </w:r>
    </w:p>
    <w:p>
      <w:pPr>
        <w:pStyle w:val="BodyText"/>
        <w:spacing w:before="113"/>
        <w:ind w:left="677" w:firstLine="0"/>
      </w:pPr>
      <w:r>
        <w:rPr>
          <w:i/>
          <w:color w:val="231F20"/>
        </w:rPr>
        <w:t>Đáp: </w:t>
      </w:r>
      <w:r>
        <w:rPr>
          <w:color w:val="231F20"/>
        </w:rPr>
        <w:t>Có thuyết nói: Cũng ở nơi xứ của quốc vương bị phạm tội.</w:t>
      </w:r>
    </w:p>
    <w:p>
      <w:pPr>
        <w:pStyle w:val="BodyText"/>
        <w:spacing w:line="276" w:lineRule="auto" w:before="159"/>
        <w:ind w:left="110" w:right="389"/>
      </w:pPr>
      <w:r>
        <w:rPr>
          <w:color w:val="231F20"/>
        </w:rPr>
        <w:t>Lại có thuyết cho: Ở nơi xứ của thí chủ đã cúng các thứ </w:t>
      </w:r>
      <w:r>
        <w:rPr>
          <w:color w:val="231F20"/>
          <w:spacing w:val="-4"/>
        </w:rPr>
        <w:t>vật</w:t>
      </w:r>
      <w:r>
        <w:rPr>
          <w:color w:val="231F20"/>
          <w:spacing w:val="57"/>
        </w:rPr>
        <w:t> </w:t>
      </w:r>
      <w:r>
        <w:rPr>
          <w:color w:val="231F20"/>
        </w:rPr>
        <w:t>dụng kia cho tháp, bị phạm tội.</w:t>
      </w:r>
    </w:p>
    <w:p>
      <w:pPr>
        <w:pStyle w:val="BodyText"/>
        <w:spacing w:before="113"/>
        <w:ind w:left="677" w:firstLine="0"/>
      </w:pPr>
      <w:r>
        <w:rPr>
          <w:color w:val="231F20"/>
        </w:rPr>
        <w:t>Lại có thuyết nêu: Ở nơi xứ của người coi giữ tháp bị phạm tội.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có thuyết nói: Ở nơi xứ của các hàng phi nhân trời, rồng, Dược xoa đã có thể hộ trì ngôi tháp kia, bị phạm tội</w:t>
      </w:r>
    </w:p>
    <w:p>
      <w:pPr>
        <w:pStyle w:val="BodyText"/>
        <w:spacing w:line="276" w:lineRule="auto" w:before="119"/>
        <w:ind w:right="106"/>
      </w:pPr>
      <w:r>
        <w:rPr>
          <w:color w:val="231F20"/>
        </w:rPr>
        <w:t>Nên nói như vầy: Ở nơi xứ của Phật, bị phạm tội. Vì sao? Vì như Đức Thế Tôn nói: Tôn giả A-nan nên biết! Nếu </w:t>
      </w:r>
      <w:r>
        <w:rPr>
          <w:color w:val="231F20"/>
          <w:spacing w:val="-10"/>
        </w:rPr>
        <w:t>Ta </w:t>
      </w:r>
      <w:r>
        <w:rPr>
          <w:color w:val="231F20"/>
        </w:rPr>
        <w:t>trụ nơi thế gian, có người đối với </w:t>
      </w:r>
      <w:r>
        <w:rPr>
          <w:color w:val="231F20"/>
          <w:spacing w:val="-10"/>
        </w:rPr>
        <w:t>Ta </w:t>
      </w:r>
      <w:r>
        <w:rPr>
          <w:color w:val="231F20"/>
        </w:rPr>
        <w:t>đã cung kính cúng dường và sau khi </w:t>
      </w:r>
      <w:r>
        <w:rPr>
          <w:color w:val="231F20"/>
          <w:spacing w:val="-10"/>
        </w:rPr>
        <w:t>Ta </w:t>
      </w:r>
      <w:r>
        <w:rPr>
          <w:color w:val="231F20"/>
        </w:rPr>
        <w:t>nhập Niết-bàn cho đến hàng ngàn năm, nếu có người đối với xá lợi của</w:t>
      </w:r>
      <w:r>
        <w:rPr>
          <w:color w:val="231F20"/>
          <w:spacing w:val="-12"/>
        </w:rPr>
        <w:t> </w:t>
      </w:r>
      <w:r>
        <w:rPr>
          <w:color w:val="231F20"/>
          <w:spacing w:val="-10"/>
        </w:rPr>
        <w:t>Ta</w:t>
      </w:r>
      <w:r>
        <w:rPr>
          <w:color w:val="231F20"/>
          <w:spacing w:val="-7"/>
        </w:rPr>
        <w:t> </w:t>
      </w:r>
      <w:r>
        <w:rPr>
          <w:color w:val="231F20"/>
        </w:rPr>
        <w:t>dù</w:t>
      </w:r>
      <w:r>
        <w:rPr>
          <w:color w:val="231F20"/>
          <w:spacing w:val="-7"/>
        </w:rPr>
        <w:t> </w:t>
      </w:r>
      <w:r>
        <w:rPr>
          <w:color w:val="231F20"/>
        </w:rPr>
        <w:t>chỉ</w:t>
      </w:r>
      <w:r>
        <w:rPr>
          <w:color w:val="231F20"/>
          <w:spacing w:val="-7"/>
        </w:rPr>
        <w:t> </w:t>
      </w:r>
      <w:r>
        <w:rPr>
          <w:color w:val="231F20"/>
        </w:rPr>
        <w:t>bé</w:t>
      </w:r>
      <w:r>
        <w:rPr>
          <w:color w:val="231F20"/>
          <w:spacing w:val="-7"/>
        </w:rPr>
        <w:t> </w:t>
      </w:r>
      <w:r>
        <w:rPr>
          <w:color w:val="231F20"/>
        </w:rPr>
        <w:t>nhỏ</w:t>
      </w:r>
      <w:r>
        <w:rPr>
          <w:color w:val="231F20"/>
          <w:spacing w:val="-7"/>
        </w:rPr>
        <w:t> </w:t>
      </w:r>
      <w:r>
        <w:rPr>
          <w:color w:val="231F20"/>
        </w:rPr>
        <w:t>như</w:t>
      </w:r>
      <w:r>
        <w:rPr>
          <w:color w:val="231F20"/>
          <w:spacing w:val="-7"/>
        </w:rPr>
        <w:t> </w:t>
      </w:r>
      <w:r>
        <w:rPr>
          <w:color w:val="231F20"/>
        </w:rPr>
        <w:t>hạt</w:t>
      </w:r>
      <w:r>
        <w:rPr>
          <w:color w:val="231F20"/>
          <w:spacing w:val="-7"/>
        </w:rPr>
        <w:t> </w:t>
      </w:r>
      <w:r>
        <w:rPr>
          <w:color w:val="231F20"/>
        </w:rPr>
        <w:t>cải</w:t>
      </w:r>
      <w:r>
        <w:rPr>
          <w:color w:val="231F20"/>
          <w:spacing w:val="-7"/>
        </w:rPr>
        <w:t> </w:t>
      </w:r>
      <w:r>
        <w:rPr>
          <w:color w:val="231F20"/>
        </w:rPr>
        <w:t>đều</w:t>
      </w:r>
      <w:r>
        <w:rPr>
          <w:color w:val="231F20"/>
          <w:spacing w:val="-7"/>
        </w:rPr>
        <w:t> </w:t>
      </w:r>
      <w:r>
        <w:rPr>
          <w:color w:val="231F20"/>
        </w:rPr>
        <w:t>hết</w:t>
      </w:r>
      <w:r>
        <w:rPr>
          <w:color w:val="231F20"/>
          <w:spacing w:val="-7"/>
        </w:rPr>
        <w:t> </w:t>
      </w:r>
      <w:r>
        <w:rPr>
          <w:color w:val="231F20"/>
        </w:rPr>
        <w:t>lòng</w:t>
      </w:r>
      <w:r>
        <w:rPr>
          <w:color w:val="231F20"/>
          <w:spacing w:val="-7"/>
        </w:rPr>
        <w:t> </w:t>
      </w:r>
      <w:r>
        <w:rPr>
          <w:color w:val="231F20"/>
        </w:rPr>
        <w:t>cung</w:t>
      </w:r>
      <w:r>
        <w:rPr>
          <w:color w:val="231F20"/>
          <w:spacing w:val="-7"/>
        </w:rPr>
        <w:t> </w:t>
      </w:r>
      <w:r>
        <w:rPr>
          <w:color w:val="231F20"/>
        </w:rPr>
        <w:t>kính</w:t>
      </w:r>
      <w:r>
        <w:rPr>
          <w:color w:val="231F20"/>
          <w:spacing w:val="-7"/>
        </w:rPr>
        <w:t> </w:t>
      </w:r>
      <w:r>
        <w:rPr>
          <w:color w:val="231F20"/>
        </w:rPr>
        <w:t>cúng</w:t>
      </w:r>
      <w:r>
        <w:rPr>
          <w:color w:val="231F20"/>
          <w:spacing w:val="-7"/>
        </w:rPr>
        <w:t> </w:t>
      </w:r>
      <w:r>
        <w:rPr>
          <w:color w:val="231F20"/>
        </w:rPr>
        <w:t>dường, </w:t>
      </w:r>
      <w:r>
        <w:rPr>
          <w:color w:val="231F20"/>
          <w:spacing w:val="-10"/>
        </w:rPr>
        <w:t>Ta </w:t>
      </w:r>
      <w:r>
        <w:rPr>
          <w:color w:val="231F20"/>
        </w:rPr>
        <w:t>nói người ấy luôn trụ nơi tâm bình đẳng, chiêu cảm quả dị </w:t>
      </w:r>
      <w:r>
        <w:rPr>
          <w:color w:val="231F20"/>
          <w:spacing w:val="-4"/>
        </w:rPr>
        <w:t>thục</w:t>
      </w:r>
      <w:r>
        <w:rPr>
          <w:color w:val="231F20"/>
          <w:spacing w:val="57"/>
        </w:rPr>
        <w:t> </w:t>
      </w:r>
      <w:r>
        <w:rPr>
          <w:color w:val="231F20"/>
        </w:rPr>
        <w:t>bình đẳng, bình đẳng. Do lời nói này nên biết: </w:t>
      </w:r>
      <w:r>
        <w:rPr>
          <w:color w:val="231F20"/>
          <w:spacing w:val="-4"/>
        </w:rPr>
        <w:t>Tuy </w:t>
      </w:r>
      <w:r>
        <w:rPr>
          <w:color w:val="231F20"/>
        </w:rPr>
        <w:t>Đức Thế Tôn đã diệt độ trải qua ngàn năm, nhưng tất cả hữu tình ở thế gian nếu</w:t>
      </w:r>
      <w:r>
        <w:rPr>
          <w:color w:val="231F20"/>
          <w:spacing w:val="-30"/>
        </w:rPr>
        <w:t> </w:t>
      </w:r>
      <w:r>
        <w:rPr>
          <w:color w:val="231F20"/>
        </w:rPr>
        <w:t>cung kính cúng dường thì Đức Thế Tôn đều thâu</w:t>
      </w:r>
      <w:r>
        <w:rPr>
          <w:color w:val="231F20"/>
          <w:spacing w:val="-11"/>
        </w:rPr>
        <w:t> </w:t>
      </w:r>
      <w:r>
        <w:rPr>
          <w:color w:val="231F20"/>
        </w:rPr>
        <w:t>nhận.</w:t>
      </w:r>
    </w:p>
    <w:p>
      <w:pPr>
        <w:pStyle w:val="BodyText"/>
        <w:spacing w:line="276" w:lineRule="auto" w:before="121"/>
        <w:ind w:right="107"/>
      </w:pPr>
      <w:r>
        <w:rPr>
          <w:i/>
          <w:color w:val="231F20"/>
        </w:rPr>
        <w:t>Hỏi: </w:t>
      </w:r>
      <w:r>
        <w:rPr>
          <w:color w:val="231F20"/>
        </w:rPr>
        <w:t>Nếu tạo hành bất tịnh đối với người nữ thọ học giới cấm như Bí-sô-ni hay Ô-ba-tư-ca (Nữ cư sĩ) đang siêng tu phạm hạnh, hoặc nữ ngoại đạo dốc tâm tu khổ hạnh, hủy phạm giới cấm của </w:t>
      </w:r>
      <w:r>
        <w:rPr>
          <w:color w:val="231F20"/>
          <w:spacing w:val="-5"/>
        </w:rPr>
        <w:t>chư </w:t>
      </w:r>
      <w:r>
        <w:rPr>
          <w:color w:val="231F20"/>
        </w:rPr>
        <w:t>vị </w:t>
      </w:r>
      <w:r>
        <w:rPr>
          <w:color w:val="231F20"/>
          <w:spacing w:val="-6"/>
        </w:rPr>
        <w:t>ấy, </w:t>
      </w:r>
      <w:r>
        <w:rPr>
          <w:color w:val="231F20"/>
        </w:rPr>
        <w:t>thì ở nơi xứ nào, đối với ai, bị phạm tội?</w:t>
      </w:r>
    </w:p>
    <w:p>
      <w:pPr>
        <w:pStyle w:val="BodyText"/>
        <w:spacing w:line="276" w:lineRule="auto" w:before="120"/>
        <w:ind w:right="107"/>
      </w:pPr>
      <w:r>
        <w:rPr>
          <w:i/>
          <w:color w:val="231F20"/>
        </w:rPr>
        <w:t>Đáp: </w:t>
      </w:r>
      <w:r>
        <w:rPr>
          <w:color w:val="231F20"/>
        </w:rPr>
        <w:t>Hoặc có thuyết nói: Ở nơi xứ của các vị Sư là thầy của những người kia, bị phạm tội.</w:t>
      </w:r>
    </w:p>
    <w:p>
      <w:pPr>
        <w:pStyle w:val="BodyText"/>
        <w:spacing w:line="276" w:lineRule="auto" w:before="119"/>
        <w:ind w:right="107"/>
      </w:pPr>
      <w:r>
        <w:rPr>
          <w:color w:val="231F20"/>
        </w:rPr>
        <w:t>Lại có thuyết cho: Ở nơi xứ của những vị đồng tu phạm </w:t>
      </w:r>
      <w:r>
        <w:rPr>
          <w:color w:val="231F20"/>
          <w:spacing w:val="-4"/>
        </w:rPr>
        <w:t>hạnh</w:t>
      </w:r>
      <w:r>
        <w:rPr>
          <w:color w:val="231F20"/>
          <w:spacing w:val="57"/>
        </w:rPr>
        <w:t> </w:t>
      </w:r>
      <w:r>
        <w:rPr>
          <w:color w:val="231F20"/>
        </w:rPr>
        <w:t>với các người kia, bị phạm tội.</w:t>
      </w:r>
    </w:p>
    <w:p>
      <w:pPr>
        <w:pStyle w:val="BodyText"/>
        <w:spacing w:line="276" w:lineRule="auto" w:before="119"/>
        <w:ind w:right="108"/>
      </w:pPr>
      <w:r>
        <w:rPr>
          <w:color w:val="231F20"/>
        </w:rPr>
        <w:t>Nên</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vầy:</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xứ</w:t>
      </w:r>
      <w:r>
        <w:rPr>
          <w:color w:val="231F20"/>
          <w:spacing w:val="-10"/>
        </w:rPr>
        <w:t> </w:t>
      </w:r>
      <w:r>
        <w:rPr>
          <w:color w:val="231F20"/>
        </w:rPr>
        <w:t>của</w:t>
      </w:r>
      <w:r>
        <w:rPr>
          <w:color w:val="231F20"/>
          <w:spacing w:val="-11"/>
        </w:rPr>
        <w:t> </w:t>
      </w:r>
      <w:r>
        <w:rPr>
          <w:color w:val="231F20"/>
        </w:rPr>
        <w:t>vua</w:t>
      </w:r>
      <w:r>
        <w:rPr>
          <w:color w:val="231F20"/>
          <w:spacing w:val="-10"/>
        </w:rPr>
        <w:t> </w:t>
      </w:r>
      <w:r>
        <w:rPr>
          <w:color w:val="231F20"/>
        </w:rPr>
        <w:t>bị</w:t>
      </w:r>
      <w:r>
        <w:rPr>
          <w:color w:val="231F20"/>
          <w:spacing w:val="-10"/>
        </w:rPr>
        <w:t> </w:t>
      </w:r>
      <w:r>
        <w:rPr>
          <w:color w:val="231F20"/>
        </w:rPr>
        <w:t>phạm</w:t>
      </w:r>
      <w:r>
        <w:rPr>
          <w:color w:val="231F20"/>
          <w:spacing w:val="-10"/>
        </w:rPr>
        <w:t> </w:t>
      </w:r>
      <w:r>
        <w:rPr>
          <w:color w:val="231F20"/>
        </w:rPr>
        <w:t>tội,</w:t>
      </w:r>
      <w:r>
        <w:rPr>
          <w:color w:val="231F20"/>
          <w:spacing w:val="-10"/>
        </w:rPr>
        <w:t> </w:t>
      </w:r>
      <w:r>
        <w:rPr>
          <w:color w:val="231F20"/>
        </w:rPr>
        <w:t>vì</w:t>
      </w:r>
      <w:r>
        <w:rPr>
          <w:color w:val="231F20"/>
          <w:spacing w:val="-10"/>
        </w:rPr>
        <w:t> </w:t>
      </w:r>
      <w:r>
        <w:rPr>
          <w:color w:val="231F20"/>
        </w:rPr>
        <w:t>những</w:t>
      </w:r>
      <w:r>
        <w:rPr>
          <w:color w:val="231F20"/>
          <w:spacing w:val="-10"/>
        </w:rPr>
        <w:t> </w:t>
      </w:r>
      <w:r>
        <w:rPr>
          <w:color w:val="231F20"/>
        </w:rPr>
        <w:t>người kia đã được quốc vương bảo vệ che chở.</w:t>
      </w:r>
    </w:p>
    <w:p>
      <w:pPr>
        <w:pStyle w:val="BodyText"/>
        <w:spacing w:line="276" w:lineRule="auto" w:before="120"/>
        <w:ind w:right="107"/>
      </w:pPr>
      <w:r>
        <w:rPr>
          <w:i/>
          <w:color w:val="231F20"/>
        </w:rPr>
        <w:t>Hỏi:</w:t>
      </w:r>
      <w:r>
        <w:rPr>
          <w:i/>
          <w:color w:val="231F20"/>
          <w:spacing w:val="-10"/>
        </w:rPr>
        <w:t> </w:t>
      </w:r>
      <w:r>
        <w:rPr>
          <w:color w:val="231F20"/>
        </w:rPr>
        <w:t>Nếu</w:t>
      </w:r>
      <w:r>
        <w:rPr>
          <w:color w:val="231F20"/>
          <w:spacing w:val="-10"/>
        </w:rPr>
        <w:t> </w:t>
      </w:r>
      <w:r>
        <w:rPr>
          <w:color w:val="231F20"/>
        </w:rPr>
        <w:t>tạo</w:t>
      </w:r>
      <w:r>
        <w:rPr>
          <w:color w:val="231F20"/>
          <w:spacing w:val="-10"/>
        </w:rPr>
        <w:t> </w:t>
      </w:r>
      <w:r>
        <w:rPr>
          <w:color w:val="231F20"/>
        </w:rPr>
        <w:t>hành</w:t>
      </w:r>
      <w:r>
        <w:rPr>
          <w:color w:val="231F20"/>
          <w:spacing w:val="-9"/>
        </w:rPr>
        <w:t> </w:t>
      </w:r>
      <w:r>
        <w:rPr>
          <w:color w:val="231F20"/>
        </w:rPr>
        <w:t>bất</w:t>
      </w:r>
      <w:r>
        <w:rPr>
          <w:color w:val="231F20"/>
          <w:spacing w:val="-9"/>
        </w:rPr>
        <w:t> </w:t>
      </w:r>
      <w:r>
        <w:rPr>
          <w:color w:val="231F20"/>
        </w:rPr>
        <w:t>tịnh</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người</w:t>
      </w:r>
      <w:r>
        <w:rPr>
          <w:color w:val="231F20"/>
          <w:spacing w:val="-11"/>
        </w:rPr>
        <w:t> </w:t>
      </w:r>
      <w:r>
        <w:rPr>
          <w:color w:val="231F20"/>
        </w:rPr>
        <w:t>nữ</w:t>
      </w:r>
      <w:r>
        <w:rPr>
          <w:color w:val="231F20"/>
          <w:spacing w:val="-9"/>
        </w:rPr>
        <w:t> </w:t>
      </w:r>
      <w:r>
        <w:rPr>
          <w:color w:val="231F20"/>
        </w:rPr>
        <w:t>khách</w:t>
      </w:r>
      <w:r>
        <w:rPr>
          <w:color w:val="231F20"/>
          <w:spacing w:val="-9"/>
        </w:rPr>
        <w:t> </w:t>
      </w:r>
      <w:r>
        <w:rPr>
          <w:color w:val="231F20"/>
        </w:rPr>
        <w:t>trọ,</w:t>
      </w:r>
      <w:r>
        <w:rPr>
          <w:color w:val="231F20"/>
          <w:spacing w:val="-10"/>
        </w:rPr>
        <w:t> </w:t>
      </w:r>
      <w:r>
        <w:rPr>
          <w:color w:val="231F20"/>
        </w:rPr>
        <w:t>thì</w:t>
      </w:r>
      <w:r>
        <w:rPr>
          <w:color w:val="231F20"/>
          <w:spacing w:val="-9"/>
        </w:rPr>
        <w:t> </w:t>
      </w:r>
      <w:r>
        <w:rPr>
          <w:color w:val="231F20"/>
        </w:rPr>
        <w:t>ở</w:t>
      </w:r>
      <w:r>
        <w:rPr>
          <w:color w:val="231F20"/>
          <w:spacing w:val="-9"/>
        </w:rPr>
        <w:t> </w:t>
      </w:r>
      <w:r>
        <w:rPr>
          <w:color w:val="231F20"/>
        </w:rPr>
        <w:t>nơi xứ nào đối với ai bị phạm tội?</w:t>
      </w:r>
    </w:p>
    <w:p>
      <w:pPr>
        <w:pStyle w:val="BodyText"/>
        <w:spacing w:line="276" w:lineRule="auto" w:before="119"/>
        <w:ind w:right="108"/>
      </w:pPr>
      <w:r>
        <w:rPr>
          <w:i/>
          <w:color w:val="231F20"/>
        </w:rPr>
        <w:t>Đáp: </w:t>
      </w:r>
      <w:r>
        <w:rPr>
          <w:color w:val="231F20"/>
        </w:rPr>
        <w:t>Hoặc có thuyết nói: Ở nơi xứ của người chủ nhà trọ bị phạm tội.</w:t>
      </w:r>
    </w:p>
    <w:p>
      <w:pPr>
        <w:pStyle w:val="BodyText"/>
        <w:spacing w:line="276" w:lineRule="auto" w:before="120"/>
        <w:ind w:right="108"/>
      </w:pP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xứ</w:t>
      </w:r>
      <w:r>
        <w:rPr>
          <w:color w:val="231F20"/>
          <w:spacing w:val="-8"/>
        </w:rPr>
        <w:t> </w:t>
      </w:r>
      <w:r>
        <w:rPr>
          <w:color w:val="231F20"/>
        </w:rPr>
        <w:t>của</w:t>
      </w:r>
      <w:r>
        <w:rPr>
          <w:color w:val="231F20"/>
          <w:spacing w:val="-9"/>
        </w:rPr>
        <w:t> </w:t>
      </w:r>
      <w:r>
        <w:rPr>
          <w:color w:val="231F20"/>
        </w:rPr>
        <w:t>vui</w:t>
      </w:r>
      <w:r>
        <w:rPr>
          <w:color w:val="231F20"/>
          <w:spacing w:val="-8"/>
        </w:rPr>
        <w:t> </w:t>
      </w:r>
      <w:r>
        <w:rPr>
          <w:color w:val="231F20"/>
        </w:rPr>
        <w:t>bị</w:t>
      </w:r>
      <w:r>
        <w:rPr>
          <w:color w:val="231F20"/>
          <w:spacing w:val="-8"/>
        </w:rPr>
        <w:t> </w:t>
      </w:r>
      <w:r>
        <w:rPr>
          <w:color w:val="231F20"/>
        </w:rPr>
        <w:t>phạm</w:t>
      </w:r>
      <w:r>
        <w:rPr>
          <w:color w:val="231F20"/>
          <w:spacing w:val="-8"/>
        </w:rPr>
        <w:t> </w:t>
      </w:r>
      <w:r>
        <w:rPr>
          <w:color w:val="231F20"/>
        </w:rPr>
        <w:t>tội,</w:t>
      </w:r>
      <w:r>
        <w:rPr>
          <w:color w:val="231F20"/>
          <w:spacing w:val="-8"/>
        </w:rPr>
        <w:t> </w:t>
      </w:r>
      <w:r>
        <w:rPr>
          <w:color w:val="231F20"/>
        </w:rPr>
        <w:t>vì</w:t>
      </w:r>
      <w:r>
        <w:rPr>
          <w:color w:val="231F20"/>
          <w:spacing w:val="-8"/>
        </w:rPr>
        <w:t> </w:t>
      </w:r>
      <w:r>
        <w:rPr>
          <w:color w:val="231F20"/>
        </w:rPr>
        <w:t>người</w:t>
      </w:r>
      <w:r>
        <w:rPr>
          <w:color w:val="231F20"/>
          <w:spacing w:val="-8"/>
        </w:rPr>
        <w:t> </w:t>
      </w:r>
      <w:r>
        <w:rPr>
          <w:color w:val="231F20"/>
        </w:rPr>
        <w:t>này</w:t>
      </w:r>
      <w:r>
        <w:rPr>
          <w:color w:val="231F20"/>
          <w:spacing w:val="-8"/>
        </w:rPr>
        <w:t> </w:t>
      </w:r>
      <w:r>
        <w:rPr>
          <w:color w:val="231F20"/>
        </w:rPr>
        <w:t>đã được quốc vương bảo vệ, che chở.</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tạo hành bất tịnh đối với người nữ tự bán mình thì ở nơi xứ nào đối với ai bị phạm tội?</w:t>
      </w:r>
    </w:p>
    <w:p>
      <w:pPr>
        <w:pStyle w:val="BodyText"/>
        <w:spacing w:line="273" w:lineRule="auto" w:before="112"/>
        <w:ind w:left="110" w:right="390"/>
      </w:pPr>
      <w:r>
        <w:rPr>
          <w:i/>
          <w:color w:val="231F20"/>
        </w:rPr>
        <w:t>Đáp: </w:t>
      </w:r>
      <w:r>
        <w:rPr>
          <w:color w:val="231F20"/>
        </w:rPr>
        <w:t>Nếu cùng nhau thõa thuận về giá cả thì không phạm tội. Nếu không cùng nhau thõa thuận về giá cả thì ở nơi xứ của vua, bị phạm tội.</w:t>
      </w:r>
    </w:p>
    <w:p>
      <w:pPr>
        <w:pStyle w:val="BodyText"/>
        <w:spacing w:line="273" w:lineRule="auto" w:before="111"/>
        <w:ind w:left="110" w:right="391"/>
      </w:pPr>
      <w:r>
        <w:rPr>
          <w:i/>
          <w:color w:val="231F20"/>
        </w:rPr>
        <w:t>Hỏi: </w:t>
      </w:r>
      <w:r>
        <w:rPr>
          <w:color w:val="231F20"/>
        </w:rPr>
        <w:t>Nếu tạo hành bất tịnh đối với người nữ chưa gả chồng thì ở nơi xứ nào đối với ai bị phạm tội?</w:t>
      </w:r>
    </w:p>
    <w:p>
      <w:pPr>
        <w:pStyle w:val="BodyText"/>
        <w:spacing w:line="273" w:lineRule="auto" w:before="111"/>
        <w:ind w:left="110" w:right="391"/>
      </w:pPr>
      <w:r>
        <w:rPr>
          <w:i/>
          <w:color w:val="231F20"/>
        </w:rPr>
        <w:t>Đáp:</w:t>
      </w:r>
      <w:r>
        <w:rPr>
          <w:i/>
          <w:color w:val="231F20"/>
          <w:spacing w:val="-11"/>
        </w:rPr>
        <w:t> </w:t>
      </w:r>
      <w:r>
        <w:rPr>
          <w:color w:val="231F20"/>
        </w:rPr>
        <w:t>Nếu</w:t>
      </w:r>
      <w:r>
        <w:rPr>
          <w:color w:val="231F20"/>
          <w:spacing w:val="-10"/>
        </w:rPr>
        <w:t> </w:t>
      </w:r>
      <w:r>
        <w:rPr>
          <w:color w:val="231F20"/>
        </w:rPr>
        <w:t>đã</w:t>
      </w:r>
      <w:r>
        <w:rPr>
          <w:color w:val="231F20"/>
          <w:spacing w:val="-10"/>
        </w:rPr>
        <w:t> </w:t>
      </w:r>
      <w:r>
        <w:rPr>
          <w:color w:val="231F20"/>
        </w:rPr>
        <w:t>hứa</w:t>
      </w:r>
      <w:r>
        <w:rPr>
          <w:color w:val="231F20"/>
          <w:spacing w:val="-11"/>
        </w:rPr>
        <w:t> </w:t>
      </w:r>
      <w:r>
        <w:rPr>
          <w:color w:val="231F20"/>
        </w:rPr>
        <w:t>gả</w:t>
      </w:r>
      <w:r>
        <w:rPr>
          <w:color w:val="231F20"/>
          <w:spacing w:val="-10"/>
        </w:rPr>
        <w:t> </w:t>
      </w:r>
      <w:r>
        <w:rPr>
          <w:color w:val="231F20"/>
        </w:rPr>
        <w:t>cho</w:t>
      </w:r>
      <w:r>
        <w:rPr>
          <w:color w:val="231F20"/>
          <w:spacing w:val="-10"/>
        </w:rPr>
        <w:t> </w:t>
      </w:r>
      <w:r>
        <w:rPr>
          <w:color w:val="231F20"/>
        </w:rPr>
        <w:t>người</w:t>
      </w:r>
      <w:r>
        <w:rPr>
          <w:color w:val="231F20"/>
          <w:spacing w:val="-11"/>
        </w:rPr>
        <w:t> </w:t>
      </w:r>
      <w:r>
        <w:rPr>
          <w:color w:val="231F20"/>
        </w:rPr>
        <w:t>khác</w:t>
      </w:r>
      <w:r>
        <w:rPr>
          <w:color w:val="231F20"/>
          <w:spacing w:val="-10"/>
        </w:rPr>
        <w:t> </w:t>
      </w:r>
      <w:r>
        <w:rPr>
          <w:color w:val="231F20"/>
        </w:rPr>
        <w:t>thì</w:t>
      </w:r>
      <w:r>
        <w:rPr>
          <w:color w:val="231F20"/>
          <w:spacing w:val="-10"/>
        </w:rPr>
        <w:t> </w:t>
      </w:r>
      <w:r>
        <w:rPr>
          <w:color w:val="231F20"/>
        </w:rPr>
        <w:t>ở</w:t>
      </w:r>
      <w:r>
        <w:rPr>
          <w:color w:val="231F20"/>
          <w:spacing w:val="-11"/>
        </w:rPr>
        <w:t> </w:t>
      </w:r>
      <w:r>
        <w:rPr>
          <w:color w:val="231F20"/>
        </w:rPr>
        <w:t>nơi</w:t>
      </w:r>
      <w:r>
        <w:rPr>
          <w:color w:val="231F20"/>
          <w:spacing w:val="-10"/>
        </w:rPr>
        <w:t> </w:t>
      </w:r>
      <w:r>
        <w:rPr>
          <w:color w:val="231F20"/>
        </w:rPr>
        <w:t>xứ</w:t>
      </w:r>
      <w:r>
        <w:rPr>
          <w:color w:val="231F20"/>
          <w:spacing w:val="-10"/>
        </w:rPr>
        <w:t> </w:t>
      </w:r>
      <w:r>
        <w:rPr>
          <w:color w:val="231F20"/>
        </w:rPr>
        <w:t>của</w:t>
      </w:r>
      <w:r>
        <w:rPr>
          <w:color w:val="231F20"/>
          <w:spacing w:val="-11"/>
        </w:rPr>
        <w:t> </w:t>
      </w:r>
      <w:r>
        <w:rPr>
          <w:color w:val="231F20"/>
        </w:rPr>
        <w:t>vị</w:t>
      </w:r>
      <w:r>
        <w:rPr>
          <w:color w:val="231F20"/>
          <w:spacing w:val="-10"/>
        </w:rPr>
        <w:t> </w:t>
      </w:r>
      <w:r>
        <w:rPr>
          <w:color w:val="231F20"/>
        </w:rPr>
        <w:t>hôn</w:t>
      </w:r>
      <w:r>
        <w:rPr>
          <w:color w:val="231F20"/>
          <w:spacing w:val="-10"/>
        </w:rPr>
        <w:t> </w:t>
      </w:r>
      <w:r>
        <w:rPr>
          <w:color w:val="231F20"/>
        </w:rPr>
        <w:t>phu kia bị phạm tội. Nếu chưa hứa gả cho ai thì ở nơi xứ cha mẹ, người thân của cô gái </w:t>
      </w:r>
      <w:r>
        <w:rPr>
          <w:color w:val="231F20"/>
          <w:spacing w:val="-6"/>
        </w:rPr>
        <w:t>ấy, </w:t>
      </w:r>
      <w:r>
        <w:rPr>
          <w:color w:val="231F20"/>
        </w:rPr>
        <w:t>bị phạm</w:t>
      </w:r>
      <w:r>
        <w:rPr>
          <w:color w:val="231F20"/>
          <w:spacing w:val="6"/>
        </w:rPr>
        <w:t> </w:t>
      </w:r>
      <w:r>
        <w:rPr>
          <w:color w:val="231F20"/>
        </w:rPr>
        <w:t>tội.</w:t>
      </w:r>
    </w:p>
    <w:p>
      <w:pPr>
        <w:pStyle w:val="BodyText"/>
        <w:spacing w:line="273" w:lineRule="auto" w:before="111"/>
        <w:ind w:left="110" w:right="390"/>
      </w:pPr>
      <w:r>
        <w:rPr>
          <w:i/>
          <w:color w:val="231F20"/>
        </w:rPr>
        <w:t>Hỏi: </w:t>
      </w:r>
      <w:r>
        <w:rPr>
          <w:color w:val="231F20"/>
        </w:rPr>
        <w:t>Nếu có người nữ đã được cha mẹ, anh chị em, bà con... bảo hộ, có trừng phạt ngăn cấm, được thê thiếp của người khác</w:t>
      </w:r>
      <w:r>
        <w:rPr>
          <w:color w:val="231F20"/>
          <w:spacing w:val="-39"/>
        </w:rPr>
        <w:t> </w:t>
      </w:r>
      <w:r>
        <w:rPr>
          <w:color w:val="231F20"/>
        </w:rPr>
        <w:t>hoặc do</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thâu</w:t>
      </w:r>
      <w:r>
        <w:rPr>
          <w:color w:val="231F20"/>
          <w:spacing w:val="-6"/>
        </w:rPr>
        <w:t> </w:t>
      </w:r>
      <w:r>
        <w:rPr>
          <w:color w:val="231F20"/>
        </w:rPr>
        <w:t>nhận,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hoặc</w:t>
      </w:r>
      <w:r>
        <w:rPr>
          <w:color w:val="231F20"/>
          <w:spacing w:val="-6"/>
        </w:rPr>
        <w:t> </w:t>
      </w:r>
      <w:r>
        <w:rPr>
          <w:color w:val="231F20"/>
        </w:rPr>
        <w:t>có</w:t>
      </w:r>
      <w:r>
        <w:rPr>
          <w:color w:val="231F20"/>
          <w:spacing w:val="-6"/>
        </w:rPr>
        <w:t> </w:t>
      </w:r>
      <w:r>
        <w:rPr>
          <w:color w:val="231F20"/>
        </w:rPr>
        <w:t>khi</w:t>
      </w:r>
      <w:r>
        <w:rPr>
          <w:color w:val="231F20"/>
          <w:spacing w:val="-6"/>
        </w:rPr>
        <w:t> </w:t>
      </w:r>
      <w:r>
        <w:rPr>
          <w:color w:val="231F20"/>
        </w:rPr>
        <w:t>tặng</w:t>
      </w:r>
      <w:r>
        <w:rPr>
          <w:color w:val="231F20"/>
          <w:spacing w:val="-6"/>
        </w:rPr>
        <w:t> </w:t>
      </w:r>
      <w:r>
        <w:rPr>
          <w:color w:val="231F20"/>
        </w:rPr>
        <w:t>một</w:t>
      </w:r>
      <w:r>
        <w:rPr>
          <w:color w:val="231F20"/>
          <w:spacing w:val="-6"/>
        </w:rPr>
        <w:t> </w:t>
      </w:r>
      <w:r>
        <w:rPr>
          <w:color w:val="231F20"/>
        </w:rPr>
        <w:t>vòng</w:t>
      </w:r>
      <w:r>
        <w:rPr>
          <w:color w:val="231F20"/>
          <w:spacing w:val="-6"/>
        </w:rPr>
        <w:t> </w:t>
      </w:r>
      <w:r>
        <w:rPr>
          <w:color w:val="231F20"/>
        </w:rPr>
        <w:t>hoa</w:t>
      </w:r>
      <w:r>
        <w:rPr>
          <w:color w:val="231F20"/>
          <w:spacing w:val="-6"/>
        </w:rPr>
        <w:t> </w:t>
      </w:r>
      <w:r>
        <w:rPr>
          <w:color w:val="231F20"/>
        </w:rPr>
        <w:t>cài tóc.</w:t>
      </w:r>
      <w:r>
        <w:rPr>
          <w:color w:val="231F20"/>
          <w:spacing w:val="-4"/>
        </w:rPr>
        <w:t> </w:t>
      </w:r>
      <w:r>
        <w:rPr>
          <w:color w:val="231F20"/>
        </w:rPr>
        <w:t>Nếu</w:t>
      </w:r>
      <w:r>
        <w:rPr>
          <w:color w:val="231F20"/>
          <w:spacing w:val="-3"/>
        </w:rPr>
        <w:t> </w:t>
      </w:r>
      <w:r>
        <w:rPr>
          <w:color w:val="231F20"/>
        </w:rPr>
        <w:t>tạo</w:t>
      </w:r>
      <w:r>
        <w:rPr>
          <w:color w:val="231F20"/>
          <w:spacing w:val="-3"/>
        </w:rPr>
        <w:t> </w:t>
      </w:r>
      <w:r>
        <w:rPr>
          <w:color w:val="231F20"/>
        </w:rPr>
        <w:t>hành</w:t>
      </w:r>
      <w:r>
        <w:rPr>
          <w:color w:val="231F20"/>
          <w:spacing w:val="-3"/>
        </w:rPr>
        <w:t> </w:t>
      </w:r>
      <w:r>
        <w:rPr>
          <w:color w:val="231F20"/>
        </w:rPr>
        <w:t>bất</w:t>
      </w:r>
      <w:r>
        <w:rPr>
          <w:color w:val="231F20"/>
          <w:spacing w:val="-3"/>
        </w:rPr>
        <w:t> </w:t>
      </w:r>
      <w:r>
        <w:rPr>
          <w:color w:val="231F20"/>
        </w:rPr>
        <w:t>tịnh</w:t>
      </w:r>
      <w:r>
        <w:rPr>
          <w:color w:val="231F20"/>
          <w:spacing w:val="-3"/>
        </w:rPr>
        <w:t> </w:t>
      </w:r>
      <w:r>
        <w:rPr>
          <w:color w:val="231F20"/>
        </w:rPr>
        <w:t>với</w:t>
      </w:r>
      <w:r>
        <w:rPr>
          <w:color w:val="231F20"/>
          <w:spacing w:val="-4"/>
        </w:rPr>
        <w:t> </w:t>
      </w:r>
      <w:r>
        <w:rPr>
          <w:color w:val="231F20"/>
        </w:rPr>
        <w:t>cô</w:t>
      </w:r>
      <w:r>
        <w:rPr>
          <w:color w:val="231F20"/>
          <w:spacing w:val="-3"/>
        </w:rPr>
        <w:t> </w:t>
      </w:r>
      <w:r>
        <w:rPr>
          <w:color w:val="231F20"/>
        </w:rPr>
        <w:t>gái</w:t>
      </w:r>
      <w:r>
        <w:rPr>
          <w:color w:val="231F20"/>
          <w:spacing w:val="-3"/>
        </w:rPr>
        <w:t> </w:t>
      </w:r>
      <w:r>
        <w:rPr>
          <w:color w:val="231F20"/>
        </w:rPr>
        <w:t>ấy</w:t>
      </w:r>
      <w:r>
        <w:rPr>
          <w:color w:val="231F20"/>
          <w:spacing w:val="-3"/>
        </w:rPr>
        <w:t> </w:t>
      </w:r>
      <w:r>
        <w:rPr>
          <w:color w:val="231F20"/>
        </w:rPr>
        <w:t>thì</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xứ</w:t>
      </w:r>
      <w:r>
        <w:rPr>
          <w:color w:val="231F20"/>
          <w:spacing w:val="-3"/>
        </w:rPr>
        <w:t> </w:t>
      </w:r>
      <w:r>
        <w:rPr>
          <w:color w:val="231F20"/>
        </w:rPr>
        <w:t>nào</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ai</w:t>
      </w:r>
      <w:r>
        <w:rPr>
          <w:color w:val="231F20"/>
          <w:spacing w:val="-4"/>
        </w:rPr>
        <w:t> </w:t>
      </w:r>
      <w:r>
        <w:rPr>
          <w:color w:val="231F20"/>
          <w:spacing w:val="-6"/>
        </w:rPr>
        <w:t>bị </w:t>
      </w:r>
      <w:r>
        <w:rPr>
          <w:color w:val="231F20"/>
        </w:rPr>
        <w:t>phạm tội?</w:t>
      </w:r>
    </w:p>
    <w:p>
      <w:pPr>
        <w:pStyle w:val="BodyText"/>
        <w:spacing w:line="273" w:lineRule="auto" w:before="110"/>
        <w:ind w:left="110" w:right="391"/>
      </w:pPr>
      <w:r>
        <w:rPr>
          <w:i/>
          <w:color w:val="231F20"/>
        </w:rPr>
        <w:t>Đáp:</w:t>
      </w:r>
      <w:r>
        <w:rPr>
          <w:i/>
          <w:color w:val="231F20"/>
          <w:spacing w:val="-12"/>
        </w:rPr>
        <w:t> </w:t>
      </w:r>
      <w:r>
        <w:rPr>
          <w:color w:val="231F20"/>
        </w:rPr>
        <w:t>Ở</w:t>
      </w:r>
      <w:r>
        <w:rPr>
          <w:color w:val="231F20"/>
          <w:spacing w:val="-11"/>
        </w:rPr>
        <w:t> </w:t>
      </w:r>
      <w:r>
        <w:rPr>
          <w:color w:val="231F20"/>
        </w:rPr>
        <w:t>nơi</w:t>
      </w:r>
      <w:r>
        <w:rPr>
          <w:color w:val="231F20"/>
          <w:spacing w:val="-11"/>
        </w:rPr>
        <w:t> </w:t>
      </w:r>
      <w:r>
        <w:rPr>
          <w:color w:val="231F20"/>
        </w:rPr>
        <w:t>xứ</w:t>
      </w:r>
      <w:r>
        <w:rPr>
          <w:color w:val="231F20"/>
          <w:spacing w:val="-11"/>
        </w:rPr>
        <w:t> </w:t>
      </w:r>
      <w:r>
        <w:rPr>
          <w:color w:val="231F20"/>
        </w:rPr>
        <w:t>của</w:t>
      </w:r>
      <w:r>
        <w:rPr>
          <w:color w:val="231F20"/>
          <w:spacing w:val="-11"/>
        </w:rPr>
        <w:t> </w:t>
      </w:r>
      <w:r>
        <w:rPr>
          <w:color w:val="231F20"/>
        </w:rPr>
        <w:t>những</w:t>
      </w:r>
      <w:r>
        <w:rPr>
          <w:color w:val="231F20"/>
          <w:spacing w:val="-11"/>
        </w:rPr>
        <w:t> </w:t>
      </w:r>
      <w:r>
        <w:rPr>
          <w:color w:val="231F20"/>
        </w:rPr>
        <w:t>người</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bảo</w:t>
      </w:r>
      <w:r>
        <w:rPr>
          <w:color w:val="231F20"/>
          <w:spacing w:val="-11"/>
        </w:rPr>
        <w:t> </w:t>
      </w:r>
      <w:r>
        <w:rPr>
          <w:color w:val="231F20"/>
        </w:rPr>
        <w:t>hộ</w:t>
      </w:r>
      <w:r>
        <w:rPr>
          <w:color w:val="231F20"/>
          <w:spacing w:val="-11"/>
        </w:rPr>
        <w:t> </w:t>
      </w:r>
      <w:r>
        <w:rPr>
          <w:color w:val="231F20"/>
        </w:rPr>
        <w:t>cô</w:t>
      </w:r>
      <w:r>
        <w:rPr>
          <w:color w:val="231F20"/>
          <w:spacing w:val="-11"/>
        </w:rPr>
        <w:t> </w:t>
      </w:r>
      <w:r>
        <w:rPr>
          <w:color w:val="231F20"/>
          <w:spacing w:val="-6"/>
        </w:rPr>
        <w:t>ấy,</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kẻ có tặng một vòng hoa cài tóc bị phạm tội.</w:t>
      </w:r>
    </w:p>
    <w:p>
      <w:pPr>
        <w:pStyle w:val="BodyText"/>
        <w:spacing w:line="273" w:lineRule="auto" w:before="111"/>
        <w:ind w:left="110" w:right="386"/>
      </w:pPr>
      <w:r>
        <w:rPr>
          <w:color w:val="231F20"/>
        </w:rPr>
        <w:t>Như Luận Thi Thiết nói: Người ở châu Thiệm-bộ thì thân hình giao hợp là thành dâm. Người ở châu Đông Tỳ Đề Ha, châu Tây Cù Đà Ni, châu Bắc Câu Lô, trời Tứ Đại vương chúng, trời Ba mươi  ba cũng như thế. Riêng ở trời Dạ Ma thì chỉ ôm nhau là thành dâm. Trời Đổ Sử Đa thì nắm tay là thành dâm. Trời Lạc Biến Hóa thì </w:t>
      </w:r>
      <w:r>
        <w:rPr>
          <w:color w:val="231F20"/>
          <w:spacing w:val="2"/>
        </w:rPr>
        <w:t>vui </w:t>
      </w:r>
      <w:r>
        <w:rPr>
          <w:color w:val="231F20"/>
        </w:rPr>
        <w:t>cười là thành dâm. Trời Tha Hóa Tự Tại thì liếc mắt nhìn nhau là thành</w:t>
      </w:r>
      <w:r>
        <w:rPr>
          <w:color w:val="231F20"/>
          <w:spacing w:val="5"/>
        </w:rPr>
        <w:t> </w:t>
      </w:r>
      <w:r>
        <w:rPr>
          <w:color w:val="231F20"/>
        </w:rPr>
        <w:t>dâm.</w:t>
      </w:r>
    </w:p>
    <w:p>
      <w:pPr>
        <w:pStyle w:val="BodyText"/>
        <w:spacing w:line="273" w:lineRule="auto" w:before="108"/>
        <w:ind w:left="110" w:right="391"/>
      </w:pPr>
      <w:r>
        <w:rPr>
          <w:i/>
          <w:color w:val="231F20"/>
        </w:rPr>
        <w:t>Hỏi: </w:t>
      </w:r>
      <w:r>
        <w:rPr>
          <w:color w:val="231F20"/>
        </w:rPr>
        <w:t>Hữu tình địa cư (Ở trên mặt đất) đã khởi gia hạnh của sự việc hành dâm, tức là nghiệp đạo căn bản của hữu tình không cư </w:t>
      </w:r>
      <w:r>
        <w:rPr>
          <w:color w:val="231F20"/>
          <w:spacing w:val="-8"/>
        </w:rPr>
        <w:t>(Ở </w:t>
      </w:r>
      <w:r>
        <w:rPr>
          <w:color w:val="231F20"/>
        </w:rPr>
        <w:t>nơi</w:t>
      </w:r>
      <w:r>
        <w:rPr>
          <w:color w:val="231F20"/>
          <w:spacing w:val="-9"/>
        </w:rPr>
        <w:t> </w:t>
      </w:r>
      <w:r>
        <w:rPr>
          <w:color w:val="231F20"/>
        </w:rPr>
        <w:t>không</w:t>
      </w:r>
      <w:r>
        <w:rPr>
          <w:color w:val="231F20"/>
          <w:spacing w:val="-8"/>
        </w:rPr>
        <w:t> </w:t>
      </w:r>
      <w:r>
        <w:rPr>
          <w:color w:val="231F20"/>
        </w:rPr>
        <w:t>trung).</w:t>
      </w:r>
      <w:r>
        <w:rPr>
          <w:color w:val="231F20"/>
          <w:spacing w:val="-13"/>
        </w:rPr>
        <w:t> </w:t>
      </w:r>
      <w:r>
        <w:rPr>
          <w:color w:val="231F20"/>
        </w:rPr>
        <w:t>Vậy</w:t>
      </w:r>
      <w:r>
        <w:rPr>
          <w:color w:val="231F20"/>
          <w:spacing w:val="-8"/>
        </w:rPr>
        <w:t> </w:t>
      </w:r>
      <w:r>
        <w:rPr>
          <w:color w:val="231F20"/>
        </w:rPr>
        <w:t>nghiệp</w:t>
      </w:r>
      <w:r>
        <w:rPr>
          <w:color w:val="231F20"/>
          <w:spacing w:val="-8"/>
        </w:rPr>
        <w:t> </w:t>
      </w:r>
      <w:r>
        <w:rPr>
          <w:color w:val="231F20"/>
        </w:rPr>
        <w:t>đạo</w:t>
      </w:r>
      <w:r>
        <w:rPr>
          <w:color w:val="231F20"/>
          <w:spacing w:val="-8"/>
        </w:rPr>
        <w:t> </w:t>
      </w:r>
      <w:r>
        <w:rPr>
          <w:color w:val="231F20"/>
        </w:rPr>
        <w:t>của</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không</w:t>
      </w:r>
      <w:r>
        <w:rPr>
          <w:color w:val="231F20"/>
          <w:spacing w:val="-9"/>
        </w:rPr>
        <w:t> </w:t>
      </w:r>
      <w:r>
        <w:rPr>
          <w:color w:val="231F20"/>
        </w:rPr>
        <w:t>cư</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spacing w:val="-4"/>
        </w:rPr>
        <w:t>gia </w:t>
      </w:r>
      <w:r>
        <w:rPr>
          <w:color w:val="231F20"/>
        </w:rPr>
        <w:t>hạnh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Đều có phần gia hạnh. Nghĩa là ở trời Dạ Ma thì lấy việc nắm</w:t>
      </w:r>
      <w:r>
        <w:rPr>
          <w:color w:val="231F20"/>
          <w:spacing w:val="-4"/>
        </w:rPr>
        <w:t> </w:t>
      </w:r>
      <w:r>
        <w:rPr>
          <w:color w:val="231F20"/>
          <w:spacing w:val="-5"/>
        </w:rPr>
        <w:t>tay,</w:t>
      </w:r>
      <w:r>
        <w:rPr>
          <w:color w:val="231F20"/>
          <w:spacing w:val="-4"/>
        </w:rPr>
        <w:t> </w:t>
      </w:r>
      <w:r>
        <w:rPr>
          <w:color w:val="231F20"/>
        </w:rPr>
        <w:t>vui</w:t>
      </w:r>
      <w:r>
        <w:rPr>
          <w:color w:val="231F20"/>
          <w:spacing w:val="-4"/>
        </w:rPr>
        <w:t> </w:t>
      </w:r>
      <w:r>
        <w:rPr>
          <w:color w:val="231F20"/>
        </w:rPr>
        <w:t>cười,</w:t>
      </w:r>
      <w:r>
        <w:rPr>
          <w:color w:val="231F20"/>
          <w:spacing w:val="-4"/>
        </w:rPr>
        <w:t> </w:t>
      </w:r>
      <w:r>
        <w:rPr>
          <w:color w:val="231F20"/>
        </w:rPr>
        <w:t>liếc</w:t>
      </w:r>
      <w:r>
        <w:rPr>
          <w:color w:val="231F20"/>
          <w:spacing w:val="-4"/>
        </w:rPr>
        <w:t> </w:t>
      </w:r>
      <w:r>
        <w:rPr>
          <w:color w:val="231F20"/>
        </w:rPr>
        <w:t>nhìn</w:t>
      </w:r>
      <w:r>
        <w:rPr>
          <w:color w:val="231F20"/>
          <w:spacing w:val="-4"/>
        </w:rPr>
        <w:t> </w:t>
      </w:r>
      <w:r>
        <w:rPr>
          <w:color w:val="231F20"/>
        </w:rPr>
        <w:t>làm</w:t>
      </w:r>
      <w:r>
        <w:rPr>
          <w:color w:val="231F20"/>
          <w:spacing w:val="-4"/>
        </w:rPr>
        <w:t> </w:t>
      </w:r>
      <w:r>
        <w:rPr>
          <w:color w:val="231F20"/>
        </w:rPr>
        <w:t>gia</w:t>
      </w:r>
      <w:r>
        <w:rPr>
          <w:color w:val="231F20"/>
          <w:spacing w:val="-3"/>
        </w:rPr>
        <w:t> </w:t>
      </w:r>
      <w:r>
        <w:rPr>
          <w:color w:val="231F20"/>
        </w:rPr>
        <w:t>hạnh.</w:t>
      </w:r>
      <w:r>
        <w:rPr>
          <w:color w:val="231F20"/>
          <w:spacing w:val="-9"/>
        </w:rPr>
        <w:t> </w:t>
      </w:r>
      <w:r>
        <w:rPr>
          <w:color w:val="231F20"/>
          <w:spacing w:val="-3"/>
        </w:rPr>
        <w:t>Trời</w:t>
      </w:r>
      <w:r>
        <w:rPr>
          <w:color w:val="231F20"/>
          <w:spacing w:val="-4"/>
        </w:rPr>
        <w:t> </w:t>
      </w:r>
      <w:r>
        <w:rPr>
          <w:color w:val="231F20"/>
        </w:rPr>
        <w:t>Đổ</w:t>
      </w:r>
      <w:r>
        <w:rPr>
          <w:color w:val="231F20"/>
          <w:spacing w:val="-4"/>
        </w:rPr>
        <w:t> </w:t>
      </w:r>
      <w:r>
        <w:rPr>
          <w:color w:val="231F20"/>
        </w:rPr>
        <w:t>Sử</w:t>
      </w:r>
      <w:r>
        <w:rPr>
          <w:color w:val="231F20"/>
          <w:spacing w:val="-4"/>
        </w:rPr>
        <w:t> </w:t>
      </w:r>
      <w:r>
        <w:rPr>
          <w:color w:val="231F20"/>
        </w:rPr>
        <w:t>Đa</w:t>
      </w:r>
      <w:r>
        <w:rPr>
          <w:color w:val="231F20"/>
          <w:spacing w:val="-4"/>
        </w:rPr>
        <w:t> </w:t>
      </w:r>
      <w:r>
        <w:rPr>
          <w:color w:val="231F20"/>
        </w:rPr>
        <w:t>thì</w:t>
      </w:r>
      <w:r>
        <w:rPr>
          <w:color w:val="231F20"/>
          <w:spacing w:val="-4"/>
        </w:rPr>
        <w:t> </w:t>
      </w:r>
      <w:r>
        <w:rPr>
          <w:color w:val="231F20"/>
        </w:rPr>
        <w:t>lấy</w:t>
      </w:r>
      <w:r>
        <w:rPr>
          <w:color w:val="231F20"/>
          <w:spacing w:val="-4"/>
        </w:rPr>
        <w:t> </w:t>
      </w:r>
      <w:r>
        <w:rPr>
          <w:color w:val="231F20"/>
        </w:rPr>
        <w:t>việc vui cười, liếc nhìn làm gia hạnh. </w:t>
      </w:r>
      <w:r>
        <w:rPr>
          <w:color w:val="231F20"/>
          <w:spacing w:val="-3"/>
        </w:rPr>
        <w:t>Trời </w:t>
      </w:r>
      <w:r>
        <w:rPr>
          <w:color w:val="231F20"/>
        </w:rPr>
        <w:t>Lạc Biến Hóa thì lấy việc liếc nhìn làm gia hạnh.</w:t>
      </w:r>
    </w:p>
    <w:p>
      <w:pPr>
        <w:pStyle w:val="BodyText"/>
        <w:spacing w:line="273" w:lineRule="auto" w:before="110"/>
        <w:ind w:right="107"/>
      </w:pPr>
      <w:r>
        <w:rPr>
          <w:i/>
          <w:color w:val="231F20"/>
        </w:rPr>
        <w:t>Hỏi: </w:t>
      </w:r>
      <w:r>
        <w:rPr>
          <w:color w:val="231F20"/>
        </w:rPr>
        <w:t>Ở nơi xứ chỉ cùng liếc nhìn là thành nghiệp đạo thì ở đấy có gia hạnh không?</w:t>
      </w:r>
    </w:p>
    <w:p>
      <w:pPr>
        <w:pStyle w:val="BodyText"/>
        <w:spacing w:line="273" w:lineRule="auto" w:before="112"/>
        <w:ind w:right="107"/>
      </w:pPr>
      <w:r>
        <w:rPr>
          <w:i/>
          <w:color w:val="231F20"/>
        </w:rPr>
        <w:t>Đáp: </w:t>
      </w:r>
      <w:r>
        <w:rPr>
          <w:color w:val="231F20"/>
        </w:rPr>
        <w:t>Ở nơi xứ ấy cũng có. Tức trước đối nơi một phương để liếc nhìn người nữ khác xoay lại nhìn về phương khác, chưa thấy là gia hạnh, thấy là thành căn bản. Trước ngồi nơi một cung để nhìn người nữ khác, đứng đậy hướng đến cung khác, chưa thấy là gia hạnh, thấy là thành căn bản.</w:t>
      </w:r>
    </w:p>
    <w:p>
      <w:pPr>
        <w:pStyle w:val="BodyText"/>
        <w:spacing w:line="273" w:lineRule="auto" w:before="109"/>
        <w:ind w:right="107"/>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hữu</w:t>
      </w:r>
      <w:r>
        <w:rPr>
          <w:color w:val="231F20"/>
          <w:spacing w:val="-12"/>
        </w:rPr>
        <w:t> </w:t>
      </w:r>
      <w:r>
        <w:rPr>
          <w:color w:val="231F20"/>
        </w:rPr>
        <w:t>tình</w:t>
      </w:r>
      <w:r>
        <w:rPr>
          <w:color w:val="231F20"/>
          <w:spacing w:val="-13"/>
        </w:rPr>
        <w:t> </w:t>
      </w:r>
      <w:r>
        <w:rPr>
          <w:color w:val="231F20"/>
        </w:rPr>
        <w:t>địa</w:t>
      </w:r>
      <w:r>
        <w:rPr>
          <w:color w:val="231F20"/>
          <w:spacing w:val="-12"/>
        </w:rPr>
        <w:t> </w:t>
      </w:r>
      <w:r>
        <w:rPr>
          <w:color w:val="231F20"/>
        </w:rPr>
        <w:t>cư</w:t>
      </w:r>
      <w:r>
        <w:rPr>
          <w:color w:val="231F20"/>
          <w:spacing w:val="-12"/>
        </w:rPr>
        <w:t> </w:t>
      </w:r>
      <w:r>
        <w:rPr>
          <w:color w:val="231F20"/>
        </w:rPr>
        <w:t>thì</w:t>
      </w:r>
      <w:r>
        <w:rPr>
          <w:color w:val="231F20"/>
          <w:spacing w:val="-13"/>
        </w:rPr>
        <w:t> </w:t>
      </w:r>
      <w:r>
        <w:rPr>
          <w:color w:val="231F20"/>
        </w:rPr>
        <w:t>thân</w:t>
      </w:r>
      <w:r>
        <w:rPr>
          <w:color w:val="231F20"/>
          <w:spacing w:val="-12"/>
        </w:rPr>
        <w:t> </w:t>
      </w:r>
      <w:r>
        <w:rPr>
          <w:color w:val="231F20"/>
        </w:rPr>
        <w:t>hình</w:t>
      </w:r>
      <w:r>
        <w:rPr>
          <w:color w:val="231F20"/>
          <w:spacing w:val="-13"/>
        </w:rPr>
        <w:t> </w:t>
      </w:r>
      <w:r>
        <w:rPr>
          <w:color w:val="231F20"/>
        </w:rPr>
        <w:t>giao</w:t>
      </w:r>
      <w:r>
        <w:rPr>
          <w:color w:val="231F20"/>
          <w:spacing w:val="-12"/>
        </w:rPr>
        <w:t> </w:t>
      </w:r>
      <w:r>
        <w:rPr>
          <w:color w:val="231F20"/>
        </w:rPr>
        <w:t>hợp</w:t>
      </w:r>
      <w:r>
        <w:rPr>
          <w:color w:val="231F20"/>
          <w:spacing w:val="-12"/>
        </w:rPr>
        <w:t> </w:t>
      </w:r>
      <w:r>
        <w:rPr>
          <w:color w:val="231F20"/>
        </w:rPr>
        <w:t>là</w:t>
      </w:r>
      <w:r>
        <w:rPr>
          <w:color w:val="231F20"/>
          <w:spacing w:val="-13"/>
        </w:rPr>
        <w:t> </w:t>
      </w:r>
      <w:r>
        <w:rPr>
          <w:color w:val="231F20"/>
        </w:rPr>
        <w:t>thành</w:t>
      </w:r>
      <w:r>
        <w:rPr>
          <w:color w:val="231F20"/>
          <w:spacing w:val="-12"/>
        </w:rPr>
        <w:t> </w:t>
      </w:r>
      <w:r>
        <w:rPr>
          <w:color w:val="231F20"/>
        </w:rPr>
        <w:t>dâm, còn hữu tình không cư thì không như thế?</w:t>
      </w:r>
    </w:p>
    <w:p>
      <w:pPr>
        <w:pStyle w:val="BodyText"/>
        <w:spacing w:line="273" w:lineRule="auto" w:before="112"/>
        <w:ind w:right="107"/>
      </w:pPr>
      <w:r>
        <w:rPr>
          <w:i/>
          <w:color w:val="231F20"/>
        </w:rPr>
        <w:t>Đáp: </w:t>
      </w:r>
      <w:r>
        <w:rPr>
          <w:color w:val="231F20"/>
        </w:rPr>
        <w:t>Vì cõi này có phiền não thô, cõi kia có phiền não vi tế. Cõi này có phiền não nặng, cõi kia có phiền não nhẹ. Cõi này có phiền não dốc sức, cõi kia có phiền não thuận lợi.</w:t>
      </w:r>
    </w:p>
    <w:p>
      <w:pPr>
        <w:pStyle w:val="BodyText"/>
        <w:spacing w:line="273" w:lineRule="auto" w:before="111"/>
        <w:ind w:right="107"/>
      </w:pPr>
      <w:r>
        <w:rPr>
          <w:color w:val="231F20"/>
        </w:rPr>
        <w:t>Lại nữa, các xứ trời kia có cảnh giới rất đẹp đẽ, cảnh giới sáng sạch,</w:t>
      </w:r>
      <w:r>
        <w:rPr>
          <w:color w:val="231F20"/>
          <w:spacing w:val="-9"/>
        </w:rPr>
        <w:t> </w:t>
      </w:r>
      <w:r>
        <w:rPr>
          <w:color w:val="231F20"/>
        </w:rPr>
        <w:t>cảnh</w:t>
      </w:r>
      <w:r>
        <w:rPr>
          <w:color w:val="231F20"/>
          <w:spacing w:val="-8"/>
        </w:rPr>
        <w:t> </w:t>
      </w:r>
      <w:r>
        <w:rPr>
          <w:color w:val="231F20"/>
        </w:rPr>
        <w:t>giới</w:t>
      </w:r>
      <w:r>
        <w:rPr>
          <w:color w:val="231F20"/>
          <w:spacing w:val="-9"/>
        </w:rPr>
        <w:t> </w:t>
      </w:r>
      <w:r>
        <w:rPr>
          <w:color w:val="231F20"/>
        </w:rPr>
        <w:t>thắng</w:t>
      </w:r>
      <w:r>
        <w:rPr>
          <w:color w:val="231F20"/>
          <w:spacing w:val="-8"/>
        </w:rPr>
        <w:t> </w:t>
      </w:r>
      <w:r>
        <w:rPr>
          <w:color w:val="231F20"/>
        </w:rPr>
        <w:t>diệu.</w:t>
      </w:r>
      <w:r>
        <w:rPr>
          <w:color w:val="231F20"/>
          <w:spacing w:val="-8"/>
        </w:rPr>
        <w:t> </w:t>
      </w:r>
      <w:r>
        <w:rPr>
          <w:color w:val="231F20"/>
        </w:rPr>
        <w:t>Do</w:t>
      </w:r>
      <w:r>
        <w:rPr>
          <w:color w:val="231F20"/>
          <w:spacing w:val="-9"/>
        </w:rPr>
        <w:t> </w:t>
      </w:r>
      <w:r>
        <w:rPr>
          <w:color w:val="231F20"/>
        </w:rPr>
        <w:t>cảnh</w:t>
      </w:r>
      <w:r>
        <w:rPr>
          <w:color w:val="231F20"/>
          <w:spacing w:val="-8"/>
        </w:rPr>
        <w:t> </w:t>
      </w:r>
      <w:r>
        <w:rPr>
          <w:color w:val="231F20"/>
        </w:rPr>
        <w:t>giới</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đã</w:t>
      </w:r>
      <w:r>
        <w:rPr>
          <w:color w:val="231F20"/>
          <w:spacing w:val="-8"/>
        </w:rPr>
        <w:t> </w:t>
      </w:r>
      <w:r>
        <w:rPr>
          <w:color w:val="231F20"/>
        </w:rPr>
        <w:t>dẫn</w:t>
      </w:r>
      <w:r>
        <w:rPr>
          <w:color w:val="231F20"/>
          <w:spacing w:val="-9"/>
        </w:rPr>
        <w:t> </w:t>
      </w:r>
      <w:r>
        <w:rPr>
          <w:color w:val="231F20"/>
        </w:rPr>
        <w:t>dắt</w:t>
      </w:r>
      <w:r>
        <w:rPr>
          <w:color w:val="231F20"/>
          <w:spacing w:val="-8"/>
        </w:rPr>
        <w:t> </w:t>
      </w:r>
      <w:r>
        <w:rPr>
          <w:color w:val="231F20"/>
        </w:rPr>
        <w:t>tác</w:t>
      </w:r>
      <w:r>
        <w:rPr>
          <w:color w:val="231F20"/>
          <w:spacing w:val="-8"/>
        </w:rPr>
        <w:t> </w:t>
      </w:r>
      <w:r>
        <w:rPr>
          <w:color w:val="231F20"/>
        </w:rPr>
        <w:t>động, nên</w:t>
      </w:r>
      <w:r>
        <w:rPr>
          <w:color w:val="231F20"/>
          <w:spacing w:val="-4"/>
        </w:rPr>
        <w:t> </w:t>
      </w:r>
      <w:r>
        <w:rPr>
          <w:color w:val="231F20"/>
        </w:rPr>
        <w:t>khi</w:t>
      </w:r>
      <w:r>
        <w:rPr>
          <w:color w:val="231F20"/>
          <w:spacing w:val="-4"/>
        </w:rPr>
        <w:t> </w:t>
      </w:r>
      <w:r>
        <w:rPr>
          <w:color w:val="231F20"/>
        </w:rPr>
        <w:t>vừa</w:t>
      </w:r>
      <w:r>
        <w:rPr>
          <w:color w:val="231F20"/>
          <w:spacing w:val="-4"/>
        </w:rPr>
        <w:t> </w:t>
      </w:r>
      <w:r>
        <w:rPr>
          <w:color w:val="231F20"/>
        </w:rPr>
        <w:t>tiếp</w:t>
      </w:r>
      <w:r>
        <w:rPr>
          <w:color w:val="231F20"/>
          <w:spacing w:val="-4"/>
        </w:rPr>
        <w:t> </w:t>
      </w:r>
      <w:r>
        <w:rPr>
          <w:color w:val="231F20"/>
        </w:rPr>
        <w:t>xúc</w:t>
      </w:r>
      <w:r>
        <w:rPr>
          <w:color w:val="231F20"/>
          <w:spacing w:val="-4"/>
        </w:rPr>
        <w:t> </w:t>
      </w:r>
      <w:r>
        <w:rPr>
          <w:color w:val="231F20"/>
        </w:rPr>
        <w:t>đối</w:t>
      </w:r>
      <w:r>
        <w:rPr>
          <w:color w:val="231F20"/>
          <w:spacing w:val="-4"/>
        </w:rPr>
        <w:t> </w:t>
      </w:r>
      <w:r>
        <w:rPr>
          <w:color w:val="231F20"/>
        </w:rPr>
        <w:t>nhau</w:t>
      </w:r>
      <w:r>
        <w:rPr>
          <w:color w:val="231F20"/>
          <w:spacing w:val="-4"/>
        </w:rPr>
        <w:t> </w:t>
      </w:r>
      <w:r>
        <w:rPr>
          <w:color w:val="231F20"/>
        </w:rPr>
        <w:t>tức</w:t>
      </w:r>
      <w:r>
        <w:rPr>
          <w:color w:val="231F20"/>
          <w:spacing w:val="-4"/>
        </w:rPr>
        <w:t> </w:t>
      </w:r>
      <w:r>
        <w:rPr>
          <w:color w:val="231F20"/>
        </w:rPr>
        <w:t>khiến</w:t>
      </w:r>
      <w:r>
        <w:rPr>
          <w:color w:val="231F20"/>
          <w:spacing w:val="-4"/>
        </w:rPr>
        <w:t> </w:t>
      </w:r>
      <w:r>
        <w:rPr>
          <w:color w:val="231F20"/>
        </w:rPr>
        <w:t>tham</w:t>
      </w:r>
      <w:r>
        <w:rPr>
          <w:color w:val="231F20"/>
          <w:spacing w:val="-4"/>
        </w:rPr>
        <w:t> </w:t>
      </w:r>
      <w:r>
        <w:rPr>
          <w:color w:val="231F20"/>
        </w:rPr>
        <w:t>đắm.</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ở</w:t>
      </w:r>
      <w:r>
        <w:rPr>
          <w:color w:val="231F20"/>
          <w:spacing w:val="-4"/>
        </w:rPr>
        <w:t> </w:t>
      </w:r>
      <w:r>
        <w:rPr>
          <w:color w:val="231F20"/>
        </w:rPr>
        <w:t>các</w:t>
      </w:r>
      <w:r>
        <w:rPr>
          <w:color w:val="231F20"/>
          <w:spacing w:val="-4"/>
        </w:rPr>
        <w:t> </w:t>
      </w:r>
      <w:r>
        <w:rPr>
          <w:color w:val="231F20"/>
        </w:rPr>
        <w:t>xứ ấy lửa dục dễ dứt.</w:t>
      </w:r>
    </w:p>
    <w:p>
      <w:pPr>
        <w:pStyle w:val="BodyText"/>
        <w:spacing w:line="273" w:lineRule="auto" w:before="110"/>
        <w:ind w:right="10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Do</w:t>
      </w:r>
      <w:r>
        <w:rPr>
          <w:color w:val="231F20"/>
          <w:spacing w:val="-10"/>
        </w:rPr>
        <w:t> </w:t>
      </w:r>
      <w:r>
        <w:rPr>
          <w:color w:val="231F20"/>
        </w:rPr>
        <w:t>chư</w:t>
      </w:r>
      <w:r>
        <w:rPr>
          <w:color w:val="231F20"/>
          <w:spacing w:val="-15"/>
        </w:rPr>
        <w:t> </w:t>
      </w:r>
      <w:r>
        <w:rPr>
          <w:color w:val="231F20"/>
        </w:rPr>
        <w:t>Thiên</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xứ</w:t>
      </w:r>
      <w:r>
        <w:rPr>
          <w:color w:val="231F20"/>
          <w:spacing w:val="-10"/>
        </w:rPr>
        <w:t> </w:t>
      </w:r>
      <w:r>
        <w:rPr>
          <w:color w:val="231F20"/>
        </w:rPr>
        <w:t>trên</w:t>
      </w:r>
      <w:r>
        <w:rPr>
          <w:color w:val="231F20"/>
          <w:spacing w:val="-10"/>
        </w:rPr>
        <w:t> </w:t>
      </w:r>
      <w:r>
        <w:rPr>
          <w:color w:val="231F20"/>
        </w:rPr>
        <w:t>là</w:t>
      </w:r>
      <w:r>
        <w:rPr>
          <w:color w:val="231F20"/>
          <w:spacing w:val="-10"/>
        </w:rPr>
        <w:t> </w:t>
      </w:r>
      <w:r>
        <w:rPr>
          <w:color w:val="231F20"/>
        </w:rPr>
        <w:t>gần</w:t>
      </w:r>
      <w:r>
        <w:rPr>
          <w:color w:val="231F20"/>
          <w:spacing w:val="-10"/>
        </w:rPr>
        <w:t> </w:t>
      </w:r>
      <w:r>
        <w:rPr>
          <w:color w:val="231F20"/>
        </w:rPr>
        <w:t>với</w:t>
      </w:r>
      <w:r>
        <w:rPr>
          <w:color w:val="231F20"/>
          <w:spacing w:val="-10"/>
        </w:rPr>
        <w:t> </w:t>
      </w:r>
      <w:r>
        <w:rPr>
          <w:color w:val="231F20"/>
        </w:rPr>
        <w:t>đạo</w:t>
      </w:r>
      <w:r>
        <w:rPr>
          <w:color w:val="231F20"/>
          <w:spacing w:val="-10"/>
        </w:rPr>
        <w:t> </w:t>
      </w:r>
      <w:r>
        <w:rPr>
          <w:color w:val="231F20"/>
        </w:rPr>
        <w:t>lìa dục, thế nên ở các chốn ấy lửa dục dần mỏng, ít.</w:t>
      </w:r>
    </w:p>
    <w:p>
      <w:pPr>
        <w:pStyle w:val="BodyText"/>
        <w:spacing w:line="273" w:lineRule="auto" w:before="111"/>
        <w:ind w:right="108"/>
      </w:pPr>
      <w:r>
        <w:rPr>
          <w:color w:val="231F20"/>
        </w:rPr>
        <w:t>Nên</w:t>
      </w:r>
      <w:r>
        <w:rPr>
          <w:color w:val="231F20"/>
          <w:spacing w:val="-11"/>
        </w:rPr>
        <w:t> </w:t>
      </w:r>
      <w:r>
        <w:rPr>
          <w:color w:val="231F20"/>
        </w:rPr>
        <w:t>nói</w:t>
      </w:r>
      <w:r>
        <w:rPr>
          <w:color w:val="231F20"/>
          <w:spacing w:val="-9"/>
        </w:rPr>
        <w:t> </w:t>
      </w:r>
      <w:r>
        <w:rPr>
          <w:color w:val="231F20"/>
        </w:rPr>
        <w:t>như</w:t>
      </w:r>
      <w:r>
        <w:rPr>
          <w:color w:val="231F20"/>
          <w:spacing w:val="-9"/>
        </w:rPr>
        <w:t> </w:t>
      </w:r>
      <w:r>
        <w:rPr>
          <w:color w:val="231F20"/>
        </w:rPr>
        <w:t>vầy:</w:t>
      </w:r>
      <w:r>
        <w:rPr>
          <w:color w:val="231F20"/>
          <w:spacing w:val="-14"/>
        </w:rPr>
        <w:t> </w:t>
      </w:r>
      <w:r>
        <w:rPr>
          <w:color w:val="231F20"/>
        </w:rPr>
        <w:t>Tất</w:t>
      </w:r>
      <w:r>
        <w:rPr>
          <w:color w:val="231F20"/>
          <w:spacing w:val="-11"/>
        </w:rPr>
        <w:t> </w:t>
      </w:r>
      <w:r>
        <w:rPr>
          <w:color w:val="231F20"/>
        </w:rPr>
        <w:t>cả</w:t>
      </w:r>
      <w:r>
        <w:rPr>
          <w:color w:val="231F20"/>
          <w:spacing w:val="-9"/>
        </w:rPr>
        <w:t> </w:t>
      </w:r>
      <w:r>
        <w:rPr>
          <w:color w:val="231F20"/>
        </w:rPr>
        <w:t>sự</w:t>
      </w:r>
      <w:r>
        <w:rPr>
          <w:color w:val="231F20"/>
          <w:spacing w:val="-10"/>
        </w:rPr>
        <w:t> </w:t>
      </w:r>
      <w:r>
        <w:rPr>
          <w:color w:val="231F20"/>
        </w:rPr>
        <w:t>việc</w:t>
      </w:r>
      <w:r>
        <w:rPr>
          <w:color w:val="231F20"/>
          <w:spacing w:val="-10"/>
        </w:rPr>
        <w:t> </w:t>
      </w:r>
      <w:r>
        <w:rPr>
          <w:color w:val="231F20"/>
        </w:rPr>
        <w:t>hành</w:t>
      </w:r>
      <w:r>
        <w:rPr>
          <w:color w:val="231F20"/>
          <w:spacing w:val="-9"/>
        </w:rPr>
        <w:t> </w:t>
      </w:r>
      <w:r>
        <w:rPr>
          <w:color w:val="231F20"/>
        </w:rPr>
        <w:t>dâm</w:t>
      </w:r>
      <w:r>
        <w:rPr>
          <w:color w:val="231F20"/>
          <w:spacing w:val="-11"/>
        </w:rPr>
        <w:t> </w:t>
      </w:r>
      <w:r>
        <w:rPr>
          <w:color w:val="231F20"/>
        </w:rPr>
        <w:t>phải</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thân</w:t>
      </w:r>
      <w:r>
        <w:rPr>
          <w:color w:val="231F20"/>
          <w:spacing w:val="-9"/>
        </w:rPr>
        <w:t> </w:t>
      </w:r>
      <w:r>
        <w:rPr>
          <w:color w:val="231F20"/>
        </w:rPr>
        <w:t>hình giao nhau thì lửa dục mới dứt.</w:t>
      </w:r>
    </w:p>
    <w:p>
      <w:pPr>
        <w:pStyle w:val="BodyText"/>
        <w:spacing w:before="112"/>
        <w:ind w:left="960" w:firstLine="0"/>
      </w:pPr>
      <w:r>
        <w:rPr>
          <w:i/>
          <w:color w:val="231F20"/>
        </w:rPr>
        <w:t>Hỏi: </w:t>
      </w:r>
      <w:r>
        <w:rPr>
          <w:color w:val="231F20"/>
        </w:rPr>
        <w:t>Nếu như thế thì điều nơi Luận Thi Thiết nói là sao</w:t>
      </w:r>
      <w:r>
        <w:rPr>
          <w:color w:val="231F20"/>
          <w:spacing w:val="-43"/>
        </w:rPr>
        <w:t> </w:t>
      </w:r>
      <w:r>
        <w:rPr>
          <w:color w:val="231F20"/>
        </w:rPr>
        <w:t>thông?</w:t>
      </w:r>
    </w:p>
    <w:p>
      <w:pPr>
        <w:pStyle w:val="BodyText"/>
        <w:spacing w:line="273" w:lineRule="auto" w:before="155"/>
        <w:ind w:right="106"/>
      </w:pPr>
      <w:r>
        <w:rPr>
          <w:i/>
          <w:color w:val="231F20"/>
        </w:rPr>
        <w:t>Đáp: </w:t>
      </w:r>
      <w:r>
        <w:rPr>
          <w:color w:val="231F20"/>
        </w:rPr>
        <w:t>Vì Luận ấy nói về thời lượng nhanh chậm có sai biệt. Nghĩa</w:t>
      </w:r>
      <w:r>
        <w:rPr>
          <w:color w:val="231F20"/>
          <w:spacing w:val="-10"/>
        </w:rPr>
        <w:t> </w:t>
      </w:r>
      <w:r>
        <w:rPr>
          <w:color w:val="231F20"/>
        </w:rPr>
        <w:t>là</w:t>
      </w:r>
      <w:r>
        <w:rPr>
          <w:color w:val="231F20"/>
          <w:spacing w:val="-10"/>
        </w:rPr>
        <w:t> </w:t>
      </w:r>
      <w:r>
        <w:rPr>
          <w:color w:val="231F20"/>
        </w:rPr>
        <w:t>như</w:t>
      </w:r>
      <w:r>
        <w:rPr>
          <w:color w:val="231F20"/>
          <w:spacing w:val="-9"/>
        </w:rPr>
        <w:t> </w:t>
      </w:r>
      <w:r>
        <w:rPr>
          <w:color w:val="231F20"/>
        </w:rPr>
        <w:t>ở</w:t>
      </w:r>
      <w:r>
        <w:rPr>
          <w:color w:val="231F20"/>
          <w:spacing w:val="-10"/>
        </w:rPr>
        <w:t> </w:t>
      </w:r>
      <w:r>
        <w:rPr>
          <w:color w:val="231F20"/>
        </w:rPr>
        <w:t>trời</w:t>
      </w:r>
      <w:r>
        <w:rPr>
          <w:color w:val="231F20"/>
          <w:spacing w:val="-9"/>
        </w:rPr>
        <w:t> </w:t>
      </w:r>
      <w:r>
        <w:rPr>
          <w:color w:val="231F20"/>
        </w:rPr>
        <w:t>Dạ-ma,</w:t>
      </w:r>
      <w:r>
        <w:rPr>
          <w:color w:val="231F20"/>
          <w:spacing w:val="-10"/>
        </w:rPr>
        <w:t> </w:t>
      </w:r>
      <w:r>
        <w:rPr>
          <w:color w:val="231F20"/>
        </w:rPr>
        <w:t>có</w:t>
      </w:r>
      <w:r>
        <w:rPr>
          <w:color w:val="231F20"/>
          <w:spacing w:val="-10"/>
        </w:rPr>
        <w:t> </w:t>
      </w:r>
      <w:r>
        <w:rPr>
          <w:color w:val="231F20"/>
        </w:rPr>
        <w:t>thời</w:t>
      </w:r>
      <w:r>
        <w:rPr>
          <w:color w:val="231F20"/>
          <w:spacing w:val="-9"/>
        </w:rPr>
        <w:t> </w:t>
      </w:r>
      <w:r>
        <w:rPr>
          <w:color w:val="231F20"/>
        </w:rPr>
        <w:t>lượng</w:t>
      </w:r>
      <w:r>
        <w:rPr>
          <w:color w:val="231F20"/>
          <w:spacing w:val="-10"/>
        </w:rPr>
        <w:t> </w:t>
      </w:r>
      <w:r>
        <w:rPr>
          <w:color w:val="231F20"/>
        </w:rPr>
        <w:t>là</w:t>
      </w:r>
      <w:r>
        <w:rPr>
          <w:color w:val="231F20"/>
          <w:spacing w:val="-9"/>
        </w:rPr>
        <w:t> </w:t>
      </w:r>
      <w:r>
        <w:rPr>
          <w:color w:val="231F20"/>
        </w:rPr>
        <w:t>khi</w:t>
      </w:r>
      <w:r>
        <w:rPr>
          <w:color w:val="231F20"/>
          <w:spacing w:val="-10"/>
        </w:rPr>
        <w:t> </w:t>
      </w:r>
      <w:r>
        <w:rPr>
          <w:color w:val="231F20"/>
        </w:rPr>
        <w:t>cùng</w:t>
      </w:r>
      <w:r>
        <w:rPr>
          <w:color w:val="231F20"/>
          <w:spacing w:val="-9"/>
        </w:rPr>
        <w:t> </w:t>
      </w:r>
      <w:r>
        <w:rPr>
          <w:color w:val="231F20"/>
        </w:rPr>
        <w:t>ôm</w:t>
      </w:r>
      <w:r>
        <w:rPr>
          <w:color w:val="231F20"/>
          <w:spacing w:val="-10"/>
        </w:rPr>
        <w:t> </w:t>
      </w:r>
      <w:r>
        <w:rPr>
          <w:color w:val="231F20"/>
        </w:rPr>
        <w:t>nhau</w:t>
      </w:r>
      <w:r>
        <w:rPr>
          <w:color w:val="231F20"/>
          <w:spacing w:val="-10"/>
        </w:rPr>
        <w:t> </w:t>
      </w:r>
      <w:r>
        <w:rPr>
          <w:color w:val="231F20"/>
        </w:rPr>
        <w:t>thì</w:t>
      </w:r>
      <w:r>
        <w:rPr>
          <w:color w:val="231F20"/>
          <w:spacing w:val="-9"/>
        </w:rPr>
        <w:t> </w:t>
      </w:r>
      <w:r>
        <w:rPr>
          <w:color w:val="231F20"/>
        </w:rPr>
        <w:t>lửa dục</w:t>
      </w:r>
      <w:r>
        <w:rPr>
          <w:color w:val="231F20"/>
          <w:spacing w:val="7"/>
        </w:rPr>
        <w:t> </w:t>
      </w:r>
      <w:r>
        <w:rPr>
          <w:color w:val="231F20"/>
        </w:rPr>
        <w:t>liền</w:t>
      </w:r>
      <w:r>
        <w:rPr>
          <w:color w:val="231F20"/>
          <w:spacing w:val="8"/>
        </w:rPr>
        <w:t> </w:t>
      </w:r>
      <w:r>
        <w:rPr>
          <w:color w:val="231F20"/>
        </w:rPr>
        <w:t>dứt.</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nơi</w:t>
      </w:r>
      <w:r>
        <w:rPr>
          <w:color w:val="231F20"/>
          <w:spacing w:val="8"/>
        </w:rPr>
        <w:t> </w:t>
      </w:r>
      <w:r>
        <w:rPr>
          <w:color w:val="231F20"/>
        </w:rPr>
        <w:t>trời</w:t>
      </w:r>
      <w:r>
        <w:rPr>
          <w:color w:val="231F20"/>
          <w:spacing w:val="3"/>
        </w:rPr>
        <w:t> </w:t>
      </w:r>
      <w:r>
        <w:rPr>
          <w:color w:val="231F20"/>
        </w:rPr>
        <w:t>Tha</w:t>
      </w:r>
      <w:r>
        <w:rPr>
          <w:color w:val="231F20"/>
          <w:spacing w:val="7"/>
        </w:rPr>
        <w:t> </w:t>
      </w:r>
      <w:r>
        <w:rPr>
          <w:color w:val="231F20"/>
        </w:rPr>
        <w:t>Hóa</w:t>
      </w:r>
      <w:r>
        <w:rPr>
          <w:color w:val="231F20"/>
          <w:spacing w:val="3"/>
        </w:rPr>
        <w:t> </w:t>
      </w:r>
      <w:r>
        <w:rPr>
          <w:color w:val="231F20"/>
        </w:rPr>
        <w:t>Tự</w:t>
      </w:r>
      <w:r>
        <w:rPr>
          <w:color w:val="231F20"/>
          <w:spacing w:val="3"/>
        </w:rPr>
        <w:t> </w:t>
      </w:r>
      <w:r>
        <w:rPr>
          <w:color w:val="231F20"/>
        </w:rPr>
        <w:t>Tại</w:t>
      </w:r>
      <w:r>
        <w:rPr>
          <w:color w:val="231F20"/>
          <w:spacing w:val="7"/>
        </w:rPr>
        <w:t> </w:t>
      </w:r>
      <w:r>
        <w:rPr>
          <w:color w:val="231F20"/>
        </w:rPr>
        <w:t>có</w:t>
      </w:r>
      <w:r>
        <w:rPr>
          <w:color w:val="231F20"/>
          <w:spacing w:val="8"/>
        </w:rPr>
        <w:t> </w:t>
      </w:r>
      <w:r>
        <w:rPr>
          <w:color w:val="231F20"/>
        </w:rPr>
        <w:t>thời</w:t>
      </w:r>
      <w:r>
        <w:rPr>
          <w:color w:val="231F20"/>
          <w:spacing w:val="8"/>
        </w:rPr>
        <w:t> </w:t>
      </w:r>
      <w:r>
        <w:rPr>
          <w:color w:val="231F20"/>
        </w:rPr>
        <w:t>lượng</w:t>
      </w:r>
      <w:r>
        <w:rPr>
          <w:color w:val="231F20"/>
          <w:spacing w:val="8"/>
        </w:rPr>
        <w:t> </w:t>
      </w:r>
      <w:r>
        <w:rPr>
          <w:color w:val="231F20"/>
        </w:rPr>
        <w:t>là</w:t>
      </w:r>
      <w:r>
        <w:rPr>
          <w:color w:val="231F20"/>
          <w:spacing w:val="8"/>
        </w:rPr>
        <w:t> </w:t>
      </w:r>
      <w:r>
        <w:rPr>
          <w:color w:val="231F20"/>
        </w:rPr>
        <w:t>liếc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firstLine="0"/>
        <w:jc w:val="left"/>
      </w:pPr>
      <w:r>
        <w:rPr>
          <w:color w:val="231F20"/>
        </w:rPr>
        <w:t>nhìn nhau thì lửa dục liền dứt. Luận Thi Thiết chỉ căn cứ vào thời lượng nhanh chậm nên nói như thế.</w:t>
      </w:r>
    </w:p>
    <w:p>
      <w:pPr>
        <w:pStyle w:val="BodyText"/>
        <w:spacing w:before="112"/>
        <w:ind w:left="3458" w:firstLine="0"/>
        <w:jc w:val="left"/>
      </w:pPr>
      <w:r>
        <w:rPr>
          <w:color w:val="231F20"/>
        </w:rPr>
        <w:t>***</w:t>
      </w:r>
    </w:p>
    <w:p>
      <w:pPr>
        <w:pStyle w:val="Heading3"/>
        <w:spacing w:line="273" w:lineRule="auto"/>
        <w:ind w:right="391"/>
      </w:pPr>
      <w:r>
        <w:rPr>
          <w:i/>
          <w:color w:val="231F20"/>
        </w:rPr>
        <w:t>* Ba hành diệu và mười nghiệp đạo thiện: Ba thứ gồm thâu </w:t>
      </w:r>
      <w:r>
        <w:rPr>
          <w:color w:val="231F20"/>
        </w:rPr>
        <w:t>mười thứ hay mười thứ gồm thâu ba thứ?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Vì nhằm phân biệt nghĩa của Khế kinh. Như Khế kinh nói:</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hành</w:t>
      </w:r>
      <w:r>
        <w:rPr>
          <w:color w:val="231F20"/>
          <w:spacing w:val="-12"/>
        </w:rPr>
        <w:t> </w:t>
      </w:r>
      <w:r>
        <w:rPr>
          <w:color w:val="231F20"/>
        </w:rPr>
        <w:t>diệu</w:t>
      </w:r>
      <w:r>
        <w:rPr>
          <w:color w:val="231F20"/>
          <w:spacing w:val="-12"/>
        </w:rPr>
        <w:t> </w:t>
      </w:r>
      <w:r>
        <w:rPr>
          <w:color w:val="231F20"/>
        </w:rPr>
        <w:t>và</w:t>
      </w:r>
      <w:r>
        <w:rPr>
          <w:color w:val="231F20"/>
          <w:spacing w:val="-12"/>
        </w:rPr>
        <w:t> </w:t>
      </w:r>
      <w:r>
        <w:rPr>
          <w:color w:val="231F20"/>
        </w:rPr>
        <w:t>mười</w:t>
      </w:r>
      <w:r>
        <w:rPr>
          <w:color w:val="231F20"/>
          <w:spacing w:val="-12"/>
        </w:rPr>
        <w:t> </w:t>
      </w:r>
      <w:r>
        <w:rPr>
          <w:color w:val="231F20"/>
        </w:rPr>
        <w:t>nghiệp</w:t>
      </w:r>
      <w:r>
        <w:rPr>
          <w:color w:val="231F20"/>
          <w:spacing w:val="-13"/>
        </w:rPr>
        <w:t> </w:t>
      </w:r>
      <w:r>
        <w:rPr>
          <w:color w:val="231F20"/>
        </w:rPr>
        <w:t>đạo</w:t>
      </w:r>
      <w:r>
        <w:rPr>
          <w:color w:val="231F20"/>
          <w:spacing w:val="-12"/>
        </w:rPr>
        <w:t> </w:t>
      </w:r>
      <w:r>
        <w:rPr>
          <w:color w:val="231F20"/>
        </w:rPr>
        <w:t>thiện.</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tuy</w:t>
      </w:r>
      <w:r>
        <w:rPr>
          <w:color w:val="231F20"/>
          <w:spacing w:val="-12"/>
        </w:rPr>
        <w:t> </w:t>
      </w:r>
      <w:r>
        <w:rPr>
          <w:color w:val="231F20"/>
        </w:rPr>
        <w:t>nói</w:t>
      </w:r>
      <w:r>
        <w:rPr>
          <w:color w:val="231F20"/>
          <w:spacing w:val="-12"/>
        </w:rPr>
        <w:t> </w:t>
      </w:r>
      <w:r>
        <w:rPr>
          <w:color w:val="231F20"/>
        </w:rPr>
        <w:t>như thế nhưng chưa biện biệt rộng. Nói rộng như</w:t>
      </w:r>
      <w:r>
        <w:rPr>
          <w:color w:val="231F20"/>
          <w:spacing w:val="-2"/>
        </w:rPr>
        <w:t> </w:t>
      </w:r>
      <w:r>
        <w:rPr>
          <w:color w:val="231F20"/>
        </w:rPr>
        <w:t>trước.</w:t>
      </w:r>
    </w:p>
    <w:p>
      <w:pPr>
        <w:pStyle w:val="BodyText"/>
        <w:spacing w:line="273" w:lineRule="auto" w:before="111"/>
        <w:ind w:left="110" w:right="390"/>
      </w:pPr>
      <w:r>
        <w:rPr>
          <w:color w:val="231F20"/>
        </w:rPr>
        <w:t>Lại</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nói:</w:t>
      </w:r>
      <w:r>
        <w:rPr>
          <w:color w:val="231F20"/>
          <w:spacing w:val="-20"/>
        </w:rPr>
        <w:t> </w:t>
      </w:r>
      <w:r>
        <w:rPr>
          <w:color w:val="231F20"/>
        </w:rPr>
        <w:t>Trước</w:t>
      </w:r>
      <w:r>
        <w:rPr>
          <w:color w:val="231F20"/>
          <w:spacing w:val="-16"/>
        </w:rPr>
        <w:t> </w:t>
      </w:r>
      <w:r>
        <w:rPr>
          <w:color w:val="231F20"/>
        </w:rPr>
        <w:t>đã</w:t>
      </w:r>
      <w:r>
        <w:rPr>
          <w:color w:val="231F20"/>
          <w:spacing w:val="-16"/>
        </w:rPr>
        <w:t> </w:t>
      </w:r>
      <w:r>
        <w:rPr>
          <w:color w:val="231F20"/>
        </w:rPr>
        <w:t>phân</w:t>
      </w:r>
      <w:r>
        <w:rPr>
          <w:color w:val="231F20"/>
          <w:spacing w:val="-16"/>
        </w:rPr>
        <w:t> </w:t>
      </w:r>
      <w:r>
        <w:rPr>
          <w:color w:val="231F20"/>
        </w:rPr>
        <w:t>biệt</w:t>
      </w:r>
      <w:r>
        <w:rPr>
          <w:color w:val="231F20"/>
          <w:spacing w:val="-15"/>
        </w:rPr>
        <w:t> </w:t>
      </w:r>
      <w:r>
        <w:rPr>
          <w:color w:val="231F20"/>
        </w:rPr>
        <w:t>về</w:t>
      </w:r>
      <w:r>
        <w:rPr>
          <w:color w:val="231F20"/>
          <w:spacing w:val="-16"/>
        </w:rPr>
        <w:t> </w:t>
      </w:r>
      <w:r>
        <w:rPr>
          <w:color w:val="231F20"/>
        </w:rPr>
        <w:t>ba</w:t>
      </w:r>
      <w:r>
        <w:rPr>
          <w:color w:val="231F20"/>
          <w:spacing w:val="-16"/>
        </w:rPr>
        <w:t> </w:t>
      </w:r>
      <w:r>
        <w:rPr>
          <w:color w:val="231F20"/>
        </w:rPr>
        <w:t>thứ</w:t>
      </w:r>
      <w:r>
        <w:rPr>
          <w:color w:val="231F20"/>
          <w:spacing w:val="-16"/>
        </w:rPr>
        <w:t> </w:t>
      </w:r>
      <w:r>
        <w:rPr>
          <w:color w:val="231F20"/>
        </w:rPr>
        <w:t>hành</w:t>
      </w:r>
      <w:r>
        <w:rPr>
          <w:color w:val="231F20"/>
          <w:spacing w:val="-15"/>
        </w:rPr>
        <w:t> </w:t>
      </w:r>
      <w:r>
        <w:rPr>
          <w:color w:val="231F20"/>
        </w:rPr>
        <w:t>diệu</w:t>
      </w:r>
      <w:r>
        <w:rPr>
          <w:color w:val="231F20"/>
          <w:spacing w:val="-16"/>
        </w:rPr>
        <w:t> </w:t>
      </w:r>
      <w:r>
        <w:rPr>
          <w:color w:val="231F20"/>
        </w:rPr>
        <w:t>nhưng chưa</w:t>
      </w:r>
      <w:r>
        <w:rPr>
          <w:color w:val="231F20"/>
          <w:spacing w:val="-10"/>
        </w:rPr>
        <w:t> </w:t>
      </w:r>
      <w:r>
        <w:rPr>
          <w:color w:val="231F20"/>
        </w:rPr>
        <w:t>phân</w:t>
      </w:r>
      <w:r>
        <w:rPr>
          <w:color w:val="231F20"/>
          <w:spacing w:val="-11"/>
        </w:rPr>
        <w:t> </w:t>
      </w:r>
      <w:r>
        <w:rPr>
          <w:color w:val="231F20"/>
        </w:rPr>
        <w:t>biệt</w:t>
      </w:r>
      <w:r>
        <w:rPr>
          <w:color w:val="231F20"/>
          <w:spacing w:val="-11"/>
        </w:rPr>
        <w:t> </w:t>
      </w:r>
      <w:r>
        <w:rPr>
          <w:color w:val="231F20"/>
        </w:rPr>
        <w:t>về</w:t>
      </w:r>
      <w:r>
        <w:rPr>
          <w:color w:val="231F20"/>
          <w:spacing w:val="-11"/>
        </w:rPr>
        <w:t> </w:t>
      </w:r>
      <w:r>
        <w:rPr>
          <w:color w:val="231F20"/>
        </w:rPr>
        <w:t>mười</w:t>
      </w:r>
      <w:r>
        <w:rPr>
          <w:color w:val="231F20"/>
          <w:spacing w:val="-11"/>
        </w:rPr>
        <w:t> </w:t>
      </w:r>
      <w:r>
        <w:rPr>
          <w:color w:val="231F20"/>
        </w:rPr>
        <w:t>nghiệp</w:t>
      </w:r>
      <w:r>
        <w:rPr>
          <w:color w:val="231F20"/>
          <w:spacing w:val="-11"/>
        </w:rPr>
        <w:t> </w:t>
      </w:r>
      <w:r>
        <w:rPr>
          <w:color w:val="231F20"/>
        </w:rPr>
        <w:t>đạo</w:t>
      </w:r>
      <w:r>
        <w:rPr>
          <w:color w:val="231F20"/>
          <w:spacing w:val="-11"/>
        </w:rPr>
        <w:t> </w:t>
      </w:r>
      <w:r>
        <w:rPr>
          <w:color w:val="231F20"/>
        </w:rPr>
        <w:t>thiện,</w:t>
      </w:r>
      <w:r>
        <w:rPr>
          <w:color w:val="231F20"/>
          <w:spacing w:val="-11"/>
        </w:rPr>
        <w:t> </w:t>
      </w:r>
      <w:r>
        <w:rPr>
          <w:color w:val="231F20"/>
        </w:rPr>
        <w:t>nay</w:t>
      </w:r>
      <w:r>
        <w:rPr>
          <w:color w:val="231F20"/>
          <w:spacing w:val="-11"/>
        </w:rPr>
        <w:t> </w:t>
      </w:r>
      <w:r>
        <w:rPr>
          <w:color w:val="231F20"/>
        </w:rPr>
        <w:t>muốn</w:t>
      </w:r>
      <w:r>
        <w:rPr>
          <w:color w:val="231F20"/>
          <w:spacing w:val="-10"/>
        </w:rPr>
        <w:t> </w:t>
      </w:r>
      <w:r>
        <w:rPr>
          <w:color w:val="231F20"/>
        </w:rPr>
        <w:t>phân</w:t>
      </w:r>
      <w:r>
        <w:rPr>
          <w:color w:val="231F20"/>
          <w:spacing w:val="-10"/>
        </w:rPr>
        <w:t> </w:t>
      </w:r>
      <w:r>
        <w:rPr>
          <w:color w:val="231F20"/>
        </w:rPr>
        <w:t>biệt</w:t>
      </w:r>
      <w:r>
        <w:rPr>
          <w:color w:val="231F20"/>
          <w:spacing w:val="-11"/>
        </w:rPr>
        <w:t> </w:t>
      </w:r>
      <w:r>
        <w:rPr>
          <w:color w:val="231F20"/>
        </w:rPr>
        <w:t>chúng, nên tạo ra phần Luận </w:t>
      </w:r>
      <w:r>
        <w:rPr>
          <w:color w:val="231F20"/>
          <w:spacing w:val="-5"/>
        </w:rPr>
        <w:t>này.</w:t>
      </w:r>
    </w:p>
    <w:p>
      <w:pPr>
        <w:pStyle w:val="BodyText"/>
        <w:spacing w:line="273" w:lineRule="auto" w:before="111"/>
        <w:ind w:left="110" w:right="390"/>
      </w:pPr>
      <w:r>
        <w:rPr>
          <w:color w:val="231F20"/>
        </w:rPr>
        <w:t>Ở </w:t>
      </w:r>
      <w:r>
        <w:rPr>
          <w:color w:val="231F20"/>
          <w:spacing w:val="-5"/>
        </w:rPr>
        <w:t>đây, </w:t>
      </w:r>
      <w:r>
        <w:rPr>
          <w:color w:val="231F20"/>
        </w:rPr>
        <w:t>ba thứ hành diệu tên gọi thì tóm lược nhưng sự việc thì rộng, còn mười nghiệp đạo thiện tên gọi thì rộng nhưng sự việc </w:t>
      </w:r>
      <w:r>
        <w:rPr>
          <w:color w:val="231F20"/>
          <w:spacing w:val="-5"/>
        </w:rPr>
        <w:t>thì </w:t>
      </w:r>
      <w:r>
        <w:rPr>
          <w:color w:val="231F20"/>
        </w:rPr>
        <w:t>tóm lược. Thế nên ba hành diệu gồm thâu mười nghiệp đạo </w:t>
      </w:r>
      <w:r>
        <w:rPr>
          <w:color w:val="231F20"/>
          <w:spacing w:val="-3"/>
        </w:rPr>
        <w:t>thiện, </w:t>
      </w:r>
      <w:r>
        <w:rPr>
          <w:color w:val="231F20"/>
        </w:rPr>
        <w:t>không phải mười nghiệp đạo thiện gồm thâu ba hành diệu. Nêu dụ như trước. Không gồm thâu là những gì? Nghĩa là trừ các hành diệu của</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ý</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nghiệp</w:t>
      </w:r>
      <w:r>
        <w:rPr>
          <w:color w:val="231F20"/>
          <w:spacing w:val="-9"/>
        </w:rPr>
        <w:t> </w:t>
      </w:r>
      <w:r>
        <w:rPr>
          <w:color w:val="231F20"/>
        </w:rPr>
        <w:t>đạo,</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diệu</w:t>
      </w:r>
      <w:r>
        <w:rPr>
          <w:color w:val="231F20"/>
          <w:spacing w:val="-9"/>
        </w:rPr>
        <w:t> </w:t>
      </w:r>
      <w:r>
        <w:rPr>
          <w:color w:val="231F20"/>
        </w:rPr>
        <w:t>của</w:t>
      </w:r>
      <w:r>
        <w:rPr>
          <w:color w:val="231F20"/>
          <w:spacing w:val="-9"/>
        </w:rPr>
        <w:t> </w:t>
      </w:r>
      <w:r>
        <w:rPr>
          <w:color w:val="231F20"/>
          <w:spacing w:val="-3"/>
        </w:rPr>
        <w:t>thân </w:t>
      </w:r>
      <w:r>
        <w:rPr>
          <w:color w:val="231F20"/>
        </w:rPr>
        <w:t>ngữ ý khác. Ở </w:t>
      </w:r>
      <w:r>
        <w:rPr>
          <w:color w:val="231F20"/>
          <w:spacing w:val="-5"/>
        </w:rPr>
        <w:t>đây, </w:t>
      </w:r>
      <w:r>
        <w:rPr>
          <w:color w:val="231F20"/>
        </w:rPr>
        <w:t>những hành diệu nào của thân ngữ không </w:t>
      </w:r>
      <w:r>
        <w:rPr>
          <w:color w:val="231F20"/>
          <w:spacing w:val="-3"/>
        </w:rPr>
        <w:t>thuộc </w:t>
      </w:r>
      <w:r>
        <w:rPr>
          <w:color w:val="231F20"/>
        </w:rPr>
        <w:t>về</w:t>
      </w:r>
      <w:r>
        <w:rPr>
          <w:color w:val="231F20"/>
          <w:spacing w:val="-6"/>
        </w:rPr>
        <w:t> </w:t>
      </w:r>
      <w:r>
        <w:rPr>
          <w:color w:val="231F20"/>
        </w:rPr>
        <w:t>nghiệp</w:t>
      </w:r>
      <w:r>
        <w:rPr>
          <w:color w:val="231F20"/>
          <w:spacing w:val="-6"/>
        </w:rPr>
        <w:t> </w:t>
      </w:r>
      <w:r>
        <w:rPr>
          <w:color w:val="231F20"/>
        </w:rPr>
        <w:t>đạo?</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phần</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hậu</w:t>
      </w:r>
      <w:r>
        <w:rPr>
          <w:color w:val="231F20"/>
          <w:spacing w:val="-6"/>
        </w:rPr>
        <w:t> </w:t>
      </w:r>
      <w:r>
        <w:rPr>
          <w:color w:val="231F20"/>
        </w:rPr>
        <w:t>khởi</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spacing w:val="-5"/>
        </w:rPr>
        <w:t>đạo </w:t>
      </w:r>
      <w:r>
        <w:rPr>
          <w:color w:val="231F20"/>
        </w:rPr>
        <w:t>thân ngữ và các nghiệp nơi Luận Thi Thiết đã nói cùng lìa bỏ các nghiệp thuộc về </w:t>
      </w:r>
      <w:r>
        <w:rPr>
          <w:i/>
          <w:color w:val="231F20"/>
        </w:rPr>
        <w:t>già</w:t>
      </w:r>
      <w:r>
        <w:rPr>
          <w:i/>
          <w:color w:val="231F20"/>
          <w:spacing w:val="-2"/>
        </w:rPr>
        <w:t> </w:t>
      </w:r>
      <w:r>
        <w:rPr>
          <w:i/>
          <w:color w:val="231F20"/>
        </w:rPr>
        <w:t>tội</w:t>
      </w:r>
      <w:r>
        <w:rPr>
          <w:color w:val="231F20"/>
        </w:rPr>
        <w:t>.</w:t>
      </w:r>
    </w:p>
    <w:p>
      <w:pPr>
        <w:pStyle w:val="BodyText"/>
        <w:spacing w:before="105"/>
        <w:ind w:left="677" w:firstLine="0"/>
      </w:pPr>
      <w:r>
        <w:rPr>
          <w:color w:val="231F20"/>
        </w:rPr>
        <w:t>Những gì là hành diệu của ý không phải thuộc về nghiệp</w:t>
      </w:r>
      <w:r>
        <w:rPr>
          <w:color w:val="231F20"/>
          <w:spacing w:val="57"/>
        </w:rPr>
        <w:t> </w:t>
      </w:r>
      <w:r>
        <w:rPr>
          <w:color w:val="231F20"/>
        </w:rPr>
        <w:t>đạo?</w:t>
      </w:r>
    </w:p>
    <w:p>
      <w:pPr>
        <w:pStyle w:val="BodyText"/>
        <w:spacing w:before="41"/>
        <w:ind w:left="110" w:firstLine="0"/>
      </w:pPr>
      <w:r>
        <w:rPr>
          <w:color w:val="231F20"/>
        </w:rPr>
        <w:t>Đó là tư thiện.</w:t>
      </w:r>
    </w:p>
    <w:p>
      <w:pPr>
        <w:pStyle w:val="BodyText"/>
        <w:spacing w:line="273" w:lineRule="auto" w:before="154"/>
        <w:ind w:left="110" w:right="387"/>
      </w:pPr>
      <w:r>
        <w:rPr>
          <w:color w:val="231F20"/>
        </w:rPr>
        <w:t>Nay nên nêu bày rõ về ba phần căn bản, gia hạnh và hậu khởi có sai biệt của mười nghiệp đạo thiện. Nghĩa là lìa bỏ phần </w:t>
      </w:r>
      <w:r>
        <w:rPr>
          <w:color w:val="231F20"/>
          <w:spacing w:val="2"/>
        </w:rPr>
        <w:t>căn </w:t>
      </w:r>
      <w:r>
        <w:rPr>
          <w:color w:val="231F20"/>
          <w:spacing w:val="69"/>
        </w:rPr>
        <w:t> </w:t>
      </w:r>
      <w:r>
        <w:rPr>
          <w:color w:val="231F20"/>
        </w:rPr>
        <w:t>bản của mười nghiệp đạo bất thiện, tức là phần căn bản của mười nghiệp</w:t>
      </w:r>
      <w:r>
        <w:rPr>
          <w:color w:val="231F20"/>
          <w:spacing w:val="41"/>
        </w:rPr>
        <w:t> </w:t>
      </w:r>
      <w:r>
        <w:rPr>
          <w:color w:val="231F20"/>
        </w:rPr>
        <w:t>đạo</w:t>
      </w:r>
      <w:r>
        <w:rPr>
          <w:color w:val="231F20"/>
          <w:spacing w:val="42"/>
        </w:rPr>
        <w:t> </w:t>
      </w:r>
      <w:r>
        <w:rPr>
          <w:color w:val="231F20"/>
        </w:rPr>
        <w:t>thiện.</w:t>
      </w:r>
      <w:r>
        <w:rPr>
          <w:color w:val="231F20"/>
          <w:spacing w:val="42"/>
        </w:rPr>
        <w:t> </w:t>
      </w:r>
      <w:r>
        <w:rPr>
          <w:color w:val="231F20"/>
        </w:rPr>
        <w:t>Lìa</w:t>
      </w:r>
      <w:r>
        <w:rPr>
          <w:color w:val="231F20"/>
          <w:spacing w:val="42"/>
        </w:rPr>
        <w:t> </w:t>
      </w:r>
      <w:r>
        <w:rPr>
          <w:color w:val="231F20"/>
        </w:rPr>
        <w:t>bỏ</w:t>
      </w:r>
      <w:r>
        <w:rPr>
          <w:color w:val="231F20"/>
          <w:spacing w:val="42"/>
        </w:rPr>
        <w:t> </w:t>
      </w:r>
      <w:r>
        <w:rPr>
          <w:color w:val="231F20"/>
        </w:rPr>
        <w:t>các</w:t>
      </w:r>
      <w:r>
        <w:rPr>
          <w:color w:val="231F20"/>
          <w:spacing w:val="42"/>
        </w:rPr>
        <w:t> </w:t>
      </w:r>
      <w:r>
        <w:rPr>
          <w:color w:val="231F20"/>
        </w:rPr>
        <w:t>phần</w:t>
      </w:r>
      <w:r>
        <w:rPr>
          <w:color w:val="231F20"/>
          <w:spacing w:val="42"/>
        </w:rPr>
        <w:t> </w:t>
      </w:r>
      <w:r>
        <w:rPr>
          <w:color w:val="231F20"/>
        </w:rPr>
        <w:t>gia</w:t>
      </w:r>
      <w:r>
        <w:rPr>
          <w:color w:val="231F20"/>
          <w:spacing w:val="42"/>
        </w:rPr>
        <w:t> </w:t>
      </w:r>
      <w:r>
        <w:rPr>
          <w:color w:val="231F20"/>
        </w:rPr>
        <w:t>hạnh,</w:t>
      </w:r>
      <w:r>
        <w:rPr>
          <w:color w:val="231F20"/>
          <w:spacing w:val="42"/>
        </w:rPr>
        <w:t> </w:t>
      </w:r>
      <w:r>
        <w:rPr>
          <w:color w:val="231F20"/>
        </w:rPr>
        <w:t>hậu</w:t>
      </w:r>
      <w:r>
        <w:rPr>
          <w:color w:val="231F20"/>
          <w:spacing w:val="42"/>
        </w:rPr>
        <w:t> </w:t>
      </w:r>
      <w:r>
        <w:rPr>
          <w:color w:val="231F20"/>
        </w:rPr>
        <w:t>khởi</w:t>
      </w:r>
      <w:r>
        <w:rPr>
          <w:color w:val="231F20"/>
          <w:spacing w:val="42"/>
        </w:rPr>
        <w:t> </w:t>
      </w:r>
      <w:r>
        <w:rPr>
          <w:color w:val="231F20"/>
        </w:rPr>
        <w:t>của</w:t>
      </w:r>
      <w:r>
        <w:rPr>
          <w:color w:val="231F20"/>
          <w:spacing w:val="42"/>
        </w:rPr>
        <w:t> </w:t>
      </w:r>
      <w:r>
        <w:rPr>
          <w:color w:val="231F20"/>
        </w:rPr>
        <w:t>mười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nghiệp đạo bất thiện, tức là các phần gia hạnh, hậu khởi của mười nghiệp đạo thiện.</w:t>
      </w:r>
    </w:p>
    <w:p>
      <w:pPr>
        <w:pStyle w:val="BodyText"/>
        <w:spacing w:line="273" w:lineRule="auto" w:before="112"/>
        <w:ind w:right="109"/>
      </w:pPr>
      <w:r>
        <w:rPr>
          <w:color w:val="231F20"/>
          <w:spacing w:val="-3"/>
        </w:rPr>
        <w:t>Điều này lại </w:t>
      </w:r>
      <w:r>
        <w:rPr>
          <w:color w:val="231F20"/>
        </w:rPr>
        <w:t>là </w:t>
      </w:r>
      <w:r>
        <w:rPr>
          <w:color w:val="231F20"/>
          <w:spacing w:val="-3"/>
        </w:rPr>
        <w:t>thế nào? </w:t>
      </w:r>
      <w:r>
        <w:rPr>
          <w:color w:val="231F20"/>
          <w:spacing w:val="-4"/>
        </w:rPr>
        <w:t>Nghĩa </w:t>
      </w:r>
      <w:r>
        <w:rPr>
          <w:color w:val="231F20"/>
        </w:rPr>
        <w:t>là </w:t>
      </w:r>
      <w:r>
        <w:rPr>
          <w:color w:val="231F20"/>
          <w:spacing w:val="-3"/>
        </w:rPr>
        <w:t>cũng như khi chư </w:t>
      </w:r>
      <w:r>
        <w:rPr>
          <w:color w:val="231F20"/>
        </w:rPr>
        <w:t>vị </w:t>
      </w:r>
      <w:r>
        <w:rPr>
          <w:color w:val="231F20"/>
          <w:spacing w:val="-3"/>
        </w:rPr>
        <w:t>Cần </w:t>
      </w:r>
      <w:r>
        <w:rPr>
          <w:color w:val="231F20"/>
          <w:spacing w:val="-4"/>
        </w:rPr>
        <w:t>sách </w:t>
      </w:r>
      <w:r>
        <w:rPr>
          <w:color w:val="231F20"/>
          <w:spacing w:val="-3"/>
        </w:rPr>
        <w:t>thọ giới </w:t>
      </w:r>
      <w:r>
        <w:rPr>
          <w:color w:val="231F20"/>
        </w:rPr>
        <w:t>cụ </w:t>
      </w:r>
      <w:r>
        <w:rPr>
          <w:color w:val="231F20"/>
          <w:spacing w:val="-3"/>
        </w:rPr>
        <w:t>túc, </w:t>
      </w:r>
      <w:r>
        <w:rPr>
          <w:color w:val="231F20"/>
          <w:spacing w:val="-4"/>
        </w:rPr>
        <w:t>trước </w:t>
      </w:r>
      <w:r>
        <w:rPr>
          <w:color w:val="231F20"/>
          <w:spacing w:val="-3"/>
        </w:rPr>
        <w:t>hết </w:t>
      </w:r>
      <w:r>
        <w:rPr>
          <w:color w:val="231F20"/>
        </w:rPr>
        <w:t>là </w:t>
      </w:r>
      <w:r>
        <w:rPr>
          <w:color w:val="231F20"/>
          <w:spacing w:val="-3"/>
        </w:rPr>
        <w:t>sửa lại </w:t>
      </w:r>
      <w:r>
        <w:rPr>
          <w:color w:val="231F20"/>
        </w:rPr>
        <w:t>y </w:t>
      </w:r>
      <w:r>
        <w:rPr>
          <w:color w:val="231F20"/>
          <w:spacing w:val="-3"/>
        </w:rPr>
        <w:t>phục cho </w:t>
      </w:r>
      <w:r>
        <w:rPr>
          <w:color w:val="231F20"/>
          <w:spacing w:val="-4"/>
        </w:rPr>
        <w:t>chỉnh </w:t>
      </w:r>
      <w:r>
        <w:rPr>
          <w:color w:val="231F20"/>
          <w:spacing w:val="-3"/>
        </w:rPr>
        <w:t>tề, rồi </w:t>
      </w:r>
      <w:r>
        <w:rPr>
          <w:color w:val="231F20"/>
        </w:rPr>
        <w:t>đi </w:t>
      </w:r>
      <w:r>
        <w:rPr>
          <w:color w:val="231F20"/>
          <w:spacing w:val="-3"/>
        </w:rPr>
        <w:t>đến </w:t>
      </w:r>
      <w:r>
        <w:rPr>
          <w:color w:val="231F20"/>
          <w:spacing w:val="-4"/>
        </w:rPr>
        <w:t>giới </w:t>
      </w:r>
      <w:r>
        <w:rPr>
          <w:color w:val="231F20"/>
          <w:spacing w:val="-3"/>
        </w:rPr>
        <w:t>đàn, đảnh </w:t>
      </w:r>
      <w:r>
        <w:rPr>
          <w:color w:val="231F20"/>
        </w:rPr>
        <w:t>lễ </w:t>
      </w:r>
      <w:r>
        <w:rPr>
          <w:color w:val="231F20"/>
          <w:spacing w:val="-3"/>
        </w:rPr>
        <w:t>nơi chân chư Tăng </w:t>
      </w:r>
      <w:r>
        <w:rPr>
          <w:color w:val="231F20"/>
          <w:spacing w:val="-4"/>
        </w:rPr>
        <w:t>thỉnh </w:t>
      </w:r>
      <w:r>
        <w:rPr>
          <w:color w:val="231F20"/>
          <w:spacing w:val="-3"/>
        </w:rPr>
        <w:t>làm Thân giáo sư, thọ trì </w:t>
      </w:r>
      <w:r>
        <w:rPr>
          <w:color w:val="231F20"/>
        </w:rPr>
        <w:t>y </w:t>
      </w:r>
      <w:r>
        <w:rPr>
          <w:color w:val="231F20"/>
          <w:spacing w:val="-4"/>
        </w:rPr>
        <w:t>bát,</w:t>
      </w:r>
      <w:r>
        <w:rPr>
          <w:color w:val="231F20"/>
          <w:spacing w:val="57"/>
        </w:rPr>
        <w:t> </w:t>
      </w:r>
      <w:r>
        <w:rPr>
          <w:color w:val="231F20"/>
          <w:spacing w:val="-3"/>
        </w:rPr>
        <w:t>sang</w:t>
      </w:r>
      <w:r>
        <w:rPr>
          <w:color w:val="231F20"/>
          <w:spacing w:val="-16"/>
        </w:rPr>
        <w:t> </w:t>
      </w:r>
      <w:r>
        <w:rPr>
          <w:color w:val="231F20"/>
          <w:spacing w:val="-3"/>
        </w:rPr>
        <w:t>tới</w:t>
      </w:r>
      <w:r>
        <w:rPr>
          <w:color w:val="231F20"/>
          <w:spacing w:val="-16"/>
        </w:rPr>
        <w:t> </w:t>
      </w:r>
      <w:r>
        <w:rPr>
          <w:color w:val="231F20"/>
          <w:spacing w:val="-3"/>
        </w:rPr>
        <w:t>nơi</w:t>
      </w:r>
      <w:r>
        <w:rPr>
          <w:color w:val="231F20"/>
          <w:spacing w:val="-15"/>
        </w:rPr>
        <w:t> </w:t>
      </w:r>
      <w:r>
        <w:rPr>
          <w:color w:val="231F20"/>
          <w:spacing w:val="-3"/>
        </w:rPr>
        <w:t>chốn</w:t>
      </w:r>
      <w:r>
        <w:rPr>
          <w:color w:val="231F20"/>
          <w:spacing w:val="-16"/>
        </w:rPr>
        <w:t> </w:t>
      </w:r>
      <w:r>
        <w:rPr>
          <w:color w:val="231F20"/>
          <w:spacing w:val="-3"/>
        </w:rPr>
        <w:t>xét</w:t>
      </w:r>
      <w:r>
        <w:rPr>
          <w:color w:val="231F20"/>
          <w:spacing w:val="-16"/>
        </w:rPr>
        <w:t> </w:t>
      </w:r>
      <w:r>
        <w:rPr>
          <w:color w:val="231F20"/>
          <w:spacing w:val="-3"/>
        </w:rPr>
        <w:t>hỏi</w:t>
      </w:r>
      <w:r>
        <w:rPr>
          <w:color w:val="231F20"/>
          <w:spacing w:val="-15"/>
        </w:rPr>
        <w:t> </w:t>
      </w:r>
      <w:r>
        <w:rPr>
          <w:color w:val="231F20"/>
        </w:rPr>
        <w:t>về</w:t>
      </w:r>
      <w:r>
        <w:rPr>
          <w:color w:val="231F20"/>
          <w:spacing w:val="-16"/>
        </w:rPr>
        <w:t> </w:t>
      </w:r>
      <w:r>
        <w:rPr>
          <w:color w:val="231F20"/>
          <w:spacing w:val="-3"/>
        </w:rPr>
        <w:t>việc</w:t>
      </w:r>
      <w:r>
        <w:rPr>
          <w:color w:val="231F20"/>
          <w:spacing w:val="-16"/>
        </w:rPr>
        <w:t> </w:t>
      </w:r>
      <w:r>
        <w:rPr>
          <w:color w:val="231F20"/>
          <w:spacing w:val="-3"/>
        </w:rPr>
        <w:t>thọ</w:t>
      </w:r>
      <w:r>
        <w:rPr>
          <w:color w:val="231F20"/>
          <w:spacing w:val="-15"/>
        </w:rPr>
        <w:t> </w:t>
      </w:r>
      <w:r>
        <w:rPr>
          <w:color w:val="231F20"/>
          <w:spacing w:val="-4"/>
        </w:rPr>
        <w:t>giới.</w:t>
      </w:r>
      <w:r>
        <w:rPr>
          <w:color w:val="231F20"/>
          <w:spacing w:val="-21"/>
        </w:rPr>
        <w:t> </w:t>
      </w:r>
      <w:r>
        <w:rPr>
          <w:color w:val="231F20"/>
          <w:spacing w:val="-6"/>
        </w:rPr>
        <w:t>Tiếp</w:t>
      </w:r>
      <w:r>
        <w:rPr>
          <w:color w:val="231F20"/>
          <w:spacing w:val="-16"/>
        </w:rPr>
        <w:t> </w:t>
      </w:r>
      <w:r>
        <w:rPr>
          <w:color w:val="231F20"/>
          <w:spacing w:val="-3"/>
        </w:rPr>
        <w:t>đấy</w:t>
      </w:r>
      <w:r>
        <w:rPr>
          <w:color w:val="231F20"/>
          <w:spacing w:val="-15"/>
        </w:rPr>
        <w:t> </w:t>
      </w:r>
      <w:r>
        <w:rPr>
          <w:color w:val="231F20"/>
          <w:spacing w:val="-3"/>
        </w:rPr>
        <w:t>lại</w:t>
      </w:r>
      <w:r>
        <w:rPr>
          <w:color w:val="231F20"/>
          <w:spacing w:val="-16"/>
        </w:rPr>
        <w:t> </w:t>
      </w:r>
      <w:r>
        <w:rPr>
          <w:color w:val="231F20"/>
        </w:rPr>
        <w:t>ra</w:t>
      </w:r>
      <w:r>
        <w:rPr>
          <w:color w:val="231F20"/>
          <w:spacing w:val="-15"/>
        </w:rPr>
        <w:t> </w:t>
      </w:r>
      <w:r>
        <w:rPr>
          <w:color w:val="231F20"/>
          <w:spacing w:val="-3"/>
        </w:rPr>
        <w:t>giữa</w:t>
      </w:r>
      <w:r>
        <w:rPr>
          <w:color w:val="231F20"/>
          <w:spacing w:val="-16"/>
        </w:rPr>
        <w:t> </w:t>
      </w:r>
      <w:r>
        <w:rPr>
          <w:color w:val="231F20"/>
          <w:spacing w:val="-3"/>
        </w:rPr>
        <w:t>đại</w:t>
      </w:r>
      <w:r>
        <w:rPr>
          <w:color w:val="231F20"/>
          <w:spacing w:val="-16"/>
        </w:rPr>
        <w:t> </w:t>
      </w:r>
      <w:r>
        <w:rPr>
          <w:color w:val="231F20"/>
          <w:spacing w:val="-4"/>
        </w:rPr>
        <w:t>chúng </w:t>
      </w:r>
      <w:r>
        <w:rPr>
          <w:color w:val="231F20"/>
        </w:rPr>
        <w:t>và</w:t>
      </w:r>
      <w:r>
        <w:rPr>
          <w:color w:val="231F20"/>
          <w:spacing w:val="-11"/>
        </w:rPr>
        <w:t> </w:t>
      </w:r>
      <w:r>
        <w:rPr>
          <w:color w:val="231F20"/>
          <w:spacing w:val="-3"/>
        </w:rPr>
        <w:t>được</w:t>
      </w:r>
      <w:r>
        <w:rPr>
          <w:color w:val="231F20"/>
          <w:spacing w:val="-11"/>
        </w:rPr>
        <w:t> </w:t>
      </w:r>
      <w:r>
        <w:rPr>
          <w:color w:val="231F20"/>
          <w:spacing w:val="-3"/>
        </w:rPr>
        <w:t>xét</w:t>
      </w:r>
      <w:r>
        <w:rPr>
          <w:color w:val="231F20"/>
          <w:spacing w:val="-11"/>
        </w:rPr>
        <w:t> </w:t>
      </w:r>
      <w:r>
        <w:rPr>
          <w:color w:val="231F20"/>
          <w:spacing w:val="-3"/>
        </w:rPr>
        <w:t>hỏi</w:t>
      </w:r>
      <w:r>
        <w:rPr>
          <w:color w:val="231F20"/>
          <w:spacing w:val="-11"/>
        </w:rPr>
        <w:t> </w:t>
      </w:r>
      <w:r>
        <w:rPr>
          <w:color w:val="231F20"/>
          <w:spacing w:val="-3"/>
        </w:rPr>
        <w:t>lần</w:t>
      </w:r>
      <w:r>
        <w:rPr>
          <w:color w:val="231F20"/>
          <w:spacing w:val="-11"/>
        </w:rPr>
        <w:t> </w:t>
      </w:r>
      <w:r>
        <w:rPr>
          <w:color w:val="231F20"/>
          <w:spacing w:val="-3"/>
        </w:rPr>
        <w:t>nữa,</w:t>
      </w:r>
      <w:r>
        <w:rPr>
          <w:color w:val="231F20"/>
          <w:spacing w:val="-11"/>
        </w:rPr>
        <w:t> </w:t>
      </w:r>
      <w:r>
        <w:rPr>
          <w:color w:val="231F20"/>
          <w:spacing w:val="-3"/>
        </w:rPr>
        <w:t>rồi</w:t>
      </w:r>
      <w:r>
        <w:rPr>
          <w:color w:val="231F20"/>
          <w:spacing w:val="-11"/>
        </w:rPr>
        <w:t> </w:t>
      </w:r>
      <w:r>
        <w:rPr>
          <w:color w:val="231F20"/>
          <w:spacing w:val="-3"/>
        </w:rPr>
        <w:t>làm</w:t>
      </w:r>
      <w:r>
        <w:rPr>
          <w:color w:val="231F20"/>
          <w:spacing w:val="-11"/>
        </w:rPr>
        <w:t> </w:t>
      </w:r>
      <w:r>
        <w:rPr>
          <w:color w:val="231F20"/>
        </w:rPr>
        <w:t>lễ</w:t>
      </w:r>
      <w:r>
        <w:rPr>
          <w:color w:val="231F20"/>
          <w:spacing w:val="-11"/>
        </w:rPr>
        <w:t> </w:t>
      </w:r>
      <w:r>
        <w:rPr>
          <w:color w:val="231F20"/>
          <w:spacing w:val="-3"/>
        </w:rPr>
        <w:t>bạch</w:t>
      </w:r>
      <w:r>
        <w:rPr>
          <w:color w:val="231F20"/>
          <w:spacing w:val="-11"/>
        </w:rPr>
        <w:t> </w:t>
      </w:r>
      <w:r>
        <w:rPr>
          <w:color w:val="231F20"/>
          <w:spacing w:val="-4"/>
        </w:rPr>
        <w:t>yết-ma</w:t>
      </w:r>
      <w:r>
        <w:rPr>
          <w:color w:val="231F20"/>
          <w:spacing w:val="-11"/>
        </w:rPr>
        <w:t> </w:t>
      </w:r>
      <w:r>
        <w:rPr>
          <w:color w:val="231F20"/>
        </w:rPr>
        <w:t>từ</w:t>
      </w:r>
      <w:r>
        <w:rPr>
          <w:color w:val="231F20"/>
          <w:spacing w:val="-11"/>
        </w:rPr>
        <w:t> </w:t>
      </w:r>
      <w:r>
        <w:rPr>
          <w:color w:val="231F20"/>
          <w:spacing w:val="-3"/>
        </w:rPr>
        <w:t>một</w:t>
      </w:r>
      <w:r>
        <w:rPr>
          <w:color w:val="231F20"/>
          <w:spacing w:val="-11"/>
        </w:rPr>
        <w:t> </w:t>
      </w:r>
      <w:r>
        <w:rPr>
          <w:color w:val="231F20"/>
          <w:spacing w:val="-3"/>
        </w:rPr>
        <w:t>đến</w:t>
      </w:r>
      <w:r>
        <w:rPr>
          <w:color w:val="231F20"/>
          <w:spacing w:val="-11"/>
        </w:rPr>
        <w:t> </w:t>
      </w:r>
      <w:r>
        <w:rPr>
          <w:color w:val="231F20"/>
          <w:spacing w:val="-3"/>
        </w:rPr>
        <w:t>lần</w:t>
      </w:r>
      <w:r>
        <w:rPr>
          <w:color w:val="231F20"/>
          <w:spacing w:val="-11"/>
        </w:rPr>
        <w:t> </w:t>
      </w:r>
      <w:r>
        <w:rPr>
          <w:color w:val="231F20"/>
          <w:spacing w:val="-3"/>
        </w:rPr>
        <w:t>thứ</w:t>
      </w:r>
      <w:r>
        <w:rPr>
          <w:color w:val="231F20"/>
          <w:spacing w:val="-11"/>
        </w:rPr>
        <w:t> </w:t>
      </w:r>
      <w:r>
        <w:rPr>
          <w:color w:val="231F20"/>
          <w:spacing w:val="-4"/>
        </w:rPr>
        <w:t>ba... </w:t>
      </w:r>
      <w:r>
        <w:rPr>
          <w:color w:val="231F20"/>
          <w:spacing w:val="-3"/>
        </w:rPr>
        <w:t>chưa</w:t>
      </w:r>
      <w:r>
        <w:rPr>
          <w:color w:val="231F20"/>
          <w:spacing w:val="-15"/>
        </w:rPr>
        <w:t> </w:t>
      </w:r>
      <w:r>
        <w:rPr>
          <w:color w:val="231F20"/>
          <w:spacing w:val="-4"/>
        </w:rPr>
        <w:t>xong.</w:t>
      </w:r>
      <w:r>
        <w:rPr>
          <w:color w:val="231F20"/>
          <w:spacing w:val="-14"/>
        </w:rPr>
        <w:t> </w:t>
      </w:r>
      <w:r>
        <w:rPr>
          <w:color w:val="231F20"/>
        </w:rPr>
        <w:t>Đó</w:t>
      </w:r>
      <w:r>
        <w:rPr>
          <w:color w:val="231F20"/>
          <w:spacing w:val="-14"/>
        </w:rPr>
        <w:t> </w:t>
      </w:r>
      <w:r>
        <w:rPr>
          <w:color w:val="231F20"/>
          <w:spacing w:val="-3"/>
        </w:rPr>
        <w:t>gọi</w:t>
      </w:r>
      <w:r>
        <w:rPr>
          <w:color w:val="231F20"/>
          <w:spacing w:val="-15"/>
        </w:rPr>
        <w:t> </w:t>
      </w:r>
      <w:r>
        <w:rPr>
          <w:color w:val="231F20"/>
        </w:rPr>
        <w:t>là</w:t>
      </w:r>
      <w:r>
        <w:rPr>
          <w:color w:val="231F20"/>
          <w:spacing w:val="-14"/>
        </w:rPr>
        <w:t> </w:t>
      </w:r>
      <w:r>
        <w:rPr>
          <w:color w:val="231F20"/>
          <w:spacing w:val="-3"/>
        </w:rPr>
        <w:t>phần</w:t>
      </w:r>
      <w:r>
        <w:rPr>
          <w:color w:val="231F20"/>
          <w:spacing w:val="-14"/>
        </w:rPr>
        <w:t> </w:t>
      </w:r>
      <w:r>
        <w:rPr>
          <w:color w:val="231F20"/>
          <w:spacing w:val="-3"/>
        </w:rPr>
        <w:t>gia</w:t>
      </w:r>
      <w:r>
        <w:rPr>
          <w:color w:val="231F20"/>
          <w:spacing w:val="-15"/>
        </w:rPr>
        <w:t> </w:t>
      </w:r>
      <w:r>
        <w:rPr>
          <w:color w:val="231F20"/>
          <w:spacing w:val="-3"/>
        </w:rPr>
        <w:t>hạnh</w:t>
      </w:r>
      <w:r>
        <w:rPr>
          <w:color w:val="231F20"/>
          <w:spacing w:val="-14"/>
        </w:rPr>
        <w:t> </w:t>
      </w:r>
      <w:r>
        <w:rPr>
          <w:color w:val="231F20"/>
          <w:spacing w:val="-3"/>
        </w:rPr>
        <w:t>của</w:t>
      </w:r>
      <w:r>
        <w:rPr>
          <w:color w:val="231F20"/>
          <w:spacing w:val="-14"/>
        </w:rPr>
        <w:t> </w:t>
      </w:r>
      <w:r>
        <w:rPr>
          <w:color w:val="231F20"/>
          <w:spacing w:val="-4"/>
        </w:rPr>
        <w:t>nghiệp</w:t>
      </w:r>
      <w:r>
        <w:rPr>
          <w:color w:val="231F20"/>
          <w:spacing w:val="-15"/>
        </w:rPr>
        <w:t> </w:t>
      </w:r>
      <w:r>
        <w:rPr>
          <w:color w:val="231F20"/>
          <w:spacing w:val="-3"/>
        </w:rPr>
        <w:t>đạo</w:t>
      </w:r>
      <w:r>
        <w:rPr>
          <w:color w:val="231F20"/>
          <w:spacing w:val="-14"/>
        </w:rPr>
        <w:t> </w:t>
      </w:r>
      <w:r>
        <w:rPr>
          <w:color w:val="231F20"/>
          <w:spacing w:val="-4"/>
        </w:rPr>
        <w:t>thiện.</w:t>
      </w:r>
      <w:r>
        <w:rPr>
          <w:color w:val="231F20"/>
          <w:spacing w:val="-14"/>
        </w:rPr>
        <w:t> </w:t>
      </w:r>
      <w:r>
        <w:rPr>
          <w:color w:val="231F20"/>
          <w:spacing w:val="-3"/>
        </w:rPr>
        <w:t>Đến</w:t>
      </w:r>
      <w:r>
        <w:rPr>
          <w:color w:val="231F20"/>
          <w:spacing w:val="-15"/>
        </w:rPr>
        <w:t> </w:t>
      </w:r>
      <w:r>
        <w:rPr>
          <w:color w:val="231F20"/>
          <w:spacing w:val="-3"/>
        </w:rPr>
        <w:t>khi</w:t>
      </w:r>
      <w:r>
        <w:rPr>
          <w:color w:val="231F20"/>
          <w:spacing w:val="-14"/>
        </w:rPr>
        <w:t> </w:t>
      </w:r>
      <w:r>
        <w:rPr>
          <w:color w:val="231F20"/>
          <w:spacing w:val="-4"/>
        </w:rPr>
        <w:t>bạch yết-ma </w:t>
      </w:r>
      <w:r>
        <w:rPr>
          <w:color w:val="231F20"/>
          <w:spacing w:val="-3"/>
        </w:rPr>
        <w:t>lần thứ </w:t>
      </w:r>
      <w:r>
        <w:rPr>
          <w:color w:val="231F20"/>
        </w:rPr>
        <w:t>ba </w:t>
      </w:r>
      <w:r>
        <w:rPr>
          <w:color w:val="231F20"/>
          <w:spacing w:val="-4"/>
        </w:rPr>
        <w:t>xong, </w:t>
      </w:r>
      <w:r>
        <w:rPr>
          <w:color w:val="231F20"/>
          <w:spacing w:val="-3"/>
        </w:rPr>
        <w:t>bấy giờ biểu </w:t>
      </w:r>
      <w:r>
        <w:rPr>
          <w:color w:val="231F20"/>
          <w:spacing w:val="-4"/>
        </w:rPr>
        <w:t>nghiệp </w:t>
      </w:r>
      <w:r>
        <w:rPr>
          <w:color w:val="231F20"/>
          <w:spacing w:val="-3"/>
        </w:rPr>
        <w:t>cùng với </w:t>
      </w:r>
      <w:r>
        <w:rPr>
          <w:color w:val="231F20"/>
          <w:spacing w:val="-4"/>
        </w:rPr>
        <w:t>sát-na </w:t>
      </w:r>
      <w:r>
        <w:rPr>
          <w:color w:val="231F20"/>
        </w:rPr>
        <w:t>vô </w:t>
      </w:r>
      <w:r>
        <w:rPr>
          <w:color w:val="231F20"/>
          <w:spacing w:val="-4"/>
        </w:rPr>
        <w:t>biểu</w:t>
      </w:r>
      <w:r>
        <w:rPr>
          <w:color w:val="231F20"/>
          <w:spacing w:val="57"/>
        </w:rPr>
        <w:t> </w:t>
      </w:r>
      <w:r>
        <w:rPr>
          <w:color w:val="231F20"/>
          <w:spacing w:val="-3"/>
        </w:rPr>
        <w:t>này</w:t>
      </w:r>
      <w:r>
        <w:rPr>
          <w:color w:val="231F20"/>
          <w:spacing w:val="-16"/>
        </w:rPr>
        <w:t> </w:t>
      </w:r>
      <w:r>
        <w:rPr>
          <w:color w:val="231F20"/>
          <w:spacing w:val="-3"/>
        </w:rPr>
        <w:t>gọi</w:t>
      </w:r>
      <w:r>
        <w:rPr>
          <w:color w:val="231F20"/>
          <w:spacing w:val="-15"/>
        </w:rPr>
        <w:t> </w:t>
      </w:r>
      <w:r>
        <w:rPr>
          <w:color w:val="231F20"/>
        </w:rPr>
        <w:t>là</w:t>
      </w:r>
      <w:r>
        <w:rPr>
          <w:color w:val="231F20"/>
          <w:spacing w:val="-15"/>
        </w:rPr>
        <w:t> </w:t>
      </w:r>
      <w:r>
        <w:rPr>
          <w:color w:val="231F20"/>
          <w:spacing w:val="-3"/>
        </w:rPr>
        <w:t>phần</w:t>
      </w:r>
      <w:r>
        <w:rPr>
          <w:color w:val="231F20"/>
          <w:spacing w:val="-15"/>
        </w:rPr>
        <w:t> </w:t>
      </w:r>
      <w:r>
        <w:rPr>
          <w:color w:val="231F20"/>
          <w:spacing w:val="-3"/>
        </w:rPr>
        <w:t>căn</w:t>
      </w:r>
      <w:r>
        <w:rPr>
          <w:color w:val="231F20"/>
          <w:spacing w:val="-15"/>
        </w:rPr>
        <w:t> </w:t>
      </w:r>
      <w:r>
        <w:rPr>
          <w:color w:val="231F20"/>
          <w:spacing w:val="-3"/>
        </w:rPr>
        <w:t>bản</w:t>
      </w:r>
      <w:r>
        <w:rPr>
          <w:color w:val="231F20"/>
          <w:spacing w:val="-16"/>
        </w:rPr>
        <w:t> </w:t>
      </w:r>
      <w:r>
        <w:rPr>
          <w:color w:val="231F20"/>
          <w:spacing w:val="-3"/>
        </w:rPr>
        <w:t>của</w:t>
      </w:r>
      <w:r>
        <w:rPr>
          <w:color w:val="231F20"/>
          <w:spacing w:val="-15"/>
        </w:rPr>
        <w:t> </w:t>
      </w:r>
      <w:r>
        <w:rPr>
          <w:color w:val="231F20"/>
          <w:spacing w:val="-4"/>
        </w:rPr>
        <w:t>nghiệp</w:t>
      </w:r>
      <w:r>
        <w:rPr>
          <w:color w:val="231F20"/>
          <w:spacing w:val="-15"/>
        </w:rPr>
        <w:t> </w:t>
      </w:r>
      <w:r>
        <w:rPr>
          <w:color w:val="231F20"/>
          <w:spacing w:val="-3"/>
        </w:rPr>
        <w:t>đạo</w:t>
      </w:r>
      <w:r>
        <w:rPr>
          <w:color w:val="231F20"/>
          <w:spacing w:val="-15"/>
        </w:rPr>
        <w:t> </w:t>
      </w:r>
      <w:r>
        <w:rPr>
          <w:color w:val="231F20"/>
          <w:spacing w:val="-4"/>
        </w:rPr>
        <w:t>thiện.</w:t>
      </w:r>
      <w:r>
        <w:rPr>
          <w:color w:val="231F20"/>
          <w:spacing w:val="-20"/>
        </w:rPr>
        <w:t> </w:t>
      </w:r>
      <w:r>
        <w:rPr>
          <w:color w:val="231F20"/>
        </w:rPr>
        <w:t>Từ</w:t>
      </w:r>
      <w:r>
        <w:rPr>
          <w:color w:val="231F20"/>
          <w:spacing w:val="-15"/>
        </w:rPr>
        <w:t> </w:t>
      </w:r>
      <w:r>
        <w:rPr>
          <w:color w:val="231F20"/>
        </w:rPr>
        <w:t>đó</w:t>
      </w:r>
      <w:r>
        <w:rPr>
          <w:color w:val="231F20"/>
          <w:spacing w:val="-16"/>
        </w:rPr>
        <w:t> </w:t>
      </w:r>
      <w:r>
        <w:rPr>
          <w:color w:val="231F20"/>
          <w:spacing w:val="-3"/>
        </w:rPr>
        <w:t>trở</w:t>
      </w:r>
      <w:r>
        <w:rPr>
          <w:color w:val="231F20"/>
          <w:spacing w:val="-15"/>
        </w:rPr>
        <w:t> </w:t>
      </w:r>
      <w:r>
        <w:rPr>
          <w:color w:val="231F20"/>
        </w:rPr>
        <w:t>về</w:t>
      </w:r>
      <w:r>
        <w:rPr>
          <w:color w:val="231F20"/>
          <w:spacing w:val="-15"/>
        </w:rPr>
        <w:t> </w:t>
      </w:r>
      <w:r>
        <w:rPr>
          <w:color w:val="231F20"/>
          <w:spacing w:val="-3"/>
        </w:rPr>
        <w:t>sau</w:t>
      </w:r>
      <w:r>
        <w:rPr>
          <w:color w:val="231F20"/>
          <w:spacing w:val="-15"/>
        </w:rPr>
        <w:t> </w:t>
      </w:r>
      <w:r>
        <w:rPr>
          <w:color w:val="231F20"/>
        </w:rPr>
        <w:t>là</w:t>
      </w:r>
      <w:r>
        <w:rPr>
          <w:color w:val="231F20"/>
          <w:spacing w:val="-15"/>
        </w:rPr>
        <w:t> </w:t>
      </w:r>
      <w:r>
        <w:rPr>
          <w:color w:val="231F20"/>
          <w:spacing w:val="-3"/>
        </w:rPr>
        <w:t>nói</w:t>
      </w:r>
      <w:r>
        <w:rPr>
          <w:color w:val="231F20"/>
          <w:spacing w:val="-15"/>
        </w:rPr>
        <w:t> </w:t>
      </w:r>
      <w:r>
        <w:rPr>
          <w:color w:val="231F20"/>
          <w:spacing w:val="-4"/>
        </w:rPr>
        <w:t>về </w:t>
      </w:r>
      <w:r>
        <w:rPr>
          <w:color w:val="231F20"/>
          <w:spacing w:val="-3"/>
        </w:rPr>
        <w:t>các</w:t>
      </w:r>
      <w:r>
        <w:rPr>
          <w:color w:val="231F20"/>
          <w:spacing w:val="-16"/>
        </w:rPr>
        <w:t> </w:t>
      </w:r>
      <w:r>
        <w:rPr>
          <w:color w:val="231F20"/>
        </w:rPr>
        <w:t>sự</w:t>
      </w:r>
      <w:r>
        <w:rPr>
          <w:color w:val="231F20"/>
          <w:spacing w:val="-15"/>
        </w:rPr>
        <w:t> </w:t>
      </w:r>
      <w:r>
        <w:rPr>
          <w:color w:val="231F20"/>
          <w:spacing w:val="-3"/>
        </w:rPr>
        <w:t>việc</w:t>
      </w:r>
      <w:r>
        <w:rPr>
          <w:color w:val="231F20"/>
          <w:spacing w:val="-16"/>
        </w:rPr>
        <w:t> </w:t>
      </w:r>
      <w:r>
        <w:rPr>
          <w:color w:val="231F20"/>
          <w:spacing w:val="-3"/>
        </w:rPr>
        <w:t>như</w:t>
      </w:r>
      <w:r>
        <w:rPr>
          <w:color w:val="231F20"/>
          <w:spacing w:val="-15"/>
        </w:rPr>
        <w:t> </w:t>
      </w:r>
      <w:r>
        <w:rPr>
          <w:color w:val="231F20"/>
          <w:spacing w:val="-3"/>
        </w:rPr>
        <w:t>bốn</w:t>
      </w:r>
      <w:r>
        <w:rPr>
          <w:color w:val="231F20"/>
          <w:spacing w:val="-16"/>
        </w:rPr>
        <w:t> </w:t>
      </w:r>
      <w:r>
        <w:rPr>
          <w:color w:val="231F20"/>
          <w:spacing w:val="-11"/>
        </w:rPr>
        <w:t>y,</w:t>
      </w:r>
      <w:r>
        <w:rPr>
          <w:color w:val="231F20"/>
          <w:spacing w:val="-15"/>
        </w:rPr>
        <w:t> </w:t>
      </w:r>
      <w:r>
        <w:rPr>
          <w:color w:val="231F20"/>
          <w:spacing w:val="-3"/>
        </w:rPr>
        <w:t>bốn</w:t>
      </w:r>
      <w:r>
        <w:rPr>
          <w:color w:val="231F20"/>
          <w:spacing w:val="-16"/>
        </w:rPr>
        <w:t> </w:t>
      </w:r>
      <w:r>
        <w:rPr>
          <w:color w:val="231F20"/>
          <w:spacing w:val="-4"/>
        </w:rPr>
        <w:t>trọng</w:t>
      </w:r>
      <w:r>
        <w:rPr>
          <w:color w:val="231F20"/>
          <w:spacing w:val="-15"/>
        </w:rPr>
        <w:t> </w:t>
      </w:r>
      <w:r>
        <w:rPr>
          <w:color w:val="231F20"/>
        </w:rPr>
        <w:t>là</w:t>
      </w:r>
      <w:r>
        <w:rPr>
          <w:color w:val="231F20"/>
          <w:spacing w:val="-16"/>
        </w:rPr>
        <w:t> </w:t>
      </w:r>
      <w:r>
        <w:rPr>
          <w:color w:val="231F20"/>
          <w:spacing w:val="-3"/>
        </w:rPr>
        <w:t>phần</w:t>
      </w:r>
      <w:r>
        <w:rPr>
          <w:color w:val="231F20"/>
          <w:spacing w:val="-15"/>
        </w:rPr>
        <w:t> </w:t>
      </w:r>
      <w:r>
        <w:rPr>
          <w:color w:val="231F20"/>
          <w:spacing w:val="-3"/>
        </w:rPr>
        <w:t>hậu</w:t>
      </w:r>
      <w:r>
        <w:rPr>
          <w:color w:val="231F20"/>
          <w:spacing w:val="-16"/>
        </w:rPr>
        <w:t> </w:t>
      </w:r>
      <w:r>
        <w:rPr>
          <w:color w:val="231F20"/>
          <w:spacing w:val="-3"/>
        </w:rPr>
        <w:t>khởi</w:t>
      </w:r>
      <w:r>
        <w:rPr>
          <w:color w:val="231F20"/>
          <w:spacing w:val="-15"/>
        </w:rPr>
        <w:t> </w:t>
      </w:r>
      <w:r>
        <w:rPr>
          <w:color w:val="231F20"/>
          <w:spacing w:val="-3"/>
        </w:rPr>
        <w:t>của</w:t>
      </w:r>
      <w:r>
        <w:rPr>
          <w:color w:val="231F20"/>
          <w:spacing w:val="-16"/>
        </w:rPr>
        <w:t> </w:t>
      </w:r>
      <w:r>
        <w:rPr>
          <w:color w:val="231F20"/>
          <w:spacing w:val="-4"/>
        </w:rPr>
        <w:t>nghiệp</w:t>
      </w:r>
      <w:r>
        <w:rPr>
          <w:color w:val="231F20"/>
          <w:spacing w:val="-15"/>
        </w:rPr>
        <w:t> </w:t>
      </w:r>
      <w:r>
        <w:rPr>
          <w:color w:val="231F20"/>
          <w:spacing w:val="-3"/>
        </w:rPr>
        <w:t>đạo</w:t>
      </w:r>
      <w:r>
        <w:rPr>
          <w:color w:val="231F20"/>
          <w:spacing w:val="-15"/>
        </w:rPr>
        <w:t> </w:t>
      </w:r>
      <w:r>
        <w:rPr>
          <w:color w:val="231F20"/>
          <w:spacing w:val="-4"/>
        </w:rPr>
        <w:t>thiện.</w:t>
      </w:r>
    </w:p>
    <w:p>
      <w:pPr>
        <w:pStyle w:val="BodyText"/>
        <w:spacing w:line="273" w:lineRule="auto" w:before="105"/>
        <w:ind w:right="108"/>
      </w:pPr>
      <w:r>
        <w:rPr>
          <w:color w:val="231F20"/>
        </w:rPr>
        <w:t>Trong </w:t>
      </w:r>
      <w:r>
        <w:rPr>
          <w:color w:val="231F20"/>
          <w:spacing w:val="-5"/>
        </w:rPr>
        <w:t>đây, </w:t>
      </w:r>
      <w:r>
        <w:rPr>
          <w:color w:val="231F20"/>
        </w:rPr>
        <w:t>về phần căn bản nơi bảy nghiệp đạo thiện, hoặc là hữu biểu cùng với sát-na vô biểu này đều có đủ bảy nghĩa: 1. Thi</w:t>
      </w:r>
      <w:r>
        <w:rPr>
          <w:color w:val="231F20"/>
          <w:spacing w:val="-10"/>
        </w:rPr>
        <w:t> </w:t>
      </w:r>
      <w:r>
        <w:rPr>
          <w:color w:val="231F20"/>
        </w:rPr>
        <w:t>la.</w:t>
      </w:r>
    </w:p>
    <w:p>
      <w:pPr>
        <w:pStyle w:val="ListParagraph"/>
        <w:numPr>
          <w:ilvl w:val="0"/>
          <w:numId w:val="122"/>
        </w:numPr>
        <w:tabs>
          <w:tab w:pos="668" w:val="left" w:leader="none"/>
        </w:tabs>
        <w:spacing w:line="273" w:lineRule="auto" w:before="0" w:after="0"/>
        <w:ind w:left="393" w:right="108" w:firstLine="0"/>
        <w:jc w:val="both"/>
        <w:rPr>
          <w:sz w:val="26"/>
        </w:rPr>
      </w:pPr>
      <w:r>
        <w:rPr>
          <w:color w:val="231F20"/>
          <w:sz w:val="26"/>
        </w:rPr>
        <w:t>Hành diệu. 3. Luật nghi. 4. Biệt giải thoát. 5. Luật nghi biệt giải thoát. 6. Nghiệp. 7. Nghiệp</w:t>
      </w:r>
      <w:r>
        <w:rPr>
          <w:color w:val="231F20"/>
          <w:spacing w:val="-3"/>
          <w:sz w:val="26"/>
        </w:rPr>
        <w:t> </w:t>
      </w:r>
      <w:r>
        <w:rPr>
          <w:color w:val="231F20"/>
          <w:sz w:val="26"/>
        </w:rPr>
        <w:t>đạo.</w:t>
      </w:r>
    </w:p>
    <w:p>
      <w:pPr>
        <w:pStyle w:val="BodyText"/>
        <w:spacing w:line="273" w:lineRule="auto" w:before="110"/>
        <w:ind w:right="106"/>
      </w:pPr>
      <w:r>
        <w:rPr>
          <w:color w:val="231F20"/>
        </w:rPr>
        <w:t>Từ đấy trở về sau, các nghiệp vô biểu mỗi thứ đều chỉ có năm nghĩa, tức là bảy nghĩa trên trừ Biệt giải thoát và Nghiệp đạo. Đã được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ác,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đầu</w:t>
      </w:r>
      <w:r>
        <w:rPr>
          <w:color w:val="231F20"/>
          <w:spacing w:val="-10"/>
        </w:rPr>
        <w:t> </w:t>
      </w:r>
      <w:r>
        <w:rPr>
          <w:color w:val="231F20"/>
        </w:rPr>
        <w:t>tiên,</w:t>
      </w:r>
      <w:r>
        <w:rPr>
          <w:color w:val="231F20"/>
          <w:spacing w:val="-10"/>
        </w:rPr>
        <w:t> </w:t>
      </w:r>
      <w:r>
        <w:rPr>
          <w:color w:val="231F20"/>
        </w:rPr>
        <w:t>cũng</w:t>
      </w:r>
      <w:r>
        <w:rPr>
          <w:color w:val="231F20"/>
          <w:spacing w:val="-10"/>
        </w:rPr>
        <w:t> </w:t>
      </w:r>
      <w:r>
        <w:rPr>
          <w:color w:val="231F20"/>
        </w:rPr>
        <w:t>chỉ khi ở nơi tư cứu cánh mới gọi là nghiệp đạo.</w:t>
      </w:r>
    </w:p>
    <w:p>
      <w:pPr>
        <w:pStyle w:val="BodyText"/>
        <w:spacing w:line="273" w:lineRule="auto" w:before="111"/>
        <w:ind w:right="108"/>
      </w:pPr>
      <w:r>
        <w:rPr>
          <w:i/>
          <w:color w:val="231F20"/>
        </w:rPr>
        <w:t>Hỏi: </w:t>
      </w:r>
      <w:r>
        <w:rPr>
          <w:color w:val="231F20"/>
        </w:rPr>
        <w:t>Do bao nhiêu thứ nghiệp đạo thiện cùng sinh với tư cứu cánh chuyển?</w:t>
      </w:r>
    </w:p>
    <w:p>
      <w:pPr>
        <w:pStyle w:val="BodyText"/>
        <w:spacing w:line="273" w:lineRule="auto" w:before="111"/>
        <w:ind w:right="106"/>
      </w:pPr>
      <w:r>
        <w:rPr>
          <w:i/>
          <w:color w:val="231F20"/>
        </w:rPr>
        <w:t>Đáp: </w:t>
      </w:r>
      <w:r>
        <w:rPr>
          <w:color w:val="231F20"/>
        </w:rPr>
        <w:t>Đối với người khi thọ tám giới và năm giới, nếu trụ vào tâm</w:t>
      </w:r>
      <w:r>
        <w:rPr>
          <w:color w:val="231F20"/>
          <w:spacing w:val="-9"/>
        </w:rPr>
        <w:t> </w:t>
      </w:r>
      <w:r>
        <w:rPr>
          <w:color w:val="231F20"/>
        </w:rPr>
        <w:t>thiện</w:t>
      </w:r>
      <w:r>
        <w:rPr>
          <w:color w:val="231F20"/>
          <w:spacing w:val="-8"/>
        </w:rPr>
        <w:t> </w:t>
      </w:r>
      <w:r>
        <w:rPr>
          <w:color w:val="231F20"/>
        </w:rPr>
        <w:t>của</w:t>
      </w:r>
      <w:r>
        <w:rPr>
          <w:color w:val="231F20"/>
          <w:spacing w:val="-9"/>
        </w:rPr>
        <w:t> </w:t>
      </w:r>
      <w:r>
        <w:rPr>
          <w:color w:val="231F20"/>
        </w:rPr>
        <w:t>năm</w:t>
      </w:r>
      <w:r>
        <w:rPr>
          <w:color w:val="231F20"/>
          <w:spacing w:val="-8"/>
        </w:rPr>
        <w:t> </w:t>
      </w:r>
      <w:r>
        <w:rPr>
          <w:color w:val="231F20"/>
        </w:rPr>
        <w:t>thức</w:t>
      </w:r>
      <w:r>
        <w:rPr>
          <w:color w:val="231F20"/>
          <w:spacing w:val="-8"/>
        </w:rPr>
        <w:t> </w:t>
      </w:r>
      <w:r>
        <w:rPr>
          <w:color w:val="231F20"/>
        </w:rPr>
        <w:t>thì</w:t>
      </w:r>
      <w:r>
        <w:rPr>
          <w:color w:val="231F20"/>
          <w:spacing w:val="-9"/>
        </w:rPr>
        <w:t> </w:t>
      </w:r>
      <w:r>
        <w:rPr>
          <w:color w:val="231F20"/>
        </w:rPr>
        <w:t>do</w:t>
      </w:r>
      <w:r>
        <w:rPr>
          <w:color w:val="231F20"/>
          <w:spacing w:val="-8"/>
        </w:rPr>
        <w:t> </w:t>
      </w:r>
      <w:r>
        <w:rPr>
          <w:color w:val="231F20"/>
        </w:rPr>
        <w:t>sáu</w:t>
      </w:r>
      <w:r>
        <w:rPr>
          <w:color w:val="231F20"/>
          <w:spacing w:val="-8"/>
        </w:rPr>
        <w:t> </w:t>
      </w:r>
      <w:r>
        <w:rPr>
          <w:color w:val="231F20"/>
        </w:rPr>
        <w:t>thứ</w:t>
      </w:r>
      <w:r>
        <w:rPr>
          <w:color w:val="231F20"/>
          <w:spacing w:val="-9"/>
        </w:rPr>
        <w:t> </w:t>
      </w:r>
      <w:r>
        <w:rPr>
          <w:color w:val="231F20"/>
        </w:rPr>
        <w:t>nghiệp</w:t>
      </w:r>
      <w:r>
        <w:rPr>
          <w:color w:val="231F20"/>
          <w:spacing w:val="-8"/>
        </w:rPr>
        <w:t> </w:t>
      </w:r>
      <w:r>
        <w:rPr>
          <w:color w:val="231F20"/>
        </w:rPr>
        <w:t>đạo</w:t>
      </w:r>
      <w:r>
        <w:rPr>
          <w:color w:val="231F20"/>
          <w:spacing w:val="-8"/>
        </w:rPr>
        <w:t> </w:t>
      </w:r>
      <w:r>
        <w:rPr>
          <w:color w:val="231F20"/>
        </w:rPr>
        <w:t>thiện</w:t>
      </w:r>
      <w:r>
        <w:rPr>
          <w:color w:val="231F20"/>
          <w:spacing w:val="-9"/>
        </w:rPr>
        <w:t> </w:t>
      </w:r>
      <w:r>
        <w:rPr>
          <w:color w:val="231F20"/>
        </w:rPr>
        <w:t>cùng</w:t>
      </w:r>
      <w:r>
        <w:rPr>
          <w:color w:val="231F20"/>
          <w:spacing w:val="-8"/>
        </w:rPr>
        <w:t> </w:t>
      </w:r>
      <w:r>
        <w:rPr>
          <w:color w:val="231F20"/>
        </w:rPr>
        <w:t>sinh</w:t>
      </w:r>
      <w:r>
        <w:rPr>
          <w:color w:val="231F20"/>
          <w:spacing w:val="-8"/>
        </w:rPr>
        <w:t> </w:t>
      </w:r>
      <w:r>
        <w:rPr>
          <w:color w:val="231F20"/>
        </w:rPr>
        <w:t>với tư</w:t>
      </w:r>
      <w:r>
        <w:rPr>
          <w:color w:val="231F20"/>
          <w:spacing w:val="-6"/>
        </w:rPr>
        <w:t> </w:t>
      </w:r>
      <w:r>
        <w:rPr>
          <w:color w:val="231F20"/>
        </w:rPr>
        <w:t>cứu</w:t>
      </w:r>
      <w:r>
        <w:rPr>
          <w:color w:val="231F20"/>
          <w:spacing w:val="-5"/>
        </w:rPr>
        <w:t> </w:t>
      </w:r>
      <w:r>
        <w:rPr>
          <w:color w:val="231F20"/>
        </w:rPr>
        <w:t>cánh</w:t>
      </w:r>
      <w:r>
        <w:rPr>
          <w:color w:val="231F20"/>
          <w:spacing w:val="-5"/>
        </w:rPr>
        <w:t> </w:t>
      </w:r>
      <w:r>
        <w:rPr>
          <w:color w:val="231F20"/>
        </w:rPr>
        <w:t>chuyển.</w:t>
      </w:r>
      <w:r>
        <w:rPr>
          <w:color w:val="231F20"/>
          <w:spacing w:val="-5"/>
        </w:rPr>
        <w:t> </w:t>
      </w:r>
      <w:r>
        <w:rPr>
          <w:color w:val="231F20"/>
        </w:rPr>
        <w:t>Nếu</w:t>
      </w:r>
      <w:r>
        <w:rPr>
          <w:color w:val="231F20"/>
          <w:spacing w:val="-5"/>
        </w:rPr>
        <w:t> </w:t>
      </w:r>
      <w:r>
        <w:rPr>
          <w:color w:val="231F20"/>
        </w:rPr>
        <w:t>trụ</w:t>
      </w:r>
      <w:r>
        <w:rPr>
          <w:color w:val="231F20"/>
          <w:spacing w:val="-5"/>
        </w:rPr>
        <w:t> </w:t>
      </w:r>
      <w:r>
        <w:rPr>
          <w:color w:val="231F20"/>
        </w:rPr>
        <w:t>vào</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thì</w:t>
      </w:r>
      <w:r>
        <w:rPr>
          <w:color w:val="231F20"/>
          <w:spacing w:val="-5"/>
        </w:rPr>
        <w:t> </w:t>
      </w:r>
      <w:r>
        <w:rPr>
          <w:color w:val="231F20"/>
        </w:rPr>
        <w:t>do</w:t>
      </w:r>
      <w:r>
        <w:rPr>
          <w:color w:val="231F20"/>
          <w:spacing w:val="-5"/>
        </w:rPr>
        <w:t> </w:t>
      </w:r>
      <w:r>
        <w:rPr>
          <w:color w:val="231F20"/>
        </w:rPr>
        <w:t>bảy</w:t>
      </w:r>
      <w:r>
        <w:rPr>
          <w:color w:val="231F20"/>
          <w:spacing w:val="-5"/>
        </w:rPr>
        <w:t> </w:t>
      </w:r>
      <w:r>
        <w:rPr>
          <w:color w:val="231F20"/>
        </w:rPr>
        <w:t>thứ nghiệp đạo thiện cùng sinh với tư cứu cánh chuyển. Nếu trụ vào</w:t>
      </w:r>
      <w:r>
        <w:rPr>
          <w:color w:val="231F20"/>
          <w:spacing w:val="-44"/>
        </w:rPr>
        <w:t> </w:t>
      </w:r>
      <w:r>
        <w:rPr>
          <w:color w:val="231F20"/>
        </w:rPr>
        <w:t>tâm nhiễm ô hoặc tâm vô ký, thì do bốn nghiệp đạo thiện cùng sinh với tư cứu cánh chuyển. Khi thọ mười giới cũng như</w:t>
      </w:r>
      <w:r>
        <w:rPr>
          <w:color w:val="231F20"/>
          <w:spacing w:val="-2"/>
        </w:rPr>
        <w:t> </w:t>
      </w:r>
      <w:r>
        <w:rPr>
          <w:color w:val="231F20"/>
        </w:rPr>
        <w:t>thế.</w:t>
      </w:r>
    </w:p>
    <w:p>
      <w:pPr>
        <w:pStyle w:val="BodyText"/>
        <w:spacing w:line="273" w:lineRule="auto" w:before="109"/>
        <w:ind w:right="106"/>
      </w:pPr>
      <w:r>
        <w:rPr>
          <w:color w:val="231F20"/>
        </w:rPr>
        <w:t>Khi thọ giới cụ túc, nếu trụ vào tâm thiện của năm thức thì do chín thứ nghiệp đạo thiện cùng sinh với tư cứu cánh chuyển. 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trụ vào tâm thiện của ý thức thì do mười, hoặc chín nghiệp đạo</w:t>
      </w:r>
      <w:r>
        <w:rPr>
          <w:color w:val="231F20"/>
          <w:spacing w:val="-41"/>
        </w:rPr>
        <w:t> </w:t>
      </w:r>
      <w:r>
        <w:rPr>
          <w:color w:val="231F20"/>
          <w:spacing w:val="-3"/>
        </w:rPr>
        <w:t>thiện </w:t>
      </w:r>
      <w:r>
        <w:rPr>
          <w:color w:val="231F20"/>
        </w:rPr>
        <w:t>cùng sinh với tư cứu cánh chuyển. Nếu trụ vào tâm nhiễm ô, hoặc tâm vô ký, hoặc khi không có tâm, thì do bảy thứ nghiệp đạo </w:t>
      </w:r>
      <w:r>
        <w:rPr>
          <w:color w:val="231F20"/>
          <w:spacing w:val="-3"/>
        </w:rPr>
        <w:t>thiện </w:t>
      </w:r>
      <w:r>
        <w:rPr>
          <w:color w:val="231F20"/>
        </w:rPr>
        <w:t>cùng sinh với tư cứu cánh</w:t>
      </w:r>
      <w:r>
        <w:rPr>
          <w:color w:val="231F20"/>
          <w:spacing w:val="-2"/>
        </w:rPr>
        <w:t> </w:t>
      </w:r>
      <w:r>
        <w:rPr>
          <w:color w:val="231F20"/>
        </w:rPr>
        <w:t>chuyển.</w:t>
      </w:r>
    </w:p>
    <w:p>
      <w:pPr>
        <w:pStyle w:val="BodyText"/>
        <w:spacing w:line="273" w:lineRule="auto" w:before="110"/>
        <w:ind w:left="110" w:right="389"/>
      </w:pPr>
      <w:r>
        <w:rPr>
          <w:color w:val="231F20"/>
        </w:rPr>
        <w:t>Nếu khi thọ không phải luật nghi không phải không luật nghi, thì bảy nghiệp đạo thiện của thân, ngữ, tùy theo kỳ hạn cần thiết </w:t>
      </w:r>
      <w:r>
        <w:rPr>
          <w:color w:val="231F20"/>
          <w:spacing w:val="-7"/>
        </w:rPr>
        <w:t>mà </w:t>
      </w:r>
      <w:r>
        <w:rPr>
          <w:color w:val="231F20"/>
        </w:rPr>
        <w:t>có nhiều ít không nhất định. Ba nghiệp đạo thiện của ý hoặc có </w:t>
      </w:r>
      <w:r>
        <w:rPr>
          <w:color w:val="231F20"/>
          <w:spacing w:val="-4"/>
        </w:rPr>
        <w:t>hoặc </w:t>
      </w:r>
      <w:r>
        <w:rPr>
          <w:color w:val="231F20"/>
        </w:rPr>
        <w:t>không có, hoặc nhiều hoặc ít.</w:t>
      </w:r>
    </w:p>
    <w:p>
      <w:pPr>
        <w:pStyle w:val="BodyText"/>
        <w:spacing w:line="273" w:lineRule="auto" w:before="110"/>
        <w:ind w:left="110" w:right="390"/>
      </w:pPr>
      <w:r>
        <w:rPr>
          <w:color w:val="231F20"/>
        </w:rPr>
        <w:t>Người sinh nơi cõi dục, nếu khởi tâm thiện của năm thức ở  cõi dục, thì do một thứ nghiệp đạo thiện cùng sinh với tư cứu cánh chuyển.</w:t>
      </w:r>
      <w:r>
        <w:rPr>
          <w:color w:val="231F20"/>
          <w:spacing w:val="-10"/>
        </w:rPr>
        <w:t> </w:t>
      </w:r>
      <w:r>
        <w:rPr>
          <w:color w:val="231F20"/>
        </w:rPr>
        <w:t>Nếu</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thiện</w:t>
      </w:r>
      <w:r>
        <w:rPr>
          <w:color w:val="231F20"/>
          <w:spacing w:val="-9"/>
        </w:rPr>
        <w:t> </w:t>
      </w:r>
      <w:r>
        <w:rPr>
          <w:color w:val="231F20"/>
        </w:rPr>
        <w:t>của</w:t>
      </w:r>
      <w:r>
        <w:rPr>
          <w:color w:val="231F20"/>
          <w:spacing w:val="-9"/>
        </w:rPr>
        <w:t> </w:t>
      </w:r>
      <w:r>
        <w:rPr>
          <w:color w:val="231F20"/>
        </w:rPr>
        <w:t>ý</w:t>
      </w:r>
      <w:r>
        <w:rPr>
          <w:color w:val="231F20"/>
          <w:spacing w:val="-9"/>
        </w:rPr>
        <w:t> </w:t>
      </w:r>
      <w:r>
        <w:rPr>
          <w:color w:val="231F20"/>
        </w:rPr>
        <w:t>thức</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thì</w:t>
      </w:r>
      <w:r>
        <w:rPr>
          <w:color w:val="231F20"/>
          <w:spacing w:val="-9"/>
        </w:rPr>
        <w:t> </w:t>
      </w:r>
      <w:r>
        <w:rPr>
          <w:color w:val="231F20"/>
        </w:rPr>
        <w:t>do</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nghiệp đạo thiện cùng sinh với tư cứu cánh chuyển. Nếu khởi tâm thiện ở cõi sắc và tâm cùng sinh chánh kiến vô lậu của địa </w:t>
      </w:r>
      <w:r>
        <w:rPr>
          <w:color w:val="231F20"/>
          <w:spacing w:val="-6"/>
        </w:rPr>
        <w:t>ấy, </w:t>
      </w:r>
      <w:r>
        <w:rPr>
          <w:color w:val="231F20"/>
        </w:rPr>
        <w:t>thì do mười thứ</w:t>
      </w:r>
      <w:r>
        <w:rPr>
          <w:color w:val="231F20"/>
          <w:spacing w:val="-10"/>
        </w:rPr>
        <w:t> </w:t>
      </w:r>
      <w:r>
        <w:rPr>
          <w:color w:val="231F20"/>
        </w:rPr>
        <w:t>nghiệp</w:t>
      </w:r>
      <w:r>
        <w:rPr>
          <w:color w:val="231F20"/>
          <w:spacing w:val="-9"/>
        </w:rPr>
        <w:t> </w:t>
      </w:r>
      <w:r>
        <w:rPr>
          <w:color w:val="231F20"/>
        </w:rPr>
        <w:t>đạo</w:t>
      </w:r>
      <w:r>
        <w:rPr>
          <w:color w:val="231F20"/>
          <w:spacing w:val="-10"/>
        </w:rPr>
        <w:t> </w:t>
      </w:r>
      <w:r>
        <w:rPr>
          <w:color w:val="231F20"/>
        </w:rPr>
        <w:t>thiện</w:t>
      </w:r>
      <w:r>
        <w:rPr>
          <w:color w:val="231F20"/>
          <w:spacing w:val="-9"/>
        </w:rPr>
        <w:t> </w:t>
      </w:r>
      <w:r>
        <w:rPr>
          <w:color w:val="231F20"/>
        </w:rPr>
        <w:t>cùng</w:t>
      </w:r>
      <w:r>
        <w:rPr>
          <w:color w:val="231F20"/>
          <w:spacing w:val="-9"/>
        </w:rPr>
        <w:t> </w:t>
      </w:r>
      <w:r>
        <w:rPr>
          <w:color w:val="231F20"/>
        </w:rPr>
        <w:t>sinh</w:t>
      </w:r>
      <w:r>
        <w:rPr>
          <w:color w:val="231F20"/>
          <w:spacing w:val="-10"/>
        </w:rPr>
        <w:t> </w:t>
      </w:r>
      <w:r>
        <w:rPr>
          <w:color w:val="231F20"/>
        </w:rPr>
        <w:t>với</w:t>
      </w:r>
      <w:r>
        <w:rPr>
          <w:color w:val="231F20"/>
          <w:spacing w:val="-9"/>
        </w:rPr>
        <w:t> </w:t>
      </w:r>
      <w:r>
        <w:rPr>
          <w:color w:val="231F20"/>
        </w:rPr>
        <w:t>tư</w:t>
      </w:r>
      <w:r>
        <w:rPr>
          <w:color w:val="231F20"/>
          <w:spacing w:val="-9"/>
        </w:rPr>
        <w:t> </w:t>
      </w:r>
      <w:r>
        <w:rPr>
          <w:color w:val="231F20"/>
        </w:rPr>
        <w:t>cứu</w:t>
      </w:r>
      <w:r>
        <w:rPr>
          <w:color w:val="231F20"/>
          <w:spacing w:val="-10"/>
        </w:rPr>
        <w:t> </w:t>
      </w:r>
      <w:r>
        <w:rPr>
          <w:color w:val="231F20"/>
        </w:rPr>
        <w:t>cánh</w:t>
      </w:r>
      <w:r>
        <w:rPr>
          <w:color w:val="231F20"/>
          <w:spacing w:val="-9"/>
        </w:rPr>
        <w:t> </w:t>
      </w:r>
      <w:r>
        <w:rPr>
          <w:color w:val="231F20"/>
        </w:rPr>
        <w:t>chuyển.</w:t>
      </w:r>
      <w:r>
        <w:rPr>
          <w:color w:val="231F20"/>
          <w:spacing w:val="-10"/>
        </w:rPr>
        <w:t> </w:t>
      </w:r>
      <w:r>
        <w:rPr>
          <w:color w:val="231F20"/>
        </w:rPr>
        <w:t>Nếu</w:t>
      </w:r>
      <w:r>
        <w:rPr>
          <w:color w:val="231F20"/>
          <w:spacing w:val="-9"/>
        </w:rPr>
        <w:t> </w:t>
      </w:r>
      <w:r>
        <w:rPr>
          <w:color w:val="231F20"/>
        </w:rPr>
        <w:t>khởi</w:t>
      </w:r>
      <w:r>
        <w:rPr>
          <w:color w:val="231F20"/>
          <w:spacing w:val="-9"/>
        </w:rPr>
        <w:t> </w:t>
      </w:r>
      <w:r>
        <w:rPr>
          <w:color w:val="231F20"/>
        </w:rPr>
        <w:t>tận trí và vô sinh trí của địa ấy và tâm cùng sinh, thì do chín thứ nghiệp đạo thiện cùng sinh với tư cứu cánh chuyển. Nếu khởi tâm thiện ở cõi vô sắc và tâm cùng sinh chánh kiến vô lậu của địa </w:t>
      </w:r>
      <w:r>
        <w:rPr>
          <w:color w:val="231F20"/>
          <w:spacing w:val="-6"/>
        </w:rPr>
        <w:t>ấy, </w:t>
      </w:r>
      <w:r>
        <w:rPr>
          <w:color w:val="231F20"/>
        </w:rPr>
        <w:t>thì do ba thứ</w:t>
      </w:r>
      <w:r>
        <w:rPr>
          <w:color w:val="231F20"/>
          <w:spacing w:val="-10"/>
        </w:rPr>
        <w:t> </w:t>
      </w:r>
      <w:r>
        <w:rPr>
          <w:color w:val="231F20"/>
        </w:rPr>
        <w:t>nghiệp</w:t>
      </w:r>
      <w:r>
        <w:rPr>
          <w:color w:val="231F20"/>
          <w:spacing w:val="-9"/>
        </w:rPr>
        <w:t> </w:t>
      </w:r>
      <w:r>
        <w:rPr>
          <w:color w:val="231F20"/>
        </w:rPr>
        <w:t>đạo</w:t>
      </w:r>
      <w:r>
        <w:rPr>
          <w:color w:val="231F20"/>
          <w:spacing w:val="-10"/>
        </w:rPr>
        <w:t> </w:t>
      </w:r>
      <w:r>
        <w:rPr>
          <w:color w:val="231F20"/>
        </w:rPr>
        <w:t>thiện</w:t>
      </w:r>
      <w:r>
        <w:rPr>
          <w:color w:val="231F20"/>
          <w:spacing w:val="-9"/>
        </w:rPr>
        <w:t> </w:t>
      </w:r>
      <w:r>
        <w:rPr>
          <w:color w:val="231F20"/>
        </w:rPr>
        <w:t>cùng</w:t>
      </w:r>
      <w:r>
        <w:rPr>
          <w:color w:val="231F20"/>
          <w:spacing w:val="-9"/>
        </w:rPr>
        <w:t> </w:t>
      </w:r>
      <w:r>
        <w:rPr>
          <w:color w:val="231F20"/>
        </w:rPr>
        <w:t>sinh</w:t>
      </w:r>
      <w:r>
        <w:rPr>
          <w:color w:val="231F20"/>
          <w:spacing w:val="-10"/>
        </w:rPr>
        <w:t> </w:t>
      </w:r>
      <w:r>
        <w:rPr>
          <w:color w:val="231F20"/>
        </w:rPr>
        <w:t>với</w:t>
      </w:r>
      <w:r>
        <w:rPr>
          <w:color w:val="231F20"/>
          <w:spacing w:val="-9"/>
        </w:rPr>
        <w:t> </w:t>
      </w:r>
      <w:r>
        <w:rPr>
          <w:color w:val="231F20"/>
        </w:rPr>
        <w:t>tư</w:t>
      </w:r>
      <w:r>
        <w:rPr>
          <w:color w:val="231F20"/>
          <w:spacing w:val="-9"/>
        </w:rPr>
        <w:t> </w:t>
      </w:r>
      <w:r>
        <w:rPr>
          <w:color w:val="231F20"/>
        </w:rPr>
        <w:t>cứu</w:t>
      </w:r>
      <w:r>
        <w:rPr>
          <w:color w:val="231F20"/>
          <w:spacing w:val="-10"/>
        </w:rPr>
        <w:t> </w:t>
      </w:r>
      <w:r>
        <w:rPr>
          <w:color w:val="231F20"/>
        </w:rPr>
        <w:t>cánh</w:t>
      </w:r>
      <w:r>
        <w:rPr>
          <w:color w:val="231F20"/>
          <w:spacing w:val="-9"/>
        </w:rPr>
        <w:t> </w:t>
      </w:r>
      <w:r>
        <w:rPr>
          <w:color w:val="231F20"/>
        </w:rPr>
        <w:t>chuyển.</w:t>
      </w:r>
      <w:r>
        <w:rPr>
          <w:color w:val="231F20"/>
          <w:spacing w:val="-10"/>
        </w:rPr>
        <w:t> </w:t>
      </w:r>
      <w:r>
        <w:rPr>
          <w:color w:val="231F20"/>
        </w:rPr>
        <w:t>Nếu</w:t>
      </w:r>
      <w:r>
        <w:rPr>
          <w:color w:val="231F20"/>
          <w:spacing w:val="-9"/>
        </w:rPr>
        <w:t> </w:t>
      </w:r>
      <w:r>
        <w:rPr>
          <w:color w:val="231F20"/>
        </w:rPr>
        <w:t>khởi</w:t>
      </w:r>
      <w:r>
        <w:rPr>
          <w:color w:val="231F20"/>
          <w:spacing w:val="-9"/>
        </w:rPr>
        <w:t> </w:t>
      </w:r>
      <w:r>
        <w:rPr>
          <w:color w:val="231F20"/>
        </w:rPr>
        <w:t>tận trí, vô sinh trí của địa ấy và tâm cùng sinh, thì do hai thứ nghiệp</w:t>
      </w:r>
      <w:r>
        <w:rPr>
          <w:color w:val="231F20"/>
          <w:spacing w:val="-28"/>
        </w:rPr>
        <w:t> </w:t>
      </w:r>
      <w:r>
        <w:rPr>
          <w:color w:val="231F20"/>
        </w:rPr>
        <w:t>đạo thiện cùng sinh với tư cứu cánh</w:t>
      </w:r>
      <w:r>
        <w:rPr>
          <w:color w:val="231F20"/>
          <w:spacing w:val="-2"/>
        </w:rPr>
        <w:t> </w:t>
      </w:r>
      <w:r>
        <w:rPr>
          <w:color w:val="231F20"/>
        </w:rPr>
        <w:t>chuyển.</w:t>
      </w:r>
    </w:p>
    <w:p>
      <w:pPr>
        <w:pStyle w:val="BodyText"/>
        <w:spacing w:line="273" w:lineRule="auto" w:before="103"/>
        <w:ind w:left="110" w:right="389"/>
      </w:pPr>
      <w:r>
        <w:rPr>
          <w:color w:val="231F20"/>
        </w:rPr>
        <w:t>Người</w:t>
      </w:r>
      <w:r>
        <w:rPr>
          <w:color w:val="231F20"/>
          <w:spacing w:val="-6"/>
        </w:rPr>
        <w:t> </w:t>
      </w:r>
      <w:r>
        <w:rPr>
          <w:color w:val="231F20"/>
        </w:rPr>
        <w:t>sinh</w:t>
      </w:r>
      <w:r>
        <w:rPr>
          <w:color w:val="231F20"/>
          <w:spacing w:val="-6"/>
        </w:rPr>
        <w:t> </w:t>
      </w:r>
      <w:r>
        <w:rPr>
          <w:color w:val="231F20"/>
        </w:rPr>
        <w:t>nơi</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6"/>
        </w:rPr>
        <w:t> </w:t>
      </w:r>
      <w:r>
        <w:rPr>
          <w:color w:val="231F20"/>
        </w:rPr>
        <w:t>nhất,</w:t>
      </w:r>
      <w:r>
        <w:rPr>
          <w:color w:val="231F20"/>
          <w:spacing w:val="-5"/>
        </w:rPr>
        <w:t> </w:t>
      </w:r>
      <w:r>
        <w:rPr>
          <w:color w:val="231F20"/>
        </w:rPr>
        <w:t>nếu</w:t>
      </w:r>
      <w:r>
        <w:rPr>
          <w:color w:val="231F20"/>
          <w:spacing w:val="-6"/>
        </w:rPr>
        <w:t> </w:t>
      </w:r>
      <w:r>
        <w:rPr>
          <w:color w:val="231F20"/>
        </w:rPr>
        <w:t>khởi</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của</w:t>
      </w:r>
      <w:r>
        <w:rPr>
          <w:color w:val="231F20"/>
          <w:spacing w:val="-6"/>
        </w:rPr>
        <w:t> </w:t>
      </w:r>
      <w:r>
        <w:rPr>
          <w:color w:val="231F20"/>
        </w:rPr>
        <w:t>ba</w:t>
      </w:r>
      <w:r>
        <w:rPr>
          <w:color w:val="231F20"/>
          <w:spacing w:val="-5"/>
        </w:rPr>
        <w:t> </w:t>
      </w:r>
      <w:r>
        <w:rPr>
          <w:color w:val="231F20"/>
        </w:rPr>
        <w:t>thức thì do hai thứ nghiệp đạo thiện cùng sinh với tư cứu cánh chuyển. Nếu khởi tâm thiện bất định của ý thức ở địa mình, thì do ba </w:t>
      </w:r>
      <w:r>
        <w:rPr>
          <w:color w:val="231F20"/>
          <w:spacing w:val="-4"/>
        </w:rPr>
        <w:t>thứ </w:t>
      </w:r>
      <w:r>
        <w:rPr>
          <w:color w:val="231F20"/>
        </w:rPr>
        <w:t>nghiệp đạo thiện cùng sinh với tư cứu cánh chuyển. Nếu khởi tâm định hữu lậu nơi ý thức của địa mình và tâm cùng sinh chánh kiến vô lậu của tự địa, thì do mười thứ nghiệp đạo thiện cùng sinh với tư cứu cánh chuyển. Nếu khởi tận trí, vô sinh trí của địa mình và tâm cùng</w:t>
      </w:r>
      <w:r>
        <w:rPr>
          <w:color w:val="231F20"/>
          <w:spacing w:val="-6"/>
        </w:rPr>
        <w:t> </w:t>
      </w:r>
      <w:r>
        <w:rPr>
          <w:color w:val="231F20"/>
        </w:rPr>
        <w:t>sinh</w:t>
      </w:r>
      <w:r>
        <w:rPr>
          <w:color w:val="231F20"/>
          <w:spacing w:val="-5"/>
        </w:rPr>
        <w:t> </w:t>
      </w:r>
      <w:r>
        <w:rPr>
          <w:color w:val="231F20"/>
        </w:rPr>
        <w:t>thì</w:t>
      </w:r>
      <w:r>
        <w:rPr>
          <w:color w:val="231F20"/>
          <w:spacing w:val="-6"/>
        </w:rPr>
        <w:t> </w:t>
      </w:r>
      <w:r>
        <w:rPr>
          <w:color w:val="231F20"/>
        </w:rPr>
        <w:t>do</w:t>
      </w:r>
      <w:r>
        <w:rPr>
          <w:color w:val="231F20"/>
          <w:spacing w:val="-5"/>
        </w:rPr>
        <w:t> </w:t>
      </w:r>
      <w:r>
        <w:rPr>
          <w:color w:val="231F20"/>
        </w:rPr>
        <w:t>chín</w:t>
      </w:r>
      <w:r>
        <w:rPr>
          <w:color w:val="231F20"/>
          <w:spacing w:val="-6"/>
        </w:rPr>
        <w:t> </w:t>
      </w:r>
      <w:r>
        <w:rPr>
          <w:color w:val="231F20"/>
        </w:rPr>
        <w:t>thứ</w:t>
      </w:r>
      <w:r>
        <w:rPr>
          <w:color w:val="231F20"/>
          <w:spacing w:val="-5"/>
        </w:rPr>
        <w:t> </w:t>
      </w:r>
      <w:r>
        <w:rPr>
          <w:color w:val="231F20"/>
        </w:rPr>
        <w:t>nghiệp</w:t>
      </w:r>
      <w:r>
        <w:rPr>
          <w:color w:val="231F20"/>
          <w:spacing w:val="-5"/>
        </w:rPr>
        <w:t> </w:t>
      </w:r>
      <w:r>
        <w:rPr>
          <w:color w:val="231F20"/>
        </w:rPr>
        <w:t>đạo</w:t>
      </w:r>
      <w:r>
        <w:rPr>
          <w:color w:val="231F20"/>
          <w:spacing w:val="-6"/>
        </w:rPr>
        <w:t> </w:t>
      </w:r>
      <w:r>
        <w:rPr>
          <w:color w:val="231F20"/>
        </w:rPr>
        <w:t>thiện</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với</w:t>
      </w:r>
      <w:r>
        <w:rPr>
          <w:color w:val="231F20"/>
          <w:spacing w:val="-5"/>
        </w:rPr>
        <w:t> </w:t>
      </w:r>
      <w:r>
        <w:rPr>
          <w:color w:val="231F20"/>
        </w:rPr>
        <w:t>tư</w:t>
      </w:r>
      <w:r>
        <w:rPr>
          <w:color w:val="231F20"/>
          <w:spacing w:val="-6"/>
        </w:rPr>
        <w:t> </w:t>
      </w:r>
      <w:r>
        <w:rPr>
          <w:color w:val="231F20"/>
        </w:rPr>
        <w:t>cứu</w:t>
      </w:r>
      <w:r>
        <w:rPr>
          <w:color w:val="231F20"/>
          <w:spacing w:val="-5"/>
        </w:rPr>
        <w:t> </w:t>
      </w:r>
      <w:r>
        <w:rPr>
          <w:color w:val="231F20"/>
        </w:rPr>
        <w:t>cánh chuyển. Nếu khởi tâm thiện ở tĩnh lự thứ hai, thứ ba, thứ tư và tâm cùng</w:t>
      </w:r>
      <w:r>
        <w:rPr>
          <w:color w:val="231F20"/>
          <w:spacing w:val="22"/>
        </w:rPr>
        <w:t> </w:t>
      </w:r>
      <w:r>
        <w:rPr>
          <w:color w:val="231F20"/>
        </w:rPr>
        <w:t>sinh</w:t>
      </w:r>
      <w:r>
        <w:rPr>
          <w:color w:val="231F20"/>
          <w:spacing w:val="23"/>
        </w:rPr>
        <w:t> </w:t>
      </w:r>
      <w:r>
        <w:rPr>
          <w:color w:val="231F20"/>
        </w:rPr>
        <w:t>chánh</w:t>
      </w:r>
      <w:r>
        <w:rPr>
          <w:color w:val="231F20"/>
          <w:spacing w:val="23"/>
        </w:rPr>
        <w:t> </w:t>
      </w:r>
      <w:r>
        <w:rPr>
          <w:color w:val="231F20"/>
        </w:rPr>
        <w:t>kiến</w:t>
      </w:r>
      <w:r>
        <w:rPr>
          <w:color w:val="231F20"/>
          <w:spacing w:val="23"/>
        </w:rPr>
        <w:t> </w:t>
      </w:r>
      <w:r>
        <w:rPr>
          <w:color w:val="231F20"/>
        </w:rPr>
        <w:t>vô</w:t>
      </w:r>
      <w:r>
        <w:rPr>
          <w:color w:val="231F20"/>
          <w:spacing w:val="23"/>
        </w:rPr>
        <w:t> </w:t>
      </w:r>
      <w:r>
        <w:rPr>
          <w:color w:val="231F20"/>
        </w:rPr>
        <w:t>lậu</w:t>
      </w:r>
      <w:r>
        <w:rPr>
          <w:color w:val="231F20"/>
          <w:spacing w:val="23"/>
        </w:rPr>
        <w:t> </w:t>
      </w:r>
      <w:r>
        <w:rPr>
          <w:color w:val="231F20"/>
        </w:rPr>
        <w:t>ở</w:t>
      </w:r>
      <w:r>
        <w:rPr>
          <w:color w:val="231F20"/>
          <w:spacing w:val="23"/>
        </w:rPr>
        <w:t> </w:t>
      </w:r>
      <w:r>
        <w:rPr>
          <w:color w:val="231F20"/>
        </w:rPr>
        <w:t>địa</w:t>
      </w:r>
      <w:r>
        <w:rPr>
          <w:color w:val="231F20"/>
          <w:spacing w:val="22"/>
        </w:rPr>
        <w:t> </w:t>
      </w:r>
      <w:r>
        <w:rPr>
          <w:color w:val="231F20"/>
          <w:spacing w:val="-6"/>
        </w:rPr>
        <w:t>ấy,</w:t>
      </w:r>
      <w:r>
        <w:rPr>
          <w:color w:val="231F20"/>
          <w:spacing w:val="23"/>
        </w:rPr>
        <w:t> </w:t>
      </w:r>
      <w:r>
        <w:rPr>
          <w:color w:val="231F20"/>
        </w:rPr>
        <w:t>thì</w:t>
      </w:r>
      <w:r>
        <w:rPr>
          <w:color w:val="231F20"/>
          <w:spacing w:val="23"/>
        </w:rPr>
        <w:t> </w:t>
      </w:r>
      <w:r>
        <w:rPr>
          <w:color w:val="231F20"/>
        </w:rPr>
        <w:t>do</w:t>
      </w:r>
      <w:r>
        <w:rPr>
          <w:color w:val="231F20"/>
          <w:spacing w:val="23"/>
        </w:rPr>
        <w:t> </w:t>
      </w:r>
      <w:r>
        <w:rPr>
          <w:color w:val="231F20"/>
        </w:rPr>
        <w:t>mười</w:t>
      </w:r>
      <w:r>
        <w:rPr>
          <w:color w:val="231F20"/>
          <w:spacing w:val="23"/>
        </w:rPr>
        <w:t> </w:t>
      </w:r>
      <w:r>
        <w:rPr>
          <w:color w:val="231F20"/>
        </w:rPr>
        <w:t>thứ</w:t>
      </w:r>
      <w:r>
        <w:rPr>
          <w:color w:val="231F20"/>
          <w:spacing w:val="23"/>
        </w:rPr>
        <w:t> </w:t>
      </w:r>
      <w:r>
        <w:rPr>
          <w:color w:val="231F20"/>
        </w:rPr>
        <w:t>nghiệp</w:t>
      </w:r>
      <w:r>
        <w:rPr>
          <w:color w:val="231F20"/>
          <w:spacing w:val="23"/>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thiện cùng sinh với tư cứu cánh chuyển. Nếu khởi tận trí và vô sinh trí</w:t>
      </w:r>
      <w:r>
        <w:rPr>
          <w:color w:val="231F20"/>
          <w:spacing w:val="-9"/>
        </w:rPr>
        <w:t> </w:t>
      </w:r>
      <w:r>
        <w:rPr>
          <w:color w:val="231F20"/>
        </w:rPr>
        <w:t>của</w:t>
      </w:r>
      <w:r>
        <w:rPr>
          <w:color w:val="231F20"/>
          <w:spacing w:val="-8"/>
        </w:rPr>
        <w:t> </w:t>
      </w:r>
      <w:r>
        <w:rPr>
          <w:color w:val="231F20"/>
        </w:rPr>
        <w:t>địa</w:t>
      </w:r>
      <w:r>
        <w:rPr>
          <w:color w:val="231F20"/>
          <w:spacing w:val="-8"/>
        </w:rPr>
        <w:t> </w:t>
      </w:r>
      <w:r>
        <w:rPr>
          <w:color w:val="231F20"/>
        </w:rPr>
        <w:t>ấy</w:t>
      </w:r>
      <w:r>
        <w:rPr>
          <w:color w:val="231F20"/>
          <w:spacing w:val="-9"/>
        </w:rPr>
        <w:t> </w:t>
      </w:r>
      <w:r>
        <w:rPr>
          <w:color w:val="231F20"/>
        </w:rPr>
        <w:t>và</w:t>
      </w:r>
      <w:r>
        <w:rPr>
          <w:color w:val="231F20"/>
          <w:spacing w:val="-8"/>
        </w:rPr>
        <w:t> </w:t>
      </w:r>
      <w:r>
        <w:rPr>
          <w:color w:val="231F20"/>
        </w:rPr>
        <w:t>tâm</w:t>
      </w:r>
      <w:r>
        <w:rPr>
          <w:color w:val="231F20"/>
          <w:spacing w:val="-8"/>
        </w:rPr>
        <w:t> </w:t>
      </w:r>
      <w:r>
        <w:rPr>
          <w:color w:val="231F20"/>
        </w:rPr>
        <w:t>cùng</w:t>
      </w:r>
      <w:r>
        <w:rPr>
          <w:color w:val="231F20"/>
          <w:spacing w:val="-9"/>
        </w:rPr>
        <w:t> </w:t>
      </w:r>
      <w:r>
        <w:rPr>
          <w:color w:val="231F20"/>
        </w:rPr>
        <w:t>sinh,</w:t>
      </w:r>
      <w:r>
        <w:rPr>
          <w:color w:val="231F20"/>
          <w:spacing w:val="-8"/>
        </w:rPr>
        <w:t> </w:t>
      </w:r>
      <w:r>
        <w:rPr>
          <w:color w:val="231F20"/>
        </w:rPr>
        <w:t>thì</w:t>
      </w:r>
      <w:r>
        <w:rPr>
          <w:color w:val="231F20"/>
          <w:spacing w:val="-8"/>
        </w:rPr>
        <w:t> </w:t>
      </w:r>
      <w:r>
        <w:rPr>
          <w:color w:val="231F20"/>
        </w:rPr>
        <w:t>do</w:t>
      </w:r>
      <w:r>
        <w:rPr>
          <w:color w:val="231F20"/>
          <w:spacing w:val="-9"/>
        </w:rPr>
        <w:t> </w:t>
      </w:r>
      <w:r>
        <w:rPr>
          <w:color w:val="231F20"/>
        </w:rPr>
        <w:t>chín</w:t>
      </w:r>
      <w:r>
        <w:rPr>
          <w:color w:val="231F20"/>
          <w:spacing w:val="-8"/>
        </w:rPr>
        <w:t> </w:t>
      </w:r>
      <w:r>
        <w:rPr>
          <w:color w:val="231F20"/>
        </w:rPr>
        <w:t>thứ</w:t>
      </w:r>
      <w:r>
        <w:rPr>
          <w:color w:val="231F20"/>
          <w:spacing w:val="-8"/>
        </w:rPr>
        <w:t> </w:t>
      </w:r>
      <w:r>
        <w:rPr>
          <w:color w:val="231F20"/>
        </w:rPr>
        <w:t>nghiệp</w:t>
      </w:r>
      <w:r>
        <w:rPr>
          <w:color w:val="231F20"/>
          <w:spacing w:val="-9"/>
        </w:rPr>
        <w:t> </w:t>
      </w:r>
      <w:r>
        <w:rPr>
          <w:color w:val="231F20"/>
        </w:rPr>
        <w:t>đạo</w:t>
      </w:r>
      <w:r>
        <w:rPr>
          <w:color w:val="231F20"/>
          <w:spacing w:val="-8"/>
        </w:rPr>
        <w:t> </w:t>
      </w:r>
      <w:r>
        <w:rPr>
          <w:color w:val="231F20"/>
        </w:rPr>
        <w:t>thiện</w:t>
      </w:r>
      <w:r>
        <w:rPr>
          <w:color w:val="231F20"/>
          <w:spacing w:val="-8"/>
        </w:rPr>
        <w:t> </w:t>
      </w:r>
      <w:r>
        <w:rPr>
          <w:color w:val="231F20"/>
        </w:rPr>
        <w:t>cùng sinh</w:t>
      </w:r>
      <w:r>
        <w:rPr>
          <w:color w:val="231F20"/>
          <w:spacing w:val="-6"/>
        </w:rPr>
        <w:t> </w:t>
      </w:r>
      <w:r>
        <w:rPr>
          <w:color w:val="231F20"/>
        </w:rPr>
        <w:t>với</w:t>
      </w:r>
      <w:r>
        <w:rPr>
          <w:color w:val="231F20"/>
          <w:spacing w:val="-5"/>
        </w:rPr>
        <w:t> </w:t>
      </w:r>
      <w:r>
        <w:rPr>
          <w:color w:val="231F20"/>
        </w:rPr>
        <w:t>tư</w:t>
      </w:r>
      <w:r>
        <w:rPr>
          <w:color w:val="231F20"/>
          <w:spacing w:val="-6"/>
        </w:rPr>
        <w:t> </w:t>
      </w:r>
      <w:r>
        <w:rPr>
          <w:color w:val="231F20"/>
        </w:rPr>
        <w:t>cứu</w:t>
      </w:r>
      <w:r>
        <w:rPr>
          <w:color w:val="231F20"/>
          <w:spacing w:val="-5"/>
        </w:rPr>
        <w:t> </w:t>
      </w:r>
      <w:r>
        <w:rPr>
          <w:color w:val="231F20"/>
        </w:rPr>
        <w:t>cánh</w:t>
      </w:r>
      <w:r>
        <w:rPr>
          <w:color w:val="231F20"/>
          <w:spacing w:val="-6"/>
        </w:rPr>
        <w:t> </w:t>
      </w:r>
      <w:r>
        <w:rPr>
          <w:color w:val="231F20"/>
        </w:rPr>
        <w:t>chuyển.</w:t>
      </w:r>
      <w:r>
        <w:rPr>
          <w:color w:val="231F20"/>
          <w:spacing w:val="-5"/>
        </w:rPr>
        <w:t> </w:t>
      </w:r>
      <w:r>
        <w:rPr>
          <w:color w:val="231F20"/>
        </w:rPr>
        <w:t>Nếu</w:t>
      </w:r>
      <w:r>
        <w:rPr>
          <w:color w:val="231F20"/>
          <w:spacing w:val="-6"/>
        </w:rPr>
        <w:t> </w:t>
      </w:r>
      <w:r>
        <w:rPr>
          <w:color w:val="231F20"/>
        </w:rPr>
        <w:t>khởi</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ở</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và</w:t>
      </w:r>
      <w:r>
        <w:rPr>
          <w:color w:val="231F20"/>
          <w:spacing w:val="-5"/>
        </w:rPr>
        <w:t> </w:t>
      </w:r>
      <w:r>
        <w:rPr>
          <w:color w:val="231F20"/>
        </w:rPr>
        <w:t>tâm cùng sinh chánh kiến vô lậu ở địa </w:t>
      </w:r>
      <w:r>
        <w:rPr>
          <w:color w:val="231F20"/>
          <w:spacing w:val="-6"/>
        </w:rPr>
        <w:t>ấy, </w:t>
      </w:r>
      <w:r>
        <w:rPr>
          <w:color w:val="231F20"/>
        </w:rPr>
        <w:t>thì do ba thứ nghiệp đạo thiện cùng sinh với tư cứu cánh chuyển. Nếu khởi tận trí và vô sinh trí ở địa</w:t>
      </w:r>
      <w:r>
        <w:rPr>
          <w:color w:val="231F20"/>
          <w:spacing w:val="-13"/>
        </w:rPr>
        <w:t> </w:t>
      </w:r>
      <w:r>
        <w:rPr>
          <w:color w:val="231F20"/>
        </w:rPr>
        <w:t>ấy</w:t>
      </w:r>
      <w:r>
        <w:rPr>
          <w:color w:val="231F20"/>
          <w:spacing w:val="-12"/>
        </w:rPr>
        <w:t> </w:t>
      </w:r>
      <w:r>
        <w:rPr>
          <w:color w:val="231F20"/>
        </w:rPr>
        <w:t>và</w:t>
      </w:r>
      <w:r>
        <w:rPr>
          <w:color w:val="231F20"/>
          <w:spacing w:val="-13"/>
        </w:rPr>
        <w:t> </w:t>
      </w:r>
      <w:r>
        <w:rPr>
          <w:color w:val="231F20"/>
        </w:rPr>
        <w:t>tâm</w:t>
      </w:r>
      <w:r>
        <w:rPr>
          <w:color w:val="231F20"/>
          <w:spacing w:val="-12"/>
        </w:rPr>
        <w:t> </w:t>
      </w:r>
      <w:r>
        <w:rPr>
          <w:color w:val="231F20"/>
        </w:rPr>
        <w:t>cùng</w:t>
      </w:r>
      <w:r>
        <w:rPr>
          <w:color w:val="231F20"/>
          <w:spacing w:val="-13"/>
        </w:rPr>
        <w:t> </w:t>
      </w:r>
      <w:r>
        <w:rPr>
          <w:color w:val="231F20"/>
        </w:rPr>
        <w:t>sinh,</w:t>
      </w:r>
      <w:r>
        <w:rPr>
          <w:color w:val="231F20"/>
          <w:spacing w:val="-12"/>
        </w:rPr>
        <w:t> </w:t>
      </w:r>
      <w:r>
        <w:rPr>
          <w:color w:val="231F20"/>
        </w:rPr>
        <w:t>thì</w:t>
      </w:r>
      <w:r>
        <w:rPr>
          <w:color w:val="231F20"/>
          <w:spacing w:val="-13"/>
        </w:rPr>
        <w:t> </w:t>
      </w:r>
      <w:r>
        <w:rPr>
          <w:color w:val="231F20"/>
        </w:rPr>
        <w:t>do</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nghiệp</w:t>
      </w:r>
      <w:r>
        <w:rPr>
          <w:color w:val="231F20"/>
          <w:spacing w:val="-12"/>
        </w:rPr>
        <w:t> </w:t>
      </w:r>
      <w:r>
        <w:rPr>
          <w:color w:val="231F20"/>
        </w:rPr>
        <w:t>đạo</w:t>
      </w:r>
      <w:r>
        <w:rPr>
          <w:color w:val="231F20"/>
          <w:spacing w:val="-13"/>
        </w:rPr>
        <w:t> </w:t>
      </w:r>
      <w:r>
        <w:rPr>
          <w:color w:val="231F20"/>
        </w:rPr>
        <w:t>thiện</w:t>
      </w:r>
      <w:r>
        <w:rPr>
          <w:color w:val="231F20"/>
          <w:spacing w:val="-12"/>
        </w:rPr>
        <w:t> </w:t>
      </w:r>
      <w:r>
        <w:rPr>
          <w:color w:val="231F20"/>
        </w:rPr>
        <w:t>cùng</w:t>
      </w:r>
      <w:r>
        <w:rPr>
          <w:color w:val="231F20"/>
          <w:spacing w:val="-13"/>
        </w:rPr>
        <w:t> </w:t>
      </w:r>
      <w:r>
        <w:rPr>
          <w:color w:val="231F20"/>
        </w:rPr>
        <w:t>sinh</w:t>
      </w:r>
      <w:r>
        <w:rPr>
          <w:color w:val="231F20"/>
          <w:spacing w:val="-12"/>
        </w:rPr>
        <w:t> </w:t>
      </w:r>
      <w:r>
        <w:rPr>
          <w:color w:val="231F20"/>
        </w:rPr>
        <w:t>với tư cứu cánh chuyển.</w:t>
      </w:r>
    </w:p>
    <w:p>
      <w:pPr>
        <w:pStyle w:val="BodyText"/>
        <w:spacing w:line="276" w:lineRule="auto"/>
        <w:ind w:right="107"/>
      </w:pPr>
      <w:r>
        <w:rPr>
          <w:color w:val="231F20"/>
        </w:rPr>
        <w:t>Như sinh nơi tĩnh lự thứ nhất, thì sinh nơi tĩnh lự thứ hai cho đến sinh nơi cõi vô sắc, đều nên nói rộng. Có sai khác là trừ ba thức thân, và sinh ở cõi vô sắc cũng trừ bảy nghiệp đạo trước.</w:t>
      </w:r>
    </w:p>
    <w:p>
      <w:pPr>
        <w:pStyle w:val="BodyText"/>
        <w:spacing w:line="276" w:lineRule="auto"/>
        <w:ind w:right="108"/>
      </w:pPr>
      <w:r>
        <w:rPr>
          <w:i/>
          <w:color w:val="231F20"/>
        </w:rPr>
        <w:t>Hỏi: </w:t>
      </w:r>
      <w:r>
        <w:rPr>
          <w:color w:val="231F20"/>
        </w:rPr>
        <w:t>Ở nơi cõi nào nẻo nào có bao nhiêu nghiệp đạo thiện có thể đạt được?</w:t>
      </w:r>
    </w:p>
    <w:p>
      <w:pPr>
        <w:pStyle w:val="BodyText"/>
        <w:spacing w:line="276" w:lineRule="auto"/>
        <w:ind w:right="107"/>
      </w:pPr>
      <w:r>
        <w:rPr>
          <w:i/>
          <w:color w:val="231F20"/>
        </w:rPr>
        <w:t>Đáp: </w:t>
      </w:r>
      <w:r>
        <w:rPr>
          <w:color w:val="231F20"/>
        </w:rPr>
        <w:t>Ở cõi dục có đủ mười thứ nghiệp đạo thiện, hoặc thuộc về luật nghi, hoặc thuộc về không phải luật nghi không phải không luật nghi. Ở cõi sắc cũng có đủ mười thứ và đều thuộc về luật nghi. Còn trong cõi vô sắc, thành tựu có mười thứ, nhưng hiện tiền thì chỉ có ba thứ.</w:t>
      </w:r>
    </w:p>
    <w:p>
      <w:pPr>
        <w:pStyle w:val="BodyText"/>
        <w:spacing w:line="276" w:lineRule="auto"/>
        <w:ind w:right="108"/>
      </w:pPr>
      <w:r>
        <w:rPr>
          <w:color w:val="231F20"/>
        </w:rPr>
        <w:t>Ở</w:t>
      </w:r>
      <w:r>
        <w:rPr>
          <w:color w:val="231F20"/>
          <w:spacing w:val="-5"/>
        </w:rPr>
        <w:t> </w:t>
      </w:r>
      <w:r>
        <w:rPr>
          <w:color w:val="231F20"/>
        </w:rPr>
        <w:t>các</w:t>
      </w:r>
      <w:r>
        <w:rPr>
          <w:color w:val="231F20"/>
          <w:spacing w:val="-5"/>
        </w:rPr>
        <w:t> </w:t>
      </w:r>
      <w:r>
        <w:rPr>
          <w:color w:val="231F20"/>
        </w:rPr>
        <w:t>nẻo,</w:t>
      </w:r>
      <w:r>
        <w:rPr>
          <w:color w:val="231F20"/>
          <w:spacing w:val="-5"/>
        </w:rPr>
        <w:t> </w:t>
      </w:r>
      <w:r>
        <w:rPr>
          <w:color w:val="231F20"/>
        </w:rPr>
        <w:t>như</w:t>
      </w:r>
      <w:r>
        <w:rPr>
          <w:color w:val="231F20"/>
          <w:spacing w:val="-5"/>
        </w:rPr>
        <w:t> </w:t>
      </w:r>
      <w:r>
        <w:rPr>
          <w:color w:val="231F20"/>
        </w:rPr>
        <w:t>nơi</w:t>
      </w:r>
      <w:r>
        <w:rPr>
          <w:color w:val="231F20"/>
          <w:spacing w:val="-5"/>
        </w:rPr>
        <w:t> </w:t>
      </w:r>
      <w:r>
        <w:rPr>
          <w:color w:val="231F20"/>
        </w:rPr>
        <w:t>nẻo</w:t>
      </w:r>
      <w:r>
        <w:rPr>
          <w:color w:val="231F20"/>
          <w:spacing w:val="-5"/>
        </w:rPr>
        <w:t> </w:t>
      </w:r>
      <w:r>
        <w:rPr>
          <w:color w:val="231F20"/>
        </w:rPr>
        <w:t>Na-lạc-ca</w:t>
      </w:r>
      <w:r>
        <w:rPr>
          <w:color w:val="231F20"/>
          <w:spacing w:val="-5"/>
        </w:rPr>
        <w:t> </w:t>
      </w:r>
      <w:r>
        <w:rPr>
          <w:color w:val="231F20"/>
        </w:rPr>
        <w:t>(Địa</w:t>
      </w:r>
      <w:r>
        <w:rPr>
          <w:color w:val="231F20"/>
          <w:spacing w:val="-5"/>
        </w:rPr>
        <w:t> </w:t>
      </w:r>
      <w:r>
        <w:rPr>
          <w:color w:val="231F20"/>
        </w:rPr>
        <w:t>ngục)</w:t>
      </w:r>
      <w:r>
        <w:rPr>
          <w:color w:val="231F20"/>
          <w:spacing w:val="-4"/>
        </w:rPr>
        <w:t> </w:t>
      </w:r>
      <w:r>
        <w:rPr>
          <w:color w:val="231F20"/>
        </w:rPr>
        <w:t>chỉ</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sau. Ở nẻo bàng sinh và nẻo quỷ có đủ mười thứ và đều thuộc về không phải luật nghi không phải không luật nghi.</w:t>
      </w:r>
    </w:p>
    <w:p>
      <w:pPr>
        <w:pStyle w:val="BodyText"/>
        <w:spacing w:line="276" w:lineRule="auto"/>
        <w:ind w:right="103"/>
      </w:pPr>
      <w:r>
        <w:rPr>
          <w:color w:val="231F20"/>
        </w:rPr>
        <w:t>Về nẻo người ở ba châu và các xứ trời thuộc cõi dục đều có  đủ mười thứ, hoặc thuộc về luật nghi, hoặc thuộc về không phải  luật nghi không phải không luật nghi. Ở châu Bắc Câu Lô chỉ có   ba thứ sau và đều thuộc về không phải luật nghi không phải không luật</w:t>
      </w:r>
      <w:r>
        <w:rPr>
          <w:color w:val="231F20"/>
          <w:spacing w:val="5"/>
        </w:rPr>
        <w:t> </w:t>
      </w:r>
      <w:r>
        <w:rPr>
          <w:color w:val="231F20"/>
        </w:rPr>
        <w:t>nghi.</w:t>
      </w:r>
    </w:p>
    <w:p>
      <w:pPr>
        <w:pStyle w:val="BodyText"/>
        <w:spacing w:before="115"/>
        <w:ind w:left="960" w:firstLine="0"/>
      </w:pPr>
      <w:r>
        <w:rPr>
          <w:color w:val="231F20"/>
        </w:rPr>
        <w:t>Ở các xứ trời thuộc cõi sắc và cõi vô sắc như trước đã nói.</w:t>
      </w:r>
    </w:p>
    <w:p>
      <w:pPr>
        <w:pStyle w:val="BodyText"/>
        <w:spacing w:before="221"/>
        <w:ind w:left="684" w:right="40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right="391"/>
      </w:pPr>
      <w:r>
        <w:rPr>
          <w:i/>
          <w:color w:val="231F20"/>
        </w:rPr>
        <w:t>* Ba nghiệp và mười nghiệp đạo thì ba thứ gồm thâu mười </w:t>
      </w:r>
      <w:r>
        <w:rPr>
          <w:color w:val="231F20"/>
        </w:rPr>
        <w:t>thứ hay mười thứ gồm thâu ba thứ?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Vì muốn phân biệt nghĩa của Khế kinh. Như Khế kinh nói: Có ba nghiệp và mười nghiệp đạo. Khế kinh tuy nói như thế, nhưng không biện giải đầy đủ. Nói rộng như trước.</w:t>
      </w:r>
    </w:p>
    <w:p>
      <w:pPr>
        <w:pStyle w:val="BodyText"/>
        <w:spacing w:line="273" w:lineRule="auto" w:before="111"/>
        <w:ind w:left="110" w:right="390"/>
      </w:pPr>
      <w:r>
        <w:rPr>
          <w:color w:val="231F20"/>
        </w:rPr>
        <w:t>Lại có thuyết cho: Vì muốn hiển bày các nẻo nghiệp vô cùng sâu xa vi tế, rất khó thấy khó nhận biết. Vì sao? Vì trong tất cả các kinh do Đức Như Lai giảng nói, không có kinh nào sâu xa như kinh Nghiệp. Nơi mười hai thứ chuyển, không có thứ nào sâu xa bằng phần</w:t>
      </w:r>
      <w:r>
        <w:rPr>
          <w:color w:val="231F20"/>
          <w:spacing w:val="-10"/>
        </w:rPr>
        <w:t> </w:t>
      </w:r>
      <w:r>
        <w:rPr>
          <w:color w:val="231F20"/>
        </w:rPr>
        <w:t>chuyển</w:t>
      </w:r>
      <w:r>
        <w:rPr>
          <w:color w:val="231F20"/>
          <w:spacing w:val="-9"/>
        </w:rPr>
        <w:t> </w:t>
      </w:r>
      <w:r>
        <w:rPr>
          <w:color w:val="231F20"/>
        </w:rPr>
        <w:t>của</w:t>
      </w:r>
      <w:r>
        <w:rPr>
          <w:color w:val="231F20"/>
          <w:spacing w:val="-9"/>
        </w:rPr>
        <w:t> </w:t>
      </w:r>
      <w:r>
        <w:rPr>
          <w:color w:val="231F20"/>
        </w:rPr>
        <w:t>nghiệp.</w:t>
      </w:r>
      <w:r>
        <w:rPr>
          <w:color w:val="231F20"/>
          <w:spacing w:val="-14"/>
        </w:rPr>
        <w:t> </w:t>
      </w:r>
      <w:r>
        <w:rPr>
          <w:color w:val="231F20"/>
        </w:rPr>
        <w:t>Trong</w:t>
      </w:r>
      <w:r>
        <w:rPr>
          <w:color w:val="231F20"/>
          <w:spacing w:val="-9"/>
        </w:rPr>
        <w:t> </w:t>
      </w:r>
      <w:r>
        <w:rPr>
          <w:color w:val="231F20"/>
        </w:rPr>
        <w:t>mười</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Phật,</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thứ</w:t>
      </w:r>
      <w:r>
        <w:rPr>
          <w:color w:val="231F20"/>
          <w:spacing w:val="-9"/>
        </w:rPr>
        <w:t> </w:t>
      </w:r>
      <w:r>
        <w:rPr>
          <w:color w:val="231F20"/>
        </w:rPr>
        <w:t>nào thâm</w:t>
      </w:r>
      <w:r>
        <w:rPr>
          <w:color w:val="231F20"/>
          <w:spacing w:val="-14"/>
        </w:rPr>
        <w:t> </w:t>
      </w:r>
      <w:r>
        <w:rPr>
          <w:color w:val="231F20"/>
        </w:rPr>
        <w:t>diệu</w:t>
      </w:r>
      <w:r>
        <w:rPr>
          <w:color w:val="231F20"/>
          <w:spacing w:val="-14"/>
        </w:rPr>
        <w:t> </w:t>
      </w:r>
      <w:r>
        <w:rPr>
          <w:color w:val="231F20"/>
        </w:rPr>
        <w:t>như</w:t>
      </w:r>
      <w:r>
        <w:rPr>
          <w:color w:val="231F20"/>
          <w:spacing w:val="-13"/>
        </w:rPr>
        <w:t> </w:t>
      </w:r>
      <w:r>
        <w:rPr>
          <w:color w:val="231F20"/>
        </w:rPr>
        <w:t>lực</w:t>
      </w:r>
      <w:r>
        <w:rPr>
          <w:color w:val="231F20"/>
          <w:spacing w:val="-13"/>
        </w:rPr>
        <w:t> </w:t>
      </w:r>
      <w:r>
        <w:rPr>
          <w:color w:val="231F20"/>
        </w:rPr>
        <w:t>của</w:t>
      </w:r>
      <w:r>
        <w:rPr>
          <w:color w:val="231F20"/>
          <w:spacing w:val="-14"/>
        </w:rPr>
        <w:t> </w:t>
      </w:r>
      <w:r>
        <w:rPr>
          <w:color w:val="231F20"/>
        </w:rPr>
        <w:t>nghiệp.</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tám</w:t>
      </w:r>
      <w:r>
        <w:rPr>
          <w:color w:val="231F20"/>
          <w:spacing w:val="-13"/>
        </w:rPr>
        <w:t> </w:t>
      </w:r>
      <w:r>
        <w:rPr>
          <w:color w:val="231F20"/>
        </w:rPr>
        <w:t>uẩn,</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nào</w:t>
      </w:r>
      <w:r>
        <w:rPr>
          <w:color w:val="231F20"/>
          <w:spacing w:val="-13"/>
        </w:rPr>
        <w:t> </w:t>
      </w:r>
      <w:r>
        <w:rPr>
          <w:color w:val="231F20"/>
        </w:rPr>
        <w:t>sâu xa như nghiệp uẩn. Nơi bốn thứ bất tư nghì, không có thứ nào thâm diệu bằng nghiệp bất tư nghì... Do các duyên đó, nên Đức Thế Tôn, một thời đã rất khéo an trụ, ân cần tác ý, thâu giữ tâm để tư </w:t>
      </w:r>
      <w:r>
        <w:rPr>
          <w:color w:val="231F20"/>
          <w:spacing w:val="-5"/>
        </w:rPr>
        <w:t>duy, </w:t>
      </w:r>
      <w:r>
        <w:rPr>
          <w:color w:val="231F20"/>
          <w:spacing w:val="-6"/>
        </w:rPr>
        <w:t>đi </w:t>
      </w:r>
      <w:r>
        <w:rPr>
          <w:color w:val="231F20"/>
        </w:rPr>
        <w:t>vào xứ tịch tĩnh, im lặng an tọa quan sát xét kỹ xem các quan phụ tá ở</w:t>
      </w:r>
      <w:r>
        <w:rPr>
          <w:color w:val="231F20"/>
          <w:spacing w:val="-9"/>
        </w:rPr>
        <w:t> </w:t>
      </w:r>
      <w:r>
        <w:rPr>
          <w:color w:val="231F20"/>
        </w:rPr>
        <w:t>nước</w:t>
      </w:r>
      <w:r>
        <w:rPr>
          <w:color w:val="231F20"/>
          <w:spacing w:val="-9"/>
        </w:rPr>
        <w:t> </w:t>
      </w:r>
      <w:r>
        <w:rPr>
          <w:color w:val="231F20"/>
        </w:rPr>
        <w:t>Ma-kiệt-đà</w:t>
      </w:r>
      <w:r>
        <w:rPr>
          <w:color w:val="231F20"/>
          <w:spacing w:val="-9"/>
        </w:rPr>
        <w:t> </w:t>
      </w:r>
      <w:r>
        <w:rPr>
          <w:color w:val="231F20"/>
        </w:rPr>
        <w:t>đã</w:t>
      </w:r>
      <w:r>
        <w:rPr>
          <w:color w:val="231F20"/>
          <w:spacing w:val="-9"/>
        </w:rPr>
        <w:t> </w:t>
      </w:r>
      <w:r>
        <w:rPr>
          <w:color w:val="231F20"/>
        </w:rPr>
        <w:t>đi</w:t>
      </w:r>
      <w:r>
        <w:rPr>
          <w:color w:val="231F20"/>
          <w:spacing w:val="-8"/>
        </w:rPr>
        <w:t> </w:t>
      </w:r>
      <w:r>
        <w:rPr>
          <w:color w:val="231F20"/>
        </w:rPr>
        <w:t>đến</w:t>
      </w:r>
      <w:r>
        <w:rPr>
          <w:color w:val="231F20"/>
          <w:spacing w:val="-9"/>
        </w:rPr>
        <w:t> </w:t>
      </w:r>
      <w:r>
        <w:rPr>
          <w:color w:val="231F20"/>
        </w:rPr>
        <w:t>xứ</w:t>
      </w:r>
      <w:r>
        <w:rPr>
          <w:color w:val="231F20"/>
          <w:spacing w:val="-9"/>
        </w:rPr>
        <w:t> </w:t>
      </w:r>
      <w:r>
        <w:rPr>
          <w:color w:val="231F20"/>
        </w:rPr>
        <w:t>nào,</w:t>
      </w:r>
      <w:r>
        <w:rPr>
          <w:color w:val="231F20"/>
          <w:spacing w:val="-9"/>
        </w:rPr>
        <w:t> </w:t>
      </w:r>
      <w:r>
        <w:rPr>
          <w:color w:val="231F20"/>
        </w:rPr>
        <w:t>thọ</w:t>
      </w:r>
      <w:r>
        <w:rPr>
          <w:color w:val="231F20"/>
          <w:spacing w:val="-8"/>
        </w:rPr>
        <w:t> </w:t>
      </w:r>
      <w:r>
        <w:rPr>
          <w:color w:val="231F20"/>
        </w:rPr>
        <w:t>sinh</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nẻo</w:t>
      </w:r>
      <w:r>
        <w:rPr>
          <w:color w:val="231F20"/>
          <w:spacing w:val="-9"/>
        </w:rPr>
        <w:t> </w:t>
      </w:r>
      <w:r>
        <w:rPr>
          <w:color w:val="231F20"/>
        </w:rPr>
        <w:t>nào.</w:t>
      </w:r>
      <w:r>
        <w:rPr>
          <w:color w:val="231F20"/>
          <w:spacing w:val="-8"/>
        </w:rPr>
        <w:t> </w:t>
      </w:r>
      <w:r>
        <w:rPr>
          <w:color w:val="231F20"/>
        </w:rPr>
        <w:t>Do</w:t>
      </w:r>
      <w:r>
        <w:rPr>
          <w:color w:val="231F20"/>
          <w:spacing w:val="-9"/>
        </w:rPr>
        <w:t> </w:t>
      </w:r>
      <w:r>
        <w:rPr>
          <w:color w:val="231F20"/>
        </w:rPr>
        <w:t>tác</w:t>
      </w:r>
      <w:r>
        <w:rPr>
          <w:color w:val="231F20"/>
          <w:spacing w:val="-9"/>
        </w:rPr>
        <w:t> </w:t>
      </w:r>
      <w:r>
        <w:rPr>
          <w:color w:val="231F20"/>
        </w:rPr>
        <w:t>ý như thế mới có thể nhận biết rõ các vị đại thần kia đã đi đến xứ như thế, ở tại nẻo như thế, thọ sinh như</w:t>
      </w:r>
      <w:r>
        <w:rPr>
          <w:color w:val="231F20"/>
          <w:spacing w:val="-2"/>
        </w:rPr>
        <w:t> </w:t>
      </w:r>
      <w:r>
        <w:rPr>
          <w:color w:val="231F20"/>
        </w:rPr>
        <w:t>thế.</w:t>
      </w:r>
    </w:p>
    <w:p>
      <w:pPr>
        <w:pStyle w:val="BodyText"/>
        <w:spacing w:line="273" w:lineRule="auto" w:before="103"/>
        <w:ind w:left="110" w:right="390"/>
      </w:pPr>
      <w:r>
        <w:rPr>
          <w:i/>
          <w:color w:val="231F20"/>
        </w:rPr>
        <w:t>Hỏi: </w:t>
      </w:r>
      <w:r>
        <w:rPr>
          <w:color w:val="231F20"/>
        </w:rPr>
        <w:t>Theo như pháp của chư Phật chỉ vừa khởi tâm là ở nơi tất cả</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thấy</w:t>
      </w:r>
      <w:r>
        <w:rPr>
          <w:color w:val="231F20"/>
          <w:spacing w:val="-4"/>
        </w:rPr>
        <w:t> </w:t>
      </w:r>
      <w:r>
        <w:rPr>
          <w:color w:val="231F20"/>
        </w:rPr>
        <w:t>biết</w:t>
      </w:r>
      <w:r>
        <w:rPr>
          <w:color w:val="231F20"/>
          <w:spacing w:val="-4"/>
        </w:rPr>
        <w:t> </w:t>
      </w:r>
      <w:r>
        <w:rPr>
          <w:color w:val="231F20"/>
        </w:rPr>
        <w:t>không</w:t>
      </w:r>
      <w:r>
        <w:rPr>
          <w:color w:val="231F20"/>
          <w:spacing w:val="-4"/>
        </w:rPr>
        <w:t> </w:t>
      </w:r>
      <w:r>
        <w:rPr>
          <w:color w:val="231F20"/>
        </w:rPr>
        <w:t>hề</w:t>
      </w:r>
      <w:r>
        <w:rPr>
          <w:color w:val="231F20"/>
          <w:spacing w:val="-4"/>
        </w:rPr>
        <w:t> </w:t>
      </w:r>
      <w:r>
        <w:rPr>
          <w:color w:val="231F20"/>
        </w:rPr>
        <w:t>bị</w:t>
      </w:r>
      <w:r>
        <w:rPr>
          <w:color w:val="231F20"/>
          <w:spacing w:val="-4"/>
        </w:rPr>
        <w:t> </w:t>
      </w:r>
      <w:r>
        <w:rPr>
          <w:color w:val="231F20"/>
        </w:rPr>
        <w:t>chướng</w:t>
      </w:r>
      <w:r>
        <w:rPr>
          <w:color w:val="231F20"/>
          <w:spacing w:val="-4"/>
        </w:rPr>
        <w:t> </w:t>
      </w:r>
      <w:r>
        <w:rPr>
          <w:color w:val="231F20"/>
        </w:rPr>
        <w:t>ngại,</w:t>
      </w:r>
      <w:r>
        <w:rPr>
          <w:color w:val="231F20"/>
          <w:spacing w:val="-4"/>
        </w:rPr>
        <w:t> </w:t>
      </w:r>
      <w:r>
        <w:rPr>
          <w:color w:val="231F20"/>
        </w:rPr>
        <w:t>vì</w:t>
      </w:r>
      <w:r>
        <w:rPr>
          <w:color w:val="231F20"/>
          <w:spacing w:val="-4"/>
        </w:rPr>
        <w:t> </w:t>
      </w:r>
      <w:r>
        <w:rPr>
          <w:color w:val="231F20"/>
        </w:rPr>
        <w:t>nghĩa</w:t>
      </w:r>
      <w:r>
        <w:rPr>
          <w:color w:val="231F20"/>
          <w:spacing w:val="-4"/>
        </w:rPr>
        <w:t> </w:t>
      </w:r>
      <w:r>
        <w:rPr>
          <w:color w:val="231F20"/>
        </w:rPr>
        <w:t>gì phải rất khéo an trụ, ân cần tác ý, nói rộng cho đến im lặng an tọa?</w:t>
      </w:r>
    </w:p>
    <w:p>
      <w:pPr>
        <w:pStyle w:val="BodyText"/>
        <w:spacing w:line="273" w:lineRule="auto" w:before="111"/>
        <w:ind w:left="110" w:right="391"/>
      </w:pPr>
      <w:r>
        <w:rPr>
          <w:i/>
          <w:color w:val="231F20"/>
        </w:rPr>
        <w:t>Đáp: </w:t>
      </w:r>
      <w:r>
        <w:rPr>
          <w:color w:val="231F20"/>
        </w:rPr>
        <w:t>Hoặc có thuyết nói: Vì nhằm làm rõ về nẻo nghiệp là hết sức thâm diệu, là rất vi tế, rất khó thấy, rất khó nhận biết.</w:t>
      </w:r>
    </w:p>
    <w:p>
      <w:pPr>
        <w:pStyle w:val="BodyText"/>
        <w:spacing w:line="273" w:lineRule="auto" w:before="111"/>
        <w:ind w:left="110" w:right="390"/>
      </w:pPr>
      <w:r>
        <w:rPr>
          <w:color w:val="231F20"/>
        </w:rPr>
        <w:t>Lại có thuyết cho: Vì nhằm quán xét kỹ về vô số các thứ tánh của</w:t>
      </w:r>
      <w:r>
        <w:rPr>
          <w:color w:val="231F20"/>
          <w:spacing w:val="-11"/>
        </w:rPr>
        <w:t> </w:t>
      </w:r>
      <w:r>
        <w:rPr>
          <w:color w:val="231F20"/>
        </w:rPr>
        <w:t>nhân,</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các</w:t>
      </w:r>
      <w:r>
        <w:rPr>
          <w:color w:val="231F20"/>
          <w:spacing w:val="-10"/>
        </w:rPr>
        <w:t> </w:t>
      </w:r>
      <w:r>
        <w:rPr>
          <w:color w:val="231F20"/>
        </w:rPr>
        <w:t>thứ</w:t>
      </w:r>
      <w:r>
        <w:rPr>
          <w:color w:val="231F20"/>
          <w:spacing w:val="-11"/>
        </w:rPr>
        <w:t> </w:t>
      </w:r>
      <w:r>
        <w:rPr>
          <w:color w:val="231F20"/>
        </w:rPr>
        <w:t>tánh</w:t>
      </w:r>
      <w:r>
        <w:rPr>
          <w:color w:val="231F20"/>
          <w:spacing w:val="-10"/>
        </w:rPr>
        <w:t> </w:t>
      </w:r>
      <w:r>
        <w:rPr>
          <w:color w:val="231F20"/>
        </w:rPr>
        <w:t>của</w:t>
      </w:r>
      <w:r>
        <w:rPr>
          <w:color w:val="231F20"/>
          <w:spacing w:val="-10"/>
        </w:rPr>
        <w:t> </w:t>
      </w:r>
      <w:r>
        <w:rPr>
          <w:color w:val="231F20"/>
        </w:rPr>
        <w:t>quả,</w:t>
      </w:r>
      <w:r>
        <w:rPr>
          <w:color w:val="231F20"/>
          <w:spacing w:val="-10"/>
        </w:rPr>
        <w:t> </w:t>
      </w:r>
      <w:r>
        <w:rPr>
          <w:color w:val="231F20"/>
        </w:rPr>
        <w:t>vô</w:t>
      </w:r>
      <w:r>
        <w:rPr>
          <w:color w:val="231F20"/>
          <w:spacing w:val="-10"/>
        </w:rPr>
        <w:t> </w:t>
      </w:r>
      <w:r>
        <w:rPr>
          <w:color w:val="231F20"/>
        </w:rPr>
        <w:t>số</w:t>
      </w:r>
      <w:r>
        <w:rPr>
          <w:color w:val="231F20"/>
          <w:spacing w:val="-11"/>
        </w:rPr>
        <w:t> </w:t>
      </w:r>
      <w:r>
        <w:rPr>
          <w:color w:val="231F20"/>
        </w:rPr>
        <w:t>các</w:t>
      </w:r>
      <w:r>
        <w:rPr>
          <w:color w:val="231F20"/>
          <w:spacing w:val="-10"/>
        </w:rPr>
        <w:t> </w:t>
      </w:r>
      <w:r>
        <w:rPr>
          <w:color w:val="231F20"/>
        </w:rPr>
        <w:t>thứ</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sự</w:t>
      </w:r>
      <w:r>
        <w:rPr>
          <w:color w:val="231F20"/>
          <w:spacing w:val="-10"/>
        </w:rPr>
        <w:t> </w:t>
      </w:r>
      <w:r>
        <w:rPr>
          <w:color w:val="231F20"/>
        </w:rPr>
        <w:t>tương tục,</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sự</w:t>
      </w:r>
      <w:r>
        <w:rPr>
          <w:color w:val="231F20"/>
          <w:spacing w:val="-4"/>
        </w:rPr>
        <w:t> </w:t>
      </w:r>
      <w:r>
        <w:rPr>
          <w:color w:val="231F20"/>
        </w:rPr>
        <w:t>đối</w:t>
      </w:r>
      <w:r>
        <w:rPr>
          <w:color w:val="231F20"/>
          <w:spacing w:val="-3"/>
        </w:rPr>
        <w:t> </w:t>
      </w:r>
      <w:r>
        <w:rPr>
          <w:color w:val="231F20"/>
        </w:rPr>
        <w:t>trị</w:t>
      </w:r>
      <w:r>
        <w:rPr>
          <w:color w:val="231F20"/>
          <w:spacing w:val="-3"/>
        </w:rPr>
        <w:t> </w:t>
      </w:r>
      <w:r>
        <w:rPr>
          <w:color w:val="231F20"/>
        </w:rPr>
        <w:t>và</w:t>
      </w:r>
      <w:r>
        <w:rPr>
          <w:color w:val="231F20"/>
          <w:spacing w:val="-3"/>
        </w:rPr>
        <w:t> </w:t>
      </w:r>
      <w:r>
        <w:rPr>
          <w:color w:val="231F20"/>
        </w:rPr>
        <w:t>tâm</w:t>
      </w:r>
      <w:r>
        <w:rPr>
          <w:color w:val="231F20"/>
          <w:spacing w:val="-4"/>
        </w:rPr>
        <w:t> </w:t>
      </w:r>
      <w:r>
        <w:rPr>
          <w:color w:val="231F20"/>
        </w:rPr>
        <w:t>khi</w:t>
      </w:r>
      <w:r>
        <w:rPr>
          <w:color w:val="231F20"/>
          <w:spacing w:val="-3"/>
        </w:rPr>
        <w:t> </w:t>
      </w:r>
      <w:r>
        <w:rPr>
          <w:color w:val="231F20"/>
        </w:rPr>
        <w:t>mạng</w:t>
      </w:r>
      <w:r>
        <w:rPr>
          <w:color w:val="231F20"/>
          <w:spacing w:val="-3"/>
        </w:rPr>
        <w:t> </w:t>
      </w:r>
      <w:r>
        <w:rPr>
          <w:color w:val="231F20"/>
        </w:rPr>
        <w:t>chung,</w:t>
      </w:r>
      <w:r>
        <w:rPr>
          <w:color w:val="231F20"/>
          <w:spacing w:val="-3"/>
        </w:rPr>
        <w:t> </w:t>
      </w:r>
      <w:r>
        <w:rPr>
          <w:color w:val="231F20"/>
        </w:rPr>
        <w:t>tâm</w:t>
      </w:r>
      <w:r>
        <w:rPr>
          <w:color w:val="231F20"/>
          <w:spacing w:val="-4"/>
        </w:rPr>
        <w:t> </w:t>
      </w:r>
      <w:r>
        <w:rPr>
          <w:color w:val="231F20"/>
        </w:rPr>
        <w:t>nối</w:t>
      </w:r>
      <w:r>
        <w:rPr>
          <w:color w:val="231F20"/>
          <w:spacing w:val="-3"/>
        </w:rPr>
        <w:t> </w:t>
      </w:r>
      <w:r>
        <w:rPr>
          <w:color w:val="231F20"/>
        </w:rPr>
        <w:t>tiếp</w:t>
      </w:r>
      <w:r>
        <w:rPr>
          <w:color w:val="231F20"/>
          <w:spacing w:val="-3"/>
        </w:rPr>
        <w:t> </w:t>
      </w:r>
      <w:r>
        <w:rPr>
          <w:color w:val="231F20"/>
        </w:rPr>
        <w:t>sinh</w:t>
      </w:r>
      <w:r>
        <w:rPr>
          <w:color w:val="231F20"/>
          <w:spacing w:val="-3"/>
        </w:rPr>
        <w:t> </w:t>
      </w:r>
      <w:r>
        <w:rPr>
          <w:color w:val="231F20"/>
        </w:rPr>
        <w:t>của các</w:t>
      </w:r>
      <w:r>
        <w:rPr>
          <w:color w:val="231F20"/>
          <w:spacing w:val="-10"/>
        </w:rPr>
        <w:t> </w:t>
      </w:r>
      <w:r>
        <w:rPr>
          <w:color w:val="231F20"/>
        </w:rPr>
        <w:t>đại</w:t>
      </w:r>
      <w:r>
        <w:rPr>
          <w:color w:val="231F20"/>
          <w:spacing w:val="-10"/>
        </w:rPr>
        <w:t> </w:t>
      </w:r>
      <w:r>
        <w:rPr>
          <w:color w:val="231F20"/>
        </w:rPr>
        <w:t>thần</w:t>
      </w:r>
      <w:r>
        <w:rPr>
          <w:color w:val="231F20"/>
          <w:spacing w:val="-10"/>
        </w:rPr>
        <w:t> </w:t>
      </w:r>
      <w:r>
        <w:rPr>
          <w:color w:val="231F20"/>
        </w:rPr>
        <w:t>phụ</w:t>
      </w:r>
      <w:r>
        <w:rPr>
          <w:color w:val="231F20"/>
          <w:spacing w:val="-10"/>
        </w:rPr>
        <w:t> </w:t>
      </w:r>
      <w:r>
        <w:rPr>
          <w:color w:val="231F20"/>
        </w:rPr>
        <w:t>tá</w:t>
      </w:r>
      <w:r>
        <w:rPr>
          <w:color w:val="231F20"/>
          <w:spacing w:val="-10"/>
        </w:rPr>
        <w:t> </w:t>
      </w:r>
      <w:r>
        <w:rPr>
          <w:color w:val="231F20"/>
        </w:rPr>
        <w:t>thuộc</w:t>
      </w:r>
      <w:r>
        <w:rPr>
          <w:color w:val="231F20"/>
          <w:spacing w:val="-10"/>
        </w:rPr>
        <w:t> </w:t>
      </w:r>
      <w:r>
        <w:rPr>
          <w:color w:val="231F20"/>
        </w:rPr>
        <w:t>nước</w:t>
      </w:r>
      <w:r>
        <w:rPr>
          <w:color w:val="231F20"/>
          <w:spacing w:val="-10"/>
        </w:rPr>
        <w:t> </w:t>
      </w:r>
      <w:r>
        <w:rPr>
          <w:color w:val="231F20"/>
        </w:rPr>
        <w:t>Ma-kiệt-đà.</w:t>
      </w:r>
      <w:r>
        <w:rPr>
          <w:color w:val="231F20"/>
          <w:spacing w:val="-10"/>
        </w:rPr>
        <w:t> </w:t>
      </w:r>
      <w:r>
        <w:rPr>
          <w:color w:val="231F20"/>
        </w:rPr>
        <w:t>Do</w:t>
      </w:r>
      <w:r>
        <w:rPr>
          <w:color w:val="231F20"/>
          <w:spacing w:val="-10"/>
        </w:rPr>
        <w:t> </w:t>
      </w:r>
      <w:r>
        <w:rPr>
          <w:color w:val="231F20"/>
        </w:rPr>
        <w:t>quán</w:t>
      </w:r>
      <w:r>
        <w:rPr>
          <w:color w:val="231F20"/>
          <w:spacing w:val="-10"/>
        </w:rPr>
        <w:t> </w:t>
      </w:r>
      <w:r>
        <w:rPr>
          <w:color w:val="231F20"/>
        </w:rPr>
        <w:t>sát</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theo chỗ</w:t>
      </w:r>
      <w:r>
        <w:rPr>
          <w:color w:val="231F20"/>
          <w:spacing w:val="-11"/>
        </w:rPr>
        <w:t> </w:t>
      </w:r>
      <w:r>
        <w:rPr>
          <w:color w:val="231F20"/>
        </w:rPr>
        <w:t>ứng</w:t>
      </w:r>
      <w:r>
        <w:rPr>
          <w:color w:val="231F20"/>
          <w:spacing w:val="-10"/>
        </w:rPr>
        <w:t> </w:t>
      </w:r>
      <w:r>
        <w:rPr>
          <w:color w:val="231F20"/>
        </w:rPr>
        <w:t>hợp</w:t>
      </w:r>
      <w:r>
        <w:rPr>
          <w:color w:val="231F20"/>
          <w:spacing w:val="-10"/>
        </w:rPr>
        <w:t> </w:t>
      </w:r>
      <w:r>
        <w:rPr>
          <w:color w:val="231F20"/>
        </w:rPr>
        <w:t>thảy</w:t>
      </w:r>
      <w:r>
        <w:rPr>
          <w:color w:val="231F20"/>
          <w:spacing w:val="-10"/>
        </w:rPr>
        <w:t> </w:t>
      </w:r>
      <w:r>
        <w:rPr>
          <w:color w:val="231F20"/>
        </w:rPr>
        <w:t>đều</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Lại</w:t>
      </w:r>
      <w:r>
        <w:rPr>
          <w:color w:val="231F20"/>
          <w:spacing w:val="-11"/>
        </w:rPr>
        <w:t> </w:t>
      </w:r>
      <w:r>
        <w:rPr>
          <w:color w:val="231F20"/>
        </w:rPr>
        <w:t>nữa,</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vì</w:t>
      </w:r>
      <w:r>
        <w:rPr>
          <w:color w:val="231F20"/>
          <w:spacing w:val="-10"/>
        </w:rPr>
        <w:t> </w:t>
      </w:r>
      <w:r>
        <w:rPr>
          <w:color w:val="231F20"/>
        </w:rPr>
        <w:t>muốn</w:t>
      </w:r>
      <w:r>
        <w:rPr>
          <w:color w:val="231F20"/>
          <w:spacing w:val="-10"/>
        </w:rPr>
        <w:t> </w:t>
      </w:r>
      <w:r>
        <w:rPr>
          <w:color w:val="231F20"/>
        </w:rPr>
        <w:t>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95" w:firstLine="0"/>
        <w:jc w:val="left"/>
      </w:pPr>
      <w:r>
        <w:rPr>
          <w:color w:val="231F20"/>
        </w:rPr>
        <w:t>biết rõ về xứ sinh có sai biệt của các vị đại thần kia nên đã hết sức tác ý.</w:t>
      </w:r>
    </w:p>
    <w:p>
      <w:pPr>
        <w:pStyle w:val="BodyText"/>
        <w:spacing w:line="273" w:lineRule="auto" w:before="112"/>
        <w:ind w:right="108"/>
      </w:pPr>
      <w:r>
        <w:rPr>
          <w:color w:val="231F20"/>
        </w:rPr>
        <w:t>Lại có thuyết nêu: Vì phải đợi các vị ấy hóa sinh nơi đời vị lai, do</w:t>
      </w:r>
      <w:r>
        <w:rPr>
          <w:color w:val="231F20"/>
          <w:spacing w:val="-10"/>
        </w:rPr>
        <w:t> </w:t>
      </w:r>
      <w:r>
        <w:rPr>
          <w:color w:val="231F20"/>
        </w:rPr>
        <w:t>những</w:t>
      </w:r>
      <w:r>
        <w:rPr>
          <w:color w:val="231F20"/>
          <w:spacing w:val="-9"/>
        </w:rPr>
        <w:t> </w:t>
      </w:r>
      <w:r>
        <w:rPr>
          <w:color w:val="231F20"/>
        </w:rPr>
        <w:t>người</w:t>
      </w:r>
      <w:r>
        <w:rPr>
          <w:color w:val="231F20"/>
          <w:spacing w:val="-9"/>
        </w:rPr>
        <w:t> </w:t>
      </w:r>
      <w:r>
        <w:rPr>
          <w:color w:val="231F20"/>
        </w:rPr>
        <w:t>hóa</w:t>
      </w:r>
      <w:r>
        <w:rPr>
          <w:color w:val="231F20"/>
          <w:spacing w:val="-10"/>
        </w:rPr>
        <w:t> </w:t>
      </w:r>
      <w:r>
        <w:rPr>
          <w:color w:val="231F20"/>
        </w:rPr>
        <w:t>sinh</w:t>
      </w:r>
      <w:r>
        <w:rPr>
          <w:color w:val="231F20"/>
          <w:spacing w:val="-9"/>
        </w:rPr>
        <w:t> </w:t>
      </w:r>
      <w:r>
        <w:rPr>
          <w:color w:val="231F20"/>
        </w:rPr>
        <w:t>ấy</w:t>
      </w:r>
      <w:r>
        <w:rPr>
          <w:color w:val="231F20"/>
          <w:spacing w:val="-9"/>
        </w:rPr>
        <w:t> </w:t>
      </w:r>
      <w:r>
        <w:rPr>
          <w:color w:val="231F20"/>
        </w:rPr>
        <w:t>cần</w:t>
      </w:r>
      <w:r>
        <w:rPr>
          <w:color w:val="231F20"/>
          <w:spacing w:val="-9"/>
        </w:rPr>
        <w:t> </w:t>
      </w:r>
      <w:r>
        <w:rPr>
          <w:color w:val="231F20"/>
        </w:rPr>
        <w:t>được</w:t>
      </w:r>
      <w:r>
        <w:rPr>
          <w:color w:val="231F20"/>
          <w:spacing w:val="-10"/>
        </w:rPr>
        <w:t> </w:t>
      </w:r>
      <w:r>
        <w:rPr>
          <w:color w:val="231F20"/>
        </w:rPr>
        <w:t>nghe</w:t>
      </w:r>
      <w:r>
        <w:rPr>
          <w:color w:val="231F20"/>
          <w:spacing w:val="-9"/>
        </w:rPr>
        <w:t> </w:t>
      </w:r>
      <w:r>
        <w:rPr>
          <w:color w:val="231F20"/>
        </w:rPr>
        <w:t>pháp</w:t>
      </w:r>
      <w:r>
        <w:rPr>
          <w:color w:val="231F20"/>
          <w:spacing w:val="-9"/>
        </w:rPr>
        <w:t> </w:t>
      </w:r>
      <w:r>
        <w:rPr>
          <w:color w:val="231F20"/>
        </w:rPr>
        <w:t>và</w:t>
      </w:r>
      <w:r>
        <w:rPr>
          <w:color w:val="231F20"/>
          <w:spacing w:val="-10"/>
        </w:rPr>
        <w:t> </w:t>
      </w:r>
      <w:r>
        <w:rPr>
          <w:color w:val="231F20"/>
        </w:rPr>
        <w:t>tạo</w:t>
      </w:r>
      <w:r>
        <w:rPr>
          <w:color w:val="231F20"/>
          <w:spacing w:val="-9"/>
        </w:rPr>
        <w:t> </w:t>
      </w:r>
      <w:r>
        <w:rPr>
          <w:color w:val="231F20"/>
        </w:rPr>
        <w:t>nhiều</w:t>
      </w:r>
      <w:r>
        <w:rPr>
          <w:color w:val="231F20"/>
          <w:spacing w:val="-9"/>
        </w:rPr>
        <w:t> </w:t>
      </w:r>
      <w:r>
        <w:rPr>
          <w:color w:val="231F20"/>
        </w:rPr>
        <w:t>sự</w:t>
      </w:r>
      <w:r>
        <w:rPr>
          <w:color w:val="231F20"/>
          <w:spacing w:val="-9"/>
        </w:rPr>
        <w:t> </w:t>
      </w:r>
      <w:r>
        <w:rPr>
          <w:color w:val="231F20"/>
        </w:rPr>
        <w:t>việc lợi ích cho họ. Nay số ấy vẫn chưa tập</w:t>
      </w:r>
      <w:r>
        <w:rPr>
          <w:color w:val="231F20"/>
          <w:spacing w:val="-3"/>
        </w:rPr>
        <w:t> </w:t>
      </w:r>
      <w:r>
        <w:rPr>
          <w:color w:val="231F20"/>
        </w:rPr>
        <w:t>hội.</w:t>
      </w:r>
    </w:p>
    <w:p>
      <w:pPr>
        <w:pStyle w:val="BodyText"/>
        <w:spacing w:line="273" w:lineRule="auto" w:before="110"/>
        <w:ind w:right="106"/>
      </w:pPr>
      <w:r>
        <w:rPr>
          <w:color w:val="231F20"/>
        </w:rPr>
        <w:t>Lại có thuyết cho: Vì phải đợi ông thần Na Lật Liên Bà, vì đời trước của ông ấy nay là vua Tần Tỳ Sa La, ở trong chúng này cũng chưa tập hội.</w:t>
      </w:r>
    </w:p>
    <w:p>
      <w:pPr>
        <w:pStyle w:val="BodyText"/>
        <w:spacing w:line="273" w:lineRule="auto" w:before="111"/>
        <w:ind w:right="108"/>
      </w:pPr>
      <w:r>
        <w:rPr>
          <w:color w:val="231F20"/>
        </w:rPr>
        <w:t>Lại có thuyết nói: Vì muốn khiến Tôn giả A-nan sinh khởi</w:t>
      </w:r>
      <w:r>
        <w:rPr>
          <w:color w:val="231F20"/>
          <w:spacing w:val="-32"/>
        </w:rPr>
        <w:t> </w:t>
      </w:r>
      <w:r>
        <w:rPr>
          <w:color w:val="231F20"/>
        </w:rPr>
        <w:t>tâm ý tôn trọng, ân cần cung kính, thọ trì, lường xét quan sát thuận</w:t>
      </w:r>
      <w:r>
        <w:rPr>
          <w:color w:val="231F20"/>
          <w:spacing w:val="-3"/>
        </w:rPr>
        <w:t> </w:t>
      </w:r>
      <w:r>
        <w:rPr>
          <w:color w:val="231F20"/>
        </w:rPr>
        <w:t>hợp.</w:t>
      </w:r>
    </w:p>
    <w:p>
      <w:pPr>
        <w:pStyle w:val="BodyText"/>
        <w:spacing w:line="273" w:lineRule="auto" w:before="112"/>
        <w:ind w:right="107"/>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8"/>
        </w:rPr>
        <w:t> </w:t>
      </w:r>
      <w:r>
        <w:rPr>
          <w:color w:val="231F20"/>
        </w:rPr>
        <w:t>Vì</w:t>
      </w:r>
      <w:r>
        <w:rPr>
          <w:color w:val="231F20"/>
          <w:spacing w:val="-13"/>
        </w:rPr>
        <w:t> </w:t>
      </w:r>
      <w:r>
        <w:rPr>
          <w:color w:val="231F20"/>
        </w:rPr>
        <w:t>muốn</w:t>
      </w:r>
      <w:r>
        <w:rPr>
          <w:color w:val="231F20"/>
          <w:spacing w:val="-13"/>
        </w:rPr>
        <w:t> </w:t>
      </w:r>
      <w:r>
        <w:rPr>
          <w:color w:val="231F20"/>
        </w:rPr>
        <w:t>diệt</w:t>
      </w:r>
      <w:r>
        <w:rPr>
          <w:color w:val="231F20"/>
          <w:spacing w:val="-13"/>
        </w:rPr>
        <w:t> </w:t>
      </w:r>
      <w:r>
        <w:rPr>
          <w:color w:val="231F20"/>
        </w:rPr>
        <w:t>trừ</w:t>
      </w:r>
      <w:r>
        <w:rPr>
          <w:color w:val="231F20"/>
          <w:spacing w:val="-13"/>
        </w:rPr>
        <w:t> </w:t>
      </w:r>
      <w:r>
        <w:rPr>
          <w:color w:val="231F20"/>
        </w:rPr>
        <w:t>tâm</w:t>
      </w:r>
      <w:r>
        <w:rPr>
          <w:color w:val="231F20"/>
          <w:spacing w:val="-13"/>
        </w:rPr>
        <w:t> </w:t>
      </w:r>
      <w:r>
        <w:rPr>
          <w:color w:val="231F20"/>
        </w:rPr>
        <w:t>kiêu</w:t>
      </w:r>
      <w:r>
        <w:rPr>
          <w:color w:val="231F20"/>
          <w:spacing w:val="-13"/>
        </w:rPr>
        <w:t> </w:t>
      </w:r>
      <w:r>
        <w:rPr>
          <w:color w:val="231F20"/>
        </w:rPr>
        <w:t>ngạo</w:t>
      </w:r>
      <w:r>
        <w:rPr>
          <w:color w:val="231F20"/>
          <w:spacing w:val="-13"/>
        </w:rPr>
        <w:t> </w:t>
      </w:r>
      <w:r>
        <w:rPr>
          <w:color w:val="231F20"/>
        </w:rPr>
        <w:t>của</w:t>
      </w:r>
      <w:r>
        <w:rPr>
          <w:color w:val="231F20"/>
          <w:spacing w:val="-13"/>
        </w:rPr>
        <w:t> </w:t>
      </w:r>
      <w:r>
        <w:rPr>
          <w:color w:val="231F20"/>
        </w:rPr>
        <w:t>những</w:t>
      </w:r>
      <w:r>
        <w:rPr>
          <w:color w:val="231F20"/>
          <w:spacing w:val="-13"/>
        </w:rPr>
        <w:t> </w:t>
      </w:r>
      <w:r>
        <w:rPr>
          <w:color w:val="231F20"/>
        </w:rPr>
        <w:t>kẻ tà</w:t>
      </w:r>
      <w:r>
        <w:rPr>
          <w:color w:val="231F20"/>
          <w:spacing w:val="-9"/>
        </w:rPr>
        <w:t> </w:t>
      </w:r>
      <w:r>
        <w:rPr>
          <w:color w:val="231F20"/>
        </w:rPr>
        <w:t>mạn.</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có</w:t>
      </w:r>
      <w:r>
        <w:rPr>
          <w:color w:val="231F20"/>
          <w:spacing w:val="-8"/>
        </w:rPr>
        <w:t> </w:t>
      </w:r>
      <w:r>
        <w:rPr>
          <w:color w:val="231F20"/>
        </w:rPr>
        <w:t>những</w:t>
      </w:r>
      <w:r>
        <w:rPr>
          <w:color w:val="231F20"/>
          <w:spacing w:val="-8"/>
        </w:rPr>
        <w:t> </w:t>
      </w:r>
      <w:r>
        <w:rPr>
          <w:color w:val="231F20"/>
        </w:rPr>
        <w:t>kẻ</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pháp</w:t>
      </w:r>
      <w:r>
        <w:rPr>
          <w:color w:val="231F20"/>
          <w:spacing w:val="-9"/>
        </w:rPr>
        <w:t> </w:t>
      </w:r>
      <w:r>
        <w:rPr>
          <w:color w:val="231F20"/>
        </w:rPr>
        <w:t>đã</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được</w:t>
      </w:r>
      <w:r>
        <w:rPr>
          <w:color w:val="231F20"/>
          <w:spacing w:val="-9"/>
        </w:rPr>
        <w:t> </w:t>
      </w:r>
      <w:r>
        <w:rPr>
          <w:color w:val="231F20"/>
        </w:rPr>
        <w:t>phần</w:t>
      </w:r>
      <w:r>
        <w:rPr>
          <w:color w:val="231F20"/>
          <w:spacing w:val="-9"/>
        </w:rPr>
        <w:t> </w:t>
      </w:r>
      <w:r>
        <w:rPr>
          <w:color w:val="231F20"/>
        </w:rPr>
        <w:t>ít, liền sinh kiêu mạn, không chịu tu học thêm nữa. Để trừ bỏ ý tưởng đó và hiển bày Đức Thế Tôn không do gia hạnh, đối với tất cả các pháp</w:t>
      </w:r>
      <w:r>
        <w:rPr>
          <w:color w:val="231F20"/>
          <w:spacing w:val="-6"/>
        </w:rPr>
        <w:t> </w:t>
      </w:r>
      <w:r>
        <w:rPr>
          <w:color w:val="231F20"/>
        </w:rPr>
        <w:t>đều</w:t>
      </w:r>
      <w:r>
        <w:rPr>
          <w:color w:val="231F20"/>
          <w:spacing w:val="-6"/>
        </w:rPr>
        <w:t> </w:t>
      </w:r>
      <w:r>
        <w:rPr>
          <w:color w:val="231F20"/>
        </w:rPr>
        <w:t>có</w:t>
      </w:r>
      <w:r>
        <w:rPr>
          <w:color w:val="231F20"/>
          <w:spacing w:val="-5"/>
        </w:rPr>
        <w:t> </w:t>
      </w:r>
      <w:r>
        <w:rPr>
          <w:color w:val="231F20"/>
        </w:rPr>
        <w:t>trí</w:t>
      </w:r>
      <w:r>
        <w:rPr>
          <w:color w:val="231F20"/>
          <w:spacing w:val="-6"/>
        </w:rPr>
        <w:t> </w:t>
      </w:r>
      <w:r>
        <w:rPr>
          <w:color w:val="231F20"/>
        </w:rPr>
        <w:t>kiến</w:t>
      </w:r>
      <w:r>
        <w:rPr>
          <w:color w:val="231F20"/>
          <w:spacing w:val="-6"/>
        </w:rPr>
        <w:t> </w:t>
      </w:r>
      <w:r>
        <w:rPr>
          <w:color w:val="231F20"/>
        </w:rPr>
        <w:t>thù</w:t>
      </w:r>
      <w:r>
        <w:rPr>
          <w:color w:val="231F20"/>
          <w:spacing w:val="-5"/>
        </w:rPr>
        <w:t> </w:t>
      </w:r>
      <w:r>
        <w:rPr>
          <w:color w:val="231F20"/>
        </w:rPr>
        <w:t>thắng</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không</w:t>
      </w:r>
      <w:r>
        <w:rPr>
          <w:color w:val="231F20"/>
          <w:spacing w:val="-6"/>
        </w:rPr>
        <w:t> </w:t>
      </w:r>
      <w:r>
        <w:rPr>
          <w:color w:val="231F20"/>
        </w:rPr>
        <w:t>hề</w:t>
      </w:r>
      <w:r>
        <w:rPr>
          <w:color w:val="231F20"/>
          <w:spacing w:val="-6"/>
        </w:rPr>
        <w:t> </w:t>
      </w:r>
      <w:r>
        <w:rPr>
          <w:color w:val="231F20"/>
        </w:rPr>
        <w:t>bị</w:t>
      </w:r>
      <w:r>
        <w:rPr>
          <w:color w:val="231F20"/>
          <w:spacing w:val="-6"/>
        </w:rPr>
        <w:t> </w:t>
      </w:r>
      <w:r>
        <w:rPr>
          <w:color w:val="231F20"/>
        </w:rPr>
        <w:t>chướng</w:t>
      </w:r>
      <w:r>
        <w:rPr>
          <w:color w:val="231F20"/>
          <w:spacing w:val="-6"/>
        </w:rPr>
        <w:t> </w:t>
      </w:r>
      <w:r>
        <w:rPr>
          <w:color w:val="231F20"/>
        </w:rPr>
        <w:t>ngại, hãy còn ở trong hết thảy sự việc hỏi đáp ghi nhận, ân cần quán xét, huống</w:t>
      </w:r>
      <w:r>
        <w:rPr>
          <w:color w:val="231F20"/>
          <w:spacing w:val="-8"/>
        </w:rPr>
        <w:t> </w:t>
      </w:r>
      <w:r>
        <w:rPr>
          <w:color w:val="231F20"/>
        </w:rPr>
        <w:t>chi</w:t>
      </w:r>
      <w:r>
        <w:rPr>
          <w:color w:val="231F20"/>
          <w:spacing w:val="-7"/>
        </w:rPr>
        <w:t> </w:t>
      </w:r>
      <w:r>
        <w:rPr>
          <w:color w:val="231F20"/>
        </w:rPr>
        <w:t>là</w:t>
      </w:r>
      <w:r>
        <w:rPr>
          <w:color w:val="231F20"/>
          <w:spacing w:val="-7"/>
        </w:rPr>
        <w:t> </w:t>
      </w:r>
      <w:r>
        <w:rPr>
          <w:color w:val="231F20"/>
        </w:rPr>
        <w:t>hạng</w:t>
      </w:r>
      <w:r>
        <w:rPr>
          <w:color w:val="231F20"/>
          <w:spacing w:val="-7"/>
        </w:rPr>
        <w:t> </w:t>
      </w:r>
      <w:r>
        <w:rPr>
          <w:color w:val="231F20"/>
        </w:rPr>
        <w:t>tiểu</w:t>
      </w:r>
      <w:r>
        <w:rPr>
          <w:color w:val="231F20"/>
          <w:spacing w:val="-7"/>
        </w:rPr>
        <w:t> </w:t>
      </w:r>
      <w:r>
        <w:rPr>
          <w:color w:val="231F20"/>
        </w:rPr>
        <w:t>trí</w:t>
      </w:r>
      <w:r>
        <w:rPr>
          <w:color w:val="231F20"/>
          <w:spacing w:val="-8"/>
        </w:rPr>
        <w:t> </w:t>
      </w:r>
      <w:r>
        <w:rPr>
          <w:color w:val="231F20"/>
        </w:rPr>
        <w:t>như</w:t>
      </w:r>
      <w:r>
        <w:rPr>
          <w:color w:val="231F20"/>
          <w:spacing w:val="-7"/>
        </w:rPr>
        <w:t> </w:t>
      </w:r>
      <w:r>
        <w:rPr>
          <w:color w:val="231F20"/>
        </w:rPr>
        <w:t>ông</w:t>
      </w:r>
      <w:r>
        <w:rPr>
          <w:color w:val="231F20"/>
          <w:spacing w:val="-7"/>
        </w:rPr>
        <w:t> </w:t>
      </w:r>
      <w:r>
        <w:rPr>
          <w:color w:val="231F20"/>
        </w:rPr>
        <w:t>mà</w:t>
      </w:r>
      <w:r>
        <w:rPr>
          <w:color w:val="231F20"/>
          <w:spacing w:val="-7"/>
        </w:rPr>
        <w:t> </w:t>
      </w:r>
      <w:r>
        <w:rPr>
          <w:color w:val="231F20"/>
        </w:rPr>
        <w:t>không</w:t>
      </w:r>
      <w:r>
        <w:rPr>
          <w:color w:val="231F20"/>
          <w:spacing w:val="-7"/>
        </w:rPr>
        <w:t> </w:t>
      </w:r>
      <w:r>
        <w:rPr>
          <w:color w:val="231F20"/>
        </w:rPr>
        <w:t>chịu</w:t>
      </w:r>
      <w:r>
        <w:rPr>
          <w:color w:val="231F20"/>
          <w:spacing w:val="-8"/>
        </w:rPr>
        <w:t> </w:t>
      </w:r>
      <w:r>
        <w:rPr>
          <w:color w:val="231F20"/>
        </w:rPr>
        <w:t>tu</w:t>
      </w:r>
      <w:r>
        <w:rPr>
          <w:color w:val="231F20"/>
          <w:spacing w:val="-7"/>
        </w:rPr>
        <w:t> </w:t>
      </w:r>
      <w:r>
        <w:rPr>
          <w:color w:val="231F20"/>
        </w:rPr>
        <w:t>học</w:t>
      </w:r>
      <w:r>
        <w:rPr>
          <w:color w:val="231F20"/>
          <w:spacing w:val="-7"/>
        </w:rPr>
        <w:t> </w:t>
      </w:r>
      <w:r>
        <w:rPr>
          <w:color w:val="231F20"/>
        </w:rPr>
        <w:t>lại</w:t>
      </w:r>
      <w:r>
        <w:rPr>
          <w:color w:val="231F20"/>
          <w:spacing w:val="-7"/>
        </w:rPr>
        <w:t> </w:t>
      </w:r>
      <w:r>
        <w:rPr>
          <w:color w:val="231F20"/>
        </w:rPr>
        <w:t>sinh</w:t>
      </w:r>
      <w:r>
        <w:rPr>
          <w:color w:val="231F20"/>
          <w:spacing w:val="-7"/>
        </w:rPr>
        <w:t> </w:t>
      </w:r>
      <w:r>
        <w:rPr>
          <w:color w:val="231F20"/>
        </w:rPr>
        <w:t>kiêu mạn chăng?</w:t>
      </w:r>
    </w:p>
    <w:p>
      <w:pPr>
        <w:pStyle w:val="BodyText"/>
        <w:spacing w:line="273" w:lineRule="auto" w:before="107"/>
        <w:ind w:right="106"/>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12"/>
        </w:rPr>
        <w:t> </w:t>
      </w:r>
      <w:r>
        <w:rPr>
          <w:color w:val="231F20"/>
        </w:rPr>
        <w:t>Vì</w:t>
      </w:r>
      <w:r>
        <w:rPr>
          <w:color w:val="231F20"/>
          <w:spacing w:val="-8"/>
        </w:rPr>
        <w:t> </w:t>
      </w:r>
      <w:r>
        <w:rPr>
          <w:color w:val="231F20"/>
        </w:rPr>
        <w:t>muốn</w:t>
      </w:r>
      <w:r>
        <w:rPr>
          <w:color w:val="231F20"/>
          <w:spacing w:val="-8"/>
        </w:rPr>
        <w:t> </w:t>
      </w:r>
      <w:r>
        <w:rPr>
          <w:color w:val="231F20"/>
        </w:rPr>
        <w:t>chứng</w:t>
      </w:r>
      <w:r>
        <w:rPr>
          <w:color w:val="231F20"/>
          <w:spacing w:val="-8"/>
        </w:rPr>
        <w:t> </w:t>
      </w:r>
      <w:r>
        <w:rPr>
          <w:color w:val="231F20"/>
        </w:rPr>
        <w:t>tỏ</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được</w:t>
      </w:r>
      <w:r>
        <w:rPr>
          <w:color w:val="231F20"/>
          <w:spacing w:val="-8"/>
        </w:rPr>
        <w:t> </w:t>
      </w:r>
      <w:r>
        <w:rPr>
          <w:color w:val="231F20"/>
        </w:rPr>
        <w:t>pháp chánh sĩ. Những vị có pháp chánh sĩ như thế đều nên khéo tư duy về những điều đã tư </w:t>
      </w:r>
      <w:r>
        <w:rPr>
          <w:color w:val="231F20"/>
          <w:spacing w:val="-5"/>
        </w:rPr>
        <w:t>duy, </w:t>
      </w:r>
      <w:r>
        <w:rPr>
          <w:color w:val="231F20"/>
        </w:rPr>
        <w:t>khéo thuyết giảng về những điều đã thuyết giảng, khéo làm những việc đã làm.</w:t>
      </w:r>
    </w:p>
    <w:p>
      <w:pPr>
        <w:pStyle w:val="BodyText"/>
        <w:spacing w:line="273" w:lineRule="auto" w:before="110"/>
        <w:ind w:right="106"/>
      </w:pPr>
      <w:r>
        <w:rPr>
          <w:color w:val="231F20"/>
        </w:rPr>
        <w:t>Lại có thuyết nói: Đức Thế Tôn có một thời đi vào nơi chốn vắng vẻ, im lặng ngồi yên. Khi đó, Tôn giả A-nan thưa hỏi về các sự việc </w:t>
      </w:r>
      <w:r>
        <w:rPr>
          <w:color w:val="231F20"/>
          <w:spacing w:val="-6"/>
        </w:rPr>
        <w:t>ấy, </w:t>
      </w:r>
      <w:r>
        <w:rPr>
          <w:color w:val="231F20"/>
        </w:rPr>
        <w:t>Đức Thế Tôn chưa trả lời mà liền nhập định tịch tĩnh. Từ định xuất Ngài mới ghi nhận</w:t>
      </w:r>
      <w:r>
        <w:rPr>
          <w:color w:val="231F20"/>
          <w:spacing w:val="-2"/>
        </w:rPr>
        <w:t> </w:t>
      </w:r>
      <w:r>
        <w:rPr>
          <w:color w:val="231F20"/>
        </w:rPr>
        <w:t>riêng.</w:t>
      </w:r>
    </w:p>
    <w:p>
      <w:pPr>
        <w:pStyle w:val="BodyText"/>
        <w:spacing w:before="110"/>
        <w:ind w:left="960" w:firstLine="0"/>
      </w:pPr>
      <w:r>
        <w:rPr>
          <w:color w:val="231F20"/>
        </w:rPr>
        <w:t>Do các nhân duyên ấy nên tạo ra phần Luận này.</w:t>
      </w:r>
    </w:p>
    <w:p>
      <w:pPr>
        <w:pStyle w:val="BodyText"/>
        <w:spacing w:before="154"/>
        <w:ind w:left="960" w:firstLine="0"/>
      </w:pPr>
      <w:r>
        <w:rPr>
          <w:color w:val="231F20"/>
        </w:rPr>
        <w:t>Lại có thuyết cho: Do ba nhân duyên nên tạo ra phần Luận này: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22"/>
        </w:numPr>
        <w:tabs>
          <w:tab w:pos="938" w:val="left" w:leader="none"/>
        </w:tabs>
        <w:spacing w:line="240" w:lineRule="auto" w:before="89" w:after="0"/>
        <w:ind w:left="937" w:right="0" w:hanging="261"/>
        <w:jc w:val="both"/>
        <w:rPr>
          <w:sz w:val="26"/>
        </w:rPr>
      </w:pPr>
      <w:r>
        <w:rPr>
          <w:color w:val="231F20"/>
          <w:sz w:val="26"/>
        </w:rPr>
        <w:t>Là nhằm phân biệt về nghĩa của Khế</w:t>
      </w:r>
      <w:r>
        <w:rPr>
          <w:color w:val="231F20"/>
          <w:spacing w:val="-2"/>
          <w:sz w:val="26"/>
        </w:rPr>
        <w:t> </w:t>
      </w:r>
      <w:r>
        <w:rPr>
          <w:color w:val="231F20"/>
          <w:sz w:val="26"/>
        </w:rPr>
        <w:t>kinh.</w:t>
      </w:r>
    </w:p>
    <w:p>
      <w:pPr>
        <w:pStyle w:val="ListParagraph"/>
        <w:numPr>
          <w:ilvl w:val="1"/>
          <w:numId w:val="122"/>
        </w:numPr>
        <w:tabs>
          <w:tab w:pos="938" w:val="left" w:leader="none"/>
        </w:tabs>
        <w:spacing w:line="240" w:lineRule="auto" w:before="113" w:after="0"/>
        <w:ind w:left="937" w:right="0" w:hanging="261"/>
        <w:jc w:val="both"/>
        <w:rPr>
          <w:sz w:val="26"/>
        </w:rPr>
      </w:pPr>
      <w:r>
        <w:rPr>
          <w:color w:val="231F20"/>
          <w:sz w:val="26"/>
        </w:rPr>
        <w:t>Là để ngăn chận ngôn thuyết của kẻ khác.</w:t>
      </w:r>
    </w:p>
    <w:p>
      <w:pPr>
        <w:pStyle w:val="ListParagraph"/>
        <w:numPr>
          <w:ilvl w:val="1"/>
          <w:numId w:val="122"/>
        </w:numPr>
        <w:tabs>
          <w:tab w:pos="936" w:val="left" w:leader="none"/>
        </w:tabs>
        <w:spacing w:line="276" w:lineRule="auto" w:before="113" w:after="0"/>
        <w:ind w:left="110" w:right="390" w:firstLine="566"/>
        <w:jc w:val="both"/>
        <w:rPr>
          <w:sz w:val="26"/>
        </w:rPr>
      </w:pPr>
      <w:r>
        <w:rPr>
          <w:color w:val="231F20"/>
          <w:sz w:val="26"/>
        </w:rPr>
        <w:t>Là muốn làm rõ chỗ hiện thấy của thế gian về các sự việc</w:t>
      </w:r>
      <w:r>
        <w:rPr>
          <w:color w:val="231F20"/>
          <w:spacing w:val="-43"/>
          <w:sz w:val="26"/>
        </w:rPr>
        <w:t> </w:t>
      </w:r>
      <w:r>
        <w:rPr>
          <w:color w:val="231F20"/>
          <w:sz w:val="26"/>
        </w:rPr>
        <w:t>đã hiện hành.</w:t>
      </w:r>
    </w:p>
    <w:p>
      <w:pPr>
        <w:pStyle w:val="BodyText"/>
        <w:spacing w:line="276" w:lineRule="auto" w:before="125"/>
        <w:ind w:left="110" w:right="391"/>
      </w:pPr>
      <w:r>
        <w:rPr>
          <w:color w:val="231F20"/>
        </w:rPr>
        <w:t>Phân biệt về nghĩa của Khế kinh: Tức là như Khế kinh nói nghiệp có hai thứ: 1. Tư nghiệp. 2. Nghiệp do tư đã khởi. Kinh kia đã nói về nghiệp, nay muốn giải thích rộng. Đó gọi là phân biệt về nghĩa của Khế kinh.</w:t>
      </w:r>
    </w:p>
    <w:p>
      <w:pPr>
        <w:pStyle w:val="BodyText"/>
        <w:spacing w:line="276" w:lineRule="auto" w:before="125"/>
        <w:ind w:left="110" w:right="389"/>
      </w:pPr>
      <w:r>
        <w:rPr>
          <w:color w:val="231F20"/>
        </w:rPr>
        <w:t>Để ngăn chận ngôn thuyết của kẻ khác: Như ngoại đạo Thắng Luận nói có năm thứ nghiệp, là giữ </w:t>
      </w:r>
      <w:r>
        <w:rPr>
          <w:color w:val="231F20"/>
          <w:spacing w:val="-5"/>
        </w:rPr>
        <w:t>lấy,  </w:t>
      </w:r>
      <w:r>
        <w:rPr>
          <w:color w:val="231F20"/>
        </w:rPr>
        <w:t>buông bỏ, co lại, duỗi </w:t>
      </w:r>
      <w:r>
        <w:rPr>
          <w:color w:val="231F20"/>
          <w:spacing w:val="-6"/>
        </w:rPr>
        <w:t>ra   </w:t>
      </w:r>
      <w:r>
        <w:rPr>
          <w:color w:val="231F20"/>
        </w:rPr>
        <w:t>và hành là nghiệp thứ năm. Ngoại đạo Số Luận thì nói có chín thứ nghiệp, là giữ </w:t>
      </w:r>
      <w:r>
        <w:rPr>
          <w:color w:val="231F20"/>
          <w:spacing w:val="-5"/>
        </w:rPr>
        <w:t>lấy, </w:t>
      </w:r>
      <w:r>
        <w:rPr>
          <w:color w:val="231F20"/>
        </w:rPr>
        <w:t>buông bỏ, co lại, duỗi ra, đưa lên, hạ xuống, </w:t>
      </w:r>
      <w:r>
        <w:rPr>
          <w:color w:val="231F20"/>
          <w:spacing w:val="-5"/>
        </w:rPr>
        <w:t>mở, </w:t>
      </w:r>
      <w:r>
        <w:rPr>
          <w:color w:val="231F20"/>
        </w:rPr>
        <w:t>đóng và hành là nghiệp thứ chín. Hoặc có ngoại đạo nói mười hai xứ đều là tánh của nghiệp. Họ nói thế này: Mắt tạo ra nghiệp gì? Là nhìn thấy sắc. Sắc tạo ra nghiệp gì? Là đối tượng hành của mắt. Nói rộng</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nghiệp</w:t>
      </w:r>
      <w:r>
        <w:rPr>
          <w:color w:val="231F20"/>
          <w:spacing w:val="-7"/>
        </w:rPr>
        <w:t> </w:t>
      </w:r>
      <w:r>
        <w:rPr>
          <w:color w:val="231F20"/>
        </w:rPr>
        <w:t>gì?</w:t>
      </w:r>
      <w:r>
        <w:rPr>
          <w:color w:val="231F20"/>
          <w:spacing w:val="-8"/>
        </w:rPr>
        <w:t> </w:t>
      </w:r>
      <w:r>
        <w:rPr>
          <w:color w:val="231F20"/>
        </w:rPr>
        <w:t>Là</w:t>
      </w:r>
      <w:r>
        <w:rPr>
          <w:color w:val="231F20"/>
          <w:spacing w:val="-6"/>
        </w:rPr>
        <w:t> </w:t>
      </w:r>
      <w:r>
        <w:rPr>
          <w:color w:val="231F20"/>
        </w:rPr>
        <w:t>chủ</w:t>
      </w:r>
      <w:r>
        <w:rPr>
          <w:color w:val="231F20"/>
          <w:spacing w:val="-6"/>
        </w:rPr>
        <w:t> </w:t>
      </w:r>
      <w:r>
        <w:rPr>
          <w:color w:val="231F20"/>
        </w:rPr>
        <w:t>thể</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Pháp tạo</w:t>
      </w:r>
      <w:r>
        <w:rPr>
          <w:color w:val="231F20"/>
          <w:spacing w:val="-11"/>
        </w:rPr>
        <w:t> </w:t>
      </w:r>
      <w:r>
        <w:rPr>
          <w:color w:val="231F20"/>
        </w:rPr>
        <w:t>ra</w:t>
      </w:r>
      <w:r>
        <w:rPr>
          <w:color w:val="231F20"/>
          <w:spacing w:val="-10"/>
        </w:rPr>
        <w:t> </w:t>
      </w:r>
      <w:r>
        <w:rPr>
          <w:color w:val="231F20"/>
        </w:rPr>
        <w:t>nghiệp</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ý...</w:t>
      </w:r>
      <w:r>
        <w:rPr>
          <w:color w:val="231F20"/>
          <w:spacing w:val="-10"/>
        </w:rPr>
        <w:t> </w:t>
      </w:r>
      <w:r>
        <w:rPr>
          <w:color w:val="231F20"/>
        </w:rPr>
        <w:t>Nay</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các Tông</w:t>
      </w:r>
      <w:r>
        <w:rPr>
          <w:color w:val="231F20"/>
          <w:spacing w:val="-7"/>
        </w:rPr>
        <w:t> </w:t>
      </w:r>
      <w:r>
        <w:rPr>
          <w:color w:val="231F20"/>
        </w:rPr>
        <w:t>chỉ</w:t>
      </w:r>
      <w:r>
        <w:rPr>
          <w:color w:val="231F20"/>
          <w:spacing w:val="-6"/>
        </w:rPr>
        <w:t> </w:t>
      </w:r>
      <w:r>
        <w:rPr>
          <w:color w:val="231F20"/>
        </w:rPr>
        <w:t>sai</w:t>
      </w:r>
      <w:r>
        <w:rPr>
          <w:color w:val="231F20"/>
          <w:spacing w:val="-6"/>
        </w:rPr>
        <w:t> </w:t>
      </w:r>
      <w:r>
        <w:rPr>
          <w:color w:val="231F20"/>
        </w:rPr>
        <w:t>lạc</w:t>
      </w:r>
      <w:r>
        <w:rPr>
          <w:color w:val="231F20"/>
          <w:spacing w:val="-6"/>
        </w:rPr>
        <w:t> </w:t>
      </w:r>
      <w:r>
        <w:rPr>
          <w:color w:val="231F20"/>
        </w:rPr>
        <w:t>đã</w:t>
      </w:r>
      <w:r>
        <w:rPr>
          <w:color w:val="231F20"/>
          <w:spacing w:val="-6"/>
        </w:rPr>
        <w:t> </w:t>
      </w:r>
      <w:r>
        <w:rPr>
          <w:color w:val="231F20"/>
        </w:rPr>
        <w:t>lập</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và</w:t>
      </w:r>
      <w:r>
        <w:rPr>
          <w:color w:val="231F20"/>
          <w:spacing w:val="-7"/>
        </w:rPr>
        <w:t> </w:t>
      </w:r>
      <w:r>
        <w:rPr>
          <w:color w:val="231F20"/>
        </w:rPr>
        <w:t>hiển</w:t>
      </w:r>
      <w:r>
        <w:rPr>
          <w:color w:val="231F20"/>
          <w:spacing w:val="-6"/>
        </w:rPr>
        <w:t> </w:t>
      </w:r>
      <w:r>
        <w:rPr>
          <w:color w:val="231F20"/>
        </w:rPr>
        <w:t>bày</w:t>
      </w:r>
      <w:r>
        <w:rPr>
          <w:color w:val="231F20"/>
          <w:spacing w:val="-6"/>
        </w:rPr>
        <w:t> </w:t>
      </w:r>
      <w:r>
        <w:rPr>
          <w:color w:val="231F20"/>
        </w:rPr>
        <w:t>về</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nghiệp là</w:t>
      </w:r>
      <w:r>
        <w:rPr>
          <w:color w:val="231F20"/>
          <w:spacing w:val="-7"/>
        </w:rPr>
        <w:t> </w:t>
      </w:r>
      <w:r>
        <w:rPr>
          <w:color w:val="231F20"/>
        </w:rPr>
        <w:t>không</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rPr>
        <w:t>Lại,</w:t>
      </w:r>
      <w:r>
        <w:rPr>
          <w:color w:val="231F20"/>
          <w:spacing w:val="-6"/>
        </w:rPr>
        <w:t> </w:t>
      </w:r>
      <w:r>
        <w:rPr>
          <w:color w:val="231F20"/>
        </w:rPr>
        <w:t>phái</w:t>
      </w:r>
      <w:r>
        <w:rPr>
          <w:color w:val="231F20"/>
          <w:spacing w:val="-11"/>
        </w:rPr>
        <w:t> </w:t>
      </w:r>
      <w:r>
        <w:rPr>
          <w:color w:val="231F20"/>
        </w:rPr>
        <w:t>Thí</w:t>
      </w:r>
      <w:r>
        <w:rPr>
          <w:color w:val="231F20"/>
          <w:spacing w:val="-6"/>
        </w:rPr>
        <w:t> </w:t>
      </w:r>
      <w:r>
        <w:rPr>
          <w:color w:val="231F20"/>
        </w:rPr>
        <w:t>Dụ</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thân,</w:t>
      </w:r>
      <w:r>
        <w:rPr>
          <w:color w:val="231F20"/>
          <w:spacing w:val="-6"/>
        </w:rPr>
        <w:t> </w:t>
      </w:r>
      <w:r>
        <w:rPr>
          <w:color w:val="231F20"/>
        </w:rPr>
        <w:t>ngữ,</w:t>
      </w:r>
      <w:r>
        <w:rPr>
          <w:color w:val="231F20"/>
          <w:spacing w:val="-6"/>
        </w:rPr>
        <w:t> </w:t>
      </w:r>
      <w:r>
        <w:rPr>
          <w:color w:val="231F20"/>
        </w:rPr>
        <w:t>ý</w:t>
      </w:r>
      <w:r>
        <w:rPr>
          <w:color w:val="231F20"/>
          <w:spacing w:val="-6"/>
        </w:rPr>
        <w:t> </w:t>
      </w:r>
      <w:r>
        <w:rPr>
          <w:color w:val="231F20"/>
          <w:spacing w:val="-4"/>
        </w:rPr>
        <w:t>đều </w:t>
      </w:r>
      <w:r>
        <w:rPr>
          <w:color w:val="231F20"/>
        </w:rPr>
        <w:t>là một tư. Vì muốn ngăn chận ý tưởng </w:t>
      </w:r>
      <w:r>
        <w:rPr>
          <w:color w:val="231F20"/>
          <w:spacing w:val="-6"/>
        </w:rPr>
        <w:t>ấy, </w:t>
      </w:r>
      <w:r>
        <w:rPr>
          <w:color w:val="231F20"/>
        </w:rPr>
        <w:t>nêu bày trừ Thể của tư ra, riêng có tự tánh của hai nghiệp thân và ngữ. Lại Phân biệt thuyết bộ kiến lập tham dục, sân giận và tà kiến là tự tánh của nghiệp. Vì sao họ nêu bày như thế? Vì họ dựa vào Khế kinh. Như Khế kinh nói: Vì tư đã tạo ba thứ nghiệp của thân. Đã gây tạo, đã tích tập các thứ ác, bất</w:t>
      </w:r>
      <w:r>
        <w:rPr>
          <w:color w:val="231F20"/>
          <w:spacing w:val="-11"/>
        </w:rPr>
        <w:t> </w:t>
      </w:r>
      <w:r>
        <w:rPr>
          <w:color w:val="231F20"/>
        </w:rPr>
        <w:t>thiện</w:t>
      </w:r>
      <w:r>
        <w:rPr>
          <w:color w:val="231F20"/>
          <w:spacing w:val="-10"/>
        </w:rPr>
        <w:t> </w:t>
      </w:r>
      <w:r>
        <w:rPr>
          <w:color w:val="231F20"/>
        </w:rPr>
        <w:t>đó</w:t>
      </w:r>
      <w:r>
        <w:rPr>
          <w:color w:val="231F20"/>
          <w:spacing w:val="-11"/>
        </w:rPr>
        <w:t> </w:t>
      </w:r>
      <w:r>
        <w:rPr>
          <w:color w:val="231F20"/>
        </w:rPr>
        <w:t>tức</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chúng</w:t>
      </w:r>
      <w:r>
        <w:rPr>
          <w:color w:val="231F20"/>
          <w:spacing w:val="-10"/>
        </w:rPr>
        <w:t> </w:t>
      </w:r>
      <w:r>
        <w:rPr>
          <w:color w:val="231F20"/>
        </w:rPr>
        <w:t>khổ,</w:t>
      </w:r>
      <w:r>
        <w:rPr>
          <w:color w:val="231F20"/>
          <w:spacing w:val="-10"/>
        </w:rPr>
        <w:t> </w:t>
      </w:r>
      <w:r>
        <w:rPr>
          <w:color w:val="231F20"/>
        </w:rPr>
        <w:t>chiêu</w:t>
      </w:r>
      <w:r>
        <w:rPr>
          <w:color w:val="231F20"/>
          <w:spacing w:val="-11"/>
        </w:rPr>
        <w:t> </w:t>
      </w:r>
      <w:r>
        <w:rPr>
          <w:color w:val="231F20"/>
        </w:rPr>
        <w:t>cảm</w:t>
      </w:r>
      <w:r>
        <w:rPr>
          <w:color w:val="231F20"/>
          <w:spacing w:val="-10"/>
        </w:rPr>
        <w:t> </w:t>
      </w:r>
      <w:r>
        <w:rPr>
          <w:color w:val="231F20"/>
        </w:rPr>
        <w:t>dị</w:t>
      </w:r>
      <w:r>
        <w:rPr>
          <w:color w:val="231F20"/>
          <w:spacing w:val="-10"/>
        </w:rPr>
        <w:t> </w:t>
      </w:r>
      <w:r>
        <w:rPr>
          <w:color w:val="231F20"/>
        </w:rPr>
        <w:t>thục</w:t>
      </w:r>
      <w:r>
        <w:rPr>
          <w:color w:val="231F20"/>
          <w:spacing w:val="-11"/>
        </w:rPr>
        <w:t> </w:t>
      </w:r>
      <w:r>
        <w:rPr>
          <w:color w:val="231F20"/>
        </w:rPr>
        <w:t>khổ.</w:t>
      </w:r>
      <w:r>
        <w:rPr>
          <w:color w:val="231F20"/>
          <w:spacing w:val="-10"/>
        </w:rPr>
        <w:t> </w:t>
      </w:r>
      <w:r>
        <w:rPr>
          <w:color w:val="231F20"/>
        </w:rPr>
        <w:t>Nên tư</w:t>
      </w:r>
      <w:r>
        <w:rPr>
          <w:color w:val="231F20"/>
          <w:spacing w:val="-7"/>
        </w:rPr>
        <w:t> </w:t>
      </w:r>
      <w:r>
        <w:rPr>
          <w:color w:val="231F20"/>
        </w:rPr>
        <w:t>đã</w:t>
      </w:r>
      <w:r>
        <w:rPr>
          <w:color w:val="231F20"/>
          <w:spacing w:val="-6"/>
        </w:rPr>
        <w:t> </w:t>
      </w:r>
      <w:r>
        <w:rPr>
          <w:color w:val="231F20"/>
        </w:rPr>
        <w:t>tạo</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nghiệp</w:t>
      </w:r>
      <w:r>
        <w:rPr>
          <w:color w:val="231F20"/>
          <w:spacing w:val="-6"/>
        </w:rPr>
        <w:t> </w:t>
      </w:r>
      <w:r>
        <w:rPr>
          <w:color w:val="231F20"/>
        </w:rPr>
        <w:t>của</w:t>
      </w:r>
      <w:r>
        <w:rPr>
          <w:color w:val="231F20"/>
          <w:spacing w:val="-6"/>
        </w:rPr>
        <w:t> </w:t>
      </w:r>
      <w:r>
        <w:rPr>
          <w:color w:val="231F20"/>
        </w:rPr>
        <w:t>ngữ</w:t>
      </w:r>
      <w:r>
        <w:rPr>
          <w:color w:val="231F20"/>
          <w:spacing w:val="-6"/>
        </w:rPr>
        <w:t> </w:t>
      </w:r>
      <w:r>
        <w:rPr>
          <w:color w:val="231F20"/>
        </w:rPr>
        <w:t>và</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nghiệp</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Đã</w:t>
      </w:r>
      <w:r>
        <w:rPr>
          <w:color w:val="231F20"/>
          <w:spacing w:val="-6"/>
        </w:rPr>
        <w:t> </w:t>
      </w:r>
      <w:r>
        <w:rPr>
          <w:color w:val="231F20"/>
        </w:rPr>
        <w:t>gây</w:t>
      </w:r>
      <w:r>
        <w:rPr>
          <w:color w:val="231F20"/>
          <w:spacing w:val="-6"/>
        </w:rPr>
        <w:t> </w:t>
      </w:r>
      <w:r>
        <w:rPr>
          <w:color w:val="231F20"/>
        </w:rPr>
        <w:t>tạo, đã</w:t>
      </w:r>
      <w:r>
        <w:rPr>
          <w:color w:val="231F20"/>
          <w:spacing w:val="-8"/>
        </w:rPr>
        <w:t> </w:t>
      </w:r>
      <w:r>
        <w:rPr>
          <w:color w:val="231F20"/>
        </w:rPr>
        <w:t>tích</w:t>
      </w:r>
      <w:r>
        <w:rPr>
          <w:color w:val="231F20"/>
          <w:spacing w:val="-7"/>
        </w:rPr>
        <w:t> </w:t>
      </w:r>
      <w:r>
        <w:rPr>
          <w:color w:val="231F20"/>
        </w:rPr>
        <w:t>tập</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ác</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đó</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sinh</w:t>
      </w:r>
      <w:r>
        <w:rPr>
          <w:color w:val="231F20"/>
          <w:spacing w:val="-7"/>
        </w:rPr>
        <w:t> </w:t>
      </w:r>
      <w:r>
        <w:rPr>
          <w:color w:val="231F20"/>
        </w:rPr>
        <w:t>ra</w:t>
      </w:r>
      <w:r>
        <w:rPr>
          <w:color w:val="231F20"/>
          <w:spacing w:val="-7"/>
        </w:rPr>
        <w:t> </w:t>
      </w:r>
      <w:r>
        <w:rPr>
          <w:color w:val="231F20"/>
        </w:rPr>
        <w:t>chúng</w:t>
      </w:r>
      <w:r>
        <w:rPr>
          <w:color w:val="231F20"/>
          <w:spacing w:val="-7"/>
        </w:rPr>
        <w:t> </w:t>
      </w:r>
      <w:r>
        <w:rPr>
          <w:color w:val="231F20"/>
        </w:rPr>
        <w:t>khổ,</w:t>
      </w:r>
      <w:r>
        <w:rPr>
          <w:color w:val="231F20"/>
          <w:spacing w:val="-7"/>
        </w:rPr>
        <w:t> </w:t>
      </w:r>
      <w:r>
        <w:rPr>
          <w:color w:val="231F20"/>
        </w:rPr>
        <w:t>chiêu cảm dị thục khổ. Ba nghiệp của ý nghĩa là tham dục, sân giận và tà kiến… Do kinh này nên bộ kia đã nói... ba thứ như tham </w:t>
      </w:r>
      <w:r>
        <w:rPr>
          <w:color w:val="231F20"/>
          <w:spacing w:val="-5"/>
        </w:rPr>
        <w:t>v.v… </w:t>
      </w:r>
      <w:r>
        <w:rPr>
          <w:color w:val="231F20"/>
        </w:rPr>
        <w:t>là</w:t>
      </w:r>
      <w:r>
        <w:rPr>
          <w:color w:val="231F20"/>
          <w:spacing w:val="39"/>
        </w:rPr>
        <w:t> </w:t>
      </w:r>
      <w:r>
        <w:rPr>
          <w:color w:val="231F20"/>
        </w:rPr>
        <w:t>tự</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tánh của nghiệp. Để ngăn chận ý tưởng ấy và chỉ rõ tham dục v.v… không phải là tự tánh của nghiệp, thế nên tạo ra phần Luận này.</w:t>
      </w:r>
    </w:p>
    <w:p>
      <w:pPr>
        <w:pStyle w:val="BodyText"/>
        <w:spacing w:line="271" w:lineRule="auto" w:before="113"/>
        <w:ind w:right="102"/>
      </w:pPr>
      <w:r>
        <w:rPr>
          <w:i/>
          <w:color w:val="231F20"/>
        </w:rPr>
        <w:t>Hỏi: </w:t>
      </w:r>
      <w:r>
        <w:rPr>
          <w:color w:val="231F20"/>
        </w:rPr>
        <w:t>Nếu tham dục v.v... không phải là tự tánh của nghiệp, thì các điều kinh nói được phái Phân biệt thuyết bộ nêu dẫn làm sao thông?</w:t>
      </w:r>
    </w:p>
    <w:p>
      <w:pPr>
        <w:pStyle w:val="BodyText"/>
        <w:spacing w:line="271" w:lineRule="auto"/>
        <w:ind w:right="107"/>
      </w:pPr>
      <w:r>
        <w:rPr>
          <w:i/>
          <w:color w:val="231F20"/>
        </w:rPr>
        <w:t>Đáp: </w:t>
      </w:r>
      <w:r>
        <w:rPr>
          <w:color w:val="231F20"/>
        </w:rPr>
        <w:t>Đó là tư lương của nghiệp nên gọi là nghiệp. Như Đức Bạc-già-phạm</w:t>
      </w:r>
      <w:r>
        <w:rPr>
          <w:color w:val="231F20"/>
          <w:spacing w:val="-5"/>
        </w:rPr>
        <w:t> </w:t>
      </w:r>
      <w:r>
        <w:rPr>
          <w:color w:val="231F20"/>
        </w:rPr>
        <w:t>xứ</w:t>
      </w:r>
      <w:r>
        <w:rPr>
          <w:color w:val="231F20"/>
          <w:spacing w:val="-5"/>
        </w:rPr>
        <w:t> </w:t>
      </w:r>
      <w:r>
        <w:rPr>
          <w:color w:val="231F20"/>
        </w:rPr>
        <w:t>xứ</w:t>
      </w:r>
      <w:r>
        <w:rPr>
          <w:color w:val="231F20"/>
          <w:spacing w:val="-5"/>
        </w:rPr>
        <w:t> </w:t>
      </w:r>
      <w:r>
        <w:rPr>
          <w:color w:val="231F20"/>
        </w:rPr>
        <w:t>trong</w:t>
      </w:r>
      <w:r>
        <w:rPr>
          <w:color w:val="231F20"/>
          <w:spacing w:val="-5"/>
        </w:rPr>
        <w:t> </w:t>
      </w:r>
      <w:r>
        <w:rPr>
          <w:color w:val="231F20"/>
        </w:rPr>
        <w:t>kinh</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tư</w:t>
      </w:r>
      <w:r>
        <w:rPr>
          <w:color w:val="231F20"/>
          <w:spacing w:val="-5"/>
        </w:rPr>
        <w:t> </w:t>
      </w:r>
      <w:r>
        <w:rPr>
          <w:color w:val="231F20"/>
        </w:rPr>
        <w:t>lương</w:t>
      </w:r>
      <w:r>
        <w:rPr>
          <w:color w:val="231F20"/>
          <w:spacing w:val="-5"/>
        </w:rPr>
        <w:t> </w:t>
      </w:r>
      <w:r>
        <w:rPr>
          <w:color w:val="231F20"/>
        </w:rPr>
        <w:t>ấy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spacing w:val="-6"/>
        </w:rPr>
        <w:t>ấy. </w:t>
      </w:r>
      <w:r>
        <w:rPr>
          <w:color w:val="231F20"/>
        </w:rPr>
        <w:t>Như</w:t>
      </w:r>
      <w:r>
        <w:rPr>
          <w:color w:val="231F20"/>
          <w:spacing w:val="-8"/>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về</w:t>
      </w:r>
      <w:r>
        <w:rPr>
          <w:color w:val="231F20"/>
          <w:spacing w:val="-7"/>
        </w:rPr>
        <w:t> </w:t>
      </w:r>
      <w:r>
        <w:rPr>
          <w:color w:val="231F20"/>
        </w:rPr>
        <w:t>tư</w:t>
      </w:r>
      <w:r>
        <w:rPr>
          <w:color w:val="231F20"/>
          <w:spacing w:val="-7"/>
        </w:rPr>
        <w:t> </w:t>
      </w:r>
      <w:r>
        <w:rPr>
          <w:color w:val="231F20"/>
        </w:rPr>
        <w:t>lương</w:t>
      </w:r>
      <w:r>
        <w:rPr>
          <w:color w:val="231F20"/>
          <w:spacing w:val="-7"/>
        </w:rPr>
        <w:t> </w:t>
      </w:r>
      <w:r>
        <w:rPr>
          <w:color w:val="231F20"/>
        </w:rPr>
        <w:t>của</w:t>
      </w:r>
      <w:r>
        <w:rPr>
          <w:color w:val="231F20"/>
          <w:spacing w:val="-7"/>
        </w:rPr>
        <w:t> </w:t>
      </w:r>
      <w:r>
        <w:rPr>
          <w:color w:val="231F20"/>
        </w:rPr>
        <w:t>lạc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lạc.</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cũng</w:t>
      </w:r>
      <w:r>
        <w:rPr>
          <w:color w:val="231F20"/>
          <w:spacing w:val="-8"/>
        </w:rPr>
        <w:t> </w:t>
      </w:r>
      <w:r>
        <w:rPr>
          <w:color w:val="231F20"/>
          <w:spacing w:val="-4"/>
        </w:rPr>
        <w:t>như </w:t>
      </w:r>
      <w:r>
        <w:rPr>
          <w:color w:val="231F20"/>
          <w:spacing w:val="-5"/>
        </w:rPr>
        <w:t>vậy, </w:t>
      </w:r>
      <w:r>
        <w:rPr>
          <w:color w:val="231F20"/>
        </w:rPr>
        <w:t>đối với tư lương của nghiệp gọi là</w:t>
      </w:r>
      <w:r>
        <w:rPr>
          <w:color w:val="231F20"/>
          <w:spacing w:val="5"/>
        </w:rPr>
        <w:t> </w:t>
      </w:r>
      <w:r>
        <w:rPr>
          <w:color w:val="231F20"/>
        </w:rPr>
        <w:t>nghiệp.</w:t>
      </w:r>
    </w:p>
    <w:p>
      <w:pPr>
        <w:pStyle w:val="BodyText"/>
        <w:spacing w:line="271" w:lineRule="auto"/>
        <w:ind w:right="105"/>
      </w:pPr>
      <w:r>
        <w:rPr>
          <w:color w:val="231F20"/>
        </w:rPr>
        <w:t>Tôn giả Pháp Cứu nói: Ở </w:t>
      </w:r>
      <w:r>
        <w:rPr>
          <w:color w:val="231F20"/>
          <w:spacing w:val="-5"/>
        </w:rPr>
        <w:t>đây, </w:t>
      </w:r>
      <w:r>
        <w:rPr>
          <w:color w:val="231F20"/>
        </w:rPr>
        <w:t>Đức Thế Tôn chỉ thâu nhận nghiệp kia, căn cứ theo xứ của đối tượng nương dựa để hiện bày về tánh của nghiệp nên nói như thế. Nghĩa là nếu dựa vào các thứ bậc ấy</w:t>
      </w:r>
      <w:r>
        <w:rPr>
          <w:color w:val="231F20"/>
          <w:spacing w:val="-4"/>
        </w:rPr>
        <w:t> </w:t>
      </w:r>
      <w:r>
        <w:rPr>
          <w:color w:val="231F20"/>
        </w:rPr>
        <w:t>là</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nên</w:t>
      </w:r>
      <w:r>
        <w:rPr>
          <w:color w:val="231F20"/>
          <w:spacing w:val="-4"/>
        </w:rPr>
        <w:t> </w:t>
      </w:r>
      <w:r>
        <w:rPr>
          <w:color w:val="231F20"/>
        </w:rPr>
        <w:t>tư</w:t>
      </w:r>
      <w:r>
        <w:rPr>
          <w:color w:val="231F20"/>
          <w:spacing w:val="-4"/>
        </w:rPr>
        <w:t> </w:t>
      </w:r>
      <w:r>
        <w:rPr>
          <w:color w:val="231F20"/>
        </w:rPr>
        <w:t>cứu</w:t>
      </w:r>
      <w:r>
        <w:rPr>
          <w:color w:val="231F20"/>
          <w:spacing w:val="-4"/>
        </w:rPr>
        <w:t> </w:t>
      </w:r>
      <w:r>
        <w:rPr>
          <w:color w:val="231F20"/>
        </w:rPr>
        <w:t>cánh</w:t>
      </w:r>
      <w:r>
        <w:rPr>
          <w:color w:val="231F20"/>
          <w:spacing w:val="-4"/>
        </w:rPr>
        <w:t> </w:t>
      </w:r>
      <w:r>
        <w:rPr>
          <w:color w:val="231F20"/>
        </w:rPr>
        <w:t>chuyển,</w:t>
      </w:r>
      <w:r>
        <w:rPr>
          <w:color w:val="231F20"/>
          <w:spacing w:val="-4"/>
        </w:rPr>
        <w:t> </w:t>
      </w:r>
      <w:r>
        <w:rPr>
          <w:color w:val="231F20"/>
        </w:rPr>
        <w:t>tức</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ấy</w:t>
      </w:r>
      <w:r>
        <w:rPr>
          <w:color w:val="231F20"/>
          <w:spacing w:val="-4"/>
        </w:rPr>
        <w:t> </w:t>
      </w:r>
      <w:r>
        <w:rPr>
          <w:color w:val="231F20"/>
        </w:rPr>
        <w:t>tuyên</w:t>
      </w:r>
      <w:r>
        <w:rPr>
          <w:color w:val="231F20"/>
          <w:spacing w:val="-4"/>
        </w:rPr>
        <w:t> </w:t>
      </w:r>
      <w:r>
        <w:rPr>
          <w:color w:val="231F20"/>
        </w:rPr>
        <w:t>nói</w:t>
      </w:r>
      <w:r>
        <w:rPr>
          <w:color w:val="231F20"/>
          <w:spacing w:val="-4"/>
        </w:rPr>
        <w:t> </w:t>
      </w:r>
      <w:r>
        <w:rPr>
          <w:color w:val="231F20"/>
        </w:rPr>
        <w:t>về tên của nghiệp. Tất cả như thế gọi là nhằm ngăn chận ngôn thuyết của kẻ khác.</w:t>
      </w:r>
    </w:p>
    <w:p>
      <w:pPr>
        <w:pStyle w:val="BodyText"/>
        <w:spacing w:line="271" w:lineRule="auto" w:before="115"/>
        <w:ind w:right="107"/>
      </w:pPr>
      <w:r>
        <w:rPr>
          <w:color w:val="231F20"/>
        </w:rPr>
        <w:t>Là muốn làm rõ chỗ hiện thấy của thế gian về các sự việc đã hiện hành. Nghĩa là các thế gian đối với quả của nghiệp kia thì khởi tưởng</w:t>
      </w:r>
      <w:r>
        <w:rPr>
          <w:color w:val="231F20"/>
          <w:spacing w:val="-13"/>
        </w:rPr>
        <w:t> </w:t>
      </w:r>
      <w:r>
        <w:rPr>
          <w:color w:val="231F20"/>
        </w:rPr>
        <w:t>là</w:t>
      </w:r>
      <w:r>
        <w:rPr>
          <w:color w:val="231F20"/>
          <w:spacing w:val="-12"/>
        </w:rPr>
        <w:t> </w:t>
      </w:r>
      <w:r>
        <w:rPr>
          <w:color w:val="231F20"/>
        </w:rPr>
        <w:t>tên</w:t>
      </w:r>
      <w:r>
        <w:rPr>
          <w:color w:val="231F20"/>
          <w:spacing w:val="-12"/>
        </w:rPr>
        <w:t> </w:t>
      </w:r>
      <w:r>
        <w:rPr>
          <w:color w:val="231F20"/>
        </w:rPr>
        <w:t>của</w:t>
      </w:r>
      <w:r>
        <w:rPr>
          <w:color w:val="231F20"/>
          <w:spacing w:val="-12"/>
        </w:rPr>
        <w:t> </w:t>
      </w:r>
      <w:r>
        <w:rPr>
          <w:color w:val="231F20"/>
        </w:rPr>
        <w:t>nghiệp.</w:t>
      </w:r>
      <w:r>
        <w:rPr>
          <w:color w:val="231F20"/>
          <w:spacing w:val="-12"/>
        </w:rPr>
        <w:t> </w:t>
      </w:r>
      <w:r>
        <w:rPr>
          <w:color w:val="231F20"/>
        </w:rPr>
        <w:t>Như</w:t>
      </w:r>
      <w:r>
        <w:rPr>
          <w:color w:val="231F20"/>
          <w:spacing w:val="-12"/>
        </w:rPr>
        <w:t> </w:t>
      </w:r>
      <w:r>
        <w:rPr>
          <w:color w:val="231F20"/>
        </w:rPr>
        <w:t>khi</w:t>
      </w:r>
      <w:r>
        <w:rPr>
          <w:color w:val="231F20"/>
          <w:spacing w:val="-12"/>
        </w:rPr>
        <w:t> </w:t>
      </w:r>
      <w:r>
        <w:rPr>
          <w:color w:val="231F20"/>
        </w:rPr>
        <w:t>thấy</w:t>
      </w:r>
      <w:r>
        <w:rPr>
          <w:color w:val="231F20"/>
          <w:spacing w:val="-13"/>
        </w:rPr>
        <w:t> </w:t>
      </w:r>
      <w:r>
        <w:rPr>
          <w:color w:val="231F20"/>
        </w:rPr>
        <w:t>các</w:t>
      </w:r>
      <w:r>
        <w:rPr>
          <w:color w:val="231F20"/>
          <w:spacing w:val="-12"/>
        </w:rPr>
        <w:t> </w:t>
      </w:r>
      <w:r>
        <w:rPr>
          <w:color w:val="231F20"/>
        </w:rPr>
        <w:t>vật</w:t>
      </w:r>
      <w:r>
        <w:rPr>
          <w:color w:val="231F20"/>
          <w:spacing w:val="-12"/>
        </w:rPr>
        <w:t> </w:t>
      </w:r>
      <w:r>
        <w:rPr>
          <w:color w:val="231F20"/>
        </w:rPr>
        <w:t>như</w:t>
      </w:r>
      <w:r>
        <w:rPr>
          <w:color w:val="231F20"/>
          <w:spacing w:val="-12"/>
        </w:rPr>
        <w:t> </w:t>
      </w:r>
      <w:r>
        <w:rPr>
          <w:color w:val="231F20"/>
        </w:rPr>
        <w:t>bức</w:t>
      </w:r>
      <w:r>
        <w:rPr>
          <w:color w:val="231F20"/>
          <w:spacing w:val="-12"/>
        </w:rPr>
        <w:t> </w:t>
      </w:r>
      <w:r>
        <w:rPr>
          <w:color w:val="231F20"/>
        </w:rPr>
        <w:t>họa</w:t>
      </w:r>
      <w:r>
        <w:rPr>
          <w:color w:val="231F20"/>
          <w:spacing w:val="-12"/>
        </w:rPr>
        <w:t> </w:t>
      </w:r>
      <w:r>
        <w:rPr>
          <w:color w:val="231F20"/>
        </w:rPr>
        <w:t>nhiều</w:t>
      </w:r>
      <w:r>
        <w:rPr>
          <w:color w:val="231F20"/>
          <w:spacing w:val="-12"/>
        </w:rPr>
        <w:t> </w:t>
      </w:r>
      <w:r>
        <w:rPr>
          <w:color w:val="231F20"/>
        </w:rPr>
        <w:t>màu sắc,</w:t>
      </w:r>
      <w:r>
        <w:rPr>
          <w:color w:val="231F20"/>
          <w:spacing w:val="-8"/>
        </w:rPr>
        <w:t> </w:t>
      </w:r>
      <w:r>
        <w:rPr>
          <w:color w:val="231F20"/>
        </w:rPr>
        <w:t>tấm</w:t>
      </w:r>
      <w:r>
        <w:rPr>
          <w:color w:val="231F20"/>
          <w:spacing w:val="-7"/>
        </w:rPr>
        <w:t> </w:t>
      </w:r>
      <w:r>
        <w:rPr>
          <w:color w:val="231F20"/>
        </w:rPr>
        <w:t>gấm</w:t>
      </w:r>
      <w:r>
        <w:rPr>
          <w:color w:val="231F20"/>
          <w:spacing w:val="-7"/>
        </w:rPr>
        <w:t> </w:t>
      </w:r>
      <w:r>
        <w:rPr>
          <w:color w:val="231F20"/>
        </w:rPr>
        <w:t>thêu</w:t>
      </w:r>
      <w:r>
        <w:rPr>
          <w:color w:val="231F20"/>
          <w:spacing w:val="-7"/>
        </w:rPr>
        <w:t> </w:t>
      </w:r>
      <w:r>
        <w:rPr>
          <w:color w:val="231F20"/>
          <w:spacing w:val="-5"/>
        </w:rPr>
        <w:t>v.v…</w:t>
      </w:r>
      <w:r>
        <w:rPr>
          <w:color w:val="231F20"/>
          <w:spacing w:val="-7"/>
        </w:rPr>
        <w:t> </w:t>
      </w:r>
      <w:r>
        <w:rPr>
          <w:color w:val="231F20"/>
        </w:rPr>
        <w:t>thì</w:t>
      </w:r>
      <w:r>
        <w:rPr>
          <w:color w:val="231F20"/>
          <w:spacing w:val="-8"/>
        </w:rPr>
        <w:t> </w:t>
      </w:r>
      <w:r>
        <w:rPr>
          <w:color w:val="231F20"/>
        </w:rPr>
        <w:t>cho</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đã</w:t>
      </w:r>
      <w:r>
        <w:rPr>
          <w:color w:val="231F20"/>
          <w:spacing w:val="-7"/>
        </w:rPr>
        <w:t> </w:t>
      </w:r>
      <w:r>
        <w:rPr>
          <w:color w:val="231F20"/>
        </w:rPr>
        <w:t>tạo</w:t>
      </w:r>
      <w:r>
        <w:rPr>
          <w:color w:val="231F20"/>
          <w:spacing w:val="-8"/>
        </w:rPr>
        <w:t> </w:t>
      </w:r>
      <w:r>
        <w:rPr>
          <w:color w:val="231F20"/>
        </w:rPr>
        <w:t>kỷ</w:t>
      </w:r>
      <w:r>
        <w:rPr>
          <w:color w:val="231F20"/>
          <w:spacing w:val="-7"/>
        </w:rPr>
        <w:t> </w:t>
      </w:r>
      <w:r>
        <w:rPr>
          <w:color w:val="231F20"/>
        </w:rPr>
        <w:t>xảo</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Đấy thực sự không phải là nghiệp mà chỉ là quả của nghiệp. Đó gọi là muốn làm rõ chỗ hiện thấy của thế gian về các sự việc đã hiện</w:t>
      </w:r>
      <w:r>
        <w:rPr>
          <w:color w:val="231F20"/>
          <w:spacing w:val="-20"/>
        </w:rPr>
        <w:t> </w:t>
      </w:r>
      <w:r>
        <w:rPr>
          <w:color w:val="231F20"/>
        </w:rPr>
        <w:t>hành.</w:t>
      </w:r>
    </w:p>
    <w:p>
      <w:pPr>
        <w:pStyle w:val="BodyText"/>
        <w:ind w:left="960" w:firstLine="0"/>
      </w:pPr>
      <w:r>
        <w:rPr>
          <w:color w:val="231F20"/>
        </w:rPr>
        <w:t>Do ba duyên ấy nên tạo ra phần Luận này.</w:t>
      </w:r>
    </w:p>
    <w:p>
      <w:pPr>
        <w:pStyle w:val="BodyText"/>
        <w:spacing w:before="152"/>
        <w:ind w:left="960" w:firstLine="0"/>
      </w:pPr>
      <w:r>
        <w:rPr>
          <w:color w:val="231F20"/>
        </w:rPr>
        <w:t>Ba nghiệp: Tức là thân nghiệp, ngữ nghiệp và ý nghiệp.</w:t>
      </w:r>
    </w:p>
    <w:p>
      <w:pPr>
        <w:pStyle w:val="BodyText"/>
        <w:spacing w:line="271" w:lineRule="auto" w:before="153"/>
        <w:ind w:right="107"/>
      </w:pPr>
      <w:r>
        <w:rPr>
          <w:i/>
          <w:color w:val="231F20"/>
        </w:rPr>
        <w:t>Hỏi: </w:t>
      </w:r>
      <w:r>
        <w:rPr>
          <w:color w:val="231F20"/>
        </w:rPr>
        <w:t>Ba nghiệp này do đâu để kiến lập? Là do tự tánh, do đối tượng nương dựa, hay do đẳng khởi? Nếu do tự tánh tức nên chỉ </w:t>
      </w:r>
      <w:r>
        <w:rPr>
          <w:color w:val="231F20"/>
          <w:spacing w:val="-6"/>
        </w:rPr>
        <w:t>có </w:t>
      </w:r>
      <w:r>
        <w:rPr>
          <w:color w:val="231F20"/>
        </w:rPr>
        <w:t>một</w:t>
      </w:r>
      <w:r>
        <w:rPr>
          <w:color w:val="231F20"/>
          <w:spacing w:val="-12"/>
        </w:rPr>
        <w:t> </w:t>
      </w:r>
      <w:r>
        <w:rPr>
          <w:color w:val="231F20"/>
        </w:rPr>
        <w:t>nghiệp,</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ngữ</w:t>
      </w:r>
      <w:r>
        <w:rPr>
          <w:color w:val="231F20"/>
          <w:spacing w:val="-11"/>
        </w:rPr>
        <w:t> </w:t>
      </w:r>
      <w:r>
        <w:rPr>
          <w:color w:val="231F20"/>
        </w:rPr>
        <w:t>nghiệp,</w:t>
      </w:r>
      <w:r>
        <w:rPr>
          <w:color w:val="231F20"/>
          <w:spacing w:val="-11"/>
        </w:rPr>
        <w:t> </w:t>
      </w:r>
      <w:r>
        <w:rPr>
          <w:color w:val="231F20"/>
        </w:rPr>
        <w:t>vì</w:t>
      </w:r>
      <w:r>
        <w:rPr>
          <w:color w:val="231F20"/>
          <w:spacing w:val="-11"/>
        </w:rPr>
        <w:t> </w:t>
      </w:r>
      <w:r>
        <w:rPr>
          <w:color w:val="231F20"/>
        </w:rPr>
        <w:t>ngữ</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Nếu</w:t>
      </w:r>
      <w:r>
        <w:rPr>
          <w:color w:val="231F20"/>
          <w:spacing w:val="-11"/>
        </w:rPr>
        <w:t> </w:t>
      </w:r>
      <w:r>
        <w:rPr>
          <w:color w:val="231F20"/>
        </w:rPr>
        <w:t>do</w:t>
      </w:r>
      <w:r>
        <w:rPr>
          <w:color w:val="231F20"/>
          <w:spacing w:val="-11"/>
        </w:rPr>
        <w:t> </w:t>
      </w:r>
      <w:r>
        <w:rPr>
          <w:color w:val="231F20"/>
        </w:rPr>
        <w:t>đối</w:t>
      </w:r>
      <w:r>
        <w:rPr>
          <w:color w:val="231F20"/>
          <w:spacing w:val="-11"/>
        </w:rPr>
        <w:t> </w:t>
      </w:r>
      <w:r>
        <w:rPr>
          <w:color w:val="231F20"/>
        </w:rPr>
        <w:t>tượng nương</w:t>
      </w:r>
      <w:r>
        <w:rPr>
          <w:color w:val="231F20"/>
          <w:spacing w:val="-9"/>
        </w:rPr>
        <w:t> </w:t>
      </w:r>
      <w:r>
        <w:rPr>
          <w:color w:val="231F20"/>
        </w:rPr>
        <w:t>dựa</w:t>
      </w:r>
      <w:r>
        <w:rPr>
          <w:color w:val="231F20"/>
          <w:spacing w:val="-9"/>
        </w:rPr>
        <w:t> </w:t>
      </w:r>
      <w:r>
        <w:rPr>
          <w:color w:val="231F20"/>
        </w:rPr>
        <w:t>tức</w:t>
      </w:r>
      <w:r>
        <w:rPr>
          <w:color w:val="231F20"/>
          <w:spacing w:val="-9"/>
        </w:rPr>
        <w:t> </w:t>
      </w:r>
      <w:r>
        <w:rPr>
          <w:color w:val="231F20"/>
        </w:rPr>
        <w:t>nên</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đều</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thân</w:t>
      </w:r>
      <w:r>
        <w:rPr>
          <w:color w:val="231F20"/>
          <w:spacing w:val="-9"/>
        </w:rPr>
        <w:t> </w:t>
      </w:r>
      <w:r>
        <w:rPr>
          <w:color w:val="231F20"/>
        </w:rPr>
        <w:t>nghiệp,</w:t>
      </w:r>
      <w:r>
        <w:rPr>
          <w:color w:val="231F20"/>
          <w:spacing w:val="-9"/>
        </w:rPr>
        <w:t> </w:t>
      </w:r>
      <w:r>
        <w:rPr>
          <w:color w:val="231F20"/>
        </w:rPr>
        <w:t>vì</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nghiệp</w:t>
      </w:r>
      <w:r>
        <w:rPr>
          <w:color w:val="231F20"/>
          <w:spacing w:val="-9"/>
        </w:rPr>
        <w:t> </w:t>
      </w:r>
      <w:r>
        <w:rPr>
          <w:color w:val="231F20"/>
        </w:rPr>
        <w:t>đều dựa vào thân. Nếu do đẳng khởi thì tất cả nghiệp đều nên gọi là ý nghiệp, vì ba thứ này đều là đẳng khởi của 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Do gồm đủ ba duyên nên kiến lập ba nghiệp:</w:t>
      </w:r>
    </w:p>
    <w:p>
      <w:pPr>
        <w:pStyle w:val="ListParagraph"/>
        <w:numPr>
          <w:ilvl w:val="0"/>
          <w:numId w:val="123"/>
        </w:numPr>
        <w:tabs>
          <w:tab w:pos="938" w:val="left" w:leader="none"/>
        </w:tabs>
        <w:spacing w:line="240" w:lineRule="auto" w:before="152" w:after="0"/>
        <w:ind w:left="937" w:right="0" w:hanging="261"/>
        <w:jc w:val="left"/>
        <w:rPr>
          <w:sz w:val="26"/>
        </w:rPr>
      </w:pPr>
      <w:r>
        <w:rPr>
          <w:color w:val="231F20"/>
          <w:sz w:val="26"/>
        </w:rPr>
        <w:t>Do tự tánh nên kiến lập ngữ</w:t>
      </w:r>
      <w:r>
        <w:rPr>
          <w:color w:val="231F20"/>
          <w:spacing w:val="-2"/>
          <w:sz w:val="26"/>
        </w:rPr>
        <w:t> </w:t>
      </w:r>
      <w:r>
        <w:rPr>
          <w:color w:val="231F20"/>
          <w:sz w:val="26"/>
        </w:rPr>
        <w:t>nghiệp.</w:t>
      </w:r>
    </w:p>
    <w:p>
      <w:pPr>
        <w:pStyle w:val="ListParagraph"/>
        <w:numPr>
          <w:ilvl w:val="0"/>
          <w:numId w:val="123"/>
        </w:numPr>
        <w:tabs>
          <w:tab w:pos="938" w:val="left" w:leader="none"/>
        </w:tabs>
        <w:spacing w:line="240" w:lineRule="auto" w:before="96" w:after="0"/>
        <w:ind w:left="937" w:right="0" w:hanging="261"/>
        <w:jc w:val="left"/>
        <w:rPr>
          <w:sz w:val="26"/>
        </w:rPr>
      </w:pPr>
      <w:r>
        <w:rPr>
          <w:color w:val="231F20"/>
          <w:sz w:val="26"/>
        </w:rPr>
        <w:t>Do đối tượng nương dựa nên kiến lập thân</w:t>
      </w:r>
      <w:r>
        <w:rPr>
          <w:color w:val="231F20"/>
          <w:spacing w:val="-2"/>
          <w:sz w:val="26"/>
        </w:rPr>
        <w:t> </w:t>
      </w:r>
      <w:r>
        <w:rPr>
          <w:color w:val="231F20"/>
          <w:sz w:val="26"/>
        </w:rPr>
        <w:t>nghiệp.</w:t>
      </w:r>
    </w:p>
    <w:p>
      <w:pPr>
        <w:pStyle w:val="ListParagraph"/>
        <w:numPr>
          <w:ilvl w:val="0"/>
          <w:numId w:val="123"/>
        </w:numPr>
        <w:tabs>
          <w:tab w:pos="938" w:val="left" w:leader="none"/>
        </w:tabs>
        <w:spacing w:line="240" w:lineRule="auto" w:before="96" w:after="0"/>
        <w:ind w:left="937" w:right="0" w:hanging="261"/>
        <w:jc w:val="left"/>
        <w:rPr>
          <w:sz w:val="26"/>
        </w:rPr>
      </w:pPr>
      <w:r>
        <w:rPr>
          <w:color w:val="231F20"/>
          <w:sz w:val="26"/>
        </w:rPr>
        <w:t>Do đẳng khởi nên kiến lập ý</w:t>
      </w:r>
      <w:r>
        <w:rPr>
          <w:color w:val="231F20"/>
          <w:spacing w:val="-2"/>
          <w:sz w:val="26"/>
        </w:rPr>
        <w:t> </w:t>
      </w:r>
      <w:r>
        <w:rPr>
          <w:color w:val="231F20"/>
          <w:sz w:val="26"/>
        </w:rPr>
        <w:t>nghiệp.</w:t>
      </w:r>
    </w:p>
    <w:p>
      <w:pPr>
        <w:pStyle w:val="BodyText"/>
        <w:spacing w:before="152"/>
        <w:ind w:left="677" w:firstLine="0"/>
      </w:pPr>
      <w:r>
        <w:rPr>
          <w:color w:val="231F20"/>
        </w:rPr>
        <w:t>Lại có thuyết nói: Do ba duyên nên kiến lập ba nghiệp:</w:t>
      </w:r>
    </w:p>
    <w:p>
      <w:pPr>
        <w:pStyle w:val="ListParagraph"/>
        <w:numPr>
          <w:ilvl w:val="0"/>
          <w:numId w:val="124"/>
        </w:numPr>
        <w:tabs>
          <w:tab w:pos="938" w:val="left" w:leader="none"/>
        </w:tabs>
        <w:spacing w:line="240" w:lineRule="auto" w:before="153" w:after="0"/>
        <w:ind w:left="937" w:right="0" w:hanging="261"/>
        <w:jc w:val="left"/>
        <w:rPr>
          <w:sz w:val="26"/>
        </w:rPr>
      </w:pPr>
      <w:r>
        <w:rPr>
          <w:color w:val="231F20"/>
          <w:sz w:val="26"/>
        </w:rPr>
        <w:t>Dựa vào xứ của</w:t>
      </w:r>
      <w:r>
        <w:rPr>
          <w:color w:val="231F20"/>
          <w:spacing w:val="-2"/>
          <w:sz w:val="26"/>
        </w:rPr>
        <w:t> </w:t>
      </w:r>
      <w:r>
        <w:rPr>
          <w:color w:val="231F20"/>
          <w:sz w:val="26"/>
        </w:rPr>
        <w:t>mình.</w:t>
      </w:r>
    </w:p>
    <w:p>
      <w:pPr>
        <w:pStyle w:val="ListParagraph"/>
        <w:numPr>
          <w:ilvl w:val="0"/>
          <w:numId w:val="124"/>
        </w:numPr>
        <w:tabs>
          <w:tab w:pos="938" w:val="left" w:leader="none"/>
        </w:tabs>
        <w:spacing w:line="240" w:lineRule="auto" w:before="95" w:after="0"/>
        <w:ind w:left="937" w:right="0" w:hanging="261"/>
        <w:jc w:val="left"/>
        <w:rPr>
          <w:sz w:val="26"/>
        </w:rPr>
      </w:pPr>
      <w:r>
        <w:rPr>
          <w:color w:val="231F20"/>
          <w:sz w:val="26"/>
        </w:rPr>
        <w:t>Dựa vào xứ</w:t>
      </w:r>
      <w:r>
        <w:rPr>
          <w:color w:val="231F20"/>
          <w:spacing w:val="-2"/>
          <w:sz w:val="26"/>
        </w:rPr>
        <w:t> </w:t>
      </w:r>
      <w:r>
        <w:rPr>
          <w:color w:val="231F20"/>
          <w:sz w:val="26"/>
        </w:rPr>
        <w:t>khác.</w:t>
      </w:r>
    </w:p>
    <w:p>
      <w:pPr>
        <w:pStyle w:val="ListParagraph"/>
        <w:numPr>
          <w:ilvl w:val="0"/>
          <w:numId w:val="124"/>
        </w:numPr>
        <w:tabs>
          <w:tab w:pos="938" w:val="left" w:leader="none"/>
        </w:tabs>
        <w:spacing w:line="240" w:lineRule="auto" w:before="96" w:after="0"/>
        <w:ind w:left="937" w:right="0" w:hanging="261"/>
        <w:jc w:val="left"/>
        <w:rPr>
          <w:sz w:val="26"/>
        </w:rPr>
      </w:pPr>
      <w:r>
        <w:rPr>
          <w:color w:val="231F20"/>
          <w:sz w:val="26"/>
        </w:rPr>
        <w:t>Dựa vào xứ tương</w:t>
      </w:r>
      <w:r>
        <w:rPr>
          <w:color w:val="231F20"/>
          <w:spacing w:val="-2"/>
          <w:sz w:val="26"/>
        </w:rPr>
        <w:t> </w:t>
      </w:r>
      <w:r>
        <w:rPr>
          <w:color w:val="231F20"/>
          <w:sz w:val="26"/>
        </w:rPr>
        <w:t>ưng.</w:t>
      </w:r>
    </w:p>
    <w:p>
      <w:pPr>
        <w:pStyle w:val="BodyText"/>
        <w:spacing w:line="271" w:lineRule="auto" w:before="153"/>
        <w:ind w:left="110" w:right="391"/>
      </w:pPr>
      <w:r>
        <w:rPr>
          <w:color w:val="231F20"/>
        </w:rPr>
        <w:t>Vì dựa vào xứ của mình nên kiến lập ngữ nghiệp. Dựa vào xứ khác</w:t>
      </w:r>
      <w:r>
        <w:rPr>
          <w:color w:val="231F20"/>
          <w:spacing w:val="-5"/>
        </w:rPr>
        <w:t> </w:t>
      </w:r>
      <w:r>
        <w:rPr>
          <w:color w:val="231F20"/>
        </w:rPr>
        <w:t>nên</w:t>
      </w:r>
      <w:r>
        <w:rPr>
          <w:color w:val="231F20"/>
          <w:spacing w:val="-4"/>
        </w:rPr>
        <w:t> </w:t>
      </w:r>
      <w:r>
        <w:rPr>
          <w:color w:val="231F20"/>
        </w:rPr>
        <w:t>kiến</w:t>
      </w:r>
      <w:r>
        <w:rPr>
          <w:color w:val="231F20"/>
          <w:spacing w:val="-4"/>
        </w:rPr>
        <w:t> </w:t>
      </w:r>
      <w:r>
        <w:rPr>
          <w:color w:val="231F20"/>
        </w:rPr>
        <w:t>lập</w:t>
      </w:r>
      <w:r>
        <w:rPr>
          <w:color w:val="231F20"/>
          <w:spacing w:val="-4"/>
        </w:rPr>
        <w:t> </w:t>
      </w:r>
      <w:r>
        <w:rPr>
          <w:color w:val="231F20"/>
        </w:rPr>
        <w:t>thân</w:t>
      </w:r>
      <w:r>
        <w:rPr>
          <w:color w:val="231F20"/>
          <w:spacing w:val="-4"/>
        </w:rPr>
        <w:t> </w:t>
      </w:r>
      <w:r>
        <w:rPr>
          <w:color w:val="231F20"/>
        </w:rPr>
        <w:t>nghiệp.</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xứ</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nên</w:t>
      </w:r>
      <w:r>
        <w:rPr>
          <w:color w:val="231F20"/>
          <w:spacing w:val="-4"/>
        </w:rPr>
        <w:t> </w:t>
      </w:r>
      <w:r>
        <w:rPr>
          <w:color w:val="231F20"/>
        </w:rPr>
        <w:t>kiến</w:t>
      </w:r>
      <w:r>
        <w:rPr>
          <w:color w:val="231F20"/>
          <w:spacing w:val="-4"/>
        </w:rPr>
        <w:t> </w:t>
      </w:r>
      <w:r>
        <w:rPr>
          <w:color w:val="231F20"/>
        </w:rPr>
        <w:t>lập</w:t>
      </w:r>
      <w:r>
        <w:rPr>
          <w:color w:val="231F20"/>
          <w:spacing w:val="-4"/>
        </w:rPr>
        <w:t> </w:t>
      </w:r>
      <w:r>
        <w:rPr>
          <w:color w:val="231F20"/>
        </w:rPr>
        <w:t>ý nghiệp. Như thế gọi là tự tánh của ba</w:t>
      </w:r>
      <w:r>
        <w:rPr>
          <w:color w:val="231F20"/>
          <w:spacing w:val="-2"/>
        </w:rPr>
        <w:t> </w:t>
      </w:r>
      <w:r>
        <w:rPr>
          <w:color w:val="231F20"/>
        </w:rPr>
        <w:t>nghiệp.</w:t>
      </w:r>
    </w:p>
    <w:p>
      <w:pPr>
        <w:pStyle w:val="BodyText"/>
        <w:spacing w:before="113"/>
        <w:ind w:left="677" w:firstLine="0"/>
      </w:pPr>
      <w:r>
        <w:rPr>
          <w:color w:val="231F20"/>
        </w:rPr>
        <w:t>Đã nói về tự tánh, về lý do nay sẽ nói.</w:t>
      </w:r>
    </w:p>
    <w:p>
      <w:pPr>
        <w:pStyle w:val="BodyText"/>
        <w:spacing w:before="153"/>
        <w:ind w:left="677" w:firstLine="0"/>
      </w:pPr>
      <w:r>
        <w:rPr>
          <w:i/>
          <w:color w:val="231F20"/>
        </w:rPr>
        <w:t>Hỏi: </w:t>
      </w:r>
      <w:r>
        <w:rPr>
          <w:color w:val="231F20"/>
        </w:rPr>
        <w:t>Vì sao gọi là nghiệp, nghiệp có nghĩa gì?</w:t>
      </w:r>
    </w:p>
    <w:p>
      <w:pPr>
        <w:pStyle w:val="BodyText"/>
        <w:spacing w:before="152"/>
        <w:ind w:left="677" w:firstLine="0"/>
      </w:pPr>
      <w:r>
        <w:rPr>
          <w:i/>
          <w:color w:val="231F20"/>
        </w:rPr>
        <w:t>Đáp: </w:t>
      </w:r>
      <w:r>
        <w:rPr>
          <w:color w:val="231F20"/>
        </w:rPr>
        <w:t>Do ba nghĩa nên gọi là nghiệp.</w:t>
      </w:r>
    </w:p>
    <w:p>
      <w:pPr>
        <w:pStyle w:val="ListParagraph"/>
        <w:numPr>
          <w:ilvl w:val="0"/>
          <w:numId w:val="125"/>
        </w:numPr>
        <w:tabs>
          <w:tab w:pos="933" w:val="left" w:leader="none"/>
        </w:tabs>
        <w:spacing w:line="240" w:lineRule="auto" w:before="153" w:after="0"/>
        <w:ind w:left="932" w:right="0" w:hanging="256"/>
        <w:jc w:val="left"/>
        <w:rPr>
          <w:sz w:val="26"/>
        </w:rPr>
      </w:pPr>
      <w:r>
        <w:rPr>
          <w:color w:val="231F20"/>
          <w:sz w:val="26"/>
        </w:rPr>
        <w:t>Tác dụng.</w:t>
      </w:r>
    </w:p>
    <w:p>
      <w:pPr>
        <w:pStyle w:val="ListParagraph"/>
        <w:numPr>
          <w:ilvl w:val="0"/>
          <w:numId w:val="125"/>
        </w:numPr>
        <w:tabs>
          <w:tab w:pos="938" w:val="left" w:leader="none"/>
        </w:tabs>
        <w:spacing w:line="240" w:lineRule="auto" w:before="95" w:after="0"/>
        <w:ind w:left="937" w:right="0" w:hanging="261"/>
        <w:jc w:val="left"/>
        <w:rPr>
          <w:sz w:val="26"/>
        </w:rPr>
      </w:pPr>
      <w:r>
        <w:rPr>
          <w:color w:val="231F20"/>
          <w:sz w:val="26"/>
        </w:rPr>
        <w:t>Giữ lấy pháp</w:t>
      </w:r>
      <w:r>
        <w:rPr>
          <w:color w:val="231F20"/>
          <w:spacing w:val="-2"/>
          <w:sz w:val="26"/>
        </w:rPr>
        <w:t> </w:t>
      </w:r>
      <w:r>
        <w:rPr>
          <w:color w:val="231F20"/>
          <w:sz w:val="26"/>
        </w:rPr>
        <w:t>thức.</w:t>
      </w:r>
    </w:p>
    <w:p>
      <w:pPr>
        <w:pStyle w:val="ListParagraph"/>
        <w:numPr>
          <w:ilvl w:val="0"/>
          <w:numId w:val="125"/>
        </w:numPr>
        <w:tabs>
          <w:tab w:pos="938" w:val="left" w:leader="none"/>
        </w:tabs>
        <w:spacing w:line="240" w:lineRule="auto" w:before="96" w:after="0"/>
        <w:ind w:left="937" w:right="0" w:hanging="261"/>
        <w:jc w:val="left"/>
        <w:rPr>
          <w:sz w:val="26"/>
        </w:rPr>
      </w:pPr>
      <w:r>
        <w:rPr>
          <w:color w:val="231F20"/>
          <w:sz w:val="26"/>
        </w:rPr>
        <w:t>Phân biệt về</w:t>
      </w:r>
      <w:r>
        <w:rPr>
          <w:color w:val="231F20"/>
          <w:spacing w:val="-2"/>
          <w:sz w:val="26"/>
        </w:rPr>
        <w:t> </w:t>
      </w:r>
      <w:r>
        <w:rPr>
          <w:color w:val="231F20"/>
          <w:sz w:val="26"/>
        </w:rPr>
        <w:t>quả.</w:t>
      </w:r>
    </w:p>
    <w:p>
      <w:pPr>
        <w:pStyle w:val="BodyText"/>
        <w:spacing w:before="153"/>
        <w:ind w:left="677" w:firstLine="0"/>
      </w:pPr>
      <w:r>
        <w:rPr>
          <w:color w:val="231F20"/>
        </w:rPr>
        <w:t>Tác dụng: Tức là do tác dụng nên gọi là nghiệp.</w:t>
      </w:r>
    </w:p>
    <w:p>
      <w:pPr>
        <w:pStyle w:val="BodyText"/>
        <w:spacing w:before="152"/>
        <w:ind w:left="677" w:firstLine="0"/>
      </w:pPr>
      <w:r>
        <w:rPr>
          <w:color w:val="231F20"/>
          <w:spacing w:val="-4"/>
        </w:rPr>
        <w:t>Giữ lấy </w:t>
      </w:r>
      <w:r>
        <w:rPr>
          <w:color w:val="231F20"/>
          <w:spacing w:val="-5"/>
        </w:rPr>
        <w:t>pháp thức: </w:t>
      </w:r>
      <w:r>
        <w:rPr>
          <w:color w:val="231F20"/>
          <w:spacing w:val="-4"/>
        </w:rPr>
        <w:t>Tức </w:t>
      </w:r>
      <w:r>
        <w:rPr>
          <w:color w:val="231F20"/>
          <w:spacing w:val="-3"/>
        </w:rPr>
        <w:t>là có </w:t>
      </w:r>
      <w:r>
        <w:rPr>
          <w:color w:val="231F20"/>
          <w:spacing w:val="-4"/>
        </w:rPr>
        <w:t>thể </w:t>
      </w:r>
      <w:r>
        <w:rPr>
          <w:color w:val="231F20"/>
          <w:spacing w:val="-5"/>
        </w:rPr>
        <w:t>nhận </w:t>
      </w:r>
      <w:r>
        <w:rPr>
          <w:color w:val="231F20"/>
          <w:spacing w:val="-4"/>
        </w:rPr>
        <w:t>giữ </w:t>
      </w:r>
      <w:r>
        <w:rPr>
          <w:color w:val="231F20"/>
          <w:spacing w:val="-5"/>
        </w:rPr>
        <w:t>pháp thức </w:t>
      </w:r>
      <w:r>
        <w:rPr>
          <w:color w:val="231F20"/>
          <w:spacing w:val="-4"/>
        </w:rPr>
        <w:t>của bảy </w:t>
      </w:r>
      <w:r>
        <w:rPr>
          <w:color w:val="231F20"/>
          <w:spacing w:val="-6"/>
        </w:rPr>
        <w:t>chúng.</w:t>
      </w:r>
    </w:p>
    <w:p>
      <w:pPr>
        <w:pStyle w:val="BodyText"/>
        <w:spacing w:line="271" w:lineRule="auto" w:before="152"/>
        <w:ind w:left="110" w:right="391"/>
      </w:pPr>
      <w:r>
        <w:rPr>
          <w:color w:val="231F20"/>
        </w:rPr>
        <w:t>Phân biệt về quả: Tức là có thể phân biệt về quả yêu thích không yêu thích.</w:t>
      </w:r>
    </w:p>
    <w:p>
      <w:pPr>
        <w:pStyle w:val="BodyText"/>
        <w:spacing w:line="271" w:lineRule="auto"/>
        <w:ind w:left="110" w:right="394"/>
      </w:pPr>
      <w:r>
        <w:rPr>
          <w:i/>
          <w:color w:val="231F20"/>
          <w:spacing w:val="-3"/>
        </w:rPr>
        <w:t>Hỏi:</w:t>
      </w:r>
      <w:r>
        <w:rPr>
          <w:i/>
          <w:color w:val="231F20"/>
          <w:spacing w:val="-24"/>
        </w:rPr>
        <w:t> </w:t>
      </w:r>
      <w:r>
        <w:rPr>
          <w:color w:val="231F20"/>
          <w:spacing w:val="-3"/>
        </w:rPr>
        <w:t>Nếu</w:t>
      </w:r>
      <w:r>
        <w:rPr>
          <w:color w:val="231F20"/>
          <w:spacing w:val="-23"/>
        </w:rPr>
        <w:t> </w:t>
      </w:r>
      <w:r>
        <w:rPr>
          <w:color w:val="231F20"/>
          <w:spacing w:val="-3"/>
        </w:rPr>
        <w:t>như</w:t>
      </w:r>
      <w:r>
        <w:rPr>
          <w:color w:val="231F20"/>
          <w:spacing w:val="-24"/>
        </w:rPr>
        <w:t> </w:t>
      </w:r>
      <w:r>
        <w:rPr>
          <w:color w:val="231F20"/>
          <w:spacing w:val="-3"/>
        </w:rPr>
        <w:t>thế</w:t>
      </w:r>
      <w:r>
        <w:rPr>
          <w:color w:val="231F20"/>
          <w:spacing w:val="-23"/>
        </w:rPr>
        <w:t> </w:t>
      </w:r>
      <w:r>
        <w:rPr>
          <w:color w:val="231F20"/>
          <w:spacing w:val="-3"/>
        </w:rPr>
        <w:t>thì</w:t>
      </w:r>
      <w:r>
        <w:rPr>
          <w:color w:val="231F20"/>
          <w:spacing w:val="-23"/>
        </w:rPr>
        <w:t> </w:t>
      </w:r>
      <w:r>
        <w:rPr>
          <w:color w:val="231F20"/>
          <w:spacing w:val="-3"/>
        </w:rPr>
        <w:t>pháp</w:t>
      </w:r>
      <w:r>
        <w:rPr>
          <w:color w:val="231F20"/>
          <w:spacing w:val="-24"/>
        </w:rPr>
        <w:t> </w:t>
      </w:r>
      <w:r>
        <w:rPr>
          <w:color w:val="231F20"/>
          <w:spacing w:val="-3"/>
        </w:rPr>
        <w:t>câu</w:t>
      </w:r>
      <w:r>
        <w:rPr>
          <w:color w:val="231F20"/>
          <w:spacing w:val="-23"/>
        </w:rPr>
        <w:t> </w:t>
      </w:r>
      <w:r>
        <w:rPr>
          <w:color w:val="231F20"/>
          <w:spacing w:val="-3"/>
        </w:rPr>
        <w:t>hữu</w:t>
      </w:r>
      <w:r>
        <w:rPr>
          <w:color w:val="231F20"/>
          <w:spacing w:val="-24"/>
        </w:rPr>
        <w:t> </w:t>
      </w:r>
      <w:r>
        <w:rPr>
          <w:color w:val="231F20"/>
          <w:spacing w:val="-4"/>
        </w:rPr>
        <w:t>tương</w:t>
      </w:r>
      <w:r>
        <w:rPr>
          <w:color w:val="231F20"/>
          <w:spacing w:val="-23"/>
        </w:rPr>
        <w:t> </w:t>
      </w:r>
      <w:r>
        <w:rPr>
          <w:color w:val="231F20"/>
          <w:spacing w:val="-3"/>
        </w:rPr>
        <w:t>ưng</w:t>
      </w:r>
      <w:r>
        <w:rPr>
          <w:color w:val="231F20"/>
          <w:spacing w:val="-23"/>
        </w:rPr>
        <w:t> </w:t>
      </w:r>
      <w:r>
        <w:rPr>
          <w:color w:val="231F20"/>
          <w:spacing w:val="-3"/>
        </w:rPr>
        <w:t>kia</w:t>
      </w:r>
      <w:r>
        <w:rPr>
          <w:color w:val="231F20"/>
          <w:spacing w:val="-24"/>
        </w:rPr>
        <w:t> </w:t>
      </w:r>
      <w:r>
        <w:rPr>
          <w:color w:val="231F20"/>
          <w:spacing w:val="-3"/>
        </w:rPr>
        <w:t>cũng</w:t>
      </w:r>
      <w:r>
        <w:rPr>
          <w:color w:val="231F20"/>
          <w:spacing w:val="-23"/>
        </w:rPr>
        <w:t> </w:t>
      </w:r>
      <w:r>
        <w:rPr>
          <w:color w:val="231F20"/>
        </w:rPr>
        <w:t>có</w:t>
      </w:r>
      <w:r>
        <w:rPr>
          <w:color w:val="231F20"/>
          <w:spacing w:val="-24"/>
        </w:rPr>
        <w:t> </w:t>
      </w:r>
      <w:r>
        <w:rPr>
          <w:color w:val="231F20"/>
          <w:spacing w:val="-3"/>
        </w:rPr>
        <w:t>thể</w:t>
      </w:r>
      <w:r>
        <w:rPr>
          <w:color w:val="231F20"/>
          <w:spacing w:val="-23"/>
        </w:rPr>
        <w:t> </w:t>
      </w:r>
      <w:r>
        <w:rPr>
          <w:color w:val="231F20"/>
          <w:spacing w:val="-4"/>
        </w:rPr>
        <w:t>phân </w:t>
      </w:r>
      <w:r>
        <w:rPr>
          <w:color w:val="231F20"/>
          <w:spacing w:val="-3"/>
        </w:rPr>
        <w:t>biệt</w:t>
      </w:r>
      <w:r>
        <w:rPr>
          <w:color w:val="231F20"/>
          <w:spacing w:val="-8"/>
        </w:rPr>
        <w:t> </w:t>
      </w:r>
      <w:r>
        <w:rPr>
          <w:color w:val="231F20"/>
        </w:rPr>
        <w:t>về</w:t>
      </w:r>
      <w:r>
        <w:rPr>
          <w:color w:val="231F20"/>
          <w:spacing w:val="-7"/>
        </w:rPr>
        <w:t> </w:t>
      </w:r>
      <w:r>
        <w:rPr>
          <w:color w:val="231F20"/>
          <w:spacing w:val="-3"/>
        </w:rPr>
        <w:t>quả</w:t>
      </w:r>
      <w:r>
        <w:rPr>
          <w:color w:val="231F20"/>
          <w:spacing w:val="-7"/>
        </w:rPr>
        <w:t> </w:t>
      </w:r>
      <w:r>
        <w:rPr>
          <w:color w:val="231F20"/>
          <w:spacing w:val="-3"/>
        </w:rPr>
        <w:t>yêu</w:t>
      </w:r>
      <w:r>
        <w:rPr>
          <w:color w:val="231F20"/>
          <w:spacing w:val="-8"/>
        </w:rPr>
        <w:t> </w:t>
      </w:r>
      <w:r>
        <w:rPr>
          <w:color w:val="231F20"/>
          <w:spacing w:val="-4"/>
        </w:rPr>
        <w:t>thích</w:t>
      </w:r>
      <w:r>
        <w:rPr>
          <w:color w:val="231F20"/>
          <w:spacing w:val="-7"/>
        </w:rPr>
        <w:t> </w:t>
      </w:r>
      <w:r>
        <w:rPr>
          <w:color w:val="231F20"/>
          <w:spacing w:val="-4"/>
        </w:rPr>
        <w:t>không</w:t>
      </w:r>
      <w:r>
        <w:rPr>
          <w:color w:val="231F20"/>
          <w:spacing w:val="-7"/>
        </w:rPr>
        <w:t> </w:t>
      </w:r>
      <w:r>
        <w:rPr>
          <w:color w:val="231F20"/>
          <w:spacing w:val="-3"/>
        </w:rPr>
        <w:t>yêu</w:t>
      </w:r>
      <w:r>
        <w:rPr>
          <w:color w:val="231F20"/>
          <w:spacing w:val="-7"/>
        </w:rPr>
        <w:t> </w:t>
      </w:r>
      <w:r>
        <w:rPr>
          <w:color w:val="231F20"/>
          <w:spacing w:val="-4"/>
        </w:rPr>
        <w:t>thích</w:t>
      </w:r>
      <w:r>
        <w:rPr>
          <w:color w:val="231F20"/>
          <w:spacing w:val="-8"/>
        </w:rPr>
        <w:t> </w:t>
      </w:r>
      <w:r>
        <w:rPr>
          <w:color w:val="231F20"/>
          <w:spacing w:val="-3"/>
        </w:rPr>
        <w:t>nên</w:t>
      </w:r>
      <w:r>
        <w:rPr>
          <w:color w:val="231F20"/>
          <w:spacing w:val="-7"/>
        </w:rPr>
        <w:t> </w:t>
      </w:r>
      <w:r>
        <w:rPr>
          <w:color w:val="231F20"/>
          <w:spacing w:val="-3"/>
        </w:rPr>
        <w:t>đều</w:t>
      </w:r>
      <w:r>
        <w:rPr>
          <w:color w:val="231F20"/>
          <w:spacing w:val="-7"/>
        </w:rPr>
        <w:t> </w:t>
      </w:r>
      <w:r>
        <w:rPr>
          <w:color w:val="231F20"/>
          <w:spacing w:val="-3"/>
        </w:rPr>
        <w:t>gọi</w:t>
      </w:r>
      <w:r>
        <w:rPr>
          <w:color w:val="231F20"/>
          <w:spacing w:val="-7"/>
        </w:rPr>
        <w:t> </w:t>
      </w:r>
      <w:r>
        <w:rPr>
          <w:color w:val="231F20"/>
        </w:rPr>
        <w:t>là</w:t>
      </w:r>
      <w:r>
        <w:rPr>
          <w:color w:val="231F20"/>
          <w:spacing w:val="-8"/>
        </w:rPr>
        <w:t> </w:t>
      </w:r>
      <w:r>
        <w:rPr>
          <w:color w:val="231F20"/>
          <w:spacing w:val="-4"/>
        </w:rPr>
        <w:t>nghiệp</w:t>
      </w:r>
      <w:r>
        <w:rPr>
          <w:color w:val="231F20"/>
          <w:spacing w:val="-7"/>
        </w:rPr>
        <w:t> </w:t>
      </w:r>
      <w:r>
        <w:rPr>
          <w:color w:val="231F20"/>
          <w:spacing w:val="-4"/>
        </w:rPr>
        <w:t>chăng?</w:t>
      </w:r>
    </w:p>
    <w:p>
      <w:pPr>
        <w:pStyle w:val="BodyText"/>
        <w:spacing w:line="273" w:lineRule="auto"/>
        <w:ind w:left="110" w:right="392"/>
      </w:pPr>
      <w:r>
        <w:rPr>
          <w:i/>
          <w:color w:val="231F20"/>
          <w:spacing w:val="-3"/>
        </w:rPr>
        <w:t>Đáp:</w:t>
      </w:r>
      <w:r>
        <w:rPr>
          <w:i/>
          <w:color w:val="231F20"/>
          <w:spacing w:val="-21"/>
        </w:rPr>
        <w:t> </w:t>
      </w:r>
      <w:r>
        <w:rPr>
          <w:color w:val="231F20"/>
          <w:spacing w:val="-5"/>
        </w:rPr>
        <w:t>Trong</w:t>
      </w:r>
      <w:r>
        <w:rPr>
          <w:color w:val="231F20"/>
          <w:spacing w:val="-17"/>
        </w:rPr>
        <w:t> </w:t>
      </w:r>
      <w:r>
        <w:rPr>
          <w:color w:val="231F20"/>
        </w:rPr>
        <w:t>đây</w:t>
      </w:r>
      <w:r>
        <w:rPr>
          <w:color w:val="231F20"/>
          <w:spacing w:val="-16"/>
        </w:rPr>
        <w:t> </w:t>
      </w:r>
      <w:r>
        <w:rPr>
          <w:color w:val="231F20"/>
        </w:rPr>
        <w:t>chỉ</w:t>
      </w:r>
      <w:r>
        <w:rPr>
          <w:color w:val="231F20"/>
          <w:spacing w:val="-16"/>
        </w:rPr>
        <w:t> </w:t>
      </w:r>
      <w:r>
        <w:rPr>
          <w:color w:val="231F20"/>
        </w:rPr>
        <w:t>nói</w:t>
      </w:r>
      <w:r>
        <w:rPr>
          <w:color w:val="231F20"/>
          <w:spacing w:val="-16"/>
        </w:rPr>
        <w:t> </w:t>
      </w:r>
      <w:r>
        <w:rPr>
          <w:color w:val="231F20"/>
        </w:rPr>
        <w:t>về</w:t>
      </w:r>
      <w:r>
        <w:rPr>
          <w:color w:val="231F20"/>
          <w:spacing w:val="-17"/>
        </w:rPr>
        <w:t> </w:t>
      </w:r>
      <w:r>
        <w:rPr>
          <w:color w:val="231F20"/>
        </w:rPr>
        <w:t>chỗ</w:t>
      </w:r>
      <w:r>
        <w:rPr>
          <w:color w:val="231F20"/>
          <w:spacing w:val="-16"/>
        </w:rPr>
        <w:t> </w:t>
      </w:r>
      <w:r>
        <w:rPr>
          <w:color w:val="231F20"/>
        </w:rPr>
        <w:t>hơn</w:t>
      </w:r>
      <w:r>
        <w:rPr>
          <w:color w:val="231F20"/>
          <w:spacing w:val="-16"/>
        </w:rPr>
        <w:t> </w:t>
      </w:r>
      <w:r>
        <w:rPr>
          <w:color w:val="231F20"/>
        </w:rPr>
        <w:t>hẳn</w:t>
      </w:r>
      <w:r>
        <w:rPr>
          <w:color w:val="231F20"/>
          <w:spacing w:val="-16"/>
        </w:rPr>
        <w:t> </w:t>
      </w:r>
      <w:r>
        <w:rPr>
          <w:color w:val="231F20"/>
        </w:rPr>
        <w:t>nên</w:t>
      </w:r>
      <w:r>
        <w:rPr>
          <w:color w:val="231F20"/>
          <w:spacing w:val="-16"/>
        </w:rPr>
        <w:t> </w:t>
      </w:r>
      <w:r>
        <w:rPr>
          <w:color w:val="231F20"/>
        </w:rPr>
        <w:t>gọi</w:t>
      </w:r>
      <w:r>
        <w:rPr>
          <w:color w:val="231F20"/>
          <w:spacing w:val="-17"/>
        </w:rPr>
        <w:t> </w:t>
      </w:r>
      <w:r>
        <w:rPr>
          <w:color w:val="231F20"/>
        </w:rPr>
        <w:t>là</w:t>
      </w:r>
      <w:r>
        <w:rPr>
          <w:color w:val="231F20"/>
          <w:spacing w:val="-16"/>
        </w:rPr>
        <w:t> </w:t>
      </w:r>
      <w:r>
        <w:rPr>
          <w:color w:val="231F20"/>
          <w:spacing w:val="-3"/>
        </w:rPr>
        <w:t>nghiệp.</w:t>
      </w:r>
      <w:r>
        <w:rPr>
          <w:color w:val="231F20"/>
          <w:spacing w:val="-16"/>
        </w:rPr>
        <w:t> </w:t>
      </w:r>
      <w:r>
        <w:rPr>
          <w:color w:val="231F20"/>
        </w:rPr>
        <w:t>Ba</w:t>
      </w:r>
      <w:r>
        <w:rPr>
          <w:color w:val="231F20"/>
          <w:spacing w:val="-16"/>
        </w:rPr>
        <w:t> </w:t>
      </w:r>
      <w:r>
        <w:rPr>
          <w:color w:val="231F20"/>
          <w:spacing w:val="-3"/>
        </w:rPr>
        <w:t>thứ nghiệp</w:t>
      </w:r>
      <w:r>
        <w:rPr>
          <w:color w:val="231F20"/>
          <w:spacing w:val="-20"/>
        </w:rPr>
        <w:t> </w:t>
      </w:r>
      <w:r>
        <w:rPr>
          <w:color w:val="231F20"/>
        </w:rPr>
        <w:t>này</w:t>
      </w:r>
      <w:r>
        <w:rPr>
          <w:color w:val="231F20"/>
          <w:spacing w:val="-20"/>
        </w:rPr>
        <w:t> </w:t>
      </w:r>
      <w:r>
        <w:rPr>
          <w:color w:val="231F20"/>
        </w:rPr>
        <w:t>ở</w:t>
      </w:r>
      <w:r>
        <w:rPr>
          <w:color w:val="231F20"/>
          <w:spacing w:val="-20"/>
        </w:rPr>
        <w:t> </w:t>
      </w:r>
      <w:r>
        <w:rPr>
          <w:color w:val="231F20"/>
          <w:spacing w:val="-3"/>
        </w:rPr>
        <w:t>trong</w:t>
      </w:r>
      <w:r>
        <w:rPr>
          <w:color w:val="231F20"/>
          <w:spacing w:val="-19"/>
        </w:rPr>
        <w:t> </w:t>
      </w:r>
      <w:r>
        <w:rPr>
          <w:color w:val="231F20"/>
        </w:rPr>
        <w:t>các</w:t>
      </w:r>
      <w:r>
        <w:rPr>
          <w:color w:val="231F20"/>
          <w:spacing w:val="-20"/>
        </w:rPr>
        <w:t> </w:t>
      </w:r>
      <w:r>
        <w:rPr>
          <w:color w:val="231F20"/>
          <w:spacing w:val="-3"/>
        </w:rPr>
        <w:t>pháp</w:t>
      </w:r>
      <w:r>
        <w:rPr>
          <w:color w:val="231F20"/>
          <w:spacing w:val="-20"/>
        </w:rPr>
        <w:t> </w:t>
      </w:r>
      <w:r>
        <w:rPr>
          <w:color w:val="231F20"/>
        </w:rPr>
        <w:t>câu</w:t>
      </w:r>
      <w:r>
        <w:rPr>
          <w:color w:val="231F20"/>
          <w:spacing w:val="-20"/>
        </w:rPr>
        <w:t> </w:t>
      </w:r>
      <w:r>
        <w:rPr>
          <w:color w:val="231F20"/>
        </w:rPr>
        <w:t>hữu</w:t>
      </w:r>
      <w:r>
        <w:rPr>
          <w:color w:val="231F20"/>
          <w:spacing w:val="-19"/>
        </w:rPr>
        <w:t> </w:t>
      </w:r>
      <w:r>
        <w:rPr>
          <w:color w:val="231F20"/>
          <w:spacing w:val="-3"/>
        </w:rPr>
        <w:t>tương</w:t>
      </w:r>
      <w:r>
        <w:rPr>
          <w:color w:val="231F20"/>
          <w:spacing w:val="-20"/>
        </w:rPr>
        <w:t> </w:t>
      </w:r>
      <w:r>
        <w:rPr>
          <w:color w:val="231F20"/>
        </w:rPr>
        <w:t>ưng</w:t>
      </w:r>
      <w:r>
        <w:rPr>
          <w:color w:val="231F20"/>
          <w:spacing w:val="-20"/>
        </w:rPr>
        <w:t> </w:t>
      </w:r>
      <w:r>
        <w:rPr>
          <w:color w:val="231F20"/>
        </w:rPr>
        <w:t>là</w:t>
      </w:r>
      <w:r>
        <w:rPr>
          <w:color w:val="231F20"/>
          <w:spacing w:val="-19"/>
        </w:rPr>
        <w:t> </w:t>
      </w:r>
      <w:r>
        <w:rPr>
          <w:color w:val="231F20"/>
        </w:rPr>
        <w:t>hơn</w:t>
      </w:r>
      <w:r>
        <w:rPr>
          <w:color w:val="231F20"/>
          <w:spacing w:val="-20"/>
        </w:rPr>
        <w:t> </w:t>
      </w:r>
      <w:r>
        <w:rPr>
          <w:color w:val="231F20"/>
        </w:rPr>
        <w:t>hẳn</w:t>
      </w:r>
      <w:r>
        <w:rPr>
          <w:color w:val="231F20"/>
          <w:spacing w:val="-20"/>
        </w:rPr>
        <w:t> </w:t>
      </w:r>
      <w:r>
        <w:rPr>
          <w:color w:val="231F20"/>
        </w:rPr>
        <w:t>là</w:t>
      </w:r>
      <w:r>
        <w:rPr>
          <w:color w:val="231F20"/>
          <w:spacing w:val="-20"/>
        </w:rPr>
        <w:t> </w:t>
      </w:r>
      <w:r>
        <w:rPr>
          <w:color w:val="231F20"/>
        </w:rPr>
        <w:t>tối</w:t>
      </w:r>
      <w:r>
        <w:rPr>
          <w:color w:val="231F20"/>
          <w:spacing w:val="-19"/>
        </w:rPr>
        <w:t> </w:t>
      </w:r>
      <w:r>
        <w:rPr>
          <w:color w:val="231F20"/>
          <w:spacing w:val="-3"/>
        </w:rPr>
        <w:t>thắng. </w:t>
      </w:r>
      <w:r>
        <w:rPr>
          <w:color w:val="231F20"/>
        </w:rPr>
        <w:t>Ví như ở thế </w:t>
      </w:r>
      <w:r>
        <w:rPr>
          <w:color w:val="231F20"/>
          <w:spacing w:val="-3"/>
        </w:rPr>
        <w:t>gian, </w:t>
      </w:r>
      <w:r>
        <w:rPr>
          <w:color w:val="231F20"/>
        </w:rPr>
        <w:t>đối với vô số xứ thù </w:t>
      </w:r>
      <w:r>
        <w:rPr>
          <w:color w:val="231F20"/>
          <w:spacing w:val="-3"/>
        </w:rPr>
        <w:t>thắng </w:t>
      </w:r>
      <w:r>
        <w:rPr>
          <w:color w:val="231F20"/>
        </w:rPr>
        <w:t>thì </w:t>
      </w:r>
      <w:r>
        <w:rPr>
          <w:color w:val="231F20"/>
          <w:spacing w:val="-3"/>
        </w:rPr>
        <w:t>được </w:t>
      </w:r>
      <w:r>
        <w:rPr>
          <w:color w:val="231F20"/>
        </w:rPr>
        <w:t>vô số tên</w:t>
      </w:r>
      <w:r>
        <w:rPr>
          <w:color w:val="231F20"/>
          <w:spacing w:val="44"/>
        </w:rPr>
        <w:t> </w:t>
      </w:r>
      <w:r>
        <w:rPr>
          <w:color w:val="231F20"/>
          <w:spacing w:val="-3"/>
        </w:rPr>
        <w:t>gọi.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Đây</w:t>
      </w:r>
      <w:r>
        <w:rPr>
          <w:color w:val="231F20"/>
          <w:spacing w:val="-20"/>
        </w:rPr>
        <w:t> </w:t>
      </w:r>
      <w:r>
        <w:rPr>
          <w:color w:val="231F20"/>
          <w:spacing w:val="-3"/>
        </w:rPr>
        <w:t>cũng</w:t>
      </w:r>
      <w:r>
        <w:rPr>
          <w:color w:val="231F20"/>
          <w:spacing w:val="-19"/>
        </w:rPr>
        <w:t> </w:t>
      </w:r>
      <w:r>
        <w:rPr>
          <w:color w:val="231F20"/>
        </w:rPr>
        <w:t>như</w:t>
      </w:r>
      <w:r>
        <w:rPr>
          <w:color w:val="231F20"/>
          <w:spacing w:val="-19"/>
        </w:rPr>
        <w:t> </w:t>
      </w:r>
      <w:r>
        <w:rPr>
          <w:color w:val="231F20"/>
          <w:spacing w:val="-3"/>
        </w:rPr>
        <w:t>thế.</w:t>
      </w:r>
      <w:r>
        <w:rPr>
          <w:color w:val="231F20"/>
          <w:spacing w:val="-19"/>
        </w:rPr>
        <w:t> </w:t>
      </w:r>
      <w:r>
        <w:rPr>
          <w:color w:val="231F20"/>
        </w:rPr>
        <w:t>Như</w:t>
      </w:r>
      <w:r>
        <w:rPr>
          <w:color w:val="231F20"/>
          <w:spacing w:val="-19"/>
        </w:rPr>
        <w:t> </w:t>
      </w:r>
      <w:r>
        <w:rPr>
          <w:color w:val="231F20"/>
        </w:rPr>
        <w:t>ở</w:t>
      </w:r>
      <w:r>
        <w:rPr>
          <w:color w:val="231F20"/>
          <w:spacing w:val="-19"/>
        </w:rPr>
        <w:t> </w:t>
      </w:r>
      <w:r>
        <w:rPr>
          <w:color w:val="231F20"/>
        </w:rPr>
        <w:t>thế</w:t>
      </w:r>
      <w:r>
        <w:rPr>
          <w:color w:val="231F20"/>
          <w:spacing w:val="-18"/>
        </w:rPr>
        <w:t> </w:t>
      </w:r>
      <w:r>
        <w:rPr>
          <w:color w:val="231F20"/>
          <w:spacing w:val="-3"/>
        </w:rPr>
        <w:t>gian</w:t>
      </w:r>
      <w:r>
        <w:rPr>
          <w:color w:val="231F20"/>
          <w:spacing w:val="-20"/>
        </w:rPr>
        <w:t> </w:t>
      </w:r>
      <w:r>
        <w:rPr>
          <w:color w:val="231F20"/>
        </w:rPr>
        <w:t>nói</w:t>
      </w:r>
      <w:r>
        <w:rPr>
          <w:color w:val="231F20"/>
          <w:spacing w:val="-19"/>
        </w:rPr>
        <w:t> </w:t>
      </w:r>
      <w:r>
        <w:rPr>
          <w:color w:val="231F20"/>
          <w:spacing w:val="-3"/>
        </w:rPr>
        <w:t>nhạc</w:t>
      </w:r>
      <w:r>
        <w:rPr>
          <w:color w:val="231F20"/>
          <w:spacing w:val="-20"/>
        </w:rPr>
        <w:t> </w:t>
      </w:r>
      <w:r>
        <w:rPr>
          <w:color w:val="231F20"/>
        </w:rPr>
        <w:t>sư</w:t>
      </w:r>
      <w:r>
        <w:rPr>
          <w:color w:val="231F20"/>
          <w:spacing w:val="-19"/>
        </w:rPr>
        <w:t> </w:t>
      </w:r>
      <w:r>
        <w:rPr>
          <w:color w:val="231F20"/>
        </w:rPr>
        <w:t>tạo</w:t>
      </w:r>
      <w:r>
        <w:rPr>
          <w:color w:val="231F20"/>
          <w:spacing w:val="-19"/>
        </w:rPr>
        <w:t> </w:t>
      </w:r>
      <w:r>
        <w:rPr>
          <w:color w:val="231F20"/>
          <w:spacing w:val="-3"/>
        </w:rPr>
        <w:t>nhạc,</w:t>
      </w:r>
      <w:r>
        <w:rPr>
          <w:color w:val="231F20"/>
          <w:spacing w:val="-19"/>
        </w:rPr>
        <w:t> </w:t>
      </w:r>
      <w:r>
        <w:rPr>
          <w:color w:val="231F20"/>
          <w:spacing w:val="-3"/>
        </w:rPr>
        <w:t>trong</w:t>
      </w:r>
      <w:r>
        <w:rPr>
          <w:color w:val="231F20"/>
          <w:spacing w:val="-19"/>
        </w:rPr>
        <w:t> </w:t>
      </w:r>
      <w:r>
        <w:rPr>
          <w:color w:val="231F20"/>
        </w:rPr>
        <w:t>ấy</w:t>
      </w:r>
      <w:r>
        <w:rPr>
          <w:color w:val="231F20"/>
          <w:spacing w:val="-18"/>
        </w:rPr>
        <w:t> </w:t>
      </w:r>
      <w:r>
        <w:rPr>
          <w:color w:val="231F20"/>
          <w:spacing w:val="-3"/>
        </w:rPr>
        <w:t>không phải</w:t>
      </w:r>
      <w:r>
        <w:rPr>
          <w:color w:val="231F20"/>
          <w:spacing w:val="-16"/>
        </w:rPr>
        <w:t> </w:t>
      </w:r>
      <w:r>
        <w:rPr>
          <w:color w:val="231F20"/>
        </w:rPr>
        <w:t>là</w:t>
      </w:r>
      <w:r>
        <w:rPr>
          <w:color w:val="231F20"/>
          <w:spacing w:val="-16"/>
        </w:rPr>
        <w:t> </w:t>
      </w:r>
      <w:r>
        <w:rPr>
          <w:color w:val="231F20"/>
          <w:spacing w:val="-3"/>
        </w:rPr>
        <w:t>không</w:t>
      </w:r>
      <w:r>
        <w:rPr>
          <w:color w:val="231F20"/>
          <w:spacing w:val="-16"/>
        </w:rPr>
        <w:t> </w:t>
      </w:r>
      <w:r>
        <w:rPr>
          <w:color w:val="231F20"/>
        </w:rPr>
        <w:t>có</w:t>
      </w:r>
      <w:r>
        <w:rPr>
          <w:color w:val="231F20"/>
          <w:spacing w:val="-16"/>
        </w:rPr>
        <w:t> </w:t>
      </w:r>
      <w:r>
        <w:rPr>
          <w:color w:val="231F20"/>
          <w:spacing w:val="-3"/>
        </w:rPr>
        <w:t>nhạc</w:t>
      </w:r>
      <w:r>
        <w:rPr>
          <w:color w:val="231F20"/>
          <w:spacing w:val="-16"/>
        </w:rPr>
        <w:t> </w:t>
      </w:r>
      <w:r>
        <w:rPr>
          <w:color w:val="231F20"/>
        </w:rPr>
        <w:t>cụ,</w:t>
      </w:r>
      <w:r>
        <w:rPr>
          <w:color w:val="231F20"/>
          <w:spacing w:val="-16"/>
        </w:rPr>
        <w:t> </w:t>
      </w:r>
      <w:r>
        <w:rPr>
          <w:color w:val="231F20"/>
          <w:spacing w:val="-3"/>
        </w:rPr>
        <w:t>nhạc</w:t>
      </w:r>
      <w:r>
        <w:rPr>
          <w:color w:val="231F20"/>
          <w:spacing w:val="-16"/>
        </w:rPr>
        <w:t> </w:t>
      </w:r>
      <w:r>
        <w:rPr>
          <w:color w:val="231F20"/>
        </w:rPr>
        <w:t>khí</w:t>
      </w:r>
      <w:r>
        <w:rPr>
          <w:color w:val="231F20"/>
          <w:spacing w:val="-16"/>
        </w:rPr>
        <w:t> </w:t>
      </w:r>
      <w:r>
        <w:rPr>
          <w:color w:val="231F20"/>
        </w:rPr>
        <w:t>và</w:t>
      </w:r>
      <w:r>
        <w:rPr>
          <w:color w:val="231F20"/>
          <w:spacing w:val="-16"/>
        </w:rPr>
        <w:t> </w:t>
      </w:r>
      <w:r>
        <w:rPr>
          <w:color w:val="231F20"/>
          <w:spacing w:val="-3"/>
        </w:rPr>
        <w:t>người</w:t>
      </w:r>
      <w:r>
        <w:rPr>
          <w:color w:val="231F20"/>
          <w:spacing w:val="-16"/>
        </w:rPr>
        <w:t> </w:t>
      </w:r>
      <w:r>
        <w:rPr>
          <w:color w:val="231F20"/>
        </w:rPr>
        <w:t>tấu</w:t>
      </w:r>
      <w:r>
        <w:rPr>
          <w:color w:val="231F20"/>
          <w:spacing w:val="-16"/>
        </w:rPr>
        <w:t> </w:t>
      </w:r>
      <w:r>
        <w:rPr>
          <w:color w:val="231F20"/>
          <w:spacing w:val="-3"/>
        </w:rPr>
        <w:t>nhạc.</w:t>
      </w:r>
      <w:r>
        <w:rPr>
          <w:color w:val="231F20"/>
          <w:spacing w:val="-16"/>
        </w:rPr>
        <w:t> </w:t>
      </w:r>
      <w:r>
        <w:rPr>
          <w:color w:val="231F20"/>
          <w:spacing w:val="-3"/>
        </w:rPr>
        <w:t>Song</w:t>
      </w:r>
      <w:r>
        <w:rPr>
          <w:color w:val="231F20"/>
          <w:spacing w:val="-16"/>
        </w:rPr>
        <w:t> </w:t>
      </w:r>
      <w:r>
        <w:rPr>
          <w:color w:val="231F20"/>
        </w:rPr>
        <w:t>nơi</w:t>
      </w:r>
      <w:r>
        <w:rPr>
          <w:color w:val="231F20"/>
          <w:spacing w:val="-16"/>
        </w:rPr>
        <w:t> </w:t>
      </w:r>
      <w:r>
        <w:rPr>
          <w:color w:val="231F20"/>
        </w:rPr>
        <w:t>sự</w:t>
      </w:r>
      <w:r>
        <w:rPr>
          <w:color w:val="231F20"/>
          <w:spacing w:val="-16"/>
        </w:rPr>
        <w:t> </w:t>
      </w:r>
      <w:r>
        <w:rPr>
          <w:color w:val="231F20"/>
          <w:spacing w:val="-3"/>
        </w:rPr>
        <w:t>việc </w:t>
      </w:r>
      <w:r>
        <w:rPr>
          <w:color w:val="231F20"/>
          <w:spacing w:val="-7"/>
        </w:rPr>
        <w:t>này,</w:t>
      </w:r>
      <w:r>
        <w:rPr>
          <w:color w:val="231F20"/>
          <w:spacing w:val="-17"/>
        </w:rPr>
        <w:t> </w:t>
      </w:r>
      <w:r>
        <w:rPr>
          <w:color w:val="231F20"/>
          <w:spacing w:val="-3"/>
        </w:rPr>
        <w:t>nhạc</w:t>
      </w:r>
      <w:r>
        <w:rPr>
          <w:color w:val="231F20"/>
          <w:spacing w:val="-17"/>
        </w:rPr>
        <w:t> </w:t>
      </w:r>
      <w:r>
        <w:rPr>
          <w:color w:val="231F20"/>
        </w:rPr>
        <w:t>sư</w:t>
      </w:r>
      <w:r>
        <w:rPr>
          <w:color w:val="231F20"/>
          <w:spacing w:val="-17"/>
        </w:rPr>
        <w:t> </w:t>
      </w:r>
      <w:r>
        <w:rPr>
          <w:color w:val="231F20"/>
        </w:rPr>
        <w:t>là</w:t>
      </w:r>
      <w:r>
        <w:rPr>
          <w:color w:val="231F20"/>
          <w:spacing w:val="-16"/>
        </w:rPr>
        <w:t> </w:t>
      </w:r>
      <w:r>
        <w:rPr>
          <w:color w:val="231F20"/>
        </w:rPr>
        <w:t>hơn</w:t>
      </w:r>
      <w:r>
        <w:rPr>
          <w:color w:val="231F20"/>
          <w:spacing w:val="-16"/>
        </w:rPr>
        <w:t> </w:t>
      </w:r>
      <w:r>
        <w:rPr>
          <w:color w:val="231F20"/>
        </w:rPr>
        <w:t>hết</w:t>
      </w:r>
      <w:r>
        <w:rPr>
          <w:color w:val="231F20"/>
          <w:spacing w:val="-16"/>
        </w:rPr>
        <w:t> </w:t>
      </w:r>
      <w:r>
        <w:rPr>
          <w:color w:val="231F20"/>
        </w:rPr>
        <w:t>nên</w:t>
      </w:r>
      <w:r>
        <w:rPr>
          <w:color w:val="231F20"/>
          <w:spacing w:val="-17"/>
        </w:rPr>
        <w:t> </w:t>
      </w:r>
      <w:r>
        <w:rPr>
          <w:color w:val="231F20"/>
          <w:spacing w:val="-3"/>
        </w:rPr>
        <w:t>được</w:t>
      </w:r>
      <w:r>
        <w:rPr>
          <w:color w:val="231F20"/>
          <w:spacing w:val="-17"/>
        </w:rPr>
        <w:t> </w:t>
      </w:r>
      <w:r>
        <w:rPr>
          <w:color w:val="231F20"/>
          <w:spacing w:val="-3"/>
        </w:rPr>
        <w:t>mang</w:t>
      </w:r>
      <w:r>
        <w:rPr>
          <w:color w:val="231F20"/>
          <w:spacing w:val="-15"/>
        </w:rPr>
        <w:t> </w:t>
      </w:r>
      <w:r>
        <w:rPr>
          <w:color w:val="231F20"/>
          <w:spacing w:val="-3"/>
        </w:rPr>
        <w:t>tên.</w:t>
      </w:r>
      <w:r>
        <w:rPr>
          <w:color w:val="231F20"/>
          <w:spacing w:val="-16"/>
        </w:rPr>
        <w:t> </w:t>
      </w:r>
      <w:r>
        <w:rPr>
          <w:color w:val="231F20"/>
        </w:rPr>
        <w:t>Lại</w:t>
      </w:r>
      <w:r>
        <w:rPr>
          <w:color w:val="231F20"/>
          <w:spacing w:val="-16"/>
        </w:rPr>
        <w:t> </w:t>
      </w:r>
      <w:r>
        <w:rPr>
          <w:color w:val="231F20"/>
        </w:rPr>
        <w:t>như</w:t>
      </w:r>
      <w:r>
        <w:rPr>
          <w:color w:val="231F20"/>
          <w:spacing w:val="-17"/>
        </w:rPr>
        <w:t> </w:t>
      </w:r>
      <w:r>
        <w:rPr>
          <w:color w:val="231F20"/>
        </w:rPr>
        <w:t>nói</w:t>
      </w:r>
      <w:r>
        <w:rPr>
          <w:color w:val="231F20"/>
          <w:spacing w:val="-17"/>
        </w:rPr>
        <w:t> </w:t>
      </w:r>
      <w:r>
        <w:rPr>
          <w:color w:val="231F20"/>
        </w:rPr>
        <w:t>về</w:t>
      </w:r>
      <w:r>
        <w:rPr>
          <w:color w:val="231F20"/>
          <w:spacing w:val="-16"/>
        </w:rPr>
        <w:t> </w:t>
      </w:r>
      <w:r>
        <w:rPr>
          <w:color w:val="231F20"/>
          <w:spacing w:val="-3"/>
        </w:rPr>
        <w:t>sách,</w:t>
      </w:r>
      <w:r>
        <w:rPr>
          <w:color w:val="231F20"/>
          <w:spacing w:val="-17"/>
        </w:rPr>
        <w:t> </w:t>
      </w:r>
      <w:r>
        <w:rPr>
          <w:color w:val="231F20"/>
          <w:spacing w:val="-3"/>
        </w:rPr>
        <w:t>không phải </w:t>
      </w:r>
      <w:r>
        <w:rPr>
          <w:color w:val="231F20"/>
        </w:rPr>
        <w:t>là </w:t>
      </w:r>
      <w:r>
        <w:rPr>
          <w:color w:val="231F20"/>
          <w:spacing w:val="-3"/>
        </w:rPr>
        <w:t>không </w:t>
      </w:r>
      <w:r>
        <w:rPr>
          <w:color w:val="231F20"/>
        </w:rPr>
        <w:t>có các thứ </w:t>
      </w:r>
      <w:r>
        <w:rPr>
          <w:color w:val="231F20"/>
          <w:spacing w:val="-6"/>
        </w:rPr>
        <w:t>giấy, </w:t>
      </w:r>
      <w:r>
        <w:rPr>
          <w:color w:val="231F20"/>
          <w:spacing w:val="-3"/>
        </w:rPr>
        <w:t>mực, bút... </w:t>
      </w:r>
      <w:r>
        <w:rPr>
          <w:color w:val="231F20"/>
        </w:rPr>
        <w:t>và </w:t>
      </w:r>
      <w:r>
        <w:rPr>
          <w:color w:val="231F20"/>
          <w:spacing w:val="-3"/>
        </w:rPr>
        <w:t>phương tiện gắng </w:t>
      </w:r>
      <w:r>
        <w:rPr>
          <w:color w:val="231F20"/>
        </w:rPr>
        <w:t>sức </w:t>
      </w:r>
      <w:r>
        <w:rPr>
          <w:color w:val="231F20"/>
          <w:spacing w:val="-3"/>
        </w:rPr>
        <w:t>để </w:t>
      </w:r>
      <w:r>
        <w:rPr>
          <w:color w:val="231F20"/>
        </w:rPr>
        <w:t>hòa hợp </w:t>
      </w:r>
      <w:r>
        <w:rPr>
          <w:color w:val="231F20"/>
          <w:spacing w:val="-3"/>
        </w:rPr>
        <w:t>thành </w:t>
      </w:r>
      <w:r>
        <w:rPr>
          <w:color w:val="231F20"/>
        </w:rPr>
        <w:t>các </w:t>
      </w:r>
      <w:r>
        <w:rPr>
          <w:color w:val="231F20"/>
          <w:spacing w:val="-3"/>
        </w:rPr>
        <w:t>chữ... Nhưng </w:t>
      </w:r>
      <w:r>
        <w:rPr>
          <w:color w:val="231F20"/>
        </w:rPr>
        <w:t>tùy </w:t>
      </w:r>
      <w:r>
        <w:rPr>
          <w:color w:val="231F20"/>
          <w:spacing w:val="-3"/>
        </w:rPr>
        <w:t>theo </w:t>
      </w:r>
      <w:r>
        <w:rPr>
          <w:color w:val="231F20"/>
        </w:rPr>
        <w:t>chỗ hơn hết mà </w:t>
      </w:r>
      <w:r>
        <w:rPr>
          <w:color w:val="231F20"/>
          <w:spacing w:val="-3"/>
        </w:rPr>
        <w:t>người được mang tên. </w:t>
      </w:r>
      <w:r>
        <w:rPr>
          <w:color w:val="231F20"/>
        </w:rPr>
        <w:t>Dụ về thợ </w:t>
      </w:r>
      <w:r>
        <w:rPr>
          <w:color w:val="231F20"/>
          <w:spacing w:val="-3"/>
        </w:rPr>
        <w:t>nhuộm, </w:t>
      </w:r>
      <w:r>
        <w:rPr>
          <w:color w:val="231F20"/>
        </w:rPr>
        <w:t>thợ </w:t>
      </w:r>
      <w:r>
        <w:rPr>
          <w:color w:val="231F20"/>
          <w:spacing w:val="-3"/>
        </w:rPr>
        <w:t>rèn... cũng </w:t>
      </w:r>
      <w:r>
        <w:rPr>
          <w:color w:val="231F20"/>
        </w:rPr>
        <w:t>như </w:t>
      </w:r>
      <w:r>
        <w:rPr>
          <w:color w:val="231F20"/>
          <w:spacing w:val="-3"/>
        </w:rPr>
        <w:t>thế. </w:t>
      </w:r>
      <w:r>
        <w:rPr>
          <w:color w:val="231F20"/>
        </w:rPr>
        <w:t>Nay sự </w:t>
      </w:r>
      <w:r>
        <w:rPr>
          <w:color w:val="231F20"/>
          <w:spacing w:val="-3"/>
        </w:rPr>
        <w:t>việc này cũng</w:t>
      </w:r>
      <w:r>
        <w:rPr>
          <w:color w:val="231F20"/>
          <w:spacing w:val="-8"/>
        </w:rPr>
        <w:t> </w:t>
      </w:r>
      <w:r>
        <w:rPr>
          <w:color w:val="231F20"/>
          <w:spacing w:val="-7"/>
        </w:rPr>
        <w:t>vậy,</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tự</w:t>
      </w:r>
      <w:r>
        <w:rPr>
          <w:color w:val="231F20"/>
          <w:spacing w:val="-8"/>
        </w:rPr>
        <w:t> </w:t>
      </w:r>
      <w:r>
        <w:rPr>
          <w:color w:val="231F20"/>
          <w:spacing w:val="-3"/>
        </w:rPr>
        <w:t>tánh</w:t>
      </w:r>
      <w:r>
        <w:rPr>
          <w:color w:val="231F20"/>
          <w:spacing w:val="-8"/>
        </w:rPr>
        <w:t> </w:t>
      </w:r>
      <w:r>
        <w:rPr>
          <w:color w:val="231F20"/>
        </w:rPr>
        <w:t>nơi</w:t>
      </w:r>
      <w:r>
        <w:rPr>
          <w:color w:val="231F20"/>
          <w:spacing w:val="-8"/>
        </w:rPr>
        <w:t> </w:t>
      </w:r>
      <w:r>
        <w:rPr>
          <w:color w:val="231F20"/>
          <w:spacing w:val="-3"/>
        </w:rPr>
        <w:t>pháp</w:t>
      </w:r>
      <w:r>
        <w:rPr>
          <w:color w:val="231F20"/>
          <w:spacing w:val="-7"/>
        </w:rPr>
        <w:t> </w:t>
      </w:r>
      <w:r>
        <w:rPr>
          <w:color w:val="231F20"/>
        </w:rPr>
        <w:t>câu</w:t>
      </w:r>
      <w:r>
        <w:rPr>
          <w:color w:val="231F20"/>
          <w:spacing w:val="-8"/>
        </w:rPr>
        <w:t> </w:t>
      </w:r>
      <w:r>
        <w:rPr>
          <w:color w:val="231F20"/>
        </w:rPr>
        <w:t>hữu</w:t>
      </w:r>
      <w:r>
        <w:rPr>
          <w:color w:val="231F20"/>
          <w:spacing w:val="-8"/>
        </w:rPr>
        <w:t> </w:t>
      </w:r>
      <w:r>
        <w:rPr>
          <w:color w:val="231F20"/>
        </w:rPr>
        <w:t>và</w:t>
      </w:r>
      <w:r>
        <w:rPr>
          <w:color w:val="231F20"/>
          <w:spacing w:val="-8"/>
        </w:rPr>
        <w:t> </w:t>
      </w:r>
      <w:r>
        <w:rPr>
          <w:color w:val="231F20"/>
          <w:spacing w:val="-3"/>
        </w:rPr>
        <w:t>pháp</w:t>
      </w:r>
      <w:r>
        <w:rPr>
          <w:color w:val="231F20"/>
          <w:spacing w:val="-8"/>
        </w:rPr>
        <w:t> </w:t>
      </w:r>
      <w:r>
        <w:rPr>
          <w:color w:val="231F20"/>
          <w:spacing w:val="-3"/>
        </w:rPr>
        <w:t>tương</w:t>
      </w:r>
      <w:r>
        <w:rPr>
          <w:color w:val="231F20"/>
          <w:spacing w:val="-7"/>
        </w:rPr>
        <w:t> </w:t>
      </w:r>
      <w:r>
        <w:rPr>
          <w:color w:val="231F20"/>
          <w:spacing w:val="-3"/>
        </w:rPr>
        <w:t>ưng,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spacing w:val="-3"/>
        </w:rPr>
        <w:t>chiêu</w:t>
      </w:r>
      <w:r>
        <w:rPr>
          <w:color w:val="231F20"/>
          <w:spacing w:val="-4"/>
        </w:rPr>
        <w:t> </w:t>
      </w:r>
      <w:r>
        <w:rPr>
          <w:color w:val="231F20"/>
        </w:rPr>
        <w:t>cảm</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spacing w:val="-3"/>
        </w:rPr>
        <w:t>thục,</w:t>
      </w:r>
      <w:r>
        <w:rPr>
          <w:color w:val="231F20"/>
          <w:spacing w:val="-4"/>
        </w:rPr>
        <w:t> </w:t>
      </w:r>
      <w:r>
        <w:rPr>
          <w:color w:val="231F20"/>
          <w:spacing w:val="-3"/>
        </w:rPr>
        <w:t>nhưng</w:t>
      </w:r>
      <w:r>
        <w:rPr>
          <w:color w:val="231F20"/>
          <w:spacing w:val="-4"/>
        </w:rPr>
        <w:t> </w:t>
      </w:r>
      <w:r>
        <w:rPr>
          <w:color w:val="231F20"/>
        </w:rPr>
        <w:t>ở</w:t>
      </w:r>
      <w:r>
        <w:rPr>
          <w:color w:val="231F20"/>
          <w:spacing w:val="-4"/>
        </w:rPr>
        <w:t> </w:t>
      </w:r>
      <w:r>
        <w:rPr>
          <w:color w:val="231F20"/>
          <w:spacing w:val="-3"/>
        </w:rPr>
        <w:t>trong</w:t>
      </w:r>
      <w:r>
        <w:rPr>
          <w:color w:val="231F20"/>
          <w:spacing w:val="-4"/>
        </w:rPr>
        <w:t> </w:t>
      </w:r>
      <w:r>
        <w:rPr>
          <w:color w:val="231F20"/>
        </w:rPr>
        <w:t>sự</w:t>
      </w:r>
      <w:r>
        <w:rPr>
          <w:color w:val="231F20"/>
          <w:spacing w:val="-4"/>
        </w:rPr>
        <w:t> </w:t>
      </w:r>
      <w:r>
        <w:rPr>
          <w:color w:val="231F20"/>
          <w:spacing w:val="-3"/>
        </w:rPr>
        <w:t>việc</w:t>
      </w:r>
      <w:r>
        <w:rPr>
          <w:color w:val="231F20"/>
          <w:spacing w:val="-4"/>
        </w:rPr>
        <w:t> </w:t>
      </w:r>
      <w:r>
        <w:rPr>
          <w:color w:val="231F20"/>
        </w:rPr>
        <w:t>này</w:t>
      </w:r>
      <w:r>
        <w:rPr>
          <w:color w:val="231F20"/>
          <w:spacing w:val="-4"/>
        </w:rPr>
        <w:t> </w:t>
      </w:r>
      <w:r>
        <w:rPr>
          <w:color w:val="231F20"/>
          <w:spacing w:val="-3"/>
        </w:rPr>
        <w:t>có </w:t>
      </w:r>
      <w:r>
        <w:rPr>
          <w:color w:val="231F20"/>
        </w:rPr>
        <w:t>khả</w:t>
      </w:r>
      <w:r>
        <w:rPr>
          <w:color w:val="231F20"/>
          <w:spacing w:val="-8"/>
        </w:rPr>
        <w:t> </w:t>
      </w:r>
      <w:r>
        <w:rPr>
          <w:color w:val="231F20"/>
          <w:spacing w:val="-3"/>
        </w:rPr>
        <w:t>năng</w:t>
      </w:r>
      <w:r>
        <w:rPr>
          <w:color w:val="231F20"/>
          <w:spacing w:val="-7"/>
        </w:rPr>
        <w:t> </w:t>
      </w:r>
      <w:r>
        <w:rPr>
          <w:color w:val="231F20"/>
          <w:spacing w:val="-3"/>
        </w:rPr>
        <w:t>phân</w:t>
      </w:r>
      <w:r>
        <w:rPr>
          <w:color w:val="231F20"/>
          <w:spacing w:val="-7"/>
        </w:rPr>
        <w:t> </w:t>
      </w:r>
      <w:r>
        <w:rPr>
          <w:color w:val="231F20"/>
          <w:spacing w:val="-3"/>
        </w:rPr>
        <w:t>biệt</w:t>
      </w:r>
      <w:r>
        <w:rPr>
          <w:color w:val="231F20"/>
          <w:spacing w:val="-7"/>
        </w:rPr>
        <w:t> </w:t>
      </w:r>
      <w:r>
        <w:rPr>
          <w:color w:val="231F20"/>
        </w:rPr>
        <w:t>quả</w:t>
      </w:r>
      <w:r>
        <w:rPr>
          <w:color w:val="231F20"/>
          <w:spacing w:val="-7"/>
        </w:rPr>
        <w:t> </w:t>
      </w:r>
      <w:r>
        <w:rPr>
          <w:color w:val="231F20"/>
        </w:rPr>
        <w:t>thì</w:t>
      </w:r>
      <w:r>
        <w:rPr>
          <w:color w:val="231F20"/>
          <w:spacing w:val="-7"/>
        </w:rPr>
        <w:t> </w:t>
      </w:r>
      <w:r>
        <w:rPr>
          <w:color w:val="231F20"/>
          <w:spacing w:val="-3"/>
        </w:rPr>
        <w:t>nghiệp</w:t>
      </w:r>
      <w:r>
        <w:rPr>
          <w:color w:val="231F20"/>
          <w:spacing w:val="-7"/>
        </w:rPr>
        <w:t> </w:t>
      </w:r>
      <w:r>
        <w:rPr>
          <w:color w:val="231F20"/>
        </w:rPr>
        <w:t>là</w:t>
      </w:r>
      <w:r>
        <w:rPr>
          <w:color w:val="231F20"/>
          <w:spacing w:val="-7"/>
        </w:rPr>
        <w:t> </w:t>
      </w:r>
      <w:r>
        <w:rPr>
          <w:color w:val="231F20"/>
        </w:rPr>
        <w:t>hơn</w:t>
      </w:r>
      <w:r>
        <w:rPr>
          <w:color w:val="231F20"/>
          <w:spacing w:val="-7"/>
        </w:rPr>
        <w:t> </w:t>
      </w:r>
      <w:r>
        <w:rPr>
          <w:color w:val="231F20"/>
          <w:spacing w:val="-3"/>
        </w:rPr>
        <w:t>hết,</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spacing w:val="-3"/>
        </w:rPr>
        <w:t>riêng.</w:t>
      </w:r>
    </w:p>
    <w:p>
      <w:pPr>
        <w:pStyle w:val="BodyText"/>
        <w:spacing w:before="106"/>
        <w:ind w:left="960" w:firstLine="0"/>
      </w:pPr>
      <w:r>
        <w:rPr>
          <w:color w:val="231F20"/>
        </w:rPr>
        <w:t>Lại có thuyết nói: Do ba nghĩa nên gọi là nghiệp:</w:t>
      </w:r>
    </w:p>
    <w:p>
      <w:pPr>
        <w:pStyle w:val="ListParagraph"/>
        <w:numPr>
          <w:ilvl w:val="1"/>
          <w:numId w:val="125"/>
        </w:numPr>
        <w:tabs>
          <w:tab w:pos="1221" w:val="left" w:leader="none"/>
        </w:tabs>
        <w:spacing w:line="240" w:lineRule="auto" w:before="154" w:after="0"/>
        <w:ind w:left="1220" w:right="0" w:hanging="261"/>
        <w:jc w:val="left"/>
        <w:rPr>
          <w:sz w:val="26"/>
        </w:rPr>
      </w:pPr>
      <w:r>
        <w:rPr>
          <w:color w:val="231F20"/>
          <w:sz w:val="26"/>
        </w:rPr>
        <w:t>Có tác dụng.</w:t>
      </w:r>
    </w:p>
    <w:p>
      <w:pPr>
        <w:pStyle w:val="ListParagraph"/>
        <w:numPr>
          <w:ilvl w:val="1"/>
          <w:numId w:val="125"/>
        </w:numPr>
        <w:tabs>
          <w:tab w:pos="1221" w:val="left" w:leader="none"/>
        </w:tabs>
        <w:spacing w:line="240" w:lineRule="auto" w:before="98" w:after="0"/>
        <w:ind w:left="1220" w:right="0" w:hanging="261"/>
        <w:jc w:val="left"/>
        <w:rPr>
          <w:sz w:val="26"/>
        </w:rPr>
      </w:pPr>
      <w:r>
        <w:rPr>
          <w:color w:val="231F20"/>
          <w:sz w:val="26"/>
        </w:rPr>
        <w:t>Có hành động.</w:t>
      </w:r>
    </w:p>
    <w:p>
      <w:pPr>
        <w:pStyle w:val="ListParagraph"/>
        <w:numPr>
          <w:ilvl w:val="1"/>
          <w:numId w:val="125"/>
        </w:numPr>
        <w:tabs>
          <w:tab w:pos="1221" w:val="left" w:leader="none"/>
        </w:tabs>
        <w:spacing w:line="240" w:lineRule="auto" w:before="98" w:after="0"/>
        <w:ind w:left="1220" w:right="0" w:hanging="261"/>
        <w:jc w:val="left"/>
        <w:rPr>
          <w:sz w:val="26"/>
        </w:rPr>
      </w:pPr>
      <w:r>
        <w:rPr>
          <w:color w:val="231F20"/>
          <w:sz w:val="26"/>
        </w:rPr>
        <w:t>Có tạo tác.</w:t>
      </w:r>
    </w:p>
    <w:p>
      <w:pPr>
        <w:pStyle w:val="BodyText"/>
        <w:spacing w:line="273" w:lineRule="auto" w:before="154"/>
        <w:ind w:right="108"/>
      </w:pPr>
      <w:r>
        <w:rPr>
          <w:color w:val="231F20"/>
        </w:rPr>
        <w:t>Có tác dụng: Tức là ngữ nghiệp. Như bình luận nói tôi sẽ như thế, như thế hành tác.</w:t>
      </w:r>
    </w:p>
    <w:p>
      <w:pPr>
        <w:pStyle w:val="BodyText"/>
        <w:spacing w:line="273" w:lineRule="auto" w:before="112"/>
        <w:ind w:right="107"/>
      </w:pPr>
      <w:r>
        <w:rPr>
          <w:color w:val="231F20"/>
        </w:rPr>
        <w:t>Có</w:t>
      </w:r>
      <w:r>
        <w:rPr>
          <w:color w:val="231F20"/>
          <w:spacing w:val="-8"/>
        </w:rPr>
        <w:t> </w:t>
      </w:r>
      <w:r>
        <w:rPr>
          <w:color w:val="231F20"/>
        </w:rPr>
        <w:t>hành</w:t>
      </w:r>
      <w:r>
        <w:rPr>
          <w:color w:val="231F20"/>
          <w:spacing w:val="-8"/>
        </w:rPr>
        <w:t> </w:t>
      </w:r>
      <w:r>
        <w:rPr>
          <w:color w:val="231F20"/>
        </w:rPr>
        <w:t>động:</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nghiệp.</w:t>
      </w:r>
      <w:r>
        <w:rPr>
          <w:color w:val="231F20"/>
          <w:spacing w:val="-13"/>
        </w:rPr>
        <w:t> </w:t>
      </w:r>
      <w:r>
        <w:rPr>
          <w:color w:val="231F20"/>
          <w:spacing w:val="-4"/>
        </w:rPr>
        <w:t>Tuy</w:t>
      </w:r>
      <w:r>
        <w:rPr>
          <w:color w:val="231F20"/>
          <w:spacing w:val="-8"/>
        </w:rPr>
        <w:t> </w:t>
      </w:r>
      <w:r>
        <w:rPr>
          <w:color w:val="231F20"/>
        </w:rPr>
        <w:t>thật</w:t>
      </w:r>
      <w:r>
        <w:rPr>
          <w:color w:val="231F20"/>
          <w:spacing w:val="-8"/>
        </w:rPr>
        <w:t> </w:t>
      </w:r>
      <w:r>
        <w:rPr>
          <w:color w:val="231F20"/>
        </w:rPr>
        <w:t>sự</w:t>
      </w:r>
      <w:r>
        <w:rPr>
          <w:color w:val="231F20"/>
          <w:spacing w:val="-8"/>
        </w:rPr>
        <w:t> </w:t>
      </w:r>
      <w:r>
        <w:rPr>
          <w:color w:val="231F20"/>
        </w:rPr>
        <w:t>không</w:t>
      </w:r>
      <w:r>
        <w:rPr>
          <w:color w:val="231F20"/>
          <w:spacing w:val="-8"/>
        </w:rPr>
        <w:t> </w:t>
      </w:r>
      <w:r>
        <w:rPr>
          <w:color w:val="231F20"/>
        </w:rPr>
        <w:t>động</w:t>
      </w:r>
      <w:r>
        <w:rPr>
          <w:color w:val="231F20"/>
          <w:spacing w:val="-8"/>
        </w:rPr>
        <w:t> </w:t>
      </w:r>
      <w:r>
        <w:rPr>
          <w:color w:val="231F20"/>
        </w:rPr>
        <w:t>như đi đến phương khác.</w:t>
      </w:r>
    </w:p>
    <w:p>
      <w:pPr>
        <w:pStyle w:val="BodyText"/>
        <w:spacing w:line="273" w:lineRule="auto" w:before="111"/>
        <w:ind w:right="107"/>
      </w:pPr>
      <w:r>
        <w:rPr>
          <w:color w:val="231F20"/>
        </w:rPr>
        <w:t>Có tạo tác: Tức là ý nghiệp. Đã tạo tác hai thứ trước. Do nghĩa này nên gọi là nghiệp.</w:t>
      </w:r>
    </w:p>
    <w:p>
      <w:pPr>
        <w:pStyle w:val="BodyText"/>
        <w:spacing w:line="273" w:lineRule="auto" w:before="112"/>
        <w:ind w:right="108"/>
      </w:pPr>
      <w:r>
        <w:rPr>
          <w:color w:val="231F20"/>
        </w:rPr>
        <w:t>Mười nghiệp đạo: Nghĩa là thân có ba nghiệp đạo, ngữ có bốn nghiệp đạo và ý có ba nghiệp đạo.</w:t>
      </w:r>
    </w:p>
    <w:p>
      <w:pPr>
        <w:pStyle w:val="BodyText"/>
        <w:spacing w:line="273" w:lineRule="auto" w:before="112"/>
        <w:ind w:right="108"/>
      </w:pPr>
      <w:r>
        <w:rPr>
          <w:i/>
          <w:color w:val="231F20"/>
        </w:rPr>
        <w:t>Hỏi: </w:t>
      </w:r>
      <w:r>
        <w:rPr>
          <w:color w:val="231F20"/>
        </w:rPr>
        <w:t>Mười nghiệp đạo thiện và mười nghiệp đạo bất thiện vì sao không hợp lại để nói có hai mươi thứ? Vì sao ở đây chỉ nói có mười thứ?</w:t>
      </w:r>
    </w:p>
    <w:p>
      <w:pPr>
        <w:pStyle w:val="BodyText"/>
        <w:spacing w:line="273" w:lineRule="auto" w:before="111"/>
        <w:ind w:right="107"/>
      </w:pPr>
      <w:r>
        <w:rPr>
          <w:i/>
          <w:color w:val="231F20"/>
        </w:rPr>
        <w:t>Đáp:</w:t>
      </w:r>
      <w:r>
        <w:rPr>
          <w:i/>
          <w:color w:val="231F20"/>
          <w:spacing w:val="-18"/>
        </w:rPr>
        <w:t> </w:t>
      </w:r>
      <w:r>
        <w:rPr>
          <w:color w:val="231F20"/>
        </w:rPr>
        <w:t>Vì</w:t>
      </w:r>
      <w:r>
        <w:rPr>
          <w:color w:val="231F20"/>
          <w:spacing w:val="-14"/>
        </w:rPr>
        <w:t> </w:t>
      </w:r>
      <w:r>
        <w:rPr>
          <w:color w:val="231F20"/>
        </w:rPr>
        <w:t>không</w:t>
      </w:r>
      <w:r>
        <w:rPr>
          <w:color w:val="231F20"/>
          <w:spacing w:val="-12"/>
        </w:rPr>
        <w:t> </w:t>
      </w:r>
      <w:r>
        <w:rPr>
          <w:color w:val="231F20"/>
        </w:rPr>
        <w:t>vượt</w:t>
      </w:r>
      <w:r>
        <w:rPr>
          <w:color w:val="231F20"/>
          <w:spacing w:val="-14"/>
        </w:rPr>
        <w:t> </w:t>
      </w:r>
      <w:r>
        <w:rPr>
          <w:color w:val="231F20"/>
        </w:rPr>
        <w:t>quá</w:t>
      </w:r>
      <w:r>
        <w:rPr>
          <w:color w:val="231F20"/>
          <w:spacing w:val="-13"/>
        </w:rPr>
        <w:t> </w:t>
      </w:r>
      <w:r>
        <w:rPr>
          <w:color w:val="231F20"/>
        </w:rPr>
        <w:t>mười.</w:t>
      </w:r>
      <w:r>
        <w:rPr>
          <w:color w:val="231F20"/>
          <w:spacing w:val="-14"/>
        </w:rPr>
        <w:t> </w:t>
      </w:r>
      <w:r>
        <w:rPr>
          <w:color w:val="231F20"/>
        </w:rPr>
        <w:t>Nghĩa</w:t>
      </w:r>
      <w:r>
        <w:rPr>
          <w:color w:val="231F20"/>
          <w:spacing w:val="-14"/>
        </w:rPr>
        <w:t> </w:t>
      </w:r>
      <w:r>
        <w:rPr>
          <w:color w:val="231F20"/>
        </w:rPr>
        <w:t>là</w:t>
      </w:r>
      <w:r>
        <w:rPr>
          <w:color w:val="231F20"/>
          <w:spacing w:val="-12"/>
        </w:rPr>
        <w:t> </w:t>
      </w:r>
      <w:r>
        <w:rPr>
          <w:color w:val="231F20"/>
        </w:rPr>
        <w:t>dựa</w:t>
      </w:r>
      <w:r>
        <w:rPr>
          <w:color w:val="231F20"/>
          <w:spacing w:val="-14"/>
        </w:rPr>
        <w:t> </w:t>
      </w:r>
      <w:r>
        <w:rPr>
          <w:color w:val="231F20"/>
        </w:rPr>
        <w:t>nơi</w:t>
      </w:r>
      <w:r>
        <w:rPr>
          <w:color w:val="231F20"/>
          <w:spacing w:val="-13"/>
        </w:rPr>
        <w:t> </w:t>
      </w:r>
      <w:r>
        <w:rPr>
          <w:color w:val="231F20"/>
        </w:rPr>
        <w:t>xứ</w:t>
      </w:r>
      <w:r>
        <w:rPr>
          <w:color w:val="231F20"/>
          <w:spacing w:val="-14"/>
        </w:rPr>
        <w:t> </w:t>
      </w:r>
      <w:r>
        <w:rPr>
          <w:color w:val="231F20"/>
        </w:rPr>
        <w:t>của</w:t>
      </w:r>
      <w:r>
        <w:rPr>
          <w:color w:val="231F20"/>
          <w:spacing w:val="-13"/>
        </w:rPr>
        <w:t> </w:t>
      </w:r>
      <w:r>
        <w:rPr>
          <w:color w:val="231F20"/>
        </w:rPr>
        <w:t>hành</w:t>
      </w:r>
      <w:r>
        <w:rPr>
          <w:color w:val="231F20"/>
          <w:spacing w:val="-13"/>
        </w:rPr>
        <w:t> </w:t>
      </w:r>
      <w:r>
        <w:rPr>
          <w:color w:val="231F20"/>
        </w:rPr>
        <w:t>ác đã nương dựa phát khởi mười thứ nghiệp đạo bất thiện. Tức dựa nơi xứ </w:t>
      </w:r>
      <w:r>
        <w:rPr>
          <w:color w:val="231F20"/>
          <w:spacing w:val="-6"/>
        </w:rPr>
        <w:t>ấy, </w:t>
      </w:r>
      <w:r>
        <w:rPr>
          <w:color w:val="231F20"/>
        </w:rPr>
        <w:t>do xa lìa, nên có thể phát khởi mười nghiệp đạo</w:t>
      </w:r>
      <w:r>
        <w:rPr>
          <w:color w:val="231F20"/>
          <w:spacing w:val="6"/>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Lược</w:t>
      </w:r>
      <w:r>
        <w:rPr>
          <w:color w:val="231F20"/>
          <w:spacing w:val="-7"/>
        </w:rPr>
        <w:t> </w:t>
      </w:r>
      <w:r>
        <w:rPr>
          <w:color w:val="231F20"/>
        </w:rPr>
        <w:t>nêu</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thứ,</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hai mươi thứ. Như nói lược và nói rộng, thì không sai biệt và sai biệt, chung và riêng, khắp và không khắp, không khác và có khác... cùng lúc và thứ lớp nên biết cũng như thế.</w:t>
      </w:r>
    </w:p>
    <w:p>
      <w:pPr>
        <w:pStyle w:val="BodyText"/>
        <w:spacing w:line="276" w:lineRule="auto" w:before="120"/>
        <w:ind w:left="110" w:right="389"/>
      </w:pPr>
      <w:r>
        <w:rPr>
          <w:color w:val="231F20"/>
        </w:rPr>
        <w:t>Lại có thuyết cho: Tùy theo hàng lợi căn nên nói có mười thứ. Tùy theo hàng độn căn thì nói có hai mươi thứ. Như lợi căn và </w:t>
      </w:r>
      <w:r>
        <w:rPr>
          <w:color w:val="231F20"/>
          <w:spacing w:val="-4"/>
        </w:rPr>
        <w:t>độn </w:t>
      </w:r>
      <w:r>
        <w:rPr>
          <w:color w:val="231F20"/>
        </w:rPr>
        <w:t>căn,</w:t>
      </w:r>
      <w:r>
        <w:rPr>
          <w:color w:val="231F20"/>
          <w:spacing w:val="-6"/>
        </w:rPr>
        <w:t> </w:t>
      </w:r>
      <w:r>
        <w:rPr>
          <w:color w:val="231F20"/>
        </w:rPr>
        <w:t>thì</w:t>
      </w:r>
      <w:r>
        <w:rPr>
          <w:color w:val="231F20"/>
          <w:spacing w:val="-6"/>
        </w:rPr>
        <w:t> </w:t>
      </w:r>
      <w:r>
        <w:rPr>
          <w:color w:val="231F20"/>
        </w:rPr>
        <w:t>nhân</w:t>
      </w:r>
      <w:r>
        <w:rPr>
          <w:color w:val="231F20"/>
          <w:spacing w:val="-6"/>
        </w:rPr>
        <w:t> </w:t>
      </w:r>
      <w:r>
        <w:rPr>
          <w:color w:val="231F20"/>
        </w:rPr>
        <w:t>lực</w:t>
      </w:r>
      <w:r>
        <w:rPr>
          <w:color w:val="231F20"/>
          <w:spacing w:val="-6"/>
        </w:rPr>
        <w:t> </w:t>
      </w:r>
      <w:r>
        <w:rPr>
          <w:color w:val="231F20"/>
        </w:rPr>
        <w:t>và</w:t>
      </w:r>
      <w:r>
        <w:rPr>
          <w:color w:val="231F20"/>
          <w:spacing w:val="-6"/>
        </w:rPr>
        <w:t> </w:t>
      </w:r>
      <w:r>
        <w:rPr>
          <w:color w:val="231F20"/>
        </w:rPr>
        <w:t>duyên</w:t>
      </w:r>
      <w:r>
        <w:rPr>
          <w:color w:val="231F20"/>
          <w:spacing w:val="-6"/>
        </w:rPr>
        <w:t> </w:t>
      </w:r>
      <w:r>
        <w:rPr>
          <w:color w:val="231F20"/>
        </w:rPr>
        <w:t>lực,</w:t>
      </w:r>
      <w:r>
        <w:rPr>
          <w:color w:val="231F20"/>
          <w:spacing w:val="-6"/>
        </w:rPr>
        <w:t> </w:t>
      </w:r>
      <w:r>
        <w:rPr>
          <w:color w:val="231F20"/>
        </w:rPr>
        <w:t>nội</w:t>
      </w:r>
      <w:r>
        <w:rPr>
          <w:color w:val="231F20"/>
          <w:spacing w:val="-6"/>
        </w:rPr>
        <w:t> </w:t>
      </w:r>
      <w:r>
        <w:rPr>
          <w:color w:val="231F20"/>
        </w:rPr>
        <w:t>lực</w:t>
      </w:r>
      <w:r>
        <w:rPr>
          <w:color w:val="231F20"/>
          <w:spacing w:val="-6"/>
        </w:rPr>
        <w:t> </w:t>
      </w:r>
      <w:r>
        <w:rPr>
          <w:color w:val="231F20"/>
        </w:rPr>
        <w:t>và</w:t>
      </w:r>
      <w:r>
        <w:rPr>
          <w:color w:val="231F20"/>
          <w:spacing w:val="-6"/>
        </w:rPr>
        <w:t> </w:t>
      </w:r>
      <w:r>
        <w:rPr>
          <w:color w:val="231F20"/>
        </w:rPr>
        <w:t>ngoại</w:t>
      </w:r>
      <w:r>
        <w:rPr>
          <w:color w:val="231F20"/>
          <w:spacing w:val="-6"/>
        </w:rPr>
        <w:t> </w:t>
      </w:r>
      <w:r>
        <w:rPr>
          <w:color w:val="231F20"/>
        </w:rPr>
        <w:t>lực,</w:t>
      </w:r>
      <w:r>
        <w:rPr>
          <w:color w:val="231F20"/>
          <w:spacing w:val="-6"/>
        </w:rPr>
        <w:t> </w:t>
      </w:r>
      <w:r>
        <w:rPr>
          <w:color w:val="231F20"/>
        </w:rPr>
        <w:t>lực</w:t>
      </w:r>
      <w:r>
        <w:rPr>
          <w:color w:val="231F20"/>
          <w:spacing w:val="-6"/>
        </w:rPr>
        <w:t> </w:t>
      </w:r>
      <w:r>
        <w:rPr>
          <w:color w:val="231F20"/>
        </w:rPr>
        <w:t>bên</w:t>
      </w:r>
      <w:r>
        <w:rPr>
          <w:color w:val="231F20"/>
          <w:spacing w:val="-6"/>
        </w:rPr>
        <w:t> </w:t>
      </w:r>
      <w:r>
        <w:rPr>
          <w:color w:val="231F20"/>
        </w:rPr>
        <w:t>trong</w:t>
      </w:r>
      <w:r>
        <w:rPr>
          <w:color w:val="231F20"/>
          <w:spacing w:val="-6"/>
        </w:rPr>
        <w:t> do </w:t>
      </w:r>
      <w:r>
        <w:rPr>
          <w:color w:val="231F20"/>
        </w:rPr>
        <w:t>tác ý như lý đã nhận giữ và lực bên ngoài do nghe người khác giảng nói nên gắng tu tập, lực của trí mở bày tóm lược và lực của trí </w:t>
      </w:r>
      <w:r>
        <w:rPr>
          <w:color w:val="231F20"/>
          <w:spacing w:val="-4"/>
        </w:rPr>
        <w:t>biện</w:t>
      </w:r>
      <w:r>
        <w:rPr>
          <w:color w:val="231F20"/>
          <w:spacing w:val="57"/>
        </w:rPr>
        <w:t> </w:t>
      </w:r>
      <w:r>
        <w:rPr>
          <w:color w:val="231F20"/>
        </w:rPr>
        <w:t>giải rộng khắp... nên biết cũng như thế.</w:t>
      </w:r>
    </w:p>
    <w:p>
      <w:pPr>
        <w:pStyle w:val="BodyText"/>
        <w:spacing w:line="372" w:lineRule="auto" w:before="120"/>
        <w:ind w:left="677" w:right="2822" w:firstLine="0"/>
        <w:jc w:val="left"/>
      </w:pPr>
      <w:r>
        <w:rPr>
          <w:color w:val="231F20"/>
        </w:rPr>
        <w:t>Đó gọi là tự tánh của mười nghiệp đạo. Đã nói về tự tánh, về lý do nay sẽ nói.</w:t>
      </w:r>
    </w:p>
    <w:p>
      <w:pPr>
        <w:pStyle w:val="BodyText"/>
        <w:spacing w:line="298" w:lineRule="exact" w:before="0"/>
        <w:ind w:left="677" w:firstLine="0"/>
        <w:jc w:val="left"/>
      </w:pPr>
      <w:r>
        <w:rPr>
          <w:i/>
          <w:color w:val="231F20"/>
        </w:rPr>
        <w:t>Hỏi: </w:t>
      </w:r>
      <w:r>
        <w:rPr>
          <w:color w:val="231F20"/>
        </w:rPr>
        <w:t>Vì sao gọi là nghiệp đạo, nghiệp đạo có nghĩa gì?</w:t>
      </w:r>
    </w:p>
    <w:p>
      <w:pPr>
        <w:pStyle w:val="BodyText"/>
        <w:spacing w:line="276" w:lineRule="auto" w:before="164"/>
        <w:ind w:left="110" w:right="390"/>
      </w:pPr>
      <w:r>
        <w:rPr>
          <w:i/>
          <w:color w:val="231F20"/>
        </w:rPr>
        <w:t>Đáp:</w:t>
      </w:r>
      <w:r>
        <w:rPr>
          <w:i/>
          <w:color w:val="231F20"/>
          <w:spacing w:val="-21"/>
        </w:rPr>
        <w:t> </w:t>
      </w:r>
      <w:r>
        <w:rPr>
          <w:color w:val="231F20"/>
        </w:rPr>
        <w:t>Tư</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nghiệp.</w:t>
      </w:r>
      <w:r>
        <w:rPr>
          <w:color w:val="231F20"/>
          <w:spacing w:val="-21"/>
        </w:rPr>
        <w:t> </w:t>
      </w:r>
      <w:r>
        <w:rPr>
          <w:color w:val="231F20"/>
        </w:rPr>
        <w:t>Tư</w:t>
      </w:r>
      <w:r>
        <w:rPr>
          <w:color w:val="231F20"/>
          <w:spacing w:val="-15"/>
        </w:rPr>
        <w:t> </w:t>
      </w:r>
      <w:r>
        <w:rPr>
          <w:color w:val="231F20"/>
        </w:rPr>
        <w:t>đã</w:t>
      </w:r>
      <w:r>
        <w:rPr>
          <w:color w:val="231F20"/>
          <w:spacing w:val="-15"/>
        </w:rPr>
        <w:t> </w:t>
      </w:r>
      <w:r>
        <w:rPr>
          <w:color w:val="231F20"/>
        </w:rPr>
        <w:t>hành</w:t>
      </w:r>
      <w:r>
        <w:rPr>
          <w:color w:val="231F20"/>
          <w:spacing w:val="-15"/>
        </w:rPr>
        <w:t> </w:t>
      </w:r>
      <w:r>
        <w:rPr>
          <w:color w:val="231F20"/>
        </w:rPr>
        <w:t>tác</w:t>
      </w:r>
      <w:r>
        <w:rPr>
          <w:color w:val="231F20"/>
          <w:spacing w:val="-15"/>
        </w:rPr>
        <w:t> </w:t>
      </w:r>
      <w:r>
        <w:rPr>
          <w:color w:val="231F20"/>
        </w:rPr>
        <w:t>theo</w:t>
      </w:r>
      <w:r>
        <w:rPr>
          <w:color w:val="231F20"/>
          <w:spacing w:val="-16"/>
        </w:rPr>
        <w:t> </w:t>
      </w:r>
      <w:r>
        <w:rPr>
          <w:color w:val="231F20"/>
        </w:rPr>
        <w:t>cứu</w:t>
      </w:r>
      <w:r>
        <w:rPr>
          <w:color w:val="231F20"/>
          <w:spacing w:val="-15"/>
        </w:rPr>
        <w:t> </w:t>
      </w:r>
      <w:r>
        <w:rPr>
          <w:color w:val="231F20"/>
        </w:rPr>
        <w:t>cánh</w:t>
      </w:r>
      <w:r>
        <w:rPr>
          <w:color w:val="231F20"/>
          <w:spacing w:val="-15"/>
        </w:rPr>
        <w:t> </w:t>
      </w:r>
      <w:r>
        <w:rPr>
          <w:color w:val="231F20"/>
        </w:rPr>
        <w:t>mà</w:t>
      </w:r>
      <w:r>
        <w:rPr>
          <w:color w:val="231F20"/>
          <w:spacing w:val="-15"/>
        </w:rPr>
        <w:t> </w:t>
      </w:r>
      <w:r>
        <w:rPr>
          <w:color w:val="231F20"/>
        </w:rPr>
        <w:t>chuyển gọi là nghiệp đạo.</w:t>
      </w:r>
    </w:p>
    <w:p>
      <w:pPr>
        <w:pStyle w:val="BodyText"/>
        <w:spacing w:line="276" w:lineRule="auto" w:before="119"/>
        <w:ind w:left="110" w:right="389"/>
      </w:pPr>
      <w:r>
        <w:rPr>
          <w:i/>
          <w:color w:val="231F20"/>
        </w:rPr>
        <w:t>Hỏi: </w:t>
      </w:r>
      <w:r>
        <w:rPr>
          <w:color w:val="231F20"/>
        </w:rPr>
        <w:t>Nếu tư gọi là nghiệp, tư đã hành tác theo cứu cánh mà chuyển gọi là nghiệp đạo, thì các thứ thiện, bất thiện khác và tất cả vô ký, chúng đều là do tư đã hành tác theo cứu cánh mà chuyển, tức tất cả đều nên gọi là nghiệp đạo. Vậy có nhân duyên thù thắng nào nên chỉ nói mười thứ này là nghiệp đạo?</w:t>
      </w:r>
    </w:p>
    <w:p>
      <w:pPr>
        <w:pStyle w:val="BodyText"/>
        <w:spacing w:line="276" w:lineRule="auto" w:before="120"/>
        <w:ind w:left="110" w:right="392"/>
      </w:pPr>
      <w:r>
        <w:rPr>
          <w:i/>
          <w:color w:val="231F20"/>
        </w:rPr>
        <w:t>Đáp: </w:t>
      </w:r>
      <w:r>
        <w:rPr>
          <w:color w:val="231F20"/>
        </w:rPr>
        <w:t>Đây là Đức Thế Tôn giảng nói chưa đầy đủ. Bậc Đại sư quán xét về tâm hành nguyện lạc của các hữu tình được hóa độ theo đấy đã giản lược để giảng nói.</w:t>
      </w:r>
    </w:p>
    <w:p>
      <w:pPr>
        <w:pStyle w:val="BodyText"/>
        <w:spacing w:line="276" w:lineRule="auto" w:before="120"/>
        <w:ind w:left="110" w:right="390"/>
      </w:pPr>
      <w:r>
        <w:rPr>
          <w:color w:val="231F20"/>
        </w:rPr>
        <w:t>Hiếp Tôn giả nói: Chỉ có Đức Thế Tôn thấu đạt rốt ráo tánh tướng của các pháp, cũng nhận biết về thế dụng, không phải là đối tượng nhận biết của người khác. Nếu pháp nào có tướng của nghiệp đạo thì liền thành lập, thứ nào không có thì không lập.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Tôn</w:t>
      </w:r>
      <w:r>
        <w:rPr>
          <w:color w:val="231F20"/>
          <w:spacing w:val="-10"/>
        </w:rPr>
        <w:t> </w:t>
      </w:r>
      <w:r>
        <w:rPr>
          <w:color w:val="231F20"/>
        </w:rPr>
        <w:t>giả</w:t>
      </w:r>
      <w:r>
        <w:rPr>
          <w:color w:val="231F20"/>
          <w:spacing w:val="-9"/>
        </w:rPr>
        <w:t> </w:t>
      </w:r>
      <w:r>
        <w:rPr>
          <w:color w:val="231F20"/>
        </w:rPr>
        <w:t>Diệu</w:t>
      </w:r>
      <w:r>
        <w:rPr>
          <w:color w:val="231F20"/>
          <w:spacing w:val="-10"/>
        </w:rPr>
        <w:t> </w:t>
      </w:r>
      <w:r>
        <w:rPr>
          <w:color w:val="231F20"/>
        </w:rPr>
        <w:t>Âm</w:t>
      </w:r>
      <w:r>
        <w:rPr>
          <w:color w:val="231F20"/>
          <w:spacing w:val="-9"/>
        </w:rPr>
        <w:t> </w:t>
      </w:r>
      <w:r>
        <w:rPr>
          <w:color w:val="231F20"/>
        </w:rPr>
        <w:t>nêu</w:t>
      </w:r>
      <w:r>
        <w:rPr>
          <w:color w:val="231F20"/>
          <w:spacing w:val="-10"/>
        </w:rPr>
        <w:t> </w:t>
      </w:r>
      <w:r>
        <w:rPr>
          <w:color w:val="231F20"/>
        </w:rPr>
        <w:t>bày:</w:t>
      </w:r>
      <w:r>
        <w:rPr>
          <w:color w:val="231F20"/>
          <w:spacing w:val="-9"/>
        </w:rPr>
        <w:t> </w:t>
      </w:r>
      <w:r>
        <w:rPr>
          <w:color w:val="231F20"/>
        </w:rPr>
        <w:t>Bậc</w:t>
      </w:r>
      <w:r>
        <w:rPr>
          <w:color w:val="231F20"/>
          <w:spacing w:val="-10"/>
        </w:rPr>
        <w:t> </w:t>
      </w:r>
      <w:r>
        <w:rPr>
          <w:color w:val="231F20"/>
        </w:rPr>
        <w:t>Đại</w:t>
      </w:r>
      <w:r>
        <w:rPr>
          <w:color w:val="231F20"/>
          <w:spacing w:val="-9"/>
        </w:rPr>
        <w:t> </w:t>
      </w:r>
      <w:r>
        <w:rPr>
          <w:color w:val="231F20"/>
        </w:rPr>
        <w:t>sư</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rõ</w:t>
      </w:r>
      <w:r>
        <w:rPr>
          <w:color w:val="231F20"/>
          <w:spacing w:val="-9"/>
        </w:rPr>
        <w:t> </w:t>
      </w:r>
      <w:r>
        <w:rPr>
          <w:color w:val="231F20"/>
        </w:rPr>
        <w:t>về</w:t>
      </w:r>
      <w:r>
        <w:rPr>
          <w:color w:val="231F20"/>
          <w:spacing w:val="-10"/>
        </w:rPr>
        <w:t> </w:t>
      </w:r>
      <w:r>
        <w:rPr>
          <w:color w:val="231F20"/>
        </w:rPr>
        <w:t>mười</w:t>
      </w:r>
      <w:r>
        <w:rPr>
          <w:color w:val="231F20"/>
          <w:spacing w:val="-9"/>
        </w:rPr>
        <w:t> </w:t>
      </w:r>
      <w:r>
        <w:rPr>
          <w:color w:val="231F20"/>
        </w:rPr>
        <w:t>thứ nghiệp đạo này có thế dụng như thế, có sức mạnh hơn hết như thế, có</w:t>
      </w:r>
      <w:r>
        <w:rPr>
          <w:color w:val="231F20"/>
          <w:spacing w:val="-3"/>
        </w:rPr>
        <w:t> </w:t>
      </w:r>
      <w:r>
        <w:rPr>
          <w:color w:val="231F20"/>
        </w:rPr>
        <w:t>những</w:t>
      </w:r>
      <w:r>
        <w:rPr>
          <w:color w:val="231F20"/>
          <w:spacing w:val="-3"/>
        </w:rPr>
        <w:t> </w:t>
      </w:r>
      <w:r>
        <w:rPr>
          <w:color w:val="231F20"/>
        </w:rPr>
        <w:t>gần</w:t>
      </w:r>
      <w:r>
        <w:rPr>
          <w:color w:val="231F20"/>
          <w:spacing w:val="-3"/>
        </w:rPr>
        <w:t> </w:t>
      </w:r>
      <w:r>
        <w:rPr>
          <w:color w:val="231F20"/>
        </w:rPr>
        <w:t>gũi</w:t>
      </w:r>
      <w:r>
        <w:rPr>
          <w:color w:val="231F20"/>
          <w:spacing w:val="-3"/>
        </w:rPr>
        <w:t> </w:t>
      </w:r>
      <w:r>
        <w:rPr>
          <w:color w:val="231F20"/>
        </w:rPr>
        <w:t>thân</w:t>
      </w:r>
      <w:r>
        <w:rPr>
          <w:color w:val="231F20"/>
          <w:spacing w:val="-3"/>
        </w:rPr>
        <w:t> </w:t>
      </w:r>
      <w:r>
        <w:rPr>
          <w:color w:val="231F20"/>
        </w:rPr>
        <w:t>thiết</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nghiệp</w:t>
      </w:r>
      <w:r>
        <w:rPr>
          <w:color w:val="231F20"/>
          <w:spacing w:val="-4"/>
        </w:rPr>
        <w:t> </w:t>
      </w:r>
      <w:r>
        <w:rPr>
          <w:color w:val="231F20"/>
        </w:rPr>
        <w:t>tư</w:t>
      </w:r>
      <w:r>
        <w:rPr>
          <w:color w:val="231F20"/>
          <w:spacing w:val="-3"/>
        </w:rPr>
        <w:t> </w:t>
      </w:r>
      <w:r>
        <w:rPr>
          <w:color w:val="231F20"/>
        </w:rPr>
        <w:t>tạo</w:t>
      </w:r>
      <w:r>
        <w:rPr>
          <w:color w:val="231F20"/>
          <w:spacing w:val="-3"/>
        </w:rPr>
        <w:t> </w:t>
      </w:r>
      <w:r>
        <w:rPr>
          <w:color w:val="231F20"/>
          <w:spacing w:val="-6"/>
        </w:rPr>
        <w:t>ra </w:t>
      </w:r>
      <w:r>
        <w:rPr>
          <w:color w:val="231F20"/>
        </w:rPr>
        <w:t>con</w:t>
      </w:r>
      <w:r>
        <w:rPr>
          <w:color w:val="231F20"/>
          <w:spacing w:val="-6"/>
        </w:rPr>
        <w:t> </w:t>
      </w:r>
      <w:r>
        <w:rPr>
          <w:color w:val="231F20"/>
        </w:rPr>
        <w:t>đường</w:t>
      </w:r>
      <w:r>
        <w:rPr>
          <w:color w:val="231F20"/>
          <w:spacing w:val="-6"/>
        </w:rPr>
        <w:t> </w:t>
      </w:r>
      <w:r>
        <w:rPr>
          <w:color w:val="231F20"/>
        </w:rPr>
        <w:t>hành</w:t>
      </w:r>
      <w:r>
        <w:rPr>
          <w:color w:val="231F20"/>
          <w:spacing w:val="-6"/>
        </w:rPr>
        <w:t> </w:t>
      </w:r>
      <w:r>
        <w:rPr>
          <w:color w:val="231F20"/>
        </w:rPr>
        <w:t>tác</w:t>
      </w:r>
      <w:r>
        <w:rPr>
          <w:color w:val="231F20"/>
          <w:spacing w:val="-6"/>
        </w:rPr>
        <w:t> </w:t>
      </w:r>
      <w:r>
        <w:rPr>
          <w:color w:val="231F20"/>
        </w:rPr>
        <w:t>khiến</w:t>
      </w:r>
      <w:r>
        <w:rPr>
          <w:color w:val="231F20"/>
          <w:spacing w:val="-6"/>
        </w:rPr>
        <w:t> </w:t>
      </w:r>
      <w:r>
        <w:rPr>
          <w:color w:val="231F20"/>
        </w:rPr>
        <w:t>theo</w:t>
      </w:r>
      <w:r>
        <w:rPr>
          <w:color w:val="231F20"/>
          <w:spacing w:val="-6"/>
        </w:rPr>
        <w:t> </w:t>
      </w:r>
      <w:r>
        <w:rPr>
          <w:color w:val="231F20"/>
        </w:rPr>
        <w:t>cứu</w:t>
      </w:r>
      <w:r>
        <w:rPr>
          <w:color w:val="231F20"/>
          <w:spacing w:val="-5"/>
        </w:rPr>
        <w:t> </w:t>
      </w:r>
      <w:r>
        <w:rPr>
          <w:color w:val="231F20"/>
        </w:rPr>
        <w:t>cánh</w:t>
      </w:r>
      <w:r>
        <w:rPr>
          <w:color w:val="231F20"/>
          <w:spacing w:val="-6"/>
        </w:rPr>
        <w:t> </w:t>
      </w:r>
      <w:r>
        <w:rPr>
          <w:color w:val="231F20"/>
        </w:rPr>
        <w:t>chuyển.</w:t>
      </w:r>
      <w:r>
        <w:rPr>
          <w:color w:val="231F20"/>
          <w:spacing w:val="-11"/>
        </w:rPr>
        <w:t> </w:t>
      </w:r>
      <w:r>
        <w:rPr>
          <w:color w:val="231F20"/>
          <w:spacing w:val="-4"/>
        </w:rPr>
        <w:t>Trừ</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đạo </w:t>
      </w:r>
      <w:r>
        <w:rPr>
          <w:color w:val="231F20"/>
          <w:spacing w:val="-5"/>
        </w:rPr>
        <w:t>này, </w:t>
      </w:r>
      <w:r>
        <w:rPr>
          <w:color w:val="231F20"/>
        </w:rPr>
        <w:t>tất cả các pháp khác đều không có sự việc như</w:t>
      </w:r>
      <w:r>
        <w:rPr>
          <w:color w:val="231F20"/>
          <w:spacing w:val="4"/>
        </w:rPr>
        <w:t> </w:t>
      </w:r>
      <w:r>
        <w:rPr>
          <w:color w:val="231F20"/>
        </w:rPr>
        <w:t>thế.</w:t>
      </w:r>
    </w:p>
    <w:p>
      <w:pPr>
        <w:pStyle w:val="BodyText"/>
        <w:spacing w:before="109"/>
        <w:ind w:left="960" w:firstLine="0"/>
      </w:pPr>
      <w:r>
        <w:rPr>
          <w:color w:val="231F20"/>
        </w:rPr>
        <w:t>Lại có thuyết cho: Do hai nhân duyên nên kiến lập nghiệp đạo.</w:t>
      </w:r>
    </w:p>
    <w:p>
      <w:pPr>
        <w:pStyle w:val="BodyText"/>
        <w:spacing w:before="41"/>
        <w:ind w:firstLine="0"/>
      </w:pPr>
      <w:r>
        <w:rPr>
          <w:color w:val="231F20"/>
        </w:rPr>
        <w:t>Đó là:</w:t>
      </w:r>
    </w:p>
    <w:p>
      <w:pPr>
        <w:pStyle w:val="ListParagraph"/>
        <w:numPr>
          <w:ilvl w:val="0"/>
          <w:numId w:val="126"/>
        </w:numPr>
        <w:tabs>
          <w:tab w:pos="1217" w:val="left" w:leader="none"/>
        </w:tabs>
        <w:spacing w:line="240" w:lineRule="auto" w:before="154" w:after="0"/>
        <w:ind w:left="1216" w:right="0" w:hanging="257"/>
        <w:jc w:val="both"/>
        <w:rPr>
          <w:sz w:val="26"/>
        </w:rPr>
      </w:pPr>
      <w:r>
        <w:rPr>
          <w:color w:val="231F20"/>
          <w:sz w:val="26"/>
        </w:rPr>
        <w:t>Thế gian đã chê trách.</w:t>
      </w:r>
    </w:p>
    <w:p>
      <w:pPr>
        <w:pStyle w:val="ListParagraph"/>
        <w:numPr>
          <w:ilvl w:val="0"/>
          <w:numId w:val="126"/>
        </w:numPr>
        <w:tabs>
          <w:tab w:pos="1217" w:val="left" w:leader="none"/>
        </w:tabs>
        <w:spacing w:line="240" w:lineRule="auto" w:before="98" w:after="0"/>
        <w:ind w:left="1216" w:right="0" w:hanging="257"/>
        <w:jc w:val="both"/>
        <w:rPr>
          <w:sz w:val="26"/>
        </w:rPr>
      </w:pPr>
      <w:r>
        <w:rPr>
          <w:color w:val="231F20"/>
          <w:sz w:val="26"/>
        </w:rPr>
        <w:t>Thế gian đã khen ngợi.</w:t>
      </w:r>
    </w:p>
    <w:p>
      <w:pPr>
        <w:pStyle w:val="BodyText"/>
        <w:spacing w:line="273" w:lineRule="auto" w:before="155"/>
        <w:ind w:right="101"/>
      </w:pPr>
      <w:r>
        <w:rPr>
          <w:color w:val="231F20"/>
        </w:rPr>
        <w:t>Tức là mười thứ nghiệp đạo bất thiện và mười thứ nghiệp đạo thiện.</w:t>
      </w:r>
    </w:p>
    <w:p>
      <w:pPr>
        <w:pStyle w:val="BodyText"/>
        <w:spacing w:line="273" w:lineRule="auto" w:before="111"/>
        <w:ind w:right="106"/>
      </w:pPr>
      <w:r>
        <w:rPr>
          <w:i/>
          <w:color w:val="231F20"/>
        </w:rPr>
        <w:t>Hỏi: </w:t>
      </w:r>
      <w:r>
        <w:rPr>
          <w:color w:val="231F20"/>
        </w:rPr>
        <w:t>Nếu thế gian đã chê trách gọi là nghiệp đạo, thế thì khi khởi tâm ác làm thân Phật chảy máu, tất cả thế gian đều cùng chê trách, vì sao không gọi đấy là nghiệp đạo?</w:t>
      </w:r>
    </w:p>
    <w:p>
      <w:pPr>
        <w:pStyle w:val="BodyText"/>
        <w:spacing w:line="273" w:lineRule="auto" w:before="111"/>
        <w:ind w:right="107"/>
      </w:pPr>
      <w:r>
        <w:rPr>
          <w:i/>
          <w:color w:val="231F20"/>
        </w:rPr>
        <w:t>Đáp: </w:t>
      </w:r>
      <w:r>
        <w:rPr>
          <w:color w:val="231F20"/>
        </w:rPr>
        <w:t>Nếu thế gian đã chê trách, Như Lai xuất hiện ở đời hay không</w:t>
      </w:r>
      <w:r>
        <w:rPr>
          <w:color w:val="231F20"/>
          <w:spacing w:val="-5"/>
        </w:rPr>
        <w:t> </w:t>
      </w:r>
      <w:r>
        <w:rPr>
          <w:color w:val="231F20"/>
        </w:rPr>
        <w:t>xuất</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đời,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thời</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thì</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nghiệp</w:t>
      </w:r>
      <w:r>
        <w:rPr>
          <w:color w:val="231F20"/>
          <w:spacing w:val="-5"/>
        </w:rPr>
        <w:t> </w:t>
      </w:r>
      <w:r>
        <w:rPr>
          <w:color w:val="231F20"/>
        </w:rPr>
        <w:t>đạo.</w:t>
      </w:r>
      <w:r>
        <w:rPr>
          <w:color w:val="231F20"/>
          <w:spacing w:val="-5"/>
        </w:rPr>
        <w:t> </w:t>
      </w:r>
      <w:r>
        <w:rPr>
          <w:color w:val="231F20"/>
        </w:rPr>
        <w:t>Còn việc làm thân Phật chảy máu chỉ có Như Lai ra đời mới có, Như Lai không ra đời thì không có, nên không lập làm nghiệp đạo. Đối với việc thế gian đã khen ngợi và xa lìa việc làm thân Phật chảy máu thì hỏi đáp nên biết cũng như thế.</w:t>
      </w:r>
    </w:p>
    <w:p>
      <w:pPr>
        <w:pStyle w:val="BodyText"/>
        <w:spacing w:before="109"/>
        <w:ind w:left="960" w:firstLine="0"/>
      </w:pPr>
      <w:r>
        <w:rPr>
          <w:color w:val="231F20"/>
        </w:rPr>
        <w:t>Lại có thuyết nêu: Do ba nhân duyên nên kiến lập nghiệp đạo:</w:t>
      </w:r>
    </w:p>
    <w:p>
      <w:pPr>
        <w:pStyle w:val="ListParagraph"/>
        <w:numPr>
          <w:ilvl w:val="0"/>
          <w:numId w:val="127"/>
        </w:numPr>
        <w:tabs>
          <w:tab w:pos="1221" w:val="left" w:leader="none"/>
        </w:tabs>
        <w:spacing w:line="240" w:lineRule="auto" w:before="154" w:after="0"/>
        <w:ind w:left="1220" w:right="0" w:hanging="261"/>
        <w:jc w:val="left"/>
        <w:rPr>
          <w:sz w:val="26"/>
        </w:rPr>
      </w:pPr>
      <w:r>
        <w:rPr>
          <w:color w:val="231F20"/>
          <w:sz w:val="26"/>
        </w:rPr>
        <w:t>Do xứ nương</w:t>
      </w:r>
      <w:r>
        <w:rPr>
          <w:color w:val="231F20"/>
          <w:spacing w:val="-2"/>
          <w:sz w:val="26"/>
        </w:rPr>
        <w:t> </w:t>
      </w:r>
      <w:r>
        <w:rPr>
          <w:color w:val="231F20"/>
          <w:sz w:val="26"/>
        </w:rPr>
        <w:t>dựa.</w:t>
      </w:r>
    </w:p>
    <w:p>
      <w:pPr>
        <w:pStyle w:val="ListParagraph"/>
        <w:numPr>
          <w:ilvl w:val="0"/>
          <w:numId w:val="127"/>
        </w:numPr>
        <w:tabs>
          <w:tab w:pos="1221" w:val="left" w:leader="none"/>
        </w:tabs>
        <w:spacing w:line="240" w:lineRule="auto" w:before="98" w:after="0"/>
        <w:ind w:left="1220" w:right="0" w:hanging="261"/>
        <w:jc w:val="left"/>
        <w:rPr>
          <w:sz w:val="26"/>
        </w:rPr>
      </w:pPr>
      <w:r>
        <w:rPr>
          <w:color w:val="231F20"/>
          <w:sz w:val="26"/>
        </w:rPr>
        <w:t>Do nêu</w:t>
      </w:r>
      <w:r>
        <w:rPr>
          <w:color w:val="231F20"/>
          <w:spacing w:val="-2"/>
          <w:sz w:val="26"/>
        </w:rPr>
        <w:t> </w:t>
      </w:r>
      <w:r>
        <w:rPr>
          <w:color w:val="231F20"/>
          <w:sz w:val="26"/>
        </w:rPr>
        <w:t>đặt.</w:t>
      </w:r>
    </w:p>
    <w:p>
      <w:pPr>
        <w:pStyle w:val="ListParagraph"/>
        <w:numPr>
          <w:ilvl w:val="0"/>
          <w:numId w:val="127"/>
        </w:numPr>
        <w:tabs>
          <w:tab w:pos="1221" w:val="left" w:leader="none"/>
        </w:tabs>
        <w:spacing w:line="240" w:lineRule="auto" w:before="97" w:after="0"/>
        <w:ind w:left="1220" w:right="0" w:hanging="261"/>
        <w:jc w:val="left"/>
        <w:rPr>
          <w:sz w:val="26"/>
        </w:rPr>
      </w:pPr>
      <w:r>
        <w:rPr>
          <w:color w:val="231F20"/>
          <w:sz w:val="26"/>
        </w:rPr>
        <w:t>Do phân biệt về quả yêu thích không yêu</w:t>
      </w:r>
      <w:r>
        <w:rPr>
          <w:color w:val="231F20"/>
          <w:spacing w:val="-2"/>
          <w:sz w:val="26"/>
        </w:rPr>
        <w:t> </w:t>
      </w:r>
      <w:r>
        <w:rPr>
          <w:color w:val="231F20"/>
          <w:sz w:val="26"/>
        </w:rPr>
        <w:t>thích.</w:t>
      </w:r>
    </w:p>
    <w:p>
      <w:pPr>
        <w:pStyle w:val="BodyText"/>
        <w:spacing w:line="273" w:lineRule="auto" w:before="155"/>
        <w:ind w:right="108"/>
      </w:pPr>
      <w:r>
        <w:rPr>
          <w:color w:val="231F20"/>
        </w:rPr>
        <w:t>Lại có thuyết nói: Nếu do sự việc này nên khiến các vật trong ngoài, có lúc tổn giảm, có lúc tăng thạnh nên kiến lập nghiệp đạo. Nên biết ở đây nơi chốn cư ngụ là bên ngoài, còn thọ mạng v.v… là bên trong.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do các nghiệp đạo này nên vật bên ngoài tổn </w:t>
      </w:r>
      <w:r>
        <w:rPr>
          <w:color w:val="231F20"/>
          <w:spacing w:val="-3"/>
        </w:rPr>
        <w:t>giảm? </w:t>
      </w:r>
      <w:r>
        <w:rPr>
          <w:color w:val="231F20"/>
        </w:rPr>
        <w:t>Nghĩa là khi nghiệp đạo đoạn hại sinh mạng tăng mạnh thì tất cả  vật bên ngoài sẽ ít tươi sáng, mau hư hoại, không bền chắc. Nếu khi nghiệp đạo không cho mà lấy tăng mạnh thì hết thảy vật bên ngoài tức</w:t>
      </w:r>
      <w:r>
        <w:rPr>
          <w:color w:val="231F20"/>
          <w:spacing w:val="-6"/>
        </w:rPr>
        <w:t> </w:t>
      </w:r>
      <w:r>
        <w:rPr>
          <w:color w:val="231F20"/>
        </w:rPr>
        <w:t>có</w:t>
      </w:r>
      <w:r>
        <w:rPr>
          <w:color w:val="231F20"/>
          <w:spacing w:val="-5"/>
        </w:rPr>
        <w:t> </w:t>
      </w:r>
      <w:r>
        <w:rPr>
          <w:color w:val="231F20"/>
        </w:rPr>
        <w:t>tai</w:t>
      </w:r>
      <w:r>
        <w:rPr>
          <w:color w:val="231F20"/>
          <w:spacing w:val="-5"/>
        </w:rPr>
        <w:t> </w:t>
      </w:r>
      <w:r>
        <w:rPr>
          <w:color w:val="231F20"/>
        </w:rPr>
        <w:t>họa,</w:t>
      </w:r>
      <w:r>
        <w:rPr>
          <w:color w:val="231F20"/>
          <w:spacing w:val="-6"/>
        </w:rPr>
        <w:t> </w:t>
      </w:r>
      <w:r>
        <w:rPr>
          <w:color w:val="231F20"/>
        </w:rPr>
        <w:t>gặp</w:t>
      </w:r>
      <w:r>
        <w:rPr>
          <w:color w:val="231F20"/>
          <w:spacing w:val="-5"/>
        </w:rPr>
        <w:t> </w:t>
      </w:r>
      <w:r>
        <w:rPr>
          <w:color w:val="231F20"/>
        </w:rPr>
        <w:t>phải</w:t>
      </w:r>
      <w:r>
        <w:rPr>
          <w:color w:val="231F20"/>
          <w:spacing w:val="-5"/>
        </w:rPr>
        <w:t> </w:t>
      </w:r>
      <w:r>
        <w:rPr>
          <w:color w:val="231F20"/>
        </w:rPr>
        <w:t>nhiều</w:t>
      </w:r>
      <w:r>
        <w:rPr>
          <w:color w:val="231F20"/>
          <w:spacing w:val="-6"/>
        </w:rPr>
        <w:t> </w:t>
      </w:r>
      <w:r>
        <w:rPr>
          <w:color w:val="231F20"/>
        </w:rPr>
        <w:t>chướng</w:t>
      </w:r>
      <w:r>
        <w:rPr>
          <w:color w:val="231F20"/>
          <w:spacing w:val="-5"/>
        </w:rPr>
        <w:t> </w:t>
      </w:r>
      <w:r>
        <w:rPr>
          <w:color w:val="231F20"/>
        </w:rPr>
        <w:t>ngại</w:t>
      </w:r>
      <w:r>
        <w:rPr>
          <w:color w:val="231F20"/>
          <w:spacing w:val="-5"/>
        </w:rPr>
        <w:t> </w:t>
      </w:r>
      <w:r>
        <w:rPr>
          <w:color w:val="231F20"/>
        </w:rPr>
        <w:t>như</w:t>
      </w:r>
      <w:r>
        <w:rPr>
          <w:color w:val="231F20"/>
          <w:spacing w:val="-5"/>
        </w:rPr>
        <w:t> </w:t>
      </w:r>
      <w:r>
        <w:rPr>
          <w:color w:val="231F20"/>
        </w:rPr>
        <w:t>sương</w:t>
      </w:r>
      <w:r>
        <w:rPr>
          <w:color w:val="231F20"/>
          <w:spacing w:val="-6"/>
        </w:rPr>
        <w:t> </w:t>
      </w:r>
      <w:r>
        <w:rPr>
          <w:color w:val="231F20"/>
        </w:rPr>
        <w:t>tuyết,</w:t>
      </w:r>
      <w:r>
        <w:rPr>
          <w:color w:val="231F20"/>
          <w:spacing w:val="-5"/>
        </w:rPr>
        <w:t> </w:t>
      </w:r>
      <w:r>
        <w:rPr>
          <w:color w:val="231F20"/>
        </w:rPr>
        <w:t>mưa</w:t>
      </w:r>
      <w:r>
        <w:rPr>
          <w:color w:val="231F20"/>
          <w:spacing w:val="-5"/>
        </w:rPr>
        <w:t> </w:t>
      </w:r>
      <w:r>
        <w:rPr>
          <w:color w:val="231F20"/>
        </w:rPr>
        <w:t>đá, bụi bẩn gây hại. Nếu khi nghiệp đạo hành tà dục tăng mạnh thì tất cả vật bên ngoài tức có nhiều thứ xấu ác tranh chấp. Nếu khi nghiệp đạo nói lời hư dối tăng mạnh thì hết thảy vật bên ngoài có nhiều các thứ</w:t>
      </w:r>
      <w:r>
        <w:rPr>
          <w:color w:val="231F20"/>
          <w:spacing w:val="-7"/>
        </w:rPr>
        <w:t> </w:t>
      </w:r>
      <w:r>
        <w:rPr>
          <w:color w:val="231F20"/>
        </w:rPr>
        <w:t>xú</w:t>
      </w:r>
      <w:r>
        <w:rPr>
          <w:color w:val="231F20"/>
          <w:spacing w:val="-6"/>
        </w:rPr>
        <w:t> </w:t>
      </w:r>
      <w:r>
        <w:rPr>
          <w:color w:val="231F20"/>
        </w:rPr>
        <w:t>uế.</w:t>
      </w:r>
      <w:r>
        <w:rPr>
          <w:color w:val="231F20"/>
          <w:spacing w:val="-6"/>
        </w:rPr>
        <w:t> </w:t>
      </w:r>
      <w:r>
        <w:rPr>
          <w:color w:val="231F20"/>
        </w:rPr>
        <w:t>Nếu</w:t>
      </w:r>
      <w:r>
        <w:rPr>
          <w:color w:val="231F20"/>
          <w:spacing w:val="-6"/>
        </w:rPr>
        <w:t> </w:t>
      </w:r>
      <w:r>
        <w:rPr>
          <w:color w:val="231F20"/>
        </w:rPr>
        <w:t>khi</w:t>
      </w:r>
      <w:r>
        <w:rPr>
          <w:color w:val="231F20"/>
          <w:spacing w:val="-6"/>
        </w:rPr>
        <w:t> </w:t>
      </w:r>
      <w:r>
        <w:rPr>
          <w:color w:val="231F20"/>
        </w:rPr>
        <w:t>nghiệp</w:t>
      </w:r>
      <w:r>
        <w:rPr>
          <w:color w:val="231F20"/>
          <w:spacing w:val="-6"/>
        </w:rPr>
        <w:t> </w:t>
      </w:r>
      <w:r>
        <w:rPr>
          <w:color w:val="231F20"/>
        </w:rPr>
        <w:t>đạo</w:t>
      </w:r>
      <w:r>
        <w:rPr>
          <w:color w:val="231F20"/>
          <w:spacing w:val="-6"/>
        </w:rPr>
        <w:t> </w:t>
      </w:r>
      <w:r>
        <w:rPr>
          <w:color w:val="231F20"/>
        </w:rPr>
        <w:t>nói</w:t>
      </w:r>
      <w:r>
        <w:rPr>
          <w:color w:val="231F20"/>
          <w:spacing w:val="-6"/>
        </w:rPr>
        <w:t> </w:t>
      </w:r>
      <w:r>
        <w:rPr>
          <w:color w:val="231F20"/>
        </w:rPr>
        <w:t>lời</w:t>
      </w:r>
      <w:r>
        <w:rPr>
          <w:color w:val="231F20"/>
          <w:spacing w:val="-7"/>
        </w:rPr>
        <w:t> </w:t>
      </w:r>
      <w:r>
        <w:rPr>
          <w:color w:val="231F20"/>
        </w:rPr>
        <w:t>ly</w:t>
      </w:r>
      <w:r>
        <w:rPr>
          <w:color w:val="231F20"/>
          <w:spacing w:val="-6"/>
        </w:rPr>
        <w:t> </w:t>
      </w:r>
      <w:r>
        <w:rPr>
          <w:color w:val="231F20"/>
        </w:rPr>
        <w:t>gián</w:t>
      </w:r>
      <w:r>
        <w:rPr>
          <w:color w:val="231F20"/>
          <w:spacing w:val="-6"/>
        </w:rPr>
        <w:t> </w:t>
      </w:r>
      <w:r>
        <w:rPr>
          <w:color w:val="231F20"/>
        </w:rPr>
        <w:t>tăng</w:t>
      </w:r>
      <w:r>
        <w:rPr>
          <w:color w:val="231F20"/>
          <w:spacing w:val="-6"/>
        </w:rPr>
        <w:t> </w:t>
      </w:r>
      <w:r>
        <w:rPr>
          <w:color w:val="231F20"/>
        </w:rPr>
        <w:t>mạnh</w:t>
      </w:r>
      <w:r>
        <w:rPr>
          <w:color w:val="231F20"/>
          <w:spacing w:val="-6"/>
        </w:rPr>
        <w:t> </w:t>
      </w:r>
      <w:r>
        <w:rPr>
          <w:color w:val="231F20"/>
        </w:rPr>
        <w:t>thì</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vật bên ngoài phần nhiều không ngay ngắn, bằng phẳng, lại có nhiều gò đống hầm hố hiểm trở ngăn cách. Nếu khi nghiệp đạo nói lời thô ác tăng mạnh thì hết thảy vật bên ngoài đều là các thứ cát sỏi gai gốc thô</w:t>
      </w:r>
      <w:r>
        <w:rPr>
          <w:color w:val="231F20"/>
          <w:spacing w:val="-8"/>
        </w:rPr>
        <w:t> </w:t>
      </w:r>
      <w:r>
        <w:rPr>
          <w:color w:val="231F20"/>
        </w:rPr>
        <w:t>xấu</w:t>
      </w:r>
      <w:r>
        <w:rPr>
          <w:color w:val="231F20"/>
          <w:spacing w:val="-8"/>
        </w:rPr>
        <w:t> </w:t>
      </w:r>
      <w:r>
        <w:rPr>
          <w:color w:val="231F20"/>
        </w:rPr>
        <w:t>độc</w:t>
      </w:r>
      <w:r>
        <w:rPr>
          <w:color w:val="231F20"/>
          <w:spacing w:val="-8"/>
        </w:rPr>
        <w:t> </w:t>
      </w:r>
      <w:r>
        <w:rPr>
          <w:color w:val="231F20"/>
        </w:rPr>
        <w:t>hại.</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báu</w:t>
      </w:r>
      <w:r>
        <w:rPr>
          <w:color w:val="231F20"/>
          <w:spacing w:val="-8"/>
        </w:rPr>
        <w:t> </w:t>
      </w:r>
      <w:r>
        <w:rPr>
          <w:color w:val="231F20"/>
        </w:rPr>
        <w:t>như</w:t>
      </w:r>
      <w:r>
        <w:rPr>
          <w:color w:val="231F20"/>
          <w:spacing w:val="-8"/>
        </w:rPr>
        <w:t> </w:t>
      </w:r>
      <w:r>
        <w:rPr>
          <w:color w:val="231F20"/>
        </w:rPr>
        <w:t>vàng</w:t>
      </w:r>
      <w:r>
        <w:rPr>
          <w:color w:val="231F20"/>
          <w:spacing w:val="-8"/>
        </w:rPr>
        <w:t> </w:t>
      </w:r>
      <w:r>
        <w:rPr>
          <w:color w:val="231F20"/>
        </w:rPr>
        <w:t>bạc</w:t>
      </w:r>
      <w:r>
        <w:rPr>
          <w:color w:val="231F20"/>
          <w:spacing w:val="-8"/>
        </w:rPr>
        <w:t> </w:t>
      </w:r>
      <w:r>
        <w:rPr>
          <w:color w:val="231F20"/>
          <w:spacing w:val="-5"/>
        </w:rPr>
        <w:t>v.v…</w:t>
      </w:r>
      <w:r>
        <w:rPr>
          <w:color w:val="231F20"/>
          <w:spacing w:val="-8"/>
        </w:rPr>
        <w:t> </w:t>
      </w:r>
      <w:r>
        <w:rPr>
          <w:color w:val="231F20"/>
        </w:rPr>
        <w:t>thì</w:t>
      </w:r>
      <w:r>
        <w:rPr>
          <w:color w:val="231F20"/>
          <w:spacing w:val="-8"/>
        </w:rPr>
        <w:t> </w:t>
      </w:r>
      <w:r>
        <w:rPr>
          <w:color w:val="231F20"/>
        </w:rPr>
        <w:t>cũng ít ỏi, thể chất kém, rất khó dùng. Nếu khi nghiệp đạo nói lời uế tạp tăng</w:t>
      </w:r>
      <w:r>
        <w:rPr>
          <w:color w:val="231F20"/>
          <w:spacing w:val="-7"/>
        </w:rPr>
        <w:t> </w:t>
      </w:r>
      <w:r>
        <w:rPr>
          <w:color w:val="231F20"/>
        </w:rPr>
        <w:t>mạnh,</w:t>
      </w:r>
      <w:r>
        <w:rPr>
          <w:color w:val="231F20"/>
          <w:spacing w:val="-7"/>
        </w:rPr>
        <w:t> </w:t>
      </w:r>
      <w:r>
        <w:rPr>
          <w:color w:val="231F20"/>
        </w:rPr>
        <w:t>thì</w:t>
      </w:r>
      <w:r>
        <w:rPr>
          <w:color w:val="231F20"/>
          <w:spacing w:val="-8"/>
        </w:rPr>
        <w:t> </w:t>
      </w:r>
      <w:r>
        <w:rPr>
          <w:color w:val="231F20"/>
        </w:rPr>
        <w:t>tất</w:t>
      </w:r>
      <w:r>
        <w:rPr>
          <w:color w:val="231F20"/>
          <w:spacing w:val="-8"/>
        </w:rPr>
        <w:t> </w:t>
      </w:r>
      <w:r>
        <w:rPr>
          <w:color w:val="231F20"/>
        </w:rPr>
        <w:t>cả</w:t>
      </w:r>
      <w:r>
        <w:rPr>
          <w:color w:val="231F20"/>
          <w:spacing w:val="-7"/>
        </w:rPr>
        <w:t> </w:t>
      </w:r>
      <w:r>
        <w:rPr>
          <w:color w:val="231F20"/>
        </w:rPr>
        <w:t>vật</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luôn</w:t>
      </w:r>
      <w:r>
        <w:rPr>
          <w:color w:val="231F20"/>
          <w:spacing w:val="-7"/>
        </w:rPr>
        <w:t> </w:t>
      </w:r>
      <w:r>
        <w:rPr>
          <w:color w:val="231F20"/>
        </w:rPr>
        <w:t>gặp</w:t>
      </w:r>
      <w:r>
        <w:rPr>
          <w:color w:val="231F20"/>
          <w:spacing w:val="-8"/>
        </w:rPr>
        <w:t> </w:t>
      </w:r>
      <w:r>
        <w:rPr>
          <w:color w:val="231F20"/>
        </w:rPr>
        <w:t>thời</w:t>
      </w:r>
      <w:r>
        <w:rPr>
          <w:color w:val="231F20"/>
          <w:spacing w:val="-8"/>
        </w:rPr>
        <w:t> </w:t>
      </w:r>
      <w:r>
        <w:rPr>
          <w:color w:val="231F20"/>
        </w:rPr>
        <w:t>tiết</w:t>
      </w:r>
      <w:r>
        <w:rPr>
          <w:color w:val="231F20"/>
          <w:spacing w:val="-8"/>
        </w:rPr>
        <w:t> </w:t>
      </w:r>
      <w:r>
        <w:rPr>
          <w:color w:val="231F20"/>
        </w:rPr>
        <w:t>trái</w:t>
      </w:r>
      <w:r>
        <w:rPr>
          <w:color w:val="231F20"/>
          <w:spacing w:val="-8"/>
        </w:rPr>
        <w:t> </w:t>
      </w:r>
      <w:r>
        <w:rPr>
          <w:color w:val="231F20"/>
        </w:rPr>
        <w:t>nghịch,</w:t>
      </w:r>
      <w:r>
        <w:rPr>
          <w:color w:val="231F20"/>
          <w:spacing w:val="-8"/>
        </w:rPr>
        <w:t> </w:t>
      </w:r>
      <w:r>
        <w:rPr>
          <w:color w:val="231F20"/>
        </w:rPr>
        <w:t>biến đổi</w:t>
      </w:r>
      <w:r>
        <w:rPr>
          <w:color w:val="231F20"/>
          <w:spacing w:val="-12"/>
        </w:rPr>
        <w:t> </w:t>
      </w:r>
      <w:r>
        <w:rPr>
          <w:color w:val="231F20"/>
        </w:rPr>
        <w:t>khiến</w:t>
      </w:r>
      <w:r>
        <w:rPr>
          <w:color w:val="231F20"/>
          <w:spacing w:val="-11"/>
        </w:rPr>
        <w:t> </w:t>
      </w:r>
      <w:r>
        <w:rPr>
          <w:color w:val="231F20"/>
        </w:rPr>
        <w:t>nhanh</w:t>
      </w:r>
      <w:r>
        <w:rPr>
          <w:color w:val="231F20"/>
          <w:spacing w:val="-11"/>
        </w:rPr>
        <w:t> </w:t>
      </w:r>
      <w:r>
        <w:rPr>
          <w:color w:val="231F20"/>
        </w:rPr>
        <w:t>chóng</w:t>
      </w:r>
      <w:r>
        <w:rPr>
          <w:color w:val="231F20"/>
          <w:spacing w:val="-11"/>
        </w:rPr>
        <w:t> </w:t>
      </w:r>
      <w:r>
        <w:rPr>
          <w:color w:val="231F20"/>
        </w:rPr>
        <w:t>hoại</w:t>
      </w:r>
      <w:r>
        <w:rPr>
          <w:color w:val="231F20"/>
          <w:spacing w:val="-11"/>
        </w:rPr>
        <w:t> </w:t>
      </w:r>
      <w:r>
        <w:rPr>
          <w:color w:val="231F20"/>
        </w:rPr>
        <w:t>diệt,</w:t>
      </w:r>
      <w:r>
        <w:rPr>
          <w:color w:val="231F20"/>
          <w:spacing w:val="-11"/>
        </w:rPr>
        <w:t> </w:t>
      </w:r>
      <w:r>
        <w:rPr>
          <w:color w:val="231F20"/>
        </w:rPr>
        <w:t>mùa</w:t>
      </w:r>
      <w:r>
        <w:rPr>
          <w:color w:val="231F20"/>
          <w:spacing w:val="-12"/>
        </w:rPr>
        <w:t> </w:t>
      </w:r>
      <w:r>
        <w:rPr>
          <w:color w:val="231F20"/>
        </w:rPr>
        <w:t>màng</w:t>
      </w:r>
      <w:r>
        <w:rPr>
          <w:color w:val="231F20"/>
          <w:spacing w:val="-11"/>
        </w:rPr>
        <w:t> </w:t>
      </w:r>
      <w:r>
        <w:rPr>
          <w:color w:val="231F20"/>
        </w:rPr>
        <w:t>đều</w:t>
      </w:r>
      <w:r>
        <w:rPr>
          <w:color w:val="231F20"/>
          <w:spacing w:val="-11"/>
        </w:rPr>
        <w:t> </w:t>
      </w:r>
      <w:r>
        <w:rPr>
          <w:color w:val="231F20"/>
        </w:rPr>
        <w:t>ít</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Nếu</w:t>
      </w:r>
      <w:r>
        <w:rPr>
          <w:color w:val="231F20"/>
          <w:spacing w:val="-11"/>
        </w:rPr>
        <w:t> </w:t>
      </w:r>
      <w:r>
        <w:rPr>
          <w:color w:val="231F20"/>
        </w:rPr>
        <w:t>khi nghiệp đạo tham dục tăng mạnh thì hết thảy vật bên ngoài phần </w:t>
      </w:r>
      <w:r>
        <w:rPr>
          <w:color w:val="231F20"/>
          <w:spacing w:val="-4"/>
        </w:rPr>
        <w:t>lớn </w:t>
      </w:r>
      <w:r>
        <w:rPr>
          <w:color w:val="231F20"/>
        </w:rPr>
        <w:t>đều</w:t>
      </w:r>
      <w:r>
        <w:rPr>
          <w:color w:val="231F20"/>
          <w:spacing w:val="-11"/>
        </w:rPr>
        <w:t> </w:t>
      </w:r>
      <w:r>
        <w:rPr>
          <w:color w:val="231F20"/>
        </w:rPr>
        <w:t>tổn</w:t>
      </w:r>
      <w:r>
        <w:rPr>
          <w:color w:val="231F20"/>
          <w:spacing w:val="-10"/>
        </w:rPr>
        <w:t> </w:t>
      </w:r>
      <w:r>
        <w:rPr>
          <w:color w:val="231F20"/>
        </w:rPr>
        <w:t>giảm</w:t>
      </w:r>
      <w:r>
        <w:rPr>
          <w:color w:val="231F20"/>
          <w:spacing w:val="-10"/>
        </w:rPr>
        <w:t> </w:t>
      </w:r>
      <w:r>
        <w:rPr>
          <w:color w:val="231F20"/>
        </w:rPr>
        <w:t>nhỏ</w:t>
      </w:r>
      <w:r>
        <w:rPr>
          <w:color w:val="231F20"/>
          <w:spacing w:val="-10"/>
        </w:rPr>
        <w:t> </w:t>
      </w:r>
      <w:r>
        <w:rPr>
          <w:color w:val="231F20"/>
        </w:rPr>
        <w:t>ít.</w:t>
      </w:r>
      <w:r>
        <w:rPr>
          <w:color w:val="231F20"/>
          <w:spacing w:val="-10"/>
        </w:rPr>
        <w:t> </w:t>
      </w:r>
      <w:r>
        <w:rPr>
          <w:color w:val="231F20"/>
        </w:rPr>
        <w:t>Nếu</w:t>
      </w:r>
      <w:r>
        <w:rPr>
          <w:color w:val="231F20"/>
          <w:spacing w:val="-10"/>
        </w:rPr>
        <w:t> </w:t>
      </w:r>
      <w:r>
        <w:rPr>
          <w:color w:val="231F20"/>
        </w:rPr>
        <w:t>khi</w:t>
      </w:r>
      <w:r>
        <w:rPr>
          <w:color w:val="231F20"/>
          <w:spacing w:val="-10"/>
        </w:rPr>
        <w:t> </w:t>
      </w:r>
      <w:r>
        <w:rPr>
          <w:color w:val="231F20"/>
        </w:rPr>
        <w:t>nghiệp</w:t>
      </w:r>
      <w:r>
        <w:rPr>
          <w:color w:val="231F20"/>
          <w:spacing w:val="-11"/>
        </w:rPr>
        <w:t> </w:t>
      </w:r>
      <w:r>
        <w:rPr>
          <w:color w:val="231F20"/>
        </w:rPr>
        <w:t>đạo</w:t>
      </w:r>
      <w:r>
        <w:rPr>
          <w:color w:val="231F20"/>
          <w:spacing w:val="-10"/>
        </w:rPr>
        <w:t> </w:t>
      </w:r>
      <w:r>
        <w:rPr>
          <w:color w:val="231F20"/>
        </w:rPr>
        <w:t>sân</w:t>
      </w:r>
      <w:r>
        <w:rPr>
          <w:color w:val="231F20"/>
          <w:spacing w:val="-10"/>
        </w:rPr>
        <w:t> </w:t>
      </w:r>
      <w:r>
        <w:rPr>
          <w:color w:val="231F20"/>
        </w:rPr>
        <w:t>giận</w:t>
      </w:r>
      <w:r>
        <w:rPr>
          <w:color w:val="231F20"/>
          <w:spacing w:val="-10"/>
        </w:rPr>
        <w:t> </w:t>
      </w:r>
      <w:r>
        <w:rPr>
          <w:color w:val="231F20"/>
        </w:rPr>
        <w:t>tăng</w:t>
      </w:r>
      <w:r>
        <w:rPr>
          <w:color w:val="231F20"/>
          <w:spacing w:val="-10"/>
        </w:rPr>
        <w:t> </w:t>
      </w:r>
      <w:r>
        <w:rPr>
          <w:color w:val="231F20"/>
        </w:rPr>
        <w:t>mạnh</w:t>
      </w:r>
      <w:r>
        <w:rPr>
          <w:color w:val="231F20"/>
          <w:spacing w:val="-10"/>
        </w:rPr>
        <w:t> </w:t>
      </w:r>
      <w:r>
        <w:rPr>
          <w:color w:val="231F20"/>
        </w:rPr>
        <w:t>thì</w:t>
      </w:r>
      <w:r>
        <w:rPr>
          <w:color w:val="231F20"/>
          <w:spacing w:val="-10"/>
        </w:rPr>
        <w:t> </w:t>
      </w:r>
      <w:r>
        <w:rPr>
          <w:color w:val="231F20"/>
        </w:rPr>
        <w:t>tất</w:t>
      </w:r>
      <w:r>
        <w:rPr>
          <w:color w:val="231F20"/>
          <w:spacing w:val="-11"/>
        </w:rPr>
        <w:t> </w:t>
      </w:r>
      <w:r>
        <w:rPr>
          <w:color w:val="231F20"/>
          <w:spacing w:val="-6"/>
        </w:rPr>
        <w:t>cả </w:t>
      </w:r>
      <w:r>
        <w:rPr>
          <w:color w:val="231F20"/>
        </w:rPr>
        <w:t>vật</w:t>
      </w:r>
      <w:r>
        <w:rPr>
          <w:color w:val="231F20"/>
          <w:spacing w:val="-9"/>
        </w:rPr>
        <w:t> </w:t>
      </w:r>
      <w:r>
        <w:rPr>
          <w:color w:val="231F20"/>
        </w:rPr>
        <w:t>bên</w:t>
      </w:r>
      <w:r>
        <w:rPr>
          <w:color w:val="231F20"/>
          <w:spacing w:val="-9"/>
        </w:rPr>
        <w:t> </w:t>
      </w:r>
      <w:r>
        <w:rPr>
          <w:color w:val="231F20"/>
        </w:rPr>
        <w:t>ngoài</w:t>
      </w:r>
      <w:r>
        <w:rPr>
          <w:color w:val="231F20"/>
          <w:spacing w:val="-9"/>
        </w:rPr>
        <w:t> </w:t>
      </w:r>
      <w:r>
        <w:rPr>
          <w:color w:val="231F20"/>
        </w:rPr>
        <w:t>phần</w:t>
      </w:r>
      <w:r>
        <w:rPr>
          <w:color w:val="231F20"/>
          <w:spacing w:val="-9"/>
        </w:rPr>
        <w:t> </w:t>
      </w:r>
      <w:r>
        <w:rPr>
          <w:color w:val="231F20"/>
        </w:rPr>
        <w:t>nhiều</w:t>
      </w:r>
      <w:r>
        <w:rPr>
          <w:color w:val="231F20"/>
          <w:spacing w:val="-9"/>
        </w:rPr>
        <w:t> </w:t>
      </w:r>
      <w:r>
        <w:rPr>
          <w:color w:val="231F20"/>
        </w:rPr>
        <w:t>đều</w:t>
      </w:r>
      <w:r>
        <w:rPr>
          <w:color w:val="231F20"/>
          <w:spacing w:val="-8"/>
        </w:rPr>
        <w:t> </w:t>
      </w:r>
      <w:r>
        <w:rPr>
          <w:color w:val="231F20"/>
        </w:rPr>
        <w:t>khô</w:t>
      </w:r>
      <w:r>
        <w:rPr>
          <w:color w:val="231F20"/>
          <w:spacing w:val="-9"/>
        </w:rPr>
        <w:t> </w:t>
      </w:r>
      <w:r>
        <w:rPr>
          <w:color w:val="231F20"/>
        </w:rPr>
        <w:t>héo</w:t>
      </w:r>
      <w:r>
        <w:rPr>
          <w:color w:val="231F20"/>
          <w:spacing w:val="-9"/>
        </w:rPr>
        <w:t> </w:t>
      </w:r>
      <w:r>
        <w:rPr>
          <w:color w:val="231F20"/>
        </w:rPr>
        <w:t>cằn</w:t>
      </w:r>
      <w:r>
        <w:rPr>
          <w:color w:val="231F20"/>
          <w:spacing w:val="-9"/>
        </w:rPr>
        <w:t> </w:t>
      </w:r>
      <w:r>
        <w:rPr>
          <w:color w:val="231F20"/>
        </w:rPr>
        <w:t>cỗi,</w:t>
      </w:r>
      <w:r>
        <w:rPr>
          <w:color w:val="231F20"/>
          <w:spacing w:val="-9"/>
        </w:rPr>
        <w:t> </w:t>
      </w:r>
      <w:r>
        <w:rPr>
          <w:color w:val="231F20"/>
        </w:rPr>
        <w:t>quả</w:t>
      </w:r>
      <w:r>
        <w:rPr>
          <w:color w:val="231F20"/>
          <w:spacing w:val="-9"/>
        </w:rPr>
        <w:t> </w:t>
      </w:r>
      <w:r>
        <w:rPr>
          <w:color w:val="231F20"/>
        </w:rPr>
        <w:t>hạt</w:t>
      </w:r>
      <w:r>
        <w:rPr>
          <w:color w:val="231F20"/>
          <w:spacing w:val="-9"/>
        </w:rPr>
        <w:t> </w:t>
      </w:r>
      <w:r>
        <w:rPr>
          <w:color w:val="231F20"/>
        </w:rPr>
        <w:t>thì</w:t>
      </w:r>
      <w:r>
        <w:rPr>
          <w:color w:val="231F20"/>
          <w:spacing w:val="-8"/>
        </w:rPr>
        <w:t> </w:t>
      </w:r>
      <w:r>
        <w:rPr>
          <w:color w:val="231F20"/>
        </w:rPr>
        <w:t>thưa,</w:t>
      </w:r>
      <w:r>
        <w:rPr>
          <w:color w:val="231F20"/>
          <w:spacing w:val="-9"/>
        </w:rPr>
        <w:t> </w:t>
      </w:r>
      <w:r>
        <w:rPr>
          <w:color w:val="231F20"/>
          <w:spacing w:val="-3"/>
        </w:rPr>
        <w:t>đắng. </w:t>
      </w:r>
      <w:r>
        <w:rPr>
          <w:color w:val="231F20"/>
        </w:rPr>
        <w:t>Nếu khi nghiệp đạo tà kiến tăng mạnh thì hết thảy vật bên ngoài</w:t>
      </w:r>
      <w:r>
        <w:rPr>
          <w:color w:val="231F20"/>
          <w:spacing w:val="-30"/>
        </w:rPr>
        <w:t> </w:t>
      </w:r>
      <w:r>
        <w:rPr>
          <w:color w:val="231F20"/>
        </w:rPr>
        <w:t>hầu hết đều rơi rụng, hoa quả xấu kém, hoặc không kết trái. Đó gọi là</w:t>
      </w:r>
      <w:r>
        <w:rPr>
          <w:color w:val="231F20"/>
          <w:spacing w:val="-30"/>
        </w:rPr>
        <w:t> </w:t>
      </w:r>
      <w:r>
        <w:rPr>
          <w:color w:val="231F20"/>
          <w:spacing w:val="-6"/>
        </w:rPr>
        <w:t>do </w:t>
      </w:r>
      <w:r>
        <w:rPr>
          <w:color w:val="231F20"/>
        </w:rPr>
        <w:t>các nghiệp đạo này nên khiến vật bên ngoài tổn giảm.</w:t>
      </w:r>
    </w:p>
    <w:p>
      <w:pPr>
        <w:pStyle w:val="BodyText"/>
        <w:spacing w:line="273" w:lineRule="auto" w:before="95"/>
        <w:ind w:left="110" w:right="390"/>
      </w:pPr>
      <w:r>
        <w:rPr>
          <w:color w:val="231F20"/>
        </w:rPr>
        <w:t>Làm thế nào để nhận biết được do các nghiệp đạo này khiến thọ</w:t>
      </w:r>
      <w:r>
        <w:rPr>
          <w:color w:val="231F20"/>
          <w:spacing w:val="-11"/>
        </w:rPr>
        <w:t> </w:t>
      </w:r>
      <w:r>
        <w:rPr>
          <w:color w:val="231F20"/>
        </w:rPr>
        <w:t>lượng</w:t>
      </w:r>
      <w:r>
        <w:rPr>
          <w:color w:val="231F20"/>
          <w:spacing w:val="-10"/>
        </w:rPr>
        <w:t> </w:t>
      </w:r>
      <w:r>
        <w:rPr>
          <w:color w:val="231F20"/>
          <w:spacing w:val="-5"/>
        </w:rPr>
        <w:t>v.v…</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vật</w:t>
      </w:r>
      <w:r>
        <w:rPr>
          <w:color w:val="231F20"/>
          <w:spacing w:val="-10"/>
        </w:rPr>
        <w:t> </w:t>
      </w:r>
      <w:r>
        <w:rPr>
          <w:color w:val="231F20"/>
        </w:rPr>
        <w:t>bên</w:t>
      </w:r>
      <w:r>
        <w:rPr>
          <w:color w:val="231F20"/>
          <w:spacing w:val="-10"/>
        </w:rPr>
        <w:t> </w:t>
      </w:r>
      <w:r>
        <w:rPr>
          <w:color w:val="231F20"/>
        </w:rPr>
        <w:t>trong</w:t>
      </w:r>
      <w:r>
        <w:rPr>
          <w:color w:val="231F20"/>
          <w:spacing w:val="-10"/>
        </w:rPr>
        <w:t> </w:t>
      </w:r>
      <w:r>
        <w:rPr>
          <w:color w:val="231F20"/>
        </w:rPr>
        <w:t>tổn</w:t>
      </w:r>
      <w:r>
        <w:rPr>
          <w:color w:val="231F20"/>
          <w:spacing w:val="-10"/>
        </w:rPr>
        <w:t> </w:t>
      </w:r>
      <w:r>
        <w:rPr>
          <w:color w:val="231F20"/>
        </w:rPr>
        <w:t>giảm?</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khi</w:t>
      </w:r>
      <w:r>
        <w:rPr>
          <w:color w:val="231F20"/>
          <w:spacing w:val="-10"/>
        </w:rPr>
        <w:t> </w:t>
      </w:r>
      <w:r>
        <w:rPr>
          <w:color w:val="231F20"/>
        </w:rPr>
        <w:t>mười</w:t>
      </w:r>
      <w:r>
        <w:rPr>
          <w:color w:val="231F20"/>
          <w:spacing w:val="-10"/>
        </w:rPr>
        <w:t> </w:t>
      </w:r>
      <w:r>
        <w:rPr>
          <w:color w:val="231F20"/>
        </w:rPr>
        <w:t>thứ nghiệp</w:t>
      </w:r>
      <w:r>
        <w:rPr>
          <w:color w:val="231F20"/>
          <w:spacing w:val="-9"/>
        </w:rPr>
        <w:t> </w:t>
      </w:r>
      <w:r>
        <w:rPr>
          <w:color w:val="231F20"/>
        </w:rPr>
        <w:t>đạo</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này</w:t>
      </w:r>
      <w:r>
        <w:rPr>
          <w:color w:val="231F20"/>
          <w:spacing w:val="-8"/>
        </w:rPr>
        <w:t> </w:t>
      </w:r>
      <w:r>
        <w:rPr>
          <w:color w:val="231F20"/>
        </w:rPr>
        <w:t>tăng</w:t>
      </w:r>
      <w:r>
        <w:rPr>
          <w:color w:val="231F20"/>
          <w:spacing w:val="-8"/>
        </w:rPr>
        <w:t> </w:t>
      </w:r>
      <w:r>
        <w:rPr>
          <w:color w:val="231F20"/>
        </w:rPr>
        <w:t>trưởng</w:t>
      </w:r>
      <w:r>
        <w:rPr>
          <w:color w:val="231F20"/>
          <w:spacing w:val="-8"/>
        </w:rPr>
        <w:t> </w:t>
      </w:r>
      <w:r>
        <w:rPr>
          <w:color w:val="231F20"/>
        </w:rPr>
        <w:t>đủ</w:t>
      </w:r>
      <w:r>
        <w:rPr>
          <w:color w:val="231F20"/>
          <w:spacing w:val="-8"/>
        </w:rPr>
        <w:t> </w:t>
      </w:r>
      <w:r>
        <w:rPr>
          <w:color w:val="231F20"/>
        </w:rPr>
        <w:t>khắp</w:t>
      </w:r>
      <w:r>
        <w:rPr>
          <w:color w:val="231F20"/>
          <w:spacing w:val="-9"/>
        </w:rPr>
        <w:t> </w:t>
      </w:r>
      <w:r>
        <w:rPr>
          <w:color w:val="231F20"/>
        </w:rPr>
        <w:t>thì</w:t>
      </w:r>
      <w:r>
        <w:rPr>
          <w:color w:val="231F20"/>
          <w:spacing w:val="-8"/>
        </w:rPr>
        <w:t> </w:t>
      </w:r>
      <w:r>
        <w:rPr>
          <w:color w:val="231F20"/>
        </w:rPr>
        <w:t>ở</w:t>
      </w:r>
      <w:r>
        <w:rPr>
          <w:color w:val="231F20"/>
          <w:spacing w:val="-8"/>
        </w:rPr>
        <w:t> </w:t>
      </w:r>
      <w:r>
        <w:rPr>
          <w:color w:val="231F20"/>
        </w:rPr>
        <w:t>châu</w:t>
      </w:r>
      <w:r>
        <w:rPr>
          <w:color w:val="231F20"/>
          <w:spacing w:val="-13"/>
        </w:rPr>
        <w:t> </w:t>
      </w:r>
      <w:r>
        <w:rPr>
          <w:color w:val="231F20"/>
        </w:rPr>
        <w:t>Thiệm</w:t>
      </w:r>
      <w:r>
        <w:rPr>
          <w:color w:val="231F20"/>
          <w:spacing w:val="-9"/>
        </w:rPr>
        <w:t> </w:t>
      </w:r>
      <w:r>
        <w:rPr>
          <w:color w:val="231F20"/>
        </w:rPr>
        <w:t>bộ</w:t>
      </w:r>
      <w:r>
        <w:rPr>
          <w:color w:val="231F20"/>
          <w:spacing w:val="-8"/>
        </w:rPr>
        <w:t> </w:t>
      </w:r>
      <w:r>
        <w:rPr>
          <w:color w:val="231F20"/>
        </w:rPr>
        <w:t>có bốn thứ suy tổn xuất hiện ở đời,</w:t>
      </w:r>
      <w:r>
        <w:rPr>
          <w:color w:val="231F20"/>
          <w:spacing w:val="-2"/>
        </w:rPr>
        <w:t> </w:t>
      </w:r>
      <w:r>
        <w:rPr>
          <w:color w:val="231F20"/>
        </w:rPr>
        <w:t>là:</w:t>
      </w:r>
    </w:p>
    <w:p>
      <w:pPr>
        <w:pStyle w:val="ListParagraph"/>
        <w:numPr>
          <w:ilvl w:val="0"/>
          <w:numId w:val="128"/>
        </w:numPr>
        <w:tabs>
          <w:tab w:pos="933" w:val="left" w:leader="none"/>
        </w:tabs>
        <w:spacing w:line="240" w:lineRule="auto" w:before="110" w:after="0"/>
        <w:ind w:left="932" w:right="0" w:hanging="256"/>
        <w:jc w:val="left"/>
        <w:rPr>
          <w:sz w:val="26"/>
        </w:rPr>
      </w:pPr>
      <w:r>
        <w:rPr>
          <w:color w:val="231F20"/>
          <w:sz w:val="26"/>
        </w:rPr>
        <w:t>Thọ lượng suy</w:t>
      </w:r>
      <w:r>
        <w:rPr>
          <w:color w:val="231F20"/>
          <w:spacing w:val="-2"/>
          <w:sz w:val="26"/>
        </w:rPr>
        <w:t> </w:t>
      </w:r>
      <w:r>
        <w:rPr>
          <w:color w:val="231F20"/>
          <w:sz w:val="26"/>
        </w:rPr>
        <w:t>tổn.</w:t>
      </w:r>
    </w:p>
    <w:p>
      <w:pPr>
        <w:pStyle w:val="ListParagraph"/>
        <w:numPr>
          <w:ilvl w:val="0"/>
          <w:numId w:val="128"/>
        </w:numPr>
        <w:tabs>
          <w:tab w:pos="938" w:val="left" w:leader="none"/>
        </w:tabs>
        <w:spacing w:line="240" w:lineRule="auto" w:before="98" w:after="0"/>
        <w:ind w:left="937" w:right="0" w:hanging="261"/>
        <w:jc w:val="left"/>
        <w:rPr>
          <w:sz w:val="26"/>
        </w:rPr>
      </w:pPr>
      <w:r>
        <w:rPr>
          <w:color w:val="231F20"/>
          <w:sz w:val="26"/>
        </w:rPr>
        <w:t>Hữu tình suy</w:t>
      </w:r>
      <w:r>
        <w:rPr>
          <w:color w:val="231F20"/>
          <w:spacing w:val="-3"/>
          <w:sz w:val="26"/>
        </w:rPr>
        <w:t> </w:t>
      </w:r>
      <w:r>
        <w:rPr>
          <w:color w:val="231F20"/>
          <w:sz w:val="26"/>
        </w:rPr>
        <w:t>tổn.</w:t>
      </w:r>
    </w:p>
    <w:p>
      <w:pPr>
        <w:pStyle w:val="ListParagraph"/>
        <w:numPr>
          <w:ilvl w:val="0"/>
          <w:numId w:val="128"/>
        </w:numPr>
        <w:tabs>
          <w:tab w:pos="933" w:val="left" w:leader="none"/>
        </w:tabs>
        <w:spacing w:line="240" w:lineRule="auto" w:before="97" w:after="0"/>
        <w:ind w:left="932" w:right="0" w:hanging="256"/>
        <w:jc w:val="left"/>
        <w:rPr>
          <w:sz w:val="26"/>
        </w:rPr>
      </w:pPr>
      <w:r>
        <w:rPr>
          <w:color w:val="231F20"/>
          <w:sz w:val="26"/>
        </w:rPr>
        <w:t>Vật dụng nuôi sống suy</w:t>
      </w:r>
      <w:r>
        <w:rPr>
          <w:color w:val="231F20"/>
          <w:spacing w:val="-4"/>
          <w:sz w:val="26"/>
        </w:rPr>
        <w:t> </w:t>
      </w:r>
      <w:r>
        <w:rPr>
          <w:color w:val="231F20"/>
          <w:sz w:val="26"/>
        </w:rPr>
        <w:t>tổn.</w:t>
      </w:r>
    </w:p>
    <w:p>
      <w:pPr>
        <w:pStyle w:val="ListParagraph"/>
        <w:numPr>
          <w:ilvl w:val="0"/>
          <w:numId w:val="128"/>
        </w:numPr>
        <w:tabs>
          <w:tab w:pos="938" w:val="left" w:leader="none"/>
        </w:tabs>
        <w:spacing w:line="240" w:lineRule="auto" w:before="98" w:after="0"/>
        <w:ind w:left="937" w:right="0" w:hanging="261"/>
        <w:jc w:val="left"/>
        <w:rPr>
          <w:sz w:val="26"/>
        </w:rPr>
      </w:pPr>
      <w:r>
        <w:rPr>
          <w:color w:val="231F20"/>
          <w:sz w:val="26"/>
        </w:rPr>
        <w:t>Phẩm thiện suy</w:t>
      </w:r>
      <w:r>
        <w:rPr>
          <w:color w:val="231F20"/>
          <w:spacing w:val="-3"/>
          <w:sz w:val="26"/>
        </w:rPr>
        <w:t> </w:t>
      </w:r>
      <w:r>
        <w:rPr>
          <w:color w:val="231F20"/>
          <w:sz w:val="26"/>
        </w:rPr>
        <w:t>tổn.</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Thọ</w:t>
      </w:r>
      <w:r>
        <w:rPr>
          <w:color w:val="231F20"/>
          <w:spacing w:val="-14"/>
        </w:rPr>
        <w:t> </w:t>
      </w:r>
      <w:r>
        <w:rPr>
          <w:color w:val="231F20"/>
        </w:rPr>
        <w:t>lượng</w:t>
      </w:r>
      <w:r>
        <w:rPr>
          <w:color w:val="231F20"/>
          <w:spacing w:val="-14"/>
        </w:rPr>
        <w:t> </w:t>
      </w:r>
      <w:r>
        <w:rPr>
          <w:color w:val="231F20"/>
        </w:rPr>
        <w:t>suy</w:t>
      </w:r>
      <w:r>
        <w:rPr>
          <w:color w:val="231F20"/>
          <w:spacing w:val="-13"/>
        </w:rPr>
        <w:t> </w:t>
      </w:r>
      <w:r>
        <w:rPr>
          <w:color w:val="231F20"/>
        </w:rPr>
        <w:t>tổn:</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vào</w:t>
      </w:r>
      <w:r>
        <w:rPr>
          <w:color w:val="231F20"/>
          <w:spacing w:val="-14"/>
        </w:rPr>
        <w:t> </w:t>
      </w:r>
      <w:r>
        <w:rPr>
          <w:color w:val="231F20"/>
        </w:rPr>
        <w:t>thời</w:t>
      </w:r>
      <w:r>
        <w:rPr>
          <w:color w:val="231F20"/>
          <w:spacing w:val="-14"/>
        </w:rPr>
        <w:t> </w:t>
      </w:r>
      <w:r>
        <w:rPr>
          <w:color w:val="231F20"/>
        </w:rPr>
        <w:t>kiếp</w:t>
      </w:r>
      <w:r>
        <w:rPr>
          <w:color w:val="231F20"/>
          <w:spacing w:val="-13"/>
        </w:rPr>
        <w:t> </w:t>
      </w:r>
      <w:r>
        <w:rPr>
          <w:color w:val="231F20"/>
        </w:rPr>
        <w:t>sơ,</w:t>
      </w:r>
      <w:r>
        <w:rPr>
          <w:color w:val="231F20"/>
          <w:spacing w:val="-14"/>
        </w:rPr>
        <w:t> </w:t>
      </w:r>
      <w:r>
        <w:rPr>
          <w:color w:val="231F20"/>
        </w:rPr>
        <w:t>thọ</w:t>
      </w:r>
      <w:r>
        <w:rPr>
          <w:color w:val="231F20"/>
          <w:spacing w:val="-14"/>
        </w:rPr>
        <w:t> </w:t>
      </w:r>
      <w:r>
        <w:rPr>
          <w:color w:val="231F20"/>
        </w:rPr>
        <w:t>lượng</w:t>
      </w:r>
      <w:r>
        <w:rPr>
          <w:color w:val="231F20"/>
          <w:spacing w:val="-13"/>
        </w:rPr>
        <w:t> </w:t>
      </w:r>
      <w:r>
        <w:rPr>
          <w:color w:val="231F20"/>
        </w:rPr>
        <w:t>của</w:t>
      </w:r>
      <w:r>
        <w:rPr>
          <w:color w:val="231F20"/>
          <w:spacing w:val="-14"/>
        </w:rPr>
        <w:t> </w:t>
      </w:r>
      <w:r>
        <w:rPr>
          <w:color w:val="231F20"/>
        </w:rPr>
        <w:t>con người ở châu Thiệm bộ này là vô lượng năm. Đến thời kỳ kiếp </w:t>
      </w:r>
      <w:r>
        <w:rPr>
          <w:color w:val="231F20"/>
          <w:spacing w:val="-4"/>
        </w:rPr>
        <w:t>mạt </w:t>
      </w:r>
      <w:r>
        <w:rPr>
          <w:color w:val="231F20"/>
        </w:rPr>
        <w:t>thì thọ lượng của con người ở đấy chỉ còn mười tuổi.</w:t>
      </w:r>
    </w:p>
    <w:p>
      <w:pPr>
        <w:pStyle w:val="BodyText"/>
        <w:spacing w:line="271" w:lineRule="auto"/>
        <w:ind w:right="106"/>
      </w:pPr>
      <w:r>
        <w:rPr>
          <w:color w:val="231F20"/>
        </w:rPr>
        <w:t>Hữu tình suy tổn: Nghĩa là vào thời kiếp sơ thì châu Thiệm bộ này rộng lớn, trang nghiêm thanh tịnh, hữu tình hầu hết đều thuần thiện</w:t>
      </w:r>
      <w:r>
        <w:rPr>
          <w:color w:val="231F20"/>
          <w:spacing w:val="-7"/>
        </w:rPr>
        <w:t> </w:t>
      </w:r>
      <w:r>
        <w:rPr>
          <w:color w:val="231F20"/>
        </w:rPr>
        <w:t>phước</w:t>
      </w:r>
      <w:r>
        <w:rPr>
          <w:color w:val="231F20"/>
          <w:spacing w:val="-6"/>
        </w:rPr>
        <w:t> </w:t>
      </w:r>
      <w:r>
        <w:rPr>
          <w:color w:val="231F20"/>
        </w:rPr>
        <w:t>đức,</w:t>
      </w:r>
      <w:r>
        <w:rPr>
          <w:color w:val="231F20"/>
          <w:spacing w:val="-6"/>
        </w:rPr>
        <w:t> </w:t>
      </w:r>
      <w:r>
        <w:rPr>
          <w:color w:val="231F20"/>
        </w:rPr>
        <w:t>thành</w:t>
      </w:r>
      <w:r>
        <w:rPr>
          <w:color w:val="231F20"/>
          <w:spacing w:val="-6"/>
        </w:rPr>
        <w:t> </w:t>
      </w:r>
      <w:r>
        <w:rPr>
          <w:color w:val="231F20"/>
        </w:rPr>
        <w:t>ấp</w:t>
      </w:r>
      <w:r>
        <w:rPr>
          <w:color w:val="231F20"/>
          <w:spacing w:val="-6"/>
        </w:rPr>
        <w:t> </w:t>
      </w:r>
      <w:r>
        <w:rPr>
          <w:color w:val="231F20"/>
        </w:rPr>
        <w:t>nối</w:t>
      </w:r>
      <w:r>
        <w:rPr>
          <w:color w:val="231F20"/>
          <w:spacing w:val="-6"/>
        </w:rPr>
        <w:t> </w:t>
      </w:r>
      <w:r>
        <w:rPr>
          <w:color w:val="231F20"/>
        </w:rPr>
        <w:t>tiếp,</w:t>
      </w:r>
      <w:r>
        <w:rPr>
          <w:color w:val="231F20"/>
          <w:spacing w:val="-7"/>
        </w:rPr>
        <w:t> </w:t>
      </w:r>
      <w:r>
        <w:rPr>
          <w:color w:val="231F20"/>
        </w:rPr>
        <w:t>dân</w:t>
      </w:r>
      <w:r>
        <w:rPr>
          <w:color w:val="231F20"/>
          <w:spacing w:val="-6"/>
        </w:rPr>
        <w:t> </w:t>
      </w:r>
      <w:r>
        <w:rPr>
          <w:color w:val="231F20"/>
        </w:rPr>
        <w:t>chúng</w:t>
      </w:r>
      <w:r>
        <w:rPr>
          <w:color w:val="231F20"/>
          <w:spacing w:val="-6"/>
        </w:rPr>
        <w:t> </w:t>
      </w:r>
      <w:r>
        <w:rPr>
          <w:color w:val="231F20"/>
        </w:rPr>
        <w:t>đông</w:t>
      </w:r>
      <w:r>
        <w:rPr>
          <w:color w:val="231F20"/>
          <w:spacing w:val="-6"/>
        </w:rPr>
        <w:t> </w:t>
      </w:r>
      <w:r>
        <w:rPr>
          <w:color w:val="231F20"/>
        </w:rPr>
        <w:t>đúc.</w:t>
      </w:r>
      <w:r>
        <w:rPr>
          <w:color w:val="231F20"/>
          <w:spacing w:val="-6"/>
        </w:rPr>
        <w:t> </w:t>
      </w:r>
      <w:r>
        <w:rPr>
          <w:color w:val="231F20"/>
        </w:rPr>
        <w:t>Đến</w:t>
      </w:r>
      <w:r>
        <w:rPr>
          <w:color w:val="231F20"/>
          <w:spacing w:val="-6"/>
        </w:rPr>
        <w:t> </w:t>
      </w:r>
      <w:r>
        <w:rPr>
          <w:color w:val="231F20"/>
        </w:rPr>
        <w:t>thời</w:t>
      </w:r>
      <w:r>
        <w:rPr>
          <w:color w:val="231F20"/>
          <w:spacing w:val="-6"/>
        </w:rPr>
        <w:t> </w:t>
      </w:r>
      <w:r>
        <w:rPr>
          <w:color w:val="231F20"/>
        </w:rPr>
        <w:t>kỳ kiếp mạt chỉ còn hơn vạn người.</w:t>
      </w:r>
    </w:p>
    <w:p>
      <w:pPr>
        <w:pStyle w:val="BodyText"/>
        <w:spacing w:line="271" w:lineRule="auto"/>
        <w:ind w:right="106"/>
      </w:pPr>
      <w:r>
        <w:rPr>
          <w:color w:val="231F20"/>
        </w:rPr>
        <w:t>Vật dụng nuôi sống suy tổn: Nghĩa là vào thời kiếp sơ, châu Thiệm</w:t>
      </w:r>
      <w:r>
        <w:rPr>
          <w:color w:val="231F20"/>
          <w:spacing w:val="-10"/>
        </w:rPr>
        <w:t> </w:t>
      </w:r>
      <w:r>
        <w:rPr>
          <w:color w:val="231F20"/>
        </w:rPr>
        <w:t>bộ</w:t>
      </w:r>
      <w:r>
        <w:rPr>
          <w:color w:val="231F20"/>
          <w:spacing w:val="-9"/>
        </w:rPr>
        <w:t> </w:t>
      </w:r>
      <w:r>
        <w:rPr>
          <w:color w:val="231F20"/>
        </w:rPr>
        <w:t>này</w:t>
      </w:r>
      <w:r>
        <w:rPr>
          <w:color w:val="231F20"/>
          <w:spacing w:val="-9"/>
        </w:rPr>
        <w:t> </w:t>
      </w:r>
      <w:r>
        <w:rPr>
          <w:color w:val="231F20"/>
        </w:rPr>
        <w:t>an</w:t>
      </w:r>
      <w:r>
        <w:rPr>
          <w:color w:val="231F20"/>
          <w:spacing w:val="-9"/>
        </w:rPr>
        <w:t> </w:t>
      </w:r>
      <w:r>
        <w:rPr>
          <w:color w:val="231F20"/>
        </w:rPr>
        <w:t>ổn,</w:t>
      </w:r>
      <w:r>
        <w:rPr>
          <w:color w:val="231F20"/>
          <w:spacing w:val="-10"/>
        </w:rPr>
        <w:t> </w:t>
      </w:r>
      <w:r>
        <w:rPr>
          <w:color w:val="231F20"/>
        </w:rPr>
        <w:t>sung</w:t>
      </w:r>
      <w:r>
        <w:rPr>
          <w:color w:val="231F20"/>
          <w:spacing w:val="-9"/>
        </w:rPr>
        <w:t> </w:t>
      </w:r>
      <w:r>
        <w:rPr>
          <w:color w:val="231F20"/>
        </w:rPr>
        <w:t>túc</w:t>
      </w:r>
      <w:r>
        <w:rPr>
          <w:color w:val="231F20"/>
          <w:spacing w:val="-9"/>
        </w:rPr>
        <w:t> </w:t>
      </w:r>
      <w:r>
        <w:rPr>
          <w:color w:val="231F20"/>
        </w:rPr>
        <w:t>vui</w:t>
      </w:r>
      <w:r>
        <w:rPr>
          <w:color w:val="231F20"/>
          <w:spacing w:val="-9"/>
        </w:rPr>
        <w:t> </w:t>
      </w:r>
      <w:r>
        <w:rPr>
          <w:color w:val="231F20"/>
        </w:rPr>
        <w:t>vẻ,</w:t>
      </w:r>
      <w:r>
        <w:rPr>
          <w:color w:val="231F20"/>
          <w:spacing w:val="-10"/>
        </w:rPr>
        <w:t> </w:t>
      </w:r>
      <w:r>
        <w:rPr>
          <w:color w:val="231F20"/>
        </w:rPr>
        <w:t>có</w:t>
      </w:r>
      <w:r>
        <w:rPr>
          <w:color w:val="231F20"/>
          <w:spacing w:val="-9"/>
        </w:rPr>
        <w:t> </w:t>
      </w:r>
      <w:r>
        <w:rPr>
          <w:color w:val="231F20"/>
        </w:rPr>
        <w:t>vô</w:t>
      </w:r>
      <w:r>
        <w:rPr>
          <w:color w:val="231F20"/>
          <w:spacing w:val="-9"/>
        </w:rPr>
        <w:t> </w:t>
      </w:r>
      <w:r>
        <w:rPr>
          <w:color w:val="231F20"/>
        </w:rPr>
        <w:t>số</w:t>
      </w:r>
      <w:r>
        <w:rPr>
          <w:color w:val="231F20"/>
          <w:spacing w:val="-9"/>
        </w:rPr>
        <w:t> </w:t>
      </w:r>
      <w:r>
        <w:rPr>
          <w:color w:val="231F20"/>
        </w:rPr>
        <w:t>thứ</w:t>
      </w:r>
      <w:r>
        <w:rPr>
          <w:color w:val="231F20"/>
          <w:spacing w:val="-9"/>
        </w:rPr>
        <w:t> </w:t>
      </w:r>
      <w:r>
        <w:rPr>
          <w:color w:val="231F20"/>
        </w:rPr>
        <w:t>vị</w:t>
      </w:r>
      <w:r>
        <w:rPr>
          <w:color w:val="231F20"/>
          <w:spacing w:val="-10"/>
        </w:rPr>
        <w:t> </w:t>
      </w:r>
      <w:r>
        <w:rPr>
          <w:color w:val="231F20"/>
        </w:rPr>
        <w:t>đất,</w:t>
      </w:r>
      <w:r>
        <w:rPr>
          <w:color w:val="231F20"/>
          <w:spacing w:val="-9"/>
        </w:rPr>
        <w:t> </w:t>
      </w:r>
      <w:r>
        <w:rPr>
          <w:color w:val="231F20"/>
        </w:rPr>
        <w:t>hạt</w:t>
      </w:r>
      <w:r>
        <w:rPr>
          <w:color w:val="231F20"/>
          <w:spacing w:val="-9"/>
        </w:rPr>
        <w:t> </w:t>
      </w:r>
      <w:r>
        <w:rPr>
          <w:color w:val="231F20"/>
        </w:rPr>
        <w:t>gạo,</w:t>
      </w:r>
      <w:r>
        <w:rPr>
          <w:color w:val="231F20"/>
          <w:spacing w:val="-9"/>
        </w:rPr>
        <w:t> </w:t>
      </w:r>
      <w:r>
        <w:rPr>
          <w:color w:val="231F20"/>
        </w:rPr>
        <w:t>cây lúa, rau cỏ đều là thần diệu, là những thức ăn thượng hạng. Đến</w:t>
      </w:r>
      <w:r>
        <w:rPr>
          <w:color w:val="231F20"/>
          <w:spacing w:val="-30"/>
        </w:rPr>
        <w:t> </w:t>
      </w:r>
      <w:r>
        <w:rPr>
          <w:color w:val="231F20"/>
        </w:rPr>
        <w:t>thời kỳ kiếp mạt thì dân chúng đói khát, chỉ dùng lúa gạo xấu kém </w:t>
      </w:r>
      <w:r>
        <w:rPr>
          <w:color w:val="231F20"/>
          <w:spacing w:val="-5"/>
        </w:rPr>
        <w:t>v.v… </w:t>
      </w:r>
      <w:r>
        <w:rPr>
          <w:color w:val="231F20"/>
        </w:rPr>
        <w:t>làm thức ăn thượng diệu.</w:t>
      </w:r>
    </w:p>
    <w:p>
      <w:pPr>
        <w:pStyle w:val="BodyText"/>
        <w:spacing w:line="271" w:lineRule="auto"/>
        <w:ind w:right="103"/>
      </w:pPr>
      <w:r>
        <w:rPr>
          <w:color w:val="231F20"/>
        </w:rPr>
        <w:t>Phẩm thiện suy tổn: Nghĩa là vào thời kiếp sơ thì nơi châu Thiệm bộ này mười nghiệp đạo thiện đều tăng thượng viên mãn. Đến thời kỳ kiếp giảm thì mười nghiệp đạo bất thiện tăng trưởng cùng khắp.</w:t>
      </w:r>
    </w:p>
    <w:p>
      <w:pPr>
        <w:pStyle w:val="BodyText"/>
        <w:spacing w:line="271" w:lineRule="auto"/>
        <w:ind w:right="107"/>
      </w:pPr>
      <w:r>
        <w:rPr>
          <w:color w:val="231F20"/>
        </w:rPr>
        <w:t>Vì sao do các nghiệp đạo thiện này khiến các vật bên ngoài có lúc tăng nhiều? Nghĩa là khi nghiệp đạo lìa bỏ đoạn hại sinh mạng tăng mạnh thì tất cả vật bên ngoài đều tươi sáng, bền chắc, trụ lâu. Nếu khi nghiệp đạo lìa bỏ không cho mà lấy tăng mạnh thì hết thảy vật bên ngoài không hề bị tai họa, các thứ chướng ngại như sương tuyết,</w:t>
      </w:r>
      <w:r>
        <w:rPr>
          <w:color w:val="231F20"/>
          <w:spacing w:val="-7"/>
        </w:rPr>
        <w:t> </w:t>
      </w:r>
      <w:r>
        <w:rPr>
          <w:color w:val="231F20"/>
        </w:rPr>
        <w:t>mưa</w:t>
      </w:r>
      <w:r>
        <w:rPr>
          <w:color w:val="231F20"/>
          <w:spacing w:val="-6"/>
        </w:rPr>
        <w:t> </w:t>
      </w:r>
      <w:r>
        <w:rPr>
          <w:color w:val="231F20"/>
        </w:rPr>
        <w:t>đá...</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xâm</w:t>
      </w:r>
      <w:r>
        <w:rPr>
          <w:color w:val="231F20"/>
          <w:spacing w:val="-6"/>
        </w:rPr>
        <w:t> </w:t>
      </w:r>
      <w:r>
        <w:rPr>
          <w:color w:val="231F20"/>
        </w:rPr>
        <w:t>hại</w:t>
      </w:r>
      <w:r>
        <w:rPr>
          <w:color w:val="231F20"/>
          <w:spacing w:val="-7"/>
        </w:rPr>
        <w:t> </w:t>
      </w:r>
      <w:r>
        <w:rPr>
          <w:color w:val="231F20"/>
        </w:rPr>
        <w:t>làm</w:t>
      </w:r>
      <w:r>
        <w:rPr>
          <w:color w:val="231F20"/>
          <w:spacing w:val="-6"/>
        </w:rPr>
        <w:t> </w:t>
      </w:r>
      <w:r>
        <w:rPr>
          <w:color w:val="231F20"/>
        </w:rPr>
        <w:t>tổn</w:t>
      </w:r>
      <w:r>
        <w:rPr>
          <w:color w:val="231F20"/>
          <w:spacing w:val="-6"/>
        </w:rPr>
        <w:t> </w:t>
      </w:r>
      <w:r>
        <w:rPr>
          <w:color w:val="231F20"/>
        </w:rPr>
        <w:t>giảm.</w:t>
      </w:r>
      <w:r>
        <w:rPr>
          <w:color w:val="231F20"/>
          <w:spacing w:val="-6"/>
        </w:rPr>
        <w:t> </w:t>
      </w:r>
      <w:r>
        <w:rPr>
          <w:color w:val="231F20"/>
        </w:rPr>
        <w:t>Khi</w:t>
      </w:r>
      <w:r>
        <w:rPr>
          <w:color w:val="231F20"/>
          <w:spacing w:val="-6"/>
        </w:rPr>
        <w:t> </w:t>
      </w:r>
      <w:r>
        <w:rPr>
          <w:color w:val="231F20"/>
        </w:rPr>
        <w:t>nghiệp</w:t>
      </w:r>
      <w:r>
        <w:rPr>
          <w:color w:val="231F20"/>
          <w:spacing w:val="-6"/>
        </w:rPr>
        <w:t> </w:t>
      </w:r>
      <w:r>
        <w:rPr>
          <w:color w:val="231F20"/>
        </w:rPr>
        <w:t>đạo</w:t>
      </w:r>
      <w:r>
        <w:rPr>
          <w:color w:val="231F20"/>
          <w:spacing w:val="-6"/>
        </w:rPr>
        <w:t> </w:t>
      </w:r>
      <w:r>
        <w:rPr>
          <w:color w:val="231F20"/>
        </w:rPr>
        <w:t>lìa bỏ hành tà dục tăng mạnh, thì tất cả vật bên ngoài không bị các thứ oán đối tranh chấp. Khi nghiệp đạo lìa bỏ nói lời hư dối tăng </w:t>
      </w:r>
      <w:r>
        <w:rPr>
          <w:color w:val="231F20"/>
          <w:spacing w:val="-3"/>
        </w:rPr>
        <w:t>mạnh </w:t>
      </w:r>
      <w:r>
        <w:rPr>
          <w:color w:val="231F20"/>
        </w:rPr>
        <w:t>thì hết thảy vật bên ngoài đều có nhiều hương thơm thanh khiết.</w:t>
      </w:r>
      <w:r>
        <w:rPr>
          <w:color w:val="231F20"/>
          <w:spacing w:val="-42"/>
        </w:rPr>
        <w:t> </w:t>
      </w:r>
      <w:r>
        <w:rPr>
          <w:color w:val="231F20"/>
        </w:rPr>
        <w:t>Khi nghiệp đạo lìa bỏ nói lời ly gián tăng mạnh, thì tất cả vật bên ngoài đều</w:t>
      </w:r>
      <w:r>
        <w:rPr>
          <w:color w:val="231F20"/>
          <w:spacing w:val="-10"/>
        </w:rPr>
        <w:t> </w:t>
      </w:r>
      <w:r>
        <w:rPr>
          <w:color w:val="231F20"/>
        </w:rPr>
        <w:t>đẹp</w:t>
      </w:r>
      <w:r>
        <w:rPr>
          <w:color w:val="231F20"/>
          <w:spacing w:val="-10"/>
        </w:rPr>
        <w:t> </w:t>
      </w:r>
      <w:r>
        <w:rPr>
          <w:color w:val="231F20"/>
        </w:rPr>
        <w:t>đẽ</w:t>
      </w:r>
      <w:r>
        <w:rPr>
          <w:color w:val="231F20"/>
          <w:spacing w:val="-10"/>
        </w:rPr>
        <w:t> </w:t>
      </w:r>
      <w:r>
        <w:rPr>
          <w:color w:val="231F20"/>
        </w:rPr>
        <w:t>dễ</w:t>
      </w:r>
      <w:r>
        <w:rPr>
          <w:color w:val="231F20"/>
          <w:spacing w:val="-10"/>
        </w:rPr>
        <w:t> </w:t>
      </w:r>
      <w:r>
        <w:rPr>
          <w:color w:val="231F20"/>
        </w:rPr>
        <w:t>tìm,</w:t>
      </w:r>
      <w:r>
        <w:rPr>
          <w:color w:val="231F20"/>
          <w:spacing w:val="-10"/>
        </w:rPr>
        <w:t> </w:t>
      </w:r>
      <w:r>
        <w:rPr>
          <w:color w:val="231F20"/>
        </w:rPr>
        <w:t>đất</w:t>
      </w:r>
      <w:r>
        <w:rPr>
          <w:color w:val="231F20"/>
          <w:spacing w:val="-10"/>
        </w:rPr>
        <w:t> </w:t>
      </w:r>
      <w:r>
        <w:rPr>
          <w:color w:val="231F20"/>
        </w:rPr>
        <w:t>đai</w:t>
      </w:r>
      <w:r>
        <w:rPr>
          <w:color w:val="231F20"/>
          <w:spacing w:val="-10"/>
        </w:rPr>
        <w:t> </w:t>
      </w:r>
      <w:r>
        <w:rPr>
          <w:color w:val="231F20"/>
        </w:rPr>
        <w:t>bằng</w:t>
      </w:r>
      <w:r>
        <w:rPr>
          <w:color w:val="231F20"/>
          <w:spacing w:val="-10"/>
        </w:rPr>
        <w:t> </w:t>
      </w:r>
      <w:r>
        <w:rPr>
          <w:color w:val="231F20"/>
        </w:rPr>
        <w:t>phẳng,</w:t>
      </w:r>
      <w:r>
        <w:rPr>
          <w:color w:val="231F20"/>
          <w:spacing w:val="-10"/>
        </w:rPr>
        <w:t> </w:t>
      </w:r>
      <w:r>
        <w:rPr>
          <w:color w:val="231F20"/>
        </w:rPr>
        <w:t>như</w:t>
      </w:r>
      <w:r>
        <w:rPr>
          <w:color w:val="231F20"/>
          <w:spacing w:val="-10"/>
        </w:rPr>
        <w:t> </w:t>
      </w:r>
      <w:r>
        <w:rPr>
          <w:color w:val="231F20"/>
        </w:rPr>
        <w:t>trên</w:t>
      </w:r>
      <w:r>
        <w:rPr>
          <w:color w:val="231F20"/>
          <w:spacing w:val="-10"/>
        </w:rPr>
        <w:t> </w:t>
      </w:r>
      <w:r>
        <w:rPr>
          <w:color w:val="231F20"/>
        </w:rPr>
        <w:t>bàn</w:t>
      </w:r>
      <w:r>
        <w:rPr>
          <w:color w:val="231F20"/>
          <w:spacing w:val="-10"/>
        </w:rPr>
        <w:t> </w:t>
      </w:r>
      <w:r>
        <w:rPr>
          <w:color w:val="231F20"/>
        </w:rPr>
        <w:t>tay</w:t>
      </w:r>
      <w:r>
        <w:rPr>
          <w:color w:val="231F20"/>
          <w:spacing w:val="-10"/>
        </w:rPr>
        <w:t> </w:t>
      </w:r>
      <w:r>
        <w:rPr>
          <w:color w:val="231F20"/>
        </w:rPr>
        <w:t>đều</w:t>
      </w:r>
      <w:r>
        <w:rPr>
          <w:color w:val="231F20"/>
          <w:spacing w:val="-10"/>
        </w:rPr>
        <w:t> </w:t>
      </w:r>
      <w:r>
        <w:rPr>
          <w:color w:val="231F20"/>
        </w:rPr>
        <w:t>rộng</w:t>
      </w:r>
      <w:r>
        <w:rPr>
          <w:color w:val="231F20"/>
          <w:spacing w:val="-10"/>
        </w:rPr>
        <w:t> </w:t>
      </w:r>
      <w:r>
        <w:rPr>
          <w:color w:val="231F20"/>
        </w:rPr>
        <w:t>lớn, nghiêm tịnh. Khi nghiệp đạo lìa bỏ lời nói thô ác tăng mạnh, thì hết thảy vật bên ngoài đều sung túc, tươi tốt, không có gai độc, sỏi đá hiểm</w:t>
      </w:r>
      <w:r>
        <w:rPr>
          <w:color w:val="231F20"/>
          <w:spacing w:val="8"/>
        </w:rPr>
        <w:t> </w:t>
      </w:r>
      <w:r>
        <w:rPr>
          <w:color w:val="231F20"/>
        </w:rPr>
        <w:t>trở.</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vật</w:t>
      </w:r>
      <w:r>
        <w:rPr>
          <w:color w:val="231F20"/>
          <w:spacing w:val="9"/>
        </w:rPr>
        <w:t> </w:t>
      </w:r>
      <w:r>
        <w:rPr>
          <w:color w:val="231F20"/>
        </w:rPr>
        <w:t>báu</w:t>
      </w:r>
      <w:r>
        <w:rPr>
          <w:color w:val="231F20"/>
          <w:spacing w:val="9"/>
        </w:rPr>
        <w:t> </w:t>
      </w:r>
      <w:r>
        <w:rPr>
          <w:color w:val="231F20"/>
        </w:rPr>
        <w:t>như</w:t>
      </w:r>
      <w:r>
        <w:rPr>
          <w:color w:val="231F20"/>
          <w:spacing w:val="8"/>
        </w:rPr>
        <w:t> </w:t>
      </w:r>
      <w:r>
        <w:rPr>
          <w:color w:val="231F20"/>
        </w:rPr>
        <w:t>vàng</w:t>
      </w:r>
      <w:r>
        <w:rPr>
          <w:color w:val="231F20"/>
          <w:spacing w:val="9"/>
        </w:rPr>
        <w:t> </w:t>
      </w:r>
      <w:r>
        <w:rPr>
          <w:color w:val="231F20"/>
        </w:rPr>
        <w:t>bạc</w:t>
      </w:r>
      <w:r>
        <w:rPr>
          <w:color w:val="231F20"/>
          <w:spacing w:val="9"/>
        </w:rPr>
        <w:t> </w:t>
      </w:r>
      <w:r>
        <w:rPr>
          <w:color w:val="231F20"/>
          <w:spacing w:val="-5"/>
        </w:rPr>
        <w:t>v.v…</w:t>
      </w:r>
      <w:r>
        <w:rPr>
          <w:color w:val="231F20"/>
          <w:spacing w:val="9"/>
        </w:rPr>
        <w:t> </w:t>
      </w:r>
      <w:r>
        <w:rPr>
          <w:color w:val="231F20"/>
        </w:rPr>
        <w:t>đều</w:t>
      </w:r>
      <w:r>
        <w:rPr>
          <w:color w:val="231F20"/>
          <w:spacing w:val="8"/>
        </w:rPr>
        <w:t> </w:t>
      </w:r>
      <w:r>
        <w:rPr>
          <w:color w:val="231F20"/>
        </w:rPr>
        <w:t>sáng</w:t>
      </w:r>
      <w:r>
        <w:rPr>
          <w:color w:val="231F20"/>
          <w:spacing w:val="9"/>
        </w:rPr>
        <w:t> </w:t>
      </w:r>
      <w:r>
        <w:rPr>
          <w:color w:val="231F20"/>
        </w:rPr>
        <w:t>sạch,</w:t>
      </w:r>
      <w:r>
        <w:rPr>
          <w:color w:val="231F20"/>
          <w:spacing w:val="9"/>
        </w:rPr>
        <w:t> </w:t>
      </w:r>
      <w:r>
        <w:rPr>
          <w:color w:val="231F20"/>
        </w:rPr>
        <w:t>thuận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hợp, có thể giữ gìn. Khi nghiệp đạo lìa bỏ nói lời uế tạp tăng mạnh, thì tất cả vật bên ngoài không gặp thời tiết trái nghịch, biến đổi, </w:t>
      </w:r>
      <w:r>
        <w:rPr>
          <w:color w:val="231F20"/>
          <w:spacing w:val="-4"/>
        </w:rPr>
        <w:t>các </w:t>
      </w:r>
      <w:r>
        <w:rPr>
          <w:color w:val="231F20"/>
        </w:rPr>
        <w:t>thứ thu đạt đều thành tựu. Khi nghiệp đạo không tham tăng </w:t>
      </w:r>
      <w:r>
        <w:rPr>
          <w:color w:val="231F20"/>
          <w:spacing w:val="-3"/>
        </w:rPr>
        <w:t>mạnh, </w:t>
      </w:r>
      <w:r>
        <w:rPr>
          <w:color w:val="231F20"/>
        </w:rPr>
        <w:t>thì hết thảy vật bên ngoài đều sung túc, tăng thịnh. Khi nghiệp đạo không</w:t>
      </w:r>
      <w:r>
        <w:rPr>
          <w:color w:val="231F20"/>
          <w:spacing w:val="-10"/>
        </w:rPr>
        <w:t> </w:t>
      </w:r>
      <w:r>
        <w:rPr>
          <w:color w:val="231F20"/>
        </w:rPr>
        <w:t>sân</w:t>
      </w:r>
      <w:r>
        <w:rPr>
          <w:color w:val="231F20"/>
          <w:spacing w:val="-9"/>
        </w:rPr>
        <w:t> </w:t>
      </w:r>
      <w:r>
        <w:rPr>
          <w:color w:val="231F20"/>
        </w:rPr>
        <w:t>giận</w:t>
      </w:r>
      <w:r>
        <w:rPr>
          <w:color w:val="231F20"/>
          <w:spacing w:val="-9"/>
        </w:rPr>
        <w:t> </w:t>
      </w:r>
      <w:r>
        <w:rPr>
          <w:color w:val="231F20"/>
        </w:rPr>
        <w:t>tăng</w:t>
      </w:r>
      <w:r>
        <w:rPr>
          <w:color w:val="231F20"/>
          <w:spacing w:val="-9"/>
        </w:rPr>
        <w:t> </w:t>
      </w:r>
      <w:r>
        <w:rPr>
          <w:color w:val="231F20"/>
        </w:rPr>
        <w:t>mạnh,</w:t>
      </w:r>
      <w:r>
        <w:rPr>
          <w:color w:val="231F20"/>
          <w:spacing w:val="-9"/>
        </w:rPr>
        <w:t> </w:t>
      </w:r>
      <w:r>
        <w:rPr>
          <w:color w:val="231F20"/>
        </w:rPr>
        <w:t>thì</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vật</w:t>
      </w:r>
      <w:r>
        <w:rPr>
          <w:color w:val="231F20"/>
          <w:spacing w:val="-9"/>
        </w:rPr>
        <w:t> </w:t>
      </w:r>
      <w:r>
        <w:rPr>
          <w:color w:val="231F20"/>
        </w:rPr>
        <w:t>bên</w:t>
      </w:r>
      <w:r>
        <w:rPr>
          <w:color w:val="231F20"/>
          <w:spacing w:val="-9"/>
        </w:rPr>
        <w:t> </w:t>
      </w:r>
      <w:r>
        <w:rPr>
          <w:color w:val="231F20"/>
        </w:rPr>
        <w:t>ngoài</w:t>
      </w:r>
      <w:r>
        <w:rPr>
          <w:color w:val="231F20"/>
          <w:spacing w:val="-9"/>
        </w:rPr>
        <w:t> </w:t>
      </w:r>
      <w:r>
        <w:rPr>
          <w:color w:val="231F20"/>
        </w:rPr>
        <w:t>đều</w:t>
      </w:r>
      <w:r>
        <w:rPr>
          <w:color w:val="231F20"/>
          <w:spacing w:val="-9"/>
        </w:rPr>
        <w:t> </w:t>
      </w:r>
      <w:r>
        <w:rPr>
          <w:color w:val="231F20"/>
        </w:rPr>
        <w:t>tươi</w:t>
      </w:r>
      <w:r>
        <w:rPr>
          <w:color w:val="231F20"/>
          <w:spacing w:val="-9"/>
        </w:rPr>
        <w:t> </w:t>
      </w:r>
      <w:r>
        <w:rPr>
          <w:color w:val="231F20"/>
        </w:rPr>
        <w:t>thắm,</w:t>
      </w:r>
      <w:r>
        <w:rPr>
          <w:color w:val="231F20"/>
          <w:spacing w:val="-9"/>
        </w:rPr>
        <w:t> </w:t>
      </w:r>
      <w:r>
        <w:rPr>
          <w:color w:val="231F20"/>
          <w:spacing w:val="-3"/>
        </w:rPr>
        <w:t>trái </w:t>
      </w:r>
      <w:r>
        <w:rPr>
          <w:color w:val="231F20"/>
        </w:rPr>
        <w:t>ngọt</w:t>
      </w:r>
      <w:r>
        <w:rPr>
          <w:color w:val="231F20"/>
          <w:spacing w:val="-10"/>
        </w:rPr>
        <w:t> </w:t>
      </w:r>
      <w:r>
        <w:rPr>
          <w:color w:val="231F20"/>
        </w:rPr>
        <w:t>hạt</w:t>
      </w:r>
      <w:r>
        <w:rPr>
          <w:color w:val="231F20"/>
          <w:spacing w:val="-9"/>
        </w:rPr>
        <w:t> </w:t>
      </w:r>
      <w:r>
        <w:rPr>
          <w:color w:val="231F20"/>
        </w:rPr>
        <w:t>ngon.</w:t>
      </w:r>
      <w:r>
        <w:rPr>
          <w:color w:val="231F20"/>
          <w:spacing w:val="-9"/>
        </w:rPr>
        <w:t> </w:t>
      </w:r>
      <w:r>
        <w:rPr>
          <w:color w:val="231F20"/>
        </w:rPr>
        <w:t>Khi</w:t>
      </w:r>
      <w:r>
        <w:rPr>
          <w:color w:val="231F20"/>
          <w:spacing w:val="-9"/>
        </w:rPr>
        <w:t> </w:t>
      </w:r>
      <w:r>
        <w:rPr>
          <w:color w:val="231F20"/>
        </w:rPr>
        <w:t>nghiệp</w:t>
      </w:r>
      <w:r>
        <w:rPr>
          <w:color w:val="231F20"/>
          <w:spacing w:val="-9"/>
        </w:rPr>
        <w:t> </w:t>
      </w:r>
      <w:r>
        <w:rPr>
          <w:color w:val="231F20"/>
        </w:rPr>
        <w:t>đạo</w:t>
      </w:r>
      <w:r>
        <w:rPr>
          <w:color w:val="231F20"/>
          <w:spacing w:val="-9"/>
        </w:rPr>
        <w:t> </w:t>
      </w:r>
      <w:r>
        <w:rPr>
          <w:color w:val="231F20"/>
        </w:rPr>
        <w:t>chánh</w:t>
      </w:r>
      <w:r>
        <w:rPr>
          <w:color w:val="231F20"/>
          <w:spacing w:val="-10"/>
        </w:rPr>
        <w:t> </w:t>
      </w:r>
      <w:r>
        <w:rPr>
          <w:color w:val="231F20"/>
        </w:rPr>
        <w:t>kiến</w:t>
      </w:r>
      <w:r>
        <w:rPr>
          <w:color w:val="231F20"/>
          <w:spacing w:val="-9"/>
        </w:rPr>
        <w:t> </w:t>
      </w:r>
      <w:r>
        <w:rPr>
          <w:color w:val="231F20"/>
        </w:rPr>
        <w:t>tăng</w:t>
      </w:r>
      <w:r>
        <w:rPr>
          <w:color w:val="231F20"/>
          <w:spacing w:val="-9"/>
        </w:rPr>
        <w:t> </w:t>
      </w:r>
      <w:r>
        <w:rPr>
          <w:color w:val="231F20"/>
        </w:rPr>
        <w:t>mạnh,</w:t>
      </w:r>
      <w:r>
        <w:rPr>
          <w:color w:val="231F20"/>
          <w:spacing w:val="-9"/>
        </w:rPr>
        <w:t> </w:t>
      </w:r>
      <w:r>
        <w:rPr>
          <w:color w:val="231F20"/>
        </w:rPr>
        <w:t>thì</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vật bên ngoài đều được mùa, dư giả, hoa quả đầy cành. Đó gọi là do</w:t>
      </w:r>
      <w:r>
        <w:rPr>
          <w:color w:val="231F20"/>
          <w:spacing w:val="-46"/>
        </w:rPr>
        <w:t> </w:t>
      </w:r>
      <w:r>
        <w:rPr>
          <w:color w:val="231F20"/>
        </w:rPr>
        <w:t>các nghiệp đạo thiện này khiến các vật bên ngoài đều tăng nhiều.</w:t>
      </w:r>
    </w:p>
    <w:p>
      <w:pPr>
        <w:pStyle w:val="BodyText"/>
        <w:spacing w:line="273" w:lineRule="auto" w:before="107"/>
        <w:ind w:left="110" w:right="391"/>
      </w:pPr>
      <w:r>
        <w:rPr>
          <w:i/>
          <w:color w:val="231F20"/>
        </w:rPr>
        <w:t>Hỏi:</w:t>
      </w:r>
      <w:r>
        <w:rPr>
          <w:i/>
          <w:color w:val="231F20"/>
          <w:spacing w:val="-9"/>
        </w:rPr>
        <w:t> </w:t>
      </w:r>
      <w:r>
        <w:rPr>
          <w:color w:val="231F20"/>
        </w:rPr>
        <w:t>Làm</w:t>
      </w:r>
      <w:r>
        <w:rPr>
          <w:color w:val="231F20"/>
          <w:spacing w:val="-8"/>
        </w:rPr>
        <w:t> </w:t>
      </w:r>
      <w:r>
        <w:rPr>
          <w:color w:val="231F20"/>
        </w:rPr>
        <w:t>thế</w:t>
      </w:r>
      <w:r>
        <w:rPr>
          <w:color w:val="231F20"/>
          <w:spacing w:val="-8"/>
        </w:rPr>
        <w:t> </w:t>
      </w:r>
      <w:r>
        <w:rPr>
          <w:color w:val="231F20"/>
        </w:rPr>
        <w:t>nào</w:t>
      </w:r>
      <w:r>
        <w:rPr>
          <w:color w:val="231F20"/>
          <w:spacing w:val="-8"/>
        </w:rPr>
        <w:t> </w:t>
      </w:r>
      <w:r>
        <w:rPr>
          <w:color w:val="231F20"/>
        </w:rPr>
        <w:t>để</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do</w:t>
      </w:r>
      <w:r>
        <w:rPr>
          <w:color w:val="231F20"/>
          <w:spacing w:val="-8"/>
        </w:rPr>
        <w:t> </w:t>
      </w:r>
      <w:r>
        <w:rPr>
          <w:color w:val="231F20"/>
        </w:rPr>
        <w:t>các</w:t>
      </w:r>
      <w:r>
        <w:rPr>
          <w:color w:val="231F20"/>
          <w:spacing w:val="-9"/>
        </w:rPr>
        <w:t> </w:t>
      </w:r>
      <w:r>
        <w:rPr>
          <w:color w:val="231F20"/>
        </w:rPr>
        <w:t>nghiệp</w:t>
      </w:r>
      <w:r>
        <w:rPr>
          <w:color w:val="231F20"/>
          <w:spacing w:val="-8"/>
        </w:rPr>
        <w:t> </w:t>
      </w:r>
      <w:r>
        <w:rPr>
          <w:color w:val="231F20"/>
        </w:rPr>
        <w:t>đạo</w:t>
      </w:r>
      <w:r>
        <w:rPr>
          <w:color w:val="231F20"/>
          <w:spacing w:val="-8"/>
        </w:rPr>
        <w:t> </w:t>
      </w:r>
      <w:r>
        <w:rPr>
          <w:color w:val="231F20"/>
        </w:rPr>
        <w:t>này</w:t>
      </w:r>
      <w:r>
        <w:rPr>
          <w:color w:val="231F20"/>
          <w:spacing w:val="-8"/>
        </w:rPr>
        <w:t> </w:t>
      </w:r>
      <w:r>
        <w:rPr>
          <w:color w:val="231F20"/>
        </w:rPr>
        <w:t>khiến</w:t>
      </w:r>
      <w:r>
        <w:rPr>
          <w:color w:val="231F20"/>
          <w:spacing w:val="-8"/>
        </w:rPr>
        <w:t> </w:t>
      </w:r>
      <w:r>
        <w:rPr>
          <w:color w:val="231F20"/>
        </w:rPr>
        <w:t>các vật bên trong như thọ lượng </w:t>
      </w:r>
      <w:r>
        <w:rPr>
          <w:color w:val="231F20"/>
          <w:spacing w:val="-5"/>
        </w:rPr>
        <w:t>v.v… </w:t>
      </w:r>
      <w:r>
        <w:rPr>
          <w:color w:val="231F20"/>
        </w:rPr>
        <w:t>tăng</w:t>
      </w:r>
      <w:r>
        <w:rPr>
          <w:color w:val="231F20"/>
          <w:spacing w:val="5"/>
        </w:rPr>
        <w:t> </w:t>
      </w:r>
      <w:r>
        <w:rPr>
          <w:color w:val="231F20"/>
        </w:rPr>
        <w:t>nhiều?</w:t>
      </w:r>
    </w:p>
    <w:p>
      <w:pPr>
        <w:pStyle w:val="BodyText"/>
        <w:spacing w:line="273" w:lineRule="auto" w:before="111"/>
        <w:ind w:left="110" w:right="390"/>
      </w:pPr>
      <w:r>
        <w:rPr>
          <w:i/>
          <w:color w:val="231F20"/>
        </w:rPr>
        <w:t>Đáp: </w:t>
      </w:r>
      <w:r>
        <w:rPr>
          <w:color w:val="231F20"/>
        </w:rPr>
        <w:t>Nghĩa là nếu khi mười nghiệp đạo thiện tăng trưởng đầy đủ, thì ở châu Thiệm bộ này có bốn thứ tăng thịnh xuất hiện ở đời. Đó là thọ lượng tăng thịnh, hữu tình tăng thịnh, vật dụng nuôi sống tăng thịnh, phẩm thiện tăng thịnh.</w:t>
      </w:r>
    </w:p>
    <w:p>
      <w:pPr>
        <w:pStyle w:val="BodyText"/>
        <w:spacing w:line="273" w:lineRule="auto" w:before="110"/>
        <w:ind w:left="110" w:right="389"/>
      </w:pPr>
      <w:r>
        <w:rPr>
          <w:color w:val="231F20"/>
        </w:rPr>
        <w:t>Thọ</w:t>
      </w:r>
      <w:r>
        <w:rPr>
          <w:color w:val="231F20"/>
          <w:spacing w:val="-6"/>
        </w:rPr>
        <w:t> </w:t>
      </w:r>
      <w:r>
        <w:rPr>
          <w:color w:val="231F20"/>
        </w:rPr>
        <w:t>lượng</w:t>
      </w:r>
      <w:r>
        <w:rPr>
          <w:color w:val="231F20"/>
          <w:spacing w:val="-5"/>
        </w:rPr>
        <w:t> </w:t>
      </w:r>
      <w:r>
        <w:rPr>
          <w:color w:val="231F20"/>
        </w:rPr>
        <w:t>tăng</w:t>
      </w:r>
      <w:r>
        <w:rPr>
          <w:color w:val="231F20"/>
          <w:spacing w:val="-5"/>
        </w:rPr>
        <w:t> </w:t>
      </w:r>
      <w:r>
        <w:rPr>
          <w:color w:val="231F20"/>
        </w:rPr>
        <w:t>thịnh:</w:t>
      </w:r>
      <w:r>
        <w:rPr>
          <w:color w:val="231F20"/>
          <w:spacing w:val="-7"/>
        </w:rPr>
        <w:t> </w:t>
      </w:r>
      <w:r>
        <w:rPr>
          <w:color w:val="231F20"/>
        </w:rPr>
        <w:t>Nghĩa</w:t>
      </w:r>
      <w:r>
        <w:rPr>
          <w:color w:val="231F20"/>
          <w:spacing w:val="-6"/>
        </w:rPr>
        <w:t> </w:t>
      </w:r>
      <w:r>
        <w:rPr>
          <w:color w:val="231F20"/>
        </w:rPr>
        <w:t>là</w:t>
      </w:r>
      <w:r>
        <w:rPr>
          <w:color w:val="231F20"/>
          <w:spacing w:val="-5"/>
        </w:rPr>
        <w:t> </w:t>
      </w:r>
      <w:r>
        <w:rPr>
          <w:color w:val="231F20"/>
        </w:rPr>
        <w:t>vào</w:t>
      </w:r>
      <w:r>
        <w:rPr>
          <w:color w:val="231F20"/>
          <w:spacing w:val="-7"/>
        </w:rPr>
        <w:t> </w:t>
      </w:r>
      <w:r>
        <w:rPr>
          <w:color w:val="231F20"/>
        </w:rPr>
        <w:t>thời</w:t>
      </w:r>
      <w:r>
        <w:rPr>
          <w:color w:val="231F20"/>
          <w:spacing w:val="-6"/>
        </w:rPr>
        <w:t> </w:t>
      </w:r>
      <w:r>
        <w:rPr>
          <w:color w:val="231F20"/>
        </w:rPr>
        <w:t>kỳ</w:t>
      </w:r>
      <w:r>
        <w:rPr>
          <w:color w:val="231F20"/>
          <w:spacing w:val="-5"/>
        </w:rPr>
        <w:t> </w:t>
      </w:r>
      <w:r>
        <w:rPr>
          <w:color w:val="231F20"/>
        </w:rPr>
        <w:t>kiếp</w:t>
      </w:r>
      <w:r>
        <w:rPr>
          <w:color w:val="231F20"/>
          <w:spacing w:val="-7"/>
        </w:rPr>
        <w:t> </w:t>
      </w:r>
      <w:r>
        <w:rPr>
          <w:color w:val="231F20"/>
        </w:rPr>
        <w:t>mạt,</w:t>
      </w:r>
      <w:r>
        <w:rPr>
          <w:color w:val="231F20"/>
          <w:spacing w:val="-5"/>
        </w:rPr>
        <w:t> </w:t>
      </w:r>
      <w:r>
        <w:rPr>
          <w:color w:val="231F20"/>
        </w:rPr>
        <w:t>thọ</w:t>
      </w:r>
      <w:r>
        <w:rPr>
          <w:color w:val="231F20"/>
          <w:spacing w:val="-5"/>
        </w:rPr>
        <w:t> </w:t>
      </w:r>
      <w:r>
        <w:rPr>
          <w:color w:val="231F20"/>
        </w:rPr>
        <w:t>lượng của con người ở châu Thiệm bộ này chỉ có mười tuổi. Đến thời kỳ kiếp tăng thì thọ lượng là tám vạn năm.</w:t>
      </w:r>
    </w:p>
    <w:p>
      <w:pPr>
        <w:pStyle w:val="BodyText"/>
        <w:spacing w:line="273" w:lineRule="auto" w:before="111"/>
        <w:ind w:left="110" w:right="390"/>
      </w:pPr>
      <w:r>
        <w:rPr>
          <w:color w:val="231F20"/>
        </w:rPr>
        <w:t>Hữu tình tăng thịnh: Nghĩa là vào thời kỳ kiếp mạt, ở châu Thiệm bộ này chỉ có hơn vạn người. Đến thời kỳ kiếp tăng thì châu này rộng lớn, sạch đẹp, hữu tình hầu hết là thuần thiện phước đức, thành ấp nhà cửa san sát, dân chúng đông đảo.</w:t>
      </w:r>
    </w:p>
    <w:p>
      <w:pPr>
        <w:pStyle w:val="BodyText"/>
        <w:spacing w:line="273" w:lineRule="auto" w:before="110"/>
        <w:ind w:left="110" w:right="390"/>
      </w:pPr>
      <w:r>
        <w:rPr>
          <w:color w:val="231F20"/>
        </w:rPr>
        <w:t>Vật dụng nuôi sống tăng thịnh: Nghĩa là vào thời kiếp mạt, tại châu</w:t>
      </w:r>
      <w:r>
        <w:rPr>
          <w:color w:val="231F20"/>
          <w:spacing w:val="-13"/>
        </w:rPr>
        <w:t> </w:t>
      </w:r>
      <w:r>
        <w:rPr>
          <w:color w:val="231F20"/>
        </w:rPr>
        <w:t>Thiệm</w:t>
      </w:r>
      <w:r>
        <w:rPr>
          <w:color w:val="231F20"/>
          <w:spacing w:val="-8"/>
        </w:rPr>
        <w:t> </w:t>
      </w:r>
      <w:r>
        <w:rPr>
          <w:color w:val="231F20"/>
        </w:rPr>
        <w:t>bộ</w:t>
      </w:r>
      <w:r>
        <w:rPr>
          <w:color w:val="231F20"/>
          <w:spacing w:val="-8"/>
        </w:rPr>
        <w:t> </w:t>
      </w:r>
      <w:r>
        <w:rPr>
          <w:color w:val="231F20"/>
        </w:rPr>
        <w:t>này</w:t>
      </w:r>
      <w:r>
        <w:rPr>
          <w:color w:val="231F20"/>
          <w:spacing w:val="-8"/>
        </w:rPr>
        <w:t> </w:t>
      </w:r>
      <w:r>
        <w:rPr>
          <w:color w:val="231F20"/>
        </w:rPr>
        <w:t>dân</w:t>
      </w:r>
      <w:r>
        <w:rPr>
          <w:color w:val="231F20"/>
          <w:spacing w:val="-8"/>
        </w:rPr>
        <w:t> </w:t>
      </w:r>
      <w:r>
        <w:rPr>
          <w:color w:val="231F20"/>
        </w:rPr>
        <w:t>chúng</w:t>
      </w:r>
      <w:r>
        <w:rPr>
          <w:color w:val="231F20"/>
          <w:spacing w:val="-8"/>
        </w:rPr>
        <w:t> </w:t>
      </w:r>
      <w:r>
        <w:rPr>
          <w:color w:val="231F20"/>
        </w:rPr>
        <w:t>đói</w:t>
      </w:r>
      <w:r>
        <w:rPr>
          <w:color w:val="231F20"/>
          <w:spacing w:val="-8"/>
        </w:rPr>
        <w:t> </w:t>
      </w:r>
      <w:r>
        <w:rPr>
          <w:color w:val="231F20"/>
        </w:rPr>
        <w:t>khổ,</w:t>
      </w:r>
      <w:r>
        <w:rPr>
          <w:color w:val="231F20"/>
          <w:spacing w:val="-8"/>
        </w:rPr>
        <w:t> </w:t>
      </w:r>
      <w:r>
        <w:rPr>
          <w:color w:val="231F20"/>
        </w:rPr>
        <w:t>lấy</w:t>
      </w:r>
      <w:r>
        <w:rPr>
          <w:color w:val="231F20"/>
          <w:spacing w:val="-8"/>
        </w:rPr>
        <w:t> </w:t>
      </w:r>
      <w:r>
        <w:rPr>
          <w:color w:val="231F20"/>
        </w:rPr>
        <w:t>gạo</w:t>
      </w:r>
      <w:r>
        <w:rPr>
          <w:color w:val="231F20"/>
          <w:spacing w:val="-8"/>
        </w:rPr>
        <w:t> </w:t>
      </w:r>
      <w:r>
        <w:rPr>
          <w:color w:val="231F20"/>
        </w:rPr>
        <w:t>lúa</w:t>
      </w:r>
      <w:r>
        <w:rPr>
          <w:color w:val="231F20"/>
          <w:spacing w:val="-8"/>
        </w:rPr>
        <w:t> </w:t>
      </w:r>
      <w:r>
        <w:rPr>
          <w:color w:val="231F20"/>
        </w:rPr>
        <w:t>xấu</w:t>
      </w:r>
      <w:r>
        <w:rPr>
          <w:color w:val="231F20"/>
          <w:spacing w:val="-8"/>
        </w:rPr>
        <w:t> </w:t>
      </w:r>
      <w:r>
        <w:rPr>
          <w:color w:val="231F20"/>
        </w:rPr>
        <w:t>kém</w:t>
      </w:r>
      <w:r>
        <w:rPr>
          <w:color w:val="231F20"/>
          <w:spacing w:val="-8"/>
        </w:rPr>
        <w:t> </w:t>
      </w:r>
      <w:r>
        <w:rPr>
          <w:color w:val="231F20"/>
        </w:rPr>
        <w:t>làm</w:t>
      </w:r>
      <w:r>
        <w:rPr>
          <w:color w:val="231F20"/>
          <w:spacing w:val="-8"/>
        </w:rPr>
        <w:t> </w:t>
      </w:r>
      <w:r>
        <w:rPr>
          <w:color w:val="231F20"/>
        </w:rPr>
        <w:t>thức ăn</w:t>
      </w:r>
      <w:r>
        <w:rPr>
          <w:color w:val="231F20"/>
          <w:spacing w:val="-6"/>
        </w:rPr>
        <w:t> </w:t>
      </w:r>
      <w:r>
        <w:rPr>
          <w:color w:val="231F20"/>
        </w:rPr>
        <w:t>thượng</w:t>
      </w:r>
      <w:r>
        <w:rPr>
          <w:color w:val="231F20"/>
          <w:spacing w:val="-5"/>
        </w:rPr>
        <w:t> </w:t>
      </w:r>
      <w:r>
        <w:rPr>
          <w:color w:val="231F20"/>
        </w:rPr>
        <w:t>hạng.</w:t>
      </w:r>
      <w:r>
        <w:rPr>
          <w:color w:val="231F20"/>
          <w:spacing w:val="-5"/>
        </w:rPr>
        <w:t> </w:t>
      </w:r>
      <w:r>
        <w:rPr>
          <w:color w:val="231F20"/>
        </w:rPr>
        <w:t>Đến</w:t>
      </w:r>
      <w:r>
        <w:rPr>
          <w:color w:val="231F20"/>
          <w:spacing w:val="-5"/>
        </w:rPr>
        <w:t> </w:t>
      </w:r>
      <w:r>
        <w:rPr>
          <w:color w:val="231F20"/>
        </w:rPr>
        <w:t>thời</w:t>
      </w:r>
      <w:r>
        <w:rPr>
          <w:color w:val="231F20"/>
          <w:spacing w:val="-5"/>
        </w:rPr>
        <w:t> </w:t>
      </w:r>
      <w:r>
        <w:rPr>
          <w:color w:val="231F20"/>
        </w:rPr>
        <w:t>kỳ</w:t>
      </w:r>
      <w:r>
        <w:rPr>
          <w:color w:val="231F20"/>
          <w:spacing w:val="-5"/>
        </w:rPr>
        <w:t> </w:t>
      </w:r>
      <w:r>
        <w:rPr>
          <w:color w:val="231F20"/>
        </w:rPr>
        <w:t>kiếp</w:t>
      </w:r>
      <w:r>
        <w:rPr>
          <w:color w:val="231F20"/>
          <w:spacing w:val="-5"/>
        </w:rPr>
        <w:t> </w:t>
      </w:r>
      <w:r>
        <w:rPr>
          <w:color w:val="231F20"/>
        </w:rPr>
        <w:t>tăng</w:t>
      </w:r>
      <w:r>
        <w:rPr>
          <w:color w:val="231F20"/>
          <w:spacing w:val="-6"/>
        </w:rPr>
        <w:t> </w:t>
      </w:r>
      <w:r>
        <w:rPr>
          <w:color w:val="231F20"/>
        </w:rPr>
        <w:t>thì</w:t>
      </w:r>
      <w:r>
        <w:rPr>
          <w:color w:val="231F20"/>
          <w:spacing w:val="-5"/>
        </w:rPr>
        <w:t> </w:t>
      </w:r>
      <w:r>
        <w:rPr>
          <w:color w:val="231F20"/>
        </w:rPr>
        <w:t>trở</w:t>
      </w:r>
      <w:r>
        <w:rPr>
          <w:color w:val="231F20"/>
          <w:spacing w:val="-5"/>
        </w:rPr>
        <w:t> </w:t>
      </w:r>
      <w:r>
        <w:rPr>
          <w:color w:val="231F20"/>
        </w:rPr>
        <w:t>nên</w:t>
      </w:r>
      <w:r>
        <w:rPr>
          <w:color w:val="231F20"/>
          <w:spacing w:val="-5"/>
        </w:rPr>
        <w:t> </w:t>
      </w:r>
      <w:r>
        <w:rPr>
          <w:color w:val="231F20"/>
        </w:rPr>
        <w:t>yên</w:t>
      </w:r>
      <w:r>
        <w:rPr>
          <w:color w:val="231F20"/>
          <w:spacing w:val="-5"/>
        </w:rPr>
        <w:t> </w:t>
      </w:r>
      <w:r>
        <w:rPr>
          <w:color w:val="231F20"/>
        </w:rPr>
        <w:t>ổn,</w:t>
      </w:r>
      <w:r>
        <w:rPr>
          <w:color w:val="231F20"/>
          <w:spacing w:val="-5"/>
        </w:rPr>
        <w:t> </w:t>
      </w:r>
      <w:r>
        <w:rPr>
          <w:color w:val="231F20"/>
        </w:rPr>
        <w:t>được</w:t>
      </w:r>
      <w:r>
        <w:rPr>
          <w:color w:val="231F20"/>
          <w:spacing w:val="-5"/>
        </w:rPr>
        <w:t> </w:t>
      </w:r>
      <w:r>
        <w:rPr>
          <w:color w:val="231F20"/>
        </w:rPr>
        <w:t>mùa, an vui, vô số thứ vị đất, lúa gạo rau cỏ đều là thần diệu, là thức ăn thượng hạng.</w:t>
      </w:r>
    </w:p>
    <w:p>
      <w:pPr>
        <w:pStyle w:val="BodyText"/>
        <w:spacing w:line="273" w:lineRule="auto" w:before="109"/>
        <w:ind w:left="110" w:right="390"/>
      </w:pPr>
      <w:r>
        <w:rPr>
          <w:color w:val="231F20"/>
        </w:rPr>
        <w:t>Phẩm thiện tăng thịnh: Nghĩa là vào thời kiếp mạt thì nơi thế gian mười thứ nghiệp đạo ác tăng mạnh. Đến thời kỳ kiếp tăng thì ở thế gian mười thứ nghiệp đạo thiện tăng mạnh.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801" w:right="257" w:firstLine="0"/>
        <w:jc w:val="center"/>
      </w:pPr>
      <w:r>
        <w:rPr>
          <w:color w:val="231F20"/>
        </w:rPr>
        <w:t>Lại có thuyết nói: Do ba quả nên kiến lập mười nghiệp đạo:</w:t>
      </w:r>
    </w:p>
    <w:p>
      <w:pPr>
        <w:pStyle w:val="ListParagraph"/>
        <w:numPr>
          <w:ilvl w:val="1"/>
          <w:numId w:val="128"/>
        </w:numPr>
        <w:tabs>
          <w:tab w:pos="1221" w:val="left" w:leader="none"/>
        </w:tabs>
        <w:spacing w:line="240" w:lineRule="auto" w:before="150" w:after="0"/>
        <w:ind w:left="1220" w:right="0" w:hanging="261"/>
        <w:jc w:val="left"/>
        <w:rPr>
          <w:sz w:val="26"/>
        </w:rPr>
      </w:pPr>
      <w:r>
        <w:rPr>
          <w:color w:val="231F20"/>
          <w:sz w:val="26"/>
        </w:rPr>
        <w:t>Quả dị</w:t>
      </w:r>
      <w:r>
        <w:rPr>
          <w:color w:val="231F20"/>
          <w:spacing w:val="-2"/>
          <w:sz w:val="26"/>
        </w:rPr>
        <w:t> </w:t>
      </w:r>
      <w:r>
        <w:rPr>
          <w:color w:val="231F20"/>
          <w:sz w:val="26"/>
        </w:rPr>
        <w:t>thục.</w:t>
      </w:r>
    </w:p>
    <w:p>
      <w:pPr>
        <w:pStyle w:val="ListParagraph"/>
        <w:numPr>
          <w:ilvl w:val="1"/>
          <w:numId w:val="128"/>
        </w:numPr>
        <w:tabs>
          <w:tab w:pos="1221" w:val="left" w:leader="none"/>
        </w:tabs>
        <w:spacing w:line="240" w:lineRule="auto" w:before="94" w:after="0"/>
        <w:ind w:left="1220" w:right="0" w:hanging="261"/>
        <w:jc w:val="left"/>
        <w:rPr>
          <w:sz w:val="26"/>
        </w:rPr>
      </w:pPr>
      <w:r>
        <w:rPr>
          <w:color w:val="231F20"/>
          <w:sz w:val="26"/>
        </w:rPr>
        <w:t>Quả đẳng</w:t>
      </w:r>
      <w:r>
        <w:rPr>
          <w:color w:val="231F20"/>
          <w:spacing w:val="-2"/>
          <w:sz w:val="26"/>
        </w:rPr>
        <w:t> </w:t>
      </w:r>
      <w:r>
        <w:rPr>
          <w:color w:val="231F20"/>
          <w:sz w:val="26"/>
        </w:rPr>
        <w:t>lưu.</w:t>
      </w:r>
    </w:p>
    <w:p>
      <w:pPr>
        <w:pStyle w:val="ListParagraph"/>
        <w:numPr>
          <w:ilvl w:val="1"/>
          <w:numId w:val="128"/>
        </w:numPr>
        <w:tabs>
          <w:tab w:pos="1221" w:val="left" w:leader="none"/>
        </w:tabs>
        <w:spacing w:line="240" w:lineRule="auto" w:before="94" w:after="0"/>
        <w:ind w:left="1220" w:right="0" w:hanging="261"/>
        <w:jc w:val="left"/>
        <w:rPr>
          <w:sz w:val="26"/>
        </w:rPr>
      </w:pPr>
      <w:r>
        <w:rPr>
          <w:color w:val="231F20"/>
          <w:sz w:val="26"/>
        </w:rPr>
        <w:t>Quả tăng</w:t>
      </w:r>
      <w:r>
        <w:rPr>
          <w:color w:val="231F20"/>
          <w:spacing w:val="-2"/>
          <w:sz w:val="26"/>
        </w:rPr>
        <w:t> </w:t>
      </w:r>
      <w:r>
        <w:rPr>
          <w:color w:val="231F20"/>
          <w:sz w:val="26"/>
        </w:rPr>
        <w:t>thượng.</w:t>
      </w:r>
    </w:p>
    <w:p>
      <w:pPr>
        <w:pStyle w:val="BodyText"/>
        <w:spacing w:line="268" w:lineRule="auto" w:before="150"/>
        <w:ind w:right="106"/>
      </w:pPr>
      <w:r>
        <w:rPr>
          <w:color w:val="231F20"/>
        </w:rPr>
        <w:t>Nghĩa là: Nghiệp đạo đoạn hại sinh mạng, nếu tạo tác hành  tập nhiều, tức sinh vào các nẻo Na-lạc-ca (Địa ngục), bàng sinh và nẻo quỷ. Đó là quả dị thục. Từ các xứ ấy chết rồi, khi được sinh làm người</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bệnh</w:t>
      </w:r>
      <w:r>
        <w:rPr>
          <w:color w:val="231F20"/>
          <w:spacing w:val="-7"/>
        </w:rPr>
        <w:t> </w:t>
      </w:r>
      <w:r>
        <w:rPr>
          <w:color w:val="231F20"/>
        </w:rPr>
        <w:t>tật,</w:t>
      </w:r>
      <w:r>
        <w:rPr>
          <w:color w:val="231F20"/>
          <w:spacing w:val="-7"/>
        </w:rPr>
        <w:t> </w:t>
      </w:r>
      <w:r>
        <w:rPr>
          <w:color w:val="231F20"/>
        </w:rPr>
        <w:t>lại</w:t>
      </w:r>
      <w:r>
        <w:rPr>
          <w:color w:val="231F20"/>
          <w:spacing w:val="-7"/>
        </w:rPr>
        <w:t> </w:t>
      </w:r>
      <w:r>
        <w:rPr>
          <w:color w:val="231F20"/>
        </w:rPr>
        <w:t>chết</w:t>
      </w:r>
      <w:r>
        <w:rPr>
          <w:color w:val="231F20"/>
          <w:spacing w:val="-7"/>
        </w:rPr>
        <w:t> </w:t>
      </w:r>
      <w:r>
        <w:rPr>
          <w:color w:val="231F20"/>
        </w:rPr>
        <w:t>yểu.</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đẳng</w:t>
      </w:r>
      <w:r>
        <w:rPr>
          <w:color w:val="231F20"/>
          <w:spacing w:val="-7"/>
        </w:rPr>
        <w:t> </w:t>
      </w:r>
      <w:r>
        <w:rPr>
          <w:color w:val="231F20"/>
        </w:rPr>
        <w:t>lưu.</w:t>
      </w:r>
      <w:r>
        <w:rPr>
          <w:color w:val="231F20"/>
          <w:spacing w:val="-7"/>
        </w:rPr>
        <w:t> </w:t>
      </w:r>
      <w:r>
        <w:rPr>
          <w:color w:val="231F20"/>
        </w:rPr>
        <w:t>Các</w:t>
      </w:r>
      <w:r>
        <w:rPr>
          <w:color w:val="231F20"/>
          <w:spacing w:val="-7"/>
        </w:rPr>
        <w:t> </w:t>
      </w:r>
      <w:r>
        <w:rPr>
          <w:color w:val="231F20"/>
          <w:spacing w:val="-4"/>
        </w:rPr>
        <w:t>thứ </w:t>
      </w:r>
      <w:r>
        <w:rPr>
          <w:color w:val="231F20"/>
        </w:rPr>
        <w:t>ấy tăng thượng nên đã chiêu cảm các vật bên ngoài thiếu kém </w:t>
      </w:r>
      <w:r>
        <w:rPr>
          <w:color w:val="231F20"/>
          <w:spacing w:val="-4"/>
        </w:rPr>
        <w:t>tươi </w:t>
      </w:r>
      <w:r>
        <w:rPr>
          <w:color w:val="231F20"/>
        </w:rPr>
        <w:t>sáng, không bền chắc. Đó là quả tăng</w:t>
      </w:r>
      <w:r>
        <w:rPr>
          <w:color w:val="231F20"/>
          <w:spacing w:val="-3"/>
        </w:rPr>
        <w:t> </w:t>
      </w:r>
      <w:r>
        <w:rPr>
          <w:color w:val="231F20"/>
        </w:rPr>
        <w:t>thượng.</w:t>
      </w:r>
    </w:p>
    <w:p>
      <w:pPr>
        <w:pStyle w:val="BodyText"/>
        <w:spacing w:line="268" w:lineRule="auto" w:before="120"/>
        <w:ind w:right="106"/>
      </w:pPr>
      <w:r>
        <w:rPr>
          <w:color w:val="231F20"/>
        </w:rPr>
        <w:t>Nghiệp đạo không cho mà </w:t>
      </w:r>
      <w:r>
        <w:rPr>
          <w:color w:val="231F20"/>
          <w:spacing w:val="-5"/>
        </w:rPr>
        <w:t>lấy, </w:t>
      </w:r>
      <w:r>
        <w:rPr>
          <w:color w:val="231F20"/>
        </w:rPr>
        <w:t>nếu tạo tác hành tập nhiều, tức sinh</w:t>
      </w:r>
      <w:r>
        <w:rPr>
          <w:color w:val="231F20"/>
          <w:spacing w:val="-5"/>
        </w:rPr>
        <w:t> </w:t>
      </w:r>
      <w:r>
        <w:rPr>
          <w:color w:val="231F20"/>
        </w:rPr>
        <w:t>vào</w:t>
      </w:r>
      <w:r>
        <w:rPr>
          <w:color w:val="231F20"/>
          <w:spacing w:val="-4"/>
        </w:rPr>
        <w:t> </w:t>
      </w:r>
      <w:r>
        <w:rPr>
          <w:color w:val="231F20"/>
        </w:rPr>
        <w:t>các</w:t>
      </w:r>
      <w:r>
        <w:rPr>
          <w:color w:val="231F20"/>
          <w:spacing w:val="-4"/>
        </w:rPr>
        <w:t> </w:t>
      </w:r>
      <w:r>
        <w:rPr>
          <w:color w:val="231F20"/>
        </w:rPr>
        <w:t>nẻo</w:t>
      </w:r>
      <w:r>
        <w:rPr>
          <w:color w:val="231F20"/>
          <w:spacing w:val="-4"/>
        </w:rPr>
        <w:t> </w:t>
      </w:r>
      <w:r>
        <w:rPr>
          <w:color w:val="231F20"/>
        </w:rPr>
        <w:t>Na-lạc-ca,</w:t>
      </w:r>
      <w:r>
        <w:rPr>
          <w:color w:val="231F20"/>
          <w:spacing w:val="-5"/>
        </w:rPr>
        <w:t> </w:t>
      </w:r>
      <w:r>
        <w:rPr>
          <w:color w:val="231F20"/>
        </w:rPr>
        <w:t>bàng</w:t>
      </w:r>
      <w:r>
        <w:rPr>
          <w:color w:val="231F20"/>
          <w:spacing w:val="-4"/>
        </w:rPr>
        <w:t> </w:t>
      </w:r>
      <w:r>
        <w:rPr>
          <w:color w:val="231F20"/>
        </w:rPr>
        <w:t>sinh</w:t>
      </w:r>
      <w:r>
        <w:rPr>
          <w:color w:val="231F20"/>
          <w:spacing w:val="-4"/>
        </w:rPr>
        <w:t> </w:t>
      </w:r>
      <w:r>
        <w:rPr>
          <w:color w:val="231F20"/>
        </w:rPr>
        <w:t>và</w:t>
      </w:r>
      <w:r>
        <w:rPr>
          <w:color w:val="231F20"/>
          <w:spacing w:val="-4"/>
        </w:rPr>
        <w:t> </w:t>
      </w:r>
      <w:r>
        <w:rPr>
          <w:color w:val="231F20"/>
        </w:rPr>
        <w:t>nẻo</w:t>
      </w:r>
      <w:r>
        <w:rPr>
          <w:color w:val="231F20"/>
          <w:spacing w:val="-4"/>
        </w:rPr>
        <w:t> </w:t>
      </w:r>
      <w:r>
        <w:rPr>
          <w:color w:val="231F20"/>
        </w:rPr>
        <w:t>quỷ.</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 Từ các nẻo ấy chết rồi, khi được sinh làm người thì tiền của thiếu thốn, đói nghèo. Đó là quả đẳng lưu. Các thứ ấy tăng thượng nên đã chiêu cảm các vật bên ngoài có nhiều tai họa, thường gặp các </w:t>
      </w:r>
      <w:r>
        <w:rPr>
          <w:color w:val="231F20"/>
          <w:spacing w:val="-4"/>
        </w:rPr>
        <w:t>thứ </w:t>
      </w:r>
      <w:r>
        <w:rPr>
          <w:color w:val="231F20"/>
        </w:rPr>
        <w:t>chướng ngại như sương tuyết, mưa đá, bụi bặm cấu uế </w:t>
      </w:r>
      <w:r>
        <w:rPr>
          <w:color w:val="231F20"/>
          <w:spacing w:val="-5"/>
        </w:rPr>
        <w:t>v.v… </w:t>
      </w:r>
      <w:r>
        <w:rPr>
          <w:color w:val="231F20"/>
        </w:rPr>
        <w:t>Đó là quả tăng thượng.</w:t>
      </w:r>
    </w:p>
    <w:p>
      <w:pPr>
        <w:pStyle w:val="BodyText"/>
        <w:spacing w:line="268" w:lineRule="auto" w:before="122"/>
        <w:ind w:right="108"/>
      </w:pPr>
      <w:r>
        <w:rPr>
          <w:color w:val="231F20"/>
          <w:spacing w:val="-3"/>
        </w:rPr>
        <w:t>Nghiệp</w:t>
      </w:r>
      <w:r>
        <w:rPr>
          <w:color w:val="231F20"/>
          <w:spacing w:val="-10"/>
        </w:rPr>
        <w:t> </w:t>
      </w:r>
      <w:r>
        <w:rPr>
          <w:color w:val="231F20"/>
        </w:rPr>
        <w:t>đạo</w:t>
      </w:r>
      <w:r>
        <w:rPr>
          <w:color w:val="231F20"/>
          <w:spacing w:val="-10"/>
        </w:rPr>
        <w:t> </w:t>
      </w:r>
      <w:r>
        <w:rPr>
          <w:color w:val="231F20"/>
          <w:spacing w:val="-3"/>
        </w:rPr>
        <w:t>hành</w:t>
      </w:r>
      <w:r>
        <w:rPr>
          <w:color w:val="231F20"/>
          <w:spacing w:val="-9"/>
        </w:rPr>
        <w:t> </w:t>
      </w:r>
      <w:r>
        <w:rPr>
          <w:color w:val="231F20"/>
        </w:rPr>
        <w:t>tà</w:t>
      </w:r>
      <w:r>
        <w:rPr>
          <w:color w:val="231F20"/>
          <w:spacing w:val="-10"/>
        </w:rPr>
        <w:t> </w:t>
      </w:r>
      <w:r>
        <w:rPr>
          <w:color w:val="231F20"/>
          <w:spacing w:val="-3"/>
        </w:rPr>
        <w:t>dục,</w:t>
      </w:r>
      <w:r>
        <w:rPr>
          <w:color w:val="231F20"/>
          <w:spacing w:val="-9"/>
        </w:rPr>
        <w:t> </w:t>
      </w:r>
      <w:r>
        <w:rPr>
          <w:color w:val="231F20"/>
        </w:rPr>
        <w:t>nếu</w:t>
      </w:r>
      <w:r>
        <w:rPr>
          <w:color w:val="231F20"/>
          <w:spacing w:val="-10"/>
        </w:rPr>
        <w:t> </w:t>
      </w:r>
      <w:r>
        <w:rPr>
          <w:color w:val="231F20"/>
        </w:rPr>
        <w:t>tạo</w:t>
      </w:r>
      <w:r>
        <w:rPr>
          <w:color w:val="231F20"/>
          <w:spacing w:val="-9"/>
        </w:rPr>
        <w:t> </w:t>
      </w:r>
      <w:r>
        <w:rPr>
          <w:color w:val="231F20"/>
        </w:rPr>
        <w:t>tác</w:t>
      </w:r>
      <w:r>
        <w:rPr>
          <w:color w:val="231F20"/>
          <w:spacing w:val="-10"/>
        </w:rPr>
        <w:t> </w:t>
      </w:r>
      <w:r>
        <w:rPr>
          <w:color w:val="231F20"/>
          <w:spacing w:val="-3"/>
        </w:rPr>
        <w:t>hành</w:t>
      </w:r>
      <w:r>
        <w:rPr>
          <w:color w:val="231F20"/>
          <w:spacing w:val="-9"/>
        </w:rPr>
        <w:t> </w:t>
      </w:r>
      <w:r>
        <w:rPr>
          <w:color w:val="231F20"/>
        </w:rPr>
        <w:t>tập</w:t>
      </w:r>
      <w:r>
        <w:rPr>
          <w:color w:val="231F20"/>
          <w:spacing w:val="-10"/>
        </w:rPr>
        <w:t> </w:t>
      </w:r>
      <w:r>
        <w:rPr>
          <w:color w:val="231F20"/>
          <w:spacing w:val="-3"/>
        </w:rPr>
        <w:t>nhiều,</w:t>
      </w:r>
      <w:r>
        <w:rPr>
          <w:color w:val="231F20"/>
          <w:spacing w:val="-10"/>
        </w:rPr>
        <w:t> </w:t>
      </w:r>
      <w:r>
        <w:rPr>
          <w:color w:val="231F20"/>
        </w:rPr>
        <w:t>tức</w:t>
      </w:r>
      <w:r>
        <w:rPr>
          <w:color w:val="231F20"/>
          <w:spacing w:val="-9"/>
        </w:rPr>
        <w:t> </w:t>
      </w:r>
      <w:r>
        <w:rPr>
          <w:color w:val="231F20"/>
          <w:spacing w:val="-3"/>
        </w:rPr>
        <w:t>sinh</w:t>
      </w:r>
      <w:r>
        <w:rPr>
          <w:color w:val="231F20"/>
          <w:spacing w:val="-10"/>
        </w:rPr>
        <w:t> </w:t>
      </w:r>
      <w:r>
        <w:rPr>
          <w:color w:val="231F20"/>
          <w:spacing w:val="-3"/>
        </w:rPr>
        <w:t>vào </w:t>
      </w:r>
      <w:r>
        <w:rPr>
          <w:color w:val="231F20"/>
        </w:rPr>
        <w:t>các</w:t>
      </w:r>
      <w:r>
        <w:rPr>
          <w:color w:val="231F20"/>
          <w:spacing w:val="-10"/>
        </w:rPr>
        <w:t> </w:t>
      </w:r>
      <w:r>
        <w:rPr>
          <w:color w:val="231F20"/>
        </w:rPr>
        <w:t>nẻo</w:t>
      </w:r>
      <w:r>
        <w:rPr>
          <w:color w:val="231F20"/>
          <w:spacing w:val="-10"/>
        </w:rPr>
        <w:t> </w:t>
      </w:r>
      <w:r>
        <w:rPr>
          <w:color w:val="231F20"/>
          <w:spacing w:val="-3"/>
        </w:rPr>
        <w:t>Na-lạc-ca,</w:t>
      </w:r>
      <w:r>
        <w:rPr>
          <w:color w:val="231F20"/>
          <w:spacing w:val="-10"/>
        </w:rPr>
        <w:t> </w:t>
      </w:r>
      <w:r>
        <w:rPr>
          <w:color w:val="231F20"/>
          <w:spacing w:val="-3"/>
        </w:rPr>
        <w:t>bàng</w:t>
      </w:r>
      <w:r>
        <w:rPr>
          <w:color w:val="231F20"/>
          <w:spacing w:val="-10"/>
        </w:rPr>
        <w:t> </w:t>
      </w:r>
      <w:r>
        <w:rPr>
          <w:color w:val="231F20"/>
          <w:spacing w:val="-3"/>
        </w:rPr>
        <w:t>sinh</w:t>
      </w:r>
      <w:r>
        <w:rPr>
          <w:color w:val="231F20"/>
          <w:spacing w:val="-10"/>
        </w:rPr>
        <w:t> </w:t>
      </w:r>
      <w:r>
        <w:rPr>
          <w:color w:val="231F20"/>
        </w:rPr>
        <w:t>và</w:t>
      </w:r>
      <w:r>
        <w:rPr>
          <w:color w:val="231F20"/>
          <w:spacing w:val="-10"/>
        </w:rPr>
        <w:t> </w:t>
      </w:r>
      <w:r>
        <w:rPr>
          <w:color w:val="231F20"/>
        </w:rPr>
        <w:t>nẻo</w:t>
      </w:r>
      <w:r>
        <w:rPr>
          <w:color w:val="231F20"/>
          <w:spacing w:val="-10"/>
        </w:rPr>
        <w:t> </w:t>
      </w:r>
      <w:r>
        <w:rPr>
          <w:color w:val="231F20"/>
          <w:spacing w:val="-3"/>
        </w:rPr>
        <w:t>quỷ.</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dị</w:t>
      </w:r>
      <w:r>
        <w:rPr>
          <w:color w:val="231F20"/>
          <w:spacing w:val="-9"/>
        </w:rPr>
        <w:t> </w:t>
      </w:r>
      <w:r>
        <w:rPr>
          <w:color w:val="231F20"/>
          <w:spacing w:val="-3"/>
        </w:rPr>
        <w:t>thục.</w:t>
      </w:r>
      <w:r>
        <w:rPr>
          <w:color w:val="231F20"/>
          <w:spacing w:val="-14"/>
        </w:rPr>
        <w:t> </w:t>
      </w:r>
      <w:r>
        <w:rPr>
          <w:color w:val="231F20"/>
        </w:rPr>
        <w:t>Từ</w:t>
      </w:r>
      <w:r>
        <w:rPr>
          <w:color w:val="231F20"/>
          <w:spacing w:val="-10"/>
        </w:rPr>
        <w:t> </w:t>
      </w:r>
      <w:r>
        <w:rPr>
          <w:color w:val="231F20"/>
        </w:rPr>
        <w:t>các</w:t>
      </w:r>
      <w:r>
        <w:rPr>
          <w:color w:val="231F20"/>
          <w:spacing w:val="-10"/>
        </w:rPr>
        <w:t> </w:t>
      </w:r>
      <w:r>
        <w:rPr>
          <w:color w:val="231F20"/>
          <w:spacing w:val="-3"/>
        </w:rPr>
        <w:t>xứ </w:t>
      </w:r>
      <w:r>
        <w:rPr>
          <w:color w:val="231F20"/>
        </w:rPr>
        <w:t>ấy</w:t>
      </w:r>
      <w:r>
        <w:rPr>
          <w:color w:val="231F20"/>
          <w:spacing w:val="-10"/>
        </w:rPr>
        <w:t> </w:t>
      </w:r>
      <w:r>
        <w:rPr>
          <w:color w:val="231F20"/>
          <w:spacing w:val="-3"/>
        </w:rPr>
        <w:t>chết</w:t>
      </w:r>
      <w:r>
        <w:rPr>
          <w:color w:val="231F20"/>
          <w:spacing w:val="-9"/>
        </w:rPr>
        <w:t> </w:t>
      </w:r>
      <w:r>
        <w:rPr>
          <w:color w:val="231F20"/>
          <w:spacing w:val="-3"/>
        </w:rPr>
        <w:t>rồi,</w:t>
      </w:r>
      <w:r>
        <w:rPr>
          <w:color w:val="231F20"/>
          <w:spacing w:val="-10"/>
        </w:rPr>
        <w:t> </w:t>
      </w:r>
      <w:r>
        <w:rPr>
          <w:color w:val="231F20"/>
        </w:rPr>
        <w:t>khi</w:t>
      </w:r>
      <w:r>
        <w:rPr>
          <w:color w:val="231F20"/>
          <w:spacing w:val="-9"/>
        </w:rPr>
        <w:t> </w:t>
      </w:r>
      <w:r>
        <w:rPr>
          <w:color w:val="231F20"/>
          <w:spacing w:val="-3"/>
        </w:rPr>
        <w:t>được</w:t>
      </w:r>
      <w:r>
        <w:rPr>
          <w:color w:val="231F20"/>
          <w:spacing w:val="-10"/>
        </w:rPr>
        <w:t> </w:t>
      </w:r>
      <w:r>
        <w:rPr>
          <w:color w:val="231F20"/>
          <w:spacing w:val="-3"/>
        </w:rPr>
        <w:t>sinh</w:t>
      </w:r>
      <w:r>
        <w:rPr>
          <w:color w:val="231F20"/>
          <w:spacing w:val="-9"/>
        </w:rPr>
        <w:t> </w:t>
      </w:r>
      <w:r>
        <w:rPr>
          <w:color w:val="231F20"/>
        </w:rPr>
        <w:t>làm</w:t>
      </w:r>
      <w:r>
        <w:rPr>
          <w:color w:val="231F20"/>
          <w:spacing w:val="-9"/>
        </w:rPr>
        <w:t> </w:t>
      </w:r>
      <w:r>
        <w:rPr>
          <w:color w:val="231F20"/>
          <w:spacing w:val="-3"/>
        </w:rPr>
        <w:t>người</w:t>
      </w:r>
      <w:r>
        <w:rPr>
          <w:color w:val="231F20"/>
          <w:spacing w:val="-10"/>
        </w:rPr>
        <w:t> </w:t>
      </w:r>
      <w:r>
        <w:rPr>
          <w:color w:val="231F20"/>
        </w:rPr>
        <w:t>thì</w:t>
      </w:r>
      <w:r>
        <w:rPr>
          <w:color w:val="231F20"/>
          <w:spacing w:val="-9"/>
        </w:rPr>
        <w:t> </w:t>
      </w:r>
      <w:r>
        <w:rPr>
          <w:color w:val="231F20"/>
        </w:rPr>
        <w:t>vợ</w:t>
      </w:r>
      <w:r>
        <w:rPr>
          <w:color w:val="231F20"/>
          <w:spacing w:val="-10"/>
        </w:rPr>
        <w:t> </w:t>
      </w:r>
      <w:r>
        <w:rPr>
          <w:color w:val="231F20"/>
        </w:rPr>
        <w:t>con</w:t>
      </w:r>
      <w:r>
        <w:rPr>
          <w:color w:val="231F20"/>
          <w:spacing w:val="-9"/>
        </w:rPr>
        <w:t> </w:t>
      </w:r>
      <w:r>
        <w:rPr>
          <w:color w:val="231F20"/>
          <w:spacing w:val="-3"/>
        </w:rPr>
        <w:t>không</w:t>
      </w:r>
      <w:r>
        <w:rPr>
          <w:color w:val="231F20"/>
          <w:spacing w:val="-9"/>
        </w:rPr>
        <w:t> </w:t>
      </w:r>
      <w:r>
        <w:rPr>
          <w:color w:val="231F20"/>
          <w:spacing w:val="-3"/>
        </w:rPr>
        <w:t>hiền</w:t>
      </w:r>
      <w:r>
        <w:rPr>
          <w:color w:val="231F20"/>
          <w:spacing w:val="-10"/>
        </w:rPr>
        <w:t> </w:t>
      </w:r>
      <w:r>
        <w:rPr>
          <w:color w:val="231F20"/>
          <w:spacing w:val="-3"/>
        </w:rPr>
        <w:t>thuận</w:t>
      </w:r>
      <w:r>
        <w:rPr>
          <w:color w:val="231F20"/>
          <w:spacing w:val="-9"/>
        </w:rPr>
        <w:t> </w:t>
      </w:r>
      <w:r>
        <w:rPr>
          <w:color w:val="231F20"/>
          <w:spacing w:val="-3"/>
        </w:rPr>
        <w:t>trinh thục. </w:t>
      </w:r>
      <w:r>
        <w:rPr>
          <w:color w:val="231F20"/>
        </w:rPr>
        <w:t>Đó là quả </w:t>
      </w:r>
      <w:r>
        <w:rPr>
          <w:color w:val="231F20"/>
          <w:spacing w:val="-3"/>
        </w:rPr>
        <w:t>đẳng lưu. </w:t>
      </w:r>
      <w:r>
        <w:rPr>
          <w:color w:val="231F20"/>
        </w:rPr>
        <w:t>Các thứ ấy </w:t>
      </w:r>
      <w:r>
        <w:rPr>
          <w:color w:val="231F20"/>
          <w:spacing w:val="-3"/>
        </w:rPr>
        <w:t>tăng thượng </w:t>
      </w:r>
      <w:r>
        <w:rPr>
          <w:color w:val="231F20"/>
        </w:rPr>
        <w:t>nên đã </w:t>
      </w:r>
      <w:r>
        <w:rPr>
          <w:color w:val="231F20"/>
          <w:spacing w:val="-3"/>
        </w:rPr>
        <w:t>chiêu cảm </w:t>
      </w:r>
      <w:r>
        <w:rPr>
          <w:color w:val="231F20"/>
        </w:rPr>
        <w:t>các</w:t>
      </w:r>
      <w:r>
        <w:rPr>
          <w:color w:val="231F20"/>
          <w:spacing w:val="-10"/>
        </w:rPr>
        <w:t> </w:t>
      </w:r>
      <w:r>
        <w:rPr>
          <w:color w:val="231F20"/>
        </w:rPr>
        <w:t>vật</w:t>
      </w:r>
      <w:r>
        <w:rPr>
          <w:color w:val="231F20"/>
          <w:spacing w:val="-9"/>
        </w:rPr>
        <w:t> </w:t>
      </w:r>
      <w:r>
        <w:rPr>
          <w:color w:val="231F20"/>
        </w:rPr>
        <w:t>bên</w:t>
      </w:r>
      <w:r>
        <w:rPr>
          <w:color w:val="231F20"/>
          <w:spacing w:val="-9"/>
        </w:rPr>
        <w:t> </w:t>
      </w:r>
      <w:r>
        <w:rPr>
          <w:color w:val="231F20"/>
          <w:spacing w:val="-3"/>
        </w:rPr>
        <w:t>ngoài</w:t>
      </w:r>
      <w:r>
        <w:rPr>
          <w:color w:val="231F20"/>
          <w:spacing w:val="-9"/>
        </w:rPr>
        <w:t> </w:t>
      </w:r>
      <w:r>
        <w:rPr>
          <w:color w:val="231F20"/>
        </w:rPr>
        <w:t>có</w:t>
      </w:r>
      <w:r>
        <w:rPr>
          <w:color w:val="231F20"/>
          <w:spacing w:val="-9"/>
        </w:rPr>
        <w:t> </w:t>
      </w:r>
      <w:r>
        <w:rPr>
          <w:color w:val="231F20"/>
          <w:spacing w:val="-3"/>
        </w:rPr>
        <w:t>nhiều</w:t>
      </w:r>
      <w:r>
        <w:rPr>
          <w:color w:val="231F20"/>
          <w:spacing w:val="-9"/>
        </w:rPr>
        <w:t> </w:t>
      </w:r>
      <w:r>
        <w:rPr>
          <w:color w:val="231F20"/>
        </w:rPr>
        <w:t>oán</w:t>
      </w:r>
      <w:r>
        <w:rPr>
          <w:color w:val="231F20"/>
          <w:spacing w:val="-9"/>
        </w:rPr>
        <w:t> </w:t>
      </w:r>
      <w:r>
        <w:rPr>
          <w:color w:val="231F20"/>
        </w:rPr>
        <w:t>đối</w:t>
      </w:r>
      <w:r>
        <w:rPr>
          <w:color w:val="231F20"/>
          <w:spacing w:val="-9"/>
        </w:rPr>
        <w:t> </w:t>
      </w:r>
      <w:r>
        <w:rPr>
          <w:color w:val="231F20"/>
          <w:spacing w:val="-3"/>
        </w:rPr>
        <w:t>tranh</w:t>
      </w:r>
      <w:r>
        <w:rPr>
          <w:color w:val="231F20"/>
          <w:spacing w:val="-9"/>
        </w:rPr>
        <w:t> </w:t>
      </w:r>
      <w:r>
        <w:rPr>
          <w:color w:val="231F20"/>
          <w:spacing w:val="-3"/>
        </w:rPr>
        <w:t>chấp.</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spacing w:val="-3"/>
        </w:rPr>
        <w:t>tăng</w:t>
      </w:r>
      <w:r>
        <w:rPr>
          <w:color w:val="231F20"/>
          <w:spacing w:val="-9"/>
        </w:rPr>
        <w:t> </w:t>
      </w:r>
      <w:r>
        <w:rPr>
          <w:color w:val="231F20"/>
          <w:spacing w:val="-3"/>
        </w:rPr>
        <w:t>thượng.</w:t>
      </w:r>
    </w:p>
    <w:p>
      <w:pPr>
        <w:pStyle w:val="BodyText"/>
        <w:spacing w:line="268" w:lineRule="auto" w:before="119"/>
        <w:ind w:right="106"/>
      </w:pPr>
      <w:r>
        <w:rPr>
          <w:color w:val="231F20"/>
        </w:rPr>
        <w:t>Nghiệp đạo nói lời hư dối, nếu tạo tác hành tập nhiều, tức sinh vào các nẻo Na-lạc-ca, bàng sinh và nẻo quỷ. Đó là quả dị thục. Từ các xứ ấy chết rồi, khi được sinh làm người thì thường gặp sự hủy báng. Đó là quả đẳng lưu. Các thứ ấy tăng thượng nên đã chiêu cảm các vật bên ngoài phần nhiều đều xú uế. Đó là quả tăng thượng.</w:t>
      </w:r>
    </w:p>
    <w:p>
      <w:pPr>
        <w:pStyle w:val="BodyText"/>
        <w:spacing w:line="273" w:lineRule="auto" w:before="113"/>
        <w:ind w:right="108"/>
      </w:pPr>
      <w:r>
        <w:rPr>
          <w:color w:val="231F20"/>
        </w:rPr>
        <w:t>Nghiệp đạo nói lời ly gián, nếu tạo tác hành tập nhiều, tức</w:t>
      </w:r>
      <w:r>
        <w:rPr>
          <w:color w:val="231F20"/>
          <w:spacing w:val="-35"/>
        </w:rPr>
        <w:t> </w:t>
      </w:r>
      <w:r>
        <w:rPr>
          <w:color w:val="231F20"/>
        </w:rPr>
        <w:t>sinh vào</w:t>
      </w:r>
      <w:r>
        <w:rPr>
          <w:color w:val="231F20"/>
          <w:spacing w:val="-6"/>
        </w:rPr>
        <w:t> </w:t>
      </w:r>
      <w:r>
        <w:rPr>
          <w:color w:val="231F20"/>
        </w:rPr>
        <w:t>các</w:t>
      </w:r>
      <w:r>
        <w:rPr>
          <w:color w:val="231F20"/>
          <w:spacing w:val="-6"/>
        </w:rPr>
        <w:t> </w:t>
      </w:r>
      <w:r>
        <w:rPr>
          <w:color w:val="231F20"/>
        </w:rPr>
        <w:t>nẻo</w:t>
      </w:r>
      <w:r>
        <w:rPr>
          <w:color w:val="231F20"/>
          <w:spacing w:val="-6"/>
        </w:rPr>
        <w:t> </w:t>
      </w:r>
      <w:r>
        <w:rPr>
          <w:color w:val="231F20"/>
        </w:rPr>
        <w:t>Na-lạc-ca,</w:t>
      </w:r>
      <w:r>
        <w:rPr>
          <w:color w:val="231F20"/>
          <w:spacing w:val="-6"/>
        </w:rPr>
        <w:t> </w:t>
      </w:r>
      <w:r>
        <w:rPr>
          <w:color w:val="231F20"/>
        </w:rPr>
        <w:t>bàng</w:t>
      </w:r>
      <w:r>
        <w:rPr>
          <w:color w:val="231F20"/>
          <w:spacing w:val="-5"/>
        </w:rPr>
        <w:t> </w:t>
      </w:r>
      <w:r>
        <w:rPr>
          <w:color w:val="231F20"/>
        </w:rPr>
        <w:t>sinh,</w:t>
      </w:r>
      <w:r>
        <w:rPr>
          <w:color w:val="231F20"/>
          <w:spacing w:val="-6"/>
        </w:rPr>
        <w:t> </w:t>
      </w:r>
      <w:r>
        <w:rPr>
          <w:color w:val="231F20"/>
        </w:rPr>
        <w:t>nẻo</w:t>
      </w:r>
      <w:r>
        <w:rPr>
          <w:color w:val="231F20"/>
          <w:spacing w:val="-6"/>
        </w:rPr>
        <w:t> </w:t>
      </w:r>
      <w:r>
        <w:rPr>
          <w:color w:val="231F20"/>
        </w:rPr>
        <w:t>quỷ.</w:t>
      </w:r>
      <w:r>
        <w:rPr>
          <w:color w:val="231F20"/>
          <w:spacing w:val="-6"/>
        </w:rPr>
        <w:t> </w:t>
      </w:r>
      <w:r>
        <w:rPr>
          <w:color w:val="231F20"/>
        </w:rPr>
        <w:t>Đó</w:t>
      </w:r>
      <w:r>
        <w:rPr>
          <w:color w:val="231F20"/>
          <w:spacing w:val="-5"/>
        </w:rPr>
        <w:t> </w:t>
      </w:r>
      <w:r>
        <w:rPr>
          <w:color w:val="231F20"/>
        </w:rPr>
        <w:t>là</w:t>
      </w:r>
      <w:r>
        <w:rPr>
          <w:color w:val="231F20"/>
          <w:spacing w:val="-6"/>
        </w:rPr>
        <w:t> </w:t>
      </w:r>
      <w:r>
        <w:rPr>
          <w:color w:val="231F20"/>
        </w:rPr>
        <w:t>quả</w:t>
      </w:r>
      <w:r>
        <w:rPr>
          <w:color w:val="231F20"/>
          <w:spacing w:val="-6"/>
        </w:rPr>
        <w:t> </w:t>
      </w:r>
      <w:r>
        <w:rPr>
          <w:color w:val="231F20"/>
        </w:rPr>
        <w:t>dị</w:t>
      </w:r>
      <w:r>
        <w:rPr>
          <w:color w:val="231F20"/>
          <w:spacing w:val="-6"/>
        </w:rPr>
        <w:t> </w:t>
      </w:r>
      <w:r>
        <w:rPr>
          <w:color w:val="231F20"/>
        </w:rPr>
        <w:t>thục.</w:t>
      </w:r>
      <w:r>
        <w:rPr>
          <w:color w:val="231F20"/>
          <w:spacing w:val="-10"/>
        </w:rPr>
        <w:t> </w:t>
      </w:r>
      <w:r>
        <w:rPr>
          <w:color w:val="231F20"/>
        </w:rPr>
        <w:t>Từ</w:t>
      </w:r>
      <w:r>
        <w:rPr>
          <w:color w:val="231F20"/>
          <w:spacing w:val="-6"/>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xứ</w:t>
      </w:r>
      <w:r>
        <w:rPr>
          <w:color w:val="231F20"/>
          <w:spacing w:val="-4"/>
        </w:rPr>
        <w:t> </w:t>
      </w:r>
      <w:r>
        <w:rPr>
          <w:color w:val="231F20"/>
        </w:rPr>
        <w:t>ấy</w:t>
      </w:r>
      <w:r>
        <w:rPr>
          <w:color w:val="231F20"/>
          <w:spacing w:val="-2"/>
        </w:rPr>
        <w:t> </w:t>
      </w:r>
      <w:r>
        <w:rPr>
          <w:color w:val="231F20"/>
        </w:rPr>
        <w:t>chết</w:t>
      </w:r>
      <w:r>
        <w:rPr>
          <w:color w:val="231F20"/>
          <w:spacing w:val="-4"/>
        </w:rPr>
        <w:t> </w:t>
      </w:r>
      <w:r>
        <w:rPr>
          <w:color w:val="231F20"/>
        </w:rPr>
        <w:t>rồi,</w:t>
      </w:r>
      <w:r>
        <w:rPr>
          <w:color w:val="231F20"/>
          <w:spacing w:val="-3"/>
        </w:rPr>
        <w:t> </w:t>
      </w:r>
      <w:r>
        <w:rPr>
          <w:color w:val="231F20"/>
        </w:rPr>
        <w:t>khi</w:t>
      </w:r>
      <w:r>
        <w:rPr>
          <w:color w:val="231F20"/>
          <w:spacing w:val="-3"/>
        </w:rPr>
        <w:t> </w:t>
      </w:r>
      <w:r>
        <w:rPr>
          <w:color w:val="231F20"/>
        </w:rPr>
        <w:t>được</w:t>
      </w:r>
      <w:r>
        <w:rPr>
          <w:color w:val="231F20"/>
          <w:spacing w:val="-4"/>
        </w:rPr>
        <w:t> </w:t>
      </w:r>
      <w:r>
        <w:rPr>
          <w:color w:val="231F20"/>
        </w:rPr>
        <w:t>sinh</w:t>
      </w:r>
      <w:r>
        <w:rPr>
          <w:color w:val="231F20"/>
          <w:spacing w:val="-3"/>
        </w:rPr>
        <w:t> </w:t>
      </w:r>
      <w:r>
        <w:rPr>
          <w:color w:val="231F20"/>
        </w:rPr>
        <w:t>làm</w:t>
      </w:r>
      <w:r>
        <w:rPr>
          <w:color w:val="231F20"/>
          <w:spacing w:val="-4"/>
        </w:rPr>
        <w:t> </w:t>
      </w:r>
      <w:r>
        <w:rPr>
          <w:color w:val="231F20"/>
        </w:rPr>
        <w:t>người</w:t>
      </w:r>
      <w:r>
        <w:rPr>
          <w:color w:val="231F20"/>
          <w:spacing w:val="-3"/>
        </w:rPr>
        <w:t> </w:t>
      </w:r>
      <w:r>
        <w:rPr>
          <w:color w:val="231F20"/>
        </w:rPr>
        <w:t>thì</w:t>
      </w:r>
      <w:r>
        <w:rPr>
          <w:color w:val="231F20"/>
          <w:spacing w:val="-3"/>
        </w:rPr>
        <w:t> </w:t>
      </w:r>
      <w:r>
        <w:rPr>
          <w:color w:val="231F20"/>
        </w:rPr>
        <w:t>bạn</w:t>
      </w:r>
      <w:r>
        <w:rPr>
          <w:color w:val="231F20"/>
          <w:spacing w:val="-4"/>
        </w:rPr>
        <w:t> </w:t>
      </w:r>
      <w:r>
        <w:rPr>
          <w:color w:val="231F20"/>
        </w:rPr>
        <w:t>thân</w:t>
      </w:r>
      <w:r>
        <w:rPr>
          <w:color w:val="231F20"/>
          <w:spacing w:val="-3"/>
        </w:rPr>
        <w:t> </w:t>
      </w:r>
      <w:r>
        <w:rPr>
          <w:color w:val="231F20"/>
        </w:rPr>
        <w:t>luôn</w:t>
      </w:r>
      <w:r>
        <w:rPr>
          <w:color w:val="231F20"/>
          <w:spacing w:val="-3"/>
        </w:rPr>
        <w:t> </w:t>
      </w:r>
      <w:r>
        <w:rPr>
          <w:color w:val="231F20"/>
        </w:rPr>
        <w:t>trái</w:t>
      </w:r>
      <w:r>
        <w:rPr>
          <w:color w:val="231F20"/>
          <w:spacing w:val="-3"/>
        </w:rPr>
        <w:t> </w:t>
      </w:r>
      <w:r>
        <w:rPr>
          <w:color w:val="231F20"/>
        </w:rPr>
        <w:t>lìa.</w:t>
      </w:r>
      <w:r>
        <w:rPr>
          <w:color w:val="231F20"/>
          <w:spacing w:val="-3"/>
        </w:rPr>
        <w:t> </w:t>
      </w:r>
      <w:r>
        <w:rPr>
          <w:color w:val="231F20"/>
        </w:rPr>
        <w:t>Đó là quả đẳng lưu. Các thứ ấy tăng thượng nên đã chiêu cảm các vật bên</w:t>
      </w:r>
      <w:r>
        <w:rPr>
          <w:color w:val="231F20"/>
          <w:spacing w:val="-13"/>
        </w:rPr>
        <w:t> </w:t>
      </w:r>
      <w:r>
        <w:rPr>
          <w:color w:val="231F20"/>
        </w:rPr>
        <w:t>ngoài</w:t>
      </w:r>
      <w:r>
        <w:rPr>
          <w:color w:val="231F20"/>
          <w:spacing w:val="-13"/>
        </w:rPr>
        <w:t> </w:t>
      </w:r>
      <w:r>
        <w:rPr>
          <w:color w:val="231F20"/>
        </w:rPr>
        <w:t>hầu</w:t>
      </w:r>
      <w:r>
        <w:rPr>
          <w:color w:val="231F20"/>
          <w:spacing w:val="-12"/>
        </w:rPr>
        <w:t> </w:t>
      </w:r>
      <w:r>
        <w:rPr>
          <w:color w:val="231F20"/>
        </w:rPr>
        <w:t>hết</w:t>
      </w:r>
      <w:r>
        <w:rPr>
          <w:color w:val="231F20"/>
          <w:spacing w:val="-13"/>
        </w:rPr>
        <w:t> </w:t>
      </w:r>
      <w:r>
        <w:rPr>
          <w:color w:val="231F20"/>
        </w:rPr>
        <w:t>không</w:t>
      </w:r>
      <w:r>
        <w:rPr>
          <w:color w:val="231F20"/>
          <w:spacing w:val="-12"/>
        </w:rPr>
        <w:t> </w:t>
      </w:r>
      <w:r>
        <w:rPr>
          <w:color w:val="231F20"/>
        </w:rPr>
        <w:t>bằng</w:t>
      </w:r>
      <w:r>
        <w:rPr>
          <w:color w:val="231F20"/>
          <w:spacing w:val="-13"/>
        </w:rPr>
        <w:t> </w:t>
      </w:r>
      <w:r>
        <w:rPr>
          <w:color w:val="231F20"/>
        </w:rPr>
        <w:t>phẳng,</w:t>
      </w:r>
      <w:r>
        <w:rPr>
          <w:color w:val="231F20"/>
          <w:spacing w:val="-13"/>
        </w:rPr>
        <w:t> </w:t>
      </w:r>
      <w:r>
        <w:rPr>
          <w:color w:val="231F20"/>
        </w:rPr>
        <w:t>có</w:t>
      </w:r>
      <w:r>
        <w:rPr>
          <w:color w:val="231F20"/>
          <w:spacing w:val="-12"/>
        </w:rPr>
        <w:t> </w:t>
      </w:r>
      <w:r>
        <w:rPr>
          <w:color w:val="231F20"/>
        </w:rPr>
        <w:t>nhiều</w:t>
      </w:r>
      <w:r>
        <w:rPr>
          <w:color w:val="231F20"/>
          <w:spacing w:val="-13"/>
        </w:rPr>
        <w:t> </w:t>
      </w:r>
      <w:r>
        <w:rPr>
          <w:color w:val="231F20"/>
        </w:rPr>
        <w:t>gò</w:t>
      </w:r>
      <w:r>
        <w:rPr>
          <w:color w:val="231F20"/>
          <w:spacing w:val="-12"/>
        </w:rPr>
        <w:t> </w:t>
      </w:r>
      <w:r>
        <w:rPr>
          <w:color w:val="231F20"/>
        </w:rPr>
        <w:t>nổng,</w:t>
      </w:r>
      <w:r>
        <w:rPr>
          <w:color w:val="231F20"/>
          <w:spacing w:val="-12"/>
        </w:rPr>
        <w:t> </w:t>
      </w:r>
      <w:r>
        <w:rPr>
          <w:color w:val="231F20"/>
        </w:rPr>
        <w:t>hầm</w:t>
      </w:r>
      <w:r>
        <w:rPr>
          <w:color w:val="231F20"/>
          <w:spacing w:val="-13"/>
        </w:rPr>
        <w:t> </w:t>
      </w:r>
      <w:r>
        <w:rPr>
          <w:color w:val="231F20"/>
        </w:rPr>
        <w:t>hố</w:t>
      </w:r>
      <w:r>
        <w:rPr>
          <w:color w:val="231F20"/>
          <w:spacing w:val="-12"/>
        </w:rPr>
        <w:t> </w:t>
      </w:r>
      <w:r>
        <w:rPr>
          <w:color w:val="231F20"/>
        </w:rPr>
        <w:t>hiểm trở ngăn cách. Đó là quả tăng</w:t>
      </w:r>
      <w:r>
        <w:rPr>
          <w:color w:val="231F20"/>
          <w:spacing w:val="-2"/>
        </w:rPr>
        <w:t> </w:t>
      </w:r>
      <w:r>
        <w:rPr>
          <w:color w:val="231F20"/>
        </w:rPr>
        <w:t>thượng.</w:t>
      </w:r>
    </w:p>
    <w:p>
      <w:pPr>
        <w:pStyle w:val="BodyText"/>
        <w:spacing w:line="268" w:lineRule="auto" w:before="112"/>
        <w:ind w:left="110" w:right="390"/>
      </w:pPr>
      <w:r>
        <w:rPr>
          <w:color w:val="231F20"/>
        </w:rPr>
        <w:t>Nghiệp đạo nói lời thô ác, nếu tạo tác hành tập nhiều, tức sinh vào các nẻo Na-lạc-ca, bàng sinh và nẻo quỷ. Đó là quả dị thục. Từ các</w:t>
      </w:r>
      <w:r>
        <w:rPr>
          <w:color w:val="231F20"/>
          <w:spacing w:val="-10"/>
        </w:rPr>
        <w:t> </w:t>
      </w:r>
      <w:r>
        <w:rPr>
          <w:color w:val="231F20"/>
        </w:rPr>
        <w:t>xứ</w:t>
      </w:r>
      <w:r>
        <w:rPr>
          <w:color w:val="231F20"/>
          <w:spacing w:val="-9"/>
        </w:rPr>
        <w:t> </w:t>
      </w:r>
      <w:r>
        <w:rPr>
          <w:color w:val="231F20"/>
        </w:rPr>
        <w:t>ấy</w:t>
      </w:r>
      <w:r>
        <w:rPr>
          <w:color w:val="231F20"/>
          <w:spacing w:val="-9"/>
        </w:rPr>
        <w:t> </w:t>
      </w:r>
      <w:r>
        <w:rPr>
          <w:color w:val="231F20"/>
        </w:rPr>
        <w:t>chết</w:t>
      </w:r>
      <w:r>
        <w:rPr>
          <w:color w:val="231F20"/>
          <w:spacing w:val="-9"/>
        </w:rPr>
        <w:t> </w:t>
      </w:r>
      <w:r>
        <w:rPr>
          <w:color w:val="231F20"/>
        </w:rPr>
        <w:t>rồi,</w:t>
      </w:r>
      <w:r>
        <w:rPr>
          <w:color w:val="231F20"/>
          <w:spacing w:val="-10"/>
        </w:rPr>
        <w:t> </w:t>
      </w:r>
      <w:r>
        <w:rPr>
          <w:color w:val="231F20"/>
        </w:rPr>
        <w:t>khi</w:t>
      </w:r>
      <w:r>
        <w:rPr>
          <w:color w:val="231F20"/>
          <w:spacing w:val="-9"/>
        </w:rPr>
        <w:t> </w:t>
      </w:r>
      <w:r>
        <w:rPr>
          <w:color w:val="231F20"/>
        </w:rPr>
        <w:t>được</w:t>
      </w:r>
      <w:r>
        <w:rPr>
          <w:color w:val="231F20"/>
          <w:spacing w:val="-9"/>
        </w:rPr>
        <w:t> </w:t>
      </w:r>
      <w:r>
        <w:rPr>
          <w:color w:val="231F20"/>
        </w:rPr>
        <w:t>sinh</w:t>
      </w:r>
      <w:r>
        <w:rPr>
          <w:color w:val="231F20"/>
          <w:spacing w:val="-9"/>
        </w:rPr>
        <w:t> </w:t>
      </w:r>
      <w:r>
        <w:rPr>
          <w:color w:val="231F20"/>
        </w:rPr>
        <w:t>làm</w:t>
      </w:r>
      <w:r>
        <w:rPr>
          <w:color w:val="231F20"/>
          <w:spacing w:val="-9"/>
        </w:rPr>
        <w:t> </w:t>
      </w:r>
      <w:r>
        <w:rPr>
          <w:color w:val="231F20"/>
        </w:rPr>
        <w:t>người</w:t>
      </w:r>
      <w:r>
        <w:rPr>
          <w:color w:val="231F20"/>
          <w:spacing w:val="-10"/>
        </w:rPr>
        <w:t> </w:t>
      </w:r>
      <w:r>
        <w:rPr>
          <w:color w:val="231F20"/>
        </w:rPr>
        <w:t>thì</w:t>
      </w:r>
      <w:r>
        <w:rPr>
          <w:color w:val="231F20"/>
          <w:spacing w:val="-9"/>
        </w:rPr>
        <w:t> </w:t>
      </w:r>
      <w:r>
        <w:rPr>
          <w:color w:val="231F20"/>
        </w:rPr>
        <w:t>luôn</w:t>
      </w:r>
      <w:r>
        <w:rPr>
          <w:color w:val="231F20"/>
          <w:spacing w:val="-9"/>
        </w:rPr>
        <w:t> </w:t>
      </w:r>
      <w:r>
        <w:rPr>
          <w:color w:val="231F20"/>
        </w:rPr>
        <w:t>phải</w:t>
      </w:r>
      <w:r>
        <w:rPr>
          <w:color w:val="231F20"/>
          <w:spacing w:val="-9"/>
        </w:rPr>
        <w:t> </w:t>
      </w:r>
      <w:r>
        <w:rPr>
          <w:color w:val="231F20"/>
        </w:rPr>
        <w:t>nghe</w:t>
      </w:r>
      <w:r>
        <w:rPr>
          <w:color w:val="231F20"/>
          <w:spacing w:val="-9"/>
        </w:rPr>
        <w:t> </w:t>
      </w:r>
      <w:r>
        <w:rPr>
          <w:color w:val="231F20"/>
        </w:rPr>
        <w:t>những âm thanh không vừa ý. Đó là quả đẳng lưu. Các thứ ấy tăng thượng nên</w:t>
      </w:r>
      <w:r>
        <w:rPr>
          <w:color w:val="231F20"/>
          <w:spacing w:val="-7"/>
        </w:rPr>
        <w:t> </w:t>
      </w:r>
      <w:r>
        <w:rPr>
          <w:color w:val="231F20"/>
        </w:rPr>
        <w:t>đã</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các</w:t>
      </w:r>
      <w:r>
        <w:rPr>
          <w:color w:val="231F20"/>
          <w:spacing w:val="-6"/>
        </w:rPr>
        <w:t> </w:t>
      </w:r>
      <w:r>
        <w:rPr>
          <w:color w:val="231F20"/>
        </w:rPr>
        <w:t>vật</w:t>
      </w:r>
      <w:r>
        <w:rPr>
          <w:color w:val="231F20"/>
          <w:spacing w:val="-7"/>
        </w:rPr>
        <w:t> </w:t>
      </w:r>
      <w:r>
        <w:rPr>
          <w:color w:val="231F20"/>
        </w:rPr>
        <w:t>bên</w:t>
      </w:r>
      <w:r>
        <w:rPr>
          <w:color w:val="231F20"/>
          <w:spacing w:val="-6"/>
        </w:rPr>
        <w:t> </w:t>
      </w:r>
      <w:r>
        <w:rPr>
          <w:color w:val="231F20"/>
        </w:rPr>
        <w:t>ngoài</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cát</w:t>
      </w:r>
      <w:r>
        <w:rPr>
          <w:color w:val="231F20"/>
          <w:spacing w:val="-7"/>
        </w:rPr>
        <w:t> </w:t>
      </w:r>
      <w:r>
        <w:rPr>
          <w:color w:val="231F20"/>
        </w:rPr>
        <w:t>sỏi,</w:t>
      </w:r>
      <w:r>
        <w:rPr>
          <w:color w:val="231F20"/>
          <w:spacing w:val="-6"/>
        </w:rPr>
        <w:t> </w:t>
      </w:r>
      <w:r>
        <w:rPr>
          <w:color w:val="231F20"/>
        </w:rPr>
        <w:t>gai</w:t>
      </w:r>
      <w:r>
        <w:rPr>
          <w:color w:val="231F20"/>
          <w:spacing w:val="-6"/>
        </w:rPr>
        <w:t> </w:t>
      </w:r>
      <w:r>
        <w:rPr>
          <w:color w:val="231F20"/>
        </w:rPr>
        <w:t>gốc,</w:t>
      </w:r>
      <w:r>
        <w:rPr>
          <w:color w:val="231F20"/>
          <w:spacing w:val="-6"/>
        </w:rPr>
        <w:t> </w:t>
      </w:r>
      <w:r>
        <w:rPr>
          <w:color w:val="231F20"/>
        </w:rPr>
        <w:t>thô</w:t>
      </w:r>
      <w:r>
        <w:rPr>
          <w:color w:val="231F20"/>
          <w:spacing w:val="-6"/>
        </w:rPr>
        <w:t> </w:t>
      </w:r>
      <w:r>
        <w:rPr>
          <w:color w:val="231F20"/>
        </w:rPr>
        <w:t>xấu độc hại. </w:t>
      </w:r>
      <w:r>
        <w:rPr>
          <w:color w:val="231F20"/>
          <w:spacing w:val="-4"/>
        </w:rPr>
        <w:t>Tuy </w:t>
      </w:r>
      <w:r>
        <w:rPr>
          <w:color w:val="231F20"/>
        </w:rPr>
        <w:t>có một ít vàng bạc nhưng không tươi sáng, khó điều luyện, không sử dụng được. Đó là quả tăng</w:t>
      </w:r>
      <w:r>
        <w:rPr>
          <w:color w:val="231F20"/>
          <w:spacing w:val="-3"/>
        </w:rPr>
        <w:t> </w:t>
      </w:r>
      <w:r>
        <w:rPr>
          <w:color w:val="231F20"/>
        </w:rPr>
        <w:t>thượng.</w:t>
      </w:r>
    </w:p>
    <w:p>
      <w:pPr>
        <w:pStyle w:val="BodyText"/>
        <w:spacing w:line="268" w:lineRule="auto" w:before="116"/>
        <w:ind w:left="110" w:right="390"/>
      </w:pPr>
      <w:r>
        <w:rPr>
          <w:color w:val="231F20"/>
        </w:rPr>
        <w:t>Nghiệp đạo nói lời uế tạp, nếu tạo tác hành tập nhiều, tức sinh vào</w:t>
      </w:r>
      <w:r>
        <w:rPr>
          <w:color w:val="231F20"/>
          <w:spacing w:val="-6"/>
        </w:rPr>
        <w:t> </w:t>
      </w:r>
      <w:r>
        <w:rPr>
          <w:color w:val="231F20"/>
        </w:rPr>
        <w:t>các</w:t>
      </w:r>
      <w:r>
        <w:rPr>
          <w:color w:val="231F20"/>
          <w:spacing w:val="-6"/>
        </w:rPr>
        <w:t> </w:t>
      </w:r>
      <w:r>
        <w:rPr>
          <w:color w:val="231F20"/>
        </w:rPr>
        <w:t>nẻo</w:t>
      </w:r>
      <w:r>
        <w:rPr>
          <w:color w:val="231F20"/>
          <w:spacing w:val="-6"/>
        </w:rPr>
        <w:t> </w:t>
      </w:r>
      <w:r>
        <w:rPr>
          <w:color w:val="231F20"/>
        </w:rPr>
        <w:t>Na-lạc-ca,</w:t>
      </w:r>
      <w:r>
        <w:rPr>
          <w:color w:val="231F20"/>
          <w:spacing w:val="-7"/>
        </w:rPr>
        <w:t> </w:t>
      </w:r>
      <w:r>
        <w:rPr>
          <w:color w:val="231F20"/>
        </w:rPr>
        <w:t>bàng</w:t>
      </w:r>
      <w:r>
        <w:rPr>
          <w:color w:val="231F20"/>
          <w:spacing w:val="-6"/>
        </w:rPr>
        <w:t> </w:t>
      </w:r>
      <w:r>
        <w:rPr>
          <w:color w:val="231F20"/>
        </w:rPr>
        <w:t>sinh,</w:t>
      </w:r>
      <w:r>
        <w:rPr>
          <w:color w:val="231F20"/>
          <w:spacing w:val="-6"/>
        </w:rPr>
        <w:t> </w:t>
      </w:r>
      <w:r>
        <w:rPr>
          <w:color w:val="231F20"/>
        </w:rPr>
        <w:t>nẻo</w:t>
      </w:r>
      <w:r>
        <w:rPr>
          <w:color w:val="231F20"/>
          <w:spacing w:val="-6"/>
        </w:rPr>
        <w:t> </w:t>
      </w:r>
      <w:r>
        <w:rPr>
          <w:color w:val="231F20"/>
        </w:rPr>
        <w:t>quỷ.</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dị</w:t>
      </w:r>
      <w:r>
        <w:rPr>
          <w:color w:val="231F20"/>
          <w:spacing w:val="-6"/>
        </w:rPr>
        <w:t> </w:t>
      </w:r>
      <w:r>
        <w:rPr>
          <w:color w:val="231F20"/>
        </w:rPr>
        <w:t>thục.</w:t>
      </w:r>
      <w:r>
        <w:rPr>
          <w:color w:val="231F20"/>
          <w:spacing w:val="-11"/>
        </w:rPr>
        <w:t> </w:t>
      </w:r>
      <w:r>
        <w:rPr>
          <w:color w:val="231F20"/>
        </w:rPr>
        <w:t>Từ</w:t>
      </w:r>
      <w:r>
        <w:rPr>
          <w:color w:val="231F20"/>
          <w:spacing w:val="-6"/>
        </w:rPr>
        <w:t> </w:t>
      </w:r>
      <w:r>
        <w:rPr>
          <w:color w:val="231F20"/>
        </w:rPr>
        <w:t>các xứ</w:t>
      </w:r>
      <w:r>
        <w:rPr>
          <w:color w:val="231F20"/>
          <w:spacing w:val="-10"/>
        </w:rPr>
        <w:t> </w:t>
      </w:r>
      <w:r>
        <w:rPr>
          <w:color w:val="231F20"/>
        </w:rPr>
        <w:t>ấy</w:t>
      </w:r>
      <w:r>
        <w:rPr>
          <w:color w:val="231F20"/>
          <w:spacing w:val="-9"/>
        </w:rPr>
        <w:t> </w:t>
      </w:r>
      <w:r>
        <w:rPr>
          <w:color w:val="231F20"/>
        </w:rPr>
        <w:t>chết</w:t>
      </w:r>
      <w:r>
        <w:rPr>
          <w:color w:val="231F20"/>
          <w:spacing w:val="-9"/>
        </w:rPr>
        <w:t> </w:t>
      </w:r>
      <w:r>
        <w:rPr>
          <w:color w:val="231F20"/>
        </w:rPr>
        <w:t>rồi,</w:t>
      </w:r>
      <w:r>
        <w:rPr>
          <w:color w:val="231F20"/>
          <w:spacing w:val="-9"/>
        </w:rPr>
        <w:t> </w:t>
      </w:r>
      <w:r>
        <w:rPr>
          <w:color w:val="231F20"/>
        </w:rPr>
        <w:t>khi</w:t>
      </w:r>
      <w:r>
        <w:rPr>
          <w:color w:val="231F20"/>
          <w:spacing w:val="-10"/>
        </w:rPr>
        <w:t> </w:t>
      </w:r>
      <w:r>
        <w:rPr>
          <w:color w:val="231F20"/>
        </w:rPr>
        <w:t>được</w:t>
      </w:r>
      <w:r>
        <w:rPr>
          <w:color w:val="231F20"/>
          <w:spacing w:val="-9"/>
        </w:rPr>
        <w:t> </w:t>
      </w:r>
      <w:r>
        <w:rPr>
          <w:color w:val="231F20"/>
        </w:rPr>
        <w:t>sinh</w:t>
      </w:r>
      <w:r>
        <w:rPr>
          <w:color w:val="231F20"/>
          <w:spacing w:val="-9"/>
        </w:rPr>
        <w:t> </w:t>
      </w:r>
      <w:r>
        <w:rPr>
          <w:color w:val="231F20"/>
        </w:rPr>
        <w:t>làm</w:t>
      </w:r>
      <w:r>
        <w:rPr>
          <w:color w:val="231F20"/>
          <w:spacing w:val="-9"/>
        </w:rPr>
        <w:t> </w:t>
      </w:r>
      <w:r>
        <w:rPr>
          <w:color w:val="231F20"/>
        </w:rPr>
        <w:t>người</w:t>
      </w:r>
      <w:r>
        <w:rPr>
          <w:color w:val="231F20"/>
          <w:spacing w:val="-9"/>
        </w:rPr>
        <w:t> </w:t>
      </w:r>
      <w:r>
        <w:rPr>
          <w:color w:val="231F20"/>
        </w:rPr>
        <w:t>thì</w:t>
      </w:r>
      <w:r>
        <w:rPr>
          <w:color w:val="231F20"/>
          <w:spacing w:val="-10"/>
        </w:rPr>
        <w:t> </w:t>
      </w:r>
      <w:r>
        <w:rPr>
          <w:color w:val="231F20"/>
        </w:rPr>
        <w:t>lời</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nghiêm</w:t>
      </w:r>
      <w:r>
        <w:rPr>
          <w:color w:val="231F20"/>
          <w:spacing w:val="-9"/>
        </w:rPr>
        <w:t> </w:t>
      </w:r>
      <w:r>
        <w:rPr>
          <w:color w:val="231F20"/>
        </w:rPr>
        <w:t>túc, không</w:t>
      </w:r>
      <w:r>
        <w:rPr>
          <w:color w:val="231F20"/>
          <w:spacing w:val="-9"/>
        </w:rPr>
        <w:t> </w:t>
      </w:r>
      <w:r>
        <w:rPr>
          <w:color w:val="231F20"/>
        </w:rPr>
        <w:t>có</w:t>
      </w:r>
      <w:r>
        <w:rPr>
          <w:color w:val="231F20"/>
          <w:spacing w:val="-8"/>
        </w:rPr>
        <w:t> </w:t>
      </w:r>
      <w:r>
        <w:rPr>
          <w:color w:val="231F20"/>
        </w:rPr>
        <w:t>uy</w:t>
      </w:r>
      <w:r>
        <w:rPr>
          <w:color w:val="231F20"/>
          <w:spacing w:val="-8"/>
        </w:rPr>
        <w:t> </w:t>
      </w:r>
      <w:r>
        <w:rPr>
          <w:color w:val="231F20"/>
        </w:rPr>
        <w:t>tín.</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đẳng</w:t>
      </w:r>
      <w:r>
        <w:rPr>
          <w:color w:val="231F20"/>
          <w:spacing w:val="-8"/>
        </w:rPr>
        <w:t> </w:t>
      </w:r>
      <w:r>
        <w:rPr>
          <w:color w:val="231F20"/>
        </w:rPr>
        <w:t>lưu.</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này</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nên</w:t>
      </w:r>
      <w:r>
        <w:rPr>
          <w:color w:val="231F20"/>
          <w:spacing w:val="-8"/>
        </w:rPr>
        <w:t> </w:t>
      </w:r>
      <w:r>
        <w:rPr>
          <w:color w:val="231F20"/>
        </w:rPr>
        <w:t>đã chiêu cảm các vật bên ngoài luôn gặp thời tiết trái nghịch biến </w:t>
      </w:r>
      <w:r>
        <w:rPr>
          <w:color w:val="231F20"/>
          <w:spacing w:val="-3"/>
        </w:rPr>
        <w:t>đổi, </w:t>
      </w:r>
      <w:r>
        <w:rPr>
          <w:color w:val="231F20"/>
        </w:rPr>
        <w:t>mau bị hao tổn mất mát. Đó là quả tăng</w:t>
      </w:r>
      <w:r>
        <w:rPr>
          <w:color w:val="231F20"/>
          <w:spacing w:val="-2"/>
        </w:rPr>
        <w:t> </w:t>
      </w:r>
      <w:r>
        <w:rPr>
          <w:color w:val="231F20"/>
        </w:rPr>
        <w:t>thượng.</w:t>
      </w:r>
    </w:p>
    <w:p>
      <w:pPr>
        <w:pStyle w:val="BodyText"/>
        <w:spacing w:line="268" w:lineRule="auto"/>
        <w:ind w:left="110" w:right="391"/>
      </w:pPr>
      <w:r>
        <w:rPr>
          <w:color w:val="231F20"/>
          <w:spacing w:val="-3"/>
        </w:rPr>
        <w:t>Nghiệp </w:t>
      </w:r>
      <w:r>
        <w:rPr>
          <w:color w:val="231F20"/>
        </w:rPr>
        <w:t>đạo </w:t>
      </w:r>
      <w:r>
        <w:rPr>
          <w:color w:val="231F20"/>
          <w:spacing w:val="-3"/>
        </w:rPr>
        <w:t>tham dục, </w:t>
      </w:r>
      <w:r>
        <w:rPr>
          <w:color w:val="231F20"/>
        </w:rPr>
        <w:t>nếu tạo tác </w:t>
      </w:r>
      <w:r>
        <w:rPr>
          <w:color w:val="231F20"/>
          <w:spacing w:val="-3"/>
        </w:rPr>
        <w:t>hành </w:t>
      </w:r>
      <w:r>
        <w:rPr>
          <w:color w:val="231F20"/>
        </w:rPr>
        <w:t>tập </w:t>
      </w:r>
      <w:r>
        <w:rPr>
          <w:color w:val="231F20"/>
          <w:spacing w:val="-3"/>
        </w:rPr>
        <w:t>nhiều, </w:t>
      </w:r>
      <w:r>
        <w:rPr>
          <w:color w:val="231F20"/>
        </w:rPr>
        <w:t>tức </w:t>
      </w:r>
      <w:r>
        <w:rPr>
          <w:color w:val="231F20"/>
          <w:spacing w:val="-3"/>
        </w:rPr>
        <w:t>sinh vào </w:t>
      </w:r>
      <w:r>
        <w:rPr>
          <w:color w:val="231F20"/>
        </w:rPr>
        <w:t>các</w:t>
      </w:r>
      <w:r>
        <w:rPr>
          <w:color w:val="231F20"/>
          <w:spacing w:val="-10"/>
        </w:rPr>
        <w:t> </w:t>
      </w:r>
      <w:r>
        <w:rPr>
          <w:color w:val="231F20"/>
        </w:rPr>
        <w:t>nẻo</w:t>
      </w:r>
      <w:r>
        <w:rPr>
          <w:color w:val="231F20"/>
          <w:spacing w:val="-10"/>
        </w:rPr>
        <w:t> </w:t>
      </w:r>
      <w:r>
        <w:rPr>
          <w:color w:val="231F20"/>
          <w:spacing w:val="-3"/>
        </w:rPr>
        <w:t>Na-lạc-ca,</w:t>
      </w:r>
      <w:r>
        <w:rPr>
          <w:color w:val="231F20"/>
          <w:spacing w:val="-10"/>
        </w:rPr>
        <w:t> </w:t>
      </w:r>
      <w:r>
        <w:rPr>
          <w:color w:val="231F20"/>
          <w:spacing w:val="-3"/>
        </w:rPr>
        <w:t>bàng</w:t>
      </w:r>
      <w:r>
        <w:rPr>
          <w:color w:val="231F20"/>
          <w:spacing w:val="-10"/>
        </w:rPr>
        <w:t> </w:t>
      </w:r>
      <w:r>
        <w:rPr>
          <w:color w:val="231F20"/>
          <w:spacing w:val="-3"/>
        </w:rPr>
        <w:t>sinh</w:t>
      </w:r>
      <w:r>
        <w:rPr>
          <w:color w:val="231F20"/>
          <w:spacing w:val="-10"/>
        </w:rPr>
        <w:t> </w:t>
      </w:r>
      <w:r>
        <w:rPr>
          <w:color w:val="231F20"/>
        </w:rPr>
        <w:t>và</w:t>
      </w:r>
      <w:r>
        <w:rPr>
          <w:color w:val="231F20"/>
          <w:spacing w:val="-10"/>
        </w:rPr>
        <w:t> </w:t>
      </w:r>
      <w:r>
        <w:rPr>
          <w:color w:val="231F20"/>
        </w:rPr>
        <w:t>nẻo</w:t>
      </w:r>
      <w:r>
        <w:rPr>
          <w:color w:val="231F20"/>
          <w:spacing w:val="-10"/>
        </w:rPr>
        <w:t> </w:t>
      </w:r>
      <w:r>
        <w:rPr>
          <w:color w:val="231F20"/>
          <w:spacing w:val="-3"/>
        </w:rPr>
        <w:t>quỷ.</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dị</w:t>
      </w:r>
      <w:r>
        <w:rPr>
          <w:color w:val="231F20"/>
          <w:spacing w:val="-9"/>
        </w:rPr>
        <w:t> </w:t>
      </w:r>
      <w:r>
        <w:rPr>
          <w:color w:val="231F20"/>
          <w:spacing w:val="-3"/>
        </w:rPr>
        <w:t>thục.</w:t>
      </w:r>
      <w:r>
        <w:rPr>
          <w:color w:val="231F20"/>
          <w:spacing w:val="-14"/>
        </w:rPr>
        <w:t> </w:t>
      </w:r>
      <w:r>
        <w:rPr>
          <w:color w:val="231F20"/>
        </w:rPr>
        <w:t>Từ</w:t>
      </w:r>
      <w:r>
        <w:rPr>
          <w:color w:val="231F20"/>
          <w:spacing w:val="-10"/>
        </w:rPr>
        <w:t> </w:t>
      </w:r>
      <w:r>
        <w:rPr>
          <w:color w:val="231F20"/>
        </w:rPr>
        <w:t>các</w:t>
      </w:r>
      <w:r>
        <w:rPr>
          <w:color w:val="231F20"/>
          <w:spacing w:val="-10"/>
        </w:rPr>
        <w:t> </w:t>
      </w:r>
      <w:r>
        <w:rPr>
          <w:color w:val="231F20"/>
          <w:spacing w:val="-3"/>
        </w:rPr>
        <w:t>xứ </w:t>
      </w:r>
      <w:r>
        <w:rPr>
          <w:color w:val="231F20"/>
        </w:rPr>
        <w:t>ấy</w:t>
      </w:r>
      <w:r>
        <w:rPr>
          <w:color w:val="231F20"/>
          <w:spacing w:val="-19"/>
        </w:rPr>
        <w:t> </w:t>
      </w:r>
      <w:r>
        <w:rPr>
          <w:color w:val="231F20"/>
          <w:spacing w:val="-3"/>
        </w:rPr>
        <w:t>chết</w:t>
      </w:r>
      <w:r>
        <w:rPr>
          <w:color w:val="231F20"/>
          <w:spacing w:val="-18"/>
        </w:rPr>
        <w:t> </w:t>
      </w:r>
      <w:r>
        <w:rPr>
          <w:color w:val="231F20"/>
          <w:spacing w:val="-3"/>
        </w:rPr>
        <w:t>rồi,</w:t>
      </w:r>
      <w:r>
        <w:rPr>
          <w:color w:val="231F20"/>
          <w:spacing w:val="-18"/>
        </w:rPr>
        <w:t> </w:t>
      </w:r>
      <w:r>
        <w:rPr>
          <w:color w:val="231F20"/>
        </w:rPr>
        <w:t>khi</w:t>
      </w:r>
      <w:r>
        <w:rPr>
          <w:color w:val="231F20"/>
          <w:spacing w:val="-18"/>
        </w:rPr>
        <w:t> </w:t>
      </w:r>
      <w:r>
        <w:rPr>
          <w:color w:val="231F20"/>
          <w:spacing w:val="-3"/>
        </w:rPr>
        <w:t>được</w:t>
      </w:r>
      <w:r>
        <w:rPr>
          <w:color w:val="231F20"/>
          <w:spacing w:val="-18"/>
        </w:rPr>
        <w:t> </w:t>
      </w:r>
      <w:r>
        <w:rPr>
          <w:color w:val="231F20"/>
          <w:spacing w:val="-3"/>
        </w:rPr>
        <w:t>sinh</w:t>
      </w:r>
      <w:r>
        <w:rPr>
          <w:color w:val="231F20"/>
          <w:spacing w:val="-19"/>
        </w:rPr>
        <w:t> </w:t>
      </w:r>
      <w:r>
        <w:rPr>
          <w:color w:val="231F20"/>
        </w:rPr>
        <w:t>làm</w:t>
      </w:r>
      <w:r>
        <w:rPr>
          <w:color w:val="231F20"/>
          <w:spacing w:val="-18"/>
        </w:rPr>
        <w:t> </w:t>
      </w:r>
      <w:r>
        <w:rPr>
          <w:color w:val="231F20"/>
          <w:spacing w:val="-3"/>
        </w:rPr>
        <w:t>người</w:t>
      </w:r>
      <w:r>
        <w:rPr>
          <w:color w:val="231F20"/>
          <w:spacing w:val="-18"/>
        </w:rPr>
        <w:t> </w:t>
      </w:r>
      <w:r>
        <w:rPr>
          <w:color w:val="231F20"/>
        </w:rPr>
        <w:t>thì</w:t>
      </w:r>
      <w:r>
        <w:rPr>
          <w:color w:val="231F20"/>
          <w:spacing w:val="-18"/>
        </w:rPr>
        <w:t> </w:t>
      </w:r>
      <w:r>
        <w:rPr>
          <w:color w:val="231F20"/>
        </w:rPr>
        <w:t>có</w:t>
      </w:r>
      <w:r>
        <w:rPr>
          <w:color w:val="231F20"/>
          <w:spacing w:val="-18"/>
        </w:rPr>
        <w:t> </w:t>
      </w:r>
      <w:r>
        <w:rPr>
          <w:color w:val="231F20"/>
          <w:spacing w:val="-3"/>
        </w:rPr>
        <w:t>tánh</w:t>
      </w:r>
      <w:r>
        <w:rPr>
          <w:color w:val="231F20"/>
          <w:spacing w:val="-19"/>
        </w:rPr>
        <w:t> </w:t>
      </w:r>
      <w:r>
        <w:rPr>
          <w:color w:val="231F20"/>
          <w:spacing w:val="-3"/>
        </w:rPr>
        <w:t>tham</w:t>
      </w:r>
      <w:r>
        <w:rPr>
          <w:color w:val="231F20"/>
          <w:spacing w:val="-18"/>
        </w:rPr>
        <w:t> </w:t>
      </w:r>
      <w:r>
        <w:rPr>
          <w:color w:val="231F20"/>
        </w:rPr>
        <w:t>dục</w:t>
      </w:r>
      <w:r>
        <w:rPr>
          <w:color w:val="231F20"/>
          <w:spacing w:val="-18"/>
        </w:rPr>
        <w:t> </w:t>
      </w:r>
      <w:r>
        <w:rPr>
          <w:color w:val="231F20"/>
          <w:spacing w:val="-3"/>
        </w:rPr>
        <w:t>mãnh</w:t>
      </w:r>
      <w:r>
        <w:rPr>
          <w:color w:val="231F20"/>
          <w:spacing w:val="-18"/>
        </w:rPr>
        <w:t> </w:t>
      </w:r>
      <w:r>
        <w:rPr>
          <w:color w:val="231F20"/>
          <w:spacing w:val="-3"/>
        </w:rPr>
        <w:t>liệt.</w:t>
      </w:r>
      <w:r>
        <w:rPr>
          <w:color w:val="231F20"/>
          <w:spacing w:val="-18"/>
        </w:rPr>
        <w:t> </w:t>
      </w:r>
      <w:r>
        <w:rPr>
          <w:color w:val="231F20"/>
          <w:spacing w:val="-3"/>
        </w:rPr>
        <w:t>Đó </w:t>
      </w:r>
      <w:r>
        <w:rPr>
          <w:color w:val="231F20"/>
        </w:rPr>
        <w:t>là</w:t>
      </w:r>
      <w:r>
        <w:rPr>
          <w:color w:val="231F20"/>
          <w:spacing w:val="-19"/>
        </w:rPr>
        <w:t> </w:t>
      </w:r>
      <w:r>
        <w:rPr>
          <w:color w:val="231F20"/>
        </w:rPr>
        <w:t>quả</w:t>
      </w:r>
      <w:r>
        <w:rPr>
          <w:color w:val="231F20"/>
          <w:spacing w:val="-18"/>
        </w:rPr>
        <w:t> </w:t>
      </w:r>
      <w:r>
        <w:rPr>
          <w:color w:val="231F20"/>
          <w:spacing w:val="-3"/>
        </w:rPr>
        <w:t>đẳng</w:t>
      </w:r>
      <w:r>
        <w:rPr>
          <w:color w:val="231F20"/>
          <w:spacing w:val="-19"/>
        </w:rPr>
        <w:t> </w:t>
      </w:r>
      <w:r>
        <w:rPr>
          <w:color w:val="231F20"/>
          <w:spacing w:val="-3"/>
        </w:rPr>
        <w:t>lưu.</w:t>
      </w:r>
      <w:r>
        <w:rPr>
          <w:color w:val="231F20"/>
          <w:spacing w:val="-18"/>
        </w:rPr>
        <w:t> </w:t>
      </w:r>
      <w:r>
        <w:rPr>
          <w:color w:val="231F20"/>
        </w:rPr>
        <w:t>Các</w:t>
      </w:r>
      <w:r>
        <w:rPr>
          <w:color w:val="231F20"/>
          <w:spacing w:val="-19"/>
        </w:rPr>
        <w:t> </w:t>
      </w:r>
      <w:r>
        <w:rPr>
          <w:color w:val="231F20"/>
        </w:rPr>
        <w:t>thứ</w:t>
      </w:r>
      <w:r>
        <w:rPr>
          <w:color w:val="231F20"/>
          <w:spacing w:val="-18"/>
        </w:rPr>
        <w:t> </w:t>
      </w:r>
      <w:r>
        <w:rPr>
          <w:color w:val="231F20"/>
        </w:rPr>
        <w:t>này</w:t>
      </w:r>
      <w:r>
        <w:rPr>
          <w:color w:val="231F20"/>
          <w:spacing w:val="-19"/>
        </w:rPr>
        <w:t> </w:t>
      </w:r>
      <w:r>
        <w:rPr>
          <w:color w:val="231F20"/>
          <w:spacing w:val="-3"/>
        </w:rPr>
        <w:t>tăng</w:t>
      </w:r>
      <w:r>
        <w:rPr>
          <w:color w:val="231F20"/>
          <w:spacing w:val="-18"/>
        </w:rPr>
        <w:t> </w:t>
      </w:r>
      <w:r>
        <w:rPr>
          <w:color w:val="231F20"/>
          <w:spacing w:val="-3"/>
        </w:rPr>
        <w:t>thượng</w:t>
      </w:r>
      <w:r>
        <w:rPr>
          <w:color w:val="231F20"/>
          <w:spacing w:val="-19"/>
        </w:rPr>
        <w:t> </w:t>
      </w:r>
      <w:r>
        <w:rPr>
          <w:color w:val="231F20"/>
        </w:rPr>
        <w:t>nên</w:t>
      </w:r>
      <w:r>
        <w:rPr>
          <w:color w:val="231F20"/>
          <w:spacing w:val="-18"/>
        </w:rPr>
        <w:t> </w:t>
      </w:r>
      <w:r>
        <w:rPr>
          <w:color w:val="231F20"/>
        </w:rPr>
        <w:t>đã</w:t>
      </w:r>
      <w:r>
        <w:rPr>
          <w:color w:val="231F20"/>
          <w:spacing w:val="-19"/>
        </w:rPr>
        <w:t> </w:t>
      </w:r>
      <w:r>
        <w:rPr>
          <w:color w:val="231F20"/>
          <w:spacing w:val="-3"/>
        </w:rPr>
        <w:t>chiêu</w:t>
      </w:r>
      <w:r>
        <w:rPr>
          <w:color w:val="231F20"/>
          <w:spacing w:val="-18"/>
        </w:rPr>
        <w:t> </w:t>
      </w:r>
      <w:r>
        <w:rPr>
          <w:color w:val="231F20"/>
        </w:rPr>
        <w:t>cảm</w:t>
      </w:r>
      <w:r>
        <w:rPr>
          <w:color w:val="231F20"/>
          <w:spacing w:val="-19"/>
        </w:rPr>
        <w:t> </w:t>
      </w:r>
      <w:r>
        <w:rPr>
          <w:color w:val="231F20"/>
        </w:rPr>
        <w:t>các</w:t>
      </w:r>
      <w:r>
        <w:rPr>
          <w:color w:val="231F20"/>
          <w:spacing w:val="-18"/>
        </w:rPr>
        <w:t> </w:t>
      </w:r>
      <w:r>
        <w:rPr>
          <w:color w:val="231F20"/>
        </w:rPr>
        <w:t>vật</w:t>
      </w:r>
      <w:r>
        <w:rPr>
          <w:color w:val="231F20"/>
          <w:spacing w:val="-19"/>
        </w:rPr>
        <w:t> </w:t>
      </w:r>
      <w:r>
        <w:rPr>
          <w:color w:val="231F20"/>
          <w:spacing w:val="-3"/>
        </w:rPr>
        <w:t>bên ngoài</w:t>
      </w:r>
      <w:r>
        <w:rPr>
          <w:color w:val="231F20"/>
          <w:spacing w:val="-14"/>
        </w:rPr>
        <w:t> </w:t>
      </w:r>
      <w:r>
        <w:rPr>
          <w:color w:val="231F20"/>
          <w:spacing w:val="-3"/>
        </w:rPr>
        <w:t>phần</w:t>
      </w:r>
      <w:r>
        <w:rPr>
          <w:color w:val="231F20"/>
          <w:spacing w:val="-13"/>
        </w:rPr>
        <w:t> </w:t>
      </w:r>
      <w:r>
        <w:rPr>
          <w:color w:val="231F20"/>
        </w:rPr>
        <w:t>lớn</w:t>
      </w:r>
      <w:r>
        <w:rPr>
          <w:color w:val="231F20"/>
          <w:spacing w:val="-13"/>
        </w:rPr>
        <w:t> </w:t>
      </w:r>
      <w:r>
        <w:rPr>
          <w:color w:val="231F20"/>
        </w:rPr>
        <w:t>đều</w:t>
      </w:r>
      <w:r>
        <w:rPr>
          <w:color w:val="231F20"/>
          <w:spacing w:val="-13"/>
        </w:rPr>
        <w:t> </w:t>
      </w:r>
      <w:r>
        <w:rPr>
          <w:color w:val="231F20"/>
        </w:rPr>
        <w:t>bị</w:t>
      </w:r>
      <w:r>
        <w:rPr>
          <w:color w:val="231F20"/>
          <w:spacing w:val="-13"/>
        </w:rPr>
        <w:t> </w:t>
      </w:r>
      <w:r>
        <w:rPr>
          <w:color w:val="231F20"/>
        </w:rPr>
        <w:t>tổn</w:t>
      </w:r>
      <w:r>
        <w:rPr>
          <w:color w:val="231F20"/>
          <w:spacing w:val="-13"/>
        </w:rPr>
        <w:t> </w:t>
      </w:r>
      <w:r>
        <w:rPr>
          <w:color w:val="231F20"/>
          <w:spacing w:val="-3"/>
        </w:rPr>
        <w:t>giảm,</w:t>
      </w:r>
      <w:r>
        <w:rPr>
          <w:color w:val="231F20"/>
          <w:spacing w:val="-13"/>
        </w:rPr>
        <w:t> </w:t>
      </w:r>
      <w:r>
        <w:rPr>
          <w:color w:val="231F20"/>
        </w:rPr>
        <w:t>nhỏ</w:t>
      </w:r>
      <w:r>
        <w:rPr>
          <w:color w:val="231F20"/>
          <w:spacing w:val="-13"/>
        </w:rPr>
        <w:t> </w:t>
      </w:r>
      <w:r>
        <w:rPr>
          <w:color w:val="231F20"/>
          <w:spacing w:val="-3"/>
        </w:rPr>
        <w:t>kém,</w:t>
      </w:r>
      <w:r>
        <w:rPr>
          <w:color w:val="231F20"/>
          <w:spacing w:val="-13"/>
        </w:rPr>
        <w:t> </w:t>
      </w:r>
      <w:r>
        <w:rPr>
          <w:color w:val="231F20"/>
        </w:rPr>
        <w:t>ít</w:t>
      </w:r>
      <w:r>
        <w:rPr>
          <w:color w:val="231F20"/>
          <w:spacing w:val="-13"/>
        </w:rPr>
        <w:t> </w:t>
      </w:r>
      <w:r>
        <w:rPr>
          <w:color w:val="231F20"/>
        </w:rPr>
        <w:t>ỏi.</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rPr>
        <w:t>quả</w:t>
      </w:r>
      <w:r>
        <w:rPr>
          <w:color w:val="231F20"/>
          <w:spacing w:val="-13"/>
        </w:rPr>
        <w:t> </w:t>
      </w:r>
      <w:r>
        <w:rPr>
          <w:color w:val="231F20"/>
          <w:spacing w:val="-3"/>
        </w:rPr>
        <w:t>tăng</w:t>
      </w:r>
      <w:r>
        <w:rPr>
          <w:color w:val="231F20"/>
          <w:spacing w:val="-13"/>
        </w:rPr>
        <w:t> </w:t>
      </w:r>
      <w:r>
        <w:rPr>
          <w:color w:val="231F20"/>
          <w:spacing w:val="-3"/>
        </w:rPr>
        <w:t>thượng.</w:t>
      </w:r>
    </w:p>
    <w:p>
      <w:pPr>
        <w:pStyle w:val="BodyText"/>
        <w:spacing w:line="268" w:lineRule="auto"/>
        <w:ind w:left="110" w:right="390"/>
      </w:pPr>
      <w:r>
        <w:rPr>
          <w:color w:val="231F20"/>
        </w:rPr>
        <w:t>Nghiệp đạo sân giận, nếu tạo tác hành tập nhiều, tức sinh vào các nẻo Na-lạc-ca, bàng sinh và nẻo quỷ. Đó là quả dị thục. Từ các xứ</w:t>
      </w:r>
      <w:r>
        <w:rPr>
          <w:color w:val="231F20"/>
          <w:spacing w:val="-8"/>
        </w:rPr>
        <w:t> </w:t>
      </w:r>
      <w:r>
        <w:rPr>
          <w:color w:val="231F20"/>
        </w:rPr>
        <w:t>ấy</w:t>
      </w:r>
      <w:r>
        <w:rPr>
          <w:color w:val="231F20"/>
          <w:spacing w:val="-8"/>
        </w:rPr>
        <w:t> </w:t>
      </w:r>
      <w:r>
        <w:rPr>
          <w:color w:val="231F20"/>
        </w:rPr>
        <w:t>chết</w:t>
      </w:r>
      <w:r>
        <w:rPr>
          <w:color w:val="231F20"/>
          <w:spacing w:val="-8"/>
        </w:rPr>
        <w:t> </w:t>
      </w:r>
      <w:r>
        <w:rPr>
          <w:color w:val="231F20"/>
        </w:rPr>
        <w:t>rồi,</w:t>
      </w:r>
      <w:r>
        <w:rPr>
          <w:color w:val="231F20"/>
          <w:spacing w:val="-8"/>
        </w:rPr>
        <w:t> </w:t>
      </w:r>
      <w:r>
        <w:rPr>
          <w:color w:val="231F20"/>
        </w:rPr>
        <w:t>khi</w:t>
      </w:r>
      <w:r>
        <w:rPr>
          <w:color w:val="231F20"/>
          <w:spacing w:val="-8"/>
        </w:rPr>
        <w:t> </w:t>
      </w:r>
      <w:r>
        <w:rPr>
          <w:color w:val="231F20"/>
        </w:rPr>
        <w:t>được</w:t>
      </w:r>
      <w:r>
        <w:rPr>
          <w:color w:val="231F20"/>
          <w:spacing w:val="-8"/>
        </w:rPr>
        <w:t> </w:t>
      </w:r>
      <w:r>
        <w:rPr>
          <w:color w:val="231F20"/>
        </w:rPr>
        <w:t>sinh</w:t>
      </w:r>
      <w:r>
        <w:rPr>
          <w:color w:val="231F20"/>
          <w:spacing w:val="-8"/>
        </w:rPr>
        <w:t> </w:t>
      </w:r>
      <w:r>
        <w:rPr>
          <w:color w:val="231F20"/>
        </w:rPr>
        <w:t>làm</w:t>
      </w:r>
      <w:r>
        <w:rPr>
          <w:color w:val="231F20"/>
          <w:spacing w:val="-8"/>
        </w:rPr>
        <w:t> </w:t>
      </w:r>
      <w:r>
        <w:rPr>
          <w:color w:val="231F20"/>
        </w:rPr>
        <w:t>người</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tánh</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nóng</w:t>
      </w:r>
      <w:r>
        <w:rPr>
          <w:color w:val="231F20"/>
          <w:spacing w:val="-8"/>
        </w:rPr>
        <w:t> </w:t>
      </w:r>
      <w:r>
        <w:rPr>
          <w:color w:val="231F20"/>
          <w:spacing w:val="-5"/>
        </w:rPr>
        <w:t>nảy. </w:t>
      </w:r>
      <w:r>
        <w:rPr>
          <w:color w:val="231F20"/>
        </w:rPr>
        <w:t>Đó là quả đẳng lưu. Các thứ này tăng thượng nên đã chiêu cảm các vật bên ngoài phần lớn đều khô héo, tiều tuỵ, quả hạt đắng chát. Đó là quả tăng thượng.</w:t>
      </w:r>
    </w:p>
    <w:p>
      <w:pPr>
        <w:pStyle w:val="BodyText"/>
        <w:spacing w:line="271" w:lineRule="auto" w:before="117"/>
        <w:ind w:left="110" w:right="391"/>
      </w:pPr>
      <w:r>
        <w:rPr>
          <w:color w:val="231F20"/>
        </w:rPr>
        <w:t>Nghiệp</w:t>
      </w:r>
      <w:r>
        <w:rPr>
          <w:color w:val="231F20"/>
          <w:spacing w:val="-10"/>
        </w:rPr>
        <w:t> </w:t>
      </w:r>
      <w:r>
        <w:rPr>
          <w:color w:val="231F20"/>
        </w:rPr>
        <w:t>đạo</w:t>
      </w:r>
      <w:r>
        <w:rPr>
          <w:color w:val="231F20"/>
          <w:spacing w:val="-10"/>
        </w:rPr>
        <w:t> </w:t>
      </w:r>
      <w:r>
        <w:rPr>
          <w:color w:val="231F20"/>
        </w:rPr>
        <w:t>tà</w:t>
      </w:r>
      <w:r>
        <w:rPr>
          <w:color w:val="231F20"/>
          <w:spacing w:val="-9"/>
        </w:rPr>
        <w:t> </w:t>
      </w:r>
      <w:r>
        <w:rPr>
          <w:color w:val="231F20"/>
        </w:rPr>
        <w:t>kiến,</w:t>
      </w:r>
      <w:r>
        <w:rPr>
          <w:color w:val="231F20"/>
          <w:spacing w:val="-10"/>
        </w:rPr>
        <w:t> </w:t>
      </w:r>
      <w:r>
        <w:rPr>
          <w:color w:val="231F20"/>
        </w:rPr>
        <w:t>nếu</w:t>
      </w:r>
      <w:r>
        <w:rPr>
          <w:color w:val="231F20"/>
          <w:spacing w:val="-9"/>
        </w:rPr>
        <w:t> </w:t>
      </w:r>
      <w:r>
        <w:rPr>
          <w:color w:val="231F20"/>
        </w:rPr>
        <w:t>tạo</w:t>
      </w:r>
      <w:r>
        <w:rPr>
          <w:color w:val="231F20"/>
          <w:spacing w:val="-10"/>
        </w:rPr>
        <w:t> </w:t>
      </w:r>
      <w:r>
        <w:rPr>
          <w:color w:val="231F20"/>
        </w:rPr>
        <w:t>tác</w:t>
      </w:r>
      <w:r>
        <w:rPr>
          <w:color w:val="231F20"/>
          <w:spacing w:val="-10"/>
        </w:rPr>
        <w:t> </w:t>
      </w:r>
      <w:r>
        <w:rPr>
          <w:color w:val="231F20"/>
        </w:rPr>
        <w:t>hành</w:t>
      </w:r>
      <w:r>
        <w:rPr>
          <w:color w:val="231F20"/>
          <w:spacing w:val="-9"/>
        </w:rPr>
        <w:t> </w:t>
      </w:r>
      <w:r>
        <w:rPr>
          <w:color w:val="231F20"/>
        </w:rPr>
        <w:t>tập</w:t>
      </w:r>
      <w:r>
        <w:rPr>
          <w:color w:val="231F20"/>
          <w:spacing w:val="-10"/>
        </w:rPr>
        <w:t> </w:t>
      </w:r>
      <w:r>
        <w:rPr>
          <w:color w:val="231F20"/>
        </w:rPr>
        <w:t>nhiều,</w:t>
      </w:r>
      <w:r>
        <w:rPr>
          <w:color w:val="231F20"/>
          <w:spacing w:val="-9"/>
        </w:rPr>
        <w:t> </w:t>
      </w:r>
      <w:r>
        <w:rPr>
          <w:color w:val="231F20"/>
        </w:rPr>
        <w:t>tức</w:t>
      </w:r>
      <w:r>
        <w:rPr>
          <w:color w:val="231F20"/>
          <w:spacing w:val="-10"/>
        </w:rPr>
        <w:t> </w:t>
      </w:r>
      <w:r>
        <w:rPr>
          <w:color w:val="231F20"/>
        </w:rPr>
        <w:t>sinh</w:t>
      </w:r>
      <w:r>
        <w:rPr>
          <w:color w:val="231F20"/>
          <w:spacing w:val="-10"/>
        </w:rPr>
        <w:t> </w:t>
      </w:r>
      <w:r>
        <w:rPr>
          <w:color w:val="231F20"/>
        </w:rPr>
        <w:t>vào</w:t>
      </w:r>
      <w:r>
        <w:rPr>
          <w:color w:val="231F20"/>
          <w:spacing w:val="-9"/>
        </w:rPr>
        <w:t> </w:t>
      </w:r>
      <w:r>
        <w:rPr>
          <w:color w:val="231F20"/>
        </w:rPr>
        <w:t>các nẻo</w:t>
      </w:r>
      <w:r>
        <w:rPr>
          <w:color w:val="231F20"/>
          <w:spacing w:val="-9"/>
        </w:rPr>
        <w:t> </w:t>
      </w:r>
      <w:r>
        <w:rPr>
          <w:color w:val="231F20"/>
        </w:rPr>
        <w:t>Na-lạc-ca,</w:t>
      </w:r>
      <w:r>
        <w:rPr>
          <w:color w:val="231F20"/>
          <w:spacing w:val="-9"/>
        </w:rPr>
        <w:t> </w:t>
      </w:r>
      <w:r>
        <w:rPr>
          <w:color w:val="231F20"/>
        </w:rPr>
        <w:t>bàng</w:t>
      </w:r>
      <w:r>
        <w:rPr>
          <w:color w:val="231F20"/>
          <w:spacing w:val="-9"/>
        </w:rPr>
        <w:t> </w:t>
      </w:r>
      <w:r>
        <w:rPr>
          <w:color w:val="231F20"/>
        </w:rPr>
        <w:t>sinh</w:t>
      </w:r>
      <w:r>
        <w:rPr>
          <w:color w:val="231F20"/>
          <w:spacing w:val="-9"/>
        </w:rPr>
        <w:t> </w:t>
      </w:r>
      <w:r>
        <w:rPr>
          <w:color w:val="231F20"/>
        </w:rPr>
        <w:t>và</w:t>
      </w:r>
      <w:r>
        <w:rPr>
          <w:color w:val="231F20"/>
          <w:spacing w:val="-8"/>
        </w:rPr>
        <w:t> </w:t>
      </w:r>
      <w:r>
        <w:rPr>
          <w:color w:val="231F20"/>
        </w:rPr>
        <w:t>nẻo</w:t>
      </w:r>
      <w:r>
        <w:rPr>
          <w:color w:val="231F20"/>
          <w:spacing w:val="-9"/>
        </w:rPr>
        <w:t> </w:t>
      </w:r>
      <w:r>
        <w:rPr>
          <w:color w:val="231F20"/>
        </w:rPr>
        <w:t>quỷ.</w:t>
      </w:r>
      <w:r>
        <w:rPr>
          <w:color w:val="231F20"/>
          <w:spacing w:val="-9"/>
        </w:rPr>
        <w:t> </w:t>
      </w:r>
      <w:r>
        <w:rPr>
          <w:color w:val="231F20"/>
        </w:rPr>
        <w:t>Đó</w:t>
      </w:r>
      <w:r>
        <w:rPr>
          <w:color w:val="231F20"/>
          <w:spacing w:val="-9"/>
        </w:rPr>
        <w:t> </w:t>
      </w:r>
      <w:r>
        <w:rPr>
          <w:color w:val="231F20"/>
        </w:rPr>
        <w:t>là</w:t>
      </w:r>
      <w:r>
        <w:rPr>
          <w:color w:val="231F20"/>
          <w:spacing w:val="-8"/>
        </w:rPr>
        <w:t> </w:t>
      </w:r>
      <w:r>
        <w:rPr>
          <w:color w:val="231F20"/>
        </w:rPr>
        <w:t>quả</w:t>
      </w:r>
      <w:r>
        <w:rPr>
          <w:color w:val="231F20"/>
          <w:spacing w:val="-9"/>
        </w:rPr>
        <w:t> </w:t>
      </w:r>
      <w:r>
        <w:rPr>
          <w:color w:val="231F20"/>
        </w:rPr>
        <w:t>dị</w:t>
      </w:r>
      <w:r>
        <w:rPr>
          <w:color w:val="231F20"/>
          <w:spacing w:val="-9"/>
        </w:rPr>
        <w:t> </w:t>
      </w:r>
      <w:r>
        <w:rPr>
          <w:color w:val="231F20"/>
        </w:rPr>
        <w:t>thục.</w:t>
      </w:r>
      <w:r>
        <w:rPr>
          <w:color w:val="231F20"/>
          <w:spacing w:val="-13"/>
        </w:rPr>
        <w:t> </w:t>
      </w:r>
      <w:r>
        <w:rPr>
          <w:color w:val="231F20"/>
        </w:rPr>
        <w:t>Từ</w:t>
      </w:r>
      <w:r>
        <w:rPr>
          <w:color w:val="231F20"/>
          <w:spacing w:val="-8"/>
        </w:rPr>
        <w:t> </w:t>
      </w:r>
      <w:r>
        <w:rPr>
          <w:color w:val="231F20"/>
        </w:rPr>
        <w:t>các</w:t>
      </w:r>
      <w:r>
        <w:rPr>
          <w:color w:val="231F20"/>
          <w:spacing w:val="-9"/>
        </w:rPr>
        <w:t> </w:t>
      </w:r>
      <w:r>
        <w:rPr>
          <w:color w:val="231F20"/>
        </w:rPr>
        <w:t>xứ</w:t>
      </w:r>
      <w:r>
        <w:rPr>
          <w:color w:val="231F20"/>
          <w:spacing w:val="-9"/>
        </w:rPr>
        <w:t> </w:t>
      </w:r>
      <w:r>
        <w:rPr>
          <w:color w:val="231F20"/>
        </w:rPr>
        <w:t>ấy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chết</w:t>
      </w:r>
      <w:r>
        <w:rPr>
          <w:color w:val="231F20"/>
          <w:spacing w:val="-6"/>
        </w:rPr>
        <w:t> </w:t>
      </w:r>
      <w:r>
        <w:rPr>
          <w:color w:val="231F20"/>
        </w:rPr>
        <w:t>rồi,</w:t>
      </w:r>
      <w:r>
        <w:rPr>
          <w:color w:val="231F20"/>
          <w:spacing w:val="-5"/>
        </w:rPr>
        <w:t> </w:t>
      </w:r>
      <w:r>
        <w:rPr>
          <w:color w:val="231F20"/>
        </w:rPr>
        <w:t>khi</w:t>
      </w:r>
      <w:r>
        <w:rPr>
          <w:color w:val="231F20"/>
          <w:spacing w:val="-5"/>
        </w:rPr>
        <w:t> </w:t>
      </w:r>
      <w:r>
        <w:rPr>
          <w:color w:val="231F20"/>
        </w:rPr>
        <w:t>được</w:t>
      </w:r>
      <w:r>
        <w:rPr>
          <w:color w:val="231F20"/>
          <w:spacing w:val="-6"/>
        </w:rPr>
        <w:t> </w:t>
      </w:r>
      <w:r>
        <w:rPr>
          <w:color w:val="231F20"/>
        </w:rPr>
        <w:t>sinh</w:t>
      </w:r>
      <w:r>
        <w:rPr>
          <w:color w:val="231F20"/>
          <w:spacing w:val="-5"/>
        </w:rPr>
        <w:t> </w:t>
      </w:r>
      <w:r>
        <w:rPr>
          <w:color w:val="231F20"/>
        </w:rPr>
        <w:t>làm</w:t>
      </w:r>
      <w:r>
        <w:rPr>
          <w:color w:val="231F20"/>
          <w:spacing w:val="-5"/>
        </w:rPr>
        <w:t> </w:t>
      </w:r>
      <w:r>
        <w:rPr>
          <w:color w:val="231F20"/>
        </w:rPr>
        <w:t>người</w:t>
      </w:r>
      <w:r>
        <w:rPr>
          <w:color w:val="231F20"/>
          <w:spacing w:val="-5"/>
        </w:rPr>
        <w:t> </w:t>
      </w:r>
      <w:r>
        <w:rPr>
          <w:color w:val="231F20"/>
        </w:rPr>
        <w:t>thì</w:t>
      </w:r>
      <w:r>
        <w:rPr>
          <w:color w:val="231F20"/>
          <w:spacing w:val="-6"/>
        </w:rPr>
        <w:t> </w:t>
      </w:r>
      <w:r>
        <w:rPr>
          <w:color w:val="231F20"/>
        </w:rPr>
        <w:t>ngu</w:t>
      </w:r>
      <w:r>
        <w:rPr>
          <w:color w:val="231F20"/>
          <w:spacing w:val="-5"/>
        </w:rPr>
        <w:t> </w:t>
      </w:r>
      <w:r>
        <w:rPr>
          <w:color w:val="231F20"/>
        </w:rPr>
        <w:t>tối</w:t>
      </w:r>
      <w:r>
        <w:rPr>
          <w:color w:val="231F20"/>
          <w:spacing w:val="-5"/>
        </w:rPr>
        <w:t> </w:t>
      </w:r>
      <w:r>
        <w:rPr>
          <w:color w:val="231F20"/>
        </w:rPr>
        <w:t>khờ</w:t>
      </w:r>
      <w:r>
        <w:rPr>
          <w:color w:val="231F20"/>
          <w:spacing w:val="-5"/>
        </w:rPr>
        <w:t> </w:t>
      </w:r>
      <w:r>
        <w:rPr>
          <w:color w:val="231F20"/>
        </w:rPr>
        <w:t>dại.</w:t>
      </w:r>
      <w:r>
        <w:rPr>
          <w:color w:val="231F20"/>
          <w:spacing w:val="-6"/>
        </w:rPr>
        <w:t> </w:t>
      </w:r>
      <w:r>
        <w:rPr>
          <w:color w:val="231F20"/>
        </w:rPr>
        <w:t>Đó</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đẳng lưu. Các thứ này tăng thượng nên đã chiêu cảm các vật bên </w:t>
      </w:r>
      <w:r>
        <w:rPr>
          <w:color w:val="231F20"/>
          <w:spacing w:val="-3"/>
        </w:rPr>
        <w:t>ngoài </w:t>
      </w:r>
      <w:r>
        <w:rPr>
          <w:color w:val="231F20"/>
        </w:rPr>
        <w:t>phần lớn đều bị rơi rụng, hoa quả nhỏ ít, hoặc không có quả. Đó </w:t>
      </w:r>
      <w:r>
        <w:rPr>
          <w:color w:val="231F20"/>
          <w:spacing w:val="-6"/>
        </w:rPr>
        <w:t>là </w:t>
      </w:r>
      <w:r>
        <w:rPr>
          <w:color w:val="231F20"/>
        </w:rPr>
        <w:t>quả tăng thượng.</w:t>
      </w:r>
    </w:p>
    <w:p>
      <w:pPr>
        <w:pStyle w:val="BodyText"/>
        <w:spacing w:line="271" w:lineRule="auto"/>
        <w:ind w:right="108"/>
      </w:pPr>
      <w:r>
        <w:rPr>
          <w:color w:val="231F20"/>
          <w:spacing w:val="-3"/>
        </w:rPr>
        <w:t>Nghiệp</w:t>
      </w:r>
      <w:r>
        <w:rPr>
          <w:color w:val="231F20"/>
          <w:spacing w:val="-23"/>
        </w:rPr>
        <w:t> </w:t>
      </w:r>
      <w:r>
        <w:rPr>
          <w:color w:val="231F20"/>
        </w:rPr>
        <w:t>đạo</w:t>
      </w:r>
      <w:r>
        <w:rPr>
          <w:color w:val="231F20"/>
          <w:spacing w:val="-22"/>
        </w:rPr>
        <w:t> </w:t>
      </w:r>
      <w:r>
        <w:rPr>
          <w:color w:val="231F20"/>
        </w:rPr>
        <w:t>lìa</w:t>
      </w:r>
      <w:r>
        <w:rPr>
          <w:color w:val="231F20"/>
          <w:spacing w:val="-21"/>
        </w:rPr>
        <w:t> </w:t>
      </w:r>
      <w:r>
        <w:rPr>
          <w:color w:val="231F20"/>
        </w:rPr>
        <w:t>bỏ</w:t>
      </w:r>
      <w:r>
        <w:rPr>
          <w:color w:val="231F20"/>
          <w:spacing w:val="-22"/>
        </w:rPr>
        <w:t> </w:t>
      </w:r>
      <w:r>
        <w:rPr>
          <w:color w:val="231F20"/>
          <w:spacing w:val="-3"/>
        </w:rPr>
        <w:t>đoạn</w:t>
      </w:r>
      <w:r>
        <w:rPr>
          <w:color w:val="231F20"/>
          <w:spacing w:val="-22"/>
        </w:rPr>
        <w:t> </w:t>
      </w:r>
      <w:r>
        <w:rPr>
          <w:color w:val="231F20"/>
        </w:rPr>
        <w:t>hại</w:t>
      </w:r>
      <w:r>
        <w:rPr>
          <w:color w:val="231F20"/>
          <w:spacing w:val="-22"/>
        </w:rPr>
        <w:t> </w:t>
      </w:r>
      <w:r>
        <w:rPr>
          <w:color w:val="231F20"/>
          <w:spacing w:val="-3"/>
        </w:rPr>
        <w:t>sinh</w:t>
      </w:r>
      <w:r>
        <w:rPr>
          <w:color w:val="231F20"/>
          <w:spacing w:val="-23"/>
        </w:rPr>
        <w:t> </w:t>
      </w:r>
      <w:r>
        <w:rPr>
          <w:color w:val="231F20"/>
          <w:spacing w:val="-3"/>
        </w:rPr>
        <w:t>mạng,</w:t>
      </w:r>
      <w:r>
        <w:rPr>
          <w:color w:val="231F20"/>
          <w:spacing w:val="-21"/>
        </w:rPr>
        <w:t> </w:t>
      </w:r>
      <w:r>
        <w:rPr>
          <w:color w:val="231F20"/>
        </w:rPr>
        <w:t>nếu</w:t>
      </w:r>
      <w:r>
        <w:rPr>
          <w:color w:val="231F20"/>
          <w:spacing w:val="-22"/>
        </w:rPr>
        <w:t> </w:t>
      </w:r>
      <w:r>
        <w:rPr>
          <w:color w:val="231F20"/>
        </w:rPr>
        <w:t>tạo</w:t>
      </w:r>
      <w:r>
        <w:rPr>
          <w:color w:val="231F20"/>
          <w:spacing w:val="-21"/>
        </w:rPr>
        <w:t> </w:t>
      </w:r>
      <w:r>
        <w:rPr>
          <w:color w:val="231F20"/>
        </w:rPr>
        <w:t>tác</w:t>
      </w:r>
      <w:r>
        <w:rPr>
          <w:color w:val="231F20"/>
          <w:spacing w:val="-21"/>
        </w:rPr>
        <w:t> </w:t>
      </w:r>
      <w:r>
        <w:rPr>
          <w:color w:val="231F20"/>
          <w:spacing w:val="-3"/>
        </w:rPr>
        <w:t>hành</w:t>
      </w:r>
      <w:r>
        <w:rPr>
          <w:color w:val="231F20"/>
          <w:spacing w:val="-22"/>
        </w:rPr>
        <w:t> </w:t>
      </w:r>
      <w:r>
        <w:rPr>
          <w:color w:val="231F20"/>
        </w:rPr>
        <w:t>tập</w:t>
      </w:r>
      <w:r>
        <w:rPr>
          <w:color w:val="231F20"/>
          <w:spacing w:val="-22"/>
        </w:rPr>
        <w:t> </w:t>
      </w:r>
      <w:r>
        <w:rPr>
          <w:color w:val="231F20"/>
          <w:spacing w:val="-3"/>
        </w:rPr>
        <w:t>nhiều, </w:t>
      </w:r>
      <w:r>
        <w:rPr>
          <w:color w:val="231F20"/>
        </w:rPr>
        <w:t>tức </w:t>
      </w:r>
      <w:r>
        <w:rPr>
          <w:color w:val="231F20"/>
          <w:spacing w:val="-3"/>
        </w:rPr>
        <w:t>được sinh </w:t>
      </w:r>
      <w:r>
        <w:rPr>
          <w:color w:val="231F20"/>
        </w:rPr>
        <w:t>vào nẻo </w:t>
      </w:r>
      <w:r>
        <w:rPr>
          <w:color w:val="231F20"/>
          <w:spacing w:val="-3"/>
        </w:rPr>
        <w:t>người, trời. </w:t>
      </w:r>
      <w:r>
        <w:rPr>
          <w:color w:val="231F20"/>
        </w:rPr>
        <w:t>Đó là quả dị </w:t>
      </w:r>
      <w:r>
        <w:rPr>
          <w:color w:val="231F20"/>
          <w:spacing w:val="-3"/>
        </w:rPr>
        <w:t>thục. </w:t>
      </w:r>
      <w:r>
        <w:rPr>
          <w:color w:val="231F20"/>
        </w:rPr>
        <w:t>Từ các nẻo </w:t>
      </w:r>
      <w:r>
        <w:rPr>
          <w:color w:val="231F20"/>
          <w:spacing w:val="-3"/>
        </w:rPr>
        <w:t>ấy chết rồi, </w:t>
      </w:r>
      <w:r>
        <w:rPr>
          <w:color w:val="231F20"/>
        </w:rPr>
        <w:t>khi </w:t>
      </w:r>
      <w:r>
        <w:rPr>
          <w:color w:val="231F20"/>
          <w:spacing w:val="-3"/>
        </w:rPr>
        <w:t>được sinh </w:t>
      </w:r>
      <w:r>
        <w:rPr>
          <w:color w:val="231F20"/>
        </w:rPr>
        <w:t>vào cõi này thì </w:t>
      </w:r>
      <w:r>
        <w:rPr>
          <w:color w:val="231F20"/>
          <w:spacing w:val="-3"/>
        </w:rPr>
        <w:t>thường không bệnh hoạn, sống lâu.</w:t>
      </w:r>
      <w:r>
        <w:rPr>
          <w:color w:val="231F20"/>
          <w:spacing w:val="-18"/>
        </w:rPr>
        <w:t> </w:t>
      </w:r>
      <w:r>
        <w:rPr>
          <w:color w:val="231F20"/>
        </w:rPr>
        <w:t>Đó</w:t>
      </w:r>
      <w:r>
        <w:rPr>
          <w:color w:val="231F20"/>
          <w:spacing w:val="-19"/>
        </w:rPr>
        <w:t> </w:t>
      </w:r>
      <w:r>
        <w:rPr>
          <w:color w:val="231F20"/>
        </w:rPr>
        <w:t>là</w:t>
      </w:r>
      <w:r>
        <w:rPr>
          <w:color w:val="231F20"/>
          <w:spacing w:val="-18"/>
        </w:rPr>
        <w:t> </w:t>
      </w:r>
      <w:r>
        <w:rPr>
          <w:color w:val="231F20"/>
        </w:rPr>
        <w:t>quả</w:t>
      </w:r>
      <w:r>
        <w:rPr>
          <w:color w:val="231F20"/>
          <w:spacing w:val="-18"/>
        </w:rPr>
        <w:t> </w:t>
      </w:r>
      <w:r>
        <w:rPr>
          <w:color w:val="231F20"/>
          <w:spacing w:val="-3"/>
        </w:rPr>
        <w:t>đẳng</w:t>
      </w:r>
      <w:r>
        <w:rPr>
          <w:color w:val="231F20"/>
          <w:spacing w:val="-19"/>
        </w:rPr>
        <w:t> </w:t>
      </w:r>
      <w:r>
        <w:rPr>
          <w:color w:val="231F20"/>
          <w:spacing w:val="-3"/>
        </w:rPr>
        <w:t>lưu.</w:t>
      </w:r>
      <w:r>
        <w:rPr>
          <w:color w:val="231F20"/>
          <w:spacing w:val="-18"/>
        </w:rPr>
        <w:t> </w:t>
      </w:r>
      <w:r>
        <w:rPr>
          <w:color w:val="231F20"/>
        </w:rPr>
        <w:t>Các</w:t>
      </w:r>
      <w:r>
        <w:rPr>
          <w:color w:val="231F20"/>
          <w:spacing w:val="-18"/>
        </w:rPr>
        <w:t> </w:t>
      </w:r>
      <w:r>
        <w:rPr>
          <w:color w:val="231F20"/>
        </w:rPr>
        <w:t>thứ</w:t>
      </w:r>
      <w:r>
        <w:rPr>
          <w:color w:val="231F20"/>
          <w:spacing w:val="-18"/>
        </w:rPr>
        <w:t> </w:t>
      </w:r>
      <w:r>
        <w:rPr>
          <w:color w:val="231F20"/>
        </w:rPr>
        <w:t>này</w:t>
      </w:r>
      <w:r>
        <w:rPr>
          <w:color w:val="231F20"/>
          <w:spacing w:val="-19"/>
        </w:rPr>
        <w:t> </w:t>
      </w:r>
      <w:r>
        <w:rPr>
          <w:color w:val="231F20"/>
          <w:spacing w:val="-3"/>
        </w:rPr>
        <w:t>tăng</w:t>
      </w:r>
      <w:r>
        <w:rPr>
          <w:color w:val="231F20"/>
          <w:spacing w:val="-18"/>
        </w:rPr>
        <w:t> </w:t>
      </w:r>
      <w:r>
        <w:rPr>
          <w:color w:val="231F20"/>
          <w:spacing w:val="-3"/>
        </w:rPr>
        <w:t>thượng</w:t>
      </w:r>
      <w:r>
        <w:rPr>
          <w:color w:val="231F20"/>
          <w:spacing w:val="-17"/>
        </w:rPr>
        <w:t> </w:t>
      </w:r>
      <w:r>
        <w:rPr>
          <w:color w:val="231F20"/>
        </w:rPr>
        <w:t>nên</w:t>
      </w:r>
      <w:r>
        <w:rPr>
          <w:color w:val="231F20"/>
          <w:spacing w:val="-19"/>
        </w:rPr>
        <w:t> </w:t>
      </w:r>
      <w:r>
        <w:rPr>
          <w:color w:val="231F20"/>
        </w:rPr>
        <w:t>đã</w:t>
      </w:r>
      <w:r>
        <w:rPr>
          <w:color w:val="231F20"/>
          <w:spacing w:val="-19"/>
        </w:rPr>
        <w:t> </w:t>
      </w:r>
      <w:r>
        <w:rPr>
          <w:color w:val="231F20"/>
          <w:spacing w:val="-3"/>
        </w:rPr>
        <w:t>chiêu</w:t>
      </w:r>
      <w:r>
        <w:rPr>
          <w:color w:val="231F20"/>
          <w:spacing w:val="-17"/>
        </w:rPr>
        <w:t> </w:t>
      </w:r>
      <w:r>
        <w:rPr>
          <w:color w:val="231F20"/>
        </w:rPr>
        <w:t>cảm</w:t>
      </w:r>
      <w:r>
        <w:rPr>
          <w:color w:val="231F20"/>
          <w:spacing w:val="-18"/>
        </w:rPr>
        <w:t> </w:t>
      </w:r>
      <w:r>
        <w:rPr>
          <w:color w:val="231F20"/>
          <w:spacing w:val="-3"/>
        </w:rPr>
        <w:t>các </w:t>
      </w:r>
      <w:r>
        <w:rPr>
          <w:color w:val="231F20"/>
        </w:rPr>
        <w:t>vật</w:t>
      </w:r>
      <w:r>
        <w:rPr>
          <w:color w:val="231F20"/>
          <w:spacing w:val="-12"/>
        </w:rPr>
        <w:t> </w:t>
      </w:r>
      <w:r>
        <w:rPr>
          <w:color w:val="231F20"/>
        </w:rPr>
        <w:t>bên</w:t>
      </w:r>
      <w:r>
        <w:rPr>
          <w:color w:val="231F20"/>
          <w:spacing w:val="-11"/>
        </w:rPr>
        <w:t> </w:t>
      </w:r>
      <w:r>
        <w:rPr>
          <w:color w:val="231F20"/>
          <w:spacing w:val="-3"/>
        </w:rPr>
        <w:t>ngoài</w:t>
      </w:r>
      <w:r>
        <w:rPr>
          <w:color w:val="231F20"/>
          <w:spacing w:val="-11"/>
        </w:rPr>
        <w:t> </w:t>
      </w:r>
      <w:r>
        <w:rPr>
          <w:color w:val="231F20"/>
        </w:rPr>
        <w:t>đều</w:t>
      </w:r>
      <w:r>
        <w:rPr>
          <w:color w:val="231F20"/>
          <w:spacing w:val="-12"/>
        </w:rPr>
        <w:t> </w:t>
      </w:r>
      <w:r>
        <w:rPr>
          <w:color w:val="231F20"/>
          <w:spacing w:val="-3"/>
        </w:rPr>
        <w:t>tươi</w:t>
      </w:r>
      <w:r>
        <w:rPr>
          <w:color w:val="231F20"/>
          <w:spacing w:val="-11"/>
        </w:rPr>
        <w:t> </w:t>
      </w:r>
      <w:r>
        <w:rPr>
          <w:color w:val="231F20"/>
          <w:spacing w:val="-3"/>
        </w:rPr>
        <w:t>sáng,</w:t>
      </w:r>
      <w:r>
        <w:rPr>
          <w:color w:val="231F20"/>
          <w:spacing w:val="-11"/>
        </w:rPr>
        <w:t> </w:t>
      </w:r>
      <w:r>
        <w:rPr>
          <w:color w:val="231F20"/>
        </w:rPr>
        <w:t>đẹp</w:t>
      </w:r>
      <w:r>
        <w:rPr>
          <w:color w:val="231F20"/>
          <w:spacing w:val="-11"/>
        </w:rPr>
        <w:t> </w:t>
      </w:r>
      <w:r>
        <w:rPr>
          <w:color w:val="231F20"/>
        </w:rPr>
        <w:t>đẽ,</w:t>
      </w:r>
      <w:r>
        <w:rPr>
          <w:color w:val="231F20"/>
          <w:spacing w:val="-12"/>
        </w:rPr>
        <w:t> </w:t>
      </w:r>
      <w:r>
        <w:rPr>
          <w:color w:val="231F20"/>
        </w:rPr>
        <w:t>bền</w:t>
      </w:r>
      <w:r>
        <w:rPr>
          <w:color w:val="231F20"/>
          <w:spacing w:val="-11"/>
        </w:rPr>
        <w:t> </w:t>
      </w:r>
      <w:r>
        <w:rPr>
          <w:color w:val="231F20"/>
          <w:spacing w:val="-3"/>
        </w:rPr>
        <w:t>vững.</w:t>
      </w:r>
      <w:r>
        <w:rPr>
          <w:color w:val="231F20"/>
          <w:spacing w:val="-11"/>
        </w:rPr>
        <w:t> </w:t>
      </w:r>
      <w:r>
        <w:rPr>
          <w:color w:val="231F20"/>
        </w:rPr>
        <w:t>Đó</w:t>
      </w:r>
      <w:r>
        <w:rPr>
          <w:color w:val="231F20"/>
          <w:spacing w:val="-11"/>
        </w:rPr>
        <w:t> </w:t>
      </w:r>
      <w:r>
        <w:rPr>
          <w:color w:val="231F20"/>
        </w:rPr>
        <w:t>là</w:t>
      </w:r>
      <w:r>
        <w:rPr>
          <w:color w:val="231F20"/>
          <w:spacing w:val="-12"/>
        </w:rPr>
        <w:t> </w:t>
      </w:r>
      <w:r>
        <w:rPr>
          <w:color w:val="231F20"/>
        </w:rPr>
        <w:t>quả</w:t>
      </w:r>
      <w:r>
        <w:rPr>
          <w:color w:val="231F20"/>
          <w:spacing w:val="-11"/>
        </w:rPr>
        <w:t> </w:t>
      </w:r>
      <w:r>
        <w:rPr>
          <w:color w:val="231F20"/>
          <w:spacing w:val="-3"/>
        </w:rPr>
        <w:t>tăng</w:t>
      </w:r>
      <w:r>
        <w:rPr>
          <w:color w:val="231F20"/>
          <w:spacing w:val="-11"/>
        </w:rPr>
        <w:t> </w:t>
      </w:r>
      <w:r>
        <w:rPr>
          <w:color w:val="231F20"/>
          <w:spacing w:val="-3"/>
        </w:rPr>
        <w:t>thượng.</w:t>
      </w:r>
    </w:p>
    <w:p>
      <w:pPr>
        <w:pStyle w:val="BodyText"/>
        <w:spacing w:line="271" w:lineRule="auto"/>
        <w:ind w:right="107"/>
      </w:pPr>
      <w:r>
        <w:rPr>
          <w:color w:val="231F20"/>
        </w:rPr>
        <w:t>Do đạo lý </w:t>
      </w:r>
      <w:r>
        <w:rPr>
          <w:color w:val="231F20"/>
          <w:spacing w:val="-6"/>
        </w:rPr>
        <w:t>ấy, </w:t>
      </w:r>
      <w:r>
        <w:rPr>
          <w:color w:val="231F20"/>
        </w:rPr>
        <w:t>nên bạch phẩm nơi chín nghiệp đạo thiện còn </w:t>
      </w:r>
      <w:r>
        <w:rPr>
          <w:color w:val="231F20"/>
          <w:spacing w:val="-4"/>
        </w:rPr>
        <w:t>lại </w:t>
      </w:r>
      <w:r>
        <w:rPr>
          <w:color w:val="231F20"/>
        </w:rPr>
        <w:t>so</w:t>
      </w:r>
      <w:r>
        <w:rPr>
          <w:color w:val="231F20"/>
          <w:spacing w:val="-11"/>
        </w:rPr>
        <w:t> </w:t>
      </w:r>
      <w:r>
        <w:rPr>
          <w:color w:val="231F20"/>
        </w:rPr>
        <w:t>với</w:t>
      </w:r>
      <w:r>
        <w:rPr>
          <w:color w:val="231F20"/>
          <w:spacing w:val="-10"/>
        </w:rPr>
        <w:t> </w:t>
      </w:r>
      <w:r>
        <w:rPr>
          <w:color w:val="231F20"/>
        </w:rPr>
        <w:t>chín</w:t>
      </w:r>
      <w:r>
        <w:rPr>
          <w:color w:val="231F20"/>
          <w:spacing w:val="-10"/>
        </w:rPr>
        <w:t> </w:t>
      </w:r>
      <w:r>
        <w:rPr>
          <w:color w:val="231F20"/>
        </w:rPr>
        <w:t>thứ</w:t>
      </w:r>
      <w:r>
        <w:rPr>
          <w:color w:val="231F20"/>
          <w:spacing w:val="-10"/>
        </w:rPr>
        <w:t> </w:t>
      </w:r>
      <w:r>
        <w:rPr>
          <w:color w:val="231F20"/>
        </w:rPr>
        <w:t>nghiệp</w:t>
      </w:r>
      <w:r>
        <w:rPr>
          <w:color w:val="231F20"/>
          <w:spacing w:val="-10"/>
        </w:rPr>
        <w:t> </w:t>
      </w:r>
      <w:r>
        <w:rPr>
          <w:color w:val="231F20"/>
        </w:rPr>
        <w:t>đạo</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nêu</w:t>
      </w:r>
      <w:r>
        <w:rPr>
          <w:color w:val="231F20"/>
          <w:spacing w:val="-10"/>
        </w:rPr>
        <w:t> </w:t>
      </w:r>
      <w:r>
        <w:rPr>
          <w:color w:val="231F20"/>
        </w:rPr>
        <w:t>trên</w:t>
      </w:r>
      <w:r>
        <w:rPr>
          <w:color w:val="231F20"/>
          <w:spacing w:val="-10"/>
        </w:rPr>
        <w:t> </w:t>
      </w:r>
      <w:r>
        <w:rPr>
          <w:color w:val="231F20"/>
        </w:rPr>
        <w:t>là</w:t>
      </w:r>
      <w:r>
        <w:rPr>
          <w:color w:val="231F20"/>
          <w:spacing w:val="-10"/>
        </w:rPr>
        <w:t> </w:t>
      </w:r>
      <w:r>
        <w:rPr>
          <w:color w:val="231F20"/>
        </w:rPr>
        <w:t>trái</w:t>
      </w:r>
      <w:r>
        <w:rPr>
          <w:color w:val="231F20"/>
          <w:spacing w:val="-10"/>
        </w:rPr>
        <w:t> </w:t>
      </w:r>
      <w:r>
        <w:rPr>
          <w:color w:val="231F20"/>
        </w:rPr>
        <w:t>nhau,</w:t>
      </w:r>
      <w:r>
        <w:rPr>
          <w:color w:val="231F20"/>
          <w:spacing w:val="-10"/>
        </w:rPr>
        <w:t> </w:t>
      </w:r>
      <w:r>
        <w:rPr>
          <w:color w:val="231F20"/>
        </w:rPr>
        <w:t>đều</w:t>
      </w:r>
      <w:r>
        <w:rPr>
          <w:color w:val="231F20"/>
          <w:spacing w:val="-10"/>
        </w:rPr>
        <w:t> </w:t>
      </w:r>
      <w:r>
        <w:rPr>
          <w:color w:val="231F20"/>
        </w:rPr>
        <w:t>nên</w:t>
      </w:r>
      <w:r>
        <w:rPr>
          <w:color w:val="231F20"/>
          <w:spacing w:val="-10"/>
        </w:rPr>
        <w:t> </w:t>
      </w:r>
      <w:r>
        <w:rPr>
          <w:color w:val="231F20"/>
        </w:rPr>
        <w:t>nói rộng. Vì thế, do ba quả nên kiến lập mười nghiệp</w:t>
      </w:r>
      <w:r>
        <w:rPr>
          <w:color w:val="231F20"/>
          <w:spacing w:val="-7"/>
        </w:rPr>
        <w:t> </w:t>
      </w:r>
      <w:r>
        <w:rPr>
          <w:color w:val="231F20"/>
        </w:rPr>
        <w:t>đạo.</w:t>
      </w:r>
    </w:p>
    <w:p>
      <w:pPr>
        <w:pStyle w:val="BodyText"/>
        <w:ind w:left="960" w:firstLine="0"/>
      </w:pPr>
      <w:r>
        <w:rPr>
          <w:i/>
          <w:color w:val="231F20"/>
        </w:rPr>
        <w:t>Hỏi: </w:t>
      </w:r>
      <w:r>
        <w:rPr>
          <w:color w:val="231F20"/>
        </w:rPr>
        <w:t>Vì sao không gọi tư là nghiệp đạo?</w:t>
      </w:r>
    </w:p>
    <w:p>
      <w:pPr>
        <w:pStyle w:val="BodyText"/>
        <w:spacing w:line="271" w:lineRule="auto" w:before="152"/>
        <w:ind w:right="107"/>
      </w:pPr>
      <w:r>
        <w:rPr>
          <w:i/>
          <w:color w:val="231F20"/>
        </w:rPr>
        <w:t>Đáp:</w:t>
      </w:r>
      <w:r>
        <w:rPr>
          <w:i/>
          <w:color w:val="231F20"/>
          <w:spacing w:val="-11"/>
        </w:rPr>
        <w:t> </w:t>
      </w:r>
      <w:r>
        <w:rPr>
          <w:color w:val="231F20"/>
        </w:rPr>
        <w:t>Tư</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nghiệp,</w:t>
      </w:r>
      <w:r>
        <w:rPr>
          <w:color w:val="231F20"/>
          <w:spacing w:val="-7"/>
        </w:rPr>
        <w:t> </w:t>
      </w:r>
      <w:r>
        <w:rPr>
          <w:color w:val="231F20"/>
        </w:rPr>
        <w:t>còn</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hành</w:t>
      </w:r>
      <w:r>
        <w:rPr>
          <w:color w:val="231F20"/>
          <w:spacing w:val="-6"/>
        </w:rPr>
        <w:t> </w:t>
      </w:r>
      <w:r>
        <w:rPr>
          <w:color w:val="231F20"/>
        </w:rPr>
        <w:t>của</w:t>
      </w:r>
      <w:r>
        <w:rPr>
          <w:color w:val="231F20"/>
          <w:spacing w:val="-7"/>
        </w:rPr>
        <w:t> </w:t>
      </w:r>
      <w:r>
        <w:rPr>
          <w:color w:val="231F20"/>
        </w:rPr>
        <w:t>tư</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nghiệp đạo. Nên biết nghiệp đạo tức không phải là tư, vì thế không nói. Cũng như đối tượng hành của vua gọi là đường đi của vua, nhưng đường đi của vua không phải là vua. Đây cũng như thế. Đối tượng hành tác của tư gọi là nghiệp đạo, nhưng nghiệp đạo không phải là tư. Các dụ về chỗ ngồi của vua </w:t>
      </w:r>
      <w:r>
        <w:rPr>
          <w:color w:val="231F20"/>
          <w:spacing w:val="-6"/>
        </w:rPr>
        <w:t>v.v... </w:t>
      </w:r>
      <w:r>
        <w:rPr>
          <w:color w:val="231F20"/>
        </w:rPr>
        <w:t>cũng lại như</w:t>
      </w:r>
      <w:r>
        <w:rPr>
          <w:color w:val="231F20"/>
          <w:spacing w:val="6"/>
        </w:rPr>
        <w:t> </w:t>
      </w:r>
      <w:r>
        <w:rPr>
          <w:color w:val="231F20"/>
        </w:rPr>
        <w:t>thế.</w:t>
      </w:r>
    </w:p>
    <w:p>
      <w:pPr>
        <w:pStyle w:val="BodyText"/>
        <w:spacing w:line="271" w:lineRule="auto" w:before="115"/>
        <w:ind w:right="109"/>
      </w:pPr>
      <w:r>
        <w:rPr>
          <w:color w:val="231F20"/>
        </w:rPr>
        <w:t>Lại có thuyết nói: Nếu pháp cùng với tư, ví như ba sự việc hòa hợp mà sinh, có tác dụng chuyển biến nên lập làm nghiệp đạo. Còn tư thì không cùng với tư, ví như ba sự việc hòa hợp mà sinh, có tác dụng chuyển biến, nên không phải là nghiệp đạo.</w:t>
      </w:r>
    </w:p>
    <w:p>
      <w:pPr>
        <w:pStyle w:val="BodyText"/>
        <w:spacing w:line="273" w:lineRule="auto"/>
        <w:ind w:right="107"/>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Nếu</w:t>
      </w:r>
      <w:r>
        <w:rPr>
          <w:color w:val="231F20"/>
          <w:spacing w:val="-13"/>
        </w:rPr>
        <w:t> </w:t>
      </w:r>
      <w:r>
        <w:rPr>
          <w:color w:val="231F20"/>
        </w:rPr>
        <w:t>pháp</w:t>
      </w:r>
      <w:r>
        <w:rPr>
          <w:color w:val="231F20"/>
          <w:spacing w:val="-14"/>
        </w:rPr>
        <w:t> </w:t>
      </w:r>
      <w:r>
        <w:rPr>
          <w:color w:val="231F20"/>
        </w:rPr>
        <w:t>cùng</w:t>
      </w:r>
      <w:r>
        <w:rPr>
          <w:color w:val="231F20"/>
          <w:spacing w:val="-13"/>
        </w:rPr>
        <w:t> </w:t>
      </w:r>
      <w:r>
        <w:rPr>
          <w:color w:val="231F20"/>
        </w:rPr>
        <w:t>với</w:t>
      </w:r>
      <w:r>
        <w:rPr>
          <w:color w:val="231F20"/>
          <w:spacing w:val="-13"/>
        </w:rPr>
        <w:t> </w:t>
      </w:r>
      <w:r>
        <w:rPr>
          <w:color w:val="231F20"/>
        </w:rPr>
        <w:t>tư</w:t>
      </w:r>
      <w:r>
        <w:rPr>
          <w:color w:val="231F20"/>
          <w:spacing w:val="-14"/>
        </w:rPr>
        <w:t> </w:t>
      </w:r>
      <w:r>
        <w:rPr>
          <w:color w:val="231F20"/>
        </w:rPr>
        <w:t>đồng</w:t>
      </w:r>
      <w:r>
        <w:rPr>
          <w:color w:val="231F20"/>
          <w:spacing w:val="-13"/>
        </w:rPr>
        <w:t> </w:t>
      </w:r>
      <w:r>
        <w:rPr>
          <w:color w:val="231F20"/>
        </w:rPr>
        <w:t>thời</w:t>
      </w:r>
      <w:r>
        <w:rPr>
          <w:color w:val="231F20"/>
          <w:spacing w:val="-14"/>
        </w:rPr>
        <w:t> </w:t>
      </w:r>
      <w:r>
        <w:rPr>
          <w:color w:val="231F20"/>
        </w:rPr>
        <w:t>sinh</w:t>
      </w:r>
      <w:r>
        <w:rPr>
          <w:color w:val="231F20"/>
          <w:spacing w:val="-13"/>
        </w:rPr>
        <w:t> </w:t>
      </w:r>
      <w:r>
        <w:rPr>
          <w:color w:val="231F20"/>
        </w:rPr>
        <w:t>khởi,</w:t>
      </w:r>
      <w:r>
        <w:rPr>
          <w:color w:val="231F20"/>
          <w:spacing w:val="-13"/>
        </w:rPr>
        <w:t> </w:t>
      </w:r>
      <w:r>
        <w:rPr>
          <w:color w:val="231F20"/>
        </w:rPr>
        <w:t>có tác dụng chuyển biến tức nên lập làm nghiệp đạo. Còn tư thì không cùng</w:t>
      </w:r>
      <w:r>
        <w:rPr>
          <w:color w:val="231F20"/>
          <w:spacing w:val="-7"/>
        </w:rPr>
        <w:t> </w:t>
      </w:r>
      <w:r>
        <w:rPr>
          <w:color w:val="231F20"/>
        </w:rPr>
        <w:t>với</w:t>
      </w:r>
      <w:r>
        <w:rPr>
          <w:color w:val="231F20"/>
          <w:spacing w:val="-6"/>
        </w:rPr>
        <w:t> </w:t>
      </w:r>
      <w:r>
        <w:rPr>
          <w:color w:val="231F20"/>
        </w:rPr>
        <w:t>tư</w:t>
      </w:r>
      <w:r>
        <w:rPr>
          <w:color w:val="231F20"/>
          <w:spacing w:val="-6"/>
        </w:rPr>
        <w:t> </w:t>
      </w:r>
      <w:r>
        <w:rPr>
          <w:color w:val="231F20"/>
        </w:rPr>
        <w:t>đồng</w:t>
      </w:r>
      <w:r>
        <w:rPr>
          <w:color w:val="231F20"/>
          <w:spacing w:val="-6"/>
        </w:rPr>
        <w:t> </w:t>
      </w:r>
      <w:r>
        <w:rPr>
          <w:color w:val="231F20"/>
        </w:rPr>
        <w:t>thời</w:t>
      </w:r>
      <w:r>
        <w:rPr>
          <w:color w:val="231F20"/>
          <w:spacing w:val="-7"/>
        </w:rPr>
        <w:t> </w:t>
      </w:r>
      <w:r>
        <w:rPr>
          <w:color w:val="231F20"/>
        </w:rPr>
        <w:t>sinh</w:t>
      </w:r>
      <w:r>
        <w:rPr>
          <w:color w:val="231F20"/>
          <w:spacing w:val="-6"/>
        </w:rPr>
        <w:t> </w:t>
      </w:r>
      <w:r>
        <w:rPr>
          <w:color w:val="231F20"/>
        </w:rPr>
        <w:t>khởi,</w:t>
      </w:r>
      <w:r>
        <w:rPr>
          <w:color w:val="231F20"/>
          <w:spacing w:val="-6"/>
        </w:rPr>
        <w:t> </w:t>
      </w:r>
      <w:r>
        <w:rPr>
          <w:color w:val="231F20"/>
        </w:rPr>
        <w:t>có</w:t>
      </w:r>
      <w:r>
        <w:rPr>
          <w:color w:val="231F20"/>
          <w:spacing w:val="-6"/>
        </w:rPr>
        <w:t> </w:t>
      </w:r>
      <w:r>
        <w:rPr>
          <w:color w:val="231F20"/>
        </w:rPr>
        <w:t>tác</w:t>
      </w:r>
      <w:r>
        <w:rPr>
          <w:color w:val="231F20"/>
          <w:spacing w:val="-7"/>
        </w:rPr>
        <w:t> </w:t>
      </w:r>
      <w:r>
        <w:rPr>
          <w:color w:val="231F20"/>
        </w:rPr>
        <w:t>dụng</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nên</w:t>
      </w:r>
      <w:r>
        <w:rPr>
          <w:color w:val="231F20"/>
          <w:spacing w:val="-6"/>
        </w:rPr>
        <w:t> </w:t>
      </w:r>
      <w:r>
        <w:rPr>
          <w:color w:val="231F20"/>
        </w:rPr>
        <w:t>không lập làm nghiệp đạo.</w:t>
      </w:r>
    </w:p>
    <w:p>
      <w:pPr>
        <w:pStyle w:val="BodyText"/>
        <w:spacing w:line="273" w:lineRule="auto" w:before="121"/>
        <w:ind w:right="107"/>
      </w:pPr>
      <w:r>
        <w:rPr>
          <w:color w:val="231F20"/>
        </w:rPr>
        <w:t>Lại có thuyết nêu: Nếu pháp cùng với tư đồng ở hiện tại, cùng với tư làm đường đi thì lập làm nghiệp đạo. Còn tư không cùng 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tư đồng ở hiện tại, không cùng với tư làm đường lối, nên không lập làm nghiệp đạo.</w:t>
      </w:r>
    </w:p>
    <w:p>
      <w:pPr>
        <w:pStyle w:val="BodyText"/>
        <w:spacing w:line="276" w:lineRule="auto" w:before="125"/>
        <w:ind w:left="110" w:right="391"/>
      </w:pPr>
      <w:r>
        <w:rPr>
          <w:i/>
          <w:color w:val="231F20"/>
        </w:rPr>
        <w:t>Hỏi: </w:t>
      </w:r>
      <w:r>
        <w:rPr>
          <w:color w:val="231F20"/>
        </w:rPr>
        <w:t>Nếu sai khiến người khác làm việc đoạn hại sinh mạng, cho đến nói lời uế tạp, người sai khiến kia, hoặc trải qua nhiều ngày mới</w:t>
      </w:r>
      <w:r>
        <w:rPr>
          <w:color w:val="231F20"/>
          <w:spacing w:val="-6"/>
        </w:rPr>
        <w:t> </w:t>
      </w:r>
      <w:r>
        <w:rPr>
          <w:color w:val="231F20"/>
        </w:rPr>
        <w:t>làm</w:t>
      </w:r>
      <w:r>
        <w:rPr>
          <w:color w:val="231F20"/>
          <w:spacing w:val="-5"/>
        </w:rPr>
        <w:t> </w:t>
      </w:r>
      <w:r>
        <w:rPr>
          <w:color w:val="231F20"/>
        </w:rPr>
        <w:t>và</w:t>
      </w:r>
      <w:r>
        <w:rPr>
          <w:color w:val="231F20"/>
          <w:spacing w:val="-5"/>
        </w:rPr>
        <w:t> </w:t>
      </w:r>
      <w:r>
        <w:rPr>
          <w:color w:val="231F20"/>
        </w:rPr>
        <w:t>ngay</w:t>
      </w:r>
      <w:r>
        <w:rPr>
          <w:color w:val="231F20"/>
          <w:spacing w:val="-6"/>
        </w:rPr>
        <w:t> </w:t>
      </w:r>
      <w:r>
        <w:rPr>
          <w:color w:val="231F20"/>
        </w:rPr>
        <w:t>khi</w:t>
      </w:r>
      <w:r>
        <w:rPr>
          <w:color w:val="231F20"/>
          <w:spacing w:val="-5"/>
        </w:rPr>
        <w:t> </w:t>
      </w:r>
      <w:r>
        <w:rPr>
          <w:color w:val="231F20"/>
        </w:rPr>
        <w:t>sai</w:t>
      </w:r>
      <w:r>
        <w:rPr>
          <w:color w:val="231F20"/>
          <w:spacing w:val="-5"/>
        </w:rPr>
        <w:t> </w:t>
      </w:r>
      <w:r>
        <w:rPr>
          <w:color w:val="231F20"/>
        </w:rPr>
        <w:t>khiến</w:t>
      </w:r>
      <w:r>
        <w:rPr>
          <w:color w:val="231F20"/>
          <w:spacing w:val="-6"/>
        </w:rPr>
        <w:t> </w:t>
      </w:r>
      <w:r>
        <w:rPr>
          <w:color w:val="231F20"/>
        </w:rPr>
        <w:t>người</w:t>
      </w:r>
      <w:r>
        <w:rPr>
          <w:color w:val="231F20"/>
          <w:spacing w:val="-5"/>
        </w:rPr>
        <w:t> </w:t>
      </w:r>
      <w:r>
        <w:rPr>
          <w:color w:val="231F20"/>
        </w:rPr>
        <w:t>khác</w:t>
      </w:r>
      <w:r>
        <w:rPr>
          <w:color w:val="231F20"/>
          <w:spacing w:val="-5"/>
        </w:rPr>
        <w:t> </w:t>
      </w:r>
      <w:r>
        <w:rPr>
          <w:color w:val="231F20"/>
        </w:rPr>
        <w:t>thì</w:t>
      </w:r>
      <w:r>
        <w:rPr>
          <w:color w:val="231F20"/>
          <w:spacing w:val="-6"/>
        </w:rPr>
        <w:t> </w:t>
      </w:r>
      <w:r>
        <w:rPr>
          <w:color w:val="231F20"/>
        </w:rPr>
        <w:t>tư</w:t>
      </w:r>
      <w:r>
        <w:rPr>
          <w:color w:val="231F20"/>
          <w:spacing w:val="-5"/>
        </w:rPr>
        <w:t> </w:t>
      </w:r>
      <w:r>
        <w:rPr>
          <w:color w:val="231F20"/>
        </w:rPr>
        <w:t>đã</w:t>
      </w:r>
      <w:r>
        <w:rPr>
          <w:color w:val="231F20"/>
          <w:spacing w:val="-5"/>
        </w:rPr>
        <w:t> </w:t>
      </w:r>
      <w:r>
        <w:rPr>
          <w:color w:val="231F20"/>
        </w:rPr>
        <w:t>diệt</w:t>
      </w:r>
      <w:r>
        <w:rPr>
          <w:color w:val="231F20"/>
          <w:spacing w:val="-5"/>
        </w:rPr>
        <w:t> </w:t>
      </w:r>
      <w:r>
        <w:rPr>
          <w:color w:val="231F20"/>
        </w:rPr>
        <w:t>từ</w:t>
      </w:r>
      <w:r>
        <w:rPr>
          <w:color w:val="231F20"/>
          <w:spacing w:val="-6"/>
        </w:rPr>
        <w:t> </w:t>
      </w:r>
      <w:r>
        <w:rPr>
          <w:color w:val="231F20"/>
        </w:rPr>
        <w:t>lâu,</w:t>
      </w:r>
      <w:r>
        <w:rPr>
          <w:color w:val="231F20"/>
          <w:spacing w:val="-5"/>
        </w:rPr>
        <w:t> </w:t>
      </w:r>
      <w:r>
        <w:rPr>
          <w:color w:val="231F20"/>
        </w:rPr>
        <w:t>vì</w:t>
      </w:r>
      <w:r>
        <w:rPr>
          <w:color w:val="231F20"/>
          <w:spacing w:val="-5"/>
        </w:rPr>
        <w:t> </w:t>
      </w:r>
      <w:r>
        <w:rPr>
          <w:color w:val="231F20"/>
        </w:rPr>
        <w:t>sao được gọi là cùng với tư đồng ở hiện tại làm đường đi, khiến tư cứu cánh nên lập làm nghiệp đạo?</w:t>
      </w:r>
    </w:p>
    <w:p>
      <w:pPr>
        <w:pStyle w:val="BodyText"/>
        <w:spacing w:line="276" w:lineRule="auto" w:before="125"/>
        <w:ind w:left="110" w:right="390"/>
      </w:pPr>
      <w:r>
        <w:rPr>
          <w:i/>
          <w:color w:val="231F20"/>
        </w:rPr>
        <w:t>Đáp: </w:t>
      </w:r>
      <w:r>
        <w:rPr>
          <w:color w:val="231F20"/>
        </w:rPr>
        <w:t>Căn cứ theo nghĩa có thể đạt được để kiến lập nghiệp đạo. Nghĩa là nếu pháp khác có thể được cùng với tư đồng thời làm đường đi, nên lập làm nghiệp đạo. Không phải trong một sát-na, có hai tư có thể cùng ở hiện tại để làm đường đi, thế nên không lập tư làm nghiệp đạo.</w:t>
      </w:r>
    </w:p>
    <w:p>
      <w:pPr>
        <w:pStyle w:val="BodyText"/>
        <w:spacing w:line="276" w:lineRule="auto" w:before="126"/>
        <w:ind w:left="110" w:right="391"/>
      </w:pPr>
      <w:r>
        <w:rPr>
          <w:i/>
          <w:color w:val="231F20"/>
        </w:rPr>
        <w:t>Hỏi:</w:t>
      </w:r>
      <w:r>
        <w:rPr>
          <w:i/>
          <w:color w:val="231F20"/>
          <w:spacing w:val="-17"/>
        </w:rPr>
        <w:t> </w:t>
      </w:r>
      <w:r>
        <w:rPr>
          <w:color w:val="231F20"/>
        </w:rPr>
        <w:t>Tư</w:t>
      </w:r>
      <w:r>
        <w:rPr>
          <w:color w:val="231F20"/>
          <w:spacing w:val="-12"/>
        </w:rPr>
        <w:t> </w:t>
      </w:r>
      <w:r>
        <w:rPr>
          <w:color w:val="231F20"/>
        </w:rPr>
        <w:t>cũng</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tư</w:t>
      </w:r>
      <w:r>
        <w:rPr>
          <w:color w:val="231F20"/>
          <w:spacing w:val="-13"/>
        </w:rPr>
        <w:t> </w:t>
      </w:r>
      <w:r>
        <w:rPr>
          <w:color w:val="231F20"/>
        </w:rPr>
        <w:t>đồng</w:t>
      </w:r>
      <w:r>
        <w:rPr>
          <w:color w:val="231F20"/>
          <w:spacing w:val="-12"/>
        </w:rPr>
        <w:t> </w:t>
      </w:r>
      <w:r>
        <w:rPr>
          <w:color w:val="231F20"/>
        </w:rPr>
        <w:t>ở</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tư</w:t>
      </w:r>
      <w:r>
        <w:rPr>
          <w:color w:val="231F20"/>
          <w:spacing w:val="-12"/>
        </w:rPr>
        <w:t> </w:t>
      </w:r>
      <w:r>
        <w:rPr>
          <w:color w:val="231F20"/>
        </w:rPr>
        <w:t>nơi</w:t>
      </w:r>
      <w:r>
        <w:rPr>
          <w:color w:val="231F20"/>
          <w:spacing w:val="-13"/>
        </w:rPr>
        <w:t> </w:t>
      </w:r>
      <w:r>
        <w:rPr>
          <w:color w:val="231F20"/>
        </w:rPr>
        <w:t>sự</w:t>
      </w:r>
      <w:r>
        <w:rPr>
          <w:color w:val="231F20"/>
          <w:spacing w:val="-12"/>
        </w:rPr>
        <w:t> </w:t>
      </w:r>
      <w:r>
        <w:rPr>
          <w:color w:val="231F20"/>
        </w:rPr>
        <w:t>nối tiếp của người khác, vì sao không</w:t>
      </w:r>
      <w:r>
        <w:rPr>
          <w:color w:val="231F20"/>
          <w:spacing w:val="-2"/>
        </w:rPr>
        <w:t> </w:t>
      </w:r>
      <w:r>
        <w:rPr>
          <w:color w:val="231F20"/>
        </w:rPr>
        <w:t>nói?</w:t>
      </w:r>
    </w:p>
    <w:p>
      <w:pPr>
        <w:pStyle w:val="BodyText"/>
        <w:spacing w:line="276" w:lineRule="auto" w:before="125"/>
        <w:ind w:left="110" w:right="391"/>
      </w:pPr>
      <w:r>
        <w:rPr>
          <w:i/>
          <w:color w:val="231F20"/>
        </w:rPr>
        <w:t>Đáp: </w:t>
      </w:r>
      <w:r>
        <w:rPr>
          <w:color w:val="231F20"/>
        </w:rPr>
        <w:t>Vì dựa vào sự nối tiếp của mình để kiến lập nghiệp đạo, không phải dựa vào người khác để lập.</w:t>
      </w:r>
    </w:p>
    <w:p>
      <w:pPr>
        <w:pStyle w:val="BodyText"/>
        <w:spacing w:line="276" w:lineRule="auto" w:before="125"/>
        <w:ind w:left="110" w:right="391"/>
      </w:pPr>
      <w:r>
        <w:rPr>
          <w:color w:val="231F20"/>
        </w:rPr>
        <w:t>Đã</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nghiệp</w:t>
      </w:r>
      <w:r>
        <w:rPr>
          <w:color w:val="231F20"/>
          <w:spacing w:val="-10"/>
        </w:rPr>
        <w:t> </w:t>
      </w:r>
      <w:r>
        <w:rPr>
          <w:color w:val="231F20"/>
        </w:rPr>
        <w:t>và</w:t>
      </w:r>
      <w:r>
        <w:rPr>
          <w:color w:val="231F20"/>
          <w:spacing w:val="-9"/>
        </w:rPr>
        <w:t> </w:t>
      </w:r>
      <w:r>
        <w:rPr>
          <w:color w:val="231F20"/>
        </w:rPr>
        <w:t>mười</w:t>
      </w:r>
      <w:r>
        <w:rPr>
          <w:color w:val="231F20"/>
          <w:spacing w:val="-9"/>
        </w:rPr>
        <w:t> </w:t>
      </w:r>
      <w:r>
        <w:rPr>
          <w:color w:val="231F20"/>
        </w:rPr>
        <w:t>nghiệp</w:t>
      </w:r>
      <w:r>
        <w:rPr>
          <w:color w:val="231F20"/>
          <w:spacing w:val="-9"/>
        </w:rPr>
        <w:t> </w:t>
      </w:r>
      <w:r>
        <w:rPr>
          <w:color w:val="231F20"/>
        </w:rPr>
        <w:t>đạo,</w:t>
      </w:r>
      <w:r>
        <w:rPr>
          <w:color w:val="231F20"/>
          <w:spacing w:val="-9"/>
        </w:rPr>
        <w:t> </w:t>
      </w:r>
      <w:r>
        <w:rPr>
          <w:color w:val="231F20"/>
        </w:rPr>
        <w:t>nay</w:t>
      </w:r>
      <w:r>
        <w:rPr>
          <w:color w:val="231F20"/>
          <w:spacing w:val="-9"/>
        </w:rPr>
        <w:t> </w:t>
      </w:r>
      <w:r>
        <w:rPr>
          <w:color w:val="231F20"/>
        </w:rPr>
        <w:t>sẽ</w:t>
      </w:r>
      <w:r>
        <w:rPr>
          <w:color w:val="231F20"/>
          <w:spacing w:val="-9"/>
        </w:rPr>
        <w:t> </w:t>
      </w:r>
      <w:r>
        <w:rPr>
          <w:color w:val="231F20"/>
        </w:rPr>
        <w:t>nói rõ về các tướng xen lẫn và không xen lẫn của chúng.</w:t>
      </w:r>
    </w:p>
    <w:p>
      <w:pPr>
        <w:pStyle w:val="BodyText"/>
        <w:spacing w:line="276" w:lineRule="auto" w:before="125"/>
        <w:ind w:left="110" w:right="391"/>
      </w:pPr>
      <w:r>
        <w:rPr>
          <w:i/>
          <w:color w:val="231F20"/>
        </w:rPr>
        <w:t>Hỏi:</w:t>
      </w:r>
      <w:r>
        <w:rPr>
          <w:i/>
          <w:color w:val="231F20"/>
          <w:spacing w:val="-5"/>
        </w:rPr>
        <w:t> </w:t>
      </w:r>
      <w:r>
        <w:rPr>
          <w:color w:val="231F20"/>
        </w:rPr>
        <w:t>Ba</w:t>
      </w:r>
      <w:r>
        <w:rPr>
          <w:color w:val="231F20"/>
          <w:spacing w:val="-4"/>
        </w:rPr>
        <w:t> </w:t>
      </w:r>
      <w:r>
        <w:rPr>
          <w:color w:val="231F20"/>
        </w:rPr>
        <w:t>nghiệp</w:t>
      </w:r>
      <w:r>
        <w:rPr>
          <w:color w:val="231F20"/>
          <w:spacing w:val="-4"/>
        </w:rPr>
        <w:t> </w:t>
      </w:r>
      <w:r>
        <w:rPr>
          <w:color w:val="231F20"/>
        </w:rPr>
        <w:t>và</w:t>
      </w:r>
      <w:r>
        <w:rPr>
          <w:color w:val="231F20"/>
          <w:spacing w:val="-4"/>
        </w:rPr>
        <w:t> </w:t>
      </w:r>
      <w:r>
        <w:rPr>
          <w:color w:val="231F20"/>
        </w:rPr>
        <w:t>mười</w:t>
      </w:r>
      <w:r>
        <w:rPr>
          <w:color w:val="231F20"/>
          <w:spacing w:val="-5"/>
        </w:rPr>
        <w:t> </w:t>
      </w:r>
      <w:r>
        <w:rPr>
          <w:color w:val="231F20"/>
        </w:rPr>
        <w:t>nghiệp</w:t>
      </w:r>
      <w:r>
        <w:rPr>
          <w:color w:val="231F20"/>
          <w:spacing w:val="-4"/>
        </w:rPr>
        <w:t> </w:t>
      </w:r>
      <w:r>
        <w:rPr>
          <w:color w:val="231F20"/>
        </w:rPr>
        <w:t>đạo,</w:t>
      </w:r>
      <w:r>
        <w:rPr>
          <w:color w:val="231F20"/>
          <w:spacing w:val="-4"/>
        </w:rPr>
        <w:t> </w:t>
      </w:r>
      <w:r>
        <w:rPr>
          <w:color w:val="231F20"/>
        </w:rPr>
        <w:t>thì</w:t>
      </w:r>
      <w:r>
        <w:rPr>
          <w:color w:val="231F20"/>
          <w:spacing w:val="-4"/>
        </w:rPr>
        <w:t> </w:t>
      </w:r>
      <w:r>
        <w:rPr>
          <w:color w:val="231F20"/>
        </w:rPr>
        <w:t>ba</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mười</w:t>
      </w:r>
      <w:r>
        <w:rPr>
          <w:color w:val="231F20"/>
          <w:spacing w:val="-4"/>
        </w:rPr>
        <w:t> </w:t>
      </w:r>
      <w:r>
        <w:rPr>
          <w:color w:val="231F20"/>
        </w:rPr>
        <w:t>hay mười gồm thâu ba?</w:t>
      </w:r>
    </w:p>
    <w:p>
      <w:pPr>
        <w:pStyle w:val="BodyText"/>
        <w:spacing w:before="125"/>
        <w:ind w:left="677" w:firstLine="0"/>
      </w:pPr>
      <w:r>
        <w:rPr>
          <w:i/>
          <w:color w:val="231F20"/>
        </w:rPr>
        <w:t>Đáp: </w:t>
      </w:r>
      <w:r>
        <w:rPr>
          <w:color w:val="231F20"/>
        </w:rPr>
        <w:t>Nên nêu ra bốn trường hợp:</w:t>
      </w:r>
    </w:p>
    <w:p>
      <w:pPr>
        <w:pStyle w:val="ListParagraph"/>
        <w:numPr>
          <w:ilvl w:val="0"/>
          <w:numId w:val="129"/>
        </w:numPr>
        <w:tabs>
          <w:tab w:pos="971" w:val="left" w:leader="none"/>
        </w:tabs>
        <w:spacing w:line="276" w:lineRule="auto" w:before="170" w:after="0"/>
        <w:ind w:left="110" w:right="391" w:firstLine="566"/>
        <w:jc w:val="left"/>
        <w:rPr>
          <w:sz w:val="26"/>
        </w:rPr>
      </w:pPr>
      <w:r>
        <w:rPr>
          <w:color w:val="231F20"/>
          <w:sz w:val="26"/>
        </w:rPr>
        <w:t>Có thứ là nghiệp không phải là nghiệp đạo. Nghĩa là các nghiệp</w:t>
      </w:r>
      <w:r>
        <w:rPr>
          <w:color w:val="231F20"/>
          <w:spacing w:val="-6"/>
          <w:sz w:val="26"/>
        </w:rPr>
        <w:t> </w:t>
      </w:r>
      <w:r>
        <w:rPr>
          <w:color w:val="231F20"/>
          <w:sz w:val="26"/>
        </w:rPr>
        <w:t>đạo</w:t>
      </w:r>
      <w:r>
        <w:rPr>
          <w:color w:val="231F20"/>
          <w:spacing w:val="-6"/>
          <w:sz w:val="26"/>
        </w:rPr>
        <w:t> </w:t>
      </w:r>
      <w:r>
        <w:rPr>
          <w:color w:val="231F20"/>
          <w:sz w:val="26"/>
        </w:rPr>
        <w:t>đã</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5"/>
          <w:sz w:val="26"/>
        </w:rPr>
        <w:t> </w:t>
      </w:r>
      <w:r>
        <w:rPr>
          <w:color w:val="231F20"/>
          <w:sz w:val="26"/>
        </w:rPr>
        <w:t>thâu</w:t>
      </w:r>
      <w:r>
        <w:rPr>
          <w:color w:val="231F20"/>
          <w:spacing w:val="-6"/>
          <w:sz w:val="26"/>
        </w:rPr>
        <w:t> </w:t>
      </w:r>
      <w:r>
        <w:rPr>
          <w:color w:val="231F20"/>
          <w:sz w:val="26"/>
        </w:rPr>
        <w:t>nghiệp</w:t>
      </w:r>
      <w:r>
        <w:rPr>
          <w:color w:val="231F20"/>
          <w:spacing w:val="-6"/>
          <w:sz w:val="26"/>
        </w:rPr>
        <w:t> </w:t>
      </w:r>
      <w:r>
        <w:rPr>
          <w:color w:val="231F20"/>
          <w:sz w:val="26"/>
        </w:rPr>
        <w:t>thân</w:t>
      </w:r>
      <w:r>
        <w:rPr>
          <w:color w:val="231F20"/>
          <w:spacing w:val="-6"/>
          <w:sz w:val="26"/>
        </w:rPr>
        <w:t> </w:t>
      </w:r>
      <w:r>
        <w:rPr>
          <w:color w:val="231F20"/>
          <w:sz w:val="26"/>
        </w:rPr>
        <w:t>ngữ</w:t>
      </w:r>
      <w:r>
        <w:rPr>
          <w:color w:val="231F20"/>
          <w:spacing w:val="-5"/>
          <w:sz w:val="26"/>
        </w:rPr>
        <w:t> </w:t>
      </w:r>
      <w:r>
        <w:rPr>
          <w:color w:val="231F20"/>
          <w:sz w:val="26"/>
        </w:rPr>
        <w:t>và</w:t>
      </w:r>
      <w:r>
        <w:rPr>
          <w:color w:val="231F20"/>
          <w:spacing w:val="-6"/>
          <w:sz w:val="26"/>
        </w:rPr>
        <w:t> </w:t>
      </w:r>
      <w:r>
        <w:rPr>
          <w:color w:val="231F20"/>
          <w:sz w:val="26"/>
        </w:rPr>
        <w:t>toàn</w:t>
      </w:r>
      <w:r>
        <w:rPr>
          <w:color w:val="231F20"/>
          <w:spacing w:val="-6"/>
          <w:sz w:val="26"/>
        </w:rPr>
        <w:t> </w:t>
      </w:r>
      <w:r>
        <w:rPr>
          <w:color w:val="231F20"/>
          <w:sz w:val="26"/>
        </w:rPr>
        <w:t>bộ</w:t>
      </w:r>
      <w:r>
        <w:rPr>
          <w:color w:val="231F20"/>
          <w:spacing w:val="-6"/>
          <w:sz w:val="26"/>
        </w:rPr>
        <w:t> </w:t>
      </w:r>
      <w:r>
        <w:rPr>
          <w:color w:val="231F20"/>
          <w:sz w:val="26"/>
        </w:rPr>
        <w:t>ý</w:t>
      </w:r>
      <w:r>
        <w:rPr>
          <w:color w:val="231F20"/>
          <w:spacing w:val="-5"/>
          <w:sz w:val="26"/>
        </w:rPr>
        <w:t> </w:t>
      </w:r>
      <w:r>
        <w:rPr>
          <w:color w:val="231F20"/>
          <w:sz w:val="26"/>
        </w:rPr>
        <w:t>nghiệp.</w:t>
      </w:r>
    </w:p>
    <w:p>
      <w:pPr>
        <w:pStyle w:val="ListParagraph"/>
        <w:numPr>
          <w:ilvl w:val="0"/>
          <w:numId w:val="129"/>
        </w:numPr>
        <w:tabs>
          <w:tab w:pos="980" w:val="left" w:leader="none"/>
        </w:tabs>
        <w:spacing w:line="276" w:lineRule="auto" w:before="125" w:after="0"/>
        <w:ind w:left="110" w:right="392" w:firstLine="566"/>
        <w:jc w:val="left"/>
        <w:rPr>
          <w:sz w:val="26"/>
        </w:rPr>
      </w:pPr>
      <w:r>
        <w:rPr>
          <w:color w:val="231F20"/>
          <w:sz w:val="26"/>
        </w:rPr>
        <w:t>Có thứ là nghiệp đạo không phải là nghiệp. Nghĩa là ba nghiệp đạo</w:t>
      </w:r>
      <w:r>
        <w:rPr>
          <w:color w:val="231F20"/>
          <w:spacing w:val="-1"/>
          <w:sz w:val="26"/>
        </w:rPr>
        <w:t> </w:t>
      </w:r>
      <w:r>
        <w:rPr>
          <w:color w:val="231F20"/>
          <w:sz w:val="26"/>
        </w:rPr>
        <w:t>sau.</w:t>
      </w:r>
    </w:p>
    <w:p>
      <w:pPr>
        <w:pStyle w:val="ListParagraph"/>
        <w:numPr>
          <w:ilvl w:val="0"/>
          <w:numId w:val="129"/>
        </w:numPr>
        <w:tabs>
          <w:tab w:pos="959" w:val="left" w:leader="none"/>
        </w:tabs>
        <w:spacing w:line="276" w:lineRule="auto" w:before="125" w:after="0"/>
        <w:ind w:left="110" w:right="391" w:firstLine="566"/>
        <w:jc w:val="left"/>
        <w:rPr>
          <w:sz w:val="26"/>
        </w:rPr>
      </w:pPr>
      <w:r>
        <w:rPr>
          <w:color w:val="231F20"/>
          <w:sz w:val="26"/>
        </w:rPr>
        <w:t>Có thứ là nghiệp cũng là nghiệp đạo. Nghĩa là bảy nghiệp đạo trước.</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29"/>
        </w:numPr>
        <w:tabs>
          <w:tab w:pos="1218" w:val="left" w:leader="none"/>
        </w:tabs>
        <w:spacing w:line="271" w:lineRule="auto" w:before="89" w:after="0"/>
        <w:ind w:left="393" w:right="106" w:firstLine="566"/>
        <w:jc w:val="both"/>
        <w:rPr>
          <w:sz w:val="26"/>
        </w:rPr>
      </w:pPr>
      <w:r>
        <w:rPr>
          <w:color w:val="231F20"/>
          <w:sz w:val="26"/>
        </w:rPr>
        <w:t>Có thứ không phải là nghiệp cũng không phải là nghiệp</w:t>
      </w:r>
      <w:r>
        <w:rPr>
          <w:color w:val="231F20"/>
          <w:spacing w:val="-33"/>
          <w:sz w:val="26"/>
        </w:rPr>
        <w:t> </w:t>
      </w:r>
      <w:r>
        <w:rPr>
          <w:color w:val="231F20"/>
          <w:spacing w:val="-3"/>
          <w:sz w:val="26"/>
        </w:rPr>
        <w:t>đạo. </w:t>
      </w:r>
      <w:r>
        <w:rPr>
          <w:color w:val="231F20"/>
          <w:sz w:val="26"/>
        </w:rPr>
        <w:t>Nghĩa là trừ các tướng nêu trước. Tướng là tên gọi đã được nêu lên, như đã nói rộng. Nghĩa là trong sắc uẩn, trừ sắc của nghiệp, lấy các sắc uẩn còn lại. Trong hành uẩn thì trừ các thứ bất thiện như tham, sân,</w:t>
      </w:r>
      <w:r>
        <w:rPr>
          <w:color w:val="231F20"/>
          <w:spacing w:val="-7"/>
          <w:sz w:val="26"/>
        </w:rPr>
        <w:t> </w:t>
      </w:r>
      <w:r>
        <w:rPr>
          <w:color w:val="231F20"/>
          <w:sz w:val="26"/>
        </w:rPr>
        <w:t>tà</w:t>
      </w:r>
      <w:r>
        <w:rPr>
          <w:color w:val="231F20"/>
          <w:spacing w:val="-6"/>
          <w:sz w:val="26"/>
        </w:rPr>
        <w:t> </w:t>
      </w:r>
      <w:r>
        <w:rPr>
          <w:color w:val="231F20"/>
          <w:sz w:val="26"/>
        </w:rPr>
        <w:t>kiến</w:t>
      </w:r>
      <w:r>
        <w:rPr>
          <w:color w:val="231F20"/>
          <w:spacing w:val="-7"/>
          <w:sz w:val="26"/>
        </w:rPr>
        <w:t> </w:t>
      </w:r>
      <w:r>
        <w:rPr>
          <w:color w:val="231F20"/>
          <w:sz w:val="26"/>
        </w:rPr>
        <w:t>và</w:t>
      </w:r>
      <w:r>
        <w:rPr>
          <w:color w:val="231F20"/>
          <w:spacing w:val="-6"/>
          <w:sz w:val="26"/>
        </w:rPr>
        <w:t> </w:t>
      </w:r>
      <w:r>
        <w:rPr>
          <w:color w:val="231F20"/>
          <w:sz w:val="26"/>
        </w:rPr>
        <w:t>không</w:t>
      </w:r>
      <w:r>
        <w:rPr>
          <w:color w:val="231F20"/>
          <w:spacing w:val="-7"/>
          <w:sz w:val="26"/>
        </w:rPr>
        <w:t> </w:t>
      </w:r>
      <w:r>
        <w:rPr>
          <w:color w:val="231F20"/>
          <w:sz w:val="26"/>
        </w:rPr>
        <w:t>tham,</w:t>
      </w:r>
      <w:r>
        <w:rPr>
          <w:color w:val="231F20"/>
          <w:spacing w:val="-6"/>
          <w:sz w:val="26"/>
        </w:rPr>
        <w:t> </w:t>
      </w:r>
      <w:r>
        <w:rPr>
          <w:color w:val="231F20"/>
          <w:sz w:val="26"/>
        </w:rPr>
        <w:t>không</w:t>
      </w:r>
      <w:r>
        <w:rPr>
          <w:color w:val="231F20"/>
          <w:spacing w:val="-6"/>
          <w:sz w:val="26"/>
        </w:rPr>
        <w:t> </w:t>
      </w:r>
      <w:r>
        <w:rPr>
          <w:color w:val="231F20"/>
          <w:sz w:val="26"/>
        </w:rPr>
        <w:t>sân,</w:t>
      </w:r>
      <w:r>
        <w:rPr>
          <w:color w:val="231F20"/>
          <w:spacing w:val="-7"/>
          <w:sz w:val="26"/>
        </w:rPr>
        <w:t> </w:t>
      </w:r>
      <w:r>
        <w:rPr>
          <w:color w:val="231F20"/>
          <w:sz w:val="26"/>
        </w:rPr>
        <w:t>chánh</w:t>
      </w:r>
      <w:r>
        <w:rPr>
          <w:color w:val="231F20"/>
          <w:spacing w:val="-6"/>
          <w:sz w:val="26"/>
        </w:rPr>
        <w:t> </w:t>
      </w:r>
      <w:r>
        <w:rPr>
          <w:color w:val="231F20"/>
          <w:sz w:val="26"/>
        </w:rPr>
        <w:t>kiến</w:t>
      </w:r>
      <w:r>
        <w:rPr>
          <w:color w:val="231F20"/>
          <w:spacing w:val="-7"/>
          <w:sz w:val="26"/>
        </w:rPr>
        <w:t> </w:t>
      </w:r>
      <w:r>
        <w:rPr>
          <w:color w:val="231F20"/>
          <w:sz w:val="26"/>
        </w:rPr>
        <w:t>cùng</w:t>
      </w:r>
      <w:r>
        <w:rPr>
          <w:color w:val="231F20"/>
          <w:spacing w:val="-6"/>
          <w:sz w:val="26"/>
        </w:rPr>
        <w:t> </w:t>
      </w:r>
      <w:r>
        <w:rPr>
          <w:color w:val="231F20"/>
          <w:sz w:val="26"/>
        </w:rPr>
        <w:t>tất</w:t>
      </w:r>
      <w:r>
        <w:rPr>
          <w:color w:val="231F20"/>
          <w:spacing w:val="-6"/>
          <w:sz w:val="26"/>
        </w:rPr>
        <w:t> </w:t>
      </w:r>
      <w:r>
        <w:rPr>
          <w:color w:val="231F20"/>
          <w:sz w:val="26"/>
        </w:rPr>
        <w:t>cả</w:t>
      </w:r>
      <w:r>
        <w:rPr>
          <w:color w:val="231F20"/>
          <w:spacing w:val="-7"/>
          <w:sz w:val="26"/>
        </w:rPr>
        <w:t> </w:t>
      </w:r>
      <w:r>
        <w:rPr>
          <w:color w:val="231F20"/>
          <w:sz w:val="26"/>
        </w:rPr>
        <w:t>tư,</w:t>
      </w:r>
      <w:r>
        <w:rPr>
          <w:color w:val="231F20"/>
          <w:spacing w:val="-6"/>
          <w:sz w:val="26"/>
        </w:rPr>
        <w:t> </w:t>
      </w:r>
      <w:r>
        <w:rPr>
          <w:color w:val="231F20"/>
          <w:sz w:val="26"/>
        </w:rPr>
        <w:t>lấy các</w:t>
      </w:r>
      <w:r>
        <w:rPr>
          <w:color w:val="231F20"/>
          <w:spacing w:val="-13"/>
          <w:sz w:val="26"/>
        </w:rPr>
        <w:t> </w:t>
      </w:r>
      <w:r>
        <w:rPr>
          <w:color w:val="231F20"/>
          <w:sz w:val="26"/>
        </w:rPr>
        <w:t>hành</w:t>
      </w:r>
      <w:r>
        <w:rPr>
          <w:color w:val="231F20"/>
          <w:spacing w:val="-13"/>
          <w:sz w:val="26"/>
        </w:rPr>
        <w:t> </w:t>
      </w:r>
      <w:r>
        <w:rPr>
          <w:color w:val="231F20"/>
          <w:sz w:val="26"/>
        </w:rPr>
        <w:t>uẩn</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còn</w:t>
      </w:r>
      <w:r>
        <w:rPr>
          <w:color w:val="231F20"/>
          <w:spacing w:val="-13"/>
          <w:sz w:val="26"/>
        </w:rPr>
        <w:t> </w:t>
      </w:r>
      <w:r>
        <w:rPr>
          <w:color w:val="231F20"/>
          <w:sz w:val="26"/>
        </w:rPr>
        <w:t>lại</w:t>
      </w:r>
      <w:r>
        <w:rPr>
          <w:color w:val="231F20"/>
          <w:spacing w:val="-13"/>
          <w:sz w:val="26"/>
        </w:rPr>
        <w:t> </w:t>
      </w:r>
      <w:r>
        <w:rPr>
          <w:color w:val="231F20"/>
          <w:sz w:val="26"/>
        </w:rPr>
        <w:t>và</w:t>
      </w:r>
      <w:r>
        <w:rPr>
          <w:color w:val="231F20"/>
          <w:spacing w:val="-13"/>
          <w:sz w:val="26"/>
        </w:rPr>
        <w:t> </w:t>
      </w:r>
      <w:r>
        <w:rPr>
          <w:color w:val="231F20"/>
          <w:sz w:val="26"/>
        </w:rPr>
        <w:t>ba</w:t>
      </w:r>
      <w:r>
        <w:rPr>
          <w:color w:val="231F20"/>
          <w:spacing w:val="-13"/>
          <w:sz w:val="26"/>
        </w:rPr>
        <w:t> </w:t>
      </w:r>
      <w:r>
        <w:rPr>
          <w:color w:val="231F20"/>
          <w:sz w:val="26"/>
        </w:rPr>
        <w:t>uẩn</w:t>
      </w:r>
      <w:r>
        <w:rPr>
          <w:color w:val="231F20"/>
          <w:spacing w:val="-12"/>
          <w:sz w:val="26"/>
        </w:rPr>
        <w:t> </w:t>
      </w:r>
      <w:r>
        <w:rPr>
          <w:color w:val="231F20"/>
          <w:sz w:val="26"/>
        </w:rPr>
        <w:t>hoàn</w:t>
      </w:r>
      <w:r>
        <w:rPr>
          <w:color w:val="231F20"/>
          <w:spacing w:val="-13"/>
          <w:sz w:val="26"/>
        </w:rPr>
        <w:t> </w:t>
      </w:r>
      <w:r>
        <w:rPr>
          <w:color w:val="231F20"/>
          <w:spacing w:val="-3"/>
          <w:sz w:val="26"/>
        </w:rPr>
        <w:t>toàn </w:t>
      </w:r>
      <w:r>
        <w:rPr>
          <w:color w:val="231F20"/>
          <w:sz w:val="26"/>
        </w:rPr>
        <w:t>cùng pháp vô vi. Tất cả các thứ như thế là thuộc về trường hợp thứ tư, nên nói là trừ các tướng nêu trước.</w:t>
      </w:r>
    </w:p>
    <w:p>
      <w:pPr>
        <w:pStyle w:val="BodyText"/>
        <w:spacing w:line="268" w:lineRule="auto" w:before="97"/>
        <w:ind w:right="107"/>
      </w:pPr>
      <w:r>
        <w:rPr>
          <w:i/>
          <w:color w:val="231F20"/>
        </w:rPr>
        <w:t>Hỏi: </w:t>
      </w:r>
      <w:r>
        <w:rPr>
          <w:color w:val="231F20"/>
        </w:rPr>
        <w:t>Trong mười nghiệp đạo, vì sao bảy thứ trước thì kiến lập làm</w:t>
      </w:r>
      <w:r>
        <w:rPr>
          <w:color w:val="231F20"/>
          <w:spacing w:val="-16"/>
        </w:rPr>
        <w:t> </w:t>
      </w:r>
      <w:r>
        <w:rPr>
          <w:color w:val="231F20"/>
        </w:rPr>
        <w:t>nghiệp</w:t>
      </w:r>
      <w:r>
        <w:rPr>
          <w:color w:val="231F20"/>
          <w:spacing w:val="-15"/>
        </w:rPr>
        <w:t> </w:t>
      </w:r>
      <w:r>
        <w:rPr>
          <w:color w:val="231F20"/>
        </w:rPr>
        <w:t>và</w:t>
      </w:r>
      <w:r>
        <w:rPr>
          <w:color w:val="231F20"/>
          <w:spacing w:val="-15"/>
        </w:rPr>
        <w:t> </w:t>
      </w:r>
      <w:r>
        <w:rPr>
          <w:color w:val="231F20"/>
        </w:rPr>
        <w:t>nghiệp</w:t>
      </w:r>
      <w:r>
        <w:rPr>
          <w:color w:val="231F20"/>
          <w:spacing w:val="-15"/>
        </w:rPr>
        <w:t> </w:t>
      </w:r>
      <w:r>
        <w:rPr>
          <w:color w:val="231F20"/>
        </w:rPr>
        <w:t>đạo,</w:t>
      </w:r>
      <w:r>
        <w:rPr>
          <w:color w:val="231F20"/>
          <w:spacing w:val="-15"/>
        </w:rPr>
        <w:t> </w:t>
      </w:r>
      <w:r>
        <w:rPr>
          <w:color w:val="231F20"/>
        </w:rPr>
        <w:t>còn</w:t>
      </w:r>
      <w:r>
        <w:rPr>
          <w:color w:val="231F20"/>
          <w:spacing w:val="-15"/>
        </w:rPr>
        <w:t> </w:t>
      </w:r>
      <w:r>
        <w:rPr>
          <w:color w:val="231F20"/>
        </w:rPr>
        <w:t>ba</w:t>
      </w:r>
      <w:r>
        <w:rPr>
          <w:color w:val="231F20"/>
          <w:spacing w:val="-15"/>
        </w:rPr>
        <w:t> </w:t>
      </w:r>
      <w:r>
        <w:rPr>
          <w:color w:val="231F20"/>
        </w:rPr>
        <w:t>thứ</w:t>
      </w:r>
      <w:r>
        <w:rPr>
          <w:color w:val="231F20"/>
          <w:spacing w:val="-16"/>
        </w:rPr>
        <w:t> </w:t>
      </w:r>
      <w:r>
        <w:rPr>
          <w:color w:val="231F20"/>
        </w:rPr>
        <w:t>sau</w:t>
      </w:r>
      <w:r>
        <w:rPr>
          <w:color w:val="231F20"/>
          <w:spacing w:val="-15"/>
        </w:rPr>
        <w:t> </w:t>
      </w:r>
      <w:r>
        <w:rPr>
          <w:color w:val="231F20"/>
        </w:rPr>
        <w:t>thì</w:t>
      </w:r>
      <w:r>
        <w:rPr>
          <w:color w:val="231F20"/>
          <w:spacing w:val="-15"/>
        </w:rPr>
        <w:t> </w:t>
      </w:r>
      <w:r>
        <w:rPr>
          <w:color w:val="231F20"/>
        </w:rPr>
        <w:t>chỉ</w:t>
      </w:r>
      <w:r>
        <w:rPr>
          <w:color w:val="231F20"/>
          <w:spacing w:val="-15"/>
        </w:rPr>
        <w:t> </w:t>
      </w:r>
      <w:r>
        <w:rPr>
          <w:color w:val="231F20"/>
        </w:rPr>
        <w:t>là</w:t>
      </w:r>
      <w:r>
        <w:rPr>
          <w:color w:val="231F20"/>
          <w:spacing w:val="-15"/>
        </w:rPr>
        <w:t> </w:t>
      </w:r>
      <w:r>
        <w:rPr>
          <w:color w:val="231F20"/>
        </w:rPr>
        <w:t>nghiệp</w:t>
      </w:r>
      <w:r>
        <w:rPr>
          <w:color w:val="231F20"/>
          <w:spacing w:val="-15"/>
        </w:rPr>
        <w:t> </w:t>
      </w:r>
      <w:r>
        <w:rPr>
          <w:color w:val="231F20"/>
        </w:rPr>
        <w:t>đạo,</w:t>
      </w:r>
      <w:r>
        <w:rPr>
          <w:color w:val="231F20"/>
          <w:spacing w:val="-15"/>
        </w:rPr>
        <w:t> </w:t>
      </w:r>
      <w:r>
        <w:rPr>
          <w:color w:val="231F20"/>
        </w:rPr>
        <w:t>không phải là nghiệp?</w:t>
      </w:r>
    </w:p>
    <w:p>
      <w:pPr>
        <w:pStyle w:val="BodyText"/>
        <w:spacing w:line="268" w:lineRule="auto" w:before="111"/>
        <w:ind w:right="107"/>
      </w:pPr>
      <w:r>
        <w:rPr>
          <w:i/>
          <w:color w:val="231F20"/>
        </w:rPr>
        <w:t>Đáp: </w:t>
      </w:r>
      <w:r>
        <w:rPr>
          <w:color w:val="231F20"/>
        </w:rPr>
        <w:t>Như Luận Thi Thiết nói: Các sự việc đoạn hại sinh</w:t>
      </w:r>
      <w:r>
        <w:rPr>
          <w:color w:val="231F20"/>
          <w:spacing w:val="-32"/>
        </w:rPr>
        <w:t> </w:t>
      </w:r>
      <w:r>
        <w:rPr>
          <w:color w:val="231F20"/>
        </w:rPr>
        <w:t>mạng là nghiệp, là tác dụng, cùng với tư tức có thể phát khởi sự việc đoạn hại sinh mạng, làm nhân, làm đường đi, làm dấu vết, làm nẻo đến… Nói rộng cho tới các thứ nói lời uế tạp, là nghiệp, là tác dụng, cùng với tư tức có thể phát khởi sự việc nói lời uế tạp, làm nhân, </w:t>
      </w:r>
      <w:r>
        <w:rPr>
          <w:color w:val="231F20"/>
          <w:spacing w:val="-5"/>
        </w:rPr>
        <w:t>làm </w:t>
      </w:r>
      <w:r>
        <w:rPr>
          <w:color w:val="231F20"/>
        </w:rPr>
        <w:t>đường đi, làm dấu vết, làm nẻo đến. Còn các thứ tham dục, giận dữ, tà kiến bất thiện hiện có kia không phải là nghiệp, không phải là </w:t>
      </w:r>
      <w:r>
        <w:rPr>
          <w:color w:val="231F20"/>
          <w:spacing w:val="-4"/>
        </w:rPr>
        <w:t>tác </w:t>
      </w:r>
      <w:r>
        <w:rPr>
          <w:color w:val="231F20"/>
        </w:rPr>
        <w:t>dụng, chỉ cùng với phẩm tư kia tức cùng sinh làm nhân, làm đường đi, làm dấu vết, làm nẻo đến. Sự việc lìa bỏ đoạn hại sinh mạng, là nghiệp, là tác dụng, cùng với tư có thể phát khởi sự việc lìa bỏ đoạn hại sinh mạng, làm nhân, làm đường đi, làm dấu vết, làm nẻo đến... Nói</w:t>
      </w:r>
      <w:r>
        <w:rPr>
          <w:color w:val="231F20"/>
          <w:spacing w:val="-4"/>
        </w:rPr>
        <w:t> </w:t>
      </w:r>
      <w:r>
        <w:rPr>
          <w:color w:val="231F20"/>
        </w:rPr>
        <w:t>rộng</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sự</w:t>
      </w:r>
      <w:r>
        <w:rPr>
          <w:color w:val="231F20"/>
          <w:spacing w:val="-3"/>
        </w:rPr>
        <w:t> </w:t>
      </w:r>
      <w:r>
        <w:rPr>
          <w:color w:val="231F20"/>
        </w:rPr>
        <w:t>việc</w:t>
      </w:r>
      <w:r>
        <w:rPr>
          <w:color w:val="231F20"/>
          <w:spacing w:val="-4"/>
        </w:rPr>
        <w:t> </w:t>
      </w:r>
      <w:r>
        <w:rPr>
          <w:color w:val="231F20"/>
        </w:rPr>
        <w:t>lìa</w:t>
      </w:r>
      <w:r>
        <w:rPr>
          <w:color w:val="231F20"/>
          <w:spacing w:val="-3"/>
        </w:rPr>
        <w:t> </w:t>
      </w:r>
      <w:r>
        <w:rPr>
          <w:color w:val="231F20"/>
        </w:rPr>
        <w:t>bỏ</w:t>
      </w:r>
      <w:r>
        <w:rPr>
          <w:color w:val="231F20"/>
          <w:spacing w:val="-3"/>
        </w:rPr>
        <w:t> </w:t>
      </w:r>
      <w:r>
        <w:rPr>
          <w:color w:val="231F20"/>
        </w:rPr>
        <w:t>nói</w:t>
      </w:r>
      <w:r>
        <w:rPr>
          <w:color w:val="231F20"/>
          <w:spacing w:val="-3"/>
        </w:rPr>
        <w:t> </w:t>
      </w:r>
      <w:r>
        <w:rPr>
          <w:color w:val="231F20"/>
        </w:rPr>
        <w:t>lời</w:t>
      </w:r>
      <w:r>
        <w:rPr>
          <w:color w:val="231F20"/>
          <w:spacing w:val="-3"/>
        </w:rPr>
        <w:t> </w:t>
      </w:r>
      <w:r>
        <w:rPr>
          <w:color w:val="231F20"/>
        </w:rPr>
        <w:t>uế</w:t>
      </w:r>
      <w:r>
        <w:rPr>
          <w:color w:val="231F20"/>
          <w:spacing w:val="-4"/>
        </w:rPr>
        <w:t> </w:t>
      </w:r>
      <w:r>
        <w:rPr>
          <w:color w:val="231F20"/>
        </w:rPr>
        <w:t>tạp,</w:t>
      </w:r>
      <w:r>
        <w:rPr>
          <w:color w:val="231F20"/>
          <w:spacing w:val="-3"/>
        </w:rPr>
        <w:t> </w:t>
      </w:r>
      <w:r>
        <w:rPr>
          <w:color w:val="231F20"/>
        </w:rPr>
        <w:t>là</w:t>
      </w:r>
      <w:r>
        <w:rPr>
          <w:color w:val="231F20"/>
          <w:spacing w:val="-3"/>
        </w:rPr>
        <w:t> </w:t>
      </w:r>
      <w:r>
        <w:rPr>
          <w:color w:val="231F20"/>
        </w:rPr>
        <w:t>nghiệp,</w:t>
      </w:r>
      <w:r>
        <w:rPr>
          <w:color w:val="231F20"/>
          <w:spacing w:val="-3"/>
        </w:rPr>
        <w:t> </w:t>
      </w:r>
      <w:r>
        <w:rPr>
          <w:color w:val="231F20"/>
        </w:rPr>
        <w:t>là</w:t>
      </w:r>
      <w:r>
        <w:rPr>
          <w:color w:val="231F20"/>
          <w:spacing w:val="-3"/>
        </w:rPr>
        <w:t> </w:t>
      </w:r>
      <w:r>
        <w:rPr>
          <w:color w:val="231F20"/>
        </w:rPr>
        <w:t>tác</w:t>
      </w:r>
      <w:r>
        <w:rPr>
          <w:color w:val="231F20"/>
          <w:spacing w:val="-3"/>
        </w:rPr>
        <w:t> </w:t>
      </w:r>
      <w:r>
        <w:rPr>
          <w:color w:val="231F20"/>
        </w:rPr>
        <w:t>dụng, cùng với tư có thể phát khởi sự việc lìa bỏ nói lời uế tạp, làm nhân, làm</w:t>
      </w:r>
      <w:r>
        <w:rPr>
          <w:color w:val="231F20"/>
          <w:spacing w:val="-6"/>
        </w:rPr>
        <w:t> </w:t>
      </w:r>
      <w:r>
        <w:rPr>
          <w:color w:val="231F20"/>
        </w:rPr>
        <w:t>đường</w:t>
      </w:r>
      <w:r>
        <w:rPr>
          <w:color w:val="231F20"/>
          <w:spacing w:val="-6"/>
        </w:rPr>
        <w:t> </w:t>
      </w:r>
      <w:r>
        <w:rPr>
          <w:color w:val="231F20"/>
        </w:rPr>
        <w:t>đi,</w:t>
      </w:r>
      <w:r>
        <w:rPr>
          <w:color w:val="231F20"/>
          <w:spacing w:val="-6"/>
        </w:rPr>
        <w:t> </w:t>
      </w:r>
      <w:r>
        <w:rPr>
          <w:color w:val="231F20"/>
        </w:rPr>
        <w:t>làm</w:t>
      </w:r>
      <w:r>
        <w:rPr>
          <w:color w:val="231F20"/>
          <w:spacing w:val="-6"/>
        </w:rPr>
        <w:t> </w:t>
      </w:r>
      <w:r>
        <w:rPr>
          <w:color w:val="231F20"/>
        </w:rPr>
        <w:t>dấu</w:t>
      </w:r>
      <w:r>
        <w:rPr>
          <w:color w:val="231F20"/>
          <w:spacing w:val="-6"/>
        </w:rPr>
        <w:t> </w:t>
      </w:r>
      <w:r>
        <w:rPr>
          <w:color w:val="231F20"/>
        </w:rPr>
        <w:t>vết,</w:t>
      </w:r>
      <w:r>
        <w:rPr>
          <w:color w:val="231F20"/>
          <w:spacing w:val="-6"/>
        </w:rPr>
        <w:t> </w:t>
      </w:r>
      <w:r>
        <w:rPr>
          <w:color w:val="231F20"/>
        </w:rPr>
        <w:t>làm</w:t>
      </w:r>
      <w:r>
        <w:rPr>
          <w:color w:val="231F20"/>
          <w:spacing w:val="-6"/>
        </w:rPr>
        <w:t> </w:t>
      </w:r>
      <w:r>
        <w:rPr>
          <w:color w:val="231F20"/>
        </w:rPr>
        <w:t>nẻo</w:t>
      </w:r>
      <w:r>
        <w:rPr>
          <w:color w:val="231F20"/>
          <w:spacing w:val="-6"/>
        </w:rPr>
        <w:t> </w:t>
      </w:r>
      <w:r>
        <w:rPr>
          <w:color w:val="231F20"/>
        </w:rPr>
        <w:t>đến.</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không</w:t>
      </w:r>
      <w:r>
        <w:rPr>
          <w:color w:val="231F20"/>
          <w:spacing w:val="-6"/>
        </w:rPr>
        <w:t> </w:t>
      </w:r>
      <w:r>
        <w:rPr>
          <w:color w:val="231F20"/>
        </w:rPr>
        <w:t>tham,</w:t>
      </w:r>
      <w:r>
        <w:rPr>
          <w:color w:val="231F20"/>
          <w:spacing w:val="-6"/>
        </w:rPr>
        <w:t> </w:t>
      </w:r>
      <w:r>
        <w:rPr>
          <w:color w:val="231F20"/>
        </w:rPr>
        <w:t>không giận, chánh kiến hiện có thì không phải là nghiệp, không phải là tác dụng, chỉ cùng với phẩm tư kia tức cùng sinh làm nhân, làm đường đi, làm dấu vết, làm nẻo đến. Do đấy chứng biết nghĩa kia nên như thế (Tức ba thứ sau chỉ là nghiệp đạo không phải là</w:t>
      </w:r>
      <w:r>
        <w:rPr>
          <w:color w:val="231F20"/>
          <w:spacing w:val="-3"/>
        </w:rPr>
        <w:t> </w:t>
      </w:r>
      <w:r>
        <w:rPr>
          <w:color w:val="231F20"/>
        </w:rPr>
        <w:t>nghiệp).</w:t>
      </w:r>
    </w:p>
    <w:p>
      <w:pPr>
        <w:pStyle w:val="BodyText"/>
        <w:spacing w:before="1"/>
        <w:ind w:left="0" w:firstLine="0"/>
        <w:jc w:val="left"/>
        <w:rPr>
          <w:sz w:val="27"/>
        </w:rPr>
      </w:pPr>
    </w:p>
    <w:p>
      <w:pPr>
        <w:spacing w:before="1"/>
        <w:ind w:left="685" w:right="401" w:firstLine="0"/>
        <w:jc w:val="center"/>
        <w:rPr>
          <w:b/>
          <w:sz w:val="26"/>
        </w:rPr>
      </w:pPr>
      <w:r>
        <w:rPr>
          <w:b/>
          <w:color w:val="231F20"/>
          <w:sz w:val="26"/>
        </w:rPr>
        <w:t>HẾT - QUYỂN 113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63" w:firstLine="814"/>
        <w:jc w:val="left"/>
      </w:pPr>
      <w:r>
        <w:rPr>
          <w:color w:val="231F20"/>
        </w:rPr>
        <w:t>QUYỂN 114 Chương 4: NGHIỆP UẨN</w:t>
      </w:r>
    </w:p>
    <w:p>
      <w:pPr>
        <w:pStyle w:val="Heading2"/>
        <w:spacing w:line="268" w:lineRule="exact" w:before="0"/>
        <w:ind w:left="1423" w:right="0"/>
        <w:jc w:val="left"/>
      </w:pPr>
      <w:bookmarkStart w:name="_TOC_250000" w:id="112"/>
      <w:bookmarkEnd w:id="112"/>
      <w:r>
        <w:rPr>
          <w:color w:val="231F20"/>
        </w:rPr>
        <w:t>Phẩm 1: BÀN VỀ HÀNH ÁC, phần 3</w:t>
      </w:r>
    </w:p>
    <w:p>
      <w:pPr>
        <w:pStyle w:val="BodyText"/>
        <w:spacing w:before="0"/>
        <w:ind w:left="0" w:firstLine="0"/>
        <w:jc w:val="left"/>
        <w:rPr>
          <w:b/>
          <w:sz w:val="30"/>
        </w:rPr>
      </w:pPr>
    </w:p>
    <w:p>
      <w:pPr>
        <w:pStyle w:val="Heading3"/>
        <w:spacing w:line="276" w:lineRule="auto" w:before="258"/>
        <w:ind w:right="390"/>
      </w:pPr>
      <w:r>
        <w:rPr>
          <w:i/>
          <w:color w:val="231F20"/>
        </w:rPr>
        <w:t>*</w:t>
      </w:r>
      <w:r>
        <w:rPr>
          <w:i/>
          <w:color w:val="231F20"/>
          <w:spacing w:val="-11"/>
        </w:rPr>
        <w:t> </w:t>
      </w:r>
      <w:r>
        <w:rPr>
          <w:i/>
          <w:color w:val="231F20"/>
        </w:rPr>
        <w:t>Ba</w:t>
      </w:r>
      <w:r>
        <w:rPr>
          <w:i/>
          <w:color w:val="231F20"/>
          <w:spacing w:val="-11"/>
        </w:rPr>
        <w:t> </w:t>
      </w:r>
      <w:r>
        <w:rPr>
          <w:i/>
          <w:color w:val="231F20"/>
        </w:rPr>
        <w:t>nghiệp</w:t>
      </w:r>
      <w:r>
        <w:rPr>
          <w:i/>
          <w:color w:val="231F20"/>
          <w:spacing w:val="-11"/>
        </w:rPr>
        <w:t> </w:t>
      </w:r>
      <w:r>
        <w:rPr>
          <w:i/>
          <w:color w:val="231F20"/>
        </w:rPr>
        <w:t>là</w:t>
      </w:r>
      <w:r>
        <w:rPr>
          <w:i/>
          <w:color w:val="231F20"/>
          <w:spacing w:val="-11"/>
        </w:rPr>
        <w:t> </w:t>
      </w:r>
      <w:r>
        <w:rPr>
          <w:i/>
          <w:color w:val="231F20"/>
        </w:rPr>
        <w:t>nghiệp</w:t>
      </w:r>
      <w:r>
        <w:rPr>
          <w:i/>
          <w:color w:val="231F20"/>
          <w:spacing w:val="-10"/>
        </w:rPr>
        <w:t> </w:t>
      </w:r>
      <w:r>
        <w:rPr>
          <w:i/>
          <w:color w:val="231F20"/>
        </w:rPr>
        <w:t>thân,</w:t>
      </w:r>
      <w:r>
        <w:rPr>
          <w:i/>
          <w:color w:val="231F20"/>
          <w:spacing w:val="-11"/>
        </w:rPr>
        <w:t> </w:t>
      </w:r>
      <w:r>
        <w:rPr>
          <w:i/>
          <w:color w:val="231F20"/>
        </w:rPr>
        <w:t>ngữ,</w:t>
      </w:r>
      <w:r>
        <w:rPr>
          <w:i/>
          <w:color w:val="231F20"/>
          <w:spacing w:val="-11"/>
        </w:rPr>
        <w:t> </w:t>
      </w:r>
      <w:r>
        <w:rPr>
          <w:i/>
          <w:color w:val="231F20"/>
        </w:rPr>
        <w:t>ý.</w:t>
      </w:r>
      <w:r>
        <w:rPr>
          <w:i/>
          <w:color w:val="231F20"/>
          <w:spacing w:val="-11"/>
        </w:rPr>
        <w:t> </w:t>
      </w:r>
      <w:r>
        <w:rPr>
          <w:i/>
          <w:color w:val="231F20"/>
        </w:rPr>
        <w:t>Bốn</w:t>
      </w:r>
      <w:r>
        <w:rPr>
          <w:i/>
          <w:color w:val="231F20"/>
          <w:spacing w:val="-11"/>
        </w:rPr>
        <w:t> </w:t>
      </w:r>
      <w:r>
        <w:rPr>
          <w:i/>
          <w:color w:val="231F20"/>
        </w:rPr>
        <w:t>nghiệp</w:t>
      </w:r>
      <w:r>
        <w:rPr>
          <w:i/>
          <w:color w:val="231F20"/>
          <w:spacing w:val="-10"/>
        </w:rPr>
        <w:t> </w:t>
      </w:r>
      <w:r>
        <w:rPr>
          <w:i/>
          <w:color w:val="231F20"/>
        </w:rPr>
        <w:t>là:</w:t>
      </w:r>
      <w:r>
        <w:rPr>
          <w:i/>
          <w:color w:val="231F20"/>
          <w:spacing w:val="-11"/>
        </w:rPr>
        <w:t> </w:t>
      </w:r>
      <w:r>
        <w:rPr>
          <w:i/>
          <w:color w:val="231F20"/>
        </w:rPr>
        <w:t>Nghiệp</w:t>
      </w:r>
      <w:r>
        <w:rPr>
          <w:i/>
          <w:color w:val="231F20"/>
          <w:spacing w:val="-11"/>
        </w:rPr>
        <w:t> </w:t>
      </w:r>
      <w:r>
        <w:rPr>
          <w:i/>
          <w:color w:val="231F20"/>
        </w:rPr>
        <w:t>có </w:t>
      </w:r>
      <w:r>
        <w:rPr>
          <w:color w:val="231F20"/>
        </w:rPr>
        <w:t>dị thục đen đen. Nghiệp có dị thục trắng trắng. Nghiệp có dị thục đen trắng, đen trắng. Nghiệp không có dị thục không phải đen, không phải trắng, có thể diệt trừ hết các nghiệp. Là ba thứ gồm thâu bốn thứ hay là bốn thứ gồm thâu ba</w:t>
      </w:r>
      <w:r>
        <w:rPr>
          <w:color w:val="231F20"/>
          <w:spacing w:val="-2"/>
        </w:rPr>
        <w:t> </w:t>
      </w:r>
      <w:r>
        <w:rPr>
          <w:color w:val="231F20"/>
        </w:rPr>
        <w:t>thứ?</w:t>
      </w:r>
    </w:p>
    <w:p>
      <w:pPr>
        <w:pStyle w:val="BodyText"/>
        <w:spacing w:before="115"/>
        <w:ind w:left="677" w:firstLine="0"/>
      </w:pPr>
      <w:r>
        <w:rPr>
          <w:i/>
          <w:color w:val="231F20"/>
        </w:rPr>
        <w:t>Hỏi: </w:t>
      </w:r>
      <w:r>
        <w:rPr>
          <w:color w:val="231F20"/>
        </w:rPr>
        <w:t>Vì sao tạo ra phần Luận này?</w:t>
      </w:r>
    </w:p>
    <w:p>
      <w:pPr>
        <w:pStyle w:val="BodyText"/>
        <w:spacing w:line="276" w:lineRule="auto" w:before="158"/>
        <w:ind w:left="110" w:right="390"/>
      </w:pPr>
      <w:r>
        <w:rPr>
          <w:i/>
          <w:color w:val="231F20"/>
        </w:rPr>
        <w:t>Đáp:</w:t>
      </w:r>
      <w:r>
        <w:rPr>
          <w:i/>
          <w:color w:val="231F20"/>
          <w:spacing w:val="-18"/>
        </w:rPr>
        <w:t> </w:t>
      </w:r>
      <w:r>
        <w:rPr>
          <w:color w:val="231F20"/>
        </w:rPr>
        <w:t>Vì</w:t>
      </w:r>
      <w:r>
        <w:rPr>
          <w:color w:val="231F20"/>
          <w:spacing w:val="-14"/>
        </w:rPr>
        <w:t> </w:t>
      </w:r>
      <w:r>
        <w:rPr>
          <w:color w:val="231F20"/>
        </w:rPr>
        <w:t>muốn</w:t>
      </w:r>
      <w:r>
        <w:rPr>
          <w:color w:val="231F20"/>
          <w:spacing w:val="-12"/>
        </w:rPr>
        <w:t> </w:t>
      </w:r>
      <w:r>
        <w:rPr>
          <w:color w:val="231F20"/>
        </w:rPr>
        <w:t>phân</w:t>
      </w:r>
      <w:r>
        <w:rPr>
          <w:color w:val="231F20"/>
          <w:spacing w:val="-13"/>
        </w:rPr>
        <w:t> </w:t>
      </w:r>
      <w:r>
        <w:rPr>
          <w:color w:val="231F20"/>
        </w:rPr>
        <w:t>biệt</w:t>
      </w:r>
      <w:r>
        <w:rPr>
          <w:color w:val="231F20"/>
          <w:spacing w:val="-14"/>
        </w:rPr>
        <w:t> </w:t>
      </w:r>
      <w:r>
        <w:rPr>
          <w:color w:val="231F20"/>
        </w:rPr>
        <w:t>nghĩa</w:t>
      </w:r>
      <w:r>
        <w:rPr>
          <w:color w:val="231F20"/>
          <w:spacing w:val="-12"/>
        </w:rPr>
        <w:t> </w:t>
      </w:r>
      <w:r>
        <w:rPr>
          <w:color w:val="231F20"/>
        </w:rPr>
        <w:t>của</w:t>
      </w:r>
      <w:r>
        <w:rPr>
          <w:color w:val="231F20"/>
          <w:spacing w:val="-13"/>
        </w:rPr>
        <w:t> </w:t>
      </w:r>
      <w:r>
        <w:rPr>
          <w:color w:val="231F20"/>
        </w:rPr>
        <w:t>Khế</w:t>
      </w:r>
      <w:r>
        <w:rPr>
          <w:color w:val="231F20"/>
          <w:spacing w:val="-13"/>
        </w:rPr>
        <w:t> </w:t>
      </w:r>
      <w:r>
        <w:rPr>
          <w:color w:val="231F20"/>
        </w:rPr>
        <w:t>kinh.</w:t>
      </w:r>
      <w:r>
        <w:rPr>
          <w:color w:val="231F20"/>
          <w:spacing w:val="-17"/>
        </w:rPr>
        <w:t> </w:t>
      </w:r>
      <w:r>
        <w:rPr>
          <w:color w:val="231F20"/>
        </w:rPr>
        <w:t>Tức</w:t>
      </w:r>
      <w:r>
        <w:rPr>
          <w:color w:val="231F20"/>
          <w:spacing w:val="-13"/>
        </w:rPr>
        <w:t> </w:t>
      </w:r>
      <w:r>
        <w:rPr>
          <w:color w:val="231F20"/>
        </w:rPr>
        <w:t>như</w:t>
      </w:r>
      <w:r>
        <w:rPr>
          <w:color w:val="231F20"/>
          <w:spacing w:val="-13"/>
        </w:rPr>
        <w:t> </w:t>
      </w:r>
      <w:r>
        <w:rPr>
          <w:color w:val="231F20"/>
        </w:rPr>
        <w:t>Khế</w:t>
      </w:r>
      <w:r>
        <w:rPr>
          <w:color w:val="231F20"/>
          <w:spacing w:val="-12"/>
        </w:rPr>
        <w:t> </w:t>
      </w:r>
      <w:r>
        <w:rPr>
          <w:color w:val="231F20"/>
        </w:rPr>
        <w:t>kinh nói: Có ba nghiệp và bốn nghiệp. Khế kinh tuy nói như thế, nhưng chưa</w:t>
      </w:r>
      <w:r>
        <w:rPr>
          <w:color w:val="231F20"/>
          <w:spacing w:val="-11"/>
        </w:rPr>
        <w:t> </w:t>
      </w:r>
      <w:r>
        <w:rPr>
          <w:color w:val="231F20"/>
        </w:rPr>
        <w:t>biện</w:t>
      </w:r>
      <w:r>
        <w:rPr>
          <w:color w:val="231F20"/>
          <w:spacing w:val="-11"/>
        </w:rPr>
        <w:t> </w:t>
      </w:r>
      <w:r>
        <w:rPr>
          <w:color w:val="231F20"/>
        </w:rPr>
        <w:t>giải</w:t>
      </w:r>
      <w:r>
        <w:rPr>
          <w:color w:val="231F20"/>
          <w:spacing w:val="-11"/>
        </w:rPr>
        <w:t> </w:t>
      </w:r>
      <w:r>
        <w:rPr>
          <w:color w:val="231F20"/>
        </w:rPr>
        <w:t>rộng,</w:t>
      </w:r>
      <w:r>
        <w:rPr>
          <w:color w:val="231F20"/>
          <w:spacing w:val="-11"/>
        </w:rPr>
        <w:t> </w:t>
      </w:r>
      <w:r>
        <w:rPr>
          <w:color w:val="231F20"/>
        </w:rPr>
        <w:t>cũng</w:t>
      </w:r>
      <w:r>
        <w:rPr>
          <w:color w:val="231F20"/>
          <w:spacing w:val="-11"/>
        </w:rPr>
        <w:t> </w:t>
      </w:r>
      <w:r>
        <w:rPr>
          <w:color w:val="231F20"/>
        </w:rPr>
        <w:t>chưa</w:t>
      </w:r>
      <w:r>
        <w:rPr>
          <w:color w:val="231F20"/>
          <w:spacing w:val="-11"/>
        </w:rPr>
        <w:t> </w:t>
      </w:r>
      <w:r>
        <w:rPr>
          <w:color w:val="231F20"/>
        </w:rPr>
        <w:t>nêu</w:t>
      </w:r>
      <w:r>
        <w:rPr>
          <w:color w:val="231F20"/>
          <w:spacing w:val="-11"/>
        </w:rPr>
        <w:t> </w:t>
      </w:r>
      <w:r>
        <w:rPr>
          <w:color w:val="231F20"/>
        </w:rPr>
        <w:t>rõ</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gồm</w:t>
      </w:r>
      <w:r>
        <w:rPr>
          <w:color w:val="231F20"/>
          <w:spacing w:val="-10"/>
        </w:rPr>
        <w:t> </w:t>
      </w:r>
      <w:r>
        <w:rPr>
          <w:color w:val="231F20"/>
        </w:rPr>
        <w:t>thâu</w:t>
      </w:r>
      <w:r>
        <w:rPr>
          <w:color w:val="231F20"/>
          <w:spacing w:val="-11"/>
        </w:rPr>
        <w:t> </w:t>
      </w:r>
      <w:r>
        <w:rPr>
          <w:color w:val="231F20"/>
        </w:rPr>
        <w:t>bốn</w:t>
      </w:r>
      <w:r>
        <w:rPr>
          <w:color w:val="231F20"/>
          <w:spacing w:val="-11"/>
        </w:rPr>
        <w:t> </w:t>
      </w:r>
      <w:r>
        <w:rPr>
          <w:color w:val="231F20"/>
        </w:rPr>
        <w:t>thứ</w:t>
      </w:r>
      <w:r>
        <w:rPr>
          <w:color w:val="231F20"/>
          <w:spacing w:val="-11"/>
        </w:rPr>
        <w:t> </w:t>
      </w:r>
      <w:r>
        <w:rPr>
          <w:color w:val="231F20"/>
          <w:spacing w:val="-5"/>
        </w:rPr>
        <w:t>hay </w:t>
      </w:r>
      <w:r>
        <w:rPr>
          <w:color w:val="231F20"/>
        </w:rPr>
        <w:t>là bốn thứ gồm thâu ba thứ, cho đến nói rộng.</w:t>
      </w:r>
    </w:p>
    <w:p>
      <w:pPr>
        <w:pStyle w:val="BodyText"/>
        <w:spacing w:line="276" w:lineRule="auto"/>
        <w:ind w:left="110" w:right="390"/>
      </w:pPr>
      <w:r>
        <w:rPr>
          <w:color w:val="231F20"/>
        </w:rPr>
        <w:t>Lại có thuyết cho: Trước tuy có phân biệt về ba nghiệp, nhưng chưa phân biệt về bốn nghiệp, nay muốn phân biệt chúng, nên tạo </w:t>
      </w:r>
      <w:r>
        <w:rPr>
          <w:color w:val="231F20"/>
          <w:spacing w:val="-6"/>
        </w:rPr>
        <w:t>ra </w:t>
      </w:r>
      <w:r>
        <w:rPr>
          <w:color w:val="231F20"/>
        </w:rPr>
        <w:t>phần Luận </w:t>
      </w:r>
      <w:r>
        <w:rPr>
          <w:color w:val="231F20"/>
          <w:spacing w:val="-5"/>
        </w:rPr>
        <w:t>này.</w:t>
      </w:r>
    </w:p>
    <w:p>
      <w:pPr>
        <w:spacing w:line="276" w:lineRule="auto" w:before="114"/>
        <w:ind w:left="110" w:right="391" w:firstLine="566"/>
        <w:jc w:val="both"/>
        <w:rPr>
          <w:sz w:val="26"/>
        </w:rPr>
      </w:pPr>
      <w:r>
        <w:rPr>
          <w:color w:val="231F20"/>
          <w:sz w:val="26"/>
        </w:rPr>
        <w:t>Ở đây, nói: </w:t>
      </w:r>
      <w:r>
        <w:rPr>
          <w:i/>
          <w:color w:val="231F20"/>
          <w:sz w:val="26"/>
        </w:rPr>
        <w:t>Nghiệp có dị thục đen đen: </w:t>
      </w:r>
      <w:r>
        <w:rPr>
          <w:color w:val="231F20"/>
          <w:sz w:val="26"/>
        </w:rPr>
        <w:t>Tức là nghiệp bất thiện có khả năng chiêu cảm các dị thục nơi các nẻo hiểm ác.</w:t>
      </w:r>
    </w:p>
    <w:p>
      <w:pPr>
        <w:pStyle w:val="BodyText"/>
        <w:spacing w:line="276" w:lineRule="auto"/>
        <w:ind w:left="110" w:right="391"/>
      </w:pPr>
      <w:r>
        <w:rPr>
          <w:i/>
          <w:color w:val="231F20"/>
        </w:rPr>
        <w:t>Hỏi: </w:t>
      </w:r>
      <w:r>
        <w:rPr>
          <w:color w:val="231F20"/>
        </w:rPr>
        <w:t>Dị thục không nên gọi là đen. Vì sao? Vì như trong Luận Phẩm Loại Túc nói: Pháp đen là gì? Là pháp bất thiện và pháp hữu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Pháp</w:t>
      </w:r>
      <w:r>
        <w:rPr>
          <w:color w:val="231F20"/>
          <w:spacing w:val="-13"/>
        </w:rPr>
        <w:t> </w:t>
      </w:r>
      <w:r>
        <w:rPr>
          <w:color w:val="231F20"/>
        </w:rPr>
        <w:t>trắng</w:t>
      </w:r>
      <w:r>
        <w:rPr>
          <w:color w:val="231F20"/>
          <w:spacing w:val="-14"/>
        </w:rPr>
        <w:t> </w:t>
      </w:r>
      <w:r>
        <w:rPr>
          <w:color w:val="231F20"/>
        </w:rPr>
        <w:t>là</w:t>
      </w:r>
      <w:r>
        <w:rPr>
          <w:color w:val="231F20"/>
          <w:spacing w:val="-13"/>
        </w:rPr>
        <w:t> </w:t>
      </w:r>
      <w:r>
        <w:rPr>
          <w:color w:val="231F20"/>
        </w:rPr>
        <w:t>gì?</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thiện</w:t>
      </w:r>
      <w:r>
        <w:rPr>
          <w:color w:val="231F20"/>
          <w:spacing w:val="-14"/>
        </w:rPr>
        <w:t> </w:t>
      </w:r>
      <w:r>
        <w:rPr>
          <w:color w:val="231F20"/>
        </w:rPr>
        <w:t>và</w:t>
      </w:r>
      <w:r>
        <w:rPr>
          <w:color w:val="231F20"/>
          <w:spacing w:val="-13"/>
        </w:rPr>
        <w:t> </w:t>
      </w:r>
      <w:r>
        <w:rPr>
          <w:color w:val="231F20"/>
        </w:rPr>
        <w:t>pháp</w:t>
      </w:r>
      <w:r>
        <w:rPr>
          <w:color w:val="231F20"/>
          <w:spacing w:val="-14"/>
        </w:rPr>
        <w:t> </w:t>
      </w:r>
      <w:r>
        <w:rPr>
          <w:color w:val="231F20"/>
        </w:rPr>
        <w:t>vô</w:t>
      </w:r>
      <w:r>
        <w:rPr>
          <w:color w:val="231F20"/>
          <w:spacing w:val="-13"/>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8"/>
        </w:rPr>
        <w:t> </w:t>
      </w:r>
      <w:r>
        <w:rPr>
          <w:color w:val="231F20"/>
        </w:rPr>
        <w:t>Vậy các quả dị thục vô phú vô ký, vì sao lại gọi là</w:t>
      </w:r>
      <w:r>
        <w:rPr>
          <w:color w:val="231F20"/>
          <w:spacing w:val="-2"/>
        </w:rPr>
        <w:t> </w:t>
      </w:r>
      <w:r>
        <w:rPr>
          <w:color w:val="231F20"/>
        </w:rPr>
        <w:t>đen?</w:t>
      </w:r>
    </w:p>
    <w:p>
      <w:pPr>
        <w:pStyle w:val="BodyText"/>
        <w:spacing w:line="271" w:lineRule="auto" w:before="113"/>
        <w:ind w:right="107"/>
      </w:pPr>
      <w:r>
        <w:rPr>
          <w:i/>
          <w:color w:val="231F20"/>
        </w:rPr>
        <w:t>Đáp:</w:t>
      </w:r>
      <w:r>
        <w:rPr>
          <w:i/>
          <w:color w:val="231F20"/>
          <w:spacing w:val="-18"/>
        </w:rPr>
        <w:t> </w:t>
      </w:r>
      <w:r>
        <w:rPr>
          <w:color w:val="231F20"/>
        </w:rPr>
        <w:t>Ở</w:t>
      </w:r>
      <w:r>
        <w:rPr>
          <w:color w:val="231F20"/>
          <w:spacing w:val="-18"/>
        </w:rPr>
        <w:t> </w:t>
      </w:r>
      <w:r>
        <w:rPr>
          <w:color w:val="231F20"/>
        </w:rPr>
        <w:t>đây</w:t>
      </w:r>
      <w:r>
        <w:rPr>
          <w:color w:val="231F20"/>
          <w:spacing w:val="-17"/>
        </w:rPr>
        <w:t> </w:t>
      </w:r>
      <w:r>
        <w:rPr>
          <w:color w:val="231F20"/>
        </w:rPr>
        <w:t>chỉ</w:t>
      </w:r>
      <w:r>
        <w:rPr>
          <w:color w:val="231F20"/>
          <w:spacing w:val="-18"/>
        </w:rPr>
        <w:t> </w:t>
      </w:r>
      <w:r>
        <w:rPr>
          <w:color w:val="231F20"/>
        </w:rPr>
        <w:t>nên</w:t>
      </w:r>
      <w:r>
        <w:rPr>
          <w:color w:val="231F20"/>
          <w:spacing w:val="-17"/>
        </w:rPr>
        <w:t> </w:t>
      </w:r>
      <w:r>
        <w:rPr>
          <w:color w:val="231F20"/>
        </w:rPr>
        <w:t>nói:</w:t>
      </w:r>
      <w:r>
        <w:rPr>
          <w:color w:val="231F20"/>
          <w:spacing w:val="-23"/>
        </w:rPr>
        <w:t> </w:t>
      </w:r>
      <w:r>
        <w:rPr>
          <w:color w:val="231F20"/>
        </w:rPr>
        <w:t>Thế</w:t>
      </w:r>
      <w:r>
        <w:rPr>
          <w:color w:val="231F20"/>
          <w:spacing w:val="-17"/>
        </w:rPr>
        <w:t> </w:t>
      </w:r>
      <w:r>
        <w:rPr>
          <w:color w:val="231F20"/>
        </w:rPr>
        <w:t>nào</w:t>
      </w:r>
      <w:r>
        <w:rPr>
          <w:color w:val="231F20"/>
          <w:spacing w:val="-18"/>
        </w:rPr>
        <w:t> </w:t>
      </w:r>
      <w:r>
        <w:rPr>
          <w:color w:val="231F20"/>
        </w:rPr>
        <w:t>là</w:t>
      </w:r>
      <w:r>
        <w:rPr>
          <w:color w:val="231F20"/>
          <w:spacing w:val="-17"/>
        </w:rPr>
        <w:t> </w:t>
      </w:r>
      <w:r>
        <w:rPr>
          <w:color w:val="231F20"/>
        </w:rPr>
        <w:t>nghiệp</w:t>
      </w:r>
      <w:r>
        <w:rPr>
          <w:color w:val="231F20"/>
          <w:spacing w:val="-18"/>
        </w:rPr>
        <w:t> </w:t>
      </w:r>
      <w:r>
        <w:rPr>
          <w:color w:val="231F20"/>
        </w:rPr>
        <w:t>đen?</w:t>
      </w:r>
      <w:r>
        <w:rPr>
          <w:color w:val="231F20"/>
          <w:spacing w:val="-17"/>
        </w:rPr>
        <w:t> </w:t>
      </w:r>
      <w:r>
        <w:rPr>
          <w:color w:val="231F20"/>
        </w:rPr>
        <w:t>Nghĩa</w:t>
      </w:r>
      <w:r>
        <w:rPr>
          <w:color w:val="231F20"/>
          <w:spacing w:val="-18"/>
        </w:rPr>
        <w:t> </w:t>
      </w:r>
      <w:r>
        <w:rPr>
          <w:color w:val="231F20"/>
        </w:rPr>
        <w:t>là</w:t>
      </w:r>
      <w:r>
        <w:rPr>
          <w:color w:val="231F20"/>
          <w:spacing w:val="-17"/>
        </w:rPr>
        <w:t> </w:t>
      </w:r>
      <w:r>
        <w:rPr>
          <w:color w:val="231F20"/>
        </w:rPr>
        <w:t>nghiệp bất thiện có khả năng chiêu cảm nẻo hiểm ác, không nên nói </w:t>
      </w:r>
      <w:r>
        <w:rPr>
          <w:color w:val="231F20"/>
          <w:spacing w:val="-3"/>
        </w:rPr>
        <w:t>thêm </w:t>
      </w:r>
      <w:r>
        <w:rPr>
          <w:color w:val="231F20"/>
        </w:rPr>
        <w:t>câu có </w:t>
      </w:r>
      <w:r>
        <w:rPr>
          <w:i/>
          <w:color w:val="231F20"/>
        </w:rPr>
        <w:t>dị thục đen</w:t>
      </w:r>
      <w:r>
        <w:rPr>
          <w:color w:val="231F20"/>
        </w:rPr>
        <w:t>. Nên nói như thế nhưng đã không như vậy là có</w:t>
      </w:r>
      <w:r>
        <w:rPr>
          <w:color w:val="231F20"/>
          <w:spacing w:val="-36"/>
        </w:rPr>
        <w:t> </w:t>
      </w:r>
      <w:r>
        <w:rPr>
          <w:color w:val="231F20"/>
        </w:rPr>
        <w:t>ý nghĩa gì? Nghĩa là nói như thế tức đã thành lập đen là nhân, không phải</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“Nghịch</w:t>
      </w:r>
      <w:r>
        <w:rPr>
          <w:color w:val="231F20"/>
          <w:spacing w:val="-4"/>
        </w:rPr>
        <w:t> </w:t>
      </w:r>
      <w:r>
        <w:rPr>
          <w:color w:val="231F20"/>
        </w:rPr>
        <w:t>tử</w:t>
      </w:r>
      <w:r>
        <w:rPr>
          <w:color w:val="231F20"/>
          <w:spacing w:val="-3"/>
        </w:rPr>
        <w:t> </w:t>
      </w:r>
      <w:r>
        <w:rPr>
          <w:color w:val="231F20"/>
        </w:rPr>
        <w:t>kia,</w:t>
      </w:r>
      <w:r>
        <w:rPr>
          <w:color w:val="231F20"/>
          <w:spacing w:val="-5"/>
        </w:rPr>
        <w:t> </w:t>
      </w:r>
      <w:r>
        <w:rPr>
          <w:color w:val="231F20"/>
        </w:rPr>
        <w:t>ở</w:t>
      </w:r>
      <w:r>
        <w:rPr>
          <w:color w:val="231F20"/>
          <w:spacing w:val="-4"/>
        </w:rPr>
        <w:t> </w:t>
      </w:r>
      <w:r>
        <w:rPr>
          <w:color w:val="231F20"/>
        </w:rPr>
        <w:t>đây</w:t>
      </w:r>
      <w:r>
        <w:rPr>
          <w:color w:val="231F20"/>
          <w:spacing w:val="-4"/>
        </w:rPr>
        <w:t> </w:t>
      </w:r>
      <w:r>
        <w:rPr>
          <w:color w:val="231F20"/>
        </w:rPr>
        <w:t>đã</w:t>
      </w:r>
      <w:r>
        <w:rPr>
          <w:color w:val="231F20"/>
          <w:spacing w:val="-4"/>
        </w:rPr>
        <w:t> </w:t>
      </w:r>
      <w:r>
        <w:rPr>
          <w:color w:val="231F20"/>
        </w:rPr>
        <w:t>mở</w:t>
      </w:r>
      <w:r>
        <w:rPr>
          <w:color w:val="231F20"/>
          <w:spacing w:val="-4"/>
        </w:rPr>
        <w:t> </w:t>
      </w:r>
      <w:r>
        <w:rPr>
          <w:color w:val="231F20"/>
        </w:rPr>
        <w:t>miệng</w:t>
      </w:r>
      <w:r>
        <w:rPr>
          <w:color w:val="231F20"/>
          <w:spacing w:val="-4"/>
        </w:rPr>
        <w:t> </w:t>
      </w:r>
      <w:r>
        <w:rPr>
          <w:color w:val="231F20"/>
        </w:rPr>
        <w:t>mắng</w:t>
      </w:r>
      <w:r>
        <w:rPr>
          <w:color w:val="231F20"/>
          <w:spacing w:val="-3"/>
        </w:rPr>
        <w:t> nhiếc </w:t>
      </w:r>
      <w:r>
        <w:rPr>
          <w:color w:val="231F20"/>
        </w:rPr>
        <w:t>cha thì không phải là con”. Trong đây cũng như</w:t>
      </w:r>
      <w:r>
        <w:rPr>
          <w:color w:val="231F20"/>
          <w:spacing w:val="-9"/>
        </w:rPr>
        <w:t> </w:t>
      </w:r>
      <w:r>
        <w:rPr>
          <w:color w:val="231F20"/>
          <w:spacing w:val="-5"/>
        </w:rPr>
        <w:t>vậy.</w:t>
      </w:r>
    </w:p>
    <w:p>
      <w:pPr>
        <w:pStyle w:val="BodyText"/>
        <w:spacing w:line="271" w:lineRule="auto" w:before="115"/>
        <w:ind w:right="10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cứ</w:t>
      </w:r>
      <w:r>
        <w:rPr>
          <w:color w:val="231F20"/>
          <w:spacing w:val="-10"/>
        </w:rPr>
        <w:t> </w:t>
      </w:r>
      <w:r>
        <w:rPr>
          <w:color w:val="231F20"/>
        </w:rPr>
        <w:t>vào</w:t>
      </w:r>
      <w:r>
        <w:rPr>
          <w:color w:val="231F20"/>
          <w:spacing w:val="-10"/>
        </w:rPr>
        <w:t> </w:t>
      </w:r>
      <w:r>
        <w:rPr>
          <w:color w:val="231F20"/>
        </w:rPr>
        <w:t>đen</w:t>
      </w:r>
      <w:r>
        <w:rPr>
          <w:color w:val="231F20"/>
          <w:spacing w:val="-10"/>
        </w:rPr>
        <w:t> </w:t>
      </w:r>
      <w:r>
        <w:rPr>
          <w:color w:val="231F20"/>
        </w:rPr>
        <w:t>không</w:t>
      </w:r>
      <w:r>
        <w:rPr>
          <w:color w:val="231F20"/>
          <w:spacing w:val="-10"/>
        </w:rPr>
        <w:t> </w:t>
      </w:r>
      <w:r>
        <w:rPr>
          <w:color w:val="231F20"/>
        </w:rPr>
        <w:t>vừa</w:t>
      </w:r>
      <w:r>
        <w:rPr>
          <w:color w:val="231F20"/>
          <w:spacing w:val="-10"/>
        </w:rPr>
        <w:t> </w:t>
      </w:r>
      <w:r>
        <w:rPr>
          <w:color w:val="231F20"/>
        </w:rPr>
        <w:t>ý</w:t>
      </w:r>
      <w:r>
        <w:rPr>
          <w:color w:val="231F20"/>
          <w:spacing w:val="-10"/>
        </w:rPr>
        <w:t> </w:t>
      </w:r>
      <w:r>
        <w:rPr>
          <w:color w:val="231F20"/>
        </w:rPr>
        <w:t>nên</w:t>
      </w:r>
      <w:r>
        <w:rPr>
          <w:color w:val="231F20"/>
          <w:spacing w:val="-10"/>
        </w:rPr>
        <w:t> </w:t>
      </w:r>
      <w:r>
        <w:rPr>
          <w:color w:val="231F20"/>
        </w:rPr>
        <w:t>nói như thế. Đen có hai thứ: Một là đen nhiễm ô. Hai là đen không vừa ý.</w:t>
      </w:r>
      <w:r>
        <w:rPr>
          <w:color w:val="231F20"/>
          <w:spacing w:val="-11"/>
        </w:rPr>
        <w:t> </w:t>
      </w:r>
      <w:r>
        <w:rPr>
          <w:color w:val="231F20"/>
        </w:rPr>
        <w:t>Trong</w:t>
      </w:r>
      <w:r>
        <w:rPr>
          <w:color w:val="231F20"/>
          <w:spacing w:val="-6"/>
        </w:rPr>
        <w:t> </w:t>
      </w:r>
      <w:r>
        <w:rPr>
          <w:color w:val="231F20"/>
        </w:rPr>
        <w:t>ấy:</w:t>
      </w:r>
      <w:r>
        <w:rPr>
          <w:color w:val="231F20"/>
          <w:spacing w:val="-6"/>
        </w:rPr>
        <w:t> </w:t>
      </w:r>
      <w:r>
        <w:rPr>
          <w:color w:val="231F20"/>
        </w:rPr>
        <w:t>Nghiệp</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đen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đen.</w:t>
      </w:r>
      <w:r>
        <w:rPr>
          <w:color w:val="231F20"/>
          <w:spacing w:val="-6"/>
        </w:rPr>
        <w:t> </w:t>
      </w:r>
      <w:r>
        <w:rPr>
          <w:color w:val="231F20"/>
        </w:rPr>
        <w:t>Còn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chỉ do đen không vừa ý, nên cũng gọi là đen.</w:t>
      </w:r>
    </w:p>
    <w:p>
      <w:pPr>
        <w:pStyle w:val="BodyText"/>
        <w:spacing w:line="271" w:lineRule="auto"/>
        <w:ind w:right="107"/>
      </w:pPr>
      <w:r>
        <w:rPr>
          <w:i/>
          <w:color w:val="231F20"/>
        </w:rPr>
        <w:t>Hỏi: </w:t>
      </w:r>
      <w:r>
        <w:rPr>
          <w:color w:val="231F20"/>
        </w:rPr>
        <w:t>Nghiệp đen cũng chiêu cảm dị thục trong nẻo người, trời, vì sao chỉ nói chiêu cảm dị thục ở nẻo ác?</w:t>
      </w:r>
    </w:p>
    <w:p>
      <w:pPr>
        <w:pStyle w:val="BodyText"/>
        <w:spacing w:line="271" w:lineRule="auto"/>
        <w:ind w:right="108"/>
      </w:pPr>
      <w:r>
        <w:rPr>
          <w:i/>
          <w:color w:val="231F20"/>
        </w:rPr>
        <w:t>Đáp: </w:t>
      </w:r>
      <w:r>
        <w:rPr>
          <w:color w:val="231F20"/>
        </w:rPr>
        <w:t>Cũng nên nói như thế nhưng không nói tức biết là nghĩa nêu bày chưa trọn vẹn.</w:t>
      </w:r>
    </w:p>
    <w:p>
      <w:pPr>
        <w:pStyle w:val="BodyText"/>
        <w:spacing w:line="271" w:lineRule="auto" w:before="113"/>
        <w:ind w:right="10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nêu:</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kia</w:t>
      </w:r>
      <w:r>
        <w:rPr>
          <w:color w:val="231F20"/>
          <w:spacing w:val="-10"/>
        </w:rPr>
        <w:t> </w:t>
      </w:r>
      <w:r>
        <w:rPr>
          <w:color w:val="231F20"/>
        </w:rPr>
        <w:t>không</w:t>
      </w:r>
      <w:r>
        <w:rPr>
          <w:color w:val="231F20"/>
          <w:spacing w:val="-11"/>
        </w:rPr>
        <w:t> </w:t>
      </w:r>
      <w:r>
        <w:rPr>
          <w:color w:val="231F20"/>
        </w:rPr>
        <w:t>quyết</w:t>
      </w:r>
      <w:r>
        <w:rPr>
          <w:color w:val="231F20"/>
          <w:spacing w:val="-10"/>
        </w:rPr>
        <w:t> </w:t>
      </w:r>
      <w:r>
        <w:rPr>
          <w:color w:val="231F20"/>
        </w:rPr>
        <w:t>định.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trong nẻo người, trời, nếu xứ có dị thục của nghiệp đen thì xứ ấy tất có dị thục của nghiệp trắng. Không có xứ chỉ có dị thục của nghiệp đen mà không có dị thục của nghiệp trắng. Trong các nẻo ác, nếu xứ </w:t>
      </w:r>
      <w:r>
        <w:rPr>
          <w:color w:val="231F20"/>
          <w:spacing w:val="-6"/>
        </w:rPr>
        <w:t>có </w:t>
      </w:r>
      <w:r>
        <w:rPr>
          <w:color w:val="231F20"/>
        </w:rPr>
        <w:t>dị thục của nghiệp trắng thì xứ ấy tất có dị thục của nghiệp đen. Có xứ chỉ có dị thục của nghiệp đen, không có dị thục của nghiệp</w:t>
      </w:r>
      <w:r>
        <w:rPr>
          <w:color w:val="231F20"/>
          <w:spacing w:val="-40"/>
        </w:rPr>
        <w:t> </w:t>
      </w:r>
      <w:r>
        <w:rPr>
          <w:color w:val="231F20"/>
        </w:rPr>
        <w:t>trắng. Do trong nẻo ác quyết định có xứ của dị thục đen, thế nên nói</w:t>
      </w:r>
      <w:r>
        <w:rPr>
          <w:color w:val="231F20"/>
          <w:spacing w:val="-5"/>
        </w:rPr>
        <w:t> </w:t>
      </w:r>
      <w:r>
        <w:rPr>
          <w:color w:val="231F20"/>
        </w:rPr>
        <w:t>riêng.</w:t>
      </w:r>
    </w:p>
    <w:p>
      <w:pPr>
        <w:pStyle w:val="BodyText"/>
        <w:spacing w:line="271" w:lineRule="auto" w:before="115"/>
        <w:ind w:right="104"/>
      </w:pPr>
      <w:r>
        <w:rPr>
          <w:color w:val="231F20"/>
        </w:rPr>
        <w:t>Luận Tập Dị Môn lại nói như thế này: Thế nào là nghiệp có  dị thục đen đen? Đó là nghiệp bất thiện chiêu cảm nơi Na-lạc-ca (Địa</w:t>
      </w:r>
      <w:r>
        <w:rPr>
          <w:color w:val="231F20"/>
          <w:spacing w:val="5"/>
        </w:rPr>
        <w:t> </w:t>
      </w:r>
      <w:r>
        <w:rPr>
          <w:color w:val="231F20"/>
          <w:spacing w:val="2"/>
        </w:rPr>
        <w:t>ngục).</w:t>
      </w:r>
    </w:p>
    <w:p>
      <w:pPr>
        <w:pStyle w:val="BodyText"/>
        <w:spacing w:line="271" w:lineRule="auto"/>
        <w:ind w:right="108"/>
      </w:pPr>
      <w:r>
        <w:rPr>
          <w:i/>
          <w:color w:val="231F20"/>
        </w:rPr>
        <w:t>Hỏi: </w:t>
      </w:r>
      <w:r>
        <w:rPr>
          <w:color w:val="231F20"/>
        </w:rPr>
        <w:t>Các nghiệp bất thiện cũng chiêu cảm dị thục nơi các nẻo bàng</w:t>
      </w:r>
      <w:r>
        <w:rPr>
          <w:color w:val="231F20"/>
          <w:spacing w:val="-9"/>
        </w:rPr>
        <w:t> </w:t>
      </w:r>
      <w:r>
        <w:rPr>
          <w:color w:val="231F20"/>
        </w:rPr>
        <w:t>sinh,</w:t>
      </w:r>
      <w:r>
        <w:rPr>
          <w:color w:val="231F20"/>
          <w:spacing w:val="-9"/>
        </w:rPr>
        <w:t> </w:t>
      </w:r>
      <w:r>
        <w:rPr>
          <w:color w:val="231F20"/>
        </w:rPr>
        <w:t>quỷ,</w:t>
      </w:r>
      <w:r>
        <w:rPr>
          <w:color w:val="231F20"/>
          <w:spacing w:val="-8"/>
        </w:rPr>
        <w:t> </w:t>
      </w:r>
      <w:r>
        <w:rPr>
          <w:color w:val="231F20"/>
        </w:rPr>
        <w:t>vì</w:t>
      </w:r>
      <w:r>
        <w:rPr>
          <w:color w:val="231F20"/>
          <w:spacing w:val="-8"/>
        </w:rPr>
        <w:t> </w:t>
      </w:r>
      <w:r>
        <w:rPr>
          <w:color w:val="231F20"/>
        </w:rPr>
        <w:t>sao</w:t>
      </w:r>
      <w:r>
        <w:rPr>
          <w:color w:val="231F20"/>
          <w:spacing w:val="-9"/>
        </w:rPr>
        <w:t> </w:t>
      </w:r>
      <w:r>
        <w:rPr>
          <w:color w:val="231F20"/>
        </w:rPr>
        <w:t>chỉ</w:t>
      </w:r>
      <w:r>
        <w:rPr>
          <w:color w:val="231F20"/>
          <w:spacing w:val="-8"/>
        </w:rPr>
        <w:t> </w:t>
      </w:r>
      <w:r>
        <w:rPr>
          <w:color w:val="231F20"/>
        </w:rPr>
        <w:t>nói</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nơi</w:t>
      </w:r>
      <w:r>
        <w:rPr>
          <w:color w:val="231F20"/>
          <w:spacing w:val="-9"/>
        </w:rPr>
        <w:t> </w:t>
      </w:r>
      <w:r>
        <w:rPr>
          <w:color w:val="231F20"/>
        </w:rPr>
        <w:t>Na-lạc-ca</w:t>
      </w:r>
      <w:r>
        <w:rPr>
          <w:color w:val="231F20"/>
          <w:spacing w:val="-9"/>
        </w:rPr>
        <w:t> </w:t>
      </w:r>
      <w:r>
        <w:rPr>
          <w:color w:val="231F20"/>
        </w:rPr>
        <w:t>không</w:t>
      </w:r>
      <w:r>
        <w:rPr>
          <w:color w:val="231F20"/>
          <w:spacing w:val="-8"/>
        </w:rPr>
        <w:t> </w:t>
      </w:r>
      <w:r>
        <w:rPr>
          <w:color w:val="231F20"/>
        </w:rPr>
        <w:t>nói</w:t>
      </w:r>
      <w:r>
        <w:rPr>
          <w:color w:val="231F20"/>
          <w:spacing w:val="-8"/>
        </w:rPr>
        <w:t> </w:t>
      </w:r>
      <w:r>
        <w:rPr>
          <w:color w:val="231F20"/>
        </w:rPr>
        <w:t>các nẻo kia?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Tức nên nói nhưng không nói, nên biết là nghĩa này nêu bày chưa đầy đủ.</w:t>
      </w:r>
    </w:p>
    <w:p>
      <w:pPr>
        <w:pStyle w:val="BodyText"/>
        <w:spacing w:line="273" w:lineRule="auto" w:before="112"/>
        <w:ind w:left="110" w:right="390"/>
      </w:pPr>
      <w:r>
        <w:rPr>
          <w:color w:val="231F20"/>
        </w:rPr>
        <w:t>Lại có thuyết nói: Sự việc kia không quyết định. Nghĩa là nơi nẻo bàng sinh và quỷ cũng thọ nhận dị thục của nghiệp bất thiện, cũng thọ nhận dị thục của nghiệp thiện. Còn nẻo Na-lạc-ca thì quyết định chỉ thọ nhận dị thục của nghiệp bất thiện, thế nên nói riêng.</w:t>
      </w:r>
    </w:p>
    <w:p>
      <w:pPr>
        <w:pStyle w:val="BodyText"/>
        <w:spacing w:line="273" w:lineRule="auto" w:before="110"/>
        <w:ind w:left="110" w:right="391"/>
      </w:pPr>
      <w:r>
        <w:rPr>
          <w:color w:val="231F20"/>
        </w:rPr>
        <w:t>Lại có thuyết cho: Trong kinh </w:t>
      </w:r>
      <w:r>
        <w:rPr>
          <w:color w:val="231F20"/>
          <w:spacing w:val="-5"/>
        </w:rPr>
        <w:t>này, </w:t>
      </w:r>
      <w:r>
        <w:rPr>
          <w:color w:val="231F20"/>
        </w:rPr>
        <w:t>Đức Thế Tôn chú trọng</w:t>
      </w:r>
      <w:r>
        <w:rPr>
          <w:color w:val="231F20"/>
          <w:spacing w:val="-41"/>
        </w:rPr>
        <w:t> </w:t>
      </w:r>
      <w:r>
        <w:rPr>
          <w:color w:val="231F20"/>
        </w:rPr>
        <w:t>vào sự việc các hữu tình đã sợ hãi về các nghiệp ác. Vì thuận theo kinh kia</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chỉ</w:t>
      </w:r>
      <w:r>
        <w:rPr>
          <w:color w:val="231F20"/>
          <w:spacing w:val="-4"/>
        </w:rPr>
        <w:t> </w:t>
      </w:r>
      <w:r>
        <w:rPr>
          <w:color w:val="231F20"/>
        </w:rPr>
        <w:t>nêu</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bất</w:t>
      </w:r>
      <w:r>
        <w:rPr>
          <w:color w:val="231F20"/>
          <w:spacing w:val="-4"/>
        </w:rPr>
        <w:t> </w:t>
      </w:r>
      <w:r>
        <w:rPr>
          <w:color w:val="231F20"/>
        </w:rPr>
        <w:t>thiện</w:t>
      </w:r>
      <w:r>
        <w:rPr>
          <w:color w:val="231F20"/>
          <w:spacing w:val="-5"/>
        </w:rPr>
        <w:t> </w:t>
      </w:r>
      <w:r>
        <w:rPr>
          <w:color w:val="231F20"/>
        </w:rPr>
        <w:t>đã</w:t>
      </w:r>
      <w:r>
        <w:rPr>
          <w:color w:val="231F20"/>
          <w:spacing w:val="-5"/>
        </w:rPr>
        <w:t> </w:t>
      </w:r>
      <w:r>
        <w:rPr>
          <w:color w:val="231F20"/>
        </w:rPr>
        <w:t>chiêu</w:t>
      </w:r>
      <w:r>
        <w:rPr>
          <w:color w:val="231F20"/>
          <w:spacing w:val="-5"/>
        </w:rPr>
        <w:t> </w:t>
      </w:r>
      <w:r>
        <w:rPr>
          <w:color w:val="231F20"/>
        </w:rPr>
        <w:t>cảm</w:t>
      </w:r>
      <w:r>
        <w:rPr>
          <w:color w:val="231F20"/>
          <w:spacing w:val="-4"/>
        </w:rPr>
        <w:t> </w:t>
      </w:r>
      <w:r>
        <w:rPr>
          <w:color w:val="231F20"/>
        </w:rPr>
        <w:t>nẻo</w:t>
      </w:r>
      <w:r>
        <w:rPr>
          <w:color w:val="231F20"/>
          <w:spacing w:val="-5"/>
        </w:rPr>
        <w:t> </w:t>
      </w:r>
      <w:r>
        <w:rPr>
          <w:color w:val="231F20"/>
        </w:rPr>
        <w:t>Na-lạc-ca, gọi là nghiệp có dị thục đen đen.</w:t>
      </w:r>
    </w:p>
    <w:p>
      <w:pPr>
        <w:pStyle w:val="BodyText"/>
        <w:spacing w:line="273" w:lineRule="auto" w:before="110"/>
        <w:ind w:left="110" w:right="390"/>
      </w:pPr>
      <w:r>
        <w:rPr>
          <w:color w:val="231F20"/>
        </w:rPr>
        <w:t>Nay muốn hiển bày về nghĩa </w:t>
      </w:r>
      <w:r>
        <w:rPr>
          <w:color w:val="231F20"/>
          <w:spacing w:val="-5"/>
        </w:rPr>
        <w:t>này, </w:t>
      </w:r>
      <w:r>
        <w:rPr>
          <w:color w:val="231F20"/>
        </w:rPr>
        <w:t>nên nêu dẫn kinh kia. Có hai ngoại đạo, một người tên Bố Thích Noa Kiêu </w:t>
      </w:r>
      <w:r>
        <w:rPr>
          <w:color w:val="231F20"/>
          <w:spacing w:val="-4"/>
        </w:rPr>
        <w:t>Trĩ </w:t>
      </w:r>
      <w:r>
        <w:rPr>
          <w:color w:val="231F20"/>
        </w:rPr>
        <w:t>Ca thọ trì giới của bò, người kia tên Át Chế La Di Nhĩ Ca hành trì theo giới của chó. Một hôm, hai người ấy cùng ngồi bên nhau bàn luận nói như vầy: Thế gian hiện có các giới cấm khó hành thì hai người chúng ta </w:t>
      </w:r>
      <w:r>
        <w:rPr>
          <w:color w:val="231F20"/>
          <w:spacing w:val="-4"/>
        </w:rPr>
        <w:t>đều</w:t>
      </w:r>
      <w:r>
        <w:rPr>
          <w:color w:val="231F20"/>
          <w:spacing w:val="57"/>
        </w:rPr>
        <w:t> </w:t>
      </w:r>
      <w:r>
        <w:rPr>
          <w:color w:val="231F20"/>
        </w:rPr>
        <w:t>tu</w:t>
      </w:r>
      <w:r>
        <w:rPr>
          <w:color w:val="231F20"/>
          <w:spacing w:val="-9"/>
        </w:rPr>
        <w:t> </w:t>
      </w:r>
      <w:r>
        <w:rPr>
          <w:color w:val="231F20"/>
        </w:rPr>
        <w:t>học</w:t>
      </w:r>
      <w:r>
        <w:rPr>
          <w:color w:val="231F20"/>
          <w:spacing w:val="-8"/>
        </w:rPr>
        <w:t> </w:t>
      </w:r>
      <w:r>
        <w:rPr>
          <w:color w:val="231F20"/>
        </w:rPr>
        <w:t>đã</w:t>
      </w:r>
      <w:r>
        <w:rPr>
          <w:color w:val="231F20"/>
          <w:spacing w:val="-8"/>
        </w:rPr>
        <w:t> </w:t>
      </w:r>
      <w:r>
        <w:rPr>
          <w:color w:val="231F20"/>
        </w:rPr>
        <w:t>hoàn</w:t>
      </w:r>
      <w:r>
        <w:rPr>
          <w:color w:val="231F20"/>
          <w:spacing w:val="-9"/>
        </w:rPr>
        <w:t> </w:t>
      </w:r>
      <w:r>
        <w:rPr>
          <w:color w:val="231F20"/>
        </w:rPr>
        <w:t>thành.</w:t>
      </w:r>
      <w:r>
        <w:rPr>
          <w:color w:val="231F20"/>
          <w:spacing w:val="-8"/>
        </w:rPr>
        <w:t> </w:t>
      </w:r>
      <w:r>
        <w:rPr>
          <w:color w:val="231F20"/>
        </w:rPr>
        <w:t>Nhưng</w:t>
      </w:r>
      <w:r>
        <w:rPr>
          <w:color w:val="231F20"/>
          <w:spacing w:val="-8"/>
        </w:rPr>
        <w:t> </w:t>
      </w:r>
      <w:r>
        <w:rPr>
          <w:color w:val="231F20"/>
        </w:rPr>
        <w:t>ai</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ký</w:t>
      </w:r>
      <w:r>
        <w:rPr>
          <w:color w:val="231F20"/>
          <w:spacing w:val="-8"/>
        </w:rPr>
        <w:t> </w:t>
      </w:r>
      <w:r>
        <w:rPr>
          <w:color w:val="231F20"/>
        </w:rPr>
        <w:t>biệt</w:t>
      </w:r>
      <w:r>
        <w:rPr>
          <w:color w:val="231F20"/>
          <w:spacing w:val="-8"/>
        </w:rPr>
        <w:t> </w:t>
      </w:r>
      <w:r>
        <w:rPr>
          <w:color w:val="231F20"/>
        </w:rPr>
        <w:t>đúng</w:t>
      </w:r>
      <w:r>
        <w:rPr>
          <w:color w:val="231F20"/>
          <w:spacing w:val="-9"/>
        </w:rPr>
        <w:t> </w:t>
      </w:r>
      <w:r>
        <w:rPr>
          <w:color w:val="231F20"/>
        </w:rPr>
        <w:t>như</w:t>
      </w:r>
      <w:r>
        <w:rPr>
          <w:color w:val="231F20"/>
          <w:spacing w:val="-8"/>
        </w:rPr>
        <w:t> </w:t>
      </w:r>
      <w:r>
        <w:rPr>
          <w:color w:val="231F20"/>
        </w:rPr>
        <w:t>thật</w:t>
      </w:r>
      <w:r>
        <w:rPr>
          <w:color w:val="231F20"/>
          <w:spacing w:val="-8"/>
        </w:rPr>
        <w:t> </w:t>
      </w:r>
      <w:r>
        <w:rPr>
          <w:color w:val="231F20"/>
        </w:rPr>
        <w:t>là</w:t>
      </w:r>
      <w:r>
        <w:rPr>
          <w:color w:val="231F20"/>
          <w:spacing w:val="-8"/>
        </w:rPr>
        <w:t> </w:t>
      </w:r>
      <w:r>
        <w:rPr>
          <w:color w:val="231F20"/>
        </w:rPr>
        <w:t>chúng ta sẽ chiêu cảm dị thục gì. Nghe nói giòng họ Thích-ca đã sinh một vị Thái tử hình dung tuấn tú, dùng ba mươi hai tướng của hàng đại trượng phu và tám mươi vẻ đẹp đi kèm để trang nghiêm thân, nhìn mãi không chán. Thân luôn hiện sắc vàng ròng chiếu sáng quanh mình xa đến cả tầm. Ngôn âm trong trẻo, hòa nhã, dễ mến hơn cả tiếng</w:t>
      </w:r>
      <w:r>
        <w:rPr>
          <w:color w:val="231F20"/>
          <w:spacing w:val="-4"/>
        </w:rPr>
        <w:t> </w:t>
      </w:r>
      <w:r>
        <w:rPr>
          <w:color w:val="231F20"/>
        </w:rPr>
        <w:t>hót</w:t>
      </w:r>
      <w:r>
        <w:rPr>
          <w:color w:val="231F20"/>
          <w:spacing w:val="-4"/>
        </w:rPr>
        <w:t> </w:t>
      </w:r>
      <w:r>
        <w:rPr>
          <w:color w:val="231F20"/>
        </w:rPr>
        <w:t>của</w:t>
      </w:r>
      <w:r>
        <w:rPr>
          <w:color w:val="231F20"/>
          <w:spacing w:val="-4"/>
        </w:rPr>
        <w:t> </w:t>
      </w:r>
      <w:r>
        <w:rPr>
          <w:color w:val="231F20"/>
        </w:rPr>
        <w:t>chim</w:t>
      </w:r>
      <w:r>
        <w:rPr>
          <w:color w:val="231F20"/>
          <w:spacing w:val="-13"/>
        </w:rPr>
        <w:t> </w:t>
      </w:r>
      <w:r>
        <w:rPr>
          <w:color w:val="231F20"/>
        </w:rPr>
        <w:t>Yết-la-tần-ca,</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trí</w:t>
      </w:r>
      <w:r>
        <w:rPr>
          <w:color w:val="231F20"/>
          <w:spacing w:val="-4"/>
        </w:rPr>
        <w:t> </w:t>
      </w:r>
      <w:r>
        <w:rPr>
          <w:color w:val="231F20"/>
        </w:rPr>
        <w:t>tuệ</w:t>
      </w:r>
      <w:r>
        <w:rPr>
          <w:color w:val="231F20"/>
          <w:spacing w:val="-4"/>
        </w:rPr>
        <w:t> </w:t>
      </w:r>
      <w:r>
        <w:rPr>
          <w:color w:val="231F20"/>
        </w:rPr>
        <w:t>thấy</w:t>
      </w:r>
      <w:r>
        <w:rPr>
          <w:color w:val="231F20"/>
          <w:spacing w:val="-4"/>
        </w:rPr>
        <w:t> </w:t>
      </w:r>
      <w:r>
        <w:rPr>
          <w:color w:val="231F20"/>
        </w:rPr>
        <w:t>biết</w:t>
      </w:r>
      <w:r>
        <w:rPr>
          <w:color w:val="231F20"/>
          <w:spacing w:val="-4"/>
        </w:rPr>
        <w:t> </w:t>
      </w:r>
      <w:r>
        <w:rPr>
          <w:color w:val="231F20"/>
        </w:rPr>
        <w:t>vô</w:t>
      </w:r>
      <w:r>
        <w:rPr>
          <w:color w:val="231F20"/>
          <w:spacing w:val="-4"/>
        </w:rPr>
        <w:t> </w:t>
      </w:r>
      <w:r>
        <w:rPr>
          <w:color w:val="231F20"/>
        </w:rPr>
        <w:t>ngại,</w:t>
      </w:r>
      <w:r>
        <w:rPr>
          <w:color w:val="231F20"/>
          <w:spacing w:val="-4"/>
        </w:rPr>
        <w:t> </w:t>
      </w:r>
      <w:r>
        <w:rPr>
          <w:color w:val="231F20"/>
        </w:rPr>
        <w:t>biện tài không hề vướng mắc. Thái tử chán cảnh cung điện, hành </w:t>
      </w:r>
      <w:r>
        <w:rPr>
          <w:color w:val="231F20"/>
          <w:spacing w:val="-4"/>
        </w:rPr>
        <w:t>pháp </w:t>
      </w:r>
      <w:r>
        <w:rPr>
          <w:color w:val="231F20"/>
        </w:rPr>
        <w:t>không nhà, siêng tu khổ hạnh, sau đó lại bỏ pháp tu ấy để tu pháp trung đạo, chứng đắc đạo quả Bồ-đề Chánh đẳng vô thượng, đầy </w:t>
      </w:r>
      <w:r>
        <w:rPr>
          <w:color w:val="231F20"/>
          <w:spacing w:val="-7"/>
        </w:rPr>
        <w:t>đủ </w:t>
      </w:r>
      <w:r>
        <w:rPr>
          <w:color w:val="231F20"/>
        </w:rPr>
        <w:t>Nhất</w:t>
      </w:r>
      <w:r>
        <w:rPr>
          <w:color w:val="231F20"/>
          <w:spacing w:val="-8"/>
        </w:rPr>
        <w:t> </w:t>
      </w:r>
      <w:r>
        <w:rPr>
          <w:color w:val="231F20"/>
        </w:rPr>
        <w:t>thiết</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đúng</w:t>
      </w:r>
      <w:r>
        <w:rPr>
          <w:color w:val="231F20"/>
          <w:spacing w:val="-7"/>
        </w:rPr>
        <w:t> </w:t>
      </w:r>
      <w:r>
        <w:rPr>
          <w:color w:val="231F20"/>
        </w:rPr>
        <w:t>thực</w:t>
      </w:r>
      <w:r>
        <w:rPr>
          <w:color w:val="231F20"/>
          <w:spacing w:val="-7"/>
        </w:rPr>
        <w:t> </w:t>
      </w:r>
      <w:r>
        <w:rPr>
          <w:color w:val="231F20"/>
        </w:rPr>
        <w:t>tánh</w:t>
      </w:r>
      <w:r>
        <w:rPr>
          <w:color w:val="231F20"/>
          <w:spacing w:val="-7"/>
        </w:rPr>
        <w:t> </w:t>
      </w:r>
      <w:r>
        <w:rPr>
          <w:color w:val="231F20"/>
        </w:rPr>
        <w:t>tướng</w:t>
      </w:r>
      <w:r>
        <w:rPr>
          <w:color w:val="231F20"/>
          <w:spacing w:val="-7"/>
        </w:rPr>
        <w:t> </w:t>
      </w:r>
      <w:r>
        <w:rPr>
          <w:color w:val="231F20"/>
        </w:rPr>
        <w:t>của</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đoạn</w:t>
      </w:r>
      <w:r>
        <w:rPr>
          <w:color w:val="231F20"/>
          <w:spacing w:val="-7"/>
        </w:rPr>
        <w:t> </w:t>
      </w:r>
      <w:r>
        <w:rPr>
          <w:color w:val="231F20"/>
        </w:rPr>
        <w:t>dứt hết thảy lưới nghi, nêu bày mọi quyết định, thấu suốt tận cội nguồn các vấn đề luận bàn. Hai chúng ta nay nên đến đó thưa hỏi, nếu </w:t>
      </w:r>
      <w:r>
        <w:rPr>
          <w:color w:val="231F20"/>
          <w:spacing w:val="-5"/>
        </w:rPr>
        <w:t>ký </w:t>
      </w:r>
      <w:r>
        <w:rPr>
          <w:color w:val="231F20"/>
        </w:rPr>
        <w:t>biệt được giới cấm của chúng ta tuân giữ sẽ chiêu cảm dị thục gì</w:t>
      </w:r>
      <w:r>
        <w:rPr>
          <w:color w:val="231F20"/>
          <w:spacing w:val="-26"/>
        </w:rPr>
        <w:t> </w:t>
      </w:r>
      <w:r>
        <w:rPr>
          <w:color w:val="231F20"/>
        </w:rPr>
        <w:t>tức dựa</w:t>
      </w:r>
      <w:r>
        <w:rPr>
          <w:color w:val="231F20"/>
          <w:spacing w:val="22"/>
        </w:rPr>
        <w:t> </w:t>
      </w:r>
      <w:r>
        <w:rPr>
          <w:color w:val="231F20"/>
        </w:rPr>
        <w:t>theo</w:t>
      </w:r>
      <w:r>
        <w:rPr>
          <w:color w:val="231F20"/>
          <w:spacing w:val="23"/>
        </w:rPr>
        <w:t> </w:t>
      </w:r>
      <w:r>
        <w:rPr>
          <w:color w:val="231F20"/>
        </w:rPr>
        <w:t>đấy</w:t>
      </w:r>
      <w:r>
        <w:rPr>
          <w:color w:val="231F20"/>
          <w:spacing w:val="22"/>
        </w:rPr>
        <w:t> </w:t>
      </w:r>
      <w:r>
        <w:rPr>
          <w:color w:val="231F20"/>
        </w:rPr>
        <w:t>để</w:t>
      </w:r>
      <w:r>
        <w:rPr>
          <w:color w:val="231F20"/>
          <w:spacing w:val="23"/>
        </w:rPr>
        <w:t> </w:t>
      </w:r>
      <w:r>
        <w:rPr>
          <w:color w:val="231F20"/>
        </w:rPr>
        <w:t>tu</w:t>
      </w:r>
      <w:r>
        <w:rPr>
          <w:color w:val="231F20"/>
          <w:spacing w:val="23"/>
        </w:rPr>
        <w:t> </w:t>
      </w:r>
      <w:r>
        <w:rPr>
          <w:color w:val="231F20"/>
        </w:rPr>
        <w:t>học,</w:t>
      </w:r>
      <w:r>
        <w:rPr>
          <w:color w:val="231F20"/>
          <w:spacing w:val="22"/>
        </w:rPr>
        <w:t> </w:t>
      </w:r>
      <w:r>
        <w:rPr>
          <w:color w:val="231F20"/>
        </w:rPr>
        <w:t>há</w:t>
      </w:r>
      <w:r>
        <w:rPr>
          <w:color w:val="231F20"/>
          <w:spacing w:val="23"/>
        </w:rPr>
        <w:t> </w:t>
      </w:r>
      <w:r>
        <w:rPr>
          <w:color w:val="231F20"/>
        </w:rPr>
        <w:t>không</w:t>
      </w:r>
      <w:r>
        <w:rPr>
          <w:color w:val="231F20"/>
          <w:spacing w:val="23"/>
        </w:rPr>
        <w:t> </w:t>
      </w:r>
      <w:r>
        <w:rPr>
          <w:color w:val="231F20"/>
        </w:rPr>
        <w:t>vui</w:t>
      </w:r>
      <w:r>
        <w:rPr>
          <w:color w:val="231F20"/>
          <w:spacing w:val="22"/>
        </w:rPr>
        <w:t> </w:t>
      </w:r>
      <w:r>
        <w:rPr>
          <w:color w:val="231F20"/>
        </w:rPr>
        <w:t>thích</w:t>
      </w:r>
      <w:r>
        <w:rPr>
          <w:color w:val="231F20"/>
          <w:spacing w:val="23"/>
        </w:rPr>
        <w:t> </w:t>
      </w:r>
      <w:r>
        <w:rPr>
          <w:color w:val="231F20"/>
        </w:rPr>
        <w:t>sao?</w:t>
      </w:r>
      <w:r>
        <w:rPr>
          <w:color w:val="231F20"/>
          <w:spacing w:val="18"/>
        </w:rPr>
        <w:t> </w:t>
      </w:r>
      <w:r>
        <w:rPr>
          <w:color w:val="231F20"/>
        </w:rPr>
        <w:t>Vậy</w:t>
      </w:r>
      <w:r>
        <w:rPr>
          <w:color w:val="231F20"/>
          <w:spacing w:val="22"/>
        </w:rPr>
        <w:t> </w:t>
      </w:r>
      <w:r>
        <w:rPr>
          <w:color w:val="231F20"/>
        </w:rPr>
        <w:t>là</w:t>
      </w:r>
      <w:r>
        <w:rPr>
          <w:color w:val="231F20"/>
          <w:spacing w:val="23"/>
        </w:rPr>
        <w:t> </w:t>
      </w:r>
      <w:r>
        <w:rPr>
          <w:color w:val="231F20"/>
        </w:rPr>
        <w:t>hai</w:t>
      </w:r>
      <w:r>
        <w:rPr>
          <w:color w:val="231F20"/>
          <w:spacing w:val="23"/>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cùng đi tới chỗ Đức Phật, cung kính ôn tồn thăm hỏi, sau đó lui lại ngồi qua một phía. Bấy giờ, Bố Thích Noa, thay bạn mình, bạch Phật:</w:t>
      </w:r>
      <w:r>
        <w:rPr>
          <w:color w:val="231F20"/>
          <w:spacing w:val="-16"/>
        </w:rPr>
        <w:t> </w:t>
      </w:r>
      <w:r>
        <w:rPr>
          <w:color w:val="231F20"/>
        </w:rPr>
        <w:t>Thưa</w:t>
      </w:r>
      <w:r>
        <w:rPr>
          <w:color w:val="231F20"/>
          <w:spacing w:val="-10"/>
        </w:rPr>
        <w:t> </w:t>
      </w:r>
      <w:r>
        <w:rPr>
          <w:color w:val="231F20"/>
        </w:rPr>
        <w:t>Sa-môn</w:t>
      </w:r>
      <w:r>
        <w:rPr>
          <w:color w:val="231F20"/>
          <w:spacing w:val="-11"/>
        </w:rPr>
        <w:t> </w:t>
      </w:r>
      <w:r>
        <w:rPr>
          <w:color w:val="231F20"/>
        </w:rPr>
        <w:t>Cồ</w:t>
      </w:r>
      <w:r>
        <w:rPr>
          <w:color w:val="231F20"/>
          <w:spacing w:val="-11"/>
        </w:rPr>
        <w:t> </w:t>
      </w:r>
      <w:r>
        <w:rPr>
          <w:color w:val="231F20"/>
        </w:rPr>
        <w:t>Đàm!</w:t>
      </w:r>
      <w:r>
        <w:rPr>
          <w:color w:val="231F20"/>
          <w:spacing w:val="-25"/>
        </w:rPr>
        <w:t> </w:t>
      </w:r>
      <w:r>
        <w:rPr>
          <w:color w:val="231F20"/>
        </w:rPr>
        <w:t>Anh</w:t>
      </w:r>
      <w:r>
        <w:rPr>
          <w:color w:val="231F20"/>
          <w:spacing w:val="-11"/>
        </w:rPr>
        <w:t> </w:t>
      </w:r>
      <w:r>
        <w:rPr>
          <w:color w:val="231F20"/>
        </w:rPr>
        <w:t>Di</w:t>
      </w:r>
      <w:r>
        <w:rPr>
          <w:color w:val="231F20"/>
          <w:spacing w:val="-11"/>
        </w:rPr>
        <w:t> </w:t>
      </w:r>
      <w:r>
        <w:rPr>
          <w:color w:val="231F20"/>
        </w:rPr>
        <w:t>Nhĩ</w:t>
      </w:r>
      <w:r>
        <w:rPr>
          <w:color w:val="231F20"/>
          <w:spacing w:val="-11"/>
        </w:rPr>
        <w:t> </w:t>
      </w:r>
      <w:r>
        <w:rPr>
          <w:color w:val="231F20"/>
        </w:rPr>
        <w:t>Ca</w:t>
      </w:r>
      <w:r>
        <w:rPr>
          <w:color w:val="231F20"/>
          <w:spacing w:val="-11"/>
        </w:rPr>
        <w:t> </w:t>
      </w:r>
      <w:r>
        <w:rPr>
          <w:color w:val="231F20"/>
        </w:rPr>
        <w:t>đây</w:t>
      </w:r>
      <w:r>
        <w:rPr>
          <w:color w:val="231F20"/>
          <w:spacing w:val="-11"/>
        </w:rPr>
        <w:t> </w:t>
      </w:r>
      <w:r>
        <w:rPr>
          <w:color w:val="231F20"/>
        </w:rPr>
        <w:t>thọ</w:t>
      </w:r>
      <w:r>
        <w:rPr>
          <w:color w:val="231F20"/>
          <w:spacing w:val="-11"/>
        </w:rPr>
        <w:t> </w:t>
      </w:r>
      <w:r>
        <w:rPr>
          <w:color w:val="231F20"/>
        </w:rPr>
        <w:t>trì</w:t>
      </w:r>
      <w:r>
        <w:rPr>
          <w:color w:val="231F20"/>
          <w:spacing w:val="-11"/>
        </w:rPr>
        <w:t> </w:t>
      </w:r>
      <w:r>
        <w:rPr>
          <w:color w:val="231F20"/>
        </w:rPr>
        <w:t>giới</w:t>
      </w:r>
      <w:r>
        <w:rPr>
          <w:color w:val="231F20"/>
          <w:spacing w:val="-12"/>
        </w:rPr>
        <w:t> </w:t>
      </w:r>
      <w:r>
        <w:rPr>
          <w:color w:val="231F20"/>
        </w:rPr>
        <w:t>của</w:t>
      </w:r>
      <w:r>
        <w:rPr>
          <w:color w:val="231F20"/>
          <w:spacing w:val="-11"/>
        </w:rPr>
        <w:t> </w:t>
      </w:r>
      <w:r>
        <w:rPr>
          <w:color w:val="231F20"/>
        </w:rPr>
        <w:t>chó, tu học đã hoàn thành, không rõ sau này sẽ sinh vào đâu, ở nơi nẻo nào?</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nói:</w:t>
      </w:r>
      <w:r>
        <w:rPr>
          <w:color w:val="231F20"/>
          <w:spacing w:val="-8"/>
        </w:rPr>
        <w:t> </w:t>
      </w:r>
      <w:r>
        <w:rPr>
          <w:color w:val="231F20"/>
        </w:rPr>
        <w:t>Này</w:t>
      </w:r>
      <w:r>
        <w:rPr>
          <w:color w:val="231F20"/>
          <w:spacing w:val="-7"/>
        </w:rPr>
        <w:t> </w:t>
      </w:r>
      <w:r>
        <w:rPr>
          <w:color w:val="231F20"/>
        </w:rPr>
        <w:t>Bố</w:t>
      </w:r>
      <w:r>
        <w:rPr>
          <w:color w:val="231F20"/>
          <w:spacing w:val="-13"/>
        </w:rPr>
        <w:t> </w:t>
      </w:r>
      <w:r>
        <w:rPr>
          <w:color w:val="231F20"/>
        </w:rPr>
        <w:t>Thích</w:t>
      </w:r>
      <w:r>
        <w:rPr>
          <w:color w:val="231F20"/>
          <w:spacing w:val="-8"/>
        </w:rPr>
        <w:t> </w:t>
      </w:r>
      <w:r>
        <w:rPr>
          <w:color w:val="231F20"/>
        </w:rPr>
        <w:t>Noa!</w:t>
      </w:r>
      <w:r>
        <w:rPr>
          <w:color w:val="231F20"/>
          <w:spacing w:val="-7"/>
        </w:rPr>
        <w:t> </w:t>
      </w:r>
      <w:r>
        <w:rPr>
          <w:color w:val="231F20"/>
        </w:rPr>
        <w:t>Hãy</w:t>
      </w:r>
      <w:r>
        <w:rPr>
          <w:color w:val="231F20"/>
          <w:spacing w:val="-8"/>
        </w:rPr>
        <w:t> </w:t>
      </w:r>
      <w:r>
        <w:rPr>
          <w:color w:val="231F20"/>
        </w:rPr>
        <w:t>dừng</w:t>
      </w:r>
      <w:r>
        <w:rPr>
          <w:color w:val="231F20"/>
          <w:spacing w:val="-8"/>
        </w:rPr>
        <w:t> </w:t>
      </w:r>
      <w:r>
        <w:rPr>
          <w:color w:val="231F20"/>
        </w:rPr>
        <w:t>lại,</w:t>
      </w:r>
      <w:r>
        <w:rPr>
          <w:color w:val="231F20"/>
          <w:spacing w:val="-7"/>
        </w:rPr>
        <w:t> </w:t>
      </w:r>
      <w:r>
        <w:rPr>
          <w:color w:val="231F20"/>
        </w:rPr>
        <w:t>không</w:t>
      </w:r>
      <w:r>
        <w:rPr>
          <w:color w:val="231F20"/>
          <w:spacing w:val="-8"/>
        </w:rPr>
        <w:t> </w:t>
      </w:r>
      <w:r>
        <w:rPr>
          <w:color w:val="231F20"/>
        </w:rPr>
        <w:t>nên hỏi về sự việc </w:t>
      </w:r>
      <w:r>
        <w:rPr>
          <w:color w:val="231F20"/>
          <w:spacing w:val="-6"/>
        </w:rPr>
        <w:t>ấy, </w:t>
      </w:r>
      <w:r>
        <w:rPr>
          <w:color w:val="231F20"/>
        </w:rPr>
        <w:t>vì hai ông đều không thể tin nhận chỉ khiến tâm mang</w:t>
      </w:r>
      <w:r>
        <w:rPr>
          <w:color w:val="231F20"/>
          <w:spacing w:val="-8"/>
        </w:rPr>
        <w:t> </w:t>
      </w:r>
      <w:r>
        <w:rPr>
          <w:color w:val="231F20"/>
        </w:rPr>
        <w:t>lấy</w:t>
      </w:r>
      <w:r>
        <w:rPr>
          <w:color w:val="231F20"/>
          <w:spacing w:val="-7"/>
        </w:rPr>
        <w:t> </w:t>
      </w:r>
      <w:r>
        <w:rPr>
          <w:color w:val="231F20"/>
        </w:rPr>
        <w:t>xấu</w:t>
      </w:r>
      <w:r>
        <w:rPr>
          <w:color w:val="231F20"/>
          <w:spacing w:val="-8"/>
        </w:rPr>
        <w:t> </w:t>
      </w:r>
      <w:r>
        <w:rPr>
          <w:color w:val="231F20"/>
        </w:rPr>
        <w:t>hổ</w:t>
      </w:r>
      <w:r>
        <w:rPr>
          <w:color w:val="231F20"/>
          <w:spacing w:val="-7"/>
        </w:rPr>
        <w:t> </w:t>
      </w:r>
      <w:r>
        <w:rPr>
          <w:color w:val="231F20"/>
        </w:rPr>
        <w:t>hối</w:t>
      </w:r>
      <w:r>
        <w:rPr>
          <w:color w:val="231F20"/>
          <w:spacing w:val="-8"/>
        </w:rPr>
        <w:t> </w:t>
      </w:r>
      <w:r>
        <w:rPr>
          <w:color w:val="231F20"/>
        </w:rPr>
        <w:t>hận.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đến</w:t>
      </w:r>
      <w:r>
        <w:rPr>
          <w:color w:val="231F20"/>
          <w:spacing w:val="-9"/>
        </w:rPr>
        <w:t> </w:t>
      </w:r>
      <w:r>
        <w:rPr>
          <w:color w:val="231F20"/>
        </w:rPr>
        <w:t>ba</w:t>
      </w:r>
      <w:r>
        <w:rPr>
          <w:color w:val="231F20"/>
          <w:spacing w:val="-8"/>
        </w:rPr>
        <w:t> </w:t>
      </w:r>
      <w:r>
        <w:rPr>
          <w:color w:val="231F20"/>
        </w:rPr>
        <w:t>lần,</w:t>
      </w:r>
      <w:r>
        <w:rPr>
          <w:color w:val="231F20"/>
          <w:spacing w:val="-8"/>
        </w:rPr>
        <w:t> </w:t>
      </w:r>
      <w:r>
        <w:rPr>
          <w:color w:val="231F20"/>
        </w:rPr>
        <w:t>ông</w:t>
      </w:r>
      <w:r>
        <w:rPr>
          <w:color w:val="231F20"/>
          <w:spacing w:val="-7"/>
        </w:rPr>
        <w:t> </w:t>
      </w:r>
      <w:r>
        <w:rPr>
          <w:color w:val="231F20"/>
        </w:rPr>
        <w:t>ấy</w:t>
      </w:r>
      <w:r>
        <w:rPr>
          <w:color w:val="231F20"/>
          <w:spacing w:val="-7"/>
        </w:rPr>
        <w:t> </w:t>
      </w:r>
      <w:r>
        <w:rPr>
          <w:color w:val="231F20"/>
        </w:rPr>
        <w:t>vẫn</w:t>
      </w:r>
      <w:r>
        <w:rPr>
          <w:color w:val="231F20"/>
          <w:spacing w:val="-8"/>
        </w:rPr>
        <w:t> </w:t>
      </w:r>
      <w:r>
        <w:rPr>
          <w:color w:val="231F20"/>
        </w:rPr>
        <w:t>ân</w:t>
      </w:r>
      <w:r>
        <w:rPr>
          <w:color w:val="231F20"/>
          <w:spacing w:val="-7"/>
        </w:rPr>
        <w:t> </w:t>
      </w:r>
      <w:r>
        <w:rPr>
          <w:color w:val="231F20"/>
        </w:rPr>
        <w:t>cần</w:t>
      </w:r>
      <w:r>
        <w:rPr>
          <w:color w:val="231F20"/>
          <w:spacing w:val="-8"/>
        </w:rPr>
        <w:t> </w:t>
      </w:r>
      <w:r>
        <w:rPr>
          <w:color w:val="231F20"/>
        </w:rPr>
        <w:t>thưa hỏi. Đức Phật thương tình nên bảo: Hãy lắng nghe! </w:t>
      </w:r>
      <w:r>
        <w:rPr>
          <w:color w:val="231F20"/>
          <w:spacing w:val="-10"/>
        </w:rPr>
        <w:t>Ta </w:t>
      </w:r>
      <w:r>
        <w:rPr>
          <w:color w:val="231F20"/>
        </w:rPr>
        <w:t>sẽ vì các ông ký biệt như thật: Người thọ trì giới của chó, nếu không sai phạm thì sẽ sinh vào loài chó. Nếu có sai phạm thì bị đọa vào địa ngục. Khi </w:t>
      </w:r>
      <w:r>
        <w:rPr>
          <w:color w:val="231F20"/>
          <w:spacing w:val="-6"/>
        </w:rPr>
        <w:t>ấy, </w:t>
      </w:r>
      <w:r>
        <w:rPr>
          <w:color w:val="231F20"/>
        </w:rPr>
        <w:t>Bố Thích Noa nghe Phật nói xong thì buồn khổ khóc òa, không tự</w:t>
      </w:r>
      <w:r>
        <w:rPr>
          <w:color w:val="231F20"/>
          <w:spacing w:val="-6"/>
        </w:rPr>
        <w:t> </w:t>
      </w:r>
      <w:r>
        <w:rPr>
          <w:color w:val="231F20"/>
        </w:rPr>
        <w:t>kìm</w:t>
      </w:r>
      <w:r>
        <w:rPr>
          <w:color w:val="231F20"/>
          <w:spacing w:val="-5"/>
        </w:rPr>
        <w:t> </w:t>
      </w:r>
      <w:r>
        <w:rPr>
          <w:color w:val="231F20"/>
        </w:rPr>
        <w:t>chế</w:t>
      </w:r>
      <w:r>
        <w:rPr>
          <w:color w:val="231F20"/>
          <w:spacing w:val="-5"/>
        </w:rPr>
        <w:t> </w:t>
      </w:r>
      <w:r>
        <w:rPr>
          <w:color w:val="231F20"/>
        </w:rPr>
        <w:t>được.</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liền</w:t>
      </w:r>
      <w:r>
        <w:rPr>
          <w:color w:val="231F20"/>
          <w:spacing w:val="-5"/>
        </w:rPr>
        <w:t> </w:t>
      </w:r>
      <w:r>
        <w:rPr>
          <w:color w:val="231F20"/>
        </w:rPr>
        <w:t>nói:</w:t>
      </w:r>
      <w:r>
        <w:rPr>
          <w:color w:val="231F20"/>
          <w:spacing w:val="-11"/>
        </w:rPr>
        <w:t> </w:t>
      </w:r>
      <w:r>
        <w:rPr>
          <w:color w:val="231F20"/>
          <w:spacing w:val="-10"/>
        </w:rPr>
        <w:t>Ta</w:t>
      </w:r>
      <w:r>
        <w:rPr>
          <w:color w:val="231F20"/>
          <w:spacing w:val="-5"/>
        </w:rPr>
        <w:t> </w:t>
      </w:r>
      <w:r>
        <w:rPr>
          <w:color w:val="231F20"/>
        </w:rPr>
        <w:t>trước</w:t>
      </w:r>
      <w:r>
        <w:rPr>
          <w:color w:val="231F20"/>
          <w:spacing w:val="-5"/>
        </w:rPr>
        <w:t> </w:t>
      </w:r>
      <w:r>
        <w:rPr>
          <w:color w:val="231F20"/>
        </w:rPr>
        <w:t>há</w:t>
      </w:r>
      <w:r>
        <w:rPr>
          <w:color w:val="231F20"/>
          <w:spacing w:val="-6"/>
        </w:rPr>
        <w:t> </w:t>
      </w:r>
      <w:r>
        <w:rPr>
          <w:color w:val="231F20"/>
        </w:rPr>
        <w:t>không</w:t>
      </w:r>
      <w:r>
        <w:rPr>
          <w:color w:val="231F20"/>
          <w:spacing w:val="-5"/>
        </w:rPr>
        <w:t> </w:t>
      </w:r>
      <w:r>
        <w:rPr>
          <w:color w:val="231F20"/>
        </w:rPr>
        <w:t>nhiều</w:t>
      </w:r>
      <w:r>
        <w:rPr>
          <w:color w:val="231F20"/>
          <w:spacing w:val="-5"/>
        </w:rPr>
        <w:t> </w:t>
      </w:r>
      <w:r>
        <w:rPr>
          <w:color w:val="231F20"/>
        </w:rPr>
        <w:t>lần</w:t>
      </w:r>
      <w:r>
        <w:rPr>
          <w:color w:val="231F20"/>
          <w:spacing w:val="-5"/>
        </w:rPr>
        <w:t> </w:t>
      </w:r>
      <w:r>
        <w:rPr>
          <w:color w:val="231F20"/>
        </w:rPr>
        <w:t>bảo ông</w:t>
      </w:r>
      <w:r>
        <w:rPr>
          <w:color w:val="231F20"/>
          <w:spacing w:val="-6"/>
        </w:rPr>
        <w:t> </w:t>
      </w:r>
      <w:r>
        <w:rPr>
          <w:color w:val="231F20"/>
        </w:rPr>
        <w:t>là</w:t>
      </w:r>
      <w:r>
        <w:rPr>
          <w:color w:val="231F20"/>
          <w:spacing w:val="-6"/>
        </w:rPr>
        <w:t> </w:t>
      </w:r>
      <w:r>
        <w:rPr>
          <w:color w:val="231F20"/>
        </w:rPr>
        <w:t>hãy</w:t>
      </w:r>
      <w:r>
        <w:rPr>
          <w:color w:val="231F20"/>
          <w:spacing w:val="-6"/>
        </w:rPr>
        <w:t> </w:t>
      </w:r>
      <w:r>
        <w:rPr>
          <w:color w:val="231F20"/>
        </w:rPr>
        <w:t>dừng</w:t>
      </w:r>
      <w:r>
        <w:rPr>
          <w:color w:val="231F20"/>
          <w:spacing w:val="-6"/>
        </w:rPr>
        <w:t> </w:t>
      </w:r>
      <w:r>
        <w:rPr>
          <w:color w:val="231F20"/>
        </w:rPr>
        <w:t>lại</w:t>
      </w:r>
      <w:r>
        <w:rPr>
          <w:color w:val="231F20"/>
          <w:spacing w:val="-6"/>
        </w:rPr>
        <w:t> </w:t>
      </w:r>
      <w:r>
        <w:rPr>
          <w:color w:val="231F20"/>
        </w:rPr>
        <w:t>đừng</w:t>
      </w:r>
      <w:r>
        <w:rPr>
          <w:color w:val="231F20"/>
          <w:spacing w:val="-6"/>
        </w:rPr>
        <w:t> </w:t>
      </w:r>
      <w:r>
        <w:rPr>
          <w:color w:val="231F20"/>
        </w:rPr>
        <w:t>nên</w:t>
      </w:r>
      <w:r>
        <w:rPr>
          <w:color w:val="231F20"/>
          <w:spacing w:val="-6"/>
        </w:rPr>
        <w:t> </w:t>
      </w:r>
      <w:r>
        <w:rPr>
          <w:color w:val="231F20"/>
        </w:rPr>
        <w:t>hỏi</w:t>
      </w:r>
      <w:r>
        <w:rPr>
          <w:color w:val="231F20"/>
          <w:spacing w:val="-6"/>
        </w:rPr>
        <w:t> </w:t>
      </w:r>
      <w:r>
        <w:rPr>
          <w:color w:val="231F20"/>
        </w:rPr>
        <w:t>về</w:t>
      </w:r>
      <w:r>
        <w:rPr>
          <w:color w:val="231F20"/>
          <w:spacing w:val="-6"/>
        </w:rPr>
        <w:t> </w:t>
      </w:r>
      <w:r>
        <w:rPr>
          <w:color w:val="231F20"/>
        </w:rPr>
        <w:t>sự</w:t>
      </w:r>
      <w:r>
        <w:rPr>
          <w:color w:val="231F20"/>
          <w:spacing w:val="-6"/>
        </w:rPr>
        <w:t> </w:t>
      </w:r>
      <w:r>
        <w:rPr>
          <w:color w:val="231F20"/>
        </w:rPr>
        <w:t>việc</w:t>
      </w:r>
      <w:r>
        <w:rPr>
          <w:color w:val="231F20"/>
          <w:spacing w:val="-6"/>
        </w:rPr>
        <w:t> ấy, </w:t>
      </w:r>
      <w:r>
        <w:rPr>
          <w:color w:val="231F20"/>
        </w:rPr>
        <w:t>vì</w:t>
      </w:r>
      <w:r>
        <w:rPr>
          <w:color w:val="231F20"/>
          <w:spacing w:val="-6"/>
        </w:rPr>
        <w:t> </w:t>
      </w:r>
      <w:r>
        <w:rPr>
          <w:color w:val="231F20"/>
        </w:rPr>
        <w:t>hai</w:t>
      </w:r>
      <w:r>
        <w:rPr>
          <w:color w:val="231F20"/>
          <w:spacing w:val="-6"/>
        </w:rPr>
        <w:t> </w:t>
      </w:r>
      <w:r>
        <w:rPr>
          <w:color w:val="231F20"/>
        </w:rPr>
        <w:t>ông</w:t>
      </w:r>
      <w:r>
        <w:rPr>
          <w:color w:val="231F20"/>
          <w:spacing w:val="-6"/>
        </w:rPr>
        <w:t> </w:t>
      </w:r>
      <w:r>
        <w:rPr>
          <w:color w:val="231F20"/>
        </w:rPr>
        <w:t>đều</w:t>
      </w:r>
      <w:r>
        <w:rPr>
          <w:color w:val="231F20"/>
          <w:spacing w:val="-6"/>
        </w:rPr>
        <w:t> </w:t>
      </w:r>
      <w:r>
        <w:rPr>
          <w:color w:val="231F20"/>
        </w:rPr>
        <w:t>không thể tin nhận chỉ khiến tâm mang lấy xấu hổ, hối hận, nay quả nhiên như thế. Bố Thích Noa nén khóc, thưa: Không phải vì Đức Thế Tôn ghi nhận việc anh Di Nhĩ Ca sẽ sinh trong nẻo chó mà con buồn khóc,</w:t>
      </w:r>
      <w:r>
        <w:rPr>
          <w:color w:val="231F20"/>
          <w:spacing w:val="-10"/>
        </w:rPr>
        <w:t> </w:t>
      </w:r>
      <w:r>
        <w:rPr>
          <w:color w:val="231F20"/>
        </w:rPr>
        <w:t>nhưng</w:t>
      </w:r>
      <w:r>
        <w:rPr>
          <w:color w:val="231F20"/>
          <w:spacing w:val="-10"/>
        </w:rPr>
        <w:t> </w:t>
      </w:r>
      <w:r>
        <w:rPr>
          <w:color w:val="231F20"/>
        </w:rPr>
        <w:t>vì</w:t>
      </w:r>
      <w:r>
        <w:rPr>
          <w:color w:val="231F20"/>
          <w:spacing w:val="-10"/>
        </w:rPr>
        <w:t> </w:t>
      </w:r>
      <w:r>
        <w:rPr>
          <w:color w:val="231F20"/>
        </w:rPr>
        <w:t>con</w:t>
      </w:r>
      <w:r>
        <w:rPr>
          <w:color w:val="231F20"/>
          <w:spacing w:val="-10"/>
        </w:rPr>
        <w:t> </w:t>
      </w:r>
      <w:r>
        <w:rPr>
          <w:color w:val="231F20"/>
        </w:rPr>
        <w:t>lâu</w:t>
      </w:r>
      <w:r>
        <w:rPr>
          <w:color w:val="231F20"/>
          <w:spacing w:val="-10"/>
        </w:rPr>
        <w:t> </w:t>
      </w:r>
      <w:r>
        <w:rPr>
          <w:color w:val="231F20"/>
        </w:rPr>
        <w:t>nay</w:t>
      </w:r>
      <w:r>
        <w:rPr>
          <w:color w:val="231F20"/>
          <w:spacing w:val="-10"/>
        </w:rPr>
        <w:t> </w:t>
      </w:r>
      <w:r>
        <w:rPr>
          <w:color w:val="231F20"/>
        </w:rPr>
        <w:t>đã</w:t>
      </w:r>
      <w:r>
        <w:rPr>
          <w:color w:val="231F20"/>
          <w:spacing w:val="-9"/>
        </w:rPr>
        <w:t> </w:t>
      </w:r>
      <w:r>
        <w:rPr>
          <w:color w:val="231F20"/>
        </w:rPr>
        <w:t>hành</w:t>
      </w:r>
      <w:r>
        <w:rPr>
          <w:color w:val="231F20"/>
          <w:spacing w:val="-10"/>
        </w:rPr>
        <w:t> </w:t>
      </w:r>
      <w:r>
        <w:rPr>
          <w:color w:val="231F20"/>
        </w:rPr>
        <w:t>trì</w:t>
      </w:r>
      <w:r>
        <w:rPr>
          <w:color w:val="231F20"/>
          <w:spacing w:val="-10"/>
        </w:rPr>
        <w:t> </w:t>
      </w:r>
      <w:r>
        <w:rPr>
          <w:color w:val="231F20"/>
        </w:rPr>
        <w:t>theo</w:t>
      </w:r>
      <w:r>
        <w:rPr>
          <w:color w:val="231F20"/>
          <w:spacing w:val="-10"/>
        </w:rPr>
        <w:t> </w:t>
      </w:r>
      <w:r>
        <w:rPr>
          <w:color w:val="231F20"/>
        </w:rPr>
        <w:t>giới</w:t>
      </w:r>
      <w:r>
        <w:rPr>
          <w:color w:val="231F20"/>
          <w:spacing w:val="-11"/>
        </w:rPr>
        <w:t> </w:t>
      </w:r>
      <w:r>
        <w:rPr>
          <w:color w:val="231F20"/>
        </w:rPr>
        <w:t>của</w:t>
      </w:r>
      <w:r>
        <w:rPr>
          <w:color w:val="231F20"/>
          <w:spacing w:val="-10"/>
        </w:rPr>
        <w:t> </w:t>
      </w:r>
      <w:r>
        <w:rPr>
          <w:color w:val="231F20"/>
        </w:rPr>
        <w:t>bò</w:t>
      </w:r>
      <w:r>
        <w:rPr>
          <w:color w:val="231F20"/>
          <w:spacing w:val="-9"/>
        </w:rPr>
        <w:t> </w:t>
      </w:r>
      <w:r>
        <w:rPr>
          <w:color w:val="231F20"/>
        </w:rPr>
        <w:t>tu</w:t>
      </w:r>
      <w:r>
        <w:rPr>
          <w:color w:val="231F20"/>
          <w:spacing w:val="-10"/>
        </w:rPr>
        <w:t> </w:t>
      </w:r>
      <w:r>
        <w:rPr>
          <w:color w:val="231F20"/>
        </w:rPr>
        <w:t>học</w:t>
      </w:r>
      <w:r>
        <w:rPr>
          <w:color w:val="231F20"/>
          <w:spacing w:val="-11"/>
        </w:rPr>
        <w:t> </w:t>
      </w:r>
      <w:r>
        <w:rPr>
          <w:color w:val="231F20"/>
        </w:rPr>
        <w:t>đã</w:t>
      </w:r>
      <w:r>
        <w:rPr>
          <w:color w:val="231F20"/>
          <w:spacing w:val="-10"/>
        </w:rPr>
        <w:t> </w:t>
      </w:r>
      <w:r>
        <w:rPr>
          <w:color w:val="231F20"/>
          <w:spacing w:val="-4"/>
        </w:rPr>
        <w:t>trọn </w:t>
      </w:r>
      <w:r>
        <w:rPr>
          <w:color w:val="231F20"/>
        </w:rPr>
        <w:t>đủ,</w:t>
      </w:r>
      <w:r>
        <w:rPr>
          <w:color w:val="231F20"/>
          <w:spacing w:val="-14"/>
        </w:rPr>
        <w:t> </w:t>
      </w:r>
      <w:r>
        <w:rPr>
          <w:color w:val="231F20"/>
        </w:rPr>
        <w:t>sợ</w:t>
      </w:r>
      <w:r>
        <w:rPr>
          <w:color w:val="231F20"/>
          <w:spacing w:val="-13"/>
        </w:rPr>
        <w:t> </w:t>
      </w:r>
      <w:r>
        <w:rPr>
          <w:color w:val="231F20"/>
        </w:rPr>
        <w:t>cũng</w:t>
      </w:r>
      <w:r>
        <w:rPr>
          <w:color w:val="231F20"/>
          <w:spacing w:val="-13"/>
        </w:rPr>
        <w:t> </w:t>
      </w:r>
      <w:r>
        <w:rPr>
          <w:color w:val="231F20"/>
        </w:rPr>
        <w:t>giống</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4"/>
        </w:rPr>
        <w:t> </w:t>
      </w:r>
      <w:r>
        <w:rPr>
          <w:color w:val="231F20"/>
        </w:rPr>
        <w:t>mới</w:t>
      </w:r>
      <w:r>
        <w:rPr>
          <w:color w:val="231F20"/>
          <w:spacing w:val="-13"/>
        </w:rPr>
        <w:t> </w:t>
      </w:r>
      <w:r>
        <w:rPr>
          <w:color w:val="231F20"/>
        </w:rPr>
        <w:t>sầu</w:t>
      </w:r>
      <w:r>
        <w:rPr>
          <w:color w:val="231F20"/>
          <w:spacing w:val="-13"/>
        </w:rPr>
        <w:t> </w:t>
      </w:r>
      <w:r>
        <w:rPr>
          <w:color w:val="231F20"/>
        </w:rPr>
        <w:t>khổ.</w:t>
      </w:r>
      <w:r>
        <w:rPr>
          <w:color w:val="231F20"/>
          <w:spacing w:val="-14"/>
        </w:rPr>
        <w:t> </w:t>
      </w:r>
      <w:r>
        <w:rPr>
          <w:color w:val="231F20"/>
        </w:rPr>
        <w:t>Cúi</w:t>
      </w:r>
      <w:r>
        <w:rPr>
          <w:color w:val="231F20"/>
          <w:spacing w:val="-13"/>
        </w:rPr>
        <w:t> </w:t>
      </w:r>
      <w:r>
        <w:rPr>
          <w:color w:val="231F20"/>
        </w:rPr>
        <w:t>mong</w:t>
      </w:r>
      <w:r>
        <w:rPr>
          <w:color w:val="231F20"/>
          <w:spacing w:val="-13"/>
        </w:rPr>
        <w:t> </w:t>
      </w:r>
      <w:r>
        <w:rPr>
          <w:color w:val="231F20"/>
        </w:rPr>
        <w:t>bậc</w:t>
      </w:r>
      <w:r>
        <w:rPr>
          <w:color w:val="231F20"/>
          <w:spacing w:val="-14"/>
        </w:rPr>
        <w:t> </w:t>
      </w:r>
      <w:r>
        <w:rPr>
          <w:color w:val="231F20"/>
        </w:rPr>
        <w:t>Đại</w:t>
      </w:r>
      <w:r>
        <w:rPr>
          <w:color w:val="231F20"/>
          <w:spacing w:val="-18"/>
        </w:rPr>
        <w:t> </w:t>
      </w:r>
      <w:r>
        <w:rPr>
          <w:color w:val="231F20"/>
        </w:rPr>
        <w:t>Từ</w:t>
      </w:r>
      <w:r>
        <w:rPr>
          <w:color w:val="231F20"/>
          <w:spacing w:val="-13"/>
        </w:rPr>
        <w:t> </w:t>
      </w:r>
      <w:r>
        <w:rPr>
          <w:color w:val="231F20"/>
        </w:rPr>
        <w:t>nói cho con biết việc thọ trì giới của bò sẽ được sinh về đâu, ở nơi nẻo nào?</w:t>
      </w:r>
      <w:r>
        <w:rPr>
          <w:color w:val="231F20"/>
          <w:spacing w:val="-6"/>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bảo:</w:t>
      </w:r>
      <w:r>
        <w:rPr>
          <w:color w:val="231F20"/>
          <w:spacing w:val="-6"/>
        </w:rPr>
        <w:t> </w:t>
      </w:r>
      <w:r>
        <w:rPr>
          <w:color w:val="231F20"/>
        </w:rPr>
        <w:t>Nếu</w:t>
      </w:r>
      <w:r>
        <w:rPr>
          <w:color w:val="231F20"/>
          <w:spacing w:val="-5"/>
        </w:rPr>
        <w:t> </w:t>
      </w:r>
      <w:r>
        <w:rPr>
          <w:color w:val="231F20"/>
        </w:rPr>
        <w:t>tuân</w:t>
      </w:r>
      <w:r>
        <w:rPr>
          <w:color w:val="231F20"/>
          <w:spacing w:val="-5"/>
        </w:rPr>
        <w:t> </w:t>
      </w:r>
      <w:r>
        <w:rPr>
          <w:color w:val="231F20"/>
        </w:rPr>
        <w:t>giữ</w:t>
      </w:r>
      <w:r>
        <w:rPr>
          <w:color w:val="231F20"/>
          <w:spacing w:val="-6"/>
        </w:rPr>
        <w:t> </w:t>
      </w:r>
      <w:r>
        <w:rPr>
          <w:color w:val="231F20"/>
        </w:rPr>
        <w:t>giới</w:t>
      </w:r>
      <w:r>
        <w:rPr>
          <w:color w:val="231F20"/>
          <w:spacing w:val="-5"/>
        </w:rPr>
        <w:t> </w:t>
      </w:r>
      <w:r>
        <w:rPr>
          <w:color w:val="231F20"/>
        </w:rPr>
        <w:t>của</w:t>
      </w:r>
      <w:r>
        <w:rPr>
          <w:color w:val="231F20"/>
          <w:spacing w:val="-6"/>
        </w:rPr>
        <w:t> </w:t>
      </w:r>
      <w:r>
        <w:rPr>
          <w:color w:val="231F20"/>
        </w:rPr>
        <w:t>bò</w:t>
      </w:r>
      <w:r>
        <w:rPr>
          <w:color w:val="231F20"/>
          <w:spacing w:val="-5"/>
        </w:rPr>
        <w:t> </w:t>
      </w:r>
      <w:r>
        <w:rPr>
          <w:color w:val="231F20"/>
        </w:rPr>
        <w:t>không</w:t>
      </w:r>
      <w:r>
        <w:rPr>
          <w:color w:val="231F20"/>
          <w:spacing w:val="-5"/>
        </w:rPr>
        <w:t> </w:t>
      </w:r>
      <w:r>
        <w:rPr>
          <w:color w:val="231F20"/>
        </w:rPr>
        <w:t>sai</w:t>
      </w:r>
      <w:r>
        <w:rPr>
          <w:color w:val="231F20"/>
          <w:spacing w:val="-6"/>
        </w:rPr>
        <w:t> </w:t>
      </w:r>
      <w:r>
        <w:rPr>
          <w:color w:val="231F20"/>
        </w:rPr>
        <w:t>phạm</w:t>
      </w:r>
      <w:r>
        <w:rPr>
          <w:color w:val="231F20"/>
          <w:spacing w:val="-5"/>
        </w:rPr>
        <w:t> </w:t>
      </w:r>
      <w:r>
        <w:rPr>
          <w:color w:val="231F20"/>
        </w:rPr>
        <w:t>thì sẽ</w:t>
      </w:r>
      <w:r>
        <w:rPr>
          <w:color w:val="231F20"/>
          <w:spacing w:val="-7"/>
        </w:rPr>
        <w:t> </w:t>
      </w:r>
      <w:r>
        <w:rPr>
          <w:color w:val="231F20"/>
        </w:rPr>
        <w:t>sinh</w:t>
      </w:r>
      <w:r>
        <w:rPr>
          <w:color w:val="231F20"/>
          <w:spacing w:val="-7"/>
        </w:rPr>
        <w:t> </w:t>
      </w:r>
      <w:r>
        <w:rPr>
          <w:color w:val="231F20"/>
        </w:rPr>
        <w:t>trong</w:t>
      </w:r>
      <w:r>
        <w:rPr>
          <w:color w:val="231F20"/>
          <w:spacing w:val="-6"/>
        </w:rPr>
        <w:t> </w:t>
      </w:r>
      <w:r>
        <w:rPr>
          <w:color w:val="231F20"/>
        </w:rPr>
        <w:t>loài</w:t>
      </w:r>
      <w:r>
        <w:rPr>
          <w:color w:val="231F20"/>
          <w:spacing w:val="-7"/>
        </w:rPr>
        <w:t> </w:t>
      </w:r>
      <w:r>
        <w:rPr>
          <w:color w:val="231F20"/>
        </w:rPr>
        <w:t>bò,</w:t>
      </w:r>
      <w:r>
        <w:rPr>
          <w:color w:val="231F20"/>
          <w:spacing w:val="-6"/>
        </w:rPr>
        <w:t> </w:t>
      </w:r>
      <w:r>
        <w:rPr>
          <w:color w:val="231F20"/>
        </w:rPr>
        <w:t>nếu</w:t>
      </w:r>
      <w:r>
        <w:rPr>
          <w:color w:val="231F20"/>
          <w:spacing w:val="-7"/>
        </w:rPr>
        <w:t> </w:t>
      </w:r>
      <w:r>
        <w:rPr>
          <w:color w:val="231F20"/>
        </w:rPr>
        <w:t>sai</w:t>
      </w:r>
      <w:r>
        <w:rPr>
          <w:color w:val="231F20"/>
          <w:spacing w:val="-6"/>
        </w:rPr>
        <w:t> </w:t>
      </w:r>
      <w:r>
        <w:rPr>
          <w:color w:val="231F20"/>
        </w:rPr>
        <w:t>phạm</w:t>
      </w:r>
      <w:r>
        <w:rPr>
          <w:color w:val="231F20"/>
          <w:spacing w:val="-7"/>
        </w:rPr>
        <w:t> </w:t>
      </w:r>
      <w:r>
        <w:rPr>
          <w:color w:val="231F20"/>
        </w:rPr>
        <w:t>thì</w:t>
      </w:r>
      <w:r>
        <w:rPr>
          <w:color w:val="231F20"/>
          <w:spacing w:val="-6"/>
        </w:rPr>
        <w:t> </w:t>
      </w:r>
      <w:r>
        <w:rPr>
          <w:color w:val="231F20"/>
        </w:rPr>
        <w:t>sẽ</w:t>
      </w:r>
      <w:r>
        <w:rPr>
          <w:color w:val="231F20"/>
          <w:spacing w:val="-7"/>
        </w:rPr>
        <w:t> </w:t>
      </w:r>
      <w:r>
        <w:rPr>
          <w:color w:val="231F20"/>
        </w:rPr>
        <w:t>bị</w:t>
      </w:r>
      <w:r>
        <w:rPr>
          <w:color w:val="231F20"/>
          <w:spacing w:val="-6"/>
        </w:rPr>
        <w:t> </w:t>
      </w:r>
      <w:r>
        <w:rPr>
          <w:color w:val="231F20"/>
        </w:rPr>
        <w:t>đọa</w:t>
      </w:r>
      <w:r>
        <w:rPr>
          <w:color w:val="231F20"/>
          <w:spacing w:val="-7"/>
        </w:rPr>
        <w:t> </w:t>
      </w:r>
      <w:r>
        <w:rPr>
          <w:color w:val="231F20"/>
        </w:rPr>
        <w:t>vào</w:t>
      </w:r>
      <w:r>
        <w:rPr>
          <w:color w:val="231F20"/>
          <w:spacing w:val="-7"/>
        </w:rPr>
        <w:t> </w:t>
      </w:r>
      <w:r>
        <w:rPr>
          <w:color w:val="231F20"/>
        </w:rPr>
        <w:t>địa</w:t>
      </w:r>
      <w:r>
        <w:rPr>
          <w:color w:val="231F20"/>
          <w:spacing w:val="-6"/>
        </w:rPr>
        <w:t> </w:t>
      </w:r>
      <w:r>
        <w:rPr>
          <w:color w:val="231F20"/>
        </w:rPr>
        <w:t>ngục.</w:t>
      </w:r>
      <w:r>
        <w:rPr>
          <w:color w:val="231F20"/>
          <w:spacing w:val="-7"/>
        </w:rPr>
        <w:t> </w:t>
      </w:r>
      <w:r>
        <w:rPr>
          <w:color w:val="231F20"/>
        </w:rPr>
        <w:t>Các</w:t>
      </w:r>
      <w:r>
        <w:rPr>
          <w:color w:val="231F20"/>
          <w:spacing w:val="-6"/>
        </w:rPr>
        <w:t> </w:t>
      </w:r>
      <w:r>
        <w:rPr>
          <w:color w:val="231F20"/>
        </w:rPr>
        <w:t>sự việc như thế như nơi kinh đã nói rộng.</w:t>
      </w:r>
    </w:p>
    <w:p>
      <w:pPr>
        <w:pStyle w:val="BodyText"/>
        <w:spacing w:line="273" w:lineRule="auto" w:before="95"/>
        <w:ind w:right="98"/>
      </w:pPr>
      <w:r>
        <w:rPr>
          <w:i/>
          <w:color w:val="231F20"/>
          <w:spacing w:val="5"/>
        </w:rPr>
        <w:t>Hỏi: </w:t>
      </w:r>
      <w:r>
        <w:rPr>
          <w:color w:val="231F20"/>
          <w:spacing w:val="4"/>
        </w:rPr>
        <w:t>Thế nào </w:t>
      </w:r>
      <w:r>
        <w:rPr>
          <w:color w:val="231F20"/>
          <w:spacing w:val="3"/>
        </w:rPr>
        <w:t>là </w:t>
      </w:r>
      <w:r>
        <w:rPr>
          <w:color w:val="231F20"/>
          <w:spacing w:val="4"/>
        </w:rPr>
        <w:t>thọ trì </w:t>
      </w:r>
      <w:r>
        <w:rPr>
          <w:color w:val="231F20"/>
          <w:spacing w:val="5"/>
        </w:rPr>
        <w:t>giới </w:t>
      </w:r>
      <w:r>
        <w:rPr>
          <w:color w:val="231F20"/>
          <w:spacing w:val="4"/>
        </w:rPr>
        <w:t>của </w:t>
      </w:r>
      <w:r>
        <w:rPr>
          <w:color w:val="231F20"/>
          <w:spacing w:val="5"/>
        </w:rPr>
        <w:t>chó, </w:t>
      </w:r>
      <w:r>
        <w:rPr>
          <w:color w:val="231F20"/>
          <w:spacing w:val="4"/>
        </w:rPr>
        <w:t>của bò, gọi </w:t>
      </w:r>
      <w:r>
        <w:rPr>
          <w:color w:val="231F20"/>
          <w:spacing w:val="3"/>
        </w:rPr>
        <w:t>là </w:t>
      </w:r>
      <w:r>
        <w:rPr>
          <w:color w:val="231F20"/>
          <w:spacing w:val="7"/>
        </w:rPr>
        <w:t>không </w:t>
      </w:r>
      <w:r>
        <w:rPr>
          <w:color w:val="231F20"/>
          <w:spacing w:val="4"/>
        </w:rPr>
        <w:t>sai</w:t>
      </w:r>
      <w:r>
        <w:rPr>
          <w:color w:val="231F20"/>
          <w:spacing w:val="15"/>
        </w:rPr>
        <w:t> </w:t>
      </w:r>
      <w:r>
        <w:rPr>
          <w:color w:val="231F20"/>
          <w:spacing w:val="7"/>
        </w:rPr>
        <w:t>phạm?</w:t>
      </w:r>
    </w:p>
    <w:p>
      <w:pPr>
        <w:pStyle w:val="BodyText"/>
        <w:spacing w:line="273" w:lineRule="auto" w:before="112"/>
        <w:ind w:right="107"/>
      </w:pPr>
      <w:r>
        <w:rPr>
          <w:i/>
          <w:color w:val="231F20"/>
        </w:rPr>
        <w:t>Đáp: </w:t>
      </w:r>
      <w:r>
        <w:rPr>
          <w:color w:val="231F20"/>
        </w:rPr>
        <w:t>Nếu hành trì theo giới của chó, của bò thì hoàn toàn như pháp của chó, như pháp của bò gọi là không sai phạm. Nếu không như thế gọi là có sai phạm.</w:t>
      </w:r>
    </w:p>
    <w:p>
      <w:pPr>
        <w:pStyle w:val="BodyText"/>
        <w:spacing w:line="273" w:lineRule="auto" w:before="111"/>
        <w:ind w:right="107"/>
      </w:pPr>
      <w:r>
        <w:rPr>
          <w:color w:val="231F20"/>
        </w:rPr>
        <w:t>Thế nên Đức Thế Tôn do chú trọng về việc các hữu tình sợ hãi các nghiệp ác nên nói là các nghiệp bất thiện có khả năng chiêu</w:t>
      </w:r>
      <w:r>
        <w:rPr>
          <w:color w:val="231F20"/>
          <w:spacing w:val="-28"/>
        </w:rPr>
        <w:t> </w:t>
      </w:r>
      <w:r>
        <w:rPr>
          <w:color w:val="231F20"/>
        </w:rPr>
        <w:t>cảm nẻo</w:t>
      </w:r>
      <w:r>
        <w:rPr>
          <w:color w:val="231F20"/>
          <w:spacing w:val="-1"/>
        </w:rPr>
        <w:t> </w:t>
      </w:r>
      <w:r>
        <w:rPr>
          <w:color w:val="231F20"/>
        </w:rPr>
        <w:t>Na-lạc-ca.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Vì thuận theo kinh kia, nên Luận Tập Dị Môn đã nói như thế: Các nghiệp bất thiện chiêu cảm nẻo Na-lạc-ca gọi là nghiệp có dị thục đen đen.</w:t>
      </w:r>
    </w:p>
    <w:p>
      <w:pPr>
        <w:pStyle w:val="BodyText"/>
        <w:spacing w:line="268" w:lineRule="auto" w:before="111"/>
        <w:ind w:left="110" w:right="394"/>
      </w:pPr>
      <w:r>
        <w:rPr>
          <w:color w:val="231F20"/>
          <w:spacing w:val="-4"/>
        </w:rPr>
        <w:t>Lại</w:t>
      </w:r>
      <w:r>
        <w:rPr>
          <w:color w:val="231F20"/>
          <w:spacing w:val="-17"/>
        </w:rPr>
        <w:t> </w:t>
      </w:r>
      <w:r>
        <w:rPr>
          <w:color w:val="231F20"/>
          <w:spacing w:val="-3"/>
        </w:rPr>
        <w:t>có</w:t>
      </w:r>
      <w:r>
        <w:rPr>
          <w:color w:val="231F20"/>
          <w:spacing w:val="-18"/>
        </w:rPr>
        <w:t> </w:t>
      </w:r>
      <w:r>
        <w:rPr>
          <w:color w:val="231F20"/>
          <w:spacing w:val="-5"/>
        </w:rPr>
        <w:t>thuyết</w:t>
      </w:r>
      <w:r>
        <w:rPr>
          <w:color w:val="231F20"/>
          <w:spacing w:val="-17"/>
        </w:rPr>
        <w:t> </w:t>
      </w:r>
      <w:r>
        <w:rPr>
          <w:color w:val="231F20"/>
          <w:spacing w:val="-5"/>
        </w:rPr>
        <w:t>nêu:</w:t>
      </w:r>
      <w:r>
        <w:rPr>
          <w:color w:val="231F20"/>
          <w:spacing w:val="-18"/>
        </w:rPr>
        <w:t> </w:t>
      </w:r>
      <w:r>
        <w:rPr>
          <w:color w:val="231F20"/>
          <w:spacing w:val="-4"/>
        </w:rPr>
        <w:t>Các</w:t>
      </w:r>
      <w:r>
        <w:rPr>
          <w:color w:val="231F20"/>
          <w:spacing w:val="-17"/>
        </w:rPr>
        <w:t> </w:t>
      </w:r>
      <w:r>
        <w:rPr>
          <w:color w:val="231F20"/>
          <w:spacing w:val="-5"/>
        </w:rPr>
        <w:t>nghiệp</w:t>
      </w:r>
      <w:r>
        <w:rPr>
          <w:color w:val="231F20"/>
          <w:spacing w:val="-18"/>
        </w:rPr>
        <w:t> </w:t>
      </w:r>
      <w:r>
        <w:rPr>
          <w:color w:val="231F20"/>
          <w:spacing w:val="-4"/>
        </w:rPr>
        <w:t>bất</w:t>
      </w:r>
      <w:r>
        <w:rPr>
          <w:color w:val="231F20"/>
          <w:spacing w:val="-17"/>
        </w:rPr>
        <w:t> </w:t>
      </w:r>
      <w:r>
        <w:rPr>
          <w:color w:val="231F20"/>
          <w:spacing w:val="-5"/>
        </w:rPr>
        <w:t>thiện</w:t>
      </w:r>
      <w:r>
        <w:rPr>
          <w:color w:val="231F20"/>
          <w:spacing w:val="-18"/>
        </w:rPr>
        <w:t> </w:t>
      </w:r>
      <w:r>
        <w:rPr>
          <w:color w:val="231F20"/>
          <w:spacing w:val="-3"/>
        </w:rPr>
        <w:t>do</w:t>
      </w:r>
      <w:r>
        <w:rPr>
          <w:color w:val="231F20"/>
          <w:spacing w:val="-17"/>
        </w:rPr>
        <w:t> </w:t>
      </w:r>
      <w:r>
        <w:rPr>
          <w:color w:val="231F20"/>
          <w:spacing w:val="-5"/>
        </w:rPr>
        <w:t>kiến</w:t>
      </w:r>
      <w:r>
        <w:rPr>
          <w:color w:val="231F20"/>
          <w:spacing w:val="-18"/>
        </w:rPr>
        <w:t> </w:t>
      </w:r>
      <w:r>
        <w:rPr>
          <w:color w:val="231F20"/>
          <w:spacing w:val="-4"/>
        </w:rPr>
        <w:t>đạo</w:t>
      </w:r>
      <w:r>
        <w:rPr>
          <w:color w:val="231F20"/>
          <w:spacing w:val="-17"/>
        </w:rPr>
        <w:t> </w:t>
      </w:r>
      <w:r>
        <w:rPr>
          <w:color w:val="231F20"/>
          <w:spacing w:val="-5"/>
        </w:rPr>
        <w:t>đoạn</w:t>
      </w:r>
      <w:r>
        <w:rPr>
          <w:color w:val="231F20"/>
          <w:spacing w:val="-18"/>
        </w:rPr>
        <w:t> </w:t>
      </w:r>
      <w:r>
        <w:rPr>
          <w:color w:val="231F20"/>
          <w:spacing w:val="-4"/>
        </w:rPr>
        <w:t>trừ</w:t>
      </w:r>
      <w:r>
        <w:rPr>
          <w:color w:val="231F20"/>
          <w:spacing w:val="-17"/>
        </w:rPr>
        <w:t> </w:t>
      </w:r>
      <w:r>
        <w:rPr>
          <w:color w:val="231F20"/>
          <w:spacing w:val="-4"/>
        </w:rPr>
        <w:t>gọi</w:t>
      </w:r>
      <w:r>
        <w:rPr>
          <w:color w:val="231F20"/>
          <w:spacing w:val="-17"/>
        </w:rPr>
        <w:t> </w:t>
      </w:r>
      <w:r>
        <w:rPr>
          <w:color w:val="231F20"/>
          <w:spacing w:val="-6"/>
        </w:rPr>
        <w:t>là </w:t>
      </w:r>
      <w:r>
        <w:rPr>
          <w:color w:val="231F20"/>
          <w:spacing w:val="-5"/>
        </w:rPr>
        <w:t>nghiệp</w:t>
      </w:r>
      <w:r>
        <w:rPr>
          <w:color w:val="231F20"/>
          <w:spacing w:val="-18"/>
        </w:rPr>
        <w:t> </w:t>
      </w:r>
      <w:r>
        <w:rPr>
          <w:color w:val="231F20"/>
          <w:spacing w:val="-3"/>
        </w:rPr>
        <w:t>có</w:t>
      </w:r>
      <w:r>
        <w:rPr>
          <w:color w:val="231F20"/>
          <w:spacing w:val="-17"/>
        </w:rPr>
        <w:t> </w:t>
      </w:r>
      <w:r>
        <w:rPr>
          <w:color w:val="231F20"/>
          <w:spacing w:val="-3"/>
        </w:rPr>
        <w:t>dị</w:t>
      </w:r>
      <w:r>
        <w:rPr>
          <w:color w:val="231F20"/>
          <w:spacing w:val="-18"/>
        </w:rPr>
        <w:t> </w:t>
      </w:r>
      <w:r>
        <w:rPr>
          <w:color w:val="231F20"/>
          <w:spacing w:val="-5"/>
        </w:rPr>
        <w:t>thục</w:t>
      </w:r>
      <w:r>
        <w:rPr>
          <w:color w:val="231F20"/>
          <w:spacing w:val="-17"/>
        </w:rPr>
        <w:t> </w:t>
      </w:r>
      <w:r>
        <w:rPr>
          <w:color w:val="231F20"/>
          <w:spacing w:val="-4"/>
        </w:rPr>
        <w:t>đen</w:t>
      </w:r>
      <w:r>
        <w:rPr>
          <w:color w:val="231F20"/>
          <w:spacing w:val="-17"/>
        </w:rPr>
        <w:t> </w:t>
      </w:r>
      <w:r>
        <w:rPr>
          <w:color w:val="231F20"/>
          <w:spacing w:val="-5"/>
        </w:rPr>
        <w:t>đen,</w:t>
      </w:r>
      <w:r>
        <w:rPr>
          <w:color w:val="231F20"/>
          <w:spacing w:val="-18"/>
        </w:rPr>
        <w:t> </w:t>
      </w:r>
      <w:r>
        <w:rPr>
          <w:color w:val="231F20"/>
          <w:spacing w:val="-3"/>
        </w:rPr>
        <w:t>vì</w:t>
      </w:r>
      <w:r>
        <w:rPr>
          <w:color w:val="231F20"/>
          <w:spacing w:val="-17"/>
        </w:rPr>
        <w:t> </w:t>
      </w:r>
      <w:r>
        <w:rPr>
          <w:color w:val="231F20"/>
          <w:spacing w:val="-5"/>
        </w:rPr>
        <w:t>trong</w:t>
      </w:r>
      <w:r>
        <w:rPr>
          <w:color w:val="231F20"/>
          <w:spacing w:val="-18"/>
        </w:rPr>
        <w:t> </w:t>
      </w:r>
      <w:r>
        <w:rPr>
          <w:color w:val="231F20"/>
          <w:spacing w:val="-3"/>
        </w:rPr>
        <w:t>tự</w:t>
      </w:r>
      <w:r>
        <w:rPr>
          <w:color w:val="231F20"/>
          <w:spacing w:val="-17"/>
        </w:rPr>
        <w:t> </w:t>
      </w:r>
      <w:r>
        <w:rPr>
          <w:color w:val="231F20"/>
          <w:spacing w:val="-5"/>
        </w:rPr>
        <w:t>chủng</w:t>
      </w:r>
      <w:r>
        <w:rPr>
          <w:color w:val="231F20"/>
          <w:spacing w:val="-17"/>
        </w:rPr>
        <w:t> </w:t>
      </w:r>
      <w:r>
        <w:rPr>
          <w:color w:val="231F20"/>
          <w:spacing w:val="-5"/>
        </w:rPr>
        <w:t>loại</w:t>
      </w:r>
      <w:r>
        <w:rPr>
          <w:color w:val="231F20"/>
          <w:spacing w:val="-18"/>
        </w:rPr>
        <w:t> </w:t>
      </w:r>
      <w:r>
        <w:rPr>
          <w:color w:val="231F20"/>
          <w:spacing w:val="-5"/>
        </w:rPr>
        <w:t>không</w:t>
      </w:r>
      <w:r>
        <w:rPr>
          <w:color w:val="231F20"/>
          <w:spacing w:val="-17"/>
        </w:rPr>
        <w:t> </w:t>
      </w:r>
      <w:r>
        <w:rPr>
          <w:color w:val="231F20"/>
          <w:spacing w:val="-3"/>
        </w:rPr>
        <w:t>có</w:t>
      </w:r>
      <w:r>
        <w:rPr>
          <w:color w:val="231F20"/>
          <w:spacing w:val="-17"/>
        </w:rPr>
        <w:t> </w:t>
      </w:r>
      <w:r>
        <w:rPr>
          <w:color w:val="231F20"/>
          <w:spacing w:val="-5"/>
        </w:rPr>
        <w:t>trắng</w:t>
      </w:r>
      <w:r>
        <w:rPr>
          <w:color w:val="231F20"/>
          <w:spacing w:val="-18"/>
        </w:rPr>
        <w:t> </w:t>
      </w:r>
      <w:r>
        <w:rPr>
          <w:color w:val="231F20"/>
          <w:spacing w:val="-4"/>
        </w:rPr>
        <w:t>xen</w:t>
      </w:r>
      <w:r>
        <w:rPr>
          <w:color w:val="231F20"/>
          <w:spacing w:val="-17"/>
        </w:rPr>
        <w:t> </w:t>
      </w:r>
      <w:r>
        <w:rPr>
          <w:color w:val="231F20"/>
          <w:spacing w:val="-6"/>
        </w:rPr>
        <w:t>lẫn.</w:t>
      </w:r>
    </w:p>
    <w:p>
      <w:pPr>
        <w:pStyle w:val="BodyText"/>
        <w:spacing w:line="268" w:lineRule="auto" w:before="110"/>
        <w:ind w:left="110" w:right="390"/>
      </w:pPr>
      <w:r>
        <w:rPr>
          <w:color w:val="231F20"/>
        </w:rPr>
        <w:t>Nên nói như vầy: Tất cả nghiệp bất thiện đều gọi là nghiệp có dị thục đen đen, do trong cõi dục các thứ bất thiện thì mạnh, thịnh, không bị các pháp thiện lấn ép xen lẫn. Vì pháp bất thiện có thể chế phục đoạn dứt phần thiện của tự địa. Các nghiệp thiện thì yếu kém nên bị nghiệp bất thiện xâm lấn xen lẫn. Do ở cõi dục pháp thiện không thể đoạn trừ pháp bất thiện.</w:t>
      </w:r>
    </w:p>
    <w:p>
      <w:pPr>
        <w:spacing w:line="268" w:lineRule="auto" w:before="115"/>
        <w:ind w:left="110" w:right="391" w:firstLine="566"/>
        <w:jc w:val="both"/>
        <w:rPr>
          <w:sz w:val="26"/>
        </w:rPr>
      </w:pPr>
      <w:r>
        <w:rPr>
          <w:i/>
          <w:color w:val="231F20"/>
          <w:sz w:val="26"/>
        </w:rPr>
        <w:t>Thế nào là nghiệp dị thục trắng trắng? </w:t>
      </w:r>
      <w:r>
        <w:rPr>
          <w:color w:val="231F20"/>
          <w:sz w:val="26"/>
        </w:rPr>
        <w:t>Nghĩa là nghiệp thiện thuộc cõi sắc.</w:t>
      </w:r>
    </w:p>
    <w:p>
      <w:pPr>
        <w:pStyle w:val="BodyText"/>
        <w:spacing w:line="268" w:lineRule="auto" w:before="110"/>
        <w:ind w:left="110" w:right="390"/>
      </w:pPr>
      <w:r>
        <w:rPr>
          <w:i/>
          <w:color w:val="231F20"/>
        </w:rPr>
        <w:t>Hỏi: </w:t>
      </w:r>
      <w:r>
        <w:rPr>
          <w:color w:val="231F20"/>
        </w:rPr>
        <w:t>Nghiệp thiện thuộc cõi vô sắc cũng chiêu cảm dị thục trắng. Vì sao chỉ nói nghiệp thiện thuộc cõi sắc gọi là nghiệp có dị thục trắng trắng, mà không nói nghiệp thiện thuộc cõi vô sắc?</w:t>
      </w:r>
    </w:p>
    <w:p>
      <w:pPr>
        <w:pStyle w:val="BodyText"/>
        <w:spacing w:line="268" w:lineRule="auto" w:before="111"/>
        <w:ind w:left="110" w:right="391"/>
      </w:pPr>
      <w:r>
        <w:rPr>
          <w:i/>
          <w:color w:val="231F20"/>
        </w:rPr>
        <w:t>Đáp: </w:t>
      </w:r>
      <w:r>
        <w:rPr>
          <w:color w:val="231F20"/>
        </w:rPr>
        <w:t>Tức nên nói nhưng không nói, nên biết là nghĩa này nêu bày chưa trọn vẹn.</w:t>
      </w:r>
    </w:p>
    <w:p>
      <w:pPr>
        <w:pStyle w:val="BodyText"/>
        <w:spacing w:line="268" w:lineRule="auto" w:before="110"/>
        <w:ind w:left="110" w:right="391"/>
      </w:pPr>
      <w:r>
        <w:rPr>
          <w:color w:val="231F20"/>
        </w:rPr>
        <w:t>Lại có thuyết nói: Nếu nói nghiệp thiện thuộc cõi sắc gọi là nghiệp</w:t>
      </w:r>
      <w:r>
        <w:rPr>
          <w:color w:val="231F20"/>
          <w:spacing w:val="-11"/>
        </w:rPr>
        <w:t> </w:t>
      </w:r>
      <w:r>
        <w:rPr>
          <w:color w:val="231F20"/>
        </w:rPr>
        <w:t>có</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trắng</w:t>
      </w:r>
      <w:r>
        <w:rPr>
          <w:color w:val="231F20"/>
          <w:spacing w:val="-11"/>
        </w:rPr>
        <w:t> </w:t>
      </w:r>
      <w:r>
        <w:rPr>
          <w:color w:val="231F20"/>
        </w:rPr>
        <w:t>trắng,</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nghiệp</w:t>
      </w:r>
      <w:r>
        <w:rPr>
          <w:color w:val="231F20"/>
          <w:spacing w:val="-11"/>
        </w:rPr>
        <w:t> </w:t>
      </w:r>
      <w:r>
        <w:rPr>
          <w:color w:val="231F20"/>
        </w:rPr>
        <w:t>thiện</w:t>
      </w:r>
      <w:r>
        <w:rPr>
          <w:color w:val="231F20"/>
          <w:spacing w:val="-11"/>
        </w:rPr>
        <w:t> </w:t>
      </w:r>
      <w:r>
        <w:rPr>
          <w:color w:val="231F20"/>
        </w:rPr>
        <w:t>thuộc cõi vô sắc cũng là nghiệp kia. Vì đồng là pháp của địa định, địa tu nên nói cõi này tức biết là cũng nói cõi kia.</w:t>
      </w:r>
    </w:p>
    <w:p>
      <w:pPr>
        <w:pStyle w:val="BodyText"/>
        <w:spacing w:line="268" w:lineRule="auto" w:before="112"/>
        <w:ind w:left="110" w:right="390"/>
      </w:pPr>
      <w:r>
        <w:rPr>
          <w:color w:val="231F20"/>
        </w:rPr>
        <w:t>Lại có thuyết cho: Nếu các nghiệp thiện có thể chiêu cảm hai thứ</w:t>
      </w:r>
      <w:r>
        <w:rPr>
          <w:color w:val="231F20"/>
          <w:spacing w:val="-7"/>
        </w:rPr>
        <w:t> </w:t>
      </w:r>
      <w:r>
        <w:rPr>
          <w:color w:val="231F20"/>
        </w:rPr>
        <w:t>quả</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tức</w:t>
      </w:r>
      <w:r>
        <w:rPr>
          <w:color w:val="231F20"/>
          <w:spacing w:val="-6"/>
        </w:rPr>
        <w:t> </w:t>
      </w:r>
      <w:r>
        <w:rPr>
          <w:color w:val="231F20"/>
        </w:rPr>
        <w:t>là</w:t>
      </w:r>
      <w:r>
        <w:rPr>
          <w:color w:val="231F20"/>
          <w:spacing w:val="-7"/>
        </w:rPr>
        <w:t> </w:t>
      </w:r>
      <w:r>
        <w:rPr>
          <w:color w:val="231F20"/>
        </w:rPr>
        <w:t>trung</w:t>
      </w:r>
      <w:r>
        <w:rPr>
          <w:color w:val="231F20"/>
          <w:spacing w:val="-6"/>
        </w:rPr>
        <w:t> </w:t>
      </w:r>
      <w:r>
        <w:rPr>
          <w:color w:val="231F20"/>
        </w:rPr>
        <w:t>hữu</w:t>
      </w:r>
      <w:r>
        <w:rPr>
          <w:color w:val="231F20"/>
          <w:spacing w:val="-6"/>
        </w:rPr>
        <w:t> </w:t>
      </w:r>
      <w:r>
        <w:rPr>
          <w:color w:val="231F20"/>
        </w:rPr>
        <w:t>và</w:t>
      </w:r>
      <w:r>
        <w:rPr>
          <w:color w:val="231F20"/>
          <w:spacing w:val="-6"/>
        </w:rPr>
        <w:t> </w:t>
      </w:r>
      <w:r>
        <w:rPr>
          <w:color w:val="231F20"/>
        </w:rPr>
        <w:t>sinh</w:t>
      </w:r>
      <w:r>
        <w:rPr>
          <w:color w:val="231F20"/>
          <w:spacing w:val="-6"/>
        </w:rPr>
        <w:t> </w:t>
      </w:r>
      <w:r>
        <w:rPr>
          <w:color w:val="231F20"/>
        </w:rPr>
        <w:t>hữu</w:t>
      </w:r>
      <w:r>
        <w:rPr>
          <w:color w:val="231F20"/>
          <w:spacing w:val="-7"/>
        </w:rPr>
        <w:t> </w:t>
      </w:r>
      <w:r>
        <w:rPr>
          <w:color w:val="231F20"/>
        </w:rPr>
        <w:t>thì</w:t>
      </w:r>
      <w:r>
        <w:rPr>
          <w:color w:val="231F20"/>
          <w:spacing w:val="-6"/>
        </w:rPr>
        <w:t> </w:t>
      </w:r>
      <w:r>
        <w:rPr>
          <w:color w:val="231F20"/>
        </w:rPr>
        <w:t>nghiệp</w:t>
      </w:r>
      <w:r>
        <w:rPr>
          <w:color w:val="231F20"/>
          <w:spacing w:val="-6"/>
        </w:rPr>
        <w:t> </w:t>
      </w:r>
      <w:r>
        <w:rPr>
          <w:color w:val="231F20"/>
        </w:rPr>
        <w:t>thiện</w:t>
      </w:r>
      <w:r>
        <w:rPr>
          <w:color w:val="231F20"/>
          <w:spacing w:val="-6"/>
        </w:rPr>
        <w:t> </w:t>
      </w:r>
      <w:r>
        <w:rPr>
          <w:color w:val="231F20"/>
        </w:rPr>
        <w:t>này</w:t>
      </w:r>
      <w:r>
        <w:rPr>
          <w:color w:val="231F20"/>
          <w:spacing w:val="-6"/>
        </w:rPr>
        <w:t> </w:t>
      </w:r>
      <w:r>
        <w:rPr>
          <w:color w:val="231F20"/>
        </w:rPr>
        <w:t>gọi là nghiệp có dị thục trắng trắng. Nghiệp ở cõi vô sắc chỉ chiêu cảm sinh hữu, không chiêu cảm trung hữu, thế nên không</w:t>
      </w:r>
      <w:r>
        <w:rPr>
          <w:color w:val="231F20"/>
          <w:spacing w:val="-3"/>
        </w:rPr>
        <w:t> </w:t>
      </w:r>
      <w:r>
        <w:rPr>
          <w:color w:val="231F20"/>
        </w:rPr>
        <w:t>nói.</w:t>
      </w:r>
    </w:p>
    <w:p>
      <w:pPr>
        <w:pStyle w:val="BodyText"/>
        <w:spacing w:line="271" w:lineRule="auto" w:before="112"/>
        <w:ind w:left="110" w:right="391"/>
      </w:pPr>
      <w:r>
        <w:rPr>
          <w:color w:val="231F20"/>
        </w:rPr>
        <w:t>Như</w:t>
      </w:r>
      <w:r>
        <w:rPr>
          <w:color w:val="231F20"/>
          <w:spacing w:val="-8"/>
        </w:rPr>
        <w:t> </w:t>
      </w:r>
      <w:r>
        <w:rPr>
          <w:color w:val="231F20"/>
        </w:rPr>
        <w:t>trung</w:t>
      </w:r>
      <w:r>
        <w:rPr>
          <w:color w:val="231F20"/>
          <w:spacing w:val="-8"/>
        </w:rPr>
        <w:t> </w:t>
      </w:r>
      <w:r>
        <w:rPr>
          <w:color w:val="231F20"/>
        </w:rPr>
        <w:t>hữu</w:t>
      </w:r>
      <w:r>
        <w:rPr>
          <w:color w:val="231F20"/>
          <w:spacing w:val="-7"/>
        </w:rPr>
        <w:t> </w:t>
      </w:r>
      <w:r>
        <w:rPr>
          <w:color w:val="231F20"/>
        </w:rPr>
        <w:t>và</w:t>
      </w:r>
      <w:r>
        <w:rPr>
          <w:color w:val="231F20"/>
          <w:spacing w:val="-8"/>
        </w:rPr>
        <w:t> </w:t>
      </w:r>
      <w:r>
        <w:rPr>
          <w:color w:val="231F20"/>
        </w:rPr>
        <w:t>sinh</w:t>
      </w:r>
      <w:r>
        <w:rPr>
          <w:color w:val="231F20"/>
          <w:spacing w:val="-7"/>
        </w:rPr>
        <w:t> </w:t>
      </w:r>
      <w:r>
        <w:rPr>
          <w:color w:val="231F20"/>
        </w:rPr>
        <w:t>hữu,</w:t>
      </w:r>
      <w:r>
        <w:rPr>
          <w:color w:val="231F20"/>
          <w:spacing w:val="-8"/>
        </w:rPr>
        <w:t> </w:t>
      </w:r>
      <w:r>
        <w:rPr>
          <w:color w:val="231F20"/>
        </w:rPr>
        <w:t>thì</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khởi</w:t>
      </w:r>
      <w:r>
        <w:rPr>
          <w:color w:val="231F20"/>
          <w:spacing w:val="-8"/>
        </w:rPr>
        <w:t> </w:t>
      </w:r>
      <w:r>
        <w:rPr>
          <w:color w:val="231F20"/>
        </w:rPr>
        <w:t>thọ</w:t>
      </w:r>
      <w:r>
        <w:rPr>
          <w:color w:val="231F20"/>
          <w:spacing w:val="-8"/>
        </w:rPr>
        <w:t> </w:t>
      </w:r>
      <w:r>
        <w:rPr>
          <w:color w:val="231F20"/>
        </w:rPr>
        <w:t>-</w:t>
      </w:r>
      <w:r>
        <w:rPr>
          <w:color w:val="231F20"/>
          <w:spacing w:val="-7"/>
        </w:rPr>
        <w:t> </w:t>
      </w:r>
      <w:r>
        <w:rPr>
          <w:color w:val="231F20"/>
        </w:rPr>
        <w:t>sinh</w:t>
      </w:r>
      <w:r>
        <w:rPr>
          <w:color w:val="231F20"/>
          <w:spacing w:val="-8"/>
        </w:rPr>
        <w:t> </w:t>
      </w:r>
      <w:r>
        <w:rPr>
          <w:color w:val="231F20"/>
        </w:rPr>
        <w:t>thọ,</w:t>
      </w:r>
      <w:r>
        <w:rPr>
          <w:color w:val="231F20"/>
          <w:spacing w:val="-7"/>
        </w:rPr>
        <w:t> </w:t>
      </w:r>
      <w:r>
        <w:rPr>
          <w:color w:val="231F20"/>
        </w:rPr>
        <w:t>khởi dị thục - sinh dị thục, khởi quả - sinh quả, quả tế - quả thô nên biết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8"/>
        </w:rPr>
        <w:t> </w:t>
      </w:r>
      <w:r>
        <w:rPr>
          <w:color w:val="231F20"/>
        </w:rPr>
        <w:t>Nếu</w:t>
      </w:r>
      <w:r>
        <w:rPr>
          <w:color w:val="231F20"/>
          <w:spacing w:val="-7"/>
        </w:rPr>
        <w:t> </w:t>
      </w:r>
      <w:r>
        <w:rPr>
          <w:color w:val="231F20"/>
        </w:rPr>
        <w:t>nghiệp</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dị</w:t>
      </w:r>
      <w:r>
        <w:rPr>
          <w:color w:val="231F20"/>
          <w:spacing w:val="-7"/>
        </w:rPr>
        <w:t> </w:t>
      </w:r>
      <w:r>
        <w:rPr>
          <w:color w:val="231F20"/>
        </w:rPr>
        <w:t>thục, là</w:t>
      </w:r>
      <w:r>
        <w:rPr>
          <w:color w:val="231F20"/>
          <w:spacing w:val="-10"/>
        </w:rPr>
        <w:t> </w:t>
      </w:r>
      <w:r>
        <w:rPr>
          <w:color w:val="231F20"/>
        </w:rPr>
        <w:t>sắc</w:t>
      </w:r>
      <w:r>
        <w:rPr>
          <w:color w:val="231F20"/>
          <w:spacing w:val="-9"/>
        </w:rPr>
        <w:t> </w:t>
      </w:r>
      <w:r>
        <w:rPr>
          <w:color w:val="231F20"/>
        </w:rPr>
        <w:t>và</w:t>
      </w:r>
      <w:r>
        <w:rPr>
          <w:color w:val="231F20"/>
          <w:spacing w:val="-9"/>
        </w:rPr>
        <w:t> </w:t>
      </w:r>
      <w:r>
        <w:rPr>
          <w:color w:val="231F20"/>
        </w:rPr>
        <w:t>phi</w:t>
      </w:r>
      <w:r>
        <w:rPr>
          <w:color w:val="231F20"/>
          <w:spacing w:val="-9"/>
        </w:rPr>
        <w:t> </w:t>
      </w:r>
      <w:r>
        <w:rPr>
          <w:color w:val="231F20"/>
        </w:rPr>
        <w:t>sắc</w:t>
      </w:r>
      <w:r>
        <w:rPr>
          <w:color w:val="231F20"/>
          <w:spacing w:val="-10"/>
        </w:rPr>
        <w:t> </w:t>
      </w:r>
      <w:r>
        <w:rPr>
          <w:color w:val="231F20"/>
        </w:rPr>
        <w:t>thì</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thiện</w:t>
      </w:r>
      <w:r>
        <w:rPr>
          <w:color w:val="231F20"/>
          <w:spacing w:val="-10"/>
        </w:rPr>
        <w:t> </w:t>
      </w:r>
      <w:r>
        <w:rPr>
          <w:color w:val="231F20"/>
        </w:rPr>
        <w:t>ấy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nghiệp</w:t>
      </w:r>
      <w:r>
        <w:rPr>
          <w:color w:val="231F20"/>
          <w:spacing w:val="-10"/>
        </w:rPr>
        <w:t> </w:t>
      </w:r>
      <w:r>
        <w:rPr>
          <w:color w:val="231F20"/>
        </w:rPr>
        <w:t>có</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trắng trắng. Nghiệp ở cõi vô sắc chỉ chiêu cảm phi sắc, không chiêu cảm sắc, thế nên không</w:t>
      </w:r>
      <w:r>
        <w:rPr>
          <w:color w:val="231F20"/>
          <w:spacing w:val="-2"/>
        </w:rPr>
        <w:t> </w:t>
      </w:r>
      <w:r>
        <w:rPr>
          <w:color w:val="231F20"/>
        </w:rPr>
        <w:t>nói.</w:t>
      </w:r>
    </w:p>
    <w:p>
      <w:pPr>
        <w:pStyle w:val="BodyText"/>
        <w:spacing w:line="276" w:lineRule="auto" w:before="118"/>
        <w:ind w:right="106"/>
      </w:pPr>
      <w:r>
        <w:rPr>
          <w:color w:val="231F20"/>
        </w:rPr>
        <w:t>Lại có thuyết nói: Nếu có đủ hai nghiệp là sắc và phi sắc, có thể chiêu cảm dị thục thì nghiệp thiện ở đây gọi là nghiệp có dị thục trắng trắng. Cõi vô sắc chỉ có nghiệp phi sắc, không có nghiệp sắc, thế nên không nói.</w:t>
      </w:r>
    </w:p>
    <w:p>
      <w:pPr>
        <w:pStyle w:val="BodyText"/>
        <w:spacing w:line="276" w:lineRule="auto" w:before="118"/>
        <w:ind w:right="106"/>
      </w:pPr>
      <w:r>
        <w:rPr>
          <w:color w:val="231F20"/>
        </w:rPr>
        <w:t>Như</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rPr>
        <w:t>nghiệp</w:t>
      </w:r>
      <w:r>
        <w:rPr>
          <w:color w:val="231F20"/>
          <w:spacing w:val="-10"/>
        </w:rPr>
        <w:t> </w:t>
      </w:r>
      <w:r>
        <w:rPr>
          <w:color w:val="231F20"/>
        </w:rPr>
        <w:t>sắc</w:t>
      </w:r>
      <w:r>
        <w:rPr>
          <w:color w:val="231F20"/>
          <w:spacing w:val="-9"/>
        </w:rPr>
        <w:t> </w:t>
      </w:r>
      <w:r>
        <w:rPr>
          <w:color w:val="231F20"/>
        </w:rPr>
        <w:t>và</w:t>
      </w:r>
      <w:r>
        <w:rPr>
          <w:color w:val="231F20"/>
          <w:spacing w:val="-10"/>
        </w:rPr>
        <w:t> </w:t>
      </w:r>
      <w:r>
        <w:rPr>
          <w:color w:val="231F20"/>
        </w:rPr>
        <w:t>phi</w:t>
      </w:r>
      <w:r>
        <w:rPr>
          <w:color w:val="231F20"/>
          <w:spacing w:val="-9"/>
        </w:rPr>
        <w:t> </w:t>
      </w:r>
      <w:r>
        <w:rPr>
          <w:color w:val="231F20"/>
        </w:rPr>
        <w:t>sắc,</w:t>
      </w:r>
      <w:r>
        <w:rPr>
          <w:color w:val="231F20"/>
          <w:spacing w:val="-10"/>
        </w:rPr>
        <w:t> </w:t>
      </w:r>
      <w:r>
        <w:rPr>
          <w:color w:val="231F20"/>
        </w:rPr>
        <w:t>thì</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nghiệp</w:t>
      </w:r>
      <w:r>
        <w:rPr>
          <w:color w:val="231F20"/>
          <w:spacing w:val="-10"/>
        </w:rPr>
        <w:t> </w:t>
      </w:r>
      <w:r>
        <w:rPr>
          <w:color w:val="231F20"/>
        </w:rPr>
        <w:t>tương</w:t>
      </w:r>
      <w:r>
        <w:rPr>
          <w:color w:val="231F20"/>
          <w:spacing w:val="-9"/>
        </w:rPr>
        <w:t> </w:t>
      </w:r>
      <w:r>
        <w:rPr>
          <w:color w:val="231F20"/>
        </w:rPr>
        <w:t>ưng và</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có</w:t>
      </w:r>
      <w:r>
        <w:rPr>
          <w:color w:val="231F20"/>
          <w:spacing w:val="-10"/>
        </w:rPr>
        <w:t> </w:t>
      </w:r>
      <w:r>
        <w:rPr>
          <w:color w:val="231F20"/>
        </w:rPr>
        <w:t>chỗ</w:t>
      </w:r>
      <w:r>
        <w:rPr>
          <w:color w:val="231F20"/>
          <w:spacing w:val="-10"/>
        </w:rPr>
        <w:t> </w:t>
      </w:r>
      <w:r>
        <w:rPr>
          <w:color w:val="231F20"/>
        </w:rPr>
        <w:t>dựa</w:t>
      </w:r>
      <w:r>
        <w:rPr>
          <w:color w:val="231F20"/>
          <w:spacing w:val="-10"/>
        </w:rPr>
        <w:t> </w:t>
      </w:r>
      <w:r>
        <w:rPr>
          <w:color w:val="231F20"/>
        </w:rPr>
        <w:t>và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chỗ</w:t>
      </w:r>
      <w:r>
        <w:rPr>
          <w:color w:val="231F20"/>
          <w:spacing w:val="-10"/>
        </w:rPr>
        <w:t> </w:t>
      </w:r>
      <w:r>
        <w:rPr>
          <w:color w:val="231F20"/>
        </w:rPr>
        <w:t>dựa,</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tướng và không có hành tướng, có đối tượng duyên và không có đối tượng duyên, có tác ý và không tác ý nên biết cũng như thế.</w:t>
      </w:r>
    </w:p>
    <w:p>
      <w:pPr>
        <w:pStyle w:val="BodyText"/>
        <w:spacing w:line="276" w:lineRule="auto" w:before="118"/>
        <w:ind w:right="106"/>
      </w:pPr>
      <w:r>
        <w:rPr>
          <w:color w:val="231F20"/>
        </w:rPr>
        <w:t>Lại có thuyết cho: Nếu có đủ ba nghiệp là thân ngữ ý có thể chiêu cảm dị thục thì nghiệp thiện tịnh này gọi là nghiệp có dị thục trắng trắng. Trong cõi vô sắc chỉ có ý nghiệp có thể chiêu cảm dị thục, thế nên không nói.</w:t>
      </w:r>
    </w:p>
    <w:p>
      <w:pPr>
        <w:pStyle w:val="BodyText"/>
        <w:spacing w:line="276" w:lineRule="auto" w:before="118"/>
        <w:ind w:right="106"/>
      </w:pPr>
      <w:r>
        <w:rPr>
          <w:color w:val="231F20"/>
        </w:rPr>
        <w:t>Lại có thuyết nói: Nếu có đủ do năm uẩn có thể chiêu cảm dị thục, thì nghiệp thiện tịnh này gọi là nghiệp có dị thục trắng trắng. Trong cõi vô sắc chỉ có bốn uẩn có thể chiêu cảm dị thục, thế nên không nói.</w:t>
      </w:r>
    </w:p>
    <w:p>
      <w:pPr>
        <w:pStyle w:val="BodyText"/>
        <w:spacing w:line="276" w:lineRule="auto" w:before="118"/>
        <w:ind w:right="106"/>
      </w:pPr>
      <w:r>
        <w:rPr>
          <w:color w:val="231F20"/>
        </w:rPr>
        <w:t>Lại có thuyết nêu: Nếu có đủ mười nghiệp đạo thiện có thể chiêu cảm dị thục, thì nghiệp thiện tịnh này gọi là nghiệp có dị thục trắng</w:t>
      </w:r>
      <w:r>
        <w:rPr>
          <w:color w:val="231F20"/>
          <w:spacing w:val="-7"/>
        </w:rPr>
        <w:t> </w:t>
      </w:r>
      <w:r>
        <w:rPr>
          <w:color w:val="231F20"/>
        </w:rPr>
        <w:t>trắng.</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chỉ</w:t>
      </w:r>
      <w:r>
        <w:rPr>
          <w:color w:val="231F20"/>
          <w:spacing w:val="-6"/>
        </w:rPr>
        <w:t> </w:t>
      </w:r>
      <w:r>
        <w:rPr>
          <w:color w:val="231F20"/>
        </w:rPr>
        <w:t>có</w:t>
      </w:r>
      <w:r>
        <w:rPr>
          <w:color w:val="231F20"/>
          <w:spacing w:val="-7"/>
        </w:rPr>
        <w:t> </w:t>
      </w:r>
      <w:r>
        <w:rPr>
          <w:color w:val="231F20"/>
        </w:rPr>
        <w:t>ba</w:t>
      </w:r>
      <w:r>
        <w:rPr>
          <w:color w:val="231F20"/>
          <w:spacing w:val="-7"/>
        </w:rPr>
        <w:t> </w:t>
      </w:r>
      <w:r>
        <w:rPr>
          <w:color w:val="231F20"/>
        </w:rPr>
        <w:t>nghiệp</w:t>
      </w:r>
      <w:r>
        <w:rPr>
          <w:color w:val="231F20"/>
          <w:spacing w:val="-7"/>
        </w:rPr>
        <w:t> </w:t>
      </w:r>
      <w:r>
        <w:rPr>
          <w:color w:val="231F20"/>
        </w:rPr>
        <w:t>đạo</w:t>
      </w:r>
      <w:r>
        <w:rPr>
          <w:color w:val="231F20"/>
          <w:spacing w:val="-6"/>
        </w:rPr>
        <w:t> </w:t>
      </w:r>
      <w:r>
        <w:rPr>
          <w:color w:val="231F20"/>
        </w:rPr>
        <w:t>thiện</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chiêu</w:t>
      </w:r>
      <w:r>
        <w:rPr>
          <w:color w:val="231F20"/>
          <w:spacing w:val="-6"/>
        </w:rPr>
        <w:t> </w:t>
      </w:r>
      <w:r>
        <w:rPr>
          <w:color w:val="231F20"/>
        </w:rPr>
        <w:t>cảm di thục, thế nên không nói.</w:t>
      </w:r>
    </w:p>
    <w:p>
      <w:pPr>
        <w:pStyle w:val="BodyText"/>
        <w:spacing w:line="276" w:lineRule="auto" w:before="118"/>
        <w:ind w:right="106"/>
      </w:pPr>
      <w:r>
        <w:rPr>
          <w:color w:val="231F20"/>
        </w:rPr>
        <w:t>Lại có thuyết nói: Nếu trong cõi này có hai thứ tươi sạch, hai thứ</w:t>
      </w:r>
      <w:r>
        <w:rPr>
          <w:color w:val="231F20"/>
          <w:spacing w:val="-8"/>
        </w:rPr>
        <w:t> </w:t>
      </w:r>
      <w:r>
        <w:rPr>
          <w:color w:val="231F20"/>
        </w:rPr>
        <w:t>sáng</w:t>
      </w:r>
      <w:r>
        <w:rPr>
          <w:color w:val="231F20"/>
          <w:spacing w:val="-7"/>
        </w:rPr>
        <w:t> </w:t>
      </w:r>
      <w:r>
        <w:rPr>
          <w:color w:val="231F20"/>
        </w:rPr>
        <w:t>trắng,</w:t>
      </w:r>
      <w:r>
        <w:rPr>
          <w:color w:val="231F20"/>
          <w:spacing w:val="-7"/>
        </w:rPr>
        <w:t> </w:t>
      </w:r>
      <w:r>
        <w:rPr>
          <w:color w:val="231F20"/>
        </w:rPr>
        <w:t>một</w:t>
      </w:r>
      <w:r>
        <w:rPr>
          <w:color w:val="231F20"/>
          <w:spacing w:val="-7"/>
        </w:rPr>
        <w:t> </w:t>
      </w:r>
      <w:r>
        <w:rPr>
          <w:color w:val="231F20"/>
        </w:rPr>
        <w:t>là</w:t>
      </w:r>
      <w:r>
        <w:rPr>
          <w:color w:val="231F20"/>
          <w:spacing w:val="-7"/>
        </w:rPr>
        <w:t> </w:t>
      </w:r>
      <w:r>
        <w:rPr>
          <w:color w:val="231F20"/>
        </w:rPr>
        <w:t>nhân,</w:t>
      </w:r>
      <w:r>
        <w:rPr>
          <w:color w:val="231F20"/>
          <w:spacing w:val="-8"/>
        </w:rPr>
        <w:t> </w:t>
      </w:r>
      <w:r>
        <w:rPr>
          <w:color w:val="231F20"/>
        </w:rPr>
        <w:t>hai</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thì</w:t>
      </w:r>
      <w:r>
        <w:rPr>
          <w:color w:val="231F20"/>
          <w:spacing w:val="-7"/>
        </w:rPr>
        <w:t> </w:t>
      </w:r>
      <w:r>
        <w:rPr>
          <w:color w:val="231F20"/>
        </w:rPr>
        <w:t>các</w:t>
      </w:r>
      <w:r>
        <w:rPr>
          <w:color w:val="231F20"/>
          <w:spacing w:val="-8"/>
        </w:rPr>
        <w:t> </w:t>
      </w:r>
      <w:r>
        <w:rPr>
          <w:color w:val="231F20"/>
        </w:rPr>
        <w:t>nghiệp</w:t>
      </w:r>
      <w:r>
        <w:rPr>
          <w:color w:val="231F20"/>
          <w:spacing w:val="-7"/>
        </w:rPr>
        <w:t> </w:t>
      </w:r>
      <w:r>
        <w:rPr>
          <w:color w:val="231F20"/>
        </w:rPr>
        <w:t>thiện</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này gọi</w:t>
      </w:r>
      <w:r>
        <w:rPr>
          <w:color w:val="231F20"/>
          <w:spacing w:val="-4"/>
        </w:rPr>
        <w:t> </w:t>
      </w:r>
      <w:r>
        <w:rPr>
          <w:color w:val="231F20"/>
        </w:rPr>
        <w:t>là</w:t>
      </w:r>
      <w:r>
        <w:rPr>
          <w:color w:val="231F20"/>
          <w:spacing w:val="-3"/>
        </w:rPr>
        <w:t> </w:t>
      </w:r>
      <w:r>
        <w:rPr>
          <w:color w:val="231F20"/>
        </w:rPr>
        <w:t>nghiệp</w:t>
      </w:r>
      <w:r>
        <w:rPr>
          <w:color w:val="231F20"/>
          <w:spacing w:val="-3"/>
        </w:rPr>
        <w:t> </w:t>
      </w:r>
      <w:r>
        <w:rPr>
          <w:color w:val="231F20"/>
        </w:rPr>
        <w:t>có</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trắng</w:t>
      </w:r>
      <w:r>
        <w:rPr>
          <w:color w:val="231F20"/>
          <w:spacing w:val="-3"/>
        </w:rPr>
        <w:t> </w:t>
      </w:r>
      <w:r>
        <w:rPr>
          <w:color w:val="231F20"/>
        </w:rPr>
        <w:t>trắng.</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thứ</w:t>
      </w:r>
      <w:r>
        <w:rPr>
          <w:color w:val="231F20"/>
          <w:spacing w:val="-3"/>
        </w:rPr>
        <w:t> </w:t>
      </w:r>
      <w:r>
        <w:rPr>
          <w:color w:val="231F20"/>
        </w:rPr>
        <w:t>tươi sạch, sáng trắng, đó là nhân, thế nên không</w:t>
      </w:r>
      <w:r>
        <w:rPr>
          <w:color w:val="231F20"/>
          <w:spacing w:val="-4"/>
        </w:rPr>
        <w:t> </w:t>
      </w:r>
      <w:r>
        <w:rPr>
          <w:color w:val="231F20"/>
        </w:rPr>
        <w:t>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Do những thứ nhân duyên như thế, nên chỉ nghiệp thiện ở cõi sắc gọi là nghiệp có dị thục trắng trắng không phải là nghiệp thiện ở cõi vô sắc.</w:t>
      </w:r>
    </w:p>
    <w:p>
      <w:pPr>
        <w:spacing w:line="273" w:lineRule="auto" w:before="111"/>
        <w:ind w:left="110" w:right="389" w:firstLine="566"/>
        <w:jc w:val="both"/>
        <w:rPr>
          <w:sz w:val="26"/>
        </w:rPr>
      </w:pPr>
      <w:r>
        <w:rPr>
          <w:i/>
          <w:color w:val="231F20"/>
          <w:sz w:val="26"/>
        </w:rPr>
        <w:t>Thế nào là nghiệp có dị thục đen trắng đen trắng? </w:t>
      </w:r>
      <w:r>
        <w:rPr>
          <w:color w:val="231F20"/>
          <w:sz w:val="26"/>
        </w:rPr>
        <w:t>Nghĩa là nghiệp</w:t>
      </w:r>
      <w:r>
        <w:rPr>
          <w:color w:val="231F20"/>
          <w:spacing w:val="-11"/>
          <w:sz w:val="26"/>
        </w:rPr>
        <w:t> </w:t>
      </w:r>
      <w:r>
        <w:rPr>
          <w:color w:val="231F20"/>
          <w:sz w:val="26"/>
        </w:rPr>
        <w:t>thiện</w:t>
      </w:r>
      <w:r>
        <w:rPr>
          <w:color w:val="231F20"/>
          <w:spacing w:val="-11"/>
          <w:sz w:val="26"/>
        </w:rPr>
        <w:t> </w:t>
      </w:r>
      <w:r>
        <w:rPr>
          <w:color w:val="231F20"/>
          <w:sz w:val="26"/>
        </w:rPr>
        <w:t>thuộc</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có</w:t>
      </w:r>
      <w:r>
        <w:rPr>
          <w:color w:val="231F20"/>
          <w:spacing w:val="-11"/>
          <w:sz w:val="26"/>
        </w:rPr>
        <w:t> </w:t>
      </w:r>
      <w:r>
        <w:rPr>
          <w:color w:val="231F20"/>
          <w:sz w:val="26"/>
        </w:rPr>
        <w:t>thể</w:t>
      </w:r>
      <w:r>
        <w:rPr>
          <w:color w:val="231F20"/>
          <w:spacing w:val="-11"/>
          <w:sz w:val="26"/>
        </w:rPr>
        <w:t> </w:t>
      </w:r>
      <w:r>
        <w:rPr>
          <w:color w:val="231F20"/>
          <w:sz w:val="26"/>
        </w:rPr>
        <w:t>chiêu</w:t>
      </w:r>
      <w:r>
        <w:rPr>
          <w:color w:val="231F20"/>
          <w:spacing w:val="-11"/>
          <w:sz w:val="26"/>
        </w:rPr>
        <w:t> </w:t>
      </w:r>
      <w:r>
        <w:rPr>
          <w:color w:val="231F20"/>
          <w:sz w:val="26"/>
        </w:rPr>
        <w:t>cảm</w:t>
      </w:r>
      <w:r>
        <w:rPr>
          <w:color w:val="231F20"/>
          <w:spacing w:val="-10"/>
          <w:sz w:val="26"/>
        </w:rPr>
        <w:t> </w:t>
      </w:r>
      <w:r>
        <w:rPr>
          <w:color w:val="231F20"/>
          <w:sz w:val="26"/>
        </w:rPr>
        <w:t>dị</w:t>
      </w:r>
      <w:r>
        <w:rPr>
          <w:color w:val="231F20"/>
          <w:spacing w:val="-11"/>
          <w:sz w:val="26"/>
        </w:rPr>
        <w:t> </w:t>
      </w:r>
      <w:r>
        <w:rPr>
          <w:color w:val="231F20"/>
          <w:sz w:val="26"/>
        </w:rPr>
        <w:t>thục</w:t>
      </w:r>
      <w:r>
        <w:rPr>
          <w:color w:val="231F20"/>
          <w:spacing w:val="-11"/>
          <w:sz w:val="26"/>
        </w:rPr>
        <w:t> </w:t>
      </w:r>
      <w:r>
        <w:rPr>
          <w:color w:val="231F20"/>
          <w:sz w:val="26"/>
        </w:rPr>
        <w:t>ở</w:t>
      </w:r>
      <w:r>
        <w:rPr>
          <w:color w:val="231F20"/>
          <w:spacing w:val="-11"/>
          <w:sz w:val="26"/>
        </w:rPr>
        <w:t> </w:t>
      </w:r>
      <w:r>
        <w:rPr>
          <w:color w:val="231F20"/>
          <w:sz w:val="26"/>
        </w:rPr>
        <w:t>nẻo</w:t>
      </w:r>
      <w:r>
        <w:rPr>
          <w:color w:val="231F20"/>
          <w:spacing w:val="-11"/>
          <w:sz w:val="26"/>
        </w:rPr>
        <w:t> </w:t>
      </w:r>
      <w:r>
        <w:rPr>
          <w:color w:val="231F20"/>
          <w:sz w:val="26"/>
        </w:rPr>
        <w:t>người,</w:t>
      </w:r>
      <w:r>
        <w:rPr>
          <w:color w:val="231F20"/>
          <w:spacing w:val="-11"/>
          <w:sz w:val="26"/>
        </w:rPr>
        <w:t> </w:t>
      </w:r>
      <w:r>
        <w:rPr>
          <w:color w:val="231F20"/>
          <w:spacing w:val="-3"/>
          <w:sz w:val="26"/>
        </w:rPr>
        <w:t>trời.</w:t>
      </w:r>
    </w:p>
    <w:p>
      <w:pPr>
        <w:pStyle w:val="BodyText"/>
        <w:spacing w:line="273" w:lineRule="auto" w:before="111"/>
        <w:ind w:left="110" w:right="391"/>
      </w:pPr>
      <w:r>
        <w:rPr>
          <w:i/>
          <w:color w:val="231F20"/>
        </w:rPr>
        <w:t>Hỏi: </w:t>
      </w:r>
      <w:r>
        <w:rPr>
          <w:color w:val="231F20"/>
        </w:rPr>
        <w:t>Không có một nghiệp cũng đen cũng trắng, vì sao gọi là nghiệp có dị thục đen trắng đen trắng?</w:t>
      </w:r>
    </w:p>
    <w:p>
      <w:pPr>
        <w:pStyle w:val="BodyText"/>
        <w:spacing w:line="273" w:lineRule="auto" w:before="112"/>
        <w:ind w:left="110" w:right="390"/>
      </w:pPr>
      <w:r>
        <w:rPr>
          <w:i/>
          <w:color w:val="231F20"/>
        </w:rPr>
        <w:t>Đáp: </w:t>
      </w:r>
      <w:r>
        <w:rPr>
          <w:color w:val="231F20"/>
        </w:rPr>
        <w:t>Vì muốn hiển bày chỉ rõ trong một chỗ nương dựa, trong một sự nối tiếp đã thọ nhận hai thứ nghiệp chiêu cảm hai thứ dị</w:t>
      </w:r>
      <w:r>
        <w:rPr>
          <w:color w:val="231F20"/>
          <w:spacing w:val="-27"/>
        </w:rPr>
        <w:t> </w:t>
      </w:r>
      <w:r>
        <w:rPr>
          <w:color w:val="231F20"/>
        </w:rPr>
        <w:t>thục là</w:t>
      </w:r>
      <w:r>
        <w:rPr>
          <w:color w:val="231F20"/>
          <w:spacing w:val="-6"/>
        </w:rPr>
        <w:t> </w:t>
      </w:r>
      <w:r>
        <w:rPr>
          <w:color w:val="231F20"/>
        </w:rPr>
        <w:t>đen</w:t>
      </w:r>
      <w:r>
        <w:rPr>
          <w:color w:val="231F20"/>
          <w:spacing w:val="-6"/>
        </w:rPr>
        <w:t> </w:t>
      </w:r>
      <w:r>
        <w:rPr>
          <w:color w:val="231F20"/>
        </w:rPr>
        <w:t>và</w:t>
      </w:r>
      <w:r>
        <w:rPr>
          <w:color w:val="231F20"/>
          <w:spacing w:val="-6"/>
        </w:rPr>
        <w:t> </w:t>
      </w:r>
      <w:r>
        <w:rPr>
          <w:color w:val="231F20"/>
        </w:rPr>
        <w:t>trắng.</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đen</w:t>
      </w:r>
      <w:r>
        <w:rPr>
          <w:color w:val="231F20"/>
          <w:spacing w:val="-6"/>
        </w:rPr>
        <w:t> </w:t>
      </w:r>
      <w:r>
        <w:rPr>
          <w:color w:val="231F20"/>
        </w:rPr>
        <w:t>trắng</w:t>
      </w:r>
      <w:r>
        <w:rPr>
          <w:color w:val="231F20"/>
          <w:spacing w:val="-6"/>
        </w:rPr>
        <w:t> </w:t>
      </w:r>
      <w:r>
        <w:rPr>
          <w:color w:val="231F20"/>
        </w:rPr>
        <w:t>đen</w:t>
      </w:r>
      <w:r>
        <w:rPr>
          <w:color w:val="231F20"/>
          <w:spacing w:val="-6"/>
        </w:rPr>
        <w:t> </w:t>
      </w:r>
      <w:r>
        <w:rPr>
          <w:color w:val="231F20"/>
        </w:rPr>
        <w:t>trắng.</w:t>
      </w:r>
    </w:p>
    <w:p>
      <w:pPr>
        <w:pStyle w:val="BodyText"/>
        <w:spacing w:line="273" w:lineRule="auto" w:before="111"/>
        <w:ind w:left="110" w:right="390"/>
      </w:pPr>
      <w:r>
        <w:rPr>
          <w:i/>
          <w:color w:val="231F20"/>
        </w:rPr>
        <w:t>Hỏi: </w:t>
      </w:r>
      <w:r>
        <w:rPr>
          <w:color w:val="231F20"/>
        </w:rPr>
        <w:t>Trong các nẻo ác cũng có thọ nhận dị thục của hai nghiệp đen trắng, vì sao chỉ nói có thể chiêu cảm nghiệp của dị thục ở nẻo người, trời, gọi là nghiệp có dị thục đen trắng đen trắng, không </w:t>
      </w:r>
      <w:r>
        <w:rPr>
          <w:color w:val="231F20"/>
          <w:spacing w:val="-4"/>
        </w:rPr>
        <w:t>nói</w:t>
      </w:r>
      <w:r>
        <w:rPr>
          <w:color w:val="231F20"/>
          <w:spacing w:val="57"/>
        </w:rPr>
        <w:t> </w:t>
      </w:r>
      <w:r>
        <w:rPr>
          <w:color w:val="231F20"/>
        </w:rPr>
        <w:t>có thể chiêu cảm nghiệp của dị thục ở nẻo ác?</w:t>
      </w:r>
    </w:p>
    <w:p>
      <w:pPr>
        <w:pStyle w:val="BodyText"/>
        <w:spacing w:line="273" w:lineRule="auto" w:before="110"/>
        <w:ind w:left="110" w:right="391"/>
      </w:pPr>
      <w:r>
        <w:rPr>
          <w:i/>
          <w:color w:val="231F20"/>
        </w:rPr>
        <w:t>Đáp: </w:t>
      </w:r>
      <w:r>
        <w:rPr>
          <w:color w:val="231F20"/>
        </w:rPr>
        <w:t>Đáng lẽ nói nhưng không nói nên biết là nghĩa này nêu bày chưa trọn vẹn.</w:t>
      </w:r>
    </w:p>
    <w:p>
      <w:pPr>
        <w:pStyle w:val="BodyText"/>
        <w:spacing w:line="273" w:lineRule="auto" w:before="112"/>
        <w:ind w:left="110" w:right="390"/>
      </w:pPr>
      <w:r>
        <w:rPr>
          <w:color w:val="231F20"/>
        </w:rPr>
        <w:t>Lại có thuyết nói: Nếu nói nghiệp thiện có thể chiêu cảm nẻo người,</w:t>
      </w:r>
      <w:r>
        <w:rPr>
          <w:color w:val="231F20"/>
          <w:spacing w:val="-10"/>
        </w:rPr>
        <w:t> </w:t>
      </w:r>
      <w:r>
        <w:rPr>
          <w:color w:val="231F20"/>
        </w:rPr>
        <w:t>trời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nghiệp</w:t>
      </w:r>
      <w:r>
        <w:rPr>
          <w:color w:val="231F20"/>
          <w:spacing w:val="-10"/>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đen</w:t>
      </w:r>
      <w:r>
        <w:rPr>
          <w:color w:val="231F20"/>
          <w:spacing w:val="-10"/>
        </w:rPr>
        <w:t> </w:t>
      </w:r>
      <w:r>
        <w:rPr>
          <w:color w:val="231F20"/>
        </w:rPr>
        <w:t>trắng</w:t>
      </w:r>
      <w:r>
        <w:rPr>
          <w:color w:val="231F20"/>
          <w:spacing w:val="-10"/>
        </w:rPr>
        <w:t> </w:t>
      </w:r>
      <w:r>
        <w:rPr>
          <w:color w:val="231F20"/>
        </w:rPr>
        <w:t>đen</w:t>
      </w:r>
      <w:r>
        <w:rPr>
          <w:color w:val="231F20"/>
          <w:spacing w:val="-10"/>
        </w:rPr>
        <w:t> </w:t>
      </w:r>
      <w:r>
        <w:rPr>
          <w:color w:val="231F20"/>
        </w:rPr>
        <w:t>trắng,</w:t>
      </w:r>
      <w:r>
        <w:rPr>
          <w:color w:val="231F20"/>
          <w:spacing w:val="-10"/>
        </w:rPr>
        <w:t> </w:t>
      </w:r>
      <w:r>
        <w:rPr>
          <w:color w:val="231F20"/>
        </w:rPr>
        <w:t>nên</w:t>
      </w:r>
      <w:r>
        <w:rPr>
          <w:color w:val="231F20"/>
          <w:spacing w:val="-10"/>
        </w:rPr>
        <w:t> </w:t>
      </w:r>
      <w:r>
        <w:rPr>
          <w:color w:val="231F20"/>
        </w:rPr>
        <w:t>biết</w:t>
      </w:r>
      <w:r>
        <w:rPr>
          <w:color w:val="231F20"/>
          <w:spacing w:val="-10"/>
        </w:rPr>
        <w:t> </w:t>
      </w:r>
      <w:r>
        <w:rPr>
          <w:color w:val="231F20"/>
        </w:rPr>
        <w:t>là</w:t>
      </w:r>
      <w:r>
        <w:rPr>
          <w:color w:val="231F20"/>
          <w:spacing w:val="-10"/>
        </w:rPr>
        <w:t> </w:t>
      </w:r>
      <w:r>
        <w:rPr>
          <w:color w:val="231F20"/>
        </w:rPr>
        <w:t>đã nói về nghiệp thiện có thể chiêu cảm nẻo ác, cũng là nghiệp kia, do tướng xen tạp là không sai biệt, nên nếu nói về thứ này thì nên biết là đã nói về thứ kia.</w:t>
      </w:r>
    </w:p>
    <w:p>
      <w:pPr>
        <w:pStyle w:val="BodyText"/>
        <w:spacing w:line="273" w:lineRule="auto" w:before="109"/>
        <w:ind w:left="110" w:right="389"/>
      </w:pPr>
      <w:r>
        <w:rPr>
          <w:color w:val="231F20"/>
        </w:rPr>
        <w:t>Lại có thuyết cho: Vì sự việc kia không quyết định, thế nên không nói. Nghĩa là trong nẻo người, trời ở cõi dục, không có một xứ</w:t>
      </w:r>
      <w:r>
        <w:rPr>
          <w:color w:val="231F20"/>
          <w:spacing w:val="-6"/>
        </w:rPr>
        <w:t> </w:t>
      </w:r>
      <w:r>
        <w:rPr>
          <w:color w:val="231F20"/>
        </w:rPr>
        <w:t>nào</w:t>
      </w:r>
      <w:r>
        <w:rPr>
          <w:color w:val="231F20"/>
          <w:spacing w:val="-6"/>
        </w:rPr>
        <w:t> </w:t>
      </w:r>
      <w:r>
        <w:rPr>
          <w:color w:val="231F20"/>
        </w:rPr>
        <w:t>mà</w:t>
      </w:r>
      <w:r>
        <w:rPr>
          <w:color w:val="231F20"/>
          <w:spacing w:val="-6"/>
        </w:rPr>
        <w:t> </w:t>
      </w:r>
      <w:r>
        <w:rPr>
          <w:color w:val="231F20"/>
        </w:rPr>
        <w:t>không</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xen</w:t>
      </w:r>
      <w:r>
        <w:rPr>
          <w:color w:val="231F20"/>
          <w:spacing w:val="-6"/>
        </w:rPr>
        <w:t> </w:t>
      </w:r>
      <w:r>
        <w:rPr>
          <w:color w:val="231F20"/>
        </w:rPr>
        <w:t>lẫn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đen,</w:t>
      </w:r>
      <w:r>
        <w:rPr>
          <w:color w:val="231F20"/>
          <w:spacing w:val="-6"/>
        </w:rPr>
        <w:t> </w:t>
      </w:r>
      <w:r>
        <w:rPr>
          <w:color w:val="231F20"/>
        </w:rPr>
        <w:t>trắng. Còn trong các nẻo ác, tuy có xứ thọ nhận xen lẫn dị thục của </w:t>
      </w:r>
      <w:r>
        <w:rPr>
          <w:color w:val="231F20"/>
          <w:spacing w:val="-5"/>
        </w:rPr>
        <w:t>các </w:t>
      </w:r>
      <w:r>
        <w:rPr>
          <w:color w:val="231F20"/>
        </w:rPr>
        <w:t>nghiệp đen, trắng, nhưng lại có xứ hoàn toàn thuần thọ nhận dị thục của các nghiệp đen. Đó là một phần nẻo bàng sinh, quỷ và tất cả địa ngục.</w:t>
      </w:r>
      <w:r>
        <w:rPr>
          <w:color w:val="231F20"/>
          <w:spacing w:val="-5"/>
        </w:rPr>
        <w:t> </w:t>
      </w:r>
      <w:r>
        <w:rPr>
          <w:color w:val="231F20"/>
        </w:rPr>
        <w:t>Do</w:t>
      </w:r>
      <w:r>
        <w:rPr>
          <w:color w:val="231F20"/>
          <w:spacing w:val="-4"/>
        </w:rPr>
        <w:t> </w:t>
      </w:r>
      <w:r>
        <w:rPr>
          <w:color w:val="231F20"/>
        </w:rPr>
        <w:t>trong</w:t>
      </w:r>
      <w:r>
        <w:rPr>
          <w:color w:val="231F20"/>
          <w:spacing w:val="-4"/>
        </w:rPr>
        <w:t> </w:t>
      </w:r>
      <w:r>
        <w:rPr>
          <w:color w:val="231F20"/>
        </w:rPr>
        <w:t>các</w:t>
      </w:r>
      <w:r>
        <w:rPr>
          <w:color w:val="231F20"/>
          <w:spacing w:val="-4"/>
        </w:rPr>
        <w:t> </w:t>
      </w:r>
      <w:r>
        <w:rPr>
          <w:color w:val="231F20"/>
        </w:rPr>
        <w:t>nẻo</w:t>
      </w:r>
      <w:r>
        <w:rPr>
          <w:color w:val="231F20"/>
          <w:spacing w:val="-4"/>
        </w:rPr>
        <w:t> </w:t>
      </w:r>
      <w:r>
        <w:rPr>
          <w:color w:val="231F20"/>
        </w:rPr>
        <w:t>ác</w:t>
      </w:r>
      <w:r>
        <w:rPr>
          <w:color w:val="231F20"/>
          <w:spacing w:val="-4"/>
        </w:rPr>
        <w:t> </w:t>
      </w:r>
      <w:r>
        <w:rPr>
          <w:color w:val="231F20"/>
        </w:rPr>
        <w:t>không</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có thuyết nêu: Các nghiệp thiện, bất thiện ở cõi dục do tu đạo đoạn trừ gọi là nghiệp có dị thục đen trắng đen trắng, vì trong một chủng loại có hai thứ nghiệp xen lẫn.</w:t>
      </w:r>
    </w:p>
    <w:p>
      <w:pPr>
        <w:pStyle w:val="BodyText"/>
        <w:spacing w:line="273" w:lineRule="auto" w:before="111"/>
        <w:ind w:right="106"/>
      </w:pPr>
      <w:r>
        <w:rPr>
          <w:color w:val="231F20"/>
        </w:rPr>
        <w:t>Lại có thuyết nói: Nếu nghiệp thiện và bất thiện có thể chiêu cảm dị thục của các nẻo người, trời, bàng sinh, quỷ, ở cõi dục gọi là nghiệp có dị thục đen trắng đen trắng, vì ở trong một nẻo mà đã thọ nhận xen lẫn dị thục của hai nghiệp.</w:t>
      </w:r>
    </w:p>
    <w:p>
      <w:pPr>
        <w:pStyle w:val="BodyText"/>
        <w:spacing w:line="273" w:lineRule="auto" w:before="110"/>
        <w:ind w:right="106"/>
      </w:pPr>
      <w:r>
        <w:rPr>
          <w:color w:val="231F20"/>
        </w:rPr>
        <w:t>Nên nói như vầy: Tất cả nghiệp thiện ở cõi dục gọi là nghiệp có dị thục đen trắng đen trắng, vì nghiệp thiện đó, Thể tuy là trắng nhưng bị thứ đen của bất thiện xâm lấn xen tạp. Do bất thiện có thể đoạn</w:t>
      </w:r>
      <w:r>
        <w:rPr>
          <w:color w:val="231F20"/>
          <w:spacing w:val="-9"/>
        </w:rPr>
        <w:t> </w:t>
      </w:r>
      <w:r>
        <w:rPr>
          <w:color w:val="231F20"/>
        </w:rPr>
        <w:t>dứt</w:t>
      </w:r>
      <w:r>
        <w:rPr>
          <w:color w:val="231F20"/>
          <w:spacing w:val="-9"/>
        </w:rPr>
        <w:t> </w:t>
      </w:r>
      <w:r>
        <w:rPr>
          <w:color w:val="231F20"/>
        </w:rPr>
        <w:t>phần</w:t>
      </w:r>
      <w:r>
        <w:rPr>
          <w:color w:val="231F20"/>
          <w:spacing w:val="-9"/>
        </w:rPr>
        <w:t> </w:t>
      </w:r>
      <w:r>
        <w:rPr>
          <w:color w:val="231F20"/>
        </w:rPr>
        <w:t>thiện</w:t>
      </w:r>
      <w:r>
        <w:rPr>
          <w:color w:val="231F20"/>
          <w:spacing w:val="-9"/>
        </w:rPr>
        <w:t> </w:t>
      </w:r>
      <w:r>
        <w:rPr>
          <w:color w:val="231F20"/>
        </w:rPr>
        <w:t>ở</w:t>
      </w:r>
      <w:r>
        <w:rPr>
          <w:color w:val="231F20"/>
          <w:spacing w:val="-8"/>
        </w:rPr>
        <w:t> </w:t>
      </w:r>
      <w:r>
        <w:rPr>
          <w:color w:val="231F20"/>
        </w:rPr>
        <w:t>tự</w:t>
      </w:r>
      <w:r>
        <w:rPr>
          <w:color w:val="231F20"/>
          <w:spacing w:val="-9"/>
        </w:rPr>
        <w:t> </w:t>
      </w:r>
      <w:r>
        <w:rPr>
          <w:color w:val="231F20"/>
        </w:rPr>
        <w:t>địa.</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thì</w:t>
      </w:r>
      <w:r>
        <w:rPr>
          <w:color w:val="231F20"/>
          <w:spacing w:val="-8"/>
        </w:rPr>
        <w:t> </w:t>
      </w:r>
      <w:r>
        <w:rPr>
          <w:color w:val="231F20"/>
        </w:rPr>
        <w:t>không</w:t>
      </w:r>
      <w:r>
        <w:rPr>
          <w:color w:val="231F20"/>
          <w:spacing w:val="-9"/>
        </w:rPr>
        <w:t> </w:t>
      </w:r>
      <w:r>
        <w:rPr>
          <w:color w:val="231F20"/>
        </w:rPr>
        <w:t>như</w:t>
      </w:r>
      <w:r>
        <w:rPr>
          <w:color w:val="231F20"/>
          <w:spacing w:val="-9"/>
        </w:rPr>
        <w:t> </w:t>
      </w:r>
      <w:r>
        <w:rPr>
          <w:color w:val="231F20"/>
          <w:spacing w:val="-5"/>
        </w:rPr>
        <w:t>vậy.</w:t>
      </w:r>
      <w:r>
        <w:rPr>
          <w:color w:val="231F20"/>
          <w:spacing w:val="-14"/>
        </w:rPr>
        <w:t> </w:t>
      </w:r>
      <w:r>
        <w:rPr>
          <w:color w:val="231F20"/>
        </w:rPr>
        <w:t>Tức</w:t>
      </w:r>
      <w:r>
        <w:rPr>
          <w:color w:val="231F20"/>
          <w:spacing w:val="-9"/>
        </w:rPr>
        <w:t> </w:t>
      </w:r>
      <w:r>
        <w:rPr>
          <w:color w:val="231F20"/>
        </w:rPr>
        <w:t>không bị</w:t>
      </w:r>
      <w:r>
        <w:rPr>
          <w:color w:val="231F20"/>
          <w:spacing w:val="-14"/>
        </w:rPr>
        <w:t> </w:t>
      </w:r>
      <w:r>
        <w:rPr>
          <w:color w:val="231F20"/>
        </w:rPr>
        <w:t>phần</w:t>
      </w:r>
      <w:r>
        <w:rPr>
          <w:color w:val="231F20"/>
          <w:spacing w:val="-13"/>
        </w:rPr>
        <w:t> </w:t>
      </w:r>
      <w:r>
        <w:rPr>
          <w:color w:val="231F20"/>
        </w:rPr>
        <w:t>thiện</w:t>
      </w:r>
      <w:r>
        <w:rPr>
          <w:color w:val="231F20"/>
          <w:spacing w:val="-13"/>
        </w:rPr>
        <w:t> </w:t>
      </w:r>
      <w:r>
        <w:rPr>
          <w:color w:val="231F20"/>
        </w:rPr>
        <w:t>của</w:t>
      </w:r>
      <w:r>
        <w:rPr>
          <w:color w:val="231F20"/>
          <w:spacing w:val="-14"/>
        </w:rPr>
        <w:t> </w:t>
      </w:r>
      <w:r>
        <w:rPr>
          <w:color w:val="231F20"/>
        </w:rPr>
        <w:t>tự</w:t>
      </w:r>
      <w:r>
        <w:rPr>
          <w:color w:val="231F20"/>
          <w:spacing w:val="-13"/>
        </w:rPr>
        <w:t> </w:t>
      </w:r>
      <w:r>
        <w:rPr>
          <w:color w:val="231F20"/>
        </w:rPr>
        <w:t>địa</w:t>
      </w:r>
      <w:r>
        <w:rPr>
          <w:color w:val="231F20"/>
          <w:spacing w:val="-13"/>
        </w:rPr>
        <w:t> </w:t>
      </w:r>
      <w:r>
        <w:rPr>
          <w:color w:val="231F20"/>
        </w:rPr>
        <w:t>xâm</w:t>
      </w:r>
      <w:r>
        <w:rPr>
          <w:color w:val="231F20"/>
          <w:spacing w:val="-13"/>
        </w:rPr>
        <w:t> </w:t>
      </w:r>
      <w:r>
        <w:rPr>
          <w:color w:val="231F20"/>
        </w:rPr>
        <w:t>lấm</w:t>
      </w:r>
      <w:r>
        <w:rPr>
          <w:color w:val="231F20"/>
          <w:spacing w:val="-14"/>
        </w:rPr>
        <w:t> </w:t>
      </w:r>
      <w:r>
        <w:rPr>
          <w:color w:val="231F20"/>
        </w:rPr>
        <w:t>xen</w:t>
      </w:r>
      <w:r>
        <w:rPr>
          <w:color w:val="231F20"/>
          <w:spacing w:val="-13"/>
        </w:rPr>
        <w:t> </w:t>
      </w:r>
      <w:r>
        <w:rPr>
          <w:color w:val="231F20"/>
        </w:rPr>
        <w:t>tạp.</w:t>
      </w:r>
      <w:r>
        <w:rPr>
          <w:color w:val="231F20"/>
          <w:spacing w:val="-13"/>
        </w:rPr>
        <w:t> </w:t>
      </w:r>
      <w:r>
        <w:rPr>
          <w:color w:val="231F20"/>
        </w:rPr>
        <w:t>Phần</w:t>
      </w:r>
      <w:r>
        <w:rPr>
          <w:color w:val="231F20"/>
          <w:spacing w:val="-13"/>
        </w:rPr>
        <w:t> </w:t>
      </w:r>
      <w:r>
        <w:rPr>
          <w:color w:val="231F20"/>
        </w:rPr>
        <w:t>thiện</w:t>
      </w:r>
      <w:r>
        <w:rPr>
          <w:color w:val="231F20"/>
          <w:spacing w:val="-14"/>
        </w:rPr>
        <w:t> </w:t>
      </w:r>
      <w:r>
        <w:rPr>
          <w:color w:val="231F20"/>
        </w:rPr>
        <w:t>của</w:t>
      </w:r>
      <w:r>
        <w:rPr>
          <w:color w:val="231F20"/>
          <w:spacing w:val="-13"/>
        </w:rPr>
        <w:t> </w:t>
      </w:r>
      <w:r>
        <w:rPr>
          <w:color w:val="231F20"/>
        </w:rPr>
        <w:t>tự</w:t>
      </w:r>
      <w:r>
        <w:rPr>
          <w:color w:val="231F20"/>
          <w:spacing w:val="-13"/>
        </w:rPr>
        <w:t> </w:t>
      </w:r>
      <w:r>
        <w:rPr>
          <w:color w:val="231F20"/>
        </w:rPr>
        <w:t>địa</w:t>
      </w:r>
      <w:r>
        <w:rPr>
          <w:color w:val="231F20"/>
          <w:spacing w:val="-13"/>
        </w:rPr>
        <w:t> </w:t>
      </w:r>
      <w:r>
        <w:rPr>
          <w:color w:val="231F20"/>
        </w:rPr>
        <w:t>không thể</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phần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của</w:t>
      </w:r>
      <w:r>
        <w:rPr>
          <w:color w:val="231F20"/>
          <w:spacing w:val="-4"/>
        </w:rPr>
        <w:t> </w:t>
      </w:r>
      <w:r>
        <w:rPr>
          <w:color w:val="231F20"/>
        </w:rPr>
        <w:t>tự</w:t>
      </w:r>
      <w:r>
        <w:rPr>
          <w:color w:val="231F20"/>
          <w:spacing w:val="-4"/>
        </w:rPr>
        <w:t> </w:t>
      </w:r>
      <w:r>
        <w:rPr>
          <w:color w:val="231F20"/>
        </w:rPr>
        <w:t>địa.</w:t>
      </w:r>
      <w:r>
        <w:rPr>
          <w:color w:val="231F20"/>
          <w:spacing w:val="-9"/>
        </w:rPr>
        <w:t> </w:t>
      </w:r>
      <w:r>
        <w:rPr>
          <w:color w:val="231F20"/>
        </w:rPr>
        <w:t>Vì</w:t>
      </w:r>
      <w:r>
        <w:rPr>
          <w:color w:val="231F20"/>
          <w:spacing w:val="-4"/>
        </w:rPr>
        <w:t> </w:t>
      </w:r>
      <w:r>
        <w:rPr>
          <w:color w:val="231F20"/>
        </w:rPr>
        <w:t>thế,</w:t>
      </w:r>
      <w:r>
        <w:rPr>
          <w:color w:val="231F20"/>
          <w:spacing w:val="-4"/>
        </w:rPr>
        <w:t> </w:t>
      </w:r>
      <w:r>
        <w:rPr>
          <w:color w:val="231F20"/>
        </w:rPr>
        <w:t>nghiệp</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 gọi là nghiệp thứ</w:t>
      </w:r>
      <w:r>
        <w:rPr>
          <w:color w:val="231F20"/>
          <w:spacing w:val="-1"/>
        </w:rPr>
        <w:t> </w:t>
      </w:r>
      <w:r>
        <w:rPr>
          <w:color w:val="231F20"/>
        </w:rPr>
        <w:t>ba.</w:t>
      </w:r>
    </w:p>
    <w:p>
      <w:pPr>
        <w:spacing w:line="273" w:lineRule="auto" w:before="107"/>
        <w:ind w:left="393" w:right="107"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nghiệp</w:t>
      </w:r>
      <w:r>
        <w:rPr>
          <w:i/>
          <w:color w:val="231F20"/>
          <w:spacing w:val="-10"/>
          <w:sz w:val="26"/>
        </w:rPr>
        <w:t> </w:t>
      </w:r>
      <w:r>
        <w:rPr>
          <w:i/>
          <w:color w:val="231F20"/>
          <w:sz w:val="26"/>
        </w:rPr>
        <w:t>không</w:t>
      </w:r>
      <w:r>
        <w:rPr>
          <w:i/>
          <w:color w:val="231F20"/>
          <w:spacing w:val="-10"/>
          <w:sz w:val="26"/>
        </w:rPr>
        <w:t> </w:t>
      </w:r>
      <w:r>
        <w:rPr>
          <w:i/>
          <w:color w:val="231F20"/>
          <w:sz w:val="26"/>
        </w:rPr>
        <w:t>có</w:t>
      </w:r>
      <w:r>
        <w:rPr>
          <w:i/>
          <w:color w:val="231F20"/>
          <w:spacing w:val="-10"/>
          <w:sz w:val="26"/>
        </w:rPr>
        <w:t> </w:t>
      </w:r>
      <w:r>
        <w:rPr>
          <w:i/>
          <w:color w:val="231F20"/>
          <w:sz w:val="26"/>
        </w:rPr>
        <w:t>dị</w:t>
      </w:r>
      <w:r>
        <w:rPr>
          <w:i/>
          <w:color w:val="231F20"/>
          <w:spacing w:val="-11"/>
          <w:sz w:val="26"/>
        </w:rPr>
        <w:t> </w:t>
      </w:r>
      <w:r>
        <w:rPr>
          <w:i/>
          <w:color w:val="231F20"/>
          <w:sz w:val="26"/>
        </w:rPr>
        <w:t>thục</w:t>
      </w:r>
      <w:r>
        <w:rPr>
          <w:i/>
          <w:color w:val="231F20"/>
          <w:spacing w:val="-10"/>
          <w:sz w:val="26"/>
        </w:rPr>
        <w:t> </w:t>
      </w:r>
      <w:r>
        <w:rPr>
          <w:i/>
          <w:color w:val="231F20"/>
          <w:sz w:val="26"/>
        </w:rPr>
        <w:t>không</w:t>
      </w:r>
      <w:r>
        <w:rPr>
          <w:i/>
          <w:color w:val="231F20"/>
          <w:spacing w:val="-10"/>
          <w:sz w:val="26"/>
        </w:rPr>
        <w:t> </w:t>
      </w:r>
      <w:r>
        <w:rPr>
          <w:i/>
          <w:color w:val="231F20"/>
          <w:sz w:val="26"/>
        </w:rPr>
        <w:t>phải</w:t>
      </w:r>
      <w:r>
        <w:rPr>
          <w:i/>
          <w:color w:val="231F20"/>
          <w:spacing w:val="-10"/>
          <w:sz w:val="26"/>
        </w:rPr>
        <w:t> </w:t>
      </w:r>
      <w:r>
        <w:rPr>
          <w:i/>
          <w:color w:val="231F20"/>
          <w:sz w:val="26"/>
        </w:rPr>
        <w:t>đen,</w:t>
      </w:r>
      <w:r>
        <w:rPr>
          <w:i/>
          <w:color w:val="231F20"/>
          <w:spacing w:val="-10"/>
          <w:sz w:val="26"/>
        </w:rPr>
        <w:t> </w:t>
      </w:r>
      <w:r>
        <w:rPr>
          <w:i/>
          <w:color w:val="231F20"/>
          <w:sz w:val="26"/>
        </w:rPr>
        <w:t>không</w:t>
      </w:r>
      <w:r>
        <w:rPr>
          <w:i/>
          <w:color w:val="231F20"/>
          <w:spacing w:val="-10"/>
          <w:sz w:val="26"/>
        </w:rPr>
        <w:t> </w:t>
      </w:r>
      <w:r>
        <w:rPr>
          <w:i/>
          <w:color w:val="231F20"/>
          <w:sz w:val="26"/>
        </w:rPr>
        <w:t>phải </w:t>
      </w:r>
      <w:r>
        <w:rPr>
          <w:i/>
          <w:color w:val="231F20"/>
          <w:sz w:val="26"/>
        </w:rPr>
        <w:t>trắng, có thể diệt trừ hết các nghiệp? </w:t>
      </w:r>
      <w:r>
        <w:rPr>
          <w:color w:val="231F20"/>
          <w:sz w:val="26"/>
        </w:rPr>
        <w:t>Nghĩa là học tư có khả năng đoạn dứt vĩnh viễn các nghiệp.</w:t>
      </w:r>
    </w:p>
    <w:p>
      <w:pPr>
        <w:pStyle w:val="BodyText"/>
        <w:spacing w:line="273" w:lineRule="auto" w:before="111"/>
        <w:ind w:right="107"/>
      </w:pPr>
      <w:r>
        <w:rPr>
          <w:i/>
          <w:color w:val="231F20"/>
        </w:rPr>
        <w:t>Hỏi: </w:t>
      </w:r>
      <w:r>
        <w:rPr>
          <w:color w:val="231F20"/>
        </w:rPr>
        <w:t>Các nghiệp vô lậu là trắng của thắng nghĩa, vì sao lại gọi là không phải đen không phải trắng?</w:t>
      </w:r>
    </w:p>
    <w:p>
      <w:pPr>
        <w:pStyle w:val="BodyText"/>
        <w:spacing w:line="273" w:lineRule="auto" w:before="112"/>
        <w:ind w:right="106"/>
      </w:pPr>
      <w:r>
        <w:rPr>
          <w:i/>
          <w:color w:val="231F20"/>
        </w:rPr>
        <w:t>Đáp: </w:t>
      </w:r>
      <w:r>
        <w:rPr>
          <w:color w:val="231F20"/>
        </w:rPr>
        <w:t>Trong Luận Tập Dị Môn và Luận Thi Thiết đều nói về nghiệp này không giống nhau. Bất thiện, nhiễm ô, đen, cùng chiêu cảm dị thục không vừa ý, đen, nên nói là không phải đen. Lại cũng không đồng với thiện hữu lậu, trắng, cùng chiêu cảm dị thục vừa ý, trắng, nên nói là không phải trắng.</w:t>
      </w:r>
    </w:p>
    <w:p>
      <w:pPr>
        <w:pStyle w:val="BodyText"/>
        <w:spacing w:line="273" w:lineRule="auto" w:before="109"/>
        <w:ind w:right="101"/>
      </w:pPr>
      <w:r>
        <w:rPr>
          <w:color w:val="231F20"/>
        </w:rPr>
        <w:t>Lại có thuyết cho: Ở đây dựa vào quả trắng nên gọi là không phải trắng. Trắng có hai thứ là nhân trắng, quả trắng. Nghiệp thiện hữu lậu có đủ hai thứ nhân và quả trắng nên gọi là trắng. Các nghiệp vô lậu chỉ có nhân trắng, không có quả trắng, nên không gọi là trắng.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Lại có thuyết nêu: Dựa vào dị thục trắng nên gọi là không phải trắng. Trắng có hai thứ: Một là tự thể trắng. Hai là dị thục trắng. Nghiệp</w:t>
      </w:r>
      <w:r>
        <w:rPr>
          <w:color w:val="231F20"/>
          <w:spacing w:val="-5"/>
        </w:rPr>
        <w:t> </w:t>
      </w:r>
      <w:r>
        <w:rPr>
          <w:color w:val="231F20"/>
        </w:rPr>
        <w:t>thiện</w:t>
      </w:r>
      <w:r>
        <w:rPr>
          <w:color w:val="231F20"/>
          <w:spacing w:val="-5"/>
        </w:rPr>
        <w:t> </w:t>
      </w:r>
      <w:r>
        <w:rPr>
          <w:color w:val="231F20"/>
        </w:rPr>
        <w:t>hữu</w:t>
      </w:r>
      <w:r>
        <w:rPr>
          <w:color w:val="231F20"/>
          <w:spacing w:val="-5"/>
        </w:rPr>
        <w:t> </w:t>
      </w:r>
      <w:r>
        <w:rPr>
          <w:color w:val="231F20"/>
        </w:rPr>
        <w:t>lậu</w:t>
      </w:r>
      <w:r>
        <w:rPr>
          <w:color w:val="231F20"/>
          <w:spacing w:val="-4"/>
        </w:rPr>
        <w:t> </w:t>
      </w:r>
      <w:r>
        <w:rPr>
          <w:color w:val="231F20"/>
        </w:rPr>
        <w:t>có</w:t>
      </w:r>
      <w:r>
        <w:rPr>
          <w:color w:val="231F20"/>
          <w:spacing w:val="-5"/>
        </w:rPr>
        <w:t> </w:t>
      </w:r>
      <w:r>
        <w:rPr>
          <w:color w:val="231F20"/>
        </w:rPr>
        <w:t>đủ</w:t>
      </w:r>
      <w:r>
        <w:rPr>
          <w:color w:val="231F20"/>
          <w:spacing w:val="-5"/>
        </w:rPr>
        <w:t> </w:t>
      </w:r>
      <w:r>
        <w:rPr>
          <w:color w:val="231F20"/>
        </w:rPr>
        <w:t>hai</w:t>
      </w:r>
      <w:r>
        <w:rPr>
          <w:color w:val="231F20"/>
          <w:spacing w:val="-4"/>
        </w:rPr>
        <w:t> </w:t>
      </w:r>
      <w:r>
        <w:rPr>
          <w:color w:val="231F20"/>
        </w:rPr>
        <w:t>thứ</w:t>
      </w:r>
      <w:r>
        <w:rPr>
          <w:color w:val="231F20"/>
          <w:spacing w:val="-5"/>
        </w:rPr>
        <w:t> </w:t>
      </w:r>
      <w:r>
        <w:rPr>
          <w:color w:val="231F20"/>
        </w:rPr>
        <w:t>trắng</w:t>
      </w:r>
      <w:r>
        <w:rPr>
          <w:color w:val="231F20"/>
          <w:spacing w:val="-5"/>
        </w:rPr>
        <w:t> </w:t>
      </w:r>
      <w:r>
        <w:rPr>
          <w:color w:val="231F20"/>
        </w:rPr>
        <w:t>nên</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trắng.</w:t>
      </w:r>
      <w:r>
        <w:rPr>
          <w:color w:val="231F20"/>
          <w:spacing w:val="-4"/>
        </w:rPr>
        <w:t> </w:t>
      </w:r>
      <w:r>
        <w:rPr>
          <w:color w:val="231F20"/>
        </w:rPr>
        <w:t>Nghiệp</w:t>
      </w:r>
      <w:r>
        <w:rPr>
          <w:color w:val="231F20"/>
          <w:spacing w:val="-5"/>
        </w:rPr>
        <w:t> </w:t>
      </w:r>
      <w:r>
        <w:rPr>
          <w:color w:val="231F20"/>
        </w:rPr>
        <w:t>vô lậu</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tự</w:t>
      </w:r>
      <w:r>
        <w:rPr>
          <w:color w:val="231F20"/>
          <w:spacing w:val="-13"/>
        </w:rPr>
        <w:t> </w:t>
      </w:r>
      <w:r>
        <w:rPr>
          <w:color w:val="231F20"/>
        </w:rPr>
        <w:t>thể</w:t>
      </w:r>
      <w:r>
        <w:rPr>
          <w:color w:val="231F20"/>
          <w:spacing w:val="-13"/>
        </w:rPr>
        <w:t> </w:t>
      </w:r>
      <w:r>
        <w:rPr>
          <w:color w:val="231F20"/>
        </w:rPr>
        <w:t>trắng,</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trắng,</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trắng.</w:t>
      </w:r>
    </w:p>
    <w:p>
      <w:pPr>
        <w:pStyle w:val="BodyText"/>
        <w:spacing w:line="273" w:lineRule="auto" w:before="110"/>
        <w:ind w:left="110" w:right="390"/>
      </w:pPr>
      <w:r>
        <w:rPr>
          <w:color w:val="231F20"/>
        </w:rPr>
        <w:t>Lại có thuyết nói: Nghiệp vô lậu này có thể đoạn dứt các dị thục</w:t>
      </w:r>
      <w:r>
        <w:rPr>
          <w:color w:val="231F20"/>
          <w:spacing w:val="-9"/>
        </w:rPr>
        <w:t> </w:t>
      </w:r>
      <w:r>
        <w:rPr>
          <w:color w:val="231F20"/>
        </w:rPr>
        <w:t>được</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yêu</w:t>
      </w:r>
      <w:r>
        <w:rPr>
          <w:color w:val="231F20"/>
          <w:spacing w:val="-9"/>
        </w:rPr>
        <w:t> </w:t>
      </w:r>
      <w:r>
        <w:rPr>
          <w:color w:val="231F20"/>
        </w:rPr>
        <w:t>thích,</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thế</w:t>
      </w:r>
      <w:r>
        <w:rPr>
          <w:color w:val="231F20"/>
          <w:spacing w:val="-9"/>
        </w:rPr>
        <w:t> </w:t>
      </w:r>
      <w:r>
        <w:rPr>
          <w:color w:val="231F20"/>
        </w:rPr>
        <w:t>gian</w:t>
      </w:r>
      <w:r>
        <w:rPr>
          <w:color w:val="231F20"/>
          <w:spacing w:val="-9"/>
        </w:rPr>
        <w:t> </w:t>
      </w:r>
      <w:r>
        <w:rPr>
          <w:color w:val="231F20"/>
        </w:rPr>
        <w:t>đã</w:t>
      </w:r>
      <w:r>
        <w:rPr>
          <w:color w:val="231F20"/>
          <w:spacing w:val="-9"/>
        </w:rPr>
        <w:t> </w:t>
      </w:r>
      <w:r>
        <w:rPr>
          <w:color w:val="231F20"/>
        </w:rPr>
        <w:t>yêu</w:t>
      </w:r>
      <w:r>
        <w:rPr>
          <w:color w:val="231F20"/>
          <w:spacing w:val="-9"/>
        </w:rPr>
        <w:t> </w:t>
      </w:r>
      <w:r>
        <w:rPr>
          <w:color w:val="231F20"/>
        </w:rPr>
        <w:t>thích</w:t>
      </w:r>
      <w:r>
        <w:rPr>
          <w:color w:val="231F20"/>
          <w:spacing w:val="-9"/>
        </w:rPr>
        <w:t> </w:t>
      </w:r>
      <w:r>
        <w:rPr>
          <w:color w:val="231F20"/>
        </w:rPr>
        <w:t>không có tướng trắng, thế nên không gọi là trắng. Do nghĩa đó nên gọi là không phải đen trắng. Nghiệp vô lậu này không phải như ba thứ trước đã chiêu cảm quả dị thục, thế nên nói là nghiệp không có dị thục. Nghiệp vô lậu này khiến ba nghiệp trước hoàn toàn diệt hết, cùng</w:t>
      </w:r>
      <w:r>
        <w:rPr>
          <w:color w:val="231F20"/>
          <w:spacing w:val="-4"/>
        </w:rPr>
        <w:t> </w:t>
      </w:r>
      <w:r>
        <w:rPr>
          <w:color w:val="231F20"/>
        </w:rPr>
        <w:t>hết,</w:t>
      </w:r>
      <w:r>
        <w:rPr>
          <w:color w:val="231F20"/>
          <w:spacing w:val="-4"/>
        </w:rPr>
        <w:t> </w:t>
      </w:r>
      <w:r>
        <w:rPr>
          <w:color w:val="231F20"/>
        </w:rPr>
        <w:t>khắp</w:t>
      </w:r>
      <w:r>
        <w:rPr>
          <w:color w:val="231F20"/>
          <w:spacing w:val="-4"/>
        </w:rPr>
        <w:t> </w:t>
      </w:r>
      <w:r>
        <w:rPr>
          <w:color w:val="231F20"/>
        </w:rPr>
        <w:t>hết,</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đoạn,</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dứt,</w:t>
      </w:r>
      <w:r>
        <w:rPr>
          <w:color w:val="231F20"/>
          <w:spacing w:val="-4"/>
        </w:rPr>
        <w:t> </w:t>
      </w:r>
      <w:r>
        <w:rPr>
          <w:color w:val="231F20"/>
        </w:rPr>
        <w:t>trừ</w:t>
      </w:r>
      <w:r>
        <w:rPr>
          <w:color w:val="231F20"/>
          <w:spacing w:val="-4"/>
        </w:rPr>
        <w:t> </w:t>
      </w:r>
      <w:r>
        <w:rPr>
          <w:color w:val="231F20"/>
        </w:rPr>
        <w:t>bỏ,</w:t>
      </w:r>
      <w:r>
        <w:rPr>
          <w:color w:val="231F20"/>
          <w:spacing w:val="-3"/>
        </w:rPr>
        <w:t> </w:t>
      </w:r>
      <w:r>
        <w:rPr>
          <w:color w:val="231F20"/>
        </w:rPr>
        <w:t>loại</w:t>
      </w:r>
      <w:r>
        <w:rPr>
          <w:color w:val="231F20"/>
          <w:spacing w:val="-4"/>
        </w:rPr>
        <w:t> </w:t>
      </w:r>
      <w:r>
        <w:rPr>
          <w:color w:val="231F20"/>
        </w:rPr>
        <w:t>bỏ</w:t>
      </w:r>
      <w:r>
        <w:rPr>
          <w:color w:val="231F20"/>
          <w:spacing w:val="-4"/>
        </w:rPr>
        <w:t> hết, </w:t>
      </w:r>
      <w:r>
        <w:rPr>
          <w:color w:val="231F20"/>
        </w:rPr>
        <w:t>lìa dục, được tịch diệt. Do đó gọi là có thể diệt trừ hết các</w:t>
      </w:r>
      <w:r>
        <w:rPr>
          <w:color w:val="231F20"/>
          <w:spacing w:val="-4"/>
        </w:rPr>
        <w:t> </w:t>
      </w:r>
      <w:r>
        <w:rPr>
          <w:color w:val="231F20"/>
        </w:rPr>
        <w:t>nghiệp.</w:t>
      </w:r>
    </w:p>
    <w:p>
      <w:pPr>
        <w:pStyle w:val="BodyText"/>
        <w:spacing w:line="273" w:lineRule="auto" w:before="107"/>
        <w:ind w:left="110" w:right="391"/>
      </w:pPr>
      <w:r>
        <w:rPr>
          <w:color w:val="231F20"/>
        </w:rPr>
        <w:t>Như thế tức nói về mười bảy thứ Học tư. Nghĩa là trong kiến đạo có bốn pháp trí nhẫn tương ưng với học tư. Lìa nhiễm ở cõi dục có tám đạo vô gián tương ưng với học tư. Mười hai tư này có khả năng đoạn dứt hết các nghiệp có dị thục đen đen.</w:t>
      </w:r>
    </w:p>
    <w:p>
      <w:pPr>
        <w:pStyle w:val="BodyText"/>
        <w:spacing w:line="273" w:lineRule="auto" w:before="110"/>
        <w:ind w:left="110" w:right="391"/>
      </w:pPr>
      <w:r>
        <w:rPr>
          <w:color w:val="231F20"/>
        </w:rPr>
        <w:t>Lìa</w:t>
      </w:r>
      <w:r>
        <w:rPr>
          <w:color w:val="231F20"/>
          <w:spacing w:val="-11"/>
        </w:rPr>
        <w:t> </w:t>
      </w:r>
      <w:r>
        <w:rPr>
          <w:color w:val="231F20"/>
        </w:rPr>
        <w:t>nhiễm</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khi</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thứ</w:t>
      </w:r>
      <w:r>
        <w:rPr>
          <w:color w:val="231F20"/>
          <w:spacing w:val="-11"/>
        </w:rPr>
        <w:t> </w:t>
      </w:r>
      <w:r>
        <w:rPr>
          <w:color w:val="231F20"/>
        </w:rPr>
        <w:t>chín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spacing w:val="-4"/>
        </w:rPr>
        <w:t>học </w:t>
      </w:r>
      <w:r>
        <w:rPr>
          <w:color w:val="231F20"/>
        </w:rPr>
        <w:t>tư, tức có khả năng đoạn dứt hết các nghiệp có dị thục đen đen và nghiệp có dị thục đen trắng đen trắng.</w:t>
      </w:r>
    </w:p>
    <w:p>
      <w:pPr>
        <w:pStyle w:val="BodyText"/>
        <w:spacing w:line="273" w:lineRule="auto" w:before="111"/>
        <w:ind w:left="110" w:right="390"/>
      </w:pPr>
      <w:r>
        <w:rPr>
          <w:color w:val="231F20"/>
        </w:rPr>
        <w:t>Lìa nhiễm ở tĩnh lự thứ nhất, khi đạo vô gián thứ chín </w:t>
      </w:r>
      <w:r>
        <w:rPr>
          <w:color w:val="231F20"/>
          <w:spacing w:val="-3"/>
        </w:rPr>
        <w:t>tương </w:t>
      </w:r>
      <w:r>
        <w:rPr>
          <w:color w:val="231F20"/>
        </w:rPr>
        <w:t>ưng</w:t>
      </w:r>
      <w:r>
        <w:rPr>
          <w:color w:val="231F20"/>
          <w:spacing w:val="-11"/>
        </w:rPr>
        <w:t> </w:t>
      </w:r>
      <w:r>
        <w:rPr>
          <w:color w:val="231F20"/>
        </w:rPr>
        <w:t>với</w:t>
      </w:r>
      <w:r>
        <w:rPr>
          <w:color w:val="231F20"/>
          <w:spacing w:val="-11"/>
        </w:rPr>
        <w:t> </w:t>
      </w:r>
      <w:r>
        <w:rPr>
          <w:color w:val="231F20"/>
        </w:rPr>
        <w:t>học</w:t>
      </w:r>
      <w:r>
        <w:rPr>
          <w:color w:val="231F20"/>
          <w:spacing w:val="-11"/>
        </w:rPr>
        <w:t> </w:t>
      </w:r>
      <w:r>
        <w:rPr>
          <w:color w:val="231F20"/>
        </w:rPr>
        <w:t>tư,</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hết</w:t>
      </w:r>
      <w:r>
        <w:rPr>
          <w:color w:val="231F20"/>
          <w:spacing w:val="-11"/>
        </w:rPr>
        <w:t> </w:t>
      </w:r>
      <w:r>
        <w:rPr>
          <w:color w:val="231F20"/>
        </w:rPr>
        <w:t>nhiễm</w:t>
      </w:r>
      <w:r>
        <w:rPr>
          <w:color w:val="231F20"/>
          <w:spacing w:val="-11"/>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khi</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spacing w:val="-3"/>
        </w:rPr>
        <w:t>gián </w:t>
      </w:r>
      <w:r>
        <w:rPr>
          <w:color w:val="231F20"/>
        </w:rPr>
        <w:t>thứ chín tương ưng với học tư, có khả năng đoạn dứt hết các nghiệp có dị thục trắng trắng. Mười bảy thứ tư vô lậu như thế gọi là học tư có khả năng đoạn dứt hết các</w:t>
      </w:r>
      <w:r>
        <w:rPr>
          <w:color w:val="231F20"/>
          <w:spacing w:val="-1"/>
        </w:rPr>
        <w:t> </w:t>
      </w:r>
      <w:r>
        <w:rPr>
          <w:color w:val="231F20"/>
        </w:rPr>
        <w:t>nghiệp.</w:t>
      </w:r>
    </w:p>
    <w:p>
      <w:pPr>
        <w:pStyle w:val="BodyText"/>
        <w:spacing w:line="273" w:lineRule="auto" w:before="109"/>
        <w:ind w:left="110" w:right="390"/>
      </w:pPr>
      <w:r>
        <w:rPr>
          <w:color w:val="231F20"/>
        </w:rPr>
        <w:t>Lại có thuyết nêu: Tất cả các tư vô lậu của đạo vô gián đều gọi là học tư có khả năng đoạn dứt hết các nghiệp, do tất cả đạo vô gián đều có thể đoạn trừ các nghiệp.</w:t>
      </w:r>
    </w:p>
    <w:p>
      <w:pPr>
        <w:pStyle w:val="BodyText"/>
        <w:spacing w:line="273" w:lineRule="auto" w:before="111"/>
        <w:ind w:left="110" w:right="395"/>
      </w:pPr>
      <w:r>
        <w:rPr>
          <w:color w:val="231F20"/>
          <w:spacing w:val="-3"/>
        </w:rPr>
        <w:t>Lại</w:t>
      </w:r>
      <w:r>
        <w:rPr>
          <w:color w:val="231F20"/>
          <w:spacing w:val="-20"/>
        </w:rPr>
        <w:t> </w:t>
      </w:r>
      <w:r>
        <w:rPr>
          <w:color w:val="231F20"/>
        </w:rPr>
        <w:t>có</w:t>
      </w:r>
      <w:r>
        <w:rPr>
          <w:color w:val="231F20"/>
          <w:spacing w:val="-20"/>
        </w:rPr>
        <w:t> </w:t>
      </w:r>
      <w:r>
        <w:rPr>
          <w:color w:val="231F20"/>
          <w:spacing w:val="-4"/>
        </w:rPr>
        <w:t>thuyết</w:t>
      </w:r>
      <w:r>
        <w:rPr>
          <w:color w:val="231F20"/>
          <w:spacing w:val="-19"/>
        </w:rPr>
        <w:t> </w:t>
      </w:r>
      <w:r>
        <w:rPr>
          <w:color w:val="231F20"/>
          <w:spacing w:val="-3"/>
        </w:rPr>
        <w:t>nói:</w:t>
      </w:r>
      <w:r>
        <w:rPr>
          <w:color w:val="231F20"/>
          <w:spacing w:val="-20"/>
        </w:rPr>
        <w:t> </w:t>
      </w:r>
      <w:r>
        <w:rPr>
          <w:color w:val="231F20"/>
          <w:spacing w:val="-3"/>
        </w:rPr>
        <w:t>Hết</w:t>
      </w:r>
      <w:r>
        <w:rPr>
          <w:color w:val="231F20"/>
          <w:spacing w:val="-19"/>
        </w:rPr>
        <w:t> </w:t>
      </w:r>
      <w:r>
        <w:rPr>
          <w:color w:val="231F20"/>
          <w:spacing w:val="-3"/>
        </w:rPr>
        <w:t>thảy</w:t>
      </w:r>
      <w:r>
        <w:rPr>
          <w:color w:val="231F20"/>
          <w:spacing w:val="-20"/>
        </w:rPr>
        <w:t> </w:t>
      </w:r>
      <w:r>
        <w:rPr>
          <w:color w:val="231F20"/>
          <w:spacing w:val="-3"/>
        </w:rPr>
        <w:t>học</w:t>
      </w:r>
      <w:r>
        <w:rPr>
          <w:color w:val="231F20"/>
          <w:spacing w:val="-19"/>
        </w:rPr>
        <w:t> </w:t>
      </w:r>
      <w:r>
        <w:rPr>
          <w:color w:val="231F20"/>
        </w:rPr>
        <w:t>tư</w:t>
      </w:r>
      <w:r>
        <w:rPr>
          <w:color w:val="231F20"/>
          <w:spacing w:val="-20"/>
        </w:rPr>
        <w:t> </w:t>
      </w:r>
      <w:r>
        <w:rPr>
          <w:color w:val="231F20"/>
          <w:spacing w:val="-3"/>
        </w:rPr>
        <w:t>đều</w:t>
      </w:r>
      <w:r>
        <w:rPr>
          <w:color w:val="231F20"/>
          <w:spacing w:val="-19"/>
        </w:rPr>
        <w:t> </w:t>
      </w:r>
      <w:r>
        <w:rPr>
          <w:color w:val="231F20"/>
          <w:spacing w:val="-3"/>
        </w:rPr>
        <w:t>gọi</w:t>
      </w:r>
      <w:r>
        <w:rPr>
          <w:color w:val="231F20"/>
          <w:spacing w:val="-20"/>
        </w:rPr>
        <w:t> </w:t>
      </w:r>
      <w:r>
        <w:rPr>
          <w:color w:val="231F20"/>
        </w:rPr>
        <w:t>là</w:t>
      </w:r>
      <w:r>
        <w:rPr>
          <w:color w:val="231F20"/>
          <w:spacing w:val="-19"/>
        </w:rPr>
        <w:t> </w:t>
      </w:r>
      <w:r>
        <w:rPr>
          <w:color w:val="231F20"/>
          <w:spacing w:val="-3"/>
        </w:rPr>
        <w:t>học</w:t>
      </w:r>
      <w:r>
        <w:rPr>
          <w:color w:val="231F20"/>
          <w:spacing w:val="-20"/>
        </w:rPr>
        <w:t> </w:t>
      </w:r>
      <w:r>
        <w:rPr>
          <w:color w:val="231F20"/>
        </w:rPr>
        <w:t>tư</w:t>
      </w:r>
      <w:r>
        <w:rPr>
          <w:color w:val="231F20"/>
          <w:spacing w:val="-20"/>
        </w:rPr>
        <w:t> </w:t>
      </w:r>
      <w:r>
        <w:rPr>
          <w:color w:val="231F20"/>
        </w:rPr>
        <w:t>có</w:t>
      </w:r>
      <w:r>
        <w:rPr>
          <w:color w:val="231F20"/>
          <w:spacing w:val="-19"/>
        </w:rPr>
        <w:t> </w:t>
      </w:r>
      <w:r>
        <w:rPr>
          <w:color w:val="231F20"/>
          <w:spacing w:val="-3"/>
        </w:rPr>
        <w:t>thể</w:t>
      </w:r>
      <w:r>
        <w:rPr>
          <w:color w:val="231F20"/>
          <w:spacing w:val="-22"/>
        </w:rPr>
        <w:t> </w:t>
      </w:r>
      <w:r>
        <w:rPr>
          <w:color w:val="231F20"/>
          <w:spacing w:val="-3"/>
        </w:rPr>
        <w:t>đoạn</w:t>
      </w:r>
      <w:r>
        <w:rPr>
          <w:color w:val="231F20"/>
          <w:spacing w:val="-19"/>
        </w:rPr>
        <w:t> </w:t>
      </w:r>
      <w:r>
        <w:rPr>
          <w:color w:val="231F20"/>
          <w:spacing w:val="-4"/>
        </w:rPr>
        <w:t>trừ </w:t>
      </w:r>
      <w:r>
        <w:rPr>
          <w:color w:val="231F20"/>
          <w:spacing w:val="-3"/>
        </w:rPr>
        <w:t>các</w:t>
      </w:r>
      <w:r>
        <w:rPr>
          <w:color w:val="231F20"/>
          <w:spacing w:val="-8"/>
        </w:rPr>
        <w:t> </w:t>
      </w:r>
      <w:r>
        <w:rPr>
          <w:color w:val="231F20"/>
          <w:spacing w:val="-4"/>
        </w:rPr>
        <w:t>nghiệp,</w:t>
      </w:r>
      <w:r>
        <w:rPr>
          <w:color w:val="231F20"/>
          <w:spacing w:val="-8"/>
        </w:rPr>
        <w:t> </w:t>
      </w:r>
      <w:r>
        <w:rPr>
          <w:color w:val="231F20"/>
        </w:rPr>
        <w:t>do</w:t>
      </w:r>
      <w:r>
        <w:rPr>
          <w:color w:val="231F20"/>
          <w:spacing w:val="-8"/>
        </w:rPr>
        <w:t> </w:t>
      </w:r>
      <w:r>
        <w:rPr>
          <w:color w:val="231F20"/>
          <w:spacing w:val="-3"/>
        </w:rPr>
        <w:t>các</w:t>
      </w:r>
      <w:r>
        <w:rPr>
          <w:color w:val="231F20"/>
          <w:spacing w:val="-7"/>
        </w:rPr>
        <w:t> </w:t>
      </w:r>
      <w:r>
        <w:rPr>
          <w:color w:val="231F20"/>
          <w:spacing w:val="-3"/>
        </w:rPr>
        <w:t>học</w:t>
      </w:r>
      <w:r>
        <w:rPr>
          <w:color w:val="231F20"/>
          <w:spacing w:val="-8"/>
        </w:rPr>
        <w:t> </w:t>
      </w:r>
      <w:r>
        <w:rPr>
          <w:color w:val="231F20"/>
        </w:rPr>
        <w:t>tư</w:t>
      </w:r>
      <w:r>
        <w:rPr>
          <w:color w:val="231F20"/>
          <w:spacing w:val="-8"/>
        </w:rPr>
        <w:t> </w:t>
      </w:r>
      <w:r>
        <w:rPr>
          <w:color w:val="231F20"/>
          <w:spacing w:val="-3"/>
        </w:rPr>
        <w:t>đều</w:t>
      </w:r>
      <w:r>
        <w:rPr>
          <w:color w:val="231F20"/>
          <w:spacing w:val="-9"/>
        </w:rPr>
        <w:t> </w:t>
      </w:r>
      <w:r>
        <w:rPr>
          <w:color w:val="231F20"/>
        </w:rPr>
        <w:t>có</w:t>
      </w:r>
      <w:r>
        <w:rPr>
          <w:color w:val="231F20"/>
          <w:spacing w:val="-7"/>
        </w:rPr>
        <w:t> </w:t>
      </w:r>
      <w:r>
        <w:rPr>
          <w:color w:val="231F20"/>
          <w:spacing w:val="-3"/>
        </w:rPr>
        <w:t>khả</w:t>
      </w:r>
      <w:r>
        <w:rPr>
          <w:color w:val="231F20"/>
          <w:spacing w:val="-8"/>
        </w:rPr>
        <w:t> </w:t>
      </w:r>
      <w:r>
        <w:rPr>
          <w:color w:val="231F20"/>
          <w:spacing w:val="-3"/>
        </w:rPr>
        <w:t>năng</w:t>
      </w:r>
      <w:r>
        <w:rPr>
          <w:color w:val="231F20"/>
          <w:spacing w:val="-8"/>
        </w:rPr>
        <w:t> </w:t>
      </w:r>
      <w:r>
        <w:rPr>
          <w:color w:val="231F20"/>
          <w:spacing w:val="-3"/>
        </w:rPr>
        <w:t>đối</w:t>
      </w:r>
      <w:r>
        <w:rPr>
          <w:color w:val="231F20"/>
          <w:spacing w:val="-7"/>
        </w:rPr>
        <w:t> </w:t>
      </w:r>
      <w:r>
        <w:rPr>
          <w:color w:val="231F20"/>
          <w:spacing w:val="-3"/>
        </w:rPr>
        <w:t>trị</w:t>
      </w:r>
      <w:r>
        <w:rPr>
          <w:color w:val="231F20"/>
          <w:spacing w:val="-9"/>
        </w:rPr>
        <w:t> </w:t>
      </w:r>
      <w:r>
        <w:rPr>
          <w:color w:val="231F20"/>
          <w:spacing w:val="-3"/>
        </w:rPr>
        <w:t>các</w:t>
      </w:r>
      <w:r>
        <w:rPr>
          <w:color w:val="231F20"/>
          <w:spacing w:val="-8"/>
        </w:rPr>
        <w:t> </w:t>
      </w:r>
      <w:r>
        <w:rPr>
          <w:color w:val="231F20"/>
          <w:spacing w:val="-4"/>
        </w:rPr>
        <w:t>nghiệp</w:t>
      </w:r>
      <w:r>
        <w:rPr>
          <w:color w:val="231F20"/>
          <w:spacing w:val="-8"/>
        </w:rPr>
        <w:t> </w:t>
      </w:r>
      <w:r>
        <w:rPr>
          <w:color w:val="231F20"/>
          <w:spacing w:val="-3"/>
        </w:rPr>
        <w:t>hữu</w:t>
      </w:r>
      <w:r>
        <w:rPr>
          <w:color w:val="231F20"/>
          <w:spacing w:val="-7"/>
        </w:rPr>
        <w:t> </w:t>
      </w:r>
      <w:r>
        <w:rPr>
          <w:color w:val="231F20"/>
          <w:spacing w:val="-4"/>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Nên nói như vầy: Nghĩa là như thuyết đầu nói chỉ mười bảy tư vô lậu này chính thức có thể đối trị ba nghiệp trước.</w:t>
      </w:r>
    </w:p>
    <w:p>
      <w:pPr>
        <w:pStyle w:val="BodyText"/>
        <w:spacing w:line="271" w:lineRule="auto" w:before="113"/>
        <w:ind w:right="106"/>
      </w:pPr>
      <w:r>
        <w:rPr>
          <w:i/>
          <w:color w:val="231F20"/>
        </w:rPr>
        <w:t>Hỏi: </w:t>
      </w:r>
      <w:r>
        <w:rPr>
          <w:color w:val="231F20"/>
        </w:rPr>
        <w:t>Các tuệ vô lậu tương ưng cùng có đều có thể chính thức đoạn dứt ba thứ nghiệp trước, vì sao chỉ nói học tư vô lậu?</w:t>
      </w:r>
    </w:p>
    <w:p>
      <w:pPr>
        <w:pStyle w:val="BodyText"/>
        <w:spacing w:line="271" w:lineRule="auto"/>
        <w:ind w:right="108"/>
      </w:pPr>
      <w:r>
        <w:rPr>
          <w:i/>
          <w:color w:val="231F20"/>
        </w:rPr>
        <w:t>Đáp: </w:t>
      </w:r>
      <w:r>
        <w:rPr>
          <w:color w:val="231F20"/>
        </w:rPr>
        <w:t>Vì tư có khả năng phát khởi các pháp khiến đoạn dứt thế nên nói riêng.</w:t>
      </w:r>
    </w:p>
    <w:p>
      <w:pPr>
        <w:pStyle w:val="BodyText"/>
        <w:spacing w:line="271" w:lineRule="auto"/>
        <w:ind w:right="108"/>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spacing w:val="-4"/>
        </w:rPr>
        <w:t>Tuy</w:t>
      </w:r>
      <w:r>
        <w:rPr>
          <w:color w:val="231F20"/>
          <w:spacing w:val="-6"/>
        </w:rPr>
        <w:t> </w:t>
      </w:r>
      <w:r>
        <w:rPr>
          <w:color w:val="231F20"/>
        </w:rPr>
        <w:t>chúng</w:t>
      </w:r>
      <w:r>
        <w:rPr>
          <w:color w:val="231F20"/>
          <w:spacing w:val="-6"/>
        </w:rPr>
        <w:t> </w:t>
      </w:r>
      <w:r>
        <w:rPr>
          <w:color w:val="231F20"/>
        </w:rPr>
        <w:t>đều</w:t>
      </w:r>
      <w:r>
        <w:rPr>
          <w:color w:val="231F20"/>
          <w:spacing w:val="-5"/>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7"/>
        </w:rPr>
        <w:t> </w:t>
      </w:r>
      <w:r>
        <w:rPr>
          <w:color w:val="231F20"/>
        </w:rPr>
        <w:t>đoạn</w:t>
      </w:r>
      <w:r>
        <w:rPr>
          <w:color w:val="231F20"/>
          <w:spacing w:val="-6"/>
        </w:rPr>
        <w:t> </w:t>
      </w:r>
      <w:r>
        <w:rPr>
          <w:color w:val="231F20"/>
        </w:rPr>
        <w:t>dứt,</w:t>
      </w:r>
      <w:r>
        <w:rPr>
          <w:color w:val="231F20"/>
          <w:spacing w:val="-6"/>
        </w:rPr>
        <w:t> </w:t>
      </w:r>
      <w:r>
        <w:rPr>
          <w:color w:val="231F20"/>
        </w:rPr>
        <w:t>nhưng ở đây là biện về nghiệp, nên chỉ nói tư.</w:t>
      </w:r>
    </w:p>
    <w:p>
      <w:pPr>
        <w:pStyle w:val="BodyText"/>
        <w:spacing w:line="271" w:lineRule="auto"/>
        <w:ind w:right="107"/>
      </w:pPr>
      <w:r>
        <w:rPr>
          <w:i/>
          <w:color w:val="231F20"/>
        </w:rPr>
        <w:t>Hỏi: </w:t>
      </w:r>
      <w:r>
        <w:rPr>
          <w:color w:val="231F20"/>
        </w:rPr>
        <w:t>Nếu như thế tức cũng nên nói về nghiệp tùy chuyển của thân ngữ, vì sao chỉ nói có tư?</w:t>
      </w:r>
    </w:p>
    <w:p>
      <w:pPr>
        <w:pStyle w:val="BodyText"/>
        <w:spacing w:line="271" w:lineRule="auto" w:before="113"/>
        <w:ind w:right="106"/>
      </w:pPr>
      <w:r>
        <w:rPr>
          <w:i/>
          <w:color w:val="231F20"/>
        </w:rPr>
        <w:t>Đáp: </w:t>
      </w:r>
      <w:r>
        <w:rPr>
          <w:color w:val="231F20"/>
        </w:rPr>
        <w:t>Do học tư này cùng với tuệ vô lậu tương ưng mà chuyển vì cùng một đối tượng duyên, cùng một hành tướng, cùng một chỗ nương dựa... cùng hỗ trợ có sức mạnh, có khả năng đoạn dứt các nghiệp. Không phải các nghiệp thân ngữ có được sự việc </w:t>
      </w:r>
      <w:r>
        <w:rPr>
          <w:color w:val="231F20"/>
          <w:spacing w:val="-6"/>
        </w:rPr>
        <w:t>ấy, </w:t>
      </w:r>
      <w:r>
        <w:rPr>
          <w:color w:val="231F20"/>
        </w:rPr>
        <w:t>thế nên không nói.</w:t>
      </w:r>
    </w:p>
    <w:p>
      <w:pPr>
        <w:pStyle w:val="BodyText"/>
        <w:spacing w:line="271" w:lineRule="auto"/>
        <w:ind w:right="108"/>
      </w:pPr>
      <w:r>
        <w:rPr>
          <w:color w:val="231F20"/>
        </w:rPr>
        <w:t>Đã nói về tự tánh của ba nghiệp và bốn nghiệp, nay sẽ nêu bày rõ về tướng xen lẫn và không xen lẫn của chúng.</w:t>
      </w:r>
    </w:p>
    <w:p>
      <w:pPr>
        <w:pStyle w:val="BodyText"/>
        <w:spacing w:line="271" w:lineRule="auto"/>
        <w:ind w:right="108"/>
      </w:pPr>
      <w:r>
        <w:rPr>
          <w:i/>
          <w:color w:val="231F20"/>
        </w:rPr>
        <w:t>Hỏi: </w:t>
      </w:r>
      <w:r>
        <w:rPr>
          <w:color w:val="231F20"/>
        </w:rPr>
        <w:t>Ba nghiệp và bốn nghiệp thì ba gồm thâu bốn hay </w:t>
      </w:r>
      <w:r>
        <w:rPr>
          <w:color w:val="231F20"/>
          <w:spacing w:val="-4"/>
        </w:rPr>
        <w:t>bốn</w:t>
      </w:r>
      <w:r>
        <w:rPr>
          <w:color w:val="231F20"/>
          <w:spacing w:val="57"/>
        </w:rPr>
        <w:t> </w:t>
      </w:r>
      <w:r>
        <w:rPr>
          <w:color w:val="231F20"/>
        </w:rPr>
        <w:t>gồm thâu ba?</w:t>
      </w:r>
    </w:p>
    <w:p>
      <w:pPr>
        <w:pStyle w:val="BodyText"/>
        <w:ind w:left="960" w:firstLine="0"/>
      </w:pPr>
      <w:r>
        <w:rPr>
          <w:i/>
          <w:color w:val="231F20"/>
        </w:rPr>
        <w:t>Đáp: </w:t>
      </w:r>
      <w:r>
        <w:rPr>
          <w:color w:val="231F20"/>
        </w:rPr>
        <w:t>Ba nghiệp gồm thâu bốn, không phải bốn gồm thâu ba.</w:t>
      </w:r>
    </w:p>
    <w:p>
      <w:pPr>
        <w:pStyle w:val="BodyText"/>
        <w:spacing w:line="271" w:lineRule="auto" w:before="152"/>
        <w:ind w:right="107"/>
      </w:pPr>
      <w:r>
        <w:rPr>
          <w:color w:val="231F20"/>
        </w:rPr>
        <w:t>Không gồm thâu là những gì? Đó là trừ học tư có khả năng đoạn dứt các nghiệp, và các nghiệp vô lậu khác, trừ các nghiệp</w:t>
      </w:r>
      <w:r>
        <w:rPr>
          <w:color w:val="231F20"/>
          <w:spacing w:val="-39"/>
        </w:rPr>
        <w:t> </w:t>
      </w:r>
      <w:r>
        <w:rPr>
          <w:color w:val="231F20"/>
        </w:rPr>
        <w:t>thiện thuộc cõi vô sắc và tất cả nghiệp vô</w:t>
      </w:r>
      <w:r>
        <w:rPr>
          <w:color w:val="231F20"/>
          <w:spacing w:val="-3"/>
        </w:rPr>
        <w:t> </w:t>
      </w:r>
      <w:r>
        <w:rPr>
          <w:color w:val="231F20"/>
        </w:rPr>
        <w:t>ký.</w:t>
      </w:r>
    </w:p>
    <w:p>
      <w:pPr>
        <w:pStyle w:val="BodyText"/>
        <w:spacing w:line="271" w:lineRule="auto"/>
        <w:ind w:right="107"/>
      </w:pPr>
      <w:r>
        <w:rPr>
          <w:color w:val="231F20"/>
          <w:spacing w:val="-4"/>
        </w:rPr>
        <w:t>Trong </w:t>
      </w:r>
      <w:r>
        <w:rPr>
          <w:color w:val="231F20"/>
        </w:rPr>
        <w:t>đây: Nói trừ học tư có khả năng đoạn dứt các nghiệp và các</w:t>
      </w:r>
      <w:r>
        <w:rPr>
          <w:color w:val="231F20"/>
          <w:spacing w:val="-7"/>
        </w:rPr>
        <w:t> </w:t>
      </w:r>
      <w:r>
        <w:rPr>
          <w:color w:val="231F20"/>
        </w:rPr>
        <w:t>nghiệp</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khác:</w:t>
      </w:r>
      <w:r>
        <w:rPr>
          <w:color w:val="231F20"/>
          <w:spacing w:val="-11"/>
        </w:rPr>
        <w:t> </w:t>
      </w:r>
      <w:r>
        <w:rPr>
          <w:color w:val="231F20"/>
        </w:rPr>
        <w:t>Tức</w:t>
      </w:r>
      <w:r>
        <w:rPr>
          <w:color w:val="231F20"/>
          <w:spacing w:val="-7"/>
        </w:rPr>
        <w:t> </w:t>
      </w:r>
      <w:r>
        <w:rPr>
          <w:color w:val="231F20"/>
        </w:rPr>
        <w:t>các</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mười</w:t>
      </w:r>
      <w:r>
        <w:rPr>
          <w:color w:val="231F20"/>
          <w:spacing w:val="-7"/>
        </w:rPr>
        <w:t> </w:t>
      </w:r>
      <w:r>
        <w:rPr>
          <w:color w:val="231F20"/>
        </w:rPr>
        <w:t>bảy</w:t>
      </w:r>
      <w:r>
        <w:rPr>
          <w:color w:val="231F20"/>
          <w:spacing w:val="-6"/>
        </w:rPr>
        <w:t> </w:t>
      </w:r>
      <w:r>
        <w:rPr>
          <w:color w:val="231F20"/>
        </w:rPr>
        <w:t>thứ</w:t>
      </w:r>
      <w:r>
        <w:rPr>
          <w:color w:val="231F20"/>
          <w:spacing w:val="-7"/>
        </w:rPr>
        <w:t> </w:t>
      </w:r>
      <w:r>
        <w:rPr>
          <w:color w:val="231F20"/>
        </w:rPr>
        <w:t>tư</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 nghiệp</w:t>
      </w:r>
      <w:r>
        <w:rPr>
          <w:color w:val="231F20"/>
          <w:spacing w:val="-11"/>
        </w:rPr>
        <w:t> </w:t>
      </w:r>
      <w:r>
        <w:rPr>
          <w:color w:val="231F20"/>
        </w:rPr>
        <w:t>thứ</w:t>
      </w:r>
      <w:r>
        <w:rPr>
          <w:color w:val="231F20"/>
          <w:spacing w:val="-10"/>
        </w:rPr>
        <w:t> </w:t>
      </w:r>
      <w:r>
        <w:rPr>
          <w:color w:val="231F20"/>
        </w:rPr>
        <w:t>tư.</w:t>
      </w:r>
      <w:r>
        <w:rPr>
          <w:color w:val="231F20"/>
          <w:spacing w:val="-11"/>
        </w:rPr>
        <w:t> </w:t>
      </w:r>
      <w:r>
        <w:rPr>
          <w:color w:val="231F20"/>
        </w:rPr>
        <w:t>Họ</w:t>
      </w:r>
      <w:r>
        <w:rPr>
          <w:color w:val="231F20"/>
          <w:spacing w:val="-10"/>
        </w:rPr>
        <w:t> </w:t>
      </w:r>
      <w:r>
        <w:rPr>
          <w:color w:val="231F20"/>
        </w:rPr>
        <w:t>nói</w:t>
      </w:r>
      <w:r>
        <w:rPr>
          <w:color w:val="231F20"/>
          <w:spacing w:val="-11"/>
        </w:rPr>
        <w:t> </w:t>
      </w:r>
      <w:r>
        <w:rPr>
          <w:color w:val="231F20"/>
        </w:rPr>
        <w:t>trừ</w:t>
      </w:r>
      <w:r>
        <w:rPr>
          <w:color w:val="231F20"/>
          <w:spacing w:val="-10"/>
        </w:rPr>
        <w:t> </w:t>
      </w:r>
      <w:r>
        <w:rPr>
          <w:color w:val="231F20"/>
        </w:rPr>
        <w:t>mười</w:t>
      </w:r>
      <w:r>
        <w:rPr>
          <w:color w:val="231F20"/>
          <w:spacing w:val="-11"/>
        </w:rPr>
        <w:t> </w:t>
      </w:r>
      <w:r>
        <w:rPr>
          <w:color w:val="231F20"/>
        </w:rPr>
        <w:t>bảy</w:t>
      </w:r>
      <w:r>
        <w:rPr>
          <w:color w:val="231F20"/>
          <w:spacing w:val="-10"/>
        </w:rPr>
        <w:t> </w:t>
      </w:r>
      <w:r>
        <w:rPr>
          <w:color w:val="231F20"/>
        </w:rPr>
        <w:t>tư,</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đạo</w:t>
      </w:r>
      <w:r>
        <w:rPr>
          <w:color w:val="231F20"/>
          <w:spacing w:val="-10"/>
        </w:rPr>
        <w:t> </w:t>
      </w:r>
      <w:r>
        <w:rPr>
          <w:color w:val="231F20"/>
        </w:rPr>
        <w:t>gia</w:t>
      </w:r>
      <w:r>
        <w:rPr>
          <w:color w:val="231F20"/>
          <w:spacing w:val="-11"/>
        </w:rPr>
        <w:t> </w:t>
      </w:r>
      <w:r>
        <w:rPr>
          <w:color w:val="231F20"/>
        </w:rPr>
        <w:t>hạnh,</w:t>
      </w:r>
      <w:r>
        <w:rPr>
          <w:color w:val="231F20"/>
          <w:spacing w:val="-10"/>
        </w:rPr>
        <w:t> </w:t>
      </w:r>
      <w:r>
        <w:rPr>
          <w:color w:val="231F20"/>
        </w:rPr>
        <w:t>vô gián,</w:t>
      </w:r>
      <w:r>
        <w:rPr>
          <w:color w:val="231F20"/>
          <w:spacing w:val="-19"/>
        </w:rPr>
        <w:t> </w:t>
      </w:r>
      <w:r>
        <w:rPr>
          <w:color w:val="231F20"/>
        </w:rPr>
        <w:t>giải</w:t>
      </w:r>
      <w:r>
        <w:rPr>
          <w:color w:val="231F20"/>
          <w:spacing w:val="-18"/>
        </w:rPr>
        <w:t> </w:t>
      </w:r>
      <w:r>
        <w:rPr>
          <w:color w:val="231F20"/>
        </w:rPr>
        <w:t>thoát,</w:t>
      </w:r>
      <w:r>
        <w:rPr>
          <w:color w:val="231F20"/>
          <w:spacing w:val="-19"/>
        </w:rPr>
        <w:t> </w:t>
      </w:r>
      <w:r>
        <w:rPr>
          <w:color w:val="231F20"/>
        </w:rPr>
        <w:t>thắng</w:t>
      </w:r>
      <w:r>
        <w:rPr>
          <w:color w:val="231F20"/>
          <w:spacing w:val="-18"/>
        </w:rPr>
        <w:t> </w:t>
      </w:r>
      <w:r>
        <w:rPr>
          <w:color w:val="231F20"/>
        </w:rPr>
        <w:t>tấn,</w:t>
      </w:r>
      <w:r>
        <w:rPr>
          <w:color w:val="231F20"/>
          <w:spacing w:val="-18"/>
        </w:rPr>
        <w:t> </w:t>
      </w:r>
      <w:r>
        <w:rPr>
          <w:color w:val="231F20"/>
        </w:rPr>
        <w:t>vô</w:t>
      </w:r>
      <w:r>
        <w:rPr>
          <w:color w:val="231F20"/>
          <w:spacing w:val="-19"/>
        </w:rPr>
        <w:t> </w:t>
      </w:r>
      <w:r>
        <w:rPr>
          <w:color w:val="231F20"/>
        </w:rPr>
        <w:t>lậu</w:t>
      </w:r>
      <w:r>
        <w:rPr>
          <w:color w:val="231F20"/>
          <w:spacing w:val="-18"/>
        </w:rPr>
        <w:t> </w:t>
      </w:r>
      <w:r>
        <w:rPr>
          <w:color w:val="231F20"/>
        </w:rPr>
        <w:t>khác</w:t>
      </w:r>
      <w:r>
        <w:rPr>
          <w:color w:val="231F20"/>
          <w:spacing w:val="-18"/>
        </w:rPr>
        <w:t> </w:t>
      </w:r>
      <w:r>
        <w:rPr>
          <w:color w:val="231F20"/>
        </w:rPr>
        <w:t>tương</w:t>
      </w:r>
      <w:r>
        <w:rPr>
          <w:color w:val="231F20"/>
          <w:spacing w:val="-19"/>
        </w:rPr>
        <w:t> </w:t>
      </w:r>
      <w:r>
        <w:rPr>
          <w:color w:val="231F20"/>
        </w:rPr>
        <w:t>ưng</w:t>
      </w:r>
      <w:r>
        <w:rPr>
          <w:color w:val="231F20"/>
          <w:spacing w:val="-18"/>
        </w:rPr>
        <w:t> </w:t>
      </w:r>
      <w:r>
        <w:rPr>
          <w:color w:val="231F20"/>
        </w:rPr>
        <w:t>với</w:t>
      </w:r>
      <w:r>
        <w:rPr>
          <w:color w:val="231F20"/>
          <w:spacing w:val="-18"/>
        </w:rPr>
        <w:t> </w:t>
      </w:r>
      <w:r>
        <w:rPr>
          <w:color w:val="231F20"/>
        </w:rPr>
        <w:t>tư</w:t>
      </w:r>
      <w:r>
        <w:rPr>
          <w:color w:val="231F20"/>
          <w:spacing w:val="-19"/>
        </w:rPr>
        <w:t> </w:t>
      </w:r>
      <w:r>
        <w:rPr>
          <w:color w:val="231F20"/>
        </w:rPr>
        <w:t>và</w:t>
      </w:r>
      <w:r>
        <w:rPr>
          <w:color w:val="231F20"/>
          <w:spacing w:val="-18"/>
        </w:rPr>
        <w:t> </w:t>
      </w:r>
      <w:r>
        <w:rPr>
          <w:color w:val="231F20"/>
        </w:rPr>
        <w:t>nghiệp</w:t>
      </w:r>
      <w:r>
        <w:rPr>
          <w:color w:val="231F20"/>
          <w:spacing w:val="-18"/>
        </w:rPr>
        <w:t> </w:t>
      </w:r>
      <w:r>
        <w:rPr>
          <w:color w:val="231F20"/>
          <w:spacing w:val="-2"/>
        </w:rPr>
        <w:t>học </w:t>
      </w:r>
      <w:r>
        <w:rPr>
          <w:color w:val="231F20"/>
        </w:rPr>
        <w:t>tùy</w:t>
      </w:r>
      <w:r>
        <w:rPr>
          <w:color w:val="231F20"/>
          <w:spacing w:val="-8"/>
        </w:rPr>
        <w:t> </w:t>
      </w:r>
      <w:r>
        <w:rPr>
          <w:color w:val="231F20"/>
        </w:rPr>
        <w:t>chuyển</w:t>
      </w:r>
      <w:r>
        <w:rPr>
          <w:color w:val="231F20"/>
          <w:spacing w:val="-8"/>
        </w:rPr>
        <w:t> </w:t>
      </w:r>
      <w:r>
        <w:rPr>
          <w:color w:val="231F20"/>
        </w:rPr>
        <w:t>cùng</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nghiệp</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nghiệp</w:t>
      </w:r>
      <w:r>
        <w:rPr>
          <w:color w:val="231F20"/>
          <w:spacing w:val="-8"/>
        </w:rPr>
        <w:t> </w:t>
      </w:r>
      <w:r>
        <w:rPr>
          <w:color w:val="231F20"/>
        </w:rPr>
        <w:t>vô</w:t>
      </w:r>
      <w:r>
        <w:rPr>
          <w:color w:val="231F20"/>
          <w:spacing w:val="-7"/>
        </w:rPr>
        <w:t> </w:t>
      </w:r>
      <w:r>
        <w:rPr>
          <w:color w:val="231F20"/>
        </w:rPr>
        <w:t>lậu</w:t>
      </w:r>
      <w:r>
        <w:rPr>
          <w:color w:val="231F20"/>
          <w:spacing w:val="-10"/>
        </w:rPr>
        <w:t> </w:t>
      </w:r>
      <w:r>
        <w:rPr>
          <w:color w:val="231F20"/>
        </w:rPr>
        <w:t>khác.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Các thuyết nói tất cả đạo vô gián tương ưng với học tư là nghiệp thứ tư. Họ nói trừ tất cả đạo vô gián, còn lại là các đạo gia hạnh, giải thoát, thắng tấn vô lậu khác tương ưng với học tư, và nghiệp học tùy chuyển, cùng tất cả nghiệp vô học, đó gọi là nghiệp vô lậu khác.</w:t>
      </w:r>
    </w:p>
    <w:p>
      <w:pPr>
        <w:pStyle w:val="BodyText"/>
        <w:spacing w:line="273" w:lineRule="auto" w:before="109"/>
        <w:ind w:left="110" w:right="391"/>
      </w:pPr>
      <w:r>
        <w:rPr>
          <w:color w:val="231F20"/>
        </w:rPr>
        <w:t>Các</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học</w:t>
      </w:r>
      <w:r>
        <w:rPr>
          <w:color w:val="231F20"/>
          <w:spacing w:val="-8"/>
        </w:rPr>
        <w:t> </w:t>
      </w:r>
      <w:r>
        <w:rPr>
          <w:color w:val="231F20"/>
        </w:rPr>
        <w:t>tư</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Họ</w:t>
      </w:r>
      <w:r>
        <w:rPr>
          <w:color w:val="231F20"/>
          <w:spacing w:val="-8"/>
        </w:rPr>
        <w:t> </w:t>
      </w:r>
      <w:r>
        <w:rPr>
          <w:color w:val="231F20"/>
        </w:rPr>
        <w:t>nói</w:t>
      </w:r>
      <w:r>
        <w:rPr>
          <w:color w:val="231F20"/>
          <w:spacing w:val="-8"/>
        </w:rPr>
        <w:t> </w:t>
      </w:r>
      <w:r>
        <w:rPr>
          <w:color w:val="231F20"/>
        </w:rPr>
        <w:t>nghiệp</w:t>
      </w:r>
      <w:r>
        <w:rPr>
          <w:color w:val="231F20"/>
          <w:spacing w:val="-8"/>
        </w:rPr>
        <w:t> </w:t>
      </w:r>
      <w:r>
        <w:rPr>
          <w:color w:val="231F20"/>
        </w:rPr>
        <w:t>học tùy chuyển, tất cả nghiệp vô học, đó gọi là nghiệp vô lậu khác.</w:t>
      </w:r>
    </w:p>
    <w:p>
      <w:pPr>
        <w:pStyle w:val="BodyText"/>
        <w:spacing w:before="112"/>
        <w:ind w:left="677" w:firstLine="0"/>
      </w:pPr>
      <w:r>
        <w:rPr>
          <w:color w:val="231F20"/>
        </w:rPr>
        <w:t>Nên nói như vầy: Nghĩa là như thuyết đầu.</w:t>
      </w:r>
    </w:p>
    <w:p>
      <w:pPr>
        <w:pStyle w:val="BodyText"/>
        <w:spacing w:line="273" w:lineRule="auto" w:before="154"/>
        <w:ind w:left="110" w:right="390"/>
      </w:pPr>
      <w:r>
        <w:rPr>
          <w:color w:val="231F20"/>
          <w:spacing w:val="-4"/>
        </w:rPr>
        <w:t>Trừ</w:t>
      </w:r>
      <w:r>
        <w:rPr>
          <w:color w:val="231F20"/>
          <w:spacing w:val="-13"/>
        </w:rPr>
        <w:t> </w:t>
      </w:r>
      <w:r>
        <w:rPr>
          <w:color w:val="231F20"/>
        </w:rPr>
        <w:t>các</w:t>
      </w:r>
      <w:r>
        <w:rPr>
          <w:color w:val="231F20"/>
          <w:spacing w:val="-12"/>
        </w:rPr>
        <w:t> </w:t>
      </w:r>
      <w:r>
        <w:rPr>
          <w:color w:val="231F20"/>
        </w:rPr>
        <w:t>nghiệp</w:t>
      </w:r>
      <w:r>
        <w:rPr>
          <w:color w:val="231F20"/>
          <w:spacing w:val="-12"/>
        </w:rPr>
        <w:t> </w:t>
      </w:r>
      <w:r>
        <w:rPr>
          <w:color w:val="231F20"/>
        </w:rPr>
        <w:t>thiện</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7"/>
        </w:rPr>
        <w:t> </w:t>
      </w:r>
      <w:r>
        <w:rPr>
          <w:color w:val="231F20"/>
        </w:rPr>
        <w:t>Tức</w:t>
      </w:r>
      <w:r>
        <w:rPr>
          <w:color w:val="231F20"/>
          <w:spacing w:val="-12"/>
        </w:rPr>
        <w:t> </w:t>
      </w:r>
      <w:r>
        <w:rPr>
          <w:color w:val="231F20"/>
        </w:rPr>
        <w:t>là</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nghiệp</w:t>
      </w:r>
      <w:r>
        <w:rPr>
          <w:color w:val="231F20"/>
          <w:spacing w:val="-12"/>
        </w:rPr>
        <w:t> </w:t>
      </w:r>
      <w:r>
        <w:rPr>
          <w:color w:val="231F20"/>
        </w:rPr>
        <w:t>thiện thuộc cõi vô</w:t>
      </w:r>
      <w:r>
        <w:rPr>
          <w:color w:val="231F20"/>
          <w:spacing w:val="-1"/>
        </w:rPr>
        <w:t> </w:t>
      </w:r>
      <w:r>
        <w:rPr>
          <w:color w:val="231F20"/>
        </w:rPr>
        <w:t>sắc.</w:t>
      </w:r>
    </w:p>
    <w:p>
      <w:pPr>
        <w:pStyle w:val="BodyText"/>
        <w:spacing w:line="273" w:lineRule="auto" w:before="112"/>
        <w:ind w:left="110" w:right="391"/>
      </w:pPr>
      <w:r>
        <w:rPr>
          <w:color w:val="231F20"/>
          <w:spacing w:val="-4"/>
        </w:rPr>
        <w:t>Trừ </w:t>
      </w:r>
      <w:r>
        <w:rPr>
          <w:color w:val="231F20"/>
        </w:rPr>
        <w:t>các nghiệp vô ký: Nghĩa là các nghiệp vô ký thuộc ba cõi. Do đạo lý này nên ba nghiệp gồm thâu đủ các nghiệp học, vô </w:t>
      </w:r>
      <w:r>
        <w:rPr>
          <w:color w:val="231F20"/>
          <w:spacing w:val="-4"/>
        </w:rPr>
        <w:t>học,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Bốn</w:t>
      </w:r>
      <w:r>
        <w:rPr>
          <w:color w:val="231F20"/>
          <w:spacing w:val="-10"/>
        </w:rPr>
        <w:t> </w:t>
      </w:r>
      <w:r>
        <w:rPr>
          <w:color w:val="231F20"/>
        </w:rPr>
        <w:t>nghiệp</w:t>
      </w:r>
      <w:r>
        <w:rPr>
          <w:color w:val="231F20"/>
          <w:spacing w:val="-10"/>
        </w:rPr>
        <w:t> </w:t>
      </w:r>
      <w:r>
        <w:rPr>
          <w:color w:val="231F20"/>
        </w:rPr>
        <w:t>chỉ</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học,</w:t>
      </w:r>
      <w:r>
        <w:rPr>
          <w:color w:val="231F20"/>
          <w:spacing w:val="-9"/>
        </w:rPr>
        <w:t> </w:t>
      </w:r>
      <w:r>
        <w:rPr>
          <w:color w:val="231F20"/>
        </w:rPr>
        <w:t>phi</w:t>
      </w:r>
      <w:r>
        <w:rPr>
          <w:color w:val="231F20"/>
          <w:spacing w:val="-10"/>
        </w:rPr>
        <w:t> </w:t>
      </w:r>
      <w:r>
        <w:rPr>
          <w:color w:val="231F20"/>
          <w:spacing w:val="-4"/>
        </w:rPr>
        <w:t>học </w:t>
      </w:r>
      <w:r>
        <w:rPr>
          <w:color w:val="231F20"/>
        </w:rPr>
        <w:t>phi vô học.</w:t>
      </w:r>
    </w:p>
    <w:p>
      <w:pPr>
        <w:pStyle w:val="BodyText"/>
        <w:spacing w:line="273" w:lineRule="auto" w:before="110"/>
        <w:ind w:left="110" w:right="391"/>
      </w:pPr>
      <w:r>
        <w:rPr>
          <w:color w:val="231F20"/>
        </w:rPr>
        <w:t>Ba</w:t>
      </w:r>
      <w:r>
        <w:rPr>
          <w:color w:val="231F20"/>
          <w:spacing w:val="-9"/>
        </w:rPr>
        <w:t> </w:t>
      </w:r>
      <w:r>
        <w:rPr>
          <w:color w:val="231F20"/>
        </w:rPr>
        <w:t>nghiệp</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đủ</w:t>
      </w:r>
      <w:r>
        <w:rPr>
          <w:color w:val="231F20"/>
          <w:spacing w:val="-8"/>
        </w:rPr>
        <w:t> </w:t>
      </w:r>
      <w:r>
        <w:rPr>
          <w:color w:val="231F20"/>
        </w:rPr>
        <w:t>các</w:t>
      </w:r>
      <w:r>
        <w:rPr>
          <w:color w:val="231F20"/>
          <w:spacing w:val="-8"/>
        </w:rPr>
        <w:t> </w:t>
      </w:r>
      <w:r>
        <w:rPr>
          <w:color w:val="231F20"/>
        </w:rPr>
        <w:t>nghiệp</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và</w:t>
      </w:r>
      <w:r>
        <w:rPr>
          <w:color w:val="231F20"/>
          <w:spacing w:val="-8"/>
        </w:rPr>
        <w:t> </w:t>
      </w:r>
      <w:r>
        <w:rPr>
          <w:color w:val="231F20"/>
        </w:rPr>
        <w:t>cõi vô</w:t>
      </w:r>
      <w:r>
        <w:rPr>
          <w:color w:val="231F20"/>
          <w:spacing w:val="-11"/>
        </w:rPr>
        <w:t> </w:t>
      </w:r>
      <w:r>
        <w:rPr>
          <w:color w:val="231F20"/>
        </w:rPr>
        <w:t>sắc.</w:t>
      </w:r>
      <w:r>
        <w:rPr>
          <w:color w:val="231F20"/>
          <w:spacing w:val="-10"/>
        </w:rPr>
        <w:t> </w:t>
      </w:r>
      <w:r>
        <w:rPr>
          <w:color w:val="231F20"/>
        </w:rPr>
        <w:t>Bốn</w:t>
      </w:r>
      <w:r>
        <w:rPr>
          <w:color w:val="231F20"/>
          <w:spacing w:val="-11"/>
        </w:rPr>
        <w:t> </w:t>
      </w:r>
      <w:r>
        <w:rPr>
          <w:color w:val="231F20"/>
        </w:rPr>
        <w:t>nghiệp</w:t>
      </w:r>
      <w:r>
        <w:rPr>
          <w:color w:val="231F20"/>
          <w:spacing w:val="-10"/>
        </w:rPr>
        <w:t> </w:t>
      </w:r>
      <w:r>
        <w:rPr>
          <w:color w:val="231F20"/>
        </w:rPr>
        <w:t>chỉ</w:t>
      </w:r>
      <w:r>
        <w:rPr>
          <w:color w:val="231F20"/>
          <w:spacing w:val="-11"/>
        </w:rPr>
        <w:t> </w:t>
      </w:r>
      <w:r>
        <w:rPr>
          <w:color w:val="231F20"/>
        </w:rPr>
        <w:t>gồm</w:t>
      </w:r>
      <w:r>
        <w:rPr>
          <w:color w:val="231F20"/>
          <w:spacing w:val="-10"/>
        </w:rPr>
        <w:t> </w:t>
      </w:r>
      <w:r>
        <w:rPr>
          <w:color w:val="231F20"/>
        </w:rPr>
        <w:t>thâu</w:t>
      </w:r>
      <w:r>
        <w:rPr>
          <w:color w:val="231F20"/>
          <w:spacing w:val="-11"/>
        </w:rPr>
        <w:t> </w:t>
      </w:r>
      <w:r>
        <w:rPr>
          <w:color w:val="231F20"/>
        </w:rPr>
        <w:t>các</w:t>
      </w:r>
      <w:r>
        <w:rPr>
          <w:color w:val="231F20"/>
          <w:spacing w:val="-10"/>
        </w:rPr>
        <w:t> </w:t>
      </w:r>
      <w:r>
        <w:rPr>
          <w:color w:val="231F20"/>
        </w:rPr>
        <w:t>nghiệp</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và</w:t>
      </w:r>
      <w:r>
        <w:rPr>
          <w:color w:val="231F20"/>
          <w:spacing w:val="-11"/>
        </w:rPr>
        <w:t> </w:t>
      </w:r>
      <w:r>
        <w:rPr>
          <w:color w:val="231F20"/>
        </w:rPr>
        <w:t>cõi</w:t>
      </w:r>
      <w:r>
        <w:rPr>
          <w:color w:val="231F20"/>
          <w:spacing w:val="-10"/>
        </w:rPr>
        <w:t> </w:t>
      </w:r>
      <w:r>
        <w:rPr>
          <w:color w:val="231F20"/>
        </w:rPr>
        <w:t>sắc.</w:t>
      </w:r>
    </w:p>
    <w:p>
      <w:pPr>
        <w:pStyle w:val="BodyText"/>
        <w:spacing w:before="112"/>
        <w:ind w:left="677" w:firstLine="0"/>
      </w:pPr>
      <w:r>
        <w:rPr>
          <w:color w:val="231F20"/>
        </w:rPr>
        <w:t>Ba</w:t>
      </w:r>
      <w:r>
        <w:rPr>
          <w:color w:val="231F20"/>
          <w:spacing w:val="22"/>
        </w:rPr>
        <w:t> </w:t>
      </w:r>
      <w:r>
        <w:rPr>
          <w:color w:val="231F20"/>
        </w:rPr>
        <w:t>nghiệp</w:t>
      </w:r>
      <w:r>
        <w:rPr>
          <w:color w:val="231F20"/>
          <w:spacing w:val="22"/>
        </w:rPr>
        <w:t> </w:t>
      </w:r>
      <w:r>
        <w:rPr>
          <w:color w:val="231F20"/>
        </w:rPr>
        <w:t>gồm</w:t>
      </w:r>
      <w:r>
        <w:rPr>
          <w:color w:val="231F20"/>
          <w:spacing w:val="22"/>
        </w:rPr>
        <w:t> </w:t>
      </w:r>
      <w:r>
        <w:rPr>
          <w:color w:val="231F20"/>
        </w:rPr>
        <w:t>thâu</w:t>
      </w:r>
      <w:r>
        <w:rPr>
          <w:color w:val="231F20"/>
          <w:spacing w:val="22"/>
        </w:rPr>
        <w:t> </w:t>
      </w:r>
      <w:r>
        <w:rPr>
          <w:color w:val="231F20"/>
        </w:rPr>
        <w:t>đủ</w:t>
      </w:r>
      <w:r>
        <w:rPr>
          <w:color w:val="231F20"/>
          <w:spacing w:val="22"/>
        </w:rPr>
        <w:t> </w:t>
      </w:r>
      <w:r>
        <w:rPr>
          <w:color w:val="231F20"/>
        </w:rPr>
        <w:t>các</w:t>
      </w:r>
      <w:r>
        <w:rPr>
          <w:color w:val="231F20"/>
          <w:spacing w:val="22"/>
        </w:rPr>
        <w:t> </w:t>
      </w:r>
      <w:r>
        <w:rPr>
          <w:color w:val="231F20"/>
        </w:rPr>
        <w:t>nghiệp</w:t>
      </w:r>
      <w:r>
        <w:rPr>
          <w:color w:val="231F20"/>
          <w:spacing w:val="22"/>
        </w:rPr>
        <w:t> </w:t>
      </w:r>
      <w:r>
        <w:rPr>
          <w:color w:val="231F20"/>
        </w:rPr>
        <w:t>thiện,</w:t>
      </w:r>
      <w:r>
        <w:rPr>
          <w:color w:val="231F20"/>
          <w:spacing w:val="22"/>
        </w:rPr>
        <w:t> </w:t>
      </w:r>
      <w:r>
        <w:rPr>
          <w:color w:val="231F20"/>
        </w:rPr>
        <w:t>bất</w:t>
      </w:r>
      <w:r>
        <w:rPr>
          <w:color w:val="231F20"/>
          <w:spacing w:val="22"/>
        </w:rPr>
        <w:t> </w:t>
      </w:r>
      <w:r>
        <w:rPr>
          <w:color w:val="231F20"/>
        </w:rPr>
        <w:t>thiện</w:t>
      </w:r>
      <w:r>
        <w:rPr>
          <w:color w:val="231F20"/>
          <w:spacing w:val="22"/>
        </w:rPr>
        <w:t> </w:t>
      </w:r>
      <w:r>
        <w:rPr>
          <w:color w:val="231F20"/>
        </w:rPr>
        <w:t>và</w:t>
      </w:r>
      <w:r>
        <w:rPr>
          <w:color w:val="231F20"/>
          <w:spacing w:val="22"/>
        </w:rPr>
        <w:t> </w:t>
      </w:r>
      <w:r>
        <w:rPr>
          <w:color w:val="231F20"/>
        </w:rPr>
        <w:t>vô</w:t>
      </w:r>
      <w:r>
        <w:rPr>
          <w:color w:val="231F20"/>
          <w:spacing w:val="22"/>
        </w:rPr>
        <w:t> </w:t>
      </w:r>
      <w:r>
        <w:rPr>
          <w:color w:val="231F20"/>
        </w:rPr>
        <w:t>ký.</w:t>
      </w:r>
    </w:p>
    <w:p>
      <w:pPr>
        <w:pStyle w:val="BodyText"/>
        <w:spacing w:before="41"/>
        <w:ind w:left="110" w:firstLine="0"/>
      </w:pPr>
      <w:r>
        <w:rPr>
          <w:color w:val="231F20"/>
        </w:rPr>
        <w:t>Bốn nghiệp chỉ gồm thâu các nghiệp thiện và bất thiện.</w:t>
      </w:r>
    </w:p>
    <w:p>
      <w:pPr>
        <w:pStyle w:val="BodyText"/>
        <w:spacing w:line="273" w:lineRule="auto" w:before="154"/>
        <w:ind w:left="110" w:right="388"/>
      </w:pPr>
      <w:r>
        <w:rPr>
          <w:color w:val="231F20"/>
        </w:rPr>
        <w:t>Ba nghiệp gồm thâu đủ các nghiệp do kiến đạo đoạn, do tu đạo đoạn và không đoạn. Bốn nghiệp chỉ gồm thâu một phần </w:t>
      </w:r>
      <w:r>
        <w:rPr>
          <w:color w:val="231F20"/>
          <w:spacing w:val="2"/>
        </w:rPr>
        <w:t>của  </w:t>
      </w:r>
      <w:r>
        <w:rPr>
          <w:color w:val="231F20"/>
        </w:rPr>
        <w:t>ba</w:t>
      </w:r>
      <w:r>
        <w:rPr>
          <w:color w:val="231F20"/>
          <w:spacing w:val="5"/>
        </w:rPr>
        <w:t> </w:t>
      </w:r>
      <w:r>
        <w:rPr>
          <w:color w:val="231F20"/>
        </w:rPr>
        <w:t>thứ.</w:t>
      </w:r>
    </w:p>
    <w:p>
      <w:pPr>
        <w:pStyle w:val="BodyText"/>
        <w:spacing w:line="273" w:lineRule="auto" w:before="111"/>
        <w:ind w:left="110" w:right="390"/>
      </w:pPr>
      <w:r>
        <w:rPr>
          <w:color w:val="231F20"/>
        </w:rPr>
        <w:t>Ba nghiệp gồm thâu đủ các nghiệp hữu lậu và vô lậu, </w:t>
      </w:r>
      <w:r>
        <w:rPr>
          <w:color w:val="231F20"/>
          <w:spacing w:val="-3"/>
        </w:rPr>
        <w:t>nghiệp </w:t>
      </w:r>
      <w:r>
        <w:rPr>
          <w:color w:val="231F20"/>
        </w:rPr>
        <w:t>nhiễm</w:t>
      </w:r>
      <w:r>
        <w:rPr>
          <w:color w:val="231F20"/>
          <w:spacing w:val="-19"/>
        </w:rPr>
        <w:t> </w:t>
      </w:r>
      <w:r>
        <w:rPr>
          <w:color w:val="231F20"/>
        </w:rPr>
        <w:t>ô</w:t>
      </w:r>
      <w:r>
        <w:rPr>
          <w:color w:val="231F20"/>
          <w:spacing w:val="-19"/>
        </w:rPr>
        <w:t> </w:t>
      </w:r>
      <w:r>
        <w:rPr>
          <w:color w:val="231F20"/>
        </w:rPr>
        <w:t>và</w:t>
      </w:r>
      <w:r>
        <w:rPr>
          <w:color w:val="231F20"/>
          <w:spacing w:val="-18"/>
        </w:rPr>
        <w:t> </w:t>
      </w:r>
      <w:r>
        <w:rPr>
          <w:color w:val="231F20"/>
        </w:rPr>
        <w:t>không</w:t>
      </w:r>
      <w:r>
        <w:rPr>
          <w:color w:val="231F20"/>
          <w:spacing w:val="-19"/>
        </w:rPr>
        <w:t> </w:t>
      </w:r>
      <w:r>
        <w:rPr>
          <w:color w:val="231F20"/>
        </w:rPr>
        <w:t>nhiễm</w:t>
      </w:r>
      <w:r>
        <w:rPr>
          <w:color w:val="231F20"/>
          <w:spacing w:val="-20"/>
        </w:rPr>
        <w:t> </w:t>
      </w:r>
      <w:r>
        <w:rPr>
          <w:color w:val="231F20"/>
        </w:rPr>
        <w:t>ô,</w:t>
      </w:r>
      <w:r>
        <w:rPr>
          <w:color w:val="231F20"/>
          <w:spacing w:val="-18"/>
        </w:rPr>
        <w:t> </w:t>
      </w:r>
      <w:r>
        <w:rPr>
          <w:color w:val="231F20"/>
        </w:rPr>
        <w:t>nghiệp</w:t>
      </w:r>
      <w:r>
        <w:rPr>
          <w:color w:val="231F20"/>
          <w:spacing w:val="-19"/>
        </w:rPr>
        <w:t> </w:t>
      </w:r>
      <w:r>
        <w:rPr>
          <w:color w:val="231F20"/>
        </w:rPr>
        <w:t>có</w:t>
      </w:r>
      <w:r>
        <w:rPr>
          <w:color w:val="231F20"/>
          <w:spacing w:val="-19"/>
        </w:rPr>
        <w:t> </w:t>
      </w:r>
      <w:r>
        <w:rPr>
          <w:color w:val="231F20"/>
        </w:rPr>
        <w:t>dị</w:t>
      </w:r>
      <w:r>
        <w:rPr>
          <w:color w:val="231F20"/>
          <w:spacing w:val="-18"/>
        </w:rPr>
        <w:t> </w:t>
      </w:r>
      <w:r>
        <w:rPr>
          <w:color w:val="231F20"/>
        </w:rPr>
        <w:t>thục</w:t>
      </w:r>
      <w:r>
        <w:rPr>
          <w:color w:val="231F20"/>
          <w:spacing w:val="-19"/>
        </w:rPr>
        <w:t> </w:t>
      </w:r>
      <w:r>
        <w:rPr>
          <w:color w:val="231F20"/>
        </w:rPr>
        <w:t>và</w:t>
      </w:r>
      <w:r>
        <w:rPr>
          <w:color w:val="231F20"/>
          <w:spacing w:val="-19"/>
        </w:rPr>
        <w:t> </w:t>
      </w:r>
      <w:r>
        <w:rPr>
          <w:color w:val="231F20"/>
        </w:rPr>
        <w:t>không</w:t>
      </w:r>
      <w:r>
        <w:rPr>
          <w:color w:val="231F20"/>
          <w:spacing w:val="-18"/>
        </w:rPr>
        <w:t> </w:t>
      </w:r>
      <w:r>
        <w:rPr>
          <w:color w:val="231F20"/>
        </w:rPr>
        <w:t>dị</w:t>
      </w:r>
      <w:r>
        <w:rPr>
          <w:color w:val="231F20"/>
          <w:spacing w:val="-19"/>
        </w:rPr>
        <w:t> </w:t>
      </w:r>
      <w:r>
        <w:rPr>
          <w:color w:val="231F20"/>
        </w:rPr>
        <w:t>thục,</w:t>
      </w:r>
      <w:r>
        <w:rPr>
          <w:color w:val="231F20"/>
          <w:spacing w:val="-19"/>
        </w:rPr>
        <w:t> </w:t>
      </w:r>
      <w:r>
        <w:rPr>
          <w:color w:val="231F20"/>
          <w:spacing w:val="-3"/>
        </w:rPr>
        <w:t>nghiệp </w:t>
      </w:r>
      <w:r>
        <w:rPr>
          <w:color w:val="231F20"/>
        </w:rPr>
        <w:t>tương ưng và không tương ưng, nghiệp có tùy chuyển và không tùy chuyển, nghiệp hữu biểu và vô biểu. Bốn nghiệp chỉ gồm thâu phần ít của những hai thứ nghiệp kia.</w:t>
      </w:r>
    </w:p>
    <w:p>
      <w:pPr>
        <w:pStyle w:val="BodyText"/>
        <w:spacing w:line="273" w:lineRule="auto" w:before="109"/>
        <w:ind w:left="110" w:right="391"/>
      </w:pPr>
      <w:r>
        <w:rPr>
          <w:color w:val="231F20"/>
        </w:rPr>
        <w:t>Các môn như thế đều nên nói rộng. Thế nên nói ba gồm thâu bốn không phải bốn gồm thâu 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Không gồm thâu là những gì? Nghĩa là trừ các học tư có khả năng đoạn dứt các nghiệp, và nghiệp vô lậu khác, các nghiệp thiện thuộc cõi vô sắc cùng tất cả nghiệp vô ký.</w:t>
      </w:r>
    </w:p>
    <w:p>
      <w:pPr>
        <w:pStyle w:val="BodyText"/>
        <w:spacing w:before="111"/>
        <w:ind w:left="684" w:right="401" w:firstLine="0"/>
        <w:jc w:val="center"/>
      </w:pPr>
      <w:r>
        <w:rPr>
          <w:color w:val="231F20"/>
        </w:rPr>
        <w:t>***</w:t>
      </w:r>
    </w:p>
    <w:p>
      <w:pPr>
        <w:pStyle w:val="Heading3"/>
        <w:spacing w:line="273" w:lineRule="auto"/>
        <w:ind w:left="393" w:right="107"/>
      </w:pPr>
      <w:r>
        <w:rPr>
          <w:i/>
          <w:color w:val="231F20"/>
        </w:rPr>
        <w:t>* Ba nghiệp tức là các nghiệp thân ngữ ý. Lại có ba nghiệp, </w:t>
      </w:r>
      <w:r>
        <w:rPr>
          <w:color w:val="231F20"/>
        </w:rPr>
        <w:t>tức là nghiệp thuận hiện pháp thọ, nghiệp thuận thứ sinh thọ, nghiệp thuận hậu thứ thọ.</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right="108"/>
      </w:pPr>
      <w:r>
        <w:rPr>
          <w:i/>
          <w:color w:val="231F20"/>
        </w:rPr>
        <w:t>Đáp: </w:t>
      </w:r>
      <w:r>
        <w:rPr>
          <w:color w:val="231F20"/>
        </w:rPr>
        <w:t>Vì muốn phân biệt nghĩa của Khế kinh. Như Khế kinh nói: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nghiệp</w:t>
      </w:r>
      <w:r>
        <w:rPr>
          <w:color w:val="231F20"/>
          <w:spacing w:val="-11"/>
        </w:rPr>
        <w:t> </w:t>
      </w:r>
      <w:r>
        <w:rPr>
          <w:color w:val="231F20"/>
        </w:rPr>
        <w:t>như</w:t>
      </w:r>
      <w:r>
        <w:rPr>
          <w:color w:val="231F20"/>
          <w:spacing w:val="-11"/>
        </w:rPr>
        <w:t> </w:t>
      </w:r>
      <w:r>
        <w:rPr>
          <w:color w:val="231F20"/>
        </w:rPr>
        <w:t>nghiệp</w:t>
      </w:r>
      <w:r>
        <w:rPr>
          <w:color w:val="231F20"/>
          <w:spacing w:val="-11"/>
        </w:rPr>
        <w:t> </w:t>
      </w:r>
      <w:r>
        <w:rPr>
          <w:color w:val="231F20"/>
        </w:rPr>
        <w:t>thuận</w:t>
      </w:r>
      <w:r>
        <w:rPr>
          <w:color w:val="231F20"/>
          <w:spacing w:val="-10"/>
        </w:rPr>
        <w:t> </w:t>
      </w:r>
      <w:r>
        <w:rPr>
          <w:color w:val="231F20"/>
        </w:rPr>
        <w:t>hiện</w:t>
      </w:r>
      <w:r>
        <w:rPr>
          <w:color w:val="231F20"/>
          <w:spacing w:val="-11"/>
        </w:rPr>
        <w:t> </w:t>
      </w:r>
      <w:r>
        <w:rPr>
          <w:color w:val="231F20"/>
        </w:rPr>
        <w:t>pháp</w:t>
      </w:r>
      <w:r>
        <w:rPr>
          <w:color w:val="231F20"/>
          <w:spacing w:val="-11"/>
        </w:rPr>
        <w:t> </w:t>
      </w:r>
      <w:r>
        <w:rPr>
          <w:color w:val="231F20"/>
        </w:rPr>
        <w:t>thọ</w:t>
      </w:r>
      <w:r>
        <w:rPr>
          <w:color w:val="231F20"/>
          <w:spacing w:val="-11"/>
        </w:rPr>
        <w:t> </w:t>
      </w:r>
      <w:r>
        <w:rPr>
          <w:color w:val="231F20"/>
          <w:spacing w:val="-6"/>
        </w:rPr>
        <w:t>v.v...</w:t>
      </w:r>
      <w:r>
        <w:rPr>
          <w:color w:val="231F20"/>
          <w:spacing w:val="-11"/>
        </w:rPr>
        <w:t> </w:t>
      </w:r>
      <w:r>
        <w:rPr>
          <w:color w:val="231F20"/>
        </w:rPr>
        <w:t>nhưng</w:t>
      </w:r>
      <w:r>
        <w:rPr>
          <w:color w:val="231F20"/>
          <w:spacing w:val="-11"/>
        </w:rPr>
        <w:t> </w:t>
      </w:r>
      <w:r>
        <w:rPr>
          <w:color w:val="231F20"/>
        </w:rPr>
        <w:t>không biện giải rộng. Nói rộng như</w:t>
      </w:r>
      <w:r>
        <w:rPr>
          <w:color w:val="231F20"/>
          <w:spacing w:val="-2"/>
        </w:rPr>
        <w:t> </w:t>
      </w:r>
      <w:r>
        <w:rPr>
          <w:color w:val="231F20"/>
        </w:rPr>
        <w:t>trước.</w:t>
      </w:r>
    </w:p>
    <w:p>
      <w:pPr>
        <w:pStyle w:val="BodyText"/>
        <w:spacing w:line="273" w:lineRule="auto" w:before="111"/>
        <w:ind w:right="10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4"/>
        </w:rPr>
        <w:t> </w:t>
      </w:r>
      <w:r>
        <w:rPr>
          <w:color w:val="231F20"/>
        </w:rPr>
        <w:t>Trước</w:t>
      </w:r>
      <w:r>
        <w:rPr>
          <w:color w:val="231F20"/>
          <w:spacing w:val="-11"/>
        </w:rPr>
        <w:t> </w:t>
      </w:r>
      <w:r>
        <w:rPr>
          <w:color w:val="231F20"/>
        </w:rPr>
        <w:t>tuy</w:t>
      </w:r>
      <w:r>
        <w:rPr>
          <w:color w:val="231F20"/>
          <w:spacing w:val="-10"/>
        </w:rPr>
        <w:t> </w:t>
      </w:r>
      <w:r>
        <w:rPr>
          <w:color w:val="231F20"/>
        </w:rPr>
        <w:t>có</w:t>
      </w:r>
      <w:r>
        <w:rPr>
          <w:color w:val="231F20"/>
          <w:spacing w:val="-10"/>
        </w:rPr>
        <w:t> </w:t>
      </w:r>
      <w:r>
        <w:rPr>
          <w:color w:val="231F20"/>
        </w:rPr>
        <w:t>phân</w:t>
      </w:r>
      <w:r>
        <w:rPr>
          <w:color w:val="231F20"/>
          <w:spacing w:val="-10"/>
        </w:rPr>
        <w:t> </w:t>
      </w:r>
      <w:r>
        <w:rPr>
          <w:color w:val="231F20"/>
        </w:rPr>
        <w:t>biệt</w:t>
      </w:r>
      <w:r>
        <w:rPr>
          <w:color w:val="231F20"/>
          <w:spacing w:val="-11"/>
        </w:rPr>
        <w:t> </w:t>
      </w:r>
      <w:r>
        <w:rPr>
          <w:color w:val="231F20"/>
        </w:rPr>
        <w:t>về</w:t>
      </w:r>
      <w:r>
        <w:rPr>
          <w:color w:val="231F20"/>
          <w:spacing w:val="-11"/>
        </w:rPr>
        <w:t> </w:t>
      </w:r>
      <w:r>
        <w:rPr>
          <w:color w:val="231F20"/>
        </w:rPr>
        <w:t>ba</w:t>
      </w:r>
      <w:r>
        <w:rPr>
          <w:color w:val="231F20"/>
          <w:spacing w:val="-11"/>
        </w:rPr>
        <w:t> </w:t>
      </w:r>
      <w:r>
        <w:rPr>
          <w:color w:val="231F20"/>
        </w:rPr>
        <w:t>nghiệp</w:t>
      </w:r>
      <w:r>
        <w:rPr>
          <w:color w:val="231F20"/>
          <w:spacing w:val="-10"/>
        </w:rPr>
        <w:t> </w:t>
      </w:r>
      <w:r>
        <w:rPr>
          <w:color w:val="231F20"/>
        </w:rPr>
        <w:t>như</w:t>
      </w:r>
      <w:r>
        <w:rPr>
          <w:color w:val="231F20"/>
          <w:spacing w:val="-10"/>
        </w:rPr>
        <w:t> </w:t>
      </w:r>
      <w:r>
        <w:rPr>
          <w:color w:val="231F20"/>
        </w:rPr>
        <w:t>thân </w:t>
      </w:r>
      <w:r>
        <w:rPr>
          <w:color w:val="231F20"/>
          <w:spacing w:val="-6"/>
        </w:rPr>
        <w:t>v.v...</w:t>
      </w:r>
      <w:r>
        <w:rPr>
          <w:color w:val="231F20"/>
          <w:spacing w:val="-7"/>
        </w:rPr>
        <w:t> </w:t>
      </w:r>
      <w:r>
        <w:rPr>
          <w:color w:val="231F20"/>
        </w:rPr>
        <w:t>nhưng</w:t>
      </w:r>
      <w:r>
        <w:rPr>
          <w:color w:val="231F20"/>
          <w:spacing w:val="-7"/>
        </w:rPr>
        <w:t> </w:t>
      </w:r>
      <w:r>
        <w:rPr>
          <w:color w:val="231F20"/>
        </w:rPr>
        <w:t>chưa</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về</w:t>
      </w:r>
      <w:r>
        <w:rPr>
          <w:color w:val="231F20"/>
          <w:spacing w:val="-7"/>
        </w:rPr>
        <w:t> </w:t>
      </w:r>
      <w:r>
        <w:rPr>
          <w:color w:val="231F20"/>
        </w:rPr>
        <w:t>ba</w:t>
      </w:r>
      <w:r>
        <w:rPr>
          <w:color w:val="231F20"/>
          <w:spacing w:val="-6"/>
        </w:rPr>
        <w:t> </w:t>
      </w:r>
      <w:r>
        <w:rPr>
          <w:color w:val="231F20"/>
        </w:rPr>
        <w:t>nghiệp</w:t>
      </w:r>
      <w:r>
        <w:rPr>
          <w:color w:val="231F20"/>
          <w:spacing w:val="-7"/>
        </w:rPr>
        <w:t> </w:t>
      </w:r>
      <w:r>
        <w:rPr>
          <w:color w:val="231F20"/>
        </w:rPr>
        <w:t>như</w:t>
      </w:r>
      <w:r>
        <w:rPr>
          <w:color w:val="231F20"/>
          <w:spacing w:val="-7"/>
        </w:rPr>
        <w:t> </w:t>
      </w:r>
      <w:r>
        <w:rPr>
          <w:color w:val="231F20"/>
        </w:rPr>
        <w:t>nghiệp</w:t>
      </w:r>
      <w:r>
        <w:rPr>
          <w:color w:val="231F20"/>
          <w:spacing w:val="-7"/>
        </w:rPr>
        <w:t> </w:t>
      </w:r>
      <w:r>
        <w:rPr>
          <w:color w:val="231F20"/>
        </w:rPr>
        <w:t>thuận</w:t>
      </w:r>
      <w:r>
        <w:rPr>
          <w:color w:val="231F20"/>
          <w:spacing w:val="-7"/>
        </w:rPr>
        <w:t> </w:t>
      </w:r>
      <w:r>
        <w:rPr>
          <w:color w:val="231F20"/>
        </w:rPr>
        <w:t>hiện</w:t>
      </w:r>
      <w:r>
        <w:rPr>
          <w:color w:val="231F20"/>
          <w:spacing w:val="-7"/>
        </w:rPr>
        <w:t> </w:t>
      </w:r>
      <w:r>
        <w:rPr>
          <w:color w:val="231F20"/>
        </w:rPr>
        <w:t>pháp thọ </w:t>
      </w:r>
      <w:r>
        <w:rPr>
          <w:color w:val="231F20"/>
          <w:spacing w:val="-6"/>
        </w:rPr>
        <w:t>v.v... </w:t>
      </w:r>
      <w:r>
        <w:rPr>
          <w:color w:val="231F20"/>
        </w:rPr>
        <w:t>Nay muốn phân biệt chúng nên tạo ra phần Luận</w:t>
      </w:r>
      <w:r>
        <w:rPr>
          <w:color w:val="231F20"/>
          <w:spacing w:val="6"/>
        </w:rPr>
        <w:t> </w:t>
      </w:r>
      <w:r>
        <w:rPr>
          <w:color w:val="231F20"/>
          <w:spacing w:val="-5"/>
        </w:rPr>
        <w:t>này.</w:t>
      </w:r>
    </w:p>
    <w:p>
      <w:pPr>
        <w:spacing w:line="273" w:lineRule="auto" w:before="111"/>
        <w:ind w:left="393" w:right="106" w:firstLine="566"/>
        <w:jc w:val="both"/>
        <w:rPr>
          <w:sz w:val="26"/>
        </w:rPr>
      </w:pPr>
      <w:r>
        <w:rPr>
          <w:i/>
          <w:color w:val="231F20"/>
          <w:sz w:val="26"/>
        </w:rPr>
        <w:t>Thế nào là nghiệp thuận hiện pháp thọ? </w:t>
      </w:r>
      <w:r>
        <w:rPr>
          <w:color w:val="231F20"/>
          <w:sz w:val="26"/>
        </w:rPr>
        <w:t>Nghĩa là nếu nghiệp</w:t>
      </w:r>
      <w:r>
        <w:rPr>
          <w:color w:val="231F20"/>
          <w:spacing w:val="-30"/>
          <w:sz w:val="26"/>
        </w:rPr>
        <w:t> </w:t>
      </w:r>
      <w:r>
        <w:rPr>
          <w:color w:val="231F20"/>
          <w:sz w:val="26"/>
        </w:rPr>
        <w:t>ở đời này tạo tác, tăng trưởng, tức ở nơi đời này thọ nhận quả dị thục. Đó gọi là nghiệp thuận hiện pháp</w:t>
      </w:r>
      <w:r>
        <w:rPr>
          <w:color w:val="231F20"/>
          <w:spacing w:val="-2"/>
          <w:sz w:val="26"/>
        </w:rPr>
        <w:t> </w:t>
      </w:r>
      <w:r>
        <w:rPr>
          <w:color w:val="231F20"/>
          <w:sz w:val="26"/>
        </w:rPr>
        <w:t>thọ.</w:t>
      </w:r>
    </w:p>
    <w:p>
      <w:pPr>
        <w:pStyle w:val="BodyText"/>
        <w:spacing w:line="273" w:lineRule="auto" w:before="111"/>
        <w:ind w:right="107"/>
      </w:pPr>
      <w:r>
        <w:rPr>
          <w:i/>
          <w:color w:val="231F20"/>
        </w:rPr>
        <w:t>Hỏi: </w:t>
      </w:r>
      <w:r>
        <w:rPr>
          <w:color w:val="231F20"/>
        </w:rPr>
        <w:t>Nếu nghiệp ở nơi thời này tạo tác, tăng trưởng, tức ở nơi thời này thọ nhận quả dị thục chăng?</w:t>
      </w:r>
    </w:p>
    <w:p>
      <w:pPr>
        <w:pStyle w:val="BodyText"/>
        <w:spacing w:line="273" w:lineRule="auto" w:before="112"/>
        <w:ind w:right="108"/>
      </w:pPr>
      <w:r>
        <w:rPr>
          <w:i/>
          <w:color w:val="231F20"/>
          <w:spacing w:val="-3"/>
        </w:rPr>
        <w:t>Đáp: </w:t>
      </w:r>
      <w:r>
        <w:rPr>
          <w:color w:val="231F20"/>
          <w:spacing w:val="-3"/>
        </w:rPr>
        <w:t>Không phải </w:t>
      </w:r>
      <w:r>
        <w:rPr>
          <w:color w:val="231F20"/>
        </w:rPr>
        <w:t>như </w:t>
      </w:r>
      <w:r>
        <w:rPr>
          <w:color w:val="231F20"/>
          <w:spacing w:val="-3"/>
        </w:rPr>
        <w:t>thế. </w:t>
      </w:r>
      <w:r>
        <w:rPr>
          <w:color w:val="231F20"/>
        </w:rPr>
        <w:t>Vì </w:t>
      </w:r>
      <w:r>
        <w:rPr>
          <w:color w:val="231F20"/>
          <w:spacing w:val="-3"/>
        </w:rPr>
        <w:t>sao? </w:t>
      </w:r>
      <w:r>
        <w:rPr>
          <w:color w:val="231F20"/>
        </w:rPr>
        <w:t>Vì các </w:t>
      </w:r>
      <w:r>
        <w:rPr>
          <w:color w:val="231F20"/>
          <w:spacing w:val="-3"/>
        </w:rPr>
        <w:t>nghiệp thiện </w:t>
      </w:r>
      <w:r>
        <w:rPr>
          <w:color w:val="231F20"/>
        </w:rPr>
        <w:t>ác </w:t>
      </w:r>
      <w:r>
        <w:rPr>
          <w:color w:val="231F20"/>
          <w:spacing w:val="-3"/>
        </w:rPr>
        <w:t>cần phải</w:t>
      </w:r>
      <w:r>
        <w:rPr>
          <w:color w:val="231F20"/>
          <w:spacing w:val="-10"/>
        </w:rPr>
        <w:t> </w:t>
      </w:r>
      <w:r>
        <w:rPr>
          <w:color w:val="231F20"/>
        </w:rPr>
        <w:t>đợi</w:t>
      </w:r>
      <w:r>
        <w:rPr>
          <w:color w:val="231F20"/>
          <w:spacing w:val="-9"/>
        </w:rPr>
        <w:t> </w:t>
      </w:r>
      <w:r>
        <w:rPr>
          <w:color w:val="231F20"/>
        </w:rPr>
        <w:t>sự</w:t>
      </w:r>
      <w:r>
        <w:rPr>
          <w:color w:val="231F20"/>
          <w:spacing w:val="-9"/>
        </w:rPr>
        <w:t> </w:t>
      </w:r>
      <w:r>
        <w:rPr>
          <w:color w:val="231F20"/>
        </w:rPr>
        <w:t>nối</w:t>
      </w:r>
      <w:r>
        <w:rPr>
          <w:color w:val="231F20"/>
          <w:spacing w:val="-9"/>
        </w:rPr>
        <w:t> </w:t>
      </w:r>
      <w:r>
        <w:rPr>
          <w:color w:val="231F20"/>
          <w:spacing w:val="-3"/>
        </w:rPr>
        <w:t>tiếp</w:t>
      </w:r>
      <w:r>
        <w:rPr>
          <w:color w:val="231F20"/>
          <w:spacing w:val="-9"/>
        </w:rPr>
        <w:t> </w:t>
      </w:r>
      <w:r>
        <w:rPr>
          <w:color w:val="231F20"/>
          <w:spacing w:val="-3"/>
        </w:rPr>
        <w:t>hoặc</w:t>
      </w:r>
      <w:r>
        <w:rPr>
          <w:color w:val="231F20"/>
          <w:spacing w:val="-9"/>
        </w:rPr>
        <w:t> </w:t>
      </w:r>
      <w:r>
        <w:rPr>
          <w:color w:val="231F20"/>
          <w:spacing w:val="-3"/>
        </w:rPr>
        <w:t>vượt</w:t>
      </w:r>
      <w:r>
        <w:rPr>
          <w:color w:val="231F20"/>
          <w:spacing w:val="-10"/>
        </w:rPr>
        <w:t> </w:t>
      </w:r>
      <w:r>
        <w:rPr>
          <w:color w:val="231F20"/>
        </w:rPr>
        <w:t>qua</w:t>
      </w:r>
      <w:r>
        <w:rPr>
          <w:color w:val="231F20"/>
          <w:spacing w:val="-9"/>
        </w:rPr>
        <w:t> </w:t>
      </w:r>
      <w:r>
        <w:rPr>
          <w:color w:val="231F20"/>
        </w:rPr>
        <w:t>sự</w:t>
      </w:r>
      <w:r>
        <w:rPr>
          <w:color w:val="231F20"/>
          <w:spacing w:val="-9"/>
        </w:rPr>
        <w:t> </w:t>
      </w:r>
      <w:r>
        <w:rPr>
          <w:color w:val="231F20"/>
        </w:rPr>
        <w:t>nối</w:t>
      </w:r>
      <w:r>
        <w:rPr>
          <w:color w:val="231F20"/>
          <w:spacing w:val="-9"/>
        </w:rPr>
        <w:t> </w:t>
      </w:r>
      <w:r>
        <w:rPr>
          <w:color w:val="231F20"/>
          <w:spacing w:val="-3"/>
        </w:rPr>
        <w:t>tiếp</w:t>
      </w:r>
      <w:r>
        <w:rPr>
          <w:color w:val="231F20"/>
          <w:spacing w:val="-9"/>
        </w:rPr>
        <w:t> </w:t>
      </w:r>
      <w:r>
        <w:rPr>
          <w:color w:val="231F20"/>
        </w:rPr>
        <w:t>mới</w:t>
      </w:r>
      <w:r>
        <w:rPr>
          <w:color w:val="231F20"/>
          <w:spacing w:val="-9"/>
        </w:rPr>
        <w:t> </w:t>
      </w:r>
      <w:r>
        <w:rPr>
          <w:color w:val="231F20"/>
          <w:spacing w:val="-3"/>
        </w:rPr>
        <w:t>nhận</w:t>
      </w:r>
      <w:r>
        <w:rPr>
          <w:color w:val="231F20"/>
          <w:spacing w:val="-9"/>
        </w:rPr>
        <w:t> </w:t>
      </w:r>
      <w:r>
        <w:rPr>
          <w:color w:val="231F20"/>
        </w:rPr>
        <w:t>dị</w:t>
      </w:r>
      <w:r>
        <w:rPr>
          <w:color w:val="231F20"/>
          <w:spacing w:val="-10"/>
        </w:rPr>
        <w:t> </w:t>
      </w:r>
      <w:r>
        <w:rPr>
          <w:color w:val="231F20"/>
          <w:spacing w:val="-3"/>
        </w:rPr>
        <w:t>thục.</w:t>
      </w:r>
      <w:r>
        <w:rPr>
          <w:color w:val="231F20"/>
          <w:spacing w:val="-9"/>
        </w:rPr>
        <w:t> </w:t>
      </w:r>
      <w:r>
        <w:rPr>
          <w:color w:val="231F20"/>
          <w:spacing w:val="-3"/>
        </w:rPr>
        <w:t>Nghĩa </w:t>
      </w:r>
      <w:r>
        <w:rPr>
          <w:color w:val="231F20"/>
        </w:rPr>
        <w:t>là</w:t>
      </w:r>
      <w:r>
        <w:rPr>
          <w:color w:val="231F20"/>
          <w:spacing w:val="-8"/>
        </w:rPr>
        <w:t> </w:t>
      </w:r>
      <w:r>
        <w:rPr>
          <w:color w:val="231F20"/>
        </w:rPr>
        <w:t>nếu</w:t>
      </w:r>
      <w:r>
        <w:rPr>
          <w:color w:val="231F20"/>
          <w:spacing w:val="-7"/>
        </w:rPr>
        <w:t> </w:t>
      </w:r>
      <w:r>
        <w:rPr>
          <w:color w:val="231F20"/>
          <w:spacing w:val="-3"/>
        </w:rPr>
        <w:t>nghiệp</w:t>
      </w:r>
      <w:r>
        <w:rPr>
          <w:color w:val="231F20"/>
          <w:spacing w:val="-7"/>
        </w:rPr>
        <w:t> </w:t>
      </w:r>
      <w:r>
        <w:rPr>
          <w:color w:val="231F20"/>
        </w:rPr>
        <w:t>này</w:t>
      </w:r>
      <w:r>
        <w:rPr>
          <w:color w:val="231F20"/>
          <w:spacing w:val="-7"/>
        </w:rPr>
        <w:t> </w:t>
      </w:r>
      <w:r>
        <w:rPr>
          <w:color w:val="231F20"/>
        </w:rPr>
        <w:t>tạo</w:t>
      </w:r>
      <w:r>
        <w:rPr>
          <w:color w:val="231F20"/>
          <w:spacing w:val="-7"/>
        </w:rPr>
        <w:t> </w:t>
      </w:r>
      <w:r>
        <w:rPr>
          <w:color w:val="231F20"/>
        </w:rPr>
        <w:t>tác</w:t>
      </w:r>
      <w:r>
        <w:rPr>
          <w:color w:val="231F20"/>
          <w:spacing w:val="-7"/>
        </w:rPr>
        <w:t> </w:t>
      </w:r>
      <w:r>
        <w:rPr>
          <w:color w:val="231F20"/>
          <w:spacing w:val="-3"/>
        </w:rPr>
        <w:t>tăng</w:t>
      </w:r>
      <w:r>
        <w:rPr>
          <w:color w:val="231F20"/>
          <w:spacing w:val="-7"/>
        </w:rPr>
        <w:t> </w:t>
      </w:r>
      <w:r>
        <w:rPr>
          <w:color w:val="231F20"/>
          <w:spacing w:val="-3"/>
        </w:rPr>
        <w:t>trưởng</w:t>
      </w:r>
      <w:r>
        <w:rPr>
          <w:color w:val="231F20"/>
          <w:spacing w:val="-7"/>
        </w:rPr>
        <w:t> </w:t>
      </w:r>
      <w:r>
        <w:rPr>
          <w:color w:val="231F20"/>
          <w:spacing w:val="-3"/>
        </w:rPr>
        <w:t>hoặc</w:t>
      </w:r>
      <w:r>
        <w:rPr>
          <w:color w:val="231F20"/>
          <w:spacing w:val="-8"/>
        </w:rPr>
        <w:t> </w:t>
      </w:r>
      <w:r>
        <w:rPr>
          <w:color w:val="231F20"/>
        </w:rPr>
        <w:t>tức</w:t>
      </w:r>
      <w:r>
        <w:rPr>
          <w:color w:val="231F20"/>
          <w:spacing w:val="-7"/>
        </w:rPr>
        <w:t> </w:t>
      </w:r>
      <w:r>
        <w:rPr>
          <w:color w:val="231F20"/>
        </w:rPr>
        <w:t>ở</w:t>
      </w:r>
      <w:r>
        <w:rPr>
          <w:color w:val="231F20"/>
          <w:spacing w:val="-7"/>
        </w:rPr>
        <w:t> </w:t>
      </w:r>
      <w:r>
        <w:rPr>
          <w:color w:val="231F20"/>
          <w:spacing w:val="-3"/>
        </w:rPr>
        <w:t>trong</w:t>
      </w:r>
      <w:r>
        <w:rPr>
          <w:color w:val="231F20"/>
          <w:spacing w:val="-7"/>
        </w:rPr>
        <w:t> </w:t>
      </w:r>
      <w:r>
        <w:rPr>
          <w:color w:val="231F20"/>
        </w:rPr>
        <w:t>một</w:t>
      </w:r>
      <w:r>
        <w:rPr>
          <w:color w:val="231F20"/>
          <w:spacing w:val="-7"/>
        </w:rPr>
        <w:t> </w:t>
      </w:r>
      <w:r>
        <w:rPr>
          <w:color w:val="231F20"/>
        </w:rPr>
        <w:t>sự</w:t>
      </w:r>
      <w:r>
        <w:rPr>
          <w:color w:val="231F20"/>
          <w:spacing w:val="-7"/>
        </w:rPr>
        <w:t> </w:t>
      </w:r>
      <w:r>
        <w:rPr>
          <w:color w:val="231F20"/>
        </w:rPr>
        <w:t>nối</w:t>
      </w:r>
      <w:r>
        <w:rPr>
          <w:color w:val="231F20"/>
          <w:spacing w:val="-7"/>
        </w:rPr>
        <w:t> </w:t>
      </w:r>
      <w:r>
        <w:rPr>
          <w:color w:val="231F20"/>
          <w:spacing w:val="-3"/>
        </w:rPr>
        <w:t>tiếp </w:t>
      </w:r>
      <w:r>
        <w:rPr>
          <w:color w:val="231F20"/>
          <w:spacing w:val="-8"/>
        </w:rPr>
        <w:t>ấy, </w:t>
      </w:r>
      <w:r>
        <w:rPr>
          <w:color w:val="231F20"/>
          <w:spacing w:val="-3"/>
        </w:rPr>
        <w:t>hoặc </w:t>
      </w:r>
      <w:r>
        <w:rPr>
          <w:color w:val="231F20"/>
        </w:rPr>
        <w:t>tức ở </w:t>
      </w:r>
      <w:r>
        <w:rPr>
          <w:color w:val="231F20"/>
          <w:spacing w:val="-3"/>
        </w:rPr>
        <w:t>trong </w:t>
      </w:r>
      <w:r>
        <w:rPr>
          <w:color w:val="231F20"/>
        </w:rPr>
        <w:t>một </w:t>
      </w:r>
      <w:r>
        <w:rPr>
          <w:color w:val="231F20"/>
          <w:spacing w:val="-3"/>
        </w:rPr>
        <w:t>thời phần </w:t>
      </w:r>
      <w:r>
        <w:rPr>
          <w:color w:val="231F20"/>
          <w:spacing w:val="-7"/>
        </w:rPr>
        <w:t>này, </w:t>
      </w:r>
      <w:r>
        <w:rPr>
          <w:color w:val="231F20"/>
          <w:spacing w:val="-3"/>
        </w:rPr>
        <w:t>hoặc </w:t>
      </w:r>
      <w:r>
        <w:rPr>
          <w:color w:val="231F20"/>
        </w:rPr>
        <w:t>tức ở </w:t>
      </w:r>
      <w:r>
        <w:rPr>
          <w:color w:val="231F20"/>
          <w:spacing w:val="-3"/>
        </w:rPr>
        <w:t>trong </w:t>
      </w:r>
      <w:r>
        <w:rPr>
          <w:color w:val="231F20"/>
        </w:rPr>
        <w:t>một </w:t>
      </w:r>
      <w:r>
        <w:rPr>
          <w:color w:val="231F20"/>
          <w:spacing w:val="-3"/>
        </w:rPr>
        <w:t>chúng đồng</w:t>
      </w:r>
      <w:r>
        <w:rPr>
          <w:color w:val="231F20"/>
          <w:spacing w:val="-8"/>
        </w:rPr>
        <w:t> </w:t>
      </w:r>
      <w:r>
        <w:rPr>
          <w:color w:val="231F20"/>
          <w:spacing w:val="-3"/>
        </w:rPr>
        <w:t>phần</w:t>
      </w:r>
      <w:r>
        <w:rPr>
          <w:color w:val="231F20"/>
          <w:spacing w:val="-8"/>
        </w:rPr>
        <w:t> </w:t>
      </w:r>
      <w:r>
        <w:rPr>
          <w:color w:val="231F20"/>
        </w:rPr>
        <w:t>này</w:t>
      </w:r>
      <w:r>
        <w:rPr>
          <w:color w:val="231F20"/>
          <w:spacing w:val="-7"/>
        </w:rPr>
        <w:t> </w:t>
      </w:r>
      <w:r>
        <w:rPr>
          <w:color w:val="231F20"/>
        </w:rPr>
        <w:t>thọ</w:t>
      </w:r>
      <w:r>
        <w:rPr>
          <w:color w:val="231F20"/>
          <w:spacing w:val="-8"/>
        </w:rPr>
        <w:t> </w:t>
      </w:r>
      <w:r>
        <w:rPr>
          <w:color w:val="231F20"/>
          <w:spacing w:val="-3"/>
        </w:rPr>
        <w:t>nhận</w:t>
      </w:r>
      <w:r>
        <w:rPr>
          <w:color w:val="231F20"/>
          <w:spacing w:val="-8"/>
        </w:rPr>
        <w:t> </w:t>
      </w:r>
      <w:r>
        <w:rPr>
          <w:color w:val="231F20"/>
        </w:rPr>
        <w:t>quả</w:t>
      </w:r>
      <w:r>
        <w:rPr>
          <w:color w:val="231F20"/>
          <w:spacing w:val="-7"/>
        </w:rPr>
        <w:t> </w:t>
      </w:r>
      <w:r>
        <w:rPr>
          <w:color w:val="231F20"/>
        </w:rPr>
        <w:t>dị</w:t>
      </w:r>
      <w:r>
        <w:rPr>
          <w:color w:val="231F20"/>
          <w:spacing w:val="-8"/>
        </w:rPr>
        <w:t> </w:t>
      </w:r>
      <w:r>
        <w:rPr>
          <w:color w:val="231F20"/>
          <w:spacing w:val="-3"/>
        </w:rPr>
        <w:t>thục.</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spacing w:val="-3"/>
        </w:rPr>
        <w:t>nghiệp</w:t>
      </w:r>
      <w:r>
        <w:rPr>
          <w:color w:val="231F20"/>
          <w:spacing w:val="-8"/>
        </w:rPr>
        <w:t> </w:t>
      </w:r>
      <w:r>
        <w:rPr>
          <w:color w:val="231F20"/>
          <w:spacing w:val="-3"/>
        </w:rPr>
        <w:t>thuận</w:t>
      </w:r>
      <w:r>
        <w:rPr>
          <w:color w:val="231F20"/>
          <w:spacing w:val="-8"/>
        </w:rPr>
        <w:t> </w:t>
      </w:r>
      <w:r>
        <w:rPr>
          <w:color w:val="231F20"/>
          <w:spacing w:val="-3"/>
        </w:rPr>
        <w:t>hiện pháp thọ. </w:t>
      </w:r>
      <w:r>
        <w:rPr>
          <w:color w:val="231F20"/>
        </w:rPr>
        <w:t>Tất </w:t>
      </w:r>
      <w:r>
        <w:rPr>
          <w:color w:val="231F20"/>
          <w:spacing w:val="-3"/>
        </w:rPr>
        <w:t>không </w:t>
      </w:r>
      <w:r>
        <w:rPr>
          <w:color w:val="231F20"/>
        </w:rPr>
        <w:t>có </w:t>
      </w:r>
      <w:r>
        <w:rPr>
          <w:color w:val="231F20"/>
          <w:spacing w:val="-3"/>
        </w:rPr>
        <w:t>nghĩa: Nghiệp </w:t>
      </w:r>
      <w:r>
        <w:rPr>
          <w:color w:val="231F20"/>
        </w:rPr>
        <w:t>nơi </w:t>
      </w:r>
      <w:r>
        <w:rPr>
          <w:color w:val="231F20"/>
          <w:spacing w:val="-3"/>
        </w:rPr>
        <w:t>sát-na </w:t>
      </w:r>
      <w:r>
        <w:rPr>
          <w:color w:val="231F20"/>
        </w:rPr>
        <w:t>này tạo tức ở </w:t>
      </w:r>
      <w:r>
        <w:rPr>
          <w:color w:val="231F20"/>
          <w:spacing w:val="-3"/>
        </w:rPr>
        <w:t>sát-na </w:t>
      </w:r>
      <w:r>
        <w:rPr>
          <w:color w:val="231F20"/>
        </w:rPr>
        <w:t>này</w:t>
      </w:r>
      <w:r>
        <w:rPr>
          <w:color w:val="231F20"/>
          <w:spacing w:val="-7"/>
        </w:rPr>
        <w:t> </w:t>
      </w:r>
      <w:r>
        <w:rPr>
          <w:color w:val="231F20"/>
        </w:rPr>
        <w:t>và</w:t>
      </w:r>
      <w:r>
        <w:rPr>
          <w:color w:val="231F20"/>
          <w:spacing w:val="-7"/>
        </w:rPr>
        <w:t> </w:t>
      </w:r>
      <w:r>
        <w:rPr>
          <w:color w:val="231F20"/>
          <w:spacing w:val="-3"/>
        </w:rPr>
        <w:t>sát-na</w:t>
      </w:r>
      <w:r>
        <w:rPr>
          <w:color w:val="231F20"/>
          <w:spacing w:val="-7"/>
        </w:rPr>
        <w:t> </w:t>
      </w:r>
      <w:r>
        <w:rPr>
          <w:color w:val="231F20"/>
          <w:spacing w:val="-3"/>
        </w:rPr>
        <w:t>tiếp</w:t>
      </w:r>
      <w:r>
        <w:rPr>
          <w:color w:val="231F20"/>
          <w:spacing w:val="-6"/>
        </w:rPr>
        <w:t> </w:t>
      </w:r>
      <w:r>
        <w:rPr>
          <w:color w:val="231F20"/>
          <w:spacing w:val="-3"/>
        </w:rPr>
        <w:t>theo</w:t>
      </w:r>
      <w:r>
        <w:rPr>
          <w:color w:val="231F20"/>
          <w:spacing w:val="-7"/>
        </w:rPr>
        <w:t> </w:t>
      </w:r>
      <w:r>
        <w:rPr>
          <w:color w:val="231F20"/>
          <w:spacing w:val="-3"/>
        </w:rPr>
        <w:t>thành</w:t>
      </w:r>
      <w:r>
        <w:rPr>
          <w:color w:val="231F20"/>
          <w:spacing w:val="-7"/>
        </w:rPr>
        <w:t> </w:t>
      </w:r>
      <w:r>
        <w:rPr>
          <w:color w:val="231F20"/>
          <w:spacing w:val="-3"/>
        </w:rPr>
        <w:t>thục</w:t>
      </w:r>
      <w:r>
        <w:rPr>
          <w:color w:val="231F20"/>
          <w:spacing w:val="-6"/>
        </w:rPr>
        <w:t> </w:t>
      </w:r>
      <w:r>
        <w:rPr>
          <w:color w:val="231F20"/>
        </w:rPr>
        <w:t>do</w:t>
      </w:r>
      <w:r>
        <w:rPr>
          <w:color w:val="231F20"/>
          <w:spacing w:val="-7"/>
        </w:rPr>
        <w:t> </w:t>
      </w:r>
      <w:r>
        <w:rPr>
          <w:color w:val="231F20"/>
          <w:spacing w:val="-3"/>
        </w:rPr>
        <w:t>khác</w:t>
      </w:r>
      <w:r>
        <w:rPr>
          <w:color w:val="231F20"/>
          <w:spacing w:val="-7"/>
        </w:rPr>
        <w:t> </w:t>
      </w:r>
      <w:r>
        <w:rPr>
          <w:color w:val="231F20"/>
          <w:spacing w:val="-3"/>
        </w:rPr>
        <w:t>loại,</w:t>
      </w:r>
      <w:r>
        <w:rPr>
          <w:color w:val="231F20"/>
          <w:spacing w:val="-6"/>
        </w:rPr>
        <w:t> </w:t>
      </w:r>
      <w:r>
        <w:rPr>
          <w:color w:val="231F20"/>
        </w:rPr>
        <w:t>do</w:t>
      </w:r>
      <w:r>
        <w:rPr>
          <w:color w:val="231F20"/>
          <w:spacing w:val="-7"/>
        </w:rPr>
        <w:t> </w:t>
      </w:r>
      <w:r>
        <w:rPr>
          <w:color w:val="231F20"/>
        </w:rPr>
        <w:t>gần</w:t>
      </w:r>
      <w:r>
        <w:rPr>
          <w:color w:val="231F20"/>
          <w:spacing w:val="-7"/>
        </w:rPr>
        <w:t> </w:t>
      </w:r>
      <w:r>
        <w:rPr>
          <w:color w:val="231F20"/>
        </w:rPr>
        <w:t>gũi</w:t>
      </w:r>
      <w:r>
        <w:rPr>
          <w:color w:val="231F20"/>
          <w:spacing w:val="-6"/>
        </w:rPr>
        <w:t> </w:t>
      </w:r>
      <w:r>
        <w:rPr>
          <w:color w:val="231F20"/>
        </w:rPr>
        <w:t>dẫn</w:t>
      </w:r>
      <w:r>
        <w:rPr>
          <w:color w:val="231F20"/>
          <w:spacing w:val="-7"/>
        </w:rPr>
        <w:t> </w:t>
      </w:r>
      <w:r>
        <w:rPr>
          <w:color w:val="231F20"/>
          <w:spacing w:val="-3"/>
        </w:rPr>
        <w:t>phát.</w:t>
      </w:r>
    </w:p>
    <w:p>
      <w:pPr>
        <w:pStyle w:val="BodyText"/>
        <w:spacing w:line="273" w:lineRule="auto" w:before="107"/>
        <w:ind w:right="104"/>
      </w:pPr>
      <w:r>
        <w:rPr>
          <w:color w:val="231F20"/>
        </w:rPr>
        <w:t>Trong đây hiện có sự việc thế gian hiện thấy về nghiệp thuận hiện pháp thọ. Từng nghe: Có người tiều phu vào núi hái củi, gặp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firstLine="0"/>
      </w:pPr>
      <w:r>
        <w:rPr>
          <w:color w:val="231F20"/>
        </w:rPr>
        <w:t>phải lúc tuyết rơi nhiều nên lạc mất đường về. Lúc này trời đã tối, tuyết phủ càng dày càng lạnh buốt, cái chết như đang cận kề. Ở trước mặt là cả một khoảng rừng mịt mù dày đặc, bỗng xuất hiện một con gấu từ trong rừng sâu đi ra, mình mẩy bóng mượt sắc xanh đen, mắt sáng như hai ngọn đuốc. Người này rất đỗi kinh </w:t>
      </w:r>
      <w:r>
        <w:rPr>
          <w:color w:val="231F20"/>
          <w:spacing w:val="2"/>
        </w:rPr>
        <w:t>hoàng, </w:t>
      </w:r>
      <w:r>
        <w:rPr>
          <w:color w:val="231F20"/>
        </w:rPr>
        <w:t>chắc chết mười phần. Thật ra, đây là một vị Bồ-tát hiện thọ thân gấu. Thấy người này quá lo sợ nên an ủi và nói: “Chớ sợ sệt! </w:t>
      </w:r>
      <w:r>
        <w:rPr>
          <w:color w:val="231F20"/>
          <w:spacing w:val="2"/>
        </w:rPr>
        <w:t>Cha </w:t>
      </w:r>
      <w:r>
        <w:rPr>
          <w:color w:val="231F20"/>
        </w:rPr>
        <w:t>mẹ đối với con có khi còn khác lòng, chứ ta nay đối với ông không hề có ác ý”. Liền đi tới trước đỡ lấy người kia đem vào trong hang, tạo ấm áp để cứu sống người kia, sau đó lại đem các trái </w:t>
      </w:r>
      <w:r>
        <w:rPr>
          <w:color w:val="231F20"/>
          <w:spacing w:val="-3"/>
        </w:rPr>
        <w:t>cây, </w:t>
      </w:r>
      <w:r>
        <w:rPr>
          <w:color w:val="231F20"/>
        </w:rPr>
        <w:t>khoai củ theo đấy khuyên nên ăn. Lại sợ người kia bị lạnh nên gấu </w:t>
      </w:r>
      <w:r>
        <w:rPr>
          <w:color w:val="231F20"/>
          <w:spacing w:val="2"/>
        </w:rPr>
        <w:t>bèn </w:t>
      </w:r>
      <w:r>
        <w:rPr>
          <w:color w:val="231F20"/>
        </w:rPr>
        <w:t>ôm ấp cùng nằm ngủ. Chăm sóc như thế suốt sáu hôm, đến ngày thứ bảy thì trời quang mây tạnh, lối đi hiện rõ, người kia muốn </w:t>
      </w:r>
      <w:r>
        <w:rPr>
          <w:color w:val="231F20"/>
          <w:spacing w:val="2"/>
        </w:rPr>
        <w:t>trở </w:t>
      </w:r>
      <w:r>
        <w:rPr>
          <w:color w:val="231F20"/>
        </w:rPr>
        <w:t>về nhà, gấu biết ý liền đem trái ngon quả ngọt để tiễn đưa, ân </w:t>
      </w:r>
      <w:r>
        <w:rPr>
          <w:color w:val="231F20"/>
          <w:spacing w:val="2"/>
        </w:rPr>
        <w:t>cần  </w:t>
      </w:r>
      <w:r>
        <w:rPr>
          <w:color w:val="231F20"/>
        </w:rPr>
        <w:t>đi theo đến bìa rừng mới cáo biệt. Anh tiều phu quỳ xuống tạ từ thưa: “Không biết làm gì để đáp đền được hết ân sâu”. Gấu nói:  </w:t>
      </w:r>
      <w:r>
        <w:rPr>
          <w:color w:val="231F20"/>
          <w:spacing w:val="-5"/>
        </w:rPr>
        <w:t>“Ta </w:t>
      </w:r>
      <w:r>
        <w:rPr>
          <w:color w:val="231F20"/>
        </w:rPr>
        <w:t>nay không cần kẻ khác báo ân. Chỉ mong ông hôm nay thấy ta giúp đỡ ông thế nào thì ông đối với thân mạng của ta cũng </w:t>
      </w:r>
      <w:r>
        <w:rPr>
          <w:color w:val="231F20"/>
          <w:spacing w:val="2"/>
        </w:rPr>
        <w:t>nguyện </w:t>
      </w:r>
      <w:r>
        <w:rPr>
          <w:color w:val="231F20"/>
        </w:rPr>
        <w:t>như vậy”. Người này kính cẩn vâng dạ rồi gánh củi xuống núi.  Giữa đường, gặp hai người thợ săn, hỏi: “Ông thấy trên núi có chim thú gì chăng?”. Tiều phu đáp: “Thú vật gì khác thì chẳng thấy, </w:t>
      </w:r>
      <w:r>
        <w:rPr>
          <w:color w:val="231F20"/>
          <w:spacing w:val="2"/>
        </w:rPr>
        <w:t>chỉ </w:t>
      </w:r>
      <w:r>
        <w:rPr>
          <w:color w:val="231F20"/>
        </w:rPr>
        <w:t>thấy có một con gấu to”. Hai thợ săn nài nỉ: “Có thể chỉ chỗ được chăng?”. Tiều phu nói: “Nếu chịu chia cho ta hai phần ba thịt </w:t>
      </w:r>
      <w:r>
        <w:rPr>
          <w:color w:val="231F20"/>
          <w:spacing w:val="2"/>
        </w:rPr>
        <w:t>thì   </w:t>
      </w:r>
      <w:r>
        <w:rPr>
          <w:color w:val="231F20"/>
        </w:rPr>
        <w:t>ta chỉ cho”. Hai gã thợ săn ưng thuận rồi cùng đi. Rốt cuộc gấu bị giết chết và chia thịt ra làm ba phần. Khi người tiều phu đưa </w:t>
      </w:r>
      <w:r>
        <w:rPr>
          <w:color w:val="231F20"/>
          <w:spacing w:val="2"/>
        </w:rPr>
        <w:t>hai  </w:t>
      </w:r>
      <w:r>
        <w:rPr>
          <w:color w:val="231F20"/>
        </w:rPr>
        <w:t>tay định nhận thịt gấu thì do sức của nghiệp ác ứng nghiệm nên cả đôi tay đều rụng xuống, như sợi tơ ngọc bị đứt, như ngó sen bị </w:t>
      </w:r>
      <w:r>
        <w:rPr>
          <w:color w:val="231F20"/>
          <w:spacing w:val="2"/>
        </w:rPr>
        <w:t>cắt </w:t>
      </w:r>
      <w:r>
        <w:rPr>
          <w:color w:val="231F20"/>
        </w:rPr>
        <w:t>từ gốc. Hai người thợ săn hoang mang kinh sợ, dò hỏi cớ sự, người tiều phu xấu hổ thuật rõ ngọn ngành. Cả hai thợ săn trách người  tiều phu: Gấu ấy có ân lớn đã cứu mạng sống cho ông, sao </w:t>
      </w:r>
      <w:r>
        <w:rPr>
          <w:color w:val="231F20"/>
          <w:spacing w:val="2"/>
        </w:rPr>
        <w:t>ông </w:t>
      </w:r>
      <w:r>
        <w:rPr>
          <w:color w:val="231F20"/>
        </w:rPr>
        <w:t>nhẫn</w:t>
      </w:r>
      <w:r>
        <w:rPr>
          <w:color w:val="231F20"/>
          <w:spacing w:val="5"/>
        </w:rPr>
        <w:t> </w:t>
      </w:r>
      <w:r>
        <w:rPr>
          <w:color w:val="231F20"/>
        </w:rPr>
        <w:t>tâm</w:t>
      </w:r>
      <w:r>
        <w:rPr>
          <w:color w:val="231F20"/>
          <w:spacing w:val="6"/>
        </w:rPr>
        <w:t> </w:t>
      </w:r>
      <w:r>
        <w:rPr>
          <w:color w:val="231F20"/>
        </w:rPr>
        <w:t>xử</w:t>
      </w:r>
      <w:r>
        <w:rPr>
          <w:color w:val="231F20"/>
          <w:spacing w:val="5"/>
        </w:rPr>
        <w:t> </w:t>
      </w:r>
      <w:r>
        <w:rPr>
          <w:color w:val="231F20"/>
        </w:rPr>
        <w:t>ác</w:t>
      </w:r>
      <w:r>
        <w:rPr>
          <w:color w:val="231F20"/>
          <w:spacing w:val="6"/>
        </w:rPr>
        <w:t> </w:t>
      </w:r>
      <w:r>
        <w:rPr>
          <w:color w:val="231F20"/>
        </w:rPr>
        <w:t>đến</w:t>
      </w:r>
      <w:r>
        <w:rPr>
          <w:color w:val="231F20"/>
          <w:spacing w:val="5"/>
        </w:rPr>
        <w:t> </w:t>
      </w:r>
      <w:r>
        <w:rPr>
          <w:color w:val="231F20"/>
        </w:rPr>
        <w:t>thế.</w:t>
      </w:r>
      <w:r>
        <w:rPr>
          <w:color w:val="231F20"/>
          <w:spacing w:val="6"/>
        </w:rPr>
        <w:t> </w:t>
      </w:r>
      <w:r>
        <w:rPr>
          <w:color w:val="231F20"/>
        </w:rPr>
        <w:t>Lạ</w:t>
      </w:r>
      <w:r>
        <w:rPr>
          <w:color w:val="231F20"/>
          <w:spacing w:val="5"/>
        </w:rPr>
        <w:t> </w:t>
      </w:r>
      <w:r>
        <w:rPr>
          <w:color w:val="231F20"/>
        </w:rPr>
        <w:t>thay,</w:t>
      </w:r>
      <w:r>
        <w:rPr>
          <w:color w:val="231F20"/>
          <w:spacing w:val="6"/>
        </w:rPr>
        <w:t> </w:t>
      </w:r>
      <w:r>
        <w:rPr>
          <w:color w:val="231F20"/>
        </w:rPr>
        <w:t>sao</w:t>
      </w:r>
      <w:r>
        <w:rPr>
          <w:color w:val="231F20"/>
          <w:spacing w:val="5"/>
        </w:rPr>
        <w:t> </w:t>
      </w:r>
      <w:r>
        <w:rPr>
          <w:color w:val="231F20"/>
        </w:rPr>
        <w:t>thân</w:t>
      </w:r>
      <w:r>
        <w:rPr>
          <w:color w:val="231F20"/>
          <w:spacing w:val="6"/>
        </w:rPr>
        <w:t> </w:t>
      </w:r>
      <w:r>
        <w:rPr>
          <w:color w:val="231F20"/>
        </w:rPr>
        <w:t>thể</w:t>
      </w:r>
      <w:r>
        <w:rPr>
          <w:color w:val="231F20"/>
          <w:spacing w:val="5"/>
        </w:rPr>
        <w:t> </w:t>
      </w:r>
      <w:r>
        <w:rPr>
          <w:color w:val="231F20"/>
        </w:rPr>
        <w:t>ông</w:t>
      </w:r>
      <w:r>
        <w:rPr>
          <w:color w:val="231F20"/>
          <w:spacing w:val="6"/>
        </w:rPr>
        <w:t> </w:t>
      </w:r>
      <w:r>
        <w:rPr>
          <w:color w:val="231F20"/>
        </w:rPr>
        <w:t>không</w:t>
      </w:r>
      <w:r>
        <w:rPr>
          <w:color w:val="231F20"/>
          <w:spacing w:val="6"/>
        </w:rPr>
        <w:t> </w:t>
      </w:r>
      <w:r>
        <w:rPr>
          <w:color w:val="231F20"/>
        </w:rPr>
        <w:t>nát</w:t>
      </w:r>
      <w:r>
        <w:rPr>
          <w:color w:val="231F20"/>
          <w:spacing w:val="5"/>
        </w:rPr>
        <w:t> </w:t>
      </w:r>
      <w:r>
        <w:rPr>
          <w:color w:val="231F20"/>
        </w:rPr>
        <w:t>bấy</w:t>
      </w:r>
      <w:r>
        <w:rPr>
          <w:color w:val="231F20"/>
          <w:spacing w:val="6"/>
        </w:rPr>
        <w:t> </w:t>
      </w:r>
      <w:r>
        <w:rPr>
          <w:color w:val="231F20"/>
        </w:rPr>
        <w:t>ra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3" w:firstLine="0"/>
      </w:pPr>
      <w:r>
        <w:rPr>
          <w:color w:val="231F20"/>
        </w:rPr>
        <w:t>mới đáng tội! Khi ấy hai thợ săn cùng đem thịt gấu đến cúng dường cho Tăng-già-lam. Khi đó, có vị Thượng tọa đã chứng được trí diệu nguyện, liền nhập định quán xét đây là thịt gì, mới biết đó là thịt của vị Đại Bồ-tát hóa thân để tạo lợi lạc cho tất cả chúng sinh. Vị Thượng tọa bèn xuất định, thuật lại cho đại chúng nghe, đại chúng đều kính sợ, thán phục, rồi dùng củi thơm hỏa thiêu cả số thịt </w:t>
      </w:r>
      <w:r>
        <w:rPr>
          <w:color w:val="231F20"/>
          <w:spacing w:val="-4"/>
        </w:rPr>
        <w:t>ấy,</w:t>
      </w:r>
      <w:r>
        <w:rPr>
          <w:color w:val="231F20"/>
          <w:spacing w:val="57"/>
        </w:rPr>
        <w:t> </w:t>
      </w:r>
      <w:r>
        <w:rPr>
          <w:color w:val="231F20"/>
        </w:rPr>
        <w:t>sau đó lấy tro xương còn lại, xây dựng tháp thờ lễ bái cúng </w:t>
      </w:r>
      <w:r>
        <w:rPr>
          <w:color w:val="231F20"/>
          <w:spacing w:val="2"/>
        </w:rPr>
        <w:t>dường. </w:t>
      </w:r>
      <w:r>
        <w:rPr>
          <w:color w:val="231F20"/>
        </w:rPr>
        <w:t>Nghiệp ác như thế cần phải đợi sự nối tiếp hoặc vượt qua sự </w:t>
      </w:r>
      <w:r>
        <w:rPr>
          <w:color w:val="231F20"/>
          <w:spacing w:val="2"/>
        </w:rPr>
        <w:t>nối </w:t>
      </w:r>
      <w:r>
        <w:rPr>
          <w:color w:val="231F20"/>
        </w:rPr>
        <w:t>tiếp mới thọ nhận</w:t>
      </w:r>
      <w:r>
        <w:rPr>
          <w:color w:val="231F20"/>
          <w:spacing w:val="21"/>
        </w:rPr>
        <w:t> </w:t>
      </w:r>
      <w:r>
        <w:rPr>
          <w:color w:val="231F20"/>
        </w:rPr>
        <w:t>quả.</w:t>
      </w:r>
    </w:p>
    <w:p>
      <w:pPr>
        <w:pStyle w:val="BodyText"/>
        <w:spacing w:line="276" w:lineRule="auto" w:before="123"/>
        <w:ind w:right="106"/>
      </w:pPr>
      <w:r>
        <w:rPr>
          <w:color w:val="231F20"/>
        </w:rPr>
        <w:t>Lại</w:t>
      </w:r>
      <w:r>
        <w:rPr>
          <w:color w:val="231F20"/>
          <w:spacing w:val="-11"/>
        </w:rPr>
        <w:t> </w:t>
      </w:r>
      <w:r>
        <w:rPr>
          <w:color w:val="231F20"/>
        </w:rPr>
        <w:t>nữa,</w:t>
      </w:r>
      <w:r>
        <w:rPr>
          <w:color w:val="231F20"/>
          <w:spacing w:val="-11"/>
        </w:rPr>
        <w:t> </w:t>
      </w:r>
      <w:r>
        <w:rPr>
          <w:color w:val="231F20"/>
        </w:rPr>
        <w:t>ngày</w:t>
      </w:r>
      <w:r>
        <w:rPr>
          <w:color w:val="231F20"/>
          <w:spacing w:val="-11"/>
        </w:rPr>
        <w:t> </w:t>
      </w:r>
      <w:r>
        <w:rPr>
          <w:color w:val="231F20"/>
        </w:rPr>
        <w:t>xưa</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chuyên</w:t>
      </w:r>
      <w:r>
        <w:rPr>
          <w:color w:val="231F20"/>
          <w:spacing w:val="-11"/>
        </w:rPr>
        <w:t> </w:t>
      </w:r>
      <w:r>
        <w:rPr>
          <w:color w:val="231F20"/>
        </w:rPr>
        <w:t>giết</w:t>
      </w:r>
      <w:r>
        <w:rPr>
          <w:color w:val="231F20"/>
          <w:spacing w:val="-12"/>
        </w:rPr>
        <w:t> </w:t>
      </w:r>
      <w:r>
        <w:rPr>
          <w:color w:val="231F20"/>
        </w:rPr>
        <w:t>mổ</w:t>
      </w:r>
      <w:r>
        <w:rPr>
          <w:color w:val="231F20"/>
          <w:spacing w:val="-11"/>
        </w:rPr>
        <w:t> </w:t>
      </w:r>
      <w:r>
        <w:rPr>
          <w:color w:val="231F20"/>
        </w:rPr>
        <w:t>bò</w:t>
      </w:r>
      <w:r>
        <w:rPr>
          <w:color w:val="231F20"/>
          <w:spacing w:val="-11"/>
        </w:rPr>
        <w:t> </w:t>
      </w:r>
      <w:r>
        <w:rPr>
          <w:color w:val="231F20"/>
        </w:rPr>
        <w:t>để</w:t>
      </w:r>
      <w:r>
        <w:rPr>
          <w:color w:val="231F20"/>
          <w:spacing w:val="-11"/>
        </w:rPr>
        <w:t> </w:t>
      </w:r>
      <w:r>
        <w:rPr>
          <w:color w:val="231F20"/>
        </w:rPr>
        <w:t>bán</w:t>
      </w:r>
      <w:r>
        <w:rPr>
          <w:color w:val="231F20"/>
          <w:spacing w:val="-11"/>
        </w:rPr>
        <w:t> </w:t>
      </w:r>
      <w:r>
        <w:rPr>
          <w:color w:val="231F20"/>
        </w:rPr>
        <w:t>thịt,</w:t>
      </w:r>
      <w:r>
        <w:rPr>
          <w:color w:val="231F20"/>
          <w:spacing w:val="-11"/>
        </w:rPr>
        <w:t> </w:t>
      </w:r>
      <w:r>
        <w:rPr>
          <w:color w:val="231F20"/>
          <w:spacing w:val="-3"/>
        </w:rPr>
        <w:t>đang </w:t>
      </w:r>
      <w:r>
        <w:rPr>
          <w:color w:val="231F20"/>
        </w:rPr>
        <w:t>lùa</w:t>
      </w:r>
      <w:r>
        <w:rPr>
          <w:color w:val="231F20"/>
          <w:spacing w:val="-5"/>
        </w:rPr>
        <w:t> </w:t>
      </w:r>
      <w:r>
        <w:rPr>
          <w:color w:val="231F20"/>
        </w:rPr>
        <w:t>bò</w:t>
      </w:r>
      <w:r>
        <w:rPr>
          <w:color w:val="231F20"/>
          <w:spacing w:val="-5"/>
        </w:rPr>
        <w:t> </w:t>
      </w:r>
      <w:r>
        <w:rPr>
          <w:color w:val="231F20"/>
        </w:rPr>
        <w:t>đi</w:t>
      </w:r>
      <w:r>
        <w:rPr>
          <w:color w:val="231F20"/>
          <w:spacing w:val="-5"/>
        </w:rPr>
        <w:t> </w:t>
      </w:r>
      <w:r>
        <w:rPr>
          <w:color w:val="231F20"/>
        </w:rPr>
        <w:t>qua</w:t>
      </w:r>
      <w:r>
        <w:rPr>
          <w:color w:val="231F20"/>
          <w:spacing w:val="-5"/>
        </w:rPr>
        <w:t> </w:t>
      </w:r>
      <w:r>
        <w:rPr>
          <w:color w:val="231F20"/>
        </w:rPr>
        <w:t>quãng</w:t>
      </w:r>
      <w:r>
        <w:rPr>
          <w:color w:val="231F20"/>
          <w:spacing w:val="-5"/>
        </w:rPr>
        <w:t> </w:t>
      </w:r>
      <w:r>
        <w:rPr>
          <w:color w:val="231F20"/>
        </w:rPr>
        <w:t>đường</w:t>
      </w:r>
      <w:r>
        <w:rPr>
          <w:color w:val="231F20"/>
          <w:spacing w:val="-5"/>
        </w:rPr>
        <w:t> </w:t>
      </w:r>
      <w:r>
        <w:rPr>
          <w:color w:val="231F20"/>
        </w:rPr>
        <w:t>vắng.</w:t>
      </w:r>
      <w:r>
        <w:rPr>
          <w:color w:val="231F20"/>
          <w:spacing w:val="-5"/>
        </w:rPr>
        <w:t> </w:t>
      </w:r>
      <w:r>
        <w:rPr>
          <w:color w:val="231F20"/>
        </w:rPr>
        <w:t>Khi</w:t>
      </w:r>
      <w:r>
        <w:rPr>
          <w:color w:val="231F20"/>
          <w:spacing w:val="-5"/>
        </w:rPr>
        <w:t> </w:t>
      </w:r>
      <w:r>
        <w:rPr>
          <w:color w:val="231F20"/>
          <w:spacing w:val="-6"/>
        </w:rPr>
        <w:t>ấy,</w:t>
      </w:r>
      <w:r>
        <w:rPr>
          <w:color w:val="231F20"/>
          <w:spacing w:val="-5"/>
        </w:rPr>
        <w:t> </w:t>
      </w:r>
      <w:r>
        <w:rPr>
          <w:color w:val="231F20"/>
        </w:rPr>
        <w:t>có</w:t>
      </w:r>
      <w:r>
        <w:rPr>
          <w:color w:val="231F20"/>
          <w:spacing w:val="-5"/>
        </w:rPr>
        <w:t> </w:t>
      </w:r>
      <w:r>
        <w:rPr>
          <w:color w:val="231F20"/>
        </w:rPr>
        <w:t>đám</w:t>
      </w:r>
      <w:r>
        <w:rPr>
          <w:color w:val="231F20"/>
          <w:spacing w:val="-5"/>
        </w:rPr>
        <w:t> </w:t>
      </w:r>
      <w:r>
        <w:rPr>
          <w:color w:val="231F20"/>
        </w:rPr>
        <w:t>đông</w:t>
      </w:r>
      <w:r>
        <w:rPr>
          <w:color w:val="231F20"/>
          <w:spacing w:val="-5"/>
        </w:rPr>
        <w:t> </w:t>
      </w:r>
      <w:r>
        <w:rPr>
          <w:color w:val="231F20"/>
        </w:rPr>
        <w:t>người</w:t>
      </w:r>
      <w:r>
        <w:rPr>
          <w:color w:val="231F20"/>
          <w:spacing w:val="-5"/>
        </w:rPr>
        <w:t> </w:t>
      </w:r>
      <w:r>
        <w:rPr>
          <w:color w:val="231F20"/>
        </w:rPr>
        <w:t>đang</w:t>
      </w:r>
      <w:r>
        <w:rPr>
          <w:color w:val="231F20"/>
          <w:spacing w:val="-5"/>
        </w:rPr>
        <w:t> </w:t>
      </w:r>
      <w:r>
        <w:rPr>
          <w:color w:val="231F20"/>
          <w:spacing w:val="-6"/>
        </w:rPr>
        <w:t>bị </w:t>
      </w:r>
      <w:r>
        <w:rPr>
          <w:color w:val="231F20"/>
        </w:rPr>
        <w:t>đói khát bức bách, bèn họp nhau bàn: Đàn bò này không phải của ai trong đám mình, vậy hãy cắt lưỡi chúng xào nấu ăn cho đỡ đói. Bàn xong, liền lấy muối thoa vào mũi miệng bò, bò tham vị mặn thè</w:t>
      </w:r>
      <w:r>
        <w:rPr>
          <w:color w:val="231F20"/>
          <w:spacing w:val="-28"/>
        </w:rPr>
        <w:t> </w:t>
      </w:r>
      <w:r>
        <w:rPr>
          <w:color w:val="231F20"/>
        </w:rPr>
        <w:t>lưỡi ra liếm, cả đám bèn dùng dao bén cắt hết lưỡi rồi lén dùng lửa thui nướng chia nhau ăn. Ăn xong cùng dùng nước súc miệng xỉa răng, khi</w:t>
      </w:r>
      <w:r>
        <w:rPr>
          <w:color w:val="231F20"/>
          <w:spacing w:val="-11"/>
        </w:rPr>
        <w:t> </w:t>
      </w:r>
      <w:r>
        <w:rPr>
          <w:color w:val="231F20"/>
        </w:rPr>
        <w:t>vừa</w:t>
      </w:r>
      <w:r>
        <w:rPr>
          <w:color w:val="231F20"/>
          <w:spacing w:val="-10"/>
        </w:rPr>
        <w:t> </w:t>
      </w:r>
      <w:r>
        <w:rPr>
          <w:color w:val="231F20"/>
        </w:rPr>
        <w:t>chạm</w:t>
      </w:r>
      <w:r>
        <w:rPr>
          <w:color w:val="231F20"/>
          <w:spacing w:val="-10"/>
        </w:rPr>
        <w:t> </w:t>
      </w:r>
      <w:r>
        <w:rPr>
          <w:color w:val="231F20"/>
        </w:rPr>
        <w:t>đến</w:t>
      </w:r>
      <w:r>
        <w:rPr>
          <w:color w:val="231F20"/>
          <w:spacing w:val="-10"/>
        </w:rPr>
        <w:t> </w:t>
      </w:r>
      <w:r>
        <w:rPr>
          <w:color w:val="231F20"/>
        </w:rPr>
        <w:t>lưỡi</w:t>
      </w:r>
      <w:r>
        <w:rPr>
          <w:color w:val="231F20"/>
          <w:spacing w:val="-10"/>
        </w:rPr>
        <w:t> </w:t>
      </w:r>
      <w:r>
        <w:rPr>
          <w:color w:val="231F20"/>
        </w:rPr>
        <w:t>thì</w:t>
      </w:r>
      <w:r>
        <w:rPr>
          <w:color w:val="231F20"/>
          <w:spacing w:val="-10"/>
        </w:rPr>
        <w:t> </w:t>
      </w:r>
      <w:r>
        <w:rPr>
          <w:color w:val="231F20"/>
        </w:rPr>
        <w:t>do</w:t>
      </w:r>
      <w:r>
        <w:rPr>
          <w:color w:val="231F20"/>
          <w:spacing w:val="-10"/>
        </w:rPr>
        <w:t> </w:t>
      </w:r>
      <w:r>
        <w:rPr>
          <w:color w:val="231F20"/>
        </w:rPr>
        <w:t>sức</w:t>
      </w:r>
      <w:r>
        <w:rPr>
          <w:color w:val="231F20"/>
          <w:spacing w:val="-10"/>
        </w:rPr>
        <w:t> </w:t>
      </w:r>
      <w:r>
        <w:rPr>
          <w:color w:val="231F20"/>
        </w:rPr>
        <w:t>của</w:t>
      </w:r>
      <w:r>
        <w:rPr>
          <w:color w:val="231F20"/>
          <w:spacing w:val="-10"/>
        </w:rPr>
        <w:t> </w:t>
      </w:r>
      <w:r>
        <w:rPr>
          <w:color w:val="231F20"/>
        </w:rPr>
        <w:t>nghiệp</w:t>
      </w:r>
      <w:r>
        <w:rPr>
          <w:color w:val="231F20"/>
          <w:spacing w:val="-10"/>
        </w:rPr>
        <w:t> </w:t>
      </w:r>
      <w:r>
        <w:rPr>
          <w:color w:val="231F20"/>
        </w:rPr>
        <w:t>ác</w:t>
      </w:r>
      <w:r>
        <w:rPr>
          <w:color w:val="231F20"/>
          <w:spacing w:val="-10"/>
        </w:rPr>
        <w:t> </w:t>
      </w:r>
      <w:r>
        <w:rPr>
          <w:color w:val="231F20"/>
        </w:rPr>
        <w:t>ứng</w:t>
      </w:r>
      <w:r>
        <w:rPr>
          <w:color w:val="231F20"/>
          <w:spacing w:val="-11"/>
        </w:rPr>
        <w:t> </w:t>
      </w:r>
      <w:r>
        <w:rPr>
          <w:color w:val="231F20"/>
        </w:rPr>
        <w:t>nghiệm,</w:t>
      </w:r>
      <w:r>
        <w:rPr>
          <w:color w:val="231F20"/>
          <w:spacing w:val="-10"/>
        </w:rPr>
        <w:t> </w:t>
      </w:r>
      <w:r>
        <w:rPr>
          <w:color w:val="231F20"/>
        </w:rPr>
        <w:t>nên</w:t>
      </w:r>
      <w:r>
        <w:rPr>
          <w:color w:val="231F20"/>
          <w:spacing w:val="-10"/>
        </w:rPr>
        <w:t> </w:t>
      </w:r>
      <w:r>
        <w:rPr>
          <w:color w:val="231F20"/>
          <w:spacing w:val="-3"/>
        </w:rPr>
        <w:t>lưỡi </w:t>
      </w:r>
      <w:r>
        <w:rPr>
          <w:color w:val="231F20"/>
        </w:rPr>
        <w:t>của</w:t>
      </w:r>
      <w:r>
        <w:rPr>
          <w:color w:val="231F20"/>
          <w:spacing w:val="-4"/>
        </w:rPr>
        <w:t> </w:t>
      </w:r>
      <w:r>
        <w:rPr>
          <w:color w:val="231F20"/>
        </w:rPr>
        <w:t>những</w:t>
      </w:r>
      <w:r>
        <w:rPr>
          <w:color w:val="231F20"/>
          <w:spacing w:val="-4"/>
        </w:rPr>
        <w:t> </w:t>
      </w:r>
      <w:r>
        <w:rPr>
          <w:color w:val="231F20"/>
        </w:rPr>
        <w:t>người</w:t>
      </w:r>
      <w:r>
        <w:rPr>
          <w:color w:val="231F20"/>
          <w:spacing w:val="-4"/>
        </w:rPr>
        <w:t> </w:t>
      </w:r>
      <w:r>
        <w:rPr>
          <w:color w:val="231F20"/>
        </w:rPr>
        <w:t>ấy</w:t>
      </w:r>
      <w:r>
        <w:rPr>
          <w:color w:val="231F20"/>
          <w:spacing w:val="-3"/>
        </w:rPr>
        <w:t> </w:t>
      </w:r>
      <w:r>
        <w:rPr>
          <w:color w:val="231F20"/>
        </w:rPr>
        <w:t>đều</w:t>
      </w:r>
      <w:r>
        <w:rPr>
          <w:color w:val="231F20"/>
          <w:spacing w:val="-4"/>
        </w:rPr>
        <w:t> </w:t>
      </w:r>
      <w:r>
        <w:rPr>
          <w:color w:val="231F20"/>
        </w:rPr>
        <w:t>rơi</w:t>
      </w:r>
      <w:r>
        <w:rPr>
          <w:color w:val="231F20"/>
          <w:spacing w:val="-4"/>
        </w:rPr>
        <w:t> </w:t>
      </w:r>
      <w:r>
        <w:rPr>
          <w:color w:val="231F20"/>
        </w:rPr>
        <w:t>ra,</w:t>
      </w:r>
      <w:r>
        <w:rPr>
          <w:color w:val="231F20"/>
          <w:spacing w:val="-3"/>
        </w:rPr>
        <w:t> </w:t>
      </w:r>
      <w:r>
        <w:rPr>
          <w:color w:val="231F20"/>
        </w:rPr>
        <w:t>như</w:t>
      </w:r>
      <w:r>
        <w:rPr>
          <w:color w:val="231F20"/>
          <w:spacing w:val="-4"/>
        </w:rPr>
        <w:t> </w:t>
      </w:r>
      <w:r>
        <w:rPr>
          <w:color w:val="231F20"/>
        </w:rPr>
        <w:t>quả</w:t>
      </w:r>
      <w:r>
        <w:rPr>
          <w:color w:val="231F20"/>
          <w:spacing w:val="-4"/>
        </w:rPr>
        <w:t> </w:t>
      </w:r>
      <w:r>
        <w:rPr>
          <w:color w:val="231F20"/>
        </w:rPr>
        <w:t>chín</w:t>
      </w:r>
      <w:r>
        <w:rPr>
          <w:color w:val="231F20"/>
          <w:spacing w:val="-4"/>
        </w:rPr>
        <w:t> </w:t>
      </w:r>
      <w:r>
        <w:rPr>
          <w:color w:val="231F20"/>
        </w:rPr>
        <w:t>muồi</w:t>
      </w:r>
      <w:r>
        <w:rPr>
          <w:color w:val="231F20"/>
          <w:spacing w:val="-3"/>
        </w:rPr>
        <w:t> </w:t>
      </w:r>
      <w:r>
        <w:rPr>
          <w:color w:val="231F20"/>
        </w:rPr>
        <w:t>bị</w:t>
      </w:r>
      <w:r>
        <w:rPr>
          <w:color w:val="231F20"/>
          <w:spacing w:val="-4"/>
        </w:rPr>
        <w:t> </w:t>
      </w:r>
      <w:r>
        <w:rPr>
          <w:color w:val="231F20"/>
        </w:rPr>
        <w:t>rụng</w:t>
      </w:r>
      <w:r>
        <w:rPr>
          <w:color w:val="231F20"/>
          <w:spacing w:val="-4"/>
        </w:rPr>
        <w:t> </w:t>
      </w:r>
      <w:r>
        <w:rPr>
          <w:color w:val="231F20"/>
        </w:rPr>
        <w:t>đồng</w:t>
      </w:r>
      <w:r>
        <w:rPr>
          <w:color w:val="231F20"/>
          <w:spacing w:val="-3"/>
        </w:rPr>
        <w:t> loạt. </w:t>
      </w:r>
      <w:r>
        <w:rPr>
          <w:color w:val="231F20"/>
        </w:rPr>
        <w:t>Nghiệp</w:t>
      </w:r>
      <w:r>
        <w:rPr>
          <w:color w:val="231F20"/>
          <w:spacing w:val="-7"/>
        </w:rPr>
        <w:t> </w:t>
      </w:r>
      <w:r>
        <w:rPr>
          <w:color w:val="231F20"/>
        </w:rPr>
        <w:t>ác</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cần</w:t>
      </w:r>
      <w:r>
        <w:rPr>
          <w:color w:val="231F20"/>
          <w:spacing w:val="-7"/>
        </w:rPr>
        <w:t> </w:t>
      </w:r>
      <w:r>
        <w:rPr>
          <w:color w:val="231F20"/>
        </w:rPr>
        <w:t>phải</w:t>
      </w:r>
      <w:r>
        <w:rPr>
          <w:color w:val="231F20"/>
          <w:spacing w:val="-6"/>
        </w:rPr>
        <w:t> </w:t>
      </w:r>
      <w:r>
        <w:rPr>
          <w:color w:val="231F20"/>
        </w:rPr>
        <w:t>đợi</w:t>
      </w:r>
      <w:r>
        <w:rPr>
          <w:color w:val="231F20"/>
          <w:spacing w:val="-7"/>
        </w:rPr>
        <w:t> </w:t>
      </w:r>
      <w:r>
        <w:rPr>
          <w:color w:val="231F20"/>
        </w:rPr>
        <w:t>sự</w:t>
      </w:r>
      <w:r>
        <w:rPr>
          <w:color w:val="231F20"/>
          <w:spacing w:val="-6"/>
        </w:rPr>
        <w:t> </w:t>
      </w:r>
      <w:r>
        <w:rPr>
          <w:color w:val="231F20"/>
        </w:rPr>
        <w:t>nối</w:t>
      </w:r>
      <w:r>
        <w:rPr>
          <w:color w:val="231F20"/>
          <w:spacing w:val="-7"/>
        </w:rPr>
        <w:t> </w:t>
      </w:r>
      <w:r>
        <w:rPr>
          <w:color w:val="231F20"/>
        </w:rPr>
        <w:t>tiếp</w:t>
      </w:r>
      <w:r>
        <w:rPr>
          <w:color w:val="231F20"/>
          <w:spacing w:val="-6"/>
        </w:rPr>
        <w:t> </w:t>
      </w:r>
      <w:r>
        <w:rPr>
          <w:color w:val="231F20"/>
        </w:rPr>
        <w:t>hoặc</w:t>
      </w:r>
      <w:r>
        <w:rPr>
          <w:color w:val="231F20"/>
          <w:spacing w:val="-6"/>
        </w:rPr>
        <w:t> </w:t>
      </w:r>
      <w:r>
        <w:rPr>
          <w:color w:val="231F20"/>
        </w:rPr>
        <w:t>vượt</w:t>
      </w:r>
      <w:r>
        <w:rPr>
          <w:color w:val="231F20"/>
          <w:spacing w:val="-7"/>
        </w:rPr>
        <w:t> </w:t>
      </w:r>
      <w:r>
        <w:rPr>
          <w:color w:val="231F20"/>
        </w:rPr>
        <w:t>qua</w:t>
      </w:r>
      <w:r>
        <w:rPr>
          <w:color w:val="231F20"/>
          <w:spacing w:val="-6"/>
        </w:rPr>
        <w:t> </w:t>
      </w:r>
      <w:r>
        <w:rPr>
          <w:color w:val="231F20"/>
        </w:rPr>
        <w:t>sự</w:t>
      </w:r>
      <w:r>
        <w:rPr>
          <w:color w:val="231F20"/>
          <w:spacing w:val="-7"/>
        </w:rPr>
        <w:t> </w:t>
      </w:r>
      <w:r>
        <w:rPr>
          <w:color w:val="231F20"/>
        </w:rPr>
        <w:t>nối</w:t>
      </w:r>
      <w:r>
        <w:rPr>
          <w:color w:val="231F20"/>
          <w:spacing w:val="-6"/>
        </w:rPr>
        <w:t> </w:t>
      </w:r>
      <w:r>
        <w:rPr>
          <w:color w:val="231F20"/>
        </w:rPr>
        <w:t>tiếp mới thọ nhận quả.</w:t>
      </w:r>
    </w:p>
    <w:p>
      <w:pPr>
        <w:pStyle w:val="BodyText"/>
        <w:spacing w:line="276" w:lineRule="auto" w:before="124"/>
        <w:ind w:right="106"/>
      </w:pPr>
      <w:r>
        <w:rPr>
          <w:color w:val="231F20"/>
        </w:rPr>
        <w:t>Lại nữa, ngày xưa có một anh chàng rất thô ác, bảo mẹ cầm bình để mình vắt sữa bò. Khi vắt quá nhiều, bà mẹ ngăn lại bảo: Đã dư dùng rồi, hãy để lại chút sữa cho con nghé bú. Anh chàng nghe nói thế đùng đùng nổi giận, tạt sữa vào mặt mẹ, sữa chảy giọt ướt cả mình bà. Sức của nghiệp ác ứng nghiệm, nên chỗ nào trên mình bà mẹ dính sữa thì chỗ ấy trên mình người con nổi đầy vết hủi </w:t>
      </w:r>
      <w:r>
        <w:rPr>
          <w:color w:val="231F20"/>
          <w:spacing w:val="-3"/>
        </w:rPr>
        <w:t>trắng </w:t>
      </w:r>
      <w:r>
        <w:rPr>
          <w:color w:val="231F20"/>
        </w:rPr>
        <w:t>bệch. Nghiệp ác như thế cần phải đợi sự nối tiếp hoặc vượt qua sự nối tiếp mới thọ nhận quả.</w:t>
      </w:r>
    </w:p>
    <w:p>
      <w:pPr>
        <w:pStyle w:val="BodyText"/>
        <w:spacing w:before="123"/>
        <w:ind w:left="960" w:firstLine="0"/>
      </w:pPr>
      <w:r>
        <w:rPr>
          <w:color w:val="231F20"/>
        </w:rPr>
        <w:t>Đây là lược dẫn về ba thứ nghiệp ác thuận hiện pháp thọ.</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pPr>
      <w:r>
        <w:rPr>
          <w:color w:val="231F20"/>
        </w:rPr>
        <w:t>Lại, ngày xưa ở nước Kiều-tát-la có vua tên Thắng Quân, sinh một công chúa đủ mười tám vẻ xấu xí. Kẻ nghèo hèn thì không gả mà người giàu sang thì không ai xin cưới. Lúc đó, có người con của ông</w:t>
      </w:r>
      <w:r>
        <w:rPr>
          <w:color w:val="231F20"/>
          <w:spacing w:val="-5"/>
        </w:rPr>
        <w:t> </w:t>
      </w:r>
      <w:r>
        <w:rPr>
          <w:color w:val="231F20"/>
        </w:rPr>
        <w:t>trưởng</w:t>
      </w:r>
      <w:r>
        <w:rPr>
          <w:color w:val="231F20"/>
          <w:spacing w:val="-4"/>
        </w:rPr>
        <w:t> </w:t>
      </w:r>
      <w:r>
        <w:rPr>
          <w:color w:val="231F20"/>
        </w:rPr>
        <w:t>giả,</w:t>
      </w:r>
      <w:r>
        <w:rPr>
          <w:color w:val="231F20"/>
          <w:spacing w:val="-4"/>
        </w:rPr>
        <w:t> </w:t>
      </w:r>
      <w:r>
        <w:rPr>
          <w:color w:val="231F20"/>
        </w:rPr>
        <w:t>tài</w:t>
      </w:r>
      <w:r>
        <w:rPr>
          <w:color w:val="231F20"/>
          <w:spacing w:val="-4"/>
        </w:rPr>
        <w:t> </w:t>
      </w:r>
      <w:r>
        <w:rPr>
          <w:color w:val="231F20"/>
        </w:rPr>
        <w:t>sản</w:t>
      </w:r>
      <w:r>
        <w:rPr>
          <w:color w:val="231F20"/>
          <w:spacing w:val="-4"/>
        </w:rPr>
        <w:t> </w:t>
      </w:r>
      <w:r>
        <w:rPr>
          <w:color w:val="231F20"/>
        </w:rPr>
        <w:t>bị</w:t>
      </w:r>
      <w:r>
        <w:rPr>
          <w:color w:val="231F20"/>
          <w:spacing w:val="-4"/>
        </w:rPr>
        <w:t> </w:t>
      </w:r>
      <w:r>
        <w:rPr>
          <w:color w:val="231F20"/>
        </w:rPr>
        <w:t>khánh</w:t>
      </w:r>
      <w:r>
        <w:rPr>
          <w:color w:val="231F20"/>
          <w:spacing w:val="-4"/>
        </w:rPr>
        <w:t> </w:t>
      </w:r>
      <w:r>
        <w:rPr>
          <w:color w:val="231F20"/>
        </w:rPr>
        <w:t>kiệt,</w:t>
      </w:r>
      <w:r>
        <w:rPr>
          <w:color w:val="231F20"/>
          <w:spacing w:val="-4"/>
        </w:rPr>
        <w:t> </w:t>
      </w:r>
      <w:r>
        <w:rPr>
          <w:color w:val="231F20"/>
        </w:rPr>
        <w:t>vua</w:t>
      </w:r>
      <w:r>
        <w:rPr>
          <w:color w:val="231F20"/>
          <w:spacing w:val="-4"/>
        </w:rPr>
        <w:t> </w:t>
      </w:r>
      <w:r>
        <w:rPr>
          <w:color w:val="231F20"/>
        </w:rPr>
        <w:t>biết</w:t>
      </w:r>
      <w:r>
        <w:rPr>
          <w:color w:val="231F20"/>
          <w:spacing w:val="-5"/>
        </w:rPr>
        <w:t> </w:t>
      </w:r>
      <w:r>
        <w:rPr>
          <w:color w:val="231F20"/>
        </w:rPr>
        <w:t>chuyện</w:t>
      </w:r>
      <w:r>
        <w:rPr>
          <w:color w:val="231F20"/>
          <w:spacing w:val="-4"/>
        </w:rPr>
        <w:t> </w:t>
      </w:r>
      <w:r>
        <w:rPr>
          <w:color w:val="231F20"/>
        </w:rPr>
        <w:t>liền</w:t>
      </w:r>
      <w:r>
        <w:rPr>
          <w:color w:val="231F20"/>
          <w:spacing w:val="-4"/>
        </w:rPr>
        <w:t> </w:t>
      </w:r>
      <w:r>
        <w:rPr>
          <w:color w:val="231F20"/>
        </w:rPr>
        <w:t>sai</w:t>
      </w:r>
      <w:r>
        <w:rPr>
          <w:color w:val="231F20"/>
          <w:spacing w:val="-4"/>
        </w:rPr>
        <w:t> </w:t>
      </w:r>
      <w:r>
        <w:rPr>
          <w:color w:val="231F20"/>
        </w:rPr>
        <w:t>sứ</w:t>
      </w:r>
      <w:r>
        <w:rPr>
          <w:color w:val="231F20"/>
          <w:spacing w:val="-4"/>
        </w:rPr>
        <w:t> </w:t>
      </w:r>
      <w:r>
        <w:rPr>
          <w:color w:val="231F20"/>
        </w:rPr>
        <w:t>mời đến bảo: </w:t>
      </w:r>
      <w:r>
        <w:rPr>
          <w:color w:val="231F20"/>
          <w:spacing w:val="-6"/>
        </w:rPr>
        <w:t>“Ta </w:t>
      </w:r>
      <w:r>
        <w:rPr>
          <w:color w:val="231F20"/>
        </w:rPr>
        <w:t>có đứa con gái nhỏ nhan sắc không đẹp, nếu khanh không xấu hổ mà cưới nó thì ta sẽ cấp cho nhiều châu báu tiền của”. Anh chàng này nhận lời, nhà vua rất vui mừng liền ban tặng nhiều tiền của, châu báu, ruộng vườn, nhà cửa, tôi tớ… theo ý muốn. Anh chàng</w:t>
      </w:r>
      <w:r>
        <w:rPr>
          <w:color w:val="231F20"/>
          <w:spacing w:val="-9"/>
        </w:rPr>
        <w:t> </w:t>
      </w:r>
      <w:r>
        <w:rPr>
          <w:color w:val="231F20"/>
        </w:rPr>
        <w:t>lập</w:t>
      </w:r>
      <w:r>
        <w:rPr>
          <w:color w:val="231F20"/>
          <w:spacing w:val="-9"/>
        </w:rPr>
        <w:t> </w:t>
      </w:r>
      <w:r>
        <w:rPr>
          <w:color w:val="231F20"/>
        </w:rPr>
        <w:t>cô</w:t>
      </w:r>
      <w:r>
        <w:rPr>
          <w:color w:val="231F20"/>
          <w:spacing w:val="-9"/>
        </w:rPr>
        <w:t> </w:t>
      </w:r>
      <w:r>
        <w:rPr>
          <w:color w:val="231F20"/>
        </w:rPr>
        <w:t>này</w:t>
      </w:r>
      <w:r>
        <w:rPr>
          <w:color w:val="231F20"/>
          <w:spacing w:val="-10"/>
        </w:rPr>
        <w:t> </w:t>
      </w:r>
      <w:r>
        <w:rPr>
          <w:color w:val="231F20"/>
        </w:rPr>
        <w:t>làm</w:t>
      </w:r>
      <w:r>
        <w:rPr>
          <w:color w:val="231F20"/>
          <w:spacing w:val="-9"/>
        </w:rPr>
        <w:t> </w:t>
      </w:r>
      <w:r>
        <w:rPr>
          <w:color w:val="231F20"/>
        </w:rPr>
        <w:t>vợ</w:t>
      </w:r>
      <w:r>
        <w:rPr>
          <w:color w:val="231F20"/>
          <w:spacing w:val="-9"/>
        </w:rPr>
        <w:t> </w:t>
      </w:r>
      <w:r>
        <w:rPr>
          <w:color w:val="231F20"/>
        </w:rPr>
        <w:t>mọn,</w:t>
      </w:r>
      <w:r>
        <w:rPr>
          <w:color w:val="231F20"/>
          <w:spacing w:val="-9"/>
        </w:rPr>
        <w:t> </w:t>
      </w:r>
      <w:r>
        <w:rPr>
          <w:color w:val="231F20"/>
        </w:rPr>
        <w:t>làm</w:t>
      </w:r>
      <w:r>
        <w:rPr>
          <w:color w:val="231F20"/>
          <w:spacing w:val="-9"/>
        </w:rPr>
        <w:t> </w:t>
      </w:r>
      <w:r>
        <w:rPr>
          <w:color w:val="231F20"/>
        </w:rPr>
        <w:t>lễ</w:t>
      </w:r>
      <w:r>
        <w:rPr>
          <w:color w:val="231F20"/>
          <w:spacing w:val="-9"/>
        </w:rPr>
        <w:t> </w:t>
      </w:r>
      <w:r>
        <w:rPr>
          <w:color w:val="231F20"/>
        </w:rPr>
        <w:t>cưới</w:t>
      </w:r>
      <w:r>
        <w:rPr>
          <w:color w:val="231F20"/>
          <w:spacing w:val="-8"/>
        </w:rPr>
        <w:t> </w:t>
      </w:r>
      <w:r>
        <w:rPr>
          <w:color w:val="231F20"/>
        </w:rPr>
        <w:t>rồi</w:t>
      </w:r>
      <w:r>
        <w:rPr>
          <w:color w:val="231F20"/>
          <w:spacing w:val="-9"/>
        </w:rPr>
        <w:t> </w:t>
      </w:r>
      <w:r>
        <w:rPr>
          <w:color w:val="231F20"/>
        </w:rPr>
        <w:t>đưa</w:t>
      </w:r>
      <w:r>
        <w:rPr>
          <w:color w:val="231F20"/>
          <w:spacing w:val="-9"/>
        </w:rPr>
        <w:t> </w:t>
      </w:r>
      <w:r>
        <w:rPr>
          <w:color w:val="231F20"/>
        </w:rPr>
        <w:t>cô</w:t>
      </w:r>
      <w:r>
        <w:rPr>
          <w:color w:val="231F20"/>
          <w:spacing w:val="-9"/>
        </w:rPr>
        <w:t> </w:t>
      </w:r>
      <w:r>
        <w:rPr>
          <w:color w:val="231F20"/>
        </w:rPr>
        <w:t>gởi</w:t>
      </w:r>
      <w:r>
        <w:rPr>
          <w:color w:val="231F20"/>
          <w:spacing w:val="-9"/>
        </w:rPr>
        <w:t> </w:t>
      </w:r>
      <w:r>
        <w:rPr>
          <w:color w:val="231F20"/>
        </w:rPr>
        <w:t>ở</w:t>
      </w:r>
      <w:r>
        <w:rPr>
          <w:color w:val="231F20"/>
          <w:spacing w:val="-9"/>
        </w:rPr>
        <w:t> </w:t>
      </w:r>
      <w:r>
        <w:rPr>
          <w:color w:val="231F20"/>
        </w:rPr>
        <w:t>nhà</w:t>
      </w:r>
      <w:r>
        <w:rPr>
          <w:color w:val="231F20"/>
          <w:spacing w:val="-9"/>
        </w:rPr>
        <w:t> </w:t>
      </w:r>
      <w:r>
        <w:rPr>
          <w:color w:val="231F20"/>
        </w:rPr>
        <w:t>người em trai. Anh chồng rất xấu hổ vì có người vợ quá xấu, nên mỗi khi ra khỏi nhà thì khóa cửa phòng. Đám bạn biết chuyện nhưng không thấy mặt, có mấy bạn thân nhất đến trách bảo: “Anh sao chẳng trình diện</w:t>
      </w:r>
      <w:r>
        <w:rPr>
          <w:color w:val="231F20"/>
          <w:spacing w:val="-5"/>
        </w:rPr>
        <w:t> </w:t>
      </w:r>
      <w:r>
        <w:rPr>
          <w:color w:val="231F20"/>
        </w:rPr>
        <w:t>chị</w:t>
      </w:r>
      <w:r>
        <w:rPr>
          <w:color w:val="231F20"/>
          <w:spacing w:val="-4"/>
        </w:rPr>
        <w:t> </w:t>
      </w:r>
      <w:r>
        <w:rPr>
          <w:color w:val="231F20"/>
        </w:rPr>
        <w:t>nhà</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bạn</w:t>
      </w:r>
      <w:r>
        <w:rPr>
          <w:color w:val="231F20"/>
          <w:spacing w:val="-4"/>
        </w:rPr>
        <w:t> </w:t>
      </w:r>
      <w:r>
        <w:rPr>
          <w:color w:val="231F20"/>
        </w:rPr>
        <w:t>này?”.</w:t>
      </w:r>
      <w:r>
        <w:rPr>
          <w:color w:val="231F20"/>
          <w:spacing w:val="-18"/>
        </w:rPr>
        <w:t> </w:t>
      </w:r>
      <w:r>
        <w:rPr>
          <w:color w:val="231F20"/>
        </w:rPr>
        <w:t>Anh</w:t>
      </w:r>
      <w:r>
        <w:rPr>
          <w:color w:val="231F20"/>
          <w:spacing w:val="-4"/>
        </w:rPr>
        <w:t> </w:t>
      </w:r>
      <w:r>
        <w:rPr>
          <w:color w:val="231F20"/>
        </w:rPr>
        <w:t>chàng</w:t>
      </w:r>
      <w:r>
        <w:rPr>
          <w:color w:val="231F20"/>
          <w:spacing w:val="-4"/>
        </w:rPr>
        <w:t> </w:t>
      </w:r>
      <w:r>
        <w:rPr>
          <w:color w:val="231F20"/>
        </w:rPr>
        <w:t>con</w:t>
      </w:r>
      <w:r>
        <w:rPr>
          <w:color w:val="231F20"/>
          <w:spacing w:val="-4"/>
        </w:rPr>
        <w:t> </w:t>
      </w:r>
      <w:r>
        <w:rPr>
          <w:color w:val="231F20"/>
        </w:rPr>
        <w:t>trưởng</w:t>
      </w:r>
      <w:r>
        <w:rPr>
          <w:color w:val="231F20"/>
          <w:spacing w:val="-4"/>
        </w:rPr>
        <w:t> </w:t>
      </w:r>
      <w:r>
        <w:rPr>
          <w:color w:val="231F20"/>
        </w:rPr>
        <w:t>giả</w:t>
      </w:r>
      <w:r>
        <w:rPr>
          <w:color w:val="231F20"/>
          <w:spacing w:val="-4"/>
        </w:rPr>
        <w:t> </w:t>
      </w:r>
      <w:r>
        <w:rPr>
          <w:color w:val="231F20"/>
        </w:rPr>
        <w:t>bảo:</w:t>
      </w:r>
      <w:r>
        <w:rPr>
          <w:color w:val="231F20"/>
          <w:spacing w:val="-4"/>
        </w:rPr>
        <w:t> </w:t>
      </w:r>
      <w:r>
        <w:rPr>
          <w:color w:val="231F20"/>
        </w:rPr>
        <w:t>“Vội vàng</w:t>
      </w:r>
      <w:r>
        <w:rPr>
          <w:color w:val="231F20"/>
          <w:spacing w:val="-4"/>
        </w:rPr>
        <w:t> </w:t>
      </w:r>
      <w:r>
        <w:rPr>
          <w:color w:val="231F20"/>
        </w:rPr>
        <w:t>chi,</w:t>
      </w:r>
      <w:r>
        <w:rPr>
          <w:color w:val="231F20"/>
          <w:spacing w:val="-4"/>
        </w:rPr>
        <w:t> </w:t>
      </w:r>
      <w:r>
        <w:rPr>
          <w:color w:val="231F20"/>
        </w:rPr>
        <w:t>rồi</w:t>
      </w:r>
      <w:r>
        <w:rPr>
          <w:color w:val="231F20"/>
          <w:spacing w:val="-3"/>
        </w:rPr>
        <w:t> </w:t>
      </w:r>
      <w:r>
        <w:rPr>
          <w:color w:val="231F20"/>
        </w:rPr>
        <w:t>sẽ</w:t>
      </w:r>
      <w:r>
        <w:rPr>
          <w:color w:val="231F20"/>
          <w:spacing w:val="-4"/>
        </w:rPr>
        <w:t> </w:t>
      </w:r>
      <w:r>
        <w:rPr>
          <w:color w:val="231F20"/>
        </w:rPr>
        <w:t>có</w:t>
      </w:r>
      <w:r>
        <w:rPr>
          <w:color w:val="231F20"/>
          <w:spacing w:val="-3"/>
        </w:rPr>
        <w:t> </w:t>
      </w:r>
      <w:r>
        <w:rPr>
          <w:color w:val="231F20"/>
        </w:rPr>
        <w:t>ngày</w:t>
      </w:r>
      <w:r>
        <w:rPr>
          <w:color w:val="231F20"/>
          <w:spacing w:val="-4"/>
        </w:rPr>
        <w:t> </w:t>
      </w:r>
      <w:r>
        <w:rPr>
          <w:color w:val="231F20"/>
        </w:rPr>
        <w:t>trình</w:t>
      </w:r>
      <w:r>
        <w:rPr>
          <w:color w:val="231F20"/>
          <w:spacing w:val="-3"/>
        </w:rPr>
        <w:t> </w:t>
      </w:r>
      <w:r>
        <w:rPr>
          <w:color w:val="231F20"/>
        </w:rPr>
        <w:t>diện”.</w:t>
      </w:r>
      <w:r>
        <w:rPr>
          <w:color w:val="231F20"/>
          <w:spacing w:val="-4"/>
        </w:rPr>
        <w:t> </w:t>
      </w:r>
      <w:r>
        <w:rPr>
          <w:color w:val="231F20"/>
        </w:rPr>
        <w:t>Cả</w:t>
      </w:r>
      <w:r>
        <w:rPr>
          <w:color w:val="231F20"/>
          <w:spacing w:val="-3"/>
        </w:rPr>
        <w:t> </w:t>
      </w:r>
      <w:r>
        <w:rPr>
          <w:color w:val="231F20"/>
        </w:rPr>
        <w:t>đám</w:t>
      </w:r>
      <w:r>
        <w:rPr>
          <w:color w:val="231F20"/>
          <w:spacing w:val="-4"/>
        </w:rPr>
        <w:t> </w:t>
      </w:r>
      <w:r>
        <w:rPr>
          <w:color w:val="231F20"/>
        </w:rPr>
        <w:t>đều</w:t>
      </w:r>
      <w:r>
        <w:rPr>
          <w:color w:val="231F20"/>
          <w:spacing w:val="-4"/>
        </w:rPr>
        <w:t> </w:t>
      </w:r>
      <w:r>
        <w:rPr>
          <w:color w:val="231F20"/>
        </w:rPr>
        <w:t>lấy</w:t>
      </w:r>
      <w:r>
        <w:rPr>
          <w:color w:val="231F20"/>
          <w:spacing w:val="-3"/>
        </w:rPr>
        <w:t> </w:t>
      </w:r>
      <w:r>
        <w:rPr>
          <w:color w:val="231F20"/>
        </w:rPr>
        <w:t>làm</w:t>
      </w:r>
      <w:r>
        <w:rPr>
          <w:color w:val="231F20"/>
          <w:spacing w:val="-4"/>
        </w:rPr>
        <w:t> </w:t>
      </w:r>
      <w:r>
        <w:rPr>
          <w:color w:val="231F20"/>
        </w:rPr>
        <w:t>lạ</w:t>
      </w:r>
      <w:r>
        <w:rPr>
          <w:color w:val="231F20"/>
          <w:spacing w:val="-3"/>
        </w:rPr>
        <w:t> </w:t>
      </w:r>
      <w:r>
        <w:rPr>
          <w:color w:val="231F20"/>
        </w:rPr>
        <w:t>bèn</w:t>
      </w:r>
      <w:r>
        <w:rPr>
          <w:color w:val="231F20"/>
          <w:spacing w:val="-4"/>
        </w:rPr>
        <w:t> </w:t>
      </w:r>
      <w:r>
        <w:rPr>
          <w:color w:val="231F20"/>
        </w:rPr>
        <w:t>cùng tìm hiểu nguyên do sự trì hoãn </w:t>
      </w:r>
      <w:r>
        <w:rPr>
          <w:color w:val="231F20"/>
          <w:spacing w:val="-5"/>
        </w:rPr>
        <w:t>ấy, </w:t>
      </w:r>
      <w:r>
        <w:rPr>
          <w:color w:val="231F20"/>
        </w:rPr>
        <w:t>liền bày kế ước hẹn trong bảy ngày tới, tại khu vườn đó, mọi người đều phải dẫn vợ đến đấy cùng ăn tiệc vui chơi, nếu ai trái lệnh sẽ bị phạt năm trăm đồng tiền vàng. Đến ngày thứ bảy hầu hết đều đúng hẹn, chỉ có anh chàng con ông trưởng giả là không đem vợ đến, cậy mình có tiền nên chấp nhận chịu phạt bao nhiêu cũng được. Về người vợ kia, chị ta ngồi vò võ một mình trong phòng, hết than thân lại trách phận, không rõ đời trước mình có tội gì, mà kiếp này phải mang thân xấu xí như </w:t>
      </w:r>
      <w:r>
        <w:rPr>
          <w:color w:val="231F20"/>
          <w:spacing w:val="-4"/>
        </w:rPr>
        <w:t>vầy, </w:t>
      </w:r>
      <w:r>
        <w:rPr>
          <w:color w:val="231F20"/>
        </w:rPr>
        <w:t>mọi</w:t>
      </w:r>
      <w:r>
        <w:rPr>
          <w:color w:val="231F20"/>
          <w:spacing w:val="-9"/>
        </w:rPr>
        <w:t> </w:t>
      </w:r>
      <w:r>
        <w:rPr>
          <w:color w:val="231F20"/>
        </w:rPr>
        <w:t>người</w:t>
      </w:r>
      <w:r>
        <w:rPr>
          <w:color w:val="231F20"/>
          <w:spacing w:val="-8"/>
        </w:rPr>
        <w:t> </w:t>
      </w:r>
      <w:r>
        <w:rPr>
          <w:color w:val="231F20"/>
        </w:rPr>
        <w:t>đều</w:t>
      </w:r>
      <w:r>
        <w:rPr>
          <w:color w:val="231F20"/>
          <w:spacing w:val="-9"/>
        </w:rPr>
        <w:t> </w:t>
      </w:r>
      <w:r>
        <w:rPr>
          <w:color w:val="231F20"/>
        </w:rPr>
        <w:t>vui</w:t>
      </w:r>
      <w:r>
        <w:rPr>
          <w:color w:val="231F20"/>
          <w:spacing w:val="-8"/>
        </w:rPr>
        <w:t> </w:t>
      </w:r>
      <w:r>
        <w:rPr>
          <w:color w:val="231F20"/>
        </w:rPr>
        <w:t>vẻ,</w:t>
      </w:r>
      <w:r>
        <w:rPr>
          <w:color w:val="231F20"/>
          <w:spacing w:val="-8"/>
        </w:rPr>
        <w:t> </w:t>
      </w:r>
      <w:r>
        <w:rPr>
          <w:color w:val="231F20"/>
        </w:rPr>
        <w:t>chỉ</w:t>
      </w:r>
      <w:r>
        <w:rPr>
          <w:color w:val="231F20"/>
          <w:spacing w:val="-9"/>
        </w:rPr>
        <w:t> </w:t>
      </w:r>
      <w:r>
        <w:rPr>
          <w:color w:val="231F20"/>
        </w:rPr>
        <w:t>riêng</w:t>
      </w:r>
      <w:r>
        <w:rPr>
          <w:color w:val="231F20"/>
          <w:spacing w:val="-8"/>
        </w:rPr>
        <w:t> </w:t>
      </w:r>
      <w:r>
        <w:rPr>
          <w:color w:val="231F20"/>
        </w:rPr>
        <w:t>mình</w:t>
      </w:r>
      <w:r>
        <w:rPr>
          <w:color w:val="231F20"/>
          <w:spacing w:val="-8"/>
        </w:rPr>
        <w:t> </w:t>
      </w:r>
      <w:r>
        <w:rPr>
          <w:color w:val="231F20"/>
        </w:rPr>
        <w:t>khổ</w:t>
      </w:r>
      <w:r>
        <w:rPr>
          <w:color w:val="231F20"/>
          <w:spacing w:val="-9"/>
        </w:rPr>
        <w:t> </w:t>
      </w:r>
      <w:r>
        <w:rPr>
          <w:color w:val="231F20"/>
        </w:rPr>
        <w:t>sầu,</w:t>
      </w:r>
      <w:r>
        <w:rPr>
          <w:color w:val="231F20"/>
          <w:spacing w:val="-8"/>
        </w:rPr>
        <w:t> </w:t>
      </w:r>
      <w:r>
        <w:rPr>
          <w:color w:val="231F20"/>
        </w:rPr>
        <w:t>thà</w:t>
      </w:r>
      <w:r>
        <w:rPr>
          <w:color w:val="231F20"/>
          <w:spacing w:val="-8"/>
        </w:rPr>
        <w:t> </w:t>
      </w:r>
      <w:r>
        <w:rPr>
          <w:color w:val="231F20"/>
        </w:rPr>
        <w:t>chết</w:t>
      </w:r>
      <w:r>
        <w:rPr>
          <w:color w:val="231F20"/>
          <w:spacing w:val="-9"/>
        </w:rPr>
        <w:t> </w:t>
      </w:r>
      <w:r>
        <w:rPr>
          <w:color w:val="231F20"/>
        </w:rPr>
        <w:t>sớm</w:t>
      </w:r>
      <w:r>
        <w:rPr>
          <w:color w:val="231F20"/>
          <w:spacing w:val="-8"/>
        </w:rPr>
        <w:t> </w:t>
      </w:r>
      <w:r>
        <w:rPr>
          <w:color w:val="231F20"/>
        </w:rPr>
        <w:t>còn</w:t>
      </w:r>
      <w:r>
        <w:rPr>
          <w:color w:val="231F20"/>
          <w:spacing w:val="-8"/>
        </w:rPr>
        <w:t> </w:t>
      </w:r>
      <w:r>
        <w:rPr>
          <w:color w:val="231F20"/>
        </w:rPr>
        <w:t>hơn! Nàng bèn nhất tâm niệm Phật và định tự sát. Đức Phật biết đã đến lúc liền hiện ra trước người sắp muốn chết. Cô gái nhìn thấy Đức Như Lai thì vừa mừng vừa buồn tủi, phát khởi tâm tịnh quán tưởng tướng đẹp của Đức Phật. Do sức của nghiệp thiện ứng nghiệm, nên chỉ thoáng chốc thân xấu xí của cô gái đã biến thành như thiên nữ, nàng hết sức vui mừng. Đức Phật nhân đấy thuyết pháp, khiến cô gái</w:t>
      </w:r>
      <w:r>
        <w:rPr>
          <w:color w:val="231F20"/>
          <w:spacing w:val="17"/>
        </w:rPr>
        <w:t> </w:t>
      </w:r>
      <w:r>
        <w:rPr>
          <w:color w:val="231F20"/>
        </w:rPr>
        <w:t>lắng</w:t>
      </w:r>
      <w:r>
        <w:rPr>
          <w:color w:val="231F20"/>
          <w:spacing w:val="18"/>
        </w:rPr>
        <w:t> </w:t>
      </w:r>
      <w:r>
        <w:rPr>
          <w:color w:val="231F20"/>
        </w:rPr>
        <w:t>nghe</w:t>
      </w:r>
      <w:r>
        <w:rPr>
          <w:color w:val="231F20"/>
          <w:spacing w:val="17"/>
        </w:rPr>
        <w:t> </w:t>
      </w:r>
      <w:r>
        <w:rPr>
          <w:color w:val="231F20"/>
        </w:rPr>
        <w:t>đã</w:t>
      </w:r>
      <w:r>
        <w:rPr>
          <w:color w:val="231F20"/>
          <w:spacing w:val="18"/>
        </w:rPr>
        <w:t> </w:t>
      </w:r>
      <w:r>
        <w:rPr>
          <w:color w:val="231F20"/>
        </w:rPr>
        <w:t>lìa</w:t>
      </w:r>
      <w:r>
        <w:rPr>
          <w:color w:val="231F20"/>
          <w:spacing w:val="17"/>
        </w:rPr>
        <w:t> </w:t>
      </w:r>
      <w:r>
        <w:rPr>
          <w:color w:val="231F20"/>
        </w:rPr>
        <w:t>hết</w:t>
      </w:r>
      <w:r>
        <w:rPr>
          <w:color w:val="231F20"/>
          <w:spacing w:val="18"/>
        </w:rPr>
        <w:t> </w:t>
      </w:r>
      <w:r>
        <w:rPr>
          <w:color w:val="231F20"/>
        </w:rPr>
        <w:t>trần</w:t>
      </w:r>
      <w:r>
        <w:rPr>
          <w:color w:val="231F20"/>
          <w:spacing w:val="17"/>
        </w:rPr>
        <w:t> </w:t>
      </w:r>
      <w:r>
        <w:rPr>
          <w:color w:val="231F20"/>
        </w:rPr>
        <w:t>cấu,</w:t>
      </w:r>
      <w:r>
        <w:rPr>
          <w:color w:val="231F20"/>
          <w:spacing w:val="18"/>
        </w:rPr>
        <w:t> </w:t>
      </w:r>
      <w:r>
        <w:rPr>
          <w:color w:val="231F20"/>
        </w:rPr>
        <w:t>chứng</w:t>
      </w:r>
      <w:r>
        <w:rPr>
          <w:color w:val="231F20"/>
          <w:spacing w:val="17"/>
        </w:rPr>
        <w:t> </w:t>
      </w:r>
      <w:r>
        <w:rPr>
          <w:color w:val="231F20"/>
        </w:rPr>
        <w:t>quả</w:t>
      </w:r>
      <w:r>
        <w:rPr>
          <w:color w:val="231F20"/>
          <w:spacing w:val="18"/>
        </w:rPr>
        <w:t> </w:t>
      </w:r>
      <w:r>
        <w:rPr>
          <w:color w:val="231F20"/>
        </w:rPr>
        <w:t>Dự</w:t>
      </w:r>
      <w:r>
        <w:rPr>
          <w:color w:val="231F20"/>
          <w:spacing w:val="17"/>
        </w:rPr>
        <w:t> </w:t>
      </w:r>
      <w:r>
        <w:rPr>
          <w:color w:val="231F20"/>
        </w:rPr>
        <w:t>lưu.</w:t>
      </w:r>
      <w:r>
        <w:rPr>
          <w:color w:val="231F20"/>
          <w:spacing w:val="18"/>
        </w:rPr>
        <w:t> </w:t>
      </w:r>
      <w:r>
        <w:rPr>
          <w:color w:val="231F20"/>
        </w:rPr>
        <w:t>Khi</w:t>
      </w:r>
      <w:r>
        <w:rPr>
          <w:color w:val="231F20"/>
          <w:spacing w:val="17"/>
        </w:rPr>
        <w:t> </w:t>
      </w:r>
      <w:r>
        <w:rPr>
          <w:color w:val="231F20"/>
        </w:rPr>
        <w:t>Đức</w:t>
      </w:r>
      <w:r>
        <w:rPr>
          <w:color w:val="231F20"/>
          <w:spacing w:val="13"/>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Tôn đã đi rồi, cô gái vẫn ngồi yên một mình, vẻ đẹp không gì sánh chỉ thầm sung sướng. Khi đám bạn hữu thấy anh chàng không dắt vợ đến, liền phục rượu cho say rồi lấy chìa khóa cửa cùng đến nhà người </w:t>
      </w:r>
      <w:r>
        <w:rPr>
          <w:color w:val="231F20"/>
          <w:spacing w:val="-5"/>
        </w:rPr>
        <w:t>ấy, </w:t>
      </w:r>
      <w:r>
        <w:rPr>
          <w:color w:val="231F20"/>
        </w:rPr>
        <w:t>chợt thấy vợ anh ta đẹp tuyệt như vợ của Đế thích, do đấy cả đám rất ngưỡng mộ tán thán, nhân đấy cùng bảo nhau: “Đây là  lý do thực của việc không trình diện vợ với mọi người”. Liền chạy nhanh về khu vườn kia tạ lỗi cùng anh chồng và hết lời chúc mừng khen ngợi. Anh chồng càng xấu hổ cho là đám bạn trêu chọc mình. Khi trở về nhà thấy vậy liền rất đỗi nghi ngờ cho là quái lạ, vội hỏi: “Thánh nữ dùng tà thuật biến hóa hay là quỷ dữ hiện hình gạt ta? Còn vợ ta đâu rồi?”. Người vợ bèn thuật đủ đầu đuôi câu chuyện. Anh chồng tốt số được sự hiếm có này liền quy y </w:t>
      </w:r>
      <w:r>
        <w:rPr>
          <w:color w:val="231F20"/>
          <w:spacing w:val="-6"/>
        </w:rPr>
        <w:t>Tam </w:t>
      </w:r>
      <w:r>
        <w:rPr>
          <w:color w:val="231F20"/>
        </w:rPr>
        <w:t>bảo. Nghiệp thiện như thế cần phải đợi sự nối tiếp hoặc vượt qua sự nối tiếp mới thọ nhận</w:t>
      </w:r>
      <w:r>
        <w:rPr>
          <w:color w:val="231F20"/>
          <w:spacing w:val="4"/>
        </w:rPr>
        <w:t> </w:t>
      </w:r>
      <w:r>
        <w:rPr>
          <w:color w:val="231F20"/>
        </w:rPr>
        <w:t>quả.</w:t>
      </w:r>
    </w:p>
    <w:p>
      <w:pPr>
        <w:pStyle w:val="BodyText"/>
        <w:spacing w:line="273" w:lineRule="auto" w:before="106"/>
        <w:ind w:right="106"/>
      </w:pPr>
      <w:r>
        <w:rPr>
          <w:color w:val="231F20"/>
        </w:rPr>
        <w:t>Chuyện kể: Ngày xưa ở nước Kiện-đà-la, dưới triều vua Ca- nị-sắc-ca, có một vị thái giám coi sóc việc trong cung vua. Một hôm tạm ra khỏi thành thấy một bầy bò đông hơn năm trăm con đang đi vào thành. Quan thái giám hỏi người đang lùa bò đi: Đây là loại bò gì? Kẻ ấy thưa: Đám bò này dẫn đến chỗ thiến để đổi giống. Quan thái giám thầm nghĩ:. Kiếp trước ta tạo nghiệp ác nên giờ phải chịu thân không phải là nam. Nay nên dùng tiền của để cứu nạn cho đàn bò </w:t>
      </w:r>
      <w:r>
        <w:rPr>
          <w:color w:val="231F20"/>
          <w:spacing w:val="-5"/>
        </w:rPr>
        <w:t>này. </w:t>
      </w:r>
      <w:r>
        <w:rPr>
          <w:color w:val="231F20"/>
        </w:rPr>
        <w:t>Bèn lấy tiền bồi thường khiến đàn bò thoát nạn. Do sức của nghiệp thiện ứng nghiệm, khiến quan thái giám này đã trở lại thân nam tử, nên hết sức vui mừng, liền trở về thành nội, đứng chờ </w:t>
      </w:r>
      <w:r>
        <w:rPr>
          <w:color w:val="231F20"/>
          <w:spacing w:val="-3"/>
        </w:rPr>
        <w:t>ngoài </w:t>
      </w:r>
      <w:r>
        <w:rPr>
          <w:color w:val="231F20"/>
        </w:rPr>
        <w:t>cửa</w:t>
      </w:r>
      <w:r>
        <w:rPr>
          <w:color w:val="231F20"/>
          <w:spacing w:val="-4"/>
        </w:rPr>
        <w:t> </w:t>
      </w:r>
      <w:r>
        <w:rPr>
          <w:color w:val="231F20"/>
        </w:rPr>
        <w:t>nhờ</w:t>
      </w:r>
      <w:r>
        <w:rPr>
          <w:color w:val="231F20"/>
          <w:spacing w:val="-4"/>
        </w:rPr>
        <w:t> </w:t>
      </w:r>
      <w:r>
        <w:rPr>
          <w:color w:val="231F20"/>
        </w:rPr>
        <w:t>sứ</w:t>
      </w:r>
      <w:r>
        <w:rPr>
          <w:color w:val="231F20"/>
          <w:spacing w:val="-4"/>
        </w:rPr>
        <w:t> </w:t>
      </w:r>
      <w:r>
        <w:rPr>
          <w:color w:val="231F20"/>
        </w:rPr>
        <w:t>tâu</w:t>
      </w:r>
      <w:r>
        <w:rPr>
          <w:color w:val="231F20"/>
          <w:spacing w:val="-4"/>
        </w:rPr>
        <w:t> </w:t>
      </w:r>
      <w:r>
        <w:rPr>
          <w:color w:val="231F20"/>
        </w:rPr>
        <w:t>cùng</w:t>
      </w:r>
      <w:r>
        <w:rPr>
          <w:color w:val="231F20"/>
          <w:spacing w:val="-4"/>
        </w:rPr>
        <w:t> </w:t>
      </w:r>
      <w:r>
        <w:rPr>
          <w:color w:val="231F20"/>
        </w:rPr>
        <w:t>vua</w:t>
      </w:r>
      <w:r>
        <w:rPr>
          <w:color w:val="231F20"/>
          <w:spacing w:val="-4"/>
        </w:rPr>
        <w:t> </w:t>
      </w:r>
      <w:r>
        <w:rPr>
          <w:color w:val="231F20"/>
        </w:rPr>
        <w:t>xin</w:t>
      </w:r>
      <w:r>
        <w:rPr>
          <w:color w:val="231F20"/>
          <w:spacing w:val="-4"/>
        </w:rPr>
        <w:t> </w:t>
      </w:r>
      <w:r>
        <w:rPr>
          <w:color w:val="231F20"/>
        </w:rPr>
        <w:t>được</w:t>
      </w:r>
      <w:r>
        <w:rPr>
          <w:color w:val="231F20"/>
          <w:spacing w:val="-4"/>
        </w:rPr>
        <w:t> </w:t>
      </w:r>
      <w:r>
        <w:rPr>
          <w:color w:val="231F20"/>
        </w:rPr>
        <w:t>vào</w:t>
      </w:r>
      <w:r>
        <w:rPr>
          <w:color w:val="231F20"/>
          <w:spacing w:val="-4"/>
        </w:rPr>
        <w:t> </w:t>
      </w:r>
      <w:r>
        <w:rPr>
          <w:color w:val="231F20"/>
        </w:rPr>
        <w:t>hầu.</w:t>
      </w:r>
      <w:r>
        <w:rPr>
          <w:color w:val="231F20"/>
          <w:spacing w:val="-9"/>
        </w:rPr>
        <w:t> </w:t>
      </w:r>
      <w:r>
        <w:rPr>
          <w:color w:val="231F20"/>
          <w:spacing w:val="-6"/>
        </w:rPr>
        <w:t>Vua</w:t>
      </w:r>
      <w:r>
        <w:rPr>
          <w:color w:val="231F20"/>
          <w:spacing w:val="-4"/>
        </w:rPr>
        <w:t> </w:t>
      </w:r>
      <w:r>
        <w:rPr>
          <w:color w:val="231F20"/>
        </w:rPr>
        <w:t>liền</w:t>
      </w:r>
      <w:r>
        <w:rPr>
          <w:color w:val="231F20"/>
          <w:spacing w:val="-4"/>
        </w:rPr>
        <w:t> </w:t>
      </w:r>
      <w:r>
        <w:rPr>
          <w:color w:val="231F20"/>
        </w:rPr>
        <w:t>gọi</w:t>
      </w:r>
      <w:r>
        <w:rPr>
          <w:color w:val="231F20"/>
          <w:spacing w:val="-4"/>
        </w:rPr>
        <w:t> </w:t>
      </w:r>
      <w:r>
        <w:rPr>
          <w:color w:val="231F20"/>
        </w:rPr>
        <w:t>vào,</w:t>
      </w:r>
      <w:r>
        <w:rPr>
          <w:color w:val="231F20"/>
          <w:spacing w:val="-4"/>
        </w:rPr>
        <w:t> </w:t>
      </w:r>
      <w:r>
        <w:rPr>
          <w:color w:val="231F20"/>
        </w:rPr>
        <w:t>lấy</w:t>
      </w:r>
      <w:r>
        <w:rPr>
          <w:color w:val="231F20"/>
          <w:spacing w:val="-4"/>
        </w:rPr>
        <w:t> </w:t>
      </w:r>
      <w:r>
        <w:rPr>
          <w:color w:val="231F20"/>
        </w:rPr>
        <w:t>làm lạ liền hỏi nguyên đo. Quan thái giám bèn liền tâu hết mọi việc.</w:t>
      </w:r>
      <w:r>
        <w:rPr>
          <w:color w:val="231F20"/>
          <w:spacing w:val="-21"/>
        </w:rPr>
        <w:t> </w:t>
      </w:r>
      <w:r>
        <w:rPr>
          <w:color w:val="231F20"/>
          <w:spacing w:val="-6"/>
        </w:rPr>
        <w:t>Vua </w:t>
      </w:r>
      <w:r>
        <w:rPr>
          <w:color w:val="231F20"/>
        </w:rPr>
        <w:t>rất kinh ngạc, lại vui mừng, liền ban thưởng cho nhiều tiền của </w:t>
      </w:r>
      <w:r>
        <w:rPr>
          <w:color w:val="231F20"/>
          <w:spacing w:val="-4"/>
        </w:rPr>
        <w:t>châu </w:t>
      </w:r>
      <w:r>
        <w:rPr>
          <w:color w:val="231F20"/>
        </w:rPr>
        <w:t>báu và thăng chức quan sai đảm trách coi việc bên ngoài. Nghiệp thiện như thế cần phải đợi sự nối tiếp hoặc vượt sự nối tiếp mới thọ nhận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có chuyện kể: Ngày xưa, ở nước Đát-xoa-thi-la có một cô gái đến lễ nơi linh miếu của vua Vô Ưu xây dựng để thờ chỗ vua Nguyệt</w:t>
      </w:r>
      <w:r>
        <w:rPr>
          <w:color w:val="231F20"/>
          <w:spacing w:val="-11"/>
        </w:rPr>
        <w:t> </w:t>
      </w:r>
      <w:r>
        <w:rPr>
          <w:color w:val="231F20"/>
        </w:rPr>
        <w:t>Quang</w:t>
      </w:r>
      <w:r>
        <w:rPr>
          <w:color w:val="231F20"/>
          <w:spacing w:val="-11"/>
        </w:rPr>
        <w:t> </w:t>
      </w:r>
      <w:r>
        <w:rPr>
          <w:color w:val="231F20"/>
        </w:rPr>
        <w:t>đã</w:t>
      </w:r>
      <w:r>
        <w:rPr>
          <w:color w:val="231F20"/>
          <w:spacing w:val="-11"/>
        </w:rPr>
        <w:t> </w:t>
      </w:r>
      <w:r>
        <w:rPr>
          <w:color w:val="231F20"/>
        </w:rPr>
        <w:t>bố</w:t>
      </w:r>
      <w:r>
        <w:rPr>
          <w:color w:val="231F20"/>
          <w:spacing w:val="-11"/>
        </w:rPr>
        <w:t> </w:t>
      </w:r>
      <w:r>
        <w:rPr>
          <w:color w:val="231F20"/>
        </w:rPr>
        <w:t>thí</w:t>
      </w:r>
      <w:r>
        <w:rPr>
          <w:color w:val="231F20"/>
          <w:spacing w:val="-10"/>
        </w:rPr>
        <w:t> </w:t>
      </w:r>
      <w:r>
        <w:rPr>
          <w:color w:val="231F20"/>
        </w:rPr>
        <w:t>cả</w:t>
      </w:r>
      <w:r>
        <w:rPr>
          <w:color w:val="231F20"/>
          <w:spacing w:val="-11"/>
        </w:rPr>
        <w:t> </w:t>
      </w:r>
      <w:r>
        <w:rPr>
          <w:color w:val="231F20"/>
        </w:rPr>
        <w:t>ngàn</w:t>
      </w:r>
      <w:r>
        <w:rPr>
          <w:color w:val="231F20"/>
          <w:spacing w:val="-11"/>
        </w:rPr>
        <w:t> </w:t>
      </w:r>
      <w:r>
        <w:rPr>
          <w:color w:val="231F20"/>
        </w:rPr>
        <w:t>đầu.</w:t>
      </w:r>
      <w:r>
        <w:rPr>
          <w:color w:val="231F20"/>
          <w:spacing w:val="-11"/>
        </w:rPr>
        <w:t> </w:t>
      </w:r>
      <w:r>
        <w:rPr>
          <w:color w:val="231F20"/>
        </w:rPr>
        <w:t>Cô</w:t>
      </w:r>
      <w:r>
        <w:rPr>
          <w:color w:val="231F20"/>
          <w:spacing w:val="-10"/>
        </w:rPr>
        <w:t> </w:t>
      </w:r>
      <w:r>
        <w:rPr>
          <w:color w:val="231F20"/>
        </w:rPr>
        <w:t>này</w:t>
      </w:r>
      <w:r>
        <w:rPr>
          <w:color w:val="231F20"/>
          <w:spacing w:val="-11"/>
        </w:rPr>
        <w:t> </w:t>
      </w:r>
      <w:r>
        <w:rPr>
          <w:color w:val="231F20"/>
        </w:rPr>
        <w:t>thấy</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tòa</w:t>
      </w:r>
      <w:r>
        <w:rPr>
          <w:color w:val="231F20"/>
          <w:spacing w:val="-10"/>
        </w:rPr>
        <w:t> </w:t>
      </w:r>
      <w:r>
        <w:rPr>
          <w:color w:val="231F20"/>
        </w:rPr>
        <w:t>Phật</w:t>
      </w:r>
      <w:r>
        <w:rPr>
          <w:color w:val="231F20"/>
          <w:spacing w:val="-11"/>
        </w:rPr>
        <w:t> </w:t>
      </w:r>
      <w:r>
        <w:rPr>
          <w:color w:val="231F20"/>
        </w:rPr>
        <w:t>có một</w:t>
      </w:r>
      <w:r>
        <w:rPr>
          <w:color w:val="231F20"/>
          <w:spacing w:val="-11"/>
        </w:rPr>
        <w:t> </w:t>
      </w:r>
      <w:r>
        <w:rPr>
          <w:color w:val="231F20"/>
        </w:rPr>
        <w:t>bãi</w:t>
      </w:r>
      <w:r>
        <w:rPr>
          <w:color w:val="231F20"/>
          <w:spacing w:val="-10"/>
        </w:rPr>
        <w:t> </w:t>
      </w:r>
      <w:r>
        <w:rPr>
          <w:color w:val="231F20"/>
        </w:rPr>
        <w:t>phân</w:t>
      </w:r>
      <w:r>
        <w:rPr>
          <w:color w:val="231F20"/>
          <w:spacing w:val="-10"/>
        </w:rPr>
        <w:t> </w:t>
      </w:r>
      <w:r>
        <w:rPr>
          <w:color w:val="231F20"/>
        </w:rPr>
        <w:t>chó,</w:t>
      </w:r>
      <w:r>
        <w:rPr>
          <w:color w:val="231F20"/>
          <w:spacing w:val="-10"/>
        </w:rPr>
        <w:t> </w:t>
      </w:r>
      <w:r>
        <w:rPr>
          <w:color w:val="231F20"/>
        </w:rPr>
        <w:t>nàng</w:t>
      </w:r>
      <w:r>
        <w:rPr>
          <w:color w:val="231F20"/>
          <w:spacing w:val="-10"/>
        </w:rPr>
        <w:t> </w:t>
      </w:r>
      <w:r>
        <w:rPr>
          <w:color w:val="231F20"/>
        </w:rPr>
        <w:t>nghĩ</w:t>
      </w:r>
      <w:r>
        <w:rPr>
          <w:color w:val="231F20"/>
          <w:spacing w:val="-10"/>
        </w:rPr>
        <w:t> </w:t>
      </w:r>
      <w:r>
        <w:rPr>
          <w:color w:val="231F20"/>
        </w:rPr>
        <w:t>sao</w:t>
      </w:r>
      <w:r>
        <w:rPr>
          <w:color w:val="231F20"/>
          <w:spacing w:val="-10"/>
        </w:rPr>
        <w:t> </w:t>
      </w:r>
      <w:r>
        <w:rPr>
          <w:color w:val="231F20"/>
        </w:rPr>
        <w:t>lại</w:t>
      </w:r>
      <w:r>
        <w:rPr>
          <w:color w:val="231F20"/>
          <w:spacing w:val="-10"/>
        </w:rPr>
        <w:t> </w:t>
      </w:r>
      <w:r>
        <w:rPr>
          <w:color w:val="231F20"/>
        </w:rPr>
        <w:t>có</w:t>
      </w:r>
      <w:r>
        <w:rPr>
          <w:color w:val="231F20"/>
          <w:spacing w:val="-11"/>
        </w:rPr>
        <w:t> </w:t>
      </w:r>
      <w:r>
        <w:rPr>
          <w:color w:val="231F20"/>
        </w:rPr>
        <w:t>thứ</w:t>
      </w:r>
      <w:r>
        <w:rPr>
          <w:color w:val="231F20"/>
          <w:spacing w:val="-10"/>
        </w:rPr>
        <w:t> </w:t>
      </w:r>
      <w:r>
        <w:rPr>
          <w:color w:val="231F20"/>
        </w:rPr>
        <w:t>phân</w:t>
      </w:r>
      <w:r>
        <w:rPr>
          <w:color w:val="231F20"/>
          <w:spacing w:val="-10"/>
        </w:rPr>
        <w:t> </w:t>
      </w:r>
      <w:r>
        <w:rPr>
          <w:color w:val="231F20"/>
        </w:rPr>
        <w:t>ấy</w:t>
      </w:r>
      <w:r>
        <w:rPr>
          <w:color w:val="231F20"/>
          <w:spacing w:val="-10"/>
        </w:rPr>
        <w:t> </w:t>
      </w:r>
      <w:r>
        <w:rPr>
          <w:color w:val="231F20"/>
        </w:rPr>
        <w:t>làm</w:t>
      </w:r>
      <w:r>
        <w:rPr>
          <w:color w:val="231F20"/>
          <w:spacing w:val="-10"/>
        </w:rPr>
        <w:t> </w:t>
      </w:r>
      <w:r>
        <w:rPr>
          <w:color w:val="231F20"/>
        </w:rPr>
        <w:t>ô</w:t>
      </w:r>
      <w:r>
        <w:rPr>
          <w:color w:val="231F20"/>
          <w:spacing w:val="-10"/>
        </w:rPr>
        <w:t> </w:t>
      </w:r>
      <w:r>
        <w:rPr>
          <w:color w:val="231F20"/>
        </w:rPr>
        <w:t>uế</w:t>
      </w:r>
      <w:r>
        <w:rPr>
          <w:color w:val="231F20"/>
          <w:spacing w:val="-10"/>
        </w:rPr>
        <w:t> </w:t>
      </w:r>
      <w:r>
        <w:rPr>
          <w:color w:val="231F20"/>
        </w:rPr>
        <w:t>nơi</w:t>
      </w:r>
      <w:r>
        <w:rPr>
          <w:color w:val="231F20"/>
          <w:spacing w:val="-10"/>
        </w:rPr>
        <w:t> </w:t>
      </w:r>
      <w:r>
        <w:rPr>
          <w:color w:val="231F20"/>
        </w:rPr>
        <w:t>chốn trang nghiêm thanh tịnh </w:t>
      </w:r>
      <w:r>
        <w:rPr>
          <w:color w:val="231F20"/>
          <w:spacing w:val="-5"/>
        </w:rPr>
        <w:t>này, </w:t>
      </w:r>
      <w:r>
        <w:rPr>
          <w:color w:val="231F20"/>
        </w:rPr>
        <w:t>bèn dùng tay hốt phân đem bỏ rồi </w:t>
      </w:r>
      <w:r>
        <w:rPr>
          <w:color w:val="231F20"/>
          <w:spacing w:val="-5"/>
        </w:rPr>
        <w:t>lấy </w:t>
      </w:r>
      <w:r>
        <w:rPr>
          <w:color w:val="231F20"/>
        </w:rPr>
        <w:t>chất thơm rưới xoa. Do sức của nghiệp thiện ứng nghiệm, nên </w:t>
      </w:r>
      <w:r>
        <w:rPr>
          <w:color w:val="231F20"/>
          <w:spacing w:val="-3"/>
        </w:rPr>
        <w:t>toàn </w:t>
      </w:r>
      <w:r>
        <w:rPr>
          <w:color w:val="231F20"/>
        </w:rPr>
        <w:t>thân cô gái ấy toát ra mùi thơm như chiên đàn hương, miệng </w:t>
      </w:r>
      <w:r>
        <w:rPr>
          <w:color w:val="231F20"/>
          <w:spacing w:val="-4"/>
        </w:rPr>
        <w:t>thơm </w:t>
      </w:r>
      <w:r>
        <w:rPr>
          <w:color w:val="231F20"/>
        </w:rPr>
        <w:t>ngát hương sen xanh. Nghiệp thiện như thế cần phải đợi sự nối tiếp hoặc vượt qua sự nối tiếp mới thọ nhận</w:t>
      </w:r>
      <w:r>
        <w:rPr>
          <w:color w:val="231F20"/>
          <w:spacing w:val="-2"/>
        </w:rPr>
        <w:t> </w:t>
      </w:r>
      <w:r>
        <w:rPr>
          <w:color w:val="231F20"/>
        </w:rPr>
        <w:t>quả.</w:t>
      </w:r>
    </w:p>
    <w:p>
      <w:pPr>
        <w:pStyle w:val="BodyText"/>
        <w:spacing w:before="106"/>
        <w:ind w:left="677" w:firstLine="0"/>
      </w:pPr>
      <w:r>
        <w:rPr>
          <w:color w:val="231F20"/>
        </w:rPr>
        <w:t>Đây là lược dẫn ba thứ nghiệp thiện thuận hiện pháp thọ.</w:t>
      </w:r>
    </w:p>
    <w:p>
      <w:pPr>
        <w:spacing w:line="273" w:lineRule="auto" w:before="154"/>
        <w:ind w:left="110" w:right="391" w:firstLine="566"/>
        <w:jc w:val="both"/>
        <w:rPr>
          <w:sz w:val="26"/>
        </w:rPr>
      </w:pPr>
      <w:r>
        <w:rPr>
          <w:i/>
          <w:color w:val="231F20"/>
          <w:sz w:val="26"/>
        </w:rPr>
        <w:t>Thế nào là nghiệp thuận thứ sinh thọ? </w:t>
      </w:r>
      <w:r>
        <w:rPr>
          <w:color w:val="231F20"/>
          <w:sz w:val="26"/>
        </w:rPr>
        <w:t>Nghĩa là nếu nghiệp ở nơi đời này tạo tác tăng trưởng thì nơi đời thứ hai thọ nhận quả dị thục. Đó gọi là nghiệp thuận thứ sinh thọ.</w:t>
      </w:r>
    </w:p>
    <w:p>
      <w:pPr>
        <w:pStyle w:val="BodyText"/>
        <w:spacing w:line="273" w:lineRule="auto" w:before="111"/>
        <w:ind w:left="110" w:right="389"/>
      </w:pPr>
      <w:r>
        <w:rPr>
          <w:i/>
          <w:color w:val="231F20"/>
        </w:rPr>
        <w:t>Thế nào là nghiệp thuận hậu thứ thọ? </w:t>
      </w:r>
      <w:r>
        <w:rPr>
          <w:color w:val="231F20"/>
        </w:rPr>
        <w:t>Nghĩa là nếu nghiệp ở nơi đời này tạo tác, tăng trưởng thì tùy theo trường hợp mà thọ nhận quả dị thục ở nơi đời thứ ba, đời thứ tư, hoặc lại nhiều hơn nữa. Đó gọi là nghiệp thuận hậu thứ thọ.</w:t>
      </w:r>
    </w:p>
    <w:p>
      <w:pPr>
        <w:pStyle w:val="BodyText"/>
        <w:spacing w:line="273" w:lineRule="auto" w:before="110"/>
        <w:ind w:left="110" w:right="391"/>
      </w:pPr>
      <w:r>
        <w:rPr>
          <w:i/>
          <w:color w:val="231F20"/>
        </w:rPr>
        <w:t>Hỏi:</w:t>
      </w:r>
      <w:r>
        <w:rPr>
          <w:i/>
          <w:color w:val="231F20"/>
          <w:spacing w:val="-6"/>
        </w:rPr>
        <w:t> </w:t>
      </w:r>
      <w:r>
        <w:rPr>
          <w:color w:val="231F20"/>
        </w:rPr>
        <w:t>Các</w:t>
      </w:r>
      <w:r>
        <w:rPr>
          <w:color w:val="231F20"/>
          <w:spacing w:val="-5"/>
        </w:rPr>
        <w:t> </w:t>
      </w:r>
      <w:r>
        <w:rPr>
          <w:color w:val="231F20"/>
        </w:rPr>
        <w:t>nghiệp</w:t>
      </w:r>
      <w:r>
        <w:rPr>
          <w:color w:val="231F20"/>
          <w:spacing w:val="-5"/>
        </w:rPr>
        <w:t> </w:t>
      </w:r>
      <w:r>
        <w:rPr>
          <w:color w:val="231F20"/>
        </w:rPr>
        <w:t>thuận</w:t>
      </w:r>
      <w:r>
        <w:rPr>
          <w:color w:val="231F20"/>
          <w:spacing w:val="-5"/>
        </w:rPr>
        <w:t> </w:t>
      </w:r>
      <w:r>
        <w:rPr>
          <w:color w:val="231F20"/>
        </w:rPr>
        <w:t>hiện</w:t>
      </w:r>
      <w:r>
        <w:rPr>
          <w:color w:val="231F20"/>
          <w:spacing w:val="-6"/>
        </w:rPr>
        <w:t> </w:t>
      </w:r>
      <w:r>
        <w:rPr>
          <w:color w:val="231F20"/>
        </w:rPr>
        <w:t>pháp</w:t>
      </w:r>
      <w:r>
        <w:rPr>
          <w:color w:val="231F20"/>
          <w:spacing w:val="-5"/>
        </w:rPr>
        <w:t> </w:t>
      </w:r>
      <w:r>
        <w:rPr>
          <w:color w:val="231F20"/>
        </w:rPr>
        <w:t>thọ</w:t>
      </w:r>
      <w:r>
        <w:rPr>
          <w:color w:val="231F20"/>
          <w:spacing w:val="-5"/>
        </w:rPr>
        <w:t> </w:t>
      </w:r>
      <w:r>
        <w:rPr>
          <w:color w:val="231F20"/>
        </w:rPr>
        <w:t>nhất</w:t>
      </w:r>
      <w:r>
        <w:rPr>
          <w:color w:val="231F20"/>
          <w:spacing w:val="-5"/>
        </w:rPr>
        <w:t> </w:t>
      </w:r>
      <w:r>
        <w:rPr>
          <w:color w:val="231F20"/>
        </w:rPr>
        <w:t>định</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hiện</w:t>
      </w:r>
      <w:r>
        <w:rPr>
          <w:color w:val="231F20"/>
          <w:spacing w:val="-5"/>
        </w:rPr>
        <w:t> </w:t>
      </w:r>
      <w:r>
        <w:rPr>
          <w:color w:val="231F20"/>
        </w:rPr>
        <w:t>pháp thọ nhận chăng? Thuận sinh thuận hậu nêu câu hỏi cũng như</w:t>
      </w:r>
      <w:r>
        <w:rPr>
          <w:color w:val="231F20"/>
          <w:spacing w:val="-9"/>
        </w:rPr>
        <w:t> </w:t>
      </w:r>
      <w:r>
        <w:rPr>
          <w:color w:val="231F20"/>
        </w:rPr>
        <w:t>thế.</w:t>
      </w:r>
    </w:p>
    <w:p>
      <w:pPr>
        <w:pStyle w:val="BodyText"/>
        <w:spacing w:line="273" w:lineRule="auto" w:before="112"/>
        <w:ind w:left="110" w:right="391"/>
      </w:pPr>
      <w:r>
        <w:rPr>
          <w:i/>
          <w:color w:val="231F20"/>
        </w:rPr>
        <w:t>Đáp: </w:t>
      </w:r>
      <w:r>
        <w:rPr>
          <w:color w:val="231F20"/>
        </w:rPr>
        <w:t>Phái Thí Dụ nói: Sự việc này không quyết định, vì tất cả các nghiệp đều có thể chuyển, cho đến nghiệp vô gián cũng có thể khiến chuyển đổi.</w:t>
      </w:r>
    </w:p>
    <w:p>
      <w:pPr>
        <w:pStyle w:val="BodyText"/>
        <w:spacing w:before="111"/>
        <w:ind w:left="677" w:firstLine="0"/>
      </w:pPr>
      <w:r>
        <w:rPr>
          <w:i/>
          <w:color w:val="231F20"/>
        </w:rPr>
        <w:t>Hỏi: </w:t>
      </w:r>
      <w:r>
        <w:rPr>
          <w:color w:val="231F20"/>
        </w:rPr>
        <w:t>Như thế thì vì sao gọi là nghiệp thuận hiện pháp thọ v.v...?</w:t>
      </w:r>
    </w:p>
    <w:p>
      <w:pPr>
        <w:pStyle w:val="BodyText"/>
        <w:spacing w:line="273" w:lineRule="auto" w:before="154"/>
        <w:ind w:left="110" w:right="388"/>
      </w:pPr>
      <w:r>
        <w:rPr>
          <w:i/>
          <w:color w:val="231F20"/>
        </w:rPr>
        <w:t>Đáp: </w:t>
      </w:r>
      <w:r>
        <w:rPr>
          <w:color w:val="231F20"/>
        </w:rPr>
        <w:t>Phái kia nói: Các nghiệp thuận hiện pháp thọ không  nhất định ở trong hiện pháp nhận quả dị thục. Nếu thọ nhận </w:t>
      </w:r>
      <w:r>
        <w:rPr>
          <w:color w:val="231F20"/>
          <w:spacing w:val="2"/>
        </w:rPr>
        <w:t>thì</w:t>
      </w:r>
      <w:r>
        <w:rPr>
          <w:color w:val="231F20"/>
          <w:spacing w:val="69"/>
        </w:rPr>
        <w:t> </w:t>
      </w:r>
      <w:r>
        <w:rPr>
          <w:color w:val="231F20"/>
        </w:rPr>
        <w:t>nhất định ở nơi hiện pháp, không phải là đời nào khác, nên gọi là nghiệp thuận hiện pháp thọ. Thuận sinh thuận hậu về chỗ nêu </w:t>
      </w:r>
      <w:r>
        <w:rPr>
          <w:color w:val="231F20"/>
          <w:spacing w:val="2"/>
        </w:rPr>
        <w:t>bày </w:t>
      </w:r>
      <w:r>
        <w:rPr>
          <w:color w:val="231F20"/>
        </w:rPr>
        <w:t>cũng như</w:t>
      </w:r>
      <w:r>
        <w:rPr>
          <w:color w:val="231F20"/>
          <w:spacing w:val="10"/>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Phái kia cho tất cả nghiệp đều có thể chuyển, cho đến nghiệp vô gián cũng có thể chuyển. Nếu nghiệp vô gián không thể chuyển, tức nên không có trường hợp có thể vượt hữu thứ nhất. Nhưng đã</w:t>
      </w:r>
      <w:r>
        <w:rPr>
          <w:color w:val="231F20"/>
          <w:spacing w:val="-35"/>
        </w:rPr>
        <w:t> </w:t>
      </w:r>
      <w:r>
        <w:rPr>
          <w:color w:val="231F20"/>
        </w:rPr>
        <w:t>có người có thể vượt hữu thứ nhất, do đấy nghiệp vô gián cũng nên </w:t>
      </w:r>
      <w:r>
        <w:rPr>
          <w:color w:val="231F20"/>
          <w:spacing w:val="-6"/>
        </w:rPr>
        <w:t>có </w:t>
      </w:r>
      <w:r>
        <w:rPr>
          <w:color w:val="231F20"/>
        </w:rPr>
        <w:t>thể chuyển.</w:t>
      </w:r>
    </w:p>
    <w:p>
      <w:pPr>
        <w:pStyle w:val="BodyText"/>
        <w:spacing w:line="273" w:lineRule="auto" w:before="109"/>
        <w:ind w:right="108"/>
      </w:pPr>
      <w:r>
        <w:rPr>
          <w:color w:val="231F20"/>
        </w:rPr>
        <w:t>Các</w:t>
      </w:r>
      <w:r>
        <w:rPr>
          <w:color w:val="231F20"/>
          <w:spacing w:val="-18"/>
        </w:rPr>
        <w:t> </w:t>
      </w:r>
      <w:r>
        <w:rPr>
          <w:color w:val="231F20"/>
          <w:spacing w:val="-3"/>
        </w:rPr>
        <w:t>Luận</w:t>
      </w:r>
      <w:r>
        <w:rPr>
          <w:color w:val="231F20"/>
          <w:spacing w:val="-18"/>
        </w:rPr>
        <w:t> </w:t>
      </w:r>
      <w:r>
        <w:rPr>
          <w:color w:val="231F20"/>
        </w:rPr>
        <w:t>sư</w:t>
      </w:r>
      <w:r>
        <w:rPr>
          <w:color w:val="231F20"/>
          <w:spacing w:val="-33"/>
        </w:rPr>
        <w:t> </w:t>
      </w:r>
      <w:r>
        <w:rPr>
          <w:color w:val="231F20"/>
          <w:spacing w:val="-3"/>
        </w:rPr>
        <w:t>A-tỳ-đạt-ma</w:t>
      </w:r>
      <w:r>
        <w:rPr>
          <w:color w:val="231F20"/>
          <w:spacing w:val="-18"/>
        </w:rPr>
        <w:t> </w:t>
      </w:r>
      <w:r>
        <w:rPr>
          <w:color w:val="231F20"/>
          <w:spacing w:val="-3"/>
        </w:rPr>
        <w:t>nói:</w:t>
      </w:r>
      <w:r>
        <w:rPr>
          <w:color w:val="231F20"/>
          <w:spacing w:val="-18"/>
        </w:rPr>
        <w:t> </w:t>
      </w:r>
      <w:r>
        <w:rPr>
          <w:color w:val="231F20"/>
        </w:rPr>
        <w:t>Các</w:t>
      </w:r>
      <w:r>
        <w:rPr>
          <w:color w:val="231F20"/>
          <w:spacing w:val="-18"/>
        </w:rPr>
        <w:t> </w:t>
      </w:r>
      <w:r>
        <w:rPr>
          <w:color w:val="231F20"/>
          <w:spacing w:val="-3"/>
        </w:rPr>
        <w:t>nghiệp</w:t>
      </w:r>
      <w:r>
        <w:rPr>
          <w:color w:val="231F20"/>
          <w:spacing w:val="-18"/>
        </w:rPr>
        <w:t> </w:t>
      </w:r>
      <w:r>
        <w:rPr>
          <w:color w:val="231F20"/>
          <w:spacing w:val="-3"/>
        </w:rPr>
        <w:t>thuận</w:t>
      </w:r>
      <w:r>
        <w:rPr>
          <w:color w:val="231F20"/>
          <w:spacing w:val="-18"/>
        </w:rPr>
        <w:t> </w:t>
      </w:r>
      <w:r>
        <w:rPr>
          <w:color w:val="231F20"/>
          <w:spacing w:val="-3"/>
        </w:rPr>
        <w:t>hiện</w:t>
      </w:r>
      <w:r>
        <w:rPr>
          <w:color w:val="231F20"/>
          <w:spacing w:val="-18"/>
        </w:rPr>
        <w:t> </w:t>
      </w:r>
      <w:r>
        <w:rPr>
          <w:color w:val="231F20"/>
          <w:spacing w:val="-3"/>
        </w:rPr>
        <w:t>pháp</w:t>
      </w:r>
      <w:r>
        <w:rPr>
          <w:color w:val="231F20"/>
          <w:spacing w:val="-18"/>
        </w:rPr>
        <w:t> </w:t>
      </w:r>
      <w:r>
        <w:rPr>
          <w:color w:val="231F20"/>
        </w:rPr>
        <w:t>thọ</w:t>
      </w:r>
      <w:r>
        <w:rPr>
          <w:color w:val="231F20"/>
          <w:spacing w:val="-18"/>
        </w:rPr>
        <w:t> </w:t>
      </w:r>
      <w:r>
        <w:rPr>
          <w:color w:val="231F20"/>
          <w:spacing w:val="-3"/>
        </w:rPr>
        <w:t>thì quyết định </w:t>
      </w:r>
      <w:r>
        <w:rPr>
          <w:color w:val="231F20"/>
        </w:rPr>
        <w:t>ở </w:t>
      </w:r>
      <w:r>
        <w:rPr>
          <w:color w:val="231F20"/>
          <w:spacing w:val="-3"/>
        </w:rPr>
        <w:t>trong hiện pháp </w:t>
      </w:r>
      <w:r>
        <w:rPr>
          <w:color w:val="231F20"/>
        </w:rPr>
        <w:t>thọ </w:t>
      </w:r>
      <w:r>
        <w:rPr>
          <w:color w:val="231F20"/>
          <w:spacing w:val="-3"/>
        </w:rPr>
        <w:t>nhận </w:t>
      </w:r>
      <w:r>
        <w:rPr>
          <w:color w:val="231F20"/>
        </w:rPr>
        <w:t>quả dị </w:t>
      </w:r>
      <w:r>
        <w:rPr>
          <w:color w:val="231F20"/>
          <w:spacing w:val="-3"/>
        </w:rPr>
        <w:t>thục, </w:t>
      </w:r>
      <w:r>
        <w:rPr>
          <w:color w:val="231F20"/>
        </w:rPr>
        <w:t>nên gọi là </w:t>
      </w:r>
      <w:r>
        <w:rPr>
          <w:color w:val="231F20"/>
          <w:spacing w:val="-3"/>
        </w:rPr>
        <w:t>nghiệp thuận</w:t>
      </w:r>
      <w:r>
        <w:rPr>
          <w:color w:val="231F20"/>
          <w:spacing w:val="-13"/>
        </w:rPr>
        <w:t> </w:t>
      </w:r>
      <w:r>
        <w:rPr>
          <w:color w:val="231F20"/>
          <w:spacing w:val="-3"/>
        </w:rPr>
        <w:t>hiện</w:t>
      </w:r>
      <w:r>
        <w:rPr>
          <w:color w:val="231F20"/>
          <w:spacing w:val="-13"/>
        </w:rPr>
        <w:t> </w:t>
      </w:r>
      <w:r>
        <w:rPr>
          <w:color w:val="231F20"/>
          <w:spacing w:val="-3"/>
        </w:rPr>
        <w:t>pháp</w:t>
      </w:r>
      <w:r>
        <w:rPr>
          <w:color w:val="231F20"/>
          <w:spacing w:val="-13"/>
        </w:rPr>
        <w:t> </w:t>
      </w:r>
      <w:r>
        <w:rPr>
          <w:color w:val="231F20"/>
          <w:spacing w:val="-3"/>
        </w:rPr>
        <w:t>thọ.</w:t>
      </w:r>
      <w:r>
        <w:rPr>
          <w:color w:val="231F20"/>
          <w:spacing w:val="-18"/>
        </w:rPr>
        <w:t> </w:t>
      </w:r>
      <w:r>
        <w:rPr>
          <w:color w:val="231F20"/>
          <w:spacing w:val="-3"/>
        </w:rPr>
        <w:t>Thuận</w:t>
      </w:r>
      <w:r>
        <w:rPr>
          <w:color w:val="231F20"/>
          <w:spacing w:val="-12"/>
        </w:rPr>
        <w:t> </w:t>
      </w:r>
      <w:r>
        <w:rPr>
          <w:color w:val="231F20"/>
          <w:spacing w:val="-3"/>
        </w:rPr>
        <w:t>sinh,</w:t>
      </w:r>
      <w:r>
        <w:rPr>
          <w:color w:val="231F20"/>
          <w:spacing w:val="-14"/>
        </w:rPr>
        <w:t> </w:t>
      </w:r>
      <w:r>
        <w:rPr>
          <w:color w:val="231F20"/>
          <w:spacing w:val="-3"/>
        </w:rPr>
        <w:t>thuận</w:t>
      </w:r>
      <w:r>
        <w:rPr>
          <w:color w:val="231F20"/>
          <w:spacing w:val="-13"/>
        </w:rPr>
        <w:t> </w:t>
      </w:r>
      <w:r>
        <w:rPr>
          <w:color w:val="231F20"/>
          <w:spacing w:val="-3"/>
        </w:rPr>
        <w:t>hậu,</w:t>
      </w:r>
      <w:r>
        <w:rPr>
          <w:color w:val="231F20"/>
          <w:spacing w:val="-13"/>
        </w:rPr>
        <w:t> </w:t>
      </w:r>
      <w:r>
        <w:rPr>
          <w:color w:val="231F20"/>
        </w:rPr>
        <w:t>chỗ</w:t>
      </w:r>
      <w:r>
        <w:rPr>
          <w:color w:val="231F20"/>
          <w:spacing w:val="-13"/>
        </w:rPr>
        <w:t> </w:t>
      </w:r>
      <w:r>
        <w:rPr>
          <w:color w:val="231F20"/>
        </w:rPr>
        <w:t>nêu</w:t>
      </w:r>
      <w:r>
        <w:rPr>
          <w:color w:val="231F20"/>
          <w:spacing w:val="-12"/>
        </w:rPr>
        <w:t> </w:t>
      </w:r>
      <w:r>
        <w:rPr>
          <w:color w:val="231F20"/>
        </w:rPr>
        <w:t>bày</w:t>
      </w:r>
      <w:r>
        <w:rPr>
          <w:color w:val="231F20"/>
          <w:spacing w:val="-13"/>
        </w:rPr>
        <w:t> </w:t>
      </w:r>
      <w:r>
        <w:rPr>
          <w:color w:val="231F20"/>
          <w:spacing w:val="-3"/>
        </w:rPr>
        <w:t>cũng</w:t>
      </w:r>
      <w:r>
        <w:rPr>
          <w:color w:val="231F20"/>
          <w:spacing w:val="-13"/>
        </w:rPr>
        <w:t> </w:t>
      </w:r>
      <w:r>
        <w:rPr>
          <w:color w:val="231F20"/>
        </w:rPr>
        <w:t>như</w:t>
      </w:r>
      <w:r>
        <w:rPr>
          <w:color w:val="231F20"/>
          <w:spacing w:val="-13"/>
        </w:rPr>
        <w:t> </w:t>
      </w:r>
      <w:r>
        <w:rPr>
          <w:color w:val="231F20"/>
          <w:spacing w:val="-3"/>
        </w:rPr>
        <w:t>thế. </w:t>
      </w:r>
      <w:r>
        <w:rPr>
          <w:color w:val="231F20"/>
        </w:rPr>
        <w:t>Vậy</w:t>
      </w:r>
      <w:r>
        <w:rPr>
          <w:color w:val="231F20"/>
          <w:spacing w:val="-15"/>
        </w:rPr>
        <w:t> </w:t>
      </w:r>
      <w:r>
        <w:rPr>
          <w:color w:val="231F20"/>
        </w:rPr>
        <w:t>nên</w:t>
      </w:r>
      <w:r>
        <w:rPr>
          <w:color w:val="231F20"/>
          <w:spacing w:val="-14"/>
        </w:rPr>
        <w:t> </w:t>
      </w:r>
      <w:r>
        <w:rPr>
          <w:color w:val="231F20"/>
        </w:rPr>
        <w:t>nếu</w:t>
      </w:r>
      <w:r>
        <w:rPr>
          <w:color w:val="231F20"/>
          <w:spacing w:val="-14"/>
        </w:rPr>
        <w:t> </w:t>
      </w:r>
      <w:r>
        <w:rPr>
          <w:color w:val="231F20"/>
        </w:rPr>
        <w:t>có</w:t>
      </w:r>
      <w:r>
        <w:rPr>
          <w:color w:val="231F20"/>
          <w:spacing w:val="-15"/>
        </w:rPr>
        <w:t> </w:t>
      </w:r>
      <w:r>
        <w:rPr>
          <w:color w:val="231F20"/>
          <w:spacing w:val="-3"/>
        </w:rPr>
        <w:t>người</w:t>
      </w:r>
      <w:r>
        <w:rPr>
          <w:color w:val="231F20"/>
          <w:spacing w:val="-14"/>
        </w:rPr>
        <w:t> </w:t>
      </w:r>
      <w:r>
        <w:rPr>
          <w:color w:val="231F20"/>
        </w:rPr>
        <w:t>hỏi</w:t>
      </w:r>
      <w:r>
        <w:rPr>
          <w:color w:val="231F20"/>
          <w:spacing w:val="-14"/>
        </w:rPr>
        <w:t> </w:t>
      </w:r>
      <w:r>
        <w:rPr>
          <w:color w:val="231F20"/>
        </w:rPr>
        <w:t>vì</w:t>
      </w:r>
      <w:r>
        <w:rPr>
          <w:color w:val="231F20"/>
          <w:spacing w:val="-15"/>
        </w:rPr>
        <w:t> </w:t>
      </w:r>
      <w:r>
        <w:rPr>
          <w:color w:val="231F20"/>
        </w:rPr>
        <w:t>sao</w:t>
      </w:r>
      <w:r>
        <w:rPr>
          <w:color w:val="231F20"/>
          <w:spacing w:val="-14"/>
        </w:rPr>
        <w:t> </w:t>
      </w:r>
      <w:r>
        <w:rPr>
          <w:color w:val="231F20"/>
        </w:rPr>
        <w:t>gọi</w:t>
      </w:r>
      <w:r>
        <w:rPr>
          <w:color w:val="231F20"/>
          <w:spacing w:val="-14"/>
        </w:rPr>
        <w:t> </w:t>
      </w:r>
      <w:r>
        <w:rPr>
          <w:color w:val="231F20"/>
        </w:rPr>
        <w:t>là</w:t>
      </w:r>
      <w:r>
        <w:rPr>
          <w:color w:val="231F20"/>
          <w:spacing w:val="-15"/>
        </w:rPr>
        <w:t> </w:t>
      </w:r>
      <w:r>
        <w:rPr>
          <w:color w:val="231F20"/>
          <w:spacing w:val="-3"/>
        </w:rPr>
        <w:t>nghiệp</w:t>
      </w:r>
      <w:r>
        <w:rPr>
          <w:color w:val="231F20"/>
          <w:spacing w:val="-14"/>
        </w:rPr>
        <w:t> </w:t>
      </w:r>
      <w:r>
        <w:rPr>
          <w:color w:val="231F20"/>
          <w:spacing w:val="-3"/>
        </w:rPr>
        <w:t>thuận</w:t>
      </w:r>
      <w:r>
        <w:rPr>
          <w:color w:val="231F20"/>
          <w:spacing w:val="-14"/>
        </w:rPr>
        <w:t> </w:t>
      </w:r>
      <w:r>
        <w:rPr>
          <w:color w:val="231F20"/>
          <w:spacing w:val="-3"/>
        </w:rPr>
        <w:t>hiện</w:t>
      </w:r>
      <w:r>
        <w:rPr>
          <w:color w:val="231F20"/>
          <w:spacing w:val="-14"/>
        </w:rPr>
        <w:t> </w:t>
      </w:r>
      <w:r>
        <w:rPr>
          <w:color w:val="231F20"/>
          <w:spacing w:val="-3"/>
        </w:rPr>
        <w:t>pháp</w:t>
      </w:r>
      <w:r>
        <w:rPr>
          <w:color w:val="231F20"/>
          <w:spacing w:val="-16"/>
        </w:rPr>
        <w:t> </w:t>
      </w:r>
      <w:r>
        <w:rPr>
          <w:color w:val="231F20"/>
        </w:rPr>
        <w:t>thọ</w:t>
      </w:r>
      <w:r>
        <w:rPr>
          <w:color w:val="231F20"/>
          <w:spacing w:val="-14"/>
        </w:rPr>
        <w:t> </w:t>
      </w:r>
      <w:r>
        <w:rPr>
          <w:color w:val="231F20"/>
          <w:spacing w:val="-3"/>
        </w:rPr>
        <w:t>cho </w:t>
      </w:r>
      <w:r>
        <w:rPr>
          <w:color w:val="231F20"/>
        </w:rPr>
        <w:t>đến</w:t>
      </w:r>
      <w:r>
        <w:rPr>
          <w:color w:val="231F20"/>
          <w:spacing w:val="-7"/>
        </w:rPr>
        <w:t> </w:t>
      </w:r>
      <w:r>
        <w:rPr>
          <w:color w:val="231F20"/>
          <w:spacing w:val="-3"/>
        </w:rPr>
        <w:t>nghiệp</w:t>
      </w:r>
      <w:r>
        <w:rPr>
          <w:color w:val="231F20"/>
          <w:spacing w:val="-7"/>
        </w:rPr>
        <w:t> </w:t>
      </w:r>
      <w:r>
        <w:rPr>
          <w:color w:val="231F20"/>
          <w:spacing w:val="-3"/>
        </w:rPr>
        <w:t>thuận</w:t>
      </w:r>
      <w:r>
        <w:rPr>
          <w:color w:val="231F20"/>
          <w:spacing w:val="-7"/>
        </w:rPr>
        <w:t> </w:t>
      </w:r>
      <w:r>
        <w:rPr>
          <w:color w:val="231F20"/>
        </w:rPr>
        <w:t>hậu</w:t>
      </w:r>
      <w:r>
        <w:rPr>
          <w:color w:val="231F20"/>
          <w:spacing w:val="-7"/>
        </w:rPr>
        <w:t> </w:t>
      </w:r>
      <w:r>
        <w:rPr>
          <w:color w:val="231F20"/>
        </w:rPr>
        <w:t>thứ</w:t>
      </w:r>
      <w:r>
        <w:rPr>
          <w:color w:val="231F20"/>
          <w:spacing w:val="-7"/>
        </w:rPr>
        <w:t> </w:t>
      </w:r>
      <w:r>
        <w:rPr>
          <w:color w:val="231F20"/>
          <w:spacing w:val="-3"/>
        </w:rPr>
        <w:t>thọ,</w:t>
      </w:r>
      <w:r>
        <w:rPr>
          <w:color w:val="231F20"/>
          <w:spacing w:val="-7"/>
        </w:rPr>
        <w:t> </w:t>
      </w:r>
      <w:r>
        <w:rPr>
          <w:color w:val="231F20"/>
        </w:rPr>
        <w:t>tức</w:t>
      </w:r>
      <w:r>
        <w:rPr>
          <w:color w:val="231F20"/>
          <w:spacing w:val="-7"/>
        </w:rPr>
        <w:t> </w:t>
      </w:r>
      <w:r>
        <w:rPr>
          <w:color w:val="231F20"/>
        </w:rPr>
        <w:t>nên</w:t>
      </w:r>
      <w:r>
        <w:rPr>
          <w:color w:val="231F20"/>
          <w:spacing w:val="-7"/>
        </w:rPr>
        <w:t> </w:t>
      </w:r>
      <w:r>
        <w:rPr>
          <w:color w:val="231F20"/>
          <w:spacing w:val="-3"/>
        </w:rPr>
        <w:t>theo</w:t>
      </w:r>
      <w:r>
        <w:rPr>
          <w:color w:val="231F20"/>
          <w:spacing w:val="-8"/>
        </w:rPr>
        <w:t> </w:t>
      </w:r>
      <w:r>
        <w:rPr>
          <w:color w:val="231F20"/>
        </w:rPr>
        <w:t>đây</w:t>
      </w:r>
      <w:r>
        <w:rPr>
          <w:color w:val="231F20"/>
          <w:spacing w:val="-7"/>
        </w:rPr>
        <w:t> </w:t>
      </w:r>
      <w:r>
        <w:rPr>
          <w:color w:val="231F20"/>
        </w:rPr>
        <w:t>mà</w:t>
      </w:r>
      <w:r>
        <w:rPr>
          <w:color w:val="231F20"/>
          <w:spacing w:val="-7"/>
        </w:rPr>
        <w:t> </w:t>
      </w:r>
      <w:r>
        <w:rPr>
          <w:color w:val="231F20"/>
        </w:rPr>
        <w:t>trả</w:t>
      </w:r>
      <w:r>
        <w:rPr>
          <w:color w:val="231F20"/>
          <w:spacing w:val="-7"/>
        </w:rPr>
        <w:t> </w:t>
      </w:r>
      <w:r>
        <w:rPr>
          <w:color w:val="231F20"/>
          <w:spacing w:val="-3"/>
        </w:rPr>
        <w:t>lời.</w:t>
      </w:r>
    </w:p>
    <w:p>
      <w:pPr>
        <w:pStyle w:val="BodyText"/>
        <w:spacing w:line="273" w:lineRule="auto" w:before="109"/>
        <w:ind w:right="106"/>
      </w:pPr>
      <w:r>
        <w:rPr>
          <w:color w:val="231F20"/>
        </w:rPr>
        <w:t>Lại có Sư khác cho: Nói bốn thứ nghiệp, là nghiệp thuận hiện pháp thọ, nghiệp thuận thứ sinh thọ, nghiệp thuận hậu thứ thọ và nghiệp thuận bất định thọ. Các nghiệp thuận hiện pháp thọ cho đến nghiệp thuận hậu thứ thọ, tức các nghiệp này thì không thể chuyển. Còn nghiệp thuận bất định thọ thì có thể chuyển. Chỉ có loại nghiệp thứ tư này là có thể chuyển. Nên nếu thọ trì giới cấm, siêng tu phạm hạnh,</w:t>
      </w:r>
      <w:r>
        <w:rPr>
          <w:color w:val="231F20"/>
          <w:spacing w:val="-7"/>
        </w:rPr>
        <w:t> </w:t>
      </w:r>
      <w:r>
        <w:rPr>
          <w:color w:val="231F20"/>
        </w:rPr>
        <w:t>lại</w:t>
      </w:r>
      <w:r>
        <w:rPr>
          <w:color w:val="231F20"/>
          <w:spacing w:val="-6"/>
        </w:rPr>
        <w:t> </w:t>
      </w:r>
      <w:r>
        <w:rPr>
          <w:color w:val="231F20"/>
        </w:rPr>
        <w:t>luôn</w:t>
      </w:r>
      <w:r>
        <w:rPr>
          <w:color w:val="231F20"/>
          <w:spacing w:val="-7"/>
        </w:rPr>
        <w:t> </w:t>
      </w:r>
      <w:r>
        <w:rPr>
          <w:color w:val="231F20"/>
        </w:rPr>
        <w:t>khởi</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Nguyện</w:t>
      </w:r>
      <w:r>
        <w:rPr>
          <w:color w:val="231F20"/>
          <w:spacing w:val="-7"/>
        </w:rPr>
        <w:t> </w:t>
      </w:r>
      <w:r>
        <w:rPr>
          <w:color w:val="231F20"/>
        </w:rPr>
        <w:t>ta</w:t>
      </w:r>
      <w:r>
        <w:rPr>
          <w:color w:val="231F20"/>
          <w:spacing w:val="-6"/>
        </w:rPr>
        <w:t> </w:t>
      </w:r>
      <w:r>
        <w:rPr>
          <w:color w:val="231F20"/>
        </w:rPr>
        <w:t>do</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này</w:t>
      </w:r>
      <w:r>
        <w:rPr>
          <w:color w:val="231F20"/>
          <w:spacing w:val="-6"/>
        </w:rPr>
        <w:t> </w:t>
      </w:r>
      <w:r>
        <w:rPr>
          <w:color w:val="231F20"/>
        </w:rPr>
        <w:t>sẽ</w:t>
      </w:r>
      <w:r>
        <w:rPr>
          <w:color w:val="231F20"/>
          <w:spacing w:val="-7"/>
        </w:rPr>
        <w:t> </w:t>
      </w:r>
      <w:r>
        <w:rPr>
          <w:color w:val="231F20"/>
        </w:rPr>
        <w:t>chuyển</w:t>
      </w:r>
      <w:r>
        <w:rPr>
          <w:color w:val="231F20"/>
          <w:spacing w:val="-6"/>
        </w:rPr>
        <w:t> </w:t>
      </w:r>
      <w:r>
        <w:rPr>
          <w:color w:val="231F20"/>
        </w:rPr>
        <w:t>được nghiệp </w:t>
      </w:r>
      <w:r>
        <w:rPr>
          <w:color w:val="231F20"/>
          <w:spacing w:val="-6"/>
        </w:rPr>
        <w:t>ấy.</w:t>
      </w:r>
    </w:p>
    <w:p>
      <w:pPr>
        <w:pStyle w:val="BodyText"/>
        <w:spacing w:line="273" w:lineRule="auto" w:before="107"/>
        <w:ind w:right="106"/>
      </w:pPr>
      <w:r>
        <w:rPr>
          <w:color w:val="231F20"/>
        </w:rPr>
        <w:t>Lại có Sư khác nêu: Có năm thứ nghiệp, là: 1. Nghiệp thuận hiện pháp thọ. 2. Nghiệp thuận thứ sinh thọ. 3. Nghiệp thuận hậu thứ thọ. Ba nghiệp này đều chỉ có một loại. Còn trong nghiệp thuận bất định thọ lại có hai loại: a. Dị thục quyết định. b. Dị thục không quyết định. Các thứ nghiệp thuận hiện pháp thọ, nghiệp thuận </w:t>
      </w:r>
      <w:r>
        <w:rPr>
          <w:color w:val="231F20"/>
          <w:spacing w:val="-5"/>
        </w:rPr>
        <w:t>thứ </w:t>
      </w:r>
      <w:r>
        <w:rPr>
          <w:color w:val="231F20"/>
        </w:rPr>
        <w:t>sinh thọ, nghiệp thuận hậu thứ thọ, và nghiệp dị thục quyết định trong</w:t>
      </w:r>
      <w:r>
        <w:rPr>
          <w:color w:val="231F20"/>
          <w:spacing w:val="-11"/>
        </w:rPr>
        <w:t> </w:t>
      </w:r>
      <w:r>
        <w:rPr>
          <w:color w:val="231F20"/>
        </w:rPr>
        <w:t>nghiệp</w:t>
      </w:r>
      <w:r>
        <w:rPr>
          <w:color w:val="231F20"/>
          <w:spacing w:val="-11"/>
        </w:rPr>
        <w:t> </w:t>
      </w:r>
      <w:r>
        <w:rPr>
          <w:color w:val="231F20"/>
        </w:rPr>
        <w:t>thuận</w:t>
      </w:r>
      <w:r>
        <w:rPr>
          <w:color w:val="231F20"/>
          <w:spacing w:val="-11"/>
        </w:rPr>
        <w:t> </w:t>
      </w:r>
      <w:r>
        <w:rPr>
          <w:color w:val="231F20"/>
        </w:rPr>
        <w:t>bất</w:t>
      </w:r>
      <w:r>
        <w:rPr>
          <w:color w:val="231F20"/>
          <w:spacing w:val="-11"/>
        </w:rPr>
        <w:t> </w:t>
      </w:r>
      <w:r>
        <w:rPr>
          <w:color w:val="231F20"/>
        </w:rPr>
        <w:t>định</w:t>
      </w:r>
      <w:r>
        <w:rPr>
          <w:color w:val="231F20"/>
          <w:spacing w:val="-11"/>
        </w:rPr>
        <w:t> </w:t>
      </w:r>
      <w:r>
        <w:rPr>
          <w:color w:val="231F20"/>
        </w:rPr>
        <w:t>thọ</w:t>
      </w:r>
      <w:r>
        <w:rPr>
          <w:color w:val="231F20"/>
          <w:spacing w:val="-12"/>
        </w:rPr>
        <w:t> </w:t>
      </w:r>
      <w:r>
        <w:rPr>
          <w:color w:val="231F20"/>
        </w:rPr>
        <w:t>đều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chuyển.</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nghiệp dị thục không quyết định trong nghiệp thuận bất định thọ là có thể chuyển.</w:t>
      </w:r>
      <w:r>
        <w:rPr>
          <w:color w:val="231F20"/>
          <w:spacing w:val="-9"/>
        </w:rPr>
        <w:t> </w:t>
      </w:r>
      <w:r>
        <w:rPr>
          <w:color w:val="231F20"/>
        </w:rPr>
        <w:t>Tức</w:t>
      </w:r>
      <w:r>
        <w:rPr>
          <w:color w:val="231F20"/>
          <w:spacing w:val="-4"/>
        </w:rPr>
        <w:t> </w:t>
      </w:r>
      <w:r>
        <w:rPr>
          <w:color w:val="231F20"/>
        </w:rPr>
        <w:t>chỉ</w:t>
      </w:r>
      <w:r>
        <w:rPr>
          <w:color w:val="231F20"/>
          <w:spacing w:val="-4"/>
        </w:rPr>
        <w:t> </w:t>
      </w:r>
      <w:r>
        <w:rPr>
          <w:color w:val="231F20"/>
        </w:rPr>
        <w:t>vì</w:t>
      </w:r>
      <w:r>
        <w:rPr>
          <w:color w:val="231F20"/>
          <w:spacing w:val="-5"/>
        </w:rPr>
        <w:t> </w:t>
      </w:r>
      <w:r>
        <w:rPr>
          <w:color w:val="231F20"/>
        </w:rPr>
        <w:t>chuyển</w:t>
      </w:r>
      <w:r>
        <w:rPr>
          <w:color w:val="231F20"/>
          <w:spacing w:val="-3"/>
        </w:rPr>
        <w:t> </w:t>
      </w:r>
      <w:r>
        <w:rPr>
          <w:color w:val="231F20"/>
        </w:rPr>
        <w:t>được</w:t>
      </w:r>
      <w:r>
        <w:rPr>
          <w:color w:val="231F20"/>
          <w:spacing w:val="-5"/>
        </w:rPr>
        <w:t> </w:t>
      </w:r>
      <w:r>
        <w:rPr>
          <w:color w:val="231F20"/>
        </w:rPr>
        <w:t>nghiệp</w:t>
      </w:r>
      <w:r>
        <w:rPr>
          <w:color w:val="231F20"/>
          <w:spacing w:val="-5"/>
        </w:rPr>
        <w:t> </w:t>
      </w:r>
      <w:r>
        <w:rPr>
          <w:color w:val="231F20"/>
        </w:rPr>
        <w:t>thứ</w:t>
      </w:r>
      <w:r>
        <w:rPr>
          <w:color w:val="231F20"/>
          <w:spacing w:val="-4"/>
        </w:rPr>
        <w:t> </w:t>
      </w:r>
      <w:r>
        <w:rPr>
          <w:color w:val="231F20"/>
        </w:rPr>
        <w:t>năm</w:t>
      </w:r>
      <w:r>
        <w:rPr>
          <w:color w:val="231F20"/>
          <w:spacing w:val="-4"/>
        </w:rPr>
        <w:t> </w:t>
      </w:r>
      <w:r>
        <w:rPr>
          <w:color w:val="231F20"/>
          <w:spacing w:val="-5"/>
        </w:rPr>
        <w:t>này,</w:t>
      </w:r>
      <w:r>
        <w:rPr>
          <w:color w:val="231F20"/>
          <w:spacing w:val="-4"/>
        </w:rPr>
        <w:t> </w:t>
      </w:r>
      <w:r>
        <w:rPr>
          <w:color w:val="231F20"/>
        </w:rPr>
        <w:t>nên</w:t>
      </w:r>
      <w:r>
        <w:rPr>
          <w:color w:val="231F20"/>
          <w:spacing w:val="-5"/>
        </w:rPr>
        <w:t> </w:t>
      </w:r>
      <w:r>
        <w:rPr>
          <w:color w:val="231F20"/>
        </w:rPr>
        <w:t>thọ</w:t>
      </w:r>
      <w:r>
        <w:rPr>
          <w:color w:val="231F20"/>
          <w:spacing w:val="-4"/>
        </w:rPr>
        <w:t> </w:t>
      </w:r>
      <w:r>
        <w:rPr>
          <w:color w:val="231F20"/>
        </w:rPr>
        <w:t>trì</w:t>
      </w:r>
      <w:r>
        <w:rPr>
          <w:color w:val="231F20"/>
          <w:spacing w:val="-4"/>
        </w:rPr>
        <w:t> </w:t>
      </w:r>
      <w:r>
        <w:rPr>
          <w:color w:val="231F20"/>
        </w:rPr>
        <w:t>giới cấm, siêng tu phạm hạnh và luôn tư nguyện do sự việc này tức sẽ chuyển nghiệp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6"/>
      </w:pPr>
      <w:r>
        <w:rPr>
          <w:color w:val="231F20"/>
        </w:rPr>
        <w:t>Lại có Sư khác nói: Có tám thứ nghiệp. Nghĩa là nghiệp thuận hiện pháp thọ có hai loại: 1. Dị thục quyết định. 2. Dị thục không quyết định. Trong các nghiệp thuận thứ sinh thọ, nghiệp thuận hậu thứ thọ, nghiệp thuận bất định thọ, mỗi thứ cũng đều có hai loại:</w:t>
      </w:r>
    </w:p>
    <w:p>
      <w:pPr>
        <w:pStyle w:val="ListParagraph"/>
        <w:numPr>
          <w:ilvl w:val="0"/>
          <w:numId w:val="130"/>
        </w:numPr>
        <w:tabs>
          <w:tab w:pos="414" w:val="left" w:leader="none"/>
        </w:tabs>
        <w:spacing w:line="276" w:lineRule="auto" w:before="1" w:after="0"/>
        <w:ind w:left="110" w:right="388" w:firstLine="0"/>
        <w:jc w:val="both"/>
        <w:rPr>
          <w:sz w:val="26"/>
        </w:rPr>
      </w:pPr>
      <w:r>
        <w:rPr>
          <w:color w:val="231F20"/>
          <w:sz w:val="26"/>
        </w:rPr>
        <w:t>Dị thục quyết định. 2. Dị thục không quyết định. Như thế là    tám</w:t>
      </w:r>
      <w:r>
        <w:rPr>
          <w:color w:val="231F20"/>
          <w:spacing w:val="5"/>
          <w:sz w:val="26"/>
        </w:rPr>
        <w:t> </w:t>
      </w:r>
      <w:r>
        <w:rPr>
          <w:color w:val="231F20"/>
          <w:sz w:val="26"/>
        </w:rPr>
        <w:t>nghiệp.</w:t>
      </w:r>
    </w:p>
    <w:p>
      <w:pPr>
        <w:pStyle w:val="BodyText"/>
        <w:spacing w:line="276" w:lineRule="auto" w:before="113"/>
        <w:ind w:left="110" w:right="390"/>
      </w:pPr>
      <w:r>
        <w:rPr>
          <w:color w:val="231F20"/>
        </w:rPr>
        <w:t>Ở đây các nghiệp dị thục quyết định đều không thể chuyển. Các</w:t>
      </w:r>
      <w:r>
        <w:rPr>
          <w:color w:val="231F20"/>
          <w:spacing w:val="-6"/>
        </w:rPr>
        <w:t> </w:t>
      </w:r>
      <w:r>
        <w:rPr>
          <w:color w:val="231F20"/>
        </w:rPr>
        <w:t>nghiệp</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không</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thì</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chuyển,</w:t>
      </w:r>
      <w:r>
        <w:rPr>
          <w:color w:val="231F20"/>
          <w:spacing w:val="-4"/>
        </w:rPr>
        <w:t> </w:t>
      </w:r>
      <w:r>
        <w:rPr>
          <w:color w:val="231F20"/>
        </w:rPr>
        <w:t>vì</w:t>
      </w:r>
      <w:r>
        <w:rPr>
          <w:color w:val="231F20"/>
          <w:spacing w:val="-5"/>
        </w:rPr>
        <w:t> </w:t>
      </w:r>
      <w:r>
        <w:rPr>
          <w:color w:val="231F20"/>
        </w:rPr>
        <w:t>có</w:t>
      </w:r>
      <w:r>
        <w:rPr>
          <w:color w:val="231F20"/>
          <w:spacing w:val="-5"/>
        </w:rPr>
        <w:t> thể </w:t>
      </w:r>
      <w:r>
        <w:rPr>
          <w:color w:val="231F20"/>
        </w:rPr>
        <w:t>chuyển nghiệp ấy tức nên thọ trì giới cấm, siêng tu phạm hạnh. Do vậy ở đây nên nêu ra bốn trường hợp.</w:t>
      </w:r>
    </w:p>
    <w:p>
      <w:pPr>
        <w:pStyle w:val="ListParagraph"/>
        <w:numPr>
          <w:ilvl w:val="1"/>
          <w:numId w:val="130"/>
        </w:numPr>
        <w:tabs>
          <w:tab w:pos="955" w:val="left" w:leader="none"/>
        </w:tabs>
        <w:spacing w:line="276" w:lineRule="auto" w:before="114" w:after="0"/>
        <w:ind w:left="110" w:right="391" w:firstLine="566"/>
        <w:jc w:val="left"/>
        <w:rPr>
          <w:sz w:val="26"/>
        </w:rPr>
      </w:pPr>
      <w:r>
        <w:rPr>
          <w:color w:val="231F20"/>
          <w:sz w:val="26"/>
        </w:rPr>
        <w:t>Hoặc có nghiệp thời phần quyết định nhưng dị thục không quyết định.</w:t>
      </w:r>
    </w:p>
    <w:p>
      <w:pPr>
        <w:pStyle w:val="ListParagraph"/>
        <w:numPr>
          <w:ilvl w:val="1"/>
          <w:numId w:val="130"/>
        </w:numPr>
        <w:tabs>
          <w:tab w:pos="955" w:val="left" w:leader="none"/>
        </w:tabs>
        <w:spacing w:line="276" w:lineRule="auto" w:before="114" w:after="0"/>
        <w:ind w:left="110" w:right="391" w:firstLine="566"/>
        <w:jc w:val="left"/>
        <w:rPr>
          <w:sz w:val="26"/>
        </w:rPr>
      </w:pPr>
      <w:r>
        <w:rPr>
          <w:color w:val="231F20"/>
          <w:sz w:val="26"/>
        </w:rPr>
        <w:t>Hoặc có nghiệp dị thục quyết định nhưng thời phần không quyết định.</w:t>
      </w:r>
    </w:p>
    <w:p>
      <w:pPr>
        <w:pStyle w:val="ListParagraph"/>
        <w:numPr>
          <w:ilvl w:val="1"/>
          <w:numId w:val="130"/>
        </w:numPr>
        <w:tabs>
          <w:tab w:pos="923" w:val="left" w:leader="none"/>
        </w:tabs>
        <w:spacing w:line="240" w:lineRule="auto" w:before="114" w:after="0"/>
        <w:ind w:left="922" w:right="0" w:hanging="246"/>
        <w:jc w:val="left"/>
        <w:rPr>
          <w:sz w:val="26"/>
        </w:rPr>
      </w:pPr>
      <w:r>
        <w:rPr>
          <w:color w:val="231F20"/>
          <w:sz w:val="26"/>
        </w:rPr>
        <w:t>Hoặc</w:t>
      </w:r>
      <w:r>
        <w:rPr>
          <w:color w:val="231F20"/>
          <w:spacing w:val="-16"/>
          <w:sz w:val="26"/>
        </w:rPr>
        <w:t> </w:t>
      </w:r>
      <w:r>
        <w:rPr>
          <w:color w:val="231F20"/>
          <w:sz w:val="26"/>
        </w:rPr>
        <w:t>có</w:t>
      </w:r>
      <w:r>
        <w:rPr>
          <w:color w:val="231F20"/>
          <w:spacing w:val="-15"/>
          <w:sz w:val="26"/>
        </w:rPr>
        <w:t> </w:t>
      </w:r>
      <w:r>
        <w:rPr>
          <w:color w:val="231F20"/>
          <w:sz w:val="26"/>
        </w:rPr>
        <w:t>nghiệp</w:t>
      </w:r>
      <w:r>
        <w:rPr>
          <w:color w:val="231F20"/>
          <w:spacing w:val="-15"/>
          <w:sz w:val="26"/>
        </w:rPr>
        <w:t> </w:t>
      </w:r>
      <w:r>
        <w:rPr>
          <w:color w:val="231F20"/>
          <w:sz w:val="26"/>
        </w:rPr>
        <w:t>thời</w:t>
      </w:r>
      <w:r>
        <w:rPr>
          <w:color w:val="231F20"/>
          <w:spacing w:val="-15"/>
          <w:sz w:val="26"/>
        </w:rPr>
        <w:t> </w:t>
      </w:r>
      <w:r>
        <w:rPr>
          <w:color w:val="231F20"/>
          <w:sz w:val="26"/>
        </w:rPr>
        <w:t>phần</w:t>
      </w:r>
      <w:r>
        <w:rPr>
          <w:color w:val="231F20"/>
          <w:spacing w:val="-15"/>
          <w:sz w:val="26"/>
        </w:rPr>
        <w:t> </w:t>
      </w:r>
      <w:r>
        <w:rPr>
          <w:color w:val="231F20"/>
          <w:sz w:val="26"/>
        </w:rPr>
        <w:t>quyết</w:t>
      </w:r>
      <w:r>
        <w:rPr>
          <w:color w:val="231F20"/>
          <w:spacing w:val="-15"/>
          <w:sz w:val="26"/>
        </w:rPr>
        <w:t> </w:t>
      </w:r>
      <w:r>
        <w:rPr>
          <w:color w:val="231F20"/>
          <w:sz w:val="26"/>
        </w:rPr>
        <w:t>định</w:t>
      </w:r>
      <w:r>
        <w:rPr>
          <w:color w:val="231F20"/>
          <w:spacing w:val="-16"/>
          <w:sz w:val="26"/>
        </w:rPr>
        <w:t> </w:t>
      </w:r>
      <w:r>
        <w:rPr>
          <w:color w:val="231F20"/>
          <w:sz w:val="26"/>
        </w:rPr>
        <w:t>dị</w:t>
      </w:r>
      <w:r>
        <w:rPr>
          <w:color w:val="231F20"/>
          <w:spacing w:val="-15"/>
          <w:sz w:val="26"/>
        </w:rPr>
        <w:t> </w:t>
      </w:r>
      <w:r>
        <w:rPr>
          <w:color w:val="231F20"/>
          <w:sz w:val="26"/>
        </w:rPr>
        <w:t>thục</w:t>
      </w:r>
      <w:r>
        <w:rPr>
          <w:color w:val="231F20"/>
          <w:spacing w:val="-15"/>
          <w:sz w:val="26"/>
        </w:rPr>
        <w:t> </w:t>
      </w:r>
      <w:r>
        <w:rPr>
          <w:color w:val="231F20"/>
          <w:sz w:val="26"/>
        </w:rPr>
        <w:t>cũng</w:t>
      </w:r>
      <w:r>
        <w:rPr>
          <w:color w:val="231F20"/>
          <w:spacing w:val="-15"/>
          <w:sz w:val="26"/>
        </w:rPr>
        <w:t> </w:t>
      </w:r>
      <w:r>
        <w:rPr>
          <w:color w:val="231F20"/>
          <w:sz w:val="26"/>
        </w:rPr>
        <w:t>quyết</w:t>
      </w:r>
      <w:r>
        <w:rPr>
          <w:color w:val="231F20"/>
          <w:spacing w:val="-15"/>
          <w:sz w:val="26"/>
        </w:rPr>
        <w:t> </w:t>
      </w:r>
      <w:r>
        <w:rPr>
          <w:color w:val="231F20"/>
          <w:sz w:val="26"/>
        </w:rPr>
        <w:t>định.</w:t>
      </w:r>
    </w:p>
    <w:p>
      <w:pPr>
        <w:pStyle w:val="ListParagraph"/>
        <w:numPr>
          <w:ilvl w:val="1"/>
          <w:numId w:val="130"/>
        </w:numPr>
        <w:tabs>
          <w:tab w:pos="969" w:val="left" w:leader="none"/>
        </w:tabs>
        <w:spacing w:line="276" w:lineRule="auto" w:before="158" w:after="0"/>
        <w:ind w:left="110" w:right="391" w:firstLine="566"/>
        <w:jc w:val="left"/>
        <w:rPr>
          <w:sz w:val="26"/>
        </w:rPr>
      </w:pPr>
      <w:r>
        <w:rPr>
          <w:color w:val="231F20"/>
          <w:sz w:val="26"/>
        </w:rPr>
        <w:t>Hoặc có nghiệp thời phần không quyết định dị thục cũng không quyết định.</w:t>
      </w:r>
    </w:p>
    <w:p>
      <w:pPr>
        <w:pStyle w:val="BodyText"/>
        <w:spacing w:line="276" w:lineRule="auto"/>
        <w:ind w:left="110" w:right="390"/>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có</w:t>
      </w:r>
      <w:r>
        <w:rPr>
          <w:color w:val="231F20"/>
          <w:spacing w:val="-9"/>
        </w:rPr>
        <w:t> </w:t>
      </w:r>
      <w:r>
        <w:rPr>
          <w:color w:val="231F20"/>
        </w:rPr>
        <w:t>thời</w:t>
      </w:r>
      <w:r>
        <w:rPr>
          <w:color w:val="231F20"/>
          <w:spacing w:val="-9"/>
        </w:rPr>
        <w:t> </w:t>
      </w:r>
      <w:r>
        <w:rPr>
          <w:color w:val="231F20"/>
        </w:rPr>
        <w:t>phần</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nhưng</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không quyết định? Đó là phần nghiệp dị thục không quyết định trong các nghiệp thuận hiện pháp thọ, nghiệp thuận thứ sinh thọ, nghiệp thuận hậu thứ thọ.</w:t>
      </w:r>
    </w:p>
    <w:p>
      <w:pPr>
        <w:pStyle w:val="BodyText"/>
        <w:spacing w:line="276" w:lineRule="auto"/>
        <w:ind w:left="110" w:right="391"/>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có</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nhưng</w:t>
      </w:r>
      <w:r>
        <w:rPr>
          <w:color w:val="231F20"/>
          <w:spacing w:val="-9"/>
        </w:rPr>
        <w:t> </w:t>
      </w:r>
      <w:r>
        <w:rPr>
          <w:color w:val="231F20"/>
        </w:rPr>
        <w:t>thời</w:t>
      </w:r>
      <w:r>
        <w:rPr>
          <w:color w:val="231F20"/>
          <w:spacing w:val="-9"/>
        </w:rPr>
        <w:t> </w:t>
      </w:r>
      <w:r>
        <w:rPr>
          <w:color w:val="231F20"/>
        </w:rPr>
        <w:t>phần</w:t>
      </w:r>
      <w:r>
        <w:rPr>
          <w:color w:val="231F20"/>
          <w:spacing w:val="-9"/>
        </w:rPr>
        <w:t> </w:t>
      </w:r>
      <w:r>
        <w:rPr>
          <w:color w:val="231F20"/>
        </w:rPr>
        <w:t>không quyết</w:t>
      </w:r>
      <w:r>
        <w:rPr>
          <w:color w:val="231F20"/>
          <w:spacing w:val="-8"/>
        </w:rPr>
        <w:t> </w:t>
      </w:r>
      <w:r>
        <w:rPr>
          <w:color w:val="231F20"/>
        </w:rPr>
        <w:t>định?</w:t>
      </w:r>
      <w:r>
        <w:rPr>
          <w:color w:val="231F20"/>
          <w:spacing w:val="-8"/>
        </w:rPr>
        <w:t> </w:t>
      </w:r>
      <w:r>
        <w:rPr>
          <w:color w:val="231F20"/>
        </w:rPr>
        <w:t>Đó</w:t>
      </w:r>
      <w:r>
        <w:rPr>
          <w:color w:val="231F20"/>
          <w:spacing w:val="-8"/>
        </w:rPr>
        <w:t> </w:t>
      </w:r>
      <w:r>
        <w:rPr>
          <w:color w:val="231F20"/>
        </w:rPr>
        <w:t>là</w:t>
      </w:r>
      <w:r>
        <w:rPr>
          <w:color w:val="231F20"/>
          <w:spacing w:val="-7"/>
        </w:rPr>
        <w:t> </w:t>
      </w:r>
      <w:r>
        <w:rPr>
          <w:color w:val="231F20"/>
        </w:rPr>
        <w:t>phần</w:t>
      </w:r>
      <w:r>
        <w:rPr>
          <w:color w:val="231F20"/>
          <w:spacing w:val="-8"/>
        </w:rPr>
        <w:t> </w:t>
      </w:r>
      <w:r>
        <w:rPr>
          <w:color w:val="231F20"/>
        </w:rPr>
        <w:t>nghiệp</w:t>
      </w:r>
      <w:r>
        <w:rPr>
          <w:color w:val="231F20"/>
          <w:spacing w:val="-8"/>
        </w:rPr>
        <w:t> </w:t>
      </w:r>
      <w:r>
        <w:rPr>
          <w:color w:val="231F20"/>
        </w:rPr>
        <w:t>dị</w:t>
      </w:r>
      <w:r>
        <w:rPr>
          <w:color w:val="231F20"/>
          <w:spacing w:val="-8"/>
        </w:rPr>
        <w:t> </w:t>
      </w:r>
      <w:r>
        <w:rPr>
          <w:color w:val="231F20"/>
        </w:rPr>
        <w:t>thục</w:t>
      </w:r>
      <w:r>
        <w:rPr>
          <w:color w:val="231F20"/>
          <w:spacing w:val="-7"/>
        </w:rPr>
        <w:t> </w:t>
      </w:r>
      <w:r>
        <w:rPr>
          <w:color w:val="231F20"/>
        </w:rPr>
        <w:t>quyết</w:t>
      </w:r>
      <w:r>
        <w:rPr>
          <w:color w:val="231F20"/>
          <w:spacing w:val="-8"/>
        </w:rPr>
        <w:t> </w:t>
      </w:r>
      <w:r>
        <w:rPr>
          <w:color w:val="231F20"/>
        </w:rPr>
        <w:t>định</w:t>
      </w:r>
      <w:r>
        <w:rPr>
          <w:color w:val="231F20"/>
          <w:spacing w:val="-8"/>
        </w:rPr>
        <w:t> </w:t>
      </w:r>
      <w:r>
        <w:rPr>
          <w:color w:val="231F20"/>
        </w:rPr>
        <w:t>trong</w:t>
      </w:r>
      <w:r>
        <w:rPr>
          <w:color w:val="231F20"/>
          <w:spacing w:val="-8"/>
        </w:rPr>
        <w:t> </w:t>
      </w:r>
      <w:r>
        <w:rPr>
          <w:color w:val="231F20"/>
        </w:rPr>
        <w:t>nghiệp</w:t>
      </w:r>
      <w:r>
        <w:rPr>
          <w:color w:val="231F20"/>
          <w:spacing w:val="-7"/>
        </w:rPr>
        <w:t> </w:t>
      </w:r>
      <w:r>
        <w:rPr>
          <w:color w:val="231F20"/>
          <w:spacing w:val="-3"/>
        </w:rPr>
        <w:t>thuận </w:t>
      </w:r>
      <w:r>
        <w:rPr>
          <w:color w:val="231F20"/>
        </w:rPr>
        <w:t>bất định thọ.</w:t>
      </w:r>
    </w:p>
    <w:p>
      <w:pPr>
        <w:pStyle w:val="BodyText"/>
        <w:spacing w:line="276" w:lineRule="auto"/>
        <w:ind w:left="110" w:right="385"/>
      </w:pPr>
      <w:r>
        <w:rPr>
          <w:color w:val="231F20"/>
        </w:rPr>
        <w:t>Thế nào là nghiệp có thời phần quyết định dị thục cũng quyết định? Đó là phần nghiệp dị thục quyết định trong các nghiệp thuận hiện pháp thọ, nghiệp thuận thứ sinh thọ, nghiệp thuận hậu thứ 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nghiệp có thời phần không quyết định dị thục cũng không</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nghiệp</w:t>
      </w:r>
      <w:r>
        <w:rPr>
          <w:color w:val="231F20"/>
          <w:spacing w:val="-9"/>
        </w:rPr>
        <w:t> </w:t>
      </w:r>
      <w:r>
        <w:rPr>
          <w:color w:val="231F20"/>
        </w:rPr>
        <w:t>dị</w:t>
      </w:r>
      <w:r>
        <w:rPr>
          <w:color w:val="231F20"/>
          <w:spacing w:val="-8"/>
        </w:rPr>
        <w:t> </w:t>
      </w:r>
      <w:r>
        <w:rPr>
          <w:color w:val="231F20"/>
        </w:rPr>
        <w:t>thục</w:t>
      </w:r>
      <w:r>
        <w:rPr>
          <w:color w:val="231F20"/>
          <w:spacing w:val="-9"/>
        </w:rPr>
        <w:t> </w:t>
      </w:r>
      <w:r>
        <w:rPr>
          <w:color w:val="231F20"/>
        </w:rPr>
        <w:t>không</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spacing w:val="-3"/>
        </w:rPr>
        <w:t>trong </w:t>
      </w:r>
      <w:r>
        <w:rPr>
          <w:color w:val="231F20"/>
        </w:rPr>
        <w:t>nghiệp thuận bất định thọ.</w:t>
      </w:r>
    </w:p>
    <w:p>
      <w:pPr>
        <w:pStyle w:val="BodyText"/>
        <w:spacing w:before="111"/>
        <w:ind w:left="960" w:firstLine="0"/>
      </w:pPr>
      <w:r>
        <w:rPr>
          <w:color w:val="231F20"/>
        </w:rPr>
        <w:t>Như thế gọi là bốn trường hợp của tám nghiệp.</w:t>
      </w:r>
    </w:p>
    <w:p>
      <w:pPr>
        <w:pStyle w:val="BodyText"/>
        <w:spacing w:line="271" w:lineRule="auto" w:before="152"/>
        <w:ind w:right="106"/>
      </w:pPr>
      <w:r>
        <w:rPr>
          <w:i/>
          <w:color w:val="231F20"/>
        </w:rPr>
        <w:t>Hỏi: </w:t>
      </w:r>
      <w:r>
        <w:rPr>
          <w:color w:val="231F20"/>
        </w:rPr>
        <w:t>Từng có một lúc trong khoảng một sát-na có thể khởi ba thứ nghiệp chăng? Tức là nghiệp thuận hiện pháp thọ, nghiệp thuận thứ sinh thọ, nghiệp thuận hậu thứ thọ.</w:t>
      </w:r>
    </w:p>
    <w:p>
      <w:pPr>
        <w:pStyle w:val="BodyText"/>
        <w:spacing w:line="273" w:lineRule="auto" w:before="118"/>
        <w:ind w:right="103"/>
      </w:pPr>
      <w:r>
        <w:rPr>
          <w:i/>
          <w:color w:val="231F20"/>
        </w:rPr>
        <w:t>Đáp: </w:t>
      </w:r>
      <w:r>
        <w:rPr>
          <w:color w:val="231F20"/>
        </w:rPr>
        <w:t>Có. Đó là trước sai khiến hai kẻ làm việc đoạn hại sinh mạng, không cho mà </w:t>
      </w:r>
      <w:r>
        <w:rPr>
          <w:color w:val="231F20"/>
          <w:spacing w:val="-3"/>
        </w:rPr>
        <w:t>lấy, </w:t>
      </w:r>
      <w:r>
        <w:rPr>
          <w:color w:val="231F20"/>
        </w:rPr>
        <w:t>sau đó thì tự mình tạo hành tà dục. Vì </w:t>
      </w:r>
      <w:r>
        <w:rPr>
          <w:color w:val="231F20"/>
          <w:spacing w:val="2"/>
        </w:rPr>
        <w:t>đây </w:t>
      </w:r>
      <w:r>
        <w:rPr>
          <w:color w:val="231F20"/>
        </w:rPr>
        <w:t>là tự mình đã đạt cứu cánh không phải do người khác. Nếu có </w:t>
      </w:r>
      <w:r>
        <w:rPr>
          <w:color w:val="231F20"/>
          <w:spacing w:val="2"/>
        </w:rPr>
        <w:t>các </w:t>
      </w:r>
      <w:r>
        <w:rPr>
          <w:color w:val="231F20"/>
        </w:rPr>
        <w:t>pháp của chủng loại như thế sinh ra, thì ba nghiệp đồng thời </w:t>
      </w:r>
      <w:r>
        <w:rPr>
          <w:color w:val="231F20"/>
          <w:spacing w:val="2"/>
        </w:rPr>
        <w:t>đều </w:t>
      </w:r>
      <w:r>
        <w:rPr>
          <w:color w:val="231F20"/>
        </w:rPr>
        <w:t>được cứu cánh (Gây tạo đầy đủ). Ở </w:t>
      </w:r>
      <w:r>
        <w:rPr>
          <w:color w:val="231F20"/>
          <w:spacing w:val="-3"/>
        </w:rPr>
        <w:t>đây, </w:t>
      </w:r>
      <w:r>
        <w:rPr>
          <w:color w:val="231F20"/>
        </w:rPr>
        <w:t>nghiệp thứ nhất tức ở trong hiện pháp thọ nhận quả dị thục. Nghiệp thứ hai thì ở nơi vô gián sinh thọ nhận quả dị thục. Nghiệp thứ ba thì tùy theo đời thứ ba </w:t>
      </w:r>
      <w:r>
        <w:rPr>
          <w:color w:val="231F20"/>
          <w:spacing w:val="2"/>
        </w:rPr>
        <w:t>trở </w:t>
      </w:r>
      <w:r>
        <w:rPr>
          <w:color w:val="231F20"/>
        </w:rPr>
        <w:t>về sau, nơi các đời ấy thọ nhận quả dị thục. Ngoài ra các </w:t>
      </w:r>
      <w:r>
        <w:rPr>
          <w:color w:val="231F20"/>
          <w:spacing w:val="2"/>
        </w:rPr>
        <w:t>nghiệp </w:t>
      </w:r>
      <w:r>
        <w:rPr>
          <w:color w:val="231F20"/>
        </w:rPr>
        <w:t>đạo do mình gây tạo hoặc sai bảo người khác làm có sai biệt nhau cũng như</w:t>
      </w:r>
      <w:r>
        <w:rPr>
          <w:color w:val="231F20"/>
          <w:spacing w:val="10"/>
        </w:rPr>
        <w:t> </w:t>
      </w:r>
      <w:r>
        <w:rPr>
          <w:color w:val="231F20"/>
        </w:rPr>
        <w:t>thế.</w:t>
      </w:r>
    </w:p>
    <w:p>
      <w:pPr>
        <w:pStyle w:val="BodyText"/>
        <w:spacing w:line="273" w:lineRule="auto" w:before="105"/>
        <w:ind w:right="107"/>
      </w:pPr>
      <w:r>
        <w:rPr>
          <w:i/>
          <w:color w:val="231F20"/>
        </w:rPr>
        <w:t>Hỏi: </w:t>
      </w:r>
      <w:r>
        <w:rPr>
          <w:color w:val="231F20"/>
        </w:rPr>
        <w:t>Các nghiệp thuận hiện pháp thọ </w:t>
      </w:r>
      <w:r>
        <w:rPr>
          <w:color w:val="231F20"/>
          <w:spacing w:val="-6"/>
        </w:rPr>
        <w:t>v.v... </w:t>
      </w:r>
      <w:r>
        <w:rPr>
          <w:color w:val="231F20"/>
        </w:rPr>
        <w:t>có bao nhiêu thứ có thể dẫn đến quả của chúng đồng phần và bao nhiêu thứ có thể tạo</w:t>
      </w:r>
      <w:r>
        <w:rPr>
          <w:color w:val="231F20"/>
          <w:spacing w:val="-45"/>
        </w:rPr>
        <w:t> </w:t>
      </w:r>
      <w:r>
        <w:rPr>
          <w:color w:val="231F20"/>
        </w:rPr>
        <w:t>đủ quả của chúng đồng phần?</w:t>
      </w:r>
    </w:p>
    <w:p>
      <w:pPr>
        <w:pStyle w:val="BodyText"/>
        <w:spacing w:line="273" w:lineRule="auto" w:before="111"/>
        <w:ind w:right="106"/>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nghiệp</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dẫn</w:t>
      </w:r>
      <w:r>
        <w:rPr>
          <w:color w:val="231F20"/>
          <w:spacing w:val="-7"/>
        </w:rPr>
        <w:t> </w:t>
      </w:r>
      <w:r>
        <w:rPr>
          <w:color w:val="231F20"/>
        </w:rPr>
        <w:t>đến</w:t>
      </w:r>
      <w:r>
        <w:rPr>
          <w:color w:val="231F20"/>
          <w:spacing w:val="-8"/>
        </w:rPr>
        <w:t> </w:t>
      </w:r>
      <w:r>
        <w:rPr>
          <w:color w:val="231F20"/>
        </w:rPr>
        <w:t>quả</w:t>
      </w:r>
      <w:r>
        <w:rPr>
          <w:color w:val="231F20"/>
          <w:spacing w:val="-7"/>
        </w:rPr>
        <w:t> </w:t>
      </w:r>
      <w:r>
        <w:rPr>
          <w:color w:val="231F20"/>
        </w:rPr>
        <w:t>của chúng đồng phần, cũng có thể tạo đủ quả của chúng đồng phần. Đó là</w:t>
      </w:r>
      <w:r>
        <w:rPr>
          <w:color w:val="231F20"/>
          <w:spacing w:val="-7"/>
        </w:rPr>
        <w:t> </w:t>
      </w:r>
      <w:r>
        <w:rPr>
          <w:color w:val="231F20"/>
        </w:rPr>
        <w:t>nghiệp</w:t>
      </w:r>
      <w:r>
        <w:rPr>
          <w:color w:val="231F20"/>
          <w:spacing w:val="-6"/>
        </w:rPr>
        <w:t> </w:t>
      </w:r>
      <w:r>
        <w:rPr>
          <w:color w:val="231F20"/>
        </w:rPr>
        <w:t>thuận</w:t>
      </w:r>
      <w:r>
        <w:rPr>
          <w:color w:val="231F20"/>
          <w:spacing w:val="-7"/>
        </w:rPr>
        <w:t> </w:t>
      </w:r>
      <w:r>
        <w:rPr>
          <w:color w:val="231F20"/>
        </w:rPr>
        <w:t>thứ</w:t>
      </w:r>
      <w:r>
        <w:rPr>
          <w:color w:val="231F20"/>
          <w:spacing w:val="-6"/>
        </w:rPr>
        <w:t> </w:t>
      </w:r>
      <w:r>
        <w:rPr>
          <w:color w:val="231F20"/>
        </w:rPr>
        <w:t>sinh</w:t>
      </w:r>
      <w:r>
        <w:rPr>
          <w:color w:val="231F20"/>
          <w:spacing w:val="-6"/>
        </w:rPr>
        <w:t> </w:t>
      </w:r>
      <w:r>
        <w:rPr>
          <w:color w:val="231F20"/>
        </w:rPr>
        <w:t>thọ</w:t>
      </w:r>
      <w:r>
        <w:rPr>
          <w:color w:val="231F20"/>
          <w:spacing w:val="-7"/>
        </w:rPr>
        <w:t> </w:t>
      </w:r>
      <w:r>
        <w:rPr>
          <w:color w:val="231F20"/>
        </w:rPr>
        <w:t>và</w:t>
      </w:r>
      <w:r>
        <w:rPr>
          <w:color w:val="231F20"/>
          <w:spacing w:val="-6"/>
        </w:rPr>
        <w:t> </w:t>
      </w:r>
      <w:r>
        <w:rPr>
          <w:color w:val="231F20"/>
        </w:rPr>
        <w:t>nghiệp</w:t>
      </w:r>
      <w:r>
        <w:rPr>
          <w:color w:val="231F20"/>
          <w:spacing w:val="-6"/>
        </w:rPr>
        <w:t> </w:t>
      </w:r>
      <w:r>
        <w:rPr>
          <w:color w:val="231F20"/>
        </w:rPr>
        <w:t>thuận</w:t>
      </w:r>
      <w:r>
        <w:rPr>
          <w:color w:val="231F20"/>
          <w:spacing w:val="-7"/>
        </w:rPr>
        <w:t> </w:t>
      </w:r>
      <w:r>
        <w:rPr>
          <w:color w:val="231F20"/>
        </w:rPr>
        <w:t>hậu</w:t>
      </w:r>
      <w:r>
        <w:rPr>
          <w:color w:val="231F20"/>
          <w:spacing w:val="-6"/>
        </w:rPr>
        <w:t> </w:t>
      </w:r>
      <w:r>
        <w:rPr>
          <w:color w:val="231F20"/>
        </w:rPr>
        <w:t>thứ</w:t>
      </w:r>
      <w:r>
        <w:rPr>
          <w:color w:val="231F20"/>
          <w:spacing w:val="-7"/>
        </w:rPr>
        <w:t> </w:t>
      </w:r>
      <w:r>
        <w:rPr>
          <w:color w:val="231F20"/>
        </w:rPr>
        <w:t>thọ.</w:t>
      </w:r>
      <w:r>
        <w:rPr>
          <w:color w:val="231F20"/>
          <w:spacing w:val="-6"/>
        </w:rPr>
        <w:t> </w:t>
      </w:r>
      <w:r>
        <w:rPr>
          <w:color w:val="231F20"/>
        </w:rPr>
        <w:t>Hai</w:t>
      </w:r>
      <w:r>
        <w:rPr>
          <w:color w:val="231F20"/>
          <w:spacing w:val="-6"/>
        </w:rPr>
        <w:t> </w:t>
      </w:r>
      <w:r>
        <w:rPr>
          <w:color w:val="231F20"/>
        </w:rPr>
        <w:t>nghiệp có</w:t>
      </w:r>
      <w:r>
        <w:rPr>
          <w:color w:val="231F20"/>
          <w:spacing w:val="-13"/>
        </w:rPr>
        <w:t> </w:t>
      </w:r>
      <w:r>
        <w:rPr>
          <w:color w:val="231F20"/>
        </w:rPr>
        <w:t>thể</w:t>
      </w:r>
      <w:r>
        <w:rPr>
          <w:color w:val="231F20"/>
          <w:spacing w:val="-13"/>
        </w:rPr>
        <w:t> </w:t>
      </w:r>
      <w:r>
        <w:rPr>
          <w:color w:val="231F20"/>
        </w:rPr>
        <w:t>tạo</w:t>
      </w:r>
      <w:r>
        <w:rPr>
          <w:color w:val="231F20"/>
          <w:spacing w:val="-13"/>
        </w:rPr>
        <w:t> </w:t>
      </w:r>
      <w:r>
        <w:rPr>
          <w:color w:val="231F20"/>
        </w:rPr>
        <w:t>đủ</w:t>
      </w:r>
      <w:r>
        <w:rPr>
          <w:color w:val="231F20"/>
          <w:spacing w:val="-13"/>
        </w:rPr>
        <w:t> </w:t>
      </w:r>
      <w:r>
        <w:rPr>
          <w:color w:val="231F20"/>
        </w:rPr>
        <w:t>quả</w:t>
      </w:r>
      <w:r>
        <w:rPr>
          <w:color w:val="231F20"/>
          <w:spacing w:val="-13"/>
        </w:rPr>
        <w:t> </w:t>
      </w:r>
      <w:r>
        <w:rPr>
          <w:color w:val="231F20"/>
        </w:rPr>
        <w:t>của</w:t>
      </w:r>
      <w:r>
        <w:rPr>
          <w:color w:val="231F20"/>
          <w:spacing w:val="-13"/>
        </w:rPr>
        <w:t> </w:t>
      </w:r>
      <w:r>
        <w:rPr>
          <w:color w:val="231F20"/>
        </w:rPr>
        <w:t>chúng</w:t>
      </w:r>
      <w:r>
        <w:rPr>
          <w:color w:val="231F20"/>
          <w:spacing w:val="-13"/>
        </w:rPr>
        <w:t> </w:t>
      </w:r>
      <w:r>
        <w:rPr>
          <w:color w:val="231F20"/>
        </w:rPr>
        <w:t>đồng</w:t>
      </w:r>
      <w:r>
        <w:rPr>
          <w:color w:val="231F20"/>
          <w:spacing w:val="-13"/>
        </w:rPr>
        <w:t> </w:t>
      </w:r>
      <w:r>
        <w:rPr>
          <w:color w:val="231F20"/>
        </w:rPr>
        <w:t>phần,</w:t>
      </w:r>
      <w:r>
        <w:rPr>
          <w:color w:val="231F20"/>
          <w:spacing w:val="-13"/>
        </w:rPr>
        <w:t> </w:t>
      </w:r>
      <w:r>
        <w:rPr>
          <w:color w:val="231F20"/>
        </w:rPr>
        <w:t>nhưng</w:t>
      </w:r>
      <w:r>
        <w:rPr>
          <w:color w:val="231F20"/>
          <w:spacing w:val="-13"/>
        </w:rPr>
        <w:t> </w:t>
      </w:r>
      <w:r>
        <w:rPr>
          <w:color w:val="231F20"/>
        </w:rPr>
        <w:t>không</w:t>
      </w:r>
      <w:r>
        <w:rPr>
          <w:color w:val="231F20"/>
          <w:spacing w:val="-12"/>
        </w:rPr>
        <w:t> </w:t>
      </w:r>
      <w:r>
        <w:rPr>
          <w:color w:val="231F20"/>
        </w:rPr>
        <w:t>thể</w:t>
      </w:r>
      <w:r>
        <w:rPr>
          <w:color w:val="231F20"/>
          <w:spacing w:val="-13"/>
        </w:rPr>
        <w:t> </w:t>
      </w:r>
      <w:r>
        <w:rPr>
          <w:color w:val="231F20"/>
        </w:rPr>
        <w:t>dẫn</w:t>
      </w:r>
      <w:r>
        <w:rPr>
          <w:color w:val="231F20"/>
          <w:spacing w:val="-13"/>
        </w:rPr>
        <w:t> </w:t>
      </w:r>
      <w:r>
        <w:rPr>
          <w:color w:val="231F20"/>
        </w:rPr>
        <w:t>đến</w:t>
      </w:r>
      <w:r>
        <w:rPr>
          <w:color w:val="231F20"/>
          <w:spacing w:val="-13"/>
        </w:rPr>
        <w:t> </w:t>
      </w:r>
      <w:r>
        <w:rPr>
          <w:color w:val="231F20"/>
          <w:spacing w:val="-5"/>
        </w:rPr>
        <w:t>quả </w:t>
      </w:r>
      <w:r>
        <w:rPr>
          <w:color w:val="231F20"/>
        </w:rPr>
        <w:t>của chúng đồng phần. Đó là nghiệp thuận hiện pháp thọ và nghiệp thuận bất định thọ.</w:t>
      </w:r>
    </w:p>
    <w:p>
      <w:pPr>
        <w:pStyle w:val="BodyText"/>
        <w:spacing w:line="273" w:lineRule="auto" w:before="108"/>
        <w:ind w:right="106"/>
      </w:pPr>
      <w:r>
        <w:rPr>
          <w:color w:val="231F20"/>
        </w:rPr>
        <w:t>Lại có thuyết cho: Có ba nghiệp có thể dẫn đến quả của chúng đồng</w:t>
      </w:r>
      <w:r>
        <w:rPr>
          <w:color w:val="231F20"/>
          <w:spacing w:val="-12"/>
        </w:rPr>
        <w:t> </w:t>
      </w:r>
      <w:r>
        <w:rPr>
          <w:color w:val="231F20"/>
        </w:rPr>
        <w:t>phần,</w:t>
      </w:r>
      <w:r>
        <w:rPr>
          <w:color w:val="231F20"/>
          <w:spacing w:val="-11"/>
        </w:rPr>
        <w:t> </w:t>
      </w:r>
      <w:r>
        <w:rPr>
          <w:color w:val="231F20"/>
        </w:rPr>
        <w:t>cũng</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tạo</w:t>
      </w:r>
      <w:r>
        <w:rPr>
          <w:color w:val="231F20"/>
          <w:spacing w:val="-11"/>
        </w:rPr>
        <w:t> </w:t>
      </w:r>
      <w:r>
        <w:rPr>
          <w:color w:val="231F20"/>
        </w:rPr>
        <w:t>đủ</w:t>
      </w:r>
      <w:r>
        <w:rPr>
          <w:color w:val="231F20"/>
          <w:spacing w:val="-11"/>
        </w:rPr>
        <w:t> </w:t>
      </w:r>
      <w:r>
        <w:rPr>
          <w:color w:val="231F20"/>
        </w:rPr>
        <w:t>quả</w:t>
      </w:r>
      <w:r>
        <w:rPr>
          <w:color w:val="231F20"/>
          <w:spacing w:val="-12"/>
        </w:rPr>
        <w:t> </w:t>
      </w:r>
      <w:r>
        <w:rPr>
          <w:color w:val="231F20"/>
        </w:rPr>
        <w:t>của</w:t>
      </w:r>
      <w:r>
        <w:rPr>
          <w:color w:val="231F20"/>
          <w:spacing w:val="-11"/>
        </w:rPr>
        <w:t> </w:t>
      </w:r>
      <w:r>
        <w:rPr>
          <w:color w:val="231F20"/>
        </w:rPr>
        <w:t>chúng</w:t>
      </w:r>
      <w:r>
        <w:rPr>
          <w:color w:val="231F20"/>
          <w:spacing w:val="-11"/>
        </w:rPr>
        <w:t> </w:t>
      </w:r>
      <w:r>
        <w:rPr>
          <w:color w:val="231F20"/>
        </w:rPr>
        <w:t>đồng</w:t>
      </w:r>
      <w:r>
        <w:rPr>
          <w:color w:val="231F20"/>
          <w:spacing w:val="-12"/>
        </w:rPr>
        <w:t> </w:t>
      </w:r>
      <w:r>
        <w:rPr>
          <w:color w:val="231F20"/>
        </w:rPr>
        <w:t>phần.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trừ nghiệp</w:t>
      </w:r>
      <w:r>
        <w:rPr>
          <w:color w:val="231F20"/>
          <w:spacing w:val="-5"/>
        </w:rPr>
        <w:t> </w:t>
      </w:r>
      <w:r>
        <w:rPr>
          <w:color w:val="231F20"/>
        </w:rPr>
        <w:t>thuận</w:t>
      </w:r>
      <w:r>
        <w:rPr>
          <w:color w:val="231F20"/>
          <w:spacing w:val="-4"/>
        </w:rPr>
        <w:t> </w:t>
      </w:r>
      <w:r>
        <w:rPr>
          <w:color w:val="231F20"/>
        </w:rPr>
        <w:t>hiện</w:t>
      </w:r>
      <w:r>
        <w:rPr>
          <w:color w:val="231F20"/>
          <w:spacing w:val="-4"/>
        </w:rPr>
        <w:t> </w:t>
      </w:r>
      <w:r>
        <w:rPr>
          <w:color w:val="231F20"/>
        </w:rPr>
        <w:t>pháp</w:t>
      </w:r>
      <w:r>
        <w:rPr>
          <w:color w:val="231F20"/>
          <w:spacing w:val="-4"/>
        </w:rPr>
        <w:t> </w:t>
      </w:r>
      <w:r>
        <w:rPr>
          <w:color w:val="231F20"/>
        </w:rPr>
        <w:t>thọ.</w:t>
      </w:r>
      <w:r>
        <w:rPr>
          <w:color w:val="231F20"/>
          <w:spacing w:val="-4"/>
        </w:rPr>
        <w:t> </w:t>
      </w:r>
      <w:r>
        <w:rPr>
          <w:color w:val="231F20"/>
        </w:rPr>
        <w:t>Một</w:t>
      </w:r>
      <w:r>
        <w:rPr>
          <w:color w:val="231F20"/>
          <w:spacing w:val="-4"/>
        </w:rPr>
        <w:t> </w:t>
      </w:r>
      <w:r>
        <w:rPr>
          <w:color w:val="231F20"/>
        </w:rPr>
        <w:t>nghiệp</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đủ</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đồng phần, nhưng không thể dẫn đến quả của chúng đồng phần, đó là nghiệp thuận hiện pháp thọ.</w:t>
      </w:r>
    </w:p>
    <w:p>
      <w:pPr>
        <w:pStyle w:val="BodyText"/>
        <w:spacing w:line="276" w:lineRule="auto"/>
        <w:ind w:left="110" w:right="390"/>
      </w:pPr>
      <w:r>
        <w:rPr>
          <w:color w:val="231F20"/>
        </w:rPr>
        <w:t>Lại có người muốn khiến nghiệp thuận hiện pháp thọ cũng </w:t>
      </w:r>
      <w:r>
        <w:rPr>
          <w:color w:val="231F20"/>
          <w:spacing w:val="-6"/>
        </w:rPr>
        <w:t>có </w:t>
      </w:r>
      <w:r>
        <w:rPr>
          <w:color w:val="231F20"/>
        </w:rPr>
        <w:t>thể dẫn đến quả của chúng đồng phần. Nếu nói như thế thì bốn </w:t>
      </w:r>
      <w:r>
        <w:rPr>
          <w:color w:val="231F20"/>
          <w:spacing w:val="-5"/>
        </w:rPr>
        <w:t>thứ </w:t>
      </w:r>
      <w:r>
        <w:rPr>
          <w:color w:val="231F20"/>
        </w:rPr>
        <w:t>nghiệp</w:t>
      </w:r>
      <w:r>
        <w:rPr>
          <w:color w:val="231F20"/>
          <w:spacing w:val="-4"/>
        </w:rPr>
        <w:t> </w:t>
      </w:r>
      <w:r>
        <w:rPr>
          <w:color w:val="231F20"/>
        </w:rPr>
        <w:t>này</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dẫn</w:t>
      </w:r>
      <w:r>
        <w:rPr>
          <w:color w:val="231F20"/>
          <w:spacing w:val="-4"/>
        </w:rPr>
        <w:t> </w:t>
      </w:r>
      <w:r>
        <w:rPr>
          <w:color w:val="231F20"/>
        </w:rPr>
        <w:t>đến</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chúng</w:t>
      </w:r>
      <w:r>
        <w:rPr>
          <w:color w:val="231F20"/>
          <w:spacing w:val="-3"/>
        </w:rPr>
        <w:t> </w:t>
      </w:r>
      <w:r>
        <w:rPr>
          <w:color w:val="231F20"/>
        </w:rPr>
        <w:t>đồng</w:t>
      </w:r>
      <w:r>
        <w:rPr>
          <w:color w:val="231F20"/>
          <w:spacing w:val="-4"/>
        </w:rPr>
        <w:t> </w:t>
      </w:r>
      <w:r>
        <w:rPr>
          <w:color w:val="231F20"/>
        </w:rPr>
        <w:t>phần,</w:t>
      </w:r>
      <w:r>
        <w:rPr>
          <w:color w:val="231F20"/>
          <w:spacing w:val="-4"/>
        </w:rPr>
        <w:t> cùng </w:t>
      </w:r>
      <w:r>
        <w:rPr>
          <w:color w:val="231F20"/>
        </w:rPr>
        <w:t>tạo đủ quả của chúng đồng phần.</w:t>
      </w:r>
    </w:p>
    <w:p>
      <w:pPr>
        <w:pStyle w:val="BodyText"/>
        <w:ind w:left="677" w:firstLine="0"/>
      </w:pPr>
      <w:r>
        <w:rPr>
          <w:i/>
          <w:color w:val="231F20"/>
        </w:rPr>
        <w:t>Hỏi: </w:t>
      </w:r>
      <w:r>
        <w:rPr>
          <w:color w:val="231F20"/>
        </w:rPr>
        <w:t>Nếu như thế thì trong các nghiệp này thứ nào là hơn hết?</w:t>
      </w:r>
    </w:p>
    <w:p>
      <w:pPr>
        <w:pStyle w:val="BodyText"/>
        <w:spacing w:line="276" w:lineRule="auto" w:before="158"/>
        <w:ind w:left="110" w:right="391"/>
      </w:pPr>
      <w:r>
        <w:rPr>
          <w:i/>
          <w:color w:val="231F20"/>
        </w:rPr>
        <w:t>Đáp: </w:t>
      </w:r>
      <w:r>
        <w:rPr>
          <w:color w:val="231F20"/>
        </w:rPr>
        <w:t>Hoặc có thuyết nói: Nghiệp thuận hiện pháp thọ là hơn hết. Vì sao? Vì nó được quả gần nhất.</w:t>
      </w:r>
    </w:p>
    <w:p>
      <w:pPr>
        <w:pStyle w:val="BodyText"/>
        <w:spacing w:line="276" w:lineRule="auto"/>
        <w:ind w:left="110" w:right="393"/>
      </w:pPr>
      <w:r>
        <w:rPr>
          <w:color w:val="231F20"/>
        </w:rPr>
        <w:t>Lại có </w:t>
      </w:r>
      <w:r>
        <w:rPr>
          <w:color w:val="231F20"/>
          <w:spacing w:val="-3"/>
        </w:rPr>
        <w:t>thuyết cho: Nghiệp thuận </w:t>
      </w:r>
      <w:r>
        <w:rPr>
          <w:color w:val="231F20"/>
        </w:rPr>
        <w:t>hậu thứ thọ là hơn </w:t>
      </w:r>
      <w:r>
        <w:rPr>
          <w:color w:val="231F20"/>
          <w:spacing w:val="-3"/>
        </w:rPr>
        <w:t>hết. </w:t>
      </w:r>
      <w:r>
        <w:rPr>
          <w:color w:val="231F20"/>
        </w:rPr>
        <w:t>Vì </w:t>
      </w:r>
      <w:r>
        <w:rPr>
          <w:color w:val="231F20"/>
          <w:spacing w:val="-3"/>
        </w:rPr>
        <w:t>sao? </w:t>
      </w:r>
      <w:r>
        <w:rPr>
          <w:color w:val="231F20"/>
        </w:rPr>
        <w:t>Vì</w:t>
      </w:r>
      <w:r>
        <w:rPr>
          <w:color w:val="231F20"/>
          <w:spacing w:val="-17"/>
        </w:rPr>
        <w:t> </w:t>
      </w:r>
      <w:r>
        <w:rPr>
          <w:color w:val="231F20"/>
          <w:spacing w:val="-3"/>
        </w:rPr>
        <w:t>nghiệp</w:t>
      </w:r>
      <w:r>
        <w:rPr>
          <w:color w:val="231F20"/>
          <w:spacing w:val="-16"/>
        </w:rPr>
        <w:t> </w:t>
      </w:r>
      <w:r>
        <w:rPr>
          <w:color w:val="231F20"/>
        </w:rPr>
        <w:t>của</w:t>
      </w:r>
      <w:r>
        <w:rPr>
          <w:color w:val="231F20"/>
          <w:spacing w:val="-16"/>
        </w:rPr>
        <w:t> </w:t>
      </w:r>
      <w:r>
        <w:rPr>
          <w:color w:val="231F20"/>
        </w:rPr>
        <w:t>tất</w:t>
      </w:r>
      <w:r>
        <w:rPr>
          <w:color w:val="231F20"/>
          <w:spacing w:val="-16"/>
        </w:rPr>
        <w:t> </w:t>
      </w:r>
      <w:r>
        <w:rPr>
          <w:color w:val="231F20"/>
        </w:rPr>
        <w:t>cả</w:t>
      </w:r>
      <w:r>
        <w:rPr>
          <w:color w:val="231F20"/>
          <w:spacing w:val="-16"/>
        </w:rPr>
        <w:t> </w:t>
      </w:r>
      <w:r>
        <w:rPr>
          <w:color w:val="231F20"/>
          <w:spacing w:val="-3"/>
        </w:rPr>
        <w:t>Bồ-tát</w:t>
      </w:r>
      <w:r>
        <w:rPr>
          <w:color w:val="231F20"/>
          <w:spacing w:val="-16"/>
        </w:rPr>
        <w:t> </w:t>
      </w:r>
      <w:r>
        <w:rPr>
          <w:color w:val="231F20"/>
        </w:rPr>
        <w:t>là</w:t>
      </w:r>
      <w:r>
        <w:rPr>
          <w:color w:val="231F20"/>
          <w:spacing w:val="-16"/>
        </w:rPr>
        <w:t> </w:t>
      </w:r>
      <w:r>
        <w:rPr>
          <w:color w:val="231F20"/>
        </w:rPr>
        <w:t>tối</w:t>
      </w:r>
      <w:r>
        <w:rPr>
          <w:color w:val="231F20"/>
          <w:spacing w:val="-16"/>
        </w:rPr>
        <w:t> </w:t>
      </w:r>
      <w:r>
        <w:rPr>
          <w:color w:val="231F20"/>
          <w:spacing w:val="-3"/>
        </w:rPr>
        <w:t>thắng</w:t>
      </w:r>
      <w:r>
        <w:rPr>
          <w:color w:val="231F20"/>
          <w:spacing w:val="-16"/>
        </w:rPr>
        <w:t> </w:t>
      </w:r>
      <w:r>
        <w:rPr>
          <w:color w:val="231F20"/>
          <w:spacing w:val="-3"/>
        </w:rPr>
        <w:t>nhưng</w:t>
      </w:r>
      <w:r>
        <w:rPr>
          <w:color w:val="231F20"/>
          <w:spacing w:val="-17"/>
        </w:rPr>
        <w:t> </w:t>
      </w:r>
      <w:r>
        <w:rPr>
          <w:color w:val="231F20"/>
        </w:rPr>
        <w:t>đều</w:t>
      </w:r>
      <w:r>
        <w:rPr>
          <w:color w:val="231F20"/>
          <w:spacing w:val="-16"/>
        </w:rPr>
        <w:t> </w:t>
      </w:r>
      <w:r>
        <w:rPr>
          <w:color w:val="231F20"/>
        </w:rPr>
        <w:t>là</w:t>
      </w:r>
      <w:r>
        <w:rPr>
          <w:color w:val="231F20"/>
          <w:spacing w:val="-16"/>
        </w:rPr>
        <w:t> </w:t>
      </w:r>
      <w:r>
        <w:rPr>
          <w:color w:val="231F20"/>
          <w:spacing w:val="-3"/>
        </w:rPr>
        <w:t>thuận</w:t>
      </w:r>
      <w:r>
        <w:rPr>
          <w:color w:val="231F20"/>
          <w:spacing w:val="-16"/>
        </w:rPr>
        <w:t> </w:t>
      </w:r>
      <w:r>
        <w:rPr>
          <w:color w:val="231F20"/>
        </w:rPr>
        <w:t>hậu</w:t>
      </w:r>
      <w:r>
        <w:rPr>
          <w:color w:val="231F20"/>
          <w:spacing w:val="-16"/>
        </w:rPr>
        <w:t> </w:t>
      </w:r>
      <w:r>
        <w:rPr>
          <w:color w:val="231F20"/>
        </w:rPr>
        <w:t>thứ</w:t>
      </w:r>
      <w:r>
        <w:rPr>
          <w:color w:val="231F20"/>
          <w:spacing w:val="-16"/>
        </w:rPr>
        <w:t> </w:t>
      </w:r>
      <w:r>
        <w:rPr>
          <w:color w:val="231F20"/>
          <w:spacing w:val="-3"/>
        </w:rPr>
        <w:t>thọ.</w:t>
      </w:r>
    </w:p>
    <w:p>
      <w:pPr>
        <w:pStyle w:val="BodyText"/>
        <w:spacing w:line="276" w:lineRule="auto"/>
        <w:ind w:left="110" w:right="390"/>
      </w:pPr>
      <w:r>
        <w:rPr>
          <w:i/>
          <w:color w:val="231F20"/>
        </w:rPr>
        <w:t>Hỏi: </w:t>
      </w:r>
      <w:r>
        <w:rPr>
          <w:color w:val="231F20"/>
        </w:rPr>
        <w:t>Nghiệp thuận hiện pháp thọ vì có thể đạt được quả gần nhất nên ở trong các nghiệp có thể nói là hơn. Còn nghiệp thuận </w:t>
      </w:r>
      <w:r>
        <w:rPr>
          <w:color w:val="231F20"/>
          <w:spacing w:val="-5"/>
        </w:rPr>
        <w:t>hậu </w:t>
      </w:r>
      <w:r>
        <w:rPr>
          <w:color w:val="231F20"/>
        </w:rPr>
        <w:t>thứ thọ thì cách quả rất xa vì sao cho là hơn hết?</w:t>
      </w:r>
    </w:p>
    <w:p>
      <w:pPr>
        <w:pStyle w:val="BodyText"/>
        <w:spacing w:line="276" w:lineRule="auto" w:before="113"/>
        <w:ind w:left="110" w:right="390"/>
      </w:pPr>
      <w:r>
        <w:rPr>
          <w:i/>
          <w:color w:val="231F20"/>
        </w:rPr>
        <w:t>Đáp: </w:t>
      </w:r>
      <w:r>
        <w:rPr>
          <w:color w:val="231F20"/>
        </w:rPr>
        <w:t>Nghiệp thuận hiện pháp thọ tuy là được quả gần nhất, nhưng</w:t>
      </w:r>
      <w:r>
        <w:rPr>
          <w:color w:val="231F20"/>
          <w:spacing w:val="-4"/>
        </w:rPr>
        <w:t> </w:t>
      </w:r>
      <w:r>
        <w:rPr>
          <w:color w:val="231F20"/>
        </w:rPr>
        <w:t>quả</w:t>
      </w:r>
      <w:r>
        <w:rPr>
          <w:color w:val="231F20"/>
          <w:spacing w:val="-4"/>
        </w:rPr>
        <w:t> </w:t>
      </w:r>
      <w:r>
        <w:rPr>
          <w:color w:val="231F20"/>
        </w:rPr>
        <w:t>ấy</w:t>
      </w:r>
      <w:r>
        <w:rPr>
          <w:color w:val="231F20"/>
          <w:spacing w:val="-4"/>
        </w:rPr>
        <w:t> </w:t>
      </w:r>
      <w:r>
        <w:rPr>
          <w:color w:val="231F20"/>
        </w:rPr>
        <w:t>yếu</w:t>
      </w:r>
      <w:r>
        <w:rPr>
          <w:color w:val="231F20"/>
          <w:spacing w:val="-4"/>
        </w:rPr>
        <w:t> </w:t>
      </w:r>
      <w:r>
        <w:rPr>
          <w:color w:val="231F20"/>
        </w:rPr>
        <w:t>kém</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tối</w:t>
      </w:r>
      <w:r>
        <w:rPr>
          <w:color w:val="231F20"/>
          <w:spacing w:val="-4"/>
        </w:rPr>
        <w:t> </w:t>
      </w:r>
      <w:r>
        <w:rPr>
          <w:color w:val="231F20"/>
        </w:rPr>
        <w:t>thắng.</w:t>
      </w:r>
      <w:r>
        <w:rPr>
          <w:color w:val="231F20"/>
          <w:spacing w:val="-4"/>
        </w:rPr>
        <w:t> </w:t>
      </w:r>
      <w:r>
        <w:rPr>
          <w:color w:val="231F20"/>
        </w:rPr>
        <w:t>Còn</w:t>
      </w:r>
      <w:r>
        <w:rPr>
          <w:color w:val="231F20"/>
          <w:spacing w:val="-4"/>
        </w:rPr>
        <w:t> </w:t>
      </w:r>
      <w:r>
        <w:rPr>
          <w:color w:val="231F20"/>
        </w:rPr>
        <w:t>nghiệp</w:t>
      </w:r>
      <w:r>
        <w:rPr>
          <w:color w:val="231F20"/>
          <w:spacing w:val="-4"/>
        </w:rPr>
        <w:t> </w:t>
      </w:r>
      <w:r>
        <w:rPr>
          <w:color w:val="231F20"/>
        </w:rPr>
        <w:t>thuận hậu thứ thọ tuy cách quả xa, nhưng quả là thù thắng, khó hết, </w:t>
      </w:r>
      <w:r>
        <w:rPr>
          <w:color w:val="231F20"/>
          <w:spacing w:val="-4"/>
        </w:rPr>
        <w:t>nên </w:t>
      </w:r>
      <w:r>
        <w:rPr>
          <w:color w:val="231F20"/>
        </w:rPr>
        <w:t>gọi là hơn hết. Như hạt giống bên ngoài có thứ kết trái sớm nhưng quả xấu kém, có thứ kết trái chậm nhưng quả là hơn hết. Cũng </w:t>
      </w:r>
      <w:r>
        <w:rPr>
          <w:color w:val="231F20"/>
          <w:spacing w:val="-5"/>
        </w:rPr>
        <w:t>như </w:t>
      </w:r>
      <w:r>
        <w:rPr>
          <w:color w:val="231F20"/>
        </w:rPr>
        <w:t>có loại mạ non mùa thu, chỉ sau ba tháng rưỡi là đã kết hạt, thứ </w:t>
      </w:r>
      <w:r>
        <w:rPr>
          <w:color w:val="231F20"/>
          <w:spacing w:val="-4"/>
        </w:rPr>
        <w:t>này </w:t>
      </w:r>
      <w:r>
        <w:rPr>
          <w:color w:val="231F20"/>
        </w:rPr>
        <w:t>được quả sớm nhưng lại rất xấu kém. Còn như giống lúa nước, lúa mì</w:t>
      </w:r>
      <w:r>
        <w:rPr>
          <w:color w:val="231F20"/>
          <w:spacing w:val="-7"/>
        </w:rPr>
        <w:t> </w:t>
      </w:r>
      <w:r>
        <w:rPr>
          <w:color w:val="231F20"/>
          <w:spacing w:val="-5"/>
        </w:rPr>
        <w:t>v.v…</w:t>
      </w:r>
      <w:r>
        <w:rPr>
          <w:color w:val="231F20"/>
          <w:spacing w:val="-7"/>
        </w:rPr>
        <w:t> </w:t>
      </w:r>
      <w:r>
        <w:rPr>
          <w:color w:val="231F20"/>
        </w:rPr>
        <w:t>phải</w:t>
      </w:r>
      <w:r>
        <w:rPr>
          <w:color w:val="231F20"/>
          <w:spacing w:val="-7"/>
        </w:rPr>
        <w:t> </w:t>
      </w:r>
      <w:r>
        <w:rPr>
          <w:color w:val="231F20"/>
        </w:rPr>
        <w:t>trải</w:t>
      </w:r>
      <w:r>
        <w:rPr>
          <w:color w:val="231F20"/>
          <w:spacing w:val="-7"/>
        </w:rPr>
        <w:t> </w:t>
      </w:r>
      <w:r>
        <w:rPr>
          <w:color w:val="231F20"/>
        </w:rPr>
        <w:t>qua</w:t>
      </w:r>
      <w:r>
        <w:rPr>
          <w:color w:val="231F20"/>
          <w:spacing w:val="-7"/>
        </w:rPr>
        <w:t> </w:t>
      </w:r>
      <w:r>
        <w:rPr>
          <w:color w:val="231F20"/>
        </w:rPr>
        <w:t>sáu</w:t>
      </w:r>
      <w:r>
        <w:rPr>
          <w:color w:val="231F20"/>
          <w:spacing w:val="-7"/>
        </w:rPr>
        <w:t> </w:t>
      </w:r>
      <w:r>
        <w:rPr>
          <w:color w:val="231F20"/>
        </w:rPr>
        <w:t>tháng</w:t>
      </w:r>
      <w:r>
        <w:rPr>
          <w:color w:val="231F20"/>
          <w:spacing w:val="-7"/>
        </w:rPr>
        <w:t> </w:t>
      </w:r>
      <w:r>
        <w:rPr>
          <w:color w:val="231F20"/>
        </w:rPr>
        <w:t>hạt</w:t>
      </w:r>
      <w:r>
        <w:rPr>
          <w:color w:val="231F20"/>
          <w:spacing w:val="-7"/>
        </w:rPr>
        <w:t> </w:t>
      </w:r>
      <w:r>
        <w:rPr>
          <w:color w:val="231F20"/>
        </w:rPr>
        <w:t>mới</w:t>
      </w:r>
      <w:r>
        <w:rPr>
          <w:color w:val="231F20"/>
          <w:spacing w:val="-7"/>
        </w:rPr>
        <w:t> </w:t>
      </w:r>
      <w:r>
        <w:rPr>
          <w:color w:val="231F20"/>
        </w:rPr>
        <w:t>chín,</w:t>
      </w:r>
      <w:r>
        <w:rPr>
          <w:color w:val="231F20"/>
          <w:spacing w:val="-7"/>
        </w:rPr>
        <w:t> </w:t>
      </w:r>
      <w:r>
        <w:rPr>
          <w:color w:val="231F20"/>
        </w:rPr>
        <w:t>tuy</w:t>
      </w:r>
      <w:r>
        <w:rPr>
          <w:color w:val="231F20"/>
          <w:spacing w:val="-7"/>
        </w:rPr>
        <w:t> </w:t>
      </w:r>
      <w:r>
        <w:rPr>
          <w:color w:val="231F20"/>
        </w:rPr>
        <w:t>quả</w:t>
      </w:r>
      <w:r>
        <w:rPr>
          <w:color w:val="231F20"/>
          <w:spacing w:val="-7"/>
        </w:rPr>
        <w:t> </w:t>
      </w:r>
      <w:r>
        <w:rPr>
          <w:color w:val="231F20"/>
        </w:rPr>
        <w:t>cách</w:t>
      </w:r>
      <w:r>
        <w:rPr>
          <w:color w:val="231F20"/>
          <w:spacing w:val="-7"/>
        </w:rPr>
        <w:t> </w:t>
      </w:r>
      <w:r>
        <w:rPr>
          <w:color w:val="231F20"/>
        </w:rPr>
        <w:t>xa</w:t>
      </w:r>
      <w:r>
        <w:rPr>
          <w:color w:val="231F20"/>
          <w:spacing w:val="-7"/>
        </w:rPr>
        <w:t> </w:t>
      </w:r>
      <w:r>
        <w:rPr>
          <w:color w:val="231F20"/>
        </w:rPr>
        <w:t>nhưng là hơn hẳn giống trước.</w:t>
      </w:r>
    </w:p>
    <w:p>
      <w:pPr>
        <w:pStyle w:val="BodyText"/>
        <w:spacing w:line="276" w:lineRule="auto" w:before="115"/>
        <w:ind w:left="110" w:right="391"/>
      </w:pPr>
      <w:r>
        <w:rPr>
          <w:color w:val="231F20"/>
        </w:rPr>
        <w:t>Lại như loại cây Khư lê phải đến năm, sáu năm hoặc mười hai năm mới kết trái, loại quả này thì tốt hơn nữa. Như cây Đa-la, phải trải qua hàng trăm năm mới kết trái, thì quả này là tối thắng.</w:t>
      </w:r>
    </w:p>
    <w:p>
      <w:pPr>
        <w:pStyle w:val="BodyText"/>
        <w:spacing w:line="276" w:lineRule="auto"/>
        <w:ind w:left="110" w:right="391"/>
      </w:pPr>
      <w:r>
        <w:rPr>
          <w:color w:val="231F20"/>
        </w:rPr>
        <w:t>Như hạt giống bên ngoài, có thứ kết quả rất gần nhưng </w:t>
      </w:r>
      <w:r>
        <w:rPr>
          <w:color w:val="231F20"/>
          <w:spacing w:val="-5"/>
        </w:rPr>
        <w:t>quả   </w:t>
      </w:r>
      <w:r>
        <w:rPr>
          <w:color w:val="231F20"/>
        </w:rPr>
        <w:t>ấy</w:t>
      </w:r>
      <w:r>
        <w:rPr>
          <w:color w:val="231F20"/>
          <w:spacing w:val="9"/>
        </w:rPr>
        <w:t> </w:t>
      </w:r>
      <w:r>
        <w:rPr>
          <w:color w:val="231F20"/>
        </w:rPr>
        <w:t>xấu</w:t>
      </w:r>
      <w:r>
        <w:rPr>
          <w:color w:val="231F20"/>
          <w:spacing w:val="9"/>
        </w:rPr>
        <w:t> </w:t>
      </w:r>
      <w:r>
        <w:rPr>
          <w:color w:val="231F20"/>
        </w:rPr>
        <w:t>kém.</w:t>
      </w:r>
      <w:r>
        <w:rPr>
          <w:color w:val="231F20"/>
          <w:spacing w:val="9"/>
        </w:rPr>
        <w:t> </w:t>
      </w:r>
      <w:r>
        <w:rPr>
          <w:color w:val="231F20"/>
        </w:rPr>
        <w:t>Loại</w:t>
      </w:r>
      <w:r>
        <w:rPr>
          <w:color w:val="231F20"/>
          <w:spacing w:val="9"/>
        </w:rPr>
        <w:t> </w:t>
      </w:r>
      <w:r>
        <w:rPr>
          <w:color w:val="231F20"/>
        </w:rPr>
        <w:t>hạt</w:t>
      </w:r>
      <w:r>
        <w:rPr>
          <w:color w:val="231F20"/>
          <w:spacing w:val="9"/>
        </w:rPr>
        <w:t> </w:t>
      </w:r>
      <w:r>
        <w:rPr>
          <w:color w:val="231F20"/>
        </w:rPr>
        <w:t>nào</w:t>
      </w:r>
      <w:r>
        <w:rPr>
          <w:color w:val="231F20"/>
          <w:spacing w:val="9"/>
        </w:rPr>
        <w:t> </w:t>
      </w:r>
      <w:r>
        <w:rPr>
          <w:color w:val="231F20"/>
        </w:rPr>
        <w:t>kết</w:t>
      </w:r>
      <w:r>
        <w:rPr>
          <w:color w:val="231F20"/>
          <w:spacing w:val="9"/>
        </w:rPr>
        <w:t> </w:t>
      </w:r>
      <w:r>
        <w:rPr>
          <w:color w:val="231F20"/>
        </w:rPr>
        <w:t>quả</w:t>
      </w:r>
      <w:r>
        <w:rPr>
          <w:color w:val="231F20"/>
          <w:spacing w:val="9"/>
        </w:rPr>
        <w:t> </w:t>
      </w:r>
      <w:r>
        <w:rPr>
          <w:color w:val="231F20"/>
        </w:rPr>
        <w:t>hơi</w:t>
      </w:r>
      <w:r>
        <w:rPr>
          <w:color w:val="231F20"/>
          <w:spacing w:val="9"/>
        </w:rPr>
        <w:t> </w:t>
      </w:r>
      <w:r>
        <w:rPr>
          <w:color w:val="231F20"/>
        </w:rPr>
        <w:t>xa</w:t>
      </w:r>
      <w:r>
        <w:rPr>
          <w:color w:val="231F20"/>
          <w:spacing w:val="9"/>
        </w:rPr>
        <w:t> </w:t>
      </w:r>
      <w:r>
        <w:rPr>
          <w:color w:val="231F20"/>
        </w:rPr>
        <w:t>thì</w:t>
      </w:r>
      <w:r>
        <w:rPr>
          <w:color w:val="231F20"/>
          <w:spacing w:val="9"/>
        </w:rPr>
        <w:t> </w:t>
      </w:r>
      <w:r>
        <w:rPr>
          <w:color w:val="231F20"/>
        </w:rPr>
        <w:t>vượt</w:t>
      </w:r>
      <w:r>
        <w:rPr>
          <w:color w:val="231F20"/>
          <w:spacing w:val="9"/>
        </w:rPr>
        <w:t> </w:t>
      </w:r>
      <w:r>
        <w:rPr>
          <w:color w:val="231F20"/>
        </w:rPr>
        <w:t>hơn.</w:t>
      </w:r>
      <w:r>
        <w:rPr>
          <w:color w:val="231F20"/>
          <w:spacing w:val="9"/>
        </w:rPr>
        <w:t> </w:t>
      </w:r>
      <w:r>
        <w:rPr>
          <w:color w:val="231F20"/>
        </w:rPr>
        <w:t>Loại</w:t>
      </w:r>
      <w:r>
        <w:rPr>
          <w:color w:val="231F20"/>
          <w:spacing w:val="9"/>
        </w:rPr>
        <w:t> </w:t>
      </w:r>
      <w:r>
        <w:rPr>
          <w:color w:val="231F20"/>
        </w:rPr>
        <w:t>hạt</w:t>
      </w:r>
      <w:r>
        <w:rPr>
          <w:color w:val="231F20"/>
          <w:spacing w:val="9"/>
        </w:rPr>
        <w:t> </w:t>
      </w:r>
      <w:r>
        <w:rPr>
          <w:color w:val="231F20"/>
        </w:rPr>
        <w:t>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cách</w:t>
      </w:r>
      <w:r>
        <w:rPr>
          <w:color w:val="231F20"/>
          <w:spacing w:val="-4"/>
        </w:rPr>
        <w:t> </w:t>
      </w:r>
      <w:r>
        <w:rPr>
          <w:color w:val="231F20"/>
        </w:rPr>
        <w:t>quả</w:t>
      </w:r>
      <w:r>
        <w:rPr>
          <w:color w:val="231F20"/>
          <w:spacing w:val="-3"/>
        </w:rPr>
        <w:t> </w:t>
      </w:r>
      <w:r>
        <w:rPr>
          <w:color w:val="231F20"/>
        </w:rPr>
        <w:t>lâu</w:t>
      </w:r>
      <w:r>
        <w:rPr>
          <w:color w:val="231F20"/>
          <w:spacing w:val="-3"/>
        </w:rPr>
        <w:t> </w:t>
      </w:r>
      <w:r>
        <w:rPr>
          <w:color w:val="231F20"/>
        </w:rPr>
        <w:t>xa</w:t>
      </w:r>
      <w:r>
        <w:rPr>
          <w:color w:val="231F20"/>
          <w:spacing w:val="-3"/>
        </w:rPr>
        <w:t> </w:t>
      </w:r>
      <w:r>
        <w:rPr>
          <w:color w:val="231F20"/>
        </w:rPr>
        <w:t>nhất</w:t>
      </w:r>
      <w:r>
        <w:rPr>
          <w:color w:val="231F20"/>
          <w:spacing w:val="-3"/>
        </w:rPr>
        <w:t> </w:t>
      </w:r>
      <w:r>
        <w:rPr>
          <w:color w:val="231F20"/>
        </w:rPr>
        <w:t>thì</w:t>
      </w:r>
      <w:r>
        <w:rPr>
          <w:color w:val="231F20"/>
          <w:spacing w:val="-3"/>
        </w:rPr>
        <w:t> </w:t>
      </w:r>
      <w:r>
        <w:rPr>
          <w:color w:val="231F20"/>
        </w:rPr>
        <w:t>quả</w:t>
      </w:r>
      <w:r>
        <w:rPr>
          <w:color w:val="231F20"/>
          <w:spacing w:val="-3"/>
        </w:rPr>
        <w:t> </w:t>
      </w:r>
      <w:r>
        <w:rPr>
          <w:color w:val="231F20"/>
        </w:rPr>
        <w:t>ấy</w:t>
      </w:r>
      <w:r>
        <w:rPr>
          <w:color w:val="231F20"/>
          <w:spacing w:val="-4"/>
        </w:rPr>
        <w:t> </w:t>
      </w:r>
      <w:r>
        <w:rPr>
          <w:color w:val="231F20"/>
        </w:rPr>
        <w:t>hơn</w:t>
      </w:r>
      <w:r>
        <w:rPr>
          <w:color w:val="231F20"/>
          <w:spacing w:val="-3"/>
        </w:rPr>
        <w:t> </w:t>
      </w:r>
      <w:r>
        <w:rPr>
          <w:color w:val="231F20"/>
        </w:rPr>
        <w:t>hết.</w:t>
      </w:r>
      <w:r>
        <w:rPr>
          <w:color w:val="231F20"/>
          <w:spacing w:val="-3"/>
        </w:rPr>
        <w:t> </w:t>
      </w:r>
      <w:r>
        <w:rPr>
          <w:color w:val="231F20"/>
        </w:rPr>
        <w:t>Hạt</w:t>
      </w:r>
      <w:r>
        <w:rPr>
          <w:color w:val="231F20"/>
          <w:spacing w:val="-3"/>
        </w:rPr>
        <w:t> </w:t>
      </w:r>
      <w:r>
        <w:rPr>
          <w:color w:val="231F20"/>
        </w:rPr>
        <w:t>giống</w:t>
      </w:r>
      <w:r>
        <w:rPr>
          <w:color w:val="231F20"/>
          <w:spacing w:val="-3"/>
        </w:rPr>
        <w:t> </w:t>
      </w:r>
      <w:r>
        <w:rPr>
          <w:color w:val="231F20"/>
        </w:rPr>
        <w:t>tùy</w:t>
      </w:r>
      <w:r>
        <w:rPr>
          <w:color w:val="231F20"/>
          <w:spacing w:val="-3"/>
        </w:rPr>
        <w:t> </w:t>
      </w:r>
      <w:r>
        <w:rPr>
          <w:color w:val="231F20"/>
        </w:rPr>
        <w:t>theo</w:t>
      </w:r>
      <w:r>
        <w:rPr>
          <w:color w:val="231F20"/>
          <w:spacing w:val="-3"/>
        </w:rPr>
        <w:t> </w:t>
      </w:r>
      <w:r>
        <w:rPr>
          <w:color w:val="231F20"/>
        </w:rPr>
        <w:t>thời</w:t>
      </w:r>
      <w:r>
        <w:rPr>
          <w:color w:val="231F20"/>
          <w:spacing w:val="-3"/>
        </w:rPr>
        <w:t> </w:t>
      </w:r>
      <w:r>
        <w:rPr>
          <w:color w:val="231F20"/>
        </w:rPr>
        <w:t>gian cho quả kia mà quả hơn kém có khác nhau. Các nội nghiệp </w:t>
      </w:r>
      <w:r>
        <w:rPr>
          <w:color w:val="231F20"/>
          <w:spacing w:val="-4"/>
        </w:rPr>
        <w:t>cũng </w:t>
      </w:r>
      <w:r>
        <w:rPr>
          <w:color w:val="231F20"/>
        </w:rPr>
        <w:t>như thế. Nghiệp thuận hiện pháp thọ cách quả rất gần mà quả yếu kém.</w:t>
      </w:r>
      <w:r>
        <w:rPr>
          <w:color w:val="231F20"/>
          <w:spacing w:val="-7"/>
        </w:rPr>
        <w:t> </w:t>
      </w:r>
      <w:r>
        <w:rPr>
          <w:color w:val="231F20"/>
        </w:rPr>
        <w:t>Nghiệp</w:t>
      </w:r>
      <w:r>
        <w:rPr>
          <w:color w:val="231F20"/>
          <w:spacing w:val="-7"/>
        </w:rPr>
        <w:t> </w:t>
      </w:r>
      <w:r>
        <w:rPr>
          <w:color w:val="231F20"/>
        </w:rPr>
        <w:t>thuận</w:t>
      </w:r>
      <w:r>
        <w:rPr>
          <w:color w:val="231F20"/>
          <w:spacing w:val="-6"/>
        </w:rPr>
        <w:t> </w:t>
      </w:r>
      <w:r>
        <w:rPr>
          <w:color w:val="231F20"/>
        </w:rPr>
        <w:t>thứ</w:t>
      </w:r>
      <w:r>
        <w:rPr>
          <w:color w:val="231F20"/>
          <w:spacing w:val="-7"/>
        </w:rPr>
        <w:t> </w:t>
      </w:r>
      <w:r>
        <w:rPr>
          <w:color w:val="231F20"/>
        </w:rPr>
        <w:t>sinh</w:t>
      </w:r>
      <w:r>
        <w:rPr>
          <w:color w:val="231F20"/>
          <w:spacing w:val="-6"/>
        </w:rPr>
        <w:t> </w:t>
      </w:r>
      <w:r>
        <w:rPr>
          <w:color w:val="231F20"/>
        </w:rPr>
        <w:t>thọ</w:t>
      </w:r>
      <w:r>
        <w:rPr>
          <w:color w:val="231F20"/>
          <w:spacing w:val="-7"/>
        </w:rPr>
        <w:t> </w:t>
      </w:r>
      <w:r>
        <w:rPr>
          <w:color w:val="231F20"/>
        </w:rPr>
        <w:t>cách</w:t>
      </w:r>
      <w:r>
        <w:rPr>
          <w:color w:val="231F20"/>
          <w:spacing w:val="-6"/>
        </w:rPr>
        <w:t> </w:t>
      </w:r>
      <w:r>
        <w:rPr>
          <w:color w:val="231F20"/>
        </w:rPr>
        <w:t>quả</w:t>
      </w:r>
      <w:r>
        <w:rPr>
          <w:color w:val="231F20"/>
          <w:spacing w:val="-7"/>
        </w:rPr>
        <w:t> </w:t>
      </w:r>
      <w:r>
        <w:rPr>
          <w:color w:val="231F20"/>
        </w:rPr>
        <w:t>hơi</w:t>
      </w:r>
      <w:r>
        <w:rPr>
          <w:color w:val="231F20"/>
          <w:spacing w:val="-6"/>
        </w:rPr>
        <w:t> </w:t>
      </w:r>
      <w:r>
        <w:rPr>
          <w:color w:val="231F20"/>
        </w:rPr>
        <w:t>xa</w:t>
      </w:r>
      <w:r>
        <w:rPr>
          <w:color w:val="231F20"/>
          <w:spacing w:val="-7"/>
        </w:rPr>
        <w:t> </w:t>
      </w:r>
      <w:r>
        <w:rPr>
          <w:color w:val="231F20"/>
        </w:rPr>
        <w:t>mà</w:t>
      </w:r>
      <w:r>
        <w:rPr>
          <w:color w:val="231F20"/>
          <w:spacing w:val="-7"/>
        </w:rPr>
        <w:t> </w:t>
      </w:r>
      <w:r>
        <w:rPr>
          <w:color w:val="231F20"/>
        </w:rPr>
        <w:t>quả</w:t>
      </w:r>
      <w:r>
        <w:rPr>
          <w:color w:val="231F20"/>
          <w:spacing w:val="-6"/>
        </w:rPr>
        <w:t> </w:t>
      </w:r>
      <w:r>
        <w:rPr>
          <w:color w:val="231F20"/>
        </w:rPr>
        <w:t>hơn</w:t>
      </w:r>
      <w:r>
        <w:rPr>
          <w:color w:val="231F20"/>
          <w:spacing w:val="-7"/>
        </w:rPr>
        <w:t> </w:t>
      </w:r>
      <w:r>
        <w:rPr>
          <w:color w:val="231F20"/>
        </w:rPr>
        <w:t>hẳn</w:t>
      </w:r>
      <w:r>
        <w:rPr>
          <w:color w:val="231F20"/>
          <w:spacing w:val="-6"/>
        </w:rPr>
        <w:t> </w:t>
      </w:r>
      <w:r>
        <w:rPr>
          <w:color w:val="231F20"/>
        </w:rPr>
        <w:t>loại trước.</w:t>
      </w:r>
      <w:r>
        <w:rPr>
          <w:color w:val="231F20"/>
          <w:spacing w:val="-6"/>
        </w:rPr>
        <w:t> </w:t>
      </w:r>
      <w:r>
        <w:rPr>
          <w:color w:val="231F20"/>
        </w:rPr>
        <w:t>Còn</w:t>
      </w:r>
      <w:r>
        <w:rPr>
          <w:color w:val="231F20"/>
          <w:spacing w:val="-6"/>
        </w:rPr>
        <w:t> </w:t>
      </w:r>
      <w:r>
        <w:rPr>
          <w:color w:val="231F20"/>
        </w:rPr>
        <w:t>nghiệp</w:t>
      </w:r>
      <w:r>
        <w:rPr>
          <w:color w:val="231F20"/>
          <w:spacing w:val="-6"/>
        </w:rPr>
        <w:t> </w:t>
      </w:r>
      <w:r>
        <w:rPr>
          <w:color w:val="231F20"/>
        </w:rPr>
        <w:t>thuận</w:t>
      </w:r>
      <w:r>
        <w:rPr>
          <w:color w:val="231F20"/>
          <w:spacing w:val="-6"/>
        </w:rPr>
        <w:t> </w:t>
      </w:r>
      <w:r>
        <w:rPr>
          <w:color w:val="231F20"/>
        </w:rPr>
        <w:t>hậu</w:t>
      </w:r>
      <w:r>
        <w:rPr>
          <w:color w:val="231F20"/>
          <w:spacing w:val="-6"/>
        </w:rPr>
        <w:t> </w:t>
      </w:r>
      <w:r>
        <w:rPr>
          <w:color w:val="231F20"/>
        </w:rPr>
        <w:t>thứ</w:t>
      </w:r>
      <w:r>
        <w:rPr>
          <w:color w:val="231F20"/>
          <w:spacing w:val="-6"/>
        </w:rPr>
        <w:t> </w:t>
      </w:r>
      <w:r>
        <w:rPr>
          <w:color w:val="231F20"/>
        </w:rPr>
        <w:t>thọ</w:t>
      </w:r>
      <w:r>
        <w:rPr>
          <w:color w:val="231F20"/>
          <w:spacing w:val="-6"/>
        </w:rPr>
        <w:t> </w:t>
      </w:r>
      <w:r>
        <w:rPr>
          <w:color w:val="231F20"/>
        </w:rPr>
        <w:t>cách</w:t>
      </w:r>
      <w:r>
        <w:rPr>
          <w:color w:val="231F20"/>
          <w:spacing w:val="-6"/>
        </w:rPr>
        <w:t> </w:t>
      </w:r>
      <w:r>
        <w:rPr>
          <w:color w:val="231F20"/>
        </w:rPr>
        <w:t>quả</w:t>
      </w:r>
      <w:r>
        <w:rPr>
          <w:color w:val="231F20"/>
          <w:spacing w:val="-6"/>
        </w:rPr>
        <w:t> </w:t>
      </w:r>
      <w:r>
        <w:rPr>
          <w:color w:val="231F20"/>
        </w:rPr>
        <w:t>rất</w:t>
      </w:r>
      <w:r>
        <w:rPr>
          <w:color w:val="231F20"/>
          <w:spacing w:val="-6"/>
        </w:rPr>
        <w:t> </w:t>
      </w:r>
      <w:r>
        <w:rPr>
          <w:color w:val="231F20"/>
        </w:rPr>
        <w:t>xa</w:t>
      </w:r>
      <w:r>
        <w:rPr>
          <w:color w:val="231F20"/>
          <w:spacing w:val="-6"/>
        </w:rPr>
        <w:t> </w:t>
      </w:r>
      <w:r>
        <w:rPr>
          <w:color w:val="231F20"/>
        </w:rPr>
        <w:t>nhưng</w:t>
      </w:r>
      <w:r>
        <w:rPr>
          <w:color w:val="231F20"/>
          <w:spacing w:val="-6"/>
        </w:rPr>
        <w:t> </w:t>
      </w:r>
      <w:r>
        <w:rPr>
          <w:color w:val="231F20"/>
        </w:rPr>
        <w:t>quả</w:t>
      </w:r>
      <w:r>
        <w:rPr>
          <w:color w:val="231F20"/>
          <w:spacing w:val="-6"/>
        </w:rPr>
        <w:t> </w:t>
      </w:r>
      <w:r>
        <w:rPr>
          <w:color w:val="231F20"/>
        </w:rPr>
        <w:t>là</w:t>
      </w:r>
      <w:r>
        <w:rPr>
          <w:color w:val="231F20"/>
          <w:spacing w:val="-5"/>
        </w:rPr>
        <w:t> </w:t>
      </w:r>
      <w:r>
        <w:rPr>
          <w:color w:val="231F20"/>
          <w:spacing w:val="-4"/>
        </w:rPr>
        <w:t>tối </w:t>
      </w:r>
      <w:r>
        <w:rPr>
          <w:color w:val="231F20"/>
        </w:rPr>
        <w:t>thắng.</w:t>
      </w:r>
      <w:r>
        <w:rPr>
          <w:color w:val="231F20"/>
          <w:spacing w:val="-5"/>
        </w:rPr>
        <w:t> </w:t>
      </w:r>
      <w:r>
        <w:rPr>
          <w:color w:val="231F20"/>
        </w:rPr>
        <w:t>Các</w:t>
      </w:r>
      <w:r>
        <w:rPr>
          <w:color w:val="231F20"/>
          <w:spacing w:val="-6"/>
        </w:rPr>
        <w:t> </w:t>
      </w:r>
      <w:r>
        <w:rPr>
          <w:color w:val="231F20"/>
        </w:rPr>
        <w:t>nghiệp</w:t>
      </w:r>
      <w:r>
        <w:rPr>
          <w:color w:val="231F20"/>
          <w:spacing w:val="-6"/>
        </w:rPr>
        <w:t> </w:t>
      </w:r>
      <w:r>
        <w:rPr>
          <w:color w:val="231F20"/>
        </w:rPr>
        <w:t>tùy</w:t>
      </w:r>
      <w:r>
        <w:rPr>
          <w:color w:val="231F20"/>
          <w:spacing w:val="-5"/>
        </w:rPr>
        <w:t> </w:t>
      </w:r>
      <w:r>
        <w:rPr>
          <w:color w:val="231F20"/>
        </w:rPr>
        <w:t>theo</w:t>
      </w:r>
      <w:r>
        <w:rPr>
          <w:color w:val="231F20"/>
          <w:spacing w:val="-5"/>
        </w:rPr>
        <w:t> </w:t>
      </w:r>
      <w:r>
        <w:rPr>
          <w:color w:val="231F20"/>
        </w:rPr>
        <w:t>thời</w:t>
      </w:r>
      <w:r>
        <w:rPr>
          <w:color w:val="231F20"/>
          <w:spacing w:val="-5"/>
        </w:rPr>
        <w:t> </w:t>
      </w:r>
      <w:r>
        <w:rPr>
          <w:color w:val="231F20"/>
        </w:rPr>
        <w:t>gian</w:t>
      </w:r>
      <w:r>
        <w:rPr>
          <w:color w:val="231F20"/>
          <w:spacing w:val="-6"/>
        </w:rPr>
        <w:t> </w:t>
      </w:r>
      <w:r>
        <w:rPr>
          <w:color w:val="231F20"/>
        </w:rPr>
        <w:t>cho</w:t>
      </w:r>
      <w:r>
        <w:rPr>
          <w:color w:val="231F20"/>
          <w:spacing w:val="-5"/>
        </w:rPr>
        <w:t> </w:t>
      </w:r>
      <w:r>
        <w:rPr>
          <w:color w:val="231F20"/>
        </w:rPr>
        <w:t>quả</w:t>
      </w:r>
      <w:r>
        <w:rPr>
          <w:color w:val="231F20"/>
          <w:spacing w:val="-5"/>
        </w:rPr>
        <w:t> </w:t>
      </w:r>
      <w:r>
        <w:rPr>
          <w:color w:val="231F20"/>
        </w:rPr>
        <w:t>kia</w:t>
      </w:r>
      <w:r>
        <w:rPr>
          <w:color w:val="231F20"/>
          <w:spacing w:val="-6"/>
        </w:rPr>
        <w:t> </w:t>
      </w:r>
      <w:r>
        <w:rPr>
          <w:color w:val="231F20"/>
        </w:rPr>
        <w:t>mà</w:t>
      </w:r>
      <w:r>
        <w:rPr>
          <w:color w:val="231F20"/>
          <w:spacing w:val="-5"/>
        </w:rPr>
        <w:t> </w:t>
      </w:r>
      <w:r>
        <w:rPr>
          <w:color w:val="231F20"/>
        </w:rPr>
        <w:t>quả</w:t>
      </w:r>
      <w:r>
        <w:rPr>
          <w:color w:val="231F20"/>
          <w:spacing w:val="-5"/>
        </w:rPr>
        <w:t> </w:t>
      </w:r>
      <w:r>
        <w:rPr>
          <w:color w:val="231F20"/>
        </w:rPr>
        <w:t>hơn</w:t>
      </w:r>
      <w:r>
        <w:rPr>
          <w:color w:val="231F20"/>
          <w:spacing w:val="-6"/>
        </w:rPr>
        <w:t> </w:t>
      </w:r>
      <w:r>
        <w:rPr>
          <w:color w:val="231F20"/>
        </w:rPr>
        <w:t>kém</w:t>
      </w:r>
      <w:r>
        <w:rPr>
          <w:color w:val="231F20"/>
          <w:spacing w:val="-6"/>
        </w:rPr>
        <w:t> </w:t>
      </w:r>
      <w:r>
        <w:rPr>
          <w:color w:val="231F20"/>
        </w:rPr>
        <w:t>có khác nhau. Thế nên nghiệp thuận hậu thứ thọ là hơn hết, không </w:t>
      </w:r>
      <w:r>
        <w:rPr>
          <w:color w:val="231F20"/>
          <w:spacing w:val="-3"/>
        </w:rPr>
        <w:t>phải </w:t>
      </w:r>
      <w:r>
        <w:rPr>
          <w:color w:val="231F20"/>
        </w:rPr>
        <w:t>thứ khác.</w:t>
      </w:r>
    </w:p>
    <w:p>
      <w:pPr>
        <w:pStyle w:val="BodyText"/>
        <w:spacing w:before="107"/>
        <w:ind w:left="960" w:firstLine="0"/>
      </w:pPr>
      <w:r>
        <w:rPr>
          <w:i/>
          <w:color w:val="231F20"/>
        </w:rPr>
        <w:t>Hỏi: </w:t>
      </w:r>
      <w:r>
        <w:rPr>
          <w:color w:val="231F20"/>
        </w:rPr>
        <w:t>Ở nơi cõi nào có thể tạo được bao nhiêu nghiệp?</w:t>
      </w:r>
    </w:p>
    <w:p>
      <w:pPr>
        <w:pStyle w:val="BodyText"/>
        <w:spacing w:line="273" w:lineRule="auto" w:before="154"/>
        <w:ind w:right="106"/>
      </w:pPr>
      <w:r>
        <w:rPr>
          <w:i/>
          <w:color w:val="231F20"/>
        </w:rPr>
        <w:t>Đáp: </w:t>
      </w:r>
      <w:r>
        <w:rPr>
          <w:color w:val="231F20"/>
        </w:rPr>
        <w:t>Có thuyết nói: Ở cõi dục có thể tạo được bốn thứ nghiệp thiện, bất thiện. Ở cõi sắc, cõi vô sắc có thể tạo được ba thứ nghiệp thiện, tức trừ nghiệp thuận hiện pháp thọ. Vì sao? Vì ở trong cõi</w:t>
      </w:r>
      <w:r>
        <w:rPr>
          <w:color w:val="231F20"/>
          <w:spacing w:val="-43"/>
        </w:rPr>
        <w:t> </w:t>
      </w:r>
      <w:r>
        <w:rPr>
          <w:color w:val="231F20"/>
        </w:rPr>
        <w:t>dục có thể dựa nơi bên cha mẹ, sư trưởng, các vị có đức, các bậc Thanh văn, Độc giác, Bồ-tát và Phật… phát khởi các nghiệp thiện, ác tăng thượng,</w:t>
      </w:r>
      <w:r>
        <w:rPr>
          <w:color w:val="231F20"/>
          <w:spacing w:val="-7"/>
        </w:rPr>
        <w:t> </w:t>
      </w:r>
      <w:r>
        <w:rPr>
          <w:color w:val="231F20"/>
        </w:rPr>
        <w:t>nghiệp</w:t>
      </w:r>
      <w:r>
        <w:rPr>
          <w:color w:val="231F20"/>
          <w:spacing w:val="-6"/>
        </w:rPr>
        <w:t> </w:t>
      </w:r>
      <w:r>
        <w:rPr>
          <w:color w:val="231F20"/>
        </w:rPr>
        <w:t>này</w:t>
      </w:r>
      <w:r>
        <w:rPr>
          <w:color w:val="231F20"/>
          <w:spacing w:val="-6"/>
        </w:rPr>
        <w:t> </w:t>
      </w:r>
      <w:r>
        <w:rPr>
          <w:color w:val="231F20"/>
        </w:rPr>
        <w:t>nhanh</w:t>
      </w:r>
      <w:r>
        <w:rPr>
          <w:color w:val="231F20"/>
          <w:spacing w:val="-6"/>
        </w:rPr>
        <w:t> </w:t>
      </w:r>
      <w:r>
        <w:rPr>
          <w:color w:val="231F20"/>
        </w:rPr>
        <w:t>chóng</w:t>
      </w:r>
      <w:r>
        <w:rPr>
          <w:color w:val="231F20"/>
          <w:spacing w:val="-7"/>
        </w:rPr>
        <w:t> </w:t>
      </w:r>
      <w:r>
        <w:rPr>
          <w:color w:val="231F20"/>
        </w:rPr>
        <w:t>thọ</w:t>
      </w:r>
      <w:r>
        <w:rPr>
          <w:color w:val="231F20"/>
          <w:spacing w:val="-6"/>
        </w:rPr>
        <w:t> </w:t>
      </w:r>
      <w:r>
        <w:rPr>
          <w:color w:val="231F20"/>
        </w:rPr>
        <w:t>nhận</w:t>
      </w:r>
      <w:r>
        <w:rPr>
          <w:color w:val="231F20"/>
          <w:spacing w:val="-6"/>
        </w:rPr>
        <w:t> </w:t>
      </w:r>
      <w:r>
        <w:rPr>
          <w:color w:val="231F20"/>
        </w:rPr>
        <w:t>quả</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Còn</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sắc và</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thắng</w:t>
      </w:r>
      <w:r>
        <w:rPr>
          <w:color w:val="231F20"/>
          <w:spacing w:val="-5"/>
        </w:rPr>
        <w:t> </w:t>
      </w:r>
      <w:r>
        <w:rPr>
          <w:color w:val="231F20"/>
        </w:rPr>
        <w:t>duyên</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rPr>
        <w:t>nơi</w:t>
      </w:r>
      <w:r>
        <w:rPr>
          <w:color w:val="231F20"/>
          <w:spacing w:val="-5"/>
        </w:rPr>
        <w:t> </w:t>
      </w:r>
      <w:r>
        <w:rPr>
          <w:color w:val="231F20"/>
        </w:rPr>
        <w:t>các</w:t>
      </w:r>
      <w:r>
        <w:rPr>
          <w:color w:val="231F20"/>
          <w:spacing w:val="-5"/>
        </w:rPr>
        <w:t> </w:t>
      </w:r>
      <w:r>
        <w:rPr>
          <w:color w:val="231F20"/>
        </w:rPr>
        <w:t>cõi</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thể khởi nghiệp thuận hiện pháp thọ.</w:t>
      </w:r>
    </w:p>
    <w:p>
      <w:pPr>
        <w:pStyle w:val="BodyText"/>
        <w:spacing w:line="273" w:lineRule="auto" w:before="107"/>
        <w:ind w:right="106"/>
      </w:pPr>
      <w:r>
        <w:rPr>
          <w:i/>
          <w:color w:val="231F20"/>
        </w:rPr>
        <w:t>Hỏi: </w:t>
      </w:r>
      <w:r>
        <w:rPr>
          <w:color w:val="231F20"/>
        </w:rPr>
        <w:t>Nếu thế thì như nơi Luận Phẩm Loại Túc đã nói làm sao thông? Như Luận ấy nói: Nghiệp thuận hiện pháp thọ, nghiệp thuận thứ sinh thọ và nghiệp thuận hậu thứ thọ đều là chỗ tùy tăng của tất cả tùy miên.</w:t>
      </w:r>
    </w:p>
    <w:p>
      <w:pPr>
        <w:pStyle w:val="BodyText"/>
        <w:spacing w:line="273" w:lineRule="auto" w:before="110"/>
        <w:ind w:right="106"/>
      </w:pPr>
      <w:r>
        <w:rPr>
          <w:i/>
          <w:color w:val="231F20"/>
        </w:rPr>
        <w:t>Đáp: </w:t>
      </w:r>
      <w:r>
        <w:rPr>
          <w:color w:val="231F20"/>
        </w:rPr>
        <w:t>Nơi phần Luận ấy nên nói như vầy: Nghiệp thuận hiện pháp thọ là chỗ tùy tăng của tất cả tùy miên ở cõi dục. Nghiệp thuận thứ sinh thọ, nghiệp thuận hậu thứ thọ là chỗ tùy tăng của tất cả </w:t>
      </w:r>
      <w:r>
        <w:rPr>
          <w:color w:val="231F20"/>
          <w:spacing w:val="-2"/>
        </w:rPr>
        <w:t>tùy </w:t>
      </w:r>
      <w:r>
        <w:rPr>
          <w:color w:val="231F20"/>
        </w:rPr>
        <w:t>miên ở cõi dục, của tùy miên biến hành ở cõi sắc, vô sắc, và của </w:t>
      </w:r>
      <w:r>
        <w:rPr>
          <w:color w:val="231F20"/>
          <w:spacing w:val="-2"/>
        </w:rPr>
        <w:t>các </w:t>
      </w:r>
      <w:r>
        <w:rPr>
          <w:color w:val="231F20"/>
        </w:rPr>
        <w:t>tùy</w:t>
      </w:r>
      <w:r>
        <w:rPr>
          <w:color w:val="231F20"/>
          <w:spacing w:val="-19"/>
        </w:rPr>
        <w:t> </w:t>
      </w:r>
      <w:r>
        <w:rPr>
          <w:color w:val="231F20"/>
        </w:rPr>
        <w:t>miên</w:t>
      </w:r>
      <w:r>
        <w:rPr>
          <w:color w:val="231F20"/>
          <w:spacing w:val="-18"/>
        </w:rPr>
        <w:t> </w:t>
      </w:r>
      <w:r>
        <w:rPr>
          <w:color w:val="231F20"/>
        </w:rPr>
        <w:t>do</w:t>
      </w:r>
      <w:r>
        <w:rPr>
          <w:color w:val="231F20"/>
          <w:spacing w:val="-18"/>
        </w:rPr>
        <w:t> </w:t>
      </w:r>
      <w:r>
        <w:rPr>
          <w:color w:val="231F20"/>
        </w:rPr>
        <w:t>tu</w:t>
      </w:r>
      <w:r>
        <w:rPr>
          <w:color w:val="231F20"/>
          <w:spacing w:val="-19"/>
        </w:rPr>
        <w:t> </w:t>
      </w:r>
      <w:r>
        <w:rPr>
          <w:color w:val="231F20"/>
        </w:rPr>
        <w:t>đạo</w:t>
      </w:r>
      <w:r>
        <w:rPr>
          <w:color w:val="231F20"/>
          <w:spacing w:val="-18"/>
        </w:rPr>
        <w:t> </w:t>
      </w:r>
      <w:r>
        <w:rPr>
          <w:color w:val="231F20"/>
        </w:rPr>
        <w:t>đoạn</w:t>
      </w:r>
      <w:r>
        <w:rPr>
          <w:color w:val="231F20"/>
          <w:spacing w:val="-18"/>
        </w:rPr>
        <w:t> </w:t>
      </w:r>
      <w:r>
        <w:rPr>
          <w:color w:val="231F20"/>
        </w:rPr>
        <w:t>trừ.</w:t>
      </w:r>
      <w:r>
        <w:rPr>
          <w:color w:val="231F20"/>
          <w:spacing w:val="-18"/>
        </w:rPr>
        <w:t> </w:t>
      </w:r>
      <w:r>
        <w:rPr>
          <w:color w:val="231F20"/>
        </w:rPr>
        <w:t>Nên</w:t>
      </w:r>
      <w:r>
        <w:rPr>
          <w:color w:val="231F20"/>
          <w:spacing w:val="-19"/>
        </w:rPr>
        <w:t> </w:t>
      </w:r>
      <w:r>
        <w:rPr>
          <w:color w:val="231F20"/>
        </w:rPr>
        <w:t>nói</w:t>
      </w:r>
      <w:r>
        <w:rPr>
          <w:color w:val="231F20"/>
          <w:spacing w:val="-18"/>
        </w:rPr>
        <w:t> </w:t>
      </w:r>
      <w:r>
        <w:rPr>
          <w:color w:val="231F20"/>
        </w:rPr>
        <w:t>như</w:t>
      </w:r>
      <w:r>
        <w:rPr>
          <w:color w:val="231F20"/>
          <w:spacing w:val="-18"/>
        </w:rPr>
        <w:t> </w:t>
      </w:r>
      <w:r>
        <w:rPr>
          <w:color w:val="231F20"/>
        </w:rPr>
        <w:t>thế,</w:t>
      </w:r>
      <w:r>
        <w:rPr>
          <w:color w:val="231F20"/>
          <w:spacing w:val="-19"/>
        </w:rPr>
        <w:t> </w:t>
      </w:r>
      <w:r>
        <w:rPr>
          <w:color w:val="231F20"/>
        </w:rPr>
        <w:t>nhưng</w:t>
      </w:r>
      <w:r>
        <w:rPr>
          <w:color w:val="231F20"/>
          <w:spacing w:val="-18"/>
        </w:rPr>
        <w:t> </w:t>
      </w:r>
      <w:r>
        <w:rPr>
          <w:color w:val="231F20"/>
        </w:rPr>
        <w:t>không</w:t>
      </w:r>
      <w:r>
        <w:rPr>
          <w:color w:val="231F20"/>
          <w:spacing w:val="-18"/>
        </w:rPr>
        <w:t> </w:t>
      </w:r>
      <w:r>
        <w:rPr>
          <w:color w:val="231F20"/>
        </w:rPr>
        <w:t>nói</w:t>
      </w:r>
      <w:r>
        <w:rPr>
          <w:color w:val="231F20"/>
          <w:spacing w:val="-18"/>
        </w:rPr>
        <w:t> </w:t>
      </w:r>
      <w:r>
        <w:rPr>
          <w:color w:val="231F20"/>
        </w:rPr>
        <w:t>là</w:t>
      </w:r>
      <w:r>
        <w:rPr>
          <w:color w:val="231F20"/>
          <w:spacing w:val="-19"/>
        </w:rPr>
        <w:t> </w:t>
      </w:r>
      <w:r>
        <w:rPr>
          <w:color w:val="231F20"/>
        </w:rPr>
        <w:t>có</w:t>
      </w:r>
      <w:r>
        <w:rPr>
          <w:color w:val="231F20"/>
          <w:spacing w:val="-18"/>
        </w:rPr>
        <w:t> </w:t>
      </w:r>
      <w:r>
        <w:rPr>
          <w:color w:val="231F20"/>
        </w:rPr>
        <w:t>ý sâu</w:t>
      </w:r>
      <w:r>
        <w:rPr>
          <w:color w:val="231F20"/>
          <w:spacing w:val="-11"/>
        </w:rPr>
        <w:t> </w:t>
      </w:r>
      <w:r>
        <w:rPr>
          <w:color w:val="231F20"/>
        </w:rPr>
        <w:t>xa</w:t>
      </w:r>
      <w:r>
        <w:rPr>
          <w:color w:val="231F20"/>
          <w:spacing w:val="-11"/>
        </w:rPr>
        <w:t> </w:t>
      </w:r>
      <w:r>
        <w:rPr>
          <w:color w:val="231F20"/>
        </w:rPr>
        <w:t>gì.</w:t>
      </w:r>
      <w:r>
        <w:rPr>
          <w:color w:val="231F20"/>
          <w:spacing w:val="-10"/>
        </w:rPr>
        <w:t> </w:t>
      </w:r>
      <w:r>
        <w:rPr>
          <w:color w:val="231F20"/>
        </w:rPr>
        <w:t>Nên</w:t>
      </w:r>
      <w:r>
        <w:rPr>
          <w:color w:val="231F20"/>
          <w:spacing w:val="-11"/>
        </w:rPr>
        <w:t> </w:t>
      </w:r>
      <w:r>
        <w:rPr>
          <w:color w:val="231F20"/>
        </w:rPr>
        <w:t>biết</w:t>
      </w:r>
      <w:r>
        <w:rPr>
          <w:color w:val="231F20"/>
          <w:spacing w:val="-11"/>
        </w:rPr>
        <w:t> </w:t>
      </w:r>
      <w:r>
        <w:rPr>
          <w:color w:val="231F20"/>
        </w:rPr>
        <w:t>lời</w:t>
      </w:r>
      <w:r>
        <w:rPr>
          <w:color w:val="231F20"/>
          <w:spacing w:val="-10"/>
        </w:rPr>
        <w:t> </w:t>
      </w:r>
      <w:r>
        <w:rPr>
          <w:color w:val="231F20"/>
        </w:rPr>
        <w:t>văn</w:t>
      </w:r>
      <w:r>
        <w:rPr>
          <w:color w:val="231F20"/>
          <w:spacing w:val="-11"/>
        </w:rPr>
        <w:t> </w:t>
      </w:r>
      <w:r>
        <w:rPr>
          <w:color w:val="231F20"/>
        </w:rPr>
        <w:t>nơi</w:t>
      </w:r>
      <w:r>
        <w:rPr>
          <w:color w:val="231F20"/>
          <w:spacing w:val="-10"/>
        </w:rPr>
        <w:t> </w:t>
      </w:r>
      <w:r>
        <w:rPr>
          <w:color w:val="231F20"/>
        </w:rPr>
        <w:t>Luận</w:t>
      </w:r>
      <w:r>
        <w:rPr>
          <w:color w:val="231F20"/>
          <w:spacing w:val="-11"/>
        </w:rPr>
        <w:t> </w:t>
      </w:r>
      <w:r>
        <w:rPr>
          <w:color w:val="231F20"/>
        </w:rPr>
        <w:t>kia</w:t>
      </w:r>
      <w:r>
        <w:rPr>
          <w:color w:val="231F20"/>
          <w:spacing w:val="-11"/>
        </w:rPr>
        <w:t> </w:t>
      </w:r>
      <w:r>
        <w:rPr>
          <w:color w:val="231F20"/>
        </w:rPr>
        <w:t>là</w:t>
      </w:r>
      <w:r>
        <w:rPr>
          <w:color w:val="231F20"/>
          <w:spacing w:val="-10"/>
        </w:rPr>
        <w:t> </w:t>
      </w:r>
      <w:r>
        <w:rPr>
          <w:color w:val="231F20"/>
        </w:rPr>
        <w:t>đã</w:t>
      </w:r>
      <w:r>
        <w:rPr>
          <w:color w:val="231F20"/>
          <w:spacing w:val="-11"/>
        </w:rPr>
        <w:t> </w:t>
      </w:r>
      <w:r>
        <w:rPr>
          <w:color w:val="231F20"/>
        </w:rPr>
        <w:t>tóm</w:t>
      </w:r>
      <w:r>
        <w:rPr>
          <w:color w:val="231F20"/>
          <w:spacing w:val="-11"/>
        </w:rPr>
        <w:t> </w:t>
      </w:r>
      <w:r>
        <w:rPr>
          <w:color w:val="231F20"/>
        </w:rPr>
        <w:t>lược</w:t>
      </w:r>
      <w:r>
        <w:rPr>
          <w:color w:val="231F20"/>
          <w:spacing w:val="-10"/>
        </w:rPr>
        <w:t> </w:t>
      </w:r>
      <w:r>
        <w:rPr>
          <w:color w:val="231F20"/>
        </w:rPr>
        <w:t>chúng</w:t>
      </w:r>
      <w:r>
        <w:rPr>
          <w:color w:val="231F20"/>
          <w:spacing w:val="-11"/>
        </w:rPr>
        <w:t> </w:t>
      </w:r>
      <w:r>
        <w:rPr>
          <w:color w:val="231F20"/>
        </w:rPr>
        <w:t>mà</w:t>
      </w:r>
      <w:r>
        <w:rPr>
          <w:color w:val="231F20"/>
          <w:spacing w:val="-10"/>
        </w:rPr>
        <w:t> </w:t>
      </w:r>
      <w:r>
        <w:rPr>
          <w:color w:val="231F20"/>
        </w:rPr>
        <w:t>nói.</w:t>
      </w:r>
    </w:p>
    <w:p>
      <w:pPr>
        <w:pStyle w:val="BodyText"/>
        <w:spacing w:line="273" w:lineRule="auto" w:before="108"/>
        <w:ind w:right="108"/>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thì</w:t>
      </w:r>
      <w:r>
        <w:rPr>
          <w:color w:val="231F20"/>
          <w:spacing w:val="-4"/>
        </w:rPr>
        <w:t> </w:t>
      </w:r>
      <w:r>
        <w:rPr>
          <w:color w:val="231F20"/>
        </w:rPr>
        <w:t>nơi</w:t>
      </w:r>
      <w:r>
        <w:rPr>
          <w:color w:val="231F20"/>
          <w:spacing w:val="-4"/>
        </w:rPr>
        <w:t> </w:t>
      </w:r>
      <w:r>
        <w:rPr>
          <w:color w:val="231F20"/>
        </w:rPr>
        <w:t>Luận</w:t>
      </w:r>
      <w:r>
        <w:rPr>
          <w:color w:val="231F20"/>
          <w:spacing w:val="-8"/>
        </w:rPr>
        <w:t> </w:t>
      </w:r>
      <w:r>
        <w:rPr>
          <w:color w:val="231F20"/>
        </w:rPr>
        <w:t>Tập</w:t>
      </w:r>
      <w:r>
        <w:rPr>
          <w:color w:val="231F20"/>
          <w:spacing w:val="-3"/>
        </w:rPr>
        <w:t> </w:t>
      </w:r>
      <w:r>
        <w:rPr>
          <w:color w:val="231F20"/>
        </w:rPr>
        <w:t>Dị</w:t>
      </w:r>
      <w:r>
        <w:rPr>
          <w:color w:val="231F20"/>
          <w:spacing w:val="-4"/>
        </w:rPr>
        <w:t> </w:t>
      </w:r>
      <w:r>
        <w:rPr>
          <w:color w:val="231F20"/>
        </w:rPr>
        <w:t>Môn</w:t>
      </w:r>
      <w:r>
        <w:rPr>
          <w:color w:val="231F20"/>
          <w:spacing w:val="-4"/>
        </w:rPr>
        <w:t> </w:t>
      </w:r>
      <w:r>
        <w:rPr>
          <w:color w:val="231F20"/>
        </w:rPr>
        <w:t>nói</w:t>
      </w:r>
      <w:r>
        <w:rPr>
          <w:color w:val="231F20"/>
          <w:spacing w:val="-4"/>
        </w:rPr>
        <w:t> </w:t>
      </w:r>
      <w:r>
        <w:rPr>
          <w:color w:val="231F20"/>
        </w:rPr>
        <w:t>làm</w:t>
      </w:r>
      <w:r>
        <w:rPr>
          <w:color w:val="231F20"/>
          <w:spacing w:val="-3"/>
        </w:rPr>
        <w:t> </w:t>
      </w:r>
      <w:r>
        <w:rPr>
          <w:color w:val="231F20"/>
        </w:rPr>
        <w:t>sao</w:t>
      </w:r>
      <w:r>
        <w:rPr>
          <w:color w:val="231F20"/>
          <w:spacing w:val="-4"/>
        </w:rPr>
        <w:t> </w:t>
      </w:r>
      <w:r>
        <w:rPr>
          <w:color w:val="231F20"/>
        </w:rPr>
        <w:t>thông? Như</w:t>
      </w:r>
      <w:r>
        <w:rPr>
          <w:color w:val="231F20"/>
          <w:spacing w:val="-9"/>
        </w:rPr>
        <w:t> </w:t>
      </w:r>
      <w:r>
        <w:rPr>
          <w:color w:val="231F20"/>
        </w:rPr>
        <w:t>Luận</w:t>
      </w:r>
      <w:r>
        <w:rPr>
          <w:color w:val="231F20"/>
          <w:spacing w:val="-9"/>
        </w:rPr>
        <w:t> </w:t>
      </w:r>
      <w:r>
        <w:rPr>
          <w:color w:val="231F20"/>
        </w:rPr>
        <w:t>ấy</w:t>
      </w:r>
      <w:r>
        <w:rPr>
          <w:color w:val="231F20"/>
          <w:spacing w:val="-9"/>
        </w:rPr>
        <w:t> </w:t>
      </w:r>
      <w:r>
        <w:rPr>
          <w:color w:val="231F20"/>
        </w:rPr>
        <w:t>nói:</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hiện</w:t>
      </w:r>
      <w:r>
        <w:rPr>
          <w:color w:val="231F20"/>
          <w:spacing w:val="-9"/>
        </w:rPr>
        <w:t> </w:t>
      </w:r>
      <w:r>
        <w:rPr>
          <w:color w:val="231F20"/>
        </w:rPr>
        <w:t>pháp</w:t>
      </w:r>
      <w:r>
        <w:rPr>
          <w:color w:val="231F20"/>
          <w:spacing w:val="-9"/>
        </w:rPr>
        <w:t> </w:t>
      </w:r>
      <w:r>
        <w:rPr>
          <w:color w:val="231F20"/>
        </w:rPr>
        <w:t>thọ,</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thứ</w:t>
      </w:r>
      <w:r>
        <w:rPr>
          <w:color w:val="231F20"/>
          <w:spacing w:val="-8"/>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thọ</w:t>
      </w:r>
      <w:r>
        <w:rPr>
          <w:color w:val="231F20"/>
          <w:spacing w:val="-4"/>
        </w:rPr>
        <w:t> </w:t>
      </w:r>
      <w:r>
        <w:rPr>
          <w:color w:val="231F20"/>
        </w:rPr>
        <w:t>và</w:t>
      </w:r>
      <w:r>
        <w:rPr>
          <w:color w:val="231F20"/>
          <w:spacing w:val="-4"/>
        </w:rPr>
        <w:t> </w:t>
      </w:r>
      <w:r>
        <w:rPr>
          <w:color w:val="231F20"/>
        </w:rPr>
        <w:t>nghiệp</w:t>
      </w:r>
      <w:r>
        <w:rPr>
          <w:color w:val="231F20"/>
          <w:spacing w:val="-4"/>
        </w:rPr>
        <w:t> </w:t>
      </w:r>
      <w:r>
        <w:rPr>
          <w:color w:val="231F20"/>
        </w:rPr>
        <w:t>thuận</w:t>
      </w:r>
      <w:r>
        <w:rPr>
          <w:color w:val="231F20"/>
          <w:spacing w:val="-4"/>
        </w:rPr>
        <w:t> </w:t>
      </w:r>
      <w:r>
        <w:rPr>
          <w:color w:val="231F20"/>
        </w:rPr>
        <w:t>hậu</w:t>
      </w:r>
      <w:r>
        <w:rPr>
          <w:color w:val="231F20"/>
          <w:spacing w:val="-4"/>
        </w:rPr>
        <w:t> </w:t>
      </w:r>
      <w:r>
        <w:rPr>
          <w:color w:val="231F20"/>
        </w:rPr>
        <w:t>thứ</w:t>
      </w:r>
      <w:r>
        <w:rPr>
          <w:color w:val="231F20"/>
          <w:spacing w:val="-4"/>
        </w:rPr>
        <w:t> </w:t>
      </w:r>
      <w:r>
        <w:rPr>
          <w:color w:val="231F20"/>
        </w:rPr>
        <w:t>thọ</w:t>
      </w:r>
      <w:r>
        <w:rPr>
          <w:color w:val="231F20"/>
          <w:spacing w:val="-4"/>
        </w:rPr>
        <w:t> </w:t>
      </w:r>
      <w:r>
        <w:rPr>
          <w:color w:val="231F20"/>
        </w:rPr>
        <w:t>là</w:t>
      </w:r>
      <w:r>
        <w:rPr>
          <w:color w:val="231F20"/>
          <w:spacing w:val="-4"/>
        </w:rPr>
        <w:t> </w:t>
      </w:r>
      <w:r>
        <w:rPr>
          <w:color w:val="231F20"/>
        </w:rPr>
        <w:t>chỗ</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của</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ở cõi dục, của tùy miên biến hành ở cõi sắc và vô sắc, và các tùy miên do tu đạo đoạn trừ.</w:t>
      </w:r>
    </w:p>
    <w:p>
      <w:pPr>
        <w:pStyle w:val="BodyText"/>
        <w:spacing w:line="273" w:lineRule="auto" w:before="111"/>
        <w:ind w:left="110" w:right="389"/>
      </w:pPr>
      <w:r>
        <w:rPr>
          <w:i/>
          <w:color w:val="231F20"/>
        </w:rPr>
        <w:t>Đáp: </w:t>
      </w:r>
      <w:r>
        <w:rPr>
          <w:color w:val="231F20"/>
        </w:rPr>
        <w:t>Văn của Luận ấy nên nói như vầy: Nghiệp thuận hiện pháp thọ là chỗ tùy tăng tất cả tùy miên ở cõi dục. Nghiệp thuận  thứ sinh thọ và nghiệp thuận hậu thứ thọ là chỗ tùy tăng của tất cả tùy miên ở cõi dục, là chỗ tùy tăng của tùy miên biến hành ở cõi sắc và vô sắc, và các tùy miên do tu đạo đoạn trừ. Đáng lẽ nói như thế nhưng</w:t>
      </w:r>
      <w:r>
        <w:rPr>
          <w:color w:val="231F20"/>
          <w:spacing w:val="-8"/>
        </w:rPr>
        <w:t> </w:t>
      </w:r>
      <w:r>
        <w:rPr>
          <w:color w:val="231F20"/>
        </w:rPr>
        <w:t>không</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có</w:t>
      </w:r>
      <w:r>
        <w:rPr>
          <w:color w:val="231F20"/>
          <w:spacing w:val="-8"/>
        </w:rPr>
        <w:t> </w:t>
      </w:r>
      <w:r>
        <w:rPr>
          <w:color w:val="231F20"/>
        </w:rPr>
        <w:t>ý</w:t>
      </w:r>
      <w:r>
        <w:rPr>
          <w:color w:val="231F20"/>
          <w:spacing w:val="-7"/>
        </w:rPr>
        <w:t> </w:t>
      </w:r>
      <w:r>
        <w:rPr>
          <w:color w:val="231F20"/>
        </w:rPr>
        <w:t>sâu</w:t>
      </w:r>
      <w:r>
        <w:rPr>
          <w:color w:val="231F20"/>
          <w:spacing w:val="-7"/>
        </w:rPr>
        <w:t> </w:t>
      </w:r>
      <w:r>
        <w:rPr>
          <w:color w:val="231F20"/>
        </w:rPr>
        <w:t>xa</w:t>
      </w:r>
      <w:r>
        <w:rPr>
          <w:color w:val="231F20"/>
          <w:spacing w:val="-7"/>
        </w:rPr>
        <w:t> </w:t>
      </w:r>
      <w:r>
        <w:rPr>
          <w:color w:val="231F20"/>
        </w:rPr>
        <w:t>gì.</w:t>
      </w:r>
      <w:r>
        <w:rPr>
          <w:color w:val="231F20"/>
          <w:spacing w:val="-8"/>
        </w:rPr>
        <w:t> </w:t>
      </w:r>
      <w:r>
        <w:rPr>
          <w:color w:val="231F20"/>
        </w:rPr>
        <w:t>Nên</w:t>
      </w:r>
      <w:r>
        <w:rPr>
          <w:color w:val="231F20"/>
          <w:spacing w:val="-7"/>
        </w:rPr>
        <w:t> </w:t>
      </w:r>
      <w:r>
        <w:rPr>
          <w:color w:val="231F20"/>
        </w:rPr>
        <w:t>biết</w:t>
      </w:r>
      <w:r>
        <w:rPr>
          <w:color w:val="231F20"/>
          <w:spacing w:val="-7"/>
        </w:rPr>
        <w:t> </w:t>
      </w:r>
      <w:r>
        <w:rPr>
          <w:color w:val="231F20"/>
        </w:rPr>
        <w:t>nơi</w:t>
      </w:r>
      <w:r>
        <w:rPr>
          <w:color w:val="231F20"/>
          <w:spacing w:val="-7"/>
        </w:rPr>
        <w:t> </w:t>
      </w:r>
      <w:r>
        <w:rPr>
          <w:color w:val="231F20"/>
        </w:rPr>
        <w:t>Luận</w:t>
      </w:r>
      <w:r>
        <w:rPr>
          <w:color w:val="231F20"/>
          <w:spacing w:val="-7"/>
        </w:rPr>
        <w:t> </w:t>
      </w:r>
      <w:r>
        <w:rPr>
          <w:color w:val="231F20"/>
        </w:rPr>
        <w:t>ấy</w:t>
      </w:r>
      <w:r>
        <w:rPr>
          <w:color w:val="231F20"/>
          <w:spacing w:val="-8"/>
        </w:rPr>
        <w:t> </w:t>
      </w:r>
      <w:r>
        <w:rPr>
          <w:color w:val="231F20"/>
        </w:rPr>
        <w:t>là</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thế mạnh đã dẫn dắt, nên nêu bày như </w:t>
      </w:r>
      <w:r>
        <w:rPr>
          <w:color w:val="231F20"/>
          <w:spacing w:val="-5"/>
        </w:rPr>
        <w:t>vậy.</w:t>
      </w:r>
    </w:p>
    <w:p>
      <w:pPr>
        <w:pStyle w:val="BodyText"/>
        <w:spacing w:line="273" w:lineRule="auto" w:before="107"/>
        <w:ind w:left="110" w:right="392"/>
      </w:pPr>
      <w:r>
        <w:rPr>
          <w:color w:val="231F20"/>
        </w:rPr>
        <w:t>Nên nói như vầy: Ở cõi sắc và vô sắc cũng có thể dẫn khởi nghiệp thuận hiện pháp thọ.</w:t>
      </w:r>
    </w:p>
    <w:p>
      <w:pPr>
        <w:pStyle w:val="BodyText"/>
        <w:spacing w:line="273" w:lineRule="auto" w:before="112"/>
        <w:ind w:left="110" w:right="391"/>
      </w:pPr>
      <w:r>
        <w:rPr>
          <w:i/>
          <w:color w:val="231F20"/>
        </w:rPr>
        <w:t>Hỏi: </w:t>
      </w:r>
      <w:r>
        <w:rPr>
          <w:color w:val="231F20"/>
        </w:rPr>
        <w:t>Trước đã nói ở cõi dục có thắng duyên là nương dựa nơi Phật,</w:t>
      </w:r>
      <w:r>
        <w:rPr>
          <w:color w:val="231F20"/>
          <w:spacing w:val="-6"/>
        </w:rPr>
        <w:t> </w:t>
      </w:r>
      <w:r>
        <w:rPr>
          <w:color w:val="231F20"/>
        </w:rPr>
        <w:t>Bồ-tát</w:t>
      </w:r>
      <w:r>
        <w:rPr>
          <w:color w:val="231F20"/>
          <w:spacing w:val="-5"/>
        </w:rPr>
        <w:t> </w:t>
      </w:r>
      <w:r>
        <w:rPr>
          <w:color w:val="231F20"/>
          <w:spacing w:val="-6"/>
        </w:rPr>
        <w:t>v.v... </w:t>
      </w:r>
      <w:r>
        <w:rPr>
          <w:color w:val="231F20"/>
        </w:rPr>
        <w:t>để</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khởi</w:t>
      </w:r>
      <w:r>
        <w:rPr>
          <w:color w:val="231F20"/>
          <w:spacing w:val="-5"/>
        </w:rPr>
        <w:t> </w:t>
      </w:r>
      <w:r>
        <w:rPr>
          <w:color w:val="231F20"/>
        </w:rPr>
        <w:t>các</w:t>
      </w:r>
      <w:r>
        <w:rPr>
          <w:color w:val="231F20"/>
          <w:spacing w:val="-5"/>
        </w:rPr>
        <w:t> </w:t>
      </w:r>
      <w:r>
        <w:rPr>
          <w:color w:val="231F20"/>
        </w:rPr>
        <w:t>nghiệp</w:t>
      </w:r>
      <w:r>
        <w:rPr>
          <w:color w:val="231F20"/>
          <w:spacing w:val="-6"/>
        </w:rPr>
        <w:t> </w:t>
      </w:r>
      <w:r>
        <w:rPr>
          <w:color w:val="231F20"/>
        </w:rPr>
        <w:t>thuận</w:t>
      </w:r>
      <w:r>
        <w:rPr>
          <w:color w:val="231F20"/>
          <w:spacing w:val="-5"/>
        </w:rPr>
        <w:t> </w:t>
      </w:r>
      <w:r>
        <w:rPr>
          <w:color w:val="231F20"/>
        </w:rPr>
        <w:t>hiện</w:t>
      </w:r>
      <w:r>
        <w:rPr>
          <w:color w:val="231F20"/>
          <w:spacing w:val="-6"/>
        </w:rPr>
        <w:t> </w:t>
      </w:r>
      <w:r>
        <w:rPr>
          <w:color w:val="231F20"/>
        </w:rPr>
        <w:t>pháp</w:t>
      </w:r>
      <w:r>
        <w:rPr>
          <w:color w:val="231F20"/>
          <w:spacing w:val="-5"/>
        </w:rPr>
        <w:t> </w:t>
      </w:r>
      <w:r>
        <w:rPr>
          <w:color w:val="231F20"/>
        </w:rPr>
        <w:t>thọ.</w:t>
      </w:r>
      <w:r>
        <w:rPr>
          <w:color w:val="231F20"/>
          <w:spacing w:val="-5"/>
        </w:rPr>
        <w:t> </w:t>
      </w:r>
      <w:r>
        <w:rPr>
          <w:color w:val="231F20"/>
        </w:rPr>
        <w:t>Hai cõi trên thì không có thắng duyên ấy vậy làm sao khởi</w:t>
      </w:r>
      <w:r>
        <w:rPr>
          <w:color w:val="231F20"/>
          <w:spacing w:val="-3"/>
        </w:rPr>
        <w:t> </w:t>
      </w:r>
      <w:r>
        <w:rPr>
          <w:color w:val="231F20"/>
        </w:rPr>
        <w:t>được?</w:t>
      </w:r>
    </w:p>
    <w:p>
      <w:pPr>
        <w:pStyle w:val="BodyText"/>
        <w:spacing w:line="273" w:lineRule="auto" w:before="111"/>
        <w:ind w:left="110" w:right="388"/>
      </w:pPr>
      <w:r>
        <w:rPr>
          <w:i/>
          <w:color w:val="231F20"/>
        </w:rPr>
        <w:t>Đáp: </w:t>
      </w:r>
      <w:r>
        <w:rPr>
          <w:color w:val="231F20"/>
        </w:rPr>
        <w:t>Ở nơi xứ kia chỉ do sức của nhân nhận giữ tức cũng     có thể dẫn khởi các nghiệp thuận hiện pháp thọ. Ở cõi dục cũng    có trường hợp chỉ do sức của nhân dẫn khởi nghiệp </w:t>
      </w:r>
      <w:r>
        <w:rPr>
          <w:color w:val="231F20"/>
          <w:spacing w:val="-4"/>
        </w:rPr>
        <w:t>này. </w:t>
      </w:r>
      <w:r>
        <w:rPr>
          <w:color w:val="231F20"/>
        </w:rPr>
        <w:t>Nghĩa là hoặc có người mở cửa bố thí lớn cúng dường các bậc Hiền Thánh nhưng không thể dẫn khởi nghiệp thuận hiện pháp thọ. Hoặc lại có người dùng một nắm cơm thí cho một loài bàng sinh, nhưng có thể dẫn khởi nghiệp thuận hiện pháp thọ. Các sự việc như thế nên biết là không hẳn đều nương dựa vào thắng duyên để khởi nghiệp </w:t>
      </w:r>
      <w:r>
        <w:rPr>
          <w:color w:val="231F20"/>
          <w:spacing w:val="-4"/>
        </w:rPr>
        <w:t>này. </w:t>
      </w:r>
      <w:r>
        <w:rPr>
          <w:color w:val="231F20"/>
        </w:rPr>
        <w:t>Nhưng sự việc kia chủ yếu là do sức của nhân nhận giữ mới có thể dẫn khởi. Thế nên các Đại Luận sư A-tỳ-đạt-ma ở nước Ca-thấp-di- la từ xa xưa đều nói: Nếu người tâm tịnh ân cần đem một nắm cỏ thí cho bò ăn, nên biết người ấy có thể dẫn khởi nghiệp thuận hiện pháp</w:t>
      </w:r>
      <w:r>
        <w:rPr>
          <w:color w:val="231F20"/>
          <w:spacing w:val="2"/>
        </w:rPr>
        <w:t> </w:t>
      </w:r>
      <w:r>
        <w:rPr>
          <w:color w:val="231F20"/>
        </w:rPr>
        <w:t>thọ.</w:t>
      </w:r>
    </w:p>
    <w:p>
      <w:pPr>
        <w:pStyle w:val="BodyText"/>
        <w:spacing w:before="102"/>
        <w:ind w:left="677" w:firstLine="0"/>
      </w:pPr>
      <w:r>
        <w:rPr>
          <w:i/>
          <w:color w:val="231F20"/>
        </w:rPr>
        <w:t>Hỏi: </w:t>
      </w:r>
      <w:r>
        <w:rPr>
          <w:color w:val="231F20"/>
        </w:rPr>
        <w:t>Ở nơi nẻo nào có thể tạo bao nhiêu nghiệp?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Ở nẻo Na-lạc-ca có thể tạo bốn thứ nghiệp bất thiện và ba thứ nghiệp thiện, tức trừ nghiệp thuận hiện pháp thọ. Ở các nẻo bàng sinh, ngạ quỷ và người nơi ba châu, cùng các xứ trời thuộc cõi dục có thể tạo bốn thứ nghiệp thiện và bất thiện. Ở châu Bắc-câu-lô có thể tạo bốn thứ nghiệp thiện và ba thứ nghiệp bất thiện, tức trừ nghiệp thuận thứ sinh thọ. Các xứ trời thuộc cõi sắc và vô sắc có</w:t>
      </w:r>
      <w:r>
        <w:rPr>
          <w:color w:val="231F20"/>
          <w:spacing w:val="-37"/>
        </w:rPr>
        <w:t> </w:t>
      </w:r>
      <w:r>
        <w:rPr>
          <w:color w:val="231F20"/>
        </w:rPr>
        <w:t>thể tạo nhiều hoặc ít nghiệp như trước đã nói.</w:t>
      </w:r>
    </w:p>
    <w:p>
      <w:pPr>
        <w:pStyle w:val="BodyText"/>
        <w:spacing w:before="102"/>
        <w:ind w:left="960" w:firstLine="0"/>
      </w:pPr>
      <w:r>
        <w:rPr>
          <w:i/>
          <w:color w:val="231F20"/>
        </w:rPr>
        <w:t>Hỏi: </w:t>
      </w:r>
      <w:r>
        <w:rPr>
          <w:color w:val="231F20"/>
        </w:rPr>
        <w:t>Ở nơi loài nào có thể tạo bao nhiêu nghiệp?</w:t>
      </w:r>
    </w:p>
    <w:p>
      <w:pPr>
        <w:pStyle w:val="BodyText"/>
        <w:spacing w:line="273" w:lineRule="auto" w:before="149"/>
        <w:ind w:right="107"/>
      </w:pPr>
      <w:r>
        <w:rPr>
          <w:i/>
          <w:color w:val="231F20"/>
        </w:rPr>
        <w:t>Đáp: </w:t>
      </w:r>
      <w:r>
        <w:rPr>
          <w:color w:val="231F20"/>
        </w:rPr>
        <w:t>Ở trong bốn loài (Thai, noãn, thấp, hóa) đều có thể tạo bốn thứ nghiệp thiện và bất thiện.</w:t>
      </w:r>
    </w:p>
    <w:p>
      <w:pPr>
        <w:pStyle w:val="BodyText"/>
        <w:spacing w:before="106"/>
        <w:ind w:left="960" w:firstLine="0"/>
      </w:pPr>
      <w:r>
        <w:rPr>
          <w:i/>
          <w:color w:val="231F20"/>
        </w:rPr>
        <w:t>Hỏi: </w:t>
      </w:r>
      <w:r>
        <w:rPr>
          <w:color w:val="231F20"/>
        </w:rPr>
        <w:t>Người nào ở nơi địa nào có thể tạo bao nhiêu nghiệp?</w:t>
      </w:r>
    </w:p>
    <w:p>
      <w:pPr>
        <w:pStyle w:val="BodyText"/>
        <w:spacing w:line="273" w:lineRule="auto" w:before="148"/>
        <w:ind w:right="106"/>
      </w:pPr>
      <w:r>
        <w:rPr>
          <w:i/>
          <w:color w:val="231F20"/>
        </w:rPr>
        <w:t>Đáp: </w:t>
      </w:r>
      <w:r>
        <w:rPr>
          <w:color w:val="231F20"/>
        </w:rPr>
        <w:t>Nếu các phàm phu sinh ở cõi dục, chưa lìa nhiễm nơi cõi dục,</w:t>
      </w:r>
      <w:r>
        <w:rPr>
          <w:color w:val="231F20"/>
          <w:spacing w:val="-9"/>
        </w:rPr>
        <w:t> </w:t>
      </w:r>
      <w:r>
        <w:rPr>
          <w:color w:val="231F20"/>
        </w:rPr>
        <w:t>có</w:t>
      </w:r>
      <w:r>
        <w:rPr>
          <w:color w:val="231F20"/>
          <w:spacing w:val="-7"/>
        </w:rPr>
        <w:t> </w:t>
      </w:r>
      <w:r>
        <w:rPr>
          <w:color w:val="231F20"/>
        </w:rPr>
        <w:t>thể</w:t>
      </w:r>
      <w:r>
        <w:rPr>
          <w:color w:val="231F20"/>
          <w:spacing w:val="-8"/>
        </w:rPr>
        <w:t> </w:t>
      </w:r>
      <w:r>
        <w:rPr>
          <w:color w:val="231F20"/>
        </w:rPr>
        <w:t>tạo</w:t>
      </w:r>
      <w:r>
        <w:rPr>
          <w:color w:val="231F20"/>
          <w:spacing w:val="-8"/>
        </w:rPr>
        <w:t> </w:t>
      </w:r>
      <w:r>
        <w:rPr>
          <w:color w:val="231F20"/>
        </w:rPr>
        <w:t>được</w:t>
      </w:r>
      <w:r>
        <w:rPr>
          <w:color w:val="231F20"/>
          <w:spacing w:val="-8"/>
        </w:rPr>
        <w:t> </w:t>
      </w:r>
      <w:r>
        <w:rPr>
          <w:color w:val="231F20"/>
        </w:rPr>
        <w:t>bốn</w:t>
      </w:r>
      <w:r>
        <w:rPr>
          <w:color w:val="231F20"/>
          <w:spacing w:val="-9"/>
        </w:rPr>
        <w:t> </w:t>
      </w:r>
      <w:r>
        <w:rPr>
          <w:color w:val="231F20"/>
        </w:rPr>
        <w:t>thứ</w:t>
      </w:r>
      <w:r>
        <w:rPr>
          <w:color w:val="231F20"/>
          <w:spacing w:val="-7"/>
        </w:rPr>
        <w:t> </w:t>
      </w:r>
      <w:r>
        <w:rPr>
          <w:color w:val="231F20"/>
        </w:rPr>
        <w:t>nghiệp</w:t>
      </w:r>
      <w:r>
        <w:rPr>
          <w:color w:val="231F20"/>
          <w:spacing w:val="-8"/>
        </w:rPr>
        <w:t> </w:t>
      </w:r>
      <w:r>
        <w:rPr>
          <w:color w:val="231F20"/>
        </w:rPr>
        <w:t>thiện</w:t>
      </w:r>
      <w:r>
        <w:rPr>
          <w:color w:val="231F20"/>
          <w:spacing w:val="-8"/>
        </w:rPr>
        <w:t> </w:t>
      </w:r>
      <w:r>
        <w:rPr>
          <w:color w:val="231F20"/>
        </w:rPr>
        <w:t>và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Nếu đã lìa nhiễm nơi cõi dục, chưa lìa nhiễm ở tĩnh lự thứ nhất, nếu </w:t>
      </w:r>
      <w:r>
        <w:rPr>
          <w:color w:val="231F20"/>
          <w:spacing w:val="-6"/>
        </w:rPr>
        <w:t>là </w:t>
      </w:r>
      <w:r>
        <w:rPr>
          <w:color w:val="231F20"/>
        </w:rPr>
        <w:t>người</w:t>
      </w:r>
      <w:r>
        <w:rPr>
          <w:color w:val="231F20"/>
          <w:spacing w:val="-7"/>
        </w:rPr>
        <w:t> </w:t>
      </w:r>
      <w:r>
        <w:rPr>
          <w:color w:val="231F20"/>
        </w:rPr>
        <w:t>thuộc</w:t>
      </w:r>
      <w:r>
        <w:rPr>
          <w:color w:val="231F20"/>
          <w:spacing w:val="-6"/>
        </w:rPr>
        <w:t> </w:t>
      </w:r>
      <w:r>
        <w:rPr>
          <w:color w:val="231F20"/>
        </w:rPr>
        <w:t>pháp</w:t>
      </w:r>
      <w:r>
        <w:rPr>
          <w:color w:val="231F20"/>
          <w:spacing w:val="-6"/>
        </w:rPr>
        <w:t> </w:t>
      </w:r>
      <w:r>
        <w:rPr>
          <w:color w:val="231F20"/>
        </w:rPr>
        <w:t>thoái</w:t>
      </w:r>
      <w:r>
        <w:rPr>
          <w:color w:val="231F20"/>
          <w:spacing w:val="-7"/>
        </w:rPr>
        <w:t> </w:t>
      </w:r>
      <w:r>
        <w:rPr>
          <w:color w:val="231F20"/>
        </w:rPr>
        <w:t>thì</w:t>
      </w:r>
      <w:r>
        <w:rPr>
          <w:color w:val="231F20"/>
          <w:spacing w:val="-6"/>
        </w:rPr>
        <w:t> </w:t>
      </w:r>
      <w:r>
        <w:rPr>
          <w:color w:val="231F20"/>
        </w:rPr>
        <w:t>người</w:t>
      </w:r>
      <w:r>
        <w:rPr>
          <w:color w:val="231F20"/>
          <w:spacing w:val="-7"/>
        </w:rPr>
        <w:t> </w:t>
      </w:r>
      <w:r>
        <w:rPr>
          <w:color w:val="231F20"/>
        </w:rPr>
        <w:t>này</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được</w:t>
      </w:r>
      <w:r>
        <w:rPr>
          <w:color w:val="231F20"/>
          <w:spacing w:val="-7"/>
        </w:rPr>
        <w:t> </w:t>
      </w:r>
      <w:r>
        <w:rPr>
          <w:color w:val="231F20"/>
        </w:rPr>
        <w:t>bốn</w:t>
      </w:r>
      <w:r>
        <w:rPr>
          <w:color w:val="231F20"/>
          <w:spacing w:val="-6"/>
        </w:rPr>
        <w:t> </w:t>
      </w:r>
      <w:r>
        <w:rPr>
          <w:color w:val="231F20"/>
        </w:rPr>
        <w:t>thứ</w:t>
      </w:r>
      <w:r>
        <w:rPr>
          <w:color w:val="231F20"/>
          <w:spacing w:val="-6"/>
        </w:rPr>
        <w:t> </w:t>
      </w:r>
      <w:r>
        <w:rPr>
          <w:color w:val="231F20"/>
        </w:rPr>
        <w:t>nghiệp ở cõi dục, có thể tạo được ba thứ nghiệp ở tĩnh lự thứ nhất, tức </w:t>
      </w:r>
      <w:r>
        <w:rPr>
          <w:color w:val="231F20"/>
          <w:spacing w:val="-4"/>
        </w:rPr>
        <w:t>trừ </w:t>
      </w:r>
      <w:r>
        <w:rPr>
          <w:color w:val="231F20"/>
        </w:rPr>
        <w:t>nghiệp thuận hiện pháp thọ.</w:t>
      </w:r>
    </w:p>
    <w:p>
      <w:pPr>
        <w:pStyle w:val="BodyText"/>
        <w:spacing w:line="273" w:lineRule="auto" w:before="103"/>
        <w:ind w:right="106"/>
      </w:pPr>
      <w:r>
        <w:rPr>
          <w:color w:val="231F20"/>
        </w:rPr>
        <w:t>Có thuyết nói: Người kia có thể tạo được hai thứ nghiệp ở tĩnh lự thứ nhất, là nghiệp thuận hậu thứ thọ và nghiệp thuận bất </w:t>
      </w:r>
      <w:r>
        <w:rPr>
          <w:color w:val="231F20"/>
          <w:spacing w:val="-3"/>
        </w:rPr>
        <w:t>định </w:t>
      </w:r>
      <w:r>
        <w:rPr>
          <w:color w:val="231F20"/>
        </w:rPr>
        <w:t>thọ. Nếu là người thuộc pháp không thoái thì có thể tạo được ba thứ nghiệp</w:t>
      </w:r>
      <w:r>
        <w:rPr>
          <w:color w:val="231F20"/>
          <w:spacing w:val="-12"/>
        </w:rPr>
        <w:t> </w:t>
      </w:r>
      <w:r>
        <w:rPr>
          <w:color w:val="231F20"/>
        </w:rPr>
        <w:t>thiện</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tức</w:t>
      </w:r>
      <w:r>
        <w:rPr>
          <w:color w:val="231F20"/>
          <w:spacing w:val="-12"/>
        </w:rPr>
        <w:t> </w:t>
      </w:r>
      <w:r>
        <w:rPr>
          <w:color w:val="231F20"/>
        </w:rPr>
        <w:t>trừ</w:t>
      </w:r>
      <w:r>
        <w:rPr>
          <w:color w:val="231F20"/>
          <w:spacing w:val="-11"/>
        </w:rPr>
        <w:t> </w:t>
      </w:r>
      <w:r>
        <w:rPr>
          <w:color w:val="231F20"/>
        </w:rPr>
        <w:t>nghiệp</w:t>
      </w:r>
      <w:r>
        <w:rPr>
          <w:color w:val="231F20"/>
          <w:spacing w:val="-11"/>
        </w:rPr>
        <w:t> </w:t>
      </w:r>
      <w:r>
        <w:rPr>
          <w:color w:val="231F20"/>
        </w:rPr>
        <w:t>thuận</w:t>
      </w:r>
      <w:r>
        <w:rPr>
          <w:color w:val="231F20"/>
          <w:spacing w:val="-11"/>
        </w:rPr>
        <w:t> </w:t>
      </w:r>
      <w:r>
        <w:rPr>
          <w:color w:val="231F20"/>
        </w:rPr>
        <w:t>thứ</w:t>
      </w:r>
      <w:r>
        <w:rPr>
          <w:color w:val="231F20"/>
          <w:spacing w:val="-11"/>
        </w:rPr>
        <w:t> </w:t>
      </w:r>
      <w:r>
        <w:rPr>
          <w:color w:val="231F20"/>
        </w:rPr>
        <w:t>sinh</w:t>
      </w:r>
      <w:r>
        <w:rPr>
          <w:color w:val="231F20"/>
          <w:spacing w:val="-12"/>
        </w:rPr>
        <w:t> </w:t>
      </w:r>
      <w:r>
        <w:rPr>
          <w:color w:val="231F20"/>
        </w:rPr>
        <w:t>thọ</w:t>
      </w:r>
      <w:r>
        <w:rPr>
          <w:color w:val="231F20"/>
          <w:spacing w:val="-11"/>
        </w:rPr>
        <w:t> </w:t>
      </w:r>
      <w:r>
        <w:rPr>
          <w:color w:val="231F20"/>
        </w:rPr>
        <w:t>và</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tạo được ba thứ nghiệp ở tĩnh lự thứ nhất, là trừ nghiệp thuận hiện pháp thọ.</w:t>
      </w:r>
      <w:r>
        <w:rPr>
          <w:color w:val="231F20"/>
          <w:spacing w:val="-5"/>
        </w:rPr>
        <w:t> </w:t>
      </w:r>
      <w:r>
        <w:rPr>
          <w:color w:val="231F20"/>
        </w:rPr>
        <w:t>Nếu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ở</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ở</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 hai,</w:t>
      </w:r>
      <w:r>
        <w:rPr>
          <w:color w:val="231F20"/>
          <w:spacing w:val="-14"/>
        </w:rPr>
        <w:t> </w:t>
      </w:r>
      <w:r>
        <w:rPr>
          <w:color w:val="231F20"/>
        </w:rPr>
        <w:t>nếu</w:t>
      </w:r>
      <w:r>
        <w:rPr>
          <w:color w:val="231F20"/>
          <w:spacing w:val="-13"/>
        </w:rPr>
        <w:t> </w:t>
      </w:r>
      <w:r>
        <w:rPr>
          <w:color w:val="231F20"/>
        </w:rPr>
        <w:t>là</w:t>
      </w:r>
      <w:r>
        <w:rPr>
          <w:color w:val="231F20"/>
          <w:spacing w:val="-13"/>
        </w:rPr>
        <w:t> </w:t>
      </w:r>
      <w:r>
        <w:rPr>
          <w:color w:val="231F20"/>
        </w:rPr>
        <w:t>người</w:t>
      </w:r>
      <w:r>
        <w:rPr>
          <w:color w:val="231F20"/>
          <w:spacing w:val="-14"/>
        </w:rPr>
        <w:t> </w:t>
      </w:r>
      <w:r>
        <w:rPr>
          <w:color w:val="231F20"/>
        </w:rPr>
        <w:t>thuộc</w:t>
      </w:r>
      <w:r>
        <w:rPr>
          <w:color w:val="231F20"/>
          <w:spacing w:val="-12"/>
        </w:rPr>
        <w:t> </w:t>
      </w:r>
      <w:r>
        <w:rPr>
          <w:color w:val="231F20"/>
        </w:rPr>
        <w:t>pháp</w:t>
      </w:r>
      <w:r>
        <w:rPr>
          <w:color w:val="231F20"/>
          <w:spacing w:val="-13"/>
        </w:rPr>
        <w:t> </w:t>
      </w:r>
      <w:r>
        <w:rPr>
          <w:color w:val="231F20"/>
        </w:rPr>
        <w:t>thoái,</w:t>
      </w:r>
      <w:r>
        <w:rPr>
          <w:color w:val="231F20"/>
          <w:spacing w:val="-13"/>
        </w:rPr>
        <w:t> </w:t>
      </w:r>
      <w:r>
        <w:rPr>
          <w:color w:val="231F20"/>
        </w:rPr>
        <w:t>thì</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tạo</w:t>
      </w:r>
      <w:r>
        <w:rPr>
          <w:color w:val="231F20"/>
          <w:spacing w:val="-13"/>
        </w:rPr>
        <w:t> </w:t>
      </w:r>
      <w:r>
        <w:rPr>
          <w:color w:val="231F20"/>
        </w:rPr>
        <w:t>được</w:t>
      </w:r>
      <w:r>
        <w:rPr>
          <w:color w:val="231F20"/>
          <w:spacing w:val="-14"/>
        </w:rPr>
        <w:t> </w:t>
      </w:r>
      <w:r>
        <w:rPr>
          <w:color w:val="231F20"/>
        </w:rPr>
        <w:t>bốn</w:t>
      </w:r>
      <w:r>
        <w:rPr>
          <w:color w:val="231F20"/>
          <w:spacing w:val="-12"/>
        </w:rPr>
        <w:t> </w:t>
      </w:r>
      <w:r>
        <w:rPr>
          <w:color w:val="231F20"/>
        </w:rPr>
        <w:t>thứ</w:t>
      </w:r>
      <w:r>
        <w:rPr>
          <w:color w:val="231F20"/>
          <w:spacing w:val="-13"/>
        </w:rPr>
        <w:t> </w:t>
      </w:r>
      <w:r>
        <w:rPr>
          <w:color w:val="231F20"/>
        </w:rPr>
        <w:t>nghiệp ở cõi dục, có thể tạo được ba thứ nghiệp ở tĩnh lự thứ nhất, thứ </w:t>
      </w:r>
      <w:r>
        <w:rPr>
          <w:color w:val="231F20"/>
          <w:spacing w:val="-4"/>
        </w:rPr>
        <w:t>hai, </w:t>
      </w:r>
      <w:r>
        <w:rPr>
          <w:color w:val="231F20"/>
        </w:rPr>
        <w:t>tức trừ nghiệp thuận hiện pháp thọ.</w:t>
      </w:r>
    </w:p>
    <w:p>
      <w:pPr>
        <w:pStyle w:val="BodyText"/>
        <w:spacing w:line="273" w:lineRule="auto" w:before="100"/>
        <w:ind w:right="106"/>
      </w:pPr>
      <w:r>
        <w:rPr>
          <w:color w:val="231F20"/>
        </w:rPr>
        <w:t>Có thuyết cho: Người ấy có thể tạo được hai thứ nghiệp ở tĩnh lự thứ hai, đó là nghiệp thuận hậu thứ thọ và nghiệp thuận bất định thọ. Nếu là người thuộc pháp không thoái thì có thể tạo được ba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nghiệp thiện ở cõi dục, tức trừ nghiệp thuận thứ sinh thọ, và có thể tạo</w:t>
      </w:r>
      <w:r>
        <w:rPr>
          <w:color w:val="231F20"/>
          <w:spacing w:val="-11"/>
        </w:rPr>
        <w:t> </w:t>
      </w:r>
      <w:r>
        <w:rPr>
          <w:color w:val="231F20"/>
        </w:rPr>
        <w:t>được</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nghiệp</w:t>
      </w:r>
      <w:r>
        <w:rPr>
          <w:color w:val="231F20"/>
          <w:spacing w:val="-11"/>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thuận</w:t>
      </w:r>
      <w:r>
        <w:rPr>
          <w:color w:val="231F20"/>
          <w:spacing w:val="-11"/>
        </w:rPr>
        <w:t> </w:t>
      </w:r>
      <w:r>
        <w:rPr>
          <w:color w:val="231F20"/>
        </w:rPr>
        <w:t>hậu</w:t>
      </w:r>
      <w:r>
        <w:rPr>
          <w:color w:val="231F20"/>
          <w:spacing w:val="-11"/>
        </w:rPr>
        <w:t> </w:t>
      </w:r>
      <w:r>
        <w:rPr>
          <w:color w:val="231F20"/>
          <w:spacing w:val="-4"/>
        </w:rPr>
        <w:t>thứ </w:t>
      </w:r>
      <w:r>
        <w:rPr>
          <w:color w:val="231F20"/>
        </w:rPr>
        <w:t>thọ và nghiệp thuận bất định thọ, lại có thể tạo được ba thứ nghiệp ở tĩnh lự thứ hai, tức trừ nghiệp thuận hiện pháp thọ. Nói rộng cho đến,</w:t>
      </w:r>
      <w:r>
        <w:rPr>
          <w:color w:val="231F20"/>
          <w:spacing w:val="-6"/>
        </w:rPr>
        <w:t> </w:t>
      </w:r>
      <w:r>
        <w:rPr>
          <w:color w:val="231F20"/>
        </w:rPr>
        <w:t>nếu</w:t>
      </w:r>
      <w:r>
        <w:rPr>
          <w:color w:val="231F20"/>
          <w:spacing w:val="-5"/>
        </w:rPr>
        <w:t> </w:t>
      </w:r>
      <w:r>
        <w:rPr>
          <w:color w:val="231F20"/>
        </w:rPr>
        <w:t>đã</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ở</w:t>
      </w:r>
      <w:r>
        <w:rPr>
          <w:color w:val="231F20"/>
          <w:spacing w:val="-9"/>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người</w:t>
      </w:r>
      <w:r>
        <w:rPr>
          <w:color w:val="231F20"/>
          <w:spacing w:val="-5"/>
        </w:rPr>
        <w:t> </w:t>
      </w:r>
      <w:r>
        <w:rPr>
          <w:color w:val="231F20"/>
        </w:rPr>
        <w:t>thuộc</w:t>
      </w:r>
      <w:r>
        <w:rPr>
          <w:color w:val="231F20"/>
          <w:spacing w:val="-5"/>
        </w:rPr>
        <w:t> </w:t>
      </w:r>
      <w:r>
        <w:rPr>
          <w:color w:val="231F20"/>
        </w:rPr>
        <w:t>pháp</w:t>
      </w:r>
      <w:r>
        <w:rPr>
          <w:color w:val="231F20"/>
          <w:spacing w:val="-5"/>
        </w:rPr>
        <w:t> </w:t>
      </w:r>
      <w:r>
        <w:rPr>
          <w:color w:val="231F20"/>
        </w:rPr>
        <w:t>thoái thì có thể tạo được bốn thứ nghiệp ở cõi dục, và có thể tạo được ba thứ</w:t>
      </w:r>
      <w:r>
        <w:rPr>
          <w:color w:val="231F20"/>
          <w:spacing w:val="-9"/>
        </w:rPr>
        <w:t> </w:t>
      </w:r>
      <w:r>
        <w:rPr>
          <w:color w:val="231F20"/>
        </w:rPr>
        <w:t>nghiệp</w:t>
      </w:r>
      <w:r>
        <w:rPr>
          <w:color w:val="231F20"/>
          <w:spacing w:val="-8"/>
        </w:rPr>
        <w:t> </w:t>
      </w:r>
      <w:r>
        <w:rPr>
          <w:color w:val="231F20"/>
        </w:rPr>
        <w:t>nơi</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và</w:t>
      </w:r>
      <w:r>
        <w:rPr>
          <w:color w:val="231F20"/>
          <w:spacing w:val="-8"/>
        </w:rPr>
        <w:t> </w:t>
      </w:r>
      <w:r>
        <w:rPr>
          <w:color w:val="231F20"/>
        </w:rPr>
        <w:t>bốn</w:t>
      </w:r>
      <w:r>
        <w:rPr>
          <w:color w:val="231F20"/>
          <w:spacing w:val="-8"/>
        </w:rPr>
        <w:t> </w:t>
      </w:r>
      <w:r>
        <w:rPr>
          <w:color w:val="231F20"/>
        </w:rPr>
        <w:t>xứ</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tức</w:t>
      </w:r>
      <w:r>
        <w:rPr>
          <w:color w:val="231F20"/>
          <w:spacing w:val="-8"/>
        </w:rPr>
        <w:t> </w:t>
      </w:r>
      <w:r>
        <w:rPr>
          <w:color w:val="231F20"/>
        </w:rPr>
        <w:t>trừ</w:t>
      </w:r>
      <w:r>
        <w:rPr>
          <w:color w:val="231F20"/>
          <w:spacing w:val="-8"/>
        </w:rPr>
        <w:t> </w:t>
      </w:r>
      <w:r>
        <w:rPr>
          <w:color w:val="231F20"/>
        </w:rPr>
        <w:t>nghiệp</w:t>
      </w:r>
      <w:r>
        <w:rPr>
          <w:color w:val="231F20"/>
          <w:spacing w:val="-8"/>
        </w:rPr>
        <w:t> </w:t>
      </w:r>
      <w:r>
        <w:rPr>
          <w:color w:val="231F20"/>
        </w:rPr>
        <w:t>thuận hiện pháp thọ.</w:t>
      </w:r>
    </w:p>
    <w:p>
      <w:pPr>
        <w:pStyle w:val="BodyText"/>
        <w:spacing w:line="271" w:lineRule="auto" w:before="126"/>
        <w:ind w:left="110" w:right="390"/>
      </w:pPr>
      <w:r>
        <w:rPr>
          <w:color w:val="231F20"/>
        </w:rPr>
        <w:t>Có thuyết nêu: Người này có thể tạo được hai thứ nghiệp ở</w:t>
      </w:r>
      <w:r>
        <w:rPr>
          <w:color w:val="231F20"/>
          <w:spacing w:val="-46"/>
        </w:rPr>
        <w:t> </w:t>
      </w:r>
      <w:r>
        <w:rPr>
          <w:color w:val="231F20"/>
        </w:rPr>
        <w:t>Phi tưởng phi phi tưởng xứ, là nghiệp thuận hậu thứ thọ và nghiệp</w:t>
      </w:r>
      <w:r>
        <w:rPr>
          <w:color w:val="231F20"/>
          <w:spacing w:val="-36"/>
        </w:rPr>
        <w:t> </w:t>
      </w:r>
      <w:r>
        <w:rPr>
          <w:color w:val="231F20"/>
          <w:spacing w:val="-3"/>
        </w:rPr>
        <w:t>thuận </w:t>
      </w:r>
      <w:r>
        <w:rPr>
          <w:color w:val="231F20"/>
        </w:rPr>
        <w:t>bất</w:t>
      </w:r>
      <w:r>
        <w:rPr>
          <w:color w:val="231F20"/>
          <w:spacing w:val="-13"/>
        </w:rPr>
        <w:t> </w:t>
      </w:r>
      <w:r>
        <w:rPr>
          <w:color w:val="231F20"/>
        </w:rPr>
        <w:t>định</w:t>
      </w:r>
      <w:r>
        <w:rPr>
          <w:color w:val="231F20"/>
          <w:spacing w:val="-12"/>
        </w:rPr>
        <w:t> </w:t>
      </w:r>
      <w:r>
        <w:rPr>
          <w:color w:val="231F20"/>
        </w:rPr>
        <w:t>thọ.</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người</w:t>
      </w:r>
      <w:r>
        <w:rPr>
          <w:color w:val="231F20"/>
          <w:spacing w:val="-12"/>
        </w:rPr>
        <w:t> </w:t>
      </w:r>
      <w:r>
        <w:rPr>
          <w:color w:val="231F20"/>
        </w:rPr>
        <w:t>thuộc</w:t>
      </w:r>
      <w:r>
        <w:rPr>
          <w:color w:val="231F20"/>
          <w:spacing w:val="-12"/>
        </w:rPr>
        <w:t> </w:t>
      </w:r>
      <w:r>
        <w:rPr>
          <w:color w:val="231F20"/>
        </w:rPr>
        <w:t>pháp</w:t>
      </w:r>
      <w:r>
        <w:rPr>
          <w:color w:val="231F20"/>
          <w:spacing w:val="-13"/>
        </w:rPr>
        <w:t> </w:t>
      </w:r>
      <w:r>
        <w:rPr>
          <w:color w:val="231F20"/>
        </w:rPr>
        <w:t>không</w:t>
      </w:r>
      <w:r>
        <w:rPr>
          <w:color w:val="231F20"/>
          <w:spacing w:val="-12"/>
        </w:rPr>
        <w:t> </w:t>
      </w:r>
      <w:r>
        <w:rPr>
          <w:color w:val="231F20"/>
        </w:rPr>
        <w:t>thoái</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được ba thứ nghiệp thiện ở cõi dục, tức trừ nghiệp thuận thứ sinh thọ, và có thể tạo được hai thứ nghiệp nơi bốn thứ tĩnh lự và ba xứ vô sắc, tức là nghiệp thuận hậu thứ thọ và nghiệp thuận bất định thọ, lại có thể tạo được ba thứ nghiệp của Phi tưởng phi phi tưởng xứ, tức trừ nghiệp thuận hiện pháp thọ.</w:t>
      </w:r>
    </w:p>
    <w:p>
      <w:pPr>
        <w:pStyle w:val="BodyText"/>
        <w:spacing w:line="271" w:lineRule="auto" w:before="115"/>
        <w:ind w:left="110" w:right="389"/>
      </w:pPr>
      <w:r>
        <w:rPr>
          <w:color w:val="231F20"/>
        </w:rPr>
        <w:t>Như thế là đã nói về </w:t>
      </w:r>
      <w:r>
        <w:rPr>
          <w:color w:val="231F20"/>
          <w:spacing w:val="-3"/>
        </w:rPr>
        <w:t>hàng phàm </w:t>
      </w:r>
      <w:r>
        <w:rPr>
          <w:color w:val="231F20"/>
        </w:rPr>
        <w:t>phu </w:t>
      </w:r>
      <w:r>
        <w:rPr>
          <w:color w:val="231F20"/>
          <w:spacing w:val="-3"/>
        </w:rPr>
        <w:t>sinh </w:t>
      </w:r>
      <w:r>
        <w:rPr>
          <w:color w:val="231F20"/>
        </w:rPr>
        <w:t>nơi cõi </w:t>
      </w:r>
      <w:r>
        <w:rPr>
          <w:color w:val="231F20"/>
          <w:spacing w:val="-3"/>
        </w:rPr>
        <w:t>dục. </w:t>
      </w:r>
      <w:r>
        <w:rPr>
          <w:color w:val="231F20"/>
        </w:rPr>
        <w:t>Nếu </w:t>
      </w:r>
      <w:r>
        <w:rPr>
          <w:color w:val="231F20"/>
          <w:spacing w:val="-3"/>
        </w:rPr>
        <w:t>các phàm </w:t>
      </w:r>
      <w:r>
        <w:rPr>
          <w:color w:val="231F20"/>
        </w:rPr>
        <w:t>phu </w:t>
      </w:r>
      <w:r>
        <w:rPr>
          <w:color w:val="231F20"/>
          <w:spacing w:val="-3"/>
        </w:rPr>
        <w:t>sinh </w:t>
      </w:r>
      <w:r>
        <w:rPr>
          <w:color w:val="231F20"/>
        </w:rPr>
        <w:t>nơi </w:t>
      </w:r>
      <w:r>
        <w:rPr>
          <w:color w:val="231F20"/>
          <w:spacing w:val="-3"/>
        </w:rPr>
        <w:t>tĩnh </w:t>
      </w:r>
      <w:r>
        <w:rPr>
          <w:color w:val="231F20"/>
        </w:rPr>
        <w:t>lự thứ </w:t>
      </w:r>
      <w:r>
        <w:rPr>
          <w:color w:val="231F20"/>
          <w:spacing w:val="-3"/>
        </w:rPr>
        <w:t>nhất, chưa </w:t>
      </w:r>
      <w:r>
        <w:rPr>
          <w:color w:val="231F20"/>
        </w:rPr>
        <w:t>lìa các </w:t>
      </w:r>
      <w:r>
        <w:rPr>
          <w:color w:val="231F20"/>
          <w:spacing w:val="-3"/>
        </w:rPr>
        <w:t>nhiễm </w:t>
      </w:r>
      <w:r>
        <w:rPr>
          <w:color w:val="231F20"/>
        </w:rPr>
        <w:t>ở </w:t>
      </w:r>
      <w:r>
        <w:rPr>
          <w:color w:val="231F20"/>
          <w:spacing w:val="-3"/>
        </w:rPr>
        <w:t>tĩnh </w:t>
      </w:r>
      <w:r>
        <w:rPr>
          <w:color w:val="231F20"/>
        </w:rPr>
        <w:t>lự </w:t>
      </w:r>
      <w:r>
        <w:rPr>
          <w:color w:val="231F20"/>
          <w:spacing w:val="-3"/>
        </w:rPr>
        <w:t>thứ nhất, </w:t>
      </w:r>
      <w:r>
        <w:rPr>
          <w:color w:val="231F20"/>
        </w:rPr>
        <w:t>thì </w:t>
      </w:r>
      <w:r>
        <w:rPr>
          <w:color w:val="231F20"/>
          <w:spacing w:val="-3"/>
        </w:rPr>
        <w:t>người </w:t>
      </w:r>
      <w:r>
        <w:rPr>
          <w:color w:val="231F20"/>
        </w:rPr>
        <w:t>kia có thể tạo </w:t>
      </w:r>
      <w:r>
        <w:rPr>
          <w:color w:val="231F20"/>
          <w:spacing w:val="-3"/>
        </w:rPr>
        <w:t>được </w:t>
      </w:r>
      <w:r>
        <w:rPr>
          <w:color w:val="231F20"/>
        </w:rPr>
        <w:t>bốn thứ </w:t>
      </w:r>
      <w:r>
        <w:rPr>
          <w:color w:val="231F20"/>
          <w:spacing w:val="-3"/>
        </w:rPr>
        <w:t>nghiệp </w:t>
      </w:r>
      <w:r>
        <w:rPr>
          <w:color w:val="231F20"/>
        </w:rPr>
        <w:t>ở </w:t>
      </w:r>
      <w:r>
        <w:rPr>
          <w:color w:val="231F20"/>
          <w:spacing w:val="-3"/>
        </w:rPr>
        <w:t>tĩnh </w:t>
      </w:r>
      <w:r>
        <w:rPr>
          <w:color w:val="231F20"/>
        </w:rPr>
        <w:t>lự thứ </w:t>
      </w:r>
      <w:r>
        <w:rPr>
          <w:color w:val="231F20"/>
          <w:spacing w:val="-3"/>
        </w:rPr>
        <w:t>nhất. </w:t>
      </w:r>
      <w:r>
        <w:rPr>
          <w:color w:val="231F20"/>
        </w:rPr>
        <w:t>Nếu đã lìa </w:t>
      </w:r>
      <w:r>
        <w:rPr>
          <w:color w:val="231F20"/>
          <w:spacing w:val="-3"/>
        </w:rPr>
        <w:t>nhiễm </w:t>
      </w:r>
      <w:r>
        <w:rPr>
          <w:color w:val="231F20"/>
        </w:rPr>
        <w:t>ở </w:t>
      </w:r>
      <w:r>
        <w:rPr>
          <w:color w:val="231F20"/>
          <w:spacing w:val="-3"/>
        </w:rPr>
        <w:t>tĩnh </w:t>
      </w:r>
      <w:r>
        <w:rPr>
          <w:color w:val="231F20"/>
        </w:rPr>
        <w:t>lự thứ </w:t>
      </w:r>
      <w:r>
        <w:rPr>
          <w:color w:val="231F20"/>
          <w:spacing w:val="-3"/>
        </w:rPr>
        <w:t>nhất, nhưng chưa </w:t>
      </w:r>
      <w:r>
        <w:rPr>
          <w:color w:val="231F20"/>
        </w:rPr>
        <w:t>lìa </w:t>
      </w:r>
      <w:r>
        <w:rPr>
          <w:color w:val="231F20"/>
          <w:spacing w:val="-3"/>
        </w:rPr>
        <w:t>nhiễm </w:t>
      </w:r>
      <w:r>
        <w:rPr>
          <w:color w:val="231F20"/>
        </w:rPr>
        <w:t>nơi </w:t>
      </w:r>
      <w:r>
        <w:rPr>
          <w:color w:val="231F20"/>
          <w:spacing w:val="-3"/>
        </w:rPr>
        <w:t>tĩnh lự </w:t>
      </w:r>
      <w:r>
        <w:rPr>
          <w:color w:val="231F20"/>
        </w:rPr>
        <w:t>thứ</w:t>
      </w:r>
      <w:r>
        <w:rPr>
          <w:color w:val="231F20"/>
          <w:spacing w:val="-9"/>
        </w:rPr>
        <w:t> </w:t>
      </w:r>
      <w:r>
        <w:rPr>
          <w:color w:val="231F20"/>
          <w:spacing w:val="-3"/>
        </w:rPr>
        <w:t>hai,</w:t>
      </w:r>
      <w:r>
        <w:rPr>
          <w:color w:val="231F20"/>
          <w:spacing w:val="-8"/>
        </w:rPr>
        <w:t> </w:t>
      </w:r>
      <w:r>
        <w:rPr>
          <w:color w:val="231F20"/>
        </w:rPr>
        <w:t>thì</w:t>
      </w:r>
      <w:r>
        <w:rPr>
          <w:color w:val="231F20"/>
          <w:spacing w:val="-8"/>
        </w:rPr>
        <w:t> </w:t>
      </w:r>
      <w:r>
        <w:rPr>
          <w:color w:val="231F20"/>
          <w:spacing w:val="-3"/>
        </w:rPr>
        <w:t>người</w:t>
      </w:r>
      <w:r>
        <w:rPr>
          <w:color w:val="231F20"/>
          <w:spacing w:val="-8"/>
        </w:rPr>
        <w:t> </w:t>
      </w:r>
      <w:r>
        <w:rPr>
          <w:color w:val="231F20"/>
        </w:rPr>
        <w:t>kia</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tạo</w:t>
      </w:r>
      <w:r>
        <w:rPr>
          <w:color w:val="231F20"/>
          <w:spacing w:val="-8"/>
        </w:rPr>
        <w:t> </w:t>
      </w:r>
      <w:r>
        <w:rPr>
          <w:color w:val="231F20"/>
          <w:spacing w:val="-3"/>
        </w:rPr>
        <w:t>được</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spacing w:val="-3"/>
        </w:rPr>
        <w:t>nghiệp</w:t>
      </w:r>
      <w:r>
        <w:rPr>
          <w:color w:val="231F20"/>
          <w:spacing w:val="-8"/>
        </w:rPr>
        <w:t> </w:t>
      </w:r>
      <w:r>
        <w:rPr>
          <w:color w:val="231F20"/>
        </w:rPr>
        <w:t>ở</w:t>
      </w:r>
      <w:r>
        <w:rPr>
          <w:color w:val="231F20"/>
          <w:spacing w:val="-9"/>
        </w:rPr>
        <w:t> </w:t>
      </w:r>
      <w:r>
        <w:rPr>
          <w:color w:val="231F20"/>
          <w:spacing w:val="-3"/>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spacing w:val="-3"/>
        </w:rPr>
        <w:t>nhất, </w:t>
      </w:r>
      <w:r>
        <w:rPr>
          <w:color w:val="231F20"/>
        </w:rPr>
        <w:t>tức</w:t>
      </w:r>
      <w:r>
        <w:rPr>
          <w:color w:val="231F20"/>
          <w:spacing w:val="-12"/>
        </w:rPr>
        <w:t> </w:t>
      </w:r>
      <w:r>
        <w:rPr>
          <w:color w:val="231F20"/>
        </w:rPr>
        <w:t>trừ</w:t>
      </w:r>
      <w:r>
        <w:rPr>
          <w:color w:val="231F20"/>
          <w:spacing w:val="-11"/>
        </w:rPr>
        <w:t> </w:t>
      </w:r>
      <w:r>
        <w:rPr>
          <w:color w:val="231F20"/>
          <w:spacing w:val="-3"/>
        </w:rPr>
        <w:t>nghiệp</w:t>
      </w:r>
      <w:r>
        <w:rPr>
          <w:color w:val="231F20"/>
          <w:spacing w:val="-12"/>
        </w:rPr>
        <w:t> </w:t>
      </w:r>
      <w:r>
        <w:rPr>
          <w:color w:val="231F20"/>
          <w:spacing w:val="-3"/>
        </w:rPr>
        <w:t>thuận</w:t>
      </w:r>
      <w:r>
        <w:rPr>
          <w:color w:val="231F20"/>
          <w:spacing w:val="-11"/>
        </w:rPr>
        <w:t> </w:t>
      </w:r>
      <w:r>
        <w:rPr>
          <w:color w:val="231F20"/>
          <w:spacing w:val="-3"/>
        </w:rPr>
        <w:t>hiện</w:t>
      </w:r>
      <w:r>
        <w:rPr>
          <w:color w:val="231F20"/>
          <w:spacing w:val="-11"/>
        </w:rPr>
        <w:t> </w:t>
      </w:r>
      <w:r>
        <w:rPr>
          <w:color w:val="231F20"/>
          <w:spacing w:val="-3"/>
        </w:rPr>
        <w:t>pháp</w:t>
      </w:r>
      <w:r>
        <w:rPr>
          <w:color w:val="231F20"/>
          <w:spacing w:val="-12"/>
        </w:rPr>
        <w:t> </w:t>
      </w:r>
      <w:r>
        <w:rPr>
          <w:color w:val="231F20"/>
          <w:spacing w:val="-3"/>
        </w:rPr>
        <w:t>thọ,</w:t>
      </w:r>
      <w:r>
        <w:rPr>
          <w:color w:val="231F20"/>
          <w:spacing w:val="-11"/>
        </w:rPr>
        <w:t> </w:t>
      </w:r>
      <w:r>
        <w:rPr>
          <w:color w:val="231F20"/>
        </w:rPr>
        <w:t>lại</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tạo</w:t>
      </w:r>
      <w:r>
        <w:rPr>
          <w:color w:val="231F20"/>
          <w:spacing w:val="-11"/>
        </w:rPr>
        <w:t> </w:t>
      </w:r>
      <w:r>
        <w:rPr>
          <w:color w:val="231F20"/>
          <w:spacing w:val="-3"/>
        </w:rPr>
        <w:t>được</w:t>
      </w:r>
      <w:r>
        <w:rPr>
          <w:color w:val="231F20"/>
          <w:spacing w:val="-12"/>
        </w:rPr>
        <w:t> </w:t>
      </w:r>
      <w:r>
        <w:rPr>
          <w:color w:val="231F20"/>
        </w:rPr>
        <w:t>ba</w:t>
      </w:r>
      <w:r>
        <w:rPr>
          <w:color w:val="231F20"/>
          <w:spacing w:val="-11"/>
        </w:rPr>
        <w:t> </w:t>
      </w:r>
      <w:r>
        <w:rPr>
          <w:color w:val="231F20"/>
        </w:rPr>
        <w:t>thứ</w:t>
      </w:r>
      <w:r>
        <w:rPr>
          <w:color w:val="231F20"/>
          <w:spacing w:val="-11"/>
        </w:rPr>
        <w:t> </w:t>
      </w:r>
      <w:r>
        <w:rPr>
          <w:color w:val="231F20"/>
          <w:spacing w:val="-3"/>
        </w:rPr>
        <w:t>nghiệp</w:t>
      </w:r>
      <w:r>
        <w:rPr>
          <w:color w:val="231F20"/>
          <w:spacing w:val="-12"/>
        </w:rPr>
        <w:t> </w:t>
      </w:r>
      <w:r>
        <w:rPr>
          <w:color w:val="231F20"/>
        </w:rPr>
        <w:t>ở </w:t>
      </w:r>
      <w:r>
        <w:rPr>
          <w:color w:val="231F20"/>
          <w:spacing w:val="-3"/>
        </w:rPr>
        <w:t>tĩnh </w:t>
      </w:r>
      <w:r>
        <w:rPr>
          <w:color w:val="231F20"/>
        </w:rPr>
        <w:t>lự thứ </w:t>
      </w:r>
      <w:r>
        <w:rPr>
          <w:color w:val="231F20"/>
          <w:spacing w:val="-3"/>
        </w:rPr>
        <w:t>hai, </w:t>
      </w:r>
      <w:r>
        <w:rPr>
          <w:color w:val="231F20"/>
        </w:rPr>
        <w:t>tức trừ </w:t>
      </w:r>
      <w:r>
        <w:rPr>
          <w:color w:val="231F20"/>
          <w:spacing w:val="-3"/>
        </w:rPr>
        <w:t>nghiệp thuận hiện pháp thọ. </w:t>
      </w:r>
      <w:r>
        <w:rPr>
          <w:color w:val="231F20"/>
        </w:rPr>
        <w:t>Nói </w:t>
      </w:r>
      <w:r>
        <w:rPr>
          <w:color w:val="231F20"/>
          <w:spacing w:val="-3"/>
        </w:rPr>
        <w:t>rộng </w:t>
      </w:r>
      <w:r>
        <w:rPr>
          <w:color w:val="231F20"/>
        </w:rPr>
        <w:t>cho </w:t>
      </w:r>
      <w:r>
        <w:rPr>
          <w:color w:val="231F20"/>
          <w:spacing w:val="-3"/>
        </w:rPr>
        <w:t>đến, </w:t>
      </w:r>
      <w:r>
        <w:rPr>
          <w:color w:val="231F20"/>
        </w:rPr>
        <w:t>nếu đã lìa </w:t>
      </w:r>
      <w:r>
        <w:rPr>
          <w:color w:val="231F20"/>
          <w:spacing w:val="-3"/>
        </w:rPr>
        <w:t>nhiễm </w:t>
      </w:r>
      <w:r>
        <w:rPr>
          <w:color w:val="231F20"/>
        </w:rPr>
        <w:t>ở Vô sở hữu xứ, </w:t>
      </w:r>
      <w:r>
        <w:rPr>
          <w:color w:val="231F20"/>
          <w:spacing w:val="-3"/>
        </w:rPr>
        <w:t>người </w:t>
      </w:r>
      <w:r>
        <w:rPr>
          <w:color w:val="231F20"/>
        </w:rPr>
        <w:t>này có thể tạo </w:t>
      </w:r>
      <w:r>
        <w:rPr>
          <w:color w:val="231F20"/>
          <w:spacing w:val="-3"/>
        </w:rPr>
        <w:t>được </w:t>
      </w:r>
      <w:r>
        <w:rPr>
          <w:color w:val="231F20"/>
        </w:rPr>
        <w:t>ba </w:t>
      </w:r>
      <w:r>
        <w:rPr>
          <w:color w:val="231F20"/>
          <w:spacing w:val="-3"/>
        </w:rPr>
        <w:t>thứ nghiệp</w:t>
      </w:r>
      <w:r>
        <w:rPr>
          <w:color w:val="231F20"/>
          <w:spacing w:val="-27"/>
        </w:rPr>
        <w:t> </w:t>
      </w:r>
      <w:r>
        <w:rPr>
          <w:color w:val="231F20"/>
        </w:rPr>
        <w:t>ở</w:t>
      </w:r>
      <w:r>
        <w:rPr>
          <w:color w:val="231F20"/>
          <w:spacing w:val="-26"/>
        </w:rPr>
        <w:t> </w:t>
      </w:r>
      <w:r>
        <w:rPr>
          <w:color w:val="231F20"/>
          <w:spacing w:val="-3"/>
        </w:rPr>
        <w:t>tĩnh</w:t>
      </w:r>
      <w:r>
        <w:rPr>
          <w:color w:val="231F20"/>
          <w:spacing w:val="-26"/>
        </w:rPr>
        <w:t> </w:t>
      </w:r>
      <w:r>
        <w:rPr>
          <w:color w:val="231F20"/>
        </w:rPr>
        <w:t>lự</w:t>
      </w:r>
      <w:r>
        <w:rPr>
          <w:color w:val="231F20"/>
          <w:spacing w:val="-26"/>
        </w:rPr>
        <w:t> </w:t>
      </w:r>
      <w:r>
        <w:rPr>
          <w:color w:val="231F20"/>
        </w:rPr>
        <w:t>thứ</w:t>
      </w:r>
      <w:r>
        <w:rPr>
          <w:color w:val="231F20"/>
          <w:spacing w:val="-27"/>
        </w:rPr>
        <w:t> </w:t>
      </w:r>
      <w:r>
        <w:rPr>
          <w:color w:val="231F20"/>
          <w:spacing w:val="-3"/>
        </w:rPr>
        <w:t>nhất,</w:t>
      </w:r>
      <w:r>
        <w:rPr>
          <w:color w:val="231F20"/>
          <w:spacing w:val="-26"/>
        </w:rPr>
        <w:t> </w:t>
      </w:r>
      <w:r>
        <w:rPr>
          <w:color w:val="231F20"/>
        </w:rPr>
        <w:t>tức</w:t>
      </w:r>
      <w:r>
        <w:rPr>
          <w:color w:val="231F20"/>
          <w:spacing w:val="-26"/>
        </w:rPr>
        <w:t> </w:t>
      </w:r>
      <w:r>
        <w:rPr>
          <w:color w:val="231F20"/>
        </w:rPr>
        <w:t>trừ</w:t>
      </w:r>
      <w:r>
        <w:rPr>
          <w:color w:val="231F20"/>
          <w:spacing w:val="-26"/>
        </w:rPr>
        <w:t> </w:t>
      </w:r>
      <w:r>
        <w:rPr>
          <w:color w:val="231F20"/>
          <w:spacing w:val="-3"/>
        </w:rPr>
        <w:t>nghiệp</w:t>
      </w:r>
      <w:r>
        <w:rPr>
          <w:color w:val="231F20"/>
          <w:spacing w:val="-27"/>
        </w:rPr>
        <w:t> </w:t>
      </w:r>
      <w:r>
        <w:rPr>
          <w:color w:val="231F20"/>
          <w:spacing w:val="-3"/>
        </w:rPr>
        <w:t>thuận</w:t>
      </w:r>
      <w:r>
        <w:rPr>
          <w:color w:val="231F20"/>
          <w:spacing w:val="-26"/>
        </w:rPr>
        <w:t> </w:t>
      </w:r>
      <w:r>
        <w:rPr>
          <w:color w:val="231F20"/>
        </w:rPr>
        <w:t>thứ</w:t>
      </w:r>
      <w:r>
        <w:rPr>
          <w:color w:val="231F20"/>
          <w:spacing w:val="-26"/>
        </w:rPr>
        <w:t> </w:t>
      </w:r>
      <w:r>
        <w:rPr>
          <w:color w:val="231F20"/>
          <w:spacing w:val="-3"/>
        </w:rPr>
        <w:t>sinh</w:t>
      </w:r>
      <w:r>
        <w:rPr>
          <w:color w:val="231F20"/>
          <w:spacing w:val="-26"/>
        </w:rPr>
        <w:t> </w:t>
      </w:r>
      <w:r>
        <w:rPr>
          <w:color w:val="231F20"/>
          <w:spacing w:val="-3"/>
        </w:rPr>
        <w:t>thọ,</w:t>
      </w:r>
      <w:r>
        <w:rPr>
          <w:color w:val="231F20"/>
          <w:spacing w:val="-26"/>
        </w:rPr>
        <w:t> </w:t>
      </w:r>
      <w:r>
        <w:rPr>
          <w:color w:val="231F20"/>
        </w:rPr>
        <w:t>lại</w:t>
      </w:r>
      <w:r>
        <w:rPr>
          <w:color w:val="231F20"/>
          <w:spacing w:val="-27"/>
        </w:rPr>
        <w:t> </w:t>
      </w:r>
      <w:r>
        <w:rPr>
          <w:color w:val="231F20"/>
        </w:rPr>
        <w:t>có</w:t>
      </w:r>
      <w:r>
        <w:rPr>
          <w:color w:val="231F20"/>
          <w:spacing w:val="-26"/>
        </w:rPr>
        <w:t> </w:t>
      </w:r>
      <w:r>
        <w:rPr>
          <w:color w:val="231F20"/>
        </w:rPr>
        <w:t>thể</w:t>
      </w:r>
      <w:r>
        <w:rPr>
          <w:color w:val="231F20"/>
          <w:spacing w:val="-26"/>
        </w:rPr>
        <w:t> </w:t>
      </w:r>
      <w:r>
        <w:rPr>
          <w:color w:val="231F20"/>
          <w:spacing w:val="-3"/>
        </w:rPr>
        <w:t>tạo được</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spacing w:val="-3"/>
        </w:rPr>
        <w:t>nghiệp</w:t>
      </w:r>
      <w:r>
        <w:rPr>
          <w:color w:val="231F20"/>
          <w:spacing w:val="-10"/>
        </w:rPr>
        <w:t> </w:t>
      </w:r>
      <w:r>
        <w:rPr>
          <w:color w:val="231F20"/>
        </w:rPr>
        <w:t>của</w:t>
      </w:r>
      <w:r>
        <w:rPr>
          <w:color w:val="231F20"/>
          <w:spacing w:val="-10"/>
        </w:rPr>
        <w:t> </w:t>
      </w:r>
      <w:r>
        <w:rPr>
          <w:color w:val="231F20"/>
        </w:rPr>
        <w:t>ba</w:t>
      </w:r>
      <w:r>
        <w:rPr>
          <w:color w:val="231F20"/>
          <w:spacing w:val="-9"/>
        </w:rPr>
        <w:t> </w:t>
      </w:r>
      <w:r>
        <w:rPr>
          <w:color w:val="231F20"/>
          <w:spacing w:val="-3"/>
        </w:rPr>
        <w:t>tĩnh</w:t>
      </w:r>
      <w:r>
        <w:rPr>
          <w:color w:val="231F20"/>
          <w:spacing w:val="-10"/>
        </w:rPr>
        <w:t> </w:t>
      </w:r>
      <w:r>
        <w:rPr>
          <w:color w:val="231F20"/>
        </w:rPr>
        <w:t>lự</w:t>
      </w:r>
      <w:r>
        <w:rPr>
          <w:color w:val="231F20"/>
          <w:spacing w:val="-9"/>
        </w:rPr>
        <w:t> </w:t>
      </w:r>
      <w:r>
        <w:rPr>
          <w:color w:val="231F20"/>
        </w:rPr>
        <w:t>và</w:t>
      </w:r>
      <w:r>
        <w:rPr>
          <w:color w:val="231F20"/>
          <w:spacing w:val="-10"/>
        </w:rPr>
        <w:t> </w:t>
      </w:r>
      <w:r>
        <w:rPr>
          <w:color w:val="231F20"/>
        </w:rPr>
        <w:t>ba</w:t>
      </w:r>
      <w:r>
        <w:rPr>
          <w:color w:val="231F20"/>
          <w:spacing w:val="-10"/>
        </w:rPr>
        <w:t> </w:t>
      </w:r>
      <w:r>
        <w:rPr>
          <w:color w:val="231F20"/>
        </w:rPr>
        <w:t>xứ</w:t>
      </w:r>
      <w:r>
        <w:rPr>
          <w:color w:val="231F20"/>
          <w:spacing w:val="-9"/>
        </w:rPr>
        <w:t> </w:t>
      </w:r>
      <w:r>
        <w:rPr>
          <w:color w:val="231F20"/>
        </w:rPr>
        <w:t>vô</w:t>
      </w:r>
      <w:r>
        <w:rPr>
          <w:color w:val="231F20"/>
          <w:spacing w:val="-10"/>
        </w:rPr>
        <w:t> </w:t>
      </w:r>
      <w:r>
        <w:rPr>
          <w:color w:val="231F20"/>
          <w:spacing w:val="-3"/>
        </w:rPr>
        <w:t>sắc,</w:t>
      </w:r>
      <w:r>
        <w:rPr>
          <w:color w:val="231F20"/>
          <w:spacing w:val="-10"/>
        </w:rPr>
        <w:t> </w:t>
      </w:r>
      <w:r>
        <w:rPr>
          <w:color w:val="231F20"/>
        </w:rPr>
        <w:t>đó</w:t>
      </w:r>
      <w:r>
        <w:rPr>
          <w:color w:val="231F20"/>
          <w:spacing w:val="-9"/>
        </w:rPr>
        <w:t> </w:t>
      </w:r>
      <w:r>
        <w:rPr>
          <w:color w:val="231F20"/>
        </w:rPr>
        <w:t>là</w:t>
      </w:r>
      <w:r>
        <w:rPr>
          <w:color w:val="231F20"/>
          <w:spacing w:val="-10"/>
        </w:rPr>
        <w:t> </w:t>
      </w:r>
      <w:r>
        <w:rPr>
          <w:color w:val="231F20"/>
          <w:spacing w:val="-3"/>
        </w:rPr>
        <w:t>nghiệp</w:t>
      </w:r>
      <w:r>
        <w:rPr>
          <w:color w:val="231F20"/>
          <w:spacing w:val="-9"/>
        </w:rPr>
        <w:t> </w:t>
      </w:r>
      <w:r>
        <w:rPr>
          <w:color w:val="231F20"/>
          <w:spacing w:val="-3"/>
        </w:rPr>
        <w:t>thuận </w:t>
      </w:r>
      <w:r>
        <w:rPr>
          <w:color w:val="231F20"/>
        </w:rPr>
        <w:t>hậu</w:t>
      </w:r>
      <w:r>
        <w:rPr>
          <w:color w:val="231F20"/>
          <w:spacing w:val="-20"/>
        </w:rPr>
        <w:t> </w:t>
      </w:r>
      <w:r>
        <w:rPr>
          <w:color w:val="231F20"/>
        </w:rPr>
        <w:t>thứ</w:t>
      </w:r>
      <w:r>
        <w:rPr>
          <w:color w:val="231F20"/>
          <w:spacing w:val="-19"/>
        </w:rPr>
        <w:t> </w:t>
      </w:r>
      <w:r>
        <w:rPr>
          <w:color w:val="231F20"/>
        </w:rPr>
        <w:t>thọ</w:t>
      </w:r>
      <w:r>
        <w:rPr>
          <w:color w:val="231F20"/>
          <w:spacing w:val="-19"/>
        </w:rPr>
        <w:t> </w:t>
      </w:r>
      <w:r>
        <w:rPr>
          <w:color w:val="231F20"/>
        </w:rPr>
        <w:t>và</w:t>
      </w:r>
      <w:r>
        <w:rPr>
          <w:color w:val="231F20"/>
          <w:spacing w:val="-20"/>
        </w:rPr>
        <w:t> </w:t>
      </w:r>
      <w:r>
        <w:rPr>
          <w:color w:val="231F20"/>
          <w:spacing w:val="-3"/>
        </w:rPr>
        <w:t>nghiệp</w:t>
      </w:r>
      <w:r>
        <w:rPr>
          <w:color w:val="231F20"/>
          <w:spacing w:val="-19"/>
        </w:rPr>
        <w:t> </w:t>
      </w:r>
      <w:r>
        <w:rPr>
          <w:color w:val="231F20"/>
          <w:spacing w:val="-3"/>
        </w:rPr>
        <w:t>thuận</w:t>
      </w:r>
      <w:r>
        <w:rPr>
          <w:color w:val="231F20"/>
          <w:spacing w:val="-19"/>
        </w:rPr>
        <w:t> </w:t>
      </w:r>
      <w:r>
        <w:rPr>
          <w:color w:val="231F20"/>
        </w:rPr>
        <w:t>bất</w:t>
      </w:r>
      <w:r>
        <w:rPr>
          <w:color w:val="231F20"/>
          <w:spacing w:val="-19"/>
        </w:rPr>
        <w:t> </w:t>
      </w:r>
      <w:r>
        <w:rPr>
          <w:color w:val="231F20"/>
          <w:spacing w:val="-3"/>
        </w:rPr>
        <w:t>định</w:t>
      </w:r>
      <w:r>
        <w:rPr>
          <w:color w:val="231F20"/>
          <w:spacing w:val="-20"/>
        </w:rPr>
        <w:t> </w:t>
      </w:r>
      <w:r>
        <w:rPr>
          <w:color w:val="231F20"/>
          <w:spacing w:val="-3"/>
        </w:rPr>
        <w:t>thọ,</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tạo</w:t>
      </w:r>
      <w:r>
        <w:rPr>
          <w:color w:val="231F20"/>
          <w:spacing w:val="-20"/>
        </w:rPr>
        <w:t> </w:t>
      </w:r>
      <w:r>
        <w:rPr>
          <w:color w:val="231F20"/>
          <w:spacing w:val="-3"/>
        </w:rPr>
        <w:t>được</w:t>
      </w:r>
      <w:r>
        <w:rPr>
          <w:color w:val="231F20"/>
          <w:spacing w:val="-19"/>
        </w:rPr>
        <w:t> </w:t>
      </w:r>
      <w:r>
        <w:rPr>
          <w:color w:val="231F20"/>
        </w:rPr>
        <w:t>ba</w:t>
      </w:r>
      <w:r>
        <w:rPr>
          <w:color w:val="231F20"/>
          <w:spacing w:val="-19"/>
        </w:rPr>
        <w:t> </w:t>
      </w:r>
      <w:r>
        <w:rPr>
          <w:color w:val="231F20"/>
        </w:rPr>
        <w:t>thứ</w:t>
      </w:r>
      <w:r>
        <w:rPr>
          <w:color w:val="231F20"/>
          <w:spacing w:val="-19"/>
        </w:rPr>
        <w:t> </w:t>
      </w:r>
      <w:r>
        <w:rPr>
          <w:color w:val="231F20"/>
          <w:spacing w:val="-3"/>
        </w:rPr>
        <w:t>nghiệp </w:t>
      </w:r>
      <w:r>
        <w:rPr>
          <w:color w:val="231F20"/>
        </w:rPr>
        <w:t>nơi</w:t>
      </w:r>
      <w:r>
        <w:rPr>
          <w:color w:val="231F20"/>
          <w:spacing w:val="11"/>
        </w:rPr>
        <w:t> </w:t>
      </w:r>
      <w:r>
        <w:rPr>
          <w:color w:val="231F20"/>
        </w:rPr>
        <w:t>Phi</w:t>
      </w:r>
      <w:r>
        <w:rPr>
          <w:color w:val="231F20"/>
          <w:spacing w:val="11"/>
        </w:rPr>
        <w:t> </w:t>
      </w:r>
      <w:r>
        <w:rPr>
          <w:color w:val="231F20"/>
          <w:spacing w:val="-3"/>
        </w:rPr>
        <w:t>tưởng</w:t>
      </w:r>
      <w:r>
        <w:rPr>
          <w:color w:val="231F20"/>
          <w:spacing w:val="11"/>
        </w:rPr>
        <w:t> </w:t>
      </w:r>
      <w:r>
        <w:rPr>
          <w:color w:val="231F20"/>
        </w:rPr>
        <w:t>phi</w:t>
      </w:r>
      <w:r>
        <w:rPr>
          <w:color w:val="231F20"/>
          <w:spacing w:val="11"/>
        </w:rPr>
        <w:t> </w:t>
      </w:r>
      <w:r>
        <w:rPr>
          <w:color w:val="231F20"/>
        </w:rPr>
        <w:t>phi</w:t>
      </w:r>
      <w:r>
        <w:rPr>
          <w:color w:val="231F20"/>
          <w:spacing w:val="12"/>
        </w:rPr>
        <w:t> </w:t>
      </w:r>
      <w:r>
        <w:rPr>
          <w:color w:val="231F20"/>
          <w:spacing w:val="-3"/>
        </w:rPr>
        <w:t>tưởng</w:t>
      </w:r>
      <w:r>
        <w:rPr>
          <w:color w:val="231F20"/>
          <w:spacing w:val="11"/>
        </w:rPr>
        <w:t> </w:t>
      </w:r>
      <w:r>
        <w:rPr>
          <w:color w:val="231F20"/>
        </w:rPr>
        <w:t>xứ,</w:t>
      </w:r>
      <w:r>
        <w:rPr>
          <w:color w:val="231F20"/>
          <w:spacing w:val="11"/>
        </w:rPr>
        <w:t> </w:t>
      </w:r>
      <w:r>
        <w:rPr>
          <w:color w:val="231F20"/>
        </w:rPr>
        <w:t>tức</w:t>
      </w:r>
      <w:r>
        <w:rPr>
          <w:color w:val="231F20"/>
          <w:spacing w:val="11"/>
        </w:rPr>
        <w:t> </w:t>
      </w:r>
      <w:r>
        <w:rPr>
          <w:color w:val="231F20"/>
        </w:rPr>
        <w:t>trừ</w:t>
      </w:r>
      <w:r>
        <w:rPr>
          <w:color w:val="231F20"/>
          <w:spacing w:val="11"/>
        </w:rPr>
        <w:t> </w:t>
      </w:r>
      <w:r>
        <w:rPr>
          <w:color w:val="231F20"/>
          <w:spacing w:val="-3"/>
        </w:rPr>
        <w:t>nghiệp</w:t>
      </w:r>
      <w:r>
        <w:rPr>
          <w:color w:val="231F20"/>
          <w:spacing w:val="12"/>
        </w:rPr>
        <w:t> </w:t>
      </w:r>
      <w:r>
        <w:rPr>
          <w:color w:val="231F20"/>
          <w:spacing w:val="-3"/>
        </w:rPr>
        <w:t>thuận</w:t>
      </w:r>
      <w:r>
        <w:rPr>
          <w:color w:val="231F20"/>
          <w:spacing w:val="11"/>
        </w:rPr>
        <w:t> </w:t>
      </w:r>
      <w:r>
        <w:rPr>
          <w:color w:val="231F20"/>
          <w:spacing w:val="-3"/>
        </w:rPr>
        <w:t>hiện</w:t>
      </w:r>
      <w:r>
        <w:rPr>
          <w:color w:val="231F20"/>
          <w:spacing w:val="11"/>
        </w:rPr>
        <w:t> </w:t>
      </w:r>
      <w:r>
        <w:rPr>
          <w:color w:val="231F20"/>
          <w:spacing w:val="-3"/>
        </w:rPr>
        <w:t>pháp</w:t>
      </w:r>
      <w:r>
        <w:rPr>
          <w:color w:val="231F20"/>
          <w:spacing w:val="11"/>
        </w:rPr>
        <w:t> </w:t>
      </w:r>
      <w:r>
        <w:rPr>
          <w:color w:val="231F20"/>
          <w:spacing w:val="-3"/>
        </w:rPr>
        <w:t>thọ.</w:t>
      </w:r>
    </w:p>
    <w:p>
      <w:pPr>
        <w:pStyle w:val="BodyText"/>
        <w:spacing w:line="271" w:lineRule="auto" w:before="115"/>
        <w:ind w:left="110" w:right="392"/>
      </w:pPr>
      <w:r>
        <w:rPr>
          <w:color w:val="231F20"/>
        </w:rPr>
        <w:t>Như nói về sinh nơi tĩnh lự thứ nhất, như thế cho đến sinh nơi Phi tưởng phi phi tưởng xứ cũng nên nói rộng.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vậy là đã nói về phàm phu của các địa.</w:t>
      </w:r>
    </w:p>
    <w:p>
      <w:pPr>
        <w:pStyle w:val="BodyText"/>
        <w:spacing w:line="276" w:lineRule="auto" w:before="170"/>
        <w:ind w:right="106"/>
      </w:pPr>
      <w:r>
        <w:rPr>
          <w:color w:val="231F20"/>
        </w:rPr>
        <w:t>Nếu các Thánh giả sinh ở cõi dục, chưa lìa nhiễm nơi cõi dục, thì có thể tạo được bốn thứ nghiệp thiện và bất thiện ở cõi dục. Nếu đã lìa nhiễm nơi cõi dục, chưa lìa nhiễm ở tĩnh lự thứ nhất, thì </w:t>
      </w:r>
      <w:r>
        <w:rPr>
          <w:color w:val="231F20"/>
          <w:spacing w:val="-6"/>
        </w:rPr>
        <w:t>có </w:t>
      </w:r>
      <w:r>
        <w:rPr>
          <w:color w:val="231F20"/>
        </w:rPr>
        <w:t>thể tạo được hai thứ nghiệp ở cõi dục, đó là nghiệp thuận hiện pháp thọ và nghiệp thuận bất định thọ. Lại có thể tạo được ba thứ nghiệp ở tĩnh lự thứ nhất, tức trừ nghiệp thuận hiện pháp thọ. Nếu đã lìa nhiễm nơi tĩnh lự thứ nhất, chưa lìa nhiễm nơi tĩnh lự thứ hai, nếu là người thuộc pháp thoái thì có thể tạo được hai thứ nghiệp ở cõi dục, là nghiệp thuận hiện pháp thọ và nghiệp thuận bất định thọ. Lại </w:t>
      </w:r>
      <w:r>
        <w:rPr>
          <w:color w:val="231F20"/>
          <w:spacing w:val="-7"/>
        </w:rPr>
        <w:t>có </w:t>
      </w:r>
      <w:r>
        <w:rPr>
          <w:color w:val="231F20"/>
        </w:rPr>
        <w:t>thể tạo được ba thứ nghiệp ở hai tĩnh lự đầu, tức trừ nghiệp </w:t>
      </w:r>
      <w:r>
        <w:rPr>
          <w:color w:val="231F20"/>
          <w:spacing w:val="-3"/>
        </w:rPr>
        <w:t>thuận </w:t>
      </w:r>
      <w:r>
        <w:rPr>
          <w:color w:val="231F20"/>
        </w:rPr>
        <w:t>hiện pháp thọ.</w:t>
      </w:r>
    </w:p>
    <w:p>
      <w:pPr>
        <w:pStyle w:val="BodyText"/>
        <w:spacing w:line="276" w:lineRule="auto" w:before="126"/>
        <w:ind w:right="106"/>
      </w:pPr>
      <w:r>
        <w:rPr>
          <w:color w:val="231F20"/>
        </w:rPr>
        <w:t>Có thuyết nói: Vị này có thể tạo ra hai thứ nghiệp của tĩnh lự thứ hai, là nghiệp thuận hậu thứ thọ và nghiệp thuận bất định thọ. Nếu là vị thuộc pháp không thoái thì có thể tạo được hai thứ nghiệp thiện</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thuận</w:t>
      </w:r>
      <w:r>
        <w:rPr>
          <w:color w:val="231F20"/>
          <w:spacing w:val="-8"/>
        </w:rPr>
        <w:t> </w:t>
      </w:r>
      <w:r>
        <w:rPr>
          <w:color w:val="231F20"/>
        </w:rPr>
        <w:t>hiện</w:t>
      </w:r>
      <w:r>
        <w:rPr>
          <w:color w:val="231F20"/>
          <w:spacing w:val="-8"/>
        </w:rPr>
        <w:t> </w:t>
      </w:r>
      <w:r>
        <w:rPr>
          <w:color w:val="231F20"/>
        </w:rPr>
        <w:t>pháp</w:t>
      </w:r>
      <w:r>
        <w:rPr>
          <w:color w:val="231F20"/>
          <w:spacing w:val="-8"/>
        </w:rPr>
        <w:t> </w:t>
      </w:r>
      <w:r>
        <w:rPr>
          <w:color w:val="231F20"/>
        </w:rPr>
        <w:t>thọ</w:t>
      </w:r>
      <w:r>
        <w:rPr>
          <w:color w:val="231F20"/>
          <w:spacing w:val="-8"/>
        </w:rPr>
        <w:t> </w:t>
      </w:r>
      <w:r>
        <w:rPr>
          <w:color w:val="231F20"/>
        </w:rPr>
        <w:t>và</w:t>
      </w:r>
      <w:r>
        <w:rPr>
          <w:color w:val="231F20"/>
          <w:spacing w:val="-8"/>
        </w:rPr>
        <w:t> </w:t>
      </w:r>
      <w:r>
        <w:rPr>
          <w:color w:val="231F20"/>
        </w:rPr>
        <w:t>nghiệp</w:t>
      </w:r>
      <w:r>
        <w:rPr>
          <w:color w:val="231F20"/>
          <w:spacing w:val="-8"/>
        </w:rPr>
        <w:t> </w:t>
      </w:r>
      <w:r>
        <w:rPr>
          <w:color w:val="231F20"/>
        </w:rPr>
        <w:t>thuận</w:t>
      </w:r>
      <w:r>
        <w:rPr>
          <w:color w:val="231F20"/>
          <w:spacing w:val="-8"/>
        </w:rPr>
        <w:t> </w:t>
      </w:r>
      <w:r>
        <w:rPr>
          <w:color w:val="231F20"/>
        </w:rPr>
        <w:t>bất định thọ. Lại có thể tạo được một thứ nghiệp ở tĩnh lự thứ nhất, là nghiệp thuận bất định thọ, cũng có thể tạo được ba thứ nghiệp ở</w:t>
      </w:r>
      <w:r>
        <w:rPr>
          <w:color w:val="231F20"/>
          <w:spacing w:val="-42"/>
        </w:rPr>
        <w:t> </w:t>
      </w:r>
      <w:r>
        <w:rPr>
          <w:color w:val="231F20"/>
        </w:rPr>
        <w:t>tĩnh lự thứ hai, tức trừ nghiệp thuận hiện pháp thọ. Cho đến nếu đã </w:t>
      </w:r>
      <w:r>
        <w:rPr>
          <w:color w:val="231F20"/>
          <w:spacing w:val="-4"/>
        </w:rPr>
        <w:t>lìa </w:t>
      </w:r>
      <w:r>
        <w:rPr>
          <w:color w:val="231F20"/>
        </w:rPr>
        <w:t>nhiễm nơi Vô sở hữu xứ, chưa lìa nhiễm ở Phi tưởng phi phi tưởng xứ, nếu là người thuộc pháp thoái thì có thể tạo được hai thứ nghiệp 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thuận</w:t>
      </w:r>
      <w:r>
        <w:rPr>
          <w:color w:val="231F20"/>
          <w:spacing w:val="-4"/>
        </w:rPr>
        <w:t> </w:t>
      </w:r>
      <w:r>
        <w:rPr>
          <w:color w:val="231F20"/>
        </w:rPr>
        <w:t>hiện</w:t>
      </w:r>
      <w:r>
        <w:rPr>
          <w:color w:val="231F20"/>
          <w:spacing w:val="-4"/>
        </w:rPr>
        <w:t> </w:t>
      </w:r>
      <w:r>
        <w:rPr>
          <w:color w:val="231F20"/>
        </w:rPr>
        <w:t>pháp</w:t>
      </w:r>
      <w:r>
        <w:rPr>
          <w:color w:val="231F20"/>
          <w:spacing w:val="-4"/>
        </w:rPr>
        <w:t> </w:t>
      </w:r>
      <w:r>
        <w:rPr>
          <w:color w:val="231F20"/>
        </w:rPr>
        <w:t>thọ</w:t>
      </w:r>
      <w:r>
        <w:rPr>
          <w:color w:val="231F20"/>
          <w:spacing w:val="-4"/>
        </w:rPr>
        <w:t> </w:t>
      </w:r>
      <w:r>
        <w:rPr>
          <w:color w:val="231F20"/>
        </w:rPr>
        <w:t>và</w:t>
      </w:r>
      <w:r>
        <w:rPr>
          <w:color w:val="231F20"/>
          <w:spacing w:val="-4"/>
        </w:rPr>
        <w:t> </w:t>
      </w:r>
      <w:r>
        <w:rPr>
          <w:color w:val="231F20"/>
        </w:rPr>
        <w:t>nghiệp</w:t>
      </w:r>
      <w:r>
        <w:rPr>
          <w:color w:val="231F20"/>
          <w:spacing w:val="-4"/>
        </w:rPr>
        <w:t> </w:t>
      </w:r>
      <w:r>
        <w:rPr>
          <w:color w:val="231F20"/>
        </w:rPr>
        <w:t>thuận</w:t>
      </w:r>
      <w:r>
        <w:rPr>
          <w:color w:val="231F20"/>
          <w:spacing w:val="-4"/>
        </w:rPr>
        <w:t> </w:t>
      </w:r>
      <w:r>
        <w:rPr>
          <w:color w:val="231F20"/>
        </w:rPr>
        <w:t>bất</w:t>
      </w:r>
      <w:r>
        <w:rPr>
          <w:color w:val="231F20"/>
          <w:spacing w:val="-4"/>
        </w:rPr>
        <w:t> </w:t>
      </w:r>
      <w:r>
        <w:rPr>
          <w:color w:val="231F20"/>
        </w:rPr>
        <w:t>định thọ.</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7"/>
        </w:rPr>
        <w:t> </w:t>
      </w:r>
      <w:r>
        <w:rPr>
          <w:color w:val="231F20"/>
        </w:rPr>
        <w:t>được</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nghiệp</w:t>
      </w:r>
      <w:r>
        <w:rPr>
          <w:color w:val="231F20"/>
          <w:spacing w:val="-7"/>
        </w:rPr>
        <w:t> </w:t>
      </w:r>
      <w:r>
        <w:rPr>
          <w:color w:val="231F20"/>
        </w:rPr>
        <w:t>của</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tức</w:t>
      </w:r>
      <w:r>
        <w:rPr>
          <w:color w:val="231F20"/>
          <w:spacing w:val="-8"/>
        </w:rPr>
        <w:t> </w:t>
      </w:r>
      <w:r>
        <w:rPr>
          <w:color w:val="231F20"/>
        </w:rPr>
        <w:t>trừ</w:t>
      </w:r>
      <w:r>
        <w:rPr>
          <w:color w:val="231F20"/>
          <w:spacing w:val="-8"/>
        </w:rPr>
        <w:t> </w:t>
      </w:r>
      <w:r>
        <w:rPr>
          <w:color w:val="231F20"/>
        </w:rPr>
        <w:t>nghiệp thuận</w:t>
      </w:r>
      <w:r>
        <w:rPr>
          <w:color w:val="231F20"/>
          <w:spacing w:val="-6"/>
        </w:rPr>
        <w:t> </w:t>
      </w:r>
      <w:r>
        <w:rPr>
          <w:color w:val="231F20"/>
        </w:rPr>
        <w:t>hiện</w:t>
      </w:r>
      <w:r>
        <w:rPr>
          <w:color w:val="231F20"/>
          <w:spacing w:val="-6"/>
        </w:rPr>
        <w:t> </w:t>
      </w:r>
      <w:r>
        <w:rPr>
          <w:color w:val="231F20"/>
        </w:rPr>
        <w:t>pháp</w:t>
      </w:r>
      <w:r>
        <w:rPr>
          <w:color w:val="231F20"/>
          <w:spacing w:val="-6"/>
        </w:rPr>
        <w:t> </w:t>
      </w:r>
      <w:r>
        <w:rPr>
          <w:color w:val="231F20"/>
        </w:rPr>
        <w:t>thọ,</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được</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nghiệp</w:t>
      </w:r>
      <w:r>
        <w:rPr>
          <w:color w:val="231F20"/>
          <w:spacing w:val="-6"/>
        </w:rPr>
        <w:t> </w:t>
      </w:r>
      <w:r>
        <w:rPr>
          <w:color w:val="231F20"/>
        </w:rPr>
        <w:t>ở</w:t>
      </w:r>
      <w:r>
        <w:rPr>
          <w:color w:val="231F20"/>
          <w:spacing w:val="-6"/>
        </w:rPr>
        <w:t> </w:t>
      </w:r>
      <w:r>
        <w:rPr>
          <w:color w:val="231F20"/>
        </w:rPr>
        <w:t>bốn</w:t>
      </w:r>
      <w:r>
        <w:rPr>
          <w:color w:val="231F20"/>
          <w:spacing w:val="-6"/>
        </w:rPr>
        <w:t> </w:t>
      </w:r>
      <w:r>
        <w:rPr>
          <w:color w:val="231F20"/>
        </w:rPr>
        <w:t>xứ</w:t>
      </w:r>
      <w:r>
        <w:rPr>
          <w:color w:val="231F20"/>
          <w:spacing w:val="-6"/>
        </w:rPr>
        <w:t> </w:t>
      </w:r>
      <w:r>
        <w:rPr>
          <w:color w:val="231F20"/>
        </w:rPr>
        <w:t>vô sắc, trừ nghiệp thuận hiện pháp</w:t>
      </w:r>
      <w:r>
        <w:rPr>
          <w:color w:val="231F20"/>
          <w:spacing w:val="-2"/>
        </w:rPr>
        <w:t> </w:t>
      </w:r>
      <w:r>
        <w:rPr>
          <w:color w:val="231F20"/>
        </w:rPr>
        <w:t>thọ.</w:t>
      </w:r>
    </w:p>
    <w:p>
      <w:pPr>
        <w:pStyle w:val="BodyText"/>
        <w:spacing w:line="276" w:lineRule="auto" w:before="127"/>
        <w:ind w:right="106"/>
      </w:pPr>
      <w:r>
        <w:rPr>
          <w:color w:val="231F20"/>
        </w:rPr>
        <w:t>Đây tức là nói chung. Nếu nói riêng thì ở nơi bốn xứ vô sắc, nếu</w:t>
      </w:r>
      <w:r>
        <w:rPr>
          <w:color w:val="231F20"/>
          <w:spacing w:val="-9"/>
        </w:rPr>
        <w:t> </w:t>
      </w:r>
      <w:r>
        <w:rPr>
          <w:color w:val="231F20"/>
        </w:rPr>
        <w:t>tạo</w:t>
      </w:r>
      <w:r>
        <w:rPr>
          <w:color w:val="231F20"/>
          <w:spacing w:val="-7"/>
        </w:rPr>
        <w:t> </w:t>
      </w:r>
      <w:r>
        <w:rPr>
          <w:color w:val="231F20"/>
        </w:rPr>
        <w:t>nghiệp</w:t>
      </w:r>
      <w:r>
        <w:rPr>
          <w:color w:val="231F20"/>
          <w:spacing w:val="-8"/>
        </w:rPr>
        <w:t> </w:t>
      </w:r>
      <w:r>
        <w:rPr>
          <w:color w:val="231F20"/>
        </w:rPr>
        <w:t>thuận</w:t>
      </w:r>
      <w:r>
        <w:rPr>
          <w:color w:val="231F20"/>
          <w:spacing w:val="-8"/>
        </w:rPr>
        <w:t> </w:t>
      </w:r>
      <w:r>
        <w:rPr>
          <w:color w:val="231F20"/>
        </w:rPr>
        <w:t>thứ</w:t>
      </w:r>
      <w:r>
        <w:rPr>
          <w:color w:val="231F20"/>
          <w:spacing w:val="-9"/>
        </w:rPr>
        <w:t> </w:t>
      </w:r>
      <w:r>
        <w:rPr>
          <w:color w:val="231F20"/>
        </w:rPr>
        <w:t>sinh</w:t>
      </w:r>
      <w:r>
        <w:rPr>
          <w:color w:val="231F20"/>
          <w:spacing w:val="-8"/>
        </w:rPr>
        <w:t> </w:t>
      </w:r>
      <w:r>
        <w:rPr>
          <w:color w:val="231F20"/>
        </w:rPr>
        <w:t>thọ</w:t>
      </w:r>
      <w:r>
        <w:rPr>
          <w:color w:val="231F20"/>
          <w:spacing w:val="-7"/>
        </w:rPr>
        <w:t> </w:t>
      </w:r>
      <w:r>
        <w:rPr>
          <w:color w:val="231F20"/>
        </w:rPr>
        <w:t>thì</w:t>
      </w:r>
      <w:r>
        <w:rPr>
          <w:color w:val="231F20"/>
          <w:spacing w:val="-8"/>
        </w:rPr>
        <w:t> </w:t>
      </w:r>
      <w:r>
        <w:rPr>
          <w:color w:val="231F20"/>
        </w:rPr>
        <w:t>không</w:t>
      </w:r>
      <w:r>
        <w:rPr>
          <w:color w:val="231F20"/>
          <w:spacing w:val="-8"/>
        </w:rPr>
        <w:t> </w:t>
      </w:r>
      <w:r>
        <w:rPr>
          <w:color w:val="231F20"/>
        </w:rPr>
        <w:t>tạo</w:t>
      </w:r>
      <w:r>
        <w:rPr>
          <w:color w:val="231F20"/>
          <w:spacing w:val="-9"/>
        </w:rPr>
        <w:t> </w:t>
      </w:r>
      <w:r>
        <w:rPr>
          <w:color w:val="231F20"/>
        </w:rPr>
        <w:t>nghiệp</w:t>
      </w:r>
      <w:r>
        <w:rPr>
          <w:color w:val="231F20"/>
          <w:spacing w:val="-8"/>
        </w:rPr>
        <w:t> </w:t>
      </w:r>
      <w:r>
        <w:rPr>
          <w:color w:val="231F20"/>
        </w:rPr>
        <w:t>thuận</w:t>
      </w:r>
      <w:r>
        <w:rPr>
          <w:color w:val="231F20"/>
          <w:spacing w:val="-8"/>
        </w:rPr>
        <w:t> </w:t>
      </w:r>
      <w:r>
        <w:rPr>
          <w:color w:val="231F20"/>
        </w:rPr>
        <w:t>hậu</w:t>
      </w:r>
      <w:r>
        <w:rPr>
          <w:color w:val="231F20"/>
          <w:spacing w:val="-8"/>
        </w:rPr>
        <w:t> </w:t>
      </w:r>
      <w:r>
        <w:rPr>
          <w:color w:val="231F20"/>
        </w:rPr>
        <w:t>thứ thọ.</w:t>
      </w:r>
      <w:r>
        <w:rPr>
          <w:color w:val="231F20"/>
          <w:spacing w:val="-10"/>
        </w:rPr>
        <w:t> </w:t>
      </w:r>
      <w:r>
        <w:rPr>
          <w:color w:val="231F20"/>
        </w:rPr>
        <w:t>Nếu</w:t>
      </w:r>
      <w:r>
        <w:rPr>
          <w:color w:val="231F20"/>
          <w:spacing w:val="-9"/>
        </w:rPr>
        <w:t> </w:t>
      </w:r>
      <w:r>
        <w:rPr>
          <w:color w:val="231F20"/>
        </w:rPr>
        <w:t>tạo</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hậu</w:t>
      </w:r>
      <w:r>
        <w:rPr>
          <w:color w:val="231F20"/>
          <w:spacing w:val="-9"/>
        </w:rPr>
        <w:t> </w:t>
      </w:r>
      <w:r>
        <w:rPr>
          <w:color w:val="231F20"/>
        </w:rPr>
        <w:t>thứ</w:t>
      </w:r>
      <w:r>
        <w:rPr>
          <w:color w:val="231F20"/>
          <w:spacing w:val="-10"/>
        </w:rPr>
        <w:t> </w:t>
      </w:r>
      <w:r>
        <w:rPr>
          <w:color w:val="231F20"/>
        </w:rPr>
        <w:t>thọ</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thứ sinh</w:t>
      </w:r>
      <w:r>
        <w:rPr>
          <w:color w:val="231F20"/>
          <w:spacing w:val="-2"/>
        </w:rPr>
        <w:t> </w:t>
      </w:r>
      <w:r>
        <w:rPr>
          <w:color w:val="231F20"/>
        </w:rPr>
        <w:t>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Có thuyết cho: Vị kia có thể tạo hai thứ nghiệp nơi Phi tưởng 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đó</w:t>
      </w:r>
      <w:r>
        <w:rPr>
          <w:color w:val="231F20"/>
          <w:spacing w:val="-5"/>
        </w:rPr>
        <w:t> </w:t>
      </w:r>
      <w:r>
        <w:rPr>
          <w:color w:val="231F20"/>
        </w:rPr>
        <w:t>là</w:t>
      </w:r>
      <w:r>
        <w:rPr>
          <w:color w:val="231F20"/>
          <w:spacing w:val="-4"/>
        </w:rPr>
        <w:t> </w:t>
      </w:r>
      <w:r>
        <w:rPr>
          <w:color w:val="231F20"/>
        </w:rPr>
        <w:t>nghiệp</w:t>
      </w:r>
      <w:r>
        <w:rPr>
          <w:color w:val="231F20"/>
          <w:spacing w:val="-5"/>
        </w:rPr>
        <w:t> </w:t>
      </w:r>
      <w:r>
        <w:rPr>
          <w:color w:val="231F20"/>
        </w:rPr>
        <w:t>thuận</w:t>
      </w:r>
      <w:r>
        <w:rPr>
          <w:color w:val="231F20"/>
          <w:spacing w:val="-5"/>
        </w:rPr>
        <w:t> </w:t>
      </w:r>
      <w:r>
        <w:rPr>
          <w:color w:val="231F20"/>
        </w:rPr>
        <w:t>hậu</w:t>
      </w:r>
      <w:r>
        <w:rPr>
          <w:color w:val="231F20"/>
          <w:spacing w:val="-5"/>
        </w:rPr>
        <w:t> </w:t>
      </w:r>
      <w:r>
        <w:rPr>
          <w:color w:val="231F20"/>
        </w:rPr>
        <w:t>thứ</w:t>
      </w:r>
      <w:r>
        <w:rPr>
          <w:color w:val="231F20"/>
          <w:spacing w:val="-5"/>
        </w:rPr>
        <w:t> </w:t>
      </w:r>
      <w:r>
        <w:rPr>
          <w:color w:val="231F20"/>
        </w:rPr>
        <w:t>thọ</w:t>
      </w:r>
      <w:r>
        <w:rPr>
          <w:color w:val="231F20"/>
          <w:spacing w:val="-4"/>
        </w:rPr>
        <w:t> </w:t>
      </w:r>
      <w:r>
        <w:rPr>
          <w:color w:val="231F20"/>
        </w:rPr>
        <w:t>và</w:t>
      </w:r>
      <w:r>
        <w:rPr>
          <w:color w:val="231F20"/>
          <w:spacing w:val="-5"/>
        </w:rPr>
        <w:t> </w:t>
      </w:r>
      <w:r>
        <w:rPr>
          <w:color w:val="231F20"/>
        </w:rPr>
        <w:t>nghiệp</w:t>
      </w:r>
      <w:r>
        <w:rPr>
          <w:color w:val="231F20"/>
          <w:spacing w:val="-5"/>
        </w:rPr>
        <w:t> </w:t>
      </w:r>
      <w:r>
        <w:rPr>
          <w:color w:val="231F20"/>
        </w:rPr>
        <w:t>thuận</w:t>
      </w:r>
      <w:r>
        <w:rPr>
          <w:color w:val="231F20"/>
          <w:spacing w:val="-5"/>
        </w:rPr>
        <w:t> bất </w:t>
      </w:r>
      <w:r>
        <w:rPr>
          <w:color w:val="231F20"/>
        </w:rPr>
        <w:t>định thọ. Nếu là người thuộc pháp không thoái thì có thể tạo được hai thứ nghiệp thiện ở cõi dục, đó là nghiệp thuận hiện pháp thọ </w:t>
      </w:r>
      <w:r>
        <w:rPr>
          <w:color w:val="231F20"/>
          <w:spacing w:val="-7"/>
        </w:rPr>
        <w:t>và </w:t>
      </w:r>
      <w:r>
        <w:rPr>
          <w:color w:val="231F20"/>
        </w:rPr>
        <w:t>nghiệp thuận bất định thọ. Lại cũng có thể tạo được một thứ </w:t>
      </w:r>
      <w:r>
        <w:rPr>
          <w:color w:val="231F20"/>
          <w:spacing w:val="-3"/>
        </w:rPr>
        <w:t>nghiệp </w:t>
      </w:r>
      <w:r>
        <w:rPr>
          <w:color w:val="231F20"/>
        </w:rPr>
        <w:t>của</w:t>
      </w:r>
      <w:r>
        <w:rPr>
          <w:color w:val="231F20"/>
          <w:spacing w:val="-10"/>
        </w:rPr>
        <w:t> </w:t>
      </w:r>
      <w:r>
        <w:rPr>
          <w:color w:val="231F20"/>
        </w:rPr>
        <w:t>bốn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và</w:t>
      </w:r>
      <w:r>
        <w:rPr>
          <w:color w:val="231F20"/>
          <w:spacing w:val="-9"/>
        </w:rPr>
        <w:t> </w:t>
      </w:r>
      <w:r>
        <w:rPr>
          <w:color w:val="231F20"/>
        </w:rPr>
        <w:t>ba</w:t>
      </w:r>
      <w:r>
        <w:rPr>
          <w:color w:val="231F20"/>
          <w:spacing w:val="-9"/>
        </w:rPr>
        <w:t> </w:t>
      </w:r>
      <w:r>
        <w:rPr>
          <w:color w:val="231F20"/>
        </w:rPr>
        <w:t>xứ</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bất</w:t>
      </w:r>
      <w:r>
        <w:rPr>
          <w:color w:val="231F20"/>
          <w:spacing w:val="-9"/>
        </w:rPr>
        <w:t> </w:t>
      </w:r>
      <w:r>
        <w:rPr>
          <w:color w:val="231F20"/>
        </w:rPr>
        <w:t>định</w:t>
      </w:r>
      <w:r>
        <w:rPr>
          <w:color w:val="231F20"/>
          <w:spacing w:val="-9"/>
        </w:rPr>
        <w:t> </w:t>
      </w:r>
      <w:r>
        <w:rPr>
          <w:color w:val="231F20"/>
        </w:rPr>
        <w:t>thọ,</w:t>
      </w:r>
      <w:r>
        <w:rPr>
          <w:color w:val="231F20"/>
          <w:spacing w:val="-9"/>
        </w:rPr>
        <w:t> </w:t>
      </w:r>
      <w:r>
        <w:rPr>
          <w:color w:val="231F20"/>
        </w:rPr>
        <w:t>cũng</w:t>
      </w:r>
      <w:r>
        <w:rPr>
          <w:color w:val="231F20"/>
          <w:spacing w:val="-10"/>
        </w:rPr>
        <w:t> </w:t>
      </w:r>
      <w:r>
        <w:rPr>
          <w:color w:val="231F20"/>
          <w:spacing w:val="-6"/>
        </w:rPr>
        <w:t>có </w:t>
      </w:r>
      <w:r>
        <w:rPr>
          <w:color w:val="231F20"/>
        </w:rPr>
        <w:t>thể</w:t>
      </w:r>
      <w:r>
        <w:rPr>
          <w:color w:val="231F20"/>
          <w:spacing w:val="-12"/>
        </w:rPr>
        <w:t> </w:t>
      </w:r>
      <w:r>
        <w:rPr>
          <w:color w:val="231F20"/>
        </w:rPr>
        <w:t>tạo</w:t>
      </w:r>
      <w:r>
        <w:rPr>
          <w:color w:val="231F20"/>
          <w:spacing w:val="-11"/>
        </w:rPr>
        <w:t> </w:t>
      </w:r>
      <w:r>
        <w:rPr>
          <w:color w:val="231F20"/>
        </w:rPr>
        <w:t>hai</w:t>
      </w:r>
      <w:r>
        <w:rPr>
          <w:color w:val="231F20"/>
          <w:spacing w:val="-11"/>
        </w:rPr>
        <w:t> </w:t>
      </w:r>
      <w:r>
        <w:rPr>
          <w:color w:val="231F20"/>
        </w:rPr>
        <w:t>nghiệp</w:t>
      </w:r>
      <w:r>
        <w:rPr>
          <w:color w:val="231F20"/>
          <w:spacing w:val="-11"/>
        </w:rPr>
        <w:t> </w:t>
      </w:r>
      <w:r>
        <w:rPr>
          <w:color w:val="231F20"/>
        </w:rPr>
        <w:t>của</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thuận thứ sinh thọ và nghiệp thuận bất định thọ. Nếu đã lìa nhiễm nơi Phi 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6"/>
        </w:rPr>
        <w:t> </w:t>
      </w:r>
      <w:r>
        <w:rPr>
          <w:color w:val="231F20"/>
        </w:rPr>
        <w:t>xứ,</w:t>
      </w:r>
      <w:r>
        <w:rPr>
          <w:color w:val="231F20"/>
          <w:spacing w:val="-7"/>
        </w:rPr>
        <w:t> </w:t>
      </w:r>
      <w:r>
        <w:rPr>
          <w:color w:val="231F20"/>
        </w:rPr>
        <w:t>thì</w:t>
      </w:r>
      <w:r>
        <w:rPr>
          <w:color w:val="231F20"/>
          <w:spacing w:val="-7"/>
        </w:rPr>
        <w:t> </w:t>
      </w:r>
      <w:r>
        <w:rPr>
          <w:color w:val="231F20"/>
        </w:rPr>
        <w:t>người</w:t>
      </w:r>
      <w:r>
        <w:rPr>
          <w:color w:val="231F20"/>
          <w:spacing w:val="-6"/>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tạo</w:t>
      </w:r>
      <w:r>
        <w:rPr>
          <w:color w:val="231F20"/>
          <w:spacing w:val="-6"/>
        </w:rPr>
        <w:t> </w:t>
      </w:r>
      <w:r>
        <w:rPr>
          <w:color w:val="231F20"/>
        </w:rPr>
        <w:t>được</w:t>
      </w:r>
      <w:r>
        <w:rPr>
          <w:color w:val="231F20"/>
          <w:spacing w:val="-7"/>
        </w:rPr>
        <w:t> </w:t>
      </w:r>
      <w:r>
        <w:rPr>
          <w:color w:val="231F20"/>
        </w:rPr>
        <w:t>hai</w:t>
      </w:r>
      <w:r>
        <w:rPr>
          <w:color w:val="231F20"/>
          <w:spacing w:val="-7"/>
        </w:rPr>
        <w:t> </w:t>
      </w:r>
      <w:r>
        <w:rPr>
          <w:color w:val="231F20"/>
        </w:rPr>
        <w:t>thứ</w:t>
      </w:r>
      <w:r>
        <w:rPr>
          <w:color w:val="231F20"/>
          <w:spacing w:val="-6"/>
        </w:rPr>
        <w:t> </w:t>
      </w:r>
      <w:r>
        <w:rPr>
          <w:color w:val="231F20"/>
        </w:rPr>
        <w:t>nghiệp ở cõi dục, là nghiệp thuận hiện pháp thọ và nghiệp thuận bất </w:t>
      </w:r>
      <w:r>
        <w:rPr>
          <w:color w:val="231F20"/>
          <w:spacing w:val="-3"/>
        </w:rPr>
        <w:t>định </w:t>
      </w:r>
      <w:r>
        <w:rPr>
          <w:color w:val="231F20"/>
        </w:rPr>
        <w:t>thọ. Cũng có thể tạo được một thứ nghiệp nơi bốn tĩnh lự và bốn xứ vô sắc, là nghiệp thuận bất định</w:t>
      </w:r>
      <w:r>
        <w:rPr>
          <w:color w:val="231F20"/>
          <w:spacing w:val="-2"/>
        </w:rPr>
        <w:t> </w:t>
      </w:r>
      <w:r>
        <w:rPr>
          <w:color w:val="231F20"/>
        </w:rPr>
        <w:t>thọ.</w:t>
      </w:r>
    </w:p>
    <w:p>
      <w:pPr>
        <w:pStyle w:val="BodyText"/>
        <w:spacing w:before="115"/>
        <w:ind w:left="677" w:firstLine="0"/>
      </w:pPr>
      <w:r>
        <w:rPr>
          <w:color w:val="231F20"/>
        </w:rPr>
        <w:t>Như thế là đã nói về Thánh giả sinh nơi cõi dục.</w:t>
      </w:r>
    </w:p>
    <w:p>
      <w:pPr>
        <w:pStyle w:val="BodyText"/>
        <w:spacing w:line="271" w:lineRule="auto" w:before="152"/>
        <w:ind w:left="110" w:right="390"/>
      </w:pPr>
      <w:r>
        <w:rPr>
          <w:color w:val="231F20"/>
        </w:rPr>
        <w:t>Nếu các Thánh giả sinh nơi tĩnh lự thứ nhất, chưa lìa nhiễm    ở tĩnh lự thứ nhất, thì vị này tạo được ba thứ nghiệp nơi tĩnh lự </w:t>
      </w:r>
      <w:r>
        <w:rPr>
          <w:color w:val="231F20"/>
          <w:spacing w:val="-5"/>
        </w:rPr>
        <w:t>thứ </w:t>
      </w:r>
      <w:r>
        <w:rPr>
          <w:color w:val="231F20"/>
        </w:rPr>
        <w:t>nhất,</w:t>
      </w:r>
      <w:r>
        <w:rPr>
          <w:color w:val="231F20"/>
          <w:spacing w:val="-9"/>
        </w:rPr>
        <w:t> </w:t>
      </w:r>
      <w:r>
        <w:rPr>
          <w:color w:val="231F20"/>
        </w:rPr>
        <w:t>tức</w:t>
      </w:r>
      <w:r>
        <w:rPr>
          <w:color w:val="231F20"/>
          <w:spacing w:val="-8"/>
        </w:rPr>
        <w:t> </w:t>
      </w:r>
      <w:r>
        <w:rPr>
          <w:color w:val="231F20"/>
        </w:rPr>
        <w:t>trừ</w:t>
      </w:r>
      <w:r>
        <w:rPr>
          <w:color w:val="231F20"/>
          <w:spacing w:val="-8"/>
        </w:rPr>
        <w:t> </w:t>
      </w:r>
      <w:r>
        <w:rPr>
          <w:color w:val="231F20"/>
        </w:rPr>
        <w:t>nghiệp</w:t>
      </w:r>
      <w:r>
        <w:rPr>
          <w:color w:val="231F20"/>
          <w:spacing w:val="-8"/>
        </w:rPr>
        <w:t> </w:t>
      </w:r>
      <w:r>
        <w:rPr>
          <w:color w:val="231F20"/>
        </w:rPr>
        <w:t>thuận</w:t>
      </w:r>
      <w:r>
        <w:rPr>
          <w:color w:val="231F20"/>
          <w:spacing w:val="-8"/>
        </w:rPr>
        <w:t> </w:t>
      </w:r>
      <w:r>
        <w:rPr>
          <w:color w:val="231F20"/>
        </w:rPr>
        <w:t>hậu</w:t>
      </w:r>
      <w:r>
        <w:rPr>
          <w:color w:val="231F20"/>
          <w:spacing w:val="-8"/>
        </w:rPr>
        <w:t> </w:t>
      </w:r>
      <w:r>
        <w:rPr>
          <w:color w:val="231F20"/>
        </w:rPr>
        <w:t>thứ</w:t>
      </w:r>
      <w:r>
        <w:rPr>
          <w:color w:val="231F20"/>
          <w:spacing w:val="-8"/>
        </w:rPr>
        <w:t> </w:t>
      </w:r>
      <w:r>
        <w:rPr>
          <w:color w:val="231F20"/>
        </w:rPr>
        <w:t>thọ.</w:t>
      </w:r>
      <w:r>
        <w:rPr>
          <w:color w:val="231F20"/>
          <w:spacing w:val="-8"/>
        </w:rPr>
        <w:t> </w:t>
      </w:r>
      <w:r>
        <w:rPr>
          <w:color w:val="231F20"/>
        </w:rPr>
        <w:t>Nếu</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ở</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spacing w:val="-4"/>
        </w:rPr>
        <w:t>thứ </w:t>
      </w:r>
      <w:r>
        <w:rPr>
          <w:color w:val="231F20"/>
        </w:rPr>
        <w:t>nhất, chưa lìa nhiễm nơi tĩnh lự thứ hai, thì vị này có thể tạo được hai</w:t>
      </w:r>
      <w:r>
        <w:rPr>
          <w:color w:val="231F20"/>
          <w:spacing w:val="-9"/>
        </w:rPr>
        <w:t> </w:t>
      </w:r>
      <w:r>
        <w:rPr>
          <w:color w:val="231F20"/>
        </w:rPr>
        <w:t>thứ</w:t>
      </w:r>
      <w:r>
        <w:rPr>
          <w:color w:val="231F20"/>
          <w:spacing w:val="-9"/>
        </w:rPr>
        <w:t> </w:t>
      </w:r>
      <w:r>
        <w:rPr>
          <w:color w:val="231F20"/>
        </w:rPr>
        <w:t>nghiệp</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8"/>
        </w:rPr>
        <w:t> </w:t>
      </w:r>
      <w:r>
        <w:rPr>
          <w:color w:val="231F20"/>
        </w:rPr>
        <w:t>đó</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hiện</w:t>
      </w:r>
      <w:r>
        <w:rPr>
          <w:color w:val="231F20"/>
          <w:spacing w:val="-9"/>
        </w:rPr>
        <w:t> </w:t>
      </w:r>
      <w:r>
        <w:rPr>
          <w:color w:val="231F20"/>
        </w:rPr>
        <w:t>pháp</w:t>
      </w:r>
      <w:r>
        <w:rPr>
          <w:color w:val="231F20"/>
          <w:spacing w:val="-9"/>
        </w:rPr>
        <w:t> </w:t>
      </w:r>
      <w:r>
        <w:rPr>
          <w:color w:val="231F20"/>
        </w:rPr>
        <w:t>thọ</w:t>
      </w:r>
      <w:r>
        <w:rPr>
          <w:color w:val="231F20"/>
          <w:spacing w:val="-9"/>
        </w:rPr>
        <w:t> </w:t>
      </w:r>
      <w:r>
        <w:rPr>
          <w:color w:val="231F20"/>
          <w:spacing w:val="-7"/>
        </w:rPr>
        <w:t>và </w:t>
      </w:r>
      <w:r>
        <w:rPr>
          <w:color w:val="231F20"/>
        </w:rPr>
        <w:t>nghiệp</w:t>
      </w:r>
      <w:r>
        <w:rPr>
          <w:color w:val="231F20"/>
          <w:spacing w:val="-7"/>
        </w:rPr>
        <w:t> </w:t>
      </w:r>
      <w:r>
        <w:rPr>
          <w:color w:val="231F20"/>
        </w:rPr>
        <w:t>thuận</w:t>
      </w:r>
      <w:r>
        <w:rPr>
          <w:color w:val="231F20"/>
          <w:spacing w:val="-7"/>
        </w:rPr>
        <w:t> </w:t>
      </w:r>
      <w:r>
        <w:rPr>
          <w:color w:val="231F20"/>
        </w:rPr>
        <w:t>bất</w:t>
      </w:r>
      <w:r>
        <w:rPr>
          <w:color w:val="231F20"/>
          <w:spacing w:val="-7"/>
        </w:rPr>
        <w:t> </w:t>
      </w:r>
      <w:r>
        <w:rPr>
          <w:color w:val="231F20"/>
        </w:rPr>
        <w:t>định</w:t>
      </w:r>
      <w:r>
        <w:rPr>
          <w:color w:val="231F20"/>
          <w:spacing w:val="-7"/>
        </w:rPr>
        <w:t> </w:t>
      </w:r>
      <w:r>
        <w:rPr>
          <w:color w:val="231F20"/>
        </w:rPr>
        <w:t>thọ.</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tạo</w:t>
      </w:r>
      <w:r>
        <w:rPr>
          <w:color w:val="231F20"/>
          <w:spacing w:val="-7"/>
        </w:rPr>
        <w:t> </w:t>
      </w:r>
      <w:r>
        <w:rPr>
          <w:color w:val="231F20"/>
        </w:rPr>
        <w:t>được</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nghiệp</w:t>
      </w:r>
      <w:r>
        <w:rPr>
          <w:color w:val="231F20"/>
          <w:spacing w:val="-7"/>
        </w:rPr>
        <w:t> </w:t>
      </w:r>
      <w:r>
        <w:rPr>
          <w:color w:val="231F20"/>
        </w:rPr>
        <w:t>ở</w:t>
      </w:r>
      <w:r>
        <w:rPr>
          <w:color w:val="231F20"/>
          <w:spacing w:val="-7"/>
        </w:rPr>
        <w:t> </w:t>
      </w:r>
      <w:r>
        <w:rPr>
          <w:color w:val="231F20"/>
        </w:rPr>
        <w:t>tĩnh lự thứ hai, tức trừ nghiệp thuận hiện pháp thọ. Nếu đã lìa nhiễm ở 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rPr>
        <w:t>ba,</w:t>
      </w:r>
      <w:r>
        <w:rPr>
          <w:color w:val="231F20"/>
          <w:spacing w:val="-9"/>
        </w:rPr>
        <w:t> </w:t>
      </w:r>
      <w:r>
        <w:rPr>
          <w:color w:val="231F20"/>
        </w:rPr>
        <w:t>thì</w:t>
      </w:r>
      <w:r>
        <w:rPr>
          <w:color w:val="231F20"/>
          <w:spacing w:val="-9"/>
        </w:rPr>
        <w:t> </w:t>
      </w:r>
      <w:r>
        <w:rPr>
          <w:color w:val="231F20"/>
        </w:rPr>
        <w:t>người</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spacing w:val="-5"/>
        </w:rPr>
        <w:t>thể </w:t>
      </w:r>
      <w:r>
        <w:rPr>
          <w:color w:val="231F20"/>
        </w:rPr>
        <w:t>tạo được hai thứ nghiệp ở tĩnh lự thứ nhất, đó là nghiệp thuận hiện pháp thọ và nghiệp thuận bất định thọ. Lại cũng có thể tạo được</w:t>
      </w:r>
      <w:r>
        <w:rPr>
          <w:color w:val="231F20"/>
          <w:spacing w:val="-42"/>
        </w:rPr>
        <w:t> </w:t>
      </w:r>
      <w:r>
        <w:rPr>
          <w:color w:val="231F20"/>
        </w:rPr>
        <w:t>một thứ nghiệp ở tĩnh lự thứ hai, là nghiệp thuận bất định thọ. Có thể tạo được ba thứ nghiệp ở tĩnh lự thứ ba, tức trừ nghiệp thuận hiện pháp thọ. Nói rộng cho đến, nếu đã lìa nhiễm ở Vô sở hữu xứ, chưa lìa nhiễm</w:t>
      </w:r>
      <w:r>
        <w:rPr>
          <w:color w:val="231F20"/>
          <w:spacing w:val="-8"/>
        </w:rPr>
        <w:t> </w:t>
      </w:r>
      <w:r>
        <w:rPr>
          <w:color w:val="231F20"/>
        </w:rPr>
        <w:t>nơi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thì</w:t>
      </w:r>
      <w:r>
        <w:rPr>
          <w:color w:val="231F20"/>
          <w:spacing w:val="-8"/>
        </w:rPr>
        <w:t> </w:t>
      </w:r>
      <w:r>
        <w:rPr>
          <w:color w:val="231F20"/>
        </w:rPr>
        <w:t>người</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tạo</w:t>
      </w:r>
      <w:r>
        <w:rPr>
          <w:color w:val="231F20"/>
          <w:spacing w:val="-7"/>
        </w:rPr>
        <w:t> </w:t>
      </w:r>
      <w:r>
        <w:rPr>
          <w:color w:val="231F20"/>
        </w:rPr>
        <w:t>được</w:t>
      </w:r>
      <w:r>
        <w:rPr>
          <w:color w:val="231F20"/>
          <w:spacing w:val="-7"/>
        </w:rPr>
        <w:t> </w:t>
      </w:r>
      <w:r>
        <w:rPr>
          <w:color w:val="231F20"/>
        </w:rPr>
        <w:t>hai thứ nghiệp ở tĩnh lự thứ nhất, tức là nghiệp thuận hiện pháp thọ </w:t>
      </w:r>
      <w:r>
        <w:rPr>
          <w:color w:val="231F20"/>
          <w:spacing w:val="-6"/>
        </w:rPr>
        <w:t>và </w:t>
      </w:r>
      <w:r>
        <w:rPr>
          <w:color w:val="231F20"/>
        </w:rPr>
        <w:t>nghiệp thuận bất định thọ, cũng có thể tạo được một thứ nghiệp </w:t>
      </w:r>
      <w:r>
        <w:rPr>
          <w:color w:val="231F20"/>
          <w:spacing w:val="-5"/>
        </w:rPr>
        <w:t>của </w:t>
      </w:r>
      <w:r>
        <w:rPr>
          <w:color w:val="231F20"/>
        </w:rPr>
        <w:t>ba tĩnh lự và ba xứ vô sắc, là nghiệp thuận bất định thọ. Lại cũng</w:t>
      </w:r>
      <w:r>
        <w:rPr>
          <w:color w:val="231F20"/>
          <w:spacing w:val="13"/>
        </w:rPr>
        <w:t> </w:t>
      </w:r>
      <w:r>
        <w:rPr>
          <w:color w:val="231F20"/>
          <w:spacing w:val="-6"/>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thể tạo hai thứ nghiệp nơi Phi tưởng phi phi tưởng xứ, đó là nghiệp thuận thứ sinh thọ và nghiệp thuận bất định thọ. Nếu đã lìa nhiễm nơi</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xứ,</w:t>
      </w:r>
      <w:r>
        <w:rPr>
          <w:color w:val="231F20"/>
          <w:spacing w:val="-9"/>
        </w:rPr>
        <w:t> </w:t>
      </w:r>
      <w:r>
        <w:rPr>
          <w:color w:val="231F20"/>
        </w:rPr>
        <w:t>thì</w:t>
      </w:r>
      <w:r>
        <w:rPr>
          <w:color w:val="231F20"/>
          <w:spacing w:val="-10"/>
        </w:rPr>
        <w:t> </w:t>
      </w:r>
      <w:r>
        <w:rPr>
          <w:color w:val="231F20"/>
        </w:rPr>
        <w:t>người</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tạo</w:t>
      </w:r>
      <w:r>
        <w:rPr>
          <w:color w:val="231F20"/>
          <w:spacing w:val="-9"/>
        </w:rPr>
        <w:t> </w:t>
      </w:r>
      <w:r>
        <w:rPr>
          <w:color w:val="231F20"/>
        </w:rPr>
        <w:t>được</w:t>
      </w:r>
      <w:r>
        <w:rPr>
          <w:color w:val="231F20"/>
          <w:spacing w:val="-9"/>
        </w:rPr>
        <w:t> </w:t>
      </w:r>
      <w:r>
        <w:rPr>
          <w:color w:val="231F20"/>
        </w:rPr>
        <w:t>hai</w:t>
      </w:r>
      <w:r>
        <w:rPr>
          <w:color w:val="231F20"/>
          <w:spacing w:val="-9"/>
        </w:rPr>
        <w:t> </w:t>
      </w:r>
      <w:r>
        <w:rPr>
          <w:color w:val="231F20"/>
        </w:rPr>
        <w:t>thứ nghiệp ở tĩnh lự thứ nhất, là nghiệp thuận hiện pháp thọ và nghiệp thuận bất định thọ. Lại cũng có thể tạo được một thứ nghiệp của ba tĩnh lự và bốn xứ vô sắc là nghiệp thuận bất định</w:t>
      </w:r>
      <w:r>
        <w:rPr>
          <w:color w:val="231F20"/>
          <w:spacing w:val="-2"/>
        </w:rPr>
        <w:t> </w:t>
      </w:r>
      <w:r>
        <w:rPr>
          <w:color w:val="231F20"/>
        </w:rPr>
        <w:t>thọ.</w:t>
      </w:r>
    </w:p>
    <w:p>
      <w:pPr>
        <w:pStyle w:val="BodyText"/>
        <w:spacing w:line="271" w:lineRule="auto"/>
        <w:ind w:right="107"/>
      </w:pPr>
      <w:r>
        <w:rPr>
          <w:color w:val="231F20"/>
        </w:rPr>
        <w:t>Như nói về Thánh giả sinh nơi tĩnh lự thứ nhất, thì Thánh giả sinh nơi tĩnh lự thứ hai, thứ ba, thứ tư, nói rộng cũng như thế.</w:t>
      </w:r>
    </w:p>
    <w:p>
      <w:pPr>
        <w:pStyle w:val="BodyText"/>
        <w:spacing w:line="273" w:lineRule="auto"/>
        <w:ind w:right="107"/>
      </w:pPr>
      <w:r>
        <w:rPr>
          <w:color w:val="231F20"/>
          <w:spacing w:val="-4"/>
        </w:rPr>
        <w:t>Trừ</w:t>
      </w:r>
      <w:r>
        <w:rPr>
          <w:color w:val="231F20"/>
          <w:spacing w:val="-7"/>
        </w:rPr>
        <w:t> </w:t>
      </w:r>
      <w:r>
        <w:rPr>
          <w:color w:val="231F20"/>
        </w:rPr>
        <w:t>vị</w:t>
      </w:r>
      <w:r>
        <w:rPr>
          <w:color w:val="231F20"/>
          <w:spacing w:val="-7"/>
        </w:rPr>
        <w:t> </w:t>
      </w:r>
      <w:r>
        <w:rPr>
          <w:color w:val="231F20"/>
        </w:rPr>
        <w:t>chưa</w:t>
      </w:r>
      <w:r>
        <w:rPr>
          <w:color w:val="231F20"/>
          <w:spacing w:val="-7"/>
        </w:rPr>
        <w:t> </w:t>
      </w:r>
      <w:r>
        <w:rPr>
          <w:color w:val="231F20"/>
        </w:rPr>
        <w:t>lìa</w:t>
      </w:r>
      <w:r>
        <w:rPr>
          <w:color w:val="231F20"/>
          <w:spacing w:val="-7"/>
        </w:rPr>
        <w:t> </w:t>
      </w:r>
      <w:r>
        <w:rPr>
          <w:color w:val="231F20"/>
        </w:rPr>
        <w:t>nhiễm</w:t>
      </w:r>
      <w:r>
        <w:rPr>
          <w:color w:val="231F20"/>
          <w:spacing w:val="-8"/>
        </w:rPr>
        <w:t> </w:t>
      </w:r>
      <w:r>
        <w:rPr>
          <w:color w:val="231F20"/>
        </w:rPr>
        <w:t>của</w:t>
      </w:r>
      <w:r>
        <w:rPr>
          <w:color w:val="231F20"/>
          <w:spacing w:val="-6"/>
        </w:rPr>
        <w:t> </w:t>
      </w:r>
      <w:r>
        <w:rPr>
          <w:color w:val="231F20"/>
        </w:rPr>
        <w:t>tự</w:t>
      </w:r>
      <w:r>
        <w:rPr>
          <w:color w:val="231F20"/>
          <w:spacing w:val="-7"/>
        </w:rPr>
        <w:t> </w:t>
      </w:r>
      <w:r>
        <w:rPr>
          <w:color w:val="231F20"/>
        </w:rPr>
        <w:t>địa,</w:t>
      </w:r>
      <w:r>
        <w:rPr>
          <w:color w:val="231F20"/>
          <w:spacing w:val="-7"/>
        </w:rPr>
        <w:t> </w:t>
      </w:r>
      <w:r>
        <w:rPr>
          <w:color w:val="231F20"/>
        </w:rPr>
        <w:t>tức</w:t>
      </w:r>
      <w:r>
        <w:rPr>
          <w:color w:val="231F20"/>
          <w:spacing w:val="-7"/>
        </w:rPr>
        <w:t> </w:t>
      </w:r>
      <w:r>
        <w:rPr>
          <w:color w:val="231F20"/>
        </w:rPr>
        <w:t>vị</w:t>
      </w:r>
      <w:r>
        <w:rPr>
          <w:color w:val="231F20"/>
          <w:spacing w:val="-7"/>
        </w:rPr>
        <w:t> </w:t>
      </w:r>
      <w:r>
        <w:rPr>
          <w:color w:val="231F20"/>
        </w:rPr>
        <w:t>này</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tạo</w:t>
      </w:r>
      <w:r>
        <w:rPr>
          <w:color w:val="231F20"/>
          <w:spacing w:val="-7"/>
        </w:rPr>
        <w:t> </w:t>
      </w:r>
      <w:r>
        <w:rPr>
          <w:color w:val="231F20"/>
        </w:rPr>
        <w:t>được</w:t>
      </w:r>
      <w:r>
        <w:rPr>
          <w:color w:val="231F20"/>
          <w:spacing w:val="-7"/>
        </w:rPr>
        <w:t> </w:t>
      </w:r>
      <w:r>
        <w:rPr>
          <w:color w:val="231F20"/>
          <w:spacing w:val="-4"/>
        </w:rPr>
        <w:t>bốn </w:t>
      </w:r>
      <w:r>
        <w:rPr>
          <w:color w:val="231F20"/>
        </w:rPr>
        <w:t>thứ nghiệp của tự địa so với trước có sai</w:t>
      </w:r>
      <w:r>
        <w:rPr>
          <w:color w:val="231F20"/>
          <w:spacing w:val="-3"/>
        </w:rPr>
        <w:t> </w:t>
      </w:r>
      <w:r>
        <w:rPr>
          <w:color w:val="231F20"/>
        </w:rPr>
        <w:t>biệt.</w:t>
      </w:r>
    </w:p>
    <w:p>
      <w:pPr>
        <w:pStyle w:val="BodyText"/>
        <w:spacing w:line="273" w:lineRule="auto" w:before="112"/>
        <w:ind w:right="107"/>
      </w:pPr>
      <w:r>
        <w:rPr>
          <w:color w:val="231F20"/>
        </w:rPr>
        <w:t>Nếu các bậc Thánh sinh nơi Không vô biên xứ, chưa lìa nhiễm của Không vô biên xứ, thì các vị này có thể tạo được hai thứ </w:t>
      </w:r>
      <w:r>
        <w:rPr>
          <w:color w:val="231F20"/>
          <w:spacing w:val="-2"/>
        </w:rPr>
        <w:t>nghiệp </w:t>
      </w:r>
      <w:r>
        <w:rPr>
          <w:color w:val="231F20"/>
        </w:rPr>
        <w:t>của</w:t>
      </w:r>
      <w:r>
        <w:rPr>
          <w:color w:val="231F20"/>
          <w:spacing w:val="-15"/>
        </w:rPr>
        <w:t> </w:t>
      </w:r>
      <w:r>
        <w:rPr>
          <w:color w:val="231F20"/>
        </w:rPr>
        <w:t>Không</w:t>
      </w:r>
      <w:r>
        <w:rPr>
          <w:color w:val="231F20"/>
          <w:spacing w:val="-15"/>
        </w:rPr>
        <w:t> </w:t>
      </w:r>
      <w:r>
        <w:rPr>
          <w:color w:val="231F20"/>
        </w:rPr>
        <w:t>vô</w:t>
      </w:r>
      <w:r>
        <w:rPr>
          <w:color w:val="231F20"/>
          <w:spacing w:val="-15"/>
        </w:rPr>
        <w:t> </w:t>
      </w:r>
      <w:r>
        <w:rPr>
          <w:color w:val="231F20"/>
        </w:rPr>
        <w:t>biên</w:t>
      </w:r>
      <w:r>
        <w:rPr>
          <w:color w:val="231F20"/>
          <w:spacing w:val="-15"/>
        </w:rPr>
        <w:t> </w:t>
      </w:r>
      <w:r>
        <w:rPr>
          <w:color w:val="231F20"/>
        </w:rPr>
        <w:t>xứ,</w:t>
      </w:r>
      <w:r>
        <w:rPr>
          <w:color w:val="231F20"/>
          <w:spacing w:val="-15"/>
        </w:rPr>
        <w:t> </w:t>
      </w:r>
      <w:r>
        <w:rPr>
          <w:color w:val="231F20"/>
        </w:rPr>
        <w:t>là</w:t>
      </w:r>
      <w:r>
        <w:rPr>
          <w:color w:val="231F20"/>
          <w:spacing w:val="-15"/>
        </w:rPr>
        <w:t> </w:t>
      </w:r>
      <w:r>
        <w:rPr>
          <w:color w:val="231F20"/>
        </w:rPr>
        <w:t>nghiệp</w:t>
      </w:r>
      <w:r>
        <w:rPr>
          <w:color w:val="231F20"/>
          <w:spacing w:val="-15"/>
        </w:rPr>
        <w:t> </w:t>
      </w:r>
      <w:r>
        <w:rPr>
          <w:color w:val="231F20"/>
        </w:rPr>
        <w:t>thuận</w:t>
      </w:r>
      <w:r>
        <w:rPr>
          <w:color w:val="231F20"/>
          <w:spacing w:val="-15"/>
        </w:rPr>
        <w:t> </w:t>
      </w:r>
      <w:r>
        <w:rPr>
          <w:color w:val="231F20"/>
        </w:rPr>
        <w:t>hiện</w:t>
      </w:r>
      <w:r>
        <w:rPr>
          <w:color w:val="231F20"/>
          <w:spacing w:val="-14"/>
        </w:rPr>
        <w:t> </w:t>
      </w:r>
      <w:r>
        <w:rPr>
          <w:color w:val="231F20"/>
        </w:rPr>
        <w:t>pháp</w:t>
      </w:r>
      <w:r>
        <w:rPr>
          <w:color w:val="231F20"/>
          <w:spacing w:val="-15"/>
        </w:rPr>
        <w:t> </w:t>
      </w:r>
      <w:r>
        <w:rPr>
          <w:color w:val="231F20"/>
        </w:rPr>
        <w:t>thọ</w:t>
      </w:r>
      <w:r>
        <w:rPr>
          <w:color w:val="231F20"/>
          <w:spacing w:val="-15"/>
        </w:rPr>
        <w:t> </w:t>
      </w:r>
      <w:r>
        <w:rPr>
          <w:color w:val="231F20"/>
        </w:rPr>
        <w:t>và</w:t>
      </w:r>
      <w:r>
        <w:rPr>
          <w:color w:val="231F20"/>
          <w:spacing w:val="-15"/>
        </w:rPr>
        <w:t> </w:t>
      </w:r>
      <w:r>
        <w:rPr>
          <w:color w:val="231F20"/>
        </w:rPr>
        <w:t>nghiệp</w:t>
      </w:r>
      <w:r>
        <w:rPr>
          <w:color w:val="231F20"/>
          <w:spacing w:val="-15"/>
        </w:rPr>
        <w:t> </w:t>
      </w:r>
      <w:r>
        <w:rPr>
          <w:color w:val="231F20"/>
        </w:rPr>
        <w:t>thuận bất</w:t>
      </w:r>
      <w:r>
        <w:rPr>
          <w:color w:val="231F20"/>
          <w:spacing w:val="-11"/>
        </w:rPr>
        <w:t> </w:t>
      </w:r>
      <w:r>
        <w:rPr>
          <w:color w:val="231F20"/>
        </w:rPr>
        <w:t>định</w:t>
      </w:r>
      <w:r>
        <w:rPr>
          <w:color w:val="231F20"/>
          <w:spacing w:val="-10"/>
        </w:rPr>
        <w:t> </w:t>
      </w:r>
      <w:r>
        <w:rPr>
          <w:color w:val="231F20"/>
        </w:rPr>
        <w:t>thọ.</w:t>
      </w:r>
      <w:r>
        <w:rPr>
          <w:color w:val="231F20"/>
          <w:spacing w:val="-10"/>
        </w:rPr>
        <w:t> </w:t>
      </w:r>
      <w:r>
        <w:rPr>
          <w:color w:val="231F20"/>
        </w:rPr>
        <w:t>Nếu</w:t>
      </w:r>
      <w:r>
        <w:rPr>
          <w:color w:val="231F20"/>
          <w:spacing w:val="-11"/>
        </w:rPr>
        <w:t> </w:t>
      </w:r>
      <w:r>
        <w:rPr>
          <w:color w:val="231F20"/>
        </w:rPr>
        <w:t>đã</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của</w:t>
      </w:r>
      <w:r>
        <w:rPr>
          <w:color w:val="231F20"/>
          <w:spacing w:val="-11"/>
        </w:rPr>
        <w:t> </w:t>
      </w:r>
      <w:r>
        <w:rPr>
          <w:color w:val="231F20"/>
        </w:rPr>
        <w:t>Không</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1"/>
        </w:rPr>
        <w:t> </w:t>
      </w:r>
      <w:r>
        <w:rPr>
          <w:color w:val="231F20"/>
        </w:rPr>
        <w:t>chưa</w:t>
      </w:r>
      <w:r>
        <w:rPr>
          <w:color w:val="231F20"/>
          <w:spacing w:val="-10"/>
        </w:rPr>
        <w:t> </w:t>
      </w:r>
      <w:r>
        <w:rPr>
          <w:color w:val="231F20"/>
        </w:rPr>
        <w:t>lìa</w:t>
      </w:r>
      <w:r>
        <w:rPr>
          <w:color w:val="231F20"/>
          <w:spacing w:val="-10"/>
        </w:rPr>
        <w:t> </w:t>
      </w:r>
      <w:r>
        <w:rPr>
          <w:color w:val="231F20"/>
        </w:rPr>
        <w:t>nhiễm nơi Thức vô biên xứ, vị này có thể tạo được hai thứ nghiệp ở</w:t>
      </w:r>
      <w:r>
        <w:rPr>
          <w:color w:val="231F20"/>
          <w:spacing w:val="-44"/>
        </w:rPr>
        <w:t> </w:t>
      </w:r>
      <w:r>
        <w:rPr>
          <w:color w:val="231F20"/>
        </w:rPr>
        <w:t>Không vô</w:t>
      </w:r>
      <w:r>
        <w:rPr>
          <w:color w:val="231F20"/>
          <w:spacing w:val="-22"/>
        </w:rPr>
        <w:t> </w:t>
      </w:r>
      <w:r>
        <w:rPr>
          <w:color w:val="231F20"/>
        </w:rPr>
        <w:t>biên</w:t>
      </w:r>
      <w:r>
        <w:rPr>
          <w:color w:val="231F20"/>
          <w:spacing w:val="-22"/>
        </w:rPr>
        <w:t> </w:t>
      </w:r>
      <w:r>
        <w:rPr>
          <w:color w:val="231F20"/>
        </w:rPr>
        <w:t>xứ,</w:t>
      </w:r>
      <w:r>
        <w:rPr>
          <w:color w:val="231F20"/>
          <w:spacing w:val="-21"/>
        </w:rPr>
        <w:t> </w:t>
      </w:r>
      <w:r>
        <w:rPr>
          <w:color w:val="231F20"/>
        </w:rPr>
        <w:t>tức</w:t>
      </w:r>
      <w:r>
        <w:rPr>
          <w:color w:val="231F20"/>
          <w:spacing w:val="-21"/>
        </w:rPr>
        <w:t> </w:t>
      </w:r>
      <w:r>
        <w:rPr>
          <w:color w:val="231F20"/>
        </w:rPr>
        <w:t>là</w:t>
      </w:r>
      <w:r>
        <w:rPr>
          <w:color w:val="231F20"/>
          <w:spacing w:val="-20"/>
        </w:rPr>
        <w:t> </w:t>
      </w:r>
      <w:r>
        <w:rPr>
          <w:color w:val="231F20"/>
        </w:rPr>
        <w:t>nghiệp</w:t>
      </w:r>
      <w:r>
        <w:rPr>
          <w:color w:val="231F20"/>
          <w:spacing w:val="-22"/>
        </w:rPr>
        <w:t> </w:t>
      </w:r>
      <w:r>
        <w:rPr>
          <w:color w:val="231F20"/>
        </w:rPr>
        <w:t>thuận</w:t>
      </w:r>
      <w:r>
        <w:rPr>
          <w:color w:val="231F20"/>
          <w:spacing w:val="-21"/>
        </w:rPr>
        <w:t> </w:t>
      </w:r>
      <w:r>
        <w:rPr>
          <w:color w:val="231F20"/>
        </w:rPr>
        <w:t>hiện</w:t>
      </w:r>
      <w:r>
        <w:rPr>
          <w:color w:val="231F20"/>
          <w:spacing w:val="-21"/>
        </w:rPr>
        <w:t> </w:t>
      </w:r>
      <w:r>
        <w:rPr>
          <w:color w:val="231F20"/>
        </w:rPr>
        <w:t>pháp</w:t>
      </w:r>
      <w:r>
        <w:rPr>
          <w:color w:val="231F20"/>
          <w:spacing w:val="-22"/>
        </w:rPr>
        <w:t> </w:t>
      </w:r>
      <w:r>
        <w:rPr>
          <w:color w:val="231F20"/>
        </w:rPr>
        <w:t>thọ</w:t>
      </w:r>
      <w:r>
        <w:rPr>
          <w:color w:val="231F20"/>
          <w:spacing w:val="-20"/>
        </w:rPr>
        <w:t> </w:t>
      </w:r>
      <w:r>
        <w:rPr>
          <w:color w:val="231F20"/>
        </w:rPr>
        <w:t>và</w:t>
      </w:r>
      <w:r>
        <w:rPr>
          <w:color w:val="231F20"/>
          <w:spacing w:val="-22"/>
        </w:rPr>
        <w:t> </w:t>
      </w:r>
      <w:r>
        <w:rPr>
          <w:color w:val="231F20"/>
        </w:rPr>
        <w:t>nghiệp</w:t>
      </w:r>
      <w:r>
        <w:rPr>
          <w:color w:val="231F20"/>
          <w:spacing w:val="-21"/>
        </w:rPr>
        <w:t> </w:t>
      </w:r>
      <w:r>
        <w:rPr>
          <w:color w:val="231F20"/>
        </w:rPr>
        <w:t>thuận</w:t>
      </w:r>
      <w:r>
        <w:rPr>
          <w:color w:val="231F20"/>
          <w:spacing w:val="-21"/>
        </w:rPr>
        <w:t> </w:t>
      </w:r>
      <w:r>
        <w:rPr>
          <w:color w:val="231F20"/>
        </w:rPr>
        <w:t>bất</w:t>
      </w:r>
      <w:r>
        <w:rPr>
          <w:color w:val="231F20"/>
          <w:spacing w:val="-22"/>
        </w:rPr>
        <w:t> </w:t>
      </w:r>
      <w:r>
        <w:rPr>
          <w:color w:val="231F20"/>
        </w:rPr>
        <w:t>định thọ.</w:t>
      </w:r>
      <w:r>
        <w:rPr>
          <w:color w:val="231F20"/>
          <w:spacing w:val="-8"/>
        </w:rPr>
        <w:t> </w:t>
      </w:r>
      <w:r>
        <w:rPr>
          <w:color w:val="231F20"/>
        </w:rPr>
        <w:t>Lại</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được</w:t>
      </w:r>
      <w:r>
        <w:rPr>
          <w:color w:val="231F20"/>
          <w:spacing w:val="-9"/>
        </w:rPr>
        <w:t> </w:t>
      </w:r>
      <w:r>
        <w:rPr>
          <w:color w:val="231F20"/>
        </w:rPr>
        <w:t>hai</w:t>
      </w:r>
      <w:r>
        <w:rPr>
          <w:color w:val="231F20"/>
          <w:spacing w:val="-8"/>
        </w:rPr>
        <w:t> </w:t>
      </w:r>
      <w:r>
        <w:rPr>
          <w:color w:val="231F20"/>
        </w:rPr>
        <w:t>thứ</w:t>
      </w:r>
      <w:r>
        <w:rPr>
          <w:color w:val="231F20"/>
          <w:spacing w:val="-8"/>
        </w:rPr>
        <w:t> </w:t>
      </w:r>
      <w:r>
        <w:rPr>
          <w:color w:val="231F20"/>
        </w:rPr>
        <w:t>nghiệp</w:t>
      </w:r>
      <w:r>
        <w:rPr>
          <w:color w:val="231F20"/>
          <w:spacing w:val="-9"/>
        </w:rPr>
        <w:t> </w:t>
      </w:r>
      <w:r>
        <w:rPr>
          <w:color w:val="231F20"/>
        </w:rPr>
        <w:t>nơi</w:t>
      </w:r>
      <w:r>
        <w:rPr>
          <w:color w:val="231F20"/>
          <w:spacing w:val="-13"/>
        </w:rPr>
        <w:t> </w:t>
      </w:r>
      <w:r>
        <w:rPr>
          <w:color w:val="231F20"/>
        </w:rPr>
        <w:t>Thức</w:t>
      </w:r>
      <w:r>
        <w:rPr>
          <w:color w:val="231F20"/>
          <w:spacing w:val="-7"/>
        </w:rPr>
        <w:t> </w:t>
      </w:r>
      <w:r>
        <w:rPr>
          <w:color w:val="231F20"/>
        </w:rPr>
        <w:t>vô</w:t>
      </w:r>
      <w:r>
        <w:rPr>
          <w:color w:val="231F20"/>
          <w:spacing w:val="-9"/>
        </w:rPr>
        <w:t> </w:t>
      </w:r>
      <w:r>
        <w:rPr>
          <w:color w:val="231F20"/>
        </w:rPr>
        <w:t>biên</w:t>
      </w:r>
      <w:r>
        <w:rPr>
          <w:color w:val="231F20"/>
          <w:spacing w:val="-9"/>
        </w:rPr>
        <w:t> </w:t>
      </w:r>
      <w:r>
        <w:rPr>
          <w:color w:val="231F20"/>
        </w:rPr>
        <w:t>xứ,</w:t>
      </w:r>
      <w:r>
        <w:rPr>
          <w:color w:val="231F20"/>
          <w:spacing w:val="-9"/>
        </w:rPr>
        <w:t> </w:t>
      </w:r>
      <w:r>
        <w:rPr>
          <w:color w:val="231F20"/>
        </w:rPr>
        <w:t>đó là</w:t>
      </w:r>
      <w:r>
        <w:rPr>
          <w:color w:val="231F20"/>
          <w:spacing w:val="-6"/>
        </w:rPr>
        <w:t> </w:t>
      </w:r>
      <w:r>
        <w:rPr>
          <w:color w:val="231F20"/>
        </w:rPr>
        <w:t>nghiệp</w:t>
      </w:r>
      <w:r>
        <w:rPr>
          <w:color w:val="231F20"/>
          <w:spacing w:val="-5"/>
        </w:rPr>
        <w:t> </w:t>
      </w:r>
      <w:r>
        <w:rPr>
          <w:color w:val="231F20"/>
        </w:rPr>
        <w:t>thuận</w:t>
      </w:r>
      <w:r>
        <w:rPr>
          <w:color w:val="231F20"/>
          <w:spacing w:val="-5"/>
        </w:rPr>
        <w:t> </w:t>
      </w:r>
      <w:r>
        <w:rPr>
          <w:color w:val="231F20"/>
        </w:rPr>
        <w:t>thứ</w:t>
      </w:r>
      <w:r>
        <w:rPr>
          <w:color w:val="231F20"/>
          <w:spacing w:val="-5"/>
        </w:rPr>
        <w:t> </w:t>
      </w:r>
      <w:r>
        <w:rPr>
          <w:color w:val="231F20"/>
        </w:rPr>
        <w:t>sinh</w:t>
      </w:r>
      <w:r>
        <w:rPr>
          <w:color w:val="231F20"/>
          <w:spacing w:val="-6"/>
        </w:rPr>
        <w:t> </w:t>
      </w:r>
      <w:r>
        <w:rPr>
          <w:color w:val="231F20"/>
        </w:rPr>
        <w:t>thọ</w:t>
      </w:r>
      <w:r>
        <w:rPr>
          <w:color w:val="231F20"/>
          <w:spacing w:val="-5"/>
        </w:rPr>
        <w:t> </w:t>
      </w:r>
      <w:r>
        <w:rPr>
          <w:color w:val="231F20"/>
        </w:rPr>
        <w:t>và</w:t>
      </w:r>
      <w:r>
        <w:rPr>
          <w:color w:val="231F20"/>
          <w:spacing w:val="-6"/>
        </w:rPr>
        <w:t> </w:t>
      </w:r>
      <w:r>
        <w:rPr>
          <w:color w:val="231F20"/>
        </w:rPr>
        <w:t>nghiệp</w:t>
      </w:r>
      <w:r>
        <w:rPr>
          <w:color w:val="231F20"/>
          <w:spacing w:val="-5"/>
        </w:rPr>
        <w:t> </w:t>
      </w:r>
      <w:r>
        <w:rPr>
          <w:color w:val="231F20"/>
        </w:rPr>
        <w:t>thuận</w:t>
      </w:r>
      <w:r>
        <w:rPr>
          <w:color w:val="231F20"/>
          <w:spacing w:val="-5"/>
        </w:rPr>
        <w:t> </w:t>
      </w:r>
      <w:r>
        <w:rPr>
          <w:color w:val="231F20"/>
        </w:rPr>
        <w:t>bất</w:t>
      </w:r>
      <w:r>
        <w:rPr>
          <w:color w:val="231F20"/>
          <w:spacing w:val="-5"/>
        </w:rPr>
        <w:t> </w:t>
      </w:r>
      <w:r>
        <w:rPr>
          <w:color w:val="231F20"/>
        </w:rPr>
        <w:t>định</w:t>
      </w:r>
      <w:r>
        <w:rPr>
          <w:color w:val="231F20"/>
          <w:spacing w:val="-5"/>
        </w:rPr>
        <w:t> </w:t>
      </w:r>
      <w:r>
        <w:rPr>
          <w:color w:val="231F20"/>
        </w:rPr>
        <w:t>thọ.</w:t>
      </w:r>
      <w:r>
        <w:rPr>
          <w:color w:val="231F20"/>
          <w:spacing w:val="-6"/>
        </w:rPr>
        <w:t> </w:t>
      </w:r>
      <w:r>
        <w:rPr>
          <w:color w:val="231F20"/>
        </w:rPr>
        <w:t>Nếu</w:t>
      </w:r>
      <w:r>
        <w:rPr>
          <w:color w:val="231F20"/>
          <w:spacing w:val="-6"/>
        </w:rPr>
        <w:t> </w:t>
      </w:r>
      <w:r>
        <w:rPr>
          <w:color w:val="231F20"/>
        </w:rPr>
        <w:t>đã</w:t>
      </w:r>
      <w:r>
        <w:rPr>
          <w:color w:val="231F20"/>
          <w:spacing w:val="-5"/>
        </w:rPr>
        <w:t> </w:t>
      </w:r>
      <w:r>
        <w:rPr>
          <w:color w:val="231F20"/>
          <w:spacing w:val="-2"/>
        </w:rPr>
        <w:t>lìa </w:t>
      </w:r>
      <w:r>
        <w:rPr>
          <w:color w:val="231F20"/>
        </w:rPr>
        <w:t>nhiễm</w:t>
      </w:r>
      <w:r>
        <w:rPr>
          <w:color w:val="231F20"/>
          <w:spacing w:val="-8"/>
        </w:rPr>
        <w:t> </w:t>
      </w:r>
      <w:r>
        <w:rPr>
          <w:color w:val="231F20"/>
        </w:rPr>
        <w:t>của</w:t>
      </w:r>
      <w:r>
        <w:rPr>
          <w:color w:val="231F20"/>
          <w:spacing w:val="-11"/>
        </w:rPr>
        <w:t> </w:t>
      </w:r>
      <w:r>
        <w:rPr>
          <w:color w:val="231F20"/>
        </w:rPr>
        <w:t>Thức</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8"/>
        </w:rPr>
        <w:t> </w:t>
      </w:r>
      <w:r>
        <w:rPr>
          <w:color w:val="231F20"/>
        </w:rPr>
        <w:t>chưa</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11"/>
        </w:rPr>
        <w:t> </w:t>
      </w:r>
      <w:r>
        <w:rPr>
          <w:color w:val="231F20"/>
        </w:rPr>
        <w:t>Vô</w:t>
      </w:r>
      <w:r>
        <w:rPr>
          <w:color w:val="231F20"/>
          <w:spacing w:val="-7"/>
        </w:rPr>
        <w:t> </w:t>
      </w:r>
      <w:r>
        <w:rPr>
          <w:color w:val="231F20"/>
        </w:rPr>
        <w:t>sở</w:t>
      </w:r>
      <w:r>
        <w:rPr>
          <w:color w:val="231F20"/>
          <w:spacing w:val="-8"/>
        </w:rPr>
        <w:t> </w:t>
      </w:r>
      <w:r>
        <w:rPr>
          <w:color w:val="231F20"/>
        </w:rPr>
        <w:t>hữu</w:t>
      </w:r>
      <w:r>
        <w:rPr>
          <w:color w:val="231F20"/>
          <w:spacing w:val="-7"/>
        </w:rPr>
        <w:t> </w:t>
      </w:r>
      <w:r>
        <w:rPr>
          <w:color w:val="231F20"/>
        </w:rPr>
        <w:t>xứ,</w:t>
      </w:r>
      <w:r>
        <w:rPr>
          <w:color w:val="231F20"/>
          <w:spacing w:val="-7"/>
        </w:rPr>
        <w:t> </w:t>
      </w:r>
      <w:r>
        <w:rPr>
          <w:color w:val="231F20"/>
        </w:rPr>
        <w:t>người này</w:t>
      </w:r>
      <w:r>
        <w:rPr>
          <w:color w:val="231F20"/>
          <w:spacing w:val="-5"/>
        </w:rPr>
        <w:t> </w:t>
      </w:r>
      <w:r>
        <w:rPr>
          <w:color w:val="231F20"/>
        </w:rPr>
        <w:t>tạo</w:t>
      </w:r>
      <w:r>
        <w:rPr>
          <w:color w:val="231F20"/>
          <w:spacing w:val="-4"/>
        </w:rPr>
        <w:t> </w:t>
      </w:r>
      <w:r>
        <w:rPr>
          <w:color w:val="231F20"/>
        </w:rPr>
        <w:t>được</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nghiệp</w:t>
      </w:r>
      <w:r>
        <w:rPr>
          <w:color w:val="231F20"/>
          <w:spacing w:val="-5"/>
        </w:rPr>
        <w:t> </w:t>
      </w:r>
      <w:r>
        <w:rPr>
          <w:color w:val="231F20"/>
        </w:rPr>
        <w:t>ở</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4"/>
        </w:rPr>
        <w:t> </w:t>
      </w:r>
      <w:r>
        <w:rPr>
          <w:color w:val="231F20"/>
        </w:rPr>
        <w:t>xứ,</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nghiệp</w:t>
      </w:r>
      <w:r>
        <w:rPr>
          <w:color w:val="231F20"/>
          <w:spacing w:val="-4"/>
        </w:rPr>
        <w:t> </w:t>
      </w:r>
      <w:r>
        <w:rPr>
          <w:color w:val="231F20"/>
        </w:rPr>
        <w:t>thuận hiện</w:t>
      </w:r>
      <w:r>
        <w:rPr>
          <w:color w:val="231F20"/>
          <w:spacing w:val="-20"/>
        </w:rPr>
        <w:t> </w:t>
      </w:r>
      <w:r>
        <w:rPr>
          <w:color w:val="231F20"/>
        </w:rPr>
        <w:t>pháp</w:t>
      </w:r>
      <w:r>
        <w:rPr>
          <w:color w:val="231F20"/>
          <w:spacing w:val="-19"/>
        </w:rPr>
        <w:t> </w:t>
      </w:r>
      <w:r>
        <w:rPr>
          <w:color w:val="231F20"/>
        </w:rPr>
        <w:t>thọ</w:t>
      </w:r>
      <w:r>
        <w:rPr>
          <w:color w:val="231F20"/>
          <w:spacing w:val="-19"/>
        </w:rPr>
        <w:t> </w:t>
      </w:r>
      <w:r>
        <w:rPr>
          <w:color w:val="231F20"/>
        </w:rPr>
        <w:t>và</w:t>
      </w:r>
      <w:r>
        <w:rPr>
          <w:color w:val="231F20"/>
          <w:spacing w:val="-19"/>
        </w:rPr>
        <w:t> </w:t>
      </w:r>
      <w:r>
        <w:rPr>
          <w:color w:val="231F20"/>
        </w:rPr>
        <w:t>nghiệp</w:t>
      </w:r>
      <w:r>
        <w:rPr>
          <w:color w:val="231F20"/>
          <w:spacing w:val="-19"/>
        </w:rPr>
        <w:t> </w:t>
      </w:r>
      <w:r>
        <w:rPr>
          <w:color w:val="231F20"/>
        </w:rPr>
        <w:t>thuận</w:t>
      </w:r>
      <w:r>
        <w:rPr>
          <w:color w:val="231F20"/>
          <w:spacing w:val="-19"/>
        </w:rPr>
        <w:t> </w:t>
      </w:r>
      <w:r>
        <w:rPr>
          <w:color w:val="231F20"/>
        </w:rPr>
        <w:t>bất</w:t>
      </w:r>
      <w:r>
        <w:rPr>
          <w:color w:val="231F20"/>
          <w:spacing w:val="-19"/>
        </w:rPr>
        <w:t> </w:t>
      </w:r>
      <w:r>
        <w:rPr>
          <w:color w:val="231F20"/>
        </w:rPr>
        <w:t>định</w:t>
      </w:r>
      <w:r>
        <w:rPr>
          <w:color w:val="231F20"/>
          <w:spacing w:val="-19"/>
        </w:rPr>
        <w:t> </w:t>
      </w:r>
      <w:r>
        <w:rPr>
          <w:color w:val="231F20"/>
        </w:rPr>
        <w:t>thọ.</w:t>
      </w:r>
      <w:r>
        <w:rPr>
          <w:color w:val="231F20"/>
          <w:spacing w:val="-19"/>
        </w:rPr>
        <w:t> </w:t>
      </w:r>
      <w:r>
        <w:rPr>
          <w:color w:val="231F20"/>
        </w:rPr>
        <w:t>Người</w:t>
      </w:r>
      <w:r>
        <w:rPr>
          <w:color w:val="231F20"/>
          <w:spacing w:val="-20"/>
        </w:rPr>
        <w:t> </w:t>
      </w:r>
      <w:r>
        <w:rPr>
          <w:color w:val="231F20"/>
        </w:rPr>
        <w:t>này</w:t>
      </w:r>
      <w:r>
        <w:rPr>
          <w:color w:val="231F20"/>
          <w:spacing w:val="-19"/>
        </w:rPr>
        <w:t> </w:t>
      </w:r>
      <w:r>
        <w:rPr>
          <w:color w:val="231F20"/>
        </w:rPr>
        <w:t>cũng</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spacing w:val="-2"/>
        </w:rPr>
        <w:t>tạo </w:t>
      </w:r>
      <w:r>
        <w:rPr>
          <w:color w:val="231F20"/>
        </w:rPr>
        <w:t>một thứ nghiệp ở Thức vô biên xứ, là nghiệp thuận bất định thọ. </w:t>
      </w:r>
      <w:r>
        <w:rPr>
          <w:color w:val="231F20"/>
          <w:spacing w:val="-2"/>
        </w:rPr>
        <w:t>Lại </w:t>
      </w:r>
      <w:r>
        <w:rPr>
          <w:color w:val="231F20"/>
        </w:rPr>
        <w:t>cũng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3"/>
        </w:rPr>
        <w:t> </w:t>
      </w:r>
      <w:r>
        <w:rPr>
          <w:color w:val="231F20"/>
        </w:rPr>
        <w:t>hai</w:t>
      </w:r>
      <w:r>
        <w:rPr>
          <w:color w:val="231F20"/>
          <w:spacing w:val="-4"/>
        </w:rPr>
        <w:t> </w:t>
      </w:r>
      <w:r>
        <w:rPr>
          <w:color w:val="231F20"/>
        </w:rPr>
        <w:t>thứ</w:t>
      </w:r>
      <w:r>
        <w:rPr>
          <w:color w:val="231F20"/>
          <w:spacing w:val="-4"/>
        </w:rPr>
        <w:t> </w:t>
      </w:r>
      <w:r>
        <w:rPr>
          <w:color w:val="231F20"/>
        </w:rPr>
        <w:t>nghiệp</w:t>
      </w:r>
      <w:r>
        <w:rPr>
          <w:color w:val="231F20"/>
          <w:spacing w:val="-4"/>
        </w:rPr>
        <w:t> </w:t>
      </w:r>
      <w:r>
        <w:rPr>
          <w:color w:val="231F20"/>
        </w:rPr>
        <w:t>của</w:t>
      </w:r>
      <w:r>
        <w:rPr>
          <w:color w:val="231F20"/>
          <w:spacing w:val="-8"/>
        </w:rPr>
        <w:t> </w:t>
      </w:r>
      <w:r>
        <w:rPr>
          <w:color w:val="231F20"/>
        </w:rPr>
        <w:t>Vô</w:t>
      </w:r>
      <w:r>
        <w:rPr>
          <w:color w:val="231F20"/>
          <w:spacing w:val="-4"/>
        </w:rPr>
        <w:t> </w:t>
      </w:r>
      <w:r>
        <w:rPr>
          <w:color w:val="231F20"/>
        </w:rPr>
        <w:t>sở</w:t>
      </w:r>
      <w:r>
        <w:rPr>
          <w:color w:val="231F20"/>
          <w:spacing w:val="-3"/>
        </w:rPr>
        <w:t> </w:t>
      </w:r>
      <w:r>
        <w:rPr>
          <w:color w:val="231F20"/>
        </w:rPr>
        <w:t>hữu</w:t>
      </w:r>
      <w:r>
        <w:rPr>
          <w:color w:val="231F20"/>
          <w:spacing w:val="-4"/>
        </w:rPr>
        <w:t> </w:t>
      </w:r>
      <w:r>
        <w:rPr>
          <w:color w:val="231F20"/>
        </w:rPr>
        <w:t>xứ,</w:t>
      </w:r>
      <w:r>
        <w:rPr>
          <w:color w:val="231F20"/>
          <w:spacing w:val="-4"/>
        </w:rPr>
        <w:t> </w:t>
      </w:r>
      <w:r>
        <w:rPr>
          <w:color w:val="231F20"/>
        </w:rPr>
        <w:t>đó</w:t>
      </w:r>
      <w:r>
        <w:rPr>
          <w:color w:val="231F20"/>
          <w:spacing w:val="-4"/>
        </w:rPr>
        <w:t> </w:t>
      </w:r>
      <w:r>
        <w:rPr>
          <w:color w:val="231F20"/>
        </w:rPr>
        <w:t>là</w:t>
      </w:r>
      <w:r>
        <w:rPr>
          <w:color w:val="231F20"/>
          <w:spacing w:val="-3"/>
        </w:rPr>
        <w:t> </w:t>
      </w:r>
      <w:r>
        <w:rPr>
          <w:color w:val="231F20"/>
        </w:rPr>
        <w:t>nghiệp</w:t>
      </w:r>
      <w:r>
        <w:rPr>
          <w:color w:val="231F20"/>
          <w:spacing w:val="-4"/>
        </w:rPr>
        <w:t> </w:t>
      </w:r>
      <w:r>
        <w:rPr>
          <w:color w:val="231F20"/>
        </w:rPr>
        <w:t>thuận thứ sinh thọ và nghiệp thuận bất định thọ. Nếu đã lìa nhiễm ở Vô sở hữu</w:t>
      </w:r>
      <w:r>
        <w:rPr>
          <w:color w:val="231F20"/>
          <w:spacing w:val="-5"/>
        </w:rPr>
        <w:t> </w:t>
      </w:r>
      <w:r>
        <w:rPr>
          <w:color w:val="231F20"/>
        </w:rPr>
        <w:t>xứ,</w:t>
      </w:r>
      <w:r>
        <w:rPr>
          <w:color w:val="231F20"/>
          <w:spacing w:val="-5"/>
        </w:rPr>
        <w:t> </w:t>
      </w:r>
      <w:r>
        <w:rPr>
          <w:color w:val="231F20"/>
        </w:rPr>
        <w:t>chưa</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nơi</w:t>
      </w:r>
      <w:r>
        <w:rPr>
          <w:color w:val="231F20"/>
          <w:spacing w:val="-4"/>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4"/>
        </w:rPr>
        <w:t> </w:t>
      </w:r>
      <w:r>
        <w:rPr>
          <w:color w:val="231F20"/>
        </w:rPr>
        <w:t>thì</w:t>
      </w:r>
      <w:r>
        <w:rPr>
          <w:color w:val="231F20"/>
          <w:spacing w:val="-5"/>
        </w:rPr>
        <w:t> </w:t>
      </w:r>
      <w:r>
        <w:rPr>
          <w:color w:val="231F20"/>
        </w:rPr>
        <w:t>vị</w:t>
      </w:r>
      <w:r>
        <w:rPr>
          <w:color w:val="231F20"/>
          <w:spacing w:val="-5"/>
        </w:rPr>
        <w:t> </w:t>
      </w:r>
      <w:r>
        <w:rPr>
          <w:color w:val="231F20"/>
        </w:rPr>
        <w:t>này</w:t>
      </w:r>
      <w:r>
        <w:rPr>
          <w:color w:val="231F20"/>
          <w:spacing w:val="-5"/>
        </w:rPr>
        <w:t> </w:t>
      </w:r>
      <w:r>
        <w:rPr>
          <w:color w:val="231F20"/>
        </w:rPr>
        <w:t>có thể tạo được hai thứ nghiệp ở Không vô biên xứ, đó là nghiệp thuận hiện</w:t>
      </w:r>
      <w:r>
        <w:rPr>
          <w:color w:val="231F20"/>
          <w:spacing w:val="-8"/>
        </w:rPr>
        <w:t> </w:t>
      </w:r>
      <w:r>
        <w:rPr>
          <w:color w:val="231F20"/>
        </w:rPr>
        <w:t>pháp</w:t>
      </w:r>
      <w:r>
        <w:rPr>
          <w:color w:val="231F20"/>
          <w:spacing w:val="-7"/>
        </w:rPr>
        <w:t> </w:t>
      </w:r>
      <w:r>
        <w:rPr>
          <w:color w:val="231F20"/>
        </w:rPr>
        <w:t>thọ</w:t>
      </w:r>
      <w:r>
        <w:rPr>
          <w:color w:val="231F20"/>
          <w:spacing w:val="-8"/>
        </w:rPr>
        <w:t> </w:t>
      </w:r>
      <w:r>
        <w:rPr>
          <w:color w:val="231F20"/>
        </w:rPr>
        <w:t>và</w:t>
      </w:r>
      <w:r>
        <w:rPr>
          <w:color w:val="231F20"/>
          <w:spacing w:val="-7"/>
        </w:rPr>
        <w:t> </w:t>
      </w:r>
      <w:r>
        <w:rPr>
          <w:color w:val="231F20"/>
        </w:rPr>
        <w:t>nghiệp</w:t>
      </w:r>
      <w:r>
        <w:rPr>
          <w:color w:val="231F20"/>
          <w:spacing w:val="-8"/>
        </w:rPr>
        <w:t> </w:t>
      </w:r>
      <w:r>
        <w:rPr>
          <w:color w:val="231F20"/>
        </w:rPr>
        <w:t>thuận</w:t>
      </w:r>
      <w:r>
        <w:rPr>
          <w:color w:val="231F20"/>
          <w:spacing w:val="-7"/>
        </w:rPr>
        <w:t> </w:t>
      </w:r>
      <w:r>
        <w:rPr>
          <w:color w:val="231F20"/>
        </w:rPr>
        <w:t>bất</w:t>
      </w:r>
      <w:r>
        <w:rPr>
          <w:color w:val="231F20"/>
          <w:spacing w:val="-7"/>
        </w:rPr>
        <w:t> </w:t>
      </w:r>
      <w:r>
        <w:rPr>
          <w:color w:val="231F20"/>
        </w:rPr>
        <w:t>định</w:t>
      </w:r>
      <w:r>
        <w:rPr>
          <w:color w:val="231F20"/>
          <w:spacing w:val="-8"/>
        </w:rPr>
        <w:t> </w:t>
      </w:r>
      <w:r>
        <w:rPr>
          <w:color w:val="231F20"/>
        </w:rPr>
        <w:t>thọ.</w:t>
      </w:r>
      <w:r>
        <w:rPr>
          <w:color w:val="231F20"/>
          <w:spacing w:val="-7"/>
        </w:rPr>
        <w:t> </w:t>
      </w:r>
      <w:r>
        <w:rPr>
          <w:color w:val="231F20"/>
        </w:rPr>
        <w:t>Lại</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tạo</w:t>
      </w:r>
      <w:r>
        <w:rPr>
          <w:color w:val="231F20"/>
          <w:spacing w:val="-7"/>
        </w:rPr>
        <w:t> </w:t>
      </w:r>
      <w:r>
        <w:rPr>
          <w:color w:val="231F20"/>
        </w:rPr>
        <w:t>được một thứ nghiệp ở Thức vô biên xứ và</w:t>
      </w:r>
      <w:r>
        <w:rPr>
          <w:color w:val="231F20"/>
          <w:spacing w:val="-47"/>
        </w:rPr>
        <w:t> </w:t>
      </w:r>
      <w:r>
        <w:rPr>
          <w:color w:val="231F20"/>
        </w:rPr>
        <w:t>Vô sở hữu xứ, là nghiệp thuận bất định thọ. Và cũng có thể tạo được hai thứ nghiệp của Phi tưởng phi</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thuận</w:t>
      </w:r>
      <w:r>
        <w:rPr>
          <w:color w:val="231F20"/>
          <w:spacing w:val="-11"/>
        </w:rPr>
        <w:t> </w:t>
      </w:r>
      <w:r>
        <w:rPr>
          <w:color w:val="231F20"/>
        </w:rPr>
        <w:t>thứ</w:t>
      </w:r>
      <w:r>
        <w:rPr>
          <w:color w:val="231F20"/>
          <w:spacing w:val="-11"/>
        </w:rPr>
        <w:t> </w:t>
      </w:r>
      <w:r>
        <w:rPr>
          <w:color w:val="231F20"/>
        </w:rPr>
        <w:t>sinh</w:t>
      </w:r>
      <w:r>
        <w:rPr>
          <w:color w:val="231F20"/>
          <w:spacing w:val="-11"/>
        </w:rPr>
        <w:t> </w:t>
      </w:r>
      <w:r>
        <w:rPr>
          <w:color w:val="231F20"/>
        </w:rPr>
        <w:t>thọ</w:t>
      </w:r>
      <w:r>
        <w:rPr>
          <w:color w:val="231F20"/>
          <w:spacing w:val="-11"/>
        </w:rPr>
        <w:t> </w:t>
      </w:r>
      <w:r>
        <w:rPr>
          <w:color w:val="231F20"/>
        </w:rPr>
        <w:t>và</w:t>
      </w:r>
      <w:r>
        <w:rPr>
          <w:color w:val="231F20"/>
          <w:spacing w:val="-12"/>
        </w:rPr>
        <w:t> </w:t>
      </w:r>
      <w:r>
        <w:rPr>
          <w:color w:val="231F20"/>
        </w:rPr>
        <w:t>nghiệp</w:t>
      </w:r>
      <w:r>
        <w:rPr>
          <w:color w:val="231F20"/>
          <w:spacing w:val="-11"/>
        </w:rPr>
        <w:t> </w:t>
      </w:r>
      <w:r>
        <w:rPr>
          <w:color w:val="231F20"/>
        </w:rPr>
        <w:t>thuận</w:t>
      </w:r>
      <w:r>
        <w:rPr>
          <w:color w:val="231F20"/>
          <w:spacing w:val="-11"/>
        </w:rPr>
        <w:t> </w:t>
      </w:r>
      <w:r>
        <w:rPr>
          <w:color w:val="231F20"/>
          <w:spacing w:val="-2"/>
        </w:rPr>
        <w:t>bất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định</w:t>
      </w:r>
      <w:r>
        <w:rPr>
          <w:color w:val="231F20"/>
          <w:spacing w:val="-8"/>
        </w:rPr>
        <w:t> </w:t>
      </w:r>
      <w:r>
        <w:rPr>
          <w:color w:val="231F20"/>
        </w:rPr>
        <w:t>thọ.</w:t>
      </w:r>
      <w:r>
        <w:rPr>
          <w:color w:val="231F20"/>
          <w:spacing w:val="-6"/>
        </w:rPr>
        <w:t> </w:t>
      </w:r>
      <w:r>
        <w:rPr>
          <w:color w:val="231F20"/>
        </w:rPr>
        <w:t>Nếu</w:t>
      </w:r>
      <w:r>
        <w:rPr>
          <w:color w:val="231F20"/>
          <w:spacing w:val="-8"/>
        </w:rPr>
        <w:t> </w:t>
      </w:r>
      <w:r>
        <w:rPr>
          <w:color w:val="231F20"/>
        </w:rPr>
        <w:t>đã</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nơi</w:t>
      </w:r>
      <w:r>
        <w:rPr>
          <w:color w:val="231F20"/>
          <w:spacing w:val="-7"/>
        </w:rPr>
        <w:t> </w:t>
      </w:r>
      <w:r>
        <w:rPr>
          <w:color w:val="231F20"/>
        </w:rPr>
        <w:t>Phi</w:t>
      </w:r>
      <w:r>
        <w:rPr>
          <w:color w:val="231F20"/>
          <w:spacing w:val="-8"/>
        </w:rPr>
        <w:t> </w:t>
      </w:r>
      <w:r>
        <w:rPr>
          <w:color w:val="231F20"/>
        </w:rPr>
        <w:t>tưởng</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rPr>
        <w:t>xứ,</w:t>
      </w:r>
      <w:r>
        <w:rPr>
          <w:color w:val="231F20"/>
          <w:spacing w:val="-6"/>
        </w:rPr>
        <w:t> </w:t>
      </w:r>
      <w:r>
        <w:rPr>
          <w:color w:val="231F20"/>
        </w:rPr>
        <w:t>thì</w:t>
      </w:r>
      <w:r>
        <w:rPr>
          <w:color w:val="231F20"/>
          <w:spacing w:val="-7"/>
        </w:rPr>
        <w:t> </w:t>
      </w:r>
      <w:r>
        <w:rPr>
          <w:color w:val="231F20"/>
        </w:rPr>
        <w:t>người này có thể tạo được hai thứ nghiệp nơi Không vô biên xứ, tức là nghiệp</w:t>
      </w:r>
      <w:r>
        <w:rPr>
          <w:color w:val="231F20"/>
          <w:spacing w:val="-15"/>
        </w:rPr>
        <w:t> </w:t>
      </w:r>
      <w:r>
        <w:rPr>
          <w:color w:val="231F20"/>
        </w:rPr>
        <w:t>thuận</w:t>
      </w:r>
      <w:r>
        <w:rPr>
          <w:color w:val="231F20"/>
          <w:spacing w:val="-15"/>
        </w:rPr>
        <w:t> </w:t>
      </w:r>
      <w:r>
        <w:rPr>
          <w:color w:val="231F20"/>
        </w:rPr>
        <w:t>hiện</w:t>
      </w:r>
      <w:r>
        <w:rPr>
          <w:color w:val="231F20"/>
          <w:spacing w:val="-14"/>
        </w:rPr>
        <w:t> </w:t>
      </w:r>
      <w:r>
        <w:rPr>
          <w:color w:val="231F20"/>
        </w:rPr>
        <w:t>pháp</w:t>
      </w:r>
      <w:r>
        <w:rPr>
          <w:color w:val="231F20"/>
          <w:spacing w:val="-15"/>
        </w:rPr>
        <w:t> </w:t>
      </w:r>
      <w:r>
        <w:rPr>
          <w:color w:val="231F20"/>
        </w:rPr>
        <w:t>thọ</w:t>
      </w:r>
      <w:r>
        <w:rPr>
          <w:color w:val="231F20"/>
          <w:spacing w:val="-15"/>
        </w:rPr>
        <w:t> </w:t>
      </w:r>
      <w:r>
        <w:rPr>
          <w:color w:val="231F20"/>
        </w:rPr>
        <w:t>và</w:t>
      </w:r>
      <w:r>
        <w:rPr>
          <w:color w:val="231F20"/>
          <w:spacing w:val="-14"/>
        </w:rPr>
        <w:t> </w:t>
      </w:r>
      <w:r>
        <w:rPr>
          <w:color w:val="231F20"/>
        </w:rPr>
        <w:t>nghiệp</w:t>
      </w:r>
      <w:r>
        <w:rPr>
          <w:color w:val="231F20"/>
          <w:spacing w:val="-15"/>
        </w:rPr>
        <w:t> </w:t>
      </w:r>
      <w:r>
        <w:rPr>
          <w:color w:val="231F20"/>
        </w:rPr>
        <w:t>thuận</w:t>
      </w:r>
      <w:r>
        <w:rPr>
          <w:color w:val="231F20"/>
          <w:spacing w:val="-14"/>
        </w:rPr>
        <w:t> </w:t>
      </w:r>
      <w:r>
        <w:rPr>
          <w:color w:val="231F20"/>
        </w:rPr>
        <w:t>bất</w:t>
      </w:r>
      <w:r>
        <w:rPr>
          <w:color w:val="231F20"/>
          <w:spacing w:val="-15"/>
        </w:rPr>
        <w:t> </w:t>
      </w:r>
      <w:r>
        <w:rPr>
          <w:color w:val="231F20"/>
        </w:rPr>
        <w:t>định</w:t>
      </w:r>
      <w:r>
        <w:rPr>
          <w:color w:val="231F20"/>
          <w:spacing w:val="-15"/>
        </w:rPr>
        <w:t> </w:t>
      </w:r>
      <w:r>
        <w:rPr>
          <w:color w:val="231F20"/>
        </w:rPr>
        <w:t>thọ.</w:t>
      </w:r>
      <w:r>
        <w:rPr>
          <w:color w:val="231F20"/>
          <w:spacing w:val="-14"/>
        </w:rPr>
        <w:t> </w:t>
      </w:r>
      <w:r>
        <w:rPr>
          <w:color w:val="231F20"/>
        </w:rPr>
        <w:t>Cũng</w:t>
      </w:r>
      <w:r>
        <w:rPr>
          <w:color w:val="231F20"/>
          <w:spacing w:val="-15"/>
        </w:rPr>
        <w:t> </w:t>
      </w:r>
      <w:r>
        <w:rPr>
          <w:color w:val="231F20"/>
        </w:rPr>
        <w:t>có</w:t>
      </w:r>
      <w:r>
        <w:rPr>
          <w:color w:val="231F20"/>
          <w:spacing w:val="-14"/>
        </w:rPr>
        <w:t> </w:t>
      </w:r>
      <w:r>
        <w:rPr>
          <w:color w:val="231F20"/>
          <w:spacing w:val="-2"/>
        </w:rPr>
        <w:t>thể </w:t>
      </w:r>
      <w:r>
        <w:rPr>
          <w:color w:val="231F20"/>
        </w:rPr>
        <w:t>tạo</w:t>
      </w:r>
      <w:r>
        <w:rPr>
          <w:color w:val="231F20"/>
          <w:spacing w:val="-13"/>
        </w:rPr>
        <w:t> </w:t>
      </w:r>
      <w:r>
        <w:rPr>
          <w:color w:val="231F20"/>
        </w:rPr>
        <w:t>được</w:t>
      </w:r>
      <w:r>
        <w:rPr>
          <w:color w:val="231F20"/>
          <w:spacing w:val="-12"/>
        </w:rPr>
        <w:t> </w:t>
      </w:r>
      <w:r>
        <w:rPr>
          <w:color w:val="231F20"/>
        </w:rPr>
        <w:t>một</w:t>
      </w:r>
      <w:r>
        <w:rPr>
          <w:color w:val="231F20"/>
          <w:spacing w:val="-12"/>
        </w:rPr>
        <w:t> </w:t>
      </w:r>
      <w:r>
        <w:rPr>
          <w:color w:val="231F20"/>
        </w:rPr>
        <w:t>thứ</w:t>
      </w:r>
      <w:r>
        <w:rPr>
          <w:color w:val="231F20"/>
          <w:spacing w:val="-12"/>
        </w:rPr>
        <w:t> </w:t>
      </w:r>
      <w:r>
        <w:rPr>
          <w:color w:val="231F20"/>
        </w:rPr>
        <w:t>nghiệp</w:t>
      </w:r>
      <w:r>
        <w:rPr>
          <w:color w:val="231F20"/>
          <w:spacing w:val="-12"/>
        </w:rPr>
        <w:t> </w:t>
      </w:r>
      <w:r>
        <w:rPr>
          <w:color w:val="231F20"/>
        </w:rPr>
        <w:t>ở</w:t>
      </w:r>
      <w:r>
        <w:rPr>
          <w:color w:val="231F20"/>
          <w:spacing w:val="-13"/>
        </w:rPr>
        <w:t> </w:t>
      </w:r>
      <w:r>
        <w:rPr>
          <w:color w:val="231F20"/>
        </w:rPr>
        <w:t>ba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là</w:t>
      </w:r>
      <w:r>
        <w:rPr>
          <w:color w:val="231F20"/>
          <w:spacing w:val="-13"/>
        </w:rPr>
        <w:t> </w:t>
      </w:r>
      <w:r>
        <w:rPr>
          <w:color w:val="231F20"/>
        </w:rPr>
        <w:t>nghiệp</w:t>
      </w:r>
      <w:r>
        <w:rPr>
          <w:color w:val="231F20"/>
          <w:spacing w:val="-12"/>
        </w:rPr>
        <w:t> </w:t>
      </w:r>
      <w:r>
        <w:rPr>
          <w:color w:val="231F20"/>
        </w:rPr>
        <w:t>thuận</w:t>
      </w:r>
      <w:r>
        <w:rPr>
          <w:color w:val="231F20"/>
          <w:spacing w:val="-12"/>
        </w:rPr>
        <w:t> </w:t>
      </w:r>
      <w:r>
        <w:rPr>
          <w:color w:val="231F20"/>
        </w:rPr>
        <w:t>bất</w:t>
      </w:r>
      <w:r>
        <w:rPr>
          <w:color w:val="231F20"/>
          <w:spacing w:val="-12"/>
        </w:rPr>
        <w:t> </w:t>
      </w:r>
      <w:r>
        <w:rPr>
          <w:color w:val="231F20"/>
        </w:rPr>
        <w:t>định</w:t>
      </w:r>
      <w:r>
        <w:rPr>
          <w:color w:val="231F20"/>
          <w:spacing w:val="-12"/>
        </w:rPr>
        <w:t> </w:t>
      </w:r>
      <w:r>
        <w:rPr>
          <w:color w:val="231F20"/>
        </w:rPr>
        <w:t>thọ.</w:t>
      </w:r>
    </w:p>
    <w:p>
      <w:pPr>
        <w:pStyle w:val="BodyText"/>
        <w:spacing w:line="276" w:lineRule="auto"/>
        <w:ind w:left="110" w:right="392"/>
      </w:pPr>
      <w:r>
        <w:rPr>
          <w:color w:val="231F20"/>
        </w:rPr>
        <w:t>Như nói về các Thánh giả sinh nơi Không vô biên xứ, như vậy cho đến sinh nơi Phi tưởng phi phi tưởng xứ nói rộng cũng như</w:t>
      </w:r>
      <w:r>
        <w:rPr>
          <w:color w:val="231F20"/>
          <w:spacing w:val="-7"/>
        </w:rPr>
        <w:t> </w:t>
      </w:r>
      <w:r>
        <w:rPr>
          <w:color w:val="231F20"/>
        </w:rPr>
        <w:t>thế.</w:t>
      </w:r>
    </w:p>
    <w:p>
      <w:pPr>
        <w:pStyle w:val="BodyText"/>
        <w:spacing w:line="276" w:lineRule="auto"/>
        <w:ind w:left="110" w:right="390"/>
      </w:pPr>
      <w:r>
        <w:rPr>
          <w:color w:val="231F20"/>
          <w:spacing w:val="-4"/>
        </w:rPr>
        <w:t>Trụ </w:t>
      </w:r>
      <w:r>
        <w:rPr>
          <w:color w:val="231F20"/>
        </w:rPr>
        <w:t>nơi phần vị trung hữu ở cõi dục có thể tạo ra hai mươi hai thứ</w:t>
      </w:r>
      <w:r>
        <w:rPr>
          <w:color w:val="231F20"/>
          <w:spacing w:val="-3"/>
        </w:rPr>
        <w:t> </w:t>
      </w:r>
      <w:r>
        <w:rPr>
          <w:color w:val="231F20"/>
        </w:rPr>
        <w:t>nghiệp.</w:t>
      </w:r>
      <w:r>
        <w:rPr>
          <w:color w:val="231F20"/>
          <w:spacing w:val="-7"/>
        </w:rPr>
        <w:t> </w:t>
      </w:r>
      <w:r>
        <w:rPr>
          <w:color w:val="231F20"/>
        </w:rPr>
        <w:t>Tức</w:t>
      </w:r>
      <w:r>
        <w:rPr>
          <w:color w:val="231F20"/>
          <w:spacing w:val="-3"/>
        </w:rPr>
        <w:t> </w:t>
      </w:r>
      <w:r>
        <w:rPr>
          <w:color w:val="231F20"/>
        </w:rPr>
        <w:t>là</w:t>
      </w:r>
      <w:r>
        <w:rPr>
          <w:color w:val="231F20"/>
          <w:spacing w:val="-3"/>
        </w:rPr>
        <w:t> </w:t>
      </w:r>
      <w:r>
        <w:rPr>
          <w:color w:val="231F20"/>
        </w:rPr>
        <w:t>vị</w:t>
      </w:r>
      <w:r>
        <w:rPr>
          <w:color w:val="231F20"/>
          <w:spacing w:val="-3"/>
        </w:rPr>
        <w:t> </w:t>
      </w:r>
      <w:r>
        <w:rPr>
          <w:color w:val="231F20"/>
        </w:rPr>
        <w:t>trung</w:t>
      </w:r>
      <w:r>
        <w:rPr>
          <w:color w:val="231F20"/>
          <w:spacing w:val="-3"/>
        </w:rPr>
        <w:t> </w:t>
      </w:r>
      <w:r>
        <w:rPr>
          <w:color w:val="231F20"/>
        </w:rPr>
        <w:t>hữu</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nghiệp</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định</w:t>
      </w:r>
      <w:r>
        <w:rPr>
          <w:color w:val="231F20"/>
          <w:spacing w:val="-3"/>
        </w:rPr>
        <w:t> </w:t>
      </w:r>
      <w:r>
        <w:rPr>
          <w:color w:val="231F20"/>
        </w:rPr>
        <w:t>và</w:t>
      </w:r>
      <w:r>
        <w:rPr>
          <w:color w:val="231F20"/>
          <w:spacing w:val="-3"/>
        </w:rPr>
        <w:t> </w:t>
      </w:r>
      <w:r>
        <w:rPr>
          <w:color w:val="231F20"/>
        </w:rPr>
        <w:t>dị</w:t>
      </w:r>
      <w:r>
        <w:rPr>
          <w:color w:val="231F20"/>
          <w:spacing w:val="-3"/>
        </w:rPr>
        <w:t> </w:t>
      </w:r>
      <w:r>
        <w:rPr>
          <w:color w:val="231F20"/>
        </w:rPr>
        <w:t>thục bất định. Như thế, mười vị nữa là Yết-lạt-lam, Át-bộ-đàm, Bế thi, Kiện</w:t>
      </w:r>
      <w:r>
        <w:rPr>
          <w:color w:val="231F20"/>
          <w:spacing w:val="-10"/>
        </w:rPr>
        <w:t> </w:t>
      </w:r>
      <w:r>
        <w:rPr>
          <w:color w:val="231F20"/>
        </w:rPr>
        <w:t>nam,</w:t>
      </w:r>
      <w:r>
        <w:rPr>
          <w:color w:val="231F20"/>
          <w:spacing w:val="-10"/>
        </w:rPr>
        <w:t> </w:t>
      </w:r>
      <w:r>
        <w:rPr>
          <w:color w:val="231F20"/>
        </w:rPr>
        <w:t>Bát-la-xa-khư,</w:t>
      </w:r>
      <w:r>
        <w:rPr>
          <w:color w:val="231F20"/>
          <w:spacing w:val="-9"/>
        </w:rPr>
        <w:t> </w:t>
      </w:r>
      <w:r>
        <w:rPr>
          <w:color w:val="231F20"/>
        </w:rPr>
        <w:t>bé</w:t>
      </w:r>
      <w:r>
        <w:rPr>
          <w:color w:val="231F20"/>
          <w:spacing w:val="-10"/>
        </w:rPr>
        <w:t> </w:t>
      </w:r>
      <w:r>
        <w:rPr>
          <w:color w:val="231F20"/>
        </w:rPr>
        <w:t>sơ</w:t>
      </w:r>
      <w:r>
        <w:rPr>
          <w:color w:val="231F20"/>
          <w:spacing w:val="-10"/>
        </w:rPr>
        <w:t> </w:t>
      </w:r>
      <w:r>
        <w:rPr>
          <w:color w:val="231F20"/>
        </w:rPr>
        <w:t>sinh,</w:t>
      </w:r>
      <w:r>
        <w:rPr>
          <w:color w:val="231F20"/>
          <w:spacing w:val="-9"/>
        </w:rPr>
        <w:t> </w:t>
      </w:r>
      <w:r>
        <w:rPr>
          <w:color w:val="231F20"/>
        </w:rPr>
        <w:t>trẻ</w:t>
      </w:r>
      <w:r>
        <w:rPr>
          <w:color w:val="231F20"/>
          <w:spacing w:val="-10"/>
        </w:rPr>
        <w:t> </w:t>
      </w:r>
      <w:r>
        <w:rPr>
          <w:color w:val="231F20"/>
        </w:rPr>
        <w:t>con,</w:t>
      </w:r>
      <w:r>
        <w:rPr>
          <w:color w:val="231F20"/>
          <w:spacing w:val="-10"/>
        </w:rPr>
        <w:t> </w:t>
      </w:r>
      <w:r>
        <w:rPr>
          <w:color w:val="231F20"/>
        </w:rPr>
        <w:t>đồng</w:t>
      </w:r>
      <w:r>
        <w:rPr>
          <w:color w:val="231F20"/>
          <w:spacing w:val="-9"/>
        </w:rPr>
        <w:t> </w:t>
      </w:r>
      <w:r>
        <w:rPr>
          <w:color w:val="231F20"/>
        </w:rPr>
        <w:t>tử,</w:t>
      </w:r>
      <w:r>
        <w:rPr>
          <w:color w:val="231F20"/>
          <w:spacing w:val="-10"/>
        </w:rPr>
        <w:t> </w:t>
      </w:r>
      <w:r>
        <w:rPr>
          <w:color w:val="231F20"/>
        </w:rPr>
        <w:t>trung</w:t>
      </w:r>
      <w:r>
        <w:rPr>
          <w:color w:val="231F20"/>
          <w:spacing w:val="-10"/>
        </w:rPr>
        <w:t> </w:t>
      </w:r>
      <w:r>
        <w:rPr>
          <w:color w:val="231F20"/>
        </w:rPr>
        <w:t>niên,</w:t>
      </w:r>
      <w:r>
        <w:rPr>
          <w:color w:val="231F20"/>
          <w:spacing w:val="-9"/>
        </w:rPr>
        <w:t> </w:t>
      </w:r>
      <w:r>
        <w:rPr>
          <w:color w:val="231F20"/>
        </w:rPr>
        <w:t>già yếu… mỗi vị đều có hai nghiệp dị thục định và dị thục bất định. Đó gọi là hai mươi hai nghiệp.</w:t>
      </w:r>
    </w:p>
    <w:p>
      <w:pPr>
        <w:pStyle w:val="BodyText"/>
        <w:spacing w:line="276" w:lineRule="auto"/>
        <w:ind w:left="110" w:right="392"/>
      </w:pPr>
      <w:r>
        <w:rPr>
          <w:color w:val="231F20"/>
          <w:spacing w:val="-5"/>
        </w:rPr>
        <w:t>Trụ</w:t>
      </w:r>
      <w:r>
        <w:rPr>
          <w:color w:val="231F20"/>
          <w:spacing w:val="-9"/>
        </w:rPr>
        <w:t> </w:t>
      </w:r>
      <w:r>
        <w:rPr>
          <w:color w:val="231F20"/>
        </w:rPr>
        <w:t>vào</w:t>
      </w:r>
      <w:r>
        <w:rPr>
          <w:color w:val="231F20"/>
          <w:spacing w:val="-9"/>
        </w:rPr>
        <w:t> </w:t>
      </w:r>
      <w:r>
        <w:rPr>
          <w:color w:val="231F20"/>
        </w:rPr>
        <w:t>vị</w:t>
      </w:r>
      <w:r>
        <w:rPr>
          <w:color w:val="231F20"/>
          <w:spacing w:val="-18"/>
        </w:rPr>
        <w:t> </w:t>
      </w:r>
      <w:r>
        <w:rPr>
          <w:color w:val="231F20"/>
          <w:spacing w:val="-3"/>
        </w:rPr>
        <w:t>Yết-lạt-lam,</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tạo</w:t>
      </w:r>
      <w:r>
        <w:rPr>
          <w:color w:val="231F20"/>
          <w:spacing w:val="-9"/>
        </w:rPr>
        <w:t> </w:t>
      </w:r>
      <w:r>
        <w:rPr>
          <w:color w:val="231F20"/>
          <w:spacing w:val="-3"/>
        </w:rPr>
        <w:t>được</w:t>
      </w:r>
      <w:r>
        <w:rPr>
          <w:color w:val="231F20"/>
          <w:spacing w:val="-9"/>
        </w:rPr>
        <w:t> </w:t>
      </w:r>
      <w:r>
        <w:rPr>
          <w:color w:val="231F20"/>
        </w:rPr>
        <w:t>hai</w:t>
      </w:r>
      <w:r>
        <w:rPr>
          <w:color w:val="231F20"/>
          <w:spacing w:val="-8"/>
        </w:rPr>
        <w:t> </w:t>
      </w:r>
      <w:r>
        <w:rPr>
          <w:color w:val="231F20"/>
          <w:spacing w:val="-3"/>
        </w:rPr>
        <w:t>mươi</w:t>
      </w:r>
      <w:r>
        <w:rPr>
          <w:color w:val="231F20"/>
          <w:spacing w:val="-9"/>
        </w:rPr>
        <w:t> </w:t>
      </w:r>
      <w:r>
        <w:rPr>
          <w:color w:val="231F20"/>
        </w:rPr>
        <w:t>thứ</w:t>
      </w:r>
      <w:r>
        <w:rPr>
          <w:color w:val="231F20"/>
          <w:spacing w:val="-9"/>
        </w:rPr>
        <w:t> </w:t>
      </w:r>
      <w:r>
        <w:rPr>
          <w:color w:val="231F20"/>
          <w:spacing w:val="-3"/>
        </w:rPr>
        <w:t>nghiệp,</w:t>
      </w:r>
      <w:r>
        <w:rPr>
          <w:color w:val="231F20"/>
          <w:spacing w:val="-9"/>
        </w:rPr>
        <w:t> </w:t>
      </w:r>
      <w:r>
        <w:rPr>
          <w:color w:val="231F20"/>
          <w:spacing w:val="-3"/>
        </w:rPr>
        <w:t>tức </w:t>
      </w:r>
      <w:r>
        <w:rPr>
          <w:color w:val="231F20"/>
        </w:rPr>
        <w:t>là</w:t>
      </w:r>
      <w:r>
        <w:rPr>
          <w:color w:val="231F20"/>
          <w:spacing w:val="-17"/>
        </w:rPr>
        <w:t> </w:t>
      </w:r>
      <w:r>
        <w:rPr>
          <w:color w:val="231F20"/>
        </w:rPr>
        <w:t>trừ</w:t>
      </w:r>
      <w:r>
        <w:rPr>
          <w:color w:val="231F20"/>
          <w:spacing w:val="-16"/>
        </w:rPr>
        <w:t> </w:t>
      </w:r>
      <w:r>
        <w:rPr>
          <w:color w:val="231F20"/>
        </w:rPr>
        <w:t>hai</w:t>
      </w:r>
      <w:r>
        <w:rPr>
          <w:color w:val="231F20"/>
          <w:spacing w:val="-18"/>
        </w:rPr>
        <w:t> </w:t>
      </w:r>
      <w:r>
        <w:rPr>
          <w:color w:val="231F20"/>
          <w:spacing w:val="-3"/>
        </w:rPr>
        <w:t>nghiệp</w:t>
      </w:r>
      <w:r>
        <w:rPr>
          <w:color w:val="231F20"/>
          <w:spacing w:val="-17"/>
        </w:rPr>
        <w:t> </w:t>
      </w:r>
      <w:r>
        <w:rPr>
          <w:color w:val="231F20"/>
        </w:rPr>
        <w:t>của</w:t>
      </w:r>
      <w:r>
        <w:rPr>
          <w:color w:val="231F20"/>
          <w:spacing w:val="-16"/>
        </w:rPr>
        <w:t> </w:t>
      </w:r>
      <w:r>
        <w:rPr>
          <w:color w:val="231F20"/>
          <w:spacing w:val="-3"/>
        </w:rPr>
        <w:t>trung</w:t>
      </w:r>
      <w:r>
        <w:rPr>
          <w:color w:val="231F20"/>
          <w:spacing w:val="-17"/>
        </w:rPr>
        <w:t> </w:t>
      </w:r>
      <w:r>
        <w:rPr>
          <w:color w:val="231F20"/>
          <w:spacing w:val="-3"/>
        </w:rPr>
        <w:t>hữu.</w:t>
      </w:r>
      <w:r>
        <w:rPr>
          <w:color w:val="231F20"/>
          <w:spacing w:val="-17"/>
        </w:rPr>
        <w:t> </w:t>
      </w:r>
      <w:r>
        <w:rPr>
          <w:color w:val="231F20"/>
        </w:rPr>
        <w:t>Như</w:t>
      </w:r>
      <w:r>
        <w:rPr>
          <w:color w:val="231F20"/>
          <w:spacing w:val="-18"/>
        </w:rPr>
        <w:t> </w:t>
      </w:r>
      <w:r>
        <w:rPr>
          <w:color w:val="231F20"/>
        </w:rPr>
        <w:t>thế</w:t>
      </w:r>
      <w:r>
        <w:rPr>
          <w:color w:val="231F20"/>
          <w:spacing w:val="-16"/>
        </w:rPr>
        <w:t> </w:t>
      </w:r>
      <w:r>
        <w:rPr>
          <w:color w:val="231F20"/>
        </w:rPr>
        <w:t>cho</w:t>
      </w:r>
      <w:r>
        <w:rPr>
          <w:color w:val="231F20"/>
          <w:spacing w:val="-16"/>
        </w:rPr>
        <w:t> </w:t>
      </w:r>
      <w:r>
        <w:rPr>
          <w:color w:val="231F20"/>
        </w:rPr>
        <w:t>đến</w:t>
      </w:r>
      <w:r>
        <w:rPr>
          <w:color w:val="231F20"/>
          <w:spacing w:val="-18"/>
        </w:rPr>
        <w:t> </w:t>
      </w:r>
      <w:r>
        <w:rPr>
          <w:color w:val="231F20"/>
        </w:rPr>
        <w:t>trụ</w:t>
      </w:r>
      <w:r>
        <w:rPr>
          <w:color w:val="231F20"/>
          <w:spacing w:val="-16"/>
        </w:rPr>
        <w:t> </w:t>
      </w:r>
      <w:r>
        <w:rPr>
          <w:color w:val="231F20"/>
        </w:rPr>
        <w:t>ở</w:t>
      </w:r>
      <w:r>
        <w:rPr>
          <w:color w:val="231F20"/>
          <w:spacing w:val="-17"/>
        </w:rPr>
        <w:t> </w:t>
      </w:r>
      <w:r>
        <w:rPr>
          <w:color w:val="231F20"/>
        </w:rPr>
        <w:t>vị</w:t>
      </w:r>
      <w:r>
        <w:rPr>
          <w:color w:val="231F20"/>
          <w:spacing w:val="-17"/>
        </w:rPr>
        <w:t> </w:t>
      </w:r>
      <w:r>
        <w:rPr>
          <w:color w:val="231F20"/>
        </w:rPr>
        <w:t>già</w:t>
      </w:r>
      <w:r>
        <w:rPr>
          <w:color w:val="231F20"/>
          <w:spacing w:val="-17"/>
        </w:rPr>
        <w:t> </w:t>
      </w:r>
      <w:r>
        <w:rPr>
          <w:color w:val="231F20"/>
        </w:rPr>
        <w:t>yếu</w:t>
      </w:r>
      <w:r>
        <w:rPr>
          <w:color w:val="231F20"/>
          <w:spacing w:val="-18"/>
        </w:rPr>
        <w:t> </w:t>
      </w:r>
      <w:r>
        <w:rPr>
          <w:color w:val="231F20"/>
        </w:rPr>
        <w:t>có</w:t>
      </w:r>
      <w:r>
        <w:rPr>
          <w:color w:val="231F20"/>
          <w:spacing w:val="-16"/>
        </w:rPr>
        <w:t> </w:t>
      </w:r>
      <w:r>
        <w:rPr>
          <w:color w:val="231F20"/>
          <w:spacing w:val="-3"/>
        </w:rPr>
        <w:t>thể </w:t>
      </w:r>
      <w:r>
        <w:rPr>
          <w:color w:val="231F20"/>
        </w:rPr>
        <w:t>tạo</w:t>
      </w:r>
      <w:r>
        <w:rPr>
          <w:color w:val="231F20"/>
          <w:spacing w:val="-19"/>
        </w:rPr>
        <w:t> </w:t>
      </w:r>
      <w:r>
        <w:rPr>
          <w:color w:val="231F20"/>
          <w:spacing w:val="-3"/>
        </w:rPr>
        <w:t>được</w:t>
      </w:r>
      <w:r>
        <w:rPr>
          <w:color w:val="231F20"/>
          <w:spacing w:val="-18"/>
        </w:rPr>
        <w:t> </w:t>
      </w:r>
      <w:r>
        <w:rPr>
          <w:color w:val="231F20"/>
        </w:rPr>
        <w:t>hai</w:t>
      </w:r>
      <w:r>
        <w:rPr>
          <w:color w:val="231F20"/>
          <w:spacing w:val="-18"/>
        </w:rPr>
        <w:t> </w:t>
      </w:r>
      <w:r>
        <w:rPr>
          <w:color w:val="231F20"/>
        </w:rPr>
        <w:t>thứ</w:t>
      </w:r>
      <w:r>
        <w:rPr>
          <w:color w:val="231F20"/>
          <w:spacing w:val="-18"/>
        </w:rPr>
        <w:t> </w:t>
      </w:r>
      <w:r>
        <w:rPr>
          <w:color w:val="231F20"/>
          <w:spacing w:val="-3"/>
        </w:rPr>
        <w:t>nghiệp,</w:t>
      </w:r>
      <w:r>
        <w:rPr>
          <w:color w:val="231F20"/>
          <w:spacing w:val="-18"/>
        </w:rPr>
        <w:t> </w:t>
      </w:r>
      <w:r>
        <w:rPr>
          <w:color w:val="231F20"/>
        </w:rPr>
        <w:t>tức</w:t>
      </w:r>
      <w:r>
        <w:rPr>
          <w:color w:val="231F20"/>
          <w:spacing w:val="-18"/>
        </w:rPr>
        <w:t> </w:t>
      </w:r>
      <w:r>
        <w:rPr>
          <w:color w:val="231F20"/>
        </w:rPr>
        <w:t>là</w:t>
      </w:r>
      <w:r>
        <w:rPr>
          <w:color w:val="231F20"/>
          <w:spacing w:val="-19"/>
        </w:rPr>
        <w:t> </w:t>
      </w:r>
      <w:r>
        <w:rPr>
          <w:color w:val="231F20"/>
        </w:rPr>
        <w:t>hai</w:t>
      </w:r>
      <w:r>
        <w:rPr>
          <w:color w:val="231F20"/>
          <w:spacing w:val="-18"/>
        </w:rPr>
        <w:t> </w:t>
      </w:r>
      <w:r>
        <w:rPr>
          <w:color w:val="231F20"/>
          <w:spacing w:val="-3"/>
        </w:rPr>
        <w:t>nghiệp</w:t>
      </w:r>
      <w:r>
        <w:rPr>
          <w:color w:val="231F20"/>
          <w:spacing w:val="-18"/>
        </w:rPr>
        <w:t> </w:t>
      </w:r>
      <w:r>
        <w:rPr>
          <w:color w:val="231F20"/>
          <w:spacing w:val="-3"/>
        </w:rPr>
        <w:t>định</w:t>
      </w:r>
      <w:r>
        <w:rPr>
          <w:color w:val="231F20"/>
          <w:spacing w:val="-18"/>
        </w:rPr>
        <w:t> </w:t>
      </w:r>
      <w:r>
        <w:rPr>
          <w:color w:val="231F20"/>
        </w:rPr>
        <w:t>và</w:t>
      </w:r>
      <w:r>
        <w:rPr>
          <w:color w:val="231F20"/>
          <w:spacing w:val="-18"/>
        </w:rPr>
        <w:t> </w:t>
      </w:r>
      <w:r>
        <w:rPr>
          <w:color w:val="231F20"/>
        </w:rPr>
        <w:t>bất</w:t>
      </w:r>
      <w:r>
        <w:rPr>
          <w:color w:val="231F20"/>
          <w:spacing w:val="-18"/>
        </w:rPr>
        <w:t> </w:t>
      </w:r>
      <w:r>
        <w:rPr>
          <w:color w:val="231F20"/>
          <w:spacing w:val="-3"/>
        </w:rPr>
        <w:t>định</w:t>
      </w:r>
      <w:r>
        <w:rPr>
          <w:color w:val="231F20"/>
          <w:spacing w:val="-18"/>
        </w:rPr>
        <w:t> </w:t>
      </w:r>
      <w:r>
        <w:rPr>
          <w:color w:val="231F20"/>
        </w:rPr>
        <w:t>ở</w:t>
      </w:r>
      <w:r>
        <w:rPr>
          <w:color w:val="231F20"/>
          <w:spacing w:val="-19"/>
        </w:rPr>
        <w:t> </w:t>
      </w:r>
      <w:r>
        <w:rPr>
          <w:color w:val="231F20"/>
        </w:rPr>
        <w:t>vị</w:t>
      </w:r>
      <w:r>
        <w:rPr>
          <w:color w:val="231F20"/>
          <w:spacing w:val="-18"/>
        </w:rPr>
        <w:t> </w:t>
      </w:r>
      <w:r>
        <w:rPr>
          <w:color w:val="231F20"/>
        </w:rPr>
        <w:t>già</w:t>
      </w:r>
      <w:r>
        <w:rPr>
          <w:color w:val="231F20"/>
          <w:spacing w:val="-18"/>
        </w:rPr>
        <w:t> </w:t>
      </w:r>
      <w:r>
        <w:rPr>
          <w:color w:val="231F20"/>
          <w:spacing w:val="-3"/>
        </w:rPr>
        <w:t>yếu.</w:t>
      </w:r>
    </w:p>
    <w:p>
      <w:pPr>
        <w:pStyle w:val="BodyText"/>
        <w:spacing w:line="276" w:lineRule="auto"/>
        <w:ind w:left="110" w:right="391"/>
      </w:pPr>
      <w:r>
        <w:rPr>
          <w:i/>
          <w:color w:val="231F20"/>
        </w:rPr>
        <w:t>Hỏi: </w:t>
      </w:r>
      <w:r>
        <w:rPr>
          <w:color w:val="231F20"/>
        </w:rPr>
        <w:t>Nếu ở vị trung hữu đã tạo các nghiệp cho đến vị bản hữu thọ nhận dị thục, thì các nghiệp này nên nói là nghiệp thuận hiện pháp thọ hay là nghiệp thuận thứ sinh thọ?</w:t>
      </w:r>
    </w:p>
    <w:p>
      <w:pPr>
        <w:pStyle w:val="BodyText"/>
        <w:spacing w:line="276" w:lineRule="auto"/>
        <w:ind w:left="110" w:right="390"/>
      </w:pPr>
      <w:r>
        <w:rPr>
          <w:i/>
          <w:color w:val="231F20"/>
        </w:rPr>
        <w:t>Đáp: </w:t>
      </w:r>
      <w:r>
        <w:rPr>
          <w:color w:val="231F20"/>
        </w:rPr>
        <w:t>Đó là nghiệp thuận hiện pháp thọ, không phải là nghiệp thuận</w:t>
      </w:r>
      <w:r>
        <w:rPr>
          <w:color w:val="231F20"/>
          <w:spacing w:val="-4"/>
        </w:rPr>
        <w:t> </w:t>
      </w:r>
      <w:r>
        <w:rPr>
          <w:color w:val="231F20"/>
        </w:rPr>
        <w:t>thứ</w:t>
      </w:r>
      <w:r>
        <w:rPr>
          <w:color w:val="231F20"/>
          <w:spacing w:val="-4"/>
        </w:rPr>
        <w:t> </w:t>
      </w:r>
      <w:r>
        <w:rPr>
          <w:color w:val="231F20"/>
        </w:rPr>
        <w:t>sinh</w:t>
      </w:r>
      <w:r>
        <w:rPr>
          <w:color w:val="231F20"/>
          <w:spacing w:val="-3"/>
        </w:rPr>
        <w:t> </w:t>
      </w:r>
      <w:r>
        <w:rPr>
          <w:color w:val="231F20"/>
        </w:rPr>
        <w:t>thọ.</w:t>
      </w:r>
      <w:r>
        <w:rPr>
          <w:color w:val="231F20"/>
          <w:spacing w:val="-9"/>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trung</w:t>
      </w:r>
      <w:r>
        <w:rPr>
          <w:color w:val="231F20"/>
          <w:spacing w:val="-4"/>
        </w:rPr>
        <w:t> </w:t>
      </w:r>
      <w:r>
        <w:rPr>
          <w:color w:val="231F20"/>
        </w:rPr>
        <w:t>hữu</w:t>
      </w:r>
      <w:r>
        <w:rPr>
          <w:color w:val="231F20"/>
          <w:spacing w:val="-3"/>
        </w:rPr>
        <w:t> </w:t>
      </w:r>
      <w:r>
        <w:rPr>
          <w:color w:val="231F20"/>
        </w:rPr>
        <w:t>và</w:t>
      </w:r>
      <w:r>
        <w:rPr>
          <w:color w:val="231F20"/>
          <w:spacing w:val="-4"/>
        </w:rPr>
        <w:t> </w:t>
      </w:r>
      <w:r>
        <w:rPr>
          <w:color w:val="231F20"/>
        </w:rPr>
        <w:t>bản</w:t>
      </w:r>
      <w:r>
        <w:rPr>
          <w:color w:val="231F20"/>
          <w:spacing w:val="-4"/>
        </w:rPr>
        <w:t> </w:t>
      </w:r>
      <w:r>
        <w:rPr>
          <w:color w:val="231F20"/>
        </w:rPr>
        <w:t>hữu</w:t>
      </w:r>
      <w:r>
        <w:rPr>
          <w:color w:val="231F20"/>
          <w:spacing w:val="-3"/>
        </w:rPr>
        <w:t> </w:t>
      </w:r>
      <w:r>
        <w:rPr>
          <w:color w:val="231F20"/>
        </w:rPr>
        <w:t>có</w:t>
      </w:r>
      <w:r>
        <w:rPr>
          <w:color w:val="231F20"/>
          <w:spacing w:val="-4"/>
        </w:rPr>
        <w:t> </w:t>
      </w:r>
      <w:r>
        <w:rPr>
          <w:color w:val="231F20"/>
        </w:rPr>
        <w:t>chung</w:t>
      </w:r>
      <w:r>
        <w:rPr>
          <w:color w:val="231F20"/>
          <w:spacing w:val="-3"/>
        </w:rPr>
        <w:t> </w:t>
      </w:r>
      <w:r>
        <w:rPr>
          <w:color w:val="231F20"/>
        </w:rPr>
        <w:t>chúng đồng phần, không khác nhau.</w:t>
      </w:r>
    </w:p>
    <w:p>
      <w:pPr>
        <w:pStyle w:val="BodyText"/>
        <w:spacing w:line="276" w:lineRule="auto"/>
        <w:ind w:left="110" w:right="392"/>
      </w:pPr>
      <w:r>
        <w:rPr>
          <w:color w:val="231F20"/>
        </w:rPr>
        <w:t>Đã nói về tự tánh của ba nghiệp trước và sau. Nay sẽ hiển bày về tướng xen tạp và không xen tạp của chúng.</w:t>
      </w:r>
    </w:p>
    <w:p>
      <w:pPr>
        <w:pStyle w:val="BodyText"/>
        <w:spacing w:line="276" w:lineRule="auto"/>
        <w:ind w:left="110" w:right="392"/>
      </w:pPr>
      <w:r>
        <w:rPr>
          <w:i/>
          <w:color w:val="231F20"/>
        </w:rPr>
        <w:t>Hỏi:</w:t>
      </w:r>
      <w:r>
        <w:rPr>
          <w:i/>
          <w:color w:val="231F20"/>
          <w:spacing w:val="-23"/>
        </w:rPr>
        <w:t> </w:t>
      </w:r>
      <w:r>
        <w:rPr>
          <w:color w:val="231F20"/>
        </w:rPr>
        <w:t>Vậy</w:t>
      </w:r>
      <w:r>
        <w:rPr>
          <w:color w:val="231F20"/>
          <w:spacing w:val="-19"/>
        </w:rPr>
        <w:t> </w:t>
      </w:r>
      <w:r>
        <w:rPr>
          <w:color w:val="231F20"/>
        </w:rPr>
        <w:t>ba</w:t>
      </w:r>
      <w:r>
        <w:rPr>
          <w:color w:val="231F20"/>
          <w:spacing w:val="-18"/>
        </w:rPr>
        <w:t> </w:t>
      </w:r>
      <w:r>
        <w:rPr>
          <w:color w:val="231F20"/>
        </w:rPr>
        <w:t>nghiệp</w:t>
      </w:r>
      <w:r>
        <w:rPr>
          <w:color w:val="231F20"/>
          <w:spacing w:val="-19"/>
        </w:rPr>
        <w:t> </w:t>
      </w:r>
      <w:r>
        <w:rPr>
          <w:color w:val="231F20"/>
        </w:rPr>
        <w:t>trước</w:t>
      </w:r>
      <w:r>
        <w:rPr>
          <w:color w:val="231F20"/>
          <w:spacing w:val="-18"/>
        </w:rPr>
        <w:t> </w:t>
      </w:r>
      <w:r>
        <w:rPr>
          <w:color w:val="231F20"/>
        </w:rPr>
        <w:t>gồm</w:t>
      </w:r>
      <w:r>
        <w:rPr>
          <w:color w:val="231F20"/>
          <w:spacing w:val="-19"/>
        </w:rPr>
        <w:t> </w:t>
      </w:r>
      <w:r>
        <w:rPr>
          <w:color w:val="231F20"/>
        </w:rPr>
        <w:t>thâu</w:t>
      </w:r>
      <w:r>
        <w:rPr>
          <w:color w:val="231F20"/>
          <w:spacing w:val="-18"/>
        </w:rPr>
        <w:t> </w:t>
      </w:r>
      <w:r>
        <w:rPr>
          <w:color w:val="231F20"/>
        </w:rPr>
        <w:t>ba</w:t>
      </w:r>
      <w:r>
        <w:rPr>
          <w:color w:val="231F20"/>
          <w:spacing w:val="-19"/>
        </w:rPr>
        <w:t> </w:t>
      </w:r>
      <w:r>
        <w:rPr>
          <w:color w:val="231F20"/>
        </w:rPr>
        <w:t>nghiệp</w:t>
      </w:r>
      <w:r>
        <w:rPr>
          <w:color w:val="231F20"/>
          <w:spacing w:val="-18"/>
        </w:rPr>
        <w:t> </w:t>
      </w:r>
      <w:r>
        <w:rPr>
          <w:color w:val="231F20"/>
        </w:rPr>
        <w:t>sau</w:t>
      </w:r>
      <w:r>
        <w:rPr>
          <w:color w:val="231F20"/>
          <w:spacing w:val="-19"/>
        </w:rPr>
        <w:t> </w:t>
      </w:r>
      <w:r>
        <w:rPr>
          <w:color w:val="231F20"/>
        </w:rPr>
        <w:t>hay</w:t>
      </w:r>
      <w:r>
        <w:rPr>
          <w:color w:val="231F20"/>
          <w:spacing w:val="-19"/>
        </w:rPr>
        <w:t> </w:t>
      </w:r>
      <w:r>
        <w:rPr>
          <w:color w:val="231F20"/>
        </w:rPr>
        <w:t>ba</w:t>
      </w:r>
      <w:r>
        <w:rPr>
          <w:color w:val="231F20"/>
          <w:spacing w:val="-18"/>
        </w:rPr>
        <w:t> </w:t>
      </w:r>
      <w:r>
        <w:rPr>
          <w:color w:val="231F20"/>
        </w:rPr>
        <w:t>nghiệp sau gồm thâu ba nghiệp</w:t>
      </w:r>
      <w:r>
        <w:rPr>
          <w:color w:val="231F20"/>
          <w:spacing w:val="-2"/>
        </w:rPr>
        <w:t> </w:t>
      </w:r>
      <w:r>
        <w:rPr>
          <w:color w:val="231F20"/>
        </w:rPr>
        <w:t>trước?</w:t>
      </w:r>
    </w:p>
    <w:p>
      <w:pPr>
        <w:pStyle w:val="BodyText"/>
        <w:spacing w:line="276" w:lineRule="auto" w:before="113"/>
        <w:ind w:left="110" w:right="391"/>
      </w:pPr>
      <w:r>
        <w:rPr>
          <w:i/>
          <w:color w:val="231F20"/>
        </w:rPr>
        <w:t>Đáp: </w:t>
      </w:r>
      <w:r>
        <w:rPr>
          <w:color w:val="231F20"/>
        </w:rPr>
        <w:t>Trước gồm thâu sau không phải sau gồm thâu trước. Không</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là</w:t>
      </w:r>
      <w:r>
        <w:rPr>
          <w:color w:val="231F20"/>
          <w:spacing w:val="-13"/>
        </w:rPr>
        <w:t> </w:t>
      </w:r>
      <w:r>
        <w:rPr>
          <w:color w:val="231F20"/>
        </w:rPr>
        <w:t>những</w:t>
      </w:r>
      <w:r>
        <w:rPr>
          <w:color w:val="231F20"/>
          <w:spacing w:val="-13"/>
        </w:rPr>
        <w:t> </w:t>
      </w:r>
      <w:r>
        <w:rPr>
          <w:color w:val="231F20"/>
        </w:rPr>
        <w:t>gì?</w:t>
      </w:r>
      <w:r>
        <w:rPr>
          <w:color w:val="231F20"/>
          <w:spacing w:val="-14"/>
        </w:rPr>
        <w:t> </w:t>
      </w:r>
      <w:r>
        <w:rPr>
          <w:color w:val="231F20"/>
        </w:rPr>
        <w:t>Đó</w:t>
      </w:r>
      <w:r>
        <w:rPr>
          <w:color w:val="231F20"/>
          <w:spacing w:val="-13"/>
        </w:rPr>
        <w:t> </w:t>
      </w:r>
      <w:r>
        <w:rPr>
          <w:color w:val="231F20"/>
        </w:rPr>
        <w:t>là</w:t>
      </w:r>
      <w:r>
        <w:rPr>
          <w:color w:val="231F20"/>
          <w:spacing w:val="-13"/>
        </w:rPr>
        <w:t> </w:t>
      </w:r>
      <w:r>
        <w:rPr>
          <w:color w:val="231F20"/>
        </w:rPr>
        <w:t>không</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nghiệp</w:t>
      </w:r>
      <w:r>
        <w:rPr>
          <w:color w:val="231F20"/>
          <w:spacing w:val="-13"/>
        </w:rPr>
        <w:t> </w:t>
      </w:r>
      <w:r>
        <w:rPr>
          <w:color w:val="231F20"/>
        </w:rPr>
        <w:t>bất</w:t>
      </w:r>
      <w:r>
        <w:rPr>
          <w:color w:val="231F20"/>
          <w:spacing w:val="-13"/>
        </w:rPr>
        <w:t> </w:t>
      </w:r>
      <w:r>
        <w:rPr>
          <w:color w:val="231F20"/>
        </w:rPr>
        <w:t>định, nghiệp vô ký và nghiệp vô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Trong </w:t>
      </w:r>
      <w:r>
        <w:rPr>
          <w:color w:val="231F20"/>
          <w:spacing w:val="-5"/>
        </w:rPr>
        <w:t>đây, </w:t>
      </w:r>
      <w:r>
        <w:rPr>
          <w:color w:val="231F20"/>
        </w:rPr>
        <w:t>ba thứ trước gồm thâu chung cả nghiệp định và nghiệp bất định. Ba thứ sau chỉ gồm thâu nghiệp định. Ba thứ trước gồm</w:t>
      </w:r>
      <w:r>
        <w:rPr>
          <w:color w:val="231F20"/>
          <w:spacing w:val="-8"/>
        </w:rPr>
        <w:t> </w:t>
      </w:r>
      <w:r>
        <w:rPr>
          <w:color w:val="231F20"/>
        </w:rPr>
        <w:t>thâu</w:t>
      </w:r>
      <w:r>
        <w:rPr>
          <w:color w:val="231F20"/>
          <w:spacing w:val="-7"/>
        </w:rPr>
        <w:t> </w:t>
      </w:r>
      <w:r>
        <w:rPr>
          <w:color w:val="231F20"/>
        </w:rPr>
        <w:t>chung</w:t>
      </w:r>
      <w:r>
        <w:rPr>
          <w:color w:val="231F20"/>
          <w:spacing w:val="-7"/>
        </w:rPr>
        <w:t> </w:t>
      </w:r>
      <w:r>
        <w:rPr>
          <w:color w:val="231F20"/>
        </w:rPr>
        <w:t>nghiệp</w:t>
      </w:r>
      <w:r>
        <w:rPr>
          <w:color w:val="231F20"/>
          <w:spacing w:val="-7"/>
        </w:rPr>
        <w:t> </w:t>
      </w:r>
      <w:r>
        <w:rPr>
          <w:color w:val="231F20"/>
        </w:rPr>
        <w:t>thiện,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và</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sau</w:t>
      </w:r>
      <w:r>
        <w:rPr>
          <w:color w:val="231F20"/>
          <w:spacing w:val="-7"/>
        </w:rPr>
        <w:t> </w:t>
      </w:r>
      <w:r>
        <w:rPr>
          <w:color w:val="231F20"/>
        </w:rPr>
        <w:t>chỉ</w:t>
      </w:r>
      <w:r>
        <w:rPr>
          <w:color w:val="231F20"/>
          <w:spacing w:val="-7"/>
        </w:rPr>
        <w:t> </w:t>
      </w:r>
      <w:r>
        <w:rPr>
          <w:color w:val="231F20"/>
        </w:rPr>
        <w:t>gồm thâu nghiệp thiện, bất thiện. Ba thứ trước gồm thâu chung nghiệp hữu lậu, vô lậu. Ba thứ sau chỉ gồm thâu nghiệp hữu</w:t>
      </w:r>
      <w:r>
        <w:rPr>
          <w:color w:val="231F20"/>
          <w:spacing w:val="-2"/>
        </w:rPr>
        <w:t> </w:t>
      </w:r>
      <w:r>
        <w:rPr>
          <w:color w:val="231F20"/>
        </w:rPr>
        <w:t>lậu.</w:t>
      </w:r>
    </w:p>
    <w:p>
      <w:pPr>
        <w:pStyle w:val="BodyText"/>
        <w:spacing w:line="268" w:lineRule="auto" w:before="119"/>
        <w:ind w:right="108"/>
      </w:pPr>
      <w:r>
        <w:rPr>
          <w:color w:val="231F20"/>
        </w:rPr>
        <w:t>Như thế nói rộng có vô lượng môn trước sau có sai khác. Nay nêu bày giản lược, nên nói trước gồm thâu sau, không phải sau gồm thâu trước. Không gồm thâu là những gì? Đó là nghiệp bất định, nghiệp vô ký, nghiệp vô lậu.</w:t>
      </w:r>
    </w:p>
    <w:p>
      <w:pPr>
        <w:spacing w:before="235"/>
        <w:ind w:left="685" w:right="401" w:firstLine="0"/>
        <w:jc w:val="center"/>
        <w:rPr>
          <w:b/>
          <w:sz w:val="26"/>
        </w:rPr>
      </w:pPr>
      <w:r>
        <w:rPr>
          <w:b/>
          <w:color w:val="231F20"/>
          <w:sz w:val="26"/>
        </w:rPr>
        <w:t>HẾT - QUYỂN 114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120" w:right="401" w:firstLine="0"/>
        <w:jc w:val="center"/>
        <w:rPr>
          <w:sz w:val="30"/>
        </w:rPr>
      </w:pPr>
      <w:r>
        <w:rPr>
          <w:color w:val="231F20"/>
          <w:sz w:val="30"/>
        </w:rPr>
        <w:t>MỤC LỤC</w:t>
      </w:r>
    </w:p>
    <w:p>
      <w:pPr>
        <w:spacing w:after="0"/>
        <w:jc w:val="center"/>
        <w:rPr>
          <w:sz w:val="30"/>
        </w:rPr>
        <w:sectPr>
          <w:headerReference w:type="default" r:id="rId7"/>
          <w:headerReference w:type="even" r:id="rId8"/>
          <w:pgSz w:w="9080" w:h="13610"/>
          <w:pgMar w:header="1192" w:footer="0" w:top="1440" w:bottom="1098" w:left="740" w:right="740"/>
          <w:pgNumType w:start="987"/>
        </w:sectPr>
      </w:pPr>
    </w:p>
    <w:sdt>
      <w:sdtPr>
        <w:docPartObj>
          <w:docPartGallery w:val="Table of Contents"/>
          <w:docPartUnique/>
        </w:docPartObj>
      </w:sdtPr>
      <w:sdtEndPr/>
      <w:sdtContent>
        <w:p>
          <w:pPr>
            <w:pStyle w:val="TOC1"/>
            <w:tabs>
              <w:tab w:pos="7196" w:val="right" w:leader="dot"/>
            </w:tabs>
          </w:pPr>
          <w:r>
            <w:rPr>
              <w:color w:val="231F20"/>
            </w:rPr>
            <w:t>SỐ</w:t>
          </w:r>
          <w:r>
            <w:rPr>
              <w:color w:val="231F20"/>
              <w:spacing w:val="-2"/>
            </w:rPr>
            <w:t> </w:t>
          </w:r>
          <w:r>
            <w:rPr>
              <w:color w:val="231F20"/>
            </w:rPr>
            <w:t>1545/200: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ĐẠI</w:t>
          </w:r>
          <w:r>
            <w:rPr>
              <w:color w:val="231F20"/>
              <w:spacing w:val="-4"/>
            </w:rPr>
            <w:t> </w:t>
          </w:r>
          <w:r>
            <w:rPr>
              <w:color w:val="231F20"/>
            </w:rPr>
            <w:t>TỲ</w:t>
          </w:r>
          <w:r>
            <w:rPr>
              <w:color w:val="231F20"/>
              <w:spacing w:val="-1"/>
            </w:rPr>
            <w:t> </w:t>
          </w:r>
          <w:r>
            <w:rPr>
              <w:color w:val="231F20"/>
            </w:rPr>
            <w:t>BÀ SA</w:t>
            <w:tab/>
            <w:t>5</w:t>
          </w:r>
        </w:p>
        <w:p>
          <w:pPr>
            <w:pStyle w:val="TOC2"/>
            <w:tabs>
              <w:tab w:pos="7196" w:val="right" w:leader="dot"/>
            </w:tabs>
            <w:spacing w:before="20"/>
          </w:pPr>
          <w:hyperlink w:history="true" w:anchor="_TOC_250111">
            <w:r>
              <w:rPr>
                <w:color w:val="231F20"/>
              </w:rPr>
              <w:t>Quyển</w:t>
            </w:r>
            <w:r>
              <w:rPr>
                <w:color w:val="231F20"/>
                <w:spacing w:val="-2"/>
              </w:rPr>
              <w:t> </w:t>
            </w:r>
            <w:r>
              <w:rPr>
                <w:color w:val="231F20"/>
              </w:rPr>
              <w:t>77</w:t>
              <w:tab/>
              <w:t>5</w:t>
            </w:r>
          </w:hyperlink>
        </w:p>
        <w:p>
          <w:pPr>
            <w:pStyle w:val="TOC3"/>
            <w:spacing w:before="20"/>
          </w:pPr>
          <w:hyperlink w:history="true" w:anchor="_TOC_250110">
            <w:r>
              <w:rPr>
                <w:color w:val="231F20"/>
              </w:rPr>
              <w:t>Chương 2: Kiết Uẩn</w:t>
            </w:r>
          </w:hyperlink>
        </w:p>
        <w:p>
          <w:pPr>
            <w:pStyle w:val="TOC4"/>
            <w:tabs>
              <w:tab w:pos="7196" w:val="right" w:leader="dot"/>
            </w:tabs>
            <w:spacing w:before="20"/>
          </w:pPr>
          <w:hyperlink w:history="true" w:anchor="_TOC_250109">
            <w:r>
              <w:rPr>
                <w:color w:val="231F20"/>
              </w:rPr>
              <w:t>Phẩm 4: Bàn Về Mười Môn,</w:t>
            </w:r>
            <w:r>
              <w:rPr>
                <w:color w:val="231F20"/>
                <w:spacing w:val="-10"/>
              </w:rPr>
              <w:t> </w:t>
            </w:r>
            <w:r>
              <w:rPr>
                <w:color w:val="231F20"/>
              </w:rPr>
              <w:t>Phần</w:t>
            </w:r>
            <w:r>
              <w:rPr>
                <w:color w:val="231F20"/>
                <w:spacing w:val="-1"/>
              </w:rPr>
              <w:t> </w:t>
            </w:r>
            <w:r>
              <w:rPr>
                <w:color w:val="231F20"/>
              </w:rPr>
              <w:t>7</w:t>
              <w:tab/>
              <w:t>5</w:t>
            </w:r>
          </w:hyperlink>
        </w:p>
        <w:p>
          <w:pPr>
            <w:pStyle w:val="TOC2"/>
            <w:tabs>
              <w:tab w:pos="7196" w:val="right" w:leader="dot"/>
            </w:tabs>
            <w:spacing w:before="20"/>
          </w:pPr>
          <w:hyperlink w:history="true" w:anchor="_TOC_250108">
            <w:r>
              <w:rPr>
                <w:color w:val="231F20"/>
              </w:rPr>
              <w:t>Quyển</w:t>
            </w:r>
            <w:r>
              <w:rPr>
                <w:color w:val="231F20"/>
                <w:spacing w:val="-2"/>
              </w:rPr>
              <w:t> </w:t>
            </w:r>
            <w:r>
              <w:rPr>
                <w:color w:val="231F20"/>
              </w:rPr>
              <w:t>78</w:t>
              <w:tab/>
              <w:t>30</w:t>
            </w:r>
          </w:hyperlink>
        </w:p>
        <w:p>
          <w:pPr>
            <w:pStyle w:val="TOC3"/>
            <w:spacing w:before="20"/>
          </w:pPr>
          <w:hyperlink w:history="true" w:anchor="_TOC_250107">
            <w:r>
              <w:rPr>
                <w:color w:val="231F20"/>
              </w:rPr>
              <w:t>Chương 2: Kiết Uẩn</w:t>
            </w:r>
          </w:hyperlink>
        </w:p>
        <w:p>
          <w:pPr>
            <w:pStyle w:val="TOC4"/>
            <w:tabs>
              <w:tab w:pos="7196" w:val="right" w:leader="dot"/>
            </w:tabs>
            <w:spacing w:before="20"/>
          </w:pPr>
          <w:hyperlink w:history="true" w:anchor="_TOC_250106">
            <w:r>
              <w:rPr>
                <w:color w:val="231F20"/>
              </w:rPr>
              <w:t>Phẩm 4: Bàn Về Mười Môn,</w:t>
            </w:r>
            <w:r>
              <w:rPr>
                <w:color w:val="231F20"/>
                <w:spacing w:val="-10"/>
              </w:rPr>
              <w:t> </w:t>
            </w:r>
            <w:r>
              <w:rPr>
                <w:color w:val="231F20"/>
              </w:rPr>
              <w:t>Phần</w:t>
            </w:r>
            <w:r>
              <w:rPr>
                <w:color w:val="231F20"/>
                <w:spacing w:val="-1"/>
              </w:rPr>
              <w:t> </w:t>
            </w:r>
            <w:r>
              <w:rPr>
                <w:color w:val="231F20"/>
              </w:rPr>
              <w:t>8</w:t>
              <w:tab/>
              <w:t>30</w:t>
            </w:r>
          </w:hyperlink>
        </w:p>
        <w:p>
          <w:pPr>
            <w:pStyle w:val="TOC2"/>
            <w:tabs>
              <w:tab w:pos="7196" w:val="right" w:leader="dot"/>
            </w:tabs>
            <w:spacing w:before="20"/>
          </w:pPr>
          <w:hyperlink w:history="true" w:anchor="_TOC_250105">
            <w:r>
              <w:rPr>
                <w:color w:val="231F20"/>
              </w:rPr>
              <w:t>Quyển</w:t>
            </w:r>
            <w:r>
              <w:rPr>
                <w:color w:val="231F20"/>
                <w:spacing w:val="-2"/>
              </w:rPr>
              <w:t> </w:t>
            </w:r>
            <w:r>
              <w:rPr>
                <w:color w:val="231F20"/>
              </w:rPr>
              <w:t>79</w:t>
              <w:tab/>
              <w:t>54</w:t>
            </w:r>
          </w:hyperlink>
        </w:p>
        <w:p>
          <w:pPr>
            <w:pStyle w:val="TOC3"/>
            <w:spacing w:before="20"/>
          </w:pPr>
          <w:hyperlink w:history="true" w:anchor="_TOC_250104">
            <w:r>
              <w:rPr>
                <w:color w:val="231F20"/>
              </w:rPr>
              <w:t>Chương 2: Kiết Uẩn</w:t>
            </w:r>
          </w:hyperlink>
        </w:p>
        <w:p>
          <w:pPr>
            <w:pStyle w:val="TOC4"/>
            <w:tabs>
              <w:tab w:pos="7196" w:val="right" w:leader="dot"/>
            </w:tabs>
            <w:spacing w:before="20"/>
          </w:pPr>
          <w:hyperlink w:history="true" w:anchor="_TOC_250103">
            <w:r>
              <w:rPr>
                <w:color w:val="231F20"/>
              </w:rPr>
              <w:t>Phẩm 4: Bàn Về Mười Môn,</w:t>
            </w:r>
            <w:r>
              <w:rPr>
                <w:color w:val="231F20"/>
                <w:spacing w:val="-10"/>
              </w:rPr>
              <w:t> </w:t>
            </w:r>
            <w:r>
              <w:rPr>
                <w:color w:val="231F20"/>
              </w:rPr>
              <w:t>Phần</w:t>
            </w:r>
            <w:r>
              <w:rPr>
                <w:color w:val="231F20"/>
                <w:spacing w:val="-1"/>
              </w:rPr>
              <w:t> </w:t>
            </w:r>
            <w:r>
              <w:rPr>
                <w:color w:val="231F20"/>
              </w:rPr>
              <w:t>9</w:t>
              <w:tab/>
              <w:t>54</w:t>
            </w:r>
          </w:hyperlink>
        </w:p>
        <w:p>
          <w:pPr>
            <w:pStyle w:val="TOC2"/>
            <w:tabs>
              <w:tab w:pos="7196" w:val="right" w:leader="dot"/>
            </w:tabs>
            <w:spacing w:before="20"/>
          </w:pPr>
          <w:hyperlink w:history="true" w:anchor="_TOC_250102">
            <w:r>
              <w:rPr>
                <w:color w:val="231F20"/>
              </w:rPr>
              <w:t>Quyển</w:t>
            </w:r>
            <w:r>
              <w:rPr>
                <w:color w:val="231F20"/>
                <w:spacing w:val="-2"/>
              </w:rPr>
              <w:t> </w:t>
            </w:r>
            <w:r>
              <w:rPr>
                <w:color w:val="231F20"/>
              </w:rPr>
              <w:t>80</w:t>
              <w:tab/>
              <w:t>79</w:t>
            </w:r>
          </w:hyperlink>
        </w:p>
        <w:p>
          <w:pPr>
            <w:pStyle w:val="TOC3"/>
            <w:spacing w:before="20"/>
          </w:pPr>
          <w:hyperlink w:history="true" w:anchor="_TOC_250101">
            <w:r>
              <w:rPr>
                <w:color w:val="231F20"/>
              </w:rPr>
              <w:t>Chương 2: Kiết Uẩn</w:t>
            </w:r>
          </w:hyperlink>
        </w:p>
        <w:p>
          <w:pPr>
            <w:pStyle w:val="TOC4"/>
            <w:tabs>
              <w:tab w:pos="7196" w:val="right" w:leader="dot"/>
            </w:tabs>
            <w:spacing w:before="20"/>
          </w:pPr>
          <w:hyperlink w:history="true" w:anchor="_TOC_250100">
            <w:r>
              <w:rPr>
                <w:color w:val="231F20"/>
              </w:rPr>
              <w:t>Phẩm 4: Bàn Về Mười Môn,</w:t>
            </w:r>
            <w:r>
              <w:rPr>
                <w:color w:val="231F20"/>
                <w:spacing w:val="-10"/>
              </w:rPr>
              <w:t> </w:t>
            </w:r>
            <w:r>
              <w:rPr>
                <w:color w:val="231F20"/>
              </w:rPr>
              <w:t>Phần</w:t>
            </w:r>
            <w:r>
              <w:rPr>
                <w:color w:val="231F20"/>
                <w:spacing w:val="-1"/>
              </w:rPr>
              <w:t> </w:t>
            </w:r>
            <w:r>
              <w:rPr>
                <w:color w:val="231F20"/>
              </w:rPr>
              <w:t>10</w:t>
              <w:tab/>
              <w:t>79</w:t>
            </w:r>
          </w:hyperlink>
        </w:p>
        <w:p>
          <w:pPr>
            <w:pStyle w:val="TOC2"/>
            <w:tabs>
              <w:tab w:pos="7196" w:val="right" w:leader="dot"/>
            </w:tabs>
            <w:spacing w:before="20"/>
          </w:pPr>
          <w:hyperlink w:history="true" w:anchor="_TOC_250099">
            <w:r>
              <w:rPr>
                <w:color w:val="231F20"/>
              </w:rPr>
              <w:t>Quyển</w:t>
            </w:r>
            <w:r>
              <w:rPr>
                <w:color w:val="231F20"/>
                <w:spacing w:val="-2"/>
              </w:rPr>
              <w:t> </w:t>
            </w:r>
            <w:r>
              <w:rPr>
                <w:color w:val="231F20"/>
              </w:rPr>
              <w:t>81</w:t>
              <w:tab/>
              <w:t>104</w:t>
            </w:r>
          </w:hyperlink>
        </w:p>
        <w:p>
          <w:pPr>
            <w:pStyle w:val="TOC3"/>
            <w:spacing w:before="20"/>
          </w:pPr>
          <w:hyperlink w:history="true" w:anchor="_TOC_250098">
            <w:r>
              <w:rPr>
                <w:color w:val="231F20"/>
              </w:rPr>
              <w:t>Chương 2: Kiết Uẩn</w:t>
            </w:r>
          </w:hyperlink>
        </w:p>
        <w:p>
          <w:pPr>
            <w:pStyle w:val="TOC4"/>
            <w:tabs>
              <w:tab w:pos="7196" w:val="right" w:leader="dot"/>
            </w:tabs>
            <w:spacing w:before="20"/>
          </w:pPr>
          <w:hyperlink w:history="true" w:anchor="_TOC_250097">
            <w:r>
              <w:rPr>
                <w:color w:val="231F20"/>
              </w:rPr>
              <w:t>Phẩm 4: Bàn Về Mười Môn,</w:t>
            </w:r>
            <w:r>
              <w:rPr>
                <w:color w:val="231F20"/>
                <w:spacing w:val="-10"/>
              </w:rPr>
              <w:t> </w:t>
            </w:r>
            <w:r>
              <w:rPr>
                <w:color w:val="231F20"/>
              </w:rPr>
              <w:t>Phần</w:t>
            </w:r>
            <w:r>
              <w:rPr>
                <w:color w:val="231F20"/>
                <w:spacing w:val="-1"/>
              </w:rPr>
              <w:t> </w:t>
            </w:r>
            <w:r>
              <w:rPr>
                <w:color w:val="231F20"/>
                <w:spacing w:val="-4"/>
              </w:rPr>
              <w:t>11</w:t>
              <w:tab/>
            </w:r>
            <w:r>
              <w:rPr>
                <w:color w:val="231F20"/>
              </w:rPr>
              <w:t>104</w:t>
            </w:r>
          </w:hyperlink>
        </w:p>
        <w:p>
          <w:pPr>
            <w:pStyle w:val="TOC2"/>
            <w:tabs>
              <w:tab w:pos="7196" w:val="right" w:leader="dot"/>
            </w:tabs>
            <w:spacing w:before="20"/>
          </w:pPr>
          <w:hyperlink w:history="true" w:anchor="_TOC_250096">
            <w:r>
              <w:rPr>
                <w:color w:val="231F20"/>
              </w:rPr>
              <w:t>Quyển</w:t>
            </w:r>
            <w:r>
              <w:rPr>
                <w:color w:val="231F20"/>
                <w:spacing w:val="-2"/>
              </w:rPr>
              <w:t> </w:t>
            </w:r>
            <w:r>
              <w:rPr>
                <w:color w:val="231F20"/>
              </w:rPr>
              <w:t>82</w:t>
              <w:tab/>
              <w:t>129</w:t>
            </w:r>
          </w:hyperlink>
        </w:p>
        <w:p>
          <w:pPr>
            <w:pStyle w:val="TOC3"/>
            <w:spacing w:before="21"/>
          </w:pPr>
          <w:hyperlink w:history="true" w:anchor="_TOC_250095">
            <w:r>
              <w:rPr>
                <w:color w:val="231F20"/>
              </w:rPr>
              <w:t>Chương 2: Kiết Uẩn</w:t>
            </w:r>
          </w:hyperlink>
        </w:p>
        <w:p>
          <w:pPr>
            <w:pStyle w:val="TOC4"/>
            <w:tabs>
              <w:tab w:pos="7196" w:val="right" w:leader="dot"/>
            </w:tabs>
            <w:spacing w:before="20"/>
          </w:pPr>
          <w:hyperlink w:history="true" w:anchor="_TOC_250094">
            <w:r>
              <w:rPr>
                <w:color w:val="231F20"/>
              </w:rPr>
              <w:t>Phẩm 4: Bàn Về Mười Môn,</w:t>
            </w:r>
            <w:r>
              <w:rPr>
                <w:color w:val="231F20"/>
                <w:spacing w:val="-10"/>
              </w:rPr>
              <w:t> </w:t>
            </w:r>
            <w:r>
              <w:rPr>
                <w:color w:val="231F20"/>
              </w:rPr>
              <w:t>Phần</w:t>
            </w:r>
            <w:r>
              <w:rPr>
                <w:color w:val="231F20"/>
                <w:spacing w:val="-1"/>
              </w:rPr>
              <w:t> </w:t>
            </w:r>
            <w:r>
              <w:rPr>
                <w:color w:val="231F20"/>
              </w:rPr>
              <w:t>12</w:t>
              <w:tab/>
              <w:t>129</w:t>
            </w:r>
          </w:hyperlink>
        </w:p>
        <w:p>
          <w:pPr>
            <w:pStyle w:val="TOC2"/>
            <w:tabs>
              <w:tab w:pos="7196" w:val="right" w:leader="dot"/>
            </w:tabs>
            <w:spacing w:before="20"/>
          </w:pPr>
          <w:hyperlink w:history="true" w:anchor="_TOC_250093">
            <w:r>
              <w:rPr>
                <w:color w:val="231F20"/>
              </w:rPr>
              <w:t>Quyển</w:t>
            </w:r>
            <w:r>
              <w:rPr>
                <w:color w:val="231F20"/>
                <w:spacing w:val="-2"/>
              </w:rPr>
              <w:t> </w:t>
            </w:r>
            <w:r>
              <w:rPr>
                <w:color w:val="231F20"/>
              </w:rPr>
              <w:t>83</w:t>
              <w:tab/>
              <w:t>153</w:t>
            </w:r>
          </w:hyperlink>
        </w:p>
        <w:p>
          <w:pPr>
            <w:pStyle w:val="TOC3"/>
            <w:spacing w:before="20"/>
          </w:pPr>
          <w:hyperlink w:history="true" w:anchor="_TOC_250092">
            <w:r>
              <w:rPr>
                <w:color w:val="231F20"/>
              </w:rPr>
              <w:t>Chương 2: Kiết Uẩn</w:t>
            </w:r>
          </w:hyperlink>
        </w:p>
        <w:p>
          <w:pPr>
            <w:pStyle w:val="TOC4"/>
            <w:tabs>
              <w:tab w:pos="7196" w:val="right" w:leader="dot"/>
            </w:tabs>
            <w:spacing w:before="20"/>
          </w:pPr>
          <w:hyperlink w:history="true" w:anchor="_TOC_250091">
            <w:r>
              <w:rPr>
                <w:color w:val="231F20"/>
              </w:rPr>
              <w:t>Phẩm 4: Bàn Về Mười Môn,</w:t>
            </w:r>
            <w:r>
              <w:rPr>
                <w:color w:val="231F20"/>
                <w:spacing w:val="-10"/>
              </w:rPr>
              <w:t> </w:t>
            </w:r>
            <w:r>
              <w:rPr>
                <w:color w:val="231F20"/>
              </w:rPr>
              <w:t>Phần</w:t>
            </w:r>
            <w:r>
              <w:rPr>
                <w:color w:val="231F20"/>
                <w:spacing w:val="-1"/>
              </w:rPr>
              <w:t> </w:t>
            </w:r>
            <w:r>
              <w:rPr>
                <w:color w:val="231F20"/>
              </w:rPr>
              <w:t>13</w:t>
              <w:tab/>
              <w:t>153</w:t>
            </w:r>
          </w:hyperlink>
        </w:p>
        <w:p>
          <w:pPr>
            <w:pStyle w:val="TOC2"/>
            <w:tabs>
              <w:tab w:pos="7196" w:val="right" w:leader="dot"/>
            </w:tabs>
            <w:spacing w:before="20"/>
          </w:pPr>
          <w:hyperlink w:history="true" w:anchor="_TOC_250090">
            <w:r>
              <w:rPr>
                <w:color w:val="231F20"/>
              </w:rPr>
              <w:t>Quyển</w:t>
            </w:r>
            <w:r>
              <w:rPr>
                <w:color w:val="231F20"/>
                <w:spacing w:val="-2"/>
              </w:rPr>
              <w:t> </w:t>
            </w:r>
            <w:r>
              <w:rPr>
                <w:color w:val="231F20"/>
              </w:rPr>
              <w:t>84</w:t>
              <w:tab/>
              <w:t>178</w:t>
            </w:r>
          </w:hyperlink>
        </w:p>
        <w:p>
          <w:pPr>
            <w:pStyle w:val="TOC3"/>
            <w:spacing w:before="20"/>
          </w:pPr>
          <w:hyperlink w:history="true" w:anchor="_TOC_250089">
            <w:r>
              <w:rPr>
                <w:color w:val="231F20"/>
              </w:rPr>
              <w:t>Chương 2: Kiết Uẩn</w:t>
            </w:r>
          </w:hyperlink>
        </w:p>
        <w:p>
          <w:pPr>
            <w:pStyle w:val="TOC4"/>
            <w:tabs>
              <w:tab w:pos="7196" w:val="right" w:leader="dot"/>
            </w:tabs>
            <w:spacing w:before="20"/>
          </w:pPr>
          <w:hyperlink w:history="true" w:anchor="_TOC_250088">
            <w:r>
              <w:rPr>
                <w:color w:val="231F20"/>
              </w:rPr>
              <w:t>Phẩm 4: Bàn Về Mười Môn,</w:t>
            </w:r>
            <w:r>
              <w:rPr>
                <w:color w:val="231F20"/>
                <w:spacing w:val="-10"/>
              </w:rPr>
              <w:t> </w:t>
            </w:r>
            <w:r>
              <w:rPr>
                <w:color w:val="231F20"/>
              </w:rPr>
              <w:t>Phần</w:t>
            </w:r>
            <w:r>
              <w:rPr>
                <w:color w:val="231F20"/>
                <w:spacing w:val="-1"/>
              </w:rPr>
              <w:t> </w:t>
            </w:r>
            <w:r>
              <w:rPr>
                <w:color w:val="231F20"/>
              </w:rPr>
              <w:t>14</w:t>
              <w:tab/>
              <w:t>178</w:t>
            </w:r>
          </w:hyperlink>
        </w:p>
        <w:p>
          <w:pPr>
            <w:pStyle w:val="TOC2"/>
            <w:tabs>
              <w:tab w:pos="7196" w:val="right" w:leader="dot"/>
            </w:tabs>
            <w:spacing w:before="20"/>
          </w:pPr>
          <w:hyperlink w:history="true" w:anchor="_TOC_250087">
            <w:r>
              <w:rPr>
                <w:color w:val="231F20"/>
              </w:rPr>
              <w:t>Quyển</w:t>
            </w:r>
            <w:r>
              <w:rPr>
                <w:color w:val="231F20"/>
                <w:spacing w:val="-2"/>
              </w:rPr>
              <w:t> </w:t>
            </w:r>
            <w:r>
              <w:rPr>
                <w:color w:val="231F20"/>
              </w:rPr>
              <w:t>85</w:t>
              <w:tab/>
              <w:t>204</w:t>
            </w:r>
          </w:hyperlink>
        </w:p>
        <w:p>
          <w:pPr>
            <w:pStyle w:val="TOC3"/>
            <w:spacing w:before="20"/>
          </w:pPr>
          <w:hyperlink w:history="true" w:anchor="_TOC_250086">
            <w:r>
              <w:rPr>
                <w:color w:val="231F20"/>
              </w:rPr>
              <w:t>Chương 2: Kiết Uẩn</w:t>
            </w:r>
          </w:hyperlink>
        </w:p>
        <w:p>
          <w:pPr>
            <w:pStyle w:val="TOC4"/>
            <w:tabs>
              <w:tab w:pos="7196" w:val="right" w:leader="dot"/>
            </w:tabs>
            <w:spacing w:before="20"/>
          </w:pPr>
          <w:hyperlink w:history="true" w:anchor="_TOC_250085">
            <w:r>
              <w:rPr>
                <w:color w:val="231F20"/>
              </w:rPr>
              <w:t>Phẩm 4: Bàn Về Mười Môn,</w:t>
            </w:r>
            <w:r>
              <w:rPr>
                <w:color w:val="231F20"/>
                <w:spacing w:val="-10"/>
              </w:rPr>
              <w:t> </w:t>
            </w:r>
            <w:r>
              <w:rPr>
                <w:color w:val="231F20"/>
              </w:rPr>
              <w:t>Phần</w:t>
            </w:r>
            <w:r>
              <w:rPr>
                <w:color w:val="231F20"/>
                <w:spacing w:val="-1"/>
              </w:rPr>
              <w:t> </w:t>
            </w:r>
            <w:r>
              <w:rPr>
                <w:color w:val="231F20"/>
              </w:rPr>
              <w:t>15</w:t>
              <w:tab/>
              <w:t>204</w:t>
            </w:r>
          </w:hyperlink>
        </w:p>
        <w:p>
          <w:pPr>
            <w:pStyle w:val="TOC2"/>
            <w:tabs>
              <w:tab w:pos="7196" w:val="right" w:leader="dot"/>
            </w:tabs>
            <w:spacing w:before="20"/>
          </w:pPr>
          <w:hyperlink w:history="true" w:anchor="_TOC_250084">
            <w:r>
              <w:rPr>
                <w:color w:val="231F20"/>
              </w:rPr>
              <w:t>Quyển</w:t>
            </w:r>
            <w:r>
              <w:rPr>
                <w:color w:val="231F20"/>
                <w:spacing w:val="-2"/>
              </w:rPr>
              <w:t> </w:t>
            </w:r>
            <w:r>
              <w:rPr>
                <w:color w:val="231F20"/>
              </w:rPr>
              <w:t>86</w:t>
              <w:tab/>
              <w:t>229</w:t>
            </w:r>
          </w:hyperlink>
        </w:p>
        <w:p>
          <w:pPr>
            <w:pStyle w:val="TOC3"/>
            <w:spacing w:before="20"/>
          </w:pPr>
          <w:hyperlink w:history="true" w:anchor="_TOC_250083">
            <w:r>
              <w:rPr>
                <w:color w:val="231F20"/>
              </w:rPr>
              <w:t>Chương 2: Kiết Uẩn</w:t>
            </w:r>
          </w:hyperlink>
        </w:p>
        <w:p>
          <w:pPr>
            <w:pStyle w:val="TOC4"/>
            <w:tabs>
              <w:tab w:pos="7196" w:val="right" w:leader="dot"/>
            </w:tabs>
            <w:spacing w:before="20"/>
          </w:pPr>
          <w:hyperlink w:history="true" w:anchor="_TOC_250082">
            <w:r>
              <w:rPr>
                <w:color w:val="231F20"/>
              </w:rPr>
              <w:t>Phẩm 4: Bàn Về Mười Môn,</w:t>
            </w:r>
            <w:r>
              <w:rPr>
                <w:color w:val="231F20"/>
                <w:spacing w:val="-10"/>
              </w:rPr>
              <w:t> </w:t>
            </w:r>
            <w:r>
              <w:rPr>
                <w:color w:val="231F20"/>
              </w:rPr>
              <w:t>Phần</w:t>
            </w:r>
            <w:r>
              <w:rPr>
                <w:color w:val="231F20"/>
                <w:spacing w:val="-1"/>
              </w:rPr>
              <w:t> </w:t>
            </w:r>
            <w:r>
              <w:rPr>
                <w:color w:val="231F20"/>
              </w:rPr>
              <w:t>16</w:t>
              <w:tab/>
              <w:t>229</w:t>
            </w:r>
          </w:hyperlink>
        </w:p>
        <w:p>
          <w:pPr>
            <w:pStyle w:val="TOC2"/>
            <w:tabs>
              <w:tab w:pos="7196" w:val="right" w:leader="dot"/>
            </w:tabs>
            <w:spacing w:before="20"/>
          </w:pPr>
          <w:hyperlink w:history="true" w:anchor="_TOC_250081">
            <w:r>
              <w:rPr>
                <w:color w:val="231F20"/>
              </w:rPr>
              <w:t>Quyển</w:t>
            </w:r>
            <w:r>
              <w:rPr>
                <w:color w:val="231F20"/>
                <w:spacing w:val="-2"/>
              </w:rPr>
              <w:t> </w:t>
            </w:r>
            <w:r>
              <w:rPr>
                <w:color w:val="231F20"/>
              </w:rPr>
              <w:t>87</w:t>
              <w:tab/>
              <w:t>253</w:t>
            </w:r>
          </w:hyperlink>
        </w:p>
        <w:p>
          <w:pPr>
            <w:pStyle w:val="TOC3"/>
            <w:spacing w:before="20"/>
          </w:pPr>
          <w:hyperlink w:history="true" w:anchor="_TOC_250080">
            <w:r>
              <w:rPr>
                <w:color w:val="231F20"/>
              </w:rPr>
              <w:t>Chương 2: Kiết Uẩn</w:t>
            </w:r>
          </w:hyperlink>
        </w:p>
        <w:p>
          <w:pPr>
            <w:pStyle w:val="TOC4"/>
            <w:tabs>
              <w:tab w:pos="7196" w:val="right" w:leader="dot"/>
            </w:tabs>
            <w:spacing w:before="20" w:after="176"/>
          </w:pPr>
          <w:hyperlink w:history="true" w:anchor="_TOC_250079">
            <w:r>
              <w:rPr>
                <w:color w:val="231F20"/>
              </w:rPr>
              <w:t>Phẩm 4: Bàn Về Mười Môn,</w:t>
            </w:r>
            <w:r>
              <w:rPr>
                <w:color w:val="231F20"/>
                <w:spacing w:val="-10"/>
              </w:rPr>
              <w:t> </w:t>
            </w:r>
            <w:r>
              <w:rPr>
                <w:color w:val="231F20"/>
              </w:rPr>
              <w:t>Phần</w:t>
            </w:r>
            <w:r>
              <w:rPr>
                <w:color w:val="231F20"/>
                <w:spacing w:val="-1"/>
              </w:rPr>
              <w:t> </w:t>
            </w:r>
            <w:r>
              <w:rPr>
                <w:color w:val="231F20"/>
              </w:rPr>
              <w:t>17</w:t>
              <w:tab/>
              <w:t>253</w:t>
            </w:r>
          </w:hyperlink>
        </w:p>
        <w:p>
          <w:pPr>
            <w:pStyle w:val="TOC4"/>
            <w:tabs>
              <w:tab w:pos="7480" w:val="right" w:leader="dot"/>
            </w:tabs>
            <w:spacing w:before="324"/>
          </w:pPr>
          <w:hyperlink w:history="true" w:anchor="_TOC_250078">
            <w:r>
              <w:rPr>
                <w:color w:val="231F20"/>
              </w:rPr>
              <w:t>Quyển</w:t>
            </w:r>
            <w:r>
              <w:rPr>
                <w:color w:val="231F20"/>
                <w:spacing w:val="-2"/>
              </w:rPr>
              <w:t> </w:t>
            </w:r>
            <w:r>
              <w:rPr>
                <w:color w:val="231F20"/>
              </w:rPr>
              <w:t>88</w:t>
              <w:tab/>
              <w:t>279</w:t>
            </w:r>
          </w:hyperlink>
        </w:p>
        <w:p>
          <w:pPr>
            <w:pStyle w:val="TOC5"/>
          </w:pPr>
          <w:hyperlink w:history="true" w:anchor="_TOC_250077">
            <w:r>
              <w:rPr>
                <w:color w:val="231F20"/>
              </w:rPr>
              <w:t>Chương 2: Kiết Uẩn</w:t>
            </w:r>
          </w:hyperlink>
        </w:p>
        <w:p>
          <w:pPr>
            <w:pStyle w:val="TOC6"/>
            <w:tabs>
              <w:tab w:pos="7480" w:val="right" w:leader="dot"/>
            </w:tabs>
          </w:pPr>
          <w:hyperlink w:history="true" w:anchor="_TOC_250076">
            <w:r>
              <w:rPr>
                <w:color w:val="231F20"/>
              </w:rPr>
              <w:t>Phẩm 4: Bàn Về Mười Môn,</w:t>
            </w:r>
            <w:r>
              <w:rPr>
                <w:color w:val="231F20"/>
                <w:spacing w:val="-10"/>
              </w:rPr>
              <w:t> </w:t>
            </w:r>
            <w:r>
              <w:rPr>
                <w:color w:val="231F20"/>
              </w:rPr>
              <w:t>Phần</w:t>
            </w:r>
            <w:r>
              <w:rPr>
                <w:color w:val="231F20"/>
                <w:spacing w:val="-1"/>
              </w:rPr>
              <w:t> </w:t>
            </w:r>
            <w:r>
              <w:rPr>
                <w:color w:val="231F20"/>
              </w:rPr>
              <w:t>18</w:t>
              <w:tab/>
              <w:t>279</w:t>
            </w:r>
          </w:hyperlink>
        </w:p>
        <w:p>
          <w:pPr>
            <w:pStyle w:val="TOC4"/>
            <w:tabs>
              <w:tab w:pos="7480" w:val="right" w:leader="dot"/>
            </w:tabs>
            <w:spacing w:before="18"/>
          </w:pPr>
          <w:hyperlink w:history="true" w:anchor="_TOC_250075">
            <w:r>
              <w:rPr>
                <w:color w:val="231F20"/>
              </w:rPr>
              <w:t>Quyển</w:t>
            </w:r>
            <w:r>
              <w:rPr>
                <w:color w:val="231F20"/>
                <w:spacing w:val="-2"/>
              </w:rPr>
              <w:t> </w:t>
            </w:r>
            <w:r>
              <w:rPr>
                <w:color w:val="231F20"/>
              </w:rPr>
              <w:t>89</w:t>
              <w:tab/>
              <w:t>303</w:t>
            </w:r>
          </w:hyperlink>
        </w:p>
        <w:p>
          <w:pPr>
            <w:pStyle w:val="TOC5"/>
          </w:pPr>
          <w:hyperlink w:history="true" w:anchor="_TOC_250074">
            <w:r>
              <w:rPr>
                <w:color w:val="231F20"/>
              </w:rPr>
              <w:t>Chương 2: Kiết Uẩn</w:t>
            </w:r>
          </w:hyperlink>
        </w:p>
        <w:p>
          <w:pPr>
            <w:pStyle w:val="TOC6"/>
            <w:tabs>
              <w:tab w:pos="7480" w:val="right" w:leader="dot"/>
            </w:tabs>
          </w:pPr>
          <w:hyperlink w:history="true" w:anchor="_TOC_250073">
            <w:r>
              <w:rPr>
                <w:color w:val="231F20"/>
              </w:rPr>
              <w:t>Phẩm 4: Bàn Về Mười Môn,</w:t>
            </w:r>
            <w:r>
              <w:rPr>
                <w:color w:val="231F20"/>
                <w:spacing w:val="-10"/>
              </w:rPr>
              <w:t> </w:t>
            </w:r>
            <w:r>
              <w:rPr>
                <w:color w:val="231F20"/>
              </w:rPr>
              <w:t>Phần</w:t>
            </w:r>
            <w:r>
              <w:rPr>
                <w:color w:val="231F20"/>
                <w:spacing w:val="-1"/>
              </w:rPr>
              <w:t> </w:t>
            </w:r>
            <w:r>
              <w:rPr>
                <w:color w:val="231F20"/>
              </w:rPr>
              <w:t>19</w:t>
              <w:tab/>
              <w:t>303</w:t>
            </w:r>
          </w:hyperlink>
        </w:p>
        <w:p>
          <w:pPr>
            <w:pStyle w:val="TOC4"/>
            <w:tabs>
              <w:tab w:pos="7480" w:val="right" w:leader="dot"/>
            </w:tabs>
            <w:spacing w:before="18"/>
          </w:pPr>
          <w:hyperlink w:history="true" w:anchor="_TOC_250072">
            <w:r>
              <w:rPr>
                <w:color w:val="231F20"/>
              </w:rPr>
              <w:t>Quyển</w:t>
            </w:r>
            <w:r>
              <w:rPr>
                <w:color w:val="231F20"/>
                <w:spacing w:val="-2"/>
              </w:rPr>
              <w:t> </w:t>
            </w:r>
            <w:r>
              <w:rPr>
                <w:color w:val="231F20"/>
              </w:rPr>
              <w:t>90</w:t>
              <w:tab/>
              <w:t>331</w:t>
            </w:r>
          </w:hyperlink>
        </w:p>
        <w:p>
          <w:pPr>
            <w:pStyle w:val="TOC5"/>
          </w:pPr>
          <w:hyperlink w:history="true" w:anchor="_TOC_250071">
            <w:r>
              <w:rPr>
                <w:color w:val="231F20"/>
              </w:rPr>
              <w:t>Chương 2: Kiết Uẩn</w:t>
            </w:r>
          </w:hyperlink>
        </w:p>
        <w:p>
          <w:pPr>
            <w:pStyle w:val="TOC6"/>
            <w:tabs>
              <w:tab w:pos="7480" w:val="right" w:leader="dot"/>
            </w:tabs>
          </w:pPr>
          <w:hyperlink w:history="true" w:anchor="_TOC_250070">
            <w:r>
              <w:rPr>
                <w:color w:val="231F20"/>
              </w:rPr>
              <w:t>Phẩm 4: Bàn Về Mười Môn,</w:t>
            </w:r>
            <w:r>
              <w:rPr>
                <w:color w:val="231F20"/>
                <w:spacing w:val="-10"/>
              </w:rPr>
              <w:t> </w:t>
            </w:r>
            <w:r>
              <w:rPr>
                <w:color w:val="231F20"/>
              </w:rPr>
              <w:t>Phần</w:t>
            </w:r>
            <w:r>
              <w:rPr>
                <w:color w:val="231F20"/>
                <w:spacing w:val="-1"/>
              </w:rPr>
              <w:t> </w:t>
            </w:r>
            <w:r>
              <w:rPr>
                <w:color w:val="231F20"/>
              </w:rPr>
              <w:t>20</w:t>
              <w:tab/>
              <w:t>331</w:t>
            </w:r>
          </w:hyperlink>
        </w:p>
        <w:p>
          <w:pPr>
            <w:pStyle w:val="TOC4"/>
            <w:tabs>
              <w:tab w:pos="7480" w:val="right" w:leader="dot"/>
            </w:tabs>
            <w:spacing w:before="18"/>
          </w:pPr>
          <w:hyperlink w:history="true" w:anchor="_TOC_250069">
            <w:r>
              <w:rPr>
                <w:color w:val="231F20"/>
              </w:rPr>
              <w:t>Quyển</w:t>
            </w:r>
            <w:r>
              <w:rPr>
                <w:color w:val="231F20"/>
                <w:spacing w:val="-2"/>
              </w:rPr>
              <w:t> </w:t>
            </w:r>
            <w:r>
              <w:rPr>
                <w:color w:val="231F20"/>
              </w:rPr>
              <w:t>91</w:t>
              <w:tab/>
              <w:t>356</w:t>
            </w:r>
          </w:hyperlink>
        </w:p>
        <w:p>
          <w:pPr>
            <w:pStyle w:val="TOC5"/>
          </w:pPr>
          <w:hyperlink w:history="true" w:anchor="_TOC_250068">
            <w:r>
              <w:rPr>
                <w:color w:val="231F20"/>
              </w:rPr>
              <w:t>Chương 2: Kiết Uẩn</w:t>
            </w:r>
          </w:hyperlink>
        </w:p>
        <w:p>
          <w:pPr>
            <w:pStyle w:val="TOC6"/>
            <w:tabs>
              <w:tab w:pos="7480" w:val="right" w:leader="dot"/>
            </w:tabs>
          </w:pPr>
          <w:hyperlink w:history="true" w:anchor="_TOC_250067">
            <w:r>
              <w:rPr>
                <w:color w:val="231F20"/>
              </w:rPr>
              <w:t>Phẩm 4: Bàn Về Mười Môn,</w:t>
            </w:r>
            <w:r>
              <w:rPr>
                <w:color w:val="231F20"/>
                <w:spacing w:val="-10"/>
              </w:rPr>
              <w:t> </w:t>
            </w:r>
            <w:r>
              <w:rPr>
                <w:color w:val="231F20"/>
              </w:rPr>
              <w:t>Phần</w:t>
            </w:r>
            <w:r>
              <w:rPr>
                <w:color w:val="231F20"/>
                <w:spacing w:val="-1"/>
              </w:rPr>
              <w:t> </w:t>
            </w:r>
            <w:r>
              <w:rPr>
                <w:color w:val="231F20"/>
              </w:rPr>
              <w:t>21</w:t>
              <w:tab/>
              <w:t>356</w:t>
            </w:r>
          </w:hyperlink>
        </w:p>
        <w:p>
          <w:pPr>
            <w:pStyle w:val="TOC4"/>
            <w:tabs>
              <w:tab w:pos="7480" w:val="right" w:leader="dot"/>
            </w:tabs>
            <w:spacing w:before="18"/>
          </w:pPr>
          <w:hyperlink w:history="true" w:anchor="_TOC_250066">
            <w:r>
              <w:rPr>
                <w:color w:val="231F20"/>
              </w:rPr>
              <w:t>Quyển</w:t>
            </w:r>
            <w:r>
              <w:rPr>
                <w:color w:val="231F20"/>
                <w:spacing w:val="-2"/>
              </w:rPr>
              <w:t> </w:t>
            </w:r>
            <w:r>
              <w:rPr>
                <w:color w:val="231F20"/>
              </w:rPr>
              <w:t>92</w:t>
              <w:tab/>
              <w:t>389</w:t>
            </w:r>
          </w:hyperlink>
        </w:p>
        <w:p>
          <w:pPr>
            <w:pStyle w:val="TOC5"/>
          </w:pPr>
          <w:r>
            <w:rPr>
              <w:color w:val="231F20"/>
            </w:rPr>
            <w:t>Chương 2: Kiết Uẩn</w:t>
          </w:r>
        </w:p>
        <w:p>
          <w:pPr>
            <w:pStyle w:val="TOC6"/>
            <w:tabs>
              <w:tab w:pos="7480" w:val="right" w:leader="dot"/>
            </w:tabs>
          </w:pPr>
          <w:r>
            <w:rPr>
              <w:color w:val="231F20"/>
            </w:rPr>
            <w:t>Phẩm 4: Bàn Về Mười</w:t>
          </w:r>
          <w:r>
            <w:rPr>
              <w:color w:val="231F20"/>
              <w:spacing w:val="-8"/>
            </w:rPr>
            <w:t> </w:t>
          </w:r>
          <w:r>
            <w:rPr>
              <w:color w:val="231F20"/>
            </w:rPr>
            <w:t>Môn</w:t>
          </w:r>
          <w:r>
            <w:rPr>
              <w:color w:val="231F20"/>
              <w:spacing w:val="-1"/>
            </w:rPr>
            <w:t> </w:t>
          </w:r>
          <w:r>
            <w:rPr>
              <w:color w:val="231F20"/>
            </w:rPr>
            <w:t>22</w:t>
            <w:tab/>
            <w:t>389</w:t>
          </w:r>
        </w:p>
        <w:p>
          <w:pPr>
            <w:pStyle w:val="TOC4"/>
            <w:tabs>
              <w:tab w:pos="7480" w:val="right" w:leader="dot"/>
            </w:tabs>
            <w:spacing w:before="18"/>
          </w:pPr>
          <w:hyperlink w:history="true" w:anchor="_TOC_250065">
            <w:r>
              <w:rPr>
                <w:color w:val="231F20"/>
              </w:rPr>
              <w:t>Quyển</w:t>
            </w:r>
            <w:r>
              <w:rPr>
                <w:color w:val="231F20"/>
                <w:spacing w:val="-2"/>
              </w:rPr>
              <w:t> </w:t>
            </w:r>
            <w:r>
              <w:rPr>
                <w:color w:val="231F20"/>
              </w:rPr>
              <w:t>93</w:t>
              <w:tab/>
              <w:t>415</w:t>
            </w:r>
          </w:hyperlink>
        </w:p>
        <w:p>
          <w:pPr>
            <w:pStyle w:val="TOC5"/>
          </w:pPr>
          <w:hyperlink w:history="true" w:anchor="_TOC_250064">
            <w:r>
              <w:rPr>
                <w:color w:val="231F20"/>
              </w:rPr>
              <w:t>Chương 3: Trí Uẩn</w:t>
            </w:r>
          </w:hyperlink>
        </w:p>
        <w:p>
          <w:pPr>
            <w:pStyle w:val="TOC6"/>
            <w:tabs>
              <w:tab w:pos="7480" w:val="right" w:leader="dot"/>
            </w:tabs>
          </w:pPr>
          <w:hyperlink w:history="true" w:anchor="_TOC_250063">
            <w:r>
              <w:rPr>
                <w:color w:val="231F20"/>
              </w:rPr>
              <w:t>Phẩm 1: Bàn Về Học Chi,</w:t>
            </w:r>
            <w:r>
              <w:rPr>
                <w:color w:val="231F20"/>
                <w:spacing w:val="-8"/>
              </w:rPr>
              <w:t> </w:t>
            </w:r>
            <w:r>
              <w:rPr>
                <w:color w:val="231F20"/>
              </w:rPr>
              <w:t>Phần</w:t>
            </w:r>
            <w:r>
              <w:rPr>
                <w:color w:val="231F20"/>
                <w:spacing w:val="-1"/>
              </w:rPr>
              <w:t> </w:t>
            </w:r>
            <w:r>
              <w:rPr>
                <w:color w:val="231F20"/>
              </w:rPr>
              <w:t>1</w:t>
              <w:tab/>
              <w:t>415</w:t>
            </w:r>
          </w:hyperlink>
        </w:p>
        <w:p>
          <w:pPr>
            <w:pStyle w:val="TOC4"/>
            <w:tabs>
              <w:tab w:pos="7480" w:val="right" w:leader="dot"/>
            </w:tabs>
            <w:spacing w:before="18"/>
          </w:pPr>
          <w:hyperlink w:history="true" w:anchor="_TOC_250062">
            <w:r>
              <w:rPr>
                <w:color w:val="231F20"/>
              </w:rPr>
              <w:t>Quyển</w:t>
            </w:r>
            <w:r>
              <w:rPr>
                <w:color w:val="231F20"/>
                <w:spacing w:val="-2"/>
              </w:rPr>
              <w:t> </w:t>
            </w:r>
            <w:r>
              <w:rPr>
                <w:color w:val="231F20"/>
              </w:rPr>
              <w:t>94</w:t>
              <w:tab/>
              <w:t>440</w:t>
            </w:r>
          </w:hyperlink>
        </w:p>
        <w:p>
          <w:pPr>
            <w:pStyle w:val="TOC5"/>
          </w:pPr>
          <w:hyperlink w:history="true" w:anchor="_TOC_250061">
            <w:r>
              <w:rPr>
                <w:color w:val="231F20"/>
              </w:rPr>
              <w:t>Chương 3: Trí Uẩn</w:t>
            </w:r>
          </w:hyperlink>
        </w:p>
        <w:p>
          <w:pPr>
            <w:pStyle w:val="TOC6"/>
            <w:tabs>
              <w:tab w:pos="7480" w:val="right" w:leader="dot"/>
            </w:tabs>
          </w:pPr>
          <w:hyperlink w:history="true" w:anchor="_TOC_250060">
            <w:r>
              <w:rPr>
                <w:color w:val="231F20"/>
              </w:rPr>
              <w:t>Phẩm 1: Bàn Về Học Chi,</w:t>
            </w:r>
            <w:r>
              <w:rPr>
                <w:color w:val="231F20"/>
                <w:spacing w:val="-8"/>
              </w:rPr>
              <w:t> </w:t>
            </w:r>
            <w:r>
              <w:rPr>
                <w:color w:val="231F20"/>
              </w:rPr>
              <w:t>Phần</w:t>
            </w:r>
            <w:r>
              <w:rPr>
                <w:color w:val="231F20"/>
                <w:spacing w:val="-1"/>
              </w:rPr>
              <w:t> </w:t>
            </w:r>
            <w:r>
              <w:rPr>
                <w:color w:val="231F20"/>
              </w:rPr>
              <w:t>2</w:t>
              <w:tab/>
              <w:t>440</w:t>
            </w:r>
          </w:hyperlink>
        </w:p>
        <w:p>
          <w:pPr>
            <w:pStyle w:val="TOC4"/>
            <w:tabs>
              <w:tab w:pos="7480" w:val="right" w:leader="dot"/>
            </w:tabs>
            <w:spacing w:before="18"/>
          </w:pPr>
          <w:hyperlink w:history="true" w:anchor="_TOC_250059">
            <w:r>
              <w:rPr>
                <w:color w:val="231F20"/>
              </w:rPr>
              <w:t>Quyển</w:t>
            </w:r>
            <w:r>
              <w:rPr>
                <w:color w:val="231F20"/>
                <w:spacing w:val="-2"/>
              </w:rPr>
              <w:t> </w:t>
            </w:r>
            <w:r>
              <w:rPr>
                <w:color w:val="231F20"/>
              </w:rPr>
              <w:t>95</w:t>
              <w:tab/>
              <w:t>466</w:t>
            </w:r>
          </w:hyperlink>
        </w:p>
        <w:p>
          <w:pPr>
            <w:pStyle w:val="TOC5"/>
          </w:pPr>
          <w:hyperlink w:history="true" w:anchor="_TOC_250058">
            <w:r>
              <w:rPr>
                <w:color w:val="231F20"/>
              </w:rPr>
              <w:t>Chương 3: Trí Uẩn</w:t>
            </w:r>
          </w:hyperlink>
        </w:p>
        <w:p>
          <w:pPr>
            <w:pStyle w:val="TOC6"/>
            <w:tabs>
              <w:tab w:pos="7480" w:val="right" w:leader="dot"/>
            </w:tabs>
          </w:pPr>
          <w:hyperlink w:history="true" w:anchor="_TOC_250057">
            <w:r>
              <w:rPr>
                <w:color w:val="231F20"/>
              </w:rPr>
              <w:t>Phẩm 1: Bàn Về Học Chi,</w:t>
            </w:r>
            <w:r>
              <w:rPr>
                <w:color w:val="231F20"/>
                <w:spacing w:val="-8"/>
              </w:rPr>
              <w:t> </w:t>
            </w:r>
            <w:r>
              <w:rPr>
                <w:color w:val="231F20"/>
              </w:rPr>
              <w:t>Phần</w:t>
            </w:r>
            <w:r>
              <w:rPr>
                <w:color w:val="231F20"/>
                <w:spacing w:val="-1"/>
              </w:rPr>
              <w:t> </w:t>
            </w:r>
            <w:r>
              <w:rPr>
                <w:color w:val="231F20"/>
              </w:rPr>
              <w:t>3</w:t>
              <w:tab/>
              <w:t>466</w:t>
            </w:r>
          </w:hyperlink>
        </w:p>
        <w:p>
          <w:pPr>
            <w:pStyle w:val="TOC4"/>
            <w:tabs>
              <w:tab w:pos="7480" w:val="right" w:leader="dot"/>
            </w:tabs>
            <w:spacing w:before="18"/>
          </w:pPr>
          <w:hyperlink w:history="true" w:anchor="_TOC_250056">
            <w:r>
              <w:rPr>
                <w:color w:val="231F20"/>
              </w:rPr>
              <w:t>Quyển</w:t>
            </w:r>
            <w:r>
              <w:rPr>
                <w:color w:val="231F20"/>
                <w:spacing w:val="-2"/>
              </w:rPr>
              <w:t> </w:t>
            </w:r>
            <w:r>
              <w:rPr>
                <w:color w:val="231F20"/>
              </w:rPr>
              <w:t>96</w:t>
              <w:tab/>
              <w:t>490</w:t>
            </w:r>
          </w:hyperlink>
        </w:p>
        <w:p>
          <w:pPr>
            <w:pStyle w:val="TOC5"/>
          </w:pPr>
          <w:hyperlink w:history="true" w:anchor="_TOC_250055">
            <w:r>
              <w:rPr>
                <w:color w:val="231F20"/>
              </w:rPr>
              <w:t>Chương 3: Trí Uẩn</w:t>
            </w:r>
          </w:hyperlink>
        </w:p>
        <w:p>
          <w:pPr>
            <w:pStyle w:val="TOC6"/>
            <w:tabs>
              <w:tab w:pos="7480" w:val="right" w:leader="dot"/>
            </w:tabs>
          </w:pPr>
          <w:hyperlink w:history="true" w:anchor="_TOC_250054">
            <w:r>
              <w:rPr>
                <w:color w:val="231F20"/>
              </w:rPr>
              <w:t>Phẩm 1: Bàn Về Học Chi,</w:t>
            </w:r>
            <w:r>
              <w:rPr>
                <w:color w:val="231F20"/>
                <w:spacing w:val="-8"/>
              </w:rPr>
              <w:t> </w:t>
            </w:r>
            <w:r>
              <w:rPr>
                <w:color w:val="231F20"/>
              </w:rPr>
              <w:t>Phần</w:t>
            </w:r>
            <w:r>
              <w:rPr>
                <w:color w:val="231F20"/>
                <w:spacing w:val="-1"/>
              </w:rPr>
              <w:t> </w:t>
            </w:r>
            <w:r>
              <w:rPr>
                <w:color w:val="231F20"/>
              </w:rPr>
              <w:t>4</w:t>
              <w:tab/>
              <w:t>490</w:t>
            </w:r>
          </w:hyperlink>
        </w:p>
        <w:p>
          <w:pPr>
            <w:pStyle w:val="TOC4"/>
            <w:tabs>
              <w:tab w:pos="7480" w:val="right" w:leader="dot"/>
            </w:tabs>
            <w:spacing w:before="18"/>
          </w:pPr>
          <w:hyperlink w:history="true" w:anchor="_TOC_250053">
            <w:r>
              <w:rPr>
                <w:color w:val="231F20"/>
              </w:rPr>
              <w:t>Quyển</w:t>
            </w:r>
            <w:r>
              <w:rPr>
                <w:color w:val="231F20"/>
                <w:spacing w:val="-2"/>
              </w:rPr>
              <w:t> </w:t>
            </w:r>
            <w:r>
              <w:rPr>
                <w:color w:val="231F20"/>
              </w:rPr>
              <w:t>97</w:t>
              <w:tab/>
              <w:t>514</w:t>
            </w:r>
          </w:hyperlink>
        </w:p>
        <w:p>
          <w:pPr>
            <w:pStyle w:val="TOC5"/>
          </w:pPr>
          <w:hyperlink w:history="true" w:anchor="_TOC_250052">
            <w:r>
              <w:rPr>
                <w:color w:val="231F20"/>
              </w:rPr>
              <w:t>Chương 3: Trí Uẩn</w:t>
            </w:r>
          </w:hyperlink>
        </w:p>
        <w:p>
          <w:pPr>
            <w:pStyle w:val="TOC6"/>
            <w:tabs>
              <w:tab w:pos="7480" w:val="right" w:leader="dot"/>
            </w:tabs>
          </w:pPr>
          <w:hyperlink w:history="true" w:anchor="_TOC_250051">
            <w:r>
              <w:rPr>
                <w:color w:val="231F20"/>
              </w:rPr>
              <w:t>Phẩm 1: Bàn Về Học Chi,</w:t>
            </w:r>
            <w:r>
              <w:rPr>
                <w:color w:val="231F20"/>
                <w:spacing w:val="-8"/>
              </w:rPr>
              <w:t> </w:t>
            </w:r>
            <w:r>
              <w:rPr>
                <w:color w:val="231F20"/>
              </w:rPr>
              <w:t>Phần</w:t>
            </w:r>
            <w:r>
              <w:rPr>
                <w:color w:val="231F20"/>
                <w:spacing w:val="-1"/>
              </w:rPr>
              <w:t> </w:t>
            </w:r>
            <w:r>
              <w:rPr>
                <w:color w:val="231F20"/>
              </w:rPr>
              <w:t>5</w:t>
              <w:tab/>
              <w:t>514</w:t>
            </w:r>
          </w:hyperlink>
        </w:p>
        <w:p>
          <w:pPr>
            <w:pStyle w:val="TOC5"/>
          </w:pPr>
          <w:hyperlink w:history="true" w:anchor="_TOC_250050">
            <w:r>
              <w:rPr>
                <w:color w:val="231F20"/>
              </w:rPr>
              <w:t>Chương 3: Trí Uẩn</w:t>
            </w:r>
          </w:hyperlink>
        </w:p>
        <w:p>
          <w:pPr>
            <w:pStyle w:val="TOC6"/>
            <w:tabs>
              <w:tab w:pos="7480" w:val="right" w:leader="dot"/>
            </w:tabs>
          </w:pPr>
          <w:hyperlink w:history="true" w:anchor="_TOC_250049">
            <w:r>
              <w:rPr>
                <w:color w:val="231F20"/>
              </w:rPr>
              <w:t>Phẩm 2: Bàn Về Năm Loại (Ngũ Chủng),</w:t>
            </w:r>
            <w:r>
              <w:rPr>
                <w:color w:val="231F20"/>
                <w:spacing w:val="-9"/>
              </w:rPr>
              <w:t> </w:t>
            </w:r>
            <w:r>
              <w:rPr>
                <w:color w:val="231F20"/>
              </w:rPr>
              <w:t>Phần</w:t>
            </w:r>
            <w:r>
              <w:rPr>
                <w:color w:val="231F20"/>
                <w:spacing w:val="-1"/>
              </w:rPr>
              <w:t> </w:t>
            </w:r>
            <w:r>
              <w:rPr>
                <w:color w:val="231F20"/>
              </w:rPr>
              <w:t>1</w:t>
              <w:tab/>
              <w:t>536</w:t>
            </w:r>
          </w:hyperlink>
        </w:p>
        <w:p>
          <w:pPr>
            <w:pStyle w:val="TOC4"/>
            <w:tabs>
              <w:tab w:pos="7480" w:val="right" w:leader="dot"/>
            </w:tabs>
            <w:spacing w:before="18"/>
          </w:pPr>
          <w:hyperlink w:history="true" w:anchor="_TOC_250048">
            <w:r>
              <w:rPr>
                <w:color w:val="231F20"/>
              </w:rPr>
              <w:t>Quyển</w:t>
            </w:r>
            <w:r>
              <w:rPr>
                <w:color w:val="231F20"/>
                <w:spacing w:val="-2"/>
              </w:rPr>
              <w:t> </w:t>
            </w:r>
            <w:r>
              <w:rPr>
                <w:color w:val="231F20"/>
              </w:rPr>
              <w:t>98</w:t>
              <w:tab/>
              <w:t>542</w:t>
            </w:r>
          </w:hyperlink>
        </w:p>
        <w:p>
          <w:pPr>
            <w:pStyle w:val="TOC5"/>
          </w:pPr>
          <w:hyperlink w:history="true" w:anchor="_TOC_250047">
            <w:r>
              <w:rPr>
                <w:color w:val="231F20"/>
              </w:rPr>
              <w:t>Chương 3: Trí Uẩn</w:t>
            </w:r>
          </w:hyperlink>
        </w:p>
        <w:p>
          <w:pPr>
            <w:pStyle w:val="TOC6"/>
            <w:tabs>
              <w:tab w:pos="7480" w:val="right" w:leader="dot"/>
            </w:tabs>
          </w:pPr>
          <w:hyperlink w:history="true" w:anchor="_TOC_250046">
            <w:r>
              <w:rPr>
                <w:color w:val="231F20"/>
              </w:rPr>
              <w:t>Phẩm 2: Bàn Về Năm Loại,</w:t>
            </w:r>
            <w:r>
              <w:rPr>
                <w:color w:val="231F20"/>
                <w:spacing w:val="-8"/>
              </w:rPr>
              <w:t> </w:t>
            </w:r>
            <w:r>
              <w:rPr>
                <w:color w:val="231F20"/>
              </w:rPr>
              <w:t>Phần</w:t>
            </w:r>
            <w:r>
              <w:rPr>
                <w:color w:val="231F20"/>
                <w:spacing w:val="-1"/>
              </w:rPr>
              <w:t> </w:t>
            </w:r>
            <w:r>
              <w:rPr>
                <w:color w:val="231F20"/>
              </w:rPr>
              <w:t>2</w:t>
              <w:tab/>
              <w:t>542</w:t>
            </w:r>
          </w:hyperlink>
        </w:p>
        <w:p>
          <w:pPr>
            <w:pStyle w:val="TOC4"/>
            <w:tabs>
              <w:tab w:pos="7480" w:val="right" w:leader="dot"/>
            </w:tabs>
            <w:spacing w:before="18"/>
          </w:pPr>
          <w:hyperlink w:history="true" w:anchor="_TOC_250045">
            <w:r>
              <w:rPr>
                <w:color w:val="231F20"/>
              </w:rPr>
              <w:t>Quyển</w:t>
            </w:r>
            <w:r>
              <w:rPr>
                <w:color w:val="231F20"/>
                <w:spacing w:val="-2"/>
              </w:rPr>
              <w:t> </w:t>
            </w:r>
            <w:r>
              <w:rPr>
                <w:color w:val="231F20"/>
              </w:rPr>
              <w:t>99</w:t>
              <w:tab/>
              <w:t>568</w:t>
            </w:r>
          </w:hyperlink>
        </w:p>
        <w:p>
          <w:pPr>
            <w:pStyle w:val="TOC5"/>
          </w:pPr>
          <w:hyperlink w:history="true" w:anchor="_TOC_250044">
            <w:r>
              <w:rPr>
                <w:color w:val="231F20"/>
              </w:rPr>
              <w:t>Chương 3: Trí Uẩn</w:t>
            </w:r>
          </w:hyperlink>
        </w:p>
        <w:p>
          <w:pPr>
            <w:pStyle w:val="TOC6"/>
            <w:tabs>
              <w:tab w:pos="7480" w:val="right" w:leader="dot"/>
            </w:tabs>
          </w:pPr>
          <w:hyperlink w:history="true" w:anchor="_TOC_250043">
            <w:r>
              <w:rPr>
                <w:color w:val="231F20"/>
              </w:rPr>
              <w:t>Phẩm 2: Bàn Về Năm Loại,</w:t>
            </w:r>
            <w:r>
              <w:rPr>
                <w:color w:val="231F20"/>
                <w:spacing w:val="-8"/>
              </w:rPr>
              <w:t> </w:t>
            </w:r>
            <w:r>
              <w:rPr>
                <w:color w:val="231F20"/>
              </w:rPr>
              <w:t>Phần</w:t>
            </w:r>
            <w:r>
              <w:rPr>
                <w:color w:val="231F20"/>
                <w:spacing w:val="-1"/>
              </w:rPr>
              <w:t> </w:t>
            </w:r>
            <w:r>
              <w:rPr>
                <w:color w:val="231F20"/>
              </w:rPr>
              <w:t>3</w:t>
              <w:tab/>
              <w:t>568</w:t>
            </w:r>
          </w:hyperlink>
        </w:p>
        <w:p>
          <w:pPr>
            <w:pStyle w:val="TOC5"/>
          </w:pPr>
          <w:hyperlink w:history="true" w:anchor="_TOC_250042">
            <w:r>
              <w:rPr>
                <w:color w:val="231F20"/>
              </w:rPr>
              <w:t>Chương 3: Trí Uẩn</w:t>
            </w:r>
          </w:hyperlink>
        </w:p>
        <w:p>
          <w:pPr>
            <w:pStyle w:val="TOC6"/>
            <w:tabs>
              <w:tab w:pos="7480" w:val="right" w:leader="dot"/>
            </w:tabs>
          </w:pPr>
          <w:hyperlink w:history="true" w:anchor="_TOC_250041">
            <w:r>
              <w:rPr>
                <w:color w:val="231F20"/>
              </w:rPr>
              <w:t>Phẩm 3: Bàn Về Tha Tâm Trí,</w:t>
            </w:r>
            <w:r>
              <w:rPr>
                <w:color w:val="231F20"/>
                <w:spacing w:val="-19"/>
              </w:rPr>
              <w:t> </w:t>
            </w:r>
            <w:r>
              <w:rPr>
                <w:color w:val="231F20"/>
              </w:rPr>
              <w:t>Phần</w:t>
            </w:r>
            <w:r>
              <w:rPr>
                <w:color w:val="231F20"/>
                <w:spacing w:val="-1"/>
              </w:rPr>
              <w:t> </w:t>
            </w:r>
            <w:r>
              <w:rPr>
                <w:color w:val="231F20"/>
              </w:rPr>
              <w:t>1</w:t>
              <w:tab/>
              <w:t>577</w:t>
            </w:r>
          </w:hyperlink>
        </w:p>
        <w:p>
          <w:pPr>
            <w:pStyle w:val="TOC4"/>
            <w:tabs>
              <w:tab w:pos="7480" w:val="right" w:leader="dot"/>
            </w:tabs>
            <w:spacing w:before="18"/>
          </w:pPr>
          <w:hyperlink w:history="true" w:anchor="_TOC_250040">
            <w:r>
              <w:rPr>
                <w:color w:val="231F20"/>
              </w:rPr>
              <w:t>Quyển</w:t>
            </w:r>
            <w:r>
              <w:rPr>
                <w:color w:val="231F20"/>
                <w:spacing w:val="-2"/>
              </w:rPr>
              <w:t> </w:t>
            </w:r>
            <w:r>
              <w:rPr>
                <w:color w:val="231F20"/>
              </w:rPr>
              <w:t>100</w:t>
              <w:tab/>
              <w:t>594</w:t>
            </w:r>
          </w:hyperlink>
        </w:p>
        <w:p>
          <w:pPr>
            <w:pStyle w:val="TOC5"/>
          </w:pPr>
          <w:hyperlink w:history="true" w:anchor="_TOC_250039">
            <w:r>
              <w:rPr>
                <w:color w:val="231F20"/>
              </w:rPr>
              <w:t>Chương 3: Trí Uẩn</w:t>
            </w:r>
          </w:hyperlink>
        </w:p>
        <w:p>
          <w:pPr>
            <w:pStyle w:val="TOC6"/>
            <w:tabs>
              <w:tab w:pos="7480" w:val="right" w:leader="dot"/>
            </w:tabs>
            <w:spacing w:before="19" w:after="96"/>
          </w:pPr>
          <w:hyperlink w:history="true" w:anchor="_TOC_250038">
            <w:r>
              <w:rPr>
                <w:color w:val="231F20"/>
              </w:rPr>
              <w:t>Phẩm 3: Bàn Về Tha Tâm Trí,</w:t>
            </w:r>
            <w:r>
              <w:rPr>
                <w:color w:val="231F20"/>
                <w:spacing w:val="-19"/>
              </w:rPr>
              <w:t> </w:t>
            </w:r>
            <w:r>
              <w:rPr>
                <w:color w:val="231F20"/>
              </w:rPr>
              <w:t>Phần</w:t>
            </w:r>
            <w:r>
              <w:rPr>
                <w:color w:val="231F20"/>
                <w:spacing w:val="-1"/>
              </w:rPr>
              <w:t> </w:t>
            </w:r>
            <w:r>
              <w:rPr>
                <w:color w:val="231F20"/>
              </w:rPr>
              <w:t>2</w:t>
              <w:tab/>
              <w:t>594</w:t>
            </w:r>
          </w:hyperlink>
        </w:p>
        <w:p>
          <w:pPr>
            <w:pStyle w:val="TOC2"/>
            <w:tabs>
              <w:tab w:pos="7196" w:val="right" w:leader="dot"/>
            </w:tabs>
            <w:spacing w:before="324"/>
          </w:pPr>
          <w:hyperlink w:history="true" w:anchor="_TOC_250037">
            <w:r>
              <w:rPr>
                <w:color w:val="231F20"/>
              </w:rPr>
              <w:t>Quyển</w:t>
            </w:r>
            <w:r>
              <w:rPr>
                <w:color w:val="231F20"/>
                <w:spacing w:val="-2"/>
              </w:rPr>
              <w:t> </w:t>
            </w:r>
            <w:r>
              <w:rPr>
                <w:color w:val="231F20"/>
              </w:rPr>
              <w:t>101</w:t>
              <w:tab/>
              <w:t>618</w:t>
            </w:r>
          </w:hyperlink>
        </w:p>
        <w:p>
          <w:pPr>
            <w:pStyle w:val="TOC3"/>
          </w:pPr>
          <w:hyperlink w:history="true" w:anchor="_TOC_250036">
            <w:r>
              <w:rPr>
                <w:color w:val="231F20"/>
              </w:rPr>
              <w:t>Chương 3: Trí Uẩn</w:t>
            </w:r>
          </w:hyperlink>
        </w:p>
        <w:p>
          <w:pPr>
            <w:pStyle w:val="TOC4"/>
            <w:tabs>
              <w:tab w:pos="7196" w:val="right" w:leader="dot"/>
            </w:tabs>
          </w:pPr>
          <w:hyperlink w:history="true" w:anchor="_TOC_250035">
            <w:r>
              <w:rPr>
                <w:color w:val="231F20"/>
              </w:rPr>
              <w:t>Phẩm 3: Bàn Về Tha Tâm Trí,</w:t>
            </w:r>
            <w:r>
              <w:rPr>
                <w:color w:val="231F20"/>
                <w:spacing w:val="-19"/>
              </w:rPr>
              <w:t> </w:t>
            </w:r>
            <w:r>
              <w:rPr>
                <w:color w:val="231F20"/>
              </w:rPr>
              <w:t>Phần</w:t>
            </w:r>
            <w:r>
              <w:rPr>
                <w:color w:val="231F20"/>
                <w:spacing w:val="-1"/>
              </w:rPr>
              <w:t> </w:t>
            </w:r>
            <w:r>
              <w:rPr>
                <w:color w:val="231F20"/>
              </w:rPr>
              <w:t>3</w:t>
              <w:tab/>
              <w:t>618</w:t>
            </w:r>
          </w:hyperlink>
        </w:p>
        <w:p>
          <w:pPr>
            <w:pStyle w:val="TOC2"/>
            <w:tabs>
              <w:tab w:pos="7196" w:val="right" w:leader="dot"/>
            </w:tabs>
          </w:pPr>
          <w:hyperlink w:history="true" w:anchor="_TOC_250034">
            <w:r>
              <w:rPr>
                <w:color w:val="231F20"/>
              </w:rPr>
              <w:t>Quyển</w:t>
            </w:r>
            <w:r>
              <w:rPr>
                <w:color w:val="231F20"/>
                <w:spacing w:val="-2"/>
              </w:rPr>
              <w:t> </w:t>
            </w:r>
            <w:r>
              <w:rPr>
                <w:color w:val="231F20"/>
              </w:rPr>
              <w:t>102</w:t>
              <w:tab/>
              <w:t>645</w:t>
            </w:r>
          </w:hyperlink>
        </w:p>
        <w:p>
          <w:pPr>
            <w:pStyle w:val="TOC3"/>
          </w:pPr>
          <w:hyperlink w:history="true" w:anchor="_TOC_250033">
            <w:r>
              <w:rPr>
                <w:color w:val="231F20"/>
              </w:rPr>
              <w:t>Chương 3: Trí Uẩn</w:t>
            </w:r>
          </w:hyperlink>
        </w:p>
        <w:p>
          <w:pPr>
            <w:pStyle w:val="TOC4"/>
            <w:tabs>
              <w:tab w:pos="7196" w:val="right" w:leader="dot"/>
            </w:tabs>
          </w:pPr>
          <w:hyperlink w:history="true" w:anchor="_TOC_250032">
            <w:r>
              <w:rPr>
                <w:color w:val="231F20"/>
              </w:rPr>
              <w:t>Phẩm 3: Bàn Về Tha Tâm Trí,</w:t>
            </w:r>
            <w:r>
              <w:rPr>
                <w:color w:val="231F20"/>
                <w:spacing w:val="-19"/>
              </w:rPr>
              <w:t> </w:t>
            </w:r>
            <w:r>
              <w:rPr>
                <w:color w:val="231F20"/>
              </w:rPr>
              <w:t>Phần</w:t>
            </w:r>
            <w:r>
              <w:rPr>
                <w:color w:val="231F20"/>
                <w:spacing w:val="-1"/>
              </w:rPr>
              <w:t> </w:t>
            </w:r>
            <w:r>
              <w:rPr>
                <w:color w:val="231F20"/>
              </w:rPr>
              <w:t>4</w:t>
              <w:tab/>
              <w:t>645</w:t>
            </w:r>
          </w:hyperlink>
        </w:p>
        <w:p>
          <w:pPr>
            <w:pStyle w:val="TOC2"/>
            <w:tabs>
              <w:tab w:pos="7196" w:val="right" w:leader="dot"/>
            </w:tabs>
          </w:pPr>
          <w:hyperlink w:history="true" w:anchor="_TOC_250031">
            <w:r>
              <w:rPr>
                <w:color w:val="231F20"/>
              </w:rPr>
              <w:t>Quyển</w:t>
            </w:r>
            <w:r>
              <w:rPr>
                <w:color w:val="231F20"/>
                <w:spacing w:val="-2"/>
              </w:rPr>
              <w:t> </w:t>
            </w:r>
            <w:r>
              <w:rPr>
                <w:color w:val="231F20"/>
              </w:rPr>
              <w:t>103</w:t>
              <w:tab/>
              <w:t>669</w:t>
            </w:r>
          </w:hyperlink>
        </w:p>
        <w:p>
          <w:pPr>
            <w:pStyle w:val="TOC3"/>
          </w:pPr>
          <w:hyperlink w:history="true" w:anchor="_TOC_250030">
            <w:r>
              <w:rPr>
                <w:color w:val="231F20"/>
              </w:rPr>
              <w:t>Chương 3: Trí Uẩn</w:t>
            </w:r>
          </w:hyperlink>
        </w:p>
        <w:p>
          <w:pPr>
            <w:pStyle w:val="TOC4"/>
            <w:tabs>
              <w:tab w:pos="7196" w:val="right" w:leader="dot"/>
            </w:tabs>
          </w:pPr>
          <w:hyperlink w:history="true" w:anchor="_TOC_250029">
            <w:r>
              <w:rPr>
                <w:color w:val="231F20"/>
              </w:rPr>
              <w:t>Phẩm 3: Bàn Về Tha Tâm Trí,</w:t>
            </w:r>
            <w:r>
              <w:rPr>
                <w:color w:val="231F20"/>
                <w:spacing w:val="-19"/>
              </w:rPr>
              <w:t> </w:t>
            </w:r>
            <w:r>
              <w:rPr>
                <w:color w:val="231F20"/>
              </w:rPr>
              <w:t>Phần</w:t>
            </w:r>
            <w:r>
              <w:rPr>
                <w:color w:val="231F20"/>
                <w:spacing w:val="-1"/>
              </w:rPr>
              <w:t> </w:t>
            </w:r>
            <w:r>
              <w:rPr>
                <w:color w:val="231F20"/>
              </w:rPr>
              <w:t>5</w:t>
              <w:tab/>
              <w:t>669</w:t>
            </w:r>
          </w:hyperlink>
        </w:p>
        <w:p>
          <w:pPr>
            <w:pStyle w:val="TOC2"/>
            <w:tabs>
              <w:tab w:pos="7196" w:val="right" w:leader="dot"/>
            </w:tabs>
          </w:pPr>
          <w:hyperlink w:history="true" w:anchor="_TOC_250028">
            <w:r>
              <w:rPr>
                <w:color w:val="231F20"/>
              </w:rPr>
              <w:t>Quyển</w:t>
            </w:r>
            <w:r>
              <w:rPr>
                <w:color w:val="231F20"/>
                <w:spacing w:val="-2"/>
              </w:rPr>
              <w:t> </w:t>
            </w:r>
            <w:r>
              <w:rPr>
                <w:color w:val="231F20"/>
              </w:rPr>
              <w:t>104</w:t>
              <w:tab/>
              <w:t>695</w:t>
            </w:r>
          </w:hyperlink>
        </w:p>
        <w:p>
          <w:pPr>
            <w:pStyle w:val="TOC3"/>
          </w:pPr>
          <w:hyperlink w:history="true" w:anchor="_TOC_250027">
            <w:r>
              <w:rPr>
                <w:color w:val="231F20"/>
              </w:rPr>
              <w:t>Chương 3: Trí Uẩn</w:t>
            </w:r>
          </w:hyperlink>
        </w:p>
        <w:p>
          <w:pPr>
            <w:pStyle w:val="TOC4"/>
            <w:tabs>
              <w:tab w:pos="7196" w:val="right" w:leader="dot"/>
            </w:tabs>
          </w:pPr>
          <w:hyperlink w:history="true" w:anchor="_TOC_250026">
            <w:r>
              <w:rPr>
                <w:color w:val="231F20"/>
              </w:rPr>
              <w:t>Phẩm 3: Bàn Về Tha Tâm Trí,</w:t>
            </w:r>
            <w:r>
              <w:rPr>
                <w:color w:val="231F20"/>
                <w:spacing w:val="-19"/>
              </w:rPr>
              <w:t> </w:t>
            </w:r>
            <w:r>
              <w:rPr>
                <w:color w:val="231F20"/>
              </w:rPr>
              <w:t>Phần</w:t>
            </w:r>
            <w:r>
              <w:rPr>
                <w:color w:val="231F20"/>
                <w:spacing w:val="-1"/>
              </w:rPr>
              <w:t> </w:t>
            </w:r>
            <w:r>
              <w:rPr>
                <w:color w:val="231F20"/>
              </w:rPr>
              <w:t>6</w:t>
              <w:tab/>
              <w:t>695</w:t>
            </w:r>
          </w:hyperlink>
        </w:p>
        <w:p>
          <w:pPr>
            <w:pStyle w:val="TOC2"/>
            <w:tabs>
              <w:tab w:pos="7196" w:val="right" w:leader="dot"/>
            </w:tabs>
          </w:pPr>
          <w:hyperlink w:history="true" w:anchor="_TOC_250025">
            <w:r>
              <w:rPr>
                <w:color w:val="231F20"/>
              </w:rPr>
              <w:t>Quyển</w:t>
            </w:r>
            <w:r>
              <w:rPr>
                <w:color w:val="231F20"/>
                <w:spacing w:val="-2"/>
              </w:rPr>
              <w:t> </w:t>
            </w:r>
            <w:r>
              <w:rPr>
                <w:color w:val="231F20"/>
              </w:rPr>
              <w:t>105</w:t>
              <w:tab/>
              <w:t>720</w:t>
            </w:r>
          </w:hyperlink>
        </w:p>
        <w:p>
          <w:pPr>
            <w:pStyle w:val="TOC3"/>
          </w:pPr>
          <w:hyperlink w:history="true" w:anchor="_TOC_250024">
            <w:r>
              <w:rPr>
                <w:color w:val="231F20"/>
              </w:rPr>
              <w:t>Chương 3: Trí Uẩn</w:t>
            </w:r>
          </w:hyperlink>
        </w:p>
        <w:p>
          <w:pPr>
            <w:pStyle w:val="TOC4"/>
            <w:tabs>
              <w:tab w:pos="7196" w:val="right" w:leader="dot"/>
            </w:tabs>
          </w:pPr>
          <w:hyperlink w:history="true" w:anchor="_TOC_250023">
            <w:r>
              <w:rPr>
                <w:color w:val="231F20"/>
              </w:rPr>
              <w:t>Phẩm 3: Bàn Về Tha Tâm Trí,</w:t>
            </w:r>
            <w:r>
              <w:rPr>
                <w:color w:val="231F20"/>
                <w:spacing w:val="-19"/>
              </w:rPr>
              <w:t> </w:t>
            </w:r>
            <w:r>
              <w:rPr>
                <w:color w:val="231F20"/>
              </w:rPr>
              <w:t>Phần</w:t>
            </w:r>
            <w:r>
              <w:rPr>
                <w:color w:val="231F20"/>
                <w:spacing w:val="-1"/>
              </w:rPr>
              <w:t> </w:t>
            </w:r>
            <w:r>
              <w:rPr>
                <w:color w:val="231F20"/>
              </w:rPr>
              <w:t>7</w:t>
              <w:tab/>
              <w:t>720</w:t>
            </w:r>
          </w:hyperlink>
        </w:p>
        <w:p>
          <w:pPr>
            <w:pStyle w:val="TOC3"/>
          </w:pPr>
          <w:hyperlink w:history="true" w:anchor="_TOC_250022">
            <w:r>
              <w:rPr>
                <w:color w:val="231F20"/>
              </w:rPr>
              <w:t>Chương 3: Trí Uẩn</w:t>
            </w:r>
          </w:hyperlink>
        </w:p>
        <w:p>
          <w:pPr>
            <w:pStyle w:val="TOC4"/>
            <w:tabs>
              <w:tab w:pos="7196" w:val="right" w:leader="dot"/>
            </w:tabs>
          </w:pPr>
          <w:hyperlink w:history="true" w:anchor="_TOC_250021">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1</w:t>
              <w:tab/>
              <w:t>741</w:t>
            </w:r>
          </w:hyperlink>
        </w:p>
        <w:p>
          <w:pPr>
            <w:pStyle w:val="TOC2"/>
            <w:tabs>
              <w:tab w:pos="7196" w:val="right" w:leader="dot"/>
            </w:tabs>
          </w:pPr>
          <w:hyperlink w:history="true" w:anchor="_TOC_250020">
            <w:r>
              <w:rPr>
                <w:color w:val="231F20"/>
              </w:rPr>
              <w:t>Quyển</w:t>
            </w:r>
            <w:r>
              <w:rPr>
                <w:color w:val="231F20"/>
                <w:spacing w:val="-2"/>
              </w:rPr>
              <w:t> </w:t>
            </w:r>
            <w:r>
              <w:rPr>
                <w:color w:val="231F20"/>
              </w:rPr>
              <w:t>106</w:t>
              <w:tab/>
              <w:t>744</w:t>
            </w:r>
          </w:hyperlink>
        </w:p>
        <w:p>
          <w:pPr>
            <w:pStyle w:val="TOC3"/>
          </w:pPr>
          <w:hyperlink w:history="true" w:anchor="_TOC_250019">
            <w:r>
              <w:rPr>
                <w:color w:val="231F20"/>
              </w:rPr>
              <w:t>Chương 3: Trí Uẩn</w:t>
            </w:r>
          </w:hyperlink>
        </w:p>
        <w:p>
          <w:pPr>
            <w:pStyle w:val="TOC4"/>
            <w:tabs>
              <w:tab w:pos="7196" w:val="right" w:leader="dot"/>
            </w:tabs>
          </w:pPr>
          <w:hyperlink w:history="true" w:anchor="_TOC_250018">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2</w:t>
              <w:tab/>
              <w:t>744</w:t>
            </w:r>
          </w:hyperlink>
        </w:p>
        <w:p>
          <w:pPr>
            <w:pStyle w:val="TOC2"/>
            <w:tabs>
              <w:tab w:pos="7196" w:val="right" w:leader="dot"/>
            </w:tabs>
          </w:pPr>
          <w:hyperlink w:history="true" w:anchor="_TOC_250017">
            <w:r>
              <w:rPr>
                <w:color w:val="231F20"/>
              </w:rPr>
              <w:t>Quyển</w:t>
            </w:r>
            <w:r>
              <w:rPr>
                <w:color w:val="231F20"/>
                <w:spacing w:val="-2"/>
              </w:rPr>
              <w:t> </w:t>
            </w:r>
            <w:r>
              <w:rPr>
                <w:color w:val="231F20"/>
              </w:rPr>
              <w:t>107</w:t>
              <w:tab/>
              <w:t>769</w:t>
            </w:r>
          </w:hyperlink>
        </w:p>
        <w:p>
          <w:pPr>
            <w:pStyle w:val="TOC3"/>
          </w:pPr>
          <w:hyperlink w:history="true" w:anchor="_TOC_250016">
            <w:r>
              <w:rPr>
                <w:color w:val="231F20"/>
              </w:rPr>
              <w:t>Chương 3: Trí Uẩn</w:t>
            </w:r>
          </w:hyperlink>
        </w:p>
        <w:p>
          <w:pPr>
            <w:pStyle w:val="TOC4"/>
            <w:tabs>
              <w:tab w:pos="7196" w:val="right" w:leader="dot"/>
            </w:tabs>
          </w:pPr>
          <w:hyperlink w:history="true" w:anchor="_TOC_250015">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3</w:t>
              <w:tab/>
              <w:t>769</w:t>
            </w:r>
          </w:hyperlink>
        </w:p>
        <w:p>
          <w:pPr>
            <w:pStyle w:val="TOC2"/>
            <w:tabs>
              <w:tab w:pos="7196" w:val="right" w:leader="dot"/>
            </w:tabs>
          </w:pPr>
          <w:hyperlink w:history="true" w:anchor="_TOC_250014">
            <w:r>
              <w:rPr>
                <w:color w:val="231F20"/>
              </w:rPr>
              <w:t>Quyển</w:t>
            </w:r>
            <w:r>
              <w:rPr>
                <w:color w:val="231F20"/>
                <w:spacing w:val="-2"/>
              </w:rPr>
              <w:t> </w:t>
            </w:r>
            <w:r>
              <w:rPr>
                <w:color w:val="231F20"/>
              </w:rPr>
              <w:t>108</w:t>
              <w:tab/>
              <w:t>793</w:t>
            </w:r>
          </w:hyperlink>
        </w:p>
        <w:p>
          <w:pPr>
            <w:pStyle w:val="TOC3"/>
          </w:pPr>
          <w:hyperlink w:history="true" w:anchor="_TOC_250013">
            <w:r>
              <w:rPr>
                <w:color w:val="231F20"/>
              </w:rPr>
              <w:t>Chương 3: Trí Uẩn</w:t>
            </w:r>
          </w:hyperlink>
        </w:p>
        <w:p>
          <w:pPr>
            <w:pStyle w:val="TOC4"/>
            <w:tabs>
              <w:tab w:pos="7196" w:val="right" w:leader="dot"/>
            </w:tabs>
          </w:pPr>
          <w:hyperlink w:history="true" w:anchor="_TOC_250012">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4</w:t>
              <w:tab/>
              <w:t>793</w:t>
            </w:r>
          </w:hyperlink>
        </w:p>
        <w:p>
          <w:pPr>
            <w:pStyle w:val="TOC2"/>
            <w:tabs>
              <w:tab w:pos="7196" w:val="right" w:leader="dot"/>
            </w:tabs>
          </w:pPr>
          <w:hyperlink w:history="true" w:anchor="_TOC_250011">
            <w:r>
              <w:rPr>
                <w:color w:val="231F20"/>
              </w:rPr>
              <w:t>Quyển</w:t>
            </w:r>
            <w:r>
              <w:rPr>
                <w:color w:val="231F20"/>
                <w:spacing w:val="-2"/>
              </w:rPr>
              <w:t> </w:t>
            </w:r>
            <w:r>
              <w:rPr>
                <w:color w:val="231F20"/>
              </w:rPr>
              <w:t>109</w:t>
              <w:tab/>
              <w:t>819</w:t>
            </w:r>
          </w:hyperlink>
        </w:p>
        <w:p>
          <w:pPr>
            <w:pStyle w:val="TOC3"/>
          </w:pPr>
          <w:hyperlink w:history="true" w:anchor="_TOC_250010">
            <w:r>
              <w:rPr>
                <w:color w:val="231F20"/>
              </w:rPr>
              <w:t>Chương 3: Trí Uẩn</w:t>
            </w:r>
          </w:hyperlink>
        </w:p>
        <w:p>
          <w:pPr>
            <w:pStyle w:val="TOC4"/>
            <w:tabs>
              <w:tab w:pos="7196" w:val="right" w:leader="dot"/>
            </w:tabs>
          </w:pPr>
          <w:hyperlink w:history="true" w:anchor="_TOC_250009">
            <w:r>
              <w:rPr>
                <w:color w:val="231F20"/>
              </w:rPr>
              <w:t>Phẩm 5: Bàn Về Bảy Thánh,</w:t>
            </w:r>
            <w:r>
              <w:rPr>
                <w:color w:val="231F20"/>
                <w:spacing w:val="-11"/>
              </w:rPr>
              <w:t> </w:t>
            </w:r>
            <w:r>
              <w:rPr>
                <w:color w:val="231F20"/>
              </w:rPr>
              <w:t>Phần</w:t>
            </w:r>
            <w:r>
              <w:rPr>
                <w:color w:val="231F20"/>
                <w:spacing w:val="-1"/>
              </w:rPr>
              <w:t> </w:t>
            </w:r>
            <w:r>
              <w:rPr>
                <w:color w:val="231F20"/>
              </w:rPr>
              <w:t>1</w:t>
              <w:tab/>
              <w:t>819</w:t>
            </w:r>
          </w:hyperlink>
        </w:p>
        <w:p>
          <w:pPr>
            <w:pStyle w:val="TOC2"/>
            <w:tabs>
              <w:tab w:pos="7196" w:val="right" w:leader="dot"/>
            </w:tabs>
          </w:pPr>
          <w:hyperlink w:history="true" w:anchor="_TOC_250008">
            <w:r>
              <w:rPr>
                <w:color w:val="231F20"/>
              </w:rPr>
              <w:t>Quyển</w:t>
            </w:r>
            <w:r>
              <w:rPr>
                <w:color w:val="231F20"/>
                <w:spacing w:val="-2"/>
              </w:rPr>
              <w:t> </w:t>
            </w:r>
            <w:r>
              <w:rPr>
                <w:color w:val="231F20"/>
                <w:spacing w:val="-3"/>
              </w:rPr>
              <w:t>110</w:t>
              <w:tab/>
            </w:r>
            <w:r>
              <w:rPr>
                <w:color w:val="231F20"/>
              </w:rPr>
              <w:t>845</w:t>
            </w:r>
          </w:hyperlink>
        </w:p>
        <w:p>
          <w:pPr>
            <w:pStyle w:val="TOC3"/>
          </w:pPr>
          <w:hyperlink w:history="true" w:anchor="_TOC_250007">
            <w:r>
              <w:rPr>
                <w:color w:val="231F20"/>
              </w:rPr>
              <w:t>Chương 3: Trí Uẩn</w:t>
            </w:r>
          </w:hyperlink>
        </w:p>
        <w:p>
          <w:pPr>
            <w:pStyle w:val="TOC4"/>
            <w:tabs>
              <w:tab w:pos="7196" w:val="right" w:leader="dot"/>
            </w:tabs>
          </w:pPr>
          <w:hyperlink w:history="true" w:anchor="_TOC_250006">
            <w:r>
              <w:rPr>
                <w:color w:val="231F20"/>
              </w:rPr>
              <w:t>Phẩm 5: Bàn Về Bảy Thánh,</w:t>
            </w:r>
            <w:r>
              <w:rPr>
                <w:color w:val="231F20"/>
                <w:spacing w:val="-11"/>
              </w:rPr>
              <w:t> </w:t>
            </w:r>
            <w:r>
              <w:rPr>
                <w:color w:val="231F20"/>
              </w:rPr>
              <w:t>Phần</w:t>
            </w:r>
            <w:r>
              <w:rPr>
                <w:color w:val="231F20"/>
                <w:spacing w:val="-1"/>
              </w:rPr>
              <w:t> </w:t>
            </w:r>
            <w:r>
              <w:rPr>
                <w:color w:val="231F20"/>
              </w:rPr>
              <w:t>2</w:t>
              <w:tab/>
              <w:t>845</w:t>
            </w:r>
          </w:hyperlink>
        </w:p>
        <w:p>
          <w:pPr>
            <w:pStyle w:val="TOC2"/>
            <w:tabs>
              <w:tab w:pos="7196" w:val="right" w:leader="dot"/>
            </w:tabs>
          </w:pPr>
          <w:hyperlink w:history="true" w:anchor="_TOC_250005">
            <w:r>
              <w:rPr>
                <w:color w:val="231F20"/>
              </w:rPr>
              <w:t>Quyển</w:t>
            </w:r>
            <w:r>
              <w:rPr>
                <w:color w:val="231F20"/>
                <w:spacing w:val="-2"/>
              </w:rPr>
              <w:t> </w:t>
            </w:r>
            <w:r>
              <w:rPr>
                <w:color w:val="231F20"/>
                <w:spacing w:val="-6"/>
              </w:rPr>
              <w:t>111</w:t>
              <w:tab/>
            </w:r>
            <w:r>
              <w:rPr>
                <w:color w:val="231F20"/>
              </w:rPr>
              <w:t>874</w:t>
            </w:r>
          </w:hyperlink>
        </w:p>
        <w:p>
          <w:pPr>
            <w:pStyle w:val="TOC3"/>
          </w:pPr>
          <w:hyperlink w:history="true" w:anchor="_TOC_250004">
            <w:r>
              <w:rPr>
                <w:color w:val="231F20"/>
              </w:rPr>
              <w:t>Chương 3: Trí Uẩn</w:t>
            </w:r>
          </w:hyperlink>
        </w:p>
        <w:p>
          <w:pPr>
            <w:pStyle w:val="TOC4"/>
            <w:tabs>
              <w:tab w:pos="7196" w:val="right" w:leader="dot"/>
            </w:tabs>
          </w:pPr>
          <w:hyperlink w:history="true" w:anchor="_TOC_250003">
            <w:r>
              <w:rPr>
                <w:color w:val="231F20"/>
              </w:rPr>
              <w:t>Phẩm 5: Bàn Về Bảy Thánh,</w:t>
            </w:r>
            <w:r>
              <w:rPr>
                <w:color w:val="231F20"/>
                <w:spacing w:val="-11"/>
              </w:rPr>
              <w:t> </w:t>
            </w:r>
            <w:r>
              <w:rPr>
                <w:color w:val="231F20"/>
              </w:rPr>
              <w:t>Phần</w:t>
            </w:r>
            <w:r>
              <w:rPr>
                <w:color w:val="231F20"/>
                <w:spacing w:val="-1"/>
              </w:rPr>
              <w:t> </w:t>
            </w:r>
            <w:r>
              <w:rPr>
                <w:color w:val="231F20"/>
              </w:rPr>
              <w:t>3</w:t>
              <w:tab/>
              <w:t>874</w:t>
            </w:r>
          </w:hyperlink>
        </w:p>
        <w:p>
          <w:pPr>
            <w:pStyle w:val="TOC2"/>
            <w:tabs>
              <w:tab w:pos="7196" w:val="right" w:leader="dot"/>
            </w:tabs>
          </w:pPr>
          <w:r>
            <w:rPr>
              <w:color w:val="231F20"/>
            </w:rPr>
            <w:t>Quyển</w:t>
          </w:r>
          <w:r>
            <w:rPr>
              <w:color w:val="231F20"/>
              <w:spacing w:val="-2"/>
            </w:rPr>
            <w:t> </w:t>
          </w:r>
          <w:r>
            <w:rPr>
              <w:color w:val="231F20"/>
              <w:spacing w:val="-3"/>
            </w:rPr>
            <w:t>112</w:t>
            <w:tab/>
          </w:r>
          <w:r>
            <w:rPr>
              <w:color w:val="231F20"/>
            </w:rPr>
            <w:t>900</w:t>
          </w:r>
        </w:p>
        <w:p>
          <w:pPr>
            <w:pStyle w:val="TOC3"/>
          </w:pPr>
          <w:r>
            <w:rPr>
              <w:color w:val="231F20"/>
            </w:rPr>
            <w:t>Chương 4: Nghiệp Uẩn</w:t>
          </w:r>
        </w:p>
        <w:p>
          <w:pPr>
            <w:pStyle w:val="TOC4"/>
            <w:tabs>
              <w:tab w:pos="7196" w:val="right" w:leader="dot"/>
            </w:tabs>
          </w:pPr>
          <w:hyperlink w:history="true" w:anchor="_TOC_250002">
            <w:r>
              <w:rPr>
                <w:color w:val="231F20"/>
              </w:rPr>
              <w:t>Phẩm 1: Bàn Về Hành Ác,</w:t>
            </w:r>
            <w:r>
              <w:rPr>
                <w:color w:val="231F20"/>
                <w:spacing w:val="-9"/>
              </w:rPr>
              <w:t> </w:t>
            </w:r>
            <w:r>
              <w:rPr>
                <w:color w:val="231F20"/>
              </w:rPr>
              <w:t>Phần</w:t>
            </w:r>
            <w:r>
              <w:rPr>
                <w:color w:val="231F20"/>
                <w:spacing w:val="-2"/>
              </w:rPr>
              <w:t> </w:t>
            </w:r>
            <w:r>
              <w:rPr>
                <w:color w:val="231F20"/>
              </w:rPr>
              <w:t>1</w:t>
              <w:tab/>
              <w:t>900</w:t>
            </w:r>
          </w:hyperlink>
        </w:p>
        <w:p>
          <w:pPr>
            <w:pStyle w:val="TOC2"/>
            <w:tabs>
              <w:tab w:pos="7196" w:val="right" w:leader="dot"/>
            </w:tabs>
          </w:pPr>
          <w:r>
            <w:rPr>
              <w:color w:val="231F20"/>
            </w:rPr>
            <w:t>Quyển</w:t>
          </w:r>
          <w:r>
            <w:rPr>
              <w:color w:val="231F20"/>
              <w:spacing w:val="-2"/>
            </w:rPr>
            <w:t> </w:t>
          </w:r>
          <w:r>
            <w:rPr>
              <w:color w:val="231F20"/>
              <w:spacing w:val="-3"/>
            </w:rPr>
            <w:t>113</w:t>
            <w:tab/>
          </w:r>
          <w:r>
            <w:rPr>
              <w:color w:val="231F20"/>
            </w:rPr>
            <w:t>925</w:t>
          </w:r>
        </w:p>
        <w:p>
          <w:pPr>
            <w:pStyle w:val="TOC3"/>
          </w:pPr>
          <w:r>
            <w:rPr>
              <w:color w:val="231F20"/>
            </w:rPr>
            <w:t>Chương 4: Nghiệp Uẩn</w:t>
          </w:r>
        </w:p>
        <w:p>
          <w:pPr>
            <w:pStyle w:val="TOC4"/>
            <w:tabs>
              <w:tab w:pos="7196" w:val="right" w:leader="dot"/>
            </w:tabs>
          </w:pPr>
          <w:hyperlink w:history="true" w:anchor="_TOC_250001">
            <w:r>
              <w:rPr>
                <w:color w:val="231F20"/>
              </w:rPr>
              <w:t>Phẩm 1: Bàn Về Hành Ác,</w:t>
            </w:r>
            <w:r>
              <w:rPr>
                <w:color w:val="231F20"/>
                <w:spacing w:val="-9"/>
              </w:rPr>
              <w:t> </w:t>
            </w:r>
            <w:r>
              <w:rPr>
                <w:color w:val="231F20"/>
              </w:rPr>
              <w:t>Phần</w:t>
            </w:r>
            <w:r>
              <w:rPr>
                <w:color w:val="231F20"/>
                <w:spacing w:val="-2"/>
              </w:rPr>
              <w:t> </w:t>
            </w:r>
            <w:r>
              <w:rPr>
                <w:color w:val="231F20"/>
              </w:rPr>
              <w:t>2</w:t>
              <w:tab/>
              <w:t>925</w:t>
            </w:r>
          </w:hyperlink>
        </w:p>
        <w:p>
          <w:pPr>
            <w:pStyle w:val="TOC2"/>
            <w:tabs>
              <w:tab w:pos="7196" w:val="right" w:leader="dot"/>
            </w:tabs>
          </w:pPr>
          <w:r>
            <w:rPr>
              <w:color w:val="231F20"/>
            </w:rPr>
            <w:t>Quyển</w:t>
          </w:r>
          <w:r>
            <w:rPr>
              <w:color w:val="231F20"/>
              <w:spacing w:val="-2"/>
            </w:rPr>
            <w:t> </w:t>
          </w:r>
          <w:r>
            <w:rPr>
              <w:color w:val="231F20"/>
              <w:spacing w:val="-3"/>
            </w:rPr>
            <w:t>114</w:t>
            <w:tab/>
          </w:r>
          <w:r>
            <w:rPr>
              <w:color w:val="231F20"/>
            </w:rPr>
            <w:t>957</w:t>
          </w:r>
        </w:p>
        <w:p>
          <w:pPr>
            <w:pStyle w:val="TOC3"/>
            <w:spacing w:before="15"/>
          </w:pPr>
          <w:r>
            <w:rPr>
              <w:color w:val="231F20"/>
            </w:rPr>
            <w:t>Chương 4: Nghiệp Uẩn</w:t>
          </w:r>
        </w:p>
        <w:p>
          <w:pPr>
            <w:pStyle w:val="TOC4"/>
            <w:tabs>
              <w:tab w:pos="7196" w:val="right" w:leader="dot"/>
            </w:tabs>
          </w:pPr>
          <w:hyperlink w:history="true" w:anchor="_TOC_250000">
            <w:r>
              <w:rPr>
                <w:color w:val="231F20"/>
              </w:rPr>
              <w:t>Phẩm 1: Bàn Về Hành Ác,</w:t>
            </w:r>
            <w:r>
              <w:rPr>
                <w:color w:val="231F20"/>
                <w:spacing w:val="-9"/>
              </w:rPr>
              <w:t> </w:t>
            </w:r>
            <w:r>
              <w:rPr>
                <w:color w:val="231F20"/>
              </w:rPr>
              <w:t>Phần</w:t>
            </w:r>
            <w:r>
              <w:rPr>
                <w:color w:val="231F20"/>
                <w:spacing w:val="-2"/>
              </w:rPr>
              <w:t> </w:t>
            </w:r>
            <w:r>
              <w:rPr>
                <w:color w:val="231F20"/>
              </w:rPr>
              <w:t>3</w:t>
              <w:tab/>
              <w:t>957</w:t>
            </w:r>
          </w:hyperlink>
        </w:p>
      </w:sdtContent>
    </w:sdt>
    <w:p>
      <w:pPr>
        <w:spacing w:after="0"/>
        <w:sectPr>
          <w:type w:val="continuous"/>
          <w:pgSz w:w="9080" w:h="13610"/>
          <w:pgMar w:top="1445" w:bottom="1098" w:left="740" w:right="74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p>
      <w:pPr>
        <w:spacing w:after="0" w:line="20" w:lineRule="exact"/>
        <w:jc w:val="left"/>
        <w:rPr>
          <w:sz w:val="2"/>
        </w:rPr>
        <w:sectPr>
          <w:headerReference w:type="even" r:id="rId9"/>
          <w:headerReference w:type="default" r:id="rId10"/>
          <w:pgSz w:w="9080" w:h="13610"/>
          <w:pgMar w:header="1192" w:footer="0" w:top="1420" w:bottom="280" w:left="740" w:right="740"/>
          <w:pgNumType w:start="990"/>
        </w:sectPr>
      </w:pPr>
    </w:p>
    <w:p>
      <w:pPr>
        <w:pStyle w:val="BodyText"/>
        <w:spacing w:line="20" w:lineRule="exact" w:before="0"/>
        <w:ind w:left="105"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p>
      <w:pPr>
        <w:spacing w:after="0" w:line="20" w:lineRule="exact"/>
        <w:jc w:val="left"/>
        <w:rPr>
          <w:sz w:val="2"/>
        </w:rPr>
        <w:sectPr>
          <w:pgSz w:w="9080" w:h="13610"/>
          <w:pgMar w:header="1192" w:footer="0" w:top="1420" w:bottom="280" w:left="740" w:right="74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sectPr>
      <w:pgSz w:w="9080" w:h="13610"/>
      <w:pgMar w:header="1192" w:footer="0" w:top="142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149632"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2.5pt;height:14.2pt;mso-position-horizontal-relative:page;mso-position-vertical-relative:page;z-index:-2214912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w:t>
                </w:r>
                <w:r>
                  <w:rPr/>
                  <w:fldChar w:fldCharType="end"/>
                </w:r>
              </w:p>
            </w:txbxContent>
          </v:textbox>
          <w10:wrap type="none"/>
        </v:shape>
      </w:pict>
    </w:r>
    <w:r>
      <w:rPr/>
      <w:pict>
        <v:shape style="position:absolute;margin-left:188.915207pt;margin-top:58.577869pt;width:223.15pt;height:13.1pt;mso-position-horizontal-relative:page;mso-position-vertical-relative:page;z-index:-22148608"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148096" from="42.519699pt,71.857101pt" to="396.850699pt,71.857101pt" stroked="true" strokeweight=".5pt" strokecolor="#231f20">
          <v:stroke dashstyle="solid"/>
          <w10:wrap type="none"/>
        </v:line>
      </w:pict>
    </w:r>
    <w:r>
      <w:rPr/>
      <w:pict>
        <v:shape style="position:absolute;margin-left:41.519699pt;margin-top:58.577869pt;width:162.6pt;height:13.1pt;mso-position-horizontal-relative:page;mso-position-vertical-relative:page;z-index:-22147584"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ĐẠI</w:t>
                </w:r>
                <w:r>
                  <w:rPr>
                    <w:color w:val="231F20"/>
                    <w:spacing w:val="-5"/>
                    <w:sz w:val="20"/>
                  </w:rPr>
                  <w:t> </w:t>
                </w:r>
                <w:r>
                  <w:rPr>
                    <w:color w:val="231F20"/>
                    <w:sz w:val="20"/>
                  </w:rPr>
                  <w:t>TỲ</w:t>
                </w:r>
                <w:r>
                  <w:rPr>
                    <w:color w:val="231F20"/>
                    <w:spacing w:val="-1"/>
                    <w:sz w:val="20"/>
                  </w:rPr>
                  <w:t> </w:t>
                </w:r>
                <w:r>
                  <w:rPr>
                    <w:color w:val="231F20"/>
                    <w:sz w:val="20"/>
                  </w:rPr>
                  <w:t>BÀ</w:t>
                </w:r>
                <w:r>
                  <w:rPr>
                    <w:color w:val="231F20"/>
                    <w:spacing w:val="-1"/>
                    <w:sz w:val="20"/>
                  </w:rPr>
                  <w:t> </w:t>
                </w:r>
                <w:r>
                  <w:rPr>
                    <w:color w:val="231F20"/>
                    <w:sz w:val="20"/>
                  </w:rPr>
                  <w:t>SA</w:t>
                </w:r>
              </w:p>
            </w:txbxContent>
          </v:textbox>
          <w10:wrap type="none"/>
        </v:shape>
      </w:pict>
    </w:r>
    <w:r>
      <w:rPr/>
      <w:pict>
        <v:shape style="position:absolute;margin-left:377.350403pt;margin-top:58.686756pt;width:22.55pt;height:14.2pt;mso-position-horizontal-relative:page;mso-position-vertical-relative:page;z-index:-2214707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146560"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2146048"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7.350403pt;margin-top:58.686756pt;width:22.5pt;height:14.2pt;mso-position-horizontal-relative:page;mso-position-vertical-relative:page;z-index:-2214553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987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145024"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14451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988</w:t>
                </w:r>
                <w:r>
                  <w:rPr/>
                  <w:fldChar w:fldCharType="end"/>
                </w:r>
              </w:p>
            </w:txbxContent>
          </v:textbox>
          <w10:wrap type="none"/>
        </v:shape>
      </w:pict>
    </w:r>
    <w:r>
      <w:rPr/>
      <w:pict>
        <v:shape style="position:absolute;margin-left:188.915207pt;margin-top:58.577869pt;width:223.15pt;height:13.1pt;mso-position-horizontal-relative:page;mso-position-vertical-relative:page;z-index:-22144000"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3.692902pt;margin-top:58.686756pt;width:22.5pt;height:14.2pt;mso-position-horizontal-relative:page;mso-position-vertical-relative:page;z-index:-2214348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990</w:t>
                </w:r>
                <w:r>
                  <w:rPr/>
                  <w:fldChar w:fldCharType="end"/>
                </w:r>
              </w:p>
            </w:txbxContent>
          </v:textbox>
          <w10:wrap type="none"/>
        </v:shape>
      </w:pict>
    </w:r>
    <w:r>
      <w:rPr/>
      <w:pict>
        <v:shape style="position:absolute;margin-left:188.915207pt;margin-top:58.577869pt;width:223.15pt;height:13.1pt;mso-position-horizontal-relative:page;mso-position-vertical-relative:page;z-index:-22142976"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41.519699pt;margin-top:58.577869pt;width:47.3pt;height:13.1pt;mso-position-horizontal-relative:page;mso-position-vertical-relative:page;z-index:-2214246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9.350403pt;margin-top:58.686756pt;width:18.5pt;height:14.2pt;mso-position-horizontal-relative:page;mso-position-vertical-relative:page;z-index:-22141952" type="#_x0000_t202" filled="false" stroked="false">
          <v:textbox inset="0,0,0,0">
            <w:txbxContent>
              <w:p>
                <w:pPr>
                  <w:spacing w:before="10"/>
                  <w:ind w:left="20" w:right="0" w:firstLine="0"/>
                  <w:jc w:val="left"/>
                  <w:rPr>
                    <w:sz w:val="22"/>
                  </w:rPr>
                </w:pPr>
                <w:r>
                  <w:rPr>
                    <w:color w:val="231F20"/>
                    <w:sz w:val="22"/>
                  </w:rPr>
                  <w:t>991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220" w:hanging="260"/>
        <w:jc w:val="left"/>
      </w:pPr>
      <w:rPr>
        <w:rFonts w:hint="default"/>
        <w:i/>
        <w:w w:val="100"/>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29">
    <w:multiLevelType w:val="hybridMultilevel"/>
    <w:lvl w:ilvl="0">
      <w:start w:val="1"/>
      <w:numFmt w:val="decimal"/>
      <w:lvlText w:val="%1."/>
      <w:lvlJc w:val="left"/>
      <w:pPr>
        <w:ind w:left="110" w:hanging="303"/>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128">
    <w:multiLevelType w:val="hybridMultilevel"/>
    <w:lvl w:ilvl="0">
      <w:start w:val="1"/>
      <w:numFmt w:val="decimal"/>
      <w:lvlText w:val="%1."/>
      <w:lvlJc w:val="left"/>
      <w:pPr>
        <w:ind w:left="110" w:hanging="29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4"/>
      </w:pPr>
      <w:rPr>
        <w:rFonts w:hint="default"/>
        <w:lang w:val="vi" w:eastAsia="en-US" w:bidi="ar-SA"/>
      </w:rPr>
    </w:lvl>
    <w:lvl w:ilvl="2">
      <w:start w:val="0"/>
      <w:numFmt w:val="bullet"/>
      <w:lvlText w:val="•"/>
      <w:lvlJc w:val="left"/>
      <w:pPr>
        <w:ind w:left="1614" w:hanging="294"/>
      </w:pPr>
      <w:rPr>
        <w:rFonts w:hint="default"/>
        <w:lang w:val="vi" w:eastAsia="en-US" w:bidi="ar-SA"/>
      </w:rPr>
    </w:lvl>
    <w:lvl w:ilvl="3">
      <w:start w:val="0"/>
      <w:numFmt w:val="bullet"/>
      <w:lvlText w:val="•"/>
      <w:lvlJc w:val="left"/>
      <w:pPr>
        <w:ind w:left="2361" w:hanging="294"/>
      </w:pPr>
      <w:rPr>
        <w:rFonts w:hint="default"/>
        <w:lang w:val="vi" w:eastAsia="en-US" w:bidi="ar-SA"/>
      </w:rPr>
    </w:lvl>
    <w:lvl w:ilvl="4">
      <w:start w:val="0"/>
      <w:numFmt w:val="bullet"/>
      <w:lvlText w:val="•"/>
      <w:lvlJc w:val="left"/>
      <w:pPr>
        <w:ind w:left="3108" w:hanging="294"/>
      </w:pPr>
      <w:rPr>
        <w:rFonts w:hint="default"/>
        <w:lang w:val="vi" w:eastAsia="en-US" w:bidi="ar-SA"/>
      </w:rPr>
    </w:lvl>
    <w:lvl w:ilvl="5">
      <w:start w:val="0"/>
      <w:numFmt w:val="bullet"/>
      <w:lvlText w:val="•"/>
      <w:lvlJc w:val="left"/>
      <w:pPr>
        <w:ind w:left="3855" w:hanging="294"/>
      </w:pPr>
      <w:rPr>
        <w:rFonts w:hint="default"/>
        <w:lang w:val="vi" w:eastAsia="en-US" w:bidi="ar-SA"/>
      </w:rPr>
    </w:lvl>
    <w:lvl w:ilvl="6">
      <w:start w:val="0"/>
      <w:numFmt w:val="bullet"/>
      <w:lvlText w:val="•"/>
      <w:lvlJc w:val="left"/>
      <w:pPr>
        <w:ind w:left="4602" w:hanging="294"/>
      </w:pPr>
      <w:rPr>
        <w:rFonts w:hint="default"/>
        <w:lang w:val="vi" w:eastAsia="en-US" w:bidi="ar-SA"/>
      </w:rPr>
    </w:lvl>
    <w:lvl w:ilvl="7">
      <w:start w:val="0"/>
      <w:numFmt w:val="bullet"/>
      <w:lvlText w:val="•"/>
      <w:lvlJc w:val="left"/>
      <w:pPr>
        <w:ind w:left="5349" w:hanging="294"/>
      </w:pPr>
      <w:rPr>
        <w:rFonts w:hint="default"/>
        <w:lang w:val="vi" w:eastAsia="en-US" w:bidi="ar-SA"/>
      </w:rPr>
    </w:lvl>
    <w:lvl w:ilvl="8">
      <w:start w:val="0"/>
      <w:numFmt w:val="bullet"/>
      <w:lvlText w:val="•"/>
      <w:lvlJc w:val="left"/>
      <w:pPr>
        <w:ind w:left="6096" w:hanging="294"/>
      </w:pPr>
      <w:rPr>
        <w:rFonts w:hint="default"/>
        <w:lang w:val="vi" w:eastAsia="en-US" w:bidi="ar-SA"/>
      </w:rPr>
    </w:lvl>
  </w:abstractNum>
  <w:abstractNum w:abstractNumId="127">
    <w:multiLevelType w:val="hybridMultilevel"/>
    <w:lvl w:ilvl="0">
      <w:start w:val="1"/>
      <w:numFmt w:val="decimal"/>
      <w:lvlText w:val="%1."/>
      <w:lvlJc w:val="left"/>
      <w:pPr>
        <w:ind w:left="932"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126">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25">
    <w:multiLevelType w:val="hybridMultilevel"/>
    <w:lvl w:ilvl="0">
      <w:start w:val="1"/>
      <w:numFmt w:val="decimal"/>
      <w:lvlText w:val="%1."/>
      <w:lvlJc w:val="left"/>
      <w:pPr>
        <w:ind w:left="1216"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56"/>
      </w:pPr>
      <w:rPr>
        <w:rFonts w:hint="default"/>
        <w:lang w:val="vi" w:eastAsia="en-US" w:bidi="ar-SA"/>
      </w:rPr>
    </w:lvl>
    <w:lvl w:ilvl="2">
      <w:start w:val="0"/>
      <w:numFmt w:val="bullet"/>
      <w:lvlText w:val="•"/>
      <w:lvlJc w:val="left"/>
      <w:pPr>
        <w:ind w:left="2494" w:hanging="256"/>
      </w:pPr>
      <w:rPr>
        <w:rFonts w:hint="default"/>
        <w:lang w:val="vi" w:eastAsia="en-US" w:bidi="ar-SA"/>
      </w:rPr>
    </w:lvl>
    <w:lvl w:ilvl="3">
      <w:start w:val="0"/>
      <w:numFmt w:val="bullet"/>
      <w:lvlText w:val="•"/>
      <w:lvlJc w:val="left"/>
      <w:pPr>
        <w:ind w:left="3131" w:hanging="256"/>
      </w:pPr>
      <w:rPr>
        <w:rFonts w:hint="default"/>
        <w:lang w:val="vi" w:eastAsia="en-US" w:bidi="ar-SA"/>
      </w:rPr>
    </w:lvl>
    <w:lvl w:ilvl="4">
      <w:start w:val="0"/>
      <w:numFmt w:val="bullet"/>
      <w:lvlText w:val="•"/>
      <w:lvlJc w:val="left"/>
      <w:pPr>
        <w:ind w:left="3768" w:hanging="256"/>
      </w:pPr>
      <w:rPr>
        <w:rFonts w:hint="default"/>
        <w:lang w:val="vi" w:eastAsia="en-US" w:bidi="ar-SA"/>
      </w:rPr>
    </w:lvl>
    <w:lvl w:ilvl="5">
      <w:start w:val="0"/>
      <w:numFmt w:val="bullet"/>
      <w:lvlText w:val="•"/>
      <w:lvlJc w:val="left"/>
      <w:pPr>
        <w:ind w:left="4405" w:hanging="256"/>
      </w:pPr>
      <w:rPr>
        <w:rFonts w:hint="default"/>
        <w:lang w:val="vi" w:eastAsia="en-US" w:bidi="ar-SA"/>
      </w:rPr>
    </w:lvl>
    <w:lvl w:ilvl="6">
      <w:start w:val="0"/>
      <w:numFmt w:val="bullet"/>
      <w:lvlText w:val="•"/>
      <w:lvlJc w:val="left"/>
      <w:pPr>
        <w:ind w:left="5042" w:hanging="256"/>
      </w:pPr>
      <w:rPr>
        <w:rFonts w:hint="default"/>
        <w:lang w:val="vi" w:eastAsia="en-US" w:bidi="ar-SA"/>
      </w:rPr>
    </w:lvl>
    <w:lvl w:ilvl="7">
      <w:start w:val="0"/>
      <w:numFmt w:val="bullet"/>
      <w:lvlText w:val="•"/>
      <w:lvlJc w:val="left"/>
      <w:pPr>
        <w:ind w:left="5679" w:hanging="256"/>
      </w:pPr>
      <w:rPr>
        <w:rFonts w:hint="default"/>
        <w:lang w:val="vi" w:eastAsia="en-US" w:bidi="ar-SA"/>
      </w:rPr>
    </w:lvl>
    <w:lvl w:ilvl="8">
      <w:start w:val="0"/>
      <w:numFmt w:val="bullet"/>
      <w:lvlText w:val="•"/>
      <w:lvlJc w:val="left"/>
      <w:pPr>
        <w:ind w:left="6316" w:hanging="256"/>
      </w:pPr>
      <w:rPr>
        <w:rFonts w:hint="default"/>
        <w:lang w:val="vi" w:eastAsia="en-US" w:bidi="ar-SA"/>
      </w:rPr>
    </w:lvl>
  </w:abstractNum>
  <w:abstractNum w:abstractNumId="124">
    <w:multiLevelType w:val="hybridMultilevel"/>
    <w:lvl w:ilvl="0">
      <w:start w:val="1"/>
      <w:numFmt w:val="decimal"/>
      <w:lvlText w:val="%1."/>
      <w:lvlJc w:val="left"/>
      <w:pPr>
        <w:ind w:left="932"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123">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22">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21">
    <w:multiLevelType w:val="hybridMultilevel"/>
    <w:lvl w:ilvl="0">
      <w:start w:val="2"/>
      <w:numFmt w:val="decimal"/>
      <w:lvlText w:val="%1."/>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120">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19">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18">
    <w:multiLevelType w:val="hybridMultilevel"/>
    <w:lvl w:ilvl="0">
      <w:start w:val="1"/>
      <w:numFmt w:val="decimal"/>
      <w:lvlText w:val="%1."/>
      <w:lvlJc w:val="left"/>
      <w:pPr>
        <w:ind w:left="937" w:hanging="26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17">
    <w:multiLevelType w:val="hybridMultilevel"/>
    <w:lvl w:ilvl="0">
      <w:start w:val="3"/>
      <w:numFmt w:val="decimal"/>
      <w:lvlText w:val="%1."/>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30" w:hanging="270"/>
      </w:pPr>
      <w:rPr>
        <w:rFonts w:hint="default"/>
        <w:lang w:val="vi" w:eastAsia="en-US" w:bidi="ar-SA"/>
      </w:rPr>
    </w:lvl>
    <w:lvl w:ilvl="3">
      <w:start w:val="0"/>
      <w:numFmt w:val="bullet"/>
      <w:lvlText w:val="•"/>
      <w:lvlJc w:val="left"/>
      <w:pPr>
        <w:ind w:left="2200" w:hanging="270"/>
      </w:pPr>
      <w:rPr>
        <w:rFonts w:hint="default"/>
        <w:lang w:val="vi" w:eastAsia="en-US" w:bidi="ar-SA"/>
      </w:rPr>
    </w:lvl>
    <w:lvl w:ilvl="4">
      <w:start w:val="0"/>
      <w:numFmt w:val="bullet"/>
      <w:lvlText w:val="•"/>
      <w:lvlJc w:val="left"/>
      <w:pPr>
        <w:ind w:left="2970" w:hanging="270"/>
      </w:pPr>
      <w:rPr>
        <w:rFonts w:hint="default"/>
        <w:lang w:val="vi" w:eastAsia="en-US" w:bidi="ar-SA"/>
      </w:rPr>
    </w:lvl>
    <w:lvl w:ilvl="5">
      <w:start w:val="0"/>
      <w:numFmt w:val="bullet"/>
      <w:lvlText w:val="•"/>
      <w:lvlJc w:val="left"/>
      <w:pPr>
        <w:ind w:left="3740" w:hanging="270"/>
      </w:pPr>
      <w:rPr>
        <w:rFonts w:hint="default"/>
        <w:lang w:val="vi" w:eastAsia="en-US" w:bidi="ar-SA"/>
      </w:rPr>
    </w:lvl>
    <w:lvl w:ilvl="6">
      <w:start w:val="0"/>
      <w:numFmt w:val="bullet"/>
      <w:lvlText w:val="•"/>
      <w:lvlJc w:val="left"/>
      <w:pPr>
        <w:ind w:left="4510" w:hanging="270"/>
      </w:pPr>
      <w:rPr>
        <w:rFonts w:hint="default"/>
        <w:lang w:val="vi" w:eastAsia="en-US" w:bidi="ar-SA"/>
      </w:rPr>
    </w:lvl>
    <w:lvl w:ilvl="7">
      <w:start w:val="0"/>
      <w:numFmt w:val="bullet"/>
      <w:lvlText w:val="•"/>
      <w:lvlJc w:val="left"/>
      <w:pPr>
        <w:ind w:left="5280" w:hanging="270"/>
      </w:pPr>
      <w:rPr>
        <w:rFonts w:hint="default"/>
        <w:lang w:val="vi" w:eastAsia="en-US" w:bidi="ar-SA"/>
      </w:rPr>
    </w:lvl>
    <w:lvl w:ilvl="8">
      <w:start w:val="0"/>
      <w:numFmt w:val="bullet"/>
      <w:lvlText w:val="•"/>
      <w:lvlJc w:val="left"/>
      <w:pPr>
        <w:ind w:left="6050" w:hanging="270"/>
      </w:pPr>
      <w:rPr>
        <w:rFonts w:hint="default"/>
        <w:lang w:val="vi" w:eastAsia="en-US" w:bidi="ar-SA"/>
      </w:rPr>
    </w:lvl>
  </w:abstractNum>
  <w:abstractNum w:abstractNumId="116">
    <w:multiLevelType w:val="hybridMultilevel"/>
    <w:lvl w:ilvl="0">
      <w:start w:val="1"/>
      <w:numFmt w:val="decimal"/>
      <w:lvlText w:val="%1."/>
      <w:lvlJc w:val="left"/>
      <w:pPr>
        <w:ind w:left="393" w:hanging="296"/>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1119" w:hanging="296"/>
      </w:pPr>
      <w:rPr>
        <w:rFonts w:hint="default"/>
        <w:lang w:val="vi" w:eastAsia="en-US" w:bidi="ar-SA"/>
      </w:rPr>
    </w:lvl>
    <w:lvl w:ilvl="2">
      <w:start w:val="0"/>
      <w:numFmt w:val="bullet"/>
      <w:lvlText w:val="•"/>
      <w:lvlJc w:val="left"/>
      <w:pPr>
        <w:ind w:left="1838" w:hanging="296"/>
      </w:pPr>
      <w:rPr>
        <w:rFonts w:hint="default"/>
        <w:lang w:val="vi" w:eastAsia="en-US" w:bidi="ar-SA"/>
      </w:rPr>
    </w:lvl>
    <w:lvl w:ilvl="3">
      <w:start w:val="0"/>
      <w:numFmt w:val="bullet"/>
      <w:lvlText w:val="•"/>
      <w:lvlJc w:val="left"/>
      <w:pPr>
        <w:ind w:left="2557" w:hanging="296"/>
      </w:pPr>
      <w:rPr>
        <w:rFonts w:hint="default"/>
        <w:lang w:val="vi" w:eastAsia="en-US" w:bidi="ar-SA"/>
      </w:rPr>
    </w:lvl>
    <w:lvl w:ilvl="4">
      <w:start w:val="0"/>
      <w:numFmt w:val="bullet"/>
      <w:lvlText w:val="•"/>
      <w:lvlJc w:val="left"/>
      <w:pPr>
        <w:ind w:left="3276" w:hanging="296"/>
      </w:pPr>
      <w:rPr>
        <w:rFonts w:hint="default"/>
        <w:lang w:val="vi" w:eastAsia="en-US" w:bidi="ar-SA"/>
      </w:rPr>
    </w:lvl>
    <w:lvl w:ilvl="5">
      <w:start w:val="0"/>
      <w:numFmt w:val="bullet"/>
      <w:lvlText w:val="•"/>
      <w:lvlJc w:val="left"/>
      <w:pPr>
        <w:ind w:left="3995" w:hanging="296"/>
      </w:pPr>
      <w:rPr>
        <w:rFonts w:hint="default"/>
        <w:lang w:val="vi" w:eastAsia="en-US" w:bidi="ar-SA"/>
      </w:rPr>
    </w:lvl>
    <w:lvl w:ilvl="6">
      <w:start w:val="0"/>
      <w:numFmt w:val="bullet"/>
      <w:lvlText w:val="•"/>
      <w:lvlJc w:val="left"/>
      <w:pPr>
        <w:ind w:left="4714" w:hanging="296"/>
      </w:pPr>
      <w:rPr>
        <w:rFonts w:hint="default"/>
        <w:lang w:val="vi" w:eastAsia="en-US" w:bidi="ar-SA"/>
      </w:rPr>
    </w:lvl>
    <w:lvl w:ilvl="7">
      <w:start w:val="0"/>
      <w:numFmt w:val="bullet"/>
      <w:lvlText w:val="•"/>
      <w:lvlJc w:val="left"/>
      <w:pPr>
        <w:ind w:left="5433" w:hanging="296"/>
      </w:pPr>
      <w:rPr>
        <w:rFonts w:hint="default"/>
        <w:lang w:val="vi" w:eastAsia="en-US" w:bidi="ar-SA"/>
      </w:rPr>
    </w:lvl>
    <w:lvl w:ilvl="8">
      <w:start w:val="0"/>
      <w:numFmt w:val="bullet"/>
      <w:lvlText w:val="•"/>
      <w:lvlJc w:val="left"/>
      <w:pPr>
        <w:ind w:left="6152" w:hanging="296"/>
      </w:pPr>
      <w:rPr>
        <w:rFonts w:hint="default"/>
        <w:lang w:val="vi" w:eastAsia="en-US" w:bidi="ar-SA"/>
      </w:rPr>
    </w:lvl>
  </w:abstractNum>
  <w:abstractNum w:abstractNumId="115">
    <w:multiLevelType w:val="hybridMultilevel"/>
    <w:lvl w:ilvl="0">
      <w:start w:val="1"/>
      <w:numFmt w:val="decimal"/>
      <w:lvlText w:val="%1."/>
      <w:lvlJc w:val="left"/>
      <w:pPr>
        <w:ind w:left="110" w:hanging="26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114">
    <w:multiLevelType w:val="hybridMultilevel"/>
    <w:lvl w:ilvl="0">
      <w:start w:val="1"/>
      <w:numFmt w:val="decimal"/>
      <w:lvlText w:val="%1."/>
      <w:lvlJc w:val="left"/>
      <w:pPr>
        <w:ind w:left="914" w:hanging="238"/>
        <w:jc w:val="left"/>
      </w:pPr>
      <w:rPr>
        <w:rFonts w:hint="default" w:ascii="Times New Roman" w:hAnsi="Times New Roman" w:eastAsia="Times New Roman" w:cs="Times New Roman"/>
        <w:color w:val="231F20"/>
        <w:spacing w:val="-6"/>
        <w:w w:val="100"/>
        <w:sz w:val="26"/>
        <w:szCs w:val="26"/>
        <w:lang w:val="vi" w:eastAsia="en-US" w:bidi="ar-SA"/>
      </w:rPr>
    </w:lvl>
    <w:lvl w:ilvl="1">
      <w:start w:val="0"/>
      <w:numFmt w:val="bullet"/>
      <w:lvlText w:val="•"/>
      <w:lvlJc w:val="left"/>
      <w:pPr>
        <w:ind w:left="1587" w:hanging="238"/>
      </w:pPr>
      <w:rPr>
        <w:rFonts w:hint="default"/>
        <w:lang w:val="vi" w:eastAsia="en-US" w:bidi="ar-SA"/>
      </w:rPr>
    </w:lvl>
    <w:lvl w:ilvl="2">
      <w:start w:val="0"/>
      <w:numFmt w:val="bullet"/>
      <w:lvlText w:val="•"/>
      <w:lvlJc w:val="left"/>
      <w:pPr>
        <w:ind w:left="2254" w:hanging="238"/>
      </w:pPr>
      <w:rPr>
        <w:rFonts w:hint="default"/>
        <w:lang w:val="vi" w:eastAsia="en-US" w:bidi="ar-SA"/>
      </w:rPr>
    </w:lvl>
    <w:lvl w:ilvl="3">
      <w:start w:val="0"/>
      <w:numFmt w:val="bullet"/>
      <w:lvlText w:val="•"/>
      <w:lvlJc w:val="left"/>
      <w:pPr>
        <w:ind w:left="2921" w:hanging="238"/>
      </w:pPr>
      <w:rPr>
        <w:rFonts w:hint="default"/>
        <w:lang w:val="vi" w:eastAsia="en-US" w:bidi="ar-SA"/>
      </w:rPr>
    </w:lvl>
    <w:lvl w:ilvl="4">
      <w:start w:val="0"/>
      <w:numFmt w:val="bullet"/>
      <w:lvlText w:val="•"/>
      <w:lvlJc w:val="left"/>
      <w:pPr>
        <w:ind w:left="3588" w:hanging="238"/>
      </w:pPr>
      <w:rPr>
        <w:rFonts w:hint="default"/>
        <w:lang w:val="vi" w:eastAsia="en-US" w:bidi="ar-SA"/>
      </w:rPr>
    </w:lvl>
    <w:lvl w:ilvl="5">
      <w:start w:val="0"/>
      <w:numFmt w:val="bullet"/>
      <w:lvlText w:val="•"/>
      <w:lvlJc w:val="left"/>
      <w:pPr>
        <w:ind w:left="4255" w:hanging="238"/>
      </w:pPr>
      <w:rPr>
        <w:rFonts w:hint="default"/>
        <w:lang w:val="vi" w:eastAsia="en-US" w:bidi="ar-SA"/>
      </w:rPr>
    </w:lvl>
    <w:lvl w:ilvl="6">
      <w:start w:val="0"/>
      <w:numFmt w:val="bullet"/>
      <w:lvlText w:val="•"/>
      <w:lvlJc w:val="left"/>
      <w:pPr>
        <w:ind w:left="4922" w:hanging="238"/>
      </w:pPr>
      <w:rPr>
        <w:rFonts w:hint="default"/>
        <w:lang w:val="vi" w:eastAsia="en-US" w:bidi="ar-SA"/>
      </w:rPr>
    </w:lvl>
    <w:lvl w:ilvl="7">
      <w:start w:val="0"/>
      <w:numFmt w:val="bullet"/>
      <w:lvlText w:val="•"/>
      <w:lvlJc w:val="left"/>
      <w:pPr>
        <w:ind w:left="5589" w:hanging="238"/>
      </w:pPr>
      <w:rPr>
        <w:rFonts w:hint="default"/>
        <w:lang w:val="vi" w:eastAsia="en-US" w:bidi="ar-SA"/>
      </w:rPr>
    </w:lvl>
    <w:lvl w:ilvl="8">
      <w:start w:val="0"/>
      <w:numFmt w:val="bullet"/>
      <w:lvlText w:val="•"/>
      <w:lvlJc w:val="left"/>
      <w:pPr>
        <w:ind w:left="6256" w:hanging="238"/>
      </w:pPr>
      <w:rPr>
        <w:rFonts w:hint="default"/>
        <w:lang w:val="vi" w:eastAsia="en-US" w:bidi="ar-SA"/>
      </w:rPr>
    </w:lvl>
  </w:abstractNum>
  <w:abstractNum w:abstractNumId="113">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8"/>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58"/>
      </w:pPr>
      <w:rPr>
        <w:rFonts w:hint="default"/>
        <w:lang w:val="vi" w:eastAsia="en-US" w:bidi="ar-SA"/>
      </w:rPr>
    </w:lvl>
    <w:lvl w:ilvl="3">
      <w:start w:val="0"/>
      <w:numFmt w:val="bullet"/>
      <w:lvlText w:val="•"/>
      <w:lvlJc w:val="left"/>
      <w:pPr>
        <w:ind w:left="2417" w:hanging="258"/>
      </w:pPr>
      <w:rPr>
        <w:rFonts w:hint="default"/>
        <w:lang w:val="vi" w:eastAsia="en-US" w:bidi="ar-SA"/>
      </w:rPr>
    </w:lvl>
    <w:lvl w:ilvl="4">
      <w:start w:val="0"/>
      <w:numFmt w:val="bullet"/>
      <w:lvlText w:val="•"/>
      <w:lvlJc w:val="left"/>
      <w:pPr>
        <w:ind w:left="3156" w:hanging="258"/>
      </w:pPr>
      <w:rPr>
        <w:rFonts w:hint="default"/>
        <w:lang w:val="vi" w:eastAsia="en-US" w:bidi="ar-SA"/>
      </w:rPr>
    </w:lvl>
    <w:lvl w:ilvl="5">
      <w:start w:val="0"/>
      <w:numFmt w:val="bullet"/>
      <w:lvlText w:val="•"/>
      <w:lvlJc w:val="left"/>
      <w:pPr>
        <w:ind w:left="3895" w:hanging="258"/>
      </w:pPr>
      <w:rPr>
        <w:rFonts w:hint="default"/>
        <w:lang w:val="vi" w:eastAsia="en-US" w:bidi="ar-SA"/>
      </w:rPr>
    </w:lvl>
    <w:lvl w:ilvl="6">
      <w:start w:val="0"/>
      <w:numFmt w:val="bullet"/>
      <w:lvlText w:val="•"/>
      <w:lvlJc w:val="left"/>
      <w:pPr>
        <w:ind w:left="4634" w:hanging="258"/>
      </w:pPr>
      <w:rPr>
        <w:rFonts w:hint="default"/>
        <w:lang w:val="vi" w:eastAsia="en-US" w:bidi="ar-SA"/>
      </w:rPr>
    </w:lvl>
    <w:lvl w:ilvl="7">
      <w:start w:val="0"/>
      <w:numFmt w:val="bullet"/>
      <w:lvlText w:val="•"/>
      <w:lvlJc w:val="left"/>
      <w:pPr>
        <w:ind w:left="5373" w:hanging="258"/>
      </w:pPr>
      <w:rPr>
        <w:rFonts w:hint="default"/>
        <w:lang w:val="vi" w:eastAsia="en-US" w:bidi="ar-SA"/>
      </w:rPr>
    </w:lvl>
    <w:lvl w:ilvl="8">
      <w:start w:val="0"/>
      <w:numFmt w:val="bullet"/>
      <w:lvlText w:val="•"/>
      <w:lvlJc w:val="left"/>
      <w:pPr>
        <w:ind w:left="6112" w:hanging="258"/>
      </w:pPr>
      <w:rPr>
        <w:rFonts w:hint="default"/>
        <w:lang w:val="vi" w:eastAsia="en-US" w:bidi="ar-SA"/>
      </w:rPr>
    </w:lvl>
  </w:abstractNum>
  <w:abstractNum w:abstractNumId="112">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940" w:hanging="260"/>
      </w:pPr>
      <w:rPr>
        <w:rFonts w:hint="default"/>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111">
    <w:multiLevelType w:val="hybridMultilevel"/>
    <w:lvl w:ilvl="0">
      <w:start w:val="1"/>
      <w:numFmt w:val="decimal"/>
      <w:lvlText w:val="%1."/>
      <w:lvlJc w:val="left"/>
      <w:pPr>
        <w:ind w:left="110" w:hanging="303"/>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87"/>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7"/>
      </w:pPr>
      <w:rPr>
        <w:rFonts w:hint="default"/>
        <w:lang w:val="vi" w:eastAsia="en-US" w:bidi="ar-SA"/>
      </w:rPr>
    </w:lvl>
    <w:lvl w:ilvl="3">
      <w:start w:val="0"/>
      <w:numFmt w:val="bullet"/>
      <w:lvlText w:val="•"/>
      <w:lvlJc w:val="left"/>
      <w:pPr>
        <w:ind w:left="1997" w:hanging="287"/>
      </w:pPr>
      <w:rPr>
        <w:rFonts w:hint="default"/>
        <w:lang w:val="vi" w:eastAsia="en-US" w:bidi="ar-SA"/>
      </w:rPr>
    </w:lvl>
    <w:lvl w:ilvl="4">
      <w:start w:val="0"/>
      <w:numFmt w:val="bullet"/>
      <w:lvlText w:val="•"/>
      <w:lvlJc w:val="left"/>
      <w:pPr>
        <w:ind w:left="2796" w:hanging="287"/>
      </w:pPr>
      <w:rPr>
        <w:rFonts w:hint="default"/>
        <w:lang w:val="vi" w:eastAsia="en-US" w:bidi="ar-SA"/>
      </w:rPr>
    </w:lvl>
    <w:lvl w:ilvl="5">
      <w:start w:val="0"/>
      <w:numFmt w:val="bullet"/>
      <w:lvlText w:val="•"/>
      <w:lvlJc w:val="left"/>
      <w:pPr>
        <w:ind w:left="3595" w:hanging="287"/>
      </w:pPr>
      <w:rPr>
        <w:rFonts w:hint="default"/>
        <w:lang w:val="vi" w:eastAsia="en-US" w:bidi="ar-SA"/>
      </w:rPr>
    </w:lvl>
    <w:lvl w:ilvl="6">
      <w:start w:val="0"/>
      <w:numFmt w:val="bullet"/>
      <w:lvlText w:val="•"/>
      <w:lvlJc w:val="left"/>
      <w:pPr>
        <w:ind w:left="4394" w:hanging="287"/>
      </w:pPr>
      <w:rPr>
        <w:rFonts w:hint="default"/>
        <w:lang w:val="vi" w:eastAsia="en-US" w:bidi="ar-SA"/>
      </w:rPr>
    </w:lvl>
    <w:lvl w:ilvl="7">
      <w:start w:val="0"/>
      <w:numFmt w:val="bullet"/>
      <w:lvlText w:val="•"/>
      <w:lvlJc w:val="left"/>
      <w:pPr>
        <w:ind w:left="5193" w:hanging="287"/>
      </w:pPr>
      <w:rPr>
        <w:rFonts w:hint="default"/>
        <w:lang w:val="vi" w:eastAsia="en-US" w:bidi="ar-SA"/>
      </w:rPr>
    </w:lvl>
    <w:lvl w:ilvl="8">
      <w:start w:val="0"/>
      <w:numFmt w:val="bullet"/>
      <w:lvlText w:val="•"/>
      <w:lvlJc w:val="left"/>
      <w:pPr>
        <w:ind w:left="5992" w:hanging="287"/>
      </w:pPr>
      <w:rPr>
        <w:rFonts w:hint="default"/>
        <w:lang w:val="vi" w:eastAsia="en-US" w:bidi="ar-SA"/>
      </w:rPr>
    </w:lvl>
  </w:abstractNum>
  <w:abstractNum w:abstractNumId="110">
    <w:multiLevelType w:val="hybridMultilevel"/>
    <w:lvl w:ilvl="0">
      <w:start w:val="1"/>
      <w:numFmt w:val="decimal"/>
      <w:lvlText w:val="%1."/>
      <w:lvlJc w:val="left"/>
      <w:pPr>
        <w:ind w:left="110" w:hanging="26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2"/>
      </w:pPr>
      <w:rPr>
        <w:rFonts w:hint="default"/>
        <w:lang w:val="vi" w:eastAsia="en-US" w:bidi="ar-SA"/>
      </w:rPr>
    </w:lvl>
    <w:lvl w:ilvl="2">
      <w:start w:val="0"/>
      <w:numFmt w:val="bullet"/>
      <w:lvlText w:val="•"/>
      <w:lvlJc w:val="left"/>
      <w:pPr>
        <w:ind w:left="1614" w:hanging="262"/>
      </w:pPr>
      <w:rPr>
        <w:rFonts w:hint="default"/>
        <w:lang w:val="vi" w:eastAsia="en-US" w:bidi="ar-SA"/>
      </w:rPr>
    </w:lvl>
    <w:lvl w:ilvl="3">
      <w:start w:val="0"/>
      <w:numFmt w:val="bullet"/>
      <w:lvlText w:val="•"/>
      <w:lvlJc w:val="left"/>
      <w:pPr>
        <w:ind w:left="2361" w:hanging="262"/>
      </w:pPr>
      <w:rPr>
        <w:rFonts w:hint="default"/>
        <w:lang w:val="vi" w:eastAsia="en-US" w:bidi="ar-SA"/>
      </w:rPr>
    </w:lvl>
    <w:lvl w:ilvl="4">
      <w:start w:val="0"/>
      <w:numFmt w:val="bullet"/>
      <w:lvlText w:val="•"/>
      <w:lvlJc w:val="left"/>
      <w:pPr>
        <w:ind w:left="3108" w:hanging="262"/>
      </w:pPr>
      <w:rPr>
        <w:rFonts w:hint="default"/>
        <w:lang w:val="vi" w:eastAsia="en-US" w:bidi="ar-SA"/>
      </w:rPr>
    </w:lvl>
    <w:lvl w:ilvl="5">
      <w:start w:val="0"/>
      <w:numFmt w:val="bullet"/>
      <w:lvlText w:val="•"/>
      <w:lvlJc w:val="left"/>
      <w:pPr>
        <w:ind w:left="3855" w:hanging="262"/>
      </w:pPr>
      <w:rPr>
        <w:rFonts w:hint="default"/>
        <w:lang w:val="vi" w:eastAsia="en-US" w:bidi="ar-SA"/>
      </w:rPr>
    </w:lvl>
    <w:lvl w:ilvl="6">
      <w:start w:val="0"/>
      <w:numFmt w:val="bullet"/>
      <w:lvlText w:val="•"/>
      <w:lvlJc w:val="left"/>
      <w:pPr>
        <w:ind w:left="4602" w:hanging="262"/>
      </w:pPr>
      <w:rPr>
        <w:rFonts w:hint="default"/>
        <w:lang w:val="vi" w:eastAsia="en-US" w:bidi="ar-SA"/>
      </w:rPr>
    </w:lvl>
    <w:lvl w:ilvl="7">
      <w:start w:val="0"/>
      <w:numFmt w:val="bullet"/>
      <w:lvlText w:val="•"/>
      <w:lvlJc w:val="left"/>
      <w:pPr>
        <w:ind w:left="5349" w:hanging="262"/>
      </w:pPr>
      <w:rPr>
        <w:rFonts w:hint="default"/>
        <w:lang w:val="vi" w:eastAsia="en-US" w:bidi="ar-SA"/>
      </w:rPr>
    </w:lvl>
    <w:lvl w:ilvl="8">
      <w:start w:val="0"/>
      <w:numFmt w:val="bullet"/>
      <w:lvlText w:val="•"/>
      <w:lvlJc w:val="left"/>
      <w:pPr>
        <w:ind w:left="6096" w:hanging="262"/>
      </w:pPr>
      <w:rPr>
        <w:rFonts w:hint="default"/>
        <w:lang w:val="vi" w:eastAsia="en-US" w:bidi="ar-SA"/>
      </w:rPr>
    </w:lvl>
  </w:abstractNum>
  <w:abstractNum w:abstractNumId="109">
    <w:multiLevelType w:val="hybridMultilevel"/>
    <w:lvl w:ilvl="0">
      <w:start w:val="1"/>
      <w:numFmt w:val="decimal"/>
      <w:lvlText w:val="%1."/>
      <w:lvlJc w:val="left"/>
      <w:pPr>
        <w:ind w:left="393" w:hanging="28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7"/>
      </w:pPr>
      <w:rPr>
        <w:rFonts w:hint="default"/>
        <w:lang w:val="vi" w:eastAsia="en-US" w:bidi="ar-SA"/>
      </w:rPr>
    </w:lvl>
    <w:lvl w:ilvl="2">
      <w:start w:val="0"/>
      <w:numFmt w:val="bullet"/>
      <w:lvlText w:val="•"/>
      <w:lvlJc w:val="left"/>
      <w:pPr>
        <w:ind w:left="1838" w:hanging="287"/>
      </w:pPr>
      <w:rPr>
        <w:rFonts w:hint="default"/>
        <w:lang w:val="vi" w:eastAsia="en-US" w:bidi="ar-SA"/>
      </w:rPr>
    </w:lvl>
    <w:lvl w:ilvl="3">
      <w:start w:val="0"/>
      <w:numFmt w:val="bullet"/>
      <w:lvlText w:val="•"/>
      <w:lvlJc w:val="left"/>
      <w:pPr>
        <w:ind w:left="2557" w:hanging="287"/>
      </w:pPr>
      <w:rPr>
        <w:rFonts w:hint="default"/>
        <w:lang w:val="vi" w:eastAsia="en-US" w:bidi="ar-SA"/>
      </w:rPr>
    </w:lvl>
    <w:lvl w:ilvl="4">
      <w:start w:val="0"/>
      <w:numFmt w:val="bullet"/>
      <w:lvlText w:val="•"/>
      <w:lvlJc w:val="left"/>
      <w:pPr>
        <w:ind w:left="3276" w:hanging="287"/>
      </w:pPr>
      <w:rPr>
        <w:rFonts w:hint="default"/>
        <w:lang w:val="vi" w:eastAsia="en-US" w:bidi="ar-SA"/>
      </w:rPr>
    </w:lvl>
    <w:lvl w:ilvl="5">
      <w:start w:val="0"/>
      <w:numFmt w:val="bullet"/>
      <w:lvlText w:val="•"/>
      <w:lvlJc w:val="left"/>
      <w:pPr>
        <w:ind w:left="3995" w:hanging="287"/>
      </w:pPr>
      <w:rPr>
        <w:rFonts w:hint="default"/>
        <w:lang w:val="vi" w:eastAsia="en-US" w:bidi="ar-SA"/>
      </w:rPr>
    </w:lvl>
    <w:lvl w:ilvl="6">
      <w:start w:val="0"/>
      <w:numFmt w:val="bullet"/>
      <w:lvlText w:val="•"/>
      <w:lvlJc w:val="left"/>
      <w:pPr>
        <w:ind w:left="4714" w:hanging="287"/>
      </w:pPr>
      <w:rPr>
        <w:rFonts w:hint="default"/>
        <w:lang w:val="vi" w:eastAsia="en-US" w:bidi="ar-SA"/>
      </w:rPr>
    </w:lvl>
    <w:lvl w:ilvl="7">
      <w:start w:val="0"/>
      <w:numFmt w:val="bullet"/>
      <w:lvlText w:val="•"/>
      <w:lvlJc w:val="left"/>
      <w:pPr>
        <w:ind w:left="5433" w:hanging="287"/>
      </w:pPr>
      <w:rPr>
        <w:rFonts w:hint="default"/>
        <w:lang w:val="vi" w:eastAsia="en-US" w:bidi="ar-SA"/>
      </w:rPr>
    </w:lvl>
    <w:lvl w:ilvl="8">
      <w:start w:val="0"/>
      <w:numFmt w:val="bullet"/>
      <w:lvlText w:val="•"/>
      <w:lvlJc w:val="left"/>
      <w:pPr>
        <w:ind w:left="6152" w:hanging="287"/>
      </w:pPr>
      <w:rPr>
        <w:rFonts w:hint="default"/>
        <w:lang w:val="vi" w:eastAsia="en-US" w:bidi="ar-SA"/>
      </w:rPr>
    </w:lvl>
  </w:abstractNum>
  <w:abstractNum w:abstractNumId="108">
    <w:multiLevelType w:val="hybridMultilevel"/>
    <w:lvl w:ilvl="0">
      <w:start w:val="1"/>
      <w:numFmt w:val="decimal"/>
      <w:lvlText w:val="%1."/>
      <w:lvlJc w:val="left"/>
      <w:pPr>
        <w:ind w:left="110" w:hanging="26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0"/>
      </w:pPr>
      <w:rPr>
        <w:rFonts w:hint="default"/>
        <w:lang w:val="vi" w:eastAsia="en-US" w:bidi="ar-SA"/>
      </w:rPr>
    </w:lvl>
    <w:lvl w:ilvl="2">
      <w:start w:val="0"/>
      <w:numFmt w:val="bullet"/>
      <w:lvlText w:val="•"/>
      <w:lvlJc w:val="left"/>
      <w:pPr>
        <w:ind w:left="1614" w:hanging="260"/>
      </w:pPr>
      <w:rPr>
        <w:rFonts w:hint="default"/>
        <w:lang w:val="vi" w:eastAsia="en-US" w:bidi="ar-SA"/>
      </w:rPr>
    </w:lvl>
    <w:lvl w:ilvl="3">
      <w:start w:val="0"/>
      <w:numFmt w:val="bullet"/>
      <w:lvlText w:val="•"/>
      <w:lvlJc w:val="left"/>
      <w:pPr>
        <w:ind w:left="2361" w:hanging="260"/>
      </w:pPr>
      <w:rPr>
        <w:rFonts w:hint="default"/>
        <w:lang w:val="vi" w:eastAsia="en-US" w:bidi="ar-SA"/>
      </w:rPr>
    </w:lvl>
    <w:lvl w:ilvl="4">
      <w:start w:val="0"/>
      <w:numFmt w:val="bullet"/>
      <w:lvlText w:val="•"/>
      <w:lvlJc w:val="left"/>
      <w:pPr>
        <w:ind w:left="3108" w:hanging="260"/>
      </w:pPr>
      <w:rPr>
        <w:rFonts w:hint="default"/>
        <w:lang w:val="vi" w:eastAsia="en-US" w:bidi="ar-SA"/>
      </w:rPr>
    </w:lvl>
    <w:lvl w:ilvl="5">
      <w:start w:val="0"/>
      <w:numFmt w:val="bullet"/>
      <w:lvlText w:val="•"/>
      <w:lvlJc w:val="left"/>
      <w:pPr>
        <w:ind w:left="3855" w:hanging="260"/>
      </w:pPr>
      <w:rPr>
        <w:rFonts w:hint="default"/>
        <w:lang w:val="vi" w:eastAsia="en-US" w:bidi="ar-SA"/>
      </w:rPr>
    </w:lvl>
    <w:lvl w:ilvl="6">
      <w:start w:val="0"/>
      <w:numFmt w:val="bullet"/>
      <w:lvlText w:val="•"/>
      <w:lvlJc w:val="left"/>
      <w:pPr>
        <w:ind w:left="4602" w:hanging="260"/>
      </w:pPr>
      <w:rPr>
        <w:rFonts w:hint="default"/>
        <w:lang w:val="vi" w:eastAsia="en-US" w:bidi="ar-SA"/>
      </w:rPr>
    </w:lvl>
    <w:lvl w:ilvl="7">
      <w:start w:val="0"/>
      <w:numFmt w:val="bullet"/>
      <w:lvlText w:val="•"/>
      <w:lvlJc w:val="left"/>
      <w:pPr>
        <w:ind w:left="5349" w:hanging="260"/>
      </w:pPr>
      <w:rPr>
        <w:rFonts w:hint="default"/>
        <w:lang w:val="vi" w:eastAsia="en-US" w:bidi="ar-SA"/>
      </w:rPr>
    </w:lvl>
    <w:lvl w:ilvl="8">
      <w:start w:val="0"/>
      <w:numFmt w:val="bullet"/>
      <w:lvlText w:val="•"/>
      <w:lvlJc w:val="left"/>
      <w:pPr>
        <w:ind w:left="6096" w:hanging="260"/>
      </w:pPr>
      <w:rPr>
        <w:rFonts w:hint="default"/>
        <w:lang w:val="vi" w:eastAsia="en-US" w:bidi="ar-SA"/>
      </w:rPr>
    </w:lvl>
  </w:abstractNum>
  <w:abstractNum w:abstractNumId="107">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spacing w:val="-2"/>
        <w:w w:val="100"/>
        <w:sz w:val="26"/>
        <w:szCs w:val="26"/>
        <w:lang w:val="vi" w:eastAsia="en-US" w:bidi="ar-SA"/>
      </w:rPr>
    </w:lvl>
    <w:lvl w:ilvl="1">
      <w:start w:val="1"/>
      <w:numFmt w:val="decimal"/>
      <w:lvlText w:val="%2."/>
      <w:lvlJc w:val="left"/>
      <w:pPr>
        <w:ind w:left="393" w:hanging="265"/>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92"/>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92"/>
      </w:pPr>
      <w:rPr>
        <w:rFonts w:hint="default"/>
        <w:lang w:val="vi" w:eastAsia="en-US" w:bidi="ar-SA"/>
      </w:rPr>
    </w:lvl>
    <w:lvl w:ilvl="4">
      <w:start w:val="0"/>
      <w:numFmt w:val="bullet"/>
      <w:lvlText w:val="•"/>
      <w:lvlJc w:val="left"/>
      <w:pPr>
        <w:ind w:left="2796" w:hanging="292"/>
      </w:pPr>
      <w:rPr>
        <w:rFonts w:hint="default"/>
        <w:lang w:val="vi" w:eastAsia="en-US" w:bidi="ar-SA"/>
      </w:rPr>
    </w:lvl>
    <w:lvl w:ilvl="5">
      <w:start w:val="0"/>
      <w:numFmt w:val="bullet"/>
      <w:lvlText w:val="•"/>
      <w:lvlJc w:val="left"/>
      <w:pPr>
        <w:ind w:left="3595" w:hanging="292"/>
      </w:pPr>
      <w:rPr>
        <w:rFonts w:hint="default"/>
        <w:lang w:val="vi" w:eastAsia="en-US" w:bidi="ar-SA"/>
      </w:rPr>
    </w:lvl>
    <w:lvl w:ilvl="6">
      <w:start w:val="0"/>
      <w:numFmt w:val="bullet"/>
      <w:lvlText w:val="•"/>
      <w:lvlJc w:val="left"/>
      <w:pPr>
        <w:ind w:left="4394" w:hanging="292"/>
      </w:pPr>
      <w:rPr>
        <w:rFonts w:hint="default"/>
        <w:lang w:val="vi" w:eastAsia="en-US" w:bidi="ar-SA"/>
      </w:rPr>
    </w:lvl>
    <w:lvl w:ilvl="7">
      <w:start w:val="0"/>
      <w:numFmt w:val="bullet"/>
      <w:lvlText w:val="•"/>
      <w:lvlJc w:val="left"/>
      <w:pPr>
        <w:ind w:left="5193" w:hanging="292"/>
      </w:pPr>
      <w:rPr>
        <w:rFonts w:hint="default"/>
        <w:lang w:val="vi" w:eastAsia="en-US" w:bidi="ar-SA"/>
      </w:rPr>
    </w:lvl>
    <w:lvl w:ilvl="8">
      <w:start w:val="0"/>
      <w:numFmt w:val="bullet"/>
      <w:lvlText w:val="•"/>
      <w:lvlJc w:val="left"/>
      <w:pPr>
        <w:ind w:left="5992" w:hanging="292"/>
      </w:pPr>
      <w:rPr>
        <w:rFonts w:hint="default"/>
        <w:lang w:val="vi" w:eastAsia="en-US" w:bidi="ar-SA"/>
      </w:rPr>
    </w:lvl>
  </w:abstractNum>
  <w:abstractNum w:abstractNumId="106">
    <w:multiLevelType w:val="hybridMultilevel"/>
    <w:lvl w:ilvl="0">
      <w:start w:val="1"/>
      <w:numFmt w:val="decimal"/>
      <w:lvlText w:val="%1."/>
      <w:lvlJc w:val="left"/>
      <w:pPr>
        <w:ind w:left="110" w:hanging="265"/>
        <w:jc w:val="right"/>
      </w:pPr>
      <w:rPr>
        <w:rFonts w:hint="default" w:ascii="Times New Roman" w:hAnsi="Times New Roman" w:eastAsia="Times New Roman" w:cs="Times New Roman"/>
        <w:color w:val="231F20"/>
        <w:spacing w:val="-4"/>
        <w:w w:val="100"/>
        <w:sz w:val="26"/>
        <w:szCs w:val="26"/>
        <w:lang w:val="vi" w:eastAsia="en-US" w:bidi="ar-SA"/>
      </w:rPr>
    </w:lvl>
    <w:lvl w:ilvl="1">
      <w:start w:val="0"/>
      <w:numFmt w:val="bullet"/>
      <w:lvlText w:val="•"/>
      <w:lvlJc w:val="left"/>
      <w:pPr>
        <w:ind w:left="867" w:hanging="265"/>
      </w:pPr>
      <w:rPr>
        <w:rFonts w:hint="default"/>
        <w:lang w:val="vi" w:eastAsia="en-US" w:bidi="ar-SA"/>
      </w:rPr>
    </w:lvl>
    <w:lvl w:ilvl="2">
      <w:start w:val="0"/>
      <w:numFmt w:val="bullet"/>
      <w:lvlText w:val="•"/>
      <w:lvlJc w:val="left"/>
      <w:pPr>
        <w:ind w:left="1614" w:hanging="265"/>
      </w:pPr>
      <w:rPr>
        <w:rFonts w:hint="default"/>
        <w:lang w:val="vi" w:eastAsia="en-US" w:bidi="ar-SA"/>
      </w:rPr>
    </w:lvl>
    <w:lvl w:ilvl="3">
      <w:start w:val="0"/>
      <w:numFmt w:val="bullet"/>
      <w:lvlText w:val="•"/>
      <w:lvlJc w:val="left"/>
      <w:pPr>
        <w:ind w:left="2361" w:hanging="265"/>
      </w:pPr>
      <w:rPr>
        <w:rFonts w:hint="default"/>
        <w:lang w:val="vi" w:eastAsia="en-US" w:bidi="ar-SA"/>
      </w:rPr>
    </w:lvl>
    <w:lvl w:ilvl="4">
      <w:start w:val="0"/>
      <w:numFmt w:val="bullet"/>
      <w:lvlText w:val="•"/>
      <w:lvlJc w:val="left"/>
      <w:pPr>
        <w:ind w:left="3108" w:hanging="265"/>
      </w:pPr>
      <w:rPr>
        <w:rFonts w:hint="default"/>
        <w:lang w:val="vi" w:eastAsia="en-US" w:bidi="ar-SA"/>
      </w:rPr>
    </w:lvl>
    <w:lvl w:ilvl="5">
      <w:start w:val="0"/>
      <w:numFmt w:val="bullet"/>
      <w:lvlText w:val="•"/>
      <w:lvlJc w:val="left"/>
      <w:pPr>
        <w:ind w:left="3855" w:hanging="265"/>
      </w:pPr>
      <w:rPr>
        <w:rFonts w:hint="default"/>
        <w:lang w:val="vi" w:eastAsia="en-US" w:bidi="ar-SA"/>
      </w:rPr>
    </w:lvl>
    <w:lvl w:ilvl="6">
      <w:start w:val="0"/>
      <w:numFmt w:val="bullet"/>
      <w:lvlText w:val="•"/>
      <w:lvlJc w:val="left"/>
      <w:pPr>
        <w:ind w:left="4602" w:hanging="265"/>
      </w:pPr>
      <w:rPr>
        <w:rFonts w:hint="default"/>
        <w:lang w:val="vi" w:eastAsia="en-US" w:bidi="ar-SA"/>
      </w:rPr>
    </w:lvl>
    <w:lvl w:ilvl="7">
      <w:start w:val="0"/>
      <w:numFmt w:val="bullet"/>
      <w:lvlText w:val="•"/>
      <w:lvlJc w:val="left"/>
      <w:pPr>
        <w:ind w:left="5349" w:hanging="265"/>
      </w:pPr>
      <w:rPr>
        <w:rFonts w:hint="default"/>
        <w:lang w:val="vi" w:eastAsia="en-US" w:bidi="ar-SA"/>
      </w:rPr>
    </w:lvl>
    <w:lvl w:ilvl="8">
      <w:start w:val="0"/>
      <w:numFmt w:val="bullet"/>
      <w:lvlText w:val="•"/>
      <w:lvlJc w:val="left"/>
      <w:pPr>
        <w:ind w:left="6096" w:hanging="265"/>
      </w:pPr>
      <w:rPr>
        <w:rFonts w:hint="default"/>
        <w:lang w:val="vi" w:eastAsia="en-US" w:bidi="ar-SA"/>
      </w:rPr>
    </w:lvl>
  </w:abstractNum>
  <w:abstractNum w:abstractNumId="105">
    <w:multiLevelType w:val="hybridMultilevel"/>
    <w:lvl w:ilvl="0">
      <w:start w:val="1"/>
      <w:numFmt w:val="decimal"/>
      <w:lvlText w:val="%1."/>
      <w:lvlJc w:val="left"/>
      <w:pPr>
        <w:ind w:left="110" w:hanging="26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3"/>
      </w:pPr>
      <w:rPr>
        <w:rFonts w:hint="default"/>
        <w:lang w:val="vi" w:eastAsia="en-US" w:bidi="ar-SA"/>
      </w:rPr>
    </w:lvl>
    <w:lvl w:ilvl="2">
      <w:start w:val="0"/>
      <w:numFmt w:val="bullet"/>
      <w:lvlText w:val="•"/>
      <w:lvlJc w:val="left"/>
      <w:pPr>
        <w:ind w:left="1614" w:hanging="263"/>
      </w:pPr>
      <w:rPr>
        <w:rFonts w:hint="default"/>
        <w:lang w:val="vi" w:eastAsia="en-US" w:bidi="ar-SA"/>
      </w:rPr>
    </w:lvl>
    <w:lvl w:ilvl="3">
      <w:start w:val="0"/>
      <w:numFmt w:val="bullet"/>
      <w:lvlText w:val="•"/>
      <w:lvlJc w:val="left"/>
      <w:pPr>
        <w:ind w:left="2361" w:hanging="263"/>
      </w:pPr>
      <w:rPr>
        <w:rFonts w:hint="default"/>
        <w:lang w:val="vi" w:eastAsia="en-US" w:bidi="ar-SA"/>
      </w:rPr>
    </w:lvl>
    <w:lvl w:ilvl="4">
      <w:start w:val="0"/>
      <w:numFmt w:val="bullet"/>
      <w:lvlText w:val="•"/>
      <w:lvlJc w:val="left"/>
      <w:pPr>
        <w:ind w:left="3108" w:hanging="263"/>
      </w:pPr>
      <w:rPr>
        <w:rFonts w:hint="default"/>
        <w:lang w:val="vi" w:eastAsia="en-US" w:bidi="ar-SA"/>
      </w:rPr>
    </w:lvl>
    <w:lvl w:ilvl="5">
      <w:start w:val="0"/>
      <w:numFmt w:val="bullet"/>
      <w:lvlText w:val="•"/>
      <w:lvlJc w:val="left"/>
      <w:pPr>
        <w:ind w:left="3855" w:hanging="263"/>
      </w:pPr>
      <w:rPr>
        <w:rFonts w:hint="default"/>
        <w:lang w:val="vi" w:eastAsia="en-US" w:bidi="ar-SA"/>
      </w:rPr>
    </w:lvl>
    <w:lvl w:ilvl="6">
      <w:start w:val="0"/>
      <w:numFmt w:val="bullet"/>
      <w:lvlText w:val="•"/>
      <w:lvlJc w:val="left"/>
      <w:pPr>
        <w:ind w:left="4602" w:hanging="263"/>
      </w:pPr>
      <w:rPr>
        <w:rFonts w:hint="default"/>
        <w:lang w:val="vi" w:eastAsia="en-US" w:bidi="ar-SA"/>
      </w:rPr>
    </w:lvl>
    <w:lvl w:ilvl="7">
      <w:start w:val="0"/>
      <w:numFmt w:val="bullet"/>
      <w:lvlText w:val="•"/>
      <w:lvlJc w:val="left"/>
      <w:pPr>
        <w:ind w:left="5349" w:hanging="263"/>
      </w:pPr>
      <w:rPr>
        <w:rFonts w:hint="default"/>
        <w:lang w:val="vi" w:eastAsia="en-US" w:bidi="ar-SA"/>
      </w:rPr>
    </w:lvl>
    <w:lvl w:ilvl="8">
      <w:start w:val="0"/>
      <w:numFmt w:val="bullet"/>
      <w:lvlText w:val="•"/>
      <w:lvlJc w:val="left"/>
      <w:pPr>
        <w:ind w:left="6096" w:hanging="263"/>
      </w:pPr>
      <w:rPr>
        <w:rFonts w:hint="default"/>
        <w:lang w:val="vi" w:eastAsia="en-US" w:bidi="ar-SA"/>
      </w:rPr>
    </w:lvl>
  </w:abstractNum>
  <w:abstractNum w:abstractNumId="104">
    <w:multiLevelType w:val="hybridMultilevel"/>
    <w:lvl w:ilvl="0">
      <w:start w:val="1"/>
      <w:numFmt w:val="decimal"/>
      <w:lvlText w:val="%1."/>
      <w:lvlJc w:val="left"/>
      <w:pPr>
        <w:ind w:left="110" w:hanging="28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6"/>
      </w:pPr>
      <w:rPr>
        <w:rFonts w:hint="default"/>
        <w:lang w:val="vi" w:eastAsia="en-US" w:bidi="ar-SA"/>
      </w:rPr>
    </w:lvl>
    <w:lvl w:ilvl="2">
      <w:start w:val="0"/>
      <w:numFmt w:val="bullet"/>
      <w:lvlText w:val="•"/>
      <w:lvlJc w:val="left"/>
      <w:pPr>
        <w:ind w:left="1614" w:hanging="286"/>
      </w:pPr>
      <w:rPr>
        <w:rFonts w:hint="default"/>
        <w:lang w:val="vi" w:eastAsia="en-US" w:bidi="ar-SA"/>
      </w:rPr>
    </w:lvl>
    <w:lvl w:ilvl="3">
      <w:start w:val="0"/>
      <w:numFmt w:val="bullet"/>
      <w:lvlText w:val="•"/>
      <w:lvlJc w:val="left"/>
      <w:pPr>
        <w:ind w:left="2361" w:hanging="286"/>
      </w:pPr>
      <w:rPr>
        <w:rFonts w:hint="default"/>
        <w:lang w:val="vi" w:eastAsia="en-US" w:bidi="ar-SA"/>
      </w:rPr>
    </w:lvl>
    <w:lvl w:ilvl="4">
      <w:start w:val="0"/>
      <w:numFmt w:val="bullet"/>
      <w:lvlText w:val="•"/>
      <w:lvlJc w:val="left"/>
      <w:pPr>
        <w:ind w:left="3108" w:hanging="286"/>
      </w:pPr>
      <w:rPr>
        <w:rFonts w:hint="default"/>
        <w:lang w:val="vi" w:eastAsia="en-US" w:bidi="ar-SA"/>
      </w:rPr>
    </w:lvl>
    <w:lvl w:ilvl="5">
      <w:start w:val="0"/>
      <w:numFmt w:val="bullet"/>
      <w:lvlText w:val="•"/>
      <w:lvlJc w:val="left"/>
      <w:pPr>
        <w:ind w:left="3855" w:hanging="286"/>
      </w:pPr>
      <w:rPr>
        <w:rFonts w:hint="default"/>
        <w:lang w:val="vi" w:eastAsia="en-US" w:bidi="ar-SA"/>
      </w:rPr>
    </w:lvl>
    <w:lvl w:ilvl="6">
      <w:start w:val="0"/>
      <w:numFmt w:val="bullet"/>
      <w:lvlText w:val="•"/>
      <w:lvlJc w:val="left"/>
      <w:pPr>
        <w:ind w:left="4602" w:hanging="286"/>
      </w:pPr>
      <w:rPr>
        <w:rFonts w:hint="default"/>
        <w:lang w:val="vi" w:eastAsia="en-US" w:bidi="ar-SA"/>
      </w:rPr>
    </w:lvl>
    <w:lvl w:ilvl="7">
      <w:start w:val="0"/>
      <w:numFmt w:val="bullet"/>
      <w:lvlText w:val="•"/>
      <w:lvlJc w:val="left"/>
      <w:pPr>
        <w:ind w:left="5349" w:hanging="286"/>
      </w:pPr>
      <w:rPr>
        <w:rFonts w:hint="default"/>
        <w:lang w:val="vi" w:eastAsia="en-US" w:bidi="ar-SA"/>
      </w:rPr>
    </w:lvl>
    <w:lvl w:ilvl="8">
      <w:start w:val="0"/>
      <w:numFmt w:val="bullet"/>
      <w:lvlText w:val="•"/>
      <w:lvlJc w:val="left"/>
      <w:pPr>
        <w:ind w:left="6096" w:hanging="286"/>
      </w:pPr>
      <w:rPr>
        <w:rFonts w:hint="default"/>
        <w:lang w:val="vi" w:eastAsia="en-US" w:bidi="ar-SA"/>
      </w:rPr>
    </w:lvl>
  </w:abstractNum>
  <w:abstractNum w:abstractNumId="103">
    <w:multiLevelType w:val="hybridMultilevel"/>
    <w:lvl w:ilvl="0">
      <w:start w:val="1"/>
      <w:numFmt w:val="decimal"/>
      <w:lvlText w:val="%1."/>
      <w:lvlJc w:val="left"/>
      <w:pPr>
        <w:ind w:left="110" w:hanging="27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3"/>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3"/>
      </w:pPr>
      <w:rPr>
        <w:rFonts w:hint="default"/>
        <w:lang w:val="vi" w:eastAsia="en-US" w:bidi="ar-SA"/>
      </w:rPr>
    </w:lvl>
    <w:lvl w:ilvl="3">
      <w:start w:val="0"/>
      <w:numFmt w:val="bullet"/>
      <w:lvlText w:val="•"/>
      <w:lvlJc w:val="left"/>
      <w:pPr>
        <w:ind w:left="1997" w:hanging="273"/>
      </w:pPr>
      <w:rPr>
        <w:rFonts w:hint="default"/>
        <w:lang w:val="vi" w:eastAsia="en-US" w:bidi="ar-SA"/>
      </w:rPr>
    </w:lvl>
    <w:lvl w:ilvl="4">
      <w:start w:val="0"/>
      <w:numFmt w:val="bullet"/>
      <w:lvlText w:val="•"/>
      <w:lvlJc w:val="left"/>
      <w:pPr>
        <w:ind w:left="2796" w:hanging="273"/>
      </w:pPr>
      <w:rPr>
        <w:rFonts w:hint="default"/>
        <w:lang w:val="vi" w:eastAsia="en-US" w:bidi="ar-SA"/>
      </w:rPr>
    </w:lvl>
    <w:lvl w:ilvl="5">
      <w:start w:val="0"/>
      <w:numFmt w:val="bullet"/>
      <w:lvlText w:val="•"/>
      <w:lvlJc w:val="left"/>
      <w:pPr>
        <w:ind w:left="3595" w:hanging="273"/>
      </w:pPr>
      <w:rPr>
        <w:rFonts w:hint="default"/>
        <w:lang w:val="vi" w:eastAsia="en-US" w:bidi="ar-SA"/>
      </w:rPr>
    </w:lvl>
    <w:lvl w:ilvl="6">
      <w:start w:val="0"/>
      <w:numFmt w:val="bullet"/>
      <w:lvlText w:val="•"/>
      <w:lvlJc w:val="left"/>
      <w:pPr>
        <w:ind w:left="4394" w:hanging="273"/>
      </w:pPr>
      <w:rPr>
        <w:rFonts w:hint="default"/>
        <w:lang w:val="vi" w:eastAsia="en-US" w:bidi="ar-SA"/>
      </w:rPr>
    </w:lvl>
    <w:lvl w:ilvl="7">
      <w:start w:val="0"/>
      <w:numFmt w:val="bullet"/>
      <w:lvlText w:val="•"/>
      <w:lvlJc w:val="left"/>
      <w:pPr>
        <w:ind w:left="5193" w:hanging="273"/>
      </w:pPr>
      <w:rPr>
        <w:rFonts w:hint="default"/>
        <w:lang w:val="vi" w:eastAsia="en-US" w:bidi="ar-SA"/>
      </w:rPr>
    </w:lvl>
    <w:lvl w:ilvl="8">
      <w:start w:val="0"/>
      <w:numFmt w:val="bullet"/>
      <w:lvlText w:val="•"/>
      <w:lvlJc w:val="left"/>
      <w:pPr>
        <w:ind w:left="5992" w:hanging="273"/>
      </w:pPr>
      <w:rPr>
        <w:rFonts w:hint="default"/>
        <w:lang w:val="vi" w:eastAsia="en-US" w:bidi="ar-SA"/>
      </w:rPr>
    </w:lvl>
  </w:abstractNum>
  <w:abstractNum w:abstractNumId="102">
    <w:multiLevelType w:val="hybridMultilevel"/>
    <w:lvl w:ilvl="0">
      <w:start w:val="1"/>
      <w:numFmt w:val="decimal"/>
      <w:lvlText w:val="%1."/>
      <w:lvlJc w:val="left"/>
      <w:pPr>
        <w:ind w:left="110" w:hanging="26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8"/>
      </w:pPr>
      <w:rPr>
        <w:rFonts w:hint="default"/>
        <w:lang w:val="vi" w:eastAsia="en-US" w:bidi="ar-SA"/>
      </w:rPr>
    </w:lvl>
    <w:lvl w:ilvl="2">
      <w:start w:val="0"/>
      <w:numFmt w:val="bullet"/>
      <w:lvlText w:val="•"/>
      <w:lvlJc w:val="left"/>
      <w:pPr>
        <w:ind w:left="1614" w:hanging="268"/>
      </w:pPr>
      <w:rPr>
        <w:rFonts w:hint="default"/>
        <w:lang w:val="vi" w:eastAsia="en-US" w:bidi="ar-SA"/>
      </w:rPr>
    </w:lvl>
    <w:lvl w:ilvl="3">
      <w:start w:val="0"/>
      <w:numFmt w:val="bullet"/>
      <w:lvlText w:val="•"/>
      <w:lvlJc w:val="left"/>
      <w:pPr>
        <w:ind w:left="2361" w:hanging="268"/>
      </w:pPr>
      <w:rPr>
        <w:rFonts w:hint="default"/>
        <w:lang w:val="vi" w:eastAsia="en-US" w:bidi="ar-SA"/>
      </w:rPr>
    </w:lvl>
    <w:lvl w:ilvl="4">
      <w:start w:val="0"/>
      <w:numFmt w:val="bullet"/>
      <w:lvlText w:val="•"/>
      <w:lvlJc w:val="left"/>
      <w:pPr>
        <w:ind w:left="3108" w:hanging="268"/>
      </w:pPr>
      <w:rPr>
        <w:rFonts w:hint="default"/>
        <w:lang w:val="vi" w:eastAsia="en-US" w:bidi="ar-SA"/>
      </w:rPr>
    </w:lvl>
    <w:lvl w:ilvl="5">
      <w:start w:val="0"/>
      <w:numFmt w:val="bullet"/>
      <w:lvlText w:val="•"/>
      <w:lvlJc w:val="left"/>
      <w:pPr>
        <w:ind w:left="3855" w:hanging="268"/>
      </w:pPr>
      <w:rPr>
        <w:rFonts w:hint="default"/>
        <w:lang w:val="vi" w:eastAsia="en-US" w:bidi="ar-SA"/>
      </w:rPr>
    </w:lvl>
    <w:lvl w:ilvl="6">
      <w:start w:val="0"/>
      <w:numFmt w:val="bullet"/>
      <w:lvlText w:val="•"/>
      <w:lvlJc w:val="left"/>
      <w:pPr>
        <w:ind w:left="4602" w:hanging="268"/>
      </w:pPr>
      <w:rPr>
        <w:rFonts w:hint="default"/>
        <w:lang w:val="vi" w:eastAsia="en-US" w:bidi="ar-SA"/>
      </w:rPr>
    </w:lvl>
    <w:lvl w:ilvl="7">
      <w:start w:val="0"/>
      <w:numFmt w:val="bullet"/>
      <w:lvlText w:val="•"/>
      <w:lvlJc w:val="left"/>
      <w:pPr>
        <w:ind w:left="5349" w:hanging="268"/>
      </w:pPr>
      <w:rPr>
        <w:rFonts w:hint="default"/>
        <w:lang w:val="vi" w:eastAsia="en-US" w:bidi="ar-SA"/>
      </w:rPr>
    </w:lvl>
    <w:lvl w:ilvl="8">
      <w:start w:val="0"/>
      <w:numFmt w:val="bullet"/>
      <w:lvlText w:val="•"/>
      <w:lvlJc w:val="left"/>
      <w:pPr>
        <w:ind w:left="6096" w:hanging="268"/>
      </w:pPr>
      <w:rPr>
        <w:rFonts w:hint="default"/>
        <w:lang w:val="vi" w:eastAsia="en-US" w:bidi="ar-SA"/>
      </w:rPr>
    </w:lvl>
  </w:abstractNum>
  <w:abstractNum w:abstractNumId="101">
    <w:multiLevelType w:val="hybridMultilevel"/>
    <w:lvl w:ilvl="0">
      <w:start w:val="1"/>
      <w:numFmt w:val="decimal"/>
      <w:lvlText w:val="%1."/>
      <w:lvlJc w:val="left"/>
      <w:pPr>
        <w:ind w:left="110" w:hanging="25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8"/>
      </w:pPr>
      <w:rPr>
        <w:rFonts w:hint="default"/>
        <w:lang w:val="vi" w:eastAsia="en-US" w:bidi="ar-SA"/>
      </w:rPr>
    </w:lvl>
    <w:lvl w:ilvl="2">
      <w:start w:val="0"/>
      <w:numFmt w:val="bullet"/>
      <w:lvlText w:val="•"/>
      <w:lvlJc w:val="left"/>
      <w:pPr>
        <w:ind w:left="1614" w:hanging="258"/>
      </w:pPr>
      <w:rPr>
        <w:rFonts w:hint="default"/>
        <w:lang w:val="vi" w:eastAsia="en-US" w:bidi="ar-SA"/>
      </w:rPr>
    </w:lvl>
    <w:lvl w:ilvl="3">
      <w:start w:val="0"/>
      <w:numFmt w:val="bullet"/>
      <w:lvlText w:val="•"/>
      <w:lvlJc w:val="left"/>
      <w:pPr>
        <w:ind w:left="2361" w:hanging="258"/>
      </w:pPr>
      <w:rPr>
        <w:rFonts w:hint="default"/>
        <w:lang w:val="vi" w:eastAsia="en-US" w:bidi="ar-SA"/>
      </w:rPr>
    </w:lvl>
    <w:lvl w:ilvl="4">
      <w:start w:val="0"/>
      <w:numFmt w:val="bullet"/>
      <w:lvlText w:val="•"/>
      <w:lvlJc w:val="left"/>
      <w:pPr>
        <w:ind w:left="3108" w:hanging="258"/>
      </w:pPr>
      <w:rPr>
        <w:rFonts w:hint="default"/>
        <w:lang w:val="vi" w:eastAsia="en-US" w:bidi="ar-SA"/>
      </w:rPr>
    </w:lvl>
    <w:lvl w:ilvl="5">
      <w:start w:val="0"/>
      <w:numFmt w:val="bullet"/>
      <w:lvlText w:val="•"/>
      <w:lvlJc w:val="left"/>
      <w:pPr>
        <w:ind w:left="3855" w:hanging="258"/>
      </w:pPr>
      <w:rPr>
        <w:rFonts w:hint="default"/>
        <w:lang w:val="vi" w:eastAsia="en-US" w:bidi="ar-SA"/>
      </w:rPr>
    </w:lvl>
    <w:lvl w:ilvl="6">
      <w:start w:val="0"/>
      <w:numFmt w:val="bullet"/>
      <w:lvlText w:val="•"/>
      <w:lvlJc w:val="left"/>
      <w:pPr>
        <w:ind w:left="4602" w:hanging="258"/>
      </w:pPr>
      <w:rPr>
        <w:rFonts w:hint="default"/>
        <w:lang w:val="vi" w:eastAsia="en-US" w:bidi="ar-SA"/>
      </w:rPr>
    </w:lvl>
    <w:lvl w:ilvl="7">
      <w:start w:val="0"/>
      <w:numFmt w:val="bullet"/>
      <w:lvlText w:val="•"/>
      <w:lvlJc w:val="left"/>
      <w:pPr>
        <w:ind w:left="5349" w:hanging="258"/>
      </w:pPr>
      <w:rPr>
        <w:rFonts w:hint="default"/>
        <w:lang w:val="vi" w:eastAsia="en-US" w:bidi="ar-SA"/>
      </w:rPr>
    </w:lvl>
    <w:lvl w:ilvl="8">
      <w:start w:val="0"/>
      <w:numFmt w:val="bullet"/>
      <w:lvlText w:val="•"/>
      <w:lvlJc w:val="left"/>
      <w:pPr>
        <w:ind w:left="6096" w:hanging="258"/>
      </w:pPr>
      <w:rPr>
        <w:rFonts w:hint="default"/>
        <w:lang w:val="vi" w:eastAsia="en-US" w:bidi="ar-SA"/>
      </w:rPr>
    </w:lvl>
  </w:abstractNum>
  <w:abstractNum w:abstractNumId="100">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4"/>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6"/>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76"/>
      </w:pPr>
      <w:rPr>
        <w:rFonts w:hint="default"/>
        <w:lang w:val="vi" w:eastAsia="en-US" w:bidi="ar-SA"/>
      </w:rPr>
    </w:lvl>
    <w:lvl w:ilvl="4">
      <w:start w:val="0"/>
      <w:numFmt w:val="bullet"/>
      <w:lvlText w:val="•"/>
      <w:lvlJc w:val="left"/>
      <w:pPr>
        <w:ind w:left="2796" w:hanging="276"/>
      </w:pPr>
      <w:rPr>
        <w:rFonts w:hint="default"/>
        <w:lang w:val="vi" w:eastAsia="en-US" w:bidi="ar-SA"/>
      </w:rPr>
    </w:lvl>
    <w:lvl w:ilvl="5">
      <w:start w:val="0"/>
      <w:numFmt w:val="bullet"/>
      <w:lvlText w:val="•"/>
      <w:lvlJc w:val="left"/>
      <w:pPr>
        <w:ind w:left="3595" w:hanging="276"/>
      </w:pPr>
      <w:rPr>
        <w:rFonts w:hint="default"/>
        <w:lang w:val="vi" w:eastAsia="en-US" w:bidi="ar-SA"/>
      </w:rPr>
    </w:lvl>
    <w:lvl w:ilvl="6">
      <w:start w:val="0"/>
      <w:numFmt w:val="bullet"/>
      <w:lvlText w:val="•"/>
      <w:lvlJc w:val="left"/>
      <w:pPr>
        <w:ind w:left="4394" w:hanging="276"/>
      </w:pPr>
      <w:rPr>
        <w:rFonts w:hint="default"/>
        <w:lang w:val="vi" w:eastAsia="en-US" w:bidi="ar-SA"/>
      </w:rPr>
    </w:lvl>
    <w:lvl w:ilvl="7">
      <w:start w:val="0"/>
      <w:numFmt w:val="bullet"/>
      <w:lvlText w:val="•"/>
      <w:lvlJc w:val="left"/>
      <w:pPr>
        <w:ind w:left="5193" w:hanging="276"/>
      </w:pPr>
      <w:rPr>
        <w:rFonts w:hint="default"/>
        <w:lang w:val="vi" w:eastAsia="en-US" w:bidi="ar-SA"/>
      </w:rPr>
    </w:lvl>
    <w:lvl w:ilvl="8">
      <w:start w:val="0"/>
      <w:numFmt w:val="bullet"/>
      <w:lvlText w:val="•"/>
      <w:lvlJc w:val="left"/>
      <w:pPr>
        <w:ind w:left="5992" w:hanging="276"/>
      </w:pPr>
      <w:rPr>
        <w:rFonts w:hint="default"/>
        <w:lang w:val="vi" w:eastAsia="en-US" w:bidi="ar-SA"/>
      </w:rPr>
    </w:lvl>
  </w:abstractNum>
  <w:abstractNum w:abstractNumId="99">
    <w:multiLevelType w:val="hybridMultilevel"/>
    <w:lvl w:ilvl="0">
      <w:start w:val="1"/>
      <w:numFmt w:val="decimal"/>
      <w:lvlText w:val="%1."/>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68"/>
      </w:pPr>
      <w:rPr>
        <w:rFonts w:hint="default"/>
        <w:lang w:val="vi" w:eastAsia="en-US" w:bidi="ar-SA"/>
      </w:rPr>
    </w:lvl>
    <w:lvl w:ilvl="3">
      <w:start w:val="0"/>
      <w:numFmt w:val="bullet"/>
      <w:lvlText w:val="•"/>
      <w:lvlJc w:val="left"/>
      <w:pPr>
        <w:ind w:left="2557" w:hanging="268"/>
      </w:pPr>
      <w:rPr>
        <w:rFonts w:hint="default"/>
        <w:lang w:val="vi" w:eastAsia="en-US" w:bidi="ar-SA"/>
      </w:rPr>
    </w:lvl>
    <w:lvl w:ilvl="4">
      <w:start w:val="0"/>
      <w:numFmt w:val="bullet"/>
      <w:lvlText w:val="•"/>
      <w:lvlJc w:val="left"/>
      <w:pPr>
        <w:ind w:left="3276" w:hanging="268"/>
      </w:pPr>
      <w:rPr>
        <w:rFonts w:hint="default"/>
        <w:lang w:val="vi" w:eastAsia="en-US" w:bidi="ar-SA"/>
      </w:rPr>
    </w:lvl>
    <w:lvl w:ilvl="5">
      <w:start w:val="0"/>
      <w:numFmt w:val="bullet"/>
      <w:lvlText w:val="•"/>
      <w:lvlJc w:val="left"/>
      <w:pPr>
        <w:ind w:left="3995" w:hanging="268"/>
      </w:pPr>
      <w:rPr>
        <w:rFonts w:hint="default"/>
        <w:lang w:val="vi" w:eastAsia="en-US" w:bidi="ar-SA"/>
      </w:rPr>
    </w:lvl>
    <w:lvl w:ilvl="6">
      <w:start w:val="0"/>
      <w:numFmt w:val="bullet"/>
      <w:lvlText w:val="•"/>
      <w:lvlJc w:val="left"/>
      <w:pPr>
        <w:ind w:left="4714" w:hanging="268"/>
      </w:pPr>
      <w:rPr>
        <w:rFonts w:hint="default"/>
        <w:lang w:val="vi" w:eastAsia="en-US" w:bidi="ar-SA"/>
      </w:rPr>
    </w:lvl>
    <w:lvl w:ilvl="7">
      <w:start w:val="0"/>
      <w:numFmt w:val="bullet"/>
      <w:lvlText w:val="•"/>
      <w:lvlJc w:val="left"/>
      <w:pPr>
        <w:ind w:left="5433" w:hanging="268"/>
      </w:pPr>
      <w:rPr>
        <w:rFonts w:hint="default"/>
        <w:lang w:val="vi" w:eastAsia="en-US" w:bidi="ar-SA"/>
      </w:rPr>
    </w:lvl>
    <w:lvl w:ilvl="8">
      <w:start w:val="0"/>
      <w:numFmt w:val="bullet"/>
      <w:lvlText w:val="•"/>
      <w:lvlJc w:val="left"/>
      <w:pPr>
        <w:ind w:left="6152" w:hanging="268"/>
      </w:pPr>
      <w:rPr>
        <w:rFonts w:hint="default"/>
        <w:lang w:val="vi" w:eastAsia="en-US" w:bidi="ar-SA"/>
      </w:rPr>
    </w:lvl>
  </w:abstractNum>
  <w:abstractNum w:abstractNumId="98">
    <w:multiLevelType w:val="hybridMultilevel"/>
    <w:lvl w:ilvl="0">
      <w:start w:val="1"/>
      <w:numFmt w:val="decimal"/>
      <w:lvlText w:val="%1."/>
      <w:lvlJc w:val="left"/>
      <w:pPr>
        <w:ind w:left="110"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6"/>
      </w:pPr>
      <w:rPr>
        <w:rFonts w:hint="default"/>
        <w:lang w:val="vi" w:eastAsia="en-US" w:bidi="ar-SA"/>
      </w:rPr>
    </w:lvl>
    <w:lvl w:ilvl="2">
      <w:start w:val="0"/>
      <w:numFmt w:val="bullet"/>
      <w:lvlText w:val="•"/>
      <w:lvlJc w:val="left"/>
      <w:pPr>
        <w:ind w:left="1614" w:hanging="256"/>
      </w:pPr>
      <w:rPr>
        <w:rFonts w:hint="default"/>
        <w:lang w:val="vi" w:eastAsia="en-US" w:bidi="ar-SA"/>
      </w:rPr>
    </w:lvl>
    <w:lvl w:ilvl="3">
      <w:start w:val="0"/>
      <w:numFmt w:val="bullet"/>
      <w:lvlText w:val="•"/>
      <w:lvlJc w:val="left"/>
      <w:pPr>
        <w:ind w:left="2361" w:hanging="256"/>
      </w:pPr>
      <w:rPr>
        <w:rFonts w:hint="default"/>
        <w:lang w:val="vi" w:eastAsia="en-US" w:bidi="ar-SA"/>
      </w:rPr>
    </w:lvl>
    <w:lvl w:ilvl="4">
      <w:start w:val="0"/>
      <w:numFmt w:val="bullet"/>
      <w:lvlText w:val="•"/>
      <w:lvlJc w:val="left"/>
      <w:pPr>
        <w:ind w:left="3108" w:hanging="256"/>
      </w:pPr>
      <w:rPr>
        <w:rFonts w:hint="default"/>
        <w:lang w:val="vi" w:eastAsia="en-US" w:bidi="ar-SA"/>
      </w:rPr>
    </w:lvl>
    <w:lvl w:ilvl="5">
      <w:start w:val="0"/>
      <w:numFmt w:val="bullet"/>
      <w:lvlText w:val="•"/>
      <w:lvlJc w:val="left"/>
      <w:pPr>
        <w:ind w:left="3855" w:hanging="256"/>
      </w:pPr>
      <w:rPr>
        <w:rFonts w:hint="default"/>
        <w:lang w:val="vi" w:eastAsia="en-US" w:bidi="ar-SA"/>
      </w:rPr>
    </w:lvl>
    <w:lvl w:ilvl="6">
      <w:start w:val="0"/>
      <w:numFmt w:val="bullet"/>
      <w:lvlText w:val="•"/>
      <w:lvlJc w:val="left"/>
      <w:pPr>
        <w:ind w:left="4602" w:hanging="256"/>
      </w:pPr>
      <w:rPr>
        <w:rFonts w:hint="default"/>
        <w:lang w:val="vi" w:eastAsia="en-US" w:bidi="ar-SA"/>
      </w:rPr>
    </w:lvl>
    <w:lvl w:ilvl="7">
      <w:start w:val="0"/>
      <w:numFmt w:val="bullet"/>
      <w:lvlText w:val="•"/>
      <w:lvlJc w:val="left"/>
      <w:pPr>
        <w:ind w:left="5349" w:hanging="256"/>
      </w:pPr>
      <w:rPr>
        <w:rFonts w:hint="default"/>
        <w:lang w:val="vi" w:eastAsia="en-US" w:bidi="ar-SA"/>
      </w:rPr>
    </w:lvl>
    <w:lvl w:ilvl="8">
      <w:start w:val="0"/>
      <w:numFmt w:val="bullet"/>
      <w:lvlText w:val="•"/>
      <w:lvlJc w:val="left"/>
      <w:pPr>
        <w:ind w:left="6096" w:hanging="256"/>
      </w:pPr>
      <w:rPr>
        <w:rFonts w:hint="default"/>
        <w:lang w:val="vi" w:eastAsia="en-US" w:bidi="ar-SA"/>
      </w:rPr>
    </w:lvl>
  </w:abstractNum>
  <w:abstractNum w:abstractNumId="97">
    <w:multiLevelType w:val="hybridMultilevel"/>
    <w:lvl w:ilvl="0">
      <w:start w:val="1"/>
      <w:numFmt w:val="decimal"/>
      <w:lvlText w:val="%1."/>
      <w:lvlJc w:val="left"/>
      <w:pPr>
        <w:ind w:left="393" w:hanging="279"/>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9"/>
        <w:jc w:val="left"/>
      </w:pPr>
      <w:rPr>
        <w:rFonts w:hint="default" w:ascii="Times New Roman" w:hAnsi="Times New Roman" w:eastAsia="Times New Roman" w:cs="Times New Roman"/>
        <w:color w:val="231F20"/>
        <w:spacing w:val="-3"/>
        <w:w w:val="100"/>
        <w:sz w:val="26"/>
        <w:szCs w:val="26"/>
        <w:lang w:val="vi" w:eastAsia="en-US" w:bidi="ar-SA"/>
      </w:rPr>
    </w:lvl>
    <w:lvl w:ilvl="2">
      <w:start w:val="0"/>
      <w:numFmt w:val="bullet"/>
      <w:lvlText w:val="•"/>
      <w:lvlJc w:val="left"/>
      <w:pPr>
        <w:ind w:left="1838" w:hanging="259"/>
      </w:pPr>
      <w:rPr>
        <w:rFonts w:hint="default"/>
        <w:lang w:val="vi" w:eastAsia="en-US" w:bidi="ar-SA"/>
      </w:rPr>
    </w:lvl>
    <w:lvl w:ilvl="3">
      <w:start w:val="0"/>
      <w:numFmt w:val="bullet"/>
      <w:lvlText w:val="•"/>
      <w:lvlJc w:val="left"/>
      <w:pPr>
        <w:ind w:left="2557" w:hanging="259"/>
      </w:pPr>
      <w:rPr>
        <w:rFonts w:hint="default"/>
        <w:lang w:val="vi" w:eastAsia="en-US" w:bidi="ar-SA"/>
      </w:rPr>
    </w:lvl>
    <w:lvl w:ilvl="4">
      <w:start w:val="0"/>
      <w:numFmt w:val="bullet"/>
      <w:lvlText w:val="•"/>
      <w:lvlJc w:val="left"/>
      <w:pPr>
        <w:ind w:left="3276" w:hanging="259"/>
      </w:pPr>
      <w:rPr>
        <w:rFonts w:hint="default"/>
        <w:lang w:val="vi" w:eastAsia="en-US" w:bidi="ar-SA"/>
      </w:rPr>
    </w:lvl>
    <w:lvl w:ilvl="5">
      <w:start w:val="0"/>
      <w:numFmt w:val="bullet"/>
      <w:lvlText w:val="•"/>
      <w:lvlJc w:val="left"/>
      <w:pPr>
        <w:ind w:left="3995" w:hanging="259"/>
      </w:pPr>
      <w:rPr>
        <w:rFonts w:hint="default"/>
        <w:lang w:val="vi" w:eastAsia="en-US" w:bidi="ar-SA"/>
      </w:rPr>
    </w:lvl>
    <w:lvl w:ilvl="6">
      <w:start w:val="0"/>
      <w:numFmt w:val="bullet"/>
      <w:lvlText w:val="•"/>
      <w:lvlJc w:val="left"/>
      <w:pPr>
        <w:ind w:left="4714" w:hanging="259"/>
      </w:pPr>
      <w:rPr>
        <w:rFonts w:hint="default"/>
        <w:lang w:val="vi" w:eastAsia="en-US" w:bidi="ar-SA"/>
      </w:rPr>
    </w:lvl>
    <w:lvl w:ilvl="7">
      <w:start w:val="0"/>
      <w:numFmt w:val="bullet"/>
      <w:lvlText w:val="•"/>
      <w:lvlJc w:val="left"/>
      <w:pPr>
        <w:ind w:left="5433" w:hanging="259"/>
      </w:pPr>
      <w:rPr>
        <w:rFonts w:hint="default"/>
        <w:lang w:val="vi" w:eastAsia="en-US" w:bidi="ar-SA"/>
      </w:rPr>
    </w:lvl>
    <w:lvl w:ilvl="8">
      <w:start w:val="0"/>
      <w:numFmt w:val="bullet"/>
      <w:lvlText w:val="•"/>
      <w:lvlJc w:val="left"/>
      <w:pPr>
        <w:ind w:left="6152" w:hanging="259"/>
      </w:pPr>
      <w:rPr>
        <w:rFonts w:hint="default"/>
        <w:lang w:val="vi" w:eastAsia="en-US" w:bidi="ar-SA"/>
      </w:rPr>
    </w:lvl>
  </w:abstractNum>
  <w:abstractNum w:abstractNumId="96">
    <w:multiLevelType w:val="hybridMultilevel"/>
    <w:lvl w:ilvl="0">
      <w:start w:val="1"/>
      <w:numFmt w:val="decimal"/>
      <w:lvlText w:val="%1."/>
      <w:lvlJc w:val="left"/>
      <w:pPr>
        <w:ind w:left="110" w:hanging="25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4"/>
      </w:pPr>
      <w:rPr>
        <w:rFonts w:hint="default"/>
        <w:lang w:val="vi" w:eastAsia="en-US" w:bidi="ar-SA"/>
      </w:rPr>
    </w:lvl>
    <w:lvl w:ilvl="2">
      <w:start w:val="0"/>
      <w:numFmt w:val="bullet"/>
      <w:lvlText w:val="•"/>
      <w:lvlJc w:val="left"/>
      <w:pPr>
        <w:ind w:left="1614" w:hanging="254"/>
      </w:pPr>
      <w:rPr>
        <w:rFonts w:hint="default"/>
        <w:lang w:val="vi" w:eastAsia="en-US" w:bidi="ar-SA"/>
      </w:rPr>
    </w:lvl>
    <w:lvl w:ilvl="3">
      <w:start w:val="0"/>
      <w:numFmt w:val="bullet"/>
      <w:lvlText w:val="•"/>
      <w:lvlJc w:val="left"/>
      <w:pPr>
        <w:ind w:left="2361" w:hanging="254"/>
      </w:pPr>
      <w:rPr>
        <w:rFonts w:hint="default"/>
        <w:lang w:val="vi" w:eastAsia="en-US" w:bidi="ar-SA"/>
      </w:rPr>
    </w:lvl>
    <w:lvl w:ilvl="4">
      <w:start w:val="0"/>
      <w:numFmt w:val="bullet"/>
      <w:lvlText w:val="•"/>
      <w:lvlJc w:val="left"/>
      <w:pPr>
        <w:ind w:left="3108" w:hanging="254"/>
      </w:pPr>
      <w:rPr>
        <w:rFonts w:hint="default"/>
        <w:lang w:val="vi" w:eastAsia="en-US" w:bidi="ar-SA"/>
      </w:rPr>
    </w:lvl>
    <w:lvl w:ilvl="5">
      <w:start w:val="0"/>
      <w:numFmt w:val="bullet"/>
      <w:lvlText w:val="•"/>
      <w:lvlJc w:val="left"/>
      <w:pPr>
        <w:ind w:left="3855" w:hanging="254"/>
      </w:pPr>
      <w:rPr>
        <w:rFonts w:hint="default"/>
        <w:lang w:val="vi" w:eastAsia="en-US" w:bidi="ar-SA"/>
      </w:rPr>
    </w:lvl>
    <w:lvl w:ilvl="6">
      <w:start w:val="0"/>
      <w:numFmt w:val="bullet"/>
      <w:lvlText w:val="•"/>
      <w:lvlJc w:val="left"/>
      <w:pPr>
        <w:ind w:left="4602" w:hanging="254"/>
      </w:pPr>
      <w:rPr>
        <w:rFonts w:hint="default"/>
        <w:lang w:val="vi" w:eastAsia="en-US" w:bidi="ar-SA"/>
      </w:rPr>
    </w:lvl>
    <w:lvl w:ilvl="7">
      <w:start w:val="0"/>
      <w:numFmt w:val="bullet"/>
      <w:lvlText w:val="•"/>
      <w:lvlJc w:val="left"/>
      <w:pPr>
        <w:ind w:left="5349" w:hanging="254"/>
      </w:pPr>
      <w:rPr>
        <w:rFonts w:hint="default"/>
        <w:lang w:val="vi" w:eastAsia="en-US" w:bidi="ar-SA"/>
      </w:rPr>
    </w:lvl>
    <w:lvl w:ilvl="8">
      <w:start w:val="0"/>
      <w:numFmt w:val="bullet"/>
      <w:lvlText w:val="•"/>
      <w:lvlJc w:val="left"/>
      <w:pPr>
        <w:ind w:left="6096" w:hanging="254"/>
      </w:pPr>
      <w:rPr>
        <w:rFonts w:hint="default"/>
        <w:lang w:val="vi" w:eastAsia="en-US" w:bidi="ar-SA"/>
      </w:rPr>
    </w:lvl>
  </w:abstractNum>
  <w:abstractNum w:abstractNumId="95">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2"/>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92"/>
      </w:pPr>
      <w:rPr>
        <w:rFonts w:hint="default"/>
        <w:lang w:val="vi" w:eastAsia="en-US" w:bidi="ar-SA"/>
      </w:rPr>
    </w:lvl>
    <w:lvl w:ilvl="3">
      <w:start w:val="0"/>
      <w:numFmt w:val="bullet"/>
      <w:lvlText w:val="•"/>
      <w:lvlJc w:val="left"/>
      <w:pPr>
        <w:ind w:left="1997" w:hanging="292"/>
      </w:pPr>
      <w:rPr>
        <w:rFonts w:hint="default"/>
        <w:lang w:val="vi" w:eastAsia="en-US" w:bidi="ar-SA"/>
      </w:rPr>
    </w:lvl>
    <w:lvl w:ilvl="4">
      <w:start w:val="0"/>
      <w:numFmt w:val="bullet"/>
      <w:lvlText w:val="•"/>
      <w:lvlJc w:val="left"/>
      <w:pPr>
        <w:ind w:left="2796" w:hanging="292"/>
      </w:pPr>
      <w:rPr>
        <w:rFonts w:hint="default"/>
        <w:lang w:val="vi" w:eastAsia="en-US" w:bidi="ar-SA"/>
      </w:rPr>
    </w:lvl>
    <w:lvl w:ilvl="5">
      <w:start w:val="0"/>
      <w:numFmt w:val="bullet"/>
      <w:lvlText w:val="•"/>
      <w:lvlJc w:val="left"/>
      <w:pPr>
        <w:ind w:left="3595" w:hanging="292"/>
      </w:pPr>
      <w:rPr>
        <w:rFonts w:hint="default"/>
        <w:lang w:val="vi" w:eastAsia="en-US" w:bidi="ar-SA"/>
      </w:rPr>
    </w:lvl>
    <w:lvl w:ilvl="6">
      <w:start w:val="0"/>
      <w:numFmt w:val="bullet"/>
      <w:lvlText w:val="•"/>
      <w:lvlJc w:val="left"/>
      <w:pPr>
        <w:ind w:left="4394" w:hanging="292"/>
      </w:pPr>
      <w:rPr>
        <w:rFonts w:hint="default"/>
        <w:lang w:val="vi" w:eastAsia="en-US" w:bidi="ar-SA"/>
      </w:rPr>
    </w:lvl>
    <w:lvl w:ilvl="7">
      <w:start w:val="0"/>
      <w:numFmt w:val="bullet"/>
      <w:lvlText w:val="•"/>
      <w:lvlJc w:val="left"/>
      <w:pPr>
        <w:ind w:left="5193" w:hanging="292"/>
      </w:pPr>
      <w:rPr>
        <w:rFonts w:hint="default"/>
        <w:lang w:val="vi" w:eastAsia="en-US" w:bidi="ar-SA"/>
      </w:rPr>
    </w:lvl>
    <w:lvl w:ilvl="8">
      <w:start w:val="0"/>
      <w:numFmt w:val="bullet"/>
      <w:lvlText w:val="•"/>
      <w:lvlJc w:val="left"/>
      <w:pPr>
        <w:ind w:left="5992" w:hanging="292"/>
      </w:pPr>
      <w:rPr>
        <w:rFonts w:hint="default"/>
        <w:lang w:val="vi" w:eastAsia="en-US" w:bidi="ar-SA"/>
      </w:rPr>
    </w:lvl>
  </w:abstractNum>
  <w:abstractNum w:abstractNumId="94">
    <w:multiLevelType w:val="hybridMultilevel"/>
    <w:lvl w:ilvl="0">
      <w:start w:val="1"/>
      <w:numFmt w:val="decimal"/>
      <w:lvlText w:val="%1."/>
      <w:lvlJc w:val="left"/>
      <w:pPr>
        <w:ind w:left="110" w:hanging="25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3"/>
      </w:pPr>
      <w:rPr>
        <w:rFonts w:hint="default"/>
        <w:lang w:val="vi" w:eastAsia="en-US" w:bidi="ar-SA"/>
      </w:rPr>
    </w:lvl>
    <w:lvl w:ilvl="3">
      <w:start w:val="0"/>
      <w:numFmt w:val="bullet"/>
      <w:lvlText w:val="•"/>
      <w:lvlJc w:val="left"/>
      <w:pPr>
        <w:ind w:left="1997" w:hanging="283"/>
      </w:pPr>
      <w:rPr>
        <w:rFonts w:hint="default"/>
        <w:lang w:val="vi" w:eastAsia="en-US" w:bidi="ar-SA"/>
      </w:rPr>
    </w:lvl>
    <w:lvl w:ilvl="4">
      <w:start w:val="0"/>
      <w:numFmt w:val="bullet"/>
      <w:lvlText w:val="•"/>
      <w:lvlJc w:val="left"/>
      <w:pPr>
        <w:ind w:left="2796" w:hanging="283"/>
      </w:pPr>
      <w:rPr>
        <w:rFonts w:hint="default"/>
        <w:lang w:val="vi" w:eastAsia="en-US" w:bidi="ar-SA"/>
      </w:rPr>
    </w:lvl>
    <w:lvl w:ilvl="5">
      <w:start w:val="0"/>
      <w:numFmt w:val="bullet"/>
      <w:lvlText w:val="•"/>
      <w:lvlJc w:val="left"/>
      <w:pPr>
        <w:ind w:left="3595" w:hanging="283"/>
      </w:pPr>
      <w:rPr>
        <w:rFonts w:hint="default"/>
        <w:lang w:val="vi" w:eastAsia="en-US" w:bidi="ar-SA"/>
      </w:rPr>
    </w:lvl>
    <w:lvl w:ilvl="6">
      <w:start w:val="0"/>
      <w:numFmt w:val="bullet"/>
      <w:lvlText w:val="•"/>
      <w:lvlJc w:val="left"/>
      <w:pPr>
        <w:ind w:left="4394" w:hanging="283"/>
      </w:pPr>
      <w:rPr>
        <w:rFonts w:hint="default"/>
        <w:lang w:val="vi" w:eastAsia="en-US" w:bidi="ar-SA"/>
      </w:rPr>
    </w:lvl>
    <w:lvl w:ilvl="7">
      <w:start w:val="0"/>
      <w:numFmt w:val="bullet"/>
      <w:lvlText w:val="•"/>
      <w:lvlJc w:val="left"/>
      <w:pPr>
        <w:ind w:left="5193" w:hanging="283"/>
      </w:pPr>
      <w:rPr>
        <w:rFonts w:hint="default"/>
        <w:lang w:val="vi" w:eastAsia="en-US" w:bidi="ar-SA"/>
      </w:rPr>
    </w:lvl>
    <w:lvl w:ilvl="8">
      <w:start w:val="0"/>
      <w:numFmt w:val="bullet"/>
      <w:lvlText w:val="•"/>
      <w:lvlJc w:val="left"/>
      <w:pPr>
        <w:ind w:left="5992" w:hanging="283"/>
      </w:pPr>
      <w:rPr>
        <w:rFonts w:hint="default"/>
        <w:lang w:val="vi" w:eastAsia="en-US" w:bidi="ar-SA"/>
      </w:rPr>
    </w:lvl>
  </w:abstractNum>
  <w:abstractNum w:abstractNumId="93">
    <w:multiLevelType w:val="hybridMultilevel"/>
    <w:lvl w:ilvl="0">
      <w:start w:val="1"/>
      <w:numFmt w:val="decimal"/>
      <w:lvlText w:val="%1."/>
      <w:lvlJc w:val="left"/>
      <w:pPr>
        <w:ind w:left="110"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6"/>
      </w:pPr>
      <w:rPr>
        <w:rFonts w:hint="default"/>
        <w:lang w:val="vi" w:eastAsia="en-US" w:bidi="ar-SA"/>
      </w:rPr>
    </w:lvl>
    <w:lvl w:ilvl="2">
      <w:start w:val="0"/>
      <w:numFmt w:val="bullet"/>
      <w:lvlText w:val="•"/>
      <w:lvlJc w:val="left"/>
      <w:pPr>
        <w:ind w:left="1614" w:hanging="256"/>
      </w:pPr>
      <w:rPr>
        <w:rFonts w:hint="default"/>
        <w:lang w:val="vi" w:eastAsia="en-US" w:bidi="ar-SA"/>
      </w:rPr>
    </w:lvl>
    <w:lvl w:ilvl="3">
      <w:start w:val="0"/>
      <w:numFmt w:val="bullet"/>
      <w:lvlText w:val="•"/>
      <w:lvlJc w:val="left"/>
      <w:pPr>
        <w:ind w:left="2361" w:hanging="256"/>
      </w:pPr>
      <w:rPr>
        <w:rFonts w:hint="default"/>
        <w:lang w:val="vi" w:eastAsia="en-US" w:bidi="ar-SA"/>
      </w:rPr>
    </w:lvl>
    <w:lvl w:ilvl="4">
      <w:start w:val="0"/>
      <w:numFmt w:val="bullet"/>
      <w:lvlText w:val="•"/>
      <w:lvlJc w:val="left"/>
      <w:pPr>
        <w:ind w:left="3108" w:hanging="256"/>
      </w:pPr>
      <w:rPr>
        <w:rFonts w:hint="default"/>
        <w:lang w:val="vi" w:eastAsia="en-US" w:bidi="ar-SA"/>
      </w:rPr>
    </w:lvl>
    <w:lvl w:ilvl="5">
      <w:start w:val="0"/>
      <w:numFmt w:val="bullet"/>
      <w:lvlText w:val="•"/>
      <w:lvlJc w:val="left"/>
      <w:pPr>
        <w:ind w:left="3855" w:hanging="256"/>
      </w:pPr>
      <w:rPr>
        <w:rFonts w:hint="default"/>
        <w:lang w:val="vi" w:eastAsia="en-US" w:bidi="ar-SA"/>
      </w:rPr>
    </w:lvl>
    <w:lvl w:ilvl="6">
      <w:start w:val="0"/>
      <w:numFmt w:val="bullet"/>
      <w:lvlText w:val="•"/>
      <w:lvlJc w:val="left"/>
      <w:pPr>
        <w:ind w:left="4602" w:hanging="256"/>
      </w:pPr>
      <w:rPr>
        <w:rFonts w:hint="default"/>
        <w:lang w:val="vi" w:eastAsia="en-US" w:bidi="ar-SA"/>
      </w:rPr>
    </w:lvl>
    <w:lvl w:ilvl="7">
      <w:start w:val="0"/>
      <w:numFmt w:val="bullet"/>
      <w:lvlText w:val="•"/>
      <w:lvlJc w:val="left"/>
      <w:pPr>
        <w:ind w:left="5349" w:hanging="256"/>
      </w:pPr>
      <w:rPr>
        <w:rFonts w:hint="default"/>
        <w:lang w:val="vi" w:eastAsia="en-US" w:bidi="ar-SA"/>
      </w:rPr>
    </w:lvl>
    <w:lvl w:ilvl="8">
      <w:start w:val="0"/>
      <w:numFmt w:val="bullet"/>
      <w:lvlText w:val="•"/>
      <w:lvlJc w:val="left"/>
      <w:pPr>
        <w:ind w:left="6096" w:hanging="256"/>
      </w:pPr>
      <w:rPr>
        <w:rFonts w:hint="default"/>
        <w:lang w:val="vi" w:eastAsia="en-US" w:bidi="ar-SA"/>
      </w:rPr>
    </w:lvl>
  </w:abstractNum>
  <w:abstractNum w:abstractNumId="92">
    <w:multiLevelType w:val="hybridMultilevel"/>
    <w:lvl w:ilvl="0">
      <w:start w:val="2"/>
      <w:numFmt w:val="decimal"/>
      <w:lvlText w:val="%1."/>
      <w:lvlJc w:val="left"/>
      <w:pPr>
        <w:ind w:left="393" w:hanging="27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7"/>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67"/>
      </w:pPr>
      <w:rPr>
        <w:rFonts w:hint="default"/>
        <w:lang w:val="vi" w:eastAsia="en-US" w:bidi="ar-SA"/>
      </w:rPr>
    </w:lvl>
    <w:lvl w:ilvl="3">
      <w:start w:val="0"/>
      <w:numFmt w:val="bullet"/>
      <w:lvlText w:val="•"/>
      <w:lvlJc w:val="left"/>
      <w:pPr>
        <w:ind w:left="255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3995" w:hanging="267"/>
      </w:pPr>
      <w:rPr>
        <w:rFonts w:hint="default"/>
        <w:lang w:val="vi" w:eastAsia="en-US" w:bidi="ar-SA"/>
      </w:rPr>
    </w:lvl>
    <w:lvl w:ilvl="6">
      <w:start w:val="0"/>
      <w:numFmt w:val="bullet"/>
      <w:lvlText w:val="•"/>
      <w:lvlJc w:val="left"/>
      <w:pPr>
        <w:ind w:left="4714" w:hanging="267"/>
      </w:pPr>
      <w:rPr>
        <w:rFonts w:hint="default"/>
        <w:lang w:val="vi" w:eastAsia="en-US" w:bidi="ar-SA"/>
      </w:rPr>
    </w:lvl>
    <w:lvl w:ilvl="7">
      <w:start w:val="0"/>
      <w:numFmt w:val="bullet"/>
      <w:lvlText w:val="•"/>
      <w:lvlJc w:val="left"/>
      <w:pPr>
        <w:ind w:left="5433" w:hanging="267"/>
      </w:pPr>
      <w:rPr>
        <w:rFonts w:hint="default"/>
        <w:lang w:val="vi" w:eastAsia="en-US" w:bidi="ar-SA"/>
      </w:rPr>
    </w:lvl>
    <w:lvl w:ilvl="8">
      <w:start w:val="0"/>
      <w:numFmt w:val="bullet"/>
      <w:lvlText w:val="•"/>
      <w:lvlJc w:val="left"/>
      <w:pPr>
        <w:ind w:left="6152" w:hanging="267"/>
      </w:pPr>
      <w:rPr>
        <w:rFonts w:hint="default"/>
        <w:lang w:val="vi" w:eastAsia="en-US" w:bidi="ar-SA"/>
      </w:rPr>
    </w:lvl>
  </w:abstractNum>
  <w:abstractNum w:abstractNumId="91">
    <w:multiLevelType w:val="hybridMultilevel"/>
    <w:lvl w:ilvl="0">
      <w:start w:val="1"/>
      <w:numFmt w:val="decimal"/>
      <w:lvlText w:val="%1."/>
      <w:lvlJc w:val="left"/>
      <w:pPr>
        <w:ind w:left="393" w:hanging="253"/>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67"/>
        <w:jc w:val="right"/>
      </w:pPr>
      <w:rPr>
        <w:rFonts w:hint="default" w:ascii="Times New Roman" w:hAnsi="Times New Roman" w:eastAsia="Times New Roman" w:cs="Times New Roman"/>
        <w:color w:val="231F20"/>
        <w:spacing w:val="-3"/>
        <w:w w:val="100"/>
        <w:sz w:val="26"/>
        <w:szCs w:val="26"/>
        <w:lang w:val="vi" w:eastAsia="en-US" w:bidi="ar-SA"/>
      </w:rPr>
    </w:lvl>
    <w:lvl w:ilvl="3">
      <w:start w:val="0"/>
      <w:numFmt w:val="bullet"/>
      <w:lvlText w:val="•"/>
      <w:lvlJc w:val="left"/>
      <w:pPr>
        <w:ind w:left="255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3995" w:hanging="267"/>
      </w:pPr>
      <w:rPr>
        <w:rFonts w:hint="default"/>
        <w:lang w:val="vi" w:eastAsia="en-US" w:bidi="ar-SA"/>
      </w:rPr>
    </w:lvl>
    <w:lvl w:ilvl="6">
      <w:start w:val="0"/>
      <w:numFmt w:val="bullet"/>
      <w:lvlText w:val="•"/>
      <w:lvlJc w:val="left"/>
      <w:pPr>
        <w:ind w:left="4714" w:hanging="267"/>
      </w:pPr>
      <w:rPr>
        <w:rFonts w:hint="default"/>
        <w:lang w:val="vi" w:eastAsia="en-US" w:bidi="ar-SA"/>
      </w:rPr>
    </w:lvl>
    <w:lvl w:ilvl="7">
      <w:start w:val="0"/>
      <w:numFmt w:val="bullet"/>
      <w:lvlText w:val="•"/>
      <w:lvlJc w:val="left"/>
      <w:pPr>
        <w:ind w:left="5433" w:hanging="267"/>
      </w:pPr>
      <w:rPr>
        <w:rFonts w:hint="default"/>
        <w:lang w:val="vi" w:eastAsia="en-US" w:bidi="ar-SA"/>
      </w:rPr>
    </w:lvl>
    <w:lvl w:ilvl="8">
      <w:start w:val="0"/>
      <w:numFmt w:val="bullet"/>
      <w:lvlText w:val="•"/>
      <w:lvlJc w:val="left"/>
      <w:pPr>
        <w:ind w:left="6152" w:hanging="267"/>
      </w:pPr>
      <w:rPr>
        <w:rFonts w:hint="default"/>
        <w:lang w:val="vi" w:eastAsia="en-US" w:bidi="ar-SA"/>
      </w:rPr>
    </w:lvl>
  </w:abstractNum>
  <w:abstractNum w:abstractNumId="90">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7"/>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67"/>
      </w:pPr>
      <w:rPr>
        <w:rFonts w:hint="default"/>
        <w:lang w:val="vi" w:eastAsia="en-US" w:bidi="ar-SA"/>
      </w:rPr>
    </w:lvl>
    <w:lvl w:ilvl="3">
      <w:start w:val="0"/>
      <w:numFmt w:val="bullet"/>
      <w:lvlText w:val="•"/>
      <w:lvlJc w:val="left"/>
      <w:pPr>
        <w:ind w:left="2417" w:hanging="267"/>
      </w:pPr>
      <w:rPr>
        <w:rFonts w:hint="default"/>
        <w:lang w:val="vi" w:eastAsia="en-US" w:bidi="ar-SA"/>
      </w:rPr>
    </w:lvl>
    <w:lvl w:ilvl="4">
      <w:start w:val="0"/>
      <w:numFmt w:val="bullet"/>
      <w:lvlText w:val="•"/>
      <w:lvlJc w:val="left"/>
      <w:pPr>
        <w:ind w:left="3156" w:hanging="267"/>
      </w:pPr>
      <w:rPr>
        <w:rFonts w:hint="default"/>
        <w:lang w:val="vi" w:eastAsia="en-US" w:bidi="ar-SA"/>
      </w:rPr>
    </w:lvl>
    <w:lvl w:ilvl="5">
      <w:start w:val="0"/>
      <w:numFmt w:val="bullet"/>
      <w:lvlText w:val="•"/>
      <w:lvlJc w:val="left"/>
      <w:pPr>
        <w:ind w:left="3895" w:hanging="267"/>
      </w:pPr>
      <w:rPr>
        <w:rFonts w:hint="default"/>
        <w:lang w:val="vi" w:eastAsia="en-US" w:bidi="ar-SA"/>
      </w:rPr>
    </w:lvl>
    <w:lvl w:ilvl="6">
      <w:start w:val="0"/>
      <w:numFmt w:val="bullet"/>
      <w:lvlText w:val="•"/>
      <w:lvlJc w:val="left"/>
      <w:pPr>
        <w:ind w:left="4634" w:hanging="267"/>
      </w:pPr>
      <w:rPr>
        <w:rFonts w:hint="default"/>
        <w:lang w:val="vi" w:eastAsia="en-US" w:bidi="ar-SA"/>
      </w:rPr>
    </w:lvl>
    <w:lvl w:ilvl="7">
      <w:start w:val="0"/>
      <w:numFmt w:val="bullet"/>
      <w:lvlText w:val="•"/>
      <w:lvlJc w:val="left"/>
      <w:pPr>
        <w:ind w:left="5373" w:hanging="267"/>
      </w:pPr>
      <w:rPr>
        <w:rFonts w:hint="default"/>
        <w:lang w:val="vi" w:eastAsia="en-US" w:bidi="ar-SA"/>
      </w:rPr>
    </w:lvl>
    <w:lvl w:ilvl="8">
      <w:start w:val="0"/>
      <w:numFmt w:val="bullet"/>
      <w:lvlText w:val="•"/>
      <w:lvlJc w:val="left"/>
      <w:pPr>
        <w:ind w:left="6112" w:hanging="267"/>
      </w:pPr>
      <w:rPr>
        <w:rFonts w:hint="default"/>
        <w:lang w:val="vi" w:eastAsia="en-US" w:bidi="ar-SA"/>
      </w:rPr>
    </w:lvl>
  </w:abstractNum>
  <w:abstractNum w:abstractNumId="89">
    <w:multiLevelType w:val="hybridMultilevel"/>
    <w:lvl w:ilvl="0">
      <w:start w:val="1"/>
      <w:numFmt w:val="decimal"/>
      <w:lvlText w:val="%1."/>
      <w:lvlJc w:val="left"/>
      <w:pPr>
        <w:ind w:left="393" w:hanging="26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6"/>
      </w:pPr>
      <w:rPr>
        <w:rFonts w:hint="default"/>
        <w:lang w:val="vi" w:eastAsia="en-US" w:bidi="ar-SA"/>
      </w:rPr>
    </w:lvl>
    <w:lvl w:ilvl="2">
      <w:start w:val="0"/>
      <w:numFmt w:val="bullet"/>
      <w:lvlText w:val="•"/>
      <w:lvlJc w:val="left"/>
      <w:pPr>
        <w:ind w:left="1838" w:hanging="266"/>
      </w:pPr>
      <w:rPr>
        <w:rFonts w:hint="default"/>
        <w:lang w:val="vi" w:eastAsia="en-US" w:bidi="ar-SA"/>
      </w:rPr>
    </w:lvl>
    <w:lvl w:ilvl="3">
      <w:start w:val="0"/>
      <w:numFmt w:val="bullet"/>
      <w:lvlText w:val="•"/>
      <w:lvlJc w:val="left"/>
      <w:pPr>
        <w:ind w:left="2557" w:hanging="266"/>
      </w:pPr>
      <w:rPr>
        <w:rFonts w:hint="default"/>
        <w:lang w:val="vi" w:eastAsia="en-US" w:bidi="ar-SA"/>
      </w:rPr>
    </w:lvl>
    <w:lvl w:ilvl="4">
      <w:start w:val="0"/>
      <w:numFmt w:val="bullet"/>
      <w:lvlText w:val="•"/>
      <w:lvlJc w:val="left"/>
      <w:pPr>
        <w:ind w:left="3276" w:hanging="266"/>
      </w:pPr>
      <w:rPr>
        <w:rFonts w:hint="default"/>
        <w:lang w:val="vi" w:eastAsia="en-US" w:bidi="ar-SA"/>
      </w:rPr>
    </w:lvl>
    <w:lvl w:ilvl="5">
      <w:start w:val="0"/>
      <w:numFmt w:val="bullet"/>
      <w:lvlText w:val="•"/>
      <w:lvlJc w:val="left"/>
      <w:pPr>
        <w:ind w:left="3995" w:hanging="266"/>
      </w:pPr>
      <w:rPr>
        <w:rFonts w:hint="default"/>
        <w:lang w:val="vi" w:eastAsia="en-US" w:bidi="ar-SA"/>
      </w:rPr>
    </w:lvl>
    <w:lvl w:ilvl="6">
      <w:start w:val="0"/>
      <w:numFmt w:val="bullet"/>
      <w:lvlText w:val="•"/>
      <w:lvlJc w:val="left"/>
      <w:pPr>
        <w:ind w:left="4714" w:hanging="266"/>
      </w:pPr>
      <w:rPr>
        <w:rFonts w:hint="default"/>
        <w:lang w:val="vi" w:eastAsia="en-US" w:bidi="ar-SA"/>
      </w:rPr>
    </w:lvl>
    <w:lvl w:ilvl="7">
      <w:start w:val="0"/>
      <w:numFmt w:val="bullet"/>
      <w:lvlText w:val="•"/>
      <w:lvlJc w:val="left"/>
      <w:pPr>
        <w:ind w:left="5433" w:hanging="266"/>
      </w:pPr>
      <w:rPr>
        <w:rFonts w:hint="default"/>
        <w:lang w:val="vi" w:eastAsia="en-US" w:bidi="ar-SA"/>
      </w:rPr>
    </w:lvl>
    <w:lvl w:ilvl="8">
      <w:start w:val="0"/>
      <w:numFmt w:val="bullet"/>
      <w:lvlText w:val="•"/>
      <w:lvlJc w:val="left"/>
      <w:pPr>
        <w:ind w:left="6152" w:hanging="266"/>
      </w:pPr>
      <w:rPr>
        <w:rFonts w:hint="default"/>
        <w:lang w:val="vi" w:eastAsia="en-US" w:bidi="ar-SA"/>
      </w:rPr>
    </w:lvl>
  </w:abstractNum>
  <w:abstractNum w:abstractNumId="88">
    <w:multiLevelType w:val="hybridMultilevel"/>
    <w:lvl w:ilvl="0">
      <w:start w:val="1"/>
      <w:numFmt w:val="decimal"/>
      <w:lvlText w:val="%1."/>
      <w:lvlJc w:val="left"/>
      <w:pPr>
        <w:ind w:left="110" w:hanging="26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5"/>
      </w:pPr>
      <w:rPr>
        <w:rFonts w:hint="default"/>
        <w:lang w:val="vi" w:eastAsia="en-US" w:bidi="ar-SA"/>
      </w:rPr>
    </w:lvl>
    <w:lvl w:ilvl="3">
      <w:start w:val="0"/>
      <w:numFmt w:val="bullet"/>
      <w:lvlText w:val="•"/>
      <w:lvlJc w:val="left"/>
      <w:pPr>
        <w:ind w:left="1997" w:hanging="275"/>
      </w:pPr>
      <w:rPr>
        <w:rFonts w:hint="default"/>
        <w:lang w:val="vi" w:eastAsia="en-US" w:bidi="ar-SA"/>
      </w:rPr>
    </w:lvl>
    <w:lvl w:ilvl="4">
      <w:start w:val="0"/>
      <w:numFmt w:val="bullet"/>
      <w:lvlText w:val="•"/>
      <w:lvlJc w:val="left"/>
      <w:pPr>
        <w:ind w:left="2796" w:hanging="275"/>
      </w:pPr>
      <w:rPr>
        <w:rFonts w:hint="default"/>
        <w:lang w:val="vi" w:eastAsia="en-US" w:bidi="ar-SA"/>
      </w:rPr>
    </w:lvl>
    <w:lvl w:ilvl="5">
      <w:start w:val="0"/>
      <w:numFmt w:val="bullet"/>
      <w:lvlText w:val="•"/>
      <w:lvlJc w:val="left"/>
      <w:pPr>
        <w:ind w:left="3595" w:hanging="275"/>
      </w:pPr>
      <w:rPr>
        <w:rFonts w:hint="default"/>
        <w:lang w:val="vi" w:eastAsia="en-US" w:bidi="ar-SA"/>
      </w:rPr>
    </w:lvl>
    <w:lvl w:ilvl="6">
      <w:start w:val="0"/>
      <w:numFmt w:val="bullet"/>
      <w:lvlText w:val="•"/>
      <w:lvlJc w:val="left"/>
      <w:pPr>
        <w:ind w:left="4394" w:hanging="275"/>
      </w:pPr>
      <w:rPr>
        <w:rFonts w:hint="default"/>
        <w:lang w:val="vi" w:eastAsia="en-US" w:bidi="ar-SA"/>
      </w:rPr>
    </w:lvl>
    <w:lvl w:ilvl="7">
      <w:start w:val="0"/>
      <w:numFmt w:val="bullet"/>
      <w:lvlText w:val="•"/>
      <w:lvlJc w:val="left"/>
      <w:pPr>
        <w:ind w:left="5193" w:hanging="275"/>
      </w:pPr>
      <w:rPr>
        <w:rFonts w:hint="default"/>
        <w:lang w:val="vi" w:eastAsia="en-US" w:bidi="ar-SA"/>
      </w:rPr>
    </w:lvl>
    <w:lvl w:ilvl="8">
      <w:start w:val="0"/>
      <w:numFmt w:val="bullet"/>
      <w:lvlText w:val="•"/>
      <w:lvlJc w:val="left"/>
      <w:pPr>
        <w:ind w:left="5992" w:hanging="275"/>
      </w:pPr>
      <w:rPr>
        <w:rFonts w:hint="default"/>
        <w:lang w:val="vi" w:eastAsia="en-US" w:bidi="ar-SA"/>
      </w:rPr>
    </w:lvl>
  </w:abstractNum>
  <w:abstractNum w:abstractNumId="87">
    <w:multiLevelType w:val="hybridMultilevel"/>
    <w:lvl w:ilvl="0">
      <w:start w:val="1"/>
      <w:numFmt w:val="decimal"/>
      <w:lvlText w:val="%1."/>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0"/>
      </w:pPr>
      <w:rPr>
        <w:rFonts w:hint="default"/>
        <w:lang w:val="vi" w:eastAsia="en-US" w:bidi="ar-SA"/>
      </w:rPr>
    </w:lvl>
    <w:lvl w:ilvl="2">
      <w:start w:val="0"/>
      <w:numFmt w:val="bullet"/>
      <w:lvlText w:val="•"/>
      <w:lvlJc w:val="left"/>
      <w:pPr>
        <w:ind w:left="1838" w:hanging="260"/>
      </w:pPr>
      <w:rPr>
        <w:rFonts w:hint="default"/>
        <w:lang w:val="vi" w:eastAsia="en-US" w:bidi="ar-SA"/>
      </w:rPr>
    </w:lvl>
    <w:lvl w:ilvl="3">
      <w:start w:val="0"/>
      <w:numFmt w:val="bullet"/>
      <w:lvlText w:val="•"/>
      <w:lvlJc w:val="left"/>
      <w:pPr>
        <w:ind w:left="2557" w:hanging="260"/>
      </w:pPr>
      <w:rPr>
        <w:rFonts w:hint="default"/>
        <w:lang w:val="vi" w:eastAsia="en-US" w:bidi="ar-SA"/>
      </w:rPr>
    </w:lvl>
    <w:lvl w:ilvl="4">
      <w:start w:val="0"/>
      <w:numFmt w:val="bullet"/>
      <w:lvlText w:val="•"/>
      <w:lvlJc w:val="left"/>
      <w:pPr>
        <w:ind w:left="3276" w:hanging="260"/>
      </w:pPr>
      <w:rPr>
        <w:rFonts w:hint="default"/>
        <w:lang w:val="vi" w:eastAsia="en-US" w:bidi="ar-SA"/>
      </w:rPr>
    </w:lvl>
    <w:lvl w:ilvl="5">
      <w:start w:val="0"/>
      <w:numFmt w:val="bullet"/>
      <w:lvlText w:val="•"/>
      <w:lvlJc w:val="left"/>
      <w:pPr>
        <w:ind w:left="3995" w:hanging="260"/>
      </w:pPr>
      <w:rPr>
        <w:rFonts w:hint="default"/>
        <w:lang w:val="vi" w:eastAsia="en-US" w:bidi="ar-SA"/>
      </w:rPr>
    </w:lvl>
    <w:lvl w:ilvl="6">
      <w:start w:val="0"/>
      <w:numFmt w:val="bullet"/>
      <w:lvlText w:val="•"/>
      <w:lvlJc w:val="left"/>
      <w:pPr>
        <w:ind w:left="4714" w:hanging="260"/>
      </w:pPr>
      <w:rPr>
        <w:rFonts w:hint="default"/>
        <w:lang w:val="vi" w:eastAsia="en-US" w:bidi="ar-SA"/>
      </w:rPr>
    </w:lvl>
    <w:lvl w:ilvl="7">
      <w:start w:val="0"/>
      <w:numFmt w:val="bullet"/>
      <w:lvlText w:val="•"/>
      <w:lvlJc w:val="left"/>
      <w:pPr>
        <w:ind w:left="5433" w:hanging="260"/>
      </w:pPr>
      <w:rPr>
        <w:rFonts w:hint="default"/>
        <w:lang w:val="vi" w:eastAsia="en-US" w:bidi="ar-SA"/>
      </w:rPr>
    </w:lvl>
    <w:lvl w:ilvl="8">
      <w:start w:val="0"/>
      <w:numFmt w:val="bullet"/>
      <w:lvlText w:val="•"/>
      <w:lvlJc w:val="left"/>
      <w:pPr>
        <w:ind w:left="6152" w:hanging="260"/>
      </w:pPr>
      <w:rPr>
        <w:rFonts w:hint="default"/>
        <w:lang w:val="vi" w:eastAsia="en-US" w:bidi="ar-SA"/>
      </w:rPr>
    </w:lvl>
  </w:abstractNum>
  <w:abstractNum w:abstractNumId="86">
    <w:multiLevelType w:val="hybridMultilevel"/>
    <w:lvl w:ilvl="0">
      <w:start w:val="1"/>
      <w:numFmt w:val="decimal"/>
      <w:lvlText w:val="%1."/>
      <w:lvlJc w:val="left"/>
      <w:pPr>
        <w:ind w:left="11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4"/>
      </w:pPr>
      <w:rPr>
        <w:rFonts w:hint="default"/>
        <w:lang w:val="vi" w:eastAsia="en-US" w:bidi="ar-SA"/>
      </w:rPr>
    </w:lvl>
    <w:lvl w:ilvl="3">
      <w:start w:val="0"/>
      <w:numFmt w:val="bullet"/>
      <w:lvlText w:val="•"/>
      <w:lvlJc w:val="left"/>
      <w:pPr>
        <w:ind w:left="1997" w:hanging="264"/>
      </w:pPr>
      <w:rPr>
        <w:rFonts w:hint="default"/>
        <w:lang w:val="vi" w:eastAsia="en-US" w:bidi="ar-SA"/>
      </w:rPr>
    </w:lvl>
    <w:lvl w:ilvl="4">
      <w:start w:val="0"/>
      <w:numFmt w:val="bullet"/>
      <w:lvlText w:val="•"/>
      <w:lvlJc w:val="left"/>
      <w:pPr>
        <w:ind w:left="2796" w:hanging="264"/>
      </w:pPr>
      <w:rPr>
        <w:rFonts w:hint="default"/>
        <w:lang w:val="vi" w:eastAsia="en-US" w:bidi="ar-SA"/>
      </w:rPr>
    </w:lvl>
    <w:lvl w:ilvl="5">
      <w:start w:val="0"/>
      <w:numFmt w:val="bullet"/>
      <w:lvlText w:val="•"/>
      <w:lvlJc w:val="left"/>
      <w:pPr>
        <w:ind w:left="3595" w:hanging="264"/>
      </w:pPr>
      <w:rPr>
        <w:rFonts w:hint="default"/>
        <w:lang w:val="vi" w:eastAsia="en-US" w:bidi="ar-SA"/>
      </w:rPr>
    </w:lvl>
    <w:lvl w:ilvl="6">
      <w:start w:val="0"/>
      <w:numFmt w:val="bullet"/>
      <w:lvlText w:val="•"/>
      <w:lvlJc w:val="left"/>
      <w:pPr>
        <w:ind w:left="4394" w:hanging="264"/>
      </w:pPr>
      <w:rPr>
        <w:rFonts w:hint="default"/>
        <w:lang w:val="vi" w:eastAsia="en-US" w:bidi="ar-SA"/>
      </w:rPr>
    </w:lvl>
    <w:lvl w:ilvl="7">
      <w:start w:val="0"/>
      <w:numFmt w:val="bullet"/>
      <w:lvlText w:val="•"/>
      <w:lvlJc w:val="left"/>
      <w:pPr>
        <w:ind w:left="5193" w:hanging="264"/>
      </w:pPr>
      <w:rPr>
        <w:rFonts w:hint="default"/>
        <w:lang w:val="vi" w:eastAsia="en-US" w:bidi="ar-SA"/>
      </w:rPr>
    </w:lvl>
    <w:lvl w:ilvl="8">
      <w:start w:val="0"/>
      <w:numFmt w:val="bullet"/>
      <w:lvlText w:val="•"/>
      <w:lvlJc w:val="left"/>
      <w:pPr>
        <w:ind w:left="5992" w:hanging="264"/>
      </w:pPr>
      <w:rPr>
        <w:rFonts w:hint="default"/>
        <w:lang w:val="vi" w:eastAsia="en-US" w:bidi="ar-SA"/>
      </w:rPr>
    </w:lvl>
  </w:abstractNum>
  <w:abstractNum w:abstractNumId="85">
    <w:multiLevelType w:val="hybridMultilevel"/>
    <w:lvl w:ilvl="0">
      <w:start w:val="3"/>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7"/>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7"/>
      </w:pPr>
      <w:rPr>
        <w:rFonts w:hint="default"/>
        <w:lang w:val="vi" w:eastAsia="en-US" w:bidi="ar-SA"/>
      </w:rPr>
    </w:lvl>
    <w:lvl w:ilvl="3">
      <w:start w:val="0"/>
      <w:numFmt w:val="bullet"/>
      <w:lvlText w:val="•"/>
      <w:lvlJc w:val="left"/>
      <w:pPr>
        <w:ind w:left="1997" w:hanging="267"/>
      </w:pPr>
      <w:rPr>
        <w:rFonts w:hint="default"/>
        <w:lang w:val="vi" w:eastAsia="en-US" w:bidi="ar-SA"/>
      </w:rPr>
    </w:lvl>
    <w:lvl w:ilvl="4">
      <w:start w:val="0"/>
      <w:numFmt w:val="bullet"/>
      <w:lvlText w:val="•"/>
      <w:lvlJc w:val="left"/>
      <w:pPr>
        <w:ind w:left="2796" w:hanging="267"/>
      </w:pPr>
      <w:rPr>
        <w:rFonts w:hint="default"/>
        <w:lang w:val="vi" w:eastAsia="en-US" w:bidi="ar-SA"/>
      </w:rPr>
    </w:lvl>
    <w:lvl w:ilvl="5">
      <w:start w:val="0"/>
      <w:numFmt w:val="bullet"/>
      <w:lvlText w:val="•"/>
      <w:lvlJc w:val="left"/>
      <w:pPr>
        <w:ind w:left="3595" w:hanging="267"/>
      </w:pPr>
      <w:rPr>
        <w:rFonts w:hint="default"/>
        <w:lang w:val="vi" w:eastAsia="en-US" w:bidi="ar-SA"/>
      </w:rPr>
    </w:lvl>
    <w:lvl w:ilvl="6">
      <w:start w:val="0"/>
      <w:numFmt w:val="bullet"/>
      <w:lvlText w:val="•"/>
      <w:lvlJc w:val="left"/>
      <w:pPr>
        <w:ind w:left="4394" w:hanging="267"/>
      </w:pPr>
      <w:rPr>
        <w:rFonts w:hint="default"/>
        <w:lang w:val="vi" w:eastAsia="en-US" w:bidi="ar-SA"/>
      </w:rPr>
    </w:lvl>
    <w:lvl w:ilvl="7">
      <w:start w:val="0"/>
      <w:numFmt w:val="bullet"/>
      <w:lvlText w:val="•"/>
      <w:lvlJc w:val="left"/>
      <w:pPr>
        <w:ind w:left="5193" w:hanging="267"/>
      </w:pPr>
      <w:rPr>
        <w:rFonts w:hint="default"/>
        <w:lang w:val="vi" w:eastAsia="en-US" w:bidi="ar-SA"/>
      </w:rPr>
    </w:lvl>
    <w:lvl w:ilvl="8">
      <w:start w:val="0"/>
      <w:numFmt w:val="bullet"/>
      <w:lvlText w:val="•"/>
      <w:lvlJc w:val="left"/>
      <w:pPr>
        <w:ind w:left="5992" w:hanging="267"/>
      </w:pPr>
      <w:rPr>
        <w:rFonts w:hint="default"/>
        <w:lang w:val="vi" w:eastAsia="en-US" w:bidi="ar-SA"/>
      </w:rPr>
    </w:lvl>
  </w:abstractNum>
  <w:abstractNum w:abstractNumId="84">
    <w:multiLevelType w:val="hybridMultilevel"/>
    <w:lvl w:ilvl="0">
      <w:start w:val="1"/>
      <w:numFmt w:val="decimal"/>
      <w:lvlText w:val="%1."/>
      <w:lvlJc w:val="left"/>
      <w:pPr>
        <w:ind w:left="110" w:hanging="27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0"/>
      </w:pPr>
      <w:rPr>
        <w:rFonts w:hint="default"/>
        <w:lang w:val="vi" w:eastAsia="en-US" w:bidi="ar-SA"/>
      </w:rPr>
    </w:lvl>
    <w:lvl w:ilvl="2">
      <w:start w:val="0"/>
      <w:numFmt w:val="bullet"/>
      <w:lvlText w:val="•"/>
      <w:lvlJc w:val="left"/>
      <w:pPr>
        <w:ind w:left="1614" w:hanging="270"/>
      </w:pPr>
      <w:rPr>
        <w:rFonts w:hint="default"/>
        <w:lang w:val="vi" w:eastAsia="en-US" w:bidi="ar-SA"/>
      </w:rPr>
    </w:lvl>
    <w:lvl w:ilvl="3">
      <w:start w:val="0"/>
      <w:numFmt w:val="bullet"/>
      <w:lvlText w:val="•"/>
      <w:lvlJc w:val="left"/>
      <w:pPr>
        <w:ind w:left="2361" w:hanging="270"/>
      </w:pPr>
      <w:rPr>
        <w:rFonts w:hint="default"/>
        <w:lang w:val="vi" w:eastAsia="en-US" w:bidi="ar-SA"/>
      </w:rPr>
    </w:lvl>
    <w:lvl w:ilvl="4">
      <w:start w:val="0"/>
      <w:numFmt w:val="bullet"/>
      <w:lvlText w:val="•"/>
      <w:lvlJc w:val="left"/>
      <w:pPr>
        <w:ind w:left="3108" w:hanging="270"/>
      </w:pPr>
      <w:rPr>
        <w:rFonts w:hint="default"/>
        <w:lang w:val="vi" w:eastAsia="en-US" w:bidi="ar-SA"/>
      </w:rPr>
    </w:lvl>
    <w:lvl w:ilvl="5">
      <w:start w:val="0"/>
      <w:numFmt w:val="bullet"/>
      <w:lvlText w:val="•"/>
      <w:lvlJc w:val="left"/>
      <w:pPr>
        <w:ind w:left="3855" w:hanging="270"/>
      </w:pPr>
      <w:rPr>
        <w:rFonts w:hint="default"/>
        <w:lang w:val="vi" w:eastAsia="en-US" w:bidi="ar-SA"/>
      </w:rPr>
    </w:lvl>
    <w:lvl w:ilvl="6">
      <w:start w:val="0"/>
      <w:numFmt w:val="bullet"/>
      <w:lvlText w:val="•"/>
      <w:lvlJc w:val="left"/>
      <w:pPr>
        <w:ind w:left="4602" w:hanging="270"/>
      </w:pPr>
      <w:rPr>
        <w:rFonts w:hint="default"/>
        <w:lang w:val="vi" w:eastAsia="en-US" w:bidi="ar-SA"/>
      </w:rPr>
    </w:lvl>
    <w:lvl w:ilvl="7">
      <w:start w:val="0"/>
      <w:numFmt w:val="bullet"/>
      <w:lvlText w:val="•"/>
      <w:lvlJc w:val="left"/>
      <w:pPr>
        <w:ind w:left="5349" w:hanging="270"/>
      </w:pPr>
      <w:rPr>
        <w:rFonts w:hint="default"/>
        <w:lang w:val="vi" w:eastAsia="en-US" w:bidi="ar-SA"/>
      </w:rPr>
    </w:lvl>
    <w:lvl w:ilvl="8">
      <w:start w:val="0"/>
      <w:numFmt w:val="bullet"/>
      <w:lvlText w:val="•"/>
      <w:lvlJc w:val="left"/>
      <w:pPr>
        <w:ind w:left="6096" w:hanging="270"/>
      </w:pPr>
      <w:rPr>
        <w:rFonts w:hint="default"/>
        <w:lang w:val="vi" w:eastAsia="en-US" w:bidi="ar-SA"/>
      </w:rPr>
    </w:lvl>
  </w:abstractNum>
  <w:abstractNum w:abstractNumId="83">
    <w:multiLevelType w:val="hybridMultilevel"/>
    <w:lvl w:ilvl="0">
      <w:start w:val="1"/>
      <w:numFmt w:val="decimal"/>
      <w:lvlText w:val="%1."/>
      <w:lvlJc w:val="left"/>
      <w:pPr>
        <w:ind w:left="393" w:hanging="27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4"/>
      </w:pPr>
      <w:rPr>
        <w:rFonts w:hint="default"/>
        <w:lang w:val="vi" w:eastAsia="en-US" w:bidi="ar-SA"/>
      </w:rPr>
    </w:lvl>
    <w:lvl w:ilvl="2">
      <w:start w:val="0"/>
      <w:numFmt w:val="bullet"/>
      <w:lvlText w:val="•"/>
      <w:lvlJc w:val="left"/>
      <w:pPr>
        <w:ind w:left="1838" w:hanging="274"/>
      </w:pPr>
      <w:rPr>
        <w:rFonts w:hint="default"/>
        <w:lang w:val="vi" w:eastAsia="en-US" w:bidi="ar-SA"/>
      </w:rPr>
    </w:lvl>
    <w:lvl w:ilvl="3">
      <w:start w:val="0"/>
      <w:numFmt w:val="bullet"/>
      <w:lvlText w:val="•"/>
      <w:lvlJc w:val="left"/>
      <w:pPr>
        <w:ind w:left="2557" w:hanging="274"/>
      </w:pPr>
      <w:rPr>
        <w:rFonts w:hint="default"/>
        <w:lang w:val="vi" w:eastAsia="en-US" w:bidi="ar-SA"/>
      </w:rPr>
    </w:lvl>
    <w:lvl w:ilvl="4">
      <w:start w:val="0"/>
      <w:numFmt w:val="bullet"/>
      <w:lvlText w:val="•"/>
      <w:lvlJc w:val="left"/>
      <w:pPr>
        <w:ind w:left="3276" w:hanging="274"/>
      </w:pPr>
      <w:rPr>
        <w:rFonts w:hint="default"/>
        <w:lang w:val="vi" w:eastAsia="en-US" w:bidi="ar-SA"/>
      </w:rPr>
    </w:lvl>
    <w:lvl w:ilvl="5">
      <w:start w:val="0"/>
      <w:numFmt w:val="bullet"/>
      <w:lvlText w:val="•"/>
      <w:lvlJc w:val="left"/>
      <w:pPr>
        <w:ind w:left="3995" w:hanging="274"/>
      </w:pPr>
      <w:rPr>
        <w:rFonts w:hint="default"/>
        <w:lang w:val="vi" w:eastAsia="en-US" w:bidi="ar-SA"/>
      </w:rPr>
    </w:lvl>
    <w:lvl w:ilvl="6">
      <w:start w:val="0"/>
      <w:numFmt w:val="bullet"/>
      <w:lvlText w:val="•"/>
      <w:lvlJc w:val="left"/>
      <w:pPr>
        <w:ind w:left="4714" w:hanging="274"/>
      </w:pPr>
      <w:rPr>
        <w:rFonts w:hint="default"/>
        <w:lang w:val="vi" w:eastAsia="en-US" w:bidi="ar-SA"/>
      </w:rPr>
    </w:lvl>
    <w:lvl w:ilvl="7">
      <w:start w:val="0"/>
      <w:numFmt w:val="bullet"/>
      <w:lvlText w:val="•"/>
      <w:lvlJc w:val="left"/>
      <w:pPr>
        <w:ind w:left="5433" w:hanging="274"/>
      </w:pPr>
      <w:rPr>
        <w:rFonts w:hint="default"/>
        <w:lang w:val="vi" w:eastAsia="en-US" w:bidi="ar-SA"/>
      </w:rPr>
    </w:lvl>
    <w:lvl w:ilvl="8">
      <w:start w:val="0"/>
      <w:numFmt w:val="bullet"/>
      <w:lvlText w:val="•"/>
      <w:lvlJc w:val="left"/>
      <w:pPr>
        <w:ind w:left="6152" w:hanging="274"/>
      </w:pPr>
      <w:rPr>
        <w:rFonts w:hint="default"/>
        <w:lang w:val="vi" w:eastAsia="en-US" w:bidi="ar-SA"/>
      </w:rPr>
    </w:lvl>
  </w:abstractNum>
  <w:abstractNum w:abstractNumId="82">
    <w:multiLevelType w:val="hybridMultilevel"/>
    <w:lvl w:ilvl="0">
      <w:start w:val="1"/>
      <w:numFmt w:val="decimal"/>
      <w:lvlText w:val="%1."/>
      <w:lvlJc w:val="left"/>
      <w:pPr>
        <w:ind w:left="110" w:hanging="25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7"/>
      </w:pPr>
      <w:rPr>
        <w:rFonts w:hint="default"/>
        <w:lang w:val="vi" w:eastAsia="en-US" w:bidi="ar-SA"/>
      </w:rPr>
    </w:lvl>
    <w:lvl w:ilvl="2">
      <w:start w:val="0"/>
      <w:numFmt w:val="bullet"/>
      <w:lvlText w:val="•"/>
      <w:lvlJc w:val="left"/>
      <w:pPr>
        <w:ind w:left="1614" w:hanging="257"/>
      </w:pPr>
      <w:rPr>
        <w:rFonts w:hint="default"/>
        <w:lang w:val="vi" w:eastAsia="en-US" w:bidi="ar-SA"/>
      </w:rPr>
    </w:lvl>
    <w:lvl w:ilvl="3">
      <w:start w:val="0"/>
      <w:numFmt w:val="bullet"/>
      <w:lvlText w:val="•"/>
      <w:lvlJc w:val="left"/>
      <w:pPr>
        <w:ind w:left="2361" w:hanging="257"/>
      </w:pPr>
      <w:rPr>
        <w:rFonts w:hint="default"/>
        <w:lang w:val="vi" w:eastAsia="en-US" w:bidi="ar-SA"/>
      </w:rPr>
    </w:lvl>
    <w:lvl w:ilvl="4">
      <w:start w:val="0"/>
      <w:numFmt w:val="bullet"/>
      <w:lvlText w:val="•"/>
      <w:lvlJc w:val="left"/>
      <w:pPr>
        <w:ind w:left="3108" w:hanging="257"/>
      </w:pPr>
      <w:rPr>
        <w:rFonts w:hint="default"/>
        <w:lang w:val="vi" w:eastAsia="en-US" w:bidi="ar-SA"/>
      </w:rPr>
    </w:lvl>
    <w:lvl w:ilvl="5">
      <w:start w:val="0"/>
      <w:numFmt w:val="bullet"/>
      <w:lvlText w:val="•"/>
      <w:lvlJc w:val="left"/>
      <w:pPr>
        <w:ind w:left="3855" w:hanging="257"/>
      </w:pPr>
      <w:rPr>
        <w:rFonts w:hint="default"/>
        <w:lang w:val="vi" w:eastAsia="en-US" w:bidi="ar-SA"/>
      </w:rPr>
    </w:lvl>
    <w:lvl w:ilvl="6">
      <w:start w:val="0"/>
      <w:numFmt w:val="bullet"/>
      <w:lvlText w:val="•"/>
      <w:lvlJc w:val="left"/>
      <w:pPr>
        <w:ind w:left="4602" w:hanging="257"/>
      </w:pPr>
      <w:rPr>
        <w:rFonts w:hint="default"/>
        <w:lang w:val="vi" w:eastAsia="en-US" w:bidi="ar-SA"/>
      </w:rPr>
    </w:lvl>
    <w:lvl w:ilvl="7">
      <w:start w:val="0"/>
      <w:numFmt w:val="bullet"/>
      <w:lvlText w:val="•"/>
      <w:lvlJc w:val="left"/>
      <w:pPr>
        <w:ind w:left="5349" w:hanging="257"/>
      </w:pPr>
      <w:rPr>
        <w:rFonts w:hint="default"/>
        <w:lang w:val="vi" w:eastAsia="en-US" w:bidi="ar-SA"/>
      </w:rPr>
    </w:lvl>
    <w:lvl w:ilvl="8">
      <w:start w:val="0"/>
      <w:numFmt w:val="bullet"/>
      <w:lvlText w:val="•"/>
      <w:lvlJc w:val="left"/>
      <w:pPr>
        <w:ind w:left="6096" w:hanging="257"/>
      </w:pPr>
      <w:rPr>
        <w:rFonts w:hint="default"/>
        <w:lang w:val="vi" w:eastAsia="en-US" w:bidi="ar-SA"/>
      </w:rPr>
    </w:lvl>
  </w:abstractNum>
  <w:abstractNum w:abstractNumId="81">
    <w:multiLevelType w:val="hybridMultilevel"/>
    <w:lvl w:ilvl="0">
      <w:start w:val="1"/>
      <w:numFmt w:val="decimal"/>
      <w:lvlText w:val="%1."/>
      <w:lvlJc w:val="left"/>
      <w:pPr>
        <w:ind w:left="110" w:hanging="27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4"/>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9"/>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79"/>
      </w:pPr>
      <w:rPr>
        <w:rFonts w:hint="default"/>
        <w:lang w:val="vi" w:eastAsia="en-US" w:bidi="ar-SA"/>
      </w:rPr>
    </w:lvl>
    <w:lvl w:ilvl="4">
      <w:start w:val="0"/>
      <w:numFmt w:val="bullet"/>
      <w:lvlText w:val="•"/>
      <w:lvlJc w:val="left"/>
      <w:pPr>
        <w:ind w:left="2796" w:hanging="279"/>
      </w:pPr>
      <w:rPr>
        <w:rFonts w:hint="default"/>
        <w:lang w:val="vi" w:eastAsia="en-US" w:bidi="ar-SA"/>
      </w:rPr>
    </w:lvl>
    <w:lvl w:ilvl="5">
      <w:start w:val="0"/>
      <w:numFmt w:val="bullet"/>
      <w:lvlText w:val="•"/>
      <w:lvlJc w:val="left"/>
      <w:pPr>
        <w:ind w:left="3595" w:hanging="279"/>
      </w:pPr>
      <w:rPr>
        <w:rFonts w:hint="default"/>
        <w:lang w:val="vi" w:eastAsia="en-US" w:bidi="ar-SA"/>
      </w:rPr>
    </w:lvl>
    <w:lvl w:ilvl="6">
      <w:start w:val="0"/>
      <w:numFmt w:val="bullet"/>
      <w:lvlText w:val="•"/>
      <w:lvlJc w:val="left"/>
      <w:pPr>
        <w:ind w:left="4394" w:hanging="279"/>
      </w:pPr>
      <w:rPr>
        <w:rFonts w:hint="default"/>
        <w:lang w:val="vi" w:eastAsia="en-US" w:bidi="ar-SA"/>
      </w:rPr>
    </w:lvl>
    <w:lvl w:ilvl="7">
      <w:start w:val="0"/>
      <w:numFmt w:val="bullet"/>
      <w:lvlText w:val="•"/>
      <w:lvlJc w:val="left"/>
      <w:pPr>
        <w:ind w:left="5193" w:hanging="279"/>
      </w:pPr>
      <w:rPr>
        <w:rFonts w:hint="default"/>
        <w:lang w:val="vi" w:eastAsia="en-US" w:bidi="ar-SA"/>
      </w:rPr>
    </w:lvl>
    <w:lvl w:ilvl="8">
      <w:start w:val="0"/>
      <w:numFmt w:val="bullet"/>
      <w:lvlText w:val="•"/>
      <w:lvlJc w:val="left"/>
      <w:pPr>
        <w:ind w:left="5992" w:hanging="279"/>
      </w:pPr>
      <w:rPr>
        <w:rFonts w:hint="default"/>
        <w:lang w:val="vi" w:eastAsia="en-US" w:bidi="ar-SA"/>
      </w:rPr>
    </w:lvl>
  </w:abstractNum>
  <w:abstractNum w:abstractNumId="80">
    <w:multiLevelType w:val="hybridMultilevel"/>
    <w:lvl w:ilvl="0">
      <w:start w:val="1"/>
      <w:numFmt w:val="decimal"/>
      <w:lvlText w:val="%1."/>
      <w:lvlJc w:val="left"/>
      <w:pPr>
        <w:ind w:left="393" w:hanging="29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7"/>
      </w:pPr>
      <w:rPr>
        <w:rFonts w:hint="default"/>
        <w:lang w:val="vi" w:eastAsia="en-US" w:bidi="ar-SA"/>
      </w:rPr>
    </w:lvl>
    <w:lvl w:ilvl="2">
      <w:start w:val="0"/>
      <w:numFmt w:val="bullet"/>
      <w:lvlText w:val="•"/>
      <w:lvlJc w:val="left"/>
      <w:pPr>
        <w:ind w:left="1838" w:hanging="297"/>
      </w:pPr>
      <w:rPr>
        <w:rFonts w:hint="default"/>
        <w:lang w:val="vi" w:eastAsia="en-US" w:bidi="ar-SA"/>
      </w:rPr>
    </w:lvl>
    <w:lvl w:ilvl="3">
      <w:start w:val="0"/>
      <w:numFmt w:val="bullet"/>
      <w:lvlText w:val="•"/>
      <w:lvlJc w:val="left"/>
      <w:pPr>
        <w:ind w:left="2557" w:hanging="297"/>
      </w:pPr>
      <w:rPr>
        <w:rFonts w:hint="default"/>
        <w:lang w:val="vi" w:eastAsia="en-US" w:bidi="ar-SA"/>
      </w:rPr>
    </w:lvl>
    <w:lvl w:ilvl="4">
      <w:start w:val="0"/>
      <w:numFmt w:val="bullet"/>
      <w:lvlText w:val="•"/>
      <w:lvlJc w:val="left"/>
      <w:pPr>
        <w:ind w:left="3276" w:hanging="297"/>
      </w:pPr>
      <w:rPr>
        <w:rFonts w:hint="default"/>
        <w:lang w:val="vi" w:eastAsia="en-US" w:bidi="ar-SA"/>
      </w:rPr>
    </w:lvl>
    <w:lvl w:ilvl="5">
      <w:start w:val="0"/>
      <w:numFmt w:val="bullet"/>
      <w:lvlText w:val="•"/>
      <w:lvlJc w:val="left"/>
      <w:pPr>
        <w:ind w:left="3995" w:hanging="297"/>
      </w:pPr>
      <w:rPr>
        <w:rFonts w:hint="default"/>
        <w:lang w:val="vi" w:eastAsia="en-US" w:bidi="ar-SA"/>
      </w:rPr>
    </w:lvl>
    <w:lvl w:ilvl="6">
      <w:start w:val="0"/>
      <w:numFmt w:val="bullet"/>
      <w:lvlText w:val="•"/>
      <w:lvlJc w:val="left"/>
      <w:pPr>
        <w:ind w:left="4714" w:hanging="297"/>
      </w:pPr>
      <w:rPr>
        <w:rFonts w:hint="default"/>
        <w:lang w:val="vi" w:eastAsia="en-US" w:bidi="ar-SA"/>
      </w:rPr>
    </w:lvl>
    <w:lvl w:ilvl="7">
      <w:start w:val="0"/>
      <w:numFmt w:val="bullet"/>
      <w:lvlText w:val="•"/>
      <w:lvlJc w:val="left"/>
      <w:pPr>
        <w:ind w:left="5433" w:hanging="297"/>
      </w:pPr>
      <w:rPr>
        <w:rFonts w:hint="default"/>
        <w:lang w:val="vi" w:eastAsia="en-US" w:bidi="ar-SA"/>
      </w:rPr>
    </w:lvl>
    <w:lvl w:ilvl="8">
      <w:start w:val="0"/>
      <w:numFmt w:val="bullet"/>
      <w:lvlText w:val="•"/>
      <w:lvlJc w:val="left"/>
      <w:pPr>
        <w:ind w:left="6152" w:hanging="297"/>
      </w:pPr>
      <w:rPr>
        <w:rFonts w:hint="default"/>
        <w:lang w:val="vi" w:eastAsia="en-US" w:bidi="ar-SA"/>
      </w:rPr>
    </w:lvl>
  </w:abstractNum>
  <w:abstractNum w:abstractNumId="79">
    <w:multiLevelType w:val="hybridMultilevel"/>
    <w:lvl w:ilvl="0">
      <w:start w:val="1"/>
      <w:numFmt w:val="decimal"/>
      <w:lvlText w:val="%1."/>
      <w:lvlJc w:val="left"/>
      <w:pPr>
        <w:ind w:left="110"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78">
    <w:multiLevelType w:val="hybridMultilevel"/>
    <w:lvl w:ilvl="0">
      <w:start w:val="1"/>
      <w:numFmt w:val="decimal"/>
      <w:lvlText w:val="%1."/>
      <w:lvlJc w:val="left"/>
      <w:pPr>
        <w:ind w:left="110" w:hanging="27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6"/>
      </w:pPr>
      <w:rPr>
        <w:rFonts w:hint="default"/>
        <w:lang w:val="vi" w:eastAsia="en-US" w:bidi="ar-SA"/>
      </w:rPr>
    </w:lvl>
    <w:lvl w:ilvl="2">
      <w:start w:val="0"/>
      <w:numFmt w:val="bullet"/>
      <w:lvlText w:val="•"/>
      <w:lvlJc w:val="left"/>
      <w:pPr>
        <w:ind w:left="1614" w:hanging="276"/>
      </w:pPr>
      <w:rPr>
        <w:rFonts w:hint="default"/>
        <w:lang w:val="vi" w:eastAsia="en-US" w:bidi="ar-SA"/>
      </w:rPr>
    </w:lvl>
    <w:lvl w:ilvl="3">
      <w:start w:val="0"/>
      <w:numFmt w:val="bullet"/>
      <w:lvlText w:val="•"/>
      <w:lvlJc w:val="left"/>
      <w:pPr>
        <w:ind w:left="2361" w:hanging="276"/>
      </w:pPr>
      <w:rPr>
        <w:rFonts w:hint="default"/>
        <w:lang w:val="vi" w:eastAsia="en-US" w:bidi="ar-SA"/>
      </w:rPr>
    </w:lvl>
    <w:lvl w:ilvl="4">
      <w:start w:val="0"/>
      <w:numFmt w:val="bullet"/>
      <w:lvlText w:val="•"/>
      <w:lvlJc w:val="left"/>
      <w:pPr>
        <w:ind w:left="3108" w:hanging="276"/>
      </w:pPr>
      <w:rPr>
        <w:rFonts w:hint="default"/>
        <w:lang w:val="vi" w:eastAsia="en-US" w:bidi="ar-SA"/>
      </w:rPr>
    </w:lvl>
    <w:lvl w:ilvl="5">
      <w:start w:val="0"/>
      <w:numFmt w:val="bullet"/>
      <w:lvlText w:val="•"/>
      <w:lvlJc w:val="left"/>
      <w:pPr>
        <w:ind w:left="3855" w:hanging="276"/>
      </w:pPr>
      <w:rPr>
        <w:rFonts w:hint="default"/>
        <w:lang w:val="vi" w:eastAsia="en-US" w:bidi="ar-SA"/>
      </w:rPr>
    </w:lvl>
    <w:lvl w:ilvl="6">
      <w:start w:val="0"/>
      <w:numFmt w:val="bullet"/>
      <w:lvlText w:val="•"/>
      <w:lvlJc w:val="left"/>
      <w:pPr>
        <w:ind w:left="4602" w:hanging="276"/>
      </w:pPr>
      <w:rPr>
        <w:rFonts w:hint="default"/>
        <w:lang w:val="vi" w:eastAsia="en-US" w:bidi="ar-SA"/>
      </w:rPr>
    </w:lvl>
    <w:lvl w:ilvl="7">
      <w:start w:val="0"/>
      <w:numFmt w:val="bullet"/>
      <w:lvlText w:val="•"/>
      <w:lvlJc w:val="left"/>
      <w:pPr>
        <w:ind w:left="5349" w:hanging="276"/>
      </w:pPr>
      <w:rPr>
        <w:rFonts w:hint="default"/>
        <w:lang w:val="vi" w:eastAsia="en-US" w:bidi="ar-SA"/>
      </w:rPr>
    </w:lvl>
    <w:lvl w:ilvl="8">
      <w:start w:val="0"/>
      <w:numFmt w:val="bullet"/>
      <w:lvlText w:val="•"/>
      <w:lvlJc w:val="left"/>
      <w:pPr>
        <w:ind w:left="6096" w:hanging="276"/>
      </w:pPr>
      <w:rPr>
        <w:rFonts w:hint="default"/>
        <w:lang w:val="vi" w:eastAsia="en-US" w:bidi="ar-SA"/>
      </w:rPr>
    </w:lvl>
  </w:abstractNum>
  <w:abstractNum w:abstractNumId="77">
    <w:multiLevelType w:val="hybridMultilevel"/>
    <w:lvl w:ilvl="0">
      <w:start w:val="2"/>
      <w:numFmt w:val="decimal"/>
      <w:lvlText w:val="%1."/>
      <w:lvlJc w:val="left"/>
      <w:pPr>
        <w:ind w:left="110" w:hanging="27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85"/>
        <w:jc w:val="righ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614" w:hanging="285"/>
      </w:pPr>
      <w:rPr>
        <w:rFonts w:hint="default"/>
        <w:lang w:val="vi" w:eastAsia="en-US" w:bidi="ar-SA"/>
      </w:rPr>
    </w:lvl>
    <w:lvl w:ilvl="3">
      <w:start w:val="0"/>
      <w:numFmt w:val="bullet"/>
      <w:lvlText w:val="•"/>
      <w:lvlJc w:val="left"/>
      <w:pPr>
        <w:ind w:left="2361" w:hanging="285"/>
      </w:pPr>
      <w:rPr>
        <w:rFonts w:hint="default"/>
        <w:lang w:val="vi" w:eastAsia="en-US" w:bidi="ar-SA"/>
      </w:rPr>
    </w:lvl>
    <w:lvl w:ilvl="4">
      <w:start w:val="0"/>
      <w:numFmt w:val="bullet"/>
      <w:lvlText w:val="•"/>
      <w:lvlJc w:val="left"/>
      <w:pPr>
        <w:ind w:left="3108" w:hanging="285"/>
      </w:pPr>
      <w:rPr>
        <w:rFonts w:hint="default"/>
        <w:lang w:val="vi" w:eastAsia="en-US" w:bidi="ar-SA"/>
      </w:rPr>
    </w:lvl>
    <w:lvl w:ilvl="5">
      <w:start w:val="0"/>
      <w:numFmt w:val="bullet"/>
      <w:lvlText w:val="•"/>
      <w:lvlJc w:val="left"/>
      <w:pPr>
        <w:ind w:left="3855" w:hanging="285"/>
      </w:pPr>
      <w:rPr>
        <w:rFonts w:hint="default"/>
        <w:lang w:val="vi" w:eastAsia="en-US" w:bidi="ar-SA"/>
      </w:rPr>
    </w:lvl>
    <w:lvl w:ilvl="6">
      <w:start w:val="0"/>
      <w:numFmt w:val="bullet"/>
      <w:lvlText w:val="•"/>
      <w:lvlJc w:val="left"/>
      <w:pPr>
        <w:ind w:left="4602" w:hanging="285"/>
      </w:pPr>
      <w:rPr>
        <w:rFonts w:hint="default"/>
        <w:lang w:val="vi" w:eastAsia="en-US" w:bidi="ar-SA"/>
      </w:rPr>
    </w:lvl>
    <w:lvl w:ilvl="7">
      <w:start w:val="0"/>
      <w:numFmt w:val="bullet"/>
      <w:lvlText w:val="•"/>
      <w:lvlJc w:val="left"/>
      <w:pPr>
        <w:ind w:left="5349" w:hanging="285"/>
      </w:pPr>
      <w:rPr>
        <w:rFonts w:hint="default"/>
        <w:lang w:val="vi" w:eastAsia="en-US" w:bidi="ar-SA"/>
      </w:rPr>
    </w:lvl>
    <w:lvl w:ilvl="8">
      <w:start w:val="0"/>
      <w:numFmt w:val="bullet"/>
      <w:lvlText w:val="•"/>
      <w:lvlJc w:val="left"/>
      <w:pPr>
        <w:ind w:left="6096" w:hanging="285"/>
      </w:pPr>
      <w:rPr>
        <w:rFonts w:hint="default"/>
        <w:lang w:val="vi" w:eastAsia="en-US" w:bidi="ar-SA"/>
      </w:rPr>
    </w:lvl>
  </w:abstractNum>
  <w:abstractNum w:abstractNumId="76">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5"/>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65"/>
      </w:pPr>
      <w:rPr>
        <w:rFonts w:hint="default"/>
        <w:lang w:val="vi" w:eastAsia="en-US" w:bidi="ar-SA"/>
      </w:rPr>
    </w:lvl>
    <w:lvl w:ilvl="3">
      <w:start w:val="0"/>
      <w:numFmt w:val="bullet"/>
      <w:lvlText w:val="•"/>
      <w:lvlJc w:val="left"/>
      <w:pPr>
        <w:ind w:left="2417" w:hanging="265"/>
      </w:pPr>
      <w:rPr>
        <w:rFonts w:hint="default"/>
        <w:lang w:val="vi" w:eastAsia="en-US" w:bidi="ar-SA"/>
      </w:rPr>
    </w:lvl>
    <w:lvl w:ilvl="4">
      <w:start w:val="0"/>
      <w:numFmt w:val="bullet"/>
      <w:lvlText w:val="•"/>
      <w:lvlJc w:val="left"/>
      <w:pPr>
        <w:ind w:left="3156" w:hanging="265"/>
      </w:pPr>
      <w:rPr>
        <w:rFonts w:hint="default"/>
        <w:lang w:val="vi" w:eastAsia="en-US" w:bidi="ar-SA"/>
      </w:rPr>
    </w:lvl>
    <w:lvl w:ilvl="5">
      <w:start w:val="0"/>
      <w:numFmt w:val="bullet"/>
      <w:lvlText w:val="•"/>
      <w:lvlJc w:val="left"/>
      <w:pPr>
        <w:ind w:left="3895" w:hanging="265"/>
      </w:pPr>
      <w:rPr>
        <w:rFonts w:hint="default"/>
        <w:lang w:val="vi" w:eastAsia="en-US" w:bidi="ar-SA"/>
      </w:rPr>
    </w:lvl>
    <w:lvl w:ilvl="6">
      <w:start w:val="0"/>
      <w:numFmt w:val="bullet"/>
      <w:lvlText w:val="•"/>
      <w:lvlJc w:val="left"/>
      <w:pPr>
        <w:ind w:left="4634" w:hanging="265"/>
      </w:pPr>
      <w:rPr>
        <w:rFonts w:hint="default"/>
        <w:lang w:val="vi" w:eastAsia="en-US" w:bidi="ar-SA"/>
      </w:rPr>
    </w:lvl>
    <w:lvl w:ilvl="7">
      <w:start w:val="0"/>
      <w:numFmt w:val="bullet"/>
      <w:lvlText w:val="•"/>
      <w:lvlJc w:val="left"/>
      <w:pPr>
        <w:ind w:left="5373" w:hanging="265"/>
      </w:pPr>
      <w:rPr>
        <w:rFonts w:hint="default"/>
        <w:lang w:val="vi" w:eastAsia="en-US" w:bidi="ar-SA"/>
      </w:rPr>
    </w:lvl>
    <w:lvl w:ilvl="8">
      <w:start w:val="0"/>
      <w:numFmt w:val="bullet"/>
      <w:lvlText w:val="•"/>
      <w:lvlJc w:val="left"/>
      <w:pPr>
        <w:ind w:left="6112" w:hanging="265"/>
      </w:pPr>
      <w:rPr>
        <w:rFonts w:hint="default"/>
        <w:lang w:val="vi" w:eastAsia="en-US" w:bidi="ar-SA"/>
      </w:rPr>
    </w:lvl>
  </w:abstractNum>
  <w:abstractNum w:abstractNumId="75">
    <w:multiLevelType w:val="hybridMultilevel"/>
    <w:lvl w:ilvl="0">
      <w:start w:val="2"/>
      <w:numFmt w:val="decimal"/>
      <w:lvlText w:val="%1."/>
      <w:lvlJc w:val="left"/>
      <w:pPr>
        <w:ind w:left="646" w:hanging="253"/>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7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12" w:hanging="279"/>
      </w:pPr>
      <w:rPr>
        <w:rFonts w:hint="default"/>
        <w:lang w:val="vi" w:eastAsia="en-US" w:bidi="ar-SA"/>
      </w:rPr>
    </w:lvl>
    <w:lvl w:ilvl="3">
      <w:start w:val="0"/>
      <w:numFmt w:val="bullet"/>
      <w:lvlText w:val="•"/>
      <w:lvlJc w:val="left"/>
      <w:pPr>
        <w:ind w:left="2184" w:hanging="279"/>
      </w:pPr>
      <w:rPr>
        <w:rFonts w:hint="default"/>
        <w:lang w:val="vi" w:eastAsia="en-US" w:bidi="ar-SA"/>
      </w:rPr>
    </w:lvl>
    <w:lvl w:ilvl="4">
      <w:start w:val="0"/>
      <w:numFmt w:val="bullet"/>
      <w:lvlText w:val="•"/>
      <w:lvlJc w:val="left"/>
      <w:pPr>
        <w:ind w:left="2956" w:hanging="279"/>
      </w:pPr>
      <w:rPr>
        <w:rFonts w:hint="default"/>
        <w:lang w:val="vi" w:eastAsia="en-US" w:bidi="ar-SA"/>
      </w:rPr>
    </w:lvl>
    <w:lvl w:ilvl="5">
      <w:start w:val="0"/>
      <w:numFmt w:val="bullet"/>
      <w:lvlText w:val="•"/>
      <w:lvlJc w:val="left"/>
      <w:pPr>
        <w:ind w:left="3729" w:hanging="279"/>
      </w:pPr>
      <w:rPr>
        <w:rFonts w:hint="default"/>
        <w:lang w:val="vi" w:eastAsia="en-US" w:bidi="ar-SA"/>
      </w:rPr>
    </w:lvl>
    <w:lvl w:ilvl="6">
      <w:start w:val="0"/>
      <w:numFmt w:val="bullet"/>
      <w:lvlText w:val="•"/>
      <w:lvlJc w:val="left"/>
      <w:pPr>
        <w:ind w:left="4501" w:hanging="279"/>
      </w:pPr>
      <w:rPr>
        <w:rFonts w:hint="default"/>
        <w:lang w:val="vi" w:eastAsia="en-US" w:bidi="ar-SA"/>
      </w:rPr>
    </w:lvl>
    <w:lvl w:ilvl="7">
      <w:start w:val="0"/>
      <w:numFmt w:val="bullet"/>
      <w:lvlText w:val="•"/>
      <w:lvlJc w:val="left"/>
      <w:pPr>
        <w:ind w:left="5273" w:hanging="279"/>
      </w:pPr>
      <w:rPr>
        <w:rFonts w:hint="default"/>
        <w:lang w:val="vi" w:eastAsia="en-US" w:bidi="ar-SA"/>
      </w:rPr>
    </w:lvl>
    <w:lvl w:ilvl="8">
      <w:start w:val="0"/>
      <w:numFmt w:val="bullet"/>
      <w:lvlText w:val="•"/>
      <w:lvlJc w:val="left"/>
      <w:pPr>
        <w:ind w:left="6046" w:hanging="279"/>
      </w:pPr>
      <w:rPr>
        <w:rFonts w:hint="default"/>
        <w:lang w:val="vi" w:eastAsia="en-US" w:bidi="ar-SA"/>
      </w:rPr>
    </w:lvl>
  </w:abstractNum>
  <w:abstractNum w:abstractNumId="74">
    <w:multiLevelType w:val="hybridMultilevel"/>
    <w:lvl w:ilvl="0">
      <w:start w:val="2"/>
      <w:numFmt w:val="decimal"/>
      <w:lvlText w:val="%1."/>
      <w:lvlJc w:val="left"/>
      <w:pPr>
        <w:ind w:left="110" w:hanging="273"/>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110" w:hanging="26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73">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72">
    <w:multiLevelType w:val="hybridMultilevel"/>
    <w:lvl w:ilvl="0">
      <w:start w:val="1"/>
      <w:numFmt w:val="decimal"/>
      <w:lvlText w:val="%1."/>
      <w:lvlJc w:val="left"/>
      <w:pPr>
        <w:ind w:left="393"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71">
    <w:multiLevelType w:val="hybridMultilevel"/>
    <w:lvl w:ilvl="0">
      <w:start w:val="1"/>
      <w:numFmt w:val="decimal"/>
      <w:lvlText w:val="%1."/>
      <w:lvlJc w:val="left"/>
      <w:pPr>
        <w:ind w:left="110" w:hanging="27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1"/>
      </w:pPr>
      <w:rPr>
        <w:rFonts w:hint="default"/>
        <w:lang w:val="vi" w:eastAsia="en-US" w:bidi="ar-SA"/>
      </w:rPr>
    </w:lvl>
    <w:lvl w:ilvl="3">
      <w:start w:val="0"/>
      <w:numFmt w:val="bullet"/>
      <w:lvlText w:val="•"/>
      <w:lvlJc w:val="left"/>
      <w:pPr>
        <w:ind w:left="1997" w:hanging="251"/>
      </w:pPr>
      <w:rPr>
        <w:rFonts w:hint="default"/>
        <w:lang w:val="vi" w:eastAsia="en-US" w:bidi="ar-SA"/>
      </w:rPr>
    </w:lvl>
    <w:lvl w:ilvl="4">
      <w:start w:val="0"/>
      <w:numFmt w:val="bullet"/>
      <w:lvlText w:val="•"/>
      <w:lvlJc w:val="left"/>
      <w:pPr>
        <w:ind w:left="2796" w:hanging="251"/>
      </w:pPr>
      <w:rPr>
        <w:rFonts w:hint="default"/>
        <w:lang w:val="vi" w:eastAsia="en-US" w:bidi="ar-SA"/>
      </w:rPr>
    </w:lvl>
    <w:lvl w:ilvl="5">
      <w:start w:val="0"/>
      <w:numFmt w:val="bullet"/>
      <w:lvlText w:val="•"/>
      <w:lvlJc w:val="left"/>
      <w:pPr>
        <w:ind w:left="3595" w:hanging="251"/>
      </w:pPr>
      <w:rPr>
        <w:rFonts w:hint="default"/>
        <w:lang w:val="vi" w:eastAsia="en-US" w:bidi="ar-SA"/>
      </w:rPr>
    </w:lvl>
    <w:lvl w:ilvl="6">
      <w:start w:val="0"/>
      <w:numFmt w:val="bullet"/>
      <w:lvlText w:val="•"/>
      <w:lvlJc w:val="left"/>
      <w:pPr>
        <w:ind w:left="4394" w:hanging="251"/>
      </w:pPr>
      <w:rPr>
        <w:rFonts w:hint="default"/>
        <w:lang w:val="vi" w:eastAsia="en-US" w:bidi="ar-SA"/>
      </w:rPr>
    </w:lvl>
    <w:lvl w:ilvl="7">
      <w:start w:val="0"/>
      <w:numFmt w:val="bullet"/>
      <w:lvlText w:val="•"/>
      <w:lvlJc w:val="left"/>
      <w:pPr>
        <w:ind w:left="5193" w:hanging="251"/>
      </w:pPr>
      <w:rPr>
        <w:rFonts w:hint="default"/>
        <w:lang w:val="vi" w:eastAsia="en-US" w:bidi="ar-SA"/>
      </w:rPr>
    </w:lvl>
    <w:lvl w:ilvl="8">
      <w:start w:val="0"/>
      <w:numFmt w:val="bullet"/>
      <w:lvlText w:val="•"/>
      <w:lvlJc w:val="left"/>
      <w:pPr>
        <w:ind w:left="5992" w:hanging="251"/>
      </w:pPr>
      <w:rPr>
        <w:rFonts w:hint="default"/>
        <w:lang w:val="vi" w:eastAsia="en-US" w:bidi="ar-SA"/>
      </w:rPr>
    </w:lvl>
  </w:abstractNum>
  <w:abstractNum w:abstractNumId="70">
    <w:multiLevelType w:val="hybridMultilevel"/>
    <w:lvl w:ilvl="0">
      <w:start w:val="7"/>
      <w:numFmt w:val="decimal"/>
      <w:lvlText w:val="%1."/>
      <w:lvlJc w:val="left"/>
      <w:pPr>
        <w:ind w:left="393"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9"/>
      </w:pPr>
      <w:rPr>
        <w:rFonts w:hint="default"/>
        <w:lang w:val="vi" w:eastAsia="en-US" w:bidi="ar-SA"/>
      </w:rPr>
    </w:lvl>
    <w:lvl w:ilvl="2">
      <w:start w:val="0"/>
      <w:numFmt w:val="bullet"/>
      <w:lvlText w:val="•"/>
      <w:lvlJc w:val="left"/>
      <w:pPr>
        <w:ind w:left="1838" w:hanging="279"/>
      </w:pPr>
      <w:rPr>
        <w:rFonts w:hint="default"/>
        <w:lang w:val="vi" w:eastAsia="en-US" w:bidi="ar-SA"/>
      </w:rPr>
    </w:lvl>
    <w:lvl w:ilvl="3">
      <w:start w:val="0"/>
      <w:numFmt w:val="bullet"/>
      <w:lvlText w:val="•"/>
      <w:lvlJc w:val="left"/>
      <w:pPr>
        <w:ind w:left="2557" w:hanging="279"/>
      </w:pPr>
      <w:rPr>
        <w:rFonts w:hint="default"/>
        <w:lang w:val="vi" w:eastAsia="en-US" w:bidi="ar-SA"/>
      </w:rPr>
    </w:lvl>
    <w:lvl w:ilvl="4">
      <w:start w:val="0"/>
      <w:numFmt w:val="bullet"/>
      <w:lvlText w:val="•"/>
      <w:lvlJc w:val="left"/>
      <w:pPr>
        <w:ind w:left="3276" w:hanging="279"/>
      </w:pPr>
      <w:rPr>
        <w:rFonts w:hint="default"/>
        <w:lang w:val="vi" w:eastAsia="en-US" w:bidi="ar-SA"/>
      </w:rPr>
    </w:lvl>
    <w:lvl w:ilvl="5">
      <w:start w:val="0"/>
      <w:numFmt w:val="bullet"/>
      <w:lvlText w:val="•"/>
      <w:lvlJc w:val="left"/>
      <w:pPr>
        <w:ind w:left="3995" w:hanging="279"/>
      </w:pPr>
      <w:rPr>
        <w:rFonts w:hint="default"/>
        <w:lang w:val="vi" w:eastAsia="en-US" w:bidi="ar-SA"/>
      </w:rPr>
    </w:lvl>
    <w:lvl w:ilvl="6">
      <w:start w:val="0"/>
      <w:numFmt w:val="bullet"/>
      <w:lvlText w:val="•"/>
      <w:lvlJc w:val="left"/>
      <w:pPr>
        <w:ind w:left="4714" w:hanging="279"/>
      </w:pPr>
      <w:rPr>
        <w:rFonts w:hint="default"/>
        <w:lang w:val="vi" w:eastAsia="en-US" w:bidi="ar-SA"/>
      </w:rPr>
    </w:lvl>
    <w:lvl w:ilvl="7">
      <w:start w:val="0"/>
      <w:numFmt w:val="bullet"/>
      <w:lvlText w:val="•"/>
      <w:lvlJc w:val="left"/>
      <w:pPr>
        <w:ind w:left="5433" w:hanging="279"/>
      </w:pPr>
      <w:rPr>
        <w:rFonts w:hint="default"/>
        <w:lang w:val="vi" w:eastAsia="en-US" w:bidi="ar-SA"/>
      </w:rPr>
    </w:lvl>
    <w:lvl w:ilvl="8">
      <w:start w:val="0"/>
      <w:numFmt w:val="bullet"/>
      <w:lvlText w:val="•"/>
      <w:lvlJc w:val="left"/>
      <w:pPr>
        <w:ind w:left="6152" w:hanging="279"/>
      </w:pPr>
      <w:rPr>
        <w:rFonts w:hint="default"/>
        <w:lang w:val="vi" w:eastAsia="en-US" w:bidi="ar-SA"/>
      </w:rPr>
    </w:lvl>
  </w:abstractNum>
  <w:abstractNum w:abstractNumId="69">
    <w:multiLevelType w:val="hybridMultilevel"/>
    <w:lvl w:ilvl="0">
      <w:start w:val="1"/>
      <w:numFmt w:val="decimal"/>
      <w:lvlText w:val="%1."/>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68">
    <w:multiLevelType w:val="hybridMultilevel"/>
    <w:lvl w:ilvl="0">
      <w:start w:val="8"/>
      <w:numFmt w:val="decimal"/>
      <w:lvlText w:val="%1."/>
      <w:lvlJc w:val="left"/>
      <w:pPr>
        <w:ind w:left="110"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67">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66">
    <w:multiLevelType w:val="hybridMultilevel"/>
    <w:lvl w:ilvl="0">
      <w:start w:val="12"/>
      <w:numFmt w:val="decimal"/>
      <w:lvlText w:val="%1."/>
      <w:lvlJc w:val="left"/>
      <w:pPr>
        <w:ind w:left="1350" w:hanging="39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983" w:hanging="390"/>
      </w:pPr>
      <w:rPr>
        <w:rFonts w:hint="default"/>
        <w:lang w:val="vi" w:eastAsia="en-US" w:bidi="ar-SA"/>
      </w:rPr>
    </w:lvl>
    <w:lvl w:ilvl="2">
      <w:start w:val="0"/>
      <w:numFmt w:val="bullet"/>
      <w:lvlText w:val="•"/>
      <w:lvlJc w:val="left"/>
      <w:pPr>
        <w:ind w:left="2606" w:hanging="390"/>
      </w:pPr>
      <w:rPr>
        <w:rFonts w:hint="default"/>
        <w:lang w:val="vi" w:eastAsia="en-US" w:bidi="ar-SA"/>
      </w:rPr>
    </w:lvl>
    <w:lvl w:ilvl="3">
      <w:start w:val="0"/>
      <w:numFmt w:val="bullet"/>
      <w:lvlText w:val="•"/>
      <w:lvlJc w:val="left"/>
      <w:pPr>
        <w:ind w:left="3229" w:hanging="390"/>
      </w:pPr>
      <w:rPr>
        <w:rFonts w:hint="default"/>
        <w:lang w:val="vi" w:eastAsia="en-US" w:bidi="ar-SA"/>
      </w:rPr>
    </w:lvl>
    <w:lvl w:ilvl="4">
      <w:start w:val="0"/>
      <w:numFmt w:val="bullet"/>
      <w:lvlText w:val="•"/>
      <w:lvlJc w:val="left"/>
      <w:pPr>
        <w:ind w:left="3852" w:hanging="390"/>
      </w:pPr>
      <w:rPr>
        <w:rFonts w:hint="default"/>
        <w:lang w:val="vi" w:eastAsia="en-US" w:bidi="ar-SA"/>
      </w:rPr>
    </w:lvl>
    <w:lvl w:ilvl="5">
      <w:start w:val="0"/>
      <w:numFmt w:val="bullet"/>
      <w:lvlText w:val="•"/>
      <w:lvlJc w:val="left"/>
      <w:pPr>
        <w:ind w:left="4475" w:hanging="390"/>
      </w:pPr>
      <w:rPr>
        <w:rFonts w:hint="default"/>
        <w:lang w:val="vi" w:eastAsia="en-US" w:bidi="ar-SA"/>
      </w:rPr>
    </w:lvl>
    <w:lvl w:ilvl="6">
      <w:start w:val="0"/>
      <w:numFmt w:val="bullet"/>
      <w:lvlText w:val="•"/>
      <w:lvlJc w:val="left"/>
      <w:pPr>
        <w:ind w:left="5098" w:hanging="390"/>
      </w:pPr>
      <w:rPr>
        <w:rFonts w:hint="default"/>
        <w:lang w:val="vi" w:eastAsia="en-US" w:bidi="ar-SA"/>
      </w:rPr>
    </w:lvl>
    <w:lvl w:ilvl="7">
      <w:start w:val="0"/>
      <w:numFmt w:val="bullet"/>
      <w:lvlText w:val="•"/>
      <w:lvlJc w:val="left"/>
      <w:pPr>
        <w:ind w:left="5721" w:hanging="390"/>
      </w:pPr>
      <w:rPr>
        <w:rFonts w:hint="default"/>
        <w:lang w:val="vi" w:eastAsia="en-US" w:bidi="ar-SA"/>
      </w:rPr>
    </w:lvl>
    <w:lvl w:ilvl="8">
      <w:start w:val="0"/>
      <w:numFmt w:val="bullet"/>
      <w:lvlText w:val="•"/>
      <w:lvlJc w:val="left"/>
      <w:pPr>
        <w:ind w:left="6344" w:hanging="390"/>
      </w:pPr>
      <w:rPr>
        <w:rFonts w:hint="default"/>
        <w:lang w:val="vi" w:eastAsia="en-US" w:bidi="ar-SA"/>
      </w:rPr>
    </w:lvl>
  </w:abstractNum>
  <w:abstractNum w:abstractNumId="65">
    <w:multiLevelType w:val="hybridMultilevel"/>
    <w:lvl w:ilvl="0">
      <w:start w:val="1"/>
      <w:numFmt w:val="decimal"/>
      <w:lvlText w:val="%1."/>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64">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340" w:hanging="250"/>
      </w:pPr>
      <w:rPr>
        <w:rFonts w:hint="default"/>
        <w:lang w:val="vi" w:eastAsia="en-US" w:bidi="ar-SA"/>
      </w:rPr>
    </w:lvl>
    <w:lvl w:ilvl="2">
      <w:start w:val="0"/>
      <w:numFmt w:val="bullet"/>
      <w:lvlText w:val="•"/>
      <w:lvlJc w:val="left"/>
      <w:pPr>
        <w:ind w:left="2034" w:hanging="250"/>
      </w:pPr>
      <w:rPr>
        <w:rFonts w:hint="default"/>
        <w:lang w:val="vi" w:eastAsia="en-US" w:bidi="ar-SA"/>
      </w:rPr>
    </w:lvl>
    <w:lvl w:ilvl="3">
      <w:start w:val="0"/>
      <w:numFmt w:val="bullet"/>
      <w:lvlText w:val="•"/>
      <w:lvlJc w:val="left"/>
      <w:pPr>
        <w:ind w:left="2729" w:hanging="250"/>
      </w:pPr>
      <w:rPr>
        <w:rFonts w:hint="default"/>
        <w:lang w:val="vi" w:eastAsia="en-US" w:bidi="ar-SA"/>
      </w:rPr>
    </w:lvl>
    <w:lvl w:ilvl="4">
      <w:start w:val="0"/>
      <w:numFmt w:val="bullet"/>
      <w:lvlText w:val="•"/>
      <w:lvlJc w:val="left"/>
      <w:pPr>
        <w:ind w:left="3423" w:hanging="250"/>
      </w:pPr>
      <w:rPr>
        <w:rFonts w:hint="default"/>
        <w:lang w:val="vi" w:eastAsia="en-US" w:bidi="ar-SA"/>
      </w:rPr>
    </w:lvl>
    <w:lvl w:ilvl="5">
      <w:start w:val="0"/>
      <w:numFmt w:val="bullet"/>
      <w:lvlText w:val="•"/>
      <w:lvlJc w:val="left"/>
      <w:pPr>
        <w:ind w:left="4118" w:hanging="250"/>
      </w:pPr>
      <w:rPr>
        <w:rFonts w:hint="default"/>
        <w:lang w:val="vi" w:eastAsia="en-US" w:bidi="ar-SA"/>
      </w:rPr>
    </w:lvl>
    <w:lvl w:ilvl="6">
      <w:start w:val="0"/>
      <w:numFmt w:val="bullet"/>
      <w:lvlText w:val="•"/>
      <w:lvlJc w:val="left"/>
      <w:pPr>
        <w:ind w:left="4812" w:hanging="250"/>
      </w:pPr>
      <w:rPr>
        <w:rFonts w:hint="default"/>
        <w:lang w:val="vi" w:eastAsia="en-US" w:bidi="ar-SA"/>
      </w:rPr>
    </w:lvl>
    <w:lvl w:ilvl="7">
      <w:start w:val="0"/>
      <w:numFmt w:val="bullet"/>
      <w:lvlText w:val="•"/>
      <w:lvlJc w:val="left"/>
      <w:pPr>
        <w:ind w:left="5507" w:hanging="250"/>
      </w:pPr>
      <w:rPr>
        <w:rFonts w:hint="default"/>
        <w:lang w:val="vi" w:eastAsia="en-US" w:bidi="ar-SA"/>
      </w:rPr>
    </w:lvl>
    <w:lvl w:ilvl="8">
      <w:start w:val="0"/>
      <w:numFmt w:val="bullet"/>
      <w:lvlText w:val="•"/>
      <w:lvlJc w:val="left"/>
      <w:pPr>
        <w:ind w:left="6201" w:hanging="250"/>
      </w:pPr>
      <w:rPr>
        <w:rFonts w:hint="default"/>
        <w:lang w:val="vi" w:eastAsia="en-US" w:bidi="ar-SA"/>
      </w:rPr>
    </w:lvl>
  </w:abstractNum>
  <w:abstractNum w:abstractNumId="63">
    <w:multiLevelType w:val="hybridMultilevel"/>
    <w:lvl w:ilvl="0">
      <w:start w:val="1"/>
      <w:numFmt w:val="decimal"/>
      <w:lvlText w:val="%1."/>
      <w:lvlJc w:val="left"/>
      <w:pPr>
        <w:ind w:left="393"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62">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360" w:hanging="250"/>
      </w:pPr>
      <w:rPr>
        <w:rFonts w:hint="default"/>
        <w:lang w:val="vi" w:eastAsia="en-US" w:bidi="ar-SA"/>
      </w:rPr>
    </w:lvl>
    <w:lvl w:ilvl="2">
      <w:start w:val="0"/>
      <w:numFmt w:val="bullet"/>
      <w:lvlText w:val="•"/>
      <w:lvlJc w:val="left"/>
      <w:pPr>
        <w:ind w:left="2052" w:hanging="250"/>
      </w:pPr>
      <w:rPr>
        <w:rFonts w:hint="default"/>
        <w:lang w:val="vi" w:eastAsia="en-US" w:bidi="ar-SA"/>
      </w:rPr>
    </w:lvl>
    <w:lvl w:ilvl="3">
      <w:start w:val="0"/>
      <w:numFmt w:val="bullet"/>
      <w:lvlText w:val="•"/>
      <w:lvlJc w:val="left"/>
      <w:pPr>
        <w:ind w:left="2744" w:hanging="250"/>
      </w:pPr>
      <w:rPr>
        <w:rFonts w:hint="default"/>
        <w:lang w:val="vi" w:eastAsia="en-US" w:bidi="ar-SA"/>
      </w:rPr>
    </w:lvl>
    <w:lvl w:ilvl="4">
      <w:start w:val="0"/>
      <w:numFmt w:val="bullet"/>
      <w:lvlText w:val="•"/>
      <w:lvlJc w:val="left"/>
      <w:pPr>
        <w:ind w:left="3436" w:hanging="250"/>
      </w:pPr>
      <w:rPr>
        <w:rFonts w:hint="default"/>
        <w:lang w:val="vi" w:eastAsia="en-US" w:bidi="ar-SA"/>
      </w:rPr>
    </w:lvl>
    <w:lvl w:ilvl="5">
      <w:start w:val="0"/>
      <w:numFmt w:val="bullet"/>
      <w:lvlText w:val="•"/>
      <w:lvlJc w:val="left"/>
      <w:pPr>
        <w:ind w:left="4129" w:hanging="250"/>
      </w:pPr>
      <w:rPr>
        <w:rFonts w:hint="default"/>
        <w:lang w:val="vi" w:eastAsia="en-US" w:bidi="ar-SA"/>
      </w:rPr>
    </w:lvl>
    <w:lvl w:ilvl="6">
      <w:start w:val="0"/>
      <w:numFmt w:val="bullet"/>
      <w:lvlText w:val="•"/>
      <w:lvlJc w:val="left"/>
      <w:pPr>
        <w:ind w:left="4821" w:hanging="250"/>
      </w:pPr>
      <w:rPr>
        <w:rFonts w:hint="default"/>
        <w:lang w:val="vi" w:eastAsia="en-US" w:bidi="ar-SA"/>
      </w:rPr>
    </w:lvl>
    <w:lvl w:ilvl="7">
      <w:start w:val="0"/>
      <w:numFmt w:val="bullet"/>
      <w:lvlText w:val="•"/>
      <w:lvlJc w:val="left"/>
      <w:pPr>
        <w:ind w:left="5513" w:hanging="250"/>
      </w:pPr>
      <w:rPr>
        <w:rFonts w:hint="default"/>
        <w:lang w:val="vi" w:eastAsia="en-US" w:bidi="ar-SA"/>
      </w:rPr>
    </w:lvl>
    <w:lvl w:ilvl="8">
      <w:start w:val="0"/>
      <w:numFmt w:val="bullet"/>
      <w:lvlText w:val="•"/>
      <w:lvlJc w:val="left"/>
      <w:pPr>
        <w:ind w:left="6206" w:hanging="250"/>
      </w:pPr>
      <w:rPr>
        <w:rFonts w:hint="default"/>
        <w:lang w:val="vi" w:eastAsia="en-US" w:bidi="ar-SA"/>
      </w:rPr>
    </w:lvl>
  </w:abstractNum>
  <w:abstractNum w:abstractNumId="61">
    <w:multiLevelType w:val="hybridMultilevel"/>
    <w:lvl w:ilvl="0">
      <w:start w:val="10"/>
      <w:numFmt w:val="decimal"/>
      <w:lvlText w:val="%1."/>
      <w:lvlJc w:val="left"/>
      <w:pPr>
        <w:ind w:left="393" w:hanging="40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406"/>
      </w:pPr>
      <w:rPr>
        <w:rFonts w:hint="default"/>
        <w:lang w:val="vi" w:eastAsia="en-US" w:bidi="ar-SA"/>
      </w:rPr>
    </w:lvl>
    <w:lvl w:ilvl="2">
      <w:start w:val="0"/>
      <w:numFmt w:val="bullet"/>
      <w:lvlText w:val="•"/>
      <w:lvlJc w:val="left"/>
      <w:pPr>
        <w:ind w:left="1838" w:hanging="406"/>
      </w:pPr>
      <w:rPr>
        <w:rFonts w:hint="default"/>
        <w:lang w:val="vi" w:eastAsia="en-US" w:bidi="ar-SA"/>
      </w:rPr>
    </w:lvl>
    <w:lvl w:ilvl="3">
      <w:start w:val="0"/>
      <w:numFmt w:val="bullet"/>
      <w:lvlText w:val="•"/>
      <w:lvlJc w:val="left"/>
      <w:pPr>
        <w:ind w:left="2557" w:hanging="406"/>
      </w:pPr>
      <w:rPr>
        <w:rFonts w:hint="default"/>
        <w:lang w:val="vi" w:eastAsia="en-US" w:bidi="ar-SA"/>
      </w:rPr>
    </w:lvl>
    <w:lvl w:ilvl="4">
      <w:start w:val="0"/>
      <w:numFmt w:val="bullet"/>
      <w:lvlText w:val="•"/>
      <w:lvlJc w:val="left"/>
      <w:pPr>
        <w:ind w:left="3276" w:hanging="406"/>
      </w:pPr>
      <w:rPr>
        <w:rFonts w:hint="default"/>
        <w:lang w:val="vi" w:eastAsia="en-US" w:bidi="ar-SA"/>
      </w:rPr>
    </w:lvl>
    <w:lvl w:ilvl="5">
      <w:start w:val="0"/>
      <w:numFmt w:val="bullet"/>
      <w:lvlText w:val="•"/>
      <w:lvlJc w:val="left"/>
      <w:pPr>
        <w:ind w:left="3995" w:hanging="406"/>
      </w:pPr>
      <w:rPr>
        <w:rFonts w:hint="default"/>
        <w:lang w:val="vi" w:eastAsia="en-US" w:bidi="ar-SA"/>
      </w:rPr>
    </w:lvl>
    <w:lvl w:ilvl="6">
      <w:start w:val="0"/>
      <w:numFmt w:val="bullet"/>
      <w:lvlText w:val="•"/>
      <w:lvlJc w:val="left"/>
      <w:pPr>
        <w:ind w:left="4714" w:hanging="406"/>
      </w:pPr>
      <w:rPr>
        <w:rFonts w:hint="default"/>
        <w:lang w:val="vi" w:eastAsia="en-US" w:bidi="ar-SA"/>
      </w:rPr>
    </w:lvl>
    <w:lvl w:ilvl="7">
      <w:start w:val="0"/>
      <w:numFmt w:val="bullet"/>
      <w:lvlText w:val="•"/>
      <w:lvlJc w:val="left"/>
      <w:pPr>
        <w:ind w:left="5433" w:hanging="406"/>
      </w:pPr>
      <w:rPr>
        <w:rFonts w:hint="default"/>
        <w:lang w:val="vi" w:eastAsia="en-US" w:bidi="ar-SA"/>
      </w:rPr>
    </w:lvl>
    <w:lvl w:ilvl="8">
      <w:start w:val="0"/>
      <w:numFmt w:val="bullet"/>
      <w:lvlText w:val="•"/>
      <w:lvlJc w:val="left"/>
      <w:pPr>
        <w:ind w:left="6152" w:hanging="406"/>
      </w:pPr>
      <w:rPr>
        <w:rFonts w:hint="default"/>
        <w:lang w:val="vi" w:eastAsia="en-US" w:bidi="ar-SA"/>
      </w:rPr>
    </w:lvl>
  </w:abstractNum>
  <w:abstractNum w:abstractNumId="60">
    <w:multiLevelType w:val="hybridMultilevel"/>
    <w:lvl w:ilvl="0">
      <w:start w:val="12"/>
      <w:numFmt w:val="decimal"/>
      <w:lvlText w:val="%1."/>
      <w:lvlJc w:val="left"/>
      <w:pPr>
        <w:ind w:left="110" w:hanging="37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0"/>
      </w:pPr>
      <w:rPr>
        <w:rFonts w:hint="default"/>
        <w:lang w:val="vi" w:eastAsia="en-US" w:bidi="ar-SA"/>
      </w:rPr>
    </w:lvl>
    <w:lvl w:ilvl="3">
      <w:start w:val="0"/>
      <w:numFmt w:val="bullet"/>
      <w:lvlText w:val="•"/>
      <w:lvlJc w:val="left"/>
      <w:pPr>
        <w:ind w:left="1997" w:hanging="250"/>
      </w:pPr>
      <w:rPr>
        <w:rFonts w:hint="default"/>
        <w:lang w:val="vi" w:eastAsia="en-US" w:bidi="ar-SA"/>
      </w:rPr>
    </w:lvl>
    <w:lvl w:ilvl="4">
      <w:start w:val="0"/>
      <w:numFmt w:val="bullet"/>
      <w:lvlText w:val="•"/>
      <w:lvlJc w:val="left"/>
      <w:pPr>
        <w:ind w:left="2796" w:hanging="250"/>
      </w:pPr>
      <w:rPr>
        <w:rFonts w:hint="default"/>
        <w:lang w:val="vi" w:eastAsia="en-US" w:bidi="ar-SA"/>
      </w:rPr>
    </w:lvl>
    <w:lvl w:ilvl="5">
      <w:start w:val="0"/>
      <w:numFmt w:val="bullet"/>
      <w:lvlText w:val="•"/>
      <w:lvlJc w:val="left"/>
      <w:pPr>
        <w:ind w:left="3595" w:hanging="250"/>
      </w:pPr>
      <w:rPr>
        <w:rFonts w:hint="default"/>
        <w:lang w:val="vi" w:eastAsia="en-US" w:bidi="ar-SA"/>
      </w:rPr>
    </w:lvl>
    <w:lvl w:ilvl="6">
      <w:start w:val="0"/>
      <w:numFmt w:val="bullet"/>
      <w:lvlText w:val="•"/>
      <w:lvlJc w:val="left"/>
      <w:pPr>
        <w:ind w:left="4394" w:hanging="250"/>
      </w:pPr>
      <w:rPr>
        <w:rFonts w:hint="default"/>
        <w:lang w:val="vi" w:eastAsia="en-US" w:bidi="ar-SA"/>
      </w:rPr>
    </w:lvl>
    <w:lvl w:ilvl="7">
      <w:start w:val="0"/>
      <w:numFmt w:val="bullet"/>
      <w:lvlText w:val="•"/>
      <w:lvlJc w:val="left"/>
      <w:pPr>
        <w:ind w:left="5193" w:hanging="250"/>
      </w:pPr>
      <w:rPr>
        <w:rFonts w:hint="default"/>
        <w:lang w:val="vi" w:eastAsia="en-US" w:bidi="ar-SA"/>
      </w:rPr>
    </w:lvl>
    <w:lvl w:ilvl="8">
      <w:start w:val="0"/>
      <w:numFmt w:val="bullet"/>
      <w:lvlText w:val="•"/>
      <w:lvlJc w:val="left"/>
      <w:pPr>
        <w:ind w:left="5992" w:hanging="250"/>
      </w:pPr>
      <w:rPr>
        <w:rFonts w:hint="default"/>
        <w:lang w:val="vi" w:eastAsia="en-US" w:bidi="ar-SA"/>
      </w:rPr>
    </w:lvl>
  </w:abstractNum>
  <w:abstractNum w:abstractNumId="59">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58">
    <w:multiLevelType w:val="hybridMultilevel"/>
    <w:lvl w:ilvl="0">
      <w:start w:val="9"/>
      <w:numFmt w:val="decimal"/>
      <w:lvlText w:val="%1."/>
      <w:lvlJc w:val="left"/>
      <w:pPr>
        <w:ind w:left="393"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9"/>
      </w:pPr>
      <w:rPr>
        <w:rFonts w:hint="default"/>
        <w:lang w:val="vi" w:eastAsia="en-US" w:bidi="ar-SA"/>
      </w:rPr>
    </w:lvl>
    <w:lvl w:ilvl="2">
      <w:start w:val="0"/>
      <w:numFmt w:val="bullet"/>
      <w:lvlText w:val="•"/>
      <w:lvlJc w:val="left"/>
      <w:pPr>
        <w:ind w:left="1838" w:hanging="279"/>
      </w:pPr>
      <w:rPr>
        <w:rFonts w:hint="default"/>
        <w:lang w:val="vi" w:eastAsia="en-US" w:bidi="ar-SA"/>
      </w:rPr>
    </w:lvl>
    <w:lvl w:ilvl="3">
      <w:start w:val="0"/>
      <w:numFmt w:val="bullet"/>
      <w:lvlText w:val="•"/>
      <w:lvlJc w:val="left"/>
      <w:pPr>
        <w:ind w:left="2557" w:hanging="279"/>
      </w:pPr>
      <w:rPr>
        <w:rFonts w:hint="default"/>
        <w:lang w:val="vi" w:eastAsia="en-US" w:bidi="ar-SA"/>
      </w:rPr>
    </w:lvl>
    <w:lvl w:ilvl="4">
      <w:start w:val="0"/>
      <w:numFmt w:val="bullet"/>
      <w:lvlText w:val="•"/>
      <w:lvlJc w:val="left"/>
      <w:pPr>
        <w:ind w:left="3276" w:hanging="279"/>
      </w:pPr>
      <w:rPr>
        <w:rFonts w:hint="default"/>
        <w:lang w:val="vi" w:eastAsia="en-US" w:bidi="ar-SA"/>
      </w:rPr>
    </w:lvl>
    <w:lvl w:ilvl="5">
      <w:start w:val="0"/>
      <w:numFmt w:val="bullet"/>
      <w:lvlText w:val="•"/>
      <w:lvlJc w:val="left"/>
      <w:pPr>
        <w:ind w:left="3995" w:hanging="279"/>
      </w:pPr>
      <w:rPr>
        <w:rFonts w:hint="default"/>
        <w:lang w:val="vi" w:eastAsia="en-US" w:bidi="ar-SA"/>
      </w:rPr>
    </w:lvl>
    <w:lvl w:ilvl="6">
      <w:start w:val="0"/>
      <w:numFmt w:val="bullet"/>
      <w:lvlText w:val="•"/>
      <w:lvlJc w:val="left"/>
      <w:pPr>
        <w:ind w:left="4714" w:hanging="279"/>
      </w:pPr>
      <w:rPr>
        <w:rFonts w:hint="default"/>
        <w:lang w:val="vi" w:eastAsia="en-US" w:bidi="ar-SA"/>
      </w:rPr>
    </w:lvl>
    <w:lvl w:ilvl="7">
      <w:start w:val="0"/>
      <w:numFmt w:val="bullet"/>
      <w:lvlText w:val="•"/>
      <w:lvlJc w:val="left"/>
      <w:pPr>
        <w:ind w:left="5433" w:hanging="279"/>
      </w:pPr>
      <w:rPr>
        <w:rFonts w:hint="default"/>
        <w:lang w:val="vi" w:eastAsia="en-US" w:bidi="ar-SA"/>
      </w:rPr>
    </w:lvl>
    <w:lvl w:ilvl="8">
      <w:start w:val="0"/>
      <w:numFmt w:val="bullet"/>
      <w:lvlText w:val="•"/>
      <w:lvlJc w:val="left"/>
      <w:pPr>
        <w:ind w:left="6152" w:hanging="279"/>
      </w:pPr>
      <w:rPr>
        <w:rFonts w:hint="default"/>
        <w:lang w:val="vi" w:eastAsia="en-US" w:bidi="ar-SA"/>
      </w:rPr>
    </w:lvl>
  </w:abstractNum>
  <w:abstractNum w:abstractNumId="57">
    <w:multiLevelType w:val="hybridMultilevel"/>
    <w:lvl w:ilvl="0">
      <w:start w:val="1"/>
      <w:numFmt w:val="decimal"/>
      <w:lvlText w:val="%1."/>
      <w:lvlJc w:val="left"/>
      <w:pPr>
        <w:ind w:left="393" w:hanging="28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0"/>
      </w:pPr>
      <w:rPr>
        <w:rFonts w:hint="default"/>
        <w:lang w:val="vi" w:eastAsia="en-US" w:bidi="ar-SA"/>
      </w:rPr>
    </w:lvl>
    <w:lvl w:ilvl="2">
      <w:start w:val="0"/>
      <w:numFmt w:val="bullet"/>
      <w:lvlText w:val="•"/>
      <w:lvlJc w:val="left"/>
      <w:pPr>
        <w:ind w:left="1838" w:hanging="280"/>
      </w:pPr>
      <w:rPr>
        <w:rFonts w:hint="default"/>
        <w:lang w:val="vi" w:eastAsia="en-US" w:bidi="ar-SA"/>
      </w:rPr>
    </w:lvl>
    <w:lvl w:ilvl="3">
      <w:start w:val="0"/>
      <w:numFmt w:val="bullet"/>
      <w:lvlText w:val="•"/>
      <w:lvlJc w:val="left"/>
      <w:pPr>
        <w:ind w:left="2557" w:hanging="280"/>
      </w:pPr>
      <w:rPr>
        <w:rFonts w:hint="default"/>
        <w:lang w:val="vi" w:eastAsia="en-US" w:bidi="ar-SA"/>
      </w:rPr>
    </w:lvl>
    <w:lvl w:ilvl="4">
      <w:start w:val="0"/>
      <w:numFmt w:val="bullet"/>
      <w:lvlText w:val="•"/>
      <w:lvlJc w:val="left"/>
      <w:pPr>
        <w:ind w:left="3276" w:hanging="280"/>
      </w:pPr>
      <w:rPr>
        <w:rFonts w:hint="default"/>
        <w:lang w:val="vi" w:eastAsia="en-US" w:bidi="ar-SA"/>
      </w:rPr>
    </w:lvl>
    <w:lvl w:ilvl="5">
      <w:start w:val="0"/>
      <w:numFmt w:val="bullet"/>
      <w:lvlText w:val="•"/>
      <w:lvlJc w:val="left"/>
      <w:pPr>
        <w:ind w:left="3995" w:hanging="280"/>
      </w:pPr>
      <w:rPr>
        <w:rFonts w:hint="default"/>
        <w:lang w:val="vi" w:eastAsia="en-US" w:bidi="ar-SA"/>
      </w:rPr>
    </w:lvl>
    <w:lvl w:ilvl="6">
      <w:start w:val="0"/>
      <w:numFmt w:val="bullet"/>
      <w:lvlText w:val="•"/>
      <w:lvlJc w:val="left"/>
      <w:pPr>
        <w:ind w:left="4714" w:hanging="280"/>
      </w:pPr>
      <w:rPr>
        <w:rFonts w:hint="default"/>
        <w:lang w:val="vi" w:eastAsia="en-US" w:bidi="ar-SA"/>
      </w:rPr>
    </w:lvl>
    <w:lvl w:ilvl="7">
      <w:start w:val="0"/>
      <w:numFmt w:val="bullet"/>
      <w:lvlText w:val="•"/>
      <w:lvlJc w:val="left"/>
      <w:pPr>
        <w:ind w:left="5433" w:hanging="280"/>
      </w:pPr>
      <w:rPr>
        <w:rFonts w:hint="default"/>
        <w:lang w:val="vi" w:eastAsia="en-US" w:bidi="ar-SA"/>
      </w:rPr>
    </w:lvl>
    <w:lvl w:ilvl="8">
      <w:start w:val="0"/>
      <w:numFmt w:val="bullet"/>
      <w:lvlText w:val="•"/>
      <w:lvlJc w:val="left"/>
      <w:pPr>
        <w:ind w:left="6152" w:hanging="280"/>
      </w:pPr>
      <w:rPr>
        <w:rFonts w:hint="default"/>
        <w:lang w:val="vi" w:eastAsia="en-US" w:bidi="ar-SA"/>
      </w:rPr>
    </w:lvl>
  </w:abstractNum>
  <w:abstractNum w:abstractNumId="56">
    <w:multiLevelType w:val="hybridMultilevel"/>
    <w:lvl w:ilvl="0">
      <w:start w:val="9"/>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55">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54">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53">
    <w:multiLevelType w:val="hybridMultilevel"/>
    <w:lvl w:ilvl="0">
      <w:start w:val="10"/>
      <w:numFmt w:val="decimal"/>
      <w:lvlText w:val="%1."/>
      <w:lvlJc w:val="left"/>
      <w:pPr>
        <w:ind w:left="110" w:hanging="38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5"/>
      </w:pPr>
      <w:rPr>
        <w:rFonts w:hint="default"/>
        <w:lang w:val="vi" w:eastAsia="en-US" w:bidi="ar-SA"/>
      </w:rPr>
    </w:lvl>
    <w:lvl w:ilvl="3">
      <w:start w:val="0"/>
      <w:numFmt w:val="bullet"/>
      <w:lvlText w:val="•"/>
      <w:lvlJc w:val="left"/>
      <w:pPr>
        <w:ind w:left="1997" w:hanging="285"/>
      </w:pPr>
      <w:rPr>
        <w:rFonts w:hint="default"/>
        <w:lang w:val="vi" w:eastAsia="en-US" w:bidi="ar-SA"/>
      </w:rPr>
    </w:lvl>
    <w:lvl w:ilvl="4">
      <w:start w:val="0"/>
      <w:numFmt w:val="bullet"/>
      <w:lvlText w:val="•"/>
      <w:lvlJc w:val="left"/>
      <w:pPr>
        <w:ind w:left="2796" w:hanging="285"/>
      </w:pPr>
      <w:rPr>
        <w:rFonts w:hint="default"/>
        <w:lang w:val="vi" w:eastAsia="en-US" w:bidi="ar-SA"/>
      </w:rPr>
    </w:lvl>
    <w:lvl w:ilvl="5">
      <w:start w:val="0"/>
      <w:numFmt w:val="bullet"/>
      <w:lvlText w:val="•"/>
      <w:lvlJc w:val="left"/>
      <w:pPr>
        <w:ind w:left="3595" w:hanging="285"/>
      </w:pPr>
      <w:rPr>
        <w:rFonts w:hint="default"/>
        <w:lang w:val="vi" w:eastAsia="en-US" w:bidi="ar-SA"/>
      </w:rPr>
    </w:lvl>
    <w:lvl w:ilvl="6">
      <w:start w:val="0"/>
      <w:numFmt w:val="bullet"/>
      <w:lvlText w:val="•"/>
      <w:lvlJc w:val="left"/>
      <w:pPr>
        <w:ind w:left="4394" w:hanging="285"/>
      </w:pPr>
      <w:rPr>
        <w:rFonts w:hint="default"/>
        <w:lang w:val="vi" w:eastAsia="en-US" w:bidi="ar-SA"/>
      </w:rPr>
    </w:lvl>
    <w:lvl w:ilvl="7">
      <w:start w:val="0"/>
      <w:numFmt w:val="bullet"/>
      <w:lvlText w:val="•"/>
      <w:lvlJc w:val="left"/>
      <w:pPr>
        <w:ind w:left="5193" w:hanging="285"/>
      </w:pPr>
      <w:rPr>
        <w:rFonts w:hint="default"/>
        <w:lang w:val="vi" w:eastAsia="en-US" w:bidi="ar-SA"/>
      </w:rPr>
    </w:lvl>
    <w:lvl w:ilvl="8">
      <w:start w:val="0"/>
      <w:numFmt w:val="bullet"/>
      <w:lvlText w:val="•"/>
      <w:lvlJc w:val="left"/>
      <w:pPr>
        <w:ind w:left="5992" w:hanging="285"/>
      </w:pPr>
      <w:rPr>
        <w:rFonts w:hint="default"/>
        <w:lang w:val="vi" w:eastAsia="en-US" w:bidi="ar-SA"/>
      </w:rPr>
    </w:lvl>
  </w:abstractNum>
  <w:abstractNum w:abstractNumId="52">
    <w:multiLevelType w:val="hybridMultilevel"/>
    <w:lvl w:ilvl="0">
      <w:start w:val="1"/>
      <w:numFmt w:val="decimal"/>
      <w:lvlText w:val="%1."/>
      <w:lvlJc w:val="left"/>
      <w:pPr>
        <w:ind w:left="110" w:hanging="28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5"/>
      </w:pPr>
      <w:rPr>
        <w:rFonts w:hint="default"/>
        <w:lang w:val="vi" w:eastAsia="en-US" w:bidi="ar-SA"/>
      </w:rPr>
    </w:lvl>
    <w:lvl w:ilvl="2">
      <w:start w:val="0"/>
      <w:numFmt w:val="bullet"/>
      <w:lvlText w:val="•"/>
      <w:lvlJc w:val="left"/>
      <w:pPr>
        <w:ind w:left="1614" w:hanging="285"/>
      </w:pPr>
      <w:rPr>
        <w:rFonts w:hint="default"/>
        <w:lang w:val="vi" w:eastAsia="en-US" w:bidi="ar-SA"/>
      </w:rPr>
    </w:lvl>
    <w:lvl w:ilvl="3">
      <w:start w:val="0"/>
      <w:numFmt w:val="bullet"/>
      <w:lvlText w:val="•"/>
      <w:lvlJc w:val="left"/>
      <w:pPr>
        <w:ind w:left="2361" w:hanging="285"/>
      </w:pPr>
      <w:rPr>
        <w:rFonts w:hint="default"/>
        <w:lang w:val="vi" w:eastAsia="en-US" w:bidi="ar-SA"/>
      </w:rPr>
    </w:lvl>
    <w:lvl w:ilvl="4">
      <w:start w:val="0"/>
      <w:numFmt w:val="bullet"/>
      <w:lvlText w:val="•"/>
      <w:lvlJc w:val="left"/>
      <w:pPr>
        <w:ind w:left="3108" w:hanging="285"/>
      </w:pPr>
      <w:rPr>
        <w:rFonts w:hint="default"/>
        <w:lang w:val="vi" w:eastAsia="en-US" w:bidi="ar-SA"/>
      </w:rPr>
    </w:lvl>
    <w:lvl w:ilvl="5">
      <w:start w:val="0"/>
      <w:numFmt w:val="bullet"/>
      <w:lvlText w:val="•"/>
      <w:lvlJc w:val="left"/>
      <w:pPr>
        <w:ind w:left="3855" w:hanging="285"/>
      </w:pPr>
      <w:rPr>
        <w:rFonts w:hint="default"/>
        <w:lang w:val="vi" w:eastAsia="en-US" w:bidi="ar-SA"/>
      </w:rPr>
    </w:lvl>
    <w:lvl w:ilvl="6">
      <w:start w:val="0"/>
      <w:numFmt w:val="bullet"/>
      <w:lvlText w:val="•"/>
      <w:lvlJc w:val="left"/>
      <w:pPr>
        <w:ind w:left="4602" w:hanging="285"/>
      </w:pPr>
      <w:rPr>
        <w:rFonts w:hint="default"/>
        <w:lang w:val="vi" w:eastAsia="en-US" w:bidi="ar-SA"/>
      </w:rPr>
    </w:lvl>
    <w:lvl w:ilvl="7">
      <w:start w:val="0"/>
      <w:numFmt w:val="bullet"/>
      <w:lvlText w:val="•"/>
      <w:lvlJc w:val="left"/>
      <w:pPr>
        <w:ind w:left="5349" w:hanging="285"/>
      </w:pPr>
      <w:rPr>
        <w:rFonts w:hint="default"/>
        <w:lang w:val="vi" w:eastAsia="en-US" w:bidi="ar-SA"/>
      </w:rPr>
    </w:lvl>
    <w:lvl w:ilvl="8">
      <w:start w:val="0"/>
      <w:numFmt w:val="bullet"/>
      <w:lvlText w:val="•"/>
      <w:lvlJc w:val="left"/>
      <w:pPr>
        <w:ind w:left="6096" w:hanging="285"/>
      </w:pPr>
      <w:rPr>
        <w:rFonts w:hint="default"/>
        <w:lang w:val="vi" w:eastAsia="en-US" w:bidi="ar-SA"/>
      </w:rPr>
    </w:lvl>
  </w:abstractNum>
  <w:abstractNum w:abstractNumId="51">
    <w:multiLevelType w:val="hybridMultilevel"/>
    <w:lvl w:ilvl="0">
      <w:start w:val="9"/>
      <w:numFmt w:val="decimal"/>
      <w:lvlText w:val="%1."/>
      <w:lvlJc w:val="left"/>
      <w:pPr>
        <w:ind w:left="393"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6"/>
      </w:pPr>
      <w:rPr>
        <w:rFonts w:hint="default"/>
        <w:lang w:val="vi" w:eastAsia="en-US" w:bidi="ar-SA"/>
      </w:rPr>
    </w:lvl>
    <w:lvl w:ilvl="2">
      <w:start w:val="0"/>
      <w:numFmt w:val="bullet"/>
      <w:lvlText w:val="•"/>
      <w:lvlJc w:val="left"/>
      <w:pPr>
        <w:ind w:left="1838" w:hanging="256"/>
      </w:pPr>
      <w:rPr>
        <w:rFonts w:hint="default"/>
        <w:lang w:val="vi" w:eastAsia="en-US" w:bidi="ar-SA"/>
      </w:rPr>
    </w:lvl>
    <w:lvl w:ilvl="3">
      <w:start w:val="0"/>
      <w:numFmt w:val="bullet"/>
      <w:lvlText w:val="•"/>
      <w:lvlJc w:val="left"/>
      <w:pPr>
        <w:ind w:left="2557" w:hanging="256"/>
      </w:pPr>
      <w:rPr>
        <w:rFonts w:hint="default"/>
        <w:lang w:val="vi" w:eastAsia="en-US" w:bidi="ar-SA"/>
      </w:rPr>
    </w:lvl>
    <w:lvl w:ilvl="4">
      <w:start w:val="0"/>
      <w:numFmt w:val="bullet"/>
      <w:lvlText w:val="•"/>
      <w:lvlJc w:val="left"/>
      <w:pPr>
        <w:ind w:left="3276" w:hanging="256"/>
      </w:pPr>
      <w:rPr>
        <w:rFonts w:hint="default"/>
        <w:lang w:val="vi" w:eastAsia="en-US" w:bidi="ar-SA"/>
      </w:rPr>
    </w:lvl>
    <w:lvl w:ilvl="5">
      <w:start w:val="0"/>
      <w:numFmt w:val="bullet"/>
      <w:lvlText w:val="•"/>
      <w:lvlJc w:val="left"/>
      <w:pPr>
        <w:ind w:left="3995" w:hanging="256"/>
      </w:pPr>
      <w:rPr>
        <w:rFonts w:hint="default"/>
        <w:lang w:val="vi" w:eastAsia="en-US" w:bidi="ar-SA"/>
      </w:rPr>
    </w:lvl>
    <w:lvl w:ilvl="6">
      <w:start w:val="0"/>
      <w:numFmt w:val="bullet"/>
      <w:lvlText w:val="•"/>
      <w:lvlJc w:val="left"/>
      <w:pPr>
        <w:ind w:left="4714" w:hanging="256"/>
      </w:pPr>
      <w:rPr>
        <w:rFonts w:hint="default"/>
        <w:lang w:val="vi" w:eastAsia="en-US" w:bidi="ar-SA"/>
      </w:rPr>
    </w:lvl>
    <w:lvl w:ilvl="7">
      <w:start w:val="0"/>
      <w:numFmt w:val="bullet"/>
      <w:lvlText w:val="•"/>
      <w:lvlJc w:val="left"/>
      <w:pPr>
        <w:ind w:left="5433" w:hanging="256"/>
      </w:pPr>
      <w:rPr>
        <w:rFonts w:hint="default"/>
        <w:lang w:val="vi" w:eastAsia="en-US" w:bidi="ar-SA"/>
      </w:rPr>
    </w:lvl>
    <w:lvl w:ilvl="8">
      <w:start w:val="0"/>
      <w:numFmt w:val="bullet"/>
      <w:lvlText w:val="•"/>
      <w:lvlJc w:val="left"/>
      <w:pPr>
        <w:ind w:left="6152" w:hanging="256"/>
      </w:pPr>
      <w:rPr>
        <w:rFonts w:hint="default"/>
        <w:lang w:val="vi" w:eastAsia="en-US" w:bidi="ar-SA"/>
      </w:rPr>
    </w:lvl>
  </w:abstractNum>
  <w:abstractNum w:abstractNumId="50">
    <w:multiLevelType w:val="hybridMultilevel"/>
    <w:lvl w:ilvl="0">
      <w:start w:val="9"/>
      <w:numFmt w:val="decimal"/>
      <w:lvlText w:val="%1."/>
      <w:lvlJc w:val="left"/>
      <w:pPr>
        <w:ind w:left="110"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1"/>
      </w:pPr>
      <w:rPr>
        <w:rFonts w:hint="default"/>
        <w:lang w:val="vi" w:eastAsia="en-US" w:bidi="ar-SA"/>
      </w:rPr>
    </w:lvl>
    <w:lvl w:ilvl="3">
      <w:start w:val="0"/>
      <w:numFmt w:val="bullet"/>
      <w:lvlText w:val="•"/>
      <w:lvlJc w:val="left"/>
      <w:pPr>
        <w:ind w:left="1997" w:hanging="251"/>
      </w:pPr>
      <w:rPr>
        <w:rFonts w:hint="default"/>
        <w:lang w:val="vi" w:eastAsia="en-US" w:bidi="ar-SA"/>
      </w:rPr>
    </w:lvl>
    <w:lvl w:ilvl="4">
      <w:start w:val="0"/>
      <w:numFmt w:val="bullet"/>
      <w:lvlText w:val="•"/>
      <w:lvlJc w:val="left"/>
      <w:pPr>
        <w:ind w:left="2796" w:hanging="251"/>
      </w:pPr>
      <w:rPr>
        <w:rFonts w:hint="default"/>
        <w:lang w:val="vi" w:eastAsia="en-US" w:bidi="ar-SA"/>
      </w:rPr>
    </w:lvl>
    <w:lvl w:ilvl="5">
      <w:start w:val="0"/>
      <w:numFmt w:val="bullet"/>
      <w:lvlText w:val="•"/>
      <w:lvlJc w:val="left"/>
      <w:pPr>
        <w:ind w:left="3595" w:hanging="251"/>
      </w:pPr>
      <w:rPr>
        <w:rFonts w:hint="default"/>
        <w:lang w:val="vi" w:eastAsia="en-US" w:bidi="ar-SA"/>
      </w:rPr>
    </w:lvl>
    <w:lvl w:ilvl="6">
      <w:start w:val="0"/>
      <w:numFmt w:val="bullet"/>
      <w:lvlText w:val="•"/>
      <w:lvlJc w:val="left"/>
      <w:pPr>
        <w:ind w:left="4394" w:hanging="251"/>
      </w:pPr>
      <w:rPr>
        <w:rFonts w:hint="default"/>
        <w:lang w:val="vi" w:eastAsia="en-US" w:bidi="ar-SA"/>
      </w:rPr>
    </w:lvl>
    <w:lvl w:ilvl="7">
      <w:start w:val="0"/>
      <w:numFmt w:val="bullet"/>
      <w:lvlText w:val="•"/>
      <w:lvlJc w:val="left"/>
      <w:pPr>
        <w:ind w:left="5193" w:hanging="251"/>
      </w:pPr>
      <w:rPr>
        <w:rFonts w:hint="default"/>
        <w:lang w:val="vi" w:eastAsia="en-US" w:bidi="ar-SA"/>
      </w:rPr>
    </w:lvl>
    <w:lvl w:ilvl="8">
      <w:start w:val="0"/>
      <w:numFmt w:val="bullet"/>
      <w:lvlText w:val="•"/>
      <w:lvlJc w:val="left"/>
      <w:pPr>
        <w:ind w:left="5992" w:hanging="251"/>
      </w:pPr>
      <w:rPr>
        <w:rFonts w:hint="default"/>
        <w:lang w:val="vi" w:eastAsia="en-US" w:bidi="ar-SA"/>
      </w:rPr>
    </w:lvl>
  </w:abstractNum>
  <w:abstractNum w:abstractNumId="49">
    <w:multiLevelType w:val="hybridMultilevel"/>
    <w:lvl w:ilvl="0">
      <w:start w:val="1"/>
      <w:numFmt w:val="decimal"/>
      <w:lvlText w:val="%1."/>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48">
    <w:multiLevelType w:val="hybridMultilevel"/>
    <w:lvl w:ilvl="0">
      <w:start w:val="13"/>
      <w:numFmt w:val="decimal"/>
      <w:lvlText w:val="%1."/>
      <w:lvlJc w:val="left"/>
      <w:pPr>
        <w:ind w:left="110" w:hanging="40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1"/>
      </w:pPr>
      <w:rPr>
        <w:rFonts w:hint="default"/>
        <w:lang w:val="vi" w:eastAsia="en-US" w:bidi="ar-SA"/>
      </w:rPr>
    </w:lvl>
    <w:lvl w:ilvl="3">
      <w:start w:val="0"/>
      <w:numFmt w:val="bullet"/>
      <w:lvlText w:val="•"/>
      <w:lvlJc w:val="left"/>
      <w:pPr>
        <w:ind w:left="1997" w:hanging="251"/>
      </w:pPr>
      <w:rPr>
        <w:rFonts w:hint="default"/>
        <w:lang w:val="vi" w:eastAsia="en-US" w:bidi="ar-SA"/>
      </w:rPr>
    </w:lvl>
    <w:lvl w:ilvl="4">
      <w:start w:val="0"/>
      <w:numFmt w:val="bullet"/>
      <w:lvlText w:val="•"/>
      <w:lvlJc w:val="left"/>
      <w:pPr>
        <w:ind w:left="2796" w:hanging="251"/>
      </w:pPr>
      <w:rPr>
        <w:rFonts w:hint="default"/>
        <w:lang w:val="vi" w:eastAsia="en-US" w:bidi="ar-SA"/>
      </w:rPr>
    </w:lvl>
    <w:lvl w:ilvl="5">
      <w:start w:val="0"/>
      <w:numFmt w:val="bullet"/>
      <w:lvlText w:val="•"/>
      <w:lvlJc w:val="left"/>
      <w:pPr>
        <w:ind w:left="3595" w:hanging="251"/>
      </w:pPr>
      <w:rPr>
        <w:rFonts w:hint="default"/>
        <w:lang w:val="vi" w:eastAsia="en-US" w:bidi="ar-SA"/>
      </w:rPr>
    </w:lvl>
    <w:lvl w:ilvl="6">
      <w:start w:val="0"/>
      <w:numFmt w:val="bullet"/>
      <w:lvlText w:val="•"/>
      <w:lvlJc w:val="left"/>
      <w:pPr>
        <w:ind w:left="4394" w:hanging="251"/>
      </w:pPr>
      <w:rPr>
        <w:rFonts w:hint="default"/>
        <w:lang w:val="vi" w:eastAsia="en-US" w:bidi="ar-SA"/>
      </w:rPr>
    </w:lvl>
    <w:lvl w:ilvl="7">
      <w:start w:val="0"/>
      <w:numFmt w:val="bullet"/>
      <w:lvlText w:val="•"/>
      <w:lvlJc w:val="left"/>
      <w:pPr>
        <w:ind w:left="5193" w:hanging="251"/>
      </w:pPr>
      <w:rPr>
        <w:rFonts w:hint="default"/>
        <w:lang w:val="vi" w:eastAsia="en-US" w:bidi="ar-SA"/>
      </w:rPr>
    </w:lvl>
    <w:lvl w:ilvl="8">
      <w:start w:val="0"/>
      <w:numFmt w:val="bullet"/>
      <w:lvlText w:val="•"/>
      <w:lvlJc w:val="left"/>
      <w:pPr>
        <w:ind w:left="5992" w:hanging="251"/>
      </w:pPr>
      <w:rPr>
        <w:rFonts w:hint="default"/>
        <w:lang w:val="vi" w:eastAsia="en-US" w:bidi="ar-SA"/>
      </w:rPr>
    </w:lvl>
  </w:abstractNum>
  <w:abstractNum w:abstractNumId="47">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46">
    <w:multiLevelType w:val="hybridMultilevel"/>
    <w:lvl w:ilvl="0">
      <w:start w:val="13"/>
      <w:numFmt w:val="decimal"/>
      <w:lvlText w:val="%1."/>
      <w:lvlJc w:val="left"/>
      <w:pPr>
        <w:ind w:left="110" w:hanging="37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6"/>
      </w:pPr>
      <w:rPr>
        <w:rFonts w:hint="default"/>
        <w:lang w:val="vi" w:eastAsia="en-US" w:bidi="ar-SA"/>
      </w:rPr>
    </w:lvl>
    <w:lvl w:ilvl="3">
      <w:start w:val="0"/>
      <w:numFmt w:val="bullet"/>
      <w:lvlText w:val="•"/>
      <w:lvlJc w:val="left"/>
      <w:pPr>
        <w:ind w:left="1997" w:hanging="276"/>
      </w:pPr>
      <w:rPr>
        <w:rFonts w:hint="default"/>
        <w:lang w:val="vi" w:eastAsia="en-US" w:bidi="ar-SA"/>
      </w:rPr>
    </w:lvl>
    <w:lvl w:ilvl="4">
      <w:start w:val="0"/>
      <w:numFmt w:val="bullet"/>
      <w:lvlText w:val="•"/>
      <w:lvlJc w:val="left"/>
      <w:pPr>
        <w:ind w:left="2796" w:hanging="276"/>
      </w:pPr>
      <w:rPr>
        <w:rFonts w:hint="default"/>
        <w:lang w:val="vi" w:eastAsia="en-US" w:bidi="ar-SA"/>
      </w:rPr>
    </w:lvl>
    <w:lvl w:ilvl="5">
      <w:start w:val="0"/>
      <w:numFmt w:val="bullet"/>
      <w:lvlText w:val="•"/>
      <w:lvlJc w:val="left"/>
      <w:pPr>
        <w:ind w:left="3595" w:hanging="276"/>
      </w:pPr>
      <w:rPr>
        <w:rFonts w:hint="default"/>
        <w:lang w:val="vi" w:eastAsia="en-US" w:bidi="ar-SA"/>
      </w:rPr>
    </w:lvl>
    <w:lvl w:ilvl="6">
      <w:start w:val="0"/>
      <w:numFmt w:val="bullet"/>
      <w:lvlText w:val="•"/>
      <w:lvlJc w:val="left"/>
      <w:pPr>
        <w:ind w:left="4394" w:hanging="276"/>
      </w:pPr>
      <w:rPr>
        <w:rFonts w:hint="default"/>
        <w:lang w:val="vi" w:eastAsia="en-US" w:bidi="ar-SA"/>
      </w:rPr>
    </w:lvl>
    <w:lvl w:ilvl="7">
      <w:start w:val="0"/>
      <w:numFmt w:val="bullet"/>
      <w:lvlText w:val="•"/>
      <w:lvlJc w:val="left"/>
      <w:pPr>
        <w:ind w:left="5193" w:hanging="276"/>
      </w:pPr>
      <w:rPr>
        <w:rFonts w:hint="default"/>
        <w:lang w:val="vi" w:eastAsia="en-US" w:bidi="ar-SA"/>
      </w:rPr>
    </w:lvl>
    <w:lvl w:ilvl="8">
      <w:start w:val="0"/>
      <w:numFmt w:val="bullet"/>
      <w:lvlText w:val="•"/>
      <w:lvlJc w:val="left"/>
      <w:pPr>
        <w:ind w:left="5992" w:hanging="276"/>
      </w:pPr>
      <w:rPr>
        <w:rFonts w:hint="default"/>
        <w:lang w:val="vi" w:eastAsia="en-US" w:bidi="ar-SA"/>
      </w:rPr>
    </w:lvl>
  </w:abstractNum>
  <w:abstractNum w:abstractNumId="45">
    <w:multiLevelType w:val="hybridMultilevel"/>
    <w:lvl w:ilvl="0">
      <w:start w:val="1"/>
      <w:numFmt w:val="decimal"/>
      <w:lvlText w:val="%1."/>
      <w:lvlJc w:val="left"/>
      <w:pPr>
        <w:ind w:left="110" w:hanging="254"/>
        <w:jc w:val="left"/>
      </w:pPr>
      <w:rPr>
        <w:rFonts w:hint="default" w:ascii="Times New Roman" w:hAnsi="Times New Roman" w:eastAsia="Times New Roman" w:cs="Times New Roman"/>
        <w:color w:val="231F20"/>
        <w:spacing w:val="-3"/>
        <w:w w:val="100"/>
        <w:sz w:val="26"/>
        <w:szCs w:val="26"/>
        <w:lang w:val="vi" w:eastAsia="en-US" w:bidi="ar-SA"/>
      </w:rPr>
    </w:lvl>
    <w:lvl w:ilvl="1">
      <w:start w:val="0"/>
      <w:numFmt w:val="bullet"/>
      <w:lvlText w:val="•"/>
      <w:lvlJc w:val="left"/>
      <w:pPr>
        <w:ind w:left="867" w:hanging="254"/>
      </w:pPr>
      <w:rPr>
        <w:rFonts w:hint="default"/>
        <w:lang w:val="vi" w:eastAsia="en-US" w:bidi="ar-SA"/>
      </w:rPr>
    </w:lvl>
    <w:lvl w:ilvl="2">
      <w:start w:val="0"/>
      <w:numFmt w:val="bullet"/>
      <w:lvlText w:val="•"/>
      <w:lvlJc w:val="left"/>
      <w:pPr>
        <w:ind w:left="1614" w:hanging="254"/>
      </w:pPr>
      <w:rPr>
        <w:rFonts w:hint="default"/>
        <w:lang w:val="vi" w:eastAsia="en-US" w:bidi="ar-SA"/>
      </w:rPr>
    </w:lvl>
    <w:lvl w:ilvl="3">
      <w:start w:val="0"/>
      <w:numFmt w:val="bullet"/>
      <w:lvlText w:val="•"/>
      <w:lvlJc w:val="left"/>
      <w:pPr>
        <w:ind w:left="2361" w:hanging="254"/>
      </w:pPr>
      <w:rPr>
        <w:rFonts w:hint="default"/>
        <w:lang w:val="vi" w:eastAsia="en-US" w:bidi="ar-SA"/>
      </w:rPr>
    </w:lvl>
    <w:lvl w:ilvl="4">
      <w:start w:val="0"/>
      <w:numFmt w:val="bullet"/>
      <w:lvlText w:val="•"/>
      <w:lvlJc w:val="left"/>
      <w:pPr>
        <w:ind w:left="3108" w:hanging="254"/>
      </w:pPr>
      <w:rPr>
        <w:rFonts w:hint="default"/>
        <w:lang w:val="vi" w:eastAsia="en-US" w:bidi="ar-SA"/>
      </w:rPr>
    </w:lvl>
    <w:lvl w:ilvl="5">
      <w:start w:val="0"/>
      <w:numFmt w:val="bullet"/>
      <w:lvlText w:val="•"/>
      <w:lvlJc w:val="left"/>
      <w:pPr>
        <w:ind w:left="3855" w:hanging="254"/>
      </w:pPr>
      <w:rPr>
        <w:rFonts w:hint="default"/>
        <w:lang w:val="vi" w:eastAsia="en-US" w:bidi="ar-SA"/>
      </w:rPr>
    </w:lvl>
    <w:lvl w:ilvl="6">
      <w:start w:val="0"/>
      <w:numFmt w:val="bullet"/>
      <w:lvlText w:val="•"/>
      <w:lvlJc w:val="left"/>
      <w:pPr>
        <w:ind w:left="4602" w:hanging="254"/>
      </w:pPr>
      <w:rPr>
        <w:rFonts w:hint="default"/>
        <w:lang w:val="vi" w:eastAsia="en-US" w:bidi="ar-SA"/>
      </w:rPr>
    </w:lvl>
    <w:lvl w:ilvl="7">
      <w:start w:val="0"/>
      <w:numFmt w:val="bullet"/>
      <w:lvlText w:val="•"/>
      <w:lvlJc w:val="left"/>
      <w:pPr>
        <w:ind w:left="5349" w:hanging="254"/>
      </w:pPr>
      <w:rPr>
        <w:rFonts w:hint="default"/>
        <w:lang w:val="vi" w:eastAsia="en-US" w:bidi="ar-SA"/>
      </w:rPr>
    </w:lvl>
    <w:lvl w:ilvl="8">
      <w:start w:val="0"/>
      <w:numFmt w:val="bullet"/>
      <w:lvlText w:val="•"/>
      <w:lvlJc w:val="left"/>
      <w:pPr>
        <w:ind w:left="6096" w:hanging="254"/>
      </w:pPr>
      <w:rPr>
        <w:rFonts w:hint="default"/>
        <w:lang w:val="vi" w:eastAsia="en-US" w:bidi="ar-SA"/>
      </w:rPr>
    </w:lvl>
  </w:abstractNum>
  <w:abstractNum w:abstractNumId="44">
    <w:multiLevelType w:val="hybridMultilevel"/>
    <w:lvl w:ilvl="0">
      <w:start w:val="1"/>
      <w:numFmt w:val="decimal"/>
      <w:lvlText w:val="%1."/>
      <w:lvlJc w:val="left"/>
      <w:pPr>
        <w:ind w:left="393" w:hanging="252"/>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43">
    <w:multiLevelType w:val="hybridMultilevel"/>
    <w:lvl w:ilvl="0">
      <w:start w:val="1"/>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2"/>
      </w:pPr>
      <w:rPr>
        <w:rFonts w:hint="default"/>
        <w:lang w:val="vi" w:eastAsia="en-US" w:bidi="ar-SA"/>
      </w:rPr>
    </w:lvl>
    <w:lvl w:ilvl="2">
      <w:start w:val="0"/>
      <w:numFmt w:val="bullet"/>
      <w:lvlText w:val="•"/>
      <w:lvlJc w:val="left"/>
      <w:pPr>
        <w:ind w:left="1614" w:hanging="252"/>
      </w:pPr>
      <w:rPr>
        <w:rFonts w:hint="default"/>
        <w:lang w:val="vi" w:eastAsia="en-US" w:bidi="ar-SA"/>
      </w:rPr>
    </w:lvl>
    <w:lvl w:ilvl="3">
      <w:start w:val="0"/>
      <w:numFmt w:val="bullet"/>
      <w:lvlText w:val="•"/>
      <w:lvlJc w:val="left"/>
      <w:pPr>
        <w:ind w:left="2361" w:hanging="252"/>
      </w:pPr>
      <w:rPr>
        <w:rFonts w:hint="default"/>
        <w:lang w:val="vi" w:eastAsia="en-US" w:bidi="ar-SA"/>
      </w:rPr>
    </w:lvl>
    <w:lvl w:ilvl="4">
      <w:start w:val="0"/>
      <w:numFmt w:val="bullet"/>
      <w:lvlText w:val="•"/>
      <w:lvlJc w:val="left"/>
      <w:pPr>
        <w:ind w:left="3108" w:hanging="252"/>
      </w:pPr>
      <w:rPr>
        <w:rFonts w:hint="default"/>
        <w:lang w:val="vi" w:eastAsia="en-US" w:bidi="ar-SA"/>
      </w:rPr>
    </w:lvl>
    <w:lvl w:ilvl="5">
      <w:start w:val="0"/>
      <w:numFmt w:val="bullet"/>
      <w:lvlText w:val="•"/>
      <w:lvlJc w:val="left"/>
      <w:pPr>
        <w:ind w:left="3855" w:hanging="252"/>
      </w:pPr>
      <w:rPr>
        <w:rFonts w:hint="default"/>
        <w:lang w:val="vi" w:eastAsia="en-US" w:bidi="ar-SA"/>
      </w:rPr>
    </w:lvl>
    <w:lvl w:ilvl="6">
      <w:start w:val="0"/>
      <w:numFmt w:val="bullet"/>
      <w:lvlText w:val="•"/>
      <w:lvlJc w:val="left"/>
      <w:pPr>
        <w:ind w:left="4602" w:hanging="252"/>
      </w:pPr>
      <w:rPr>
        <w:rFonts w:hint="default"/>
        <w:lang w:val="vi" w:eastAsia="en-US" w:bidi="ar-SA"/>
      </w:rPr>
    </w:lvl>
    <w:lvl w:ilvl="7">
      <w:start w:val="0"/>
      <w:numFmt w:val="bullet"/>
      <w:lvlText w:val="•"/>
      <w:lvlJc w:val="left"/>
      <w:pPr>
        <w:ind w:left="5349" w:hanging="252"/>
      </w:pPr>
      <w:rPr>
        <w:rFonts w:hint="default"/>
        <w:lang w:val="vi" w:eastAsia="en-US" w:bidi="ar-SA"/>
      </w:rPr>
    </w:lvl>
    <w:lvl w:ilvl="8">
      <w:start w:val="0"/>
      <w:numFmt w:val="bullet"/>
      <w:lvlText w:val="•"/>
      <w:lvlJc w:val="left"/>
      <w:pPr>
        <w:ind w:left="6096" w:hanging="252"/>
      </w:pPr>
      <w:rPr>
        <w:rFonts w:hint="default"/>
        <w:lang w:val="vi" w:eastAsia="en-US" w:bidi="ar-SA"/>
      </w:rPr>
    </w:lvl>
  </w:abstractNum>
  <w:abstractNum w:abstractNumId="42">
    <w:multiLevelType w:val="hybridMultilevel"/>
    <w:lvl w:ilvl="0">
      <w:start w:val="11"/>
      <w:numFmt w:val="decimal"/>
      <w:lvlText w:val="%1."/>
      <w:lvlJc w:val="left"/>
      <w:pPr>
        <w:ind w:left="393" w:hanging="390"/>
        <w:jc w:val="right"/>
      </w:pPr>
      <w:rPr>
        <w:rFonts w:hint="default" w:ascii="Times New Roman" w:hAnsi="Times New Roman" w:eastAsia="Times New Roman" w:cs="Times New Roman"/>
        <w:color w:val="231F20"/>
        <w:spacing w:val="-8"/>
        <w:w w:val="100"/>
        <w:sz w:val="26"/>
        <w:szCs w:val="26"/>
        <w:lang w:val="vi" w:eastAsia="en-US" w:bidi="ar-SA"/>
      </w:rPr>
    </w:lvl>
    <w:lvl w:ilvl="1">
      <w:start w:val="0"/>
      <w:numFmt w:val="bullet"/>
      <w:lvlText w:val="•"/>
      <w:lvlJc w:val="left"/>
      <w:pPr>
        <w:ind w:left="1119" w:hanging="390"/>
      </w:pPr>
      <w:rPr>
        <w:rFonts w:hint="default"/>
        <w:lang w:val="vi" w:eastAsia="en-US" w:bidi="ar-SA"/>
      </w:rPr>
    </w:lvl>
    <w:lvl w:ilvl="2">
      <w:start w:val="0"/>
      <w:numFmt w:val="bullet"/>
      <w:lvlText w:val="•"/>
      <w:lvlJc w:val="left"/>
      <w:pPr>
        <w:ind w:left="1838" w:hanging="390"/>
      </w:pPr>
      <w:rPr>
        <w:rFonts w:hint="default"/>
        <w:lang w:val="vi" w:eastAsia="en-US" w:bidi="ar-SA"/>
      </w:rPr>
    </w:lvl>
    <w:lvl w:ilvl="3">
      <w:start w:val="0"/>
      <w:numFmt w:val="bullet"/>
      <w:lvlText w:val="•"/>
      <w:lvlJc w:val="left"/>
      <w:pPr>
        <w:ind w:left="2557" w:hanging="390"/>
      </w:pPr>
      <w:rPr>
        <w:rFonts w:hint="default"/>
        <w:lang w:val="vi" w:eastAsia="en-US" w:bidi="ar-SA"/>
      </w:rPr>
    </w:lvl>
    <w:lvl w:ilvl="4">
      <w:start w:val="0"/>
      <w:numFmt w:val="bullet"/>
      <w:lvlText w:val="•"/>
      <w:lvlJc w:val="left"/>
      <w:pPr>
        <w:ind w:left="3276" w:hanging="390"/>
      </w:pPr>
      <w:rPr>
        <w:rFonts w:hint="default"/>
        <w:lang w:val="vi" w:eastAsia="en-US" w:bidi="ar-SA"/>
      </w:rPr>
    </w:lvl>
    <w:lvl w:ilvl="5">
      <w:start w:val="0"/>
      <w:numFmt w:val="bullet"/>
      <w:lvlText w:val="•"/>
      <w:lvlJc w:val="left"/>
      <w:pPr>
        <w:ind w:left="3995" w:hanging="390"/>
      </w:pPr>
      <w:rPr>
        <w:rFonts w:hint="default"/>
        <w:lang w:val="vi" w:eastAsia="en-US" w:bidi="ar-SA"/>
      </w:rPr>
    </w:lvl>
    <w:lvl w:ilvl="6">
      <w:start w:val="0"/>
      <w:numFmt w:val="bullet"/>
      <w:lvlText w:val="•"/>
      <w:lvlJc w:val="left"/>
      <w:pPr>
        <w:ind w:left="4714" w:hanging="390"/>
      </w:pPr>
      <w:rPr>
        <w:rFonts w:hint="default"/>
        <w:lang w:val="vi" w:eastAsia="en-US" w:bidi="ar-SA"/>
      </w:rPr>
    </w:lvl>
    <w:lvl w:ilvl="7">
      <w:start w:val="0"/>
      <w:numFmt w:val="bullet"/>
      <w:lvlText w:val="•"/>
      <w:lvlJc w:val="left"/>
      <w:pPr>
        <w:ind w:left="5433" w:hanging="390"/>
      </w:pPr>
      <w:rPr>
        <w:rFonts w:hint="default"/>
        <w:lang w:val="vi" w:eastAsia="en-US" w:bidi="ar-SA"/>
      </w:rPr>
    </w:lvl>
    <w:lvl w:ilvl="8">
      <w:start w:val="0"/>
      <w:numFmt w:val="bullet"/>
      <w:lvlText w:val="•"/>
      <w:lvlJc w:val="left"/>
      <w:pPr>
        <w:ind w:left="6152" w:hanging="390"/>
      </w:pPr>
      <w:rPr>
        <w:rFonts w:hint="default"/>
        <w:lang w:val="vi" w:eastAsia="en-US" w:bidi="ar-SA"/>
      </w:rPr>
    </w:lvl>
  </w:abstractNum>
  <w:abstractNum w:abstractNumId="41">
    <w:multiLevelType w:val="hybridMultilevel"/>
    <w:lvl w:ilvl="0">
      <w:start w:val="1"/>
      <w:numFmt w:val="decimal"/>
      <w:lvlText w:val="%1."/>
      <w:lvlJc w:val="left"/>
      <w:pPr>
        <w:ind w:left="110" w:hanging="28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40">
    <w:multiLevelType w:val="hybridMultilevel"/>
    <w:lvl w:ilvl="0">
      <w:start w:val="11"/>
      <w:numFmt w:val="decimal"/>
      <w:lvlText w:val="%1."/>
      <w:lvlJc w:val="left"/>
      <w:pPr>
        <w:ind w:left="110" w:hanging="391"/>
        <w:jc w:val="left"/>
      </w:pPr>
      <w:rPr>
        <w:rFonts w:hint="default" w:ascii="Times New Roman" w:hAnsi="Times New Roman" w:eastAsia="Times New Roman" w:cs="Times New Roman"/>
        <w:color w:val="231F20"/>
        <w:spacing w:val="-10"/>
        <w:w w:val="100"/>
        <w:sz w:val="26"/>
        <w:szCs w:val="26"/>
        <w:lang w:val="vi" w:eastAsia="en-US" w:bidi="ar-SA"/>
      </w:rPr>
    </w:lvl>
    <w:lvl w:ilvl="1">
      <w:start w:val="0"/>
      <w:numFmt w:val="bullet"/>
      <w:lvlText w:val="•"/>
      <w:lvlJc w:val="left"/>
      <w:pPr>
        <w:ind w:left="867" w:hanging="391"/>
      </w:pPr>
      <w:rPr>
        <w:rFonts w:hint="default"/>
        <w:lang w:val="vi" w:eastAsia="en-US" w:bidi="ar-SA"/>
      </w:rPr>
    </w:lvl>
    <w:lvl w:ilvl="2">
      <w:start w:val="0"/>
      <w:numFmt w:val="bullet"/>
      <w:lvlText w:val="•"/>
      <w:lvlJc w:val="left"/>
      <w:pPr>
        <w:ind w:left="1614" w:hanging="391"/>
      </w:pPr>
      <w:rPr>
        <w:rFonts w:hint="default"/>
        <w:lang w:val="vi" w:eastAsia="en-US" w:bidi="ar-SA"/>
      </w:rPr>
    </w:lvl>
    <w:lvl w:ilvl="3">
      <w:start w:val="0"/>
      <w:numFmt w:val="bullet"/>
      <w:lvlText w:val="•"/>
      <w:lvlJc w:val="left"/>
      <w:pPr>
        <w:ind w:left="2361" w:hanging="391"/>
      </w:pPr>
      <w:rPr>
        <w:rFonts w:hint="default"/>
        <w:lang w:val="vi" w:eastAsia="en-US" w:bidi="ar-SA"/>
      </w:rPr>
    </w:lvl>
    <w:lvl w:ilvl="4">
      <w:start w:val="0"/>
      <w:numFmt w:val="bullet"/>
      <w:lvlText w:val="•"/>
      <w:lvlJc w:val="left"/>
      <w:pPr>
        <w:ind w:left="3108" w:hanging="391"/>
      </w:pPr>
      <w:rPr>
        <w:rFonts w:hint="default"/>
        <w:lang w:val="vi" w:eastAsia="en-US" w:bidi="ar-SA"/>
      </w:rPr>
    </w:lvl>
    <w:lvl w:ilvl="5">
      <w:start w:val="0"/>
      <w:numFmt w:val="bullet"/>
      <w:lvlText w:val="•"/>
      <w:lvlJc w:val="left"/>
      <w:pPr>
        <w:ind w:left="3855" w:hanging="391"/>
      </w:pPr>
      <w:rPr>
        <w:rFonts w:hint="default"/>
        <w:lang w:val="vi" w:eastAsia="en-US" w:bidi="ar-SA"/>
      </w:rPr>
    </w:lvl>
    <w:lvl w:ilvl="6">
      <w:start w:val="0"/>
      <w:numFmt w:val="bullet"/>
      <w:lvlText w:val="•"/>
      <w:lvlJc w:val="left"/>
      <w:pPr>
        <w:ind w:left="4602" w:hanging="391"/>
      </w:pPr>
      <w:rPr>
        <w:rFonts w:hint="default"/>
        <w:lang w:val="vi" w:eastAsia="en-US" w:bidi="ar-SA"/>
      </w:rPr>
    </w:lvl>
    <w:lvl w:ilvl="7">
      <w:start w:val="0"/>
      <w:numFmt w:val="bullet"/>
      <w:lvlText w:val="•"/>
      <w:lvlJc w:val="left"/>
      <w:pPr>
        <w:ind w:left="5349" w:hanging="391"/>
      </w:pPr>
      <w:rPr>
        <w:rFonts w:hint="default"/>
        <w:lang w:val="vi" w:eastAsia="en-US" w:bidi="ar-SA"/>
      </w:rPr>
    </w:lvl>
    <w:lvl w:ilvl="8">
      <w:start w:val="0"/>
      <w:numFmt w:val="bullet"/>
      <w:lvlText w:val="•"/>
      <w:lvlJc w:val="left"/>
      <w:pPr>
        <w:ind w:left="6096" w:hanging="391"/>
      </w:pPr>
      <w:rPr>
        <w:rFonts w:hint="default"/>
        <w:lang w:val="vi" w:eastAsia="en-US" w:bidi="ar-SA"/>
      </w:rPr>
    </w:lvl>
  </w:abstractNum>
  <w:abstractNum w:abstractNumId="39">
    <w:multiLevelType w:val="hybridMultilevel"/>
    <w:lvl w:ilvl="0">
      <w:start w:val="1"/>
      <w:numFmt w:val="decimal"/>
      <w:lvlText w:val="%1."/>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38">
    <w:multiLevelType w:val="hybridMultilevel"/>
    <w:lvl w:ilvl="0">
      <w:start w:val="1"/>
      <w:numFmt w:val="decimal"/>
      <w:lvlText w:val="%1."/>
      <w:lvlJc w:val="left"/>
      <w:pPr>
        <w:ind w:left="393" w:hanging="28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4"/>
      </w:pPr>
      <w:rPr>
        <w:rFonts w:hint="default"/>
        <w:lang w:val="vi" w:eastAsia="en-US" w:bidi="ar-SA"/>
      </w:rPr>
    </w:lvl>
    <w:lvl w:ilvl="2">
      <w:start w:val="0"/>
      <w:numFmt w:val="bullet"/>
      <w:lvlText w:val="•"/>
      <w:lvlJc w:val="left"/>
      <w:pPr>
        <w:ind w:left="1838" w:hanging="284"/>
      </w:pPr>
      <w:rPr>
        <w:rFonts w:hint="default"/>
        <w:lang w:val="vi" w:eastAsia="en-US" w:bidi="ar-SA"/>
      </w:rPr>
    </w:lvl>
    <w:lvl w:ilvl="3">
      <w:start w:val="0"/>
      <w:numFmt w:val="bullet"/>
      <w:lvlText w:val="•"/>
      <w:lvlJc w:val="left"/>
      <w:pPr>
        <w:ind w:left="2557" w:hanging="284"/>
      </w:pPr>
      <w:rPr>
        <w:rFonts w:hint="default"/>
        <w:lang w:val="vi" w:eastAsia="en-US" w:bidi="ar-SA"/>
      </w:rPr>
    </w:lvl>
    <w:lvl w:ilvl="4">
      <w:start w:val="0"/>
      <w:numFmt w:val="bullet"/>
      <w:lvlText w:val="•"/>
      <w:lvlJc w:val="left"/>
      <w:pPr>
        <w:ind w:left="3276" w:hanging="284"/>
      </w:pPr>
      <w:rPr>
        <w:rFonts w:hint="default"/>
        <w:lang w:val="vi" w:eastAsia="en-US" w:bidi="ar-SA"/>
      </w:rPr>
    </w:lvl>
    <w:lvl w:ilvl="5">
      <w:start w:val="0"/>
      <w:numFmt w:val="bullet"/>
      <w:lvlText w:val="•"/>
      <w:lvlJc w:val="left"/>
      <w:pPr>
        <w:ind w:left="3995" w:hanging="284"/>
      </w:pPr>
      <w:rPr>
        <w:rFonts w:hint="default"/>
        <w:lang w:val="vi" w:eastAsia="en-US" w:bidi="ar-SA"/>
      </w:rPr>
    </w:lvl>
    <w:lvl w:ilvl="6">
      <w:start w:val="0"/>
      <w:numFmt w:val="bullet"/>
      <w:lvlText w:val="•"/>
      <w:lvlJc w:val="left"/>
      <w:pPr>
        <w:ind w:left="4714" w:hanging="284"/>
      </w:pPr>
      <w:rPr>
        <w:rFonts w:hint="default"/>
        <w:lang w:val="vi" w:eastAsia="en-US" w:bidi="ar-SA"/>
      </w:rPr>
    </w:lvl>
    <w:lvl w:ilvl="7">
      <w:start w:val="0"/>
      <w:numFmt w:val="bullet"/>
      <w:lvlText w:val="•"/>
      <w:lvlJc w:val="left"/>
      <w:pPr>
        <w:ind w:left="5433" w:hanging="284"/>
      </w:pPr>
      <w:rPr>
        <w:rFonts w:hint="default"/>
        <w:lang w:val="vi" w:eastAsia="en-US" w:bidi="ar-SA"/>
      </w:rPr>
    </w:lvl>
    <w:lvl w:ilvl="8">
      <w:start w:val="0"/>
      <w:numFmt w:val="bullet"/>
      <w:lvlText w:val="•"/>
      <w:lvlJc w:val="left"/>
      <w:pPr>
        <w:ind w:left="6152" w:hanging="284"/>
      </w:pPr>
      <w:rPr>
        <w:rFonts w:hint="default"/>
        <w:lang w:val="vi" w:eastAsia="en-US" w:bidi="ar-SA"/>
      </w:rPr>
    </w:lvl>
  </w:abstractNum>
  <w:abstractNum w:abstractNumId="37">
    <w:multiLevelType w:val="hybridMultilevel"/>
    <w:lvl w:ilvl="0">
      <w:start w:val="1"/>
      <w:numFmt w:val="decimal"/>
      <w:lvlText w:val="%1."/>
      <w:lvlJc w:val="left"/>
      <w:pPr>
        <w:ind w:left="110"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36">
    <w:multiLevelType w:val="hybridMultilevel"/>
    <w:lvl w:ilvl="0">
      <w:start w:val="1"/>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2"/>
      </w:pPr>
      <w:rPr>
        <w:rFonts w:hint="default"/>
        <w:lang w:val="vi" w:eastAsia="en-US" w:bidi="ar-SA"/>
      </w:rPr>
    </w:lvl>
    <w:lvl w:ilvl="2">
      <w:start w:val="0"/>
      <w:numFmt w:val="bullet"/>
      <w:lvlText w:val="•"/>
      <w:lvlJc w:val="left"/>
      <w:pPr>
        <w:ind w:left="1614" w:hanging="252"/>
      </w:pPr>
      <w:rPr>
        <w:rFonts w:hint="default"/>
        <w:lang w:val="vi" w:eastAsia="en-US" w:bidi="ar-SA"/>
      </w:rPr>
    </w:lvl>
    <w:lvl w:ilvl="3">
      <w:start w:val="0"/>
      <w:numFmt w:val="bullet"/>
      <w:lvlText w:val="•"/>
      <w:lvlJc w:val="left"/>
      <w:pPr>
        <w:ind w:left="2361" w:hanging="252"/>
      </w:pPr>
      <w:rPr>
        <w:rFonts w:hint="default"/>
        <w:lang w:val="vi" w:eastAsia="en-US" w:bidi="ar-SA"/>
      </w:rPr>
    </w:lvl>
    <w:lvl w:ilvl="4">
      <w:start w:val="0"/>
      <w:numFmt w:val="bullet"/>
      <w:lvlText w:val="•"/>
      <w:lvlJc w:val="left"/>
      <w:pPr>
        <w:ind w:left="3108" w:hanging="252"/>
      </w:pPr>
      <w:rPr>
        <w:rFonts w:hint="default"/>
        <w:lang w:val="vi" w:eastAsia="en-US" w:bidi="ar-SA"/>
      </w:rPr>
    </w:lvl>
    <w:lvl w:ilvl="5">
      <w:start w:val="0"/>
      <w:numFmt w:val="bullet"/>
      <w:lvlText w:val="•"/>
      <w:lvlJc w:val="left"/>
      <w:pPr>
        <w:ind w:left="3855" w:hanging="252"/>
      </w:pPr>
      <w:rPr>
        <w:rFonts w:hint="default"/>
        <w:lang w:val="vi" w:eastAsia="en-US" w:bidi="ar-SA"/>
      </w:rPr>
    </w:lvl>
    <w:lvl w:ilvl="6">
      <w:start w:val="0"/>
      <w:numFmt w:val="bullet"/>
      <w:lvlText w:val="•"/>
      <w:lvlJc w:val="left"/>
      <w:pPr>
        <w:ind w:left="4602" w:hanging="252"/>
      </w:pPr>
      <w:rPr>
        <w:rFonts w:hint="default"/>
        <w:lang w:val="vi" w:eastAsia="en-US" w:bidi="ar-SA"/>
      </w:rPr>
    </w:lvl>
    <w:lvl w:ilvl="7">
      <w:start w:val="0"/>
      <w:numFmt w:val="bullet"/>
      <w:lvlText w:val="•"/>
      <w:lvlJc w:val="left"/>
      <w:pPr>
        <w:ind w:left="5349" w:hanging="252"/>
      </w:pPr>
      <w:rPr>
        <w:rFonts w:hint="default"/>
        <w:lang w:val="vi" w:eastAsia="en-US" w:bidi="ar-SA"/>
      </w:rPr>
    </w:lvl>
    <w:lvl w:ilvl="8">
      <w:start w:val="0"/>
      <w:numFmt w:val="bullet"/>
      <w:lvlText w:val="•"/>
      <w:lvlJc w:val="left"/>
      <w:pPr>
        <w:ind w:left="6096" w:hanging="252"/>
      </w:pPr>
      <w:rPr>
        <w:rFonts w:hint="default"/>
        <w:lang w:val="vi" w:eastAsia="en-US" w:bidi="ar-SA"/>
      </w:rPr>
    </w:lvl>
  </w:abstractNum>
  <w:abstractNum w:abstractNumId="35">
    <w:multiLevelType w:val="hybridMultilevel"/>
    <w:lvl w:ilvl="0">
      <w:start w:val="1"/>
      <w:numFmt w:val="decimal"/>
      <w:lvlText w:val="%1."/>
      <w:lvlJc w:val="left"/>
      <w:pPr>
        <w:ind w:left="110" w:hanging="28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400" w:hanging="284"/>
      </w:pPr>
      <w:rPr>
        <w:rFonts w:hint="default"/>
        <w:lang w:val="vi" w:eastAsia="en-US" w:bidi="ar-SA"/>
      </w:rPr>
    </w:lvl>
    <w:lvl w:ilvl="2">
      <w:start w:val="0"/>
      <w:numFmt w:val="bullet"/>
      <w:lvlText w:val="•"/>
      <w:lvlJc w:val="left"/>
      <w:pPr>
        <w:ind w:left="1198" w:hanging="284"/>
      </w:pPr>
      <w:rPr>
        <w:rFonts w:hint="default"/>
        <w:lang w:val="vi" w:eastAsia="en-US" w:bidi="ar-SA"/>
      </w:rPr>
    </w:lvl>
    <w:lvl w:ilvl="3">
      <w:start w:val="0"/>
      <w:numFmt w:val="bullet"/>
      <w:lvlText w:val="•"/>
      <w:lvlJc w:val="left"/>
      <w:pPr>
        <w:ind w:left="1997" w:hanging="284"/>
      </w:pPr>
      <w:rPr>
        <w:rFonts w:hint="default"/>
        <w:lang w:val="vi" w:eastAsia="en-US" w:bidi="ar-SA"/>
      </w:rPr>
    </w:lvl>
    <w:lvl w:ilvl="4">
      <w:start w:val="0"/>
      <w:numFmt w:val="bullet"/>
      <w:lvlText w:val="•"/>
      <w:lvlJc w:val="left"/>
      <w:pPr>
        <w:ind w:left="2796" w:hanging="284"/>
      </w:pPr>
      <w:rPr>
        <w:rFonts w:hint="default"/>
        <w:lang w:val="vi" w:eastAsia="en-US" w:bidi="ar-SA"/>
      </w:rPr>
    </w:lvl>
    <w:lvl w:ilvl="5">
      <w:start w:val="0"/>
      <w:numFmt w:val="bullet"/>
      <w:lvlText w:val="•"/>
      <w:lvlJc w:val="left"/>
      <w:pPr>
        <w:ind w:left="3595" w:hanging="284"/>
      </w:pPr>
      <w:rPr>
        <w:rFonts w:hint="default"/>
        <w:lang w:val="vi" w:eastAsia="en-US" w:bidi="ar-SA"/>
      </w:rPr>
    </w:lvl>
    <w:lvl w:ilvl="6">
      <w:start w:val="0"/>
      <w:numFmt w:val="bullet"/>
      <w:lvlText w:val="•"/>
      <w:lvlJc w:val="left"/>
      <w:pPr>
        <w:ind w:left="4394" w:hanging="284"/>
      </w:pPr>
      <w:rPr>
        <w:rFonts w:hint="default"/>
        <w:lang w:val="vi" w:eastAsia="en-US" w:bidi="ar-SA"/>
      </w:rPr>
    </w:lvl>
    <w:lvl w:ilvl="7">
      <w:start w:val="0"/>
      <w:numFmt w:val="bullet"/>
      <w:lvlText w:val="•"/>
      <w:lvlJc w:val="left"/>
      <w:pPr>
        <w:ind w:left="5193" w:hanging="284"/>
      </w:pPr>
      <w:rPr>
        <w:rFonts w:hint="default"/>
        <w:lang w:val="vi" w:eastAsia="en-US" w:bidi="ar-SA"/>
      </w:rPr>
    </w:lvl>
    <w:lvl w:ilvl="8">
      <w:start w:val="0"/>
      <w:numFmt w:val="bullet"/>
      <w:lvlText w:val="•"/>
      <w:lvlJc w:val="left"/>
      <w:pPr>
        <w:ind w:left="5992" w:hanging="284"/>
      </w:pPr>
      <w:rPr>
        <w:rFonts w:hint="default"/>
        <w:lang w:val="vi" w:eastAsia="en-US" w:bidi="ar-SA"/>
      </w:rPr>
    </w:lvl>
  </w:abstractNum>
  <w:abstractNum w:abstractNumId="34">
    <w:multiLevelType w:val="hybridMultilevel"/>
    <w:lvl w:ilvl="0">
      <w:start w:val="1"/>
      <w:numFmt w:val="decimal"/>
      <w:lvlText w:val="%1."/>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33">
    <w:multiLevelType w:val="hybridMultilevel"/>
    <w:lvl w:ilvl="0">
      <w:start w:val="1"/>
      <w:numFmt w:val="decimal"/>
      <w:lvlText w:val="%1."/>
      <w:lvlJc w:val="left"/>
      <w:pPr>
        <w:ind w:left="393"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32">
    <w:multiLevelType w:val="hybridMultilevel"/>
    <w:lvl w:ilvl="0">
      <w:start w:val="1"/>
      <w:numFmt w:val="decimal"/>
      <w:lvlText w:val="%1."/>
      <w:lvlJc w:val="left"/>
      <w:pPr>
        <w:ind w:left="110" w:hanging="284"/>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1"/>
      </w:pPr>
      <w:rPr>
        <w:rFonts w:hint="default"/>
        <w:lang w:val="vi" w:eastAsia="en-US" w:bidi="ar-SA"/>
      </w:rPr>
    </w:lvl>
    <w:lvl w:ilvl="3">
      <w:start w:val="0"/>
      <w:numFmt w:val="bullet"/>
      <w:lvlText w:val="•"/>
      <w:lvlJc w:val="left"/>
      <w:pPr>
        <w:ind w:left="1997" w:hanging="251"/>
      </w:pPr>
      <w:rPr>
        <w:rFonts w:hint="default"/>
        <w:lang w:val="vi" w:eastAsia="en-US" w:bidi="ar-SA"/>
      </w:rPr>
    </w:lvl>
    <w:lvl w:ilvl="4">
      <w:start w:val="0"/>
      <w:numFmt w:val="bullet"/>
      <w:lvlText w:val="•"/>
      <w:lvlJc w:val="left"/>
      <w:pPr>
        <w:ind w:left="2796" w:hanging="251"/>
      </w:pPr>
      <w:rPr>
        <w:rFonts w:hint="default"/>
        <w:lang w:val="vi" w:eastAsia="en-US" w:bidi="ar-SA"/>
      </w:rPr>
    </w:lvl>
    <w:lvl w:ilvl="5">
      <w:start w:val="0"/>
      <w:numFmt w:val="bullet"/>
      <w:lvlText w:val="•"/>
      <w:lvlJc w:val="left"/>
      <w:pPr>
        <w:ind w:left="3595" w:hanging="251"/>
      </w:pPr>
      <w:rPr>
        <w:rFonts w:hint="default"/>
        <w:lang w:val="vi" w:eastAsia="en-US" w:bidi="ar-SA"/>
      </w:rPr>
    </w:lvl>
    <w:lvl w:ilvl="6">
      <w:start w:val="0"/>
      <w:numFmt w:val="bullet"/>
      <w:lvlText w:val="•"/>
      <w:lvlJc w:val="left"/>
      <w:pPr>
        <w:ind w:left="4394" w:hanging="251"/>
      </w:pPr>
      <w:rPr>
        <w:rFonts w:hint="default"/>
        <w:lang w:val="vi" w:eastAsia="en-US" w:bidi="ar-SA"/>
      </w:rPr>
    </w:lvl>
    <w:lvl w:ilvl="7">
      <w:start w:val="0"/>
      <w:numFmt w:val="bullet"/>
      <w:lvlText w:val="•"/>
      <w:lvlJc w:val="left"/>
      <w:pPr>
        <w:ind w:left="5193" w:hanging="251"/>
      </w:pPr>
      <w:rPr>
        <w:rFonts w:hint="default"/>
        <w:lang w:val="vi" w:eastAsia="en-US" w:bidi="ar-SA"/>
      </w:rPr>
    </w:lvl>
    <w:lvl w:ilvl="8">
      <w:start w:val="0"/>
      <w:numFmt w:val="bullet"/>
      <w:lvlText w:val="•"/>
      <w:lvlJc w:val="left"/>
      <w:pPr>
        <w:ind w:left="5992" w:hanging="251"/>
      </w:pPr>
      <w:rPr>
        <w:rFonts w:hint="default"/>
        <w:lang w:val="vi" w:eastAsia="en-US" w:bidi="ar-SA"/>
      </w:rPr>
    </w:lvl>
  </w:abstractNum>
  <w:abstractNum w:abstractNumId="31">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30">
    <w:multiLevelType w:val="hybridMultilevel"/>
    <w:lvl w:ilvl="0">
      <w:start w:val="1"/>
      <w:numFmt w:val="decimal"/>
      <w:lvlText w:val="%1."/>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5"/>
      </w:pPr>
      <w:rPr>
        <w:rFonts w:hint="default"/>
        <w:lang w:val="vi" w:eastAsia="en-US" w:bidi="ar-SA"/>
      </w:rPr>
    </w:lvl>
    <w:lvl w:ilvl="2">
      <w:start w:val="0"/>
      <w:numFmt w:val="bullet"/>
      <w:lvlText w:val="•"/>
      <w:lvlJc w:val="left"/>
      <w:pPr>
        <w:ind w:left="1838" w:hanging="275"/>
      </w:pPr>
      <w:rPr>
        <w:rFonts w:hint="default"/>
        <w:lang w:val="vi" w:eastAsia="en-US" w:bidi="ar-SA"/>
      </w:rPr>
    </w:lvl>
    <w:lvl w:ilvl="3">
      <w:start w:val="0"/>
      <w:numFmt w:val="bullet"/>
      <w:lvlText w:val="•"/>
      <w:lvlJc w:val="left"/>
      <w:pPr>
        <w:ind w:left="2557" w:hanging="275"/>
      </w:pPr>
      <w:rPr>
        <w:rFonts w:hint="default"/>
        <w:lang w:val="vi" w:eastAsia="en-US" w:bidi="ar-SA"/>
      </w:rPr>
    </w:lvl>
    <w:lvl w:ilvl="4">
      <w:start w:val="0"/>
      <w:numFmt w:val="bullet"/>
      <w:lvlText w:val="•"/>
      <w:lvlJc w:val="left"/>
      <w:pPr>
        <w:ind w:left="3276" w:hanging="275"/>
      </w:pPr>
      <w:rPr>
        <w:rFonts w:hint="default"/>
        <w:lang w:val="vi" w:eastAsia="en-US" w:bidi="ar-SA"/>
      </w:rPr>
    </w:lvl>
    <w:lvl w:ilvl="5">
      <w:start w:val="0"/>
      <w:numFmt w:val="bullet"/>
      <w:lvlText w:val="•"/>
      <w:lvlJc w:val="left"/>
      <w:pPr>
        <w:ind w:left="3995" w:hanging="275"/>
      </w:pPr>
      <w:rPr>
        <w:rFonts w:hint="default"/>
        <w:lang w:val="vi" w:eastAsia="en-US" w:bidi="ar-SA"/>
      </w:rPr>
    </w:lvl>
    <w:lvl w:ilvl="6">
      <w:start w:val="0"/>
      <w:numFmt w:val="bullet"/>
      <w:lvlText w:val="•"/>
      <w:lvlJc w:val="left"/>
      <w:pPr>
        <w:ind w:left="4714" w:hanging="275"/>
      </w:pPr>
      <w:rPr>
        <w:rFonts w:hint="default"/>
        <w:lang w:val="vi" w:eastAsia="en-US" w:bidi="ar-SA"/>
      </w:rPr>
    </w:lvl>
    <w:lvl w:ilvl="7">
      <w:start w:val="0"/>
      <w:numFmt w:val="bullet"/>
      <w:lvlText w:val="•"/>
      <w:lvlJc w:val="left"/>
      <w:pPr>
        <w:ind w:left="5433" w:hanging="275"/>
      </w:pPr>
      <w:rPr>
        <w:rFonts w:hint="default"/>
        <w:lang w:val="vi" w:eastAsia="en-US" w:bidi="ar-SA"/>
      </w:rPr>
    </w:lvl>
    <w:lvl w:ilvl="8">
      <w:start w:val="0"/>
      <w:numFmt w:val="bullet"/>
      <w:lvlText w:val="•"/>
      <w:lvlJc w:val="left"/>
      <w:pPr>
        <w:ind w:left="6152" w:hanging="275"/>
      </w:pPr>
      <w:rPr>
        <w:rFonts w:hint="default"/>
        <w:lang w:val="vi" w:eastAsia="en-US" w:bidi="ar-SA"/>
      </w:rPr>
    </w:lvl>
  </w:abstractNum>
  <w:abstractNum w:abstractNumId="29">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28">
    <w:multiLevelType w:val="hybridMultilevel"/>
    <w:lvl w:ilvl="0">
      <w:start w:val="1"/>
      <w:numFmt w:val="decimal"/>
      <w:lvlText w:val="%1."/>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9"/>
      </w:pPr>
      <w:rPr>
        <w:rFonts w:hint="default"/>
        <w:lang w:val="vi" w:eastAsia="en-US" w:bidi="ar-SA"/>
      </w:rPr>
    </w:lvl>
    <w:lvl w:ilvl="2">
      <w:start w:val="0"/>
      <w:numFmt w:val="bullet"/>
      <w:lvlText w:val="•"/>
      <w:lvlJc w:val="left"/>
      <w:pPr>
        <w:ind w:left="1838" w:hanging="249"/>
      </w:pPr>
      <w:rPr>
        <w:rFonts w:hint="default"/>
        <w:lang w:val="vi" w:eastAsia="en-US" w:bidi="ar-SA"/>
      </w:rPr>
    </w:lvl>
    <w:lvl w:ilvl="3">
      <w:start w:val="0"/>
      <w:numFmt w:val="bullet"/>
      <w:lvlText w:val="•"/>
      <w:lvlJc w:val="left"/>
      <w:pPr>
        <w:ind w:left="2557" w:hanging="249"/>
      </w:pPr>
      <w:rPr>
        <w:rFonts w:hint="default"/>
        <w:lang w:val="vi" w:eastAsia="en-US" w:bidi="ar-SA"/>
      </w:rPr>
    </w:lvl>
    <w:lvl w:ilvl="4">
      <w:start w:val="0"/>
      <w:numFmt w:val="bullet"/>
      <w:lvlText w:val="•"/>
      <w:lvlJc w:val="left"/>
      <w:pPr>
        <w:ind w:left="3276" w:hanging="249"/>
      </w:pPr>
      <w:rPr>
        <w:rFonts w:hint="default"/>
        <w:lang w:val="vi" w:eastAsia="en-US" w:bidi="ar-SA"/>
      </w:rPr>
    </w:lvl>
    <w:lvl w:ilvl="5">
      <w:start w:val="0"/>
      <w:numFmt w:val="bullet"/>
      <w:lvlText w:val="•"/>
      <w:lvlJc w:val="left"/>
      <w:pPr>
        <w:ind w:left="3995" w:hanging="249"/>
      </w:pPr>
      <w:rPr>
        <w:rFonts w:hint="default"/>
        <w:lang w:val="vi" w:eastAsia="en-US" w:bidi="ar-SA"/>
      </w:rPr>
    </w:lvl>
    <w:lvl w:ilvl="6">
      <w:start w:val="0"/>
      <w:numFmt w:val="bullet"/>
      <w:lvlText w:val="•"/>
      <w:lvlJc w:val="left"/>
      <w:pPr>
        <w:ind w:left="4714" w:hanging="249"/>
      </w:pPr>
      <w:rPr>
        <w:rFonts w:hint="default"/>
        <w:lang w:val="vi" w:eastAsia="en-US" w:bidi="ar-SA"/>
      </w:rPr>
    </w:lvl>
    <w:lvl w:ilvl="7">
      <w:start w:val="0"/>
      <w:numFmt w:val="bullet"/>
      <w:lvlText w:val="•"/>
      <w:lvlJc w:val="left"/>
      <w:pPr>
        <w:ind w:left="5433" w:hanging="249"/>
      </w:pPr>
      <w:rPr>
        <w:rFonts w:hint="default"/>
        <w:lang w:val="vi" w:eastAsia="en-US" w:bidi="ar-SA"/>
      </w:rPr>
    </w:lvl>
    <w:lvl w:ilvl="8">
      <w:start w:val="0"/>
      <w:numFmt w:val="bullet"/>
      <w:lvlText w:val="•"/>
      <w:lvlJc w:val="left"/>
      <w:pPr>
        <w:ind w:left="6152" w:hanging="249"/>
      </w:pPr>
      <w:rPr>
        <w:rFonts w:hint="default"/>
        <w:lang w:val="vi" w:eastAsia="en-US" w:bidi="ar-SA"/>
      </w:rPr>
    </w:lvl>
  </w:abstractNum>
  <w:abstractNum w:abstractNumId="27">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26">
    <w:multiLevelType w:val="hybridMultilevel"/>
    <w:lvl w:ilvl="0">
      <w:start w:val="1"/>
      <w:numFmt w:val="decimal"/>
      <w:lvlText w:val="%1."/>
      <w:lvlJc w:val="left"/>
      <w:pPr>
        <w:ind w:left="110" w:hanging="24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25">
    <w:multiLevelType w:val="hybridMultilevel"/>
    <w:lvl w:ilvl="0">
      <w:start w:val="1"/>
      <w:numFmt w:val="decimal"/>
      <w:lvlText w:val="%1."/>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9"/>
      </w:pPr>
      <w:rPr>
        <w:rFonts w:hint="default"/>
        <w:lang w:val="vi" w:eastAsia="en-US" w:bidi="ar-SA"/>
      </w:rPr>
    </w:lvl>
    <w:lvl w:ilvl="2">
      <w:start w:val="0"/>
      <w:numFmt w:val="bullet"/>
      <w:lvlText w:val="•"/>
      <w:lvlJc w:val="left"/>
      <w:pPr>
        <w:ind w:left="1838" w:hanging="249"/>
      </w:pPr>
      <w:rPr>
        <w:rFonts w:hint="default"/>
        <w:lang w:val="vi" w:eastAsia="en-US" w:bidi="ar-SA"/>
      </w:rPr>
    </w:lvl>
    <w:lvl w:ilvl="3">
      <w:start w:val="0"/>
      <w:numFmt w:val="bullet"/>
      <w:lvlText w:val="•"/>
      <w:lvlJc w:val="left"/>
      <w:pPr>
        <w:ind w:left="2557" w:hanging="249"/>
      </w:pPr>
      <w:rPr>
        <w:rFonts w:hint="default"/>
        <w:lang w:val="vi" w:eastAsia="en-US" w:bidi="ar-SA"/>
      </w:rPr>
    </w:lvl>
    <w:lvl w:ilvl="4">
      <w:start w:val="0"/>
      <w:numFmt w:val="bullet"/>
      <w:lvlText w:val="•"/>
      <w:lvlJc w:val="left"/>
      <w:pPr>
        <w:ind w:left="3276" w:hanging="249"/>
      </w:pPr>
      <w:rPr>
        <w:rFonts w:hint="default"/>
        <w:lang w:val="vi" w:eastAsia="en-US" w:bidi="ar-SA"/>
      </w:rPr>
    </w:lvl>
    <w:lvl w:ilvl="5">
      <w:start w:val="0"/>
      <w:numFmt w:val="bullet"/>
      <w:lvlText w:val="•"/>
      <w:lvlJc w:val="left"/>
      <w:pPr>
        <w:ind w:left="3995" w:hanging="249"/>
      </w:pPr>
      <w:rPr>
        <w:rFonts w:hint="default"/>
        <w:lang w:val="vi" w:eastAsia="en-US" w:bidi="ar-SA"/>
      </w:rPr>
    </w:lvl>
    <w:lvl w:ilvl="6">
      <w:start w:val="0"/>
      <w:numFmt w:val="bullet"/>
      <w:lvlText w:val="•"/>
      <w:lvlJc w:val="left"/>
      <w:pPr>
        <w:ind w:left="4714" w:hanging="249"/>
      </w:pPr>
      <w:rPr>
        <w:rFonts w:hint="default"/>
        <w:lang w:val="vi" w:eastAsia="en-US" w:bidi="ar-SA"/>
      </w:rPr>
    </w:lvl>
    <w:lvl w:ilvl="7">
      <w:start w:val="0"/>
      <w:numFmt w:val="bullet"/>
      <w:lvlText w:val="•"/>
      <w:lvlJc w:val="left"/>
      <w:pPr>
        <w:ind w:left="5433" w:hanging="249"/>
      </w:pPr>
      <w:rPr>
        <w:rFonts w:hint="default"/>
        <w:lang w:val="vi" w:eastAsia="en-US" w:bidi="ar-SA"/>
      </w:rPr>
    </w:lvl>
    <w:lvl w:ilvl="8">
      <w:start w:val="0"/>
      <w:numFmt w:val="bullet"/>
      <w:lvlText w:val="•"/>
      <w:lvlJc w:val="left"/>
      <w:pPr>
        <w:ind w:left="6152" w:hanging="249"/>
      </w:pPr>
      <w:rPr>
        <w:rFonts w:hint="default"/>
        <w:lang w:val="vi" w:eastAsia="en-US" w:bidi="ar-SA"/>
      </w:rPr>
    </w:lvl>
  </w:abstractNum>
  <w:abstractNum w:abstractNumId="24">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23">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22">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21">
    <w:multiLevelType w:val="hybridMultilevel"/>
    <w:lvl w:ilvl="0">
      <w:start w:val="1"/>
      <w:numFmt w:val="decimal"/>
      <w:lvlText w:val="%1."/>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20">
    <w:multiLevelType w:val="hybridMultilevel"/>
    <w:lvl w:ilvl="0">
      <w:start w:val="1"/>
      <w:numFmt w:val="decimal"/>
      <w:lvlText w:val="%1."/>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19">
    <w:multiLevelType w:val="hybridMultilevel"/>
    <w:lvl w:ilvl="0">
      <w:start w:val="1"/>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2"/>
      </w:pPr>
      <w:rPr>
        <w:rFonts w:hint="default"/>
        <w:lang w:val="vi" w:eastAsia="en-US" w:bidi="ar-SA"/>
      </w:rPr>
    </w:lvl>
    <w:lvl w:ilvl="2">
      <w:start w:val="0"/>
      <w:numFmt w:val="bullet"/>
      <w:lvlText w:val="•"/>
      <w:lvlJc w:val="left"/>
      <w:pPr>
        <w:ind w:left="1614" w:hanging="252"/>
      </w:pPr>
      <w:rPr>
        <w:rFonts w:hint="default"/>
        <w:lang w:val="vi" w:eastAsia="en-US" w:bidi="ar-SA"/>
      </w:rPr>
    </w:lvl>
    <w:lvl w:ilvl="3">
      <w:start w:val="0"/>
      <w:numFmt w:val="bullet"/>
      <w:lvlText w:val="•"/>
      <w:lvlJc w:val="left"/>
      <w:pPr>
        <w:ind w:left="2361" w:hanging="252"/>
      </w:pPr>
      <w:rPr>
        <w:rFonts w:hint="default"/>
        <w:lang w:val="vi" w:eastAsia="en-US" w:bidi="ar-SA"/>
      </w:rPr>
    </w:lvl>
    <w:lvl w:ilvl="4">
      <w:start w:val="0"/>
      <w:numFmt w:val="bullet"/>
      <w:lvlText w:val="•"/>
      <w:lvlJc w:val="left"/>
      <w:pPr>
        <w:ind w:left="3108" w:hanging="252"/>
      </w:pPr>
      <w:rPr>
        <w:rFonts w:hint="default"/>
        <w:lang w:val="vi" w:eastAsia="en-US" w:bidi="ar-SA"/>
      </w:rPr>
    </w:lvl>
    <w:lvl w:ilvl="5">
      <w:start w:val="0"/>
      <w:numFmt w:val="bullet"/>
      <w:lvlText w:val="•"/>
      <w:lvlJc w:val="left"/>
      <w:pPr>
        <w:ind w:left="3855" w:hanging="252"/>
      </w:pPr>
      <w:rPr>
        <w:rFonts w:hint="default"/>
        <w:lang w:val="vi" w:eastAsia="en-US" w:bidi="ar-SA"/>
      </w:rPr>
    </w:lvl>
    <w:lvl w:ilvl="6">
      <w:start w:val="0"/>
      <w:numFmt w:val="bullet"/>
      <w:lvlText w:val="•"/>
      <w:lvlJc w:val="left"/>
      <w:pPr>
        <w:ind w:left="4602" w:hanging="252"/>
      </w:pPr>
      <w:rPr>
        <w:rFonts w:hint="default"/>
        <w:lang w:val="vi" w:eastAsia="en-US" w:bidi="ar-SA"/>
      </w:rPr>
    </w:lvl>
    <w:lvl w:ilvl="7">
      <w:start w:val="0"/>
      <w:numFmt w:val="bullet"/>
      <w:lvlText w:val="•"/>
      <w:lvlJc w:val="left"/>
      <w:pPr>
        <w:ind w:left="5349" w:hanging="252"/>
      </w:pPr>
      <w:rPr>
        <w:rFonts w:hint="default"/>
        <w:lang w:val="vi" w:eastAsia="en-US" w:bidi="ar-SA"/>
      </w:rPr>
    </w:lvl>
    <w:lvl w:ilvl="8">
      <w:start w:val="0"/>
      <w:numFmt w:val="bullet"/>
      <w:lvlText w:val="•"/>
      <w:lvlJc w:val="left"/>
      <w:pPr>
        <w:ind w:left="6096" w:hanging="252"/>
      </w:pPr>
      <w:rPr>
        <w:rFonts w:hint="default"/>
        <w:lang w:val="vi" w:eastAsia="en-US" w:bidi="ar-SA"/>
      </w:rPr>
    </w:lvl>
  </w:abstractNum>
  <w:abstractNum w:abstractNumId="18">
    <w:multiLevelType w:val="hybridMultilevel"/>
    <w:lvl w:ilvl="0">
      <w:start w:val="1"/>
      <w:numFmt w:val="decimal"/>
      <w:lvlText w:val="%1."/>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9"/>
      </w:pPr>
      <w:rPr>
        <w:rFonts w:hint="default"/>
        <w:lang w:val="vi" w:eastAsia="en-US" w:bidi="ar-SA"/>
      </w:rPr>
    </w:lvl>
    <w:lvl w:ilvl="2">
      <w:start w:val="0"/>
      <w:numFmt w:val="bullet"/>
      <w:lvlText w:val="•"/>
      <w:lvlJc w:val="left"/>
      <w:pPr>
        <w:ind w:left="1838" w:hanging="249"/>
      </w:pPr>
      <w:rPr>
        <w:rFonts w:hint="default"/>
        <w:lang w:val="vi" w:eastAsia="en-US" w:bidi="ar-SA"/>
      </w:rPr>
    </w:lvl>
    <w:lvl w:ilvl="3">
      <w:start w:val="0"/>
      <w:numFmt w:val="bullet"/>
      <w:lvlText w:val="•"/>
      <w:lvlJc w:val="left"/>
      <w:pPr>
        <w:ind w:left="2557" w:hanging="249"/>
      </w:pPr>
      <w:rPr>
        <w:rFonts w:hint="default"/>
        <w:lang w:val="vi" w:eastAsia="en-US" w:bidi="ar-SA"/>
      </w:rPr>
    </w:lvl>
    <w:lvl w:ilvl="4">
      <w:start w:val="0"/>
      <w:numFmt w:val="bullet"/>
      <w:lvlText w:val="•"/>
      <w:lvlJc w:val="left"/>
      <w:pPr>
        <w:ind w:left="3276" w:hanging="249"/>
      </w:pPr>
      <w:rPr>
        <w:rFonts w:hint="default"/>
        <w:lang w:val="vi" w:eastAsia="en-US" w:bidi="ar-SA"/>
      </w:rPr>
    </w:lvl>
    <w:lvl w:ilvl="5">
      <w:start w:val="0"/>
      <w:numFmt w:val="bullet"/>
      <w:lvlText w:val="•"/>
      <w:lvlJc w:val="left"/>
      <w:pPr>
        <w:ind w:left="3995" w:hanging="249"/>
      </w:pPr>
      <w:rPr>
        <w:rFonts w:hint="default"/>
        <w:lang w:val="vi" w:eastAsia="en-US" w:bidi="ar-SA"/>
      </w:rPr>
    </w:lvl>
    <w:lvl w:ilvl="6">
      <w:start w:val="0"/>
      <w:numFmt w:val="bullet"/>
      <w:lvlText w:val="•"/>
      <w:lvlJc w:val="left"/>
      <w:pPr>
        <w:ind w:left="4714" w:hanging="249"/>
      </w:pPr>
      <w:rPr>
        <w:rFonts w:hint="default"/>
        <w:lang w:val="vi" w:eastAsia="en-US" w:bidi="ar-SA"/>
      </w:rPr>
    </w:lvl>
    <w:lvl w:ilvl="7">
      <w:start w:val="0"/>
      <w:numFmt w:val="bullet"/>
      <w:lvlText w:val="•"/>
      <w:lvlJc w:val="left"/>
      <w:pPr>
        <w:ind w:left="5433" w:hanging="249"/>
      </w:pPr>
      <w:rPr>
        <w:rFonts w:hint="default"/>
        <w:lang w:val="vi" w:eastAsia="en-US" w:bidi="ar-SA"/>
      </w:rPr>
    </w:lvl>
    <w:lvl w:ilvl="8">
      <w:start w:val="0"/>
      <w:numFmt w:val="bullet"/>
      <w:lvlText w:val="•"/>
      <w:lvlJc w:val="left"/>
      <w:pPr>
        <w:ind w:left="6152" w:hanging="249"/>
      </w:pPr>
      <w:rPr>
        <w:rFonts w:hint="default"/>
        <w:lang w:val="vi" w:eastAsia="en-US" w:bidi="ar-SA"/>
      </w:rPr>
    </w:lvl>
  </w:abstractNum>
  <w:abstractNum w:abstractNumId="17">
    <w:multiLevelType w:val="hybridMultilevel"/>
    <w:lvl w:ilvl="0">
      <w:start w:val="1"/>
      <w:numFmt w:val="decimal"/>
      <w:lvlText w:val="%1."/>
      <w:lvlJc w:val="left"/>
      <w:pPr>
        <w:ind w:left="110"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16">
    <w:multiLevelType w:val="hybridMultilevel"/>
    <w:lvl w:ilvl="0">
      <w:start w:val="1"/>
      <w:numFmt w:val="decimal"/>
      <w:lvlText w:val="%1."/>
      <w:lvlJc w:val="left"/>
      <w:pPr>
        <w:ind w:left="110" w:hanging="25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7"/>
      </w:pPr>
      <w:rPr>
        <w:rFonts w:hint="default"/>
        <w:lang w:val="vi" w:eastAsia="en-US" w:bidi="ar-SA"/>
      </w:rPr>
    </w:lvl>
    <w:lvl w:ilvl="2">
      <w:start w:val="0"/>
      <w:numFmt w:val="bullet"/>
      <w:lvlText w:val="•"/>
      <w:lvlJc w:val="left"/>
      <w:pPr>
        <w:ind w:left="1614" w:hanging="257"/>
      </w:pPr>
      <w:rPr>
        <w:rFonts w:hint="default"/>
        <w:lang w:val="vi" w:eastAsia="en-US" w:bidi="ar-SA"/>
      </w:rPr>
    </w:lvl>
    <w:lvl w:ilvl="3">
      <w:start w:val="0"/>
      <w:numFmt w:val="bullet"/>
      <w:lvlText w:val="•"/>
      <w:lvlJc w:val="left"/>
      <w:pPr>
        <w:ind w:left="2361" w:hanging="257"/>
      </w:pPr>
      <w:rPr>
        <w:rFonts w:hint="default"/>
        <w:lang w:val="vi" w:eastAsia="en-US" w:bidi="ar-SA"/>
      </w:rPr>
    </w:lvl>
    <w:lvl w:ilvl="4">
      <w:start w:val="0"/>
      <w:numFmt w:val="bullet"/>
      <w:lvlText w:val="•"/>
      <w:lvlJc w:val="left"/>
      <w:pPr>
        <w:ind w:left="3108" w:hanging="257"/>
      </w:pPr>
      <w:rPr>
        <w:rFonts w:hint="default"/>
        <w:lang w:val="vi" w:eastAsia="en-US" w:bidi="ar-SA"/>
      </w:rPr>
    </w:lvl>
    <w:lvl w:ilvl="5">
      <w:start w:val="0"/>
      <w:numFmt w:val="bullet"/>
      <w:lvlText w:val="•"/>
      <w:lvlJc w:val="left"/>
      <w:pPr>
        <w:ind w:left="3855" w:hanging="257"/>
      </w:pPr>
      <w:rPr>
        <w:rFonts w:hint="default"/>
        <w:lang w:val="vi" w:eastAsia="en-US" w:bidi="ar-SA"/>
      </w:rPr>
    </w:lvl>
    <w:lvl w:ilvl="6">
      <w:start w:val="0"/>
      <w:numFmt w:val="bullet"/>
      <w:lvlText w:val="•"/>
      <w:lvlJc w:val="left"/>
      <w:pPr>
        <w:ind w:left="4602" w:hanging="257"/>
      </w:pPr>
      <w:rPr>
        <w:rFonts w:hint="default"/>
        <w:lang w:val="vi" w:eastAsia="en-US" w:bidi="ar-SA"/>
      </w:rPr>
    </w:lvl>
    <w:lvl w:ilvl="7">
      <w:start w:val="0"/>
      <w:numFmt w:val="bullet"/>
      <w:lvlText w:val="•"/>
      <w:lvlJc w:val="left"/>
      <w:pPr>
        <w:ind w:left="5349" w:hanging="257"/>
      </w:pPr>
      <w:rPr>
        <w:rFonts w:hint="default"/>
        <w:lang w:val="vi" w:eastAsia="en-US" w:bidi="ar-SA"/>
      </w:rPr>
    </w:lvl>
    <w:lvl w:ilvl="8">
      <w:start w:val="0"/>
      <w:numFmt w:val="bullet"/>
      <w:lvlText w:val="•"/>
      <w:lvlJc w:val="left"/>
      <w:pPr>
        <w:ind w:left="6096" w:hanging="257"/>
      </w:pPr>
      <w:rPr>
        <w:rFonts w:hint="default"/>
        <w:lang w:val="vi" w:eastAsia="en-US" w:bidi="ar-SA"/>
      </w:rPr>
    </w:lvl>
  </w:abstractNum>
  <w:abstractNum w:abstractNumId="15">
    <w:multiLevelType w:val="hybridMultilevel"/>
    <w:lvl w:ilvl="0">
      <w:start w:val="1"/>
      <w:numFmt w:val="decimal"/>
      <w:lvlText w:val="%1."/>
      <w:lvlJc w:val="left"/>
      <w:pPr>
        <w:ind w:left="393" w:hanging="27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6"/>
      </w:pPr>
      <w:rPr>
        <w:rFonts w:hint="default"/>
        <w:lang w:val="vi" w:eastAsia="en-US" w:bidi="ar-SA"/>
      </w:rPr>
    </w:lvl>
    <w:lvl w:ilvl="2">
      <w:start w:val="0"/>
      <w:numFmt w:val="bullet"/>
      <w:lvlText w:val="•"/>
      <w:lvlJc w:val="left"/>
      <w:pPr>
        <w:ind w:left="1838" w:hanging="276"/>
      </w:pPr>
      <w:rPr>
        <w:rFonts w:hint="default"/>
        <w:lang w:val="vi" w:eastAsia="en-US" w:bidi="ar-SA"/>
      </w:rPr>
    </w:lvl>
    <w:lvl w:ilvl="3">
      <w:start w:val="0"/>
      <w:numFmt w:val="bullet"/>
      <w:lvlText w:val="•"/>
      <w:lvlJc w:val="left"/>
      <w:pPr>
        <w:ind w:left="2557" w:hanging="276"/>
      </w:pPr>
      <w:rPr>
        <w:rFonts w:hint="default"/>
        <w:lang w:val="vi" w:eastAsia="en-US" w:bidi="ar-SA"/>
      </w:rPr>
    </w:lvl>
    <w:lvl w:ilvl="4">
      <w:start w:val="0"/>
      <w:numFmt w:val="bullet"/>
      <w:lvlText w:val="•"/>
      <w:lvlJc w:val="left"/>
      <w:pPr>
        <w:ind w:left="3276" w:hanging="276"/>
      </w:pPr>
      <w:rPr>
        <w:rFonts w:hint="default"/>
        <w:lang w:val="vi" w:eastAsia="en-US" w:bidi="ar-SA"/>
      </w:rPr>
    </w:lvl>
    <w:lvl w:ilvl="5">
      <w:start w:val="0"/>
      <w:numFmt w:val="bullet"/>
      <w:lvlText w:val="•"/>
      <w:lvlJc w:val="left"/>
      <w:pPr>
        <w:ind w:left="3995" w:hanging="276"/>
      </w:pPr>
      <w:rPr>
        <w:rFonts w:hint="default"/>
        <w:lang w:val="vi" w:eastAsia="en-US" w:bidi="ar-SA"/>
      </w:rPr>
    </w:lvl>
    <w:lvl w:ilvl="6">
      <w:start w:val="0"/>
      <w:numFmt w:val="bullet"/>
      <w:lvlText w:val="•"/>
      <w:lvlJc w:val="left"/>
      <w:pPr>
        <w:ind w:left="4714" w:hanging="276"/>
      </w:pPr>
      <w:rPr>
        <w:rFonts w:hint="default"/>
        <w:lang w:val="vi" w:eastAsia="en-US" w:bidi="ar-SA"/>
      </w:rPr>
    </w:lvl>
    <w:lvl w:ilvl="7">
      <w:start w:val="0"/>
      <w:numFmt w:val="bullet"/>
      <w:lvlText w:val="•"/>
      <w:lvlJc w:val="left"/>
      <w:pPr>
        <w:ind w:left="5433" w:hanging="276"/>
      </w:pPr>
      <w:rPr>
        <w:rFonts w:hint="default"/>
        <w:lang w:val="vi" w:eastAsia="en-US" w:bidi="ar-SA"/>
      </w:rPr>
    </w:lvl>
    <w:lvl w:ilvl="8">
      <w:start w:val="0"/>
      <w:numFmt w:val="bullet"/>
      <w:lvlText w:val="•"/>
      <w:lvlJc w:val="left"/>
      <w:pPr>
        <w:ind w:left="6152" w:hanging="276"/>
      </w:pPr>
      <w:rPr>
        <w:rFonts w:hint="default"/>
        <w:lang w:val="vi" w:eastAsia="en-US" w:bidi="ar-SA"/>
      </w:rPr>
    </w:lvl>
  </w:abstractNum>
  <w:abstractNum w:abstractNumId="14">
    <w:multiLevelType w:val="hybridMultilevel"/>
    <w:lvl w:ilvl="0">
      <w:start w:val="1"/>
      <w:numFmt w:val="decimal"/>
      <w:lvlText w:val="%1."/>
      <w:lvlJc w:val="left"/>
      <w:pPr>
        <w:ind w:left="110"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3">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12">
    <w:multiLevelType w:val="hybridMultilevel"/>
    <w:lvl w:ilvl="0">
      <w:start w:val="5"/>
      <w:numFmt w:val="lowerRoman"/>
      <w:lvlText w:val="%1"/>
      <w:lvlJc w:val="left"/>
      <w:pPr>
        <w:ind w:left="702" w:hanging="310"/>
        <w:jc w:val="left"/>
      </w:pPr>
      <w:rPr>
        <w:rFonts w:hint="default"/>
        <w:lang w:val="vi" w:eastAsia="en-US" w:bidi="ar-SA"/>
      </w:rPr>
    </w:lvl>
    <w:lvl w:ilvl="1">
      <w:start w:val="5"/>
      <w:numFmt w:val="lowerRoman"/>
      <w:lvlText w:val="%1.%2"/>
      <w:lvlJc w:val="left"/>
      <w:pPr>
        <w:ind w:left="702" w:hanging="310"/>
        <w:jc w:val="left"/>
      </w:pPr>
      <w:rPr>
        <w:rFonts w:hint="default" w:ascii="Times New Roman" w:hAnsi="Times New Roman" w:eastAsia="Times New Roman" w:cs="Times New Roman"/>
        <w:color w:val="231F20"/>
        <w:spacing w:val="-17"/>
        <w:w w:val="100"/>
        <w:sz w:val="24"/>
        <w:szCs w:val="24"/>
        <w:lang w:val="vi" w:eastAsia="en-US" w:bidi="ar-SA"/>
      </w:rPr>
    </w:lvl>
    <w:lvl w:ilvl="2">
      <w:start w:val="1"/>
      <w:numFmt w:val="decimal"/>
      <w:lvlText w:val="%3."/>
      <w:lvlJc w:val="left"/>
      <w:pPr>
        <w:ind w:left="393" w:hanging="272"/>
        <w:jc w:val="right"/>
      </w:pPr>
      <w:rPr>
        <w:rFonts w:hint="default" w:ascii="Times New Roman" w:hAnsi="Times New Roman" w:eastAsia="Times New Roman" w:cs="Times New Roman"/>
        <w:color w:val="231F20"/>
        <w:w w:val="100"/>
        <w:sz w:val="26"/>
        <w:szCs w:val="26"/>
        <w:lang w:val="vi" w:eastAsia="en-US" w:bidi="ar-SA"/>
      </w:rPr>
    </w:lvl>
    <w:lvl w:ilvl="3">
      <w:start w:val="1"/>
      <w:numFmt w:val="decimal"/>
      <w:lvlText w:val="%4."/>
      <w:lvlJc w:val="left"/>
      <w:pPr>
        <w:ind w:left="393" w:hanging="279"/>
        <w:jc w:val="right"/>
      </w:pPr>
      <w:rPr>
        <w:rFonts w:hint="default" w:ascii="Times New Roman" w:hAnsi="Times New Roman" w:eastAsia="Times New Roman" w:cs="Times New Roman"/>
        <w:color w:val="231F20"/>
        <w:w w:val="100"/>
        <w:sz w:val="26"/>
        <w:szCs w:val="26"/>
        <w:lang w:val="vi" w:eastAsia="en-US" w:bidi="ar-SA"/>
      </w:rPr>
    </w:lvl>
    <w:lvl w:ilvl="4">
      <w:start w:val="0"/>
      <w:numFmt w:val="bullet"/>
      <w:lvlText w:val="•"/>
      <w:lvlJc w:val="left"/>
      <w:pPr>
        <w:ind w:left="2996" w:hanging="279"/>
      </w:pPr>
      <w:rPr>
        <w:rFonts w:hint="default"/>
        <w:lang w:val="vi" w:eastAsia="en-US" w:bidi="ar-SA"/>
      </w:rPr>
    </w:lvl>
    <w:lvl w:ilvl="5">
      <w:start w:val="0"/>
      <w:numFmt w:val="bullet"/>
      <w:lvlText w:val="•"/>
      <w:lvlJc w:val="left"/>
      <w:pPr>
        <w:ind w:left="3762" w:hanging="279"/>
      </w:pPr>
      <w:rPr>
        <w:rFonts w:hint="default"/>
        <w:lang w:val="vi" w:eastAsia="en-US" w:bidi="ar-SA"/>
      </w:rPr>
    </w:lvl>
    <w:lvl w:ilvl="6">
      <w:start w:val="0"/>
      <w:numFmt w:val="bullet"/>
      <w:lvlText w:val="•"/>
      <w:lvlJc w:val="left"/>
      <w:pPr>
        <w:ind w:left="4528" w:hanging="279"/>
      </w:pPr>
      <w:rPr>
        <w:rFonts w:hint="default"/>
        <w:lang w:val="vi" w:eastAsia="en-US" w:bidi="ar-SA"/>
      </w:rPr>
    </w:lvl>
    <w:lvl w:ilvl="7">
      <w:start w:val="0"/>
      <w:numFmt w:val="bullet"/>
      <w:lvlText w:val="•"/>
      <w:lvlJc w:val="left"/>
      <w:pPr>
        <w:ind w:left="5293" w:hanging="279"/>
      </w:pPr>
      <w:rPr>
        <w:rFonts w:hint="default"/>
        <w:lang w:val="vi" w:eastAsia="en-US" w:bidi="ar-SA"/>
      </w:rPr>
    </w:lvl>
    <w:lvl w:ilvl="8">
      <w:start w:val="0"/>
      <w:numFmt w:val="bullet"/>
      <w:lvlText w:val="•"/>
      <w:lvlJc w:val="left"/>
      <w:pPr>
        <w:ind w:left="6059" w:hanging="279"/>
      </w:pPr>
      <w:rPr>
        <w:rFonts w:hint="default"/>
        <w:lang w:val="vi" w:eastAsia="en-US" w:bidi="ar-SA"/>
      </w:rPr>
    </w:lvl>
  </w:abstractNum>
  <w:abstractNum w:abstractNumId="11">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0">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8">
    <w:multiLevelType w:val="hybridMultilevel"/>
    <w:lvl w:ilvl="0">
      <w:start w:val="1"/>
      <w:numFmt w:val="decimal"/>
      <w:lvlText w:val="%1."/>
      <w:lvlJc w:val="left"/>
      <w:pPr>
        <w:ind w:left="110"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9"/>
      </w:pPr>
      <w:rPr>
        <w:rFonts w:hint="default"/>
        <w:lang w:val="vi" w:eastAsia="en-US" w:bidi="ar-SA"/>
      </w:rPr>
    </w:lvl>
    <w:lvl w:ilvl="2">
      <w:start w:val="0"/>
      <w:numFmt w:val="bullet"/>
      <w:lvlText w:val="•"/>
      <w:lvlJc w:val="left"/>
      <w:pPr>
        <w:ind w:left="1614" w:hanging="269"/>
      </w:pPr>
      <w:rPr>
        <w:rFonts w:hint="default"/>
        <w:lang w:val="vi" w:eastAsia="en-US" w:bidi="ar-SA"/>
      </w:rPr>
    </w:lvl>
    <w:lvl w:ilvl="3">
      <w:start w:val="0"/>
      <w:numFmt w:val="bullet"/>
      <w:lvlText w:val="•"/>
      <w:lvlJc w:val="left"/>
      <w:pPr>
        <w:ind w:left="2361" w:hanging="269"/>
      </w:pPr>
      <w:rPr>
        <w:rFonts w:hint="default"/>
        <w:lang w:val="vi" w:eastAsia="en-US" w:bidi="ar-SA"/>
      </w:rPr>
    </w:lvl>
    <w:lvl w:ilvl="4">
      <w:start w:val="0"/>
      <w:numFmt w:val="bullet"/>
      <w:lvlText w:val="•"/>
      <w:lvlJc w:val="left"/>
      <w:pPr>
        <w:ind w:left="3108" w:hanging="269"/>
      </w:pPr>
      <w:rPr>
        <w:rFonts w:hint="default"/>
        <w:lang w:val="vi" w:eastAsia="en-US" w:bidi="ar-SA"/>
      </w:rPr>
    </w:lvl>
    <w:lvl w:ilvl="5">
      <w:start w:val="0"/>
      <w:numFmt w:val="bullet"/>
      <w:lvlText w:val="•"/>
      <w:lvlJc w:val="left"/>
      <w:pPr>
        <w:ind w:left="3855" w:hanging="269"/>
      </w:pPr>
      <w:rPr>
        <w:rFonts w:hint="default"/>
        <w:lang w:val="vi" w:eastAsia="en-US" w:bidi="ar-SA"/>
      </w:rPr>
    </w:lvl>
    <w:lvl w:ilvl="6">
      <w:start w:val="0"/>
      <w:numFmt w:val="bullet"/>
      <w:lvlText w:val="•"/>
      <w:lvlJc w:val="left"/>
      <w:pPr>
        <w:ind w:left="4602" w:hanging="269"/>
      </w:pPr>
      <w:rPr>
        <w:rFonts w:hint="default"/>
        <w:lang w:val="vi" w:eastAsia="en-US" w:bidi="ar-SA"/>
      </w:rPr>
    </w:lvl>
    <w:lvl w:ilvl="7">
      <w:start w:val="0"/>
      <w:numFmt w:val="bullet"/>
      <w:lvlText w:val="•"/>
      <w:lvlJc w:val="left"/>
      <w:pPr>
        <w:ind w:left="5349" w:hanging="269"/>
      </w:pPr>
      <w:rPr>
        <w:rFonts w:hint="default"/>
        <w:lang w:val="vi" w:eastAsia="en-US" w:bidi="ar-SA"/>
      </w:rPr>
    </w:lvl>
    <w:lvl w:ilvl="8">
      <w:start w:val="0"/>
      <w:numFmt w:val="bullet"/>
      <w:lvlText w:val="•"/>
      <w:lvlJc w:val="left"/>
      <w:pPr>
        <w:ind w:left="6096" w:hanging="269"/>
      </w:pPr>
      <w:rPr>
        <w:rFonts w:hint="default"/>
        <w:lang w:val="vi" w:eastAsia="en-US" w:bidi="ar-SA"/>
      </w:rPr>
    </w:lvl>
  </w:abstractNum>
  <w:abstractNum w:abstractNumId="7">
    <w:multiLevelType w:val="hybridMultilevel"/>
    <w:lvl w:ilvl="0">
      <w:start w:val="1"/>
      <w:numFmt w:val="decimal"/>
      <w:lvlText w:val="%1."/>
      <w:lvlJc w:val="left"/>
      <w:pPr>
        <w:ind w:left="110" w:hanging="24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7"/>
      </w:pPr>
      <w:rPr>
        <w:rFonts w:hint="default"/>
        <w:lang w:val="vi" w:eastAsia="en-US" w:bidi="ar-SA"/>
      </w:rPr>
    </w:lvl>
    <w:lvl w:ilvl="2">
      <w:start w:val="0"/>
      <w:numFmt w:val="bullet"/>
      <w:lvlText w:val="•"/>
      <w:lvlJc w:val="left"/>
      <w:pPr>
        <w:ind w:left="1614" w:hanging="247"/>
      </w:pPr>
      <w:rPr>
        <w:rFonts w:hint="default"/>
        <w:lang w:val="vi" w:eastAsia="en-US" w:bidi="ar-SA"/>
      </w:rPr>
    </w:lvl>
    <w:lvl w:ilvl="3">
      <w:start w:val="0"/>
      <w:numFmt w:val="bullet"/>
      <w:lvlText w:val="•"/>
      <w:lvlJc w:val="left"/>
      <w:pPr>
        <w:ind w:left="2361" w:hanging="247"/>
      </w:pPr>
      <w:rPr>
        <w:rFonts w:hint="default"/>
        <w:lang w:val="vi" w:eastAsia="en-US" w:bidi="ar-SA"/>
      </w:rPr>
    </w:lvl>
    <w:lvl w:ilvl="4">
      <w:start w:val="0"/>
      <w:numFmt w:val="bullet"/>
      <w:lvlText w:val="•"/>
      <w:lvlJc w:val="left"/>
      <w:pPr>
        <w:ind w:left="3108" w:hanging="247"/>
      </w:pPr>
      <w:rPr>
        <w:rFonts w:hint="default"/>
        <w:lang w:val="vi" w:eastAsia="en-US" w:bidi="ar-SA"/>
      </w:rPr>
    </w:lvl>
    <w:lvl w:ilvl="5">
      <w:start w:val="0"/>
      <w:numFmt w:val="bullet"/>
      <w:lvlText w:val="•"/>
      <w:lvlJc w:val="left"/>
      <w:pPr>
        <w:ind w:left="3855" w:hanging="247"/>
      </w:pPr>
      <w:rPr>
        <w:rFonts w:hint="default"/>
        <w:lang w:val="vi" w:eastAsia="en-US" w:bidi="ar-SA"/>
      </w:rPr>
    </w:lvl>
    <w:lvl w:ilvl="6">
      <w:start w:val="0"/>
      <w:numFmt w:val="bullet"/>
      <w:lvlText w:val="•"/>
      <w:lvlJc w:val="left"/>
      <w:pPr>
        <w:ind w:left="4602" w:hanging="247"/>
      </w:pPr>
      <w:rPr>
        <w:rFonts w:hint="default"/>
        <w:lang w:val="vi" w:eastAsia="en-US" w:bidi="ar-SA"/>
      </w:rPr>
    </w:lvl>
    <w:lvl w:ilvl="7">
      <w:start w:val="0"/>
      <w:numFmt w:val="bullet"/>
      <w:lvlText w:val="•"/>
      <w:lvlJc w:val="left"/>
      <w:pPr>
        <w:ind w:left="5349" w:hanging="247"/>
      </w:pPr>
      <w:rPr>
        <w:rFonts w:hint="default"/>
        <w:lang w:val="vi" w:eastAsia="en-US" w:bidi="ar-SA"/>
      </w:rPr>
    </w:lvl>
    <w:lvl w:ilvl="8">
      <w:start w:val="0"/>
      <w:numFmt w:val="bullet"/>
      <w:lvlText w:val="•"/>
      <w:lvlJc w:val="left"/>
      <w:pPr>
        <w:ind w:left="6096" w:hanging="247"/>
      </w:pPr>
      <w:rPr>
        <w:rFonts w:hint="default"/>
        <w:lang w:val="vi" w:eastAsia="en-US" w:bidi="ar-SA"/>
      </w:rPr>
    </w:lvl>
  </w:abstractNum>
  <w:abstractNum w:abstractNumId="6">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5">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4">
    <w:multiLevelType w:val="hybridMultilevel"/>
    <w:lvl w:ilvl="0">
      <w:start w:val="1"/>
      <w:numFmt w:val="decimal"/>
      <w:lvlText w:val="%1."/>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0"/>
      </w:pPr>
      <w:rPr>
        <w:rFonts w:hint="default"/>
        <w:lang w:val="vi" w:eastAsia="en-US" w:bidi="ar-SA"/>
      </w:rPr>
    </w:lvl>
    <w:lvl w:ilvl="2">
      <w:start w:val="0"/>
      <w:numFmt w:val="bullet"/>
      <w:lvlText w:val="•"/>
      <w:lvlJc w:val="left"/>
      <w:pPr>
        <w:ind w:left="1838" w:hanging="250"/>
      </w:pPr>
      <w:rPr>
        <w:rFonts w:hint="default"/>
        <w:lang w:val="vi" w:eastAsia="en-US" w:bidi="ar-SA"/>
      </w:rPr>
    </w:lvl>
    <w:lvl w:ilvl="3">
      <w:start w:val="0"/>
      <w:numFmt w:val="bullet"/>
      <w:lvlText w:val="•"/>
      <w:lvlJc w:val="left"/>
      <w:pPr>
        <w:ind w:left="2557" w:hanging="250"/>
      </w:pPr>
      <w:rPr>
        <w:rFonts w:hint="default"/>
        <w:lang w:val="vi" w:eastAsia="en-US" w:bidi="ar-SA"/>
      </w:rPr>
    </w:lvl>
    <w:lvl w:ilvl="4">
      <w:start w:val="0"/>
      <w:numFmt w:val="bullet"/>
      <w:lvlText w:val="•"/>
      <w:lvlJc w:val="left"/>
      <w:pPr>
        <w:ind w:left="3276" w:hanging="250"/>
      </w:pPr>
      <w:rPr>
        <w:rFonts w:hint="default"/>
        <w:lang w:val="vi" w:eastAsia="en-US" w:bidi="ar-SA"/>
      </w:rPr>
    </w:lvl>
    <w:lvl w:ilvl="5">
      <w:start w:val="0"/>
      <w:numFmt w:val="bullet"/>
      <w:lvlText w:val="•"/>
      <w:lvlJc w:val="left"/>
      <w:pPr>
        <w:ind w:left="3995" w:hanging="250"/>
      </w:pPr>
      <w:rPr>
        <w:rFonts w:hint="default"/>
        <w:lang w:val="vi" w:eastAsia="en-US" w:bidi="ar-SA"/>
      </w:rPr>
    </w:lvl>
    <w:lvl w:ilvl="6">
      <w:start w:val="0"/>
      <w:numFmt w:val="bullet"/>
      <w:lvlText w:val="•"/>
      <w:lvlJc w:val="left"/>
      <w:pPr>
        <w:ind w:left="4714" w:hanging="250"/>
      </w:pPr>
      <w:rPr>
        <w:rFonts w:hint="default"/>
        <w:lang w:val="vi" w:eastAsia="en-US" w:bidi="ar-SA"/>
      </w:rPr>
    </w:lvl>
    <w:lvl w:ilvl="7">
      <w:start w:val="0"/>
      <w:numFmt w:val="bullet"/>
      <w:lvlText w:val="•"/>
      <w:lvlJc w:val="left"/>
      <w:pPr>
        <w:ind w:left="5433" w:hanging="250"/>
      </w:pPr>
      <w:rPr>
        <w:rFonts w:hint="default"/>
        <w:lang w:val="vi" w:eastAsia="en-US" w:bidi="ar-SA"/>
      </w:rPr>
    </w:lvl>
    <w:lvl w:ilvl="8">
      <w:start w:val="0"/>
      <w:numFmt w:val="bullet"/>
      <w:lvlText w:val="•"/>
      <w:lvlJc w:val="left"/>
      <w:pPr>
        <w:ind w:left="6152" w:hanging="250"/>
      </w:pPr>
      <w:rPr>
        <w:rFonts w:hint="default"/>
        <w:lang w:val="vi" w:eastAsia="en-US" w:bidi="ar-SA"/>
      </w:rPr>
    </w:lvl>
  </w:abstractNum>
  <w:abstractNum w:abstractNumId="3">
    <w:multiLevelType w:val="hybridMultilevel"/>
    <w:lvl w:ilvl="0">
      <w:start w:val="1"/>
      <w:numFmt w:val="decimal"/>
      <w:lvlText w:val="%1."/>
      <w:lvlJc w:val="left"/>
      <w:pPr>
        <w:ind w:left="393"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0"/>
      </w:pPr>
      <w:rPr>
        <w:rFonts w:hint="default"/>
        <w:lang w:val="vi" w:eastAsia="en-US" w:bidi="ar-SA"/>
      </w:rPr>
    </w:lvl>
    <w:lvl w:ilvl="2">
      <w:start w:val="0"/>
      <w:numFmt w:val="bullet"/>
      <w:lvlText w:val="•"/>
      <w:lvlJc w:val="left"/>
      <w:pPr>
        <w:ind w:left="1838" w:hanging="270"/>
      </w:pPr>
      <w:rPr>
        <w:rFonts w:hint="default"/>
        <w:lang w:val="vi" w:eastAsia="en-US" w:bidi="ar-SA"/>
      </w:rPr>
    </w:lvl>
    <w:lvl w:ilvl="3">
      <w:start w:val="0"/>
      <w:numFmt w:val="bullet"/>
      <w:lvlText w:val="•"/>
      <w:lvlJc w:val="left"/>
      <w:pPr>
        <w:ind w:left="2557" w:hanging="270"/>
      </w:pPr>
      <w:rPr>
        <w:rFonts w:hint="default"/>
        <w:lang w:val="vi" w:eastAsia="en-US" w:bidi="ar-SA"/>
      </w:rPr>
    </w:lvl>
    <w:lvl w:ilvl="4">
      <w:start w:val="0"/>
      <w:numFmt w:val="bullet"/>
      <w:lvlText w:val="•"/>
      <w:lvlJc w:val="left"/>
      <w:pPr>
        <w:ind w:left="3276" w:hanging="270"/>
      </w:pPr>
      <w:rPr>
        <w:rFonts w:hint="default"/>
        <w:lang w:val="vi" w:eastAsia="en-US" w:bidi="ar-SA"/>
      </w:rPr>
    </w:lvl>
    <w:lvl w:ilvl="5">
      <w:start w:val="0"/>
      <w:numFmt w:val="bullet"/>
      <w:lvlText w:val="•"/>
      <w:lvlJc w:val="left"/>
      <w:pPr>
        <w:ind w:left="3995" w:hanging="270"/>
      </w:pPr>
      <w:rPr>
        <w:rFonts w:hint="default"/>
        <w:lang w:val="vi" w:eastAsia="en-US" w:bidi="ar-SA"/>
      </w:rPr>
    </w:lvl>
    <w:lvl w:ilvl="6">
      <w:start w:val="0"/>
      <w:numFmt w:val="bullet"/>
      <w:lvlText w:val="•"/>
      <w:lvlJc w:val="left"/>
      <w:pPr>
        <w:ind w:left="4714" w:hanging="270"/>
      </w:pPr>
      <w:rPr>
        <w:rFonts w:hint="default"/>
        <w:lang w:val="vi" w:eastAsia="en-US" w:bidi="ar-SA"/>
      </w:rPr>
    </w:lvl>
    <w:lvl w:ilvl="7">
      <w:start w:val="0"/>
      <w:numFmt w:val="bullet"/>
      <w:lvlText w:val="•"/>
      <w:lvlJc w:val="left"/>
      <w:pPr>
        <w:ind w:left="5433" w:hanging="270"/>
      </w:pPr>
      <w:rPr>
        <w:rFonts w:hint="default"/>
        <w:lang w:val="vi" w:eastAsia="en-US" w:bidi="ar-SA"/>
      </w:rPr>
    </w:lvl>
    <w:lvl w:ilvl="8">
      <w:start w:val="0"/>
      <w:numFmt w:val="bullet"/>
      <w:lvlText w:val="•"/>
      <w:lvlJc w:val="left"/>
      <w:pPr>
        <w:ind w:left="6152" w:hanging="270"/>
      </w:pPr>
      <w:rPr>
        <w:rFonts w:hint="default"/>
        <w:lang w:val="vi" w:eastAsia="en-US" w:bidi="ar-SA"/>
      </w:rPr>
    </w:lvl>
  </w:abstractNum>
  <w:abstractNum w:abstractNumId="2">
    <w:multiLevelType w:val="hybridMultilevel"/>
    <w:lvl w:ilvl="0">
      <w:start w:val="1"/>
      <w:numFmt w:val="decimal"/>
      <w:lvlText w:val="%1."/>
      <w:lvlJc w:val="left"/>
      <w:pPr>
        <w:ind w:left="110" w:hanging="27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0"/>
      </w:pPr>
      <w:rPr>
        <w:rFonts w:hint="default"/>
        <w:lang w:val="vi" w:eastAsia="en-US" w:bidi="ar-SA"/>
      </w:rPr>
    </w:lvl>
    <w:lvl w:ilvl="2">
      <w:start w:val="0"/>
      <w:numFmt w:val="bullet"/>
      <w:lvlText w:val="•"/>
      <w:lvlJc w:val="left"/>
      <w:pPr>
        <w:ind w:left="1614" w:hanging="270"/>
      </w:pPr>
      <w:rPr>
        <w:rFonts w:hint="default"/>
        <w:lang w:val="vi" w:eastAsia="en-US" w:bidi="ar-SA"/>
      </w:rPr>
    </w:lvl>
    <w:lvl w:ilvl="3">
      <w:start w:val="0"/>
      <w:numFmt w:val="bullet"/>
      <w:lvlText w:val="•"/>
      <w:lvlJc w:val="left"/>
      <w:pPr>
        <w:ind w:left="2361" w:hanging="270"/>
      </w:pPr>
      <w:rPr>
        <w:rFonts w:hint="default"/>
        <w:lang w:val="vi" w:eastAsia="en-US" w:bidi="ar-SA"/>
      </w:rPr>
    </w:lvl>
    <w:lvl w:ilvl="4">
      <w:start w:val="0"/>
      <w:numFmt w:val="bullet"/>
      <w:lvlText w:val="•"/>
      <w:lvlJc w:val="left"/>
      <w:pPr>
        <w:ind w:left="3108" w:hanging="270"/>
      </w:pPr>
      <w:rPr>
        <w:rFonts w:hint="default"/>
        <w:lang w:val="vi" w:eastAsia="en-US" w:bidi="ar-SA"/>
      </w:rPr>
    </w:lvl>
    <w:lvl w:ilvl="5">
      <w:start w:val="0"/>
      <w:numFmt w:val="bullet"/>
      <w:lvlText w:val="•"/>
      <w:lvlJc w:val="left"/>
      <w:pPr>
        <w:ind w:left="3855" w:hanging="270"/>
      </w:pPr>
      <w:rPr>
        <w:rFonts w:hint="default"/>
        <w:lang w:val="vi" w:eastAsia="en-US" w:bidi="ar-SA"/>
      </w:rPr>
    </w:lvl>
    <w:lvl w:ilvl="6">
      <w:start w:val="0"/>
      <w:numFmt w:val="bullet"/>
      <w:lvlText w:val="•"/>
      <w:lvlJc w:val="left"/>
      <w:pPr>
        <w:ind w:left="4602" w:hanging="270"/>
      </w:pPr>
      <w:rPr>
        <w:rFonts w:hint="default"/>
        <w:lang w:val="vi" w:eastAsia="en-US" w:bidi="ar-SA"/>
      </w:rPr>
    </w:lvl>
    <w:lvl w:ilvl="7">
      <w:start w:val="0"/>
      <w:numFmt w:val="bullet"/>
      <w:lvlText w:val="•"/>
      <w:lvlJc w:val="left"/>
      <w:pPr>
        <w:ind w:left="5349" w:hanging="270"/>
      </w:pPr>
      <w:rPr>
        <w:rFonts w:hint="default"/>
        <w:lang w:val="vi" w:eastAsia="en-US" w:bidi="ar-SA"/>
      </w:rPr>
    </w:lvl>
    <w:lvl w:ilvl="8">
      <w:start w:val="0"/>
      <w:numFmt w:val="bullet"/>
      <w:lvlText w:val="•"/>
      <w:lvlJc w:val="left"/>
      <w:pPr>
        <w:ind w:left="6096" w:hanging="270"/>
      </w:pPr>
      <w:rPr>
        <w:rFonts w:hint="default"/>
        <w:lang w:val="vi" w:eastAsia="en-US" w:bidi="ar-SA"/>
      </w:rPr>
    </w:lvl>
  </w:abstractNum>
  <w:abstractNum w:abstractNumId="1">
    <w:multiLevelType w:val="hybridMultilevel"/>
    <w:lvl w:ilvl="0">
      <w:start w:val="1"/>
      <w:numFmt w:val="decimal"/>
      <w:lvlText w:val="%1."/>
      <w:lvlJc w:val="left"/>
      <w:pPr>
        <w:ind w:left="110"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0"/>
      </w:pPr>
      <w:rPr>
        <w:rFonts w:hint="default"/>
        <w:lang w:val="vi" w:eastAsia="en-US" w:bidi="ar-SA"/>
      </w:rPr>
    </w:lvl>
    <w:lvl w:ilvl="2">
      <w:start w:val="0"/>
      <w:numFmt w:val="bullet"/>
      <w:lvlText w:val="•"/>
      <w:lvlJc w:val="left"/>
      <w:pPr>
        <w:ind w:left="1614" w:hanging="270"/>
      </w:pPr>
      <w:rPr>
        <w:rFonts w:hint="default"/>
        <w:lang w:val="vi" w:eastAsia="en-US" w:bidi="ar-SA"/>
      </w:rPr>
    </w:lvl>
    <w:lvl w:ilvl="3">
      <w:start w:val="0"/>
      <w:numFmt w:val="bullet"/>
      <w:lvlText w:val="•"/>
      <w:lvlJc w:val="left"/>
      <w:pPr>
        <w:ind w:left="2361" w:hanging="270"/>
      </w:pPr>
      <w:rPr>
        <w:rFonts w:hint="default"/>
        <w:lang w:val="vi" w:eastAsia="en-US" w:bidi="ar-SA"/>
      </w:rPr>
    </w:lvl>
    <w:lvl w:ilvl="4">
      <w:start w:val="0"/>
      <w:numFmt w:val="bullet"/>
      <w:lvlText w:val="•"/>
      <w:lvlJc w:val="left"/>
      <w:pPr>
        <w:ind w:left="3108" w:hanging="270"/>
      </w:pPr>
      <w:rPr>
        <w:rFonts w:hint="default"/>
        <w:lang w:val="vi" w:eastAsia="en-US" w:bidi="ar-SA"/>
      </w:rPr>
    </w:lvl>
    <w:lvl w:ilvl="5">
      <w:start w:val="0"/>
      <w:numFmt w:val="bullet"/>
      <w:lvlText w:val="•"/>
      <w:lvlJc w:val="left"/>
      <w:pPr>
        <w:ind w:left="3855" w:hanging="270"/>
      </w:pPr>
      <w:rPr>
        <w:rFonts w:hint="default"/>
        <w:lang w:val="vi" w:eastAsia="en-US" w:bidi="ar-SA"/>
      </w:rPr>
    </w:lvl>
    <w:lvl w:ilvl="6">
      <w:start w:val="0"/>
      <w:numFmt w:val="bullet"/>
      <w:lvlText w:val="•"/>
      <w:lvlJc w:val="left"/>
      <w:pPr>
        <w:ind w:left="4602" w:hanging="270"/>
      </w:pPr>
      <w:rPr>
        <w:rFonts w:hint="default"/>
        <w:lang w:val="vi" w:eastAsia="en-US" w:bidi="ar-SA"/>
      </w:rPr>
    </w:lvl>
    <w:lvl w:ilvl="7">
      <w:start w:val="0"/>
      <w:numFmt w:val="bullet"/>
      <w:lvlText w:val="•"/>
      <w:lvlJc w:val="left"/>
      <w:pPr>
        <w:ind w:left="5349" w:hanging="270"/>
      </w:pPr>
      <w:rPr>
        <w:rFonts w:hint="default"/>
        <w:lang w:val="vi" w:eastAsia="en-US" w:bidi="ar-SA"/>
      </w:rPr>
    </w:lvl>
    <w:lvl w:ilvl="8">
      <w:start w:val="0"/>
      <w:numFmt w:val="bullet"/>
      <w:lvlText w:val="•"/>
      <w:lvlJc w:val="left"/>
      <w:pPr>
        <w:ind w:left="6096" w:hanging="270"/>
      </w:pPr>
      <w:rPr>
        <w:rFonts w:hint="default"/>
        <w:lang w:val="vi" w:eastAsia="en-US" w:bidi="ar-SA"/>
      </w:rPr>
    </w:lvl>
  </w:abstractNum>
  <w:abstractNum w:abstractNumId="0">
    <w:multiLevelType w:val="hybridMultilevel"/>
    <w:lvl w:ilvl="0">
      <w:start w:val="3"/>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2"/>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2"/>
      </w:pPr>
      <w:rPr>
        <w:rFonts w:hint="default"/>
        <w:lang w:val="vi" w:eastAsia="en-US" w:bidi="ar-SA"/>
      </w:rPr>
    </w:lvl>
    <w:lvl w:ilvl="3">
      <w:start w:val="0"/>
      <w:numFmt w:val="bullet"/>
      <w:lvlText w:val="•"/>
      <w:lvlJc w:val="left"/>
      <w:pPr>
        <w:ind w:left="1997" w:hanging="272"/>
      </w:pPr>
      <w:rPr>
        <w:rFonts w:hint="default"/>
        <w:lang w:val="vi" w:eastAsia="en-US" w:bidi="ar-SA"/>
      </w:rPr>
    </w:lvl>
    <w:lvl w:ilvl="4">
      <w:start w:val="0"/>
      <w:numFmt w:val="bullet"/>
      <w:lvlText w:val="•"/>
      <w:lvlJc w:val="left"/>
      <w:pPr>
        <w:ind w:left="2796" w:hanging="272"/>
      </w:pPr>
      <w:rPr>
        <w:rFonts w:hint="default"/>
        <w:lang w:val="vi" w:eastAsia="en-US" w:bidi="ar-SA"/>
      </w:rPr>
    </w:lvl>
    <w:lvl w:ilvl="5">
      <w:start w:val="0"/>
      <w:numFmt w:val="bullet"/>
      <w:lvlText w:val="•"/>
      <w:lvlJc w:val="left"/>
      <w:pPr>
        <w:ind w:left="3595" w:hanging="272"/>
      </w:pPr>
      <w:rPr>
        <w:rFonts w:hint="default"/>
        <w:lang w:val="vi" w:eastAsia="en-US" w:bidi="ar-SA"/>
      </w:rPr>
    </w:lvl>
    <w:lvl w:ilvl="6">
      <w:start w:val="0"/>
      <w:numFmt w:val="bullet"/>
      <w:lvlText w:val="•"/>
      <w:lvlJc w:val="left"/>
      <w:pPr>
        <w:ind w:left="4394" w:hanging="272"/>
      </w:pPr>
      <w:rPr>
        <w:rFonts w:hint="default"/>
        <w:lang w:val="vi" w:eastAsia="en-US" w:bidi="ar-SA"/>
      </w:rPr>
    </w:lvl>
    <w:lvl w:ilvl="7">
      <w:start w:val="0"/>
      <w:numFmt w:val="bullet"/>
      <w:lvlText w:val="•"/>
      <w:lvlJc w:val="left"/>
      <w:pPr>
        <w:ind w:left="5193" w:hanging="272"/>
      </w:pPr>
      <w:rPr>
        <w:rFonts w:hint="default"/>
        <w:lang w:val="vi" w:eastAsia="en-US" w:bidi="ar-SA"/>
      </w:rPr>
    </w:lvl>
    <w:lvl w:ilvl="8">
      <w:start w:val="0"/>
      <w:numFmt w:val="bullet"/>
      <w:lvlText w:val="•"/>
      <w:lvlJc w:val="left"/>
      <w:pPr>
        <w:ind w:left="5992" w:hanging="272"/>
      </w:pPr>
      <w:rPr>
        <w:rFonts w:hint="default"/>
        <w:lang w:val="vi" w:eastAsia="en-US" w:bidi="ar-SA"/>
      </w:rPr>
    </w:lvl>
  </w:abstractNum>
  <w:num w:numId="10">
    <w:abstractNumId w:val="9"/>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38"/>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14"/>
      <w:ind w:left="677"/>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14"/>
      <w:ind w:left="819"/>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14"/>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18"/>
      <w:ind w:left="1102"/>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18"/>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139" w:right="401"/>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195"/>
      <w:ind w:left="684" w:right="401"/>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239"/>
      <w:ind w:left="110" w:firstLine="566"/>
      <w:jc w:val="both"/>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120" w:right="401"/>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2"/>
      <w:ind w:left="393"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2020-08-21T04:32:49Z</dcterms:created>
  <dcterms:modified xsi:type="dcterms:W3CDTF">2020-08-21T04:32:49Z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Adobe InDesign CS6 (Windows)</vt:lpwstr>
  </property>
  <property fmtid="{D5CDD505-2E9C-101B-9397-08002B2CF9AE}" pid="4" name="LastSaved">
    <vt:filetime>2020-08-21T00:00:00Z</vt:filetime>
  </property>
</Properties>
</file>